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rawings/drawing1.xml" ContentType="application/vnd.openxmlformats-officedocument.drawingml.chartshapes+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theme/themeOverride1.xml" ContentType="application/vnd.openxmlformats-officedocument.themeOverride+xml"/>
  <Override PartName="/word/charts/chart29.xml" ContentType="application/vnd.openxmlformats-officedocument.drawingml.chart+xml"/>
  <Override PartName="/word/theme/themeOverride2.xml" ContentType="application/vnd.openxmlformats-officedocument.themeOverrid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6D539" w14:textId="5A5D6674" w:rsidR="00523A4F" w:rsidRPr="00696AA5" w:rsidRDefault="00523A4F" w:rsidP="00717243">
      <w:pPr>
        <w:pStyle w:val="Heading4"/>
        <w:numPr>
          <w:ilvl w:val="0"/>
          <w:numId w:val="0"/>
        </w:numPr>
        <w:spacing w:line="276" w:lineRule="auto"/>
        <w:ind w:left="5529" w:hanging="114"/>
        <w:jc w:val="right"/>
        <w:rPr>
          <w:rFonts w:cs="Arial"/>
          <w:spacing w:val="-1"/>
          <w:sz w:val="28"/>
          <w:szCs w:val="32"/>
        </w:rPr>
      </w:pPr>
      <w:bookmarkStart w:id="0" w:name="_Toc518553448"/>
      <w:r w:rsidRPr="00696AA5">
        <w:rPr>
          <w:sz w:val="32"/>
          <w:szCs w:val="36"/>
        </w:rPr>
        <w:t>BAB</w:t>
      </w:r>
      <w:r w:rsidR="00600160" w:rsidRPr="00696AA5">
        <w:rPr>
          <w:sz w:val="32"/>
          <w:szCs w:val="36"/>
          <w:lang w:val="en-US"/>
        </w:rPr>
        <w:t xml:space="preserve"> </w:t>
      </w:r>
      <w:r w:rsidRPr="00696AA5">
        <w:rPr>
          <w:sz w:val="32"/>
          <w:szCs w:val="36"/>
        </w:rPr>
        <w:t>II</w:t>
      </w:r>
      <w:bookmarkStart w:id="1" w:name="_Hlk13860081"/>
      <w:r w:rsidRPr="00696AA5">
        <w:rPr>
          <w:sz w:val="28"/>
          <w:szCs w:val="32"/>
        </w:rPr>
        <w:br/>
      </w:r>
      <w:r w:rsidRPr="00696AA5">
        <w:rPr>
          <w:sz w:val="32"/>
          <w:szCs w:val="36"/>
        </w:rPr>
        <w:t>GAMBARAN UMUM KONDISI DAERAH</w:t>
      </w:r>
      <w:bookmarkEnd w:id="0"/>
      <w:bookmarkEnd w:id="1"/>
    </w:p>
    <w:p w14:paraId="179E9FC9" w14:textId="77777777" w:rsidR="00523A4F" w:rsidRPr="00696AA5" w:rsidRDefault="00523A4F" w:rsidP="00717243">
      <w:pPr>
        <w:widowControl w:val="0"/>
        <w:autoSpaceDE w:val="0"/>
        <w:autoSpaceDN w:val="0"/>
        <w:adjustRightInd w:val="0"/>
        <w:spacing w:line="240" w:lineRule="auto"/>
        <w:jc w:val="both"/>
        <w:rPr>
          <w:rFonts w:ascii="Bookman Old Style" w:hAnsi="Bookman Old Style" w:cs="Arial"/>
          <w:sz w:val="28"/>
          <w:szCs w:val="28"/>
        </w:rPr>
      </w:pPr>
    </w:p>
    <w:p w14:paraId="3B649EB6" w14:textId="77777777" w:rsidR="00523A4F" w:rsidRPr="00696AA5" w:rsidRDefault="00523A4F" w:rsidP="00717243">
      <w:pPr>
        <w:pStyle w:val="Heading2"/>
      </w:pPr>
      <w:bookmarkStart w:id="2" w:name="_Toc518553449"/>
      <w:bookmarkStart w:id="3" w:name="_Toc235114144"/>
      <w:r w:rsidRPr="00696AA5">
        <w:t>Kondisi Umum Daerah</w:t>
      </w:r>
      <w:bookmarkEnd w:id="2"/>
      <w:bookmarkEnd w:id="3"/>
    </w:p>
    <w:p w14:paraId="1E298AE7" w14:textId="77777777" w:rsidR="00523A4F" w:rsidRPr="00696AA5" w:rsidRDefault="00523A4F">
      <w:pPr>
        <w:pStyle w:val="Heading3"/>
        <w:numPr>
          <w:ilvl w:val="2"/>
          <w:numId w:val="58"/>
        </w:numPr>
        <w:spacing w:before="0" w:beforeAutospacing="0" w:after="0" w:afterAutospacing="0" w:line="360" w:lineRule="auto"/>
      </w:pPr>
      <w:bookmarkStart w:id="4" w:name="_Toc518553450"/>
      <w:bookmarkStart w:id="5" w:name="_Toc235114145"/>
      <w:r w:rsidRPr="00696AA5">
        <w:t>Aspek Geografi dan Demografi</w:t>
      </w:r>
      <w:bookmarkEnd w:id="4"/>
      <w:bookmarkEnd w:id="5"/>
    </w:p>
    <w:p w14:paraId="3AC29124" w14:textId="77777777" w:rsidR="00523A4F" w:rsidRPr="00696AA5" w:rsidRDefault="00523A4F" w:rsidP="00717243">
      <w:pPr>
        <w:pStyle w:val="Heading4"/>
      </w:pPr>
      <w:r w:rsidRPr="00696AA5">
        <w:t>Karakteristik Lokasi dan Wilayah</w:t>
      </w:r>
    </w:p>
    <w:p w14:paraId="5546E805" w14:textId="77777777" w:rsidR="00523A4F" w:rsidRPr="00696AA5" w:rsidRDefault="00523A4F" w:rsidP="00717243">
      <w:pPr>
        <w:pStyle w:val="Heading5"/>
        <w:ind w:left="567" w:hanging="567"/>
        <w:rPr>
          <w:b/>
        </w:rPr>
      </w:pPr>
      <w:r w:rsidRPr="00696AA5">
        <w:rPr>
          <w:b/>
        </w:rPr>
        <w:t>Luas dan Batas Wilayah Administrasi</w:t>
      </w:r>
    </w:p>
    <w:p w14:paraId="1C3FEEC5" w14:textId="08192D42" w:rsidR="00523A4F" w:rsidRPr="00696AA5" w:rsidRDefault="00523A4F"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Kabupaten Cilacap merupakan Kabupaten terluas di Provinsi Jawa Tengah dengan l</w:t>
      </w:r>
      <w:r w:rsidRPr="00696AA5">
        <w:rPr>
          <w:rFonts w:ascii="Bookman Old Style" w:hAnsi="Bookman Old Style" w:cs="Tahoma"/>
          <w:sz w:val="24"/>
        </w:rPr>
        <w:t xml:space="preserve">uas wilayah </w:t>
      </w:r>
      <w:r w:rsidR="008B4A5B" w:rsidRPr="00696AA5">
        <w:rPr>
          <w:rFonts w:ascii="Bookman Old Style" w:hAnsi="Bookman Old Style" w:cs="Tahoma"/>
          <w:bCs/>
          <w:sz w:val="24"/>
          <w:szCs w:val="24"/>
        </w:rPr>
        <w:t xml:space="preserve">2.438,93 </w:t>
      </w:r>
      <w:r w:rsidRPr="00696AA5">
        <w:rPr>
          <w:rFonts w:ascii="Bookman Old Style" w:hAnsi="Bookman Old Style" w:cs="Tahoma"/>
          <w:sz w:val="24"/>
        </w:rPr>
        <w:t>km</w:t>
      </w:r>
      <w:r w:rsidRPr="00696AA5">
        <w:rPr>
          <w:rFonts w:ascii="Bookman Old Style" w:hAnsi="Bookman Old Style" w:cs="Tahoma"/>
          <w:sz w:val="24"/>
          <w:vertAlign w:val="superscript"/>
        </w:rPr>
        <w:t>2</w:t>
      </w:r>
      <w:r w:rsidRPr="00696AA5">
        <w:rPr>
          <w:rFonts w:ascii="Bookman Old Style" w:hAnsi="Bookman Old Style" w:cs="Tahoma"/>
          <w:sz w:val="24"/>
        </w:rPr>
        <w:t xml:space="preserve"> (termasuk Pulau Nusakambangan seluas 115,00 km</w:t>
      </w:r>
      <w:r w:rsidRPr="00696AA5">
        <w:rPr>
          <w:rFonts w:ascii="Bookman Old Style" w:hAnsi="Bookman Old Style" w:cs="Tahoma"/>
          <w:sz w:val="24"/>
          <w:vertAlign w:val="superscript"/>
        </w:rPr>
        <w:t>2</w:t>
      </w:r>
      <w:r w:rsidRPr="00696AA5">
        <w:rPr>
          <w:rFonts w:ascii="Bookman Old Style" w:hAnsi="Bookman Old Style" w:cs="Tahoma"/>
          <w:sz w:val="24"/>
        </w:rPr>
        <w:t>) atau sekitar 6,5 persen dari luas Provinsi Jawa Tengah</w:t>
      </w:r>
      <w:r w:rsidRPr="00696AA5">
        <w:rPr>
          <w:rFonts w:ascii="Bookman Old Style" w:hAnsi="Bookman Old Style" w:cs="Tahoma"/>
          <w:sz w:val="24"/>
          <w:szCs w:val="24"/>
        </w:rPr>
        <w:t xml:space="preserve">. Batas wilayah administrasi Kabupaten Cilacap sebagai berikut : </w:t>
      </w:r>
    </w:p>
    <w:p w14:paraId="5BB7C512" w14:textId="77777777" w:rsidR="00523A4F" w:rsidRPr="00696AA5" w:rsidRDefault="00523A4F" w:rsidP="00717243">
      <w:pPr>
        <w:pStyle w:val="ListParagraph1"/>
        <w:tabs>
          <w:tab w:val="left" w:pos="993"/>
          <w:tab w:val="left" w:pos="2835"/>
        </w:tabs>
        <w:ind w:left="2410" w:hanging="2410"/>
        <w:jc w:val="both"/>
        <w:rPr>
          <w:rFonts w:ascii="Bookman Old Style" w:hAnsi="Bookman Old Style" w:cs="Tahoma"/>
          <w:sz w:val="24"/>
          <w:szCs w:val="24"/>
        </w:rPr>
      </w:pPr>
      <w:r w:rsidRPr="00696AA5">
        <w:rPr>
          <w:rFonts w:ascii="Bookman Old Style" w:hAnsi="Bookman Old Style" w:cs="Tahoma"/>
          <w:sz w:val="24"/>
          <w:szCs w:val="24"/>
        </w:rPr>
        <w:t>Sebelah Utara</w:t>
      </w:r>
      <w:r w:rsidRPr="00696AA5">
        <w:rPr>
          <w:rFonts w:ascii="Bookman Old Style" w:hAnsi="Bookman Old Style" w:cs="Tahoma"/>
          <w:sz w:val="24"/>
          <w:szCs w:val="24"/>
        </w:rPr>
        <w:tab/>
        <w:t>:</w:t>
      </w:r>
      <w:r w:rsidRPr="00696AA5">
        <w:rPr>
          <w:rFonts w:ascii="Bookman Old Style" w:hAnsi="Bookman Old Style" w:cs="Tahoma"/>
          <w:sz w:val="24"/>
          <w:szCs w:val="24"/>
        </w:rPr>
        <w:tab/>
        <w:t xml:space="preserve">Kabupaten Banyumas, Kabupaten Brebes dan </w:t>
      </w:r>
    </w:p>
    <w:p w14:paraId="341024A6" w14:textId="38EF7988" w:rsidR="00523A4F" w:rsidRPr="00696AA5" w:rsidRDefault="002B6ABB" w:rsidP="00717243">
      <w:pPr>
        <w:pStyle w:val="ListParagraph1"/>
        <w:tabs>
          <w:tab w:val="left" w:pos="993"/>
          <w:tab w:val="left" w:pos="2835"/>
        </w:tabs>
        <w:ind w:left="2410" w:hanging="2410"/>
        <w:jc w:val="both"/>
        <w:rPr>
          <w:rFonts w:ascii="Bookman Old Style" w:hAnsi="Bookman Old Style" w:cs="Tahoma"/>
          <w:sz w:val="24"/>
          <w:szCs w:val="24"/>
        </w:rPr>
      </w:pPr>
      <w:r w:rsidRPr="00696AA5">
        <w:rPr>
          <w:rFonts w:ascii="Bookman Old Style" w:hAnsi="Bookman Old Style" w:cs="Tahoma"/>
          <w:sz w:val="24"/>
          <w:szCs w:val="24"/>
        </w:rPr>
        <w:tab/>
      </w:r>
      <w:r w:rsidRPr="00696AA5">
        <w:rPr>
          <w:rFonts w:ascii="Bookman Old Style" w:hAnsi="Bookman Old Style" w:cs="Tahoma"/>
          <w:sz w:val="24"/>
          <w:szCs w:val="24"/>
        </w:rPr>
        <w:tab/>
      </w:r>
      <w:r w:rsidRPr="00696AA5">
        <w:rPr>
          <w:rFonts w:ascii="Bookman Old Style" w:hAnsi="Bookman Old Style" w:cs="Tahoma"/>
          <w:sz w:val="24"/>
          <w:szCs w:val="24"/>
        </w:rPr>
        <w:tab/>
      </w:r>
      <w:r w:rsidR="00523A4F" w:rsidRPr="00696AA5">
        <w:rPr>
          <w:rFonts w:ascii="Bookman Old Style" w:hAnsi="Bookman Old Style" w:cs="Tahoma"/>
          <w:sz w:val="24"/>
          <w:szCs w:val="24"/>
        </w:rPr>
        <w:t>Kabupaten Kuningan</w:t>
      </w:r>
      <w:r w:rsidR="000469A4" w:rsidRPr="00696AA5">
        <w:rPr>
          <w:rFonts w:ascii="Bookman Old Style" w:hAnsi="Bookman Old Style" w:cs="Tahoma"/>
          <w:sz w:val="24"/>
          <w:szCs w:val="24"/>
        </w:rPr>
        <w:t xml:space="preserve"> (Provinsi Jawa Barat)</w:t>
      </w:r>
    </w:p>
    <w:p w14:paraId="6A5AB75D" w14:textId="59F4C76F" w:rsidR="00523A4F" w:rsidRPr="00696AA5" w:rsidRDefault="00523A4F" w:rsidP="00717243">
      <w:pPr>
        <w:pStyle w:val="ListParagraph1"/>
        <w:tabs>
          <w:tab w:val="left" w:pos="993"/>
          <w:tab w:val="left" w:pos="2835"/>
        </w:tabs>
        <w:ind w:left="2410" w:hanging="2410"/>
        <w:jc w:val="both"/>
        <w:rPr>
          <w:rFonts w:ascii="Bookman Old Style" w:hAnsi="Bookman Old Style" w:cs="Tahoma"/>
          <w:sz w:val="24"/>
          <w:szCs w:val="24"/>
        </w:rPr>
      </w:pPr>
      <w:r w:rsidRPr="00696AA5">
        <w:rPr>
          <w:rFonts w:ascii="Bookman Old Style" w:hAnsi="Bookman Old Style" w:cs="Tahoma"/>
          <w:sz w:val="24"/>
          <w:szCs w:val="24"/>
        </w:rPr>
        <w:t>Sebelah Selatan</w:t>
      </w:r>
      <w:r w:rsidRPr="00696AA5">
        <w:rPr>
          <w:rFonts w:ascii="Bookman Old Style" w:hAnsi="Bookman Old Style" w:cs="Tahoma"/>
          <w:sz w:val="24"/>
          <w:szCs w:val="24"/>
        </w:rPr>
        <w:tab/>
        <w:t>:</w:t>
      </w:r>
      <w:r w:rsidRPr="00696AA5">
        <w:rPr>
          <w:rFonts w:ascii="Bookman Old Style" w:hAnsi="Bookman Old Style" w:cs="Tahoma"/>
          <w:sz w:val="24"/>
          <w:szCs w:val="24"/>
        </w:rPr>
        <w:tab/>
        <w:t>Samud</w:t>
      </w:r>
      <w:r w:rsidR="008B4A5B" w:rsidRPr="00696AA5">
        <w:rPr>
          <w:rFonts w:ascii="Bookman Old Style" w:hAnsi="Bookman Old Style" w:cs="Tahoma"/>
          <w:sz w:val="24"/>
          <w:szCs w:val="24"/>
        </w:rPr>
        <w:t>e</w:t>
      </w:r>
      <w:r w:rsidRPr="00696AA5">
        <w:rPr>
          <w:rFonts w:ascii="Bookman Old Style" w:hAnsi="Bookman Old Style" w:cs="Tahoma"/>
          <w:sz w:val="24"/>
          <w:szCs w:val="24"/>
        </w:rPr>
        <w:t>ra Indonesia</w:t>
      </w:r>
    </w:p>
    <w:p w14:paraId="35395A6E" w14:textId="77777777" w:rsidR="00523A4F" w:rsidRPr="00696AA5" w:rsidRDefault="00523A4F" w:rsidP="00717243">
      <w:pPr>
        <w:pStyle w:val="ListParagraph1"/>
        <w:tabs>
          <w:tab w:val="left" w:pos="993"/>
          <w:tab w:val="left" w:pos="2410"/>
          <w:tab w:val="left" w:pos="3402"/>
        </w:tabs>
        <w:ind w:left="2835" w:hanging="2835"/>
        <w:jc w:val="both"/>
        <w:rPr>
          <w:rFonts w:ascii="Bookman Old Style" w:hAnsi="Bookman Old Style" w:cs="Tahoma"/>
          <w:sz w:val="24"/>
          <w:szCs w:val="24"/>
        </w:rPr>
      </w:pPr>
      <w:r w:rsidRPr="00696AA5">
        <w:rPr>
          <w:rFonts w:ascii="Bookman Old Style" w:hAnsi="Bookman Old Style" w:cs="Tahoma"/>
          <w:sz w:val="24"/>
          <w:szCs w:val="24"/>
        </w:rPr>
        <w:t>Sebelah Barat</w:t>
      </w:r>
      <w:r w:rsidRPr="00696AA5">
        <w:rPr>
          <w:rFonts w:ascii="Bookman Old Style" w:hAnsi="Bookman Old Style" w:cs="Tahoma"/>
          <w:sz w:val="24"/>
          <w:szCs w:val="24"/>
        </w:rPr>
        <w:tab/>
        <w:t xml:space="preserve">: </w:t>
      </w:r>
      <w:r w:rsidRPr="00696AA5">
        <w:rPr>
          <w:rFonts w:ascii="Bookman Old Style" w:hAnsi="Bookman Old Style" w:cs="Tahoma"/>
          <w:sz w:val="24"/>
          <w:szCs w:val="24"/>
        </w:rPr>
        <w:tab/>
        <w:t>Kabupaten Ciamis, Kota Banjar dan Kabupaten Pangandaran (Provinsi Jawa Barat)</w:t>
      </w:r>
    </w:p>
    <w:p w14:paraId="744EFA29" w14:textId="77777777" w:rsidR="00523A4F" w:rsidRPr="00696AA5" w:rsidRDefault="00523A4F" w:rsidP="00717243">
      <w:pPr>
        <w:pStyle w:val="ListParagraph1"/>
        <w:tabs>
          <w:tab w:val="left" w:pos="993"/>
          <w:tab w:val="left" w:pos="2835"/>
        </w:tabs>
        <w:ind w:left="2410" w:hanging="2410"/>
        <w:jc w:val="both"/>
        <w:rPr>
          <w:rFonts w:ascii="Bookman Old Style" w:hAnsi="Bookman Old Style" w:cs="Tahoma"/>
          <w:sz w:val="24"/>
          <w:szCs w:val="24"/>
        </w:rPr>
      </w:pPr>
      <w:r w:rsidRPr="00696AA5">
        <w:rPr>
          <w:rFonts w:ascii="Bookman Old Style" w:hAnsi="Bookman Old Style" w:cs="Tahoma"/>
          <w:sz w:val="24"/>
          <w:szCs w:val="24"/>
        </w:rPr>
        <w:t>Sebelah Timur</w:t>
      </w:r>
      <w:r w:rsidRPr="00696AA5">
        <w:rPr>
          <w:rFonts w:ascii="Bookman Old Style" w:hAnsi="Bookman Old Style" w:cs="Tahoma"/>
          <w:sz w:val="24"/>
          <w:szCs w:val="24"/>
        </w:rPr>
        <w:tab/>
        <w:t>:</w:t>
      </w:r>
      <w:r w:rsidRPr="00696AA5">
        <w:rPr>
          <w:rFonts w:ascii="Bookman Old Style" w:hAnsi="Bookman Old Style" w:cs="Tahoma"/>
          <w:sz w:val="24"/>
          <w:szCs w:val="24"/>
        </w:rPr>
        <w:tab/>
        <w:t>Kabupaten Kebumen</w:t>
      </w:r>
    </w:p>
    <w:p w14:paraId="14DFECAF" w14:textId="77777777" w:rsidR="00523A4F" w:rsidRPr="00696AA5" w:rsidRDefault="00523A4F" w:rsidP="00717243">
      <w:pPr>
        <w:ind w:firstLine="284"/>
        <w:jc w:val="center"/>
        <w:rPr>
          <w:rFonts w:ascii="Bookman Old Style" w:hAnsi="Bookman Old Style" w:cs="Tahoma"/>
          <w:lang w:eastAsia="id-ID"/>
        </w:rPr>
        <w:sectPr w:rsidR="00523A4F" w:rsidRPr="00696AA5" w:rsidSect="00C93493">
          <w:footerReference w:type="default" r:id="rId8"/>
          <w:pgSz w:w="12242" w:h="18722" w:code="258"/>
          <w:pgMar w:top="1418" w:right="1191" w:bottom="1418" w:left="1985" w:header="289" w:footer="794" w:gutter="0"/>
          <w:pgNumType w:start="1"/>
          <w:cols w:space="720"/>
          <w:docGrid w:linePitch="360"/>
        </w:sectPr>
      </w:pPr>
    </w:p>
    <w:p w14:paraId="377A2269" w14:textId="77777777" w:rsidR="00CD3C1D" w:rsidRPr="00696AA5" w:rsidRDefault="00523A4F" w:rsidP="00717243">
      <w:pPr>
        <w:keepNext/>
        <w:jc w:val="center"/>
      </w:pPr>
      <w:r w:rsidRPr="00696AA5">
        <w:rPr>
          <w:rFonts w:ascii="Bookman Old Style" w:hAnsi="Bookman Old Style"/>
          <w:noProof/>
          <w:lang w:val="en-US"/>
        </w:rPr>
        <w:lastRenderedPageBreak/>
        <w:drawing>
          <wp:inline distT="0" distB="0" distL="0" distR="0" wp14:anchorId="01CF92BB" wp14:editId="133CB1CE">
            <wp:extent cx="8640000" cy="5503333"/>
            <wp:effectExtent l="0" t="0" r="889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640000" cy="5503333"/>
                    </a:xfrm>
                    <a:prstGeom prst="rect">
                      <a:avLst/>
                    </a:prstGeom>
                  </pic:spPr>
                </pic:pic>
              </a:graphicData>
            </a:graphic>
          </wp:inline>
        </w:drawing>
      </w:r>
    </w:p>
    <w:p w14:paraId="0B8685B4" w14:textId="7FA9BB45" w:rsidR="00523A4F" w:rsidRPr="00696AA5" w:rsidRDefault="00523A4F" w:rsidP="00717243">
      <w:pPr>
        <w:pStyle w:val="Caption"/>
        <w:tabs>
          <w:tab w:val="center" w:pos="7943"/>
          <w:tab w:val="left" w:pos="9578"/>
        </w:tabs>
        <w:jc w:val="center"/>
        <w:rPr>
          <w:rFonts w:cs="Tahoma"/>
        </w:rPr>
      </w:pPr>
      <w:bookmarkStart w:id="6" w:name="_Toc228971918"/>
      <w:r w:rsidRPr="00696AA5">
        <w:t xml:space="preserve">Gambar 2. </w:t>
      </w:r>
      <w:fldSimple w:instr=" SEQ Gambar_2. \* ARABIC ">
        <w:r w:rsidR="005215F8" w:rsidRPr="00696AA5">
          <w:rPr>
            <w:noProof/>
          </w:rPr>
          <w:t>1</w:t>
        </w:r>
      </w:fldSimple>
      <w:r w:rsidRPr="00696AA5">
        <w:t xml:space="preserve"> </w:t>
      </w:r>
      <w:r w:rsidRPr="00696AA5">
        <w:br/>
        <w:t>Peta Wilayah Administrasi Kabupaten Cilacap</w:t>
      </w:r>
      <w:bookmarkEnd w:id="6"/>
    </w:p>
    <w:p w14:paraId="42C40B0E" w14:textId="77777777" w:rsidR="00523A4F" w:rsidRPr="00696AA5" w:rsidRDefault="00523A4F" w:rsidP="00717243">
      <w:pPr>
        <w:pStyle w:val="ListParagraph"/>
        <w:ind w:left="1866"/>
        <w:outlineLvl w:val="2"/>
        <w:rPr>
          <w:rFonts w:ascii="Bookman Old Style" w:hAnsi="Bookman Old Style" w:cs="Tahoma"/>
        </w:rPr>
        <w:sectPr w:rsidR="00523A4F" w:rsidRPr="00696AA5" w:rsidSect="00F428D3">
          <w:footerReference w:type="default" r:id="rId10"/>
          <w:pgSz w:w="18722" w:h="12242" w:orient="landscape" w:code="258"/>
          <w:pgMar w:top="1418" w:right="1191" w:bottom="1418" w:left="1985" w:header="289" w:footer="850" w:gutter="0"/>
          <w:cols w:space="720"/>
          <w:docGrid w:linePitch="360"/>
        </w:sectPr>
      </w:pPr>
    </w:p>
    <w:p w14:paraId="75E8E88E" w14:textId="02EB1472" w:rsidR="00523A4F"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lastRenderedPageBreak/>
        <w:t>Kecamatan yang memiliki wilayah terluas di Kabupaten Cilacap adalah Kecamatan Wanareja dengan luas mencapai 195,92 km</w:t>
      </w:r>
      <w:r w:rsidRPr="00696AA5">
        <w:rPr>
          <w:rFonts w:ascii="Bookman Old Style" w:hAnsi="Bookman Old Style" w:cs="Tahoma"/>
          <w:sz w:val="24"/>
          <w:vertAlign w:val="superscript"/>
        </w:rPr>
        <w:t>2</w:t>
      </w:r>
      <w:r w:rsidRPr="00696AA5">
        <w:rPr>
          <w:rFonts w:ascii="Bookman Old Style" w:hAnsi="Bookman Old Style" w:cs="Tahoma"/>
          <w:sz w:val="24"/>
        </w:rPr>
        <w:t>, sedangkan kecamatan dengan luas wilayah terkecil adalah Kecamatan Sampang dengan luas 28,89 km</w:t>
      </w:r>
      <w:r w:rsidRPr="00696AA5">
        <w:rPr>
          <w:rFonts w:ascii="Bookman Old Style" w:hAnsi="Bookman Old Style" w:cs="Tahoma"/>
          <w:sz w:val="24"/>
          <w:vertAlign w:val="superscript"/>
        </w:rPr>
        <w:t>2</w:t>
      </w:r>
      <w:r w:rsidRPr="00696AA5">
        <w:rPr>
          <w:rFonts w:ascii="Bookman Old Style" w:hAnsi="Bookman Old Style" w:cs="Tahoma"/>
          <w:sz w:val="24"/>
        </w:rPr>
        <w:t>. Secara administratif Kabupaten Cilacap terbagi menjadi 24 Kecamatan, 269 Desa, 15 Kelurahan, 2.</w:t>
      </w:r>
      <w:r w:rsidR="004F2AA8" w:rsidRPr="00696AA5">
        <w:rPr>
          <w:rFonts w:ascii="Bookman Old Style" w:hAnsi="Bookman Old Style" w:cs="Tahoma"/>
          <w:sz w:val="24"/>
        </w:rPr>
        <w:t>36</w:t>
      </w:r>
      <w:r w:rsidRPr="00696AA5">
        <w:rPr>
          <w:rFonts w:ascii="Bookman Old Style" w:hAnsi="Bookman Old Style" w:cs="Tahoma"/>
          <w:sz w:val="24"/>
        </w:rPr>
        <w:t>1 rukun warga (RW) dan 10.</w:t>
      </w:r>
      <w:r w:rsidR="004F2AA8" w:rsidRPr="00696AA5">
        <w:rPr>
          <w:rFonts w:ascii="Bookman Old Style" w:hAnsi="Bookman Old Style" w:cs="Tahoma"/>
          <w:sz w:val="24"/>
        </w:rPr>
        <w:t>522</w:t>
      </w:r>
      <w:r w:rsidRPr="00696AA5">
        <w:rPr>
          <w:rFonts w:ascii="Bookman Old Style" w:hAnsi="Bookman Old Style" w:cs="Tahoma"/>
          <w:sz w:val="24"/>
        </w:rPr>
        <w:t xml:space="preserve"> rukun tetangga (RT). Secara rinci dapat di lihat pada tabel berikut :</w:t>
      </w:r>
    </w:p>
    <w:p w14:paraId="032E92F0" w14:textId="790A2786" w:rsidR="00523A4F" w:rsidRPr="00696AA5" w:rsidRDefault="00523A4F" w:rsidP="00717243">
      <w:pPr>
        <w:pStyle w:val="Caption"/>
        <w:spacing w:after="0"/>
        <w:jc w:val="center"/>
        <w:rPr>
          <w:rFonts w:cs="Tahoma"/>
          <w:b w:val="0"/>
          <w:szCs w:val="24"/>
        </w:rPr>
      </w:pPr>
      <w:bookmarkStart w:id="7" w:name="_Toc13849135"/>
      <w:bookmarkStart w:id="8" w:name="_Toc61787988"/>
      <w:bookmarkStart w:id="9" w:name="_Toc235114161"/>
      <w:r w:rsidRPr="00696AA5">
        <w:t xml:space="preserve">Tabel 2. </w:t>
      </w:r>
      <w:fldSimple w:instr=" SEQ Tabel_2. \* ARABIC ">
        <w:r w:rsidR="007227E2" w:rsidRPr="00696AA5">
          <w:rPr>
            <w:noProof/>
          </w:rPr>
          <w:t>1</w:t>
        </w:r>
      </w:fldSimple>
      <w:r w:rsidRPr="00696AA5">
        <w:rPr>
          <w:rFonts w:cs="Tahoma"/>
          <w:b w:val="0"/>
          <w:i/>
          <w:szCs w:val="24"/>
        </w:rPr>
        <w:br/>
      </w:r>
      <w:r w:rsidRPr="00696AA5">
        <w:rPr>
          <w:rFonts w:cs="Tahoma"/>
          <w:szCs w:val="24"/>
        </w:rPr>
        <w:t>Wilayah Administratif Menurut Kecamatan, Desa/Kelurahan, RT, RW dan Luas Wilayah Per Kecamatan Tahun 20</w:t>
      </w:r>
      <w:bookmarkEnd w:id="7"/>
      <w:r w:rsidRPr="00696AA5">
        <w:rPr>
          <w:rFonts w:cs="Tahoma"/>
          <w:szCs w:val="24"/>
        </w:rPr>
        <w:t>2</w:t>
      </w:r>
      <w:bookmarkEnd w:id="8"/>
      <w:r w:rsidR="00B911B7" w:rsidRPr="00696AA5">
        <w:rPr>
          <w:rFonts w:cs="Tahoma"/>
          <w:szCs w:val="24"/>
        </w:rPr>
        <w:t>5</w:t>
      </w:r>
      <w:bookmarkEnd w:id="9"/>
    </w:p>
    <w:tbl>
      <w:tblPr>
        <w:tblW w:w="92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6"/>
        <w:gridCol w:w="2625"/>
        <w:gridCol w:w="851"/>
        <w:gridCol w:w="1347"/>
        <w:gridCol w:w="993"/>
        <w:gridCol w:w="1086"/>
        <w:gridCol w:w="1677"/>
      </w:tblGrid>
      <w:tr w:rsidR="00523A4F" w:rsidRPr="00696AA5" w14:paraId="47CF3F2C" w14:textId="77777777" w:rsidTr="00AB49E1">
        <w:tc>
          <w:tcPr>
            <w:tcW w:w="636" w:type="dxa"/>
            <w:vAlign w:val="center"/>
          </w:tcPr>
          <w:p w14:paraId="2CC7C4B3" w14:textId="77777777" w:rsidR="00523A4F" w:rsidRPr="00696AA5" w:rsidRDefault="00523A4F"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No.</w:t>
            </w:r>
          </w:p>
        </w:tc>
        <w:tc>
          <w:tcPr>
            <w:tcW w:w="2625" w:type="dxa"/>
            <w:vAlign w:val="center"/>
          </w:tcPr>
          <w:p w14:paraId="06D1D3C3" w14:textId="77777777" w:rsidR="00523A4F" w:rsidRPr="00696AA5" w:rsidRDefault="00523A4F"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Kecamatan</w:t>
            </w:r>
          </w:p>
        </w:tc>
        <w:tc>
          <w:tcPr>
            <w:tcW w:w="851" w:type="dxa"/>
            <w:vAlign w:val="center"/>
          </w:tcPr>
          <w:p w14:paraId="3AB583F5" w14:textId="77777777" w:rsidR="00523A4F" w:rsidRPr="00696AA5" w:rsidRDefault="00523A4F"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Desa</w:t>
            </w:r>
          </w:p>
        </w:tc>
        <w:tc>
          <w:tcPr>
            <w:tcW w:w="1347" w:type="dxa"/>
            <w:vAlign w:val="center"/>
          </w:tcPr>
          <w:p w14:paraId="6094169C" w14:textId="77777777" w:rsidR="00523A4F" w:rsidRPr="00696AA5" w:rsidRDefault="00523A4F"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Kelurahan</w:t>
            </w:r>
          </w:p>
        </w:tc>
        <w:tc>
          <w:tcPr>
            <w:tcW w:w="993" w:type="dxa"/>
            <w:vAlign w:val="center"/>
          </w:tcPr>
          <w:p w14:paraId="2C3438E3" w14:textId="77777777" w:rsidR="00523A4F" w:rsidRPr="00696AA5" w:rsidRDefault="00523A4F"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RW</w:t>
            </w:r>
          </w:p>
        </w:tc>
        <w:tc>
          <w:tcPr>
            <w:tcW w:w="1086" w:type="dxa"/>
            <w:vAlign w:val="center"/>
          </w:tcPr>
          <w:p w14:paraId="6A772A9D" w14:textId="77777777" w:rsidR="00523A4F" w:rsidRPr="00696AA5" w:rsidRDefault="00523A4F"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RT</w:t>
            </w:r>
          </w:p>
        </w:tc>
        <w:tc>
          <w:tcPr>
            <w:tcW w:w="1677" w:type="dxa"/>
            <w:vAlign w:val="center"/>
          </w:tcPr>
          <w:p w14:paraId="78AAB42E" w14:textId="77777777" w:rsidR="00523A4F" w:rsidRPr="00696AA5" w:rsidRDefault="00523A4F"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Luas Wilayah (Km</w:t>
            </w:r>
            <w:r w:rsidRPr="00696AA5">
              <w:rPr>
                <w:rFonts w:ascii="Bookman Old Style" w:hAnsi="Bookman Old Style" w:cs="Tahoma"/>
                <w:b/>
                <w:sz w:val="20"/>
                <w:szCs w:val="20"/>
                <w:vertAlign w:val="superscript"/>
              </w:rPr>
              <w:t>2</w:t>
            </w:r>
            <w:r w:rsidRPr="00696AA5">
              <w:rPr>
                <w:rFonts w:ascii="Bookman Old Style" w:hAnsi="Bookman Old Style" w:cs="Tahoma"/>
                <w:b/>
                <w:sz w:val="20"/>
                <w:szCs w:val="20"/>
              </w:rPr>
              <w:t>)</w:t>
            </w:r>
          </w:p>
        </w:tc>
      </w:tr>
      <w:tr w:rsidR="0004675E" w:rsidRPr="00696AA5" w14:paraId="003F5412" w14:textId="77777777" w:rsidTr="00205DCA">
        <w:tc>
          <w:tcPr>
            <w:tcW w:w="636" w:type="dxa"/>
          </w:tcPr>
          <w:p w14:paraId="74B75B90"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1.</w:t>
            </w:r>
          </w:p>
        </w:tc>
        <w:tc>
          <w:tcPr>
            <w:tcW w:w="2625" w:type="dxa"/>
          </w:tcPr>
          <w:p w14:paraId="3940A8B0"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Dayeuhluhur</w:t>
            </w:r>
          </w:p>
        </w:tc>
        <w:tc>
          <w:tcPr>
            <w:tcW w:w="851" w:type="dxa"/>
          </w:tcPr>
          <w:p w14:paraId="009427B5"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14</w:t>
            </w:r>
          </w:p>
        </w:tc>
        <w:tc>
          <w:tcPr>
            <w:tcW w:w="1347" w:type="dxa"/>
          </w:tcPr>
          <w:p w14:paraId="4EC3EDF8"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4D8D2B2B" w14:textId="4C786D09"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118</w:t>
            </w:r>
          </w:p>
        </w:tc>
        <w:tc>
          <w:tcPr>
            <w:tcW w:w="1086" w:type="dxa"/>
            <w:vAlign w:val="center"/>
          </w:tcPr>
          <w:p w14:paraId="3BBE0164" w14:textId="50EEDE8D"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388</w:t>
            </w:r>
          </w:p>
        </w:tc>
        <w:tc>
          <w:tcPr>
            <w:tcW w:w="1677" w:type="dxa"/>
          </w:tcPr>
          <w:p w14:paraId="03481AF8"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191,73</w:t>
            </w:r>
          </w:p>
        </w:tc>
      </w:tr>
      <w:tr w:rsidR="0004675E" w:rsidRPr="00696AA5" w14:paraId="7D34C3BC" w14:textId="77777777" w:rsidTr="00205DCA">
        <w:tc>
          <w:tcPr>
            <w:tcW w:w="636" w:type="dxa"/>
          </w:tcPr>
          <w:p w14:paraId="1888DDF5"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2.</w:t>
            </w:r>
          </w:p>
        </w:tc>
        <w:tc>
          <w:tcPr>
            <w:tcW w:w="2625" w:type="dxa"/>
          </w:tcPr>
          <w:p w14:paraId="55B7B8F1"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Wanareja</w:t>
            </w:r>
          </w:p>
        </w:tc>
        <w:tc>
          <w:tcPr>
            <w:tcW w:w="851" w:type="dxa"/>
          </w:tcPr>
          <w:p w14:paraId="043EE74C"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16</w:t>
            </w:r>
          </w:p>
        </w:tc>
        <w:tc>
          <w:tcPr>
            <w:tcW w:w="1347" w:type="dxa"/>
          </w:tcPr>
          <w:p w14:paraId="7C3BF7BE"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239C2983" w14:textId="089D3A2E"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182</w:t>
            </w:r>
          </w:p>
        </w:tc>
        <w:tc>
          <w:tcPr>
            <w:tcW w:w="1086" w:type="dxa"/>
            <w:vAlign w:val="center"/>
          </w:tcPr>
          <w:p w14:paraId="38F1593D" w14:textId="7568D7BB"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668</w:t>
            </w:r>
          </w:p>
        </w:tc>
        <w:tc>
          <w:tcPr>
            <w:tcW w:w="1677" w:type="dxa"/>
          </w:tcPr>
          <w:p w14:paraId="1DF93A0D"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195,92</w:t>
            </w:r>
          </w:p>
        </w:tc>
      </w:tr>
      <w:tr w:rsidR="0004675E" w:rsidRPr="00696AA5" w14:paraId="3CE78E29" w14:textId="77777777" w:rsidTr="00205DCA">
        <w:tc>
          <w:tcPr>
            <w:tcW w:w="636" w:type="dxa"/>
          </w:tcPr>
          <w:p w14:paraId="6C45FA48"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3.</w:t>
            </w:r>
          </w:p>
        </w:tc>
        <w:tc>
          <w:tcPr>
            <w:tcW w:w="2625" w:type="dxa"/>
          </w:tcPr>
          <w:p w14:paraId="539F8714"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Majenang</w:t>
            </w:r>
          </w:p>
        </w:tc>
        <w:tc>
          <w:tcPr>
            <w:tcW w:w="851" w:type="dxa"/>
          </w:tcPr>
          <w:p w14:paraId="2A0DEBE6"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17</w:t>
            </w:r>
          </w:p>
        </w:tc>
        <w:tc>
          <w:tcPr>
            <w:tcW w:w="1347" w:type="dxa"/>
          </w:tcPr>
          <w:p w14:paraId="731FA407"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1FE499B4" w14:textId="0BC9F16B"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172</w:t>
            </w:r>
          </w:p>
        </w:tc>
        <w:tc>
          <w:tcPr>
            <w:tcW w:w="1086" w:type="dxa"/>
            <w:vAlign w:val="center"/>
          </w:tcPr>
          <w:p w14:paraId="1FE95D4B" w14:textId="601E8ACE"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786</w:t>
            </w:r>
          </w:p>
        </w:tc>
        <w:tc>
          <w:tcPr>
            <w:tcW w:w="1677" w:type="dxa"/>
          </w:tcPr>
          <w:p w14:paraId="56ACC3FC"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167,60</w:t>
            </w:r>
          </w:p>
        </w:tc>
      </w:tr>
      <w:tr w:rsidR="0004675E" w:rsidRPr="00696AA5" w14:paraId="360E4924" w14:textId="77777777" w:rsidTr="00205DCA">
        <w:tc>
          <w:tcPr>
            <w:tcW w:w="636" w:type="dxa"/>
          </w:tcPr>
          <w:p w14:paraId="1A459F27"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4.</w:t>
            </w:r>
          </w:p>
        </w:tc>
        <w:tc>
          <w:tcPr>
            <w:tcW w:w="2625" w:type="dxa"/>
          </w:tcPr>
          <w:p w14:paraId="7BF74FFD"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Cimanggu</w:t>
            </w:r>
          </w:p>
        </w:tc>
        <w:tc>
          <w:tcPr>
            <w:tcW w:w="851" w:type="dxa"/>
          </w:tcPr>
          <w:p w14:paraId="59C49F49"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15</w:t>
            </w:r>
          </w:p>
        </w:tc>
        <w:tc>
          <w:tcPr>
            <w:tcW w:w="1347" w:type="dxa"/>
          </w:tcPr>
          <w:p w14:paraId="671F8F74"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40CF5079" w14:textId="722385C8"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107</w:t>
            </w:r>
          </w:p>
        </w:tc>
        <w:tc>
          <w:tcPr>
            <w:tcW w:w="1086" w:type="dxa"/>
            <w:vAlign w:val="center"/>
          </w:tcPr>
          <w:p w14:paraId="6C4F0B0B" w14:textId="6D18A9CE"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446</w:t>
            </w:r>
          </w:p>
        </w:tc>
        <w:tc>
          <w:tcPr>
            <w:tcW w:w="1677" w:type="dxa"/>
          </w:tcPr>
          <w:p w14:paraId="2F67A413"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163,35</w:t>
            </w:r>
          </w:p>
        </w:tc>
      </w:tr>
      <w:tr w:rsidR="0004675E" w:rsidRPr="00696AA5" w14:paraId="1E604B73" w14:textId="77777777" w:rsidTr="00205DCA">
        <w:tc>
          <w:tcPr>
            <w:tcW w:w="636" w:type="dxa"/>
          </w:tcPr>
          <w:p w14:paraId="5D18B48E"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5.</w:t>
            </w:r>
          </w:p>
        </w:tc>
        <w:tc>
          <w:tcPr>
            <w:tcW w:w="2625" w:type="dxa"/>
          </w:tcPr>
          <w:p w14:paraId="17D39A8F"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Karangpucung</w:t>
            </w:r>
          </w:p>
        </w:tc>
        <w:tc>
          <w:tcPr>
            <w:tcW w:w="851" w:type="dxa"/>
          </w:tcPr>
          <w:p w14:paraId="2BDD13CD"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14</w:t>
            </w:r>
          </w:p>
        </w:tc>
        <w:tc>
          <w:tcPr>
            <w:tcW w:w="1347" w:type="dxa"/>
          </w:tcPr>
          <w:p w14:paraId="5B4D6D9F"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447357E9" w14:textId="714E248C"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107</w:t>
            </w:r>
          </w:p>
        </w:tc>
        <w:tc>
          <w:tcPr>
            <w:tcW w:w="1086" w:type="dxa"/>
            <w:vAlign w:val="center"/>
          </w:tcPr>
          <w:p w14:paraId="180055BF" w14:textId="024A6526"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418</w:t>
            </w:r>
          </w:p>
        </w:tc>
        <w:tc>
          <w:tcPr>
            <w:tcW w:w="1677" w:type="dxa"/>
          </w:tcPr>
          <w:p w14:paraId="5FE63A88"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124,74</w:t>
            </w:r>
          </w:p>
        </w:tc>
      </w:tr>
      <w:tr w:rsidR="0004675E" w:rsidRPr="00696AA5" w14:paraId="456038CE" w14:textId="77777777" w:rsidTr="00205DCA">
        <w:tc>
          <w:tcPr>
            <w:tcW w:w="636" w:type="dxa"/>
          </w:tcPr>
          <w:p w14:paraId="6F3B3EA9"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6.</w:t>
            </w:r>
          </w:p>
        </w:tc>
        <w:tc>
          <w:tcPr>
            <w:tcW w:w="2625" w:type="dxa"/>
          </w:tcPr>
          <w:p w14:paraId="4EDFC8F6"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Cipari</w:t>
            </w:r>
          </w:p>
        </w:tc>
        <w:tc>
          <w:tcPr>
            <w:tcW w:w="851" w:type="dxa"/>
          </w:tcPr>
          <w:p w14:paraId="7A2D7109"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11</w:t>
            </w:r>
          </w:p>
        </w:tc>
        <w:tc>
          <w:tcPr>
            <w:tcW w:w="1347" w:type="dxa"/>
          </w:tcPr>
          <w:p w14:paraId="3C566726"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59BFE077" w14:textId="41E3A121"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80</w:t>
            </w:r>
          </w:p>
        </w:tc>
        <w:tc>
          <w:tcPr>
            <w:tcW w:w="1086" w:type="dxa"/>
            <w:vAlign w:val="center"/>
          </w:tcPr>
          <w:p w14:paraId="31130FE5" w14:textId="7DC33A0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365</w:t>
            </w:r>
          </w:p>
        </w:tc>
        <w:tc>
          <w:tcPr>
            <w:tcW w:w="1677" w:type="dxa"/>
          </w:tcPr>
          <w:p w14:paraId="435595CA"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107,53</w:t>
            </w:r>
          </w:p>
        </w:tc>
      </w:tr>
      <w:tr w:rsidR="0004675E" w:rsidRPr="00696AA5" w14:paraId="14A7624A" w14:textId="77777777" w:rsidTr="00205DCA">
        <w:tc>
          <w:tcPr>
            <w:tcW w:w="636" w:type="dxa"/>
          </w:tcPr>
          <w:p w14:paraId="1770092F"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7.</w:t>
            </w:r>
          </w:p>
        </w:tc>
        <w:tc>
          <w:tcPr>
            <w:tcW w:w="2625" w:type="dxa"/>
          </w:tcPr>
          <w:p w14:paraId="401D1B74"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Sidareja</w:t>
            </w:r>
          </w:p>
        </w:tc>
        <w:tc>
          <w:tcPr>
            <w:tcW w:w="851" w:type="dxa"/>
          </w:tcPr>
          <w:p w14:paraId="37B300A4"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10</w:t>
            </w:r>
          </w:p>
        </w:tc>
        <w:tc>
          <w:tcPr>
            <w:tcW w:w="1347" w:type="dxa"/>
          </w:tcPr>
          <w:p w14:paraId="692C62B3"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66D36609" w14:textId="2BD88F1E"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54</w:t>
            </w:r>
          </w:p>
        </w:tc>
        <w:tc>
          <w:tcPr>
            <w:tcW w:w="1086" w:type="dxa"/>
            <w:vAlign w:val="center"/>
          </w:tcPr>
          <w:p w14:paraId="56FE4E85" w14:textId="004FE3CC"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301</w:t>
            </w:r>
          </w:p>
        </w:tc>
        <w:tc>
          <w:tcPr>
            <w:tcW w:w="1677" w:type="dxa"/>
          </w:tcPr>
          <w:p w14:paraId="751729B1"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49,31</w:t>
            </w:r>
          </w:p>
        </w:tc>
      </w:tr>
      <w:tr w:rsidR="0004675E" w:rsidRPr="00696AA5" w14:paraId="7753BF1F" w14:textId="77777777" w:rsidTr="00205DCA">
        <w:tc>
          <w:tcPr>
            <w:tcW w:w="636" w:type="dxa"/>
          </w:tcPr>
          <w:p w14:paraId="74727570"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8.</w:t>
            </w:r>
          </w:p>
        </w:tc>
        <w:tc>
          <w:tcPr>
            <w:tcW w:w="2625" w:type="dxa"/>
          </w:tcPr>
          <w:p w14:paraId="6610519B"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Kedungreja</w:t>
            </w:r>
          </w:p>
        </w:tc>
        <w:tc>
          <w:tcPr>
            <w:tcW w:w="851" w:type="dxa"/>
          </w:tcPr>
          <w:p w14:paraId="1B179455"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11</w:t>
            </w:r>
          </w:p>
        </w:tc>
        <w:tc>
          <w:tcPr>
            <w:tcW w:w="1347" w:type="dxa"/>
          </w:tcPr>
          <w:p w14:paraId="72A23F5E"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5565E5B8" w14:textId="7C21BB65"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93</w:t>
            </w:r>
          </w:p>
        </w:tc>
        <w:tc>
          <w:tcPr>
            <w:tcW w:w="1086" w:type="dxa"/>
            <w:vAlign w:val="center"/>
          </w:tcPr>
          <w:p w14:paraId="412AA553" w14:textId="044574C3"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485</w:t>
            </w:r>
          </w:p>
        </w:tc>
        <w:tc>
          <w:tcPr>
            <w:tcW w:w="1677" w:type="dxa"/>
          </w:tcPr>
          <w:p w14:paraId="1C15470F"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82,01</w:t>
            </w:r>
          </w:p>
        </w:tc>
      </w:tr>
      <w:tr w:rsidR="0004675E" w:rsidRPr="00696AA5" w14:paraId="49E4C5A4" w14:textId="77777777" w:rsidTr="00205DCA">
        <w:tc>
          <w:tcPr>
            <w:tcW w:w="636" w:type="dxa"/>
          </w:tcPr>
          <w:p w14:paraId="62D7FCB3"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9.</w:t>
            </w:r>
          </w:p>
        </w:tc>
        <w:tc>
          <w:tcPr>
            <w:tcW w:w="2625" w:type="dxa"/>
          </w:tcPr>
          <w:p w14:paraId="1306435C"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Patimuan</w:t>
            </w:r>
          </w:p>
        </w:tc>
        <w:tc>
          <w:tcPr>
            <w:tcW w:w="851" w:type="dxa"/>
          </w:tcPr>
          <w:p w14:paraId="7252DC36"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7</w:t>
            </w:r>
          </w:p>
        </w:tc>
        <w:tc>
          <w:tcPr>
            <w:tcW w:w="1347" w:type="dxa"/>
          </w:tcPr>
          <w:p w14:paraId="6FD701DE"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266FA466" w14:textId="5CFB4274"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80</w:t>
            </w:r>
          </w:p>
        </w:tc>
        <w:tc>
          <w:tcPr>
            <w:tcW w:w="1086" w:type="dxa"/>
            <w:vAlign w:val="center"/>
          </w:tcPr>
          <w:p w14:paraId="2402B58C" w14:textId="3318970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322</w:t>
            </w:r>
          </w:p>
        </w:tc>
        <w:tc>
          <w:tcPr>
            <w:tcW w:w="1677" w:type="dxa"/>
          </w:tcPr>
          <w:p w14:paraId="16FB8332"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78,68</w:t>
            </w:r>
          </w:p>
        </w:tc>
      </w:tr>
      <w:tr w:rsidR="0004675E" w:rsidRPr="00696AA5" w14:paraId="3EBA4B99" w14:textId="77777777" w:rsidTr="00205DCA">
        <w:tc>
          <w:tcPr>
            <w:tcW w:w="636" w:type="dxa"/>
          </w:tcPr>
          <w:p w14:paraId="687F126C"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10.</w:t>
            </w:r>
          </w:p>
        </w:tc>
        <w:tc>
          <w:tcPr>
            <w:tcW w:w="2625" w:type="dxa"/>
          </w:tcPr>
          <w:p w14:paraId="6DF29E03"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Gandrungmangu</w:t>
            </w:r>
          </w:p>
        </w:tc>
        <w:tc>
          <w:tcPr>
            <w:tcW w:w="851" w:type="dxa"/>
          </w:tcPr>
          <w:p w14:paraId="0FA4BEB2"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14</w:t>
            </w:r>
          </w:p>
        </w:tc>
        <w:tc>
          <w:tcPr>
            <w:tcW w:w="1347" w:type="dxa"/>
          </w:tcPr>
          <w:p w14:paraId="3E3471D4"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7CFFB092" w14:textId="6A6C886E"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88</w:t>
            </w:r>
          </w:p>
        </w:tc>
        <w:tc>
          <w:tcPr>
            <w:tcW w:w="1086" w:type="dxa"/>
            <w:vAlign w:val="center"/>
          </w:tcPr>
          <w:p w14:paraId="7825DA14" w14:textId="7CDB7069"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584</w:t>
            </w:r>
          </w:p>
        </w:tc>
        <w:tc>
          <w:tcPr>
            <w:tcW w:w="1677" w:type="dxa"/>
          </w:tcPr>
          <w:p w14:paraId="5F2C3A02"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119,26</w:t>
            </w:r>
          </w:p>
        </w:tc>
      </w:tr>
      <w:tr w:rsidR="0004675E" w:rsidRPr="00696AA5" w14:paraId="6677B043" w14:textId="77777777" w:rsidTr="00205DCA">
        <w:tc>
          <w:tcPr>
            <w:tcW w:w="636" w:type="dxa"/>
          </w:tcPr>
          <w:p w14:paraId="0BF30381"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11.</w:t>
            </w:r>
          </w:p>
        </w:tc>
        <w:tc>
          <w:tcPr>
            <w:tcW w:w="2625" w:type="dxa"/>
          </w:tcPr>
          <w:p w14:paraId="04DA13F4"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Bantarsari</w:t>
            </w:r>
          </w:p>
        </w:tc>
        <w:tc>
          <w:tcPr>
            <w:tcW w:w="851" w:type="dxa"/>
          </w:tcPr>
          <w:p w14:paraId="3D3C31EF"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8</w:t>
            </w:r>
          </w:p>
        </w:tc>
        <w:tc>
          <w:tcPr>
            <w:tcW w:w="1347" w:type="dxa"/>
          </w:tcPr>
          <w:p w14:paraId="495483CD"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4A51317B" w14:textId="4FE3C14E"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67</w:t>
            </w:r>
          </w:p>
        </w:tc>
        <w:tc>
          <w:tcPr>
            <w:tcW w:w="1086" w:type="dxa"/>
            <w:vAlign w:val="center"/>
          </w:tcPr>
          <w:p w14:paraId="27E405A4" w14:textId="785B7D6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411</w:t>
            </w:r>
          </w:p>
        </w:tc>
        <w:tc>
          <w:tcPr>
            <w:tcW w:w="1677" w:type="dxa"/>
          </w:tcPr>
          <w:p w14:paraId="71B922C4"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99,49</w:t>
            </w:r>
          </w:p>
        </w:tc>
      </w:tr>
      <w:tr w:rsidR="0004675E" w:rsidRPr="00696AA5" w14:paraId="17EBD9E2" w14:textId="77777777" w:rsidTr="00205DCA">
        <w:tc>
          <w:tcPr>
            <w:tcW w:w="636" w:type="dxa"/>
          </w:tcPr>
          <w:p w14:paraId="18B1EC4F"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12.</w:t>
            </w:r>
          </w:p>
        </w:tc>
        <w:tc>
          <w:tcPr>
            <w:tcW w:w="2625" w:type="dxa"/>
          </w:tcPr>
          <w:p w14:paraId="7CC350BD"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Kawunganten</w:t>
            </w:r>
          </w:p>
        </w:tc>
        <w:tc>
          <w:tcPr>
            <w:tcW w:w="851" w:type="dxa"/>
          </w:tcPr>
          <w:p w14:paraId="6BFD4BC8"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12</w:t>
            </w:r>
          </w:p>
        </w:tc>
        <w:tc>
          <w:tcPr>
            <w:tcW w:w="1347" w:type="dxa"/>
          </w:tcPr>
          <w:p w14:paraId="6F5131DD"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18F2CF04" w14:textId="779045DB"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80</w:t>
            </w:r>
          </w:p>
        </w:tc>
        <w:tc>
          <w:tcPr>
            <w:tcW w:w="1086" w:type="dxa"/>
            <w:vAlign w:val="center"/>
          </w:tcPr>
          <w:p w14:paraId="35FC9D4D" w14:textId="243D597C"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469</w:t>
            </w:r>
          </w:p>
        </w:tc>
        <w:tc>
          <w:tcPr>
            <w:tcW w:w="1677" w:type="dxa"/>
          </w:tcPr>
          <w:p w14:paraId="372B6C70"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138,09</w:t>
            </w:r>
          </w:p>
        </w:tc>
      </w:tr>
      <w:tr w:rsidR="0004675E" w:rsidRPr="00696AA5" w14:paraId="4C92F7DC" w14:textId="77777777" w:rsidTr="00205DCA">
        <w:tc>
          <w:tcPr>
            <w:tcW w:w="636" w:type="dxa"/>
          </w:tcPr>
          <w:p w14:paraId="4E127ABC"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13.</w:t>
            </w:r>
          </w:p>
        </w:tc>
        <w:tc>
          <w:tcPr>
            <w:tcW w:w="2625" w:type="dxa"/>
          </w:tcPr>
          <w:p w14:paraId="35FB4AA6"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Kampung Laut</w:t>
            </w:r>
          </w:p>
        </w:tc>
        <w:tc>
          <w:tcPr>
            <w:tcW w:w="851" w:type="dxa"/>
          </w:tcPr>
          <w:p w14:paraId="046B9FAB"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4</w:t>
            </w:r>
          </w:p>
        </w:tc>
        <w:tc>
          <w:tcPr>
            <w:tcW w:w="1347" w:type="dxa"/>
          </w:tcPr>
          <w:p w14:paraId="2FD92309"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3821E7C9" w14:textId="43C8446A"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39</w:t>
            </w:r>
          </w:p>
        </w:tc>
        <w:tc>
          <w:tcPr>
            <w:tcW w:w="1086" w:type="dxa"/>
            <w:vAlign w:val="center"/>
          </w:tcPr>
          <w:p w14:paraId="07C5E9DB" w14:textId="08C1028A"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129</w:t>
            </w:r>
          </w:p>
        </w:tc>
        <w:tc>
          <w:tcPr>
            <w:tcW w:w="1677" w:type="dxa"/>
          </w:tcPr>
          <w:p w14:paraId="4EA9363F"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134,07</w:t>
            </w:r>
          </w:p>
        </w:tc>
      </w:tr>
      <w:tr w:rsidR="0004675E" w:rsidRPr="00696AA5" w14:paraId="32C36490" w14:textId="77777777" w:rsidTr="00205DCA">
        <w:tc>
          <w:tcPr>
            <w:tcW w:w="636" w:type="dxa"/>
          </w:tcPr>
          <w:p w14:paraId="3D3B9F1E"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14.</w:t>
            </w:r>
          </w:p>
        </w:tc>
        <w:tc>
          <w:tcPr>
            <w:tcW w:w="2625" w:type="dxa"/>
          </w:tcPr>
          <w:p w14:paraId="335426D4"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Jeruklegi</w:t>
            </w:r>
          </w:p>
        </w:tc>
        <w:tc>
          <w:tcPr>
            <w:tcW w:w="851" w:type="dxa"/>
          </w:tcPr>
          <w:p w14:paraId="3E626031"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13</w:t>
            </w:r>
          </w:p>
        </w:tc>
        <w:tc>
          <w:tcPr>
            <w:tcW w:w="1347" w:type="dxa"/>
          </w:tcPr>
          <w:p w14:paraId="5F111516"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2D62CC4D" w14:textId="4794F6FF"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87</w:t>
            </w:r>
          </w:p>
        </w:tc>
        <w:tc>
          <w:tcPr>
            <w:tcW w:w="1086" w:type="dxa"/>
            <w:vAlign w:val="center"/>
          </w:tcPr>
          <w:p w14:paraId="4244819C" w14:textId="4AE9759C"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454</w:t>
            </w:r>
          </w:p>
        </w:tc>
        <w:tc>
          <w:tcPr>
            <w:tcW w:w="1677" w:type="dxa"/>
          </w:tcPr>
          <w:p w14:paraId="592D1D21"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99,41</w:t>
            </w:r>
          </w:p>
        </w:tc>
      </w:tr>
      <w:tr w:rsidR="0004675E" w:rsidRPr="00696AA5" w14:paraId="41F13964" w14:textId="77777777" w:rsidTr="00205DCA">
        <w:tc>
          <w:tcPr>
            <w:tcW w:w="636" w:type="dxa"/>
          </w:tcPr>
          <w:p w14:paraId="0CF5BF88"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15.</w:t>
            </w:r>
          </w:p>
        </w:tc>
        <w:tc>
          <w:tcPr>
            <w:tcW w:w="2625" w:type="dxa"/>
          </w:tcPr>
          <w:p w14:paraId="4AC1885E"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Kesugihan</w:t>
            </w:r>
          </w:p>
        </w:tc>
        <w:tc>
          <w:tcPr>
            <w:tcW w:w="851" w:type="dxa"/>
          </w:tcPr>
          <w:p w14:paraId="7D994E51"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16</w:t>
            </w:r>
          </w:p>
        </w:tc>
        <w:tc>
          <w:tcPr>
            <w:tcW w:w="1347" w:type="dxa"/>
          </w:tcPr>
          <w:p w14:paraId="7D5E8743"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2E780FB3" w14:textId="50009D59"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156</w:t>
            </w:r>
          </w:p>
        </w:tc>
        <w:tc>
          <w:tcPr>
            <w:tcW w:w="1086" w:type="dxa"/>
            <w:vAlign w:val="center"/>
          </w:tcPr>
          <w:p w14:paraId="4EFF1154" w14:textId="3D9124DD"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689</w:t>
            </w:r>
          </w:p>
        </w:tc>
        <w:tc>
          <w:tcPr>
            <w:tcW w:w="1677" w:type="dxa"/>
          </w:tcPr>
          <w:p w14:paraId="2A48B269"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89,10</w:t>
            </w:r>
          </w:p>
        </w:tc>
      </w:tr>
      <w:tr w:rsidR="0004675E" w:rsidRPr="00696AA5" w14:paraId="576DA3B3" w14:textId="77777777" w:rsidTr="00205DCA">
        <w:tc>
          <w:tcPr>
            <w:tcW w:w="636" w:type="dxa"/>
          </w:tcPr>
          <w:p w14:paraId="5E338399"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16.</w:t>
            </w:r>
          </w:p>
        </w:tc>
        <w:tc>
          <w:tcPr>
            <w:tcW w:w="2625" w:type="dxa"/>
          </w:tcPr>
          <w:p w14:paraId="794C6F5A"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Adipala</w:t>
            </w:r>
          </w:p>
        </w:tc>
        <w:tc>
          <w:tcPr>
            <w:tcW w:w="851" w:type="dxa"/>
          </w:tcPr>
          <w:p w14:paraId="0458C9AF"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16</w:t>
            </w:r>
          </w:p>
        </w:tc>
        <w:tc>
          <w:tcPr>
            <w:tcW w:w="1347" w:type="dxa"/>
          </w:tcPr>
          <w:p w14:paraId="5D3DE6F6"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2AD24189" w14:textId="28F2AFBA"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118</w:t>
            </w:r>
          </w:p>
        </w:tc>
        <w:tc>
          <w:tcPr>
            <w:tcW w:w="1086" w:type="dxa"/>
            <w:vAlign w:val="center"/>
          </w:tcPr>
          <w:p w14:paraId="5F28FA43" w14:textId="6755A73A"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515</w:t>
            </w:r>
          </w:p>
        </w:tc>
        <w:tc>
          <w:tcPr>
            <w:tcW w:w="1677" w:type="dxa"/>
          </w:tcPr>
          <w:p w14:paraId="4215BFD8"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74,65</w:t>
            </w:r>
          </w:p>
        </w:tc>
      </w:tr>
      <w:tr w:rsidR="0004675E" w:rsidRPr="00696AA5" w14:paraId="79AC763E" w14:textId="77777777" w:rsidTr="00205DCA">
        <w:tc>
          <w:tcPr>
            <w:tcW w:w="636" w:type="dxa"/>
          </w:tcPr>
          <w:p w14:paraId="242DE8E3"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17.</w:t>
            </w:r>
          </w:p>
        </w:tc>
        <w:tc>
          <w:tcPr>
            <w:tcW w:w="2625" w:type="dxa"/>
          </w:tcPr>
          <w:p w14:paraId="104C24A9"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Maos</w:t>
            </w:r>
          </w:p>
        </w:tc>
        <w:tc>
          <w:tcPr>
            <w:tcW w:w="851" w:type="dxa"/>
          </w:tcPr>
          <w:p w14:paraId="542712DA"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10</w:t>
            </w:r>
          </w:p>
        </w:tc>
        <w:tc>
          <w:tcPr>
            <w:tcW w:w="1347" w:type="dxa"/>
          </w:tcPr>
          <w:p w14:paraId="7A0B1C85"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175206AA" w14:textId="20DE112C"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66</w:t>
            </w:r>
          </w:p>
        </w:tc>
        <w:tc>
          <w:tcPr>
            <w:tcW w:w="1086" w:type="dxa"/>
            <w:vAlign w:val="center"/>
          </w:tcPr>
          <w:p w14:paraId="40D67469" w14:textId="418C519D"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264</w:t>
            </w:r>
          </w:p>
        </w:tc>
        <w:tc>
          <w:tcPr>
            <w:tcW w:w="1677" w:type="dxa"/>
          </w:tcPr>
          <w:p w14:paraId="7E3CB303"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34,30</w:t>
            </w:r>
          </w:p>
        </w:tc>
      </w:tr>
      <w:tr w:rsidR="0004675E" w:rsidRPr="00696AA5" w14:paraId="74C2E605" w14:textId="77777777" w:rsidTr="00205DCA">
        <w:tc>
          <w:tcPr>
            <w:tcW w:w="636" w:type="dxa"/>
          </w:tcPr>
          <w:p w14:paraId="684127F9"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18.</w:t>
            </w:r>
          </w:p>
        </w:tc>
        <w:tc>
          <w:tcPr>
            <w:tcW w:w="2625" w:type="dxa"/>
          </w:tcPr>
          <w:p w14:paraId="26A77A9D"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Sampang</w:t>
            </w:r>
          </w:p>
        </w:tc>
        <w:tc>
          <w:tcPr>
            <w:tcW w:w="851" w:type="dxa"/>
          </w:tcPr>
          <w:p w14:paraId="021795E2"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10</w:t>
            </w:r>
          </w:p>
        </w:tc>
        <w:tc>
          <w:tcPr>
            <w:tcW w:w="1347" w:type="dxa"/>
          </w:tcPr>
          <w:p w14:paraId="5DDD9F18"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1A2D4B11" w14:textId="59A129F0"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72</w:t>
            </w:r>
          </w:p>
        </w:tc>
        <w:tc>
          <w:tcPr>
            <w:tcW w:w="1086" w:type="dxa"/>
            <w:vAlign w:val="center"/>
          </w:tcPr>
          <w:p w14:paraId="56A59282" w14:textId="3104C985"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230</w:t>
            </w:r>
          </w:p>
        </w:tc>
        <w:tc>
          <w:tcPr>
            <w:tcW w:w="1677" w:type="dxa"/>
          </w:tcPr>
          <w:p w14:paraId="28F25C12"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28,89</w:t>
            </w:r>
          </w:p>
        </w:tc>
      </w:tr>
      <w:tr w:rsidR="0004675E" w:rsidRPr="00696AA5" w14:paraId="6986E805" w14:textId="77777777" w:rsidTr="00205DCA">
        <w:tc>
          <w:tcPr>
            <w:tcW w:w="636" w:type="dxa"/>
          </w:tcPr>
          <w:p w14:paraId="73FF3298"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19.</w:t>
            </w:r>
          </w:p>
        </w:tc>
        <w:tc>
          <w:tcPr>
            <w:tcW w:w="2625" w:type="dxa"/>
          </w:tcPr>
          <w:p w14:paraId="2044D6E6"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Kroya</w:t>
            </w:r>
          </w:p>
        </w:tc>
        <w:tc>
          <w:tcPr>
            <w:tcW w:w="851" w:type="dxa"/>
          </w:tcPr>
          <w:p w14:paraId="0BF4FBC4"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17</w:t>
            </w:r>
          </w:p>
        </w:tc>
        <w:tc>
          <w:tcPr>
            <w:tcW w:w="1347" w:type="dxa"/>
          </w:tcPr>
          <w:p w14:paraId="506B493F"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3EE5D4D2" w14:textId="4F201138"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115</w:t>
            </w:r>
          </w:p>
        </w:tc>
        <w:tc>
          <w:tcPr>
            <w:tcW w:w="1086" w:type="dxa"/>
            <w:vAlign w:val="center"/>
          </w:tcPr>
          <w:p w14:paraId="12225B73" w14:textId="187410D0"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559</w:t>
            </w:r>
          </w:p>
        </w:tc>
        <w:tc>
          <w:tcPr>
            <w:tcW w:w="1677" w:type="dxa"/>
          </w:tcPr>
          <w:p w14:paraId="4B1B187A"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61,68</w:t>
            </w:r>
          </w:p>
        </w:tc>
      </w:tr>
      <w:tr w:rsidR="0004675E" w:rsidRPr="00696AA5" w14:paraId="03A334BF" w14:textId="77777777" w:rsidTr="00205DCA">
        <w:tc>
          <w:tcPr>
            <w:tcW w:w="636" w:type="dxa"/>
          </w:tcPr>
          <w:p w14:paraId="777FF0A3"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20.</w:t>
            </w:r>
          </w:p>
        </w:tc>
        <w:tc>
          <w:tcPr>
            <w:tcW w:w="2625" w:type="dxa"/>
          </w:tcPr>
          <w:p w14:paraId="023FA1D8"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Binangun</w:t>
            </w:r>
          </w:p>
        </w:tc>
        <w:tc>
          <w:tcPr>
            <w:tcW w:w="851" w:type="dxa"/>
          </w:tcPr>
          <w:p w14:paraId="5E307C10"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17</w:t>
            </w:r>
          </w:p>
        </w:tc>
        <w:tc>
          <w:tcPr>
            <w:tcW w:w="1347" w:type="dxa"/>
          </w:tcPr>
          <w:p w14:paraId="05144C2F"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76BB4D6F" w14:textId="51E60ED6"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110</w:t>
            </w:r>
          </w:p>
        </w:tc>
        <w:tc>
          <w:tcPr>
            <w:tcW w:w="1086" w:type="dxa"/>
            <w:vAlign w:val="center"/>
          </w:tcPr>
          <w:p w14:paraId="0A969B88" w14:textId="3E337875"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363</w:t>
            </w:r>
          </w:p>
        </w:tc>
        <w:tc>
          <w:tcPr>
            <w:tcW w:w="1677" w:type="dxa"/>
          </w:tcPr>
          <w:p w14:paraId="4ED95BCA"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53,73</w:t>
            </w:r>
          </w:p>
        </w:tc>
      </w:tr>
      <w:tr w:rsidR="0004675E" w:rsidRPr="00696AA5" w14:paraId="270E06AF" w14:textId="77777777" w:rsidTr="00205DCA">
        <w:tc>
          <w:tcPr>
            <w:tcW w:w="636" w:type="dxa"/>
          </w:tcPr>
          <w:p w14:paraId="272B2721"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21.</w:t>
            </w:r>
          </w:p>
        </w:tc>
        <w:tc>
          <w:tcPr>
            <w:tcW w:w="2625" w:type="dxa"/>
          </w:tcPr>
          <w:p w14:paraId="3D88E91E"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Nusawungu</w:t>
            </w:r>
          </w:p>
        </w:tc>
        <w:tc>
          <w:tcPr>
            <w:tcW w:w="851" w:type="dxa"/>
          </w:tcPr>
          <w:p w14:paraId="4863EC5B"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17</w:t>
            </w:r>
          </w:p>
        </w:tc>
        <w:tc>
          <w:tcPr>
            <w:tcW w:w="1347" w:type="dxa"/>
          </w:tcPr>
          <w:p w14:paraId="3C6F2B56"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w:t>
            </w:r>
          </w:p>
        </w:tc>
        <w:tc>
          <w:tcPr>
            <w:tcW w:w="993" w:type="dxa"/>
            <w:vAlign w:val="center"/>
          </w:tcPr>
          <w:p w14:paraId="0FDE58A3" w14:textId="5235D2BC"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119</w:t>
            </w:r>
          </w:p>
        </w:tc>
        <w:tc>
          <w:tcPr>
            <w:tcW w:w="1086" w:type="dxa"/>
            <w:vAlign w:val="center"/>
          </w:tcPr>
          <w:p w14:paraId="5FFB2940" w14:textId="0676BCE6"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452</w:t>
            </w:r>
          </w:p>
        </w:tc>
        <w:tc>
          <w:tcPr>
            <w:tcW w:w="1677" w:type="dxa"/>
          </w:tcPr>
          <w:p w14:paraId="416A5364"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66,98</w:t>
            </w:r>
          </w:p>
        </w:tc>
      </w:tr>
      <w:tr w:rsidR="0004675E" w:rsidRPr="00696AA5" w14:paraId="29B11A41" w14:textId="77777777" w:rsidTr="0004675E">
        <w:tc>
          <w:tcPr>
            <w:tcW w:w="636" w:type="dxa"/>
          </w:tcPr>
          <w:p w14:paraId="60233BDE"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22.</w:t>
            </w:r>
          </w:p>
        </w:tc>
        <w:tc>
          <w:tcPr>
            <w:tcW w:w="2625" w:type="dxa"/>
          </w:tcPr>
          <w:p w14:paraId="42BC9AC0"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 xml:space="preserve">Cilacap Selatan </w:t>
            </w:r>
          </w:p>
          <w:p w14:paraId="58898F31"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18"/>
                <w:szCs w:val="18"/>
              </w:rPr>
              <w:t>- Pulau Nusakambangan</w:t>
            </w:r>
          </w:p>
        </w:tc>
        <w:tc>
          <w:tcPr>
            <w:tcW w:w="851" w:type="dxa"/>
          </w:tcPr>
          <w:p w14:paraId="304723AB"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w:t>
            </w:r>
          </w:p>
        </w:tc>
        <w:tc>
          <w:tcPr>
            <w:tcW w:w="1347" w:type="dxa"/>
          </w:tcPr>
          <w:p w14:paraId="34301AEF"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5</w:t>
            </w:r>
          </w:p>
        </w:tc>
        <w:tc>
          <w:tcPr>
            <w:tcW w:w="993" w:type="dxa"/>
          </w:tcPr>
          <w:p w14:paraId="34860510" w14:textId="7C1C79A0"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73</w:t>
            </w:r>
          </w:p>
        </w:tc>
        <w:tc>
          <w:tcPr>
            <w:tcW w:w="1086" w:type="dxa"/>
          </w:tcPr>
          <w:p w14:paraId="147D002C" w14:textId="263CBE54" w:rsidR="0004675E" w:rsidRPr="00696AA5" w:rsidRDefault="0004675E" w:rsidP="00717243">
            <w:pPr>
              <w:spacing w:line="276" w:lineRule="auto"/>
              <w:ind w:right="113"/>
              <w:jc w:val="right"/>
              <w:rPr>
                <w:rFonts w:ascii="Bookman Old Style" w:hAnsi="Bookman Old Style" w:cs="Tahoma"/>
                <w:sz w:val="20"/>
                <w:szCs w:val="20"/>
                <w:lang w:val="en-US"/>
              </w:rPr>
            </w:pPr>
            <w:r w:rsidRPr="00696AA5">
              <w:rPr>
                <w:rFonts w:ascii="Bookman Old Style" w:hAnsi="Bookman Old Style" w:cs="Arial"/>
                <w:sz w:val="20"/>
                <w:szCs w:val="20"/>
              </w:rPr>
              <w:t>45</w:t>
            </w:r>
            <w:r w:rsidR="005F2D35" w:rsidRPr="00696AA5">
              <w:rPr>
                <w:rFonts w:ascii="Bookman Old Style" w:hAnsi="Bookman Old Style" w:cs="Arial"/>
                <w:sz w:val="20"/>
                <w:szCs w:val="20"/>
                <w:lang w:val="en-US"/>
              </w:rPr>
              <w:t>3</w:t>
            </w:r>
          </w:p>
        </w:tc>
        <w:tc>
          <w:tcPr>
            <w:tcW w:w="1677" w:type="dxa"/>
          </w:tcPr>
          <w:p w14:paraId="1A7C44CB" w14:textId="77777777" w:rsidR="0004675E" w:rsidRPr="00696AA5" w:rsidRDefault="0004675E" w:rsidP="00717243">
            <w:pPr>
              <w:spacing w:line="276" w:lineRule="auto"/>
              <w:ind w:right="113"/>
              <w:jc w:val="right"/>
              <w:rPr>
                <w:rFonts w:ascii="Bookman Old Style" w:hAnsi="Bookman Old Style"/>
                <w:sz w:val="20"/>
                <w:szCs w:val="20"/>
              </w:rPr>
            </w:pPr>
            <w:r w:rsidRPr="00696AA5">
              <w:rPr>
                <w:rFonts w:ascii="Bookman Old Style" w:hAnsi="Bookman Old Style"/>
                <w:sz w:val="20"/>
                <w:szCs w:val="20"/>
              </w:rPr>
              <w:t>8,04</w:t>
            </w:r>
          </w:p>
          <w:p w14:paraId="2C67EB0D"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115,00</w:t>
            </w:r>
          </w:p>
        </w:tc>
      </w:tr>
      <w:tr w:rsidR="0004675E" w:rsidRPr="00696AA5" w14:paraId="3C754EB0" w14:textId="77777777" w:rsidTr="00205DCA">
        <w:tc>
          <w:tcPr>
            <w:tcW w:w="636" w:type="dxa"/>
          </w:tcPr>
          <w:p w14:paraId="0A4902DD"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23.</w:t>
            </w:r>
          </w:p>
        </w:tc>
        <w:tc>
          <w:tcPr>
            <w:tcW w:w="2625" w:type="dxa"/>
          </w:tcPr>
          <w:p w14:paraId="2DFF8432"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 xml:space="preserve">Cilacap Tengah </w:t>
            </w:r>
          </w:p>
        </w:tc>
        <w:tc>
          <w:tcPr>
            <w:tcW w:w="851" w:type="dxa"/>
          </w:tcPr>
          <w:p w14:paraId="3E7F3693"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w:t>
            </w:r>
          </w:p>
        </w:tc>
        <w:tc>
          <w:tcPr>
            <w:tcW w:w="1347" w:type="dxa"/>
          </w:tcPr>
          <w:p w14:paraId="315D7906"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5</w:t>
            </w:r>
          </w:p>
        </w:tc>
        <w:tc>
          <w:tcPr>
            <w:tcW w:w="993" w:type="dxa"/>
            <w:vAlign w:val="center"/>
          </w:tcPr>
          <w:p w14:paraId="69F8A9ED" w14:textId="7D6638E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80</w:t>
            </w:r>
          </w:p>
        </w:tc>
        <w:tc>
          <w:tcPr>
            <w:tcW w:w="1086" w:type="dxa"/>
            <w:vAlign w:val="center"/>
          </w:tcPr>
          <w:p w14:paraId="039BE5A2" w14:textId="3E60D7FB"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425</w:t>
            </w:r>
          </w:p>
        </w:tc>
        <w:tc>
          <w:tcPr>
            <w:tcW w:w="1677" w:type="dxa"/>
          </w:tcPr>
          <w:p w14:paraId="0EC526FC"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51,00</w:t>
            </w:r>
          </w:p>
        </w:tc>
      </w:tr>
      <w:tr w:rsidR="0004675E" w:rsidRPr="00696AA5" w14:paraId="7D532F55" w14:textId="77777777" w:rsidTr="00205DCA">
        <w:tc>
          <w:tcPr>
            <w:tcW w:w="636" w:type="dxa"/>
          </w:tcPr>
          <w:p w14:paraId="7B58982A" w14:textId="77777777" w:rsidR="0004675E" w:rsidRPr="00696AA5" w:rsidRDefault="0004675E" w:rsidP="00717243">
            <w:pPr>
              <w:spacing w:line="276" w:lineRule="auto"/>
              <w:jc w:val="center"/>
              <w:rPr>
                <w:rFonts w:ascii="Bookman Old Style" w:hAnsi="Bookman Old Style" w:cs="Tahoma"/>
                <w:sz w:val="20"/>
                <w:szCs w:val="20"/>
              </w:rPr>
            </w:pPr>
            <w:r w:rsidRPr="00696AA5">
              <w:rPr>
                <w:rFonts w:ascii="Bookman Old Style" w:hAnsi="Bookman Old Style" w:cs="Tahoma"/>
                <w:sz w:val="20"/>
                <w:szCs w:val="20"/>
              </w:rPr>
              <w:t>24.</w:t>
            </w:r>
          </w:p>
        </w:tc>
        <w:tc>
          <w:tcPr>
            <w:tcW w:w="2625" w:type="dxa"/>
          </w:tcPr>
          <w:p w14:paraId="10D2887C" w14:textId="77777777" w:rsidR="0004675E" w:rsidRPr="00696AA5" w:rsidRDefault="0004675E" w:rsidP="00717243">
            <w:pPr>
              <w:spacing w:line="276" w:lineRule="auto"/>
              <w:rPr>
                <w:rFonts w:ascii="Bookman Old Style" w:hAnsi="Bookman Old Style" w:cs="Tahoma"/>
                <w:sz w:val="20"/>
                <w:szCs w:val="20"/>
              </w:rPr>
            </w:pPr>
            <w:r w:rsidRPr="00696AA5">
              <w:rPr>
                <w:rFonts w:ascii="Bookman Old Style" w:hAnsi="Bookman Old Style" w:cs="Tahoma"/>
                <w:sz w:val="20"/>
                <w:szCs w:val="20"/>
              </w:rPr>
              <w:t>Cilacap Utara</w:t>
            </w:r>
          </w:p>
        </w:tc>
        <w:tc>
          <w:tcPr>
            <w:tcW w:w="851" w:type="dxa"/>
          </w:tcPr>
          <w:p w14:paraId="77CAAF05"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Tahoma"/>
                <w:sz w:val="20"/>
                <w:szCs w:val="20"/>
              </w:rPr>
              <w:t>-</w:t>
            </w:r>
          </w:p>
        </w:tc>
        <w:tc>
          <w:tcPr>
            <w:tcW w:w="1347" w:type="dxa"/>
          </w:tcPr>
          <w:p w14:paraId="35A958F0" w14:textId="77777777" w:rsidR="0004675E" w:rsidRPr="00696AA5" w:rsidRDefault="0004675E" w:rsidP="00717243">
            <w:pPr>
              <w:spacing w:line="276" w:lineRule="auto"/>
              <w:ind w:right="283"/>
              <w:jc w:val="right"/>
              <w:rPr>
                <w:rFonts w:ascii="Bookman Old Style" w:hAnsi="Bookman Old Style" w:cs="Tahoma"/>
                <w:sz w:val="20"/>
                <w:szCs w:val="20"/>
              </w:rPr>
            </w:pPr>
            <w:r w:rsidRPr="00696AA5">
              <w:rPr>
                <w:rFonts w:ascii="Bookman Old Style" w:hAnsi="Bookman Old Style" w:cs="Tahoma"/>
                <w:sz w:val="20"/>
                <w:szCs w:val="20"/>
              </w:rPr>
              <w:t>5</w:t>
            </w:r>
          </w:p>
        </w:tc>
        <w:tc>
          <w:tcPr>
            <w:tcW w:w="993" w:type="dxa"/>
            <w:vAlign w:val="center"/>
          </w:tcPr>
          <w:p w14:paraId="3CC5CE6C" w14:textId="5C635B41"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72</w:t>
            </w:r>
          </w:p>
        </w:tc>
        <w:tc>
          <w:tcPr>
            <w:tcW w:w="1086" w:type="dxa"/>
            <w:vAlign w:val="center"/>
          </w:tcPr>
          <w:p w14:paraId="0B8CD9E8" w14:textId="18DCC010"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cs="Arial"/>
                <w:sz w:val="20"/>
                <w:szCs w:val="20"/>
              </w:rPr>
              <w:t>361</w:t>
            </w:r>
          </w:p>
        </w:tc>
        <w:tc>
          <w:tcPr>
            <w:tcW w:w="1677" w:type="dxa"/>
          </w:tcPr>
          <w:p w14:paraId="35905680" w14:textId="77777777" w:rsidR="0004675E" w:rsidRPr="00696AA5" w:rsidRDefault="0004675E" w:rsidP="00717243">
            <w:pPr>
              <w:spacing w:line="276" w:lineRule="auto"/>
              <w:ind w:right="113"/>
              <w:jc w:val="right"/>
              <w:rPr>
                <w:rFonts w:ascii="Bookman Old Style" w:hAnsi="Bookman Old Style" w:cs="Tahoma"/>
                <w:sz w:val="20"/>
                <w:szCs w:val="20"/>
              </w:rPr>
            </w:pPr>
            <w:r w:rsidRPr="00696AA5">
              <w:rPr>
                <w:rFonts w:ascii="Bookman Old Style" w:hAnsi="Bookman Old Style"/>
                <w:sz w:val="20"/>
                <w:szCs w:val="20"/>
              </w:rPr>
              <w:t>29,72</w:t>
            </w:r>
          </w:p>
        </w:tc>
      </w:tr>
      <w:tr w:rsidR="0004675E" w:rsidRPr="00696AA5" w14:paraId="16C15A36" w14:textId="77777777" w:rsidTr="00AB49E1">
        <w:trPr>
          <w:trHeight w:val="310"/>
        </w:trPr>
        <w:tc>
          <w:tcPr>
            <w:tcW w:w="3261" w:type="dxa"/>
            <w:gridSpan w:val="2"/>
            <w:vAlign w:val="center"/>
          </w:tcPr>
          <w:p w14:paraId="7B4BD0FA" w14:textId="77777777" w:rsidR="0004675E" w:rsidRPr="00696AA5" w:rsidRDefault="0004675E"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Jumlah</w:t>
            </w:r>
          </w:p>
        </w:tc>
        <w:tc>
          <w:tcPr>
            <w:tcW w:w="851" w:type="dxa"/>
            <w:vAlign w:val="center"/>
          </w:tcPr>
          <w:p w14:paraId="269D05D3" w14:textId="77777777" w:rsidR="0004675E" w:rsidRPr="00696AA5" w:rsidRDefault="0004675E" w:rsidP="00717243">
            <w:pPr>
              <w:spacing w:line="276" w:lineRule="auto"/>
              <w:ind w:left="177" w:right="57"/>
              <w:jc w:val="right"/>
              <w:rPr>
                <w:rFonts w:ascii="Bookman Old Style" w:hAnsi="Bookman Old Style" w:cs="Tahoma"/>
                <w:b/>
                <w:sz w:val="20"/>
                <w:szCs w:val="20"/>
              </w:rPr>
            </w:pPr>
            <w:r w:rsidRPr="00696AA5">
              <w:rPr>
                <w:rFonts w:ascii="Bookman Old Style" w:hAnsi="Bookman Old Style" w:cs="Tahoma"/>
                <w:b/>
                <w:sz w:val="20"/>
                <w:szCs w:val="20"/>
              </w:rPr>
              <w:t>269</w:t>
            </w:r>
          </w:p>
        </w:tc>
        <w:tc>
          <w:tcPr>
            <w:tcW w:w="1347" w:type="dxa"/>
            <w:vAlign w:val="center"/>
          </w:tcPr>
          <w:p w14:paraId="70F544FE" w14:textId="77777777" w:rsidR="0004675E" w:rsidRPr="00696AA5" w:rsidRDefault="0004675E" w:rsidP="00717243">
            <w:pPr>
              <w:spacing w:line="276" w:lineRule="auto"/>
              <w:ind w:right="283"/>
              <w:jc w:val="right"/>
              <w:rPr>
                <w:rFonts w:ascii="Bookman Old Style" w:hAnsi="Bookman Old Style" w:cs="Tahoma"/>
                <w:b/>
                <w:sz w:val="20"/>
                <w:szCs w:val="20"/>
              </w:rPr>
            </w:pPr>
            <w:r w:rsidRPr="00696AA5">
              <w:rPr>
                <w:rFonts w:ascii="Bookman Old Style" w:hAnsi="Bookman Old Style" w:cs="Tahoma"/>
                <w:b/>
                <w:sz w:val="20"/>
                <w:szCs w:val="20"/>
              </w:rPr>
              <w:t>15</w:t>
            </w:r>
          </w:p>
        </w:tc>
        <w:tc>
          <w:tcPr>
            <w:tcW w:w="993" w:type="dxa"/>
            <w:vAlign w:val="center"/>
          </w:tcPr>
          <w:p w14:paraId="0C64C035" w14:textId="40FF5185" w:rsidR="0004675E" w:rsidRPr="00696AA5" w:rsidRDefault="0004675E" w:rsidP="00717243">
            <w:pPr>
              <w:spacing w:line="276" w:lineRule="auto"/>
              <w:ind w:right="113"/>
              <w:jc w:val="right"/>
              <w:rPr>
                <w:rFonts w:ascii="Bookman Old Style" w:hAnsi="Bookman Old Style" w:cs="Arial"/>
                <w:b/>
                <w:bCs/>
                <w:sz w:val="20"/>
                <w:szCs w:val="20"/>
              </w:rPr>
            </w:pPr>
            <w:r w:rsidRPr="00696AA5">
              <w:rPr>
                <w:rFonts w:ascii="Bookman Old Style" w:hAnsi="Bookman Old Style" w:cs="Arial"/>
                <w:b/>
                <w:bCs/>
                <w:sz w:val="20"/>
                <w:szCs w:val="20"/>
              </w:rPr>
              <w:t xml:space="preserve">2.335 </w:t>
            </w:r>
          </w:p>
        </w:tc>
        <w:tc>
          <w:tcPr>
            <w:tcW w:w="1086" w:type="dxa"/>
            <w:vAlign w:val="center"/>
          </w:tcPr>
          <w:p w14:paraId="102E7584" w14:textId="577F8ECB" w:rsidR="0004675E" w:rsidRPr="00696AA5" w:rsidRDefault="0004675E" w:rsidP="00717243">
            <w:pPr>
              <w:spacing w:line="276" w:lineRule="auto"/>
              <w:ind w:right="113"/>
              <w:jc w:val="right"/>
              <w:rPr>
                <w:rFonts w:ascii="Bookman Old Style" w:hAnsi="Bookman Old Style" w:cs="Arial"/>
                <w:b/>
                <w:bCs/>
                <w:sz w:val="20"/>
                <w:szCs w:val="20"/>
              </w:rPr>
            </w:pPr>
            <w:r w:rsidRPr="00696AA5">
              <w:rPr>
                <w:rFonts w:ascii="Bookman Old Style" w:hAnsi="Bookman Old Style" w:cs="Arial"/>
                <w:b/>
                <w:bCs/>
                <w:sz w:val="20"/>
                <w:szCs w:val="20"/>
              </w:rPr>
              <w:t>10.53</w:t>
            </w:r>
            <w:r w:rsidR="005F2D35" w:rsidRPr="00696AA5">
              <w:rPr>
                <w:rFonts w:ascii="Bookman Old Style" w:hAnsi="Bookman Old Style" w:cs="Arial"/>
                <w:b/>
                <w:bCs/>
                <w:sz w:val="20"/>
                <w:szCs w:val="20"/>
                <w:lang w:val="en-US"/>
              </w:rPr>
              <w:t>7</w:t>
            </w:r>
            <w:r w:rsidRPr="00696AA5">
              <w:rPr>
                <w:rFonts w:ascii="Bookman Old Style" w:hAnsi="Bookman Old Style" w:cs="Arial"/>
                <w:b/>
                <w:bCs/>
                <w:sz w:val="20"/>
                <w:szCs w:val="20"/>
              </w:rPr>
              <w:t xml:space="preserve"> </w:t>
            </w:r>
          </w:p>
        </w:tc>
        <w:tc>
          <w:tcPr>
            <w:tcW w:w="1677" w:type="dxa"/>
            <w:vAlign w:val="center"/>
          </w:tcPr>
          <w:p w14:paraId="615F0EA2" w14:textId="77777777" w:rsidR="0004675E" w:rsidRPr="00696AA5" w:rsidRDefault="0004675E" w:rsidP="00717243">
            <w:pPr>
              <w:spacing w:line="276" w:lineRule="auto"/>
              <w:ind w:right="113"/>
              <w:jc w:val="right"/>
              <w:rPr>
                <w:rFonts w:ascii="Bookman Old Style" w:hAnsi="Bookman Old Style" w:cs="Tahoma"/>
                <w:b/>
                <w:sz w:val="20"/>
                <w:szCs w:val="20"/>
              </w:rPr>
            </w:pPr>
            <w:bookmarkStart w:id="10" w:name="_Hlk103960640"/>
            <w:r w:rsidRPr="00696AA5">
              <w:rPr>
                <w:rFonts w:ascii="Bookman Old Style" w:hAnsi="Bookman Old Style" w:cs="Tahoma"/>
                <w:b/>
                <w:sz w:val="20"/>
                <w:szCs w:val="20"/>
              </w:rPr>
              <w:t>2.364,28</w:t>
            </w:r>
            <w:bookmarkEnd w:id="10"/>
          </w:p>
        </w:tc>
      </w:tr>
    </w:tbl>
    <w:p w14:paraId="12AE78AD" w14:textId="21D70163" w:rsidR="00523A4F" w:rsidRPr="00696AA5" w:rsidRDefault="00523A4F" w:rsidP="00717243">
      <w:pPr>
        <w:spacing w:line="240" w:lineRule="auto"/>
        <w:rPr>
          <w:rFonts w:ascii="Bookman Old Style" w:hAnsi="Bookman Old Style" w:cs="Tahoma"/>
          <w:i/>
          <w:sz w:val="18"/>
          <w:szCs w:val="20"/>
        </w:rPr>
      </w:pPr>
      <w:r w:rsidRPr="00696AA5">
        <w:rPr>
          <w:rFonts w:ascii="Bookman Old Style" w:hAnsi="Bookman Old Style" w:cs="Tahoma"/>
          <w:i/>
          <w:sz w:val="18"/>
          <w:szCs w:val="20"/>
        </w:rPr>
        <w:t xml:space="preserve">Sumber : </w:t>
      </w:r>
      <w:r w:rsidR="00D01431" w:rsidRPr="00696AA5">
        <w:rPr>
          <w:rFonts w:ascii="Bookman Old Style" w:hAnsi="Bookman Old Style" w:cs="Tahoma"/>
          <w:i/>
          <w:sz w:val="18"/>
          <w:szCs w:val="20"/>
        </w:rPr>
        <w:t>Bappeda Kabupaten Cilacap</w:t>
      </w:r>
      <w:r w:rsidRPr="00696AA5">
        <w:rPr>
          <w:rFonts w:ascii="Bookman Old Style" w:hAnsi="Bookman Old Style" w:cs="Tahoma"/>
          <w:i/>
          <w:sz w:val="18"/>
          <w:szCs w:val="20"/>
        </w:rPr>
        <w:t xml:space="preserve"> Tahun 202</w:t>
      </w:r>
      <w:r w:rsidR="0024012C" w:rsidRPr="00696AA5">
        <w:rPr>
          <w:rFonts w:ascii="Bookman Old Style" w:hAnsi="Bookman Old Style" w:cs="Tahoma"/>
          <w:i/>
          <w:sz w:val="18"/>
          <w:szCs w:val="20"/>
        </w:rPr>
        <w:t>6</w:t>
      </w:r>
      <w:r w:rsidR="00D01431" w:rsidRPr="00696AA5">
        <w:rPr>
          <w:rFonts w:ascii="Bookman Old Style" w:hAnsi="Bookman Old Style" w:cs="Tahoma"/>
          <w:i/>
          <w:sz w:val="18"/>
          <w:szCs w:val="20"/>
        </w:rPr>
        <w:t xml:space="preserve"> (data diolah)</w:t>
      </w:r>
    </w:p>
    <w:p w14:paraId="4A583B05" w14:textId="77777777" w:rsidR="00523A4F" w:rsidRPr="00696AA5" w:rsidRDefault="00523A4F" w:rsidP="00717243">
      <w:pPr>
        <w:pStyle w:val="Heading5"/>
        <w:spacing w:after="0" w:line="360" w:lineRule="auto"/>
        <w:ind w:left="567" w:hanging="567"/>
        <w:rPr>
          <w:b/>
        </w:rPr>
      </w:pPr>
      <w:r w:rsidRPr="00696AA5">
        <w:rPr>
          <w:b/>
        </w:rPr>
        <w:t>Letak dan Kondisi Geografis</w:t>
      </w:r>
    </w:p>
    <w:p w14:paraId="35DD152B" w14:textId="77777777" w:rsidR="00523A4F"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t>Kabupaten Cilacap terletak diantara 108</w:t>
      </w:r>
      <w:r w:rsidRPr="00696AA5">
        <w:rPr>
          <w:rFonts w:ascii="Bookman Old Style" w:hAnsi="Bookman Old Style" w:cs="Tahoma"/>
          <w:sz w:val="24"/>
          <w:vertAlign w:val="superscript"/>
        </w:rPr>
        <w:t>0</w:t>
      </w:r>
      <w:r w:rsidRPr="00696AA5">
        <w:rPr>
          <w:rFonts w:ascii="Bookman Old Style" w:hAnsi="Bookman Old Style" w:cs="Tahoma"/>
          <w:sz w:val="24"/>
        </w:rPr>
        <w:t>4’30” – 109</w:t>
      </w:r>
      <w:r w:rsidRPr="00696AA5">
        <w:rPr>
          <w:rFonts w:ascii="Bookman Old Style" w:hAnsi="Bookman Old Style" w:cs="Tahoma"/>
          <w:sz w:val="24"/>
          <w:vertAlign w:val="superscript"/>
        </w:rPr>
        <w:t>0</w:t>
      </w:r>
      <w:r w:rsidRPr="00696AA5">
        <w:rPr>
          <w:rFonts w:ascii="Bookman Old Style" w:hAnsi="Bookman Old Style" w:cs="Tahoma"/>
          <w:sz w:val="24"/>
        </w:rPr>
        <w:t>30’30” (Garis Bujur Timur) serta 7</w:t>
      </w:r>
      <w:r w:rsidRPr="00696AA5">
        <w:rPr>
          <w:rFonts w:ascii="Bookman Old Style" w:hAnsi="Bookman Old Style" w:cs="Tahoma"/>
          <w:sz w:val="24"/>
          <w:vertAlign w:val="superscript"/>
        </w:rPr>
        <w:t>0</w:t>
      </w:r>
      <w:r w:rsidRPr="00696AA5">
        <w:rPr>
          <w:rFonts w:ascii="Bookman Old Style" w:hAnsi="Bookman Old Style" w:cs="Tahoma"/>
          <w:sz w:val="24"/>
        </w:rPr>
        <w:t>30’ - 7</w:t>
      </w:r>
      <w:r w:rsidRPr="00696AA5">
        <w:rPr>
          <w:rFonts w:ascii="Bookman Old Style" w:hAnsi="Bookman Old Style" w:cs="Tahoma"/>
          <w:sz w:val="24"/>
          <w:vertAlign w:val="superscript"/>
        </w:rPr>
        <w:t>0</w:t>
      </w:r>
      <w:r w:rsidRPr="00696AA5">
        <w:rPr>
          <w:rFonts w:ascii="Bookman Old Style" w:hAnsi="Bookman Old Style" w:cs="Tahoma"/>
          <w:sz w:val="24"/>
        </w:rPr>
        <w:t>45’20” (Garis Lintang Selatan). Kabupaten Cilacap secara geografis terdiri dari wilayah perbukitan, dataran rendah dan pesisir.</w:t>
      </w:r>
    </w:p>
    <w:p w14:paraId="0430768E" w14:textId="252D1577" w:rsidR="00523A4F" w:rsidRPr="00696AA5" w:rsidRDefault="00523A4F" w:rsidP="00717243">
      <w:pPr>
        <w:ind w:firstLine="567"/>
        <w:jc w:val="both"/>
        <w:rPr>
          <w:rFonts w:ascii="Bookman Old Style" w:hAnsi="Bookman Old Style" w:cs="Tahoma"/>
          <w:sz w:val="24"/>
        </w:rPr>
      </w:pPr>
    </w:p>
    <w:p w14:paraId="4D9D4953" w14:textId="2612DFDA" w:rsidR="0060680E" w:rsidRPr="00696AA5" w:rsidRDefault="0060680E" w:rsidP="00717243">
      <w:pPr>
        <w:ind w:firstLine="567"/>
        <w:jc w:val="both"/>
        <w:rPr>
          <w:rFonts w:ascii="Bookman Old Style" w:hAnsi="Bookman Old Style" w:cs="Tahoma"/>
          <w:sz w:val="24"/>
        </w:rPr>
      </w:pPr>
    </w:p>
    <w:p w14:paraId="3D227AD9" w14:textId="77777777" w:rsidR="0060680E" w:rsidRPr="00696AA5" w:rsidRDefault="0060680E" w:rsidP="00717243">
      <w:pPr>
        <w:ind w:firstLine="567"/>
        <w:jc w:val="both"/>
        <w:rPr>
          <w:rFonts w:ascii="Bookman Old Style" w:hAnsi="Bookman Old Style" w:cs="Tahoma"/>
          <w:sz w:val="24"/>
        </w:rPr>
      </w:pPr>
    </w:p>
    <w:p w14:paraId="5240DDC8" w14:textId="77777777" w:rsidR="00523A4F" w:rsidRPr="00696AA5" w:rsidRDefault="00523A4F" w:rsidP="00717243">
      <w:pPr>
        <w:ind w:firstLine="567"/>
        <w:jc w:val="both"/>
        <w:rPr>
          <w:rFonts w:ascii="Bookman Old Style" w:hAnsi="Bookman Old Style" w:cs="Tahoma"/>
          <w:sz w:val="24"/>
        </w:rPr>
      </w:pPr>
    </w:p>
    <w:p w14:paraId="3143D98D" w14:textId="77777777" w:rsidR="00523A4F" w:rsidRPr="00696AA5" w:rsidRDefault="00523A4F" w:rsidP="00717243">
      <w:pPr>
        <w:pStyle w:val="Heading5"/>
        <w:ind w:left="567" w:hanging="567"/>
        <w:rPr>
          <w:b/>
        </w:rPr>
      </w:pPr>
      <w:r w:rsidRPr="00696AA5">
        <w:rPr>
          <w:b/>
        </w:rPr>
        <w:lastRenderedPageBreak/>
        <w:t>Topografi</w:t>
      </w:r>
    </w:p>
    <w:p w14:paraId="67FBF3CC" w14:textId="77777777" w:rsidR="00CD3C1D" w:rsidRPr="00696AA5" w:rsidRDefault="00523A4F" w:rsidP="00717243">
      <w:pPr>
        <w:keepNext/>
        <w:jc w:val="both"/>
      </w:pPr>
      <w:r w:rsidRPr="00696AA5">
        <w:rPr>
          <w:rFonts w:ascii="Bookman Old Style" w:hAnsi="Bookman Old Style"/>
          <w:noProof/>
          <w:lang w:val="en-US"/>
        </w:rPr>
        <w:drawing>
          <wp:inline distT="0" distB="0" distL="0" distR="0" wp14:anchorId="1A7DE337" wp14:editId="6A826203">
            <wp:extent cx="5756910" cy="4070772"/>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6910" cy="4070772"/>
                    </a:xfrm>
                    <a:prstGeom prst="rect">
                      <a:avLst/>
                    </a:prstGeom>
                  </pic:spPr>
                </pic:pic>
              </a:graphicData>
            </a:graphic>
          </wp:inline>
        </w:drawing>
      </w:r>
    </w:p>
    <w:p w14:paraId="2A2FF502" w14:textId="77777777" w:rsidR="00523A4F" w:rsidRPr="00696AA5" w:rsidRDefault="00523A4F" w:rsidP="00717243">
      <w:pPr>
        <w:spacing w:line="240" w:lineRule="auto"/>
        <w:ind w:firstLine="142"/>
        <w:jc w:val="center"/>
        <w:rPr>
          <w:rFonts w:ascii="Bookman Old Style" w:hAnsi="Bookman Old Style"/>
          <w:i/>
          <w:sz w:val="18"/>
          <w:szCs w:val="24"/>
        </w:rPr>
      </w:pPr>
      <w:r w:rsidRPr="00696AA5">
        <w:rPr>
          <w:rFonts w:ascii="Bookman Old Style" w:hAnsi="Bookman Old Style"/>
          <w:i/>
          <w:sz w:val="18"/>
          <w:szCs w:val="24"/>
        </w:rPr>
        <w:t>Sumber: RTRW 2011-2031 Kabupaten Cilacap</w:t>
      </w:r>
    </w:p>
    <w:p w14:paraId="35BA589C" w14:textId="0DEF477E" w:rsidR="00051E9C" w:rsidRPr="00696AA5" w:rsidRDefault="00051E9C" w:rsidP="00717243">
      <w:pPr>
        <w:pStyle w:val="Caption"/>
        <w:spacing w:after="0"/>
        <w:jc w:val="center"/>
        <w:rPr>
          <w:rFonts w:cs="Tahoma"/>
        </w:rPr>
      </w:pPr>
      <w:bookmarkStart w:id="11" w:name="_Toc228971919"/>
      <w:r w:rsidRPr="00696AA5">
        <w:t xml:space="preserve">Gambar 2. </w:t>
      </w:r>
      <w:fldSimple w:instr=" SEQ Gambar_2. \* ARABIC ">
        <w:r w:rsidR="005215F8" w:rsidRPr="00696AA5">
          <w:rPr>
            <w:noProof/>
          </w:rPr>
          <w:t>2</w:t>
        </w:r>
      </w:fldSimple>
      <w:r w:rsidRPr="00696AA5">
        <w:t xml:space="preserve"> </w:t>
      </w:r>
      <w:r w:rsidR="006D483B" w:rsidRPr="00696AA5">
        <w:br/>
      </w:r>
      <w:r w:rsidRPr="00696AA5">
        <w:t>Peta Topografi Kabupaten Cilacap</w:t>
      </w:r>
      <w:bookmarkEnd w:id="11"/>
    </w:p>
    <w:p w14:paraId="33F0848A" w14:textId="77777777" w:rsidR="00523A4F" w:rsidRPr="00696AA5" w:rsidRDefault="00523A4F" w:rsidP="00717243">
      <w:pPr>
        <w:ind w:firstLine="567"/>
        <w:jc w:val="both"/>
        <w:rPr>
          <w:rFonts w:ascii="Bookman Old Style" w:hAnsi="Bookman Old Style" w:cs="Tahoma"/>
          <w:sz w:val="24"/>
        </w:rPr>
      </w:pPr>
    </w:p>
    <w:p w14:paraId="2D1979E0" w14:textId="77777777" w:rsidR="00523A4F"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t>Wilayah tertinggi adalah Kecamatan Dayeuhluhur dengan ketinggian rata-rata 198 meter dari permukaan laut dan wilayah terendah adalah Kecamatan Kampung laut dengan ketinggian rata-rata 1 meter dari permukaan laut.</w:t>
      </w:r>
    </w:p>
    <w:p w14:paraId="456554C0" w14:textId="07BCC2C6" w:rsidR="00523A4F" w:rsidRPr="00696AA5" w:rsidRDefault="00523A4F" w:rsidP="00717243">
      <w:pPr>
        <w:pStyle w:val="Caption"/>
        <w:spacing w:after="0" w:line="276" w:lineRule="auto"/>
        <w:jc w:val="center"/>
        <w:rPr>
          <w:rFonts w:cs="Tahoma"/>
          <w:szCs w:val="24"/>
        </w:rPr>
      </w:pPr>
      <w:bookmarkStart w:id="12" w:name="_Toc13849136"/>
      <w:bookmarkStart w:id="13" w:name="_Toc61787989"/>
      <w:bookmarkStart w:id="14" w:name="_Toc235114162"/>
      <w:r w:rsidRPr="00696AA5">
        <w:t xml:space="preserve">Tabel 2. </w:t>
      </w:r>
      <w:fldSimple w:instr=" SEQ Tabel_2. \* ARABIC ">
        <w:r w:rsidR="007227E2" w:rsidRPr="00696AA5">
          <w:rPr>
            <w:noProof/>
          </w:rPr>
          <w:t>2</w:t>
        </w:r>
      </w:fldSimple>
      <w:r w:rsidR="006D483B" w:rsidRPr="00696AA5">
        <w:rPr>
          <w:noProof/>
          <w:lang w:val="fi-FI"/>
        </w:rPr>
        <w:t xml:space="preserve"> </w:t>
      </w:r>
      <w:r w:rsidR="006D483B" w:rsidRPr="00696AA5">
        <w:rPr>
          <w:noProof/>
          <w:lang w:val="fi-FI"/>
        </w:rPr>
        <w:br/>
      </w:r>
      <w:r w:rsidRPr="00696AA5">
        <w:rPr>
          <w:rFonts w:cs="Tahoma"/>
          <w:szCs w:val="24"/>
        </w:rPr>
        <w:t>Ketinggian Rata-Rata Kecamatan Kabupaten Cilacap</w:t>
      </w:r>
      <w:bookmarkEnd w:id="12"/>
      <w:bookmarkEnd w:id="13"/>
      <w:bookmarkEnd w:id="14"/>
    </w:p>
    <w:tbl>
      <w:tblPr>
        <w:tblW w:w="78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
        <w:gridCol w:w="2394"/>
        <w:gridCol w:w="2413"/>
        <w:gridCol w:w="2449"/>
      </w:tblGrid>
      <w:tr w:rsidR="00523A4F" w:rsidRPr="00696AA5" w14:paraId="26226F3D" w14:textId="77777777" w:rsidTr="00AB49E1">
        <w:trPr>
          <w:trHeight w:val="20"/>
          <w:tblHeader/>
          <w:jc w:val="center"/>
        </w:trPr>
        <w:tc>
          <w:tcPr>
            <w:tcW w:w="575" w:type="dxa"/>
            <w:vAlign w:val="center"/>
            <w:hideMark/>
          </w:tcPr>
          <w:p w14:paraId="5B712370" w14:textId="77777777" w:rsidR="00523A4F" w:rsidRPr="00696AA5" w:rsidRDefault="00523A4F" w:rsidP="00717243">
            <w:pPr>
              <w:spacing w:line="276"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No</w:t>
            </w:r>
          </w:p>
        </w:tc>
        <w:tc>
          <w:tcPr>
            <w:tcW w:w="2394" w:type="dxa"/>
            <w:noWrap/>
            <w:vAlign w:val="center"/>
            <w:hideMark/>
          </w:tcPr>
          <w:p w14:paraId="1E6969CA" w14:textId="77777777" w:rsidR="00523A4F" w:rsidRPr="00696AA5" w:rsidRDefault="00523A4F" w:rsidP="00717243">
            <w:pPr>
              <w:spacing w:line="276"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Kecamatan</w:t>
            </w:r>
          </w:p>
        </w:tc>
        <w:tc>
          <w:tcPr>
            <w:tcW w:w="2413" w:type="dxa"/>
            <w:vAlign w:val="center"/>
            <w:hideMark/>
          </w:tcPr>
          <w:p w14:paraId="4D0C25A7" w14:textId="77777777" w:rsidR="00523A4F" w:rsidRPr="00696AA5" w:rsidRDefault="00523A4F" w:rsidP="00717243">
            <w:pPr>
              <w:spacing w:line="276"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Ketinggian Dari Permukaan Laut (m)</w:t>
            </w:r>
          </w:p>
        </w:tc>
        <w:tc>
          <w:tcPr>
            <w:tcW w:w="2449" w:type="dxa"/>
            <w:vAlign w:val="center"/>
            <w:hideMark/>
          </w:tcPr>
          <w:p w14:paraId="660D4524" w14:textId="77777777" w:rsidR="00523A4F" w:rsidRPr="00696AA5" w:rsidRDefault="00523A4F" w:rsidP="00717243">
            <w:pPr>
              <w:spacing w:line="276"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Di tempat tertentu</w:t>
            </w:r>
          </w:p>
        </w:tc>
      </w:tr>
      <w:tr w:rsidR="00523A4F" w:rsidRPr="00696AA5" w14:paraId="1183C475" w14:textId="77777777" w:rsidTr="00AB49E1">
        <w:trPr>
          <w:trHeight w:val="20"/>
          <w:jc w:val="center"/>
        </w:trPr>
        <w:tc>
          <w:tcPr>
            <w:tcW w:w="575" w:type="dxa"/>
            <w:vAlign w:val="center"/>
            <w:hideMark/>
          </w:tcPr>
          <w:p w14:paraId="121245FD"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w w:val="99"/>
                <w:sz w:val="20"/>
                <w:szCs w:val="20"/>
                <w:lang w:eastAsia="id-ID"/>
              </w:rPr>
              <w:t>1</w:t>
            </w:r>
          </w:p>
        </w:tc>
        <w:tc>
          <w:tcPr>
            <w:tcW w:w="2394" w:type="dxa"/>
            <w:vAlign w:val="center"/>
            <w:hideMark/>
          </w:tcPr>
          <w:p w14:paraId="6213B1AE"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Dayeuhluhur</w:t>
            </w:r>
          </w:p>
        </w:tc>
        <w:tc>
          <w:tcPr>
            <w:tcW w:w="2413" w:type="dxa"/>
            <w:vAlign w:val="center"/>
            <w:hideMark/>
          </w:tcPr>
          <w:p w14:paraId="289457F3"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198</w:t>
            </w:r>
          </w:p>
        </w:tc>
        <w:tc>
          <w:tcPr>
            <w:tcW w:w="2449" w:type="dxa"/>
            <w:vAlign w:val="center"/>
            <w:hideMark/>
          </w:tcPr>
          <w:p w14:paraId="5DFEC2CB"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Dayeuhluhur</w:t>
            </w:r>
          </w:p>
        </w:tc>
      </w:tr>
      <w:tr w:rsidR="00523A4F" w:rsidRPr="00696AA5" w14:paraId="04F177CB" w14:textId="77777777" w:rsidTr="00AB49E1">
        <w:trPr>
          <w:trHeight w:val="20"/>
          <w:jc w:val="center"/>
        </w:trPr>
        <w:tc>
          <w:tcPr>
            <w:tcW w:w="575" w:type="dxa"/>
            <w:vAlign w:val="center"/>
            <w:hideMark/>
          </w:tcPr>
          <w:p w14:paraId="071486C3"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w w:val="99"/>
                <w:sz w:val="20"/>
                <w:szCs w:val="20"/>
                <w:lang w:eastAsia="id-ID"/>
              </w:rPr>
              <w:t>2</w:t>
            </w:r>
          </w:p>
        </w:tc>
        <w:tc>
          <w:tcPr>
            <w:tcW w:w="2394" w:type="dxa"/>
            <w:vAlign w:val="center"/>
            <w:hideMark/>
          </w:tcPr>
          <w:p w14:paraId="39829A8B"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Wanareja</w:t>
            </w:r>
          </w:p>
        </w:tc>
        <w:tc>
          <w:tcPr>
            <w:tcW w:w="2413" w:type="dxa"/>
            <w:vAlign w:val="center"/>
            <w:hideMark/>
          </w:tcPr>
          <w:p w14:paraId="626F86B5"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25</w:t>
            </w:r>
          </w:p>
        </w:tc>
        <w:tc>
          <w:tcPr>
            <w:tcW w:w="2449" w:type="dxa"/>
            <w:vAlign w:val="center"/>
            <w:hideMark/>
          </w:tcPr>
          <w:p w14:paraId="6B8FC124"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Wanareja</w:t>
            </w:r>
          </w:p>
        </w:tc>
      </w:tr>
      <w:tr w:rsidR="00523A4F" w:rsidRPr="00696AA5" w14:paraId="1042B222" w14:textId="77777777" w:rsidTr="00AB49E1">
        <w:trPr>
          <w:trHeight w:val="20"/>
          <w:jc w:val="center"/>
        </w:trPr>
        <w:tc>
          <w:tcPr>
            <w:tcW w:w="575" w:type="dxa"/>
            <w:vAlign w:val="center"/>
            <w:hideMark/>
          </w:tcPr>
          <w:p w14:paraId="3E8D6802"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w w:val="99"/>
                <w:sz w:val="20"/>
                <w:szCs w:val="20"/>
                <w:lang w:eastAsia="id-ID"/>
              </w:rPr>
              <w:t>3</w:t>
            </w:r>
          </w:p>
        </w:tc>
        <w:tc>
          <w:tcPr>
            <w:tcW w:w="2394" w:type="dxa"/>
            <w:vAlign w:val="center"/>
            <w:hideMark/>
          </w:tcPr>
          <w:p w14:paraId="51DBF695"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Majenang</w:t>
            </w:r>
          </w:p>
        </w:tc>
        <w:tc>
          <w:tcPr>
            <w:tcW w:w="2413" w:type="dxa"/>
            <w:vAlign w:val="center"/>
            <w:hideMark/>
          </w:tcPr>
          <w:p w14:paraId="7E8F9482"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23</w:t>
            </w:r>
          </w:p>
        </w:tc>
        <w:tc>
          <w:tcPr>
            <w:tcW w:w="2449" w:type="dxa"/>
            <w:vAlign w:val="center"/>
            <w:hideMark/>
          </w:tcPr>
          <w:p w14:paraId="65412C05"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Majenang</w:t>
            </w:r>
          </w:p>
        </w:tc>
      </w:tr>
      <w:tr w:rsidR="00523A4F" w:rsidRPr="00696AA5" w14:paraId="28E331FC" w14:textId="77777777" w:rsidTr="00AB49E1">
        <w:trPr>
          <w:trHeight w:val="20"/>
          <w:jc w:val="center"/>
        </w:trPr>
        <w:tc>
          <w:tcPr>
            <w:tcW w:w="575" w:type="dxa"/>
            <w:vAlign w:val="center"/>
            <w:hideMark/>
          </w:tcPr>
          <w:p w14:paraId="69B86E8F"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w w:val="99"/>
                <w:sz w:val="20"/>
                <w:szCs w:val="20"/>
                <w:lang w:eastAsia="id-ID"/>
              </w:rPr>
              <w:t>4</w:t>
            </w:r>
          </w:p>
        </w:tc>
        <w:tc>
          <w:tcPr>
            <w:tcW w:w="2394" w:type="dxa"/>
            <w:vAlign w:val="center"/>
            <w:hideMark/>
          </w:tcPr>
          <w:p w14:paraId="6376443B"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Cimanggu</w:t>
            </w:r>
          </w:p>
        </w:tc>
        <w:tc>
          <w:tcPr>
            <w:tcW w:w="2413" w:type="dxa"/>
            <w:vAlign w:val="center"/>
            <w:hideMark/>
          </w:tcPr>
          <w:p w14:paraId="4B2474EF"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40</w:t>
            </w:r>
          </w:p>
        </w:tc>
        <w:tc>
          <w:tcPr>
            <w:tcW w:w="2449" w:type="dxa"/>
            <w:vAlign w:val="center"/>
            <w:hideMark/>
          </w:tcPr>
          <w:p w14:paraId="50A6C512"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Cimanggu</w:t>
            </w:r>
          </w:p>
        </w:tc>
      </w:tr>
      <w:tr w:rsidR="00523A4F" w:rsidRPr="00696AA5" w14:paraId="5FF94313" w14:textId="77777777" w:rsidTr="00AB49E1">
        <w:trPr>
          <w:trHeight w:val="20"/>
          <w:jc w:val="center"/>
        </w:trPr>
        <w:tc>
          <w:tcPr>
            <w:tcW w:w="575" w:type="dxa"/>
            <w:vAlign w:val="center"/>
            <w:hideMark/>
          </w:tcPr>
          <w:p w14:paraId="2F016059"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w w:val="99"/>
                <w:sz w:val="20"/>
                <w:szCs w:val="20"/>
                <w:lang w:eastAsia="id-ID"/>
              </w:rPr>
              <w:t>5</w:t>
            </w:r>
          </w:p>
        </w:tc>
        <w:tc>
          <w:tcPr>
            <w:tcW w:w="2394" w:type="dxa"/>
            <w:vAlign w:val="center"/>
            <w:hideMark/>
          </w:tcPr>
          <w:p w14:paraId="62D9FAF7"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Karangpucung</w:t>
            </w:r>
          </w:p>
        </w:tc>
        <w:tc>
          <w:tcPr>
            <w:tcW w:w="2413" w:type="dxa"/>
            <w:vAlign w:val="center"/>
            <w:hideMark/>
          </w:tcPr>
          <w:p w14:paraId="5F7DBE41"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50</w:t>
            </w:r>
          </w:p>
        </w:tc>
        <w:tc>
          <w:tcPr>
            <w:tcW w:w="2449" w:type="dxa"/>
            <w:vAlign w:val="center"/>
            <w:hideMark/>
          </w:tcPr>
          <w:p w14:paraId="75F8AC5C"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Karangpucung</w:t>
            </w:r>
          </w:p>
        </w:tc>
      </w:tr>
      <w:tr w:rsidR="00523A4F" w:rsidRPr="00696AA5" w14:paraId="220EDEAF" w14:textId="77777777" w:rsidTr="00AB49E1">
        <w:trPr>
          <w:trHeight w:val="20"/>
          <w:jc w:val="center"/>
        </w:trPr>
        <w:tc>
          <w:tcPr>
            <w:tcW w:w="575" w:type="dxa"/>
            <w:vAlign w:val="center"/>
            <w:hideMark/>
          </w:tcPr>
          <w:p w14:paraId="788F2144"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w w:val="99"/>
                <w:sz w:val="20"/>
                <w:szCs w:val="20"/>
                <w:lang w:eastAsia="id-ID"/>
              </w:rPr>
              <w:t>6</w:t>
            </w:r>
          </w:p>
        </w:tc>
        <w:tc>
          <w:tcPr>
            <w:tcW w:w="2394" w:type="dxa"/>
            <w:vAlign w:val="center"/>
            <w:hideMark/>
          </w:tcPr>
          <w:p w14:paraId="25FC2717"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Cipari</w:t>
            </w:r>
          </w:p>
        </w:tc>
        <w:tc>
          <w:tcPr>
            <w:tcW w:w="2413" w:type="dxa"/>
            <w:vAlign w:val="center"/>
            <w:hideMark/>
          </w:tcPr>
          <w:p w14:paraId="55745AB9"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50</w:t>
            </w:r>
          </w:p>
        </w:tc>
        <w:tc>
          <w:tcPr>
            <w:tcW w:w="2449" w:type="dxa"/>
            <w:vAlign w:val="center"/>
            <w:hideMark/>
          </w:tcPr>
          <w:p w14:paraId="6BC93BFA"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Cipari</w:t>
            </w:r>
          </w:p>
        </w:tc>
      </w:tr>
      <w:tr w:rsidR="00523A4F" w:rsidRPr="00696AA5" w14:paraId="03A28B1A" w14:textId="77777777" w:rsidTr="00AB49E1">
        <w:trPr>
          <w:trHeight w:val="20"/>
          <w:jc w:val="center"/>
        </w:trPr>
        <w:tc>
          <w:tcPr>
            <w:tcW w:w="575" w:type="dxa"/>
            <w:vAlign w:val="center"/>
            <w:hideMark/>
          </w:tcPr>
          <w:p w14:paraId="2F81929A"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w w:val="99"/>
                <w:sz w:val="20"/>
                <w:szCs w:val="20"/>
                <w:lang w:eastAsia="id-ID"/>
              </w:rPr>
              <w:t>7</w:t>
            </w:r>
          </w:p>
        </w:tc>
        <w:tc>
          <w:tcPr>
            <w:tcW w:w="2394" w:type="dxa"/>
            <w:vAlign w:val="center"/>
            <w:hideMark/>
          </w:tcPr>
          <w:p w14:paraId="18E1EC2C"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Sidareja</w:t>
            </w:r>
          </w:p>
        </w:tc>
        <w:tc>
          <w:tcPr>
            <w:tcW w:w="2413" w:type="dxa"/>
            <w:vAlign w:val="center"/>
            <w:hideMark/>
          </w:tcPr>
          <w:p w14:paraId="2E2E1FBD"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26</w:t>
            </w:r>
          </w:p>
        </w:tc>
        <w:tc>
          <w:tcPr>
            <w:tcW w:w="2449" w:type="dxa"/>
            <w:vAlign w:val="center"/>
            <w:hideMark/>
          </w:tcPr>
          <w:p w14:paraId="3A8461A3"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Sidareja</w:t>
            </w:r>
          </w:p>
        </w:tc>
      </w:tr>
      <w:tr w:rsidR="00523A4F" w:rsidRPr="00696AA5" w14:paraId="78E0CEE9" w14:textId="77777777" w:rsidTr="00AB49E1">
        <w:trPr>
          <w:trHeight w:val="20"/>
          <w:jc w:val="center"/>
        </w:trPr>
        <w:tc>
          <w:tcPr>
            <w:tcW w:w="575" w:type="dxa"/>
            <w:vAlign w:val="center"/>
            <w:hideMark/>
          </w:tcPr>
          <w:p w14:paraId="0DBF129B"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w w:val="99"/>
                <w:sz w:val="20"/>
                <w:szCs w:val="20"/>
                <w:lang w:eastAsia="id-ID"/>
              </w:rPr>
              <w:t>8</w:t>
            </w:r>
          </w:p>
        </w:tc>
        <w:tc>
          <w:tcPr>
            <w:tcW w:w="2394" w:type="dxa"/>
            <w:vAlign w:val="center"/>
            <w:hideMark/>
          </w:tcPr>
          <w:p w14:paraId="76397396"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Kedungreja</w:t>
            </w:r>
          </w:p>
        </w:tc>
        <w:tc>
          <w:tcPr>
            <w:tcW w:w="2413" w:type="dxa"/>
            <w:vAlign w:val="center"/>
            <w:hideMark/>
          </w:tcPr>
          <w:p w14:paraId="151432F0"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45</w:t>
            </w:r>
          </w:p>
        </w:tc>
        <w:tc>
          <w:tcPr>
            <w:tcW w:w="2449" w:type="dxa"/>
            <w:vAlign w:val="center"/>
            <w:hideMark/>
          </w:tcPr>
          <w:p w14:paraId="42F2D4F7"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Kedungreja</w:t>
            </w:r>
          </w:p>
        </w:tc>
      </w:tr>
      <w:tr w:rsidR="00523A4F" w:rsidRPr="00696AA5" w14:paraId="66453DBE" w14:textId="77777777" w:rsidTr="00AB49E1">
        <w:trPr>
          <w:trHeight w:val="20"/>
          <w:jc w:val="center"/>
        </w:trPr>
        <w:tc>
          <w:tcPr>
            <w:tcW w:w="575" w:type="dxa"/>
            <w:vAlign w:val="center"/>
            <w:hideMark/>
          </w:tcPr>
          <w:p w14:paraId="636EAFE9"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w w:val="99"/>
                <w:sz w:val="20"/>
                <w:szCs w:val="20"/>
                <w:lang w:eastAsia="id-ID"/>
              </w:rPr>
              <w:t>9</w:t>
            </w:r>
          </w:p>
        </w:tc>
        <w:tc>
          <w:tcPr>
            <w:tcW w:w="2394" w:type="dxa"/>
            <w:vAlign w:val="center"/>
            <w:hideMark/>
          </w:tcPr>
          <w:p w14:paraId="285F73CF"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Patimuan</w:t>
            </w:r>
          </w:p>
        </w:tc>
        <w:tc>
          <w:tcPr>
            <w:tcW w:w="2413" w:type="dxa"/>
            <w:vAlign w:val="center"/>
            <w:hideMark/>
          </w:tcPr>
          <w:p w14:paraId="70EA90D5"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5</w:t>
            </w:r>
          </w:p>
        </w:tc>
        <w:tc>
          <w:tcPr>
            <w:tcW w:w="2449" w:type="dxa"/>
            <w:vAlign w:val="center"/>
            <w:hideMark/>
          </w:tcPr>
          <w:p w14:paraId="71C323E7"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Patimuan</w:t>
            </w:r>
          </w:p>
        </w:tc>
      </w:tr>
      <w:tr w:rsidR="00523A4F" w:rsidRPr="00696AA5" w14:paraId="7A1FD343" w14:textId="77777777" w:rsidTr="00AB49E1">
        <w:trPr>
          <w:trHeight w:val="20"/>
          <w:jc w:val="center"/>
        </w:trPr>
        <w:tc>
          <w:tcPr>
            <w:tcW w:w="575" w:type="dxa"/>
            <w:vAlign w:val="center"/>
            <w:hideMark/>
          </w:tcPr>
          <w:p w14:paraId="095E805D"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10</w:t>
            </w:r>
          </w:p>
        </w:tc>
        <w:tc>
          <w:tcPr>
            <w:tcW w:w="2394" w:type="dxa"/>
            <w:vAlign w:val="center"/>
            <w:hideMark/>
          </w:tcPr>
          <w:p w14:paraId="096F1733"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Gandrungmangu</w:t>
            </w:r>
          </w:p>
        </w:tc>
        <w:tc>
          <w:tcPr>
            <w:tcW w:w="2413" w:type="dxa"/>
            <w:vAlign w:val="center"/>
            <w:hideMark/>
          </w:tcPr>
          <w:p w14:paraId="05D9C7D6"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15</w:t>
            </w:r>
          </w:p>
        </w:tc>
        <w:tc>
          <w:tcPr>
            <w:tcW w:w="2449" w:type="dxa"/>
            <w:vAlign w:val="center"/>
            <w:hideMark/>
          </w:tcPr>
          <w:p w14:paraId="0ED41B16"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Gandrungmangu</w:t>
            </w:r>
          </w:p>
        </w:tc>
      </w:tr>
      <w:tr w:rsidR="00523A4F" w:rsidRPr="00696AA5" w14:paraId="36279484" w14:textId="77777777" w:rsidTr="00AB49E1">
        <w:trPr>
          <w:trHeight w:val="20"/>
          <w:jc w:val="center"/>
        </w:trPr>
        <w:tc>
          <w:tcPr>
            <w:tcW w:w="575" w:type="dxa"/>
            <w:vAlign w:val="center"/>
            <w:hideMark/>
          </w:tcPr>
          <w:p w14:paraId="31F89AFD"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11</w:t>
            </w:r>
          </w:p>
        </w:tc>
        <w:tc>
          <w:tcPr>
            <w:tcW w:w="2394" w:type="dxa"/>
            <w:vAlign w:val="center"/>
            <w:hideMark/>
          </w:tcPr>
          <w:p w14:paraId="295EBA3F"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Bantarsari</w:t>
            </w:r>
          </w:p>
        </w:tc>
        <w:tc>
          <w:tcPr>
            <w:tcW w:w="2413" w:type="dxa"/>
            <w:vAlign w:val="center"/>
            <w:hideMark/>
          </w:tcPr>
          <w:p w14:paraId="321BD0AA"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8</w:t>
            </w:r>
          </w:p>
        </w:tc>
        <w:tc>
          <w:tcPr>
            <w:tcW w:w="2449" w:type="dxa"/>
            <w:vAlign w:val="center"/>
            <w:hideMark/>
          </w:tcPr>
          <w:p w14:paraId="7020D210"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Bantarsari</w:t>
            </w:r>
          </w:p>
        </w:tc>
      </w:tr>
      <w:tr w:rsidR="00523A4F" w:rsidRPr="00696AA5" w14:paraId="017DCDFE" w14:textId="77777777" w:rsidTr="00AB49E1">
        <w:trPr>
          <w:trHeight w:val="20"/>
          <w:jc w:val="center"/>
        </w:trPr>
        <w:tc>
          <w:tcPr>
            <w:tcW w:w="575" w:type="dxa"/>
            <w:vAlign w:val="center"/>
            <w:hideMark/>
          </w:tcPr>
          <w:p w14:paraId="27796A97"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12</w:t>
            </w:r>
          </w:p>
        </w:tc>
        <w:tc>
          <w:tcPr>
            <w:tcW w:w="2394" w:type="dxa"/>
            <w:vAlign w:val="center"/>
            <w:hideMark/>
          </w:tcPr>
          <w:p w14:paraId="77FAE623"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Kawunganten</w:t>
            </w:r>
          </w:p>
        </w:tc>
        <w:tc>
          <w:tcPr>
            <w:tcW w:w="2413" w:type="dxa"/>
            <w:vAlign w:val="center"/>
            <w:hideMark/>
          </w:tcPr>
          <w:p w14:paraId="6F5BD143"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56</w:t>
            </w:r>
          </w:p>
        </w:tc>
        <w:tc>
          <w:tcPr>
            <w:tcW w:w="2449" w:type="dxa"/>
            <w:vAlign w:val="center"/>
            <w:hideMark/>
          </w:tcPr>
          <w:p w14:paraId="3077DD9E"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Kawunganten</w:t>
            </w:r>
          </w:p>
        </w:tc>
      </w:tr>
      <w:tr w:rsidR="00523A4F" w:rsidRPr="00696AA5" w14:paraId="1651FB8F" w14:textId="77777777" w:rsidTr="00AB49E1">
        <w:trPr>
          <w:trHeight w:val="20"/>
          <w:jc w:val="center"/>
        </w:trPr>
        <w:tc>
          <w:tcPr>
            <w:tcW w:w="575" w:type="dxa"/>
            <w:vAlign w:val="center"/>
            <w:hideMark/>
          </w:tcPr>
          <w:p w14:paraId="525449B6"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13</w:t>
            </w:r>
          </w:p>
        </w:tc>
        <w:tc>
          <w:tcPr>
            <w:tcW w:w="2394" w:type="dxa"/>
            <w:vAlign w:val="center"/>
            <w:hideMark/>
          </w:tcPr>
          <w:p w14:paraId="069CAD0E"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Kampung Laut</w:t>
            </w:r>
          </w:p>
        </w:tc>
        <w:tc>
          <w:tcPr>
            <w:tcW w:w="2413" w:type="dxa"/>
            <w:vAlign w:val="center"/>
            <w:hideMark/>
          </w:tcPr>
          <w:p w14:paraId="43A79A2C"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w:t>
            </w:r>
          </w:p>
        </w:tc>
        <w:tc>
          <w:tcPr>
            <w:tcW w:w="2449" w:type="dxa"/>
            <w:vAlign w:val="center"/>
            <w:hideMark/>
          </w:tcPr>
          <w:p w14:paraId="0FD26AA5"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Kampung Laut</w:t>
            </w:r>
          </w:p>
        </w:tc>
      </w:tr>
      <w:tr w:rsidR="00523A4F" w:rsidRPr="00696AA5" w14:paraId="697985E8" w14:textId="77777777" w:rsidTr="00AB49E1">
        <w:trPr>
          <w:trHeight w:val="20"/>
          <w:jc w:val="center"/>
        </w:trPr>
        <w:tc>
          <w:tcPr>
            <w:tcW w:w="575" w:type="dxa"/>
            <w:vAlign w:val="center"/>
            <w:hideMark/>
          </w:tcPr>
          <w:p w14:paraId="622C5897"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14</w:t>
            </w:r>
          </w:p>
        </w:tc>
        <w:tc>
          <w:tcPr>
            <w:tcW w:w="2394" w:type="dxa"/>
            <w:vAlign w:val="center"/>
            <w:hideMark/>
          </w:tcPr>
          <w:p w14:paraId="5A4F892C"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Jeruklegi</w:t>
            </w:r>
          </w:p>
        </w:tc>
        <w:tc>
          <w:tcPr>
            <w:tcW w:w="2413" w:type="dxa"/>
            <w:vAlign w:val="center"/>
            <w:hideMark/>
          </w:tcPr>
          <w:p w14:paraId="384E418A"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9</w:t>
            </w:r>
          </w:p>
        </w:tc>
        <w:tc>
          <w:tcPr>
            <w:tcW w:w="2449" w:type="dxa"/>
            <w:vAlign w:val="center"/>
            <w:hideMark/>
          </w:tcPr>
          <w:p w14:paraId="2D351BD5"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Jeruklegi</w:t>
            </w:r>
          </w:p>
        </w:tc>
      </w:tr>
      <w:tr w:rsidR="00523A4F" w:rsidRPr="00696AA5" w14:paraId="1A143581" w14:textId="77777777" w:rsidTr="00AB49E1">
        <w:trPr>
          <w:trHeight w:val="20"/>
          <w:jc w:val="center"/>
        </w:trPr>
        <w:tc>
          <w:tcPr>
            <w:tcW w:w="575" w:type="dxa"/>
            <w:vAlign w:val="center"/>
            <w:hideMark/>
          </w:tcPr>
          <w:p w14:paraId="7612F2B7"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15</w:t>
            </w:r>
          </w:p>
        </w:tc>
        <w:tc>
          <w:tcPr>
            <w:tcW w:w="2394" w:type="dxa"/>
            <w:vAlign w:val="center"/>
            <w:hideMark/>
          </w:tcPr>
          <w:p w14:paraId="4FF643BA"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Kesugihan</w:t>
            </w:r>
          </w:p>
        </w:tc>
        <w:tc>
          <w:tcPr>
            <w:tcW w:w="2413" w:type="dxa"/>
            <w:vAlign w:val="center"/>
            <w:hideMark/>
          </w:tcPr>
          <w:p w14:paraId="35910A1E"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8</w:t>
            </w:r>
          </w:p>
        </w:tc>
        <w:tc>
          <w:tcPr>
            <w:tcW w:w="2449" w:type="dxa"/>
            <w:vAlign w:val="center"/>
            <w:hideMark/>
          </w:tcPr>
          <w:p w14:paraId="183DE8AF"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Kesugihan</w:t>
            </w:r>
          </w:p>
        </w:tc>
      </w:tr>
      <w:tr w:rsidR="00523A4F" w:rsidRPr="00696AA5" w14:paraId="67422F7A" w14:textId="77777777" w:rsidTr="00AB49E1">
        <w:trPr>
          <w:trHeight w:val="20"/>
          <w:jc w:val="center"/>
        </w:trPr>
        <w:tc>
          <w:tcPr>
            <w:tcW w:w="575" w:type="dxa"/>
            <w:vAlign w:val="center"/>
            <w:hideMark/>
          </w:tcPr>
          <w:p w14:paraId="1455449F"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16</w:t>
            </w:r>
          </w:p>
        </w:tc>
        <w:tc>
          <w:tcPr>
            <w:tcW w:w="2394" w:type="dxa"/>
            <w:vAlign w:val="center"/>
            <w:hideMark/>
          </w:tcPr>
          <w:p w14:paraId="2636486D"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Adipala</w:t>
            </w:r>
          </w:p>
        </w:tc>
        <w:tc>
          <w:tcPr>
            <w:tcW w:w="2413" w:type="dxa"/>
            <w:vAlign w:val="center"/>
            <w:hideMark/>
          </w:tcPr>
          <w:p w14:paraId="0B854E13"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8</w:t>
            </w:r>
          </w:p>
        </w:tc>
        <w:tc>
          <w:tcPr>
            <w:tcW w:w="2449" w:type="dxa"/>
            <w:vAlign w:val="center"/>
            <w:hideMark/>
          </w:tcPr>
          <w:p w14:paraId="1410E587"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Adipala</w:t>
            </w:r>
          </w:p>
        </w:tc>
      </w:tr>
      <w:tr w:rsidR="00523A4F" w:rsidRPr="00696AA5" w14:paraId="45DF6D48" w14:textId="77777777" w:rsidTr="00AB49E1">
        <w:trPr>
          <w:trHeight w:val="20"/>
          <w:jc w:val="center"/>
        </w:trPr>
        <w:tc>
          <w:tcPr>
            <w:tcW w:w="575" w:type="dxa"/>
            <w:vAlign w:val="center"/>
            <w:hideMark/>
          </w:tcPr>
          <w:p w14:paraId="71244770"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17</w:t>
            </w:r>
          </w:p>
        </w:tc>
        <w:tc>
          <w:tcPr>
            <w:tcW w:w="2394" w:type="dxa"/>
            <w:vAlign w:val="center"/>
            <w:hideMark/>
          </w:tcPr>
          <w:p w14:paraId="17D59803"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Maos</w:t>
            </w:r>
          </w:p>
        </w:tc>
        <w:tc>
          <w:tcPr>
            <w:tcW w:w="2413" w:type="dxa"/>
            <w:vAlign w:val="center"/>
            <w:hideMark/>
          </w:tcPr>
          <w:p w14:paraId="78357C89"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8</w:t>
            </w:r>
          </w:p>
        </w:tc>
        <w:tc>
          <w:tcPr>
            <w:tcW w:w="2449" w:type="dxa"/>
            <w:vAlign w:val="center"/>
            <w:hideMark/>
          </w:tcPr>
          <w:p w14:paraId="36F77E9E"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Maos</w:t>
            </w:r>
          </w:p>
          <w:p w14:paraId="4FC14E23" w14:textId="77777777" w:rsidR="00523A4F" w:rsidRPr="00696AA5" w:rsidRDefault="00523A4F" w:rsidP="00717243">
            <w:pPr>
              <w:rPr>
                <w:rFonts w:ascii="Bookman Old Style" w:hAnsi="Bookman Old Style" w:cs="Tahoma"/>
                <w:sz w:val="20"/>
                <w:szCs w:val="20"/>
                <w:lang w:eastAsia="id-ID"/>
              </w:rPr>
            </w:pPr>
          </w:p>
        </w:tc>
      </w:tr>
      <w:tr w:rsidR="00523A4F" w:rsidRPr="00696AA5" w14:paraId="061F250F" w14:textId="77777777" w:rsidTr="00AB49E1">
        <w:trPr>
          <w:trHeight w:val="20"/>
          <w:jc w:val="center"/>
        </w:trPr>
        <w:tc>
          <w:tcPr>
            <w:tcW w:w="575" w:type="dxa"/>
            <w:vAlign w:val="center"/>
            <w:hideMark/>
          </w:tcPr>
          <w:p w14:paraId="27703175"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lastRenderedPageBreak/>
              <w:t>18</w:t>
            </w:r>
          </w:p>
        </w:tc>
        <w:tc>
          <w:tcPr>
            <w:tcW w:w="2394" w:type="dxa"/>
            <w:vAlign w:val="center"/>
            <w:hideMark/>
          </w:tcPr>
          <w:p w14:paraId="1626283A"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Sampang</w:t>
            </w:r>
          </w:p>
        </w:tc>
        <w:tc>
          <w:tcPr>
            <w:tcW w:w="2413" w:type="dxa"/>
            <w:vAlign w:val="center"/>
            <w:hideMark/>
          </w:tcPr>
          <w:p w14:paraId="50E200ED"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8</w:t>
            </w:r>
          </w:p>
        </w:tc>
        <w:tc>
          <w:tcPr>
            <w:tcW w:w="2449" w:type="dxa"/>
            <w:vAlign w:val="center"/>
            <w:hideMark/>
          </w:tcPr>
          <w:p w14:paraId="094A655C"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Sampang</w:t>
            </w:r>
          </w:p>
        </w:tc>
      </w:tr>
      <w:tr w:rsidR="00523A4F" w:rsidRPr="00696AA5" w14:paraId="1565EDDE" w14:textId="77777777" w:rsidTr="00AB49E1">
        <w:trPr>
          <w:trHeight w:val="20"/>
          <w:jc w:val="center"/>
        </w:trPr>
        <w:tc>
          <w:tcPr>
            <w:tcW w:w="575" w:type="dxa"/>
            <w:vAlign w:val="center"/>
            <w:hideMark/>
          </w:tcPr>
          <w:p w14:paraId="73DD717C"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19</w:t>
            </w:r>
          </w:p>
        </w:tc>
        <w:tc>
          <w:tcPr>
            <w:tcW w:w="2394" w:type="dxa"/>
            <w:vAlign w:val="center"/>
            <w:hideMark/>
          </w:tcPr>
          <w:p w14:paraId="1157955D"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Kroya</w:t>
            </w:r>
          </w:p>
        </w:tc>
        <w:tc>
          <w:tcPr>
            <w:tcW w:w="2413" w:type="dxa"/>
            <w:vAlign w:val="center"/>
            <w:hideMark/>
          </w:tcPr>
          <w:p w14:paraId="6809D93D"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10</w:t>
            </w:r>
          </w:p>
        </w:tc>
        <w:tc>
          <w:tcPr>
            <w:tcW w:w="2449" w:type="dxa"/>
            <w:vAlign w:val="center"/>
            <w:hideMark/>
          </w:tcPr>
          <w:p w14:paraId="5CDFEBCD"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Kroya</w:t>
            </w:r>
          </w:p>
        </w:tc>
      </w:tr>
      <w:tr w:rsidR="00523A4F" w:rsidRPr="00696AA5" w14:paraId="5F658EAB" w14:textId="77777777" w:rsidTr="00AB49E1">
        <w:trPr>
          <w:trHeight w:val="20"/>
          <w:jc w:val="center"/>
        </w:trPr>
        <w:tc>
          <w:tcPr>
            <w:tcW w:w="575" w:type="dxa"/>
            <w:vAlign w:val="center"/>
            <w:hideMark/>
          </w:tcPr>
          <w:p w14:paraId="026321B0"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20</w:t>
            </w:r>
          </w:p>
        </w:tc>
        <w:tc>
          <w:tcPr>
            <w:tcW w:w="2394" w:type="dxa"/>
            <w:vAlign w:val="center"/>
            <w:hideMark/>
          </w:tcPr>
          <w:p w14:paraId="30100DB8"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Binangun</w:t>
            </w:r>
          </w:p>
        </w:tc>
        <w:tc>
          <w:tcPr>
            <w:tcW w:w="2413" w:type="dxa"/>
            <w:vAlign w:val="center"/>
            <w:hideMark/>
          </w:tcPr>
          <w:p w14:paraId="72EB08D6"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w w:val="99"/>
                <w:sz w:val="20"/>
                <w:szCs w:val="20"/>
                <w:lang w:eastAsia="id-ID"/>
              </w:rPr>
              <w:t>8</w:t>
            </w:r>
          </w:p>
        </w:tc>
        <w:tc>
          <w:tcPr>
            <w:tcW w:w="2449" w:type="dxa"/>
            <w:vAlign w:val="center"/>
            <w:hideMark/>
          </w:tcPr>
          <w:p w14:paraId="3DBEE50A"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Binangun</w:t>
            </w:r>
          </w:p>
        </w:tc>
      </w:tr>
      <w:tr w:rsidR="00523A4F" w:rsidRPr="00696AA5" w14:paraId="6DAAB149" w14:textId="77777777" w:rsidTr="00AB49E1">
        <w:trPr>
          <w:trHeight w:val="20"/>
          <w:jc w:val="center"/>
        </w:trPr>
        <w:tc>
          <w:tcPr>
            <w:tcW w:w="575" w:type="dxa"/>
            <w:vAlign w:val="center"/>
            <w:hideMark/>
          </w:tcPr>
          <w:p w14:paraId="561F0E63"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21</w:t>
            </w:r>
          </w:p>
        </w:tc>
        <w:tc>
          <w:tcPr>
            <w:tcW w:w="2394" w:type="dxa"/>
            <w:vAlign w:val="center"/>
            <w:hideMark/>
          </w:tcPr>
          <w:p w14:paraId="0077C4C2"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Nusawungu</w:t>
            </w:r>
          </w:p>
        </w:tc>
        <w:tc>
          <w:tcPr>
            <w:tcW w:w="2413" w:type="dxa"/>
            <w:vAlign w:val="center"/>
            <w:hideMark/>
          </w:tcPr>
          <w:p w14:paraId="0DC40352"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10</w:t>
            </w:r>
          </w:p>
        </w:tc>
        <w:tc>
          <w:tcPr>
            <w:tcW w:w="2449" w:type="dxa"/>
            <w:vAlign w:val="center"/>
            <w:hideMark/>
          </w:tcPr>
          <w:p w14:paraId="33C02726"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Nusawungu</w:t>
            </w:r>
          </w:p>
        </w:tc>
      </w:tr>
      <w:tr w:rsidR="00523A4F" w:rsidRPr="00696AA5" w14:paraId="58110053" w14:textId="77777777" w:rsidTr="00AB49E1">
        <w:trPr>
          <w:trHeight w:val="20"/>
          <w:jc w:val="center"/>
        </w:trPr>
        <w:tc>
          <w:tcPr>
            <w:tcW w:w="575" w:type="dxa"/>
            <w:vAlign w:val="center"/>
            <w:hideMark/>
          </w:tcPr>
          <w:p w14:paraId="486022DC"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22</w:t>
            </w:r>
          </w:p>
        </w:tc>
        <w:tc>
          <w:tcPr>
            <w:tcW w:w="2394" w:type="dxa"/>
            <w:vAlign w:val="center"/>
            <w:hideMark/>
          </w:tcPr>
          <w:p w14:paraId="2B26325B"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Cilacap Selatan</w:t>
            </w:r>
          </w:p>
        </w:tc>
        <w:tc>
          <w:tcPr>
            <w:tcW w:w="2413" w:type="dxa"/>
            <w:vAlign w:val="center"/>
            <w:hideMark/>
          </w:tcPr>
          <w:p w14:paraId="73669E21"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w w:val="99"/>
                <w:sz w:val="20"/>
                <w:szCs w:val="20"/>
                <w:lang w:eastAsia="id-ID"/>
              </w:rPr>
              <w:t>6</w:t>
            </w:r>
          </w:p>
        </w:tc>
        <w:tc>
          <w:tcPr>
            <w:tcW w:w="2449" w:type="dxa"/>
            <w:vAlign w:val="center"/>
            <w:hideMark/>
          </w:tcPr>
          <w:p w14:paraId="42CD465C"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Cilacap Selatan</w:t>
            </w:r>
          </w:p>
        </w:tc>
      </w:tr>
      <w:tr w:rsidR="00523A4F" w:rsidRPr="00696AA5" w14:paraId="421ED2EB" w14:textId="77777777" w:rsidTr="00AB49E1">
        <w:trPr>
          <w:trHeight w:val="20"/>
          <w:jc w:val="center"/>
        </w:trPr>
        <w:tc>
          <w:tcPr>
            <w:tcW w:w="575" w:type="dxa"/>
            <w:vAlign w:val="center"/>
            <w:hideMark/>
          </w:tcPr>
          <w:p w14:paraId="1F46663E"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23</w:t>
            </w:r>
          </w:p>
        </w:tc>
        <w:tc>
          <w:tcPr>
            <w:tcW w:w="2394" w:type="dxa"/>
            <w:vAlign w:val="center"/>
            <w:hideMark/>
          </w:tcPr>
          <w:p w14:paraId="6ACD1630"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Cilacap Tengah</w:t>
            </w:r>
          </w:p>
        </w:tc>
        <w:tc>
          <w:tcPr>
            <w:tcW w:w="2413" w:type="dxa"/>
            <w:vAlign w:val="center"/>
            <w:hideMark/>
          </w:tcPr>
          <w:p w14:paraId="58D91C15"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w w:val="99"/>
                <w:sz w:val="20"/>
                <w:szCs w:val="20"/>
                <w:lang w:eastAsia="id-ID"/>
              </w:rPr>
              <w:t>5</w:t>
            </w:r>
          </w:p>
        </w:tc>
        <w:tc>
          <w:tcPr>
            <w:tcW w:w="2449" w:type="dxa"/>
            <w:vAlign w:val="center"/>
            <w:hideMark/>
          </w:tcPr>
          <w:p w14:paraId="1C173A28"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Cilacap Tengah</w:t>
            </w:r>
          </w:p>
        </w:tc>
      </w:tr>
      <w:tr w:rsidR="00523A4F" w:rsidRPr="00696AA5" w14:paraId="2EA5C51C" w14:textId="77777777" w:rsidTr="00AB49E1">
        <w:trPr>
          <w:trHeight w:val="20"/>
          <w:jc w:val="center"/>
        </w:trPr>
        <w:tc>
          <w:tcPr>
            <w:tcW w:w="575" w:type="dxa"/>
            <w:vAlign w:val="center"/>
            <w:hideMark/>
          </w:tcPr>
          <w:p w14:paraId="338E58AA" w14:textId="77777777" w:rsidR="00523A4F" w:rsidRPr="00696AA5" w:rsidRDefault="00523A4F"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24</w:t>
            </w:r>
          </w:p>
        </w:tc>
        <w:tc>
          <w:tcPr>
            <w:tcW w:w="2394" w:type="dxa"/>
            <w:vAlign w:val="center"/>
            <w:hideMark/>
          </w:tcPr>
          <w:p w14:paraId="76EC3CAF" w14:textId="77777777" w:rsidR="00523A4F" w:rsidRPr="00696AA5" w:rsidRDefault="00523A4F"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Cilacap Utara</w:t>
            </w:r>
          </w:p>
        </w:tc>
        <w:tc>
          <w:tcPr>
            <w:tcW w:w="2413" w:type="dxa"/>
            <w:vAlign w:val="center"/>
            <w:hideMark/>
          </w:tcPr>
          <w:p w14:paraId="5FE0F7FD" w14:textId="77777777" w:rsidR="00523A4F" w:rsidRPr="00696AA5" w:rsidRDefault="00523A4F" w:rsidP="00717243">
            <w:pPr>
              <w:spacing w:line="276" w:lineRule="auto"/>
              <w:ind w:right="113"/>
              <w:jc w:val="center"/>
              <w:rPr>
                <w:rFonts w:ascii="Bookman Old Style" w:hAnsi="Bookman Old Style" w:cs="Tahoma"/>
                <w:sz w:val="20"/>
                <w:szCs w:val="20"/>
                <w:lang w:eastAsia="id-ID"/>
              </w:rPr>
            </w:pPr>
            <w:r w:rsidRPr="00696AA5">
              <w:rPr>
                <w:rFonts w:ascii="Bookman Old Style" w:hAnsi="Bookman Old Style" w:cs="Tahoma"/>
                <w:w w:val="99"/>
                <w:sz w:val="20"/>
                <w:szCs w:val="20"/>
                <w:lang w:eastAsia="id-ID"/>
              </w:rPr>
              <w:t>6</w:t>
            </w:r>
          </w:p>
        </w:tc>
        <w:tc>
          <w:tcPr>
            <w:tcW w:w="2449" w:type="dxa"/>
            <w:vAlign w:val="center"/>
            <w:hideMark/>
          </w:tcPr>
          <w:p w14:paraId="54968CD6" w14:textId="77777777" w:rsidR="00523A4F" w:rsidRPr="00696AA5" w:rsidRDefault="00523A4F" w:rsidP="00717243">
            <w:pPr>
              <w:spacing w:line="276" w:lineRule="auto"/>
              <w:ind w:firstLineChars="100" w:firstLine="200"/>
              <w:rPr>
                <w:rFonts w:ascii="Bookman Old Style" w:hAnsi="Bookman Old Style" w:cs="Tahoma"/>
                <w:sz w:val="20"/>
                <w:szCs w:val="20"/>
                <w:lang w:eastAsia="id-ID"/>
              </w:rPr>
            </w:pPr>
            <w:r w:rsidRPr="00696AA5">
              <w:rPr>
                <w:rFonts w:ascii="Bookman Old Style" w:hAnsi="Bookman Old Style" w:cs="Tahoma"/>
                <w:sz w:val="20"/>
                <w:szCs w:val="20"/>
                <w:lang w:eastAsia="id-ID"/>
              </w:rPr>
              <w:t>Cilacap Utara</w:t>
            </w:r>
          </w:p>
        </w:tc>
      </w:tr>
    </w:tbl>
    <w:p w14:paraId="28879512" w14:textId="035F1826" w:rsidR="00523A4F" w:rsidRPr="00696AA5" w:rsidRDefault="00523A4F" w:rsidP="00717243">
      <w:pPr>
        <w:spacing w:line="240" w:lineRule="auto"/>
        <w:ind w:left="709"/>
        <w:rPr>
          <w:rFonts w:ascii="Bookman Old Style" w:hAnsi="Bookman Old Style" w:cs="Tahoma"/>
          <w:i/>
          <w:sz w:val="18"/>
          <w:szCs w:val="20"/>
        </w:rPr>
      </w:pPr>
      <w:r w:rsidRPr="00696AA5">
        <w:rPr>
          <w:rFonts w:ascii="Bookman Old Style" w:hAnsi="Bookman Old Style" w:cs="Tahoma"/>
          <w:i/>
          <w:sz w:val="18"/>
          <w:szCs w:val="20"/>
        </w:rPr>
        <w:t>Sumber : Kabupaten Cilacap Dalam Angka Tahun 202</w:t>
      </w:r>
      <w:r w:rsidR="00BE65E9" w:rsidRPr="00696AA5">
        <w:rPr>
          <w:rFonts w:ascii="Bookman Old Style" w:hAnsi="Bookman Old Style" w:cs="Tahoma"/>
          <w:i/>
          <w:sz w:val="18"/>
          <w:szCs w:val="20"/>
        </w:rPr>
        <w:t>6</w:t>
      </w:r>
    </w:p>
    <w:p w14:paraId="746E9B78" w14:textId="77777777" w:rsidR="00523A4F" w:rsidRPr="00696AA5" w:rsidRDefault="00523A4F" w:rsidP="00717243">
      <w:pPr>
        <w:ind w:left="851"/>
        <w:rPr>
          <w:rFonts w:ascii="Bookman Old Style" w:hAnsi="Bookman Old Style" w:cs="Tahoma"/>
          <w:sz w:val="18"/>
          <w:szCs w:val="18"/>
        </w:rPr>
      </w:pPr>
    </w:p>
    <w:p w14:paraId="524F32D1" w14:textId="77777777" w:rsidR="00523A4F" w:rsidRPr="00696AA5" w:rsidRDefault="00523A4F" w:rsidP="00717243">
      <w:pPr>
        <w:pStyle w:val="Heading5"/>
        <w:spacing w:before="0" w:after="0" w:line="360" w:lineRule="auto"/>
        <w:ind w:left="567" w:hanging="567"/>
        <w:rPr>
          <w:b/>
        </w:rPr>
      </w:pPr>
      <w:r w:rsidRPr="00696AA5">
        <w:rPr>
          <w:b/>
        </w:rPr>
        <w:t>Geologi</w:t>
      </w:r>
    </w:p>
    <w:p w14:paraId="435D6F3E" w14:textId="77777777" w:rsidR="00523A4F" w:rsidRPr="00696AA5" w:rsidRDefault="00523A4F" w:rsidP="00717243">
      <w:pPr>
        <w:ind w:firstLine="567"/>
        <w:jc w:val="both"/>
        <w:rPr>
          <w:rFonts w:ascii="Bookman Old Style" w:hAnsi="Bookman Old Style"/>
          <w:sz w:val="24"/>
          <w:szCs w:val="24"/>
        </w:rPr>
      </w:pPr>
      <w:r w:rsidRPr="00696AA5">
        <w:rPr>
          <w:rFonts w:ascii="Bookman Old Style" w:hAnsi="Bookman Old Style"/>
          <w:sz w:val="24"/>
          <w:szCs w:val="24"/>
        </w:rPr>
        <w:t xml:space="preserve">Kondisi geologi di Kabupaten Cilacap dapat dirinci menjadi bahasan mengenai litologi/batuan, stratigrafi, dan struktur geologi. Ketiga aspek geologi tersebut penting kaitannya dengan beberapa fenomena alam khususnya kebencanaan seperti longsor, banjir, maupun kekeringan. </w:t>
      </w:r>
    </w:p>
    <w:p w14:paraId="728165E7" w14:textId="77777777" w:rsidR="00523A4F" w:rsidRPr="00696AA5" w:rsidRDefault="00523A4F" w:rsidP="00717243">
      <w:pPr>
        <w:ind w:firstLine="567"/>
        <w:jc w:val="both"/>
        <w:rPr>
          <w:rFonts w:ascii="Bookman Old Style" w:hAnsi="Bookman Old Style"/>
          <w:sz w:val="24"/>
          <w:szCs w:val="24"/>
        </w:rPr>
      </w:pPr>
      <w:r w:rsidRPr="00696AA5">
        <w:rPr>
          <w:rFonts w:ascii="Bookman Old Style" w:hAnsi="Bookman Old Style"/>
          <w:sz w:val="24"/>
          <w:szCs w:val="24"/>
        </w:rPr>
        <w:t>Kabupaten Cilacap memiliki bentang alam yang beragam, secara topografi daerah barat dan utara berupa perbukitan dan pegunungan, serta daerah selatan berupa lahan pesisir dan laut. Wilayah ini memiliki keragaman ekosistem yang tersimpan di dalam wilayah administrasi Kabupaten Cilacap dari timur hingga barat. Kondisi pantai Kabupaten Cilacap menunjukkan adanya keseragaman dalam unsur geologi dan relief. Geologi atau endapan sepanjang pantai umumnya berupa daratan rendah pantai yang terdiri dari sedimen kuarter. Sedimen tersebut merupakan kombinasi antara endapan-endapan sungai delta, pantai, dan alluvial.</w:t>
      </w:r>
    </w:p>
    <w:p w14:paraId="692F3A96" w14:textId="77777777" w:rsidR="00523A4F" w:rsidRPr="00696AA5" w:rsidRDefault="00523A4F" w:rsidP="00717243">
      <w:pPr>
        <w:spacing w:line="384" w:lineRule="auto"/>
        <w:ind w:firstLine="567"/>
        <w:jc w:val="both"/>
        <w:rPr>
          <w:rFonts w:ascii="Bookman Old Style" w:hAnsi="Bookman Old Style"/>
          <w:sz w:val="24"/>
          <w:szCs w:val="24"/>
        </w:rPr>
      </w:pPr>
      <w:r w:rsidRPr="00696AA5">
        <w:rPr>
          <w:rFonts w:ascii="Bookman Old Style" w:hAnsi="Bookman Old Style"/>
          <w:sz w:val="24"/>
          <w:szCs w:val="24"/>
        </w:rPr>
        <w:t>Wilayah Kabupaten Cilacap secara geologi dibentuk oleh formasi-formasi batuan gunung api dan sedimen endapan alluvium menutupi sebagian besar wilayah barat hingga ke bagian selatan (Djuri, 1975; Asikin dkk., 1992, dan Simanjutak dkk., 1992). Formasi-formasi batuan berumur Miosen Tengah yang tersingkap terutama di Pulau Nusakambangan terdiri dari Formasi Nusakambangan dan Pamutuan, dimana formasi yang kedua menindih secara selaras formasi pertama. Kedua formasi tersebut diatas ditutupi oleh Formasi Kalipucang yang berumur Miosen Tengah-Pliosen Awal, diendapkan secara tidak selaras di atas formasi Nusakambangan; sementara bagian bawahnya menjemari dengan anggota kalkarenit dari Formasi Pamutuan.</w:t>
      </w:r>
    </w:p>
    <w:p w14:paraId="53E78D71" w14:textId="77777777" w:rsidR="00523A4F" w:rsidRPr="00696AA5" w:rsidRDefault="00523A4F" w:rsidP="00717243">
      <w:pPr>
        <w:spacing w:line="384" w:lineRule="auto"/>
        <w:ind w:firstLine="567"/>
        <w:jc w:val="both"/>
        <w:rPr>
          <w:rFonts w:ascii="Bookman Old Style" w:hAnsi="Bookman Old Style"/>
          <w:sz w:val="24"/>
          <w:szCs w:val="24"/>
        </w:rPr>
      </w:pPr>
      <w:r w:rsidRPr="00696AA5">
        <w:rPr>
          <w:rFonts w:ascii="Bookman Old Style" w:hAnsi="Bookman Old Style"/>
          <w:sz w:val="24"/>
          <w:szCs w:val="24"/>
        </w:rPr>
        <w:t xml:space="preserve">Formasi Nusakambangan disusun oleh tuf, tuf lapilli, tuf pasir/ kerikilan dengan sisipan batu pasir sela di bagian bawah; dimana batu pasir sela semakin bertambah ke bagian atas, berselingan dengan batu lempung, bersisipan breksi. Formasi Pamutuan terdiri dari batu pasir, kalkarenit, </w:t>
      </w:r>
      <w:r w:rsidRPr="00696AA5">
        <w:rPr>
          <w:rFonts w:ascii="Bookman Old Style" w:hAnsi="Bookman Old Style"/>
          <w:sz w:val="24"/>
          <w:szCs w:val="24"/>
        </w:rPr>
        <w:lastRenderedPageBreak/>
        <w:t>napal, tuf, batu lempung, dan batu gamping; sedangkan Formasi Kalipucung merupakan endapan laut dangkal yang didominasi oleh batu gamping terumbu.</w:t>
      </w:r>
    </w:p>
    <w:p w14:paraId="752A190A" w14:textId="77777777" w:rsidR="00523A4F" w:rsidRPr="00696AA5" w:rsidRDefault="00523A4F" w:rsidP="00717243">
      <w:pPr>
        <w:spacing w:line="384" w:lineRule="auto"/>
        <w:ind w:firstLine="567"/>
        <w:jc w:val="both"/>
        <w:rPr>
          <w:rFonts w:ascii="Bookman Old Style" w:hAnsi="Bookman Old Style"/>
          <w:sz w:val="24"/>
          <w:szCs w:val="24"/>
        </w:rPr>
      </w:pPr>
      <w:r w:rsidRPr="00696AA5">
        <w:rPr>
          <w:rFonts w:ascii="Bookman Old Style" w:hAnsi="Bookman Old Style"/>
          <w:sz w:val="24"/>
          <w:szCs w:val="24"/>
        </w:rPr>
        <w:t>Bagian daratan Kabupaten Cilacap dibentuk oleh formasi-formasi Rambatan Halang; Kumbang dan Tapak; yang sebagian besar ditutupi oleh alluvium dengan endapan pantai menutupi terutama bagian pantai selatan dari Kota Cilacap hingga muara Sungai Bengawan di bagian timur kota. Formasi Rambatan berumur Miosen tengah disusun oleh endapan turbidit yang terdiri dari batu pasir gampingan bersisipan napal, batu lempung dan breksi. Formasi Halang terdiri dari perselingan batu pasir, batu lempung, napal, dan tuf bersisipan breksi yang ditutupi secara tidak selaras oleh Formasi Kumbang berumur Pliosen Awal berupa endapan breksi gunung api bersisipan lava, batu pasir dan konglomerat bersisipan napal. Sementara Formasi Tapak merupakan satuan batuan sedimen hasil pengendapan laut dangkal, yang terdiri dari batu pasir mengandung cangkang moluska bersisipan napal dan breksi; berumur Pliosen dan diendapkan secara tidak selaras di atas Formasi Halang.</w:t>
      </w:r>
    </w:p>
    <w:p w14:paraId="6B0F9189" w14:textId="4B1EBC4C" w:rsidR="00523A4F" w:rsidRPr="00696AA5" w:rsidRDefault="00523A4F" w:rsidP="00717243">
      <w:pPr>
        <w:spacing w:line="384" w:lineRule="auto"/>
        <w:ind w:firstLine="567"/>
        <w:jc w:val="both"/>
        <w:rPr>
          <w:rFonts w:ascii="Bookman Old Style" w:hAnsi="Bookman Old Style"/>
          <w:sz w:val="24"/>
          <w:szCs w:val="24"/>
        </w:rPr>
      </w:pPr>
      <w:r w:rsidRPr="00696AA5">
        <w:rPr>
          <w:rFonts w:ascii="Bookman Old Style" w:hAnsi="Bookman Old Style"/>
          <w:sz w:val="24"/>
          <w:szCs w:val="24"/>
        </w:rPr>
        <w:t>Formasi Halang diterobos oleh retas-retas bersusunan basalt sebagai pengisian bukaan-bukaan batuan berarah hampir sejajar dengan struktur antiklin, yang kemudian dipotong oleh sesar-sesar berarah timur laut-barat daya atau hampir utara-selatan. Luasnya sebaran alluvium berarah barat laut-tenggara diduga sebagai pengisian blok yang mengalami penurunan/ terban (graben) akibat bentukan struktur sesar normal di wilayah pemantauan.</w:t>
      </w:r>
    </w:p>
    <w:p w14:paraId="4F4F2D2E" w14:textId="77777777" w:rsidR="00523A4F" w:rsidRPr="00696AA5" w:rsidRDefault="00523A4F" w:rsidP="00717243">
      <w:pPr>
        <w:spacing w:line="240" w:lineRule="auto"/>
        <w:ind w:firstLine="567"/>
        <w:jc w:val="both"/>
        <w:rPr>
          <w:rFonts w:ascii="Bookman Old Style" w:hAnsi="Bookman Old Style"/>
          <w:sz w:val="24"/>
          <w:szCs w:val="24"/>
        </w:rPr>
      </w:pPr>
    </w:p>
    <w:p w14:paraId="2B8513A8" w14:textId="77777777" w:rsidR="00523A4F" w:rsidRPr="00696AA5" w:rsidRDefault="00523A4F" w:rsidP="00717243">
      <w:pPr>
        <w:pStyle w:val="Heading5"/>
        <w:spacing w:before="0" w:after="0" w:line="384" w:lineRule="auto"/>
        <w:ind w:left="567" w:hanging="567"/>
        <w:rPr>
          <w:b/>
        </w:rPr>
      </w:pPr>
      <w:r w:rsidRPr="00696AA5">
        <w:rPr>
          <w:b/>
        </w:rPr>
        <w:t>Jenis Tanah</w:t>
      </w:r>
    </w:p>
    <w:p w14:paraId="2B4FD49F" w14:textId="2E3EB87F" w:rsidR="00523A4F" w:rsidRPr="00696AA5" w:rsidRDefault="00523A4F" w:rsidP="00717243">
      <w:pPr>
        <w:autoSpaceDE w:val="0"/>
        <w:autoSpaceDN w:val="0"/>
        <w:adjustRightInd w:val="0"/>
        <w:spacing w:line="384" w:lineRule="auto"/>
        <w:ind w:firstLine="567"/>
        <w:jc w:val="both"/>
        <w:rPr>
          <w:rFonts w:ascii="Bookman Old Style" w:hAnsi="Bookman Old Style"/>
          <w:sz w:val="24"/>
          <w:szCs w:val="24"/>
        </w:rPr>
      </w:pPr>
      <w:r w:rsidRPr="00696AA5">
        <w:rPr>
          <w:rFonts w:ascii="Bookman Old Style" w:hAnsi="Bookman Old Style"/>
          <w:sz w:val="24"/>
          <w:szCs w:val="24"/>
        </w:rPr>
        <w:t xml:space="preserve">Jenis tanah di Kabupaten Cilacap dominan alluvial terutama alluvial kelabu dan kecoklatan. Lahan di wilayah dataran dengan tanah aluvial ini penggunannya didominasi persawahan dengan irigasi teknis, semi teknis maupun sederhana, kawasan ini terutama di wilayah Kecamatan Karangpucung, Sidareja, Patimuan Kroya, Nusawungu, Sampang, </w:t>
      </w:r>
      <w:r w:rsidR="001F41A4" w:rsidRPr="00696AA5">
        <w:rPr>
          <w:rFonts w:ascii="Bookman Old Style" w:hAnsi="Bookman Old Style"/>
          <w:sz w:val="24"/>
          <w:szCs w:val="24"/>
        </w:rPr>
        <w:t xml:space="preserve">dan </w:t>
      </w:r>
      <w:r w:rsidRPr="00696AA5">
        <w:rPr>
          <w:rFonts w:ascii="Bookman Old Style" w:hAnsi="Bookman Old Style"/>
          <w:sz w:val="24"/>
          <w:szCs w:val="24"/>
        </w:rPr>
        <w:t>Kesugiha</w:t>
      </w:r>
      <w:r w:rsidR="001F41A4" w:rsidRPr="00696AA5">
        <w:rPr>
          <w:rFonts w:ascii="Bookman Old Style" w:hAnsi="Bookman Old Style"/>
          <w:sz w:val="24"/>
          <w:szCs w:val="24"/>
        </w:rPr>
        <w:t>n</w:t>
      </w:r>
      <w:r w:rsidRPr="00696AA5">
        <w:rPr>
          <w:rFonts w:ascii="Bookman Old Style" w:hAnsi="Bookman Old Style"/>
          <w:sz w:val="24"/>
          <w:szCs w:val="24"/>
        </w:rPr>
        <w:t>. Curah hujan di wilayah Kabupaten Cilacap secara umum tinggi dan material alluvial mendominasi kawasan dataran ini.</w:t>
      </w:r>
    </w:p>
    <w:p w14:paraId="309CA145" w14:textId="77777777" w:rsidR="00523A4F" w:rsidRPr="00696AA5" w:rsidRDefault="00523A4F" w:rsidP="00717243">
      <w:pPr>
        <w:spacing w:line="384" w:lineRule="auto"/>
        <w:ind w:firstLine="567"/>
        <w:jc w:val="both"/>
        <w:rPr>
          <w:rFonts w:ascii="Bookman Old Style" w:hAnsi="Bookman Old Style"/>
          <w:sz w:val="24"/>
          <w:szCs w:val="24"/>
        </w:rPr>
      </w:pPr>
      <w:r w:rsidRPr="00696AA5">
        <w:rPr>
          <w:rFonts w:ascii="Bookman Old Style" w:hAnsi="Bookman Old Style"/>
          <w:sz w:val="24"/>
          <w:szCs w:val="24"/>
        </w:rPr>
        <w:t xml:space="preserve">Tanah jenis latosol terdapat di Kabupaten Cilacap terutama di daerah Pegunungan antara lain di Kecamatan Dayeuhluhur, Wanareja dan </w:t>
      </w:r>
      <w:r w:rsidRPr="00696AA5">
        <w:rPr>
          <w:rFonts w:ascii="Bookman Old Style" w:hAnsi="Bookman Old Style"/>
          <w:sz w:val="24"/>
          <w:szCs w:val="24"/>
        </w:rPr>
        <w:lastRenderedPageBreak/>
        <w:t>sebagian Kecamatan Majenang dan Kecamatan Cimanggu (bagian utara). Kondisi tanah pada kawasan ini secara umum sangat tebal dan subur sehingga sangat rentan terhadap bahaya gerakan tanah.</w:t>
      </w:r>
    </w:p>
    <w:p w14:paraId="03E38ED0" w14:textId="77777777" w:rsidR="00523A4F" w:rsidRPr="00696AA5" w:rsidRDefault="00523A4F" w:rsidP="00717243">
      <w:pPr>
        <w:spacing w:line="240" w:lineRule="auto"/>
        <w:ind w:firstLine="567"/>
        <w:jc w:val="both"/>
        <w:rPr>
          <w:rFonts w:ascii="Bookman Old Style" w:hAnsi="Bookman Old Style"/>
        </w:rPr>
      </w:pPr>
    </w:p>
    <w:p w14:paraId="4BEA849F" w14:textId="77777777" w:rsidR="00523A4F" w:rsidRPr="00696AA5" w:rsidRDefault="00523A4F" w:rsidP="00717243">
      <w:pPr>
        <w:pStyle w:val="Heading5"/>
        <w:spacing w:before="0" w:after="0" w:line="384" w:lineRule="auto"/>
        <w:ind w:left="567" w:hanging="567"/>
        <w:rPr>
          <w:b/>
        </w:rPr>
      </w:pPr>
      <w:r w:rsidRPr="00696AA5">
        <w:rPr>
          <w:b/>
        </w:rPr>
        <w:t>Hidrologi</w:t>
      </w:r>
    </w:p>
    <w:p w14:paraId="7EEEB767" w14:textId="77777777" w:rsidR="00523A4F" w:rsidRPr="00696AA5" w:rsidRDefault="00523A4F" w:rsidP="00717243">
      <w:pPr>
        <w:spacing w:line="384" w:lineRule="auto"/>
        <w:ind w:left="567"/>
        <w:jc w:val="both"/>
        <w:rPr>
          <w:rFonts w:ascii="Bookman Old Style" w:hAnsi="Bookman Old Style"/>
          <w:b/>
          <w:sz w:val="24"/>
          <w:szCs w:val="24"/>
        </w:rPr>
      </w:pPr>
      <w:r w:rsidRPr="00696AA5">
        <w:rPr>
          <w:rFonts w:ascii="Bookman Old Style" w:hAnsi="Bookman Old Style"/>
          <w:b/>
          <w:sz w:val="24"/>
          <w:szCs w:val="24"/>
        </w:rPr>
        <w:t>Air Permukaan</w:t>
      </w:r>
    </w:p>
    <w:p w14:paraId="26FEDCFC" w14:textId="77777777" w:rsidR="00523A4F" w:rsidRPr="00696AA5" w:rsidRDefault="00523A4F" w:rsidP="00717243">
      <w:pPr>
        <w:spacing w:line="384" w:lineRule="auto"/>
        <w:ind w:firstLine="567"/>
        <w:jc w:val="both"/>
        <w:rPr>
          <w:rFonts w:ascii="Bookman Old Style" w:hAnsi="Bookman Old Style"/>
          <w:sz w:val="24"/>
          <w:szCs w:val="24"/>
        </w:rPr>
      </w:pPr>
      <w:r w:rsidRPr="00696AA5">
        <w:rPr>
          <w:rFonts w:ascii="Bookman Old Style" w:hAnsi="Bookman Old Style"/>
          <w:sz w:val="24"/>
          <w:szCs w:val="24"/>
        </w:rPr>
        <w:t>Kondisi hidrologi yang dapat dilihat dari potensi air tanah dan keberadaan air permukaan satu daerah adalah tidak sama dengan daerah lainnya walaupun keduanya mempunyai curah hujan yang sama. Hal ini disebabkan kondisi lahan (geologi, geomorfologi, dan tanah) setiap daerah berbeda. Perbedaan-perbedaan ini akhirnya membawa keberagaman dalam potensi sumber daya alam dan potensi kebencanaan alam sehingga pengembangan sumber daya alam daerah harus memperhatikan potensi-potensi alam tersebut. Pengembangan sumber daya alam harus memperhatikan kesinambungan pemanfaatan dan kelestarian lingkungan. Kekeliruan pengembangan sumber daya alam selain berdampak pada degradasi sumber daya alam yang bersangkutan, juga berperan dalam memicu terjadinya bencana alam yang berakibat sangat merugikan.</w:t>
      </w:r>
    </w:p>
    <w:p w14:paraId="14F10C36" w14:textId="77777777" w:rsidR="001F41A4" w:rsidRPr="00696AA5" w:rsidRDefault="00523A4F" w:rsidP="00717243">
      <w:pPr>
        <w:spacing w:line="384" w:lineRule="auto"/>
        <w:ind w:firstLine="567"/>
        <w:jc w:val="both"/>
        <w:rPr>
          <w:rFonts w:ascii="Bookman Old Style" w:hAnsi="Bookman Old Style"/>
          <w:sz w:val="24"/>
          <w:szCs w:val="24"/>
        </w:rPr>
      </w:pPr>
      <w:r w:rsidRPr="00696AA5">
        <w:rPr>
          <w:rFonts w:ascii="Bookman Old Style" w:hAnsi="Bookman Old Style"/>
          <w:sz w:val="24"/>
          <w:szCs w:val="24"/>
        </w:rPr>
        <w:t xml:space="preserve">Kabupaten Cilacap memiliki potensi air yang berasal dari air permukaan. Di Kabupaten Cilacap, terdapat beberapa sungai yang mengalir di daerah ini dan bermuara di samudera Indonesia. Sungai-sungai ini termasuk dalam Daerah Aliran Sungai (DAS) Citanduy dari arah barat, Serayu dari arah Kabupaten Banjarnegara di sebelah timur laut, serta Tipar dan Ijo di selatan. Berdasarkan Peraturan Menteri Pekerjaan Umum dan Perumahan Rakyat Nomor : 04/PRT/M/2015 tentang Kriteria dan Penetapan Wilayah Sungai, disebutkan bahwa di Kabupaten Cilacap terdapat 24 (dua puluh empat) Daerah Aliran Sungai (DAS) yang berada di bawah pengelolaan dan kewenangan Balai Besar Wilayah Sungai (BBWS) Citanduy dan Balai Besar Wilayah Sungai (BBWS) Serayu Opak. </w:t>
      </w:r>
    </w:p>
    <w:p w14:paraId="67B4BF97" w14:textId="62127E92" w:rsidR="001F41A4" w:rsidRPr="00696AA5" w:rsidRDefault="001F41A4" w:rsidP="00717243">
      <w:pPr>
        <w:spacing w:line="384" w:lineRule="auto"/>
        <w:ind w:firstLine="567"/>
        <w:jc w:val="both"/>
        <w:rPr>
          <w:rFonts w:ascii="Bookman Old Style" w:hAnsi="Bookman Old Style"/>
          <w:sz w:val="24"/>
          <w:szCs w:val="24"/>
        </w:rPr>
      </w:pPr>
      <w:r w:rsidRPr="00696AA5">
        <w:rPr>
          <w:rFonts w:ascii="Bookman Old Style" w:hAnsi="Bookman Old Style"/>
          <w:sz w:val="24"/>
          <w:szCs w:val="24"/>
        </w:rPr>
        <w:t xml:space="preserve">Kabupaten Cilacap juga termasuk dalam bagian kawasan DAS Pemali, dimana terdapat beberapa Kecamatan yang menjadi bagian hulu DAS Pemali, mencakup Kecamatan Dayeuhluhur, Kecamatan Majenang, Kecamatan Karangpucung dan Kecamatan Cimanggu. DAS Pemali ini meliputi beberapa Sub DAS yang mengaliri daerah di Kabupaten Cilacap, meliputi sub DAS Cigunung yang salah satu alirannya berada di Kecamatan </w:t>
      </w:r>
      <w:r w:rsidRPr="00696AA5">
        <w:rPr>
          <w:rFonts w:ascii="Bookman Old Style" w:hAnsi="Bookman Old Style"/>
          <w:sz w:val="24"/>
          <w:szCs w:val="24"/>
        </w:rPr>
        <w:lastRenderedPageBreak/>
        <w:t>Majenang, sub DAS Pemali Hulu yang alirannya berada di Kecamatan Karangpucung, Kecamatan Cimanggu dan Kecamatan Majenang.</w:t>
      </w:r>
    </w:p>
    <w:p w14:paraId="12F0A3C7" w14:textId="1C26F5F9" w:rsidR="001F41A4" w:rsidRPr="00696AA5" w:rsidRDefault="001F41A4" w:rsidP="00717243">
      <w:pPr>
        <w:spacing w:line="384" w:lineRule="auto"/>
        <w:ind w:firstLine="567"/>
        <w:jc w:val="both"/>
        <w:rPr>
          <w:rFonts w:ascii="Bookman Old Style" w:hAnsi="Bookman Old Style"/>
          <w:sz w:val="24"/>
          <w:szCs w:val="24"/>
        </w:rPr>
      </w:pPr>
      <w:r w:rsidRPr="00696AA5">
        <w:rPr>
          <w:rFonts w:ascii="Bookman Old Style" w:hAnsi="Bookman Old Style"/>
          <w:sz w:val="24"/>
          <w:szCs w:val="24"/>
        </w:rPr>
        <w:t>baik sub DAS Cigunung maupun sub DAS Pemali Hulu  sama sama mempunyai bendung morfologi DAS memanjang, 2 kawasan sub DAS ini ini didominasi dengan kelerengan curam hingga sangat curam.</w:t>
      </w:r>
    </w:p>
    <w:p w14:paraId="1A707F0C" w14:textId="3738A3CC" w:rsidR="00523A4F" w:rsidRPr="00696AA5" w:rsidRDefault="00523A4F" w:rsidP="00717243">
      <w:pPr>
        <w:spacing w:line="384" w:lineRule="auto"/>
        <w:ind w:firstLine="567"/>
        <w:jc w:val="both"/>
        <w:rPr>
          <w:rFonts w:ascii="Bookman Old Style" w:hAnsi="Bookman Old Style"/>
          <w:sz w:val="24"/>
          <w:szCs w:val="24"/>
        </w:rPr>
      </w:pPr>
      <w:r w:rsidRPr="00696AA5">
        <w:rPr>
          <w:rFonts w:ascii="Bookman Old Style" w:hAnsi="Bookman Old Style"/>
          <w:sz w:val="24"/>
          <w:szCs w:val="24"/>
        </w:rPr>
        <w:t>Untuk lebih jelasnya dapat di lihat pada peta wilayah sungai dalam gambar berikut :</w:t>
      </w:r>
    </w:p>
    <w:p w14:paraId="7A779339" w14:textId="77777777" w:rsidR="00CD3C1D" w:rsidRPr="00696AA5" w:rsidRDefault="00DF6306" w:rsidP="00717243">
      <w:pPr>
        <w:keepNext/>
        <w:spacing w:line="276" w:lineRule="auto"/>
        <w:jc w:val="center"/>
      </w:pPr>
      <w:r w:rsidRPr="00696AA5">
        <w:rPr>
          <w:rFonts w:ascii="Bookman Old Style" w:hAnsi="Bookman Old Style"/>
          <w:noProof/>
          <w:sz w:val="24"/>
          <w:szCs w:val="24"/>
          <w:lang w:val="en-US"/>
        </w:rPr>
        <w:drawing>
          <wp:inline distT="0" distB="0" distL="0" distR="0" wp14:anchorId="7902DEF2" wp14:editId="7D153755">
            <wp:extent cx="5745480" cy="39928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5480" cy="3992880"/>
                    </a:xfrm>
                    <a:prstGeom prst="rect">
                      <a:avLst/>
                    </a:prstGeom>
                    <a:noFill/>
                    <a:ln>
                      <a:noFill/>
                    </a:ln>
                  </pic:spPr>
                </pic:pic>
              </a:graphicData>
            </a:graphic>
          </wp:inline>
        </w:drawing>
      </w:r>
    </w:p>
    <w:p w14:paraId="2B866DB2" w14:textId="77777777" w:rsidR="00523A4F" w:rsidRPr="00696AA5" w:rsidRDefault="00523A4F" w:rsidP="00717243">
      <w:pPr>
        <w:spacing w:line="240" w:lineRule="auto"/>
        <w:ind w:firstLine="142"/>
        <w:rPr>
          <w:rFonts w:ascii="Bookman Old Style" w:hAnsi="Bookman Old Style"/>
          <w:i/>
          <w:sz w:val="18"/>
          <w:szCs w:val="24"/>
        </w:rPr>
      </w:pPr>
      <w:r w:rsidRPr="00696AA5">
        <w:rPr>
          <w:rFonts w:ascii="Bookman Old Style" w:hAnsi="Bookman Old Style"/>
          <w:i/>
          <w:sz w:val="18"/>
          <w:szCs w:val="24"/>
        </w:rPr>
        <w:t>Sumber: RTRW 2011-2031 Kabupaten Cilacap</w:t>
      </w:r>
    </w:p>
    <w:p w14:paraId="12FFC100" w14:textId="5D6971E1" w:rsidR="00051E9C" w:rsidRPr="00696AA5" w:rsidRDefault="00051E9C" w:rsidP="00717243">
      <w:pPr>
        <w:pStyle w:val="Caption"/>
        <w:spacing w:after="0"/>
        <w:jc w:val="center"/>
        <w:rPr>
          <w:szCs w:val="24"/>
        </w:rPr>
      </w:pPr>
      <w:bookmarkStart w:id="15" w:name="_Toc228971920"/>
      <w:r w:rsidRPr="00696AA5">
        <w:t xml:space="preserve">Gambar 2. </w:t>
      </w:r>
      <w:fldSimple w:instr=" SEQ Gambar_2. \* ARABIC ">
        <w:r w:rsidR="005215F8" w:rsidRPr="00696AA5">
          <w:rPr>
            <w:noProof/>
          </w:rPr>
          <w:t>3</w:t>
        </w:r>
      </w:fldSimple>
      <w:r w:rsidRPr="00696AA5">
        <w:t xml:space="preserve"> </w:t>
      </w:r>
      <w:r w:rsidR="006D483B" w:rsidRPr="00696AA5">
        <w:rPr>
          <w:lang w:val="en-US"/>
        </w:rPr>
        <w:br/>
      </w:r>
      <w:r w:rsidRPr="00696AA5">
        <w:t>Peta Daerah Aliran Sungai Kabupaten Cilacap</w:t>
      </w:r>
      <w:bookmarkEnd w:id="15"/>
    </w:p>
    <w:p w14:paraId="43C14277" w14:textId="77777777" w:rsidR="00CD3C1D" w:rsidRPr="00696AA5" w:rsidRDefault="00CD3C1D" w:rsidP="00717243">
      <w:pPr>
        <w:pStyle w:val="Caption"/>
        <w:jc w:val="center"/>
      </w:pPr>
    </w:p>
    <w:p w14:paraId="10A7349B" w14:textId="77777777" w:rsidR="00523A4F" w:rsidRPr="00696AA5" w:rsidRDefault="00523A4F" w:rsidP="00717243">
      <w:pPr>
        <w:ind w:left="567"/>
        <w:jc w:val="both"/>
        <w:rPr>
          <w:rFonts w:ascii="Bookman Old Style" w:hAnsi="Bookman Old Style"/>
          <w:b/>
          <w:sz w:val="24"/>
          <w:szCs w:val="24"/>
        </w:rPr>
      </w:pPr>
      <w:r w:rsidRPr="00696AA5">
        <w:rPr>
          <w:rFonts w:ascii="Bookman Old Style" w:hAnsi="Bookman Old Style"/>
          <w:b/>
          <w:sz w:val="24"/>
          <w:szCs w:val="24"/>
        </w:rPr>
        <w:t>Air Tanah</w:t>
      </w:r>
    </w:p>
    <w:p w14:paraId="7999C891" w14:textId="345C20FB" w:rsidR="00523A4F" w:rsidRPr="00696AA5" w:rsidRDefault="00523A4F" w:rsidP="00717243">
      <w:pPr>
        <w:ind w:firstLine="567"/>
        <w:jc w:val="both"/>
        <w:rPr>
          <w:rFonts w:ascii="Bookman Old Style" w:hAnsi="Bookman Old Style"/>
          <w:sz w:val="24"/>
          <w:szCs w:val="24"/>
        </w:rPr>
      </w:pPr>
      <w:r w:rsidRPr="00696AA5">
        <w:rPr>
          <w:rFonts w:ascii="Bookman Old Style" w:hAnsi="Bookman Old Style"/>
          <w:sz w:val="24"/>
          <w:szCs w:val="24"/>
        </w:rPr>
        <w:t>Hidrogeologi Cilacap secara regional dapat dibedakan atas dasar morfologi, geologi, lingkungan pengendapan batuan, dan keterdapatan air tanahnya. Kawasan perlindungan cekungan air tanah di wilayah Kabupaten Cilacap berupa kawasan imbuhan dan lepasan air tanah dengan luasan kurang lebih 1.274 km</w:t>
      </w:r>
      <w:r w:rsidRPr="00696AA5">
        <w:rPr>
          <w:rFonts w:ascii="Bookman Old Style" w:hAnsi="Bookman Old Style"/>
          <w:sz w:val="24"/>
          <w:szCs w:val="24"/>
          <w:vertAlign w:val="superscript"/>
        </w:rPr>
        <w:t>2</w:t>
      </w:r>
      <w:r w:rsidRPr="00696AA5">
        <w:rPr>
          <w:rFonts w:ascii="Bookman Old Style" w:hAnsi="Bookman Old Style"/>
          <w:sz w:val="24"/>
          <w:szCs w:val="24"/>
        </w:rPr>
        <w:t xml:space="preserve"> ditetapkan berdasarkan Perda Kabupaten Cilacap</w:t>
      </w:r>
      <w:r w:rsidR="00356FC0" w:rsidRPr="00696AA5">
        <w:rPr>
          <w:rFonts w:ascii="Bookman Old Style" w:hAnsi="Bookman Old Style"/>
          <w:sz w:val="24"/>
          <w:szCs w:val="24"/>
        </w:rPr>
        <w:t xml:space="preserve"> </w:t>
      </w:r>
      <w:r w:rsidRPr="00696AA5">
        <w:rPr>
          <w:rFonts w:ascii="Bookman Old Style" w:hAnsi="Bookman Old Style"/>
          <w:sz w:val="24"/>
          <w:szCs w:val="24"/>
        </w:rPr>
        <w:t xml:space="preserve">Nomor </w:t>
      </w:r>
      <w:r w:rsidR="0085266E" w:rsidRPr="00696AA5">
        <w:rPr>
          <w:rFonts w:ascii="Bookman Old Style" w:hAnsi="Bookman Old Style"/>
          <w:sz w:val="24"/>
          <w:szCs w:val="24"/>
        </w:rPr>
        <w:t>1 Tahun 2021 tentang Perubahan Atas Peraturan Daerah Kabupaten Cilacap Nomor 9 Tahun 2011 Tentang Rencana Tata Ruang Wilayah Kabupaten Cilacap Tahun 2011-2031</w:t>
      </w:r>
      <w:r w:rsidRPr="00696AA5">
        <w:rPr>
          <w:rFonts w:ascii="Bookman Old Style" w:hAnsi="Bookman Old Style"/>
          <w:sz w:val="24"/>
          <w:szCs w:val="24"/>
        </w:rPr>
        <w:t>, dengan rincian luasan dan lokasinya sebagai berikut :</w:t>
      </w:r>
    </w:p>
    <w:p w14:paraId="1BB04D9A" w14:textId="77777777" w:rsidR="00523A4F" w:rsidRPr="00696AA5" w:rsidRDefault="00523A4F" w:rsidP="00717243">
      <w:pPr>
        <w:pStyle w:val="ListParagraph"/>
        <w:numPr>
          <w:ilvl w:val="0"/>
          <w:numId w:val="4"/>
        </w:numPr>
        <w:ind w:left="426" w:hanging="426"/>
        <w:jc w:val="both"/>
        <w:rPr>
          <w:rFonts w:ascii="Bookman Old Style" w:hAnsi="Bookman Old Style"/>
          <w:sz w:val="24"/>
          <w:szCs w:val="24"/>
        </w:rPr>
      </w:pPr>
      <w:r w:rsidRPr="00696AA5">
        <w:rPr>
          <w:rFonts w:ascii="Bookman Old Style" w:hAnsi="Bookman Old Style"/>
          <w:sz w:val="24"/>
          <w:szCs w:val="24"/>
        </w:rPr>
        <w:t xml:space="preserve">Cekungan Air Tanah (CAT) Majenang seluas </w:t>
      </w:r>
      <w:r w:rsidRPr="00696AA5">
        <w:rPr>
          <w:rFonts w:ascii="Bookman Old Style" w:hAnsi="Bookman Old Style" w:cs="Calibri"/>
          <w:sz w:val="24"/>
          <w:szCs w:val="24"/>
        </w:rPr>
        <w:t xml:space="preserve">± </w:t>
      </w:r>
      <w:r w:rsidRPr="00696AA5">
        <w:rPr>
          <w:rFonts w:ascii="Bookman Old Style" w:hAnsi="Bookman Old Style"/>
          <w:sz w:val="24"/>
          <w:szCs w:val="24"/>
        </w:rPr>
        <w:t>108 km</w:t>
      </w:r>
      <w:r w:rsidRPr="00696AA5">
        <w:rPr>
          <w:rFonts w:ascii="Bookman Old Style" w:hAnsi="Bookman Old Style"/>
          <w:sz w:val="24"/>
          <w:szCs w:val="24"/>
          <w:vertAlign w:val="superscript"/>
        </w:rPr>
        <w:t>2</w:t>
      </w:r>
      <w:r w:rsidRPr="00696AA5">
        <w:rPr>
          <w:rFonts w:ascii="Bookman Old Style" w:hAnsi="Bookman Old Style"/>
          <w:sz w:val="24"/>
          <w:szCs w:val="24"/>
        </w:rPr>
        <w:t>;</w:t>
      </w:r>
    </w:p>
    <w:p w14:paraId="559DC836" w14:textId="77777777" w:rsidR="00523A4F" w:rsidRPr="00696AA5" w:rsidRDefault="00523A4F" w:rsidP="00717243">
      <w:pPr>
        <w:pStyle w:val="ListParagraph"/>
        <w:numPr>
          <w:ilvl w:val="0"/>
          <w:numId w:val="4"/>
        </w:numPr>
        <w:ind w:left="426" w:hanging="426"/>
        <w:jc w:val="both"/>
        <w:rPr>
          <w:rFonts w:ascii="Bookman Old Style" w:hAnsi="Bookman Old Style"/>
          <w:sz w:val="24"/>
          <w:szCs w:val="24"/>
        </w:rPr>
      </w:pPr>
      <w:r w:rsidRPr="00696AA5">
        <w:rPr>
          <w:rFonts w:ascii="Bookman Old Style" w:hAnsi="Bookman Old Style"/>
          <w:sz w:val="24"/>
          <w:szCs w:val="24"/>
        </w:rPr>
        <w:t xml:space="preserve">Cekungan Air Tanah (CAT) Sidareja seluas </w:t>
      </w:r>
      <w:r w:rsidRPr="00696AA5">
        <w:rPr>
          <w:rFonts w:ascii="Bookman Old Style" w:hAnsi="Bookman Old Style" w:cs="Calibri"/>
          <w:sz w:val="24"/>
          <w:szCs w:val="24"/>
        </w:rPr>
        <w:t xml:space="preserve">± </w:t>
      </w:r>
      <w:r w:rsidRPr="00696AA5">
        <w:rPr>
          <w:rFonts w:ascii="Bookman Old Style" w:hAnsi="Bookman Old Style"/>
          <w:sz w:val="24"/>
          <w:szCs w:val="24"/>
        </w:rPr>
        <w:t>480 km</w:t>
      </w:r>
      <w:r w:rsidRPr="00696AA5">
        <w:rPr>
          <w:rFonts w:ascii="Bookman Old Style" w:hAnsi="Bookman Old Style"/>
          <w:sz w:val="24"/>
          <w:szCs w:val="24"/>
          <w:vertAlign w:val="superscript"/>
        </w:rPr>
        <w:t>2</w:t>
      </w:r>
      <w:r w:rsidRPr="00696AA5">
        <w:rPr>
          <w:rFonts w:ascii="Bookman Old Style" w:hAnsi="Bookman Old Style"/>
          <w:sz w:val="24"/>
          <w:szCs w:val="24"/>
        </w:rPr>
        <w:t>;</w:t>
      </w:r>
    </w:p>
    <w:p w14:paraId="2116B375" w14:textId="77777777" w:rsidR="00523A4F" w:rsidRPr="00696AA5" w:rsidRDefault="00523A4F" w:rsidP="00717243">
      <w:pPr>
        <w:pStyle w:val="ListParagraph"/>
        <w:numPr>
          <w:ilvl w:val="0"/>
          <w:numId w:val="4"/>
        </w:numPr>
        <w:ind w:left="426" w:hanging="426"/>
        <w:jc w:val="both"/>
        <w:rPr>
          <w:rFonts w:ascii="Bookman Old Style" w:hAnsi="Bookman Old Style"/>
          <w:sz w:val="24"/>
          <w:szCs w:val="24"/>
        </w:rPr>
      </w:pPr>
      <w:r w:rsidRPr="00696AA5">
        <w:rPr>
          <w:rFonts w:ascii="Bookman Old Style" w:hAnsi="Bookman Old Style"/>
          <w:sz w:val="24"/>
          <w:szCs w:val="24"/>
        </w:rPr>
        <w:lastRenderedPageBreak/>
        <w:t xml:space="preserve">Cekungan Air Tanah (CAT) Nusakambangan seluas </w:t>
      </w:r>
      <w:r w:rsidRPr="00696AA5">
        <w:rPr>
          <w:rFonts w:ascii="Bookman Old Style" w:hAnsi="Bookman Old Style" w:cs="Calibri"/>
          <w:sz w:val="24"/>
          <w:szCs w:val="24"/>
        </w:rPr>
        <w:t xml:space="preserve">± </w:t>
      </w:r>
      <w:r w:rsidRPr="00696AA5">
        <w:rPr>
          <w:rFonts w:ascii="Bookman Old Style" w:hAnsi="Bookman Old Style"/>
          <w:sz w:val="24"/>
          <w:szCs w:val="24"/>
        </w:rPr>
        <w:t>45 km</w:t>
      </w:r>
      <w:r w:rsidRPr="00696AA5">
        <w:rPr>
          <w:rFonts w:ascii="Bookman Old Style" w:hAnsi="Bookman Old Style"/>
          <w:sz w:val="24"/>
          <w:szCs w:val="24"/>
          <w:vertAlign w:val="superscript"/>
        </w:rPr>
        <w:t>2</w:t>
      </w:r>
      <w:r w:rsidRPr="00696AA5">
        <w:rPr>
          <w:rFonts w:ascii="Bookman Old Style" w:hAnsi="Bookman Old Style"/>
          <w:sz w:val="24"/>
          <w:szCs w:val="24"/>
        </w:rPr>
        <w:t>;</w:t>
      </w:r>
    </w:p>
    <w:p w14:paraId="7EEF624C" w14:textId="77777777" w:rsidR="00523A4F" w:rsidRPr="00696AA5" w:rsidRDefault="00523A4F" w:rsidP="00717243">
      <w:pPr>
        <w:pStyle w:val="ListParagraph"/>
        <w:numPr>
          <w:ilvl w:val="0"/>
          <w:numId w:val="4"/>
        </w:numPr>
        <w:ind w:left="426" w:hanging="426"/>
        <w:jc w:val="both"/>
        <w:rPr>
          <w:rFonts w:ascii="Bookman Old Style" w:hAnsi="Bookman Old Style" w:cs="Tahoma"/>
          <w:sz w:val="24"/>
          <w:szCs w:val="24"/>
        </w:rPr>
      </w:pPr>
      <w:r w:rsidRPr="00696AA5">
        <w:rPr>
          <w:rFonts w:ascii="Bookman Old Style" w:hAnsi="Bookman Old Style"/>
          <w:sz w:val="24"/>
          <w:szCs w:val="24"/>
        </w:rPr>
        <w:t xml:space="preserve">Cekungan Air Tanah (CAT) Cilacap seluas </w:t>
      </w:r>
      <w:r w:rsidRPr="00696AA5">
        <w:rPr>
          <w:rFonts w:ascii="Bookman Old Style" w:hAnsi="Bookman Old Style" w:cs="Calibri"/>
          <w:sz w:val="24"/>
          <w:szCs w:val="24"/>
        </w:rPr>
        <w:t xml:space="preserve">± </w:t>
      </w:r>
      <w:r w:rsidRPr="00696AA5">
        <w:rPr>
          <w:rFonts w:ascii="Bookman Old Style" w:hAnsi="Bookman Old Style"/>
          <w:sz w:val="24"/>
          <w:szCs w:val="24"/>
        </w:rPr>
        <w:t>218 km</w:t>
      </w:r>
      <w:r w:rsidRPr="00696AA5">
        <w:rPr>
          <w:rFonts w:ascii="Bookman Old Style" w:hAnsi="Bookman Old Style"/>
          <w:sz w:val="24"/>
          <w:szCs w:val="24"/>
          <w:vertAlign w:val="superscript"/>
        </w:rPr>
        <w:t>2</w:t>
      </w:r>
      <w:r w:rsidRPr="00696AA5">
        <w:rPr>
          <w:rFonts w:ascii="Bookman Old Style" w:hAnsi="Bookman Old Style"/>
          <w:sz w:val="24"/>
          <w:szCs w:val="24"/>
        </w:rPr>
        <w:t>;</w:t>
      </w:r>
    </w:p>
    <w:p w14:paraId="409AF2CC" w14:textId="77777777" w:rsidR="00523A4F" w:rsidRPr="00696AA5" w:rsidRDefault="00523A4F" w:rsidP="00717243">
      <w:pPr>
        <w:pStyle w:val="ListParagraph"/>
        <w:numPr>
          <w:ilvl w:val="0"/>
          <w:numId w:val="4"/>
        </w:numPr>
        <w:ind w:left="426" w:hanging="426"/>
        <w:jc w:val="both"/>
        <w:rPr>
          <w:rFonts w:ascii="Bookman Old Style" w:hAnsi="Bookman Old Style" w:cs="Tahoma"/>
          <w:sz w:val="24"/>
          <w:szCs w:val="24"/>
        </w:rPr>
      </w:pPr>
      <w:r w:rsidRPr="00696AA5">
        <w:rPr>
          <w:rFonts w:ascii="Bookman Old Style" w:hAnsi="Bookman Old Style"/>
          <w:sz w:val="24"/>
          <w:szCs w:val="24"/>
        </w:rPr>
        <w:t xml:space="preserve">Cekungan Air Tanah (CAT) Kroya seluas </w:t>
      </w:r>
      <w:r w:rsidRPr="00696AA5">
        <w:rPr>
          <w:rFonts w:ascii="Bookman Old Style" w:hAnsi="Bookman Old Style" w:cs="Calibri"/>
          <w:sz w:val="24"/>
          <w:szCs w:val="24"/>
        </w:rPr>
        <w:t xml:space="preserve">± </w:t>
      </w:r>
      <w:r w:rsidRPr="00696AA5">
        <w:rPr>
          <w:rFonts w:ascii="Bookman Old Style" w:hAnsi="Bookman Old Style"/>
          <w:sz w:val="24"/>
          <w:szCs w:val="24"/>
        </w:rPr>
        <w:t>423 km</w:t>
      </w:r>
      <w:r w:rsidRPr="00696AA5">
        <w:rPr>
          <w:rFonts w:ascii="Bookman Old Style" w:hAnsi="Bookman Old Style"/>
          <w:sz w:val="24"/>
          <w:szCs w:val="24"/>
          <w:vertAlign w:val="superscript"/>
        </w:rPr>
        <w:t>2</w:t>
      </w:r>
      <w:r w:rsidRPr="00696AA5">
        <w:rPr>
          <w:rFonts w:ascii="Bookman Old Style" w:hAnsi="Bookman Old Style"/>
          <w:sz w:val="24"/>
          <w:szCs w:val="24"/>
        </w:rPr>
        <w:t>.</w:t>
      </w:r>
    </w:p>
    <w:p w14:paraId="1C5E0A75" w14:textId="77777777" w:rsidR="00051E9C" w:rsidRPr="00696AA5" w:rsidRDefault="00DF6306" w:rsidP="00717243">
      <w:pPr>
        <w:keepNext/>
        <w:spacing w:line="240" w:lineRule="auto"/>
        <w:jc w:val="center"/>
      </w:pPr>
      <w:r w:rsidRPr="00696AA5">
        <w:rPr>
          <w:rFonts w:ascii="Bookman Old Style" w:hAnsi="Bookman Old Style"/>
          <w:i/>
          <w:noProof/>
          <w:sz w:val="18"/>
          <w:szCs w:val="24"/>
          <w:lang w:val="en-US"/>
        </w:rPr>
        <w:drawing>
          <wp:inline distT="0" distB="0" distL="0" distR="0" wp14:anchorId="572D4728" wp14:editId="09E8FD6C">
            <wp:extent cx="5753100" cy="4000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0" cy="4000500"/>
                    </a:xfrm>
                    <a:prstGeom prst="rect">
                      <a:avLst/>
                    </a:prstGeom>
                    <a:noFill/>
                    <a:ln>
                      <a:noFill/>
                    </a:ln>
                  </pic:spPr>
                </pic:pic>
              </a:graphicData>
            </a:graphic>
          </wp:inline>
        </w:drawing>
      </w:r>
    </w:p>
    <w:p w14:paraId="18A99743" w14:textId="72C6C619" w:rsidR="00523A4F" w:rsidRPr="00696AA5" w:rsidRDefault="00523A4F" w:rsidP="00717243">
      <w:pPr>
        <w:spacing w:line="240" w:lineRule="auto"/>
        <w:rPr>
          <w:rFonts w:ascii="Bookman Old Style" w:hAnsi="Bookman Old Style" w:cs="Tahoma"/>
          <w:szCs w:val="24"/>
        </w:rPr>
      </w:pPr>
      <w:r w:rsidRPr="00696AA5">
        <w:rPr>
          <w:rFonts w:ascii="Bookman Old Style" w:hAnsi="Bookman Old Style"/>
          <w:i/>
          <w:sz w:val="18"/>
          <w:szCs w:val="24"/>
        </w:rPr>
        <w:t>Sumber :</w:t>
      </w:r>
      <w:r w:rsidR="00356FC0" w:rsidRPr="00696AA5">
        <w:rPr>
          <w:rFonts w:ascii="Bookman Old Style" w:hAnsi="Bookman Old Style"/>
          <w:i/>
          <w:sz w:val="18"/>
          <w:szCs w:val="24"/>
        </w:rPr>
        <w:t xml:space="preserve"> </w:t>
      </w:r>
      <w:r w:rsidRPr="00696AA5">
        <w:rPr>
          <w:rFonts w:ascii="Bookman Old Style" w:hAnsi="Bookman Old Style"/>
          <w:i/>
          <w:sz w:val="18"/>
          <w:szCs w:val="24"/>
        </w:rPr>
        <w:t>RTRW 2011-2031 Kabupaten Cilacap</w:t>
      </w:r>
    </w:p>
    <w:p w14:paraId="4EAA935C" w14:textId="0D214C17" w:rsidR="00051E9C" w:rsidRPr="00696AA5" w:rsidRDefault="00051E9C" w:rsidP="00717243">
      <w:pPr>
        <w:pStyle w:val="Caption"/>
        <w:spacing w:after="0"/>
        <w:jc w:val="center"/>
        <w:rPr>
          <w:i/>
          <w:sz w:val="18"/>
          <w:szCs w:val="24"/>
        </w:rPr>
      </w:pPr>
      <w:bookmarkStart w:id="16" w:name="_Toc228971921"/>
      <w:r w:rsidRPr="00696AA5">
        <w:t xml:space="preserve">Gambar 2. </w:t>
      </w:r>
      <w:fldSimple w:instr=" SEQ Gambar_2. \* ARABIC ">
        <w:r w:rsidR="005215F8" w:rsidRPr="00696AA5">
          <w:rPr>
            <w:noProof/>
          </w:rPr>
          <w:t>4</w:t>
        </w:r>
      </w:fldSimple>
      <w:r w:rsidR="00CD58D9" w:rsidRPr="00696AA5">
        <w:rPr>
          <w:noProof/>
          <w:lang w:val="en-US"/>
        </w:rPr>
        <w:br/>
      </w:r>
      <w:r w:rsidRPr="00696AA5">
        <w:t xml:space="preserve"> Peta Kawasan Resapan Air Kabupaten Cilacap</w:t>
      </w:r>
      <w:bookmarkEnd w:id="16"/>
    </w:p>
    <w:p w14:paraId="302BC5D7" w14:textId="77777777" w:rsidR="00051E9C" w:rsidRPr="00696AA5" w:rsidRDefault="00051E9C" w:rsidP="00717243">
      <w:pPr>
        <w:pStyle w:val="Caption"/>
        <w:spacing w:after="0"/>
        <w:jc w:val="center"/>
      </w:pPr>
    </w:p>
    <w:p w14:paraId="3FE54352" w14:textId="77777777" w:rsidR="00523A4F" w:rsidRPr="00696AA5" w:rsidRDefault="00523A4F" w:rsidP="00717243">
      <w:pPr>
        <w:pStyle w:val="Heading5"/>
        <w:ind w:left="567" w:hanging="567"/>
        <w:rPr>
          <w:b/>
        </w:rPr>
      </w:pPr>
      <w:r w:rsidRPr="00696AA5">
        <w:rPr>
          <w:b/>
        </w:rPr>
        <w:t>Klimatologi</w:t>
      </w:r>
    </w:p>
    <w:p w14:paraId="59547ADA" w14:textId="2589D9F6" w:rsidR="00523A4F" w:rsidRPr="00696AA5" w:rsidRDefault="00106FF2" w:rsidP="00717243">
      <w:pPr>
        <w:ind w:firstLine="567"/>
        <w:jc w:val="both"/>
        <w:rPr>
          <w:rFonts w:ascii="Bookman Old Style" w:hAnsi="Bookman Old Style" w:cs="Tahoma"/>
          <w:sz w:val="24"/>
        </w:rPr>
      </w:pPr>
      <w:r w:rsidRPr="00696AA5">
        <w:rPr>
          <w:rFonts w:ascii="Bookman Old Style" w:hAnsi="Bookman Old Style" w:cs="Tahoma"/>
          <w:sz w:val="24"/>
        </w:rPr>
        <w:t xml:space="preserve">Berdasarkan data dari Stasiun Meteorologi dan Geofisika Kabupaten Cilacap, pada tahun </w:t>
      </w:r>
      <w:r w:rsidR="00C62284" w:rsidRPr="00696AA5">
        <w:rPr>
          <w:rFonts w:ascii="Bookman Old Style" w:hAnsi="Bookman Old Style" w:cs="Tahoma"/>
          <w:sz w:val="24"/>
        </w:rPr>
        <w:t>202</w:t>
      </w:r>
      <w:r w:rsidR="00AF28BF" w:rsidRPr="00696AA5">
        <w:rPr>
          <w:rFonts w:ascii="Bookman Old Style" w:hAnsi="Bookman Old Style" w:cs="Tahoma"/>
          <w:sz w:val="24"/>
        </w:rPr>
        <w:t>5</w:t>
      </w:r>
      <w:r w:rsidR="00C62284" w:rsidRPr="00696AA5">
        <w:rPr>
          <w:rFonts w:ascii="Bookman Old Style" w:hAnsi="Bookman Old Style" w:cs="Tahoma"/>
          <w:sz w:val="24"/>
        </w:rPr>
        <w:t xml:space="preserve"> curah hujan tertinggi terjadi pada bulan </w:t>
      </w:r>
      <w:r w:rsidR="00AF28BF" w:rsidRPr="00696AA5">
        <w:rPr>
          <w:rFonts w:ascii="Bookman Old Style" w:hAnsi="Bookman Old Style" w:cs="Tahoma"/>
          <w:sz w:val="24"/>
        </w:rPr>
        <w:t>Oktober</w:t>
      </w:r>
      <w:r w:rsidR="00C62284" w:rsidRPr="00696AA5">
        <w:rPr>
          <w:rFonts w:ascii="Bookman Old Style" w:hAnsi="Bookman Old Style" w:cs="Tahoma"/>
          <w:sz w:val="24"/>
        </w:rPr>
        <w:t xml:space="preserve"> (</w:t>
      </w:r>
      <w:r w:rsidR="00AF28BF" w:rsidRPr="00696AA5">
        <w:rPr>
          <w:rFonts w:ascii="Bookman Old Style" w:hAnsi="Bookman Old Style" w:cs="Tahoma"/>
          <w:sz w:val="24"/>
        </w:rPr>
        <w:t>659,1</w:t>
      </w:r>
      <w:r w:rsidR="00C62284" w:rsidRPr="00696AA5">
        <w:rPr>
          <w:rFonts w:ascii="Bookman Old Style" w:hAnsi="Bookman Old Style" w:cs="Tahoma"/>
          <w:sz w:val="24"/>
        </w:rPr>
        <w:t xml:space="preserve"> mm) dan terendah terjadi pada bulan </w:t>
      </w:r>
      <w:r w:rsidR="00AF28BF" w:rsidRPr="00696AA5">
        <w:rPr>
          <w:rFonts w:ascii="Bookman Old Style" w:hAnsi="Bookman Old Style" w:cs="Tahoma"/>
          <w:sz w:val="24"/>
        </w:rPr>
        <w:t>Juli</w:t>
      </w:r>
      <w:r w:rsidR="00C62284" w:rsidRPr="00696AA5">
        <w:rPr>
          <w:rFonts w:ascii="Bookman Old Style" w:hAnsi="Bookman Old Style" w:cs="Tahoma"/>
          <w:sz w:val="24"/>
        </w:rPr>
        <w:t xml:space="preserve"> (</w:t>
      </w:r>
      <w:r w:rsidR="00AF28BF" w:rsidRPr="00696AA5">
        <w:rPr>
          <w:rFonts w:ascii="Bookman Old Style" w:hAnsi="Bookman Old Style" w:cs="Tahoma"/>
          <w:sz w:val="24"/>
        </w:rPr>
        <w:t xml:space="preserve">82,9 </w:t>
      </w:r>
      <w:r w:rsidR="00C62284" w:rsidRPr="00696AA5">
        <w:rPr>
          <w:rFonts w:ascii="Bookman Old Style" w:hAnsi="Bookman Old Style" w:cs="Tahoma"/>
          <w:sz w:val="24"/>
        </w:rPr>
        <w:t xml:space="preserve">mm). Jumlah hari hujan terbanyak terjadi pada bulan </w:t>
      </w:r>
      <w:r w:rsidR="00AF28BF" w:rsidRPr="00696AA5">
        <w:rPr>
          <w:rFonts w:ascii="Bookman Old Style" w:hAnsi="Bookman Old Style" w:cs="Tahoma"/>
          <w:sz w:val="24"/>
        </w:rPr>
        <w:t xml:space="preserve">Oktober </w:t>
      </w:r>
      <w:r w:rsidR="00C62284" w:rsidRPr="00696AA5">
        <w:rPr>
          <w:rFonts w:ascii="Bookman Old Style" w:hAnsi="Bookman Old Style" w:cs="Tahoma"/>
          <w:sz w:val="24"/>
        </w:rPr>
        <w:t>sebanyak 2</w:t>
      </w:r>
      <w:r w:rsidR="00AF28BF" w:rsidRPr="00696AA5">
        <w:rPr>
          <w:rFonts w:ascii="Bookman Old Style" w:hAnsi="Bookman Old Style" w:cs="Tahoma"/>
          <w:sz w:val="24"/>
        </w:rPr>
        <w:t>5</w:t>
      </w:r>
      <w:r w:rsidR="00C62284" w:rsidRPr="00696AA5">
        <w:rPr>
          <w:rFonts w:ascii="Bookman Old Style" w:hAnsi="Bookman Old Style" w:cs="Tahoma"/>
          <w:sz w:val="24"/>
        </w:rPr>
        <w:t xml:space="preserve"> hari, sedangkan jumlah hari hujan paling sedikit terjadi pada bulan </w:t>
      </w:r>
      <w:r w:rsidR="00AF28BF" w:rsidRPr="00696AA5">
        <w:rPr>
          <w:rFonts w:ascii="Bookman Old Style" w:hAnsi="Bookman Old Style" w:cs="Tahoma"/>
          <w:sz w:val="24"/>
        </w:rPr>
        <w:t xml:space="preserve">Juli </w:t>
      </w:r>
      <w:r w:rsidR="00C62284" w:rsidRPr="00696AA5">
        <w:rPr>
          <w:rFonts w:ascii="Bookman Old Style" w:hAnsi="Bookman Old Style" w:cs="Tahoma"/>
          <w:sz w:val="24"/>
        </w:rPr>
        <w:t xml:space="preserve">sebanyak </w:t>
      </w:r>
      <w:r w:rsidR="00AF28BF" w:rsidRPr="00696AA5">
        <w:rPr>
          <w:rFonts w:ascii="Bookman Old Style" w:hAnsi="Bookman Old Style" w:cs="Tahoma"/>
          <w:sz w:val="24"/>
        </w:rPr>
        <w:t>12</w:t>
      </w:r>
      <w:r w:rsidR="00C62284" w:rsidRPr="00696AA5">
        <w:rPr>
          <w:rFonts w:ascii="Bookman Old Style" w:hAnsi="Bookman Old Style" w:cs="Tahoma"/>
          <w:sz w:val="24"/>
        </w:rPr>
        <w:t xml:space="preserve"> hari hujan. Suhu maksimum tercatat 35,</w:t>
      </w:r>
      <w:r w:rsidR="00AF28BF" w:rsidRPr="00696AA5">
        <w:rPr>
          <w:rFonts w:ascii="Bookman Old Style" w:hAnsi="Bookman Old Style" w:cs="Tahoma"/>
          <w:sz w:val="24"/>
        </w:rPr>
        <w:t>8</w:t>
      </w:r>
      <w:r w:rsidR="00C62284" w:rsidRPr="00696AA5">
        <w:rPr>
          <w:rFonts w:ascii="Bookman Old Style" w:hAnsi="Bookman Old Style" w:cs="Tahoma"/>
          <w:sz w:val="24"/>
        </w:rPr>
        <w:t>°C terjadi pada bulan Maret, sedangkan suhu minimum 2</w:t>
      </w:r>
      <w:r w:rsidR="00AF28BF" w:rsidRPr="00696AA5">
        <w:rPr>
          <w:rFonts w:ascii="Bookman Old Style" w:hAnsi="Bookman Old Style" w:cs="Tahoma"/>
          <w:sz w:val="24"/>
        </w:rPr>
        <w:t>2</w:t>
      </w:r>
      <w:r w:rsidR="00C62284" w:rsidRPr="00696AA5">
        <w:rPr>
          <w:rFonts w:ascii="Bookman Old Style" w:hAnsi="Bookman Old Style" w:cs="Tahoma"/>
          <w:sz w:val="24"/>
        </w:rPr>
        <w:t xml:space="preserve">°C terjadi pada bulan </w:t>
      </w:r>
      <w:r w:rsidR="00AF28BF" w:rsidRPr="00696AA5">
        <w:rPr>
          <w:rFonts w:ascii="Bookman Old Style" w:hAnsi="Bookman Old Style" w:cs="Tahoma"/>
          <w:sz w:val="24"/>
        </w:rPr>
        <w:t>Juli</w:t>
      </w:r>
      <w:r w:rsidR="00C62284" w:rsidRPr="00696AA5">
        <w:rPr>
          <w:rFonts w:ascii="Bookman Old Style" w:hAnsi="Bookman Old Style" w:cs="Tahoma"/>
          <w:sz w:val="24"/>
        </w:rPr>
        <w:t>. Sedangkan rata-rata suhu udara pada tahun 202</w:t>
      </w:r>
      <w:r w:rsidR="00D5144A" w:rsidRPr="00696AA5">
        <w:rPr>
          <w:rFonts w:ascii="Bookman Old Style" w:hAnsi="Bookman Old Style" w:cs="Tahoma"/>
          <w:sz w:val="24"/>
        </w:rPr>
        <w:t>5</w:t>
      </w:r>
      <w:r w:rsidR="00C62284" w:rsidRPr="00696AA5">
        <w:rPr>
          <w:rFonts w:ascii="Bookman Old Style" w:hAnsi="Bookman Old Style" w:cs="Tahoma"/>
          <w:sz w:val="24"/>
        </w:rPr>
        <w:t xml:space="preserve"> sekitar </w:t>
      </w:r>
      <w:r w:rsidR="00AF28BF" w:rsidRPr="00696AA5">
        <w:rPr>
          <w:rFonts w:ascii="Bookman Old Style" w:hAnsi="Bookman Old Style" w:cs="Tahoma"/>
          <w:sz w:val="24"/>
        </w:rPr>
        <w:t>22</w:t>
      </w:r>
      <w:r w:rsidR="00C62284" w:rsidRPr="00696AA5">
        <w:rPr>
          <w:rFonts w:ascii="Bookman Old Style" w:hAnsi="Bookman Old Style" w:cs="Tahoma"/>
          <w:sz w:val="24"/>
        </w:rPr>
        <w:t>-</w:t>
      </w:r>
      <w:r w:rsidR="00AF28BF" w:rsidRPr="00696AA5">
        <w:rPr>
          <w:rFonts w:ascii="Bookman Old Style" w:hAnsi="Bookman Old Style" w:cs="Tahoma"/>
          <w:sz w:val="24"/>
        </w:rPr>
        <w:t>32</w:t>
      </w:r>
      <w:r w:rsidR="00C62284" w:rsidRPr="00696AA5">
        <w:rPr>
          <w:rFonts w:ascii="Bookman Old Style" w:hAnsi="Bookman Old Style" w:cs="Tahoma"/>
          <w:sz w:val="24"/>
        </w:rPr>
        <w:t xml:space="preserve">°C. Kelembaban minimum terjadi di bulan </w:t>
      </w:r>
      <w:r w:rsidR="00AF28BF" w:rsidRPr="00696AA5">
        <w:rPr>
          <w:rFonts w:ascii="Bookman Old Style" w:hAnsi="Bookman Old Style" w:cs="Tahoma"/>
          <w:sz w:val="24"/>
        </w:rPr>
        <w:t>Agustus</w:t>
      </w:r>
      <w:r w:rsidR="00C62284" w:rsidRPr="00696AA5">
        <w:rPr>
          <w:rFonts w:ascii="Bookman Old Style" w:hAnsi="Bookman Old Style" w:cs="Tahoma"/>
          <w:sz w:val="24"/>
        </w:rPr>
        <w:t xml:space="preserve"> (</w:t>
      </w:r>
      <w:r w:rsidR="00AF28BF" w:rsidRPr="00696AA5">
        <w:rPr>
          <w:rFonts w:ascii="Bookman Old Style" w:hAnsi="Bookman Old Style" w:cs="Tahoma"/>
          <w:sz w:val="24"/>
        </w:rPr>
        <w:t xml:space="preserve">66 </w:t>
      </w:r>
      <w:r w:rsidR="00C62284" w:rsidRPr="00696AA5">
        <w:rPr>
          <w:rFonts w:ascii="Bookman Old Style" w:hAnsi="Bookman Old Style" w:cs="Tahoma"/>
          <w:sz w:val="24"/>
        </w:rPr>
        <w:t xml:space="preserve">%) dan kelembaban maksimum terjadi di bulan </w:t>
      </w:r>
      <w:r w:rsidR="00AF28BF" w:rsidRPr="00696AA5">
        <w:rPr>
          <w:rFonts w:ascii="Bookman Old Style" w:hAnsi="Bookman Old Style" w:cs="Tahoma"/>
          <w:sz w:val="24"/>
        </w:rPr>
        <w:t>Mei</w:t>
      </w:r>
      <w:r w:rsidR="00C62284" w:rsidRPr="00696AA5">
        <w:rPr>
          <w:rFonts w:ascii="Bookman Old Style" w:hAnsi="Bookman Old Style" w:cs="Tahoma"/>
          <w:sz w:val="24"/>
        </w:rPr>
        <w:t xml:space="preserve"> (</w:t>
      </w:r>
      <w:r w:rsidR="00AF28BF" w:rsidRPr="00696AA5">
        <w:rPr>
          <w:rFonts w:ascii="Bookman Old Style" w:hAnsi="Bookman Old Style" w:cs="Tahoma"/>
          <w:sz w:val="24"/>
        </w:rPr>
        <w:t xml:space="preserve">96 </w:t>
      </w:r>
      <w:r w:rsidR="00C62284" w:rsidRPr="00696AA5">
        <w:rPr>
          <w:rFonts w:ascii="Bookman Old Style" w:hAnsi="Bookman Old Style" w:cs="Tahoma"/>
          <w:sz w:val="24"/>
        </w:rPr>
        <w:t>%). Rata-rata kelembaban di Kabupaten Cilacap sepanjang tahun 202</w:t>
      </w:r>
      <w:r w:rsidR="00D5144A" w:rsidRPr="00696AA5">
        <w:rPr>
          <w:rFonts w:ascii="Bookman Old Style" w:hAnsi="Bookman Old Style" w:cs="Tahoma"/>
          <w:sz w:val="24"/>
        </w:rPr>
        <w:t>5</w:t>
      </w:r>
      <w:r w:rsidR="00C62284" w:rsidRPr="00696AA5">
        <w:rPr>
          <w:rFonts w:ascii="Bookman Old Style" w:hAnsi="Bookman Old Style" w:cs="Tahoma"/>
          <w:sz w:val="24"/>
        </w:rPr>
        <w:t xml:space="preserve"> sekitar </w:t>
      </w:r>
      <w:r w:rsidR="00AF28BF" w:rsidRPr="00696AA5">
        <w:rPr>
          <w:rFonts w:ascii="Bookman Old Style" w:hAnsi="Bookman Old Style" w:cs="Tahoma"/>
          <w:sz w:val="24"/>
        </w:rPr>
        <w:t xml:space="preserve">70-85 </w:t>
      </w:r>
      <w:r w:rsidR="00C62284" w:rsidRPr="00696AA5">
        <w:rPr>
          <w:rFonts w:ascii="Bookman Old Style" w:hAnsi="Bookman Old Style" w:cs="Tahoma"/>
          <w:sz w:val="24"/>
        </w:rPr>
        <w:t>%.</w:t>
      </w:r>
    </w:p>
    <w:p w14:paraId="347B786D" w14:textId="7FC7C110" w:rsidR="00F05C27" w:rsidRPr="00696AA5" w:rsidRDefault="00F05C27" w:rsidP="00717243">
      <w:pPr>
        <w:ind w:firstLine="567"/>
        <w:jc w:val="both"/>
        <w:rPr>
          <w:rFonts w:ascii="Bookman Old Style" w:hAnsi="Bookman Old Style" w:cs="Tahoma"/>
          <w:sz w:val="24"/>
        </w:rPr>
      </w:pPr>
    </w:p>
    <w:p w14:paraId="2D46905A" w14:textId="348B18AA" w:rsidR="00F05C27" w:rsidRPr="00696AA5" w:rsidRDefault="00F05C27" w:rsidP="00717243">
      <w:pPr>
        <w:ind w:firstLine="567"/>
        <w:jc w:val="both"/>
        <w:rPr>
          <w:rFonts w:ascii="Bookman Old Style" w:hAnsi="Bookman Old Style" w:cs="Tahoma"/>
          <w:sz w:val="24"/>
        </w:rPr>
      </w:pPr>
    </w:p>
    <w:p w14:paraId="573DF0EC" w14:textId="286E757B" w:rsidR="00F05C27" w:rsidRPr="00696AA5" w:rsidRDefault="00F05C27" w:rsidP="00717243">
      <w:pPr>
        <w:ind w:firstLine="567"/>
        <w:jc w:val="both"/>
        <w:rPr>
          <w:rFonts w:ascii="Bookman Old Style" w:hAnsi="Bookman Old Style" w:cs="Tahoma"/>
          <w:sz w:val="24"/>
        </w:rPr>
      </w:pPr>
    </w:p>
    <w:p w14:paraId="18F9E3C6" w14:textId="7C8CF2DA" w:rsidR="00523A4F" w:rsidRPr="00696AA5" w:rsidRDefault="00523A4F" w:rsidP="00717243">
      <w:pPr>
        <w:pStyle w:val="Caption"/>
        <w:spacing w:after="0"/>
        <w:jc w:val="center"/>
      </w:pPr>
      <w:bookmarkStart w:id="17" w:name="_Toc13849137"/>
      <w:bookmarkStart w:id="18" w:name="_Toc61787990"/>
      <w:bookmarkStart w:id="19" w:name="_Toc235114163"/>
      <w:r w:rsidRPr="00696AA5">
        <w:lastRenderedPageBreak/>
        <w:t xml:space="preserve">Tabel 2. </w:t>
      </w:r>
      <w:fldSimple w:instr=" SEQ Tabel_2. \* ARABIC ">
        <w:r w:rsidR="007227E2" w:rsidRPr="00696AA5">
          <w:rPr>
            <w:noProof/>
          </w:rPr>
          <w:t>3</w:t>
        </w:r>
      </w:fldSimple>
      <w:r w:rsidRPr="00696AA5">
        <w:t xml:space="preserve"> </w:t>
      </w:r>
      <w:r w:rsidRPr="00696AA5">
        <w:br/>
        <w:t>Banyaknya Curah Hujan Terbesar dan Jumlah Hari Hujan Yang Tercatat Di Stasiun Meterologi Cilacap Tahun 20</w:t>
      </w:r>
      <w:bookmarkEnd w:id="17"/>
      <w:r w:rsidRPr="00696AA5">
        <w:t>2</w:t>
      </w:r>
      <w:bookmarkEnd w:id="18"/>
      <w:r w:rsidR="00D5144A" w:rsidRPr="00696AA5">
        <w:t>5</w:t>
      </w:r>
      <w:bookmarkEnd w:id="19"/>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268"/>
        <w:gridCol w:w="2268"/>
        <w:gridCol w:w="1985"/>
        <w:gridCol w:w="1984"/>
      </w:tblGrid>
      <w:tr w:rsidR="00523A4F" w:rsidRPr="00696AA5" w14:paraId="3A64F262" w14:textId="77777777" w:rsidTr="00AB49E1">
        <w:trPr>
          <w:trHeight w:val="20"/>
          <w:tblHeader/>
        </w:trPr>
        <w:tc>
          <w:tcPr>
            <w:tcW w:w="709" w:type="dxa"/>
            <w:vAlign w:val="center"/>
            <w:hideMark/>
          </w:tcPr>
          <w:p w14:paraId="45A3EFF5" w14:textId="77777777" w:rsidR="00523A4F" w:rsidRPr="00696AA5" w:rsidRDefault="00523A4F" w:rsidP="00717243">
            <w:pPr>
              <w:spacing w:line="276"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No</w:t>
            </w:r>
          </w:p>
        </w:tc>
        <w:tc>
          <w:tcPr>
            <w:tcW w:w="2268" w:type="dxa"/>
            <w:vAlign w:val="center"/>
            <w:hideMark/>
          </w:tcPr>
          <w:p w14:paraId="3D39595A" w14:textId="77777777" w:rsidR="00523A4F" w:rsidRPr="00696AA5" w:rsidRDefault="00523A4F" w:rsidP="00717243">
            <w:pPr>
              <w:spacing w:line="276"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Bulan</w:t>
            </w:r>
          </w:p>
        </w:tc>
        <w:tc>
          <w:tcPr>
            <w:tcW w:w="2268" w:type="dxa"/>
            <w:vAlign w:val="center"/>
            <w:hideMark/>
          </w:tcPr>
          <w:p w14:paraId="5C25B93F" w14:textId="77777777" w:rsidR="00523A4F" w:rsidRPr="00696AA5" w:rsidRDefault="00523A4F" w:rsidP="00717243">
            <w:pPr>
              <w:spacing w:line="276"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Banyaknya Curah Hujan (mm)</w:t>
            </w:r>
          </w:p>
        </w:tc>
        <w:tc>
          <w:tcPr>
            <w:tcW w:w="1985" w:type="dxa"/>
            <w:vAlign w:val="center"/>
            <w:hideMark/>
          </w:tcPr>
          <w:p w14:paraId="2E4080C7" w14:textId="77777777" w:rsidR="00523A4F" w:rsidRPr="00696AA5" w:rsidRDefault="00523A4F" w:rsidP="00717243">
            <w:pPr>
              <w:spacing w:line="276"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Curah Hujan Terbesar (mm)</w:t>
            </w:r>
          </w:p>
        </w:tc>
        <w:tc>
          <w:tcPr>
            <w:tcW w:w="1984" w:type="dxa"/>
            <w:vAlign w:val="center"/>
            <w:hideMark/>
          </w:tcPr>
          <w:p w14:paraId="7B99126E" w14:textId="77777777" w:rsidR="00523A4F" w:rsidRPr="00696AA5" w:rsidRDefault="00523A4F" w:rsidP="00717243">
            <w:pPr>
              <w:spacing w:line="276"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Jumlah Hari Hujan</w:t>
            </w:r>
          </w:p>
        </w:tc>
      </w:tr>
      <w:tr w:rsidR="001F5E98" w:rsidRPr="00696AA5" w14:paraId="69CE263C" w14:textId="77777777" w:rsidTr="00205DCA">
        <w:trPr>
          <w:trHeight w:val="20"/>
        </w:trPr>
        <w:tc>
          <w:tcPr>
            <w:tcW w:w="709" w:type="dxa"/>
            <w:hideMark/>
          </w:tcPr>
          <w:p w14:paraId="4DB36D25" w14:textId="77777777"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1</w:t>
            </w:r>
          </w:p>
        </w:tc>
        <w:tc>
          <w:tcPr>
            <w:tcW w:w="2268" w:type="dxa"/>
            <w:hideMark/>
          </w:tcPr>
          <w:p w14:paraId="776F1295" w14:textId="77777777" w:rsidR="001F5E98" w:rsidRPr="00696AA5" w:rsidRDefault="001F5E98"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Januari</w:t>
            </w:r>
          </w:p>
        </w:tc>
        <w:tc>
          <w:tcPr>
            <w:tcW w:w="2268" w:type="dxa"/>
            <w:hideMark/>
          </w:tcPr>
          <w:p w14:paraId="7B28DEC7" w14:textId="3C3BF3BA"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245,1</w:t>
            </w:r>
          </w:p>
        </w:tc>
        <w:tc>
          <w:tcPr>
            <w:tcW w:w="1985" w:type="dxa"/>
            <w:hideMark/>
          </w:tcPr>
          <w:p w14:paraId="69F773D9" w14:textId="2F805830"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44,2</w:t>
            </w:r>
          </w:p>
        </w:tc>
        <w:tc>
          <w:tcPr>
            <w:tcW w:w="1984" w:type="dxa"/>
            <w:hideMark/>
          </w:tcPr>
          <w:p w14:paraId="552439E7" w14:textId="1BDED916"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23</w:t>
            </w:r>
          </w:p>
        </w:tc>
      </w:tr>
      <w:tr w:rsidR="001F5E98" w:rsidRPr="00696AA5" w14:paraId="0A0FB9C2" w14:textId="77777777" w:rsidTr="00205DCA">
        <w:trPr>
          <w:trHeight w:val="20"/>
        </w:trPr>
        <w:tc>
          <w:tcPr>
            <w:tcW w:w="709" w:type="dxa"/>
            <w:hideMark/>
          </w:tcPr>
          <w:p w14:paraId="249DCB67" w14:textId="77777777"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2</w:t>
            </w:r>
          </w:p>
        </w:tc>
        <w:tc>
          <w:tcPr>
            <w:tcW w:w="2268" w:type="dxa"/>
            <w:hideMark/>
          </w:tcPr>
          <w:p w14:paraId="5490EEB5" w14:textId="77777777" w:rsidR="001F5E98" w:rsidRPr="00696AA5" w:rsidRDefault="001F5E98"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Februari</w:t>
            </w:r>
          </w:p>
        </w:tc>
        <w:tc>
          <w:tcPr>
            <w:tcW w:w="2268" w:type="dxa"/>
            <w:hideMark/>
          </w:tcPr>
          <w:p w14:paraId="572269BF" w14:textId="5C38CBF3"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165,6</w:t>
            </w:r>
          </w:p>
        </w:tc>
        <w:tc>
          <w:tcPr>
            <w:tcW w:w="1985" w:type="dxa"/>
            <w:hideMark/>
          </w:tcPr>
          <w:p w14:paraId="5E3FB5FA" w14:textId="1F3DAE09"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65,6</w:t>
            </w:r>
          </w:p>
        </w:tc>
        <w:tc>
          <w:tcPr>
            <w:tcW w:w="1984" w:type="dxa"/>
            <w:hideMark/>
          </w:tcPr>
          <w:p w14:paraId="4D351FBF" w14:textId="69ACF703"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17</w:t>
            </w:r>
          </w:p>
        </w:tc>
      </w:tr>
      <w:tr w:rsidR="001F5E98" w:rsidRPr="00696AA5" w14:paraId="14C0C4D1" w14:textId="77777777" w:rsidTr="00205DCA">
        <w:trPr>
          <w:trHeight w:val="20"/>
        </w:trPr>
        <w:tc>
          <w:tcPr>
            <w:tcW w:w="709" w:type="dxa"/>
            <w:hideMark/>
          </w:tcPr>
          <w:p w14:paraId="1855F303" w14:textId="77777777"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3</w:t>
            </w:r>
          </w:p>
        </w:tc>
        <w:tc>
          <w:tcPr>
            <w:tcW w:w="2268" w:type="dxa"/>
            <w:hideMark/>
          </w:tcPr>
          <w:p w14:paraId="34588206" w14:textId="77777777" w:rsidR="001F5E98" w:rsidRPr="00696AA5" w:rsidRDefault="001F5E98"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Maret</w:t>
            </w:r>
          </w:p>
        </w:tc>
        <w:tc>
          <w:tcPr>
            <w:tcW w:w="2268" w:type="dxa"/>
            <w:hideMark/>
          </w:tcPr>
          <w:p w14:paraId="4280E20B" w14:textId="179F4669"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170,5</w:t>
            </w:r>
          </w:p>
        </w:tc>
        <w:tc>
          <w:tcPr>
            <w:tcW w:w="1985" w:type="dxa"/>
            <w:hideMark/>
          </w:tcPr>
          <w:p w14:paraId="656C8CDF" w14:textId="5E6750C2"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37,2</w:t>
            </w:r>
          </w:p>
        </w:tc>
        <w:tc>
          <w:tcPr>
            <w:tcW w:w="1984" w:type="dxa"/>
            <w:hideMark/>
          </w:tcPr>
          <w:p w14:paraId="10652ECA" w14:textId="49DC8654"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20</w:t>
            </w:r>
          </w:p>
        </w:tc>
      </w:tr>
      <w:tr w:rsidR="001F5E98" w:rsidRPr="00696AA5" w14:paraId="47C2C8FC" w14:textId="77777777" w:rsidTr="00205DCA">
        <w:trPr>
          <w:trHeight w:val="20"/>
        </w:trPr>
        <w:tc>
          <w:tcPr>
            <w:tcW w:w="709" w:type="dxa"/>
            <w:hideMark/>
          </w:tcPr>
          <w:p w14:paraId="424B39B4" w14:textId="77777777"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4</w:t>
            </w:r>
          </w:p>
        </w:tc>
        <w:tc>
          <w:tcPr>
            <w:tcW w:w="2268" w:type="dxa"/>
            <w:hideMark/>
          </w:tcPr>
          <w:p w14:paraId="5AF17592" w14:textId="77777777" w:rsidR="001F5E98" w:rsidRPr="00696AA5" w:rsidRDefault="001F5E98"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April</w:t>
            </w:r>
          </w:p>
        </w:tc>
        <w:tc>
          <w:tcPr>
            <w:tcW w:w="2268" w:type="dxa"/>
            <w:hideMark/>
          </w:tcPr>
          <w:p w14:paraId="7C38514E" w14:textId="09CE8D04"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229,9</w:t>
            </w:r>
          </w:p>
        </w:tc>
        <w:tc>
          <w:tcPr>
            <w:tcW w:w="1985" w:type="dxa"/>
            <w:hideMark/>
          </w:tcPr>
          <w:p w14:paraId="1794136D" w14:textId="1B79860F"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56</w:t>
            </w:r>
            <w:r w:rsidR="00130C39" w:rsidRPr="00696AA5">
              <w:rPr>
                <w:rFonts w:ascii="Bookman Old Style" w:hAnsi="Bookman Old Style"/>
                <w:sz w:val="20"/>
                <w:szCs w:val="20"/>
              </w:rPr>
              <w:t>,0</w:t>
            </w:r>
          </w:p>
        </w:tc>
        <w:tc>
          <w:tcPr>
            <w:tcW w:w="1984" w:type="dxa"/>
            <w:hideMark/>
          </w:tcPr>
          <w:p w14:paraId="26B9FA44" w14:textId="408C21C7"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21</w:t>
            </w:r>
          </w:p>
        </w:tc>
      </w:tr>
      <w:tr w:rsidR="001F5E98" w:rsidRPr="00696AA5" w14:paraId="5D1A9981" w14:textId="77777777" w:rsidTr="00205DCA">
        <w:trPr>
          <w:trHeight w:val="20"/>
        </w:trPr>
        <w:tc>
          <w:tcPr>
            <w:tcW w:w="709" w:type="dxa"/>
            <w:hideMark/>
          </w:tcPr>
          <w:p w14:paraId="16A553ED" w14:textId="77777777"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5</w:t>
            </w:r>
          </w:p>
        </w:tc>
        <w:tc>
          <w:tcPr>
            <w:tcW w:w="2268" w:type="dxa"/>
            <w:hideMark/>
          </w:tcPr>
          <w:p w14:paraId="5F915F8C" w14:textId="77777777" w:rsidR="001F5E98" w:rsidRPr="00696AA5" w:rsidRDefault="001F5E98"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Mei</w:t>
            </w:r>
          </w:p>
        </w:tc>
        <w:tc>
          <w:tcPr>
            <w:tcW w:w="2268" w:type="dxa"/>
            <w:hideMark/>
          </w:tcPr>
          <w:p w14:paraId="670B5D64" w14:textId="7D4D97C5"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408</w:t>
            </w:r>
            <w:r w:rsidR="00130C39" w:rsidRPr="00696AA5">
              <w:rPr>
                <w:rFonts w:ascii="Bookman Old Style" w:hAnsi="Bookman Old Style"/>
                <w:sz w:val="20"/>
                <w:szCs w:val="20"/>
              </w:rPr>
              <w:t>,0</w:t>
            </w:r>
          </w:p>
        </w:tc>
        <w:tc>
          <w:tcPr>
            <w:tcW w:w="1985" w:type="dxa"/>
            <w:hideMark/>
          </w:tcPr>
          <w:p w14:paraId="3A0AB5DF" w14:textId="0E8365CA"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73,8</w:t>
            </w:r>
          </w:p>
        </w:tc>
        <w:tc>
          <w:tcPr>
            <w:tcW w:w="1984" w:type="dxa"/>
            <w:hideMark/>
          </w:tcPr>
          <w:p w14:paraId="47EFFF1B" w14:textId="1BB9F594"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24</w:t>
            </w:r>
          </w:p>
        </w:tc>
      </w:tr>
      <w:tr w:rsidR="001F5E98" w:rsidRPr="00696AA5" w14:paraId="45EC2336" w14:textId="77777777" w:rsidTr="00205DCA">
        <w:trPr>
          <w:trHeight w:val="20"/>
        </w:trPr>
        <w:tc>
          <w:tcPr>
            <w:tcW w:w="709" w:type="dxa"/>
            <w:hideMark/>
          </w:tcPr>
          <w:p w14:paraId="607FDCE0" w14:textId="77777777"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6</w:t>
            </w:r>
          </w:p>
        </w:tc>
        <w:tc>
          <w:tcPr>
            <w:tcW w:w="2268" w:type="dxa"/>
            <w:hideMark/>
          </w:tcPr>
          <w:p w14:paraId="2449769C" w14:textId="77777777" w:rsidR="001F5E98" w:rsidRPr="00696AA5" w:rsidRDefault="001F5E98"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Juni</w:t>
            </w:r>
          </w:p>
        </w:tc>
        <w:tc>
          <w:tcPr>
            <w:tcW w:w="2268" w:type="dxa"/>
            <w:hideMark/>
          </w:tcPr>
          <w:p w14:paraId="31581477" w14:textId="478CC52D"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292,7</w:t>
            </w:r>
          </w:p>
        </w:tc>
        <w:tc>
          <w:tcPr>
            <w:tcW w:w="1985" w:type="dxa"/>
            <w:hideMark/>
          </w:tcPr>
          <w:p w14:paraId="1B15F23F" w14:textId="029381F4"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58,4</w:t>
            </w:r>
          </w:p>
        </w:tc>
        <w:tc>
          <w:tcPr>
            <w:tcW w:w="1984" w:type="dxa"/>
            <w:hideMark/>
          </w:tcPr>
          <w:p w14:paraId="33FB2CA2" w14:textId="74C0A8BA"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20</w:t>
            </w:r>
          </w:p>
        </w:tc>
      </w:tr>
      <w:tr w:rsidR="001F5E98" w:rsidRPr="00696AA5" w14:paraId="26FFCB1C" w14:textId="77777777" w:rsidTr="00205DCA">
        <w:trPr>
          <w:trHeight w:val="20"/>
        </w:trPr>
        <w:tc>
          <w:tcPr>
            <w:tcW w:w="709" w:type="dxa"/>
            <w:hideMark/>
          </w:tcPr>
          <w:p w14:paraId="0F0F98B9" w14:textId="77777777"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7</w:t>
            </w:r>
          </w:p>
        </w:tc>
        <w:tc>
          <w:tcPr>
            <w:tcW w:w="2268" w:type="dxa"/>
            <w:hideMark/>
          </w:tcPr>
          <w:p w14:paraId="6462BD55" w14:textId="77777777" w:rsidR="001F5E98" w:rsidRPr="00696AA5" w:rsidRDefault="001F5E98"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Juli</w:t>
            </w:r>
          </w:p>
          <w:p w14:paraId="3B0654B3" w14:textId="77777777" w:rsidR="001F5E98" w:rsidRPr="00696AA5" w:rsidRDefault="001F5E98" w:rsidP="00717243">
            <w:pPr>
              <w:spacing w:line="276" w:lineRule="auto"/>
              <w:rPr>
                <w:rFonts w:ascii="Bookman Old Style" w:hAnsi="Bookman Old Style" w:cs="Tahoma"/>
                <w:sz w:val="20"/>
                <w:szCs w:val="20"/>
                <w:lang w:eastAsia="id-ID"/>
              </w:rPr>
            </w:pPr>
          </w:p>
        </w:tc>
        <w:tc>
          <w:tcPr>
            <w:tcW w:w="2268" w:type="dxa"/>
            <w:hideMark/>
          </w:tcPr>
          <w:p w14:paraId="7CEC234D" w14:textId="6E1EDA9A"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82,9</w:t>
            </w:r>
          </w:p>
        </w:tc>
        <w:tc>
          <w:tcPr>
            <w:tcW w:w="1985" w:type="dxa"/>
            <w:hideMark/>
          </w:tcPr>
          <w:p w14:paraId="0A133DBB" w14:textId="4A43DED9"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22,2</w:t>
            </w:r>
          </w:p>
        </w:tc>
        <w:tc>
          <w:tcPr>
            <w:tcW w:w="1984" w:type="dxa"/>
            <w:hideMark/>
          </w:tcPr>
          <w:p w14:paraId="1F33F30C" w14:textId="42CDABC5"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12</w:t>
            </w:r>
          </w:p>
        </w:tc>
      </w:tr>
      <w:tr w:rsidR="001F5E98" w:rsidRPr="00696AA5" w14:paraId="09281BF4" w14:textId="77777777" w:rsidTr="00205DCA">
        <w:trPr>
          <w:trHeight w:val="20"/>
        </w:trPr>
        <w:tc>
          <w:tcPr>
            <w:tcW w:w="709" w:type="dxa"/>
            <w:hideMark/>
          </w:tcPr>
          <w:p w14:paraId="3E1FAA0B" w14:textId="77777777"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8</w:t>
            </w:r>
          </w:p>
        </w:tc>
        <w:tc>
          <w:tcPr>
            <w:tcW w:w="2268" w:type="dxa"/>
            <w:hideMark/>
          </w:tcPr>
          <w:p w14:paraId="5FCB3CAA" w14:textId="77777777" w:rsidR="001F5E98" w:rsidRPr="00696AA5" w:rsidRDefault="001F5E98"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Agustus</w:t>
            </w:r>
          </w:p>
        </w:tc>
        <w:tc>
          <w:tcPr>
            <w:tcW w:w="2268" w:type="dxa"/>
            <w:hideMark/>
          </w:tcPr>
          <w:p w14:paraId="12E32957" w14:textId="31969C7D"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310,8</w:t>
            </w:r>
          </w:p>
        </w:tc>
        <w:tc>
          <w:tcPr>
            <w:tcW w:w="1985" w:type="dxa"/>
            <w:hideMark/>
          </w:tcPr>
          <w:p w14:paraId="2FB5B171" w14:textId="2169A392"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79,2</w:t>
            </w:r>
          </w:p>
        </w:tc>
        <w:tc>
          <w:tcPr>
            <w:tcW w:w="1984" w:type="dxa"/>
            <w:hideMark/>
          </w:tcPr>
          <w:p w14:paraId="686516C9" w14:textId="70FE60F5"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19</w:t>
            </w:r>
          </w:p>
        </w:tc>
      </w:tr>
      <w:tr w:rsidR="001F5E98" w:rsidRPr="00696AA5" w14:paraId="16B87030" w14:textId="77777777" w:rsidTr="00205DCA">
        <w:trPr>
          <w:trHeight w:val="20"/>
        </w:trPr>
        <w:tc>
          <w:tcPr>
            <w:tcW w:w="709" w:type="dxa"/>
            <w:hideMark/>
          </w:tcPr>
          <w:p w14:paraId="62C50793" w14:textId="77777777"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9</w:t>
            </w:r>
          </w:p>
        </w:tc>
        <w:tc>
          <w:tcPr>
            <w:tcW w:w="2268" w:type="dxa"/>
            <w:hideMark/>
          </w:tcPr>
          <w:p w14:paraId="3BC08B7D" w14:textId="77777777" w:rsidR="001F5E98" w:rsidRPr="00696AA5" w:rsidRDefault="001F5E98"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September</w:t>
            </w:r>
          </w:p>
        </w:tc>
        <w:tc>
          <w:tcPr>
            <w:tcW w:w="2268" w:type="dxa"/>
            <w:hideMark/>
          </w:tcPr>
          <w:p w14:paraId="64B40244" w14:textId="2925B0EB"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496,5</w:t>
            </w:r>
          </w:p>
        </w:tc>
        <w:tc>
          <w:tcPr>
            <w:tcW w:w="1985" w:type="dxa"/>
            <w:hideMark/>
          </w:tcPr>
          <w:p w14:paraId="68C7CBF5" w14:textId="7E108A3A"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75,7</w:t>
            </w:r>
          </w:p>
        </w:tc>
        <w:tc>
          <w:tcPr>
            <w:tcW w:w="1984" w:type="dxa"/>
            <w:hideMark/>
          </w:tcPr>
          <w:p w14:paraId="53E86D5D" w14:textId="5095DC2E"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17</w:t>
            </w:r>
          </w:p>
        </w:tc>
      </w:tr>
      <w:tr w:rsidR="001F5E98" w:rsidRPr="00696AA5" w14:paraId="650BCF96" w14:textId="77777777" w:rsidTr="00205DCA">
        <w:trPr>
          <w:trHeight w:val="20"/>
        </w:trPr>
        <w:tc>
          <w:tcPr>
            <w:tcW w:w="709" w:type="dxa"/>
            <w:hideMark/>
          </w:tcPr>
          <w:p w14:paraId="3CB4AE64" w14:textId="77777777"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10</w:t>
            </w:r>
          </w:p>
        </w:tc>
        <w:tc>
          <w:tcPr>
            <w:tcW w:w="2268" w:type="dxa"/>
            <w:hideMark/>
          </w:tcPr>
          <w:p w14:paraId="7A92FAB5" w14:textId="77777777" w:rsidR="001F5E98" w:rsidRPr="00696AA5" w:rsidRDefault="001F5E98"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Oktober</w:t>
            </w:r>
          </w:p>
        </w:tc>
        <w:tc>
          <w:tcPr>
            <w:tcW w:w="2268" w:type="dxa"/>
            <w:hideMark/>
          </w:tcPr>
          <w:p w14:paraId="73A8DD6C" w14:textId="0A8AC07D"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659,1</w:t>
            </w:r>
          </w:p>
        </w:tc>
        <w:tc>
          <w:tcPr>
            <w:tcW w:w="1985" w:type="dxa"/>
            <w:hideMark/>
          </w:tcPr>
          <w:p w14:paraId="30437930" w14:textId="6CCE526F"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343,2</w:t>
            </w:r>
          </w:p>
        </w:tc>
        <w:tc>
          <w:tcPr>
            <w:tcW w:w="1984" w:type="dxa"/>
            <w:hideMark/>
          </w:tcPr>
          <w:p w14:paraId="278CF125" w14:textId="492BAC35"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25</w:t>
            </w:r>
          </w:p>
        </w:tc>
      </w:tr>
      <w:tr w:rsidR="001F5E98" w:rsidRPr="00696AA5" w14:paraId="63B8A9C3" w14:textId="77777777" w:rsidTr="00205DCA">
        <w:trPr>
          <w:trHeight w:val="20"/>
        </w:trPr>
        <w:tc>
          <w:tcPr>
            <w:tcW w:w="709" w:type="dxa"/>
            <w:hideMark/>
          </w:tcPr>
          <w:p w14:paraId="1127A1B6" w14:textId="77777777"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11</w:t>
            </w:r>
          </w:p>
        </w:tc>
        <w:tc>
          <w:tcPr>
            <w:tcW w:w="2268" w:type="dxa"/>
            <w:hideMark/>
          </w:tcPr>
          <w:p w14:paraId="38736C07" w14:textId="77777777" w:rsidR="001F5E98" w:rsidRPr="00696AA5" w:rsidRDefault="001F5E98"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November</w:t>
            </w:r>
          </w:p>
        </w:tc>
        <w:tc>
          <w:tcPr>
            <w:tcW w:w="2268" w:type="dxa"/>
            <w:hideMark/>
          </w:tcPr>
          <w:p w14:paraId="3F042920" w14:textId="1881766A"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546,8</w:t>
            </w:r>
          </w:p>
        </w:tc>
        <w:tc>
          <w:tcPr>
            <w:tcW w:w="1985" w:type="dxa"/>
            <w:hideMark/>
          </w:tcPr>
          <w:p w14:paraId="1DAA8FA3" w14:textId="0C625CC4"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92,6</w:t>
            </w:r>
          </w:p>
        </w:tc>
        <w:tc>
          <w:tcPr>
            <w:tcW w:w="1984" w:type="dxa"/>
            <w:hideMark/>
          </w:tcPr>
          <w:p w14:paraId="33551FFB" w14:textId="33E58383" w:rsidR="001F5E98" w:rsidRPr="00696AA5" w:rsidRDefault="001F5E98" w:rsidP="00717243">
            <w:pPr>
              <w:spacing w:line="276" w:lineRule="auto"/>
              <w:ind w:right="170"/>
              <w:jc w:val="right"/>
              <w:rPr>
                <w:rFonts w:ascii="Bookman Old Style" w:hAnsi="Bookman Old Style"/>
                <w:sz w:val="20"/>
                <w:szCs w:val="20"/>
              </w:rPr>
            </w:pPr>
            <w:r w:rsidRPr="00696AA5">
              <w:rPr>
                <w:rFonts w:ascii="Bookman Old Style" w:hAnsi="Bookman Old Style"/>
                <w:sz w:val="20"/>
                <w:szCs w:val="20"/>
              </w:rPr>
              <w:t>23</w:t>
            </w:r>
          </w:p>
        </w:tc>
      </w:tr>
      <w:tr w:rsidR="001F5E98" w:rsidRPr="00696AA5" w14:paraId="06CF9B35" w14:textId="77777777" w:rsidTr="00205DCA">
        <w:trPr>
          <w:trHeight w:val="20"/>
        </w:trPr>
        <w:tc>
          <w:tcPr>
            <w:tcW w:w="709" w:type="dxa"/>
            <w:hideMark/>
          </w:tcPr>
          <w:p w14:paraId="3E5585EA" w14:textId="77777777"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12</w:t>
            </w:r>
          </w:p>
        </w:tc>
        <w:tc>
          <w:tcPr>
            <w:tcW w:w="2268" w:type="dxa"/>
            <w:hideMark/>
          </w:tcPr>
          <w:p w14:paraId="71FF474F" w14:textId="77777777" w:rsidR="001F5E98" w:rsidRPr="00696AA5" w:rsidRDefault="001F5E98" w:rsidP="00717243">
            <w:pPr>
              <w:spacing w:line="276"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Desember</w:t>
            </w:r>
          </w:p>
        </w:tc>
        <w:tc>
          <w:tcPr>
            <w:tcW w:w="2268" w:type="dxa"/>
          </w:tcPr>
          <w:p w14:paraId="695F91B7" w14:textId="0E20201A" w:rsidR="001F5E98" w:rsidRPr="00696AA5" w:rsidRDefault="001F5E98" w:rsidP="00717243">
            <w:pPr>
              <w:spacing w:line="276" w:lineRule="auto"/>
              <w:ind w:right="170"/>
              <w:jc w:val="right"/>
              <w:rPr>
                <w:rFonts w:ascii="Bookman Old Style" w:hAnsi="Bookman Old Style" w:cs="Tahoma"/>
                <w:sz w:val="20"/>
                <w:szCs w:val="20"/>
                <w:lang w:eastAsia="id-ID"/>
              </w:rPr>
            </w:pPr>
            <w:r w:rsidRPr="00696AA5">
              <w:rPr>
                <w:rFonts w:ascii="Bookman Old Style" w:hAnsi="Bookman Old Style"/>
                <w:sz w:val="20"/>
                <w:szCs w:val="20"/>
              </w:rPr>
              <w:t>274,3</w:t>
            </w:r>
          </w:p>
        </w:tc>
        <w:tc>
          <w:tcPr>
            <w:tcW w:w="1985" w:type="dxa"/>
          </w:tcPr>
          <w:p w14:paraId="1266089A" w14:textId="3550808F" w:rsidR="001F5E98" w:rsidRPr="00696AA5" w:rsidRDefault="001F5E98" w:rsidP="00717243">
            <w:pPr>
              <w:spacing w:line="276" w:lineRule="auto"/>
              <w:ind w:right="170"/>
              <w:jc w:val="right"/>
              <w:rPr>
                <w:rFonts w:ascii="Bookman Old Style" w:hAnsi="Bookman Old Style" w:cs="Tahoma"/>
                <w:sz w:val="20"/>
                <w:szCs w:val="20"/>
                <w:lang w:eastAsia="id-ID"/>
              </w:rPr>
            </w:pPr>
            <w:r w:rsidRPr="00696AA5">
              <w:rPr>
                <w:rFonts w:ascii="Bookman Old Style" w:hAnsi="Bookman Old Style"/>
                <w:sz w:val="20"/>
                <w:szCs w:val="20"/>
              </w:rPr>
              <w:t>65,4</w:t>
            </w:r>
          </w:p>
        </w:tc>
        <w:tc>
          <w:tcPr>
            <w:tcW w:w="1984" w:type="dxa"/>
          </w:tcPr>
          <w:p w14:paraId="6F64BDBB" w14:textId="546AE9C2" w:rsidR="001F5E98" w:rsidRPr="00696AA5" w:rsidRDefault="001F5E98" w:rsidP="00717243">
            <w:pPr>
              <w:spacing w:line="276" w:lineRule="auto"/>
              <w:ind w:right="170"/>
              <w:jc w:val="right"/>
              <w:rPr>
                <w:rFonts w:ascii="Bookman Old Style" w:hAnsi="Bookman Old Style" w:cs="Tahoma"/>
                <w:sz w:val="20"/>
                <w:szCs w:val="20"/>
                <w:lang w:eastAsia="id-ID"/>
              </w:rPr>
            </w:pPr>
            <w:r w:rsidRPr="00696AA5">
              <w:rPr>
                <w:rFonts w:ascii="Bookman Old Style" w:hAnsi="Bookman Old Style"/>
                <w:sz w:val="20"/>
                <w:szCs w:val="20"/>
              </w:rPr>
              <w:t>21</w:t>
            </w:r>
          </w:p>
        </w:tc>
      </w:tr>
      <w:tr w:rsidR="00AB1FBA" w:rsidRPr="00696AA5" w14:paraId="69681EA9" w14:textId="77777777" w:rsidTr="006066F2">
        <w:trPr>
          <w:trHeight w:val="20"/>
        </w:trPr>
        <w:tc>
          <w:tcPr>
            <w:tcW w:w="2977" w:type="dxa"/>
            <w:gridSpan w:val="2"/>
            <w:hideMark/>
          </w:tcPr>
          <w:p w14:paraId="658205DC" w14:textId="12F14E4B" w:rsidR="00AB1FBA" w:rsidRPr="00696AA5" w:rsidRDefault="00AB1FBA" w:rsidP="00717243">
            <w:pPr>
              <w:spacing w:line="276"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Tahun 202</w:t>
            </w:r>
            <w:r w:rsidR="001F5E98" w:rsidRPr="00696AA5">
              <w:rPr>
                <w:rFonts w:ascii="Bookman Old Style" w:hAnsi="Bookman Old Style" w:cs="Tahoma"/>
                <w:b/>
                <w:bCs/>
                <w:sz w:val="20"/>
                <w:szCs w:val="20"/>
                <w:lang w:eastAsia="id-ID"/>
              </w:rPr>
              <w:t>5</w:t>
            </w:r>
          </w:p>
        </w:tc>
        <w:tc>
          <w:tcPr>
            <w:tcW w:w="2268" w:type="dxa"/>
            <w:hideMark/>
          </w:tcPr>
          <w:p w14:paraId="4827BF4F" w14:textId="1940661A" w:rsidR="00AB1FBA" w:rsidRPr="00696AA5" w:rsidRDefault="001F5E98" w:rsidP="00717243">
            <w:pPr>
              <w:spacing w:line="276" w:lineRule="auto"/>
              <w:ind w:right="170"/>
              <w:jc w:val="right"/>
              <w:rPr>
                <w:rFonts w:ascii="Bookman Old Style" w:hAnsi="Bookman Old Style" w:cs="Tahoma"/>
                <w:b/>
                <w:bCs/>
                <w:sz w:val="20"/>
                <w:szCs w:val="20"/>
                <w:lang w:eastAsia="id-ID"/>
              </w:rPr>
            </w:pPr>
            <w:r w:rsidRPr="00696AA5">
              <w:rPr>
                <w:rFonts w:ascii="Bookman Old Style" w:hAnsi="Bookman Old Style"/>
                <w:b/>
                <w:bCs/>
                <w:sz w:val="20"/>
                <w:szCs w:val="20"/>
              </w:rPr>
              <w:t>3.882,2</w:t>
            </w:r>
          </w:p>
        </w:tc>
        <w:tc>
          <w:tcPr>
            <w:tcW w:w="1985" w:type="dxa"/>
            <w:hideMark/>
          </w:tcPr>
          <w:p w14:paraId="37E3133D" w14:textId="04A5104E" w:rsidR="00AB1FBA" w:rsidRPr="00696AA5" w:rsidRDefault="001F5E98" w:rsidP="00717243">
            <w:pPr>
              <w:spacing w:line="276" w:lineRule="auto"/>
              <w:ind w:right="170"/>
              <w:jc w:val="right"/>
              <w:rPr>
                <w:rFonts w:ascii="Bookman Old Style" w:hAnsi="Bookman Old Style" w:cs="Tahoma"/>
                <w:b/>
                <w:bCs/>
                <w:sz w:val="20"/>
                <w:szCs w:val="20"/>
                <w:lang w:eastAsia="id-ID"/>
              </w:rPr>
            </w:pPr>
            <w:r w:rsidRPr="00696AA5">
              <w:rPr>
                <w:rFonts w:ascii="Bookman Old Style" w:hAnsi="Bookman Old Style"/>
                <w:b/>
                <w:bCs/>
                <w:sz w:val="20"/>
                <w:szCs w:val="20"/>
              </w:rPr>
              <w:t>343,2</w:t>
            </w:r>
          </w:p>
        </w:tc>
        <w:tc>
          <w:tcPr>
            <w:tcW w:w="1984" w:type="dxa"/>
            <w:hideMark/>
          </w:tcPr>
          <w:p w14:paraId="1D65E753" w14:textId="4A6BD89E" w:rsidR="00AB1FBA" w:rsidRPr="00696AA5" w:rsidRDefault="001F5E98" w:rsidP="00717243">
            <w:pPr>
              <w:spacing w:line="276" w:lineRule="auto"/>
              <w:ind w:right="170"/>
              <w:jc w:val="right"/>
              <w:rPr>
                <w:rFonts w:ascii="Bookman Old Style" w:hAnsi="Bookman Old Style" w:cs="Tahoma"/>
                <w:b/>
                <w:bCs/>
                <w:sz w:val="20"/>
                <w:szCs w:val="20"/>
                <w:lang w:eastAsia="id-ID"/>
              </w:rPr>
            </w:pPr>
            <w:r w:rsidRPr="00696AA5">
              <w:rPr>
                <w:rFonts w:ascii="Bookman Old Style" w:hAnsi="Bookman Old Style"/>
                <w:b/>
                <w:bCs/>
                <w:sz w:val="20"/>
                <w:szCs w:val="20"/>
              </w:rPr>
              <w:t>242</w:t>
            </w:r>
          </w:p>
        </w:tc>
      </w:tr>
      <w:tr w:rsidR="001F5E98" w:rsidRPr="00696AA5" w14:paraId="3BEF4645" w14:textId="77777777" w:rsidTr="002717F0">
        <w:trPr>
          <w:trHeight w:val="20"/>
        </w:trPr>
        <w:tc>
          <w:tcPr>
            <w:tcW w:w="2977" w:type="dxa"/>
            <w:gridSpan w:val="2"/>
            <w:hideMark/>
          </w:tcPr>
          <w:p w14:paraId="20B0AB4C" w14:textId="4A3E1CD0" w:rsidR="001F5E98" w:rsidRPr="00696AA5" w:rsidRDefault="001F5E98" w:rsidP="00717243">
            <w:pPr>
              <w:spacing w:line="276" w:lineRule="auto"/>
              <w:jc w:val="center"/>
              <w:rPr>
                <w:rFonts w:ascii="Bookman Old Style" w:hAnsi="Bookman Old Style" w:cs="Tahoma"/>
                <w:sz w:val="20"/>
                <w:szCs w:val="20"/>
                <w:lang w:eastAsia="id-ID"/>
              </w:rPr>
            </w:pPr>
            <w:r w:rsidRPr="00696AA5">
              <w:rPr>
                <w:rFonts w:ascii="Bookman Old Style" w:hAnsi="Bookman Old Style" w:cs="Tahoma"/>
                <w:b/>
                <w:bCs/>
                <w:sz w:val="20"/>
                <w:szCs w:val="20"/>
                <w:lang w:eastAsia="id-ID"/>
              </w:rPr>
              <w:t>Tahun 2024</w:t>
            </w:r>
          </w:p>
        </w:tc>
        <w:tc>
          <w:tcPr>
            <w:tcW w:w="2268" w:type="dxa"/>
            <w:hideMark/>
          </w:tcPr>
          <w:p w14:paraId="34A85242" w14:textId="0D7020C6" w:rsidR="001F5E98" w:rsidRPr="00696AA5" w:rsidRDefault="001F5E98" w:rsidP="00717243">
            <w:pPr>
              <w:spacing w:line="276" w:lineRule="auto"/>
              <w:ind w:right="170"/>
              <w:jc w:val="right"/>
              <w:rPr>
                <w:rFonts w:ascii="Bookman Old Style" w:hAnsi="Bookman Old Style" w:cs="Tahoma"/>
                <w:sz w:val="20"/>
                <w:szCs w:val="20"/>
                <w:lang w:eastAsia="id-ID"/>
              </w:rPr>
            </w:pPr>
            <w:r w:rsidRPr="00696AA5">
              <w:rPr>
                <w:rFonts w:ascii="Bookman Old Style" w:hAnsi="Bookman Old Style"/>
                <w:b/>
                <w:bCs/>
                <w:sz w:val="20"/>
                <w:szCs w:val="20"/>
              </w:rPr>
              <w:t>3.025,1</w:t>
            </w:r>
          </w:p>
        </w:tc>
        <w:tc>
          <w:tcPr>
            <w:tcW w:w="1985" w:type="dxa"/>
            <w:hideMark/>
          </w:tcPr>
          <w:p w14:paraId="38688B0A" w14:textId="77D3EF7E" w:rsidR="001F5E98" w:rsidRPr="00696AA5" w:rsidRDefault="001F5E98" w:rsidP="00717243">
            <w:pPr>
              <w:spacing w:line="276" w:lineRule="auto"/>
              <w:ind w:right="170"/>
              <w:jc w:val="right"/>
              <w:rPr>
                <w:rFonts w:ascii="Bookman Old Style" w:hAnsi="Bookman Old Style" w:cs="Tahoma"/>
                <w:sz w:val="20"/>
                <w:szCs w:val="20"/>
                <w:lang w:eastAsia="id-ID"/>
              </w:rPr>
            </w:pPr>
            <w:r w:rsidRPr="00696AA5">
              <w:rPr>
                <w:rFonts w:ascii="Bookman Old Style" w:hAnsi="Bookman Old Style"/>
                <w:b/>
                <w:bCs/>
                <w:sz w:val="20"/>
                <w:szCs w:val="20"/>
              </w:rPr>
              <w:t>198</w:t>
            </w:r>
          </w:p>
        </w:tc>
        <w:tc>
          <w:tcPr>
            <w:tcW w:w="1984" w:type="dxa"/>
            <w:hideMark/>
          </w:tcPr>
          <w:p w14:paraId="1DAAC90A" w14:textId="100C40E0" w:rsidR="001F5E98" w:rsidRPr="00696AA5" w:rsidRDefault="001F5E98" w:rsidP="00717243">
            <w:pPr>
              <w:spacing w:line="276" w:lineRule="auto"/>
              <w:ind w:right="170"/>
              <w:jc w:val="right"/>
              <w:rPr>
                <w:rFonts w:ascii="Bookman Old Style" w:hAnsi="Bookman Old Style" w:cs="Tahoma"/>
                <w:sz w:val="20"/>
                <w:szCs w:val="20"/>
                <w:lang w:eastAsia="id-ID"/>
              </w:rPr>
            </w:pPr>
            <w:r w:rsidRPr="00696AA5">
              <w:rPr>
                <w:rFonts w:ascii="Bookman Old Style" w:hAnsi="Bookman Old Style"/>
                <w:b/>
                <w:bCs/>
                <w:sz w:val="20"/>
                <w:szCs w:val="20"/>
              </w:rPr>
              <w:t>187</w:t>
            </w:r>
          </w:p>
        </w:tc>
      </w:tr>
      <w:tr w:rsidR="001F5E98" w:rsidRPr="00696AA5" w14:paraId="1BEF31B4" w14:textId="77777777" w:rsidTr="00205DCA">
        <w:trPr>
          <w:trHeight w:val="20"/>
        </w:trPr>
        <w:tc>
          <w:tcPr>
            <w:tcW w:w="2977" w:type="dxa"/>
            <w:gridSpan w:val="2"/>
            <w:hideMark/>
          </w:tcPr>
          <w:p w14:paraId="339BC257" w14:textId="41426AB7" w:rsidR="001F5E98" w:rsidRPr="00696AA5" w:rsidRDefault="001F5E98" w:rsidP="00717243">
            <w:pPr>
              <w:spacing w:line="276"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Tahun 2023</w:t>
            </w:r>
          </w:p>
        </w:tc>
        <w:tc>
          <w:tcPr>
            <w:tcW w:w="2268" w:type="dxa"/>
            <w:hideMark/>
          </w:tcPr>
          <w:p w14:paraId="797B52BA" w14:textId="503D8FAC" w:rsidR="001F5E98" w:rsidRPr="00696AA5" w:rsidRDefault="001F5E98" w:rsidP="00717243">
            <w:pPr>
              <w:spacing w:line="276" w:lineRule="auto"/>
              <w:ind w:right="170"/>
              <w:jc w:val="right"/>
              <w:rPr>
                <w:rFonts w:ascii="Bookman Old Style" w:hAnsi="Bookman Old Style" w:cs="Tahoma"/>
                <w:sz w:val="20"/>
                <w:szCs w:val="20"/>
                <w:lang w:eastAsia="id-ID"/>
              </w:rPr>
            </w:pPr>
            <w:r w:rsidRPr="00696AA5">
              <w:rPr>
                <w:rFonts w:ascii="Bookman Old Style" w:hAnsi="Bookman Old Style"/>
                <w:sz w:val="20"/>
                <w:szCs w:val="20"/>
              </w:rPr>
              <w:t>1.873,1</w:t>
            </w:r>
          </w:p>
        </w:tc>
        <w:tc>
          <w:tcPr>
            <w:tcW w:w="1985" w:type="dxa"/>
            <w:hideMark/>
          </w:tcPr>
          <w:p w14:paraId="0B21A295" w14:textId="5AF72439" w:rsidR="001F5E98" w:rsidRPr="00696AA5" w:rsidRDefault="001F5E98" w:rsidP="00717243">
            <w:pPr>
              <w:spacing w:line="276" w:lineRule="auto"/>
              <w:ind w:right="170"/>
              <w:jc w:val="right"/>
              <w:rPr>
                <w:rFonts w:ascii="Bookman Old Style" w:hAnsi="Bookman Old Style" w:cs="Tahoma"/>
                <w:sz w:val="20"/>
                <w:szCs w:val="20"/>
                <w:lang w:eastAsia="id-ID"/>
              </w:rPr>
            </w:pPr>
            <w:r w:rsidRPr="00696AA5">
              <w:rPr>
                <w:rFonts w:ascii="Bookman Old Style" w:hAnsi="Bookman Old Style"/>
                <w:sz w:val="20"/>
                <w:szCs w:val="20"/>
              </w:rPr>
              <w:t>130,6</w:t>
            </w:r>
          </w:p>
        </w:tc>
        <w:tc>
          <w:tcPr>
            <w:tcW w:w="1984" w:type="dxa"/>
            <w:hideMark/>
          </w:tcPr>
          <w:p w14:paraId="2466EF18" w14:textId="5FBF9D9A" w:rsidR="001F5E98" w:rsidRPr="00696AA5" w:rsidRDefault="001F5E98" w:rsidP="00717243">
            <w:pPr>
              <w:spacing w:line="276" w:lineRule="auto"/>
              <w:ind w:right="170"/>
              <w:jc w:val="right"/>
              <w:rPr>
                <w:rFonts w:ascii="Bookman Old Style" w:hAnsi="Bookman Old Style" w:cs="Tahoma"/>
                <w:sz w:val="20"/>
                <w:szCs w:val="20"/>
                <w:lang w:eastAsia="id-ID"/>
              </w:rPr>
            </w:pPr>
            <w:r w:rsidRPr="00696AA5">
              <w:rPr>
                <w:rFonts w:ascii="Bookman Old Style" w:hAnsi="Bookman Old Style"/>
                <w:sz w:val="20"/>
                <w:szCs w:val="20"/>
              </w:rPr>
              <w:t>134</w:t>
            </w:r>
          </w:p>
        </w:tc>
      </w:tr>
      <w:tr w:rsidR="001F5E98" w:rsidRPr="00696AA5" w14:paraId="3559AA09" w14:textId="77777777" w:rsidTr="00AB49E1">
        <w:trPr>
          <w:trHeight w:val="20"/>
        </w:trPr>
        <w:tc>
          <w:tcPr>
            <w:tcW w:w="2977" w:type="dxa"/>
            <w:gridSpan w:val="2"/>
            <w:hideMark/>
          </w:tcPr>
          <w:p w14:paraId="5A6D2C7C" w14:textId="1784435F"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sz w:val="20"/>
                <w:szCs w:val="20"/>
                <w:lang w:eastAsia="id-ID"/>
              </w:rPr>
              <w:t>Tahun 2022</w:t>
            </w:r>
          </w:p>
        </w:tc>
        <w:tc>
          <w:tcPr>
            <w:tcW w:w="2268" w:type="dxa"/>
            <w:vAlign w:val="center"/>
            <w:hideMark/>
          </w:tcPr>
          <w:p w14:paraId="29506AE3" w14:textId="0CC80975" w:rsidR="001F5E98" w:rsidRPr="00696AA5" w:rsidRDefault="001F5E98" w:rsidP="00717243">
            <w:pPr>
              <w:spacing w:line="276" w:lineRule="auto"/>
              <w:ind w:right="170"/>
              <w:jc w:val="right"/>
              <w:rPr>
                <w:rFonts w:ascii="Bookman Old Style" w:hAnsi="Bookman Old Style" w:cs="Tahoma"/>
                <w:bCs/>
                <w:sz w:val="20"/>
                <w:szCs w:val="20"/>
                <w:lang w:eastAsia="id-ID"/>
              </w:rPr>
            </w:pPr>
            <w:r w:rsidRPr="00696AA5">
              <w:rPr>
                <w:rFonts w:ascii="Bookman Old Style" w:hAnsi="Bookman Old Style" w:cs="Tahoma"/>
                <w:sz w:val="20"/>
                <w:szCs w:val="20"/>
                <w:lang w:eastAsia="id-ID"/>
              </w:rPr>
              <w:t>4.593,3</w:t>
            </w:r>
          </w:p>
        </w:tc>
        <w:tc>
          <w:tcPr>
            <w:tcW w:w="1985" w:type="dxa"/>
            <w:vAlign w:val="center"/>
            <w:hideMark/>
          </w:tcPr>
          <w:p w14:paraId="0D215824" w14:textId="5FF496BE" w:rsidR="001F5E98" w:rsidRPr="00696AA5" w:rsidRDefault="001F5E98" w:rsidP="00717243">
            <w:pPr>
              <w:spacing w:line="276" w:lineRule="auto"/>
              <w:ind w:right="170"/>
              <w:jc w:val="right"/>
              <w:rPr>
                <w:rFonts w:ascii="Bookman Old Style" w:hAnsi="Bookman Old Style" w:cs="Tahoma"/>
                <w:bCs/>
                <w:sz w:val="20"/>
                <w:szCs w:val="20"/>
                <w:lang w:eastAsia="id-ID"/>
              </w:rPr>
            </w:pPr>
            <w:r w:rsidRPr="00696AA5">
              <w:rPr>
                <w:rFonts w:ascii="Bookman Old Style" w:hAnsi="Bookman Old Style" w:cs="Calibri"/>
                <w:sz w:val="20"/>
                <w:szCs w:val="20"/>
              </w:rPr>
              <w:t>206,8</w:t>
            </w:r>
          </w:p>
        </w:tc>
        <w:tc>
          <w:tcPr>
            <w:tcW w:w="1984" w:type="dxa"/>
            <w:vAlign w:val="center"/>
            <w:hideMark/>
          </w:tcPr>
          <w:p w14:paraId="533F101A" w14:textId="72439C00" w:rsidR="001F5E98" w:rsidRPr="00696AA5" w:rsidRDefault="001F5E98" w:rsidP="00717243">
            <w:pPr>
              <w:spacing w:line="276" w:lineRule="auto"/>
              <w:ind w:right="170"/>
              <w:jc w:val="right"/>
              <w:rPr>
                <w:rFonts w:ascii="Bookman Old Style" w:hAnsi="Bookman Old Style" w:cs="Tahoma"/>
                <w:bCs/>
                <w:sz w:val="20"/>
                <w:szCs w:val="20"/>
                <w:lang w:eastAsia="id-ID"/>
              </w:rPr>
            </w:pPr>
            <w:r w:rsidRPr="00696AA5">
              <w:rPr>
                <w:rFonts w:ascii="Bookman Old Style" w:hAnsi="Bookman Old Style" w:cs="Tahoma"/>
                <w:sz w:val="20"/>
                <w:szCs w:val="20"/>
              </w:rPr>
              <w:t>291</w:t>
            </w:r>
          </w:p>
        </w:tc>
      </w:tr>
      <w:tr w:rsidR="001F5E98" w:rsidRPr="00696AA5" w14:paraId="69BB6521" w14:textId="77777777" w:rsidTr="00AB49E1">
        <w:trPr>
          <w:trHeight w:val="20"/>
        </w:trPr>
        <w:tc>
          <w:tcPr>
            <w:tcW w:w="2977" w:type="dxa"/>
            <w:gridSpan w:val="2"/>
            <w:hideMark/>
          </w:tcPr>
          <w:p w14:paraId="4BDCE706" w14:textId="62C7105C" w:rsidR="001F5E98" w:rsidRPr="00696AA5" w:rsidRDefault="001F5E98" w:rsidP="00717243">
            <w:pPr>
              <w:spacing w:line="276" w:lineRule="auto"/>
              <w:jc w:val="center"/>
              <w:rPr>
                <w:rFonts w:ascii="Bookman Old Style" w:hAnsi="Bookman Old Style" w:cs="Tahoma"/>
                <w:bCs/>
                <w:sz w:val="20"/>
                <w:szCs w:val="20"/>
                <w:lang w:eastAsia="id-ID"/>
              </w:rPr>
            </w:pPr>
            <w:r w:rsidRPr="00696AA5">
              <w:rPr>
                <w:rFonts w:ascii="Bookman Old Style" w:hAnsi="Bookman Old Style" w:cs="Tahoma"/>
                <w:bCs/>
                <w:sz w:val="20"/>
                <w:szCs w:val="20"/>
                <w:lang w:eastAsia="id-ID"/>
              </w:rPr>
              <w:t>Tahun 2021</w:t>
            </w:r>
          </w:p>
        </w:tc>
        <w:tc>
          <w:tcPr>
            <w:tcW w:w="2268" w:type="dxa"/>
            <w:vAlign w:val="center"/>
            <w:hideMark/>
          </w:tcPr>
          <w:p w14:paraId="74979D27" w14:textId="5EC3AF7B" w:rsidR="001F5E98" w:rsidRPr="00696AA5" w:rsidRDefault="001F5E98" w:rsidP="00717243">
            <w:pPr>
              <w:spacing w:line="276" w:lineRule="auto"/>
              <w:ind w:right="170"/>
              <w:jc w:val="right"/>
              <w:rPr>
                <w:rFonts w:ascii="Bookman Old Style" w:hAnsi="Bookman Old Style" w:cs="Tahoma"/>
                <w:bCs/>
                <w:sz w:val="20"/>
                <w:szCs w:val="20"/>
                <w:lang w:eastAsia="id-ID"/>
              </w:rPr>
            </w:pPr>
            <w:r w:rsidRPr="00696AA5">
              <w:rPr>
                <w:rFonts w:ascii="Bookman Old Style" w:hAnsi="Bookman Old Style" w:cs="Tahoma"/>
                <w:bCs/>
                <w:sz w:val="20"/>
                <w:szCs w:val="20"/>
              </w:rPr>
              <w:t>3.033,0</w:t>
            </w:r>
          </w:p>
        </w:tc>
        <w:tc>
          <w:tcPr>
            <w:tcW w:w="1985" w:type="dxa"/>
            <w:vAlign w:val="center"/>
            <w:hideMark/>
          </w:tcPr>
          <w:p w14:paraId="7774E869" w14:textId="0F6F2288" w:rsidR="001F5E98" w:rsidRPr="00696AA5" w:rsidRDefault="001F5E98" w:rsidP="00717243">
            <w:pPr>
              <w:spacing w:line="276" w:lineRule="auto"/>
              <w:ind w:right="170"/>
              <w:jc w:val="right"/>
              <w:rPr>
                <w:rFonts w:ascii="Bookman Old Style" w:hAnsi="Bookman Old Style" w:cs="Tahoma"/>
                <w:bCs/>
                <w:sz w:val="20"/>
                <w:szCs w:val="20"/>
                <w:lang w:eastAsia="id-ID"/>
              </w:rPr>
            </w:pPr>
            <w:r w:rsidRPr="00696AA5">
              <w:rPr>
                <w:rFonts w:ascii="Bookman Old Style" w:hAnsi="Bookman Old Style" w:cs="Calibri"/>
                <w:sz w:val="20"/>
                <w:szCs w:val="20"/>
              </w:rPr>
              <w:t>132,5</w:t>
            </w:r>
          </w:p>
        </w:tc>
        <w:tc>
          <w:tcPr>
            <w:tcW w:w="1984" w:type="dxa"/>
            <w:vAlign w:val="center"/>
            <w:hideMark/>
          </w:tcPr>
          <w:p w14:paraId="5B04FF1A" w14:textId="663654E7" w:rsidR="001F5E98" w:rsidRPr="00696AA5" w:rsidRDefault="001F5E98" w:rsidP="00717243">
            <w:pPr>
              <w:spacing w:line="276" w:lineRule="auto"/>
              <w:ind w:right="170"/>
              <w:jc w:val="right"/>
              <w:rPr>
                <w:rFonts w:ascii="Bookman Old Style" w:hAnsi="Bookman Old Style" w:cs="Tahoma"/>
                <w:bCs/>
                <w:sz w:val="20"/>
                <w:szCs w:val="20"/>
                <w:lang w:eastAsia="id-ID"/>
              </w:rPr>
            </w:pPr>
            <w:r w:rsidRPr="00696AA5">
              <w:rPr>
                <w:rFonts w:ascii="Bookman Old Style" w:hAnsi="Bookman Old Style" w:cs="Tahoma"/>
                <w:sz w:val="20"/>
                <w:szCs w:val="20"/>
              </w:rPr>
              <w:t>260</w:t>
            </w:r>
          </w:p>
        </w:tc>
      </w:tr>
    </w:tbl>
    <w:p w14:paraId="35FD4C54" w14:textId="299E96FD" w:rsidR="00523A4F" w:rsidRPr="00696AA5" w:rsidRDefault="00523A4F" w:rsidP="00717243">
      <w:pPr>
        <w:spacing w:line="240" w:lineRule="auto"/>
        <w:rPr>
          <w:rFonts w:ascii="Bookman Old Style" w:hAnsi="Bookman Old Style" w:cs="Tahoma"/>
          <w:i/>
          <w:sz w:val="18"/>
          <w:szCs w:val="20"/>
        </w:rPr>
      </w:pPr>
      <w:r w:rsidRPr="00696AA5">
        <w:rPr>
          <w:rFonts w:ascii="Bookman Old Style" w:hAnsi="Bookman Old Style" w:cs="Tahoma"/>
          <w:i/>
          <w:sz w:val="18"/>
          <w:szCs w:val="20"/>
        </w:rPr>
        <w:t>Sumber : BMKG, 202</w:t>
      </w:r>
      <w:r w:rsidR="007B45E1" w:rsidRPr="00696AA5">
        <w:rPr>
          <w:rFonts w:ascii="Bookman Old Style" w:hAnsi="Bookman Old Style" w:cs="Tahoma"/>
          <w:i/>
          <w:sz w:val="18"/>
          <w:szCs w:val="20"/>
        </w:rPr>
        <w:t>5</w:t>
      </w:r>
    </w:p>
    <w:p w14:paraId="516614E5" w14:textId="77777777" w:rsidR="00523A4F" w:rsidRPr="00696AA5" w:rsidRDefault="00523A4F" w:rsidP="00717243">
      <w:pPr>
        <w:spacing w:line="240" w:lineRule="auto"/>
        <w:ind w:left="567"/>
        <w:rPr>
          <w:rFonts w:ascii="Bookman Old Style" w:hAnsi="Bookman Old Style" w:cs="Tahoma"/>
          <w:i/>
          <w:sz w:val="18"/>
          <w:szCs w:val="20"/>
        </w:rPr>
      </w:pPr>
    </w:p>
    <w:p w14:paraId="543C81FD" w14:textId="3AE21C96" w:rsidR="00523A4F"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t xml:space="preserve">Berdasarkan perbandingan bulan basah dan bulan kering setiap tahun maka curah hujan di Kabupaten Cilacap termasuk dalam kategori </w:t>
      </w:r>
      <w:r w:rsidR="00F32E36" w:rsidRPr="00696AA5">
        <w:rPr>
          <w:rFonts w:ascii="Bookman Old Style" w:hAnsi="Bookman Old Style" w:cs="Tahoma"/>
          <w:sz w:val="24"/>
        </w:rPr>
        <w:t>rendah</w:t>
      </w:r>
      <w:r w:rsidRPr="00696AA5">
        <w:rPr>
          <w:rFonts w:ascii="Bookman Old Style" w:hAnsi="Bookman Old Style" w:cs="Tahoma"/>
          <w:sz w:val="24"/>
        </w:rPr>
        <w:t>. Curah hujan berubah secara drastis secara langsung dapat mengakibatkan penjenuhan pada tanah permukaan sehingga mempengaruhi drainase permukaan tanah. Tanah yang lama kering, kemudian diguyur hujan menerus, sehingga rentan mengalami pergerakan tanah atau longsor.</w:t>
      </w:r>
    </w:p>
    <w:p w14:paraId="305396DC" w14:textId="77777777" w:rsidR="00523A4F" w:rsidRPr="00696AA5" w:rsidRDefault="00523A4F" w:rsidP="00717243">
      <w:pPr>
        <w:pStyle w:val="Heading5"/>
        <w:spacing w:after="0" w:line="360" w:lineRule="auto"/>
        <w:ind w:left="567" w:hanging="567"/>
        <w:rPr>
          <w:b/>
        </w:rPr>
      </w:pPr>
      <w:r w:rsidRPr="00696AA5">
        <w:rPr>
          <w:b/>
        </w:rPr>
        <w:t xml:space="preserve">Penggunaan Lahan </w:t>
      </w:r>
    </w:p>
    <w:p w14:paraId="11CF487F" w14:textId="7F6051C8" w:rsidR="00523A4F" w:rsidRPr="00696AA5" w:rsidRDefault="00523A4F" w:rsidP="00717243">
      <w:pPr>
        <w:pBdr>
          <w:top w:val="nil"/>
          <w:left w:val="nil"/>
          <w:bottom w:val="nil"/>
          <w:right w:val="nil"/>
          <w:between w:val="nil"/>
        </w:pBdr>
        <w:ind w:firstLine="567"/>
        <w:jc w:val="both"/>
        <w:rPr>
          <w:rFonts w:ascii="Bookman Old Style" w:hAnsi="Bookman Old Style" w:cs="Tahoma"/>
          <w:sz w:val="24"/>
        </w:rPr>
      </w:pPr>
      <w:r w:rsidRPr="00696AA5">
        <w:rPr>
          <w:rFonts w:ascii="Bookman Old Style" w:hAnsi="Bookman Old Style" w:cs="Tahoma"/>
          <w:sz w:val="24"/>
        </w:rPr>
        <w:t xml:space="preserve">Total lahan di Kabupaten Cilacap seluas 213.849 Ha, sebagian besar digunakan untuk lahan pertanian seluas </w:t>
      </w:r>
      <w:r w:rsidR="00C6425D" w:rsidRPr="00696AA5">
        <w:rPr>
          <w:rFonts w:ascii="Bookman Old Style" w:hAnsi="Bookman Old Style" w:cs="Tahoma"/>
          <w:sz w:val="24"/>
        </w:rPr>
        <w:t>171.</w:t>
      </w:r>
      <w:r w:rsidR="00C0451C" w:rsidRPr="00696AA5">
        <w:rPr>
          <w:rFonts w:ascii="Bookman Old Style" w:hAnsi="Bookman Old Style" w:cs="Tahoma"/>
          <w:sz w:val="24"/>
        </w:rPr>
        <w:t>464</w:t>
      </w:r>
      <w:r w:rsidRPr="00696AA5">
        <w:rPr>
          <w:rFonts w:ascii="Bookman Old Style" w:hAnsi="Bookman Old Style" w:cs="Tahoma"/>
          <w:sz w:val="24"/>
        </w:rPr>
        <w:t xml:space="preserve"> Ha dan sisanya seluas </w:t>
      </w:r>
      <w:r w:rsidR="00C6425D" w:rsidRPr="00696AA5">
        <w:rPr>
          <w:rFonts w:ascii="Bookman Old Style" w:hAnsi="Bookman Old Style" w:cs="Tahoma"/>
          <w:sz w:val="24"/>
        </w:rPr>
        <w:t>42.</w:t>
      </w:r>
      <w:r w:rsidR="00C0451C" w:rsidRPr="00696AA5">
        <w:rPr>
          <w:rFonts w:ascii="Bookman Old Style" w:hAnsi="Bookman Old Style" w:cs="Tahoma"/>
          <w:sz w:val="24"/>
        </w:rPr>
        <w:t>385</w:t>
      </w:r>
      <w:r w:rsidRPr="00696AA5">
        <w:rPr>
          <w:rFonts w:ascii="Bookman Old Style" w:hAnsi="Bookman Old Style" w:cs="Tahoma"/>
          <w:sz w:val="24"/>
        </w:rPr>
        <w:t xml:space="preserve"> Ha yang penggunaannya di luar pertanian seperti untuk jalan, perumahan, dan lain-lain.</w:t>
      </w:r>
    </w:p>
    <w:p w14:paraId="581CEA0E" w14:textId="70F51BF3" w:rsidR="00523A4F"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t xml:space="preserve">Dari lahan yang digunakan untuk pertanian seluas </w:t>
      </w:r>
      <w:r w:rsidR="00270574" w:rsidRPr="00696AA5">
        <w:rPr>
          <w:rFonts w:ascii="Bookman Old Style" w:hAnsi="Bookman Old Style" w:cs="Tahoma"/>
          <w:sz w:val="24"/>
        </w:rPr>
        <w:t>171.</w:t>
      </w:r>
      <w:r w:rsidR="00C0451C" w:rsidRPr="00696AA5">
        <w:rPr>
          <w:rFonts w:ascii="Bookman Old Style" w:hAnsi="Bookman Old Style" w:cs="Tahoma"/>
          <w:sz w:val="24"/>
        </w:rPr>
        <w:t>464</w:t>
      </w:r>
      <w:r w:rsidR="00270574" w:rsidRPr="00696AA5">
        <w:rPr>
          <w:rFonts w:ascii="Bookman Old Style" w:hAnsi="Bookman Old Style" w:cs="Tahoma"/>
          <w:sz w:val="24"/>
        </w:rPr>
        <w:t xml:space="preserve"> </w:t>
      </w:r>
      <w:r w:rsidRPr="00696AA5">
        <w:rPr>
          <w:rFonts w:ascii="Bookman Old Style" w:hAnsi="Bookman Old Style" w:cs="Tahoma"/>
          <w:sz w:val="24"/>
        </w:rPr>
        <w:t xml:space="preserve">Ha, sebagian besar digunakan untuk kepentingan lahan bukan sawah yaitu seluas </w:t>
      </w:r>
      <w:r w:rsidR="00270574" w:rsidRPr="00696AA5">
        <w:rPr>
          <w:rFonts w:ascii="Bookman Old Style" w:hAnsi="Bookman Old Style" w:cs="Tahoma"/>
          <w:sz w:val="24"/>
        </w:rPr>
        <w:t>104.</w:t>
      </w:r>
      <w:r w:rsidR="00C0451C" w:rsidRPr="00696AA5">
        <w:rPr>
          <w:rFonts w:ascii="Bookman Old Style" w:hAnsi="Bookman Old Style" w:cs="Tahoma"/>
          <w:sz w:val="24"/>
        </w:rPr>
        <w:t>937</w:t>
      </w:r>
      <w:r w:rsidR="00270574" w:rsidRPr="00696AA5">
        <w:rPr>
          <w:rFonts w:ascii="Bookman Old Style" w:hAnsi="Bookman Old Style" w:cs="Tahoma"/>
          <w:sz w:val="24"/>
        </w:rPr>
        <w:t xml:space="preserve"> </w:t>
      </w:r>
      <w:r w:rsidRPr="00696AA5">
        <w:rPr>
          <w:rFonts w:ascii="Bookman Old Style" w:hAnsi="Bookman Old Style" w:cs="Tahoma"/>
          <w:sz w:val="24"/>
        </w:rPr>
        <w:t xml:space="preserve">Ha yang digunakan antara lain untuk kebun/perkebunan, hutan rakyat, hutan negara, padang rumput dan empang. Sedangkan lahan seluas </w:t>
      </w:r>
      <w:r w:rsidR="00270574" w:rsidRPr="00696AA5">
        <w:rPr>
          <w:rFonts w:ascii="Bookman Old Style" w:hAnsi="Bookman Old Style" w:cs="Tahoma"/>
          <w:sz w:val="24"/>
        </w:rPr>
        <w:t>66.</w:t>
      </w:r>
      <w:r w:rsidR="00C0451C" w:rsidRPr="00696AA5">
        <w:rPr>
          <w:rFonts w:ascii="Bookman Old Style" w:hAnsi="Bookman Old Style" w:cs="Tahoma"/>
          <w:sz w:val="24"/>
        </w:rPr>
        <w:t>527</w:t>
      </w:r>
      <w:r w:rsidR="00270574" w:rsidRPr="00696AA5">
        <w:rPr>
          <w:rFonts w:ascii="Bookman Old Style" w:hAnsi="Bookman Old Style" w:cs="Tahoma"/>
          <w:sz w:val="24"/>
        </w:rPr>
        <w:t xml:space="preserve"> </w:t>
      </w:r>
      <w:r w:rsidRPr="00696AA5">
        <w:rPr>
          <w:rFonts w:ascii="Bookman Old Style" w:hAnsi="Bookman Old Style" w:cs="Tahoma"/>
          <w:sz w:val="24"/>
        </w:rPr>
        <w:t>ha digunakan untuk sawah, baik sawah irigasi, tadah hujan, rawa pasang surut maupun untuk rawa lebak.</w:t>
      </w:r>
    </w:p>
    <w:p w14:paraId="684C0495" w14:textId="1D3C06E8" w:rsidR="00523A4F"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t>Secara detail data penggunaan tanah / lahan disajikan pada tabel berikut ini :</w:t>
      </w:r>
    </w:p>
    <w:p w14:paraId="22E1B1E6" w14:textId="1B45C93D" w:rsidR="00F05C27" w:rsidRPr="00696AA5" w:rsidRDefault="00F05C27" w:rsidP="00717243">
      <w:pPr>
        <w:ind w:firstLine="567"/>
        <w:jc w:val="both"/>
        <w:rPr>
          <w:rFonts w:ascii="Bookman Old Style" w:hAnsi="Bookman Old Style" w:cs="Tahoma"/>
          <w:sz w:val="24"/>
        </w:rPr>
      </w:pPr>
    </w:p>
    <w:p w14:paraId="5F45F9DB" w14:textId="77777777" w:rsidR="00F05C27" w:rsidRPr="00696AA5" w:rsidRDefault="00F05C27" w:rsidP="00717243">
      <w:pPr>
        <w:ind w:firstLine="567"/>
        <w:jc w:val="both"/>
        <w:rPr>
          <w:rFonts w:ascii="Bookman Old Style" w:hAnsi="Bookman Old Style" w:cs="Tahoma"/>
          <w:sz w:val="24"/>
        </w:rPr>
      </w:pPr>
    </w:p>
    <w:p w14:paraId="4758BEBE" w14:textId="181E2D36" w:rsidR="00523A4F" w:rsidRPr="00696AA5" w:rsidRDefault="00523A4F" w:rsidP="00717243">
      <w:pPr>
        <w:pStyle w:val="Caption"/>
        <w:spacing w:after="0"/>
        <w:jc w:val="center"/>
        <w:rPr>
          <w:rFonts w:cs="Tahoma"/>
        </w:rPr>
      </w:pPr>
      <w:bookmarkStart w:id="20" w:name="_Toc13849138"/>
      <w:bookmarkStart w:id="21" w:name="_Toc61787991"/>
      <w:bookmarkStart w:id="22" w:name="_Toc235114164"/>
      <w:r w:rsidRPr="00696AA5">
        <w:lastRenderedPageBreak/>
        <w:t xml:space="preserve">Tabel 2. </w:t>
      </w:r>
      <w:fldSimple w:instr=" SEQ Tabel_2. \* ARABIC ">
        <w:r w:rsidR="007227E2" w:rsidRPr="00696AA5">
          <w:rPr>
            <w:noProof/>
          </w:rPr>
          <w:t>4</w:t>
        </w:r>
      </w:fldSimple>
      <w:r w:rsidRPr="00696AA5">
        <w:rPr>
          <w:rFonts w:cs="Tahoma"/>
        </w:rPr>
        <w:br/>
        <w:t>Luas Penggunaan Tanah/Lahan Tahun 20</w:t>
      </w:r>
      <w:bookmarkEnd w:id="20"/>
      <w:r w:rsidRPr="00696AA5">
        <w:rPr>
          <w:rFonts w:cs="Tahoma"/>
        </w:rPr>
        <w:t>2</w:t>
      </w:r>
      <w:bookmarkEnd w:id="21"/>
      <w:r w:rsidR="00B911B7" w:rsidRPr="00696AA5">
        <w:rPr>
          <w:rFonts w:cs="Tahoma"/>
        </w:rPr>
        <w:t>5</w:t>
      </w:r>
      <w:bookmarkEnd w:id="22"/>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5954"/>
        <w:gridCol w:w="2551"/>
      </w:tblGrid>
      <w:tr w:rsidR="00523A4F" w:rsidRPr="00696AA5" w14:paraId="751E5FDC" w14:textId="77777777" w:rsidTr="00AB49E1">
        <w:trPr>
          <w:trHeight w:val="283"/>
          <w:tblHeader/>
        </w:trPr>
        <w:tc>
          <w:tcPr>
            <w:tcW w:w="709" w:type="dxa"/>
            <w:noWrap/>
            <w:hideMark/>
          </w:tcPr>
          <w:p w14:paraId="329A471B" w14:textId="77777777" w:rsidR="00523A4F" w:rsidRPr="00696AA5" w:rsidRDefault="00523A4F" w:rsidP="00717243">
            <w:pPr>
              <w:spacing w:line="276" w:lineRule="auto"/>
              <w:jc w:val="center"/>
              <w:rPr>
                <w:rFonts w:ascii="Bookman Old Style" w:hAnsi="Bookman Old Style" w:cs="Tahoma"/>
                <w:b/>
                <w:bCs/>
                <w:sz w:val="20"/>
                <w:lang w:eastAsia="id-ID"/>
              </w:rPr>
            </w:pPr>
            <w:r w:rsidRPr="00696AA5">
              <w:rPr>
                <w:rFonts w:ascii="Bookman Old Style" w:hAnsi="Bookman Old Style" w:cs="Tahoma"/>
                <w:b/>
                <w:bCs/>
                <w:sz w:val="20"/>
                <w:lang w:eastAsia="id-ID"/>
              </w:rPr>
              <w:t>No</w:t>
            </w:r>
          </w:p>
        </w:tc>
        <w:tc>
          <w:tcPr>
            <w:tcW w:w="5954" w:type="dxa"/>
            <w:hideMark/>
          </w:tcPr>
          <w:p w14:paraId="63A6A69B" w14:textId="77777777" w:rsidR="00523A4F" w:rsidRPr="00696AA5" w:rsidRDefault="00523A4F" w:rsidP="00717243">
            <w:pPr>
              <w:spacing w:line="276" w:lineRule="auto"/>
              <w:jc w:val="center"/>
              <w:rPr>
                <w:rFonts w:ascii="Bookman Old Style" w:hAnsi="Bookman Old Style" w:cs="Tahoma"/>
                <w:b/>
                <w:bCs/>
                <w:sz w:val="20"/>
                <w:lang w:eastAsia="id-ID"/>
              </w:rPr>
            </w:pPr>
            <w:r w:rsidRPr="00696AA5">
              <w:rPr>
                <w:rFonts w:ascii="Bookman Old Style" w:hAnsi="Bookman Old Style" w:cs="Tahoma"/>
                <w:b/>
                <w:bCs/>
                <w:sz w:val="20"/>
                <w:lang w:eastAsia="id-ID"/>
              </w:rPr>
              <w:t xml:space="preserve">Penggunaan Lahan </w:t>
            </w:r>
          </w:p>
        </w:tc>
        <w:tc>
          <w:tcPr>
            <w:tcW w:w="2551" w:type="dxa"/>
            <w:noWrap/>
            <w:hideMark/>
          </w:tcPr>
          <w:p w14:paraId="0B52734F" w14:textId="77777777" w:rsidR="00523A4F" w:rsidRPr="00696AA5" w:rsidRDefault="00523A4F" w:rsidP="00717243">
            <w:pPr>
              <w:spacing w:line="276" w:lineRule="auto"/>
              <w:jc w:val="center"/>
              <w:rPr>
                <w:rFonts w:ascii="Bookman Old Style" w:hAnsi="Bookman Old Style" w:cs="Tahoma"/>
                <w:b/>
                <w:bCs/>
                <w:sz w:val="20"/>
                <w:lang w:eastAsia="id-ID"/>
              </w:rPr>
            </w:pPr>
            <w:r w:rsidRPr="00696AA5">
              <w:rPr>
                <w:rFonts w:ascii="Bookman Old Style" w:hAnsi="Bookman Old Style" w:cs="Tahoma"/>
                <w:b/>
                <w:bCs/>
                <w:sz w:val="20"/>
                <w:lang w:eastAsia="id-ID"/>
              </w:rPr>
              <w:t>Luas (Ha)</w:t>
            </w:r>
          </w:p>
        </w:tc>
      </w:tr>
      <w:tr w:rsidR="00523A4F" w:rsidRPr="00696AA5" w14:paraId="0C0C94EE" w14:textId="77777777" w:rsidTr="00AB49E1">
        <w:trPr>
          <w:trHeight w:val="283"/>
        </w:trPr>
        <w:tc>
          <w:tcPr>
            <w:tcW w:w="9214" w:type="dxa"/>
            <w:gridSpan w:val="3"/>
            <w:noWrap/>
            <w:hideMark/>
          </w:tcPr>
          <w:p w14:paraId="295063AC"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b/>
                <w:sz w:val="20"/>
                <w:lang w:eastAsia="id-ID"/>
              </w:rPr>
              <w:t>Lahan Sawah</w:t>
            </w:r>
          </w:p>
        </w:tc>
      </w:tr>
      <w:tr w:rsidR="00523A4F" w:rsidRPr="00696AA5" w14:paraId="0F4352A8" w14:textId="77777777" w:rsidTr="00AB49E1">
        <w:trPr>
          <w:trHeight w:val="283"/>
        </w:trPr>
        <w:tc>
          <w:tcPr>
            <w:tcW w:w="709" w:type="dxa"/>
            <w:noWrap/>
            <w:hideMark/>
          </w:tcPr>
          <w:p w14:paraId="59BA20F6" w14:textId="77777777" w:rsidR="00523A4F" w:rsidRPr="00696AA5" w:rsidRDefault="00523A4F" w:rsidP="00717243">
            <w:pPr>
              <w:spacing w:line="276" w:lineRule="auto"/>
              <w:ind w:hanging="307"/>
              <w:jc w:val="right"/>
              <w:rPr>
                <w:rFonts w:ascii="Bookman Old Style" w:hAnsi="Bookman Old Style" w:cs="Tahoma"/>
                <w:bCs/>
                <w:sz w:val="20"/>
                <w:lang w:eastAsia="id-ID"/>
              </w:rPr>
            </w:pPr>
            <w:r w:rsidRPr="00696AA5">
              <w:rPr>
                <w:rFonts w:ascii="Bookman Old Style" w:hAnsi="Bookman Old Style" w:cs="Tahoma"/>
                <w:bCs/>
                <w:sz w:val="20"/>
                <w:lang w:eastAsia="id-ID"/>
              </w:rPr>
              <w:t>1</w:t>
            </w:r>
          </w:p>
        </w:tc>
        <w:tc>
          <w:tcPr>
            <w:tcW w:w="5954" w:type="dxa"/>
            <w:hideMark/>
          </w:tcPr>
          <w:p w14:paraId="548F678A"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sz w:val="20"/>
                <w:lang w:eastAsia="id-ID"/>
              </w:rPr>
              <w:t>Irigasi</w:t>
            </w:r>
          </w:p>
        </w:tc>
        <w:tc>
          <w:tcPr>
            <w:tcW w:w="2551" w:type="dxa"/>
            <w:hideMark/>
          </w:tcPr>
          <w:p w14:paraId="1C8401BC" w14:textId="1108902E" w:rsidR="00523A4F" w:rsidRPr="00696AA5" w:rsidRDefault="009A2631" w:rsidP="00717243">
            <w:pPr>
              <w:spacing w:line="276" w:lineRule="auto"/>
              <w:jc w:val="right"/>
              <w:rPr>
                <w:rFonts w:ascii="Bookman Old Style" w:hAnsi="Bookman Old Style" w:cs="Tahoma"/>
                <w:sz w:val="20"/>
                <w:lang w:eastAsia="id-ID"/>
              </w:rPr>
            </w:pPr>
            <w:r w:rsidRPr="00696AA5">
              <w:rPr>
                <w:rFonts w:ascii="Bookman Old Style" w:hAnsi="Bookman Old Style" w:cs="Tahoma"/>
                <w:sz w:val="20"/>
                <w:lang w:eastAsia="id-ID"/>
              </w:rPr>
              <w:t>44.879</w:t>
            </w:r>
          </w:p>
        </w:tc>
      </w:tr>
      <w:tr w:rsidR="00523A4F" w:rsidRPr="00696AA5" w14:paraId="3EE23E18" w14:textId="77777777" w:rsidTr="00AB49E1">
        <w:trPr>
          <w:trHeight w:val="283"/>
        </w:trPr>
        <w:tc>
          <w:tcPr>
            <w:tcW w:w="709" w:type="dxa"/>
            <w:noWrap/>
            <w:hideMark/>
          </w:tcPr>
          <w:p w14:paraId="24C6A3D7" w14:textId="77777777" w:rsidR="00523A4F" w:rsidRPr="00696AA5" w:rsidRDefault="00523A4F" w:rsidP="00717243">
            <w:pPr>
              <w:spacing w:line="276" w:lineRule="auto"/>
              <w:ind w:hanging="307"/>
              <w:jc w:val="right"/>
              <w:rPr>
                <w:rFonts w:ascii="Bookman Old Style" w:hAnsi="Bookman Old Style" w:cs="Tahoma"/>
                <w:bCs/>
                <w:sz w:val="20"/>
                <w:lang w:eastAsia="id-ID"/>
              </w:rPr>
            </w:pPr>
            <w:r w:rsidRPr="00696AA5">
              <w:rPr>
                <w:rFonts w:ascii="Bookman Old Style" w:hAnsi="Bookman Old Style" w:cs="Tahoma"/>
                <w:bCs/>
                <w:sz w:val="20"/>
                <w:lang w:eastAsia="id-ID"/>
              </w:rPr>
              <w:t>2</w:t>
            </w:r>
          </w:p>
        </w:tc>
        <w:tc>
          <w:tcPr>
            <w:tcW w:w="5954" w:type="dxa"/>
            <w:hideMark/>
          </w:tcPr>
          <w:p w14:paraId="73883A68"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sz w:val="20"/>
                <w:lang w:eastAsia="id-ID"/>
              </w:rPr>
              <w:t>Tadah Hujan</w:t>
            </w:r>
          </w:p>
        </w:tc>
        <w:tc>
          <w:tcPr>
            <w:tcW w:w="2551" w:type="dxa"/>
            <w:hideMark/>
          </w:tcPr>
          <w:p w14:paraId="4C3596AD" w14:textId="496F06E4" w:rsidR="00523A4F" w:rsidRPr="00696AA5" w:rsidRDefault="00523A4F" w:rsidP="00717243">
            <w:pPr>
              <w:spacing w:line="276" w:lineRule="auto"/>
              <w:jc w:val="right"/>
              <w:rPr>
                <w:rFonts w:ascii="Bookman Old Style" w:hAnsi="Bookman Old Style" w:cs="Tahoma"/>
                <w:sz w:val="20"/>
                <w:lang w:eastAsia="id-ID"/>
              </w:rPr>
            </w:pPr>
            <w:r w:rsidRPr="00696AA5">
              <w:rPr>
                <w:rFonts w:ascii="Bookman Old Style" w:hAnsi="Bookman Old Style" w:cs="Tahoma"/>
                <w:sz w:val="20"/>
                <w:lang w:eastAsia="id-ID"/>
              </w:rPr>
              <w:t>20.</w:t>
            </w:r>
            <w:r w:rsidR="009A2631" w:rsidRPr="00696AA5">
              <w:rPr>
                <w:rFonts w:ascii="Bookman Old Style" w:hAnsi="Bookman Old Style" w:cs="Tahoma"/>
                <w:sz w:val="20"/>
                <w:lang w:eastAsia="id-ID"/>
              </w:rPr>
              <w:t>450</w:t>
            </w:r>
          </w:p>
        </w:tc>
      </w:tr>
      <w:tr w:rsidR="00523A4F" w:rsidRPr="00696AA5" w14:paraId="276729EA" w14:textId="77777777" w:rsidTr="00AB49E1">
        <w:trPr>
          <w:trHeight w:val="283"/>
        </w:trPr>
        <w:tc>
          <w:tcPr>
            <w:tcW w:w="709" w:type="dxa"/>
            <w:noWrap/>
            <w:hideMark/>
          </w:tcPr>
          <w:p w14:paraId="0874F0FE" w14:textId="77777777" w:rsidR="00523A4F" w:rsidRPr="00696AA5" w:rsidRDefault="00523A4F" w:rsidP="00717243">
            <w:pPr>
              <w:spacing w:line="276" w:lineRule="auto"/>
              <w:ind w:hanging="307"/>
              <w:jc w:val="right"/>
              <w:rPr>
                <w:rFonts w:ascii="Bookman Old Style" w:hAnsi="Bookman Old Style" w:cs="Tahoma"/>
                <w:bCs/>
                <w:sz w:val="20"/>
                <w:lang w:eastAsia="id-ID"/>
              </w:rPr>
            </w:pPr>
            <w:r w:rsidRPr="00696AA5">
              <w:rPr>
                <w:rFonts w:ascii="Bookman Old Style" w:hAnsi="Bookman Old Style" w:cs="Tahoma"/>
                <w:bCs/>
                <w:sz w:val="20"/>
                <w:lang w:eastAsia="id-ID"/>
              </w:rPr>
              <w:t>3</w:t>
            </w:r>
          </w:p>
        </w:tc>
        <w:tc>
          <w:tcPr>
            <w:tcW w:w="5954" w:type="dxa"/>
            <w:hideMark/>
          </w:tcPr>
          <w:p w14:paraId="094E04B0"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sz w:val="20"/>
                <w:lang w:eastAsia="id-ID"/>
              </w:rPr>
              <w:t>Rawa Pasang Surut</w:t>
            </w:r>
          </w:p>
        </w:tc>
        <w:tc>
          <w:tcPr>
            <w:tcW w:w="2551" w:type="dxa"/>
            <w:hideMark/>
          </w:tcPr>
          <w:p w14:paraId="11168133" w14:textId="04D9688A" w:rsidR="00523A4F" w:rsidRPr="00696AA5" w:rsidRDefault="009A2631" w:rsidP="00717243">
            <w:pPr>
              <w:spacing w:line="276" w:lineRule="auto"/>
              <w:jc w:val="right"/>
              <w:rPr>
                <w:rFonts w:ascii="Bookman Old Style" w:hAnsi="Bookman Old Style" w:cs="Tahoma"/>
                <w:sz w:val="20"/>
                <w:lang w:eastAsia="id-ID"/>
              </w:rPr>
            </w:pPr>
            <w:r w:rsidRPr="00696AA5">
              <w:rPr>
                <w:rFonts w:ascii="Bookman Old Style" w:hAnsi="Bookman Old Style" w:cs="Tahoma"/>
                <w:sz w:val="20"/>
                <w:lang w:eastAsia="id-ID"/>
              </w:rPr>
              <w:t>583</w:t>
            </w:r>
          </w:p>
        </w:tc>
      </w:tr>
      <w:tr w:rsidR="00523A4F" w:rsidRPr="00696AA5" w14:paraId="358D78E7" w14:textId="77777777" w:rsidTr="00AB49E1">
        <w:trPr>
          <w:trHeight w:val="283"/>
        </w:trPr>
        <w:tc>
          <w:tcPr>
            <w:tcW w:w="709" w:type="dxa"/>
            <w:noWrap/>
            <w:hideMark/>
          </w:tcPr>
          <w:p w14:paraId="3BBFCC2D" w14:textId="77777777" w:rsidR="00523A4F" w:rsidRPr="00696AA5" w:rsidRDefault="00523A4F" w:rsidP="00717243">
            <w:pPr>
              <w:spacing w:line="276" w:lineRule="auto"/>
              <w:ind w:hanging="307"/>
              <w:jc w:val="right"/>
              <w:rPr>
                <w:rFonts w:ascii="Bookman Old Style" w:hAnsi="Bookman Old Style" w:cs="Tahoma"/>
                <w:bCs/>
                <w:sz w:val="20"/>
                <w:lang w:eastAsia="id-ID"/>
              </w:rPr>
            </w:pPr>
            <w:r w:rsidRPr="00696AA5">
              <w:rPr>
                <w:rFonts w:ascii="Bookman Old Style" w:hAnsi="Bookman Old Style" w:cs="Tahoma"/>
                <w:bCs/>
                <w:sz w:val="20"/>
                <w:lang w:eastAsia="id-ID"/>
              </w:rPr>
              <w:t>4</w:t>
            </w:r>
          </w:p>
        </w:tc>
        <w:tc>
          <w:tcPr>
            <w:tcW w:w="5954" w:type="dxa"/>
            <w:hideMark/>
          </w:tcPr>
          <w:p w14:paraId="4808AFD7"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sz w:val="20"/>
                <w:lang w:eastAsia="id-ID"/>
              </w:rPr>
              <w:t>Rawa Lebak</w:t>
            </w:r>
          </w:p>
        </w:tc>
        <w:tc>
          <w:tcPr>
            <w:tcW w:w="2551" w:type="dxa"/>
            <w:hideMark/>
          </w:tcPr>
          <w:p w14:paraId="104EAE9D" w14:textId="5FFDC734" w:rsidR="00523A4F" w:rsidRPr="00696AA5" w:rsidRDefault="009A2631" w:rsidP="00717243">
            <w:pPr>
              <w:spacing w:line="276" w:lineRule="auto"/>
              <w:jc w:val="right"/>
              <w:rPr>
                <w:rFonts w:ascii="Bookman Old Style" w:hAnsi="Bookman Old Style" w:cs="Tahoma"/>
                <w:sz w:val="20"/>
                <w:lang w:eastAsia="id-ID"/>
              </w:rPr>
            </w:pPr>
            <w:r w:rsidRPr="00696AA5">
              <w:rPr>
                <w:rFonts w:ascii="Bookman Old Style" w:hAnsi="Bookman Old Style" w:cs="Tahoma"/>
                <w:sz w:val="20"/>
                <w:lang w:eastAsia="id-ID"/>
              </w:rPr>
              <w:t>299</w:t>
            </w:r>
          </w:p>
        </w:tc>
      </w:tr>
      <w:tr w:rsidR="00523A4F" w:rsidRPr="00696AA5" w14:paraId="415017FA" w14:textId="77777777" w:rsidTr="00AB49E1">
        <w:trPr>
          <w:trHeight w:val="283"/>
        </w:trPr>
        <w:tc>
          <w:tcPr>
            <w:tcW w:w="709" w:type="dxa"/>
            <w:noWrap/>
            <w:hideMark/>
          </w:tcPr>
          <w:p w14:paraId="0F6414C8" w14:textId="77777777" w:rsidR="00523A4F" w:rsidRPr="00696AA5" w:rsidRDefault="00523A4F" w:rsidP="00717243">
            <w:pPr>
              <w:spacing w:line="276" w:lineRule="auto"/>
              <w:ind w:hanging="307"/>
              <w:jc w:val="right"/>
              <w:rPr>
                <w:rFonts w:ascii="Bookman Old Style" w:hAnsi="Bookman Old Style" w:cs="Tahoma"/>
                <w:bCs/>
                <w:sz w:val="20"/>
                <w:lang w:eastAsia="id-ID"/>
              </w:rPr>
            </w:pPr>
          </w:p>
        </w:tc>
        <w:tc>
          <w:tcPr>
            <w:tcW w:w="5954" w:type="dxa"/>
            <w:hideMark/>
          </w:tcPr>
          <w:p w14:paraId="0D7DEE7D" w14:textId="77777777" w:rsidR="00523A4F" w:rsidRPr="00696AA5" w:rsidRDefault="00523A4F" w:rsidP="00717243">
            <w:pPr>
              <w:spacing w:line="276" w:lineRule="auto"/>
              <w:rPr>
                <w:rFonts w:ascii="Bookman Old Style" w:hAnsi="Bookman Old Style" w:cs="Tahoma"/>
                <w:b/>
                <w:sz w:val="20"/>
                <w:lang w:eastAsia="id-ID"/>
              </w:rPr>
            </w:pPr>
            <w:r w:rsidRPr="00696AA5">
              <w:rPr>
                <w:rFonts w:ascii="Bookman Old Style" w:hAnsi="Bookman Old Style" w:cs="Tahoma"/>
                <w:b/>
                <w:sz w:val="20"/>
                <w:lang w:eastAsia="id-ID"/>
              </w:rPr>
              <w:t>Jumlah Lahan Sawah</w:t>
            </w:r>
          </w:p>
        </w:tc>
        <w:tc>
          <w:tcPr>
            <w:tcW w:w="2551" w:type="dxa"/>
            <w:hideMark/>
          </w:tcPr>
          <w:p w14:paraId="3332DCDF" w14:textId="78E7CCF1" w:rsidR="00523A4F" w:rsidRPr="00696AA5" w:rsidRDefault="00523A4F" w:rsidP="00717243">
            <w:pPr>
              <w:spacing w:line="276" w:lineRule="auto"/>
              <w:jc w:val="right"/>
              <w:rPr>
                <w:rFonts w:ascii="Bookman Old Style" w:hAnsi="Bookman Old Style" w:cs="Tahoma"/>
                <w:b/>
                <w:sz w:val="20"/>
                <w:lang w:eastAsia="id-ID"/>
              </w:rPr>
            </w:pPr>
            <w:r w:rsidRPr="00696AA5">
              <w:rPr>
                <w:rFonts w:ascii="Bookman Old Style" w:hAnsi="Bookman Old Style" w:cs="Tahoma"/>
                <w:b/>
                <w:sz w:val="20"/>
                <w:lang w:eastAsia="id-ID"/>
              </w:rPr>
              <w:t>66.</w:t>
            </w:r>
            <w:r w:rsidR="009A2631" w:rsidRPr="00696AA5">
              <w:rPr>
                <w:rFonts w:ascii="Bookman Old Style" w:hAnsi="Bookman Old Style" w:cs="Tahoma"/>
                <w:b/>
                <w:sz w:val="20"/>
                <w:lang w:eastAsia="id-ID"/>
              </w:rPr>
              <w:t>211</w:t>
            </w:r>
          </w:p>
        </w:tc>
      </w:tr>
      <w:tr w:rsidR="00523A4F" w:rsidRPr="00696AA5" w14:paraId="03308657" w14:textId="77777777" w:rsidTr="00AB49E1">
        <w:trPr>
          <w:trHeight w:val="283"/>
        </w:trPr>
        <w:tc>
          <w:tcPr>
            <w:tcW w:w="9214" w:type="dxa"/>
            <w:gridSpan w:val="3"/>
            <w:noWrap/>
            <w:hideMark/>
          </w:tcPr>
          <w:p w14:paraId="38B497CE"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b/>
                <w:sz w:val="20"/>
                <w:lang w:eastAsia="id-ID"/>
              </w:rPr>
              <w:t>Lahan Bukan Sawah</w:t>
            </w:r>
          </w:p>
        </w:tc>
      </w:tr>
      <w:tr w:rsidR="00523A4F" w:rsidRPr="00696AA5" w14:paraId="3224328E" w14:textId="77777777" w:rsidTr="00AB49E1">
        <w:trPr>
          <w:trHeight w:val="283"/>
        </w:trPr>
        <w:tc>
          <w:tcPr>
            <w:tcW w:w="709" w:type="dxa"/>
            <w:noWrap/>
            <w:hideMark/>
          </w:tcPr>
          <w:p w14:paraId="779E7C89" w14:textId="77777777" w:rsidR="00523A4F" w:rsidRPr="00696AA5" w:rsidRDefault="00523A4F" w:rsidP="00717243">
            <w:pPr>
              <w:spacing w:line="276" w:lineRule="auto"/>
              <w:ind w:hanging="307"/>
              <w:jc w:val="right"/>
              <w:rPr>
                <w:rFonts w:ascii="Bookman Old Style" w:hAnsi="Bookman Old Style" w:cs="Tahoma"/>
                <w:b/>
                <w:bCs/>
                <w:sz w:val="20"/>
                <w:lang w:eastAsia="id-ID"/>
              </w:rPr>
            </w:pPr>
            <w:r w:rsidRPr="00696AA5">
              <w:rPr>
                <w:rFonts w:ascii="Bookman Old Style" w:hAnsi="Bookman Old Style" w:cs="Tahoma"/>
                <w:bCs/>
                <w:sz w:val="20"/>
                <w:lang w:eastAsia="id-ID"/>
              </w:rPr>
              <w:t>1</w:t>
            </w:r>
          </w:p>
        </w:tc>
        <w:tc>
          <w:tcPr>
            <w:tcW w:w="5954" w:type="dxa"/>
            <w:hideMark/>
          </w:tcPr>
          <w:p w14:paraId="161C982C"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sz w:val="20"/>
                <w:lang w:eastAsia="id-ID"/>
              </w:rPr>
              <w:t>Tegal / Kebun</w:t>
            </w:r>
          </w:p>
        </w:tc>
        <w:tc>
          <w:tcPr>
            <w:tcW w:w="2551" w:type="dxa"/>
            <w:hideMark/>
          </w:tcPr>
          <w:p w14:paraId="620698E3" w14:textId="06590770" w:rsidR="00523A4F" w:rsidRPr="00696AA5" w:rsidRDefault="00C6425D" w:rsidP="00717243">
            <w:pPr>
              <w:spacing w:line="276" w:lineRule="auto"/>
              <w:jc w:val="right"/>
              <w:rPr>
                <w:rFonts w:ascii="Bookman Old Style" w:hAnsi="Bookman Old Style" w:cs="Tahoma"/>
                <w:sz w:val="20"/>
                <w:lang w:eastAsia="id-ID"/>
              </w:rPr>
            </w:pPr>
            <w:r w:rsidRPr="00696AA5">
              <w:rPr>
                <w:rFonts w:ascii="Bookman Old Style" w:hAnsi="Bookman Old Style" w:cs="Tahoma"/>
                <w:sz w:val="20"/>
                <w:lang w:eastAsia="id-ID"/>
              </w:rPr>
              <w:t>39.</w:t>
            </w:r>
            <w:r w:rsidR="009A2631" w:rsidRPr="00696AA5">
              <w:rPr>
                <w:rFonts w:ascii="Bookman Old Style" w:hAnsi="Bookman Old Style" w:cs="Tahoma"/>
                <w:sz w:val="20"/>
                <w:lang w:eastAsia="id-ID"/>
              </w:rPr>
              <w:t>033</w:t>
            </w:r>
          </w:p>
        </w:tc>
      </w:tr>
      <w:tr w:rsidR="00523A4F" w:rsidRPr="00696AA5" w14:paraId="1861107E" w14:textId="77777777" w:rsidTr="00AB49E1">
        <w:trPr>
          <w:trHeight w:val="283"/>
        </w:trPr>
        <w:tc>
          <w:tcPr>
            <w:tcW w:w="709" w:type="dxa"/>
            <w:noWrap/>
            <w:hideMark/>
          </w:tcPr>
          <w:p w14:paraId="31B42F41" w14:textId="77777777" w:rsidR="00523A4F" w:rsidRPr="00696AA5" w:rsidRDefault="00523A4F" w:rsidP="00717243">
            <w:pPr>
              <w:spacing w:line="276" w:lineRule="auto"/>
              <w:jc w:val="right"/>
              <w:rPr>
                <w:rFonts w:ascii="Bookman Old Style" w:hAnsi="Bookman Old Style" w:cs="Tahoma"/>
                <w:b/>
                <w:bCs/>
                <w:sz w:val="20"/>
                <w:lang w:eastAsia="id-ID"/>
              </w:rPr>
            </w:pPr>
            <w:r w:rsidRPr="00696AA5">
              <w:rPr>
                <w:rFonts w:ascii="Bookman Old Style" w:hAnsi="Bookman Old Style" w:cs="Tahoma"/>
                <w:bCs/>
                <w:sz w:val="20"/>
                <w:lang w:eastAsia="id-ID"/>
              </w:rPr>
              <w:t>2</w:t>
            </w:r>
          </w:p>
        </w:tc>
        <w:tc>
          <w:tcPr>
            <w:tcW w:w="5954" w:type="dxa"/>
            <w:hideMark/>
          </w:tcPr>
          <w:p w14:paraId="688596E5"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sz w:val="20"/>
                <w:lang w:eastAsia="id-ID"/>
              </w:rPr>
              <w:t>Ladang / Huma</w:t>
            </w:r>
          </w:p>
        </w:tc>
        <w:tc>
          <w:tcPr>
            <w:tcW w:w="2551" w:type="dxa"/>
            <w:hideMark/>
          </w:tcPr>
          <w:p w14:paraId="67FAB790" w14:textId="4DF082DE" w:rsidR="00523A4F" w:rsidRPr="00696AA5" w:rsidRDefault="00C6425D" w:rsidP="00717243">
            <w:pPr>
              <w:spacing w:line="276" w:lineRule="auto"/>
              <w:jc w:val="right"/>
              <w:rPr>
                <w:rFonts w:ascii="Bookman Old Style" w:hAnsi="Bookman Old Style" w:cs="Tahoma"/>
                <w:sz w:val="20"/>
                <w:lang w:eastAsia="id-ID"/>
              </w:rPr>
            </w:pPr>
            <w:r w:rsidRPr="00696AA5">
              <w:rPr>
                <w:rFonts w:ascii="Bookman Old Style" w:hAnsi="Bookman Old Style" w:cs="Tahoma"/>
                <w:sz w:val="20"/>
                <w:lang w:eastAsia="id-ID"/>
              </w:rPr>
              <w:t>1.</w:t>
            </w:r>
            <w:r w:rsidR="009A2631" w:rsidRPr="00696AA5">
              <w:rPr>
                <w:rFonts w:ascii="Bookman Old Style" w:hAnsi="Bookman Old Style" w:cs="Tahoma"/>
                <w:sz w:val="20"/>
                <w:lang w:eastAsia="id-ID"/>
              </w:rPr>
              <w:t>967</w:t>
            </w:r>
          </w:p>
        </w:tc>
      </w:tr>
      <w:tr w:rsidR="00523A4F" w:rsidRPr="00696AA5" w14:paraId="7D7B0542" w14:textId="77777777" w:rsidTr="00AB49E1">
        <w:trPr>
          <w:trHeight w:val="283"/>
        </w:trPr>
        <w:tc>
          <w:tcPr>
            <w:tcW w:w="709" w:type="dxa"/>
            <w:noWrap/>
            <w:hideMark/>
          </w:tcPr>
          <w:p w14:paraId="5EC26AF1" w14:textId="77777777" w:rsidR="00523A4F" w:rsidRPr="00696AA5" w:rsidRDefault="00523A4F" w:rsidP="00717243">
            <w:pPr>
              <w:spacing w:line="276" w:lineRule="auto"/>
              <w:jc w:val="right"/>
              <w:rPr>
                <w:rFonts w:ascii="Bookman Old Style" w:hAnsi="Bookman Old Style" w:cs="Tahoma"/>
                <w:b/>
                <w:bCs/>
                <w:sz w:val="20"/>
                <w:lang w:eastAsia="id-ID"/>
              </w:rPr>
            </w:pPr>
            <w:r w:rsidRPr="00696AA5">
              <w:rPr>
                <w:rFonts w:ascii="Bookman Old Style" w:hAnsi="Bookman Old Style" w:cs="Tahoma"/>
                <w:bCs/>
                <w:sz w:val="20"/>
                <w:lang w:eastAsia="id-ID"/>
              </w:rPr>
              <w:t>3</w:t>
            </w:r>
          </w:p>
        </w:tc>
        <w:tc>
          <w:tcPr>
            <w:tcW w:w="5954" w:type="dxa"/>
            <w:hideMark/>
          </w:tcPr>
          <w:p w14:paraId="638D9017"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sz w:val="20"/>
                <w:lang w:eastAsia="id-ID"/>
              </w:rPr>
              <w:t>Perkebunan</w:t>
            </w:r>
          </w:p>
        </w:tc>
        <w:tc>
          <w:tcPr>
            <w:tcW w:w="2551" w:type="dxa"/>
            <w:hideMark/>
          </w:tcPr>
          <w:p w14:paraId="48DDBBD0" w14:textId="029C358C" w:rsidR="00523A4F" w:rsidRPr="00696AA5" w:rsidRDefault="00523A4F" w:rsidP="00717243">
            <w:pPr>
              <w:spacing w:line="276" w:lineRule="auto"/>
              <w:jc w:val="right"/>
              <w:rPr>
                <w:rFonts w:ascii="Bookman Old Style" w:hAnsi="Bookman Old Style" w:cs="Tahoma"/>
                <w:sz w:val="20"/>
                <w:lang w:eastAsia="id-ID"/>
              </w:rPr>
            </w:pPr>
            <w:r w:rsidRPr="00696AA5">
              <w:rPr>
                <w:rFonts w:ascii="Bookman Old Style" w:hAnsi="Bookman Old Style" w:cs="Tahoma"/>
                <w:sz w:val="20"/>
                <w:lang w:eastAsia="id-ID"/>
              </w:rPr>
              <w:t>12.6</w:t>
            </w:r>
            <w:r w:rsidR="009A2631" w:rsidRPr="00696AA5">
              <w:rPr>
                <w:rFonts w:ascii="Bookman Old Style" w:hAnsi="Bookman Old Style" w:cs="Tahoma"/>
                <w:sz w:val="20"/>
                <w:lang w:eastAsia="id-ID"/>
              </w:rPr>
              <w:t>50</w:t>
            </w:r>
          </w:p>
        </w:tc>
      </w:tr>
      <w:tr w:rsidR="00523A4F" w:rsidRPr="00696AA5" w14:paraId="3411DB93" w14:textId="77777777" w:rsidTr="00AB49E1">
        <w:trPr>
          <w:trHeight w:val="283"/>
        </w:trPr>
        <w:tc>
          <w:tcPr>
            <w:tcW w:w="709" w:type="dxa"/>
            <w:noWrap/>
            <w:hideMark/>
          </w:tcPr>
          <w:p w14:paraId="7385A7FD" w14:textId="77777777" w:rsidR="00523A4F" w:rsidRPr="00696AA5" w:rsidRDefault="00523A4F" w:rsidP="00717243">
            <w:pPr>
              <w:spacing w:line="276" w:lineRule="auto"/>
              <w:jc w:val="right"/>
              <w:rPr>
                <w:rFonts w:ascii="Bookman Old Style" w:hAnsi="Bookman Old Style" w:cs="Tahoma"/>
                <w:b/>
                <w:bCs/>
                <w:sz w:val="20"/>
                <w:lang w:eastAsia="id-ID"/>
              </w:rPr>
            </w:pPr>
            <w:r w:rsidRPr="00696AA5">
              <w:rPr>
                <w:rFonts w:ascii="Bookman Old Style" w:hAnsi="Bookman Old Style" w:cs="Tahoma"/>
                <w:bCs/>
                <w:sz w:val="20"/>
                <w:lang w:eastAsia="id-ID"/>
              </w:rPr>
              <w:t>4</w:t>
            </w:r>
          </w:p>
        </w:tc>
        <w:tc>
          <w:tcPr>
            <w:tcW w:w="5954" w:type="dxa"/>
            <w:hideMark/>
          </w:tcPr>
          <w:p w14:paraId="698A8E38"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sz w:val="20"/>
                <w:lang w:eastAsia="id-ID"/>
              </w:rPr>
              <w:t>Ditanami Pohon / Hutan Rakyat</w:t>
            </w:r>
          </w:p>
        </w:tc>
        <w:tc>
          <w:tcPr>
            <w:tcW w:w="2551" w:type="dxa"/>
            <w:hideMark/>
          </w:tcPr>
          <w:p w14:paraId="037ED72F" w14:textId="64D25B35" w:rsidR="00523A4F" w:rsidRPr="00696AA5" w:rsidRDefault="00C6425D" w:rsidP="00717243">
            <w:pPr>
              <w:spacing w:line="276" w:lineRule="auto"/>
              <w:jc w:val="right"/>
              <w:rPr>
                <w:rFonts w:ascii="Bookman Old Style" w:hAnsi="Bookman Old Style" w:cs="Tahoma"/>
                <w:sz w:val="20"/>
                <w:lang w:eastAsia="id-ID"/>
              </w:rPr>
            </w:pPr>
            <w:r w:rsidRPr="00696AA5">
              <w:rPr>
                <w:rFonts w:ascii="Bookman Old Style" w:hAnsi="Bookman Old Style" w:cs="Tahoma"/>
                <w:sz w:val="20"/>
                <w:lang w:eastAsia="id-ID"/>
              </w:rPr>
              <w:t>8.314</w:t>
            </w:r>
          </w:p>
        </w:tc>
      </w:tr>
      <w:tr w:rsidR="00523A4F" w:rsidRPr="00696AA5" w14:paraId="34855CC6" w14:textId="77777777" w:rsidTr="00AB49E1">
        <w:trPr>
          <w:trHeight w:val="283"/>
        </w:trPr>
        <w:tc>
          <w:tcPr>
            <w:tcW w:w="709" w:type="dxa"/>
            <w:noWrap/>
            <w:hideMark/>
          </w:tcPr>
          <w:p w14:paraId="2C216467" w14:textId="77777777" w:rsidR="00523A4F" w:rsidRPr="00696AA5" w:rsidRDefault="00523A4F" w:rsidP="00717243">
            <w:pPr>
              <w:spacing w:line="276" w:lineRule="auto"/>
              <w:jc w:val="right"/>
              <w:rPr>
                <w:rFonts w:ascii="Bookman Old Style" w:hAnsi="Bookman Old Style" w:cs="Tahoma"/>
                <w:b/>
                <w:bCs/>
                <w:sz w:val="20"/>
                <w:lang w:eastAsia="id-ID"/>
              </w:rPr>
            </w:pPr>
            <w:r w:rsidRPr="00696AA5">
              <w:rPr>
                <w:rFonts w:ascii="Bookman Old Style" w:hAnsi="Bookman Old Style" w:cs="Tahoma"/>
                <w:bCs/>
                <w:sz w:val="20"/>
                <w:lang w:eastAsia="id-ID"/>
              </w:rPr>
              <w:t>5</w:t>
            </w:r>
          </w:p>
        </w:tc>
        <w:tc>
          <w:tcPr>
            <w:tcW w:w="5954" w:type="dxa"/>
            <w:hideMark/>
          </w:tcPr>
          <w:p w14:paraId="1815A0A2"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sz w:val="20"/>
                <w:lang w:eastAsia="id-ID"/>
              </w:rPr>
              <w:t>Padang Penggembalaan/ Padang Rumput</w:t>
            </w:r>
          </w:p>
        </w:tc>
        <w:tc>
          <w:tcPr>
            <w:tcW w:w="2551" w:type="dxa"/>
            <w:hideMark/>
          </w:tcPr>
          <w:p w14:paraId="10C018D5" w14:textId="77777777" w:rsidR="00523A4F" w:rsidRPr="00696AA5" w:rsidRDefault="00523A4F" w:rsidP="00717243">
            <w:pPr>
              <w:spacing w:line="276" w:lineRule="auto"/>
              <w:jc w:val="right"/>
              <w:rPr>
                <w:rFonts w:ascii="Bookman Old Style" w:hAnsi="Bookman Old Style" w:cs="Tahoma"/>
                <w:sz w:val="20"/>
                <w:lang w:eastAsia="id-ID"/>
              </w:rPr>
            </w:pPr>
            <w:r w:rsidRPr="00696AA5">
              <w:rPr>
                <w:rFonts w:ascii="Bookman Old Style" w:hAnsi="Bookman Old Style" w:cs="Tahoma"/>
                <w:w w:val="101"/>
                <w:sz w:val="20"/>
                <w:lang w:eastAsia="id-ID"/>
              </w:rPr>
              <w:t>0</w:t>
            </w:r>
          </w:p>
        </w:tc>
      </w:tr>
      <w:tr w:rsidR="00523A4F" w:rsidRPr="00696AA5" w14:paraId="03A4CAA5" w14:textId="77777777" w:rsidTr="00AB49E1">
        <w:trPr>
          <w:trHeight w:val="283"/>
        </w:trPr>
        <w:tc>
          <w:tcPr>
            <w:tcW w:w="709" w:type="dxa"/>
            <w:noWrap/>
            <w:hideMark/>
          </w:tcPr>
          <w:p w14:paraId="7B44F703" w14:textId="77777777" w:rsidR="00523A4F" w:rsidRPr="00696AA5" w:rsidRDefault="00523A4F" w:rsidP="00717243">
            <w:pPr>
              <w:spacing w:line="276" w:lineRule="auto"/>
              <w:jc w:val="right"/>
              <w:rPr>
                <w:rFonts w:ascii="Bookman Old Style" w:hAnsi="Bookman Old Style" w:cs="Tahoma"/>
                <w:b/>
                <w:bCs/>
                <w:sz w:val="20"/>
                <w:lang w:eastAsia="id-ID"/>
              </w:rPr>
            </w:pPr>
            <w:r w:rsidRPr="00696AA5">
              <w:rPr>
                <w:rFonts w:ascii="Bookman Old Style" w:hAnsi="Bookman Old Style" w:cs="Tahoma"/>
                <w:bCs/>
                <w:sz w:val="20"/>
                <w:lang w:eastAsia="id-ID"/>
              </w:rPr>
              <w:t>6</w:t>
            </w:r>
          </w:p>
        </w:tc>
        <w:tc>
          <w:tcPr>
            <w:tcW w:w="5954" w:type="dxa"/>
            <w:hideMark/>
          </w:tcPr>
          <w:p w14:paraId="1FC51B30"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sz w:val="20"/>
                <w:lang w:eastAsia="id-ID"/>
              </w:rPr>
              <w:t>Hutan Negara</w:t>
            </w:r>
          </w:p>
        </w:tc>
        <w:tc>
          <w:tcPr>
            <w:tcW w:w="2551" w:type="dxa"/>
            <w:hideMark/>
          </w:tcPr>
          <w:p w14:paraId="67B0C5E5" w14:textId="3696C075" w:rsidR="00523A4F" w:rsidRPr="00696AA5" w:rsidRDefault="00523A4F" w:rsidP="00717243">
            <w:pPr>
              <w:spacing w:line="276" w:lineRule="auto"/>
              <w:jc w:val="right"/>
              <w:rPr>
                <w:rFonts w:ascii="Bookman Old Style" w:hAnsi="Bookman Old Style" w:cs="Tahoma"/>
                <w:sz w:val="20"/>
                <w:lang w:eastAsia="id-ID"/>
              </w:rPr>
            </w:pPr>
            <w:r w:rsidRPr="00696AA5">
              <w:rPr>
                <w:rFonts w:ascii="Bookman Old Style" w:hAnsi="Bookman Old Style" w:cs="Tahoma"/>
                <w:sz w:val="20"/>
                <w:lang w:eastAsia="id-ID"/>
              </w:rPr>
              <w:t>3</w:t>
            </w:r>
            <w:r w:rsidR="00C6425D" w:rsidRPr="00696AA5">
              <w:rPr>
                <w:rFonts w:ascii="Bookman Old Style" w:hAnsi="Bookman Old Style" w:cs="Tahoma"/>
                <w:sz w:val="20"/>
                <w:lang w:eastAsia="id-ID"/>
              </w:rPr>
              <w:t>2.</w:t>
            </w:r>
            <w:r w:rsidR="009A2631" w:rsidRPr="00696AA5">
              <w:rPr>
                <w:rFonts w:ascii="Bookman Old Style" w:hAnsi="Bookman Old Style" w:cs="Tahoma"/>
                <w:sz w:val="20"/>
                <w:lang w:eastAsia="id-ID"/>
              </w:rPr>
              <w:t>871</w:t>
            </w:r>
          </w:p>
        </w:tc>
      </w:tr>
      <w:tr w:rsidR="00523A4F" w:rsidRPr="00696AA5" w14:paraId="32FD162F" w14:textId="77777777" w:rsidTr="00AB49E1">
        <w:trPr>
          <w:trHeight w:val="283"/>
        </w:trPr>
        <w:tc>
          <w:tcPr>
            <w:tcW w:w="709" w:type="dxa"/>
            <w:noWrap/>
            <w:hideMark/>
          </w:tcPr>
          <w:p w14:paraId="63FED75C" w14:textId="77777777" w:rsidR="00523A4F" w:rsidRPr="00696AA5" w:rsidRDefault="00523A4F" w:rsidP="00717243">
            <w:pPr>
              <w:spacing w:line="276" w:lineRule="auto"/>
              <w:jc w:val="right"/>
              <w:rPr>
                <w:rFonts w:ascii="Bookman Old Style" w:hAnsi="Bookman Old Style" w:cs="Tahoma"/>
                <w:b/>
                <w:bCs/>
                <w:sz w:val="20"/>
                <w:lang w:eastAsia="id-ID"/>
              </w:rPr>
            </w:pPr>
            <w:r w:rsidRPr="00696AA5">
              <w:rPr>
                <w:rFonts w:ascii="Bookman Old Style" w:hAnsi="Bookman Old Style" w:cs="Tahoma"/>
                <w:bCs/>
                <w:sz w:val="20"/>
                <w:lang w:eastAsia="id-ID"/>
              </w:rPr>
              <w:t>7</w:t>
            </w:r>
          </w:p>
        </w:tc>
        <w:tc>
          <w:tcPr>
            <w:tcW w:w="5954" w:type="dxa"/>
            <w:hideMark/>
          </w:tcPr>
          <w:p w14:paraId="4298BFD6"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sz w:val="20"/>
                <w:lang w:eastAsia="id-ID"/>
              </w:rPr>
              <w:t>Sementara Tidak Diusahakan</w:t>
            </w:r>
          </w:p>
        </w:tc>
        <w:tc>
          <w:tcPr>
            <w:tcW w:w="2551" w:type="dxa"/>
            <w:hideMark/>
          </w:tcPr>
          <w:p w14:paraId="79043F4B" w14:textId="77777777" w:rsidR="00523A4F" w:rsidRPr="00696AA5" w:rsidRDefault="00523A4F" w:rsidP="00717243">
            <w:pPr>
              <w:spacing w:line="276" w:lineRule="auto"/>
              <w:jc w:val="right"/>
              <w:rPr>
                <w:rFonts w:ascii="Bookman Old Style" w:hAnsi="Bookman Old Style" w:cs="Tahoma"/>
                <w:sz w:val="20"/>
                <w:lang w:eastAsia="id-ID"/>
              </w:rPr>
            </w:pPr>
            <w:r w:rsidRPr="00696AA5">
              <w:rPr>
                <w:rFonts w:ascii="Bookman Old Style" w:hAnsi="Bookman Old Style" w:cs="Tahoma"/>
                <w:sz w:val="20"/>
                <w:lang w:eastAsia="id-ID"/>
              </w:rPr>
              <w:t>136</w:t>
            </w:r>
          </w:p>
        </w:tc>
      </w:tr>
      <w:tr w:rsidR="00523A4F" w:rsidRPr="00696AA5" w14:paraId="236F7071" w14:textId="77777777" w:rsidTr="00AB49E1">
        <w:trPr>
          <w:trHeight w:val="283"/>
        </w:trPr>
        <w:tc>
          <w:tcPr>
            <w:tcW w:w="709" w:type="dxa"/>
            <w:noWrap/>
            <w:hideMark/>
          </w:tcPr>
          <w:p w14:paraId="3248DF51" w14:textId="77777777" w:rsidR="00523A4F" w:rsidRPr="00696AA5" w:rsidRDefault="00523A4F" w:rsidP="00717243">
            <w:pPr>
              <w:spacing w:line="276" w:lineRule="auto"/>
              <w:jc w:val="right"/>
              <w:rPr>
                <w:rFonts w:ascii="Bookman Old Style" w:hAnsi="Bookman Old Style" w:cs="Tahoma"/>
                <w:bCs/>
                <w:sz w:val="20"/>
                <w:lang w:eastAsia="id-ID"/>
              </w:rPr>
            </w:pPr>
            <w:r w:rsidRPr="00696AA5">
              <w:rPr>
                <w:rFonts w:ascii="Bookman Old Style" w:hAnsi="Bookman Old Style" w:cs="Tahoma"/>
                <w:bCs/>
                <w:sz w:val="20"/>
                <w:lang w:eastAsia="id-ID"/>
              </w:rPr>
              <w:t>8</w:t>
            </w:r>
          </w:p>
        </w:tc>
        <w:tc>
          <w:tcPr>
            <w:tcW w:w="5954" w:type="dxa"/>
            <w:hideMark/>
          </w:tcPr>
          <w:p w14:paraId="30AC02E3" w14:textId="77777777" w:rsidR="00523A4F" w:rsidRPr="00696AA5" w:rsidRDefault="00523A4F" w:rsidP="00717243">
            <w:pPr>
              <w:spacing w:line="276" w:lineRule="auto"/>
              <w:rPr>
                <w:rFonts w:ascii="Bookman Old Style" w:hAnsi="Bookman Old Style" w:cs="Tahoma"/>
                <w:sz w:val="20"/>
                <w:lang w:eastAsia="id-ID"/>
              </w:rPr>
            </w:pPr>
            <w:r w:rsidRPr="00696AA5">
              <w:rPr>
                <w:rFonts w:ascii="Bookman Old Style" w:hAnsi="Bookman Old Style" w:cs="Tahoma"/>
                <w:sz w:val="20"/>
                <w:lang w:eastAsia="id-ID"/>
              </w:rPr>
              <w:t>Lainnya (Tambak, Kolam, Empang, Hutan Negara Dll)</w:t>
            </w:r>
          </w:p>
        </w:tc>
        <w:tc>
          <w:tcPr>
            <w:tcW w:w="2551" w:type="dxa"/>
            <w:hideMark/>
          </w:tcPr>
          <w:p w14:paraId="51F79DD9" w14:textId="152D93AA" w:rsidR="00523A4F" w:rsidRPr="00696AA5" w:rsidRDefault="00C6425D" w:rsidP="00717243">
            <w:pPr>
              <w:spacing w:line="276" w:lineRule="auto"/>
              <w:jc w:val="right"/>
              <w:rPr>
                <w:rFonts w:ascii="Bookman Old Style" w:hAnsi="Bookman Old Style" w:cs="Tahoma"/>
                <w:sz w:val="20"/>
                <w:lang w:eastAsia="id-ID"/>
              </w:rPr>
            </w:pPr>
            <w:r w:rsidRPr="00696AA5">
              <w:rPr>
                <w:rFonts w:ascii="Bookman Old Style" w:hAnsi="Bookman Old Style" w:cs="Tahoma"/>
                <w:sz w:val="20"/>
                <w:lang w:eastAsia="id-ID"/>
              </w:rPr>
              <w:t>9.9</w:t>
            </w:r>
            <w:r w:rsidR="009A2631" w:rsidRPr="00696AA5">
              <w:rPr>
                <w:rFonts w:ascii="Bookman Old Style" w:hAnsi="Bookman Old Style" w:cs="Tahoma"/>
                <w:sz w:val="20"/>
                <w:lang w:eastAsia="id-ID"/>
              </w:rPr>
              <w:t>37</w:t>
            </w:r>
          </w:p>
        </w:tc>
      </w:tr>
      <w:tr w:rsidR="00523A4F" w:rsidRPr="00696AA5" w14:paraId="5400944B" w14:textId="77777777" w:rsidTr="00AB49E1">
        <w:trPr>
          <w:trHeight w:val="283"/>
        </w:trPr>
        <w:tc>
          <w:tcPr>
            <w:tcW w:w="709" w:type="dxa"/>
            <w:noWrap/>
            <w:hideMark/>
          </w:tcPr>
          <w:p w14:paraId="05395407" w14:textId="77777777" w:rsidR="00523A4F" w:rsidRPr="00696AA5" w:rsidRDefault="00523A4F" w:rsidP="00717243">
            <w:pPr>
              <w:spacing w:line="276" w:lineRule="auto"/>
              <w:jc w:val="right"/>
              <w:rPr>
                <w:rFonts w:ascii="Bookman Old Style" w:hAnsi="Bookman Old Style" w:cs="Tahoma"/>
                <w:b/>
                <w:bCs/>
                <w:sz w:val="20"/>
                <w:lang w:eastAsia="id-ID"/>
              </w:rPr>
            </w:pPr>
          </w:p>
        </w:tc>
        <w:tc>
          <w:tcPr>
            <w:tcW w:w="5954" w:type="dxa"/>
            <w:hideMark/>
          </w:tcPr>
          <w:p w14:paraId="03595422" w14:textId="77777777" w:rsidR="00523A4F" w:rsidRPr="00696AA5" w:rsidRDefault="00523A4F" w:rsidP="00717243">
            <w:pPr>
              <w:spacing w:line="276" w:lineRule="auto"/>
              <w:rPr>
                <w:rFonts w:ascii="Bookman Old Style" w:hAnsi="Bookman Old Style" w:cs="Tahoma"/>
                <w:b/>
                <w:sz w:val="20"/>
                <w:lang w:eastAsia="id-ID"/>
              </w:rPr>
            </w:pPr>
            <w:r w:rsidRPr="00696AA5">
              <w:rPr>
                <w:rFonts w:ascii="Bookman Old Style" w:hAnsi="Bookman Old Style" w:cs="Tahoma"/>
                <w:b/>
                <w:sz w:val="20"/>
                <w:lang w:eastAsia="id-ID"/>
              </w:rPr>
              <w:t>Jumlah Lahan Pertanian Bukan Sawah</w:t>
            </w:r>
          </w:p>
        </w:tc>
        <w:tc>
          <w:tcPr>
            <w:tcW w:w="2551" w:type="dxa"/>
            <w:hideMark/>
          </w:tcPr>
          <w:p w14:paraId="14FD49B0" w14:textId="172CA541" w:rsidR="00523A4F" w:rsidRPr="00696AA5" w:rsidRDefault="00523A4F" w:rsidP="00717243">
            <w:pPr>
              <w:spacing w:line="276" w:lineRule="auto"/>
              <w:jc w:val="right"/>
              <w:rPr>
                <w:rFonts w:ascii="Bookman Old Style" w:hAnsi="Bookman Old Style" w:cs="Tahoma"/>
                <w:b/>
                <w:sz w:val="20"/>
                <w:lang w:eastAsia="id-ID"/>
              </w:rPr>
            </w:pPr>
            <w:r w:rsidRPr="00696AA5">
              <w:rPr>
                <w:rFonts w:ascii="Bookman Old Style" w:hAnsi="Bookman Old Style" w:cs="Tahoma"/>
                <w:b/>
                <w:sz w:val="20"/>
                <w:lang w:eastAsia="id-ID"/>
              </w:rPr>
              <w:t>104.</w:t>
            </w:r>
            <w:r w:rsidR="00C6425D" w:rsidRPr="00696AA5">
              <w:rPr>
                <w:rFonts w:ascii="Bookman Old Style" w:hAnsi="Bookman Old Style" w:cs="Tahoma"/>
                <w:b/>
                <w:sz w:val="20"/>
                <w:lang w:eastAsia="id-ID"/>
              </w:rPr>
              <w:t>9</w:t>
            </w:r>
            <w:r w:rsidR="009A2631" w:rsidRPr="00696AA5">
              <w:rPr>
                <w:rFonts w:ascii="Bookman Old Style" w:hAnsi="Bookman Old Style" w:cs="Tahoma"/>
                <w:b/>
                <w:sz w:val="20"/>
                <w:lang w:eastAsia="id-ID"/>
              </w:rPr>
              <w:t>09</w:t>
            </w:r>
          </w:p>
        </w:tc>
      </w:tr>
      <w:tr w:rsidR="00523A4F" w:rsidRPr="00696AA5" w14:paraId="533BCA84" w14:textId="77777777" w:rsidTr="00AB49E1">
        <w:trPr>
          <w:trHeight w:val="283"/>
        </w:trPr>
        <w:tc>
          <w:tcPr>
            <w:tcW w:w="6663" w:type="dxa"/>
            <w:gridSpan w:val="2"/>
            <w:noWrap/>
            <w:hideMark/>
          </w:tcPr>
          <w:p w14:paraId="3545D34B" w14:textId="77777777" w:rsidR="00523A4F" w:rsidRPr="00696AA5" w:rsidRDefault="00523A4F" w:rsidP="00717243">
            <w:pPr>
              <w:spacing w:line="276" w:lineRule="auto"/>
              <w:rPr>
                <w:rFonts w:ascii="Bookman Old Style" w:hAnsi="Bookman Old Style" w:cs="Tahoma"/>
                <w:b/>
                <w:sz w:val="20"/>
                <w:lang w:eastAsia="id-ID"/>
              </w:rPr>
            </w:pPr>
            <w:r w:rsidRPr="00696AA5">
              <w:rPr>
                <w:rFonts w:ascii="Bookman Old Style" w:hAnsi="Bookman Old Style" w:cs="Tahoma"/>
                <w:b/>
                <w:sz w:val="20"/>
                <w:lang w:eastAsia="id-ID"/>
              </w:rPr>
              <w:t>Lahan Bukan Pertanian (jalan, Permukiman dll)</w:t>
            </w:r>
          </w:p>
        </w:tc>
        <w:tc>
          <w:tcPr>
            <w:tcW w:w="2551" w:type="dxa"/>
            <w:hideMark/>
          </w:tcPr>
          <w:p w14:paraId="52C7BA1D" w14:textId="65759678" w:rsidR="00523A4F" w:rsidRPr="00696AA5" w:rsidRDefault="00523A4F" w:rsidP="00717243">
            <w:pPr>
              <w:spacing w:line="276" w:lineRule="auto"/>
              <w:jc w:val="right"/>
              <w:rPr>
                <w:rFonts w:ascii="Bookman Old Style" w:hAnsi="Bookman Old Style" w:cs="Tahoma"/>
                <w:b/>
                <w:sz w:val="20"/>
                <w:lang w:eastAsia="id-ID"/>
              </w:rPr>
            </w:pPr>
            <w:r w:rsidRPr="00696AA5">
              <w:rPr>
                <w:rFonts w:ascii="Bookman Old Style" w:hAnsi="Bookman Old Style" w:cs="Tahoma"/>
                <w:b/>
                <w:sz w:val="20"/>
                <w:lang w:eastAsia="id-ID"/>
              </w:rPr>
              <w:t>4</w:t>
            </w:r>
            <w:r w:rsidR="00C6425D" w:rsidRPr="00696AA5">
              <w:rPr>
                <w:rFonts w:ascii="Bookman Old Style" w:hAnsi="Bookman Old Style" w:cs="Tahoma"/>
                <w:b/>
                <w:sz w:val="20"/>
                <w:lang w:eastAsia="id-ID"/>
              </w:rPr>
              <w:t>2.</w:t>
            </w:r>
            <w:r w:rsidR="009A2631" w:rsidRPr="00696AA5">
              <w:rPr>
                <w:rFonts w:ascii="Bookman Old Style" w:hAnsi="Bookman Old Style" w:cs="Tahoma"/>
                <w:b/>
                <w:sz w:val="20"/>
                <w:lang w:eastAsia="id-ID"/>
              </w:rPr>
              <w:t>729</w:t>
            </w:r>
          </w:p>
        </w:tc>
      </w:tr>
      <w:tr w:rsidR="00523A4F" w:rsidRPr="00696AA5" w14:paraId="1154C21B" w14:textId="77777777" w:rsidTr="00AB49E1">
        <w:trPr>
          <w:trHeight w:val="283"/>
        </w:trPr>
        <w:tc>
          <w:tcPr>
            <w:tcW w:w="6663" w:type="dxa"/>
            <w:gridSpan w:val="2"/>
            <w:noWrap/>
            <w:hideMark/>
          </w:tcPr>
          <w:p w14:paraId="37D51DF1" w14:textId="77777777" w:rsidR="00523A4F" w:rsidRPr="00696AA5" w:rsidRDefault="00523A4F" w:rsidP="00717243">
            <w:pPr>
              <w:tabs>
                <w:tab w:val="right" w:pos="6447"/>
              </w:tabs>
              <w:spacing w:line="276" w:lineRule="auto"/>
              <w:rPr>
                <w:rFonts w:ascii="Bookman Old Style" w:hAnsi="Bookman Old Style" w:cs="Tahoma"/>
                <w:b/>
                <w:sz w:val="20"/>
                <w:lang w:eastAsia="id-ID"/>
              </w:rPr>
            </w:pPr>
            <w:r w:rsidRPr="00696AA5">
              <w:rPr>
                <w:rFonts w:ascii="Bookman Old Style" w:hAnsi="Bookman Old Style" w:cs="Tahoma"/>
                <w:b/>
                <w:sz w:val="20"/>
                <w:lang w:eastAsia="id-ID"/>
              </w:rPr>
              <w:t>Total Luas Lahan</w:t>
            </w:r>
            <w:r w:rsidRPr="00696AA5">
              <w:rPr>
                <w:rFonts w:ascii="Bookman Old Style" w:hAnsi="Bookman Old Style" w:cs="Tahoma"/>
                <w:b/>
                <w:sz w:val="20"/>
                <w:lang w:eastAsia="id-ID"/>
              </w:rPr>
              <w:tab/>
            </w:r>
          </w:p>
        </w:tc>
        <w:tc>
          <w:tcPr>
            <w:tcW w:w="2551" w:type="dxa"/>
            <w:hideMark/>
          </w:tcPr>
          <w:p w14:paraId="05EA8749" w14:textId="7BA7D5AC" w:rsidR="00523A4F" w:rsidRPr="00696AA5" w:rsidRDefault="009A2631" w:rsidP="00717243">
            <w:pPr>
              <w:spacing w:line="276" w:lineRule="auto"/>
              <w:jc w:val="right"/>
              <w:rPr>
                <w:rFonts w:ascii="Bookman Old Style" w:hAnsi="Bookman Old Style" w:cs="Tahoma"/>
                <w:b/>
                <w:sz w:val="20"/>
                <w:lang w:eastAsia="id-ID"/>
              </w:rPr>
            </w:pPr>
            <w:r w:rsidRPr="00696AA5">
              <w:rPr>
                <w:rFonts w:ascii="Bookman Old Style" w:hAnsi="Bookman Old Style" w:cs="Tahoma"/>
                <w:b/>
                <w:sz w:val="20"/>
                <w:lang w:eastAsia="id-ID"/>
              </w:rPr>
              <w:t>213.849</w:t>
            </w:r>
          </w:p>
        </w:tc>
      </w:tr>
    </w:tbl>
    <w:p w14:paraId="7BA73D54" w14:textId="23AB3C7B" w:rsidR="00523A4F" w:rsidRPr="00696AA5" w:rsidRDefault="00523A4F" w:rsidP="00717243">
      <w:pPr>
        <w:spacing w:line="240" w:lineRule="auto"/>
        <w:ind w:hanging="11"/>
        <w:rPr>
          <w:rFonts w:ascii="Bookman Old Style" w:hAnsi="Bookman Old Style" w:cs="Tahoma"/>
          <w:i/>
          <w:sz w:val="18"/>
          <w:szCs w:val="20"/>
        </w:rPr>
      </w:pPr>
      <w:r w:rsidRPr="00696AA5">
        <w:rPr>
          <w:rFonts w:ascii="Bookman Old Style" w:hAnsi="Bookman Old Style" w:cs="Tahoma"/>
          <w:i/>
          <w:sz w:val="18"/>
          <w:szCs w:val="20"/>
        </w:rPr>
        <w:t>Sumber : Kabupaten Cilacap Dalam Angka Tahun 202</w:t>
      </w:r>
      <w:r w:rsidR="009A2631" w:rsidRPr="00696AA5">
        <w:rPr>
          <w:rFonts w:ascii="Bookman Old Style" w:hAnsi="Bookman Old Style" w:cs="Tahoma"/>
          <w:i/>
          <w:sz w:val="18"/>
          <w:szCs w:val="20"/>
        </w:rPr>
        <w:t>6</w:t>
      </w:r>
    </w:p>
    <w:p w14:paraId="59E8B035" w14:textId="77777777" w:rsidR="00523A4F" w:rsidRPr="00696AA5" w:rsidRDefault="00523A4F" w:rsidP="00717243">
      <w:pPr>
        <w:spacing w:line="240" w:lineRule="auto"/>
        <w:rPr>
          <w:rFonts w:ascii="Bookman Old Style" w:hAnsi="Bookman Old Style" w:cs="Tahoma"/>
          <w:i/>
          <w:sz w:val="20"/>
          <w:szCs w:val="20"/>
        </w:rPr>
      </w:pPr>
    </w:p>
    <w:p w14:paraId="4EBCC249" w14:textId="77777777" w:rsidR="00523A4F" w:rsidRPr="00696AA5" w:rsidRDefault="00523A4F" w:rsidP="00717243">
      <w:pPr>
        <w:pStyle w:val="Heading4"/>
      </w:pPr>
      <w:r w:rsidRPr="00696AA5">
        <w:t xml:space="preserve">Potensi Pengembangan Wilayah </w:t>
      </w:r>
    </w:p>
    <w:p w14:paraId="3F479C4C" w14:textId="091CD7B9" w:rsidR="007715C6" w:rsidRPr="00696AA5" w:rsidRDefault="007715C6" w:rsidP="00717243">
      <w:pPr>
        <w:spacing w:before="120"/>
        <w:ind w:firstLine="567"/>
        <w:jc w:val="both"/>
        <w:rPr>
          <w:rFonts w:ascii="Bookman Old Style" w:hAnsi="Bookman Old Style"/>
          <w:sz w:val="24"/>
        </w:rPr>
      </w:pPr>
      <w:r w:rsidRPr="00696AA5">
        <w:rPr>
          <w:rFonts w:ascii="Bookman Old Style" w:hAnsi="Bookman Old Style"/>
          <w:sz w:val="24"/>
        </w:rPr>
        <w:t>Kabupaten Cilacap telah ditetapkan sebagai Pusat Kegiatan Nasional (PKN) berdasarkan Peraturan Pemerintah Nomor 13 Tahun 2017 tentang Rencana Tata Ruang Wilayah Nasional (RTRWN)</w:t>
      </w:r>
      <w:r w:rsidR="00590787" w:rsidRPr="00696AA5">
        <w:rPr>
          <w:rFonts w:ascii="Bookman Old Style" w:hAnsi="Bookman Old Style"/>
          <w:sz w:val="24"/>
        </w:rPr>
        <w:t xml:space="preserve"> dan Keputusan Menteri Pekerjaan Umum dan Perumahan Rakyat Nomor 817/KPTS/M/2024 tentang Rencana Pengembangan Infrastruktur Wilayah</w:t>
      </w:r>
      <w:r w:rsidRPr="00696AA5">
        <w:rPr>
          <w:rFonts w:ascii="Bookman Old Style" w:hAnsi="Bookman Old Style"/>
          <w:sz w:val="24"/>
        </w:rPr>
        <w:t>. Penetapan ini mengakui potensi Cilacap sebagai simpul utama kegiatan ekspor-impor, pusat industri dan jasa berskala nasional, serta simpul transportasi nasional. Sebagai bagian dari tahapan revitalisasi dan percepatan pengembangan kota-kota pusat pertumbuhan nasional, Cilacap, bersama Semarang dan Surakarta, menjadi salah satu dari tiga kawasan di Jawa Tengah yang mendapatkan prioritas pengembangan.</w:t>
      </w:r>
      <w:r w:rsidR="00590787" w:rsidRPr="00696AA5">
        <w:rPr>
          <w:rFonts w:ascii="Bookman Old Style" w:hAnsi="Bookman Old Style"/>
          <w:sz w:val="24"/>
        </w:rPr>
        <w:t xml:space="preserve"> </w:t>
      </w:r>
    </w:p>
    <w:p w14:paraId="3A764CFA" w14:textId="696ABFA9" w:rsidR="00523A4F" w:rsidRPr="00696AA5" w:rsidRDefault="007715C6" w:rsidP="00717243">
      <w:pPr>
        <w:spacing w:before="120"/>
        <w:ind w:firstLine="567"/>
        <w:jc w:val="both"/>
        <w:rPr>
          <w:rFonts w:ascii="Bookman Old Style" w:hAnsi="Bookman Old Style" w:cstheme="majorHAnsi"/>
          <w:sz w:val="24"/>
          <w:szCs w:val="24"/>
        </w:rPr>
      </w:pPr>
      <w:r w:rsidRPr="00696AA5">
        <w:rPr>
          <w:rFonts w:ascii="Bookman Old Style" w:hAnsi="Bookman Old Style"/>
          <w:sz w:val="24"/>
        </w:rPr>
        <w:t xml:space="preserve">Penetapan sebagai PKN ini menuntut peningkatan infrastruktur jalan untuk mendukung kelancaran kegiatan nasional. Hal ini sejalan dengan Peraturan Presiden Nomor 79 Tahun 2019 tentang Percepatan Pembangunan Ekonomi Kawasan Kendal – Semarang – Salatiga – Demak – Grobogan, Kawasan Purworejo – Wonosobo – Magelang – Temanggung, dan Kawasan Brebes – Tegal – Pemalang. Dalam peraturan ini, Kabupaten Cilacap ditempatkan sebagai kawasan </w:t>
      </w:r>
      <w:r w:rsidRPr="00696AA5">
        <w:rPr>
          <w:rFonts w:ascii="Bookman Old Style" w:hAnsi="Bookman Old Style"/>
          <w:i/>
          <w:iCs/>
          <w:sz w:val="24"/>
        </w:rPr>
        <w:t>hinterland</w:t>
      </w:r>
      <w:r w:rsidRPr="00696AA5">
        <w:rPr>
          <w:rFonts w:ascii="Bookman Old Style" w:hAnsi="Bookman Old Style"/>
          <w:sz w:val="24"/>
        </w:rPr>
        <w:t xml:space="preserve"> (penyangga) untuk mendukung pengembangan Kawasan Industri Brebes. Dengan demikian, peningkatan infrastruktur jalan di Cilacap tidak hanya penting untuk </w:t>
      </w:r>
      <w:r w:rsidRPr="00696AA5">
        <w:rPr>
          <w:rFonts w:ascii="Bookman Old Style" w:hAnsi="Bookman Old Style"/>
          <w:sz w:val="24"/>
        </w:rPr>
        <w:lastRenderedPageBreak/>
        <w:t>mendukung fungsi PKN, tetapi juga untuk memperkuat peran sebagai penyangga kawasan industri yang lebih luas</w:t>
      </w:r>
      <w:r w:rsidR="00523A4F" w:rsidRPr="00696AA5">
        <w:rPr>
          <w:rFonts w:ascii="Bookman Old Style" w:hAnsi="Bookman Old Style" w:cstheme="majorHAnsi"/>
          <w:sz w:val="24"/>
          <w:szCs w:val="24"/>
        </w:rPr>
        <w:t>.</w:t>
      </w:r>
    </w:p>
    <w:p w14:paraId="6773E038" w14:textId="430DA361" w:rsidR="00523A4F" w:rsidRPr="00696AA5" w:rsidRDefault="007715C6" w:rsidP="00717243">
      <w:pPr>
        <w:ind w:firstLine="567"/>
        <w:jc w:val="both"/>
        <w:rPr>
          <w:rFonts w:ascii="Bookman Old Style" w:hAnsi="Bookman Old Style" w:cstheme="majorHAnsi"/>
          <w:sz w:val="24"/>
        </w:rPr>
      </w:pPr>
      <w:r w:rsidRPr="00696AA5">
        <w:rPr>
          <w:rFonts w:ascii="Bookman Old Style" w:hAnsi="Bookman Old Style" w:cstheme="majorHAnsi"/>
          <w:sz w:val="24"/>
        </w:rPr>
        <w:t xml:space="preserve">Kabupaten Cilacap, sebagai Pusat Kegiatan Nasional (PKN) yang ditetapkan dalam RTRWN, menjadi lokasi strategis bagi berbagai proyek nasional yang berdampak signifikan pada skala lokal dan regional. Proyek-proyek ini meliputi </w:t>
      </w:r>
      <w:r w:rsidR="0085266E" w:rsidRPr="00696AA5">
        <w:rPr>
          <w:rFonts w:ascii="Bookman Old Style" w:hAnsi="Bookman Old Style" w:cstheme="majorHAnsi"/>
          <w:i/>
          <w:iCs/>
          <w:sz w:val="24"/>
        </w:rPr>
        <w:t>Biorefinery</w:t>
      </w:r>
      <w:r w:rsidRPr="00696AA5">
        <w:rPr>
          <w:rFonts w:ascii="Bookman Old Style" w:hAnsi="Bookman Old Style" w:cstheme="majorHAnsi"/>
          <w:sz w:val="24"/>
        </w:rPr>
        <w:t>, pembangkit listrik/PLTU, dan pengembangan Pelabuhan Tanjung Intan, yang diharapkan menjadi katalisator pertumbuhan ekonomi di wilayah sekitarnya. Selain itu, rencana pembangunan jalan bebas hambatan yang menghubungkan Gedebage-Cilacap, Cilacap-Pejagan, dan Cilacap-Yogyakarta, serta pembangunan Jaringan Jalan Lintas Selatan (JJLS), akan memperkuat peran Cilacap dalam pengembangan kawasan regional, meningkatkan konektivitas dengan wilayah lain, dan memfasilitasi akses ke Bandara Jenderal Sudirman di Purbalingga</w:t>
      </w:r>
      <w:r w:rsidR="00523A4F" w:rsidRPr="00696AA5">
        <w:rPr>
          <w:rFonts w:ascii="Bookman Old Style" w:hAnsi="Bookman Old Style" w:cstheme="majorHAnsi"/>
          <w:sz w:val="24"/>
        </w:rPr>
        <w:t xml:space="preserve">. </w:t>
      </w:r>
    </w:p>
    <w:p w14:paraId="636DB688" w14:textId="77777777" w:rsidR="00523A4F" w:rsidRPr="00696AA5" w:rsidRDefault="00523A4F" w:rsidP="00717243">
      <w:pPr>
        <w:spacing w:before="120"/>
        <w:ind w:firstLine="567"/>
        <w:jc w:val="both"/>
        <w:rPr>
          <w:rFonts w:ascii="Bookman Old Style" w:hAnsi="Bookman Old Style" w:cstheme="majorHAnsi"/>
          <w:sz w:val="24"/>
          <w:szCs w:val="24"/>
        </w:rPr>
      </w:pPr>
      <w:r w:rsidRPr="00696AA5">
        <w:rPr>
          <w:rFonts w:ascii="Bookman Old Style" w:hAnsi="Bookman Old Style" w:cstheme="majorHAnsi"/>
          <w:sz w:val="24"/>
        </w:rPr>
        <w:t>Disamping itu, pada RTRWN juga menyebutkan bahwa Kabupaten Cilacap termasuk dalam 2 (</w:t>
      </w:r>
      <w:r w:rsidRPr="00696AA5">
        <w:rPr>
          <w:rFonts w:ascii="Bookman Old Style" w:hAnsi="Bookman Old Style" w:cstheme="majorHAnsi"/>
          <w:sz w:val="24"/>
          <w:szCs w:val="24"/>
        </w:rPr>
        <w:t>dua) kawasan andalan, yaitu kawasan andalan Jawa Tengah Selatan dan kawasan andalan laut Cilacap dan sekitarnya.</w:t>
      </w:r>
    </w:p>
    <w:p w14:paraId="030078B8" w14:textId="1E13BF8A" w:rsidR="00523A4F" w:rsidRPr="00696AA5" w:rsidRDefault="00523A4F" w:rsidP="00717243">
      <w:pPr>
        <w:spacing w:line="240" w:lineRule="auto"/>
        <w:jc w:val="center"/>
        <w:rPr>
          <w:rFonts w:ascii="Bookman Old Style" w:hAnsi="Bookman Old Style"/>
          <w:b/>
          <w:sz w:val="24"/>
          <w:szCs w:val="24"/>
        </w:rPr>
      </w:pPr>
      <w:bookmarkStart w:id="23" w:name="_Toc522644752"/>
      <w:bookmarkStart w:id="24" w:name="_Toc13849139"/>
      <w:bookmarkStart w:id="25" w:name="_Toc61787992"/>
      <w:bookmarkStart w:id="26" w:name="_Toc235114165"/>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5</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t>Penetapan Kawasan Andalan</w:t>
      </w:r>
      <w:bookmarkEnd w:id="23"/>
      <w:bookmarkEnd w:id="24"/>
      <w:bookmarkEnd w:id="25"/>
      <w:bookmarkEnd w:id="26"/>
    </w:p>
    <w:tbl>
      <w:tblPr>
        <w:tblStyle w:val="TableGrid"/>
        <w:tblW w:w="0" w:type="auto"/>
        <w:jc w:val="center"/>
        <w:tblLook w:val="04A0" w:firstRow="1" w:lastRow="0" w:firstColumn="1" w:lastColumn="0" w:noHBand="0" w:noVBand="1"/>
      </w:tblPr>
      <w:tblGrid>
        <w:gridCol w:w="2689"/>
        <w:gridCol w:w="1984"/>
        <w:gridCol w:w="4394"/>
      </w:tblGrid>
      <w:tr w:rsidR="00523A4F" w:rsidRPr="00696AA5" w14:paraId="4A395368" w14:textId="77777777" w:rsidTr="00AB49E1">
        <w:trPr>
          <w:jc w:val="center"/>
        </w:trPr>
        <w:tc>
          <w:tcPr>
            <w:tcW w:w="26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23E13E" w14:textId="77777777" w:rsidR="00523A4F" w:rsidRPr="00696AA5" w:rsidRDefault="00523A4F" w:rsidP="00717243">
            <w:pPr>
              <w:autoSpaceDE w:val="0"/>
              <w:autoSpaceDN w:val="0"/>
              <w:adjustRightInd w:val="0"/>
              <w:spacing w:line="240" w:lineRule="auto"/>
              <w:jc w:val="center"/>
              <w:rPr>
                <w:rFonts w:ascii="Bookman Old Style" w:hAnsi="Bookman Old Style" w:cstheme="majorHAnsi"/>
                <w:b/>
              </w:rPr>
            </w:pPr>
            <w:r w:rsidRPr="00696AA5">
              <w:rPr>
                <w:rFonts w:ascii="Bookman Old Style" w:hAnsi="Bookman Old Style" w:cstheme="majorHAnsi"/>
                <w:b/>
              </w:rPr>
              <w:t>Kawasan Andalan</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84DC6C" w14:textId="77777777" w:rsidR="00523A4F" w:rsidRPr="00696AA5" w:rsidRDefault="00523A4F" w:rsidP="00717243">
            <w:pPr>
              <w:autoSpaceDE w:val="0"/>
              <w:autoSpaceDN w:val="0"/>
              <w:adjustRightInd w:val="0"/>
              <w:spacing w:line="240" w:lineRule="auto"/>
              <w:jc w:val="center"/>
              <w:rPr>
                <w:rFonts w:ascii="Bookman Old Style" w:hAnsi="Bookman Old Style" w:cstheme="majorHAnsi"/>
                <w:b/>
              </w:rPr>
            </w:pPr>
            <w:r w:rsidRPr="00696AA5">
              <w:rPr>
                <w:rFonts w:ascii="Bookman Old Style" w:hAnsi="Bookman Old Style" w:cstheme="majorHAnsi"/>
                <w:b/>
              </w:rPr>
              <w:t>Sektor unggulan</w:t>
            </w:r>
          </w:p>
        </w:tc>
        <w:tc>
          <w:tcPr>
            <w:tcW w:w="43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08DE00" w14:textId="77777777" w:rsidR="00523A4F" w:rsidRPr="00696AA5" w:rsidRDefault="00523A4F" w:rsidP="00717243">
            <w:pPr>
              <w:autoSpaceDE w:val="0"/>
              <w:autoSpaceDN w:val="0"/>
              <w:adjustRightInd w:val="0"/>
              <w:spacing w:line="240" w:lineRule="auto"/>
              <w:jc w:val="center"/>
              <w:rPr>
                <w:rFonts w:ascii="Bookman Old Style" w:hAnsi="Bookman Old Style" w:cstheme="majorHAnsi"/>
                <w:b/>
              </w:rPr>
            </w:pPr>
            <w:r w:rsidRPr="00696AA5">
              <w:rPr>
                <w:rFonts w:ascii="Bookman Old Style" w:hAnsi="Bookman Old Style" w:cstheme="majorHAnsi"/>
                <w:b/>
              </w:rPr>
              <w:t>Keterangan</w:t>
            </w:r>
          </w:p>
        </w:tc>
      </w:tr>
      <w:tr w:rsidR="00523A4F" w:rsidRPr="00696AA5" w14:paraId="2E3E0DDE" w14:textId="77777777" w:rsidTr="00AB49E1">
        <w:trPr>
          <w:jc w:val="center"/>
        </w:trPr>
        <w:tc>
          <w:tcPr>
            <w:tcW w:w="26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419978"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r w:rsidRPr="00696AA5">
              <w:rPr>
                <w:rFonts w:ascii="Bookman Old Style" w:hAnsi="Bookman Old Style" w:cstheme="majorHAnsi"/>
              </w:rPr>
              <w:t>Kawasan Jawa Tengah Selatan (Purwokerto, Kebumen, Cilacap dan sekitarnya)</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A95E85"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r w:rsidRPr="00696AA5">
              <w:rPr>
                <w:rFonts w:ascii="Bookman Old Style" w:hAnsi="Bookman Old Style" w:cstheme="majorHAnsi"/>
              </w:rPr>
              <w:t>- pertanian</w:t>
            </w:r>
          </w:p>
          <w:p w14:paraId="039BEA90"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p>
          <w:p w14:paraId="0F824C6A"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r w:rsidRPr="00696AA5">
              <w:rPr>
                <w:rFonts w:ascii="Bookman Old Style" w:hAnsi="Bookman Old Style" w:cstheme="majorHAnsi"/>
              </w:rPr>
              <w:t>- pariwisata</w:t>
            </w:r>
          </w:p>
          <w:p w14:paraId="14BA3788"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p>
          <w:p w14:paraId="46F118A6"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r w:rsidRPr="00696AA5">
              <w:rPr>
                <w:rFonts w:ascii="Bookman Old Style" w:hAnsi="Bookman Old Style" w:cstheme="majorHAnsi"/>
              </w:rPr>
              <w:t>- pertambangan</w:t>
            </w:r>
          </w:p>
          <w:p w14:paraId="2A4B73A5"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p>
          <w:p w14:paraId="2BA04487"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r w:rsidRPr="00696AA5">
              <w:rPr>
                <w:rFonts w:ascii="Bookman Old Style" w:hAnsi="Bookman Old Style" w:cstheme="majorHAnsi"/>
              </w:rPr>
              <w:t>- industri</w:t>
            </w:r>
          </w:p>
          <w:p w14:paraId="3E71C2BD"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p>
          <w:p w14:paraId="2D48A261"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r w:rsidRPr="00696AA5">
              <w:rPr>
                <w:rFonts w:ascii="Bookman Old Style" w:hAnsi="Bookman Old Style" w:cstheme="majorHAnsi"/>
              </w:rPr>
              <w:t>- perikanan</w:t>
            </w:r>
          </w:p>
        </w:tc>
        <w:tc>
          <w:tcPr>
            <w:tcW w:w="4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8A3549" w14:textId="77777777" w:rsidR="00523A4F" w:rsidRPr="00696AA5" w:rsidRDefault="00523A4F" w:rsidP="00717243">
            <w:pPr>
              <w:pStyle w:val="ListParagraph"/>
              <w:numPr>
                <w:ilvl w:val="0"/>
                <w:numId w:val="6"/>
              </w:numPr>
              <w:autoSpaceDE w:val="0"/>
              <w:autoSpaceDN w:val="0"/>
              <w:adjustRightInd w:val="0"/>
              <w:spacing w:line="240" w:lineRule="auto"/>
              <w:ind w:left="320" w:hanging="317"/>
              <w:jc w:val="both"/>
              <w:rPr>
                <w:rFonts w:ascii="Bookman Old Style" w:hAnsi="Bookman Old Style" w:cstheme="majorHAnsi"/>
              </w:rPr>
            </w:pPr>
            <w:r w:rsidRPr="00696AA5">
              <w:rPr>
                <w:rFonts w:ascii="Bookman Old Style" w:hAnsi="Bookman Old Style" w:cstheme="majorHAnsi"/>
              </w:rPr>
              <w:t>Tahap pengembangan kawasan andalan untuk pertanian</w:t>
            </w:r>
          </w:p>
          <w:p w14:paraId="0F2B0764" w14:textId="77777777" w:rsidR="00523A4F" w:rsidRPr="00696AA5" w:rsidRDefault="00523A4F" w:rsidP="00717243">
            <w:pPr>
              <w:pStyle w:val="ListParagraph"/>
              <w:numPr>
                <w:ilvl w:val="0"/>
                <w:numId w:val="6"/>
              </w:numPr>
              <w:autoSpaceDE w:val="0"/>
              <w:autoSpaceDN w:val="0"/>
              <w:adjustRightInd w:val="0"/>
              <w:spacing w:line="240" w:lineRule="auto"/>
              <w:ind w:left="320" w:hanging="317"/>
              <w:jc w:val="both"/>
              <w:rPr>
                <w:rFonts w:ascii="Bookman Old Style" w:hAnsi="Bookman Old Style" w:cstheme="majorHAnsi"/>
              </w:rPr>
            </w:pPr>
            <w:r w:rsidRPr="00696AA5">
              <w:rPr>
                <w:rFonts w:ascii="Bookman Old Style" w:hAnsi="Bookman Old Style" w:cstheme="majorHAnsi"/>
              </w:rPr>
              <w:t>Tahapan pengembangan kawasan andalan untuk pariwisata</w:t>
            </w:r>
          </w:p>
          <w:p w14:paraId="00C740F4" w14:textId="77777777" w:rsidR="00523A4F" w:rsidRPr="00696AA5" w:rsidRDefault="00523A4F" w:rsidP="00717243">
            <w:pPr>
              <w:pStyle w:val="ListParagraph"/>
              <w:numPr>
                <w:ilvl w:val="0"/>
                <w:numId w:val="6"/>
              </w:numPr>
              <w:autoSpaceDE w:val="0"/>
              <w:autoSpaceDN w:val="0"/>
              <w:adjustRightInd w:val="0"/>
              <w:spacing w:line="240" w:lineRule="auto"/>
              <w:ind w:left="320" w:hanging="317"/>
              <w:jc w:val="both"/>
              <w:rPr>
                <w:rFonts w:ascii="Bookman Old Style" w:hAnsi="Bookman Old Style" w:cstheme="majorHAnsi"/>
              </w:rPr>
            </w:pPr>
            <w:r w:rsidRPr="00696AA5">
              <w:rPr>
                <w:rFonts w:ascii="Bookman Old Style" w:hAnsi="Bookman Old Style" w:cstheme="majorHAnsi"/>
              </w:rPr>
              <w:t>Tahapan pengembangan kawasan andalan untuk pertambangan</w:t>
            </w:r>
          </w:p>
          <w:p w14:paraId="771377E6" w14:textId="77777777" w:rsidR="00523A4F" w:rsidRPr="00696AA5" w:rsidRDefault="00523A4F" w:rsidP="00717243">
            <w:pPr>
              <w:pStyle w:val="ListParagraph"/>
              <w:numPr>
                <w:ilvl w:val="0"/>
                <w:numId w:val="6"/>
              </w:numPr>
              <w:autoSpaceDE w:val="0"/>
              <w:autoSpaceDN w:val="0"/>
              <w:adjustRightInd w:val="0"/>
              <w:spacing w:line="240" w:lineRule="auto"/>
              <w:ind w:left="320" w:hanging="317"/>
              <w:jc w:val="both"/>
              <w:rPr>
                <w:rFonts w:ascii="Bookman Old Style" w:hAnsi="Bookman Old Style" w:cstheme="majorHAnsi"/>
              </w:rPr>
            </w:pPr>
            <w:r w:rsidRPr="00696AA5">
              <w:rPr>
                <w:rFonts w:ascii="Bookman Old Style" w:hAnsi="Bookman Old Style" w:cstheme="majorHAnsi"/>
              </w:rPr>
              <w:t>Tahapan rehabilitasi kawasan andalan untuk industri pengolahan</w:t>
            </w:r>
          </w:p>
          <w:p w14:paraId="40EBB9A7" w14:textId="77777777" w:rsidR="00523A4F" w:rsidRPr="00696AA5" w:rsidRDefault="00523A4F" w:rsidP="00717243">
            <w:pPr>
              <w:pStyle w:val="ListParagraph"/>
              <w:numPr>
                <w:ilvl w:val="0"/>
                <w:numId w:val="6"/>
              </w:numPr>
              <w:autoSpaceDE w:val="0"/>
              <w:autoSpaceDN w:val="0"/>
              <w:adjustRightInd w:val="0"/>
              <w:spacing w:line="240" w:lineRule="auto"/>
              <w:ind w:left="320" w:hanging="317"/>
              <w:jc w:val="both"/>
              <w:rPr>
                <w:rFonts w:ascii="Bookman Old Style" w:hAnsi="Bookman Old Style" w:cstheme="majorHAnsi"/>
              </w:rPr>
            </w:pPr>
            <w:r w:rsidRPr="00696AA5">
              <w:rPr>
                <w:rFonts w:ascii="Bookman Old Style" w:hAnsi="Bookman Old Style" w:cstheme="majorHAnsi"/>
              </w:rPr>
              <w:t>Tahapan pegembangan kawasan andalan untuk perikanan</w:t>
            </w:r>
          </w:p>
        </w:tc>
      </w:tr>
      <w:tr w:rsidR="00523A4F" w:rsidRPr="00696AA5" w14:paraId="1716F8AC" w14:textId="77777777" w:rsidTr="00AB49E1">
        <w:trPr>
          <w:jc w:val="center"/>
        </w:trPr>
        <w:tc>
          <w:tcPr>
            <w:tcW w:w="2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6BB18"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r w:rsidRPr="00696AA5">
              <w:rPr>
                <w:rFonts w:ascii="Bookman Old Style" w:hAnsi="Bookman Old Style" w:cstheme="majorHAnsi"/>
              </w:rPr>
              <w:t>Kawasan Andalan Laut Cilacap dan sekitarnya</w:t>
            </w:r>
          </w:p>
          <w:p w14:paraId="20643919"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EF4275"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r w:rsidRPr="00696AA5">
              <w:rPr>
                <w:rFonts w:ascii="Bookman Old Style" w:hAnsi="Bookman Old Style" w:cstheme="majorHAnsi"/>
              </w:rPr>
              <w:t>- perikanan laut</w:t>
            </w:r>
          </w:p>
          <w:p w14:paraId="58D55C31"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p>
          <w:p w14:paraId="0C3EADE7"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r w:rsidRPr="00696AA5">
              <w:rPr>
                <w:rFonts w:ascii="Bookman Old Style" w:hAnsi="Bookman Old Style" w:cstheme="majorHAnsi"/>
              </w:rPr>
              <w:t>- pertambangan</w:t>
            </w:r>
          </w:p>
          <w:p w14:paraId="5BA2322F"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p>
          <w:p w14:paraId="786C28E9" w14:textId="77777777" w:rsidR="00523A4F" w:rsidRPr="00696AA5" w:rsidRDefault="00523A4F" w:rsidP="00717243">
            <w:pPr>
              <w:autoSpaceDE w:val="0"/>
              <w:autoSpaceDN w:val="0"/>
              <w:adjustRightInd w:val="0"/>
              <w:spacing w:line="240" w:lineRule="auto"/>
              <w:jc w:val="both"/>
              <w:rPr>
                <w:rFonts w:ascii="Bookman Old Style" w:hAnsi="Bookman Old Style" w:cstheme="majorHAnsi"/>
              </w:rPr>
            </w:pPr>
            <w:r w:rsidRPr="00696AA5">
              <w:rPr>
                <w:rFonts w:ascii="Bookman Old Style" w:hAnsi="Bookman Old Style" w:cstheme="majorHAnsi"/>
              </w:rPr>
              <w:t>- pariwisata</w:t>
            </w:r>
          </w:p>
        </w:tc>
        <w:tc>
          <w:tcPr>
            <w:tcW w:w="4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6A6BCD" w14:textId="77777777" w:rsidR="00523A4F" w:rsidRPr="00696AA5" w:rsidRDefault="00523A4F" w:rsidP="00717243">
            <w:pPr>
              <w:pStyle w:val="ListParagraph"/>
              <w:numPr>
                <w:ilvl w:val="0"/>
                <w:numId w:val="7"/>
              </w:numPr>
              <w:autoSpaceDE w:val="0"/>
              <w:autoSpaceDN w:val="0"/>
              <w:adjustRightInd w:val="0"/>
              <w:spacing w:line="240" w:lineRule="auto"/>
              <w:ind w:left="320" w:hanging="320"/>
              <w:jc w:val="both"/>
              <w:rPr>
                <w:rFonts w:ascii="Bookman Old Style" w:hAnsi="Bookman Old Style" w:cstheme="majorHAnsi"/>
              </w:rPr>
            </w:pPr>
            <w:r w:rsidRPr="00696AA5">
              <w:rPr>
                <w:rFonts w:ascii="Bookman Old Style" w:hAnsi="Bookman Old Style" w:cstheme="majorHAnsi"/>
              </w:rPr>
              <w:t>Tahapan pengembangan kawasan andalan untuk kelautan</w:t>
            </w:r>
          </w:p>
          <w:p w14:paraId="55B68CBC" w14:textId="77777777" w:rsidR="00523A4F" w:rsidRPr="00696AA5" w:rsidRDefault="00523A4F" w:rsidP="00717243">
            <w:pPr>
              <w:pStyle w:val="ListParagraph"/>
              <w:numPr>
                <w:ilvl w:val="0"/>
                <w:numId w:val="7"/>
              </w:numPr>
              <w:autoSpaceDE w:val="0"/>
              <w:autoSpaceDN w:val="0"/>
              <w:adjustRightInd w:val="0"/>
              <w:spacing w:line="240" w:lineRule="auto"/>
              <w:ind w:left="320" w:hanging="320"/>
              <w:jc w:val="both"/>
              <w:rPr>
                <w:rFonts w:ascii="Bookman Old Style" w:hAnsi="Bookman Old Style" w:cstheme="majorHAnsi"/>
              </w:rPr>
            </w:pPr>
            <w:r w:rsidRPr="00696AA5">
              <w:rPr>
                <w:rFonts w:ascii="Bookman Old Style" w:hAnsi="Bookman Old Style" w:cstheme="majorHAnsi"/>
              </w:rPr>
              <w:t>Tahapan pengembangan kawasan andalan untuk pertambangan</w:t>
            </w:r>
          </w:p>
          <w:p w14:paraId="5741EC66" w14:textId="77777777" w:rsidR="00523A4F" w:rsidRPr="00696AA5" w:rsidRDefault="00523A4F" w:rsidP="00717243">
            <w:pPr>
              <w:pStyle w:val="ListParagraph"/>
              <w:numPr>
                <w:ilvl w:val="0"/>
                <w:numId w:val="7"/>
              </w:numPr>
              <w:autoSpaceDE w:val="0"/>
              <w:autoSpaceDN w:val="0"/>
              <w:adjustRightInd w:val="0"/>
              <w:spacing w:line="240" w:lineRule="auto"/>
              <w:ind w:left="320" w:hanging="320"/>
              <w:jc w:val="both"/>
              <w:rPr>
                <w:rFonts w:ascii="Bookman Old Style" w:hAnsi="Bookman Old Style" w:cstheme="majorHAnsi"/>
              </w:rPr>
            </w:pPr>
            <w:r w:rsidRPr="00696AA5">
              <w:rPr>
                <w:rFonts w:ascii="Bookman Old Style" w:hAnsi="Bookman Old Style" w:cstheme="majorHAnsi"/>
              </w:rPr>
              <w:t>Tahapan pengembangan kawasan andalan untuk pariwisata</w:t>
            </w:r>
          </w:p>
        </w:tc>
      </w:tr>
    </w:tbl>
    <w:p w14:paraId="674E9C60" w14:textId="3CA9B102" w:rsidR="00523A4F" w:rsidRPr="00696AA5" w:rsidRDefault="00523A4F" w:rsidP="00717243">
      <w:pPr>
        <w:spacing w:after="240"/>
        <w:jc w:val="both"/>
        <w:rPr>
          <w:rFonts w:ascii="Bookman Old Style" w:hAnsi="Bookman Old Style" w:cstheme="minorBidi"/>
          <w:i/>
          <w:sz w:val="18"/>
          <w:szCs w:val="18"/>
        </w:rPr>
      </w:pPr>
      <w:r w:rsidRPr="00696AA5">
        <w:rPr>
          <w:rFonts w:ascii="Bookman Old Style" w:hAnsi="Bookman Old Style"/>
          <w:i/>
          <w:sz w:val="18"/>
          <w:szCs w:val="18"/>
        </w:rPr>
        <w:t>Sumber : Peraturan Pemerintah</w:t>
      </w:r>
      <w:r w:rsidR="00356FC0" w:rsidRPr="00696AA5">
        <w:rPr>
          <w:rFonts w:ascii="Bookman Old Style" w:hAnsi="Bookman Old Style"/>
          <w:i/>
          <w:sz w:val="18"/>
          <w:szCs w:val="18"/>
        </w:rPr>
        <w:t xml:space="preserve"> </w:t>
      </w:r>
      <w:r w:rsidRPr="00696AA5">
        <w:rPr>
          <w:rFonts w:ascii="Bookman Old Style" w:hAnsi="Bookman Old Style"/>
          <w:i/>
          <w:sz w:val="18"/>
          <w:szCs w:val="18"/>
        </w:rPr>
        <w:t>Nomor 13 Tahun 2017 tentang RTRWN</w:t>
      </w:r>
    </w:p>
    <w:p w14:paraId="4DD1EA10" w14:textId="77777777" w:rsidR="00523A4F" w:rsidRPr="00696AA5" w:rsidRDefault="00523A4F" w:rsidP="00717243">
      <w:pPr>
        <w:ind w:firstLine="567"/>
        <w:jc w:val="both"/>
        <w:rPr>
          <w:rFonts w:ascii="Bookman Old Style" w:hAnsi="Bookman Old Style" w:cstheme="majorHAnsi"/>
          <w:sz w:val="24"/>
        </w:rPr>
      </w:pPr>
      <w:r w:rsidRPr="00696AA5">
        <w:rPr>
          <w:rFonts w:ascii="Bookman Old Style" w:hAnsi="Bookman Old Style" w:cstheme="majorHAnsi"/>
          <w:sz w:val="24"/>
          <w:szCs w:val="24"/>
        </w:rPr>
        <w:t>Penetapan Kabupaten Cilacap</w:t>
      </w:r>
      <w:r w:rsidRPr="00696AA5">
        <w:rPr>
          <w:rFonts w:ascii="Bookman Old Style" w:hAnsi="Bookman Old Style" w:cstheme="majorHAnsi"/>
          <w:sz w:val="24"/>
        </w:rPr>
        <w:t xml:space="preserve"> yang termasuk dalam kawasan andalan sesuai dengan tujuan penataan ruang Kabupaten Cilacap, yaitu </w:t>
      </w:r>
      <w:r w:rsidRPr="00696AA5">
        <w:rPr>
          <w:rFonts w:ascii="Bookman Old Style" w:hAnsi="Bookman Old Style" w:cstheme="majorHAnsi"/>
          <w:i/>
          <w:iCs/>
          <w:sz w:val="24"/>
        </w:rPr>
        <w:t>“Mewujudkan Ruang Kabupaten Sebagai Pusat Ekonomi Skala Nasional Berbasis Pertanian, Industri, Kelautan, Secara Terpadu dan Berkelanjutan Guna Pemerataan Pembangunan Wilayah”</w:t>
      </w:r>
      <w:r w:rsidRPr="00696AA5">
        <w:rPr>
          <w:rFonts w:ascii="Bookman Old Style" w:hAnsi="Bookman Old Style" w:cstheme="majorHAnsi"/>
          <w:sz w:val="24"/>
        </w:rPr>
        <w:t xml:space="preserve">. Selain itu, penetapan sebagai kawasan andalan laut Cilacap dan sekitarnya juga sesuai dengan rencana </w:t>
      </w:r>
      <w:r w:rsidRPr="00696AA5">
        <w:rPr>
          <w:rFonts w:ascii="Bookman Old Style" w:hAnsi="Bookman Old Style" w:cstheme="majorHAnsi"/>
          <w:sz w:val="24"/>
        </w:rPr>
        <w:lastRenderedPageBreak/>
        <w:t>pemantapan pelabuhan utama di Kabupaten Cilacap yang diharapkan dapat mendukung pengembangan kawasan andalan kelautan.</w:t>
      </w:r>
    </w:p>
    <w:p w14:paraId="090D43D4" w14:textId="77777777" w:rsidR="00523A4F" w:rsidRPr="00696AA5" w:rsidRDefault="00523A4F" w:rsidP="00717243">
      <w:pPr>
        <w:ind w:firstLine="567"/>
        <w:jc w:val="both"/>
        <w:rPr>
          <w:rFonts w:ascii="Bookman Old Style" w:hAnsi="Bookman Old Style"/>
          <w:sz w:val="24"/>
          <w:szCs w:val="24"/>
        </w:rPr>
      </w:pPr>
      <w:r w:rsidRPr="00696AA5">
        <w:rPr>
          <w:rFonts w:ascii="Bookman Old Style" w:hAnsi="Bookman Old Style"/>
          <w:sz w:val="24"/>
          <w:szCs w:val="24"/>
        </w:rPr>
        <w:t xml:space="preserve">Berdasarkan </w:t>
      </w:r>
      <w:r w:rsidRPr="00696AA5">
        <w:rPr>
          <w:rFonts w:ascii="Bookman Old Style" w:hAnsi="Bookman Old Style" w:cs="Arial"/>
          <w:sz w:val="24"/>
          <w:szCs w:val="24"/>
        </w:rPr>
        <w:t>Peraturan Daerah Kabupaten Cilacap Nomor 1 Tahun 2021 tentang Perubahan Atas</w:t>
      </w:r>
      <w:r w:rsidRPr="00696AA5">
        <w:rPr>
          <w:rFonts w:ascii="Bookman Old Style" w:hAnsi="Bookman Old Style"/>
          <w:sz w:val="24"/>
          <w:szCs w:val="24"/>
        </w:rPr>
        <w:t xml:space="preserve"> Peraturan Daerah Nomor 9 Tahun 2011 tentang Rencana Tata Ruang Wilayah Kabupaten Cilacap Tahun 2011-2031, pola ruang wilayah Kabupaten Cilacap dibedakan menjadi kawasan lindung dan kawasan Budidaya.</w:t>
      </w:r>
    </w:p>
    <w:p w14:paraId="5CEFD197" w14:textId="77777777" w:rsidR="00523A4F" w:rsidRPr="00696AA5" w:rsidRDefault="00523A4F" w:rsidP="00717243">
      <w:pPr>
        <w:spacing w:line="240" w:lineRule="auto"/>
        <w:jc w:val="center"/>
        <w:rPr>
          <w:rFonts w:ascii="Bookman Old Style" w:hAnsi="Bookman Old Style"/>
          <w:lang w:eastAsia="id-ID"/>
        </w:rPr>
      </w:pPr>
      <w:r w:rsidRPr="00696AA5">
        <w:rPr>
          <w:rFonts w:ascii="Bookman Old Style" w:hAnsi="Bookman Old Style"/>
          <w:noProof/>
          <w:lang w:val="en-US"/>
        </w:rPr>
        <mc:AlternateContent>
          <mc:Choice Requires="wps">
            <w:drawing>
              <wp:anchor distT="0" distB="0" distL="114300" distR="114300" simplePos="0" relativeHeight="251634688" behindDoc="0" locked="0" layoutInCell="1" allowOverlap="1" wp14:anchorId="1EF81B5F" wp14:editId="03C0596B">
                <wp:simplePos x="0" y="0"/>
                <wp:positionH relativeFrom="column">
                  <wp:posOffset>4480560</wp:posOffset>
                </wp:positionH>
                <wp:positionV relativeFrom="paragraph">
                  <wp:posOffset>3557212</wp:posOffset>
                </wp:positionV>
                <wp:extent cx="1202634" cy="419928"/>
                <wp:effectExtent l="0" t="0" r="17145" b="18415"/>
                <wp:wrapNone/>
                <wp:docPr id="33" name="Rectangle 33"/>
                <wp:cNvGraphicFramePr/>
                <a:graphic xmlns:a="http://schemas.openxmlformats.org/drawingml/2006/main">
                  <a:graphicData uri="http://schemas.microsoft.com/office/word/2010/wordprocessingShape">
                    <wps:wsp>
                      <wps:cNvSpPr/>
                      <wps:spPr>
                        <a:xfrm>
                          <a:off x="0" y="0"/>
                          <a:ext cx="1202634" cy="419928"/>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EEAF5C" id="Rectangle 33" o:spid="_x0000_s1026" style="position:absolute;margin-left:352.8pt;margin-top:280.1pt;width:94.7pt;height:33.0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" fillcolor="window" strokecolor="window" strokeweight="2pt"/>
            </w:pict>
          </mc:Fallback>
        </mc:AlternateContent>
      </w:r>
    </w:p>
    <w:p w14:paraId="2F961161" w14:textId="77777777" w:rsidR="00051E9C" w:rsidRPr="00696AA5" w:rsidRDefault="00B20893" w:rsidP="00717243">
      <w:pPr>
        <w:keepNext/>
        <w:spacing w:line="240" w:lineRule="auto"/>
        <w:jc w:val="center"/>
      </w:pPr>
      <w:r w:rsidRPr="00696AA5">
        <w:rPr>
          <w:rFonts w:ascii="Bookman Old Style" w:hAnsi="Bookman Old Style"/>
          <w:noProof/>
          <w:sz w:val="24"/>
          <w:szCs w:val="24"/>
          <w:lang w:val="en-US"/>
        </w:rPr>
        <w:drawing>
          <wp:inline distT="0" distB="0" distL="0" distR="0" wp14:anchorId="39575625" wp14:editId="66DCBB85">
            <wp:extent cx="5753100" cy="39776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3977640"/>
                    </a:xfrm>
                    <a:prstGeom prst="rect">
                      <a:avLst/>
                    </a:prstGeom>
                    <a:noFill/>
                    <a:ln>
                      <a:noFill/>
                    </a:ln>
                  </pic:spPr>
                </pic:pic>
              </a:graphicData>
            </a:graphic>
          </wp:inline>
        </w:drawing>
      </w:r>
    </w:p>
    <w:p w14:paraId="2F0411BE" w14:textId="010259EE" w:rsidR="00523A4F" w:rsidRPr="00696AA5" w:rsidRDefault="00523A4F" w:rsidP="00717243">
      <w:pPr>
        <w:spacing w:line="240" w:lineRule="auto"/>
        <w:rPr>
          <w:rFonts w:ascii="Bookman Old Style" w:hAnsi="Bookman Old Style" w:cs="Tahoma"/>
          <w:szCs w:val="24"/>
        </w:rPr>
      </w:pPr>
      <w:r w:rsidRPr="00696AA5">
        <w:rPr>
          <w:rFonts w:ascii="Bookman Old Style" w:hAnsi="Bookman Old Style"/>
          <w:i/>
          <w:sz w:val="18"/>
          <w:szCs w:val="24"/>
        </w:rPr>
        <w:t>Sumber: RTRW 2011-2031 Kabupaten Cilacap</w:t>
      </w:r>
    </w:p>
    <w:p w14:paraId="0832057B" w14:textId="1BCAAA68" w:rsidR="00051E9C" w:rsidRPr="00696AA5" w:rsidRDefault="00051E9C" w:rsidP="00717243">
      <w:pPr>
        <w:pStyle w:val="Caption"/>
        <w:spacing w:after="0"/>
        <w:jc w:val="center"/>
        <w:rPr>
          <w:szCs w:val="24"/>
        </w:rPr>
      </w:pPr>
      <w:bookmarkStart w:id="27" w:name="_Toc228971922"/>
      <w:r w:rsidRPr="00696AA5">
        <w:t xml:space="preserve">Gambar 2. </w:t>
      </w:r>
      <w:fldSimple w:instr=" SEQ Gambar_2. \* ARABIC ">
        <w:r w:rsidR="005215F8" w:rsidRPr="00696AA5">
          <w:rPr>
            <w:noProof/>
          </w:rPr>
          <w:t>5</w:t>
        </w:r>
      </w:fldSimple>
      <w:r w:rsidR="00CD58D9" w:rsidRPr="00696AA5">
        <w:rPr>
          <w:noProof/>
        </w:rPr>
        <w:br/>
      </w:r>
      <w:r w:rsidRPr="00696AA5">
        <w:t xml:space="preserve"> Peta Rencana Pola Ruang Kabupaten Cilacap</w:t>
      </w:r>
      <w:bookmarkEnd w:id="27"/>
    </w:p>
    <w:p w14:paraId="1E549EF6" w14:textId="77777777" w:rsidR="00051E9C" w:rsidRPr="00696AA5" w:rsidRDefault="00051E9C" w:rsidP="00717243">
      <w:pPr>
        <w:pStyle w:val="Caption"/>
        <w:spacing w:after="0"/>
        <w:jc w:val="center"/>
      </w:pPr>
    </w:p>
    <w:p w14:paraId="62D94FEC" w14:textId="77777777" w:rsidR="00523A4F" w:rsidRPr="00696AA5" w:rsidRDefault="00523A4F" w:rsidP="00717243">
      <w:pPr>
        <w:ind w:firstLine="567"/>
        <w:jc w:val="both"/>
        <w:rPr>
          <w:rFonts w:ascii="Bookman Old Style" w:hAnsi="Bookman Old Style"/>
          <w:sz w:val="24"/>
          <w:szCs w:val="24"/>
        </w:rPr>
      </w:pPr>
      <w:r w:rsidRPr="00696AA5">
        <w:rPr>
          <w:rFonts w:ascii="Bookman Old Style" w:hAnsi="Bookman Old Style"/>
          <w:sz w:val="24"/>
          <w:szCs w:val="24"/>
        </w:rPr>
        <w:t>Kawasan Lindung adalah wilayah yang ditetapkan dengan fungsi utama melindungi kelestarian lingkungan hidup yang mencakup sumber daya alam dan sumber daya buatan. Sedangkan Kawasan Budidaya adalah wilayah yang ditetapkan dengan fungsi utama untuk dibudidayakan atas dasar kondisi dan potensi sumber daya alam, sumber daya manusia, dan sumberdaya buatan.</w:t>
      </w:r>
    </w:p>
    <w:p w14:paraId="45DC0014" w14:textId="77777777" w:rsidR="00523A4F" w:rsidRPr="00696AA5" w:rsidRDefault="00523A4F" w:rsidP="00717243">
      <w:pPr>
        <w:ind w:firstLine="567"/>
        <w:jc w:val="both"/>
        <w:rPr>
          <w:rFonts w:ascii="Bookman Old Style" w:hAnsi="Bookman Old Style"/>
          <w:sz w:val="24"/>
          <w:szCs w:val="24"/>
        </w:rPr>
      </w:pPr>
      <w:r w:rsidRPr="00696AA5">
        <w:rPr>
          <w:rFonts w:ascii="Bookman Old Style" w:hAnsi="Bookman Old Style"/>
          <w:sz w:val="24"/>
          <w:szCs w:val="24"/>
        </w:rPr>
        <w:t xml:space="preserve">Kawasan lindung Kabupaten Cilacap adalah mencakup kawasan yang memberikan perlindungan terhadap kawasan di bawahnya, kawasan perlindungan setempat, Kawasan Suaka Alam, pelestarian alam dan cagar budaya, Kawasan Bencana Alam, Kawasan Lindung Geologi dan Kawasan Lindung Lainnya. Sedangkan kawasan budidaya terdiri dari kawasan peruntukkan hutan produksi, kawasan peruntukkan hutan rakyat, </w:t>
      </w:r>
      <w:r w:rsidRPr="00696AA5">
        <w:rPr>
          <w:rFonts w:ascii="Bookman Old Style" w:hAnsi="Bookman Old Style"/>
          <w:sz w:val="24"/>
          <w:szCs w:val="24"/>
        </w:rPr>
        <w:lastRenderedPageBreak/>
        <w:t>kawasan peruntukkan pertanian, kawasan peruntukkan perikanan, kawasan peruntukkan pertambangan, kawasan peruntukkan industri, kawasan peruntukkan pariwisata, kawasan peruntukkan permukiman, dan kawasan peruntukkan lainya.</w:t>
      </w:r>
    </w:p>
    <w:p w14:paraId="23FBD5F6" w14:textId="77777777" w:rsidR="00523A4F" w:rsidRPr="00696AA5" w:rsidRDefault="00523A4F" w:rsidP="00717243">
      <w:pPr>
        <w:ind w:firstLine="567"/>
        <w:jc w:val="both"/>
        <w:rPr>
          <w:rFonts w:ascii="Bookman Old Style" w:hAnsi="Bookman Old Style"/>
          <w:sz w:val="24"/>
          <w:szCs w:val="24"/>
        </w:rPr>
      </w:pPr>
      <w:r w:rsidRPr="00696AA5">
        <w:rPr>
          <w:rFonts w:ascii="Bookman Old Style" w:hAnsi="Bookman Old Style"/>
          <w:sz w:val="24"/>
          <w:szCs w:val="24"/>
        </w:rPr>
        <w:t>Kawasan yang memberikan perlindungan terhadap kawasan di bawahnya terdiri dari :</w:t>
      </w:r>
    </w:p>
    <w:p w14:paraId="0F4BF7EA" w14:textId="77777777" w:rsidR="00523A4F" w:rsidRPr="00696AA5" w:rsidRDefault="00523A4F" w:rsidP="00717243">
      <w:pPr>
        <w:pStyle w:val="ListParagraph"/>
        <w:numPr>
          <w:ilvl w:val="0"/>
          <w:numId w:val="10"/>
        </w:numPr>
        <w:ind w:left="426" w:hanging="426"/>
        <w:jc w:val="both"/>
        <w:rPr>
          <w:rFonts w:ascii="Bookman Old Style" w:hAnsi="Bookman Old Style"/>
          <w:sz w:val="24"/>
          <w:szCs w:val="24"/>
        </w:rPr>
      </w:pPr>
      <w:r w:rsidRPr="00696AA5">
        <w:rPr>
          <w:rFonts w:ascii="Bookman Old Style" w:hAnsi="Bookman Old Style"/>
          <w:sz w:val="24"/>
          <w:szCs w:val="24"/>
        </w:rPr>
        <w:t>Kawasan lindung yang dikelola oleh masyarakat berada di Kecamatan Dayeuhluhur, Wanareja, Majenang, Cipari, Cimanggu, Sidareja, Gandrungmangu, Bantarsari, Kawunganten, Jeruklegi dan Kesugihan.</w:t>
      </w:r>
    </w:p>
    <w:p w14:paraId="707292AA" w14:textId="77777777" w:rsidR="00523A4F" w:rsidRPr="00696AA5" w:rsidRDefault="00523A4F" w:rsidP="00717243">
      <w:pPr>
        <w:pStyle w:val="ListParagraph"/>
        <w:numPr>
          <w:ilvl w:val="0"/>
          <w:numId w:val="10"/>
        </w:numPr>
        <w:ind w:left="426" w:hanging="426"/>
        <w:jc w:val="both"/>
        <w:rPr>
          <w:rFonts w:ascii="Bookman Old Style" w:hAnsi="Bookman Old Style"/>
          <w:sz w:val="24"/>
          <w:szCs w:val="24"/>
        </w:rPr>
      </w:pPr>
      <w:r w:rsidRPr="00696AA5">
        <w:rPr>
          <w:rFonts w:ascii="Bookman Old Style" w:hAnsi="Bookman Old Style"/>
          <w:sz w:val="24"/>
          <w:szCs w:val="24"/>
        </w:rPr>
        <w:t>Kawasan resapan air berada di Kecamatan Dayeuhluhur, Wanareja, Majenang, Cimanggu, Karangpucung, Cipari, Sidareja, Gandrungmangu, Bantarsari, Kawunganten, Jeruklegi, Kesugihan dan Pulau Nusakambangan.</w:t>
      </w:r>
    </w:p>
    <w:p w14:paraId="7671689C" w14:textId="77777777" w:rsidR="00523A4F" w:rsidRPr="00696AA5" w:rsidRDefault="00523A4F" w:rsidP="00717243">
      <w:pPr>
        <w:ind w:firstLine="567"/>
        <w:jc w:val="both"/>
        <w:rPr>
          <w:rFonts w:ascii="Bookman Old Style" w:hAnsi="Bookman Old Style"/>
          <w:sz w:val="24"/>
          <w:szCs w:val="24"/>
        </w:rPr>
      </w:pPr>
      <w:r w:rsidRPr="00696AA5">
        <w:rPr>
          <w:rFonts w:ascii="Bookman Old Style" w:hAnsi="Bookman Old Style"/>
          <w:sz w:val="24"/>
          <w:szCs w:val="24"/>
        </w:rPr>
        <w:t>Kawasan perlindungan setempat meliputi kawasan sempadan sungai yang berada pada seluruh sungai yang ada di Kabupaten Cilacap. Kawasan sempadan pantai sejauh 100 meter dari garis pantai yang ada di Kecamatan Patimuan, Kampunglaut, Cilacap Selatan, Cilacap Tengah, Cilacap Utara, Kesugihan, Adipala, Binangun dan Nusawungu. Kawasan sekitar waduk, kawasan sekitar mata air, ruang terbuka hijau publik dan privat dan jaringan irigasi juga masuk dalam kawasan perlindungan setempat.</w:t>
      </w:r>
    </w:p>
    <w:p w14:paraId="77C71564" w14:textId="358A9A99" w:rsidR="00523A4F" w:rsidRPr="00696AA5" w:rsidRDefault="00523A4F" w:rsidP="00717243">
      <w:pPr>
        <w:ind w:firstLine="567"/>
        <w:jc w:val="both"/>
        <w:rPr>
          <w:rFonts w:ascii="Bookman Old Style" w:hAnsi="Bookman Old Style"/>
          <w:sz w:val="24"/>
          <w:szCs w:val="24"/>
        </w:rPr>
      </w:pPr>
      <w:r w:rsidRPr="00696AA5">
        <w:rPr>
          <w:rFonts w:ascii="Bookman Old Style" w:hAnsi="Bookman Old Style"/>
          <w:sz w:val="24"/>
          <w:szCs w:val="24"/>
        </w:rPr>
        <w:t>Kawasan lindung di Kabupaten Cilacap juga meliputi Kawasan Suaka Alam, pelestarian alam dan cagar budaya yang terdiri dari kawasan cagar alam yang berupa Cagar Alam Nusakambangan Barat, Nusakambangan Timur, Wijaya Kusuma dan Cagar Alam Karang Bolong. Kawasan taman wisata alam berupa Kawasan Gunung Selok di Kecamatan Adipala, sedangkan kawasan suaka alam laut berupa Kawasan Segara Anakan di Kecamatan Kampunglaut. Kawasan cagar budaya dan ilmu pengetahuan tersebar di wilayah kabupaten Cilacap yang terdiri dari</w:t>
      </w:r>
      <w:r w:rsidR="00356FC0" w:rsidRPr="00696AA5">
        <w:rPr>
          <w:rFonts w:ascii="Bookman Old Style" w:hAnsi="Bookman Old Style"/>
          <w:sz w:val="24"/>
          <w:szCs w:val="24"/>
        </w:rPr>
        <w:t xml:space="preserve"> </w:t>
      </w:r>
      <w:r w:rsidRPr="00696AA5">
        <w:rPr>
          <w:rFonts w:ascii="Bookman Old Style" w:hAnsi="Bookman Old Style"/>
          <w:sz w:val="24"/>
          <w:szCs w:val="24"/>
        </w:rPr>
        <w:t>lingkungan bangunan gedung dan halaman serta lingkungan non bangunan.</w:t>
      </w:r>
    </w:p>
    <w:p w14:paraId="2B8C8CC0" w14:textId="77777777" w:rsidR="00523A4F" w:rsidRPr="00696AA5" w:rsidRDefault="00523A4F" w:rsidP="00717243">
      <w:pPr>
        <w:ind w:firstLine="720"/>
        <w:jc w:val="both"/>
        <w:rPr>
          <w:rFonts w:ascii="Bookman Old Style" w:hAnsi="Bookman Old Style"/>
          <w:sz w:val="24"/>
          <w:szCs w:val="24"/>
        </w:rPr>
      </w:pPr>
      <w:r w:rsidRPr="00696AA5">
        <w:rPr>
          <w:rFonts w:ascii="Bookman Old Style" w:hAnsi="Bookman Old Style"/>
          <w:sz w:val="24"/>
          <w:szCs w:val="24"/>
        </w:rPr>
        <w:t>Kawasan lindung geologi adalah kawasan yang memberikan perlindungan terhadap air tanah berupa kawasan Cekungan Air Tanah yang terdiri dari cekungan air tanah Majenang, Sidareja, Nusakambangan, Cilacap dan cekungan air tanah Kroya. Kawasan lindung lainnya yang ada di Kabupaten Cilacap berupa kawasan lindung plasma nutfah yang ada di kawasan segara anakan.</w:t>
      </w:r>
    </w:p>
    <w:p w14:paraId="4A00591F" w14:textId="77777777" w:rsidR="00523A4F" w:rsidRPr="00696AA5" w:rsidRDefault="00523A4F" w:rsidP="00717243">
      <w:pPr>
        <w:ind w:firstLine="720"/>
        <w:jc w:val="both"/>
        <w:rPr>
          <w:rFonts w:ascii="Bookman Old Style" w:hAnsi="Bookman Old Style"/>
          <w:sz w:val="24"/>
          <w:szCs w:val="24"/>
        </w:rPr>
      </w:pPr>
      <w:r w:rsidRPr="00696AA5">
        <w:rPr>
          <w:rFonts w:ascii="Bookman Old Style" w:hAnsi="Bookman Old Style"/>
          <w:sz w:val="24"/>
          <w:szCs w:val="24"/>
        </w:rPr>
        <w:t xml:space="preserve">Kawasan budidaya untuk peruntukan hutan produksi berada di Kecamatan Dayeuhluhur, Wanareja, Cimanggu, Karangpucung, Cipari, </w:t>
      </w:r>
      <w:r w:rsidRPr="00696AA5">
        <w:rPr>
          <w:rFonts w:ascii="Bookman Old Style" w:hAnsi="Bookman Old Style"/>
          <w:sz w:val="24"/>
          <w:szCs w:val="24"/>
        </w:rPr>
        <w:lastRenderedPageBreak/>
        <w:t>Gandrungmangu, Bantarsari, Kawunganten dan Jeruklegi. Sedangkan kawasan peruntukan hutan produksi terbatas berada di Kecamatan Dayeuhluhur, Wanareja, Cimanggu, Karangpucung, Cipari, Gandrungmangu, Bantarsari dan Kawunganten. Kawasan peruntukan hutan rakyat tersebar di seluruh wilayah kecamatan.</w:t>
      </w:r>
    </w:p>
    <w:p w14:paraId="0A67DD05" w14:textId="77777777" w:rsidR="00523A4F" w:rsidRPr="00696AA5" w:rsidRDefault="00523A4F" w:rsidP="00717243">
      <w:pPr>
        <w:ind w:firstLine="720"/>
        <w:jc w:val="both"/>
        <w:rPr>
          <w:rFonts w:ascii="Bookman Old Style" w:hAnsi="Bookman Old Style"/>
          <w:sz w:val="24"/>
          <w:szCs w:val="24"/>
        </w:rPr>
      </w:pPr>
      <w:r w:rsidRPr="00696AA5">
        <w:rPr>
          <w:rFonts w:ascii="Bookman Old Style" w:hAnsi="Bookman Old Style"/>
          <w:sz w:val="24"/>
          <w:szCs w:val="24"/>
        </w:rPr>
        <w:t>Kawasan tanaman pangan yang terdiri dari kawasan pertanian lahan basah, pertanian lahan kering, hortikultura, peternakan, perkebunan rakyat tersebar di seluruh kecamatan yang ada di Kabupaten Cilacap, sedangkan untuk perkebunan besar berada di Kecamatan Kawunganten, Dayeuhluhur, Cimanggu, Wanareja, Cipari dan Jeruklegi. Penetapan Kawasan Lahan Pertanian Pangan Berkelanjutan (LP2B) melalui Peraturan Bupati Cilacap Nomor 134 Tahun 2021 tentang Perlindungan Lahan Pertanian Pangan Berkelanjutan Di Kabupaten Cilacap, menjadi salah satu kebijakan yang diambil Pemerintah Kabupaten Cilacap untuk untuk mempertahankan kondisi cadangan pangan daerah.</w:t>
      </w:r>
    </w:p>
    <w:p w14:paraId="4D96CBBA" w14:textId="77777777" w:rsidR="00523A4F" w:rsidRPr="00696AA5" w:rsidRDefault="00523A4F" w:rsidP="00717243">
      <w:pPr>
        <w:ind w:firstLine="720"/>
        <w:jc w:val="both"/>
        <w:rPr>
          <w:rFonts w:ascii="Bookman Old Style" w:hAnsi="Bookman Old Style"/>
          <w:sz w:val="24"/>
          <w:szCs w:val="24"/>
        </w:rPr>
      </w:pPr>
      <w:r w:rsidRPr="00696AA5">
        <w:rPr>
          <w:rFonts w:ascii="Bookman Old Style" w:hAnsi="Bookman Old Style"/>
          <w:sz w:val="24"/>
          <w:szCs w:val="24"/>
        </w:rPr>
        <w:t>Kawasan peruntukan budidaya perikanan terbagi menjadi sentra perikanan tangkap, sentra perikanan budidaya dan kawasan pengolah ikan. Sentra perikanan tangkap meliputi kawasan minapolitan perikanan tangkap yang terdiri dari zona inti Pelabuhan Perikanan Samudera Cilacap (PPSC), Kelurahan Cilacap, Kelurahan Tegalkamulyan dan Kelurahan Sidakaya. Sentra perikanan tangkap juga meliputi tempat Pelelangan ikan yang ada di TPI Kecamatan Cilacap Selatan, Cilacap Tengah, Cilacap Utara, Nusawungu, Kesugihan dan Kampunglaut. Sentra perikanan budidaya tersebar di hampir seluruh wilayah kecamatan berupa kawasan minapolitan budidaya, sedangkan kawasan pengolahan ikan meliputi kecamatan Cilacap selatan, Cilacap Tengah dan Kampunglaut.</w:t>
      </w:r>
    </w:p>
    <w:p w14:paraId="2D128047" w14:textId="77777777" w:rsidR="00523A4F" w:rsidRPr="00696AA5" w:rsidRDefault="00523A4F" w:rsidP="00717243">
      <w:pPr>
        <w:ind w:firstLine="720"/>
        <w:jc w:val="both"/>
        <w:rPr>
          <w:rFonts w:ascii="Bookman Old Style" w:hAnsi="Bookman Old Style"/>
          <w:sz w:val="24"/>
          <w:szCs w:val="24"/>
        </w:rPr>
      </w:pPr>
      <w:r w:rsidRPr="00696AA5">
        <w:rPr>
          <w:rFonts w:ascii="Bookman Old Style" w:hAnsi="Bookman Old Style"/>
          <w:sz w:val="24"/>
          <w:szCs w:val="24"/>
        </w:rPr>
        <w:t>Kawasan peruntukan pertambangan terdiri dari kawasan peruntukan pertambangan mineral dan batubara dan kawasan peruntukan pertambangan minyak bumi dan gas. Kawasan peruntukan pertambangan mineral dan batubara terdiri dari pasir besi, emas, batu gamping, tanah liat, tras, andesit, pasir pasang dan pasir urug. Kawasan peruntukan pertambangan menjadi satu kesatuan wilayah peruntukan yang hampir meliputi seluruh kecamatan yang ada di Kabupaten Cilacap.</w:t>
      </w:r>
    </w:p>
    <w:p w14:paraId="39CFF83D" w14:textId="77777777" w:rsidR="00523A4F" w:rsidRPr="00696AA5" w:rsidRDefault="00523A4F" w:rsidP="00717243">
      <w:pPr>
        <w:ind w:firstLine="720"/>
        <w:jc w:val="both"/>
        <w:rPr>
          <w:rFonts w:ascii="Bookman Old Style" w:hAnsi="Bookman Old Style"/>
          <w:sz w:val="24"/>
          <w:szCs w:val="24"/>
        </w:rPr>
      </w:pPr>
      <w:r w:rsidRPr="00696AA5">
        <w:rPr>
          <w:rFonts w:ascii="Bookman Old Style" w:hAnsi="Bookman Old Style"/>
          <w:sz w:val="24"/>
          <w:szCs w:val="24"/>
        </w:rPr>
        <w:t xml:space="preserve">Kawasan peruntukan industri terdiri dari kawasan industri yang ada yaitu Kawasan Industri Cilacap (KIC) dan kawasan peruntukan industri yang terdiri dari Kawasan Peruntukan Industri Bunton, Karangkandri, Warung Batok dan Sidareja. Kawasan peruntukan industri juga mencakup </w:t>
      </w:r>
      <w:r w:rsidRPr="00696AA5">
        <w:rPr>
          <w:rFonts w:ascii="Bookman Old Style" w:hAnsi="Bookman Old Style"/>
          <w:sz w:val="24"/>
          <w:szCs w:val="24"/>
        </w:rPr>
        <w:lastRenderedPageBreak/>
        <w:t>kawasan indutri menengah, kecil dan mikro yang tersebar di seluruh kecamatan.</w:t>
      </w:r>
    </w:p>
    <w:p w14:paraId="7A730AD5" w14:textId="77777777" w:rsidR="00523A4F" w:rsidRPr="00696AA5" w:rsidRDefault="00523A4F" w:rsidP="00717243">
      <w:pPr>
        <w:ind w:firstLine="720"/>
        <w:jc w:val="both"/>
        <w:rPr>
          <w:rFonts w:ascii="Bookman Old Style" w:hAnsi="Bookman Old Style"/>
          <w:sz w:val="24"/>
          <w:szCs w:val="24"/>
        </w:rPr>
      </w:pPr>
      <w:r w:rsidRPr="00696AA5">
        <w:rPr>
          <w:rFonts w:ascii="Bookman Old Style" w:hAnsi="Bookman Old Style"/>
          <w:sz w:val="24"/>
          <w:szCs w:val="24"/>
        </w:rPr>
        <w:t>Kawasan Peruntukan Pariwisata terdiri dari kawasan pariwisata budaya, pariwisata alam dan pariwisata buatan. Kawasan peruntukan pariwisata ini tersebar di hampir seluruh wilayah yang ada di Kabupaten Cilacap. Sedangkan untuk kawasan peruntukan permukiman, terdiri dari kawasan permukiman perkotaan yang meliputi seluruh kawasan perkotaan Cilacap dan beberapa wilayah di setiap kecamatan yang memiliki potensi untuk dikembangkan menjadi kawasan permukiman yang dekat dengan pusat pusat pertumbuhan dan pemerintahan. Kawasan peruntukan permukiman juga mencakup kawasan perdesaan yang diarahkan menjadi pusat pertumbuhan wilayah yang tidak menghilangkan karakteristik wilayahnya.</w:t>
      </w:r>
    </w:p>
    <w:p w14:paraId="2A7382F1" w14:textId="77777777" w:rsidR="00523A4F" w:rsidRPr="00696AA5" w:rsidRDefault="00523A4F" w:rsidP="00717243">
      <w:pPr>
        <w:ind w:firstLine="720"/>
        <w:jc w:val="both"/>
        <w:rPr>
          <w:rFonts w:ascii="Bookman Old Style" w:hAnsi="Bookman Old Style"/>
          <w:sz w:val="24"/>
          <w:szCs w:val="24"/>
        </w:rPr>
      </w:pPr>
      <w:r w:rsidRPr="00696AA5">
        <w:rPr>
          <w:rFonts w:ascii="Bookman Old Style" w:hAnsi="Bookman Old Style"/>
          <w:sz w:val="24"/>
          <w:szCs w:val="24"/>
        </w:rPr>
        <w:t>Kawasan peruntukan budidaya lainnya mencakup peruntukan pertahanan dan keamanan yang secara wilayah berada di sepanjang pesisir pantai Cilacap dan kawasan pesisir serta pulau pulau kecil yang berada di sepanjang garis pantai dan pulau Nusakambangan.</w:t>
      </w:r>
    </w:p>
    <w:p w14:paraId="2C73313E" w14:textId="77777777" w:rsidR="00523A4F" w:rsidRPr="00696AA5" w:rsidRDefault="00523A4F" w:rsidP="00717243">
      <w:pPr>
        <w:ind w:firstLine="720"/>
        <w:jc w:val="both"/>
        <w:rPr>
          <w:rFonts w:ascii="Bookman Old Style" w:hAnsi="Bookman Old Style"/>
          <w:sz w:val="24"/>
          <w:szCs w:val="24"/>
        </w:rPr>
      </w:pPr>
      <w:r w:rsidRPr="00696AA5">
        <w:rPr>
          <w:rFonts w:ascii="Bookman Old Style" w:hAnsi="Bookman Old Style"/>
          <w:sz w:val="24"/>
          <w:szCs w:val="24"/>
        </w:rPr>
        <w:t>Rencana struktur ruang Kabupaten Cilacap sebagaimana tertuang dalam dokumen RTRW menyebutkan bahwa rencana struktur ruang terdiri dari rencana system pusat kegiatan dan rencana system jaringan prasarana wilayah. Rencana sistem pusat kegiatan menggambarkan pengembangan kawasan perkotaan dan perdesaan dan penetapan kawasan perkotaan sebagai pusat pusat pertumbuhan (pusat kegiatan local atau pusat pelayanan kawasan) serta penetapan kawasan perdesaan sebagai pusat pelayan lingkungan.</w:t>
      </w:r>
    </w:p>
    <w:p w14:paraId="5A34DB42" w14:textId="77777777" w:rsidR="00523A4F" w:rsidRPr="00696AA5" w:rsidRDefault="00523A4F" w:rsidP="00717243">
      <w:pPr>
        <w:ind w:firstLine="720"/>
        <w:jc w:val="both"/>
        <w:rPr>
          <w:rFonts w:ascii="Bookman Old Style" w:hAnsi="Bookman Old Style"/>
          <w:sz w:val="24"/>
          <w:szCs w:val="24"/>
        </w:rPr>
      </w:pPr>
      <w:r w:rsidRPr="00696AA5">
        <w:rPr>
          <w:rFonts w:ascii="Bookman Old Style" w:hAnsi="Bookman Old Style"/>
          <w:sz w:val="24"/>
          <w:szCs w:val="24"/>
        </w:rPr>
        <w:t>Rencana struktur ruang juga mendiskripsikan rencana pembangunan di Kabupaten Cilacap yang mencakup pembangunan sistem jaringan prasarana utama seperti rencana sistem jaringan transportasi darat, jaringan perkeretaapian, jaringan transportasi laut, jaringan transportasi udara serta pembangunan rencana sistem jaringan prasarana lain seperti rencana sistem jaringan energi, jaringan telekomunikasi, jaringan sumber daya air, jaringan prasarana pengelolaan lingkungan dan jalur serta ruang evakuasi.</w:t>
      </w:r>
    </w:p>
    <w:p w14:paraId="38CC549C" w14:textId="77777777" w:rsidR="00523A4F" w:rsidRPr="00696AA5" w:rsidRDefault="00523A4F" w:rsidP="00717243">
      <w:pPr>
        <w:spacing w:line="240" w:lineRule="auto"/>
        <w:jc w:val="both"/>
        <w:rPr>
          <w:rFonts w:ascii="Bookman Old Style" w:hAnsi="Bookman Old Style"/>
          <w:lang w:eastAsia="id-ID"/>
        </w:rPr>
      </w:pPr>
      <w:r w:rsidRPr="00696AA5">
        <w:rPr>
          <w:rFonts w:ascii="Bookman Old Style" w:hAnsi="Bookman Old Style"/>
          <w:noProof/>
          <w:lang w:val="en-US"/>
        </w:rPr>
        <mc:AlternateContent>
          <mc:Choice Requires="wps">
            <w:drawing>
              <wp:anchor distT="0" distB="0" distL="114300" distR="114300" simplePos="0" relativeHeight="251627520" behindDoc="0" locked="0" layoutInCell="1" allowOverlap="1" wp14:anchorId="73C11CEB" wp14:editId="3164D15B">
                <wp:simplePos x="0" y="0"/>
                <wp:positionH relativeFrom="column">
                  <wp:posOffset>4495800</wp:posOffset>
                </wp:positionH>
                <wp:positionV relativeFrom="paragraph">
                  <wp:posOffset>3553518</wp:posOffset>
                </wp:positionV>
                <wp:extent cx="1202634" cy="419928"/>
                <wp:effectExtent l="0" t="0" r="17145" b="18415"/>
                <wp:wrapNone/>
                <wp:docPr id="35" name="Rectangle 35"/>
                <wp:cNvGraphicFramePr/>
                <a:graphic xmlns:a="http://schemas.openxmlformats.org/drawingml/2006/main">
                  <a:graphicData uri="http://schemas.microsoft.com/office/word/2010/wordprocessingShape">
                    <wps:wsp>
                      <wps:cNvSpPr/>
                      <wps:spPr>
                        <a:xfrm>
                          <a:off x="0" y="0"/>
                          <a:ext cx="1202634" cy="419928"/>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8F69B5" id="Rectangle 35" o:spid="_x0000_s1026" style="position:absolute;margin-left:354pt;margin-top:279.8pt;width:94.7pt;height:33.0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" fillcolor="window" strokecolor="window" strokeweight="2pt"/>
            </w:pict>
          </mc:Fallback>
        </mc:AlternateContent>
      </w:r>
    </w:p>
    <w:p w14:paraId="4C74898B" w14:textId="77777777" w:rsidR="00051E9C" w:rsidRPr="00696AA5" w:rsidRDefault="00B20893" w:rsidP="00717243">
      <w:pPr>
        <w:keepNext/>
        <w:spacing w:line="240" w:lineRule="auto"/>
        <w:jc w:val="center"/>
      </w:pPr>
      <w:r w:rsidRPr="00696AA5">
        <w:rPr>
          <w:rFonts w:ascii="Bookman Old Style" w:hAnsi="Bookman Old Style"/>
          <w:noProof/>
          <w:sz w:val="24"/>
          <w:szCs w:val="24"/>
          <w:lang w:val="en-US"/>
        </w:rPr>
        <w:lastRenderedPageBreak/>
        <w:drawing>
          <wp:inline distT="0" distB="0" distL="0" distR="0" wp14:anchorId="1ADF0232" wp14:editId="02517B54">
            <wp:extent cx="5745480" cy="4000500"/>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5480" cy="4000500"/>
                    </a:xfrm>
                    <a:prstGeom prst="rect">
                      <a:avLst/>
                    </a:prstGeom>
                    <a:noFill/>
                    <a:ln>
                      <a:noFill/>
                    </a:ln>
                  </pic:spPr>
                </pic:pic>
              </a:graphicData>
            </a:graphic>
          </wp:inline>
        </w:drawing>
      </w:r>
    </w:p>
    <w:p w14:paraId="747D2E99" w14:textId="527C20C4" w:rsidR="00523A4F" w:rsidRPr="00696AA5" w:rsidRDefault="00523A4F" w:rsidP="00717243">
      <w:pPr>
        <w:spacing w:line="240" w:lineRule="auto"/>
        <w:rPr>
          <w:rFonts w:ascii="Bookman Old Style" w:hAnsi="Bookman Old Style" w:cs="Tahoma"/>
          <w:szCs w:val="24"/>
        </w:rPr>
      </w:pPr>
      <w:r w:rsidRPr="00696AA5">
        <w:rPr>
          <w:rFonts w:ascii="Bookman Old Style" w:hAnsi="Bookman Old Style"/>
          <w:i/>
          <w:sz w:val="18"/>
          <w:szCs w:val="24"/>
        </w:rPr>
        <w:t>Sumber: RTRW 2011-2031 Kabupaten Cilacap</w:t>
      </w:r>
    </w:p>
    <w:p w14:paraId="2E22D540" w14:textId="5D658B52" w:rsidR="00051E9C" w:rsidRPr="00696AA5" w:rsidRDefault="00051E9C" w:rsidP="00717243">
      <w:pPr>
        <w:pStyle w:val="Caption"/>
        <w:spacing w:after="0"/>
        <w:jc w:val="center"/>
        <w:rPr>
          <w:szCs w:val="24"/>
        </w:rPr>
      </w:pPr>
      <w:bookmarkStart w:id="28" w:name="_Toc228971923"/>
      <w:r w:rsidRPr="00696AA5">
        <w:t xml:space="preserve">Gambar 2. </w:t>
      </w:r>
      <w:fldSimple w:instr=" SEQ Gambar_2. \* ARABIC ">
        <w:r w:rsidR="005215F8" w:rsidRPr="00696AA5">
          <w:rPr>
            <w:noProof/>
          </w:rPr>
          <w:t>6</w:t>
        </w:r>
      </w:fldSimple>
      <w:r w:rsidRPr="00696AA5">
        <w:t xml:space="preserve"> </w:t>
      </w:r>
      <w:r w:rsidR="00CD58D9" w:rsidRPr="00696AA5">
        <w:rPr>
          <w:lang w:val="en-US"/>
        </w:rPr>
        <w:br/>
      </w:r>
      <w:r w:rsidRPr="00696AA5">
        <w:t>Peta Rencana Struktur Ruang Kabupaten Cilacap</w:t>
      </w:r>
      <w:bookmarkEnd w:id="28"/>
    </w:p>
    <w:p w14:paraId="7DFE9AB3" w14:textId="77777777" w:rsidR="00523A4F" w:rsidRPr="00696AA5" w:rsidRDefault="00523A4F" w:rsidP="00717243">
      <w:pPr>
        <w:spacing w:line="240" w:lineRule="auto"/>
        <w:jc w:val="both"/>
        <w:rPr>
          <w:rFonts w:ascii="Bookman Old Style" w:hAnsi="Bookman Old Style"/>
          <w:sz w:val="24"/>
          <w:szCs w:val="24"/>
        </w:rPr>
      </w:pPr>
    </w:p>
    <w:p w14:paraId="48270178" w14:textId="2FC051B5" w:rsidR="00353444" w:rsidRPr="00696AA5" w:rsidRDefault="00353444" w:rsidP="00717243">
      <w:pPr>
        <w:pStyle w:val="Heading4"/>
      </w:pPr>
      <w:r w:rsidRPr="00696AA5">
        <w:t xml:space="preserve">Potensi Energi Baru Terbarukan (EBT) </w:t>
      </w:r>
    </w:p>
    <w:p w14:paraId="0C78CACC" w14:textId="4904D0CA" w:rsidR="006A353D" w:rsidRPr="00696AA5" w:rsidRDefault="005B519E" w:rsidP="00717243">
      <w:pPr>
        <w:ind w:firstLine="567"/>
        <w:jc w:val="both"/>
        <w:rPr>
          <w:rFonts w:ascii="Bookman Old Style" w:hAnsi="Bookman Old Style"/>
          <w:sz w:val="24"/>
        </w:rPr>
      </w:pPr>
      <w:r w:rsidRPr="00696AA5">
        <w:rPr>
          <w:rFonts w:ascii="Bookman Old Style" w:hAnsi="Bookman Old Style"/>
          <w:sz w:val="24"/>
        </w:rPr>
        <w:t>Kabupaten Cilacap memiliki potensi Energi Baru Terbarukan (EBT) yang beragam dan menjanjikan, serta memiliki kekayaan alam dan peluang strategis bagi transformasi energi. Berdasarkan data potensi EBT di Kabupaten Cilacap mencakup beberapa sumber energi, yaitu angin, surya,</w:t>
      </w:r>
      <w:r w:rsidR="00F85D86" w:rsidRPr="00696AA5">
        <w:rPr>
          <w:rFonts w:ascii="Bookman Old Style" w:hAnsi="Bookman Old Style"/>
          <w:sz w:val="24"/>
        </w:rPr>
        <w:t xml:space="preserve"> </w:t>
      </w:r>
      <w:r w:rsidRPr="00696AA5">
        <w:rPr>
          <w:rFonts w:ascii="Bookman Old Style" w:hAnsi="Bookman Old Style"/>
          <w:sz w:val="24"/>
        </w:rPr>
        <w:t xml:space="preserve">hidro, biomassa, dan panas bumi, menunjukkan bahwa Kabupaten Cilacap memiliki beragam sumber energi alternatif yang dapat mendorong kemandirian dan ketahanan energi regional. </w:t>
      </w:r>
    </w:p>
    <w:p w14:paraId="653323F5" w14:textId="6D70D82D" w:rsidR="00CD7541" w:rsidRPr="00696AA5" w:rsidRDefault="007033C5" w:rsidP="00717243">
      <w:pPr>
        <w:pStyle w:val="Caption"/>
        <w:spacing w:after="0"/>
        <w:jc w:val="center"/>
      </w:pPr>
      <w:bookmarkStart w:id="29" w:name="_Toc235114166"/>
      <w:r w:rsidRPr="00696AA5">
        <w:t xml:space="preserve">Tabel 2. </w:t>
      </w:r>
      <w:fldSimple w:instr=" SEQ Tabel_2. \* ARABIC ">
        <w:r w:rsidR="007227E2" w:rsidRPr="00696AA5">
          <w:rPr>
            <w:noProof/>
          </w:rPr>
          <w:t>6</w:t>
        </w:r>
      </w:fldSimple>
      <w:r w:rsidR="006D483B" w:rsidRPr="00696AA5">
        <w:rPr>
          <w:noProof/>
          <w:lang w:val="fi-FI"/>
        </w:rPr>
        <w:br/>
      </w:r>
      <w:r w:rsidRPr="00696AA5">
        <w:rPr>
          <w:rFonts w:cs="Tahoma"/>
          <w:szCs w:val="24"/>
        </w:rPr>
        <w:t>Potensi Energi Baru Terbarukan (EBT) Kabupaten Cilacap</w:t>
      </w:r>
      <w:bookmarkEnd w:id="29"/>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5"/>
        <w:gridCol w:w="915"/>
        <w:gridCol w:w="670"/>
        <w:gridCol w:w="1235"/>
        <w:gridCol w:w="1025"/>
        <w:gridCol w:w="992"/>
        <w:gridCol w:w="1701"/>
        <w:gridCol w:w="1113"/>
        <w:gridCol w:w="1023"/>
      </w:tblGrid>
      <w:tr w:rsidR="00CD7541" w:rsidRPr="00696AA5" w14:paraId="4CB20BD9" w14:textId="77777777" w:rsidTr="00CD7541">
        <w:trPr>
          <w:trHeight w:val="1212"/>
        </w:trPr>
        <w:tc>
          <w:tcPr>
            <w:tcW w:w="965" w:type="dxa"/>
            <w:vAlign w:val="center"/>
            <w:hideMark/>
          </w:tcPr>
          <w:p w14:paraId="07592EF5" w14:textId="77777777" w:rsidR="00CD7541" w:rsidRPr="00696AA5" w:rsidRDefault="00CD7541" w:rsidP="00717243">
            <w:pPr>
              <w:spacing w:line="240" w:lineRule="auto"/>
              <w:jc w:val="center"/>
              <w:rPr>
                <w:rFonts w:ascii="Bookman Old Style" w:hAnsi="Bookman Old Style" w:cs="Calibri"/>
                <w:b/>
                <w:bCs/>
                <w:sz w:val="18"/>
                <w:szCs w:val="18"/>
                <w:lang w:eastAsia="id-ID"/>
              </w:rPr>
            </w:pPr>
            <w:r w:rsidRPr="00696AA5">
              <w:rPr>
                <w:rFonts w:ascii="Bookman Old Style" w:hAnsi="Bookman Old Style" w:cs="Calibri"/>
                <w:b/>
                <w:bCs/>
                <w:sz w:val="18"/>
                <w:szCs w:val="16"/>
                <w:lang w:eastAsia="id-ID"/>
              </w:rPr>
              <w:t>Potensi Angin</w:t>
            </w:r>
          </w:p>
        </w:tc>
        <w:tc>
          <w:tcPr>
            <w:tcW w:w="915" w:type="dxa"/>
            <w:vAlign w:val="center"/>
            <w:hideMark/>
          </w:tcPr>
          <w:p w14:paraId="036B1E3C" w14:textId="613BABDF" w:rsidR="00CD7541" w:rsidRPr="00696AA5" w:rsidRDefault="00CD7541" w:rsidP="00717243">
            <w:pPr>
              <w:spacing w:line="240" w:lineRule="auto"/>
              <w:jc w:val="center"/>
              <w:rPr>
                <w:rFonts w:ascii="Bookman Old Style" w:hAnsi="Bookman Old Style" w:cs="Calibri"/>
                <w:b/>
                <w:bCs/>
                <w:sz w:val="18"/>
                <w:szCs w:val="18"/>
                <w:lang w:eastAsia="id-ID"/>
              </w:rPr>
            </w:pPr>
            <w:r w:rsidRPr="00696AA5">
              <w:rPr>
                <w:rFonts w:ascii="Bookman Old Style" w:hAnsi="Bookman Old Style" w:cs="Calibri"/>
                <w:b/>
                <w:bCs/>
                <w:sz w:val="18"/>
                <w:szCs w:val="16"/>
                <w:lang w:eastAsia="id-ID"/>
              </w:rPr>
              <w:t>Potensi Surya</w:t>
            </w:r>
          </w:p>
        </w:tc>
        <w:tc>
          <w:tcPr>
            <w:tcW w:w="1905" w:type="dxa"/>
            <w:gridSpan w:val="2"/>
            <w:vAlign w:val="center"/>
            <w:hideMark/>
          </w:tcPr>
          <w:p w14:paraId="45461953" w14:textId="493D7010" w:rsidR="00CD7541" w:rsidRPr="00696AA5" w:rsidRDefault="00CD7541" w:rsidP="00717243">
            <w:pPr>
              <w:spacing w:line="240" w:lineRule="auto"/>
              <w:jc w:val="center"/>
              <w:rPr>
                <w:rFonts w:ascii="Bookman Old Style" w:hAnsi="Bookman Old Style" w:cs="Calibri"/>
                <w:b/>
                <w:bCs/>
                <w:sz w:val="18"/>
                <w:szCs w:val="18"/>
                <w:lang w:eastAsia="id-ID"/>
              </w:rPr>
            </w:pPr>
            <w:r w:rsidRPr="00696AA5">
              <w:rPr>
                <w:rFonts w:ascii="Bookman Old Style" w:hAnsi="Bookman Old Style" w:cs="Calibri"/>
                <w:b/>
                <w:bCs/>
                <w:sz w:val="18"/>
                <w:szCs w:val="16"/>
                <w:lang w:eastAsia="id-ID"/>
              </w:rPr>
              <w:t>Potensi Hidro</w:t>
            </w:r>
          </w:p>
          <w:p w14:paraId="527073BA" w14:textId="5500FEC9" w:rsidR="00CD7541" w:rsidRPr="00696AA5" w:rsidRDefault="00CD7541" w:rsidP="00717243">
            <w:pPr>
              <w:spacing w:line="240" w:lineRule="auto"/>
              <w:jc w:val="center"/>
              <w:rPr>
                <w:rFonts w:ascii="Bookman Old Style" w:hAnsi="Bookman Old Style" w:cs="Calibri"/>
                <w:b/>
                <w:bCs/>
                <w:sz w:val="18"/>
                <w:szCs w:val="18"/>
                <w:lang w:eastAsia="id-ID"/>
              </w:rPr>
            </w:pPr>
          </w:p>
        </w:tc>
        <w:tc>
          <w:tcPr>
            <w:tcW w:w="2017" w:type="dxa"/>
            <w:gridSpan w:val="2"/>
            <w:vAlign w:val="center"/>
            <w:hideMark/>
          </w:tcPr>
          <w:p w14:paraId="1C9BB3BC" w14:textId="223B5138" w:rsidR="00CD7541" w:rsidRPr="00696AA5" w:rsidRDefault="00CD7541" w:rsidP="00717243">
            <w:pPr>
              <w:spacing w:line="240" w:lineRule="auto"/>
              <w:jc w:val="center"/>
              <w:rPr>
                <w:rFonts w:ascii="Bookman Old Style" w:hAnsi="Bookman Old Style" w:cs="Calibri"/>
                <w:b/>
                <w:bCs/>
                <w:sz w:val="18"/>
                <w:szCs w:val="18"/>
                <w:lang w:eastAsia="id-ID"/>
              </w:rPr>
            </w:pPr>
            <w:r w:rsidRPr="00696AA5">
              <w:rPr>
                <w:rFonts w:ascii="Bookman Old Style" w:hAnsi="Bookman Old Style" w:cs="Calibri"/>
                <w:b/>
                <w:bCs/>
                <w:sz w:val="18"/>
                <w:szCs w:val="16"/>
                <w:lang w:eastAsia="id-ID"/>
              </w:rPr>
              <w:t>Potensi Biomassa Existing Produk Utama</w:t>
            </w:r>
          </w:p>
          <w:p w14:paraId="12E2130D" w14:textId="58A78FE8" w:rsidR="00CD7541" w:rsidRPr="00696AA5" w:rsidRDefault="00CD7541" w:rsidP="00717243">
            <w:pPr>
              <w:spacing w:line="240" w:lineRule="auto"/>
              <w:jc w:val="center"/>
              <w:rPr>
                <w:rFonts w:ascii="Bookman Old Style" w:hAnsi="Bookman Old Style" w:cs="Calibri"/>
                <w:b/>
                <w:bCs/>
                <w:sz w:val="18"/>
                <w:szCs w:val="18"/>
                <w:lang w:eastAsia="id-ID"/>
              </w:rPr>
            </w:pPr>
          </w:p>
        </w:tc>
        <w:tc>
          <w:tcPr>
            <w:tcW w:w="1701" w:type="dxa"/>
            <w:vAlign w:val="center"/>
            <w:hideMark/>
          </w:tcPr>
          <w:p w14:paraId="060183B0" w14:textId="2F48AAD2" w:rsidR="00CD7541" w:rsidRPr="00696AA5" w:rsidRDefault="00CD7541" w:rsidP="00717243">
            <w:pPr>
              <w:spacing w:line="240" w:lineRule="auto"/>
              <w:jc w:val="center"/>
              <w:rPr>
                <w:rFonts w:ascii="Bookman Old Style" w:hAnsi="Bookman Old Style" w:cs="Calibri"/>
                <w:b/>
                <w:bCs/>
                <w:sz w:val="18"/>
                <w:szCs w:val="18"/>
                <w:lang w:eastAsia="id-ID"/>
              </w:rPr>
            </w:pPr>
            <w:r w:rsidRPr="00696AA5">
              <w:rPr>
                <w:rFonts w:ascii="Bookman Old Style" w:hAnsi="Bookman Old Style" w:cs="Calibri"/>
                <w:b/>
                <w:bCs/>
                <w:sz w:val="18"/>
                <w:szCs w:val="16"/>
                <w:lang w:eastAsia="id-ID"/>
              </w:rPr>
              <w:t>Potensi Biomassa Pengembangan</w:t>
            </w:r>
          </w:p>
        </w:tc>
        <w:tc>
          <w:tcPr>
            <w:tcW w:w="2136" w:type="dxa"/>
            <w:gridSpan w:val="2"/>
            <w:vAlign w:val="center"/>
            <w:hideMark/>
          </w:tcPr>
          <w:p w14:paraId="23B7E793" w14:textId="11CE1794" w:rsidR="00CD7541" w:rsidRPr="00696AA5" w:rsidRDefault="00CD7541" w:rsidP="00717243">
            <w:pPr>
              <w:spacing w:line="240" w:lineRule="auto"/>
              <w:jc w:val="center"/>
              <w:rPr>
                <w:rFonts w:ascii="Bookman Old Style" w:hAnsi="Bookman Old Style" w:cs="Calibri"/>
                <w:b/>
                <w:bCs/>
                <w:sz w:val="18"/>
                <w:szCs w:val="18"/>
                <w:lang w:eastAsia="id-ID"/>
              </w:rPr>
            </w:pPr>
            <w:r w:rsidRPr="00696AA5">
              <w:rPr>
                <w:rFonts w:ascii="Bookman Old Style" w:hAnsi="Bookman Old Style" w:cs="Calibri"/>
                <w:b/>
                <w:bCs/>
                <w:sz w:val="18"/>
                <w:szCs w:val="16"/>
                <w:lang w:eastAsia="id-ID"/>
              </w:rPr>
              <w:t>Potensi Panas Bumi</w:t>
            </w:r>
          </w:p>
          <w:p w14:paraId="556988CD" w14:textId="2A6B41B6" w:rsidR="00CD7541" w:rsidRPr="00696AA5" w:rsidRDefault="00CD7541" w:rsidP="00717243">
            <w:pPr>
              <w:spacing w:line="240" w:lineRule="auto"/>
              <w:jc w:val="center"/>
              <w:rPr>
                <w:rFonts w:ascii="Bookman Old Style" w:hAnsi="Bookman Old Style" w:cs="Calibri"/>
                <w:b/>
                <w:bCs/>
                <w:sz w:val="18"/>
                <w:szCs w:val="18"/>
                <w:lang w:eastAsia="id-ID"/>
              </w:rPr>
            </w:pPr>
          </w:p>
        </w:tc>
      </w:tr>
      <w:tr w:rsidR="00CD7541" w:rsidRPr="00696AA5" w14:paraId="67427709" w14:textId="77777777" w:rsidTr="00CD7541">
        <w:trPr>
          <w:trHeight w:val="300"/>
        </w:trPr>
        <w:tc>
          <w:tcPr>
            <w:tcW w:w="965" w:type="dxa"/>
            <w:noWrap/>
            <w:vAlign w:val="center"/>
            <w:hideMark/>
          </w:tcPr>
          <w:p w14:paraId="657D5979" w14:textId="6FC4BEC0" w:rsidR="00CD7541" w:rsidRPr="00696AA5" w:rsidRDefault="00CD7541"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6"/>
                <w:lang w:eastAsia="id-ID"/>
              </w:rPr>
              <w:t>Onshore</w:t>
            </w:r>
          </w:p>
        </w:tc>
        <w:tc>
          <w:tcPr>
            <w:tcW w:w="915" w:type="dxa"/>
            <w:noWrap/>
            <w:vAlign w:val="center"/>
            <w:hideMark/>
          </w:tcPr>
          <w:p w14:paraId="14DE6867" w14:textId="69D6D192" w:rsidR="00CD7541" w:rsidRPr="00696AA5" w:rsidRDefault="00CD7541"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6"/>
                <w:lang w:eastAsia="id-ID"/>
              </w:rPr>
              <w:t>PLTS</w:t>
            </w:r>
          </w:p>
        </w:tc>
        <w:tc>
          <w:tcPr>
            <w:tcW w:w="670" w:type="dxa"/>
            <w:noWrap/>
            <w:vAlign w:val="center"/>
            <w:hideMark/>
          </w:tcPr>
          <w:p w14:paraId="3357EB0B" w14:textId="7132B7C3" w:rsidR="00CD7541" w:rsidRPr="00696AA5" w:rsidRDefault="00CD7541"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6"/>
                <w:lang w:eastAsia="id-ID"/>
              </w:rPr>
              <w:t>PLTA RoR</w:t>
            </w:r>
          </w:p>
        </w:tc>
        <w:tc>
          <w:tcPr>
            <w:tcW w:w="1235" w:type="dxa"/>
            <w:noWrap/>
            <w:vAlign w:val="center"/>
            <w:hideMark/>
          </w:tcPr>
          <w:p w14:paraId="4EE0E49B" w14:textId="41C098FE" w:rsidR="00CD7541" w:rsidRPr="00696AA5" w:rsidRDefault="00CD7541"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6"/>
                <w:lang w:eastAsia="id-ID"/>
              </w:rPr>
              <w:t>PLTA Bendungan</w:t>
            </w:r>
          </w:p>
        </w:tc>
        <w:tc>
          <w:tcPr>
            <w:tcW w:w="1025" w:type="dxa"/>
            <w:noWrap/>
            <w:vAlign w:val="center"/>
            <w:hideMark/>
          </w:tcPr>
          <w:p w14:paraId="24AEDF75" w14:textId="14BA2A82" w:rsidR="00CD7541" w:rsidRPr="00696AA5" w:rsidRDefault="00CD7541"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6"/>
                <w:lang w:eastAsia="id-ID"/>
              </w:rPr>
              <w:t>Sampah Kota Teknis</w:t>
            </w:r>
          </w:p>
        </w:tc>
        <w:tc>
          <w:tcPr>
            <w:tcW w:w="992" w:type="dxa"/>
            <w:noWrap/>
            <w:vAlign w:val="center"/>
            <w:hideMark/>
          </w:tcPr>
          <w:p w14:paraId="63BF5A7A" w14:textId="44FD75B9" w:rsidR="00CD7541" w:rsidRPr="00696AA5" w:rsidRDefault="00CD7541"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6"/>
                <w:lang w:eastAsia="id-ID"/>
              </w:rPr>
              <w:t>Sampah Kota Teoritis</w:t>
            </w:r>
          </w:p>
        </w:tc>
        <w:tc>
          <w:tcPr>
            <w:tcW w:w="1701" w:type="dxa"/>
            <w:noWrap/>
            <w:vAlign w:val="center"/>
            <w:hideMark/>
          </w:tcPr>
          <w:p w14:paraId="3EFEE565" w14:textId="4A9A1266" w:rsidR="00CD7541" w:rsidRPr="00696AA5" w:rsidRDefault="00CD7541"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6"/>
                <w:lang w:eastAsia="id-ID"/>
              </w:rPr>
              <w:t>Hutan Produksi Kritis</w:t>
            </w:r>
          </w:p>
        </w:tc>
        <w:tc>
          <w:tcPr>
            <w:tcW w:w="1113" w:type="dxa"/>
            <w:noWrap/>
            <w:vAlign w:val="center"/>
            <w:hideMark/>
          </w:tcPr>
          <w:p w14:paraId="53B31CD2" w14:textId="13C0A4E1" w:rsidR="00CD7541" w:rsidRPr="00696AA5" w:rsidRDefault="00CD7541"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6"/>
                <w:lang w:eastAsia="id-ID"/>
              </w:rPr>
              <w:t>Spekulatif</w:t>
            </w:r>
          </w:p>
        </w:tc>
        <w:tc>
          <w:tcPr>
            <w:tcW w:w="1023" w:type="dxa"/>
            <w:noWrap/>
            <w:vAlign w:val="center"/>
            <w:hideMark/>
          </w:tcPr>
          <w:p w14:paraId="196588EC" w14:textId="60820CB3" w:rsidR="00CD7541" w:rsidRPr="00696AA5" w:rsidRDefault="00CD7541"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6"/>
                <w:lang w:eastAsia="id-ID"/>
              </w:rPr>
              <w:t>Hipotetik</w:t>
            </w:r>
          </w:p>
        </w:tc>
      </w:tr>
      <w:tr w:rsidR="00CD7541" w:rsidRPr="00696AA5" w14:paraId="1B51B520" w14:textId="77777777" w:rsidTr="00CD7541">
        <w:trPr>
          <w:trHeight w:val="300"/>
        </w:trPr>
        <w:tc>
          <w:tcPr>
            <w:tcW w:w="965" w:type="dxa"/>
            <w:noWrap/>
            <w:vAlign w:val="center"/>
            <w:hideMark/>
          </w:tcPr>
          <w:p w14:paraId="450430F4" w14:textId="638D4A67" w:rsidR="00CD7541" w:rsidRPr="00696AA5" w:rsidRDefault="00CD7541" w:rsidP="00717243">
            <w:pPr>
              <w:spacing w:line="240" w:lineRule="auto"/>
              <w:jc w:val="center"/>
              <w:rPr>
                <w:rFonts w:ascii="Bookman Old Style" w:hAnsi="Bookman Old Style" w:cs="Calibri"/>
                <w:sz w:val="20"/>
                <w:szCs w:val="20"/>
                <w:lang w:eastAsia="id-ID"/>
              </w:rPr>
            </w:pPr>
            <w:r w:rsidRPr="00696AA5">
              <w:rPr>
                <w:rFonts w:ascii="Bookman Old Style" w:eastAsia="Calibri" w:hAnsi="Bookman Old Style" w:cs="Calibri"/>
                <w:sz w:val="20"/>
                <w:szCs w:val="20"/>
                <w:lang w:eastAsia="id-ID"/>
              </w:rPr>
              <w:t>419 MW</w:t>
            </w:r>
          </w:p>
        </w:tc>
        <w:tc>
          <w:tcPr>
            <w:tcW w:w="915" w:type="dxa"/>
            <w:noWrap/>
            <w:vAlign w:val="center"/>
            <w:hideMark/>
          </w:tcPr>
          <w:p w14:paraId="4CD6D589" w14:textId="2A931FA1" w:rsidR="00CD7541" w:rsidRPr="00696AA5" w:rsidRDefault="00CD7541" w:rsidP="00717243">
            <w:pPr>
              <w:spacing w:line="240" w:lineRule="auto"/>
              <w:jc w:val="center"/>
              <w:rPr>
                <w:rFonts w:ascii="Bookman Old Style" w:hAnsi="Bookman Old Style" w:cs="Calibri"/>
                <w:sz w:val="20"/>
                <w:szCs w:val="20"/>
                <w:lang w:eastAsia="id-ID"/>
              </w:rPr>
            </w:pPr>
            <w:r w:rsidRPr="00696AA5">
              <w:rPr>
                <w:rFonts w:ascii="Bookman Old Style" w:eastAsia="Calibri" w:hAnsi="Bookman Old Style" w:cs="Calibri"/>
                <w:sz w:val="20"/>
                <w:szCs w:val="20"/>
                <w:lang w:eastAsia="id-ID"/>
              </w:rPr>
              <w:t>12,18 GWp</w:t>
            </w:r>
          </w:p>
        </w:tc>
        <w:tc>
          <w:tcPr>
            <w:tcW w:w="670" w:type="dxa"/>
            <w:noWrap/>
            <w:vAlign w:val="center"/>
            <w:hideMark/>
          </w:tcPr>
          <w:p w14:paraId="68CABAE4" w14:textId="2BC80DFA" w:rsidR="00CD7541" w:rsidRPr="00696AA5" w:rsidRDefault="00CD7541" w:rsidP="00717243">
            <w:pPr>
              <w:spacing w:line="240" w:lineRule="auto"/>
              <w:jc w:val="center"/>
              <w:rPr>
                <w:rFonts w:ascii="Bookman Old Style" w:hAnsi="Bookman Old Style" w:cs="Calibri"/>
                <w:sz w:val="20"/>
                <w:szCs w:val="20"/>
                <w:lang w:eastAsia="id-ID"/>
              </w:rPr>
            </w:pPr>
            <w:r w:rsidRPr="00696AA5">
              <w:rPr>
                <w:rFonts w:ascii="Bookman Old Style" w:eastAsia="Calibri" w:hAnsi="Bookman Old Style" w:cs="Calibri"/>
                <w:sz w:val="20"/>
                <w:szCs w:val="20"/>
                <w:lang w:eastAsia="id-ID"/>
              </w:rPr>
              <w:t>2,02 MW</w:t>
            </w:r>
          </w:p>
        </w:tc>
        <w:tc>
          <w:tcPr>
            <w:tcW w:w="1235" w:type="dxa"/>
            <w:noWrap/>
            <w:vAlign w:val="center"/>
            <w:hideMark/>
          </w:tcPr>
          <w:p w14:paraId="447099AA" w14:textId="79C4094C" w:rsidR="00CD7541" w:rsidRPr="00696AA5" w:rsidRDefault="00CD7541" w:rsidP="00717243">
            <w:pPr>
              <w:spacing w:line="240" w:lineRule="auto"/>
              <w:jc w:val="center"/>
              <w:rPr>
                <w:rFonts w:ascii="Bookman Old Style" w:hAnsi="Bookman Old Style" w:cs="Calibri"/>
                <w:sz w:val="20"/>
                <w:szCs w:val="20"/>
                <w:lang w:eastAsia="id-ID"/>
              </w:rPr>
            </w:pPr>
            <w:r w:rsidRPr="00696AA5">
              <w:rPr>
                <w:rFonts w:ascii="Bookman Old Style" w:eastAsia="Calibri" w:hAnsi="Bookman Old Style" w:cs="Calibri"/>
                <w:sz w:val="20"/>
                <w:szCs w:val="20"/>
                <w:lang w:eastAsia="id-ID"/>
              </w:rPr>
              <w:t>28,28 MW</w:t>
            </w:r>
          </w:p>
        </w:tc>
        <w:tc>
          <w:tcPr>
            <w:tcW w:w="1025" w:type="dxa"/>
            <w:noWrap/>
            <w:vAlign w:val="center"/>
            <w:hideMark/>
          </w:tcPr>
          <w:p w14:paraId="2EC3EA9F" w14:textId="53BB13C2" w:rsidR="00CD7541" w:rsidRPr="00696AA5" w:rsidRDefault="00CD7541" w:rsidP="00717243">
            <w:pPr>
              <w:spacing w:line="240" w:lineRule="auto"/>
              <w:jc w:val="center"/>
              <w:rPr>
                <w:rFonts w:ascii="Bookman Old Style" w:hAnsi="Bookman Old Style" w:cs="Calibri"/>
                <w:sz w:val="20"/>
                <w:szCs w:val="20"/>
                <w:lang w:eastAsia="id-ID"/>
              </w:rPr>
            </w:pPr>
            <w:r w:rsidRPr="00696AA5">
              <w:rPr>
                <w:rFonts w:ascii="Bookman Old Style" w:eastAsia="Calibri" w:hAnsi="Bookman Old Style" w:cs="Calibri"/>
                <w:sz w:val="20"/>
                <w:szCs w:val="20"/>
                <w:lang w:eastAsia="id-ID"/>
              </w:rPr>
              <w:t>2,09 MW</w:t>
            </w:r>
          </w:p>
        </w:tc>
        <w:tc>
          <w:tcPr>
            <w:tcW w:w="992" w:type="dxa"/>
            <w:noWrap/>
            <w:vAlign w:val="center"/>
            <w:hideMark/>
          </w:tcPr>
          <w:p w14:paraId="2D0CA3C3" w14:textId="6B1BD382" w:rsidR="00CD7541" w:rsidRPr="00696AA5" w:rsidRDefault="00CD7541" w:rsidP="00717243">
            <w:pPr>
              <w:spacing w:line="240" w:lineRule="auto"/>
              <w:jc w:val="center"/>
              <w:rPr>
                <w:rFonts w:ascii="Bookman Old Style" w:hAnsi="Bookman Old Style" w:cs="Calibri"/>
                <w:sz w:val="20"/>
                <w:szCs w:val="20"/>
                <w:lang w:eastAsia="id-ID"/>
              </w:rPr>
            </w:pPr>
            <w:r w:rsidRPr="00696AA5">
              <w:rPr>
                <w:rFonts w:ascii="Bookman Old Style" w:eastAsia="Calibri" w:hAnsi="Bookman Old Style" w:cs="Calibri"/>
                <w:sz w:val="20"/>
                <w:szCs w:val="20"/>
                <w:lang w:eastAsia="id-ID"/>
              </w:rPr>
              <w:t>7 MW</w:t>
            </w:r>
          </w:p>
        </w:tc>
        <w:tc>
          <w:tcPr>
            <w:tcW w:w="1701" w:type="dxa"/>
            <w:noWrap/>
            <w:vAlign w:val="center"/>
            <w:hideMark/>
          </w:tcPr>
          <w:p w14:paraId="58F34D0D" w14:textId="437EA503" w:rsidR="00CD7541" w:rsidRPr="00696AA5" w:rsidRDefault="00CD7541" w:rsidP="00717243">
            <w:pPr>
              <w:spacing w:line="240" w:lineRule="auto"/>
              <w:jc w:val="center"/>
              <w:rPr>
                <w:rFonts w:ascii="Bookman Old Style" w:hAnsi="Bookman Old Style" w:cs="Calibri"/>
                <w:sz w:val="20"/>
                <w:szCs w:val="20"/>
                <w:lang w:eastAsia="id-ID"/>
              </w:rPr>
            </w:pPr>
            <w:r w:rsidRPr="00696AA5">
              <w:rPr>
                <w:rFonts w:ascii="Bookman Old Style" w:eastAsia="Calibri" w:hAnsi="Bookman Old Style" w:cs="Calibri"/>
                <w:sz w:val="20"/>
                <w:szCs w:val="20"/>
                <w:lang w:eastAsia="id-ID"/>
              </w:rPr>
              <w:t>1.610,59 Ha</w:t>
            </w:r>
          </w:p>
        </w:tc>
        <w:tc>
          <w:tcPr>
            <w:tcW w:w="1113" w:type="dxa"/>
            <w:noWrap/>
            <w:vAlign w:val="center"/>
            <w:hideMark/>
          </w:tcPr>
          <w:p w14:paraId="08DFC411" w14:textId="31E22EB0" w:rsidR="00CD7541" w:rsidRPr="00696AA5" w:rsidRDefault="00CD7541" w:rsidP="00717243">
            <w:pPr>
              <w:spacing w:line="240" w:lineRule="auto"/>
              <w:jc w:val="center"/>
              <w:rPr>
                <w:rFonts w:ascii="Bookman Old Style" w:hAnsi="Bookman Old Style" w:cs="Calibri"/>
                <w:sz w:val="20"/>
                <w:szCs w:val="20"/>
                <w:lang w:eastAsia="id-ID"/>
              </w:rPr>
            </w:pPr>
            <w:r w:rsidRPr="00696AA5">
              <w:rPr>
                <w:rFonts w:ascii="Bookman Old Style" w:eastAsia="Calibri" w:hAnsi="Bookman Old Style" w:cs="Calibri"/>
                <w:sz w:val="20"/>
                <w:szCs w:val="20"/>
                <w:lang w:eastAsia="id-ID"/>
              </w:rPr>
              <w:t>14 MW</w:t>
            </w:r>
          </w:p>
        </w:tc>
        <w:tc>
          <w:tcPr>
            <w:tcW w:w="1023" w:type="dxa"/>
            <w:noWrap/>
            <w:vAlign w:val="center"/>
            <w:hideMark/>
          </w:tcPr>
          <w:p w14:paraId="0B717993" w14:textId="546AC90F" w:rsidR="00CD7541" w:rsidRPr="00696AA5" w:rsidRDefault="00CD7541" w:rsidP="00717243">
            <w:pPr>
              <w:spacing w:line="240" w:lineRule="auto"/>
              <w:jc w:val="center"/>
              <w:rPr>
                <w:rFonts w:ascii="Bookman Old Style" w:hAnsi="Bookman Old Style" w:cs="Calibri"/>
                <w:sz w:val="20"/>
                <w:szCs w:val="20"/>
                <w:lang w:eastAsia="id-ID"/>
              </w:rPr>
            </w:pPr>
            <w:r w:rsidRPr="00696AA5">
              <w:rPr>
                <w:rFonts w:ascii="Bookman Old Style" w:eastAsia="Calibri" w:hAnsi="Bookman Old Style" w:cs="Calibri"/>
                <w:sz w:val="20"/>
                <w:szCs w:val="20"/>
                <w:lang w:eastAsia="id-ID"/>
              </w:rPr>
              <w:t>1 MW</w:t>
            </w:r>
          </w:p>
        </w:tc>
      </w:tr>
    </w:tbl>
    <w:p w14:paraId="59D23FB9" w14:textId="231A8F29" w:rsidR="007033C5" w:rsidRPr="00696AA5" w:rsidRDefault="007033C5" w:rsidP="00717243">
      <w:pPr>
        <w:jc w:val="both"/>
        <w:rPr>
          <w:rFonts w:ascii="Bookman Old Style" w:hAnsi="Bookman Old Style" w:cs="Tahoma"/>
          <w:i/>
          <w:sz w:val="18"/>
          <w:szCs w:val="20"/>
        </w:rPr>
      </w:pPr>
      <w:r w:rsidRPr="00696AA5">
        <w:rPr>
          <w:rFonts w:ascii="Bookman Old Style" w:hAnsi="Bookman Old Style" w:cs="Tahoma"/>
          <w:i/>
          <w:sz w:val="18"/>
          <w:szCs w:val="20"/>
        </w:rPr>
        <w:t xml:space="preserve">Sumber : </w:t>
      </w:r>
      <w:r w:rsidR="00F85D86" w:rsidRPr="00696AA5">
        <w:rPr>
          <w:rFonts w:ascii="Bookman Old Style" w:hAnsi="Bookman Old Style" w:cs="Tahoma"/>
          <w:i/>
          <w:sz w:val="18"/>
          <w:szCs w:val="20"/>
        </w:rPr>
        <w:t>Kementerian ESDM,</w:t>
      </w:r>
      <w:r w:rsidRPr="00696AA5">
        <w:rPr>
          <w:rFonts w:ascii="Bookman Old Style" w:hAnsi="Bookman Old Style" w:cs="Tahoma"/>
          <w:i/>
          <w:sz w:val="18"/>
          <w:szCs w:val="20"/>
        </w:rPr>
        <w:t xml:space="preserve"> Tahun 202</w:t>
      </w:r>
      <w:r w:rsidR="00BD7988" w:rsidRPr="00696AA5">
        <w:rPr>
          <w:rFonts w:ascii="Bookman Old Style" w:hAnsi="Bookman Old Style" w:cs="Tahoma"/>
          <w:i/>
          <w:sz w:val="18"/>
          <w:szCs w:val="20"/>
        </w:rPr>
        <w:t>6</w:t>
      </w:r>
    </w:p>
    <w:p w14:paraId="6CB10173" w14:textId="69EB46B2" w:rsidR="005B519E" w:rsidRPr="00696AA5" w:rsidRDefault="00F85D86" w:rsidP="00717243">
      <w:pPr>
        <w:ind w:firstLine="567"/>
        <w:jc w:val="both"/>
        <w:rPr>
          <w:rFonts w:ascii="Bookman Old Style" w:hAnsi="Bookman Old Style"/>
          <w:sz w:val="24"/>
        </w:rPr>
      </w:pPr>
      <w:r w:rsidRPr="00696AA5">
        <w:rPr>
          <w:rFonts w:ascii="Bookman Old Style" w:hAnsi="Bookman Old Style"/>
          <w:sz w:val="24"/>
        </w:rPr>
        <w:t xml:space="preserve">Dari data potensi EBT diatas, bisa di analisis sebagai berikut </w:t>
      </w:r>
      <w:r w:rsidR="005B519E" w:rsidRPr="00696AA5">
        <w:rPr>
          <w:rFonts w:ascii="Bookman Old Style" w:hAnsi="Bookman Old Style"/>
          <w:sz w:val="24"/>
        </w:rPr>
        <w:t>:</w:t>
      </w:r>
    </w:p>
    <w:p w14:paraId="5D918F2A" w14:textId="0B04E4EF" w:rsidR="005B519E" w:rsidRPr="00696AA5" w:rsidRDefault="005B519E">
      <w:pPr>
        <w:pStyle w:val="ListParagraph"/>
        <w:numPr>
          <w:ilvl w:val="0"/>
          <w:numId w:val="107"/>
        </w:numPr>
        <w:ind w:left="567"/>
        <w:jc w:val="both"/>
        <w:rPr>
          <w:rFonts w:ascii="Bookman Old Style" w:hAnsi="Bookman Old Style"/>
          <w:sz w:val="24"/>
        </w:rPr>
      </w:pPr>
      <w:r w:rsidRPr="00696AA5">
        <w:rPr>
          <w:rFonts w:ascii="Bookman Old Style" w:hAnsi="Bookman Old Style"/>
          <w:sz w:val="24"/>
        </w:rPr>
        <w:t>Energi Angin</w:t>
      </w:r>
    </w:p>
    <w:p w14:paraId="342E17CC" w14:textId="79B6A490" w:rsidR="005B519E" w:rsidRPr="00696AA5" w:rsidRDefault="005B519E" w:rsidP="00717243">
      <w:pPr>
        <w:ind w:left="567"/>
        <w:jc w:val="both"/>
        <w:rPr>
          <w:rFonts w:ascii="Bookman Old Style" w:hAnsi="Bookman Old Style"/>
          <w:sz w:val="24"/>
        </w:rPr>
      </w:pPr>
      <w:r w:rsidRPr="00696AA5">
        <w:rPr>
          <w:rFonts w:ascii="Bookman Old Style" w:hAnsi="Bookman Old Style"/>
          <w:sz w:val="24"/>
        </w:rPr>
        <w:t xml:space="preserve">Cilacap memiliki potensi energi angin sebesar 419 MW. Angka ini menunjukkan bahwa </w:t>
      </w:r>
      <w:r w:rsidR="00F85D86" w:rsidRPr="00696AA5">
        <w:rPr>
          <w:rFonts w:ascii="Bookman Old Style" w:hAnsi="Bookman Old Style"/>
          <w:sz w:val="24"/>
        </w:rPr>
        <w:t>Kabupaten Cilacap</w:t>
      </w:r>
      <w:r w:rsidRPr="00696AA5">
        <w:rPr>
          <w:rFonts w:ascii="Bookman Old Style" w:hAnsi="Bookman Old Style"/>
          <w:sz w:val="24"/>
        </w:rPr>
        <w:t xml:space="preserve"> ini memiliki kecepatan angin </w:t>
      </w:r>
      <w:r w:rsidRPr="00696AA5">
        <w:rPr>
          <w:rFonts w:ascii="Bookman Old Style" w:hAnsi="Bookman Old Style"/>
          <w:sz w:val="24"/>
        </w:rPr>
        <w:lastRenderedPageBreak/>
        <w:t xml:space="preserve">yang cukup untuk dikembangkan sebagai </w:t>
      </w:r>
      <w:r w:rsidR="00F85D86" w:rsidRPr="00696AA5">
        <w:rPr>
          <w:rFonts w:ascii="Bookman Old Style" w:hAnsi="Bookman Old Style"/>
          <w:sz w:val="24"/>
        </w:rPr>
        <w:t xml:space="preserve">Pembangkit Listrik Tenaga Bayu </w:t>
      </w:r>
      <w:r w:rsidRPr="00696AA5">
        <w:rPr>
          <w:rFonts w:ascii="Bookman Old Style" w:hAnsi="Bookman Old Style"/>
          <w:sz w:val="24"/>
        </w:rPr>
        <w:t>(PLTB), yang dapat berkontribusi signifikan terhadap pasokan energi bersih.</w:t>
      </w:r>
    </w:p>
    <w:p w14:paraId="6753C945" w14:textId="77777777" w:rsidR="005B519E" w:rsidRPr="00696AA5" w:rsidRDefault="005B519E">
      <w:pPr>
        <w:pStyle w:val="ListParagraph"/>
        <w:numPr>
          <w:ilvl w:val="0"/>
          <w:numId w:val="107"/>
        </w:numPr>
        <w:ind w:left="567"/>
        <w:jc w:val="both"/>
        <w:rPr>
          <w:rFonts w:ascii="Bookman Old Style" w:hAnsi="Bookman Old Style"/>
          <w:sz w:val="24"/>
        </w:rPr>
      </w:pPr>
      <w:r w:rsidRPr="00696AA5">
        <w:rPr>
          <w:rFonts w:ascii="Bookman Old Style" w:hAnsi="Bookman Old Style"/>
          <w:sz w:val="24"/>
        </w:rPr>
        <w:t>Energi Surya (PLTS)</w:t>
      </w:r>
    </w:p>
    <w:p w14:paraId="145D45F1" w14:textId="44306678" w:rsidR="005B519E" w:rsidRPr="00696AA5" w:rsidRDefault="005B519E" w:rsidP="00717243">
      <w:pPr>
        <w:ind w:left="567"/>
        <w:jc w:val="both"/>
        <w:rPr>
          <w:rFonts w:ascii="Bookman Old Style" w:hAnsi="Bookman Old Style"/>
          <w:sz w:val="24"/>
        </w:rPr>
      </w:pPr>
      <w:r w:rsidRPr="00696AA5">
        <w:rPr>
          <w:rFonts w:ascii="Bookman Old Style" w:hAnsi="Bookman Old Style"/>
          <w:sz w:val="24"/>
        </w:rPr>
        <w:t xml:space="preserve">Potensi energi surya di </w:t>
      </w:r>
      <w:r w:rsidR="005F037C" w:rsidRPr="00696AA5">
        <w:rPr>
          <w:rFonts w:ascii="Bookman Old Style" w:hAnsi="Bookman Old Style"/>
          <w:sz w:val="24"/>
        </w:rPr>
        <w:t xml:space="preserve">Kabupaten </w:t>
      </w:r>
      <w:r w:rsidRPr="00696AA5">
        <w:rPr>
          <w:rFonts w:ascii="Bookman Old Style" w:hAnsi="Bookman Old Style"/>
          <w:sz w:val="24"/>
        </w:rPr>
        <w:t xml:space="preserve">Cilacap mencapai 12,18 GWp. Dengan intensitas sinar matahari yang melimpah, pengembangan </w:t>
      </w:r>
      <w:r w:rsidR="00F85D86" w:rsidRPr="00696AA5">
        <w:rPr>
          <w:rFonts w:ascii="Bookman Old Style" w:hAnsi="Bookman Old Style"/>
          <w:sz w:val="24"/>
        </w:rPr>
        <w:t xml:space="preserve">Pembangkit Listrik Tenaga Surya </w:t>
      </w:r>
      <w:r w:rsidRPr="00696AA5">
        <w:rPr>
          <w:rFonts w:ascii="Bookman Old Style" w:hAnsi="Bookman Old Style"/>
          <w:sz w:val="24"/>
        </w:rPr>
        <w:t>(PLTS) sangat layak dilakukan, baik dalam skala besar maupun kecil (misalnya, PLTS atap).</w:t>
      </w:r>
    </w:p>
    <w:p w14:paraId="5950FB47" w14:textId="77777777" w:rsidR="005B519E" w:rsidRPr="00696AA5" w:rsidRDefault="005B519E">
      <w:pPr>
        <w:pStyle w:val="ListParagraph"/>
        <w:numPr>
          <w:ilvl w:val="0"/>
          <w:numId w:val="107"/>
        </w:numPr>
        <w:ind w:left="567"/>
        <w:jc w:val="both"/>
        <w:rPr>
          <w:rFonts w:ascii="Bookman Old Style" w:hAnsi="Bookman Old Style"/>
          <w:sz w:val="24"/>
        </w:rPr>
      </w:pPr>
      <w:r w:rsidRPr="00696AA5">
        <w:rPr>
          <w:rFonts w:ascii="Bookman Old Style" w:hAnsi="Bookman Old Style"/>
          <w:sz w:val="24"/>
        </w:rPr>
        <w:t>Energi Hidro</w:t>
      </w:r>
    </w:p>
    <w:p w14:paraId="12C4ACA3" w14:textId="4B72DEE4" w:rsidR="005B519E" w:rsidRPr="00696AA5" w:rsidRDefault="005B519E" w:rsidP="00717243">
      <w:pPr>
        <w:ind w:left="567"/>
        <w:jc w:val="both"/>
        <w:rPr>
          <w:rFonts w:ascii="Bookman Old Style" w:hAnsi="Bookman Old Style"/>
          <w:sz w:val="24"/>
        </w:rPr>
      </w:pPr>
      <w:r w:rsidRPr="00696AA5">
        <w:rPr>
          <w:rFonts w:ascii="Bookman Old Style" w:hAnsi="Bookman Old Style"/>
          <w:sz w:val="24"/>
        </w:rPr>
        <w:t xml:space="preserve">Potensi energi hidro di </w:t>
      </w:r>
      <w:r w:rsidR="005F037C" w:rsidRPr="00696AA5">
        <w:rPr>
          <w:rFonts w:ascii="Bookman Old Style" w:hAnsi="Bookman Old Style"/>
          <w:sz w:val="24"/>
        </w:rPr>
        <w:t xml:space="preserve">Kabupaten </w:t>
      </w:r>
      <w:r w:rsidRPr="00696AA5">
        <w:rPr>
          <w:rFonts w:ascii="Bookman Old Style" w:hAnsi="Bookman Old Style"/>
          <w:sz w:val="24"/>
        </w:rPr>
        <w:t>Cilacap terbagi menjadi dua jenis:</w:t>
      </w:r>
    </w:p>
    <w:p w14:paraId="1E1F9487" w14:textId="77777777" w:rsidR="005B519E" w:rsidRPr="00696AA5" w:rsidRDefault="005B519E">
      <w:pPr>
        <w:pStyle w:val="ListParagraph"/>
        <w:numPr>
          <w:ilvl w:val="0"/>
          <w:numId w:val="108"/>
        </w:numPr>
        <w:ind w:left="993"/>
        <w:jc w:val="both"/>
        <w:rPr>
          <w:rFonts w:ascii="Bookman Old Style" w:hAnsi="Bookman Old Style"/>
          <w:sz w:val="24"/>
        </w:rPr>
      </w:pPr>
      <w:r w:rsidRPr="00696AA5">
        <w:rPr>
          <w:rFonts w:ascii="Bookman Old Style" w:hAnsi="Bookman Old Style"/>
          <w:sz w:val="24"/>
        </w:rPr>
        <w:t xml:space="preserve">PLTA </w:t>
      </w:r>
      <w:r w:rsidRPr="00696AA5">
        <w:rPr>
          <w:rFonts w:ascii="Bookman Old Style" w:hAnsi="Bookman Old Style"/>
          <w:i/>
          <w:iCs/>
          <w:sz w:val="24"/>
        </w:rPr>
        <w:t>Run-of-River</w:t>
      </w:r>
      <w:r w:rsidRPr="00696AA5">
        <w:rPr>
          <w:rFonts w:ascii="Bookman Old Style" w:hAnsi="Bookman Old Style"/>
          <w:sz w:val="24"/>
        </w:rPr>
        <w:t xml:space="preserve"> (RoR): Potensinya sebesar 2,02 MW, yang memanfaatkan aliran sungai tanpa bendungan besar.</w:t>
      </w:r>
    </w:p>
    <w:p w14:paraId="3C91B212" w14:textId="77777777" w:rsidR="005B519E" w:rsidRPr="00696AA5" w:rsidRDefault="005B519E">
      <w:pPr>
        <w:pStyle w:val="ListParagraph"/>
        <w:numPr>
          <w:ilvl w:val="0"/>
          <w:numId w:val="108"/>
        </w:numPr>
        <w:ind w:left="993"/>
        <w:jc w:val="both"/>
        <w:rPr>
          <w:rFonts w:ascii="Bookman Old Style" w:hAnsi="Bookman Old Style"/>
          <w:sz w:val="24"/>
        </w:rPr>
      </w:pPr>
      <w:r w:rsidRPr="00696AA5">
        <w:rPr>
          <w:rFonts w:ascii="Bookman Old Style" w:hAnsi="Bookman Old Style"/>
          <w:sz w:val="24"/>
        </w:rPr>
        <w:t>PLTA Bendungan: Potensinya mencapai 28,28 MW, menunjukkan adanya peluang untuk mengembangkan pembangkit listrik tenaga air skala menengah.</w:t>
      </w:r>
    </w:p>
    <w:p w14:paraId="3C692AC4" w14:textId="77777777" w:rsidR="005B519E" w:rsidRPr="00696AA5" w:rsidRDefault="005B519E">
      <w:pPr>
        <w:pStyle w:val="ListParagraph"/>
        <w:numPr>
          <w:ilvl w:val="0"/>
          <w:numId w:val="107"/>
        </w:numPr>
        <w:ind w:left="567"/>
        <w:jc w:val="both"/>
        <w:rPr>
          <w:rFonts w:ascii="Bookman Old Style" w:hAnsi="Bookman Old Style"/>
          <w:sz w:val="24"/>
        </w:rPr>
      </w:pPr>
      <w:r w:rsidRPr="00696AA5">
        <w:rPr>
          <w:rFonts w:ascii="Bookman Old Style" w:hAnsi="Bookman Old Style"/>
          <w:sz w:val="24"/>
        </w:rPr>
        <w:t>Energi Biomassa</w:t>
      </w:r>
    </w:p>
    <w:p w14:paraId="299A6CF5" w14:textId="4C6D9272" w:rsidR="005B519E" w:rsidRPr="00696AA5" w:rsidRDefault="005B519E" w:rsidP="00717243">
      <w:pPr>
        <w:ind w:left="567"/>
        <w:jc w:val="both"/>
        <w:rPr>
          <w:rFonts w:ascii="Bookman Old Style" w:hAnsi="Bookman Old Style"/>
          <w:sz w:val="24"/>
        </w:rPr>
      </w:pPr>
      <w:r w:rsidRPr="00696AA5">
        <w:rPr>
          <w:rFonts w:ascii="Bookman Old Style" w:hAnsi="Bookman Old Style"/>
          <w:sz w:val="24"/>
        </w:rPr>
        <w:t xml:space="preserve">Potensi biomassa di </w:t>
      </w:r>
      <w:r w:rsidR="005F037C" w:rsidRPr="00696AA5">
        <w:rPr>
          <w:rFonts w:ascii="Bookman Old Style" w:hAnsi="Bookman Old Style"/>
          <w:sz w:val="24"/>
        </w:rPr>
        <w:t xml:space="preserve">Kabupaten </w:t>
      </w:r>
      <w:r w:rsidRPr="00696AA5">
        <w:rPr>
          <w:rFonts w:ascii="Bookman Old Style" w:hAnsi="Bookman Old Style"/>
          <w:sz w:val="24"/>
        </w:rPr>
        <w:t>Cilacap berasal dari beberapa sumber:</w:t>
      </w:r>
    </w:p>
    <w:p w14:paraId="2452BEFC" w14:textId="77777777" w:rsidR="005B519E" w:rsidRPr="00696AA5" w:rsidRDefault="005B519E">
      <w:pPr>
        <w:pStyle w:val="ListParagraph"/>
        <w:numPr>
          <w:ilvl w:val="0"/>
          <w:numId w:val="109"/>
        </w:numPr>
        <w:ind w:left="993"/>
        <w:jc w:val="both"/>
        <w:rPr>
          <w:rFonts w:ascii="Bookman Old Style" w:hAnsi="Bookman Old Style"/>
          <w:sz w:val="24"/>
        </w:rPr>
      </w:pPr>
      <w:r w:rsidRPr="00696AA5">
        <w:rPr>
          <w:rFonts w:ascii="Bookman Old Style" w:hAnsi="Bookman Old Style"/>
          <w:sz w:val="24"/>
        </w:rPr>
        <w:t xml:space="preserve">Sampah Kota: Potensi teknis sebesar 2,09 MW dan potensi teoritis sebesar 6,98 MW, yang dapat dimanfaatkan melalui teknologi </w:t>
      </w:r>
      <w:r w:rsidRPr="00696AA5">
        <w:rPr>
          <w:rFonts w:ascii="Bookman Old Style" w:hAnsi="Bookman Old Style"/>
          <w:i/>
          <w:iCs/>
          <w:sz w:val="24"/>
        </w:rPr>
        <w:t>waste-to-energy</w:t>
      </w:r>
      <w:r w:rsidRPr="00696AA5">
        <w:rPr>
          <w:rFonts w:ascii="Bookman Old Style" w:hAnsi="Bookman Old Style"/>
          <w:sz w:val="24"/>
        </w:rPr>
        <w:t>.</w:t>
      </w:r>
    </w:p>
    <w:p w14:paraId="15758412" w14:textId="77777777" w:rsidR="005B519E" w:rsidRPr="00696AA5" w:rsidRDefault="005B519E">
      <w:pPr>
        <w:pStyle w:val="ListParagraph"/>
        <w:numPr>
          <w:ilvl w:val="0"/>
          <w:numId w:val="109"/>
        </w:numPr>
        <w:ind w:left="993"/>
        <w:jc w:val="both"/>
        <w:rPr>
          <w:rFonts w:ascii="Bookman Old Style" w:hAnsi="Bookman Old Style"/>
          <w:sz w:val="24"/>
        </w:rPr>
      </w:pPr>
      <w:r w:rsidRPr="00696AA5">
        <w:rPr>
          <w:rFonts w:ascii="Bookman Old Style" w:hAnsi="Bookman Old Style"/>
          <w:sz w:val="24"/>
        </w:rPr>
        <w:t>Hutan Produksi Kritis: Luas area yang tersedia mencapai 1.610,59 Ha, berpotensi untuk dikembangkan sebagai sumber energi biomassa berkelanjutan.</w:t>
      </w:r>
    </w:p>
    <w:p w14:paraId="585854B2" w14:textId="77777777" w:rsidR="005B519E" w:rsidRPr="00696AA5" w:rsidRDefault="005B519E">
      <w:pPr>
        <w:pStyle w:val="ListParagraph"/>
        <w:numPr>
          <w:ilvl w:val="0"/>
          <w:numId w:val="107"/>
        </w:numPr>
        <w:ind w:left="567"/>
        <w:jc w:val="both"/>
        <w:rPr>
          <w:rFonts w:ascii="Bookman Old Style" w:hAnsi="Bookman Old Style"/>
          <w:sz w:val="24"/>
        </w:rPr>
      </w:pPr>
      <w:r w:rsidRPr="00696AA5">
        <w:rPr>
          <w:rFonts w:ascii="Bookman Old Style" w:hAnsi="Bookman Old Style"/>
          <w:sz w:val="24"/>
        </w:rPr>
        <w:t>Energi Panas Bumi</w:t>
      </w:r>
    </w:p>
    <w:p w14:paraId="4FB6064E" w14:textId="3EC46CC6" w:rsidR="005B519E" w:rsidRPr="00696AA5" w:rsidRDefault="005F037C" w:rsidP="00717243">
      <w:pPr>
        <w:ind w:left="567"/>
        <w:jc w:val="both"/>
        <w:rPr>
          <w:rFonts w:ascii="Bookman Old Style" w:hAnsi="Bookman Old Style"/>
          <w:sz w:val="24"/>
        </w:rPr>
      </w:pPr>
      <w:r w:rsidRPr="00696AA5">
        <w:rPr>
          <w:rFonts w:ascii="Bookman Old Style" w:hAnsi="Bookman Old Style"/>
          <w:sz w:val="24"/>
        </w:rPr>
        <w:t xml:space="preserve">Kabupaten </w:t>
      </w:r>
      <w:r w:rsidR="005B519E" w:rsidRPr="00696AA5">
        <w:rPr>
          <w:rFonts w:ascii="Bookman Old Style" w:hAnsi="Bookman Old Style"/>
          <w:sz w:val="24"/>
        </w:rPr>
        <w:t xml:space="preserve">Cilacap memiliki potensi panas bumi dengan kategori spekulatif sebesar 14 MW dan hipotetik sebesar 1 MW. Meskipun masih memerlukan eksplorasi lebih lanjut, potensi ini dapat menjadi peluang untuk pengembangan energi </w:t>
      </w:r>
      <w:r w:rsidRPr="00696AA5">
        <w:rPr>
          <w:rFonts w:ascii="Bookman Old Style" w:hAnsi="Bookman Old Style"/>
          <w:sz w:val="24"/>
        </w:rPr>
        <w:t>panas bumi</w:t>
      </w:r>
      <w:r w:rsidR="005B519E" w:rsidRPr="00696AA5">
        <w:rPr>
          <w:rFonts w:ascii="Bookman Old Style" w:hAnsi="Bookman Old Style"/>
          <w:sz w:val="24"/>
        </w:rPr>
        <w:t xml:space="preserve"> di masa depan.</w:t>
      </w:r>
    </w:p>
    <w:p w14:paraId="3E6737AA" w14:textId="77777777" w:rsidR="00E84C9C" w:rsidRPr="00696AA5" w:rsidRDefault="00E84C9C" w:rsidP="00717243">
      <w:pPr>
        <w:ind w:firstLine="567"/>
        <w:jc w:val="both"/>
        <w:rPr>
          <w:rFonts w:ascii="Bookman Old Style" w:hAnsi="Bookman Old Style"/>
          <w:sz w:val="24"/>
        </w:rPr>
      </w:pPr>
    </w:p>
    <w:p w14:paraId="5C384492" w14:textId="77777777" w:rsidR="003E48F0" w:rsidRPr="00696AA5" w:rsidRDefault="003E48F0" w:rsidP="00717243">
      <w:pPr>
        <w:ind w:firstLine="567"/>
        <w:jc w:val="both"/>
        <w:rPr>
          <w:rFonts w:ascii="Bookman Old Style" w:hAnsi="Bookman Old Style"/>
          <w:sz w:val="24"/>
        </w:rPr>
      </w:pPr>
      <w:r w:rsidRPr="00696AA5">
        <w:rPr>
          <w:rFonts w:ascii="Bookman Old Style" w:hAnsi="Bookman Old Style"/>
          <w:sz w:val="24"/>
        </w:rPr>
        <w:t>Kabupaten Cilacap memiliki sumber daya EBT yang melimpah dan beragam, mulai dari angin, surya, hidro, biomassa, hingga panas bumi. Pengembangan potensi ini dapat mendorong kemandirian energi, mengurangi ketergantungan pada bahan bakar fosil, serta mendukung upaya pemerintah dalam transisi energi menuju pembangunan berkelanjutan. Dengan dukungan kebijakan dan investasi yang tepat, Kabupaten Cilacap berpotensi menjadi salah satu pusat energi terbarukan di Jawa Tengah.</w:t>
      </w:r>
    </w:p>
    <w:p w14:paraId="2A2270B1" w14:textId="4D776B5A" w:rsidR="005B519E" w:rsidRPr="00696AA5" w:rsidRDefault="005B519E" w:rsidP="00717243">
      <w:pPr>
        <w:ind w:firstLine="567"/>
        <w:jc w:val="both"/>
        <w:rPr>
          <w:rFonts w:ascii="Bookman Old Style" w:hAnsi="Bookman Old Style"/>
          <w:sz w:val="24"/>
        </w:rPr>
      </w:pPr>
      <w:r w:rsidRPr="00696AA5">
        <w:rPr>
          <w:rFonts w:ascii="Bookman Old Style" w:hAnsi="Bookman Old Style"/>
          <w:sz w:val="24"/>
        </w:rPr>
        <w:lastRenderedPageBreak/>
        <w:t>Dengan spektrum potensi EBT yang luas, Kabupaten Cilacap memiliki peluang besar untuk menjadi pionir transisi energi di wilayah selatan Jawa. Untuk mewujudkan hal ini, dibutuhkan</w:t>
      </w:r>
      <w:r w:rsidR="00E84C9C" w:rsidRPr="00696AA5">
        <w:rPr>
          <w:rFonts w:ascii="Bookman Old Style" w:hAnsi="Bookman Old Style"/>
          <w:sz w:val="24"/>
        </w:rPr>
        <w:t xml:space="preserve"> </w:t>
      </w:r>
      <w:r w:rsidRPr="00696AA5">
        <w:rPr>
          <w:rFonts w:ascii="Bookman Old Style" w:hAnsi="Bookman Old Style"/>
          <w:sz w:val="24"/>
        </w:rPr>
        <w:t>:</w:t>
      </w:r>
    </w:p>
    <w:p w14:paraId="0649EDFA" w14:textId="795E3FDF" w:rsidR="005B519E" w:rsidRPr="00696AA5" w:rsidRDefault="005B519E">
      <w:pPr>
        <w:pStyle w:val="ListParagraph"/>
        <w:numPr>
          <w:ilvl w:val="0"/>
          <w:numId w:val="110"/>
        </w:numPr>
        <w:ind w:left="567"/>
        <w:jc w:val="both"/>
        <w:rPr>
          <w:rFonts w:ascii="Bookman Old Style" w:hAnsi="Bookman Old Style"/>
          <w:sz w:val="24"/>
        </w:rPr>
      </w:pPr>
      <w:r w:rsidRPr="00696AA5">
        <w:rPr>
          <w:rFonts w:ascii="Bookman Old Style" w:hAnsi="Bookman Old Style"/>
          <w:sz w:val="24"/>
        </w:rPr>
        <w:t>Penyusunan kebijakan insentif dan perizinan yang mendukung investasi EBT</w:t>
      </w:r>
      <w:r w:rsidR="00E84C9C" w:rsidRPr="00696AA5">
        <w:rPr>
          <w:rFonts w:ascii="Bookman Old Style" w:hAnsi="Bookman Old Style"/>
          <w:sz w:val="24"/>
        </w:rPr>
        <w:t>;</w:t>
      </w:r>
    </w:p>
    <w:p w14:paraId="5D3B41B9" w14:textId="2FC54899" w:rsidR="005B519E" w:rsidRPr="00696AA5" w:rsidRDefault="005B519E">
      <w:pPr>
        <w:pStyle w:val="ListParagraph"/>
        <w:numPr>
          <w:ilvl w:val="0"/>
          <w:numId w:val="110"/>
        </w:numPr>
        <w:ind w:left="567"/>
        <w:jc w:val="both"/>
        <w:rPr>
          <w:rFonts w:ascii="Bookman Old Style" w:hAnsi="Bookman Old Style"/>
          <w:sz w:val="24"/>
        </w:rPr>
      </w:pPr>
      <w:r w:rsidRPr="00696AA5">
        <w:rPr>
          <w:rFonts w:ascii="Bookman Old Style" w:hAnsi="Bookman Old Style"/>
          <w:sz w:val="24"/>
        </w:rPr>
        <w:t>Sinergi antara pemerintah daerah, pelaku usaha, dan komunitas lokal</w:t>
      </w:r>
      <w:r w:rsidR="00E84C9C" w:rsidRPr="00696AA5">
        <w:rPr>
          <w:rFonts w:ascii="Bookman Old Style" w:hAnsi="Bookman Old Style"/>
          <w:sz w:val="24"/>
        </w:rPr>
        <w:t>;</w:t>
      </w:r>
    </w:p>
    <w:p w14:paraId="45552EFF" w14:textId="3E7ECF5A" w:rsidR="005B519E" w:rsidRPr="00696AA5" w:rsidRDefault="005B519E">
      <w:pPr>
        <w:pStyle w:val="ListParagraph"/>
        <w:numPr>
          <w:ilvl w:val="0"/>
          <w:numId w:val="110"/>
        </w:numPr>
        <w:ind w:left="567"/>
        <w:jc w:val="both"/>
        <w:rPr>
          <w:rFonts w:ascii="Bookman Old Style" w:hAnsi="Bookman Old Style"/>
          <w:sz w:val="24"/>
        </w:rPr>
      </w:pPr>
      <w:r w:rsidRPr="00696AA5">
        <w:rPr>
          <w:rFonts w:ascii="Bookman Old Style" w:hAnsi="Bookman Old Style"/>
          <w:sz w:val="24"/>
        </w:rPr>
        <w:t>Pemetaan wilayah dan integrasi teknologi yang sesuai dengan karakteristik sumber energi</w:t>
      </w:r>
      <w:r w:rsidR="00E84C9C" w:rsidRPr="00696AA5">
        <w:rPr>
          <w:rFonts w:ascii="Bookman Old Style" w:hAnsi="Bookman Old Style"/>
          <w:sz w:val="24"/>
        </w:rPr>
        <w:t>.</w:t>
      </w:r>
    </w:p>
    <w:p w14:paraId="279DAC5A" w14:textId="6FF8CFD7" w:rsidR="005B519E" w:rsidRPr="00696AA5" w:rsidRDefault="005B519E" w:rsidP="00717243">
      <w:pPr>
        <w:ind w:firstLine="567"/>
        <w:jc w:val="both"/>
        <w:rPr>
          <w:rFonts w:ascii="Bookman Old Style" w:hAnsi="Bookman Old Style"/>
          <w:sz w:val="24"/>
        </w:rPr>
      </w:pPr>
      <w:r w:rsidRPr="00696AA5">
        <w:rPr>
          <w:rFonts w:ascii="Bookman Old Style" w:hAnsi="Bookman Old Style"/>
          <w:sz w:val="24"/>
        </w:rPr>
        <w:t>Investasi pada EBT bukan hanya soal teknis, melainkan juga tentang kemandirian energi, keberlanjutan lingkungan, dan masa depan yang lebih bersih untuk generasi mendatang.</w:t>
      </w:r>
    </w:p>
    <w:p w14:paraId="0A6B58D4" w14:textId="77777777" w:rsidR="00353444" w:rsidRPr="00696AA5" w:rsidRDefault="00353444" w:rsidP="00717243">
      <w:pPr>
        <w:spacing w:line="240" w:lineRule="auto"/>
        <w:ind w:firstLine="720"/>
        <w:jc w:val="both"/>
        <w:rPr>
          <w:rFonts w:ascii="Bookman Old Style" w:hAnsi="Bookman Old Style"/>
          <w:sz w:val="24"/>
          <w:szCs w:val="24"/>
        </w:rPr>
      </w:pPr>
    </w:p>
    <w:p w14:paraId="2B81BCC4" w14:textId="77777777" w:rsidR="00523A4F" w:rsidRPr="00696AA5" w:rsidRDefault="00523A4F" w:rsidP="00717243">
      <w:pPr>
        <w:pStyle w:val="Heading4"/>
      </w:pPr>
      <w:r w:rsidRPr="00696AA5">
        <w:t>Wilayah Rawan Bencana</w:t>
      </w:r>
    </w:p>
    <w:p w14:paraId="2B337443" w14:textId="77777777" w:rsidR="00523A4F" w:rsidRPr="00696AA5" w:rsidRDefault="00523A4F" w:rsidP="00717243">
      <w:pPr>
        <w:ind w:firstLine="851"/>
        <w:jc w:val="both"/>
        <w:rPr>
          <w:rFonts w:ascii="Bookman Old Style" w:hAnsi="Bookman Old Style"/>
          <w:sz w:val="24"/>
          <w:szCs w:val="24"/>
        </w:rPr>
      </w:pPr>
      <w:r w:rsidRPr="00696AA5">
        <w:rPr>
          <w:rFonts w:ascii="Bookman Old Style" w:hAnsi="Bookman Old Style"/>
          <w:sz w:val="24"/>
          <w:szCs w:val="24"/>
        </w:rPr>
        <w:t xml:space="preserve">Kawasan rawan bencana alam yang ada di Kabupaten Cilacap meliputi kawasan rawan bencana alam geologi yang terdiri dari rawan gempa bumi dan rawan tsunami. Kawasan rawan bencana gempa bumi mencakup wilayah Kecamatan Dayeuhluhur, Wanareja, Majenang, Cipari, Sidareja, Gandrungmangu, Bantarsari, Kawunganten dan Nusawungu. Kawasan rawan bencana tsunami tersebar di kecamatan Nusawungu, Binangun, Adipala, Kesugihan, Cilacap Utara, Cilacap Tengah, Cilacap Selatan, Kawunganten dan Kampung Laut. </w:t>
      </w:r>
    </w:p>
    <w:p w14:paraId="6FFFE5A2" w14:textId="77777777" w:rsidR="00523A4F" w:rsidRPr="00696AA5" w:rsidRDefault="00523A4F" w:rsidP="00717243">
      <w:pPr>
        <w:ind w:firstLine="851"/>
        <w:jc w:val="both"/>
        <w:rPr>
          <w:rFonts w:ascii="Bookman Old Style" w:hAnsi="Bookman Old Style"/>
        </w:rPr>
      </w:pPr>
      <w:r w:rsidRPr="00696AA5">
        <w:rPr>
          <w:rFonts w:ascii="Bookman Old Style" w:hAnsi="Bookman Old Style"/>
          <w:sz w:val="24"/>
          <w:szCs w:val="24"/>
        </w:rPr>
        <w:t>Kawasan rawan bencana juga meliputi wilayah yang rawan bencana banjir, kekeringan dan bencana longsor. Wilayah rawan bencana banjir tersebar di Kecamatan Dayeuhluhur, Majenang, Cimanggu, Karangpucung, Sidareja, Kedungreja, Patimuan, Gandrungmangu, Bantarsari, Kawunganten, Kesugihan, Adipala, Maos, Sampang, Kroya dan Nusawungu. Kawasan rawan bencana kekeringan tersebar di Kecamatan Jeruklegi, Cipari, Gandrungmangu, Kawunganten, Karangpucung, Bantarsari, Kampunglaut, Sidareja, Nusawungu, Binangun, Patimuan dan Cilacap Utara. Sedangkan kawasan yang memiliki potensi bencana longsor meliputi kecamatan Dayeuhluhur, Wanareja, Majenang, Cimanggu dan Karangpucung.</w:t>
      </w:r>
    </w:p>
    <w:p w14:paraId="7270823A" w14:textId="77777777" w:rsidR="00051E9C" w:rsidRPr="00696AA5" w:rsidRDefault="00541E0C" w:rsidP="00717243">
      <w:pPr>
        <w:keepNext/>
        <w:spacing w:line="276" w:lineRule="auto"/>
        <w:jc w:val="center"/>
      </w:pPr>
      <w:r w:rsidRPr="00696AA5">
        <w:rPr>
          <w:rFonts w:ascii="Bookman Old Style" w:hAnsi="Bookman Old Style"/>
          <w:noProof/>
          <w:lang w:val="en-US"/>
        </w:rPr>
        <w:lastRenderedPageBreak/>
        <w:drawing>
          <wp:inline distT="0" distB="0" distL="0" distR="0" wp14:anchorId="23F4B94D" wp14:editId="68BE36B7">
            <wp:extent cx="5745480" cy="4076700"/>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5480" cy="4076700"/>
                    </a:xfrm>
                    <a:prstGeom prst="rect">
                      <a:avLst/>
                    </a:prstGeom>
                    <a:noFill/>
                    <a:ln>
                      <a:noFill/>
                    </a:ln>
                  </pic:spPr>
                </pic:pic>
              </a:graphicData>
            </a:graphic>
          </wp:inline>
        </w:drawing>
      </w:r>
    </w:p>
    <w:p w14:paraId="376A3F79" w14:textId="159D69BB" w:rsidR="00523A4F" w:rsidRPr="00696AA5" w:rsidRDefault="00523A4F" w:rsidP="00717243">
      <w:pPr>
        <w:spacing w:line="240" w:lineRule="auto"/>
        <w:rPr>
          <w:rFonts w:ascii="Bookman Old Style" w:hAnsi="Bookman Old Style" w:cs="Tahoma"/>
          <w:szCs w:val="24"/>
        </w:rPr>
      </w:pPr>
      <w:r w:rsidRPr="00696AA5">
        <w:rPr>
          <w:rFonts w:ascii="Bookman Old Style" w:hAnsi="Bookman Old Style"/>
          <w:i/>
          <w:sz w:val="18"/>
          <w:szCs w:val="24"/>
        </w:rPr>
        <w:t>Sumber: RTRW 2011-2031 Kabupaten Cilacap</w:t>
      </w:r>
    </w:p>
    <w:p w14:paraId="52EDE920" w14:textId="09AE6B12" w:rsidR="00051E9C" w:rsidRPr="00696AA5" w:rsidRDefault="00051E9C" w:rsidP="00717243">
      <w:pPr>
        <w:pStyle w:val="Caption"/>
        <w:spacing w:after="0"/>
        <w:jc w:val="center"/>
      </w:pPr>
      <w:bookmarkStart w:id="30" w:name="_Toc228971924"/>
      <w:r w:rsidRPr="00696AA5">
        <w:t xml:space="preserve">Gambar 2. </w:t>
      </w:r>
      <w:fldSimple w:instr=" SEQ Gambar_2. \* ARABIC ">
        <w:r w:rsidR="005215F8" w:rsidRPr="00696AA5">
          <w:rPr>
            <w:noProof/>
          </w:rPr>
          <w:t>7</w:t>
        </w:r>
      </w:fldSimple>
      <w:r w:rsidRPr="00696AA5">
        <w:t xml:space="preserve"> </w:t>
      </w:r>
      <w:r w:rsidR="00CD58D9" w:rsidRPr="00696AA5">
        <w:rPr>
          <w:lang w:val="en-US"/>
        </w:rPr>
        <w:br/>
      </w:r>
      <w:r w:rsidRPr="00696AA5">
        <w:t>Peta Rawan Bencana Tsunami dan Banjir Kabupaten Cilacap</w:t>
      </w:r>
      <w:bookmarkEnd w:id="30"/>
    </w:p>
    <w:p w14:paraId="1915FC14" w14:textId="77777777" w:rsidR="00051E9C" w:rsidRPr="00696AA5" w:rsidRDefault="00051E9C" w:rsidP="00717243">
      <w:pPr>
        <w:pStyle w:val="Caption"/>
        <w:spacing w:after="0"/>
        <w:jc w:val="center"/>
      </w:pPr>
    </w:p>
    <w:p w14:paraId="73CF23EC" w14:textId="77777777" w:rsidR="00523A4F" w:rsidRPr="00696AA5" w:rsidRDefault="00523A4F" w:rsidP="00717243">
      <w:pPr>
        <w:pStyle w:val="Heading4"/>
      </w:pPr>
      <w:r w:rsidRPr="00696AA5">
        <w:t>Demografi</w:t>
      </w:r>
    </w:p>
    <w:p w14:paraId="6CA21BFA" w14:textId="21271DA9" w:rsidR="00523A4F" w:rsidRPr="00696AA5" w:rsidRDefault="00047409" w:rsidP="00717243">
      <w:pPr>
        <w:ind w:firstLine="556"/>
        <w:jc w:val="both"/>
        <w:rPr>
          <w:rFonts w:ascii="Bookman Old Style" w:hAnsi="Bookman Old Style" w:cs="Tahoma"/>
          <w:sz w:val="24"/>
          <w:lang w:bidi="en-US"/>
        </w:rPr>
      </w:pPr>
      <w:r w:rsidRPr="00696AA5">
        <w:rPr>
          <w:rFonts w:ascii="Bookman Old Style" w:hAnsi="Bookman Old Style" w:cs="Tahoma"/>
          <w:sz w:val="24"/>
        </w:rPr>
        <w:t>Jumlah penduduk di Kabupaten Cilacap pada</w:t>
      </w:r>
      <w:r w:rsidR="00570ED4" w:rsidRPr="00696AA5">
        <w:rPr>
          <w:rFonts w:ascii="Bookman Old Style" w:hAnsi="Bookman Old Style" w:cs="Tahoma"/>
          <w:sz w:val="24"/>
        </w:rPr>
        <w:t xml:space="preserve"> </w:t>
      </w:r>
      <w:r w:rsidRPr="00696AA5">
        <w:rPr>
          <w:rFonts w:ascii="Bookman Old Style" w:hAnsi="Bookman Old Style" w:cs="Tahoma"/>
          <w:sz w:val="24"/>
        </w:rPr>
        <w:t>tahun 202</w:t>
      </w:r>
      <w:r w:rsidR="00570ED4" w:rsidRPr="00696AA5">
        <w:rPr>
          <w:rFonts w:ascii="Bookman Old Style" w:hAnsi="Bookman Old Style" w:cs="Tahoma"/>
          <w:sz w:val="24"/>
        </w:rPr>
        <w:t>5</w:t>
      </w:r>
      <w:r w:rsidRPr="00696AA5">
        <w:rPr>
          <w:rFonts w:ascii="Bookman Old Style" w:hAnsi="Bookman Old Style" w:cs="Tahoma"/>
          <w:sz w:val="24"/>
        </w:rPr>
        <w:t xml:space="preserve"> berdasarkan data Dinas Kependudukan dan Pencatatan Sipil (Disdukcapil) sebanyak 2.</w:t>
      </w:r>
      <w:r w:rsidR="002E5F5D" w:rsidRPr="00696AA5">
        <w:rPr>
          <w:rFonts w:ascii="Bookman Old Style" w:hAnsi="Bookman Old Style" w:cs="Tahoma"/>
          <w:sz w:val="24"/>
        </w:rPr>
        <w:t>070.417</w:t>
      </w:r>
      <w:r w:rsidRPr="00696AA5">
        <w:rPr>
          <w:rFonts w:ascii="Bookman Old Style" w:hAnsi="Bookman Old Style" w:cs="Tahoma"/>
          <w:sz w:val="24"/>
        </w:rPr>
        <w:t xml:space="preserve"> jiwa, terdiri dari 1.</w:t>
      </w:r>
      <w:r w:rsidR="001A0D62" w:rsidRPr="00696AA5">
        <w:rPr>
          <w:rFonts w:ascii="Bookman Old Style" w:hAnsi="Bookman Old Style" w:cs="Tahoma"/>
          <w:sz w:val="24"/>
        </w:rPr>
        <w:t>04</w:t>
      </w:r>
      <w:r w:rsidR="002E5F5D" w:rsidRPr="00696AA5">
        <w:rPr>
          <w:rFonts w:ascii="Bookman Old Style" w:hAnsi="Bookman Old Style" w:cs="Tahoma"/>
          <w:sz w:val="24"/>
        </w:rPr>
        <w:t>7.763</w:t>
      </w:r>
      <w:r w:rsidRPr="00696AA5">
        <w:rPr>
          <w:rFonts w:ascii="Bookman Old Style" w:hAnsi="Bookman Old Style" w:cs="Tahoma"/>
          <w:sz w:val="24"/>
        </w:rPr>
        <w:t xml:space="preserve"> jiwa penduduk laki-laki dan </w:t>
      </w:r>
      <w:r w:rsidR="002F6C6F" w:rsidRPr="00696AA5">
        <w:rPr>
          <w:rFonts w:ascii="Bookman Old Style" w:hAnsi="Bookman Old Style" w:cs="Tahoma"/>
          <w:sz w:val="24"/>
        </w:rPr>
        <w:t>1.</w:t>
      </w:r>
      <w:r w:rsidR="001A0D62" w:rsidRPr="00696AA5">
        <w:rPr>
          <w:rFonts w:ascii="Bookman Old Style" w:hAnsi="Bookman Old Style" w:cs="Tahoma"/>
          <w:sz w:val="24"/>
        </w:rPr>
        <w:t>0</w:t>
      </w:r>
      <w:r w:rsidR="00570ED4" w:rsidRPr="00696AA5">
        <w:rPr>
          <w:rFonts w:ascii="Bookman Old Style" w:hAnsi="Bookman Old Style" w:cs="Tahoma"/>
          <w:sz w:val="24"/>
        </w:rPr>
        <w:t>2</w:t>
      </w:r>
      <w:r w:rsidR="002E5F5D" w:rsidRPr="00696AA5">
        <w:rPr>
          <w:rFonts w:ascii="Bookman Old Style" w:hAnsi="Bookman Old Style" w:cs="Tahoma"/>
          <w:sz w:val="24"/>
        </w:rPr>
        <w:t>2.654</w:t>
      </w:r>
      <w:r w:rsidR="002F6C6F" w:rsidRPr="00696AA5">
        <w:rPr>
          <w:rFonts w:ascii="Bookman Old Style" w:hAnsi="Bookman Old Style" w:cs="Tahoma"/>
          <w:sz w:val="24"/>
        </w:rPr>
        <w:t xml:space="preserve"> </w:t>
      </w:r>
      <w:r w:rsidRPr="00696AA5">
        <w:rPr>
          <w:rFonts w:ascii="Bookman Old Style" w:hAnsi="Bookman Old Style" w:cs="Tahoma"/>
          <w:sz w:val="24"/>
        </w:rPr>
        <w:t>jiwa penduduk perempuan, dengan rasio jenis kelamin 102,</w:t>
      </w:r>
      <w:r w:rsidR="009B3D12" w:rsidRPr="00696AA5">
        <w:rPr>
          <w:rFonts w:ascii="Bookman Old Style" w:hAnsi="Bookman Old Style" w:cs="Tahoma"/>
          <w:sz w:val="24"/>
        </w:rPr>
        <w:t>4</w:t>
      </w:r>
      <w:r w:rsidR="00E36BE3" w:rsidRPr="00696AA5">
        <w:rPr>
          <w:rFonts w:ascii="Bookman Old Style" w:hAnsi="Bookman Old Style" w:cs="Tahoma"/>
          <w:sz w:val="24"/>
        </w:rPr>
        <w:t>6</w:t>
      </w:r>
      <w:r w:rsidRPr="00696AA5">
        <w:rPr>
          <w:rFonts w:ascii="Bookman Old Style" w:hAnsi="Bookman Old Style" w:cs="Tahoma"/>
          <w:sz w:val="24"/>
        </w:rPr>
        <w:t xml:space="preserve">. </w:t>
      </w:r>
      <w:r w:rsidR="00570ED4" w:rsidRPr="00696AA5">
        <w:rPr>
          <w:rFonts w:ascii="Bookman Old Style" w:hAnsi="Bookman Old Style" w:cs="Tahoma"/>
          <w:sz w:val="24"/>
        </w:rPr>
        <w:t>Laju p</w:t>
      </w:r>
      <w:r w:rsidRPr="00696AA5">
        <w:rPr>
          <w:rFonts w:ascii="Bookman Old Style" w:hAnsi="Bookman Old Style" w:cs="Tahoma"/>
          <w:sz w:val="24"/>
        </w:rPr>
        <w:t>ertumbuhan penduduk tahun 202</w:t>
      </w:r>
      <w:r w:rsidR="00570ED4" w:rsidRPr="00696AA5">
        <w:rPr>
          <w:rFonts w:ascii="Bookman Old Style" w:hAnsi="Bookman Old Style" w:cs="Tahoma"/>
          <w:sz w:val="24"/>
        </w:rPr>
        <w:t>5</w:t>
      </w:r>
      <w:r w:rsidRPr="00696AA5">
        <w:rPr>
          <w:rFonts w:ascii="Bookman Old Style" w:hAnsi="Bookman Old Style" w:cs="Tahoma"/>
          <w:sz w:val="24"/>
        </w:rPr>
        <w:t xml:space="preserve"> sebesar </w:t>
      </w:r>
      <w:r w:rsidR="002F2D94" w:rsidRPr="00696AA5">
        <w:rPr>
          <w:rFonts w:ascii="Bookman Old Style" w:hAnsi="Bookman Old Style" w:cs="Tahoma"/>
          <w:sz w:val="24"/>
        </w:rPr>
        <w:t>1,01</w:t>
      </w:r>
      <w:r w:rsidR="001A0D62" w:rsidRPr="00696AA5">
        <w:rPr>
          <w:rFonts w:ascii="Bookman Old Style" w:hAnsi="Bookman Old Style" w:cs="Tahoma"/>
          <w:sz w:val="24"/>
        </w:rPr>
        <w:t xml:space="preserve"> </w:t>
      </w:r>
      <w:r w:rsidRPr="00696AA5">
        <w:rPr>
          <w:rFonts w:ascii="Bookman Old Style" w:hAnsi="Bookman Old Style" w:cs="Tahoma"/>
          <w:sz w:val="24"/>
        </w:rPr>
        <w:t xml:space="preserve">persen, </w:t>
      </w:r>
      <w:r w:rsidR="00570ED4" w:rsidRPr="00696AA5">
        <w:rPr>
          <w:rFonts w:ascii="Bookman Old Style" w:hAnsi="Bookman Old Style" w:cs="Tahoma"/>
          <w:sz w:val="24"/>
        </w:rPr>
        <w:t>sedangkan laju</w:t>
      </w:r>
      <w:r w:rsidRPr="00696AA5">
        <w:rPr>
          <w:rFonts w:ascii="Bookman Old Style" w:hAnsi="Bookman Old Style" w:cs="Tahoma"/>
          <w:sz w:val="24"/>
        </w:rPr>
        <w:t xml:space="preserve"> pertumbuhan </w:t>
      </w:r>
      <w:r w:rsidR="00570ED4" w:rsidRPr="00696AA5">
        <w:rPr>
          <w:rFonts w:ascii="Bookman Old Style" w:hAnsi="Bookman Old Style" w:cs="Tahoma"/>
          <w:sz w:val="24"/>
        </w:rPr>
        <w:t xml:space="preserve">penduduk </w:t>
      </w:r>
      <w:r w:rsidRPr="00696AA5">
        <w:rPr>
          <w:rFonts w:ascii="Bookman Old Style" w:hAnsi="Bookman Old Style" w:cs="Tahoma"/>
          <w:sz w:val="24"/>
        </w:rPr>
        <w:t>tahun 202</w:t>
      </w:r>
      <w:r w:rsidR="00570ED4" w:rsidRPr="00696AA5">
        <w:rPr>
          <w:rFonts w:ascii="Bookman Old Style" w:hAnsi="Bookman Old Style" w:cs="Tahoma"/>
          <w:sz w:val="24"/>
        </w:rPr>
        <w:t>4</w:t>
      </w:r>
      <w:r w:rsidRPr="00696AA5">
        <w:rPr>
          <w:rFonts w:ascii="Bookman Old Style" w:hAnsi="Bookman Old Style" w:cs="Tahoma"/>
          <w:sz w:val="24"/>
        </w:rPr>
        <w:t xml:space="preserve"> </w:t>
      </w:r>
      <w:r w:rsidR="00570ED4" w:rsidRPr="00696AA5">
        <w:rPr>
          <w:rFonts w:ascii="Bookman Old Style" w:hAnsi="Bookman Old Style" w:cs="Tahoma"/>
          <w:sz w:val="24"/>
        </w:rPr>
        <w:t>sebesar</w:t>
      </w:r>
      <w:r w:rsidRPr="00696AA5">
        <w:rPr>
          <w:rFonts w:ascii="Bookman Old Style" w:hAnsi="Bookman Old Style" w:cs="Tahoma"/>
          <w:sz w:val="24"/>
        </w:rPr>
        <w:t xml:space="preserve"> </w:t>
      </w:r>
      <w:r w:rsidR="00570ED4" w:rsidRPr="00696AA5">
        <w:rPr>
          <w:rFonts w:ascii="Bookman Old Style" w:hAnsi="Bookman Old Style" w:cs="Tahoma"/>
          <w:sz w:val="24"/>
        </w:rPr>
        <w:t>1,3</w:t>
      </w:r>
      <w:r w:rsidR="00BD49DD" w:rsidRPr="00696AA5">
        <w:rPr>
          <w:rFonts w:ascii="Bookman Old Style" w:hAnsi="Bookman Old Style" w:cs="Tahoma"/>
          <w:sz w:val="24"/>
        </w:rPr>
        <w:t>4</w:t>
      </w:r>
      <w:r w:rsidRPr="00696AA5">
        <w:rPr>
          <w:rFonts w:ascii="Bookman Old Style" w:hAnsi="Bookman Old Style" w:cs="Tahoma"/>
          <w:sz w:val="24"/>
        </w:rPr>
        <w:t xml:space="preserve"> persen</w:t>
      </w:r>
      <w:r w:rsidR="00523A4F" w:rsidRPr="00696AA5">
        <w:rPr>
          <w:rFonts w:ascii="Bookman Old Style" w:hAnsi="Bookman Old Style" w:cs="Tahoma"/>
          <w:sz w:val="24"/>
        </w:rPr>
        <w:t>.</w:t>
      </w:r>
    </w:p>
    <w:p w14:paraId="221840C8" w14:textId="67ECABEB" w:rsidR="00523A4F" w:rsidRPr="00696AA5" w:rsidRDefault="00523A4F" w:rsidP="00717243">
      <w:pPr>
        <w:pStyle w:val="Caption"/>
        <w:spacing w:after="0"/>
        <w:jc w:val="center"/>
        <w:rPr>
          <w:rFonts w:cs="Tahoma"/>
          <w:szCs w:val="24"/>
        </w:rPr>
      </w:pPr>
      <w:bookmarkStart w:id="31" w:name="_Toc13849140"/>
      <w:bookmarkStart w:id="32" w:name="_Toc61787993"/>
      <w:bookmarkStart w:id="33" w:name="_Toc235114167"/>
      <w:r w:rsidRPr="00696AA5">
        <w:t xml:space="preserve">Tabel 2. </w:t>
      </w:r>
      <w:fldSimple w:instr=" SEQ Tabel_2. \* ARABIC ">
        <w:r w:rsidR="007227E2" w:rsidRPr="00696AA5">
          <w:rPr>
            <w:noProof/>
          </w:rPr>
          <w:t>7</w:t>
        </w:r>
      </w:fldSimple>
      <w:r w:rsidRPr="00696AA5">
        <w:rPr>
          <w:rFonts w:cs="Tahoma"/>
          <w:szCs w:val="24"/>
        </w:rPr>
        <w:br/>
        <w:t xml:space="preserve">Jumlah Penduduk Menurut Jenis Kelamin dan </w:t>
      </w:r>
      <w:r w:rsidRPr="00696AA5">
        <w:rPr>
          <w:rFonts w:cs="Tahoma"/>
          <w:i/>
          <w:szCs w:val="24"/>
        </w:rPr>
        <w:t>Sex Ratio</w:t>
      </w:r>
      <w:r w:rsidRPr="00696AA5">
        <w:rPr>
          <w:rFonts w:cs="Tahoma"/>
          <w:i/>
          <w:szCs w:val="24"/>
        </w:rPr>
        <w:br/>
      </w:r>
      <w:r w:rsidRPr="00696AA5">
        <w:rPr>
          <w:rFonts w:cs="Tahoma"/>
          <w:szCs w:val="24"/>
        </w:rPr>
        <w:t xml:space="preserve">Tahun </w:t>
      </w:r>
      <w:bookmarkEnd w:id="31"/>
      <w:bookmarkEnd w:id="32"/>
      <w:r w:rsidR="002F6C6F" w:rsidRPr="00696AA5">
        <w:rPr>
          <w:rFonts w:cs="Tahoma"/>
          <w:szCs w:val="24"/>
        </w:rPr>
        <w:t>202</w:t>
      </w:r>
      <w:r w:rsidR="00D5144A" w:rsidRPr="00696AA5">
        <w:rPr>
          <w:rFonts w:cs="Tahoma"/>
          <w:szCs w:val="24"/>
        </w:rPr>
        <w:t>1</w:t>
      </w:r>
      <w:r w:rsidR="002F6C6F" w:rsidRPr="00696AA5">
        <w:rPr>
          <w:rFonts w:cs="Tahoma"/>
          <w:szCs w:val="24"/>
        </w:rPr>
        <w:t>-202</w:t>
      </w:r>
      <w:r w:rsidR="00D5144A" w:rsidRPr="00696AA5">
        <w:rPr>
          <w:rFonts w:cs="Tahoma"/>
          <w:szCs w:val="24"/>
        </w:rPr>
        <w:t>5</w:t>
      </w:r>
      <w:bookmarkEnd w:id="33"/>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
        <w:gridCol w:w="2150"/>
        <w:gridCol w:w="1214"/>
        <w:gridCol w:w="1214"/>
        <w:gridCol w:w="1301"/>
        <w:gridCol w:w="1222"/>
        <w:gridCol w:w="1453"/>
      </w:tblGrid>
      <w:tr w:rsidR="00D5144A" w:rsidRPr="00696AA5" w14:paraId="14BB55AF" w14:textId="77777777" w:rsidTr="005729BD">
        <w:trPr>
          <w:trHeight w:val="300"/>
        </w:trPr>
        <w:tc>
          <w:tcPr>
            <w:tcW w:w="518" w:type="dxa"/>
            <w:vAlign w:val="center"/>
          </w:tcPr>
          <w:p w14:paraId="1779EEFB" w14:textId="77777777" w:rsidR="00D5144A" w:rsidRPr="00696AA5" w:rsidRDefault="00D5144A" w:rsidP="00717243">
            <w:pPr>
              <w:spacing w:line="240" w:lineRule="auto"/>
              <w:jc w:val="center"/>
              <w:rPr>
                <w:rFonts w:ascii="Bookman Old Style" w:hAnsi="Bookman Old Style" w:cs="Tahoma"/>
                <w:b/>
              </w:rPr>
            </w:pPr>
            <w:r w:rsidRPr="00696AA5">
              <w:rPr>
                <w:rFonts w:ascii="Bookman Old Style" w:hAnsi="Bookman Old Style" w:cs="Tahoma"/>
                <w:b/>
              </w:rPr>
              <w:t>No</w:t>
            </w:r>
          </w:p>
        </w:tc>
        <w:tc>
          <w:tcPr>
            <w:tcW w:w="2150" w:type="dxa"/>
            <w:noWrap/>
            <w:vAlign w:val="bottom"/>
            <w:hideMark/>
          </w:tcPr>
          <w:p w14:paraId="3BD1E11C" w14:textId="77777777" w:rsidR="00D5144A" w:rsidRPr="00696AA5" w:rsidRDefault="00D5144A" w:rsidP="00717243">
            <w:pPr>
              <w:spacing w:line="240" w:lineRule="auto"/>
              <w:jc w:val="center"/>
              <w:rPr>
                <w:rFonts w:ascii="Bookman Old Style" w:hAnsi="Bookman Old Style" w:cs="Tahoma"/>
                <w:b/>
              </w:rPr>
            </w:pPr>
            <w:r w:rsidRPr="00696AA5">
              <w:rPr>
                <w:rFonts w:ascii="Bookman Old Style" w:hAnsi="Bookman Old Style" w:cs="Tahoma"/>
                <w:b/>
              </w:rPr>
              <w:t>Variabel</w:t>
            </w:r>
          </w:p>
        </w:tc>
        <w:tc>
          <w:tcPr>
            <w:tcW w:w="1214" w:type="dxa"/>
          </w:tcPr>
          <w:p w14:paraId="7DB5C569" w14:textId="49BAAB9F" w:rsidR="00D5144A" w:rsidRPr="00696AA5" w:rsidRDefault="00D5144A" w:rsidP="00717243">
            <w:pPr>
              <w:spacing w:line="240" w:lineRule="auto"/>
              <w:jc w:val="center"/>
              <w:rPr>
                <w:rFonts w:ascii="Bookman Old Style" w:hAnsi="Bookman Old Style" w:cs="Tahoma"/>
                <w:b/>
              </w:rPr>
            </w:pPr>
            <w:r w:rsidRPr="00696AA5">
              <w:rPr>
                <w:rFonts w:ascii="Bookman Old Style" w:hAnsi="Bookman Old Style" w:cs="Tahoma"/>
                <w:b/>
              </w:rPr>
              <w:t>2021</w:t>
            </w:r>
          </w:p>
        </w:tc>
        <w:tc>
          <w:tcPr>
            <w:tcW w:w="1214" w:type="dxa"/>
          </w:tcPr>
          <w:p w14:paraId="41634FF8" w14:textId="319805C2" w:rsidR="00D5144A" w:rsidRPr="00696AA5" w:rsidRDefault="00D5144A" w:rsidP="00717243">
            <w:pPr>
              <w:spacing w:line="240" w:lineRule="auto"/>
              <w:jc w:val="center"/>
              <w:rPr>
                <w:rFonts w:ascii="Bookman Old Style" w:hAnsi="Bookman Old Style" w:cs="Tahoma"/>
                <w:b/>
              </w:rPr>
            </w:pPr>
            <w:r w:rsidRPr="00696AA5">
              <w:rPr>
                <w:rFonts w:ascii="Bookman Old Style" w:hAnsi="Bookman Old Style" w:cs="Tahoma"/>
                <w:b/>
              </w:rPr>
              <w:t>2022</w:t>
            </w:r>
          </w:p>
        </w:tc>
        <w:tc>
          <w:tcPr>
            <w:tcW w:w="1301" w:type="dxa"/>
            <w:noWrap/>
          </w:tcPr>
          <w:p w14:paraId="19FFBCA1" w14:textId="161B841F" w:rsidR="00D5144A" w:rsidRPr="00696AA5" w:rsidRDefault="00D5144A" w:rsidP="00717243">
            <w:pPr>
              <w:spacing w:line="240" w:lineRule="auto"/>
              <w:jc w:val="center"/>
              <w:rPr>
                <w:rFonts w:ascii="Bookman Old Style" w:hAnsi="Bookman Old Style" w:cs="Tahoma"/>
                <w:b/>
              </w:rPr>
            </w:pPr>
            <w:r w:rsidRPr="00696AA5">
              <w:rPr>
                <w:rFonts w:ascii="Bookman Old Style" w:hAnsi="Bookman Old Style" w:cs="Tahoma"/>
                <w:b/>
              </w:rPr>
              <w:t>2023</w:t>
            </w:r>
          </w:p>
        </w:tc>
        <w:tc>
          <w:tcPr>
            <w:tcW w:w="1222" w:type="dxa"/>
          </w:tcPr>
          <w:p w14:paraId="02F436AC" w14:textId="2EDC1A92" w:rsidR="00D5144A" w:rsidRPr="00696AA5" w:rsidRDefault="00D5144A" w:rsidP="00717243">
            <w:pPr>
              <w:spacing w:line="240" w:lineRule="auto"/>
              <w:jc w:val="center"/>
              <w:rPr>
                <w:rFonts w:ascii="Bookman Old Style" w:hAnsi="Bookman Old Style" w:cs="Tahoma"/>
                <w:b/>
              </w:rPr>
            </w:pPr>
            <w:r w:rsidRPr="00696AA5">
              <w:rPr>
                <w:rFonts w:ascii="Bookman Old Style" w:hAnsi="Bookman Old Style" w:cs="Tahoma"/>
                <w:b/>
              </w:rPr>
              <w:t>2024</w:t>
            </w:r>
          </w:p>
        </w:tc>
        <w:tc>
          <w:tcPr>
            <w:tcW w:w="1453" w:type="dxa"/>
          </w:tcPr>
          <w:p w14:paraId="6DE21137" w14:textId="5A811CB0" w:rsidR="00D5144A" w:rsidRPr="00696AA5" w:rsidRDefault="00D5144A" w:rsidP="00717243">
            <w:pPr>
              <w:spacing w:line="240" w:lineRule="auto"/>
              <w:jc w:val="center"/>
              <w:rPr>
                <w:rFonts w:ascii="Bookman Old Style" w:hAnsi="Bookman Old Style" w:cs="Tahoma"/>
                <w:b/>
              </w:rPr>
            </w:pPr>
            <w:r w:rsidRPr="00696AA5">
              <w:rPr>
                <w:rFonts w:ascii="Bookman Old Style" w:hAnsi="Bookman Old Style" w:cs="Tahoma"/>
                <w:b/>
              </w:rPr>
              <w:t>2025</w:t>
            </w:r>
          </w:p>
        </w:tc>
      </w:tr>
      <w:tr w:rsidR="00D5144A" w:rsidRPr="00696AA5" w14:paraId="1E32C723" w14:textId="77777777" w:rsidTr="00AB49E1">
        <w:trPr>
          <w:trHeight w:val="300"/>
        </w:trPr>
        <w:tc>
          <w:tcPr>
            <w:tcW w:w="518" w:type="dxa"/>
          </w:tcPr>
          <w:p w14:paraId="71D2D7F0" w14:textId="77777777" w:rsidR="00D5144A" w:rsidRPr="00696AA5" w:rsidRDefault="00D5144A" w:rsidP="00717243">
            <w:pPr>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w:t>
            </w:r>
          </w:p>
        </w:tc>
        <w:tc>
          <w:tcPr>
            <w:tcW w:w="2150" w:type="dxa"/>
            <w:noWrap/>
            <w:hideMark/>
          </w:tcPr>
          <w:p w14:paraId="40B30953" w14:textId="77777777" w:rsidR="00D5144A" w:rsidRPr="00696AA5" w:rsidRDefault="00D5144A" w:rsidP="00717243">
            <w:pPr>
              <w:spacing w:line="240"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Laki-Laki</w:t>
            </w:r>
          </w:p>
        </w:tc>
        <w:tc>
          <w:tcPr>
            <w:tcW w:w="1214" w:type="dxa"/>
            <w:vAlign w:val="center"/>
          </w:tcPr>
          <w:p w14:paraId="2F7987CD" w14:textId="703F67D5"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1.002.019</w:t>
            </w:r>
          </w:p>
        </w:tc>
        <w:tc>
          <w:tcPr>
            <w:tcW w:w="1214" w:type="dxa"/>
            <w:vAlign w:val="center"/>
          </w:tcPr>
          <w:p w14:paraId="645B845C" w14:textId="6C2CC646"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1.020.128</w:t>
            </w:r>
          </w:p>
        </w:tc>
        <w:tc>
          <w:tcPr>
            <w:tcW w:w="1301" w:type="dxa"/>
            <w:noWrap/>
            <w:vAlign w:val="center"/>
          </w:tcPr>
          <w:p w14:paraId="25F1A2CD" w14:textId="25186878"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1.028.879</w:t>
            </w:r>
          </w:p>
        </w:tc>
        <w:tc>
          <w:tcPr>
            <w:tcW w:w="1222" w:type="dxa"/>
            <w:vAlign w:val="center"/>
          </w:tcPr>
          <w:p w14:paraId="41FF6319" w14:textId="4079DB34"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1.043.157</w:t>
            </w:r>
          </w:p>
        </w:tc>
        <w:tc>
          <w:tcPr>
            <w:tcW w:w="1453" w:type="dxa"/>
            <w:vAlign w:val="center"/>
          </w:tcPr>
          <w:p w14:paraId="7D897AA3" w14:textId="66F9D100"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1.04</w:t>
            </w:r>
            <w:r w:rsidR="002E5F5D" w:rsidRPr="00696AA5">
              <w:rPr>
                <w:rFonts w:ascii="Bookman Old Style" w:hAnsi="Bookman Old Style" w:cs="Tahoma"/>
                <w:sz w:val="20"/>
                <w:szCs w:val="20"/>
                <w:lang w:eastAsia="id-ID"/>
              </w:rPr>
              <w:t>7.763</w:t>
            </w:r>
          </w:p>
        </w:tc>
      </w:tr>
      <w:tr w:rsidR="00D5144A" w:rsidRPr="00696AA5" w14:paraId="222A3DBE" w14:textId="77777777" w:rsidTr="00AB49E1">
        <w:trPr>
          <w:trHeight w:val="300"/>
        </w:trPr>
        <w:tc>
          <w:tcPr>
            <w:tcW w:w="518" w:type="dxa"/>
          </w:tcPr>
          <w:p w14:paraId="1D0E5060" w14:textId="77777777" w:rsidR="00D5144A" w:rsidRPr="00696AA5" w:rsidRDefault="00D5144A" w:rsidP="00717243">
            <w:pPr>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2</w:t>
            </w:r>
          </w:p>
        </w:tc>
        <w:tc>
          <w:tcPr>
            <w:tcW w:w="2150" w:type="dxa"/>
            <w:noWrap/>
            <w:hideMark/>
          </w:tcPr>
          <w:p w14:paraId="492E315D" w14:textId="77777777" w:rsidR="00D5144A" w:rsidRPr="00696AA5" w:rsidRDefault="00D5144A" w:rsidP="00717243">
            <w:pPr>
              <w:spacing w:line="240"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Perempuan</w:t>
            </w:r>
          </w:p>
        </w:tc>
        <w:tc>
          <w:tcPr>
            <w:tcW w:w="1214" w:type="dxa"/>
            <w:vAlign w:val="center"/>
          </w:tcPr>
          <w:p w14:paraId="0C28A95C" w14:textId="7B65553C"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978.893</w:t>
            </w:r>
          </w:p>
        </w:tc>
        <w:tc>
          <w:tcPr>
            <w:tcW w:w="1214" w:type="dxa"/>
            <w:vAlign w:val="center"/>
          </w:tcPr>
          <w:p w14:paraId="0EF5E978" w14:textId="51D582EB"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994.618</w:t>
            </w:r>
          </w:p>
        </w:tc>
        <w:tc>
          <w:tcPr>
            <w:tcW w:w="1301" w:type="dxa"/>
            <w:noWrap/>
            <w:vAlign w:val="center"/>
          </w:tcPr>
          <w:p w14:paraId="0B0A592B" w14:textId="7E0A2426"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1.003.691</w:t>
            </w:r>
          </w:p>
        </w:tc>
        <w:tc>
          <w:tcPr>
            <w:tcW w:w="1222" w:type="dxa"/>
            <w:vAlign w:val="center"/>
          </w:tcPr>
          <w:p w14:paraId="270B7F6B" w14:textId="0338EA39"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1.016.591</w:t>
            </w:r>
          </w:p>
        </w:tc>
        <w:tc>
          <w:tcPr>
            <w:tcW w:w="1453" w:type="dxa"/>
            <w:vAlign w:val="center"/>
          </w:tcPr>
          <w:p w14:paraId="7F23F991" w14:textId="37968468"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1.02</w:t>
            </w:r>
            <w:r w:rsidR="002E5F5D" w:rsidRPr="00696AA5">
              <w:rPr>
                <w:rFonts w:ascii="Bookman Old Style" w:hAnsi="Bookman Old Style" w:cs="Tahoma"/>
                <w:sz w:val="20"/>
                <w:szCs w:val="20"/>
                <w:lang w:eastAsia="id-ID"/>
              </w:rPr>
              <w:t>2.654</w:t>
            </w:r>
          </w:p>
        </w:tc>
      </w:tr>
      <w:tr w:rsidR="00D5144A" w:rsidRPr="00696AA5" w14:paraId="02598946" w14:textId="77777777" w:rsidTr="00AB49E1">
        <w:trPr>
          <w:trHeight w:val="389"/>
        </w:trPr>
        <w:tc>
          <w:tcPr>
            <w:tcW w:w="518" w:type="dxa"/>
          </w:tcPr>
          <w:p w14:paraId="498F647C" w14:textId="77777777" w:rsidR="00D5144A" w:rsidRPr="00696AA5" w:rsidRDefault="00D5144A" w:rsidP="00717243">
            <w:pPr>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3</w:t>
            </w:r>
          </w:p>
        </w:tc>
        <w:tc>
          <w:tcPr>
            <w:tcW w:w="2150" w:type="dxa"/>
            <w:hideMark/>
          </w:tcPr>
          <w:p w14:paraId="1D0EC74F" w14:textId="77777777" w:rsidR="00D5144A" w:rsidRPr="00696AA5" w:rsidRDefault="00D5144A" w:rsidP="00717243">
            <w:pPr>
              <w:spacing w:line="240" w:lineRule="auto"/>
              <w:rPr>
                <w:rFonts w:ascii="Bookman Old Style" w:hAnsi="Bookman Old Style" w:cs="Tahoma"/>
                <w:sz w:val="20"/>
                <w:szCs w:val="20"/>
                <w:lang w:eastAsia="id-ID"/>
              </w:rPr>
            </w:pPr>
            <w:r w:rsidRPr="00696AA5">
              <w:rPr>
                <w:rFonts w:ascii="Bookman Old Style" w:hAnsi="Bookman Old Style" w:cs="Tahoma"/>
                <w:sz w:val="20"/>
                <w:szCs w:val="20"/>
                <w:lang w:eastAsia="id-ID"/>
              </w:rPr>
              <w:t>Laki-laki + Perempuan</w:t>
            </w:r>
          </w:p>
        </w:tc>
        <w:tc>
          <w:tcPr>
            <w:tcW w:w="1214" w:type="dxa"/>
            <w:vAlign w:val="center"/>
          </w:tcPr>
          <w:p w14:paraId="5B00E881" w14:textId="3ABC04E6"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1.980.912</w:t>
            </w:r>
          </w:p>
        </w:tc>
        <w:tc>
          <w:tcPr>
            <w:tcW w:w="1214" w:type="dxa"/>
            <w:vAlign w:val="center"/>
          </w:tcPr>
          <w:p w14:paraId="4CE48FA7" w14:textId="6630F00A"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2.014.746</w:t>
            </w:r>
          </w:p>
        </w:tc>
        <w:tc>
          <w:tcPr>
            <w:tcW w:w="1301" w:type="dxa"/>
            <w:noWrap/>
            <w:vAlign w:val="center"/>
          </w:tcPr>
          <w:p w14:paraId="7767DDFE" w14:textId="00AB9BAA"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2.032.570</w:t>
            </w:r>
          </w:p>
        </w:tc>
        <w:tc>
          <w:tcPr>
            <w:tcW w:w="1222" w:type="dxa"/>
            <w:vAlign w:val="center"/>
          </w:tcPr>
          <w:p w14:paraId="66BC61CA" w14:textId="7F66601F" w:rsidR="00D5144A" w:rsidRPr="00696AA5" w:rsidRDefault="00D5144A"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2.059.748</w:t>
            </w:r>
          </w:p>
        </w:tc>
        <w:tc>
          <w:tcPr>
            <w:tcW w:w="1453" w:type="dxa"/>
            <w:vAlign w:val="center"/>
          </w:tcPr>
          <w:p w14:paraId="640080C9" w14:textId="14F8A8D4" w:rsidR="00D5144A" w:rsidRPr="00696AA5" w:rsidRDefault="002E5F5D" w:rsidP="00717243">
            <w:pPr>
              <w:spacing w:line="240" w:lineRule="auto"/>
              <w:jc w:val="right"/>
              <w:rPr>
                <w:rFonts w:ascii="Bookman Old Style" w:hAnsi="Bookman Old Style" w:cs="Tahoma"/>
                <w:sz w:val="20"/>
                <w:szCs w:val="20"/>
                <w:lang w:eastAsia="id-ID"/>
              </w:rPr>
            </w:pPr>
            <w:r w:rsidRPr="00696AA5">
              <w:rPr>
                <w:rFonts w:ascii="Bookman Old Style" w:hAnsi="Bookman Old Style" w:cs="Tahoma"/>
                <w:sz w:val="20"/>
                <w:szCs w:val="20"/>
                <w:lang w:eastAsia="id-ID"/>
              </w:rPr>
              <w:t>2</w:t>
            </w:r>
            <w:r w:rsidR="009B3D12" w:rsidRPr="00696AA5">
              <w:rPr>
                <w:rFonts w:ascii="Bookman Old Style" w:hAnsi="Bookman Old Style" w:cs="Tahoma"/>
                <w:sz w:val="20"/>
                <w:szCs w:val="20"/>
                <w:lang w:eastAsia="id-ID"/>
              </w:rPr>
              <w:t>.070.417</w:t>
            </w:r>
          </w:p>
        </w:tc>
      </w:tr>
      <w:tr w:rsidR="00D5144A" w:rsidRPr="00696AA5" w14:paraId="38E318BB" w14:textId="77777777" w:rsidTr="00AB49E1">
        <w:trPr>
          <w:trHeight w:val="300"/>
        </w:trPr>
        <w:tc>
          <w:tcPr>
            <w:tcW w:w="518" w:type="dxa"/>
          </w:tcPr>
          <w:p w14:paraId="3FF3E546" w14:textId="77777777" w:rsidR="00D5144A" w:rsidRPr="00696AA5" w:rsidRDefault="00D5144A" w:rsidP="00717243">
            <w:pPr>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4</w:t>
            </w:r>
          </w:p>
        </w:tc>
        <w:tc>
          <w:tcPr>
            <w:tcW w:w="2150" w:type="dxa"/>
            <w:noWrap/>
            <w:hideMark/>
          </w:tcPr>
          <w:p w14:paraId="0AAF73AB" w14:textId="77777777" w:rsidR="00D5144A" w:rsidRPr="00696AA5" w:rsidRDefault="00D5144A" w:rsidP="00717243">
            <w:pPr>
              <w:spacing w:line="240" w:lineRule="auto"/>
              <w:rPr>
                <w:rFonts w:ascii="Bookman Old Style" w:hAnsi="Bookman Old Style" w:cs="Tahoma"/>
                <w:i/>
                <w:iCs/>
                <w:sz w:val="20"/>
                <w:szCs w:val="20"/>
                <w:lang w:eastAsia="id-ID"/>
              </w:rPr>
            </w:pPr>
            <w:r w:rsidRPr="00696AA5">
              <w:rPr>
                <w:rFonts w:ascii="Bookman Old Style" w:hAnsi="Bookman Old Style" w:cs="Tahoma"/>
                <w:i/>
                <w:iCs/>
                <w:sz w:val="20"/>
                <w:szCs w:val="20"/>
                <w:lang w:eastAsia="id-ID"/>
              </w:rPr>
              <w:t xml:space="preserve">Sex Ratio </w:t>
            </w:r>
          </w:p>
        </w:tc>
        <w:tc>
          <w:tcPr>
            <w:tcW w:w="1214" w:type="dxa"/>
            <w:vAlign w:val="center"/>
          </w:tcPr>
          <w:p w14:paraId="07F52B4F" w14:textId="4C2A0DD6" w:rsidR="00D5144A" w:rsidRPr="00696AA5" w:rsidRDefault="00D5144A" w:rsidP="00717243">
            <w:pPr>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102,36</w:t>
            </w:r>
          </w:p>
        </w:tc>
        <w:tc>
          <w:tcPr>
            <w:tcW w:w="1214" w:type="dxa"/>
            <w:vAlign w:val="center"/>
          </w:tcPr>
          <w:p w14:paraId="638B346A" w14:textId="302D62BA" w:rsidR="00D5144A" w:rsidRPr="00696AA5" w:rsidRDefault="00D5144A" w:rsidP="00717243">
            <w:pPr>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102,57</w:t>
            </w:r>
          </w:p>
        </w:tc>
        <w:tc>
          <w:tcPr>
            <w:tcW w:w="1301" w:type="dxa"/>
            <w:noWrap/>
            <w:vAlign w:val="center"/>
          </w:tcPr>
          <w:p w14:paraId="6E66A19E" w14:textId="73E73C84" w:rsidR="00D5144A" w:rsidRPr="00696AA5" w:rsidRDefault="00D5144A" w:rsidP="00717243">
            <w:pPr>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102,51</w:t>
            </w:r>
          </w:p>
        </w:tc>
        <w:tc>
          <w:tcPr>
            <w:tcW w:w="1222" w:type="dxa"/>
            <w:vAlign w:val="center"/>
          </w:tcPr>
          <w:p w14:paraId="725325CD" w14:textId="4CCB539E" w:rsidR="00D5144A" w:rsidRPr="00696AA5" w:rsidRDefault="00D5144A" w:rsidP="00717243">
            <w:pPr>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102,6</w:t>
            </w:r>
            <w:r w:rsidR="00BD49DD" w:rsidRPr="00696AA5">
              <w:rPr>
                <w:rFonts w:ascii="Bookman Old Style" w:hAnsi="Bookman Old Style" w:cs="Tahoma"/>
                <w:sz w:val="20"/>
                <w:szCs w:val="20"/>
                <w:lang w:eastAsia="id-ID"/>
              </w:rPr>
              <w:t>2</w:t>
            </w:r>
          </w:p>
        </w:tc>
        <w:tc>
          <w:tcPr>
            <w:tcW w:w="1453" w:type="dxa"/>
            <w:vAlign w:val="center"/>
          </w:tcPr>
          <w:p w14:paraId="7ADE2FF7" w14:textId="12477A92" w:rsidR="00D5144A" w:rsidRPr="00696AA5" w:rsidRDefault="00BD49DD" w:rsidP="00717243">
            <w:pPr>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102,4</w:t>
            </w:r>
            <w:r w:rsidR="00935BA2" w:rsidRPr="00696AA5">
              <w:rPr>
                <w:rFonts w:ascii="Bookman Old Style" w:hAnsi="Bookman Old Style" w:cs="Tahoma"/>
                <w:sz w:val="20"/>
                <w:szCs w:val="20"/>
                <w:lang w:eastAsia="id-ID"/>
              </w:rPr>
              <w:t>6</w:t>
            </w:r>
          </w:p>
        </w:tc>
      </w:tr>
    </w:tbl>
    <w:p w14:paraId="7B389D77" w14:textId="0DAC3234" w:rsidR="00523A4F" w:rsidRPr="00696AA5" w:rsidRDefault="00523A4F" w:rsidP="00717243">
      <w:pPr>
        <w:spacing w:line="276" w:lineRule="auto"/>
        <w:jc w:val="both"/>
        <w:rPr>
          <w:rFonts w:ascii="Bookman Old Style" w:hAnsi="Bookman Old Style" w:cs="Tahoma"/>
          <w:i/>
          <w:sz w:val="18"/>
          <w:szCs w:val="20"/>
        </w:rPr>
      </w:pPr>
      <w:r w:rsidRPr="00696AA5">
        <w:rPr>
          <w:rFonts w:ascii="Bookman Old Style" w:hAnsi="Bookman Old Style" w:cs="Tahoma"/>
          <w:i/>
          <w:sz w:val="18"/>
          <w:szCs w:val="20"/>
        </w:rPr>
        <w:t>Sumber : Disdukcapil Kab. Cilacap Tahun 202</w:t>
      </w:r>
      <w:r w:rsidR="00C0451C" w:rsidRPr="00696AA5">
        <w:rPr>
          <w:rFonts w:ascii="Bookman Old Style" w:hAnsi="Bookman Old Style" w:cs="Tahoma"/>
          <w:i/>
          <w:sz w:val="18"/>
          <w:szCs w:val="20"/>
        </w:rPr>
        <w:t>6</w:t>
      </w:r>
    </w:p>
    <w:p w14:paraId="66663522" w14:textId="0C4035BA" w:rsidR="00D5144A" w:rsidRPr="00696AA5" w:rsidRDefault="00D5144A" w:rsidP="00717243">
      <w:pPr>
        <w:spacing w:line="276" w:lineRule="auto"/>
        <w:jc w:val="both"/>
        <w:rPr>
          <w:rFonts w:ascii="Bookman Old Style" w:hAnsi="Bookman Old Style" w:cs="Tahoma"/>
          <w:i/>
          <w:sz w:val="18"/>
          <w:szCs w:val="20"/>
        </w:rPr>
      </w:pPr>
      <w:r w:rsidRPr="00696AA5">
        <w:rPr>
          <w:rFonts w:ascii="Bookman Old Style" w:hAnsi="Bookman Old Style" w:cs="Tahoma"/>
          <w:i/>
          <w:sz w:val="18"/>
          <w:szCs w:val="20"/>
        </w:rPr>
        <w:tab/>
      </w:r>
    </w:p>
    <w:p w14:paraId="173666E3" w14:textId="2D926DFE" w:rsidR="00334537" w:rsidRPr="00696AA5" w:rsidRDefault="00523A4F" w:rsidP="00E04BE2">
      <w:pPr>
        <w:jc w:val="both"/>
        <w:rPr>
          <w:rFonts w:ascii="Bookman Old Style" w:hAnsi="Bookman Old Style" w:cs="Tahoma"/>
          <w:sz w:val="24"/>
          <w:szCs w:val="24"/>
        </w:rPr>
      </w:pPr>
      <w:r w:rsidRPr="00696AA5">
        <w:rPr>
          <w:rFonts w:ascii="Bookman Old Style" w:hAnsi="Bookman Old Style" w:cs="Tahoma"/>
          <w:i/>
          <w:sz w:val="18"/>
          <w:szCs w:val="20"/>
        </w:rPr>
        <w:tab/>
      </w:r>
      <w:bookmarkStart w:id="34" w:name="_Toc13849141"/>
      <w:bookmarkStart w:id="35" w:name="_Toc61787994"/>
      <w:r w:rsidR="00334537" w:rsidRPr="00696AA5">
        <w:rPr>
          <w:rFonts w:ascii="Bookman Old Style" w:hAnsi="Bookman Old Style" w:cs="Tahoma"/>
          <w:sz w:val="24"/>
        </w:rPr>
        <w:t xml:space="preserve">Jumlah Penduduk Kabupaten Cilacap dalam kurun waktu </w:t>
      </w:r>
      <w:r w:rsidR="002F6C6F" w:rsidRPr="00696AA5">
        <w:rPr>
          <w:rFonts w:ascii="Bookman Old Style" w:hAnsi="Bookman Old Style" w:cs="Tahoma"/>
          <w:sz w:val="24"/>
        </w:rPr>
        <w:t>202</w:t>
      </w:r>
      <w:r w:rsidR="00570ED4" w:rsidRPr="00696AA5">
        <w:rPr>
          <w:rFonts w:ascii="Bookman Old Style" w:hAnsi="Bookman Old Style" w:cs="Tahoma"/>
          <w:sz w:val="24"/>
        </w:rPr>
        <w:t>1</w:t>
      </w:r>
      <w:r w:rsidR="002F6C6F" w:rsidRPr="00696AA5">
        <w:rPr>
          <w:rFonts w:ascii="Bookman Old Style" w:hAnsi="Bookman Old Style" w:cs="Tahoma"/>
          <w:sz w:val="24"/>
        </w:rPr>
        <w:t>-202</w:t>
      </w:r>
      <w:r w:rsidR="00570ED4" w:rsidRPr="00696AA5">
        <w:rPr>
          <w:rFonts w:ascii="Bookman Old Style" w:hAnsi="Bookman Old Style" w:cs="Tahoma"/>
          <w:sz w:val="24"/>
        </w:rPr>
        <w:t>5</w:t>
      </w:r>
      <w:r w:rsidR="00334537" w:rsidRPr="00696AA5">
        <w:rPr>
          <w:rFonts w:ascii="Bookman Old Style" w:hAnsi="Bookman Old Style" w:cs="Tahoma"/>
          <w:sz w:val="24"/>
          <w:lang w:bidi="en-US"/>
        </w:rPr>
        <w:t xml:space="preserve"> </w:t>
      </w:r>
      <w:r w:rsidR="00334537" w:rsidRPr="00696AA5">
        <w:rPr>
          <w:rFonts w:ascii="Bookman Old Style" w:hAnsi="Bookman Old Style" w:cs="Tahoma"/>
          <w:sz w:val="24"/>
        </w:rPr>
        <w:t>selalu mengalami peningkatan, pada tahun 20</w:t>
      </w:r>
      <w:r w:rsidR="00CE4C52" w:rsidRPr="00696AA5">
        <w:rPr>
          <w:rFonts w:ascii="Bookman Old Style" w:hAnsi="Bookman Old Style" w:cs="Tahoma"/>
          <w:sz w:val="24"/>
        </w:rPr>
        <w:t>2</w:t>
      </w:r>
      <w:r w:rsidR="00570ED4" w:rsidRPr="00696AA5">
        <w:rPr>
          <w:rFonts w:ascii="Bookman Old Style" w:hAnsi="Bookman Old Style" w:cs="Tahoma"/>
          <w:sz w:val="24"/>
        </w:rPr>
        <w:t>1</w:t>
      </w:r>
      <w:r w:rsidR="00334537" w:rsidRPr="00696AA5">
        <w:rPr>
          <w:rFonts w:ascii="Bookman Old Style" w:hAnsi="Bookman Old Style" w:cs="Tahoma"/>
          <w:sz w:val="24"/>
        </w:rPr>
        <w:t xml:space="preserve"> jumlah penduduk Kabupaten Cilacap sebanyak 1</w:t>
      </w:r>
      <w:r w:rsidR="00105F30" w:rsidRPr="00696AA5">
        <w:rPr>
          <w:rFonts w:ascii="Bookman Old Style" w:hAnsi="Bookman Old Style" w:cs="Tahoma"/>
          <w:sz w:val="24"/>
        </w:rPr>
        <w:t>.980.912</w:t>
      </w:r>
      <w:r w:rsidR="00334537" w:rsidRPr="00696AA5">
        <w:rPr>
          <w:rFonts w:ascii="Bookman Old Style" w:hAnsi="Bookman Old Style" w:cs="Tahoma"/>
          <w:sz w:val="24"/>
        </w:rPr>
        <w:t xml:space="preserve"> jiwa meningkat menjadi sebanyak </w:t>
      </w:r>
      <w:r w:rsidR="001B7510" w:rsidRPr="00696AA5">
        <w:rPr>
          <w:rFonts w:ascii="Bookman Old Style" w:hAnsi="Bookman Old Style" w:cs="Tahoma"/>
          <w:sz w:val="24"/>
        </w:rPr>
        <w:t>2.070.417</w:t>
      </w:r>
      <w:r w:rsidR="00334537" w:rsidRPr="00696AA5">
        <w:rPr>
          <w:rFonts w:ascii="Bookman Old Style" w:hAnsi="Bookman Old Style" w:cs="Tahoma"/>
          <w:sz w:val="24"/>
        </w:rPr>
        <w:t xml:space="preserve"> jiwa pada tahun 202</w:t>
      </w:r>
      <w:r w:rsidR="00105F30" w:rsidRPr="00696AA5">
        <w:rPr>
          <w:rFonts w:ascii="Bookman Old Style" w:hAnsi="Bookman Old Style" w:cs="Tahoma"/>
          <w:sz w:val="24"/>
        </w:rPr>
        <w:t>5</w:t>
      </w:r>
      <w:r w:rsidR="00334537" w:rsidRPr="00696AA5">
        <w:rPr>
          <w:rFonts w:ascii="Bookman Old Style" w:hAnsi="Bookman Old Style" w:cs="Tahoma"/>
          <w:sz w:val="24"/>
        </w:rPr>
        <w:t xml:space="preserve">. Sedangkan persebaran penduduk di Kabupaten Cilacap juga tidak merata, Distribusi penduduk menurut </w:t>
      </w:r>
      <w:r w:rsidR="00334537" w:rsidRPr="00696AA5">
        <w:rPr>
          <w:rFonts w:ascii="Bookman Old Style" w:hAnsi="Bookman Old Style" w:cs="Tahoma"/>
          <w:sz w:val="24"/>
        </w:rPr>
        <w:lastRenderedPageBreak/>
        <w:t xml:space="preserve">kecamatan, memperlihatkan Kecamatan Majenang adalah yang paling banyak penduduknya yaitu sebanyak </w:t>
      </w:r>
      <w:r w:rsidR="00105F30" w:rsidRPr="00696AA5">
        <w:rPr>
          <w:rFonts w:ascii="Bookman Old Style" w:hAnsi="Bookman Old Style" w:cs="Tahoma"/>
          <w:sz w:val="24"/>
        </w:rPr>
        <w:t>149.</w:t>
      </w:r>
      <w:r w:rsidR="00174426" w:rsidRPr="00696AA5">
        <w:rPr>
          <w:rFonts w:ascii="Bookman Old Style" w:hAnsi="Bookman Old Style" w:cs="Tahoma"/>
          <w:sz w:val="24"/>
        </w:rPr>
        <w:t xml:space="preserve">550 </w:t>
      </w:r>
      <w:r w:rsidR="00334537" w:rsidRPr="00696AA5">
        <w:rPr>
          <w:rFonts w:ascii="Bookman Old Style" w:hAnsi="Bookman Old Style" w:cs="Tahoma"/>
          <w:sz w:val="24"/>
        </w:rPr>
        <w:t>jiwa (7,2</w:t>
      </w:r>
      <w:r w:rsidR="00105F30" w:rsidRPr="00696AA5">
        <w:rPr>
          <w:rFonts w:ascii="Bookman Old Style" w:hAnsi="Bookman Old Style" w:cs="Tahoma"/>
          <w:sz w:val="24"/>
        </w:rPr>
        <w:t>2</w:t>
      </w:r>
      <w:r w:rsidR="00334537" w:rsidRPr="00696AA5">
        <w:rPr>
          <w:rFonts w:ascii="Bookman Old Style" w:hAnsi="Bookman Old Style" w:cs="Tahoma"/>
          <w:sz w:val="24"/>
        </w:rPr>
        <w:t xml:space="preserve"> persen), diikuti Kecamatan Kesugihan sebesar </w:t>
      </w:r>
      <w:r w:rsidR="00AC771C" w:rsidRPr="00696AA5">
        <w:rPr>
          <w:rFonts w:ascii="Bookman Old Style" w:hAnsi="Bookman Old Style" w:cs="Tahoma"/>
          <w:sz w:val="24"/>
        </w:rPr>
        <w:t>143.</w:t>
      </w:r>
      <w:r w:rsidR="00174426" w:rsidRPr="00696AA5">
        <w:rPr>
          <w:rFonts w:ascii="Bookman Old Style" w:hAnsi="Bookman Old Style" w:cs="Tahoma"/>
          <w:sz w:val="24"/>
        </w:rPr>
        <w:t>939</w:t>
      </w:r>
      <w:r w:rsidR="00334537" w:rsidRPr="00696AA5">
        <w:rPr>
          <w:rFonts w:ascii="Bookman Old Style" w:hAnsi="Bookman Old Style" w:cs="Tahoma"/>
          <w:sz w:val="24"/>
        </w:rPr>
        <w:t xml:space="preserve"> jiwa (6,9</w:t>
      </w:r>
      <w:r w:rsidR="00174426" w:rsidRPr="00696AA5">
        <w:rPr>
          <w:rFonts w:ascii="Bookman Old Style" w:hAnsi="Bookman Old Style" w:cs="Tahoma"/>
          <w:sz w:val="24"/>
        </w:rPr>
        <w:t>5</w:t>
      </w:r>
      <w:r w:rsidR="00334537" w:rsidRPr="00696AA5">
        <w:rPr>
          <w:rFonts w:ascii="Bookman Old Style" w:hAnsi="Bookman Old Style" w:cs="Tahoma"/>
          <w:sz w:val="24"/>
        </w:rPr>
        <w:t xml:space="preserve"> persen). Sedangkan yang berpenduduk </w:t>
      </w:r>
      <w:r w:rsidR="00334537" w:rsidRPr="00696AA5">
        <w:rPr>
          <w:rFonts w:ascii="Bookman Old Style" w:hAnsi="Bookman Old Style" w:cs="Tahoma"/>
          <w:sz w:val="20"/>
          <w:szCs w:val="20"/>
        </w:rPr>
        <w:t>paling</w:t>
      </w:r>
      <w:r w:rsidR="00334537" w:rsidRPr="00696AA5">
        <w:rPr>
          <w:rFonts w:ascii="Bookman Old Style" w:hAnsi="Bookman Old Style" w:cs="Tahoma"/>
          <w:sz w:val="24"/>
        </w:rPr>
        <w:t xml:space="preserve"> kecil adalah Kecamatan Kampung Laut, yaitu sejumlah 16.</w:t>
      </w:r>
      <w:r w:rsidR="00105F30" w:rsidRPr="00696AA5">
        <w:rPr>
          <w:rFonts w:ascii="Bookman Old Style" w:hAnsi="Bookman Old Style" w:cs="Tahoma"/>
          <w:sz w:val="24"/>
        </w:rPr>
        <w:t>7</w:t>
      </w:r>
      <w:r w:rsidR="00174426" w:rsidRPr="00696AA5">
        <w:rPr>
          <w:rFonts w:ascii="Bookman Old Style" w:hAnsi="Bookman Old Style" w:cs="Tahoma"/>
          <w:sz w:val="24"/>
        </w:rPr>
        <w:t>03</w:t>
      </w:r>
      <w:r w:rsidR="00334537" w:rsidRPr="00696AA5">
        <w:rPr>
          <w:rFonts w:ascii="Bookman Old Style" w:hAnsi="Bookman Old Style" w:cs="Tahoma"/>
          <w:sz w:val="24"/>
        </w:rPr>
        <w:t xml:space="preserve"> jiwa (0,8</w:t>
      </w:r>
      <w:r w:rsidR="00174426" w:rsidRPr="00696AA5">
        <w:rPr>
          <w:rFonts w:ascii="Bookman Old Style" w:hAnsi="Bookman Old Style" w:cs="Tahoma"/>
          <w:sz w:val="24"/>
        </w:rPr>
        <w:t>0</w:t>
      </w:r>
      <w:r w:rsidR="00334537" w:rsidRPr="00696AA5">
        <w:rPr>
          <w:rFonts w:ascii="Bookman Old Style" w:hAnsi="Bookman Old Style" w:cs="Tahoma"/>
          <w:sz w:val="24"/>
        </w:rPr>
        <w:t xml:space="preserve"> persen).</w:t>
      </w:r>
      <w:r w:rsidR="00334537" w:rsidRPr="00696AA5">
        <w:rPr>
          <w:rFonts w:ascii="Bookman Old Style" w:hAnsi="Bookman Old Style" w:cs="Tahoma"/>
          <w:sz w:val="24"/>
          <w:szCs w:val="24"/>
        </w:rPr>
        <w:t xml:space="preserve"> Perincian penduduk Kabupaten Cilacap berdasarkan kecamatan tahun </w:t>
      </w:r>
      <w:r w:rsidR="002F6C6F" w:rsidRPr="00696AA5">
        <w:rPr>
          <w:rFonts w:ascii="Bookman Old Style" w:hAnsi="Bookman Old Style" w:cs="Tahoma"/>
          <w:sz w:val="24"/>
          <w:szCs w:val="24"/>
        </w:rPr>
        <w:t>202</w:t>
      </w:r>
      <w:r w:rsidR="00105F30" w:rsidRPr="00696AA5">
        <w:rPr>
          <w:rFonts w:ascii="Bookman Old Style" w:hAnsi="Bookman Old Style" w:cs="Tahoma"/>
          <w:sz w:val="24"/>
          <w:szCs w:val="24"/>
        </w:rPr>
        <w:t>1</w:t>
      </w:r>
      <w:r w:rsidR="002F6C6F" w:rsidRPr="00696AA5">
        <w:rPr>
          <w:rFonts w:ascii="Bookman Old Style" w:hAnsi="Bookman Old Style" w:cs="Tahoma"/>
          <w:sz w:val="24"/>
          <w:szCs w:val="24"/>
        </w:rPr>
        <w:t>-202</w:t>
      </w:r>
      <w:r w:rsidR="00105F30" w:rsidRPr="00696AA5">
        <w:rPr>
          <w:rFonts w:ascii="Bookman Old Style" w:hAnsi="Bookman Old Style" w:cs="Tahoma"/>
          <w:sz w:val="24"/>
          <w:szCs w:val="24"/>
        </w:rPr>
        <w:t>5</w:t>
      </w:r>
      <w:r w:rsidR="00334537" w:rsidRPr="00696AA5">
        <w:rPr>
          <w:rFonts w:ascii="Bookman Old Style" w:hAnsi="Bookman Old Style" w:cs="Tahoma"/>
          <w:sz w:val="24"/>
          <w:szCs w:val="24"/>
        </w:rPr>
        <w:t xml:space="preserve"> dapat dilihat pada tabel berikut :</w:t>
      </w:r>
    </w:p>
    <w:p w14:paraId="3EA5A52C" w14:textId="184F8B38" w:rsidR="00523A4F" w:rsidRPr="00696AA5" w:rsidRDefault="00523A4F" w:rsidP="00717243">
      <w:pPr>
        <w:pStyle w:val="Caption"/>
        <w:spacing w:after="0"/>
        <w:jc w:val="center"/>
        <w:rPr>
          <w:rFonts w:cs="Tahoma"/>
          <w:b w:val="0"/>
        </w:rPr>
      </w:pPr>
      <w:bookmarkStart w:id="36" w:name="_Toc235114168"/>
      <w:r w:rsidRPr="00696AA5">
        <w:t xml:space="preserve">Tabel 2. </w:t>
      </w:r>
      <w:fldSimple w:instr=" SEQ Tabel_2. \* ARABIC ">
        <w:r w:rsidR="007227E2" w:rsidRPr="00696AA5">
          <w:rPr>
            <w:noProof/>
          </w:rPr>
          <w:t>8</w:t>
        </w:r>
      </w:fldSimple>
      <w:r w:rsidRPr="00696AA5">
        <w:rPr>
          <w:rFonts w:cs="Tahoma"/>
        </w:rPr>
        <w:t xml:space="preserve"> </w:t>
      </w:r>
      <w:r w:rsidRPr="00696AA5">
        <w:rPr>
          <w:rFonts w:cs="Tahoma"/>
        </w:rPr>
        <w:br/>
        <w:t xml:space="preserve">Persebaran Penduduk Kabupaten Cilacap Berdasarkan </w:t>
      </w:r>
      <w:r w:rsidRPr="00696AA5">
        <w:rPr>
          <w:rFonts w:cs="Tahoma"/>
        </w:rPr>
        <w:br/>
        <w:t xml:space="preserve">Wilayah Kecamatan Tahun </w:t>
      </w:r>
      <w:bookmarkEnd w:id="34"/>
      <w:bookmarkEnd w:id="35"/>
      <w:r w:rsidR="002F6C6F" w:rsidRPr="00696AA5">
        <w:rPr>
          <w:rFonts w:cs="Tahoma"/>
        </w:rPr>
        <w:t>202</w:t>
      </w:r>
      <w:r w:rsidR="00570ED4" w:rsidRPr="00696AA5">
        <w:rPr>
          <w:rFonts w:cs="Tahoma"/>
        </w:rPr>
        <w:t>1</w:t>
      </w:r>
      <w:r w:rsidR="002F6C6F" w:rsidRPr="00696AA5">
        <w:rPr>
          <w:rFonts w:cs="Tahoma"/>
        </w:rPr>
        <w:t>-202</w:t>
      </w:r>
      <w:r w:rsidR="00570ED4" w:rsidRPr="00696AA5">
        <w:rPr>
          <w:rFonts w:cs="Tahoma"/>
        </w:rPr>
        <w:t>5</w:t>
      </w:r>
      <w:r w:rsidR="00334537" w:rsidRPr="00696AA5">
        <w:rPr>
          <w:rFonts w:cs="Tahoma"/>
        </w:rPr>
        <w:t xml:space="preserve"> (jiwa)</w:t>
      </w:r>
      <w:bookmarkEnd w:id="36"/>
    </w:p>
    <w:tbl>
      <w:tblPr>
        <w:tblW w:w="5000" w:type="pct"/>
        <w:tblLook w:val="00A0" w:firstRow="1" w:lastRow="0" w:firstColumn="1" w:lastColumn="0" w:noHBand="0" w:noVBand="0"/>
      </w:tblPr>
      <w:tblGrid>
        <w:gridCol w:w="500"/>
        <w:gridCol w:w="2153"/>
        <w:gridCol w:w="1311"/>
        <w:gridCol w:w="1311"/>
        <w:gridCol w:w="1311"/>
        <w:gridCol w:w="1311"/>
        <w:gridCol w:w="1385"/>
      </w:tblGrid>
      <w:tr w:rsidR="00523A4F" w:rsidRPr="00696AA5" w14:paraId="1C47E0C4" w14:textId="77777777" w:rsidTr="00AB49E1">
        <w:trPr>
          <w:trHeight w:val="319"/>
          <w:tblHeader/>
        </w:trPr>
        <w:tc>
          <w:tcPr>
            <w:tcW w:w="270" w:type="pct"/>
            <w:vMerge w:val="restart"/>
            <w:tcBorders>
              <w:top w:val="single" w:sz="12" w:space="0" w:color="auto"/>
              <w:left w:val="single" w:sz="12" w:space="0" w:color="auto"/>
              <w:right w:val="single" w:sz="4" w:space="0" w:color="auto"/>
            </w:tcBorders>
            <w:noWrap/>
            <w:vAlign w:val="center"/>
          </w:tcPr>
          <w:p w14:paraId="73BE5C9A" w14:textId="77777777" w:rsidR="00523A4F" w:rsidRPr="00696AA5" w:rsidRDefault="00523A4F"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No</w:t>
            </w:r>
          </w:p>
        </w:tc>
        <w:tc>
          <w:tcPr>
            <w:tcW w:w="1160" w:type="pct"/>
            <w:vMerge w:val="restart"/>
            <w:tcBorders>
              <w:top w:val="single" w:sz="12" w:space="0" w:color="auto"/>
              <w:left w:val="single" w:sz="4" w:space="0" w:color="auto"/>
              <w:right w:val="single" w:sz="4" w:space="0" w:color="auto"/>
            </w:tcBorders>
            <w:noWrap/>
            <w:vAlign w:val="center"/>
          </w:tcPr>
          <w:p w14:paraId="68F3750E" w14:textId="77777777" w:rsidR="00523A4F" w:rsidRPr="00696AA5" w:rsidRDefault="00523A4F"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Kecamatan</w:t>
            </w:r>
          </w:p>
        </w:tc>
        <w:tc>
          <w:tcPr>
            <w:tcW w:w="3570" w:type="pct"/>
            <w:gridSpan w:val="5"/>
            <w:tcBorders>
              <w:top w:val="single" w:sz="12" w:space="0" w:color="auto"/>
              <w:left w:val="single" w:sz="4" w:space="0" w:color="auto"/>
              <w:bottom w:val="single" w:sz="8" w:space="0" w:color="auto"/>
              <w:right w:val="single" w:sz="4" w:space="0" w:color="auto"/>
            </w:tcBorders>
            <w:vAlign w:val="center"/>
          </w:tcPr>
          <w:p w14:paraId="5EDE96B1" w14:textId="77777777" w:rsidR="00523A4F" w:rsidRPr="00696AA5" w:rsidRDefault="00523A4F"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Tahun</w:t>
            </w:r>
          </w:p>
        </w:tc>
      </w:tr>
      <w:tr w:rsidR="00570ED4" w:rsidRPr="00696AA5" w14:paraId="45E343FD" w14:textId="77777777" w:rsidTr="00205DCA">
        <w:trPr>
          <w:trHeight w:val="319"/>
          <w:tblHeader/>
        </w:trPr>
        <w:tc>
          <w:tcPr>
            <w:tcW w:w="270" w:type="pct"/>
            <w:vMerge/>
            <w:tcBorders>
              <w:left w:val="single" w:sz="12" w:space="0" w:color="auto"/>
              <w:bottom w:val="single" w:sz="4" w:space="0" w:color="000000"/>
              <w:right w:val="single" w:sz="4" w:space="0" w:color="auto"/>
            </w:tcBorders>
            <w:noWrap/>
            <w:vAlign w:val="center"/>
          </w:tcPr>
          <w:p w14:paraId="0C86783A" w14:textId="77777777" w:rsidR="00570ED4" w:rsidRPr="00696AA5" w:rsidRDefault="00570ED4" w:rsidP="00717243">
            <w:pPr>
              <w:spacing w:line="276" w:lineRule="auto"/>
              <w:jc w:val="center"/>
              <w:rPr>
                <w:rFonts w:ascii="Bookman Old Style" w:hAnsi="Bookman Old Style" w:cs="Tahoma"/>
                <w:b/>
                <w:sz w:val="20"/>
                <w:szCs w:val="20"/>
              </w:rPr>
            </w:pPr>
          </w:p>
        </w:tc>
        <w:tc>
          <w:tcPr>
            <w:tcW w:w="1160" w:type="pct"/>
            <w:vMerge/>
            <w:tcBorders>
              <w:left w:val="single" w:sz="4" w:space="0" w:color="auto"/>
              <w:bottom w:val="single" w:sz="4" w:space="0" w:color="auto"/>
              <w:right w:val="single" w:sz="4" w:space="0" w:color="auto"/>
            </w:tcBorders>
            <w:noWrap/>
            <w:vAlign w:val="center"/>
          </w:tcPr>
          <w:p w14:paraId="1DBF0551" w14:textId="77777777" w:rsidR="00570ED4" w:rsidRPr="00696AA5" w:rsidRDefault="00570ED4" w:rsidP="00717243">
            <w:pPr>
              <w:spacing w:line="276" w:lineRule="auto"/>
              <w:jc w:val="center"/>
              <w:rPr>
                <w:rFonts w:ascii="Bookman Old Style" w:hAnsi="Bookman Old Style" w:cs="Tahoma"/>
                <w:b/>
                <w:sz w:val="20"/>
                <w:szCs w:val="20"/>
              </w:rPr>
            </w:pPr>
          </w:p>
        </w:tc>
        <w:tc>
          <w:tcPr>
            <w:tcW w:w="706" w:type="pct"/>
            <w:tcBorders>
              <w:top w:val="single" w:sz="8" w:space="0" w:color="auto"/>
              <w:left w:val="single" w:sz="4" w:space="0" w:color="auto"/>
              <w:bottom w:val="double" w:sz="4" w:space="0" w:color="auto"/>
              <w:right w:val="single" w:sz="4" w:space="0" w:color="auto"/>
            </w:tcBorders>
            <w:vAlign w:val="center"/>
          </w:tcPr>
          <w:p w14:paraId="443BA966" w14:textId="247CEF5F" w:rsidR="00570ED4" w:rsidRPr="00696AA5" w:rsidRDefault="00570ED4"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2021</w:t>
            </w:r>
          </w:p>
        </w:tc>
        <w:tc>
          <w:tcPr>
            <w:tcW w:w="706" w:type="pct"/>
            <w:tcBorders>
              <w:top w:val="single" w:sz="8" w:space="0" w:color="auto"/>
              <w:left w:val="single" w:sz="4" w:space="0" w:color="auto"/>
              <w:bottom w:val="double" w:sz="4" w:space="0" w:color="auto"/>
              <w:right w:val="single" w:sz="4" w:space="0" w:color="auto"/>
            </w:tcBorders>
          </w:tcPr>
          <w:p w14:paraId="3FDE9801" w14:textId="2BB77F44" w:rsidR="00570ED4" w:rsidRPr="00696AA5" w:rsidRDefault="00570ED4"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2022</w:t>
            </w:r>
          </w:p>
        </w:tc>
        <w:tc>
          <w:tcPr>
            <w:tcW w:w="706" w:type="pct"/>
            <w:tcBorders>
              <w:top w:val="single" w:sz="8" w:space="0" w:color="auto"/>
              <w:left w:val="single" w:sz="4" w:space="0" w:color="auto"/>
              <w:bottom w:val="double" w:sz="4" w:space="0" w:color="auto"/>
              <w:right w:val="single" w:sz="4" w:space="0" w:color="auto"/>
            </w:tcBorders>
          </w:tcPr>
          <w:p w14:paraId="597A320F" w14:textId="6A1447B4" w:rsidR="00570ED4" w:rsidRPr="00696AA5" w:rsidRDefault="00570ED4"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2023</w:t>
            </w:r>
          </w:p>
        </w:tc>
        <w:tc>
          <w:tcPr>
            <w:tcW w:w="706" w:type="pct"/>
            <w:tcBorders>
              <w:top w:val="single" w:sz="8" w:space="0" w:color="auto"/>
              <w:left w:val="single" w:sz="4" w:space="0" w:color="auto"/>
              <w:bottom w:val="double" w:sz="4" w:space="0" w:color="auto"/>
              <w:right w:val="single" w:sz="4" w:space="0" w:color="auto"/>
            </w:tcBorders>
          </w:tcPr>
          <w:p w14:paraId="3FDF3F2B" w14:textId="1DA909EF" w:rsidR="00570ED4" w:rsidRPr="00696AA5" w:rsidRDefault="00570ED4"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2024</w:t>
            </w:r>
          </w:p>
        </w:tc>
        <w:tc>
          <w:tcPr>
            <w:tcW w:w="746" w:type="pct"/>
            <w:tcBorders>
              <w:top w:val="single" w:sz="8" w:space="0" w:color="auto"/>
              <w:left w:val="single" w:sz="4" w:space="0" w:color="auto"/>
              <w:bottom w:val="double" w:sz="4" w:space="0" w:color="auto"/>
              <w:right w:val="single" w:sz="4" w:space="0" w:color="auto"/>
            </w:tcBorders>
          </w:tcPr>
          <w:p w14:paraId="728726AA" w14:textId="1B373A7B" w:rsidR="00570ED4" w:rsidRPr="00696AA5" w:rsidRDefault="00570ED4"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2025</w:t>
            </w:r>
          </w:p>
        </w:tc>
      </w:tr>
      <w:tr w:rsidR="00174426" w:rsidRPr="00696AA5" w14:paraId="001C5CB3" w14:textId="77777777" w:rsidTr="00205DCA">
        <w:trPr>
          <w:trHeight w:val="20"/>
        </w:trPr>
        <w:tc>
          <w:tcPr>
            <w:tcW w:w="270" w:type="pct"/>
            <w:tcBorders>
              <w:top w:val="double" w:sz="4" w:space="0" w:color="auto"/>
              <w:left w:val="single" w:sz="12" w:space="0" w:color="auto"/>
              <w:bottom w:val="single" w:sz="4" w:space="0" w:color="auto"/>
              <w:right w:val="single" w:sz="4" w:space="0" w:color="auto"/>
            </w:tcBorders>
            <w:noWrap/>
            <w:vAlign w:val="center"/>
          </w:tcPr>
          <w:p w14:paraId="3AB4210B"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1</w:t>
            </w:r>
          </w:p>
        </w:tc>
        <w:tc>
          <w:tcPr>
            <w:tcW w:w="1160" w:type="pct"/>
            <w:tcBorders>
              <w:top w:val="double" w:sz="4" w:space="0" w:color="auto"/>
              <w:left w:val="nil"/>
              <w:bottom w:val="single" w:sz="4" w:space="0" w:color="auto"/>
              <w:right w:val="single" w:sz="4" w:space="0" w:color="auto"/>
            </w:tcBorders>
            <w:noWrap/>
            <w:vAlign w:val="center"/>
          </w:tcPr>
          <w:p w14:paraId="2B647E8F" w14:textId="7C2D868E"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Kedungreja</w:t>
            </w:r>
          </w:p>
        </w:tc>
        <w:tc>
          <w:tcPr>
            <w:tcW w:w="706" w:type="pct"/>
            <w:tcBorders>
              <w:top w:val="double" w:sz="4" w:space="0" w:color="auto"/>
              <w:left w:val="nil"/>
              <w:bottom w:val="single" w:sz="4" w:space="0" w:color="auto"/>
              <w:right w:val="single" w:sz="4" w:space="0" w:color="auto"/>
            </w:tcBorders>
            <w:vAlign w:val="center"/>
          </w:tcPr>
          <w:p w14:paraId="49580C70" w14:textId="7D393F7D"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89.734</w:t>
            </w:r>
          </w:p>
        </w:tc>
        <w:tc>
          <w:tcPr>
            <w:tcW w:w="706" w:type="pct"/>
            <w:tcBorders>
              <w:top w:val="double" w:sz="4" w:space="0" w:color="auto"/>
              <w:left w:val="nil"/>
              <w:bottom w:val="single" w:sz="4" w:space="0" w:color="auto"/>
              <w:right w:val="single" w:sz="4" w:space="0" w:color="auto"/>
            </w:tcBorders>
            <w:vAlign w:val="center"/>
          </w:tcPr>
          <w:p w14:paraId="51E21262" w14:textId="42589968"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91.786</w:t>
            </w:r>
          </w:p>
        </w:tc>
        <w:tc>
          <w:tcPr>
            <w:tcW w:w="706" w:type="pct"/>
            <w:tcBorders>
              <w:top w:val="double" w:sz="4" w:space="0" w:color="auto"/>
              <w:left w:val="nil"/>
              <w:bottom w:val="single" w:sz="4" w:space="0" w:color="auto"/>
              <w:right w:val="single" w:sz="4" w:space="0" w:color="auto"/>
            </w:tcBorders>
            <w:vAlign w:val="center"/>
          </w:tcPr>
          <w:p w14:paraId="68E81071" w14:textId="5213D4FB"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92.606</w:t>
            </w:r>
          </w:p>
        </w:tc>
        <w:tc>
          <w:tcPr>
            <w:tcW w:w="706" w:type="pct"/>
            <w:tcBorders>
              <w:top w:val="double" w:sz="4" w:space="0" w:color="auto"/>
              <w:left w:val="nil"/>
              <w:bottom w:val="single" w:sz="4" w:space="0" w:color="auto"/>
              <w:right w:val="single" w:sz="4" w:space="0" w:color="auto"/>
            </w:tcBorders>
            <w:vAlign w:val="center"/>
          </w:tcPr>
          <w:p w14:paraId="29CBACE6" w14:textId="3A61CF84"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93.787</w:t>
            </w:r>
          </w:p>
        </w:tc>
        <w:tc>
          <w:tcPr>
            <w:tcW w:w="746" w:type="pct"/>
            <w:tcBorders>
              <w:top w:val="double" w:sz="4" w:space="0" w:color="auto"/>
              <w:left w:val="nil"/>
              <w:bottom w:val="single" w:sz="4" w:space="0" w:color="auto"/>
              <w:right w:val="single" w:sz="4" w:space="0" w:color="auto"/>
            </w:tcBorders>
          </w:tcPr>
          <w:p w14:paraId="05B4B1F9" w14:textId="75C82F25"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94.556</w:t>
            </w:r>
          </w:p>
        </w:tc>
      </w:tr>
      <w:tr w:rsidR="00174426" w:rsidRPr="00696AA5" w14:paraId="2A699D48"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5B1CFE31"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2</w:t>
            </w:r>
          </w:p>
        </w:tc>
        <w:tc>
          <w:tcPr>
            <w:tcW w:w="1160" w:type="pct"/>
            <w:tcBorders>
              <w:top w:val="nil"/>
              <w:left w:val="nil"/>
              <w:bottom w:val="single" w:sz="4" w:space="0" w:color="auto"/>
              <w:right w:val="single" w:sz="4" w:space="0" w:color="auto"/>
            </w:tcBorders>
            <w:noWrap/>
            <w:vAlign w:val="center"/>
          </w:tcPr>
          <w:p w14:paraId="02507C5E" w14:textId="583F9FF7"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Kesugihan</w:t>
            </w:r>
          </w:p>
        </w:tc>
        <w:tc>
          <w:tcPr>
            <w:tcW w:w="706" w:type="pct"/>
            <w:tcBorders>
              <w:top w:val="nil"/>
              <w:left w:val="nil"/>
              <w:bottom w:val="single" w:sz="4" w:space="0" w:color="auto"/>
              <w:right w:val="single" w:sz="4" w:space="0" w:color="auto"/>
            </w:tcBorders>
            <w:vAlign w:val="center"/>
          </w:tcPr>
          <w:p w14:paraId="64BFC67D" w14:textId="4C9B5522"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135.368</w:t>
            </w:r>
          </w:p>
        </w:tc>
        <w:tc>
          <w:tcPr>
            <w:tcW w:w="706" w:type="pct"/>
            <w:tcBorders>
              <w:top w:val="nil"/>
              <w:left w:val="nil"/>
              <w:bottom w:val="single" w:sz="4" w:space="0" w:color="auto"/>
              <w:right w:val="single" w:sz="4" w:space="0" w:color="auto"/>
            </w:tcBorders>
            <w:vAlign w:val="center"/>
          </w:tcPr>
          <w:p w14:paraId="2C2E86ED" w14:textId="57FCBED4"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138.880</w:t>
            </w:r>
          </w:p>
        </w:tc>
        <w:tc>
          <w:tcPr>
            <w:tcW w:w="706" w:type="pct"/>
            <w:tcBorders>
              <w:top w:val="nil"/>
              <w:left w:val="nil"/>
              <w:bottom w:val="single" w:sz="4" w:space="0" w:color="auto"/>
              <w:right w:val="single" w:sz="4" w:space="0" w:color="auto"/>
            </w:tcBorders>
            <w:vAlign w:val="center"/>
          </w:tcPr>
          <w:p w14:paraId="0FFAF097" w14:textId="090FBCED"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140.640</w:t>
            </w:r>
          </w:p>
        </w:tc>
        <w:tc>
          <w:tcPr>
            <w:tcW w:w="706" w:type="pct"/>
            <w:tcBorders>
              <w:top w:val="nil"/>
              <w:left w:val="nil"/>
              <w:bottom w:val="single" w:sz="4" w:space="0" w:color="auto"/>
              <w:right w:val="single" w:sz="4" w:space="0" w:color="auto"/>
            </w:tcBorders>
            <w:vAlign w:val="center"/>
          </w:tcPr>
          <w:p w14:paraId="28EC9711" w14:textId="2153C2F5"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143.108</w:t>
            </w:r>
          </w:p>
        </w:tc>
        <w:tc>
          <w:tcPr>
            <w:tcW w:w="746" w:type="pct"/>
            <w:tcBorders>
              <w:top w:val="nil"/>
              <w:left w:val="nil"/>
              <w:bottom w:val="single" w:sz="4" w:space="0" w:color="auto"/>
              <w:right w:val="single" w:sz="4" w:space="0" w:color="auto"/>
            </w:tcBorders>
          </w:tcPr>
          <w:p w14:paraId="176C2239" w14:textId="07F0CB48"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143.939</w:t>
            </w:r>
          </w:p>
        </w:tc>
      </w:tr>
      <w:tr w:rsidR="00174426" w:rsidRPr="00696AA5" w14:paraId="44DF2C3C"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30C38BF4"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3</w:t>
            </w:r>
          </w:p>
        </w:tc>
        <w:tc>
          <w:tcPr>
            <w:tcW w:w="1160" w:type="pct"/>
            <w:tcBorders>
              <w:top w:val="nil"/>
              <w:left w:val="nil"/>
              <w:bottom w:val="single" w:sz="4" w:space="0" w:color="auto"/>
              <w:right w:val="single" w:sz="4" w:space="0" w:color="auto"/>
            </w:tcBorders>
            <w:noWrap/>
            <w:vAlign w:val="center"/>
          </w:tcPr>
          <w:p w14:paraId="58DCDD57" w14:textId="69C4BE52"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Adipala</w:t>
            </w:r>
          </w:p>
        </w:tc>
        <w:tc>
          <w:tcPr>
            <w:tcW w:w="706" w:type="pct"/>
            <w:tcBorders>
              <w:top w:val="nil"/>
              <w:left w:val="nil"/>
              <w:bottom w:val="single" w:sz="4" w:space="0" w:color="auto"/>
              <w:right w:val="single" w:sz="4" w:space="0" w:color="auto"/>
            </w:tcBorders>
            <w:vAlign w:val="center"/>
          </w:tcPr>
          <w:p w14:paraId="2C243A4F" w14:textId="14A8E7DF"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96.211</w:t>
            </w:r>
          </w:p>
        </w:tc>
        <w:tc>
          <w:tcPr>
            <w:tcW w:w="706" w:type="pct"/>
            <w:tcBorders>
              <w:top w:val="nil"/>
              <w:left w:val="nil"/>
              <w:bottom w:val="single" w:sz="4" w:space="0" w:color="auto"/>
              <w:right w:val="single" w:sz="4" w:space="0" w:color="auto"/>
            </w:tcBorders>
            <w:vAlign w:val="center"/>
          </w:tcPr>
          <w:p w14:paraId="04DDAB2A" w14:textId="17B08FC2"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98.008</w:t>
            </w:r>
          </w:p>
        </w:tc>
        <w:tc>
          <w:tcPr>
            <w:tcW w:w="706" w:type="pct"/>
            <w:tcBorders>
              <w:top w:val="nil"/>
              <w:left w:val="nil"/>
              <w:bottom w:val="single" w:sz="4" w:space="0" w:color="auto"/>
              <w:right w:val="single" w:sz="4" w:space="0" w:color="auto"/>
            </w:tcBorders>
            <w:vAlign w:val="center"/>
          </w:tcPr>
          <w:p w14:paraId="46FC2227" w14:textId="511FB6B1"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99.324</w:t>
            </w:r>
          </w:p>
        </w:tc>
        <w:tc>
          <w:tcPr>
            <w:tcW w:w="706" w:type="pct"/>
            <w:tcBorders>
              <w:top w:val="nil"/>
              <w:left w:val="nil"/>
              <w:bottom w:val="single" w:sz="4" w:space="0" w:color="auto"/>
              <w:right w:val="single" w:sz="4" w:space="0" w:color="auto"/>
            </w:tcBorders>
            <w:vAlign w:val="center"/>
          </w:tcPr>
          <w:p w14:paraId="51B71F56" w14:textId="35CCFDC9"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100.809</w:t>
            </w:r>
          </w:p>
        </w:tc>
        <w:tc>
          <w:tcPr>
            <w:tcW w:w="746" w:type="pct"/>
            <w:tcBorders>
              <w:top w:val="nil"/>
              <w:left w:val="nil"/>
              <w:bottom w:val="single" w:sz="4" w:space="0" w:color="auto"/>
              <w:right w:val="single" w:sz="4" w:space="0" w:color="auto"/>
            </w:tcBorders>
          </w:tcPr>
          <w:p w14:paraId="793A1907" w14:textId="649496C2"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101.285</w:t>
            </w:r>
          </w:p>
        </w:tc>
      </w:tr>
      <w:tr w:rsidR="00174426" w:rsidRPr="00696AA5" w14:paraId="6531C76F"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40B0DC07"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4</w:t>
            </w:r>
          </w:p>
        </w:tc>
        <w:tc>
          <w:tcPr>
            <w:tcW w:w="1160" w:type="pct"/>
            <w:tcBorders>
              <w:top w:val="nil"/>
              <w:left w:val="nil"/>
              <w:bottom w:val="single" w:sz="4" w:space="0" w:color="auto"/>
              <w:right w:val="single" w:sz="4" w:space="0" w:color="auto"/>
            </w:tcBorders>
            <w:noWrap/>
            <w:vAlign w:val="center"/>
          </w:tcPr>
          <w:p w14:paraId="5BF5D767" w14:textId="63E0487E"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Binangun</w:t>
            </w:r>
          </w:p>
        </w:tc>
        <w:tc>
          <w:tcPr>
            <w:tcW w:w="706" w:type="pct"/>
            <w:tcBorders>
              <w:top w:val="nil"/>
              <w:left w:val="nil"/>
              <w:bottom w:val="single" w:sz="4" w:space="0" w:color="auto"/>
              <w:right w:val="single" w:sz="4" w:space="0" w:color="auto"/>
            </w:tcBorders>
            <w:vAlign w:val="center"/>
          </w:tcPr>
          <w:p w14:paraId="0155629D" w14:textId="317550AF"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69.718</w:t>
            </w:r>
          </w:p>
        </w:tc>
        <w:tc>
          <w:tcPr>
            <w:tcW w:w="706" w:type="pct"/>
            <w:tcBorders>
              <w:top w:val="nil"/>
              <w:left w:val="nil"/>
              <w:bottom w:val="single" w:sz="4" w:space="0" w:color="auto"/>
              <w:right w:val="single" w:sz="4" w:space="0" w:color="auto"/>
            </w:tcBorders>
            <w:vAlign w:val="center"/>
          </w:tcPr>
          <w:p w14:paraId="43B4CC7E" w14:textId="62A91514"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71.093</w:t>
            </w:r>
          </w:p>
        </w:tc>
        <w:tc>
          <w:tcPr>
            <w:tcW w:w="706" w:type="pct"/>
            <w:tcBorders>
              <w:top w:val="nil"/>
              <w:left w:val="nil"/>
              <w:bottom w:val="single" w:sz="4" w:space="0" w:color="auto"/>
              <w:right w:val="single" w:sz="4" w:space="0" w:color="auto"/>
            </w:tcBorders>
            <w:vAlign w:val="center"/>
          </w:tcPr>
          <w:p w14:paraId="0A15E51B" w14:textId="44DFFAB7"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71.863</w:t>
            </w:r>
          </w:p>
        </w:tc>
        <w:tc>
          <w:tcPr>
            <w:tcW w:w="706" w:type="pct"/>
            <w:tcBorders>
              <w:top w:val="nil"/>
              <w:left w:val="nil"/>
              <w:bottom w:val="single" w:sz="4" w:space="0" w:color="auto"/>
              <w:right w:val="single" w:sz="4" w:space="0" w:color="auto"/>
            </w:tcBorders>
            <w:vAlign w:val="center"/>
          </w:tcPr>
          <w:p w14:paraId="0502E7E5" w14:textId="697788DB"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72.968</w:t>
            </w:r>
          </w:p>
        </w:tc>
        <w:tc>
          <w:tcPr>
            <w:tcW w:w="746" w:type="pct"/>
            <w:tcBorders>
              <w:top w:val="nil"/>
              <w:left w:val="nil"/>
              <w:bottom w:val="single" w:sz="4" w:space="0" w:color="auto"/>
              <w:right w:val="single" w:sz="4" w:space="0" w:color="auto"/>
            </w:tcBorders>
          </w:tcPr>
          <w:p w14:paraId="5B8700AD" w14:textId="4889CE2D"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73.572</w:t>
            </w:r>
          </w:p>
        </w:tc>
      </w:tr>
      <w:tr w:rsidR="00174426" w:rsidRPr="00696AA5" w14:paraId="68CE3317"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41BCDE51"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5</w:t>
            </w:r>
          </w:p>
        </w:tc>
        <w:tc>
          <w:tcPr>
            <w:tcW w:w="1160" w:type="pct"/>
            <w:tcBorders>
              <w:top w:val="nil"/>
              <w:left w:val="nil"/>
              <w:bottom w:val="single" w:sz="4" w:space="0" w:color="auto"/>
              <w:right w:val="single" w:sz="4" w:space="0" w:color="auto"/>
            </w:tcBorders>
            <w:noWrap/>
            <w:vAlign w:val="center"/>
          </w:tcPr>
          <w:p w14:paraId="05A99FF9" w14:textId="75F49CF8"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Nusawungu</w:t>
            </w:r>
          </w:p>
        </w:tc>
        <w:tc>
          <w:tcPr>
            <w:tcW w:w="706" w:type="pct"/>
            <w:tcBorders>
              <w:top w:val="nil"/>
              <w:left w:val="nil"/>
              <w:bottom w:val="single" w:sz="4" w:space="0" w:color="auto"/>
              <w:right w:val="single" w:sz="4" w:space="0" w:color="auto"/>
            </w:tcBorders>
            <w:vAlign w:val="center"/>
          </w:tcPr>
          <w:p w14:paraId="576ABF10" w14:textId="495F75D4"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87.613</w:t>
            </w:r>
          </w:p>
        </w:tc>
        <w:tc>
          <w:tcPr>
            <w:tcW w:w="706" w:type="pct"/>
            <w:tcBorders>
              <w:top w:val="nil"/>
              <w:left w:val="nil"/>
              <w:bottom w:val="single" w:sz="4" w:space="0" w:color="auto"/>
              <w:right w:val="single" w:sz="4" w:space="0" w:color="auto"/>
            </w:tcBorders>
            <w:vAlign w:val="center"/>
          </w:tcPr>
          <w:p w14:paraId="3530BE14" w14:textId="7AC61F3E"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89.579</w:t>
            </w:r>
          </w:p>
        </w:tc>
        <w:tc>
          <w:tcPr>
            <w:tcW w:w="706" w:type="pct"/>
            <w:tcBorders>
              <w:top w:val="nil"/>
              <w:left w:val="nil"/>
              <w:bottom w:val="single" w:sz="4" w:space="0" w:color="auto"/>
              <w:right w:val="single" w:sz="4" w:space="0" w:color="auto"/>
            </w:tcBorders>
            <w:vAlign w:val="center"/>
          </w:tcPr>
          <w:p w14:paraId="29F8C302" w14:textId="0DC2DDE8"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90.754</w:t>
            </w:r>
          </w:p>
        </w:tc>
        <w:tc>
          <w:tcPr>
            <w:tcW w:w="706" w:type="pct"/>
            <w:tcBorders>
              <w:top w:val="nil"/>
              <w:left w:val="nil"/>
              <w:bottom w:val="single" w:sz="4" w:space="0" w:color="auto"/>
              <w:right w:val="single" w:sz="4" w:space="0" w:color="auto"/>
            </w:tcBorders>
            <w:vAlign w:val="center"/>
          </w:tcPr>
          <w:p w14:paraId="475DF0FA" w14:textId="1468CD98"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92.329</w:t>
            </w:r>
          </w:p>
        </w:tc>
        <w:tc>
          <w:tcPr>
            <w:tcW w:w="746" w:type="pct"/>
            <w:tcBorders>
              <w:top w:val="nil"/>
              <w:left w:val="nil"/>
              <w:bottom w:val="single" w:sz="4" w:space="0" w:color="auto"/>
              <w:right w:val="single" w:sz="4" w:space="0" w:color="auto"/>
            </w:tcBorders>
          </w:tcPr>
          <w:p w14:paraId="79F28B12" w14:textId="3A9B352C"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93.034</w:t>
            </w:r>
          </w:p>
        </w:tc>
      </w:tr>
      <w:tr w:rsidR="00174426" w:rsidRPr="00696AA5" w14:paraId="26F9E971"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498AD571"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6</w:t>
            </w:r>
          </w:p>
        </w:tc>
        <w:tc>
          <w:tcPr>
            <w:tcW w:w="1160" w:type="pct"/>
            <w:tcBorders>
              <w:top w:val="nil"/>
              <w:left w:val="nil"/>
              <w:bottom w:val="single" w:sz="4" w:space="0" w:color="auto"/>
              <w:right w:val="single" w:sz="4" w:space="0" w:color="auto"/>
            </w:tcBorders>
            <w:noWrap/>
            <w:vAlign w:val="center"/>
          </w:tcPr>
          <w:p w14:paraId="6E2B32F4" w14:textId="1F538C1D"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Kroya</w:t>
            </w:r>
          </w:p>
        </w:tc>
        <w:tc>
          <w:tcPr>
            <w:tcW w:w="706" w:type="pct"/>
            <w:tcBorders>
              <w:top w:val="nil"/>
              <w:left w:val="nil"/>
              <w:bottom w:val="single" w:sz="4" w:space="0" w:color="auto"/>
              <w:right w:val="single" w:sz="4" w:space="0" w:color="auto"/>
            </w:tcBorders>
            <w:vAlign w:val="center"/>
          </w:tcPr>
          <w:p w14:paraId="0A4EB1DB" w14:textId="12CEB09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117.055</w:t>
            </w:r>
          </w:p>
        </w:tc>
        <w:tc>
          <w:tcPr>
            <w:tcW w:w="706" w:type="pct"/>
            <w:tcBorders>
              <w:top w:val="nil"/>
              <w:left w:val="nil"/>
              <w:bottom w:val="single" w:sz="4" w:space="0" w:color="auto"/>
              <w:right w:val="single" w:sz="4" w:space="0" w:color="auto"/>
            </w:tcBorders>
            <w:vAlign w:val="center"/>
          </w:tcPr>
          <w:p w14:paraId="0809D1BD" w14:textId="638ACC6F"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118.850</w:t>
            </w:r>
          </w:p>
        </w:tc>
        <w:tc>
          <w:tcPr>
            <w:tcW w:w="706" w:type="pct"/>
            <w:tcBorders>
              <w:top w:val="nil"/>
              <w:left w:val="nil"/>
              <w:bottom w:val="single" w:sz="4" w:space="0" w:color="auto"/>
              <w:right w:val="single" w:sz="4" w:space="0" w:color="auto"/>
            </w:tcBorders>
            <w:vAlign w:val="center"/>
          </w:tcPr>
          <w:p w14:paraId="7BBFF575" w14:textId="2D568BEF"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119.953</w:t>
            </w:r>
          </w:p>
        </w:tc>
        <w:tc>
          <w:tcPr>
            <w:tcW w:w="706" w:type="pct"/>
            <w:tcBorders>
              <w:top w:val="nil"/>
              <w:left w:val="nil"/>
              <w:bottom w:val="single" w:sz="4" w:space="0" w:color="auto"/>
              <w:right w:val="single" w:sz="4" w:space="0" w:color="auto"/>
            </w:tcBorders>
            <w:vAlign w:val="center"/>
          </w:tcPr>
          <w:p w14:paraId="0E387362" w14:textId="674354B2"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121.317</w:t>
            </w:r>
          </w:p>
        </w:tc>
        <w:tc>
          <w:tcPr>
            <w:tcW w:w="746" w:type="pct"/>
            <w:tcBorders>
              <w:top w:val="nil"/>
              <w:left w:val="nil"/>
              <w:bottom w:val="single" w:sz="4" w:space="0" w:color="auto"/>
              <w:right w:val="single" w:sz="4" w:space="0" w:color="auto"/>
            </w:tcBorders>
          </w:tcPr>
          <w:p w14:paraId="26AF1D0B" w14:textId="7AB7E689"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121.821</w:t>
            </w:r>
          </w:p>
        </w:tc>
      </w:tr>
      <w:tr w:rsidR="00174426" w:rsidRPr="00696AA5" w14:paraId="0518C5B9"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5C7D619A"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7</w:t>
            </w:r>
          </w:p>
        </w:tc>
        <w:tc>
          <w:tcPr>
            <w:tcW w:w="1160" w:type="pct"/>
            <w:tcBorders>
              <w:top w:val="nil"/>
              <w:left w:val="nil"/>
              <w:bottom w:val="single" w:sz="4" w:space="0" w:color="auto"/>
              <w:right w:val="single" w:sz="4" w:space="0" w:color="auto"/>
            </w:tcBorders>
            <w:noWrap/>
            <w:vAlign w:val="center"/>
          </w:tcPr>
          <w:p w14:paraId="51162AB5" w14:textId="737C17DE"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Maos</w:t>
            </w:r>
          </w:p>
        </w:tc>
        <w:tc>
          <w:tcPr>
            <w:tcW w:w="706" w:type="pct"/>
            <w:tcBorders>
              <w:top w:val="nil"/>
              <w:left w:val="nil"/>
              <w:bottom w:val="single" w:sz="4" w:space="0" w:color="auto"/>
              <w:right w:val="single" w:sz="4" w:space="0" w:color="auto"/>
            </w:tcBorders>
            <w:vAlign w:val="center"/>
          </w:tcPr>
          <w:p w14:paraId="5A7152D2" w14:textId="4E546519"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47.409</w:t>
            </w:r>
          </w:p>
        </w:tc>
        <w:tc>
          <w:tcPr>
            <w:tcW w:w="706" w:type="pct"/>
            <w:tcBorders>
              <w:top w:val="nil"/>
              <w:left w:val="nil"/>
              <w:bottom w:val="single" w:sz="4" w:space="0" w:color="auto"/>
              <w:right w:val="single" w:sz="4" w:space="0" w:color="auto"/>
            </w:tcBorders>
            <w:vAlign w:val="center"/>
          </w:tcPr>
          <w:p w14:paraId="48831FCD" w14:textId="13CC0FAE"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48.088</w:t>
            </w:r>
          </w:p>
        </w:tc>
        <w:tc>
          <w:tcPr>
            <w:tcW w:w="706" w:type="pct"/>
            <w:tcBorders>
              <w:top w:val="nil"/>
              <w:left w:val="nil"/>
              <w:bottom w:val="single" w:sz="4" w:space="0" w:color="auto"/>
              <w:right w:val="single" w:sz="4" w:space="0" w:color="auto"/>
            </w:tcBorders>
            <w:vAlign w:val="center"/>
          </w:tcPr>
          <w:p w14:paraId="6967C952" w14:textId="1FAF06CC"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48.192</w:t>
            </w:r>
          </w:p>
        </w:tc>
        <w:tc>
          <w:tcPr>
            <w:tcW w:w="706" w:type="pct"/>
            <w:tcBorders>
              <w:top w:val="nil"/>
              <w:left w:val="nil"/>
              <w:bottom w:val="single" w:sz="4" w:space="0" w:color="auto"/>
              <w:right w:val="single" w:sz="4" w:space="0" w:color="auto"/>
            </w:tcBorders>
            <w:vAlign w:val="center"/>
          </w:tcPr>
          <w:p w14:paraId="4DA3446D" w14:textId="7B2EEDEA"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48.807</w:t>
            </w:r>
          </w:p>
        </w:tc>
        <w:tc>
          <w:tcPr>
            <w:tcW w:w="746" w:type="pct"/>
            <w:tcBorders>
              <w:top w:val="nil"/>
              <w:left w:val="nil"/>
              <w:bottom w:val="single" w:sz="4" w:space="0" w:color="auto"/>
              <w:right w:val="single" w:sz="4" w:space="0" w:color="auto"/>
            </w:tcBorders>
          </w:tcPr>
          <w:p w14:paraId="0B84EA2F" w14:textId="270C60B1"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48.763</w:t>
            </w:r>
          </w:p>
        </w:tc>
      </w:tr>
      <w:tr w:rsidR="00174426" w:rsidRPr="00696AA5" w14:paraId="1A2784E5"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226609F9"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8</w:t>
            </w:r>
          </w:p>
        </w:tc>
        <w:tc>
          <w:tcPr>
            <w:tcW w:w="1160" w:type="pct"/>
            <w:tcBorders>
              <w:top w:val="nil"/>
              <w:left w:val="nil"/>
              <w:bottom w:val="single" w:sz="4" w:space="0" w:color="auto"/>
              <w:right w:val="single" w:sz="4" w:space="0" w:color="auto"/>
            </w:tcBorders>
            <w:noWrap/>
            <w:vAlign w:val="center"/>
          </w:tcPr>
          <w:p w14:paraId="3F995F09" w14:textId="1DA26F2F"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Jeruklegi</w:t>
            </w:r>
          </w:p>
        </w:tc>
        <w:tc>
          <w:tcPr>
            <w:tcW w:w="706" w:type="pct"/>
            <w:tcBorders>
              <w:top w:val="nil"/>
              <w:left w:val="nil"/>
              <w:bottom w:val="single" w:sz="4" w:space="0" w:color="auto"/>
              <w:right w:val="single" w:sz="4" w:space="0" w:color="auto"/>
            </w:tcBorders>
            <w:vAlign w:val="center"/>
          </w:tcPr>
          <w:p w14:paraId="79DFC457" w14:textId="4E2CE800"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77.795</w:t>
            </w:r>
          </w:p>
        </w:tc>
        <w:tc>
          <w:tcPr>
            <w:tcW w:w="706" w:type="pct"/>
            <w:tcBorders>
              <w:top w:val="nil"/>
              <w:left w:val="nil"/>
              <w:bottom w:val="single" w:sz="4" w:space="0" w:color="auto"/>
              <w:right w:val="single" w:sz="4" w:space="0" w:color="auto"/>
            </w:tcBorders>
            <w:vAlign w:val="center"/>
          </w:tcPr>
          <w:p w14:paraId="187C4946" w14:textId="79C2CDD0"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79.597</w:t>
            </w:r>
          </w:p>
        </w:tc>
        <w:tc>
          <w:tcPr>
            <w:tcW w:w="706" w:type="pct"/>
            <w:tcBorders>
              <w:top w:val="nil"/>
              <w:left w:val="nil"/>
              <w:bottom w:val="single" w:sz="4" w:space="0" w:color="auto"/>
              <w:right w:val="single" w:sz="4" w:space="0" w:color="auto"/>
            </w:tcBorders>
            <w:vAlign w:val="center"/>
          </w:tcPr>
          <w:p w14:paraId="7313CC15" w14:textId="685C5415"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80.713</w:t>
            </w:r>
          </w:p>
        </w:tc>
        <w:tc>
          <w:tcPr>
            <w:tcW w:w="706" w:type="pct"/>
            <w:tcBorders>
              <w:top w:val="nil"/>
              <w:left w:val="nil"/>
              <w:bottom w:val="single" w:sz="4" w:space="0" w:color="auto"/>
              <w:right w:val="single" w:sz="4" w:space="0" w:color="auto"/>
            </w:tcBorders>
            <w:vAlign w:val="center"/>
          </w:tcPr>
          <w:p w14:paraId="598930AC" w14:textId="17E571C6"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82.113</w:t>
            </w:r>
          </w:p>
        </w:tc>
        <w:tc>
          <w:tcPr>
            <w:tcW w:w="746" w:type="pct"/>
            <w:tcBorders>
              <w:top w:val="nil"/>
              <w:left w:val="nil"/>
              <w:bottom w:val="single" w:sz="4" w:space="0" w:color="auto"/>
              <w:right w:val="single" w:sz="4" w:space="0" w:color="auto"/>
            </w:tcBorders>
          </w:tcPr>
          <w:p w14:paraId="7F1D17D0" w14:textId="3A490CFF"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82.869</w:t>
            </w:r>
          </w:p>
        </w:tc>
      </w:tr>
      <w:tr w:rsidR="00174426" w:rsidRPr="00696AA5" w14:paraId="16995468"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79220241"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9</w:t>
            </w:r>
          </w:p>
        </w:tc>
        <w:tc>
          <w:tcPr>
            <w:tcW w:w="1160" w:type="pct"/>
            <w:tcBorders>
              <w:top w:val="nil"/>
              <w:left w:val="nil"/>
              <w:bottom w:val="single" w:sz="4" w:space="0" w:color="auto"/>
              <w:right w:val="single" w:sz="4" w:space="0" w:color="auto"/>
            </w:tcBorders>
            <w:noWrap/>
            <w:vAlign w:val="center"/>
          </w:tcPr>
          <w:p w14:paraId="28BD793E" w14:textId="090E90DA"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Kawunganten</w:t>
            </w:r>
          </w:p>
        </w:tc>
        <w:tc>
          <w:tcPr>
            <w:tcW w:w="706" w:type="pct"/>
            <w:tcBorders>
              <w:top w:val="nil"/>
              <w:left w:val="nil"/>
              <w:bottom w:val="single" w:sz="4" w:space="0" w:color="auto"/>
              <w:right w:val="single" w:sz="4" w:space="0" w:color="auto"/>
            </w:tcBorders>
            <w:vAlign w:val="center"/>
          </w:tcPr>
          <w:p w14:paraId="07E0FC4B" w14:textId="3DC859F1"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86.866</w:t>
            </w:r>
          </w:p>
        </w:tc>
        <w:tc>
          <w:tcPr>
            <w:tcW w:w="706" w:type="pct"/>
            <w:tcBorders>
              <w:top w:val="nil"/>
              <w:left w:val="nil"/>
              <w:bottom w:val="single" w:sz="4" w:space="0" w:color="auto"/>
              <w:right w:val="single" w:sz="4" w:space="0" w:color="auto"/>
            </w:tcBorders>
            <w:vAlign w:val="center"/>
          </w:tcPr>
          <w:p w14:paraId="5D3B88A2" w14:textId="10BB2AB9"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88.397</w:t>
            </w:r>
          </w:p>
        </w:tc>
        <w:tc>
          <w:tcPr>
            <w:tcW w:w="706" w:type="pct"/>
            <w:tcBorders>
              <w:top w:val="nil"/>
              <w:left w:val="nil"/>
              <w:bottom w:val="single" w:sz="4" w:space="0" w:color="auto"/>
              <w:right w:val="single" w:sz="4" w:space="0" w:color="auto"/>
            </w:tcBorders>
            <w:vAlign w:val="center"/>
          </w:tcPr>
          <w:p w14:paraId="4FF5A251" w14:textId="20C89641"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89.242</w:t>
            </w:r>
          </w:p>
        </w:tc>
        <w:tc>
          <w:tcPr>
            <w:tcW w:w="706" w:type="pct"/>
            <w:tcBorders>
              <w:top w:val="nil"/>
              <w:left w:val="nil"/>
              <w:bottom w:val="single" w:sz="4" w:space="0" w:color="auto"/>
              <w:right w:val="single" w:sz="4" w:space="0" w:color="auto"/>
            </w:tcBorders>
            <w:vAlign w:val="center"/>
          </w:tcPr>
          <w:p w14:paraId="1D60D3BF" w14:textId="0A29DE21"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90.631</w:t>
            </w:r>
          </w:p>
        </w:tc>
        <w:tc>
          <w:tcPr>
            <w:tcW w:w="746" w:type="pct"/>
            <w:tcBorders>
              <w:top w:val="nil"/>
              <w:left w:val="nil"/>
              <w:bottom w:val="single" w:sz="4" w:space="0" w:color="auto"/>
              <w:right w:val="single" w:sz="4" w:space="0" w:color="auto"/>
            </w:tcBorders>
          </w:tcPr>
          <w:p w14:paraId="26A80375" w14:textId="332EB96E"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91.372</w:t>
            </w:r>
          </w:p>
        </w:tc>
      </w:tr>
      <w:tr w:rsidR="00174426" w:rsidRPr="00696AA5" w14:paraId="163C6AD9"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1347D667"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10</w:t>
            </w:r>
          </w:p>
        </w:tc>
        <w:tc>
          <w:tcPr>
            <w:tcW w:w="1160" w:type="pct"/>
            <w:tcBorders>
              <w:top w:val="nil"/>
              <w:left w:val="nil"/>
              <w:bottom w:val="single" w:sz="4" w:space="0" w:color="auto"/>
              <w:right w:val="single" w:sz="4" w:space="0" w:color="auto"/>
            </w:tcBorders>
            <w:noWrap/>
            <w:vAlign w:val="center"/>
          </w:tcPr>
          <w:p w14:paraId="45F8DEDF" w14:textId="7CD523BE"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Gandrungmangu</w:t>
            </w:r>
          </w:p>
        </w:tc>
        <w:tc>
          <w:tcPr>
            <w:tcW w:w="706" w:type="pct"/>
            <w:tcBorders>
              <w:top w:val="nil"/>
              <w:left w:val="nil"/>
              <w:bottom w:val="single" w:sz="4" w:space="0" w:color="auto"/>
              <w:right w:val="single" w:sz="4" w:space="0" w:color="auto"/>
            </w:tcBorders>
            <w:vAlign w:val="center"/>
          </w:tcPr>
          <w:p w14:paraId="778AE65A" w14:textId="1332B845"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112.234</w:t>
            </w:r>
          </w:p>
        </w:tc>
        <w:tc>
          <w:tcPr>
            <w:tcW w:w="706" w:type="pct"/>
            <w:tcBorders>
              <w:top w:val="nil"/>
              <w:left w:val="nil"/>
              <w:bottom w:val="single" w:sz="4" w:space="0" w:color="auto"/>
              <w:right w:val="single" w:sz="4" w:space="0" w:color="auto"/>
            </w:tcBorders>
            <w:vAlign w:val="center"/>
          </w:tcPr>
          <w:p w14:paraId="26B406A1" w14:textId="2C0B4723"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114.295</w:t>
            </w:r>
          </w:p>
        </w:tc>
        <w:tc>
          <w:tcPr>
            <w:tcW w:w="706" w:type="pct"/>
            <w:tcBorders>
              <w:top w:val="nil"/>
              <w:left w:val="nil"/>
              <w:bottom w:val="single" w:sz="4" w:space="0" w:color="auto"/>
              <w:right w:val="single" w:sz="4" w:space="0" w:color="auto"/>
            </w:tcBorders>
            <w:vAlign w:val="center"/>
          </w:tcPr>
          <w:p w14:paraId="636F12BF" w14:textId="7E4615E3"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115.308</w:t>
            </w:r>
          </w:p>
        </w:tc>
        <w:tc>
          <w:tcPr>
            <w:tcW w:w="706" w:type="pct"/>
            <w:tcBorders>
              <w:top w:val="nil"/>
              <w:left w:val="nil"/>
              <w:bottom w:val="single" w:sz="4" w:space="0" w:color="auto"/>
              <w:right w:val="single" w:sz="4" w:space="0" w:color="auto"/>
            </w:tcBorders>
            <w:vAlign w:val="center"/>
          </w:tcPr>
          <w:p w14:paraId="372F156F" w14:textId="04C77286"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117.155</w:t>
            </w:r>
          </w:p>
        </w:tc>
        <w:tc>
          <w:tcPr>
            <w:tcW w:w="746" w:type="pct"/>
            <w:tcBorders>
              <w:top w:val="nil"/>
              <w:left w:val="nil"/>
              <w:bottom w:val="single" w:sz="4" w:space="0" w:color="auto"/>
              <w:right w:val="single" w:sz="4" w:space="0" w:color="auto"/>
            </w:tcBorders>
          </w:tcPr>
          <w:p w14:paraId="24561A51" w14:textId="0162D26E"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117.529</w:t>
            </w:r>
          </w:p>
        </w:tc>
      </w:tr>
      <w:tr w:rsidR="00174426" w:rsidRPr="00696AA5" w14:paraId="236F9203"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26DBBD02"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11</w:t>
            </w:r>
          </w:p>
        </w:tc>
        <w:tc>
          <w:tcPr>
            <w:tcW w:w="1160" w:type="pct"/>
            <w:tcBorders>
              <w:top w:val="nil"/>
              <w:left w:val="nil"/>
              <w:bottom w:val="single" w:sz="4" w:space="0" w:color="auto"/>
              <w:right w:val="single" w:sz="4" w:space="0" w:color="auto"/>
            </w:tcBorders>
            <w:noWrap/>
            <w:vAlign w:val="center"/>
          </w:tcPr>
          <w:p w14:paraId="56EEB5B7" w14:textId="0821F2D6"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Sidareja</w:t>
            </w:r>
          </w:p>
        </w:tc>
        <w:tc>
          <w:tcPr>
            <w:tcW w:w="706" w:type="pct"/>
            <w:tcBorders>
              <w:top w:val="nil"/>
              <w:left w:val="nil"/>
              <w:bottom w:val="single" w:sz="4" w:space="0" w:color="auto"/>
              <w:right w:val="single" w:sz="4" w:space="0" w:color="auto"/>
            </w:tcBorders>
            <w:vAlign w:val="center"/>
          </w:tcPr>
          <w:p w14:paraId="1EBE0BF8" w14:textId="5FC1AD79"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63.406</w:t>
            </w:r>
          </w:p>
        </w:tc>
        <w:tc>
          <w:tcPr>
            <w:tcW w:w="706" w:type="pct"/>
            <w:tcBorders>
              <w:top w:val="nil"/>
              <w:left w:val="nil"/>
              <w:bottom w:val="single" w:sz="4" w:space="0" w:color="auto"/>
              <w:right w:val="single" w:sz="4" w:space="0" w:color="auto"/>
            </w:tcBorders>
            <w:vAlign w:val="center"/>
          </w:tcPr>
          <w:p w14:paraId="7BDDDE70" w14:textId="4D72A80A"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64.433</w:t>
            </w:r>
          </w:p>
        </w:tc>
        <w:tc>
          <w:tcPr>
            <w:tcW w:w="706" w:type="pct"/>
            <w:tcBorders>
              <w:top w:val="nil"/>
              <w:left w:val="nil"/>
              <w:bottom w:val="single" w:sz="4" w:space="0" w:color="auto"/>
              <w:right w:val="single" w:sz="4" w:space="0" w:color="auto"/>
            </w:tcBorders>
            <w:vAlign w:val="center"/>
          </w:tcPr>
          <w:p w14:paraId="09AB7B7B" w14:textId="5EC4232D"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64.823</w:t>
            </w:r>
          </w:p>
        </w:tc>
        <w:tc>
          <w:tcPr>
            <w:tcW w:w="706" w:type="pct"/>
            <w:tcBorders>
              <w:top w:val="nil"/>
              <w:left w:val="nil"/>
              <w:bottom w:val="single" w:sz="4" w:space="0" w:color="auto"/>
              <w:right w:val="single" w:sz="4" w:space="0" w:color="auto"/>
            </w:tcBorders>
            <w:vAlign w:val="center"/>
          </w:tcPr>
          <w:p w14:paraId="12ACDCDA" w14:textId="314A400D"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65.662</w:t>
            </w:r>
          </w:p>
        </w:tc>
        <w:tc>
          <w:tcPr>
            <w:tcW w:w="746" w:type="pct"/>
            <w:tcBorders>
              <w:top w:val="nil"/>
              <w:left w:val="nil"/>
              <w:bottom w:val="single" w:sz="4" w:space="0" w:color="auto"/>
              <w:right w:val="single" w:sz="4" w:space="0" w:color="auto"/>
            </w:tcBorders>
          </w:tcPr>
          <w:p w14:paraId="0CA14F65" w14:textId="02165D97"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66.162</w:t>
            </w:r>
          </w:p>
        </w:tc>
      </w:tr>
      <w:tr w:rsidR="00174426" w:rsidRPr="00696AA5" w14:paraId="67356ADC"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0A413909"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12</w:t>
            </w:r>
          </w:p>
        </w:tc>
        <w:tc>
          <w:tcPr>
            <w:tcW w:w="1160" w:type="pct"/>
            <w:tcBorders>
              <w:top w:val="nil"/>
              <w:left w:val="nil"/>
              <w:bottom w:val="single" w:sz="4" w:space="0" w:color="auto"/>
              <w:right w:val="single" w:sz="4" w:space="0" w:color="auto"/>
            </w:tcBorders>
            <w:noWrap/>
            <w:vAlign w:val="center"/>
          </w:tcPr>
          <w:p w14:paraId="0335CDBD" w14:textId="614B6BB6"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Karangpucung</w:t>
            </w:r>
          </w:p>
        </w:tc>
        <w:tc>
          <w:tcPr>
            <w:tcW w:w="706" w:type="pct"/>
            <w:tcBorders>
              <w:top w:val="nil"/>
              <w:left w:val="nil"/>
              <w:bottom w:val="single" w:sz="4" w:space="0" w:color="auto"/>
              <w:right w:val="single" w:sz="4" w:space="0" w:color="auto"/>
            </w:tcBorders>
            <w:vAlign w:val="center"/>
          </w:tcPr>
          <w:p w14:paraId="4222795E" w14:textId="66D53C4B"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81.867</w:t>
            </w:r>
          </w:p>
        </w:tc>
        <w:tc>
          <w:tcPr>
            <w:tcW w:w="706" w:type="pct"/>
            <w:tcBorders>
              <w:top w:val="nil"/>
              <w:left w:val="nil"/>
              <w:bottom w:val="single" w:sz="4" w:space="0" w:color="auto"/>
              <w:right w:val="single" w:sz="4" w:space="0" w:color="auto"/>
            </w:tcBorders>
            <w:vAlign w:val="center"/>
          </w:tcPr>
          <w:p w14:paraId="3F96DD59" w14:textId="7673C355"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82.871</w:t>
            </w:r>
          </w:p>
        </w:tc>
        <w:tc>
          <w:tcPr>
            <w:tcW w:w="706" w:type="pct"/>
            <w:tcBorders>
              <w:top w:val="nil"/>
              <w:left w:val="nil"/>
              <w:bottom w:val="single" w:sz="4" w:space="0" w:color="auto"/>
              <w:right w:val="single" w:sz="4" w:space="0" w:color="auto"/>
            </w:tcBorders>
            <w:vAlign w:val="center"/>
          </w:tcPr>
          <w:p w14:paraId="19B673C7" w14:textId="37FCD647"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83.432</w:t>
            </w:r>
          </w:p>
        </w:tc>
        <w:tc>
          <w:tcPr>
            <w:tcW w:w="706" w:type="pct"/>
            <w:tcBorders>
              <w:top w:val="nil"/>
              <w:left w:val="nil"/>
              <w:bottom w:val="single" w:sz="4" w:space="0" w:color="auto"/>
              <w:right w:val="single" w:sz="4" w:space="0" w:color="auto"/>
            </w:tcBorders>
            <w:vAlign w:val="center"/>
          </w:tcPr>
          <w:p w14:paraId="078467F9" w14:textId="35F1C7BA"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84.357</w:t>
            </w:r>
          </w:p>
        </w:tc>
        <w:tc>
          <w:tcPr>
            <w:tcW w:w="746" w:type="pct"/>
            <w:tcBorders>
              <w:top w:val="nil"/>
              <w:left w:val="nil"/>
              <w:bottom w:val="single" w:sz="4" w:space="0" w:color="auto"/>
              <w:right w:val="single" w:sz="4" w:space="0" w:color="auto"/>
            </w:tcBorders>
          </w:tcPr>
          <w:p w14:paraId="7D95644A" w14:textId="3F3770B3"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84.771</w:t>
            </w:r>
          </w:p>
        </w:tc>
      </w:tr>
      <w:tr w:rsidR="00174426" w:rsidRPr="00696AA5" w14:paraId="048CFBDF"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07515D0E"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13</w:t>
            </w:r>
          </w:p>
        </w:tc>
        <w:tc>
          <w:tcPr>
            <w:tcW w:w="1160" w:type="pct"/>
            <w:tcBorders>
              <w:top w:val="nil"/>
              <w:left w:val="nil"/>
              <w:bottom w:val="single" w:sz="4" w:space="0" w:color="auto"/>
              <w:right w:val="single" w:sz="4" w:space="0" w:color="auto"/>
            </w:tcBorders>
            <w:noWrap/>
            <w:vAlign w:val="center"/>
          </w:tcPr>
          <w:p w14:paraId="576BA179" w14:textId="7E43EB39"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Cimanggu</w:t>
            </w:r>
          </w:p>
        </w:tc>
        <w:tc>
          <w:tcPr>
            <w:tcW w:w="706" w:type="pct"/>
            <w:tcBorders>
              <w:top w:val="nil"/>
              <w:left w:val="nil"/>
              <w:bottom w:val="single" w:sz="4" w:space="0" w:color="auto"/>
              <w:right w:val="single" w:sz="4" w:space="0" w:color="auto"/>
            </w:tcBorders>
            <w:vAlign w:val="center"/>
          </w:tcPr>
          <w:p w14:paraId="571E926C" w14:textId="569CD325"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106.491</w:t>
            </w:r>
          </w:p>
        </w:tc>
        <w:tc>
          <w:tcPr>
            <w:tcW w:w="706" w:type="pct"/>
            <w:tcBorders>
              <w:top w:val="nil"/>
              <w:left w:val="nil"/>
              <w:bottom w:val="single" w:sz="4" w:space="0" w:color="auto"/>
              <w:right w:val="single" w:sz="4" w:space="0" w:color="auto"/>
            </w:tcBorders>
            <w:vAlign w:val="center"/>
          </w:tcPr>
          <w:p w14:paraId="4AE40F8D" w14:textId="63E05E7A"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107.665</w:t>
            </w:r>
          </w:p>
        </w:tc>
        <w:tc>
          <w:tcPr>
            <w:tcW w:w="706" w:type="pct"/>
            <w:tcBorders>
              <w:top w:val="nil"/>
              <w:left w:val="nil"/>
              <w:bottom w:val="single" w:sz="4" w:space="0" w:color="auto"/>
              <w:right w:val="single" w:sz="4" w:space="0" w:color="auto"/>
            </w:tcBorders>
            <w:vAlign w:val="center"/>
          </w:tcPr>
          <w:p w14:paraId="2A3577A7" w14:textId="4C5C20C0"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108.418</w:t>
            </w:r>
          </w:p>
        </w:tc>
        <w:tc>
          <w:tcPr>
            <w:tcW w:w="706" w:type="pct"/>
            <w:tcBorders>
              <w:top w:val="nil"/>
              <w:left w:val="nil"/>
              <w:bottom w:val="single" w:sz="4" w:space="0" w:color="auto"/>
              <w:right w:val="single" w:sz="4" w:space="0" w:color="auto"/>
            </w:tcBorders>
            <w:vAlign w:val="center"/>
          </w:tcPr>
          <w:p w14:paraId="603C1CEE" w14:textId="7CC06D52"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109.816</w:t>
            </w:r>
          </w:p>
        </w:tc>
        <w:tc>
          <w:tcPr>
            <w:tcW w:w="746" w:type="pct"/>
            <w:tcBorders>
              <w:top w:val="nil"/>
              <w:left w:val="nil"/>
              <w:bottom w:val="single" w:sz="4" w:space="0" w:color="auto"/>
              <w:right w:val="single" w:sz="4" w:space="0" w:color="auto"/>
            </w:tcBorders>
          </w:tcPr>
          <w:p w14:paraId="7D2EB970" w14:textId="7BBB494D"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110.228</w:t>
            </w:r>
          </w:p>
        </w:tc>
      </w:tr>
      <w:tr w:rsidR="00174426" w:rsidRPr="00696AA5" w14:paraId="7DAFDE08"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2FA748FE"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14</w:t>
            </w:r>
          </w:p>
        </w:tc>
        <w:tc>
          <w:tcPr>
            <w:tcW w:w="1160" w:type="pct"/>
            <w:tcBorders>
              <w:top w:val="nil"/>
              <w:left w:val="nil"/>
              <w:bottom w:val="single" w:sz="4" w:space="0" w:color="auto"/>
              <w:right w:val="single" w:sz="4" w:space="0" w:color="auto"/>
            </w:tcBorders>
            <w:noWrap/>
            <w:vAlign w:val="center"/>
          </w:tcPr>
          <w:p w14:paraId="3FA80DD8" w14:textId="629B4F57"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Majenang</w:t>
            </w:r>
          </w:p>
        </w:tc>
        <w:tc>
          <w:tcPr>
            <w:tcW w:w="706" w:type="pct"/>
            <w:tcBorders>
              <w:top w:val="nil"/>
              <w:left w:val="nil"/>
              <w:bottom w:val="single" w:sz="4" w:space="0" w:color="auto"/>
              <w:right w:val="single" w:sz="4" w:space="0" w:color="auto"/>
            </w:tcBorders>
            <w:vAlign w:val="center"/>
          </w:tcPr>
          <w:p w14:paraId="2D27DB94" w14:textId="095CCC52"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142.273</w:t>
            </w:r>
          </w:p>
        </w:tc>
        <w:tc>
          <w:tcPr>
            <w:tcW w:w="706" w:type="pct"/>
            <w:tcBorders>
              <w:top w:val="nil"/>
              <w:left w:val="nil"/>
              <w:bottom w:val="single" w:sz="4" w:space="0" w:color="auto"/>
              <w:right w:val="single" w:sz="4" w:space="0" w:color="auto"/>
            </w:tcBorders>
            <w:vAlign w:val="center"/>
          </w:tcPr>
          <w:p w14:paraId="6D1F9AE0" w14:textId="3781EAC6"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144.858</w:t>
            </w:r>
          </w:p>
        </w:tc>
        <w:tc>
          <w:tcPr>
            <w:tcW w:w="706" w:type="pct"/>
            <w:tcBorders>
              <w:top w:val="nil"/>
              <w:left w:val="nil"/>
              <w:bottom w:val="single" w:sz="4" w:space="0" w:color="auto"/>
              <w:right w:val="single" w:sz="4" w:space="0" w:color="auto"/>
            </w:tcBorders>
            <w:vAlign w:val="center"/>
          </w:tcPr>
          <w:p w14:paraId="7085629B" w14:textId="5EB2DB83"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146.630</w:t>
            </w:r>
          </w:p>
        </w:tc>
        <w:tc>
          <w:tcPr>
            <w:tcW w:w="706" w:type="pct"/>
            <w:tcBorders>
              <w:top w:val="nil"/>
              <w:left w:val="nil"/>
              <w:bottom w:val="single" w:sz="4" w:space="0" w:color="auto"/>
              <w:right w:val="single" w:sz="4" w:space="0" w:color="auto"/>
            </w:tcBorders>
            <w:vAlign w:val="center"/>
          </w:tcPr>
          <w:p w14:paraId="4824CF6A" w14:textId="159914FF"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148.968</w:t>
            </w:r>
          </w:p>
        </w:tc>
        <w:tc>
          <w:tcPr>
            <w:tcW w:w="746" w:type="pct"/>
            <w:tcBorders>
              <w:top w:val="nil"/>
              <w:left w:val="nil"/>
              <w:bottom w:val="single" w:sz="4" w:space="0" w:color="auto"/>
              <w:right w:val="single" w:sz="4" w:space="0" w:color="auto"/>
            </w:tcBorders>
          </w:tcPr>
          <w:p w14:paraId="47360021" w14:textId="7834910F"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149.550</w:t>
            </w:r>
          </w:p>
        </w:tc>
      </w:tr>
      <w:tr w:rsidR="00174426" w:rsidRPr="00696AA5" w14:paraId="4E1B6981"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5EE5D642"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15</w:t>
            </w:r>
          </w:p>
        </w:tc>
        <w:tc>
          <w:tcPr>
            <w:tcW w:w="1160" w:type="pct"/>
            <w:tcBorders>
              <w:top w:val="nil"/>
              <w:left w:val="nil"/>
              <w:bottom w:val="single" w:sz="4" w:space="0" w:color="auto"/>
              <w:right w:val="single" w:sz="4" w:space="0" w:color="auto"/>
            </w:tcBorders>
            <w:noWrap/>
            <w:vAlign w:val="center"/>
          </w:tcPr>
          <w:p w14:paraId="32599DD6" w14:textId="0AF14232"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Wanareja</w:t>
            </w:r>
          </w:p>
        </w:tc>
        <w:tc>
          <w:tcPr>
            <w:tcW w:w="706" w:type="pct"/>
            <w:tcBorders>
              <w:top w:val="nil"/>
              <w:left w:val="nil"/>
              <w:bottom w:val="single" w:sz="4" w:space="0" w:color="auto"/>
              <w:right w:val="single" w:sz="4" w:space="0" w:color="auto"/>
            </w:tcBorders>
            <w:vAlign w:val="center"/>
          </w:tcPr>
          <w:p w14:paraId="3308D7E3" w14:textId="6F71E984"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106.683</w:t>
            </w:r>
          </w:p>
        </w:tc>
        <w:tc>
          <w:tcPr>
            <w:tcW w:w="706" w:type="pct"/>
            <w:tcBorders>
              <w:top w:val="nil"/>
              <w:left w:val="nil"/>
              <w:bottom w:val="single" w:sz="4" w:space="0" w:color="auto"/>
              <w:right w:val="single" w:sz="4" w:space="0" w:color="auto"/>
            </w:tcBorders>
            <w:vAlign w:val="center"/>
          </w:tcPr>
          <w:p w14:paraId="754EDB54" w14:textId="42883BA4"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108.941</w:t>
            </w:r>
          </w:p>
        </w:tc>
        <w:tc>
          <w:tcPr>
            <w:tcW w:w="706" w:type="pct"/>
            <w:tcBorders>
              <w:top w:val="nil"/>
              <w:left w:val="nil"/>
              <w:bottom w:val="single" w:sz="4" w:space="0" w:color="auto"/>
              <w:right w:val="single" w:sz="4" w:space="0" w:color="auto"/>
            </w:tcBorders>
            <w:vAlign w:val="center"/>
          </w:tcPr>
          <w:p w14:paraId="6D412ABC" w14:textId="5DD8981D"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110.063</w:t>
            </w:r>
          </w:p>
        </w:tc>
        <w:tc>
          <w:tcPr>
            <w:tcW w:w="706" w:type="pct"/>
            <w:tcBorders>
              <w:top w:val="nil"/>
              <w:left w:val="nil"/>
              <w:bottom w:val="single" w:sz="4" w:space="0" w:color="auto"/>
              <w:right w:val="single" w:sz="4" w:space="0" w:color="auto"/>
            </w:tcBorders>
            <w:vAlign w:val="center"/>
          </w:tcPr>
          <w:p w14:paraId="78116CFF" w14:textId="014C45AA"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111.984</w:t>
            </w:r>
          </w:p>
        </w:tc>
        <w:tc>
          <w:tcPr>
            <w:tcW w:w="746" w:type="pct"/>
            <w:tcBorders>
              <w:top w:val="nil"/>
              <w:left w:val="nil"/>
              <w:bottom w:val="single" w:sz="4" w:space="0" w:color="auto"/>
              <w:right w:val="single" w:sz="4" w:space="0" w:color="auto"/>
            </w:tcBorders>
          </w:tcPr>
          <w:p w14:paraId="4F8F78D5" w14:textId="110C43A0"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113.037</w:t>
            </w:r>
          </w:p>
        </w:tc>
      </w:tr>
      <w:tr w:rsidR="00174426" w:rsidRPr="00696AA5" w14:paraId="6FE2DB7C"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0CAB69CF"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16</w:t>
            </w:r>
          </w:p>
        </w:tc>
        <w:tc>
          <w:tcPr>
            <w:tcW w:w="1160" w:type="pct"/>
            <w:tcBorders>
              <w:top w:val="nil"/>
              <w:left w:val="nil"/>
              <w:bottom w:val="single" w:sz="4" w:space="0" w:color="auto"/>
              <w:right w:val="single" w:sz="4" w:space="0" w:color="auto"/>
            </w:tcBorders>
            <w:noWrap/>
            <w:vAlign w:val="center"/>
          </w:tcPr>
          <w:p w14:paraId="2706EBEA" w14:textId="469D624A"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Dayeuhluhur</w:t>
            </w:r>
          </w:p>
        </w:tc>
        <w:tc>
          <w:tcPr>
            <w:tcW w:w="706" w:type="pct"/>
            <w:tcBorders>
              <w:top w:val="nil"/>
              <w:left w:val="nil"/>
              <w:bottom w:val="single" w:sz="4" w:space="0" w:color="auto"/>
              <w:right w:val="single" w:sz="4" w:space="0" w:color="auto"/>
            </w:tcBorders>
            <w:vAlign w:val="center"/>
          </w:tcPr>
          <w:p w14:paraId="4F952EF2" w14:textId="73A8BC1F"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49.438</w:t>
            </w:r>
          </w:p>
        </w:tc>
        <w:tc>
          <w:tcPr>
            <w:tcW w:w="706" w:type="pct"/>
            <w:tcBorders>
              <w:top w:val="nil"/>
              <w:left w:val="nil"/>
              <w:bottom w:val="single" w:sz="4" w:space="0" w:color="auto"/>
              <w:right w:val="single" w:sz="4" w:space="0" w:color="auto"/>
            </w:tcBorders>
            <w:vAlign w:val="center"/>
          </w:tcPr>
          <w:p w14:paraId="2936E9EF" w14:textId="30E386E1"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50.254</w:t>
            </w:r>
          </w:p>
        </w:tc>
        <w:tc>
          <w:tcPr>
            <w:tcW w:w="706" w:type="pct"/>
            <w:tcBorders>
              <w:top w:val="nil"/>
              <w:left w:val="nil"/>
              <w:bottom w:val="single" w:sz="4" w:space="0" w:color="auto"/>
              <w:right w:val="single" w:sz="4" w:space="0" w:color="auto"/>
            </w:tcBorders>
            <w:vAlign w:val="center"/>
          </w:tcPr>
          <w:p w14:paraId="3AB93E81" w14:textId="38AA9F05"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50.486</w:t>
            </w:r>
          </w:p>
        </w:tc>
        <w:tc>
          <w:tcPr>
            <w:tcW w:w="706" w:type="pct"/>
            <w:tcBorders>
              <w:top w:val="nil"/>
              <w:left w:val="nil"/>
              <w:bottom w:val="single" w:sz="4" w:space="0" w:color="auto"/>
              <w:right w:val="single" w:sz="4" w:space="0" w:color="auto"/>
            </w:tcBorders>
            <w:vAlign w:val="center"/>
          </w:tcPr>
          <w:p w14:paraId="6F9FBC0B" w14:textId="0896DCAF"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50.940</w:t>
            </w:r>
          </w:p>
        </w:tc>
        <w:tc>
          <w:tcPr>
            <w:tcW w:w="746" w:type="pct"/>
            <w:tcBorders>
              <w:top w:val="nil"/>
              <w:left w:val="nil"/>
              <w:bottom w:val="single" w:sz="4" w:space="0" w:color="auto"/>
              <w:right w:val="single" w:sz="4" w:space="0" w:color="auto"/>
            </w:tcBorders>
          </w:tcPr>
          <w:p w14:paraId="5DFDE263" w14:textId="55C67EEB"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51.157</w:t>
            </w:r>
          </w:p>
        </w:tc>
      </w:tr>
      <w:tr w:rsidR="00174426" w:rsidRPr="00696AA5" w14:paraId="74C31A7B"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6D0B16FC"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17</w:t>
            </w:r>
          </w:p>
        </w:tc>
        <w:tc>
          <w:tcPr>
            <w:tcW w:w="1160" w:type="pct"/>
            <w:tcBorders>
              <w:top w:val="nil"/>
              <w:left w:val="nil"/>
              <w:bottom w:val="single" w:sz="4" w:space="0" w:color="auto"/>
              <w:right w:val="single" w:sz="4" w:space="0" w:color="auto"/>
            </w:tcBorders>
            <w:noWrap/>
            <w:vAlign w:val="center"/>
          </w:tcPr>
          <w:p w14:paraId="5D7DB3F6" w14:textId="4E97708F"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Sampang</w:t>
            </w:r>
          </w:p>
        </w:tc>
        <w:tc>
          <w:tcPr>
            <w:tcW w:w="706" w:type="pct"/>
            <w:tcBorders>
              <w:top w:val="nil"/>
              <w:left w:val="nil"/>
              <w:bottom w:val="single" w:sz="4" w:space="0" w:color="auto"/>
              <w:right w:val="single" w:sz="4" w:space="0" w:color="auto"/>
            </w:tcBorders>
            <w:vAlign w:val="center"/>
          </w:tcPr>
          <w:p w14:paraId="3A6DCC4B" w14:textId="01C9BEB3"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44.164</w:t>
            </w:r>
          </w:p>
        </w:tc>
        <w:tc>
          <w:tcPr>
            <w:tcW w:w="706" w:type="pct"/>
            <w:tcBorders>
              <w:top w:val="nil"/>
              <w:left w:val="nil"/>
              <w:bottom w:val="single" w:sz="4" w:space="0" w:color="auto"/>
              <w:right w:val="single" w:sz="4" w:space="0" w:color="auto"/>
            </w:tcBorders>
            <w:vAlign w:val="center"/>
          </w:tcPr>
          <w:p w14:paraId="2143309D" w14:textId="734DC88A"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44.699</w:t>
            </w:r>
          </w:p>
        </w:tc>
        <w:tc>
          <w:tcPr>
            <w:tcW w:w="706" w:type="pct"/>
            <w:tcBorders>
              <w:top w:val="nil"/>
              <w:left w:val="nil"/>
              <w:bottom w:val="single" w:sz="4" w:space="0" w:color="auto"/>
              <w:right w:val="single" w:sz="4" w:space="0" w:color="auto"/>
            </w:tcBorders>
            <w:vAlign w:val="center"/>
          </w:tcPr>
          <w:p w14:paraId="29ACC8EF" w14:textId="22DE3340"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44.894</w:t>
            </w:r>
          </w:p>
        </w:tc>
        <w:tc>
          <w:tcPr>
            <w:tcW w:w="706" w:type="pct"/>
            <w:tcBorders>
              <w:top w:val="nil"/>
              <w:left w:val="nil"/>
              <w:bottom w:val="single" w:sz="4" w:space="0" w:color="auto"/>
              <w:right w:val="single" w:sz="4" w:space="0" w:color="auto"/>
            </w:tcBorders>
            <w:vAlign w:val="center"/>
          </w:tcPr>
          <w:p w14:paraId="64A540C1" w14:textId="3C90E4C4"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45.438</w:t>
            </w:r>
          </w:p>
        </w:tc>
        <w:tc>
          <w:tcPr>
            <w:tcW w:w="746" w:type="pct"/>
            <w:tcBorders>
              <w:top w:val="nil"/>
              <w:left w:val="nil"/>
              <w:bottom w:val="single" w:sz="4" w:space="0" w:color="auto"/>
              <w:right w:val="single" w:sz="4" w:space="0" w:color="auto"/>
            </w:tcBorders>
          </w:tcPr>
          <w:p w14:paraId="32B21457" w14:textId="0631CA4C"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45.572</w:t>
            </w:r>
          </w:p>
        </w:tc>
      </w:tr>
      <w:tr w:rsidR="00174426" w:rsidRPr="00696AA5" w14:paraId="57647B28"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7BDBC875"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18</w:t>
            </w:r>
          </w:p>
        </w:tc>
        <w:tc>
          <w:tcPr>
            <w:tcW w:w="1160" w:type="pct"/>
            <w:tcBorders>
              <w:top w:val="nil"/>
              <w:left w:val="nil"/>
              <w:bottom w:val="single" w:sz="4" w:space="0" w:color="auto"/>
              <w:right w:val="single" w:sz="4" w:space="0" w:color="auto"/>
            </w:tcBorders>
            <w:noWrap/>
            <w:vAlign w:val="center"/>
          </w:tcPr>
          <w:p w14:paraId="39A6205F" w14:textId="1BC1BFA0"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Cipari</w:t>
            </w:r>
          </w:p>
        </w:tc>
        <w:tc>
          <w:tcPr>
            <w:tcW w:w="706" w:type="pct"/>
            <w:tcBorders>
              <w:top w:val="nil"/>
              <w:left w:val="nil"/>
              <w:bottom w:val="single" w:sz="4" w:space="0" w:color="auto"/>
              <w:right w:val="single" w:sz="4" w:space="0" w:color="auto"/>
            </w:tcBorders>
            <w:vAlign w:val="center"/>
          </w:tcPr>
          <w:p w14:paraId="3534BDB2" w14:textId="5EF25C2D"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67.107</w:t>
            </w:r>
          </w:p>
        </w:tc>
        <w:tc>
          <w:tcPr>
            <w:tcW w:w="706" w:type="pct"/>
            <w:tcBorders>
              <w:top w:val="nil"/>
              <w:left w:val="nil"/>
              <w:bottom w:val="single" w:sz="4" w:space="0" w:color="auto"/>
              <w:right w:val="single" w:sz="4" w:space="0" w:color="auto"/>
            </w:tcBorders>
            <w:vAlign w:val="center"/>
          </w:tcPr>
          <w:p w14:paraId="435E1FB1" w14:textId="7B2032C4"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68.261</w:t>
            </w:r>
          </w:p>
        </w:tc>
        <w:tc>
          <w:tcPr>
            <w:tcW w:w="706" w:type="pct"/>
            <w:tcBorders>
              <w:top w:val="nil"/>
              <w:left w:val="nil"/>
              <w:bottom w:val="single" w:sz="4" w:space="0" w:color="auto"/>
              <w:right w:val="single" w:sz="4" w:space="0" w:color="auto"/>
            </w:tcBorders>
            <w:vAlign w:val="center"/>
          </w:tcPr>
          <w:p w14:paraId="0CF2B4D4" w14:textId="01A9D9AB"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68.932</w:t>
            </w:r>
          </w:p>
        </w:tc>
        <w:tc>
          <w:tcPr>
            <w:tcW w:w="706" w:type="pct"/>
            <w:tcBorders>
              <w:top w:val="nil"/>
              <w:left w:val="nil"/>
              <w:bottom w:val="single" w:sz="4" w:space="0" w:color="auto"/>
              <w:right w:val="single" w:sz="4" w:space="0" w:color="auto"/>
            </w:tcBorders>
            <w:vAlign w:val="center"/>
          </w:tcPr>
          <w:p w14:paraId="560FCF3A" w14:textId="441A59EF"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69.769</w:t>
            </w:r>
          </w:p>
        </w:tc>
        <w:tc>
          <w:tcPr>
            <w:tcW w:w="746" w:type="pct"/>
            <w:tcBorders>
              <w:top w:val="nil"/>
              <w:left w:val="nil"/>
              <w:bottom w:val="single" w:sz="4" w:space="0" w:color="auto"/>
              <w:right w:val="single" w:sz="4" w:space="0" w:color="auto"/>
            </w:tcBorders>
          </w:tcPr>
          <w:p w14:paraId="378DD656" w14:textId="5DBB9869"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70.218</w:t>
            </w:r>
          </w:p>
        </w:tc>
      </w:tr>
      <w:tr w:rsidR="00174426" w:rsidRPr="00696AA5" w14:paraId="19BFCA6F"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44D5862C"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19</w:t>
            </w:r>
          </w:p>
        </w:tc>
        <w:tc>
          <w:tcPr>
            <w:tcW w:w="1160" w:type="pct"/>
            <w:tcBorders>
              <w:top w:val="nil"/>
              <w:left w:val="nil"/>
              <w:bottom w:val="single" w:sz="4" w:space="0" w:color="auto"/>
              <w:right w:val="single" w:sz="4" w:space="0" w:color="auto"/>
            </w:tcBorders>
            <w:noWrap/>
            <w:vAlign w:val="center"/>
          </w:tcPr>
          <w:p w14:paraId="4E891B41" w14:textId="1D96EF93"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Patimuan</w:t>
            </w:r>
          </w:p>
        </w:tc>
        <w:tc>
          <w:tcPr>
            <w:tcW w:w="706" w:type="pct"/>
            <w:tcBorders>
              <w:top w:val="nil"/>
              <w:left w:val="nil"/>
              <w:bottom w:val="single" w:sz="4" w:space="0" w:color="auto"/>
              <w:right w:val="single" w:sz="4" w:space="0" w:color="auto"/>
            </w:tcBorders>
            <w:vAlign w:val="center"/>
          </w:tcPr>
          <w:p w14:paraId="7CE75B36" w14:textId="09C25F6E"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50.401</w:t>
            </w:r>
          </w:p>
        </w:tc>
        <w:tc>
          <w:tcPr>
            <w:tcW w:w="706" w:type="pct"/>
            <w:tcBorders>
              <w:top w:val="nil"/>
              <w:left w:val="nil"/>
              <w:bottom w:val="single" w:sz="4" w:space="0" w:color="auto"/>
              <w:right w:val="single" w:sz="4" w:space="0" w:color="auto"/>
            </w:tcBorders>
            <w:vAlign w:val="center"/>
          </w:tcPr>
          <w:p w14:paraId="52A31536" w14:textId="57796171"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51.298</w:t>
            </w:r>
          </w:p>
        </w:tc>
        <w:tc>
          <w:tcPr>
            <w:tcW w:w="706" w:type="pct"/>
            <w:tcBorders>
              <w:top w:val="nil"/>
              <w:left w:val="nil"/>
              <w:bottom w:val="single" w:sz="4" w:space="0" w:color="auto"/>
              <w:right w:val="single" w:sz="4" w:space="0" w:color="auto"/>
            </w:tcBorders>
            <w:vAlign w:val="center"/>
          </w:tcPr>
          <w:p w14:paraId="5571965A" w14:textId="0A83DA01"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51.770</w:t>
            </w:r>
          </w:p>
        </w:tc>
        <w:tc>
          <w:tcPr>
            <w:tcW w:w="706" w:type="pct"/>
            <w:tcBorders>
              <w:top w:val="nil"/>
              <w:left w:val="nil"/>
              <w:bottom w:val="single" w:sz="4" w:space="0" w:color="auto"/>
              <w:right w:val="single" w:sz="4" w:space="0" w:color="auto"/>
            </w:tcBorders>
            <w:vAlign w:val="center"/>
          </w:tcPr>
          <w:p w14:paraId="01A1DD74" w14:textId="147240B5"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52.578</w:t>
            </w:r>
          </w:p>
        </w:tc>
        <w:tc>
          <w:tcPr>
            <w:tcW w:w="746" w:type="pct"/>
            <w:tcBorders>
              <w:top w:val="nil"/>
              <w:left w:val="nil"/>
              <w:bottom w:val="single" w:sz="4" w:space="0" w:color="auto"/>
              <w:right w:val="single" w:sz="4" w:space="0" w:color="auto"/>
            </w:tcBorders>
          </w:tcPr>
          <w:p w14:paraId="39B96E0D" w14:textId="33406231"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52.920</w:t>
            </w:r>
          </w:p>
        </w:tc>
      </w:tr>
      <w:tr w:rsidR="00174426" w:rsidRPr="00696AA5" w14:paraId="22BC7DE7"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6DC5BDDE"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20</w:t>
            </w:r>
          </w:p>
        </w:tc>
        <w:tc>
          <w:tcPr>
            <w:tcW w:w="1160" w:type="pct"/>
            <w:tcBorders>
              <w:top w:val="nil"/>
              <w:left w:val="nil"/>
              <w:bottom w:val="single" w:sz="4" w:space="0" w:color="auto"/>
              <w:right w:val="single" w:sz="4" w:space="0" w:color="auto"/>
            </w:tcBorders>
            <w:noWrap/>
            <w:vAlign w:val="center"/>
          </w:tcPr>
          <w:p w14:paraId="5611DAAB" w14:textId="73ABF795"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Bantarsari</w:t>
            </w:r>
          </w:p>
        </w:tc>
        <w:tc>
          <w:tcPr>
            <w:tcW w:w="706" w:type="pct"/>
            <w:tcBorders>
              <w:top w:val="nil"/>
              <w:left w:val="nil"/>
              <w:bottom w:val="single" w:sz="4" w:space="0" w:color="auto"/>
              <w:right w:val="single" w:sz="4" w:space="0" w:color="auto"/>
            </w:tcBorders>
            <w:vAlign w:val="center"/>
          </w:tcPr>
          <w:p w14:paraId="05FEB70E" w14:textId="080A5929"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75.784</w:t>
            </w:r>
          </w:p>
        </w:tc>
        <w:tc>
          <w:tcPr>
            <w:tcW w:w="706" w:type="pct"/>
            <w:tcBorders>
              <w:top w:val="nil"/>
              <w:left w:val="nil"/>
              <w:bottom w:val="single" w:sz="4" w:space="0" w:color="auto"/>
              <w:right w:val="single" w:sz="4" w:space="0" w:color="auto"/>
            </w:tcBorders>
            <w:vAlign w:val="center"/>
          </w:tcPr>
          <w:p w14:paraId="17C13AE7" w14:textId="1AC3C590"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77.080</w:t>
            </w:r>
          </w:p>
        </w:tc>
        <w:tc>
          <w:tcPr>
            <w:tcW w:w="706" w:type="pct"/>
            <w:tcBorders>
              <w:top w:val="nil"/>
              <w:left w:val="nil"/>
              <w:bottom w:val="single" w:sz="4" w:space="0" w:color="auto"/>
              <w:right w:val="single" w:sz="4" w:space="0" w:color="auto"/>
            </w:tcBorders>
            <w:vAlign w:val="center"/>
          </w:tcPr>
          <w:p w14:paraId="6AFD66D7" w14:textId="14A5CB2E"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77.896</w:t>
            </w:r>
          </w:p>
        </w:tc>
        <w:tc>
          <w:tcPr>
            <w:tcW w:w="706" w:type="pct"/>
            <w:tcBorders>
              <w:top w:val="nil"/>
              <w:left w:val="nil"/>
              <w:bottom w:val="single" w:sz="4" w:space="0" w:color="auto"/>
              <w:right w:val="single" w:sz="4" w:space="0" w:color="auto"/>
            </w:tcBorders>
            <w:vAlign w:val="center"/>
          </w:tcPr>
          <w:p w14:paraId="165F256B" w14:textId="6A74ADA0"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79.085</w:t>
            </w:r>
          </w:p>
        </w:tc>
        <w:tc>
          <w:tcPr>
            <w:tcW w:w="746" w:type="pct"/>
            <w:tcBorders>
              <w:top w:val="nil"/>
              <w:left w:val="nil"/>
              <w:bottom w:val="single" w:sz="4" w:space="0" w:color="auto"/>
              <w:right w:val="single" w:sz="4" w:space="0" w:color="auto"/>
            </w:tcBorders>
          </w:tcPr>
          <w:p w14:paraId="5B2B2F25" w14:textId="54A54FE1"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79.714</w:t>
            </w:r>
          </w:p>
        </w:tc>
      </w:tr>
      <w:tr w:rsidR="00174426" w:rsidRPr="00696AA5" w14:paraId="784E7C8A"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3436CA21"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21</w:t>
            </w:r>
          </w:p>
        </w:tc>
        <w:tc>
          <w:tcPr>
            <w:tcW w:w="1160" w:type="pct"/>
            <w:tcBorders>
              <w:top w:val="nil"/>
              <w:left w:val="nil"/>
              <w:bottom w:val="single" w:sz="4" w:space="0" w:color="auto"/>
              <w:right w:val="single" w:sz="4" w:space="0" w:color="auto"/>
            </w:tcBorders>
            <w:noWrap/>
            <w:vAlign w:val="center"/>
          </w:tcPr>
          <w:p w14:paraId="34F52B35" w14:textId="332F4E90"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Cilacap Selatan</w:t>
            </w:r>
          </w:p>
        </w:tc>
        <w:tc>
          <w:tcPr>
            <w:tcW w:w="706" w:type="pct"/>
            <w:tcBorders>
              <w:top w:val="nil"/>
              <w:left w:val="nil"/>
              <w:bottom w:val="single" w:sz="4" w:space="0" w:color="auto"/>
              <w:right w:val="single" w:sz="4" w:space="0" w:color="auto"/>
            </w:tcBorders>
            <w:vAlign w:val="center"/>
          </w:tcPr>
          <w:p w14:paraId="3C875437" w14:textId="4046D735"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84.151</w:t>
            </w:r>
          </w:p>
        </w:tc>
        <w:tc>
          <w:tcPr>
            <w:tcW w:w="706" w:type="pct"/>
            <w:tcBorders>
              <w:top w:val="nil"/>
              <w:left w:val="nil"/>
              <w:bottom w:val="single" w:sz="4" w:space="0" w:color="auto"/>
              <w:right w:val="single" w:sz="4" w:space="0" w:color="auto"/>
            </w:tcBorders>
            <w:vAlign w:val="center"/>
          </w:tcPr>
          <w:p w14:paraId="2EB69228" w14:textId="33148FAC"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84.767</w:t>
            </w:r>
          </w:p>
        </w:tc>
        <w:tc>
          <w:tcPr>
            <w:tcW w:w="706" w:type="pct"/>
            <w:tcBorders>
              <w:top w:val="nil"/>
              <w:left w:val="nil"/>
              <w:bottom w:val="single" w:sz="4" w:space="0" w:color="auto"/>
              <w:right w:val="single" w:sz="4" w:space="0" w:color="auto"/>
            </w:tcBorders>
            <w:vAlign w:val="center"/>
          </w:tcPr>
          <w:p w14:paraId="2D11C9A5" w14:textId="29BBD550"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84.882</w:t>
            </w:r>
          </w:p>
        </w:tc>
        <w:tc>
          <w:tcPr>
            <w:tcW w:w="706" w:type="pct"/>
            <w:tcBorders>
              <w:top w:val="nil"/>
              <w:left w:val="nil"/>
              <w:bottom w:val="single" w:sz="4" w:space="0" w:color="auto"/>
              <w:right w:val="single" w:sz="4" w:space="0" w:color="auto"/>
            </w:tcBorders>
            <w:vAlign w:val="center"/>
          </w:tcPr>
          <w:p w14:paraId="1E7192DD" w14:textId="7E5E2E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85.099</w:t>
            </w:r>
          </w:p>
        </w:tc>
        <w:tc>
          <w:tcPr>
            <w:tcW w:w="746" w:type="pct"/>
            <w:tcBorders>
              <w:top w:val="nil"/>
              <w:left w:val="nil"/>
              <w:bottom w:val="single" w:sz="4" w:space="0" w:color="auto"/>
              <w:right w:val="single" w:sz="4" w:space="0" w:color="auto"/>
            </w:tcBorders>
          </w:tcPr>
          <w:p w14:paraId="061BEC8C" w14:textId="5971F3C0"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84.867</w:t>
            </w:r>
          </w:p>
        </w:tc>
      </w:tr>
      <w:tr w:rsidR="00174426" w:rsidRPr="00696AA5" w14:paraId="06A35873"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760CB77C"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22</w:t>
            </w:r>
          </w:p>
        </w:tc>
        <w:tc>
          <w:tcPr>
            <w:tcW w:w="1160" w:type="pct"/>
            <w:tcBorders>
              <w:top w:val="nil"/>
              <w:left w:val="nil"/>
              <w:bottom w:val="single" w:sz="4" w:space="0" w:color="auto"/>
              <w:right w:val="single" w:sz="4" w:space="0" w:color="auto"/>
            </w:tcBorders>
            <w:noWrap/>
            <w:vAlign w:val="center"/>
          </w:tcPr>
          <w:p w14:paraId="60E80BE7" w14:textId="7EC6BA38"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Cilacap Tengah</w:t>
            </w:r>
          </w:p>
        </w:tc>
        <w:tc>
          <w:tcPr>
            <w:tcW w:w="706" w:type="pct"/>
            <w:tcBorders>
              <w:top w:val="nil"/>
              <w:left w:val="nil"/>
              <w:bottom w:val="single" w:sz="4" w:space="0" w:color="auto"/>
              <w:right w:val="single" w:sz="4" w:space="0" w:color="auto"/>
            </w:tcBorders>
            <w:vAlign w:val="center"/>
          </w:tcPr>
          <w:p w14:paraId="411D807F" w14:textId="1C0D651B"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90.010</w:t>
            </w:r>
          </w:p>
        </w:tc>
        <w:tc>
          <w:tcPr>
            <w:tcW w:w="706" w:type="pct"/>
            <w:tcBorders>
              <w:top w:val="nil"/>
              <w:left w:val="nil"/>
              <w:bottom w:val="single" w:sz="4" w:space="0" w:color="auto"/>
              <w:right w:val="single" w:sz="4" w:space="0" w:color="auto"/>
            </w:tcBorders>
            <w:vAlign w:val="center"/>
          </w:tcPr>
          <w:p w14:paraId="23D77157" w14:textId="34E3CC6E"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90.250</w:t>
            </w:r>
          </w:p>
        </w:tc>
        <w:tc>
          <w:tcPr>
            <w:tcW w:w="706" w:type="pct"/>
            <w:tcBorders>
              <w:top w:val="nil"/>
              <w:left w:val="nil"/>
              <w:bottom w:val="single" w:sz="4" w:space="0" w:color="auto"/>
              <w:right w:val="single" w:sz="4" w:space="0" w:color="auto"/>
            </w:tcBorders>
            <w:vAlign w:val="center"/>
          </w:tcPr>
          <w:p w14:paraId="1B23CAFC" w14:textId="35BAF03C"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90.203</w:t>
            </w:r>
          </w:p>
        </w:tc>
        <w:tc>
          <w:tcPr>
            <w:tcW w:w="706" w:type="pct"/>
            <w:tcBorders>
              <w:top w:val="nil"/>
              <w:left w:val="nil"/>
              <w:bottom w:val="single" w:sz="4" w:space="0" w:color="auto"/>
              <w:right w:val="single" w:sz="4" w:space="0" w:color="auto"/>
            </w:tcBorders>
            <w:vAlign w:val="center"/>
          </w:tcPr>
          <w:p w14:paraId="472ED7C0" w14:textId="71F7D544"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90.470</w:t>
            </w:r>
          </w:p>
        </w:tc>
        <w:tc>
          <w:tcPr>
            <w:tcW w:w="746" w:type="pct"/>
            <w:tcBorders>
              <w:top w:val="nil"/>
              <w:left w:val="nil"/>
              <w:bottom w:val="single" w:sz="4" w:space="0" w:color="auto"/>
              <w:right w:val="single" w:sz="4" w:space="0" w:color="auto"/>
            </w:tcBorders>
          </w:tcPr>
          <w:p w14:paraId="6B17AF0C" w14:textId="5294F42B"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90.424</w:t>
            </w:r>
          </w:p>
        </w:tc>
      </w:tr>
      <w:tr w:rsidR="00174426" w:rsidRPr="00696AA5" w14:paraId="12021732"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4384D545"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23</w:t>
            </w:r>
          </w:p>
        </w:tc>
        <w:tc>
          <w:tcPr>
            <w:tcW w:w="1160" w:type="pct"/>
            <w:tcBorders>
              <w:top w:val="nil"/>
              <w:left w:val="nil"/>
              <w:bottom w:val="single" w:sz="4" w:space="0" w:color="auto"/>
              <w:right w:val="single" w:sz="4" w:space="0" w:color="auto"/>
            </w:tcBorders>
            <w:noWrap/>
            <w:vAlign w:val="center"/>
          </w:tcPr>
          <w:p w14:paraId="59F69952" w14:textId="73D974AB"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Cilacap Utara</w:t>
            </w:r>
          </w:p>
        </w:tc>
        <w:tc>
          <w:tcPr>
            <w:tcW w:w="706" w:type="pct"/>
            <w:tcBorders>
              <w:top w:val="nil"/>
              <w:left w:val="nil"/>
              <w:bottom w:val="single" w:sz="4" w:space="0" w:color="auto"/>
              <w:right w:val="single" w:sz="4" w:space="0" w:color="auto"/>
            </w:tcBorders>
            <w:vAlign w:val="center"/>
          </w:tcPr>
          <w:p w14:paraId="6464D626" w14:textId="3F5D2804"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83.295</w:t>
            </w:r>
          </w:p>
        </w:tc>
        <w:tc>
          <w:tcPr>
            <w:tcW w:w="706" w:type="pct"/>
            <w:tcBorders>
              <w:top w:val="nil"/>
              <w:left w:val="nil"/>
              <w:bottom w:val="single" w:sz="4" w:space="0" w:color="auto"/>
              <w:right w:val="single" w:sz="4" w:space="0" w:color="auto"/>
            </w:tcBorders>
            <w:vAlign w:val="center"/>
          </w:tcPr>
          <w:p w14:paraId="0B785736" w14:textId="4C1B2508"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84.620</w:t>
            </w:r>
          </w:p>
        </w:tc>
        <w:tc>
          <w:tcPr>
            <w:tcW w:w="706" w:type="pct"/>
            <w:tcBorders>
              <w:top w:val="nil"/>
              <w:left w:val="nil"/>
              <w:bottom w:val="single" w:sz="4" w:space="0" w:color="auto"/>
              <w:right w:val="single" w:sz="4" w:space="0" w:color="auto"/>
            </w:tcBorders>
            <w:vAlign w:val="center"/>
          </w:tcPr>
          <w:p w14:paraId="22B65935" w14:textId="6B1760C8"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85.291</w:t>
            </w:r>
          </w:p>
        </w:tc>
        <w:tc>
          <w:tcPr>
            <w:tcW w:w="706" w:type="pct"/>
            <w:tcBorders>
              <w:top w:val="nil"/>
              <w:left w:val="nil"/>
              <w:bottom w:val="single" w:sz="4" w:space="0" w:color="auto"/>
              <w:right w:val="single" w:sz="4" w:space="0" w:color="auto"/>
            </w:tcBorders>
            <w:vAlign w:val="center"/>
          </w:tcPr>
          <w:p w14:paraId="48890EA2" w14:textId="4F619DDC"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85.919</w:t>
            </w:r>
          </w:p>
        </w:tc>
        <w:tc>
          <w:tcPr>
            <w:tcW w:w="746" w:type="pct"/>
            <w:tcBorders>
              <w:top w:val="nil"/>
              <w:left w:val="nil"/>
              <w:bottom w:val="single" w:sz="4" w:space="0" w:color="auto"/>
              <w:right w:val="single" w:sz="4" w:space="0" w:color="auto"/>
            </w:tcBorders>
          </w:tcPr>
          <w:p w14:paraId="4D034886" w14:textId="2A2C2A1A"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86.354</w:t>
            </w:r>
          </w:p>
        </w:tc>
      </w:tr>
      <w:tr w:rsidR="00174426" w:rsidRPr="00696AA5" w14:paraId="4DEF29F4" w14:textId="77777777" w:rsidTr="00205DCA">
        <w:trPr>
          <w:trHeight w:val="20"/>
        </w:trPr>
        <w:tc>
          <w:tcPr>
            <w:tcW w:w="270" w:type="pct"/>
            <w:tcBorders>
              <w:top w:val="nil"/>
              <w:left w:val="single" w:sz="12" w:space="0" w:color="auto"/>
              <w:bottom w:val="single" w:sz="4" w:space="0" w:color="auto"/>
              <w:right w:val="single" w:sz="4" w:space="0" w:color="auto"/>
            </w:tcBorders>
            <w:noWrap/>
            <w:vAlign w:val="center"/>
          </w:tcPr>
          <w:p w14:paraId="75409CD2" w14:textId="77777777"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Tahoma"/>
                <w:sz w:val="20"/>
                <w:szCs w:val="20"/>
              </w:rPr>
              <w:t>24</w:t>
            </w:r>
          </w:p>
        </w:tc>
        <w:tc>
          <w:tcPr>
            <w:tcW w:w="1160" w:type="pct"/>
            <w:tcBorders>
              <w:top w:val="nil"/>
              <w:left w:val="nil"/>
              <w:bottom w:val="single" w:sz="4" w:space="0" w:color="auto"/>
              <w:right w:val="single" w:sz="4" w:space="0" w:color="auto"/>
            </w:tcBorders>
            <w:noWrap/>
            <w:vAlign w:val="center"/>
          </w:tcPr>
          <w:p w14:paraId="4ACD2551" w14:textId="236C14CF" w:rsidR="00174426" w:rsidRPr="00696AA5" w:rsidRDefault="00174426" w:rsidP="00717243">
            <w:pPr>
              <w:spacing w:line="276" w:lineRule="auto"/>
              <w:rPr>
                <w:rFonts w:ascii="Bookman Old Style" w:hAnsi="Bookman Old Style" w:cs="Tahoma"/>
                <w:sz w:val="20"/>
                <w:szCs w:val="20"/>
              </w:rPr>
            </w:pPr>
            <w:r w:rsidRPr="00696AA5">
              <w:rPr>
                <w:rFonts w:ascii="Bookman Old Style" w:hAnsi="Bookman Old Style" w:cs="Calibri"/>
                <w:sz w:val="20"/>
                <w:szCs w:val="20"/>
              </w:rPr>
              <w:t>Kampung Laut</w:t>
            </w:r>
          </w:p>
        </w:tc>
        <w:tc>
          <w:tcPr>
            <w:tcW w:w="706" w:type="pct"/>
            <w:tcBorders>
              <w:top w:val="nil"/>
              <w:left w:val="nil"/>
              <w:bottom w:val="single" w:sz="4" w:space="0" w:color="auto"/>
              <w:right w:val="single" w:sz="4" w:space="0" w:color="auto"/>
            </w:tcBorders>
            <w:vAlign w:val="center"/>
          </w:tcPr>
          <w:p w14:paraId="3B1D662C" w14:textId="52C65574"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15.839</w:t>
            </w:r>
          </w:p>
        </w:tc>
        <w:tc>
          <w:tcPr>
            <w:tcW w:w="706" w:type="pct"/>
            <w:tcBorders>
              <w:top w:val="nil"/>
              <w:left w:val="nil"/>
              <w:bottom w:val="single" w:sz="4" w:space="0" w:color="auto"/>
              <w:right w:val="single" w:sz="4" w:space="0" w:color="auto"/>
            </w:tcBorders>
            <w:vAlign w:val="center"/>
          </w:tcPr>
          <w:p w14:paraId="71E58657" w14:textId="4A8E76A5"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16.176</w:t>
            </w:r>
          </w:p>
        </w:tc>
        <w:tc>
          <w:tcPr>
            <w:tcW w:w="706" w:type="pct"/>
            <w:tcBorders>
              <w:top w:val="nil"/>
              <w:left w:val="nil"/>
              <w:bottom w:val="single" w:sz="4" w:space="0" w:color="auto"/>
              <w:right w:val="single" w:sz="4" w:space="0" w:color="auto"/>
            </w:tcBorders>
            <w:vAlign w:val="center"/>
          </w:tcPr>
          <w:p w14:paraId="0D5FA814" w14:textId="4C179D47" w:rsidR="00174426" w:rsidRPr="00696AA5" w:rsidRDefault="00174426" w:rsidP="00717243">
            <w:pPr>
              <w:spacing w:line="276" w:lineRule="auto"/>
              <w:jc w:val="right"/>
              <w:rPr>
                <w:rFonts w:ascii="Bookman Old Style" w:hAnsi="Bookman Old Style"/>
                <w:sz w:val="20"/>
                <w:szCs w:val="20"/>
              </w:rPr>
            </w:pPr>
            <w:r w:rsidRPr="00696AA5">
              <w:rPr>
                <w:rFonts w:ascii="Bookman Old Style" w:hAnsi="Bookman Old Style" w:cs="Calibri"/>
                <w:sz w:val="20"/>
                <w:szCs w:val="20"/>
              </w:rPr>
              <w:t>16.255</w:t>
            </w:r>
          </w:p>
        </w:tc>
        <w:tc>
          <w:tcPr>
            <w:tcW w:w="706" w:type="pct"/>
            <w:tcBorders>
              <w:top w:val="nil"/>
              <w:left w:val="nil"/>
              <w:bottom w:val="single" w:sz="4" w:space="0" w:color="auto"/>
              <w:right w:val="single" w:sz="4" w:space="0" w:color="auto"/>
            </w:tcBorders>
            <w:vAlign w:val="center"/>
          </w:tcPr>
          <w:p w14:paraId="29BFAD1B" w14:textId="3F474B2E" w:rsidR="00174426" w:rsidRPr="00696AA5" w:rsidRDefault="00174426" w:rsidP="00717243">
            <w:pPr>
              <w:spacing w:line="276" w:lineRule="auto"/>
              <w:jc w:val="right"/>
              <w:rPr>
                <w:rFonts w:ascii="Bookman Old Style" w:hAnsi="Bookman Old Style" w:cs="Tahoma"/>
                <w:sz w:val="20"/>
                <w:szCs w:val="20"/>
              </w:rPr>
            </w:pPr>
            <w:r w:rsidRPr="00696AA5">
              <w:rPr>
                <w:rFonts w:ascii="Bookman Old Style" w:hAnsi="Bookman Old Style" w:cs="Calibri"/>
                <w:sz w:val="20"/>
                <w:szCs w:val="20"/>
              </w:rPr>
              <w:t>16.639</w:t>
            </w:r>
          </w:p>
        </w:tc>
        <w:tc>
          <w:tcPr>
            <w:tcW w:w="746" w:type="pct"/>
            <w:tcBorders>
              <w:top w:val="nil"/>
              <w:left w:val="nil"/>
              <w:bottom w:val="single" w:sz="4" w:space="0" w:color="auto"/>
              <w:right w:val="single" w:sz="4" w:space="0" w:color="auto"/>
            </w:tcBorders>
          </w:tcPr>
          <w:p w14:paraId="3960B43C" w14:textId="754DF7B4" w:rsidR="00174426" w:rsidRPr="00696AA5" w:rsidRDefault="00174426" w:rsidP="00717243">
            <w:pPr>
              <w:spacing w:line="276" w:lineRule="auto"/>
              <w:jc w:val="right"/>
              <w:rPr>
                <w:rFonts w:ascii="Bookman Old Style" w:hAnsi="Bookman Old Style" w:cs="Calibri"/>
                <w:sz w:val="20"/>
                <w:szCs w:val="20"/>
              </w:rPr>
            </w:pPr>
            <w:r w:rsidRPr="00696AA5">
              <w:rPr>
                <w:rFonts w:ascii="Bookman Old Style" w:hAnsi="Bookman Old Style" w:cs="Calibri"/>
                <w:sz w:val="20"/>
                <w:szCs w:val="20"/>
              </w:rPr>
              <w:t>16.703</w:t>
            </w:r>
          </w:p>
        </w:tc>
      </w:tr>
      <w:tr w:rsidR="00570ED4" w:rsidRPr="00696AA5" w14:paraId="52A7AC2A" w14:textId="77777777" w:rsidTr="00EA1570">
        <w:trPr>
          <w:trHeight w:val="20"/>
        </w:trPr>
        <w:tc>
          <w:tcPr>
            <w:tcW w:w="1430" w:type="pct"/>
            <w:gridSpan w:val="2"/>
            <w:tcBorders>
              <w:top w:val="nil"/>
              <w:left w:val="single" w:sz="12" w:space="0" w:color="auto"/>
              <w:bottom w:val="single" w:sz="4" w:space="0" w:color="auto"/>
              <w:right w:val="single" w:sz="4" w:space="0" w:color="auto"/>
            </w:tcBorders>
            <w:noWrap/>
            <w:vAlign w:val="center"/>
          </w:tcPr>
          <w:p w14:paraId="6B294C68" w14:textId="77777777" w:rsidR="00570ED4" w:rsidRPr="00696AA5" w:rsidRDefault="00570ED4"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Jumlah</w:t>
            </w:r>
          </w:p>
        </w:tc>
        <w:tc>
          <w:tcPr>
            <w:tcW w:w="706" w:type="pct"/>
            <w:tcBorders>
              <w:top w:val="nil"/>
              <w:left w:val="nil"/>
              <w:bottom w:val="single" w:sz="4" w:space="0" w:color="auto"/>
              <w:right w:val="single" w:sz="4" w:space="0" w:color="auto"/>
            </w:tcBorders>
            <w:vAlign w:val="center"/>
          </w:tcPr>
          <w:p w14:paraId="2A6518A9" w14:textId="189EDC8E" w:rsidR="00570ED4" w:rsidRPr="00696AA5" w:rsidRDefault="00570ED4" w:rsidP="00717243">
            <w:pPr>
              <w:spacing w:line="276" w:lineRule="auto"/>
              <w:jc w:val="right"/>
              <w:rPr>
                <w:rFonts w:ascii="Bookman Old Style" w:hAnsi="Bookman Old Style" w:cs="Tahoma"/>
                <w:b/>
                <w:sz w:val="20"/>
                <w:szCs w:val="20"/>
              </w:rPr>
            </w:pPr>
            <w:r w:rsidRPr="00696AA5">
              <w:rPr>
                <w:rFonts w:ascii="Bookman Old Style" w:hAnsi="Bookman Old Style" w:cs="Calibri"/>
                <w:b/>
                <w:bCs/>
                <w:sz w:val="20"/>
                <w:szCs w:val="20"/>
              </w:rPr>
              <w:t>1.980.912</w:t>
            </w:r>
          </w:p>
        </w:tc>
        <w:tc>
          <w:tcPr>
            <w:tcW w:w="706" w:type="pct"/>
            <w:tcBorders>
              <w:top w:val="nil"/>
              <w:left w:val="nil"/>
              <w:bottom w:val="single" w:sz="4" w:space="0" w:color="auto"/>
              <w:right w:val="single" w:sz="4" w:space="0" w:color="auto"/>
            </w:tcBorders>
            <w:vAlign w:val="center"/>
          </w:tcPr>
          <w:p w14:paraId="036FCE03" w14:textId="44936E2E" w:rsidR="00570ED4" w:rsidRPr="00696AA5" w:rsidRDefault="00570ED4" w:rsidP="00717243">
            <w:pPr>
              <w:spacing w:line="276" w:lineRule="auto"/>
              <w:jc w:val="right"/>
              <w:rPr>
                <w:rFonts w:ascii="Bookman Old Style" w:hAnsi="Bookman Old Style" w:cs="Tahoma"/>
                <w:b/>
                <w:bCs/>
                <w:sz w:val="20"/>
                <w:szCs w:val="20"/>
              </w:rPr>
            </w:pPr>
            <w:r w:rsidRPr="00696AA5">
              <w:rPr>
                <w:rFonts w:ascii="Bookman Old Style" w:hAnsi="Bookman Old Style" w:cs="Calibri"/>
                <w:b/>
                <w:bCs/>
                <w:sz w:val="20"/>
                <w:szCs w:val="20"/>
              </w:rPr>
              <w:t>2.014.746</w:t>
            </w:r>
          </w:p>
        </w:tc>
        <w:tc>
          <w:tcPr>
            <w:tcW w:w="706" w:type="pct"/>
            <w:tcBorders>
              <w:top w:val="nil"/>
              <w:left w:val="nil"/>
              <w:bottom w:val="single" w:sz="4" w:space="0" w:color="auto"/>
              <w:right w:val="single" w:sz="4" w:space="0" w:color="auto"/>
            </w:tcBorders>
            <w:vAlign w:val="center"/>
          </w:tcPr>
          <w:p w14:paraId="733EE88F" w14:textId="222E6EC0" w:rsidR="00570ED4" w:rsidRPr="00696AA5" w:rsidRDefault="00570ED4" w:rsidP="00717243">
            <w:pPr>
              <w:spacing w:line="276" w:lineRule="auto"/>
              <w:jc w:val="right"/>
              <w:rPr>
                <w:rFonts w:ascii="Bookman Old Style" w:hAnsi="Bookman Old Style" w:cs="Tahoma"/>
                <w:b/>
                <w:bCs/>
                <w:sz w:val="20"/>
                <w:szCs w:val="20"/>
              </w:rPr>
            </w:pPr>
            <w:r w:rsidRPr="00696AA5">
              <w:rPr>
                <w:rFonts w:ascii="Bookman Old Style" w:hAnsi="Bookman Old Style" w:cs="Calibri"/>
                <w:b/>
                <w:bCs/>
                <w:sz w:val="20"/>
                <w:szCs w:val="20"/>
              </w:rPr>
              <w:t>2.032.570</w:t>
            </w:r>
          </w:p>
        </w:tc>
        <w:tc>
          <w:tcPr>
            <w:tcW w:w="706" w:type="pct"/>
            <w:tcBorders>
              <w:top w:val="nil"/>
              <w:left w:val="nil"/>
              <w:bottom w:val="single" w:sz="4" w:space="0" w:color="auto"/>
              <w:right w:val="single" w:sz="4" w:space="0" w:color="auto"/>
            </w:tcBorders>
            <w:vAlign w:val="center"/>
          </w:tcPr>
          <w:p w14:paraId="4F6C9AE1" w14:textId="520BA721" w:rsidR="00570ED4" w:rsidRPr="00696AA5" w:rsidRDefault="00570ED4" w:rsidP="00717243">
            <w:pPr>
              <w:spacing w:line="276" w:lineRule="auto"/>
              <w:jc w:val="right"/>
              <w:rPr>
                <w:rFonts w:ascii="Bookman Old Style" w:hAnsi="Bookman Old Style" w:cs="Tahoma"/>
                <w:b/>
                <w:sz w:val="20"/>
                <w:szCs w:val="20"/>
              </w:rPr>
            </w:pPr>
            <w:r w:rsidRPr="00696AA5">
              <w:rPr>
                <w:rFonts w:ascii="Bookman Old Style" w:hAnsi="Bookman Old Style" w:cs="Calibri"/>
                <w:b/>
                <w:bCs/>
                <w:sz w:val="20"/>
                <w:szCs w:val="20"/>
              </w:rPr>
              <w:t>2.059.748</w:t>
            </w:r>
          </w:p>
        </w:tc>
        <w:tc>
          <w:tcPr>
            <w:tcW w:w="746" w:type="pct"/>
            <w:tcBorders>
              <w:top w:val="nil"/>
              <w:left w:val="nil"/>
              <w:bottom w:val="single" w:sz="4" w:space="0" w:color="auto"/>
              <w:right w:val="single" w:sz="4" w:space="0" w:color="auto"/>
            </w:tcBorders>
            <w:vAlign w:val="center"/>
          </w:tcPr>
          <w:p w14:paraId="147E76FE" w14:textId="708712FD" w:rsidR="00570ED4" w:rsidRPr="00696AA5" w:rsidRDefault="00174426" w:rsidP="00717243">
            <w:pPr>
              <w:spacing w:line="276" w:lineRule="auto"/>
              <w:jc w:val="right"/>
              <w:rPr>
                <w:rFonts w:ascii="Bookman Old Style" w:hAnsi="Bookman Old Style"/>
                <w:b/>
                <w:sz w:val="20"/>
                <w:szCs w:val="20"/>
              </w:rPr>
            </w:pPr>
            <w:r w:rsidRPr="00696AA5">
              <w:rPr>
                <w:rFonts w:ascii="Bookman Old Style" w:hAnsi="Bookman Old Style" w:cs="Calibri"/>
                <w:b/>
                <w:bCs/>
                <w:sz w:val="20"/>
                <w:szCs w:val="20"/>
              </w:rPr>
              <w:t>2.070.417</w:t>
            </w:r>
          </w:p>
        </w:tc>
      </w:tr>
    </w:tbl>
    <w:p w14:paraId="1B9FC720" w14:textId="257B058D" w:rsidR="00570ED4" w:rsidRPr="00696AA5" w:rsidRDefault="00523A4F" w:rsidP="00717243">
      <w:pPr>
        <w:spacing w:line="240" w:lineRule="auto"/>
        <w:jc w:val="both"/>
        <w:rPr>
          <w:rFonts w:ascii="Bookman Old Style" w:hAnsi="Bookman Old Style" w:cs="Tahoma"/>
          <w:i/>
          <w:sz w:val="18"/>
          <w:szCs w:val="20"/>
        </w:rPr>
      </w:pPr>
      <w:r w:rsidRPr="00696AA5">
        <w:rPr>
          <w:rFonts w:ascii="Bookman Old Style" w:hAnsi="Bookman Old Style" w:cs="Tahoma"/>
          <w:i/>
          <w:sz w:val="18"/>
          <w:szCs w:val="20"/>
        </w:rPr>
        <w:t>Sumber : Disdukcapil Kab. Cilacap Tahun 202</w:t>
      </w:r>
      <w:r w:rsidR="00C0451C" w:rsidRPr="00696AA5">
        <w:rPr>
          <w:rFonts w:ascii="Bookman Old Style" w:hAnsi="Bookman Old Style" w:cs="Tahoma"/>
          <w:i/>
          <w:sz w:val="18"/>
          <w:szCs w:val="20"/>
        </w:rPr>
        <w:t>6</w:t>
      </w:r>
    </w:p>
    <w:p w14:paraId="4C58CB6D" w14:textId="77777777" w:rsidR="00523A4F" w:rsidRPr="00696AA5" w:rsidRDefault="00523A4F" w:rsidP="00717243">
      <w:pPr>
        <w:spacing w:line="276" w:lineRule="auto"/>
        <w:jc w:val="both"/>
        <w:rPr>
          <w:rFonts w:ascii="Bookman Old Style" w:hAnsi="Bookman Old Style" w:cs="Tahoma"/>
          <w:i/>
          <w:sz w:val="18"/>
          <w:szCs w:val="20"/>
        </w:rPr>
      </w:pPr>
    </w:p>
    <w:p w14:paraId="0580F08A" w14:textId="2EB0E321" w:rsidR="00523A4F" w:rsidRPr="00696AA5" w:rsidRDefault="00523A4F" w:rsidP="00717243">
      <w:pPr>
        <w:ind w:firstLine="553"/>
        <w:jc w:val="both"/>
        <w:rPr>
          <w:rFonts w:ascii="Bookman Old Style" w:hAnsi="Bookman Old Style" w:cs="Tahoma"/>
          <w:sz w:val="24"/>
        </w:rPr>
      </w:pPr>
      <w:r w:rsidRPr="00696AA5">
        <w:rPr>
          <w:rFonts w:ascii="Bookman Old Style" w:hAnsi="Bookman Old Style" w:cs="Tahoma"/>
          <w:sz w:val="24"/>
        </w:rPr>
        <w:t>Untuk mengetahui potensi ketenagakerjaan di Kabupaten Cilacap maka penduduk ditinjau dari kelompok umur. Berdasarkan kelompok umur kategori penduduk produktif tahun 202</w:t>
      </w:r>
      <w:r w:rsidR="00A0691E" w:rsidRPr="00696AA5">
        <w:rPr>
          <w:rFonts w:ascii="Bookman Old Style" w:hAnsi="Bookman Old Style" w:cs="Tahoma"/>
          <w:sz w:val="24"/>
        </w:rPr>
        <w:t>5</w:t>
      </w:r>
      <w:r w:rsidRPr="00696AA5">
        <w:rPr>
          <w:rFonts w:ascii="Bookman Old Style" w:hAnsi="Bookman Old Style" w:cs="Tahoma"/>
          <w:sz w:val="24"/>
        </w:rPr>
        <w:t xml:space="preserve"> (15–64 tahun) sebesar </w:t>
      </w:r>
      <w:r w:rsidR="007813BE" w:rsidRPr="00696AA5">
        <w:rPr>
          <w:rFonts w:ascii="Bookman Old Style" w:hAnsi="Bookman Old Style" w:cs="Tahoma"/>
          <w:sz w:val="24"/>
        </w:rPr>
        <w:t xml:space="preserve">1.423.902 </w:t>
      </w:r>
      <w:r w:rsidRPr="00696AA5">
        <w:rPr>
          <w:rFonts w:ascii="Bookman Old Style" w:hAnsi="Bookman Old Style" w:cs="Tahoma"/>
          <w:sz w:val="24"/>
        </w:rPr>
        <w:t xml:space="preserve">jiwa atau </w:t>
      </w:r>
      <w:r w:rsidR="006E76BD" w:rsidRPr="00696AA5">
        <w:rPr>
          <w:rFonts w:ascii="Bookman Old Style" w:hAnsi="Bookman Old Style" w:cs="Tahoma"/>
          <w:sz w:val="24"/>
        </w:rPr>
        <w:t>68,77</w:t>
      </w:r>
      <w:r w:rsidRPr="00696AA5">
        <w:rPr>
          <w:rFonts w:ascii="Bookman Old Style" w:hAnsi="Bookman Old Style" w:cs="Tahoma"/>
          <w:sz w:val="24"/>
        </w:rPr>
        <w:t xml:space="preserve"> persen, jumlah penduduk tidak produktif (&gt;65 tahun) sebanyak </w:t>
      </w:r>
      <w:r w:rsidR="006E76BD" w:rsidRPr="00696AA5">
        <w:rPr>
          <w:rFonts w:ascii="Bookman Old Style" w:hAnsi="Bookman Old Style" w:cs="Tahoma"/>
          <w:sz w:val="24"/>
        </w:rPr>
        <w:t>220.228</w:t>
      </w:r>
      <w:r w:rsidRPr="00696AA5">
        <w:rPr>
          <w:rFonts w:ascii="Bookman Old Style" w:hAnsi="Bookman Old Style" w:cs="Tahoma"/>
          <w:sz w:val="24"/>
        </w:rPr>
        <w:t xml:space="preserve"> jiwa atau </w:t>
      </w:r>
      <w:r w:rsidR="006E76BD" w:rsidRPr="00696AA5">
        <w:rPr>
          <w:rFonts w:ascii="Bookman Old Style" w:hAnsi="Bookman Old Style" w:cs="Tahoma"/>
          <w:sz w:val="24"/>
        </w:rPr>
        <w:t>10,64</w:t>
      </w:r>
      <w:r w:rsidRPr="00696AA5">
        <w:rPr>
          <w:rFonts w:ascii="Bookman Old Style" w:hAnsi="Bookman Old Style" w:cs="Tahoma"/>
          <w:sz w:val="24"/>
        </w:rPr>
        <w:t xml:space="preserve"> persen dan jumlah penduduk tidak produktif (&lt;15 tahun) sebanyak </w:t>
      </w:r>
      <w:r w:rsidR="006E76BD" w:rsidRPr="00696AA5">
        <w:rPr>
          <w:rFonts w:ascii="Bookman Old Style" w:hAnsi="Bookman Old Style" w:cs="Tahoma"/>
          <w:sz w:val="24"/>
        </w:rPr>
        <w:t>426.287</w:t>
      </w:r>
      <w:r w:rsidRPr="00696AA5">
        <w:rPr>
          <w:rFonts w:ascii="Bookman Old Style" w:hAnsi="Bookman Old Style" w:cs="Tahoma"/>
          <w:sz w:val="24"/>
        </w:rPr>
        <w:t xml:space="preserve"> jiwa atau </w:t>
      </w:r>
      <w:r w:rsidR="006E76BD" w:rsidRPr="00696AA5">
        <w:rPr>
          <w:rFonts w:ascii="Bookman Old Style" w:hAnsi="Bookman Old Style" w:cs="Tahoma"/>
          <w:sz w:val="24"/>
        </w:rPr>
        <w:t>20,59</w:t>
      </w:r>
      <w:r w:rsidRPr="00696AA5">
        <w:rPr>
          <w:rFonts w:ascii="Bookman Old Style" w:hAnsi="Bookman Old Style" w:cs="Tahoma"/>
          <w:sz w:val="24"/>
        </w:rPr>
        <w:t xml:space="preserve"> persen. Potensi tenaga kerja di Kabupaten Cilacap cukup besar karena penduduk usia produktif mencapai angka </w:t>
      </w:r>
      <w:r w:rsidR="006E76BD" w:rsidRPr="00696AA5">
        <w:rPr>
          <w:rFonts w:ascii="Bookman Old Style" w:hAnsi="Bookman Old Style" w:cs="Tahoma"/>
          <w:sz w:val="24"/>
        </w:rPr>
        <w:t>68,77</w:t>
      </w:r>
      <w:r w:rsidRPr="00696AA5">
        <w:rPr>
          <w:rFonts w:ascii="Bookman Old Style" w:hAnsi="Bookman Old Style" w:cs="Tahoma"/>
          <w:sz w:val="24"/>
        </w:rPr>
        <w:t xml:space="preserve"> persen dari seluruh jumlah penduduk di Kabupaten Cilacap.</w:t>
      </w:r>
    </w:p>
    <w:p w14:paraId="3E988CBD" w14:textId="604F81D4" w:rsidR="00523A4F" w:rsidRPr="00696AA5" w:rsidRDefault="00523A4F" w:rsidP="00717243">
      <w:pPr>
        <w:pStyle w:val="Caption"/>
        <w:spacing w:after="0"/>
        <w:jc w:val="center"/>
        <w:rPr>
          <w:rFonts w:cs="Tahoma"/>
          <w:b w:val="0"/>
        </w:rPr>
      </w:pPr>
      <w:bookmarkStart w:id="37" w:name="_Toc13849142"/>
      <w:bookmarkStart w:id="38" w:name="_Toc61787995"/>
      <w:bookmarkStart w:id="39" w:name="_Toc235114169"/>
      <w:r w:rsidRPr="00696AA5">
        <w:lastRenderedPageBreak/>
        <w:t xml:space="preserve">Tabel 2. </w:t>
      </w:r>
      <w:fldSimple w:instr=" SEQ Tabel_2. \* ARABIC ">
        <w:r w:rsidR="007227E2" w:rsidRPr="00696AA5">
          <w:rPr>
            <w:noProof/>
          </w:rPr>
          <w:t>9</w:t>
        </w:r>
      </w:fldSimple>
      <w:r w:rsidRPr="00696AA5">
        <w:rPr>
          <w:rFonts w:cs="Tahoma"/>
        </w:rPr>
        <w:br/>
        <w:t xml:space="preserve">Jumlah Penduduk Menurut Kelompok Umur Tahun </w:t>
      </w:r>
      <w:bookmarkEnd w:id="37"/>
      <w:bookmarkEnd w:id="38"/>
      <w:r w:rsidR="002F6C6F" w:rsidRPr="00696AA5">
        <w:rPr>
          <w:rFonts w:cs="Tahoma"/>
        </w:rPr>
        <w:t>202</w:t>
      </w:r>
      <w:r w:rsidR="00A0691E" w:rsidRPr="00696AA5">
        <w:rPr>
          <w:rFonts w:cs="Tahoma"/>
        </w:rPr>
        <w:t>1</w:t>
      </w:r>
      <w:r w:rsidR="002F6C6F" w:rsidRPr="00696AA5">
        <w:rPr>
          <w:rFonts w:cs="Tahoma"/>
        </w:rPr>
        <w:t>-202</w:t>
      </w:r>
      <w:r w:rsidR="00A0691E" w:rsidRPr="00696AA5">
        <w:rPr>
          <w:rFonts w:cs="Tahoma"/>
        </w:rPr>
        <w:t>5</w:t>
      </w:r>
      <w:bookmarkEnd w:id="39"/>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9"/>
        <w:gridCol w:w="1416"/>
        <w:gridCol w:w="1418"/>
        <w:gridCol w:w="1418"/>
        <w:gridCol w:w="1418"/>
        <w:gridCol w:w="1418"/>
      </w:tblGrid>
      <w:tr w:rsidR="00523A4F" w:rsidRPr="00696AA5" w14:paraId="3E1D9678" w14:textId="77777777" w:rsidTr="00AB49E1">
        <w:trPr>
          <w:tblHeader/>
          <w:jc w:val="center"/>
        </w:trPr>
        <w:tc>
          <w:tcPr>
            <w:tcW w:w="1979" w:type="dxa"/>
            <w:vMerge w:val="restart"/>
            <w:vAlign w:val="center"/>
          </w:tcPr>
          <w:p w14:paraId="7D5C07BF" w14:textId="77777777" w:rsidR="00523A4F" w:rsidRPr="00696AA5" w:rsidRDefault="00523A4F" w:rsidP="00717243">
            <w:pPr>
              <w:pStyle w:val="ListParagraph"/>
              <w:spacing w:line="240" w:lineRule="auto"/>
              <w:ind w:left="0"/>
              <w:jc w:val="center"/>
              <w:rPr>
                <w:rFonts w:ascii="Bookman Old Style" w:hAnsi="Bookman Old Style" w:cs="Tahoma"/>
                <w:b/>
                <w:sz w:val="20"/>
                <w:szCs w:val="20"/>
              </w:rPr>
            </w:pPr>
            <w:r w:rsidRPr="00696AA5">
              <w:rPr>
                <w:rFonts w:ascii="Bookman Old Style" w:hAnsi="Bookman Old Style" w:cs="Tahoma"/>
                <w:b/>
                <w:sz w:val="20"/>
                <w:szCs w:val="20"/>
              </w:rPr>
              <w:t>Kelompok Umur</w:t>
            </w:r>
          </w:p>
        </w:tc>
        <w:tc>
          <w:tcPr>
            <w:tcW w:w="7088" w:type="dxa"/>
            <w:gridSpan w:val="5"/>
          </w:tcPr>
          <w:p w14:paraId="4EA22977" w14:textId="77777777" w:rsidR="00523A4F" w:rsidRPr="00696AA5" w:rsidRDefault="00523A4F" w:rsidP="00717243">
            <w:pPr>
              <w:pStyle w:val="ListParagraph"/>
              <w:spacing w:line="240" w:lineRule="auto"/>
              <w:ind w:left="0"/>
              <w:jc w:val="center"/>
              <w:rPr>
                <w:rFonts w:ascii="Bookman Old Style" w:hAnsi="Bookman Old Style" w:cs="Tahoma"/>
                <w:b/>
                <w:sz w:val="20"/>
                <w:szCs w:val="20"/>
              </w:rPr>
            </w:pPr>
            <w:r w:rsidRPr="00696AA5">
              <w:rPr>
                <w:rFonts w:ascii="Bookman Old Style" w:hAnsi="Bookman Old Style" w:cs="Tahoma"/>
                <w:b/>
                <w:sz w:val="20"/>
                <w:szCs w:val="20"/>
              </w:rPr>
              <w:t>Tahun</w:t>
            </w:r>
          </w:p>
        </w:tc>
      </w:tr>
      <w:tr w:rsidR="00A0691E" w:rsidRPr="00696AA5" w14:paraId="4E4AE850" w14:textId="77777777" w:rsidTr="00AB49E1">
        <w:trPr>
          <w:tblHeader/>
          <w:jc w:val="center"/>
        </w:trPr>
        <w:tc>
          <w:tcPr>
            <w:tcW w:w="1979" w:type="dxa"/>
            <w:vMerge/>
          </w:tcPr>
          <w:p w14:paraId="10224413" w14:textId="77777777" w:rsidR="00A0691E" w:rsidRPr="00696AA5" w:rsidRDefault="00A0691E" w:rsidP="00717243">
            <w:pPr>
              <w:pStyle w:val="ListParagraph"/>
              <w:spacing w:line="240" w:lineRule="auto"/>
              <w:ind w:left="0"/>
              <w:jc w:val="center"/>
              <w:rPr>
                <w:rFonts w:ascii="Bookman Old Style" w:hAnsi="Bookman Old Style" w:cs="Tahoma"/>
                <w:b/>
                <w:sz w:val="20"/>
                <w:szCs w:val="20"/>
              </w:rPr>
            </w:pPr>
          </w:p>
        </w:tc>
        <w:tc>
          <w:tcPr>
            <w:tcW w:w="1416" w:type="dxa"/>
          </w:tcPr>
          <w:p w14:paraId="0D9A5583" w14:textId="1714B657" w:rsidR="00A0691E" w:rsidRPr="00696AA5" w:rsidRDefault="00A0691E" w:rsidP="00717243">
            <w:pPr>
              <w:pStyle w:val="ListParagraph"/>
              <w:spacing w:line="240" w:lineRule="auto"/>
              <w:ind w:left="0"/>
              <w:jc w:val="center"/>
              <w:rPr>
                <w:rFonts w:ascii="Bookman Old Style" w:hAnsi="Bookman Old Style" w:cs="Tahoma"/>
                <w:b/>
                <w:bCs/>
                <w:sz w:val="20"/>
                <w:szCs w:val="20"/>
              </w:rPr>
            </w:pPr>
            <w:r w:rsidRPr="00696AA5">
              <w:rPr>
                <w:rFonts w:ascii="Bookman Old Style" w:hAnsi="Bookman Old Style"/>
                <w:b/>
                <w:bCs/>
                <w:sz w:val="20"/>
                <w:szCs w:val="20"/>
              </w:rPr>
              <w:t>2021</w:t>
            </w:r>
          </w:p>
        </w:tc>
        <w:tc>
          <w:tcPr>
            <w:tcW w:w="1418" w:type="dxa"/>
          </w:tcPr>
          <w:p w14:paraId="74CF3670" w14:textId="7C1803C4" w:rsidR="00A0691E" w:rsidRPr="00696AA5" w:rsidRDefault="00A0691E" w:rsidP="00717243">
            <w:pPr>
              <w:pStyle w:val="ListParagraph"/>
              <w:spacing w:line="240" w:lineRule="auto"/>
              <w:ind w:left="0"/>
              <w:jc w:val="center"/>
              <w:rPr>
                <w:rFonts w:ascii="Bookman Old Style" w:hAnsi="Bookman Old Style" w:cs="Tahoma"/>
                <w:b/>
                <w:bCs/>
                <w:sz w:val="20"/>
                <w:szCs w:val="20"/>
              </w:rPr>
            </w:pPr>
            <w:r w:rsidRPr="00696AA5">
              <w:rPr>
                <w:rFonts w:ascii="Bookman Old Style" w:hAnsi="Bookman Old Style" w:cs="Tahoma"/>
                <w:b/>
                <w:sz w:val="20"/>
                <w:szCs w:val="20"/>
              </w:rPr>
              <w:t>2022</w:t>
            </w:r>
          </w:p>
        </w:tc>
        <w:tc>
          <w:tcPr>
            <w:tcW w:w="1418" w:type="dxa"/>
          </w:tcPr>
          <w:p w14:paraId="4C685B33" w14:textId="2B6F9127" w:rsidR="00A0691E" w:rsidRPr="00696AA5" w:rsidRDefault="00A0691E" w:rsidP="00717243">
            <w:pPr>
              <w:pStyle w:val="ListParagraph"/>
              <w:spacing w:line="240" w:lineRule="auto"/>
              <w:ind w:left="0"/>
              <w:jc w:val="center"/>
              <w:rPr>
                <w:rFonts w:ascii="Bookman Old Style" w:hAnsi="Bookman Old Style" w:cs="Tahoma"/>
                <w:b/>
                <w:bCs/>
                <w:sz w:val="20"/>
                <w:szCs w:val="20"/>
              </w:rPr>
            </w:pPr>
            <w:r w:rsidRPr="00696AA5">
              <w:rPr>
                <w:rFonts w:ascii="Bookman Old Style" w:hAnsi="Bookman Old Style" w:cs="Tahoma"/>
                <w:b/>
                <w:sz w:val="20"/>
                <w:szCs w:val="20"/>
              </w:rPr>
              <w:t>2023</w:t>
            </w:r>
          </w:p>
        </w:tc>
        <w:tc>
          <w:tcPr>
            <w:tcW w:w="1418" w:type="dxa"/>
          </w:tcPr>
          <w:p w14:paraId="5A7F9EC0" w14:textId="59DEFB77" w:rsidR="00A0691E" w:rsidRPr="00696AA5" w:rsidRDefault="00A0691E" w:rsidP="00717243">
            <w:pPr>
              <w:pStyle w:val="ListParagraph"/>
              <w:spacing w:line="240" w:lineRule="auto"/>
              <w:ind w:left="0"/>
              <w:jc w:val="center"/>
              <w:rPr>
                <w:rFonts w:ascii="Bookman Old Style" w:hAnsi="Bookman Old Style" w:cs="Tahoma"/>
                <w:b/>
                <w:bCs/>
                <w:sz w:val="20"/>
                <w:szCs w:val="20"/>
              </w:rPr>
            </w:pPr>
            <w:r w:rsidRPr="00696AA5">
              <w:rPr>
                <w:rFonts w:ascii="Bookman Old Style" w:hAnsi="Bookman Old Style" w:cs="Tahoma"/>
                <w:b/>
                <w:sz w:val="20"/>
                <w:szCs w:val="20"/>
              </w:rPr>
              <w:t>2024</w:t>
            </w:r>
          </w:p>
        </w:tc>
        <w:tc>
          <w:tcPr>
            <w:tcW w:w="1418" w:type="dxa"/>
          </w:tcPr>
          <w:p w14:paraId="6CFA02D0" w14:textId="1C9E5A8C" w:rsidR="00A0691E" w:rsidRPr="00696AA5" w:rsidRDefault="00A0691E" w:rsidP="00717243">
            <w:pPr>
              <w:pStyle w:val="ListParagraph"/>
              <w:spacing w:line="240" w:lineRule="auto"/>
              <w:ind w:left="0"/>
              <w:jc w:val="center"/>
              <w:rPr>
                <w:rFonts w:ascii="Bookman Old Style" w:hAnsi="Bookman Old Style" w:cs="Tahoma"/>
                <w:b/>
                <w:sz w:val="20"/>
                <w:szCs w:val="20"/>
              </w:rPr>
            </w:pPr>
            <w:r w:rsidRPr="00696AA5">
              <w:rPr>
                <w:rFonts w:ascii="Bookman Old Style" w:hAnsi="Bookman Old Style" w:cs="Tahoma"/>
                <w:b/>
                <w:sz w:val="20"/>
                <w:szCs w:val="20"/>
              </w:rPr>
              <w:t>2025</w:t>
            </w:r>
          </w:p>
        </w:tc>
      </w:tr>
      <w:tr w:rsidR="00A0691E" w:rsidRPr="00696AA5" w14:paraId="043B8360" w14:textId="77777777" w:rsidTr="00205DCA">
        <w:trPr>
          <w:jc w:val="center"/>
        </w:trPr>
        <w:tc>
          <w:tcPr>
            <w:tcW w:w="1979" w:type="dxa"/>
          </w:tcPr>
          <w:p w14:paraId="2ABF1D8E" w14:textId="77777777" w:rsidR="00A0691E" w:rsidRPr="00696AA5" w:rsidRDefault="00A0691E"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0-14</w:t>
            </w:r>
          </w:p>
        </w:tc>
        <w:tc>
          <w:tcPr>
            <w:tcW w:w="1416" w:type="dxa"/>
          </w:tcPr>
          <w:p w14:paraId="00DD97EC" w14:textId="4751109F" w:rsidR="00A0691E" w:rsidRPr="00696AA5" w:rsidRDefault="00A0691E" w:rsidP="00717243">
            <w:pPr>
              <w:pStyle w:val="ListParagraph"/>
              <w:spacing w:line="240" w:lineRule="auto"/>
              <w:ind w:left="0"/>
              <w:jc w:val="right"/>
              <w:rPr>
                <w:rFonts w:ascii="Bookman Old Style" w:hAnsi="Bookman Old Style" w:cs="Tahoma"/>
                <w:sz w:val="20"/>
                <w:szCs w:val="20"/>
              </w:rPr>
            </w:pPr>
            <w:r w:rsidRPr="00696AA5">
              <w:rPr>
                <w:rFonts w:ascii="Bookman Old Style" w:hAnsi="Bookman Old Style"/>
                <w:sz w:val="20"/>
                <w:szCs w:val="20"/>
              </w:rPr>
              <w:t>443.167</w:t>
            </w:r>
          </w:p>
        </w:tc>
        <w:tc>
          <w:tcPr>
            <w:tcW w:w="1418" w:type="dxa"/>
            <w:vAlign w:val="center"/>
          </w:tcPr>
          <w:p w14:paraId="5019E936" w14:textId="3004D558" w:rsidR="00A0691E" w:rsidRPr="00696AA5" w:rsidRDefault="00A0691E" w:rsidP="00717243">
            <w:pPr>
              <w:pStyle w:val="ListParagraph"/>
              <w:spacing w:line="240" w:lineRule="auto"/>
              <w:ind w:left="0"/>
              <w:jc w:val="right"/>
              <w:rPr>
                <w:rFonts w:ascii="Bookman Old Style" w:hAnsi="Bookman Old Style" w:cs="Tahoma"/>
                <w:sz w:val="20"/>
                <w:szCs w:val="20"/>
              </w:rPr>
            </w:pPr>
            <w:r w:rsidRPr="00696AA5">
              <w:rPr>
                <w:rFonts w:ascii="Bookman Old Style" w:hAnsi="Bookman Old Style" w:cs="Tahoma"/>
                <w:sz w:val="20"/>
                <w:szCs w:val="20"/>
              </w:rPr>
              <w:t>416.064</w:t>
            </w:r>
          </w:p>
        </w:tc>
        <w:tc>
          <w:tcPr>
            <w:tcW w:w="1418" w:type="dxa"/>
          </w:tcPr>
          <w:p w14:paraId="0D14AA77" w14:textId="7E90B510" w:rsidR="00A0691E" w:rsidRPr="00696AA5" w:rsidRDefault="00A0691E" w:rsidP="00717243">
            <w:pPr>
              <w:pStyle w:val="ListParagraph"/>
              <w:spacing w:line="240" w:lineRule="auto"/>
              <w:ind w:left="0"/>
              <w:jc w:val="right"/>
              <w:rPr>
                <w:rFonts w:ascii="Bookman Old Style" w:hAnsi="Bookman Old Style" w:cs="Tahoma"/>
                <w:sz w:val="20"/>
                <w:szCs w:val="20"/>
              </w:rPr>
            </w:pPr>
            <w:r w:rsidRPr="00696AA5">
              <w:rPr>
                <w:rFonts w:ascii="Bookman Old Style" w:hAnsi="Bookman Old Style"/>
                <w:sz w:val="20"/>
                <w:szCs w:val="20"/>
              </w:rPr>
              <w:t>440.853</w:t>
            </w:r>
          </w:p>
        </w:tc>
        <w:tc>
          <w:tcPr>
            <w:tcW w:w="1418" w:type="dxa"/>
            <w:vAlign w:val="center"/>
          </w:tcPr>
          <w:p w14:paraId="6CDC611B" w14:textId="759EBD83" w:rsidR="00A0691E" w:rsidRPr="00696AA5" w:rsidRDefault="00A0691E" w:rsidP="00717243">
            <w:pPr>
              <w:pStyle w:val="ListParagraph"/>
              <w:spacing w:line="240" w:lineRule="auto"/>
              <w:ind w:left="0"/>
              <w:jc w:val="right"/>
              <w:rPr>
                <w:rFonts w:ascii="Bookman Old Style" w:hAnsi="Bookman Old Style" w:cs="Tahoma"/>
                <w:sz w:val="20"/>
                <w:szCs w:val="20"/>
              </w:rPr>
            </w:pPr>
            <w:r w:rsidRPr="00696AA5">
              <w:rPr>
                <w:rFonts w:ascii="Bookman Old Style" w:hAnsi="Bookman Old Style" w:cs="Tahoma"/>
                <w:sz w:val="20"/>
                <w:szCs w:val="20"/>
              </w:rPr>
              <w:t>437.767</w:t>
            </w:r>
          </w:p>
        </w:tc>
        <w:tc>
          <w:tcPr>
            <w:tcW w:w="1418" w:type="dxa"/>
            <w:vAlign w:val="center"/>
          </w:tcPr>
          <w:p w14:paraId="5D864CC1" w14:textId="08603F61" w:rsidR="00A0691E" w:rsidRPr="00696AA5" w:rsidRDefault="00007962"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426.287</w:t>
            </w:r>
          </w:p>
        </w:tc>
      </w:tr>
      <w:tr w:rsidR="00A0691E" w:rsidRPr="00696AA5" w14:paraId="6345EDC5" w14:textId="77777777" w:rsidTr="00205DCA">
        <w:trPr>
          <w:jc w:val="center"/>
        </w:trPr>
        <w:tc>
          <w:tcPr>
            <w:tcW w:w="1979" w:type="dxa"/>
          </w:tcPr>
          <w:p w14:paraId="7A2BA5A1" w14:textId="77777777" w:rsidR="00A0691E" w:rsidRPr="00696AA5" w:rsidRDefault="00A0691E"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15-64</w:t>
            </w:r>
          </w:p>
        </w:tc>
        <w:tc>
          <w:tcPr>
            <w:tcW w:w="1416" w:type="dxa"/>
          </w:tcPr>
          <w:p w14:paraId="777E14AF" w14:textId="5B174B14" w:rsidR="00A0691E" w:rsidRPr="00696AA5" w:rsidRDefault="00A0691E" w:rsidP="00717243">
            <w:pPr>
              <w:pStyle w:val="ListParagraph"/>
              <w:spacing w:line="240" w:lineRule="auto"/>
              <w:ind w:left="0"/>
              <w:jc w:val="right"/>
              <w:rPr>
                <w:rFonts w:ascii="Bookman Old Style" w:hAnsi="Bookman Old Style" w:cs="Tahoma"/>
                <w:sz w:val="20"/>
                <w:szCs w:val="20"/>
              </w:rPr>
            </w:pPr>
            <w:r w:rsidRPr="00696AA5">
              <w:rPr>
                <w:rFonts w:ascii="Bookman Old Style" w:hAnsi="Bookman Old Style"/>
                <w:sz w:val="20"/>
                <w:szCs w:val="20"/>
              </w:rPr>
              <w:t>1.377.834</w:t>
            </w:r>
          </w:p>
        </w:tc>
        <w:tc>
          <w:tcPr>
            <w:tcW w:w="1418" w:type="dxa"/>
            <w:vAlign w:val="center"/>
          </w:tcPr>
          <w:p w14:paraId="3AEC7FE0" w14:textId="76303B4C" w:rsidR="00A0691E" w:rsidRPr="00696AA5" w:rsidRDefault="00A0691E" w:rsidP="00717243">
            <w:pPr>
              <w:pStyle w:val="ListParagraph"/>
              <w:spacing w:line="240" w:lineRule="auto"/>
              <w:ind w:left="0"/>
              <w:jc w:val="right"/>
              <w:rPr>
                <w:rFonts w:ascii="Bookman Old Style" w:hAnsi="Bookman Old Style" w:cs="Tahoma"/>
                <w:sz w:val="20"/>
                <w:szCs w:val="20"/>
              </w:rPr>
            </w:pPr>
            <w:r w:rsidRPr="00696AA5">
              <w:rPr>
                <w:rFonts w:ascii="Bookman Old Style" w:hAnsi="Bookman Old Style" w:cs="Tahoma"/>
                <w:sz w:val="20"/>
                <w:szCs w:val="20"/>
              </w:rPr>
              <w:t>1.407.752</w:t>
            </w:r>
          </w:p>
        </w:tc>
        <w:tc>
          <w:tcPr>
            <w:tcW w:w="1418" w:type="dxa"/>
          </w:tcPr>
          <w:p w14:paraId="1DF2896C" w14:textId="7D21B300" w:rsidR="00A0691E" w:rsidRPr="00696AA5" w:rsidRDefault="00A0691E" w:rsidP="00717243">
            <w:pPr>
              <w:pStyle w:val="ListParagraph"/>
              <w:spacing w:line="240" w:lineRule="auto"/>
              <w:ind w:left="0"/>
              <w:jc w:val="right"/>
              <w:rPr>
                <w:rFonts w:ascii="Bookman Old Style" w:hAnsi="Bookman Old Style" w:cs="Tahoma"/>
                <w:sz w:val="20"/>
                <w:szCs w:val="20"/>
              </w:rPr>
            </w:pPr>
            <w:r w:rsidRPr="00696AA5">
              <w:rPr>
                <w:rFonts w:ascii="Bookman Old Style" w:hAnsi="Bookman Old Style"/>
                <w:sz w:val="20"/>
                <w:szCs w:val="20"/>
              </w:rPr>
              <w:t>1.403.374</w:t>
            </w:r>
          </w:p>
        </w:tc>
        <w:tc>
          <w:tcPr>
            <w:tcW w:w="1418" w:type="dxa"/>
            <w:vAlign w:val="center"/>
          </w:tcPr>
          <w:p w14:paraId="7C8EADED" w14:textId="090E575D" w:rsidR="00A0691E" w:rsidRPr="00696AA5" w:rsidRDefault="00A0691E" w:rsidP="00717243">
            <w:pPr>
              <w:pStyle w:val="ListParagraph"/>
              <w:spacing w:line="240" w:lineRule="auto"/>
              <w:ind w:left="0"/>
              <w:jc w:val="right"/>
              <w:rPr>
                <w:rFonts w:ascii="Bookman Old Style" w:hAnsi="Bookman Old Style" w:cs="Tahoma"/>
                <w:sz w:val="20"/>
                <w:szCs w:val="20"/>
              </w:rPr>
            </w:pPr>
            <w:r w:rsidRPr="00696AA5">
              <w:rPr>
                <w:rFonts w:ascii="Bookman Old Style" w:hAnsi="Bookman Old Style" w:cs="Tahoma"/>
                <w:sz w:val="20"/>
                <w:szCs w:val="20"/>
              </w:rPr>
              <w:t>1.418.631</w:t>
            </w:r>
          </w:p>
        </w:tc>
        <w:tc>
          <w:tcPr>
            <w:tcW w:w="1418" w:type="dxa"/>
            <w:vAlign w:val="center"/>
          </w:tcPr>
          <w:p w14:paraId="08B3580F" w14:textId="4CB51D77" w:rsidR="00A0691E" w:rsidRPr="00696AA5" w:rsidRDefault="003F32BE"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1.423.902</w:t>
            </w:r>
          </w:p>
        </w:tc>
      </w:tr>
      <w:tr w:rsidR="00A0691E" w:rsidRPr="00696AA5" w14:paraId="21FF40ED" w14:textId="77777777" w:rsidTr="00205DCA">
        <w:trPr>
          <w:jc w:val="center"/>
        </w:trPr>
        <w:tc>
          <w:tcPr>
            <w:tcW w:w="1979" w:type="dxa"/>
          </w:tcPr>
          <w:p w14:paraId="0CBF92DC" w14:textId="77777777" w:rsidR="00A0691E" w:rsidRPr="00696AA5" w:rsidRDefault="00A0691E"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65+</w:t>
            </w:r>
          </w:p>
        </w:tc>
        <w:tc>
          <w:tcPr>
            <w:tcW w:w="1416" w:type="dxa"/>
          </w:tcPr>
          <w:p w14:paraId="2C71B1CD" w14:textId="0575EADE" w:rsidR="00A0691E" w:rsidRPr="00696AA5" w:rsidRDefault="00A0691E" w:rsidP="00717243">
            <w:pPr>
              <w:pStyle w:val="ListParagraph"/>
              <w:spacing w:line="240" w:lineRule="auto"/>
              <w:ind w:left="0"/>
              <w:jc w:val="right"/>
              <w:rPr>
                <w:rFonts w:ascii="Bookman Old Style" w:hAnsi="Bookman Old Style" w:cs="Tahoma"/>
                <w:sz w:val="20"/>
                <w:szCs w:val="20"/>
              </w:rPr>
            </w:pPr>
            <w:r w:rsidRPr="00696AA5">
              <w:rPr>
                <w:rFonts w:ascii="Bookman Old Style" w:hAnsi="Bookman Old Style"/>
                <w:sz w:val="20"/>
                <w:szCs w:val="20"/>
              </w:rPr>
              <w:t>159.911</w:t>
            </w:r>
          </w:p>
        </w:tc>
        <w:tc>
          <w:tcPr>
            <w:tcW w:w="1418" w:type="dxa"/>
            <w:vAlign w:val="center"/>
          </w:tcPr>
          <w:p w14:paraId="20BEE1F0" w14:textId="3989DF34" w:rsidR="00A0691E" w:rsidRPr="00696AA5" w:rsidRDefault="00A0691E" w:rsidP="00717243">
            <w:pPr>
              <w:pStyle w:val="ListParagraph"/>
              <w:spacing w:line="240" w:lineRule="auto"/>
              <w:ind w:left="0"/>
              <w:jc w:val="right"/>
              <w:rPr>
                <w:rFonts w:ascii="Bookman Old Style" w:hAnsi="Bookman Old Style" w:cs="Tahoma"/>
                <w:sz w:val="20"/>
                <w:szCs w:val="20"/>
              </w:rPr>
            </w:pPr>
            <w:r w:rsidRPr="00696AA5">
              <w:rPr>
                <w:rFonts w:ascii="Bookman Old Style" w:hAnsi="Bookman Old Style" w:cs="Tahoma"/>
                <w:sz w:val="20"/>
                <w:szCs w:val="20"/>
              </w:rPr>
              <w:t>190.930</w:t>
            </w:r>
          </w:p>
        </w:tc>
        <w:tc>
          <w:tcPr>
            <w:tcW w:w="1418" w:type="dxa"/>
          </w:tcPr>
          <w:p w14:paraId="55EE6D35" w14:textId="5B0B9549" w:rsidR="00A0691E" w:rsidRPr="00696AA5" w:rsidRDefault="00A0691E" w:rsidP="00717243">
            <w:pPr>
              <w:pStyle w:val="ListParagraph"/>
              <w:spacing w:line="240" w:lineRule="auto"/>
              <w:ind w:left="0"/>
              <w:jc w:val="right"/>
              <w:rPr>
                <w:rFonts w:ascii="Bookman Old Style" w:hAnsi="Bookman Old Style" w:cs="Tahoma"/>
                <w:sz w:val="20"/>
                <w:szCs w:val="20"/>
              </w:rPr>
            </w:pPr>
            <w:r w:rsidRPr="00696AA5">
              <w:rPr>
                <w:rFonts w:ascii="Bookman Old Style" w:hAnsi="Bookman Old Style"/>
                <w:sz w:val="20"/>
                <w:szCs w:val="20"/>
              </w:rPr>
              <w:t>188.343</w:t>
            </w:r>
          </w:p>
        </w:tc>
        <w:tc>
          <w:tcPr>
            <w:tcW w:w="1418" w:type="dxa"/>
            <w:vAlign w:val="center"/>
          </w:tcPr>
          <w:p w14:paraId="36E06CDC" w14:textId="2E66BF02" w:rsidR="00A0691E" w:rsidRPr="00696AA5" w:rsidRDefault="00A0691E" w:rsidP="00717243">
            <w:pPr>
              <w:pStyle w:val="ListParagraph"/>
              <w:spacing w:line="240" w:lineRule="auto"/>
              <w:ind w:left="0"/>
              <w:jc w:val="right"/>
              <w:rPr>
                <w:rFonts w:ascii="Bookman Old Style" w:hAnsi="Bookman Old Style" w:cs="Tahoma"/>
                <w:sz w:val="20"/>
                <w:szCs w:val="20"/>
              </w:rPr>
            </w:pPr>
            <w:r w:rsidRPr="00696AA5">
              <w:rPr>
                <w:rFonts w:ascii="Bookman Old Style" w:hAnsi="Bookman Old Style" w:cs="Tahoma"/>
                <w:sz w:val="20"/>
                <w:szCs w:val="20"/>
              </w:rPr>
              <w:t>203.350</w:t>
            </w:r>
          </w:p>
        </w:tc>
        <w:tc>
          <w:tcPr>
            <w:tcW w:w="1418" w:type="dxa"/>
            <w:vAlign w:val="center"/>
          </w:tcPr>
          <w:p w14:paraId="5ABD0F42" w14:textId="4F01A567" w:rsidR="00A0691E" w:rsidRPr="00696AA5" w:rsidRDefault="003F32BE"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220.228</w:t>
            </w:r>
          </w:p>
        </w:tc>
      </w:tr>
      <w:tr w:rsidR="00A0691E" w:rsidRPr="00696AA5" w14:paraId="4F99E804" w14:textId="77777777" w:rsidTr="00AB49E1">
        <w:trPr>
          <w:jc w:val="center"/>
        </w:trPr>
        <w:tc>
          <w:tcPr>
            <w:tcW w:w="1979" w:type="dxa"/>
          </w:tcPr>
          <w:p w14:paraId="586A97CB" w14:textId="77777777" w:rsidR="00A0691E" w:rsidRPr="00696AA5" w:rsidRDefault="00A0691E"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Rasio Ketergantungan</w:t>
            </w:r>
          </w:p>
        </w:tc>
        <w:tc>
          <w:tcPr>
            <w:tcW w:w="1416" w:type="dxa"/>
            <w:vAlign w:val="center"/>
          </w:tcPr>
          <w:p w14:paraId="0C4E1C78" w14:textId="2DA3CCB1" w:rsidR="00A0691E" w:rsidRPr="00696AA5" w:rsidRDefault="00A0691E"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sz w:val="20"/>
                <w:szCs w:val="20"/>
              </w:rPr>
              <w:t>43,77</w:t>
            </w:r>
          </w:p>
        </w:tc>
        <w:tc>
          <w:tcPr>
            <w:tcW w:w="1418" w:type="dxa"/>
            <w:vAlign w:val="center"/>
          </w:tcPr>
          <w:p w14:paraId="2BA6D347" w14:textId="48897ABB" w:rsidR="00A0691E" w:rsidRPr="00696AA5" w:rsidRDefault="00A0691E"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43,19</w:t>
            </w:r>
          </w:p>
        </w:tc>
        <w:tc>
          <w:tcPr>
            <w:tcW w:w="1418" w:type="dxa"/>
            <w:vAlign w:val="center"/>
          </w:tcPr>
          <w:p w14:paraId="3A0420A9" w14:textId="050334E1" w:rsidR="00A0691E" w:rsidRPr="00696AA5" w:rsidRDefault="00A0691E"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44,83</w:t>
            </w:r>
          </w:p>
        </w:tc>
        <w:tc>
          <w:tcPr>
            <w:tcW w:w="1418" w:type="dxa"/>
            <w:vAlign w:val="center"/>
          </w:tcPr>
          <w:p w14:paraId="4B65D361" w14:textId="77658687" w:rsidR="00A0691E" w:rsidRPr="00696AA5" w:rsidRDefault="00A0691E"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45,19</w:t>
            </w:r>
          </w:p>
        </w:tc>
        <w:tc>
          <w:tcPr>
            <w:tcW w:w="1418" w:type="dxa"/>
            <w:vAlign w:val="center"/>
          </w:tcPr>
          <w:p w14:paraId="1C6AFDDE" w14:textId="20FB4D50" w:rsidR="00A0691E" w:rsidRPr="00696AA5" w:rsidRDefault="003F32BE"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45,</w:t>
            </w:r>
            <w:r w:rsidR="00007962" w:rsidRPr="00696AA5">
              <w:rPr>
                <w:rFonts w:ascii="Bookman Old Style" w:hAnsi="Bookman Old Style" w:cs="Tahoma"/>
                <w:sz w:val="20"/>
                <w:szCs w:val="20"/>
              </w:rPr>
              <w:t>4</w:t>
            </w:r>
            <w:r w:rsidRPr="00696AA5">
              <w:rPr>
                <w:rFonts w:ascii="Bookman Old Style" w:hAnsi="Bookman Old Style" w:cs="Tahoma"/>
                <w:sz w:val="20"/>
                <w:szCs w:val="20"/>
              </w:rPr>
              <w:t>1</w:t>
            </w:r>
          </w:p>
        </w:tc>
      </w:tr>
    </w:tbl>
    <w:p w14:paraId="5CFD359A" w14:textId="7765535E" w:rsidR="00A0691E" w:rsidRPr="00696AA5" w:rsidRDefault="00523A4F" w:rsidP="00717243">
      <w:pPr>
        <w:spacing w:line="240" w:lineRule="auto"/>
        <w:ind w:firstLine="11"/>
        <w:jc w:val="both"/>
        <w:rPr>
          <w:rFonts w:ascii="Bookman Old Style" w:hAnsi="Bookman Old Style" w:cs="Tahoma"/>
          <w:i/>
          <w:sz w:val="18"/>
          <w:szCs w:val="20"/>
        </w:rPr>
      </w:pPr>
      <w:r w:rsidRPr="00696AA5">
        <w:rPr>
          <w:rFonts w:ascii="Bookman Old Style" w:hAnsi="Bookman Old Style" w:cs="Tahoma"/>
          <w:i/>
          <w:sz w:val="18"/>
          <w:szCs w:val="20"/>
        </w:rPr>
        <w:t>Sumber : Disdukcapil Kab. Cilacap Tahun 202</w:t>
      </w:r>
      <w:r w:rsidR="00C0451C" w:rsidRPr="00696AA5">
        <w:rPr>
          <w:rFonts w:ascii="Bookman Old Style" w:hAnsi="Bookman Old Style" w:cs="Tahoma"/>
          <w:i/>
          <w:sz w:val="18"/>
          <w:szCs w:val="20"/>
        </w:rPr>
        <w:t>6</w:t>
      </w:r>
      <w:r w:rsidRPr="00696AA5">
        <w:rPr>
          <w:rFonts w:ascii="Bookman Old Style" w:hAnsi="Bookman Old Style" w:cs="Tahoma"/>
          <w:i/>
          <w:sz w:val="18"/>
          <w:szCs w:val="20"/>
        </w:rPr>
        <w:t xml:space="preserve"> (data diolah)</w:t>
      </w:r>
    </w:p>
    <w:p w14:paraId="2908FCF1" w14:textId="77777777" w:rsidR="00523A4F" w:rsidRPr="00696AA5" w:rsidRDefault="00523A4F" w:rsidP="00717243">
      <w:pPr>
        <w:spacing w:line="276" w:lineRule="auto"/>
        <w:ind w:left="851" w:firstLine="567"/>
        <w:jc w:val="both"/>
        <w:rPr>
          <w:rFonts w:ascii="Bookman Old Style" w:hAnsi="Bookman Old Style" w:cs="Tahoma"/>
        </w:rPr>
      </w:pPr>
    </w:p>
    <w:p w14:paraId="58DC73E1" w14:textId="3B28730C" w:rsidR="00523A4F" w:rsidRPr="00696AA5" w:rsidRDefault="00523A4F" w:rsidP="00717243">
      <w:pPr>
        <w:ind w:firstLine="553"/>
        <w:jc w:val="both"/>
        <w:rPr>
          <w:rFonts w:ascii="Bookman Old Style" w:hAnsi="Bookman Old Style" w:cs="Tahoma"/>
          <w:sz w:val="24"/>
        </w:rPr>
      </w:pPr>
      <w:r w:rsidRPr="00696AA5">
        <w:rPr>
          <w:rFonts w:ascii="Bookman Old Style" w:hAnsi="Bookman Old Style" w:cs="Tahoma"/>
          <w:sz w:val="24"/>
        </w:rPr>
        <w:t xml:space="preserve">Berdasarkan gambar piramida penduduk Kabupaten Cilacap dapat dilihat bahwa struktur kependudukan mengarah pada proporsi penduduk usia produktif yang lebih besar yaitu </w:t>
      </w:r>
      <w:r w:rsidR="00BF7C1D" w:rsidRPr="00696AA5">
        <w:rPr>
          <w:rFonts w:ascii="Bookman Old Style" w:hAnsi="Bookman Old Style" w:cs="Tahoma"/>
          <w:sz w:val="24"/>
        </w:rPr>
        <w:t>6</w:t>
      </w:r>
      <w:r w:rsidR="000A6253" w:rsidRPr="00696AA5">
        <w:rPr>
          <w:rFonts w:ascii="Bookman Old Style" w:hAnsi="Bookman Old Style" w:cs="Tahoma"/>
          <w:sz w:val="24"/>
        </w:rPr>
        <w:t>8,77</w:t>
      </w:r>
      <w:r w:rsidRPr="00696AA5">
        <w:rPr>
          <w:rFonts w:ascii="Bookman Old Style" w:hAnsi="Bookman Old Style" w:cs="Tahoma"/>
          <w:sz w:val="24"/>
        </w:rPr>
        <w:t xml:space="preserve"> persen. Kondisi ini mengarah pada pencapaian bonus demografi, yaitu percepatan pertumbuhan ekonomi akibat berubahnya struktur umur penduduk yang ditandai dengan menurunnya rasio ketergantungan (</w:t>
      </w:r>
      <w:r w:rsidRPr="00696AA5">
        <w:rPr>
          <w:rFonts w:ascii="Bookman Old Style" w:hAnsi="Bookman Old Style" w:cs="Tahoma"/>
          <w:i/>
          <w:sz w:val="24"/>
        </w:rPr>
        <w:t>dependency ratio</w:t>
      </w:r>
      <w:r w:rsidRPr="00696AA5">
        <w:rPr>
          <w:rFonts w:ascii="Bookman Old Style" w:hAnsi="Bookman Old Style" w:cs="Tahoma"/>
          <w:sz w:val="24"/>
        </w:rPr>
        <w:t>) penduduk non-usia kerja kepada penduduk usia kerja. Perubahan struktur ini memungkinkan bonus demografi tercipta karena meningkatnya suplai angkatan kerja (</w:t>
      </w:r>
      <w:r w:rsidRPr="00696AA5">
        <w:rPr>
          <w:rFonts w:ascii="Bookman Old Style" w:hAnsi="Bookman Old Style" w:cs="Tahoma"/>
          <w:i/>
          <w:sz w:val="24"/>
        </w:rPr>
        <w:t>labor supply</w:t>
      </w:r>
      <w:r w:rsidRPr="00696AA5">
        <w:rPr>
          <w:rFonts w:ascii="Bookman Old Style" w:hAnsi="Bookman Old Style" w:cs="Tahoma"/>
          <w:sz w:val="24"/>
        </w:rPr>
        <w:t>), dan kualitas Sumber daya manusia (</w:t>
      </w:r>
      <w:r w:rsidRPr="00696AA5">
        <w:rPr>
          <w:rFonts w:ascii="Bookman Old Style" w:hAnsi="Bookman Old Style" w:cs="Tahoma"/>
          <w:i/>
          <w:sz w:val="24"/>
        </w:rPr>
        <w:t>human capital</w:t>
      </w:r>
      <w:r w:rsidRPr="00696AA5">
        <w:rPr>
          <w:rFonts w:ascii="Bookman Old Style" w:hAnsi="Bookman Old Style" w:cs="Tahoma"/>
          <w:sz w:val="24"/>
        </w:rPr>
        <w:t xml:space="preserve">). Kondisi tersebut menguntungkan dalam menggerakkan perekonomian di Kabupaten Cilacap, namun apabila kondisi ini tidak diantisipasi dengan penyediaan lapangan pekerjaan yang sesuai kebutuhan masyarakat Cilacap dan peningkatan kompetensi tenaga kerja produktif, maka yang akan terjadi adalah meningkatnya jumlah pengangguran. </w:t>
      </w:r>
    </w:p>
    <w:p w14:paraId="60F68FD8" w14:textId="77777777" w:rsidR="00051E9C" w:rsidRPr="00696AA5" w:rsidRDefault="00523A4F" w:rsidP="00717243">
      <w:pPr>
        <w:keepNext/>
        <w:spacing w:line="240" w:lineRule="auto"/>
        <w:jc w:val="center"/>
      </w:pPr>
      <w:r w:rsidRPr="00696AA5">
        <w:rPr>
          <w:rFonts w:ascii="Bookman Old Style" w:hAnsi="Bookman Old Style"/>
          <w:noProof/>
          <w:lang w:val="en-US"/>
        </w:rPr>
        <w:drawing>
          <wp:inline distT="0" distB="0" distL="0" distR="0" wp14:anchorId="0D161590" wp14:editId="172B90D7">
            <wp:extent cx="5400000" cy="2700000"/>
            <wp:effectExtent l="0" t="0" r="10795" b="571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8A4EB06" w14:textId="735AF3D1" w:rsidR="00523A4F" w:rsidRPr="00696AA5" w:rsidRDefault="00523A4F" w:rsidP="00717243">
      <w:pPr>
        <w:spacing w:line="240" w:lineRule="auto"/>
        <w:ind w:left="131" w:firstLine="11"/>
        <w:rPr>
          <w:rFonts w:ascii="Bookman Old Style" w:hAnsi="Bookman Old Style" w:cs="Tahoma"/>
          <w:i/>
          <w:sz w:val="18"/>
          <w:szCs w:val="20"/>
        </w:rPr>
      </w:pPr>
      <w:r w:rsidRPr="00696AA5">
        <w:rPr>
          <w:rFonts w:ascii="Bookman Old Style" w:hAnsi="Bookman Old Style" w:cs="Tahoma"/>
          <w:i/>
          <w:sz w:val="18"/>
          <w:szCs w:val="18"/>
        </w:rPr>
        <w:t xml:space="preserve">Sumber : </w:t>
      </w:r>
      <w:r w:rsidRPr="00696AA5">
        <w:rPr>
          <w:rFonts w:ascii="Bookman Old Style" w:hAnsi="Bookman Old Style" w:cs="Tahoma"/>
          <w:i/>
          <w:sz w:val="18"/>
          <w:szCs w:val="20"/>
        </w:rPr>
        <w:t>Disdukcapil Kab. Cilacap Tahun 202</w:t>
      </w:r>
      <w:r w:rsidR="00C0451C" w:rsidRPr="00696AA5">
        <w:rPr>
          <w:rFonts w:ascii="Bookman Old Style" w:hAnsi="Bookman Old Style" w:cs="Tahoma"/>
          <w:i/>
          <w:sz w:val="18"/>
          <w:szCs w:val="20"/>
        </w:rPr>
        <w:t>6</w:t>
      </w:r>
      <w:r w:rsidR="002E7A97" w:rsidRPr="00696AA5">
        <w:rPr>
          <w:rFonts w:ascii="Bookman Old Style" w:hAnsi="Bookman Old Style" w:cs="Tahoma"/>
          <w:i/>
          <w:sz w:val="18"/>
          <w:szCs w:val="20"/>
        </w:rPr>
        <w:t xml:space="preserve"> (diolah)</w:t>
      </w:r>
    </w:p>
    <w:p w14:paraId="5027A114" w14:textId="75EC60C4" w:rsidR="00051E9C" w:rsidRPr="00696AA5" w:rsidRDefault="00051E9C" w:rsidP="00717243">
      <w:pPr>
        <w:pStyle w:val="Caption"/>
        <w:spacing w:after="0"/>
        <w:jc w:val="center"/>
      </w:pPr>
      <w:bookmarkStart w:id="40" w:name="_Toc228971925"/>
      <w:r w:rsidRPr="00696AA5">
        <w:t xml:space="preserve">Gambar 2. </w:t>
      </w:r>
      <w:fldSimple w:instr=" SEQ Gambar_2. \* ARABIC ">
        <w:r w:rsidR="005215F8" w:rsidRPr="00696AA5">
          <w:rPr>
            <w:noProof/>
          </w:rPr>
          <w:t>8</w:t>
        </w:r>
      </w:fldSimple>
      <w:r w:rsidR="00CD58D9" w:rsidRPr="00696AA5">
        <w:rPr>
          <w:noProof/>
          <w:lang w:val="en-US"/>
        </w:rPr>
        <w:br/>
      </w:r>
      <w:r w:rsidRPr="00696AA5">
        <w:t>Piramida Penduduk Kabupaten Cilacap Tahun 2025</w:t>
      </w:r>
      <w:bookmarkEnd w:id="40"/>
    </w:p>
    <w:p w14:paraId="491B68C8" w14:textId="77678D9B" w:rsidR="00BF7C1D" w:rsidRPr="00696AA5" w:rsidRDefault="00BF7C1D" w:rsidP="00717243">
      <w:pPr>
        <w:spacing w:line="240" w:lineRule="auto"/>
        <w:ind w:left="131" w:firstLine="11"/>
        <w:rPr>
          <w:rFonts w:ascii="Bookman Old Style" w:hAnsi="Bookman Old Style" w:cs="Tahoma"/>
          <w:i/>
          <w:sz w:val="18"/>
          <w:szCs w:val="20"/>
        </w:rPr>
      </w:pPr>
    </w:p>
    <w:p w14:paraId="07AAA9F6" w14:textId="77777777" w:rsidR="00523A4F" w:rsidRPr="00696AA5" w:rsidRDefault="00523A4F" w:rsidP="00717243">
      <w:pPr>
        <w:spacing w:line="240" w:lineRule="auto"/>
        <w:jc w:val="both"/>
        <w:rPr>
          <w:rFonts w:ascii="Bookman Old Style" w:hAnsi="Bookman Old Style" w:cs="Tahoma"/>
          <w:b/>
        </w:rPr>
      </w:pPr>
    </w:p>
    <w:p w14:paraId="3946EEF3" w14:textId="730CF89D" w:rsidR="00523A4F" w:rsidRPr="00696AA5" w:rsidRDefault="000E40C1" w:rsidP="00717243">
      <w:pPr>
        <w:ind w:firstLine="553"/>
        <w:jc w:val="both"/>
        <w:rPr>
          <w:rFonts w:ascii="Bookman Old Style" w:hAnsi="Bookman Old Style" w:cs="Tahoma"/>
          <w:sz w:val="24"/>
        </w:rPr>
      </w:pPr>
      <w:r w:rsidRPr="00696AA5">
        <w:rPr>
          <w:rFonts w:ascii="Bookman Old Style" w:hAnsi="Bookman Old Style" w:cs="Tahoma"/>
          <w:sz w:val="24"/>
        </w:rPr>
        <w:t xml:space="preserve">Bila jumlah penduduk dibandingkan dengan luas wilayah maka dikenal suatu ukuran yaitu kepadatan penduduk. Ukuran ini dapat digunakan sebagai langkah awal guna memperoleh gambaran tentang kemampuan wilayah dalam memberikan daya tampung dan daya dukung terhadap </w:t>
      </w:r>
      <w:r w:rsidRPr="00696AA5">
        <w:rPr>
          <w:rFonts w:ascii="Bookman Old Style" w:hAnsi="Bookman Old Style" w:cs="Tahoma"/>
          <w:sz w:val="24"/>
        </w:rPr>
        <w:lastRenderedPageBreak/>
        <w:t xml:space="preserve">penduduk yang ada. Bertambahnya penduduk menyebabkan kepadatan penduduk juga meningkat, yaitu dari </w:t>
      </w:r>
      <w:r w:rsidR="00F73F3C" w:rsidRPr="00696AA5">
        <w:rPr>
          <w:rFonts w:ascii="Bookman Old Style" w:hAnsi="Bookman Old Style" w:cs="Tahoma"/>
          <w:sz w:val="24"/>
        </w:rPr>
        <w:t>9</w:t>
      </w:r>
      <w:r w:rsidR="00076C9D" w:rsidRPr="00696AA5">
        <w:rPr>
          <w:rFonts w:ascii="Bookman Old Style" w:hAnsi="Bookman Old Style" w:cs="Tahoma"/>
          <w:sz w:val="24"/>
        </w:rPr>
        <w:t>16</w:t>
      </w:r>
      <w:r w:rsidRPr="00696AA5">
        <w:rPr>
          <w:rFonts w:ascii="Bookman Old Style" w:hAnsi="Bookman Old Style" w:cs="Tahoma"/>
          <w:sz w:val="24"/>
        </w:rPr>
        <w:t xml:space="preserve"> jiwa/km</w:t>
      </w:r>
      <w:r w:rsidRPr="00696AA5">
        <w:rPr>
          <w:rFonts w:ascii="Bookman Old Style" w:hAnsi="Bookman Old Style" w:cs="Tahoma"/>
          <w:sz w:val="24"/>
          <w:vertAlign w:val="superscript"/>
        </w:rPr>
        <w:t>2</w:t>
      </w:r>
      <w:r w:rsidRPr="00696AA5">
        <w:rPr>
          <w:rFonts w:ascii="Bookman Old Style" w:hAnsi="Bookman Old Style" w:cs="Tahoma"/>
          <w:sz w:val="24"/>
        </w:rPr>
        <w:t xml:space="preserve"> pada tahun 202</w:t>
      </w:r>
      <w:r w:rsidR="00076C9D" w:rsidRPr="00696AA5">
        <w:rPr>
          <w:rFonts w:ascii="Bookman Old Style" w:hAnsi="Bookman Old Style" w:cs="Tahoma"/>
          <w:sz w:val="24"/>
        </w:rPr>
        <w:t>4</w:t>
      </w:r>
      <w:r w:rsidRPr="00696AA5">
        <w:rPr>
          <w:rFonts w:ascii="Bookman Old Style" w:hAnsi="Bookman Old Style" w:cs="Tahoma"/>
          <w:sz w:val="24"/>
        </w:rPr>
        <w:t xml:space="preserve"> menjadi </w:t>
      </w:r>
      <w:r w:rsidR="00F73F3C" w:rsidRPr="00696AA5">
        <w:rPr>
          <w:rFonts w:ascii="Bookman Old Style" w:hAnsi="Bookman Old Style" w:cs="Tahoma"/>
          <w:sz w:val="24"/>
        </w:rPr>
        <w:t>9</w:t>
      </w:r>
      <w:r w:rsidR="004E2576" w:rsidRPr="00696AA5">
        <w:rPr>
          <w:rFonts w:ascii="Bookman Old Style" w:hAnsi="Bookman Old Style" w:cs="Tahoma"/>
          <w:sz w:val="24"/>
        </w:rPr>
        <w:t>20</w:t>
      </w:r>
      <w:r w:rsidRPr="00696AA5">
        <w:rPr>
          <w:rFonts w:ascii="Bookman Old Style" w:hAnsi="Bookman Old Style" w:cs="Tahoma"/>
          <w:sz w:val="24"/>
        </w:rPr>
        <w:t xml:space="preserve"> jiwa/km</w:t>
      </w:r>
      <w:r w:rsidRPr="00696AA5">
        <w:rPr>
          <w:rFonts w:ascii="Bookman Old Style" w:hAnsi="Bookman Old Style" w:cs="Tahoma"/>
          <w:sz w:val="24"/>
          <w:vertAlign w:val="superscript"/>
        </w:rPr>
        <w:t>2</w:t>
      </w:r>
      <w:r w:rsidRPr="00696AA5">
        <w:rPr>
          <w:rFonts w:ascii="Bookman Old Style" w:hAnsi="Bookman Old Style" w:cs="Tahoma"/>
          <w:sz w:val="24"/>
        </w:rPr>
        <w:t xml:space="preserve"> pada tahun 202</w:t>
      </w:r>
      <w:r w:rsidR="00076C9D" w:rsidRPr="00696AA5">
        <w:rPr>
          <w:rFonts w:ascii="Bookman Old Style" w:hAnsi="Bookman Old Style" w:cs="Tahoma"/>
          <w:sz w:val="24"/>
        </w:rPr>
        <w:t>5</w:t>
      </w:r>
      <w:r w:rsidRPr="00696AA5">
        <w:rPr>
          <w:rFonts w:ascii="Bookman Old Style" w:hAnsi="Bookman Old Style" w:cs="Tahoma"/>
          <w:sz w:val="24"/>
        </w:rPr>
        <w:t>. Seperti tahun sebelumnya, penduduk yang terpadat berada di Kecamatan Cilacap Selatan sebanyak 10.5</w:t>
      </w:r>
      <w:r w:rsidR="004E2576" w:rsidRPr="00696AA5">
        <w:rPr>
          <w:rFonts w:ascii="Bookman Old Style" w:hAnsi="Bookman Old Style" w:cs="Tahoma"/>
          <w:sz w:val="24"/>
        </w:rPr>
        <w:t>56</w:t>
      </w:r>
      <w:r w:rsidRPr="00696AA5">
        <w:rPr>
          <w:rFonts w:ascii="Bookman Old Style" w:hAnsi="Bookman Old Style" w:cs="Tahoma"/>
          <w:sz w:val="24"/>
        </w:rPr>
        <w:t xml:space="preserve"> jiwa/km</w:t>
      </w:r>
      <w:r w:rsidRPr="00696AA5">
        <w:rPr>
          <w:rFonts w:ascii="Bookman Old Style" w:hAnsi="Bookman Old Style" w:cs="Tahoma"/>
          <w:sz w:val="24"/>
          <w:vertAlign w:val="superscript"/>
        </w:rPr>
        <w:t>2</w:t>
      </w:r>
      <w:r w:rsidRPr="00696AA5">
        <w:rPr>
          <w:rFonts w:ascii="Bookman Old Style" w:hAnsi="Bookman Old Style" w:cs="Tahoma"/>
          <w:sz w:val="24"/>
        </w:rPr>
        <w:t>. Sementara itu Kecamatan Kampunglaut yang luasnya 5,96 persen dari total luas Kabupaten Cilacap hanya dihuni 12</w:t>
      </w:r>
      <w:r w:rsidR="009C15E7" w:rsidRPr="00696AA5">
        <w:rPr>
          <w:rFonts w:ascii="Bookman Old Style" w:hAnsi="Bookman Old Style" w:cs="Tahoma"/>
          <w:sz w:val="24"/>
        </w:rPr>
        <w:t>5</w:t>
      </w:r>
      <w:r w:rsidRPr="00696AA5">
        <w:rPr>
          <w:rFonts w:ascii="Bookman Old Style" w:hAnsi="Bookman Old Style" w:cs="Tahoma"/>
          <w:sz w:val="24"/>
        </w:rPr>
        <w:t xml:space="preserve"> jiwa/km2</w:t>
      </w:r>
      <w:r w:rsidR="00523A4F" w:rsidRPr="00696AA5">
        <w:rPr>
          <w:rFonts w:ascii="Bookman Old Style" w:hAnsi="Bookman Old Style" w:cs="Tahoma"/>
          <w:sz w:val="24"/>
        </w:rPr>
        <w:t>.</w:t>
      </w:r>
    </w:p>
    <w:p w14:paraId="1CDB8211" w14:textId="5EE650CB" w:rsidR="000E40C1" w:rsidRPr="00696AA5" w:rsidRDefault="00523A4F" w:rsidP="00717243">
      <w:pPr>
        <w:pStyle w:val="Caption"/>
        <w:spacing w:after="0"/>
        <w:jc w:val="center"/>
        <w:rPr>
          <w:rFonts w:cs="Tahoma"/>
          <w:b w:val="0"/>
          <w:szCs w:val="24"/>
        </w:rPr>
      </w:pPr>
      <w:bookmarkStart w:id="41" w:name="_Toc13849143"/>
      <w:bookmarkStart w:id="42" w:name="_Toc61787996"/>
      <w:bookmarkStart w:id="43" w:name="_Toc235114170"/>
      <w:r w:rsidRPr="00696AA5">
        <w:t xml:space="preserve">Tabel 2. </w:t>
      </w:r>
      <w:fldSimple w:instr=" SEQ Tabel_2. \* ARABIC ">
        <w:r w:rsidR="007227E2" w:rsidRPr="00696AA5">
          <w:rPr>
            <w:noProof/>
          </w:rPr>
          <w:t>10</w:t>
        </w:r>
      </w:fldSimple>
      <w:r w:rsidRPr="00696AA5">
        <w:rPr>
          <w:rFonts w:cs="Tahoma"/>
        </w:rPr>
        <w:br/>
      </w:r>
      <w:bookmarkEnd w:id="41"/>
      <w:bookmarkEnd w:id="42"/>
      <w:r w:rsidR="000E40C1" w:rsidRPr="00696AA5">
        <w:rPr>
          <w:rFonts w:cs="Tahoma"/>
        </w:rPr>
        <w:t>Kepadatan Penduduk Menurut Kecamatan</w:t>
      </w:r>
      <w:r w:rsidR="000E40C1" w:rsidRPr="00696AA5">
        <w:rPr>
          <w:rFonts w:cs="Tahoma"/>
        </w:rPr>
        <w:br/>
      </w:r>
      <w:r w:rsidR="000E40C1" w:rsidRPr="00696AA5">
        <w:rPr>
          <w:rFonts w:cs="Tahoma"/>
          <w:szCs w:val="24"/>
        </w:rPr>
        <w:t>di Kabupaten Cilacap Tahun 202</w:t>
      </w:r>
      <w:r w:rsidR="004E2686" w:rsidRPr="00696AA5">
        <w:rPr>
          <w:rFonts w:cs="Tahoma"/>
          <w:szCs w:val="24"/>
        </w:rPr>
        <w:t>5</w:t>
      </w:r>
      <w:bookmarkEnd w:id="43"/>
    </w:p>
    <w:tbl>
      <w:tblPr>
        <w:tblW w:w="91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72"/>
        <w:gridCol w:w="2410"/>
        <w:gridCol w:w="1691"/>
        <w:gridCol w:w="1559"/>
        <w:gridCol w:w="1513"/>
        <w:gridCol w:w="1421"/>
      </w:tblGrid>
      <w:tr w:rsidR="000E40C1" w:rsidRPr="00696AA5" w14:paraId="57671A7B" w14:textId="77777777" w:rsidTr="005729BD">
        <w:trPr>
          <w:trHeight w:val="20"/>
          <w:tblHeader/>
          <w:jc w:val="center"/>
        </w:trPr>
        <w:tc>
          <w:tcPr>
            <w:tcW w:w="572" w:type="dxa"/>
            <w:vMerge w:val="restart"/>
            <w:vAlign w:val="center"/>
          </w:tcPr>
          <w:p w14:paraId="2C197A1A" w14:textId="77777777" w:rsidR="000E40C1" w:rsidRPr="00696AA5" w:rsidRDefault="000E40C1" w:rsidP="00717243">
            <w:pPr>
              <w:spacing w:line="276" w:lineRule="auto"/>
              <w:jc w:val="center"/>
              <w:rPr>
                <w:rFonts w:ascii="Bookman Old Style" w:hAnsi="Bookman Old Style" w:cs="Tahoma"/>
                <w:b/>
                <w:bCs/>
                <w:sz w:val="20"/>
                <w:szCs w:val="20"/>
                <w:lang w:eastAsia="ja-JP"/>
              </w:rPr>
            </w:pPr>
            <w:r w:rsidRPr="00696AA5">
              <w:rPr>
                <w:rFonts w:ascii="Bookman Old Style" w:hAnsi="Bookman Old Style" w:cs="Tahoma"/>
                <w:b/>
                <w:bCs/>
                <w:sz w:val="20"/>
                <w:szCs w:val="20"/>
                <w:lang w:eastAsia="ja-JP"/>
              </w:rPr>
              <w:t>No</w:t>
            </w:r>
          </w:p>
        </w:tc>
        <w:tc>
          <w:tcPr>
            <w:tcW w:w="2410" w:type="dxa"/>
            <w:vMerge w:val="restart"/>
            <w:vAlign w:val="center"/>
          </w:tcPr>
          <w:p w14:paraId="686E0C90" w14:textId="77777777" w:rsidR="000E40C1" w:rsidRPr="00696AA5" w:rsidRDefault="000E40C1" w:rsidP="00717243">
            <w:pPr>
              <w:spacing w:line="276" w:lineRule="auto"/>
              <w:jc w:val="center"/>
              <w:rPr>
                <w:rFonts w:ascii="Bookman Old Style" w:hAnsi="Bookman Old Style" w:cs="Tahoma"/>
                <w:b/>
                <w:bCs/>
                <w:sz w:val="20"/>
                <w:szCs w:val="20"/>
                <w:lang w:eastAsia="ja-JP"/>
              </w:rPr>
            </w:pPr>
            <w:r w:rsidRPr="00696AA5">
              <w:rPr>
                <w:rFonts w:ascii="Bookman Old Style" w:hAnsi="Bookman Old Style" w:cs="Tahoma"/>
                <w:b/>
                <w:bCs/>
                <w:sz w:val="20"/>
                <w:szCs w:val="20"/>
                <w:lang w:eastAsia="ja-JP"/>
              </w:rPr>
              <w:t>Kecamatan</w:t>
            </w:r>
          </w:p>
        </w:tc>
        <w:tc>
          <w:tcPr>
            <w:tcW w:w="1691" w:type="dxa"/>
            <w:vMerge w:val="restart"/>
            <w:vAlign w:val="center"/>
          </w:tcPr>
          <w:p w14:paraId="60E4D756" w14:textId="77777777" w:rsidR="000E40C1" w:rsidRPr="00696AA5" w:rsidRDefault="000E40C1" w:rsidP="00717243">
            <w:pPr>
              <w:spacing w:line="276" w:lineRule="auto"/>
              <w:jc w:val="center"/>
              <w:rPr>
                <w:rFonts w:ascii="Bookman Old Style" w:hAnsi="Bookman Old Style" w:cs="Tahoma"/>
                <w:b/>
                <w:bCs/>
                <w:sz w:val="20"/>
                <w:szCs w:val="20"/>
                <w:lang w:eastAsia="ja-JP"/>
              </w:rPr>
            </w:pPr>
            <w:r w:rsidRPr="00696AA5">
              <w:rPr>
                <w:rFonts w:ascii="Bookman Old Style" w:hAnsi="Bookman Old Style" w:cs="Tahoma"/>
                <w:b/>
                <w:bCs/>
                <w:sz w:val="20"/>
                <w:szCs w:val="20"/>
                <w:lang w:eastAsia="ja-JP"/>
              </w:rPr>
              <w:t>Luas Wilayah (km</w:t>
            </w:r>
            <w:r w:rsidRPr="00696AA5">
              <w:rPr>
                <w:rFonts w:ascii="Bookman Old Style" w:hAnsi="Bookman Old Style" w:cs="Tahoma"/>
                <w:b/>
                <w:bCs/>
                <w:sz w:val="20"/>
                <w:szCs w:val="20"/>
                <w:vertAlign w:val="superscript"/>
                <w:lang w:eastAsia="ja-JP"/>
              </w:rPr>
              <w:t>2</w:t>
            </w:r>
            <w:r w:rsidRPr="00696AA5">
              <w:rPr>
                <w:rFonts w:ascii="Bookman Old Style" w:hAnsi="Bookman Old Style" w:cs="Tahoma"/>
                <w:b/>
                <w:bCs/>
                <w:sz w:val="20"/>
                <w:szCs w:val="20"/>
                <w:lang w:eastAsia="ja-JP"/>
              </w:rPr>
              <w:t>)</w:t>
            </w:r>
          </w:p>
        </w:tc>
        <w:tc>
          <w:tcPr>
            <w:tcW w:w="1559" w:type="dxa"/>
            <w:vMerge w:val="restart"/>
            <w:vAlign w:val="center"/>
          </w:tcPr>
          <w:p w14:paraId="4625F514" w14:textId="28724040" w:rsidR="000E40C1" w:rsidRPr="00696AA5" w:rsidRDefault="000E40C1" w:rsidP="00717243">
            <w:pPr>
              <w:spacing w:line="276" w:lineRule="auto"/>
              <w:jc w:val="center"/>
              <w:rPr>
                <w:rFonts w:ascii="Bookman Old Style" w:hAnsi="Bookman Old Style" w:cs="Tahoma"/>
                <w:b/>
                <w:bCs/>
                <w:sz w:val="20"/>
                <w:szCs w:val="20"/>
                <w:lang w:eastAsia="ja-JP"/>
              </w:rPr>
            </w:pPr>
            <w:r w:rsidRPr="00696AA5">
              <w:rPr>
                <w:rFonts w:ascii="Bookman Old Style" w:hAnsi="Bookman Old Style" w:cs="Tahoma"/>
                <w:b/>
                <w:bCs/>
                <w:sz w:val="20"/>
                <w:szCs w:val="20"/>
                <w:lang w:eastAsia="ja-JP"/>
              </w:rPr>
              <w:t>Jumlah Penduduk</w:t>
            </w:r>
          </w:p>
        </w:tc>
        <w:tc>
          <w:tcPr>
            <w:tcW w:w="1513" w:type="dxa"/>
            <w:vAlign w:val="center"/>
          </w:tcPr>
          <w:p w14:paraId="3937DD41" w14:textId="77777777" w:rsidR="000E40C1" w:rsidRPr="00696AA5" w:rsidRDefault="000E40C1" w:rsidP="00717243">
            <w:pPr>
              <w:spacing w:line="276" w:lineRule="auto"/>
              <w:jc w:val="center"/>
              <w:rPr>
                <w:rFonts w:ascii="Bookman Old Style" w:hAnsi="Bookman Old Style" w:cs="Tahoma"/>
                <w:b/>
                <w:bCs/>
                <w:sz w:val="20"/>
                <w:szCs w:val="20"/>
                <w:lang w:eastAsia="ja-JP"/>
              </w:rPr>
            </w:pPr>
            <w:r w:rsidRPr="00696AA5">
              <w:rPr>
                <w:rFonts w:ascii="Bookman Old Style" w:hAnsi="Bookman Old Style" w:cs="Tahoma"/>
                <w:b/>
                <w:bCs/>
                <w:sz w:val="20"/>
                <w:szCs w:val="20"/>
                <w:lang w:eastAsia="ja-JP"/>
              </w:rPr>
              <w:t>Kepadatan</w:t>
            </w:r>
          </w:p>
        </w:tc>
        <w:tc>
          <w:tcPr>
            <w:tcW w:w="1421" w:type="dxa"/>
            <w:vAlign w:val="center"/>
          </w:tcPr>
          <w:p w14:paraId="2F2FCA0D" w14:textId="77777777" w:rsidR="000E40C1" w:rsidRPr="00696AA5" w:rsidRDefault="000E40C1" w:rsidP="00717243">
            <w:pPr>
              <w:spacing w:line="276" w:lineRule="auto"/>
              <w:jc w:val="center"/>
              <w:rPr>
                <w:rFonts w:ascii="Bookman Old Style" w:hAnsi="Bookman Old Style" w:cs="Tahoma"/>
                <w:b/>
                <w:bCs/>
                <w:sz w:val="20"/>
                <w:szCs w:val="20"/>
                <w:lang w:eastAsia="ja-JP"/>
              </w:rPr>
            </w:pPr>
            <w:r w:rsidRPr="00696AA5">
              <w:rPr>
                <w:rFonts w:ascii="Bookman Old Style" w:hAnsi="Bookman Old Style" w:cs="Tahoma"/>
                <w:b/>
                <w:bCs/>
                <w:sz w:val="20"/>
                <w:szCs w:val="20"/>
                <w:lang w:eastAsia="ja-JP"/>
              </w:rPr>
              <w:t>Penyebaran</w:t>
            </w:r>
          </w:p>
        </w:tc>
      </w:tr>
      <w:tr w:rsidR="000E40C1" w:rsidRPr="00696AA5" w14:paraId="205C67E7" w14:textId="77777777" w:rsidTr="005729BD">
        <w:trPr>
          <w:trHeight w:val="20"/>
          <w:tblHeader/>
          <w:jc w:val="center"/>
        </w:trPr>
        <w:tc>
          <w:tcPr>
            <w:tcW w:w="572" w:type="dxa"/>
            <w:vMerge/>
            <w:vAlign w:val="center"/>
          </w:tcPr>
          <w:p w14:paraId="296FBEA5" w14:textId="77777777" w:rsidR="000E40C1" w:rsidRPr="00696AA5" w:rsidRDefault="000E40C1" w:rsidP="00717243">
            <w:pPr>
              <w:spacing w:line="276" w:lineRule="auto"/>
              <w:jc w:val="center"/>
              <w:rPr>
                <w:rFonts w:ascii="Bookman Old Style" w:hAnsi="Bookman Old Style" w:cs="Tahoma"/>
                <w:bCs/>
                <w:sz w:val="20"/>
                <w:szCs w:val="20"/>
                <w:lang w:eastAsia="ja-JP"/>
              </w:rPr>
            </w:pPr>
          </w:p>
        </w:tc>
        <w:tc>
          <w:tcPr>
            <w:tcW w:w="2410" w:type="dxa"/>
            <w:vMerge/>
            <w:vAlign w:val="center"/>
          </w:tcPr>
          <w:p w14:paraId="3EF1913D" w14:textId="77777777" w:rsidR="000E40C1" w:rsidRPr="00696AA5" w:rsidRDefault="000E40C1" w:rsidP="00717243">
            <w:pPr>
              <w:spacing w:line="276" w:lineRule="auto"/>
              <w:jc w:val="center"/>
              <w:rPr>
                <w:rFonts w:ascii="Bookman Old Style" w:hAnsi="Bookman Old Style" w:cs="Tahoma"/>
                <w:b/>
                <w:bCs/>
                <w:sz w:val="20"/>
                <w:szCs w:val="20"/>
                <w:lang w:eastAsia="ja-JP"/>
              </w:rPr>
            </w:pPr>
          </w:p>
        </w:tc>
        <w:tc>
          <w:tcPr>
            <w:tcW w:w="1691" w:type="dxa"/>
            <w:vMerge/>
            <w:vAlign w:val="center"/>
          </w:tcPr>
          <w:p w14:paraId="545DAE12" w14:textId="77777777" w:rsidR="000E40C1" w:rsidRPr="00696AA5" w:rsidRDefault="000E40C1" w:rsidP="00717243">
            <w:pPr>
              <w:spacing w:line="276" w:lineRule="auto"/>
              <w:jc w:val="center"/>
              <w:rPr>
                <w:rFonts w:ascii="Bookman Old Style" w:hAnsi="Bookman Old Style" w:cs="Tahoma"/>
                <w:b/>
                <w:bCs/>
                <w:sz w:val="20"/>
                <w:szCs w:val="20"/>
                <w:lang w:eastAsia="ja-JP"/>
              </w:rPr>
            </w:pPr>
          </w:p>
        </w:tc>
        <w:tc>
          <w:tcPr>
            <w:tcW w:w="1559" w:type="dxa"/>
            <w:vMerge/>
          </w:tcPr>
          <w:p w14:paraId="28EBCB5F" w14:textId="77777777" w:rsidR="000E40C1" w:rsidRPr="00696AA5" w:rsidRDefault="000E40C1" w:rsidP="00717243">
            <w:pPr>
              <w:spacing w:line="276" w:lineRule="auto"/>
              <w:jc w:val="center"/>
              <w:rPr>
                <w:rFonts w:ascii="Bookman Old Style" w:hAnsi="Bookman Old Style" w:cs="Tahoma"/>
                <w:b/>
                <w:bCs/>
                <w:sz w:val="20"/>
                <w:szCs w:val="20"/>
                <w:lang w:eastAsia="ja-JP"/>
              </w:rPr>
            </w:pPr>
          </w:p>
        </w:tc>
        <w:tc>
          <w:tcPr>
            <w:tcW w:w="1513" w:type="dxa"/>
            <w:noWrap/>
            <w:vAlign w:val="center"/>
          </w:tcPr>
          <w:p w14:paraId="78E5C563" w14:textId="5D7ED6FD" w:rsidR="000E40C1" w:rsidRPr="00696AA5" w:rsidRDefault="000E40C1" w:rsidP="00717243">
            <w:pPr>
              <w:spacing w:line="276" w:lineRule="auto"/>
              <w:jc w:val="center"/>
              <w:rPr>
                <w:rFonts w:ascii="Bookman Old Style" w:hAnsi="Bookman Old Style" w:cs="Tahoma"/>
                <w:b/>
                <w:bCs/>
                <w:sz w:val="20"/>
                <w:szCs w:val="20"/>
                <w:lang w:eastAsia="ja-JP"/>
              </w:rPr>
            </w:pPr>
            <w:r w:rsidRPr="00696AA5">
              <w:rPr>
                <w:rFonts w:ascii="Bookman Old Style" w:hAnsi="Bookman Old Style" w:cs="Tahoma"/>
                <w:b/>
                <w:bCs/>
                <w:sz w:val="20"/>
                <w:szCs w:val="20"/>
                <w:lang w:eastAsia="ja-JP"/>
              </w:rPr>
              <w:t>(Jiwa</w:t>
            </w:r>
            <w:r w:rsidR="00DD18C7" w:rsidRPr="00696AA5">
              <w:rPr>
                <w:rFonts w:ascii="Bookman Old Style" w:hAnsi="Bookman Old Style" w:cs="Tahoma"/>
                <w:b/>
                <w:bCs/>
                <w:sz w:val="20"/>
                <w:szCs w:val="20"/>
                <w:lang w:eastAsia="ja-JP"/>
              </w:rPr>
              <w:t>/km</w:t>
            </w:r>
            <w:r w:rsidR="00DD18C7" w:rsidRPr="00696AA5">
              <w:rPr>
                <w:rFonts w:ascii="Bookman Old Style" w:hAnsi="Bookman Old Style" w:cs="Tahoma"/>
                <w:b/>
                <w:bCs/>
                <w:sz w:val="20"/>
                <w:szCs w:val="20"/>
                <w:vertAlign w:val="superscript"/>
                <w:lang w:eastAsia="ja-JP"/>
              </w:rPr>
              <w:t>2</w:t>
            </w:r>
            <w:r w:rsidRPr="00696AA5">
              <w:rPr>
                <w:rFonts w:ascii="Bookman Old Style" w:hAnsi="Bookman Old Style" w:cs="Tahoma"/>
                <w:b/>
                <w:bCs/>
                <w:sz w:val="20"/>
                <w:szCs w:val="20"/>
                <w:lang w:eastAsia="ja-JP"/>
              </w:rPr>
              <w:t>)</w:t>
            </w:r>
          </w:p>
        </w:tc>
        <w:tc>
          <w:tcPr>
            <w:tcW w:w="1421" w:type="dxa"/>
            <w:noWrap/>
            <w:vAlign w:val="center"/>
          </w:tcPr>
          <w:p w14:paraId="21D26AEA" w14:textId="77777777" w:rsidR="000E40C1" w:rsidRPr="00696AA5" w:rsidRDefault="000E40C1" w:rsidP="00717243">
            <w:pPr>
              <w:spacing w:line="276" w:lineRule="auto"/>
              <w:jc w:val="center"/>
              <w:rPr>
                <w:rFonts w:ascii="Bookman Old Style" w:hAnsi="Bookman Old Style" w:cs="Tahoma"/>
                <w:b/>
                <w:bCs/>
                <w:sz w:val="20"/>
                <w:szCs w:val="20"/>
                <w:lang w:eastAsia="ja-JP"/>
              </w:rPr>
            </w:pPr>
            <w:r w:rsidRPr="00696AA5">
              <w:rPr>
                <w:rFonts w:ascii="Bookman Old Style" w:hAnsi="Bookman Old Style" w:cs="Tahoma"/>
                <w:b/>
                <w:bCs/>
                <w:sz w:val="20"/>
                <w:szCs w:val="20"/>
                <w:lang w:eastAsia="ja-JP"/>
              </w:rPr>
              <w:t>(%)</w:t>
            </w:r>
          </w:p>
        </w:tc>
      </w:tr>
      <w:tr w:rsidR="004E2576" w:rsidRPr="00696AA5" w14:paraId="612A1DB0" w14:textId="77777777" w:rsidTr="00205DCA">
        <w:trPr>
          <w:trHeight w:val="85"/>
          <w:jc w:val="center"/>
        </w:trPr>
        <w:tc>
          <w:tcPr>
            <w:tcW w:w="572" w:type="dxa"/>
            <w:noWrap/>
            <w:vAlign w:val="center"/>
          </w:tcPr>
          <w:p w14:paraId="140ADB0B"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1</w:t>
            </w:r>
          </w:p>
        </w:tc>
        <w:tc>
          <w:tcPr>
            <w:tcW w:w="2410" w:type="dxa"/>
            <w:noWrap/>
            <w:vAlign w:val="center"/>
          </w:tcPr>
          <w:p w14:paraId="7F81EB77" w14:textId="58DF62A8"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Kedungreja</w:t>
            </w:r>
          </w:p>
        </w:tc>
        <w:tc>
          <w:tcPr>
            <w:tcW w:w="1691" w:type="dxa"/>
            <w:vAlign w:val="center"/>
          </w:tcPr>
          <w:p w14:paraId="36333675" w14:textId="6E415570"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82,01</w:t>
            </w:r>
          </w:p>
        </w:tc>
        <w:tc>
          <w:tcPr>
            <w:tcW w:w="1559" w:type="dxa"/>
          </w:tcPr>
          <w:p w14:paraId="65BCF4A7" w14:textId="5C4996C6"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94.556</w:t>
            </w:r>
          </w:p>
        </w:tc>
        <w:tc>
          <w:tcPr>
            <w:tcW w:w="1513" w:type="dxa"/>
          </w:tcPr>
          <w:p w14:paraId="1D0295D1" w14:textId="539326D5"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1.153 </w:t>
            </w:r>
          </w:p>
        </w:tc>
        <w:tc>
          <w:tcPr>
            <w:tcW w:w="1421" w:type="dxa"/>
          </w:tcPr>
          <w:p w14:paraId="073A4307" w14:textId="46C1329F"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4,57</w:t>
            </w:r>
          </w:p>
        </w:tc>
      </w:tr>
      <w:tr w:rsidR="004E2576" w:rsidRPr="00696AA5" w14:paraId="3771B9F9" w14:textId="77777777" w:rsidTr="00205DCA">
        <w:trPr>
          <w:trHeight w:val="57"/>
          <w:jc w:val="center"/>
        </w:trPr>
        <w:tc>
          <w:tcPr>
            <w:tcW w:w="572" w:type="dxa"/>
            <w:noWrap/>
            <w:vAlign w:val="center"/>
          </w:tcPr>
          <w:p w14:paraId="27C1C0FB"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2</w:t>
            </w:r>
          </w:p>
        </w:tc>
        <w:tc>
          <w:tcPr>
            <w:tcW w:w="2410" w:type="dxa"/>
            <w:noWrap/>
            <w:vAlign w:val="center"/>
          </w:tcPr>
          <w:p w14:paraId="4F152111" w14:textId="1E67C458"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Kesugihan</w:t>
            </w:r>
          </w:p>
        </w:tc>
        <w:tc>
          <w:tcPr>
            <w:tcW w:w="1691" w:type="dxa"/>
            <w:vAlign w:val="center"/>
          </w:tcPr>
          <w:p w14:paraId="78A278BE" w14:textId="028F6026"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89,1</w:t>
            </w:r>
          </w:p>
        </w:tc>
        <w:tc>
          <w:tcPr>
            <w:tcW w:w="1559" w:type="dxa"/>
          </w:tcPr>
          <w:p w14:paraId="0BFEFCA0" w14:textId="0106A261"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143.939</w:t>
            </w:r>
          </w:p>
        </w:tc>
        <w:tc>
          <w:tcPr>
            <w:tcW w:w="1513" w:type="dxa"/>
          </w:tcPr>
          <w:p w14:paraId="502E334E" w14:textId="3AAF22B5"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1.615 </w:t>
            </w:r>
          </w:p>
        </w:tc>
        <w:tc>
          <w:tcPr>
            <w:tcW w:w="1421" w:type="dxa"/>
          </w:tcPr>
          <w:p w14:paraId="1773257C" w14:textId="5ADCEE4A"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6,95</w:t>
            </w:r>
          </w:p>
        </w:tc>
      </w:tr>
      <w:tr w:rsidR="004E2576" w:rsidRPr="00696AA5" w14:paraId="007B6D59" w14:textId="77777777" w:rsidTr="00205DCA">
        <w:trPr>
          <w:trHeight w:val="57"/>
          <w:jc w:val="center"/>
        </w:trPr>
        <w:tc>
          <w:tcPr>
            <w:tcW w:w="572" w:type="dxa"/>
            <w:noWrap/>
            <w:vAlign w:val="center"/>
          </w:tcPr>
          <w:p w14:paraId="20F85A94"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3</w:t>
            </w:r>
          </w:p>
        </w:tc>
        <w:tc>
          <w:tcPr>
            <w:tcW w:w="2410" w:type="dxa"/>
            <w:noWrap/>
            <w:vAlign w:val="center"/>
          </w:tcPr>
          <w:p w14:paraId="72B7A06D" w14:textId="4A52AEBF"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Adipala</w:t>
            </w:r>
          </w:p>
        </w:tc>
        <w:tc>
          <w:tcPr>
            <w:tcW w:w="1691" w:type="dxa"/>
            <w:vAlign w:val="center"/>
          </w:tcPr>
          <w:p w14:paraId="09926C70" w14:textId="5BC46FFA"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74,65</w:t>
            </w:r>
          </w:p>
        </w:tc>
        <w:tc>
          <w:tcPr>
            <w:tcW w:w="1559" w:type="dxa"/>
          </w:tcPr>
          <w:p w14:paraId="5156BB76" w14:textId="11D82FBE"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101.285</w:t>
            </w:r>
          </w:p>
        </w:tc>
        <w:tc>
          <w:tcPr>
            <w:tcW w:w="1513" w:type="dxa"/>
          </w:tcPr>
          <w:p w14:paraId="07626F3E" w14:textId="239712C6"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1.357 </w:t>
            </w:r>
          </w:p>
        </w:tc>
        <w:tc>
          <w:tcPr>
            <w:tcW w:w="1421" w:type="dxa"/>
          </w:tcPr>
          <w:p w14:paraId="66525B0A" w14:textId="71B9B3ED"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4,89</w:t>
            </w:r>
          </w:p>
        </w:tc>
      </w:tr>
      <w:tr w:rsidR="004E2576" w:rsidRPr="00696AA5" w14:paraId="6815FAEA" w14:textId="77777777" w:rsidTr="00205DCA">
        <w:trPr>
          <w:trHeight w:val="57"/>
          <w:jc w:val="center"/>
        </w:trPr>
        <w:tc>
          <w:tcPr>
            <w:tcW w:w="572" w:type="dxa"/>
            <w:noWrap/>
            <w:vAlign w:val="center"/>
          </w:tcPr>
          <w:p w14:paraId="1A1E933A"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4</w:t>
            </w:r>
          </w:p>
        </w:tc>
        <w:tc>
          <w:tcPr>
            <w:tcW w:w="2410" w:type="dxa"/>
            <w:noWrap/>
            <w:vAlign w:val="center"/>
          </w:tcPr>
          <w:p w14:paraId="2202CBC6" w14:textId="4BD75B07"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Binangun</w:t>
            </w:r>
          </w:p>
        </w:tc>
        <w:tc>
          <w:tcPr>
            <w:tcW w:w="1691" w:type="dxa"/>
            <w:vAlign w:val="center"/>
          </w:tcPr>
          <w:p w14:paraId="605036A5" w14:textId="71298465"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53,73</w:t>
            </w:r>
          </w:p>
        </w:tc>
        <w:tc>
          <w:tcPr>
            <w:tcW w:w="1559" w:type="dxa"/>
          </w:tcPr>
          <w:p w14:paraId="004D339F" w14:textId="43EA64B9"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73.572</w:t>
            </w:r>
          </w:p>
        </w:tc>
        <w:tc>
          <w:tcPr>
            <w:tcW w:w="1513" w:type="dxa"/>
          </w:tcPr>
          <w:p w14:paraId="2CC20420" w14:textId="2F5EDFF7"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1.369 </w:t>
            </w:r>
          </w:p>
        </w:tc>
        <w:tc>
          <w:tcPr>
            <w:tcW w:w="1421" w:type="dxa"/>
          </w:tcPr>
          <w:p w14:paraId="2A24FD4B" w14:textId="02BD0AEF"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3,55</w:t>
            </w:r>
          </w:p>
        </w:tc>
      </w:tr>
      <w:tr w:rsidR="004E2576" w:rsidRPr="00696AA5" w14:paraId="038B5D86" w14:textId="77777777" w:rsidTr="00205DCA">
        <w:trPr>
          <w:trHeight w:val="57"/>
          <w:jc w:val="center"/>
        </w:trPr>
        <w:tc>
          <w:tcPr>
            <w:tcW w:w="572" w:type="dxa"/>
            <w:noWrap/>
            <w:vAlign w:val="center"/>
          </w:tcPr>
          <w:p w14:paraId="2E47C697"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5</w:t>
            </w:r>
          </w:p>
        </w:tc>
        <w:tc>
          <w:tcPr>
            <w:tcW w:w="2410" w:type="dxa"/>
            <w:noWrap/>
            <w:vAlign w:val="center"/>
          </w:tcPr>
          <w:p w14:paraId="129A51B2" w14:textId="1072D75A"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Nusawungu</w:t>
            </w:r>
          </w:p>
        </w:tc>
        <w:tc>
          <w:tcPr>
            <w:tcW w:w="1691" w:type="dxa"/>
            <w:vAlign w:val="center"/>
          </w:tcPr>
          <w:p w14:paraId="453CCE0A" w14:textId="71E790CD"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66,98</w:t>
            </w:r>
          </w:p>
        </w:tc>
        <w:tc>
          <w:tcPr>
            <w:tcW w:w="1559" w:type="dxa"/>
          </w:tcPr>
          <w:p w14:paraId="48B92E33" w14:textId="7B12B6AA"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93.034</w:t>
            </w:r>
          </w:p>
        </w:tc>
        <w:tc>
          <w:tcPr>
            <w:tcW w:w="1513" w:type="dxa"/>
          </w:tcPr>
          <w:p w14:paraId="032E28D5" w14:textId="00679021"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1.389 </w:t>
            </w:r>
          </w:p>
        </w:tc>
        <w:tc>
          <w:tcPr>
            <w:tcW w:w="1421" w:type="dxa"/>
          </w:tcPr>
          <w:p w14:paraId="1CE11FBD" w14:textId="7796AF32"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4,49</w:t>
            </w:r>
          </w:p>
        </w:tc>
      </w:tr>
      <w:tr w:rsidR="004E2576" w:rsidRPr="00696AA5" w14:paraId="26F924C8" w14:textId="77777777" w:rsidTr="00205DCA">
        <w:trPr>
          <w:trHeight w:val="57"/>
          <w:jc w:val="center"/>
        </w:trPr>
        <w:tc>
          <w:tcPr>
            <w:tcW w:w="572" w:type="dxa"/>
            <w:noWrap/>
            <w:vAlign w:val="center"/>
          </w:tcPr>
          <w:p w14:paraId="148F8937"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6</w:t>
            </w:r>
          </w:p>
        </w:tc>
        <w:tc>
          <w:tcPr>
            <w:tcW w:w="2410" w:type="dxa"/>
            <w:noWrap/>
            <w:vAlign w:val="center"/>
          </w:tcPr>
          <w:p w14:paraId="618FCAE9" w14:textId="01A75786"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Kroya</w:t>
            </w:r>
          </w:p>
        </w:tc>
        <w:tc>
          <w:tcPr>
            <w:tcW w:w="1691" w:type="dxa"/>
            <w:vAlign w:val="center"/>
          </w:tcPr>
          <w:p w14:paraId="646834DE" w14:textId="12611D31"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61,68</w:t>
            </w:r>
          </w:p>
        </w:tc>
        <w:tc>
          <w:tcPr>
            <w:tcW w:w="1559" w:type="dxa"/>
          </w:tcPr>
          <w:p w14:paraId="0CC11BE4" w14:textId="68A99BB3"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121.821</w:t>
            </w:r>
          </w:p>
        </w:tc>
        <w:tc>
          <w:tcPr>
            <w:tcW w:w="1513" w:type="dxa"/>
          </w:tcPr>
          <w:p w14:paraId="6757BB3D" w14:textId="44B9F282"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1.975 </w:t>
            </w:r>
          </w:p>
        </w:tc>
        <w:tc>
          <w:tcPr>
            <w:tcW w:w="1421" w:type="dxa"/>
          </w:tcPr>
          <w:p w14:paraId="2BB702F4" w14:textId="1AFF3907"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5,88</w:t>
            </w:r>
          </w:p>
        </w:tc>
      </w:tr>
      <w:tr w:rsidR="004E2576" w:rsidRPr="00696AA5" w14:paraId="0B60D431" w14:textId="77777777" w:rsidTr="00205DCA">
        <w:trPr>
          <w:trHeight w:val="57"/>
          <w:jc w:val="center"/>
        </w:trPr>
        <w:tc>
          <w:tcPr>
            <w:tcW w:w="572" w:type="dxa"/>
            <w:noWrap/>
            <w:vAlign w:val="center"/>
          </w:tcPr>
          <w:p w14:paraId="3F04D3D7"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7</w:t>
            </w:r>
          </w:p>
        </w:tc>
        <w:tc>
          <w:tcPr>
            <w:tcW w:w="2410" w:type="dxa"/>
            <w:noWrap/>
            <w:vAlign w:val="center"/>
          </w:tcPr>
          <w:p w14:paraId="373FA803" w14:textId="59FB1B07"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Maos</w:t>
            </w:r>
          </w:p>
        </w:tc>
        <w:tc>
          <w:tcPr>
            <w:tcW w:w="1691" w:type="dxa"/>
            <w:vAlign w:val="center"/>
          </w:tcPr>
          <w:p w14:paraId="201D4AD1" w14:textId="2FC4A6DC"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34,3</w:t>
            </w:r>
          </w:p>
        </w:tc>
        <w:tc>
          <w:tcPr>
            <w:tcW w:w="1559" w:type="dxa"/>
          </w:tcPr>
          <w:p w14:paraId="1ECBF198" w14:textId="6A3431B8"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48.763</w:t>
            </w:r>
          </w:p>
        </w:tc>
        <w:tc>
          <w:tcPr>
            <w:tcW w:w="1513" w:type="dxa"/>
          </w:tcPr>
          <w:p w14:paraId="11001A81" w14:textId="0F123578"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1.422 </w:t>
            </w:r>
          </w:p>
        </w:tc>
        <w:tc>
          <w:tcPr>
            <w:tcW w:w="1421" w:type="dxa"/>
          </w:tcPr>
          <w:p w14:paraId="4C0588E0" w14:textId="356B0F7C"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2,36</w:t>
            </w:r>
          </w:p>
        </w:tc>
      </w:tr>
      <w:tr w:rsidR="004E2576" w:rsidRPr="00696AA5" w14:paraId="645B41EA" w14:textId="77777777" w:rsidTr="00205DCA">
        <w:trPr>
          <w:trHeight w:val="57"/>
          <w:jc w:val="center"/>
        </w:trPr>
        <w:tc>
          <w:tcPr>
            <w:tcW w:w="572" w:type="dxa"/>
            <w:noWrap/>
            <w:vAlign w:val="center"/>
          </w:tcPr>
          <w:p w14:paraId="1CB914F9"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8</w:t>
            </w:r>
          </w:p>
        </w:tc>
        <w:tc>
          <w:tcPr>
            <w:tcW w:w="2410" w:type="dxa"/>
            <w:noWrap/>
            <w:vAlign w:val="center"/>
          </w:tcPr>
          <w:p w14:paraId="03665EA4" w14:textId="230C6A51"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Jeruklegi</w:t>
            </w:r>
          </w:p>
        </w:tc>
        <w:tc>
          <w:tcPr>
            <w:tcW w:w="1691" w:type="dxa"/>
            <w:vAlign w:val="center"/>
          </w:tcPr>
          <w:p w14:paraId="09496650" w14:textId="6ABD87C6"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99,41</w:t>
            </w:r>
          </w:p>
        </w:tc>
        <w:tc>
          <w:tcPr>
            <w:tcW w:w="1559" w:type="dxa"/>
          </w:tcPr>
          <w:p w14:paraId="5FE6CF65" w14:textId="73C097D6"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82.869</w:t>
            </w:r>
          </w:p>
        </w:tc>
        <w:tc>
          <w:tcPr>
            <w:tcW w:w="1513" w:type="dxa"/>
          </w:tcPr>
          <w:p w14:paraId="34AF48B5" w14:textId="57AF50C6"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834 </w:t>
            </w:r>
          </w:p>
        </w:tc>
        <w:tc>
          <w:tcPr>
            <w:tcW w:w="1421" w:type="dxa"/>
          </w:tcPr>
          <w:p w14:paraId="43851AA0" w14:textId="6AAAF6D3"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4,00</w:t>
            </w:r>
          </w:p>
        </w:tc>
      </w:tr>
      <w:tr w:rsidR="004E2576" w:rsidRPr="00696AA5" w14:paraId="7535A9D1" w14:textId="77777777" w:rsidTr="00205DCA">
        <w:trPr>
          <w:trHeight w:val="57"/>
          <w:jc w:val="center"/>
        </w:trPr>
        <w:tc>
          <w:tcPr>
            <w:tcW w:w="572" w:type="dxa"/>
            <w:noWrap/>
            <w:vAlign w:val="center"/>
          </w:tcPr>
          <w:p w14:paraId="1BFCAD63"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9</w:t>
            </w:r>
          </w:p>
        </w:tc>
        <w:tc>
          <w:tcPr>
            <w:tcW w:w="2410" w:type="dxa"/>
            <w:noWrap/>
            <w:vAlign w:val="center"/>
          </w:tcPr>
          <w:p w14:paraId="479480B6" w14:textId="0EF1626C"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Kawunganten</w:t>
            </w:r>
          </w:p>
        </w:tc>
        <w:tc>
          <w:tcPr>
            <w:tcW w:w="1691" w:type="dxa"/>
            <w:vAlign w:val="center"/>
          </w:tcPr>
          <w:p w14:paraId="271AA67A" w14:textId="4FAD05C9"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138,09</w:t>
            </w:r>
          </w:p>
        </w:tc>
        <w:tc>
          <w:tcPr>
            <w:tcW w:w="1559" w:type="dxa"/>
          </w:tcPr>
          <w:p w14:paraId="4471606D" w14:textId="65D35124"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91.372</w:t>
            </w:r>
          </w:p>
        </w:tc>
        <w:tc>
          <w:tcPr>
            <w:tcW w:w="1513" w:type="dxa"/>
          </w:tcPr>
          <w:p w14:paraId="4C8D01B9" w14:textId="4340D383"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662 </w:t>
            </w:r>
          </w:p>
        </w:tc>
        <w:tc>
          <w:tcPr>
            <w:tcW w:w="1421" w:type="dxa"/>
          </w:tcPr>
          <w:p w14:paraId="58880506" w14:textId="0747D4F3"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4,41</w:t>
            </w:r>
          </w:p>
        </w:tc>
      </w:tr>
      <w:tr w:rsidR="004E2576" w:rsidRPr="00696AA5" w14:paraId="26685D71" w14:textId="77777777" w:rsidTr="00205DCA">
        <w:trPr>
          <w:trHeight w:val="57"/>
          <w:jc w:val="center"/>
        </w:trPr>
        <w:tc>
          <w:tcPr>
            <w:tcW w:w="572" w:type="dxa"/>
            <w:noWrap/>
            <w:vAlign w:val="center"/>
          </w:tcPr>
          <w:p w14:paraId="26C0B3AF"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10</w:t>
            </w:r>
          </w:p>
        </w:tc>
        <w:tc>
          <w:tcPr>
            <w:tcW w:w="2410" w:type="dxa"/>
            <w:noWrap/>
            <w:vAlign w:val="center"/>
          </w:tcPr>
          <w:p w14:paraId="49BA04AF" w14:textId="4E5F97D6"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Gandrungmangu</w:t>
            </w:r>
          </w:p>
        </w:tc>
        <w:tc>
          <w:tcPr>
            <w:tcW w:w="1691" w:type="dxa"/>
            <w:vAlign w:val="center"/>
          </w:tcPr>
          <w:p w14:paraId="00528BB0" w14:textId="6D37AD42"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119,26</w:t>
            </w:r>
          </w:p>
        </w:tc>
        <w:tc>
          <w:tcPr>
            <w:tcW w:w="1559" w:type="dxa"/>
          </w:tcPr>
          <w:p w14:paraId="79C597CE" w14:textId="0EFD9708"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117.529</w:t>
            </w:r>
          </w:p>
        </w:tc>
        <w:tc>
          <w:tcPr>
            <w:tcW w:w="1513" w:type="dxa"/>
          </w:tcPr>
          <w:p w14:paraId="2C5DB4DF" w14:textId="5BE1C9C6"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985 </w:t>
            </w:r>
          </w:p>
        </w:tc>
        <w:tc>
          <w:tcPr>
            <w:tcW w:w="1421" w:type="dxa"/>
          </w:tcPr>
          <w:p w14:paraId="21F09A9E" w14:textId="111EC6EE"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5,68</w:t>
            </w:r>
          </w:p>
        </w:tc>
      </w:tr>
      <w:tr w:rsidR="004E2576" w:rsidRPr="00696AA5" w14:paraId="5D00A824" w14:textId="77777777" w:rsidTr="00205DCA">
        <w:trPr>
          <w:trHeight w:val="57"/>
          <w:jc w:val="center"/>
        </w:trPr>
        <w:tc>
          <w:tcPr>
            <w:tcW w:w="572" w:type="dxa"/>
            <w:noWrap/>
            <w:vAlign w:val="center"/>
          </w:tcPr>
          <w:p w14:paraId="0CD57AD1"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11</w:t>
            </w:r>
          </w:p>
        </w:tc>
        <w:tc>
          <w:tcPr>
            <w:tcW w:w="2410" w:type="dxa"/>
            <w:noWrap/>
            <w:vAlign w:val="center"/>
          </w:tcPr>
          <w:p w14:paraId="74D55154" w14:textId="5D8F8968"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Sidareja</w:t>
            </w:r>
          </w:p>
        </w:tc>
        <w:tc>
          <w:tcPr>
            <w:tcW w:w="1691" w:type="dxa"/>
            <w:vAlign w:val="center"/>
          </w:tcPr>
          <w:p w14:paraId="369E0691" w14:textId="51EA2803"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49,31</w:t>
            </w:r>
          </w:p>
        </w:tc>
        <w:tc>
          <w:tcPr>
            <w:tcW w:w="1559" w:type="dxa"/>
          </w:tcPr>
          <w:p w14:paraId="676EB6AD" w14:textId="277ACBE9"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66.162</w:t>
            </w:r>
          </w:p>
        </w:tc>
        <w:tc>
          <w:tcPr>
            <w:tcW w:w="1513" w:type="dxa"/>
          </w:tcPr>
          <w:p w14:paraId="1D62E810" w14:textId="18062239"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1.342 </w:t>
            </w:r>
          </w:p>
        </w:tc>
        <w:tc>
          <w:tcPr>
            <w:tcW w:w="1421" w:type="dxa"/>
          </w:tcPr>
          <w:p w14:paraId="766D5FC9" w14:textId="244D7365"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3,20</w:t>
            </w:r>
          </w:p>
        </w:tc>
      </w:tr>
      <w:tr w:rsidR="004E2576" w:rsidRPr="00696AA5" w14:paraId="4C9E0A10" w14:textId="77777777" w:rsidTr="00205DCA">
        <w:trPr>
          <w:trHeight w:val="57"/>
          <w:jc w:val="center"/>
        </w:trPr>
        <w:tc>
          <w:tcPr>
            <w:tcW w:w="572" w:type="dxa"/>
            <w:noWrap/>
            <w:vAlign w:val="center"/>
          </w:tcPr>
          <w:p w14:paraId="7D3F4C4F"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12</w:t>
            </w:r>
          </w:p>
        </w:tc>
        <w:tc>
          <w:tcPr>
            <w:tcW w:w="2410" w:type="dxa"/>
            <w:noWrap/>
            <w:vAlign w:val="center"/>
          </w:tcPr>
          <w:p w14:paraId="005F6DBC" w14:textId="45F9E648"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Karangpucung</w:t>
            </w:r>
          </w:p>
        </w:tc>
        <w:tc>
          <w:tcPr>
            <w:tcW w:w="1691" w:type="dxa"/>
            <w:vAlign w:val="center"/>
          </w:tcPr>
          <w:p w14:paraId="680182A9" w14:textId="7D300A20"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124,74</w:t>
            </w:r>
          </w:p>
        </w:tc>
        <w:tc>
          <w:tcPr>
            <w:tcW w:w="1559" w:type="dxa"/>
          </w:tcPr>
          <w:p w14:paraId="1CFE8489" w14:textId="2D530F4F"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84.771</w:t>
            </w:r>
          </w:p>
        </w:tc>
        <w:tc>
          <w:tcPr>
            <w:tcW w:w="1513" w:type="dxa"/>
          </w:tcPr>
          <w:p w14:paraId="6B2F3649" w14:textId="5A26AB32"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680 </w:t>
            </w:r>
          </w:p>
        </w:tc>
        <w:tc>
          <w:tcPr>
            <w:tcW w:w="1421" w:type="dxa"/>
          </w:tcPr>
          <w:p w14:paraId="0D428968" w14:textId="5A2205A6"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4,09</w:t>
            </w:r>
          </w:p>
        </w:tc>
      </w:tr>
      <w:tr w:rsidR="004E2576" w:rsidRPr="00696AA5" w14:paraId="1F292CF7" w14:textId="77777777" w:rsidTr="00205DCA">
        <w:trPr>
          <w:trHeight w:val="57"/>
          <w:jc w:val="center"/>
        </w:trPr>
        <w:tc>
          <w:tcPr>
            <w:tcW w:w="572" w:type="dxa"/>
            <w:noWrap/>
            <w:vAlign w:val="center"/>
          </w:tcPr>
          <w:p w14:paraId="65F4D2E3"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13</w:t>
            </w:r>
          </w:p>
        </w:tc>
        <w:tc>
          <w:tcPr>
            <w:tcW w:w="2410" w:type="dxa"/>
            <w:noWrap/>
            <w:vAlign w:val="center"/>
          </w:tcPr>
          <w:p w14:paraId="7C4B4ED0" w14:textId="2FD38DA6"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Cimanggu</w:t>
            </w:r>
          </w:p>
        </w:tc>
        <w:tc>
          <w:tcPr>
            <w:tcW w:w="1691" w:type="dxa"/>
            <w:vAlign w:val="center"/>
          </w:tcPr>
          <w:p w14:paraId="701B8788" w14:textId="7DA1A61F"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163,35</w:t>
            </w:r>
          </w:p>
        </w:tc>
        <w:tc>
          <w:tcPr>
            <w:tcW w:w="1559" w:type="dxa"/>
          </w:tcPr>
          <w:p w14:paraId="6B2B63EA" w14:textId="34331172"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110.228</w:t>
            </w:r>
          </w:p>
        </w:tc>
        <w:tc>
          <w:tcPr>
            <w:tcW w:w="1513" w:type="dxa"/>
          </w:tcPr>
          <w:p w14:paraId="7AA4FD6B" w14:textId="60F3C956"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675 </w:t>
            </w:r>
          </w:p>
        </w:tc>
        <w:tc>
          <w:tcPr>
            <w:tcW w:w="1421" w:type="dxa"/>
          </w:tcPr>
          <w:p w14:paraId="269AE3FD" w14:textId="6E612829"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5,32</w:t>
            </w:r>
          </w:p>
        </w:tc>
      </w:tr>
      <w:tr w:rsidR="004E2576" w:rsidRPr="00696AA5" w14:paraId="4E2EF54E" w14:textId="77777777" w:rsidTr="00205DCA">
        <w:trPr>
          <w:trHeight w:val="57"/>
          <w:jc w:val="center"/>
        </w:trPr>
        <w:tc>
          <w:tcPr>
            <w:tcW w:w="572" w:type="dxa"/>
            <w:noWrap/>
            <w:vAlign w:val="center"/>
          </w:tcPr>
          <w:p w14:paraId="09AEC139"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14</w:t>
            </w:r>
          </w:p>
        </w:tc>
        <w:tc>
          <w:tcPr>
            <w:tcW w:w="2410" w:type="dxa"/>
            <w:noWrap/>
            <w:vAlign w:val="center"/>
          </w:tcPr>
          <w:p w14:paraId="103751BF" w14:textId="75A9C538"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Majenang</w:t>
            </w:r>
          </w:p>
        </w:tc>
        <w:tc>
          <w:tcPr>
            <w:tcW w:w="1691" w:type="dxa"/>
            <w:vAlign w:val="center"/>
          </w:tcPr>
          <w:p w14:paraId="3547BC0B" w14:textId="4FF22AD5"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167,6</w:t>
            </w:r>
          </w:p>
        </w:tc>
        <w:tc>
          <w:tcPr>
            <w:tcW w:w="1559" w:type="dxa"/>
          </w:tcPr>
          <w:p w14:paraId="1C05B98E" w14:textId="45C23387"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149.550</w:t>
            </w:r>
          </w:p>
        </w:tc>
        <w:tc>
          <w:tcPr>
            <w:tcW w:w="1513" w:type="dxa"/>
          </w:tcPr>
          <w:p w14:paraId="22AC41F9" w14:textId="56E0D5D3"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892 </w:t>
            </w:r>
          </w:p>
        </w:tc>
        <w:tc>
          <w:tcPr>
            <w:tcW w:w="1421" w:type="dxa"/>
          </w:tcPr>
          <w:p w14:paraId="456BA893" w14:textId="477B3D89"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7,22</w:t>
            </w:r>
          </w:p>
        </w:tc>
      </w:tr>
      <w:tr w:rsidR="004E2576" w:rsidRPr="00696AA5" w14:paraId="102D310E" w14:textId="77777777" w:rsidTr="00205DCA">
        <w:trPr>
          <w:trHeight w:val="57"/>
          <w:jc w:val="center"/>
        </w:trPr>
        <w:tc>
          <w:tcPr>
            <w:tcW w:w="572" w:type="dxa"/>
            <w:noWrap/>
            <w:vAlign w:val="center"/>
          </w:tcPr>
          <w:p w14:paraId="7A858C5F"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15</w:t>
            </w:r>
          </w:p>
        </w:tc>
        <w:tc>
          <w:tcPr>
            <w:tcW w:w="2410" w:type="dxa"/>
            <w:noWrap/>
            <w:vAlign w:val="center"/>
          </w:tcPr>
          <w:p w14:paraId="70670CF3" w14:textId="44CD767C"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Wanareja</w:t>
            </w:r>
          </w:p>
        </w:tc>
        <w:tc>
          <w:tcPr>
            <w:tcW w:w="1691" w:type="dxa"/>
            <w:vAlign w:val="center"/>
          </w:tcPr>
          <w:p w14:paraId="3C68AA9B" w14:textId="5E521E2A"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195,92</w:t>
            </w:r>
          </w:p>
        </w:tc>
        <w:tc>
          <w:tcPr>
            <w:tcW w:w="1559" w:type="dxa"/>
          </w:tcPr>
          <w:p w14:paraId="1665DE8B" w14:textId="0EAB5D0A"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113.037</w:t>
            </w:r>
          </w:p>
        </w:tc>
        <w:tc>
          <w:tcPr>
            <w:tcW w:w="1513" w:type="dxa"/>
          </w:tcPr>
          <w:p w14:paraId="5D1732FE" w14:textId="372C76EA"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577 </w:t>
            </w:r>
          </w:p>
        </w:tc>
        <w:tc>
          <w:tcPr>
            <w:tcW w:w="1421" w:type="dxa"/>
          </w:tcPr>
          <w:p w14:paraId="5E0C1276" w14:textId="350EC988"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5,46</w:t>
            </w:r>
          </w:p>
        </w:tc>
      </w:tr>
      <w:tr w:rsidR="004E2576" w:rsidRPr="00696AA5" w14:paraId="2DB5231D" w14:textId="77777777" w:rsidTr="00205DCA">
        <w:trPr>
          <w:trHeight w:val="57"/>
          <w:jc w:val="center"/>
        </w:trPr>
        <w:tc>
          <w:tcPr>
            <w:tcW w:w="572" w:type="dxa"/>
            <w:noWrap/>
            <w:vAlign w:val="center"/>
          </w:tcPr>
          <w:p w14:paraId="30BFA70D"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16</w:t>
            </w:r>
          </w:p>
        </w:tc>
        <w:tc>
          <w:tcPr>
            <w:tcW w:w="2410" w:type="dxa"/>
            <w:noWrap/>
            <w:vAlign w:val="center"/>
          </w:tcPr>
          <w:p w14:paraId="437863B5" w14:textId="57BD5F74"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Dayeuhluhur</w:t>
            </w:r>
          </w:p>
        </w:tc>
        <w:tc>
          <w:tcPr>
            <w:tcW w:w="1691" w:type="dxa"/>
            <w:vAlign w:val="center"/>
          </w:tcPr>
          <w:p w14:paraId="7C95E341" w14:textId="0494A270"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191,73</w:t>
            </w:r>
          </w:p>
        </w:tc>
        <w:tc>
          <w:tcPr>
            <w:tcW w:w="1559" w:type="dxa"/>
          </w:tcPr>
          <w:p w14:paraId="1D3C1FEA" w14:textId="76B88790"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51.157</w:t>
            </w:r>
          </w:p>
        </w:tc>
        <w:tc>
          <w:tcPr>
            <w:tcW w:w="1513" w:type="dxa"/>
          </w:tcPr>
          <w:p w14:paraId="26A10BAE" w14:textId="4674E8B8"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267 </w:t>
            </w:r>
          </w:p>
        </w:tc>
        <w:tc>
          <w:tcPr>
            <w:tcW w:w="1421" w:type="dxa"/>
          </w:tcPr>
          <w:p w14:paraId="0B49EA7B" w14:textId="3BB0D6A2"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2,47</w:t>
            </w:r>
          </w:p>
        </w:tc>
      </w:tr>
      <w:tr w:rsidR="004E2576" w:rsidRPr="00696AA5" w14:paraId="0A9956D9" w14:textId="77777777" w:rsidTr="00205DCA">
        <w:trPr>
          <w:trHeight w:val="57"/>
          <w:jc w:val="center"/>
        </w:trPr>
        <w:tc>
          <w:tcPr>
            <w:tcW w:w="572" w:type="dxa"/>
            <w:noWrap/>
            <w:vAlign w:val="center"/>
          </w:tcPr>
          <w:p w14:paraId="1910CC61"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17</w:t>
            </w:r>
          </w:p>
        </w:tc>
        <w:tc>
          <w:tcPr>
            <w:tcW w:w="2410" w:type="dxa"/>
            <w:noWrap/>
            <w:vAlign w:val="center"/>
          </w:tcPr>
          <w:p w14:paraId="347D6B99" w14:textId="4339BF51"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Sampang</w:t>
            </w:r>
          </w:p>
        </w:tc>
        <w:tc>
          <w:tcPr>
            <w:tcW w:w="1691" w:type="dxa"/>
            <w:vAlign w:val="center"/>
          </w:tcPr>
          <w:p w14:paraId="4A959590" w14:textId="13E7C451"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28,89</w:t>
            </w:r>
          </w:p>
        </w:tc>
        <w:tc>
          <w:tcPr>
            <w:tcW w:w="1559" w:type="dxa"/>
          </w:tcPr>
          <w:p w14:paraId="67978C01" w14:textId="44DC1533"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45.572</w:t>
            </w:r>
          </w:p>
        </w:tc>
        <w:tc>
          <w:tcPr>
            <w:tcW w:w="1513" w:type="dxa"/>
          </w:tcPr>
          <w:p w14:paraId="3BE2E246" w14:textId="34AAEFD2"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1.577 </w:t>
            </w:r>
          </w:p>
        </w:tc>
        <w:tc>
          <w:tcPr>
            <w:tcW w:w="1421" w:type="dxa"/>
          </w:tcPr>
          <w:p w14:paraId="0A0F5E17" w14:textId="72760FCE"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2,20</w:t>
            </w:r>
          </w:p>
        </w:tc>
      </w:tr>
      <w:tr w:rsidR="004E2576" w:rsidRPr="00696AA5" w14:paraId="286A6C94" w14:textId="77777777" w:rsidTr="00205DCA">
        <w:trPr>
          <w:trHeight w:val="57"/>
          <w:jc w:val="center"/>
        </w:trPr>
        <w:tc>
          <w:tcPr>
            <w:tcW w:w="572" w:type="dxa"/>
            <w:noWrap/>
            <w:vAlign w:val="center"/>
          </w:tcPr>
          <w:p w14:paraId="37A5890A"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18</w:t>
            </w:r>
          </w:p>
        </w:tc>
        <w:tc>
          <w:tcPr>
            <w:tcW w:w="2410" w:type="dxa"/>
            <w:noWrap/>
            <w:vAlign w:val="center"/>
          </w:tcPr>
          <w:p w14:paraId="6487260A" w14:textId="69B9D1C0"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Cipari</w:t>
            </w:r>
          </w:p>
        </w:tc>
        <w:tc>
          <w:tcPr>
            <w:tcW w:w="1691" w:type="dxa"/>
            <w:vAlign w:val="center"/>
          </w:tcPr>
          <w:p w14:paraId="2FCB2C91" w14:textId="492DC198"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107,53</w:t>
            </w:r>
          </w:p>
        </w:tc>
        <w:tc>
          <w:tcPr>
            <w:tcW w:w="1559" w:type="dxa"/>
          </w:tcPr>
          <w:p w14:paraId="207995D6" w14:textId="33350ED5"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70.218</w:t>
            </w:r>
          </w:p>
        </w:tc>
        <w:tc>
          <w:tcPr>
            <w:tcW w:w="1513" w:type="dxa"/>
          </w:tcPr>
          <w:p w14:paraId="73760071" w14:textId="6B569C4A"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653 </w:t>
            </w:r>
          </w:p>
        </w:tc>
        <w:tc>
          <w:tcPr>
            <w:tcW w:w="1421" w:type="dxa"/>
          </w:tcPr>
          <w:p w14:paraId="10FBD6C1" w14:textId="2F6DDBA4"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3,39</w:t>
            </w:r>
          </w:p>
        </w:tc>
      </w:tr>
      <w:tr w:rsidR="004E2576" w:rsidRPr="00696AA5" w14:paraId="1C4A8C6A" w14:textId="77777777" w:rsidTr="00205DCA">
        <w:trPr>
          <w:trHeight w:val="57"/>
          <w:jc w:val="center"/>
        </w:trPr>
        <w:tc>
          <w:tcPr>
            <w:tcW w:w="572" w:type="dxa"/>
            <w:noWrap/>
            <w:vAlign w:val="center"/>
          </w:tcPr>
          <w:p w14:paraId="15D421AA"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19</w:t>
            </w:r>
          </w:p>
        </w:tc>
        <w:tc>
          <w:tcPr>
            <w:tcW w:w="2410" w:type="dxa"/>
            <w:noWrap/>
            <w:vAlign w:val="center"/>
          </w:tcPr>
          <w:p w14:paraId="061C3D92" w14:textId="36586943"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Patimuan</w:t>
            </w:r>
          </w:p>
        </w:tc>
        <w:tc>
          <w:tcPr>
            <w:tcW w:w="1691" w:type="dxa"/>
            <w:vAlign w:val="center"/>
          </w:tcPr>
          <w:p w14:paraId="0472B01B" w14:textId="1E43515F"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78,68</w:t>
            </w:r>
          </w:p>
        </w:tc>
        <w:tc>
          <w:tcPr>
            <w:tcW w:w="1559" w:type="dxa"/>
          </w:tcPr>
          <w:p w14:paraId="3EDAB9C6" w14:textId="6DA99226"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52.920</w:t>
            </w:r>
          </w:p>
        </w:tc>
        <w:tc>
          <w:tcPr>
            <w:tcW w:w="1513" w:type="dxa"/>
          </w:tcPr>
          <w:p w14:paraId="6815C315" w14:textId="1E87416F"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673 </w:t>
            </w:r>
          </w:p>
        </w:tc>
        <w:tc>
          <w:tcPr>
            <w:tcW w:w="1421" w:type="dxa"/>
          </w:tcPr>
          <w:p w14:paraId="25E9FAE3" w14:textId="74181065"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2,56</w:t>
            </w:r>
          </w:p>
        </w:tc>
      </w:tr>
      <w:tr w:rsidR="004E2576" w:rsidRPr="00696AA5" w14:paraId="7BB226A6" w14:textId="77777777" w:rsidTr="00205DCA">
        <w:trPr>
          <w:trHeight w:val="57"/>
          <w:jc w:val="center"/>
        </w:trPr>
        <w:tc>
          <w:tcPr>
            <w:tcW w:w="572" w:type="dxa"/>
            <w:noWrap/>
            <w:vAlign w:val="center"/>
          </w:tcPr>
          <w:p w14:paraId="72F98FF4"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20</w:t>
            </w:r>
          </w:p>
        </w:tc>
        <w:tc>
          <w:tcPr>
            <w:tcW w:w="2410" w:type="dxa"/>
            <w:noWrap/>
            <w:vAlign w:val="center"/>
          </w:tcPr>
          <w:p w14:paraId="6B146E7C" w14:textId="6C395751"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Bantarsari</w:t>
            </w:r>
          </w:p>
        </w:tc>
        <w:tc>
          <w:tcPr>
            <w:tcW w:w="1691" w:type="dxa"/>
            <w:vAlign w:val="center"/>
          </w:tcPr>
          <w:p w14:paraId="09DF8C27" w14:textId="60C83123"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99,49</w:t>
            </w:r>
          </w:p>
        </w:tc>
        <w:tc>
          <w:tcPr>
            <w:tcW w:w="1559" w:type="dxa"/>
          </w:tcPr>
          <w:p w14:paraId="60106671" w14:textId="6D31ECED"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79.714</w:t>
            </w:r>
          </w:p>
        </w:tc>
        <w:tc>
          <w:tcPr>
            <w:tcW w:w="1513" w:type="dxa"/>
          </w:tcPr>
          <w:p w14:paraId="7036F8AE" w14:textId="2401D8BB"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801 </w:t>
            </w:r>
          </w:p>
        </w:tc>
        <w:tc>
          <w:tcPr>
            <w:tcW w:w="1421" w:type="dxa"/>
          </w:tcPr>
          <w:p w14:paraId="07EF202E" w14:textId="46E74849"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3,85</w:t>
            </w:r>
          </w:p>
        </w:tc>
      </w:tr>
      <w:tr w:rsidR="004E2576" w:rsidRPr="00696AA5" w14:paraId="313260B5" w14:textId="77777777" w:rsidTr="00205DCA">
        <w:trPr>
          <w:trHeight w:val="57"/>
          <w:jc w:val="center"/>
        </w:trPr>
        <w:tc>
          <w:tcPr>
            <w:tcW w:w="572" w:type="dxa"/>
            <w:noWrap/>
            <w:vAlign w:val="center"/>
          </w:tcPr>
          <w:p w14:paraId="7C81B95E"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21</w:t>
            </w:r>
          </w:p>
        </w:tc>
        <w:tc>
          <w:tcPr>
            <w:tcW w:w="2410" w:type="dxa"/>
            <w:noWrap/>
            <w:vAlign w:val="center"/>
          </w:tcPr>
          <w:p w14:paraId="17B15026" w14:textId="1EF053CC"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Cilacap Selatan</w:t>
            </w:r>
          </w:p>
        </w:tc>
        <w:tc>
          <w:tcPr>
            <w:tcW w:w="1691" w:type="dxa"/>
            <w:vAlign w:val="center"/>
          </w:tcPr>
          <w:p w14:paraId="085C852B" w14:textId="0A8A6E3F"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8,04</w:t>
            </w:r>
          </w:p>
        </w:tc>
        <w:tc>
          <w:tcPr>
            <w:tcW w:w="1559" w:type="dxa"/>
          </w:tcPr>
          <w:p w14:paraId="606D8169" w14:textId="58D8D1A6"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84.867</w:t>
            </w:r>
          </w:p>
        </w:tc>
        <w:tc>
          <w:tcPr>
            <w:tcW w:w="1513" w:type="dxa"/>
          </w:tcPr>
          <w:p w14:paraId="640A7B39" w14:textId="4F848C97"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10.556 </w:t>
            </w:r>
          </w:p>
        </w:tc>
        <w:tc>
          <w:tcPr>
            <w:tcW w:w="1421" w:type="dxa"/>
          </w:tcPr>
          <w:p w14:paraId="012630FF" w14:textId="7DEDEE1B"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4,10</w:t>
            </w:r>
          </w:p>
        </w:tc>
      </w:tr>
      <w:tr w:rsidR="004E2576" w:rsidRPr="00696AA5" w14:paraId="61093714" w14:textId="77777777" w:rsidTr="00205DCA">
        <w:trPr>
          <w:trHeight w:val="57"/>
          <w:jc w:val="center"/>
        </w:trPr>
        <w:tc>
          <w:tcPr>
            <w:tcW w:w="572" w:type="dxa"/>
            <w:noWrap/>
            <w:vAlign w:val="center"/>
          </w:tcPr>
          <w:p w14:paraId="74B4D0D3"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22</w:t>
            </w:r>
          </w:p>
        </w:tc>
        <w:tc>
          <w:tcPr>
            <w:tcW w:w="2410" w:type="dxa"/>
            <w:noWrap/>
            <w:vAlign w:val="center"/>
          </w:tcPr>
          <w:p w14:paraId="57BC2886" w14:textId="01E9227C"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Cilacap Tengah</w:t>
            </w:r>
          </w:p>
        </w:tc>
        <w:tc>
          <w:tcPr>
            <w:tcW w:w="1691" w:type="dxa"/>
            <w:vAlign w:val="center"/>
          </w:tcPr>
          <w:p w14:paraId="686B7445" w14:textId="15D5460C"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51</w:t>
            </w:r>
          </w:p>
        </w:tc>
        <w:tc>
          <w:tcPr>
            <w:tcW w:w="1559" w:type="dxa"/>
          </w:tcPr>
          <w:p w14:paraId="7D5861DD" w14:textId="57D4869E"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90.424</w:t>
            </w:r>
          </w:p>
        </w:tc>
        <w:tc>
          <w:tcPr>
            <w:tcW w:w="1513" w:type="dxa"/>
          </w:tcPr>
          <w:p w14:paraId="42AF6394" w14:textId="7A91B0F4"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1.773 </w:t>
            </w:r>
          </w:p>
        </w:tc>
        <w:tc>
          <w:tcPr>
            <w:tcW w:w="1421" w:type="dxa"/>
          </w:tcPr>
          <w:p w14:paraId="5D8C0E30" w14:textId="5ECF595F"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4,37</w:t>
            </w:r>
          </w:p>
        </w:tc>
      </w:tr>
      <w:tr w:rsidR="004E2576" w:rsidRPr="00696AA5" w14:paraId="764678DA" w14:textId="77777777" w:rsidTr="00205DCA">
        <w:trPr>
          <w:trHeight w:val="57"/>
          <w:jc w:val="center"/>
        </w:trPr>
        <w:tc>
          <w:tcPr>
            <w:tcW w:w="572" w:type="dxa"/>
            <w:noWrap/>
            <w:vAlign w:val="center"/>
          </w:tcPr>
          <w:p w14:paraId="3992ECD5"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23</w:t>
            </w:r>
          </w:p>
        </w:tc>
        <w:tc>
          <w:tcPr>
            <w:tcW w:w="2410" w:type="dxa"/>
            <w:noWrap/>
            <w:vAlign w:val="center"/>
          </w:tcPr>
          <w:p w14:paraId="549476CD" w14:textId="062E799A"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Cilacap Utara</w:t>
            </w:r>
          </w:p>
        </w:tc>
        <w:tc>
          <w:tcPr>
            <w:tcW w:w="1691" w:type="dxa"/>
            <w:vAlign w:val="center"/>
          </w:tcPr>
          <w:p w14:paraId="5E9E84FE" w14:textId="34C962CF"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29,72</w:t>
            </w:r>
          </w:p>
        </w:tc>
        <w:tc>
          <w:tcPr>
            <w:tcW w:w="1559" w:type="dxa"/>
          </w:tcPr>
          <w:p w14:paraId="0260DB0B" w14:textId="3B248BD7"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86.354</w:t>
            </w:r>
          </w:p>
        </w:tc>
        <w:tc>
          <w:tcPr>
            <w:tcW w:w="1513" w:type="dxa"/>
          </w:tcPr>
          <w:p w14:paraId="58BFF582" w14:textId="70358EFE"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2.906 </w:t>
            </w:r>
          </w:p>
        </w:tc>
        <w:tc>
          <w:tcPr>
            <w:tcW w:w="1421" w:type="dxa"/>
          </w:tcPr>
          <w:p w14:paraId="573A6521" w14:textId="63875C90"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4,17</w:t>
            </w:r>
          </w:p>
        </w:tc>
      </w:tr>
      <w:tr w:rsidR="004E2576" w:rsidRPr="00696AA5" w14:paraId="6A6B0C84" w14:textId="77777777" w:rsidTr="00205DCA">
        <w:trPr>
          <w:trHeight w:val="57"/>
          <w:jc w:val="center"/>
        </w:trPr>
        <w:tc>
          <w:tcPr>
            <w:tcW w:w="572" w:type="dxa"/>
            <w:noWrap/>
            <w:vAlign w:val="center"/>
          </w:tcPr>
          <w:p w14:paraId="0897498C" w14:textId="77777777" w:rsidR="004E2576" w:rsidRPr="00696AA5" w:rsidRDefault="004E2576" w:rsidP="00717243">
            <w:pPr>
              <w:spacing w:line="276" w:lineRule="auto"/>
              <w:jc w:val="center"/>
              <w:rPr>
                <w:rFonts w:ascii="Bookman Old Style" w:hAnsi="Bookman Old Style" w:cs="Tahoma"/>
                <w:bCs/>
                <w:sz w:val="20"/>
                <w:szCs w:val="20"/>
                <w:lang w:eastAsia="ja-JP"/>
              </w:rPr>
            </w:pPr>
            <w:r w:rsidRPr="00696AA5">
              <w:rPr>
                <w:rFonts w:ascii="Bookman Old Style" w:hAnsi="Bookman Old Style" w:cs="Tahoma"/>
                <w:bCs/>
                <w:sz w:val="20"/>
                <w:szCs w:val="20"/>
                <w:lang w:eastAsia="ja-JP"/>
              </w:rPr>
              <w:t>24</w:t>
            </w:r>
          </w:p>
        </w:tc>
        <w:tc>
          <w:tcPr>
            <w:tcW w:w="2410" w:type="dxa"/>
            <w:noWrap/>
            <w:vAlign w:val="center"/>
          </w:tcPr>
          <w:p w14:paraId="2EED2733" w14:textId="75D6100A" w:rsidR="004E2576" w:rsidRPr="00696AA5" w:rsidRDefault="004E2576" w:rsidP="00717243">
            <w:pPr>
              <w:spacing w:line="276" w:lineRule="auto"/>
              <w:rPr>
                <w:rFonts w:ascii="Bookman Old Style" w:hAnsi="Bookman Old Style" w:cs="Tahoma"/>
                <w:sz w:val="20"/>
                <w:szCs w:val="20"/>
                <w:lang w:eastAsia="ja-JP"/>
              </w:rPr>
            </w:pPr>
            <w:r w:rsidRPr="00696AA5">
              <w:rPr>
                <w:rFonts w:ascii="Bookman Old Style" w:hAnsi="Bookman Old Style" w:cs="Calibri"/>
                <w:sz w:val="20"/>
                <w:szCs w:val="20"/>
              </w:rPr>
              <w:t>Kampunglaut</w:t>
            </w:r>
          </w:p>
        </w:tc>
        <w:tc>
          <w:tcPr>
            <w:tcW w:w="1691" w:type="dxa"/>
            <w:vAlign w:val="center"/>
          </w:tcPr>
          <w:p w14:paraId="5B0590DD" w14:textId="112B64BD" w:rsidR="004E2576" w:rsidRPr="00696AA5" w:rsidRDefault="004E2576" w:rsidP="00717243">
            <w:pPr>
              <w:spacing w:line="276" w:lineRule="auto"/>
              <w:ind w:right="176"/>
              <w:jc w:val="right"/>
              <w:rPr>
                <w:rFonts w:ascii="Bookman Old Style" w:hAnsi="Bookman Old Style"/>
                <w:sz w:val="20"/>
                <w:szCs w:val="20"/>
              </w:rPr>
            </w:pPr>
            <w:r w:rsidRPr="00696AA5">
              <w:rPr>
                <w:rFonts w:ascii="Bookman Old Style" w:hAnsi="Bookman Old Style" w:cs="Calibri"/>
                <w:sz w:val="20"/>
                <w:szCs w:val="20"/>
              </w:rPr>
              <w:t>134,07</w:t>
            </w:r>
          </w:p>
        </w:tc>
        <w:tc>
          <w:tcPr>
            <w:tcW w:w="1559" w:type="dxa"/>
          </w:tcPr>
          <w:p w14:paraId="7F93571B" w14:textId="49948F07"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16.703</w:t>
            </w:r>
          </w:p>
        </w:tc>
        <w:tc>
          <w:tcPr>
            <w:tcW w:w="1513" w:type="dxa"/>
          </w:tcPr>
          <w:p w14:paraId="5281AB6E" w14:textId="256A5974"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 xml:space="preserve"> 125 </w:t>
            </w:r>
          </w:p>
        </w:tc>
        <w:tc>
          <w:tcPr>
            <w:tcW w:w="1421" w:type="dxa"/>
          </w:tcPr>
          <w:p w14:paraId="539A8848" w14:textId="061F1EA9" w:rsidR="004E2576" w:rsidRPr="00696AA5" w:rsidRDefault="004E2576" w:rsidP="00717243">
            <w:pPr>
              <w:spacing w:line="276" w:lineRule="auto"/>
              <w:ind w:right="176"/>
              <w:jc w:val="right"/>
              <w:rPr>
                <w:rFonts w:ascii="Bookman Old Style" w:hAnsi="Bookman Old Style" w:cs="Calibri"/>
                <w:sz w:val="20"/>
                <w:szCs w:val="20"/>
              </w:rPr>
            </w:pPr>
            <w:r w:rsidRPr="00696AA5">
              <w:rPr>
                <w:rFonts w:ascii="Bookman Old Style" w:hAnsi="Bookman Old Style" w:cs="Calibri"/>
                <w:sz w:val="20"/>
                <w:szCs w:val="20"/>
              </w:rPr>
              <w:t>0,81</w:t>
            </w:r>
          </w:p>
        </w:tc>
      </w:tr>
      <w:tr w:rsidR="004E2576" w:rsidRPr="00696AA5" w14:paraId="571864F8" w14:textId="77777777" w:rsidTr="00205DCA">
        <w:trPr>
          <w:trHeight w:val="57"/>
          <w:jc w:val="center"/>
        </w:trPr>
        <w:tc>
          <w:tcPr>
            <w:tcW w:w="2982" w:type="dxa"/>
            <w:gridSpan w:val="2"/>
            <w:noWrap/>
          </w:tcPr>
          <w:p w14:paraId="27CC2668" w14:textId="77777777" w:rsidR="004E2576" w:rsidRPr="00696AA5" w:rsidRDefault="004E2576" w:rsidP="00717243">
            <w:pPr>
              <w:spacing w:line="276" w:lineRule="auto"/>
              <w:jc w:val="center"/>
              <w:rPr>
                <w:rFonts w:ascii="Bookman Old Style" w:hAnsi="Bookman Old Style" w:cs="Tahoma"/>
                <w:b/>
                <w:bCs/>
                <w:sz w:val="20"/>
                <w:szCs w:val="20"/>
                <w:lang w:eastAsia="ja-JP"/>
              </w:rPr>
            </w:pPr>
            <w:r w:rsidRPr="00696AA5">
              <w:rPr>
                <w:rFonts w:ascii="Bookman Old Style" w:hAnsi="Bookman Old Style" w:cs="Tahoma"/>
                <w:b/>
                <w:bCs/>
                <w:sz w:val="20"/>
                <w:szCs w:val="20"/>
                <w:lang w:eastAsia="ja-JP"/>
              </w:rPr>
              <w:t>Kabupaten Cilacap</w:t>
            </w:r>
          </w:p>
        </w:tc>
        <w:tc>
          <w:tcPr>
            <w:tcW w:w="1691" w:type="dxa"/>
          </w:tcPr>
          <w:p w14:paraId="5DEA2052" w14:textId="77777777" w:rsidR="004E2576" w:rsidRPr="00696AA5" w:rsidRDefault="004E2576" w:rsidP="00717243">
            <w:pPr>
              <w:spacing w:line="276" w:lineRule="auto"/>
              <w:jc w:val="right"/>
              <w:rPr>
                <w:rFonts w:ascii="Bookman Old Style" w:hAnsi="Bookman Old Style" w:cs="Tahoma"/>
                <w:b/>
                <w:bCs/>
                <w:sz w:val="20"/>
                <w:szCs w:val="20"/>
                <w:lang w:eastAsia="ja-JP"/>
              </w:rPr>
            </w:pPr>
            <w:r w:rsidRPr="00696AA5">
              <w:rPr>
                <w:rFonts w:ascii="Bookman Old Style" w:hAnsi="Bookman Old Style" w:cs="Tahoma"/>
                <w:b/>
                <w:bCs/>
                <w:sz w:val="20"/>
                <w:szCs w:val="20"/>
                <w:lang w:eastAsia="ja-JP"/>
              </w:rPr>
              <w:t>2.249,28*</w:t>
            </w:r>
          </w:p>
        </w:tc>
        <w:tc>
          <w:tcPr>
            <w:tcW w:w="1559" w:type="dxa"/>
            <w:vAlign w:val="center"/>
          </w:tcPr>
          <w:p w14:paraId="79E6E0FF" w14:textId="196A70BB" w:rsidR="004E2576" w:rsidRPr="00696AA5" w:rsidRDefault="004E2576" w:rsidP="00717243">
            <w:pPr>
              <w:spacing w:line="276" w:lineRule="auto"/>
              <w:jc w:val="right"/>
              <w:rPr>
                <w:rFonts w:ascii="Bookman Old Style" w:hAnsi="Bookman Old Style" w:cs="Tahoma"/>
                <w:b/>
                <w:bCs/>
                <w:sz w:val="20"/>
                <w:szCs w:val="20"/>
                <w:lang w:eastAsia="ja-JP"/>
              </w:rPr>
            </w:pPr>
            <w:r w:rsidRPr="00696AA5">
              <w:rPr>
                <w:rFonts w:ascii="Bookman Old Style" w:hAnsi="Bookman Old Style" w:cs="Tahoma"/>
                <w:b/>
                <w:bCs/>
                <w:sz w:val="20"/>
                <w:szCs w:val="20"/>
                <w:lang w:eastAsia="ja-JP"/>
              </w:rPr>
              <w:t>2.070.417</w:t>
            </w:r>
          </w:p>
        </w:tc>
        <w:tc>
          <w:tcPr>
            <w:tcW w:w="1513" w:type="dxa"/>
          </w:tcPr>
          <w:p w14:paraId="29529677" w14:textId="1D9BBDB2" w:rsidR="004E2576" w:rsidRPr="00696AA5" w:rsidRDefault="004E2576" w:rsidP="00717243">
            <w:pPr>
              <w:spacing w:line="276" w:lineRule="auto"/>
              <w:ind w:right="135"/>
              <w:jc w:val="right"/>
              <w:rPr>
                <w:rFonts w:ascii="Bookman Old Style" w:hAnsi="Bookman Old Style" w:cs="Calibri"/>
                <w:b/>
                <w:bCs/>
                <w:sz w:val="20"/>
                <w:szCs w:val="20"/>
              </w:rPr>
            </w:pPr>
            <w:r w:rsidRPr="00696AA5">
              <w:rPr>
                <w:rFonts w:ascii="Bookman Old Style" w:hAnsi="Bookman Old Style" w:cs="Calibri"/>
                <w:b/>
                <w:bCs/>
                <w:sz w:val="20"/>
                <w:szCs w:val="20"/>
              </w:rPr>
              <w:t>920</w:t>
            </w:r>
          </w:p>
        </w:tc>
        <w:tc>
          <w:tcPr>
            <w:tcW w:w="1421" w:type="dxa"/>
            <w:vAlign w:val="center"/>
          </w:tcPr>
          <w:p w14:paraId="60632892" w14:textId="4E9CF0CE" w:rsidR="004E2576" w:rsidRPr="00696AA5" w:rsidRDefault="004E2576" w:rsidP="00717243">
            <w:pPr>
              <w:spacing w:line="276" w:lineRule="auto"/>
              <w:ind w:right="136"/>
              <w:jc w:val="right"/>
              <w:rPr>
                <w:rFonts w:ascii="Bookman Old Style" w:hAnsi="Bookman Old Style" w:cs="Tahoma"/>
                <w:b/>
                <w:bCs/>
                <w:sz w:val="20"/>
                <w:szCs w:val="20"/>
                <w:lang w:eastAsia="ja-JP"/>
              </w:rPr>
            </w:pPr>
            <w:r w:rsidRPr="00696AA5">
              <w:rPr>
                <w:rFonts w:ascii="Bookman Old Style" w:hAnsi="Bookman Old Style" w:cs="Calibri"/>
                <w:b/>
                <w:bCs/>
                <w:sz w:val="20"/>
                <w:szCs w:val="20"/>
              </w:rPr>
              <w:t>100</w:t>
            </w:r>
          </w:p>
        </w:tc>
      </w:tr>
    </w:tbl>
    <w:p w14:paraId="5DE66891" w14:textId="71AB1D44" w:rsidR="000E40C1" w:rsidRPr="00696AA5" w:rsidRDefault="000E40C1" w:rsidP="00717243">
      <w:pPr>
        <w:spacing w:line="240" w:lineRule="auto"/>
        <w:jc w:val="both"/>
        <w:rPr>
          <w:rFonts w:ascii="Bookman Old Style" w:hAnsi="Bookman Old Style" w:cs="Tahoma"/>
          <w:i/>
          <w:sz w:val="18"/>
          <w:szCs w:val="20"/>
        </w:rPr>
      </w:pPr>
      <w:r w:rsidRPr="00696AA5">
        <w:rPr>
          <w:rFonts w:ascii="Bookman Old Style" w:hAnsi="Bookman Old Style" w:cs="Tahoma"/>
          <w:i/>
          <w:sz w:val="18"/>
          <w:szCs w:val="18"/>
        </w:rPr>
        <w:t xml:space="preserve">Sumber : </w:t>
      </w:r>
      <w:r w:rsidRPr="00696AA5">
        <w:rPr>
          <w:rFonts w:ascii="Bookman Old Style" w:hAnsi="Bookman Old Style" w:cs="Tahoma"/>
          <w:i/>
          <w:sz w:val="18"/>
          <w:szCs w:val="20"/>
        </w:rPr>
        <w:t>Disdukcapil Kab. Cilacap Tahun 202</w:t>
      </w:r>
      <w:r w:rsidR="000A61E3" w:rsidRPr="00696AA5">
        <w:rPr>
          <w:rFonts w:ascii="Bookman Old Style" w:hAnsi="Bookman Old Style" w:cs="Tahoma"/>
          <w:i/>
          <w:sz w:val="18"/>
          <w:szCs w:val="20"/>
        </w:rPr>
        <w:t>6</w:t>
      </w:r>
      <w:r w:rsidRPr="00696AA5">
        <w:rPr>
          <w:rFonts w:ascii="Bookman Old Style" w:hAnsi="Bookman Old Style" w:cs="Tahoma"/>
          <w:i/>
          <w:sz w:val="18"/>
          <w:szCs w:val="20"/>
        </w:rPr>
        <w:t xml:space="preserve"> (diolah)</w:t>
      </w:r>
    </w:p>
    <w:p w14:paraId="0085FE4E" w14:textId="53AA9F9C" w:rsidR="00DD258C" w:rsidRPr="00696AA5" w:rsidRDefault="00DD258C" w:rsidP="00717243">
      <w:pPr>
        <w:spacing w:line="240" w:lineRule="auto"/>
        <w:jc w:val="both"/>
        <w:rPr>
          <w:rFonts w:ascii="Bookman Old Style" w:hAnsi="Bookman Old Style" w:cs="Tahoma"/>
          <w:i/>
          <w:sz w:val="18"/>
          <w:szCs w:val="20"/>
        </w:rPr>
      </w:pPr>
      <w:r w:rsidRPr="00696AA5">
        <w:rPr>
          <w:rFonts w:ascii="Bookman Old Style" w:hAnsi="Bookman Old Style" w:cs="Tahoma"/>
          <w:i/>
          <w:sz w:val="18"/>
          <w:szCs w:val="20"/>
        </w:rPr>
        <w:tab/>
        <w:t xml:space="preserve">  </w:t>
      </w:r>
    </w:p>
    <w:p w14:paraId="6B4660C9" w14:textId="329DC8A6" w:rsidR="000E40C1" w:rsidRPr="00696AA5" w:rsidRDefault="000E40C1" w:rsidP="00717243">
      <w:pPr>
        <w:spacing w:line="240" w:lineRule="auto"/>
        <w:ind w:left="142" w:hanging="142"/>
        <w:jc w:val="both"/>
        <w:rPr>
          <w:rFonts w:ascii="Bookman Old Style" w:hAnsi="Bookman Old Style" w:cs="Tahoma"/>
          <w:sz w:val="18"/>
          <w:szCs w:val="18"/>
        </w:rPr>
      </w:pPr>
      <w:r w:rsidRPr="00696AA5">
        <w:rPr>
          <w:rFonts w:ascii="Bookman Old Style" w:hAnsi="Bookman Old Style" w:cs="Tahoma"/>
          <w:sz w:val="18"/>
          <w:szCs w:val="18"/>
        </w:rPr>
        <w:t>* Luas wilayah belum termasuk Pulau Nusakambangan, luas Pulau Nusakambangan 115,00 km². Apabila Kepadatan penduduk berdasarkan luas wilayah Kabupaten Cilacap dengan Pulau Nusakambangan adalah sebesar : 8</w:t>
      </w:r>
      <w:r w:rsidR="00A82C45" w:rsidRPr="00696AA5">
        <w:rPr>
          <w:rFonts w:ascii="Bookman Old Style" w:hAnsi="Bookman Old Style" w:cs="Tahoma"/>
          <w:sz w:val="18"/>
          <w:szCs w:val="18"/>
        </w:rPr>
        <w:t>7</w:t>
      </w:r>
      <w:r w:rsidR="00DD258C" w:rsidRPr="00696AA5">
        <w:rPr>
          <w:rFonts w:ascii="Bookman Old Style" w:hAnsi="Bookman Old Style" w:cs="Tahoma"/>
          <w:sz w:val="18"/>
          <w:szCs w:val="18"/>
        </w:rPr>
        <w:t>4</w:t>
      </w:r>
      <w:r w:rsidRPr="00696AA5">
        <w:rPr>
          <w:rFonts w:ascii="Bookman Old Style" w:hAnsi="Bookman Old Style" w:cs="Tahoma"/>
          <w:sz w:val="18"/>
          <w:szCs w:val="18"/>
        </w:rPr>
        <w:t xml:space="preserve"> jiwa/ km².</w:t>
      </w:r>
    </w:p>
    <w:p w14:paraId="6FB24F70" w14:textId="05FBDE42" w:rsidR="00523A4F" w:rsidRPr="00696AA5" w:rsidRDefault="00523A4F" w:rsidP="00717243">
      <w:pPr>
        <w:pStyle w:val="Caption"/>
        <w:spacing w:after="0"/>
        <w:jc w:val="center"/>
        <w:rPr>
          <w:rFonts w:cs="Tahoma"/>
          <w:sz w:val="18"/>
        </w:rPr>
      </w:pPr>
    </w:p>
    <w:p w14:paraId="2482FF83" w14:textId="0996AD07" w:rsidR="00523A4F" w:rsidRPr="00696AA5" w:rsidRDefault="00523A4F" w:rsidP="00717243">
      <w:pPr>
        <w:ind w:firstLine="553"/>
        <w:jc w:val="both"/>
        <w:rPr>
          <w:rFonts w:ascii="Bookman Old Style" w:hAnsi="Bookman Old Style" w:cs="Tahoma"/>
          <w:sz w:val="24"/>
        </w:rPr>
      </w:pPr>
      <w:r w:rsidRPr="00696AA5">
        <w:rPr>
          <w:rFonts w:ascii="Bookman Old Style" w:hAnsi="Bookman Old Style" w:cs="Tahoma"/>
          <w:sz w:val="24"/>
        </w:rPr>
        <w:t>Berdasarkan jenis pekerjaan, sebagian besar penduduk Kabupaten Cilacap yang sudah bekerja merupakan petani/pekebun, buruh harian lepas, wiraswasta, karyawan swasta dan pedagang.</w:t>
      </w:r>
    </w:p>
    <w:p w14:paraId="50910879" w14:textId="4EB3D04E" w:rsidR="00523A4F" w:rsidRPr="00696AA5" w:rsidRDefault="00523A4F" w:rsidP="00717243">
      <w:pPr>
        <w:pStyle w:val="Caption"/>
        <w:spacing w:after="0"/>
        <w:jc w:val="center"/>
      </w:pPr>
      <w:bookmarkStart w:id="44" w:name="_Toc98647660"/>
      <w:bookmarkStart w:id="45" w:name="_Toc235114171"/>
      <w:r w:rsidRPr="00696AA5">
        <w:t xml:space="preserve">Tabel 2. </w:t>
      </w:r>
      <w:fldSimple w:instr=" SEQ Tabel_2. \* ARABIC ">
        <w:r w:rsidR="007227E2" w:rsidRPr="00696AA5">
          <w:rPr>
            <w:noProof/>
          </w:rPr>
          <w:t>11</w:t>
        </w:r>
      </w:fldSimple>
      <w:r w:rsidRPr="00696AA5">
        <w:br/>
        <w:t xml:space="preserve">Penduduk Kabupaten Cilacap Berdasarkan Jenis Pekerjaan </w:t>
      </w:r>
      <w:r w:rsidRPr="00696AA5">
        <w:br/>
      </w:r>
      <w:bookmarkEnd w:id="44"/>
      <w:r w:rsidR="000E40C1" w:rsidRPr="00696AA5">
        <w:t xml:space="preserve">Tahun </w:t>
      </w:r>
      <w:r w:rsidR="002F6C6F" w:rsidRPr="00696AA5">
        <w:t>202</w:t>
      </w:r>
      <w:r w:rsidR="00D64D36" w:rsidRPr="00696AA5">
        <w:t>1</w:t>
      </w:r>
      <w:r w:rsidR="002F6C6F" w:rsidRPr="00696AA5">
        <w:t>-202</w:t>
      </w:r>
      <w:r w:rsidR="00D64D36" w:rsidRPr="00696AA5">
        <w:t>5</w:t>
      </w:r>
      <w:bookmarkEnd w:id="45"/>
    </w:p>
    <w:tbl>
      <w:tblPr>
        <w:tblW w:w="8974" w:type="dxa"/>
        <w:jc w:val="center"/>
        <w:tblLook w:val="04A0" w:firstRow="1" w:lastRow="0" w:firstColumn="1" w:lastColumn="0" w:noHBand="0" w:noVBand="1"/>
      </w:tblPr>
      <w:tblGrid>
        <w:gridCol w:w="461"/>
        <w:gridCol w:w="2658"/>
        <w:gridCol w:w="1171"/>
        <w:gridCol w:w="1171"/>
        <w:gridCol w:w="1171"/>
        <w:gridCol w:w="1171"/>
        <w:gridCol w:w="1171"/>
      </w:tblGrid>
      <w:tr w:rsidR="00D64D36" w:rsidRPr="00696AA5" w14:paraId="0EE6B4D8" w14:textId="77777777" w:rsidTr="00205DCA">
        <w:trPr>
          <w:trHeight w:val="227"/>
          <w:tblHeader/>
          <w:jc w:val="center"/>
        </w:trPr>
        <w:tc>
          <w:tcPr>
            <w:tcW w:w="461" w:type="dxa"/>
            <w:tcBorders>
              <w:top w:val="single" w:sz="4" w:space="0" w:color="auto"/>
              <w:left w:val="single" w:sz="4" w:space="0" w:color="auto"/>
              <w:bottom w:val="single" w:sz="4" w:space="0" w:color="auto"/>
              <w:right w:val="single" w:sz="4" w:space="0" w:color="auto"/>
            </w:tcBorders>
            <w:noWrap/>
            <w:vAlign w:val="center"/>
            <w:hideMark/>
          </w:tcPr>
          <w:p w14:paraId="66FEF986" w14:textId="77777777"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lang w:eastAsia="id-ID"/>
              </w:rPr>
              <w:t>No</w:t>
            </w:r>
          </w:p>
        </w:tc>
        <w:tc>
          <w:tcPr>
            <w:tcW w:w="2658" w:type="dxa"/>
            <w:tcBorders>
              <w:top w:val="single" w:sz="4" w:space="0" w:color="auto"/>
              <w:left w:val="nil"/>
              <w:bottom w:val="single" w:sz="4" w:space="0" w:color="auto"/>
              <w:right w:val="single" w:sz="4" w:space="0" w:color="auto"/>
            </w:tcBorders>
            <w:vAlign w:val="center"/>
            <w:hideMark/>
          </w:tcPr>
          <w:p w14:paraId="5EB77546" w14:textId="77777777"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lang w:eastAsia="id-ID"/>
              </w:rPr>
              <w:t>Jenis Pekerjaan</w:t>
            </w:r>
          </w:p>
        </w:tc>
        <w:tc>
          <w:tcPr>
            <w:tcW w:w="1171" w:type="dxa"/>
            <w:tcBorders>
              <w:top w:val="single" w:sz="4" w:space="0" w:color="auto"/>
              <w:left w:val="nil"/>
              <w:bottom w:val="single" w:sz="4" w:space="0" w:color="auto"/>
              <w:right w:val="single" w:sz="4" w:space="0" w:color="auto"/>
            </w:tcBorders>
            <w:noWrap/>
            <w:vAlign w:val="center"/>
            <w:hideMark/>
          </w:tcPr>
          <w:p w14:paraId="3F1AF857" w14:textId="6E9F81C4"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lang w:eastAsia="id-ID"/>
              </w:rPr>
              <w:t>2021</w:t>
            </w:r>
          </w:p>
        </w:tc>
        <w:tc>
          <w:tcPr>
            <w:tcW w:w="1171" w:type="dxa"/>
            <w:tcBorders>
              <w:top w:val="single" w:sz="4" w:space="0" w:color="auto"/>
              <w:left w:val="nil"/>
              <w:bottom w:val="single" w:sz="4" w:space="0" w:color="auto"/>
              <w:right w:val="single" w:sz="4" w:space="0" w:color="auto"/>
            </w:tcBorders>
            <w:noWrap/>
            <w:vAlign w:val="center"/>
          </w:tcPr>
          <w:p w14:paraId="08B5E964" w14:textId="20451142"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lang w:eastAsia="id-ID"/>
              </w:rPr>
              <w:t>2022</w:t>
            </w:r>
          </w:p>
        </w:tc>
        <w:tc>
          <w:tcPr>
            <w:tcW w:w="1171" w:type="dxa"/>
            <w:tcBorders>
              <w:top w:val="single" w:sz="4" w:space="0" w:color="auto"/>
              <w:left w:val="nil"/>
              <w:bottom w:val="single" w:sz="4" w:space="0" w:color="auto"/>
              <w:right w:val="single" w:sz="4" w:space="0" w:color="auto"/>
            </w:tcBorders>
            <w:noWrap/>
          </w:tcPr>
          <w:p w14:paraId="45C75541" w14:textId="5075DCF3"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lang w:eastAsia="id-ID"/>
              </w:rPr>
              <w:t>2023</w:t>
            </w:r>
          </w:p>
        </w:tc>
        <w:tc>
          <w:tcPr>
            <w:tcW w:w="1171" w:type="dxa"/>
            <w:tcBorders>
              <w:top w:val="single" w:sz="4" w:space="0" w:color="auto"/>
              <w:left w:val="nil"/>
              <w:bottom w:val="single" w:sz="4" w:space="0" w:color="auto"/>
              <w:right w:val="single" w:sz="4" w:space="0" w:color="auto"/>
            </w:tcBorders>
            <w:noWrap/>
          </w:tcPr>
          <w:p w14:paraId="0B1E73BC" w14:textId="1FD102E7"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lang w:eastAsia="id-ID"/>
              </w:rPr>
              <w:t>2024</w:t>
            </w:r>
          </w:p>
        </w:tc>
        <w:tc>
          <w:tcPr>
            <w:tcW w:w="1171" w:type="dxa"/>
            <w:tcBorders>
              <w:top w:val="single" w:sz="4" w:space="0" w:color="auto"/>
              <w:left w:val="nil"/>
              <w:bottom w:val="single" w:sz="4" w:space="0" w:color="auto"/>
              <w:right w:val="single" w:sz="4" w:space="0" w:color="auto"/>
            </w:tcBorders>
          </w:tcPr>
          <w:p w14:paraId="2A4AB3F6" w14:textId="4873F889"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lang w:eastAsia="id-ID"/>
              </w:rPr>
              <w:t>2025</w:t>
            </w:r>
          </w:p>
        </w:tc>
      </w:tr>
      <w:tr w:rsidR="00FA007C" w:rsidRPr="00696AA5" w14:paraId="2A599E58"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43B47917"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1</w:t>
            </w:r>
          </w:p>
        </w:tc>
        <w:tc>
          <w:tcPr>
            <w:tcW w:w="2658" w:type="dxa"/>
            <w:tcBorders>
              <w:top w:val="nil"/>
              <w:left w:val="nil"/>
              <w:bottom w:val="single" w:sz="4" w:space="0" w:color="auto"/>
              <w:right w:val="single" w:sz="4" w:space="0" w:color="auto"/>
            </w:tcBorders>
            <w:vAlign w:val="center"/>
            <w:hideMark/>
          </w:tcPr>
          <w:p w14:paraId="7D965127"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Belum/Tidak Bekerja</w:t>
            </w:r>
          </w:p>
        </w:tc>
        <w:tc>
          <w:tcPr>
            <w:tcW w:w="1171" w:type="dxa"/>
            <w:tcBorders>
              <w:top w:val="nil"/>
              <w:left w:val="nil"/>
              <w:bottom w:val="single" w:sz="4" w:space="0" w:color="auto"/>
              <w:right w:val="single" w:sz="4" w:space="0" w:color="auto"/>
            </w:tcBorders>
            <w:noWrap/>
            <w:vAlign w:val="center"/>
            <w:hideMark/>
          </w:tcPr>
          <w:p w14:paraId="0AB4314B" w14:textId="6CEC432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533.428</w:t>
            </w:r>
          </w:p>
        </w:tc>
        <w:tc>
          <w:tcPr>
            <w:tcW w:w="1171" w:type="dxa"/>
            <w:tcBorders>
              <w:top w:val="nil"/>
              <w:left w:val="nil"/>
              <w:bottom w:val="single" w:sz="4" w:space="0" w:color="auto"/>
              <w:right w:val="single" w:sz="4" w:space="0" w:color="auto"/>
            </w:tcBorders>
            <w:noWrap/>
            <w:vAlign w:val="center"/>
          </w:tcPr>
          <w:p w14:paraId="3DD3C1EB" w14:textId="366C946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546.399</w:t>
            </w:r>
          </w:p>
        </w:tc>
        <w:tc>
          <w:tcPr>
            <w:tcW w:w="1171" w:type="dxa"/>
            <w:tcBorders>
              <w:top w:val="nil"/>
              <w:left w:val="nil"/>
              <w:bottom w:val="single" w:sz="4" w:space="0" w:color="auto"/>
              <w:right w:val="single" w:sz="4" w:space="0" w:color="auto"/>
            </w:tcBorders>
            <w:noWrap/>
          </w:tcPr>
          <w:p w14:paraId="7FC32CA2" w14:textId="126DDAF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551.701</w:t>
            </w:r>
          </w:p>
        </w:tc>
        <w:tc>
          <w:tcPr>
            <w:tcW w:w="1171" w:type="dxa"/>
            <w:tcBorders>
              <w:top w:val="nil"/>
              <w:left w:val="nil"/>
              <w:bottom w:val="single" w:sz="4" w:space="0" w:color="auto"/>
              <w:right w:val="single" w:sz="4" w:space="0" w:color="auto"/>
            </w:tcBorders>
            <w:noWrap/>
          </w:tcPr>
          <w:p w14:paraId="7D944200" w14:textId="34BD402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560.652 </w:t>
            </w:r>
          </w:p>
        </w:tc>
        <w:tc>
          <w:tcPr>
            <w:tcW w:w="1171" w:type="dxa"/>
            <w:tcBorders>
              <w:top w:val="nil"/>
              <w:left w:val="nil"/>
              <w:bottom w:val="single" w:sz="4" w:space="0" w:color="auto"/>
              <w:right w:val="single" w:sz="4" w:space="0" w:color="auto"/>
            </w:tcBorders>
            <w:vAlign w:val="bottom"/>
          </w:tcPr>
          <w:p w14:paraId="3BB503A5" w14:textId="6DB6C28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560.007</w:t>
            </w:r>
          </w:p>
        </w:tc>
      </w:tr>
      <w:tr w:rsidR="00FA007C" w:rsidRPr="00696AA5" w14:paraId="03D2E9EB"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4B1C61CC"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2</w:t>
            </w:r>
          </w:p>
        </w:tc>
        <w:tc>
          <w:tcPr>
            <w:tcW w:w="2658" w:type="dxa"/>
            <w:tcBorders>
              <w:top w:val="nil"/>
              <w:left w:val="nil"/>
              <w:bottom w:val="single" w:sz="4" w:space="0" w:color="auto"/>
              <w:right w:val="single" w:sz="4" w:space="0" w:color="auto"/>
            </w:tcBorders>
            <w:vAlign w:val="center"/>
            <w:hideMark/>
          </w:tcPr>
          <w:p w14:paraId="1AE0A20F"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Mengurus Rumah Tangga</w:t>
            </w:r>
          </w:p>
        </w:tc>
        <w:tc>
          <w:tcPr>
            <w:tcW w:w="1171" w:type="dxa"/>
            <w:tcBorders>
              <w:top w:val="nil"/>
              <w:left w:val="nil"/>
              <w:bottom w:val="single" w:sz="4" w:space="0" w:color="auto"/>
              <w:right w:val="single" w:sz="4" w:space="0" w:color="auto"/>
            </w:tcBorders>
            <w:noWrap/>
            <w:vAlign w:val="center"/>
            <w:hideMark/>
          </w:tcPr>
          <w:p w14:paraId="36B5CFD9" w14:textId="07AAC5B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292.110</w:t>
            </w:r>
          </w:p>
        </w:tc>
        <w:tc>
          <w:tcPr>
            <w:tcW w:w="1171" w:type="dxa"/>
            <w:tcBorders>
              <w:top w:val="nil"/>
              <w:left w:val="nil"/>
              <w:bottom w:val="single" w:sz="4" w:space="0" w:color="auto"/>
              <w:right w:val="single" w:sz="4" w:space="0" w:color="auto"/>
            </w:tcBorders>
            <w:noWrap/>
            <w:vAlign w:val="center"/>
          </w:tcPr>
          <w:p w14:paraId="77F38CB9" w14:textId="1F18DCC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302.991</w:t>
            </w:r>
          </w:p>
        </w:tc>
        <w:tc>
          <w:tcPr>
            <w:tcW w:w="1171" w:type="dxa"/>
            <w:tcBorders>
              <w:top w:val="nil"/>
              <w:left w:val="nil"/>
              <w:bottom w:val="single" w:sz="4" w:space="0" w:color="auto"/>
              <w:right w:val="single" w:sz="4" w:space="0" w:color="auto"/>
            </w:tcBorders>
            <w:noWrap/>
          </w:tcPr>
          <w:p w14:paraId="556A8DB1" w14:textId="496CD9D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311.204</w:t>
            </w:r>
          </w:p>
        </w:tc>
        <w:tc>
          <w:tcPr>
            <w:tcW w:w="1171" w:type="dxa"/>
            <w:tcBorders>
              <w:top w:val="nil"/>
              <w:left w:val="nil"/>
              <w:bottom w:val="single" w:sz="4" w:space="0" w:color="auto"/>
              <w:right w:val="single" w:sz="4" w:space="0" w:color="auto"/>
            </w:tcBorders>
            <w:noWrap/>
          </w:tcPr>
          <w:p w14:paraId="73CA9C22" w14:textId="01C7BE2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318.472 </w:t>
            </w:r>
          </w:p>
        </w:tc>
        <w:tc>
          <w:tcPr>
            <w:tcW w:w="1171" w:type="dxa"/>
            <w:tcBorders>
              <w:top w:val="nil"/>
              <w:left w:val="nil"/>
              <w:bottom w:val="single" w:sz="4" w:space="0" w:color="auto"/>
              <w:right w:val="single" w:sz="4" w:space="0" w:color="auto"/>
            </w:tcBorders>
            <w:vAlign w:val="bottom"/>
          </w:tcPr>
          <w:p w14:paraId="3ED4C694" w14:textId="459D401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324.714</w:t>
            </w:r>
          </w:p>
        </w:tc>
      </w:tr>
      <w:tr w:rsidR="00FA007C" w:rsidRPr="00696AA5" w14:paraId="2439081A"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4D64A128"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3</w:t>
            </w:r>
          </w:p>
        </w:tc>
        <w:tc>
          <w:tcPr>
            <w:tcW w:w="2658" w:type="dxa"/>
            <w:tcBorders>
              <w:top w:val="nil"/>
              <w:left w:val="nil"/>
              <w:bottom w:val="single" w:sz="4" w:space="0" w:color="auto"/>
              <w:right w:val="single" w:sz="4" w:space="0" w:color="auto"/>
            </w:tcBorders>
            <w:vAlign w:val="center"/>
            <w:hideMark/>
          </w:tcPr>
          <w:p w14:paraId="28874BA2"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Pelajar/Mahasiswa</w:t>
            </w:r>
          </w:p>
        </w:tc>
        <w:tc>
          <w:tcPr>
            <w:tcW w:w="1171" w:type="dxa"/>
            <w:tcBorders>
              <w:top w:val="nil"/>
              <w:left w:val="nil"/>
              <w:bottom w:val="single" w:sz="4" w:space="0" w:color="auto"/>
              <w:right w:val="single" w:sz="4" w:space="0" w:color="auto"/>
            </w:tcBorders>
            <w:noWrap/>
            <w:vAlign w:val="center"/>
            <w:hideMark/>
          </w:tcPr>
          <w:p w14:paraId="696D3FFE" w14:textId="4DEC57A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250.107</w:t>
            </w:r>
          </w:p>
        </w:tc>
        <w:tc>
          <w:tcPr>
            <w:tcW w:w="1171" w:type="dxa"/>
            <w:tcBorders>
              <w:top w:val="nil"/>
              <w:left w:val="nil"/>
              <w:bottom w:val="single" w:sz="4" w:space="0" w:color="auto"/>
              <w:right w:val="single" w:sz="4" w:space="0" w:color="auto"/>
            </w:tcBorders>
            <w:noWrap/>
            <w:vAlign w:val="center"/>
          </w:tcPr>
          <w:p w14:paraId="1F3CF1AE" w14:textId="2D0D437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249.286</w:t>
            </w:r>
          </w:p>
        </w:tc>
        <w:tc>
          <w:tcPr>
            <w:tcW w:w="1171" w:type="dxa"/>
            <w:tcBorders>
              <w:top w:val="nil"/>
              <w:left w:val="nil"/>
              <w:bottom w:val="single" w:sz="4" w:space="0" w:color="auto"/>
              <w:right w:val="single" w:sz="4" w:space="0" w:color="auto"/>
            </w:tcBorders>
            <w:noWrap/>
          </w:tcPr>
          <w:p w14:paraId="0010641A" w14:textId="1CC44B5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244.994</w:t>
            </w:r>
          </w:p>
        </w:tc>
        <w:tc>
          <w:tcPr>
            <w:tcW w:w="1171" w:type="dxa"/>
            <w:tcBorders>
              <w:top w:val="nil"/>
              <w:left w:val="nil"/>
              <w:bottom w:val="single" w:sz="4" w:space="0" w:color="auto"/>
              <w:right w:val="single" w:sz="4" w:space="0" w:color="auto"/>
            </w:tcBorders>
            <w:noWrap/>
          </w:tcPr>
          <w:p w14:paraId="0FDCDC4A" w14:textId="373E399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248.727 </w:t>
            </w:r>
          </w:p>
        </w:tc>
        <w:tc>
          <w:tcPr>
            <w:tcW w:w="1171" w:type="dxa"/>
            <w:tcBorders>
              <w:top w:val="nil"/>
              <w:left w:val="nil"/>
              <w:bottom w:val="single" w:sz="4" w:space="0" w:color="auto"/>
              <w:right w:val="single" w:sz="4" w:space="0" w:color="auto"/>
            </w:tcBorders>
            <w:vAlign w:val="bottom"/>
          </w:tcPr>
          <w:p w14:paraId="26FBC81F" w14:textId="604C1A4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250.930</w:t>
            </w:r>
          </w:p>
        </w:tc>
      </w:tr>
      <w:tr w:rsidR="00FA007C" w:rsidRPr="00696AA5" w14:paraId="20BCD111"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3AF88F9C"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4</w:t>
            </w:r>
          </w:p>
        </w:tc>
        <w:tc>
          <w:tcPr>
            <w:tcW w:w="2658" w:type="dxa"/>
            <w:tcBorders>
              <w:top w:val="nil"/>
              <w:left w:val="nil"/>
              <w:bottom w:val="single" w:sz="4" w:space="0" w:color="auto"/>
              <w:right w:val="single" w:sz="4" w:space="0" w:color="auto"/>
            </w:tcBorders>
            <w:vAlign w:val="center"/>
            <w:hideMark/>
          </w:tcPr>
          <w:p w14:paraId="6CAA160E"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Pensiunan</w:t>
            </w:r>
          </w:p>
        </w:tc>
        <w:tc>
          <w:tcPr>
            <w:tcW w:w="1171" w:type="dxa"/>
            <w:tcBorders>
              <w:top w:val="nil"/>
              <w:left w:val="nil"/>
              <w:bottom w:val="single" w:sz="4" w:space="0" w:color="auto"/>
              <w:right w:val="single" w:sz="4" w:space="0" w:color="auto"/>
            </w:tcBorders>
            <w:noWrap/>
            <w:vAlign w:val="center"/>
            <w:hideMark/>
          </w:tcPr>
          <w:p w14:paraId="541D14BD" w14:textId="3AEFFAD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7.489</w:t>
            </w:r>
          </w:p>
        </w:tc>
        <w:tc>
          <w:tcPr>
            <w:tcW w:w="1171" w:type="dxa"/>
            <w:tcBorders>
              <w:top w:val="nil"/>
              <w:left w:val="nil"/>
              <w:bottom w:val="single" w:sz="4" w:space="0" w:color="auto"/>
              <w:right w:val="single" w:sz="4" w:space="0" w:color="auto"/>
            </w:tcBorders>
            <w:noWrap/>
            <w:vAlign w:val="center"/>
          </w:tcPr>
          <w:p w14:paraId="7AB18806" w14:textId="2FA6FBB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7.849</w:t>
            </w:r>
          </w:p>
        </w:tc>
        <w:tc>
          <w:tcPr>
            <w:tcW w:w="1171" w:type="dxa"/>
            <w:tcBorders>
              <w:top w:val="nil"/>
              <w:left w:val="nil"/>
              <w:bottom w:val="single" w:sz="4" w:space="0" w:color="auto"/>
              <w:right w:val="single" w:sz="4" w:space="0" w:color="auto"/>
            </w:tcBorders>
            <w:noWrap/>
          </w:tcPr>
          <w:p w14:paraId="07BC4791" w14:textId="0FE9A26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7.978</w:t>
            </w:r>
          </w:p>
        </w:tc>
        <w:tc>
          <w:tcPr>
            <w:tcW w:w="1171" w:type="dxa"/>
            <w:tcBorders>
              <w:top w:val="nil"/>
              <w:left w:val="nil"/>
              <w:bottom w:val="single" w:sz="4" w:space="0" w:color="auto"/>
              <w:right w:val="single" w:sz="4" w:space="0" w:color="auto"/>
            </w:tcBorders>
            <w:noWrap/>
          </w:tcPr>
          <w:p w14:paraId="5D12430A" w14:textId="21B36B4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8.136 </w:t>
            </w:r>
          </w:p>
        </w:tc>
        <w:tc>
          <w:tcPr>
            <w:tcW w:w="1171" w:type="dxa"/>
            <w:tcBorders>
              <w:top w:val="nil"/>
              <w:left w:val="nil"/>
              <w:bottom w:val="single" w:sz="4" w:space="0" w:color="auto"/>
              <w:right w:val="single" w:sz="4" w:space="0" w:color="auto"/>
            </w:tcBorders>
            <w:vAlign w:val="bottom"/>
          </w:tcPr>
          <w:p w14:paraId="20A2CDC5" w14:textId="4789063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8.120</w:t>
            </w:r>
          </w:p>
        </w:tc>
      </w:tr>
      <w:tr w:rsidR="00FA007C" w:rsidRPr="00696AA5" w14:paraId="5F4AF5EB"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06AD2C21"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5</w:t>
            </w:r>
          </w:p>
        </w:tc>
        <w:tc>
          <w:tcPr>
            <w:tcW w:w="2658" w:type="dxa"/>
            <w:tcBorders>
              <w:top w:val="nil"/>
              <w:left w:val="nil"/>
              <w:bottom w:val="single" w:sz="4" w:space="0" w:color="auto"/>
              <w:right w:val="single" w:sz="4" w:space="0" w:color="auto"/>
            </w:tcBorders>
            <w:vAlign w:val="center"/>
            <w:hideMark/>
          </w:tcPr>
          <w:p w14:paraId="3C82B53F"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Pegawai Negeri Sipil (PNS)</w:t>
            </w:r>
          </w:p>
        </w:tc>
        <w:tc>
          <w:tcPr>
            <w:tcW w:w="1171" w:type="dxa"/>
            <w:tcBorders>
              <w:top w:val="nil"/>
              <w:left w:val="nil"/>
              <w:bottom w:val="single" w:sz="4" w:space="0" w:color="auto"/>
              <w:right w:val="single" w:sz="4" w:space="0" w:color="auto"/>
            </w:tcBorders>
            <w:noWrap/>
            <w:hideMark/>
          </w:tcPr>
          <w:p w14:paraId="7D7001C2" w14:textId="129D182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12.247</w:t>
            </w:r>
          </w:p>
        </w:tc>
        <w:tc>
          <w:tcPr>
            <w:tcW w:w="1171" w:type="dxa"/>
            <w:tcBorders>
              <w:top w:val="nil"/>
              <w:left w:val="nil"/>
              <w:bottom w:val="single" w:sz="4" w:space="0" w:color="auto"/>
              <w:right w:val="single" w:sz="4" w:space="0" w:color="auto"/>
            </w:tcBorders>
            <w:noWrap/>
          </w:tcPr>
          <w:p w14:paraId="4D006171" w14:textId="1B07E64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12.003</w:t>
            </w:r>
          </w:p>
        </w:tc>
        <w:tc>
          <w:tcPr>
            <w:tcW w:w="1171" w:type="dxa"/>
            <w:tcBorders>
              <w:top w:val="nil"/>
              <w:left w:val="nil"/>
              <w:bottom w:val="single" w:sz="4" w:space="0" w:color="auto"/>
              <w:right w:val="single" w:sz="4" w:space="0" w:color="auto"/>
            </w:tcBorders>
            <w:noWrap/>
          </w:tcPr>
          <w:p w14:paraId="22A71088" w14:textId="37F55EA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11.754</w:t>
            </w:r>
          </w:p>
        </w:tc>
        <w:tc>
          <w:tcPr>
            <w:tcW w:w="1171" w:type="dxa"/>
            <w:tcBorders>
              <w:top w:val="nil"/>
              <w:left w:val="nil"/>
              <w:bottom w:val="single" w:sz="4" w:space="0" w:color="auto"/>
              <w:right w:val="single" w:sz="4" w:space="0" w:color="auto"/>
            </w:tcBorders>
            <w:noWrap/>
          </w:tcPr>
          <w:p w14:paraId="7E31FB22" w14:textId="65F4F4A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11.391 </w:t>
            </w:r>
          </w:p>
        </w:tc>
        <w:tc>
          <w:tcPr>
            <w:tcW w:w="1171" w:type="dxa"/>
            <w:tcBorders>
              <w:top w:val="nil"/>
              <w:left w:val="nil"/>
              <w:bottom w:val="single" w:sz="4" w:space="0" w:color="auto"/>
              <w:right w:val="single" w:sz="4" w:space="0" w:color="auto"/>
            </w:tcBorders>
            <w:vAlign w:val="bottom"/>
          </w:tcPr>
          <w:p w14:paraId="5E7C3D5D" w14:textId="00BC907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11.129</w:t>
            </w:r>
          </w:p>
        </w:tc>
      </w:tr>
      <w:tr w:rsidR="00FA007C" w:rsidRPr="00696AA5" w14:paraId="027BDA28" w14:textId="77777777" w:rsidTr="005F35BB">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59C9301B"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lastRenderedPageBreak/>
              <w:t>6</w:t>
            </w:r>
          </w:p>
        </w:tc>
        <w:tc>
          <w:tcPr>
            <w:tcW w:w="2658" w:type="dxa"/>
            <w:tcBorders>
              <w:top w:val="nil"/>
              <w:left w:val="nil"/>
              <w:bottom w:val="single" w:sz="4" w:space="0" w:color="auto"/>
              <w:right w:val="single" w:sz="4" w:space="0" w:color="auto"/>
            </w:tcBorders>
            <w:vAlign w:val="center"/>
            <w:hideMark/>
          </w:tcPr>
          <w:p w14:paraId="16475FB1"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Tentara Nasional Indonesia (TNI)</w:t>
            </w:r>
          </w:p>
        </w:tc>
        <w:tc>
          <w:tcPr>
            <w:tcW w:w="1171" w:type="dxa"/>
            <w:tcBorders>
              <w:top w:val="nil"/>
              <w:left w:val="nil"/>
              <w:bottom w:val="single" w:sz="4" w:space="0" w:color="auto"/>
              <w:right w:val="single" w:sz="4" w:space="0" w:color="auto"/>
            </w:tcBorders>
            <w:noWrap/>
            <w:vAlign w:val="center"/>
            <w:hideMark/>
          </w:tcPr>
          <w:p w14:paraId="4B2EC1A6" w14:textId="6125475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1.026</w:t>
            </w:r>
          </w:p>
        </w:tc>
        <w:tc>
          <w:tcPr>
            <w:tcW w:w="1171" w:type="dxa"/>
            <w:tcBorders>
              <w:top w:val="nil"/>
              <w:left w:val="nil"/>
              <w:bottom w:val="single" w:sz="4" w:space="0" w:color="auto"/>
              <w:right w:val="single" w:sz="4" w:space="0" w:color="auto"/>
            </w:tcBorders>
            <w:noWrap/>
            <w:vAlign w:val="center"/>
          </w:tcPr>
          <w:p w14:paraId="5BC7C78F" w14:textId="1E18851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1.037</w:t>
            </w:r>
          </w:p>
        </w:tc>
        <w:tc>
          <w:tcPr>
            <w:tcW w:w="1171" w:type="dxa"/>
            <w:tcBorders>
              <w:top w:val="nil"/>
              <w:left w:val="nil"/>
              <w:bottom w:val="single" w:sz="4" w:space="0" w:color="auto"/>
              <w:right w:val="single" w:sz="4" w:space="0" w:color="auto"/>
            </w:tcBorders>
            <w:noWrap/>
            <w:vAlign w:val="center"/>
          </w:tcPr>
          <w:p w14:paraId="1A3F9304" w14:textId="4639DD4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1.065</w:t>
            </w:r>
          </w:p>
        </w:tc>
        <w:tc>
          <w:tcPr>
            <w:tcW w:w="1171" w:type="dxa"/>
            <w:tcBorders>
              <w:top w:val="nil"/>
              <w:left w:val="nil"/>
              <w:bottom w:val="single" w:sz="4" w:space="0" w:color="auto"/>
              <w:right w:val="single" w:sz="4" w:space="0" w:color="auto"/>
            </w:tcBorders>
            <w:noWrap/>
            <w:vAlign w:val="center"/>
          </w:tcPr>
          <w:p w14:paraId="13F7C0AB" w14:textId="1C828DF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1.047 </w:t>
            </w:r>
          </w:p>
        </w:tc>
        <w:tc>
          <w:tcPr>
            <w:tcW w:w="1171" w:type="dxa"/>
            <w:tcBorders>
              <w:top w:val="nil"/>
              <w:left w:val="nil"/>
              <w:bottom w:val="single" w:sz="4" w:space="0" w:color="auto"/>
              <w:right w:val="single" w:sz="4" w:space="0" w:color="auto"/>
            </w:tcBorders>
            <w:vAlign w:val="center"/>
          </w:tcPr>
          <w:p w14:paraId="22A72D26" w14:textId="3725B0E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1.064</w:t>
            </w:r>
          </w:p>
        </w:tc>
      </w:tr>
      <w:tr w:rsidR="00FA007C" w:rsidRPr="00696AA5" w14:paraId="7F1258D9"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646CF1B8"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7</w:t>
            </w:r>
          </w:p>
        </w:tc>
        <w:tc>
          <w:tcPr>
            <w:tcW w:w="2658" w:type="dxa"/>
            <w:tcBorders>
              <w:top w:val="nil"/>
              <w:left w:val="nil"/>
              <w:bottom w:val="single" w:sz="4" w:space="0" w:color="auto"/>
              <w:right w:val="single" w:sz="4" w:space="0" w:color="auto"/>
            </w:tcBorders>
            <w:vAlign w:val="center"/>
            <w:hideMark/>
          </w:tcPr>
          <w:p w14:paraId="4281FABC"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Kepolisian RI (Polri)</w:t>
            </w:r>
          </w:p>
        </w:tc>
        <w:tc>
          <w:tcPr>
            <w:tcW w:w="1171" w:type="dxa"/>
            <w:tcBorders>
              <w:top w:val="nil"/>
              <w:left w:val="nil"/>
              <w:bottom w:val="single" w:sz="4" w:space="0" w:color="auto"/>
              <w:right w:val="single" w:sz="4" w:space="0" w:color="auto"/>
            </w:tcBorders>
            <w:noWrap/>
            <w:vAlign w:val="center"/>
            <w:hideMark/>
          </w:tcPr>
          <w:p w14:paraId="0F7CD571" w14:textId="3BCC941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1.007</w:t>
            </w:r>
          </w:p>
        </w:tc>
        <w:tc>
          <w:tcPr>
            <w:tcW w:w="1171" w:type="dxa"/>
            <w:tcBorders>
              <w:top w:val="nil"/>
              <w:left w:val="nil"/>
              <w:bottom w:val="single" w:sz="4" w:space="0" w:color="auto"/>
              <w:right w:val="single" w:sz="4" w:space="0" w:color="auto"/>
            </w:tcBorders>
            <w:noWrap/>
            <w:vAlign w:val="center"/>
          </w:tcPr>
          <w:p w14:paraId="43150D0B" w14:textId="50B9CF4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1.000</w:t>
            </w:r>
          </w:p>
        </w:tc>
        <w:tc>
          <w:tcPr>
            <w:tcW w:w="1171" w:type="dxa"/>
            <w:tcBorders>
              <w:top w:val="nil"/>
              <w:left w:val="nil"/>
              <w:bottom w:val="single" w:sz="4" w:space="0" w:color="auto"/>
              <w:right w:val="single" w:sz="4" w:space="0" w:color="auto"/>
            </w:tcBorders>
            <w:noWrap/>
          </w:tcPr>
          <w:p w14:paraId="19A2334B" w14:textId="4712DF4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992</w:t>
            </w:r>
          </w:p>
        </w:tc>
        <w:tc>
          <w:tcPr>
            <w:tcW w:w="1171" w:type="dxa"/>
            <w:tcBorders>
              <w:top w:val="nil"/>
              <w:left w:val="nil"/>
              <w:bottom w:val="single" w:sz="4" w:space="0" w:color="auto"/>
              <w:right w:val="single" w:sz="4" w:space="0" w:color="auto"/>
            </w:tcBorders>
            <w:noWrap/>
          </w:tcPr>
          <w:p w14:paraId="7E9684FB" w14:textId="0135F3B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985 </w:t>
            </w:r>
          </w:p>
        </w:tc>
        <w:tc>
          <w:tcPr>
            <w:tcW w:w="1171" w:type="dxa"/>
            <w:tcBorders>
              <w:top w:val="nil"/>
              <w:left w:val="nil"/>
              <w:bottom w:val="single" w:sz="4" w:space="0" w:color="auto"/>
              <w:right w:val="single" w:sz="4" w:space="0" w:color="auto"/>
            </w:tcBorders>
            <w:vAlign w:val="bottom"/>
          </w:tcPr>
          <w:p w14:paraId="6F788EFC" w14:textId="1C117F9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990</w:t>
            </w:r>
          </w:p>
        </w:tc>
      </w:tr>
      <w:tr w:rsidR="00FA007C" w:rsidRPr="00696AA5" w14:paraId="20858A7A"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7DE76E0C"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8</w:t>
            </w:r>
          </w:p>
        </w:tc>
        <w:tc>
          <w:tcPr>
            <w:tcW w:w="2658" w:type="dxa"/>
            <w:tcBorders>
              <w:top w:val="nil"/>
              <w:left w:val="nil"/>
              <w:bottom w:val="single" w:sz="4" w:space="0" w:color="auto"/>
              <w:right w:val="single" w:sz="4" w:space="0" w:color="auto"/>
            </w:tcBorders>
            <w:vAlign w:val="center"/>
            <w:hideMark/>
          </w:tcPr>
          <w:p w14:paraId="3275ADE2"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Perdagangan</w:t>
            </w:r>
          </w:p>
        </w:tc>
        <w:tc>
          <w:tcPr>
            <w:tcW w:w="1171" w:type="dxa"/>
            <w:tcBorders>
              <w:top w:val="nil"/>
              <w:left w:val="nil"/>
              <w:bottom w:val="single" w:sz="4" w:space="0" w:color="auto"/>
              <w:right w:val="single" w:sz="4" w:space="0" w:color="auto"/>
            </w:tcBorders>
            <w:noWrap/>
            <w:vAlign w:val="center"/>
            <w:hideMark/>
          </w:tcPr>
          <w:p w14:paraId="679C83C0" w14:textId="6E391BF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4.540</w:t>
            </w:r>
          </w:p>
        </w:tc>
        <w:tc>
          <w:tcPr>
            <w:tcW w:w="1171" w:type="dxa"/>
            <w:tcBorders>
              <w:top w:val="nil"/>
              <w:left w:val="nil"/>
              <w:bottom w:val="single" w:sz="4" w:space="0" w:color="auto"/>
              <w:right w:val="single" w:sz="4" w:space="0" w:color="auto"/>
            </w:tcBorders>
            <w:noWrap/>
            <w:vAlign w:val="center"/>
          </w:tcPr>
          <w:p w14:paraId="7A7755FB" w14:textId="45DE6B1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4.593</w:t>
            </w:r>
          </w:p>
        </w:tc>
        <w:tc>
          <w:tcPr>
            <w:tcW w:w="1171" w:type="dxa"/>
            <w:tcBorders>
              <w:top w:val="nil"/>
              <w:left w:val="nil"/>
              <w:bottom w:val="single" w:sz="4" w:space="0" w:color="auto"/>
              <w:right w:val="single" w:sz="4" w:space="0" w:color="auto"/>
            </w:tcBorders>
            <w:noWrap/>
          </w:tcPr>
          <w:p w14:paraId="4F2A7A57" w14:textId="1E5C1CC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4.589</w:t>
            </w:r>
          </w:p>
        </w:tc>
        <w:tc>
          <w:tcPr>
            <w:tcW w:w="1171" w:type="dxa"/>
            <w:tcBorders>
              <w:top w:val="nil"/>
              <w:left w:val="nil"/>
              <w:bottom w:val="single" w:sz="4" w:space="0" w:color="auto"/>
              <w:right w:val="single" w:sz="4" w:space="0" w:color="auto"/>
            </w:tcBorders>
            <w:noWrap/>
          </w:tcPr>
          <w:p w14:paraId="2BA434B2" w14:textId="019E2F2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4.567 </w:t>
            </w:r>
          </w:p>
        </w:tc>
        <w:tc>
          <w:tcPr>
            <w:tcW w:w="1171" w:type="dxa"/>
            <w:tcBorders>
              <w:top w:val="nil"/>
              <w:left w:val="nil"/>
              <w:bottom w:val="single" w:sz="4" w:space="0" w:color="auto"/>
              <w:right w:val="single" w:sz="4" w:space="0" w:color="auto"/>
            </w:tcBorders>
            <w:vAlign w:val="bottom"/>
          </w:tcPr>
          <w:p w14:paraId="55866961" w14:textId="6DE6470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4.491</w:t>
            </w:r>
          </w:p>
        </w:tc>
      </w:tr>
      <w:tr w:rsidR="00FA007C" w:rsidRPr="00696AA5" w14:paraId="5366F288"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3E1E34CD"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9</w:t>
            </w:r>
          </w:p>
        </w:tc>
        <w:tc>
          <w:tcPr>
            <w:tcW w:w="2658" w:type="dxa"/>
            <w:tcBorders>
              <w:top w:val="nil"/>
              <w:left w:val="nil"/>
              <w:bottom w:val="single" w:sz="4" w:space="0" w:color="auto"/>
              <w:right w:val="single" w:sz="4" w:space="0" w:color="auto"/>
            </w:tcBorders>
            <w:vAlign w:val="center"/>
            <w:hideMark/>
          </w:tcPr>
          <w:p w14:paraId="27DC6514"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Petani/Pekebun</w:t>
            </w:r>
          </w:p>
        </w:tc>
        <w:tc>
          <w:tcPr>
            <w:tcW w:w="1171" w:type="dxa"/>
            <w:tcBorders>
              <w:top w:val="nil"/>
              <w:left w:val="nil"/>
              <w:bottom w:val="single" w:sz="4" w:space="0" w:color="auto"/>
              <w:right w:val="single" w:sz="4" w:space="0" w:color="auto"/>
            </w:tcBorders>
            <w:noWrap/>
            <w:vAlign w:val="center"/>
            <w:hideMark/>
          </w:tcPr>
          <w:p w14:paraId="4D1E8A7B" w14:textId="6A23695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309.795</w:t>
            </w:r>
          </w:p>
        </w:tc>
        <w:tc>
          <w:tcPr>
            <w:tcW w:w="1171" w:type="dxa"/>
            <w:tcBorders>
              <w:top w:val="nil"/>
              <w:left w:val="nil"/>
              <w:bottom w:val="single" w:sz="4" w:space="0" w:color="auto"/>
              <w:right w:val="single" w:sz="4" w:space="0" w:color="auto"/>
            </w:tcBorders>
            <w:noWrap/>
            <w:vAlign w:val="center"/>
          </w:tcPr>
          <w:p w14:paraId="27B35ED6" w14:textId="0C5A397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310.934</w:t>
            </w:r>
          </w:p>
        </w:tc>
        <w:tc>
          <w:tcPr>
            <w:tcW w:w="1171" w:type="dxa"/>
            <w:tcBorders>
              <w:top w:val="nil"/>
              <w:left w:val="nil"/>
              <w:bottom w:val="single" w:sz="4" w:space="0" w:color="auto"/>
              <w:right w:val="single" w:sz="4" w:space="0" w:color="auto"/>
            </w:tcBorders>
            <w:noWrap/>
          </w:tcPr>
          <w:p w14:paraId="2749FC87" w14:textId="632A645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309.858</w:t>
            </w:r>
          </w:p>
        </w:tc>
        <w:tc>
          <w:tcPr>
            <w:tcW w:w="1171" w:type="dxa"/>
            <w:tcBorders>
              <w:top w:val="nil"/>
              <w:left w:val="nil"/>
              <w:bottom w:val="single" w:sz="4" w:space="0" w:color="auto"/>
              <w:right w:val="single" w:sz="4" w:space="0" w:color="auto"/>
            </w:tcBorders>
            <w:noWrap/>
          </w:tcPr>
          <w:p w14:paraId="5C699724" w14:textId="0818B56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308.147 </w:t>
            </w:r>
          </w:p>
        </w:tc>
        <w:tc>
          <w:tcPr>
            <w:tcW w:w="1171" w:type="dxa"/>
            <w:tcBorders>
              <w:top w:val="nil"/>
              <w:left w:val="nil"/>
              <w:bottom w:val="single" w:sz="4" w:space="0" w:color="auto"/>
              <w:right w:val="single" w:sz="4" w:space="0" w:color="auto"/>
            </w:tcBorders>
            <w:vAlign w:val="bottom"/>
          </w:tcPr>
          <w:p w14:paraId="59D82096" w14:textId="3AC89E6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303.951</w:t>
            </w:r>
          </w:p>
        </w:tc>
      </w:tr>
      <w:tr w:rsidR="00FA007C" w:rsidRPr="00696AA5" w14:paraId="3715EAF0"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2F7335A8"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10</w:t>
            </w:r>
          </w:p>
        </w:tc>
        <w:tc>
          <w:tcPr>
            <w:tcW w:w="2658" w:type="dxa"/>
            <w:tcBorders>
              <w:top w:val="nil"/>
              <w:left w:val="nil"/>
              <w:bottom w:val="single" w:sz="4" w:space="0" w:color="auto"/>
              <w:right w:val="single" w:sz="4" w:space="0" w:color="auto"/>
            </w:tcBorders>
            <w:vAlign w:val="center"/>
            <w:hideMark/>
          </w:tcPr>
          <w:p w14:paraId="71DE373C"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Peternak</w:t>
            </w:r>
          </w:p>
        </w:tc>
        <w:tc>
          <w:tcPr>
            <w:tcW w:w="1171" w:type="dxa"/>
            <w:tcBorders>
              <w:top w:val="nil"/>
              <w:left w:val="nil"/>
              <w:bottom w:val="single" w:sz="4" w:space="0" w:color="auto"/>
              <w:right w:val="single" w:sz="4" w:space="0" w:color="auto"/>
            </w:tcBorders>
            <w:noWrap/>
            <w:vAlign w:val="center"/>
            <w:hideMark/>
          </w:tcPr>
          <w:p w14:paraId="74F9E464" w14:textId="1E395DF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381</w:t>
            </w:r>
          </w:p>
        </w:tc>
        <w:tc>
          <w:tcPr>
            <w:tcW w:w="1171" w:type="dxa"/>
            <w:tcBorders>
              <w:top w:val="nil"/>
              <w:left w:val="nil"/>
              <w:bottom w:val="single" w:sz="4" w:space="0" w:color="auto"/>
              <w:right w:val="single" w:sz="4" w:space="0" w:color="auto"/>
            </w:tcBorders>
            <w:noWrap/>
            <w:vAlign w:val="center"/>
          </w:tcPr>
          <w:p w14:paraId="31BBCA3D" w14:textId="7A93523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380</w:t>
            </w:r>
          </w:p>
        </w:tc>
        <w:tc>
          <w:tcPr>
            <w:tcW w:w="1171" w:type="dxa"/>
            <w:tcBorders>
              <w:top w:val="nil"/>
              <w:left w:val="nil"/>
              <w:bottom w:val="single" w:sz="4" w:space="0" w:color="auto"/>
              <w:right w:val="single" w:sz="4" w:space="0" w:color="auto"/>
            </w:tcBorders>
            <w:noWrap/>
          </w:tcPr>
          <w:p w14:paraId="0C4A4E05" w14:textId="2EA66B2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377</w:t>
            </w:r>
          </w:p>
        </w:tc>
        <w:tc>
          <w:tcPr>
            <w:tcW w:w="1171" w:type="dxa"/>
            <w:tcBorders>
              <w:top w:val="nil"/>
              <w:left w:val="nil"/>
              <w:bottom w:val="single" w:sz="4" w:space="0" w:color="auto"/>
              <w:right w:val="single" w:sz="4" w:space="0" w:color="auto"/>
            </w:tcBorders>
            <w:noWrap/>
          </w:tcPr>
          <w:p w14:paraId="199FD0B6" w14:textId="1EFA846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370 </w:t>
            </w:r>
          </w:p>
        </w:tc>
        <w:tc>
          <w:tcPr>
            <w:tcW w:w="1171" w:type="dxa"/>
            <w:tcBorders>
              <w:top w:val="nil"/>
              <w:left w:val="nil"/>
              <w:bottom w:val="single" w:sz="4" w:space="0" w:color="auto"/>
              <w:right w:val="single" w:sz="4" w:space="0" w:color="auto"/>
            </w:tcBorders>
            <w:vAlign w:val="bottom"/>
          </w:tcPr>
          <w:p w14:paraId="2316A71E" w14:textId="4852A2B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373</w:t>
            </w:r>
          </w:p>
        </w:tc>
      </w:tr>
      <w:tr w:rsidR="00FA007C" w:rsidRPr="00696AA5" w14:paraId="43EBC0F8"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5EE2C623"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11</w:t>
            </w:r>
          </w:p>
        </w:tc>
        <w:tc>
          <w:tcPr>
            <w:tcW w:w="2658" w:type="dxa"/>
            <w:tcBorders>
              <w:top w:val="nil"/>
              <w:left w:val="nil"/>
              <w:bottom w:val="single" w:sz="4" w:space="0" w:color="auto"/>
              <w:right w:val="single" w:sz="4" w:space="0" w:color="auto"/>
            </w:tcBorders>
            <w:vAlign w:val="center"/>
            <w:hideMark/>
          </w:tcPr>
          <w:p w14:paraId="3CD81B76"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Nelayan/Perikanan</w:t>
            </w:r>
          </w:p>
        </w:tc>
        <w:tc>
          <w:tcPr>
            <w:tcW w:w="1171" w:type="dxa"/>
            <w:tcBorders>
              <w:top w:val="nil"/>
              <w:left w:val="nil"/>
              <w:bottom w:val="single" w:sz="4" w:space="0" w:color="auto"/>
              <w:right w:val="single" w:sz="4" w:space="0" w:color="auto"/>
            </w:tcBorders>
            <w:noWrap/>
            <w:vAlign w:val="center"/>
            <w:hideMark/>
          </w:tcPr>
          <w:p w14:paraId="49A2432D" w14:textId="7A55FAF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8.823</w:t>
            </w:r>
          </w:p>
        </w:tc>
        <w:tc>
          <w:tcPr>
            <w:tcW w:w="1171" w:type="dxa"/>
            <w:tcBorders>
              <w:top w:val="nil"/>
              <w:left w:val="nil"/>
              <w:bottom w:val="single" w:sz="4" w:space="0" w:color="auto"/>
              <w:right w:val="single" w:sz="4" w:space="0" w:color="auto"/>
            </w:tcBorders>
            <w:noWrap/>
            <w:vAlign w:val="center"/>
          </w:tcPr>
          <w:p w14:paraId="70F7EFDC" w14:textId="040400D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8.915</w:t>
            </w:r>
          </w:p>
        </w:tc>
        <w:tc>
          <w:tcPr>
            <w:tcW w:w="1171" w:type="dxa"/>
            <w:tcBorders>
              <w:top w:val="nil"/>
              <w:left w:val="nil"/>
              <w:bottom w:val="single" w:sz="4" w:space="0" w:color="auto"/>
              <w:right w:val="single" w:sz="4" w:space="0" w:color="auto"/>
            </w:tcBorders>
            <w:noWrap/>
          </w:tcPr>
          <w:p w14:paraId="72B9B4F1" w14:textId="2FD9645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8.933</w:t>
            </w:r>
          </w:p>
        </w:tc>
        <w:tc>
          <w:tcPr>
            <w:tcW w:w="1171" w:type="dxa"/>
            <w:tcBorders>
              <w:top w:val="nil"/>
              <w:left w:val="nil"/>
              <w:bottom w:val="single" w:sz="4" w:space="0" w:color="auto"/>
              <w:right w:val="single" w:sz="4" w:space="0" w:color="auto"/>
            </w:tcBorders>
            <w:noWrap/>
          </w:tcPr>
          <w:p w14:paraId="595F82A7" w14:textId="6CB1413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8.993 </w:t>
            </w:r>
          </w:p>
        </w:tc>
        <w:tc>
          <w:tcPr>
            <w:tcW w:w="1171" w:type="dxa"/>
            <w:tcBorders>
              <w:top w:val="nil"/>
              <w:left w:val="nil"/>
              <w:bottom w:val="single" w:sz="4" w:space="0" w:color="auto"/>
              <w:right w:val="single" w:sz="4" w:space="0" w:color="auto"/>
            </w:tcBorders>
            <w:vAlign w:val="bottom"/>
          </w:tcPr>
          <w:p w14:paraId="4024194F" w14:textId="1CDE8CD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8.981</w:t>
            </w:r>
          </w:p>
        </w:tc>
      </w:tr>
      <w:tr w:rsidR="00FA007C" w:rsidRPr="00696AA5" w14:paraId="28D5AE8C"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4656B8B2"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12</w:t>
            </w:r>
          </w:p>
        </w:tc>
        <w:tc>
          <w:tcPr>
            <w:tcW w:w="2658" w:type="dxa"/>
            <w:tcBorders>
              <w:top w:val="nil"/>
              <w:left w:val="nil"/>
              <w:bottom w:val="single" w:sz="4" w:space="0" w:color="auto"/>
              <w:right w:val="single" w:sz="4" w:space="0" w:color="auto"/>
            </w:tcBorders>
            <w:vAlign w:val="center"/>
            <w:hideMark/>
          </w:tcPr>
          <w:p w14:paraId="07F84CE6"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Industri</w:t>
            </w:r>
          </w:p>
        </w:tc>
        <w:tc>
          <w:tcPr>
            <w:tcW w:w="1171" w:type="dxa"/>
            <w:tcBorders>
              <w:top w:val="nil"/>
              <w:left w:val="nil"/>
              <w:bottom w:val="single" w:sz="4" w:space="0" w:color="auto"/>
              <w:right w:val="single" w:sz="4" w:space="0" w:color="auto"/>
            </w:tcBorders>
            <w:noWrap/>
            <w:vAlign w:val="center"/>
            <w:hideMark/>
          </w:tcPr>
          <w:p w14:paraId="5BAACAED" w14:textId="440469A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80</w:t>
            </w:r>
          </w:p>
        </w:tc>
        <w:tc>
          <w:tcPr>
            <w:tcW w:w="1171" w:type="dxa"/>
            <w:tcBorders>
              <w:top w:val="nil"/>
              <w:left w:val="nil"/>
              <w:bottom w:val="single" w:sz="4" w:space="0" w:color="auto"/>
              <w:right w:val="single" w:sz="4" w:space="0" w:color="auto"/>
            </w:tcBorders>
            <w:noWrap/>
            <w:vAlign w:val="center"/>
          </w:tcPr>
          <w:p w14:paraId="4237C8DA" w14:textId="1E33EC4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80</w:t>
            </w:r>
          </w:p>
        </w:tc>
        <w:tc>
          <w:tcPr>
            <w:tcW w:w="1171" w:type="dxa"/>
            <w:tcBorders>
              <w:top w:val="nil"/>
              <w:left w:val="nil"/>
              <w:bottom w:val="single" w:sz="4" w:space="0" w:color="auto"/>
              <w:right w:val="single" w:sz="4" w:space="0" w:color="auto"/>
            </w:tcBorders>
            <w:noWrap/>
          </w:tcPr>
          <w:p w14:paraId="71213C78" w14:textId="276B76F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82</w:t>
            </w:r>
          </w:p>
        </w:tc>
        <w:tc>
          <w:tcPr>
            <w:tcW w:w="1171" w:type="dxa"/>
            <w:tcBorders>
              <w:top w:val="nil"/>
              <w:left w:val="nil"/>
              <w:bottom w:val="single" w:sz="4" w:space="0" w:color="auto"/>
              <w:right w:val="single" w:sz="4" w:space="0" w:color="auto"/>
            </w:tcBorders>
            <w:noWrap/>
          </w:tcPr>
          <w:p w14:paraId="2319A94D" w14:textId="28C1C08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81 </w:t>
            </w:r>
          </w:p>
        </w:tc>
        <w:tc>
          <w:tcPr>
            <w:tcW w:w="1171" w:type="dxa"/>
            <w:tcBorders>
              <w:top w:val="nil"/>
              <w:left w:val="nil"/>
              <w:bottom w:val="single" w:sz="4" w:space="0" w:color="auto"/>
              <w:right w:val="single" w:sz="4" w:space="0" w:color="auto"/>
            </w:tcBorders>
            <w:vAlign w:val="bottom"/>
          </w:tcPr>
          <w:p w14:paraId="2A80C36B" w14:textId="21D0541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81</w:t>
            </w:r>
          </w:p>
        </w:tc>
      </w:tr>
      <w:tr w:rsidR="00FA007C" w:rsidRPr="00696AA5" w14:paraId="5D5A6002"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2896000F"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13</w:t>
            </w:r>
          </w:p>
        </w:tc>
        <w:tc>
          <w:tcPr>
            <w:tcW w:w="2658" w:type="dxa"/>
            <w:tcBorders>
              <w:top w:val="nil"/>
              <w:left w:val="nil"/>
              <w:bottom w:val="single" w:sz="4" w:space="0" w:color="auto"/>
              <w:right w:val="single" w:sz="4" w:space="0" w:color="auto"/>
            </w:tcBorders>
            <w:vAlign w:val="center"/>
            <w:hideMark/>
          </w:tcPr>
          <w:p w14:paraId="1D8D1911"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Konstruksi</w:t>
            </w:r>
          </w:p>
        </w:tc>
        <w:tc>
          <w:tcPr>
            <w:tcW w:w="1171" w:type="dxa"/>
            <w:tcBorders>
              <w:top w:val="nil"/>
              <w:left w:val="nil"/>
              <w:bottom w:val="single" w:sz="4" w:space="0" w:color="auto"/>
              <w:right w:val="single" w:sz="4" w:space="0" w:color="auto"/>
            </w:tcBorders>
            <w:noWrap/>
            <w:vAlign w:val="center"/>
            <w:hideMark/>
          </w:tcPr>
          <w:p w14:paraId="49075DF1" w14:textId="23BB3C7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75</w:t>
            </w:r>
          </w:p>
        </w:tc>
        <w:tc>
          <w:tcPr>
            <w:tcW w:w="1171" w:type="dxa"/>
            <w:tcBorders>
              <w:top w:val="nil"/>
              <w:left w:val="nil"/>
              <w:bottom w:val="single" w:sz="4" w:space="0" w:color="auto"/>
              <w:right w:val="single" w:sz="4" w:space="0" w:color="auto"/>
            </w:tcBorders>
            <w:noWrap/>
            <w:vAlign w:val="center"/>
          </w:tcPr>
          <w:p w14:paraId="3AABCC4E" w14:textId="014EE21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73</w:t>
            </w:r>
          </w:p>
        </w:tc>
        <w:tc>
          <w:tcPr>
            <w:tcW w:w="1171" w:type="dxa"/>
            <w:tcBorders>
              <w:top w:val="nil"/>
              <w:left w:val="nil"/>
              <w:bottom w:val="single" w:sz="4" w:space="0" w:color="auto"/>
              <w:right w:val="single" w:sz="4" w:space="0" w:color="auto"/>
            </w:tcBorders>
            <w:noWrap/>
          </w:tcPr>
          <w:p w14:paraId="6BC9996F" w14:textId="105B20D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73</w:t>
            </w:r>
          </w:p>
        </w:tc>
        <w:tc>
          <w:tcPr>
            <w:tcW w:w="1171" w:type="dxa"/>
            <w:tcBorders>
              <w:top w:val="nil"/>
              <w:left w:val="nil"/>
              <w:bottom w:val="single" w:sz="4" w:space="0" w:color="auto"/>
              <w:right w:val="single" w:sz="4" w:space="0" w:color="auto"/>
            </w:tcBorders>
            <w:noWrap/>
          </w:tcPr>
          <w:p w14:paraId="30103402" w14:textId="01408F6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75 </w:t>
            </w:r>
          </w:p>
        </w:tc>
        <w:tc>
          <w:tcPr>
            <w:tcW w:w="1171" w:type="dxa"/>
            <w:tcBorders>
              <w:top w:val="nil"/>
              <w:left w:val="nil"/>
              <w:bottom w:val="single" w:sz="4" w:space="0" w:color="auto"/>
              <w:right w:val="single" w:sz="4" w:space="0" w:color="auto"/>
            </w:tcBorders>
            <w:vAlign w:val="bottom"/>
          </w:tcPr>
          <w:p w14:paraId="78A7EDCA" w14:textId="05DAA15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77</w:t>
            </w:r>
          </w:p>
        </w:tc>
      </w:tr>
      <w:tr w:rsidR="00FA007C" w:rsidRPr="00696AA5" w14:paraId="65A5BE93"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6F220FDB"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14</w:t>
            </w:r>
          </w:p>
        </w:tc>
        <w:tc>
          <w:tcPr>
            <w:tcW w:w="2658" w:type="dxa"/>
            <w:tcBorders>
              <w:top w:val="nil"/>
              <w:left w:val="nil"/>
              <w:bottom w:val="single" w:sz="4" w:space="0" w:color="auto"/>
              <w:right w:val="single" w:sz="4" w:space="0" w:color="auto"/>
            </w:tcBorders>
            <w:vAlign w:val="center"/>
            <w:hideMark/>
          </w:tcPr>
          <w:p w14:paraId="08C72A51"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Transportasi</w:t>
            </w:r>
          </w:p>
        </w:tc>
        <w:tc>
          <w:tcPr>
            <w:tcW w:w="1171" w:type="dxa"/>
            <w:tcBorders>
              <w:top w:val="nil"/>
              <w:left w:val="nil"/>
              <w:bottom w:val="single" w:sz="4" w:space="0" w:color="auto"/>
              <w:right w:val="single" w:sz="4" w:space="0" w:color="auto"/>
            </w:tcBorders>
            <w:noWrap/>
            <w:vAlign w:val="center"/>
            <w:hideMark/>
          </w:tcPr>
          <w:p w14:paraId="5BAF0C50" w14:textId="53AE82DF"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132</w:t>
            </w:r>
          </w:p>
        </w:tc>
        <w:tc>
          <w:tcPr>
            <w:tcW w:w="1171" w:type="dxa"/>
            <w:tcBorders>
              <w:top w:val="nil"/>
              <w:left w:val="nil"/>
              <w:bottom w:val="single" w:sz="4" w:space="0" w:color="auto"/>
              <w:right w:val="single" w:sz="4" w:space="0" w:color="auto"/>
            </w:tcBorders>
            <w:noWrap/>
            <w:vAlign w:val="center"/>
          </w:tcPr>
          <w:p w14:paraId="65783D51" w14:textId="6119728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132</w:t>
            </w:r>
          </w:p>
        </w:tc>
        <w:tc>
          <w:tcPr>
            <w:tcW w:w="1171" w:type="dxa"/>
            <w:tcBorders>
              <w:top w:val="nil"/>
              <w:left w:val="nil"/>
              <w:bottom w:val="single" w:sz="4" w:space="0" w:color="auto"/>
              <w:right w:val="single" w:sz="4" w:space="0" w:color="auto"/>
            </w:tcBorders>
            <w:noWrap/>
          </w:tcPr>
          <w:p w14:paraId="50D5279D" w14:textId="546E996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133</w:t>
            </w:r>
          </w:p>
        </w:tc>
        <w:tc>
          <w:tcPr>
            <w:tcW w:w="1171" w:type="dxa"/>
            <w:tcBorders>
              <w:top w:val="nil"/>
              <w:left w:val="nil"/>
              <w:bottom w:val="single" w:sz="4" w:space="0" w:color="auto"/>
              <w:right w:val="single" w:sz="4" w:space="0" w:color="auto"/>
            </w:tcBorders>
            <w:noWrap/>
          </w:tcPr>
          <w:p w14:paraId="1C5D8E0D" w14:textId="5947B86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130 </w:t>
            </w:r>
          </w:p>
        </w:tc>
        <w:tc>
          <w:tcPr>
            <w:tcW w:w="1171" w:type="dxa"/>
            <w:tcBorders>
              <w:top w:val="nil"/>
              <w:left w:val="nil"/>
              <w:bottom w:val="single" w:sz="4" w:space="0" w:color="auto"/>
              <w:right w:val="single" w:sz="4" w:space="0" w:color="auto"/>
            </w:tcBorders>
            <w:vAlign w:val="bottom"/>
          </w:tcPr>
          <w:p w14:paraId="4C1F3E4C" w14:textId="7584767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126</w:t>
            </w:r>
          </w:p>
        </w:tc>
      </w:tr>
      <w:tr w:rsidR="00FA007C" w:rsidRPr="00696AA5" w14:paraId="6F30FF4B"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228D0CDC"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15</w:t>
            </w:r>
          </w:p>
        </w:tc>
        <w:tc>
          <w:tcPr>
            <w:tcW w:w="2658" w:type="dxa"/>
            <w:tcBorders>
              <w:top w:val="nil"/>
              <w:left w:val="nil"/>
              <w:bottom w:val="single" w:sz="4" w:space="0" w:color="auto"/>
              <w:right w:val="single" w:sz="4" w:space="0" w:color="auto"/>
            </w:tcBorders>
            <w:vAlign w:val="center"/>
            <w:hideMark/>
          </w:tcPr>
          <w:p w14:paraId="18330647"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Karyawan Swasta</w:t>
            </w:r>
          </w:p>
        </w:tc>
        <w:tc>
          <w:tcPr>
            <w:tcW w:w="1171" w:type="dxa"/>
            <w:tcBorders>
              <w:top w:val="nil"/>
              <w:left w:val="nil"/>
              <w:bottom w:val="single" w:sz="4" w:space="0" w:color="auto"/>
              <w:right w:val="single" w:sz="4" w:space="0" w:color="auto"/>
            </w:tcBorders>
            <w:noWrap/>
            <w:vAlign w:val="center"/>
            <w:hideMark/>
          </w:tcPr>
          <w:p w14:paraId="788487AA" w14:textId="0187AB8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117.254</w:t>
            </w:r>
          </w:p>
        </w:tc>
        <w:tc>
          <w:tcPr>
            <w:tcW w:w="1171" w:type="dxa"/>
            <w:tcBorders>
              <w:top w:val="nil"/>
              <w:left w:val="nil"/>
              <w:bottom w:val="single" w:sz="4" w:space="0" w:color="auto"/>
              <w:right w:val="single" w:sz="4" w:space="0" w:color="auto"/>
            </w:tcBorders>
            <w:noWrap/>
            <w:vAlign w:val="center"/>
          </w:tcPr>
          <w:p w14:paraId="0F55759A" w14:textId="44E5C16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120.646</w:t>
            </w:r>
          </w:p>
        </w:tc>
        <w:tc>
          <w:tcPr>
            <w:tcW w:w="1171" w:type="dxa"/>
            <w:tcBorders>
              <w:top w:val="nil"/>
              <w:left w:val="nil"/>
              <w:bottom w:val="single" w:sz="4" w:space="0" w:color="auto"/>
              <w:right w:val="single" w:sz="4" w:space="0" w:color="auto"/>
            </w:tcBorders>
            <w:noWrap/>
          </w:tcPr>
          <w:p w14:paraId="5C8D5DB3" w14:textId="6C20C1D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123.276</w:t>
            </w:r>
          </w:p>
        </w:tc>
        <w:tc>
          <w:tcPr>
            <w:tcW w:w="1171" w:type="dxa"/>
            <w:tcBorders>
              <w:top w:val="nil"/>
              <w:left w:val="nil"/>
              <w:bottom w:val="single" w:sz="4" w:space="0" w:color="auto"/>
              <w:right w:val="single" w:sz="4" w:space="0" w:color="auto"/>
            </w:tcBorders>
            <w:noWrap/>
          </w:tcPr>
          <w:p w14:paraId="3650842E" w14:textId="5E81B88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125.610 </w:t>
            </w:r>
          </w:p>
        </w:tc>
        <w:tc>
          <w:tcPr>
            <w:tcW w:w="1171" w:type="dxa"/>
            <w:tcBorders>
              <w:top w:val="nil"/>
              <w:left w:val="nil"/>
              <w:bottom w:val="single" w:sz="4" w:space="0" w:color="auto"/>
              <w:right w:val="single" w:sz="4" w:space="0" w:color="auto"/>
            </w:tcBorders>
            <w:vAlign w:val="bottom"/>
          </w:tcPr>
          <w:p w14:paraId="49EB9E9E" w14:textId="7D3F0E6F"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127.086</w:t>
            </w:r>
          </w:p>
        </w:tc>
      </w:tr>
      <w:tr w:rsidR="00FA007C" w:rsidRPr="00696AA5" w14:paraId="6BB98537"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45BECFAA"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16</w:t>
            </w:r>
          </w:p>
        </w:tc>
        <w:tc>
          <w:tcPr>
            <w:tcW w:w="2658" w:type="dxa"/>
            <w:tcBorders>
              <w:top w:val="nil"/>
              <w:left w:val="nil"/>
              <w:bottom w:val="single" w:sz="4" w:space="0" w:color="auto"/>
              <w:right w:val="single" w:sz="4" w:space="0" w:color="auto"/>
            </w:tcBorders>
            <w:vAlign w:val="center"/>
            <w:hideMark/>
          </w:tcPr>
          <w:p w14:paraId="44318A7E"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Karyawan BUMN</w:t>
            </w:r>
          </w:p>
        </w:tc>
        <w:tc>
          <w:tcPr>
            <w:tcW w:w="1171" w:type="dxa"/>
            <w:tcBorders>
              <w:top w:val="nil"/>
              <w:left w:val="nil"/>
              <w:bottom w:val="single" w:sz="4" w:space="0" w:color="auto"/>
              <w:right w:val="single" w:sz="4" w:space="0" w:color="auto"/>
            </w:tcBorders>
            <w:noWrap/>
            <w:vAlign w:val="center"/>
            <w:hideMark/>
          </w:tcPr>
          <w:p w14:paraId="3B9AE688" w14:textId="412D0C1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3.003</w:t>
            </w:r>
          </w:p>
        </w:tc>
        <w:tc>
          <w:tcPr>
            <w:tcW w:w="1171" w:type="dxa"/>
            <w:tcBorders>
              <w:top w:val="nil"/>
              <w:left w:val="nil"/>
              <w:bottom w:val="single" w:sz="4" w:space="0" w:color="auto"/>
              <w:right w:val="single" w:sz="4" w:space="0" w:color="auto"/>
            </w:tcBorders>
            <w:noWrap/>
            <w:vAlign w:val="center"/>
          </w:tcPr>
          <w:p w14:paraId="408AB251" w14:textId="16CDF5A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2.970</w:t>
            </w:r>
          </w:p>
        </w:tc>
        <w:tc>
          <w:tcPr>
            <w:tcW w:w="1171" w:type="dxa"/>
            <w:tcBorders>
              <w:top w:val="nil"/>
              <w:left w:val="nil"/>
              <w:bottom w:val="single" w:sz="4" w:space="0" w:color="auto"/>
              <w:right w:val="single" w:sz="4" w:space="0" w:color="auto"/>
            </w:tcBorders>
            <w:noWrap/>
          </w:tcPr>
          <w:p w14:paraId="23E7AF22" w14:textId="2B4D898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2.952</w:t>
            </w:r>
          </w:p>
        </w:tc>
        <w:tc>
          <w:tcPr>
            <w:tcW w:w="1171" w:type="dxa"/>
            <w:tcBorders>
              <w:top w:val="nil"/>
              <w:left w:val="nil"/>
              <w:bottom w:val="single" w:sz="4" w:space="0" w:color="auto"/>
              <w:right w:val="single" w:sz="4" w:space="0" w:color="auto"/>
            </w:tcBorders>
            <w:noWrap/>
          </w:tcPr>
          <w:p w14:paraId="0A367FCD" w14:textId="3CEC90B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2.914 </w:t>
            </w:r>
          </w:p>
        </w:tc>
        <w:tc>
          <w:tcPr>
            <w:tcW w:w="1171" w:type="dxa"/>
            <w:tcBorders>
              <w:top w:val="nil"/>
              <w:left w:val="nil"/>
              <w:bottom w:val="single" w:sz="4" w:space="0" w:color="auto"/>
              <w:right w:val="single" w:sz="4" w:space="0" w:color="auto"/>
            </w:tcBorders>
            <w:vAlign w:val="bottom"/>
          </w:tcPr>
          <w:p w14:paraId="67D183C8" w14:textId="2EF17A0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2.867</w:t>
            </w:r>
          </w:p>
        </w:tc>
      </w:tr>
      <w:tr w:rsidR="00FA007C" w:rsidRPr="00696AA5" w14:paraId="6660B6B1"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47388EF5"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17</w:t>
            </w:r>
          </w:p>
        </w:tc>
        <w:tc>
          <w:tcPr>
            <w:tcW w:w="2658" w:type="dxa"/>
            <w:tcBorders>
              <w:top w:val="nil"/>
              <w:left w:val="nil"/>
              <w:bottom w:val="single" w:sz="4" w:space="0" w:color="auto"/>
              <w:right w:val="single" w:sz="4" w:space="0" w:color="auto"/>
            </w:tcBorders>
            <w:vAlign w:val="center"/>
            <w:hideMark/>
          </w:tcPr>
          <w:p w14:paraId="5FD13022"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Karyawan BUMD</w:t>
            </w:r>
          </w:p>
        </w:tc>
        <w:tc>
          <w:tcPr>
            <w:tcW w:w="1171" w:type="dxa"/>
            <w:tcBorders>
              <w:top w:val="nil"/>
              <w:left w:val="nil"/>
              <w:bottom w:val="single" w:sz="4" w:space="0" w:color="auto"/>
              <w:right w:val="single" w:sz="4" w:space="0" w:color="auto"/>
            </w:tcBorders>
            <w:noWrap/>
            <w:vAlign w:val="center"/>
            <w:hideMark/>
          </w:tcPr>
          <w:p w14:paraId="77306E1A" w14:textId="7F2BE8E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300</w:t>
            </w:r>
          </w:p>
        </w:tc>
        <w:tc>
          <w:tcPr>
            <w:tcW w:w="1171" w:type="dxa"/>
            <w:tcBorders>
              <w:top w:val="nil"/>
              <w:left w:val="nil"/>
              <w:bottom w:val="single" w:sz="4" w:space="0" w:color="auto"/>
              <w:right w:val="single" w:sz="4" w:space="0" w:color="auto"/>
            </w:tcBorders>
            <w:noWrap/>
            <w:vAlign w:val="center"/>
          </w:tcPr>
          <w:p w14:paraId="17FCCEEA" w14:textId="45231D2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306</w:t>
            </w:r>
          </w:p>
        </w:tc>
        <w:tc>
          <w:tcPr>
            <w:tcW w:w="1171" w:type="dxa"/>
            <w:tcBorders>
              <w:top w:val="nil"/>
              <w:left w:val="nil"/>
              <w:bottom w:val="single" w:sz="4" w:space="0" w:color="auto"/>
              <w:right w:val="single" w:sz="4" w:space="0" w:color="auto"/>
            </w:tcBorders>
            <w:noWrap/>
          </w:tcPr>
          <w:p w14:paraId="589A9709" w14:textId="1BDA9C2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310</w:t>
            </w:r>
          </w:p>
        </w:tc>
        <w:tc>
          <w:tcPr>
            <w:tcW w:w="1171" w:type="dxa"/>
            <w:tcBorders>
              <w:top w:val="nil"/>
              <w:left w:val="nil"/>
              <w:bottom w:val="single" w:sz="4" w:space="0" w:color="auto"/>
              <w:right w:val="single" w:sz="4" w:space="0" w:color="auto"/>
            </w:tcBorders>
            <w:noWrap/>
          </w:tcPr>
          <w:p w14:paraId="3DA11EAB" w14:textId="725EA63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315 </w:t>
            </w:r>
          </w:p>
        </w:tc>
        <w:tc>
          <w:tcPr>
            <w:tcW w:w="1171" w:type="dxa"/>
            <w:tcBorders>
              <w:top w:val="nil"/>
              <w:left w:val="nil"/>
              <w:bottom w:val="single" w:sz="4" w:space="0" w:color="auto"/>
              <w:right w:val="single" w:sz="4" w:space="0" w:color="auto"/>
            </w:tcBorders>
            <w:vAlign w:val="bottom"/>
          </w:tcPr>
          <w:p w14:paraId="69225D43" w14:textId="7E8236B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328</w:t>
            </w:r>
          </w:p>
        </w:tc>
      </w:tr>
      <w:tr w:rsidR="00FA007C" w:rsidRPr="00696AA5" w14:paraId="2E53C871"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274D9EF6"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18</w:t>
            </w:r>
          </w:p>
        </w:tc>
        <w:tc>
          <w:tcPr>
            <w:tcW w:w="2658" w:type="dxa"/>
            <w:tcBorders>
              <w:top w:val="nil"/>
              <w:left w:val="nil"/>
              <w:bottom w:val="single" w:sz="4" w:space="0" w:color="auto"/>
              <w:right w:val="single" w:sz="4" w:space="0" w:color="auto"/>
            </w:tcBorders>
            <w:vAlign w:val="center"/>
            <w:hideMark/>
          </w:tcPr>
          <w:p w14:paraId="67D8041A"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Karyawan Honorer</w:t>
            </w:r>
          </w:p>
        </w:tc>
        <w:tc>
          <w:tcPr>
            <w:tcW w:w="1171" w:type="dxa"/>
            <w:tcBorders>
              <w:top w:val="nil"/>
              <w:left w:val="nil"/>
              <w:bottom w:val="single" w:sz="4" w:space="0" w:color="auto"/>
              <w:right w:val="single" w:sz="4" w:space="0" w:color="auto"/>
            </w:tcBorders>
            <w:noWrap/>
            <w:vAlign w:val="center"/>
            <w:hideMark/>
          </w:tcPr>
          <w:p w14:paraId="6522573F" w14:textId="1CA1DE1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1.461</w:t>
            </w:r>
          </w:p>
        </w:tc>
        <w:tc>
          <w:tcPr>
            <w:tcW w:w="1171" w:type="dxa"/>
            <w:tcBorders>
              <w:top w:val="nil"/>
              <w:left w:val="nil"/>
              <w:bottom w:val="single" w:sz="4" w:space="0" w:color="auto"/>
              <w:right w:val="single" w:sz="4" w:space="0" w:color="auto"/>
            </w:tcBorders>
            <w:noWrap/>
            <w:vAlign w:val="center"/>
          </w:tcPr>
          <w:p w14:paraId="717A0B1D" w14:textId="5764E00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1.487</w:t>
            </w:r>
          </w:p>
        </w:tc>
        <w:tc>
          <w:tcPr>
            <w:tcW w:w="1171" w:type="dxa"/>
            <w:tcBorders>
              <w:top w:val="nil"/>
              <w:left w:val="nil"/>
              <w:bottom w:val="single" w:sz="4" w:space="0" w:color="auto"/>
              <w:right w:val="single" w:sz="4" w:space="0" w:color="auto"/>
            </w:tcBorders>
            <w:noWrap/>
          </w:tcPr>
          <w:p w14:paraId="720941B5" w14:textId="2056D2D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1.493</w:t>
            </w:r>
          </w:p>
        </w:tc>
        <w:tc>
          <w:tcPr>
            <w:tcW w:w="1171" w:type="dxa"/>
            <w:tcBorders>
              <w:top w:val="nil"/>
              <w:left w:val="nil"/>
              <w:bottom w:val="single" w:sz="4" w:space="0" w:color="auto"/>
              <w:right w:val="single" w:sz="4" w:space="0" w:color="auto"/>
            </w:tcBorders>
            <w:noWrap/>
          </w:tcPr>
          <w:p w14:paraId="682AA56D" w14:textId="4867649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1.500 </w:t>
            </w:r>
          </w:p>
        </w:tc>
        <w:tc>
          <w:tcPr>
            <w:tcW w:w="1171" w:type="dxa"/>
            <w:tcBorders>
              <w:top w:val="nil"/>
              <w:left w:val="nil"/>
              <w:bottom w:val="single" w:sz="4" w:space="0" w:color="auto"/>
              <w:right w:val="single" w:sz="4" w:space="0" w:color="auto"/>
            </w:tcBorders>
            <w:vAlign w:val="bottom"/>
          </w:tcPr>
          <w:p w14:paraId="47193D5C" w14:textId="5EDB448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1.491</w:t>
            </w:r>
          </w:p>
        </w:tc>
      </w:tr>
      <w:tr w:rsidR="00FA007C" w:rsidRPr="00696AA5" w14:paraId="0ADFFAE0"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5F3D5E9B"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19</w:t>
            </w:r>
          </w:p>
        </w:tc>
        <w:tc>
          <w:tcPr>
            <w:tcW w:w="2658" w:type="dxa"/>
            <w:tcBorders>
              <w:top w:val="nil"/>
              <w:left w:val="nil"/>
              <w:bottom w:val="single" w:sz="4" w:space="0" w:color="auto"/>
              <w:right w:val="single" w:sz="4" w:space="0" w:color="auto"/>
            </w:tcBorders>
            <w:vAlign w:val="center"/>
            <w:hideMark/>
          </w:tcPr>
          <w:p w14:paraId="50634C0E"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Buruh Harian Lepas</w:t>
            </w:r>
          </w:p>
        </w:tc>
        <w:tc>
          <w:tcPr>
            <w:tcW w:w="1171" w:type="dxa"/>
            <w:tcBorders>
              <w:top w:val="nil"/>
              <w:left w:val="nil"/>
              <w:bottom w:val="single" w:sz="4" w:space="0" w:color="auto"/>
              <w:right w:val="single" w:sz="4" w:space="0" w:color="auto"/>
            </w:tcBorders>
            <w:noWrap/>
            <w:vAlign w:val="center"/>
            <w:hideMark/>
          </w:tcPr>
          <w:p w14:paraId="0C699692" w14:textId="5C298C8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193.282</w:t>
            </w:r>
          </w:p>
        </w:tc>
        <w:tc>
          <w:tcPr>
            <w:tcW w:w="1171" w:type="dxa"/>
            <w:tcBorders>
              <w:top w:val="nil"/>
              <w:left w:val="nil"/>
              <w:bottom w:val="single" w:sz="4" w:space="0" w:color="auto"/>
              <w:right w:val="single" w:sz="4" w:space="0" w:color="auto"/>
            </w:tcBorders>
            <w:noWrap/>
            <w:vAlign w:val="center"/>
          </w:tcPr>
          <w:p w14:paraId="49C21E94" w14:textId="3AB880C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197.242</w:t>
            </w:r>
          </w:p>
        </w:tc>
        <w:tc>
          <w:tcPr>
            <w:tcW w:w="1171" w:type="dxa"/>
            <w:tcBorders>
              <w:top w:val="nil"/>
              <w:left w:val="nil"/>
              <w:bottom w:val="single" w:sz="4" w:space="0" w:color="auto"/>
              <w:right w:val="single" w:sz="4" w:space="0" w:color="auto"/>
            </w:tcBorders>
            <w:noWrap/>
          </w:tcPr>
          <w:p w14:paraId="371BEECE" w14:textId="1F37D46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201.286</w:t>
            </w:r>
          </w:p>
        </w:tc>
        <w:tc>
          <w:tcPr>
            <w:tcW w:w="1171" w:type="dxa"/>
            <w:tcBorders>
              <w:top w:val="nil"/>
              <w:left w:val="nil"/>
              <w:bottom w:val="single" w:sz="4" w:space="0" w:color="auto"/>
              <w:right w:val="single" w:sz="4" w:space="0" w:color="auto"/>
            </w:tcBorders>
            <w:noWrap/>
          </w:tcPr>
          <w:p w14:paraId="45A522E9" w14:textId="6A8CE1C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205.970 </w:t>
            </w:r>
          </w:p>
        </w:tc>
        <w:tc>
          <w:tcPr>
            <w:tcW w:w="1171" w:type="dxa"/>
            <w:tcBorders>
              <w:top w:val="nil"/>
              <w:left w:val="nil"/>
              <w:bottom w:val="single" w:sz="4" w:space="0" w:color="auto"/>
              <w:right w:val="single" w:sz="4" w:space="0" w:color="auto"/>
            </w:tcBorders>
            <w:vAlign w:val="bottom"/>
          </w:tcPr>
          <w:p w14:paraId="6B3928D2" w14:textId="6390523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211.388</w:t>
            </w:r>
          </w:p>
        </w:tc>
      </w:tr>
      <w:tr w:rsidR="00FA007C" w:rsidRPr="00696AA5" w14:paraId="0FEC10D5"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4DA81D25"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20</w:t>
            </w:r>
          </w:p>
        </w:tc>
        <w:tc>
          <w:tcPr>
            <w:tcW w:w="2658" w:type="dxa"/>
            <w:tcBorders>
              <w:top w:val="nil"/>
              <w:left w:val="nil"/>
              <w:bottom w:val="single" w:sz="4" w:space="0" w:color="auto"/>
              <w:right w:val="single" w:sz="4" w:space="0" w:color="auto"/>
            </w:tcBorders>
            <w:vAlign w:val="center"/>
            <w:hideMark/>
          </w:tcPr>
          <w:p w14:paraId="4572F001"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Buruh Tani/Perkebunan</w:t>
            </w:r>
          </w:p>
        </w:tc>
        <w:tc>
          <w:tcPr>
            <w:tcW w:w="1171" w:type="dxa"/>
            <w:tcBorders>
              <w:top w:val="nil"/>
              <w:left w:val="nil"/>
              <w:bottom w:val="single" w:sz="4" w:space="0" w:color="auto"/>
              <w:right w:val="single" w:sz="4" w:space="0" w:color="auto"/>
            </w:tcBorders>
            <w:noWrap/>
            <w:vAlign w:val="center"/>
            <w:hideMark/>
          </w:tcPr>
          <w:p w14:paraId="656E2EDA" w14:textId="3B0FC5D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50.262</w:t>
            </w:r>
          </w:p>
        </w:tc>
        <w:tc>
          <w:tcPr>
            <w:tcW w:w="1171" w:type="dxa"/>
            <w:tcBorders>
              <w:top w:val="nil"/>
              <w:left w:val="nil"/>
              <w:bottom w:val="single" w:sz="4" w:space="0" w:color="auto"/>
              <w:right w:val="single" w:sz="4" w:space="0" w:color="auto"/>
            </w:tcBorders>
            <w:noWrap/>
            <w:vAlign w:val="center"/>
          </w:tcPr>
          <w:p w14:paraId="4F084EE4" w14:textId="50CB4FB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50.352</w:t>
            </w:r>
          </w:p>
        </w:tc>
        <w:tc>
          <w:tcPr>
            <w:tcW w:w="1171" w:type="dxa"/>
            <w:tcBorders>
              <w:top w:val="nil"/>
              <w:left w:val="nil"/>
              <w:bottom w:val="single" w:sz="4" w:space="0" w:color="auto"/>
              <w:right w:val="single" w:sz="4" w:space="0" w:color="auto"/>
            </w:tcBorders>
            <w:noWrap/>
          </w:tcPr>
          <w:p w14:paraId="0CC757AC" w14:textId="03FD688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50.126</w:t>
            </w:r>
          </w:p>
        </w:tc>
        <w:tc>
          <w:tcPr>
            <w:tcW w:w="1171" w:type="dxa"/>
            <w:tcBorders>
              <w:top w:val="nil"/>
              <w:left w:val="nil"/>
              <w:bottom w:val="single" w:sz="4" w:space="0" w:color="auto"/>
              <w:right w:val="single" w:sz="4" w:space="0" w:color="auto"/>
            </w:tcBorders>
            <w:noWrap/>
          </w:tcPr>
          <w:p w14:paraId="567B28F7" w14:textId="10AC980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49.851 </w:t>
            </w:r>
          </w:p>
        </w:tc>
        <w:tc>
          <w:tcPr>
            <w:tcW w:w="1171" w:type="dxa"/>
            <w:tcBorders>
              <w:top w:val="nil"/>
              <w:left w:val="nil"/>
              <w:bottom w:val="single" w:sz="4" w:space="0" w:color="auto"/>
              <w:right w:val="single" w:sz="4" w:space="0" w:color="auto"/>
            </w:tcBorders>
            <w:vAlign w:val="bottom"/>
          </w:tcPr>
          <w:p w14:paraId="4DDF7082" w14:textId="6B4A918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49.326</w:t>
            </w:r>
          </w:p>
        </w:tc>
      </w:tr>
      <w:tr w:rsidR="00FA007C" w:rsidRPr="00696AA5" w14:paraId="696EC02F"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6E4E7A8A"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21</w:t>
            </w:r>
          </w:p>
        </w:tc>
        <w:tc>
          <w:tcPr>
            <w:tcW w:w="2658" w:type="dxa"/>
            <w:tcBorders>
              <w:top w:val="nil"/>
              <w:left w:val="nil"/>
              <w:bottom w:val="single" w:sz="4" w:space="0" w:color="auto"/>
              <w:right w:val="single" w:sz="4" w:space="0" w:color="auto"/>
            </w:tcBorders>
            <w:vAlign w:val="center"/>
            <w:hideMark/>
          </w:tcPr>
          <w:p w14:paraId="53C0050E"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Buruh Nelayan/Perikanan</w:t>
            </w:r>
          </w:p>
        </w:tc>
        <w:tc>
          <w:tcPr>
            <w:tcW w:w="1171" w:type="dxa"/>
            <w:tcBorders>
              <w:top w:val="nil"/>
              <w:left w:val="nil"/>
              <w:bottom w:val="single" w:sz="4" w:space="0" w:color="auto"/>
              <w:right w:val="single" w:sz="4" w:space="0" w:color="auto"/>
            </w:tcBorders>
            <w:noWrap/>
            <w:vAlign w:val="center"/>
            <w:hideMark/>
          </w:tcPr>
          <w:p w14:paraId="088ECCEC" w14:textId="095B69F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528</w:t>
            </w:r>
          </w:p>
        </w:tc>
        <w:tc>
          <w:tcPr>
            <w:tcW w:w="1171" w:type="dxa"/>
            <w:tcBorders>
              <w:top w:val="nil"/>
              <w:left w:val="nil"/>
              <w:bottom w:val="single" w:sz="4" w:space="0" w:color="auto"/>
              <w:right w:val="single" w:sz="4" w:space="0" w:color="auto"/>
            </w:tcBorders>
            <w:noWrap/>
            <w:vAlign w:val="center"/>
          </w:tcPr>
          <w:p w14:paraId="69581D40" w14:textId="0E6F973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534</w:t>
            </w:r>
          </w:p>
        </w:tc>
        <w:tc>
          <w:tcPr>
            <w:tcW w:w="1171" w:type="dxa"/>
            <w:tcBorders>
              <w:top w:val="nil"/>
              <w:left w:val="nil"/>
              <w:bottom w:val="single" w:sz="4" w:space="0" w:color="auto"/>
              <w:right w:val="single" w:sz="4" w:space="0" w:color="auto"/>
            </w:tcBorders>
            <w:noWrap/>
          </w:tcPr>
          <w:p w14:paraId="7466FDD5" w14:textId="4A50F80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536</w:t>
            </w:r>
          </w:p>
        </w:tc>
        <w:tc>
          <w:tcPr>
            <w:tcW w:w="1171" w:type="dxa"/>
            <w:tcBorders>
              <w:top w:val="nil"/>
              <w:left w:val="nil"/>
              <w:bottom w:val="single" w:sz="4" w:space="0" w:color="auto"/>
              <w:right w:val="single" w:sz="4" w:space="0" w:color="auto"/>
            </w:tcBorders>
            <w:noWrap/>
          </w:tcPr>
          <w:p w14:paraId="2E24CF90" w14:textId="285B62C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541 </w:t>
            </w:r>
          </w:p>
        </w:tc>
        <w:tc>
          <w:tcPr>
            <w:tcW w:w="1171" w:type="dxa"/>
            <w:tcBorders>
              <w:top w:val="nil"/>
              <w:left w:val="nil"/>
              <w:bottom w:val="single" w:sz="4" w:space="0" w:color="auto"/>
              <w:right w:val="single" w:sz="4" w:space="0" w:color="auto"/>
            </w:tcBorders>
            <w:vAlign w:val="bottom"/>
          </w:tcPr>
          <w:p w14:paraId="553B9277" w14:textId="6DE8796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541</w:t>
            </w:r>
          </w:p>
        </w:tc>
      </w:tr>
      <w:tr w:rsidR="00FA007C" w:rsidRPr="00696AA5" w14:paraId="57C834C2"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58CFCCEC"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22</w:t>
            </w:r>
          </w:p>
        </w:tc>
        <w:tc>
          <w:tcPr>
            <w:tcW w:w="2658" w:type="dxa"/>
            <w:tcBorders>
              <w:top w:val="nil"/>
              <w:left w:val="nil"/>
              <w:bottom w:val="single" w:sz="4" w:space="0" w:color="auto"/>
              <w:right w:val="single" w:sz="4" w:space="0" w:color="auto"/>
            </w:tcBorders>
            <w:vAlign w:val="center"/>
            <w:hideMark/>
          </w:tcPr>
          <w:p w14:paraId="36F5719F"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Buruh Peternakan</w:t>
            </w:r>
          </w:p>
        </w:tc>
        <w:tc>
          <w:tcPr>
            <w:tcW w:w="1171" w:type="dxa"/>
            <w:tcBorders>
              <w:top w:val="nil"/>
              <w:left w:val="nil"/>
              <w:bottom w:val="single" w:sz="4" w:space="0" w:color="auto"/>
              <w:right w:val="single" w:sz="4" w:space="0" w:color="auto"/>
            </w:tcBorders>
            <w:noWrap/>
            <w:vAlign w:val="center"/>
            <w:hideMark/>
          </w:tcPr>
          <w:p w14:paraId="0114AC38" w14:textId="6786BA9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168</w:t>
            </w:r>
          </w:p>
        </w:tc>
        <w:tc>
          <w:tcPr>
            <w:tcW w:w="1171" w:type="dxa"/>
            <w:tcBorders>
              <w:top w:val="nil"/>
              <w:left w:val="nil"/>
              <w:bottom w:val="single" w:sz="4" w:space="0" w:color="auto"/>
              <w:right w:val="single" w:sz="4" w:space="0" w:color="auto"/>
            </w:tcBorders>
            <w:noWrap/>
            <w:vAlign w:val="center"/>
          </w:tcPr>
          <w:p w14:paraId="111F9073" w14:textId="6069937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164</w:t>
            </w:r>
          </w:p>
        </w:tc>
        <w:tc>
          <w:tcPr>
            <w:tcW w:w="1171" w:type="dxa"/>
            <w:tcBorders>
              <w:top w:val="nil"/>
              <w:left w:val="nil"/>
              <w:bottom w:val="single" w:sz="4" w:space="0" w:color="auto"/>
              <w:right w:val="single" w:sz="4" w:space="0" w:color="auto"/>
            </w:tcBorders>
            <w:noWrap/>
          </w:tcPr>
          <w:p w14:paraId="02F556C9" w14:textId="487CEDC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164</w:t>
            </w:r>
          </w:p>
        </w:tc>
        <w:tc>
          <w:tcPr>
            <w:tcW w:w="1171" w:type="dxa"/>
            <w:tcBorders>
              <w:top w:val="nil"/>
              <w:left w:val="nil"/>
              <w:bottom w:val="single" w:sz="4" w:space="0" w:color="auto"/>
              <w:right w:val="single" w:sz="4" w:space="0" w:color="auto"/>
            </w:tcBorders>
            <w:noWrap/>
          </w:tcPr>
          <w:p w14:paraId="190F152E" w14:textId="2412AF2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159 </w:t>
            </w:r>
          </w:p>
        </w:tc>
        <w:tc>
          <w:tcPr>
            <w:tcW w:w="1171" w:type="dxa"/>
            <w:tcBorders>
              <w:top w:val="nil"/>
              <w:left w:val="nil"/>
              <w:bottom w:val="single" w:sz="4" w:space="0" w:color="auto"/>
              <w:right w:val="single" w:sz="4" w:space="0" w:color="auto"/>
            </w:tcBorders>
            <w:vAlign w:val="bottom"/>
          </w:tcPr>
          <w:p w14:paraId="72AC51BA" w14:textId="5B7F56C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157</w:t>
            </w:r>
          </w:p>
        </w:tc>
      </w:tr>
      <w:tr w:rsidR="00FA007C" w:rsidRPr="00696AA5" w14:paraId="7EE9EE33"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369CD32A"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23</w:t>
            </w:r>
          </w:p>
        </w:tc>
        <w:tc>
          <w:tcPr>
            <w:tcW w:w="2658" w:type="dxa"/>
            <w:tcBorders>
              <w:top w:val="nil"/>
              <w:left w:val="nil"/>
              <w:bottom w:val="single" w:sz="4" w:space="0" w:color="auto"/>
              <w:right w:val="single" w:sz="4" w:space="0" w:color="auto"/>
            </w:tcBorders>
            <w:vAlign w:val="center"/>
            <w:hideMark/>
          </w:tcPr>
          <w:p w14:paraId="395DC02F"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Pembantu Rumah Tangga</w:t>
            </w:r>
          </w:p>
        </w:tc>
        <w:tc>
          <w:tcPr>
            <w:tcW w:w="1171" w:type="dxa"/>
            <w:tcBorders>
              <w:top w:val="nil"/>
              <w:left w:val="nil"/>
              <w:bottom w:val="single" w:sz="4" w:space="0" w:color="auto"/>
              <w:right w:val="single" w:sz="4" w:space="0" w:color="auto"/>
            </w:tcBorders>
            <w:noWrap/>
            <w:vAlign w:val="center"/>
            <w:hideMark/>
          </w:tcPr>
          <w:p w14:paraId="5CA2A151" w14:textId="7B4F7B7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461</w:t>
            </w:r>
          </w:p>
        </w:tc>
        <w:tc>
          <w:tcPr>
            <w:tcW w:w="1171" w:type="dxa"/>
            <w:tcBorders>
              <w:top w:val="nil"/>
              <w:left w:val="nil"/>
              <w:bottom w:val="single" w:sz="4" w:space="0" w:color="auto"/>
              <w:right w:val="single" w:sz="4" w:space="0" w:color="auto"/>
            </w:tcBorders>
            <w:noWrap/>
            <w:vAlign w:val="center"/>
          </w:tcPr>
          <w:p w14:paraId="66137CE3" w14:textId="6C23032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450</w:t>
            </w:r>
          </w:p>
        </w:tc>
        <w:tc>
          <w:tcPr>
            <w:tcW w:w="1171" w:type="dxa"/>
            <w:tcBorders>
              <w:top w:val="nil"/>
              <w:left w:val="nil"/>
              <w:bottom w:val="single" w:sz="4" w:space="0" w:color="auto"/>
              <w:right w:val="single" w:sz="4" w:space="0" w:color="auto"/>
            </w:tcBorders>
            <w:noWrap/>
          </w:tcPr>
          <w:p w14:paraId="14AAEFDA" w14:textId="166AA37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445</w:t>
            </w:r>
          </w:p>
        </w:tc>
        <w:tc>
          <w:tcPr>
            <w:tcW w:w="1171" w:type="dxa"/>
            <w:tcBorders>
              <w:top w:val="nil"/>
              <w:left w:val="nil"/>
              <w:bottom w:val="single" w:sz="4" w:space="0" w:color="auto"/>
              <w:right w:val="single" w:sz="4" w:space="0" w:color="auto"/>
            </w:tcBorders>
            <w:noWrap/>
          </w:tcPr>
          <w:p w14:paraId="7CC03A6F" w14:textId="557914B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446 </w:t>
            </w:r>
          </w:p>
        </w:tc>
        <w:tc>
          <w:tcPr>
            <w:tcW w:w="1171" w:type="dxa"/>
            <w:tcBorders>
              <w:top w:val="nil"/>
              <w:left w:val="nil"/>
              <w:bottom w:val="single" w:sz="4" w:space="0" w:color="auto"/>
              <w:right w:val="single" w:sz="4" w:space="0" w:color="auto"/>
            </w:tcBorders>
            <w:vAlign w:val="bottom"/>
          </w:tcPr>
          <w:p w14:paraId="758EB606" w14:textId="31030E9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443</w:t>
            </w:r>
          </w:p>
        </w:tc>
      </w:tr>
      <w:tr w:rsidR="00FA007C" w:rsidRPr="00696AA5" w14:paraId="040A5976"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6F641BA0"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24</w:t>
            </w:r>
          </w:p>
        </w:tc>
        <w:tc>
          <w:tcPr>
            <w:tcW w:w="2658" w:type="dxa"/>
            <w:tcBorders>
              <w:top w:val="nil"/>
              <w:left w:val="nil"/>
              <w:bottom w:val="single" w:sz="4" w:space="0" w:color="auto"/>
              <w:right w:val="single" w:sz="4" w:space="0" w:color="auto"/>
            </w:tcBorders>
            <w:vAlign w:val="center"/>
            <w:hideMark/>
          </w:tcPr>
          <w:p w14:paraId="6E84C820"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Tukang Cukur</w:t>
            </w:r>
          </w:p>
        </w:tc>
        <w:tc>
          <w:tcPr>
            <w:tcW w:w="1171" w:type="dxa"/>
            <w:tcBorders>
              <w:top w:val="nil"/>
              <w:left w:val="nil"/>
              <w:bottom w:val="single" w:sz="4" w:space="0" w:color="auto"/>
              <w:right w:val="single" w:sz="4" w:space="0" w:color="auto"/>
            </w:tcBorders>
            <w:noWrap/>
            <w:vAlign w:val="center"/>
            <w:hideMark/>
          </w:tcPr>
          <w:p w14:paraId="76FE6F54" w14:textId="3EF00E2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25</w:t>
            </w:r>
          </w:p>
        </w:tc>
        <w:tc>
          <w:tcPr>
            <w:tcW w:w="1171" w:type="dxa"/>
            <w:tcBorders>
              <w:top w:val="nil"/>
              <w:left w:val="nil"/>
              <w:bottom w:val="single" w:sz="4" w:space="0" w:color="auto"/>
              <w:right w:val="single" w:sz="4" w:space="0" w:color="auto"/>
            </w:tcBorders>
            <w:noWrap/>
            <w:vAlign w:val="center"/>
          </w:tcPr>
          <w:p w14:paraId="1A01E586" w14:textId="6680CD1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27</w:t>
            </w:r>
          </w:p>
        </w:tc>
        <w:tc>
          <w:tcPr>
            <w:tcW w:w="1171" w:type="dxa"/>
            <w:tcBorders>
              <w:top w:val="nil"/>
              <w:left w:val="nil"/>
              <w:bottom w:val="single" w:sz="4" w:space="0" w:color="auto"/>
              <w:right w:val="single" w:sz="4" w:space="0" w:color="auto"/>
            </w:tcBorders>
            <w:noWrap/>
          </w:tcPr>
          <w:p w14:paraId="55CF10D5" w14:textId="053D1CA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25</w:t>
            </w:r>
          </w:p>
        </w:tc>
        <w:tc>
          <w:tcPr>
            <w:tcW w:w="1171" w:type="dxa"/>
            <w:tcBorders>
              <w:top w:val="nil"/>
              <w:left w:val="nil"/>
              <w:bottom w:val="single" w:sz="4" w:space="0" w:color="auto"/>
              <w:right w:val="single" w:sz="4" w:space="0" w:color="auto"/>
            </w:tcBorders>
            <w:noWrap/>
          </w:tcPr>
          <w:p w14:paraId="03C59C57" w14:textId="3B66E83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26 </w:t>
            </w:r>
          </w:p>
        </w:tc>
        <w:tc>
          <w:tcPr>
            <w:tcW w:w="1171" w:type="dxa"/>
            <w:tcBorders>
              <w:top w:val="nil"/>
              <w:left w:val="nil"/>
              <w:bottom w:val="single" w:sz="4" w:space="0" w:color="auto"/>
              <w:right w:val="single" w:sz="4" w:space="0" w:color="auto"/>
            </w:tcBorders>
            <w:vAlign w:val="bottom"/>
          </w:tcPr>
          <w:p w14:paraId="4F0B6ABB" w14:textId="590DF03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26</w:t>
            </w:r>
          </w:p>
        </w:tc>
      </w:tr>
      <w:tr w:rsidR="00FA007C" w:rsidRPr="00696AA5" w14:paraId="229FAE64"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1C16A8F6"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25</w:t>
            </w:r>
          </w:p>
        </w:tc>
        <w:tc>
          <w:tcPr>
            <w:tcW w:w="2658" w:type="dxa"/>
            <w:tcBorders>
              <w:top w:val="nil"/>
              <w:left w:val="nil"/>
              <w:bottom w:val="single" w:sz="4" w:space="0" w:color="auto"/>
              <w:right w:val="single" w:sz="4" w:space="0" w:color="auto"/>
            </w:tcBorders>
            <w:vAlign w:val="center"/>
            <w:hideMark/>
          </w:tcPr>
          <w:p w14:paraId="2C5C9579"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Tukang Listrik</w:t>
            </w:r>
          </w:p>
        </w:tc>
        <w:tc>
          <w:tcPr>
            <w:tcW w:w="1171" w:type="dxa"/>
            <w:tcBorders>
              <w:top w:val="nil"/>
              <w:left w:val="nil"/>
              <w:bottom w:val="single" w:sz="4" w:space="0" w:color="auto"/>
              <w:right w:val="single" w:sz="4" w:space="0" w:color="auto"/>
            </w:tcBorders>
            <w:noWrap/>
            <w:vAlign w:val="center"/>
            <w:hideMark/>
          </w:tcPr>
          <w:p w14:paraId="76DF0DF5" w14:textId="66AAAF8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13</w:t>
            </w:r>
          </w:p>
        </w:tc>
        <w:tc>
          <w:tcPr>
            <w:tcW w:w="1171" w:type="dxa"/>
            <w:tcBorders>
              <w:top w:val="nil"/>
              <w:left w:val="nil"/>
              <w:bottom w:val="single" w:sz="4" w:space="0" w:color="auto"/>
              <w:right w:val="single" w:sz="4" w:space="0" w:color="auto"/>
            </w:tcBorders>
            <w:noWrap/>
            <w:vAlign w:val="center"/>
          </w:tcPr>
          <w:p w14:paraId="66276963" w14:textId="081AAE9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15</w:t>
            </w:r>
          </w:p>
        </w:tc>
        <w:tc>
          <w:tcPr>
            <w:tcW w:w="1171" w:type="dxa"/>
            <w:tcBorders>
              <w:top w:val="nil"/>
              <w:left w:val="nil"/>
              <w:bottom w:val="single" w:sz="4" w:space="0" w:color="auto"/>
              <w:right w:val="single" w:sz="4" w:space="0" w:color="auto"/>
            </w:tcBorders>
            <w:noWrap/>
          </w:tcPr>
          <w:p w14:paraId="1102DEB3" w14:textId="09000FA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15</w:t>
            </w:r>
          </w:p>
        </w:tc>
        <w:tc>
          <w:tcPr>
            <w:tcW w:w="1171" w:type="dxa"/>
            <w:tcBorders>
              <w:top w:val="nil"/>
              <w:left w:val="nil"/>
              <w:bottom w:val="single" w:sz="4" w:space="0" w:color="auto"/>
              <w:right w:val="single" w:sz="4" w:space="0" w:color="auto"/>
            </w:tcBorders>
            <w:noWrap/>
          </w:tcPr>
          <w:p w14:paraId="36262370" w14:textId="36F014D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16 </w:t>
            </w:r>
          </w:p>
        </w:tc>
        <w:tc>
          <w:tcPr>
            <w:tcW w:w="1171" w:type="dxa"/>
            <w:tcBorders>
              <w:top w:val="nil"/>
              <w:left w:val="nil"/>
              <w:bottom w:val="single" w:sz="4" w:space="0" w:color="auto"/>
              <w:right w:val="single" w:sz="4" w:space="0" w:color="auto"/>
            </w:tcBorders>
            <w:vAlign w:val="bottom"/>
          </w:tcPr>
          <w:p w14:paraId="702A522E" w14:textId="3CB67F2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16</w:t>
            </w:r>
          </w:p>
        </w:tc>
      </w:tr>
      <w:tr w:rsidR="00FA007C" w:rsidRPr="00696AA5" w14:paraId="717DDB5F"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62F1F995"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26</w:t>
            </w:r>
          </w:p>
        </w:tc>
        <w:tc>
          <w:tcPr>
            <w:tcW w:w="2658" w:type="dxa"/>
            <w:tcBorders>
              <w:top w:val="nil"/>
              <w:left w:val="nil"/>
              <w:bottom w:val="single" w:sz="4" w:space="0" w:color="auto"/>
              <w:right w:val="single" w:sz="4" w:space="0" w:color="auto"/>
            </w:tcBorders>
            <w:vAlign w:val="center"/>
            <w:hideMark/>
          </w:tcPr>
          <w:p w14:paraId="7800BF5D"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Tukang Batu</w:t>
            </w:r>
          </w:p>
        </w:tc>
        <w:tc>
          <w:tcPr>
            <w:tcW w:w="1171" w:type="dxa"/>
            <w:tcBorders>
              <w:top w:val="nil"/>
              <w:left w:val="nil"/>
              <w:bottom w:val="single" w:sz="4" w:space="0" w:color="auto"/>
              <w:right w:val="single" w:sz="4" w:space="0" w:color="auto"/>
            </w:tcBorders>
            <w:noWrap/>
            <w:vAlign w:val="center"/>
            <w:hideMark/>
          </w:tcPr>
          <w:p w14:paraId="4FBA44C0" w14:textId="0912160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298</w:t>
            </w:r>
          </w:p>
        </w:tc>
        <w:tc>
          <w:tcPr>
            <w:tcW w:w="1171" w:type="dxa"/>
            <w:tcBorders>
              <w:top w:val="nil"/>
              <w:left w:val="nil"/>
              <w:bottom w:val="single" w:sz="4" w:space="0" w:color="auto"/>
              <w:right w:val="single" w:sz="4" w:space="0" w:color="auto"/>
            </w:tcBorders>
            <w:noWrap/>
            <w:vAlign w:val="center"/>
          </w:tcPr>
          <w:p w14:paraId="37EC5E3B" w14:textId="5774773F"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295</w:t>
            </w:r>
          </w:p>
        </w:tc>
        <w:tc>
          <w:tcPr>
            <w:tcW w:w="1171" w:type="dxa"/>
            <w:tcBorders>
              <w:top w:val="nil"/>
              <w:left w:val="nil"/>
              <w:bottom w:val="single" w:sz="4" w:space="0" w:color="auto"/>
              <w:right w:val="single" w:sz="4" w:space="0" w:color="auto"/>
            </w:tcBorders>
            <w:noWrap/>
          </w:tcPr>
          <w:p w14:paraId="01E7C72B" w14:textId="303C65B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293</w:t>
            </w:r>
          </w:p>
        </w:tc>
        <w:tc>
          <w:tcPr>
            <w:tcW w:w="1171" w:type="dxa"/>
            <w:tcBorders>
              <w:top w:val="nil"/>
              <w:left w:val="nil"/>
              <w:bottom w:val="single" w:sz="4" w:space="0" w:color="auto"/>
              <w:right w:val="single" w:sz="4" w:space="0" w:color="auto"/>
            </w:tcBorders>
            <w:noWrap/>
          </w:tcPr>
          <w:p w14:paraId="33D065E8" w14:textId="6035B2C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294 </w:t>
            </w:r>
          </w:p>
        </w:tc>
        <w:tc>
          <w:tcPr>
            <w:tcW w:w="1171" w:type="dxa"/>
            <w:tcBorders>
              <w:top w:val="nil"/>
              <w:left w:val="nil"/>
              <w:bottom w:val="single" w:sz="4" w:space="0" w:color="auto"/>
              <w:right w:val="single" w:sz="4" w:space="0" w:color="auto"/>
            </w:tcBorders>
            <w:vAlign w:val="bottom"/>
          </w:tcPr>
          <w:p w14:paraId="5CE25258" w14:textId="3E2DDD0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290</w:t>
            </w:r>
          </w:p>
        </w:tc>
      </w:tr>
      <w:tr w:rsidR="00FA007C" w:rsidRPr="00696AA5" w14:paraId="5529CA19"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0455D0D0"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27</w:t>
            </w:r>
          </w:p>
        </w:tc>
        <w:tc>
          <w:tcPr>
            <w:tcW w:w="2658" w:type="dxa"/>
            <w:tcBorders>
              <w:top w:val="nil"/>
              <w:left w:val="nil"/>
              <w:bottom w:val="single" w:sz="4" w:space="0" w:color="auto"/>
              <w:right w:val="single" w:sz="4" w:space="0" w:color="auto"/>
            </w:tcBorders>
            <w:vAlign w:val="center"/>
            <w:hideMark/>
          </w:tcPr>
          <w:p w14:paraId="6B38746E"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Tukang Kayu</w:t>
            </w:r>
          </w:p>
        </w:tc>
        <w:tc>
          <w:tcPr>
            <w:tcW w:w="1171" w:type="dxa"/>
            <w:tcBorders>
              <w:top w:val="nil"/>
              <w:left w:val="nil"/>
              <w:bottom w:val="single" w:sz="4" w:space="0" w:color="auto"/>
              <w:right w:val="single" w:sz="4" w:space="0" w:color="auto"/>
            </w:tcBorders>
            <w:noWrap/>
            <w:vAlign w:val="center"/>
            <w:hideMark/>
          </w:tcPr>
          <w:p w14:paraId="6FD79AFE" w14:textId="2F924BB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397</w:t>
            </w:r>
          </w:p>
        </w:tc>
        <w:tc>
          <w:tcPr>
            <w:tcW w:w="1171" w:type="dxa"/>
            <w:tcBorders>
              <w:top w:val="nil"/>
              <w:left w:val="nil"/>
              <w:bottom w:val="single" w:sz="4" w:space="0" w:color="auto"/>
              <w:right w:val="single" w:sz="4" w:space="0" w:color="auto"/>
            </w:tcBorders>
            <w:noWrap/>
            <w:vAlign w:val="center"/>
          </w:tcPr>
          <w:p w14:paraId="3D61E601" w14:textId="53D34EB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394</w:t>
            </w:r>
          </w:p>
        </w:tc>
        <w:tc>
          <w:tcPr>
            <w:tcW w:w="1171" w:type="dxa"/>
            <w:tcBorders>
              <w:top w:val="nil"/>
              <w:left w:val="nil"/>
              <w:bottom w:val="single" w:sz="4" w:space="0" w:color="auto"/>
              <w:right w:val="single" w:sz="4" w:space="0" w:color="auto"/>
            </w:tcBorders>
            <w:noWrap/>
          </w:tcPr>
          <w:p w14:paraId="6FC18535" w14:textId="1B687FA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389</w:t>
            </w:r>
          </w:p>
        </w:tc>
        <w:tc>
          <w:tcPr>
            <w:tcW w:w="1171" w:type="dxa"/>
            <w:tcBorders>
              <w:top w:val="nil"/>
              <w:left w:val="nil"/>
              <w:bottom w:val="single" w:sz="4" w:space="0" w:color="auto"/>
              <w:right w:val="single" w:sz="4" w:space="0" w:color="auto"/>
            </w:tcBorders>
            <w:noWrap/>
          </w:tcPr>
          <w:p w14:paraId="6E204214" w14:textId="0E42E18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388 </w:t>
            </w:r>
          </w:p>
        </w:tc>
        <w:tc>
          <w:tcPr>
            <w:tcW w:w="1171" w:type="dxa"/>
            <w:tcBorders>
              <w:top w:val="nil"/>
              <w:left w:val="nil"/>
              <w:bottom w:val="single" w:sz="4" w:space="0" w:color="auto"/>
              <w:right w:val="single" w:sz="4" w:space="0" w:color="auto"/>
            </w:tcBorders>
            <w:vAlign w:val="bottom"/>
          </w:tcPr>
          <w:p w14:paraId="6693F4F8" w14:textId="21A86E4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376</w:t>
            </w:r>
          </w:p>
        </w:tc>
      </w:tr>
      <w:tr w:rsidR="00FA007C" w:rsidRPr="00696AA5" w14:paraId="5B7F5D8B"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3F3B1286"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28</w:t>
            </w:r>
          </w:p>
        </w:tc>
        <w:tc>
          <w:tcPr>
            <w:tcW w:w="2658" w:type="dxa"/>
            <w:tcBorders>
              <w:top w:val="nil"/>
              <w:left w:val="nil"/>
              <w:bottom w:val="single" w:sz="4" w:space="0" w:color="auto"/>
              <w:right w:val="single" w:sz="4" w:space="0" w:color="auto"/>
            </w:tcBorders>
            <w:vAlign w:val="center"/>
            <w:hideMark/>
          </w:tcPr>
          <w:p w14:paraId="584278AB"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Tukang Sol Sepatu</w:t>
            </w:r>
          </w:p>
        </w:tc>
        <w:tc>
          <w:tcPr>
            <w:tcW w:w="1171" w:type="dxa"/>
            <w:tcBorders>
              <w:top w:val="nil"/>
              <w:left w:val="nil"/>
              <w:bottom w:val="single" w:sz="4" w:space="0" w:color="auto"/>
              <w:right w:val="single" w:sz="4" w:space="0" w:color="auto"/>
            </w:tcBorders>
            <w:noWrap/>
            <w:vAlign w:val="center"/>
            <w:hideMark/>
          </w:tcPr>
          <w:p w14:paraId="091C17BC" w14:textId="605AA98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7</w:t>
            </w:r>
          </w:p>
        </w:tc>
        <w:tc>
          <w:tcPr>
            <w:tcW w:w="1171" w:type="dxa"/>
            <w:tcBorders>
              <w:top w:val="nil"/>
              <w:left w:val="nil"/>
              <w:bottom w:val="single" w:sz="4" w:space="0" w:color="auto"/>
              <w:right w:val="single" w:sz="4" w:space="0" w:color="auto"/>
            </w:tcBorders>
            <w:noWrap/>
            <w:vAlign w:val="center"/>
          </w:tcPr>
          <w:p w14:paraId="15C73215" w14:textId="0CB41E0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7</w:t>
            </w:r>
          </w:p>
        </w:tc>
        <w:tc>
          <w:tcPr>
            <w:tcW w:w="1171" w:type="dxa"/>
            <w:tcBorders>
              <w:top w:val="nil"/>
              <w:left w:val="nil"/>
              <w:bottom w:val="single" w:sz="4" w:space="0" w:color="auto"/>
              <w:right w:val="single" w:sz="4" w:space="0" w:color="auto"/>
            </w:tcBorders>
            <w:noWrap/>
          </w:tcPr>
          <w:p w14:paraId="15D91E9B" w14:textId="73EC778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7</w:t>
            </w:r>
          </w:p>
        </w:tc>
        <w:tc>
          <w:tcPr>
            <w:tcW w:w="1171" w:type="dxa"/>
            <w:tcBorders>
              <w:top w:val="nil"/>
              <w:left w:val="nil"/>
              <w:bottom w:val="single" w:sz="4" w:space="0" w:color="auto"/>
              <w:right w:val="single" w:sz="4" w:space="0" w:color="auto"/>
            </w:tcBorders>
            <w:noWrap/>
          </w:tcPr>
          <w:p w14:paraId="4577E505" w14:textId="6DDE5A7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7 </w:t>
            </w:r>
          </w:p>
        </w:tc>
        <w:tc>
          <w:tcPr>
            <w:tcW w:w="1171" w:type="dxa"/>
            <w:tcBorders>
              <w:top w:val="nil"/>
              <w:left w:val="nil"/>
              <w:bottom w:val="single" w:sz="4" w:space="0" w:color="auto"/>
              <w:right w:val="single" w:sz="4" w:space="0" w:color="auto"/>
            </w:tcBorders>
            <w:vAlign w:val="bottom"/>
          </w:tcPr>
          <w:p w14:paraId="2399B9F3" w14:textId="44F56A7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6</w:t>
            </w:r>
          </w:p>
        </w:tc>
      </w:tr>
      <w:tr w:rsidR="00FA007C" w:rsidRPr="00696AA5" w14:paraId="3F4AEAB1"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4034752A"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29</w:t>
            </w:r>
          </w:p>
        </w:tc>
        <w:tc>
          <w:tcPr>
            <w:tcW w:w="2658" w:type="dxa"/>
            <w:tcBorders>
              <w:top w:val="nil"/>
              <w:left w:val="nil"/>
              <w:bottom w:val="single" w:sz="4" w:space="0" w:color="auto"/>
              <w:right w:val="single" w:sz="4" w:space="0" w:color="auto"/>
            </w:tcBorders>
            <w:vAlign w:val="center"/>
            <w:hideMark/>
          </w:tcPr>
          <w:p w14:paraId="377F93AA"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Tukang Las/Pandai Besi</w:t>
            </w:r>
          </w:p>
        </w:tc>
        <w:tc>
          <w:tcPr>
            <w:tcW w:w="1171" w:type="dxa"/>
            <w:tcBorders>
              <w:top w:val="nil"/>
              <w:left w:val="nil"/>
              <w:bottom w:val="single" w:sz="4" w:space="0" w:color="auto"/>
              <w:right w:val="single" w:sz="4" w:space="0" w:color="auto"/>
            </w:tcBorders>
            <w:noWrap/>
            <w:vAlign w:val="center"/>
            <w:hideMark/>
          </w:tcPr>
          <w:p w14:paraId="3450BE92" w14:textId="722A74F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45</w:t>
            </w:r>
          </w:p>
        </w:tc>
        <w:tc>
          <w:tcPr>
            <w:tcW w:w="1171" w:type="dxa"/>
            <w:tcBorders>
              <w:top w:val="nil"/>
              <w:left w:val="nil"/>
              <w:bottom w:val="single" w:sz="4" w:space="0" w:color="auto"/>
              <w:right w:val="single" w:sz="4" w:space="0" w:color="auto"/>
            </w:tcBorders>
            <w:noWrap/>
            <w:vAlign w:val="center"/>
          </w:tcPr>
          <w:p w14:paraId="18ABAA67" w14:textId="0A4F3C0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46</w:t>
            </w:r>
          </w:p>
        </w:tc>
        <w:tc>
          <w:tcPr>
            <w:tcW w:w="1171" w:type="dxa"/>
            <w:tcBorders>
              <w:top w:val="nil"/>
              <w:left w:val="nil"/>
              <w:bottom w:val="single" w:sz="4" w:space="0" w:color="auto"/>
              <w:right w:val="single" w:sz="4" w:space="0" w:color="auto"/>
            </w:tcBorders>
            <w:noWrap/>
          </w:tcPr>
          <w:p w14:paraId="0CB4F036" w14:textId="7A80DE2F"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47</w:t>
            </w:r>
          </w:p>
        </w:tc>
        <w:tc>
          <w:tcPr>
            <w:tcW w:w="1171" w:type="dxa"/>
            <w:tcBorders>
              <w:top w:val="nil"/>
              <w:left w:val="nil"/>
              <w:bottom w:val="single" w:sz="4" w:space="0" w:color="auto"/>
              <w:right w:val="single" w:sz="4" w:space="0" w:color="auto"/>
            </w:tcBorders>
            <w:noWrap/>
          </w:tcPr>
          <w:p w14:paraId="14700357" w14:textId="5E91B3E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47 </w:t>
            </w:r>
          </w:p>
        </w:tc>
        <w:tc>
          <w:tcPr>
            <w:tcW w:w="1171" w:type="dxa"/>
            <w:tcBorders>
              <w:top w:val="nil"/>
              <w:left w:val="nil"/>
              <w:bottom w:val="single" w:sz="4" w:space="0" w:color="auto"/>
              <w:right w:val="single" w:sz="4" w:space="0" w:color="auto"/>
            </w:tcBorders>
            <w:vAlign w:val="bottom"/>
          </w:tcPr>
          <w:p w14:paraId="283CCB2B" w14:textId="58DCDAA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46</w:t>
            </w:r>
          </w:p>
        </w:tc>
      </w:tr>
      <w:tr w:rsidR="00FA007C" w:rsidRPr="00696AA5" w14:paraId="20394E5C"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381A5960"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30</w:t>
            </w:r>
          </w:p>
        </w:tc>
        <w:tc>
          <w:tcPr>
            <w:tcW w:w="2658" w:type="dxa"/>
            <w:tcBorders>
              <w:top w:val="nil"/>
              <w:left w:val="nil"/>
              <w:bottom w:val="single" w:sz="4" w:space="0" w:color="auto"/>
              <w:right w:val="single" w:sz="4" w:space="0" w:color="auto"/>
            </w:tcBorders>
            <w:vAlign w:val="center"/>
            <w:hideMark/>
          </w:tcPr>
          <w:p w14:paraId="65E37FE1"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Tukang Jahit</w:t>
            </w:r>
          </w:p>
        </w:tc>
        <w:tc>
          <w:tcPr>
            <w:tcW w:w="1171" w:type="dxa"/>
            <w:tcBorders>
              <w:top w:val="nil"/>
              <w:left w:val="nil"/>
              <w:bottom w:val="single" w:sz="4" w:space="0" w:color="auto"/>
              <w:right w:val="single" w:sz="4" w:space="0" w:color="auto"/>
            </w:tcBorders>
            <w:noWrap/>
            <w:vAlign w:val="center"/>
            <w:hideMark/>
          </w:tcPr>
          <w:p w14:paraId="63ADC9EE" w14:textId="052EDE9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2.026</w:t>
            </w:r>
          </w:p>
        </w:tc>
        <w:tc>
          <w:tcPr>
            <w:tcW w:w="1171" w:type="dxa"/>
            <w:tcBorders>
              <w:top w:val="nil"/>
              <w:left w:val="nil"/>
              <w:bottom w:val="single" w:sz="4" w:space="0" w:color="auto"/>
              <w:right w:val="single" w:sz="4" w:space="0" w:color="auto"/>
            </w:tcBorders>
            <w:noWrap/>
            <w:vAlign w:val="center"/>
          </w:tcPr>
          <w:p w14:paraId="1D289E95" w14:textId="2B7CEF5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1.996</w:t>
            </w:r>
          </w:p>
        </w:tc>
        <w:tc>
          <w:tcPr>
            <w:tcW w:w="1171" w:type="dxa"/>
            <w:tcBorders>
              <w:top w:val="nil"/>
              <w:left w:val="nil"/>
              <w:bottom w:val="single" w:sz="4" w:space="0" w:color="auto"/>
              <w:right w:val="single" w:sz="4" w:space="0" w:color="auto"/>
            </w:tcBorders>
            <w:noWrap/>
          </w:tcPr>
          <w:p w14:paraId="3A587BEB" w14:textId="23AA507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1.989</w:t>
            </w:r>
          </w:p>
        </w:tc>
        <w:tc>
          <w:tcPr>
            <w:tcW w:w="1171" w:type="dxa"/>
            <w:tcBorders>
              <w:top w:val="nil"/>
              <w:left w:val="nil"/>
              <w:bottom w:val="single" w:sz="4" w:space="0" w:color="auto"/>
              <w:right w:val="single" w:sz="4" w:space="0" w:color="auto"/>
            </w:tcBorders>
            <w:noWrap/>
          </w:tcPr>
          <w:p w14:paraId="6F96AC47" w14:textId="09E5481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1.960 </w:t>
            </w:r>
          </w:p>
        </w:tc>
        <w:tc>
          <w:tcPr>
            <w:tcW w:w="1171" w:type="dxa"/>
            <w:tcBorders>
              <w:top w:val="nil"/>
              <w:left w:val="nil"/>
              <w:bottom w:val="single" w:sz="4" w:space="0" w:color="auto"/>
              <w:right w:val="single" w:sz="4" w:space="0" w:color="auto"/>
            </w:tcBorders>
            <w:vAlign w:val="bottom"/>
          </w:tcPr>
          <w:p w14:paraId="025C0BB2" w14:textId="0352C2F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1.948</w:t>
            </w:r>
          </w:p>
        </w:tc>
      </w:tr>
      <w:tr w:rsidR="00FA007C" w:rsidRPr="00696AA5" w14:paraId="528356C5"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517FD6B8"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31</w:t>
            </w:r>
          </w:p>
        </w:tc>
        <w:tc>
          <w:tcPr>
            <w:tcW w:w="2658" w:type="dxa"/>
            <w:tcBorders>
              <w:top w:val="nil"/>
              <w:left w:val="nil"/>
              <w:bottom w:val="single" w:sz="4" w:space="0" w:color="auto"/>
              <w:right w:val="single" w:sz="4" w:space="0" w:color="auto"/>
            </w:tcBorders>
            <w:vAlign w:val="center"/>
            <w:hideMark/>
          </w:tcPr>
          <w:p w14:paraId="305D43A3"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Tukang Gigi</w:t>
            </w:r>
          </w:p>
        </w:tc>
        <w:tc>
          <w:tcPr>
            <w:tcW w:w="1171" w:type="dxa"/>
            <w:tcBorders>
              <w:top w:val="nil"/>
              <w:left w:val="nil"/>
              <w:bottom w:val="single" w:sz="4" w:space="0" w:color="auto"/>
              <w:right w:val="single" w:sz="4" w:space="0" w:color="auto"/>
            </w:tcBorders>
            <w:noWrap/>
            <w:vAlign w:val="center"/>
            <w:hideMark/>
          </w:tcPr>
          <w:p w14:paraId="04F8822F" w14:textId="3865891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5</w:t>
            </w:r>
          </w:p>
        </w:tc>
        <w:tc>
          <w:tcPr>
            <w:tcW w:w="1171" w:type="dxa"/>
            <w:tcBorders>
              <w:top w:val="nil"/>
              <w:left w:val="nil"/>
              <w:bottom w:val="single" w:sz="4" w:space="0" w:color="auto"/>
              <w:right w:val="single" w:sz="4" w:space="0" w:color="auto"/>
            </w:tcBorders>
            <w:noWrap/>
            <w:vAlign w:val="center"/>
          </w:tcPr>
          <w:p w14:paraId="4CA700DE" w14:textId="54FF44F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5</w:t>
            </w:r>
          </w:p>
        </w:tc>
        <w:tc>
          <w:tcPr>
            <w:tcW w:w="1171" w:type="dxa"/>
            <w:tcBorders>
              <w:top w:val="nil"/>
              <w:left w:val="nil"/>
              <w:bottom w:val="single" w:sz="4" w:space="0" w:color="auto"/>
              <w:right w:val="single" w:sz="4" w:space="0" w:color="auto"/>
            </w:tcBorders>
            <w:noWrap/>
          </w:tcPr>
          <w:p w14:paraId="3DD91C8A" w14:textId="5406F92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5</w:t>
            </w:r>
          </w:p>
        </w:tc>
        <w:tc>
          <w:tcPr>
            <w:tcW w:w="1171" w:type="dxa"/>
            <w:tcBorders>
              <w:top w:val="nil"/>
              <w:left w:val="nil"/>
              <w:bottom w:val="single" w:sz="4" w:space="0" w:color="auto"/>
              <w:right w:val="single" w:sz="4" w:space="0" w:color="auto"/>
            </w:tcBorders>
            <w:noWrap/>
          </w:tcPr>
          <w:p w14:paraId="4D28B672" w14:textId="3A2E7FE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5 </w:t>
            </w:r>
          </w:p>
        </w:tc>
        <w:tc>
          <w:tcPr>
            <w:tcW w:w="1171" w:type="dxa"/>
            <w:tcBorders>
              <w:top w:val="nil"/>
              <w:left w:val="nil"/>
              <w:bottom w:val="single" w:sz="4" w:space="0" w:color="auto"/>
              <w:right w:val="single" w:sz="4" w:space="0" w:color="auto"/>
            </w:tcBorders>
            <w:vAlign w:val="bottom"/>
          </w:tcPr>
          <w:p w14:paraId="2DEC04DD" w14:textId="4CA2DC8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w:t>
            </w:r>
          </w:p>
        </w:tc>
      </w:tr>
      <w:tr w:rsidR="00FA007C" w:rsidRPr="00696AA5" w14:paraId="0DA0F02C"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13A49E28"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32</w:t>
            </w:r>
          </w:p>
        </w:tc>
        <w:tc>
          <w:tcPr>
            <w:tcW w:w="2658" w:type="dxa"/>
            <w:tcBorders>
              <w:top w:val="nil"/>
              <w:left w:val="nil"/>
              <w:bottom w:val="single" w:sz="4" w:space="0" w:color="auto"/>
              <w:right w:val="single" w:sz="4" w:space="0" w:color="auto"/>
            </w:tcBorders>
            <w:vAlign w:val="center"/>
            <w:hideMark/>
          </w:tcPr>
          <w:p w14:paraId="2D542F29"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Penata Rias</w:t>
            </w:r>
          </w:p>
        </w:tc>
        <w:tc>
          <w:tcPr>
            <w:tcW w:w="1171" w:type="dxa"/>
            <w:tcBorders>
              <w:top w:val="nil"/>
              <w:left w:val="nil"/>
              <w:bottom w:val="single" w:sz="4" w:space="0" w:color="auto"/>
              <w:right w:val="single" w:sz="4" w:space="0" w:color="auto"/>
            </w:tcBorders>
            <w:noWrap/>
            <w:vAlign w:val="center"/>
            <w:hideMark/>
          </w:tcPr>
          <w:p w14:paraId="11A20E71" w14:textId="23B0D34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24</w:t>
            </w:r>
          </w:p>
        </w:tc>
        <w:tc>
          <w:tcPr>
            <w:tcW w:w="1171" w:type="dxa"/>
            <w:tcBorders>
              <w:top w:val="nil"/>
              <w:left w:val="nil"/>
              <w:bottom w:val="single" w:sz="4" w:space="0" w:color="auto"/>
              <w:right w:val="single" w:sz="4" w:space="0" w:color="auto"/>
            </w:tcBorders>
            <w:noWrap/>
            <w:vAlign w:val="center"/>
          </w:tcPr>
          <w:p w14:paraId="1110B0AA" w14:textId="7D90777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24</w:t>
            </w:r>
          </w:p>
        </w:tc>
        <w:tc>
          <w:tcPr>
            <w:tcW w:w="1171" w:type="dxa"/>
            <w:tcBorders>
              <w:top w:val="nil"/>
              <w:left w:val="nil"/>
              <w:bottom w:val="single" w:sz="4" w:space="0" w:color="auto"/>
              <w:right w:val="single" w:sz="4" w:space="0" w:color="auto"/>
            </w:tcBorders>
            <w:noWrap/>
          </w:tcPr>
          <w:p w14:paraId="4856124B" w14:textId="0DE71EB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24</w:t>
            </w:r>
          </w:p>
        </w:tc>
        <w:tc>
          <w:tcPr>
            <w:tcW w:w="1171" w:type="dxa"/>
            <w:tcBorders>
              <w:top w:val="nil"/>
              <w:left w:val="nil"/>
              <w:bottom w:val="single" w:sz="4" w:space="0" w:color="auto"/>
              <w:right w:val="single" w:sz="4" w:space="0" w:color="auto"/>
            </w:tcBorders>
            <w:noWrap/>
          </w:tcPr>
          <w:p w14:paraId="2908AB5A" w14:textId="5CB325E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24 </w:t>
            </w:r>
          </w:p>
        </w:tc>
        <w:tc>
          <w:tcPr>
            <w:tcW w:w="1171" w:type="dxa"/>
            <w:tcBorders>
              <w:top w:val="nil"/>
              <w:left w:val="nil"/>
              <w:bottom w:val="single" w:sz="4" w:space="0" w:color="auto"/>
              <w:right w:val="single" w:sz="4" w:space="0" w:color="auto"/>
            </w:tcBorders>
            <w:vAlign w:val="bottom"/>
          </w:tcPr>
          <w:p w14:paraId="4CA268F2" w14:textId="062EFBF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24</w:t>
            </w:r>
          </w:p>
        </w:tc>
      </w:tr>
      <w:tr w:rsidR="00FA007C" w:rsidRPr="00696AA5" w14:paraId="7A10DD22"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722A7CCE"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33</w:t>
            </w:r>
          </w:p>
        </w:tc>
        <w:tc>
          <w:tcPr>
            <w:tcW w:w="2658" w:type="dxa"/>
            <w:tcBorders>
              <w:top w:val="nil"/>
              <w:left w:val="nil"/>
              <w:bottom w:val="single" w:sz="4" w:space="0" w:color="auto"/>
              <w:right w:val="single" w:sz="4" w:space="0" w:color="auto"/>
            </w:tcBorders>
            <w:vAlign w:val="center"/>
            <w:hideMark/>
          </w:tcPr>
          <w:p w14:paraId="6302ED36"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Penata Busana</w:t>
            </w:r>
          </w:p>
        </w:tc>
        <w:tc>
          <w:tcPr>
            <w:tcW w:w="1171" w:type="dxa"/>
            <w:tcBorders>
              <w:top w:val="nil"/>
              <w:left w:val="nil"/>
              <w:bottom w:val="single" w:sz="4" w:space="0" w:color="auto"/>
              <w:right w:val="single" w:sz="4" w:space="0" w:color="auto"/>
            </w:tcBorders>
            <w:noWrap/>
            <w:vAlign w:val="center"/>
            <w:hideMark/>
          </w:tcPr>
          <w:p w14:paraId="02530C8F" w14:textId="193C904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w:t>
            </w:r>
          </w:p>
        </w:tc>
        <w:tc>
          <w:tcPr>
            <w:tcW w:w="1171" w:type="dxa"/>
            <w:tcBorders>
              <w:top w:val="nil"/>
              <w:left w:val="nil"/>
              <w:bottom w:val="single" w:sz="4" w:space="0" w:color="auto"/>
              <w:right w:val="single" w:sz="4" w:space="0" w:color="auto"/>
            </w:tcBorders>
            <w:noWrap/>
            <w:vAlign w:val="center"/>
          </w:tcPr>
          <w:p w14:paraId="4715788E" w14:textId="68DBB1B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w:t>
            </w:r>
          </w:p>
        </w:tc>
        <w:tc>
          <w:tcPr>
            <w:tcW w:w="1171" w:type="dxa"/>
            <w:tcBorders>
              <w:top w:val="nil"/>
              <w:left w:val="nil"/>
              <w:bottom w:val="single" w:sz="4" w:space="0" w:color="auto"/>
              <w:right w:val="single" w:sz="4" w:space="0" w:color="auto"/>
            </w:tcBorders>
            <w:noWrap/>
          </w:tcPr>
          <w:p w14:paraId="1DBEB8AE" w14:textId="0005E1A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w:t>
            </w:r>
          </w:p>
        </w:tc>
        <w:tc>
          <w:tcPr>
            <w:tcW w:w="1171" w:type="dxa"/>
            <w:tcBorders>
              <w:top w:val="nil"/>
              <w:left w:val="nil"/>
              <w:bottom w:val="single" w:sz="4" w:space="0" w:color="auto"/>
              <w:right w:val="single" w:sz="4" w:space="0" w:color="auto"/>
            </w:tcBorders>
            <w:noWrap/>
          </w:tcPr>
          <w:p w14:paraId="38BFB491" w14:textId="46A896F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 </w:t>
            </w:r>
          </w:p>
        </w:tc>
        <w:tc>
          <w:tcPr>
            <w:tcW w:w="1171" w:type="dxa"/>
            <w:tcBorders>
              <w:top w:val="nil"/>
              <w:left w:val="nil"/>
              <w:bottom w:val="single" w:sz="4" w:space="0" w:color="auto"/>
              <w:right w:val="single" w:sz="4" w:space="0" w:color="auto"/>
            </w:tcBorders>
            <w:vAlign w:val="bottom"/>
          </w:tcPr>
          <w:p w14:paraId="2D7EF1D9" w14:textId="455C729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w:t>
            </w:r>
          </w:p>
        </w:tc>
      </w:tr>
      <w:tr w:rsidR="00FA007C" w:rsidRPr="00696AA5" w14:paraId="7C9AA39C"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7400503E"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34</w:t>
            </w:r>
          </w:p>
        </w:tc>
        <w:tc>
          <w:tcPr>
            <w:tcW w:w="2658" w:type="dxa"/>
            <w:tcBorders>
              <w:top w:val="nil"/>
              <w:left w:val="nil"/>
              <w:bottom w:val="single" w:sz="4" w:space="0" w:color="auto"/>
              <w:right w:val="single" w:sz="4" w:space="0" w:color="auto"/>
            </w:tcBorders>
            <w:vAlign w:val="center"/>
            <w:hideMark/>
          </w:tcPr>
          <w:p w14:paraId="4B135422"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Penata Rambut</w:t>
            </w:r>
          </w:p>
        </w:tc>
        <w:tc>
          <w:tcPr>
            <w:tcW w:w="1171" w:type="dxa"/>
            <w:tcBorders>
              <w:top w:val="nil"/>
              <w:left w:val="nil"/>
              <w:bottom w:val="single" w:sz="4" w:space="0" w:color="auto"/>
              <w:right w:val="single" w:sz="4" w:space="0" w:color="auto"/>
            </w:tcBorders>
            <w:noWrap/>
            <w:vAlign w:val="center"/>
            <w:hideMark/>
          </w:tcPr>
          <w:p w14:paraId="3F8F6EB3" w14:textId="415FDCB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16</w:t>
            </w:r>
          </w:p>
        </w:tc>
        <w:tc>
          <w:tcPr>
            <w:tcW w:w="1171" w:type="dxa"/>
            <w:tcBorders>
              <w:top w:val="nil"/>
              <w:left w:val="nil"/>
              <w:bottom w:val="single" w:sz="4" w:space="0" w:color="auto"/>
              <w:right w:val="single" w:sz="4" w:space="0" w:color="auto"/>
            </w:tcBorders>
            <w:noWrap/>
            <w:vAlign w:val="center"/>
          </w:tcPr>
          <w:p w14:paraId="7C969467" w14:textId="3DD4AF7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16</w:t>
            </w:r>
          </w:p>
        </w:tc>
        <w:tc>
          <w:tcPr>
            <w:tcW w:w="1171" w:type="dxa"/>
            <w:tcBorders>
              <w:top w:val="nil"/>
              <w:left w:val="nil"/>
              <w:bottom w:val="single" w:sz="4" w:space="0" w:color="auto"/>
              <w:right w:val="single" w:sz="4" w:space="0" w:color="auto"/>
            </w:tcBorders>
            <w:noWrap/>
          </w:tcPr>
          <w:p w14:paraId="37C82948" w14:textId="050EB26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14</w:t>
            </w:r>
          </w:p>
        </w:tc>
        <w:tc>
          <w:tcPr>
            <w:tcW w:w="1171" w:type="dxa"/>
            <w:tcBorders>
              <w:top w:val="nil"/>
              <w:left w:val="nil"/>
              <w:bottom w:val="single" w:sz="4" w:space="0" w:color="auto"/>
              <w:right w:val="single" w:sz="4" w:space="0" w:color="auto"/>
            </w:tcBorders>
            <w:noWrap/>
          </w:tcPr>
          <w:p w14:paraId="14E47E5C" w14:textId="5380EE6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12 </w:t>
            </w:r>
          </w:p>
        </w:tc>
        <w:tc>
          <w:tcPr>
            <w:tcW w:w="1171" w:type="dxa"/>
            <w:tcBorders>
              <w:top w:val="nil"/>
              <w:left w:val="nil"/>
              <w:bottom w:val="single" w:sz="4" w:space="0" w:color="auto"/>
              <w:right w:val="single" w:sz="4" w:space="0" w:color="auto"/>
            </w:tcBorders>
            <w:vAlign w:val="bottom"/>
          </w:tcPr>
          <w:p w14:paraId="1CD042AD" w14:textId="0B4BC39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12</w:t>
            </w:r>
          </w:p>
        </w:tc>
      </w:tr>
      <w:tr w:rsidR="00FA007C" w:rsidRPr="00696AA5" w14:paraId="41C1589A"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5383A3C9"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35</w:t>
            </w:r>
          </w:p>
        </w:tc>
        <w:tc>
          <w:tcPr>
            <w:tcW w:w="2658" w:type="dxa"/>
            <w:tcBorders>
              <w:top w:val="nil"/>
              <w:left w:val="nil"/>
              <w:bottom w:val="single" w:sz="4" w:space="0" w:color="auto"/>
              <w:right w:val="single" w:sz="4" w:space="0" w:color="auto"/>
            </w:tcBorders>
            <w:vAlign w:val="center"/>
            <w:hideMark/>
          </w:tcPr>
          <w:p w14:paraId="7C2F49A1"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Mekanik</w:t>
            </w:r>
          </w:p>
        </w:tc>
        <w:tc>
          <w:tcPr>
            <w:tcW w:w="1171" w:type="dxa"/>
            <w:tcBorders>
              <w:top w:val="nil"/>
              <w:left w:val="nil"/>
              <w:bottom w:val="single" w:sz="4" w:space="0" w:color="auto"/>
              <w:right w:val="single" w:sz="4" w:space="0" w:color="auto"/>
            </w:tcBorders>
            <w:noWrap/>
            <w:vAlign w:val="center"/>
            <w:hideMark/>
          </w:tcPr>
          <w:p w14:paraId="3D28B01B" w14:textId="66E22AE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231</w:t>
            </w:r>
          </w:p>
        </w:tc>
        <w:tc>
          <w:tcPr>
            <w:tcW w:w="1171" w:type="dxa"/>
            <w:tcBorders>
              <w:top w:val="nil"/>
              <w:left w:val="nil"/>
              <w:bottom w:val="single" w:sz="4" w:space="0" w:color="auto"/>
              <w:right w:val="single" w:sz="4" w:space="0" w:color="auto"/>
            </w:tcBorders>
            <w:noWrap/>
            <w:vAlign w:val="center"/>
          </w:tcPr>
          <w:p w14:paraId="5CF8D725" w14:textId="49AB1E3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231</w:t>
            </w:r>
          </w:p>
        </w:tc>
        <w:tc>
          <w:tcPr>
            <w:tcW w:w="1171" w:type="dxa"/>
            <w:tcBorders>
              <w:top w:val="nil"/>
              <w:left w:val="nil"/>
              <w:bottom w:val="single" w:sz="4" w:space="0" w:color="auto"/>
              <w:right w:val="single" w:sz="4" w:space="0" w:color="auto"/>
            </w:tcBorders>
            <w:noWrap/>
          </w:tcPr>
          <w:p w14:paraId="51629064" w14:textId="7EA6873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232</w:t>
            </w:r>
          </w:p>
        </w:tc>
        <w:tc>
          <w:tcPr>
            <w:tcW w:w="1171" w:type="dxa"/>
            <w:tcBorders>
              <w:top w:val="nil"/>
              <w:left w:val="nil"/>
              <w:bottom w:val="single" w:sz="4" w:space="0" w:color="auto"/>
              <w:right w:val="single" w:sz="4" w:space="0" w:color="auto"/>
            </w:tcBorders>
            <w:noWrap/>
          </w:tcPr>
          <w:p w14:paraId="4D4A2006" w14:textId="4A32E6E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234 </w:t>
            </w:r>
          </w:p>
        </w:tc>
        <w:tc>
          <w:tcPr>
            <w:tcW w:w="1171" w:type="dxa"/>
            <w:tcBorders>
              <w:top w:val="nil"/>
              <w:left w:val="nil"/>
              <w:bottom w:val="single" w:sz="4" w:space="0" w:color="auto"/>
              <w:right w:val="single" w:sz="4" w:space="0" w:color="auto"/>
            </w:tcBorders>
            <w:vAlign w:val="bottom"/>
          </w:tcPr>
          <w:p w14:paraId="2FBB5BE6" w14:textId="59E0A2E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233</w:t>
            </w:r>
          </w:p>
        </w:tc>
      </w:tr>
      <w:tr w:rsidR="00FA007C" w:rsidRPr="00696AA5" w14:paraId="4A5D4F5B"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3170E1D0"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36</w:t>
            </w:r>
          </w:p>
        </w:tc>
        <w:tc>
          <w:tcPr>
            <w:tcW w:w="2658" w:type="dxa"/>
            <w:tcBorders>
              <w:top w:val="nil"/>
              <w:left w:val="nil"/>
              <w:bottom w:val="single" w:sz="4" w:space="0" w:color="auto"/>
              <w:right w:val="single" w:sz="4" w:space="0" w:color="auto"/>
            </w:tcBorders>
            <w:vAlign w:val="center"/>
            <w:hideMark/>
          </w:tcPr>
          <w:p w14:paraId="5293C88B"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Seniman</w:t>
            </w:r>
          </w:p>
        </w:tc>
        <w:tc>
          <w:tcPr>
            <w:tcW w:w="1171" w:type="dxa"/>
            <w:tcBorders>
              <w:top w:val="nil"/>
              <w:left w:val="nil"/>
              <w:bottom w:val="single" w:sz="4" w:space="0" w:color="auto"/>
              <w:right w:val="single" w:sz="4" w:space="0" w:color="auto"/>
            </w:tcBorders>
            <w:noWrap/>
            <w:vAlign w:val="center"/>
            <w:hideMark/>
          </w:tcPr>
          <w:p w14:paraId="0A81707D" w14:textId="1DC494C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68</w:t>
            </w:r>
          </w:p>
        </w:tc>
        <w:tc>
          <w:tcPr>
            <w:tcW w:w="1171" w:type="dxa"/>
            <w:tcBorders>
              <w:top w:val="nil"/>
              <w:left w:val="nil"/>
              <w:bottom w:val="single" w:sz="4" w:space="0" w:color="auto"/>
              <w:right w:val="single" w:sz="4" w:space="0" w:color="auto"/>
            </w:tcBorders>
            <w:noWrap/>
            <w:vAlign w:val="center"/>
          </w:tcPr>
          <w:p w14:paraId="22C525C8" w14:textId="392A176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74</w:t>
            </w:r>
          </w:p>
        </w:tc>
        <w:tc>
          <w:tcPr>
            <w:tcW w:w="1171" w:type="dxa"/>
            <w:tcBorders>
              <w:top w:val="nil"/>
              <w:left w:val="nil"/>
              <w:bottom w:val="single" w:sz="4" w:space="0" w:color="auto"/>
              <w:right w:val="single" w:sz="4" w:space="0" w:color="auto"/>
            </w:tcBorders>
            <w:noWrap/>
          </w:tcPr>
          <w:p w14:paraId="0047303E" w14:textId="24E0DE3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78</w:t>
            </w:r>
          </w:p>
        </w:tc>
        <w:tc>
          <w:tcPr>
            <w:tcW w:w="1171" w:type="dxa"/>
            <w:tcBorders>
              <w:top w:val="nil"/>
              <w:left w:val="nil"/>
              <w:bottom w:val="single" w:sz="4" w:space="0" w:color="auto"/>
              <w:right w:val="single" w:sz="4" w:space="0" w:color="auto"/>
            </w:tcBorders>
            <w:noWrap/>
          </w:tcPr>
          <w:p w14:paraId="4612720C" w14:textId="4D2768B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78 </w:t>
            </w:r>
          </w:p>
        </w:tc>
        <w:tc>
          <w:tcPr>
            <w:tcW w:w="1171" w:type="dxa"/>
            <w:tcBorders>
              <w:top w:val="nil"/>
              <w:left w:val="nil"/>
              <w:bottom w:val="single" w:sz="4" w:space="0" w:color="auto"/>
              <w:right w:val="single" w:sz="4" w:space="0" w:color="auto"/>
            </w:tcBorders>
            <w:vAlign w:val="bottom"/>
          </w:tcPr>
          <w:p w14:paraId="4CAE00B0" w14:textId="77F2EE8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80</w:t>
            </w:r>
          </w:p>
        </w:tc>
      </w:tr>
      <w:tr w:rsidR="00FA007C" w:rsidRPr="00696AA5" w14:paraId="3B83CB42"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78BA33B7"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37</w:t>
            </w:r>
          </w:p>
        </w:tc>
        <w:tc>
          <w:tcPr>
            <w:tcW w:w="2658" w:type="dxa"/>
            <w:tcBorders>
              <w:top w:val="nil"/>
              <w:left w:val="nil"/>
              <w:bottom w:val="single" w:sz="4" w:space="0" w:color="auto"/>
              <w:right w:val="single" w:sz="4" w:space="0" w:color="auto"/>
            </w:tcBorders>
            <w:vAlign w:val="center"/>
            <w:hideMark/>
          </w:tcPr>
          <w:p w14:paraId="1A5EF5A2"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Tabib</w:t>
            </w:r>
          </w:p>
        </w:tc>
        <w:tc>
          <w:tcPr>
            <w:tcW w:w="1171" w:type="dxa"/>
            <w:tcBorders>
              <w:top w:val="nil"/>
              <w:left w:val="nil"/>
              <w:bottom w:val="single" w:sz="4" w:space="0" w:color="auto"/>
              <w:right w:val="single" w:sz="4" w:space="0" w:color="auto"/>
            </w:tcBorders>
            <w:noWrap/>
            <w:vAlign w:val="center"/>
            <w:hideMark/>
          </w:tcPr>
          <w:p w14:paraId="48020EF5" w14:textId="3D2988A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4</w:t>
            </w:r>
          </w:p>
        </w:tc>
        <w:tc>
          <w:tcPr>
            <w:tcW w:w="1171" w:type="dxa"/>
            <w:tcBorders>
              <w:top w:val="nil"/>
              <w:left w:val="nil"/>
              <w:bottom w:val="single" w:sz="4" w:space="0" w:color="auto"/>
              <w:right w:val="single" w:sz="4" w:space="0" w:color="auto"/>
            </w:tcBorders>
            <w:noWrap/>
            <w:vAlign w:val="center"/>
          </w:tcPr>
          <w:p w14:paraId="1204B54F" w14:textId="3B57D53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w:t>
            </w:r>
          </w:p>
        </w:tc>
        <w:tc>
          <w:tcPr>
            <w:tcW w:w="1171" w:type="dxa"/>
            <w:tcBorders>
              <w:top w:val="nil"/>
              <w:left w:val="nil"/>
              <w:bottom w:val="single" w:sz="4" w:space="0" w:color="auto"/>
              <w:right w:val="single" w:sz="4" w:space="0" w:color="auto"/>
            </w:tcBorders>
            <w:noWrap/>
          </w:tcPr>
          <w:p w14:paraId="59AC452E" w14:textId="048FE37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w:t>
            </w:r>
          </w:p>
        </w:tc>
        <w:tc>
          <w:tcPr>
            <w:tcW w:w="1171" w:type="dxa"/>
            <w:tcBorders>
              <w:top w:val="nil"/>
              <w:left w:val="nil"/>
              <w:bottom w:val="single" w:sz="4" w:space="0" w:color="auto"/>
              <w:right w:val="single" w:sz="4" w:space="0" w:color="auto"/>
            </w:tcBorders>
            <w:noWrap/>
          </w:tcPr>
          <w:p w14:paraId="40E6D95E" w14:textId="165936C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 </w:t>
            </w:r>
          </w:p>
        </w:tc>
        <w:tc>
          <w:tcPr>
            <w:tcW w:w="1171" w:type="dxa"/>
            <w:tcBorders>
              <w:top w:val="nil"/>
              <w:left w:val="nil"/>
              <w:bottom w:val="single" w:sz="4" w:space="0" w:color="auto"/>
              <w:right w:val="single" w:sz="4" w:space="0" w:color="auto"/>
            </w:tcBorders>
            <w:vAlign w:val="bottom"/>
          </w:tcPr>
          <w:p w14:paraId="732DB4F3" w14:textId="56A3993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w:t>
            </w:r>
          </w:p>
        </w:tc>
      </w:tr>
      <w:tr w:rsidR="00FA007C" w:rsidRPr="00696AA5" w14:paraId="284FCE7A"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4A197BEB"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38</w:t>
            </w:r>
          </w:p>
        </w:tc>
        <w:tc>
          <w:tcPr>
            <w:tcW w:w="2658" w:type="dxa"/>
            <w:tcBorders>
              <w:top w:val="nil"/>
              <w:left w:val="nil"/>
              <w:bottom w:val="single" w:sz="4" w:space="0" w:color="auto"/>
              <w:right w:val="single" w:sz="4" w:space="0" w:color="auto"/>
            </w:tcBorders>
            <w:vAlign w:val="center"/>
            <w:hideMark/>
          </w:tcPr>
          <w:p w14:paraId="4EB3B126"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Paraji</w:t>
            </w:r>
          </w:p>
        </w:tc>
        <w:tc>
          <w:tcPr>
            <w:tcW w:w="1171" w:type="dxa"/>
            <w:tcBorders>
              <w:top w:val="nil"/>
              <w:left w:val="nil"/>
              <w:bottom w:val="single" w:sz="4" w:space="0" w:color="auto"/>
              <w:right w:val="single" w:sz="4" w:space="0" w:color="auto"/>
            </w:tcBorders>
            <w:noWrap/>
            <w:vAlign w:val="center"/>
            <w:hideMark/>
          </w:tcPr>
          <w:p w14:paraId="5E9FE348" w14:textId="53E35F4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8</w:t>
            </w:r>
          </w:p>
        </w:tc>
        <w:tc>
          <w:tcPr>
            <w:tcW w:w="1171" w:type="dxa"/>
            <w:tcBorders>
              <w:top w:val="nil"/>
              <w:left w:val="nil"/>
              <w:bottom w:val="single" w:sz="4" w:space="0" w:color="auto"/>
              <w:right w:val="single" w:sz="4" w:space="0" w:color="auto"/>
            </w:tcBorders>
            <w:noWrap/>
            <w:vAlign w:val="center"/>
          </w:tcPr>
          <w:p w14:paraId="36DF3140" w14:textId="2380FD0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8</w:t>
            </w:r>
          </w:p>
        </w:tc>
        <w:tc>
          <w:tcPr>
            <w:tcW w:w="1171" w:type="dxa"/>
            <w:tcBorders>
              <w:top w:val="nil"/>
              <w:left w:val="nil"/>
              <w:bottom w:val="single" w:sz="4" w:space="0" w:color="auto"/>
              <w:right w:val="single" w:sz="4" w:space="0" w:color="auto"/>
            </w:tcBorders>
            <w:noWrap/>
          </w:tcPr>
          <w:p w14:paraId="2B7133E6" w14:textId="71978B3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8</w:t>
            </w:r>
          </w:p>
        </w:tc>
        <w:tc>
          <w:tcPr>
            <w:tcW w:w="1171" w:type="dxa"/>
            <w:tcBorders>
              <w:top w:val="nil"/>
              <w:left w:val="nil"/>
              <w:bottom w:val="single" w:sz="4" w:space="0" w:color="auto"/>
              <w:right w:val="single" w:sz="4" w:space="0" w:color="auto"/>
            </w:tcBorders>
            <w:noWrap/>
          </w:tcPr>
          <w:p w14:paraId="30E0DB9E" w14:textId="6D7B65F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8 </w:t>
            </w:r>
          </w:p>
        </w:tc>
        <w:tc>
          <w:tcPr>
            <w:tcW w:w="1171" w:type="dxa"/>
            <w:tcBorders>
              <w:top w:val="nil"/>
              <w:left w:val="nil"/>
              <w:bottom w:val="single" w:sz="4" w:space="0" w:color="auto"/>
              <w:right w:val="single" w:sz="4" w:space="0" w:color="auto"/>
            </w:tcBorders>
            <w:vAlign w:val="bottom"/>
          </w:tcPr>
          <w:p w14:paraId="3D5606CD" w14:textId="61B9E65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8</w:t>
            </w:r>
          </w:p>
        </w:tc>
      </w:tr>
      <w:tr w:rsidR="00FA007C" w:rsidRPr="00696AA5" w14:paraId="1ADBDE9B"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18B0D64B"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39</w:t>
            </w:r>
          </w:p>
        </w:tc>
        <w:tc>
          <w:tcPr>
            <w:tcW w:w="2658" w:type="dxa"/>
            <w:tcBorders>
              <w:top w:val="nil"/>
              <w:left w:val="nil"/>
              <w:bottom w:val="single" w:sz="4" w:space="0" w:color="auto"/>
              <w:right w:val="single" w:sz="4" w:space="0" w:color="auto"/>
            </w:tcBorders>
            <w:vAlign w:val="center"/>
            <w:hideMark/>
          </w:tcPr>
          <w:p w14:paraId="5319C905"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Perancang Busana</w:t>
            </w:r>
          </w:p>
        </w:tc>
        <w:tc>
          <w:tcPr>
            <w:tcW w:w="1171" w:type="dxa"/>
            <w:tcBorders>
              <w:top w:val="nil"/>
              <w:left w:val="nil"/>
              <w:bottom w:val="single" w:sz="4" w:space="0" w:color="auto"/>
              <w:right w:val="single" w:sz="4" w:space="0" w:color="auto"/>
            </w:tcBorders>
            <w:noWrap/>
            <w:vAlign w:val="center"/>
            <w:hideMark/>
          </w:tcPr>
          <w:p w14:paraId="1F41B37D" w14:textId="5B484A2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6</w:t>
            </w:r>
          </w:p>
        </w:tc>
        <w:tc>
          <w:tcPr>
            <w:tcW w:w="1171" w:type="dxa"/>
            <w:tcBorders>
              <w:top w:val="nil"/>
              <w:left w:val="nil"/>
              <w:bottom w:val="single" w:sz="4" w:space="0" w:color="auto"/>
              <w:right w:val="single" w:sz="4" w:space="0" w:color="auto"/>
            </w:tcBorders>
            <w:noWrap/>
            <w:vAlign w:val="center"/>
          </w:tcPr>
          <w:p w14:paraId="368F80C0" w14:textId="1D48510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6</w:t>
            </w:r>
          </w:p>
        </w:tc>
        <w:tc>
          <w:tcPr>
            <w:tcW w:w="1171" w:type="dxa"/>
            <w:tcBorders>
              <w:top w:val="nil"/>
              <w:left w:val="nil"/>
              <w:bottom w:val="single" w:sz="4" w:space="0" w:color="auto"/>
              <w:right w:val="single" w:sz="4" w:space="0" w:color="auto"/>
            </w:tcBorders>
            <w:noWrap/>
          </w:tcPr>
          <w:p w14:paraId="3A4B2463" w14:textId="4FFD66F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6</w:t>
            </w:r>
          </w:p>
        </w:tc>
        <w:tc>
          <w:tcPr>
            <w:tcW w:w="1171" w:type="dxa"/>
            <w:tcBorders>
              <w:top w:val="nil"/>
              <w:left w:val="nil"/>
              <w:bottom w:val="single" w:sz="4" w:space="0" w:color="auto"/>
              <w:right w:val="single" w:sz="4" w:space="0" w:color="auto"/>
            </w:tcBorders>
            <w:noWrap/>
          </w:tcPr>
          <w:p w14:paraId="6FBFAD3F" w14:textId="75D18E8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5 </w:t>
            </w:r>
          </w:p>
        </w:tc>
        <w:tc>
          <w:tcPr>
            <w:tcW w:w="1171" w:type="dxa"/>
            <w:tcBorders>
              <w:top w:val="nil"/>
              <w:left w:val="nil"/>
              <w:bottom w:val="single" w:sz="4" w:space="0" w:color="auto"/>
              <w:right w:val="single" w:sz="4" w:space="0" w:color="auto"/>
            </w:tcBorders>
            <w:vAlign w:val="bottom"/>
          </w:tcPr>
          <w:p w14:paraId="27664E70" w14:textId="55E57CB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5</w:t>
            </w:r>
          </w:p>
        </w:tc>
      </w:tr>
      <w:tr w:rsidR="00FA007C" w:rsidRPr="00696AA5" w14:paraId="0D734698"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7FF79175"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40</w:t>
            </w:r>
          </w:p>
        </w:tc>
        <w:tc>
          <w:tcPr>
            <w:tcW w:w="2658" w:type="dxa"/>
            <w:tcBorders>
              <w:top w:val="nil"/>
              <w:left w:val="nil"/>
              <w:bottom w:val="single" w:sz="4" w:space="0" w:color="auto"/>
              <w:right w:val="single" w:sz="4" w:space="0" w:color="auto"/>
            </w:tcBorders>
            <w:vAlign w:val="center"/>
            <w:hideMark/>
          </w:tcPr>
          <w:p w14:paraId="57943BB3"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Penterjemah</w:t>
            </w:r>
          </w:p>
        </w:tc>
        <w:tc>
          <w:tcPr>
            <w:tcW w:w="1171" w:type="dxa"/>
            <w:tcBorders>
              <w:top w:val="nil"/>
              <w:left w:val="nil"/>
              <w:bottom w:val="single" w:sz="4" w:space="0" w:color="auto"/>
              <w:right w:val="single" w:sz="4" w:space="0" w:color="auto"/>
            </w:tcBorders>
            <w:noWrap/>
            <w:vAlign w:val="center"/>
            <w:hideMark/>
          </w:tcPr>
          <w:p w14:paraId="6CC32827" w14:textId="1DE4BBDF"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4</w:t>
            </w:r>
          </w:p>
        </w:tc>
        <w:tc>
          <w:tcPr>
            <w:tcW w:w="1171" w:type="dxa"/>
            <w:tcBorders>
              <w:top w:val="nil"/>
              <w:left w:val="nil"/>
              <w:bottom w:val="single" w:sz="4" w:space="0" w:color="auto"/>
              <w:right w:val="single" w:sz="4" w:space="0" w:color="auto"/>
            </w:tcBorders>
            <w:noWrap/>
            <w:vAlign w:val="center"/>
          </w:tcPr>
          <w:p w14:paraId="15E8501D" w14:textId="33E26D9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w:t>
            </w:r>
          </w:p>
        </w:tc>
        <w:tc>
          <w:tcPr>
            <w:tcW w:w="1171" w:type="dxa"/>
            <w:tcBorders>
              <w:top w:val="nil"/>
              <w:left w:val="nil"/>
              <w:bottom w:val="single" w:sz="4" w:space="0" w:color="auto"/>
              <w:right w:val="single" w:sz="4" w:space="0" w:color="auto"/>
            </w:tcBorders>
            <w:noWrap/>
          </w:tcPr>
          <w:p w14:paraId="0C562A67" w14:textId="532DEF8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5</w:t>
            </w:r>
          </w:p>
        </w:tc>
        <w:tc>
          <w:tcPr>
            <w:tcW w:w="1171" w:type="dxa"/>
            <w:tcBorders>
              <w:top w:val="nil"/>
              <w:left w:val="nil"/>
              <w:bottom w:val="single" w:sz="4" w:space="0" w:color="auto"/>
              <w:right w:val="single" w:sz="4" w:space="0" w:color="auto"/>
            </w:tcBorders>
            <w:noWrap/>
          </w:tcPr>
          <w:p w14:paraId="60A557EE" w14:textId="5F8AC40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5 </w:t>
            </w:r>
          </w:p>
        </w:tc>
        <w:tc>
          <w:tcPr>
            <w:tcW w:w="1171" w:type="dxa"/>
            <w:tcBorders>
              <w:top w:val="nil"/>
              <w:left w:val="nil"/>
              <w:bottom w:val="single" w:sz="4" w:space="0" w:color="auto"/>
              <w:right w:val="single" w:sz="4" w:space="0" w:color="auto"/>
            </w:tcBorders>
            <w:vAlign w:val="bottom"/>
          </w:tcPr>
          <w:p w14:paraId="422B2D3D" w14:textId="4E7B0EC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5</w:t>
            </w:r>
          </w:p>
        </w:tc>
      </w:tr>
      <w:tr w:rsidR="00FA007C" w:rsidRPr="00696AA5" w14:paraId="1C83E5B4"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1A67E8FF"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41</w:t>
            </w:r>
          </w:p>
        </w:tc>
        <w:tc>
          <w:tcPr>
            <w:tcW w:w="2658" w:type="dxa"/>
            <w:tcBorders>
              <w:top w:val="nil"/>
              <w:left w:val="nil"/>
              <w:bottom w:val="single" w:sz="4" w:space="0" w:color="auto"/>
              <w:right w:val="single" w:sz="4" w:space="0" w:color="auto"/>
            </w:tcBorders>
            <w:vAlign w:val="center"/>
            <w:hideMark/>
          </w:tcPr>
          <w:p w14:paraId="1F6245D2"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Imam Masjid</w:t>
            </w:r>
          </w:p>
        </w:tc>
        <w:tc>
          <w:tcPr>
            <w:tcW w:w="1171" w:type="dxa"/>
            <w:tcBorders>
              <w:top w:val="nil"/>
              <w:left w:val="nil"/>
              <w:bottom w:val="single" w:sz="4" w:space="0" w:color="auto"/>
              <w:right w:val="single" w:sz="4" w:space="0" w:color="auto"/>
            </w:tcBorders>
            <w:noWrap/>
            <w:vAlign w:val="center"/>
            <w:hideMark/>
          </w:tcPr>
          <w:p w14:paraId="181D5232" w14:textId="4B6B4DF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14</w:t>
            </w:r>
          </w:p>
        </w:tc>
        <w:tc>
          <w:tcPr>
            <w:tcW w:w="1171" w:type="dxa"/>
            <w:tcBorders>
              <w:top w:val="nil"/>
              <w:left w:val="nil"/>
              <w:bottom w:val="single" w:sz="4" w:space="0" w:color="auto"/>
              <w:right w:val="single" w:sz="4" w:space="0" w:color="auto"/>
            </w:tcBorders>
            <w:noWrap/>
            <w:vAlign w:val="center"/>
          </w:tcPr>
          <w:p w14:paraId="37E717E3" w14:textId="4171DB6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14</w:t>
            </w:r>
          </w:p>
        </w:tc>
        <w:tc>
          <w:tcPr>
            <w:tcW w:w="1171" w:type="dxa"/>
            <w:tcBorders>
              <w:top w:val="nil"/>
              <w:left w:val="nil"/>
              <w:bottom w:val="single" w:sz="4" w:space="0" w:color="auto"/>
              <w:right w:val="single" w:sz="4" w:space="0" w:color="auto"/>
            </w:tcBorders>
            <w:noWrap/>
          </w:tcPr>
          <w:p w14:paraId="378C437F" w14:textId="68CC198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14</w:t>
            </w:r>
          </w:p>
        </w:tc>
        <w:tc>
          <w:tcPr>
            <w:tcW w:w="1171" w:type="dxa"/>
            <w:tcBorders>
              <w:top w:val="nil"/>
              <w:left w:val="nil"/>
              <w:bottom w:val="single" w:sz="4" w:space="0" w:color="auto"/>
              <w:right w:val="single" w:sz="4" w:space="0" w:color="auto"/>
            </w:tcBorders>
            <w:noWrap/>
          </w:tcPr>
          <w:p w14:paraId="1B06256C" w14:textId="0DB1930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13 </w:t>
            </w:r>
          </w:p>
        </w:tc>
        <w:tc>
          <w:tcPr>
            <w:tcW w:w="1171" w:type="dxa"/>
            <w:tcBorders>
              <w:top w:val="nil"/>
              <w:left w:val="nil"/>
              <w:bottom w:val="single" w:sz="4" w:space="0" w:color="auto"/>
              <w:right w:val="single" w:sz="4" w:space="0" w:color="auto"/>
            </w:tcBorders>
            <w:vAlign w:val="bottom"/>
          </w:tcPr>
          <w:p w14:paraId="55D6623F" w14:textId="49B5443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12</w:t>
            </w:r>
          </w:p>
        </w:tc>
      </w:tr>
      <w:tr w:rsidR="00FA007C" w:rsidRPr="00696AA5" w14:paraId="73FFF002"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0B0FE391"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42</w:t>
            </w:r>
          </w:p>
        </w:tc>
        <w:tc>
          <w:tcPr>
            <w:tcW w:w="2658" w:type="dxa"/>
            <w:tcBorders>
              <w:top w:val="nil"/>
              <w:left w:val="nil"/>
              <w:bottom w:val="single" w:sz="4" w:space="0" w:color="auto"/>
              <w:right w:val="single" w:sz="4" w:space="0" w:color="auto"/>
            </w:tcBorders>
            <w:vAlign w:val="center"/>
            <w:hideMark/>
          </w:tcPr>
          <w:p w14:paraId="7B99D57D"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Pendeta</w:t>
            </w:r>
          </w:p>
        </w:tc>
        <w:tc>
          <w:tcPr>
            <w:tcW w:w="1171" w:type="dxa"/>
            <w:tcBorders>
              <w:top w:val="nil"/>
              <w:left w:val="nil"/>
              <w:bottom w:val="single" w:sz="4" w:space="0" w:color="auto"/>
              <w:right w:val="single" w:sz="4" w:space="0" w:color="auto"/>
            </w:tcBorders>
            <w:noWrap/>
            <w:vAlign w:val="center"/>
            <w:hideMark/>
          </w:tcPr>
          <w:p w14:paraId="57A015DE" w14:textId="1DA5ECC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83</w:t>
            </w:r>
          </w:p>
        </w:tc>
        <w:tc>
          <w:tcPr>
            <w:tcW w:w="1171" w:type="dxa"/>
            <w:tcBorders>
              <w:top w:val="nil"/>
              <w:left w:val="nil"/>
              <w:bottom w:val="single" w:sz="4" w:space="0" w:color="auto"/>
              <w:right w:val="single" w:sz="4" w:space="0" w:color="auto"/>
            </w:tcBorders>
            <w:noWrap/>
            <w:vAlign w:val="center"/>
          </w:tcPr>
          <w:p w14:paraId="3373D06C" w14:textId="0D95F4D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83</w:t>
            </w:r>
          </w:p>
        </w:tc>
        <w:tc>
          <w:tcPr>
            <w:tcW w:w="1171" w:type="dxa"/>
            <w:tcBorders>
              <w:top w:val="nil"/>
              <w:left w:val="nil"/>
              <w:bottom w:val="single" w:sz="4" w:space="0" w:color="auto"/>
              <w:right w:val="single" w:sz="4" w:space="0" w:color="auto"/>
            </w:tcBorders>
            <w:noWrap/>
          </w:tcPr>
          <w:p w14:paraId="7D0F92DA" w14:textId="7ADEE5A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83</w:t>
            </w:r>
          </w:p>
        </w:tc>
        <w:tc>
          <w:tcPr>
            <w:tcW w:w="1171" w:type="dxa"/>
            <w:tcBorders>
              <w:top w:val="nil"/>
              <w:left w:val="nil"/>
              <w:bottom w:val="single" w:sz="4" w:space="0" w:color="auto"/>
              <w:right w:val="single" w:sz="4" w:space="0" w:color="auto"/>
            </w:tcBorders>
            <w:noWrap/>
          </w:tcPr>
          <w:p w14:paraId="5981AA4F" w14:textId="06810C7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83 </w:t>
            </w:r>
          </w:p>
        </w:tc>
        <w:tc>
          <w:tcPr>
            <w:tcW w:w="1171" w:type="dxa"/>
            <w:tcBorders>
              <w:top w:val="nil"/>
              <w:left w:val="nil"/>
              <w:bottom w:val="single" w:sz="4" w:space="0" w:color="auto"/>
              <w:right w:val="single" w:sz="4" w:space="0" w:color="auto"/>
            </w:tcBorders>
            <w:vAlign w:val="bottom"/>
          </w:tcPr>
          <w:p w14:paraId="5E6F6EF1" w14:textId="1CB032F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84</w:t>
            </w:r>
          </w:p>
        </w:tc>
      </w:tr>
      <w:tr w:rsidR="00FA007C" w:rsidRPr="00696AA5" w14:paraId="3E738A6B"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3CA78279"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43</w:t>
            </w:r>
          </w:p>
        </w:tc>
        <w:tc>
          <w:tcPr>
            <w:tcW w:w="2658" w:type="dxa"/>
            <w:tcBorders>
              <w:top w:val="nil"/>
              <w:left w:val="nil"/>
              <w:bottom w:val="single" w:sz="4" w:space="0" w:color="auto"/>
              <w:right w:val="single" w:sz="4" w:space="0" w:color="auto"/>
            </w:tcBorders>
            <w:vAlign w:val="center"/>
            <w:hideMark/>
          </w:tcPr>
          <w:p w14:paraId="01453EA4"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Pastor</w:t>
            </w:r>
          </w:p>
        </w:tc>
        <w:tc>
          <w:tcPr>
            <w:tcW w:w="1171" w:type="dxa"/>
            <w:tcBorders>
              <w:top w:val="nil"/>
              <w:left w:val="nil"/>
              <w:bottom w:val="single" w:sz="4" w:space="0" w:color="auto"/>
              <w:right w:val="single" w:sz="4" w:space="0" w:color="auto"/>
            </w:tcBorders>
            <w:noWrap/>
            <w:vAlign w:val="center"/>
            <w:hideMark/>
          </w:tcPr>
          <w:p w14:paraId="5880D585" w14:textId="2E8A04F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5</w:t>
            </w:r>
          </w:p>
        </w:tc>
        <w:tc>
          <w:tcPr>
            <w:tcW w:w="1171" w:type="dxa"/>
            <w:tcBorders>
              <w:top w:val="nil"/>
              <w:left w:val="nil"/>
              <w:bottom w:val="single" w:sz="4" w:space="0" w:color="auto"/>
              <w:right w:val="single" w:sz="4" w:space="0" w:color="auto"/>
            </w:tcBorders>
            <w:noWrap/>
            <w:vAlign w:val="center"/>
          </w:tcPr>
          <w:p w14:paraId="618C3525" w14:textId="38267FA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5</w:t>
            </w:r>
          </w:p>
        </w:tc>
        <w:tc>
          <w:tcPr>
            <w:tcW w:w="1171" w:type="dxa"/>
            <w:tcBorders>
              <w:top w:val="nil"/>
              <w:left w:val="nil"/>
              <w:bottom w:val="single" w:sz="4" w:space="0" w:color="auto"/>
              <w:right w:val="single" w:sz="4" w:space="0" w:color="auto"/>
            </w:tcBorders>
            <w:noWrap/>
          </w:tcPr>
          <w:p w14:paraId="5ADFABF9" w14:textId="51F2C20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5</w:t>
            </w:r>
          </w:p>
        </w:tc>
        <w:tc>
          <w:tcPr>
            <w:tcW w:w="1171" w:type="dxa"/>
            <w:tcBorders>
              <w:top w:val="nil"/>
              <w:left w:val="nil"/>
              <w:bottom w:val="single" w:sz="4" w:space="0" w:color="auto"/>
              <w:right w:val="single" w:sz="4" w:space="0" w:color="auto"/>
            </w:tcBorders>
            <w:noWrap/>
          </w:tcPr>
          <w:p w14:paraId="51D56000" w14:textId="6BF8C98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5 </w:t>
            </w:r>
          </w:p>
        </w:tc>
        <w:tc>
          <w:tcPr>
            <w:tcW w:w="1171" w:type="dxa"/>
            <w:tcBorders>
              <w:top w:val="nil"/>
              <w:left w:val="nil"/>
              <w:bottom w:val="single" w:sz="4" w:space="0" w:color="auto"/>
              <w:right w:val="single" w:sz="4" w:space="0" w:color="auto"/>
            </w:tcBorders>
            <w:vAlign w:val="bottom"/>
          </w:tcPr>
          <w:p w14:paraId="01D0B319" w14:textId="4F2C3CB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6</w:t>
            </w:r>
          </w:p>
        </w:tc>
      </w:tr>
      <w:tr w:rsidR="00FA007C" w:rsidRPr="00696AA5" w14:paraId="02E649F1"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7191F786"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44</w:t>
            </w:r>
          </w:p>
        </w:tc>
        <w:tc>
          <w:tcPr>
            <w:tcW w:w="2658" w:type="dxa"/>
            <w:tcBorders>
              <w:top w:val="nil"/>
              <w:left w:val="nil"/>
              <w:bottom w:val="single" w:sz="4" w:space="0" w:color="auto"/>
              <w:right w:val="single" w:sz="4" w:space="0" w:color="auto"/>
            </w:tcBorders>
            <w:vAlign w:val="center"/>
            <w:hideMark/>
          </w:tcPr>
          <w:p w14:paraId="07D1B98F"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Wartawan</w:t>
            </w:r>
          </w:p>
        </w:tc>
        <w:tc>
          <w:tcPr>
            <w:tcW w:w="1171" w:type="dxa"/>
            <w:tcBorders>
              <w:top w:val="nil"/>
              <w:left w:val="nil"/>
              <w:bottom w:val="single" w:sz="4" w:space="0" w:color="auto"/>
              <w:right w:val="single" w:sz="4" w:space="0" w:color="auto"/>
            </w:tcBorders>
            <w:noWrap/>
            <w:vAlign w:val="center"/>
            <w:hideMark/>
          </w:tcPr>
          <w:p w14:paraId="13C84964" w14:textId="45CC688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43</w:t>
            </w:r>
          </w:p>
        </w:tc>
        <w:tc>
          <w:tcPr>
            <w:tcW w:w="1171" w:type="dxa"/>
            <w:tcBorders>
              <w:top w:val="nil"/>
              <w:left w:val="nil"/>
              <w:bottom w:val="single" w:sz="4" w:space="0" w:color="auto"/>
              <w:right w:val="single" w:sz="4" w:space="0" w:color="auto"/>
            </w:tcBorders>
            <w:noWrap/>
            <w:vAlign w:val="center"/>
          </w:tcPr>
          <w:p w14:paraId="05B43BC7" w14:textId="43643EF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45</w:t>
            </w:r>
          </w:p>
        </w:tc>
        <w:tc>
          <w:tcPr>
            <w:tcW w:w="1171" w:type="dxa"/>
            <w:tcBorders>
              <w:top w:val="nil"/>
              <w:left w:val="nil"/>
              <w:bottom w:val="single" w:sz="4" w:space="0" w:color="auto"/>
              <w:right w:val="single" w:sz="4" w:space="0" w:color="auto"/>
            </w:tcBorders>
            <w:noWrap/>
          </w:tcPr>
          <w:p w14:paraId="6E65E87A" w14:textId="6DEA986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45</w:t>
            </w:r>
          </w:p>
        </w:tc>
        <w:tc>
          <w:tcPr>
            <w:tcW w:w="1171" w:type="dxa"/>
            <w:tcBorders>
              <w:top w:val="nil"/>
              <w:left w:val="nil"/>
              <w:bottom w:val="single" w:sz="4" w:space="0" w:color="auto"/>
              <w:right w:val="single" w:sz="4" w:space="0" w:color="auto"/>
            </w:tcBorders>
            <w:noWrap/>
          </w:tcPr>
          <w:p w14:paraId="56949072" w14:textId="2C583C4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49 </w:t>
            </w:r>
          </w:p>
        </w:tc>
        <w:tc>
          <w:tcPr>
            <w:tcW w:w="1171" w:type="dxa"/>
            <w:tcBorders>
              <w:top w:val="nil"/>
              <w:left w:val="nil"/>
              <w:bottom w:val="single" w:sz="4" w:space="0" w:color="auto"/>
              <w:right w:val="single" w:sz="4" w:space="0" w:color="auto"/>
            </w:tcBorders>
            <w:vAlign w:val="bottom"/>
          </w:tcPr>
          <w:p w14:paraId="1C7656A2" w14:textId="2391552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46</w:t>
            </w:r>
          </w:p>
        </w:tc>
      </w:tr>
      <w:tr w:rsidR="00FA007C" w:rsidRPr="00696AA5" w14:paraId="7EBCCEA1"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57AF41CB"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45</w:t>
            </w:r>
          </w:p>
        </w:tc>
        <w:tc>
          <w:tcPr>
            <w:tcW w:w="2658" w:type="dxa"/>
            <w:tcBorders>
              <w:top w:val="nil"/>
              <w:left w:val="nil"/>
              <w:bottom w:val="single" w:sz="4" w:space="0" w:color="auto"/>
              <w:right w:val="single" w:sz="4" w:space="0" w:color="auto"/>
            </w:tcBorders>
            <w:vAlign w:val="center"/>
            <w:hideMark/>
          </w:tcPr>
          <w:p w14:paraId="797BFF22"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Ustadz/Mubaligh</w:t>
            </w:r>
          </w:p>
        </w:tc>
        <w:tc>
          <w:tcPr>
            <w:tcW w:w="1171" w:type="dxa"/>
            <w:tcBorders>
              <w:top w:val="nil"/>
              <w:left w:val="nil"/>
              <w:bottom w:val="single" w:sz="4" w:space="0" w:color="auto"/>
              <w:right w:val="single" w:sz="4" w:space="0" w:color="auto"/>
            </w:tcBorders>
            <w:noWrap/>
            <w:vAlign w:val="center"/>
            <w:hideMark/>
          </w:tcPr>
          <w:p w14:paraId="24F7ABE5" w14:textId="1BAE54B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78</w:t>
            </w:r>
          </w:p>
        </w:tc>
        <w:tc>
          <w:tcPr>
            <w:tcW w:w="1171" w:type="dxa"/>
            <w:tcBorders>
              <w:top w:val="nil"/>
              <w:left w:val="nil"/>
              <w:bottom w:val="single" w:sz="4" w:space="0" w:color="auto"/>
              <w:right w:val="single" w:sz="4" w:space="0" w:color="auto"/>
            </w:tcBorders>
            <w:noWrap/>
            <w:vAlign w:val="center"/>
          </w:tcPr>
          <w:p w14:paraId="4C8A4370" w14:textId="0101FEB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84</w:t>
            </w:r>
          </w:p>
        </w:tc>
        <w:tc>
          <w:tcPr>
            <w:tcW w:w="1171" w:type="dxa"/>
            <w:tcBorders>
              <w:top w:val="nil"/>
              <w:left w:val="nil"/>
              <w:bottom w:val="single" w:sz="4" w:space="0" w:color="auto"/>
              <w:right w:val="single" w:sz="4" w:space="0" w:color="auto"/>
            </w:tcBorders>
            <w:noWrap/>
          </w:tcPr>
          <w:p w14:paraId="6F49F1F5" w14:textId="4EE0925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83</w:t>
            </w:r>
          </w:p>
        </w:tc>
        <w:tc>
          <w:tcPr>
            <w:tcW w:w="1171" w:type="dxa"/>
            <w:tcBorders>
              <w:top w:val="nil"/>
              <w:left w:val="nil"/>
              <w:bottom w:val="single" w:sz="4" w:space="0" w:color="auto"/>
              <w:right w:val="single" w:sz="4" w:space="0" w:color="auto"/>
            </w:tcBorders>
            <w:noWrap/>
          </w:tcPr>
          <w:p w14:paraId="02D42EC8" w14:textId="06E35EC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82 </w:t>
            </w:r>
          </w:p>
        </w:tc>
        <w:tc>
          <w:tcPr>
            <w:tcW w:w="1171" w:type="dxa"/>
            <w:tcBorders>
              <w:top w:val="nil"/>
              <w:left w:val="nil"/>
              <w:bottom w:val="single" w:sz="4" w:space="0" w:color="auto"/>
              <w:right w:val="single" w:sz="4" w:space="0" w:color="auto"/>
            </w:tcBorders>
            <w:vAlign w:val="bottom"/>
          </w:tcPr>
          <w:p w14:paraId="21135BFD" w14:textId="622DB42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83</w:t>
            </w:r>
          </w:p>
        </w:tc>
      </w:tr>
      <w:tr w:rsidR="00FA007C" w:rsidRPr="00696AA5" w14:paraId="375DCFFF"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2C4FDF8A"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46</w:t>
            </w:r>
          </w:p>
        </w:tc>
        <w:tc>
          <w:tcPr>
            <w:tcW w:w="2658" w:type="dxa"/>
            <w:tcBorders>
              <w:top w:val="nil"/>
              <w:left w:val="nil"/>
              <w:bottom w:val="single" w:sz="4" w:space="0" w:color="auto"/>
              <w:right w:val="single" w:sz="4" w:space="0" w:color="auto"/>
            </w:tcBorders>
            <w:vAlign w:val="center"/>
            <w:hideMark/>
          </w:tcPr>
          <w:p w14:paraId="0F3F7E16"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Juru Masak</w:t>
            </w:r>
          </w:p>
        </w:tc>
        <w:tc>
          <w:tcPr>
            <w:tcW w:w="1171" w:type="dxa"/>
            <w:tcBorders>
              <w:top w:val="nil"/>
              <w:left w:val="nil"/>
              <w:bottom w:val="single" w:sz="4" w:space="0" w:color="auto"/>
              <w:right w:val="single" w:sz="4" w:space="0" w:color="auto"/>
            </w:tcBorders>
            <w:noWrap/>
            <w:vAlign w:val="center"/>
            <w:hideMark/>
          </w:tcPr>
          <w:p w14:paraId="11D4DA60" w14:textId="57B4B00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6</w:t>
            </w:r>
          </w:p>
        </w:tc>
        <w:tc>
          <w:tcPr>
            <w:tcW w:w="1171" w:type="dxa"/>
            <w:tcBorders>
              <w:top w:val="nil"/>
              <w:left w:val="nil"/>
              <w:bottom w:val="single" w:sz="4" w:space="0" w:color="auto"/>
              <w:right w:val="single" w:sz="4" w:space="0" w:color="auto"/>
            </w:tcBorders>
            <w:noWrap/>
            <w:vAlign w:val="center"/>
          </w:tcPr>
          <w:p w14:paraId="2DCA5A2F" w14:textId="2D40C69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5</w:t>
            </w:r>
          </w:p>
        </w:tc>
        <w:tc>
          <w:tcPr>
            <w:tcW w:w="1171" w:type="dxa"/>
            <w:tcBorders>
              <w:top w:val="nil"/>
              <w:left w:val="nil"/>
              <w:bottom w:val="single" w:sz="4" w:space="0" w:color="auto"/>
              <w:right w:val="single" w:sz="4" w:space="0" w:color="auto"/>
            </w:tcBorders>
            <w:noWrap/>
          </w:tcPr>
          <w:p w14:paraId="46F29796" w14:textId="285685C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5</w:t>
            </w:r>
          </w:p>
        </w:tc>
        <w:tc>
          <w:tcPr>
            <w:tcW w:w="1171" w:type="dxa"/>
            <w:tcBorders>
              <w:top w:val="nil"/>
              <w:left w:val="nil"/>
              <w:bottom w:val="single" w:sz="4" w:space="0" w:color="auto"/>
              <w:right w:val="single" w:sz="4" w:space="0" w:color="auto"/>
            </w:tcBorders>
            <w:noWrap/>
          </w:tcPr>
          <w:p w14:paraId="63AE3F84" w14:textId="3C8F598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5 </w:t>
            </w:r>
          </w:p>
        </w:tc>
        <w:tc>
          <w:tcPr>
            <w:tcW w:w="1171" w:type="dxa"/>
            <w:tcBorders>
              <w:top w:val="nil"/>
              <w:left w:val="nil"/>
              <w:bottom w:val="single" w:sz="4" w:space="0" w:color="auto"/>
              <w:right w:val="single" w:sz="4" w:space="0" w:color="auto"/>
            </w:tcBorders>
            <w:vAlign w:val="bottom"/>
          </w:tcPr>
          <w:p w14:paraId="2EC7859E" w14:textId="025069F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5</w:t>
            </w:r>
          </w:p>
        </w:tc>
      </w:tr>
      <w:tr w:rsidR="00FA007C" w:rsidRPr="00696AA5" w14:paraId="06CD7D08"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25013C0F"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47</w:t>
            </w:r>
          </w:p>
        </w:tc>
        <w:tc>
          <w:tcPr>
            <w:tcW w:w="2658" w:type="dxa"/>
            <w:tcBorders>
              <w:top w:val="nil"/>
              <w:left w:val="nil"/>
              <w:bottom w:val="single" w:sz="4" w:space="0" w:color="auto"/>
              <w:right w:val="single" w:sz="4" w:space="0" w:color="auto"/>
            </w:tcBorders>
            <w:vAlign w:val="center"/>
            <w:hideMark/>
          </w:tcPr>
          <w:p w14:paraId="3B69DDCC"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Promotor Acara</w:t>
            </w:r>
          </w:p>
        </w:tc>
        <w:tc>
          <w:tcPr>
            <w:tcW w:w="1171" w:type="dxa"/>
            <w:tcBorders>
              <w:top w:val="nil"/>
              <w:left w:val="nil"/>
              <w:bottom w:val="single" w:sz="4" w:space="0" w:color="auto"/>
              <w:right w:val="single" w:sz="4" w:space="0" w:color="auto"/>
            </w:tcBorders>
            <w:noWrap/>
            <w:vAlign w:val="center"/>
            <w:hideMark/>
          </w:tcPr>
          <w:p w14:paraId="676EA67C" w14:textId="065E518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w:t>
            </w:r>
          </w:p>
        </w:tc>
        <w:tc>
          <w:tcPr>
            <w:tcW w:w="1171" w:type="dxa"/>
            <w:tcBorders>
              <w:top w:val="nil"/>
              <w:left w:val="nil"/>
              <w:bottom w:val="single" w:sz="4" w:space="0" w:color="auto"/>
              <w:right w:val="single" w:sz="4" w:space="0" w:color="auto"/>
            </w:tcBorders>
            <w:noWrap/>
            <w:vAlign w:val="center"/>
          </w:tcPr>
          <w:p w14:paraId="1AF5D8E9" w14:textId="54A5881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w:t>
            </w:r>
          </w:p>
        </w:tc>
        <w:tc>
          <w:tcPr>
            <w:tcW w:w="1171" w:type="dxa"/>
            <w:tcBorders>
              <w:top w:val="nil"/>
              <w:left w:val="nil"/>
              <w:bottom w:val="single" w:sz="4" w:space="0" w:color="auto"/>
              <w:right w:val="single" w:sz="4" w:space="0" w:color="auto"/>
            </w:tcBorders>
            <w:noWrap/>
          </w:tcPr>
          <w:p w14:paraId="648F31C4" w14:textId="613C86A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w:t>
            </w:r>
          </w:p>
        </w:tc>
        <w:tc>
          <w:tcPr>
            <w:tcW w:w="1171" w:type="dxa"/>
            <w:tcBorders>
              <w:top w:val="nil"/>
              <w:left w:val="nil"/>
              <w:bottom w:val="single" w:sz="4" w:space="0" w:color="auto"/>
              <w:right w:val="single" w:sz="4" w:space="0" w:color="auto"/>
            </w:tcBorders>
            <w:noWrap/>
          </w:tcPr>
          <w:p w14:paraId="64752536" w14:textId="3218BD1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 </w:t>
            </w:r>
          </w:p>
        </w:tc>
        <w:tc>
          <w:tcPr>
            <w:tcW w:w="1171" w:type="dxa"/>
            <w:tcBorders>
              <w:top w:val="nil"/>
              <w:left w:val="nil"/>
              <w:bottom w:val="single" w:sz="4" w:space="0" w:color="auto"/>
              <w:right w:val="single" w:sz="4" w:space="0" w:color="auto"/>
            </w:tcBorders>
            <w:vAlign w:val="bottom"/>
          </w:tcPr>
          <w:p w14:paraId="7D216FDD" w14:textId="79DDA71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w:t>
            </w:r>
          </w:p>
        </w:tc>
      </w:tr>
      <w:tr w:rsidR="00FA007C" w:rsidRPr="00696AA5" w14:paraId="05B0CF97"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1442463E"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48</w:t>
            </w:r>
          </w:p>
        </w:tc>
        <w:tc>
          <w:tcPr>
            <w:tcW w:w="2658" w:type="dxa"/>
            <w:tcBorders>
              <w:top w:val="nil"/>
              <w:left w:val="nil"/>
              <w:bottom w:val="single" w:sz="4" w:space="0" w:color="auto"/>
              <w:right w:val="single" w:sz="4" w:space="0" w:color="auto"/>
            </w:tcBorders>
            <w:vAlign w:val="center"/>
            <w:hideMark/>
          </w:tcPr>
          <w:p w14:paraId="4D8D840D"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Anggota DPR RI</w:t>
            </w:r>
          </w:p>
        </w:tc>
        <w:tc>
          <w:tcPr>
            <w:tcW w:w="1171" w:type="dxa"/>
            <w:tcBorders>
              <w:top w:val="nil"/>
              <w:left w:val="nil"/>
              <w:bottom w:val="single" w:sz="4" w:space="0" w:color="auto"/>
              <w:right w:val="single" w:sz="4" w:space="0" w:color="auto"/>
            </w:tcBorders>
            <w:noWrap/>
            <w:vAlign w:val="center"/>
            <w:hideMark/>
          </w:tcPr>
          <w:p w14:paraId="490FC428" w14:textId="5A1160D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3</w:t>
            </w:r>
          </w:p>
        </w:tc>
        <w:tc>
          <w:tcPr>
            <w:tcW w:w="1171" w:type="dxa"/>
            <w:tcBorders>
              <w:top w:val="nil"/>
              <w:left w:val="nil"/>
              <w:bottom w:val="single" w:sz="4" w:space="0" w:color="auto"/>
              <w:right w:val="single" w:sz="4" w:space="0" w:color="auto"/>
            </w:tcBorders>
            <w:noWrap/>
            <w:vAlign w:val="center"/>
          </w:tcPr>
          <w:p w14:paraId="7CE51FC6" w14:textId="400326C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w:t>
            </w:r>
          </w:p>
        </w:tc>
        <w:tc>
          <w:tcPr>
            <w:tcW w:w="1171" w:type="dxa"/>
            <w:tcBorders>
              <w:top w:val="nil"/>
              <w:left w:val="nil"/>
              <w:bottom w:val="single" w:sz="4" w:space="0" w:color="auto"/>
              <w:right w:val="single" w:sz="4" w:space="0" w:color="auto"/>
            </w:tcBorders>
            <w:noWrap/>
          </w:tcPr>
          <w:p w14:paraId="7D00E8AF" w14:textId="5092AD5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w:t>
            </w:r>
          </w:p>
        </w:tc>
        <w:tc>
          <w:tcPr>
            <w:tcW w:w="1171" w:type="dxa"/>
            <w:tcBorders>
              <w:top w:val="nil"/>
              <w:left w:val="nil"/>
              <w:bottom w:val="single" w:sz="4" w:space="0" w:color="auto"/>
              <w:right w:val="single" w:sz="4" w:space="0" w:color="auto"/>
            </w:tcBorders>
            <w:noWrap/>
          </w:tcPr>
          <w:p w14:paraId="26EB8839" w14:textId="09BBD24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2 </w:t>
            </w:r>
          </w:p>
        </w:tc>
        <w:tc>
          <w:tcPr>
            <w:tcW w:w="1171" w:type="dxa"/>
            <w:tcBorders>
              <w:top w:val="nil"/>
              <w:left w:val="nil"/>
              <w:bottom w:val="single" w:sz="4" w:space="0" w:color="auto"/>
              <w:right w:val="single" w:sz="4" w:space="0" w:color="auto"/>
            </w:tcBorders>
            <w:vAlign w:val="bottom"/>
          </w:tcPr>
          <w:p w14:paraId="34D5B5EB" w14:textId="5B6C869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w:t>
            </w:r>
          </w:p>
        </w:tc>
      </w:tr>
      <w:tr w:rsidR="00FA007C" w:rsidRPr="00696AA5" w14:paraId="035AAD93"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6B1897D0"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58</w:t>
            </w:r>
          </w:p>
        </w:tc>
        <w:tc>
          <w:tcPr>
            <w:tcW w:w="2658" w:type="dxa"/>
            <w:tcBorders>
              <w:top w:val="nil"/>
              <w:left w:val="nil"/>
              <w:bottom w:val="single" w:sz="4" w:space="0" w:color="auto"/>
              <w:right w:val="single" w:sz="4" w:space="0" w:color="auto"/>
            </w:tcBorders>
            <w:vAlign w:val="center"/>
            <w:hideMark/>
          </w:tcPr>
          <w:p w14:paraId="2984FD1A"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Bupati</w:t>
            </w:r>
          </w:p>
        </w:tc>
        <w:tc>
          <w:tcPr>
            <w:tcW w:w="1171" w:type="dxa"/>
            <w:tcBorders>
              <w:top w:val="nil"/>
              <w:left w:val="nil"/>
              <w:bottom w:val="single" w:sz="4" w:space="0" w:color="auto"/>
              <w:right w:val="single" w:sz="4" w:space="0" w:color="auto"/>
            </w:tcBorders>
            <w:noWrap/>
            <w:vAlign w:val="center"/>
            <w:hideMark/>
          </w:tcPr>
          <w:p w14:paraId="6DEE8FB5" w14:textId="76E6A2F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w:t>
            </w:r>
          </w:p>
        </w:tc>
        <w:tc>
          <w:tcPr>
            <w:tcW w:w="1171" w:type="dxa"/>
            <w:tcBorders>
              <w:top w:val="nil"/>
              <w:left w:val="nil"/>
              <w:bottom w:val="single" w:sz="4" w:space="0" w:color="auto"/>
              <w:right w:val="single" w:sz="4" w:space="0" w:color="auto"/>
            </w:tcBorders>
            <w:noWrap/>
            <w:vAlign w:val="center"/>
          </w:tcPr>
          <w:p w14:paraId="740BF49B" w14:textId="6E731B6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w:t>
            </w:r>
          </w:p>
        </w:tc>
        <w:tc>
          <w:tcPr>
            <w:tcW w:w="1171" w:type="dxa"/>
            <w:tcBorders>
              <w:top w:val="nil"/>
              <w:left w:val="nil"/>
              <w:bottom w:val="single" w:sz="4" w:space="0" w:color="auto"/>
              <w:right w:val="single" w:sz="4" w:space="0" w:color="auto"/>
            </w:tcBorders>
            <w:noWrap/>
          </w:tcPr>
          <w:p w14:paraId="09B3E735" w14:textId="6BC7F10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w:t>
            </w:r>
          </w:p>
        </w:tc>
        <w:tc>
          <w:tcPr>
            <w:tcW w:w="1171" w:type="dxa"/>
            <w:tcBorders>
              <w:top w:val="nil"/>
              <w:left w:val="nil"/>
              <w:bottom w:val="single" w:sz="4" w:space="0" w:color="auto"/>
              <w:right w:val="single" w:sz="4" w:space="0" w:color="auto"/>
            </w:tcBorders>
            <w:noWrap/>
          </w:tcPr>
          <w:p w14:paraId="55B98A55" w14:textId="05FCA49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0   </w:t>
            </w:r>
          </w:p>
        </w:tc>
        <w:tc>
          <w:tcPr>
            <w:tcW w:w="1171" w:type="dxa"/>
            <w:tcBorders>
              <w:top w:val="nil"/>
              <w:left w:val="nil"/>
              <w:bottom w:val="single" w:sz="4" w:space="0" w:color="auto"/>
              <w:right w:val="single" w:sz="4" w:space="0" w:color="auto"/>
            </w:tcBorders>
            <w:vAlign w:val="bottom"/>
          </w:tcPr>
          <w:p w14:paraId="49FCD3EB" w14:textId="0787157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0</w:t>
            </w:r>
          </w:p>
        </w:tc>
      </w:tr>
      <w:tr w:rsidR="00FA007C" w:rsidRPr="00696AA5" w14:paraId="26C4B718"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48C193A7"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59</w:t>
            </w:r>
          </w:p>
        </w:tc>
        <w:tc>
          <w:tcPr>
            <w:tcW w:w="2658" w:type="dxa"/>
            <w:tcBorders>
              <w:top w:val="nil"/>
              <w:left w:val="nil"/>
              <w:bottom w:val="single" w:sz="4" w:space="0" w:color="auto"/>
              <w:right w:val="single" w:sz="4" w:space="0" w:color="auto"/>
            </w:tcBorders>
            <w:vAlign w:val="center"/>
            <w:hideMark/>
          </w:tcPr>
          <w:p w14:paraId="454A50CC"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Wakil Bupati</w:t>
            </w:r>
          </w:p>
        </w:tc>
        <w:tc>
          <w:tcPr>
            <w:tcW w:w="1171" w:type="dxa"/>
            <w:tcBorders>
              <w:top w:val="nil"/>
              <w:left w:val="nil"/>
              <w:bottom w:val="single" w:sz="4" w:space="0" w:color="auto"/>
              <w:right w:val="single" w:sz="4" w:space="0" w:color="auto"/>
            </w:tcBorders>
            <w:noWrap/>
            <w:vAlign w:val="center"/>
            <w:hideMark/>
          </w:tcPr>
          <w:p w14:paraId="4F0A87DD" w14:textId="235A11E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w:t>
            </w:r>
          </w:p>
        </w:tc>
        <w:tc>
          <w:tcPr>
            <w:tcW w:w="1171" w:type="dxa"/>
            <w:tcBorders>
              <w:top w:val="nil"/>
              <w:left w:val="nil"/>
              <w:bottom w:val="single" w:sz="4" w:space="0" w:color="auto"/>
              <w:right w:val="single" w:sz="4" w:space="0" w:color="auto"/>
            </w:tcBorders>
            <w:noWrap/>
            <w:vAlign w:val="center"/>
          </w:tcPr>
          <w:p w14:paraId="620AF662" w14:textId="552B362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0</w:t>
            </w:r>
          </w:p>
        </w:tc>
        <w:tc>
          <w:tcPr>
            <w:tcW w:w="1171" w:type="dxa"/>
            <w:tcBorders>
              <w:top w:val="nil"/>
              <w:left w:val="nil"/>
              <w:bottom w:val="single" w:sz="4" w:space="0" w:color="auto"/>
              <w:right w:val="single" w:sz="4" w:space="0" w:color="auto"/>
            </w:tcBorders>
            <w:noWrap/>
          </w:tcPr>
          <w:p w14:paraId="599B0A48" w14:textId="6B598C6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0</w:t>
            </w:r>
          </w:p>
        </w:tc>
        <w:tc>
          <w:tcPr>
            <w:tcW w:w="1171" w:type="dxa"/>
            <w:tcBorders>
              <w:top w:val="nil"/>
              <w:left w:val="nil"/>
              <w:bottom w:val="single" w:sz="4" w:space="0" w:color="auto"/>
              <w:right w:val="single" w:sz="4" w:space="0" w:color="auto"/>
            </w:tcBorders>
            <w:noWrap/>
          </w:tcPr>
          <w:p w14:paraId="2BE64F96" w14:textId="16BDAAC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0   </w:t>
            </w:r>
          </w:p>
        </w:tc>
        <w:tc>
          <w:tcPr>
            <w:tcW w:w="1171" w:type="dxa"/>
            <w:tcBorders>
              <w:top w:val="nil"/>
              <w:left w:val="nil"/>
              <w:bottom w:val="single" w:sz="4" w:space="0" w:color="auto"/>
              <w:right w:val="single" w:sz="4" w:space="0" w:color="auto"/>
            </w:tcBorders>
            <w:vAlign w:val="bottom"/>
          </w:tcPr>
          <w:p w14:paraId="3D8808C1" w14:textId="49C6B00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0</w:t>
            </w:r>
          </w:p>
        </w:tc>
      </w:tr>
      <w:tr w:rsidR="00FA007C" w:rsidRPr="00696AA5" w14:paraId="649B8E36"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63B0EB88"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62</w:t>
            </w:r>
          </w:p>
        </w:tc>
        <w:tc>
          <w:tcPr>
            <w:tcW w:w="2658" w:type="dxa"/>
            <w:tcBorders>
              <w:top w:val="nil"/>
              <w:left w:val="nil"/>
              <w:bottom w:val="single" w:sz="4" w:space="0" w:color="auto"/>
              <w:right w:val="single" w:sz="4" w:space="0" w:color="auto"/>
            </w:tcBorders>
            <w:vAlign w:val="center"/>
            <w:hideMark/>
          </w:tcPr>
          <w:p w14:paraId="1548BC1E"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Anggota DPRD Prop.</w:t>
            </w:r>
          </w:p>
        </w:tc>
        <w:tc>
          <w:tcPr>
            <w:tcW w:w="1171" w:type="dxa"/>
            <w:tcBorders>
              <w:top w:val="nil"/>
              <w:left w:val="nil"/>
              <w:bottom w:val="single" w:sz="4" w:space="0" w:color="auto"/>
              <w:right w:val="single" w:sz="4" w:space="0" w:color="auto"/>
            </w:tcBorders>
            <w:noWrap/>
            <w:vAlign w:val="center"/>
            <w:hideMark/>
          </w:tcPr>
          <w:p w14:paraId="22657A1B" w14:textId="22C43AC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w:t>
            </w:r>
          </w:p>
        </w:tc>
        <w:tc>
          <w:tcPr>
            <w:tcW w:w="1171" w:type="dxa"/>
            <w:tcBorders>
              <w:top w:val="nil"/>
              <w:left w:val="nil"/>
              <w:bottom w:val="single" w:sz="4" w:space="0" w:color="auto"/>
              <w:right w:val="single" w:sz="4" w:space="0" w:color="auto"/>
            </w:tcBorders>
            <w:noWrap/>
            <w:vAlign w:val="center"/>
          </w:tcPr>
          <w:p w14:paraId="2A0A21EC" w14:textId="3378E03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w:t>
            </w:r>
          </w:p>
        </w:tc>
        <w:tc>
          <w:tcPr>
            <w:tcW w:w="1171" w:type="dxa"/>
            <w:tcBorders>
              <w:top w:val="nil"/>
              <w:left w:val="nil"/>
              <w:bottom w:val="single" w:sz="4" w:space="0" w:color="auto"/>
              <w:right w:val="single" w:sz="4" w:space="0" w:color="auto"/>
            </w:tcBorders>
            <w:noWrap/>
          </w:tcPr>
          <w:p w14:paraId="61C4127B" w14:textId="64AB302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w:t>
            </w:r>
          </w:p>
        </w:tc>
        <w:tc>
          <w:tcPr>
            <w:tcW w:w="1171" w:type="dxa"/>
            <w:tcBorders>
              <w:top w:val="nil"/>
              <w:left w:val="nil"/>
              <w:bottom w:val="single" w:sz="4" w:space="0" w:color="auto"/>
              <w:right w:val="single" w:sz="4" w:space="0" w:color="auto"/>
            </w:tcBorders>
            <w:noWrap/>
          </w:tcPr>
          <w:p w14:paraId="3A05D7EB" w14:textId="1C4689C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 </w:t>
            </w:r>
          </w:p>
        </w:tc>
        <w:tc>
          <w:tcPr>
            <w:tcW w:w="1171" w:type="dxa"/>
            <w:tcBorders>
              <w:top w:val="nil"/>
              <w:left w:val="nil"/>
              <w:bottom w:val="single" w:sz="4" w:space="0" w:color="auto"/>
              <w:right w:val="single" w:sz="4" w:space="0" w:color="auto"/>
            </w:tcBorders>
            <w:vAlign w:val="bottom"/>
          </w:tcPr>
          <w:p w14:paraId="0D39270B" w14:textId="73776BF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w:t>
            </w:r>
          </w:p>
        </w:tc>
      </w:tr>
      <w:tr w:rsidR="00FA007C" w:rsidRPr="00696AA5" w14:paraId="7FDCDE3C"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3EAB96D1"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63</w:t>
            </w:r>
          </w:p>
        </w:tc>
        <w:tc>
          <w:tcPr>
            <w:tcW w:w="2658" w:type="dxa"/>
            <w:tcBorders>
              <w:top w:val="nil"/>
              <w:left w:val="nil"/>
              <w:bottom w:val="single" w:sz="4" w:space="0" w:color="auto"/>
              <w:right w:val="single" w:sz="4" w:space="0" w:color="auto"/>
            </w:tcBorders>
            <w:vAlign w:val="center"/>
            <w:hideMark/>
          </w:tcPr>
          <w:p w14:paraId="57C5AAAA"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Anggota DPRD Kab./Kota</w:t>
            </w:r>
          </w:p>
        </w:tc>
        <w:tc>
          <w:tcPr>
            <w:tcW w:w="1171" w:type="dxa"/>
            <w:tcBorders>
              <w:top w:val="nil"/>
              <w:left w:val="nil"/>
              <w:bottom w:val="single" w:sz="4" w:space="0" w:color="auto"/>
              <w:right w:val="single" w:sz="4" w:space="0" w:color="auto"/>
            </w:tcBorders>
            <w:noWrap/>
            <w:vAlign w:val="center"/>
            <w:hideMark/>
          </w:tcPr>
          <w:p w14:paraId="55311452" w14:textId="6DA11AEF"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21</w:t>
            </w:r>
          </w:p>
        </w:tc>
        <w:tc>
          <w:tcPr>
            <w:tcW w:w="1171" w:type="dxa"/>
            <w:tcBorders>
              <w:top w:val="nil"/>
              <w:left w:val="nil"/>
              <w:bottom w:val="single" w:sz="4" w:space="0" w:color="auto"/>
              <w:right w:val="single" w:sz="4" w:space="0" w:color="auto"/>
            </w:tcBorders>
            <w:noWrap/>
            <w:vAlign w:val="center"/>
          </w:tcPr>
          <w:p w14:paraId="56E58274" w14:textId="2054C53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20</w:t>
            </w:r>
          </w:p>
        </w:tc>
        <w:tc>
          <w:tcPr>
            <w:tcW w:w="1171" w:type="dxa"/>
            <w:tcBorders>
              <w:top w:val="nil"/>
              <w:left w:val="nil"/>
              <w:bottom w:val="single" w:sz="4" w:space="0" w:color="auto"/>
              <w:right w:val="single" w:sz="4" w:space="0" w:color="auto"/>
            </w:tcBorders>
            <w:noWrap/>
          </w:tcPr>
          <w:p w14:paraId="3DCA6EDD" w14:textId="6897C78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21</w:t>
            </w:r>
          </w:p>
        </w:tc>
        <w:tc>
          <w:tcPr>
            <w:tcW w:w="1171" w:type="dxa"/>
            <w:tcBorders>
              <w:top w:val="nil"/>
              <w:left w:val="nil"/>
              <w:bottom w:val="single" w:sz="4" w:space="0" w:color="auto"/>
              <w:right w:val="single" w:sz="4" w:space="0" w:color="auto"/>
            </w:tcBorders>
            <w:noWrap/>
          </w:tcPr>
          <w:p w14:paraId="1A0BDC25" w14:textId="6C7C101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21 </w:t>
            </w:r>
          </w:p>
        </w:tc>
        <w:tc>
          <w:tcPr>
            <w:tcW w:w="1171" w:type="dxa"/>
            <w:tcBorders>
              <w:top w:val="nil"/>
              <w:left w:val="nil"/>
              <w:bottom w:val="single" w:sz="4" w:space="0" w:color="auto"/>
              <w:right w:val="single" w:sz="4" w:space="0" w:color="auto"/>
            </w:tcBorders>
            <w:vAlign w:val="bottom"/>
          </w:tcPr>
          <w:p w14:paraId="54093256" w14:textId="2C34BE2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20</w:t>
            </w:r>
          </w:p>
        </w:tc>
      </w:tr>
      <w:tr w:rsidR="00FA007C" w:rsidRPr="00696AA5" w14:paraId="616FC45B"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5746B18F"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64</w:t>
            </w:r>
          </w:p>
        </w:tc>
        <w:tc>
          <w:tcPr>
            <w:tcW w:w="2658" w:type="dxa"/>
            <w:tcBorders>
              <w:top w:val="nil"/>
              <w:left w:val="nil"/>
              <w:bottom w:val="single" w:sz="4" w:space="0" w:color="auto"/>
              <w:right w:val="single" w:sz="4" w:space="0" w:color="auto"/>
            </w:tcBorders>
            <w:vAlign w:val="center"/>
            <w:hideMark/>
          </w:tcPr>
          <w:p w14:paraId="4E16AE43"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Dosen</w:t>
            </w:r>
          </w:p>
        </w:tc>
        <w:tc>
          <w:tcPr>
            <w:tcW w:w="1171" w:type="dxa"/>
            <w:tcBorders>
              <w:top w:val="nil"/>
              <w:left w:val="nil"/>
              <w:bottom w:val="single" w:sz="4" w:space="0" w:color="auto"/>
              <w:right w:val="single" w:sz="4" w:space="0" w:color="auto"/>
            </w:tcBorders>
            <w:noWrap/>
            <w:vAlign w:val="center"/>
            <w:hideMark/>
          </w:tcPr>
          <w:p w14:paraId="57282F15" w14:textId="6DC88BC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285</w:t>
            </w:r>
          </w:p>
        </w:tc>
        <w:tc>
          <w:tcPr>
            <w:tcW w:w="1171" w:type="dxa"/>
            <w:tcBorders>
              <w:top w:val="nil"/>
              <w:left w:val="nil"/>
              <w:bottom w:val="single" w:sz="4" w:space="0" w:color="auto"/>
              <w:right w:val="single" w:sz="4" w:space="0" w:color="auto"/>
            </w:tcBorders>
            <w:noWrap/>
            <w:vAlign w:val="center"/>
          </w:tcPr>
          <w:p w14:paraId="3BA3244D" w14:textId="52856F7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287</w:t>
            </w:r>
          </w:p>
        </w:tc>
        <w:tc>
          <w:tcPr>
            <w:tcW w:w="1171" w:type="dxa"/>
            <w:tcBorders>
              <w:top w:val="nil"/>
              <w:left w:val="nil"/>
              <w:bottom w:val="single" w:sz="4" w:space="0" w:color="auto"/>
              <w:right w:val="single" w:sz="4" w:space="0" w:color="auto"/>
            </w:tcBorders>
            <w:noWrap/>
          </w:tcPr>
          <w:p w14:paraId="7CB4787C" w14:textId="19943E0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302</w:t>
            </w:r>
          </w:p>
        </w:tc>
        <w:tc>
          <w:tcPr>
            <w:tcW w:w="1171" w:type="dxa"/>
            <w:tcBorders>
              <w:top w:val="nil"/>
              <w:left w:val="nil"/>
              <w:bottom w:val="single" w:sz="4" w:space="0" w:color="auto"/>
              <w:right w:val="single" w:sz="4" w:space="0" w:color="auto"/>
            </w:tcBorders>
            <w:noWrap/>
          </w:tcPr>
          <w:p w14:paraId="327F1712" w14:textId="5D172FB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312 </w:t>
            </w:r>
          </w:p>
        </w:tc>
        <w:tc>
          <w:tcPr>
            <w:tcW w:w="1171" w:type="dxa"/>
            <w:tcBorders>
              <w:top w:val="nil"/>
              <w:left w:val="nil"/>
              <w:bottom w:val="single" w:sz="4" w:space="0" w:color="auto"/>
              <w:right w:val="single" w:sz="4" w:space="0" w:color="auto"/>
            </w:tcBorders>
            <w:vAlign w:val="bottom"/>
          </w:tcPr>
          <w:p w14:paraId="50A4E847" w14:textId="39F41F5F"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326</w:t>
            </w:r>
          </w:p>
        </w:tc>
      </w:tr>
      <w:tr w:rsidR="00FA007C" w:rsidRPr="00696AA5" w14:paraId="393D7CBF"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17CCCBBA"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65</w:t>
            </w:r>
          </w:p>
        </w:tc>
        <w:tc>
          <w:tcPr>
            <w:tcW w:w="2658" w:type="dxa"/>
            <w:tcBorders>
              <w:top w:val="nil"/>
              <w:left w:val="nil"/>
              <w:bottom w:val="single" w:sz="4" w:space="0" w:color="auto"/>
              <w:right w:val="single" w:sz="4" w:space="0" w:color="auto"/>
            </w:tcBorders>
            <w:vAlign w:val="center"/>
            <w:hideMark/>
          </w:tcPr>
          <w:p w14:paraId="26B04AEE"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Guru</w:t>
            </w:r>
          </w:p>
        </w:tc>
        <w:tc>
          <w:tcPr>
            <w:tcW w:w="1171" w:type="dxa"/>
            <w:tcBorders>
              <w:top w:val="nil"/>
              <w:left w:val="nil"/>
              <w:bottom w:val="single" w:sz="4" w:space="0" w:color="auto"/>
              <w:right w:val="single" w:sz="4" w:space="0" w:color="auto"/>
            </w:tcBorders>
            <w:noWrap/>
            <w:vAlign w:val="center"/>
            <w:hideMark/>
          </w:tcPr>
          <w:p w14:paraId="54375451" w14:textId="25C96DFF"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13.646</w:t>
            </w:r>
          </w:p>
        </w:tc>
        <w:tc>
          <w:tcPr>
            <w:tcW w:w="1171" w:type="dxa"/>
            <w:tcBorders>
              <w:top w:val="nil"/>
              <w:left w:val="nil"/>
              <w:bottom w:val="single" w:sz="4" w:space="0" w:color="auto"/>
              <w:right w:val="single" w:sz="4" w:space="0" w:color="auto"/>
            </w:tcBorders>
            <w:noWrap/>
            <w:vAlign w:val="center"/>
          </w:tcPr>
          <w:p w14:paraId="69AA88AE" w14:textId="44AE5ED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14.229</w:t>
            </w:r>
          </w:p>
        </w:tc>
        <w:tc>
          <w:tcPr>
            <w:tcW w:w="1171" w:type="dxa"/>
            <w:tcBorders>
              <w:top w:val="nil"/>
              <w:left w:val="nil"/>
              <w:bottom w:val="single" w:sz="4" w:space="0" w:color="auto"/>
              <w:right w:val="single" w:sz="4" w:space="0" w:color="auto"/>
            </w:tcBorders>
            <w:noWrap/>
          </w:tcPr>
          <w:p w14:paraId="4E4A7292" w14:textId="17332B3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14.514</w:t>
            </w:r>
          </w:p>
        </w:tc>
        <w:tc>
          <w:tcPr>
            <w:tcW w:w="1171" w:type="dxa"/>
            <w:tcBorders>
              <w:top w:val="nil"/>
              <w:left w:val="nil"/>
              <w:bottom w:val="single" w:sz="4" w:space="0" w:color="auto"/>
              <w:right w:val="single" w:sz="4" w:space="0" w:color="auto"/>
            </w:tcBorders>
            <w:noWrap/>
          </w:tcPr>
          <w:p w14:paraId="191A3271" w14:textId="7B4C95B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14.864 </w:t>
            </w:r>
          </w:p>
        </w:tc>
        <w:tc>
          <w:tcPr>
            <w:tcW w:w="1171" w:type="dxa"/>
            <w:tcBorders>
              <w:top w:val="nil"/>
              <w:left w:val="nil"/>
              <w:bottom w:val="single" w:sz="4" w:space="0" w:color="auto"/>
              <w:right w:val="single" w:sz="4" w:space="0" w:color="auto"/>
            </w:tcBorders>
            <w:vAlign w:val="bottom"/>
          </w:tcPr>
          <w:p w14:paraId="1D0DE601" w14:textId="53B3BB2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15.308</w:t>
            </w:r>
          </w:p>
        </w:tc>
      </w:tr>
      <w:tr w:rsidR="00FA007C" w:rsidRPr="00696AA5" w14:paraId="73E4C399"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06E770B3"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67</w:t>
            </w:r>
          </w:p>
        </w:tc>
        <w:tc>
          <w:tcPr>
            <w:tcW w:w="2658" w:type="dxa"/>
            <w:tcBorders>
              <w:top w:val="nil"/>
              <w:left w:val="nil"/>
              <w:bottom w:val="single" w:sz="4" w:space="0" w:color="auto"/>
              <w:right w:val="single" w:sz="4" w:space="0" w:color="auto"/>
            </w:tcBorders>
            <w:vAlign w:val="center"/>
            <w:hideMark/>
          </w:tcPr>
          <w:p w14:paraId="77DB372D"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Pengacara</w:t>
            </w:r>
          </w:p>
        </w:tc>
        <w:tc>
          <w:tcPr>
            <w:tcW w:w="1171" w:type="dxa"/>
            <w:tcBorders>
              <w:top w:val="nil"/>
              <w:left w:val="nil"/>
              <w:bottom w:val="single" w:sz="4" w:space="0" w:color="auto"/>
              <w:right w:val="single" w:sz="4" w:space="0" w:color="auto"/>
            </w:tcBorders>
            <w:noWrap/>
            <w:vAlign w:val="center"/>
            <w:hideMark/>
          </w:tcPr>
          <w:p w14:paraId="2FE0A35F" w14:textId="0937B79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25</w:t>
            </w:r>
          </w:p>
        </w:tc>
        <w:tc>
          <w:tcPr>
            <w:tcW w:w="1171" w:type="dxa"/>
            <w:tcBorders>
              <w:top w:val="nil"/>
              <w:left w:val="nil"/>
              <w:bottom w:val="single" w:sz="4" w:space="0" w:color="auto"/>
              <w:right w:val="single" w:sz="4" w:space="0" w:color="auto"/>
            </w:tcBorders>
            <w:noWrap/>
            <w:vAlign w:val="center"/>
          </w:tcPr>
          <w:p w14:paraId="57E84E40" w14:textId="4730FE8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25</w:t>
            </w:r>
          </w:p>
        </w:tc>
        <w:tc>
          <w:tcPr>
            <w:tcW w:w="1171" w:type="dxa"/>
            <w:tcBorders>
              <w:top w:val="nil"/>
              <w:left w:val="nil"/>
              <w:bottom w:val="single" w:sz="4" w:space="0" w:color="auto"/>
              <w:right w:val="single" w:sz="4" w:space="0" w:color="auto"/>
            </w:tcBorders>
            <w:noWrap/>
          </w:tcPr>
          <w:p w14:paraId="060EC5D2" w14:textId="6552D59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26</w:t>
            </w:r>
          </w:p>
        </w:tc>
        <w:tc>
          <w:tcPr>
            <w:tcW w:w="1171" w:type="dxa"/>
            <w:tcBorders>
              <w:top w:val="nil"/>
              <w:left w:val="nil"/>
              <w:bottom w:val="single" w:sz="4" w:space="0" w:color="auto"/>
              <w:right w:val="single" w:sz="4" w:space="0" w:color="auto"/>
            </w:tcBorders>
            <w:noWrap/>
          </w:tcPr>
          <w:p w14:paraId="7FC7B139" w14:textId="5FE07A4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32 </w:t>
            </w:r>
          </w:p>
        </w:tc>
        <w:tc>
          <w:tcPr>
            <w:tcW w:w="1171" w:type="dxa"/>
            <w:tcBorders>
              <w:top w:val="nil"/>
              <w:left w:val="nil"/>
              <w:bottom w:val="single" w:sz="4" w:space="0" w:color="auto"/>
              <w:right w:val="single" w:sz="4" w:space="0" w:color="auto"/>
            </w:tcBorders>
            <w:vAlign w:val="bottom"/>
          </w:tcPr>
          <w:p w14:paraId="2AE6D0CB" w14:textId="3545A50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35</w:t>
            </w:r>
          </w:p>
        </w:tc>
      </w:tr>
      <w:tr w:rsidR="00FA007C" w:rsidRPr="00696AA5" w14:paraId="6F63B896"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2A30CC34"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68</w:t>
            </w:r>
          </w:p>
        </w:tc>
        <w:tc>
          <w:tcPr>
            <w:tcW w:w="2658" w:type="dxa"/>
            <w:tcBorders>
              <w:top w:val="nil"/>
              <w:left w:val="nil"/>
              <w:bottom w:val="single" w:sz="4" w:space="0" w:color="auto"/>
              <w:right w:val="single" w:sz="4" w:space="0" w:color="auto"/>
            </w:tcBorders>
            <w:vAlign w:val="center"/>
            <w:hideMark/>
          </w:tcPr>
          <w:p w14:paraId="2D16B80A"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Notaris</w:t>
            </w:r>
          </w:p>
        </w:tc>
        <w:tc>
          <w:tcPr>
            <w:tcW w:w="1171" w:type="dxa"/>
            <w:tcBorders>
              <w:top w:val="nil"/>
              <w:left w:val="nil"/>
              <w:bottom w:val="single" w:sz="4" w:space="0" w:color="auto"/>
              <w:right w:val="single" w:sz="4" w:space="0" w:color="auto"/>
            </w:tcBorders>
            <w:noWrap/>
            <w:vAlign w:val="center"/>
            <w:hideMark/>
          </w:tcPr>
          <w:p w14:paraId="5B9F269B" w14:textId="5182562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25</w:t>
            </w:r>
          </w:p>
        </w:tc>
        <w:tc>
          <w:tcPr>
            <w:tcW w:w="1171" w:type="dxa"/>
            <w:tcBorders>
              <w:top w:val="nil"/>
              <w:left w:val="nil"/>
              <w:bottom w:val="single" w:sz="4" w:space="0" w:color="auto"/>
              <w:right w:val="single" w:sz="4" w:space="0" w:color="auto"/>
            </w:tcBorders>
            <w:noWrap/>
            <w:vAlign w:val="center"/>
          </w:tcPr>
          <w:p w14:paraId="0398F363" w14:textId="333B4CD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27</w:t>
            </w:r>
          </w:p>
        </w:tc>
        <w:tc>
          <w:tcPr>
            <w:tcW w:w="1171" w:type="dxa"/>
            <w:tcBorders>
              <w:top w:val="nil"/>
              <w:left w:val="nil"/>
              <w:bottom w:val="single" w:sz="4" w:space="0" w:color="auto"/>
              <w:right w:val="single" w:sz="4" w:space="0" w:color="auto"/>
            </w:tcBorders>
            <w:noWrap/>
          </w:tcPr>
          <w:p w14:paraId="1DBDBFBC" w14:textId="5CB5F1A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29</w:t>
            </w:r>
          </w:p>
        </w:tc>
        <w:tc>
          <w:tcPr>
            <w:tcW w:w="1171" w:type="dxa"/>
            <w:tcBorders>
              <w:top w:val="nil"/>
              <w:left w:val="nil"/>
              <w:bottom w:val="single" w:sz="4" w:space="0" w:color="auto"/>
              <w:right w:val="single" w:sz="4" w:space="0" w:color="auto"/>
            </w:tcBorders>
            <w:noWrap/>
          </w:tcPr>
          <w:p w14:paraId="13714D91" w14:textId="67BDCA6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31 </w:t>
            </w:r>
          </w:p>
        </w:tc>
        <w:tc>
          <w:tcPr>
            <w:tcW w:w="1171" w:type="dxa"/>
            <w:tcBorders>
              <w:top w:val="nil"/>
              <w:left w:val="nil"/>
              <w:bottom w:val="single" w:sz="4" w:space="0" w:color="auto"/>
              <w:right w:val="single" w:sz="4" w:space="0" w:color="auto"/>
            </w:tcBorders>
            <w:vAlign w:val="bottom"/>
          </w:tcPr>
          <w:p w14:paraId="7CB964FA" w14:textId="788CAE8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31</w:t>
            </w:r>
          </w:p>
        </w:tc>
      </w:tr>
      <w:tr w:rsidR="00FA007C" w:rsidRPr="00696AA5" w14:paraId="5B101E02"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5FAD56BD"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69</w:t>
            </w:r>
          </w:p>
        </w:tc>
        <w:tc>
          <w:tcPr>
            <w:tcW w:w="2658" w:type="dxa"/>
            <w:tcBorders>
              <w:top w:val="nil"/>
              <w:left w:val="nil"/>
              <w:bottom w:val="single" w:sz="4" w:space="0" w:color="auto"/>
              <w:right w:val="single" w:sz="4" w:space="0" w:color="auto"/>
            </w:tcBorders>
            <w:vAlign w:val="center"/>
            <w:hideMark/>
          </w:tcPr>
          <w:p w14:paraId="17E5816E"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Arsitek</w:t>
            </w:r>
          </w:p>
        </w:tc>
        <w:tc>
          <w:tcPr>
            <w:tcW w:w="1171" w:type="dxa"/>
            <w:tcBorders>
              <w:top w:val="nil"/>
              <w:left w:val="nil"/>
              <w:bottom w:val="single" w:sz="4" w:space="0" w:color="auto"/>
              <w:right w:val="single" w:sz="4" w:space="0" w:color="auto"/>
            </w:tcBorders>
            <w:noWrap/>
            <w:vAlign w:val="center"/>
            <w:hideMark/>
          </w:tcPr>
          <w:p w14:paraId="5AA31A99" w14:textId="4A08E26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8</w:t>
            </w:r>
          </w:p>
        </w:tc>
        <w:tc>
          <w:tcPr>
            <w:tcW w:w="1171" w:type="dxa"/>
            <w:tcBorders>
              <w:top w:val="nil"/>
              <w:left w:val="nil"/>
              <w:bottom w:val="single" w:sz="4" w:space="0" w:color="auto"/>
              <w:right w:val="single" w:sz="4" w:space="0" w:color="auto"/>
            </w:tcBorders>
            <w:noWrap/>
            <w:vAlign w:val="center"/>
          </w:tcPr>
          <w:p w14:paraId="3E403DEB" w14:textId="6F01F1F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9</w:t>
            </w:r>
          </w:p>
        </w:tc>
        <w:tc>
          <w:tcPr>
            <w:tcW w:w="1171" w:type="dxa"/>
            <w:tcBorders>
              <w:top w:val="nil"/>
              <w:left w:val="nil"/>
              <w:bottom w:val="single" w:sz="4" w:space="0" w:color="auto"/>
              <w:right w:val="single" w:sz="4" w:space="0" w:color="auto"/>
            </w:tcBorders>
            <w:noWrap/>
          </w:tcPr>
          <w:p w14:paraId="41942E26" w14:textId="4CC2CF4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10</w:t>
            </w:r>
          </w:p>
        </w:tc>
        <w:tc>
          <w:tcPr>
            <w:tcW w:w="1171" w:type="dxa"/>
            <w:tcBorders>
              <w:top w:val="nil"/>
              <w:left w:val="nil"/>
              <w:bottom w:val="single" w:sz="4" w:space="0" w:color="auto"/>
              <w:right w:val="single" w:sz="4" w:space="0" w:color="auto"/>
            </w:tcBorders>
            <w:noWrap/>
          </w:tcPr>
          <w:p w14:paraId="6CBB301C" w14:textId="7DDCA52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10 </w:t>
            </w:r>
          </w:p>
        </w:tc>
        <w:tc>
          <w:tcPr>
            <w:tcW w:w="1171" w:type="dxa"/>
            <w:tcBorders>
              <w:top w:val="nil"/>
              <w:left w:val="nil"/>
              <w:bottom w:val="single" w:sz="4" w:space="0" w:color="auto"/>
              <w:right w:val="single" w:sz="4" w:space="0" w:color="auto"/>
            </w:tcBorders>
            <w:vAlign w:val="bottom"/>
          </w:tcPr>
          <w:p w14:paraId="643186E0" w14:textId="4679FE0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6</w:t>
            </w:r>
          </w:p>
        </w:tc>
      </w:tr>
      <w:tr w:rsidR="00FA007C" w:rsidRPr="00696AA5" w14:paraId="4CC97B13"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145C1C61"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70</w:t>
            </w:r>
          </w:p>
        </w:tc>
        <w:tc>
          <w:tcPr>
            <w:tcW w:w="2658" w:type="dxa"/>
            <w:tcBorders>
              <w:top w:val="nil"/>
              <w:left w:val="nil"/>
              <w:bottom w:val="single" w:sz="4" w:space="0" w:color="auto"/>
              <w:right w:val="single" w:sz="4" w:space="0" w:color="auto"/>
            </w:tcBorders>
            <w:vAlign w:val="center"/>
            <w:hideMark/>
          </w:tcPr>
          <w:p w14:paraId="2CB96D10"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Akuntan</w:t>
            </w:r>
          </w:p>
        </w:tc>
        <w:tc>
          <w:tcPr>
            <w:tcW w:w="1171" w:type="dxa"/>
            <w:tcBorders>
              <w:top w:val="nil"/>
              <w:left w:val="nil"/>
              <w:bottom w:val="single" w:sz="4" w:space="0" w:color="auto"/>
              <w:right w:val="single" w:sz="4" w:space="0" w:color="auto"/>
            </w:tcBorders>
            <w:noWrap/>
            <w:vAlign w:val="center"/>
            <w:hideMark/>
          </w:tcPr>
          <w:p w14:paraId="6099BEA6" w14:textId="7EF2788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3</w:t>
            </w:r>
          </w:p>
        </w:tc>
        <w:tc>
          <w:tcPr>
            <w:tcW w:w="1171" w:type="dxa"/>
            <w:tcBorders>
              <w:top w:val="nil"/>
              <w:left w:val="nil"/>
              <w:bottom w:val="single" w:sz="4" w:space="0" w:color="auto"/>
              <w:right w:val="single" w:sz="4" w:space="0" w:color="auto"/>
            </w:tcBorders>
            <w:noWrap/>
            <w:vAlign w:val="center"/>
          </w:tcPr>
          <w:p w14:paraId="0533DD38" w14:textId="3F5B712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w:t>
            </w:r>
          </w:p>
        </w:tc>
        <w:tc>
          <w:tcPr>
            <w:tcW w:w="1171" w:type="dxa"/>
            <w:tcBorders>
              <w:top w:val="nil"/>
              <w:left w:val="nil"/>
              <w:bottom w:val="single" w:sz="4" w:space="0" w:color="auto"/>
              <w:right w:val="single" w:sz="4" w:space="0" w:color="auto"/>
            </w:tcBorders>
            <w:noWrap/>
          </w:tcPr>
          <w:p w14:paraId="31BA6AF0" w14:textId="5E84182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w:t>
            </w:r>
          </w:p>
        </w:tc>
        <w:tc>
          <w:tcPr>
            <w:tcW w:w="1171" w:type="dxa"/>
            <w:tcBorders>
              <w:top w:val="nil"/>
              <w:left w:val="nil"/>
              <w:bottom w:val="single" w:sz="4" w:space="0" w:color="auto"/>
              <w:right w:val="single" w:sz="4" w:space="0" w:color="auto"/>
            </w:tcBorders>
            <w:noWrap/>
          </w:tcPr>
          <w:p w14:paraId="57A53880" w14:textId="58C7168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 </w:t>
            </w:r>
          </w:p>
        </w:tc>
        <w:tc>
          <w:tcPr>
            <w:tcW w:w="1171" w:type="dxa"/>
            <w:tcBorders>
              <w:top w:val="nil"/>
              <w:left w:val="nil"/>
              <w:bottom w:val="single" w:sz="4" w:space="0" w:color="auto"/>
              <w:right w:val="single" w:sz="4" w:space="0" w:color="auto"/>
            </w:tcBorders>
            <w:vAlign w:val="bottom"/>
          </w:tcPr>
          <w:p w14:paraId="787572FE" w14:textId="51D4D80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w:t>
            </w:r>
          </w:p>
        </w:tc>
      </w:tr>
      <w:tr w:rsidR="00FA007C" w:rsidRPr="00696AA5" w14:paraId="207E5633"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68836B08"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71</w:t>
            </w:r>
          </w:p>
        </w:tc>
        <w:tc>
          <w:tcPr>
            <w:tcW w:w="2658" w:type="dxa"/>
            <w:tcBorders>
              <w:top w:val="nil"/>
              <w:left w:val="nil"/>
              <w:bottom w:val="single" w:sz="4" w:space="0" w:color="auto"/>
              <w:right w:val="single" w:sz="4" w:space="0" w:color="auto"/>
            </w:tcBorders>
            <w:vAlign w:val="center"/>
            <w:hideMark/>
          </w:tcPr>
          <w:p w14:paraId="14ADF7A9"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Konsultan</w:t>
            </w:r>
          </w:p>
        </w:tc>
        <w:tc>
          <w:tcPr>
            <w:tcW w:w="1171" w:type="dxa"/>
            <w:tcBorders>
              <w:top w:val="nil"/>
              <w:left w:val="nil"/>
              <w:bottom w:val="single" w:sz="4" w:space="0" w:color="auto"/>
              <w:right w:val="single" w:sz="4" w:space="0" w:color="auto"/>
            </w:tcBorders>
            <w:noWrap/>
            <w:vAlign w:val="center"/>
            <w:hideMark/>
          </w:tcPr>
          <w:p w14:paraId="7102DB7E" w14:textId="63C84AF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9</w:t>
            </w:r>
          </w:p>
        </w:tc>
        <w:tc>
          <w:tcPr>
            <w:tcW w:w="1171" w:type="dxa"/>
            <w:tcBorders>
              <w:top w:val="nil"/>
              <w:left w:val="nil"/>
              <w:bottom w:val="single" w:sz="4" w:space="0" w:color="auto"/>
              <w:right w:val="single" w:sz="4" w:space="0" w:color="auto"/>
            </w:tcBorders>
            <w:noWrap/>
            <w:vAlign w:val="center"/>
          </w:tcPr>
          <w:p w14:paraId="15AB6D75" w14:textId="51D7DFD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10</w:t>
            </w:r>
          </w:p>
        </w:tc>
        <w:tc>
          <w:tcPr>
            <w:tcW w:w="1171" w:type="dxa"/>
            <w:tcBorders>
              <w:top w:val="nil"/>
              <w:left w:val="nil"/>
              <w:bottom w:val="single" w:sz="4" w:space="0" w:color="auto"/>
              <w:right w:val="single" w:sz="4" w:space="0" w:color="auto"/>
            </w:tcBorders>
            <w:noWrap/>
          </w:tcPr>
          <w:p w14:paraId="6C92DE91" w14:textId="4441FBB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9</w:t>
            </w:r>
          </w:p>
        </w:tc>
        <w:tc>
          <w:tcPr>
            <w:tcW w:w="1171" w:type="dxa"/>
            <w:tcBorders>
              <w:top w:val="nil"/>
              <w:left w:val="nil"/>
              <w:bottom w:val="single" w:sz="4" w:space="0" w:color="auto"/>
              <w:right w:val="single" w:sz="4" w:space="0" w:color="auto"/>
            </w:tcBorders>
            <w:noWrap/>
          </w:tcPr>
          <w:p w14:paraId="5971624D" w14:textId="0CAAB25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9 </w:t>
            </w:r>
          </w:p>
        </w:tc>
        <w:tc>
          <w:tcPr>
            <w:tcW w:w="1171" w:type="dxa"/>
            <w:tcBorders>
              <w:top w:val="nil"/>
              <w:left w:val="nil"/>
              <w:bottom w:val="single" w:sz="4" w:space="0" w:color="auto"/>
              <w:right w:val="single" w:sz="4" w:space="0" w:color="auto"/>
            </w:tcBorders>
            <w:vAlign w:val="bottom"/>
          </w:tcPr>
          <w:p w14:paraId="6DD5071A" w14:textId="17FC305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11</w:t>
            </w:r>
          </w:p>
        </w:tc>
      </w:tr>
      <w:tr w:rsidR="00FA007C" w:rsidRPr="00696AA5" w14:paraId="54F8FF67"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29BDAFC8"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72</w:t>
            </w:r>
          </w:p>
        </w:tc>
        <w:tc>
          <w:tcPr>
            <w:tcW w:w="2658" w:type="dxa"/>
            <w:tcBorders>
              <w:top w:val="nil"/>
              <w:left w:val="nil"/>
              <w:bottom w:val="single" w:sz="4" w:space="0" w:color="auto"/>
              <w:right w:val="single" w:sz="4" w:space="0" w:color="auto"/>
            </w:tcBorders>
            <w:vAlign w:val="center"/>
            <w:hideMark/>
          </w:tcPr>
          <w:p w14:paraId="6D0D498B"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Dokter</w:t>
            </w:r>
          </w:p>
        </w:tc>
        <w:tc>
          <w:tcPr>
            <w:tcW w:w="1171" w:type="dxa"/>
            <w:tcBorders>
              <w:top w:val="nil"/>
              <w:left w:val="nil"/>
              <w:bottom w:val="single" w:sz="4" w:space="0" w:color="auto"/>
              <w:right w:val="single" w:sz="4" w:space="0" w:color="auto"/>
            </w:tcBorders>
            <w:noWrap/>
            <w:vAlign w:val="center"/>
            <w:hideMark/>
          </w:tcPr>
          <w:p w14:paraId="31CB5B0C" w14:textId="2A271A6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352</w:t>
            </w:r>
          </w:p>
        </w:tc>
        <w:tc>
          <w:tcPr>
            <w:tcW w:w="1171" w:type="dxa"/>
            <w:tcBorders>
              <w:top w:val="nil"/>
              <w:left w:val="nil"/>
              <w:bottom w:val="single" w:sz="4" w:space="0" w:color="auto"/>
              <w:right w:val="single" w:sz="4" w:space="0" w:color="auto"/>
            </w:tcBorders>
            <w:noWrap/>
            <w:vAlign w:val="center"/>
          </w:tcPr>
          <w:p w14:paraId="6170B772" w14:textId="6D4A8B4F"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381</w:t>
            </w:r>
          </w:p>
        </w:tc>
        <w:tc>
          <w:tcPr>
            <w:tcW w:w="1171" w:type="dxa"/>
            <w:tcBorders>
              <w:top w:val="nil"/>
              <w:left w:val="nil"/>
              <w:bottom w:val="single" w:sz="4" w:space="0" w:color="auto"/>
              <w:right w:val="single" w:sz="4" w:space="0" w:color="auto"/>
            </w:tcBorders>
            <w:noWrap/>
          </w:tcPr>
          <w:p w14:paraId="3C3A7352" w14:textId="2B4E283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400</w:t>
            </w:r>
          </w:p>
        </w:tc>
        <w:tc>
          <w:tcPr>
            <w:tcW w:w="1171" w:type="dxa"/>
            <w:tcBorders>
              <w:top w:val="nil"/>
              <w:left w:val="nil"/>
              <w:bottom w:val="single" w:sz="4" w:space="0" w:color="auto"/>
              <w:right w:val="single" w:sz="4" w:space="0" w:color="auto"/>
            </w:tcBorders>
            <w:noWrap/>
          </w:tcPr>
          <w:p w14:paraId="2966E1A3" w14:textId="2765CDE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426 </w:t>
            </w:r>
          </w:p>
        </w:tc>
        <w:tc>
          <w:tcPr>
            <w:tcW w:w="1171" w:type="dxa"/>
            <w:tcBorders>
              <w:top w:val="nil"/>
              <w:left w:val="nil"/>
              <w:bottom w:val="single" w:sz="4" w:space="0" w:color="auto"/>
              <w:right w:val="single" w:sz="4" w:space="0" w:color="auto"/>
            </w:tcBorders>
            <w:vAlign w:val="bottom"/>
          </w:tcPr>
          <w:p w14:paraId="6AEB03AD" w14:textId="2EC6200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458</w:t>
            </w:r>
          </w:p>
        </w:tc>
      </w:tr>
      <w:tr w:rsidR="00FA007C" w:rsidRPr="00696AA5" w14:paraId="60CA054C"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6F6B007C"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73</w:t>
            </w:r>
          </w:p>
        </w:tc>
        <w:tc>
          <w:tcPr>
            <w:tcW w:w="2658" w:type="dxa"/>
            <w:tcBorders>
              <w:top w:val="nil"/>
              <w:left w:val="nil"/>
              <w:bottom w:val="single" w:sz="4" w:space="0" w:color="auto"/>
              <w:right w:val="single" w:sz="4" w:space="0" w:color="auto"/>
            </w:tcBorders>
            <w:vAlign w:val="center"/>
            <w:hideMark/>
          </w:tcPr>
          <w:p w14:paraId="76FE8EBA"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Bidan</w:t>
            </w:r>
          </w:p>
        </w:tc>
        <w:tc>
          <w:tcPr>
            <w:tcW w:w="1171" w:type="dxa"/>
            <w:tcBorders>
              <w:top w:val="nil"/>
              <w:left w:val="nil"/>
              <w:bottom w:val="single" w:sz="4" w:space="0" w:color="auto"/>
              <w:right w:val="single" w:sz="4" w:space="0" w:color="auto"/>
            </w:tcBorders>
            <w:noWrap/>
            <w:vAlign w:val="center"/>
            <w:hideMark/>
          </w:tcPr>
          <w:p w14:paraId="1EB6752D" w14:textId="174C8F9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1.121</w:t>
            </w:r>
          </w:p>
        </w:tc>
        <w:tc>
          <w:tcPr>
            <w:tcW w:w="1171" w:type="dxa"/>
            <w:tcBorders>
              <w:top w:val="nil"/>
              <w:left w:val="nil"/>
              <w:bottom w:val="single" w:sz="4" w:space="0" w:color="auto"/>
              <w:right w:val="single" w:sz="4" w:space="0" w:color="auto"/>
            </w:tcBorders>
            <w:noWrap/>
            <w:vAlign w:val="center"/>
          </w:tcPr>
          <w:p w14:paraId="58B9FFB6" w14:textId="54258AD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1.147</w:t>
            </w:r>
          </w:p>
        </w:tc>
        <w:tc>
          <w:tcPr>
            <w:tcW w:w="1171" w:type="dxa"/>
            <w:tcBorders>
              <w:top w:val="nil"/>
              <w:left w:val="nil"/>
              <w:bottom w:val="single" w:sz="4" w:space="0" w:color="auto"/>
              <w:right w:val="single" w:sz="4" w:space="0" w:color="auto"/>
            </w:tcBorders>
            <w:noWrap/>
          </w:tcPr>
          <w:p w14:paraId="7293C414" w14:textId="005994C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1.167</w:t>
            </w:r>
          </w:p>
        </w:tc>
        <w:tc>
          <w:tcPr>
            <w:tcW w:w="1171" w:type="dxa"/>
            <w:tcBorders>
              <w:top w:val="nil"/>
              <w:left w:val="nil"/>
              <w:bottom w:val="single" w:sz="4" w:space="0" w:color="auto"/>
              <w:right w:val="single" w:sz="4" w:space="0" w:color="auto"/>
            </w:tcBorders>
            <w:noWrap/>
          </w:tcPr>
          <w:p w14:paraId="29D620BD" w14:textId="0BD46CF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1.174 </w:t>
            </w:r>
          </w:p>
        </w:tc>
        <w:tc>
          <w:tcPr>
            <w:tcW w:w="1171" w:type="dxa"/>
            <w:tcBorders>
              <w:top w:val="nil"/>
              <w:left w:val="nil"/>
              <w:bottom w:val="single" w:sz="4" w:space="0" w:color="auto"/>
              <w:right w:val="single" w:sz="4" w:space="0" w:color="auto"/>
            </w:tcBorders>
            <w:vAlign w:val="bottom"/>
          </w:tcPr>
          <w:p w14:paraId="16B2B4AD" w14:textId="49C69DC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1.177</w:t>
            </w:r>
          </w:p>
        </w:tc>
      </w:tr>
      <w:tr w:rsidR="00FA007C" w:rsidRPr="00696AA5" w14:paraId="11F1075E"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413A1425"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74</w:t>
            </w:r>
          </w:p>
        </w:tc>
        <w:tc>
          <w:tcPr>
            <w:tcW w:w="2658" w:type="dxa"/>
            <w:tcBorders>
              <w:top w:val="nil"/>
              <w:left w:val="nil"/>
              <w:bottom w:val="single" w:sz="4" w:space="0" w:color="auto"/>
              <w:right w:val="single" w:sz="4" w:space="0" w:color="auto"/>
            </w:tcBorders>
            <w:vAlign w:val="center"/>
            <w:hideMark/>
          </w:tcPr>
          <w:p w14:paraId="6C23999E"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Perawat</w:t>
            </w:r>
          </w:p>
        </w:tc>
        <w:tc>
          <w:tcPr>
            <w:tcW w:w="1171" w:type="dxa"/>
            <w:tcBorders>
              <w:top w:val="nil"/>
              <w:left w:val="nil"/>
              <w:bottom w:val="single" w:sz="4" w:space="0" w:color="auto"/>
              <w:right w:val="single" w:sz="4" w:space="0" w:color="auto"/>
            </w:tcBorders>
            <w:noWrap/>
            <w:vAlign w:val="center"/>
            <w:hideMark/>
          </w:tcPr>
          <w:p w14:paraId="2CC93BDC" w14:textId="1E96785F"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1.449</w:t>
            </w:r>
          </w:p>
        </w:tc>
        <w:tc>
          <w:tcPr>
            <w:tcW w:w="1171" w:type="dxa"/>
            <w:tcBorders>
              <w:top w:val="nil"/>
              <w:left w:val="nil"/>
              <w:bottom w:val="single" w:sz="4" w:space="0" w:color="auto"/>
              <w:right w:val="single" w:sz="4" w:space="0" w:color="auto"/>
            </w:tcBorders>
            <w:noWrap/>
            <w:vAlign w:val="center"/>
          </w:tcPr>
          <w:p w14:paraId="3F0A2B55" w14:textId="17F7F22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1.586</w:t>
            </w:r>
          </w:p>
        </w:tc>
        <w:tc>
          <w:tcPr>
            <w:tcW w:w="1171" w:type="dxa"/>
            <w:tcBorders>
              <w:top w:val="nil"/>
              <w:left w:val="nil"/>
              <w:bottom w:val="single" w:sz="4" w:space="0" w:color="auto"/>
              <w:right w:val="single" w:sz="4" w:space="0" w:color="auto"/>
            </w:tcBorders>
            <w:noWrap/>
          </w:tcPr>
          <w:p w14:paraId="042D2F81" w14:textId="1EF20B9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1.659</w:t>
            </w:r>
          </w:p>
        </w:tc>
        <w:tc>
          <w:tcPr>
            <w:tcW w:w="1171" w:type="dxa"/>
            <w:tcBorders>
              <w:top w:val="nil"/>
              <w:left w:val="nil"/>
              <w:bottom w:val="single" w:sz="4" w:space="0" w:color="auto"/>
              <w:right w:val="single" w:sz="4" w:space="0" w:color="auto"/>
            </w:tcBorders>
            <w:noWrap/>
          </w:tcPr>
          <w:p w14:paraId="54841040" w14:textId="5DCEF17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1.746 </w:t>
            </w:r>
          </w:p>
        </w:tc>
        <w:tc>
          <w:tcPr>
            <w:tcW w:w="1171" w:type="dxa"/>
            <w:tcBorders>
              <w:top w:val="nil"/>
              <w:left w:val="nil"/>
              <w:bottom w:val="single" w:sz="4" w:space="0" w:color="auto"/>
              <w:right w:val="single" w:sz="4" w:space="0" w:color="auto"/>
            </w:tcBorders>
            <w:vAlign w:val="bottom"/>
          </w:tcPr>
          <w:p w14:paraId="69703D6A" w14:textId="5923CC9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1.833</w:t>
            </w:r>
          </w:p>
        </w:tc>
      </w:tr>
      <w:tr w:rsidR="00FA007C" w:rsidRPr="00696AA5" w14:paraId="330AF1D1"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66B45E4A"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75</w:t>
            </w:r>
          </w:p>
        </w:tc>
        <w:tc>
          <w:tcPr>
            <w:tcW w:w="2658" w:type="dxa"/>
            <w:tcBorders>
              <w:top w:val="nil"/>
              <w:left w:val="nil"/>
              <w:bottom w:val="single" w:sz="4" w:space="0" w:color="auto"/>
              <w:right w:val="single" w:sz="4" w:space="0" w:color="auto"/>
            </w:tcBorders>
            <w:vAlign w:val="center"/>
            <w:hideMark/>
          </w:tcPr>
          <w:p w14:paraId="30921F1D"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Apoteker</w:t>
            </w:r>
          </w:p>
        </w:tc>
        <w:tc>
          <w:tcPr>
            <w:tcW w:w="1171" w:type="dxa"/>
            <w:tcBorders>
              <w:top w:val="nil"/>
              <w:left w:val="nil"/>
              <w:bottom w:val="single" w:sz="4" w:space="0" w:color="auto"/>
              <w:right w:val="single" w:sz="4" w:space="0" w:color="auto"/>
            </w:tcBorders>
            <w:noWrap/>
            <w:vAlign w:val="center"/>
            <w:hideMark/>
          </w:tcPr>
          <w:p w14:paraId="70C07A64" w14:textId="2443220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139</w:t>
            </w:r>
          </w:p>
        </w:tc>
        <w:tc>
          <w:tcPr>
            <w:tcW w:w="1171" w:type="dxa"/>
            <w:tcBorders>
              <w:top w:val="nil"/>
              <w:left w:val="nil"/>
              <w:bottom w:val="single" w:sz="4" w:space="0" w:color="auto"/>
              <w:right w:val="single" w:sz="4" w:space="0" w:color="auto"/>
            </w:tcBorders>
            <w:noWrap/>
            <w:vAlign w:val="center"/>
          </w:tcPr>
          <w:p w14:paraId="23244CE2" w14:textId="4CAA265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157</w:t>
            </w:r>
          </w:p>
        </w:tc>
        <w:tc>
          <w:tcPr>
            <w:tcW w:w="1171" w:type="dxa"/>
            <w:tcBorders>
              <w:top w:val="nil"/>
              <w:left w:val="nil"/>
              <w:bottom w:val="single" w:sz="4" w:space="0" w:color="auto"/>
              <w:right w:val="single" w:sz="4" w:space="0" w:color="auto"/>
            </w:tcBorders>
            <w:noWrap/>
          </w:tcPr>
          <w:p w14:paraId="42A64C00" w14:textId="6034220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167</w:t>
            </w:r>
          </w:p>
        </w:tc>
        <w:tc>
          <w:tcPr>
            <w:tcW w:w="1171" w:type="dxa"/>
            <w:tcBorders>
              <w:top w:val="nil"/>
              <w:left w:val="nil"/>
              <w:bottom w:val="single" w:sz="4" w:space="0" w:color="auto"/>
              <w:right w:val="single" w:sz="4" w:space="0" w:color="auto"/>
            </w:tcBorders>
            <w:noWrap/>
          </w:tcPr>
          <w:p w14:paraId="00BE63EF" w14:textId="7E084DB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188 </w:t>
            </w:r>
          </w:p>
        </w:tc>
        <w:tc>
          <w:tcPr>
            <w:tcW w:w="1171" w:type="dxa"/>
            <w:tcBorders>
              <w:top w:val="nil"/>
              <w:left w:val="nil"/>
              <w:bottom w:val="single" w:sz="4" w:space="0" w:color="auto"/>
              <w:right w:val="single" w:sz="4" w:space="0" w:color="auto"/>
            </w:tcBorders>
            <w:vAlign w:val="bottom"/>
          </w:tcPr>
          <w:p w14:paraId="230C89B0" w14:textId="003662B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214</w:t>
            </w:r>
          </w:p>
        </w:tc>
      </w:tr>
      <w:tr w:rsidR="00FA007C" w:rsidRPr="00696AA5" w14:paraId="2207AACD"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45EBABD7"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76</w:t>
            </w:r>
          </w:p>
        </w:tc>
        <w:tc>
          <w:tcPr>
            <w:tcW w:w="2658" w:type="dxa"/>
            <w:tcBorders>
              <w:top w:val="nil"/>
              <w:left w:val="nil"/>
              <w:bottom w:val="single" w:sz="4" w:space="0" w:color="auto"/>
              <w:right w:val="single" w:sz="4" w:space="0" w:color="auto"/>
            </w:tcBorders>
            <w:vAlign w:val="center"/>
            <w:hideMark/>
          </w:tcPr>
          <w:p w14:paraId="7D2C2F2E"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Psikiater/Psikolog</w:t>
            </w:r>
          </w:p>
        </w:tc>
        <w:tc>
          <w:tcPr>
            <w:tcW w:w="1171" w:type="dxa"/>
            <w:tcBorders>
              <w:top w:val="nil"/>
              <w:left w:val="nil"/>
              <w:bottom w:val="single" w:sz="4" w:space="0" w:color="auto"/>
              <w:right w:val="single" w:sz="4" w:space="0" w:color="auto"/>
            </w:tcBorders>
            <w:noWrap/>
            <w:vAlign w:val="center"/>
            <w:hideMark/>
          </w:tcPr>
          <w:p w14:paraId="231AF897" w14:textId="1B540FC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3</w:t>
            </w:r>
          </w:p>
        </w:tc>
        <w:tc>
          <w:tcPr>
            <w:tcW w:w="1171" w:type="dxa"/>
            <w:tcBorders>
              <w:top w:val="nil"/>
              <w:left w:val="nil"/>
              <w:bottom w:val="single" w:sz="4" w:space="0" w:color="auto"/>
              <w:right w:val="single" w:sz="4" w:space="0" w:color="auto"/>
            </w:tcBorders>
            <w:noWrap/>
            <w:vAlign w:val="center"/>
          </w:tcPr>
          <w:p w14:paraId="5CBF7C84" w14:textId="75ED712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w:t>
            </w:r>
          </w:p>
        </w:tc>
        <w:tc>
          <w:tcPr>
            <w:tcW w:w="1171" w:type="dxa"/>
            <w:tcBorders>
              <w:top w:val="nil"/>
              <w:left w:val="nil"/>
              <w:bottom w:val="single" w:sz="4" w:space="0" w:color="auto"/>
              <w:right w:val="single" w:sz="4" w:space="0" w:color="auto"/>
            </w:tcBorders>
            <w:noWrap/>
          </w:tcPr>
          <w:p w14:paraId="3918AE9E" w14:textId="54E2ED0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w:t>
            </w:r>
          </w:p>
        </w:tc>
        <w:tc>
          <w:tcPr>
            <w:tcW w:w="1171" w:type="dxa"/>
            <w:tcBorders>
              <w:top w:val="nil"/>
              <w:left w:val="nil"/>
              <w:bottom w:val="single" w:sz="4" w:space="0" w:color="auto"/>
              <w:right w:val="single" w:sz="4" w:space="0" w:color="auto"/>
            </w:tcBorders>
            <w:noWrap/>
          </w:tcPr>
          <w:p w14:paraId="02EFB500" w14:textId="07957D8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 </w:t>
            </w:r>
          </w:p>
        </w:tc>
        <w:tc>
          <w:tcPr>
            <w:tcW w:w="1171" w:type="dxa"/>
            <w:tcBorders>
              <w:top w:val="nil"/>
              <w:left w:val="nil"/>
              <w:bottom w:val="single" w:sz="4" w:space="0" w:color="auto"/>
              <w:right w:val="single" w:sz="4" w:space="0" w:color="auto"/>
            </w:tcBorders>
            <w:vAlign w:val="bottom"/>
          </w:tcPr>
          <w:p w14:paraId="40FF6D0F" w14:textId="3ABF218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w:t>
            </w:r>
          </w:p>
        </w:tc>
      </w:tr>
      <w:tr w:rsidR="00FA007C" w:rsidRPr="00696AA5" w14:paraId="448CF093"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1B30367E"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78</w:t>
            </w:r>
          </w:p>
        </w:tc>
        <w:tc>
          <w:tcPr>
            <w:tcW w:w="2658" w:type="dxa"/>
            <w:tcBorders>
              <w:top w:val="nil"/>
              <w:left w:val="nil"/>
              <w:bottom w:val="single" w:sz="4" w:space="0" w:color="auto"/>
              <w:right w:val="single" w:sz="4" w:space="0" w:color="auto"/>
            </w:tcBorders>
            <w:vAlign w:val="center"/>
            <w:hideMark/>
          </w:tcPr>
          <w:p w14:paraId="23A74635"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Penyiar Radio</w:t>
            </w:r>
          </w:p>
        </w:tc>
        <w:tc>
          <w:tcPr>
            <w:tcW w:w="1171" w:type="dxa"/>
            <w:tcBorders>
              <w:top w:val="nil"/>
              <w:left w:val="nil"/>
              <w:bottom w:val="single" w:sz="4" w:space="0" w:color="auto"/>
              <w:right w:val="single" w:sz="4" w:space="0" w:color="auto"/>
            </w:tcBorders>
            <w:noWrap/>
            <w:vAlign w:val="center"/>
            <w:hideMark/>
          </w:tcPr>
          <w:p w14:paraId="633D2F33" w14:textId="7AE3276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4</w:t>
            </w:r>
          </w:p>
        </w:tc>
        <w:tc>
          <w:tcPr>
            <w:tcW w:w="1171" w:type="dxa"/>
            <w:tcBorders>
              <w:top w:val="nil"/>
              <w:left w:val="nil"/>
              <w:bottom w:val="single" w:sz="4" w:space="0" w:color="auto"/>
              <w:right w:val="single" w:sz="4" w:space="0" w:color="auto"/>
            </w:tcBorders>
            <w:noWrap/>
            <w:vAlign w:val="center"/>
          </w:tcPr>
          <w:p w14:paraId="3D48B076" w14:textId="154050B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w:t>
            </w:r>
          </w:p>
        </w:tc>
        <w:tc>
          <w:tcPr>
            <w:tcW w:w="1171" w:type="dxa"/>
            <w:tcBorders>
              <w:top w:val="nil"/>
              <w:left w:val="nil"/>
              <w:bottom w:val="single" w:sz="4" w:space="0" w:color="auto"/>
              <w:right w:val="single" w:sz="4" w:space="0" w:color="auto"/>
            </w:tcBorders>
            <w:noWrap/>
          </w:tcPr>
          <w:p w14:paraId="28A67F27" w14:textId="3DE98F0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w:t>
            </w:r>
          </w:p>
        </w:tc>
        <w:tc>
          <w:tcPr>
            <w:tcW w:w="1171" w:type="dxa"/>
            <w:tcBorders>
              <w:top w:val="nil"/>
              <w:left w:val="nil"/>
              <w:bottom w:val="single" w:sz="4" w:space="0" w:color="auto"/>
              <w:right w:val="single" w:sz="4" w:space="0" w:color="auto"/>
            </w:tcBorders>
            <w:noWrap/>
          </w:tcPr>
          <w:p w14:paraId="1668BE4E" w14:textId="45A61E8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 </w:t>
            </w:r>
          </w:p>
        </w:tc>
        <w:tc>
          <w:tcPr>
            <w:tcW w:w="1171" w:type="dxa"/>
            <w:tcBorders>
              <w:top w:val="nil"/>
              <w:left w:val="nil"/>
              <w:bottom w:val="single" w:sz="4" w:space="0" w:color="auto"/>
              <w:right w:val="single" w:sz="4" w:space="0" w:color="auto"/>
            </w:tcBorders>
            <w:vAlign w:val="bottom"/>
          </w:tcPr>
          <w:p w14:paraId="4B598695" w14:textId="36D89C7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w:t>
            </w:r>
          </w:p>
        </w:tc>
      </w:tr>
      <w:tr w:rsidR="00FA007C" w:rsidRPr="00696AA5" w14:paraId="113D35E0"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6DF60733"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79</w:t>
            </w:r>
          </w:p>
        </w:tc>
        <w:tc>
          <w:tcPr>
            <w:tcW w:w="2658" w:type="dxa"/>
            <w:tcBorders>
              <w:top w:val="nil"/>
              <w:left w:val="nil"/>
              <w:bottom w:val="single" w:sz="4" w:space="0" w:color="auto"/>
              <w:right w:val="single" w:sz="4" w:space="0" w:color="auto"/>
            </w:tcBorders>
            <w:vAlign w:val="center"/>
            <w:hideMark/>
          </w:tcPr>
          <w:p w14:paraId="127F1A87"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Pelaut</w:t>
            </w:r>
          </w:p>
        </w:tc>
        <w:tc>
          <w:tcPr>
            <w:tcW w:w="1171" w:type="dxa"/>
            <w:tcBorders>
              <w:top w:val="nil"/>
              <w:left w:val="nil"/>
              <w:bottom w:val="single" w:sz="4" w:space="0" w:color="auto"/>
              <w:right w:val="single" w:sz="4" w:space="0" w:color="auto"/>
            </w:tcBorders>
            <w:noWrap/>
            <w:vAlign w:val="center"/>
            <w:hideMark/>
          </w:tcPr>
          <w:p w14:paraId="31296F35" w14:textId="0676264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182</w:t>
            </w:r>
          </w:p>
        </w:tc>
        <w:tc>
          <w:tcPr>
            <w:tcW w:w="1171" w:type="dxa"/>
            <w:tcBorders>
              <w:top w:val="nil"/>
              <w:left w:val="nil"/>
              <w:bottom w:val="single" w:sz="4" w:space="0" w:color="auto"/>
              <w:right w:val="single" w:sz="4" w:space="0" w:color="auto"/>
            </w:tcBorders>
            <w:noWrap/>
            <w:vAlign w:val="center"/>
          </w:tcPr>
          <w:p w14:paraId="1D9C06A5" w14:textId="13EB301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199</w:t>
            </w:r>
          </w:p>
        </w:tc>
        <w:tc>
          <w:tcPr>
            <w:tcW w:w="1171" w:type="dxa"/>
            <w:tcBorders>
              <w:top w:val="nil"/>
              <w:left w:val="nil"/>
              <w:bottom w:val="single" w:sz="4" w:space="0" w:color="auto"/>
              <w:right w:val="single" w:sz="4" w:space="0" w:color="auto"/>
            </w:tcBorders>
            <w:noWrap/>
          </w:tcPr>
          <w:p w14:paraId="05B798E0" w14:textId="796ABF3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213</w:t>
            </w:r>
          </w:p>
        </w:tc>
        <w:tc>
          <w:tcPr>
            <w:tcW w:w="1171" w:type="dxa"/>
            <w:tcBorders>
              <w:top w:val="nil"/>
              <w:left w:val="nil"/>
              <w:bottom w:val="single" w:sz="4" w:space="0" w:color="auto"/>
              <w:right w:val="single" w:sz="4" w:space="0" w:color="auto"/>
            </w:tcBorders>
            <w:noWrap/>
          </w:tcPr>
          <w:p w14:paraId="6F706DF0" w14:textId="5AFE49D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214 </w:t>
            </w:r>
          </w:p>
        </w:tc>
        <w:tc>
          <w:tcPr>
            <w:tcW w:w="1171" w:type="dxa"/>
            <w:tcBorders>
              <w:top w:val="nil"/>
              <w:left w:val="nil"/>
              <w:bottom w:val="single" w:sz="4" w:space="0" w:color="auto"/>
              <w:right w:val="single" w:sz="4" w:space="0" w:color="auto"/>
            </w:tcBorders>
            <w:vAlign w:val="bottom"/>
          </w:tcPr>
          <w:p w14:paraId="4736829A" w14:textId="58B1635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222</w:t>
            </w:r>
          </w:p>
        </w:tc>
      </w:tr>
      <w:tr w:rsidR="00FA007C" w:rsidRPr="00696AA5" w14:paraId="379266BC"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74488360"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80</w:t>
            </w:r>
          </w:p>
        </w:tc>
        <w:tc>
          <w:tcPr>
            <w:tcW w:w="2658" w:type="dxa"/>
            <w:tcBorders>
              <w:top w:val="nil"/>
              <w:left w:val="nil"/>
              <w:bottom w:val="single" w:sz="4" w:space="0" w:color="auto"/>
              <w:right w:val="single" w:sz="4" w:space="0" w:color="auto"/>
            </w:tcBorders>
            <w:vAlign w:val="center"/>
            <w:hideMark/>
          </w:tcPr>
          <w:p w14:paraId="1CE4F223"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Peneliti</w:t>
            </w:r>
          </w:p>
        </w:tc>
        <w:tc>
          <w:tcPr>
            <w:tcW w:w="1171" w:type="dxa"/>
            <w:tcBorders>
              <w:top w:val="nil"/>
              <w:left w:val="nil"/>
              <w:bottom w:val="single" w:sz="4" w:space="0" w:color="auto"/>
              <w:right w:val="single" w:sz="4" w:space="0" w:color="auto"/>
            </w:tcBorders>
            <w:noWrap/>
            <w:vAlign w:val="center"/>
            <w:hideMark/>
          </w:tcPr>
          <w:p w14:paraId="1629F0B9" w14:textId="44A4723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11</w:t>
            </w:r>
          </w:p>
        </w:tc>
        <w:tc>
          <w:tcPr>
            <w:tcW w:w="1171" w:type="dxa"/>
            <w:tcBorders>
              <w:top w:val="nil"/>
              <w:left w:val="nil"/>
              <w:bottom w:val="single" w:sz="4" w:space="0" w:color="auto"/>
              <w:right w:val="single" w:sz="4" w:space="0" w:color="auto"/>
            </w:tcBorders>
            <w:noWrap/>
            <w:vAlign w:val="center"/>
          </w:tcPr>
          <w:p w14:paraId="6204B209" w14:textId="52AB87D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11</w:t>
            </w:r>
          </w:p>
        </w:tc>
        <w:tc>
          <w:tcPr>
            <w:tcW w:w="1171" w:type="dxa"/>
            <w:tcBorders>
              <w:top w:val="nil"/>
              <w:left w:val="nil"/>
              <w:bottom w:val="single" w:sz="4" w:space="0" w:color="auto"/>
              <w:right w:val="single" w:sz="4" w:space="0" w:color="auto"/>
            </w:tcBorders>
            <w:noWrap/>
          </w:tcPr>
          <w:p w14:paraId="692EF263" w14:textId="4FD56D8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12</w:t>
            </w:r>
          </w:p>
        </w:tc>
        <w:tc>
          <w:tcPr>
            <w:tcW w:w="1171" w:type="dxa"/>
            <w:tcBorders>
              <w:top w:val="nil"/>
              <w:left w:val="nil"/>
              <w:bottom w:val="single" w:sz="4" w:space="0" w:color="auto"/>
              <w:right w:val="single" w:sz="4" w:space="0" w:color="auto"/>
            </w:tcBorders>
            <w:noWrap/>
          </w:tcPr>
          <w:p w14:paraId="4915A81D" w14:textId="570A41B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10 </w:t>
            </w:r>
          </w:p>
        </w:tc>
        <w:tc>
          <w:tcPr>
            <w:tcW w:w="1171" w:type="dxa"/>
            <w:tcBorders>
              <w:top w:val="nil"/>
              <w:left w:val="nil"/>
              <w:bottom w:val="single" w:sz="4" w:space="0" w:color="auto"/>
              <w:right w:val="single" w:sz="4" w:space="0" w:color="auto"/>
            </w:tcBorders>
            <w:vAlign w:val="bottom"/>
          </w:tcPr>
          <w:p w14:paraId="5EDF4CCE" w14:textId="3C8A732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9</w:t>
            </w:r>
          </w:p>
        </w:tc>
      </w:tr>
      <w:tr w:rsidR="00FA007C" w:rsidRPr="00696AA5" w14:paraId="2B1D5281"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067C035B"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81</w:t>
            </w:r>
          </w:p>
        </w:tc>
        <w:tc>
          <w:tcPr>
            <w:tcW w:w="2658" w:type="dxa"/>
            <w:tcBorders>
              <w:top w:val="nil"/>
              <w:left w:val="nil"/>
              <w:bottom w:val="single" w:sz="4" w:space="0" w:color="auto"/>
              <w:right w:val="single" w:sz="4" w:space="0" w:color="auto"/>
            </w:tcBorders>
            <w:vAlign w:val="center"/>
            <w:hideMark/>
          </w:tcPr>
          <w:p w14:paraId="5E99715B"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Sopir</w:t>
            </w:r>
          </w:p>
        </w:tc>
        <w:tc>
          <w:tcPr>
            <w:tcW w:w="1171" w:type="dxa"/>
            <w:tcBorders>
              <w:top w:val="nil"/>
              <w:left w:val="nil"/>
              <w:bottom w:val="single" w:sz="4" w:space="0" w:color="auto"/>
              <w:right w:val="single" w:sz="4" w:space="0" w:color="auto"/>
            </w:tcBorders>
            <w:noWrap/>
            <w:vAlign w:val="center"/>
            <w:hideMark/>
          </w:tcPr>
          <w:p w14:paraId="3F9E8BD9" w14:textId="031C065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2.004</w:t>
            </w:r>
          </w:p>
        </w:tc>
        <w:tc>
          <w:tcPr>
            <w:tcW w:w="1171" w:type="dxa"/>
            <w:tcBorders>
              <w:top w:val="nil"/>
              <w:left w:val="nil"/>
              <w:bottom w:val="single" w:sz="4" w:space="0" w:color="auto"/>
              <w:right w:val="single" w:sz="4" w:space="0" w:color="auto"/>
            </w:tcBorders>
            <w:noWrap/>
            <w:vAlign w:val="center"/>
          </w:tcPr>
          <w:p w14:paraId="4067CADD" w14:textId="48A56DA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2.039</w:t>
            </w:r>
          </w:p>
        </w:tc>
        <w:tc>
          <w:tcPr>
            <w:tcW w:w="1171" w:type="dxa"/>
            <w:tcBorders>
              <w:top w:val="nil"/>
              <w:left w:val="nil"/>
              <w:bottom w:val="single" w:sz="4" w:space="0" w:color="auto"/>
              <w:right w:val="single" w:sz="4" w:space="0" w:color="auto"/>
            </w:tcBorders>
            <w:noWrap/>
          </w:tcPr>
          <w:p w14:paraId="68DE619D" w14:textId="0D8DFD5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2.061</w:t>
            </w:r>
          </w:p>
        </w:tc>
        <w:tc>
          <w:tcPr>
            <w:tcW w:w="1171" w:type="dxa"/>
            <w:tcBorders>
              <w:top w:val="nil"/>
              <w:left w:val="nil"/>
              <w:bottom w:val="single" w:sz="4" w:space="0" w:color="auto"/>
              <w:right w:val="single" w:sz="4" w:space="0" w:color="auto"/>
            </w:tcBorders>
            <w:noWrap/>
          </w:tcPr>
          <w:p w14:paraId="3653C25D" w14:textId="7A9DABC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2.068 </w:t>
            </w:r>
          </w:p>
        </w:tc>
        <w:tc>
          <w:tcPr>
            <w:tcW w:w="1171" w:type="dxa"/>
            <w:tcBorders>
              <w:top w:val="nil"/>
              <w:left w:val="nil"/>
              <w:bottom w:val="single" w:sz="4" w:space="0" w:color="auto"/>
              <w:right w:val="single" w:sz="4" w:space="0" w:color="auto"/>
            </w:tcBorders>
            <w:vAlign w:val="bottom"/>
          </w:tcPr>
          <w:p w14:paraId="46544D11" w14:textId="4523E4C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2.071</w:t>
            </w:r>
          </w:p>
        </w:tc>
      </w:tr>
      <w:tr w:rsidR="00FA007C" w:rsidRPr="00696AA5" w14:paraId="7378FDB3"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1EF2E3BA"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82</w:t>
            </w:r>
          </w:p>
        </w:tc>
        <w:tc>
          <w:tcPr>
            <w:tcW w:w="2658" w:type="dxa"/>
            <w:tcBorders>
              <w:top w:val="nil"/>
              <w:left w:val="nil"/>
              <w:bottom w:val="single" w:sz="4" w:space="0" w:color="auto"/>
              <w:right w:val="single" w:sz="4" w:space="0" w:color="auto"/>
            </w:tcBorders>
            <w:vAlign w:val="center"/>
            <w:hideMark/>
          </w:tcPr>
          <w:p w14:paraId="67170746"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Pialang</w:t>
            </w:r>
          </w:p>
        </w:tc>
        <w:tc>
          <w:tcPr>
            <w:tcW w:w="1171" w:type="dxa"/>
            <w:tcBorders>
              <w:top w:val="nil"/>
              <w:left w:val="nil"/>
              <w:bottom w:val="single" w:sz="4" w:space="0" w:color="auto"/>
              <w:right w:val="single" w:sz="4" w:space="0" w:color="auto"/>
            </w:tcBorders>
            <w:noWrap/>
            <w:vAlign w:val="center"/>
            <w:hideMark/>
          </w:tcPr>
          <w:p w14:paraId="797EE4D0" w14:textId="19F5238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w:t>
            </w:r>
          </w:p>
        </w:tc>
        <w:tc>
          <w:tcPr>
            <w:tcW w:w="1171" w:type="dxa"/>
            <w:tcBorders>
              <w:top w:val="nil"/>
              <w:left w:val="nil"/>
              <w:bottom w:val="single" w:sz="4" w:space="0" w:color="auto"/>
              <w:right w:val="single" w:sz="4" w:space="0" w:color="auto"/>
            </w:tcBorders>
            <w:noWrap/>
            <w:vAlign w:val="center"/>
          </w:tcPr>
          <w:p w14:paraId="141CFE58" w14:textId="340AB270"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w:t>
            </w:r>
          </w:p>
        </w:tc>
        <w:tc>
          <w:tcPr>
            <w:tcW w:w="1171" w:type="dxa"/>
            <w:tcBorders>
              <w:top w:val="nil"/>
              <w:left w:val="nil"/>
              <w:bottom w:val="single" w:sz="4" w:space="0" w:color="auto"/>
              <w:right w:val="single" w:sz="4" w:space="0" w:color="auto"/>
            </w:tcBorders>
            <w:noWrap/>
          </w:tcPr>
          <w:p w14:paraId="37563655" w14:textId="684E04E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w:t>
            </w:r>
          </w:p>
        </w:tc>
        <w:tc>
          <w:tcPr>
            <w:tcW w:w="1171" w:type="dxa"/>
            <w:tcBorders>
              <w:top w:val="nil"/>
              <w:left w:val="nil"/>
              <w:bottom w:val="single" w:sz="4" w:space="0" w:color="auto"/>
              <w:right w:val="single" w:sz="4" w:space="0" w:color="auto"/>
            </w:tcBorders>
            <w:noWrap/>
          </w:tcPr>
          <w:p w14:paraId="016F35D9" w14:textId="095CE60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2 </w:t>
            </w:r>
          </w:p>
        </w:tc>
        <w:tc>
          <w:tcPr>
            <w:tcW w:w="1171" w:type="dxa"/>
            <w:tcBorders>
              <w:top w:val="nil"/>
              <w:left w:val="nil"/>
              <w:bottom w:val="single" w:sz="4" w:space="0" w:color="auto"/>
              <w:right w:val="single" w:sz="4" w:space="0" w:color="auto"/>
            </w:tcBorders>
            <w:vAlign w:val="bottom"/>
          </w:tcPr>
          <w:p w14:paraId="22716694" w14:textId="3E3E8F8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w:t>
            </w:r>
          </w:p>
        </w:tc>
      </w:tr>
      <w:tr w:rsidR="00FA007C" w:rsidRPr="00696AA5" w14:paraId="1E121954"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03A9C1BE"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83</w:t>
            </w:r>
          </w:p>
        </w:tc>
        <w:tc>
          <w:tcPr>
            <w:tcW w:w="2658" w:type="dxa"/>
            <w:tcBorders>
              <w:top w:val="nil"/>
              <w:left w:val="nil"/>
              <w:bottom w:val="single" w:sz="4" w:space="0" w:color="auto"/>
              <w:right w:val="single" w:sz="4" w:space="0" w:color="auto"/>
            </w:tcBorders>
            <w:vAlign w:val="center"/>
            <w:hideMark/>
          </w:tcPr>
          <w:p w14:paraId="227A3BB7"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Paranormal</w:t>
            </w:r>
          </w:p>
        </w:tc>
        <w:tc>
          <w:tcPr>
            <w:tcW w:w="1171" w:type="dxa"/>
            <w:tcBorders>
              <w:top w:val="nil"/>
              <w:left w:val="nil"/>
              <w:bottom w:val="single" w:sz="4" w:space="0" w:color="auto"/>
              <w:right w:val="single" w:sz="4" w:space="0" w:color="auto"/>
            </w:tcBorders>
            <w:noWrap/>
            <w:vAlign w:val="center"/>
            <w:hideMark/>
          </w:tcPr>
          <w:p w14:paraId="46519CF8" w14:textId="127EF86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11</w:t>
            </w:r>
          </w:p>
        </w:tc>
        <w:tc>
          <w:tcPr>
            <w:tcW w:w="1171" w:type="dxa"/>
            <w:tcBorders>
              <w:top w:val="nil"/>
              <w:left w:val="nil"/>
              <w:bottom w:val="single" w:sz="4" w:space="0" w:color="auto"/>
              <w:right w:val="single" w:sz="4" w:space="0" w:color="auto"/>
            </w:tcBorders>
            <w:noWrap/>
            <w:vAlign w:val="center"/>
          </w:tcPr>
          <w:p w14:paraId="43FFA67E" w14:textId="5296DC3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11</w:t>
            </w:r>
          </w:p>
        </w:tc>
        <w:tc>
          <w:tcPr>
            <w:tcW w:w="1171" w:type="dxa"/>
            <w:tcBorders>
              <w:top w:val="nil"/>
              <w:left w:val="nil"/>
              <w:bottom w:val="single" w:sz="4" w:space="0" w:color="auto"/>
              <w:right w:val="single" w:sz="4" w:space="0" w:color="auto"/>
            </w:tcBorders>
            <w:noWrap/>
          </w:tcPr>
          <w:p w14:paraId="41A305CB" w14:textId="1A50BAF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12</w:t>
            </w:r>
          </w:p>
        </w:tc>
        <w:tc>
          <w:tcPr>
            <w:tcW w:w="1171" w:type="dxa"/>
            <w:tcBorders>
              <w:top w:val="nil"/>
              <w:left w:val="nil"/>
              <w:bottom w:val="single" w:sz="4" w:space="0" w:color="auto"/>
              <w:right w:val="single" w:sz="4" w:space="0" w:color="auto"/>
            </w:tcBorders>
            <w:noWrap/>
          </w:tcPr>
          <w:p w14:paraId="2622044E" w14:textId="5C37C43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12 </w:t>
            </w:r>
          </w:p>
        </w:tc>
        <w:tc>
          <w:tcPr>
            <w:tcW w:w="1171" w:type="dxa"/>
            <w:tcBorders>
              <w:top w:val="nil"/>
              <w:left w:val="nil"/>
              <w:bottom w:val="single" w:sz="4" w:space="0" w:color="auto"/>
              <w:right w:val="single" w:sz="4" w:space="0" w:color="auto"/>
            </w:tcBorders>
            <w:vAlign w:val="bottom"/>
          </w:tcPr>
          <w:p w14:paraId="020BE9B9" w14:textId="42D8FC4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9</w:t>
            </w:r>
          </w:p>
        </w:tc>
      </w:tr>
      <w:tr w:rsidR="00FA007C" w:rsidRPr="00696AA5" w14:paraId="3C108A5B"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37626B0F"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lastRenderedPageBreak/>
              <w:t>84</w:t>
            </w:r>
          </w:p>
        </w:tc>
        <w:tc>
          <w:tcPr>
            <w:tcW w:w="2658" w:type="dxa"/>
            <w:tcBorders>
              <w:top w:val="nil"/>
              <w:left w:val="nil"/>
              <w:bottom w:val="single" w:sz="4" w:space="0" w:color="auto"/>
              <w:right w:val="single" w:sz="4" w:space="0" w:color="auto"/>
            </w:tcBorders>
            <w:vAlign w:val="center"/>
            <w:hideMark/>
          </w:tcPr>
          <w:p w14:paraId="55B1EA20"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Pedagang</w:t>
            </w:r>
          </w:p>
        </w:tc>
        <w:tc>
          <w:tcPr>
            <w:tcW w:w="1171" w:type="dxa"/>
            <w:tcBorders>
              <w:top w:val="nil"/>
              <w:left w:val="nil"/>
              <w:bottom w:val="single" w:sz="4" w:space="0" w:color="auto"/>
              <w:right w:val="single" w:sz="4" w:space="0" w:color="auto"/>
            </w:tcBorders>
            <w:noWrap/>
            <w:vAlign w:val="center"/>
            <w:hideMark/>
          </w:tcPr>
          <w:p w14:paraId="256FB900" w14:textId="4BFB5F1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33.174</w:t>
            </w:r>
          </w:p>
        </w:tc>
        <w:tc>
          <w:tcPr>
            <w:tcW w:w="1171" w:type="dxa"/>
            <w:tcBorders>
              <w:top w:val="nil"/>
              <w:left w:val="nil"/>
              <w:bottom w:val="single" w:sz="4" w:space="0" w:color="auto"/>
              <w:right w:val="single" w:sz="4" w:space="0" w:color="auto"/>
            </w:tcBorders>
            <w:noWrap/>
            <w:vAlign w:val="center"/>
          </w:tcPr>
          <w:p w14:paraId="4A18F3A4" w14:textId="673618B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33.107</w:t>
            </w:r>
          </w:p>
        </w:tc>
        <w:tc>
          <w:tcPr>
            <w:tcW w:w="1171" w:type="dxa"/>
            <w:tcBorders>
              <w:top w:val="nil"/>
              <w:left w:val="nil"/>
              <w:bottom w:val="single" w:sz="4" w:space="0" w:color="auto"/>
              <w:right w:val="single" w:sz="4" w:space="0" w:color="auto"/>
            </w:tcBorders>
            <w:noWrap/>
          </w:tcPr>
          <w:p w14:paraId="3A47AEB9" w14:textId="7A9F283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33.038</w:t>
            </w:r>
          </w:p>
        </w:tc>
        <w:tc>
          <w:tcPr>
            <w:tcW w:w="1171" w:type="dxa"/>
            <w:tcBorders>
              <w:top w:val="nil"/>
              <w:left w:val="nil"/>
              <w:bottom w:val="single" w:sz="4" w:space="0" w:color="auto"/>
              <w:right w:val="single" w:sz="4" w:space="0" w:color="auto"/>
            </w:tcBorders>
            <w:noWrap/>
          </w:tcPr>
          <w:p w14:paraId="6B06C85F" w14:textId="1E6B371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32.790 </w:t>
            </w:r>
          </w:p>
        </w:tc>
        <w:tc>
          <w:tcPr>
            <w:tcW w:w="1171" w:type="dxa"/>
            <w:tcBorders>
              <w:top w:val="nil"/>
              <w:left w:val="nil"/>
              <w:bottom w:val="single" w:sz="4" w:space="0" w:color="auto"/>
              <w:right w:val="single" w:sz="4" w:space="0" w:color="auto"/>
            </w:tcBorders>
            <w:vAlign w:val="bottom"/>
          </w:tcPr>
          <w:p w14:paraId="7E41C431" w14:textId="2B6D185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32.302</w:t>
            </w:r>
          </w:p>
        </w:tc>
      </w:tr>
      <w:tr w:rsidR="00FA007C" w:rsidRPr="00696AA5" w14:paraId="2900966D"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619896F4"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85</w:t>
            </w:r>
          </w:p>
        </w:tc>
        <w:tc>
          <w:tcPr>
            <w:tcW w:w="2658" w:type="dxa"/>
            <w:tcBorders>
              <w:top w:val="nil"/>
              <w:left w:val="nil"/>
              <w:bottom w:val="single" w:sz="4" w:space="0" w:color="auto"/>
              <w:right w:val="single" w:sz="4" w:space="0" w:color="auto"/>
            </w:tcBorders>
            <w:vAlign w:val="center"/>
            <w:hideMark/>
          </w:tcPr>
          <w:p w14:paraId="35E3FCF0"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Perangkat Desa</w:t>
            </w:r>
          </w:p>
        </w:tc>
        <w:tc>
          <w:tcPr>
            <w:tcW w:w="1171" w:type="dxa"/>
            <w:tcBorders>
              <w:top w:val="nil"/>
              <w:left w:val="nil"/>
              <w:bottom w:val="single" w:sz="4" w:space="0" w:color="auto"/>
              <w:right w:val="single" w:sz="4" w:space="0" w:color="auto"/>
            </w:tcBorders>
            <w:noWrap/>
            <w:vAlign w:val="center"/>
            <w:hideMark/>
          </w:tcPr>
          <w:p w14:paraId="066B450E" w14:textId="1407C59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3.032</w:t>
            </w:r>
          </w:p>
        </w:tc>
        <w:tc>
          <w:tcPr>
            <w:tcW w:w="1171" w:type="dxa"/>
            <w:tcBorders>
              <w:top w:val="nil"/>
              <w:left w:val="nil"/>
              <w:bottom w:val="single" w:sz="4" w:space="0" w:color="auto"/>
              <w:right w:val="single" w:sz="4" w:space="0" w:color="auto"/>
            </w:tcBorders>
            <w:noWrap/>
            <w:vAlign w:val="center"/>
          </w:tcPr>
          <w:p w14:paraId="5C44D099" w14:textId="25C3ED22"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3.050</w:t>
            </w:r>
          </w:p>
        </w:tc>
        <w:tc>
          <w:tcPr>
            <w:tcW w:w="1171" w:type="dxa"/>
            <w:tcBorders>
              <w:top w:val="nil"/>
              <w:left w:val="nil"/>
              <w:bottom w:val="single" w:sz="4" w:space="0" w:color="auto"/>
              <w:right w:val="single" w:sz="4" w:space="0" w:color="auto"/>
            </w:tcBorders>
            <w:noWrap/>
          </w:tcPr>
          <w:p w14:paraId="5703655B" w14:textId="361D38F9"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3.004</w:t>
            </w:r>
          </w:p>
        </w:tc>
        <w:tc>
          <w:tcPr>
            <w:tcW w:w="1171" w:type="dxa"/>
            <w:tcBorders>
              <w:top w:val="nil"/>
              <w:left w:val="nil"/>
              <w:bottom w:val="single" w:sz="4" w:space="0" w:color="auto"/>
              <w:right w:val="single" w:sz="4" w:space="0" w:color="auto"/>
            </w:tcBorders>
            <w:noWrap/>
          </w:tcPr>
          <w:p w14:paraId="385443DA" w14:textId="41A63F8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2.912 </w:t>
            </w:r>
          </w:p>
        </w:tc>
        <w:tc>
          <w:tcPr>
            <w:tcW w:w="1171" w:type="dxa"/>
            <w:tcBorders>
              <w:top w:val="nil"/>
              <w:left w:val="nil"/>
              <w:bottom w:val="single" w:sz="4" w:space="0" w:color="auto"/>
              <w:right w:val="single" w:sz="4" w:space="0" w:color="auto"/>
            </w:tcBorders>
            <w:vAlign w:val="bottom"/>
          </w:tcPr>
          <w:p w14:paraId="13BBDC56" w14:textId="5D9325A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2.831</w:t>
            </w:r>
          </w:p>
        </w:tc>
      </w:tr>
      <w:tr w:rsidR="00FA007C" w:rsidRPr="00696AA5" w14:paraId="67104EF8"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16979C81"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86</w:t>
            </w:r>
          </w:p>
        </w:tc>
        <w:tc>
          <w:tcPr>
            <w:tcW w:w="2658" w:type="dxa"/>
            <w:tcBorders>
              <w:top w:val="nil"/>
              <w:left w:val="nil"/>
              <w:bottom w:val="single" w:sz="4" w:space="0" w:color="auto"/>
              <w:right w:val="single" w:sz="4" w:space="0" w:color="auto"/>
            </w:tcBorders>
            <w:vAlign w:val="center"/>
            <w:hideMark/>
          </w:tcPr>
          <w:p w14:paraId="515BD096"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Kepala Desa</w:t>
            </w:r>
          </w:p>
        </w:tc>
        <w:tc>
          <w:tcPr>
            <w:tcW w:w="1171" w:type="dxa"/>
            <w:tcBorders>
              <w:top w:val="nil"/>
              <w:left w:val="nil"/>
              <w:bottom w:val="single" w:sz="4" w:space="0" w:color="auto"/>
              <w:right w:val="single" w:sz="4" w:space="0" w:color="auto"/>
            </w:tcBorders>
            <w:noWrap/>
            <w:vAlign w:val="center"/>
            <w:hideMark/>
          </w:tcPr>
          <w:p w14:paraId="4A5DEE85" w14:textId="1D094B7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179</w:t>
            </w:r>
          </w:p>
        </w:tc>
        <w:tc>
          <w:tcPr>
            <w:tcW w:w="1171" w:type="dxa"/>
            <w:tcBorders>
              <w:top w:val="nil"/>
              <w:left w:val="nil"/>
              <w:bottom w:val="single" w:sz="4" w:space="0" w:color="auto"/>
              <w:right w:val="single" w:sz="4" w:space="0" w:color="auto"/>
            </w:tcBorders>
            <w:noWrap/>
            <w:vAlign w:val="center"/>
          </w:tcPr>
          <w:p w14:paraId="109450F7" w14:textId="0EDFE944"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178</w:t>
            </w:r>
          </w:p>
        </w:tc>
        <w:tc>
          <w:tcPr>
            <w:tcW w:w="1171" w:type="dxa"/>
            <w:tcBorders>
              <w:top w:val="nil"/>
              <w:left w:val="nil"/>
              <w:bottom w:val="single" w:sz="4" w:space="0" w:color="auto"/>
              <w:right w:val="single" w:sz="4" w:space="0" w:color="auto"/>
            </w:tcBorders>
            <w:noWrap/>
          </w:tcPr>
          <w:p w14:paraId="24F2D5BF" w14:textId="2BE45D5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169</w:t>
            </w:r>
          </w:p>
        </w:tc>
        <w:tc>
          <w:tcPr>
            <w:tcW w:w="1171" w:type="dxa"/>
            <w:tcBorders>
              <w:top w:val="nil"/>
              <w:left w:val="nil"/>
              <w:bottom w:val="single" w:sz="4" w:space="0" w:color="auto"/>
              <w:right w:val="single" w:sz="4" w:space="0" w:color="auto"/>
            </w:tcBorders>
            <w:noWrap/>
          </w:tcPr>
          <w:p w14:paraId="12FEB4D7" w14:textId="23E1267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163 </w:t>
            </w:r>
          </w:p>
        </w:tc>
        <w:tc>
          <w:tcPr>
            <w:tcW w:w="1171" w:type="dxa"/>
            <w:tcBorders>
              <w:top w:val="nil"/>
              <w:left w:val="nil"/>
              <w:bottom w:val="single" w:sz="4" w:space="0" w:color="auto"/>
              <w:right w:val="single" w:sz="4" w:space="0" w:color="auto"/>
            </w:tcBorders>
            <w:vAlign w:val="bottom"/>
          </w:tcPr>
          <w:p w14:paraId="506C5546" w14:textId="427932F3"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153</w:t>
            </w:r>
          </w:p>
        </w:tc>
      </w:tr>
      <w:tr w:rsidR="00FA007C" w:rsidRPr="00696AA5" w14:paraId="2FA95C90"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77B2798D"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87</w:t>
            </w:r>
          </w:p>
        </w:tc>
        <w:tc>
          <w:tcPr>
            <w:tcW w:w="2658" w:type="dxa"/>
            <w:tcBorders>
              <w:top w:val="nil"/>
              <w:left w:val="nil"/>
              <w:bottom w:val="single" w:sz="4" w:space="0" w:color="auto"/>
              <w:right w:val="single" w:sz="4" w:space="0" w:color="auto"/>
            </w:tcBorders>
            <w:vAlign w:val="center"/>
            <w:hideMark/>
          </w:tcPr>
          <w:p w14:paraId="14EE00EC"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Biarawan/Biarawati</w:t>
            </w:r>
          </w:p>
        </w:tc>
        <w:tc>
          <w:tcPr>
            <w:tcW w:w="1171" w:type="dxa"/>
            <w:tcBorders>
              <w:top w:val="nil"/>
              <w:left w:val="nil"/>
              <w:bottom w:val="single" w:sz="4" w:space="0" w:color="auto"/>
              <w:right w:val="single" w:sz="4" w:space="0" w:color="auto"/>
            </w:tcBorders>
            <w:noWrap/>
            <w:vAlign w:val="center"/>
            <w:hideMark/>
          </w:tcPr>
          <w:p w14:paraId="09A62A64" w14:textId="3695B0D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18</w:t>
            </w:r>
          </w:p>
        </w:tc>
        <w:tc>
          <w:tcPr>
            <w:tcW w:w="1171" w:type="dxa"/>
            <w:tcBorders>
              <w:top w:val="nil"/>
              <w:left w:val="nil"/>
              <w:bottom w:val="single" w:sz="4" w:space="0" w:color="auto"/>
              <w:right w:val="single" w:sz="4" w:space="0" w:color="auto"/>
            </w:tcBorders>
            <w:noWrap/>
            <w:vAlign w:val="center"/>
          </w:tcPr>
          <w:p w14:paraId="46B4EAD6" w14:textId="7E05CE88"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16</w:t>
            </w:r>
          </w:p>
        </w:tc>
        <w:tc>
          <w:tcPr>
            <w:tcW w:w="1171" w:type="dxa"/>
            <w:tcBorders>
              <w:top w:val="nil"/>
              <w:left w:val="nil"/>
              <w:bottom w:val="single" w:sz="4" w:space="0" w:color="auto"/>
              <w:right w:val="single" w:sz="4" w:space="0" w:color="auto"/>
            </w:tcBorders>
            <w:noWrap/>
          </w:tcPr>
          <w:p w14:paraId="25A1E989" w14:textId="58C7E7F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16</w:t>
            </w:r>
          </w:p>
        </w:tc>
        <w:tc>
          <w:tcPr>
            <w:tcW w:w="1171" w:type="dxa"/>
            <w:tcBorders>
              <w:top w:val="nil"/>
              <w:left w:val="nil"/>
              <w:bottom w:val="single" w:sz="4" w:space="0" w:color="auto"/>
              <w:right w:val="single" w:sz="4" w:space="0" w:color="auto"/>
            </w:tcBorders>
            <w:noWrap/>
          </w:tcPr>
          <w:p w14:paraId="4F8905C9" w14:textId="2714C40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18 </w:t>
            </w:r>
          </w:p>
        </w:tc>
        <w:tc>
          <w:tcPr>
            <w:tcW w:w="1171" w:type="dxa"/>
            <w:tcBorders>
              <w:top w:val="nil"/>
              <w:left w:val="nil"/>
              <w:bottom w:val="single" w:sz="4" w:space="0" w:color="auto"/>
              <w:right w:val="single" w:sz="4" w:space="0" w:color="auto"/>
            </w:tcBorders>
            <w:vAlign w:val="bottom"/>
          </w:tcPr>
          <w:p w14:paraId="56AFC1C4" w14:textId="427AE517"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17</w:t>
            </w:r>
          </w:p>
        </w:tc>
      </w:tr>
      <w:tr w:rsidR="00FA007C" w:rsidRPr="00696AA5" w14:paraId="4E8841C1"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0F50CA6B"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88</w:t>
            </w:r>
          </w:p>
        </w:tc>
        <w:tc>
          <w:tcPr>
            <w:tcW w:w="2658" w:type="dxa"/>
            <w:tcBorders>
              <w:top w:val="nil"/>
              <w:left w:val="nil"/>
              <w:bottom w:val="single" w:sz="4" w:space="0" w:color="auto"/>
              <w:right w:val="single" w:sz="4" w:space="0" w:color="auto"/>
            </w:tcBorders>
            <w:vAlign w:val="center"/>
            <w:hideMark/>
          </w:tcPr>
          <w:p w14:paraId="29723700"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Wiraswasta</w:t>
            </w:r>
          </w:p>
        </w:tc>
        <w:tc>
          <w:tcPr>
            <w:tcW w:w="1171" w:type="dxa"/>
            <w:tcBorders>
              <w:top w:val="nil"/>
              <w:left w:val="nil"/>
              <w:bottom w:val="single" w:sz="4" w:space="0" w:color="auto"/>
              <w:right w:val="single" w:sz="4" w:space="0" w:color="auto"/>
            </w:tcBorders>
            <w:noWrap/>
            <w:vAlign w:val="center"/>
            <w:hideMark/>
          </w:tcPr>
          <w:p w14:paraId="1DB4C375" w14:textId="6652D1DD"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131.048</w:t>
            </w:r>
          </w:p>
        </w:tc>
        <w:tc>
          <w:tcPr>
            <w:tcW w:w="1171" w:type="dxa"/>
            <w:tcBorders>
              <w:top w:val="nil"/>
              <w:left w:val="nil"/>
              <w:bottom w:val="single" w:sz="4" w:space="0" w:color="auto"/>
              <w:right w:val="single" w:sz="4" w:space="0" w:color="auto"/>
            </w:tcBorders>
            <w:noWrap/>
            <w:vAlign w:val="center"/>
          </w:tcPr>
          <w:p w14:paraId="3ABB2BC8" w14:textId="3BEA0021"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134.919</w:t>
            </w:r>
          </w:p>
        </w:tc>
        <w:tc>
          <w:tcPr>
            <w:tcW w:w="1171" w:type="dxa"/>
            <w:tcBorders>
              <w:top w:val="nil"/>
              <w:left w:val="nil"/>
              <w:bottom w:val="single" w:sz="4" w:space="0" w:color="auto"/>
              <w:right w:val="single" w:sz="4" w:space="0" w:color="auto"/>
            </w:tcBorders>
            <w:noWrap/>
          </w:tcPr>
          <w:p w14:paraId="398B6E0D" w14:textId="5F6B8D9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137.919</w:t>
            </w:r>
          </w:p>
        </w:tc>
        <w:tc>
          <w:tcPr>
            <w:tcW w:w="1171" w:type="dxa"/>
            <w:tcBorders>
              <w:top w:val="nil"/>
              <w:left w:val="nil"/>
              <w:bottom w:val="single" w:sz="4" w:space="0" w:color="auto"/>
              <w:right w:val="single" w:sz="4" w:space="0" w:color="auto"/>
            </w:tcBorders>
            <w:noWrap/>
          </w:tcPr>
          <w:p w14:paraId="3509ACC2" w14:textId="6263E13A"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140.192 </w:t>
            </w:r>
          </w:p>
        </w:tc>
        <w:tc>
          <w:tcPr>
            <w:tcW w:w="1171" w:type="dxa"/>
            <w:tcBorders>
              <w:top w:val="nil"/>
              <w:left w:val="nil"/>
              <w:bottom w:val="single" w:sz="4" w:space="0" w:color="auto"/>
              <w:right w:val="single" w:sz="4" w:space="0" w:color="auto"/>
            </w:tcBorders>
            <w:vAlign w:val="bottom"/>
          </w:tcPr>
          <w:p w14:paraId="4F35659E" w14:textId="25CAE25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141.245</w:t>
            </w:r>
          </w:p>
        </w:tc>
      </w:tr>
      <w:tr w:rsidR="00FA007C" w:rsidRPr="00696AA5" w14:paraId="4E15727B"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5C4F5D68" w14:textId="77777777" w:rsidR="00FA007C" w:rsidRPr="00696AA5" w:rsidRDefault="00FA007C"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89</w:t>
            </w:r>
          </w:p>
        </w:tc>
        <w:tc>
          <w:tcPr>
            <w:tcW w:w="2658" w:type="dxa"/>
            <w:tcBorders>
              <w:top w:val="nil"/>
              <w:left w:val="nil"/>
              <w:bottom w:val="single" w:sz="4" w:space="0" w:color="auto"/>
              <w:right w:val="single" w:sz="4" w:space="0" w:color="auto"/>
            </w:tcBorders>
            <w:vAlign w:val="center"/>
            <w:hideMark/>
          </w:tcPr>
          <w:p w14:paraId="6BBF45E1" w14:textId="77777777" w:rsidR="00FA007C" w:rsidRPr="00696AA5" w:rsidRDefault="00FA007C"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Pekerjaan Lainnya</w:t>
            </w:r>
          </w:p>
        </w:tc>
        <w:tc>
          <w:tcPr>
            <w:tcW w:w="1171" w:type="dxa"/>
            <w:tcBorders>
              <w:top w:val="nil"/>
              <w:left w:val="nil"/>
              <w:bottom w:val="single" w:sz="4" w:space="0" w:color="auto"/>
              <w:right w:val="single" w:sz="4" w:space="0" w:color="auto"/>
            </w:tcBorders>
            <w:noWrap/>
            <w:vAlign w:val="center"/>
            <w:hideMark/>
          </w:tcPr>
          <w:p w14:paraId="23E8C68C" w14:textId="0490FE95"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2.788</w:t>
            </w:r>
          </w:p>
        </w:tc>
        <w:tc>
          <w:tcPr>
            <w:tcW w:w="1171" w:type="dxa"/>
            <w:tcBorders>
              <w:top w:val="nil"/>
              <w:left w:val="nil"/>
              <w:bottom w:val="single" w:sz="4" w:space="0" w:color="auto"/>
              <w:right w:val="single" w:sz="4" w:space="0" w:color="auto"/>
            </w:tcBorders>
            <w:noWrap/>
            <w:vAlign w:val="center"/>
          </w:tcPr>
          <w:p w14:paraId="34159B70" w14:textId="4E225B06"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108</w:t>
            </w:r>
          </w:p>
        </w:tc>
        <w:tc>
          <w:tcPr>
            <w:tcW w:w="1171" w:type="dxa"/>
            <w:tcBorders>
              <w:top w:val="nil"/>
              <w:left w:val="nil"/>
              <w:bottom w:val="single" w:sz="4" w:space="0" w:color="auto"/>
              <w:right w:val="single" w:sz="4" w:space="0" w:color="auto"/>
            </w:tcBorders>
            <w:noWrap/>
          </w:tcPr>
          <w:p w14:paraId="3BF8E277" w14:textId="1313F73E"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108</w:t>
            </w:r>
          </w:p>
        </w:tc>
        <w:tc>
          <w:tcPr>
            <w:tcW w:w="1171" w:type="dxa"/>
            <w:tcBorders>
              <w:top w:val="nil"/>
              <w:left w:val="nil"/>
              <w:bottom w:val="single" w:sz="4" w:space="0" w:color="auto"/>
              <w:right w:val="single" w:sz="4" w:space="0" w:color="auto"/>
            </w:tcBorders>
            <w:noWrap/>
          </w:tcPr>
          <w:p w14:paraId="5614D3B5" w14:textId="3A04C14C"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 xml:space="preserve"> 110 </w:t>
            </w:r>
          </w:p>
        </w:tc>
        <w:tc>
          <w:tcPr>
            <w:tcW w:w="1171" w:type="dxa"/>
            <w:tcBorders>
              <w:top w:val="nil"/>
              <w:left w:val="nil"/>
              <w:bottom w:val="single" w:sz="4" w:space="0" w:color="auto"/>
              <w:right w:val="single" w:sz="4" w:space="0" w:color="auto"/>
            </w:tcBorders>
            <w:vAlign w:val="bottom"/>
          </w:tcPr>
          <w:p w14:paraId="780AB6D8" w14:textId="549240DB" w:rsidR="00FA007C" w:rsidRPr="00696AA5" w:rsidRDefault="00FA007C" w:rsidP="00717243">
            <w:pPr>
              <w:spacing w:line="240" w:lineRule="auto"/>
              <w:jc w:val="right"/>
              <w:rPr>
                <w:rFonts w:ascii="Bookman Old Style" w:hAnsi="Bookman Old Style"/>
                <w:sz w:val="18"/>
                <w:szCs w:val="18"/>
                <w:lang w:eastAsia="id-ID"/>
              </w:rPr>
            </w:pPr>
            <w:r w:rsidRPr="00696AA5">
              <w:rPr>
                <w:rFonts w:ascii="Bookman Old Style" w:hAnsi="Bookman Old Style" w:cs="Calibri"/>
                <w:sz w:val="18"/>
                <w:szCs w:val="18"/>
              </w:rPr>
              <w:t>141</w:t>
            </w:r>
          </w:p>
        </w:tc>
      </w:tr>
      <w:tr w:rsidR="00D64D36" w:rsidRPr="00696AA5" w14:paraId="3040E517" w14:textId="77777777" w:rsidTr="00205DCA">
        <w:trPr>
          <w:trHeight w:val="227"/>
          <w:jc w:val="center"/>
        </w:trPr>
        <w:tc>
          <w:tcPr>
            <w:tcW w:w="461" w:type="dxa"/>
            <w:tcBorders>
              <w:top w:val="nil"/>
              <w:left w:val="single" w:sz="4" w:space="0" w:color="auto"/>
              <w:bottom w:val="single" w:sz="4" w:space="0" w:color="auto"/>
              <w:right w:val="single" w:sz="4" w:space="0" w:color="auto"/>
            </w:tcBorders>
            <w:noWrap/>
            <w:vAlign w:val="center"/>
            <w:hideMark/>
          </w:tcPr>
          <w:p w14:paraId="27D5B5D2" w14:textId="77777777" w:rsidR="00D64D36" w:rsidRPr="00696AA5" w:rsidRDefault="00D64D36" w:rsidP="00717243">
            <w:pPr>
              <w:spacing w:line="240" w:lineRule="auto"/>
              <w:jc w:val="center"/>
              <w:rPr>
                <w:rFonts w:ascii="Bookman Old Style" w:hAnsi="Bookman Old Style"/>
                <w:b/>
                <w:bCs/>
                <w:sz w:val="18"/>
                <w:szCs w:val="18"/>
                <w:lang w:eastAsia="id-ID"/>
              </w:rPr>
            </w:pPr>
          </w:p>
        </w:tc>
        <w:tc>
          <w:tcPr>
            <w:tcW w:w="2658" w:type="dxa"/>
            <w:tcBorders>
              <w:top w:val="nil"/>
              <w:left w:val="nil"/>
              <w:bottom w:val="single" w:sz="4" w:space="0" w:color="auto"/>
              <w:right w:val="single" w:sz="4" w:space="0" w:color="auto"/>
            </w:tcBorders>
            <w:vAlign w:val="center"/>
            <w:hideMark/>
          </w:tcPr>
          <w:p w14:paraId="4CAD0AA9" w14:textId="77777777"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lang w:eastAsia="id-ID"/>
              </w:rPr>
              <w:t>Jumlah</w:t>
            </w:r>
          </w:p>
        </w:tc>
        <w:tc>
          <w:tcPr>
            <w:tcW w:w="1171" w:type="dxa"/>
            <w:tcBorders>
              <w:top w:val="nil"/>
              <w:left w:val="nil"/>
              <w:bottom w:val="single" w:sz="4" w:space="0" w:color="auto"/>
              <w:right w:val="single" w:sz="4" w:space="0" w:color="auto"/>
            </w:tcBorders>
            <w:noWrap/>
            <w:vAlign w:val="center"/>
            <w:hideMark/>
          </w:tcPr>
          <w:p w14:paraId="257ED947" w14:textId="1E96C120" w:rsidR="00D64D36" w:rsidRPr="00696AA5" w:rsidRDefault="00D64D36" w:rsidP="00717243">
            <w:pPr>
              <w:spacing w:line="240" w:lineRule="auto"/>
              <w:jc w:val="right"/>
              <w:rPr>
                <w:rFonts w:ascii="Bookman Old Style" w:hAnsi="Bookman Old Style"/>
                <w:b/>
                <w:bCs/>
                <w:sz w:val="18"/>
                <w:szCs w:val="18"/>
                <w:lang w:eastAsia="id-ID"/>
              </w:rPr>
            </w:pPr>
            <w:r w:rsidRPr="00696AA5">
              <w:rPr>
                <w:rFonts w:ascii="Bookman Old Style" w:hAnsi="Bookman Old Style"/>
                <w:b/>
                <w:bCs/>
                <w:sz w:val="18"/>
                <w:szCs w:val="18"/>
                <w:lang w:eastAsia="id-ID"/>
              </w:rPr>
              <w:t>1.980.912</w:t>
            </w:r>
          </w:p>
        </w:tc>
        <w:tc>
          <w:tcPr>
            <w:tcW w:w="1171" w:type="dxa"/>
            <w:tcBorders>
              <w:top w:val="nil"/>
              <w:left w:val="nil"/>
              <w:bottom w:val="single" w:sz="4" w:space="0" w:color="auto"/>
              <w:right w:val="single" w:sz="4" w:space="0" w:color="auto"/>
            </w:tcBorders>
            <w:noWrap/>
          </w:tcPr>
          <w:p w14:paraId="0E623124" w14:textId="59F7F96B" w:rsidR="00D64D36" w:rsidRPr="00696AA5" w:rsidRDefault="00D64D36" w:rsidP="00717243">
            <w:pPr>
              <w:spacing w:line="240" w:lineRule="auto"/>
              <w:jc w:val="right"/>
              <w:rPr>
                <w:rFonts w:ascii="Bookman Old Style" w:hAnsi="Bookman Old Style"/>
                <w:b/>
                <w:bCs/>
                <w:sz w:val="18"/>
                <w:szCs w:val="18"/>
                <w:lang w:eastAsia="id-ID"/>
              </w:rPr>
            </w:pPr>
            <w:r w:rsidRPr="00696AA5">
              <w:rPr>
                <w:rFonts w:ascii="Bookman Old Style" w:hAnsi="Bookman Old Style"/>
                <w:b/>
                <w:bCs/>
                <w:sz w:val="18"/>
                <w:szCs w:val="18"/>
                <w:lang w:eastAsia="id-ID"/>
              </w:rPr>
              <w:t>2.014.746</w:t>
            </w:r>
          </w:p>
        </w:tc>
        <w:tc>
          <w:tcPr>
            <w:tcW w:w="1171" w:type="dxa"/>
            <w:tcBorders>
              <w:top w:val="nil"/>
              <w:left w:val="nil"/>
              <w:bottom w:val="single" w:sz="4" w:space="0" w:color="auto"/>
              <w:right w:val="single" w:sz="4" w:space="0" w:color="auto"/>
            </w:tcBorders>
            <w:noWrap/>
          </w:tcPr>
          <w:p w14:paraId="6803FC54" w14:textId="3B551751" w:rsidR="00D64D36" w:rsidRPr="00696AA5" w:rsidRDefault="00D64D36" w:rsidP="00717243">
            <w:pPr>
              <w:spacing w:line="240" w:lineRule="auto"/>
              <w:jc w:val="right"/>
              <w:rPr>
                <w:rFonts w:ascii="Bookman Old Style" w:hAnsi="Bookman Old Style"/>
                <w:b/>
                <w:bCs/>
                <w:sz w:val="18"/>
                <w:szCs w:val="18"/>
                <w:lang w:eastAsia="id-ID"/>
              </w:rPr>
            </w:pPr>
            <w:r w:rsidRPr="00696AA5">
              <w:rPr>
                <w:rFonts w:ascii="Bookman Old Style" w:hAnsi="Bookman Old Style"/>
                <w:b/>
                <w:bCs/>
                <w:sz w:val="18"/>
                <w:szCs w:val="18"/>
                <w:lang w:eastAsia="id-ID"/>
              </w:rPr>
              <w:t>2.032.570</w:t>
            </w:r>
          </w:p>
        </w:tc>
        <w:tc>
          <w:tcPr>
            <w:tcW w:w="1171" w:type="dxa"/>
            <w:tcBorders>
              <w:top w:val="nil"/>
              <w:left w:val="nil"/>
              <w:bottom w:val="single" w:sz="4" w:space="0" w:color="auto"/>
              <w:right w:val="single" w:sz="4" w:space="0" w:color="auto"/>
            </w:tcBorders>
            <w:noWrap/>
          </w:tcPr>
          <w:p w14:paraId="7BF422F0" w14:textId="38102B0F" w:rsidR="00D64D36" w:rsidRPr="00696AA5" w:rsidRDefault="00D64D36" w:rsidP="00717243">
            <w:pPr>
              <w:spacing w:line="240" w:lineRule="auto"/>
              <w:jc w:val="right"/>
              <w:rPr>
                <w:rFonts w:ascii="Bookman Old Style" w:hAnsi="Bookman Old Style"/>
                <w:b/>
                <w:bCs/>
                <w:sz w:val="18"/>
                <w:szCs w:val="18"/>
                <w:lang w:eastAsia="id-ID"/>
              </w:rPr>
            </w:pPr>
            <w:r w:rsidRPr="00696AA5">
              <w:rPr>
                <w:rFonts w:ascii="Bookman Old Style" w:hAnsi="Bookman Old Style"/>
                <w:b/>
                <w:bCs/>
                <w:sz w:val="18"/>
                <w:szCs w:val="18"/>
              </w:rPr>
              <w:t xml:space="preserve">2.059.748 </w:t>
            </w:r>
          </w:p>
        </w:tc>
        <w:tc>
          <w:tcPr>
            <w:tcW w:w="1171" w:type="dxa"/>
            <w:tcBorders>
              <w:top w:val="nil"/>
              <w:left w:val="nil"/>
              <w:bottom w:val="single" w:sz="4" w:space="0" w:color="auto"/>
              <w:right w:val="single" w:sz="4" w:space="0" w:color="auto"/>
            </w:tcBorders>
          </w:tcPr>
          <w:p w14:paraId="5FED5E20" w14:textId="572EADA0" w:rsidR="00D64D36" w:rsidRPr="00696AA5" w:rsidRDefault="00FA007C" w:rsidP="00717243">
            <w:pPr>
              <w:spacing w:line="240" w:lineRule="auto"/>
              <w:jc w:val="right"/>
              <w:rPr>
                <w:rFonts w:ascii="Bookman Old Style" w:hAnsi="Bookman Old Style"/>
                <w:b/>
                <w:bCs/>
                <w:sz w:val="18"/>
                <w:szCs w:val="18"/>
                <w:lang w:eastAsia="id-ID"/>
              </w:rPr>
            </w:pPr>
            <w:r w:rsidRPr="00696AA5">
              <w:rPr>
                <w:rFonts w:ascii="Bookman Old Style" w:hAnsi="Bookman Old Style"/>
                <w:b/>
                <w:bCs/>
                <w:sz w:val="18"/>
                <w:szCs w:val="18"/>
              </w:rPr>
              <w:t>2.070.417</w:t>
            </w:r>
          </w:p>
        </w:tc>
      </w:tr>
    </w:tbl>
    <w:p w14:paraId="44A179AC" w14:textId="58B47F4D" w:rsidR="00523A4F" w:rsidRPr="00696AA5" w:rsidRDefault="00523A4F" w:rsidP="00717243">
      <w:pPr>
        <w:spacing w:line="240" w:lineRule="auto"/>
        <w:rPr>
          <w:rFonts w:ascii="Bookman Old Style" w:hAnsi="Bookman Old Style" w:cs="Mangal"/>
          <w:i/>
          <w:sz w:val="18"/>
        </w:rPr>
      </w:pPr>
      <w:r w:rsidRPr="00696AA5">
        <w:rPr>
          <w:rFonts w:ascii="Bookman Old Style" w:hAnsi="Bookman Old Style" w:cs="Mangal"/>
          <w:i/>
          <w:sz w:val="18"/>
        </w:rPr>
        <w:t>Sumber : Di</w:t>
      </w:r>
      <w:r w:rsidR="002B6ABB" w:rsidRPr="00696AA5">
        <w:rPr>
          <w:rFonts w:ascii="Bookman Old Style" w:hAnsi="Bookman Old Style" w:cs="Mangal"/>
          <w:i/>
          <w:sz w:val="18"/>
        </w:rPr>
        <w:t>sdukcapil</w:t>
      </w:r>
      <w:r w:rsidRPr="00696AA5">
        <w:rPr>
          <w:rFonts w:ascii="Bookman Old Style" w:hAnsi="Bookman Old Style" w:cs="Mangal"/>
          <w:i/>
          <w:sz w:val="18"/>
        </w:rPr>
        <w:t xml:space="preserve"> Kabupaten Cilacap, Tahun 202</w:t>
      </w:r>
      <w:r w:rsidR="008D76E6" w:rsidRPr="00696AA5">
        <w:rPr>
          <w:rFonts w:ascii="Bookman Old Style" w:hAnsi="Bookman Old Style" w:cs="Mangal"/>
          <w:i/>
          <w:sz w:val="18"/>
        </w:rPr>
        <w:t>6</w:t>
      </w:r>
    </w:p>
    <w:p w14:paraId="01C59EEB" w14:textId="77777777" w:rsidR="00523A4F" w:rsidRPr="00696AA5" w:rsidRDefault="00523A4F" w:rsidP="00717243">
      <w:pPr>
        <w:pBdr>
          <w:top w:val="nil"/>
          <w:left w:val="nil"/>
          <w:bottom w:val="nil"/>
          <w:right w:val="nil"/>
          <w:between w:val="nil"/>
        </w:pBdr>
        <w:tabs>
          <w:tab w:val="left" w:pos="851"/>
        </w:tabs>
        <w:spacing w:line="240" w:lineRule="auto"/>
        <w:ind w:left="709" w:firstLine="810"/>
        <w:jc w:val="both"/>
        <w:rPr>
          <w:rFonts w:ascii="Bookman Old Style" w:hAnsi="Bookman Old Style" w:cs="Tahoma"/>
          <w:sz w:val="24"/>
          <w:szCs w:val="24"/>
        </w:rPr>
      </w:pPr>
    </w:p>
    <w:p w14:paraId="3579E70F" w14:textId="1724D2AE" w:rsidR="0022658D" w:rsidRPr="00696AA5" w:rsidRDefault="00523A4F" w:rsidP="00717243">
      <w:pPr>
        <w:ind w:firstLine="553"/>
        <w:jc w:val="both"/>
        <w:rPr>
          <w:rFonts w:ascii="Bookman Old Style" w:hAnsi="Bookman Old Style" w:cs="Tahoma"/>
          <w:sz w:val="24"/>
        </w:rPr>
      </w:pPr>
      <w:r w:rsidRPr="00696AA5">
        <w:rPr>
          <w:rFonts w:ascii="Bookman Old Style" w:hAnsi="Bookman Old Style" w:cs="Tahoma"/>
          <w:sz w:val="24"/>
        </w:rPr>
        <w:t>Penduduk Kabupaten Cilacap berdasarkan jenjang pendidikannya pada tahun 202</w:t>
      </w:r>
      <w:r w:rsidR="00D64D36" w:rsidRPr="00696AA5">
        <w:rPr>
          <w:rFonts w:ascii="Bookman Old Style" w:hAnsi="Bookman Old Style" w:cs="Tahoma"/>
          <w:sz w:val="24"/>
        </w:rPr>
        <w:t>5</w:t>
      </w:r>
      <w:r w:rsidRPr="00696AA5">
        <w:rPr>
          <w:rFonts w:ascii="Bookman Old Style" w:hAnsi="Bookman Old Style" w:cs="Tahoma"/>
          <w:sz w:val="24"/>
        </w:rPr>
        <w:t xml:space="preserve"> sebanyak </w:t>
      </w:r>
      <w:r w:rsidR="007A349E" w:rsidRPr="00696AA5">
        <w:rPr>
          <w:rFonts w:ascii="Bookman Old Style" w:hAnsi="Bookman Old Style" w:cs="Tahoma"/>
          <w:sz w:val="24"/>
        </w:rPr>
        <w:t>658.539</w:t>
      </w:r>
      <w:r w:rsidRPr="00696AA5">
        <w:rPr>
          <w:rFonts w:ascii="Bookman Old Style" w:hAnsi="Bookman Old Style" w:cs="Tahoma"/>
          <w:sz w:val="24"/>
        </w:rPr>
        <w:t xml:space="preserve"> orang memiliki jenjang pendidikan SD/sederajat, </w:t>
      </w:r>
      <w:r w:rsidR="00EC5A75" w:rsidRPr="00696AA5">
        <w:rPr>
          <w:rFonts w:ascii="Bookman Old Style" w:hAnsi="Bookman Old Style" w:cs="Tahoma"/>
          <w:sz w:val="24"/>
        </w:rPr>
        <w:t>34</w:t>
      </w:r>
      <w:r w:rsidR="007A349E" w:rsidRPr="00696AA5">
        <w:rPr>
          <w:rFonts w:ascii="Bookman Old Style" w:hAnsi="Bookman Old Style" w:cs="Tahoma"/>
          <w:sz w:val="24"/>
        </w:rPr>
        <w:t>7.203</w:t>
      </w:r>
      <w:r w:rsidRPr="00696AA5">
        <w:rPr>
          <w:rFonts w:ascii="Bookman Old Style" w:hAnsi="Bookman Old Style" w:cs="Tahoma"/>
          <w:sz w:val="24"/>
        </w:rPr>
        <w:t xml:space="preserve"> orang memiliki jenjang pendidikan SLTP/sederajat, </w:t>
      </w:r>
      <w:r w:rsidR="00EC5A75" w:rsidRPr="00696AA5">
        <w:rPr>
          <w:rFonts w:ascii="Bookman Old Style" w:hAnsi="Bookman Old Style" w:cs="Tahoma"/>
          <w:sz w:val="24"/>
        </w:rPr>
        <w:t>3</w:t>
      </w:r>
      <w:r w:rsidR="007A349E" w:rsidRPr="00696AA5">
        <w:rPr>
          <w:rFonts w:ascii="Bookman Old Style" w:hAnsi="Bookman Old Style" w:cs="Tahoma"/>
          <w:sz w:val="24"/>
        </w:rPr>
        <w:t>44.702</w:t>
      </w:r>
      <w:r w:rsidRPr="00696AA5">
        <w:rPr>
          <w:rFonts w:ascii="Bookman Old Style" w:hAnsi="Bookman Old Style" w:cs="Tahoma"/>
          <w:sz w:val="24"/>
        </w:rPr>
        <w:t xml:space="preserve"> orang memiliki jenjang pendidikan SLTA/sederajat. Secara lengkap terkait dengan jenjang pendidikan penduduk Kabupaten Cilacap disajikan dalam tabel berikut.</w:t>
      </w:r>
    </w:p>
    <w:p w14:paraId="4457040D" w14:textId="2B739F2E" w:rsidR="00523A4F" w:rsidRPr="00696AA5" w:rsidRDefault="00523A4F" w:rsidP="00717243">
      <w:pPr>
        <w:pStyle w:val="Caption"/>
        <w:spacing w:after="0"/>
        <w:jc w:val="center"/>
      </w:pPr>
      <w:bookmarkStart w:id="46" w:name="_Toc98647661"/>
      <w:bookmarkStart w:id="47" w:name="_Toc235114172"/>
      <w:r w:rsidRPr="00696AA5">
        <w:t xml:space="preserve">Tabel 2. </w:t>
      </w:r>
      <w:fldSimple w:instr=" SEQ Tabel_2. \* ARABIC ">
        <w:r w:rsidR="007227E2" w:rsidRPr="00696AA5">
          <w:rPr>
            <w:noProof/>
          </w:rPr>
          <w:t>12</w:t>
        </w:r>
      </w:fldSimple>
      <w:r w:rsidRPr="00696AA5">
        <w:br/>
        <w:t>Penduduk Kabupaten Cilacap Berdasarkan Jenjang Pendidikan</w:t>
      </w:r>
      <w:r w:rsidRPr="00696AA5">
        <w:br/>
        <w:t xml:space="preserve">Tahun </w:t>
      </w:r>
      <w:bookmarkEnd w:id="46"/>
      <w:r w:rsidR="002F6C6F" w:rsidRPr="00696AA5">
        <w:t>202</w:t>
      </w:r>
      <w:r w:rsidR="00D64D36" w:rsidRPr="00696AA5">
        <w:t>1</w:t>
      </w:r>
      <w:r w:rsidR="002F6C6F" w:rsidRPr="00696AA5">
        <w:t>-202</w:t>
      </w:r>
      <w:r w:rsidR="00D64D36" w:rsidRPr="00696AA5">
        <w:t>5</w:t>
      </w:r>
      <w:bookmarkEnd w:id="47"/>
    </w:p>
    <w:tbl>
      <w:tblPr>
        <w:tblW w:w="9201" w:type="dxa"/>
        <w:tblInd w:w="-5" w:type="dxa"/>
        <w:tblLook w:val="04A0" w:firstRow="1" w:lastRow="0" w:firstColumn="1" w:lastColumn="0" w:noHBand="0" w:noVBand="1"/>
      </w:tblPr>
      <w:tblGrid>
        <w:gridCol w:w="545"/>
        <w:gridCol w:w="2701"/>
        <w:gridCol w:w="1191"/>
        <w:gridCol w:w="1191"/>
        <w:gridCol w:w="1191"/>
        <w:gridCol w:w="1191"/>
        <w:gridCol w:w="1191"/>
      </w:tblGrid>
      <w:tr w:rsidR="00D64D36" w:rsidRPr="00696AA5" w14:paraId="796CDA3F" w14:textId="77777777" w:rsidTr="00205DCA">
        <w:trPr>
          <w:trHeight w:val="227"/>
          <w:tblHeader/>
        </w:trPr>
        <w:tc>
          <w:tcPr>
            <w:tcW w:w="545" w:type="dxa"/>
            <w:tcBorders>
              <w:top w:val="single" w:sz="4" w:space="0" w:color="auto"/>
              <w:left w:val="single" w:sz="4" w:space="0" w:color="auto"/>
              <w:bottom w:val="single" w:sz="4" w:space="0" w:color="auto"/>
              <w:right w:val="single" w:sz="4" w:space="0" w:color="auto"/>
            </w:tcBorders>
            <w:noWrap/>
            <w:vAlign w:val="bottom"/>
            <w:hideMark/>
          </w:tcPr>
          <w:p w14:paraId="59432F2D" w14:textId="77777777"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lang w:eastAsia="id-ID"/>
              </w:rPr>
              <w:t>No</w:t>
            </w:r>
          </w:p>
        </w:tc>
        <w:tc>
          <w:tcPr>
            <w:tcW w:w="2701" w:type="dxa"/>
            <w:tcBorders>
              <w:top w:val="single" w:sz="4" w:space="0" w:color="auto"/>
              <w:left w:val="nil"/>
              <w:bottom w:val="single" w:sz="4" w:space="0" w:color="auto"/>
              <w:right w:val="single" w:sz="4" w:space="0" w:color="auto"/>
            </w:tcBorders>
            <w:noWrap/>
            <w:vAlign w:val="bottom"/>
            <w:hideMark/>
          </w:tcPr>
          <w:p w14:paraId="0175C3FE" w14:textId="77777777"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lang w:eastAsia="id-ID"/>
              </w:rPr>
              <w:t>Jenjang Pendidikan</w:t>
            </w:r>
          </w:p>
        </w:tc>
        <w:tc>
          <w:tcPr>
            <w:tcW w:w="1191" w:type="dxa"/>
            <w:tcBorders>
              <w:top w:val="single" w:sz="4" w:space="0" w:color="auto"/>
              <w:left w:val="nil"/>
              <w:bottom w:val="single" w:sz="4" w:space="0" w:color="auto"/>
              <w:right w:val="single" w:sz="4" w:space="0" w:color="auto"/>
            </w:tcBorders>
            <w:noWrap/>
            <w:vAlign w:val="bottom"/>
            <w:hideMark/>
          </w:tcPr>
          <w:p w14:paraId="1DEC974E" w14:textId="25A202C9"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lang w:eastAsia="id-ID"/>
              </w:rPr>
              <w:t>2021</w:t>
            </w:r>
          </w:p>
        </w:tc>
        <w:tc>
          <w:tcPr>
            <w:tcW w:w="1191" w:type="dxa"/>
            <w:tcBorders>
              <w:top w:val="single" w:sz="4" w:space="0" w:color="auto"/>
              <w:left w:val="nil"/>
              <w:bottom w:val="single" w:sz="4" w:space="0" w:color="auto"/>
              <w:right w:val="single" w:sz="4" w:space="0" w:color="auto"/>
            </w:tcBorders>
            <w:noWrap/>
            <w:vAlign w:val="bottom"/>
          </w:tcPr>
          <w:p w14:paraId="18754F60" w14:textId="7BDDC66A"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lang w:eastAsia="id-ID"/>
              </w:rPr>
              <w:t>2022</w:t>
            </w:r>
          </w:p>
        </w:tc>
        <w:tc>
          <w:tcPr>
            <w:tcW w:w="1191" w:type="dxa"/>
            <w:tcBorders>
              <w:top w:val="single" w:sz="4" w:space="0" w:color="auto"/>
              <w:left w:val="nil"/>
              <w:bottom w:val="single" w:sz="4" w:space="0" w:color="auto"/>
              <w:right w:val="single" w:sz="4" w:space="0" w:color="auto"/>
            </w:tcBorders>
            <w:noWrap/>
          </w:tcPr>
          <w:p w14:paraId="6772D227" w14:textId="75AE7A35"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rPr>
              <w:t>2023</w:t>
            </w:r>
          </w:p>
        </w:tc>
        <w:tc>
          <w:tcPr>
            <w:tcW w:w="1191" w:type="dxa"/>
            <w:tcBorders>
              <w:top w:val="single" w:sz="4" w:space="0" w:color="auto"/>
              <w:left w:val="nil"/>
              <w:bottom w:val="single" w:sz="4" w:space="0" w:color="auto"/>
              <w:right w:val="single" w:sz="4" w:space="0" w:color="auto"/>
            </w:tcBorders>
            <w:noWrap/>
          </w:tcPr>
          <w:p w14:paraId="3AF5142C" w14:textId="47E36498"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rPr>
              <w:t>2024</w:t>
            </w:r>
          </w:p>
        </w:tc>
        <w:tc>
          <w:tcPr>
            <w:tcW w:w="1191" w:type="dxa"/>
            <w:tcBorders>
              <w:top w:val="single" w:sz="4" w:space="0" w:color="auto"/>
              <w:left w:val="nil"/>
              <w:bottom w:val="single" w:sz="4" w:space="0" w:color="auto"/>
              <w:right w:val="single" w:sz="4" w:space="0" w:color="auto"/>
            </w:tcBorders>
          </w:tcPr>
          <w:p w14:paraId="6713B0A7" w14:textId="5DF2C9B1"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rPr>
              <w:t>2025</w:t>
            </w:r>
          </w:p>
        </w:tc>
      </w:tr>
      <w:tr w:rsidR="00D64D36" w:rsidRPr="00696AA5" w14:paraId="35C647E7" w14:textId="77777777" w:rsidTr="00205DCA">
        <w:trPr>
          <w:trHeight w:val="227"/>
        </w:trPr>
        <w:tc>
          <w:tcPr>
            <w:tcW w:w="545" w:type="dxa"/>
            <w:tcBorders>
              <w:top w:val="nil"/>
              <w:left w:val="single" w:sz="4" w:space="0" w:color="auto"/>
              <w:bottom w:val="single" w:sz="4" w:space="0" w:color="auto"/>
              <w:right w:val="single" w:sz="4" w:space="0" w:color="auto"/>
            </w:tcBorders>
            <w:noWrap/>
            <w:vAlign w:val="bottom"/>
            <w:hideMark/>
          </w:tcPr>
          <w:p w14:paraId="5FFD8C16" w14:textId="77777777" w:rsidR="00D64D36" w:rsidRPr="00696AA5" w:rsidRDefault="00D64D36"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1</w:t>
            </w:r>
          </w:p>
        </w:tc>
        <w:tc>
          <w:tcPr>
            <w:tcW w:w="2701" w:type="dxa"/>
            <w:tcBorders>
              <w:top w:val="nil"/>
              <w:left w:val="nil"/>
              <w:bottom w:val="single" w:sz="4" w:space="0" w:color="auto"/>
              <w:right w:val="single" w:sz="4" w:space="0" w:color="auto"/>
            </w:tcBorders>
            <w:noWrap/>
            <w:vAlign w:val="bottom"/>
            <w:hideMark/>
          </w:tcPr>
          <w:p w14:paraId="1CF402BC" w14:textId="77777777" w:rsidR="00D64D36" w:rsidRPr="00696AA5" w:rsidRDefault="00D64D36"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Tidak/Blm Sekolah</w:t>
            </w:r>
          </w:p>
        </w:tc>
        <w:tc>
          <w:tcPr>
            <w:tcW w:w="1191" w:type="dxa"/>
            <w:tcBorders>
              <w:top w:val="nil"/>
              <w:left w:val="nil"/>
              <w:bottom w:val="single" w:sz="4" w:space="0" w:color="auto"/>
              <w:right w:val="single" w:sz="4" w:space="0" w:color="auto"/>
            </w:tcBorders>
            <w:noWrap/>
            <w:vAlign w:val="bottom"/>
            <w:hideMark/>
          </w:tcPr>
          <w:p w14:paraId="5819987F" w14:textId="425DACC8"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446.138</w:t>
            </w:r>
          </w:p>
        </w:tc>
        <w:tc>
          <w:tcPr>
            <w:tcW w:w="1191" w:type="dxa"/>
            <w:tcBorders>
              <w:top w:val="nil"/>
              <w:left w:val="nil"/>
              <w:bottom w:val="single" w:sz="4" w:space="0" w:color="auto"/>
              <w:right w:val="single" w:sz="4" w:space="0" w:color="auto"/>
            </w:tcBorders>
            <w:noWrap/>
          </w:tcPr>
          <w:p w14:paraId="68FC34CC" w14:textId="6B4E3C39"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465.221</w:t>
            </w:r>
          </w:p>
        </w:tc>
        <w:tc>
          <w:tcPr>
            <w:tcW w:w="1191" w:type="dxa"/>
            <w:tcBorders>
              <w:top w:val="nil"/>
              <w:left w:val="nil"/>
              <w:bottom w:val="single" w:sz="4" w:space="0" w:color="auto"/>
              <w:right w:val="single" w:sz="4" w:space="0" w:color="auto"/>
            </w:tcBorders>
            <w:noWrap/>
          </w:tcPr>
          <w:p w14:paraId="2E826F32" w14:textId="6732E8B0"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473.319</w:t>
            </w:r>
          </w:p>
        </w:tc>
        <w:tc>
          <w:tcPr>
            <w:tcW w:w="1191" w:type="dxa"/>
            <w:tcBorders>
              <w:top w:val="nil"/>
              <w:left w:val="nil"/>
              <w:bottom w:val="single" w:sz="4" w:space="0" w:color="auto"/>
              <w:right w:val="single" w:sz="4" w:space="0" w:color="auto"/>
            </w:tcBorders>
            <w:noWrap/>
            <w:vAlign w:val="bottom"/>
          </w:tcPr>
          <w:p w14:paraId="5CF09905" w14:textId="02BB3775"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483.810</w:t>
            </w:r>
          </w:p>
        </w:tc>
        <w:tc>
          <w:tcPr>
            <w:tcW w:w="1191" w:type="dxa"/>
            <w:tcBorders>
              <w:top w:val="nil"/>
              <w:left w:val="nil"/>
              <w:bottom w:val="single" w:sz="4" w:space="0" w:color="auto"/>
              <w:right w:val="single" w:sz="4" w:space="0" w:color="auto"/>
            </w:tcBorders>
            <w:vAlign w:val="bottom"/>
          </w:tcPr>
          <w:p w14:paraId="152B3614" w14:textId="686A9EF9" w:rsidR="00D64D36" w:rsidRPr="00696AA5" w:rsidRDefault="00133653" w:rsidP="00717243">
            <w:pPr>
              <w:spacing w:line="240" w:lineRule="auto"/>
              <w:jc w:val="right"/>
              <w:rPr>
                <w:rFonts w:ascii="Bookman Old Style" w:hAnsi="Bookman Old Style"/>
                <w:sz w:val="18"/>
                <w:szCs w:val="18"/>
              </w:rPr>
            </w:pPr>
            <w:r w:rsidRPr="00696AA5">
              <w:rPr>
                <w:rFonts w:ascii="Bookman Old Style" w:hAnsi="Bookman Old Style"/>
                <w:sz w:val="18"/>
                <w:szCs w:val="18"/>
              </w:rPr>
              <w:t>483.397</w:t>
            </w:r>
          </w:p>
        </w:tc>
      </w:tr>
      <w:tr w:rsidR="00D64D36" w:rsidRPr="00696AA5" w14:paraId="6D1FEFC5" w14:textId="77777777" w:rsidTr="00205DCA">
        <w:trPr>
          <w:trHeight w:val="227"/>
        </w:trPr>
        <w:tc>
          <w:tcPr>
            <w:tcW w:w="545" w:type="dxa"/>
            <w:tcBorders>
              <w:top w:val="nil"/>
              <w:left w:val="single" w:sz="4" w:space="0" w:color="auto"/>
              <w:bottom w:val="single" w:sz="4" w:space="0" w:color="auto"/>
              <w:right w:val="single" w:sz="4" w:space="0" w:color="auto"/>
            </w:tcBorders>
            <w:noWrap/>
            <w:vAlign w:val="bottom"/>
            <w:hideMark/>
          </w:tcPr>
          <w:p w14:paraId="12C129F5" w14:textId="77777777" w:rsidR="00D64D36" w:rsidRPr="00696AA5" w:rsidRDefault="00D64D36"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2</w:t>
            </w:r>
          </w:p>
        </w:tc>
        <w:tc>
          <w:tcPr>
            <w:tcW w:w="2701" w:type="dxa"/>
            <w:tcBorders>
              <w:top w:val="nil"/>
              <w:left w:val="nil"/>
              <w:bottom w:val="single" w:sz="4" w:space="0" w:color="auto"/>
              <w:right w:val="single" w:sz="4" w:space="0" w:color="auto"/>
            </w:tcBorders>
            <w:noWrap/>
            <w:vAlign w:val="bottom"/>
            <w:hideMark/>
          </w:tcPr>
          <w:p w14:paraId="177368F5" w14:textId="77777777" w:rsidR="00D64D36" w:rsidRPr="00696AA5" w:rsidRDefault="00D64D36"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Belum Tamat SD/Sederajat</w:t>
            </w:r>
          </w:p>
        </w:tc>
        <w:tc>
          <w:tcPr>
            <w:tcW w:w="1191" w:type="dxa"/>
            <w:tcBorders>
              <w:top w:val="nil"/>
              <w:left w:val="nil"/>
              <w:bottom w:val="single" w:sz="4" w:space="0" w:color="auto"/>
              <w:right w:val="single" w:sz="4" w:space="0" w:color="auto"/>
            </w:tcBorders>
            <w:noWrap/>
            <w:vAlign w:val="bottom"/>
            <w:hideMark/>
          </w:tcPr>
          <w:p w14:paraId="418E4763" w14:textId="54B1CD94"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169.435</w:t>
            </w:r>
          </w:p>
        </w:tc>
        <w:tc>
          <w:tcPr>
            <w:tcW w:w="1191" w:type="dxa"/>
            <w:tcBorders>
              <w:top w:val="nil"/>
              <w:left w:val="nil"/>
              <w:bottom w:val="single" w:sz="4" w:space="0" w:color="auto"/>
              <w:right w:val="single" w:sz="4" w:space="0" w:color="auto"/>
            </w:tcBorders>
            <w:noWrap/>
          </w:tcPr>
          <w:p w14:paraId="0A556647" w14:textId="5F819B7F"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165.689</w:t>
            </w:r>
          </w:p>
        </w:tc>
        <w:tc>
          <w:tcPr>
            <w:tcW w:w="1191" w:type="dxa"/>
            <w:tcBorders>
              <w:top w:val="nil"/>
              <w:left w:val="nil"/>
              <w:bottom w:val="single" w:sz="4" w:space="0" w:color="auto"/>
              <w:right w:val="single" w:sz="4" w:space="0" w:color="auto"/>
            </w:tcBorders>
            <w:noWrap/>
          </w:tcPr>
          <w:p w14:paraId="094165F2" w14:textId="076C3E4D"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161.694</w:t>
            </w:r>
          </w:p>
        </w:tc>
        <w:tc>
          <w:tcPr>
            <w:tcW w:w="1191" w:type="dxa"/>
            <w:tcBorders>
              <w:top w:val="nil"/>
              <w:left w:val="nil"/>
              <w:bottom w:val="single" w:sz="4" w:space="0" w:color="auto"/>
              <w:right w:val="single" w:sz="4" w:space="0" w:color="auto"/>
            </w:tcBorders>
            <w:noWrap/>
            <w:vAlign w:val="bottom"/>
          </w:tcPr>
          <w:p w14:paraId="2CF0B893" w14:textId="09B77BBB"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160.366</w:t>
            </w:r>
          </w:p>
        </w:tc>
        <w:tc>
          <w:tcPr>
            <w:tcW w:w="1191" w:type="dxa"/>
            <w:tcBorders>
              <w:top w:val="nil"/>
              <w:left w:val="nil"/>
              <w:bottom w:val="single" w:sz="4" w:space="0" w:color="auto"/>
              <w:right w:val="single" w:sz="4" w:space="0" w:color="auto"/>
            </w:tcBorders>
            <w:vAlign w:val="bottom"/>
          </w:tcPr>
          <w:p w14:paraId="29E5BA11" w14:textId="379DBC1B" w:rsidR="00D64D36" w:rsidRPr="00696AA5" w:rsidRDefault="00133653" w:rsidP="00717243">
            <w:pPr>
              <w:spacing w:line="240" w:lineRule="auto"/>
              <w:jc w:val="right"/>
              <w:rPr>
                <w:rFonts w:ascii="Bookman Old Style" w:hAnsi="Bookman Old Style"/>
                <w:sz w:val="18"/>
                <w:szCs w:val="18"/>
              </w:rPr>
            </w:pPr>
            <w:r w:rsidRPr="00696AA5">
              <w:rPr>
                <w:rFonts w:ascii="Bookman Old Style" w:hAnsi="Bookman Old Style"/>
                <w:sz w:val="18"/>
                <w:szCs w:val="18"/>
              </w:rPr>
              <w:t>157.202</w:t>
            </w:r>
          </w:p>
        </w:tc>
      </w:tr>
      <w:tr w:rsidR="00D64D36" w:rsidRPr="00696AA5" w14:paraId="0E48A42A" w14:textId="77777777" w:rsidTr="00205DCA">
        <w:trPr>
          <w:trHeight w:val="227"/>
        </w:trPr>
        <w:tc>
          <w:tcPr>
            <w:tcW w:w="545" w:type="dxa"/>
            <w:tcBorders>
              <w:top w:val="nil"/>
              <w:left w:val="single" w:sz="4" w:space="0" w:color="auto"/>
              <w:bottom w:val="single" w:sz="4" w:space="0" w:color="auto"/>
              <w:right w:val="single" w:sz="4" w:space="0" w:color="auto"/>
            </w:tcBorders>
            <w:noWrap/>
            <w:vAlign w:val="bottom"/>
            <w:hideMark/>
          </w:tcPr>
          <w:p w14:paraId="7D3E5159" w14:textId="77777777" w:rsidR="00D64D36" w:rsidRPr="00696AA5" w:rsidRDefault="00D64D36"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3</w:t>
            </w:r>
          </w:p>
        </w:tc>
        <w:tc>
          <w:tcPr>
            <w:tcW w:w="2701" w:type="dxa"/>
            <w:tcBorders>
              <w:top w:val="nil"/>
              <w:left w:val="nil"/>
              <w:bottom w:val="single" w:sz="4" w:space="0" w:color="auto"/>
              <w:right w:val="single" w:sz="4" w:space="0" w:color="auto"/>
            </w:tcBorders>
            <w:noWrap/>
            <w:vAlign w:val="bottom"/>
            <w:hideMark/>
          </w:tcPr>
          <w:p w14:paraId="5AC3BC0A" w14:textId="77777777" w:rsidR="00D64D36" w:rsidRPr="00696AA5" w:rsidRDefault="00D64D36"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Tamat SD/Sederajat</w:t>
            </w:r>
          </w:p>
        </w:tc>
        <w:tc>
          <w:tcPr>
            <w:tcW w:w="1191" w:type="dxa"/>
            <w:tcBorders>
              <w:top w:val="nil"/>
              <w:left w:val="nil"/>
              <w:bottom w:val="single" w:sz="4" w:space="0" w:color="auto"/>
              <w:right w:val="single" w:sz="4" w:space="0" w:color="auto"/>
            </w:tcBorders>
            <w:noWrap/>
            <w:vAlign w:val="bottom"/>
            <w:hideMark/>
          </w:tcPr>
          <w:p w14:paraId="2211BD73" w14:textId="62198059"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666.114</w:t>
            </w:r>
          </w:p>
        </w:tc>
        <w:tc>
          <w:tcPr>
            <w:tcW w:w="1191" w:type="dxa"/>
            <w:tcBorders>
              <w:top w:val="nil"/>
              <w:left w:val="nil"/>
              <w:bottom w:val="single" w:sz="4" w:space="0" w:color="auto"/>
              <w:right w:val="single" w:sz="4" w:space="0" w:color="auto"/>
            </w:tcBorders>
            <w:noWrap/>
          </w:tcPr>
          <w:p w14:paraId="1D9DBB3F" w14:textId="31224F50"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667.392</w:t>
            </w:r>
          </w:p>
        </w:tc>
        <w:tc>
          <w:tcPr>
            <w:tcW w:w="1191" w:type="dxa"/>
            <w:tcBorders>
              <w:top w:val="nil"/>
              <w:left w:val="nil"/>
              <w:bottom w:val="single" w:sz="4" w:space="0" w:color="auto"/>
              <w:right w:val="single" w:sz="4" w:space="0" w:color="auto"/>
            </w:tcBorders>
            <w:noWrap/>
          </w:tcPr>
          <w:p w14:paraId="47252AE4" w14:textId="78C11CAD"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665.621</w:t>
            </w:r>
          </w:p>
        </w:tc>
        <w:tc>
          <w:tcPr>
            <w:tcW w:w="1191" w:type="dxa"/>
            <w:tcBorders>
              <w:top w:val="nil"/>
              <w:left w:val="nil"/>
              <w:bottom w:val="single" w:sz="4" w:space="0" w:color="auto"/>
              <w:right w:val="single" w:sz="4" w:space="0" w:color="auto"/>
            </w:tcBorders>
            <w:noWrap/>
            <w:vAlign w:val="bottom"/>
          </w:tcPr>
          <w:p w14:paraId="77EB3FD8" w14:textId="06554655"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665.326</w:t>
            </w:r>
          </w:p>
        </w:tc>
        <w:tc>
          <w:tcPr>
            <w:tcW w:w="1191" w:type="dxa"/>
            <w:tcBorders>
              <w:top w:val="nil"/>
              <w:left w:val="nil"/>
              <w:bottom w:val="single" w:sz="4" w:space="0" w:color="auto"/>
              <w:right w:val="single" w:sz="4" w:space="0" w:color="auto"/>
            </w:tcBorders>
            <w:vAlign w:val="bottom"/>
          </w:tcPr>
          <w:p w14:paraId="16FD4B90" w14:textId="0141C665" w:rsidR="00D64D36" w:rsidRPr="00696AA5" w:rsidRDefault="00133653" w:rsidP="00717243">
            <w:pPr>
              <w:spacing w:line="240" w:lineRule="auto"/>
              <w:jc w:val="right"/>
              <w:rPr>
                <w:rFonts w:ascii="Bookman Old Style" w:hAnsi="Bookman Old Style"/>
                <w:sz w:val="18"/>
                <w:szCs w:val="18"/>
              </w:rPr>
            </w:pPr>
            <w:r w:rsidRPr="00696AA5">
              <w:rPr>
                <w:rFonts w:ascii="Bookman Old Style" w:hAnsi="Bookman Old Style"/>
                <w:sz w:val="18"/>
                <w:szCs w:val="18"/>
              </w:rPr>
              <w:t>658.539</w:t>
            </w:r>
          </w:p>
        </w:tc>
      </w:tr>
      <w:tr w:rsidR="00D64D36" w:rsidRPr="00696AA5" w14:paraId="3BDBDA36" w14:textId="77777777" w:rsidTr="00205DCA">
        <w:trPr>
          <w:trHeight w:val="227"/>
        </w:trPr>
        <w:tc>
          <w:tcPr>
            <w:tcW w:w="545" w:type="dxa"/>
            <w:tcBorders>
              <w:top w:val="nil"/>
              <w:left w:val="single" w:sz="4" w:space="0" w:color="auto"/>
              <w:bottom w:val="single" w:sz="4" w:space="0" w:color="auto"/>
              <w:right w:val="single" w:sz="4" w:space="0" w:color="auto"/>
            </w:tcBorders>
            <w:noWrap/>
            <w:vAlign w:val="bottom"/>
            <w:hideMark/>
          </w:tcPr>
          <w:p w14:paraId="13CE925D" w14:textId="77777777" w:rsidR="00D64D36" w:rsidRPr="00696AA5" w:rsidRDefault="00D64D36"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4</w:t>
            </w:r>
          </w:p>
        </w:tc>
        <w:tc>
          <w:tcPr>
            <w:tcW w:w="2701" w:type="dxa"/>
            <w:tcBorders>
              <w:top w:val="nil"/>
              <w:left w:val="nil"/>
              <w:bottom w:val="single" w:sz="4" w:space="0" w:color="auto"/>
              <w:right w:val="single" w:sz="4" w:space="0" w:color="auto"/>
            </w:tcBorders>
            <w:noWrap/>
            <w:vAlign w:val="bottom"/>
            <w:hideMark/>
          </w:tcPr>
          <w:p w14:paraId="76D1A89D" w14:textId="77777777" w:rsidR="00D64D36" w:rsidRPr="00696AA5" w:rsidRDefault="00D64D36"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SLTP/Sederajat</w:t>
            </w:r>
          </w:p>
        </w:tc>
        <w:tc>
          <w:tcPr>
            <w:tcW w:w="1191" w:type="dxa"/>
            <w:tcBorders>
              <w:top w:val="nil"/>
              <w:left w:val="nil"/>
              <w:bottom w:val="single" w:sz="4" w:space="0" w:color="auto"/>
              <w:right w:val="single" w:sz="4" w:space="0" w:color="auto"/>
            </w:tcBorders>
            <w:noWrap/>
            <w:vAlign w:val="bottom"/>
            <w:hideMark/>
          </w:tcPr>
          <w:p w14:paraId="643E7D07" w14:textId="6329A8C1"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331.904</w:t>
            </w:r>
          </w:p>
        </w:tc>
        <w:tc>
          <w:tcPr>
            <w:tcW w:w="1191" w:type="dxa"/>
            <w:tcBorders>
              <w:top w:val="nil"/>
              <w:left w:val="nil"/>
              <w:bottom w:val="single" w:sz="4" w:space="0" w:color="auto"/>
              <w:right w:val="single" w:sz="4" w:space="0" w:color="auto"/>
            </w:tcBorders>
            <w:noWrap/>
          </w:tcPr>
          <w:p w14:paraId="4C4F6842" w14:textId="21AC3790"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336.214</w:t>
            </w:r>
          </w:p>
        </w:tc>
        <w:tc>
          <w:tcPr>
            <w:tcW w:w="1191" w:type="dxa"/>
            <w:tcBorders>
              <w:top w:val="nil"/>
              <w:left w:val="nil"/>
              <w:bottom w:val="single" w:sz="4" w:space="0" w:color="auto"/>
              <w:right w:val="single" w:sz="4" w:space="0" w:color="auto"/>
            </w:tcBorders>
            <w:noWrap/>
          </w:tcPr>
          <w:p w14:paraId="1D5F8957" w14:textId="2FFFF73F"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338.947</w:t>
            </w:r>
          </w:p>
        </w:tc>
        <w:tc>
          <w:tcPr>
            <w:tcW w:w="1191" w:type="dxa"/>
            <w:tcBorders>
              <w:top w:val="nil"/>
              <w:left w:val="nil"/>
              <w:bottom w:val="single" w:sz="4" w:space="0" w:color="auto"/>
              <w:right w:val="single" w:sz="4" w:space="0" w:color="auto"/>
            </w:tcBorders>
            <w:noWrap/>
            <w:vAlign w:val="bottom"/>
          </w:tcPr>
          <w:p w14:paraId="75248E84" w14:textId="3366642F"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343.897</w:t>
            </w:r>
          </w:p>
        </w:tc>
        <w:tc>
          <w:tcPr>
            <w:tcW w:w="1191" w:type="dxa"/>
            <w:tcBorders>
              <w:top w:val="nil"/>
              <w:left w:val="nil"/>
              <w:bottom w:val="single" w:sz="4" w:space="0" w:color="auto"/>
              <w:right w:val="single" w:sz="4" w:space="0" w:color="auto"/>
            </w:tcBorders>
            <w:vAlign w:val="bottom"/>
          </w:tcPr>
          <w:p w14:paraId="167C5BD6" w14:textId="02A33108" w:rsidR="00D64D36" w:rsidRPr="00696AA5" w:rsidRDefault="00133653" w:rsidP="00717243">
            <w:pPr>
              <w:spacing w:line="240" w:lineRule="auto"/>
              <w:jc w:val="right"/>
              <w:rPr>
                <w:rFonts w:ascii="Bookman Old Style" w:hAnsi="Bookman Old Style"/>
                <w:sz w:val="18"/>
                <w:szCs w:val="18"/>
              </w:rPr>
            </w:pPr>
            <w:r w:rsidRPr="00696AA5">
              <w:rPr>
                <w:rFonts w:ascii="Bookman Old Style" w:hAnsi="Bookman Old Style"/>
                <w:sz w:val="18"/>
                <w:szCs w:val="18"/>
              </w:rPr>
              <w:t>347.203</w:t>
            </w:r>
          </w:p>
        </w:tc>
      </w:tr>
      <w:tr w:rsidR="00D64D36" w:rsidRPr="00696AA5" w14:paraId="03408E74" w14:textId="77777777" w:rsidTr="00205DCA">
        <w:trPr>
          <w:trHeight w:val="227"/>
        </w:trPr>
        <w:tc>
          <w:tcPr>
            <w:tcW w:w="545" w:type="dxa"/>
            <w:tcBorders>
              <w:top w:val="nil"/>
              <w:left w:val="single" w:sz="4" w:space="0" w:color="auto"/>
              <w:bottom w:val="single" w:sz="4" w:space="0" w:color="auto"/>
              <w:right w:val="single" w:sz="4" w:space="0" w:color="auto"/>
            </w:tcBorders>
            <w:noWrap/>
            <w:vAlign w:val="bottom"/>
            <w:hideMark/>
          </w:tcPr>
          <w:p w14:paraId="7C4F2FAB" w14:textId="77777777" w:rsidR="00D64D36" w:rsidRPr="00696AA5" w:rsidRDefault="00D64D36"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5</w:t>
            </w:r>
          </w:p>
        </w:tc>
        <w:tc>
          <w:tcPr>
            <w:tcW w:w="2701" w:type="dxa"/>
            <w:tcBorders>
              <w:top w:val="nil"/>
              <w:left w:val="nil"/>
              <w:bottom w:val="single" w:sz="4" w:space="0" w:color="auto"/>
              <w:right w:val="single" w:sz="4" w:space="0" w:color="auto"/>
            </w:tcBorders>
            <w:noWrap/>
            <w:vAlign w:val="bottom"/>
            <w:hideMark/>
          </w:tcPr>
          <w:p w14:paraId="04E49C19" w14:textId="77777777" w:rsidR="00D64D36" w:rsidRPr="00696AA5" w:rsidRDefault="00D64D36"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SLTA/Sederajat</w:t>
            </w:r>
          </w:p>
        </w:tc>
        <w:tc>
          <w:tcPr>
            <w:tcW w:w="1191" w:type="dxa"/>
            <w:tcBorders>
              <w:top w:val="nil"/>
              <w:left w:val="nil"/>
              <w:bottom w:val="single" w:sz="4" w:space="0" w:color="auto"/>
              <w:right w:val="single" w:sz="4" w:space="0" w:color="auto"/>
            </w:tcBorders>
            <w:noWrap/>
            <w:vAlign w:val="bottom"/>
            <w:hideMark/>
          </w:tcPr>
          <w:p w14:paraId="514530FD" w14:textId="722CF530"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299.323</w:t>
            </w:r>
          </w:p>
        </w:tc>
        <w:tc>
          <w:tcPr>
            <w:tcW w:w="1191" w:type="dxa"/>
            <w:tcBorders>
              <w:top w:val="nil"/>
              <w:left w:val="nil"/>
              <w:bottom w:val="single" w:sz="4" w:space="0" w:color="auto"/>
              <w:right w:val="single" w:sz="4" w:space="0" w:color="auto"/>
            </w:tcBorders>
            <w:noWrap/>
          </w:tcPr>
          <w:p w14:paraId="667545CE" w14:textId="11FFCE8D"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309.427</w:t>
            </w:r>
          </w:p>
        </w:tc>
        <w:tc>
          <w:tcPr>
            <w:tcW w:w="1191" w:type="dxa"/>
            <w:tcBorders>
              <w:top w:val="nil"/>
              <w:left w:val="nil"/>
              <w:bottom w:val="single" w:sz="4" w:space="0" w:color="auto"/>
              <w:right w:val="single" w:sz="4" w:space="0" w:color="auto"/>
            </w:tcBorders>
            <w:noWrap/>
          </w:tcPr>
          <w:p w14:paraId="3C03DF41" w14:textId="2DDDA3E9"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319.718</w:t>
            </w:r>
          </w:p>
        </w:tc>
        <w:tc>
          <w:tcPr>
            <w:tcW w:w="1191" w:type="dxa"/>
            <w:tcBorders>
              <w:top w:val="nil"/>
              <w:left w:val="nil"/>
              <w:bottom w:val="single" w:sz="4" w:space="0" w:color="auto"/>
              <w:right w:val="single" w:sz="4" w:space="0" w:color="auto"/>
            </w:tcBorders>
            <w:noWrap/>
            <w:vAlign w:val="bottom"/>
          </w:tcPr>
          <w:p w14:paraId="7B989E45" w14:textId="5474AFA4"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330.308</w:t>
            </w:r>
          </w:p>
        </w:tc>
        <w:tc>
          <w:tcPr>
            <w:tcW w:w="1191" w:type="dxa"/>
            <w:tcBorders>
              <w:top w:val="nil"/>
              <w:left w:val="nil"/>
              <w:bottom w:val="single" w:sz="4" w:space="0" w:color="auto"/>
              <w:right w:val="single" w:sz="4" w:space="0" w:color="auto"/>
            </w:tcBorders>
            <w:vAlign w:val="bottom"/>
          </w:tcPr>
          <w:p w14:paraId="28FCBF38" w14:textId="10D47086" w:rsidR="00D64D36" w:rsidRPr="00696AA5" w:rsidRDefault="00133653" w:rsidP="00717243">
            <w:pPr>
              <w:spacing w:line="240" w:lineRule="auto"/>
              <w:jc w:val="right"/>
              <w:rPr>
                <w:rFonts w:ascii="Bookman Old Style" w:hAnsi="Bookman Old Style"/>
                <w:sz w:val="18"/>
                <w:szCs w:val="18"/>
              </w:rPr>
            </w:pPr>
            <w:r w:rsidRPr="00696AA5">
              <w:rPr>
                <w:rFonts w:ascii="Bookman Old Style" w:hAnsi="Bookman Old Style"/>
                <w:sz w:val="18"/>
                <w:szCs w:val="18"/>
              </w:rPr>
              <w:t>344.702</w:t>
            </w:r>
          </w:p>
        </w:tc>
      </w:tr>
      <w:tr w:rsidR="00D64D36" w:rsidRPr="00696AA5" w14:paraId="323707D8" w14:textId="77777777" w:rsidTr="00205DCA">
        <w:trPr>
          <w:trHeight w:val="227"/>
        </w:trPr>
        <w:tc>
          <w:tcPr>
            <w:tcW w:w="545" w:type="dxa"/>
            <w:tcBorders>
              <w:top w:val="nil"/>
              <w:left w:val="single" w:sz="4" w:space="0" w:color="auto"/>
              <w:bottom w:val="single" w:sz="4" w:space="0" w:color="auto"/>
              <w:right w:val="single" w:sz="4" w:space="0" w:color="auto"/>
            </w:tcBorders>
            <w:noWrap/>
            <w:vAlign w:val="bottom"/>
            <w:hideMark/>
          </w:tcPr>
          <w:p w14:paraId="5EA5BA13" w14:textId="77777777" w:rsidR="00D64D36" w:rsidRPr="00696AA5" w:rsidRDefault="00D64D36"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6</w:t>
            </w:r>
          </w:p>
        </w:tc>
        <w:tc>
          <w:tcPr>
            <w:tcW w:w="2701" w:type="dxa"/>
            <w:tcBorders>
              <w:top w:val="nil"/>
              <w:left w:val="nil"/>
              <w:bottom w:val="single" w:sz="4" w:space="0" w:color="auto"/>
              <w:right w:val="single" w:sz="4" w:space="0" w:color="auto"/>
            </w:tcBorders>
            <w:noWrap/>
            <w:vAlign w:val="bottom"/>
            <w:hideMark/>
          </w:tcPr>
          <w:p w14:paraId="16E0651E" w14:textId="77777777" w:rsidR="00D64D36" w:rsidRPr="00696AA5" w:rsidRDefault="00D64D36"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Diploma I/II</w:t>
            </w:r>
          </w:p>
        </w:tc>
        <w:tc>
          <w:tcPr>
            <w:tcW w:w="1191" w:type="dxa"/>
            <w:tcBorders>
              <w:top w:val="nil"/>
              <w:left w:val="nil"/>
              <w:bottom w:val="single" w:sz="4" w:space="0" w:color="auto"/>
              <w:right w:val="single" w:sz="4" w:space="0" w:color="auto"/>
            </w:tcBorders>
            <w:noWrap/>
            <w:vAlign w:val="bottom"/>
            <w:hideMark/>
          </w:tcPr>
          <w:p w14:paraId="3993DDD5" w14:textId="0B5ABE8E"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4.363</w:t>
            </w:r>
          </w:p>
        </w:tc>
        <w:tc>
          <w:tcPr>
            <w:tcW w:w="1191" w:type="dxa"/>
            <w:tcBorders>
              <w:top w:val="nil"/>
              <w:left w:val="nil"/>
              <w:bottom w:val="single" w:sz="4" w:space="0" w:color="auto"/>
              <w:right w:val="single" w:sz="4" w:space="0" w:color="auto"/>
            </w:tcBorders>
            <w:noWrap/>
          </w:tcPr>
          <w:p w14:paraId="78B1F51D" w14:textId="2E031F68"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4.254</w:t>
            </w:r>
          </w:p>
        </w:tc>
        <w:tc>
          <w:tcPr>
            <w:tcW w:w="1191" w:type="dxa"/>
            <w:tcBorders>
              <w:top w:val="nil"/>
              <w:left w:val="nil"/>
              <w:bottom w:val="single" w:sz="4" w:space="0" w:color="auto"/>
              <w:right w:val="single" w:sz="4" w:space="0" w:color="auto"/>
            </w:tcBorders>
            <w:noWrap/>
          </w:tcPr>
          <w:p w14:paraId="5E155757" w14:textId="3949D1F7"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4.156</w:t>
            </w:r>
          </w:p>
        </w:tc>
        <w:tc>
          <w:tcPr>
            <w:tcW w:w="1191" w:type="dxa"/>
            <w:tcBorders>
              <w:top w:val="nil"/>
              <w:left w:val="nil"/>
              <w:bottom w:val="single" w:sz="4" w:space="0" w:color="auto"/>
              <w:right w:val="single" w:sz="4" w:space="0" w:color="auto"/>
            </w:tcBorders>
            <w:noWrap/>
            <w:vAlign w:val="bottom"/>
          </w:tcPr>
          <w:p w14:paraId="73C47D8B" w14:textId="4A6A4A91"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4.046</w:t>
            </w:r>
          </w:p>
        </w:tc>
        <w:tc>
          <w:tcPr>
            <w:tcW w:w="1191" w:type="dxa"/>
            <w:tcBorders>
              <w:top w:val="nil"/>
              <w:left w:val="nil"/>
              <w:bottom w:val="single" w:sz="4" w:space="0" w:color="auto"/>
              <w:right w:val="single" w:sz="4" w:space="0" w:color="auto"/>
            </w:tcBorders>
            <w:vAlign w:val="bottom"/>
          </w:tcPr>
          <w:p w14:paraId="54112EA3" w14:textId="31378783" w:rsidR="00D64D36" w:rsidRPr="00696AA5" w:rsidRDefault="00133653" w:rsidP="00717243">
            <w:pPr>
              <w:spacing w:line="240" w:lineRule="auto"/>
              <w:jc w:val="right"/>
              <w:rPr>
                <w:rFonts w:ascii="Bookman Old Style" w:hAnsi="Bookman Old Style"/>
                <w:sz w:val="18"/>
                <w:szCs w:val="18"/>
              </w:rPr>
            </w:pPr>
            <w:r w:rsidRPr="00696AA5">
              <w:rPr>
                <w:rFonts w:ascii="Bookman Old Style" w:hAnsi="Bookman Old Style"/>
                <w:sz w:val="18"/>
                <w:szCs w:val="18"/>
              </w:rPr>
              <w:t>3.910</w:t>
            </w:r>
          </w:p>
        </w:tc>
      </w:tr>
      <w:tr w:rsidR="00D64D36" w:rsidRPr="00696AA5" w14:paraId="24CFE7E7" w14:textId="77777777" w:rsidTr="00205DCA">
        <w:trPr>
          <w:trHeight w:val="227"/>
        </w:trPr>
        <w:tc>
          <w:tcPr>
            <w:tcW w:w="545" w:type="dxa"/>
            <w:tcBorders>
              <w:top w:val="nil"/>
              <w:left w:val="single" w:sz="4" w:space="0" w:color="auto"/>
              <w:bottom w:val="single" w:sz="4" w:space="0" w:color="auto"/>
              <w:right w:val="single" w:sz="4" w:space="0" w:color="auto"/>
            </w:tcBorders>
            <w:noWrap/>
            <w:vAlign w:val="bottom"/>
            <w:hideMark/>
          </w:tcPr>
          <w:p w14:paraId="0434C124" w14:textId="77777777" w:rsidR="00D64D36" w:rsidRPr="00696AA5" w:rsidRDefault="00D64D36"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7</w:t>
            </w:r>
          </w:p>
        </w:tc>
        <w:tc>
          <w:tcPr>
            <w:tcW w:w="2701" w:type="dxa"/>
            <w:tcBorders>
              <w:top w:val="nil"/>
              <w:left w:val="nil"/>
              <w:bottom w:val="single" w:sz="4" w:space="0" w:color="auto"/>
              <w:right w:val="single" w:sz="4" w:space="0" w:color="auto"/>
            </w:tcBorders>
            <w:noWrap/>
            <w:vAlign w:val="bottom"/>
            <w:hideMark/>
          </w:tcPr>
          <w:p w14:paraId="76E2231E" w14:textId="77777777" w:rsidR="00D64D36" w:rsidRPr="00696AA5" w:rsidRDefault="00D64D36"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Akademi/Diploma III</w:t>
            </w:r>
          </w:p>
        </w:tc>
        <w:tc>
          <w:tcPr>
            <w:tcW w:w="1191" w:type="dxa"/>
            <w:tcBorders>
              <w:top w:val="nil"/>
              <w:left w:val="nil"/>
              <w:bottom w:val="single" w:sz="4" w:space="0" w:color="auto"/>
              <w:right w:val="single" w:sz="4" w:space="0" w:color="auto"/>
            </w:tcBorders>
            <w:noWrap/>
            <w:vAlign w:val="bottom"/>
            <w:hideMark/>
          </w:tcPr>
          <w:p w14:paraId="5C6A3A12" w14:textId="35904E2F"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17.292</w:t>
            </w:r>
          </w:p>
        </w:tc>
        <w:tc>
          <w:tcPr>
            <w:tcW w:w="1191" w:type="dxa"/>
            <w:tcBorders>
              <w:top w:val="nil"/>
              <w:left w:val="nil"/>
              <w:bottom w:val="single" w:sz="4" w:space="0" w:color="auto"/>
              <w:right w:val="single" w:sz="4" w:space="0" w:color="auto"/>
            </w:tcBorders>
            <w:noWrap/>
          </w:tcPr>
          <w:p w14:paraId="7242AE43" w14:textId="2FFC8AFB"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17.756</w:t>
            </w:r>
          </w:p>
        </w:tc>
        <w:tc>
          <w:tcPr>
            <w:tcW w:w="1191" w:type="dxa"/>
            <w:tcBorders>
              <w:top w:val="nil"/>
              <w:left w:val="nil"/>
              <w:bottom w:val="single" w:sz="4" w:space="0" w:color="auto"/>
              <w:right w:val="single" w:sz="4" w:space="0" w:color="auto"/>
            </w:tcBorders>
            <w:noWrap/>
          </w:tcPr>
          <w:p w14:paraId="0324257F" w14:textId="0ED59140"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18.165</w:t>
            </w:r>
          </w:p>
        </w:tc>
        <w:tc>
          <w:tcPr>
            <w:tcW w:w="1191" w:type="dxa"/>
            <w:tcBorders>
              <w:top w:val="nil"/>
              <w:left w:val="nil"/>
              <w:bottom w:val="single" w:sz="4" w:space="0" w:color="auto"/>
              <w:right w:val="single" w:sz="4" w:space="0" w:color="auto"/>
            </w:tcBorders>
            <w:noWrap/>
            <w:vAlign w:val="bottom"/>
          </w:tcPr>
          <w:p w14:paraId="1CBF3502" w14:textId="45A841D3"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18.552</w:t>
            </w:r>
          </w:p>
        </w:tc>
        <w:tc>
          <w:tcPr>
            <w:tcW w:w="1191" w:type="dxa"/>
            <w:tcBorders>
              <w:top w:val="nil"/>
              <w:left w:val="nil"/>
              <w:bottom w:val="single" w:sz="4" w:space="0" w:color="auto"/>
              <w:right w:val="single" w:sz="4" w:space="0" w:color="auto"/>
            </w:tcBorders>
            <w:vAlign w:val="bottom"/>
          </w:tcPr>
          <w:p w14:paraId="6E614639" w14:textId="01585BA0" w:rsidR="00D64D36" w:rsidRPr="00696AA5" w:rsidRDefault="00133653" w:rsidP="00717243">
            <w:pPr>
              <w:spacing w:line="240" w:lineRule="auto"/>
              <w:jc w:val="right"/>
              <w:rPr>
                <w:rFonts w:ascii="Bookman Old Style" w:hAnsi="Bookman Old Style"/>
                <w:sz w:val="18"/>
                <w:szCs w:val="18"/>
              </w:rPr>
            </w:pPr>
            <w:r w:rsidRPr="00696AA5">
              <w:rPr>
                <w:rFonts w:ascii="Bookman Old Style" w:hAnsi="Bookman Old Style"/>
                <w:sz w:val="18"/>
                <w:szCs w:val="18"/>
              </w:rPr>
              <w:t>18.894</w:t>
            </w:r>
          </w:p>
        </w:tc>
      </w:tr>
      <w:tr w:rsidR="00D64D36" w:rsidRPr="00696AA5" w14:paraId="347C22DA" w14:textId="77777777" w:rsidTr="00205DCA">
        <w:trPr>
          <w:trHeight w:val="227"/>
        </w:trPr>
        <w:tc>
          <w:tcPr>
            <w:tcW w:w="545" w:type="dxa"/>
            <w:tcBorders>
              <w:top w:val="nil"/>
              <w:left w:val="single" w:sz="4" w:space="0" w:color="auto"/>
              <w:bottom w:val="single" w:sz="4" w:space="0" w:color="auto"/>
              <w:right w:val="single" w:sz="4" w:space="0" w:color="auto"/>
            </w:tcBorders>
            <w:noWrap/>
            <w:vAlign w:val="bottom"/>
            <w:hideMark/>
          </w:tcPr>
          <w:p w14:paraId="570051AC" w14:textId="77777777" w:rsidR="00D64D36" w:rsidRPr="00696AA5" w:rsidRDefault="00D64D36"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8</w:t>
            </w:r>
          </w:p>
        </w:tc>
        <w:tc>
          <w:tcPr>
            <w:tcW w:w="2701" w:type="dxa"/>
            <w:tcBorders>
              <w:top w:val="nil"/>
              <w:left w:val="nil"/>
              <w:bottom w:val="single" w:sz="4" w:space="0" w:color="auto"/>
              <w:right w:val="single" w:sz="4" w:space="0" w:color="auto"/>
            </w:tcBorders>
            <w:noWrap/>
            <w:vAlign w:val="bottom"/>
            <w:hideMark/>
          </w:tcPr>
          <w:p w14:paraId="424A1BA3" w14:textId="77777777" w:rsidR="00D64D36" w:rsidRPr="00696AA5" w:rsidRDefault="00D64D36"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Diploma IV/Strata I</w:t>
            </w:r>
          </w:p>
        </w:tc>
        <w:tc>
          <w:tcPr>
            <w:tcW w:w="1191" w:type="dxa"/>
            <w:tcBorders>
              <w:top w:val="nil"/>
              <w:left w:val="nil"/>
              <w:bottom w:val="single" w:sz="4" w:space="0" w:color="auto"/>
              <w:right w:val="single" w:sz="4" w:space="0" w:color="auto"/>
            </w:tcBorders>
            <w:noWrap/>
            <w:vAlign w:val="bottom"/>
            <w:hideMark/>
          </w:tcPr>
          <w:p w14:paraId="30130220" w14:textId="7AC524BD"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44.579</w:t>
            </w:r>
          </w:p>
        </w:tc>
        <w:tc>
          <w:tcPr>
            <w:tcW w:w="1191" w:type="dxa"/>
            <w:tcBorders>
              <w:top w:val="nil"/>
              <w:left w:val="nil"/>
              <w:bottom w:val="single" w:sz="4" w:space="0" w:color="auto"/>
              <w:right w:val="single" w:sz="4" w:space="0" w:color="auto"/>
            </w:tcBorders>
            <w:noWrap/>
          </w:tcPr>
          <w:p w14:paraId="64454B28" w14:textId="64FC9D96"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46.930</w:t>
            </w:r>
          </w:p>
        </w:tc>
        <w:tc>
          <w:tcPr>
            <w:tcW w:w="1191" w:type="dxa"/>
            <w:tcBorders>
              <w:top w:val="nil"/>
              <w:left w:val="nil"/>
              <w:bottom w:val="single" w:sz="4" w:space="0" w:color="auto"/>
              <w:right w:val="single" w:sz="4" w:space="0" w:color="auto"/>
            </w:tcBorders>
            <w:noWrap/>
          </w:tcPr>
          <w:p w14:paraId="51612CF3" w14:textId="24DABE34"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48.989</w:t>
            </w:r>
          </w:p>
        </w:tc>
        <w:tc>
          <w:tcPr>
            <w:tcW w:w="1191" w:type="dxa"/>
            <w:tcBorders>
              <w:top w:val="nil"/>
              <w:left w:val="nil"/>
              <w:bottom w:val="single" w:sz="4" w:space="0" w:color="auto"/>
              <w:right w:val="single" w:sz="4" w:space="0" w:color="auto"/>
            </w:tcBorders>
            <w:noWrap/>
            <w:vAlign w:val="bottom"/>
          </w:tcPr>
          <w:p w14:paraId="180643F1" w14:textId="31A3DE01"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51.352</w:t>
            </w:r>
          </w:p>
        </w:tc>
        <w:tc>
          <w:tcPr>
            <w:tcW w:w="1191" w:type="dxa"/>
            <w:tcBorders>
              <w:top w:val="nil"/>
              <w:left w:val="nil"/>
              <w:bottom w:val="single" w:sz="4" w:space="0" w:color="auto"/>
              <w:right w:val="single" w:sz="4" w:space="0" w:color="auto"/>
            </w:tcBorders>
            <w:vAlign w:val="bottom"/>
          </w:tcPr>
          <w:p w14:paraId="436929FA" w14:textId="324DB218" w:rsidR="00D64D36" w:rsidRPr="00696AA5" w:rsidRDefault="00133653" w:rsidP="00717243">
            <w:pPr>
              <w:spacing w:line="240" w:lineRule="auto"/>
              <w:jc w:val="right"/>
              <w:rPr>
                <w:rFonts w:ascii="Bookman Old Style" w:hAnsi="Bookman Old Style"/>
                <w:sz w:val="18"/>
                <w:szCs w:val="18"/>
              </w:rPr>
            </w:pPr>
            <w:r w:rsidRPr="00696AA5">
              <w:rPr>
                <w:rFonts w:ascii="Bookman Old Style" w:hAnsi="Bookman Old Style"/>
                <w:sz w:val="18"/>
                <w:szCs w:val="18"/>
              </w:rPr>
              <w:t>54.372</w:t>
            </w:r>
          </w:p>
        </w:tc>
      </w:tr>
      <w:tr w:rsidR="00D64D36" w:rsidRPr="00696AA5" w14:paraId="7FBBA3D2" w14:textId="77777777" w:rsidTr="00205DCA">
        <w:trPr>
          <w:trHeight w:val="227"/>
        </w:trPr>
        <w:tc>
          <w:tcPr>
            <w:tcW w:w="545" w:type="dxa"/>
            <w:tcBorders>
              <w:top w:val="nil"/>
              <w:left w:val="single" w:sz="4" w:space="0" w:color="auto"/>
              <w:bottom w:val="single" w:sz="4" w:space="0" w:color="auto"/>
              <w:right w:val="single" w:sz="4" w:space="0" w:color="auto"/>
            </w:tcBorders>
            <w:noWrap/>
            <w:vAlign w:val="bottom"/>
            <w:hideMark/>
          </w:tcPr>
          <w:p w14:paraId="1951E688" w14:textId="77777777" w:rsidR="00D64D36" w:rsidRPr="00696AA5" w:rsidRDefault="00D64D36"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9</w:t>
            </w:r>
          </w:p>
        </w:tc>
        <w:tc>
          <w:tcPr>
            <w:tcW w:w="2701" w:type="dxa"/>
            <w:tcBorders>
              <w:top w:val="nil"/>
              <w:left w:val="nil"/>
              <w:bottom w:val="single" w:sz="4" w:space="0" w:color="auto"/>
              <w:right w:val="single" w:sz="4" w:space="0" w:color="auto"/>
            </w:tcBorders>
            <w:noWrap/>
            <w:vAlign w:val="bottom"/>
            <w:hideMark/>
          </w:tcPr>
          <w:p w14:paraId="7605A101" w14:textId="77777777" w:rsidR="00D64D36" w:rsidRPr="00696AA5" w:rsidRDefault="00D64D36"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Strata-II</w:t>
            </w:r>
          </w:p>
        </w:tc>
        <w:tc>
          <w:tcPr>
            <w:tcW w:w="1191" w:type="dxa"/>
            <w:tcBorders>
              <w:top w:val="nil"/>
              <w:left w:val="nil"/>
              <w:bottom w:val="single" w:sz="4" w:space="0" w:color="auto"/>
              <w:right w:val="single" w:sz="4" w:space="0" w:color="auto"/>
            </w:tcBorders>
            <w:noWrap/>
            <w:vAlign w:val="bottom"/>
            <w:hideMark/>
          </w:tcPr>
          <w:p w14:paraId="50FEAD01" w14:textId="714C025B"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1.703</w:t>
            </w:r>
          </w:p>
        </w:tc>
        <w:tc>
          <w:tcPr>
            <w:tcW w:w="1191" w:type="dxa"/>
            <w:tcBorders>
              <w:top w:val="nil"/>
              <w:left w:val="nil"/>
              <w:bottom w:val="single" w:sz="4" w:space="0" w:color="auto"/>
              <w:right w:val="single" w:sz="4" w:space="0" w:color="auto"/>
            </w:tcBorders>
            <w:noWrap/>
          </w:tcPr>
          <w:p w14:paraId="553FF320" w14:textId="76B9351F"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1.802</w:t>
            </w:r>
          </w:p>
        </w:tc>
        <w:tc>
          <w:tcPr>
            <w:tcW w:w="1191" w:type="dxa"/>
            <w:tcBorders>
              <w:top w:val="nil"/>
              <w:left w:val="nil"/>
              <w:bottom w:val="single" w:sz="4" w:space="0" w:color="auto"/>
              <w:right w:val="single" w:sz="4" w:space="0" w:color="auto"/>
            </w:tcBorders>
            <w:noWrap/>
          </w:tcPr>
          <w:p w14:paraId="115F04D2" w14:textId="0AA2F6CF"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1.897</w:t>
            </w:r>
          </w:p>
        </w:tc>
        <w:tc>
          <w:tcPr>
            <w:tcW w:w="1191" w:type="dxa"/>
            <w:tcBorders>
              <w:top w:val="nil"/>
              <w:left w:val="nil"/>
              <w:bottom w:val="single" w:sz="4" w:space="0" w:color="auto"/>
              <w:right w:val="single" w:sz="4" w:space="0" w:color="auto"/>
            </w:tcBorders>
            <w:noWrap/>
            <w:vAlign w:val="bottom"/>
          </w:tcPr>
          <w:p w14:paraId="054898E0" w14:textId="2D25C2C9"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2.030</w:t>
            </w:r>
          </w:p>
        </w:tc>
        <w:tc>
          <w:tcPr>
            <w:tcW w:w="1191" w:type="dxa"/>
            <w:tcBorders>
              <w:top w:val="nil"/>
              <w:left w:val="nil"/>
              <w:bottom w:val="single" w:sz="4" w:space="0" w:color="auto"/>
              <w:right w:val="single" w:sz="4" w:space="0" w:color="auto"/>
            </w:tcBorders>
            <w:vAlign w:val="bottom"/>
          </w:tcPr>
          <w:p w14:paraId="4D1D7FC6" w14:textId="69D28E57" w:rsidR="00D64D36" w:rsidRPr="00696AA5" w:rsidRDefault="00133653" w:rsidP="00717243">
            <w:pPr>
              <w:spacing w:line="240" w:lineRule="auto"/>
              <w:jc w:val="right"/>
              <w:rPr>
                <w:rFonts w:ascii="Bookman Old Style" w:hAnsi="Bookman Old Style"/>
                <w:sz w:val="18"/>
                <w:szCs w:val="18"/>
              </w:rPr>
            </w:pPr>
            <w:r w:rsidRPr="00696AA5">
              <w:rPr>
                <w:rFonts w:ascii="Bookman Old Style" w:hAnsi="Bookman Old Style"/>
                <w:sz w:val="18"/>
                <w:szCs w:val="18"/>
              </w:rPr>
              <w:t>2.137</w:t>
            </w:r>
          </w:p>
        </w:tc>
      </w:tr>
      <w:tr w:rsidR="00D64D36" w:rsidRPr="00696AA5" w14:paraId="583A30D5" w14:textId="77777777" w:rsidTr="00205DCA">
        <w:trPr>
          <w:trHeight w:val="227"/>
        </w:trPr>
        <w:tc>
          <w:tcPr>
            <w:tcW w:w="545" w:type="dxa"/>
            <w:tcBorders>
              <w:top w:val="nil"/>
              <w:left w:val="single" w:sz="4" w:space="0" w:color="auto"/>
              <w:bottom w:val="single" w:sz="4" w:space="0" w:color="auto"/>
              <w:right w:val="single" w:sz="4" w:space="0" w:color="auto"/>
            </w:tcBorders>
            <w:noWrap/>
            <w:vAlign w:val="bottom"/>
            <w:hideMark/>
          </w:tcPr>
          <w:p w14:paraId="5C88A7C6" w14:textId="77777777" w:rsidR="00D64D36" w:rsidRPr="00696AA5" w:rsidRDefault="00D64D36"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10</w:t>
            </w:r>
          </w:p>
        </w:tc>
        <w:tc>
          <w:tcPr>
            <w:tcW w:w="2701" w:type="dxa"/>
            <w:tcBorders>
              <w:top w:val="nil"/>
              <w:left w:val="nil"/>
              <w:bottom w:val="single" w:sz="4" w:space="0" w:color="auto"/>
              <w:right w:val="single" w:sz="4" w:space="0" w:color="auto"/>
            </w:tcBorders>
            <w:noWrap/>
            <w:vAlign w:val="bottom"/>
            <w:hideMark/>
          </w:tcPr>
          <w:p w14:paraId="019933C5" w14:textId="77777777" w:rsidR="00D64D36" w:rsidRPr="00696AA5" w:rsidRDefault="00D64D36" w:rsidP="00717243">
            <w:pPr>
              <w:spacing w:line="240" w:lineRule="auto"/>
              <w:rPr>
                <w:rFonts w:ascii="Bookman Old Style" w:hAnsi="Bookman Old Style"/>
                <w:sz w:val="18"/>
                <w:szCs w:val="18"/>
                <w:lang w:eastAsia="id-ID"/>
              </w:rPr>
            </w:pPr>
            <w:r w:rsidRPr="00696AA5">
              <w:rPr>
                <w:rFonts w:ascii="Bookman Old Style" w:hAnsi="Bookman Old Style"/>
                <w:sz w:val="18"/>
                <w:szCs w:val="18"/>
                <w:lang w:eastAsia="id-ID"/>
              </w:rPr>
              <w:t>Strata-III</w:t>
            </w:r>
          </w:p>
        </w:tc>
        <w:tc>
          <w:tcPr>
            <w:tcW w:w="1191" w:type="dxa"/>
            <w:tcBorders>
              <w:top w:val="nil"/>
              <w:left w:val="nil"/>
              <w:bottom w:val="single" w:sz="4" w:space="0" w:color="auto"/>
              <w:right w:val="single" w:sz="4" w:space="0" w:color="auto"/>
            </w:tcBorders>
            <w:noWrap/>
            <w:vAlign w:val="bottom"/>
            <w:hideMark/>
          </w:tcPr>
          <w:p w14:paraId="6D63C210" w14:textId="693D2D54"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lang w:eastAsia="id-ID"/>
              </w:rPr>
              <w:t>61</w:t>
            </w:r>
          </w:p>
        </w:tc>
        <w:tc>
          <w:tcPr>
            <w:tcW w:w="1191" w:type="dxa"/>
            <w:tcBorders>
              <w:top w:val="nil"/>
              <w:left w:val="nil"/>
              <w:bottom w:val="single" w:sz="4" w:space="0" w:color="auto"/>
              <w:right w:val="single" w:sz="4" w:space="0" w:color="auto"/>
            </w:tcBorders>
            <w:noWrap/>
          </w:tcPr>
          <w:p w14:paraId="2718D42E" w14:textId="1A53018D"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61</w:t>
            </w:r>
          </w:p>
        </w:tc>
        <w:tc>
          <w:tcPr>
            <w:tcW w:w="1191" w:type="dxa"/>
            <w:tcBorders>
              <w:top w:val="nil"/>
              <w:left w:val="nil"/>
              <w:bottom w:val="single" w:sz="4" w:space="0" w:color="auto"/>
              <w:right w:val="single" w:sz="4" w:space="0" w:color="auto"/>
            </w:tcBorders>
            <w:noWrap/>
          </w:tcPr>
          <w:p w14:paraId="7E90AB2B" w14:textId="2D42B82B"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64</w:t>
            </w:r>
          </w:p>
        </w:tc>
        <w:tc>
          <w:tcPr>
            <w:tcW w:w="1191" w:type="dxa"/>
            <w:tcBorders>
              <w:top w:val="nil"/>
              <w:left w:val="nil"/>
              <w:bottom w:val="single" w:sz="4" w:space="0" w:color="auto"/>
              <w:right w:val="single" w:sz="4" w:space="0" w:color="auto"/>
            </w:tcBorders>
            <w:noWrap/>
            <w:vAlign w:val="bottom"/>
          </w:tcPr>
          <w:p w14:paraId="0F03953F" w14:textId="5DCE61F5" w:rsidR="00D64D36" w:rsidRPr="00696AA5" w:rsidRDefault="00D64D36" w:rsidP="00717243">
            <w:pPr>
              <w:spacing w:line="240" w:lineRule="auto"/>
              <w:jc w:val="right"/>
              <w:rPr>
                <w:rFonts w:ascii="Bookman Old Style" w:hAnsi="Bookman Old Style"/>
                <w:sz w:val="18"/>
                <w:szCs w:val="18"/>
                <w:lang w:eastAsia="id-ID"/>
              </w:rPr>
            </w:pPr>
            <w:r w:rsidRPr="00696AA5">
              <w:rPr>
                <w:rFonts w:ascii="Bookman Old Style" w:hAnsi="Bookman Old Style"/>
                <w:sz w:val="18"/>
                <w:szCs w:val="18"/>
              </w:rPr>
              <w:t>61</w:t>
            </w:r>
          </w:p>
        </w:tc>
        <w:tc>
          <w:tcPr>
            <w:tcW w:w="1191" w:type="dxa"/>
            <w:tcBorders>
              <w:top w:val="nil"/>
              <w:left w:val="nil"/>
              <w:bottom w:val="single" w:sz="4" w:space="0" w:color="auto"/>
              <w:right w:val="single" w:sz="4" w:space="0" w:color="auto"/>
            </w:tcBorders>
            <w:vAlign w:val="bottom"/>
          </w:tcPr>
          <w:p w14:paraId="178158D9" w14:textId="3A15D462" w:rsidR="00D64D36" w:rsidRPr="00696AA5" w:rsidRDefault="00133653" w:rsidP="00717243">
            <w:pPr>
              <w:spacing w:line="240" w:lineRule="auto"/>
              <w:jc w:val="right"/>
              <w:rPr>
                <w:rFonts w:ascii="Bookman Old Style" w:hAnsi="Bookman Old Style"/>
                <w:sz w:val="18"/>
                <w:szCs w:val="18"/>
              </w:rPr>
            </w:pPr>
            <w:r w:rsidRPr="00696AA5">
              <w:rPr>
                <w:rFonts w:ascii="Bookman Old Style" w:hAnsi="Bookman Old Style"/>
                <w:sz w:val="18"/>
                <w:szCs w:val="18"/>
              </w:rPr>
              <w:t>61</w:t>
            </w:r>
          </w:p>
        </w:tc>
      </w:tr>
      <w:tr w:rsidR="00D64D36" w:rsidRPr="00696AA5" w14:paraId="0A6716C5" w14:textId="77777777" w:rsidTr="00205DCA">
        <w:trPr>
          <w:trHeight w:val="227"/>
        </w:trPr>
        <w:tc>
          <w:tcPr>
            <w:tcW w:w="545" w:type="dxa"/>
            <w:tcBorders>
              <w:top w:val="nil"/>
              <w:left w:val="single" w:sz="4" w:space="0" w:color="auto"/>
              <w:bottom w:val="single" w:sz="4" w:space="0" w:color="auto"/>
              <w:right w:val="single" w:sz="4" w:space="0" w:color="auto"/>
            </w:tcBorders>
            <w:noWrap/>
            <w:vAlign w:val="bottom"/>
            <w:hideMark/>
          </w:tcPr>
          <w:p w14:paraId="4B703777" w14:textId="77777777" w:rsidR="00D64D36" w:rsidRPr="00696AA5" w:rsidRDefault="00D64D36" w:rsidP="00717243">
            <w:pPr>
              <w:spacing w:line="240" w:lineRule="auto"/>
              <w:rPr>
                <w:rFonts w:ascii="Bookman Old Style" w:hAnsi="Bookman Old Style"/>
                <w:b/>
                <w:bCs/>
                <w:sz w:val="18"/>
                <w:szCs w:val="18"/>
                <w:lang w:eastAsia="id-ID"/>
              </w:rPr>
            </w:pPr>
            <w:r w:rsidRPr="00696AA5">
              <w:rPr>
                <w:rFonts w:ascii="Bookman Old Style" w:hAnsi="Bookman Old Style"/>
                <w:b/>
                <w:bCs/>
                <w:sz w:val="18"/>
                <w:szCs w:val="18"/>
                <w:lang w:eastAsia="id-ID"/>
              </w:rPr>
              <w:t> </w:t>
            </w:r>
          </w:p>
        </w:tc>
        <w:tc>
          <w:tcPr>
            <w:tcW w:w="2701" w:type="dxa"/>
            <w:tcBorders>
              <w:top w:val="nil"/>
              <w:left w:val="nil"/>
              <w:bottom w:val="single" w:sz="4" w:space="0" w:color="auto"/>
              <w:right w:val="single" w:sz="4" w:space="0" w:color="auto"/>
            </w:tcBorders>
            <w:noWrap/>
            <w:vAlign w:val="bottom"/>
            <w:hideMark/>
          </w:tcPr>
          <w:p w14:paraId="2B0CB323" w14:textId="77777777" w:rsidR="00D64D36" w:rsidRPr="00696AA5" w:rsidRDefault="00D64D36" w:rsidP="00717243">
            <w:pPr>
              <w:spacing w:line="240" w:lineRule="auto"/>
              <w:jc w:val="center"/>
              <w:rPr>
                <w:rFonts w:ascii="Bookman Old Style" w:hAnsi="Bookman Old Style"/>
                <w:b/>
                <w:bCs/>
                <w:sz w:val="18"/>
                <w:szCs w:val="18"/>
                <w:lang w:eastAsia="id-ID"/>
              </w:rPr>
            </w:pPr>
            <w:r w:rsidRPr="00696AA5">
              <w:rPr>
                <w:rFonts w:ascii="Bookman Old Style" w:hAnsi="Bookman Old Style"/>
                <w:b/>
                <w:bCs/>
                <w:sz w:val="18"/>
                <w:szCs w:val="18"/>
                <w:lang w:eastAsia="id-ID"/>
              </w:rPr>
              <w:t>Jumlah</w:t>
            </w:r>
          </w:p>
        </w:tc>
        <w:tc>
          <w:tcPr>
            <w:tcW w:w="1191" w:type="dxa"/>
            <w:tcBorders>
              <w:top w:val="nil"/>
              <w:left w:val="nil"/>
              <w:bottom w:val="single" w:sz="4" w:space="0" w:color="auto"/>
              <w:right w:val="single" w:sz="4" w:space="0" w:color="auto"/>
            </w:tcBorders>
            <w:noWrap/>
            <w:vAlign w:val="bottom"/>
            <w:hideMark/>
          </w:tcPr>
          <w:p w14:paraId="21411691" w14:textId="0CA51609" w:rsidR="00D64D36" w:rsidRPr="00696AA5" w:rsidRDefault="00D64D36" w:rsidP="00717243">
            <w:pPr>
              <w:spacing w:line="240" w:lineRule="auto"/>
              <w:jc w:val="right"/>
              <w:rPr>
                <w:rFonts w:ascii="Bookman Old Style" w:hAnsi="Bookman Old Style"/>
                <w:b/>
                <w:bCs/>
                <w:sz w:val="18"/>
                <w:szCs w:val="18"/>
                <w:lang w:eastAsia="id-ID"/>
              </w:rPr>
            </w:pPr>
            <w:r w:rsidRPr="00696AA5">
              <w:rPr>
                <w:rFonts w:ascii="Bookman Old Style" w:hAnsi="Bookman Old Style"/>
                <w:b/>
                <w:bCs/>
                <w:sz w:val="18"/>
                <w:szCs w:val="18"/>
                <w:lang w:eastAsia="id-ID"/>
              </w:rPr>
              <w:t>1.980.912</w:t>
            </w:r>
          </w:p>
        </w:tc>
        <w:tc>
          <w:tcPr>
            <w:tcW w:w="1191" w:type="dxa"/>
            <w:tcBorders>
              <w:top w:val="nil"/>
              <w:left w:val="nil"/>
              <w:bottom w:val="single" w:sz="4" w:space="0" w:color="auto"/>
              <w:right w:val="single" w:sz="4" w:space="0" w:color="auto"/>
            </w:tcBorders>
            <w:noWrap/>
          </w:tcPr>
          <w:p w14:paraId="590B6BC7" w14:textId="3CB760C5" w:rsidR="00D64D36" w:rsidRPr="00696AA5" w:rsidRDefault="00D64D36" w:rsidP="00717243">
            <w:pPr>
              <w:spacing w:line="240" w:lineRule="auto"/>
              <w:jc w:val="right"/>
              <w:rPr>
                <w:rFonts w:ascii="Bookman Old Style" w:hAnsi="Bookman Old Style"/>
                <w:b/>
                <w:bCs/>
                <w:sz w:val="18"/>
                <w:szCs w:val="18"/>
                <w:lang w:eastAsia="id-ID"/>
              </w:rPr>
            </w:pPr>
            <w:r w:rsidRPr="00696AA5">
              <w:rPr>
                <w:rFonts w:ascii="Bookman Old Style" w:hAnsi="Bookman Old Style"/>
                <w:b/>
                <w:bCs/>
                <w:sz w:val="18"/>
                <w:szCs w:val="18"/>
                <w:lang w:eastAsia="id-ID"/>
              </w:rPr>
              <w:t>2.014.746</w:t>
            </w:r>
          </w:p>
        </w:tc>
        <w:tc>
          <w:tcPr>
            <w:tcW w:w="1191" w:type="dxa"/>
            <w:tcBorders>
              <w:top w:val="nil"/>
              <w:left w:val="nil"/>
              <w:bottom w:val="single" w:sz="4" w:space="0" w:color="auto"/>
              <w:right w:val="single" w:sz="4" w:space="0" w:color="auto"/>
            </w:tcBorders>
            <w:noWrap/>
          </w:tcPr>
          <w:p w14:paraId="2632867D" w14:textId="6DDD73D6" w:rsidR="00D64D36" w:rsidRPr="00696AA5" w:rsidRDefault="00D64D36" w:rsidP="00717243">
            <w:pPr>
              <w:spacing w:line="240" w:lineRule="auto"/>
              <w:jc w:val="right"/>
              <w:rPr>
                <w:rFonts w:ascii="Bookman Old Style" w:hAnsi="Bookman Old Style"/>
                <w:b/>
                <w:bCs/>
                <w:sz w:val="18"/>
                <w:szCs w:val="18"/>
                <w:lang w:eastAsia="id-ID"/>
              </w:rPr>
            </w:pPr>
            <w:r w:rsidRPr="00696AA5">
              <w:rPr>
                <w:rFonts w:ascii="Bookman Old Style" w:hAnsi="Bookman Old Style"/>
                <w:b/>
                <w:bCs/>
                <w:sz w:val="18"/>
                <w:szCs w:val="18"/>
                <w:lang w:eastAsia="id-ID"/>
              </w:rPr>
              <w:t>2.032.570</w:t>
            </w:r>
          </w:p>
        </w:tc>
        <w:tc>
          <w:tcPr>
            <w:tcW w:w="1191" w:type="dxa"/>
            <w:tcBorders>
              <w:top w:val="nil"/>
              <w:left w:val="nil"/>
              <w:bottom w:val="single" w:sz="4" w:space="0" w:color="auto"/>
              <w:right w:val="single" w:sz="4" w:space="0" w:color="auto"/>
            </w:tcBorders>
            <w:noWrap/>
            <w:vAlign w:val="bottom"/>
          </w:tcPr>
          <w:p w14:paraId="7B5E310A" w14:textId="353377D2" w:rsidR="00D64D36" w:rsidRPr="00696AA5" w:rsidRDefault="00D64D36" w:rsidP="00717243">
            <w:pPr>
              <w:spacing w:line="240" w:lineRule="auto"/>
              <w:jc w:val="right"/>
              <w:rPr>
                <w:rFonts w:ascii="Bookman Old Style" w:hAnsi="Bookman Old Style"/>
                <w:b/>
                <w:bCs/>
                <w:sz w:val="18"/>
                <w:szCs w:val="18"/>
                <w:lang w:eastAsia="id-ID"/>
              </w:rPr>
            </w:pPr>
            <w:r w:rsidRPr="00696AA5">
              <w:rPr>
                <w:rFonts w:ascii="Bookman Old Style" w:hAnsi="Bookman Old Style"/>
                <w:b/>
                <w:bCs/>
                <w:sz w:val="18"/>
                <w:szCs w:val="18"/>
              </w:rPr>
              <w:t>2.059.748</w:t>
            </w:r>
          </w:p>
        </w:tc>
        <w:tc>
          <w:tcPr>
            <w:tcW w:w="1191" w:type="dxa"/>
            <w:tcBorders>
              <w:top w:val="nil"/>
              <w:left w:val="nil"/>
              <w:bottom w:val="single" w:sz="4" w:space="0" w:color="auto"/>
              <w:right w:val="single" w:sz="4" w:space="0" w:color="auto"/>
            </w:tcBorders>
            <w:vAlign w:val="bottom"/>
          </w:tcPr>
          <w:p w14:paraId="678C3F59" w14:textId="7E0BABEE" w:rsidR="00D64D36" w:rsidRPr="00696AA5" w:rsidRDefault="00133653" w:rsidP="00717243">
            <w:pPr>
              <w:spacing w:line="240" w:lineRule="auto"/>
              <w:jc w:val="right"/>
              <w:rPr>
                <w:rFonts w:ascii="Bookman Old Style" w:hAnsi="Bookman Old Style"/>
                <w:b/>
                <w:bCs/>
                <w:sz w:val="18"/>
                <w:szCs w:val="18"/>
              </w:rPr>
            </w:pPr>
            <w:r w:rsidRPr="00696AA5">
              <w:rPr>
                <w:rFonts w:ascii="Bookman Old Style" w:hAnsi="Bookman Old Style"/>
                <w:b/>
                <w:bCs/>
                <w:sz w:val="18"/>
                <w:szCs w:val="18"/>
              </w:rPr>
              <w:t>2.070.417</w:t>
            </w:r>
          </w:p>
        </w:tc>
      </w:tr>
    </w:tbl>
    <w:p w14:paraId="2FE14A73" w14:textId="794DC7F0" w:rsidR="00523A4F" w:rsidRPr="00696AA5" w:rsidRDefault="00523A4F" w:rsidP="00717243">
      <w:pPr>
        <w:spacing w:line="240" w:lineRule="auto"/>
        <w:rPr>
          <w:rFonts w:ascii="Bookman Old Style" w:hAnsi="Bookman Old Style" w:cs="Mangal"/>
          <w:i/>
          <w:sz w:val="18"/>
        </w:rPr>
      </w:pPr>
      <w:r w:rsidRPr="00696AA5">
        <w:rPr>
          <w:rFonts w:ascii="Bookman Old Style" w:hAnsi="Bookman Old Style" w:cs="Mangal"/>
          <w:i/>
          <w:sz w:val="18"/>
        </w:rPr>
        <w:t>Sumber : Di</w:t>
      </w:r>
      <w:r w:rsidR="002B6ABB" w:rsidRPr="00696AA5">
        <w:rPr>
          <w:rFonts w:ascii="Bookman Old Style" w:hAnsi="Bookman Old Style" w:cs="Mangal"/>
          <w:i/>
          <w:sz w:val="18"/>
        </w:rPr>
        <w:t>sdukcapil</w:t>
      </w:r>
      <w:r w:rsidRPr="00696AA5">
        <w:rPr>
          <w:rFonts w:ascii="Bookman Old Style" w:hAnsi="Bookman Old Style" w:cs="Mangal"/>
          <w:i/>
          <w:sz w:val="18"/>
        </w:rPr>
        <w:t xml:space="preserve"> Kabupaten Cilacap, Tahun 202</w:t>
      </w:r>
      <w:r w:rsidR="000860AB" w:rsidRPr="00696AA5">
        <w:rPr>
          <w:rFonts w:ascii="Bookman Old Style" w:hAnsi="Bookman Old Style" w:cs="Mangal"/>
          <w:i/>
          <w:sz w:val="18"/>
        </w:rPr>
        <w:t>6</w:t>
      </w:r>
    </w:p>
    <w:p w14:paraId="70F1F12B" w14:textId="36CC3698" w:rsidR="00523A4F" w:rsidRPr="00696AA5" w:rsidRDefault="00D64D36" w:rsidP="00717243">
      <w:pPr>
        <w:spacing w:line="240" w:lineRule="auto"/>
        <w:rPr>
          <w:rFonts w:ascii="Bookman Old Style" w:hAnsi="Bookman Old Style" w:cs="Tahoma"/>
          <w:sz w:val="20"/>
          <w:szCs w:val="20"/>
        </w:rPr>
      </w:pPr>
      <w:r w:rsidRPr="00696AA5">
        <w:rPr>
          <w:rFonts w:ascii="Bookman Old Style" w:hAnsi="Bookman Old Style" w:cs="Mangal"/>
          <w:i/>
          <w:sz w:val="18"/>
        </w:rPr>
        <w:tab/>
      </w:r>
    </w:p>
    <w:p w14:paraId="0CBE0532" w14:textId="77777777" w:rsidR="00523A4F" w:rsidRPr="00696AA5" w:rsidRDefault="00523A4F" w:rsidP="00717243">
      <w:pPr>
        <w:pStyle w:val="Heading3"/>
        <w:spacing w:after="0" w:afterAutospacing="0" w:line="360" w:lineRule="auto"/>
        <w:ind w:left="1134" w:hanging="1134"/>
      </w:pPr>
      <w:bookmarkStart w:id="48" w:name="_Toc518553451"/>
      <w:bookmarkStart w:id="49" w:name="_Toc235114146"/>
      <w:r w:rsidRPr="00696AA5">
        <w:t>Aspek Kesejahteraan Masyarakat</w:t>
      </w:r>
      <w:bookmarkEnd w:id="48"/>
      <w:bookmarkEnd w:id="49"/>
    </w:p>
    <w:p w14:paraId="70DA0B54" w14:textId="77777777" w:rsidR="00523A4F" w:rsidRPr="00696AA5" w:rsidRDefault="00523A4F">
      <w:pPr>
        <w:pStyle w:val="ListParagraph"/>
        <w:keepNext/>
        <w:numPr>
          <w:ilvl w:val="2"/>
          <w:numId w:val="48"/>
        </w:numPr>
        <w:tabs>
          <w:tab w:val="left" w:pos="1134"/>
        </w:tabs>
        <w:jc w:val="both"/>
        <w:outlineLvl w:val="3"/>
        <w:rPr>
          <w:rFonts w:ascii="Bookman Old Style" w:eastAsia="Calibri" w:hAnsi="Bookman Old Style"/>
          <w:b/>
          <w:bCs/>
          <w:vanish/>
          <w:sz w:val="24"/>
          <w:szCs w:val="28"/>
        </w:rPr>
      </w:pPr>
    </w:p>
    <w:p w14:paraId="77F1903F" w14:textId="77777777" w:rsidR="00523A4F" w:rsidRPr="00696AA5" w:rsidRDefault="00523A4F" w:rsidP="00717243">
      <w:pPr>
        <w:pStyle w:val="Heading4"/>
      </w:pPr>
      <w:r w:rsidRPr="00696AA5">
        <w:t>Fokus Kesejahteraan dan Pemerataan Ekonomi</w:t>
      </w:r>
    </w:p>
    <w:p w14:paraId="0937AF1C" w14:textId="77777777" w:rsidR="00523A4F" w:rsidRPr="00696AA5" w:rsidRDefault="00523A4F" w:rsidP="00717243">
      <w:pPr>
        <w:pStyle w:val="Heading5"/>
        <w:spacing w:before="0" w:after="0" w:line="360" w:lineRule="auto"/>
        <w:ind w:left="567" w:hanging="567"/>
        <w:rPr>
          <w:b/>
        </w:rPr>
      </w:pPr>
      <w:r w:rsidRPr="00696AA5">
        <w:rPr>
          <w:b/>
        </w:rPr>
        <w:t>Pertumbuhan Produk Domestik Regional Bruto</w:t>
      </w:r>
    </w:p>
    <w:p w14:paraId="7B60232B" w14:textId="0F998451" w:rsidR="00736CE9" w:rsidRPr="00696AA5" w:rsidRDefault="00736CE9"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Produk Domestik Regional Bruto (PDRB) merupakan salah satu indikator utama dalam mengukur kinerja pembangunan suatu daerah. Di Kabupaten Cilacap, keberadaan kilang minyak memiliki pengaruh signifikan terhadap PDRB</w:t>
      </w:r>
      <w:r w:rsidR="008A580B" w:rsidRPr="00696AA5">
        <w:rPr>
          <w:rFonts w:ascii="Bookman Old Style" w:hAnsi="Bookman Old Style" w:cs="Tahoma"/>
          <w:sz w:val="24"/>
          <w:szCs w:val="24"/>
        </w:rPr>
        <w:t xml:space="preserve">. </w:t>
      </w:r>
      <w:r w:rsidRPr="00696AA5">
        <w:rPr>
          <w:rFonts w:ascii="Bookman Old Style" w:hAnsi="Bookman Old Style" w:cs="Tahoma"/>
          <w:sz w:val="24"/>
          <w:szCs w:val="24"/>
        </w:rPr>
        <w:t>Selama periode 202</w:t>
      </w:r>
      <w:r w:rsidR="00B20838" w:rsidRPr="00696AA5">
        <w:rPr>
          <w:rFonts w:ascii="Bookman Old Style" w:hAnsi="Bookman Old Style" w:cs="Tahoma"/>
          <w:sz w:val="24"/>
          <w:szCs w:val="24"/>
        </w:rPr>
        <w:t>1</w:t>
      </w:r>
      <w:r w:rsidRPr="00696AA5">
        <w:rPr>
          <w:rFonts w:ascii="Bookman Old Style" w:hAnsi="Bookman Old Style" w:cs="Tahoma"/>
          <w:sz w:val="24"/>
          <w:szCs w:val="24"/>
        </w:rPr>
        <w:t>-202</w:t>
      </w:r>
      <w:r w:rsidR="00B20838" w:rsidRPr="00696AA5">
        <w:rPr>
          <w:rFonts w:ascii="Bookman Old Style" w:hAnsi="Bookman Old Style" w:cs="Tahoma"/>
          <w:sz w:val="24"/>
          <w:szCs w:val="24"/>
        </w:rPr>
        <w:t>5</w:t>
      </w:r>
      <w:r w:rsidRPr="00696AA5">
        <w:rPr>
          <w:rFonts w:ascii="Bookman Old Style" w:hAnsi="Bookman Old Style" w:cs="Tahoma"/>
          <w:sz w:val="24"/>
          <w:szCs w:val="24"/>
        </w:rPr>
        <w:t>, PDRB Atas Dasar Harga Berlaku (ADHB) dan PDRB Atas Dasar Harga Konstan (ADHK) Kabupaten Cilacap menunjukkan tren pertumbuhan positif</w:t>
      </w:r>
      <w:r w:rsidR="000C2BCB" w:rsidRPr="00696AA5">
        <w:rPr>
          <w:rFonts w:ascii="Bookman Old Style" w:hAnsi="Bookman Old Style" w:cs="Tahoma"/>
          <w:sz w:val="24"/>
          <w:szCs w:val="24"/>
        </w:rPr>
        <w:t xml:space="preserve"> setiap tahunnya.</w:t>
      </w:r>
    </w:p>
    <w:p w14:paraId="3B1DBF52" w14:textId="5AFBB40D" w:rsidR="00736CE9" w:rsidRPr="00696AA5" w:rsidRDefault="007B73C8"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 xml:space="preserve">PDRB ADHB Kabupaten Cilacap mengalami peningkatan dari Rp109.653,90 miliar pada tahun 2021 menjadi Rp142.706,51 miliar pada tahun 2025. Pertumbuhan tertinggi terjadi pada tahun 2022 dengan indeks perkembangan 10,37 persen. Sementara itu, PDRB ADHK juga menunjukkan tren serupa, meningkat dari Rp91.944,59 miliar pada tahun 2021 menjadi Rp108.031,28 miliar pada tahun 2025. Pertumbuhan tertinggi </w:t>
      </w:r>
      <w:r w:rsidRPr="00696AA5">
        <w:rPr>
          <w:rFonts w:ascii="Bookman Old Style" w:hAnsi="Bookman Old Style" w:cs="Tahoma"/>
          <w:sz w:val="24"/>
          <w:szCs w:val="24"/>
        </w:rPr>
        <w:lastRenderedPageBreak/>
        <w:t>PDRB ADHK terjadi pada tahun 2023 dengan indeks perkembangan 5,32 persen</w:t>
      </w:r>
      <w:r w:rsidR="00736CE9" w:rsidRPr="00696AA5">
        <w:rPr>
          <w:rFonts w:ascii="Bookman Old Style" w:hAnsi="Bookman Old Style" w:cs="Tahoma"/>
          <w:sz w:val="24"/>
          <w:szCs w:val="24"/>
        </w:rPr>
        <w:t>.</w:t>
      </w:r>
    </w:p>
    <w:p w14:paraId="38458024" w14:textId="6DF79EA1" w:rsidR="00523A4F" w:rsidRPr="00696AA5" w:rsidRDefault="00736CE9"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 xml:space="preserve">Tren positif ini mengindikasikan bahwa perekonomian Kabupaten Cilacap secara bertahap pulih dan tumbuh setelah mengalami kontraksi pada awal pandemi. Peningkatan PDRB, baik ADHB maupun ADHK, mencerminkan peningkatan aktivitas ekonomi dan produktivitas di berbagai sektor. </w:t>
      </w:r>
      <w:r w:rsidR="00854544" w:rsidRPr="00696AA5">
        <w:rPr>
          <w:rFonts w:ascii="Bookman Old Style" w:hAnsi="Bookman Old Style" w:cs="Tahoma"/>
          <w:sz w:val="24"/>
          <w:szCs w:val="24"/>
        </w:rPr>
        <w:t>P</w:t>
      </w:r>
      <w:r w:rsidRPr="00696AA5">
        <w:rPr>
          <w:rFonts w:ascii="Bookman Old Style" w:hAnsi="Bookman Old Style" w:cs="Tahoma"/>
          <w:sz w:val="24"/>
          <w:szCs w:val="24"/>
        </w:rPr>
        <w:t>erlu diperhatikan bahwa laju pertumbuhan pada tahun 202</w:t>
      </w:r>
      <w:r w:rsidR="00F4355E" w:rsidRPr="00696AA5">
        <w:rPr>
          <w:rFonts w:ascii="Bookman Old Style" w:hAnsi="Bookman Old Style" w:cs="Tahoma"/>
          <w:sz w:val="24"/>
          <w:szCs w:val="24"/>
        </w:rPr>
        <w:t>5</w:t>
      </w:r>
      <w:r w:rsidRPr="00696AA5">
        <w:rPr>
          <w:rFonts w:ascii="Bookman Old Style" w:hAnsi="Bookman Old Style" w:cs="Tahoma"/>
          <w:sz w:val="24"/>
          <w:szCs w:val="24"/>
        </w:rPr>
        <w:t xml:space="preserve"> mengalami </w:t>
      </w:r>
      <w:r w:rsidR="00854544" w:rsidRPr="00696AA5">
        <w:rPr>
          <w:rFonts w:ascii="Bookman Old Style" w:hAnsi="Bookman Old Style" w:cs="Tahoma"/>
          <w:sz w:val="24"/>
          <w:szCs w:val="24"/>
        </w:rPr>
        <w:t>peningkatan</w:t>
      </w:r>
      <w:r w:rsidRPr="00696AA5">
        <w:rPr>
          <w:rFonts w:ascii="Bookman Old Style" w:hAnsi="Bookman Old Style" w:cs="Tahoma"/>
          <w:sz w:val="24"/>
          <w:szCs w:val="24"/>
        </w:rPr>
        <w:t xml:space="preserve"> dibandingkan tahun</w:t>
      </w:r>
      <w:r w:rsidR="00854544" w:rsidRPr="00696AA5">
        <w:rPr>
          <w:rFonts w:ascii="Bookman Old Style" w:hAnsi="Bookman Old Style" w:cs="Tahoma"/>
          <w:sz w:val="24"/>
          <w:szCs w:val="24"/>
        </w:rPr>
        <w:t xml:space="preserve"> </w:t>
      </w:r>
      <w:r w:rsidRPr="00696AA5">
        <w:rPr>
          <w:rFonts w:ascii="Bookman Old Style" w:hAnsi="Bookman Old Style" w:cs="Tahoma"/>
          <w:sz w:val="24"/>
          <w:szCs w:val="24"/>
        </w:rPr>
        <w:t xml:space="preserve">sebelumnya, </w:t>
      </w:r>
      <w:r w:rsidR="00854544" w:rsidRPr="00696AA5">
        <w:rPr>
          <w:rFonts w:ascii="Bookman Old Style" w:hAnsi="Bookman Old Style" w:cs="Tahoma"/>
          <w:sz w:val="24"/>
          <w:szCs w:val="24"/>
        </w:rPr>
        <w:t xml:space="preserve">dan masih </w:t>
      </w:r>
      <w:r w:rsidRPr="00696AA5">
        <w:rPr>
          <w:rFonts w:ascii="Bookman Old Style" w:hAnsi="Bookman Old Style" w:cs="Tahoma"/>
          <w:sz w:val="24"/>
          <w:szCs w:val="24"/>
        </w:rPr>
        <w:t>perlu upaya berkelanjutan untuk menjaga momentum pertumbuhan ekonomi</w:t>
      </w:r>
      <w:r w:rsidR="00DB1CBA" w:rsidRPr="00696AA5">
        <w:rPr>
          <w:rFonts w:ascii="Bookman Old Style" w:hAnsi="Bookman Old Style" w:cs="Tahoma"/>
          <w:sz w:val="24"/>
        </w:rPr>
        <w:t>.</w:t>
      </w:r>
    </w:p>
    <w:p w14:paraId="5D51BD0B" w14:textId="6978E4F0" w:rsidR="00523A4F" w:rsidRPr="00696AA5" w:rsidRDefault="00523A4F" w:rsidP="00717243">
      <w:pPr>
        <w:pStyle w:val="Caption"/>
        <w:spacing w:after="0"/>
        <w:jc w:val="center"/>
        <w:rPr>
          <w:rFonts w:cs="Tahoma"/>
        </w:rPr>
      </w:pPr>
      <w:bookmarkStart w:id="50" w:name="_Toc13849144"/>
      <w:bookmarkStart w:id="51" w:name="_Toc61787997"/>
      <w:bookmarkStart w:id="52" w:name="_Toc235114173"/>
      <w:r w:rsidRPr="00696AA5">
        <w:t xml:space="preserve">Tabel 2. </w:t>
      </w:r>
      <w:fldSimple w:instr=" SEQ Tabel_2. \* ARABIC ">
        <w:r w:rsidR="007227E2" w:rsidRPr="00696AA5">
          <w:rPr>
            <w:noProof/>
          </w:rPr>
          <w:t>13</w:t>
        </w:r>
      </w:fldSimple>
      <w:r w:rsidRPr="00696AA5">
        <w:rPr>
          <w:rFonts w:cs="Tahoma"/>
        </w:rPr>
        <w:br/>
        <w:t>PDRB Kabupaten Cilacap</w:t>
      </w:r>
      <w:r w:rsidR="00330B8A" w:rsidRPr="00696AA5">
        <w:rPr>
          <w:rFonts w:cs="Tahoma"/>
        </w:rPr>
        <w:t xml:space="preserve"> Dengan Migas</w:t>
      </w:r>
      <w:r w:rsidRPr="00696AA5">
        <w:rPr>
          <w:rFonts w:cs="Tahoma"/>
        </w:rPr>
        <w:t xml:space="preserve"> Tahun </w:t>
      </w:r>
      <w:bookmarkEnd w:id="50"/>
      <w:bookmarkEnd w:id="51"/>
      <w:r w:rsidR="002F6C6F" w:rsidRPr="00696AA5">
        <w:rPr>
          <w:rFonts w:cs="Tahoma"/>
        </w:rPr>
        <w:t>202</w:t>
      </w:r>
      <w:r w:rsidR="00677094" w:rsidRPr="00696AA5">
        <w:rPr>
          <w:rFonts w:cs="Tahoma"/>
        </w:rPr>
        <w:t>1</w:t>
      </w:r>
      <w:r w:rsidR="002F6C6F" w:rsidRPr="00696AA5">
        <w:rPr>
          <w:rFonts w:cs="Tahoma"/>
        </w:rPr>
        <w:t>-202</w:t>
      </w:r>
      <w:r w:rsidR="00677094" w:rsidRPr="00696AA5">
        <w:rPr>
          <w:rFonts w:cs="Tahoma"/>
        </w:rPr>
        <w:t>5</w:t>
      </w:r>
      <w:bookmarkEnd w:id="52"/>
    </w:p>
    <w:tbl>
      <w:tblPr>
        <w:tblW w:w="5000" w:type="pct"/>
        <w:tblLook w:val="04A0" w:firstRow="1" w:lastRow="0" w:firstColumn="1" w:lastColumn="0" w:noHBand="0" w:noVBand="1"/>
      </w:tblPr>
      <w:tblGrid>
        <w:gridCol w:w="1144"/>
        <w:gridCol w:w="1762"/>
        <w:gridCol w:w="2308"/>
        <w:gridCol w:w="1762"/>
        <w:gridCol w:w="2306"/>
      </w:tblGrid>
      <w:tr w:rsidR="005D67EA" w:rsidRPr="00696AA5" w14:paraId="267B53EA" w14:textId="77777777" w:rsidTr="005D67EA">
        <w:trPr>
          <w:trHeight w:val="290"/>
        </w:trPr>
        <w:tc>
          <w:tcPr>
            <w:tcW w:w="617" w:type="pct"/>
            <w:vMerge w:val="restart"/>
            <w:tcBorders>
              <w:top w:val="single" w:sz="4" w:space="0" w:color="auto"/>
              <w:left w:val="single" w:sz="4" w:space="0" w:color="auto"/>
              <w:bottom w:val="single" w:sz="4" w:space="0" w:color="auto"/>
              <w:right w:val="single" w:sz="4" w:space="0" w:color="auto"/>
            </w:tcBorders>
            <w:vAlign w:val="center"/>
            <w:hideMark/>
          </w:tcPr>
          <w:p w14:paraId="1D5111F2" w14:textId="77777777" w:rsidR="005D67EA" w:rsidRPr="00696AA5" w:rsidRDefault="005D67EA" w:rsidP="00717243">
            <w:pPr>
              <w:spacing w:line="240" w:lineRule="auto"/>
              <w:jc w:val="center"/>
              <w:rPr>
                <w:rFonts w:ascii="Bookman Old Style" w:hAnsi="Bookman Old Style"/>
                <w:b/>
                <w:bCs/>
                <w:lang w:val="en-ID" w:eastAsia="en-ID"/>
              </w:rPr>
            </w:pPr>
            <w:r w:rsidRPr="00696AA5">
              <w:rPr>
                <w:rFonts w:ascii="Bookman Old Style" w:hAnsi="Bookman Old Style" w:cs="Calibri"/>
                <w:b/>
                <w:bCs/>
                <w:lang w:eastAsia="en-ID"/>
              </w:rPr>
              <w:t>Tahun</w:t>
            </w:r>
          </w:p>
        </w:tc>
        <w:tc>
          <w:tcPr>
            <w:tcW w:w="2191" w:type="pct"/>
            <w:gridSpan w:val="2"/>
            <w:tcBorders>
              <w:top w:val="single" w:sz="4" w:space="0" w:color="auto"/>
              <w:left w:val="nil"/>
              <w:bottom w:val="single" w:sz="4" w:space="0" w:color="auto"/>
              <w:right w:val="single" w:sz="4" w:space="0" w:color="auto"/>
            </w:tcBorders>
            <w:vAlign w:val="center"/>
            <w:hideMark/>
          </w:tcPr>
          <w:p w14:paraId="4A2A35D9" w14:textId="77777777" w:rsidR="005D67EA" w:rsidRPr="00696AA5" w:rsidRDefault="005D67EA" w:rsidP="00717243">
            <w:pPr>
              <w:spacing w:line="240" w:lineRule="auto"/>
              <w:jc w:val="center"/>
              <w:rPr>
                <w:rFonts w:ascii="Bookman Old Style" w:hAnsi="Bookman Old Style"/>
                <w:b/>
                <w:bCs/>
                <w:lang w:val="en-ID" w:eastAsia="en-ID"/>
              </w:rPr>
            </w:pPr>
            <w:r w:rsidRPr="00696AA5">
              <w:rPr>
                <w:rFonts w:ascii="Bookman Old Style" w:hAnsi="Bookman Old Style" w:cs="Calibri"/>
                <w:b/>
                <w:bCs/>
                <w:lang w:eastAsia="en-ID"/>
              </w:rPr>
              <w:t>PDRB ADHB</w:t>
            </w:r>
          </w:p>
        </w:tc>
        <w:tc>
          <w:tcPr>
            <w:tcW w:w="2191" w:type="pct"/>
            <w:gridSpan w:val="2"/>
            <w:tcBorders>
              <w:top w:val="single" w:sz="4" w:space="0" w:color="auto"/>
              <w:left w:val="nil"/>
              <w:bottom w:val="single" w:sz="4" w:space="0" w:color="auto"/>
              <w:right w:val="single" w:sz="4" w:space="0" w:color="auto"/>
            </w:tcBorders>
            <w:vAlign w:val="center"/>
            <w:hideMark/>
          </w:tcPr>
          <w:p w14:paraId="5060A3DE" w14:textId="77777777" w:rsidR="005D67EA" w:rsidRPr="00696AA5" w:rsidRDefault="005D67EA" w:rsidP="00717243">
            <w:pPr>
              <w:spacing w:line="240" w:lineRule="auto"/>
              <w:jc w:val="center"/>
              <w:rPr>
                <w:rFonts w:ascii="Bookman Old Style" w:hAnsi="Bookman Old Style"/>
                <w:b/>
                <w:bCs/>
                <w:lang w:val="en-ID" w:eastAsia="en-ID"/>
              </w:rPr>
            </w:pPr>
            <w:r w:rsidRPr="00696AA5">
              <w:rPr>
                <w:rFonts w:ascii="Bookman Old Style" w:hAnsi="Bookman Old Style" w:cs="Calibri"/>
                <w:b/>
                <w:bCs/>
                <w:lang w:eastAsia="en-ID"/>
              </w:rPr>
              <w:t>PDRB ADHK</w:t>
            </w:r>
          </w:p>
        </w:tc>
      </w:tr>
      <w:tr w:rsidR="005D67EA" w:rsidRPr="00696AA5" w14:paraId="1096EDF4" w14:textId="77777777" w:rsidTr="005D67EA">
        <w:trPr>
          <w:trHeight w:val="840"/>
        </w:trPr>
        <w:tc>
          <w:tcPr>
            <w:tcW w:w="617" w:type="pct"/>
            <w:vMerge/>
            <w:tcBorders>
              <w:top w:val="single" w:sz="4" w:space="0" w:color="auto"/>
              <w:left w:val="single" w:sz="4" w:space="0" w:color="auto"/>
              <w:bottom w:val="single" w:sz="4" w:space="0" w:color="auto"/>
              <w:right w:val="single" w:sz="4" w:space="0" w:color="auto"/>
            </w:tcBorders>
            <w:vAlign w:val="center"/>
            <w:hideMark/>
          </w:tcPr>
          <w:p w14:paraId="644F10CC" w14:textId="77777777" w:rsidR="005D67EA" w:rsidRPr="00696AA5" w:rsidRDefault="005D67EA" w:rsidP="00717243">
            <w:pPr>
              <w:spacing w:line="240" w:lineRule="auto"/>
              <w:rPr>
                <w:rFonts w:ascii="Bookman Old Style" w:hAnsi="Bookman Old Style"/>
                <w:b/>
                <w:bCs/>
                <w:lang w:val="en-ID" w:eastAsia="en-ID"/>
              </w:rPr>
            </w:pPr>
          </w:p>
        </w:tc>
        <w:tc>
          <w:tcPr>
            <w:tcW w:w="949" w:type="pct"/>
            <w:tcBorders>
              <w:top w:val="nil"/>
              <w:left w:val="nil"/>
              <w:bottom w:val="single" w:sz="4" w:space="0" w:color="auto"/>
              <w:right w:val="single" w:sz="4" w:space="0" w:color="auto"/>
            </w:tcBorders>
            <w:vAlign w:val="center"/>
            <w:hideMark/>
          </w:tcPr>
          <w:p w14:paraId="48444550" w14:textId="0A5D91AE" w:rsidR="005D67EA" w:rsidRPr="00696AA5" w:rsidRDefault="005D67EA" w:rsidP="00717243">
            <w:pPr>
              <w:spacing w:line="240" w:lineRule="auto"/>
              <w:jc w:val="center"/>
              <w:rPr>
                <w:rFonts w:ascii="Bookman Old Style" w:hAnsi="Bookman Old Style"/>
                <w:b/>
                <w:bCs/>
                <w:lang w:val="en-ID" w:eastAsia="en-ID"/>
              </w:rPr>
            </w:pPr>
            <w:r w:rsidRPr="00696AA5">
              <w:rPr>
                <w:rFonts w:ascii="Bookman Old Style" w:hAnsi="Bookman Old Style" w:cs="Calibri"/>
                <w:b/>
                <w:bCs/>
                <w:lang w:eastAsia="en-ID"/>
              </w:rPr>
              <w:t>Jumlah (</w:t>
            </w:r>
            <w:r w:rsidR="007B73C8" w:rsidRPr="00696AA5">
              <w:rPr>
                <w:rFonts w:ascii="Bookman Old Style" w:hAnsi="Bookman Old Style" w:cs="Calibri"/>
                <w:b/>
                <w:bCs/>
                <w:lang w:eastAsia="en-ID"/>
              </w:rPr>
              <w:t>miliar</w:t>
            </w:r>
            <w:r w:rsidRPr="00696AA5">
              <w:rPr>
                <w:rFonts w:ascii="Bookman Old Style" w:hAnsi="Bookman Old Style" w:cs="Calibri"/>
                <w:b/>
                <w:bCs/>
                <w:lang w:eastAsia="en-ID"/>
              </w:rPr>
              <w:t xml:space="preserve"> rupiah)</w:t>
            </w:r>
          </w:p>
        </w:tc>
        <w:tc>
          <w:tcPr>
            <w:tcW w:w="1243" w:type="pct"/>
            <w:tcBorders>
              <w:top w:val="nil"/>
              <w:left w:val="nil"/>
              <w:bottom w:val="single" w:sz="4" w:space="0" w:color="auto"/>
              <w:right w:val="single" w:sz="4" w:space="0" w:color="auto"/>
            </w:tcBorders>
            <w:vAlign w:val="center"/>
            <w:hideMark/>
          </w:tcPr>
          <w:p w14:paraId="7E23FAC8" w14:textId="77777777" w:rsidR="005D67EA" w:rsidRPr="00696AA5" w:rsidRDefault="005D67EA" w:rsidP="00717243">
            <w:pPr>
              <w:spacing w:line="240" w:lineRule="auto"/>
              <w:jc w:val="center"/>
              <w:rPr>
                <w:rFonts w:ascii="Bookman Old Style" w:hAnsi="Bookman Old Style"/>
                <w:b/>
                <w:bCs/>
                <w:lang w:val="en-ID" w:eastAsia="en-ID"/>
              </w:rPr>
            </w:pPr>
            <w:r w:rsidRPr="00696AA5">
              <w:rPr>
                <w:rFonts w:ascii="Bookman Old Style" w:hAnsi="Bookman Old Style" w:cs="Calibri"/>
                <w:b/>
                <w:bCs/>
                <w:lang w:eastAsia="en-ID"/>
              </w:rPr>
              <w:t>Indeks Perkembangan (%)</w:t>
            </w:r>
          </w:p>
        </w:tc>
        <w:tc>
          <w:tcPr>
            <w:tcW w:w="949" w:type="pct"/>
            <w:tcBorders>
              <w:top w:val="nil"/>
              <w:left w:val="nil"/>
              <w:bottom w:val="single" w:sz="4" w:space="0" w:color="auto"/>
              <w:right w:val="single" w:sz="4" w:space="0" w:color="auto"/>
            </w:tcBorders>
            <w:vAlign w:val="center"/>
            <w:hideMark/>
          </w:tcPr>
          <w:p w14:paraId="4558BA00" w14:textId="69ED6996" w:rsidR="005D67EA" w:rsidRPr="00696AA5" w:rsidRDefault="005D67EA" w:rsidP="00717243">
            <w:pPr>
              <w:spacing w:line="240" w:lineRule="auto"/>
              <w:jc w:val="center"/>
              <w:rPr>
                <w:rFonts w:ascii="Bookman Old Style" w:hAnsi="Bookman Old Style"/>
                <w:b/>
                <w:bCs/>
                <w:lang w:val="en-ID" w:eastAsia="en-ID"/>
              </w:rPr>
            </w:pPr>
            <w:r w:rsidRPr="00696AA5">
              <w:rPr>
                <w:rFonts w:ascii="Bookman Old Style" w:hAnsi="Bookman Old Style" w:cs="Calibri"/>
                <w:b/>
                <w:bCs/>
                <w:lang w:eastAsia="en-ID"/>
              </w:rPr>
              <w:t>Jumlah (</w:t>
            </w:r>
            <w:r w:rsidR="007B73C8" w:rsidRPr="00696AA5">
              <w:rPr>
                <w:rFonts w:ascii="Bookman Old Style" w:hAnsi="Bookman Old Style" w:cs="Calibri"/>
                <w:b/>
                <w:bCs/>
                <w:lang w:eastAsia="en-ID"/>
              </w:rPr>
              <w:t>miliar</w:t>
            </w:r>
            <w:r w:rsidRPr="00696AA5">
              <w:rPr>
                <w:rFonts w:ascii="Bookman Old Style" w:hAnsi="Bookman Old Style" w:cs="Calibri"/>
                <w:b/>
                <w:bCs/>
                <w:lang w:eastAsia="en-ID"/>
              </w:rPr>
              <w:t xml:space="preserve"> rupiah)</w:t>
            </w:r>
          </w:p>
        </w:tc>
        <w:tc>
          <w:tcPr>
            <w:tcW w:w="1243" w:type="pct"/>
            <w:tcBorders>
              <w:top w:val="nil"/>
              <w:left w:val="nil"/>
              <w:bottom w:val="single" w:sz="4" w:space="0" w:color="auto"/>
              <w:right w:val="single" w:sz="4" w:space="0" w:color="auto"/>
            </w:tcBorders>
            <w:vAlign w:val="center"/>
            <w:hideMark/>
          </w:tcPr>
          <w:p w14:paraId="77E468D7" w14:textId="77777777" w:rsidR="005D67EA" w:rsidRPr="00696AA5" w:rsidRDefault="005D67EA" w:rsidP="00717243">
            <w:pPr>
              <w:spacing w:line="240" w:lineRule="auto"/>
              <w:jc w:val="center"/>
              <w:rPr>
                <w:rFonts w:ascii="Bookman Old Style" w:hAnsi="Bookman Old Style"/>
                <w:b/>
                <w:bCs/>
                <w:lang w:val="en-ID" w:eastAsia="en-ID"/>
              </w:rPr>
            </w:pPr>
            <w:r w:rsidRPr="00696AA5">
              <w:rPr>
                <w:rFonts w:ascii="Bookman Old Style" w:hAnsi="Bookman Old Style" w:cs="Calibri"/>
                <w:b/>
                <w:bCs/>
                <w:lang w:eastAsia="en-ID"/>
              </w:rPr>
              <w:t>Indeks Perkembangan (%)</w:t>
            </w:r>
          </w:p>
        </w:tc>
      </w:tr>
      <w:tr w:rsidR="005D67EA" w:rsidRPr="00696AA5" w14:paraId="5DCDDFEE" w14:textId="77777777" w:rsidTr="005D67EA">
        <w:trPr>
          <w:trHeight w:val="290"/>
        </w:trPr>
        <w:tc>
          <w:tcPr>
            <w:tcW w:w="617" w:type="pct"/>
            <w:tcBorders>
              <w:top w:val="nil"/>
              <w:left w:val="single" w:sz="4" w:space="0" w:color="auto"/>
              <w:bottom w:val="single" w:sz="4" w:space="0" w:color="auto"/>
              <w:right w:val="single" w:sz="4" w:space="0" w:color="auto"/>
            </w:tcBorders>
            <w:vAlign w:val="center"/>
            <w:hideMark/>
          </w:tcPr>
          <w:p w14:paraId="09336836"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cs="Calibri"/>
                <w:lang w:eastAsia="en-ID"/>
              </w:rPr>
              <w:t>2021</w:t>
            </w:r>
          </w:p>
        </w:tc>
        <w:tc>
          <w:tcPr>
            <w:tcW w:w="949" w:type="pct"/>
            <w:tcBorders>
              <w:top w:val="nil"/>
              <w:left w:val="nil"/>
              <w:bottom w:val="single" w:sz="4" w:space="0" w:color="auto"/>
              <w:right w:val="single" w:sz="4" w:space="0" w:color="auto"/>
            </w:tcBorders>
            <w:vAlign w:val="center"/>
            <w:hideMark/>
          </w:tcPr>
          <w:p w14:paraId="1431866F"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cs="Calibri"/>
                <w:lang w:eastAsia="en-ID"/>
              </w:rPr>
              <w:t>109.653,90</w:t>
            </w:r>
          </w:p>
        </w:tc>
        <w:tc>
          <w:tcPr>
            <w:tcW w:w="1243" w:type="pct"/>
            <w:tcBorders>
              <w:top w:val="nil"/>
              <w:left w:val="nil"/>
              <w:bottom w:val="single" w:sz="4" w:space="0" w:color="auto"/>
              <w:right w:val="single" w:sz="4" w:space="0" w:color="auto"/>
            </w:tcBorders>
            <w:vAlign w:val="center"/>
            <w:hideMark/>
          </w:tcPr>
          <w:p w14:paraId="4AFF073F"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cs="Calibri"/>
                <w:lang w:eastAsia="en-ID"/>
              </w:rPr>
              <w:t>4,89</w:t>
            </w:r>
          </w:p>
        </w:tc>
        <w:tc>
          <w:tcPr>
            <w:tcW w:w="949" w:type="pct"/>
            <w:tcBorders>
              <w:top w:val="nil"/>
              <w:left w:val="nil"/>
              <w:bottom w:val="single" w:sz="4" w:space="0" w:color="auto"/>
              <w:right w:val="single" w:sz="4" w:space="0" w:color="auto"/>
            </w:tcBorders>
            <w:vAlign w:val="center"/>
            <w:hideMark/>
          </w:tcPr>
          <w:p w14:paraId="34C5DB32"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cs="Calibri"/>
                <w:lang w:eastAsia="en-ID"/>
              </w:rPr>
              <w:t>91.944,59</w:t>
            </w:r>
          </w:p>
        </w:tc>
        <w:tc>
          <w:tcPr>
            <w:tcW w:w="1243" w:type="pct"/>
            <w:tcBorders>
              <w:top w:val="nil"/>
              <w:left w:val="nil"/>
              <w:bottom w:val="single" w:sz="4" w:space="0" w:color="auto"/>
              <w:right w:val="single" w:sz="4" w:space="0" w:color="auto"/>
            </w:tcBorders>
            <w:vAlign w:val="center"/>
            <w:hideMark/>
          </w:tcPr>
          <w:p w14:paraId="2576E8CE"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cs="Calibri"/>
                <w:lang w:eastAsia="en-ID"/>
              </w:rPr>
              <w:t>2,15</w:t>
            </w:r>
          </w:p>
        </w:tc>
      </w:tr>
      <w:tr w:rsidR="005D67EA" w:rsidRPr="00696AA5" w14:paraId="50F2A5B7" w14:textId="77777777" w:rsidTr="005D67EA">
        <w:trPr>
          <w:trHeight w:val="290"/>
        </w:trPr>
        <w:tc>
          <w:tcPr>
            <w:tcW w:w="617" w:type="pct"/>
            <w:tcBorders>
              <w:top w:val="nil"/>
              <w:left w:val="single" w:sz="4" w:space="0" w:color="auto"/>
              <w:bottom w:val="single" w:sz="4" w:space="0" w:color="auto"/>
              <w:right w:val="single" w:sz="4" w:space="0" w:color="auto"/>
            </w:tcBorders>
            <w:vAlign w:val="center"/>
            <w:hideMark/>
          </w:tcPr>
          <w:p w14:paraId="3E149709"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cs="Calibri"/>
                <w:lang w:eastAsia="en-ID"/>
              </w:rPr>
              <w:t>2022</w:t>
            </w:r>
          </w:p>
        </w:tc>
        <w:tc>
          <w:tcPr>
            <w:tcW w:w="949" w:type="pct"/>
            <w:tcBorders>
              <w:top w:val="nil"/>
              <w:left w:val="nil"/>
              <w:bottom w:val="single" w:sz="4" w:space="0" w:color="auto"/>
              <w:right w:val="single" w:sz="4" w:space="0" w:color="auto"/>
            </w:tcBorders>
            <w:vAlign w:val="center"/>
            <w:hideMark/>
          </w:tcPr>
          <w:p w14:paraId="36F30B7D"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cs="Calibri"/>
                <w:lang w:eastAsia="en-ID"/>
              </w:rPr>
              <w:t>121.021,80</w:t>
            </w:r>
          </w:p>
        </w:tc>
        <w:tc>
          <w:tcPr>
            <w:tcW w:w="1243" w:type="pct"/>
            <w:tcBorders>
              <w:top w:val="nil"/>
              <w:left w:val="nil"/>
              <w:bottom w:val="single" w:sz="4" w:space="0" w:color="auto"/>
              <w:right w:val="single" w:sz="4" w:space="0" w:color="auto"/>
            </w:tcBorders>
            <w:vAlign w:val="center"/>
            <w:hideMark/>
          </w:tcPr>
          <w:p w14:paraId="250C7E5F"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cs="Calibri"/>
                <w:lang w:eastAsia="en-ID"/>
              </w:rPr>
              <w:t>10,37</w:t>
            </w:r>
          </w:p>
        </w:tc>
        <w:tc>
          <w:tcPr>
            <w:tcW w:w="949" w:type="pct"/>
            <w:tcBorders>
              <w:top w:val="nil"/>
              <w:left w:val="nil"/>
              <w:bottom w:val="single" w:sz="4" w:space="0" w:color="auto"/>
              <w:right w:val="single" w:sz="4" w:space="0" w:color="auto"/>
            </w:tcBorders>
            <w:vAlign w:val="center"/>
            <w:hideMark/>
          </w:tcPr>
          <w:p w14:paraId="6B58D2AF"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cs="Calibri"/>
                <w:lang w:eastAsia="en-ID"/>
              </w:rPr>
              <w:t>96.677,84</w:t>
            </w:r>
          </w:p>
        </w:tc>
        <w:tc>
          <w:tcPr>
            <w:tcW w:w="1243" w:type="pct"/>
            <w:tcBorders>
              <w:top w:val="nil"/>
              <w:left w:val="nil"/>
              <w:bottom w:val="single" w:sz="4" w:space="0" w:color="auto"/>
              <w:right w:val="single" w:sz="4" w:space="0" w:color="auto"/>
            </w:tcBorders>
            <w:vAlign w:val="center"/>
            <w:hideMark/>
          </w:tcPr>
          <w:p w14:paraId="49976B0D"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cs="Calibri"/>
                <w:lang w:eastAsia="en-ID"/>
              </w:rPr>
              <w:t>5,15</w:t>
            </w:r>
          </w:p>
        </w:tc>
      </w:tr>
      <w:tr w:rsidR="005D67EA" w:rsidRPr="00696AA5" w14:paraId="20683D43" w14:textId="77777777" w:rsidTr="005D67EA">
        <w:trPr>
          <w:trHeight w:val="290"/>
        </w:trPr>
        <w:tc>
          <w:tcPr>
            <w:tcW w:w="617" w:type="pct"/>
            <w:tcBorders>
              <w:top w:val="nil"/>
              <w:left w:val="single" w:sz="4" w:space="0" w:color="auto"/>
              <w:bottom w:val="single" w:sz="4" w:space="0" w:color="auto"/>
              <w:right w:val="single" w:sz="4" w:space="0" w:color="auto"/>
            </w:tcBorders>
            <w:vAlign w:val="center"/>
            <w:hideMark/>
          </w:tcPr>
          <w:p w14:paraId="07CC4F13"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cs="Calibri"/>
                <w:lang w:eastAsia="en-ID"/>
              </w:rPr>
              <w:t>2023</w:t>
            </w:r>
          </w:p>
        </w:tc>
        <w:tc>
          <w:tcPr>
            <w:tcW w:w="949" w:type="pct"/>
            <w:tcBorders>
              <w:top w:val="nil"/>
              <w:left w:val="nil"/>
              <w:bottom w:val="single" w:sz="4" w:space="0" w:color="auto"/>
              <w:right w:val="single" w:sz="4" w:space="0" w:color="auto"/>
            </w:tcBorders>
            <w:vAlign w:val="center"/>
            <w:hideMark/>
          </w:tcPr>
          <w:p w14:paraId="44024D77"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lang w:eastAsia="en-ID"/>
              </w:rPr>
              <w:t>132.469,38</w:t>
            </w:r>
          </w:p>
        </w:tc>
        <w:tc>
          <w:tcPr>
            <w:tcW w:w="1243" w:type="pct"/>
            <w:tcBorders>
              <w:top w:val="nil"/>
              <w:left w:val="nil"/>
              <w:bottom w:val="single" w:sz="4" w:space="0" w:color="auto"/>
              <w:right w:val="single" w:sz="4" w:space="0" w:color="auto"/>
            </w:tcBorders>
            <w:vAlign w:val="center"/>
            <w:hideMark/>
          </w:tcPr>
          <w:p w14:paraId="2762A599"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lang w:eastAsia="en-ID"/>
              </w:rPr>
              <w:t>9,44</w:t>
            </w:r>
          </w:p>
        </w:tc>
        <w:tc>
          <w:tcPr>
            <w:tcW w:w="949" w:type="pct"/>
            <w:tcBorders>
              <w:top w:val="nil"/>
              <w:left w:val="nil"/>
              <w:bottom w:val="single" w:sz="4" w:space="0" w:color="auto"/>
              <w:right w:val="single" w:sz="4" w:space="0" w:color="auto"/>
            </w:tcBorders>
            <w:vAlign w:val="center"/>
            <w:hideMark/>
          </w:tcPr>
          <w:p w14:paraId="0E77B07B"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lang w:eastAsia="en-ID"/>
              </w:rPr>
              <w:t>101.816,53</w:t>
            </w:r>
          </w:p>
        </w:tc>
        <w:tc>
          <w:tcPr>
            <w:tcW w:w="1243" w:type="pct"/>
            <w:tcBorders>
              <w:top w:val="nil"/>
              <w:left w:val="nil"/>
              <w:bottom w:val="single" w:sz="4" w:space="0" w:color="auto"/>
              <w:right w:val="single" w:sz="4" w:space="0" w:color="auto"/>
            </w:tcBorders>
            <w:vAlign w:val="center"/>
            <w:hideMark/>
          </w:tcPr>
          <w:p w14:paraId="20BA269E"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lang w:eastAsia="en-ID"/>
              </w:rPr>
              <w:t>5,32</w:t>
            </w:r>
          </w:p>
        </w:tc>
      </w:tr>
      <w:tr w:rsidR="005D67EA" w:rsidRPr="00696AA5" w14:paraId="260899A6" w14:textId="77777777" w:rsidTr="005D67EA">
        <w:trPr>
          <w:trHeight w:val="290"/>
        </w:trPr>
        <w:tc>
          <w:tcPr>
            <w:tcW w:w="617" w:type="pct"/>
            <w:tcBorders>
              <w:top w:val="nil"/>
              <w:left w:val="single" w:sz="4" w:space="0" w:color="auto"/>
              <w:bottom w:val="single" w:sz="4" w:space="0" w:color="auto"/>
              <w:right w:val="single" w:sz="4" w:space="0" w:color="auto"/>
            </w:tcBorders>
            <w:vAlign w:val="center"/>
            <w:hideMark/>
          </w:tcPr>
          <w:p w14:paraId="5A030037"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cs="Calibri"/>
                <w:lang w:eastAsia="en-ID"/>
              </w:rPr>
              <w:t>2024</w:t>
            </w:r>
          </w:p>
        </w:tc>
        <w:tc>
          <w:tcPr>
            <w:tcW w:w="949" w:type="pct"/>
            <w:tcBorders>
              <w:top w:val="nil"/>
              <w:left w:val="nil"/>
              <w:bottom w:val="single" w:sz="4" w:space="0" w:color="auto"/>
              <w:right w:val="single" w:sz="4" w:space="0" w:color="auto"/>
            </w:tcBorders>
            <w:vAlign w:val="center"/>
            <w:hideMark/>
          </w:tcPr>
          <w:p w14:paraId="402C25C2"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lang w:eastAsia="en-ID"/>
              </w:rPr>
              <w:t>136.245,80</w:t>
            </w:r>
          </w:p>
        </w:tc>
        <w:tc>
          <w:tcPr>
            <w:tcW w:w="1243" w:type="pct"/>
            <w:tcBorders>
              <w:top w:val="nil"/>
              <w:left w:val="nil"/>
              <w:bottom w:val="single" w:sz="4" w:space="0" w:color="auto"/>
              <w:right w:val="single" w:sz="4" w:space="0" w:color="auto"/>
            </w:tcBorders>
            <w:vAlign w:val="center"/>
            <w:hideMark/>
          </w:tcPr>
          <w:p w14:paraId="78B14CE7"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lang w:eastAsia="en-ID"/>
              </w:rPr>
              <w:t>2,68</w:t>
            </w:r>
          </w:p>
        </w:tc>
        <w:tc>
          <w:tcPr>
            <w:tcW w:w="949" w:type="pct"/>
            <w:tcBorders>
              <w:top w:val="nil"/>
              <w:left w:val="nil"/>
              <w:bottom w:val="single" w:sz="4" w:space="0" w:color="auto"/>
              <w:right w:val="single" w:sz="4" w:space="0" w:color="auto"/>
            </w:tcBorders>
            <w:vAlign w:val="center"/>
            <w:hideMark/>
          </w:tcPr>
          <w:p w14:paraId="44E03A6C"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lang w:eastAsia="en-ID"/>
              </w:rPr>
              <w:t>104.565,53</w:t>
            </w:r>
          </w:p>
        </w:tc>
        <w:tc>
          <w:tcPr>
            <w:tcW w:w="1243" w:type="pct"/>
            <w:tcBorders>
              <w:top w:val="nil"/>
              <w:left w:val="nil"/>
              <w:bottom w:val="single" w:sz="4" w:space="0" w:color="auto"/>
              <w:right w:val="single" w:sz="4" w:space="0" w:color="auto"/>
            </w:tcBorders>
            <w:vAlign w:val="center"/>
            <w:hideMark/>
          </w:tcPr>
          <w:p w14:paraId="692E087D" w14:textId="1D3A5218"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lang w:eastAsia="en-ID"/>
              </w:rPr>
              <w:t>2,70</w:t>
            </w:r>
          </w:p>
        </w:tc>
      </w:tr>
      <w:tr w:rsidR="005D67EA" w:rsidRPr="00696AA5" w14:paraId="00AA27EE" w14:textId="77777777" w:rsidTr="005D67EA">
        <w:trPr>
          <w:trHeight w:val="290"/>
        </w:trPr>
        <w:tc>
          <w:tcPr>
            <w:tcW w:w="617" w:type="pct"/>
            <w:tcBorders>
              <w:top w:val="nil"/>
              <w:left w:val="single" w:sz="4" w:space="0" w:color="auto"/>
              <w:bottom w:val="single" w:sz="4" w:space="0" w:color="auto"/>
              <w:right w:val="single" w:sz="4" w:space="0" w:color="auto"/>
            </w:tcBorders>
            <w:vAlign w:val="center"/>
            <w:hideMark/>
          </w:tcPr>
          <w:p w14:paraId="32FB40E9"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cs="Calibri"/>
                <w:lang w:eastAsia="en-ID"/>
              </w:rPr>
              <w:t>2025</w:t>
            </w:r>
          </w:p>
        </w:tc>
        <w:tc>
          <w:tcPr>
            <w:tcW w:w="949" w:type="pct"/>
            <w:tcBorders>
              <w:top w:val="nil"/>
              <w:left w:val="nil"/>
              <w:bottom w:val="single" w:sz="4" w:space="0" w:color="auto"/>
              <w:right w:val="single" w:sz="4" w:space="0" w:color="auto"/>
            </w:tcBorders>
            <w:vAlign w:val="center"/>
            <w:hideMark/>
          </w:tcPr>
          <w:p w14:paraId="6BF5E8AF"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lang w:eastAsia="en-ID"/>
              </w:rPr>
              <w:t>142.706,51</w:t>
            </w:r>
          </w:p>
        </w:tc>
        <w:tc>
          <w:tcPr>
            <w:tcW w:w="1243" w:type="pct"/>
            <w:tcBorders>
              <w:top w:val="nil"/>
              <w:left w:val="nil"/>
              <w:bottom w:val="single" w:sz="4" w:space="0" w:color="auto"/>
              <w:right w:val="single" w:sz="4" w:space="0" w:color="auto"/>
            </w:tcBorders>
            <w:vAlign w:val="center"/>
            <w:hideMark/>
          </w:tcPr>
          <w:p w14:paraId="53EC6AB3"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lang w:val="en-ID" w:eastAsia="en-ID"/>
              </w:rPr>
              <w:t>4,74</w:t>
            </w:r>
          </w:p>
        </w:tc>
        <w:tc>
          <w:tcPr>
            <w:tcW w:w="949" w:type="pct"/>
            <w:tcBorders>
              <w:top w:val="nil"/>
              <w:left w:val="nil"/>
              <w:bottom w:val="single" w:sz="4" w:space="0" w:color="auto"/>
              <w:right w:val="single" w:sz="4" w:space="0" w:color="auto"/>
            </w:tcBorders>
            <w:vAlign w:val="center"/>
            <w:hideMark/>
          </w:tcPr>
          <w:p w14:paraId="2FC628E0"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lang w:eastAsia="en-ID"/>
              </w:rPr>
              <w:t>108.031,28</w:t>
            </w:r>
          </w:p>
        </w:tc>
        <w:tc>
          <w:tcPr>
            <w:tcW w:w="1243" w:type="pct"/>
            <w:tcBorders>
              <w:top w:val="nil"/>
              <w:left w:val="nil"/>
              <w:bottom w:val="single" w:sz="4" w:space="0" w:color="auto"/>
              <w:right w:val="single" w:sz="4" w:space="0" w:color="auto"/>
            </w:tcBorders>
            <w:vAlign w:val="center"/>
            <w:hideMark/>
          </w:tcPr>
          <w:p w14:paraId="601AD6AA" w14:textId="77777777" w:rsidR="005D67EA" w:rsidRPr="00696AA5" w:rsidRDefault="005D67EA" w:rsidP="00717243">
            <w:pPr>
              <w:spacing w:line="240" w:lineRule="auto"/>
              <w:jc w:val="center"/>
              <w:rPr>
                <w:rFonts w:ascii="Bookman Old Style" w:hAnsi="Bookman Old Style"/>
                <w:lang w:val="en-ID" w:eastAsia="en-ID"/>
              </w:rPr>
            </w:pPr>
            <w:r w:rsidRPr="00696AA5">
              <w:rPr>
                <w:rFonts w:ascii="Bookman Old Style" w:hAnsi="Bookman Old Style"/>
                <w:lang w:eastAsia="en-ID"/>
              </w:rPr>
              <w:t>3,31</w:t>
            </w:r>
          </w:p>
        </w:tc>
      </w:tr>
    </w:tbl>
    <w:p w14:paraId="51C9BB22" w14:textId="4C11573C" w:rsidR="00DD5C62" w:rsidRPr="00696AA5" w:rsidRDefault="00DD5C62" w:rsidP="00717243">
      <w:pPr>
        <w:spacing w:line="240" w:lineRule="auto"/>
        <w:rPr>
          <w:rFonts w:ascii="Bookman Old Style" w:hAnsi="Bookman Old Style" w:cs="Tahoma"/>
          <w:i/>
          <w:sz w:val="18"/>
          <w:szCs w:val="20"/>
        </w:rPr>
      </w:pPr>
      <w:r w:rsidRPr="00696AA5">
        <w:rPr>
          <w:rFonts w:ascii="Bookman Old Style" w:hAnsi="Bookman Old Style" w:cs="Tahoma"/>
          <w:i/>
          <w:sz w:val="18"/>
          <w:szCs w:val="20"/>
        </w:rPr>
        <w:t xml:space="preserve">Sumber : </w:t>
      </w:r>
      <w:r w:rsidR="00052C1A" w:rsidRPr="00696AA5">
        <w:rPr>
          <w:rFonts w:ascii="Bookman Old Style" w:hAnsi="Bookman Old Style" w:cs="Tahoma"/>
          <w:i/>
          <w:sz w:val="18"/>
          <w:szCs w:val="20"/>
        </w:rPr>
        <w:t xml:space="preserve">Kabupaten Cilacap Dalam Angka </w:t>
      </w:r>
      <w:r w:rsidRPr="00696AA5">
        <w:rPr>
          <w:rFonts w:ascii="Bookman Old Style" w:hAnsi="Bookman Old Style" w:cs="Tahoma"/>
          <w:i/>
          <w:sz w:val="18"/>
          <w:szCs w:val="20"/>
        </w:rPr>
        <w:t>Tahun 202</w:t>
      </w:r>
      <w:r w:rsidR="00A003BE" w:rsidRPr="00696AA5">
        <w:rPr>
          <w:rFonts w:ascii="Bookman Old Style" w:hAnsi="Bookman Old Style" w:cs="Tahoma"/>
          <w:i/>
          <w:sz w:val="18"/>
          <w:szCs w:val="20"/>
        </w:rPr>
        <w:t>6</w:t>
      </w:r>
      <w:r w:rsidR="005D67EA" w:rsidRPr="00696AA5">
        <w:rPr>
          <w:rFonts w:ascii="Bookman Old Style" w:hAnsi="Bookman Old Style" w:cs="Tahoma"/>
          <w:i/>
          <w:sz w:val="18"/>
          <w:szCs w:val="20"/>
        </w:rPr>
        <w:t xml:space="preserve"> (diolah)</w:t>
      </w:r>
    </w:p>
    <w:p w14:paraId="5367B570" w14:textId="77777777" w:rsidR="00DD5C62" w:rsidRPr="00696AA5" w:rsidRDefault="00DD5C62" w:rsidP="00717243">
      <w:pPr>
        <w:ind w:firstLine="567"/>
        <w:jc w:val="both"/>
        <w:rPr>
          <w:rFonts w:ascii="Bookman Old Style" w:hAnsi="Bookman Old Style" w:cs="Tahoma"/>
          <w:i/>
          <w:sz w:val="18"/>
          <w:szCs w:val="20"/>
        </w:rPr>
      </w:pPr>
    </w:p>
    <w:p w14:paraId="0D2941E8" w14:textId="146DF71F" w:rsidR="00523A4F" w:rsidRPr="00696AA5" w:rsidRDefault="00523A4F" w:rsidP="00717243">
      <w:pPr>
        <w:pBdr>
          <w:top w:val="nil"/>
          <w:left w:val="nil"/>
          <w:bottom w:val="nil"/>
          <w:right w:val="nil"/>
          <w:between w:val="nil"/>
        </w:pBdr>
        <w:ind w:firstLine="709"/>
        <w:jc w:val="both"/>
        <w:rPr>
          <w:rFonts w:ascii="Bookman Old Style" w:hAnsi="Bookman Old Style"/>
          <w:sz w:val="24"/>
          <w:szCs w:val="24"/>
        </w:rPr>
      </w:pPr>
      <w:r w:rsidRPr="00696AA5">
        <w:rPr>
          <w:rFonts w:ascii="Bookman Old Style" w:hAnsi="Bookman Old Style"/>
          <w:sz w:val="24"/>
          <w:szCs w:val="24"/>
        </w:rPr>
        <w:t xml:space="preserve">Laju </w:t>
      </w:r>
      <w:r w:rsidR="00736CE9" w:rsidRPr="00696AA5">
        <w:rPr>
          <w:rFonts w:ascii="Bookman Old Style" w:hAnsi="Bookman Old Style" w:cs="Tahoma"/>
          <w:sz w:val="24"/>
        </w:rPr>
        <w:t>pertumbuhan ekonomi Kabupaten Cilacap selama periode 202</w:t>
      </w:r>
      <w:r w:rsidR="0041646A" w:rsidRPr="00696AA5">
        <w:rPr>
          <w:rFonts w:ascii="Bookman Old Style" w:hAnsi="Bookman Old Style" w:cs="Tahoma"/>
          <w:sz w:val="24"/>
        </w:rPr>
        <w:t>1</w:t>
      </w:r>
      <w:r w:rsidR="00736CE9" w:rsidRPr="00696AA5">
        <w:rPr>
          <w:rFonts w:ascii="Bookman Old Style" w:hAnsi="Bookman Old Style" w:cs="Tahoma"/>
          <w:sz w:val="24"/>
        </w:rPr>
        <w:t>-202</w:t>
      </w:r>
      <w:r w:rsidR="0041646A" w:rsidRPr="00696AA5">
        <w:rPr>
          <w:rFonts w:ascii="Bookman Old Style" w:hAnsi="Bookman Old Style" w:cs="Tahoma"/>
          <w:sz w:val="24"/>
        </w:rPr>
        <w:t>5</w:t>
      </w:r>
      <w:r w:rsidR="00736CE9" w:rsidRPr="00696AA5">
        <w:rPr>
          <w:rFonts w:ascii="Bookman Old Style" w:hAnsi="Bookman Old Style" w:cs="Tahoma"/>
          <w:sz w:val="24"/>
        </w:rPr>
        <w:t xml:space="preserve"> menunjukkan dinamika yang dipengaruhi kontribusi sektor industri minyak. </w:t>
      </w:r>
      <w:r w:rsidR="00B656AA" w:rsidRPr="00696AA5">
        <w:rPr>
          <w:rFonts w:ascii="Bookman Old Style" w:hAnsi="Bookman Old Style" w:cs="Tahoma"/>
          <w:sz w:val="24"/>
        </w:rPr>
        <w:t>S</w:t>
      </w:r>
      <w:r w:rsidR="00736CE9" w:rsidRPr="00696AA5">
        <w:rPr>
          <w:rFonts w:ascii="Bookman Old Style" w:hAnsi="Bookman Old Style" w:cs="Tahoma"/>
          <w:sz w:val="24"/>
        </w:rPr>
        <w:t>ejak tahun 2021 pertumbuhan ekonomi mulai menunjukkan pemulihan. Laju pertumbuhan ekonomi meningkat menjadi 2,15 persen pada tahun 2021, dan terus mengalami peningkatan pada tahun 2022 dan 2023, masing-masing sebesar 5,15 persen dan 5,3</w:t>
      </w:r>
      <w:r w:rsidR="00B656AA" w:rsidRPr="00696AA5">
        <w:rPr>
          <w:rFonts w:ascii="Bookman Old Style" w:hAnsi="Bookman Old Style" w:cs="Tahoma"/>
          <w:sz w:val="24"/>
        </w:rPr>
        <w:t>2</w:t>
      </w:r>
      <w:r w:rsidR="00736CE9" w:rsidRPr="00696AA5">
        <w:rPr>
          <w:rFonts w:ascii="Bookman Old Style" w:hAnsi="Bookman Old Style" w:cs="Tahoma"/>
          <w:sz w:val="24"/>
        </w:rPr>
        <w:t xml:space="preserve"> persen. Meskipun demikian, pada tahun 2024, laju pertumbuhan ekonomi dengan migas mengalami perlambatan menjadi 2,</w:t>
      </w:r>
      <w:r w:rsidR="00B656AA" w:rsidRPr="00696AA5">
        <w:rPr>
          <w:rFonts w:ascii="Bookman Old Style" w:hAnsi="Bookman Old Style" w:cs="Tahoma"/>
          <w:sz w:val="24"/>
        </w:rPr>
        <w:t>70</w:t>
      </w:r>
      <w:r w:rsidR="00736CE9" w:rsidRPr="00696AA5">
        <w:rPr>
          <w:rFonts w:ascii="Bookman Old Style" w:hAnsi="Bookman Old Style" w:cs="Tahoma"/>
          <w:sz w:val="24"/>
        </w:rPr>
        <w:t xml:space="preserve"> persen</w:t>
      </w:r>
      <w:r w:rsidR="0032299F" w:rsidRPr="00696AA5">
        <w:rPr>
          <w:rFonts w:ascii="Bookman Old Style" w:hAnsi="Bookman Old Style" w:cs="Tahoma"/>
          <w:sz w:val="24"/>
        </w:rPr>
        <w:t xml:space="preserve"> dan meningkat menjadi 3,31 persen di tahun 2025</w:t>
      </w:r>
      <w:r w:rsidR="00736CE9" w:rsidRPr="00696AA5">
        <w:rPr>
          <w:rFonts w:ascii="Bookman Old Style" w:hAnsi="Bookman Old Style" w:cs="Tahoma"/>
          <w:sz w:val="24"/>
        </w:rPr>
        <w:t>. Hal ini mengindikasikan bahwa meskipun tren pemulihan berlanjut, terdapat faktor-faktor lain yang mempengaruhi pertumbuhan ekonomi, seperti fluktuasi harga minyak global dan perubahan permintaan pasar</w:t>
      </w:r>
      <w:r w:rsidR="00DB1CBA" w:rsidRPr="00696AA5">
        <w:rPr>
          <w:rFonts w:ascii="Bookman Old Style" w:hAnsi="Bookman Old Style"/>
          <w:sz w:val="24"/>
          <w:szCs w:val="24"/>
        </w:rPr>
        <w:t>.</w:t>
      </w:r>
    </w:p>
    <w:p w14:paraId="53E5A072" w14:textId="53668AF3" w:rsidR="00523A4F" w:rsidRPr="00696AA5" w:rsidRDefault="00523A4F" w:rsidP="00717243">
      <w:pPr>
        <w:pStyle w:val="Caption"/>
        <w:spacing w:after="0"/>
        <w:jc w:val="center"/>
        <w:rPr>
          <w:szCs w:val="24"/>
        </w:rPr>
      </w:pPr>
      <w:bookmarkStart w:id="53" w:name="_Toc13849146"/>
      <w:bookmarkStart w:id="54" w:name="_Toc61787999"/>
      <w:bookmarkStart w:id="55" w:name="_Toc235114174"/>
      <w:r w:rsidRPr="00696AA5">
        <w:t xml:space="preserve">Tabel 2. </w:t>
      </w:r>
      <w:fldSimple w:instr=" SEQ Tabel_2. \* ARABIC ">
        <w:r w:rsidR="007227E2" w:rsidRPr="00696AA5">
          <w:rPr>
            <w:noProof/>
          </w:rPr>
          <w:t>14</w:t>
        </w:r>
      </w:fldSimple>
      <w:r w:rsidRPr="00696AA5">
        <w:br/>
      </w:r>
      <w:r w:rsidRPr="00696AA5">
        <w:rPr>
          <w:szCs w:val="24"/>
        </w:rPr>
        <w:t xml:space="preserve">Pertumbuhan Ekonomi Kabupaten Cilacap Tahun </w:t>
      </w:r>
      <w:bookmarkEnd w:id="53"/>
      <w:bookmarkEnd w:id="54"/>
      <w:r w:rsidR="002F6C6F" w:rsidRPr="00696AA5">
        <w:rPr>
          <w:szCs w:val="24"/>
        </w:rPr>
        <w:t>202</w:t>
      </w:r>
      <w:r w:rsidR="0041646A" w:rsidRPr="00696AA5">
        <w:rPr>
          <w:szCs w:val="24"/>
        </w:rPr>
        <w:t>1</w:t>
      </w:r>
      <w:r w:rsidR="002F6C6F" w:rsidRPr="00696AA5">
        <w:rPr>
          <w:szCs w:val="24"/>
        </w:rPr>
        <w:t>-202</w:t>
      </w:r>
      <w:r w:rsidR="0041646A" w:rsidRPr="00696AA5">
        <w:rPr>
          <w:szCs w:val="24"/>
        </w:rPr>
        <w:t>5</w:t>
      </w:r>
      <w:bookmarkEnd w:id="55"/>
    </w:p>
    <w:tbl>
      <w:tblPr>
        <w:tblW w:w="4942"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34"/>
        <w:gridCol w:w="4640"/>
      </w:tblGrid>
      <w:tr w:rsidR="00B656AA" w:rsidRPr="00696AA5" w14:paraId="3006DD52" w14:textId="77777777" w:rsidTr="00B656AA">
        <w:trPr>
          <w:cantSplit/>
          <w:trHeight w:val="20"/>
        </w:trPr>
        <w:tc>
          <w:tcPr>
            <w:tcW w:w="2471" w:type="pct"/>
            <w:vAlign w:val="center"/>
            <w:hideMark/>
          </w:tcPr>
          <w:p w14:paraId="2B490FA2" w14:textId="77777777" w:rsidR="00B656AA" w:rsidRPr="00696AA5" w:rsidRDefault="00B656AA" w:rsidP="00717243">
            <w:pPr>
              <w:spacing w:line="240" w:lineRule="auto"/>
              <w:jc w:val="center"/>
              <w:rPr>
                <w:rFonts w:ascii="Bookman Old Style" w:hAnsi="Bookman Old Style" w:cs="Calibri"/>
                <w:b/>
                <w:bCs/>
                <w:lang w:eastAsia="en-ID"/>
              </w:rPr>
            </w:pPr>
            <w:r w:rsidRPr="00696AA5">
              <w:rPr>
                <w:rFonts w:ascii="Bookman Old Style" w:hAnsi="Bookman Old Style" w:cs="Calibri"/>
                <w:b/>
                <w:bCs/>
                <w:lang w:eastAsia="en-ID"/>
              </w:rPr>
              <w:t>T a h u n</w:t>
            </w:r>
          </w:p>
        </w:tc>
        <w:tc>
          <w:tcPr>
            <w:tcW w:w="2529" w:type="pct"/>
            <w:vAlign w:val="center"/>
            <w:hideMark/>
          </w:tcPr>
          <w:p w14:paraId="2CE978A5" w14:textId="59AE2246" w:rsidR="00B656AA" w:rsidRPr="00696AA5" w:rsidRDefault="00B656AA" w:rsidP="00717243">
            <w:pPr>
              <w:spacing w:line="240" w:lineRule="auto"/>
              <w:jc w:val="center"/>
              <w:rPr>
                <w:rFonts w:ascii="Bookman Old Style" w:hAnsi="Bookman Old Style" w:cs="Calibri"/>
                <w:b/>
                <w:bCs/>
                <w:lang w:eastAsia="en-ID"/>
              </w:rPr>
            </w:pPr>
            <w:r w:rsidRPr="00696AA5">
              <w:rPr>
                <w:rFonts w:ascii="Bookman Old Style" w:hAnsi="Bookman Old Style" w:cs="Calibri"/>
                <w:b/>
                <w:bCs/>
                <w:lang w:eastAsia="en-ID"/>
              </w:rPr>
              <w:t xml:space="preserve"> (%)</w:t>
            </w:r>
          </w:p>
        </w:tc>
      </w:tr>
      <w:tr w:rsidR="00B656AA" w:rsidRPr="00696AA5" w14:paraId="0D544CC6" w14:textId="77777777" w:rsidTr="00B656AA">
        <w:trPr>
          <w:trHeight w:val="20"/>
        </w:trPr>
        <w:tc>
          <w:tcPr>
            <w:tcW w:w="2471" w:type="pct"/>
            <w:vAlign w:val="center"/>
            <w:hideMark/>
          </w:tcPr>
          <w:p w14:paraId="12654CDD" w14:textId="005EA8F2" w:rsidR="00B656AA" w:rsidRPr="00696AA5" w:rsidRDefault="00B656AA"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2021</w:t>
            </w:r>
          </w:p>
        </w:tc>
        <w:tc>
          <w:tcPr>
            <w:tcW w:w="2529" w:type="pct"/>
            <w:vAlign w:val="center"/>
            <w:hideMark/>
          </w:tcPr>
          <w:p w14:paraId="534264FE" w14:textId="45A72877" w:rsidR="00B656AA" w:rsidRPr="00696AA5" w:rsidRDefault="00B656AA" w:rsidP="00717243">
            <w:pPr>
              <w:spacing w:line="240" w:lineRule="auto"/>
              <w:jc w:val="center"/>
              <w:rPr>
                <w:rFonts w:ascii="Bookman Old Style" w:hAnsi="Bookman Old Style" w:cs="Calibri"/>
                <w:lang w:eastAsia="en-ID"/>
              </w:rPr>
            </w:pPr>
            <w:r w:rsidRPr="00696AA5">
              <w:rPr>
                <w:rFonts w:ascii="Bookman Old Style" w:hAnsi="Bookman Old Style" w:cs="Tahoma"/>
                <w:lang w:eastAsia="id-ID"/>
              </w:rPr>
              <w:t>2,15</w:t>
            </w:r>
          </w:p>
        </w:tc>
      </w:tr>
      <w:tr w:rsidR="00B656AA" w:rsidRPr="00696AA5" w14:paraId="70571DF5" w14:textId="77777777" w:rsidTr="00B656AA">
        <w:trPr>
          <w:trHeight w:val="20"/>
        </w:trPr>
        <w:tc>
          <w:tcPr>
            <w:tcW w:w="2471" w:type="pct"/>
            <w:vAlign w:val="center"/>
          </w:tcPr>
          <w:p w14:paraId="761210AF" w14:textId="66AE3B69" w:rsidR="00B656AA" w:rsidRPr="00696AA5" w:rsidRDefault="00B656AA"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2022</w:t>
            </w:r>
          </w:p>
        </w:tc>
        <w:tc>
          <w:tcPr>
            <w:tcW w:w="2529" w:type="pct"/>
            <w:vAlign w:val="center"/>
          </w:tcPr>
          <w:p w14:paraId="2E16F1BA" w14:textId="7D9A0954" w:rsidR="00B656AA" w:rsidRPr="00696AA5" w:rsidRDefault="00B656AA" w:rsidP="00717243">
            <w:pPr>
              <w:spacing w:line="240" w:lineRule="auto"/>
              <w:jc w:val="center"/>
              <w:rPr>
                <w:rFonts w:ascii="Bookman Old Style" w:hAnsi="Bookman Old Style" w:cs="Calibri"/>
                <w:lang w:eastAsia="en-ID"/>
              </w:rPr>
            </w:pPr>
            <w:r w:rsidRPr="00696AA5">
              <w:rPr>
                <w:rFonts w:ascii="Bookman Old Style" w:hAnsi="Bookman Old Style" w:cs="Tahoma"/>
                <w:lang w:eastAsia="id-ID"/>
              </w:rPr>
              <w:t>5,15</w:t>
            </w:r>
          </w:p>
        </w:tc>
      </w:tr>
      <w:tr w:rsidR="00B656AA" w:rsidRPr="00696AA5" w14:paraId="3675AACE" w14:textId="77777777" w:rsidTr="00B656AA">
        <w:trPr>
          <w:trHeight w:val="20"/>
        </w:trPr>
        <w:tc>
          <w:tcPr>
            <w:tcW w:w="2471" w:type="pct"/>
            <w:vAlign w:val="center"/>
          </w:tcPr>
          <w:p w14:paraId="5925272E" w14:textId="43CF27F9" w:rsidR="00B656AA" w:rsidRPr="00696AA5" w:rsidRDefault="00B656AA"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2023</w:t>
            </w:r>
          </w:p>
        </w:tc>
        <w:tc>
          <w:tcPr>
            <w:tcW w:w="2529" w:type="pct"/>
            <w:vAlign w:val="center"/>
          </w:tcPr>
          <w:p w14:paraId="015CEE33" w14:textId="36CCE176" w:rsidR="00B656AA" w:rsidRPr="00696AA5" w:rsidRDefault="00B656AA" w:rsidP="00717243">
            <w:pPr>
              <w:spacing w:line="240" w:lineRule="auto"/>
              <w:jc w:val="center"/>
              <w:rPr>
                <w:rFonts w:ascii="Bookman Old Style" w:hAnsi="Bookman Old Style" w:cs="Calibri"/>
                <w:lang w:eastAsia="en-ID"/>
              </w:rPr>
            </w:pPr>
            <w:r w:rsidRPr="00696AA5">
              <w:rPr>
                <w:rFonts w:ascii="Bookman Old Style" w:hAnsi="Bookman Old Style" w:cs="Tahoma"/>
                <w:lang w:eastAsia="id-ID"/>
              </w:rPr>
              <w:t>5,34</w:t>
            </w:r>
          </w:p>
        </w:tc>
      </w:tr>
      <w:tr w:rsidR="00B656AA" w:rsidRPr="00696AA5" w14:paraId="458BDFB1" w14:textId="77777777" w:rsidTr="00B656AA">
        <w:trPr>
          <w:trHeight w:val="20"/>
        </w:trPr>
        <w:tc>
          <w:tcPr>
            <w:tcW w:w="2471" w:type="pct"/>
            <w:vAlign w:val="center"/>
          </w:tcPr>
          <w:p w14:paraId="5B266B63" w14:textId="2B11E03F" w:rsidR="00B656AA" w:rsidRPr="00696AA5" w:rsidRDefault="00B656AA"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2024</w:t>
            </w:r>
          </w:p>
        </w:tc>
        <w:tc>
          <w:tcPr>
            <w:tcW w:w="2529" w:type="pct"/>
            <w:vAlign w:val="center"/>
          </w:tcPr>
          <w:p w14:paraId="6BF2AAE6" w14:textId="63254492" w:rsidR="00B656AA" w:rsidRPr="00696AA5" w:rsidRDefault="00B656AA" w:rsidP="00717243">
            <w:pPr>
              <w:spacing w:line="240" w:lineRule="auto"/>
              <w:jc w:val="center"/>
              <w:rPr>
                <w:rFonts w:ascii="Bookman Old Style" w:hAnsi="Bookman Old Style" w:cs="Calibri"/>
                <w:lang w:eastAsia="en-ID"/>
              </w:rPr>
            </w:pPr>
            <w:r w:rsidRPr="00696AA5">
              <w:rPr>
                <w:rFonts w:ascii="Bookman Old Style" w:hAnsi="Bookman Old Style" w:cs="Tahoma"/>
                <w:lang w:eastAsia="id-ID"/>
              </w:rPr>
              <w:t>2,65</w:t>
            </w:r>
          </w:p>
        </w:tc>
      </w:tr>
      <w:tr w:rsidR="00B656AA" w:rsidRPr="00696AA5" w14:paraId="7596ABA6" w14:textId="77777777" w:rsidTr="00B656AA">
        <w:trPr>
          <w:trHeight w:val="20"/>
        </w:trPr>
        <w:tc>
          <w:tcPr>
            <w:tcW w:w="2471" w:type="pct"/>
            <w:vAlign w:val="center"/>
          </w:tcPr>
          <w:p w14:paraId="22115189" w14:textId="098395BE" w:rsidR="00B656AA" w:rsidRPr="00696AA5" w:rsidRDefault="00B656AA"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2025</w:t>
            </w:r>
          </w:p>
        </w:tc>
        <w:tc>
          <w:tcPr>
            <w:tcW w:w="2529" w:type="pct"/>
            <w:vAlign w:val="center"/>
          </w:tcPr>
          <w:p w14:paraId="0D71AC25" w14:textId="75290E7C" w:rsidR="00B656AA" w:rsidRPr="00696AA5" w:rsidRDefault="00B656AA" w:rsidP="00717243">
            <w:pPr>
              <w:spacing w:line="240" w:lineRule="auto"/>
              <w:jc w:val="center"/>
              <w:rPr>
                <w:rFonts w:ascii="Bookman Old Style" w:hAnsi="Bookman Old Style" w:cs="Tahoma"/>
                <w:lang w:eastAsia="id-ID"/>
              </w:rPr>
            </w:pPr>
            <w:r w:rsidRPr="00696AA5">
              <w:rPr>
                <w:rFonts w:ascii="Bookman Old Style" w:hAnsi="Bookman Old Style" w:cs="Tahoma"/>
                <w:lang w:eastAsia="id-ID"/>
              </w:rPr>
              <w:t>3,31</w:t>
            </w:r>
          </w:p>
        </w:tc>
      </w:tr>
    </w:tbl>
    <w:p w14:paraId="30440760" w14:textId="7634A7B0" w:rsidR="00523A4F" w:rsidRPr="00696AA5" w:rsidRDefault="00523A4F" w:rsidP="00717243">
      <w:pPr>
        <w:spacing w:line="240" w:lineRule="auto"/>
        <w:ind w:left="426" w:hanging="11"/>
        <w:rPr>
          <w:rFonts w:ascii="Bookman Old Style" w:hAnsi="Bookman Old Style" w:cs="Tahoma"/>
          <w:i/>
          <w:sz w:val="18"/>
          <w:szCs w:val="20"/>
        </w:rPr>
      </w:pPr>
      <w:r w:rsidRPr="00696AA5">
        <w:rPr>
          <w:rFonts w:ascii="Bookman Old Style" w:hAnsi="Bookman Old Style" w:cs="Tahoma"/>
          <w:i/>
          <w:sz w:val="18"/>
          <w:szCs w:val="20"/>
        </w:rPr>
        <w:t>Sumber : Kabupaten Cilacap Dalam Angka Tahun 202</w:t>
      </w:r>
      <w:r w:rsidR="003C38D3" w:rsidRPr="00696AA5">
        <w:rPr>
          <w:rFonts w:ascii="Bookman Old Style" w:hAnsi="Bookman Old Style" w:cs="Tahoma"/>
          <w:i/>
          <w:sz w:val="18"/>
          <w:szCs w:val="20"/>
        </w:rPr>
        <w:t>6</w:t>
      </w:r>
    </w:p>
    <w:p w14:paraId="55BA9276" w14:textId="2F26F538" w:rsidR="00523A4F" w:rsidRPr="00696AA5" w:rsidRDefault="00356FC0" w:rsidP="00717243">
      <w:pPr>
        <w:spacing w:line="240" w:lineRule="auto"/>
        <w:ind w:firstLine="851"/>
        <w:jc w:val="both"/>
        <w:rPr>
          <w:rFonts w:ascii="Bookman Old Style" w:hAnsi="Bookman Old Style" w:cs="Tahoma"/>
          <w:i/>
          <w:sz w:val="18"/>
          <w:szCs w:val="20"/>
        </w:rPr>
      </w:pPr>
      <w:r w:rsidRPr="00696AA5">
        <w:rPr>
          <w:rFonts w:ascii="Bookman Old Style" w:hAnsi="Bookman Old Style"/>
          <w:i/>
          <w:sz w:val="18"/>
          <w:szCs w:val="20"/>
        </w:rPr>
        <w:t xml:space="preserve"> </w:t>
      </w:r>
    </w:p>
    <w:p w14:paraId="3B2323B3" w14:textId="77777777" w:rsidR="00051E9C" w:rsidRPr="00696AA5" w:rsidRDefault="00523A4F" w:rsidP="00717243">
      <w:pPr>
        <w:keepNext/>
        <w:spacing w:before="120" w:after="120"/>
        <w:jc w:val="both"/>
      </w:pPr>
      <w:r w:rsidRPr="00696AA5">
        <w:rPr>
          <w:rFonts w:ascii="Bookman Old Style" w:hAnsi="Bookman Old Style"/>
          <w:i/>
          <w:noProof/>
          <w:sz w:val="18"/>
          <w:szCs w:val="18"/>
          <w:lang w:val="en-US"/>
        </w:rPr>
        <w:lastRenderedPageBreak/>
        <w:drawing>
          <wp:inline distT="0" distB="0" distL="0" distR="0" wp14:anchorId="4B1D4945" wp14:editId="22BCADE3">
            <wp:extent cx="5798457" cy="2519680"/>
            <wp:effectExtent l="0" t="0" r="12065" b="13970"/>
            <wp:docPr id="58" name="Object 5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4CD1385" w14:textId="7D456C67" w:rsidR="00051E9C" w:rsidRPr="00696AA5" w:rsidRDefault="00523A4F" w:rsidP="00717243">
      <w:pPr>
        <w:pStyle w:val="Caption"/>
        <w:jc w:val="both"/>
        <w:rPr>
          <w:b w:val="0"/>
          <w:bCs/>
        </w:rPr>
      </w:pPr>
      <w:r w:rsidRPr="00696AA5">
        <w:rPr>
          <w:rFonts w:cs="Tahoma"/>
          <w:i/>
          <w:sz w:val="18"/>
          <w:szCs w:val="20"/>
        </w:rPr>
        <w:t xml:space="preserve">Sumber : </w:t>
      </w:r>
      <w:r w:rsidRPr="00696AA5">
        <w:rPr>
          <w:rFonts w:cs="Tahoma"/>
          <w:b w:val="0"/>
          <w:bCs/>
          <w:i/>
          <w:sz w:val="18"/>
          <w:szCs w:val="20"/>
        </w:rPr>
        <w:t>Kabupaten Cilacap Dalam Angka Tahun 202</w:t>
      </w:r>
      <w:r w:rsidR="00614830" w:rsidRPr="00696AA5">
        <w:rPr>
          <w:rFonts w:cs="Tahoma"/>
          <w:b w:val="0"/>
          <w:bCs/>
          <w:i/>
          <w:sz w:val="18"/>
          <w:szCs w:val="20"/>
        </w:rPr>
        <w:t>6</w:t>
      </w:r>
    </w:p>
    <w:p w14:paraId="1EFF98EE" w14:textId="3A756CF3" w:rsidR="00051E9C" w:rsidRPr="00696AA5" w:rsidRDefault="00051E9C" w:rsidP="00717243">
      <w:pPr>
        <w:pStyle w:val="Caption"/>
        <w:spacing w:after="0"/>
        <w:jc w:val="center"/>
      </w:pPr>
      <w:bookmarkStart w:id="56" w:name="_Toc228971926"/>
      <w:r w:rsidRPr="00696AA5">
        <w:t xml:space="preserve">Gambar 2. </w:t>
      </w:r>
      <w:fldSimple w:instr=" SEQ Gambar_2. \* ARABIC ">
        <w:r w:rsidR="005215F8" w:rsidRPr="00696AA5">
          <w:rPr>
            <w:noProof/>
          </w:rPr>
          <w:t>9</w:t>
        </w:r>
      </w:fldSimple>
      <w:r w:rsidR="00CD58D9" w:rsidRPr="00696AA5">
        <w:rPr>
          <w:noProof/>
          <w:lang w:val="fi-FI"/>
        </w:rPr>
        <w:br/>
      </w:r>
      <w:r w:rsidRPr="00696AA5">
        <w:t>Pertumbuhan Ekonomi Kabupaten Cilacap Tahun 2021-2025 (%)</w:t>
      </w:r>
      <w:bookmarkEnd w:id="56"/>
    </w:p>
    <w:p w14:paraId="7C6F1FCE" w14:textId="77777777" w:rsidR="00051E9C" w:rsidRPr="00696AA5" w:rsidRDefault="00051E9C" w:rsidP="00717243"/>
    <w:p w14:paraId="7CDD8B92" w14:textId="4E9AB747" w:rsidR="00523A4F" w:rsidRPr="00696AA5" w:rsidRDefault="00523A4F" w:rsidP="00717243">
      <w:pPr>
        <w:spacing w:line="240" w:lineRule="auto"/>
        <w:ind w:hanging="11"/>
        <w:rPr>
          <w:rFonts w:ascii="Bookman Old Style" w:hAnsi="Bookman Old Style" w:cs="Tahoma"/>
          <w:i/>
          <w:sz w:val="18"/>
          <w:szCs w:val="20"/>
        </w:rPr>
      </w:pPr>
    </w:p>
    <w:p w14:paraId="27CE0DDE" w14:textId="0EF5793E" w:rsidR="00523A4F" w:rsidRPr="00696AA5" w:rsidRDefault="00523A4F" w:rsidP="00717243">
      <w:pPr>
        <w:spacing w:line="312" w:lineRule="auto"/>
        <w:ind w:firstLine="561"/>
        <w:jc w:val="both"/>
        <w:rPr>
          <w:rFonts w:ascii="Bookman Old Style" w:hAnsi="Bookman Old Style"/>
          <w:bCs/>
          <w:sz w:val="24"/>
        </w:rPr>
      </w:pPr>
      <w:r w:rsidRPr="00696AA5">
        <w:rPr>
          <w:rFonts w:ascii="Bookman Old Style" w:hAnsi="Bookman Old Style"/>
          <w:bCs/>
          <w:sz w:val="24"/>
        </w:rPr>
        <w:t xml:space="preserve">Pertumbuhan ekonomi Kabupaten Cilacap dari tahun </w:t>
      </w:r>
      <w:r w:rsidR="002F6C6F" w:rsidRPr="00696AA5">
        <w:rPr>
          <w:rFonts w:ascii="Bookman Old Style" w:hAnsi="Bookman Old Style"/>
          <w:bCs/>
          <w:sz w:val="24"/>
        </w:rPr>
        <w:t>202</w:t>
      </w:r>
      <w:r w:rsidR="008631DB" w:rsidRPr="00696AA5">
        <w:rPr>
          <w:rFonts w:ascii="Bookman Old Style" w:hAnsi="Bookman Old Style"/>
          <w:bCs/>
          <w:sz w:val="24"/>
        </w:rPr>
        <w:t>1</w:t>
      </w:r>
      <w:r w:rsidR="002F6C6F" w:rsidRPr="00696AA5">
        <w:rPr>
          <w:rFonts w:ascii="Bookman Old Style" w:hAnsi="Bookman Old Style"/>
          <w:bCs/>
          <w:sz w:val="24"/>
        </w:rPr>
        <w:t>-202</w:t>
      </w:r>
      <w:r w:rsidR="008631DB" w:rsidRPr="00696AA5">
        <w:rPr>
          <w:rFonts w:ascii="Bookman Old Style" w:hAnsi="Bookman Old Style"/>
          <w:bCs/>
          <w:sz w:val="24"/>
        </w:rPr>
        <w:t>5</w:t>
      </w:r>
      <w:r w:rsidRPr="00696AA5">
        <w:rPr>
          <w:rFonts w:ascii="Bookman Old Style" w:hAnsi="Bookman Old Style"/>
          <w:bCs/>
          <w:sz w:val="24"/>
        </w:rPr>
        <w:t xml:space="preserve"> menunjukkan capaian yang fluktuatif seperti halnya nasional dan provinsi. Lebih rinci dapat kita lihat pada gambar berikut :</w:t>
      </w:r>
    </w:p>
    <w:p w14:paraId="68811C15" w14:textId="77777777" w:rsidR="00051E9C" w:rsidRPr="00696AA5" w:rsidRDefault="00523A4F" w:rsidP="00717243">
      <w:pPr>
        <w:keepNext/>
        <w:spacing w:line="312" w:lineRule="auto"/>
        <w:jc w:val="both"/>
      </w:pPr>
      <w:r w:rsidRPr="00696AA5">
        <w:rPr>
          <w:rFonts w:ascii="Bookman Old Style" w:hAnsi="Bookman Old Style"/>
          <w:i/>
          <w:noProof/>
          <w:sz w:val="18"/>
          <w:szCs w:val="18"/>
          <w:lang w:val="en-US"/>
        </w:rPr>
        <w:drawing>
          <wp:inline distT="0" distB="0" distL="0" distR="0" wp14:anchorId="7659D786" wp14:editId="40F99CA3">
            <wp:extent cx="5793105" cy="2517472"/>
            <wp:effectExtent l="0" t="0" r="17145" b="16510"/>
            <wp:docPr id="41" name="Object 5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5963503" w14:textId="22B191F0" w:rsidR="00523A4F" w:rsidRPr="00696AA5" w:rsidRDefault="00523A4F" w:rsidP="00717243">
      <w:pPr>
        <w:spacing w:line="240" w:lineRule="auto"/>
        <w:rPr>
          <w:rFonts w:ascii="Bookman Old Style" w:hAnsi="Bookman Old Style" w:cs="Tahoma"/>
          <w:i/>
          <w:sz w:val="18"/>
          <w:szCs w:val="20"/>
        </w:rPr>
      </w:pPr>
      <w:r w:rsidRPr="00696AA5">
        <w:rPr>
          <w:rFonts w:ascii="Bookman Old Style" w:hAnsi="Bookman Old Style" w:cs="Tahoma"/>
          <w:i/>
          <w:sz w:val="18"/>
          <w:szCs w:val="20"/>
        </w:rPr>
        <w:t xml:space="preserve">Sumber : </w:t>
      </w:r>
      <w:r w:rsidR="00FA315E" w:rsidRPr="00696AA5">
        <w:rPr>
          <w:rFonts w:ascii="Bookman Old Style" w:hAnsi="Bookman Old Style" w:cs="Tahoma"/>
          <w:i/>
          <w:sz w:val="18"/>
          <w:szCs w:val="20"/>
        </w:rPr>
        <w:t>BPS</w:t>
      </w:r>
      <w:r w:rsidRPr="00696AA5">
        <w:rPr>
          <w:rFonts w:ascii="Bookman Old Style" w:hAnsi="Bookman Old Style" w:cs="Tahoma"/>
          <w:i/>
          <w:sz w:val="18"/>
          <w:szCs w:val="20"/>
        </w:rPr>
        <w:t xml:space="preserve"> Tahun 202</w:t>
      </w:r>
      <w:r w:rsidR="00FA315E" w:rsidRPr="00696AA5">
        <w:rPr>
          <w:rFonts w:ascii="Bookman Old Style" w:hAnsi="Bookman Old Style" w:cs="Tahoma"/>
          <w:i/>
          <w:sz w:val="18"/>
          <w:szCs w:val="20"/>
        </w:rPr>
        <w:t>6</w:t>
      </w:r>
    </w:p>
    <w:p w14:paraId="55319472" w14:textId="6E37A4E7" w:rsidR="00051E9C" w:rsidRPr="00696AA5" w:rsidRDefault="00051E9C" w:rsidP="00717243">
      <w:pPr>
        <w:pStyle w:val="Caption"/>
        <w:spacing w:after="0"/>
        <w:jc w:val="center"/>
      </w:pPr>
      <w:bookmarkStart w:id="57" w:name="_Toc228971927"/>
      <w:r w:rsidRPr="00696AA5">
        <w:t xml:space="preserve">Gambar 2. </w:t>
      </w:r>
      <w:fldSimple w:instr=" SEQ Gambar_2. \* ARABIC ">
        <w:r w:rsidR="005215F8" w:rsidRPr="00696AA5">
          <w:rPr>
            <w:noProof/>
          </w:rPr>
          <w:t>10</w:t>
        </w:r>
      </w:fldSimple>
      <w:r w:rsidRPr="00696AA5">
        <w:t xml:space="preserve"> </w:t>
      </w:r>
      <w:r w:rsidR="00CD58D9" w:rsidRPr="00696AA5">
        <w:rPr>
          <w:lang w:val="en-US"/>
        </w:rPr>
        <w:br/>
      </w:r>
      <w:r w:rsidRPr="00696AA5">
        <w:t>Pertumbuhan Ekonomi Kabupaten Cilacap, Provinsi Jawa Tengah 2021-2025 (%)</w:t>
      </w:r>
      <w:bookmarkEnd w:id="57"/>
    </w:p>
    <w:p w14:paraId="43C4FF83" w14:textId="77777777" w:rsidR="00051E9C" w:rsidRPr="00696AA5" w:rsidRDefault="00051E9C" w:rsidP="00717243"/>
    <w:p w14:paraId="0FD965DA" w14:textId="7A38FE9C" w:rsidR="00523A4F" w:rsidRPr="00696AA5" w:rsidRDefault="00523A4F" w:rsidP="00717243">
      <w:pPr>
        <w:spacing w:before="120"/>
        <w:ind w:firstLine="567"/>
        <w:jc w:val="both"/>
        <w:rPr>
          <w:rFonts w:ascii="Bookman Old Style" w:hAnsi="Bookman Old Style"/>
          <w:bCs/>
          <w:sz w:val="24"/>
          <w:szCs w:val="24"/>
        </w:rPr>
      </w:pPr>
      <w:r w:rsidRPr="00696AA5">
        <w:rPr>
          <w:rFonts w:ascii="Bookman Old Style" w:hAnsi="Bookman Old Style"/>
          <w:bCs/>
          <w:sz w:val="24"/>
          <w:szCs w:val="24"/>
        </w:rPr>
        <w:t>Sedangkan rata-rata pertumbuhan ekonomi per tahun Kabupaten Cilacap dengan Kabupaten tetangga sebagai berikut :</w:t>
      </w:r>
    </w:p>
    <w:p w14:paraId="76748B76" w14:textId="77777777" w:rsidR="00051E9C" w:rsidRPr="00696AA5" w:rsidRDefault="00523A4F" w:rsidP="00717243">
      <w:pPr>
        <w:keepNext/>
        <w:spacing w:before="120"/>
        <w:jc w:val="both"/>
      </w:pPr>
      <w:r w:rsidRPr="00696AA5">
        <w:rPr>
          <w:rFonts w:ascii="Bookman Old Style" w:hAnsi="Bookman Old Style"/>
          <w:i/>
          <w:noProof/>
          <w:sz w:val="18"/>
          <w:szCs w:val="18"/>
          <w:lang w:val="en-US"/>
        </w:rPr>
        <w:lastRenderedPageBreak/>
        <w:drawing>
          <wp:inline distT="0" distB="0" distL="0" distR="0" wp14:anchorId="07C62A68" wp14:editId="23665E1B">
            <wp:extent cx="6424654" cy="2889560"/>
            <wp:effectExtent l="0" t="0" r="14605" b="6350"/>
            <wp:docPr id="42" name="Object 5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4D99403" w14:textId="6DDF8C98" w:rsidR="00523A4F" w:rsidRPr="00696AA5" w:rsidRDefault="00523A4F" w:rsidP="00717243">
      <w:pPr>
        <w:spacing w:line="240" w:lineRule="auto"/>
        <w:rPr>
          <w:rFonts w:ascii="Bookman Old Style" w:hAnsi="Bookman Old Style" w:cs="Tahoma"/>
          <w:i/>
          <w:sz w:val="18"/>
          <w:szCs w:val="20"/>
        </w:rPr>
      </w:pPr>
      <w:r w:rsidRPr="00696AA5">
        <w:rPr>
          <w:rFonts w:ascii="Bookman Old Style" w:hAnsi="Bookman Old Style" w:cs="Tahoma"/>
          <w:i/>
          <w:sz w:val="18"/>
          <w:szCs w:val="20"/>
        </w:rPr>
        <w:t>Sumber : Kabupaten Cilacap Dalam Angka Tahun 202</w:t>
      </w:r>
      <w:r w:rsidR="006534EC" w:rsidRPr="00696AA5">
        <w:rPr>
          <w:rFonts w:ascii="Bookman Old Style" w:hAnsi="Bookman Old Style" w:cs="Tahoma"/>
          <w:i/>
          <w:sz w:val="18"/>
          <w:szCs w:val="20"/>
        </w:rPr>
        <w:t>6</w:t>
      </w:r>
    </w:p>
    <w:p w14:paraId="72EF675D" w14:textId="0127D158" w:rsidR="00051E9C" w:rsidRPr="00696AA5" w:rsidRDefault="00051E9C" w:rsidP="00717243">
      <w:pPr>
        <w:pStyle w:val="Caption"/>
        <w:spacing w:after="0"/>
        <w:jc w:val="center"/>
        <w:rPr>
          <w:bCs/>
          <w:szCs w:val="24"/>
        </w:rPr>
      </w:pPr>
      <w:bookmarkStart w:id="58" w:name="_Toc228971928"/>
      <w:r w:rsidRPr="00696AA5">
        <w:t xml:space="preserve">Gambar 2. </w:t>
      </w:r>
      <w:fldSimple w:instr=" SEQ Gambar_2. \* ARABIC ">
        <w:r w:rsidR="005215F8" w:rsidRPr="00696AA5">
          <w:rPr>
            <w:noProof/>
          </w:rPr>
          <w:t>11</w:t>
        </w:r>
      </w:fldSimple>
      <w:r w:rsidR="00CD58D9" w:rsidRPr="00696AA5">
        <w:rPr>
          <w:noProof/>
          <w:lang w:val="en-US"/>
        </w:rPr>
        <w:br/>
      </w:r>
      <w:r w:rsidRPr="00696AA5">
        <w:t>Pertumbuhan Ekonomi Kabupaten Cilacap dengan Kabupaten Tetangga 2021-2025 (%)</w:t>
      </w:r>
      <w:bookmarkEnd w:id="58"/>
    </w:p>
    <w:p w14:paraId="461B1E8D" w14:textId="77777777" w:rsidR="00051E9C" w:rsidRPr="00696AA5" w:rsidRDefault="00051E9C" w:rsidP="00717243">
      <w:pPr>
        <w:spacing w:before="120"/>
        <w:ind w:left="567"/>
        <w:jc w:val="both"/>
        <w:rPr>
          <w:rFonts w:ascii="Bookman Old Style" w:hAnsi="Bookman Old Style"/>
          <w:b/>
          <w:sz w:val="24"/>
          <w:szCs w:val="24"/>
        </w:rPr>
      </w:pPr>
    </w:p>
    <w:p w14:paraId="77DAE52B" w14:textId="53FA5852" w:rsidR="00523A4F" w:rsidRPr="00696AA5" w:rsidRDefault="00523A4F" w:rsidP="00717243">
      <w:pPr>
        <w:spacing w:before="120"/>
        <w:ind w:left="567"/>
        <w:jc w:val="both"/>
        <w:rPr>
          <w:rFonts w:ascii="Bookman Old Style" w:hAnsi="Bookman Old Style"/>
          <w:b/>
          <w:sz w:val="24"/>
          <w:szCs w:val="24"/>
        </w:rPr>
      </w:pPr>
      <w:r w:rsidRPr="00696AA5">
        <w:rPr>
          <w:rFonts w:ascii="Bookman Old Style" w:hAnsi="Bookman Old Style"/>
          <w:b/>
          <w:sz w:val="24"/>
          <w:szCs w:val="24"/>
        </w:rPr>
        <w:t xml:space="preserve">PDRB Menurut Lapangan Usaha </w:t>
      </w:r>
    </w:p>
    <w:p w14:paraId="56B90D73" w14:textId="37F3D6C6" w:rsidR="00736CE9" w:rsidRPr="00696AA5" w:rsidRDefault="00736CE9" w:rsidP="00717243">
      <w:pPr>
        <w:ind w:firstLine="567"/>
        <w:jc w:val="both"/>
        <w:rPr>
          <w:rFonts w:ascii="Bookman Old Style" w:hAnsi="Bookman Old Style"/>
          <w:bCs/>
          <w:sz w:val="24"/>
          <w:szCs w:val="24"/>
        </w:rPr>
      </w:pPr>
      <w:r w:rsidRPr="00696AA5">
        <w:rPr>
          <w:rFonts w:ascii="Bookman Old Style" w:hAnsi="Bookman Old Style"/>
          <w:bCs/>
          <w:sz w:val="24"/>
          <w:szCs w:val="24"/>
        </w:rPr>
        <w:t>Pertumbuhan ekonomi Kabupaten Cilacap dengan migas menunjukkan pemulihan yang signifikan setelah kontraksi tajam pada tahun 2020 sebesar -10,28 persen</w:t>
      </w:r>
      <w:r w:rsidR="0086113F" w:rsidRPr="00696AA5">
        <w:rPr>
          <w:rFonts w:ascii="Bookman Old Style" w:hAnsi="Bookman Old Style"/>
          <w:bCs/>
          <w:sz w:val="24"/>
          <w:szCs w:val="24"/>
        </w:rPr>
        <w:t>.</w:t>
      </w:r>
      <w:r w:rsidRPr="00696AA5">
        <w:rPr>
          <w:rFonts w:ascii="Bookman Old Style" w:hAnsi="Bookman Old Style"/>
          <w:bCs/>
          <w:sz w:val="24"/>
          <w:szCs w:val="24"/>
        </w:rPr>
        <w:t xml:space="preserve"> </w:t>
      </w:r>
      <w:r w:rsidR="0086113F" w:rsidRPr="00696AA5">
        <w:rPr>
          <w:rFonts w:ascii="Bookman Old Style" w:hAnsi="Bookman Old Style"/>
          <w:bCs/>
          <w:sz w:val="24"/>
          <w:szCs w:val="24"/>
        </w:rPr>
        <w:t>P</w:t>
      </w:r>
      <w:r w:rsidRPr="00696AA5">
        <w:rPr>
          <w:rFonts w:ascii="Bookman Old Style" w:hAnsi="Bookman Old Style"/>
          <w:bCs/>
          <w:sz w:val="24"/>
          <w:szCs w:val="24"/>
        </w:rPr>
        <w:t>ertumbuhan ekonomi berhasil bangkit menjadi 2,15 persen pada tahun 2021, dan terus meningkat hingga mencapai 5,15 persen dan 5,34 persen pada tahun 2022 dan 2023. Meskipun pada tahun 2024 pertumbuhan positif tetap berlanjut, lajunya melambat menjadi 2,65 persen</w:t>
      </w:r>
      <w:r w:rsidR="006B4955" w:rsidRPr="00696AA5">
        <w:rPr>
          <w:rFonts w:ascii="Bookman Old Style" w:hAnsi="Bookman Old Style"/>
          <w:bCs/>
          <w:sz w:val="24"/>
          <w:szCs w:val="24"/>
        </w:rPr>
        <w:t xml:space="preserve"> dan meningkat pada tahun 2025 sebesar 3,31.</w:t>
      </w:r>
    </w:p>
    <w:p w14:paraId="48EC47E4" w14:textId="28C58AF0" w:rsidR="00E72AD5" w:rsidRPr="00696AA5" w:rsidRDefault="00736CE9" w:rsidP="00717243">
      <w:pPr>
        <w:ind w:firstLine="567"/>
        <w:jc w:val="both"/>
        <w:rPr>
          <w:rFonts w:ascii="Bookman Old Style" w:hAnsi="Bookman Old Style"/>
          <w:bCs/>
          <w:sz w:val="24"/>
          <w:szCs w:val="24"/>
        </w:rPr>
      </w:pPr>
      <w:r w:rsidRPr="00696AA5">
        <w:rPr>
          <w:rFonts w:ascii="Bookman Old Style" w:hAnsi="Bookman Old Style"/>
          <w:bCs/>
          <w:sz w:val="24"/>
          <w:szCs w:val="24"/>
        </w:rPr>
        <w:t>Secara sektoral, dinamika pertumbuhan ini diwarnai oleh performa beragam dari berbagai lapangan usaha. Pertumbuhan tertinggi tercatat di sektor Penyediaan Akomodasi dan Makan Minum dengan 11,0</w:t>
      </w:r>
      <w:r w:rsidR="008B4A5B" w:rsidRPr="00696AA5">
        <w:rPr>
          <w:rFonts w:ascii="Bookman Old Style" w:hAnsi="Bookman Old Style"/>
          <w:bCs/>
          <w:sz w:val="24"/>
          <w:szCs w:val="24"/>
        </w:rPr>
        <w:t>3</w:t>
      </w:r>
      <w:r w:rsidRPr="00696AA5">
        <w:rPr>
          <w:rFonts w:ascii="Bookman Old Style" w:hAnsi="Bookman Old Style"/>
          <w:bCs/>
          <w:sz w:val="24"/>
          <w:szCs w:val="24"/>
        </w:rPr>
        <w:t xml:space="preserve"> persen, yang mengindikasikan pemulihan sektor pariwisata dan jasa terkait. Sebaliknya, sektor Industri Pengolahan, yang memiliki kontribusi terbesar terhadap PDRB sebesar 55,</w:t>
      </w:r>
      <w:r w:rsidR="008B4A5B" w:rsidRPr="00696AA5">
        <w:rPr>
          <w:rFonts w:ascii="Bookman Old Style" w:hAnsi="Bookman Old Style"/>
          <w:bCs/>
          <w:sz w:val="24"/>
          <w:szCs w:val="24"/>
        </w:rPr>
        <w:t>11</w:t>
      </w:r>
      <w:r w:rsidRPr="00696AA5">
        <w:rPr>
          <w:rFonts w:ascii="Bookman Old Style" w:hAnsi="Bookman Old Style"/>
          <w:bCs/>
          <w:sz w:val="24"/>
          <w:szCs w:val="24"/>
        </w:rPr>
        <w:t xml:space="preserve"> persen, hanya mencatatkan pertumbuhan sebesar 1,06 persen. Meskipun demikian, sektor ini tetap menjadi tulang punggung perekonomian Kabupaten Cilacap, diikuti oleh sektor Pertanian, Kehutanan, dan Perikanan yang berkontribusi </w:t>
      </w:r>
      <w:r w:rsidR="008B4A5B" w:rsidRPr="00696AA5">
        <w:rPr>
          <w:rFonts w:ascii="Bookman Old Style" w:hAnsi="Bookman Old Style"/>
          <w:bCs/>
          <w:sz w:val="24"/>
          <w:szCs w:val="24"/>
        </w:rPr>
        <w:t>10,10</w:t>
      </w:r>
      <w:r w:rsidRPr="00696AA5">
        <w:rPr>
          <w:rFonts w:ascii="Bookman Old Style" w:hAnsi="Bookman Old Style"/>
          <w:bCs/>
          <w:sz w:val="24"/>
          <w:szCs w:val="24"/>
        </w:rPr>
        <w:t xml:space="preserve"> persen, serta sektor Konstruksi sebesar 7,</w:t>
      </w:r>
      <w:r w:rsidR="008B4A5B" w:rsidRPr="00696AA5">
        <w:rPr>
          <w:rFonts w:ascii="Bookman Old Style" w:hAnsi="Bookman Old Style"/>
          <w:bCs/>
          <w:sz w:val="24"/>
          <w:szCs w:val="24"/>
        </w:rPr>
        <w:t>59</w:t>
      </w:r>
      <w:r w:rsidRPr="00696AA5">
        <w:rPr>
          <w:rFonts w:ascii="Bookman Old Style" w:hAnsi="Bookman Old Style"/>
          <w:bCs/>
          <w:sz w:val="24"/>
          <w:szCs w:val="24"/>
        </w:rPr>
        <w:t xml:space="preserve"> persen</w:t>
      </w:r>
      <w:r w:rsidR="00523A4F" w:rsidRPr="00696AA5">
        <w:rPr>
          <w:rFonts w:ascii="Bookman Old Style" w:hAnsi="Bookman Old Style"/>
          <w:bCs/>
          <w:sz w:val="24"/>
          <w:szCs w:val="24"/>
        </w:rPr>
        <w:t>.</w:t>
      </w:r>
    </w:p>
    <w:p w14:paraId="620BABC3" w14:textId="512E9E1D" w:rsidR="00523A4F" w:rsidRPr="00696AA5" w:rsidRDefault="00523A4F" w:rsidP="00717243">
      <w:pPr>
        <w:pStyle w:val="Caption"/>
        <w:spacing w:after="0"/>
        <w:jc w:val="center"/>
        <w:rPr>
          <w:b w:val="0"/>
          <w:szCs w:val="24"/>
        </w:rPr>
      </w:pPr>
      <w:bookmarkStart w:id="59" w:name="_Toc61788000"/>
      <w:bookmarkStart w:id="60" w:name="_Toc235114175"/>
      <w:r w:rsidRPr="00696AA5">
        <w:t xml:space="preserve">Tabel 2. </w:t>
      </w:r>
      <w:fldSimple w:instr=" SEQ Tabel_2. \* ARABIC ">
        <w:r w:rsidR="007227E2" w:rsidRPr="00696AA5">
          <w:rPr>
            <w:noProof/>
          </w:rPr>
          <w:t>15</w:t>
        </w:r>
      </w:fldSimple>
      <w:r w:rsidRPr="00696AA5">
        <w:br/>
      </w:r>
      <w:r w:rsidRPr="00696AA5">
        <w:rPr>
          <w:szCs w:val="24"/>
        </w:rPr>
        <w:t>Pertumbuhan Ekonomi Menurut Lapangan Usaha di Kabupaten Cilacap</w:t>
      </w:r>
      <w:r w:rsidRPr="00696AA5">
        <w:rPr>
          <w:szCs w:val="24"/>
        </w:rPr>
        <w:br/>
        <w:t xml:space="preserve">Tahun </w:t>
      </w:r>
      <w:r w:rsidR="002F6C6F" w:rsidRPr="00696AA5">
        <w:rPr>
          <w:szCs w:val="24"/>
        </w:rPr>
        <w:t>202</w:t>
      </w:r>
      <w:r w:rsidR="0086113F" w:rsidRPr="00696AA5">
        <w:rPr>
          <w:szCs w:val="24"/>
        </w:rPr>
        <w:t>1</w:t>
      </w:r>
      <w:r w:rsidR="002F6C6F" w:rsidRPr="00696AA5">
        <w:rPr>
          <w:szCs w:val="24"/>
        </w:rPr>
        <w:t>-202</w:t>
      </w:r>
      <w:r w:rsidR="0086113F" w:rsidRPr="00696AA5">
        <w:rPr>
          <w:szCs w:val="24"/>
        </w:rPr>
        <w:t>5</w:t>
      </w:r>
      <w:r w:rsidRPr="00696AA5">
        <w:rPr>
          <w:szCs w:val="24"/>
        </w:rPr>
        <w:t xml:space="preserve"> Dengan Migas</w:t>
      </w:r>
      <w:bookmarkEnd w:id="59"/>
      <w:bookmarkEnd w:id="60"/>
    </w:p>
    <w:tbl>
      <w:tblPr>
        <w:tblW w:w="9356" w:type="dxa"/>
        <w:tblInd w:w="-5" w:type="dxa"/>
        <w:tblLook w:val="04A0" w:firstRow="1" w:lastRow="0" w:firstColumn="1" w:lastColumn="0" w:noHBand="0" w:noVBand="1"/>
      </w:tblPr>
      <w:tblGrid>
        <w:gridCol w:w="964"/>
        <w:gridCol w:w="3998"/>
        <w:gridCol w:w="20"/>
        <w:gridCol w:w="972"/>
        <w:gridCol w:w="839"/>
        <w:gridCol w:w="881"/>
        <w:gridCol w:w="831"/>
        <w:gridCol w:w="851"/>
      </w:tblGrid>
      <w:tr w:rsidR="0086113F" w:rsidRPr="00696AA5" w14:paraId="55951F93" w14:textId="77777777" w:rsidTr="000D186F">
        <w:trPr>
          <w:trHeight w:val="20"/>
          <w:tblHeader/>
        </w:trPr>
        <w:tc>
          <w:tcPr>
            <w:tcW w:w="4982" w:type="dxa"/>
            <w:gridSpan w:val="3"/>
            <w:tcBorders>
              <w:top w:val="single" w:sz="4" w:space="0" w:color="auto"/>
              <w:left w:val="single" w:sz="4" w:space="0" w:color="auto"/>
              <w:bottom w:val="single" w:sz="4" w:space="0" w:color="auto"/>
              <w:right w:val="single" w:sz="4" w:space="0" w:color="auto"/>
            </w:tcBorders>
            <w:noWrap/>
            <w:vAlign w:val="center"/>
            <w:hideMark/>
          </w:tcPr>
          <w:p w14:paraId="74C9539E" w14:textId="77777777" w:rsidR="0086113F" w:rsidRPr="00696AA5" w:rsidRDefault="0086113F"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Kategori/Lapangan Usaha</w:t>
            </w:r>
          </w:p>
        </w:tc>
        <w:tc>
          <w:tcPr>
            <w:tcW w:w="972" w:type="dxa"/>
            <w:tcBorders>
              <w:top w:val="single" w:sz="4" w:space="0" w:color="auto"/>
              <w:left w:val="single" w:sz="4" w:space="0" w:color="auto"/>
              <w:bottom w:val="single" w:sz="4" w:space="0" w:color="auto"/>
              <w:right w:val="single" w:sz="4" w:space="0" w:color="auto"/>
            </w:tcBorders>
            <w:noWrap/>
            <w:vAlign w:val="center"/>
            <w:hideMark/>
          </w:tcPr>
          <w:p w14:paraId="6A99D74C" w14:textId="604D3E0F" w:rsidR="0086113F" w:rsidRPr="00696AA5" w:rsidRDefault="0086113F"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2021</w:t>
            </w:r>
          </w:p>
        </w:tc>
        <w:tc>
          <w:tcPr>
            <w:tcW w:w="839" w:type="dxa"/>
            <w:tcBorders>
              <w:top w:val="single" w:sz="4" w:space="0" w:color="auto"/>
              <w:left w:val="single" w:sz="4" w:space="0" w:color="auto"/>
              <w:bottom w:val="single" w:sz="4" w:space="0" w:color="auto"/>
              <w:right w:val="single" w:sz="4" w:space="0" w:color="auto"/>
            </w:tcBorders>
            <w:noWrap/>
            <w:vAlign w:val="center"/>
          </w:tcPr>
          <w:p w14:paraId="2AE5650A" w14:textId="14259B01" w:rsidR="0086113F" w:rsidRPr="00696AA5" w:rsidRDefault="0086113F"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2022</w:t>
            </w:r>
          </w:p>
        </w:tc>
        <w:tc>
          <w:tcPr>
            <w:tcW w:w="881" w:type="dxa"/>
            <w:tcBorders>
              <w:top w:val="single" w:sz="4" w:space="0" w:color="auto"/>
              <w:left w:val="single" w:sz="4" w:space="0" w:color="auto"/>
              <w:bottom w:val="single" w:sz="4" w:space="0" w:color="auto"/>
              <w:right w:val="single" w:sz="4" w:space="0" w:color="auto"/>
            </w:tcBorders>
            <w:noWrap/>
            <w:vAlign w:val="center"/>
          </w:tcPr>
          <w:p w14:paraId="3D61EFB9" w14:textId="12624201" w:rsidR="0086113F" w:rsidRPr="00696AA5" w:rsidRDefault="0086113F"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2023</w:t>
            </w:r>
          </w:p>
        </w:tc>
        <w:tc>
          <w:tcPr>
            <w:tcW w:w="831" w:type="dxa"/>
            <w:tcBorders>
              <w:top w:val="single" w:sz="4" w:space="0" w:color="auto"/>
              <w:left w:val="single" w:sz="4" w:space="0" w:color="auto"/>
              <w:bottom w:val="single" w:sz="4" w:space="0" w:color="auto"/>
              <w:right w:val="single" w:sz="4" w:space="0" w:color="auto"/>
            </w:tcBorders>
            <w:vAlign w:val="center"/>
          </w:tcPr>
          <w:p w14:paraId="713663CC" w14:textId="0E414F8B" w:rsidR="0086113F" w:rsidRPr="00696AA5" w:rsidRDefault="0086113F"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2024</w:t>
            </w:r>
          </w:p>
        </w:tc>
        <w:tc>
          <w:tcPr>
            <w:tcW w:w="851" w:type="dxa"/>
            <w:tcBorders>
              <w:top w:val="single" w:sz="4" w:space="0" w:color="auto"/>
              <w:left w:val="single" w:sz="4" w:space="0" w:color="auto"/>
              <w:bottom w:val="single" w:sz="4" w:space="0" w:color="auto"/>
              <w:right w:val="single" w:sz="4" w:space="0" w:color="auto"/>
            </w:tcBorders>
            <w:vAlign w:val="center"/>
          </w:tcPr>
          <w:p w14:paraId="4E9F6FE9" w14:textId="4B268711" w:rsidR="0086113F" w:rsidRPr="00696AA5" w:rsidRDefault="0086113F"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2025</w:t>
            </w:r>
          </w:p>
        </w:tc>
      </w:tr>
      <w:tr w:rsidR="0086113F" w:rsidRPr="00696AA5" w14:paraId="3A4E3A45" w14:textId="77777777" w:rsidTr="0086113F">
        <w:trPr>
          <w:trHeight w:val="20"/>
        </w:trPr>
        <w:tc>
          <w:tcPr>
            <w:tcW w:w="964"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01EC1B94"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A</w:t>
            </w:r>
          </w:p>
        </w:tc>
        <w:tc>
          <w:tcPr>
            <w:tcW w:w="3998"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59EAAF91"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Pertanian, Kehutanan, dan Perikanan</w:t>
            </w:r>
          </w:p>
        </w:tc>
        <w:tc>
          <w:tcPr>
            <w:tcW w:w="992" w:type="dxa"/>
            <w:gridSpan w:val="2"/>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1B5E2D5D" w14:textId="7200EA0A"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-1,49</w:t>
            </w:r>
          </w:p>
        </w:tc>
        <w:tc>
          <w:tcPr>
            <w:tcW w:w="839"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06FF118B" w14:textId="5CBBF55E"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1,74</w:t>
            </w:r>
          </w:p>
        </w:tc>
        <w:tc>
          <w:tcPr>
            <w:tcW w:w="881" w:type="dxa"/>
            <w:tcBorders>
              <w:top w:val="single" w:sz="4" w:space="0" w:color="auto"/>
              <w:left w:val="single" w:sz="4" w:space="0" w:color="auto"/>
              <w:bottom w:val="nil"/>
              <w:right w:val="single" w:sz="4" w:space="0" w:color="auto"/>
            </w:tcBorders>
            <w:shd w:val="clear" w:color="auto" w:fill="D9D9D9" w:themeFill="background1" w:themeFillShade="D9"/>
            <w:vAlign w:val="center"/>
          </w:tcPr>
          <w:p w14:paraId="0250C34A" w14:textId="0409CAE0"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2,</w:t>
            </w:r>
            <w:r w:rsidR="00EC62CE" w:rsidRPr="00696AA5">
              <w:rPr>
                <w:rFonts w:ascii="Bookman Old Style" w:hAnsi="Bookman Old Style"/>
                <w:sz w:val="20"/>
                <w:szCs w:val="20"/>
              </w:rPr>
              <w:t>21</w:t>
            </w:r>
          </w:p>
        </w:tc>
        <w:tc>
          <w:tcPr>
            <w:tcW w:w="831" w:type="dxa"/>
            <w:tcBorders>
              <w:top w:val="single" w:sz="4" w:space="0" w:color="auto"/>
              <w:left w:val="single" w:sz="4" w:space="0" w:color="auto"/>
              <w:bottom w:val="nil"/>
              <w:right w:val="single" w:sz="4" w:space="0" w:color="auto"/>
            </w:tcBorders>
            <w:shd w:val="clear" w:color="auto" w:fill="D9D9D9" w:themeFill="background1" w:themeFillShade="D9"/>
            <w:noWrap/>
            <w:vAlign w:val="center"/>
          </w:tcPr>
          <w:p w14:paraId="6F608D6D" w14:textId="7D2668BA"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1,</w:t>
            </w:r>
            <w:r w:rsidR="00EC62CE" w:rsidRPr="00696AA5">
              <w:rPr>
                <w:rFonts w:ascii="Bookman Old Style" w:hAnsi="Bookman Old Style"/>
                <w:sz w:val="20"/>
                <w:szCs w:val="20"/>
              </w:rPr>
              <w:t>42</w:t>
            </w:r>
          </w:p>
        </w:tc>
        <w:tc>
          <w:tcPr>
            <w:tcW w:w="851" w:type="dxa"/>
            <w:tcBorders>
              <w:top w:val="single" w:sz="4" w:space="0" w:color="auto"/>
              <w:left w:val="single" w:sz="4" w:space="0" w:color="auto"/>
              <w:bottom w:val="nil"/>
              <w:right w:val="single" w:sz="4" w:space="0" w:color="auto"/>
            </w:tcBorders>
            <w:shd w:val="clear" w:color="auto" w:fill="D9D9D9" w:themeFill="background1" w:themeFillShade="D9"/>
            <w:vAlign w:val="center"/>
          </w:tcPr>
          <w:p w14:paraId="661E7A7F" w14:textId="5012DC2B" w:rsidR="0086113F" w:rsidRPr="00696AA5" w:rsidRDefault="00EC62CE" w:rsidP="00717243">
            <w:pPr>
              <w:spacing w:line="240" w:lineRule="auto"/>
              <w:jc w:val="center"/>
              <w:rPr>
                <w:rFonts w:ascii="Bookman Old Style" w:hAnsi="Bookman Old Style"/>
                <w:sz w:val="20"/>
                <w:szCs w:val="20"/>
              </w:rPr>
            </w:pPr>
            <w:r w:rsidRPr="00696AA5">
              <w:rPr>
                <w:rFonts w:ascii="Bookman Old Style" w:hAnsi="Bookman Old Style"/>
                <w:sz w:val="20"/>
                <w:szCs w:val="20"/>
              </w:rPr>
              <w:t>7,28</w:t>
            </w:r>
          </w:p>
        </w:tc>
      </w:tr>
      <w:tr w:rsidR="0086113F" w:rsidRPr="00696AA5" w14:paraId="6B79CBAB" w14:textId="77777777" w:rsidTr="0086113F">
        <w:trPr>
          <w:trHeight w:val="20"/>
        </w:trPr>
        <w:tc>
          <w:tcPr>
            <w:tcW w:w="964" w:type="dxa"/>
            <w:tcBorders>
              <w:top w:val="nil"/>
              <w:left w:val="single" w:sz="4" w:space="0" w:color="auto"/>
              <w:bottom w:val="nil"/>
              <w:right w:val="single" w:sz="4" w:space="0" w:color="auto"/>
            </w:tcBorders>
            <w:noWrap/>
            <w:vAlign w:val="center"/>
            <w:hideMark/>
          </w:tcPr>
          <w:p w14:paraId="661E44A0"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B</w:t>
            </w:r>
          </w:p>
        </w:tc>
        <w:tc>
          <w:tcPr>
            <w:tcW w:w="3998" w:type="dxa"/>
            <w:tcBorders>
              <w:top w:val="nil"/>
              <w:left w:val="single" w:sz="4" w:space="0" w:color="auto"/>
              <w:bottom w:val="nil"/>
              <w:right w:val="single" w:sz="4" w:space="0" w:color="auto"/>
            </w:tcBorders>
            <w:noWrap/>
            <w:vAlign w:val="center"/>
            <w:hideMark/>
          </w:tcPr>
          <w:p w14:paraId="323BACFB"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Pertambangan dan Penggalian</w:t>
            </w:r>
          </w:p>
        </w:tc>
        <w:tc>
          <w:tcPr>
            <w:tcW w:w="992" w:type="dxa"/>
            <w:gridSpan w:val="2"/>
            <w:tcBorders>
              <w:top w:val="nil"/>
              <w:left w:val="single" w:sz="4" w:space="0" w:color="auto"/>
              <w:bottom w:val="nil"/>
              <w:right w:val="single" w:sz="4" w:space="0" w:color="auto"/>
            </w:tcBorders>
            <w:noWrap/>
            <w:vAlign w:val="center"/>
            <w:hideMark/>
          </w:tcPr>
          <w:p w14:paraId="3667E084" w14:textId="40EFCC81"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5,13</w:t>
            </w:r>
          </w:p>
        </w:tc>
        <w:tc>
          <w:tcPr>
            <w:tcW w:w="839" w:type="dxa"/>
            <w:tcBorders>
              <w:top w:val="nil"/>
              <w:left w:val="single" w:sz="4" w:space="0" w:color="auto"/>
              <w:bottom w:val="nil"/>
              <w:right w:val="single" w:sz="4" w:space="0" w:color="auto"/>
            </w:tcBorders>
            <w:noWrap/>
            <w:vAlign w:val="center"/>
            <w:hideMark/>
          </w:tcPr>
          <w:p w14:paraId="4A1CFECB" w14:textId="77EE5D48"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-2,74</w:t>
            </w:r>
          </w:p>
        </w:tc>
        <w:tc>
          <w:tcPr>
            <w:tcW w:w="881" w:type="dxa"/>
            <w:tcBorders>
              <w:top w:val="nil"/>
              <w:left w:val="single" w:sz="4" w:space="0" w:color="auto"/>
              <w:bottom w:val="nil"/>
              <w:right w:val="single" w:sz="4" w:space="0" w:color="auto"/>
            </w:tcBorders>
            <w:vAlign w:val="center"/>
          </w:tcPr>
          <w:p w14:paraId="55679F97" w14:textId="4553D79D" w:rsidR="0086113F" w:rsidRPr="00696AA5" w:rsidRDefault="00EC62CE" w:rsidP="00717243">
            <w:pPr>
              <w:spacing w:line="240" w:lineRule="auto"/>
              <w:jc w:val="center"/>
              <w:rPr>
                <w:rFonts w:ascii="Bookman Old Style" w:hAnsi="Bookman Old Style"/>
                <w:sz w:val="20"/>
                <w:szCs w:val="20"/>
              </w:rPr>
            </w:pPr>
            <w:r w:rsidRPr="00696AA5">
              <w:rPr>
                <w:rFonts w:ascii="Bookman Old Style" w:hAnsi="Bookman Old Style"/>
                <w:sz w:val="20"/>
                <w:szCs w:val="20"/>
              </w:rPr>
              <w:t>1,70</w:t>
            </w:r>
          </w:p>
        </w:tc>
        <w:tc>
          <w:tcPr>
            <w:tcW w:w="831" w:type="dxa"/>
            <w:tcBorders>
              <w:top w:val="nil"/>
              <w:left w:val="single" w:sz="4" w:space="0" w:color="auto"/>
              <w:bottom w:val="nil"/>
              <w:right w:val="single" w:sz="4" w:space="0" w:color="auto"/>
            </w:tcBorders>
            <w:noWrap/>
            <w:vAlign w:val="center"/>
          </w:tcPr>
          <w:p w14:paraId="036248A3" w14:textId="26F89A20"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3,79</w:t>
            </w:r>
          </w:p>
        </w:tc>
        <w:tc>
          <w:tcPr>
            <w:tcW w:w="851" w:type="dxa"/>
            <w:tcBorders>
              <w:top w:val="nil"/>
              <w:left w:val="single" w:sz="4" w:space="0" w:color="auto"/>
              <w:bottom w:val="nil"/>
              <w:right w:val="single" w:sz="4" w:space="0" w:color="auto"/>
            </w:tcBorders>
            <w:vAlign w:val="center"/>
          </w:tcPr>
          <w:p w14:paraId="6C895474" w14:textId="576AF2F6"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0,46</w:t>
            </w:r>
          </w:p>
        </w:tc>
      </w:tr>
      <w:tr w:rsidR="0086113F" w:rsidRPr="00696AA5" w14:paraId="1229BDC3" w14:textId="77777777" w:rsidTr="0086113F">
        <w:trPr>
          <w:trHeight w:val="20"/>
        </w:trPr>
        <w:tc>
          <w:tcPr>
            <w:tcW w:w="964" w:type="dxa"/>
            <w:tcBorders>
              <w:top w:val="nil"/>
              <w:left w:val="single" w:sz="4" w:space="0" w:color="auto"/>
              <w:bottom w:val="nil"/>
              <w:right w:val="single" w:sz="4" w:space="0" w:color="auto"/>
            </w:tcBorders>
            <w:shd w:val="clear" w:color="auto" w:fill="D9D9D9" w:themeFill="background1" w:themeFillShade="D9"/>
            <w:noWrap/>
            <w:vAlign w:val="center"/>
            <w:hideMark/>
          </w:tcPr>
          <w:p w14:paraId="3A873DC2"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C</w:t>
            </w:r>
          </w:p>
        </w:tc>
        <w:tc>
          <w:tcPr>
            <w:tcW w:w="3998" w:type="dxa"/>
            <w:tcBorders>
              <w:top w:val="nil"/>
              <w:left w:val="single" w:sz="4" w:space="0" w:color="auto"/>
              <w:bottom w:val="nil"/>
              <w:right w:val="single" w:sz="4" w:space="0" w:color="auto"/>
            </w:tcBorders>
            <w:shd w:val="clear" w:color="auto" w:fill="D9D9D9" w:themeFill="background1" w:themeFillShade="D9"/>
            <w:noWrap/>
            <w:vAlign w:val="center"/>
            <w:hideMark/>
          </w:tcPr>
          <w:p w14:paraId="7158FED6"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Industri Pengolahan</w:t>
            </w:r>
          </w:p>
        </w:tc>
        <w:tc>
          <w:tcPr>
            <w:tcW w:w="992" w:type="dxa"/>
            <w:gridSpan w:val="2"/>
            <w:tcBorders>
              <w:top w:val="nil"/>
              <w:left w:val="single" w:sz="4" w:space="0" w:color="auto"/>
              <w:bottom w:val="nil"/>
              <w:right w:val="single" w:sz="4" w:space="0" w:color="auto"/>
            </w:tcBorders>
            <w:shd w:val="clear" w:color="auto" w:fill="D9D9D9" w:themeFill="background1" w:themeFillShade="D9"/>
            <w:noWrap/>
            <w:vAlign w:val="center"/>
            <w:hideMark/>
          </w:tcPr>
          <w:p w14:paraId="7E353CE4" w14:textId="16789275"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1,99</w:t>
            </w:r>
          </w:p>
        </w:tc>
        <w:tc>
          <w:tcPr>
            <w:tcW w:w="839" w:type="dxa"/>
            <w:tcBorders>
              <w:top w:val="nil"/>
              <w:left w:val="single" w:sz="4" w:space="0" w:color="auto"/>
              <w:bottom w:val="nil"/>
              <w:right w:val="single" w:sz="4" w:space="0" w:color="auto"/>
            </w:tcBorders>
            <w:shd w:val="clear" w:color="auto" w:fill="D9D9D9" w:themeFill="background1" w:themeFillShade="D9"/>
            <w:noWrap/>
            <w:vAlign w:val="center"/>
            <w:hideMark/>
          </w:tcPr>
          <w:p w14:paraId="5B6DFF6C" w14:textId="0CA30EF9"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3,57</w:t>
            </w:r>
          </w:p>
        </w:tc>
        <w:tc>
          <w:tcPr>
            <w:tcW w:w="881" w:type="dxa"/>
            <w:tcBorders>
              <w:top w:val="nil"/>
              <w:left w:val="single" w:sz="4" w:space="0" w:color="auto"/>
              <w:bottom w:val="nil"/>
              <w:right w:val="single" w:sz="4" w:space="0" w:color="auto"/>
            </w:tcBorders>
            <w:shd w:val="clear" w:color="auto" w:fill="D9D9D9" w:themeFill="background1" w:themeFillShade="D9"/>
            <w:vAlign w:val="center"/>
          </w:tcPr>
          <w:p w14:paraId="25ECB12C" w14:textId="2A5D1E26"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5,52</w:t>
            </w:r>
          </w:p>
        </w:tc>
        <w:tc>
          <w:tcPr>
            <w:tcW w:w="831" w:type="dxa"/>
            <w:tcBorders>
              <w:top w:val="nil"/>
              <w:left w:val="single" w:sz="4" w:space="0" w:color="auto"/>
              <w:bottom w:val="nil"/>
              <w:right w:val="single" w:sz="4" w:space="0" w:color="auto"/>
            </w:tcBorders>
            <w:shd w:val="clear" w:color="auto" w:fill="D9D9D9" w:themeFill="background1" w:themeFillShade="D9"/>
            <w:noWrap/>
            <w:vAlign w:val="center"/>
          </w:tcPr>
          <w:p w14:paraId="04559DC9" w14:textId="1564DD03"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1,06</w:t>
            </w:r>
          </w:p>
        </w:tc>
        <w:tc>
          <w:tcPr>
            <w:tcW w:w="851" w:type="dxa"/>
            <w:tcBorders>
              <w:top w:val="nil"/>
              <w:left w:val="single" w:sz="4" w:space="0" w:color="auto"/>
              <w:bottom w:val="nil"/>
              <w:right w:val="single" w:sz="4" w:space="0" w:color="auto"/>
            </w:tcBorders>
            <w:shd w:val="clear" w:color="auto" w:fill="D9D9D9" w:themeFill="background1" w:themeFillShade="D9"/>
            <w:vAlign w:val="center"/>
          </w:tcPr>
          <w:p w14:paraId="6392CF5B" w14:textId="1094EB9B"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1,58</w:t>
            </w:r>
          </w:p>
        </w:tc>
      </w:tr>
      <w:tr w:rsidR="0086113F" w:rsidRPr="00696AA5" w14:paraId="22C484C0" w14:textId="77777777" w:rsidTr="0086113F">
        <w:trPr>
          <w:trHeight w:val="20"/>
        </w:trPr>
        <w:tc>
          <w:tcPr>
            <w:tcW w:w="964" w:type="dxa"/>
            <w:tcBorders>
              <w:top w:val="nil"/>
              <w:left w:val="single" w:sz="4" w:space="0" w:color="auto"/>
              <w:bottom w:val="nil"/>
              <w:right w:val="single" w:sz="4" w:space="0" w:color="auto"/>
            </w:tcBorders>
            <w:noWrap/>
            <w:vAlign w:val="center"/>
            <w:hideMark/>
          </w:tcPr>
          <w:p w14:paraId="6661A44D"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lastRenderedPageBreak/>
              <w:t>D</w:t>
            </w:r>
          </w:p>
        </w:tc>
        <w:tc>
          <w:tcPr>
            <w:tcW w:w="3998" w:type="dxa"/>
            <w:tcBorders>
              <w:top w:val="nil"/>
              <w:left w:val="single" w:sz="4" w:space="0" w:color="auto"/>
              <w:bottom w:val="nil"/>
              <w:right w:val="single" w:sz="4" w:space="0" w:color="auto"/>
            </w:tcBorders>
            <w:noWrap/>
            <w:vAlign w:val="center"/>
            <w:hideMark/>
          </w:tcPr>
          <w:p w14:paraId="4AE8FC3B"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Pengadaan Listrik dan Gas</w:t>
            </w:r>
          </w:p>
        </w:tc>
        <w:tc>
          <w:tcPr>
            <w:tcW w:w="992" w:type="dxa"/>
            <w:gridSpan w:val="2"/>
            <w:tcBorders>
              <w:top w:val="nil"/>
              <w:left w:val="single" w:sz="4" w:space="0" w:color="auto"/>
              <w:bottom w:val="nil"/>
              <w:right w:val="single" w:sz="4" w:space="0" w:color="auto"/>
            </w:tcBorders>
            <w:noWrap/>
            <w:vAlign w:val="center"/>
            <w:hideMark/>
          </w:tcPr>
          <w:p w14:paraId="6721509A" w14:textId="0C96B4EF"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4,11</w:t>
            </w:r>
          </w:p>
        </w:tc>
        <w:tc>
          <w:tcPr>
            <w:tcW w:w="839" w:type="dxa"/>
            <w:tcBorders>
              <w:top w:val="nil"/>
              <w:left w:val="single" w:sz="4" w:space="0" w:color="auto"/>
              <w:bottom w:val="nil"/>
              <w:right w:val="single" w:sz="4" w:space="0" w:color="auto"/>
            </w:tcBorders>
            <w:noWrap/>
            <w:vAlign w:val="center"/>
            <w:hideMark/>
          </w:tcPr>
          <w:p w14:paraId="041E16BD" w14:textId="1F1D73F1"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3,12</w:t>
            </w:r>
          </w:p>
        </w:tc>
        <w:tc>
          <w:tcPr>
            <w:tcW w:w="881" w:type="dxa"/>
            <w:tcBorders>
              <w:top w:val="nil"/>
              <w:left w:val="single" w:sz="4" w:space="0" w:color="auto"/>
              <w:bottom w:val="nil"/>
              <w:right w:val="single" w:sz="4" w:space="0" w:color="auto"/>
            </w:tcBorders>
            <w:vAlign w:val="center"/>
          </w:tcPr>
          <w:p w14:paraId="115B0EA1" w14:textId="36D8738E"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7,14</w:t>
            </w:r>
          </w:p>
        </w:tc>
        <w:tc>
          <w:tcPr>
            <w:tcW w:w="831" w:type="dxa"/>
            <w:tcBorders>
              <w:top w:val="nil"/>
              <w:left w:val="single" w:sz="4" w:space="0" w:color="auto"/>
              <w:bottom w:val="nil"/>
              <w:right w:val="single" w:sz="4" w:space="0" w:color="auto"/>
            </w:tcBorders>
            <w:noWrap/>
            <w:vAlign w:val="center"/>
          </w:tcPr>
          <w:p w14:paraId="6D4CF247" w14:textId="3267A214"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9,07</w:t>
            </w:r>
          </w:p>
        </w:tc>
        <w:tc>
          <w:tcPr>
            <w:tcW w:w="851" w:type="dxa"/>
            <w:tcBorders>
              <w:top w:val="nil"/>
              <w:left w:val="single" w:sz="4" w:space="0" w:color="auto"/>
              <w:bottom w:val="nil"/>
              <w:right w:val="single" w:sz="4" w:space="0" w:color="auto"/>
            </w:tcBorders>
            <w:vAlign w:val="center"/>
          </w:tcPr>
          <w:p w14:paraId="3BF78C0C" w14:textId="57370D06"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4,16</w:t>
            </w:r>
          </w:p>
        </w:tc>
      </w:tr>
      <w:tr w:rsidR="0086113F" w:rsidRPr="00696AA5" w14:paraId="53D1C23C" w14:textId="77777777" w:rsidTr="0086113F">
        <w:trPr>
          <w:trHeight w:val="20"/>
        </w:trPr>
        <w:tc>
          <w:tcPr>
            <w:tcW w:w="964" w:type="dxa"/>
            <w:tcBorders>
              <w:top w:val="nil"/>
              <w:left w:val="single" w:sz="4" w:space="0" w:color="auto"/>
              <w:bottom w:val="nil"/>
              <w:right w:val="single" w:sz="4" w:space="0" w:color="auto"/>
            </w:tcBorders>
            <w:shd w:val="clear" w:color="auto" w:fill="D9D9D9" w:themeFill="background1" w:themeFillShade="D9"/>
            <w:noWrap/>
            <w:vAlign w:val="center"/>
            <w:hideMark/>
          </w:tcPr>
          <w:p w14:paraId="68256BCD"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E</w:t>
            </w:r>
          </w:p>
        </w:tc>
        <w:tc>
          <w:tcPr>
            <w:tcW w:w="3998" w:type="dxa"/>
            <w:tcBorders>
              <w:top w:val="nil"/>
              <w:left w:val="single" w:sz="4" w:space="0" w:color="auto"/>
              <w:bottom w:val="nil"/>
              <w:right w:val="single" w:sz="4" w:space="0" w:color="auto"/>
            </w:tcBorders>
            <w:shd w:val="clear" w:color="auto" w:fill="D9D9D9" w:themeFill="background1" w:themeFillShade="D9"/>
            <w:noWrap/>
            <w:vAlign w:val="center"/>
            <w:hideMark/>
          </w:tcPr>
          <w:p w14:paraId="7EA57E32"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Pengadaan Air, Pengelolaan Sampah, Limbah dan Daur Ulang</w:t>
            </w:r>
          </w:p>
        </w:tc>
        <w:tc>
          <w:tcPr>
            <w:tcW w:w="992" w:type="dxa"/>
            <w:gridSpan w:val="2"/>
            <w:tcBorders>
              <w:top w:val="nil"/>
              <w:left w:val="single" w:sz="4" w:space="0" w:color="auto"/>
              <w:bottom w:val="nil"/>
              <w:right w:val="single" w:sz="4" w:space="0" w:color="auto"/>
            </w:tcBorders>
            <w:shd w:val="clear" w:color="auto" w:fill="D9D9D9" w:themeFill="background1" w:themeFillShade="D9"/>
            <w:noWrap/>
            <w:vAlign w:val="center"/>
            <w:hideMark/>
          </w:tcPr>
          <w:p w14:paraId="2DE7457E" w14:textId="3E2EE269"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4,99</w:t>
            </w:r>
          </w:p>
        </w:tc>
        <w:tc>
          <w:tcPr>
            <w:tcW w:w="839" w:type="dxa"/>
            <w:tcBorders>
              <w:top w:val="nil"/>
              <w:left w:val="single" w:sz="4" w:space="0" w:color="auto"/>
              <w:bottom w:val="nil"/>
              <w:right w:val="single" w:sz="4" w:space="0" w:color="auto"/>
            </w:tcBorders>
            <w:shd w:val="clear" w:color="auto" w:fill="D9D9D9" w:themeFill="background1" w:themeFillShade="D9"/>
            <w:noWrap/>
            <w:vAlign w:val="center"/>
            <w:hideMark/>
          </w:tcPr>
          <w:p w14:paraId="1C61BA08" w14:textId="41E8D65F"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6,17</w:t>
            </w:r>
          </w:p>
        </w:tc>
        <w:tc>
          <w:tcPr>
            <w:tcW w:w="881" w:type="dxa"/>
            <w:tcBorders>
              <w:top w:val="nil"/>
              <w:left w:val="single" w:sz="4" w:space="0" w:color="auto"/>
              <w:bottom w:val="nil"/>
              <w:right w:val="single" w:sz="4" w:space="0" w:color="auto"/>
            </w:tcBorders>
            <w:shd w:val="clear" w:color="auto" w:fill="D9D9D9" w:themeFill="background1" w:themeFillShade="D9"/>
            <w:vAlign w:val="center"/>
          </w:tcPr>
          <w:p w14:paraId="6C2A94C7" w14:textId="49F4C781"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6,17</w:t>
            </w:r>
          </w:p>
        </w:tc>
        <w:tc>
          <w:tcPr>
            <w:tcW w:w="831" w:type="dxa"/>
            <w:tcBorders>
              <w:top w:val="nil"/>
              <w:left w:val="single" w:sz="4" w:space="0" w:color="auto"/>
              <w:bottom w:val="nil"/>
              <w:right w:val="single" w:sz="4" w:space="0" w:color="auto"/>
            </w:tcBorders>
            <w:shd w:val="clear" w:color="auto" w:fill="D9D9D9" w:themeFill="background1" w:themeFillShade="D9"/>
            <w:noWrap/>
            <w:vAlign w:val="center"/>
          </w:tcPr>
          <w:p w14:paraId="389A8842" w14:textId="7D940263"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8,69</w:t>
            </w:r>
          </w:p>
        </w:tc>
        <w:tc>
          <w:tcPr>
            <w:tcW w:w="851" w:type="dxa"/>
            <w:tcBorders>
              <w:top w:val="nil"/>
              <w:left w:val="single" w:sz="4" w:space="0" w:color="auto"/>
              <w:bottom w:val="nil"/>
              <w:right w:val="single" w:sz="4" w:space="0" w:color="auto"/>
            </w:tcBorders>
            <w:shd w:val="clear" w:color="auto" w:fill="D9D9D9" w:themeFill="background1" w:themeFillShade="D9"/>
            <w:vAlign w:val="center"/>
          </w:tcPr>
          <w:p w14:paraId="1B6A3075" w14:textId="1AFEEF7F"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1,07</w:t>
            </w:r>
          </w:p>
        </w:tc>
      </w:tr>
      <w:tr w:rsidR="0086113F" w:rsidRPr="00696AA5" w14:paraId="010D4F3D" w14:textId="77777777" w:rsidTr="0086113F">
        <w:trPr>
          <w:trHeight w:val="20"/>
        </w:trPr>
        <w:tc>
          <w:tcPr>
            <w:tcW w:w="964" w:type="dxa"/>
            <w:tcBorders>
              <w:top w:val="nil"/>
              <w:left w:val="single" w:sz="4" w:space="0" w:color="auto"/>
              <w:bottom w:val="nil"/>
              <w:right w:val="single" w:sz="4" w:space="0" w:color="auto"/>
            </w:tcBorders>
            <w:noWrap/>
            <w:vAlign w:val="center"/>
            <w:hideMark/>
          </w:tcPr>
          <w:p w14:paraId="31154772"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F</w:t>
            </w:r>
          </w:p>
        </w:tc>
        <w:tc>
          <w:tcPr>
            <w:tcW w:w="3998" w:type="dxa"/>
            <w:tcBorders>
              <w:top w:val="nil"/>
              <w:left w:val="single" w:sz="4" w:space="0" w:color="auto"/>
              <w:bottom w:val="nil"/>
              <w:right w:val="single" w:sz="4" w:space="0" w:color="auto"/>
            </w:tcBorders>
            <w:noWrap/>
            <w:vAlign w:val="center"/>
            <w:hideMark/>
          </w:tcPr>
          <w:p w14:paraId="1862BD7A"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Konstruksi</w:t>
            </w:r>
          </w:p>
        </w:tc>
        <w:tc>
          <w:tcPr>
            <w:tcW w:w="992" w:type="dxa"/>
            <w:gridSpan w:val="2"/>
            <w:tcBorders>
              <w:top w:val="nil"/>
              <w:left w:val="single" w:sz="4" w:space="0" w:color="auto"/>
              <w:bottom w:val="nil"/>
              <w:right w:val="single" w:sz="4" w:space="0" w:color="auto"/>
            </w:tcBorders>
            <w:noWrap/>
            <w:vAlign w:val="center"/>
            <w:hideMark/>
          </w:tcPr>
          <w:p w14:paraId="1F0BBBBA" w14:textId="7230988A"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5,53</w:t>
            </w:r>
          </w:p>
        </w:tc>
        <w:tc>
          <w:tcPr>
            <w:tcW w:w="839" w:type="dxa"/>
            <w:tcBorders>
              <w:top w:val="nil"/>
              <w:left w:val="single" w:sz="4" w:space="0" w:color="auto"/>
              <w:bottom w:val="nil"/>
              <w:right w:val="single" w:sz="4" w:space="0" w:color="auto"/>
            </w:tcBorders>
            <w:noWrap/>
            <w:vAlign w:val="center"/>
            <w:hideMark/>
          </w:tcPr>
          <w:p w14:paraId="202D9036" w14:textId="6378865E"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3,09</w:t>
            </w:r>
          </w:p>
        </w:tc>
        <w:tc>
          <w:tcPr>
            <w:tcW w:w="881" w:type="dxa"/>
            <w:tcBorders>
              <w:top w:val="nil"/>
              <w:left w:val="single" w:sz="4" w:space="0" w:color="auto"/>
              <w:bottom w:val="nil"/>
              <w:right w:val="single" w:sz="4" w:space="0" w:color="auto"/>
            </w:tcBorders>
            <w:vAlign w:val="center"/>
          </w:tcPr>
          <w:p w14:paraId="0F021F98" w14:textId="05EA37B6"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6,31</w:t>
            </w:r>
          </w:p>
        </w:tc>
        <w:tc>
          <w:tcPr>
            <w:tcW w:w="831" w:type="dxa"/>
            <w:tcBorders>
              <w:top w:val="nil"/>
              <w:left w:val="single" w:sz="4" w:space="0" w:color="auto"/>
              <w:bottom w:val="nil"/>
              <w:right w:val="single" w:sz="4" w:space="0" w:color="auto"/>
            </w:tcBorders>
            <w:noWrap/>
            <w:vAlign w:val="center"/>
          </w:tcPr>
          <w:p w14:paraId="5F82B1A1" w14:textId="1DAD6DBC"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8,44</w:t>
            </w:r>
          </w:p>
        </w:tc>
        <w:tc>
          <w:tcPr>
            <w:tcW w:w="851" w:type="dxa"/>
            <w:tcBorders>
              <w:top w:val="nil"/>
              <w:left w:val="single" w:sz="4" w:space="0" w:color="auto"/>
              <w:bottom w:val="nil"/>
              <w:right w:val="single" w:sz="4" w:space="0" w:color="auto"/>
            </w:tcBorders>
            <w:vAlign w:val="center"/>
          </w:tcPr>
          <w:p w14:paraId="33E55C29" w14:textId="0E6A42D1"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5,12</w:t>
            </w:r>
          </w:p>
        </w:tc>
      </w:tr>
      <w:tr w:rsidR="0086113F" w:rsidRPr="00696AA5" w14:paraId="693C5485" w14:textId="77777777" w:rsidTr="0086113F">
        <w:trPr>
          <w:trHeight w:val="20"/>
        </w:trPr>
        <w:tc>
          <w:tcPr>
            <w:tcW w:w="964" w:type="dxa"/>
            <w:tcBorders>
              <w:top w:val="nil"/>
              <w:left w:val="single" w:sz="4" w:space="0" w:color="auto"/>
              <w:bottom w:val="nil"/>
              <w:right w:val="single" w:sz="4" w:space="0" w:color="auto"/>
            </w:tcBorders>
            <w:shd w:val="clear" w:color="auto" w:fill="D9D9D9" w:themeFill="background1" w:themeFillShade="D9"/>
            <w:noWrap/>
            <w:vAlign w:val="center"/>
            <w:hideMark/>
          </w:tcPr>
          <w:p w14:paraId="76A58F6E"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G</w:t>
            </w:r>
          </w:p>
        </w:tc>
        <w:tc>
          <w:tcPr>
            <w:tcW w:w="3998" w:type="dxa"/>
            <w:tcBorders>
              <w:top w:val="nil"/>
              <w:left w:val="single" w:sz="4" w:space="0" w:color="auto"/>
              <w:bottom w:val="nil"/>
              <w:right w:val="single" w:sz="4" w:space="0" w:color="auto"/>
            </w:tcBorders>
            <w:shd w:val="clear" w:color="auto" w:fill="D9D9D9" w:themeFill="background1" w:themeFillShade="D9"/>
            <w:noWrap/>
            <w:vAlign w:val="center"/>
            <w:hideMark/>
          </w:tcPr>
          <w:p w14:paraId="487C589C"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Perdagangan Besar dan Eceran; Reparasi Mobil dan Sepeda Motor</w:t>
            </w:r>
          </w:p>
        </w:tc>
        <w:tc>
          <w:tcPr>
            <w:tcW w:w="992" w:type="dxa"/>
            <w:gridSpan w:val="2"/>
            <w:tcBorders>
              <w:top w:val="nil"/>
              <w:left w:val="single" w:sz="4" w:space="0" w:color="auto"/>
              <w:bottom w:val="nil"/>
              <w:right w:val="single" w:sz="4" w:space="0" w:color="auto"/>
            </w:tcBorders>
            <w:shd w:val="clear" w:color="auto" w:fill="D9D9D9" w:themeFill="background1" w:themeFillShade="D9"/>
            <w:noWrap/>
            <w:vAlign w:val="center"/>
            <w:hideMark/>
          </w:tcPr>
          <w:p w14:paraId="65604265" w14:textId="7CC1B4E9"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4,59</w:t>
            </w:r>
          </w:p>
        </w:tc>
        <w:tc>
          <w:tcPr>
            <w:tcW w:w="839" w:type="dxa"/>
            <w:tcBorders>
              <w:top w:val="nil"/>
              <w:left w:val="single" w:sz="4" w:space="0" w:color="auto"/>
              <w:bottom w:val="nil"/>
              <w:right w:val="single" w:sz="4" w:space="0" w:color="auto"/>
            </w:tcBorders>
            <w:shd w:val="clear" w:color="auto" w:fill="D9D9D9" w:themeFill="background1" w:themeFillShade="D9"/>
            <w:noWrap/>
            <w:vAlign w:val="center"/>
            <w:hideMark/>
          </w:tcPr>
          <w:p w14:paraId="38E001D8" w14:textId="57604E34"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3,89</w:t>
            </w:r>
          </w:p>
        </w:tc>
        <w:tc>
          <w:tcPr>
            <w:tcW w:w="881" w:type="dxa"/>
            <w:tcBorders>
              <w:top w:val="nil"/>
              <w:left w:val="single" w:sz="4" w:space="0" w:color="auto"/>
              <w:bottom w:val="nil"/>
              <w:right w:val="single" w:sz="4" w:space="0" w:color="auto"/>
            </w:tcBorders>
            <w:shd w:val="clear" w:color="auto" w:fill="D9D9D9" w:themeFill="background1" w:themeFillShade="D9"/>
            <w:vAlign w:val="center"/>
          </w:tcPr>
          <w:p w14:paraId="04B39D8E" w14:textId="03453803"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5,4</w:t>
            </w:r>
            <w:r w:rsidR="002A7C86" w:rsidRPr="00696AA5">
              <w:rPr>
                <w:rFonts w:ascii="Bookman Old Style" w:hAnsi="Bookman Old Style"/>
                <w:sz w:val="20"/>
                <w:szCs w:val="20"/>
              </w:rPr>
              <w:t>4</w:t>
            </w:r>
          </w:p>
        </w:tc>
        <w:tc>
          <w:tcPr>
            <w:tcW w:w="831" w:type="dxa"/>
            <w:tcBorders>
              <w:top w:val="nil"/>
              <w:left w:val="single" w:sz="4" w:space="0" w:color="auto"/>
              <w:bottom w:val="nil"/>
              <w:right w:val="single" w:sz="4" w:space="0" w:color="auto"/>
            </w:tcBorders>
            <w:shd w:val="clear" w:color="auto" w:fill="D9D9D9" w:themeFill="background1" w:themeFillShade="D9"/>
            <w:noWrap/>
            <w:vAlign w:val="center"/>
          </w:tcPr>
          <w:p w14:paraId="79AFFB24" w14:textId="538C7163"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5,8</w:t>
            </w:r>
            <w:r w:rsidR="002A7C86" w:rsidRPr="00696AA5">
              <w:rPr>
                <w:rFonts w:ascii="Bookman Old Style" w:hAnsi="Bookman Old Style"/>
                <w:sz w:val="20"/>
                <w:szCs w:val="20"/>
              </w:rPr>
              <w:t>5</w:t>
            </w:r>
          </w:p>
        </w:tc>
        <w:tc>
          <w:tcPr>
            <w:tcW w:w="851" w:type="dxa"/>
            <w:tcBorders>
              <w:top w:val="nil"/>
              <w:left w:val="single" w:sz="4" w:space="0" w:color="auto"/>
              <w:bottom w:val="nil"/>
              <w:right w:val="single" w:sz="4" w:space="0" w:color="auto"/>
            </w:tcBorders>
            <w:shd w:val="clear" w:color="auto" w:fill="D9D9D9" w:themeFill="background1" w:themeFillShade="D9"/>
            <w:vAlign w:val="center"/>
          </w:tcPr>
          <w:p w14:paraId="6F429ADF" w14:textId="452A559E"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6,45</w:t>
            </w:r>
          </w:p>
        </w:tc>
      </w:tr>
      <w:tr w:rsidR="0086113F" w:rsidRPr="00696AA5" w14:paraId="5DBE5863" w14:textId="77777777" w:rsidTr="0086113F">
        <w:trPr>
          <w:trHeight w:val="20"/>
        </w:trPr>
        <w:tc>
          <w:tcPr>
            <w:tcW w:w="964" w:type="dxa"/>
            <w:tcBorders>
              <w:top w:val="nil"/>
              <w:left w:val="single" w:sz="4" w:space="0" w:color="auto"/>
              <w:bottom w:val="nil"/>
              <w:right w:val="single" w:sz="4" w:space="0" w:color="auto"/>
            </w:tcBorders>
            <w:noWrap/>
            <w:vAlign w:val="center"/>
            <w:hideMark/>
          </w:tcPr>
          <w:p w14:paraId="4A8367BB"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H</w:t>
            </w:r>
          </w:p>
        </w:tc>
        <w:tc>
          <w:tcPr>
            <w:tcW w:w="3998" w:type="dxa"/>
            <w:tcBorders>
              <w:top w:val="nil"/>
              <w:left w:val="single" w:sz="4" w:space="0" w:color="auto"/>
              <w:bottom w:val="nil"/>
              <w:right w:val="single" w:sz="4" w:space="0" w:color="auto"/>
            </w:tcBorders>
            <w:noWrap/>
            <w:vAlign w:val="center"/>
            <w:hideMark/>
          </w:tcPr>
          <w:p w14:paraId="2E2F3C9D"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Transportasi dan Pergudangan</w:t>
            </w:r>
          </w:p>
        </w:tc>
        <w:tc>
          <w:tcPr>
            <w:tcW w:w="992" w:type="dxa"/>
            <w:gridSpan w:val="2"/>
            <w:tcBorders>
              <w:top w:val="nil"/>
              <w:left w:val="single" w:sz="4" w:space="0" w:color="auto"/>
              <w:bottom w:val="nil"/>
              <w:right w:val="single" w:sz="4" w:space="0" w:color="auto"/>
            </w:tcBorders>
            <w:noWrap/>
            <w:vAlign w:val="center"/>
            <w:hideMark/>
          </w:tcPr>
          <w:p w14:paraId="6535180B" w14:textId="029FEF8D"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2,4</w:t>
            </w:r>
            <w:r w:rsidR="002A7C86" w:rsidRPr="00696AA5">
              <w:rPr>
                <w:rFonts w:ascii="Bookman Old Style" w:hAnsi="Bookman Old Style" w:cs="Calibri"/>
                <w:sz w:val="20"/>
                <w:szCs w:val="20"/>
              </w:rPr>
              <w:t>0</w:t>
            </w:r>
          </w:p>
        </w:tc>
        <w:tc>
          <w:tcPr>
            <w:tcW w:w="839" w:type="dxa"/>
            <w:tcBorders>
              <w:top w:val="nil"/>
              <w:left w:val="single" w:sz="4" w:space="0" w:color="auto"/>
              <w:bottom w:val="nil"/>
              <w:right w:val="single" w:sz="4" w:space="0" w:color="auto"/>
            </w:tcBorders>
            <w:noWrap/>
            <w:vAlign w:val="center"/>
            <w:hideMark/>
          </w:tcPr>
          <w:p w14:paraId="40E84300" w14:textId="097AC6B3"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89,11</w:t>
            </w:r>
          </w:p>
        </w:tc>
        <w:tc>
          <w:tcPr>
            <w:tcW w:w="881" w:type="dxa"/>
            <w:tcBorders>
              <w:top w:val="nil"/>
              <w:left w:val="single" w:sz="4" w:space="0" w:color="auto"/>
              <w:bottom w:val="nil"/>
              <w:right w:val="single" w:sz="4" w:space="0" w:color="auto"/>
            </w:tcBorders>
            <w:vAlign w:val="center"/>
          </w:tcPr>
          <w:p w14:paraId="295F2B25" w14:textId="24EAD66F"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6,17</w:t>
            </w:r>
          </w:p>
        </w:tc>
        <w:tc>
          <w:tcPr>
            <w:tcW w:w="831" w:type="dxa"/>
            <w:tcBorders>
              <w:top w:val="nil"/>
              <w:left w:val="single" w:sz="4" w:space="0" w:color="auto"/>
              <w:bottom w:val="nil"/>
              <w:right w:val="single" w:sz="4" w:space="0" w:color="auto"/>
            </w:tcBorders>
            <w:noWrap/>
            <w:vAlign w:val="center"/>
          </w:tcPr>
          <w:p w14:paraId="4307039B" w14:textId="22B6FB7E"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3,4</w:t>
            </w:r>
            <w:r w:rsidR="002A7C86" w:rsidRPr="00696AA5">
              <w:rPr>
                <w:rFonts w:ascii="Bookman Old Style" w:hAnsi="Bookman Old Style"/>
                <w:sz w:val="20"/>
                <w:szCs w:val="20"/>
              </w:rPr>
              <w:t>5</w:t>
            </w:r>
          </w:p>
        </w:tc>
        <w:tc>
          <w:tcPr>
            <w:tcW w:w="851" w:type="dxa"/>
            <w:tcBorders>
              <w:top w:val="nil"/>
              <w:left w:val="single" w:sz="4" w:space="0" w:color="auto"/>
              <w:bottom w:val="nil"/>
              <w:right w:val="single" w:sz="4" w:space="0" w:color="auto"/>
            </w:tcBorders>
            <w:vAlign w:val="center"/>
          </w:tcPr>
          <w:p w14:paraId="7F2230FD" w14:textId="6D9E90E3"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7,96</w:t>
            </w:r>
          </w:p>
        </w:tc>
      </w:tr>
      <w:tr w:rsidR="0086113F" w:rsidRPr="00696AA5" w14:paraId="25864350" w14:textId="77777777" w:rsidTr="0086113F">
        <w:trPr>
          <w:trHeight w:val="20"/>
        </w:trPr>
        <w:tc>
          <w:tcPr>
            <w:tcW w:w="964" w:type="dxa"/>
            <w:tcBorders>
              <w:top w:val="nil"/>
              <w:left w:val="single" w:sz="4" w:space="0" w:color="auto"/>
              <w:bottom w:val="nil"/>
              <w:right w:val="single" w:sz="4" w:space="0" w:color="auto"/>
            </w:tcBorders>
            <w:shd w:val="clear" w:color="auto" w:fill="D9D9D9" w:themeFill="background1" w:themeFillShade="D9"/>
            <w:noWrap/>
            <w:vAlign w:val="center"/>
            <w:hideMark/>
          </w:tcPr>
          <w:p w14:paraId="6A51BF2E"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I</w:t>
            </w:r>
          </w:p>
        </w:tc>
        <w:tc>
          <w:tcPr>
            <w:tcW w:w="3998" w:type="dxa"/>
            <w:tcBorders>
              <w:top w:val="nil"/>
              <w:left w:val="single" w:sz="4" w:space="0" w:color="auto"/>
              <w:bottom w:val="nil"/>
              <w:right w:val="single" w:sz="4" w:space="0" w:color="auto"/>
            </w:tcBorders>
            <w:shd w:val="clear" w:color="auto" w:fill="D9D9D9" w:themeFill="background1" w:themeFillShade="D9"/>
            <w:noWrap/>
            <w:vAlign w:val="center"/>
            <w:hideMark/>
          </w:tcPr>
          <w:p w14:paraId="5D203328"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Penyediaan Akomodasi dan Makan Minum</w:t>
            </w:r>
          </w:p>
        </w:tc>
        <w:tc>
          <w:tcPr>
            <w:tcW w:w="992" w:type="dxa"/>
            <w:gridSpan w:val="2"/>
            <w:tcBorders>
              <w:top w:val="nil"/>
              <w:left w:val="single" w:sz="4" w:space="0" w:color="auto"/>
              <w:bottom w:val="nil"/>
              <w:right w:val="single" w:sz="4" w:space="0" w:color="auto"/>
            </w:tcBorders>
            <w:shd w:val="clear" w:color="auto" w:fill="D9D9D9" w:themeFill="background1" w:themeFillShade="D9"/>
            <w:noWrap/>
            <w:vAlign w:val="center"/>
            <w:hideMark/>
          </w:tcPr>
          <w:p w14:paraId="37577181" w14:textId="7729333F"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6,1</w:t>
            </w:r>
            <w:r w:rsidR="002A7C86" w:rsidRPr="00696AA5">
              <w:rPr>
                <w:rFonts w:ascii="Bookman Old Style" w:hAnsi="Bookman Old Style" w:cs="Calibri"/>
                <w:sz w:val="20"/>
                <w:szCs w:val="20"/>
              </w:rPr>
              <w:t>0</w:t>
            </w:r>
          </w:p>
        </w:tc>
        <w:tc>
          <w:tcPr>
            <w:tcW w:w="839" w:type="dxa"/>
            <w:tcBorders>
              <w:top w:val="nil"/>
              <w:left w:val="single" w:sz="4" w:space="0" w:color="auto"/>
              <w:bottom w:val="nil"/>
              <w:right w:val="single" w:sz="4" w:space="0" w:color="auto"/>
            </w:tcBorders>
            <w:shd w:val="clear" w:color="auto" w:fill="D9D9D9" w:themeFill="background1" w:themeFillShade="D9"/>
            <w:noWrap/>
            <w:vAlign w:val="center"/>
            <w:hideMark/>
          </w:tcPr>
          <w:p w14:paraId="30AA31E3" w14:textId="19DA25CE"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11,28</w:t>
            </w:r>
          </w:p>
        </w:tc>
        <w:tc>
          <w:tcPr>
            <w:tcW w:w="881" w:type="dxa"/>
            <w:tcBorders>
              <w:top w:val="nil"/>
              <w:left w:val="single" w:sz="4" w:space="0" w:color="auto"/>
              <w:bottom w:val="nil"/>
              <w:right w:val="single" w:sz="4" w:space="0" w:color="auto"/>
            </w:tcBorders>
            <w:shd w:val="clear" w:color="auto" w:fill="D9D9D9" w:themeFill="background1" w:themeFillShade="D9"/>
            <w:vAlign w:val="center"/>
          </w:tcPr>
          <w:p w14:paraId="0C48AB02" w14:textId="6931A5F8"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12,19</w:t>
            </w:r>
          </w:p>
        </w:tc>
        <w:tc>
          <w:tcPr>
            <w:tcW w:w="831" w:type="dxa"/>
            <w:tcBorders>
              <w:top w:val="nil"/>
              <w:left w:val="single" w:sz="4" w:space="0" w:color="auto"/>
              <w:bottom w:val="nil"/>
              <w:right w:val="single" w:sz="4" w:space="0" w:color="auto"/>
            </w:tcBorders>
            <w:shd w:val="clear" w:color="auto" w:fill="D9D9D9" w:themeFill="background1" w:themeFillShade="D9"/>
            <w:noWrap/>
            <w:vAlign w:val="center"/>
          </w:tcPr>
          <w:p w14:paraId="5AD52186" w14:textId="155C0A1C"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9,55</w:t>
            </w:r>
          </w:p>
        </w:tc>
        <w:tc>
          <w:tcPr>
            <w:tcW w:w="851" w:type="dxa"/>
            <w:tcBorders>
              <w:top w:val="nil"/>
              <w:left w:val="single" w:sz="4" w:space="0" w:color="auto"/>
              <w:bottom w:val="nil"/>
              <w:right w:val="single" w:sz="4" w:space="0" w:color="auto"/>
            </w:tcBorders>
            <w:shd w:val="clear" w:color="auto" w:fill="D9D9D9" w:themeFill="background1" w:themeFillShade="D9"/>
            <w:vAlign w:val="center"/>
          </w:tcPr>
          <w:p w14:paraId="3D73FB8E" w14:textId="3B5FCD6A"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11,03</w:t>
            </w:r>
          </w:p>
        </w:tc>
      </w:tr>
      <w:tr w:rsidR="0086113F" w:rsidRPr="00696AA5" w14:paraId="5CC33A6E" w14:textId="77777777" w:rsidTr="0086113F">
        <w:trPr>
          <w:trHeight w:val="20"/>
        </w:trPr>
        <w:tc>
          <w:tcPr>
            <w:tcW w:w="964" w:type="dxa"/>
            <w:tcBorders>
              <w:top w:val="nil"/>
              <w:left w:val="single" w:sz="4" w:space="0" w:color="auto"/>
              <w:bottom w:val="nil"/>
              <w:right w:val="single" w:sz="4" w:space="0" w:color="auto"/>
            </w:tcBorders>
            <w:noWrap/>
            <w:vAlign w:val="center"/>
            <w:hideMark/>
          </w:tcPr>
          <w:p w14:paraId="2AD12DE7"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J</w:t>
            </w:r>
          </w:p>
        </w:tc>
        <w:tc>
          <w:tcPr>
            <w:tcW w:w="3998" w:type="dxa"/>
            <w:tcBorders>
              <w:top w:val="nil"/>
              <w:left w:val="single" w:sz="4" w:space="0" w:color="auto"/>
              <w:bottom w:val="nil"/>
              <w:right w:val="single" w:sz="4" w:space="0" w:color="auto"/>
            </w:tcBorders>
            <w:noWrap/>
            <w:vAlign w:val="center"/>
            <w:hideMark/>
          </w:tcPr>
          <w:p w14:paraId="35DAC897"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Informasi dan Komunikasi</w:t>
            </w:r>
          </w:p>
        </w:tc>
        <w:tc>
          <w:tcPr>
            <w:tcW w:w="992" w:type="dxa"/>
            <w:gridSpan w:val="2"/>
            <w:tcBorders>
              <w:top w:val="nil"/>
              <w:left w:val="single" w:sz="4" w:space="0" w:color="auto"/>
              <w:bottom w:val="nil"/>
              <w:right w:val="single" w:sz="4" w:space="0" w:color="auto"/>
            </w:tcBorders>
            <w:noWrap/>
            <w:vAlign w:val="center"/>
            <w:hideMark/>
          </w:tcPr>
          <w:p w14:paraId="254E223F" w14:textId="4C7A9C54"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2,74</w:t>
            </w:r>
          </w:p>
        </w:tc>
        <w:tc>
          <w:tcPr>
            <w:tcW w:w="839" w:type="dxa"/>
            <w:tcBorders>
              <w:top w:val="nil"/>
              <w:left w:val="single" w:sz="4" w:space="0" w:color="auto"/>
              <w:bottom w:val="nil"/>
              <w:right w:val="single" w:sz="4" w:space="0" w:color="auto"/>
            </w:tcBorders>
            <w:noWrap/>
            <w:vAlign w:val="center"/>
            <w:hideMark/>
          </w:tcPr>
          <w:p w14:paraId="4184991D" w14:textId="2E772B98"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1,02</w:t>
            </w:r>
          </w:p>
        </w:tc>
        <w:tc>
          <w:tcPr>
            <w:tcW w:w="881" w:type="dxa"/>
            <w:tcBorders>
              <w:top w:val="nil"/>
              <w:left w:val="single" w:sz="4" w:space="0" w:color="auto"/>
              <w:bottom w:val="nil"/>
              <w:right w:val="single" w:sz="4" w:space="0" w:color="auto"/>
            </w:tcBorders>
            <w:vAlign w:val="center"/>
          </w:tcPr>
          <w:p w14:paraId="16F2B94A" w14:textId="4C479058"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9,11</w:t>
            </w:r>
          </w:p>
        </w:tc>
        <w:tc>
          <w:tcPr>
            <w:tcW w:w="831" w:type="dxa"/>
            <w:tcBorders>
              <w:top w:val="nil"/>
              <w:left w:val="single" w:sz="4" w:space="0" w:color="auto"/>
              <w:bottom w:val="nil"/>
              <w:right w:val="single" w:sz="4" w:space="0" w:color="auto"/>
            </w:tcBorders>
            <w:noWrap/>
            <w:vAlign w:val="center"/>
          </w:tcPr>
          <w:p w14:paraId="78BB17DB" w14:textId="7C71151B"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9,67</w:t>
            </w:r>
          </w:p>
        </w:tc>
        <w:tc>
          <w:tcPr>
            <w:tcW w:w="851" w:type="dxa"/>
            <w:tcBorders>
              <w:top w:val="nil"/>
              <w:left w:val="single" w:sz="4" w:space="0" w:color="auto"/>
              <w:bottom w:val="nil"/>
              <w:right w:val="single" w:sz="4" w:space="0" w:color="auto"/>
            </w:tcBorders>
            <w:vAlign w:val="center"/>
          </w:tcPr>
          <w:p w14:paraId="3C8F33CE" w14:textId="44CC357A"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8,72</w:t>
            </w:r>
          </w:p>
        </w:tc>
      </w:tr>
      <w:tr w:rsidR="0086113F" w:rsidRPr="00696AA5" w14:paraId="6F4DF260" w14:textId="77777777" w:rsidTr="0086113F">
        <w:trPr>
          <w:trHeight w:val="20"/>
        </w:trPr>
        <w:tc>
          <w:tcPr>
            <w:tcW w:w="964" w:type="dxa"/>
            <w:tcBorders>
              <w:top w:val="nil"/>
              <w:left w:val="single" w:sz="4" w:space="0" w:color="auto"/>
              <w:right w:val="single" w:sz="4" w:space="0" w:color="auto"/>
            </w:tcBorders>
            <w:shd w:val="clear" w:color="auto" w:fill="D9D9D9" w:themeFill="background1" w:themeFillShade="D9"/>
            <w:noWrap/>
            <w:vAlign w:val="center"/>
            <w:hideMark/>
          </w:tcPr>
          <w:p w14:paraId="48A56A92"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K</w:t>
            </w:r>
          </w:p>
        </w:tc>
        <w:tc>
          <w:tcPr>
            <w:tcW w:w="3998" w:type="dxa"/>
            <w:tcBorders>
              <w:top w:val="nil"/>
              <w:left w:val="single" w:sz="4" w:space="0" w:color="auto"/>
              <w:right w:val="single" w:sz="4" w:space="0" w:color="auto"/>
            </w:tcBorders>
            <w:shd w:val="clear" w:color="auto" w:fill="D9D9D9" w:themeFill="background1" w:themeFillShade="D9"/>
            <w:noWrap/>
            <w:vAlign w:val="center"/>
            <w:hideMark/>
          </w:tcPr>
          <w:p w14:paraId="0CF6505D"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Jasa Keuangan dan Asuransi</w:t>
            </w:r>
          </w:p>
        </w:tc>
        <w:tc>
          <w:tcPr>
            <w:tcW w:w="992" w:type="dxa"/>
            <w:gridSpan w:val="2"/>
            <w:tcBorders>
              <w:top w:val="nil"/>
              <w:left w:val="single" w:sz="4" w:space="0" w:color="auto"/>
              <w:right w:val="single" w:sz="4" w:space="0" w:color="auto"/>
            </w:tcBorders>
            <w:shd w:val="clear" w:color="auto" w:fill="D9D9D9" w:themeFill="background1" w:themeFillShade="D9"/>
            <w:noWrap/>
            <w:vAlign w:val="center"/>
            <w:hideMark/>
          </w:tcPr>
          <w:p w14:paraId="6075B3C9" w14:textId="54CF9825"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0,53</w:t>
            </w:r>
          </w:p>
        </w:tc>
        <w:tc>
          <w:tcPr>
            <w:tcW w:w="839" w:type="dxa"/>
            <w:tcBorders>
              <w:top w:val="nil"/>
              <w:left w:val="single" w:sz="4" w:space="0" w:color="auto"/>
              <w:right w:val="single" w:sz="4" w:space="0" w:color="auto"/>
            </w:tcBorders>
            <w:shd w:val="clear" w:color="auto" w:fill="D9D9D9" w:themeFill="background1" w:themeFillShade="D9"/>
            <w:noWrap/>
            <w:vAlign w:val="center"/>
            <w:hideMark/>
          </w:tcPr>
          <w:p w14:paraId="1E7F021C" w14:textId="70872778"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0,55</w:t>
            </w:r>
          </w:p>
        </w:tc>
        <w:tc>
          <w:tcPr>
            <w:tcW w:w="881" w:type="dxa"/>
            <w:tcBorders>
              <w:top w:val="nil"/>
              <w:left w:val="single" w:sz="4" w:space="0" w:color="auto"/>
              <w:right w:val="single" w:sz="4" w:space="0" w:color="auto"/>
            </w:tcBorders>
            <w:shd w:val="clear" w:color="auto" w:fill="D9D9D9" w:themeFill="background1" w:themeFillShade="D9"/>
            <w:vAlign w:val="center"/>
          </w:tcPr>
          <w:p w14:paraId="0980A8B8" w14:textId="474FAC09"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1,96</w:t>
            </w:r>
          </w:p>
        </w:tc>
        <w:tc>
          <w:tcPr>
            <w:tcW w:w="831" w:type="dxa"/>
            <w:tcBorders>
              <w:top w:val="nil"/>
              <w:left w:val="single" w:sz="4" w:space="0" w:color="auto"/>
              <w:right w:val="single" w:sz="4" w:space="0" w:color="auto"/>
            </w:tcBorders>
            <w:shd w:val="clear" w:color="auto" w:fill="D9D9D9" w:themeFill="background1" w:themeFillShade="D9"/>
            <w:noWrap/>
            <w:vAlign w:val="center"/>
          </w:tcPr>
          <w:p w14:paraId="27D54554" w14:textId="7D6E805E"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1,79</w:t>
            </w:r>
          </w:p>
        </w:tc>
        <w:tc>
          <w:tcPr>
            <w:tcW w:w="851" w:type="dxa"/>
            <w:tcBorders>
              <w:top w:val="nil"/>
              <w:left w:val="single" w:sz="4" w:space="0" w:color="auto"/>
              <w:right w:val="single" w:sz="4" w:space="0" w:color="auto"/>
            </w:tcBorders>
            <w:shd w:val="clear" w:color="auto" w:fill="D9D9D9" w:themeFill="background1" w:themeFillShade="D9"/>
            <w:vAlign w:val="center"/>
          </w:tcPr>
          <w:p w14:paraId="3BD180FB" w14:textId="319CB9B7"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3,32</w:t>
            </w:r>
          </w:p>
        </w:tc>
      </w:tr>
      <w:tr w:rsidR="0086113F" w:rsidRPr="00696AA5" w14:paraId="606D7FBD" w14:textId="77777777" w:rsidTr="0086113F">
        <w:trPr>
          <w:trHeight w:val="20"/>
        </w:trPr>
        <w:tc>
          <w:tcPr>
            <w:tcW w:w="964" w:type="dxa"/>
            <w:tcBorders>
              <w:top w:val="nil"/>
              <w:left w:val="single" w:sz="4" w:space="0" w:color="auto"/>
              <w:bottom w:val="dotted" w:sz="4" w:space="0" w:color="auto"/>
              <w:right w:val="single" w:sz="4" w:space="0" w:color="auto"/>
            </w:tcBorders>
            <w:noWrap/>
            <w:vAlign w:val="center"/>
            <w:hideMark/>
          </w:tcPr>
          <w:p w14:paraId="1C583ADF"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L</w:t>
            </w:r>
          </w:p>
        </w:tc>
        <w:tc>
          <w:tcPr>
            <w:tcW w:w="3998" w:type="dxa"/>
            <w:tcBorders>
              <w:top w:val="nil"/>
              <w:left w:val="single" w:sz="4" w:space="0" w:color="auto"/>
              <w:bottom w:val="dotted" w:sz="4" w:space="0" w:color="auto"/>
              <w:right w:val="single" w:sz="4" w:space="0" w:color="auto"/>
            </w:tcBorders>
            <w:noWrap/>
            <w:vAlign w:val="center"/>
            <w:hideMark/>
          </w:tcPr>
          <w:p w14:paraId="7FD7495C"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Real Estate</w:t>
            </w:r>
          </w:p>
        </w:tc>
        <w:tc>
          <w:tcPr>
            <w:tcW w:w="992" w:type="dxa"/>
            <w:gridSpan w:val="2"/>
            <w:tcBorders>
              <w:top w:val="nil"/>
              <w:left w:val="single" w:sz="4" w:space="0" w:color="auto"/>
              <w:bottom w:val="dotted" w:sz="4" w:space="0" w:color="auto"/>
              <w:right w:val="single" w:sz="4" w:space="0" w:color="auto"/>
            </w:tcBorders>
            <w:noWrap/>
            <w:vAlign w:val="center"/>
            <w:hideMark/>
          </w:tcPr>
          <w:p w14:paraId="01265226" w14:textId="5168A1DB"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0,71</w:t>
            </w:r>
          </w:p>
        </w:tc>
        <w:tc>
          <w:tcPr>
            <w:tcW w:w="839" w:type="dxa"/>
            <w:tcBorders>
              <w:top w:val="nil"/>
              <w:left w:val="single" w:sz="4" w:space="0" w:color="auto"/>
              <w:bottom w:val="dotted" w:sz="4" w:space="0" w:color="auto"/>
              <w:right w:val="single" w:sz="4" w:space="0" w:color="auto"/>
            </w:tcBorders>
            <w:noWrap/>
            <w:vAlign w:val="center"/>
            <w:hideMark/>
          </w:tcPr>
          <w:p w14:paraId="362A3BDF" w14:textId="0CA830C1"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5,17</w:t>
            </w:r>
          </w:p>
        </w:tc>
        <w:tc>
          <w:tcPr>
            <w:tcW w:w="881" w:type="dxa"/>
            <w:tcBorders>
              <w:top w:val="nil"/>
              <w:left w:val="single" w:sz="4" w:space="0" w:color="auto"/>
              <w:bottom w:val="dotted" w:sz="4" w:space="0" w:color="auto"/>
              <w:right w:val="single" w:sz="4" w:space="0" w:color="auto"/>
            </w:tcBorders>
            <w:vAlign w:val="center"/>
          </w:tcPr>
          <w:p w14:paraId="0D47991B" w14:textId="12AD41C8"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6,89</w:t>
            </w:r>
          </w:p>
        </w:tc>
        <w:tc>
          <w:tcPr>
            <w:tcW w:w="831" w:type="dxa"/>
            <w:tcBorders>
              <w:top w:val="nil"/>
              <w:left w:val="single" w:sz="4" w:space="0" w:color="auto"/>
              <w:bottom w:val="dotted" w:sz="4" w:space="0" w:color="auto"/>
              <w:right w:val="single" w:sz="4" w:space="0" w:color="auto"/>
            </w:tcBorders>
            <w:noWrap/>
            <w:vAlign w:val="center"/>
          </w:tcPr>
          <w:p w14:paraId="0EC95D81" w14:textId="6064976E"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6,46</w:t>
            </w:r>
          </w:p>
        </w:tc>
        <w:tc>
          <w:tcPr>
            <w:tcW w:w="851" w:type="dxa"/>
            <w:tcBorders>
              <w:top w:val="nil"/>
              <w:left w:val="single" w:sz="4" w:space="0" w:color="auto"/>
              <w:bottom w:val="dotted" w:sz="4" w:space="0" w:color="auto"/>
              <w:right w:val="single" w:sz="4" w:space="0" w:color="auto"/>
            </w:tcBorders>
            <w:vAlign w:val="center"/>
          </w:tcPr>
          <w:p w14:paraId="5E14D648" w14:textId="33DBACE1"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4,72</w:t>
            </w:r>
          </w:p>
        </w:tc>
      </w:tr>
      <w:tr w:rsidR="0086113F" w:rsidRPr="00696AA5" w14:paraId="183BEB9C" w14:textId="77777777" w:rsidTr="0086113F">
        <w:trPr>
          <w:trHeight w:val="20"/>
        </w:trPr>
        <w:tc>
          <w:tcPr>
            <w:tcW w:w="964" w:type="dxa"/>
            <w:tcBorders>
              <w:top w:val="dotted" w:sz="4" w:space="0" w:color="auto"/>
              <w:left w:val="single" w:sz="4" w:space="0" w:color="auto"/>
              <w:bottom w:val="dotted" w:sz="4" w:space="0" w:color="auto"/>
              <w:right w:val="single" w:sz="4" w:space="0" w:color="auto"/>
            </w:tcBorders>
            <w:shd w:val="clear" w:color="auto" w:fill="D9D9D9" w:themeFill="background1" w:themeFillShade="D9"/>
            <w:noWrap/>
            <w:vAlign w:val="center"/>
            <w:hideMark/>
          </w:tcPr>
          <w:p w14:paraId="63CA71F7"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M,N</w:t>
            </w:r>
          </w:p>
        </w:tc>
        <w:tc>
          <w:tcPr>
            <w:tcW w:w="3998" w:type="dxa"/>
            <w:tcBorders>
              <w:top w:val="dotted" w:sz="4" w:space="0" w:color="auto"/>
              <w:left w:val="single" w:sz="4" w:space="0" w:color="auto"/>
              <w:bottom w:val="dotted" w:sz="4" w:space="0" w:color="auto"/>
              <w:right w:val="single" w:sz="4" w:space="0" w:color="auto"/>
            </w:tcBorders>
            <w:shd w:val="clear" w:color="auto" w:fill="D9D9D9" w:themeFill="background1" w:themeFillShade="D9"/>
            <w:noWrap/>
            <w:vAlign w:val="center"/>
            <w:hideMark/>
          </w:tcPr>
          <w:p w14:paraId="6882F7AE"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Jasa Perusahaan</w:t>
            </w:r>
          </w:p>
        </w:tc>
        <w:tc>
          <w:tcPr>
            <w:tcW w:w="992" w:type="dxa"/>
            <w:gridSpan w:val="2"/>
            <w:tcBorders>
              <w:top w:val="dotted" w:sz="4" w:space="0" w:color="auto"/>
              <w:left w:val="single" w:sz="4" w:space="0" w:color="auto"/>
              <w:bottom w:val="dotted" w:sz="4" w:space="0" w:color="auto"/>
              <w:right w:val="single" w:sz="4" w:space="0" w:color="auto"/>
            </w:tcBorders>
            <w:shd w:val="clear" w:color="auto" w:fill="D9D9D9" w:themeFill="background1" w:themeFillShade="D9"/>
            <w:noWrap/>
            <w:vAlign w:val="center"/>
            <w:hideMark/>
          </w:tcPr>
          <w:p w14:paraId="0364BE15" w14:textId="6ABBDC15"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1,78</w:t>
            </w:r>
          </w:p>
        </w:tc>
        <w:tc>
          <w:tcPr>
            <w:tcW w:w="839" w:type="dxa"/>
            <w:tcBorders>
              <w:top w:val="dotted" w:sz="4" w:space="0" w:color="auto"/>
              <w:left w:val="single" w:sz="4" w:space="0" w:color="auto"/>
              <w:bottom w:val="dotted" w:sz="4" w:space="0" w:color="auto"/>
              <w:right w:val="single" w:sz="4" w:space="0" w:color="auto"/>
            </w:tcBorders>
            <w:shd w:val="clear" w:color="auto" w:fill="D9D9D9" w:themeFill="background1" w:themeFillShade="D9"/>
            <w:noWrap/>
            <w:vAlign w:val="center"/>
            <w:hideMark/>
          </w:tcPr>
          <w:p w14:paraId="4ADCE65F" w14:textId="7626A48F"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6,32</w:t>
            </w:r>
          </w:p>
        </w:tc>
        <w:tc>
          <w:tcPr>
            <w:tcW w:w="881" w:type="dxa"/>
            <w:tcBorders>
              <w:top w:val="dotted" w:sz="4" w:space="0" w:color="auto"/>
              <w:left w:val="single" w:sz="4" w:space="0" w:color="auto"/>
              <w:bottom w:val="dotted" w:sz="4" w:space="0" w:color="auto"/>
              <w:right w:val="single" w:sz="4" w:space="0" w:color="auto"/>
            </w:tcBorders>
            <w:shd w:val="clear" w:color="auto" w:fill="D9D9D9" w:themeFill="background1" w:themeFillShade="D9"/>
            <w:vAlign w:val="center"/>
          </w:tcPr>
          <w:p w14:paraId="177EB3F0" w14:textId="3A61C332"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5,05</w:t>
            </w:r>
          </w:p>
        </w:tc>
        <w:tc>
          <w:tcPr>
            <w:tcW w:w="831" w:type="dxa"/>
            <w:tcBorders>
              <w:top w:val="dotted" w:sz="4" w:space="0" w:color="auto"/>
              <w:left w:val="single" w:sz="4" w:space="0" w:color="auto"/>
              <w:bottom w:val="dotted" w:sz="4" w:space="0" w:color="auto"/>
              <w:right w:val="single" w:sz="4" w:space="0" w:color="auto"/>
            </w:tcBorders>
            <w:shd w:val="clear" w:color="auto" w:fill="D9D9D9" w:themeFill="background1" w:themeFillShade="D9"/>
            <w:noWrap/>
            <w:vAlign w:val="center"/>
          </w:tcPr>
          <w:p w14:paraId="72C9C777" w14:textId="74124F5F"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8,58</w:t>
            </w:r>
          </w:p>
        </w:tc>
        <w:tc>
          <w:tcPr>
            <w:tcW w:w="851" w:type="dxa"/>
            <w:tcBorders>
              <w:top w:val="dotted" w:sz="4" w:space="0" w:color="auto"/>
              <w:left w:val="single" w:sz="4" w:space="0" w:color="auto"/>
              <w:bottom w:val="dotted" w:sz="4" w:space="0" w:color="auto"/>
              <w:right w:val="single" w:sz="4" w:space="0" w:color="auto"/>
            </w:tcBorders>
            <w:shd w:val="clear" w:color="auto" w:fill="D9D9D9" w:themeFill="background1" w:themeFillShade="D9"/>
            <w:vAlign w:val="center"/>
          </w:tcPr>
          <w:p w14:paraId="41F612CC" w14:textId="4CAB03BB"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7,22</w:t>
            </w:r>
            <w:r w:rsidR="0086113F" w:rsidRPr="00696AA5">
              <w:rPr>
                <w:rFonts w:ascii="Bookman Old Style" w:hAnsi="Bookman Old Style"/>
                <w:sz w:val="20"/>
                <w:szCs w:val="20"/>
              </w:rPr>
              <w:t>.</w:t>
            </w:r>
          </w:p>
        </w:tc>
      </w:tr>
      <w:tr w:rsidR="0086113F" w:rsidRPr="00696AA5" w14:paraId="0E8102FC" w14:textId="77777777" w:rsidTr="0086113F">
        <w:trPr>
          <w:trHeight w:val="20"/>
        </w:trPr>
        <w:tc>
          <w:tcPr>
            <w:tcW w:w="964" w:type="dxa"/>
            <w:tcBorders>
              <w:top w:val="dotted" w:sz="4" w:space="0" w:color="auto"/>
              <w:left w:val="single" w:sz="4" w:space="0" w:color="auto"/>
              <w:bottom w:val="dotted" w:sz="4" w:space="0" w:color="auto"/>
              <w:right w:val="single" w:sz="4" w:space="0" w:color="auto"/>
            </w:tcBorders>
            <w:noWrap/>
            <w:vAlign w:val="center"/>
            <w:hideMark/>
          </w:tcPr>
          <w:p w14:paraId="4DCA8ECC"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O</w:t>
            </w:r>
          </w:p>
        </w:tc>
        <w:tc>
          <w:tcPr>
            <w:tcW w:w="3998" w:type="dxa"/>
            <w:tcBorders>
              <w:top w:val="dotted" w:sz="4" w:space="0" w:color="auto"/>
              <w:left w:val="single" w:sz="4" w:space="0" w:color="auto"/>
              <w:bottom w:val="dotted" w:sz="4" w:space="0" w:color="auto"/>
              <w:right w:val="single" w:sz="4" w:space="0" w:color="auto"/>
            </w:tcBorders>
            <w:noWrap/>
            <w:vAlign w:val="center"/>
            <w:hideMark/>
          </w:tcPr>
          <w:p w14:paraId="6ED4FAC1"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Administrasi Pemerintahan, Pertahanan dan Jaminan Sosial Wajib</w:t>
            </w:r>
          </w:p>
        </w:tc>
        <w:tc>
          <w:tcPr>
            <w:tcW w:w="992" w:type="dxa"/>
            <w:gridSpan w:val="2"/>
            <w:tcBorders>
              <w:top w:val="dotted" w:sz="4" w:space="0" w:color="auto"/>
              <w:left w:val="single" w:sz="4" w:space="0" w:color="auto"/>
              <w:bottom w:val="dotted" w:sz="4" w:space="0" w:color="auto"/>
              <w:right w:val="single" w:sz="4" w:space="0" w:color="auto"/>
            </w:tcBorders>
            <w:noWrap/>
            <w:vAlign w:val="center"/>
            <w:hideMark/>
          </w:tcPr>
          <w:p w14:paraId="7BA4A55C" w14:textId="17A7E5A5"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-0,44</w:t>
            </w:r>
          </w:p>
        </w:tc>
        <w:tc>
          <w:tcPr>
            <w:tcW w:w="839" w:type="dxa"/>
            <w:tcBorders>
              <w:top w:val="dotted" w:sz="4" w:space="0" w:color="auto"/>
              <w:left w:val="single" w:sz="4" w:space="0" w:color="auto"/>
              <w:bottom w:val="dotted" w:sz="4" w:space="0" w:color="auto"/>
              <w:right w:val="single" w:sz="4" w:space="0" w:color="auto"/>
            </w:tcBorders>
            <w:noWrap/>
            <w:vAlign w:val="center"/>
            <w:hideMark/>
          </w:tcPr>
          <w:p w14:paraId="7668C64F" w14:textId="6A3FA41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1,16</w:t>
            </w:r>
          </w:p>
        </w:tc>
        <w:tc>
          <w:tcPr>
            <w:tcW w:w="881" w:type="dxa"/>
            <w:tcBorders>
              <w:top w:val="dotted" w:sz="4" w:space="0" w:color="auto"/>
              <w:left w:val="single" w:sz="4" w:space="0" w:color="auto"/>
              <w:bottom w:val="dotted" w:sz="4" w:space="0" w:color="auto"/>
              <w:right w:val="single" w:sz="4" w:space="0" w:color="auto"/>
            </w:tcBorders>
            <w:vAlign w:val="center"/>
          </w:tcPr>
          <w:p w14:paraId="2C8CC9B3" w14:textId="215ED84D"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2,35</w:t>
            </w:r>
          </w:p>
        </w:tc>
        <w:tc>
          <w:tcPr>
            <w:tcW w:w="831" w:type="dxa"/>
            <w:tcBorders>
              <w:top w:val="dotted" w:sz="4" w:space="0" w:color="auto"/>
              <w:left w:val="single" w:sz="4" w:space="0" w:color="auto"/>
              <w:bottom w:val="dotted" w:sz="4" w:space="0" w:color="auto"/>
              <w:right w:val="single" w:sz="4" w:space="0" w:color="auto"/>
            </w:tcBorders>
            <w:noWrap/>
            <w:vAlign w:val="center"/>
          </w:tcPr>
          <w:p w14:paraId="30229B64" w14:textId="6F6DB17A"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8,81</w:t>
            </w:r>
          </w:p>
        </w:tc>
        <w:tc>
          <w:tcPr>
            <w:tcW w:w="851" w:type="dxa"/>
            <w:tcBorders>
              <w:top w:val="dotted" w:sz="4" w:space="0" w:color="auto"/>
              <w:left w:val="single" w:sz="4" w:space="0" w:color="auto"/>
              <w:bottom w:val="dotted" w:sz="4" w:space="0" w:color="auto"/>
              <w:right w:val="single" w:sz="4" w:space="0" w:color="auto"/>
            </w:tcBorders>
            <w:vAlign w:val="center"/>
          </w:tcPr>
          <w:p w14:paraId="3AB00A1E" w14:textId="202DFF01"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1,38</w:t>
            </w:r>
          </w:p>
        </w:tc>
      </w:tr>
      <w:tr w:rsidR="0086113F" w:rsidRPr="00696AA5" w14:paraId="6757AB0C" w14:textId="77777777" w:rsidTr="0086113F">
        <w:trPr>
          <w:trHeight w:val="20"/>
        </w:trPr>
        <w:tc>
          <w:tcPr>
            <w:tcW w:w="964" w:type="dxa"/>
            <w:tcBorders>
              <w:top w:val="dotted" w:sz="4" w:space="0" w:color="auto"/>
              <w:left w:val="single" w:sz="4" w:space="0" w:color="auto"/>
              <w:bottom w:val="dotted" w:sz="4" w:space="0" w:color="auto"/>
              <w:right w:val="single" w:sz="4" w:space="0" w:color="auto"/>
            </w:tcBorders>
            <w:shd w:val="clear" w:color="auto" w:fill="D9D9D9" w:themeFill="background1" w:themeFillShade="D9"/>
            <w:noWrap/>
            <w:vAlign w:val="center"/>
            <w:hideMark/>
          </w:tcPr>
          <w:p w14:paraId="065C281C"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P</w:t>
            </w:r>
          </w:p>
        </w:tc>
        <w:tc>
          <w:tcPr>
            <w:tcW w:w="3998" w:type="dxa"/>
            <w:tcBorders>
              <w:top w:val="dotted" w:sz="4" w:space="0" w:color="auto"/>
              <w:left w:val="single" w:sz="4" w:space="0" w:color="auto"/>
              <w:bottom w:val="dotted" w:sz="4" w:space="0" w:color="auto"/>
              <w:right w:val="single" w:sz="4" w:space="0" w:color="auto"/>
            </w:tcBorders>
            <w:shd w:val="clear" w:color="auto" w:fill="D9D9D9" w:themeFill="background1" w:themeFillShade="D9"/>
            <w:noWrap/>
            <w:vAlign w:val="center"/>
            <w:hideMark/>
          </w:tcPr>
          <w:p w14:paraId="187B743E"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Jasa Pendidikan</w:t>
            </w:r>
          </w:p>
        </w:tc>
        <w:tc>
          <w:tcPr>
            <w:tcW w:w="992" w:type="dxa"/>
            <w:gridSpan w:val="2"/>
            <w:tcBorders>
              <w:top w:val="dotted" w:sz="4" w:space="0" w:color="auto"/>
              <w:left w:val="single" w:sz="4" w:space="0" w:color="auto"/>
              <w:bottom w:val="dotted" w:sz="4" w:space="0" w:color="auto"/>
              <w:right w:val="single" w:sz="4" w:space="0" w:color="auto"/>
            </w:tcBorders>
            <w:shd w:val="clear" w:color="auto" w:fill="D9D9D9" w:themeFill="background1" w:themeFillShade="D9"/>
            <w:noWrap/>
            <w:vAlign w:val="center"/>
            <w:hideMark/>
          </w:tcPr>
          <w:p w14:paraId="53273F98" w14:textId="218DCC58"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0,16</w:t>
            </w:r>
          </w:p>
        </w:tc>
        <w:tc>
          <w:tcPr>
            <w:tcW w:w="839" w:type="dxa"/>
            <w:tcBorders>
              <w:top w:val="dotted" w:sz="4" w:space="0" w:color="auto"/>
              <w:left w:val="single" w:sz="4" w:space="0" w:color="auto"/>
              <w:bottom w:val="dotted" w:sz="4" w:space="0" w:color="auto"/>
              <w:right w:val="single" w:sz="4" w:space="0" w:color="auto"/>
            </w:tcBorders>
            <w:shd w:val="clear" w:color="auto" w:fill="D9D9D9" w:themeFill="background1" w:themeFillShade="D9"/>
            <w:noWrap/>
            <w:vAlign w:val="center"/>
            <w:hideMark/>
          </w:tcPr>
          <w:p w14:paraId="23BF9897" w14:textId="089B5968"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1,99</w:t>
            </w:r>
          </w:p>
        </w:tc>
        <w:tc>
          <w:tcPr>
            <w:tcW w:w="881" w:type="dxa"/>
            <w:tcBorders>
              <w:top w:val="dotted" w:sz="4" w:space="0" w:color="auto"/>
              <w:left w:val="single" w:sz="4" w:space="0" w:color="auto"/>
              <w:bottom w:val="dotted" w:sz="4" w:space="0" w:color="auto"/>
              <w:right w:val="single" w:sz="4" w:space="0" w:color="auto"/>
            </w:tcBorders>
            <w:shd w:val="clear" w:color="auto" w:fill="D9D9D9" w:themeFill="background1" w:themeFillShade="D9"/>
            <w:vAlign w:val="center"/>
          </w:tcPr>
          <w:p w14:paraId="084DA1B1" w14:textId="01A1B2FD"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3,64</w:t>
            </w:r>
          </w:p>
        </w:tc>
        <w:tc>
          <w:tcPr>
            <w:tcW w:w="831" w:type="dxa"/>
            <w:tcBorders>
              <w:top w:val="dotted" w:sz="4" w:space="0" w:color="auto"/>
              <w:left w:val="single" w:sz="4" w:space="0" w:color="auto"/>
              <w:bottom w:val="dotted" w:sz="4" w:space="0" w:color="auto"/>
              <w:right w:val="single" w:sz="4" w:space="0" w:color="auto"/>
            </w:tcBorders>
            <w:shd w:val="clear" w:color="auto" w:fill="D9D9D9" w:themeFill="background1" w:themeFillShade="D9"/>
            <w:noWrap/>
            <w:vAlign w:val="center"/>
          </w:tcPr>
          <w:p w14:paraId="2540A5B2" w14:textId="74F7E079"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7,07</w:t>
            </w:r>
          </w:p>
        </w:tc>
        <w:tc>
          <w:tcPr>
            <w:tcW w:w="851" w:type="dxa"/>
            <w:tcBorders>
              <w:top w:val="dotted" w:sz="4" w:space="0" w:color="auto"/>
              <w:left w:val="single" w:sz="4" w:space="0" w:color="auto"/>
              <w:bottom w:val="dotted" w:sz="4" w:space="0" w:color="auto"/>
              <w:right w:val="single" w:sz="4" w:space="0" w:color="auto"/>
            </w:tcBorders>
            <w:shd w:val="clear" w:color="auto" w:fill="D9D9D9" w:themeFill="background1" w:themeFillShade="D9"/>
            <w:vAlign w:val="center"/>
          </w:tcPr>
          <w:p w14:paraId="3C215F74" w14:textId="5A192CE4"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7,83</w:t>
            </w:r>
          </w:p>
        </w:tc>
      </w:tr>
      <w:tr w:rsidR="0086113F" w:rsidRPr="00696AA5" w14:paraId="6F19E20E" w14:textId="77777777" w:rsidTr="0086113F">
        <w:trPr>
          <w:trHeight w:val="20"/>
        </w:trPr>
        <w:tc>
          <w:tcPr>
            <w:tcW w:w="964" w:type="dxa"/>
            <w:tcBorders>
              <w:top w:val="dotted" w:sz="4" w:space="0" w:color="auto"/>
              <w:left w:val="single" w:sz="4" w:space="0" w:color="auto"/>
              <w:bottom w:val="dotted" w:sz="4" w:space="0" w:color="auto"/>
              <w:right w:val="single" w:sz="4" w:space="0" w:color="auto"/>
            </w:tcBorders>
            <w:noWrap/>
            <w:vAlign w:val="center"/>
            <w:hideMark/>
          </w:tcPr>
          <w:p w14:paraId="2949D742"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Q</w:t>
            </w:r>
          </w:p>
        </w:tc>
        <w:tc>
          <w:tcPr>
            <w:tcW w:w="3998" w:type="dxa"/>
            <w:tcBorders>
              <w:top w:val="dotted" w:sz="4" w:space="0" w:color="auto"/>
              <w:left w:val="single" w:sz="4" w:space="0" w:color="auto"/>
              <w:bottom w:val="dotted" w:sz="4" w:space="0" w:color="auto"/>
              <w:right w:val="single" w:sz="4" w:space="0" w:color="auto"/>
            </w:tcBorders>
            <w:noWrap/>
            <w:vAlign w:val="center"/>
            <w:hideMark/>
          </w:tcPr>
          <w:p w14:paraId="10D3C809"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Jasa Kesehatan dan Kegiatan Sosial</w:t>
            </w:r>
          </w:p>
        </w:tc>
        <w:tc>
          <w:tcPr>
            <w:tcW w:w="992" w:type="dxa"/>
            <w:gridSpan w:val="2"/>
            <w:tcBorders>
              <w:top w:val="dotted" w:sz="4" w:space="0" w:color="auto"/>
              <w:left w:val="single" w:sz="4" w:space="0" w:color="auto"/>
              <w:bottom w:val="dotted" w:sz="4" w:space="0" w:color="auto"/>
              <w:right w:val="single" w:sz="4" w:space="0" w:color="auto"/>
            </w:tcBorders>
            <w:noWrap/>
            <w:vAlign w:val="center"/>
            <w:hideMark/>
          </w:tcPr>
          <w:p w14:paraId="27ADB892" w14:textId="0A2CAF0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0,44</w:t>
            </w:r>
          </w:p>
        </w:tc>
        <w:tc>
          <w:tcPr>
            <w:tcW w:w="839" w:type="dxa"/>
            <w:tcBorders>
              <w:top w:val="dotted" w:sz="4" w:space="0" w:color="auto"/>
              <w:left w:val="single" w:sz="4" w:space="0" w:color="auto"/>
              <w:bottom w:val="dotted" w:sz="4" w:space="0" w:color="auto"/>
              <w:right w:val="single" w:sz="4" w:space="0" w:color="auto"/>
            </w:tcBorders>
            <w:noWrap/>
            <w:vAlign w:val="center"/>
            <w:hideMark/>
          </w:tcPr>
          <w:p w14:paraId="4E8E6E76" w14:textId="052814BE"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2,81</w:t>
            </w:r>
          </w:p>
        </w:tc>
        <w:tc>
          <w:tcPr>
            <w:tcW w:w="881" w:type="dxa"/>
            <w:tcBorders>
              <w:top w:val="dotted" w:sz="4" w:space="0" w:color="auto"/>
              <w:left w:val="single" w:sz="4" w:space="0" w:color="auto"/>
              <w:bottom w:val="dotted" w:sz="4" w:space="0" w:color="auto"/>
              <w:right w:val="single" w:sz="4" w:space="0" w:color="auto"/>
            </w:tcBorders>
            <w:vAlign w:val="center"/>
          </w:tcPr>
          <w:p w14:paraId="49309243" w14:textId="2420B873"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1,56</w:t>
            </w:r>
          </w:p>
        </w:tc>
        <w:tc>
          <w:tcPr>
            <w:tcW w:w="831" w:type="dxa"/>
            <w:tcBorders>
              <w:top w:val="dotted" w:sz="4" w:space="0" w:color="auto"/>
              <w:left w:val="single" w:sz="4" w:space="0" w:color="auto"/>
              <w:bottom w:val="dotted" w:sz="4" w:space="0" w:color="auto"/>
              <w:right w:val="single" w:sz="4" w:space="0" w:color="auto"/>
            </w:tcBorders>
            <w:noWrap/>
            <w:vAlign w:val="center"/>
          </w:tcPr>
          <w:p w14:paraId="6767F5AB" w14:textId="38F520DD"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5,79</w:t>
            </w:r>
          </w:p>
        </w:tc>
        <w:tc>
          <w:tcPr>
            <w:tcW w:w="851" w:type="dxa"/>
            <w:tcBorders>
              <w:top w:val="dotted" w:sz="4" w:space="0" w:color="auto"/>
              <w:left w:val="single" w:sz="4" w:space="0" w:color="auto"/>
              <w:bottom w:val="dotted" w:sz="4" w:space="0" w:color="auto"/>
              <w:right w:val="single" w:sz="4" w:space="0" w:color="auto"/>
            </w:tcBorders>
            <w:vAlign w:val="center"/>
          </w:tcPr>
          <w:p w14:paraId="1A489F74" w14:textId="79199457"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5,03</w:t>
            </w:r>
          </w:p>
        </w:tc>
      </w:tr>
      <w:tr w:rsidR="0086113F" w:rsidRPr="00696AA5" w14:paraId="0AB86A52" w14:textId="77777777" w:rsidTr="0086113F">
        <w:trPr>
          <w:trHeight w:val="20"/>
        </w:trPr>
        <w:tc>
          <w:tcPr>
            <w:tcW w:w="964" w:type="dxa"/>
            <w:tcBorders>
              <w:top w:val="dotted" w:sz="4" w:space="0" w:color="auto"/>
              <w:left w:val="single" w:sz="4" w:space="0" w:color="auto"/>
              <w:bottom w:val="nil"/>
              <w:right w:val="single" w:sz="4" w:space="0" w:color="auto"/>
            </w:tcBorders>
            <w:shd w:val="clear" w:color="auto" w:fill="D9D9D9" w:themeFill="background1" w:themeFillShade="D9"/>
            <w:noWrap/>
            <w:vAlign w:val="center"/>
            <w:hideMark/>
          </w:tcPr>
          <w:p w14:paraId="4F0226C6" w14:textId="7777777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R,S,T,U</w:t>
            </w:r>
          </w:p>
        </w:tc>
        <w:tc>
          <w:tcPr>
            <w:tcW w:w="3998" w:type="dxa"/>
            <w:tcBorders>
              <w:top w:val="dotted" w:sz="4" w:space="0" w:color="auto"/>
              <w:left w:val="single" w:sz="4" w:space="0" w:color="auto"/>
              <w:bottom w:val="nil"/>
              <w:right w:val="single" w:sz="4" w:space="0" w:color="auto"/>
            </w:tcBorders>
            <w:shd w:val="clear" w:color="auto" w:fill="D9D9D9" w:themeFill="background1" w:themeFillShade="D9"/>
            <w:noWrap/>
            <w:vAlign w:val="center"/>
            <w:hideMark/>
          </w:tcPr>
          <w:p w14:paraId="20966528" w14:textId="77777777" w:rsidR="0086113F" w:rsidRPr="00696AA5" w:rsidRDefault="0086113F" w:rsidP="00717243">
            <w:pPr>
              <w:spacing w:line="240" w:lineRule="auto"/>
              <w:rPr>
                <w:rFonts w:ascii="Bookman Old Style" w:hAnsi="Bookman Old Style"/>
                <w:sz w:val="20"/>
                <w:szCs w:val="20"/>
              </w:rPr>
            </w:pPr>
            <w:r w:rsidRPr="00696AA5">
              <w:rPr>
                <w:rFonts w:ascii="Bookman Old Style" w:hAnsi="Bookman Old Style"/>
                <w:sz w:val="20"/>
                <w:szCs w:val="20"/>
              </w:rPr>
              <w:t>Jasa lainnya</w:t>
            </w:r>
          </w:p>
        </w:tc>
        <w:tc>
          <w:tcPr>
            <w:tcW w:w="992" w:type="dxa"/>
            <w:gridSpan w:val="2"/>
            <w:tcBorders>
              <w:top w:val="dotted" w:sz="4" w:space="0" w:color="auto"/>
              <w:left w:val="single" w:sz="4" w:space="0" w:color="auto"/>
              <w:bottom w:val="nil"/>
              <w:right w:val="single" w:sz="4" w:space="0" w:color="auto"/>
            </w:tcBorders>
            <w:shd w:val="clear" w:color="auto" w:fill="D9D9D9" w:themeFill="background1" w:themeFillShade="D9"/>
            <w:noWrap/>
            <w:vAlign w:val="center"/>
            <w:hideMark/>
          </w:tcPr>
          <w:p w14:paraId="44B3603C" w14:textId="605A01E5"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0,51</w:t>
            </w:r>
          </w:p>
        </w:tc>
        <w:tc>
          <w:tcPr>
            <w:tcW w:w="839" w:type="dxa"/>
            <w:tcBorders>
              <w:top w:val="dotted" w:sz="4" w:space="0" w:color="auto"/>
              <w:left w:val="single" w:sz="4" w:space="0" w:color="auto"/>
              <w:bottom w:val="nil"/>
              <w:right w:val="single" w:sz="4" w:space="0" w:color="auto"/>
            </w:tcBorders>
            <w:shd w:val="clear" w:color="auto" w:fill="D9D9D9" w:themeFill="background1" w:themeFillShade="D9"/>
            <w:noWrap/>
            <w:vAlign w:val="center"/>
            <w:hideMark/>
          </w:tcPr>
          <w:p w14:paraId="307FBA2F" w14:textId="590232A4"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10,87</w:t>
            </w:r>
          </w:p>
        </w:tc>
        <w:tc>
          <w:tcPr>
            <w:tcW w:w="881" w:type="dxa"/>
            <w:tcBorders>
              <w:top w:val="dotted" w:sz="4" w:space="0" w:color="auto"/>
              <w:left w:val="single" w:sz="4" w:space="0" w:color="auto"/>
              <w:bottom w:val="nil"/>
              <w:right w:val="single" w:sz="4" w:space="0" w:color="auto"/>
            </w:tcBorders>
            <w:shd w:val="clear" w:color="auto" w:fill="D9D9D9" w:themeFill="background1" w:themeFillShade="D9"/>
            <w:vAlign w:val="center"/>
          </w:tcPr>
          <w:p w14:paraId="2F16757E" w14:textId="54C33E56"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3,9</w:t>
            </w:r>
          </w:p>
        </w:tc>
        <w:tc>
          <w:tcPr>
            <w:tcW w:w="831" w:type="dxa"/>
            <w:tcBorders>
              <w:top w:val="dotted" w:sz="4" w:space="0" w:color="auto"/>
              <w:left w:val="single" w:sz="4" w:space="0" w:color="auto"/>
              <w:bottom w:val="nil"/>
              <w:right w:val="single" w:sz="4" w:space="0" w:color="auto"/>
            </w:tcBorders>
            <w:shd w:val="clear" w:color="auto" w:fill="D9D9D9" w:themeFill="background1" w:themeFillShade="D9"/>
            <w:noWrap/>
            <w:vAlign w:val="center"/>
          </w:tcPr>
          <w:p w14:paraId="0BA62324" w14:textId="3B387AE7" w:rsidR="0086113F" w:rsidRPr="00696AA5" w:rsidRDefault="0086113F" w:rsidP="00717243">
            <w:pPr>
              <w:spacing w:line="240" w:lineRule="auto"/>
              <w:jc w:val="center"/>
              <w:rPr>
                <w:rFonts w:ascii="Bookman Old Style" w:hAnsi="Bookman Old Style"/>
                <w:sz w:val="20"/>
                <w:szCs w:val="20"/>
              </w:rPr>
            </w:pPr>
            <w:r w:rsidRPr="00696AA5">
              <w:rPr>
                <w:rFonts w:ascii="Bookman Old Style" w:hAnsi="Bookman Old Style"/>
                <w:sz w:val="20"/>
                <w:szCs w:val="20"/>
              </w:rPr>
              <w:t>6,58</w:t>
            </w:r>
          </w:p>
        </w:tc>
        <w:tc>
          <w:tcPr>
            <w:tcW w:w="851" w:type="dxa"/>
            <w:tcBorders>
              <w:top w:val="dotted" w:sz="4" w:space="0" w:color="auto"/>
              <w:left w:val="single" w:sz="4" w:space="0" w:color="auto"/>
              <w:bottom w:val="nil"/>
              <w:right w:val="single" w:sz="4" w:space="0" w:color="auto"/>
            </w:tcBorders>
            <w:shd w:val="clear" w:color="auto" w:fill="D9D9D9" w:themeFill="background1" w:themeFillShade="D9"/>
            <w:vAlign w:val="center"/>
          </w:tcPr>
          <w:p w14:paraId="7F9ED0AD" w14:textId="4FC626A7" w:rsidR="0086113F" w:rsidRPr="00696AA5" w:rsidRDefault="002A7C86" w:rsidP="00717243">
            <w:pPr>
              <w:spacing w:line="240" w:lineRule="auto"/>
              <w:jc w:val="center"/>
              <w:rPr>
                <w:rFonts w:ascii="Bookman Old Style" w:hAnsi="Bookman Old Style"/>
                <w:sz w:val="20"/>
                <w:szCs w:val="20"/>
              </w:rPr>
            </w:pPr>
            <w:r w:rsidRPr="00696AA5">
              <w:rPr>
                <w:rFonts w:ascii="Bookman Old Style" w:hAnsi="Bookman Old Style"/>
                <w:sz w:val="20"/>
                <w:szCs w:val="20"/>
              </w:rPr>
              <w:t>7,</w:t>
            </w:r>
            <w:r w:rsidR="00161754" w:rsidRPr="00696AA5">
              <w:rPr>
                <w:rFonts w:ascii="Bookman Old Style" w:hAnsi="Bookman Old Style"/>
                <w:sz w:val="20"/>
                <w:szCs w:val="20"/>
              </w:rPr>
              <w:t>19</w:t>
            </w:r>
          </w:p>
        </w:tc>
      </w:tr>
      <w:tr w:rsidR="0086113F" w:rsidRPr="00696AA5" w14:paraId="6270A510" w14:textId="77777777" w:rsidTr="000D186F">
        <w:trPr>
          <w:trHeight w:val="20"/>
        </w:trPr>
        <w:tc>
          <w:tcPr>
            <w:tcW w:w="964" w:type="dxa"/>
            <w:tcBorders>
              <w:top w:val="single" w:sz="4" w:space="0" w:color="auto"/>
              <w:left w:val="single" w:sz="4" w:space="0" w:color="auto"/>
              <w:bottom w:val="single" w:sz="4" w:space="0" w:color="auto"/>
              <w:right w:val="single" w:sz="4" w:space="0" w:color="auto"/>
            </w:tcBorders>
            <w:noWrap/>
            <w:vAlign w:val="center"/>
            <w:hideMark/>
          </w:tcPr>
          <w:p w14:paraId="5FD38DCD" w14:textId="77777777" w:rsidR="0086113F" w:rsidRPr="00696AA5" w:rsidRDefault="0086113F" w:rsidP="00717243">
            <w:pPr>
              <w:spacing w:line="240" w:lineRule="auto"/>
              <w:jc w:val="center"/>
              <w:rPr>
                <w:rFonts w:ascii="Bookman Old Style" w:hAnsi="Bookman Old Style"/>
                <w:sz w:val="20"/>
                <w:szCs w:val="20"/>
              </w:rPr>
            </w:pPr>
          </w:p>
        </w:tc>
        <w:tc>
          <w:tcPr>
            <w:tcW w:w="3998" w:type="dxa"/>
            <w:tcBorders>
              <w:top w:val="single" w:sz="4" w:space="0" w:color="auto"/>
              <w:left w:val="single" w:sz="4" w:space="0" w:color="auto"/>
              <w:bottom w:val="single" w:sz="4" w:space="0" w:color="auto"/>
              <w:right w:val="single" w:sz="4" w:space="0" w:color="auto"/>
            </w:tcBorders>
            <w:noWrap/>
            <w:vAlign w:val="center"/>
            <w:hideMark/>
          </w:tcPr>
          <w:p w14:paraId="51F3CC49" w14:textId="77777777" w:rsidR="0086113F" w:rsidRPr="00696AA5" w:rsidRDefault="0086113F" w:rsidP="00717243">
            <w:pPr>
              <w:spacing w:line="240" w:lineRule="auto"/>
              <w:rPr>
                <w:rFonts w:ascii="Bookman Old Style" w:hAnsi="Bookman Old Style"/>
                <w:b/>
                <w:sz w:val="20"/>
                <w:szCs w:val="20"/>
              </w:rPr>
            </w:pPr>
            <w:r w:rsidRPr="00696AA5">
              <w:rPr>
                <w:rFonts w:ascii="Bookman Old Style" w:hAnsi="Bookman Old Style"/>
                <w:b/>
                <w:sz w:val="20"/>
                <w:szCs w:val="20"/>
              </w:rPr>
              <w:t>Pertumbuhan PDRB Kab. Cilacap</w:t>
            </w:r>
          </w:p>
        </w:tc>
        <w:tc>
          <w:tcPr>
            <w:tcW w:w="992" w:type="dxa"/>
            <w:gridSpan w:val="2"/>
            <w:tcBorders>
              <w:top w:val="single" w:sz="4" w:space="0" w:color="auto"/>
              <w:left w:val="single" w:sz="4" w:space="0" w:color="auto"/>
              <w:bottom w:val="single" w:sz="4" w:space="0" w:color="auto"/>
              <w:right w:val="single" w:sz="4" w:space="0" w:color="auto"/>
            </w:tcBorders>
            <w:noWrap/>
            <w:vAlign w:val="center"/>
            <w:hideMark/>
          </w:tcPr>
          <w:p w14:paraId="10F0EC0E" w14:textId="201484CF" w:rsidR="0086113F" w:rsidRPr="00696AA5" w:rsidRDefault="0086113F" w:rsidP="00717243">
            <w:pPr>
              <w:spacing w:line="240" w:lineRule="auto"/>
              <w:jc w:val="center"/>
              <w:rPr>
                <w:rFonts w:ascii="Bookman Old Style" w:hAnsi="Bookman Old Style"/>
                <w:b/>
                <w:sz w:val="20"/>
                <w:szCs w:val="20"/>
              </w:rPr>
            </w:pPr>
            <w:r w:rsidRPr="00696AA5">
              <w:rPr>
                <w:rFonts w:ascii="Bookman Old Style" w:hAnsi="Bookman Old Style" w:cs="Calibri"/>
                <w:b/>
                <w:bCs/>
                <w:sz w:val="20"/>
                <w:szCs w:val="20"/>
              </w:rPr>
              <w:t>2,15</w:t>
            </w:r>
          </w:p>
        </w:tc>
        <w:tc>
          <w:tcPr>
            <w:tcW w:w="839" w:type="dxa"/>
            <w:tcBorders>
              <w:top w:val="single" w:sz="4" w:space="0" w:color="auto"/>
              <w:left w:val="single" w:sz="4" w:space="0" w:color="auto"/>
              <w:bottom w:val="single" w:sz="4" w:space="0" w:color="auto"/>
              <w:right w:val="single" w:sz="4" w:space="0" w:color="auto"/>
            </w:tcBorders>
            <w:noWrap/>
            <w:vAlign w:val="center"/>
          </w:tcPr>
          <w:p w14:paraId="059C9F45" w14:textId="4AEDA33E" w:rsidR="0086113F" w:rsidRPr="00696AA5" w:rsidRDefault="0086113F" w:rsidP="00717243">
            <w:pPr>
              <w:spacing w:line="240" w:lineRule="auto"/>
              <w:jc w:val="center"/>
              <w:rPr>
                <w:rFonts w:ascii="Bookman Old Style" w:hAnsi="Bookman Old Style"/>
                <w:b/>
                <w:spacing w:val="-12"/>
                <w:sz w:val="20"/>
                <w:szCs w:val="20"/>
              </w:rPr>
            </w:pPr>
            <w:r w:rsidRPr="00696AA5">
              <w:rPr>
                <w:rFonts w:ascii="Bookman Old Style" w:hAnsi="Bookman Old Style"/>
                <w:b/>
                <w:bCs/>
                <w:sz w:val="20"/>
                <w:szCs w:val="20"/>
              </w:rPr>
              <w:t>5,15</w:t>
            </w:r>
          </w:p>
        </w:tc>
        <w:tc>
          <w:tcPr>
            <w:tcW w:w="881" w:type="dxa"/>
            <w:tcBorders>
              <w:top w:val="single" w:sz="4" w:space="0" w:color="auto"/>
              <w:left w:val="single" w:sz="4" w:space="0" w:color="auto"/>
              <w:bottom w:val="single" w:sz="4" w:space="0" w:color="auto"/>
              <w:right w:val="single" w:sz="4" w:space="0" w:color="auto"/>
            </w:tcBorders>
            <w:vAlign w:val="center"/>
          </w:tcPr>
          <w:p w14:paraId="6496C6CC" w14:textId="0EE92911" w:rsidR="0086113F" w:rsidRPr="00696AA5" w:rsidRDefault="0086113F"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5,3</w:t>
            </w:r>
            <w:r w:rsidR="002A7C86" w:rsidRPr="00696AA5">
              <w:rPr>
                <w:rFonts w:ascii="Bookman Old Style" w:hAnsi="Bookman Old Style"/>
                <w:b/>
                <w:bCs/>
                <w:sz w:val="20"/>
                <w:szCs w:val="20"/>
              </w:rPr>
              <w:t>2</w:t>
            </w:r>
          </w:p>
        </w:tc>
        <w:tc>
          <w:tcPr>
            <w:tcW w:w="831" w:type="dxa"/>
            <w:tcBorders>
              <w:top w:val="single" w:sz="4" w:space="0" w:color="auto"/>
              <w:left w:val="single" w:sz="4" w:space="0" w:color="auto"/>
              <w:bottom w:val="single" w:sz="4" w:space="0" w:color="auto"/>
              <w:right w:val="single" w:sz="4" w:space="0" w:color="auto"/>
            </w:tcBorders>
            <w:noWrap/>
            <w:vAlign w:val="center"/>
          </w:tcPr>
          <w:p w14:paraId="07556AD0" w14:textId="5BB39509" w:rsidR="0086113F" w:rsidRPr="00696AA5" w:rsidRDefault="0086113F"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w:t>
            </w:r>
            <w:r w:rsidR="002A7C86" w:rsidRPr="00696AA5">
              <w:rPr>
                <w:rFonts w:ascii="Bookman Old Style" w:hAnsi="Bookman Old Style"/>
                <w:b/>
                <w:bCs/>
                <w:sz w:val="20"/>
                <w:szCs w:val="20"/>
              </w:rPr>
              <w:t>70</w:t>
            </w:r>
          </w:p>
        </w:tc>
        <w:tc>
          <w:tcPr>
            <w:tcW w:w="851" w:type="dxa"/>
            <w:tcBorders>
              <w:top w:val="single" w:sz="4" w:space="0" w:color="auto"/>
              <w:left w:val="single" w:sz="4" w:space="0" w:color="auto"/>
              <w:bottom w:val="single" w:sz="4" w:space="0" w:color="auto"/>
              <w:right w:val="single" w:sz="4" w:space="0" w:color="auto"/>
            </w:tcBorders>
            <w:vAlign w:val="center"/>
          </w:tcPr>
          <w:p w14:paraId="72EF53D9" w14:textId="31116F67" w:rsidR="0086113F" w:rsidRPr="00696AA5" w:rsidRDefault="002A7C86"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3,31</w:t>
            </w:r>
          </w:p>
        </w:tc>
      </w:tr>
    </w:tbl>
    <w:p w14:paraId="1679531F" w14:textId="5A5E299C" w:rsidR="00523A4F" w:rsidRPr="00696AA5" w:rsidRDefault="00523A4F" w:rsidP="00717243">
      <w:pPr>
        <w:spacing w:line="240" w:lineRule="auto"/>
        <w:rPr>
          <w:rFonts w:ascii="Bookman Old Style" w:hAnsi="Bookman Old Style" w:cs="Tahoma"/>
          <w:i/>
          <w:sz w:val="18"/>
          <w:szCs w:val="20"/>
        </w:rPr>
      </w:pPr>
      <w:r w:rsidRPr="00696AA5">
        <w:rPr>
          <w:rFonts w:ascii="Bookman Old Style" w:hAnsi="Bookman Old Style" w:cs="Tahoma"/>
          <w:i/>
          <w:sz w:val="18"/>
          <w:szCs w:val="20"/>
        </w:rPr>
        <w:t>Sumber : Kabupaten Cilacap Dalam Angka Tahun 202</w:t>
      </w:r>
      <w:r w:rsidR="002A7C86" w:rsidRPr="00696AA5">
        <w:rPr>
          <w:rFonts w:ascii="Bookman Old Style" w:hAnsi="Bookman Old Style" w:cs="Tahoma"/>
          <w:i/>
          <w:sz w:val="18"/>
          <w:szCs w:val="20"/>
        </w:rPr>
        <w:t>6</w:t>
      </w:r>
    </w:p>
    <w:p w14:paraId="2A0650B4" w14:textId="619BEA03" w:rsidR="00523A4F" w:rsidRPr="00696AA5" w:rsidRDefault="00356FC0" w:rsidP="00717243">
      <w:pPr>
        <w:spacing w:line="240" w:lineRule="auto"/>
        <w:ind w:firstLine="567"/>
        <w:jc w:val="both"/>
        <w:rPr>
          <w:rFonts w:ascii="Bookman Old Style" w:hAnsi="Bookman Old Style"/>
          <w:bCs/>
          <w:sz w:val="24"/>
          <w:szCs w:val="24"/>
        </w:rPr>
      </w:pPr>
      <w:r w:rsidRPr="00696AA5">
        <w:rPr>
          <w:rFonts w:ascii="Bookman Old Style" w:hAnsi="Bookman Old Style"/>
          <w:i/>
          <w:sz w:val="18"/>
          <w:szCs w:val="18"/>
        </w:rPr>
        <w:t xml:space="preserve"> </w:t>
      </w:r>
    </w:p>
    <w:p w14:paraId="7F867033" w14:textId="77777777" w:rsidR="00523A4F" w:rsidRPr="00696AA5" w:rsidRDefault="00523A4F" w:rsidP="00717243">
      <w:pPr>
        <w:spacing w:before="120"/>
        <w:ind w:left="567"/>
        <w:jc w:val="both"/>
        <w:rPr>
          <w:rFonts w:ascii="Bookman Old Style" w:hAnsi="Bookman Old Style"/>
          <w:b/>
          <w:sz w:val="24"/>
          <w:szCs w:val="24"/>
        </w:rPr>
      </w:pPr>
      <w:r w:rsidRPr="00696AA5">
        <w:rPr>
          <w:rFonts w:ascii="Bookman Old Style" w:hAnsi="Bookman Old Style"/>
          <w:b/>
          <w:sz w:val="24"/>
          <w:szCs w:val="24"/>
        </w:rPr>
        <w:t xml:space="preserve">PDRB Menurut Pengeluaran </w:t>
      </w:r>
    </w:p>
    <w:p w14:paraId="638B3F60" w14:textId="77777777" w:rsidR="00523A4F" w:rsidRPr="00696AA5" w:rsidRDefault="00523A4F" w:rsidP="00717243">
      <w:pPr>
        <w:spacing w:before="120"/>
        <w:ind w:firstLine="567"/>
        <w:jc w:val="both"/>
        <w:rPr>
          <w:rFonts w:ascii="Bookman Old Style" w:hAnsi="Bookman Old Style"/>
          <w:sz w:val="24"/>
          <w:szCs w:val="24"/>
        </w:rPr>
      </w:pPr>
      <w:r w:rsidRPr="00696AA5">
        <w:rPr>
          <w:rFonts w:ascii="Bookman Old Style" w:hAnsi="Bookman Old Style"/>
          <w:sz w:val="24"/>
          <w:szCs w:val="24"/>
        </w:rPr>
        <w:t>Pertumbuhan ekonomi Cilacap berdasarkan PDRB menurut pengeluaran, penyajiannya berbeda dengan pertumbuhan ekonomi berdasarkan PDRB Lapangan Usaha yang dipisahkan antara PDRB dengan migas dan PDRB tanpa migas. Untuk PDRB Kabupaten Cilacap menurut pengeluaran pertumbuhan ekonomi yang dipakai adalah pertumbuhan PDRB secara keseluruhan yaitu yang di dalamnya termasuk komponen minyak.</w:t>
      </w:r>
    </w:p>
    <w:p w14:paraId="700B209C" w14:textId="77777777" w:rsidR="00523A4F" w:rsidRPr="00696AA5" w:rsidRDefault="00523A4F" w:rsidP="00717243">
      <w:pPr>
        <w:spacing w:before="120"/>
        <w:ind w:firstLine="567"/>
        <w:jc w:val="both"/>
        <w:rPr>
          <w:rFonts w:ascii="Bookman Old Style" w:hAnsi="Bookman Old Style"/>
          <w:sz w:val="24"/>
          <w:szCs w:val="24"/>
        </w:rPr>
      </w:pPr>
      <w:r w:rsidRPr="00696AA5">
        <w:rPr>
          <w:rFonts w:ascii="Bookman Old Style" w:hAnsi="Bookman Old Style"/>
          <w:sz w:val="24"/>
          <w:szCs w:val="24"/>
        </w:rPr>
        <w:t>Bila dilihat dari nilai total PDRB, nilai PDRB menurut Lapangan Usaha maupun PDRB menurut Pengeluaran memiliki besar yang sama seperti tersaji dalam tabel berikut :</w:t>
      </w:r>
    </w:p>
    <w:p w14:paraId="75EEFF99" w14:textId="5170191B" w:rsidR="00523A4F" w:rsidRPr="00696AA5" w:rsidRDefault="00523A4F" w:rsidP="00717243">
      <w:pPr>
        <w:pStyle w:val="Caption"/>
        <w:spacing w:after="0"/>
        <w:jc w:val="center"/>
        <w:rPr>
          <w:szCs w:val="24"/>
        </w:rPr>
      </w:pPr>
      <w:bookmarkStart w:id="61" w:name="_Toc61788002"/>
      <w:bookmarkStart w:id="62" w:name="_Toc235114176"/>
      <w:r w:rsidRPr="00696AA5">
        <w:t xml:space="preserve">Tabel 2. </w:t>
      </w:r>
      <w:fldSimple w:instr=" SEQ Tabel_2. \* ARABIC ">
        <w:r w:rsidR="007227E2" w:rsidRPr="00696AA5">
          <w:rPr>
            <w:noProof/>
          </w:rPr>
          <w:t>16</w:t>
        </w:r>
      </w:fldSimple>
      <w:r w:rsidRPr="00696AA5">
        <w:br/>
      </w:r>
      <w:r w:rsidRPr="00696AA5">
        <w:rPr>
          <w:szCs w:val="24"/>
        </w:rPr>
        <w:t>PDRB ADHK Menurut Pengeluaran di Kabupaten Cilacap</w:t>
      </w:r>
      <w:r w:rsidRPr="00696AA5">
        <w:rPr>
          <w:szCs w:val="24"/>
        </w:rPr>
        <w:br/>
        <w:t xml:space="preserve">Tahun </w:t>
      </w:r>
      <w:r w:rsidR="002F6C6F" w:rsidRPr="00696AA5">
        <w:rPr>
          <w:szCs w:val="24"/>
        </w:rPr>
        <w:t>202</w:t>
      </w:r>
      <w:r w:rsidR="00786E61" w:rsidRPr="00696AA5">
        <w:rPr>
          <w:szCs w:val="24"/>
        </w:rPr>
        <w:t>1</w:t>
      </w:r>
      <w:r w:rsidR="002F6C6F" w:rsidRPr="00696AA5">
        <w:rPr>
          <w:szCs w:val="24"/>
        </w:rPr>
        <w:t>-202</w:t>
      </w:r>
      <w:r w:rsidR="00786E61" w:rsidRPr="00696AA5">
        <w:rPr>
          <w:szCs w:val="24"/>
        </w:rPr>
        <w:t>5</w:t>
      </w:r>
      <w:r w:rsidRPr="00696AA5">
        <w:rPr>
          <w:szCs w:val="24"/>
        </w:rPr>
        <w:t xml:space="preserve"> (Juta Rupiah)</w:t>
      </w:r>
      <w:bookmarkEnd w:id="61"/>
      <w:bookmarkEnd w:id="62"/>
    </w:p>
    <w:tbl>
      <w:tblPr>
        <w:tblStyle w:val="TableGrid"/>
        <w:tblW w:w="9097" w:type="dxa"/>
        <w:tblLook w:val="04A0" w:firstRow="1" w:lastRow="0" w:firstColumn="1" w:lastColumn="0" w:noHBand="0" w:noVBand="1"/>
      </w:tblPr>
      <w:tblGrid>
        <w:gridCol w:w="1993"/>
        <w:gridCol w:w="1436"/>
        <w:gridCol w:w="1417"/>
        <w:gridCol w:w="1417"/>
        <w:gridCol w:w="1417"/>
        <w:gridCol w:w="1417"/>
      </w:tblGrid>
      <w:tr w:rsidR="00523A4F" w:rsidRPr="00696AA5" w14:paraId="39A5A041" w14:textId="77777777" w:rsidTr="007E1338">
        <w:trPr>
          <w:trHeight w:val="288"/>
        </w:trPr>
        <w:tc>
          <w:tcPr>
            <w:tcW w:w="1993" w:type="dxa"/>
            <w:vMerge w:val="restart"/>
            <w:vAlign w:val="center"/>
          </w:tcPr>
          <w:p w14:paraId="6CD08565" w14:textId="77777777" w:rsidR="00523A4F" w:rsidRPr="00696AA5" w:rsidRDefault="00523A4F"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Jenis Pengeluaran</w:t>
            </w:r>
          </w:p>
        </w:tc>
        <w:tc>
          <w:tcPr>
            <w:tcW w:w="7104" w:type="dxa"/>
            <w:gridSpan w:val="5"/>
            <w:vAlign w:val="center"/>
          </w:tcPr>
          <w:p w14:paraId="169A546D" w14:textId="77777777" w:rsidR="00523A4F" w:rsidRPr="00696AA5" w:rsidRDefault="00523A4F"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Tahun</w:t>
            </w:r>
          </w:p>
        </w:tc>
      </w:tr>
      <w:tr w:rsidR="00683C3C" w:rsidRPr="00696AA5" w14:paraId="4F3A895A" w14:textId="77777777" w:rsidTr="007E1338">
        <w:trPr>
          <w:trHeight w:val="288"/>
        </w:trPr>
        <w:tc>
          <w:tcPr>
            <w:tcW w:w="1993" w:type="dxa"/>
            <w:vMerge/>
            <w:vAlign w:val="center"/>
            <w:hideMark/>
          </w:tcPr>
          <w:p w14:paraId="2201C278" w14:textId="77777777" w:rsidR="00683C3C" w:rsidRPr="00696AA5" w:rsidRDefault="00683C3C" w:rsidP="00717243">
            <w:pPr>
              <w:spacing w:line="240" w:lineRule="auto"/>
              <w:jc w:val="center"/>
              <w:rPr>
                <w:rFonts w:ascii="Bookman Old Style" w:hAnsi="Bookman Old Style"/>
                <w:b/>
                <w:bCs/>
                <w:sz w:val="18"/>
                <w:szCs w:val="18"/>
              </w:rPr>
            </w:pPr>
          </w:p>
        </w:tc>
        <w:tc>
          <w:tcPr>
            <w:tcW w:w="1436" w:type="dxa"/>
            <w:vAlign w:val="center"/>
            <w:hideMark/>
          </w:tcPr>
          <w:p w14:paraId="388E3BCD" w14:textId="333BA70C" w:rsidR="00683C3C" w:rsidRPr="00696AA5" w:rsidRDefault="00683C3C"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2021</w:t>
            </w:r>
          </w:p>
        </w:tc>
        <w:tc>
          <w:tcPr>
            <w:tcW w:w="1417" w:type="dxa"/>
            <w:vAlign w:val="center"/>
          </w:tcPr>
          <w:p w14:paraId="439908E1" w14:textId="775A3826" w:rsidR="00683C3C" w:rsidRPr="00696AA5" w:rsidRDefault="00683C3C"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2022</w:t>
            </w:r>
          </w:p>
        </w:tc>
        <w:tc>
          <w:tcPr>
            <w:tcW w:w="1417" w:type="dxa"/>
            <w:vAlign w:val="center"/>
          </w:tcPr>
          <w:p w14:paraId="60F67EAC" w14:textId="4CF0E8D3" w:rsidR="00683C3C" w:rsidRPr="00696AA5" w:rsidRDefault="00683C3C"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2023</w:t>
            </w:r>
          </w:p>
        </w:tc>
        <w:tc>
          <w:tcPr>
            <w:tcW w:w="1417" w:type="dxa"/>
            <w:vAlign w:val="center"/>
          </w:tcPr>
          <w:p w14:paraId="6B666BA4" w14:textId="6EB6A844" w:rsidR="00683C3C" w:rsidRPr="00696AA5" w:rsidRDefault="00683C3C"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2024</w:t>
            </w:r>
          </w:p>
        </w:tc>
        <w:tc>
          <w:tcPr>
            <w:tcW w:w="1417" w:type="dxa"/>
            <w:vAlign w:val="center"/>
          </w:tcPr>
          <w:p w14:paraId="533C66A4" w14:textId="4A425FFE" w:rsidR="00683C3C" w:rsidRPr="00696AA5" w:rsidRDefault="00683C3C"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2025</w:t>
            </w:r>
          </w:p>
        </w:tc>
      </w:tr>
      <w:tr w:rsidR="00683C3C" w:rsidRPr="00696AA5" w14:paraId="0626F251" w14:textId="77777777" w:rsidTr="007E1338">
        <w:trPr>
          <w:trHeight w:val="456"/>
        </w:trPr>
        <w:tc>
          <w:tcPr>
            <w:tcW w:w="1993" w:type="dxa"/>
            <w:shd w:val="clear" w:color="auto" w:fill="D9D9D9" w:themeFill="background1" w:themeFillShade="D9"/>
            <w:vAlign w:val="center"/>
            <w:hideMark/>
          </w:tcPr>
          <w:p w14:paraId="13B4317E" w14:textId="77777777" w:rsidR="00683C3C" w:rsidRPr="00696AA5" w:rsidRDefault="00683C3C" w:rsidP="00717243">
            <w:pPr>
              <w:spacing w:line="240" w:lineRule="auto"/>
              <w:rPr>
                <w:rFonts w:ascii="Bookman Old Style" w:hAnsi="Bookman Old Style"/>
                <w:sz w:val="18"/>
                <w:szCs w:val="18"/>
              </w:rPr>
            </w:pPr>
            <w:r w:rsidRPr="00696AA5">
              <w:rPr>
                <w:rFonts w:ascii="Bookman Old Style" w:hAnsi="Bookman Old Style"/>
                <w:sz w:val="18"/>
                <w:szCs w:val="18"/>
              </w:rPr>
              <w:t>Pengeluaran Konsumsi Rumahtangga</w:t>
            </w:r>
          </w:p>
        </w:tc>
        <w:tc>
          <w:tcPr>
            <w:tcW w:w="1436" w:type="dxa"/>
            <w:shd w:val="clear" w:color="auto" w:fill="D9D9D9" w:themeFill="background1" w:themeFillShade="D9"/>
            <w:vAlign w:val="center"/>
            <w:hideMark/>
          </w:tcPr>
          <w:p w14:paraId="02DB628E" w14:textId="43A11D52"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cs="Tahoma"/>
                <w:sz w:val="18"/>
                <w:szCs w:val="18"/>
              </w:rPr>
              <w:t>32.898.312</w:t>
            </w:r>
          </w:p>
        </w:tc>
        <w:tc>
          <w:tcPr>
            <w:tcW w:w="1417" w:type="dxa"/>
            <w:shd w:val="clear" w:color="auto" w:fill="D9D9D9" w:themeFill="background1" w:themeFillShade="D9"/>
            <w:vAlign w:val="center"/>
          </w:tcPr>
          <w:p w14:paraId="35608268" w14:textId="5B2567E5"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cs="Calibri"/>
                <w:sz w:val="18"/>
                <w:szCs w:val="18"/>
              </w:rPr>
              <w:t>34.262.929</w:t>
            </w:r>
          </w:p>
        </w:tc>
        <w:tc>
          <w:tcPr>
            <w:tcW w:w="1417" w:type="dxa"/>
            <w:shd w:val="clear" w:color="auto" w:fill="D9D9D9" w:themeFill="background1" w:themeFillShade="D9"/>
            <w:vAlign w:val="center"/>
          </w:tcPr>
          <w:p w14:paraId="527798B0" w14:textId="04150A66"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36.257.528</w:t>
            </w:r>
          </w:p>
        </w:tc>
        <w:tc>
          <w:tcPr>
            <w:tcW w:w="1417" w:type="dxa"/>
            <w:shd w:val="clear" w:color="auto" w:fill="D9D9D9" w:themeFill="background1" w:themeFillShade="D9"/>
            <w:vAlign w:val="center"/>
          </w:tcPr>
          <w:p w14:paraId="51297EAA" w14:textId="4E07FFAC"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38.432.630</w:t>
            </w:r>
          </w:p>
        </w:tc>
        <w:tc>
          <w:tcPr>
            <w:tcW w:w="1417" w:type="dxa"/>
            <w:shd w:val="clear" w:color="auto" w:fill="D9D9D9" w:themeFill="background1" w:themeFillShade="D9"/>
            <w:vAlign w:val="center"/>
          </w:tcPr>
          <w:p w14:paraId="3FED1AB9" w14:textId="1CA783FE" w:rsidR="00683C3C"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40.578,920</w:t>
            </w:r>
          </w:p>
        </w:tc>
      </w:tr>
      <w:tr w:rsidR="00683C3C" w:rsidRPr="00696AA5" w14:paraId="78A9D680" w14:textId="77777777" w:rsidTr="007E1338">
        <w:trPr>
          <w:trHeight w:val="288"/>
        </w:trPr>
        <w:tc>
          <w:tcPr>
            <w:tcW w:w="1993" w:type="dxa"/>
            <w:vAlign w:val="center"/>
            <w:hideMark/>
          </w:tcPr>
          <w:p w14:paraId="1F2ACF5D" w14:textId="77777777" w:rsidR="00683C3C" w:rsidRPr="00696AA5" w:rsidRDefault="00683C3C" w:rsidP="00717243">
            <w:pPr>
              <w:spacing w:line="240" w:lineRule="auto"/>
              <w:rPr>
                <w:rFonts w:ascii="Bookman Old Style" w:hAnsi="Bookman Old Style"/>
                <w:sz w:val="18"/>
                <w:szCs w:val="18"/>
              </w:rPr>
            </w:pPr>
            <w:r w:rsidRPr="00696AA5">
              <w:rPr>
                <w:rFonts w:ascii="Bookman Old Style" w:hAnsi="Bookman Old Style"/>
                <w:sz w:val="18"/>
                <w:szCs w:val="18"/>
              </w:rPr>
              <w:t>Pengeluaran Konsumsi LNPRT</w:t>
            </w:r>
          </w:p>
        </w:tc>
        <w:tc>
          <w:tcPr>
            <w:tcW w:w="1436" w:type="dxa"/>
            <w:vAlign w:val="center"/>
            <w:hideMark/>
          </w:tcPr>
          <w:p w14:paraId="4861F6A1" w14:textId="231A99EB"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cs="Tahoma"/>
                <w:sz w:val="18"/>
                <w:szCs w:val="18"/>
              </w:rPr>
              <w:t>383.166</w:t>
            </w:r>
          </w:p>
        </w:tc>
        <w:tc>
          <w:tcPr>
            <w:tcW w:w="1417" w:type="dxa"/>
            <w:vAlign w:val="center"/>
          </w:tcPr>
          <w:p w14:paraId="713F6224" w14:textId="73F744AE"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cs="Calibri"/>
                <w:sz w:val="18"/>
                <w:szCs w:val="18"/>
              </w:rPr>
              <w:t>392.045</w:t>
            </w:r>
          </w:p>
        </w:tc>
        <w:tc>
          <w:tcPr>
            <w:tcW w:w="1417" w:type="dxa"/>
            <w:vAlign w:val="center"/>
          </w:tcPr>
          <w:p w14:paraId="27A4EF3F" w14:textId="19B5B3A3"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428.212</w:t>
            </w:r>
          </w:p>
        </w:tc>
        <w:tc>
          <w:tcPr>
            <w:tcW w:w="1417" w:type="dxa"/>
            <w:vAlign w:val="center"/>
          </w:tcPr>
          <w:p w14:paraId="7D7B1A93" w14:textId="5D76747D"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501.710</w:t>
            </w:r>
          </w:p>
        </w:tc>
        <w:tc>
          <w:tcPr>
            <w:tcW w:w="1417" w:type="dxa"/>
            <w:vAlign w:val="center"/>
          </w:tcPr>
          <w:p w14:paraId="76B77FAC" w14:textId="3DCE83E2" w:rsidR="00683C3C"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519,570</w:t>
            </w:r>
          </w:p>
        </w:tc>
      </w:tr>
      <w:tr w:rsidR="00683C3C" w:rsidRPr="00696AA5" w14:paraId="5912297B" w14:textId="77777777" w:rsidTr="007E1338">
        <w:trPr>
          <w:trHeight w:val="456"/>
        </w:trPr>
        <w:tc>
          <w:tcPr>
            <w:tcW w:w="1993" w:type="dxa"/>
            <w:shd w:val="clear" w:color="auto" w:fill="D9D9D9" w:themeFill="background1" w:themeFillShade="D9"/>
            <w:vAlign w:val="center"/>
            <w:hideMark/>
          </w:tcPr>
          <w:p w14:paraId="2696F7CB" w14:textId="77777777" w:rsidR="00683C3C" w:rsidRPr="00696AA5" w:rsidRDefault="00683C3C" w:rsidP="00717243">
            <w:pPr>
              <w:spacing w:line="240" w:lineRule="auto"/>
              <w:rPr>
                <w:rFonts w:ascii="Bookman Old Style" w:hAnsi="Bookman Old Style"/>
                <w:sz w:val="18"/>
                <w:szCs w:val="18"/>
              </w:rPr>
            </w:pPr>
            <w:r w:rsidRPr="00696AA5">
              <w:rPr>
                <w:rFonts w:ascii="Bookman Old Style" w:hAnsi="Bookman Old Style"/>
                <w:sz w:val="18"/>
                <w:szCs w:val="18"/>
              </w:rPr>
              <w:t>Pengeluaran Konsumsi Pemerintah</w:t>
            </w:r>
          </w:p>
        </w:tc>
        <w:tc>
          <w:tcPr>
            <w:tcW w:w="1436" w:type="dxa"/>
            <w:shd w:val="clear" w:color="auto" w:fill="D9D9D9" w:themeFill="background1" w:themeFillShade="D9"/>
            <w:vAlign w:val="center"/>
            <w:hideMark/>
          </w:tcPr>
          <w:p w14:paraId="08ACF400" w14:textId="071360C5"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2.003.210</w:t>
            </w:r>
          </w:p>
        </w:tc>
        <w:tc>
          <w:tcPr>
            <w:tcW w:w="1417" w:type="dxa"/>
            <w:shd w:val="clear" w:color="auto" w:fill="D9D9D9" w:themeFill="background1" w:themeFillShade="D9"/>
            <w:vAlign w:val="center"/>
          </w:tcPr>
          <w:p w14:paraId="6E1961E3" w14:textId="3BF6F564"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cs="Calibri"/>
                <w:sz w:val="18"/>
                <w:szCs w:val="18"/>
              </w:rPr>
              <w:t>2.024.835</w:t>
            </w:r>
          </w:p>
        </w:tc>
        <w:tc>
          <w:tcPr>
            <w:tcW w:w="1417" w:type="dxa"/>
            <w:shd w:val="clear" w:color="auto" w:fill="D9D9D9" w:themeFill="background1" w:themeFillShade="D9"/>
            <w:vAlign w:val="center"/>
          </w:tcPr>
          <w:p w14:paraId="5ECD4304" w14:textId="46BBB550"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2.068.270</w:t>
            </w:r>
          </w:p>
        </w:tc>
        <w:tc>
          <w:tcPr>
            <w:tcW w:w="1417" w:type="dxa"/>
            <w:shd w:val="clear" w:color="auto" w:fill="D9D9D9" w:themeFill="background1" w:themeFillShade="D9"/>
            <w:vAlign w:val="center"/>
          </w:tcPr>
          <w:p w14:paraId="0390CC8B" w14:textId="4C9C4359"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2.244.180</w:t>
            </w:r>
          </w:p>
        </w:tc>
        <w:tc>
          <w:tcPr>
            <w:tcW w:w="1417" w:type="dxa"/>
            <w:shd w:val="clear" w:color="auto" w:fill="D9D9D9" w:themeFill="background1" w:themeFillShade="D9"/>
            <w:vAlign w:val="center"/>
          </w:tcPr>
          <w:p w14:paraId="6503AD09" w14:textId="2545D7A4" w:rsidR="00683C3C"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2.410,770</w:t>
            </w:r>
          </w:p>
        </w:tc>
      </w:tr>
      <w:tr w:rsidR="00683C3C" w:rsidRPr="00696AA5" w14:paraId="342E594D" w14:textId="77777777" w:rsidTr="007E1338">
        <w:trPr>
          <w:trHeight w:val="456"/>
        </w:trPr>
        <w:tc>
          <w:tcPr>
            <w:tcW w:w="1993" w:type="dxa"/>
            <w:vAlign w:val="center"/>
            <w:hideMark/>
          </w:tcPr>
          <w:p w14:paraId="28CE2D26" w14:textId="77777777" w:rsidR="00683C3C" w:rsidRPr="00696AA5" w:rsidRDefault="00683C3C" w:rsidP="00717243">
            <w:pPr>
              <w:spacing w:line="240" w:lineRule="auto"/>
              <w:rPr>
                <w:rFonts w:ascii="Bookman Old Style" w:hAnsi="Bookman Old Style"/>
                <w:sz w:val="18"/>
                <w:szCs w:val="18"/>
              </w:rPr>
            </w:pPr>
            <w:r w:rsidRPr="00696AA5">
              <w:rPr>
                <w:rFonts w:ascii="Bookman Old Style" w:hAnsi="Bookman Old Style"/>
                <w:sz w:val="18"/>
                <w:szCs w:val="18"/>
              </w:rPr>
              <w:t>Pembentukan Modal Tetap Bruto</w:t>
            </w:r>
          </w:p>
        </w:tc>
        <w:tc>
          <w:tcPr>
            <w:tcW w:w="1436" w:type="dxa"/>
            <w:vAlign w:val="center"/>
            <w:hideMark/>
          </w:tcPr>
          <w:p w14:paraId="08A6E000" w14:textId="57B63677"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15.625.774</w:t>
            </w:r>
          </w:p>
        </w:tc>
        <w:tc>
          <w:tcPr>
            <w:tcW w:w="1417" w:type="dxa"/>
            <w:vAlign w:val="center"/>
          </w:tcPr>
          <w:p w14:paraId="04EC27A3" w14:textId="33F1DC9F"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cs="Calibri"/>
                <w:sz w:val="18"/>
                <w:szCs w:val="18"/>
              </w:rPr>
              <w:t>16.035.753</w:t>
            </w:r>
          </w:p>
        </w:tc>
        <w:tc>
          <w:tcPr>
            <w:tcW w:w="1417" w:type="dxa"/>
            <w:vAlign w:val="center"/>
          </w:tcPr>
          <w:p w14:paraId="72B93E33" w14:textId="64FDC00C"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16.714.619</w:t>
            </w:r>
          </w:p>
        </w:tc>
        <w:tc>
          <w:tcPr>
            <w:tcW w:w="1417" w:type="dxa"/>
            <w:vAlign w:val="center"/>
          </w:tcPr>
          <w:p w14:paraId="47942E40" w14:textId="00E66319"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18.057.260</w:t>
            </w:r>
          </w:p>
        </w:tc>
        <w:tc>
          <w:tcPr>
            <w:tcW w:w="1417" w:type="dxa"/>
            <w:vAlign w:val="center"/>
          </w:tcPr>
          <w:p w14:paraId="1ABF33AE" w14:textId="585AFF04" w:rsidR="00683C3C"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18.747,69</w:t>
            </w:r>
          </w:p>
        </w:tc>
      </w:tr>
      <w:tr w:rsidR="00683C3C" w:rsidRPr="00696AA5" w14:paraId="66366FCB" w14:textId="77777777" w:rsidTr="007E1338">
        <w:trPr>
          <w:trHeight w:val="288"/>
        </w:trPr>
        <w:tc>
          <w:tcPr>
            <w:tcW w:w="1993" w:type="dxa"/>
            <w:shd w:val="clear" w:color="auto" w:fill="D9D9D9" w:themeFill="background1" w:themeFillShade="D9"/>
            <w:vAlign w:val="center"/>
            <w:hideMark/>
          </w:tcPr>
          <w:p w14:paraId="7124B690" w14:textId="77777777" w:rsidR="00683C3C" w:rsidRPr="00696AA5" w:rsidRDefault="00683C3C" w:rsidP="00717243">
            <w:pPr>
              <w:spacing w:line="240" w:lineRule="auto"/>
              <w:rPr>
                <w:rFonts w:ascii="Bookman Old Style" w:hAnsi="Bookman Old Style"/>
                <w:sz w:val="18"/>
                <w:szCs w:val="18"/>
              </w:rPr>
            </w:pPr>
            <w:r w:rsidRPr="00696AA5">
              <w:rPr>
                <w:rFonts w:ascii="Bookman Old Style" w:hAnsi="Bookman Old Style"/>
                <w:sz w:val="18"/>
                <w:szCs w:val="18"/>
              </w:rPr>
              <w:t>Perubahan Inventori</w:t>
            </w:r>
          </w:p>
        </w:tc>
        <w:tc>
          <w:tcPr>
            <w:tcW w:w="1436" w:type="dxa"/>
            <w:shd w:val="clear" w:color="auto" w:fill="D9D9D9" w:themeFill="background1" w:themeFillShade="D9"/>
            <w:vAlign w:val="center"/>
            <w:hideMark/>
          </w:tcPr>
          <w:p w14:paraId="287C991E" w14:textId="07170640"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328.612</w:t>
            </w:r>
          </w:p>
        </w:tc>
        <w:tc>
          <w:tcPr>
            <w:tcW w:w="1417" w:type="dxa"/>
            <w:shd w:val="clear" w:color="auto" w:fill="D9D9D9" w:themeFill="background1" w:themeFillShade="D9"/>
            <w:vAlign w:val="center"/>
          </w:tcPr>
          <w:p w14:paraId="4F0ACF77" w14:textId="4CFFCAD2"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cs="Calibri"/>
                <w:sz w:val="18"/>
                <w:szCs w:val="18"/>
              </w:rPr>
              <w:t>375.836</w:t>
            </w:r>
          </w:p>
        </w:tc>
        <w:tc>
          <w:tcPr>
            <w:tcW w:w="1417" w:type="dxa"/>
            <w:shd w:val="clear" w:color="auto" w:fill="D9D9D9" w:themeFill="background1" w:themeFillShade="D9"/>
            <w:vAlign w:val="center"/>
          </w:tcPr>
          <w:p w14:paraId="6CC5F194" w14:textId="143ED5E2"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391.515</w:t>
            </w:r>
          </w:p>
        </w:tc>
        <w:tc>
          <w:tcPr>
            <w:tcW w:w="1417" w:type="dxa"/>
            <w:shd w:val="clear" w:color="auto" w:fill="D9D9D9" w:themeFill="background1" w:themeFillShade="D9"/>
            <w:vAlign w:val="center"/>
          </w:tcPr>
          <w:p w14:paraId="00D1A372" w14:textId="1818AA37"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286.240</w:t>
            </w:r>
          </w:p>
        </w:tc>
        <w:tc>
          <w:tcPr>
            <w:tcW w:w="1417" w:type="dxa"/>
            <w:shd w:val="clear" w:color="auto" w:fill="D9D9D9" w:themeFill="background1" w:themeFillShade="D9"/>
            <w:vAlign w:val="center"/>
          </w:tcPr>
          <w:p w14:paraId="0577F674" w14:textId="0C53D78A" w:rsidR="00683C3C"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157,600</w:t>
            </w:r>
          </w:p>
        </w:tc>
      </w:tr>
      <w:tr w:rsidR="00683C3C" w:rsidRPr="00696AA5" w14:paraId="02485133" w14:textId="77777777" w:rsidTr="007E1338">
        <w:trPr>
          <w:trHeight w:val="288"/>
        </w:trPr>
        <w:tc>
          <w:tcPr>
            <w:tcW w:w="1993" w:type="dxa"/>
            <w:vAlign w:val="center"/>
            <w:hideMark/>
          </w:tcPr>
          <w:p w14:paraId="516BB829" w14:textId="77777777" w:rsidR="00683C3C" w:rsidRPr="00696AA5" w:rsidRDefault="00683C3C" w:rsidP="00717243">
            <w:pPr>
              <w:spacing w:line="240" w:lineRule="auto"/>
              <w:rPr>
                <w:rFonts w:ascii="Bookman Old Style" w:hAnsi="Bookman Old Style"/>
                <w:sz w:val="18"/>
                <w:szCs w:val="18"/>
              </w:rPr>
            </w:pPr>
            <w:r w:rsidRPr="00696AA5">
              <w:rPr>
                <w:rFonts w:ascii="Bookman Old Style" w:hAnsi="Bookman Old Style"/>
                <w:sz w:val="18"/>
                <w:szCs w:val="18"/>
              </w:rPr>
              <w:t>Net Ekspor</w:t>
            </w:r>
          </w:p>
        </w:tc>
        <w:tc>
          <w:tcPr>
            <w:tcW w:w="1436" w:type="dxa"/>
            <w:vAlign w:val="center"/>
            <w:hideMark/>
          </w:tcPr>
          <w:p w14:paraId="2C84EFB0" w14:textId="0802B747"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40.705.514</w:t>
            </w:r>
          </w:p>
        </w:tc>
        <w:tc>
          <w:tcPr>
            <w:tcW w:w="1417" w:type="dxa"/>
            <w:vAlign w:val="center"/>
          </w:tcPr>
          <w:p w14:paraId="02EBF0E8" w14:textId="3EC6A695"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cs="Calibri"/>
                <w:sz w:val="18"/>
                <w:szCs w:val="18"/>
              </w:rPr>
              <w:t>43.586.445</w:t>
            </w:r>
          </w:p>
        </w:tc>
        <w:tc>
          <w:tcPr>
            <w:tcW w:w="1417" w:type="dxa"/>
            <w:vAlign w:val="center"/>
          </w:tcPr>
          <w:p w14:paraId="3085B013" w14:textId="7B8CB201"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45.979.597</w:t>
            </w:r>
          </w:p>
        </w:tc>
        <w:tc>
          <w:tcPr>
            <w:tcW w:w="1417" w:type="dxa"/>
            <w:vAlign w:val="center"/>
          </w:tcPr>
          <w:p w14:paraId="13C0A0CC" w14:textId="1174DC2B" w:rsidR="00683C3C" w:rsidRPr="00696AA5" w:rsidRDefault="00683C3C" w:rsidP="00717243">
            <w:pPr>
              <w:spacing w:line="240" w:lineRule="auto"/>
              <w:jc w:val="right"/>
              <w:rPr>
                <w:rFonts w:ascii="Bookman Old Style" w:hAnsi="Bookman Old Style"/>
                <w:sz w:val="18"/>
                <w:szCs w:val="18"/>
              </w:rPr>
            </w:pPr>
            <w:r w:rsidRPr="00696AA5">
              <w:rPr>
                <w:rFonts w:ascii="Bookman Old Style" w:hAnsi="Bookman Old Style"/>
                <w:sz w:val="18"/>
                <w:szCs w:val="18"/>
              </w:rPr>
              <w:t>45.018.650</w:t>
            </w:r>
          </w:p>
        </w:tc>
        <w:tc>
          <w:tcPr>
            <w:tcW w:w="1417" w:type="dxa"/>
            <w:vAlign w:val="center"/>
          </w:tcPr>
          <w:p w14:paraId="5FE57F0F" w14:textId="41C6D18B" w:rsidR="00683C3C"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45.616,730</w:t>
            </w:r>
          </w:p>
        </w:tc>
      </w:tr>
      <w:tr w:rsidR="00683C3C" w:rsidRPr="00696AA5" w14:paraId="146FB162" w14:textId="77777777" w:rsidTr="007E1338">
        <w:trPr>
          <w:trHeight w:val="456"/>
        </w:trPr>
        <w:tc>
          <w:tcPr>
            <w:tcW w:w="1993" w:type="dxa"/>
            <w:vAlign w:val="center"/>
            <w:hideMark/>
          </w:tcPr>
          <w:p w14:paraId="2B5FB079" w14:textId="77777777" w:rsidR="00683C3C" w:rsidRPr="00696AA5" w:rsidRDefault="00683C3C" w:rsidP="00717243">
            <w:pPr>
              <w:spacing w:line="240" w:lineRule="auto"/>
              <w:rPr>
                <w:rFonts w:ascii="Bookman Old Style" w:hAnsi="Bookman Old Style"/>
                <w:b/>
                <w:sz w:val="18"/>
                <w:szCs w:val="18"/>
              </w:rPr>
            </w:pPr>
            <w:r w:rsidRPr="00696AA5">
              <w:rPr>
                <w:rFonts w:ascii="Bookman Old Style" w:hAnsi="Bookman Old Style"/>
                <w:b/>
                <w:sz w:val="18"/>
                <w:szCs w:val="18"/>
              </w:rPr>
              <w:t>PDRB</w:t>
            </w:r>
          </w:p>
        </w:tc>
        <w:tc>
          <w:tcPr>
            <w:tcW w:w="1436" w:type="dxa"/>
            <w:vAlign w:val="center"/>
            <w:hideMark/>
          </w:tcPr>
          <w:p w14:paraId="1101EC7A" w14:textId="2FDA4163" w:rsidR="00683C3C" w:rsidRPr="00696AA5" w:rsidRDefault="00683C3C" w:rsidP="00717243">
            <w:pPr>
              <w:spacing w:line="240" w:lineRule="auto"/>
              <w:jc w:val="right"/>
              <w:rPr>
                <w:rFonts w:ascii="Bookman Old Style" w:hAnsi="Bookman Old Style"/>
                <w:b/>
                <w:sz w:val="18"/>
                <w:szCs w:val="18"/>
              </w:rPr>
            </w:pPr>
            <w:r w:rsidRPr="00696AA5">
              <w:rPr>
                <w:rFonts w:ascii="Bookman Old Style" w:hAnsi="Bookman Old Style" w:cs="Tahoma"/>
                <w:b/>
                <w:bCs/>
                <w:sz w:val="18"/>
                <w:szCs w:val="18"/>
              </w:rPr>
              <w:t>91.944.588</w:t>
            </w:r>
          </w:p>
        </w:tc>
        <w:tc>
          <w:tcPr>
            <w:tcW w:w="1417" w:type="dxa"/>
            <w:vAlign w:val="center"/>
          </w:tcPr>
          <w:p w14:paraId="11D9B8A0" w14:textId="41D9602A" w:rsidR="00683C3C" w:rsidRPr="00696AA5" w:rsidRDefault="00683C3C" w:rsidP="00717243">
            <w:pPr>
              <w:spacing w:line="240" w:lineRule="auto"/>
              <w:jc w:val="right"/>
              <w:rPr>
                <w:rFonts w:ascii="Bookman Old Style" w:hAnsi="Bookman Old Style"/>
                <w:b/>
                <w:sz w:val="18"/>
                <w:szCs w:val="18"/>
              </w:rPr>
            </w:pPr>
            <w:r w:rsidRPr="00696AA5">
              <w:rPr>
                <w:rFonts w:ascii="Bookman Old Style" w:hAnsi="Bookman Old Style" w:cs="Tahoma"/>
                <w:b/>
                <w:bCs/>
                <w:sz w:val="18"/>
                <w:szCs w:val="18"/>
              </w:rPr>
              <w:t>96.677.843</w:t>
            </w:r>
          </w:p>
        </w:tc>
        <w:tc>
          <w:tcPr>
            <w:tcW w:w="1417" w:type="dxa"/>
            <w:vAlign w:val="center"/>
          </w:tcPr>
          <w:p w14:paraId="688C7D5B" w14:textId="19E10CCE" w:rsidR="00683C3C" w:rsidRPr="00696AA5" w:rsidRDefault="00683C3C" w:rsidP="00717243">
            <w:pPr>
              <w:spacing w:line="240" w:lineRule="auto"/>
              <w:jc w:val="right"/>
              <w:rPr>
                <w:rFonts w:ascii="Bookman Old Style" w:hAnsi="Bookman Old Style"/>
                <w:b/>
                <w:sz w:val="18"/>
                <w:szCs w:val="18"/>
              </w:rPr>
            </w:pPr>
            <w:r w:rsidRPr="00696AA5">
              <w:rPr>
                <w:rFonts w:ascii="Bookman Old Style" w:hAnsi="Bookman Old Style"/>
                <w:b/>
                <w:bCs/>
                <w:sz w:val="18"/>
                <w:szCs w:val="18"/>
              </w:rPr>
              <w:t>101.839.741</w:t>
            </w:r>
          </w:p>
        </w:tc>
        <w:tc>
          <w:tcPr>
            <w:tcW w:w="1417" w:type="dxa"/>
            <w:vAlign w:val="center"/>
          </w:tcPr>
          <w:p w14:paraId="70B204D7" w14:textId="60859DEF" w:rsidR="00683C3C" w:rsidRPr="00696AA5" w:rsidRDefault="00683C3C" w:rsidP="00717243">
            <w:pPr>
              <w:spacing w:line="240" w:lineRule="auto"/>
              <w:jc w:val="right"/>
              <w:rPr>
                <w:rFonts w:ascii="Bookman Old Style" w:hAnsi="Bookman Old Style"/>
                <w:b/>
                <w:bCs/>
                <w:sz w:val="18"/>
                <w:szCs w:val="18"/>
              </w:rPr>
            </w:pPr>
            <w:r w:rsidRPr="00696AA5">
              <w:rPr>
                <w:rFonts w:ascii="Bookman Old Style" w:hAnsi="Bookman Old Style"/>
                <w:b/>
                <w:bCs/>
                <w:sz w:val="18"/>
                <w:szCs w:val="18"/>
              </w:rPr>
              <w:t>104.540.670</w:t>
            </w:r>
          </w:p>
        </w:tc>
        <w:tc>
          <w:tcPr>
            <w:tcW w:w="1417" w:type="dxa"/>
            <w:vAlign w:val="center"/>
          </w:tcPr>
          <w:p w14:paraId="7870A4D0" w14:textId="63A89E0F" w:rsidR="00683C3C" w:rsidRPr="00696AA5" w:rsidRDefault="00CC2A21" w:rsidP="00717243">
            <w:pPr>
              <w:spacing w:line="240" w:lineRule="auto"/>
              <w:jc w:val="right"/>
              <w:rPr>
                <w:rFonts w:ascii="Bookman Old Style" w:hAnsi="Bookman Old Style" w:cs="Tahoma"/>
                <w:b/>
                <w:bCs/>
                <w:sz w:val="18"/>
                <w:szCs w:val="18"/>
              </w:rPr>
            </w:pPr>
            <w:r w:rsidRPr="00696AA5">
              <w:rPr>
                <w:rFonts w:ascii="Bookman Old Style" w:hAnsi="Bookman Old Style"/>
                <w:b/>
                <w:bCs/>
                <w:sz w:val="18"/>
                <w:szCs w:val="18"/>
              </w:rPr>
              <w:t>108.031,280</w:t>
            </w:r>
          </w:p>
        </w:tc>
      </w:tr>
    </w:tbl>
    <w:p w14:paraId="1BF4ACC8" w14:textId="4BE984D4" w:rsidR="00523A4F" w:rsidRPr="00696AA5" w:rsidRDefault="00523A4F" w:rsidP="00717243">
      <w:pPr>
        <w:spacing w:line="240" w:lineRule="auto"/>
        <w:rPr>
          <w:rFonts w:ascii="Bookman Old Style" w:hAnsi="Bookman Old Style" w:cs="Tahoma"/>
          <w:i/>
          <w:sz w:val="18"/>
          <w:szCs w:val="20"/>
        </w:rPr>
      </w:pPr>
      <w:r w:rsidRPr="00696AA5">
        <w:rPr>
          <w:rFonts w:ascii="Bookman Old Style" w:hAnsi="Bookman Old Style" w:cs="Tahoma"/>
          <w:i/>
          <w:sz w:val="18"/>
          <w:szCs w:val="20"/>
        </w:rPr>
        <w:t>Sumber : Kabupaten Cilacap Dalam Angka Tahun 202</w:t>
      </w:r>
      <w:r w:rsidR="00CC2A21" w:rsidRPr="00696AA5">
        <w:rPr>
          <w:rFonts w:ascii="Bookman Old Style" w:hAnsi="Bookman Old Style" w:cs="Tahoma"/>
          <w:i/>
          <w:sz w:val="18"/>
          <w:szCs w:val="20"/>
        </w:rPr>
        <w:t>6</w:t>
      </w:r>
    </w:p>
    <w:p w14:paraId="3DC35D63" w14:textId="77777777" w:rsidR="00523A4F" w:rsidRPr="00696AA5" w:rsidRDefault="00523A4F" w:rsidP="00717243">
      <w:pPr>
        <w:spacing w:line="276" w:lineRule="auto"/>
        <w:jc w:val="both"/>
        <w:rPr>
          <w:rFonts w:ascii="Bookman Old Style" w:hAnsi="Bookman Old Style"/>
          <w:b/>
          <w:sz w:val="24"/>
          <w:szCs w:val="24"/>
        </w:rPr>
      </w:pPr>
    </w:p>
    <w:p w14:paraId="0AE28313" w14:textId="5FCA18F8" w:rsidR="00523A4F" w:rsidRPr="00696AA5" w:rsidRDefault="00523A4F" w:rsidP="00717243">
      <w:pPr>
        <w:pStyle w:val="Caption"/>
        <w:spacing w:after="0"/>
        <w:jc w:val="center"/>
        <w:rPr>
          <w:szCs w:val="24"/>
        </w:rPr>
      </w:pPr>
      <w:bookmarkStart w:id="63" w:name="_Toc61788003"/>
      <w:bookmarkStart w:id="64" w:name="_Toc235114177"/>
      <w:r w:rsidRPr="00696AA5">
        <w:lastRenderedPageBreak/>
        <w:t xml:space="preserve">Tabel 2. </w:t>
      </w:r>
      <w:fldSimple w:instr=" SEQ Tabel_2. \* ARABIC ">
        <w:r w:rsidR="007227E2" w:rsidRPr="00696AA5">
          <w:rPr>
            <w:noProof/>
          </w:rPr>
          <w:t>17</w:t>
        </w:r>
      </w:fldSimple>
      <w:r w:rsidRPr="00696AA5">
        <w:br/>
      </w:r>
      <w:r w:rsidRPr="00696AA5">
        <w:rPr>
          <w:szCs w:val="24"/>
        </w:rPr>
        <w:t>PDRB ADHB Menurut Pengeluaran di Kabupaten Cilacap</w:t>
      </w:r>
      <w:r w:rsidRPr="00696AA5">
        <w:rPr>
          <w:szCs w:val="24"/>
        </w:rPr>
        <w:br/>
        <w:t xml:space="preserve">Tahun </w:t>
      </w:r>
      <w:r w:rsidR="002F6C6F" w:rsidRPr="00696AA5">
        <w:rPr>
          <w:szCs w:val="24"/>
        </w:rPr>
        <w:t>202</w:t>
      </w:r>
      <w:r w:rsidR="00786E61" w:rsidRPr="00696AA5">
        <w:rPr>
          <w:szCs w:val="24"/>
        </w:rPr>
        <w:t>1</w:t>
      </w:r>
      <w:r w:rsidR="002F6C6F" w:rsidRPr="00696AA5">
        <w:rPr>
          <w:szCs w:val="24"/>
        </w:rPr>
        <w:t>-202</w:t>
      </w:r>
      <w:r w:rsidR="00786E61" w:rsidRPr="00696AA5">
        <w:rPr>
          <w:szCs w:val="24"/>
        </w:rPr>
        <w:t>5</w:t>
      </w:r>
      <w:r w:rsidRPr="00696AA5">
        <w:rPr>
          <w:szCs w:val="24"/>
        </w:rPr>
        <w:t xml:space="preserve"> (Juta Rupiah)</w:t>
      </w:r>
      <w:bookmarkEnd w:id="63"/>
      <w:bookmarkEnd w:id="64"/>
    </w:p>
    <w:tbl>
      <w:tblPr>
        <w:tblStyle w:val="TableGrid"/>
        <w:tblW w:w="9183" w:type="dxa"/>
        <w:tblLook w:val="04A0" w:firstRow="1" w:lastRow="0" w:firstColumn="1" w:lastColumn="0" w:noHBand="0" w:noVBand="1"/>
      </w:tblPr>
      <w:tblGrid>
        <w:gridCol w:w="1975"/>
        <w:gridCol w:w="1541"/>
        <w:gridCol w:w="1417"/>
        <w:gridCol w:w="1416"/>
        <w:gridCol w:w="1417"/>
        <w:gridCol w:w="1417"/>
      </w:tblGrid>
      <w:tr w:rsidR="00523A4F" w:rsidRPr="00696AA5" w14:paraId="789B7366" w14:textId="77777777" w:rsidTr="00AB49E1">
        <w:trPr>
          <w:trHeight w:val="288"/>
          <w:tblHeader/>
        </w:trPr>
        <w:tc>
          <w:tcPr>
            <w:tcW w:w="1975" w:type="dxa"/>
            <w:vMerge w:val="restart"/>
            <w:vAlign w:val="center"/>
          </w:tcPr>
          <w:p w14:paraId="2ECB16CB" w14:textId="77777777" w:rsidR="00523A4F" w:rsidRPr="00696AA5" w:rsidRDefault="00523A4F"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Jenis Pengeluaran</w:t>
            </w:r>
          </w:p>
        </w:tc>
        <w:tc>
          <w:tcPr>
            <w:tcW w:w="7208" w:type="dxa"/>
            <w:gridSpan w:val="5"/>
            <w:vAlign w:val="center"/>
          </w:tcPr>
          <w:p w14:paraId="403627A3" w14:textId="77777777" w:rsidR="00523A4F" w:rsidRPr="00696AA5" w:rsidRDefault="00523A4F"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Tahun</w:t>
            </w:r>
          </w:p>
        </w:tc>
      </w:tr>
      <w:tr w:rsidR="00786E61" w:rsidRPr="00696AA5" w14:paraId="499DDA8A" w14:textId="77777777" w:rsidTr="00AB49E1">
        <w:trPr>
          <w:trHeight w:val="288"/>
          <w:tblHeader/>
        </w:trPr>
        <w:tc>
          <w:tcPr>
            <w:tcW w:w="1975" w:type="dxa"/>
            <w:vMerge/>
            <w:vAlign w:val="center"/>
            <w:hideMark/>
          </w:tcPr>
          <w:p w14:paraId="7EA7126D" w14:textId="77777777" w:rsidR="00786E61" w:rsidRPr="00696AA5" w:rsidRDefault="00786E61" w:rsidP="00717243">
            <w:pPr>
              <w:spacing w:line="240" w:lineRule="auto"/>
              <w:jc w:val="center"/>
              <w:rPr>
                <w:rFonts w:ascii="Bookman Old Style" w:hAnsi="Bookman Old Style"/>
                <w:b/>
                <w:bCs/>
                <w:sz w:val="20"/>
                <w:szCs w:val="20"/>
              </w:rPr>
            </w:pPr>
          </w:p>
        </w:tc>
        <w:tc>
          <w:tcPr>
            <w:tcW w:w="1541" w:type="dxa"/>
            <w:vAlign w:val="center"/>
            <w:hideMark/>
          </w:tcPr>
          <w:p w14:paraId="6A7AE1E5" w14:textId="60F99323" w:rsidR="00786E61" w:rsidRPr="00696AA5" w:rsidRDefault="00786E61"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2021</w:t>
            </w:r>
          </w:p>
        </w:tc>
        <w:tc>
          <w:tcPr>
            <w:tcW w:w="1417" w:type="dxa"/>
            <w:vAlign w:val="center"/>
          </w:tcPr>
          <w:p w14:paraId="0739099A" w14:textId="33D70FB7" w:rsidR="00786E61" w:rsidRPr="00696AA5" w:rsidRDefault="00786E61"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2022</w:t>
            </w:r>
          </w:p>
        </w:tc>
        <w:tc>
          <w:tcPr>
            <w:tcW w:w="1416" w:type="dxa"/>
            <w:vAlign w:val="center"/>
          </w:tcPr>
          <w:p w14:paraId="323212A4" w14:textId="1B910D0B" w:rsidR="00786E61" w:rsidRPr="00696AA5" w:rsidRDefault="00786E61"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2023</w:t>
            </w:r>
          </w:p>
        </w:tc>
        <w:tc>
          <w:tcPr>
            <w:tcW w:w="1417" w:type="dxa"/>
            <w:vAlign w:val="center"/>
          </w:tcPr>
          <w:p w14:paraId="4601F22C" w14:textId="0337AD65" w:rsidR="00786E61" w:rsidRPr="00696AA5" w:rsidRDefault="00786E61"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2024</w:t>
            </w:r>
          </w:p>
        </w:tc>
        <w:tc>
          <w:tcPr>
            <w:tcW w:w="1417" w:type="dxa"/>
            <w:vAlign w:val="center"/>
          </w:tcPr>
          <w:p w14:paraId="53B45E98" w14:textId="317E2DD6" w:rsidR="00786E61" w:rsidRPr="00696AA5" w:rsidRDefault="00786E61"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2025</w:t>
            </w:r>
          </w:p>
        </w:tc>
      </w:tr>
      <w:tr w:rsidR="00786E61" w:rsidRPr="00696AA5" w14:paraId="3EBAC2A5" w14:textId="77777777" w:rsidTr="007E1338">
        <w:trPr>
          <w:trHeight w:val="456"/>
        </w:trPr>
        <w:tc>
          <w:tcPr>
            <w:tcW w:w="1975" w:type="dxa"/>
            <w:shd w:val="clear" w:color="auto" w:fill="D9D9D9" w:themeFill="background1" w:themeFillShade="D9"/>
            <w:vAlign w:val="center"/>
            <w:hideMark/>
          </w:tcPr>
          <w:p w14:paraId="47D5BA7F" w14:textId="77777777" w:rsidR="00786E61" w:rsidRPr="00696AA5" w:rsidRDefault="00786E61" w:rsidP="00717243">
            <w:pPr>
              <w:spacing w:line="240" w:lineRule="auto"/>
              <w:rPr>
                <w:rFonts w:ascii="Bookman Old Style" w:hAnsi="Bookman Old Style"/>
                <w:sz w:val="18"/>
                <w:szCs w:val="18"/>
              </w:rPr>
            </w:pPr>
            <w:r w:rsidRPr="00696AA5">
              <w:rPr>
                <w:rFonts w:ascii="Bookman Old Style" w:hAnsi="Bookman Old Style"/>
                <w:sz w:val="18"/>
                <w:szCs w:val="18"/>
              </w:rPr>
              <w:t>Pengeluaran Konsumsi Rumah tangga</w:t>
            </w:r>
          </w:p>
        </w:tc>
        <w:tc>
          <w:tcPr>
            <w:tcW w:w="1541" w:type="dxa"/>
            <w:shd w:val="clear" w:color="auto" w:fill="D9D9D9" w:themeFill="background1" w:themeFillShade="D9"/>
            <w:vAlign w:val="center"/>
            <w:hideMark/>
          </w:tcPr>
          <w:p w14:paraId="6D607639" w14:textId="2505D6A6"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46.399.767</w:t>
            </w:r>
          </w:p>
        </w:tc>
        <w:tc>
          <w:tcPr>
            <w:tcW w:w="1417" w:type="dxa"/>
            <w:shd w:val="clear" w:color="auto" w:fill="D9D9D9" w:themeFill="background1" w:themeFillShade="D9"/>
            <w:vAlign w:val="center"/>
          </w:tcPr>
          <w:p w14:paraId="28A44B9D" w14:textId="19BFAE98"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cs="Calibri"/>
                <w:sz w:val="18"/>
                <w:szCs w:val="18"/>
              </w:rPr>
              <w:t>50.313.052</w:t>
            </w:r>
          </w:p>
        </w:tc>
        <w:tc>
          <w:tcPr>
            <w:tcW w:w="1416" w:type="dxa"/>
            <w:shd w:val="clear" w:color="auto" w:fill="D9D9D9" w:themeFill="background1" w:themeFillShade="D9"/>
            <w:vAlign w:val="center"/>
          </w:tcPr>
          <w:p w14:paraId="41F596E2" w14:textId="48FCA440"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55.223.806</w:t>
            </w:r>
          </w:p>
        </w:tc>
        <w:tc>
          <w:tcPr>
            <w:tcW w:w="1417" w:type="dxa"/>
            <w:shd w:val="clear" w:color="auto" w:fill="D9D9D9" w:themeFill="background1" w:themeFillShade="D9"/>
            <w:vAlign w:val="center"/>
          </w:tcPr>
          <w:p w14:paraId="05AA3592" w14:textId="0564C4D4" w:rsidR="00786E61"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59.857</w:t>
            </w:r>
            <w:r w:rsidR="007B24CA" w:rsidRPr="00696AA5">
              <w:rPr>
                <w:rFonts w:ascii="Bookman Old Style" w:hAnsi="Bookman Old Style"/>
                <w:sz w:val="18"/>
                <w:szCs w:val="18"/>
              </w:rPr>
              <w:t>.</w:t>
            </w:r>
            <w:r w:rsidRPr="00696AA5">
              <w:rPr>
                <w:rFonts w:ascii="Bookman Old Style" w:hAnsi="Bookman Old Style"/>
                <w:sz w:val="18"/>
                <w:szCs w:val="18"/>
              </w:rPr>
              <w:t>490</w:t>
            </w:r>
          </w:p>
        </w:tc>
        <w:tc>
          <w:tcPr>
            <w:tcW w:w="1417" w:type="dxa"/>
            <w:shd w:val="clear" w:color="auto" w:fill="D9D9D9" w:themeFill="background1" w:themeFillShade="D9"/>
            <w:vAlign w:val="center"/>
          </w:tcPr>
          <w:p w14:paraId="6DD5D0DE" w14:textId="1F1E7251" w:rsidR="00786E61"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64.731</w:t>
            </w:r>
            <w:r w:rsidR="00177CE0" w:rsidRPr="00696AA5">
              <w:rPr>
                <w:rFonts w:ascii="Bookman Old Style" w:hAnsi="Bookman Old Style"/>
                <w:sz w:val="18"/>
                <w:szCs w:val="18"/>
              </w:rPr>
              <w:t>.</w:t>
            </w:r>
            <w:r w:rsidRPr="00696AA5">
              <w:rPr>
                <w:rFonts w:ascii="Bookman Old Style" w:hAnsi="Bookman Old Style"/>
                <w:sz w:val="18"/>
                <w:szCs w:val="18"/>
              </w:rPr>
              <w:t>140</w:t>
            </w:r>
          </w:p>
        </w:tc>
      </w:tr>
      <w:tr w:rsidR="00786E61" w:rsidRPr="00696AA5" w14:paraId="3E11C520" w14:textId="77777777" w:rsidTr="007E1338">
        <w:trPr>
          <w:trHeight w:val="288"/>
        </w:trPr>
        <w:tc>
          <w:tcPr>
            <w:tcW w:w="1975" w:type="dxa"/>
            <w:vAlign w:val="center"/>
            <w:hideMark/>
          </w:tcPr>
          <w:p w14:paraId="1DCA004C" w14:textId="77777777" w:rsidR="00786E61" w:rsidRPr="00696AA5" w:rsidRDefault="00786E61" w:rsidP="00717243">
            <w:pPr>
              <w:spacing w:line="240" w:lineRule="auto"/>
              <w:rPr>
                <w:rFonts w:ascii="Bookman Old Style" w:hAnsi="Bookman Old Style"/>
                <w:sz w:val="18"/>
                <w:szCs w:val="18"/>
              </w:rPr>
            </w:pPr>
            <w:r w:rsidRPr="00696AA5">
              <w:rPr>
                <w:rFonts w:ascii="Bookman Old Style" w:hAnsi="Bookman Old Style"/>
                <w:sz w:val="18"/>
                <w:szCs w:val="18"/>
              </w:rPr>
              <w:t>Pengeluaran Konsumsi LNPRT</w:t>
            </w:r>
          </w:p>
        </w:tc>
        <w:tc>
          <w:tcPr>
            <w:tcW w:w="1541" w:type="dxa"/>
            <w:vAlign w:val="center"/>
            <w:hideMark/>
          </w:tcPr>
          <w:p w14:paraId="697A1A9B" w14:textId="588BA492"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607.726</w:t>
            </w:r>
          </w:p>
        </w:tc>
        <w:tc>
          <w:tcPr>
            <w:tcW w:w="1417" w:type="dxa"/>
            <w:vAlign w:val="center"/>
          </w:tcPr>
          <w:p w14:paraId="0C5B9297" w14:textId="191FB3E7"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cs="Calibri"/>
                <w:sz w:val="18"/>
                <w:szCs w:val="18"/>
              </w:rPr>
              <w:t>658.789</w:t>
            </w:r>
          </w:p>
        </w:tc>
        <w:tc>
          <w:tcPr>
            <w:tcW w:w="1416" w:type="dxa"/>
            <w:vAlign w:val="center"/>
          </w:tcPr>
          <w:p w14:paraId="30135C02" w14:textId="31D27E69"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742.582</w:t>
            </w:r>
          </w:p>
        </w:tc>
        <w:tc>
          <w:tcPr>
            <w:tcW w:w="1417" w:type="dxa"/>
            <w:vAlign w:val="center"/>
          </w:tcPr>
          <w:p w14:paraId="71BD988F" w14:textId="375D027B"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897.760</w:t>
            </w:r>
          </w:p>
        </w:tc>
        <w:tc>
          <w:tcPr>
            <w:tcW w:w="1417" w:type="dxa"/>
            <w:vAlign w:val="center"/>
          </w:tcPr>
          <w:p w14:paraId="11928C01" w14:textId="2E6C9B9C" w:rsidR="00786E61"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946</w:t>
            </w:r>
            <w:r w:rsidR="00177CE0" w:rsidRPr="00696AA5">
              <w:rPr>
                <w:rFonts w:ascii="Bookman Old Style" w:hAnsi="Bookman Old Style"/>
                <w:sz w:val="18"/>
                <w:szCs w:val="18"/>
              </w:rPr>
              <w:t>.</w:t>
            </w:r>
            <w:r w:rsidRPr="00696AA5">
              <w:rPr>
                <w:rFonts w:ascii="Bookman Old Style" w:hAnsi="Bookman Old Style"/>
                <w:sz w:val="18"/>
                <w:szCs w:val="18"/>
              </w:rPr>
              <w:t>680</w:t>
            </w:r>
          </w:p>
        </w:tc>
      </w:tr>
      <w:tr w:rsidR="00786E61" w:rsidRPr="00696AA5" w14:paraId="01C5A740" w14:textId="77777777" w:rsidTr="007E1338">
        <w:trPr>
          <w:trHeight w:val="456"/>
        </w:trPr>
        <w:tc>
          <w:tcPr>
            <w:tcW w:w="1975" w:type="dxa"/>
            <w:shd w:val="clear" w:color="auto" w:fill="D9D9D9" w:themeFill="background1" w:themeFillShade="D9"/>
            <w:vAlign w:val="center"/>
            <w:hideMark/>
          </w:tcPr>
          <w:p w14:paraId="4AC43065" w14:textId="77777777" w:rsidR="00786E61" w:rsidRPr="00696AA5" w:rsidRDefault="00786E61" w:rsidP="00717243">
            <w:pPr>
              <w:spacing w:line="240" w:lineRule="auto"/>
              <w:rPr>
                <w:rFonts w:ascii="Bookman Old Style" w:hAnsi="Bookman Old Style"/>
                <w:sz w:val="18"/>
                <w:szCs w:val="18"/>
              </w:rPr>
            </w:pPr>
            <w:r w:rsidRPr="00696AA5">
              <w:rPr>
                <w:rFonts w:ascii="Bookman Old Style" w:hAnsi="Bookman Old Style"/>
                <w:sz w:val="18"/>
                <w:szCs w:val="18"/>
              </w:rPr>
              <w:t>Pengeluaran Konsumsi Pemerintah</w:t>
            </w:r>
          </w:p>
        </w:tc>
        <w:tc>
          <w:tcPr>
            <w:tcW w:w="1541" w:type="dxa"/>
            <w:shd w:val="clear" w:color="auto" w:fill="D9D9D9" w:themeFill="background1" w:themeFillShade="D9"/>
            <w:vAlign w:val="center"/>
            <w:hideMark/>
          </w:tcPr>
          <w:p w14:paraId="63816F60" w14:textId="3B669813"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3.218.790</w:t>
            </w:r>
          </w:p>
        </w:tc>
        <w:tc>
          <w:tcPr>
            <w:tcW w:w="1417" w:type="dxa"/>
            <w:shd w:val="clear" w:color="auto" w:fill="D9D9D9" w:themeFill="background1" w:themeFillShade="D9"/>
            <w:vAlign w:val="center"/>
          </w:tcPr>
          <w:p w14:paraId="779AAA29" w14:textId="0EB50533"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cs="Calibri"/>
                <w:sz w:val="18"/>
                <w:szCs w:val="18"/>
              </w:rPr>
              <w:t>3.293.316</w:t>
            </w:r>
          </w:p>
        </w:tc>
        <w:tc>
          <w:tcPr>
            <w:tcW w:w="1416" w:type="dxa"/>
            <w:shd w:val="clear" w:color="auto" w:fill="D9D9D9" w:themeFill="background1" w:themeFillShade="D9"/>
            <w:vAlign w:val="center"/>
          </w:tcPr>
          <w:p w14:paraId="037EE381" w14:textId="60EE6D12"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3.485.410</w:t>
            </w:r>
          </w:p>
        </w:tc>
        <w:tc>
          <w:tcPr>
            <w:tcW w:w="1417" w:type="dxa"/>
            <w:shd w:val="clear" w:color="auto" w:fill="D9D9D9" w:themeFill="background1" w:themeFillShade="D9"/>
            <w:vAlign w:val="center"/>
          </w:tcPr>
          <w:p w14:paraId="35EA820A" w14:textId="34FBF77A"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3.856.320</w:t>
            </w:r>
          </w:p>
        </w:tc>
        <w:tc>
          <w:tcPr>
            <w:tcW w:w="1417" w:type="dxa"/>
            <w:shd w:val="clear" w:color="auto" w:fill="D9D9D9" w:themeFill="background1" w:themeFillShade="D9"/>
            <w:vAlign w:val="center"/>
          </w:tcPr>
          <w:p w14:paraId="008B79A0" w14:textId="5A5D42CE" w:rsidR="00786E61"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4.194</w:t>
            </w:r>
            <w:r w:rsidR="007B24CA" w:rsidRPr="00696AA5">
              <w:rPr>
                <w:rFonts w:ascii="Bookman Old Style" w:hAnsi="Bookman Old Style"/>
                <w:sz w:val="18"/>
                <w:szCs w:val="18"/>
              </w:rPr>
              <w:t>.</w:t>
            </w:r>
            <w:r w:rsidRPr="00696AA5">
              <w:rPr>
                <w:rFonts w:ascii="Bookman Old Style" w:hAnsi="Bookman Old Style"/>
                <w:sz w:val="18"/>
                <w:szCs w:val="18"/>
              </w:rPr>
              <w:t>590</w:t>
            </w:r>
          </w:p>
        </w:tc>
      </w:tr>
      <w:tr w:rsidR="00786E61" w:rsidRPr="00696AA5" w14:paraId="606B8E2E" w14:textId="77777777" w:rsidTr="007E1338">
        <w:trPr>
          <w:trHeight w:val="456"/>
        </w:trPr>
        <w:tc>
          <w:tcPr>
            <w:tcW w:w="1975" w:type="dxa"/>
            <w:vAlign w:val="center"/>
            <w:hideMark/>
          </w:tcPr>
          <w:p w14:paraId="16ADF79A" w14:textId="77777777" w:rsidR="00786E61" w:rsidRPr="00696AA5" w:rsidRDefault="00786E61" w:rsidP="00717243">
            <w:pPr>
              <w:spacing w:line="240" w:lineRule="auto"/>
              <w:rPr>
                <w:rFonts w:ascii="Bookman Old Style" w:hAnsi="Bookman Old Style"/>
                <w:sz w:val="18"/>
                <w:szCs w:val="18"/>
              </w:rPr>
            </w:pPr>
            <w:r w:rsidRPr="00696AA5">
              <w:rPr>
                <w:rFonts w:ascii="Bookman Old Style" w:hAnsi="Bookman Old Style"/>
                <w:sz w:val="18"/>
                <w:szCs w:val="18"/>
              </w:rPr>
              <w:t>Pembentukan Modal Tetap Bruto</w:t>
            </w:r>
          </w:p>
        </w:tc>
        <w:tc>
          <w:tcPr>
            <w:tcW w:w="1541" w:type="dxa"/>
            <w:vAlign w:val="center"/>
            <w:hideMark/>
          </w:tcPr>
          <w:p w14:paraId="2B009A82" w14:textId="7CB53E87"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23.773.698</w:t>
            </w:r>
          </w:p>
        </w:tc>
        <w:tc>
          <w:tcPr>
            <w:tcW w:w="1417" w:type="dxa"/>
            <w:vAlign w:val="center"/>
          </w:tcPr>
          <w:p w14:paraId="51344A53" w14:textId="60BC1719"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cs="Calibri"/>
                <w:sz w:val="18"/>
                <w:szCs w:val="18"/>
              </w:rPr>
              <w:t>25.459.984</w:t>
            </w:r>
          </w:p>
        </w:tc>
        <w:tc>
          <w:tcPr>
            <w:tcW w:w="1416" w:type="dxa"/>
            <w:vAlign w:val="center"/>
          </w:tcPr>
          <w:p w14:paraId="5E143338" w14:textId="60E6511A"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26.993.652</w:t>
            </w:r>
          </w:p>
        </w:tc>
        <w:tc>
          <w:tcPr>
            <w:tcW w:w="1417" w:type="dxa"/>
            <w:vAlign w:val="center"/>
          </w:tcPr>
          <w:p w14:paraId="47FDE46D" w14:textId="3BB59AAD" w:rsidR="00786E61"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29.858</w:t>
            </w:r>
            <w:r w:rsidR="00177CE0" w:rsidRPr="00696AA5">
              <w:rPr>
                <w:rFonts w:ascii="Bookman Old Style" w:hAnsi="Bookman Old Style"/>
                <w:sz w:val="18"/>
                <w:szCs w:val="18"/>
              </w:rPr>
              <w:t>.</w:t>
            </w:r>
            <w:r w:rsidRPr="00696AA5">
              <w:rPr>
                <w:rFonts w:ascii="Bookman Old Style" w:hAnsi="Bookman Old Style"/>
                <w:sz w:val="18"/>
                <w:szCs w:val="18"/>
              </w:rPr>
              <w:t>740</w:t>
            </w:r>
          </w:p>
        </w:tc>
        <w:tc>
          <w:tcPr>
            <w:tcW w:w="1417" w:type="dxa"/>
            <w:vAlign w:val="center"/>
          </w:tcPr>
          <w:p w14:paraId="723117D0" w14:textId="14702389" w:rsidR="00786E61"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31.742</w:t>
            </w:r>
            <w:r w:rsidR="00177CE0" w:rsidRPr="00696AA5">
              <w:rPr>
                <w:rFonts w:ascii="Bookman Old Style" w:hAnsi="Bookman Old Style"/>
                <w:sz w:val="18"/>
                <w:szCs w:val="18"/>
              </w:rPr>
              <w:t>.</w:t>
            </w:r>
            <w:r w:rsidRPr="00696AA5">
              <w:rPr>
                <w:rFonts w:ascii="Bookman Old Style" w:hAnsi="Bookman Old Style"/>
                <w:sz w:val="18"/>
                <w:szCs w:val="18"/>
              </w:rPr>
              <w:t>250</w:t>
            </w:r>
          </w:p>
        </w:tc>
      </w:tr>
      <w:tr w:rsidR="00786E61" w:rsidRPr="00696AA5" w14:paraId="37DE6763" w14:textId="77777777" w:rsidTr="007E1338">
        <w:trPr>
          <w:trHeight w:val="288"/>
        </w:trPr>
        <w:tc>
          <w:tcPr>
            <w:tcW w:w="1975" w:type="dxa"/>
            <w:shd w:val="clear" w:color="auto" w:fill="D9D9D9" w:themeFill="background1" w:themeFillShade="D9"/>
            <w:vAlign w:val="center"/>
            <w:hideMark/>
          </w:tcPr>
          <w:p w14:paraId="193A7239" w14:textId="77777777" w:rsidR="00786E61" w:rsidRPr="00696AA5" w:rsidRDefault="00786E61" w:rsidP="00717243">
            <w:pPr>
              <w:spacing w:line="240" w:lineRule="auto"/>
              <w:rPr>
                <w:rFonts w:ascii="Bookman Old Style" w:hAnsi="Bookman Old Style"/>
                <w:sz w:val="18"/>
                <w:szCs w:val="18"/>
              </w:rPr>
            </w:pPr>
            <w:r w:rsidRPr="00696AA5">
              <w:rPr>
                <w:rFonts w:ascii="Bookman Old Style" w:hAnsi="Bookman Old Style"/>
                <w:sz w:val="18"/>
                <w:szCs w:val="18"/>
              </w:rPr>
              <w:t>Perubahan Inventori</w:t>
            </w:r>
          </w:p>
        </w:tc>
        <w:tc>
          <w:tcPr>
            <w:tcW w:w="1541" w:type="dxa"/>
            <w:shd w:val="clear" w:color="auto" w:fill="D9D9D9" w:themeFill="background1" w:themeFillShade="D9"/>
            <w:vAlign w:val="center"/>
            <w:hideMark/>
          </w:tcPr>
          <w:p w14:paraId="723CC3AE" w14:textId="48E0AD99"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424.346</w:t>
            </w:r>
          </w:p>
        </w:tc>
        <w:tc>
          <w:tcPr>
            <w:tcW w:w="1417" w:type="dxa"/>
            <w:shd w:val="clear" w:color="auto" w:fill="D9D9D9" w:themeFill="background1" w:themeFillShade="D9"/>
            <w:vAlign w:val="center"/>
          </w:tcPr>
          <w:p w14:paraId="202BD549" w14:textId="73484F93"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cs="Calibri"/>
                <w:sz w:val="18"/>
                <w:szCs w:val="18"/>
              </w:rPr>
              <w:t>511.036</w:t>
            </w:r>
          </w:p>
        </w:tc>
        <w:tc>
          <w:tcPr>
            <w:tcW w:w="1416" w:type="dxa"/>
            <w:shd w:val="clear" w:color="auto" w:fill="D9D9D9" w:themeFill="background1" w:themeFillShade="D9"/>
            <w:vAlign w:val="center"/>
          </w:tcPr>
          <w:p w14:paraId="4CA21AB9" w14:textId="7EAAB8F4"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557.667</w:t>
            </w:r>
          </w:p>
        </w:tc>
        <w:tc>
          <w:tcPr>
            <w:tcW w:w="1417" w:type="dxa"/>
            <w:shd w:val="clear" w:color="auto" w:fill="D9D9D9" w:themeFill="background1" w:themeFillShade="D9"/>
            <w:vAlign w:val="center"/>
          </w:tcPr>
          <w:p w14:paraId="01E816CF" w14:textId="1AA5387F"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408.440</w:t>
            </w:r>
          </w:p>
        </w:tc>
        <w:tc>
          <w:tcPr>
            <w:tcW w:w="1417" w:type="dxa"/>
            <w:shd w:val="clear" w:color="auto" w:fill="D9D9D9" w:themeFill="background1" w:themeFillShade="D9"/>
            <w:vAlign w:val="center"/>
          </w:tcPr>
          <w:p w14:paraId="3FBFB062" w14:textId="57741091" w:rsidR="00786E61"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219</w:t>
            </w:r>
            <w:r w:rsidR="00177CE0" w:rsidRPr="00696AA5">
              <w:rPr>
                <w:rFonts w:ascii="Bookman Old Style" w:hAnsi="Bookman Old Style"/>
                <w:sz w:val="18"/>
                <w:szCs w:val="18"/>
              </w:rPr>
              <w:t>.</w:t>
            </w:r>
            <w:r w:rsidRPr="00696AA5">
              <w:rPr>
                <w:rFonts w:ascii="Bookman Old Style" w:hAnsi="Bookman Old Style"/>
                <w:sz w:val="18"/>
                <w:szCs w:val="18"/>
              </w:rPr>
              <w:t>340</w:t>
            </w:r>
          </w:p>
        </w:tc>
      </w:tr>
      <w:tr w:rsidR="00786E61" w:rsidRPr="00696AA5" w14:paraId="5EE907D9" w14:textId="77777777" w:rsidTr="007E1338">
        <w:trPr>
          <w:trHeight w:val="288"/>
        </w:trPr>
        <w:tc>
          <w:tcPr>
            <w:tcW w:w="1975" w:type="dxa"/>
            <w:vAlign w:val="center"/>
            <w:hideMark/>
          </w:tcPr>
          <w:p w14:paraId="6A310BE4" w14:textId="77777777" w:rsidR="00786E61" w:rsidRPr="00696AA5" w:rsidRDefault="00786E61" w:rsidP="00717243">
            <w:pPr>
              <w:spacing w:line="240" w:lineRule="auto"/>
              <w:rPr>
                <w:rFonts w:ascii="Bookman Old Style" w:hAnsi="Bookman Old Style"/>
                <w:sz w:val="18"/>
                <w:szCs w:val="18"/>
              </w:rPr>
            </w:pPr>
            <w:r w:rsidRPr="00696AA5">
              <w:rPr>
                <w:rFonts w:ascii="Bookman Old Style" w:hAnsi="Bookman Old Style"/>
                <w:sz w:val="18"/>
                <w:szCs w:val="18"/>
              </w:rPr>
              <w:t>Net Ekspor</w:t>
            </w:r>
          </w:p>
        </w:tc>
        <w:tc>
          <w:tcPr>
            <w:tcW w:w="1541" w:type="dxa"/>
            <w:vAlign w:val="center"/>
            <w:hideMark/>
          </w:tcPr>
          <w:p w14:paraId="76A21C3E" w14:textId="5A13B8FB"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35.229.271</w:t>
            </w:r>
          </w:p>
        </w:tc>
        <w:tc>
          <w:tcPr>
            <w:tcW w:w="1417" w:type="dxa"/>
            <w:vAlign w:val="center"/>
          </w:tcPr>
          <w:p w14:paraId="44225E60" w14:textId="0CB09037"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cs="Calibri"/>
                <w:sz w:val="18"/>
                <w:szCs w:val="18"/>
              </w:rPr>
              <w:t>40.785.621</w:t>
            </w:r>
          </w:p>
        </w:tc>
        <w:tc>
          <w:tcPr>
            <w:tcW w:w="1416" w:type="dxa"/>
            <w:vAlign w:val="center"/>
          </w:tcPr>
          <w:p w14:paraId="758B596C" w14:textId="4DA2007D" w:rsidR="00786E61" w:rsidRPr="00696AA5" w:rsidRDefault="00786E61" w:rsidP="00717243">
            <w:pPr>
              <w:spacing w:line="240" w:lineRule="auto"/>
              <w:jc w:val="right"/>
              <w:rPr>
                <w:rFonts w:ascii="Bookman Old Style" w:hAnsi="Bookman Old Style"/>
                <w:sz w:val="18"/>
                <w:szCs w:val="18"/>
              </w:rPr>
            </w:pPr>
            <w:r w:rsidRPr="00696AA5">
              <w:rPr>
                <w:rFonts w:ascii="Bookman Old Style" w:hAnsi="Bookman Old Style"/>
                <w:sz w:val="18"/>
                <w:szCs w:val="18"/>
              </w:rPr>
              <w:t>45.439.171</w:t>
            </w:r>
          </w:p>
        </w:tc>
        <w:tc>
          <w:tcPr>
            <w:tcW w:w="1417" w:type="dxa"/>
            <w:vAlign w:val="center"/>
          </w:tcPr>
          <w:p w14:paraId="7DF2682F" w14:textId="7D4E3041" w:rsidR="00786E61"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41.367</w:t>
            </w:r>
            <w:r w:rsidR="00177CE0" w:rsidRPr="00696AA5">
              <w:rPr>
                <w:rFonts w:ascii="Bookman Old Style" w:hAnsi="Bookman Old Style"/>
                <w:sz w:val="18"/>
                <w:szCs w:val="18"/>
              </w:rPr>
              <w:t>.</w:t>
            </w:r>
            <w:r w:rsidRPr="00696AA5">
              <w:rPr>
                <w:rFonts w:ascii="Bookman Old Style" w:hAnsi="Bookman Old Style"/>
                <w:sz w:val="18"/>
                <w:szCs w:val="18"/>
              </w:rPr>
              <w:t>050</w:t>
            </w:r>
          </w:p>
        </w:tc>
        <w:tc>
          <w:tcPr>
            <w:tcW w:w="1417" w:type="dxa"/>
            <w:vAlign w:val="center"/>
          </w:tcPr>
          <w:p w14:paraId="5793DF44" w14:textId="56B658B1" w:rsidR="00786E61" w:rsidRPr="00696AA5" w:rsidRDefault="00CC2A21" w:rsidP="00717243">
            <w:pPr>
              <w:spacing w:line="240" w:lineRule="auto"/>
              <w:jc w:val="right"/>
              <w:rPr>
                <w:rFonts w:ascii="Bookman Old Style" w:hAnsi="Bookman Old Style"/>
                <w:sz w:val="18"/>
                <w:szCs w:val="18"/>
              </w:rPr>
            </w:pPr>
            <w:r w:rsidRPr="00696AA5">
              <w:rPr>
                <w:rFonts w:ascii="Bookman Old Style" w:hAnsi="Bookman Old Style"/>
                <w:sz w:val="18"/>
                <w:szCs w:val="18"/>
              </w:rPr>
              <w:t>40.872</w:t>
            </w:r>
            <w:r w:rsidR="00177CE0" w:rsidRPr="00696AA5">
              <w:rPr>
                <w:rFonts w:ascii="Bookman Old Style" w:hAnsi="Bookman Old Style"/>
                <w:sz w:val="18"/>
                <w:szCs w:val="18"/>
              </w:rPr>
              <w:t>.</w:t>
            </w:r>
            <w:r w:rsidRPr="00696AA5">
              <w:rPr>
                <w:rFonts w:ascii="Bookman Old Style" w:hAnsi="Bookman Old Style"/>
                <w:sz w:val="18"/>
                <w:szCs w:val="18"/>
              </w:rPr>
              <w:t>52</w:t>
            </w:r>
            <w:r w:rsidR="00177CE0" w:rsidRPr="00696AA5">
              <w:rPr>
                <w:rFonts w:ascii="Bookman Old Style" w:hAnsi="Bookman Old Style"/>
                <w:sz w:val="18"/>
                <w:szCs w:val="18"/>
              </w:rPr>
              <w:t>0</w:t>
            </w:r>
          </w:p>
        </w:tc>
      </w:tr>
      <w:tr w:rsidR="00786E61" w:rsidRPr="00696AA5" w14:paraId="3C5B428B" w14:textId="77777777" w:rsidTr="007E1338">
        <w:trPr>
          <w:trHeight w:val="456"/>
        </w:trPr>
        <w:tc>
          <w:tcPr>
            <w:tcW w:w="1975" w:type="dxa"/>
            <w:vAlign w:val="center"/>
            <w:hideMark/>
          </w:tcPr>
          <w:p w14:paraId="2CDEE900" w14:textId="77777777" w:rsidR="00786E61" w:rsidRPr="00696AA5" w:rsidRDefault="00786E61" w:rsidP="00717243">
            <w:pPr>
              <w:spacing w:line="240" w:lineRule="auto"/>
              <w:rPr>
                <w:rFonts w:ascii="Bookman Old Style" w:hAnsi="Bookman Old Style"/>
                <w:b/>
                <w:sz w:val="18"/>
                <w:szCs w:val="18"/>
              </w:rPr>
            </w:pPr>
            <w:r w:rsidRPr="00696AA5">
              <w:rPr>
                <w:rFonts w:ascii="Bookman Old Style" w:hAnsi="Bookman Old Style"/>
                <w:b/>
                <w:sz w:val="18"/>
                <w:szCs w:val="18"/>
              </w:rPr>
              <w:t>PDRB</w:t>
            </w:r>
          </w:p>
        </w:tc>
        <w:tc>
          <w:tcPr>
            <w:tcW w:w="1541" w:type="dxa"/>
            <w:vAlign w:val="center"/>
            <w:hideMark/>
          </w:tcPr>
          <w:p w14:paraId="7E9D5E51" w14:textId="17A66045" w:rsidR="00786E61" w:rsidRPr="00696AA5" w:rsidRDefault="00786E61" w:rsidP="00717243">
            <w:pPr>
              <w:spacing w:line="240" w:lineRule="auto"/>
              <w:jc w:val="right"/>
              <w:rPr>
                <w:rFonts w:ascii="Bookman Old Style" w:hAnsi="Bookman Old Style"/>
                <w:b/>
                <w:sz w:val="18"/>
                <w:szCs w:val="18"/>
              </w:rPr>
            </w:pPr>
            <w:r w:rsidRPr="00696AA5">
              <w:rPr>
                <w:rFonts w:ascii="Bookman Old Style" w:hAnsi="Bookman Old Style"/>
                <w:b/>
                <w:sz w:val="18"/>
                <w:szCs w:val="18"/>
              </w:rPr>
              <w:t>109.653.598</w:t>
            </w:r>
          </w:p>
        </w:tc>
        <w:tc>
          <w:tcPr>
            <w:tcW w:w="1417" w:type="dxa"/>
            <w:vAlign w:val="center"/>
          </w:tcPr>
          <w:p w14:paraId="763847E7" w14:textId="64E80362" w:rsidR="00786E61" w:rsidRPr="00696AA5" w:rsidRDefault="00786E61" w:rsidP="00717243">
            <w:pPr>
              <w:spacing w:line="240" w:lineRule="auto"/>
              <w:jc w:val="right"/>
              <w:rPr>
                <w:rFonts w:ascii="Bookman Old Style" w:hAnsi="Bookman Old Style"/>
                <w:b/>
                <w:sz w:val="18"/>
                <w:szCs w:val="18"/>
              </w:rPr>
            </w:pPr>
            <w:r w:rsidRPr="00696AA5">
              <w:rPr>
                <w:rFonts w:ascii="Bookman Old Style" w:hAnsi="Bookman Old Style"/>
                <w:b/>
                <w:sz w:val="18"/>
                <w:szCs w:val="18"/>
              </w:rPr>
              <w:t>121.021.798</w:t>
            </w:r>
          </w:p>
        </w:tc>
        <w:tc>
          <w:tcPr>
            <w:tcW w:w="1416" w:type="dxa"/>
            <w:vAlign w:val="center"/>
          </w:tcPr>
          <w:p w14:paraId="682B5A22" w14:textId="4BE9FFD1" w:rsidR="00786E61" w:rsidRPr="00696AA5" w:rsidRDefault="00786E61" w:rsidP="00717243">
            <w:pPr>
              <w:spacing w:line="240" w:lineRule="auto"/>
              <w:jc w:val="right"/>
              <w:rPr>
                <w:rFonts w:ascii="Bookman Old Style" w:hAnsi="Bookman Old Style"/>
                <w:b/>
                <w:sz w:val="18"/>
                <w:szCs w:val="18"/>
              </w:rPr>
            </w:pPr>
            <w:r w:rsidRPr="00696AA5">
              <w:rPr>
                <w:rFonts w:ascii="Bookman Old Style" w:hAnsi="Bookman Old Style"/>
                <w:b/>
                <w:bCs/>
                <w:sz w:val="18"/>
                <w:szCs w:val="18"/>
              </w:rPr>
              <w:t>132.442.288</w:t>
            </w:r>
          </w:p>
        </w:tc>
        <w:tc>
          <w:tcPr>
            <w:tcW w:w="1417" w:type="dxa"/>
            <w:vAlign w:val="center"/>
          </w:tcPr>
          <w:p w14:paraId="622DB5DF" w14:textId="26EFD73A" w:rsidR="00786E61" w:rsidRPr="00696AA5" w:rsidRDefault="00786E61" w:rsidP="00717243">
            <w:pPr>
              <w:spacing w:line="240" w:lineRule="auto"/>
              <w:jc w:val="right"/>
              <w:rPr>
                <w:rFonts w:ascii="Bookman Old Style" w:hAnsi="Bookman Old Style"/>
                <w:b/>
                <w:bCs/>
                <w:sz w:val="18"/>
                <w:szCs w:val="18"/>
              </w:rPr>
            </w:pPr>
            <w:r w:rsidRPr="00696AA5">
              <w:rPr>
                <w:rFonts w:ascii="Bookman Old Style" w:hAnsi="Bookman Old Style"/>
                <w:b/>
                <w:bCs/>
                <w:sz w:val="18"/>
                <w:szCs w:val="18"/>
              </w:rPr>
              <w:t>135.990.850</w:t>
            </w:r>
          </w:p>
        </w:tc>
        <w:tc>
          <w:tcPr>
            <w:tcW w:w="1417" w:type="dxa"/>
            <w:vAlign w:val="center"/>
          </w:tcPr>
          <w:p w14:paraId="0EA71EF4" w14:textId="3B1F04C2" w:rsidR="00786E61" w:rsidRPr="00696AA5" w:rsidRDefault="00CC2A21" w:rsidP="00717243">
            <w:pPr>
              <w:spacing w:line="240" w:lineRule="auto"/>
              <w:jc w:val="right"/>
              <w:rPr>
                <w:rFonts w:ascii="Bookman Old Style" w:hAnsi="Bookman Old Style"/>
                <w:b/>
                <w:bCs/>
                <w:sz w:val="18"/>
                <w:szCs w:val="18"/>
              </w:rPr>
            </w:pPr>
            <w:r w:rsidRPr="00696AA5">
              <w:rPr>
                <w:rFonts w:ascii="Bookman Old Style" w:hAnsi="Bookman Old Style"/>
                <w:b/>
                <w:bCs/>
                <w:sz w:val="18"/>
                <w:szCs w:val="18"/>
              </w:rPr>
              <w:t>142.706</w:t>
            </w:r>
            <w:r w:rsidR="00177CE0" w:rsidRPr="00696AA5">
              <w:rPr>
                <w:rFonts w:ascii="Bookman Old Style" w:hAnsi="Bookman Old Style"/>
                <w:b/>
                <w:bCs/>
                <w:sz w:val="18"/>
                <w:szCs w:val="18"/>
              </w:rPr>
              <w:t>.</w:t>
            </w:r>
            <w:r w:rsidRPr="00696AA5">
              <w:rPr>
                <w:rFonts w:ascii="Bookman Old Style" w:hAnsi="Bookman Old Style"/>
                <w:b/>
                <w:bCs/>
                <w:sz w:val="18"/>
                <w:szCs w:val="18"/>
              </w:rPr>
              <w:t>510</w:t>
            </w:r>
          </w:p>
        </w:tc>
      </w:tr>
    </w:tbl>
    <w:p w14:paraId="1414A86A" w14:textId="0E3C2FFE" w:rsidR="00523A4F" w:rsidRPr="00696AA5" w:rsidRDefault="00523A4F" w:rsidP="00717243">
      <w:pPr>
        <w:spacing w:line="240" w:lineRule="auto"/>
        <w:rPr>
          <w:rFonts w:ascii="Bookman Old Style" w:hAnsi="Bookman Old Style" w:cs="Tahoma"/>
          <w:i/>
          <w:sz w:val="18"/>
          <w:szCs w:val="20"/>
        </w:rPr>
      </w:pPr>
      <w:r w:rsidRPr="00696AA5">
        <w:rPr>
          <w:rFonts w:ascii="Bookman Old Style" w:hAnsi="Bookman Old Style" w:cs="Tahoma"/>
          <w:i/>
          <w:sz w:val="18"/>
          <w:szCs w:val="20"/>
        </w:rPr>
        <w:t>Sumber : Kabupaten Cilacap Dalam Angka Tahun 202</w:t>
      </w:r>
      <w:r w:rsidR="00CC2A21" w:rsidRPr="00696AA5">
        <w:rPr>
          <w:rFonts w:ascii="Bookman Old Style" w:hAnsi="Bookman Old Style" w:cs="Tahoma"/>
          <w:i/>
          <w:sz w:val="18"/>
          <w:szCs w:val="20"/>
        </w:rPr>
        <w:t>6</w:t>
      </w:r>
    </w:p>
    <w:p w14:paraId="778D9CC8" w14:textId="19647B35" w:rsidR="00523A4F" w:rsidRPr="00696AA5" w:rsidRDefault="00523A4F" w:rsidP="00717243">
      <w:pPr>
        <w:spacing w:line="240" w:lineRule="auto"/>
        <w:ind w:firstLine="567"/>
        <w:jc w:val="both"/>
        <w:rPr>
          <w:rFonts w:ascii="Bookman Old Style" w:hAnsi="Bookman Old Style"/>
          <w:b/>
          <w:sz w:val="24"/>
          <w:szCs w:val="24"/>
        </w:rPr>
      </w:pPr>
    </w:p>
    <w:p w14:paraId="63E8D964" w14:textId="5A3E07AE" w:rsidR="00282E79" w:rsidRPr="00696AA5" w:rsidRDefault="00523A4F" w:rsidP="00717243">
      <w:pPr>
        <w:spacing w:before="120"/>
        <w:ind w:firstLine="567"/>
        <w:jc w:val="both"/>
        <w:rPr>
          <w:rFonts w:ascii="Bookman Old Style" w:hAnsi="Bookman Old Style"/>
          <w:sz w:val="24"/>
          <w:szCs w:val="24"/>
        </w:rPr>
      </w:pPr>
      <w:r w:rsidRPr="00696AA5">
        <w:rPr>
          <w:rFonts w:ascii="Bookman Old Style" w:hAnsi="Bookman Old Style"/>
          <w:sz w:val="24"/>
          <w:szCs w:val="24"/>
        </w:rPr>
        <w:t xml:space="preserve">Guna melihat seberapa jauh peranan masing-masing komponen pengeluaran dalam pembentukan PDRB menurut Pengeluaran di suatu wilayah dari tahun ke tahun, dapat dilihat melalui struktur komponen PDRB pengeluaran. </w:t>
      </w:r>
      <w:r w:rsidR="00282E79" w:rsidRPr="00696AA5">
        <w:rPr>
          <w:rFonts w:ascii="Bookman Old Style" w:hAnsi="Bookman Old Style"/>
          <w:sz w:val="24"/>
          <w:szCs w:val="24"/>
        </w:rPr>
        <w:t>PDRB Kabupaten Cilacap tahun 202</w:t>
      </w:r>
      <w:r w:rsidR="00177CE0" w:rsidRPr="00696AA5">
        <w:rPr>
          <w:rFonts w:ascii="Bookman Old Style" w:hAnsi="Bookman Old Style"/>
          <w:sz w:val="24"/>
          <w:szCs w:val="24"/>
        </w:rPr>
        <w:t>5</w:t>
      </w:r>
      <w:r w:rsidR="00282E79" w:rsidRPr="00696AA5">
        <w:rPr>
          <w:rFonts w:ascii="Bookman Old Style" w:hAnsi="Bookman Old Style"/>
          <w:sz w:val="24"/>
          <w:szCs w:val="24"/>
        </w:rPr>
        <w:t xml:space="preserve"> didominasi oleh Pengeluaran Konsumsi Rumah Tangga yakni sebesar </w:t>
      </w:r>
      <w:r w:rsidR="00177CE0" w:rsidRPr="00696AA5">
        <w:rPr>
          <w:rFonts w:ascii="Bookman Old Style" w:hAnsi="Bookman Old Style"/>
          <w:sz w:val="24"/>
          <w:szCs w:val="24"/>
        </w:rPr>
        <w:t>45,36</w:t>
      </w:r>
      <w:r w:rsidR="00282E79" w:rsidRPr="00696AA5">
        <w:rPr>
          <w:rFonts w:ascii="Bookman Old Style" w:hAnsi="Bookman Old Style"/>
          <w:sz w:val="24"/>
          <w:szCs w:val="24"/>
        </w:rPr>
        <w:t xml:space="preserve"> persen, dan Net Ekspor sebesar </w:t>
      </w:r>
      <w:r w:rsidR="00177CE0" w:rsidRPr="00696AA5">
        <w:rPr>
          <w:rFonts w:ascii="Bookman Old Style" w:hAnsi="Bookman Old Style"/>
          <w:sz w:val="24"/>
          <w:szCs w:val="24"/>
        </w:rPr>
        <w:t>28,64</w:t>
      </w:r>
      <w:r w:rsidR="00282E79" w:rsidRPr="00696AA5">
        <w:rPr>
          <w:rFonts w:ascii="Bookman Old Style" w:hAnsi="Bookman Old Style"/>
          <w:sz w:val="24"/>
          <w:szCs w:val="24"/>
        </w:rPr>
        <w:t xml:space="preserve"> persen</w:t>
      </w:r>
      <w:r w:rsidRPr="00696AA5">
        <w:rPr>
          <w:rFonts w:ascii="Bookman Old Style" w:hAnsi="Bookman Old Style"/>
          <w:sz w:val="24"/>
          <w:szCs w:val="24"/>
        </w:rPr>
        <w:t>.</w:t>
      </w:r>
    </w:p>
    <w:p w14:paraId="284605A2" w14:textId="141258E0" w:rsidR="00523A4F" w:rsidRPr="00696AA5" w:rsidRDefault="00523A4F" w:rsidP="00717243">
      <w:pPr>
        <w:pStyle w:val="Caption"/>
        <w:spacing w:after="0"/>
        <w:jc w:val="center"/>
        <w:rPr>
          <w:szCs w:val="24"/>
        </w:rPr>
      </w:pPr>
      <w:bookmarkStart w:id="65" w:name="_Toc61788004"/>
      <w:bookmarkStart w:id="66" w:name="_Toc235114178"/>
      <w:r w:rsidRPr="00696AA5">
        <w:t xml:space="preserve">Tabel 2. </w:t>
      </w:r>
      <w:fldSimple w:instr=" SEQ Tabel_2. \* ARABIC ">
        <w:r w:rsidR="007227E2" w:rsidRPr="00696AA5">
          <w:rPr>
            <w:noProof/>
          </w:rPr>
          <w:t>18</w:t>
        </w:r>
      </w:fldSimple>
      <w:r w:rsidRPr="00696AA5">
        <w:br/>
      </w:r>
      <w:r w:rsidRPr="00696AA5">
        <w:rPr>
          <w:szCs w:val="24"/>
        </w:rPr>
        <w:t>Distribusi PDRB ADHB Menurut Pengeluaran di Kabupaten Cilacap</w:t>
      </w:r>
      <w:r w:rsidRPr="00696AA5">
        <w:rPr>
          <w:szCs w:val="24"/>
        </w:rPr>
        <w:br/>
        <w:t xml:space="preserve">Tahun </w:t>
      </w:r>
      <w:r w:rsidR="002F6C6F" w:rsidRPr="00696AA5">
        <w:rPr>
          <w:szCs w:val="24"/>
        </w:rPr>
        <w:t>202</w:t>
      </w:r>
      <w:r w:rsidR="00594A66" w:rsidRPr="00696AA5">
        <w:rPr>
          <w:szCs w:val="24"/>
        </w:rPr>
        <w:t>1</w:t>
      </w:r>
      <w:r w:rsidR="002F6C6F" w:rsidRPr="00696AA5">
        <w:rPr>
          <w:szCs w:val="24"/>
        </w:rPr>
        <w:t>-202</w:t>
      </w:r>
      <w:r w:rsidR="00594A66" w:rsidRPr="00696AA5">
        <w:rPr>
          <w:szCs w:val="24"/>
        </w:rPr>
        <w:t>5</w:t>
      </w:r>
      <w:r w:rsidR="00A73E13" w:rsidRPr="00696AA5">
        <w:rPr>
          <w:szCs w:val="24"/>
        </w:rPr>
        <w:t xml:space="preserve"> </w:t>
      </w:r>
      <w:r w:rsidRPr="00696AA5">
        <w:rPr>
          <w:szCs w:val="24"/>
        </w:rPr>
        <w:t xml:space="preserve"> (persen)</w:t>
      </w:r>
      <w:bookmarkEnd w:id="65"/>
      <w:bookmarkEnd w:id="66"/>
    </w:p>
    <w:tbl>
      <w:tblPr>
        <w:tblW w:w="5000" w:type="pct"/>
        <w:tblLook w:val="04A0" w:firstRow="1" w:lastRow="0" w:firstColumn="1" w:lastColumn="0" w:noHBand="0" w:noVBand="1"/>
      </w:tblPr>
      <w:tblGrid>
        <w:gridCol w:w="2684"/>
        <w:gridCol w:w="1320"/>
        <w:gridCol w:w="1320"/>
        <w:gridCol w:w="1320"/>
        <w:gridCol w:w="1320"/>
        <w:gridCol w:w="1318"/>
      </w:tblGrid>
      <w:tr w:rsidR="00A13365" w:rsidRPr="00696AA5" w14:paraId="0F18DF57" w14:textId="77777777" w:rsidTr="00A13365">
        <w:trPr>
          <w:trHeight w:val="290"/>
        </w:trPr>
        <w:tc>
          <w:tcPr>
            <w:tcW w:w="1446" w:type="pct"/>
            <w:vMerge w:val="restart"/>
            <w:tcBorders>
              <w:top w:val="single" w:sz="4" w:space="0" w:color="auto"/>
              <w:left w:val="single" w:sz="4" w:space="0" w:color="auto"/>
              <w:bottom w:val="single" w:sz="4" w:space="0" w:color="auto"/>
              <w:right w:val="single" w:sz="4" w:space="0" w:color="auto"/>
            </w:tcBorders>
            <w:vAlign w:val="center"/>
            <w:hideMark/>
          </w:tcPr>
          <w:p w14:paraId="4E203E67" w14:textId="77777777" w:rsidR="00A13365" w:rsidRPr="00696AA5" w:rsidRDefault="00A13365"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Jenis Pengeluaran</w:t>
            </w:r>
          </w:p>
        </w:tc>
        <w:tc>
          <w:tcPr>
            <w:tcW w:w="3554" w:type="pct"/>
            <w:gridSpan w:val="5"/>
            <w:tcBorders>
              <w:top w:val="single" w:sz="4" w:space="0" w:color="auto"/>
              <w:left w:val="nil"/>
              <w:bottom w:val="single" w:sz="4" w:space="0" w:color="auto"/>
              <w:right w:val="single" w:sz="4" w:space="0" w:color="auto"/>
            </w:tcBorders>
            <w:vAlign w:val="center"/>
            <w:hideMark/>
          </w:tcPr>
          <w:p w14:paraId="4606D4A7" w14:textId="77777777" w:rsidR="00A13365" w:rsidRPr="00696AA5" w:rsidRDefault="00A13365"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Tahun</w:t>
            </w:r>
          </w:p>
        </w:tc>
      </w:tr>
      <w:tr w:rsidR="00A13365" w:rsidRPr="00696AA5" w14:paraId="1D456E61" w14:textId="77777777" w:rsidTr="00A13365">
        <w:trPr>
          <w:trHeight w:val="290"/>
        </w:trPr>
        <w:tc>
          <w:tcPr>
            <w:tcW w:w="1446" w:type="pct"/>
            <w:vMerge/>
            <w:tcBorders>
              <w:top w:val="single" w:sz="4" w:space="0" w:color="auto"/>
              <w:left w:val="single" w:sz="4" w:space="0" w:color="auto"/>
              <w:bottom w:val="single" w:sz="4" w:space="0" w:color="auto"/>
              <w:right w:val="single" w:sz="4" w:space="0" w:color="auto"/>
            </w:tcBorders>
            <w:vAlign w:val="center"/>
            <w:hideMark/>
          </w:tcPr>
          <w:p w14:paraId="483CC9D2" w14:textId="77777777" w:rsidR="00A13365" w:rsidRPr="00696AA5" w:rsidRDefault="00A13365" w:rsidP="00717243">
            <w:pPr>
              <w:spacing w:line="240" w:lineRule="auto"/>
              <w:rPr>
                <w:rFonts w:ascii="Bookman Old Style" w:hAnsi="Bookman Old Style"/>
                <w:b/>
                <w:bCs/>
                <w:sz w:val="20"/>
                <w:szCs w:val="20"/>
                <w:lang w:val="en-ID" w:eastAsia="en-ID"/>
              </w:rPr>
            </w:pPr>
          </w:p>
        </w:tc>
        <w:tc>
          <w:tcPr>
            <w:tcW w:w="711" w:type="pct"/>
            <w:tcBorders>
              <w:top w:val="nil"/>
              <w:left w:val="nil"/>
              <w:bottom w:val="single" w:sz="4" w:space="0" w:color="auto"/>
              <w:right w:val="single" w:sz="4" w:space="0" w:color="auto"/>
            </w:tcBorders>
            <w:vAlign w:val="center"/>
            <w:hideMark/>
          </w:tcPr>
          <w:p w14:paraId="5F17667D" w14:textId="77777777" w:rsidR="00A13365" w:rsidRPr="00696AA5" w:rsidRDefault="00A13365"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2021</w:t>
            </w:r>
          </w:p>
        </w:tc>
        <w:tc>
          <w:tcPr>
            <w:tcW w:w="711" w:type="pct"/>
            <w:tcBorders>
              <w:top w:val="nil"/>
              <w:left w:val="nil"/>
              <w:bottom w:val="single" w:sz="4" w:space="0" w:color="auto"/>
              <w:right w:val="single" w:sz="4" w:space="0" w:color="auto"/>
            </w:tcBorders>
            <w:vAlign w:val="center"/>
            <w:hideMark/>
          </w:tcPr>
          <w:p w14:paraId="1FC3A427" w14:textId="77777777" w:rsidR="00A13365" w:rsidRPr="00696AA5" w:rsidRDefault="00A13365"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2022</w:t>
            </w:r>
          </w:p>
        </w:tc>
        <w:tc>
          <w:tcPr>
            <w:tcW w:w="711" w:type="pct"/>
            <w:tcBorders>
              <w:top w:val="nil"/>
              <w:left w:val="nil"/>
              <w:bottom w:val="single" w:sz="4" w:space="0" w:color="auto"/>
              <w:right w:val="single" w:sz="4" w:space="0" w:color="auto"/>
            </w:tcBorders>
            <w:vAlign w:val="center"/>
            <w:hideMark/>
          </w:tcPr>
          <w:p w14:paraId="2F7D1E5F" w14:textId="77777777" w:rsidR="00A13365" w:rsidRPr="00696AA5" w:rsidRDefault="00A13365"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2023</w:t>
            </w:r>
          </w:p>
        </w:tc>
        <w:tc>
          <w:tcPr>
            <w:tcW w:w="711" w:type="pct"/>
            <w:tcBorders>
              <w:top w:val="nil"/>
              <w:left w:val="nil"/>
              <w:bottom w:val="single" w:sz="4" w:space="0" w:color="auto"/>
              <w:right w:val="single" w:sz="4" w:space="0" w:color="auto"/>
            </w:tcBorders>
            <w:vAlign w:val="center"/>
            <w:hideMark/>
          </w:tcPr>
          <w:p w14:paraId="6E02F0CF" w14:textId="77777777" w:rsidR="00A13365" w:rsidRPr="00696AA5" w:rsidRDefault="00A13365"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2024</w:t>
            </w:r>
          </w:p>
        </w:tc>
        <w:tc>
          <w:tcPr>
            <w:tcW w:w="711" w:type="pct"/>
            <w:tcBorders>
              <w:top w:val="nil"/>
              <w:left w:val="nil"/>
              <w:bottom w:val="single" w:sz="4" w:space="0" w:color="auto"/>
              <w:right w:val="single" w:sz="4" w:space="0" w:color="auto"/>
            </w:tcBorders>
            <w:vAlign w:val="center"/>
            <w:hideMark/>
          </w:tcPr>
          <w:p w14:paraId="01DD2E4A" w14:textId="77777777" w:rsidR="00A13365" w:rsidRPr="00696AA5" w:rsidRDefault="00A13365"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2025</w:t>
            </w:r>
          </w:p>
        </w:tc>
      </w:tr>
      <w:tr w:rsidR="00A13365" w:rsidRPr="00696AA5" w14:paraId="113037B0" w14:textId="77777777" w:rsidTr="00A13365">
        <w:trPr>
          <w:trHeight w:val="690"/>
        </w:trPr>
        <w:tc>
          <w:tcPr>
            <w:tcW w:w="1446" w:type="pct"/>
            <w:tcBorders>
              <w:top w:val="nil"/>
              <w:left w:val="single" w:sz="4" w:space="0" w:color="auto"/>
              <w:bottom w:val="single" w:sz="4" w:space="0" w:color="auto"/>
              <w:right w:val="single" w:sz="4" w:space="0" w:color="auto"/>
            </w:tcBorders>
            <w:shd w:val="clear" w:color="000000" w:fill="D9D9D9"/>
            <w:vAlign w:val="center"/>
            <w:hideMark/>
          </w:tcPr>
          <w:p w14:paraId="0BA83A23" w14:textId="77777777" w:rsidR="00A13365" w:rsidRPr="00696AA5" w:rsidRDefault="00A13365" w:rsidP="00717243">
            <w:pPr>
              <w:spacing w:line="240" w:lineRule="auto"/>
              <w:rPr>
                <w:rFonts w:ascii="Bookman Old Style" w:hAnsi="Bookman Old Style"/>
                <w:sz w:val="18"/>
                <w:szCs w:val="18"/>
                <w:lang w:val="en-ID" w:eastAsia="en-ID"/>
              </w:rPr>
            </w:pPr>
            <w:r w:rsidRPr="00696AA5">
              <w:rPr>
                <w:rFonts w:ascii="Bookman Old Style" w:hAnsi="Bookman Old Style"/>
                <w:sz w:val="18"/>
                <w:szCs w:val="18"/>
                <w:lang w:eastAsia="en-ID"/>
              </w:rPr>
              <w:t>Pengeluaran Konsumsi Rumah tangga</w:t>
            </w:r>
          </w:p>
        </w:tc>
        <w:tc>
          <w:tcPr>
            <w:tcW w:w="711" w:type="pct"/>
            <w:tcBorders>
              <w:top w:val="nil"/>
              <w:left w:val="nil"/>
              <w:bottom w:val="single" w:sz="4" w:space="0" w:color="auto"/>
              <w:right w:val="single" w:sz="4" w:space="0" w:color="auto"/>
            </w:tcBorders>
            <w:shd w:val="clear" w:color="000000" w:fill="D9D9D9"/>
            <w:vAlign w:val="center"/>
            <w:hideMark/>
          </w:tcPr>
          <w:p w14:paraId="4FCB125A"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42,31</w:t>
            </w:r>
          </w:p>
        </w:tc>
        <w:tc>
          <w:tcPr>
            <w:tcW w:w="711" w:type="pct"/>
            <w:tcBorders>
              <w:top w:val="nil"/>
              <w:left w:val="nil"/>
              <w:bottom w:val="single" w:sz="4" w:space="0" w:color="auto"/>
              <w:right w:val="single" w:sz="4" w:space="0" w:color="auto"/>
            </w:tcBorders>
            <w:shd w:val="clear" w:color="000000" w:fill="D9D9D9"/>
            <w:vAlign w:val="center"/>
            <w:hideMark/>
          </w:tcPr>
          <w:p w14:paraId="3C8BE508"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41,57</w:t>
            </w:r>
          </w:p>
        </w:tc>
        <w:tc>
          <w:tcPr>
            <w:tcW w:w="711" w:type="pct"/>
            <w:tcBorders>
              <w:top w:val="nil"/>
              <w:left w:val="nil"/>
              <w:bottom w:val="single" w:sz="4" w:space="0" w:color="auto"/>
              <w:right w:val="single" w:sz="4" w:space="0" w:color="auto"/>
            </w:tcBorders>
            <w:shd w:val="clear" w:color="000000" w:fill="D9D9D9"/>
            <w:vAlign w:val="center"/>
            <w:hideMark/>
          </w:tcPr>
          <w:p w14:paraId="5DDE31AE"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41,70</w:t>
            </w:r>
          </w:p>
        </w:tc>
        <w:tc>
          <w:tcPr>
            <w:tcW w:w="711" w:type="pct"/>
            <w:tcBorders>
              <w:top w:val="nil"/>
              <w:left w:val="nil"/>
              <w:bottom w:val="single" w:sz="4" w:space="0" w:color="auto"/>
              <w:right w:val="single" w:sz="4" w:space="0" w:color="auto"/>
            </w:tcBorders>
            <w:shd w:val="clear" w:color="000000" w:fill="D9D9D9"/>
            <w:vAlign w:val="center"/>
            <w:hideMark/>
          </w:tcPr>
          <w:p w14:paraId="3024CEE2"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44,02</w:t>
            </w:r>
          </w:p>
        </w:tc>
        <w:tc>
          <w:tcPr>
            <w:tcW w:w="711" w:type="pct"/>
            <w:tcBorders>
              <w:top w:val="nil"/>
              <w:left w:val="nil"/>
              <w:bottom w:val="single" w:sz="4" w:space="0" w:color="auto"/>
              <w:right w:val="single" w:sz="4" w:space="0" w:color="auto"/>
            </w:tcBorders>
            <w:shd w:val="clear" w:color="000000" w:fill="D9D9D9"/>
            <w:vAlign w:val="center"/>
            <w:hideMark/>
          </w:tcPr>
          <w:p w14:paraId="0F217272"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45,36</w:t>
            </w:r>
          </w:p>
        </w:tc>
      </w:tr>
      <w:tr w:rsidR="00A13365" w:rsidRPr="00696AA5" w14:paraId="51081F70" w14:textId="77777777" w:rsidTr="00A13365">
        <w:trPr>
          <w:trHeight w:val="460"/>
        </w:trPr>
        <w:tc>
          <w:tcPr>
            <w:tcW w:w="1446" w:type="pct"/>
            <w:tcBorders>
              <w:top w:val="nil"/>
              <w:left w:val="single" w:sz="4" w:space="0" w:color="auto"/>
              <w:bottom w:val="single" w:sz="4" w:space="0" w:color="auto"/>
              <w:right w:val="single" w:sz="4" w:space="0" w:color="auto"/>
            </w:tcBorders>
            <w:vAlign w:val="center"/>
            <w:hideMark/>
          </w:tcPr>
          <w:p w14:paraId="01D51E3A" w14:textId="77777777" w:rsidR="00A13365" w:rsidRPr="00696AA5" w:rsidRDefault="00A13365" w:rsidP="00717243">
            <w:pPr>
              <w:spacing w:line="240" w:lineRule="auto"/>
              <w:rPr>
                <w:rFonts w:ascii="Bookman Old Style" w:hAnsi="Bookman Old Style"/>
                <w:sz w:val="18"/>
                <w:szCs w:val="18"/>
                <w:lang w:val="en-ID" w:eastAsia="en-ID"/>
              </w:rPr>
            </w:pPr>
            <w:r w:rsidRPr="00696AA5">
              <w:rPr>
                <w:rFonts w:ascii="Bookman Old Style" w:hAnsi="Bookman Old Style"/>
                <w:sz w:val="18"/>
                <w:szCs w:val="18"/>
                <w:lang w:eastAsia="en-ID"/>
              </w:rPr>
              <w:t>Pengeluaran Konsumsi LNPRT</w:t>
            </w:r>
          </w:p>
        </w:tc>
        <w:tc>
          <w:tcPr>
            <w:tcW w:w="711" w:type="pct"/>
            <w:tcBorders>
              <w:top w:val="nil"/>
              <w:left w:val="nil"/>
              <w:bottom w:val="single" w:sz="4" w:space="0" w:color="auto"/>
              <w:right w:val="single" w:sz="4" w:space="0" w:color="auto"/>
            </w:tcBorders>
            <w:vAlign w:val="center"/>
            <w:hideMark/>
          </w:tcPr>
          <w:p w14:paraId="67F54EE4"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0,55</w:t>
            </w:r>
          </w:p>
        </w:tc>
        <w:tc>
          <w:tcPr>
            <w:tcW w:w="711" w:type="pct"/>
            <w:tcBorders>
              <w:top w:val="nil"/>
              <w:left w:val="nil"/>
              <w:bottom w:val="single" w:sz="4" w:space="0" w:color="auto"/>
              <w:right w:val="single" w:sz="4" w:space="0" w:color="auto"/>
            </w:tcBorders>
            <w:vAlign w:val="center"/>
            <w:hideMark/>
          </w:tcPr>
          <w:p w14:paraId="48E06708"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0,54</w:t>
            </w:r>
          </w:p>
        </w:tc>
        <w:tc>
          <w:tcPr>
            <w:tcW w:w="711" w:type="pct"/>
            <w:tcBorders>
              <w:top w:val="nil"/>
              <w:left w:val="nil"/>
              <w:bottom w:val="single" w:sz="4" w:space="0" w:color="auto"/>
              <w:right w:val="single" w:sz="4" w:space="0" w:color="auto"/>
            </w:tcBorders>
            <w:vAlign w:val="center"/>
            <w:hideMark/>
          </w:tcPr>
          <w:p w14:paraId="63DD8575"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0,56</w:t>
            </w:r>
          </w:p>
        </w:tc>
        <w:tc>
          <w:tcPr>
            <w:tcW w:w="711" w:type="pct"/>
            <w:tcBorders>
              <w:top w:val="nil"/>
              <w:left w:val="nil"/>
              <w:bottom w:val="single" w:sz="4" w:space="0" w:color="auto"/>
              <w:right w:val="single" w:sz="4" w:space="0" w:color="auto"/>
            </w:tcBorders>
            <w:vAlign w:val="center"/>
            <w:hideMark/>
          </w:tcPr>
          <w:p w14:paraId="4455B464"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0,66</w:t>
            </w:r>
          </w:p>
        </w:tc>
        <w:tc>
          <w:tcPr>
            <w:tcW w:w="711" w:type="pct"/>
            <w:tcBorders>
              <w:top w:val="nil"/>
              <w:left w:val="nil"/>
              <w:bottom w:val="single" w:sz="4" w:space="0" w:color="auto"/>
              <w:right w:val="single" w:sz="4" w:space="0" w:color="auto"/>
            </w:tcBorders>
            <w:vAlign w:val="center"/>
            <w:hideMark/>
          </w:tcPr>
          <w:p w14:paraId="26F646D5"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0,66</w:t>
            </w:r>
          </w:p>
        </w:tc>
      </w:tr>
      <w:tr w:rsidR="00A13365" w:rsidRPr="00696AA5" w14:paraId="33406C4E" w14:textId="77777777" w:rsidTr="00A13365">
        <w:trPr>
          <w:trHeight w:val="690"/>
        </w:trPr>
        <w:tc>
          <w:tcPr>
            <w:tcW w:w="1446" w:type="pct"/>
            <w:tcBorders>
              <w:top w:val="nil"/>
              <w:left w:val="single" w:sz="4" w:space="0" w:color="auto"/>
              <w:bottom w:val="single" w:sz="4" w:space="0" w:color="auto"/>
              <w:right w:val="single" w:sz="4" w:space="0" w:color="auto"/>
            </w:tcBorders>
            <w:shd w:val="clear" w:color="000000" w:fill="D9D9D9"/>
            <w:vAlign w:val="center"/>
            <w:hideMark/>
          </w:tcPr>
          <w:p w14:paraId="3FAADF28" w14:textId="77777777" w:rsidR="00A13365" w:rsidRPr="00696AA5" w:rsidRDefault="00A13365" w:rsidP="00717243">
            <w:pPr>
              <w:spacing w:line="240" w:lineRule="auto"/>
              <w:rPr>
                <w:rFonts w:ascii="Bookman Old Style" w:hAnsi="Bookman Old Style"/>
                <w:sz w:val="18"/>
                <w:szCs w:val="18"/>
                <w:lang w:val="en-ID" w:eastAsia="en-ID"/>
              </w:rPr>
            </w:pPr>
            <w:r w:rsidRPr="00696AA5">
              <w:rPr>
                <w:rFonts w:ascii="Bookman Old Style" w:hAnsi="Bookman Old Style"/>
                <w:sz w:val="18"/>
                <w:szCs w:val="18"/>
                <w:lang w:eastAsia="en-ID"/>
              </w:rPr>
              <w:t>Pengeluaran Konsumsi Pemerintah</w:t>
            </w:r>
          </w:p>
        </w:tc>
        <w:tc>
          <w:tcPr>
            <w:tcW w:w="711" w:type="pct"/>
            <w:tcBorders>
              <w:top w:val="nil"/>
              <w:left w:val="nil"/>
              <w:bottom w:val="single" w:sz="4" w:space="0" w:color="auto"/>
              <w:right w:val="single" w:sz="4" w:space="0" w:color="auto"/>
            </w:tcBorders>
            <w:shd w:val="clear" w:color="000000" w:fill="D9D9D9"/>
            <w:vAlign w:val="center"/>
            <w:hideMark/>
          </w:tcPr>
          <w:p w14:paraId="193FE8B6"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2,94</w:t>
            </w:r>
          </w:p>
        </w:tc>
        <w:tc>
          <w:tcPr>
            <w:tcW w:w="711" w:type="pct"/>
            <w:tcBorders>
              <w:top w:val="nil"/>
              <w:left w:val="nil"/>
              <w:bottom w:val="single" w:sz="4" w:space="0" w:color="auto"/>
              <w:right w:val="single" w:sz="4" w:space="0" w:color="auto"/>
            </w:tcBorders>
            <w:shd w:val="clear" w:color="000000" w:fill="D9D9D9"/>
            <w:vAlign w:val="center"/>
            <w:hideMark/>
          </w:tcPr>
          <w:p w14:paraId="43CF462A"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2,72</w:t>
            </w:r>
          </w:p>
        </w:tc>
        <w:tc>
          <w:tcPr>
            <w:tcW w:w="711" w:type="pct"/>
            <w:tcBorders>
              <w:top w:val="nil"/>
              <w:left w:val="nil"/>
              <w:bottom w:val="single" w:sz="4" w:space="0" w:color="auto"/>
              <w:right w:val="single" w:sz="4" w:space="0" w:color="auto"/>
            </w:tcBorders>
            <w:shd w:val="clear" w:color="000000" w:fill="D9D9D9"/>
            <w:vAlign w:val="center"/>
            <w:hideMark/>
          </w:tcPr>
          <w:p w14:paraId="01C38E01"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2,63</w:t>
            </w:r>
          </w:p>
        </w:tc>
        <w:tc>
          <w:tcPr>
            <w:tcW w:w="711" w:type="pct"/>
            <w:tcBorders>
              <w:top w:val="nil"/>
              <w:left w:val="nil"/>
              <w:bottom w:val="single" w:sz="4" w:space="0" w:color="auto"/>
              <w:right w:val="single" w:sz="4" w:space="0" w:color="auto"/>
            </w:tcBorders>
            <w:shd w:val="clear" w:color="000000" w:fill="D9D9D9"/>
            <w:vAlign w:val="center"/>
            <w:hideMark/>
          </w:tcPr>
          <w:p w14:paraId="462B808C"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2,84</w:t>
            </w:r>
          </w:p>
        </w:tc>
        <w:tc>
          <w:tcPr>
            <w:tcW w:w="711" w:type="pct"/>
            <w:tcBorders>
              <w:top w:val="nil"/>
              <w:left w:val="nil"/>
              <w:bottom w:val="single" w:sz="4" w:space="0" w:color="auto"/>
              <w:right w:val="single" w:sz="4" w:space="0" w:color="auto"/>
            </w:tcBorders>
            <w:shd w:val="clear" w:color="000000" w:fill="D9D9D9"/>
            <w:vAlign w:val="center"/>
            <w:hideMark/>
          </w:tcPr>
          <w:p w14:paraId="0DEF5FF2"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2,94</w:t>
            </w:r>
          </w:p>
        </w:tc>
      </w:tr>
      <w:tr w:rsidR="00A13365" w:rsidRPr="00696AA5" w14:paraId="0A7C1612" w14:textId="77777777" w:rsidTr="00A13365">
        <w:trPr>
          <w:trHeight w:val="460"/>
        </w:trPr>
        <w:tc>
          <w:tcPr>
            <w:tcW w:w="1446" w:type="pct"/>
            <w:tcBorders>
              <w:top w:val="nil"/>
              <w:left w:val="single" w:sz="4" w:space="0" w:color="auto"/>
              <w:bottom w:val="single" w:sz="4" w:space="0" w:color="auto"/>
              <w:right w:val="single" w:sz="4" w:space="0" w:color="auto"/>
            </w:tcBorders>
            <w:vAlign w:val="center"/>
            <w:hideMark/>
          </w:tcPr>
          <w:p w14:paraId="4987B850" w14:textId="77777777" w:rsidR="00A13365" w:rsidRPr="00696AA5" w:rsidRDefault="00A13365" w:rsidP="00717243">
            <w:pPr>
              <w:spacing w:line="240" w:lineRule="auto"/>
              <w:rPr>
                <w:rFonts w:ascii="Bookman Old Style" w:hAnsi="Bookman Old Style"/>
                <w:sz w:val="18"/>
                <w:szCs w:val="18"/>
                <w:lang w:val="en-ID" w:eastAsia="en-ID"/>
              </w:rPr>
            </w:pPr>
            <w:r w:rsidRPr="00696AA5">
              <w:rPr>
                <w:rFonts w:ascii="Bookman Old Style" w:hAnsi="Bookman Old Style"/>
                <w:sz w:val="18"/>
                <w:szCs w:val="18"/>
                <w:lang w:eastAsia="en-ID"/>
              </w:rPr>
              <w:t>Pembentukan Modal Tetap Bruto</w:t>
            </w:r>
          </w:p>
        </w:tc>
        <w:tc>
          <w:tcPr>
            <w:tcW w:w="711" w:type="pct"/>
            <w:tcBorders>
              <w:top w:val="nil"/>
              <w:left w:val="nil"/>
              <w:bottom w:val="single" w:sz="4" w:space="0" w:color="auto"/>
              <w:right w:val="single" w:sz="4" w:space="0" w:color="auto"/>
            </w:tcBorders>
            <w:vAlign w:val="center"/>
            <w:hideMark/>
          </w:tcPr>
          <w:p w14:paraId="76B6B5F1"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21,68</w:t>
            </w:r>
          </w:p>
        </w:tc>
        <w:tc>
          <w:tcPr>
            <w:tcW w:w="711" w:type="pct"/>
            <w:tcBorders>
              <w:top w:val="nil"/>
              <w:left w:val="nil"/>
              <w:bottom w:val="single" w:sz="4" w:space="0" w:color="auto"/>
              <w:right w:val="single" w:sz="4" w:space="0" w:color="auto"/>
            </w:tcBorders>
            <w:vAlign w:val="center"/>
            <w:hideMark/>
          </w:tcPr>
          <w:p w14:paraId="5A6ED96F"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21,04</w:t>
            </w:r>
          </w:p>
        </w:tc>
        <w:tc>
          <w:tcPr>
            <w:tcW w:w="711" w:type="pct"/>
            <w:tcBorders>
              <w:top w:val="nil"/>
              <w:left w:val="nil"/>
              <w:bottom w:val="single" w:sz="4" w:space="0" w:color="auto"/>
              <w:right w:val="single" w:sz="4" w:space="0" w:color="auto"/>
            </w:tcBorders>
            <w:vAlign w:val="center"/>
            <w:hideMark/>
          </w:tcPr>
          <w:p w14:paraId="69984CF7"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20,38</w:t>
            </w:r>
          </w:p>
        </w:tc>
        <w:tc>
          <w:tcPr>
            <w:tcW w:w="711" w:type="pct"/>
            <w:tcBorders>
              <w:top w:val="nil"/>
              <w:left w:val="nil"/>
              <w:bottom w:val="single" w:sz="4" w:space="0" w:color="auto"/>
              <w:right w:val="single" w:sz="4" w:space="0" w:color="auto"/>
            </w:tcBorders>
            <w:vAlign w:val="center"/>
            <w:hideMark/>
          </w:tcPr>
          <w:p w14:paraId="12CD912D"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21,96</w:t>
            </w:r>
          </w:p>
        </w:tc>
        <w:tc>
          <w:tcPr>
            <w:tcW w:w="711" w:type="pct"/>
            <w:tcBorders>
              <w:top w:val="nil"/>
              <w:left w:val="nil"/>
              <w:bottom w:val="single" w:sz="4" w:space="0" w:color="auto"/>
              <w:right w:val="single" w:sz="4" w:space="0" w:color="auto"/>
            </w:tcBorders>
            <w:vAlign w:val="center"/>
            <w:hideMark/>
          </w:tcPr>
          <w:p w14:paraId="73471EF8"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22,24</w:t>
            </w:r>
          </w:p>
        </w:tc>
      </w:tr>
      <w:tr w:rsidR="00A13365" w:rsidRPr="00696AA5" w14:paraId="566EB4D0" w14:textId="77777777" w:rsidTr="00A13365">
        <w:trPr>
          <w:trHeight w:val="290"/>
        </w:trPr>
        <w:tc>
          <w:tcPr>
            <w:tcW w:w="1446" w:type="pct"/>
            <w:tcBorders>
              <w:top w:val="nil"/>
              <w:left w:val="single" w:sz="4" w:space="0" w:color="auto"/>
              <w:bottom w:val="single" w:sz="4" w:space="0" w:color="auto"/>
              <w:right w:val="single" w:sz="4" w:space="0" w:color="auto"/>
            </w:tcBorders>
            <w:shd w:val="clear" w:color="000000" w:fill="D9D9D9"/>
            <w:vAlign w:val="center"/>
            <w:hideMark/>
          </w:tcPr>
          <w:p w14:paraId="55675B52" w14:textId="77777777" w:rsidR="00A13365" w:rsidRPr="00696AA5" w:rsidRDefault="00A13365" w:rsidP="00717243">
            <w:pPr>
              <w:spacing w:line="240" w:lineRule="auto"/>
              <w:rPr>
                <w:rFonts w:ascii="Bookman Old Style" w:hAnsi="Bookman Old Style"/>
                <w:sz w:val="18"/>
                <w:szCs w:val="18"/>
                <w:lang w:val="en-ID" w:eastAsia="en-ID"/>
              </w:rPr>
            </w:pPr>
            <w:r w:rsidRPr="00696AA5">
              <w:rPr>
                <w:rFonts w:ascii="Bookman Old Style" w:hAnsi="Bookman Old Style"/>
                <w:sz w:val="18"/>
                <w:szCs w:val="18"/>
                <w:lang w:eastAsia="en-ID"/>
              </w:rPr>
              <w:t>Perubahan Inventori</w:t>
            </w:r>
          </w:p>
        </w:tc>
        <w:tc>
          <w:tcPr>
            <w:tcW w:w="711" w:type="pct"/>
            <w:tcBorders>
              <w:top w:val="nil"/>
              <w:left w:val="nil"/>
              <w:bottom w:val="single" w:sz="4" w:space="0" w:color="auto"/>
              <w:right w:val="single" w:sz="4" w:space="0" w:color="auto"/>
            </w:tcBorders>
            <w:shd w:val="clear" w:color="000000" w:fill="D9D9D9"/>
            <w:vAlign w:val="center"/>
            <w:hideMark/>
          </w:tcPr>
          <w:p w14:paraId="79274E20"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0,39</w:t>
            </w:r>
          </w:p>
        </w:tc>
        <w:tc>
          <w:tcPr>
            <w:tcW w:w="711" w:type="pct"/>
            <w:tcBorders>
              <w:top w:val="nil"/>
              <w:left w:val="nil"/>
              <w:bottom w:val="single" w:sz="4" w:space="0" w:color="auto"/>
              <w:right w:val="single" w:sz="4" w:space="0" w:color="auto"/>
            </w:tcBorders>
            <w:shd w:val="clear" w:color="000000" w:fill="D9D9D9"/>
            <w:vAlign w:val="center"/>
            <w:hideMark/>
          </w:tcPr>
          <w:p w14:paraId="73ED0CB2"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0,42</w:t>
            </w:r>
          </w:p>
        </w:tc>
        <w:tc>
          <w:tcPr>
            <w:tcW w:w="711" w:type="pct"/>
            <w:tcBorders>
              <w:top w:val="nil"/>
              <w:left w:val="nil"/>
              <w:bottom w:val="single" w:sz="4" w:space="0" w:color="auto"/>
              <w:right w:val="single" w:sz="4" w:space="0" w:color="auto"/>
            </w:tcBorders>
            <w:shd w:val="clear" w:color="000000" w:fill="D9D9D9"/>
            <w:vAlign w:val="center"/>
            <w:hideMark/>
          </w:tcPr>
          <w:p w14:paraId="680CF83B"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0,42</w:t>
            </w:r>
          </w:p>
        </w:tc>
        <w:tc>
          <w:tcPr>
            <w:tcW w:w="711" w:type="pct"/>
            <w:tcBorders>
              <w:top w:val="nil"/>
              <w:left w:val="nil"/>
              <w:bottom w:val="single" w:sz="4" w:space="0" w:color="auto"/>
              <w:right w:val="single" w:sz="4" w:space="0" w:color="auto"/>
            </w:tcBorders>
            <w:shd w:val="clear" w:color="000000" w:fill="D9D9D9"/>
            <w:vAlign w:val="center"/>
            <w:hideMark/>
          </w:tcPr>
          <w:p w14:paraId="549BDB1B"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0,30</w:t>
            </w:r>
          </w:p>
        </w:tc>
        <w:tc>
          <w:tcPr>
            <w:tcW w:w="711" w:type="pct"/>
            <w:tcBorders>
              <w:top w:val="nil"/>
              <w:left w:val="nil"/>
              <w:bottom w:val="single" w:sz="4" w:space="0" w:color="auto"/>
              <w:right w:val="single" w:sz="4" w:space="0" w:color="auto"/>
            </w:tcBorders>
            <w:shd w:val="clear" w:color="000000" w:fill="D9D9D9"/>
            <w:vAlign w:val="center"/>
            <w:hideMark/>
          </w:tcPr>
          <w:p w14:paraId="7A317552"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0,15</w:t>
            </w:r>
          </w:p>
        </w:tc>
      </w:tr>
      <w:tr w:rsidR="00A13365" w:rsidRPr="00696AA5" w14:paraId="0CE1B3E6" w14:textId="77777777" w:rsidTr="00A13365">
        <w:trPr>
          <w:trHeight w:val="290"/>
        </w:trPr>
        <w:tc>
          <w:tcPr>
            <w:tcW w:w="1446" w:type="pct"/>
            <w:tcBorders>
              <w:top w:val="nil"/>
              <w:left w:val="single" w:sz="4" w:space="0" w:color="auto"/>
              <w:bottom w:val="single" w:sz="4" w:space="0" w:color="auto"/>
              <w:right w:val="single" w:sz="4" w:space="0" w:color="auto"/>
            </w:tcBorders>
            <w:vAlign w:val="center"/>
            <w:hideMark/>
          </w:tcPr>
          <w:p w14:paraId="701B6A4C" w14:textId="77777777" w:rsidR="00A13365" w:rsidRPr="00696AA5" w:rsidRDefault="00A13365" w:rsidP="00717243">
            <w:pPr>
              <w:spacing w:line="240" w:lineRule="auto"/>
              <w:rPr>
                <w:rFonts w:ascii="Bookman Old Style" w:hAnsi="Bookman Old Style"/>
                <w:sz w:val="18"/>
                <w:szCs w:val="18"/>
                <w:lang w:val="en-ID" w:eastAsia="en-ID"/>
              </w:rPr>
            </w:pPr>
            <w:r w:rsidRPr="00696AA5">
              <w:rPr>
                <w:rFonts w:ascii="Bookman Old Style" w:hAnsi="Bookman Old Style"/>
                <w:sz w:val="18"/>
                <w:szCs w:val="18"/>
                <w:lang w:eastAsia="en-ID"/>
              </w:rPr>
              <w:t>Net Ekspor</w:t>
            </w:r>
          </w:p>
        </w:tc>
        <w:tc>
          <w:tcPr>
            <w:tcW w:w="711" w:type="pct"/>
            <w:tcBorders>
              <w:top w:val="nil"/>
              <w:left w:val="nil"/>
              <w:bottom w:val="single" w:sz="4" w:space="0" w:color="auto"/>
              <w:right w:val="single" w:sz="4" w:space="0" w:color="auto"/>
            </w:tcBorders>
            <w:vAlign w:val="center"/>
            <w:hideMark/>
          </w:tcPr>
          <w:p w14:paraId="66C9E489"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32,13</w:t>
            </w:r>
          </w:p>
        </w:tc>
        <w:tc>
          <w:tcPr>
            <w:tcW w:w="711" w:type="pct"/>
            <w:tcBorders>
              <w:top w:val="nil"/>
              <w:left w:val="nil"/>
              <w:bottom w:val="single" w:sz="4" w:space="0" w:color="auto"/>
              <w:right w:val="single" w:sz="4" w:space="0" w:color="auto"/>
            </w:tcBorders>
            <w:vAlign w:val="center"/>
            <w:hideMark/>
          </w:tcPr>
          <w:p w14:paraId="6A515095"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33,70</w:t>
            </w:r>
          </w:p>
        </w:tc>
        <w:tc>
          <w:tcPr>
            <w:tcW w:w="711" w:type="pct"/>
            <w:tcBorders>
              <w:top w:val="nil"/>
              <w:left w:val="nil"/>
              <w:bottom w:val="single" w:sz="4" w:space="0" w:color="auto"/>
              <w:right w:val="single" w:sz="4" w:space="0" w:color="auto"/>
            </w:tcBorders>
            <w:vAlign w:val="center"/>
            <w:hideMark/>
          </w:tcPr>
          <w:p w14:paraId="4C8D44C9"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34,31</w:t>
            </w:r>
          </w:p>
        </w:tc>
        <w:tc>
          <w:tcPr>
            <w:tcW w:w="711" w:type="pct"/>
            <w:tcBorders>
              <w:top w:val="nil"/>
              <w:left w:val="nil"/>
              <w:bottom w:val="single" w:sz="4" w:space="0" w:color="auto"/>
              <w:right w:val="single" w:sz="4" w:space="0" w:color="auto"/>
            </w:tcBorders>
            <w:vAlign w:val="center"/>
            <w:hideMark/>
          </w:tcPr>
          <w:p w14:paraId="6294B8FF"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30,42</w:t>
            </w:r>
          </w:p>
        </w:tc>
        <w:tc>
          <w:tcPr>
            <w:tcW w:w="711" w:type="pct"/>
            <w:tcBorders>
              <w:top w:val="nil"/>
              <w:left w:val="nil"/>
              <w:bottom w:val="single" w:sz="4" w:space="0" w:color="auto"/>
              <w:right w:val="single" w:sz="4" w:space="0" w:color="auto"/>
            </w:tcBorders>
            <w:vAlign w:val="center"/>
            <w:hideMark/>
          </w:tcPr>
          <w:p w14:paraId="7E89F0A4" w14:textId="77777777" w:rsidR="00A13365" w:rsidRPr="00696AA5" w:rsidRDefault="00A13365" w:rsidP="00717243">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28,64</w:t>
            </w:r>
          </w:p>
        </w:tc>
      </w:tr>
      <w:tr w:rsidR="00A13365" w:rsidRPr="00696AA5" w14:paraId="51F98145" w14:textId="77777777" w:rsidTr="00A13365">
        <w:trPr>
          <w:trHeight w:val="290"/>
        </w:trPr>
        <w:tc>
          <w:tcPr>
            <w:tcW w:w="1446" w:type="pct"/>
            <w:tcBorders>
              <w:top w:val="nil"/>
              <w:left w:val="single" w:sz="4" w:space="0" w:color="auto"/>
              <w:bottom w:val="single" w:sz="4" w:space="0" w:color="auto"/>
              <w:right w:val="single" w:sz="4" w:space="0" w:color="auto"/>
            </w:tcBorders>
            <w:vAlign w:val="center"/>
            <w:hideMark/>
          </w:tcPr>
          <w:p w14:paraId="49BF3CD2" w14:textId="77777777" w:rsidR="00A13365" w:rsidRPr="00696AA5" w:rsidRDefault="00A13365" w:rsidP="00717243">
            <w:pPr>
              <w:spacing w:line="240" w:lineRule="auto"/>
              <w:rPr>
                <w:rFonts w:ascii="Bookman Old Style" w:hAnsi="Bookman Old Style"/>
                <w:b/>
                <w:bCs/>
                <w:sz w:val="18"/>
                <w:szCs w:val="18"/>
                <w:lang w:val="en-ID" w:eastAsia="en-ID"/>
              </w:rPr>
            </w:pPr>
            <w:r w:rsidRPr="00696AA5">
              <w:rPr>
                <w:rFonts w:ascii="Bookman Old Style" w:hAnsi="Bookman Old Style"/>
                <w:b/>
                <w:bCs/>
                <w:sz w:val="18"/>
                <w:szCs w:val="18"/>
                <w:lang w:eastAsia="en-ID"/>
              </w:rPr>
              <w:t>PDRB</w:t>
            </w:r>
          </w:p>
        </w:tc>
        <w:tc>
          <w:tcPr>
            <w:tcW w:w="711" w:type="pct"/>
            <w:tcBorders>
              <w:top w:val="nil"/>
              <w:left w:val="nil"/>
              <w:bottom w:val="single" w:sz="4" w:space="0" w:color="auto"/>
              <w:right w:val="single" w:sz="4" w:space="0" w:color="auto"/>
            </w:tcBorders>
            <w:vAlign w:val="center"/>
            <w:hideMark/>
          </w:tcPr>
          <w:p w14:paraId="488D1BF4" w14:textId="77777777" w:rsidR="00A13365" w:rsidRPr="00696AA5" w:rsidRDefault="00A13365" w:rsidP="00717243">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100</w:t>
            </w:r>
          </w:p>
        </w:tc>
        <w:tc>
          <w:tcPr>
            <w:tcW w:w="711" w:type="pct"/>
            <w:tcBorders>
              <w:top w:val="nil"/>
              <w:left w:val="nil"/>
              <w:bottom w:val="single" w:sz="4" w:space="0" w:color="auto"/>
              <w:right w:val="single" w:sz="4" w:space="0" w:color="auto"/>
            </w:tcBorders>
            <w:vAlign w:val="center"/>
            <w:hideMark/>
          </w:tcPr>
          <w:p w14:paraId="68764D69" w14:textId="77777777" w:rsidR="00A13365" w:rsidRPr="00696AA5" w:rsidRDefault="00A13365" w:rsidP="00717243">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100</w:t>
            </w:r>
          </w:p>
        </w:tc>
        <w:tc>
          <w:tcPr>
            <w:tcW w:w="711" w:type="pct"/>
            <w:tcBorders>
              <w:top w:val="nil"/>
              <w:left w:val="nil"/>
              <w:bottom w:val="single" w:sz="4" w:space="0" w:color="auto"/>
              <w:right w:val="single" w:sz="4" w:space="0" w:color="auto"/>
            </w:tcBorders>
            <w:vAlign w:val="center"/>
            <w:hideMark/>
          </w:tcPr>
          <w:p w14:paraId="1D8492F5" w14:textId="77777777" w:rsidR="00A13365" w:rsidRPr="00696AA5" w:rsidRDefault="00A13365" w:rsidP="00717243">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100</w:t>
            </w:r>
          </w:p>
        </w:tc>
        <w:tc>
          <w:tcPr>
            <w:tcW w:w="711" w:type="pct"/>
            <w:tcBorders>
              <w:top w:val="nil"/>
              <w:left w:val="nil"/>
              <w:bottom w:val="single" w:sz="4" w:space="0" w:color="auto"/>
              <w:right w:val="single" w:sz="4" w:space="0" w:color="auto"/>
            </w:tcBorders>
            <w:vAlign w:val="center"/>
            <w:hideMark/>
          </w:tcPr>
          <w:p w14:paraId="0206845E" w14:textId="77777777" w:rsidR="00A13365" w:rsidRPr="00696AA5" w:rsidRDefault="00A13365" w:rsidP="00717243">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100</w:t>
            </w:r>
          </w:p>
        </w:tc>
        <w:tc>
          <w:tcPr>
            <w:tcW w:w="711" w:type="pct"/>
            <w:tcBorders>
              <w:top w:val="nil"/>
              <w:left w:val="nil"/>
              <w:bottom w:val="single" w:sz="4" w:space="0" w:color="auto"/>
              <w:right w:val="single" w:sz="4" w:space="0" w:color="auto"/>
            </w:tcBorders>
            <w:vAlign w:val="center"/>
            <w:hideMark/>
          </w:tcPr>
          <w:p w14:paraId="4F10C8F0" w14:textId="77777777" w:rsidR="00A13365" w:rsidRPr="00696AA5" w:rsidRDefault="00A13365" w:rsidP="00717243">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100</w:t>
            </w:r>
          </w:p>
        </w:tc>
      </w:tr>
    </w:tbl>
    <w:p w14:paraId="3CF104F4" w14:textId="76E44BCA" w:rsidR="00523A4F" w:rsidRPr="00696AA5" w:rsidRDefault="00523A4F" w:rsidP="00717243">
      <w:pPr>
        <w:spacing w:line="240" w:lineRule="auto"/>
        <w:rPr>
          <w:rFonts w:ascii="Bookman Old Style" w:hAnsi="Bookman Old Style" w:cs="Tahoma"/>
          <w:i/>
          <w:sz w:val="18"/>
          <w:szCs w:val="20"/>
        </w:rPr>
      </w:pPr>
      <w:r w:rsidRPr="00696AA5">
        <w:rPr>
          <w:rFonts w:ascii="Bookman Old Style" w:hAnsi="Bookman Old Style" w:cs="Tahoma"/>
          <w:i/>
          <w:sz w:val="18"/>
          <w:szCs w:val="20"/>
        </w:rPr>
        <w:t>Sumber : Kabupaten Cilacap Dalam Angka Tahun 202</w:t>
      </w:r>
      <w:r w:rsidR="00A13365" w:rsidRPr="00696AA5">
        <w:rPr>
          <w:rFonts w:ascii="Bookman Old Style" w:hAnsi="Bookman Old Style" w:cs="Tahoma"/>
          <w:i/>
          <w:sz w:val="18"/>
          <w:szCs w:val="20"/>
        </w:rPr>
        <w:t>6</w:t>
      </w:r>
    </w:p>
    <w:p w14:paraId="18435BBC" w14:textId="77777777" w:rsidR="00523A4F" w:rsidRPr="00696AA5" w:rsidRDefault="00523A4F" w:rsidP="00717243">
      <w:pPr>
        <w:spacing w:before="120" w:line="240" w:lineRule="auto"/>
        <w:ind w:left="567"/>
        <w:jc w:val="both"/>
        <w:rPr>
          <w:rFonts w:ascii="Bookman Old Style" w:hAnsi="Bookman Old Style"/>
          <w:b/>
          <w:sz w:val="16"/>
          <w:szCs w:val="16"/>
        </w:rPr>
      </w:pPr>
    </w:p>
    <w:p w14:paraId="6B22E6E7" w14:textId="76D61DDC" w:rsidR="00523A4F" w:rsidRPr="00696AA5" w:rsidRDefault="00523A4F" w:rsidP="00717243">
      <w:pPr>
        <w:spacing w:before="120"/>
        <w:ind w:left="567"/>
        <w:jc w:val="both"/>
        <w:rPr>
          <w:rFonts w:ascii="Bookman Old Style" w:hAnsi="Bookman Old Style"/>
          <w:b/>
          <w:sz w:val="24"/>
          <w:szCs w:val="24"/>
        </w:rPr>
      </w:pPr>
      <w:r w:rsidRPr="00696AA5">
        <w:rPr>
          <w:rFonts w:ascii="Bookman Old Style" w:hAnsi="Bookman Old Style"/>
          <w:b/>
          <w:sz w:val="24"/>
          <w:szCs w:val="24"/>
        </w:rPr>
        <w:t xml:space="preserve">PDRB Per </w:t>
      </w:r>
      <w:r w:rsidR="00D1422F" w:rsidRPr="00696AA5">
        <w:rPr>
          <w:rFonts w:ascii="Bookman Old Style" w:hAnsi="Bookman Old Style"/>
          <w:b/>
          <w:sz w:val="24"/>
          <w:szCs w:val="24"/>
        </w:rPr>
        <w:t>K</w:t>
      </w:r>
      <w:r w:rsidRPr="00696AA5">
        <w:rPr>
          <w:rFonts w:ascii="Bookman Old Style" w:hAnsi="Bookman Old Style"/>
          <w:b/>
          <w:sz w:val="24"/>
          <w:szCs w:val="24"/>
        </w:rPr>
        <w:t xml:space="preserve">apita </w:t>
      </w:r>
    </w:p>
    <w:p w14:paraId="3501212F" w14:textId="77777777" w:rsidR="00523A4F" w:rsidRPr="00696AA5" w:rsidRDefault="00523A4F" w:rsidP="00717243">
      <w:pPr>
        <w:ind w:firstLine="567"/>
        <w:jc w:val="both"/>
        <w:rPr>
          <w:rFonts w:ascii="Bookman Old Style" w:hAnsi="Bookman Old Style"/>
          <w:sz w:val="24"/>
          <w:szCs w:val="24"/>
        </w:rPr>
      </w:pPr>
      <w:r w:rsidRPr="00696AA5">
        <w:rPr>
          <w:rFonts w:ascii="Bookman Old Style" w:hAnsi="Bookman Old Style"/>
          <w:sz w:val="24"/>
          <w:szCs w:val="24"/>
        </w:rPr>
        <w:t xml:space="preserve">PDRB per kapita merupakan salah satu indikator guna melihat keberhasilan pembangunan perekonomian di suatu wilayah. Perkembangan PDRB per kapita di Kabupaten Cilacap menunjukkan adanya peningkatan dari tahun ke tahun </w:t>
      </w:r>
      <w:r w:rsidRPr="00696AA5">
        <w:rPr>
          <w:rFonts w:ascii="Bookman Old Style" w:hAnsi="Bookman Old Style"/>
          <w:sz w:val="24"/>
          <w:szCs w:val="24"/>
          <w:lang w:eastAsia="id-ID"/>
        </w:rPr>
        <w:t>sejalan dengan tujuan ke-</w:t>
      </w:r>
      <w:r w:rsidRPr="00696AA5">
        <w:rPr>
          <w:rFonts w:ascii="Bookman Old Style" w:hAnsi="Bookman Old Style" w:cs="Univers-Light"/>
          <w:sz w:val="24"/>
          <w:szCs w:val="24"/>
        </w:rPr>
        <w:t xml:space="preserve">8 SDG’s yaitu mendorong pertumbuhan ekonomi yang terus-menerus, inklusif dan berkelanjutan, </w:t>
      </w:r>
      <w:r w:rsidRPr="00696AA5">
        <w:rPr>
          <w:rFonts w:ascii="Bookman Old Style" w:hAnsi="Bookman Old Style" w:cs="Univers-Light"/>
          <w:sz w:val="24"/>
          <w:szCs w:val="24"/>
        </w:rPr>
        <w:lastRenderedPageBreak/>
        <w:t>serta kesempatan kerja penuh dan produktif dan pekerjaan yang layak bagi semua orang</w:t>
      </w:r>
      <w:r w:rsidRPr="00696AA5">
        <w:rPr>
          <w:rFonts w:ascii="Bookman Old Style" w:hAnsi="Bookman Old Style"/>
          <w:sz w:val="24"/>
          <w:szCs w:val="24"/>
        </w:rPr>
        <w:t xml:space="preserve">. </w:t>
      </w:r>
    </w:p>
    <w:p w14:paraId="0762C5E5" w14:textId="1AE3B292" w:rsidR="00523A4F" w:rsidRPr="00696AA5" w:rsidRDefault="00AF6972" w:rsidP="00717243">
      <w:pPr>
        <w:ind w:firstLine="567"/>
        <w:jc w:val="both"/>
        <w:rPr>
          <w:rFonts w:ascii="Bookman Old Style" w:hAnsi="Bookman Old Style"/>
          <w:sz w:val="24"/>
          <w:szCs w:val="24"/>
        </w:rPr>
      </w:pPr>
      <w:r w:rsidRPr="00696AA5">
        <w:rPr>
          <w:rFonts w:ascii="Bookman Old Style" w:hAnsi="Bookman Old Style"/>
          <w:sz w:val="24"/>
          <w:szCs w:val="24"/>
        </w:rPr>
        <w:t>PDRB Per kapita, dalam kurun waktu lima tahun terakhir menunjukan kenaikan dari tahun ke tahun. Pada tahun 2021 mencapai 55.740,47 ribu rupiah untuk PDRB per kapita ADHB dan 46.738,41 ribu rupiah untuk PDRB per kapita ADHK. Adapun tahun 2025 terus mengalami peningkatan menjadi 69.735,67 ribu rupiah untuk PDRB per kapita ADHB dan 52.791,10 ribu rupiah untuk PDRB per kapita ADHK</w:t>
      </w:r>
      <w:r w:rsidR="00523A4F" w:rsidRPr="00696AA5">
        <w:rPr>
          <w:rFonts w:ascii="Bookman Old Style" w:hAnsi="Bookman Old Style"/>
          <w:sz w:val="24"/>
          <w:szCs w:val="24"/>
        </w:rPr>
        <w:t>.</w:t>
      </w:r>
    </w:p>
    <w:p w14:paraId="734E900B" w14:textId="4C548C19" w:rsidR="00523A4F" w:rsidRPr="00696AA5" w:rsidRDefault="00523A4F" w:rsidP="00717243">
      <w:pPr>
        <w:pStyle w:val="Caption"/>
        <w:spacing w:after="0"/>
        <w:jc w:val="center"/>
        <w:rPr>
          <w:szCs w:val="24"/>
        </w:rPr>
      </w:pPr>
      <w:bookmarkStart w:id="67" w:name="_Toc13849148"/>
      <w:bookmarkStart w:id="68" w:name="_Toc61788006"/>
      <w:bookmarkStart w:id="69" w:name="_Toc235114179"/>
      <w:r w:rsidRPr="00696AA5">
        <w:t xml:space="preserve">Tabel 2. </w:t>
      </w:r>
      <w:fldSimple w:instr=" SEQ Tabel_2. \* ARABIC ">
        <w:r w:rsidR="007227E2" w:rsidRPr="00696AA5">
          <w:rPr>
            <w:noProof/>
          </w:rPr>
          <w:t>19</w:t>
        </w:r>
      </w:fldSimple>
      <w:r w:rsidRPr="00696AA5">
        <w:br/>
      </w:r>
      <w:r w:rsidRPr="00696AA5">
        <w:rPr>
          <w:szCs w:val="24"/>
        </w:rPr>
        <w:t xml:space="preserve">PDRB Per kapita di Kabupaten Cilacap Tahun </w:t>
      </w:r>
      <w:bookmarkEnd w:id="67"/>
      <w:bookmarkEnd w:id="68"/>
      <w:r w:rsidR="002F6C6F" w:rsidRPr="00696AA5">
        <w:rPr>
          <w:szCs w:val="24"/>
        </w:rPr>
        <w:t>202</w:t>
      </w:r>
      <w:r w:rsidR="005D7326" w:rsidRPr="00696AA5">
        <w:rPr>
          <w:szCs w:val="24"/>
        </w:rPr>
        <w:t>1</w:t>
      </w:r>
      <w:r w:rsidR="002F6C6F" w:rsidRPr="00696AA5">
        <w:rPr>
          <w:szCs w:val="24"/>
        </w:rPr>
        <w:t>-202</w:t>
      </w:r>
      <w:r w:rsidR="005D7326" w:rsidRPr="00696AA5">
        <w:rPr>
          <w:szCs w:val="24"/>
        </w:rPr>
        <w:t>5</w:t>
      </w:r>
      <w:bookmarkEnd w:id="69"/>
    </w:p>
    <w:tbl>
      <w:tblPr>
        <w:tblW w:w="5000" w:type="pct"/>
        <w:tblLook w:val="04A0" w:firstRow="1" w:lastRow="0" w:firstColumn="1" w:lastColumn="0" w:noHBand="0" w:noVBand="1"/>
      </w:tblPr>
      <w:tblGrid>
        <w:gridCol w:w="1638"/>
        <w:gridCol w:w="2267"/>
        <w:gridCol w:w="2267"/>
        <w:gridCol w:w="1541"/>
        <w:gridCol w:w="1569"/>
      </w:tblGrid>
      <w:tr w:rsidR="005D67EA" w:rsidRPr="00696AA5" w14:paraId="3617D99D" w14:textId="77777777" w:rsidTr="005D67EA">
        <w:trPr>
          <w:trHeight w:val="520"/>
        </w:trPr>
        <w:tc>
          <w:tcPr>
            <w:tcW w:w="883" w:type="pct"/>
            <w:vMerge w:val="restart"/>
            <w:tcBorders>
              <w:top w:val="single" w:sz="4" w:space="0" w:color="auto"/>
              <w:left w:val="single" w:sz="4" w:space="0" w:color="auto"/>
              <w:bottom w:val="single" w:sz="4" w:space="0" w:color="auto"/>
              <w:right w:val="single" w:sz="4" w:space="0" w:color="auto"/>
            </w:tcBorders>
            <w:vAlign w:val="center"/>
            <w:hideMark/>
          </w:tcPr>
          <w:p w14:paraId="499D5A6E" w14:textId="77777777" w:rsidR="005D67EA" w:rsidRPr="00696AA5" w:rsidRDefault="005D67EA"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Tahun</w:t>
            </w:r>
          </w:p>
        </w:tc>
        <w:tc>
          <w:tcPr>
            <w:tcW w:w="2442" w:type="pct"/>
            <w:gridSpan w:val="2"/>
            <w:tcBorders>
              <w:top w:val="single" w:sz="4" w:space="0" w:color="auto"/>
              <w:left w:val="nil"/>
              <w:bottom w:val="single" w:sz="4" w:space="0" w:color="auto"/>
              <w:right w:val="single" w:sz="4" w:space="0" w:color="auto"/>
            </w:tcBorders>
            <w:vAlign w:val="center"/>
            <w:hideMark/>
          </w:tcPr>
          <w:p w14:paraId="34A307F3" w14:textId="77777777" w:rsidR="005D67EA" w:rsidRPr="00696AA5" w:rsidRDefault="005D67EA"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PDRB per Kapita (Ribu Rp)</w:t>
            </w:r>
          </w:p>
        </w:tc>
        <w:tc>
          <w:tcPr>
            <w:tcW w:w="1676" w:type="pct"/>
            <w:gridSpan w:val="2"/>
            <w:tcBorders>
              <w:top w:val="single" w:sz="4" w:space="0" w:color="auto"/>
              <w:left w:val="nil"/>
              <w:bottom w:val="single" w:sz="4" w:space="0" w:color="auto"/>
              <w:right w:val="single" w:sz="4" w:space="0" w:color="auto"/>
            </w:tcBorders>
            <w:vAlign w:val="center"/>
            <w:hideMark/>
          </w:tcPr>
          <w:p w14:paraId="6D74D4E2" w14:textId="77777777" w:rsidR="005D67EA" w:rsidRPr="00696AA5" w:rsidRDefault="005D67EA"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Pertumbuhan (persen)</w:t>
            </w:r>
          </w:p>
        </w:tc>
      </w:tr>
      <w:tr w:rsidR="005D67EA" w:rsidRPr="00696AA5" w14:paraId="198CB2DB" w14:textId="77777777" w:rsidTr="005D67EA">
        <w:trPr>
          <w:trHeight w:val="290"/>
        </w:trPr>
        <w:tc>
          <w:tcPr>
            <w:tcW w:w="883" w:type="pct"/>
            <w:vMerge/>
            <w:tcBorders>
              <w:top w:val="single" w:sz="4" w:space="0" w:color="auto"/>
              <w:left w:val="single" w:sz="4" w:space="0" w:color="auto"/>
              <w:bottom w:val="single" w:sz="4" w:space="0" w:color="auto"/>
              <w:right w:val="single" w:sz="4" w:space="0" w:color="auto"/>
            </w:tcBorders>
            <w:vAlign w:val="center"/>
            <w:hideMark/>
          </w:tcPr>
          <w:p w14:paraId="4C042B16" w14:textId="77777777" w:rsidR="005D67EA" w:rsidRPr="00696AA5" w:rsidRDefault="005D67EA" w:rsidP="00717243">
            <w:pPr>
              <w:spacing w:line="240" w:lineRule="auto"/>
              <w:rPr>
                <w:rFonts w:ascii="Bookman Old Style" w:hAnsi="Bookman Old Style"/>
                <w:b/>
                <w:bCs/>
                <w:sz w:val="20"/>
                <w:szCs w:val="20"/>
                <w:lang w:val="en-ID" w:eastAsia="en-ID"/>
              </w:rPr>
            </w:pPr>
          </w:p>
        </w:tc>
        <w:tc>
          <w:tcPr>
            <w:tcW w:w="1221" w:type="pct"/>
            <w:tcBorders>
              <w:top w:val="nil"/>
              <w:left w:val="nil"/>
              <w:bottom w:val="single" w:sz="4" w:space="0" w:color="auto"/>
              <w:right w:val="single" w:sz="4" w:space="0" w:color="auto"/>
            </w:tcBorders>
            <w:vAlign w:val="center"/>
            <w:hideMark/>
          </w:tcPr>
          <w:p w14:paraId="56F5B6AB" w14:textId="77777777" w:rsidR="005D67EA" w:rsidRPr="00696AA5" w:rsidRDefault="005D67EA"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ADHB</w:t>
            </w:r>
          </w:p>
        </w:tc>
        <w:tc>
          <w:tcPr>
            <w:tcW w:w="1221" w:type="pct"/>
            <w:tcBorders>
              <w:top w:val="nil"/>
              <w:left w:val="nil"/>
              <w:bottom w:val="single" w:sz="4" w:space="0" w:color="auto"/>
              <w:right w:val="single" w:sz="4" w:space="0" w:color="auto"/>
            </w:tcBorders>
            <w:vAlign w:val="center"/>
            <w:hideMark/>
          </w:tcPr>
          <w:p w14:paraId="2B6DA97F" w14:textId="77777777" w:rsidR="005D67EA" w:rsidRPr="00696AA5" w:rsidRDefault="005D67EA"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ADHK</w:t>
            </w:r>
          </w:p>
        </w:tc>
        <w:tc>
          <w:tcPr>
            <w:tcW w:w="830" w:type="pct"/>
            <w:tcBorders>
              <w:top w:val="nil"/>
              <w:left w:val="nil"/>
              <w:bottom w:val="single" w:sz="4" w:space="0" w:color="auto"/>
              <w:right w:val="single" w:sz="4" w:space="0" w:color="auto"/>
            </w:tcBorders>
            <w:vAlign w:val="center"/>
            <w:hideMark/>
          </w:tcPr>
          <w:p w14:paraId="290C2BC7" w14:textId="77777777" w:rsidR="005D67EA" w:rsidRPr="00696AA5" w:rsidRDefault="005D67EA"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ADHB</w:t>
            </w:r>
          </w:p>
        </w:tc>
        <w:tc>
          <w:tcPr>
            <w:tcW w:w="845" w:type="pct"/>
            <w:tcBorders>
              <w:top w:val="nil"/>
              <w:left w:val="nil"/>
              <w:bottom w:val="single" w:sz="4" w:space="0" w:color="auto"/>
              <w:right w:val="single" w:sz="4" w:space="0" w:color="auto"/>
            </w:tcBorders>
            <w:vAlign w:val="center"/>
            <w:hideMark/>
          </w:tcPr>
          <w:p w14:paraId="52F84570" w14:textId="77777777" w:rsidR="005D67EA" w:rsidRPr="00696AA5" w:rsidRDefault="005D67EA"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ADHK</w:t>
            </w:r>
          </w:p>
        </w:tc>
      </w:tr>
      <w:tr w:rsidR="005D67EA" w:rsidRPr="00696AA5" w14:paraId="701FC8CC" w14:textId="77777777" w:rsidTr="005D67EA">
        <w:trPr>
          <w:trHeight w:val="290"/>
        </w:trPr>
        <w:tc>
          <w:tcPr>
            <w:tcW w:w="883" w:type="pct"/>
            <w:tcBorders>
              <w:top w:val="nil"/>
              <w:left w:val="single" w:sz="4" w:space="0" w:color="auto"/>
              <w:bottom w:val="single" w:sz="4" w:space="0" w:color="auto"/>
              <w:right w:val="single" w:sz="4" w:space="0" w:color="auto"/>
            </w:tcBorders>
            <w:vAlign w:val="center"/>
            <w:hideMark/>
          </w:tcPr>
          <w:p w14:paraId="45B634E1"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2021</w:t>
            </w:r>
          </w:p>
        </w:tc>
        <w:tc>
          <w:tcPr>
            <w:tcW w:w="1221" w:type="pct"/>
            <w:tcBorders>
              <w:top w:val="nil"/>
              <w:left w:val="nil"/>
              <w:bottom w:val="single" w:sz="4" w:space="0" w:color="auto"/>
              <w:right w:val="single" w:sz="4" w:space="0" w:color="auto"/>
            </w:tcBorders>
            <w:vAlign w:val="center"/>
            <w:hideMark/>
          </w:tcPr>
          <w:p w14:paraId="7A1773DA"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cs="Calibri"/>
                <w:sz w:val="20"/>
                <w:szCs w:val="20"/>
                <w:lang w:eastAsia="en-ID"/>
              </w:rPr>
              <w:t>55.740,47</w:t>
            </w:r>
          </w:p>
        </w:tc>
        <w:tc>
          <w:tcPr>
            <w:tcW w:w="1221" w:type="pct"/>
            <w:tcBorders>
              <w:top w:val="nil"/>
              <w:left w:val="nil"/>
              <w:bottom w:val="single" w:sz="4" w:space="0" w:color="auto"/>
              <w:right w:val="single" w:sz="4" w:space="0" w:color="auto"/>
            </w:tcBorders>
            <w:vAlign w:val="center"/>
            <w:hideMark/>
          </w:tcPr>
          <w:p w14:paraId="70C46369"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cs="Calibri"/>
                <w:sz w:val="20"/>
                <w:szCs w:val="20"/>
                <w:lang w:eastAsia="en-ID"/>
              </w:rPr>
              <w:t>46.738,41</w:t>
            </w:r>
          </w:p>
        </w:tc>
        <w:tc>
          <w:tcPr>
            <w:tcW w:w="830" w:type="pct"/>
            <w:tcBorders>
              <w:top w:val="nil"/>
              <w:left w:val="nil"/>
              <w:bottom w:val="single" w:sz="4" w:space="0" w:color="auto"/>
              <w:right w:val="single" w:sz="4" w:space="0" w:color="auto"/>
            </w:tcBorders>
            <w:vAlign w:val="center"/>
            <w:hideMark/>
          </w:tcPr>
          <w:p w14:paraId="39269EAB"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cs="Calibri"/>
                <w:sz w:val="20"/>
                <w:szCs w:val="20"/>
                <w:lang w:eastAsia="en-ID"/>
              </w:rPr>
              <w:t>3,87</w:t>
            </w:r>
          </w:p>
        </w:tc>
        <w:tc>
          <w:tcPr>
            <w:tcW w:w="845" w:type="pct"/>
            <w:tcBorders>
              <w:top w:val="nil"/>
              <w:left w:val="nil"/>
              <w:bottom w:val="single" w:sz="4" w:space="0" w:color="auto"/>
              <w:right w:val="single" w:sz="4" w:space="0" w:color="auto"/>
            </w:tcBorders>
            <w:vAlign w:val="center"/>
            <w:hideMark/>
          </w:tcPr>
          <w:p w14:paraId="19A1D2C7" w14:textId="46E0CC96" w:rsidR="005D67EA" w:rsidRPr="00696AA5" w:rsidRDefault="00AF6972" w:rsidP="00717243">
            <w:pPr>
              <w:spacing w:line="240" w:lineRule="auto"/>
              <w:jc w:val="center"/>
              <w:rPr>
                <w:rFonts w:ascii="Bookman Old Style" w:hAnsi="Bookman Old Style"/>
                <w:sz w:val="20"/>
                <w:szCs w:val="20"/>
                <w:lang w:val="en-ID" w:eastAsia="en-ID"/>
              </w:rPr>
            </w:pPr>
            <w:r w:rsidRPr="00696AA5">
              <w:rPr>
                <w:rFonts w:ascii="Bookman Old Style" w:hAnsi="Bookman Old Style" w:cs="Calibri"/>
                <w:sz w:val="20"/>
                <w:szCs w:val="20"/>
                <w:lang w:eastAsia="en-ID"/>
              </w:rPr>
              <w:t>0,67</w:t>
            </w:r>
          </w:p>
        </w:tc>
      </w:tr>
      <w:tr w:rsidR="005D67EA" w:rsidRPr="00696AA5" w14:paraId="352E6B7D" w14:textId="77777777" w:rsidTr="005D67EA">
        <w:trPr>
          <w:trHeight w:val="290"/>
        </w:trPr>
        <w:tc>
          <w:tcPr>
            <w:tcW w:w="883" w:type="pct"/>
            <w:tcBorders>
              <w:top w:val="nil"/>
              <w:left w:val="single" w:sz="4" w:space="0" w:color="auto"/>
              <w:bottom w:val="single" w:sz="4" w:space="0" w:color="auto"/>
              <w:right w:val="single" w:sz="4" w:space="0" w:color="auto"/>
            </w:tcBorders>
            <w:vAlign w:val="center"/>
            <w:hideMark/>
          </w:tcPr>
          <w:p w14:paraId="0E673645"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2022</w:t>
            </w:r>
          </w:p>
        </w:tc>
        <w:tc>
          <w:tcPr>
            <w:tcW w:w="1221" w:type="pct"/>
            <w:tcBorders>
              <w:top w:val="nil"/>
              <w:left w:val="nil"/>
              <w:bottom w:val="single" w:sz="4" w:space="0" w:color="auto"/>
              <w:right w:val="single" w:sz="4" w:space="0" w:color="auto"/>
            </w:tcBorders>
            <w:vAlign w:val="center"/>
            <w:hideMark/>
          </w:tcPr>
          <w:p w14:paraId="2899A7CB"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60.883,41</w:t>
            </w:r>
          </w:p>
        </w:tc>
        <w:tc>
          <w:tcPr>
            <w:tcW w:w="1221" w:type="pct"/>
            <w:tcBorders>
              <w:top w:val="nil"/>
              <w:left w:val="nil"/>
              <w:bottom w:val="single" w:sz="4" w:space="0" w:color="auto"/>
              <w:right w:val="single" w:sz="4" w:space="0" w:color="auto"/>
            </w:tcBorders>
            <w:vAlign w:val="center"/>
            <w:hideMark/>
          </w:tcPr>
          <w:p w14:paraId="29C6EF76"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48.636,50</w:t>
            </w:r>
          </w:p>
        </w:tc>
        <w:tc>
          <w:tcPr>
            <w:tcW w:w="830" w:type="pct"/>
            <w:tcBorders>
              <w:top w:val="nil"/>
              <w:left w:val="nil"/>
              <w:bottom w:val="single" w:sz="4" w:space="0" w:color="auto"/>
              <w:right w:val="single" w:sz="4" w:space="0" w:color="auto"/>
            </w:tcBorders>
            <w:vAlign w:val="center"/>
            <w:hideMark/>
          </w:tcPr>
          <w:p w14:paraId="4FDD5E1A" w14:textId="5516DE45"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9,2</w:t>
            </w:r>
            <w:r w:rsidR="00AF6972" w:rsidRPr="00696AA5">
              <w:rPr>
                <w:rFonts w:ascii="Bookman Old Style" w:hAnsi="Bookman Old Style"/>
                <w:sz w:val="20"/>
                <w:szCs w:val="20"/>
                <w:lang w:eastAsia="en-ID"/>
              </w:rPr>
              <w:t>2</w:t>
            </w:r>
          </w:p>
        </w:tc>
        <w:tc>
          <w:tcPr>
            <w:tcW w:w="845" w:type="pct"/>
            <w:tcBorders>
              <w:top w:val="nil"/>
              <w:left w:val="nil"/>
              <w:bottom w:val="single" w:sz="4" w:space="0" w:color="auto"/>
              <w:right w:val="single" w:sz="4" w:space="0" w:color="auto"/>
            </w:tcBorders>
            <w:vAlign w:val="center"/>
            <w:hideMark/>
          </w:tcPr>
          <w:p w14:paraId="7A6FFC49"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4,06</w:t>
            </w:r>
          </w:p>
        </w:tc>
      </w:tr>
      <w:tr w:rsidR="005D67EA" w:rsidRPr="00696AA5" w14:paraId="104B61D8" w14:textId="77777777" w:rsidTr="005D67EA">
        <w:trPr>
          <w:trHeight w:val="290"/>
        </w:trPr>
        <w:tc>
          <w:tcPr>
            <w:tcW w:w="883" w:type="pct"/>
            <w:tcBorders>
              <w:top w:val="nil"/>
              <w:left w:val="single" w:sz="4" w:space="0" w:color="auto"/>
              <w:bottom w:val="single" w:sz="4" w:space="0" w:color="auto"/>
              <w:right w:val="single" w:sz="4" w:space="0" w:color="auto"/>
            </w:tcBorders>
            <w:vAlign w:val="center"/>
            <w:hideMark/>
          </w:tcPr>
          <w:p w14:paraId="50DE74B3"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2023</w:t>
            </w:r>
          </w:p>
        </w:tc>
        <w:tc>
          <w:tcPr>
            <w:tcW w:w="1221" w:type="pct"/>
            <w:tcBorders>
              <w:top w:val="nil"/>
              <w:left w:val="nil"/>
              <w:bottom w:val="single" w:sz="4" w:space="0" w:color="auto"/>
              <w:right w:val="single" w:sz="4" w:space="0" w:color="auto"/>
            </w:tcBorders>
            <w:vAlign w:val="center"/>
            <w:hideMark/>
          </w:tcPr>
          <w:p w14:paraId="012FCC26"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65.976,43</w:t>
            </w:r>
          </w:p>
        </w:tc>
        <w:tc>
          <w:tcPr>
            <w:tcW w:w="1221" w:type="pct"/>
            <w:tcBorders>
              <w:top w:val="nil"/>
              <w:left w:val="nil"/>
              <w:bottom w:val="single" w:sz="4" w:space="0" w:color="auto"/>
              <w:right w:val="single" w:sz="4" w:space="0" w:color="auto"/>
            </w:tcBorders>
            <w:vAlign w:val="center"/>
            <w:hideMark/>
          </w:tcPr>
          <w:p w14:paraId="21B78E78"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50.709,76</w:t>
            </w:r>
          </w:p>
        </w:tc>
        <w:tc>
          <w:tcPr>
            <w:tcW w:w="830" w:type="pct"/>
            <w:tcBorders>
              <w:top w:val="nil"/>
              <w:left w:val="nil"/>
              <w:bottom w:val="single" w:sz="4" w:space="0" w:color="auto"/>
              <w:right w:val="single" w:sz="4" w:space="0" w:color="auto"/>
            </w:tcBorders>
            <w:vAlign w:val="center"/>
            <w:hideMark/>
          </w:tcPr>
          <w:p w14:paraId="19E16212"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8,37</w:t>
            </w:r>
          </w:p>
        </w:tc>
        <w:tc>
          <w:tcPr>
            <w:tcW w:w="845" w:type="pct"/>
            <w:tcBorders>
              <w:top w:val="nil"/>
              <w:left w:val="nil"/>
              <w:bottom w:val="single" w:sz="4" w:space="0" w:color="auto"/>
              <w:right w:val="single" w:sz="4" w:space="0" w:color="auto"/>
            </w:tcBorders>
            <w:vAlign w:val="center"/>
            <w:hideMark/>
          </w:tcPr>
          <w:p w14:paraId="767C0EA9"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4,26</w:t>
            </w:r>
          </w:p>
        </w:tc>
      </w:tr>
      <w:tr w:rsidR="005D67EA" w:rsidRPr="00696AA5" w14:paraId="210F838C" w14:textId="77777777" w:rsidTr="005D67EA">
        <w:trPr>
          <w:trHeight w:val="290"/>
        </w:trPr>
        <w:tc>
          <w:tcPr>
            <w:tcW w:w="883" w:type="pct"/>
            <w:tcBorders>
              <w:top w:val="nil"/>
              <w:left w:val="single" w:sz="4" w:space="0" w:color="auto"/>
              <w:bottom w:val="single" w:sz="4" w:space="0" w:color="auto"/>
              <w:right w:val="single" w:sz="4" w:space="0" w:color="auto"/>
            </w:tcBorders>
            <w:vAlign w:val="center"/>
            <w:hideMark/>
          </w:tcPr>
          <w:p w14:paraId="36F561AD"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2024</w:t>
            </w:r>
          </w:p>
        </w:tc>
        <w:tc>
          <w:tcPr>
            <w:tcW w:w="1221" w:type="pct"/>
            <w:tcBorders>
              <w:top w:val="nil"/>
              <w:left w:val="nil"/>
              <w:bottom w:val="single" w:sz="4" w:space="0" w:color="auto"/>
              <w:right w:val="single" w:sz="4" w:space="0" w:color="auto"/>
            </w:tcBorders>
            <w:vAlign w:val="center"/>
            <w:hideMark/>
          </w:tcPr>
          <w:p w14:paraId="7EB10B40"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67.202,92</w:t>
            </w:r>
          </w:p>
        </w:tc>
        <w:tc>
          <w:tcPr>
            <w:tcW w:w="1221" w:type="pct"/>
            <w:tcBorders>
              <w:top w:val="nil"/>
              <w:left w:val="nil"/>
              <w:bottom w:val="single" w:sz="4" w:space="0" w:color="auto"/>
              <w:right w:val="single" w:sz="4" w:space="0" w:color="auto"/>
            </w:tcBorders>
            <w:vAlign w:val="center"/>
            <w:hideMark/>
          </w:tcPr>
          <w:p w14:paraId="69099B8C"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51.576,71</w:t>
            </w:r>
          </w:p>
        </w:tc>
        <w:tc>
          <w:tcPr>
            <w:tcW w:w="830" w:type="pct"/>
            <w:tcBorders>
              <w:top w:val="nil"/>
              <w:left w:val="nil"/>
              <w:bottom w:val="single" w:sz="4" w:space="0" w:color="auto"/>
              <w:right w:val="single" w:sz="4" w:space="0" w:color="auto"/>
            </w:tcBorders>
            <w:vAlign w:val="center"/>
            <w:hideMark/>
          </w:tcPr>
          <w:p w14:paraId="30A12918"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1,86</w:t>
            </w:r>
          </w:p>
        </w:tc>
        <w:tc>
          <w:tcPr>
            <w:tcW w:w="845" w:type="pct"/>
            <w:tcBorders>
              <w:top w:val="nil"/>
              <w:left w:val="nil"/>
              <w:bottom w:val="single" w:sz="4" w:space="0" w:color="auto"/>
              <w:right w:val="single" w:sz="4" w:space="0" w:color="auto"/>
            </w:tcBorders>
            <w:vAlign w:val="center"/>
            <w:hideMark/>
          </w:tcPr>
          <w:p w14:paraId="31B25264"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1,71</w:t>
            </w:r>
          </w:p>
        </w:tc>
      </w:tr>
      <w:tr w:rsidR="005D67EA" w:rsidRPr="00696AA5" w14:paraId="6D2931A4" w14:textId="77777777" w:rsidTr="005D67EA">
        <w:trPr>
          <w:trHeight w:val="290"/>
        </w:trPr>
        <w:tc>
          <w:tcPr>
            <w:tcW w:w="883" w:type="pct"/>
            <w:tcBorders>
              <w:top w:val="nil"/>
              <w:left w:val="single" w:sz="4" w:space="0" w:color="auto"/>
              <w:bottom w:val="single" w:sz="4" w:space="0" w:color="auto"/>
              <w:right w:val="single" w:sz="4" w:space="0" w:color="auto"/>
            </w:tcBorders>
            <w:vAlign w:val="center"/>
            <w:hideMark/>
          </w:tcPr>
          <w:p w14:paraId="6B3654B1"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2025</w:t>
            </w:r>
          </w:p>
        </w:tc>
        <w:tc>
          <w:tcPr>
            <w:tcW w:w="1221" w:type="pct"/>
            <w:tcBorders>
              <w:top w:val="nil"/>
              <w:left w:val="nil"/>
              <w:bottom w:val="single" w:sz="4" w:space="0" w:color="auto"/>
              <w:right w:val="single" w:sz="4" w:space="0" w:color="auto"/>
            </w:tcBorders>
            <w:vAlign w:val="center"/>
            <w:hideMark/>
          </w:tcPr>
          <w:p w14:paraId="1E5C0B68"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cs="Arial"/>
                <w:sz w:val="20"/>
                <w:szCs w:val="20"/>
                <w:lang w:eastAsia="en-ID"/>
              </w:rPr>
              <w:t>69.735,67</w:t>
            </w:r>
          </w:p>
        </w:tc>
        <w:tc>
          <w:tcPr>
            <w:tcW w:w="1221" w:type="pct"/>
            <w:tcBorders>
              <w:top w:val="nil"/>
              <w:left w:val="nil"/>
              <w:bottom w:val="single" w:sz="4" w:space="0" w:color="auto"/>
              <w:right w:val="single" w:sz="4" w:space="0" w:color="auto"/>
            </w:tcBorders>
            <w:vAlign w:val="center"/>
            <w:hideMark/>
          </w:tcPr>
          <w:p w14:paraId="4C2E470F"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cs="Arial"/>
                <w:sz w:val="20"/>
                <w:szCs w:val="20"/>
                <w:lang w:eastAsia="en-ID"/>
              </w:rPr>
              <w:t>52.791,10</w:t>
            </w:r>
          </w:p>
        </w:tc>
        <w:tc>
          <w:tcPr>
            <w:tcW w:w="830" w:type="pct"/>
            <w:tcBorders>
              <w:top w:val="nil"/>
              <w:left w:val="nil"/>
              <w:bottom w:val="single" w:sz="4" w:space="0" w:color="auto"/>
              <w:right w:val="single" w:sz="4" w:space="0" w:color="auto"/>
            </w:tcBorders>
            <w:vAlign w:val="center"/>
            <w:hideMark/>
          </w:tcPr>
          <w:p w14:paraId="2668DFB8"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cs="Arial"/>
                <w:sz w:val="20"/>
                <w:szCs w:val="20"/>
                <w:lang w:eastAsia="en-ID"/>
              </w:rPr>
              <w:t>3,77</w:t>
            </w:r>
          </w:p>
        </w:tc>
        <w:tc>
          <w:tcPr>
            <w:tcW w:w="845" w:type="pct"/>
            <w:tcBorders>
              <w:top w:val="nil"/>
              <w:left w:val="nil"/>
              <w:bottom w:val="single" w:sz="4" w:space="0" w:color="auto"/>
              <w:right w:val="single" w:sz="4" w:space="0" w:color="auto"/>
            </w:tcBorders>
            <w:vAlign w:val="center"/>
            <w:hideMark/>
          </w:tcPr>
          <w:p w14:paraId="205B6472" w14:textId="77777777" w:rsidR="005D67EA" w:rsidRPr="00696AA5" w:rsidRDefault="005D67EA" w:rsidP="00717243">
            <w:pPr>
              <w:spacing w:line="240" w:lineRule="auto"/>
              <w:jc w:val="center"/>
              <w:rPr>
                <w:rFonts w:ascii="Bookman Old Style" w:hAnsi="Bookman Old Style"/>
                <w:sz w:val="20"/>
                <w:szCs w:val="20"/>
                <w:lang w:val="en-ID" w:eastAsia="en-ID"/>
              </w:rPr>
            </w:pPr>
            <w:r w:rsidRPr="00696AA5">
              <w:rPr>
                <w:rFonts w:ascii="Bookman Old Style" w:hAnsi="Bookman Old Style" w:cs="Arial"/>
                <w:sz w:val="20"/>
                <w:szCs w:val="20"/>
                <w:lang w:eastAsia="en-ID"/>
              </w:rPr>
              <w:t>2,35</w:t>
            </w:r>
          </w:p>
        </w:tc>
      </w:tr>
    </w:tbl>
    <w:p w14:paraId="41F12EC8" w14:textId="69333C08" w:rsidR="00523A4F" w:rsidRPr="00696AA5" w:rsidRDefault="00523A4F" w:rsidP="00717243">
      <w:pPr>
        <w:spacing w:line="240" w:lineRule="auto"/>
        <w:rPr>
          <w:rFonts w:ascii="Bookman Old Style" w:hAnsi="Bookman Old Style" w:cs="Tahoma"/>
          <w:i/>
          <w:sz w:val="18"/>
          <w:szCs w:val="20"/>
        </w:rPr>
      </w:pPr>
      <w:r w:rsidRPr="00696AA5">
        <w:rPr>
          <w:rFonts w:ascii="Bookman Old Style" w:hAnsi="Bookman Old Style" w:cs="Tahoma"/>
          <w:i/>
          <w:sz w:val="18"/>
          <w:szCs w:val="20"/>
        </w:rPr>
        <w:t>Sumber : Kabupaten Cilacap Dalam Angka Tahun 202</w:t>
      </w:r>
      <w:r w:rsidR="005D67EA" w:rsidRPr="00696AA5">
        <w:rPr>
          <w:rFonts w:ascii="Bookman Old Style" w:hAnsi="Bookman Old Style" w:cs="Tahoma"/>
          <w:i/>
          <w:sz w:val="18"/>
          <w:szCs w:val="20"/>
        </w:rPr>
        <w:t>6</w:t>
      </w:r>
      <w:r w:rsidRPr="00696AA5">
        <w:rPr>
          <w:rFonts w:ascii="Bookman Old Style" w:hAnsi="Bookman Old Style" w:cs="Tahoma"/>
          <w:i/>
          <w:sz w:val="18"/>
          <w:szCs w:val="20"/>
        </w:rPr>
        <w:t xml:space="preserve"> (diolah)</w:t>
      </w:r>
    </w:p>
    <w:p w14:paraId="6E64738D" w14:textId="7D3C87FD" w:rsidR="006627F1" w:rsidRPr="00696AA5" w:rsidRDefault="00523A4F" w:rsidP="00717243">
      <w:pPr>
        <w:spacing w:line="240" w:lineRule="auto"/>
        <w:rPr>
          <w:rFonts w:ascii="Bookman Old Style" w:hAnsi="Bookman Old Style" w:cs="Tahoma"/>
          <w:i/>
          <w:sz w:val="18"/>
          <w:szCs w:val="20"/>
        </w:rPr>
      </w:pPr>
      <w:r w:rsidRPr="00696AA5">
        <w:rPr>
          <w:rFonts w:ascii="Bookman Old Style" w:hAnsi="Bookman Old Style" w:cs="Tahoma"/>
          <w:i/>
          <w:sz w:val="18"/>
          <w:szCs w:val="20"/>
        </w:rPr>
        <w:t xml:space="preserve"> </w:t>
      </w:r>
    </w:p>
    <w:p w14:paraId="6F96DC13" w14:textId="4E2DF2E9" w:rsidR="007C4D25" w:rsidRPr="00696AA5" w:rsidRDefault="007C4D25" w:rsidP="00717243">
      <w:pPr>
        <w:spacing w:before="120"/>
        <w:ind w:left="567"/>
        <w:jc w:val="both"/>
        <w:rPr>
          <w:rFonts w:ascii="Bookman Old Style" w:hAnsi="Bookman Old Style"/>
          <w:b/>
          <w:sz w:val="24"/>
          <w:szCs w:val="24"/>
        </w:rPr>
      </w:pPr>
      <w:r w:rsidRPr="00696AA5">
        <w:rPr>
          <w:rFonts w:ascii="Bookman Old Style" w:hAnsi="Bookman Old Style"/>
          <w:b/>
          <w:sz w:val="24"/>
          <w:szCs w:val="24"/>
        </w:rPr>
        <w:t xml:space="preserve">Pembentukan Modal Tetap Bruto (PMTB) </w:t>
      </w:r>
    </w:p>
    <w:p w14:paraId="0985B3A6" w14:textId="6AFB72E6" w:rsidR="007C4D25" w:rsidRPr="00696AA5" w:rsidRDefault="007C4D25" w:rsidP="00717243">
      <w:pPr>
        <w:ind w:firstLine="567"/>
        <w:jc w:val="both"/>
        <w:rPr>
          <w:rFonts w:ascii="Bookman Old Style" w:hAnsi="Bookman Old Style"/>
          <w:sz w:val="24"/>
          <w:szCs w:val="24"/>
        </w:rPr>
      </w:pPr>
      <w:r w:rsidRPr="00696AA5">
        <w:rPr>
          <w:rFonts w:ascii="Bookman Old Style" w:hAnsi="Bookman Old Style"/>
          <w:sz w:val="24"/>
          <w:szCs w:val="24"/>
        </w:rPr>
        <w:t>Pembentukan Modal Tetap Bruto (PMTB) merupakan salah satu komponen utama dalam penyusunan PDRB dari sisi pengeluaran yang mencerminkan tingkat investasi dalam berbagai sektor ekonomi. PMTB berperan penting dalam menentukan arah pertumbuhan ekonomi suatu daerah karena berkaitan langsung dengan peningkatan kapasitas produksi, efisiensi ekonomi, serta keberlanjutan pembangunan infrastruktur dan aset produktif lainnya. Secara umum, PMTB mencakup berbagai bentuk investasi dalam aset tetap, baik yang dilakukan oleh pemerintah, swasta, maupun individu. Investasi ini meliputi pembangunan bangunan tempat tinggal, bangunan bukan tempat tinggal seperti perkantoran dan pusat perbelanjaan, serta berbagai jenis infrastruktur publik seperti jalan, jembatan, pelabuhan, dan bandara. Selain itu, PMTB juga mencakup pengadaan mesin dan peralatan yang mendukung kegiatan industri, manufaktur, serta sektor jasa lainnya. Di sisi kontribusi, pengeluaran untuk kapital (PMTB) berperan cukup besar dimana berada pada posisi ke-2 setelah konsumsi rumah tangga.</w:t>
      </w:r>
    </w:p>
    <w:p w14:paraId="75222221" w14:textId="4B6650A9" w:rsidR="007C4D25" w:rsidRPr="00696AA5" w:rsidRDefault="00FA2CD1" w:rsidP="00717243">
      <w:pPr>
        <w:ind w:firstLine="567"/>
        <w:jc w:val="both"/>
        <w:rPr>
          <w:rFonts w:ascii="Bookman Old Style" w:hAnsi="Bookman Old Style"/>
          <w:sz w:val="24"/>
          <w:szCs w:val="24"/>
        </w:rPr>
      </w:pPr>
      <w:r w:rsidRPr="00696AA5">
        <w:rPr>
          <w:rFonts w:ascii="Bookman Old Style" w:hAnsi="Bookman Old Style"/>
          <w:sz w:val="24"/>
          <w:szCs w:val="24"/>
        </w:rPr>
        <w:t xml:space="preserve">PMTB Kabupaten Cilacap pada tahun 2021 menyumbang sebesar 21,68 persen terhadap PDRB. Kemudian pada tahun 2022 menurun menjadi 21,03 persen dan mengalami penurunan lagi pada tahun 2023 menjadi 20,49 persen. Namun demikian, pada tahun 2024 mulai meningkat </w:t>
      </w:r>
      <w:r w:rsidRPr="00696AA5">
        <w:rPr>
          <w:rFonts w:ascii="Bookman Old Style" w:hAnsi="Bookman Old Style"/>
          <w:sz w:val="24"/>
          <w:szCs w:val="24"/>
        </w:rPr>
        <w:lastRenderedPageBreak/>
        <w:t>menjadi 20,71 persen, yang kemudian pada tahun 2025 terus meningkat menjadi 22,24 persen</w:t>
      </w:r>
      <w:r w:rsidR="00673736" w:rsidRPr="00696AA5">
        <w:rPr>
          <w:rFonts w:ascii="Bookman Old Style" w:hAnsi="Bookman Old Style"/>
          <w:sz w:val="24"/>
          <w:szCs w:val="24"/>
        </w:rPr>
        <w:t>.</w:t>
      </w:r>
      <w:r w:rsidR="00D77AB2" w:rsidRPr="00696AA5">
        <w:rPr>
          <w:rFonts w:ascii="Bookman Old Style" w:hAnsi="Bookman Old Style"/>
          <w:sz w:val="24"/>
          <w:szCs w:val="24"/>
        </w:rPr>
        <w:t xml:space="preserve"> Pemerintah Kabupaten Cilacap berupaya mendukung penciptaan kebijakan pemerintah yang pro investasi dan dapat mendorong berkembangnya dunia usaha. Kebijakan tersebut adalah penciptaan iklim kondusif bagi investor dalam dan luar negeri dalam segala hal, seperti meningkatnya jaminan kepastian hukum, promosi terpadu, pelatihan keterampilan tenaga kerja, penyediaan prasarana dan sarana dan kebijakan tata ruang daerah.</w:t>
      </w:r>
    </w:p>
    <w:p w14:paraId="427DCFBA" w14:textId="77777777" w:rsidR="007C4D25" w:rsidRPr="00696AA5" w:rsidRDefault="007C4D25" w:rsidP="00717243">
      <w:pPr>
        <w:spacing w:line="240" w:lineRule="auto"/>
        <w:rPr>
          <w:rFonts w:ascii="Bookman Old Style" w:hAnsi="Bookman Old Style" w:cs="Tahoma"/>
          <w:i/>
          <w:sz w:val="18"/>
          <w:szCs w:val="20"/>
        </w:rPr>
      </w:pPr>
    </w:p>
    <w:p w14:paraId="7B2D6D51" w14:textId="77777777" w:rsidR="00523A4F" w:rsidRPr="00696AA5" w:rsidRDefault="00523A4F" w:rsidP="00717243">
      <w:pPr>
        <w:pStyle w:val="Heading5"/>
        <w:spacing w:before="0" w:after="0" w:line="360" w:lineRule="auto"/>
        <w:ind w:left="567" w:hanging="567"/>
        <w:rPr>
          <w:b/>
          <w:szCs w:val="24"/>
        </w:rPr>
      </w:pPr>
      <w:r w:rsidRPr="00696AA5">
        <w:rPr>
          <w:b/>
          <w:szCs w:val="24"/>
        </w:rPr>
        <w:t>Inflasi</w:t>
      </w:r>
    </w:p>
    <w:p w14:paraId="18C7AB53" w14:textId="29D08CBA" w:rsidR="00523A4F" w:rsidRPr="00696AA5" w:rsidRDefault="00523A4F" w:rsidP="00717243">
      <w:pPr>
        <w:pBdr>
          <w:top w:val="nil"/>
          <w:left w:val="nil"/>
          <w:bottom w:val="nil"/>
          <w:right w:val="nil"/>
          <w:between w:val="nil"/>
        </w:pBdr>
        <w:ind w:firstLine="567"/>
        <w:jc w:val="both"/>
        <w:rPr>
          <w:rFonts w:ascii="Bookman Old Style" w:hAnsi="Bookman Old Style"/>
          <w:bCs/>
          <w:sz w:val="24"/>
        </w:rPr>
      </w:pPr>
      <w:r w:rsidRPr="00696AA5">
        <w:rPr>
          <w:rFonts w:ascii="Bookman Old Style" w:hAnsi="Bookman Old Style"/>
          <w:bCs/>
          <w:sz w:val="24"/>
        </w:rPr>
        <w:t>Perkembangan Laju Inflasi bulanan di tahun 202</w:t>
      </w:r>
      <w:r w:rsidR="00E56D6F" w:rsidRPr="00696AA5">
        <w:rPr>
          <w:rFonts w:ascii="Bookman Old Style" w:hAnsi="Bookman Old Style"/>
          <w:bCs/>
          <w:sz w:val="24"/>
        </w:rPr>
        <w:t>5</w:t>
      </w:r>
      <w:r w:rsidRPr="00696AA5">
        <w:rPr>
          <w:rFonts w:ascii="Bookman Old Style" w:hAnsi="Bookman Old Style"/>
          <w:bCs/>
          <w:sz w:val="24"/>
        </w:rPr>
        <w:t xml:space="preserve">, menunjukkan bahwa selama kurun waktu </w:t>
      </w:r>
      <w:r w:rsidR="00E56D6F" w:rsidRPr="00696AA5">
        <w:rPr>
          <w:rFonts w:ascii="Bookman Old Style" w:hAnsi="Bookman Old Style"/>
          <w:bCs/>
          <w:sz w:val="24"/>
        </w:rPr>
        <w:t>se</w:t>
      </w:r>
      <w:r w:rsidR="0024399B" w:rsidRPr="00696AA5">
        <w:rPr>
          <w:rFonts w:ascii="Bookman Old Style" w:hAnsi="Bookman Old Style"/>
          <w:bCs/>
          <w:sz w:val="24"/>
        </w:rPr>
        <w:t>belas</w:t>
      </w:r>
      <w:r w:rsidRPr="00696AA5">
        <w:rPr>
          <w:rFonts w:ascii="Bookman Old Style" w:hAnsi="Bookman Old Style"/>
          <w:bCs/>
          <w:sz w:val="24"/>
        </w:rPr>
        <w:t xml:space="preserve"> bulan laju inflasi di Kabupaten Cilacap cenderung mengalami fluktuasi. Di Kabupaten Cilacap terjadi </w:t>
      </w:r>
      <w:r w:rsidR="002104ED" w:rsidRPr="00696AA5">
        <w:rPr>
          <w:rFonts w:ascii="Bookman Old Style" w:hAnsi="Bookman Old Style"/>
          <w:bCs/>
          <w:sz w:val="24"/>
        </w:rPr>
        <w:t xml:space="preserve">beberapa kali </w:t>
      </w:r>
      <w:r w:rsidRPr="00696AA5">
        <w:rPr>
          <w:rFonts w:ascii="Bookman Old Style" w:hAnsi="Bookman Old Style"/>
          <w:bCs/>
          <w:sz w:val="24"/>
        </w:rPr>
        <w:t xml:space="preserve">inflasi </w:t>
      </w:r>
      <w:r w:rsidR="002104ED" w:rsidRPr="00696AA5">
        <w:rPr>
          <w:rFonts w:ascii="Bookman Old Style" w:hAnsi="Bookman Old Style"/>
          <w:bCs/>
          <w:sz w:val="24"/>
        </w:rPr>
        <w:t>yang cukup tinggi dari bulan-bulan lain pada tahun 202</w:t>
      </w:r>
      <w:r w:rsidR="00E56D6F" w:rsidRPr="00696AA5">
        <w:rPr>
          <w:rFonts w:ascii="Bookman Old Style" w:hAnsi="Bookman Old Style"/>
          <w:bCs/>
          <w:sz w:val="24"/>
        </w:rPr>
        <w:t>5</w:t>
      </w:r>
      <w:r w:rsidR="002104ED" w:rsidRPr="00696AA5">
        <w:rPr>
          <w:rFonts w:ascii="Bookman Old Style" w:hAnsi="Bookman Old Style"/>
          <w:bCs/>
          <w:sz w:val="24"/>
        </w:rPr>
        <w:t xml:space="preserve">, </w:t>
      </w:r>
      <w:r w:rsidRPr="00696AA5">
        <w:rPr>
          <w:rFonts w:ascii="Bookman Old Style" w:hAnsi="Bookman Old Style"/>
          <w:bCs/>
          <w:sz w:val="24"/>
        </w:rPr>
        <w:t xml:space="preserve">di bulan </w:t>
      </w:r>
      <w:r w:rsidR="00681177" w:rsidRPr="00696AA5">
        <w:rPr>
          <w:rFonts w:ascii="Bookman Old Style" w:hAnsi="Bookman Old Style"/>
          <w:bCs/>
          <w:sz w:val="24"/>
        </w:rPr>
        <w:t>Maret</w:t>
      </w:r>
      <w:r w:rsidR="002104ED" w:rsidRPr="00696AA5">
        <w:rPr>
          <w:rFonts w:ascii="Bookman Old Style" w:hAnsi="Bookman Old Style"/>
          <w:bCs/>
          <w:sz w:val="24"/>
        </w:rPr>
        <w:t xml:space="preserve"> </w:t>
      </w:r>
      <w:r w:rsidRPr="00696AA5">
        <w:rPr>
          <w:rFonts w:ascii="Bookman Old Style" w:hAnsi="Bookman Old Style"/>
          <w:bCs/>
          <w:sz w:val="24"/>
        </w:rPr>
        <w:t xml:space="preserve">sebesar </w:t>
      </w:r>
      <w:r w:rsidR="00E56D6F" w:rsidRPr="00696AA5">
        <w:rPr>
          <w:rFonts w:ascii="Bookman Old Style" w:hAnsi="Bookman Old Style"/>
          <w:bCs/>
          <w:sz w:val="24"/>
        </w:rPr>
        <w:t>1,39</w:t>
      </w:r>
      <w:r w:rsidR="002104ED" w:rsidRPr="00696AA5">
        <w:rPr>
          <w:rFonts w:ascii="Bookman Old Style" w:hAnsi="Bookman Old Style"/>
          <w:bCs/>
          <w:sz w:val="24"/>
        </w:rPr>
        <w:t xml:space="preserve"> </w:t>
      </w:r>
      <w:r w:rsidRPr="00696AA5">
        <w:rPr>
          <w:rFonts w:ascii="Bookman Old Style" w:hAnsi="Bookman Old Style"/>
          <w:bCs/>
          <w:sz w:val="24"/>
        </w:rPr>
        <w:t xml:space="preserve">persen terjadi karena adanya kenaikan harga yang ditunjukkan oleh naiknya sebagian indeks kelompok pengeluaran, yaitu pada kelompok </w:t>
      </w:r>
      <w:r w:rsidR="00E56D6F" w:rsidRPr="00696AA5">
        <w:rPr>
          <w:rFonts w:ascii="Bookman Old Style" w:hAnsi="Bookman Old Style"/>
          <w:bCs/>
          <w:sz w:val="24"/>
        </w:rPr>
        <w:t>perumahan, air, listrik dan bahan bakar rumah tangga, dan kelompok</w:t>
      </w:r>
      <w:r w:rsidRPr="00696AA5">
        <w:rPr>
          <w:rFonts w:ascii="Bookman Old Style" w:hAnsi="Bookman Old Style"/>
          <w:bCs/>
          <w:sz w:val="24"/>
        </w:rPr>
        <w:t xml:space="preserve"> makanan, minuman dan tembakau.</w:t>
      </w:r>
      <w:r w:rsidR="002104ED" w:rsidRPr="00696AA5">
        <w:rPr>
          <w:rFonts w:ascii="Bookman Old Style" w:hAnsi="Bookman Old Style"/>
          <w:bCs/>
          <w:sz w:val="24"/>
        </w:rPr>
        <w:t xml:space="preserve"> </w:t>
      </w:r>
      <w:r w:rsidRPr="00696AA5">
        <w:rPr>
          <w:rFonts w:ascii="Bookman Old Style" w:hAnsi="Bookman Old Style"/>
          <w:bCs/>
          <w:sz w:val="24"/>
        </w:rPr>
        <w:t xml:space="preserve"> </w:t>
      </w:r>
    </w:p>
    <w:p w14:paraId="3F043C09" w14:textId="2BA4D55C" w:rsidR="00523A4F" w:rsidRPr="00696AA5" w:rsidRDefault="00523A4F" w:rsidP="00717243">
      <w:pPr>
        <w:ind w:firstLine="562"/>
        <w:jc w:val="both"/>
        <w:rPr>
          <w:rFonts w:ascii="Bookman Old Style" w:hAnsi="Bookman Old Style"/>
          <w:bCs/>
          <w:sz w:val="24"/>
        </w:rPr>
      </w:pPr>
      <w:r w:rsidRPr="00696AA5">
        <w:rPr>
          <w:rFonts w:ascii="Bookman Old Style" w:hAnsi="Bookman Old Style"/>
          <w:bCs/>
          <w:sz w:val="24"/>
        </w:rPr>
        <w:t xml:space="preserve">Penyebab utama terjadinya inflasi di Kota Cilacap adalah naiknya harga </w:t>
      </w:r>
      <w:r w:rsidR="00E56D6F" w:rsidRPr="00696AA5">
        <w:rPr>
          <w:rFonts w:ascii="Bookman Old Style" w:hAnsi="Bookman Old Style"/>
          <w:bCs/>
          <w:sz w:val="24"/>
        </w:rPr>
        <w:t>emas perhiasan</w:t>
      </w:r>
      <w:r w:rsidR="008C7BFD" w:rsidRPr="00696AA5">
        <w:rPr>
          <w:rFonts w:ascii="Bookman Old Style" w:hAnsi="Bookman Old Style"/>
          <w:bCs/>
          <w:sz w:val="24"/>
        </w:rPr>
        <w:t xml:space="preserve">, cabai merah, telur ayam ras, </w:t>
      </w:r>
      <w:r w:rsidR="00E56D6F" w:rsidRPr="00696AA5">
        <w:rPr>
          <w:rFonts w:ascii="Bookman Old Style" w:hAnsi="Bookman Old Style"/>
          <w:bCs/>
          <w:sz w:val="24"/>
        </w:rPr>
        <w:t>mobil</w:t>
      </w:r>
      <w:r w:rsidR="008C7BFD" w:rsidRPr="00696AA5">
        <w:rPr>
          <w:rFonts w:ascii="Bookman Old Style" w:hAnsi="Bookman Old Style"/>
          <w:bCs/>
          <w:sz w:val="24"/>
        </w:rPr>
        <w:t xml:space="preserve">, dan </w:t>
      </w:r>
      <w:r w:rsidR="00E56D6F" w:rsidRPr="00696AA5">
        <w:rPr>
          <w:rFonts w:ascii="Bookman Old Style" w:hAnsi="Bookman Old Style"/>
          <w:bCs/>
          <w:sz w:val="24"/>
        </w:rPr>
        <w:t>sekolah menengah pertama</w:t>
      </w:r>
      <w:r w:rsidRPr="00696AA5">
        <w:rPr>
          <w:rFonts w:ascii="Bookman Old Style" w:hAnsi="Bookman Old Style"/>
          <w:bCs/>
          <w:sz w:val="24"/>
        </w:rPr>
        <w:t xml:space="preserve">. Sedangkan komoditas utama yang menahan laju inflasi di Kota Cilacap antara lain turunnya harga </w:t>
      </w:r>
      <w:r w:rsidR="00E56D6F" w:rsidRPr="00696AA5">
        <w:rPr>
          <w:rFonts w:ascii="Bookman Old Style" w:hAnsi="Bookman Old Style"/>
          <w:bCs/>
          <w:sz w:val="24"/>
        </w:rPr>
        <w:t>bawang putih, telepon seluler, sabun detergen bubuk, detergen cair, dan pengharum cucian/pelembut</w:t>
      </w:r>
      <w:r w:rsidR="008C7BFD" w:rsidRPr="00696AA5">
        <w:rPr>
          <w:rFonts w:ascii="Bookman Old Style" w:hAnsi="Bookman Old Style"/>
          <w:bCs/>
          <w:sz w:val="24"/>
        </w:rPr>
        <w:t>.</w:t>
      </w:r>
    </w:p>
    <w:p w14:paraId="207FF78B" w14:textId="0380D811" w:rsidR="00523A4F" w:rsidRPr="00696AA5" w:rsidRDefault="00523A4F" w:rsidP="00717243">
      <w:pPr>
        <w:pStyle w:val="Caption"/>
        <w:spacing w:after="0"/>
        <w:jc w:val="center"/>
        <w:rPr>
          <w:bCs/>
          <w:i/>
        </w:rPr>
      </w:pPr>
      <w:bookmarkStart w:id="70" w:name="_Toc13849149"/>
      <w:bookmarkStart w:id="71" w:name="_Toc61788007"/>
      <w:bookmarkStart w:id="72" w:name="_Toc235114180"/>
      <w:r w:rsidRPr="00696AA5">
        <w:t xml:space="preserve">Tabel 2. </w:t>
      </w:r>
      <w:fldSimple w:instr=" SEQ Tabel_2. \* ARABIC ">
        <w:r w:rsidR="007227E2" w:rsidRPr="00696AA5">
          <w:rPr>
            <w:noProof/>
          </w:rPr>
          <w:t>20</w:t>
        </w:r>
      </w:fldSimple>
      <w:r w:rsidRPr="00696AA5">
        <w:br/>
      </w:r>
      <w:r w:rsidRPr="00696AA5">
        <w:rPr>
          <w:bCs/>
        </w:rPr>
        <w:t xml:space="preserve">Laju Inflasi Kabupaten Cilacap Dirinci Per Bulan Tahun </w:t>
      </w:r>
      <w:bookmarkEnd w:id="70"/>
      <w:bookmarkEnd w:id="71"/>
      <w:r w:rsidR="002F6C6F" w:rsidRPr="00696AA5">
        <w:rPr>
          <w:szCs w:val="24"/>
        </w:rPr>
        <w:t>202</w:t>
      </w:r>
      <w:r w:rsidR="005E66AC" w:rsidRPr="00696AA5">
        <w:rPr>
          <w:szCs w:val="24"/>
        </w:rPr>
        <w:t>1</w:t>
      </w:r>
      <w:r w:rsidR="002F6C6F" w:rsidRPr="00696AA5">
        <w:rPr>
          <w:szCs w:val="24"/>
        </w:rPr>
        <w:t>-202</w:t>
      </w:r>
      <w:r w:rsidR="005E66AC" w:rsidRPr="00696AA5">
        <w:rPr>
          <w:szCs w:val="24"/>
        </w:rPr>
        <w:t>5</w:t>
      </w:r>
      <w:bookmarkEnd w:id="72"/>
    </w:p>
    <w:tbl>
      <w:tblPr>
        <w:tblW w:w="90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1242"/>
        <w:gridCol w:w="1242"/>
        <w:gridCol w:w="1242"/>
        <w:gridCol w:w="1242"/>
        <w:gridCol w:w="1242"/>
      </w:tblGrid>
      <w:tr w:rsidR="005E66AC" w:rsidRPr="00696AA5" w14:paraId="70FA8577" w14:textId="77777777" w:rsidTr="00BE46A7">
        <w:trPr>
          <w:tblHeader/>
        </w:trPr>
        <w:tc>
          <w:tcPr>
            <w:tcW w:w="2835" w:type="dxa"/>
            <w:vAlign w:val="center"/>
          </w:tcPr>
          <w:p w14:paraId="684853E7" w14:textId="77777777" w:rsidR="005E66AC" w:rsidRPr="00696AA5" w:rsidRDefault="005E66AC"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Bulan</w:t>
            </w:r>
          </w:p>
        </w:tc>
        <w:tc>
          <w:tcPr>
            <w:tcW w:w="1242" w:type="dxa"/>
            <w:vAlign w:val="center"/>
          </w:tcPr>
          <w:p w14:paraId="39C7BEE7" w14:textId="0BB8195F" w:rsidR="005E66AC" w:rsidRPr="00696AA5" w:rsidRDefault="005E66AC"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2021</w:t>
            </w:r>
          </w:p>
        </w:tc>
        <w:tc>
          <w:tcPr>
            <w:tcW w:w="1242" w:type="dxa"/>
            <w:vAlign w:val="center"/>
          </w:tcPr>
          <w:p w14:paraId="3EF372AB" w14:textId="3895CE29" w:rsidR="005E66AC" w:rsidRPr="00696AA5" w:rsidRDefault="005E66AC"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2022</w:t>
            </w:r>
          </w:p>
        </w:tc>
        <w:tc>
          <w:tcPr>
            <w:tcW w:w="1242" w:type="dxa"/>
            <w:vAlign w:val="center"/>
          </w:tcPr>
          <w:p w14:paraId="1C82E04B" w14:textId="7A5B6EC5" w:rsidR="005E66AC" w:rsidRPr="00696AA5" w:rsidRDefault="005E66AC"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2023</w:t>
            </w:r>
          </w:p>
        </w:tc>
        <w:tc>
          <w:tcPr>
            <w:tcW w:w="1242" w:type="dxa"/>
            <w:vAlign w:val="center"/>
          </w:tcPr>
          <w:p w14:paraId="63E34C60" w14:textId="6B2F3F58" w:rsidR="005E66AC" w:rsidRPr="00696AA5" w:rsidRDefault="005E66AC"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2024</w:t>
            </w:r>
          </w:p>
        </w:tc>
        <w:tc>
          <w:tcPr>
            <w:tcW w:w="1242" w:type="dxa"/>
            <w:vAlign w:val="center"/>
          </w:tcPr>
          <w:p w14:paraId="21F5E262" w14:textId="2CF9FEA7" w:rsidR="005E66AC" w:rsidRPr="00696AA5" w:rsidRDefault="005E66AC"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2025</w:t>
            </w:r>
          </w:p>
        </w:tc>
      </w:tr>
      <w:tr w:rsidR="005E66AC" w:rsidRPr="00696AA5" w14:paraId="02863A1B" w14:textId="77777777" w:rsidTr="00BE46A7">
        <w:tc>
          <w:tcPr>
            <w:tcW w:w="2835" w:type="dxa"/>
          </w:tcPr>
          <w:p w14:paraId="55DF2B74" w14:textId="77777777" w:rsidR="005E66AC" w:rsidRPr="00696AA5" w:rsidRDefault="005E66AC"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Januari</w:t>
            </w:r>
          </w:p>
          <w:p w14:paraId="6D92D97B" w14:textId="77777777" w:rsidR="005E66AC" w:rsidRPr="00696AA5" w:rsidRDefault="005E66AC"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Februari</w:t>
            </w:r>
          </w:p>
          <w:p w14:paraId="35AE2371" w14:textId="77777777" w:rsidR="005E66AC" w:rsidRPr="00696AA5" w:rsidRDefault="005E66AC"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Maret</w:t>
            </w:r>
          </w:p>
          <w:p w14:paraId="74928548" w14:textId="77777777" w:rsidR="005E66AC" w:rsidRPr="00696AA5" w:rsidRDefault="005E66AC"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April</w:t>
            </w:r>
          </w:p>
          <w:p w14:paraId="34101631" w14:textId="77777777" w:rsidR="005E66AC" w:rsidRPr="00696AA5" w:rsidRDefault="005E66AC"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 xml:space="preserve">Mei </w:t>
            </w:r>
          </w:p>
          <w:p w14:paraId="6830132A" w14:textId="77777777" w:rsidR="005E66AC" w:rsidRPr="00696AA5" w:rsidRDefault="005E66AC"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 xml:space="preserve">Juni </w:t>
            </w:r>
          </w:p>
          <w:p w14:paraId="175C2966" w14:textId="77777777" w:rsidR="005E66AC" w:rsidRPr="00696AA5" w:rsidRDefault="005E66AC"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 xml:space="preserve">Juli </w:t>
            </w:r>
          </w:p>
          <w:p w14:paraId="45ACDA30" w14:textId="77777777" w:rsidR="005E66AC" w:rsidRPr="00696AA5" w:rsidRDefault="005E66AC"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Agustus</w:t>
            </w:r>
          </w:p>
          <w:p w14:paraId="133B3CC1" w14:textId="77777777" w:rsidR="005E66AC" w:rsidRPr="00696AA5" w:rsidRDefault="005E66AC"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September</w:t>
            </w:r>
          </w:p>
          <w:p w14:paraId="62967F5E" w14:textId="77777777" w:rsidR="005E66AC" w:rsidRPr="00696AA5" w:rsidRDefault="005E66AC"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 xml:space="preserve">Oktober </w:t>
            </w:r>
          </w:p>
          <w:p w14:paraId="42A12F63" w14:textId="77777777" w:rsidR="005E66AC" w:rsidRPr="00696AA5" w:rsidRDefault="005E66AC"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November</w:t>
            </w:r>
          </w:p>
          <w:p w14:paraId="3CA3B491" w14:textId="77777777" w:rsidR="005E66AC" w:rsidRPr="00696AA5" w:rsidRDefault="005E66AC"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Desember</w:t>
            </w:r>
          </w:p>
        </w:tc>
        <w:tc>
          <w:tcPr>
            <w:tcW w:w="1242" w:type="dxa"/>
          </w:tcPr>
          <w:p w14:paraId="08AF1A08"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0,27</w:t>
            </w:r>
          </w:p>
          <w:p w14:paraId="40864C8B"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0,12</w:t>
            </w:r>
          </w:p>
          <w:p w14:paraId="7B334DB4"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0,03</w:t>
            </w:r>
          </w:p>
          <w:p w14:paraId="7A38F117"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0,05</w:t>
            </w:r>
          </w:p>
          <w:p w14:paraId="7586058D"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0,25</w:t>
            </w:r>
          </w:p>
          <w:p w14:paraId="318FD85A"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-0,25</w:t>
            </w:r>
          </w:p>
          <w:p w14:paraId="766BBE59"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0,06</w:t>
            </w:r>
          </w:p>
          <w:p w14:paraId="1E724B61"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0,06</w:t>
            </w:r>
          </w:p>
          <w:p w14:paraId="21C28336"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-0,12</w:t>
            </w:r>
          </w:p>
          <w:p w14:paraId="3E306038"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0,23</w:t>
            </w:r>
          </w:p>
          <w:p w14:paraId="60E8279F"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0,36</w:t>
            </w:r>
          </w:p>
          <w:p w14:paraId="3D0F20A4" w14:textId="4544F273"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0,82</w:t>
            </w:r>
          </w:p>
        </w:tc>
        <w:tc>
          <w:tcPr>
            <w:tcW w:w="1242" w:type="dxa"/>
          </w:tcPr>
          <w:p w14:paraId="46970411"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0,66</w:t>
            </w:r>
          </w:p>
          <w:p w14:paraId="2A83DC91"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0,07</w:t>
            </w:r>
          </w:p>
          <w:p w14:paraId="1FB16432"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1,19</w:t>
            </w:r>
          </w:p>
          <w:p w14:paraId="735D8A82"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1,68</w:t>
            </w:r>
          </w:p>
          <w:p w14:paraId="66978DD7"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0,59</w:t>
            </w:r>
          </w:p>
          <w:p w14:paraId="5F29719B"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0,71</w:t>
            </w:r>
          </w:p>
          <w:p w14:paraId="53F834DA"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0,35</w:t>
            </w:r>
          </w:p>
          <w:p w14:paraId="74107E76"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-0,55</w:t>
            </w:r>
          </w:p>
          <w:p w14:paraId="37D06AF4"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1,11</w:t>
            </w:r>
          </w:p>
          <w:p w14:paraId="51A3F6AB"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0,01</w:t>
            </w:r>
          </w:p>
          <w:p w14:paraId="1A3AEAC5"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w:t>
            </w:r>
          </w:p>
          <w:p w14:paraId="39E30B33" w14:textId="614D4994"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0,59</w:t>
            </w:r>
          </w:p>
        </w:tc>
        <w:tc>
          <w:tcPr>
            <w:tcW w:w="1242" w:type="dxa"/>
          </w:tcPr>
          <w:p w14:paraId="15A0464D"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0,45</w:t>
            </w:r>
          </w:p>
          <w:p w14:paraId="40B5C23A"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0,27</w:t>
            </w:r>
          </w:p>
          <w:p w14:paraId="17E90523"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0,19</w:t>
            </w:r>
          </w:p>
          <w:p w14:paraId="6176CFED"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0,28</w:t>
            </w:r>
          </w:p>
          <w:p w14:paraId="2613AA7D"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0,22</w:t>
            </w:r>
          </w:p>
          <w:p w14:paraId="5B804CC2"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0,05</w:t>
            </w:r>
          </w:p>
          <w:p w14:paraId="640D9607"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0,02</w:t>
            </w:r>
          </w:p>
          <w:p w14:paraId="7841656E"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0,04</w:t>
            </w:r>
          </w:p>
          <w:p w14:paraId="7FDD1376"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0,41</w:t>
            </w:r>
          </w:p>
          <w:p w14:paraId="5F408249"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0,12</w:t>
            </w:r>
          </w:p>
          <w:p w14:paraId="48D3246D"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0,42</w:t>
            </w:r>
          </w:p>
          <w:p w14:paraId="5D8391E9" w14:textId="672957BD"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0,18</w:t>
            </w:r>
          </w:p>
        </w:tc>
        <w:tc>
          <w:tcPr>
            <w:tcW w:w="1242" w:type="dxa"/>
          </w:tcPr>
          <w:p w14:paraId="091E482F"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-0,01</w:t>
            </w:r>
          </w:p>
          <w:p w14:paraId="69C3F3BC"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0,51</w:t>
            </w:r>
          </w:p>
          <w:p w14:paraId="1D6A6A23"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0,65</w:t>
            </w:r>
          </w:p>
          <w:p w14:paraId="16767757"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0,08</w:t>
            </w:r>
          </w:p>
          <w:p w14:paraId="59CD080A"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-0,16</w:t>
            </w:r>
          </w:p>
          <w:p w14:paraId="29BA53C2"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-0,23</w:t>
            </w:r>
          </w:p>
          <w:p w14:paraId="6C2BF112"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-0,06</w:t>
            </w:r>
          </w:p>
          <w:p w14:paraId="6CCC3732"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-0,04</w:t>
            </w:r>
          </w:p>
          <w:p w14:paraId="716E7C83"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0,06</w:t>
            </w:r>
          </w:p>
          <w:p w14:paraId="36AB9777"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w:t>
            </w:r>
          </w:p>
          <w:p w14:paraId="6FDE7D08" w14:textId="7777777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0,3</w:t>
            </w:r>
          </w:p>
          <w:p w14:paraId="152C56E3" w14:textId="456F7CB7" w:rsidR="005E66AC" w:rsidRPr="00696AA5" w:rsidRDefault="005E66A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0,52</w:t>
            </w:r>
          </w:p>
        </w:tc>
        <w:tc>
          <w:tcPr>
            <w:tcW w:w="1242" w:type="dxa"/>
          </w:tcPr>
          <w:p w14:paraId="2B1C032D" w14:textId="77777777" w:rsidR="00E56D6F" w:rsidRPr="00696AA5" w:rsidRDefault="00E56D6F"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-0,26</w:t>
            </w:r>
          </w:p>
          <w:p w14:paraId="6CB2ACC9" w14:textId="77777777" w:rsidR="00E56D6F" w:rsidRPr="00696AA5" w:rsidRDefault="00E56D6F"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-0,74</w:t>
            </w:r>
          </w:p>
          <w:p w14:paraId="1D9B9A40" w14:textId="77777777" w:rsidR="00E56D6F" w:rsidRPr="00696AA5" w:rsidRDefault="00E56D6F"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1,39</w:t>
            </w:r>
          </w:p>
          <w:p w14:paraId="75794D35" w14:textId="77777777" w:rsidR="00E56D6F" w:rsidRPr="00696AA5" w:rsidRDefault="00E56D6F"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1,04</w:t>
            </w:r>
          </w:p>
          <w:p w14:paraId="4993E0CA" w14:textId="77777777" w:rsidR="00E56D6F" w:rsidRPr="00696AA5" w:rsidRDefault="00E56D6F"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-0,66</w:t>
            </w:r>
          </w:p>
          <w:p w14:paraId="49238D02" w14:textId="77777777" w:rsidR="00E56D6F" w:rsidRPr="00696AA5" w:rsidRDefault="00E56D6F"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0,43</w:t>
            </w:r>
          </w:p>
          <w:p w14:paraId="73E56794" w14:textId="77777777" w:rsidR="00E56D6F" w:rsidRPr="00696AA5" w:rsidRDefault="00E56D6F"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0,36</w:t>
            </w:r>
          </w:p>
          <w:p w14:paraId="42C3A183" w14:textId="77777777" w:rsidR="00E56D6F" w:rsidRPr="00696AA5" w:rsidRDefault="00E56D6F"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-0,13</w:t>
            </w:r>
          </w:p>
          <w:p w14:paraId="6617E518" w14:textId="77777777" w:rsidR="00E56D6F" w:rsidRPr="00696AA5" w:rsidRDefault="00E56D6F"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0,34</w:t>
            </w:r>
          </w:p>
          <w:p w14:paraId="3DBCC700" w14:textId="77777777" w:rsidR="00E56D6F" w:rsidRPr="00696AA5" w:rsidRDefault="00E56D6F"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0,33</w:t>
            </w:r>
          </w:p>
          <w:p w14:paraId="75F7E77E" w14:textId="77777777" w:rsidR="005E66AC" w:rsidRPr="00696AA5" w:rsidRDefault="00E56D6F"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0,14</w:t>
            </w:r>
          </w:p>
          <w:p w14:paraId="64F412E8" w14:textId="7F1F1857" w:rsidR="00E56D6F" w:rsidRPr="00696AA5" w:rsidRDefault="00E74359"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0,53</w:t>
            </w:r>
          </w:p>
        </w:tc>
      </w:tr>
      <w:tr w:rsidR="005E66AC" w:rsidRPr="00696AA5" w14:paraId="4D676CC6" w14:textId="77777777" w:rsidTr="00BE46A7">
        <w:tc>
          <w:tcPr>
            <w:tcW w:w="2835" w:type="dxa"/>
          </w:tcPr>
          <w:p w14:paraId="726FDFE5" w14:textId="77777777" w:rsidR="005E66AC" w:rsidRPr="00696AA5" w:rsidRDefault="005E66AC"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Inflasi Tahun Kalender</w:t>
            </w:r>
          </w:p>
        </w:tc>
        <w:tc>
          <w:tcPr>
            <w:tcW w:w="1242" w:type="dxa"/>
          </w:tcPr>
          <w:p w14:paraId="48ED35FA" w14:textId="311CE7ED" w:rsidR="005E66AC" w:rsidRPr="00696AA5" w:rsidRDefault="005E66AC"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1,88</w:t>
            </w:r>
          </w:p>
        </w:tc>
        <w:tc>
          <w:tcPr>
            <w:tcW w:w="1242" w:type="dxa"/>
          </w:tcPr>
          <w:p w14:paraId="4F3C83DF" w14:textId="65B3948D" w:rsidR="005E66AC" w:rsidRPr="00696AA5" w:rsidRDefault="005E66AC"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6,81</w:t>
            </w:r>
          </w:p>
        </w:tc>
        <w:tc>
          <w:tcPr>
            <w:tcW w:w="1242" w:type="dxa"/>
          </w:tcPr>
          <w:p w14:paraId="5F9BE9DC" w14:textId="5F95B053" w:rsidR="005E66AC" w:rsidRPr="00696AA5" w:rsidRDefault="005E66AC"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2,69</w:t>
            </w:r>
          </w:p>
        </w:tc>
        <w:tc>
          <w:tcPr>
            <w:tcW w:w="1242" w:type="dxa"/>
          </w:tcPr>
          <w:p w14:paraId="7B6793AE" w14:textId="13819904" w:rsidR="005E66AC" w:rsidRPr="00696AA5" w:rsidRDefault="005E66AC"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1,82</w:t>
            </w:r>
          </w:p>
        </w:tc>
        <w:tc>
          <w:tcPr>
            <w:tcW w:w="1242" w:type="dxa"/>
          </w:tcPr>
          <w:p w14:paraId="4F997697" w14:textId="6FB84212" w:rsidR="005E66AC" w:rsidRPr="00696AA5" w:rsidRDefault="00E56D6F"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2,</w:t>
            </w:r>
            <w:r w:rsidR="00E74359" w:rsidRPr="00696AA5">
              <w:rPr>
                <w:rFonts w:ascii="Bookman Old Style" w:hAnsi="Bookman Old Style"/>
                <w:b/>
                <w:sz w:val="20"/>
                <w:szCs w:val="20"/>
              </w:rPr>
              <w:t>79</w:t>
            </w:r>
          </w:p>
        </w:tc>
      </w:tr>
    </w:tbl>
    <w:p w14:paraId="13C4D3AE" w14:textId="46A9A726" w:rsidR="00523A4F" w:rsidRPr="00696AA5" w:rsidRDefault="00523A4F" w:rsidP="00717243">
      <w:pPr>
        <w:spacing w:line="240" w:lineRule="auto"/>
        <w:ind w:firstLine="1"/>
        <w:jc w:val="both"/>
        <w:rPr>
          <w:rFonts w:ascii="Bookman Old Style" w:hAnsi="Bookman Old Style" w:cs="Tahoma"/>
          <w:i/>
          <w:sz w:val="18"/>
          <w:szCs w:val="20"/>
        </w:rPr>
      </w:pPr>
      <w:r w:rsidRPr="00696AA5">
        <w:rPr>
          <w:rFonts w:ascii="Bookman Old Style" w:hAnsi="Bookman Old Style"/>
          <w:bCs/>
          <w:i/>
          <w:sz w:val="18"/>
          <w:szCs w:val="18"/>
        </w:rPr>
        <w:t xml:space="preserve">Sumber : </w:t>
      </w:r>
      <w:r w:rsidRPr="00696AA5">
        <w:rPr>
          <w:rFonts w:ascii="Bookman Old Style" w:hAnsi="Bookman Old Style" w:cs="Tahoma"/>
          <w:i/>
          <w:sz w:val="18"/>
          <w:szCs w:val="20"/>
        </w:rPr>
        <w:t>BPS Kab. Cilacap Tahun 202</w:t>
      </w:r>
      <w:r w:rsidR="009B27B8" w:rsidRPr="00696AA5">
        <w:rPr>
          <w:rFonts w:ascii="Bookman Old Style" w:hAnsi="Bookman Old Style" w:cs="Tahoma"/>
          <w:i/>
          <w:sz w:val="18"/>
          <w:szCs w:val="20"/>
        </w:rPr>
        <w:t>6</w:t>
      </w:r>
    </w:p>
    <w:p w14:paraId="00F97555" w14:textId="77777777" w:rsidR="00523A4F" w:rsidRPr="00696AA5" w:rsidRDefault="00523A4F" w:rsidP="00717243">
      <w:pPr>
        <w:spacing w:line="240" w:lineRule="auto"/>
        <w:ind w:firstLine="1"/>
        <w:jc w:val="both"/>
        <w:rPr>
          <w:rFonts w:ascii="Bookman Old Style" w:hAnsi="Bookman Old Style" w:cs="Tahoma"/>
          <w:i/>
          <w:sz w:val="18"/>
          <w:szCs w:val="20"/>
        </w:rPr>
      </w:pPr>
    </w:p>
    <w:p w14:paraId="7CE50B82" w14:textId="6BE5753A" w:rsidR="004B10D6" w:rsidRPr="00696AA5" w:rsidRDefault="004B10D6" w:rsidP="00717243">
      <w:pPr>
        <w:ind w:firstLine="561"/>
        <w:jc w:val="both"/>
        <w:rPr>
          <w:rFonts w:ascii="Bookman Old Style" w:hAnsi="Bookman Old Style"/>
          <w:bCs/>
          <w:sz w:val="24"/>
        </w:rPr>
      </w:pPr>
      <w:r w:rsidRPr="00696AA5">
        <w:rPr>
          <w:rFonts w:ascii="Bookman Old Style" w:hAnsi="Bookman Old Style"/>
          <w:bCs/>
          <w:sz w:val="24"/>
        </w:rPr>
        <w:t>Inflasi di tahun 202</w:t>
      </w:r>
      <w:r w:rsidR="00E56D6F" w:rsidRPr="00696AA5">
        <w:rPr>
          <w:rFonts w:ascii="Bookman Old Style" w:hAnsi="Bookman Old Style"/>
          <w:bCs/>
          <w:sz w:val="24"/>
        </w:rPr>
        <w:t>5</w:t>
      </w:r>
      <w:r w:rsidRPr="00696AA5">
        <w:rPr>
          <w:rFonts w:ascii="Bookman Old Style" w:hAnsi="Bookman Old Style"/>
          <w:bCs/>
          <w:sz w:val="24"/>
        </w:rPr>
        <w:t xml:space="preserve"> tercatat meningkat menjadi </w:t>
      </w:r>
      <w:r w:rsidR="00E56D6F" w:rsidRPr="00696AA5">
        <w:rPr>
          <w:rFonts w:ascii="Bookman Old Style" w:hAnsi="Bookman Old Style"/>
          <w:bCs/>
          <w:sz w:val="24"/>
        </w:rPr>
        <w:t>2,</w:t>
      </w:r>
      <w:r w:rsidR="009B27B8" w:rsidRPr="00696AA5">
        <w:rPr>
          <w:rFonts w:ascii="Bookman Old Style" w:hAnsi="Bookman Old Style"/>
          <w:bCs/>
          <w:sz w:val="24"/>
        </w:rPr>
        <w:t>79</w:t>
      </w:r>
      <w:r w:rsidRPr="00696AA5">
        <w:rPr>
          <w:rFonts w:ascii="Bookman Old Style" w:hAnsi="Bookman Old Style"/>
          <w:bCs/>
          <w:sz w:val="24"/>
        </w:rPr>
        <w:t xml:space="preserve"> persen, lebih </w:t>
      </w:r>
      <w:r w:rsidR="00E56D6F" w:rsidRPr="00696AA5">
        <w:rPr>
          <w:rFonts w:ascii="Bookman Old Style" w:hAnsi="Bookman Old Style"/>
          <w:bCs/>
          <w:sz w:val="24"/>
        </w:rPr>
        <w:t>tinggi</w:t>
      </w:r>
      <w:r w:rsidRPr="00696AA5">
        <w:rPr>
          <w:rFonts w:ascii="Bookman Old Style" w:hAnsi="Bookman Old Style"/>
          <w:bCs/>
          <w:sz w:val="24"/>
        </w:rPr>
        <w:t xml:space="preserve"> dari tahun 202</w:t>
      </w:r>
      <w:r w:rsidR="00E56D6F" w:rsidRPr="00696AA5">
        <w:rPr>
          <w:rFonts w:ascii="Bookman Old Style" w:hAnsi="Bookman Old Style"/>
          <w:bCs/>
          <w:sz w:val="24"/>
        </w:rPr>
        <w:t>4</w:t>
      </w:r>
      <w:r w:rsidRPr="00696AA5">
        <w:rPr>
          <w:rFonts w:ascii="Bookman Old Style" w:hAnsi="Bookman Old Style"/>
          <w:bCs/>
          <w:sz w:val="24"/>
        </w:rPr>
        <w:t xml:space="preserve"> yang tercatat sebesar </w:t>
      </w:r>
      <w:r w:rsidR="00E56D6F" w:rsidRPr="00696AA5">
        <w:rPr>
          <w:rFonts w:ascii="Bookman Old Style" w:hAnsi="Bookman Old Style"/>
          <w:bCs/>
          <w:sz w:val="24"/>
        </w:rPr>
        <w:t>1,82</w:t>
      </w:r>
      <w:r w:rsidRPr="00696AA5">
        <w:rPr>
          <w:rFonts w:ascii="Bookman Old Style" w:hAnsi="Bookman Old Style"/>
          <w:bCs/>
          <w:sz w:val="24"/>
        </w:rPr>
        <w:t xml:space="preserve"> persen. Inflasi tahun kalender 202</w:t>
      </w:r>
      <w:r w:rsidR="00E56D6F" w:rsidRPr="00696AA5">
        <w:rPr>
          <w:rFonts w:ascii="Bookman Old Style" w:hAnsi="Bookman Old Style"/>
          <w:bCs/>
          <w:sz w:val="24"/>
        </w:rPr>
        <w:t>5</w:t>
      </w:r>
      <w:r w:rsidRPr="00696AA5">
        <w:rPr>
          <w:rFonts w:ascii="Bookman Old Style" w:hAnsi="Bookman Old Style"/>
          <w:bCs/>
          <w:sz w:val="24"/>
        </w:rPr>
        <w:t xml:space="preserve"> lebih tinggi dibandingkan inflasi tahun kalender 202</w:t>
      </w:r>
      <w:r w:rsidR="00E56D6F" w:rsidRPr="00696AA5">
        <w:rPr>
          <w:rFonts w:ascii="Bookman Old Style" w:hAnsi="Bookman Old Style"/>
          <w:bCs/>
          <w:sz w:val="24"/>
        </w:rPr>
        <w:t>4</w:t>
      </w:r>
      <w:r w:rsidRPr="00696AA5">
        <w:rPr>
          <w:rFonts w:ascii="Bookman Old Style" w:hAnsi="Bookman Old Style"/>
          <w:bCs/>
          <w:sz w:val="24"/>
        </w:rPr>
        <w:t>, jika diasumsikan tidak ada kondisi ekonomi yang berubah secara ekstrim.</w:t>
      </w:r>
    </w:p>
    <w:p w14:paraId="1130F136" w14:textId="1C7E7C91" w:rsidR="00681177" w:rsidRPr="00696AA5" w:rsidRDefault="004B10D6" w:rsidP="00717243">
      <w:pPr>
        <w:ind w:firstLine="561"/>
        <w:jc w:val="both"/>
        <w:rPr>
          <w:rFonts w:ascii="Bookman Old Style" w:hAnsi="Bookman Old Style"/>
          <w:bCs/>
          <w:sz w:val="24"/>
        </w:rPr>
      </w:pPr>
      <w:r w:rsidRPr="00696AA5">
        <w:rPr>
          <w:rFonts w:ascii="Bookman Old Style" w:hAnsi="Bookman Old Style"/>
          <w:bCs/>
          <w:sz w:val="24"/>
        </w:rPr>
        <w:lastRenderedPageBreak/>
        <w:t xml:space="preserve">Inflasi Kabupaten Cilacap dari tahun </w:t>
      </w:r>
      <w:r w:rsidR="002F6C6F" w:rsidRPr="00696AA5">
        <w:rPr>
          <w:rFonts w:ascii="Bookman Old Style" w:hAnsi="Bookman Old Style"/>
          <w:bCs/>
          <w:sz w:val="24"/>
        </w:rPr>
        <w:t>202</w:t>
      </w:r>
      <w:r w:rsidR="00E56D6F" w:rsidRPr="00696AA5">
        <w:rPr>
          <w:rFonts w:ascii="Bookman Old Style" w:hAnsi="Bookman Old Style"/>
          <w:bCs/>
          <w:sz w:val="24"/>
        </w:rPr>
        <w:t>1</w:t>
      </w:r>
      <w:r w:rsidR="002F6C6F" w:rsidRPr="00696AA5">
        <w:rPr>
          <w:rFonts w:ascii="Bookman Old Style" w:hAnsi="Bookman Old Style"/>
          <w:bCs/>
          <w:sz w:val="24"/>
        </w:rPr>
        <w:t>-202</w:t>
      </w:r>
      <w:r w:rsidR="00E56D6F" w:rsidRPr="00696AA5">
        <w:rPr>
          <w:rFonts w:ascii="Bookman Old Style" w:hAnsi="Bookman Old Style"/>
          <w:bCs/>
          <w:sz w:val="24"/>
        </w:rPr>
        <w:t>5</w:t>
      </w:r>
      <w:r w:rsidRPr="00696AA5">
        <w:rPr>
          <w:rFonts w:ascii="Bookman Old Style" w:hAnsi="Bookman Old Style"/>
          <w:bCs/>
          <w:sz w:val="24"/>
        </w:rPr>
        <w:t xml:space="preserve"> menunjukkan capaian yang fluktuatif seperti halnya nasional dan provinsi. Lebih rinci dapat kita lihat pada gambar berikut</w:t>
      </w:r>
      <w:r w:rsidR="00523A4F" w:rsidRPr="00696AA5">
        <w:rPr>
          <w:rFonts w:ascii="Bookman Old Style" w:hAnsi="Bookman Old Style"/>
          <w:bCs/>
          <w:sz w:val="24"/>
        </w:rPr>
        <w:t>:</w:t>
      </w:r>
    </w:p>
    <w:p w14:paraId="68DB1EE5" w14:textId="77777777" w:rsidR="00255006" w:rsidRPr="00696AA5" w:rsidRDefault="00523A4F" w:rsidP="00717243">
      <w:pPr>
        <w:pStyle w:val="Caption"/>
        <w:keepNext/>
        <w:tabs>
          <w:tab w:val="left" w:pos="1276"/>
        </w:tabs>
        <w:spacing w:after="0"/>
        <w:ind w:left="426" w:hanging="425"/>
        <w:jc w:val="center"/>
      </w:pPr>
      <w:r w:rsidRPr="00696AA5">
        <w:rPr>
          <w:noProof/>
          <w:lang w:val="en-US"/>
        </w:rPr>
        <w:drawing>
          <wp:inline distT="0" distB="0" distL="0" distR="0" wp14:anchorId="66AF1EEB" wp14:editId="5F9AB8B1">
            <wp:extent cx="4860000" cy="2700000"/>
            <wp:effectExtent l="0" t="0" r="17145" b="571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AEC070D" w14:textId="4DE3A0ED" w:rsidR="00523A4F" w:rsidRPr="00696AA5" w:rsidRDefault="00523A4F" w:rsidP="00717243">
      <w:pPr>
        <w:spacing w:line="240" w:lineRule="auto"/>
        <w:ind w:left="709" w:firstLine="1"/>
        <w:jc w:val="both"/>
        <w:rPr>
          <w:rFonts w:ascii="Bookman Old Style" w:hAnsi="Bookman Old Style" w:cs="Tahoma"/>
          <w:i/>
          <w:sz w:val="18"/>
          <w:szCs w:val="20"/>
        </w:rPr>
      </w:pPr>
      <w:bookmarkStart w:id="73" w:name="_Toc515759"/>
      <w:r w:rsidRPr="00696AA5">
        <w:rPr>
          <w:rFonts w:ascii="Bookman Old Style" w:hAnsi="Bookman Old Style"/>
          <w:bCs/>
          <w:i/>
          <w:sz w:val="18"/>
          <w:szCs w:val="18"/>
        </w:rPr>
        <w:t xml:space="preserve">Sumber : </w:t>
      </w:r>
      <w:r w:rsidRPr="00696AA5">
        <w:rPr>
          <w:rFonts w:ascii="Bookman Old Style" w:hAnsi="Bookman Old Style" w:cs="Tahoma"/>
          <w:i/>
          <w:sz w:val="18"/>
          <w:szCs w:val="20"/>
        </w:rPr>
        <w:t>BPS Kab. Cilacap Tahun 202</w:t>
      </w:r>
      <w:r w:rsidR="00390A72" w:rsidRPr="00696AA5">
        <w:rPr>
          <w:rFonts w:ascii="Bookman Old Style" w:hAnsi="Bookman Old Style" w:cs="Tahoma"/>
          <w:i/>
          <w:sz w:val="18"/>
          <w:szCs w:val="20"/>
        </w:rPr>
        <w:t>6</w:t>
      </w:r>
    </w:p>
    <w:p w14:paraId="41EC2D1D" w14:textId="578D2697" w:rsidR="00255006" w:rsidRPr="00696AA5" w:rsidRDefault="00255006" w:rsidP="00717243">
      <w:pPr>
        <w:pStyle w:val="Caption"/>
        <w:spacing w:after="0"/>
        <w:jc w:val="center"/>
      </w:pPr>
      <w:bookmarkStart w:id="74" w:name="_Toc228971929"/>
      <w:r w:rsidRPr="00696AA5">
        <w:t xml:space="preserve">Gambar 2. </w:t>
      </w:r>
      <w:fldSimple w:instr=" SEQ Gambar_2. \* ARABIC ">
        <w:r w:rsidR="005215F8" w:rsidRPr="00696AA5">
          <w:rPr>
            <w:noProof/>
          </w:rPr>
          <w:t>12</w:t>
        </w:r>
      </w:fldSimple>
      <w:r w:rsidRPr="00696AA5">
        <w:t xml:space="preserve"> </w:t>
      </w:r>
      <w:r w:rsidR="00CD58D9" w:rsidRPr="00696AA5">
        <w:rPr>
          <w:lang w:val="en-US"/>
        </w:rPr>
        <w:br/>
      </w:r>
      <w:r w:rsidRPr="00696AA5">
        <w:t>Inflasi Kabupaten Cilacap, Provinsi Jawa Tengah dan Nasional Tahun 2021-2025 (%)</w:t>
      </w:r>
      <w:bookmarkEnd w:id="74"/>
    </w:p>
    <w:p w14:paraId="5CC4B0F7" w14:textId="77777777" w:rsidR="00255006" w:rsidRPr="00696AA5" w:rsidRDefault="00255006" w:rsidP="00717243">
      <w:pPr>
        <w:spacing w:line="240" w:lineRule="auto"/>
        <w:ind w:left="709" w:firstLine="1"/>
        <w:jc w:val="both"/>
        <w:rPr>
          <w:rFonts w:ascii="Bookman Old Style" w:hAnsi="Bookman Old Style" w:cs="Tahoma"/>
          <w:i/>
          <w:sz w:val="18"/>
          <w:szCs w:val="20"/>
        </w:rPr>
      </w:pPr>
    </w:p>
    <w:bookmarkEnd w:id="73"/>
    <w:p w14:paraId="681398EA" w14:textId="006F10AA" w:rsidR="009258F7"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t xml:space="preserve">Apabila dibandingkan perkembangan laju inflasi Provinsi Jawa Tengah dan Nasional dengan laju inflasi Kabupaten Cilacap </w:t>
      </w:r>
      <w:r w:rsidR="003C5F2F" w:rsidRPr="00696AA5">
        <w:rPr>
          <w:rFonts w:ascii="Bookman Old Style" w:hAnsi="Bookman Old Style" w:cs="Tahoma"/>
          <w:sz w:val="24"/>
        </w:rPr>
        <w:t xml:space="preserve">hingga bulan </w:t>
      </w:r>
      <w:r w:rsidR="009B27B8" w:rsidRPr="00696AA5">
        <w:rPr>
          <w:rFonts w:ascii="Bookman Old Style" w:hAnsi="Bookman Old Style" w:cs="Tahoma"/>
          <w:sz w:val="24"/>
        </w:rPr>
        <w:t>Desember</w:t>
      </w:r>
      <w:r w:rsidRPr="00696AA5">
        <w:rPr>
          <w:rFonts w:ascii="Bookman Old Style" w:hAnsi="Bookman Old Style" w:cs="Tahoma"/>
          <w:sz w:val="24"/>
        </w:rPr>
        <w:t xml:space="preserve"> tahun 202</w:t>
      </w:r>
      <w:r w:rsidR="0069754C" w:rsidRPr="00696AA5">
        <w:rPr>
          <w:rFonts w:ascii="Bookman Old Style" w:hAnsi="Bookman Old Style" w:cs="Tahoma"/>
          <w:sz w:val="24"/>
        </w:rPr>
        <w:t>5</w:t>
      </w:r>
      <w:r w:rsidRPr="00696AA5">
        <w:rPr>
          <w:rFonts w:ascii="Bookman Old Style" w:hAnsi="Bookman Old Style" w:cs="Tahoma"/>
          <w:sz w:val="24"/>
        </w:rPr>
        <w:t xml:space="preserve">, laju Inflasi Kabupaten Cilacap </w:t>
      </w:r>
      <w:r w:rsidR="003C5F2F" w:rsidRPr="00696AA5">
        <w:rPr>
          <w:rFonts w:ascii="Bookman Old Style" w:hAnsi="Bookman Old Style" w:cs="Tahoma"/>
          <w:sz w:val="24"/>
        </w:rPr>
        <w:t xml:space="preserve">berada </w:t>
      </w:r>
      <w:r w:rsidR="0069754C" w:rsidRPr="00696AA5">
        <w:rPr>
          <w:rFonts w:ascii="Bookman Old Style" w:hAnsi="Bookman Old Style" w:cs="Tahoma"/>
          <w:sz w:val="24"/>
        </w:rPr>
        <w:t>dibawah</w:t>
      </w:r>
      <w:r w:rsidRPr="00696AA5">
        <w:rPr>
          <w:rFonts w:ascii="Bookman Old Style" w:hAnsi="Bookman Old Style" w:cs="Tahoma"/>
          <w:sz w:val="24"/>
        </w:rPr>
        <w:t xml:space="preserve"> laju inflasi </w:t>
      </w:r>
      <w:r w:rsidR="003C5F2F" w:rsidRPr="00696AA5">
        <w:rPr>
          <w:rFonts w:ascii="Bookman Old Style" w:hAnsi="Bookman Old Style" w:cs="Tahoma"/>
          <w:sz w:val="24"/>
        </w:rPr>
        <w:t xml:space="preserve">Nasional </w:t>
      </w:r>
      <w:r w:rsidRPr="00696AA5">
        <w:rPr>
          <w:rFonts w:ascii="Bookman Old Style" w:hAnsi="Bookman Old Style" w:cs="Tahoma"/>
          <w:sz w:val="24"/>
        </w:rPr>
        <w:t xml:space="preserve">dan </w:t>
      </w:r>
      <w:r w:rsidR="0069754C" w:rsidRPr="00696AA5">
        <w:rPr>
          <w:rFonts w:ascii="Bookman Old Style" w:hAnsi="Bookman Old Style" w:cs="Tahoma"/>
          <w:sz w:val="24"/>
        </w:rPr>
        <w:t xml:space="preserve">diatas </w:t>
      </w:r>
      <w:r w:rsidRPr="00696AA5">
        <w:rPr>
          <w:rFonts w:ascii="Bookman Old Style" w:hAnsi="Bookman Old Style" w:cs="Tahoma"/>
          <w:sz w:val="24"/>
        </w:rPr>
        <w:t xml:space="preserve">laju inflasi </w:t>
      </w:r>
      <w:r w:rsidR="003C5F2F" w:rsidRPr="00696AA5">
        <w:rPr>
          <w:rFonts w:ascii="Bookman Old Style" w:hAnsi="Bookman Old Style" w:cs="Tahoma"/>
          <w:sz w:val="24"/>
        </w:rPr>
        <w:t xml:space="preserve">Provinsi Jawa Tengah </w:t>
      </w:r>
      <w:r w:rsidRPr="00696AA5">
        <w:rPr>
          <w:rFonts w:ascii="Bookman Old Style" w:hAnsi="Bookman Old Style" w:cs="Tahoma"/>
          <w:sz w:val="24"/>
        </w:rPr>
        <w:t xml:space="preserve">masing-masing sebesar </w:t>
      </w:r>
      <w:r w:rsidR="0069754C" w:rsidRPr="00696AA5">
        <w:rPr>
          <w:rFonts w:ascii="Bookman Old Style" w:hAnsi="Bookman Old Style" w:cs="Tahoma"/>
          <w:sz w:val="24"/>
        </w:rPr>
        <w:t>2,</w:t>
      </w:r>
      <w:r w:rsidR="009B27B8" w:rsidRPr="00696AA5">
        <w:rPr>
          <w:rFonts w:ascii="Bookman Old Style" w:hAnsi="Bookman Old Style" w:cs="Tahoma"/>
          <w:sz w:val="24"/>
        </w:rPr>
        <w:t>92</w:t>
      </w:r>
      <w:r w:rsidRPr="00696AA5">
        <w:rPr>
          <w:rFonts w:ascii="Bookman Old Style" w:hAnsi="Bookman Old Style" w:cs="Tahoma"/>
          <w:sz w:val="24"/>
        </w:rPr>
        <w:t xml:space="preserve"> persen dan </w:t>
      </w:r>
      <w:r w:rsidR="0069754C" w:rsidRPr="00696AA5">
        <w:rPr>
          <w:rFonts w:ascii="Bookman Old Style" w:hAnsi="Bookman Old Style" w:cs="Tahoma"/>
          <w:sz w:val="24"/>
        </w:rPr>
        <w:t>2,</w:t>
      </w:r>
      <w:r w:rsidR="009B27B8" w:rsidRPr="00696AA5">
        <w:rPr>
          <w:rFonts w:ascii="Bookman Old Style" w:hAnsi="Bookman Old Style" w:cs="Tahoma"/>
          <w:sz w:val="24"/>
        </w:rPr>
        <w:t>72</w:t>
      </w:r>
      <w:r w:rsidRPr="00696AA5">
        <w:rPr>
          <w:rFonts w:ascii="Bookman Old Style" w:hAnsi="Bookman Old Style" w:cs="Tahoma"/>
          <w:sz w:val="24"/>
        </w:rPr>
        <w:t xml:space="preserve"> persen. </w:t>
      </w:r>
    </w:p>
    <w:p w14:paraId="736028E8" w14:textId="77777777" w:rsidR="0060039A" w:rsidRPr="00696AA5" w:rsidRDefault="0060039A" w:rsidP="00717243">
      <w:pPr>
        <w:ind w:firstLine="567"/>
        <w:jc w:val="both"/>
        <w:rPr>
          <w:rFonts w:ascii="Bookman Old Style" w:hAnsi="Bookman Old Style" w:cs="Tahoma"/>
          <w:sz w:val="24"/>
        </w:rPr>
      </w:pPr>
    </w:p>
    <w:p w14:paraId="0334295D" w14:textId="08F379C6" w:rsidR="00523A4F" w:rsidRPr="00696AA5" w:rsidRDefault="00523A4F" w:rsidP="00717243">
      <w:pPr>
        <w:pStyle w:val="Caption"/>
        <w:spacing w:after="0"/>
        <w:jc w:val="center"/>
        <w:rPr>
          <w:bCs/>
        </w:rPr>
      </w:pPr>
      <w:bookmarkStart w:id="75" w:name="_Toc13849150"/>
      <w:bookmarkStart w:id="76" w:name="_Toc61788008"/>
      <w:bookmarkStart w:id="77" w:name="_Toc235114181"/>
      <w:r w:rsidRPr="00696AA5">
        <w:t xml:space="preserve">Tabel 2. </w:t>
      </w:r>
      <w:fldSimple w:instr=" SEQ Tabel_2. \* ARABIC ">
        <w:r w:rsidR="007227E2" w:rsidRPr="00696AA5">
          <w:rPr>
            <w:noProof/>
          </w:rPr>
          <w:t>21</w:t>
        </w:r>
      </w:fldSimple>
      <w:r w:rsidRPr="00696AA5">
        <w:br/>
      </w:r>
      <w:r w:rsidRPr="00696AA5">
        <w:rPr>
          <w:bCs/>
        </w:rPr>
        <w:t>Laju Inflasi Kabupaten Cilacap, Provinsi Jawa Tengah dan Nasional dirinci Menurut Bulan Tahun 202</w:t>
      </w:r>
      <w:r w:rsidR="0069754C" w:rsidRPr="00696AA5">
        <w:rPr>
          <w:bCs/>
        </w:rPr>
        <w:t>5</w:t>
      </w:r>
      <w:r w:rsidRPr="00696AA5">
        <w:rPr>
          <w:bCs/>
        </w:rPr>
        <w:t xml:space="preserve"> (persen)</w:t>
      </w:r>
      <w:bookmarkEnd w:id="75"/>
      <w:bookmarkEnd w:id="76"/>
      <w:bookmarkEnd w:id="77"/>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1779"/>
        <w:gridCol w:w="1890"/>
        <w:gridCol w:w="1710"/>
      </w:tblGrid>
      <w:tr w:rsidR="004B10D6" w:rsidRPr="00696AA5" w14:paraId="2A73D919" w14:textId="77777777" w:rsidTr="00AB49E1">
        <w:tc>
          <w:tcPr>
            <w:tcW w:w="2694" w:type="dxa"/>
          </w:tcPr>
          <w:p w14:paraId="032376F5" w14:textId="77777777" w:rsidR="00523A4F" w:rsidRPr="00696AA5" w:rsidRDefault="00523A4F"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Bulan</w:t>
            </w:r>
          </w:p>
        </w:tc>
        <w:tc>
          <w:tcPr>
            <w:tcW w:w="1779" w:type="dxa"/>
          </w:tcPr>
          <w:p w14:paraId="029741E4" w14:textId="77777777" w:rsidR="00523A4F" w:rsidRPr="00696AA5" w:rsidRDefault="00523A4F"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Cilacap</w:t>
            </w:r>
          </w:p>
        </w:tc>
        <w:tc>
          <w:tcPr>
            <w:tcW w:w="1890" w:type="dxa"/>
          </w:tcPr>
          <w:p w14:paraId="7FC78ABB" w14:textId="77777777" w:rsidR="00523A4F" w:rsidRPr="00696AA5" w:rsidRDefault="00523A4F"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Jawa Tengah</w:t>
            </w:r>
          </w:p>
        </w:tc>
        <w:tc>
          <w:tcPr>
            <w:tcW w:w="1710" w:type="dxa"/>
          </w:tcPr>
          <w:p w14:paraId="25222861" w14:textId="77777777" w:rsidR="00523A4F" w:rsidRPr="00696AA5" w:rsidRDefault="00523A4F"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Nasional</w:t>
            </w:r>
          </w:p>
        </w:tc>
      </w:tr>
      <w:tr w:rsidR="004B10D6" w:rsidRPr="00696AA5" w14:paraId="5839C12E" w14:textId="77777777" w:rsidTr="00AB49E1">
        <w:trPr>
          <w:trHeight w:val="2573"/>
        </w:trPr>
        <w:tc>
          <w:tcPr>
            <w:tcW w:w="2694" w:type="dxa"/>
          </w:tcPr>
          <w:p w14:paraId="395C4EFA" w14:textId="77777777" w:rsidR="00523A4F" w:rsidRPr="00696AA5" w:rsidRDefault="00523A4F"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Januari</w:t>
            </w:r>
          </w:p>
          <w:p w14:paraId="254E9DD2" w14:textId="77777777" w:rsidR="00523A4F" w:rsidRPr="00696AA5" w:rsidRDefault="00523A4F"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Februari</w:t>
            </w:r>
          </w:p>
          <w:p w14:paraId="54094253" w14:textId="77777777" w:rsidR="00523A4F" w:rsidRPr="00696AA5" w:rsidRDefault="00523A4F"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Maret</w:t>
            </w:r>
          </w:p>
          <w:p w14:paraId="02425D79" w14:textId="77777777" w:rsidR="00523A4F" w:rsidRPr="00696AA5" w:rsidRDefault="00523A4F"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April</w:t>
            </w:r>
          </w:p>
          <w:p w14:paraId="47088CF9" w14:textId="77777777" w:rsidR="00523A4F" w:rsidRPr="00696AA5" w:rsidRDefault="00523A4F"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 xml:space="preserve">Mei </w:t>
            </w:r>
          </w:p>
          <w:p w14:paraId="2E151822" w14:textId="77777777" w:rsidR="00523A4F" w:rsidRPr="00696AA5" w:rsidRDefault="00523A4F"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 xml:space="preserve">Juni </w:t>
            </w:r>
          </w:p>
          <w:p w14:paraId="7A4B9B80" w14:textId="77777777" w:rsidR="00523A4F" w:rsidRPr="00696AA5" w:rsidRDefault="00523A4F"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 xml:space="preserve">Juli </w:t>
            </w:r>
          </w:p>
          <w:p w14:paraId="419984D2" w14:textId="77777777" w:rsidR="00523A4F" w:rsidRPr="00696AA5" w:rsidRDefault="00523A4F"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Agustus</w:t>
            </w:r>
          </w:p>
          <w:p w14:paraId="398947ED" w14:textId="77777777" w:rsidR="00523A4F" w:rsidRPr="00696AA5" w:rsidRDefault="00523A4F"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September</w:t>
            </w:r>
          </w:p>
          <w:p w14:paraId="62992E8E" w14:textId="77777777" w:rsidR="00523A4F" w:rsidRPr="00696AA5" w:rsidRDefault="00523A4F"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 xml:space="preserve">Oktober </w:t>
            </w:r>
          </w:p>
          <w:p w14:paraId="299BE729" w14:textId="77777777" w:rsidR="00523A4F" w:rsidRPr="00696AA5" w:rsidRDefault="00523A4F"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November</w:t>
            </w:r>
          </w:p>
          <w:p w14:paraId="5CFFE71C" w14:textId="77777777" w:rsidR="00523A4F" w:rsidRPr="00696AA5" w:rsidRDefault="00523A4F" w:rsidP="00717243">
            <w:pPr>
              <w:spacing w:line="240" w:lineRule="auto"/>
              <w:ind w:firstLine="318"/>
              <w:jc w:val="both"/>
              <w:rPr>
                <w:rFonts w:ascii="Bookman Old Style" w:hAnsi="Bookman Old Style"/>
                <w:bCs/>
                <w:sz w:val="20"/>
                <w:szCs w:val="20"/>
              </w:rPr>
            </w:pPr>
            <w:r w:rsidRPr="00696AA5">
              <w:rPr>
                <w:rFonts w:ascii="Bookman Old Style" w:hAnsi="Bookman Old Style"/>
                <w:bCs/>
                <w:sz w:val="20"/>
                <w:szCs w:val="20"/>
              </w:rPr>
              <w:t>Desember</w:t>
            </w:r>
          </w:p>
        </w:tc>
        <w:tc>
          <w:tcPr>
            <w:tcW w:w="1779" w:type="dxa"/>
          </w:tcPr>
          <w:p w14:paraId="73DC9945" w14:textId="77777777" w:rsidR="0060039A" w:rsidRPr="00696AA5" w:rsidRDefault="0060039A"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-0,26</w:t>
            </w:r>
          </w:p>
          <w:p w14:paraId="70F0ED17" w14:textId="77777777" w:rsidR="0060039A" w:rsidRPr="00696AA5" w:rsidRDefault="0060039A"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-0,74</w:t>
            </w:r>
          </w:p>
          <w:p w14:paraId="65C48377" w14:textId="77777777" w:rsidR="0060039A" w:rsidRPr="00696AA5" w:rsidRDefault="0060039A"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1,39</w:t>
            </w:r>
          </w:p>
          <w:p w14:paraId="3EF44CAA" w14:textId="77777777" w:rsidR="0060039A" w:rsidRPr="00696AA5" w:rsidRDefault="0060039A"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1,04</w:t>
            </w:r>
          </w:p>
          <w:p w14:paraId="3D2DE6D5" w14:textId="77777777" w:rsidR="0060039A" w:rsidRPr="00696AA5" w:rsidRDefault="0060039A"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-0,66</w:t>
            </w:r>
          </w:p>
          <w:p w14:paraId="24FD4163" w14:textId="77777777" w:rsidR="0060039A" w:rsidRPr="00696AA5" w:rsidRDefault="0060039A"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0,43</w:t>
            </w:r>
          </w:p>
          <w:p w14:paraId="22C23BCC" w14:textId="77777777" w:rsidR="0060039A" w:rsidRPr="00696AA5" w:rsidRDefault="0060039A"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0,36</w:t>
            </w:r>
          </w:p>
          <w:p w14:paraId="107CC9DE" w14:textId="77777777" w:rsidR="0060039A" w:rsidRPr="00696AA5" w:rsidRDefault="0060039A"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-0,13</w:t>
            </w:r>
          </w:p>
          <w:p w14:paraId="1E590B70" w14:textId="77777777" w:rsidR="0060039A" w:rsidRPr="00696AA5" w:rsidRDefault="0060039A"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0,34</w:t>
            </w:r>
          </w:p>
          <w:p w14:paraId="59188D98" w14:textId="77777777" w:rsidR="0060039A" w:rsidRPr="00696AA5" w:rsidRDefault="0060039A"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0,33</w:t>
            </w:r>
          </w:p>
          <w:p w14:paraId="1DFCEC1E" w14:textId="77777777" w:rsidR="0060039A" w:rsidRPr="00696AA5" w:rsidRDefault="0060039A"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0,14</w:t>
            </w:r>
          </w:p>
          <w:p w14:paraId="21B77196" w14:textId="388B6A7F" w:rsidR="00523A4F" w:rsidRPr="00696AA5" w:rsidRDefault="00246C65"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0,53</w:t>
            </w:r>
          </w:p>
        </w:tc>
        <w:tc>
          <w:tcPr>
            <w:tcW w:w="1890" w:type="dxa"/>
          </w:tcPr>
          <w:p w14:paraId="535FEBF8"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-0,46</w:t>
            </w:r>
          </w:p>
          <w:p w14:paraId="21EC70F2"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-0,78</w:t>
            </w:r>
          </w:p>
          <w:p w14:paraId="06B5C451"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1,43</w:t>
            </w:r>
          </w:p>
          <w:p w14:paraId="06390716"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1,38</w:t>
            </w:r>
          </w:p>
          <w:p w14:paraId="54D1782F"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-0,49</w:t>
            </w:r>
          </w:p>
          <w:p w14:paraId="02FC8ED3"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0,24</w:t>
            </w:r>
          </w:p>
          <w:p w14:paraId="2DFFEFC6"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0,18</w:t>
            </w:r>
          </w:p>
          <w:p w14:paraId="4E9E3E78"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w:t>
            </w:r>
          </w:p>
          <w:p w14:paraId="27CF73A3"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0,21</w:t>
            </w:r>
          </w:p>
          <w:p w14:paraId="5C93F939"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0,4</w:t>
            </w:r>
          </w:p>
          <w:p w14:paraId="78B75980" w14:textId="77777777" w:rsidR="003C5F2F"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0,19</w:t>
            </w:r>
          </w:p>
          <w:p w14:paraId="49E7A18E" w14:textId="048FCAAC" w:rsidR="0069754C" w:rsidRPr="00696AA5" w:rsidRDefault="00C0088A"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0,50</w:t>
            </w:r>
          </w:p>
        </w:tc>
        <w:tc>
          <w:tcPr>
            <w:tcW w:w="1710" w:type="dxa"/>
          </w:tcPr>
          <w:p w14:paraId="5E0DFA42"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-0,76</w:t>
            </w:r>
          </w:p>
          <w:p w14:paraId="59469CED"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-0,48</w:t>
            </w:r>
          </w:p>
          <w:p w14:paraId="04FF1FF8"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1,65</w:t>
            </w:r>
          </w:p>
          <w:p w14:paraId="4A7A27D6"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1,17</w:t>
            </w:r>
          </w:p>
          <w:p w14:paraId="4B57262A"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-0,37</w:t>
            </w:r>
          </w:p>
          <w:p w14:paraId="696008E6"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0,19</w:t>
            </w:r>
          </w:p>
          <w:p w14:paraId="2442521F"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0,3</w:t>
            </w:r>
          </w:p>
          <w:p w14:paraId="1F553EB0"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-0,08</w:t>
            </w:r>
          </w:p>
          <w:p w14:paraId="2452AE18"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0,21</w:t>
            </w:r>
          </w:p>
          <w:p w14:paraId="12EDA57D" w14:textId="77777777" w:rsidR="0069754C"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0,28</w:t>
            </w:r>
          </w:p>
          <w:p w14:paraId="7B256614" w14:textId="77777777" w:rsidR="004E2A20" w:rsidRPr="00696AA5" w:rsidRDefault="0069754C"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0,17</w:t>
            </w:r>
          </w:p>
          <w:p w14:paraId="0685DB46" w14:textId="00E1E7FE" w:rsidR="0069754C" w:rsidRPr="00696AA5" w:rsidRDefault="00C0088A" w:rsidP="00717243">
            <w:pPr>
              <w:spacing w:line="240" w:lineRule="auto"/>
              <w:jc w:val="center"/>
              <w:rPr>
                <w:rFonts w:ascii="Bookman Old Style" w:hAnsi="Bookman Old Style"/>
                <w:bCs/>
                <w:sz w:val="20"/>
                <w:szCs w:val="20"/>
              </w:rPr>
            </w:pPr>
            <w:r w:rsidRPr="00696AA5">
              <w:rPr>
                <w:rFonts w:ascii="Bookman Old Style" w:hAnsi="Bookman Old Style"/>
                <w:bCs/>
                <w:sz w:val="20"/>
                <w:szCs w:val="20"/>
              </w:rPr>
              <w:t>0,64</w:t>
            </w:r>
          </w:p>
        </w:tc>
      </w:tr>
      <w:tr w:rsidR="004B10D6" w:rsidRPr="00696AA5" w14:paraId="1A3B7033" w14:textId="77777777" w:rsidTr="00AB49E1">
        <w:trPr>
          <w:trHeight w:val="412"/>
        </w:trPr>
        <w:tc>
          <w:tcPr>
            <w:tcW w:w="2694" w:type="dxa"/>
            <w:vAlign w:val="center"/>
          </w:tcPr>
          <w:p w14:paraId="3AB4D6C1" w14:textId="77777777" w:rsidR="00523A4F" w:rsidRPr="00696AA5" w:rsidRDefault="00523A4F"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Inflasi Tahun Kalender</w:t>
            </w:r>
          </w:p>
        </w:tc>
        <w:tc>
          <w:tcPr>
            <w:tcW w:w="1779" w:type="dxa"/>
            <w:vAlign w:val="center"/>
          </w:tcPr>
          <w:p w14:paraId="469F8A2C" w14:textId="50E61140" w:rsidR="00523A4F" w:rsidRPr="00696AA5" w:rsidRDefault="0060039A"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w:t>
            </w:r>
            <w:r w:rsidR="004E2A20" w:rsidRPr="00696AA5">
              <w:rPr>
                <w:rFonts w:ascii="Bookman Old Style" w:hAnsi="Bookman Old Style"/>
                <w:b/>
                <w:bCs/>
                <w:sz w:val="20"/>
                <w:szCs w:val="20"/>
              </w:rPr>
              <w:t>,</w:t>
            </w:r>
            <w:r w:rsidR="00246C65" w:rsidRPr="00696AA5">
              <w:rPr>
                <w:rFonts w:ascii="Bookman Old Style" w:hAnsi="Bookman Old Style"/>
                <w:b/>
                <w:bCs/>
                <w:sz w:val="20"/>
                <w:szCs w:val="20"/>
              </w:rPr>
              <w:t>79</w:t>
            </w:r>
          </w:p>
        </w:tc>
        <w:tc>
          <w:tcPr>
            <w:tcW w:w="1890" w:type="dxa"/>
            <w:vAlign w:val="center"/>
          </w:tcPr>
          <w:p w14:paraId="71848E93" w14:textId="460029DB" w:rsidR="00523A4F" w:rsidRPr="00696AA5" w:rsidRDefault="0069754C"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2,20</w:t>
            </w:r>
          </w:p>
        </w:tc>
        <w:tc>
          <w:tcPr>
            <w:tcW w:w="1710" w:type="dxa"/>
            <w:vAlign w:val="center"/>
          </w:tcPr>
          <w:p w14:paraId="055EA062" w14:textId="37D14E94" w:rsidR="00523A4F" w:rsidRPr="00696AA5" w:rsidRDefault="0069754C" w:rsidP="00717243">
            <w:pPr>
              <w:spacing w:line="240" w:lineRule="auto"/>
              <w:jc w:val="center"/>
              <w:rPr>
                <w:rFonts w:ascii="Bookman Old Style" w:hAnsi="Bookman Old Style"/>
                <w:b/>
                <w:bCs/>
                <w:sz w:val="20"/>
                <w:szCs w:val="20"/>
              </w:rPr>
            </w:pPr>
            <w:r w:rsidRPr="00696AA5">
              <w:rPr>
                <w:rFonts w:ascii="Bookman Old Style" w:hAnsi="Bookman Old Style"/>
                <w:b/>
                <w:bCs/>
                <w:sz w:val="20"/>
                <w:szCs w:val="20"/>
              </w:rPr>
              <w:t>2,27</w:t>
            </w:r>
          </w:p>
        </w:tc>
      </w:tr>
    </w:tbl>
    <w:p w14:paraId="754C0886" w14:textId="1A3AEC52" w:rsidR="00523A4F" w:rsidRPr="00696AA5" w:rsidRDefault="00523A4F" w:rsidP="00717243">
      <w:pPr>
        <w:spacing w:line="240" w:lineRule="auto"/>
        <w:ind w:left="284" w:firstLine="284"/>
        <w:jc w:val="both"/>
        <w:rPr>
          <w:rFonts w:ascii="Bookman Old Style" w:hAnsi="Bookman Old Style"/>
          <w:bCs/>
          <w:i/>
          <w:sz w:val="18"/>
          <w:szCs w:val="18"/>
        </w:rPr>
      </w:pPr>
      <w:r w:rsidRPr="00696AA5">
        <w:rPr>
          <w:rFonts w:ascii="Bookman Old Style" w:hAnsi="Bookman Old Style"/>
          <w:bCs/>
          <w:i/>
          <w:sz w:val="18"/>
          <w:szCs w:val="18"/>
        </w:rPr>
        <w:t>Sumber : BPS Tahun 202</w:t>
      </w:r>
      <w:r w:rsidR="00D94FC7" w:rsidRPr="00696AA5">
        <w:rPr>
          <w:rFonts w:ascii="Bookman Old Style" w:hAnsi="Bookman Old Style"/>
          <w:bCs/>
          <w:i/>
          <w:sz w:val="18"/>
          <w:szCs w:val="18"/>
        </w:rPr>
        <w:t>6</w:t>
      </w:r>
    </w:p>
    <w:p w14:paraId="00EFFF22" w14:textId="77777777" w:rsidR="00523A4F" w:rsidRPr="00696AA5" w:rsidRDefault="00523A4F" w:rsidP="00717243">
      <w:pPr>
        <w:spacing w:line="240" w:lineRule="auto"/>
        <w:ind w:left="284" w:firstLine="284"/>
        <w:jc w:val="both"/>
        <w:rPr>
          <w:rFonts w:ascii="Bookman Old Style" w:hAnsi="Bookman Old Style"/>
          <w:bCs/>
          <w:i/>
          <w:sz w:val="18"/>
          <w:szCs w:val="18"/>
        </w:rPr>
      </w:pPr>
    </w:p>
    <w:p w14:paraId="121B77F9" w14:textId="77777777" w:rsidR="00523A4F" w:rsidRPr="00696AA5" w:rsidRDefault="00523A4F" w:rsidP="00717243">
      <w:pPr>
        <w:pStyle w:val="Heading5"/>
        <w:ind w:left="567" w:hanging="567"/>
        <w:rPr>
          <w:b/>
        </w:rPr>
      </w:pPr>
      <w:r w:rsidRPr="00696AA5">
        <w:rPr>
          <w:b/>
        </w:rPr>
        <w:t>Indeks Gini (</w:t>
      </w:r>
      <w:r w:rsidRPr="00696AA5">
        <w:rPr>
          <w:b/>
          <w:i/>
          <w:iCs w:val="0"/>
        </w:rPr>
        <w:t>Gini Ratio</w:t>
      </w:r>
      <w:r w:rsidRPr="00696AA5">
        <w:rPr>
          <w:b/>
        </w:rPr>
        <w:t>)</w:t>
      </w:r>
    </w:p>
    <w:p w14:paraId="42D63CE9" w14:textId="77777777" w:rsidR="00523A4F"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t xml:space="preserve">Indeks Gini adalah suatu alat yang dapat digunakan untuk mengukur ketimpangan pendapatan dalam suatu wilayah secara menyeluruh. Indeks ini dapat menunjukkan distribusi atau pemerataan pendapatan dan </w:t>
      </w:r>
      <w:r w:rsidRPr="00696AA5">
        <w:rPr>
          <w:rFonts w:ascii="Bookman Old Style" w:hAnsi="Bookman Old Style" w:cs="Tahoma"/>
          <w:sz w:val="24"/>
        </w:rPr>
        <w:lastRenderedPageBreak/>
        <w:t>kekayaan dalam suatu populasi. Koefisiennya berkisar antara angka 0 (pemerataan sempurna) dan angka 1 (ketimpangan sempurna). Semakin tinggi nilainya, semakin tidak merata pembagian pendapatan dalam populasi tersebut.</w:t>
      </w:r>
    </w:p>
    <w:p w14:paraId="7FE5FFF6" w14:textId="77777777" w:rsidR="00255006" w:rsidRPr="00696AA5" w:rsidRDefault="00523A4F" w:rsidP="00717243">
      <w:pPr>
        <w:keepNext/>
        <w:tabs>
          <w:tab w:val="left" w:pos="567"/>
        </w:tabs>
        <w:spacing w:line="276" w:lineRule="auto"/>
        <w:jc w:val="center"/>
      </w:pPr>
      <w:r w:rsidRPr="00696AA5">
        <w:rPr>
          <w:rFonts w:ascii="Bookman Old Style" w:hAnsi="Bookman Old Style" w:cs="Tahoma"/>
          <w:i/>
          <w:noProof/>
          <w:sz w:val="20"/>
          <w:szCs w:val="20"/>
          <w:lang w:val="en-US"/>
        </w:rPr>
        <w:drawing>
          <wp:inline distT="0" distB="0" distL="0" distR="0" wp14:anchorId="6E1F25F4" wp14:editId="2B222D48">
            <wp:extent cx="4680000" cy="2520000"/>
            <wp:effectExtent l="0" t="0" r="6350" b="1397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C1F7AA9" w14:textId="61AE1545" w:rsidR="00523A4F" w:rsidRPr="00696AA5" w:rsidRDefault="00523A4F" w:rsidP="00717243">
      <w:pPr>
        <w:spacing w:line="240" w:lineRule="auto"/>
        <w:ind w:left="567" w:firstLine="284"/>
        <w:jc w:val="both"/>
        <w:rPr>
          <w:rFonts w:ascii="Bookman Old Style" w:hAnsi="Bookman Old Style"/>
          <w:bCs/>
          <w:i/>
          <w:sz w:val="18"/>
          <w:szCs w:val="18"/>
        </w:rPr>
      </w:pPr>
      <w:r w:rsidRPr="00696AA5">
        <w:rPr>
          <w:rFonts w:ascii="Bookman Old Style" w:hAnsi="Bookman Old Style"/>
          <w:bCs/>
          <w:i/>
          <w:sz w:val="18"/>
          <w:szCs w:val="18"/>
        </w:rPr>
        <w:t>Sumber : BPS Tahun 202</w:t>
      </w:r>
      <w:r w:rsidR="00B91206" w:rsidRPr="00696AA5">
        <w:rPr>
          <w:rFonts w:ascii="Bookman Old Style" w:hAnsi="Bookman Old Style"/>
          <w:bCs/>
          <w:i/>
          <w:sz w:val="18"/>
          <w:szCs w:val="18"/>
        </w:rPr>
        <w:t>6</w:t>
      </w:r>
    </w:p>
    <w:p w14:paraId="145FECE0" w14:textId="29153F43" w:rsidR="00255006" w:rsidRPr="00696AA5" w:rsidRDefault="00255006" w:rsidP="00717243">
      <w:pPr>
        <w:pStyle w:val="Caption"/>
        <w:spacing w:after="0"/>
        <w:jc w:val="center"/>
        <w:rPr>
          <w:rFonts w:cs="Tahoma"/>
          <w:i/>
          <w:sz w:val="20"/>
          <w:szCs w:val="20"/>
        </w:rPr>
      </w:pPr>
      <w:bookmarkStart w:id="78" w:name="_Toc228971930"/>
      <w:r w:rsidRPr="00696AA5">
        <w:t xml:space="preserve">Gambar 2. </w:t>
      </w:r>
      <w:fldSimple w:instr=" SEQ Gambar_2. \* ARABIC ">
        <w:r w:rsidR="005215F8" w:rsidRPr="00696AA5">
          <w:rPr>
            <w:noProof/>
          </w:rPr>
          <w:t>13</w:t>
        </w:r>
      </w:fldSimple>
      <w:r w:rsidRPr="00696AA5">
        <w:t xml:space="preserve"> </w:t>
      </w:r>
      <w:r w:rsidR="00CD58D9" w:rsidRPr="00696AA5">
        <w:rPr>
          <w:lang w:val="en-US"/>
        </w:rPr>
        <w:br/>
      </w:r>
      <w:r w:rsidRPr="00696AA5">
        <w:t>Indeks Gini Kabupaten Cilacap, Provinsi Jawa Tengah dan Nasional Tahun 2021-2025</w:t>
      </w:r>
      <w:bookmarkEnd w:id="78"/>
    </w:p>
    <w:p w14:paraId="605E6E00" w14:textId="77777777" w:rsidR="00523A4F" w:rsidRPr="00696AA5" w:rsidRDefault="00523A4F" w:rsidP="00717243">
      <w:pPr>
        <w:spacing w:line="240" w:lineRule="auto"/>
        <w:jc w:val="both"/>
        <w:rPr>
          <w:rFonts w:ascii="Bookman Old Style" w:hAnsi="Bookman Old Style"/>
          <w:b/>
          <w:bCs/>
          <w:sz w:val="24"/>
        </w:rPr>
      </w:pPr>
    </w:p>
    <w:p w14:paraId="21AED8E8" w14:textId="62A050F0" w:rsidR="00523A4F"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t>Indeks Gini Kabupaten Cilacap pada tahun 202</w:t>
      </w:r>
      <w:r w:rsidR="00480A5B" w:rsidRPr="00696AA5">
        <w:rPr>
          <w:rFonts w:ascii="Bookman Old Style" w:hAnsi="Bookman Old Style" w:cs="Tahoma"/>
          <w:sz w:val="24"/>
        </w:rPr>
        <w:t>5</w:t>
      </w:r>
      <w:r w:rsidRPr="00696AA5">
        <w:rPr>
          <w:rFonts w:ascii="Bookman Old Style" w:hAnsi="Bookman Old Style" w:cs="Tahoma"/>
          <w:sz w:val="24"/>
        </w:rPr>
        <w:t xml:space="preserve"> </w:t>
      </w:r>
      <w:r w:rsidR="00DE49A0" w:rsidRPr="00696AA5">
        <w:rPr>
          <w:rFonts w:ascii="Bookman Old Style" w:hAnsi="Bookman Old Style" w:cs="Tahoma"/>
          <w:sz w:val="24"/>
        </w:rPr>
        <w:t>menurun</w:t>
      </w:r>
      <w:r w:rsidRPr="00696AA5">
        <w:rPr>
          <w:rFonts w:ascii="Bookman Old Style" w:hAnsi="Bookman Old Style" w:cs="Tahoma"/>
          <w:sz w:val="24"/>
        </w:rPr>
        <w:t xml:space="preserve"> menjadi 0,</w:t>
      </w:r>
      <w:r w:rsidR="00DE49A0" w:rsidRPr="00696AA5">
        <w:rPr>
          <w:rFonts w:ascii="Bookman Old Style" w:hAnsi="Bookman Old Style" w:cs="Tahoma"/>
          <w:sz w:val="24"/>
        </w:rPr>
        <w:t>35</w:t>
      </w:r>
      <w:r w:rsidR="00E12108" w:rsidRPr="00696AA5">
        <w:rPr>
          <w:rFonts w:ascii="Bookman Old Style" w:hAnsi="Bookman Old Style" w:cs="Tahoma"/>
          <w:sz w:val="24"/>
        </w:rPr>
        <w:t>2</w:t>
      </w:r>
      <w:r w:rsidRPr="00696AA5">
        <w:rPr>
          <w:rFonts w:ascii="Bookman Old Style" w:hAnsi="Bookman Old Style" w:cs="Tahoma"/>
          <w:sz w:val="24"/>
        </w:rPr>
        <w:t xml:space="preserve"> jika dibandingkan tahun sebelumnya 202</w:t>
      </w:r>
      <w:r w:rsidR="00E12108" w:rsidRPr="00696AA5">
        <w:rPr>
          <w:rFonts w:ascii="Bookman Old Style" w:hAnsi="Bookman Old Style" w:cs="Tahoma"/>
          <w:sz w:val="24"/>
        </w:rPr>
        <w:t>4</w:t>
      </w:r>
      <w:r w:rsidRPr="00696AA5">
        <w:rPr>
          <w:rFonts w:ascii="Bookman Old Style" w:hAnsi="Bookman Old Style" w:cs="Tahoma"/>
          <w:sz w:val="24"/>
        </w:rPr>
        <w:t xml:space="preserve"> sebesar 0,3</w:t>
      </w:r>
      <w:r w:rsidR="00E12108" w:rsidRPr="00696AA5">
        <w:rPr>
          <w:rFonts w:ascii="Bookman Old Style" w:hAnsi="Bookman Old Style" w:cs="Tahoma"/>
          <w:sz w:val="24"/>
        </w:rPr>
        <w:t>55</w:t>
      </w:r>
      <w:r w:rsidRPr="00696AA5">
        <w:rPr>
          <w:rFonts w:ascii="Bookman Old Style" w:hAnsi="Bookman Old Style" w:cs="Tahoma"/>
          <w:sz w:val="24"/>
        </w:rPr>
        <w:t>. Angka koefisien sebesar 0,3</w:t>
      </w:r>
      <w:r w:rsidR="00DE49A0" w:rsidRPr="00696AA5">
        <w:rPr>
          <w:rFonts w:ascii="Bookman Old Style" w:hAnsi="Bookman Old Style" w:cs="Tahoma"/>
          <w:sz w:val="24"/>
        </w:rPr>
        <w:t>5</w:t>
      </w:r>
      <w:r w:rsidR="00E12108" w:rsidRPr="00696AA5">
        <w:rPr>
          <w:rFonts w:ascii="Bookman Old Style" w:hAnsi="Bookman Old Style" w:cs="Tahoma"/>
          <w:sz w:val="24"/>
        </w:rPr>
        <w:t>2</w:t>
      </w:r>
      <w:r w:rsidRPr="00696AA5">
        <w:rPr>
          <w:rFonts w:ascii="Bookman Old Style" w:hAnsi="Bookman Old Style" w:cs="Tahoma"/>
          <w:sz w:val="24"/>
        </w:rPr>
        <w:t xml:space="preserve"> tersebut menunjukkan bahwa persebaran pendapatan di Kabupaten Cilacap masuk dalam katagori ketimpangan moderat. Dengan menurunnya indeks Gini tersebut menunjukkan bahwa ketimpangan pendapatan dalam masyarakat Kabupaten Cilacap mengalami penurunan sejalan dengan tujuan ke-10 SDG’s yaitu mengurangi kesenjangan di dalam dan antar negara. Jika dibandingkan dengan capaian Indeks Gini Provinsi Jawa Tengah dan Nasional tahun </w:t>
      </w:r>
      <w:r w:rsidR="002F6C6F" w:rsidRPr="00696AA5">
        <w:rPr>
          <w:rFonts w:ascii="Bookman Old Style" w:hAnsi="Bookman Old Style" w:cs="Tahoma"/>
          <w:sz w:val="24"/>
        </w:rPr>
        <w:t>202</w:t>
      </w:r>
      <w:r w:rsidR="006565FC" w:rsidRPr="00696AA5">
        <w:rPr>
          <w:rFonts w:ascii="Bookman Old Style" w:hAnsi="Bookman Old Style" w:cs="Tahoma"/>
          <w:sz w:val="24"/>
        </w:rPr>
        <w:t>1</w:t>
      </w:r>
      <w:r w:rsidR="002F6C6F" w:rsidRPr="00696AA5">
        <w:rPr>
          <w:rFonts w:ascii="Bookman Old Style" w:hAnsi="Bookman Old Style" w:cs="Tahoma"/>
          <w:sz w:val="24"/>
        </w:rPr>
        <w:t>-202</w:t>
      </w:r>
      <w:r w:rsidR="006565FC" w:rsidRPr="00696AA5">
        <w:rPr>
          <w:rFonts w:ascii="Bookman Old Style" w:hAnsi="Bookman Old Style" w:cs="Tahoma"/>
          <w:sz w:val="24"/>
        </w:rPr>
        <w:t>5</w:t>
      </w:r>
      <w:r w:rsidRPr="00696AA5">
        <w:rPr>
          <w:rFonts w:ascii="Bookman Old Style" w:hAnsi="Bookman Old Style" w:cs="Tahoma"/>
          <w:sz w:val="24"/>
        </w:rPr>
        <w:t>, capaian Indeks Gini Kabupaten Cilacap tahun 202</w:t>
      </w:r>
      <w:r w:rsidR="00E12108" w:rsidRPr="00696AA5">
        <w:rPr>
          <w:rFonts w:ascii="Bookman Old Style" w:hAnsi="Bookman Old Style" w:cs="Tahoma"/>
          <w:sz w:val="24"/>
        </w:rPr>
        <w:t>5</w:t>
      </w:r>
      <w:r w:rsidRPr="00696AA5">
        <w:rPr>
          <w:rFonts w:ascii="Bookman Old Style" w:hAnsi="Bookman Old Style" w:cs="Tahoma"/>
          <w:sz w:val="24"/>
        </w:rPr>
        <w:t xml:space="preserve"> di bawah Provinsi Jawa Tengah dan Nasional.</w:t>
      </w:r>
    </w:p>
    <w:p w14:paraId="4BC40D21" w14:textId="77777777" w:rsidR="00523A4F" w:rsidRPr="00696AA5" w:rsidRDefault="00523A4F" w:rsidP="00717243">
      <w:pPr>
        <w:ind w:firstLine="567"/>
        <w:jc w:val="both"/>
        <w:rPr>
          <w:rFonts w:ascii="Bookman Old Style" w:hAnsi="Bookman Old Style"/>
          <w:b/>
          <w:bCs/>
          <w:sz w:val="24"/>
        </w:rPr>
      </w:pPr>
    </w:p>
    <w:p w14:paraId="3B388474" w14:textId="77777777" w:rsidR="00523A4F" w:rsidRPr="00696AA5" w:rsidRDefault="00523A4F" w:rsidP="00717243">
      <w:pPr>
        <w:pStyle w:val="Heading5"/>
        <w:spacing w:before="0"/>
        <w:ind w:left="567" w:hanging="567"/>
        <w:rPr>
          <w:b/>
        </w:rPr>
      </w:pPr>
      <w:r w:rsidRPr="00696AA5">
        <w:rPr>
          <w:b/>
        </w:rPr>
        <w:t>Penduduk Miskin</w:t>
      </w:r>
    </w:p>
    <w:p w14:paraId="08DCBA63" w14:textId="4BB45371" w:rsidR="00325830" w:rsidRPr="00696AA5" w:rsidRDefault="004B10D6" w:rsidP="00717243">
      <w:pPr>
        <w:autoSpaceDE w:val="0"/>
        <w:autoSpaceDN w:val="0"/>
        <w:adjustRightInd w:val="0"/>
        <w:ind w:firstLine="720"/>
        <w:jc w:val="both"/>
        <w:rPr>
          <w:rFonts w:ascii="Bookman Old Style" w:hAnsi="Bookman Old Style"/>
          <w:sz w:val="24"/>
          <w:szCs w:val="24"/>
          <w:lang w:eastAsia="id-ID"/>
        </w:rPr>
      </w:pPr>
      <w:r w:rsidRPr="00696AA5">
        <w:rPr>
          <w:rFonts w:ascii="Bookman Old Style" w:hAnsi="Bookman Old Style"/>
          <w:sz w:val="24"/>
          <w:szCs w:val="24"/>
          <w:lang w:eastAsia="id-ID"/>
        </w:rPr>
        <w:t xml:space="preserve">Persentase penduduk miskin Kabupaten Cilacap tahun </w:t>
      </w:r>
      <w:r w:rsidR="00E8038D" w:rsidRPr="00696AA5">
        <w:rPr>
          <w:rFonts w:ascii="Bookman Old Style" w:hAnsi="Bookman Old Style"/>
          <w:sz w:val="24"/>
          <w:szCs w:val="24"/>
          <w:lang w:eastAsia="id-ID"/>
        </w:rPr>
        <w:t>2021 mengalami kenaikan</w:t>
      </w:r>
      <w:r w:rsidRPr="00696AA5">
        <w:rPr>
          <w:rFonts w:ascii="Bookman Old Style" w:hAnsi="Bookman Old Style"/>
          <w:sz w:val="24"/>
          <w:szCs w:val="24"/>
          <w:lang w:eastAsia="id-ID"/>
        </w:rPr>
        <w:t xml:space="preserve"> </w:t>
      </w:r>
      <w:r w:rsidR="00FF6264" w:rsidRPr="00696AA5">
        <w:rPr>
          <w:rFonts w:ascii="Bookman Old Style" w:hAnsi="Bookman Old Style"/>
          <w:sz w:val="24"/>
          <w:szCs w:val="24"/>
          <w:lang w:eastAsia="id-ID"/>
        </w:rPr>
        <w:t xml:space="preserve">dari tahun sebelumnya </w:t>
      </w:r>
      <w:r w:rsidRPr="00696AA5">
        <w:rPr>
          <w:rFonts w:ascii="Bookman Old Style" w:hAnsi="Bookman Old Style"/>
          <w:sz w:val="24"/>
          <w:szCs w:val="24"/>
          <w:lang w:eastAsia="id-ID"/>
        </w:rPr>
        <w:t xml:space="preserve">karena dampak pandemi. Besarnya persentase penduduk miskin di Kabupaten Cilacap pada tahun </w:t>
      </w:r>
      <w:r w:rsidR="00E8038D" w:rsidRPr="00696AA5">
        <w:rPr>
          <w:rFonts w:ascii="Bookman Old Style" w:hAnsi="Bookman Old Style"/>
          <w:sz w:val="24"/>
          <w:szCs w:val="24"/>
          <w:lang w:eastAsia="id-ID"/>
        </w:rPr>
        <w:t>202</w:t>
      </w:r>
      <w:r w:rsidR="00806298" w:rsidRPr="00696AA5">
        <w:rPr>
          <w:rFonts w:ascii="Bookman Old Style" w:hAnsi="Bookman Old Style"/>
          <w:sz w:val="24"/>
          <w:szCs w:val="24"/>
          <w:lang w:eastAsia="id-ID"/>
        </w:rPr>
        <w:t>1</w:t>
      </w:r>
      <w:r w:rsidRPr="00696AA5">
        <w:rPr>
          <w:rFonts w:ascii="Bookman Old Style" w:hAnsi="Bookman Old Style"/>
          <w:sz w:val="24"/>
          <w:szCs w:val="24"/>
          <w:lang w:eastAsia="id-ID"/>
        </w:rPr>
        <w:t xml:space="preserve"> sebesar </w:t>
      </w:r>
      <w:r w:rsidR="00E8038D" w:rsidRPr="00696AA5">
        <w:rPr>
          <w:rFonts w:ascii="Bookman Old Style" w:hAnsi="Bookman Old Style"/>
          <w:sz w:val="24"/>
          <w:szCs w:val="24"/>
          <w:lang w:eastAsia="id-ID"/>
        </w:rPr>
        <w:t>11,</w:t>
      </w:r>
      <w:r w:rsidR="00806298" w:rsidRPr="00696AA5">
        <w:rPr>
          <w:rFonts w:ascii="Bookman Old Style" w:hAnsi="Bookman Old Style"/>
          <w:sz w:val="24"/>
          <w:szCs w:val="24"/>
          <w:lang w:eastAsia="id-ID"/>
        </w:rPr>
        <w:t>67</w:t>
      </w:r>
      <w:r w:rsidRPr="00696AA5">
        <w:rPr>
          <w:rFonts w:ascii="Bookman Old Style" w:hAnsi="Bookman Old Style"/>
          <w:sz w:val="24"/>
          <w:szCs w:val="24"/>
          <w:lang w:eastAsia="id-ID"/>
        </w:rPr>
        <w:t xml:space="preserve"> persen</w:t>
      </w:r>
      <w:r w:rsidR="00806298" w:rsidRPr="00696AA5">
        <w:rPr>
          <w:rFonts w:ascii="Bookman Old Style" w:hAnsi="Bookman Old Style"/>
          <w:sz w:val="24"/>
          <w:szCs w:val="24"/>
          <w:lang w:eastAsia="id-ID"/>
        </w:rPr>
        <w:t>. P</w:t>
      </w:r>
      <w:r w:rsidRPr="00696AA5">
        <w:rPr>
          <w:rFonts w:ascii="Bookman Old Style" w:hAnsi="Bookman Old Style"/>
          <w:sz w:val="24"/>
          <w:szCs w:val="24"/>
          <w:lang w:eastAsia="id-ID"/>
        </w:rPr>
        <w:t xml:space="preserve">ada tahun 2022 </w:t>
      </w:r>
      <w:r w:rsidR="00E8038D" w:rsidRPr="00696AA5">
        <w:rPr>
          <w:rFonts w:ascii="Bookman Old Style" w:hAnsi="Bookman Old Style"/>
          <w:sz w:val="24"/>
          <w:szCs w:val="24"/>
          <w:lang w:eastAsia="id-ID"/>
        </w:rPr>
        <w:t xml:space="preserve">persentase penduduk miskin </w:t>
      </w:r>
      <w:r w:rsidRPr="00696AA5">
        <w:rPr>
          <w:rFonts w:ascii="Bookman Old Style" w:hAnsi="Bookman Old Style"/>
          <w:sz w:val="24"/>
          <w:szCs w:val="24"/>
          <w:lang w:eastAsia="id-ID"/>
        </w:rPr>
        <w:t xml:space="preserve">berhasil </w:t>
      </w:r>
      <w:r w:rsidR="00E8038D" w:rsidRPr="00696AA5">
        <w:rPr>
          <w:rFonts w:ascii="Bookman Old Style" w:hAnsi="Bookman Old Style"/>
          <w:sz w:val="24"/>
          <w:szCs w:val="24"/>
          <w:lang w:eastAsia="id-ID"/>
        </w:rPr>
        <w:t>ditekan</w:t>
      </w:r>
      <w:r w:rsidRPr="00696AA5">
        <w:rPr>
          <w:rFonts w:ascii="Bookman Old Style" w:hAnsi="Bookman Old Style"/>
          <w:sz w:val="24"/>
          <w:szCs w:val="24"/>
          <w:lang w:eastAsia="id-ID"/>
        </w:rPr>
        <w:t xml:space="preserve"> menjadi 11,02 persen dan pada tahun 2023 </w:t>
      </w:r>
      <w:r w:rsidR="00806298" w:rsidRPr="00696AA5">
        <w:rPr>
          <w:rFonts w:ascii="Bookman Old Style" w:hAnsi="Bookman Old Style"/>
          <w:sz w:val="24"/>
          <w:szCs w:val="24"/>
          <w:lang w:eastAsia="id-ID"/>
        </w:rPr>
        <w:t>hingga</w:t>
      </w:r>
      <w:r w:rsidR="00E8038D" w:rsidRPr="00696AA5">
        <w:rPr>
          <w:rFonts w:ascii="Bookman Old Style" w:hAnsi="Bookman Old Style"/>
          <w:sz w:val="24"/>
          <w:szCs w:val="24"/>
          <w:lang w:eastAsia="id-ID"/>
        </w:rPr>
        <w:t xml:space="preserve"> tahun 202</w:t>
      </w:r>
      <w:r w:rsidR="00806298" w:rsidRPr="00696AA5">
        <w:rPr>
          <w:rFonts w:ascii="Bookman Old Style" w:hAnsi="Bookman Old Style"/>
          <w:sz w:val="24"/>
          <w:szCs w:val="24"/>
          <w:lang w:eastAsia="id-ID"/>
        </w:rPr>
        <w:t>5</w:t>
      </w:r>
      <w:r w:rsidR="00E8038D" w:rsidRPr="00696AA5">
        <w:rPr>
          <w:rFonts w:ascii="Bookman Old Style" w:hAnsi="Bookman Old Style"/>
          <w:sz w:val="24"/>
          <w:szCs w:val="24"/>
          <w:lang w:eastAsia="id-ID"/>
        </w:rPr>
        <w:t xml:space="preserve"> </w:t>
      </w:r>
      <w:r w:rsidR="00806298" w:rsidRPr="00696AA5">
        <w:rPr>
          <w:rFonts w:ascii="Bookman Old Style" w:hAnsi="Bookman Old Style"/>
          <w:sz w:val="24"/>
          <w:szCs w:val="24"/>
          <w:lang w:eastAsia="id-ID"/>
        </w:rPr>
        <w:t>terus</w:t>
      </w:r>
      <w:r w:rsidR="00E8038D" w:rsidRPr="00696AA5">
        <w:rPr>
          <w:rFonts w:ascii="Bookman Old Style" w:hAnsi="Bookman Old Style"/>
          <w:sz w:val="24"/>
          <w:szCs w:val="24"/>
          <w:lang w:eastAsia="id-ID"/>
        </w:rPr>
        <w:t xml:space="preserve"> </w:t>
      </w:r>
      <w:r w:rsidRPr="00696AA5">
        <w:rPr>
          <w:rFonts w:ascii="Bookman Old Style" w:hAnsi="Bookman Old Style"/>
          <w:sz w:val="24"/>
          <w:szCs w:val="24"/>
          <w:lang w:eastAsia="id-ID"/>
        </w:rPr>
        <w:t xml:space="preserve">menurun </w:t>
      </w:r>
      <w:r w:rsidR="00806298" w:rsidRPr="00696AA5">
        <w:rPr>
          <w:rFonts w:ascii="Bookman Old Style" w:hAnsi="Bookman Old Style"/>
          <w:sz w:val="24"/>
          <w:szCs w:val="24"/>
          <w:lang w:eastAsia="id-ID"/>
        </w:rPr>
        <w:t xml:space="preserve">hingga mencapai 9,41 </w:t>
      </w:r>
      <w:r w:rsidR="00E8038D" w:rsidRPr="00696AA5">
        <w:rPr>
          <w:rFonts w:ascii="Bookman Old Style" w:hAnsi="Bookman Old Style"/>
          <w:sz w:val="24"/>
          <w:szCs w:val="24"/>
          <w:lang w:eastAsia="id-ID"/>
        </w:rPr>
        <w:t>persen</w:t>
      </w:r>
      <w:r w:rsidRPr="00696AA5">
        <w:rPr>
          <w:rFonts w:ascii="Bookman Old Style" w:hAnsi="Bookman Old Style"/>
          <w:sz w:val="24"/>
          <w:szCs w:val="24"/>
          <w:lang w:eastAsia="id-ID"/>
        </w:rPr>
        <w:t xml:space="preserve">. </w:t>
      </w:r>
      <w:r w:rsidR="00E8038D" w:rsidRPr="00696AA5">
        <w:rPr>
          <w:rFonts w:ascii="Bookman Old Style" w:hAnsi="Bookman Old Style"/>
          <w:sz w:val="24"/>
          <w:szCs w:val="24"/>
          <w:lang w:eastAsia="id-ID"/>
        </w:rPr>
        <w:t>Namun demikian, c</w:t>
      </w:r>
      <w:r w:rsidR="00325830" w:rsidRPr="00696AA5">
        <w:rPr>
          <w:rFonts w:ascii="Bookman Old Style" w:hAnsi="Bookman Old Style"/>
          <w:sz w:val="24"/>
          <w:szCs w:val="24"/>
          <w:lang w:eastAsia="id-ID"/>
        </w:rPr>
        <w:t>apaian ini menggambarkan perlu diusahakan kembali langkah-langkah yang lebih optimal dalam hal penanggulangan kemiskinan</w:t>
      </w:r>
      <w:r w:rsidRPr="00696AA5">
        <w:rPr>
          <w:rFonts w:ascii="Bookman Old Style" w:hAnsi="Bookman Old Style"/>
          <w:sz w:val="24"/>
          <w:szCs w:val="24"/>
          <w:lang w:eastAsia="id-ID"/>
        </w:rPr>
        <w:t>.</w:t>
      </w:r>
    </w:p>
    <w:p w14:paraId="32A519A5" w14:textId="77777777" w:rsidR="00255006" w:rsidRPr="00696AA5" w:rsidRDefault="00523A4F" w:rsidP="00717243">
      <w:pPr>
        <w:keepNext/>
        <w:spacing w:line="240" w:lineRule="auto"/>
        <w:jc w:val="center"/>
      </w:pPr>
      <w:r w:rsidRPr="00696AA5">
        <w:rPr>
          <w:rFonts w:ascii="Bookman Old Style" w:hAnsi="Bookman Old Style" w:cs="Tahoma"/>
          <w:i/>
          <w:noProof/>
          <w:sz w:val="20"/>
          <w:szCs w:val="20"/>
          <w:lang w:val="en-US"/>
        </w:rPr>
        <w:lastRenderedPageBreak/>
        <w:drawing>
          <wp:inline distT="0" distB="0" distL="0" distR="0" wp14:anchorId="62CA4176" wp14:editId="5C667CBC">
            <wp:extent cx="4572000" cy="2520000"/>
            <wp:effectExtent l="0" t="0" r="0" b="1397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04BE2BC" w14:textId="237D5A67" w:rsidR="00523A4F" w:rsidRPr="00696AA5" w:rsidRDefault="00523A4F" w:rsidP="00717243">
      <w:pPr>
        <w:spacing w:line="240" w:lineRule="auto"/>
        <w:ind w:left="993" w:firstLine="11"/>
        <w:jc w:val="both"/>
        <w:rPr>
          <w:rFonts w:ascii="Bookman Old Style" w:hAnsi="Bookman Old Style" w:cs="Tahoma"/>
          <w:i/>
          <w:sz w:val="18"/>
          <w:szCs w:val="20"/>
        </w:rPr>
      </w:pPr>
      <w:r w:rsidRPr="00696AA5">
        <w:rPr>
          <w:rFonts w:ascii="Bookman Old Style" w:hAnsi="Bookman Old Style" w:cs="Tahoma"/>
          <w:i/>
          <w:sz w:val="18"/>
          <w:szCs w:val="20"/>
        </w:rPr>
        <w:t>Sumber : BPS Tahun 202</w:t>
      </w:r>
      <w:r w:rsidR="007745B2" w:rsidRPr="00696AA5">
        <w:rPr>
          <w:rFonts w:ascii="Bookman Old Style" w:hAnsi="Bookman Old Style" w:cs="Tahoma"/>
          <w:i/>
          <w:sz w:val="18"/>
          <w:szCs w:val="20"/>
        </w:rPr>
        <w:t>6</w:t>
      </w:r>
    </w:p>
    <w:p w14:paraId="2756259C" w14:textId="5FC88710" w:rsidR="00255006" w:rsidRPr="00696AA5" w:rsidRDefault="00255006" w:rsidP="00717243">
      <w:pPr>
        <w:pStyle w:val="Caption"/>
        <w:spacing w:after="0"/>
        <w:jc w:val="center"/>
      </w:pPr>
      <w:bookmarkStart w:id="79" w:name="_Toc228971931"/>
      <w:r w:rsidRPr="00696AA5">
        <w:t xml:space="preserve">Gambar 2. </w:t>
      </w:r>
      <w:fldSimple w:instr=" SEQ Gambar_2. \* ARABIC ">
        <w:r w:rsidR="005215F8" w:rsidRPr="00696AA5">
          <w:rPr>
            <w:noProof/>
          </w:rPr>
          <w:t>14</w:t>
        </w:r>
      </w:fldSimple>
      <w:r w:rsidRPr="00696AA5">
        <w:t xml:space="preserve"> </w:t>
      </w:r>
      <w:r w:rsidR="00CD58D9" w:rsidRPr="00696AA5">
        <w:rPr>
          <w:lang w:val="en-US"/>
        </w:rPr>
        <w:br/>
      </w:r>
      <w:r w:rsidRPr="00696AA5">
        <w:t>Persentase Penduduk Miskin di Kabupaten Cilacap, Provinsi Jawa Tengah 2021-2025</w:t>
      </w:r>
      <w:bookmarkEnd w:id="79"/>
    </w:p>
    <w:p w14:paraId="230F5911" w14:textId="77777777" w:rsidR="00255006" w:rsidRPr="00696AA5" w:rsidRDefault="00255006" w:rsidP="00717243"/>
    <w:p w14:paraId="29718AFF" w14:textId="77777777" w:rsidR="00523A4F" w:rsidRPr="00696AA5" w:rsidRDefault="00523A4F" w:rsidP="00717243">
      <w:pPr>
        <w:ind w:firstLine="567"/>
        <w:jc w:val="both"/>
        <w:rPr>
          <w:rFonts w:ascii="Bookman Old Style" w:hAnsi="Bookman Old Style" w:cs="Tahoma"/>
          <w:b/>
          <w:lang w:eastAsia="id-ID"/>
        </w:rPr>
      </w:pPr>
      <w:r w:rsidRPr="00696AA5">
        <w:rPr>
          <w:rFonts w:ascii="Bookman Old Style" w:hAnsi="Bookman Old Style" w:cs="Tahoma"/>
          <w:sz w:val="24"/>
        </w:rPr>
        <w:t xml:space="preserve">Sedangkan persentase penduduk miskin Kabupaten Cilacap disandingkan dengan Kabupaten tetangga sebagai berikut : </w:t>
      </w:r>
    </w:p>
    <w:p w14:paraId="2E0C575D" w14:textId="77777777" w:rsidR="00255006" w:rsidRPr="00696AA5" w:rsidRDefault="00523A4F" w:rsidP="00717243">
      <w:pPr>
        <w:keepNext/>
        <w:spacing w:line="240" w:lineRule="auto"/>
        <w:jc w:val="center"/>
      </w:pPr>
      <w:r w:rsidRPr="00696AA5">
        <w:rPr>
          <w:rFonts w:ascii="Bookman Old Style" w:hAnsi="Bookman Old Style" w:cs="Tahoma"/>
          <w:i/>
          <w:noProof/>
          <w:sz w:val="20"/>
          <w:szCs w:val="20"/>
          <w:lang w:val="en-US"/>
        </w:rPr>
        <w:drawing>
          <wp:inline distT="0" distB="0" distL="0" distR="0" wp14:anchorId="627DDCCA" wp14:editId="52DFBB8C">
            <wp:extent cx="4572000" cy="2520000"/>
            <wp:effectExtent l="0" t="0" r="0" b="13970"/>
            <wp:docPr id="45" name="Chart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43E620D" w14:textId="316960DA" w:rsidR="00523A4F" w:rsidRPr="00696AA5" w:rsidRDefault="00523A4F" w:rsidP="00717243">
      <w:pPr>
        <w:spacing w:line="240" w:lineRule="auto"/>
        <w:ind w:left="993" w:firstLine="11"/>
        <w:jc w:val="both"/>
        <w:rPr>
          <w:rFonts w:ascii="Bookman Old Style" w:hAnsi="Bookman Old Style" w:cs="Tahoma"/>
          <w:i/>
          <w:sz w:val="18"/>
          <w:szCs w:val="20"/>
        </w:rPr>
      </w:pPr>
      <w:r w:rsidRPr="00696AA5">
        <w:rPr>
          <w:rFonts w:ascii="Bookman Old Style" w:hAnsi="Bookman Old Style" w:cs="Tahoma"/>
          <w:i/>
          <w:sz w:val="18"/>
          <w:szCs w:val="20"/>
        </w:rPr>
        <w:t xml:space="preserve">Sumber : BPS </w:t>
      </w:r>
      <w:r w:rsidR="00772EF0" w:rsidRPr="00696AA5">
        <w:rPr>
          <w:rFonts w:ascii="Bookman Old Style" w:hAnsi="Bookman Old Style" w:cs="Tahoma"/>
          <w:i/>
          <w:sz w:val="18"/>
          <w:szCs w:val="20"/>
        </w:rPr>
        <w:t>Provinsi Jawa Tengah</w:t>
      </w:r>
      <w:r w:rsidRPr="00696AA5">
        <w:rPr>
          <w:rFonts w:ascii="Bookman Old Style" w:hAnsi="Bookman Old Style" w:cs="Tahoma"/>
          <w:i/>
          <w:sz w:val="18"/>
          <w:szCs w:val="20"/>
        </w:rPr>
        <w:t xml:space="preserve"> Tahun 202</w:t>
      </w:r>
      <w:r w:rsidR="00B011F9" w:rsidRPr="00696AA5">
        <w:rPr>
          <w:rFonts w:ascii="Bookman Old Style" w:hAnsi="Bookman Old Style" w:cs="Tahoma"/>
          <w:i/>
          <w:sz w:val="18"/>
          <w:szCs w:val="20"/>
        </w:rPr>
        <w:t>6</w:t>
      </w:r>
    </w:p>
    <w:p w14:paraId="759A28C5" w14:textId="5329EF71" w:rsidR="00255006" w:rsidRPr="00696AA5" w:rsidRDefault="00255006" w:rsidP="00717243">
      <w:pPr>
        <w:pStyle w:val="Caption"/>
        <w:spacing w:after="0"/>
        <w:jc w:val="center"/>
        <w:rPr>
          <w:rFonts w:cs="Tahoma"/>
        </w:rPr>
      </w:pPr>
      <w:bookmarkStart w:id="80" w:name="_Toc228971932"/>
      <w:r w:rsidRPr="00696AA5">
        <w:t xml:space="preserve">Gambar 2. </w:t>
      </w:r>
      <w:fldSimple w:instr=" SEQ Gambar_2. \* ARABIC ">
        <w:r w:rsidR="005215F8" w:rsidRPr="00696AA5">
          <w:rPr>
            <w:noProof/>
          </w:rPr>
          <w:t>15</w:t>
        </w:r>
      </w:fldSimple>
      <w:r w:rsidRPr="00696AA5">
        <w:t xml:space="preserve"> </w:t>
      </w:r>
      <w:r w:rsidR="00CD58D9" w:rsidRPr="00696AA5">
        <w:rPr>
          <w:lang w:val="en-US"/>
        </w:rPr>
        <w:br/>
      </w:r>
      <w:r w:rsidRPr="00696AA5">
        <w:t>Persentase Penduduk Miskin di Kabupaten Cilacap dan Kabupaten Tetangga Tahun 2021-2025</w:t>
      </w:r>
      <w:bookmarkEnd w:id="80"/>
    </w:p>
    <w:p w14:paraId="250DA5A2" w14:textId="77777777" w:rsidR="001B1EFC" w:rsidRPr="00696AA5" w:rsidRDefault="001B1EFC" w:rsidP="00717243">
      <w:pPr>
        <w:ind w:firstLine="574"/>
        <w:jc w:val="both"/>
        <w:rPr>
          <w:rFonts w:ascii="Bookman Old Style" w:hAnsi="Bookman Old Style"/>
          <w:sz w:val="24"/>
          <w:szCs w:val="24"/>
        </w:rPr>
      </w:pPr>
    </w:p>
    <w:p w14:paraId="73BEC0A5" w14:textId="77777777" w:rsidR="00255006" w:rsidRPr="00696AA5" w:rsidRDefault="00255006" w:rsidP="00717243">
      <w:pPr>
        <w:ind w:firstLine="574"/>
        <w:jc w:val="both"/>
        <w:rPr>
          <w:rFonts w:ascii="Bookman Old Style" w:hAnsi="Bookman Old Style"/>
          <w:sz w:val="24"/>
          <w:szCs w:val="24"/>
        </w:rPr>
      </w:pPr>
    </w:p>
    <w:p w14:paraId="2B130197" w14:textId="77777777" w:rsidR="00255006" w:rsidRPr="00696AA5" w:rsidRDefault="00806298" w:rsidP="00717243">
      <w:pPr>
        <w:keepNext/>
        <w:spacing w:line="240" w:lineRule="auto"/>
        <w:ind w:left="-142"/>
        <w:jc w:val="center"/>
      </w:pPr>
      <w:r w:rsidRPr="00696AA5">
        <w:rPr>
          <w:rFonts w:ascii="Bookman Old Style" w:hAnsi="Bookman Old Style"/>
          <w:noProof/>
          <w:sz w:val="24"/>
          <w:szCs w:val="24"/>
          <w:lang w:val="en-US"/>
        </w:rPr>
        <w:lastRenderedPageBreak/>
        <mc:AlternateContent>
          <mc:Choice Requires="wps">
            <w:drawing>
              <wp:anchor distT="45720" distB="45720" distL="114300" distR="114300" simplePos="0" relativeHeight="251656192" behindDoc="0" locked="0" layoutInCell="1" allowOverlap="1" wp14:anchorId="78853516" wp14:editId="288D384B">
                <wp:simplePos x="0" y="0"/>
                <wp:positionH relativeFrom="column">
                  <wp:posOffset>332105</wp:posOffset>
                </wp:positionH>
                <wp:positionV relativeFrom="paragraph">
                  <wp:posOffset>551815</wp:posOffset>
                </wp:positionV>
                <wp:extent cx="503555" cy="251460"/>
                <wp:effectExtent l="0" t="0" r="0" b="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55" cy="251460"/>
                        </a:xfrm>
                        <a:prstGeom prst="rect">
                          <a:avLst/>
                        </a:prstGeom>
                        <a:noFill/>
                        <a:ln w="9525">
                          <a:noFill/>
                          <a:miter lim="800000"/>
                          <a:headEnd/>
                          <a:tailEnd/>
                        </a:ln>
                      </wps:spPr>
                      <wps:txbx>
                        <w:txbxContent>
                          <w:p w14:paraId="24742F6C" w14:textId="08F75F62" w:rsidR="00C93493" w:rsidRPr="00903D09" w:rsidRDefault="00C93493" w:rsidP="001B1EFC">
                            <w:pPr>
                              <w:rPr>
                                <w:b/>
                                <w:sz w:val="20"/>
                              </w:rPr>
                            </w:pPr>
                            <w:r>
                              <w:rPr>
                                <w:b/>
                                <w:sz w:val="20"/>
                              </w:rPr>
                              <w:t>9</w:t>
                            </w:r>
                            <w:r w:rsidRPr="00903D09">
                              <w:rPr>
                                <w:b/>
                                <w:sz w:val="20"/>
                              </w:rPr>
                              <w:t>,4</w:t>
                            </w:r>
                            <w:r>
                              <w:rPr>
                                <w:b/>
                                <w:sz w:val="2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853516" id="_x0000_t202" coordsize="21600,21600" o:spt="202" path="m,l,21600r21600,l21600,xe">
                <v:stroke joinstyle="miter"/>
                <v:path gradientshapeok="t" o:connecttype="rect"/>
              </v:shapetype>
              <v:shape id="Text Box 2" o:spid="_x0000_s1026" type="#_x0000_t202" style="position:absolute;left:0;text-align:left;margin-left:26.15pt;margin-top:43.45pt;width:39.65pt;height:19.8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" filled="f" stroked="f">
                <v:textbox>
                  <w:txbxContent>
                    <w:p w14:paraId="24742F6C" w14:textId="08F75F62" w:rsidR="00C93493" w:rsidRPr="00903D09" w:rsidRDefault="00C93493" w:rsidP="001B1EFC">
                      <w:pPr>
                        <w:rPr>
                          <w:b/>
                          <w:sz w:val="20"/>
                        </w:rPr>
                      </w:pPr>
                      <w:r>
                        <w:rPr>
                          <w:b/>
                          <w:sz w:val="20"/>
                        </w:rPr>
                        <w:t>9</w:t>
                      </w:r>
                      <w:r w:rsidRPr="00903D09">
                        <w:rPr>
                          <w:b/>
                          <w:sz w:val="20"/>
                        </w:rPr>
                        <w:t>,4</w:t>
                      </w:r>
                      <w:r>
                        <w:rPr>
                          <w:b/>
                          <w:sz w:val="20"/>
                        </w:rPr>
                        <w:t>8</w:t>
                      </w:r>
                    </w:p>
                  </w:txbxContent>
                </v:textbox>
              </v:shape>
            </w:pict>
          </mc:Fallback>
        </mc:AlternateContent>
      </w:r>
      <w:r w:rsidRPr="00696AA5">
        <w:rPr>
          <w:rFonts w:ascii="Bookman Old Style" w:hAnsi="Bookman Old Style"/>
          <w:noProof/>
          <w:sz w:val="24"/>
          <w:szCs w:val="24"/>
          <w:lang w:val="en-US"/>
        </w:rPr>
        <mc:AlternateContent>
          <mc:Choice Requires="wps">
            <w:drawing>
              <wp:anchor distT="45720" distB="45720" distL="114300" distR="114300" simplePos="0" relativeHeight="251681792" behindDoc="0" locked="0" layoutInCell="1" allowOverlap="1" wp14:anchorId="5DA0D8B0" wp14:editId="4CB56798">
                <wp:simplePos x="0" y="0"/>
                <wp:positionH relativeFrom="column">
                  <wp:posOffset>334645</wp:posOffset>
                </wp:positionH>
                <wp:positionV relativeFrom="paragraph">
                  <wp:posOffset>784225</wp:posOffset>
                </wp:positionV>
                <wp:extent cx="503555" cy="251460"/>
                <wp:effectExtent l="0" t="0" r="0" b="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55" cy="251460"/>
                        </a:xfrm>
                        <a:prstGeom prst="rect">
                          <a:avLst/>
                        </a:prstGeom>
                        <a:noFill/>
                        <a:ln w="9525">
                          <a:noFill/>
                          <a:miter lim="800000"/>
                          <a:headEnd/>
                          <a:tailEnd/>
                        </a:ln>
                      </wps:spPr>
                      <wps:txbx>
                        <w:txbxContent>
                          <w:p w14:paraId="3A4B3D2C" w14:textId="43FEA567" w:rsidR="00C93493" w:rsidRPr="00903D09" w:rsidRDefault="00C93493" w:rsidP="001B1EFC">
                            <w:pPr>
                              <w:rPr>
                                <w:b/>
                                <w:sz w:val="20"/>
                              </w:rPr>
                            </w:pPr>
                            <w:r>
                              <w:rPr>
                                <w:b/>
                                <w:sz w:val="20"/>
                              </w:rPr>
                              <w:t>8,47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0D8B0" id="_x0000_s1027" type="#_x0000_t202" style="position:absolute;left:0;text-align:left;margin-left:26.35pt;margin-top:61.75pt;width:39.65pt;height:19.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" filled="f" stroked="f">
                <v:textbox>
                  <w:txbxContent>
                    <w:p w14:paraId="3A4B3D2C" w14:textId="43FEA567" w:rsidR="00C93493" w:rsidRPr="00903D09" w:rsidRDefault="00C93493" w:rsidP="001B1EFC">
                      <w:pPr>
                        <w:rPr>
                          <w:b/>
                          <w:sz w:val="20"/>
                        </w:rPr>
                      </w:pPr>
                      <w:r>
                        <w:rPr>
                          <w:b/>
                          <w:sz w:val="20"/>
                        </w:rPr>
                        <w:t>8,47</w:t>
                      </w:r>
                    </w:p>
                  </w:txbxContent>
                </v:textbox>
              </v:shape>
            </w:pict>
          </mc:Fallback>
        </mc:AlternateContent>
      </w:r>
      <w:r w:rsidR="001B1EFC" w:rsidRPr="00696AA5">
        <w:rPr>
          <w:rFonts w:ascii="Bookman Old Style" w:hAnsi="Bookman Old Style"/>
          <w:noProof/>
          <w:sz w:val="24"/>
          <w:szCs w:val="24"/>
          <w:lang w:val="en-US"/>
        </w:rPr>
        <w:drawing>
          <wp:inline distT="0" distB="0" distL="0" distR="0" wp14:anchorId="37373EBB" wp14:editId="7F4E2FD7">
            <wp:extent cx="6120000" cy="2880000"/>
            <wp:effectExtent l="0" t="0" r="14605" b="15875"/>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F362E13" w14:textId="6A7F4445" w:rsidR="00255006" w:rsidRPr="00696AA5" w:rsidRDefault="00255006" w:rsidP="00717243">
      <w:pPr>
        <w:pStyle w:val="Caption"/>
        <w:spacing w:after="0"/>
        <w:jc w:val="center"/>
      </w:pPr>
      <w:bookmarkStart w:id="81" w:name="_Toc228971933"/>
      <w:r w:rsidRPr="00696AA5">
        <w:t xml:space="preserve">Gambar 2. </w:t>
      </w:r>
      <w:fldSimple w:instr=" SEQ Gambar_2. \* ARABIC ">
        <w:r w:rsidR="005215F8" w:rsidRPr="00696AA5">
          <w:rPr>
            <w:noProof/>
          </w:rPr>
          <w:t>16</w:t>
        </w:r>
      </w:fldSimple>
      <w:r w:rsidRPr="00696AA5">
        <w:t xml:space="preserve"> </w:t>
      </w:r>
      <w:r w:rsidR="00CD58D9" w:rsidRPr="00696AA5">
        <w:rPr>
          <w:lang w:val="fi-FI"/>
        </w:rPr>
        <w:br/>
      </w:r>
      <w:r w:rsidRPr="00696AA5">
        <w:t>Posisi Relatif Tingkat Kemiskinan Kabupaten/Kota se-Jawa Tengah Tahun 2025</w:t>
      </w:r>
      <w:bookmarkEnd w:id="81"/>
    </w:p>
    <w:p w14:paraId="591F9888" w14:textId="77777777" w:rsidR="00255006" w:rsidRPr="00696AA5" w:rsidRDefault="00255006" w:rsidP="00717243"/>
    <w:p w14:paraId="6D9E4A27" w14:textId="71A5E252" w:rsidR="00325830" w:rsidRPr="00696AA5" w:rsidRDefault="00325830" w:rsidP="00717243">
      <w:pPr>
        <w:jc w:val="both"/>
        <w:rPr>
          <w:rFonts w:ascii="Bookman Old Style" w:hAnsi="Bookman Old Style"/>
          <w:sz w:val="24"/>
          <w:szCs w:val="24"/>
        </w:rPr>
      </w:pPr>
      <w:r w:rsidRPr="00696AA5">
        <w:rPr>
          <w:rFonts w:ascii="Bookman Old Style" w:hAnsi="Bookman Old Style"/>
          <w:sz w:val="24"/>
          <w:szCs w:val="24"/>
        </w:rPr>
        <w:tab/>
        <w:t xml:space="preserve">Jumlah </w:t>
      </w:r>
      <w:r w:rsidR="003E594B" w:rsidRPr="00696AA5">
        <w:rPr>
          <w:rFonts w:ascii="Bookman Old Style" w:hAnsi="Bookman Old Style"/>
          <w:sz w:val="24"/>
          <w:szCs w:val="24"/>
        </w:rPr>
        <w:t xml:space="preserve">penduduk </w:t>
      </w:r>
      <w:r w:rsidRPr="00696AA5">
        <w:rPr>
          <w:rFonts w:ascii="Bookman Old Style" w:hAnsi="Bookman Old Style"/>
          <w:sz w:val="24"/>
          <w:szCs w:val="24"/>
        </w:rPr>
        <w:t xml:space="preserve">dan persentase penduduk miskin di Kabupaten Cilacap Tahun </w:t>
      </w:r>
      <w:r w:rsidR="002F6C6F" w:rsidRPr="00696AA5">
        <w:rPr>
          <w:rFonts w:ascii="Bookman Old Style" w:hAnsi="Bookman Old Style"/>
          <w:sz w:val="24"/>
          <w:szCs w:val="24"/>
        </w:rPr>
        <w:t>202</w:t>
      </w:r>
      <w:r w:rsidR="00772EF0" w:rsidRPr="00696AA5">
        <w:rPr>
          <w:rFonts w:ascii="Bookman Old Style" w:hAnsi="Bookman Old Style"/>
          <w:sz w:val="24"/>
          <w:szCs w:val="24"/>
        </w:rPr>
        <w:t>1</w:t>
      </w:r>
      <w:r w:rsidR="002F6C6F" w:rsidRPr="00696AA5">
        <w:rPr>
          <w:rFonts w:ascii="Bookman Old Style" w:hAnsi="Bookman Old Style"/>
          <w:sz w:val="24"/>
          <w:szCs w:val="24"/>
        </w:rPr>
        <w:t>-202</w:t>
      </w:r>
      <w:r w:rsidR="00772EF0" w:rsidRPr="00696AA5">
        <w:rPr>
          <w:rFonts w:ascii="Bookman Old Style" w:hAnsi="Bookman Old Style"/>
          <w:sz w:val="24"/>
          <w:szCs w:val="24"/>
        </w:rPr>
        <w:t>5</w:t>
      </w:r>
      <w:r w:rsidRPr="00696AA5">
        <w:rPr>
          <w:rFonts w:ascii="Bookman Old Style" w:hAnsi="Bookman Old Style"/>
          <w:sz w:val="24"/>
          <w:szCs w:val="24"/>
        </w:rPr>
        <w:t xml:space="preserve"> ter</w:t>
      </w:r>
      <w:r w:rsidR="003E594B" w:rsidRPr="00696AA5">
        <w:rPr>
          <w:rFonts w:ascii="Bookman Old Style" w:hAnsi="Bookman Old Style"/>
          <w:sz w:val="24"/>
          <w:szCs w:val="24"/>
        </w:rPr>
        <w:t>saji dalam tabel berikut :</w:t>
      </w:r>
    </w:p>
    <w:p w14:paraId="77AB8537" w14:textId="1B45BDB0" w:rsidR="00325830" w:rsidRPr="00696AA5" w:rsidRDefault="00325830" w:rsidP="00717243">
      <w:pPr>
        <w:pStyle w:val="Caption"/>
        <w:spacing w:after="0"/>
        <w:jc w:val="center"/>
        <w:rPr>
          <w:bCs/>
          <w:szCs w:val="24"/>
          <w:lang w:eastAsia="id-ID"/>
        </w:rPr>
      </w:pPr>
      <w:bookmarkStart w:id="82" w:name="_Toc235114182"/>
      <w:r w:rsidRPr="00696AA5">
        <w:t xml:space="preserve">Tabel 2. </w:t>
      </w:r>
      <w:fldSimple w:instr=" SEQ Tabel_2. \* ARABIC ">
        <w:r w:rsidR="007227E2" w:rsidRPr="00696AA5">
          <w:rPr>
            <w:noProof/>
          </w:rPr>
          <w:t>22</w:t>
        </w:r>
      </w:fldSimple>
      <w:r w:rsidRPr="00696AA5">
        <w:br/>
      </w:r>
      <w:r w:rsidRPr="00696AA5">
        <w:rPr>
          <w:bCs/>
          <w:szCs w:val="24"/>
          <w:lang w:eastAsia="id-ID"/>
        </w:rPr>
        <w:t>Jumlah dan Persentase Penduduk Miskin</w:t>
      </w:r>
      <w:r w:rsidRPr="00696AA5">
        <w:rPr>
          <w:bCs/>
          <w:szCs w:val="24"/>
          <w:lang w:eastAsia="id-ID"/>
        </w:rPr>
        <w:br/>
        <w:t xml:space="preserve">di Kabupaten Cilacap Tahun </w:t>
      </w:r>
      <w:r w:rsidR="002F6C6F" w:rsidRPr="00696AA5">
        <w:rPr>
          <w:bCs/>
          <w:szCs w:val="24"/>
          <w:lang w:eastAsia="id-ID"/>
        </w:rPr>
        <w:t>202</w:t>
      </w:r>
      <w:r w:rsidR="00772EF0" w:rsidRPr="00696AA5">
        <w:rPr>
          <w:bCs/>
          <w:szCs w:val="24"/>
          <w:lang w:eastAsia="id-ID"/>
        </w:rPr>
        <w:t>1</w:t>
      </w:r>
      <w:r w:rsidR="002F6C6F" w:rsidRPr="00696AA5">
        <w:rPr>
          <w:bCs/>
          <w:szCs w:val="24"/>
          <w:lang w:eastAsia="id-ID"/>
        </w:rPr>
        <w:t>-202</w:t>
      </w:r>
      <w:r w:rsidR="00772EF0" w:rsidRPr="00696AA5">
        <w:rPr>
          <w:bCs/>
          <w:szCs w:val="24"/>
          <w:lang w:eastAsia="id-ID"/>
        </w:rPr>
        <w:t>5</w:t>
      </w:r>
      <w:bookmarkEnd w:id="82"/>
    </w:p>
    <w:tbl>
      <w:tblPr>
        <w:tblW w:w="7229" w:type="dxa"/>
        <w:tblInd w:w="98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26"/>
        <w:gridCol w:w="2699"/>
        <w:gridCol w:w="2404"/>
      </w:tblGrid>
      <w:tr w:rsidR="00325830" w:rsidRPr="00696AA5" w14:paraId="4D61D9D4" w14:textId="77777777" w:rsidTr="002C42C7">
        <w:trPr>
          <w:trHeight w:val="624"/>
        </w:trPr>
        <w:tc>
          <w:tcPr>
            <w:tcW w:w="2126" w:type="dxa"/>
            <w:tcBorders>
              <w:bottom w:val="single" w:sz="8" w:space="0" w:color="auto"/>
            </w:tcBorders>
            <w:vAlign w:val="center"/>
            <w:hideMark/>
          </w:tcPr>
          <w:p w14:paraId="0A2278D2" w14:textId="77777777" w:rsidR="00325830" w:rsidRPr="00696AA5" w:rsidRDefault="00325830" w:rsidP="00717243">
            <w:pPr>
              <w:spacing w:line="240" w:lineRule="auto"/>
              <w:jc w:val="center"/>
              <w:rPr>
                <w:rFonts w:ascii="Bookman Old Style" w:hAnsi="Bookman Old Style" w:cs="Calibri"/>
                <w:lang w:eastAsia="en-ID"/>
              </w:rPr>
            </w:pPr>
            <w:r w:rsidRPr="00696AA5">
              <w:rPr>
                <w:rFonts w:ascii="Bookman Old Style" w:hAnsi="Bookman Old Style" w:cs="Calibri"/>
                <w:lang w:eastAsia="id-ID"/>
              </w:rPr>
              <w:t>Tahun</w:t>
            </w:r>
          </w:p>
        </w:tc>
        <w:tc>
          <w:tcPr>
            <w:tcW w:w="2699" w:type="dxa"/>
            <w:tcBorders>
              <w:bottom w:val="single" w:sz="8" w:space="0" w:color="auto"/>
            </w:tcBorders>
            <w:vAlign w:val="center"/>
            <w:hideMark/>
          </w:tcPr>
          <w:p w14:paraId="6781C676" w14:textId="77777777" w:rsidR="00325830" w:rsidRPr="00696AA5" w:rsidRDefault="00325830" w:rsidP="00717243">
            <w:pPr>
              <w:spacing w:line="240" w:lineRule="auto"/>
              <w:jc w:val="center"/>
              <w:rPr>
                <w:rFonts w:ascii="Bookman Old Style" w:hAnsi="Bookman Old Style" w:cs="Calibri"/>
                <w:lang w:eastAsia="en-ID"/>
              </w:rPr>
            </w:pPr>
            <w:r w:rsidRPr="00696AA5">
              <w:rPr>
                <w:rFonts w:ascii="Bookman Old Style" w:hAnsi="Bookman Old Style" w:cs="Calibri"/>
                <w:lang w:eastAsia="id-ID"/>
              </w:rPr>
              <w:t>Jumlah Penduduk Miskin (orang)</w:t>
            </w:r>
          </w:p>
        </w:tc>
        <w:tc>
          <w:tcPr>
            <w:tcW w:w="2404" w:type="dxa"/>
            <w:tcBorders>
              <w:bottom w:val="single" w:sz="8" w:space="0" w:color="auto"/>
            </w:tcBorders>
            <w:vAlign w:val="center"/>
            <w:hideMark/>
          </w:tcPr>
          <w:p w14:paraId="78A78337" w14:textId="77777777" w:rsidR="00325830" w:rsidRPr="00696AA5" w:rsidRDefault="00325830" w:rsidP="00717243">
            <w:pPr>
              <w:spacing w:line="240" w:lineRule="auto"/>
              <w:jc w:val="center"/>
              <w:rPr>
                <w:rFonts w:ascii="Bookman Old Style" w:hAnsi="Bookman Old Style" w:cs="Calibri"/>
                <w:lang w:eastAsia="en-ID"/>
              </w:rPr>
            </w:pPr>
            <w:r w:rsidRPr="00696AA5">
              <w:rPr>
                <w:rFonts w:ascii="Bookman Old Style" w:hAnsi="Bookman Old Style" w:cs="Calibri"/>
                <w:lang w:eastAsia="id-ID"/>
              </w:rPr>
              <w:t>Persentase Penduduk Miskin</w:t>
            </w:r>
          </w:p>
        </w:tc>
      </w:tr>
      <w:tr w:rsidR="00772EF0" w:rsidRPr="00696AA5" w14:paraId="6D99BC26" w14:textId="77777777" w:rsidTr="002C42C7">
        <w:trPr>
          <w:trHeight w:val="288"/>
        </w:trPr>
        <w:tc>
          <w:tcPr>
            <w:tcW w:w="2126" w:type="dxa"/>
            <w:tcBorders>
              <w:bottom w:val="nil"/>
            </w:tcBorders>
            <w:vAlign w:val="center"/>
          </w:tcPr>
          <w:p w14:paraId="3DEE75CE" w14:textId="0458CD6E"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bCs/>
                <w:lang w:eastAsia="id-ID"/>
              </w:rPr>
              <w:t>2021</w:t>
            </w:r>
          </w:p>
        </w:tc>
        <w:tc>
          <w:tcPr>
            <w:tcW w:w="2699" w:type="dxa"/>
            <w:tcBorders>
              <w:bottom w:val="nil"/>
            </w:tcBorders>
            <w:vAlign w:val="center"/>
          </w:tcPr>
          <w:p w14:paraId="002A26DF" w14:textId="33315FFA"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bCs/>
                <w:lang w:eastAsia="id-ID"/>
              </w:rPr>
              <w:t>201.710</w:t>
            </w:r>
          </w:p>
        </w:tc>
        <w:tc>
          <w:tcPr>
            <w:tcW w:w="2404" w:type="dxa"/>
            <w:tcBorders>
              <w:bottom w:val="nil"/>
            </w:tcBorders>
            <w:vAlign w:val="center"/>
          </w:tcPr>
          <w:p w14:paraId="6C21F3FA" w14:textId="77D5475A"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bCs/>
                <w:lang w:eastAsia="id-ID"/>
              </w:rPr>
              <w:t>11,67</w:t>
            </w:r>
          </w:p>
        </w:tc>
      </w:tr>
      <w:tr w:rsidR="00772EF0" w:rsidRPr="00696AA5" w14:paraId="0BDA6432" w14:textId="77777777" w:rsidTr="002C42C7">
        <w:trPr>
          <w:trHeight w:val="288"/>
        </w:trPr>
        <w:tc>
          <w:tcPr>
            <w:tcW w:w="2126" w:type="dxa"/>
            <w:tcBorders>
              <w:top w:val="nil"/>
              <w:bottom w:val="nil"/>
            </w:tcBorders>
            <w:vAlign w:val="center"/>
          </w:tcPr>
          <w:p w14:paraId="3DD3EF79" w14:textId="65194B44"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2022</w:t>
            </w:r>
          </w:p>
        </w:tc>
        <w:tc>
          <w:tcPr>
            <w:tcW w:w="2699" w:type="dxa"/>
            <w:tcBorders>
              <w:top w:val="nil"/>
              <w:bottom w:val="nil"/>
            </w:tcBorders>
            <w:vAlign w:val="center"/>
          </w:tcPr>
          <w:p w14:paraId="0696BD91" w14:textId="6250B2FB"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190.960</w:t>
            </w:r>
          </w:p>
        </w:tc>
        <w:tc>
          <w:tcPr>
            <w:tcW w:w="2404" w:type="dxa"/>
            <w:tcBorders>
              <w:top w:val="nil"/>
              <w:bottom w:val="nil"/>
            </w:tcBorders>
            <w:vAlign w:val="center"/>
          </w:tcPr>
          <w:p w14:paraId="5FF31786" w14:textId="11FFD93C"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11,02</w:t>
            </w:r>
          </w:p>
        </w:tc>
      </w:tr>
      <w:tr w:rsidR="00772EF0" w:rsidRPr="00696AA5" w14:paraId="43EA56A4" w14:textId="77777777" w:rsidTr="002C42C7">
        <w:trPr>
          <w:trHeight w:val="288"/>
        </w:trPr>
        <w:tc>
          <w:tcPr>
            <w:tcW w:w="2126" w:type="dxa"/>
            <w:tcBorders>
              <w:top w:val="nil"/>
              <w:bottom w:val="nil"/>
            </w:tcBorders>
            <w:vAlign w:val="center"/>
          </w:tcPr>
          <w:p w14:paraId="544296F3" w14:textId="1903FE32"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2023</w:t>
            </w:r>
          </w:p>
        </w:tc>
        <w:tc>
          <w:tcPr>
            <w:tcW w:w="2699" w:type="dxa"/>
            <w:tcBorders>
              <w:top w:val="nil"/>
              <w:bottom w:val="nil"/>
            </w:tcBorders>
            <w:vAlign w:val="center"/>
          </w:tcPr>
          <w:p w14:paraId="19A5B861" w14:textId="0B386B6F"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191.000</w:t>
            </w:r>
          </w:p>
        </w:tc>
        <w:tc>
          <w:tcPr>
            <w:tcW w:w="2404" w:type="dxa"/>
            <w:tcBorders>
              <w:top w:val="nil"/>
              <w:bottom w:val="nil"/>
            </w:tcBorders>
            <w:vAlign w:val="center"/>
          </w:tcPr>
          <w:p w14:paraId="059F1B63" w14:textId="18F92274"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10,99</w:t>
            </w:r>
          </w:p>
        </w:tc>
      </w:tr>
      <w:tr w:rsidR="00772EF0" w:rsidRPr="00696AA5" w14:paraId="1BC7C919" w14:textId="77777777" w:rsidTr="002C42C7">
        <w:trPr>
          <w:trHeight w:val="288"/>
        </w:trPr>
        <w:tc>
          <w:tcPr>
            <w:tcW w:w="2126" w:type="dxa"/>
            <w:tcBorders>
              <w:top w:val="nil"/>
              <w:bottom w:val="nil"/>
            </w:tcBorders>
            <w:vAlign w:val="center"/>
          </w:tcPr>
          <w:p w14:paraId="100ABBD4" w14:textId="530E3BC5"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2024</w:t>
            </w:r>
          </w:p>
        </w:tc>
        <w:tc>
          <w:tcPr>
            <w:tcW w:w="2699" w:type="dxa"/>
            <w:tcBorders>
              <w:top w:val="nil"/>
              <w:bottom w:val="nil"/>
            </w:tcBorders>
            <w:vAlign w:val="center"/>
          </w:tcPr>
          <w:p w14:paraId="06D47D39" w14:textId="00985A7C"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186.080</w:t>
            </w:r>
          </w:p>
        </w:tc>
        <w:tc>
          <w:tcPr>
            <w:tcW w:w="2404" w:type="dxa"/>
            <w:tcBorders>
              <w:top w:val="nil"/>
              <w:bottom w:val="nil"/>
            </w:tcBorders>
            <w:vAlign w:val="center"/>
          </w:tcPr>
          <w:p w14:paraId="20D4B8F1" w14:textId="2F78B84C"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10,68</w:t>
            </w:r>
          </w:p>
        </w:tc>
      </w:tr>
      <w:tr w:rsidR="00772EF0" w:rsidRPr="00696AA5" w14:paraId="049F3059" w14:textId="77777777" w:rsidTr="002C42C7">
        <w:trPr>
          <w:trHeight w:val="300"/>
        </w:trPr>
        <w:tc>
          <w:tcPr>
            <w:tcW w:w="2126" w:type="dxa"/>
            <w:tcBorders>
              <w:top w:val="nil"/>
            </w:tcBorders>
            <w:vAlign w:val="center"/>
          </w:tcPr>
          <w:p w14:paraId="5A7A8BDD" w14:textId="3897FA17"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2025</w:t>
            </w:r>
          </w:p>
        </w:tc>
        <w:tc>
          <w:tcPr>
            <w:tcW w:w="2699" w:type="dxa"/>
            <w:tcBorders>
              <w:top w:val="nil"/>
            </w:tcBorders>
            <w:vAlign w:val="center"/>
          </w:tcPr>
          <w:p w14:paraId="2A547793" w14:textId="086C1471"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164.220</w:t>
            </w:r>
          </w:p>
        </w:tc>
        <w:tc>
          <w:tcPr>
            <w:tcW w:w="2404" w:type="dxa"/>
            <w:tcBorders>
              <w:top w:val="nil"/>
            </w:tcBorders>
            <w:vAlign w:val="center"/>
          </w:tcPr>
          <w:p w14:paraId="057C1786" w14:textId="53EE3FCE" w:rsidR="00772EF0" w:rsidRPr="00696AA5" w:rsidRDefault="00772EF0" w:rsidP="00717243">
            <w:pPr>
              <w:spacing w:line="240" w:lineRule="auto"/>
              <w:jc w:val="center"/>
              <w:rPr>
                <w:rFonts w:ascii="Bookman Old Style" w:hAnsi="Bookman Old Style" w:cs="Calibri"/>
                <w:lang w:eastAsia="en-ID"/>
              </w:rPr>
            </w:pPr>
            <w:r w:rsidRPr="00696AA5">
              <w:rPr>
                <w:rFonts w:ascii="Bookman Old Style" w:hAnsi="Bookman Old Style" w:cs="Calibri"/>
                <w:lang w:eastAsia="en-ID"/>
              </w:rPr>
              <w:t>9,41</w:t>
            </w:r>
          </w:p>
        </w:tc>
      </w:tr>
    </w:tbl>
    <w:p w14:paraId="6A0E7071" w14:textId="6A1A0571" w:rsidR="00325830" w:rsidRPr="00696AA5" w:rsidRDefault="00325830" w:rsidP="00717243">
      <w:pPr>
        <w:spacing w:line="240" w:lineRule="auto"/>
        <w:ind w:left="993" w:firstLine="11"/>
        <w:jc w:val="both"/>
        <w:rPr>
          <w:rFonts w:ascii="Bookman Old Style" w:hAnsi="Bookman Old Style"/>
          <w:bCs/>
          <w:i/>
          <w:sz w:val="18"/>
          <w:szCs w:val="24"/>
          <w:lang w:eastAsia="id-ID"/>
        </w:rPr>
      </w:pPr>
      <w:r w:rsidRPr="00696AA5">
        <w:rPr>
          <w:rFonts w:ascii="Bookman Old Style" w:hAnsi="Bookman Old Style" w:cs="Tahoma"/>
          <w:i/>
          <w:sz w:val="18"/>
          <w:szCs w:val="20"/>
        </w:rPr>
        <w:t>Sumber : BPS Kabupaten Cilacap Tahun 202</w:t>
      </w:r>
      <w:r w:rsidR="004D0AC7" w:rsidRPr="00696AA5">
        <w:rPr>
          <w:rFonts w:ascii="Bookman Old Style" w:hAnsi="Bookman Old Style" w:cs="Tahoma"/>
          <w:i/>
          <w:sz w:val="18"/>
          <w:szCs w:val="20"/>
        </w:rPr>
        <w:t>6</w:t>
      </w:r>
    </w:p>
    <w:p w14:paraId="50A57325" w14:textId="23F8EAFB" w:rsidR="00BF28B8" w:rsidRPr="00696AA5" w:rsidRDefault="00BF28B8" w:rsidP="00717243">
      <w:pPr>
        <w:ind w:firstLine="574"/>
        <w:jc w:val="both"/>
        <w:rPr>
          <w:rFonts w:ascii="Bookman Old Style" w:hAnsi="Bookman Old Style"/>
          <w:sz w:val="24"/>
          <w:szCs w:val="24"/>
        </w:rPr>
      </w:pPr>
      <w:r w:rsidRPr="00696AA5">
        <w:rPr>
          <w:rFonts w:ascii="Bookman Old Style" w:hAnsi="Bookman Old Style"/>
          <w:sz w:val="24"/>
          <w:szCs w:val="24"/>
        </w:rPr>
        <w:t>Salah satu penyebab penurunan angka kemiskinan yang cukup signifikan tersebut adalah intervensi pemerintah dalam bentuk kenaikan dana bantuan sosial. Selain itu, pengendalian harga pangan yang relatif stabil dan pengendalian harga bahan bakar minyak turut berperan dalam menekan inflasi nasional dan meningkatkan daya beli masyarakat miskin</w:t>
      </w:r>
      <w:r w:rsidR="000206EB" w:rsidRPr="00696AA5">
        <w:rPr>
          <w:rFonts w:ascii="Bookman Old Style" w:hAnsi="Bookman Old Style"/>
          <w:sz w:val="24"/>
          <w:szCs w:val="24"/>
        </w:rPr>
        <w:t>.</w:t>
      </w:r>
    </w:p>
    <w:p w14:paraId="4C093584" w14:textId="77777777" w:rsidR="003E594B" w:rsidRPr="00696AA5" w:rsidRDefault="003E594B" w:rsidP="00717243">
      <w:pPr>
        <w:autoSpaceDE w:val="0"/>
        <w:autoSpaceDN w:val="0"/>
        <w:adjustRightInd w:val="0"/>
        <w:jc w:val="both"/>
        <w:rPr>
          <w:rFonts w:ascii="Bookman Old Style" w:hAnsi="Bookman Old Style"/>
          <w:sz w:val="24"/>
          <w:szCs w:val="24"/>
          <w:lang w:eastAsia="id-ID"/>
        </w:rPr>
      </w:pPr>
    </w:p>
    <w:p w14:paraId="10DE5408" w14:textId="69BB5641" w:rsidR="003E594B" w:rsidRPr="00696AA5" w:rsidRDefault="003E594B" w:rsidP="00717243">
      <w:pPr>
        <w:ind w:firstLine="574"/>
        <w:jc w:val="both"/>
        <w:rPr>
          <w:rFonts w:ascii="Bookman Old Style" w:hAnsi="Bookman Old Style"/>
          <w:b/>
          <w:bCs/>
          <w:sz w:val="24"/>
          <w:szCs w:val="24"/>
        </w:rPr>
      </w:pPr>
      <w:r w:rsidRPr="00696AA5">
        <w:rPr>
          <w:rFonts w:ascii="Bookman Old Style" w:hAnsi="Bookman Old Style"/>
          <w:b/>
          <w:bCs/>
          <w:sz w:val="24"/>
          <w:szCs w:val="24"/>
        </w:rPr>
        <w:t>Garis Kemiskinan</w:t>
      </w:r>
    </w:p>
    <w:p w14:paraId="0BC738D6" w14:textId="725A73FE" w:rsidR="00523A4F" w:rsidRPr="00696AA5" w:rsidRDefault="008A68CF" w:rsidP="00717243">
      <w:pPr>
        <w:ind w:firstLine="574"/>
        <w:jc w:val="both"/>
        <w:rPr>
          <w:rFonts w:ascii="Bookman Old Style" w:hAnsi="Bookman Old Style" w:cs="Tahoma"/>
          <w:b/>
          <w:lang w:eastAsia="id-ID"/>
        </w:rPr>
      </w:pPr>
      <w:r w:rsidRPr="00696AA5">
        <w:rPr>
          <w:rFonts w:ascii="Bookman Old Style" w:hAnsi="Bookman Old Style"/>
          <w:sz w:val="24"/>
          <w:szCs w:val="24"/>
        </w:rPr>
        <w:t>Penghitungan angka kemiskinan tidak lepas dari penggunaan standar Garis Kemiskinan sebagai batas antara penduduk miskin dan tidak miskin. Garis kemiskinan merupakan nilai rupiah yang dibutuhkan untuk memenuhi kebutuhan pokok makanan dan non makanan. Garis kemiskinan ditetapkan sebesar Rp</w:t>
      </w:r>
      <w:r w:rsidR="00772EF0" w:rsidRPr="00696AA5">
        <w:rPr>
          <w:rFonts w:ascii="Bookman Old Style" w:hAnsi="Bookman Old Style"/>
          <w:sz w:val="24"/>
          <w:szCs w:val="24"/>
        </w:rPr>
        <w:t>469.174</w:t>
      </w:r>
      <w:r w:rsidR="00E73765" w:rsidRPr="00696AA5">
        <w:rPr>
          <w:rFonts w:ascii="Bookman Old Style" w:hAnsi="Bookman Old Style"/>
          <w:sz w:val="24"/>
          <w:szCs w:val="24"/>
        </w:rPr>
        <w:t xml:space="preserve"> </w:t>
      </w:r>
      <w:r w:rsidRPr="00696AA5">
        <w:rPr>
          <w:rFonts w:ascii="Bookman Old Style" w:hAnsi="Bookman Old Style"/>
          <w:sz w:val="24"/>
          <w:szCs w:val="24"/>
        </w:rPr>
        <w:t>per kapita per bulan atau sekitar Rp</w:t>
      </w:r>
      <w:r w:rsidR="00C17A2C" w:rsidRPr="00696AA5">
        <w:rPr>
          <w:rFonts w:ascii="Bookman Old Style" w:hAnsi="Bookman Old Style"/>
          <w:sz w:val="24"/>
          <w:szCs w:val="24"/>
        </w:rPr>
        <w:t>1</w:t>
      </w:r>
      <w:r w:rsidR="00772EF0" w:rsidRPr="00696AA5">
        <w:rPr>
          <w:rFonts w:ascii="Bookman Old Style" w:hAnsi="Bookman Old Style"/>
          <w:sz w:val="24"/>
          <w:szCs w:val="24"/>
        </w:rPr>
        <w:t>5.639</w:t>
      </w:r>
      <w:r w:rsidRPr="00696AA5">
        <w:rPr>
          <w:rFonts w:ascii="Bookman Old Style" w:hAnsi="Bookman Old Style"/>
          <w:sz w:val="24"/>
          <w:szCs w:val="24"/>
        </w:rPr>
        <w:t xml:space="preserve"> per kapita per hari. Artinya penduduk yang memiliki rata-rata pengeluaran perkapita per bulan dibawah Garis Kemiskinan dikategorikan </w:t>
      </w:r>
      <w:r w:rsidRPr="00696AA5">
        <w:rPr>
          <w:rFonts w:ascii="Bookman Old Style" w:hAnsi="Bookman Old Style"/>
          <w:sz w:val="24"/>
          <w:szCs w:val="24"/>
        </w:rPr>
        <w:lastRenderedPageBreak/>
        <w:t xml:space="preserve">sebagai penduduk miskin. </w:t>
      </w:r>
      <w:r w:rsidRPr="00696AA5">
        <w:rPr>
          <w:rFonts w:ascii="Bookman Old Style" w:hAnsi="Bookman Old Style" w:cs="Tahoma"/>
          <w:sz w:val="24"/>
        </w:rPr>
        <w:t xml:space="preserve">Kondisi Garis Kemiskinan di Kabupaten Cilacap tahun </w:t>
      </w:r>
      <w:r w:rsidR="002F6C6F" w:rsidRPr="00696AA5">
        <w:rPr>
          <w:rFonts w:ascii="Bookman Old Style" w:hAnsi="Bookman Old Style" w:cs="Tahoma"/>
          <w:sz w:val="24"/>
        </w:rPr>
        <w:t>202</w:t>
      </w:r>
      <w:r w:rsidR="00772EF0" w:rsidRPr="00696AA5">
        <w:rPr>
          <w:rFonts w:ascii="Bookman Old Style" w:hAnsi="Bookman Old Style" w:cs="Tahoma"/>
          <w:sz w:val="24"/>
        </w:rPr>
        <w:t>1</w:t>
      </w:r>
      <w:r w:rsidR="002F6C6F" w:rsidRPr="00696AA5">
        <w:rPr>
          <w:rFonts w:ascii="Bookman Old Style" w:hAnsi="Bookman Old Style" w:cs="Tahoma"/>
          <w:sz w:val="24"/>
        </w:rPr>
        <w:t>-202</w:t>
      </w:r>
      <w:r w:rsidR="00772EF0" w:rsidRPr="00696AA5">
        <w:rPr>
          <w:rFonts w:ascii="Bookman Old Style" w:hAnsi="Bookman Old Style" w:cs="Tahoma"/>
          <w:sz w:val="24"/>
        </w:rPr>
        <w:t>5</w:t>
      </w:r>
      <w:r w:rsidRPr="00696AA5">
        <w:rPr>
          <w:rFonts w:ascii="Bookman Old Style" w:hAnsi="Bookman Old Style" w:cs="Tahoma"/>
          <w:sz w:val="24"/>
        </w:rPr>
        <w:t xml:space="preserve"> tergambar  sebagai berikut</w:t>
      </w:r>
      <w:r w:rsidR="00523A4F" w:rsidRPr="00696AA5">
        <w:rPr>
          <w:rFonts w:ascii="Bookman Old Style" w:hAnsi="Bookman Old Style" w:cs="Tahoma"/>
          <w:sz w:val="24"/>
        </w:rPr>
        <w:t xml:space="preserve"> : </w:t>
      </w:r>
    </w:p>
    <w:p w14:paraId="4B37E942" w14:textId="77777777" w:rsidR="00255006" w:rsidRPr="00696AA5" w:rsidRDefault="00523A4F" w:rsidP="00717243">
      <w:pPr>
        <w:keepNext/>
        <w:spacing w:line="240" w:lineRule="auto"/>
        <w:jc w:val="center"/>
      </w:pPr>
      <w:r w:rsidRPr="00696AA5">
        <w:rPr>
          <w:rFonts w:ascii="Bookman Old Style" w:hAnsi="Bookman Old Style" w:cs="Tahoma"/>
          <w:b/>
          <w:bCs/>
          <w:i/>
          <w:noProof/>
          <w:sz w:val="20"/>
          <w:szCs w:val="20"/>
          <w:lang w:val="en-US"/>
        </w:rPr>
        <w:drawing>
          <wp:inline distT="0" distB="0" distL="0" distR="0" wp14:anchorId="48C78B24" wp14:editId="3004A3C2">
            <wp:extent cx="4572000" cy="2520000"/>
            <wp:effectExtent l="0" t="0" r="0" b="13970"/>
            <wp:docPr id="48" name="Chart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EB2587A" w14:textId="36500A21" w:rsidR="00523A4F" w:rsidRPr="00696AA5" w:rsidRDefault="00523A4F" w:rsidP="00717243">
      <w:pPr>
        <w:spacing w:line="240" w:lineRule="auto"/>
        <w:ind w:left="993" w:firstLine="11"/>
        <w:jc w:val="both"/>
        <w:rPr>
          <w:rFonts w:ascii="Bookman Old Style" w:hAnsi="Bookman Old Style" w:cs="Tahoma"/>
          <w:i/>
          <w:sz w:val="18"/>
          <w:szCs w:val="20"/>
        </w:rPr>
      </w:pPr>
      <w:r w:rsidRPr="00696AA5">
        <w:rPr>
          <w:rFonts w:ascii="Bookman Old Style" w:hAnsi="Bookman Old Style" w:cs="Tahoma"/>
          <w:i/>
          <w:sz w:val="18"/>
          <w:szCs w:val="20"/>
        </w:rPr>
        <w:t>Sumber : BPS Kabupaten Cilacap Tahun 202</w:t>
      </w:r>
      <w:r w:rsidR="00122BD4" w:rsidRPr="00696AA5">
        <w:rPr>
          <w:rFonts w:ascii="Bookman Old Style" w:hAnsi="Bookman Old Style" w:cs="Tahoma"/>
          <w:i/>
          <w:sz w:val="18"/>
          <w:szCs w:val="20"/>
        </w:rPr>
        <w:t>6</w:t>
      </w:r>
    </w:p>
    <w:p w14:paraId="2206AF9C" w14:textId="630EF4F6" w:rsidR="00255006" w:rsidRPr="00696AA5" w:rsidRDefault="00255006" w:rsidP="00717243">
      <w:pPr>
        <w:pStyle w:val="Caption"/>
        <w:spacing w:after="0"/>
        <w:jc w:val="center"/>
        <w:rPr>
          <w:rFonts w:cs="Tahoma"/>
        </w:rPr>
      </w:pPr>
      <w:bookmarkStart w:id="83" w:name="_Toc228971934"/>
      <w:r w:rsidRPr="00696AA5">
        <w:t xml:space="preserve">Gambar 2. </w:t>
      </w:r>
      <w:fldSimple w:instr=" SEQ Gambar_2. \* ARABIC ">
        <w:r w:rsidR="005215F8" w:rsidRPr="00696AA5">
          <w:rPr>
            <w:noProof/>
          </w:rPr>
          <w:t>17</w:t>
        </w:r>
      </w:fldSimple>
      <w:r w:rsidR="00CD58D9" w:rsidRPr="00696AA5">
        <w:rPr>
          <w:noProof/>
          <w:lang w:val="en-US"/>
        </w:rPr>
        <w:br/>
      </w:r>
      <w:r w:rsidRPr="00696AA5">
        <w:t>Garis Kemiskinan di Kabupaten Cilacap Tahun 2021-2025</w:t>
      </w:r>
      <w:bookmarkEnd w:id="83"/>
    </w:p>
    <w:p w14:paraId="68015C22" w14:textId="77777777" w:rsidR="00255006" w:rsidRPr="00696AA5" w:rsidRDefault="00255006" w:rsidP="00717243">
      <w:pPr>
        <w:ind w:firstLine="574"/>
        <w:jc w:val="both"/>
        <w:rPr>
          <w:rFonts w:ascii="Bookman Old Style" w:hAnsi="Bookman Old Style"/>
          <w:b/>
          <w:bCs/>
          <w:sz w:val="24"/>
          <w:szCs w:val="24"/>
        </w:rPr>
      </w:pPr>
    </w:p>
    <w:p w14:paraId="6566DCD1" w14:textId="161613C6" w:rsidR="003E594B" w:rsidRPr="00696AA5" w:rsidRDefault="003E594B" w:rsidP="00717243">
      <w:pPr>
        <w:ind w:firstLine="574"/>
        <w:jc w:val="both"/>
        <w:rPr>
          <w:rFonts w:ascii="Bookman Old Style" w:hAnsi="Bookman Old Style"/>
          <w:b/>
          <w:bCs/>
          <w:sz w:val="24"/>
          <w:szCs w:val="24"/>
        </w:rPr>
      </w:pPr>
      <w:r w:rsidRPr="00696AA5">
        <w:rPr>
          <w:rFonts w:ascii="Bookman Old Style" w:hAnsi="Bookman Old Style"/>
          <w:b/>
          <w:bCs/>
          <w:sz w:val="24"/>
          <w:szCs w:val="24"/>
        </w:rPr>
        <w:t>Indeks Kedalaman Kemiskinan dan Indeks Keparahan Kemiskinan</w:t>
      </w:r>
    </w:p>
    <w:p w14:paraId="71BBE465" w14:textId="4D6592F5" w:rsidR="00523A4F" w:rsidRPr="00696AA5" w:rsidRDefault="00523A4F" w:rsidP="00717243">
      <w:pPr>
        <w:ind w:firstLine="574"/>
        <w:jc w:val="both"/>
        <w:rPr>
          <w:rFonts w:ascii="Bookman Old Style" w:hAnsi="Bookman Old Style"/>
          <w:sz w:val="24"/>
          <w:szCs w:val="24"/>
        </w:rPr>
      </w:pPr>
      <w:r w:rsidRPr="00696AA5">
        <w:rPr>
          <w:rFonts w:ascii="Bookman Old Style" w:hAnsi="Bookman Old Style"/>
          <w:sz w:val="24"/>
          <w:szCs w:val="24"/>
        </w:rPr>
        <w:t xml:space="preserve">Untuk mengidentifikasi dan menganalisis lebih mendalam terkait kondisi kemiskinan makro disuatu daerah, digunakan pula indikator Indeks Kedalaman Kemiskinan (P1) dan Indeks Keparahan Kemiskinan (P2) yang capaiannya di Kabupaten Cilacap dalam kurun waktu Tahun </w:t>
      </w:r>
      <w:r w:rsidR="002F6C6F" w:rsidRPr="00696AA5">
        <w:rPr>
          <w:rFonts w:ascii="Bookman Old Style" w:hAnsi="Bookman Old Style"/>
          <w:sz w:val="24"/>
          <w:szCs w:val="24"/>
        </w:rPr>
        <w:t>202</w:t>
      </w:r>
      <w:r w:rsidR="00772EF0" w:rsidRPr="00696AA5">
        <w:rPr>
          <w:rFonts w:ascii="Bookman Old Style" w:hAnsi="Bookman Old Style"/>
          <w:sz w:val="24"/>
          <w:szCs w:val="24"/>
        </w:rPr>
        <w:t>1</w:t>
      </w:r>
      <w:r w:rsidR="002F6C6F" w:rsidRPr="00696AA5">
        <w:rPr>
          <w:rFonts w:ascii="Bookman Old Style" w:hAnsi="Bookman Old Style"/>
          <w:sz w:val="24"/>
          <w:szCs w:val="24"/>
        </w:rPr>
        <w:t>-202</w:t>
      </w:r>
      <w:r w:rsidR="00772EF0" w:rsidRPr="00696AA5">
        <w:rPr>
          <w:rFonts w:ascii="Bookman Old Style" w:hAnsi="Bookman Old Style"/>
          <w:sz w:val="24"/>
          <w:szCs w:val="24"/>
        </w:rPr>
        <w:t>5</w:t>
      </w:r>
      <w:r w:rsidRPr="00696AA5">
        <w:rPr>
          <w:rFonts w:ascii="Bookman Old Style" w:hAnsi="Bookman Old Style"/>
          <w:sz w:val="24"/>
          <w:szCs w:val="24"/>
        </w:rPr>
        <w:t xml:space="preserve"> dapat disajikan sebagaimana pada tabel berikut:</w:t>
      </w:r>
    </w:p>
    <w:p w14:paraId="23B33D96" w14:textId="77777777" w:rsidR="00255006" w:rsidRPr="00696AA5" w:rsidRDefault="00523A4F" w:rsidP="00717243">
      <w:pPr>
        <w:keepNext/>
        <w:spacing w:line="240" w:lineRule="auto"/>
        <w:jc w:val="center"/>
      </w:pPr>
      <w:r w:rsidRPr="00696AA5">
        <w:rPr>
          <w:rFonts w:ascii="Bookman Old Style" w:hAnsi="Bookman Old Style" w:cs="Tahoma"/>
          <w:i/>
          <w:noProof/>
          <w:sz w:val="20"/>
          <w:szCs w:val="20"/>
          <w:lang w:val="en-US"/>
        </w:rPr>
        <w:drawing>
          <wp:inline distT="0" distB="0" distL="0" distR="0" wp14:anchorId="3C9D94D6" wp14:editId="14708B05">
            <wp:extent cx="4680000" cy="2520000"/>
            <wp:effectExtent l="0" t="0" r="6350" b="1397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F64D6ED" w14:textId="27221609" w:rsidR="00523A4F" w:rsidRPr="00696AA5" w:rsidRDefault="00523A4F" w:rsidP="00717243">
      <w:pPr>
        <w:spacing w:line="240" w:lineRule="auto"/>
        <w:ind w:left="993" w:firstLine="11"/>
        <w:jc w:val="both"/>
        <w:rPr>
          <w:rFonts w:ascii="Bookman Old Style" w:hAnsi="Bookman Old Style" w:cs="Tahoma"/>
          <w:i/>
          <w:sz w:val="18"/>
          <w:szCs w:val="20"/>
        </w:rPr>
      </w:pPr>
      <w:r w:rsidRPr="00696AA5">
        <w:rPr>
          <w:rFonts w:ascii="Bookman Old Style" w:hAnsi="Bookman Old Style" w:cs="Tahoma"/>
          <w:i/>
          <w:sz w:val="18"/>
          <w:szCs w:val="20"/>
        </w:rPr>
        <w:t>Sumber : BPS Kabupaten Cilacap Tahun 202</w:t>
      </w:r>
      <w:r w:rsidR="00F44477" w:rsidRPr="00696AA5">
        <w:rPr>
          <w:rFonts w:ascii="Bookman Old Style" w:hAnsi="Bookman Old Style" w:cs="Tahoma"/>
          <w:i/>
          <w:sz w:val="18"/>
          <w:szCs w:val="20"/>
        </w:rPr>
        <w:t>6</w:t>
      </w:r>
    </w:p>
    <w:p w14:paraId="1F74D3DE" w14:textId="2C6D9D0E" w:rsidR="00255006" w:rsidRPr="00696AA5" w:rsidRDefault="00255006" w:rsidP="00717243">
      <w:pPr>
        <w:pStyle w:val="Caption"/>
        <w:spacing w:after="0"/>
        <w:jc w:val="center"/>
      </w:pPr>
      <w:bookmarkStart w:id="84" w:name="_Toc228971935"/>
      <w:r w:rsidRPr="00696AA5">
        <w:t xml:space="preserve">Gambar 2. </w:t>
      </w:r>
      <w:fldSimple w:instr=" SEQ Gambar_2. \* ARABIC ">
        <w:r w:rsidR="005215F8" w:rsidRPr="00696AA5">
          <w:rPr>
            <w:noProof/>
          </w:rPr>
          <w:t>18</w:t>
        </w:r>
      </w:fldSimple>
      <w:r w:rsidRPr="00696AA5">
        <w:t xml:space="preserve"> </w:t>
      </w:r>
      <w:r w:rsidR="00CD58D9" w:rsidRPr="00696AA5">
        <w:br/>
      </w:r>
      <w:r w:rsidRPr="00696AA5">
        <w:t>Indeks Kedalaman Kemiskinan dan Indeks Keparahan Kemiskinan di Kabupaten Cilacap Tahun 2021-2025</w:t>
      </w:r>
      <w:bookmarkEnd w:id="84"/>
    </w:p>
    <w:p w14:paraId="08761D7F" w14:textId="77777777" w:rsidR="00523A4F" w:rsidRPr="00696AA5" w:rsidRDefault="00523A4F" w:rsidP="00717243">
      <w:pPr>
        <w:spacing w:line="240" w:lineRule="auto"/>
        <w:rPr>
          <w:rFonts w:ascii="Bookman Old Style" w:hAnsi="Bookman Old Style"/>
          <w:sz w:val="18"/>
          <w:szCs w:val="18"/>
        </w:rPr>
      </w:pPr>
    </w:p>
    <w:p w14:paraId="793ADA55" w14:textId="77777777" w:rsidR="007E473E" w:rsidRPr="00696AA5" w:rsidRDefault="007E473E" w:rsidP="00717243">
      <w:pPr>
        <w:spacing w:line="240" w:lineRule="auto"/>
        <w:rPr>
          <w:rFonts w:ascii="Bookman Old Style" w:hAnsi="Bookman Old Style"/>
          <w:sz w:val="18"/>
          <w:szCs w:val="18"/>
        </w:rPr>
      </w:pPr>
    </w:p>
    <w:p w14:paraId="36564E21" w14:textId="0576D52C" w:rsidR="00523A4F" w:rsidRPr="00696AA5" w:rsidRDefault="00B960F5" w:rsidP="00717243">
      <w:pPr>
        <w:ind w:firstLine="574"/>
        <w:jc w:val="both"/>
        <w:rPr>
          <w:rFonts w:ascii="Bookman Old Style" w:hAnsi="Bookman Old Style"/>
          <w:sz w:val="24"/>
          <w:szCs w:val="24"/>
        </w:rPr>
      </w:pPr>
      <w:r w:rsidRPr="00696AA5">
        <w:rPr>
          <w:rFonts w:ascii="Bookman Old Style" w:hAnsi="Bookman Old Style"/>
          <w:sz w:val="24"/>
          <w:szCs w:val="24"/>
        </w:rPr>
        <w:t>Indeks Kedalaman Kemiskinan (P1) merupakan ukuran rata-rata kesenjangan pengeluaran masing-masing penduduk miskin terhadap garis kemiskinan. Perkembangan P1 di Kabupaten Cilacap pada Tahun 202</w:t>
      </w:r>
      <w:r w:rsidR="009146BD" w:rsidRPr="00696AA5">
        <w:rPr>
          <w:rFonts w:ascii="Bookman Old Style" w:hAnsi="Bookman Old Style"/>
          <w:sz w:val="24"/>
          <w:szCs w:val="24"/>
        </w:rPr>
        <w:t>4</w:t>
      </w:r>
      <w:r w:rsidRPr="00696AA5">
        <w:rPr>
          <w:rFonts w:ascii="Bookman Old Style" w:hAnsi="Bookman Old Style"/>
          <w:sz w:val="24"/>
          <w:szCs w:val="24"/>
        </w:rPr>
        <w:t xml:space="preserve"> sebesar 1,</w:t>
      </w:r>
      <w:r w:rsidR="009808D0" w:rsidRPr="00696AA5">
        <w:rPr>
          <w:rFonts w:ascii="Bookman Old Style" w:hAnsi="Bookman Old Style"/>
          <w:sz w:val="24"/>
          <w:szCs w:val="24"/>
        </w:rPr>
        <w:t>5</w:t>
      </w:r>
      <w:r w:rsidR="009146BD" w:rsidRPr="00696AA5">
        <w:rPr>
          <w:rFonts w:ascii="Bookman Old Style" w:hAnsi="Bookman Old Style"/>
          <w:sz w:val="24"/>
          <w:szCs w:val="24"/>
        </w:rPr>
        <w:t>9</w:t>
      </w:r>
      <w:r w:rsidRPr="00696AA5">
        <w:rPr>
          <w:rFonts w:ascii="Bookman Old Style" w:hAnsi="Bookman Old Style"/>
          <w:sz w:val="24"/>
          <w:szCs w:val="24"/>
        </w:rPr>
        <w:t xml:space="preserve"> </w:t>
      </w:r>
      <w:r w:rsidR="009146BD" w:rsidRPr="00696AA5">
        <w:rPr>
          <w:rFonts w:ascii="Bookman Old Style" w:hAnsi="Bookman Old Style"/>
          <w:sz w:val="24"/>
          <w:szCs w:val="24"/>
        </w:rPr>
        <w:t>menurun</w:t>
      </w:r>
      <w:r w:rsidRPr="00696AA5">
        <w:rPr>
          <w:rFonts w:ascii="Bookman Old Style" w:hAnsi="Bookman Old Style"/>
          <w:sz w:val="24"/>
          <w:szCs w:val="24"/>
        </w:rPr>
        <w:t xml:space="preserve"> di Tahun 202</w:t>
      </w:r>
      <w:r w:rsidR="009146BD" w:rsidRPr="00696AA5">
        <w:rPr>
          <w:rFonts w:ascii="Bookman Old Style" w:hAnsi="Bookman Old Style"/>
          <w:sz w:val="24"/>
          <w:szCs w:val="24"/>
        </w:rPr>
        <w:t>5</w:t>
      </w:r>
      <w:r w:rsidRPr="00696AA5">
        <w:rPr>
          <w:rFonts w:ascii="Bookman Old Style" w:hAnsi="Bookman Old Style"/>
          <w:sz w:val="24"/>
          <w:szCs w:val="24"/>
        </w:rPr>
        <w:t xml:space="preserve"> menjadi 1,</w:t>
      </w:r>
      <w:r w:rsidR="009146BD" w:rsidRPr="00696AA5">
        <w:rPr>
          <w:rFonts w:ascii="Bookman Old Style" w:hAnsi="Bookman Old Style"/>
          <w:sz w:val="24"/>
          <w:szCs w:val="24"/>
        </w:rPr>
        <w:t>39</w:t>
      </w:r>
      <w:r w:rsidRPr="00696AA5">
        <w:rPr>
          <w:rFonts w:ascii="Bookman Old Style" w:hAnsi="Bookman Old Style"/>
          <w:sz w:val="24"/>
          <w:szCs w:val="24"/>
        </w:rPr>
        <w:t xml:space="preserve">. Hal ini menunjukkan </w:t>
      </w:r>
      <w:r w:rsidRPr="00696AA5">
        <w:rPr>
          <w:rFonts w:ascii="Bookman Old Style" w:hAnsi="Bookman Old Style"/>
          <w:sz w:val="24"/>
          <w:szCs w:val="24"/>
        </w:rPr>
        <w:lastRenderedPageBreak/>
        <w:t xml:space="preserve">bahwa rata-rata kesenjangan pengeluaran antara penduduk miskin terhadap garis kemiskinan semakin </w:t>
      </w:r>
      <w:r w:rsidR="009146BD" w:rsidRPr="00696AA5">
        <w:rPr>
          <w:rFonts w:ascii="Bookman Old Style" w:hAnsi="Bookman Old Style"/>
          <w:sz w:val="24"/>
          <w:szCs w:val="24"/>
        </w:rPr>
        <w:t>rendah</w:t>
      </w:r>
      <w:r w:rsidRPr="00696AA5">
        <w:rPr>
          <w:rFonts w:ascii="Bookman Old Style" w:hAnsi="Bookman Old Style"/>
          <w:sz w:val="24"/>
          <w:szCs w:val="24"/>
        </w:rPr>
        <w:t>. Sementara itu, Indeks Keparahan Kemiskinan (P2) merupakan satuan indeks yang memberikan gambaran mengenai penyebaran pengeluaran di antara penduduk miskin, semakin tinggi ketimpangan pengeluaran di antara penduduk miskin. Indeks Keparahan Kemiskinan (P2) di Kabupaten Cilacap Tahun 202</w:t>
      </w:r>
      <w:r w:rsidR="009146BD" w:rsidRPr="00696AA5">
        <w:rPr>
          <w:rFonts w:ascii="Bookman Old Style" w:hAnsi="Bookman Old Style"/>
          <w:sz w:val="24"/>
          <w:szCs w:val="24"/>
        </w:rPr>
        <w:t>4</w:t>
      </w:r>
      <w:r w:rsidRPr="00696AA5">
        <w:rPr>
          <w:rFonts w:ascii="Bookman Old Style" w:hAnsi="Bookman Old Style"/>
          <w:sz w:val="24"/>
          <w:szCs w:val="24"/>
        </w:rPr>
        <w:t xml:space="preserve"> dibanding Tahun 202</w:t>
      </w:r>
      <w:r w:rsidR="009146BD" w:rsidRPr="00696AA5">
        <w:rPr>
          <w:rFonts w:ascii="Bookman Old Style" w:hAnsi="Bookman Old Style"/>
          <w:sz w:val="24"/>
          <w:szCs w:val="24"/>
        </w:rPr>
        <w:t>5 juga mengalami penurunan</w:t>
      </w:r>
      <w:r w:rsidRPr="00696AA5">
        <w:rPr>
          <w:rFonts w:ascii="Bookman Old Style" w:hAnsi="Bookman Old Style"/>
          <w:sz w:val="24"/>
          <w:szCs w:val="24"/>
        </w:rPr>
        <w:t xml:space="preserve"> yaitu dari 0,3</w:t>
      </w:r>
      <w:r w:rsidR="009808D0" w:rsidRPr="00696AA5">
        <w:rPr>
          <w:rFonts w:ascii="Bookman Old Style" w:hAnsi="Bookman Old Style"/>
          <w:sz w:val="24"/>
          <w:szCs w:val="24"/>
        </w:rPr>
        <w:t xml:space="preserve">5 </w:t>
      </w:r>
      <w:r w:rsidR="009146BD" w:rsidRPr="00696AA5">
        <w:rPr>
          <w:rFonts w:ascii="Bookman Old Style" w:hAnsi="Bookman Old Style"/>
          <w:sz w:val="24"/>
          <w:szCs w:val="24"/>
        </w:rPr>
        <w:t xml:space="preserve">menjadi 0,31 </w:t>
      </w:r>
      <w:r w:rsidRPr="00696AA5">
        <w:rPr>
          <w:rFonts w:ascii="Bookman Old Style" w:hAnsi="Bookman Old Style"/>
          <w:sz w:val="24"/>
          <w:szCs w:val="24"/>
        </w:rPr>
        <w:t>yang artinya ketimpangan pengeluaran di antara penduduk miskin di Kabupaten Cilacap</w:t>
      </w:r>
      <w:r w:rsidR="009808D0" w:rsidRPr="00696AA5">
        <w:rPr>
          <w:rFonts w:ascii="Bookman Old Style" w:hAnsi="Bookman Old Style"/>
          <w:sz w:val="24"/>
          <w:szCs w:val="24"/>
        </w:rPr>
        <w:t xml:space="preserve"> </w:t>
      </w:r>
      <w:r w:rsidR="009146BD" w:rsidRPr="00696AA5">
        <w:rPr>
          <w:rFonts w:ascii="Bookman Old Style" w:hAnsi="Bookman Old Style"/>
          <w:sz w:val="24"/>
          <w:szCs w:val="24"/>
        </w:rPr>
        <w:t>semakin rendah</w:t>
      </w:r>
      <w:r w:rsidR="00523A4F" w:rsidRPr="00696AA5">
        <w:rPr>
          <w:rFonts w:ascii="Bookman Old Style" w:hAnsi="Bookman Old Style"/>
          <w:sz w:val="24"/>
          <w:szCs w:val="24"/>
        </w:rPr>
        <w:t>.</w:t>
      </w:r>
    </w:p>
    <w:p w14:paraId="4C073522" w14:textId="77777777" w:rsidR="009808D0" w:rsidRPr="00696AA5" w:rsidRDefault="009808D0" w:rsidP="00717243">
      <w:pPr>
        <w:ind w:firstLine="574"/>
        <w:jc w:val="both"/>
        <w:rPr>
          <w:rFonts w:ascii="Bookman Old Style" w:hAnsi="Bookman Old Style"/>
          <w:sz w:val="24"/>
          <w:szCs w:val="24"/>
        </w:rPr>
      </w:pPr>
    </w:p>
    <w:p w14:paraId="4B8E47A5" w14:textId="77777777" w:rsidR="009808D0" w:rsidRPr="00696AA5" w:rsidRDefault="009808D0" w:rsidP="00717243">
      <w:pPr>
        <w:ind w:firstLine="574"/>
        <w:jc w:val="both"/>
        <w:rPr>
          <w:rFonts w:ascii="Bookman Old Style" w:hAnsi="Bookman Old Style"/>
          <w:b/>
          <w:bCs/>
          <w:sz w:val="24"/>
          <w:szCs w:val="24"/>
        </w:rPr>
      </w:pPr>
      <w:r w:rsidRPr="00696AA5">
        <w:rPr>
          <w:rFonts w:ascii="Bookman Old Style" w:hAnsi="Bookman Old Style"/>
          <w:b/>
          <w:bCs/>
          <w:sz w:val="24"/>
          <w:szCs w:val="24"/>
        </w:rPr>
        <w:t>Kemiskinan Ekstrem</w:t>
      </w:r>
    </w:p>
    <w:p w14:paraId="2C5F6D2B" w14:textId="3A3AAF64" w:rsidR="009808D0" w:rsidRPr="00696AA5" w:rsidRDefault="009808D0" w:rsidP="00717243">
      <w:pPr>
        <w:autoSpaceDE w:val="0"/>
        <w:autoSpaceDN w:val="0"/>
        <w:adjustRightInd w:val="0"/>
        <w:spacing w:before="120"/>
        <w:ind w:firstLine="567"/>
        <w:jc w:val="both"/>
        <w:rPr>
          <w:rFonts w:ascii="Bookman Old Style" w:hAnsi="Bookman Old Style"/>
          <w:sz w:val="24"/>
          <w:szCs w:val="24"/>
          <w:lang w:eastAsia="id-ID"/>
        </w:rPr>
      </w:pPr>
      <w:r w:rsidRPr="00696AA5">
        <w:rPr>
          <w:rFonts w:ascii="Bookman Old Style" w:hAnsi="Bookman Old Style"/>
          <w:sz w:val="24"/>
          <w:szCs w:val="24"/>
          <w:lang w:eastAsia="id-ID"/>
        </w:rPr>
        <w:t>Sesuai Kepmenko PMK Nomor 25 tahun 2022 tentang Kabupaten/Kota Prioritas Percepatan Penghapusan Kemiskinan Ekstrem Tahun 2022-2024, pada tahun 2023 dan tahun 2024, Kabupaten Cilacap menjadi lokus penanganan Kemiskinan Ekstrem di Jawa Tengah.</w:t>
      </w:r>
      <w:r w:rsidR="007F71EF" w:rsidRPr="00696AA5">
        <w:rPr>
          <w:rFonts w:ascii="Bookman Old Style" w:hAnsi="Bookman Old Style"/>
          <w:sz w:val="24"/>
          <w:szCs w:val="24"/>
          <w:lang w:eastAsia="id-ID"/>
        </w:rPr>
        <w:t xml:space="preserve"> Dalam pelaksanaan penanganan Kemiskinan Ekstrem di Kabupaten Cilacap</w:t>
      </w:r>
      <w:r w:rsidRPr="00696AA5">
        <w:rPr>
          <w:rFonts w:ascii="Bookman Old Style" w:hAnsi="Bookman Old Style"/>
          <w:sz w:val="24"/>
          <w:szCs w:val="24"/>
          <w:lang w:eastAsia="id-ID"/>
        </w:rPr>
        <w:t xml:space="preserve"> sudah dilakukan intervensi penanggulangan kemiskinan temasuk kemiskinan ekstrem melalui perumusan dan pemanfaatan anggaran serta konsolidasi program dan kegiatan, baik yang bertujuan untuk menurunkan beban pengeluaran maupun meningkatkan pendapatan, yang menyasar kelompok miskin ekstrem yang tinggal di wilayah-wilayah kantong kemiskinan.</w:t>
      </w:r>
    </w:p>
    <w:p w14:paraId="63EBD77F" w14:textId="20B075B1" w:rsidR="009808D0" w:rsidRPr="00696AA5" w:rsidRDefault="009808D0" w:rsidP="00717243">
      <w:pPr>
        <w:pStyle w:val="Caption"/>
        <w:spacing w:after="0"/>
        <w:jc w:val="center"/>
        <w:rPr>
          <w:bCs/>
          <w:szCs w:val="24"/>
          <w:lang w:eastAsia="id-ID"/>
        </w:rPr>
      </w:pPr>
      <w:bookmarkStart w:id="85" w:name="_Toc171610804"/>
      <w:bookmarkStart w:id="86" w:name="_Toc235114183"/>
      <w:r w:rsidRPr="00696AA5">
        <w:t xml:space="preserve">Tabel 2. </w:t>
      </w:r>
      <w:fldSimple w:instr=" SEQ Tabel_2. \* ARABIC ">
        <w:r w:rsidR="007227E2" w:rsidRPr="00696AA5">
          <w:rPr>
            <w:noProof/>
          </w:rPr>
          <w:t>23</w:t>
        </w:r>
      </w:fldSimple>
      <w:r w:rsidR="00440EAB" w:rsidRPr="00696AA5">
        <w:rPr>
          <w:noProof/>
        </w:rPr>
        <w:br/>
      </w:r>
      <w:r w:rsidRPr="00696AA5">
        <w:rPr>
          <w:bCs/>
          <w:szCs w:val="24"/>
          <w:lang w:eastAsia="id-ID"/>
        </w:rPr>
        <w:t>Angka Kemiskinan Ekstrem dan Penduduk Miskin Ekstrem</w:t>
      </w:r>
      <w:r w:rsidRPr="00696AA5">
        <w:rPr>
          <w:bCs/>
          <w:szCs w:val="24"/>
          <w:lang w:eastAsia="id-ID"/>
        </w:rPr>
        <w:br/>
        <w:t xml:space="preserve">di Nasional, Provinsi Jawa Tengah dan Kabupaten Cilacap </w:t>
      </w:r>
      <w:r w:rsidRPr="00696AA5">
        <w:rPr>
          <w:bCs/>
          <w:szCs w:val="24"/>
          <w:lang w:eastAsia="id-ID"/>
        </w:rPr>
        <w:br/>
        <w:t>Tahun 2021-202</w:t>
      </w:r>
      <w:bookmarkEnd w:id="85"/>
      <w:r w:rsidR="00E74079" w:rsidRPr="00696AA5">
        <w:rPr>
          <w:bCs/>
          <w:szCs w:val="24"/>
          <w:lang w:eastAsia="id-ID"/>
        </w:rPr>
        <w:t>4</w:t>
      </w:r>
      <w:bookmarkEnd w:id="86"/>
    </w:p>
    <w:tbl>
      <w:tblPr>
        <w:tblW w:w="5000" w:type="pct"/>
        <w:tblLook w:val="04A0" w:firstRow="1" w:lastRow="0" w:firstColumn="1" w:lastColumn="0" w:noHBand="0" w:noVBand="1"/>
      </w:tblPr>
      <w:tblGrid>
        <w:gridCol w:w="987"/>
        <w:gridCol w:w="692"/>
        <w:gridCol w:w="692"/>
        <w:gridCol w:w="692"/>
        <w:gridCol w:w="692"/>
        <w:gridCol w:w="692"/>
        <w:gridCol w:w="1225"/>
        <w:gridCol w:w="1113"/>
        <w:gridCol w:w="1113"/>
        <w:gridCol w:w="692"/>
        <w:gridCol w:w="692"/>
      </w:tblGrid>
      <w:tr w:rsidR="00E47A5C" w:rsidRPr="00696AA5" w14:paraId="36040585" w14:textId="77777777" w:rsidTr="007010A6">
        <w:trPr>
          <w:trHeight w:val="390"/>
        </w:trPr>
        <w:tc>
          <w:tcPr>
            <w:tcW w:w="532" w:type="pct"/>
            <w:vMerge w:val="restart"/>
            <w:tcBorders>
              <w:top w:val="single" w:sz="4" w:space="0" w:color="auto"/>
              <w:left w:val="single" w:sz="4" w:space="0" w:color="auto"/>
              <w:bottom w:val="single" w:sz="4" w:space="0" w:color="auto"/>
              <w:right w:val="single" w:sz="4" w:space="0" w:color="auto"/>
            </w:tcBorders>
            <w:vAlign w:val="center"/>
            <w:hideMark/>
          </w:tcPr>
          <w:p w14:paraId="1C5D393C"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Nas/ Prov/ Kab</w:t>
            </w:r>
          </w:p>
        </w:tc>
        <w:tc>
          <w:tcPr>
            <w:tcW w:w="1864" w:type="pct"/>
            <w:gridSpan w:val="5"/>
            <w:tcBorders>
              <w:top w:val="single" w:sz="4" w:space="0" w:color="auto"/>
              <w:left w:val="nil"/>
              <w:bottom w:val="single" w:sz="4" w:space="0" w:color="auto"/>
              <w:right w:val="single" w:sz="4" w:space="0" w:color="000000"/>
            </w:tcBorders>
            <w:vAlign w:val="center"/>
            <w:hideMark/>
          </w:tcPr>
          <w:p w14:paraId="3F696260"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 xml:space="preserve">Angka Kemiskinan Ekstrem </w:t>
            </w:r>
          </w:p>
        </w:tc>
        <w:tc>
          <w:tcPr>
            <w:tcW w:w="2605" w:type="pct"/>
            <w:gridSpan w:val="5"/>
            <w:tcBorders>
              <w:top w:val="single" w:sz="4" w:space="0" w:color="auto"/>
              <w:left w:val="nil"/>
              <w:bottom w:val="single" w:sz="4" w:space="0" w:color="auto"/>
              <w:right w:val="single" w:sz="4" w:space="0" w:color="auto"/>
            </w:tcBorders>
            <w:vAlign w:val="center"/>
            <w:hideMark/>
          </w:tcPr>
          <w:p w14:paraId="48EFE3D4"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Penduduk Miskin Ekstrem</w:t>
            </w:r>
          </w:p>
        </w:tc>
      </w:tr>
      <w:tr w:rsidR="00E47A5C" w:rsidRPr="00696AA5" w14:paraId="1A606EC9" w14:textId="77777777" w:rsidTr="007010A6">
        <w:trPr>
          <w:trHeight w:val="320"/>
        </w:trPr>
        <w:tc>
          <w:tcPr>
            <w:tcW w:w="532" w:type="pct"/>
            <w:vMerge/>
            <w:tcBorders>
              <w:top w:val="single" w:sz="4" w:space="0" w:color="auto"/>
              <w:left w:val="single" w:sz="4" w:space="0" w:color="auto"/>
              <w:bottom w:val="single" w:sz="4" w:space="0" w:color="auto"/>
              <w:right w:val="single" w:sz="4" w:space="0" w:color="auto"/>
            </w:tcBorders>
            <w:vAlign w:val="center"/>
            <w:hideMark/>
          </w:tcPr>
          <w:p w14:paraId="5354A06C" w14:textId="77777777" w:rsidR="00E47A5C" w:rsidRPr="00696AA5" w:rsidRDefault="00E47A5C" w:rsidP="007010A6">
            <w:pPr>
              <w:spacing w:line="240" w:lineRule="auto"/>
              <w:rPr>
                <w:rFonts w:ascii="Bookman Old Style" w:hAnsi="Bookman Old Style" w:cs="Calibri"/>
                <w:b/>
                <w:bCs/>
                <w:sz w:val="18"/>
                <w:szCs w:val="18"/>
                <w:lang w:eastAsia="en-ID"/>
              </w:rPr>
            </w:pPr>
          </w:p>
        </w:tc>
        <w:tc>
          <w:tcPr>
            <w:tcW w:w="1118" w:type="pct"/>
            <w:gridSpan w:val="3"/>
            <w:tcBorders>
              <w:top w:val="single" w:sz="4" w:space="0" w:color="auto"/>
              <w:left w:val="nil"/>
              <w:bottom w:val="single" w:sz="4" w:space="0" w:color="auto"/>
              <w:right w:val="single" w:sz="4" w:space="0" w:color="000000"/>
            </w:tcBorders>
            <w:vAlign w:val="center"/>
            <w:hideMark/>
          </w:tcPr>
          <w:p w14:paraId="709B38A8"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1,9 PPP</w:t>
            </w:r>
          </w:p>
        </w:tc>
        <w:tc>
          <w:tcPr>
            <w:tcW w:w="746" w:type="pct"/>
            <w:gridSpan w:val="2"/>
            <w:tcBorders>
              <w:top w:val="single" w:sz="4" w:space="0" w:color="auto"/>
              <w:left w:val="nil"/>
              <w:bottom w:val="single" w:sz="4" w:space="0" w:color="auto"/>
              <w:right w:val="single" w:sz="4" w:space="0" w:color="000000"/>
            </w:tcBorders>
            <w:vAlign w:val="center"/>
            <w:hideMark/>
          </w:tcPr>
          <w:p w14:paraId="0DD974AE"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2,15 PPP</w:t>
            </w:r>
          </w:p>
        </w:tc>
        <w:tc>
          <w:tcPr>
            <w:tcW w:w="660" w:type="pct"/>
            <w:vMerge w:val="restart"/>
            <w:tcBorders>
              <w:top w:val="nil"/>
              <w:left w:val="single" w:sz="4" w:space="0" w:color="auto"/>
              <w:bottom w:val="single" w:sz="4" w:space="0" w:color="000000"/>
              <w:right w:val="single" w:sz="4" w:space="0" w:color="auto"/>
            </w:tcBorders>
            <w:vAlign w:val="center"/>
            <w:hideMark/>
          </w:tcPr>
          <w:p w14:paraId="6A5DDD33"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2021</w:t>
            </w:r>
          </w:p>
        </w:tc>
        <w:tc>
          <w:tcPr>
            <w:tcW w:w="600" w:type="pct"/>
            <w:vMerge w:val="restart"/>
            <w:tcBorders>
              <w:top w:val="nil"/>
              <w:left w:val="single" w:sz="4" w:space="0" w:color="auto"/>
              <w:bottom w:val="single" w:sz="4" w:space="0" w:color="000000"/>
              <w:right w:val="single" w:sz="4" w:space="0" w:color="auto"/>
            </w:tcBorders>
            <w:vAlign w:val="center"/>
            <w:hideMark/>
          </w:tcPr>
          <w:p w14:paraId="2DFBCAE4"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2022</w:t>
            </w:r>
          </w:p>
        </w:tc>
        <w:tc>
          <w:tcPr>
            <w:tcW w:w="600" w:type="pct"/>
            <w:vMerge w:val="restart"/>
            <w:tcBorders>
              <w:top w:val="nil"/>
              <w:left w:val="single" w:sz="4" w:space="0" w:color="auto"/>
              <w:bottom w:val="single" w:sz="4" w:space="0" w:color="000000"/>
              <w:right w:val="single" w:sz="4" w:space="0" w:color="auto"/>
            </w:tcBorders>
            <w:vAlign w:val="center"/>
            <w:hideMark/>
          </w:tcPr>
          <w:p w14:paraId="2FA34CBE"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2023</w:t>
            </w:r>
          </w:p>
        </w:tc>
        <w:tc>
          <w:tcPr>
            <w:tcW w:w="373" w:type="pct"/>
            <w:vMerge w:val="restart"/>
            <w:tcBorders>
              <w:top w:val="nil"/>
              <w:left w:val="single" w:sz="4" w:space="0" w:color="auto"/>
              <w:bottom w:val="single" w:sz="4" w:space="0" w:color="000000"/>
              <w:right w:val="single" w:sz="4" w:space="0" w:color="auto"/>
            </w:tcBorders>
            <w:vAlign w:val="center"/>
            <w:hideMark/>
          </w:tcPr>
          <w:p w14:paraId="26C3EC8B"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2024</w:t>
            </w:r>
          </w:p>
        </w:tc>
        <w:tc>
          <w:tcPr>
            <w:tcW w:w="373" w:type="pct"/>
            <w:vMerge w:val="restart"/>
            <w:tcBorders>
              <w:top w:val="nil"/>
              <w:left w:val="single" w:sz="4" w:space="0" w:color="auto"/>
              <w:bottom w:val="single" w:sz="4" w:space="0" w:color="000000"/>
              <w:right w:val="single" w:sz="4" w:space="0" w:color="auto"/>
            </w:tcBorders>
            <w:vAlign w:val="center"/>
            <w:hideMark/>
          </w:tcPr>
          <w:p w14:paraId="455649F7"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2025</w:t>
            </w:r>
          </w:p>
        </w:tc>
      </w:tr>
      <w:tr w:rsidR="00E47A5C" w:rsidRPr="00696AA5" w14:paraId="7620CC2B" w14:textId="77777777" w:rsidTr="007010A6">
        <w:trPr>
          <w:trHeight w:val="360"/>
        </w:trPr>
        <w:tc>
          <w:tcPr>
            <w:tcW w:w="532" w:type="pct"/>
            <w:vMerge/>
            <w:tcBorders>
              <w:top w:val="single" w:sz="4" w:space="0" w:color="auto"/>
              <w:left w:val="single" w:sz="4" w:space="0" w:color="auto"/>
              <w:bottom w:val="single" w:sz="4" w:space="0" w:color="auto"/>
              <w:right w:val="single" w:sz="4" w:space="0" w:color="auto"/>
            </w:tcBorders>
            <w:vAlign w:val="center"/>
            <w:hideMark/>
          </w:tcPr>
          <w:p w14:paraId="0086D7A3" w14:textId="77777777" w:rsidR="00E47A5C" w:rsidRPr="00696AA5" w:rsidRDefault="00E47A5C" w:rsidP="007010A6">
            <w:pPr>
              <w:spacing w:line="240" w:lineRule="auto"/>
              <w:rPr>
                <w:rFonts w:ascii="Bookman Old Style" w:hAnsi="Bookman Old Style" w:cs="Calibri"/>
                <w:b/>
                <w:bCs/>
                <w:sz w:val="18"/>
                <w:szCs w:val="18"/>
                <w:lang w:eastAsia="en-ID"/>
              </w:rPr>
            </w:pPr>
          </w:p>
        </w:tc>
        <w:tc>
          <w:tcPr>
            <w:tcW w:w="373" w:type="pct"/>
            <w:tcBorders>
              <w:top w:val="nil"/>
              <w:left w:val="nil"/>
              <w:bottom w:val="single" w:sz="4" w:space="0" w:color="auto"/>
              <w:right w:val="single" w:sz="4" w:space="0" w:color="auto"/>
            </w:tcBorders>
            <w:vAlign w:val="center"/>
            <w:hideMark/>
          </w:tcPr>
          <w:p w14:paraId="500B27AF"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2021</w:t>
            </w:r>
          </w:p>
        </w:tc>
        <w:tc>
          <w:tcPr>
            <w:tcW w:w="373" w:type="pct"/>
            <w:tcBorders>
              <w:top w:val="nil"/>
              <w:left w:val="nil"/>
              <w:bottom w:val="single" w:sz="4" w:space="0" w:color="auto"/>
              <w:right w:val="single" w:sz="4" w:space="0" w:color="auto"/>
            </w:tcBorders>
            <w:vAlign w:val="center"/>
            <w:hideMark/>
          </w:tcPr>
          <w:p w14:paraId="56FE4981"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2022</w:t>
            </w:r>
          </w:p>
        </w:tc>
        <w:tc>
          <w:tcPr>
            <w:tcW w:w="373" w:type="pct"/>
            <w:tcBorders>
              <w:top w:val="nil"/>
              <w:left w:val="nil"/>
              <w:bottom w:val="single" w:sz="4" w:space="0" w:color="auto"/>
              <w:right w:val="single" w:sz="4" w:space="0" w:color="auto"/>
            </w:tcBorders>
            <w:vAlign w:val="center"/>
            <w:hideMark/>
          </w:tcPr>
          <w:p w14:paraId="7456B280"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2023</w:t>
            </w:r>
          </w:p>
        </w:tc>
        <w:tc>
          <w:tcPr>
            <w:tcW w:w="373" w:type="pct"/>
            <w:tcBorders>
              <w:top w:val="nil"/>
              <w:left w:val="nil"/>
              <w:bottom w:val="single" w:sz="4" w:space="0" w:color="auto"/>
              <w:right w:val="single" w:sz="4" w:space="0" w:color="auto"/>
            </w:tcBorders>
            <w:vAlign w:val="center"/>
            <w:hideMark/>
          </w:tcPr>
          <w:p w14:paraId="3D0AD422"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2024</w:t>
            </w:r>
          </w:p>
        </w:tc>
        <w:tc>
          <w:tcPr>
            <w:tcW w:w="373" w:type="pct"/>
            <w:tcBorders>
              <w:top w:val="nil"/>
              <w:left w:val="nil"/>
              <w:bottom w:val="single" w:sz="4" w:space="0" w:color="auto"/>
              <w:right w:val="single" w:sz="4" w:space="0" w:color="auto"/>
            </w:tcBorders>
            <w:vAlign w:val="center"/>
            <w:hideMark/>
          </w:tcPr>
          <w:p w14:paraId="6378EB19" w14:textId="77777777" w:rsidR="00E47A5C" w:rsidRPr="00696AA5" w:rsidRDefault="00E47A5C" w:rsidP="007010A6">
            <w:pPr>
              <w:spacing w:line="240" w:lineRule="auto"/>
              <w:jc w:val="center"/>
              <w:rPr>
                <w:rFonts w:ascii="Bookman Old Style" w:hAnsi="Bookman Old Style" w:cs="Calibri"/>
                <w:b/>
                <w:bCs/>
                <w:sz w:val="18"/>
                <w:szCs w:val="18"/>
                <w:lang w:eastAsia="en-ID"/>
              </w:rPr>
            </w:pPr>
            <w:r w:rsidRPr="00696AA5">
              <w:rPr>
                <w:rFonts w:ascii="Bookman Old Style" w:hAnsi="Bookman Old Style" w:cs="Calibri"/>
                <w:b/>
                <w:bCs/>
                <w:sz w:val="18"/>
                <w:szCs w:val="18"/>
                <w:lang w:eastAsia="en-ID"/>
              </w:rPr>
              <w:t>2025</w:t>
            </w:r>
          </w:p>
        </w:tc>
        <w:tc>
          <w:tcPr>
            <w:tcW w:w="660" w:type="pct"/>
            <w:vMerge/>
            <w:tcBorders>
              <w:top w:val="nil"/>
              <w:left w:val="single" w:sz="4" w:space="0" w:color="auto"/>
              <w:bottom w:val="single" w:sz="4" w:space="0" w:color="000000"/>
              <w:right w:val="single" w:sz="4" w:space="0" w:color="auto"/>
            </w:tcBorders>
            <w:vAlign w:val="center"/>
            <w:hideMark/>
          </w:tcPr>
          <w:p w14:paraId="30E01A9D" w14:textId="77777777" w:rsidR="00E47A5C" w:rsidRPr="00696AA5" w:rsidRDefault="00E47A5C" w:rsidP="007010A6">
            <w:pPr>
              <w:spacing w:line="240" w:lineRule="auto"/>
              <w:rPr>
                <w:rFonts w:ascii="Bookman Old Style" w:hAnsi="Bookman Old Style" w:cs="Calibri"/>
                <w:b/>
                <w:bCs/>
                <w:sz w:val="18"/>
                <w:szCs w:val="18"/>
                <w:lang w:eastAsia="en-ID"/>
              </w:rPr>
            </w:pPr>
          </w:p>
        </w:tc>
        <w:tc>
          <w:tcPr>
            <w:tcW w:w="600" w:type="pct"/>
            <w:vMerge/>
            <w:tcBorders>
              <w:top w:val="nil"/>
              <w:left w:val="single" w:sz="4" w:space="0" w:color="auto"/>
              <w:bottom w:val="single" w:sz="4" w:space="0" w:color="000000"/>
              <w:right w:val="single" w:sz="4" w:space="0" w:color="auto"/>
            </w:tcBorders>
            <w:vAlign w:val="center"/>
            <w:hideMark/>
          </w:tcPr>
          <w:p w14:paraId="2069CE88" w14:textId="77777777" w:rsidR="00E47A5C" w:rsidRPr="00696AA5" w:rsidRDefault="00E47A5C" w:rsidP="007010A6">
            <w:pPr>
              <w:spacing w:line="240" w:lineRule="auto"/>
              <w:rPr>
                <w:rFonts w:ascii="Bookman Old Style" w:hAnsi="Bookman Old Style" w:cs="Calibri"/>
                <w:b/>
                <w:bCs/>
                <w:sz w:val="18"/>
                <w:szCs w:val="18"/>
                <w:lang w:eastAsia="en-ID"/>
              </w:rPr>
            </w:pPr>
          </w:p>
        </w:tc>
        <w:tc>
          <w:tcPr>
            <w:tcW w:w="600" w:type="pct"/>
            <w:vMerge/>
            <w:tcBorders>
              <w:top w:val="nil"/>
              <w:left w:val="single" w:sz="4" w:space="0" w:color="auto"/>
              <w:bottom w:val="single" w:sz="4" w:space="0" w:color="000000"/>
              <w:right w:val="single" w:sz="4" w:space="0" w:color="auto"/>
            </w:tcBorders>
            <w:vAlign w:val="center"/>
            <w:hideMark/>
          </w:tcPr>
          <w:p w14:paraId="1624F48D" w14:textId="77777777" w:rsidR="00E47A5C" w:rsidRPr="00696AA5" w:rsidRDefault="00E47A5C" w:rsidP="007010A6">
            <w:pPr>
              <w:spacing w:line="240" w:lineRule="auto"/>
              <w:rPr>
                <w:rFonts w:ascii="Bookman Old Style" w:hAnsi="Bookman Old Style" w:cs="Calibri"/>
                <w:b/>
                <w:bCs/>
                <w:sz w:val="18"/>
                <w:szCs w:val="18"/>
                <w:lang w:eastAsia="en-ID"/>
              </w:rPr>
            </w:pPr>
          </w:p>
        </w:tc>
        <w:tc>
          <w:tcPr>
            <w:tcW w:w="373" w:type="pct"/>
            <w:vMerge/>
            <w:tcBorders>
              <w:top w:val="nil"/>
              <w:left w:val="single" w:sz="4" w:space="0" w:color="auto"/>
              <w:bottom w:val="single" w:sz="4" w:space="0" w:color="000000"/>
              <w:right w:val="single" w:sz="4" w:space="0" w:color="auto"/>
            </w:tcBorders>
            <w:vAlign w:val="center"/>
            <w:hideMark/>
          </w:tcPr>
          <w:p w14:paraId="22C68118" w14:textId="77777777" w:rsidR="00E47A5C" w:rsidRPr="00696AA5" w:rsidRDefault="00E47A5C" w:rsidP="007010A6">
            <w:pPr>
              <w:spacing w:line="240" w:lineRule="auto"/>
              <w:rPr>
                <w:rFonts w:ascii="Bookman Old Style" w:hAnsi="Bookman Old Style" w:cs="Calibri"/>
                <w:b/>
                <w:bCs/>
                <w:sz w:val="18"/>
                <w:szCs w:val="18"/>
                <w:lang w:eastAsia="en-ID"/>
              </w:rPr>
            </w:pPr>
          </w:p>
        </w:tc>
        <w:tc>
          <w:tcPr>
            <w:tcW w:w="373" w:type="pct"/>
            <w:vMerge/>
            <w:tcBorders>
              <w:top w:val="nil"/>
              <w:left w:val="single" w:sz="4" w:space="0" w:color="auto"/>
              <w:bottom w:val="single" w:sz="4" w:space="0" w:color="000000"/>
              <w:right w:val="single" w:sz="4" w:space="0" w:color="auto"/>
            </w:tcBorders>
            <w:vAlign w:val="center"/>
            <w:hideMark/>
          </w:tcPr>
          <w:p w14:paraId="34532E37" w14:textId="77777777" w:rsidR="00E47A5C" w:rsidRPr="00696AA5" w:rsidRDefault="00E47A5C" w:rsidP="007010A6">
            <w:pPr>
              <w:spacing w:line="240" w:lineRule="auto"/>
              <w:rPr>
                <w:rFonts w:ascii="Bookman Old Style" w:hAnsi="Bookman Old Style" w:cs="Calibri"/>
                <w:b/>
                <w:bCs/>
                <w:sz w:val="18"/>
                <w:szCs w:val="18"/>
                <w:lang w:eastAsia="en-ID"/>
              </w:rPr>
            </w:pPr>
          </w:p>
        </w:tc>
      </w:tr>
      <w:tr w:rsidR="00E47A5C" w:rsidRPr="00696AA5" w14:paraId="09B65ECA" w14:textId="77777777" w:rsidTr="007010A6">
        <w:trPr>
          <w:trHeight w:val="290"/>
        </w:trPr>
        <w:tc>
          <w:tcPr>
            <w:tcW w:w="532" w:type="pct"/>
            <w:tcBorders>
              <w:top w:val="nil"/>
              <w:left w:val="single" w:sz="4" w:space="0" w:color="auto"/>
              <w:bottom w:val="single" w:sz="4" w:space="0" w:color="auto"/>
              <w:right w:val="single" w:sz="4" w:space="0" w:color="auto"/>
            </w:tcBorders>
            <w:vAlign w:val="center"/>
            <w:hideMark/>
          </w:tcPr>
          <w:p w14:paraId="634585CE" w14:textId="77777777" w:rsidR="00E47A5C" w:rsidRPr="00696AA5" w:rsidRDefault="00E47A5C" w:rsidP="007010A6">
            <w:pPr>
              <w:spacing w:line="240" w:lineRule="auto"/>
              <w:jc w:val="both"/>
              <w:rPr>
                <w:rFonts w:ascii="Bookman Old Style" w:hAnsi="Bookman Old Style" w:cs="Calibri"/>
                <w:sz w:val="18"/>
                <w:szCs w:val="18"/>
                <w:lang w:eastAsia="en-ID"/>
              </w:rPr>
            </w:pPr>
            <w:r w:rsidRPr="00696AA5">
              <w:rPr>
                <w:rFonts w:ascii="Bookman Old Style" w:hAnsi="Bookman Old Style" w:cs="Calibri"/>
                <w:sz w:val="18"/>
                <w:szCs w:val="18"/>
                <w:lang w:eastAsia="en-ID"/>
              </w:rPr>
              <w:t>Nasional</w:t>
            </w:r>
          </w:p>
        </w:tc>
        <w:tc>
          <w:tcPr>
            <w:tcW w:w="373" w:type="pct"/>
            <w:tcBorders>
              <w:top w:val="nil"/>
              <w:left w:val="nil"/>
              <w:bottom w:val="single" w:sz="4" w:space="0" w:color="auto"/>
              <w:right w:val="single" w:sz="4" w:space="0" w:color="auto"/>
            </w:tcBorders>
            <w:vAlign w:val="center"/>
            <w:hideMark/>
          </w:tcPr>
          <w:p w14:paraId="7D2B1729"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4</w:t>
            </w:r>
          </w:p>
        </w:tc>
        <w:tc>
          <w:tcPr>
            <w:tcW w:w="373" w:type="pct"/>
            <w:tcBorders>
              <w:top w:val="nil"/>
              <w:left w:val="nil"/>
              <w:bottom w:val="single" w:sz="4" w:space="0" w:color="auto"/>
              <w:right w:val="single" w:sz="4" w:space="0" w:color="auto"/>
            </w:tcBorders>
            <w:vAlign w:val="center"/>
            <w:hideMark/>
          </w:tcPr>
          <w:p w14:paraId="79246C3D"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1,74</w:t>
            </w:r>
          </w:p>
        </w:tc>
        <w:tc>
          <w:tcPr>
            <w:tcW w:w="373" w:type="pct"/>
            <w:tcBorders>
              <w:top w:val="nil"/>
              <w:left w:val="nil"/>
              <w:bottom w:val="single" w:sz="4" w:space="0" w:color="auto"/>
              <w:right w:val="single" w:sz="4" w:space="0" w:color="auto"/>
            </w:tcBorders>
            <w:vAlign w:val="center"/>
            <w:hideMark/>
          </w:tcPr>
          <w:p w14:paraId="0559532E"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1,12</w:t>
            </w:r>
          </w:p>
        </w:tc>
        <w:tc>
          <w:tcPr>
            <w:tcW w:w="373" w:type="pct"/>
            <w:tcBorders>
              <w:top w:val="nil"/>
              <w:left w:val="nil"/>
              <w:bottom w:val="single" w:sz="4" w:space="0" w:color="auto"/>
              <w:right w:val="single" w:sz="4" w:space="0" w:color="auto"/>
            </w:tcBorders>
            <w:vAlign w:val="center"/>
            <w:hideMark/>
          </w:tcPr>
          <w:p w14:paraId="4ED8B84B"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1,25</w:t>
            </w:r>
          </w:p>
        </w:tc>
        <w:tc>
          <w:tcPr>
            <w:tcW w:w="373" w:type="pct"/>
            <w:tcBorders>
              <w:top w:val="nil"/>
              <w:left w:val="nil"/>
              <w:bottom w:val="single" w:sz="4" w:space="0" w:color="auto"/>
              <w:right w:val="single" w:sz="4" w:space="0" w:color="auto"/>
            </w:tcBorders>
            <w:vAlign w:val="center"/>
            <w:hideMark/>
          </w:tcPr>
          <w:p w14:paraId="6B22F201"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0,85</w:t>
            </w:r>
          </w:p>
        </w:tc>
        <w:tc>
          <w:tcPr>
            <w:tcW w:w="660" w:type="pct"/>
            <w:tcBorders>
              <w:top w:val="nil"/>
              <w:left w:val="nil"/>
              <w:bottom w:val="single" w:sz="4" w:space="0" w:color="auto"/>
              <w:right w:val="single" w:sz="4" w:space="0" w:color="auto"/>
            </w:tcBorders>
            <w:vAlign w:val="center"/>
            <w:hideMark/>
          </w:tcPr>
          <w:p w14:paraId="36AB0B9F"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10.860.000</w:t>
            </w:r>
          </w:p>
        </w:tc>
        <w:tc>
          <w:tcPr>
            <w:tcW w:w="600" w:type="pct"/>
            <w:tcBorders>
              <w:top w:val="nil"/>
              <w:left w:val="nil"/>
              <w:bottom w:val="single" w:sz="4" w:space="0" w:color="auto"/>
              <w:right w:val="single" w:sz="4" w:space="0" w:color="auto"/>
            </w:tcBorders>
            <w:vAlign w:val="center"/>
            <w:hideMark/>
          </w:tcPr>
          <w:p w14:paraId="5AE9A4F5"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4.190.000</w:t>
            </w:r>
          </w:p>
        </w:tc>
        <w:tc>
          <w:tcPr>
            <w:tcW w:w="600" w:type="pct"/>
            <w:tcBorders>
              <w:top w:val="nil"/>
              <w:left w:val="nil"/>
              <w:bottom w:val="single" w:sz="4" w:space="0" w:color="auto"/>
              <w:right w:val="single" w:sz="4" w:space="0" w:color="auto"/>
            </w:tcBorders>
            <w:vAlign w:val="center"/>
            <w:hideMark/>
          </w:tcPr>
          <w:p w14:paraId="506A2ECF"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3.300.000</w:t>
            </w:r>
          </w:p>
        </w:tc>
        <w:tc>
          <w:tcPr>
            <w:tcW w:w="373" w:type="pct"/>
            <w:tcBorders>
              <w:top w:val="nil"/>
              <w:left w:val="nil"/>
              <w:bottom w:val="single" w:sz="4" w:space="0" w:color="auto"/>
              <w:right w:val="single" w:sz="4" w:space="0" w:color="auto"/>
            </w:tcBorders>
            <w:vAlign w:val="center"/>
            <w:hideMark/>
          </w:tcPr>
          <w:p w14:paraId="149292F1"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n.a</w:t>
            </w:r>
          </w:p>
        </w:tc>
        <w:tc>
          <w:tcPr>
            <w:tcW w:w="373" w:type="pct"/>
            <w:tcBorders>
              <w:top w:val="nil"/>
              <w:left w:val="nil"/>
              <w:bottom w:val="single" w:sz="4" w:space="0" w:color="auto"/>
              <w:right w:val="single" w:sz="4" w:space="0" w:color="auto"/>
            </w:tcBorders>
            <w:vAlign w:val="center"/>
            <w:hideMark/>
          </w:tcPr>
          <w:p w14:paraId="561BF5ED"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n.a</w:t>
            </w:r>
          </w:p>
        </w:tc>
      </w:tr>
      <w:tr w:rsidR="00E47A5C" w:rsidRPr="00696AA5" w14:paraId="4E6EB7EB" w14:textId="77777777" w:rsidTr="007010A6">
        <w:trPr>
          <w:trHeight w:val="290"/>
        </w:trPr>
        <w:tc>
          <w:tcPr>
            <w:tcW w:w="532" w:type="pct"/>
            <w:tcBorders>
              <w:top w:val="nil"/>
              <w:left w:val="single" w:sz="4" w:space="0" w:color="auto"/>
              <w:bottom w:val="single" w:sz="4" w:space="0" w:color="auto"/>
              <w:right w:val="single" w:sz="4" w:space="0" w:color="auto"/>
            </w:tcBorders>
            <w:vAlign w:val="center"/>
            <w:hideMark/>
          </w:tcPr>
          <w:p w14:paraId="345F2F1E" w14:textId="77777777" w:rsidR="00E47A5C" w:rsidRPr="00696AA5" w:rsidRDefault="00E47A5C" w:rsidP="007010A6">
            <w:pPr>
              <w:spacing w:line="240" w:lineRule="auto"/>
              <w:jc w:val="both"/>
              <w:rPr>
                <w:rFonts w:ascii="Bookman Old Style" w:hAnsi="Bookman Old Style" w:cs="Calibri"/>
                <w:sz w:val="18"/>
                <w:szCs w:val="18"/>
                <w:lang w:eastAsia="en-ID"/>
              </w:rPr>
            </w:pPr>
            <w:r w:rsidRPr="00696AA5">
              <w:rPr>
                <w:rFonts w:ascii="Bookman Old Style" w:hAnsi="Bookman Old Style" w:cs="Calibri"/>
                <w:sz w:val="18"/>
                <w:szCs w:val="18"/>
                <w:lang w:eastAsia="en-ID"/>
              </w:rPr>
              <w:t>Jawa Tengah</w:t>
            </w:r>
          </w:p>
        </w:tc>
        <w:tc>
          <w:tcPr>
            <w:tcW w:w="373" w:type="pct"/>
            <w:tcBorders>
              <w:top w:val="nil"/>
              <w:left w:val="nil"/>
              <w:bottom w:val="single" w:sz="4" w:space="0" w:color="auto"/>
              <w:right w:val="single" w:sz="4" w:space="0" w:color="auto"/>
            </w:tcBorders>
            <w:vAlign w:val="center"/>
            <w:hideMark/>
          </w:tcPr>
          <w:p w14:paraId="429F7388"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2,28</w:t>
            </w:r>
          </w:p>
        </w:tc>
        <w:tc>
          <w:tcPr>
            <w:tcW w:w="373" w:type="pct"/>
            <w:tcBorders>
              <w:top w:val="nil"/>
              <w:left w:val="nil"/>
              <w:bottom w:val="single" w:sz="4" w:space="0" w:color="auto"/>
              <w:right w:val="single" w:sz="4" w:space="0" w:color="auto"/>
            </w:tcBorders>
            <w:vAlign w:val="center"/>
            <w:hideMark/>
          </w:tcPr>
          <w:p w14:paraId="7A1FF5E1"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1,97</w:t>
            </w:r>
          </w:p>
        </w:tc>
        <w:tc>
          <w:tcPr>
            <w:tcW w:w="373" w:type="pct"/>
            <w:tcBorders>
              <w:top w:val="nil"/>
              <w:left w:val="nil"/>
              <w:bottom w:val="single" w:sz="4" w:space="0" w:color="auto"/>
              <w:right w:val="single" w:sz="4" w:space="0" w:color="auto"/>
            </w:tcBorders>
            <w:vAlign w:val="center"/>
            <w:hideMark/>
          </w:tcPr>
          <w:p w14:paraId="3728B1E6"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1,11</w:t>
            </w:r>
          </w:p>
        </w:tc>
        <w:tc>
          <w:tcPr>
            <w:tcW w:w="373" w:type="pct"/>
            <w:tcBorders>
              <w:top w:val="nil"/>
              <w:left w:val="nil"/>
              <w:bottom w:val="single" w:sz="4" w:space="0" w:color="auto"/>
              <w:right w:val="single" w:sz="4" w:space="0" w:color="auto"/>
            </w:tcBorders>
            <w:vAlign w:val="center"/>
            <w:hideMark/>
          </w:tcPr>
          <w:p w14:paraId="2F3D9375"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0,62</w:t>
            </w:r>
          </w:p>
        </w:tc>
        <w:tc>
          <w:tcPr>
            <w:tcW w:w="373" w:type="pct"/>
            <w:tcBorders>
              <w:top w:val="nil"/>
              <w:left w:val="nil"/>
              <w:bottom w:val="single" w:sz="4" w:space="0" w:color="auto"/>
              <w:right w:val="single" w:sz="4" w:space="0" w:color="auto"/>
            </w:tcBorders>
            <w:vAlign w:val="center"/>
            <w:hideMark/>
          </w:tcPr>
          <w:p w14:paraId="684EAD3E"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0,30</w:t>
            </w:r>
          </w:p>
        </w:tc>
        <w:tc>
          <w:tcPr>
            <w:tcW w:w="660" w:type="pct"/>
            <w:tcBorders>
              <w:top w:val="nil"/>
              <w:left w:val="nil"/>
              <w:bottom w:val="single" w:sz="4" w:space="0" w:color="auto"/>
              <w:right w:val="single" w:sz="4" w:space="0" w:color="auto"/>
            </w:tcBorders>
            <w:vAlign w:val="center"/>
            <w:hideMark/>
          </w:tcPr>
          <w:p w14:paraId="2D591724"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795.506</w:t>
            </w:r>
          </w:p>
        </w:tc>
        <w:tc>
          <w:tcPr>
            <w:tcW w:w="600" w:type="pct"/>
            <w:tcBorders>
              <w:top w:val="nil"/>
              <w:left w:val="nil"/>
              <w:bottom w:val="single" w:sz="4" w:space="0" w:color="auto"/>
              <w:right w:val="single" w:sz="4" w:space="0" w:color="auto"/>
            </w:tcBorders>
            <w:vAlign w:val="center"/>
            <w:hideMark/>
          </w:tcPr>
          <w:p w14:paraId="4DD97DF8"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689.714</w:t>
            </w:r>
          </w:p>
        </w:tc>
        <w:tc>
          <w:tcPr>
            <w:tcW w:w="600" w:type="pct"/>
            <w:tcBorders>
              <w:top w:val="nil"/>
              <w:left w:val="nil"/>
              <w:bottom w:val="single" w:sz="4" w:space="0" w:color="auto"/>
              <w:right w:val="single" w:sz="4" w:space="0" w:color="auto"/>
            </w:tcBorders>
            <w:vAlign w:val="center"/>
            <w:hideMark/>
          </w:tcPr>
          <w:p w14:paraId="2BC26E48"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391.920</w:t>
            </w:r>
          </w:p>
        </w:tc>
        <w:tc>
          <w:tcPr>
            <w:tcW w:w="373" w:type="pct"/>
            <w:tcBorders>
              <w:top w:val="nil"/>
              <w:left w:val="nil"/>
              <w:bottom w:val="single" w:sz="4" w:space="0" w:color="auto"/>
              <w:right w:val="single" w:sz="4" w:space="0" w:color="auto"/>
            </w:tcBorders>
            <w:vAlign w:val="center"/>
            <w:hideMark/>
          </w:tcPr>
          <w:p w14:paraId="5D0D9C2B"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n.a</w:t>
            </w:r>
          </w:p>
        </w:tc>
        <w:tc>
          <w:tcPr>
            <w:tcW w:w="373" w:type="pct"/>
            <w:tcBorders>
              <w:top w:val="nil"/>
              <w:left w:val="nil"/>
              <w:bottom w:val="single" w:sz="4" w:space="0" w:color="auto"/>
              <w:right w:val="single" w:sz="4" w:space="0" w:color="auto"/>
            </w:tcBorders>
            <w:vAlign w:val="center"/>
            <w:hideMark/>
          </w:tcPr>
          <w:p w14:paraId="6E2CF98E"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n.a</w:t>
            </w:r>
          </w:p>
        </w:tc>
      </w:tr>
      <w:tr w:rsidR="00E47A5C" w:rsidRPr="00696AA5" w14:paraId="6D6E817D" w14:textId="77777777" w:rsidTr="007010A6">
        <w:trPr>
          <w:trHeight w:val="290"/>
        </w:trPr>
        <w:tc>
          <w:tcPr>
            <w:tcW w:w="532" w:type="pct"/>
            <w:tcBorders>
              <w:top w:val="nil"/>
              <w:left w:val="single" w:sz="4" w:space="0" w:color="auto"/>
              <w:bottom w:val="single" w:sz="4" w:space="0" w:color="auto"/>
              <w:right w:val="single" w:sz="4" w:space="0" w:color="auto"/>
            </w:tcBorders>
            <w:vAlign w:val="center"/>
            <w:hideMark/>
          </w:tcPr>
          <w:p w14:paraId="08928B9D" w14:textId="77777777" w:rsidR="00E47A5C" w:rsidRPr="00696AA5" w:rsidRDefault="00E47A5C" w:rsidP="007010A6">
            <w:pPr>
              <w:spacing w:line="240" w:lineRule="auto"/>
              <w:jc w:val="both"/>
              <w:rPr>
                <w:rFonts w:ascii="Bookman Old Style" w:hAnsi="Bookman Old Style" w:cs="Calibri"/>
                <w:sz w:val="18"/>
                <w:szCs w:val="18"/>
                <w:lang w:eastAsia="en-ID"/>
              </w:rPr>
            </w:pPr>
            <w:r w:rsidRPr="00696AA5">
              <w:rPr>
                <w:rFonts w:ascii="Bookman Old Style" w:hAnsi="Bookman Old Style" w:cs="Calibri"/>
                <w:sz w:val="18"/>
                <w:szCs w:val="18"/>
                <w:lang w:eastAsia="en-ID"/>
              </w:rPr>
              <w:t>Cilacap</w:t>
            </w:r>
          </w:p>
        </w:tc>
        <w:tc>
          <w:tcPr>
            <w:tcW w:w="373" w:type="pct"/>
            <w:tcBorders>
              <w:top w:val="nil"/>
              <w:left w:val="nil"/>
              <w:bottom w:val="single" w:sz="4" w:space="0" w:color="auto"/>
              <w:right w:val="single" w:sz="4" w:space="0" w:color="auto"/>
            </w:tcBorders>
            <w:vAlign w:val="center"/>
            <w:hideMark/>
          </w:tcPr>
          <w:p w14:paraId="7902C652"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1,2</w:t>
            </w:r>
          </w:p>
        </w:tc>
        <w:tc>
          <w:tcPr>
            <w:tcW w:w="373" w:type="pct"/>
            <w:tcBorders>
              <w:top w:val="nil"/>
              <w:left w:val="nil"/>
              <w:bottom w:val="single" w:sz="4" w:space="0" w:color="auto"/>
              <w:right w:val="single" w:sz="4" w:space="0" w:color="auto"/>
            </w:tcBorders>
            <w:vAlign w:val="center"/>
            <w:hideMark/>
          </w:tcPr>
          <w:p w14:paraId="7A7F3225"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2,19</w:t>
            </w:r>
          </w:p>
        </w:tc>
        <w:tc>
          <w:tcPr>
            <w:tcW w:w="373" w:type="pct"/>
            <w:tcBorders>
              <w:top w:val="nil"/>
              <w:left w:val="nil"/>
              <w:bottom w:val="single" w:sz="4" w:space="0" w:color="auto"/>
              <w:right w:val="single" w:sz="4" w:space="0" w:color="auto"/>
            </w:tcBorders>
            <w:vAlign w:val="center"/>
            <w:hideMark/>
          </w:tcPr>
          <w:p w14:paraId="7CB3A71B"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1,25</w:t>
            </w:r>
          </w:p>
        </w:tc>
        <w:tc>
          <w:tcPr>
            <w:tcW w:w="373" w:type="pct"/>
            <w:tcBorders>
              <w:top w:val="nil"/>
              <w:left w:val="nil"/>
              <w:bottom w:val="single" w:sz="4" w:space="0" w:color="auto"/>
              <w:right w:val="single" w:sz="4" w:space="0" w:color="auto"/>
            </w:tcBorders>
            <w:vAlign w:val="center"/>
            <w:hideMark/>
          </w:tcPr>
          <w:p w14:paraId="131EA5C8"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0,64</w:t>
            </w:r>
          </w:p>
        </w:tc>
        <w:tc>
          <w:tcPr>
            <w:tcW w:w="373" w:type="pct"/>
            <w:tcBorders>
              <w:top w:val="nil"/>
              <w:left w:val="nil"/>
              <w:bottom w:val="single" w:sz="4" w:space="0" w:color="auto"/>
              <w:right w:val="single" w:sz="4" w:space="0" w:color="auto"/>
            </w:tcBorders>
            <w:vAlign w:val="center"/>
            <w:hideMark/>
          </w:tcPr>
          <w:p w14:paraId="19CA9D96"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0,32</w:t>
            </w:r>
          </w:p>
        </w:tc>
        <w:tc>
          <w:tcPr>
            <w:tcW w:w="660" w:type="pct"/>
            <w:tcBorders>
              <w:top w:val="nil"/>
              <w:left w:val="nil"/>
              <w:bottom w:val="single" w:sz="4" w:space="0" w:color="auto"/>
              <w:right w:val="single" w:sz="4" w:space="0" w:color="auto"/>
            </w:tcBorders>
            <w:vAlign w:val="center"/>
            <w:hideMark/>
          </w:tcPr>
          <w:p w14:paraId="0D0C3240"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20.701</w:t>
            </w:r>
          </w:p>
        </w:tc>
        <w:tc>
          <w:tcPr>
            <w:tcW w:w="600" w:type="pct"/>
            <w:tcBorders>
              <w:top w:val="nil"/>
              <w:left w:val="nil"/>
              <w:bottom w:val="single" w:sz="4" w:space="0" w:color="auto"/>
              <w:right w:val="single" w:sz="4" w:space="0" w:color="auto"/>
            </w:tcBorders>
            <w:vAlign w:val="center"/>
            <w:hideMark/>
          </w:tcPr>
          <w:p w14:paraId="27F081EA"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37.958</w:t>
            </w:r>
          </w:p>
        </w:tc>
        <w:tc>
          <w:tcPr>
            <w:tcW w:w="600" w:type="pct"/>
            <w:tcBorders>
              <w:top w:val="nil"/>
              <w:left w:val="nil"/>
              <w:bottom w:val="single" w:sz="4" w:space="0" w:color="auto"/>
              <w:right w:val="single" w:sz="4" w:space="0" w:color="auto"/>
            </w:tcBorders>
            <w:vAlign w:val="center"/>
            <w:hideMark/>
          </w:tcPr>
          <w:p w14:paraId="50B4BE7B"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21.790</w:t>
            </w:r>
          </w:p>
        </w:tc>
        <w:tc>
          <w:tcPr>
            <w:tcW w:w="373" w:type="pct"/>
            <w:tcBorders>
              <w:top w:val="nil"/>
              <w:left w:val="nil"/>
              <w:bottom w:val="single" w:sz="4" w:space="0" w:color="auto"/>
              <w:right w:val="single" w:sz="4" w:space="0" w:color="auto"/>
            </w:tcBorders>
            <w:vAlign w:val="center"/>
            <w:hideMark/>
          </w:tcPr>
          <w:p w14:paraId="40FC51AB"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n.a</w:t>
            </w:r>
          </w:p>
        </w:tc>
        <w:tc>
          <w:tcPr>
            <w:tcW w:w="373" w:type="pct"/>
            <w:tcBorders>
              <w:top w:val="nil"/>
              <w:left w:val="nil"/>
              <w:bottom w:val="single" w:sz="4" w:space="0" w:color="auto"/>
              <w:right w:val="single" w:sz="4" w:space="0" w:color="auto"/>
            </w:tcBorders>
            <w:vAlign w:val="center"/>
            <w:hideMark/>
          </w:tcPr>
          <w:p w14:paraId="2AD5F6EC" w14:textId="77777777" w:rsidR="00E47A5C" w:rsidRPr="00696AA5" w:rsidRDefault="00E47A5C" w:rsidP="007010A6">
            <w:pPr>
              <w:spacing w:line="240" w:lineRule="auto"/>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n.a</w:t>
            </w:r>
          </w:p>
        </w:tc>
      </w:tr>
    </w:tbl>
    <w:p w14:paraId="1717626A" w14:textId="77777777" w:rsidR="00FC3EC0" w:rsidRPr="00696AA5" w:rsidRDefault="00FC3EC0" w:rsidP="00717243">
      <w:pPr>
        <w:autoSpaceDE w:val="0"/>
        <w:autoSpaceDN w:val="0"/>
        <w:adjustRightInd w:val="0"/>
        <w:spacing w:before="120"/>
        <w:jc w:val="both"/>
        <w:rPr>
          <w:rFonts w:ascii="Bookman Old Style" w:hAnsi="Bookman Old Style" w:cs="Calibri"/>
          <w:i/>
          <w:iCs/>
          <w:sz w:val="18"/>
          <w:szCs w:val="18"/>
          <w:lang w:eastAsia="en-ID"/>
        </w:rPr>
      </w:pPr>
      <w:r w:rsidRPr="00696AA5">
        <w:rPr>
          <w:rFonts w:ascii="Bookman Old Style" w:hAnsi="Bookman Old Style" w:cs="Calibri"/>
          <w:i/>
          <w:iCs/>
          <w:sz w:val="18"/>
          <w:szCs w:val="18"/>
          <w:lang w:eastAsia="en-ID"/>
        </w:rPr>
        <w:t>Sumber : BPS Tahun 2026</w:t>
      </w:r>
    </w:p>
    <w:p w14:paraId="3AC4A76D" w14:textId="77777777" w:rsidR="009808D0" w:rsidRPr="00696AA5" w:rsidRDefault="009808D0" w:rsidP="00717243">
      <w:pPr>
        <w:spacing w:line="240" w:lineRule="auto"/>
        <w:ind w:left="993" w:firstLine="11"/>
        <w:jc w:val="both"/>
        <w:rPr>
          <w:rFonts w:ascii="Bookman Old Style" w:hAnsi="Bookman Old Style"/>
          <w:bCs/>
          <w:i/>
          <w:sz w:val="18"/>
          <w:szCs w:val="24"/>
          <w:lang w:eastAsia="id-ID"/>
        </w:rPr>
      </w:pPr>
    </w:p>
    <w:p w14:paraId="1B609881" w14:textId="77777777" w:rsidR="003801B6" w:rsidRPr="00696AA5" w:rsidRDefault="003801B6" w:rsidP="003801B6">
      <w:pPr>
        <w:autoSpaceDE w:val="0"/>
        <w:autoSpaceDN w:val="0"/>
        <w:adjustRightInd w:val="0"/>
        <w:spacing w:before="120"/>
        <w:ind w:firstLine="567"/>
        <w:jc w:val="both"/>
        <w:rPr>
          <w:rFonts w:ascii="Bookman Old Style" w:hAnsi="Bookman Old Style"/>
          <w:sz w:val="24"/>
          <w:szCs w:val="24"/>
          <w:lang w:eastAsia="id-ID"/>
        </w:rPr>
      </w:pPr>
      <w:r w:rsidRPr="00696AA5">
        <w:rPr>
          <w:rFonts w:ascii="Bookman Old Style" w:hAnsi="Bookman Old Style"/>
          <w:sz w:val="24"/>
          <w:szCs w:val="24"/>
          <w:lang w:eastAsia="id-ID"/>
        </w:rPr>
        <w:t>Kemiskinan ekstrem merupakan kondisi penduduk yang hidup di bawah garis kemiskinan ekstrem berdasarkan standar internasional yang telah disesuaikan dengan Purchasing Power Parity (PPP) yaitu metode konversi yang menyesuaikan daya beli antarnegara. Nilai dollar yang digunakan bukanlah kurs nilai tukar yang berlaku saat ini melainkan paritas daya beli US$ 1 PPP tahun 2024 setara dengan Rp5.993,03.</w:t>
      </w:r>
    </w:p>
    <w:p w14:paraId="63C7583D" w14:textId="77777777" w:rsidR="003801B6" w:rsidRPr="00696AA5" w:rsidRDefault="003801B6" w:rsidP="003801B6">
      <w:pPr>
        <w:autoSpaceDE w:val="0"/>
        <w:autoSpaceDN w:val="0"/>
        <w:adjustRightInd w:val="0"/>
        <w:spacing w:before="120"/>
        <w:ind w:firstLine="567"/>
        <w:jc w:val="both"/>
        <w:rPr>
          <w:rFonts w:ascii="Bookman Old Style" w:hAnsi="Bookman Old Style"/>
          <w:sz w:val="24"/>
          <w:szCs w:val="24"/>
          <w:lang w:eastAsia="id-ID"/>
        </w:rPr>
      </w:pPr>
      <w:r w:rsidRPr="00696AA5">
        <w:rPr>
          <w:rFonts w:ascii="Bookman Old Style" w:hAnsi="Bookman Old Style"/>
          <w:sz w:val="24"/>
          <w:szCs w:val="24"/>
          <w:lang w:eastAsia="id-ID"/>
        </w:rPr>
        <w:lastRenderedPageBreak/>
        <w:t xml:space="preserve">Angka kemiskinan ekstrem di Kabupaten Cilacap menunjukkan tren penurunan yang cukup signifikan. Pada tahun 2021 sampai dengan tahun 2023 batas kemiskinan ekstrem yang digunakan adalah sebesar USD 1,9 PPP. Tahun 2021 angka kemiskinan ekstrem sebesar 1,20 persen kemudian meningkat menjadi 2,19 persen pada tahun 2022. Kenaikan tersebut menunjukkan masih tingginya dampak pemulihan ekonomi pasca pandemi terhadap kelompok masyarakat berpendapatan rendah. Namun demikian, sejak tahun 2023 kondisi mulai membaik dengan penurunan angka kemiskinan ekstrem menjadi 1,25 persen. Kemudian mulai tahun 2024 batas kemiskinan ekstrem yang dipakai adalah USD 2,15 PPP sehingga pada tahun 2024 turun kembali menjadi 0,64 persen, dan mencapai 0,32 persen pada tahun 2025. Dari sisi jumlah penduduk miskin ekstrem, tren yang terjadi sejalan dengan perkembangan persentase kemiskinan ekstrem. </w:t>
      </w:r>
    </w:p>
    <w:p w14:paraId="71911205" w14:textId="77777777" w:rsidR="003801B6" w:rsidRPr="00696AA5" w:rsidRDefault="003801B6" w:rsidP="003801B6">
      <w:pPr>
        <w:autoSpaceDE w:val="0"/>
        <w:autoSpaceDN w:val="0"/>
        <w:adjustRightInd w:val="0"/>
        <w:spacing w:before="120"/>
        <w:ind w:firstLine="567"/>
        <w:jc w:val="both"/>
        <w:rPr>
          <w:rFonts w:ascii="Bookman Old Style" w:hAnsi="Bookman Old Style"/>
          <w:sz w:val="24"/>
          <w:szCs w:val="24"/>
          <w:lang w:eastAsia="id-ID"/>
        </w:rPr>
      </w:pPr>
      <w:r w:rsidRPr="00696AA5">
        <w:rPr>
          <w:rFonts w:ascii="Bookman Old Style" w:hAnsi="Bookman Old Style"/>
          <w:sz w:val="24"/>
          <w:szCs w:val="24"/>
          <w:lang w:eastAsia="id-ID"/>
        </w:rPr>
        <w:t>Tiga strategi pusat yaitu menurunkan beban pengeluaran, meningkatkan pendapatan dan meminimalkan kantong-kantong kemiskinan masih menjadi prioritas di daerah. Berbagai program perlindungan sosial, pemberdayaan ekonomi masyarakat, peningkatan akses layanan dasar, serta pelaksanaan strategi penghapusan kemiskinan ekstrem mulai memberikan dampak positif terhadap kondisi kesejahteraan masyarakat. Selain itu Kemiskinan ekstrem turun dikarenakan adanya perbaikan data kesejahteraan sosial dengan menggunakan DT SEN.</w:t>
      </w:r>
    </w:p>
    <w:p w14:paraId="656D3F4D" w14:textId="77777777" w:rsidR="003801B6" w:rsidRPr="00696AA5" w:rsidRDefault="003801B6" w:rsidP="003801B6">
      <w:pPr>
        <w:autoSpaceDE w:val="0"/>
        <w:autoSpaceDN w:val="0"/>
        <w:adjustRightInd w:val="0"/>
        <w:spacing w:before="120"/>
        <w:ind w:firstLine="567"/>
        <w:jc w:val="both"/>
        <w:rPr>
          <w:rFonts w:ascii="Bookman Old Style" w:hAnsi="Bookman Old Style"/>
          <w:sz w:val="24"/>
          <w:szCs w:val="24"/>
          <w:lang w:eastAsia="id-ID"/>
        </w:rPr>
      </w:pPr>
      <w:r w:rsidRPr="00696AA5">
        <w:rPr>
          <w:rFonts w:ascii="Bookman Old Style" w:hAnsi="Bookman Old Style"/>
          <w:sz w:val="24"/>
          <w:szCs w:val="24"/>
          <w:lang w:eastAsia="id-ID"/>
        </w:rPr>
        <w:t>Jika dibandingkan dengan tingkat Provinsi Jawa Tengah, capaian Kabupaten Cilacap relatif sejalan dengan tren penurunan yang terjadi di tingkat provinsi. Pada tahun 2025 angka kemiskinan ekstrem Kabupaten Cilacap sebesar 0,32 persen, sedikit lebih tinggi dibandingkan Jawa Tengah yang mencapai 0,30 persen. Namun demikian, kesenjangan tersebut sangat kecil dan menunjukkan bahwa Kabupaten Cilacap telah berhasil mendekati capaian rata-rata provinsi.</w:t>
      </w:r>
    </w:p>
    <w:p w14:paraId="2B2265FC" w14:textId="77777777" w:rsidR="003801B6" w:rsidRPr="00696AA5" w:rsidRDefault="003801B6" w:rsidP="003801B6">
      <w:pPr>
        <w:autoSpaceDE w:val="0"/>
        <w:autoSpaceDN w:val="0"/>
        <w:adjustRightInd w:val="0"/>
        <w:spacing w:before="120"/>
        <w:ind w:firstLine="567"/>
        <w:jc w:val="both"/>
        <w:rPr>
          <w:rFonts w:ascii="Bookman Old Style" w:hAnsi="Bookman Old Style"/>
          <w:sz w:val="24"/>
          <w:szCs w:val="24"/>
          <w:lang w:eastAsia="id-ID"/>
        </w:rPr>
      </w:pPr>
      <w:r w:rsidRPr="00696AA5">
        <w:rPr>
          <w:rFonts w:ascii="Bookman Old Style" w:hAnsi="Bookman Old Style"/>
          <w:sz w:val="24"/>
          <w:szCs w:val="24"/>
          <w:lang w:eastAsia="id-ID"/>
        </w:rPr>
        <w:t>Dibandingkan dengan tingkat nasional, capaian Kabupaten Cilacap pada tahun 2025 juga lebih baik. Angka kemiskinan ekstrem nasional masih berada pada 0,85 persen, sedangkan Kabupaten Cilacap telah mencapai 0,32 persen. Kondisi ini menunjukkan bahwa percepatan penanganan kemiskinan ekstrem di Kabupaten Cilacap berjalan lebih cepat dibandingkan rata-rata nasional.</w:t>
      </w:r>
    </w:p>
    <w:p w14:paraId="61AF356F" w14:textId="77777777" w:rsidR="003801B6" w:rsidRPr="00696AA5" w:rsidRDefault="003801B6" w:rsidP="003801B6">
      <w:pPr>
        <w:autoSpaceDE w:val="0"/>
        <w:autoSpaceDN w:val="0"/>
        <w:adjustRightInd w:val="0"/>
        <w:spacing w:before="120"/>
        <w:ind w:firstLine="567"/>
        <w:jc w:val="both"/>
        <w:rPr>
          <w:rFonts w:ascii="Bookman Old Style" w:hAnsi="Bookman Old Style"/>
          <w:sz w:val="24"/>
          <w:szCs w:val="24"/>
          <w:lang w:eastAsia="id-ID"/>
        </w:rPr>
      </w:pPr>
      <w:r w:rsidRPr="00696AA5">
        <w:rPr>
          <w:rFonts w:ascii="Bookman Old Style" w:hAnsi="Bookman Old Style"/>
          <w:sz w:val="24"/>
          <w:szCs w:val="24"/>
          <w:lang w:eastAsia="id-ID"/>
        </w:rPr>
        <w:t xml:space="preserve">Meskipun capaian tersebut menunjukkan perkembangan yang positif, masih terdapat kelompok masyarakat yang rentan kembali masuk ke dalam </w:t>
      </w:r>
      <w:r w:rsidRPr="00696AA5">
        <w:rPr>
          <w:rFonts w:ascii="Bookman Old Style" w:hAnsi="Bookman Old Style"/>
          <w:sz w:val="24"/>
          <w:szCs w:val="24"/>
          <w:lang w:eastAsia="id-ID"/>
        </w:rPr>
        <w:lastRenderedPageBreak/>
        <w:t>kategori miskin ekstrem akibat berbagai faktor, seperti keterbatasan kesempatan kerja, rendahnya produktivitas usaha, guncangan ekonomi rumah tangga, bencana alam, maupun kondisi kesehatan anggota keluarga. Oleh karena itu, upaya penghapusan kemiskinan ekstrem perlu terus dilanjutkan melalui penguatan ketepatan sasaran bantuan sosial, peningkatan akses terhadap pekerjaan dan usaha produktif, pengembangan keterampilan masyarakat miskin, serta peningkatan kualitas layanan pendidikan, kesehatan, perumahan, air minum, dan sanitasi.</w:t>
      </w:r>
    </w:p>
    <w:p w14:paraId="19A1C8B4" w14:textId="77777777" w:rsidR="003801B6" w:rsidRPr="00696AA5" w:rsidRDefault="003801B6" w:rsidP="003801B6">
      <w:pPr>
        <w:autoSpaceDE w:val="0"/>
        <w:autoSpaceDN w:val="0"/>
        <w:adjustRightInd w:val="0"/>
        <w:spacing w:before="120"/>
        <w:ind w:firstLine="567"/>
        <w:jc w:val="both"/>
        <w:rPr>
          <w:rFonts w:ascii="Bookman Old Style" w:hAnsi="Bookman Old Style"/>
          <w:sz w:val="24"/>
          <w:szCs w:val="24"/>
          <w:lang w:eastAsia="id-ID"/>
        </w:rPr>
      </w:pPr>
      <w:r w:rsidRPr="00696AA5">
        <w:rPr>
          <w:rFonts w:ascii="Bookman Old Style" w:hAnsi="Bookman Old Style"/>
          <w:sz w:val="24"/>
          <w:szCs w:val="24"/>
          <w:lang w:eastAsia="id-ID"/>
        </w:rPr>
        <w:t>Dalam rangka percepatan Optimalisasi Pelaksanaan Pengentasan Kemiskinan dan Penghapusan Kemiskinan Ekstrem (OPPKPKE) tahun 2027 telah terbit Keputusan Mentreri Koordinator Bidang Pemberdayaan Masyarakat Nomor 6 tahun 2026 tanggal 25 Februari 2026, menetapkan 16.550 desa  sebagai lokasi prioritas PKPKE yang mencerminkan wilayah dengan jumlah penduduk miskin tinggi dan keterbatasan fasilitas dasar. Kabupaten Cilacap terdapat 18 Desa/Kelurahan pada 12 Kecamatan. Tiga  desa  diantaranya  sama  dengan alokasi 2025 yaitu Desa  Cimrutu Kecamatan Patimuan, Desa  Binangun Kecamatan Bantarsari dan Kelurahan Karangtalun Kecamatan Cilacap Utara</w:t>
      </w:r>
    </w:p>
    <w:p w14:paraId="60406959" w14:textId="292BC804" w:rsidR="00FC3EC0" w:rsidRPr="00696AA5" w:rsidRDefault="003801B6" w:rsidP="003801B6">
      <w:pPr>
        <w:autoSpaceDE w:val="0"/>
        <w:autoSpaceDN w:val="0"/>
        <w:adjustRightInd w:val="0"/>
        <w:spacing w:before="120"/>
        <w:ind w:firstLine="567"/>
        <w:jc w:val="both"/>
        <w:rPr>
          <w:rFonts w:ascii="Bookman Old Style" w:hAnsi="Bookman Old Style"/>
          <w:sz w:val="24"/>
          <w:szCs w:val="24"/>
          <w:lang w:eastAsia="id-ID"/>
        </w:rPr>
      </w:pPr>
      <w:r w:rsidRPr="00696AA5">
        <w:rPr>
          <w:rFonts w:ascii="Bookman Old Style" w:hAnsi="Bookman Old Style"/>
          <w:sz w:val="24"/>
          <w:szCs w:val="24"/>
          <w:lang w:eastAsia="id-ID"/>
        </w:rPr>
        <w:t>Menindaklanjuti Instruksi Presiden Nomor 8 Tahun 2025 tentang Optimalisasi Pelaksanaan Pengentasan Kemiskinan dan Penghapusan Kemiskinan Ekstrem, Bupati telah menyusun program dan kegiatan intervensi pengentasan kemiskinan dan penghapusan kemiskinan ekstrem yang tertuang dalam RKPD Tahun 2027. Dengan dikeluarkan Inpres tersebut dimaksudkan untuk dapat meningkatkan keterpaduan dan sinergi program, serta kerja sama antar K/L di Tingkat Pusat, Pemerintah Provinsi, Pemerintah Kabupaten/Kota, Pemerintah Desa dan keterlibatan non pemerintah. Sehingga Sumber pendanaan intervensi Pengentasan Kemiskinan dan Penghapusan Kemiskinan Ekstrem selain dari APBD Kabupaten Cilacap Tahun 2026 juga berasal dari APBN, APBD Provinsi, TJSLP/CSR, Pemerintah Desa melalui Dana Desa serta Perguruan Tinggi melalui Pengabdian Masyarakatnya berbasis DT SEN yang sudah dilakukan verifikasi dan validasi</w:t>
      </w:r>
      <w:r w:rsidR="00FC3EC0" w:rsidRPr="00696AA5">
        <w:rPr>
          <w:rFonts w:ascii="Bookman Old Style" w:hAnsi="Bookman Old Style"/>
          <w:sz w:val="24"/>
          <w:szCs w:val="24"/>
          <w:lang w:eastAsia="id-ID"/>
        </w:rPr>
        <w:t>.</w:t>
      </w:r>
    </w:p>
    <w:p w14:paraId="3F67DB4C" w14:textId="77777777" w:rsidR="009C5EDE" w:rsidRPr="00696AA5" w:rsidRDefault="009C5EDE" w:rsidP="00717243">
      <w:pPr>
        <w:autoSpaceDE w:val="0"/>
        <w:autoSpaceDN w:val="0"/>
        <w:adjustRightInd w:val="0"/>
        <w:jc w:val="center"/>
        <w:rPr>
          <w:rFonts w:ascii="Bookman Old Style" w:hAnsi="Bookman Old Style"/>
          <w:sz w:val="24"/>
          <w:szCs w:val="24"/>
          <w:lang w:eastAsia="id-ID"/>
        </w:rPr>
      </w:pPr>
    </w:p>
    <w:p w14:paraId="2E7BFA8C" w14:textId="77777777" w:rsidR="00E04BE2" w:rsidRPr="00696AA5" w:rsidRDefault="00E04BE2" w:rsidP="00717243">
      <w:pPr>
        <w:autoSpaceDE w:val="0"/>
        <w:autoSpaceDN w:val="0"/>
        <w:adjustRightInd w:val="0"/>
        <w:jc w:val="center"/>
        <w:rPr>
          <w:rFonts w:ascii="Bookman Old Style" w:hAnsi="Bookman Old Style"/>
          <w:sz w:val="24"/>
          <w:szCs w:val="24"/>
          <w:lang w:eastAsia="id-ID"/>
        </w:rPr>
      </w:pPr>
    </w:p>
    <w:p w14:paraId="195F7190" w14:textId="77777777" w:rsidR="00E04BE2" w:rsidRPr="00696AA5" w:rsidRDefault="00E04BE2" w:rsidP="00717243">
      <w:pPr>
        <w:autoSpaceDE w:val="0"/>
        <w:autoSpaceDN w:val="0"/>
        <w:adjustRightInd w:val="0"/>
        <w:jc w:val="center"/>
        <w:rPr>
          <w:rFonts w:ascii="Bookman Old Style" w:hAnsi="Bookman Old Style"/>
          <w:sz w:val="24"/>
          <w:szCs w:val="24"/>
          <w:lang w:eastAsia="id-ID"/>
        </w:rPr>
      </w:pPr>
    </w:p>
    <w:p w14:paraId="427F2D46" w14:textId="77777777" w:rsidR="00E04BE2" w:rsidRPr="00696AA5" w:rsidRDefault="00E04BE2" w:rsidP="00717243">
      <w:pPr>
        <w:autoSpaceDE w:val="0"/>
        <w:autoSpaceDN w:val="0"/>
        <w:adjustRightInd w:val="0"/>
        <w:jc w:val="center"/>
        <w:rPr>
          <w:rFonts w:ascii="Bookman Old Style" w:hAnsi="Bookman Old Style"/>
          <w:sz w:val="24"/>
          <w:szCs w:val="24"/>
          <w:lang w:eastAsia="id-ID"/>
        </w:rPr>
      </w:pPr>
    </w:p>
    <w:p w14:paraId="3BE8B3FC" w14:textId="77777777" w:rsidR="00523A4F" w:rsidRPr="00696AA5" w:rsidRDefault="00523A4F" w:rsidP="00717243">
      <w:pPr>
        <w:pStyle w:val="Heading4"/>
      </w:pPr>
      <w:r w:rsidRPr="00696AA5">
        <w:lastRenderedPageBreak/>
        <w:t>Fokus Kesejahteran Sosial</w:t>
      </w:r>
    </w:p>
    <w:p w14:paraId="694D9C84" w14:textId="4335BD62" w:rsidR="00523A4F" w:rsidRPr="00696AA5" w:rsidRDefault="00523A4F">
      <w:pPr>
        <w:pStyle w:val="Heading5"/>
        <w:numPr>
          <w:ilvl w:val="4"/>
          <w:numId w:val="49"/>
        </w:numPr>
        <w:spacing w:before="0" w:after="0" w:line="360" w:lineRule="auto"/>
        <w:ind w:left="567" w:hanging="567"/>
        <w:rPr>
          <w:b/>
        </w:rPr>
      </w:pPr>
      <w:r w:rsidRPr="00696AA5">
        <w:rPr>
          <w:b/>
        </w:rPr>
        <w:t>Indeks Pembangunan Manusia</w:t>
      </w:r>
      <w:r w:rsidR="00660FB7" w:rsidRPr="00696AA5">
        <w:rPr>
          <w:b/>
        </w:rPr>
        <w:t xml:space="preserve"> (IPM)</w:t>
      </w:r>
    </w:p>
    <w:p w14:paraId="617A6937" w14:textId="097DA25A" w:rsidR="00523A4F" w:rsidRPr="00696AA5" w:rsidRDefault="00523A4F" w:rsidP="00717243">
      <w:pPr>
        <w:ind w:firstLine="567"/>
        <w:jc w:val="both"/>
        <w:rPr>
          <w:rFonts w:ascii="Bookman Old Style" w:hAnsi="Bookman Old Style" w:cs="Tahoma"/>
        </w:rPr>
      </w:pPr>
      <w:r w:rsidRPr="00696AA5">
        <w:rPr>
          <w:rFonts w:ascii="Bookman Old Style" w:hAnsi="Bookman Old Style" w:cs="Tahoma"/>
          <w:sz w:val="24"/>
        </w:rPr>
        <w:t xml:space="preserve">Indeks Pembangunan Manusia (IPM) mengukur capaian pembangunan manusia berbasis sejumlah komponen dasar kualitas hidup. Perkembangan IPM Kabupaten Cilacap tahun </w:t>
      </w:r>
      <w:r w:rsidR="002F6C6F" w:rsidRPr="00696AA5">
        <w:rPr>
          <w:rFonts w:ascii="Bookman Old Style" w:hAnsi="Bookman Old Style" w:cs="Tahoma"/>
          <w:sz w:val="24"/>
        </w:rPr>
        <w:t>202</w:t>
      </w:r>
      <w:r w:rsidR="0033097B" w:rsidRPr="00696AA5">
        <w:rPr>
          <w:rFonts w:ascii="Bookman Old Style" w:hAnsi="Bookman Old Style" w:cs="Tahoma"/>
          <w:sz w:val="24"/>
        </w:rPr>
        <w:t>1</w:t>
      </w:r>
      <w:r w:rsidR="002F6C6F" w:rsidRPr="00696AA5">
        <w:rPr>
          <w:rFonts w:ascii="Bookman Old Style" w:hAnsi="Bookman Old Style" w:cs="Tahoma"/>
          <w:sz w:val="24"/>
        </w:rPr>
        <w:t>-202</w:t>
      </w:r>
      <w:r w:rsidR="0033097B" w:rsidRPr="00696AA5">
        <w:rPr>
          <w:rFonts w:ascii="Bookman Old Style" w:hAnsi="Bookman Old Style" w:cs="Tahoma"/>
          <w:sz w:val="24"/>
        </w:rPr>
        <w:t>5</w:t>
      </w:r>
      <w:r w:rsidRPr="00696AA5">
        <w:rPr>
          <w:rFonts w:ascii="Bookman Old Style" w:hAnsi="Bookman Old Style" w:cs="Tahoma"/>
          <w:sz w:val="24"/>
        </w:rPr>
        <w:t xml:space="preserve"> menunjukkan perkembangan yang cukup baik </w:t>
      </w:r>
      <w:r w:rsidR="0033097B" w:rsidRPr="00696AA5">
        <w:rPr>
          <w:rFonts w:ascii="Bookman Old Style" w:hAnsi="Bookman Old Style" w:cs="Tahoma"/>
          <w:sz w:val="24"/>
        </w:rPr>
        <w:t>dari tahun ke tahun</w:t>
      </w:r>
      <w:r w:rsidRPr="00696AA5">
        <w:rPr>
          <w:rFonts w:ascii="Bookman Old Style" w:hAnsi="Bookman Old Style" w:cs="Tahoma"/>
          <w:sz w:val="24"/>
        </w:rPr>
        <w:t>. Tahun 202</w:t>
      </w:r>
      <w:r w:rsidR="0071236E" w:rsidRPr="00696AA5">
        <w:rPr>
          <w:rFonts w:ascii="Bookman Old Style" w:hAnsi="Bookman Old Style" w:cs="Tahoma"/>
          <w:sz w:val="24"/>
        </w:rPr>
        <w:t>1</w:t>
      </w:r>
      <w:r w:rsidRPr="00696AA5">
        <w:rPr>
          <w:rFonts w:ascii="Bookman Old Style" w:hAnsi="Bookman Old Style" w:cs="Tahoma"/>
          <w:sz w:val="24"/>
        </w:rPr>
        <w:t xml:space="preserve"> capaian IPM Kabupaten Cilacap sebesar 70,42 dan </w:t>
      </w:r>
      <w:r w:rsidR="002962BB" w:rsidRPr="00696AA5">
        <w:rPr>
          <w:rFonts w:ascii="Bookman Old Style" w:hAnsi="Bookman Old Style" w:cs="Tahoma"/>
          <w:sz w:val="24"/>
        </w:rPr>
        <w:t>berturu</w:t>
      </w:r>
      <w:r w:rsidR="0071236E" w:rsidRPr="00696AA5">
        <w:rPr>
          <w:rFonts w:ascii="Bookman Old Style" w:hAnsi="Bookman Old Style" w:cs="Tahoma"/>
          <w:sz w:val="24"/>
        </w:rPr>
        <w:t>t</w:t>
      </w:r>
      <w:r w:rsidR="002962BB" w:rsidRPr="00696AA5">
        <w:rPr>
          <w:rFonts w:ascii="Bookman Old Style" w:hAnsi="Bookman Old Style" w:cs="Tahoma"/>
          <w:sz w:val="24"/>
        </w:rPr>
        <w:t xml:space="preserve">-turut </w:t>
      </w:r>
      <w:r w:rsidR="0071236E" w:rsidRPr="00696AA5">
        <w:rPr>
          <w:rFonts w:ascii="Bookman Old Style" w:hAnsi="Bookman Old Style" w:cs="Tahoma"/>
          <w:sz w:val="24"/>
        </w:rPr>
        <w:t>mengalami pe</w:t>
      </w:r>
      <w:r w:rsidR="002962BB" w:rsidRPr="00696AA5">
        <w:rPr>
          <w:rFonts w:ascii="Bookman Old Style" w:hAnsi="Bookman Old Style" w:cs="Tahoma"/>
          <w:sz w:val="24"/>
        </w:rPr>
        <w:t>ningkat</w:t>
      </w:r>
      <w:r w:rsidR="0071236E" w:rsidRPr="00696AA5">
        <w:rPr>
          <w:rFonts w:ascii="Bookman Old Style" w:hAnsi="Bookman Old Style" w:cs="Tahoma"/>
          <w:sz w:val="24"/>
        </w:rPr>
        <w:t>an</w:t>
      </w:r>
      <w:r w:rsidR="002962BB" w:rsidRPr="00696AA5">
        <w:rPr>
          <w:rFonts w:ascii="Bookman Old Style" w:hAnsi="Bookman Old Style" w:cs="Tahoma"/>
          <w:sz w:val="24"/>
        </w:rPr>
        <w:t xml:space="preserve"> menjadi 7</w:t>
      </w:r>
      <w:r w:rsidR="0071236E" w:rsidRPr="00696AA5">
        <w:rPr>
          <w:rFonts w:ascii="Bookman Old Style" w:hAnsi="Bookman Old Style" w:cs="Tahoma"/>
          <w:sz w:val="24"/>
        </w:rPr>
        <w:t>3</w:t>
      </w:r>
      <w:r w:rsidR="002962BB" w:rsidRPr="00696AA5">
        <w:rPr>
          <w:rFonts w:ascii="Bookman Old Style" w:hAnsi="Bookman Old Style" w:cs="Tahoma"/>
          <w:sz w:val="24"/>
        </w:rPr>
        <w:t>,</w:t>
      </w:r>
      <w:r w:rsidR="0071236E" w:rsidRPr="00696AA5">
        <w:rPr>
          <w:rFonts w:ascii="Bookman Old Style" w:hAnsi="Bookman Old Style" w:cs="Tahoma"/>
          <w:sz w:val="24"/>
        </w:rPr>
        <w:t>4</w:t>
      </w:r>
      <w:r w:rsidR="002962BB" w:rsidRPr="00696AA5">
        <w:rPr>
          <w:rFonts w:ascii="Bookman Old Style" w:hAnsi="Bookman Old Style" w:cs="Tahoma"/>
          <w:sz w:val="24"/>
        </w:rPr>
        <w:t>5 pada tahun 202</w:t>
      </w:r>
      <w:r w:rsidR="0071236E" w:rsidRPr="00696AA5">
        <w:rPr>
          <w:rFonts w:ascii="Bookman Old Style" w:hAnsi="Bookman Old Style" w:cs="Tahoma"/>
          <w:sz w:val="24"/>
        </w:rPr>
        <w:t>5</w:t>
      </w:r>
      <w:r w:rsidRPr="00696AA5">
        <w:rPr>
          <w:rFonts w:ascii="Bookman Old Style" w:hAnsi="Bookman Old Style" w:cs="Tahoma"/>
          <w:sz w:val="24"/>
        </w:rPr>
        <w:t xml:space="preserve">. Walaupun capaian IPM Kabupaten Cilacap menunjukan perkembangan yang cukup baik dari tahun </w:t>
      </w:r>
      <w:r w:rsidR="002F6C6F" w:rsidRPr="00696AA5">
        <w:rPr>
          <w:rFonts w:ascii="Bookman Old Style" w:hAnsi="Bookman Old Style" w:cs="Tahoma"/>
          <w:sz w:val="24"/>
          <w:szCs w:val="24"/>
        </w:rPr>
        <w:t>202</w:t>
      </w:r>
      <w:r w:rsidR="0071236E" w:rsidRPr="00696AA5">
        <w:rPr>
          <w:rFonts w:ascii="Bookman Old Style" w:hAnsi="Bookman Old Style" w:cs="Tahoma"/>
          <w:sz w:val="24"/>
          <w:szCs w:val="24"/>
        </w:rPr>
        <w:t>1</w:t>
      </w:r>
      <w:r w:rsidR="002F6C6F" w:rsidRPr="00696AA5">
        <w:rPr>
          <w:rFonts w:ascii="Bookman Old Style" w:hAnsi="Bookman Old Style" w:cs="Tahoma"/>
          <w:sz w:val="24"/>
          <w:szCs w:val="24"/>
        </w:rPr>
        <w:t>-202</w:t>
      </w:r>
      <w:r w:rsidR="0071236E" w:rsidRPr="00696AA5">
        <w:rPr>
          <w:rFonts w:ascii="Bookman Old Style" w:hAnsi="Bookman Old Style" w:cs="Tahoma"/>
          <w:sz w:val="24"/>
          <w:szCs w:val="24"/>
        </w:rPr>
        <w:t>5</w:t>
      </w:r>
      <w:r w:rsidRPr="00696AA5">
        <w:rPr>
          <w:rFonts w:ascii="Bookman Old Style" w:hAnsi="Bookman Old Style" w:cs="Tahoma"/>
          <w:sz w:val="24"/>
          <w:szCs w:val="24"/>
        </w:rPr>
        <w:t xml:space="preserve">, akan tetapi capaian tersebut masih dibawah capaian Jawa Tengah dan Nasional. </w:t>
      </w:r>
    </w:p>
    <w:p w14:paraId="36F8118D" w14:textId="77777777" w:rsidR="007E473E" w:rsidRPr="00696AA5" w:rsidRDefault="00523A4F" w:rsidP="00717243">
      <w:pPr>
        <w:keepNext/>
        <w:spacing w:line="240" w:lineRule="auto"/>
        <w:ind w:left="1134"/>
        <w:jc w:val="both"/>
      </w:pPr>
      <w:r w:rsidRPr="00696AA5">
        <w:rPr>
          <w:rFonts w:ascii="Bookman Old Style" w:hAnsi="Bookman Old Style" w:cs="Tahoma"/>
          <w:i/>
          <w:noProof/>
          <w:sz w:val="20"/>
          <w:szCs w:val="20"/>
          <w:lang w:val="en-US"/>
        </w:rPr>
        <w:drawing>
          <wp:inline distT="0" distB="0" distL="0" distR="0" wp14:anchorId="3D2357D7" wp14:editId="625CEF8A">
            <wp:extent cx="4860000" cy="2520000"/>
            <wp:effectExtent l="0" t="0" r="17145" b="1397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46AE43E" w14:textId="610DC90E" w:rsidR="00523A4F" w:rsidRPr="00696AA5" w:rsidRDefault="00523A4F" w:rsidP="00717243">
      <w:pPr>
        <w:spacing w:line="240" w:lineRule="auto"/>
        <w:ind w:left="1134"/>
        <w:jc w:val="both"/>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360169" w:rsidRPr="00696AA5">
        <w:rPr>
          <w:rFonts w:ascii="Bookman Old Style" w:hAnsi="Bookman Old Style"/>
          <w:bCs/>
          <w:i/>
          <w:sz w:val="18"/>
          <w:szCs w:val="18"/>
        </w:rPr>
        <w:t>6</w:t>
      </w:r>
    </w:p>
    <w:p w14:paraId="2F434623" w14:textId="4FC2BE37" w:rsidR="007E473E" w:rsidRPr="00696AA5" w:rsidRDefault="007E473E" w:rsidP="00717243">
      <w:pPr>
        <w:pStyle w:val="Caption"/>
        <w:spacing w:after="0"/>
        <w:jc w:val="center"/>
        <w:rPr>
          <w:rFonts w:cs="Tahoma"/>
          <w:i/>
          <w:sz w:val="20"/>
          <w:szCs w:val="20"/>
        </w:rPr>
      </w:pPr>
      <w:bookmarkStart w:id="87" w:name="_Toc228971936"/>
      <w:r w:rsidRPr="00696AA5">
        <w:t xml:space="preserve">Gambar 2. </w:t>
      </w:r>
      <w:fldSimple w:instr=" SEQ Gambar_2. \* ARABIC ">
        <w:r w:rsidR="005215F8" w:rsidRPr="00696AA5">
          <w:rPr>
            <w:noProof/>
          </w:rPr>
          <w:t>19</w:t>
        </w:r>
      </w:fldSimple>
      <w:r w:rsidR="00CD58D9" w:rsidRPr="00696AA5">
        <w:rPr>
          <w:noProof/>
          <w:lang w:val="en-US"/>
        </w:rPr>
        <w:br/>
      </w:r>
      <w:r w:rsidRPr="00696AA5">
        <w:t>Perkembangan IPM Nasional, Provinsi Jawa Tengah dan Kabupaten Cilacap Tahun 2021-2025</w:t>
      </w:r>
      <w:bookmarkEnd w:id="87"/>
    </w:p>
    <w:p w14:paraId="4F810DEF" w14:textId="77777777" w:rsidR="007E473E" w:rsidRPr="00696AA5" w:rsidRDefault="007E473E" w:rsidP="00717243">
      <w:pPr>
        <w:ind w:firstLine="567"/>
        <w:jc w:val="both"/>
        <w:rPr>
          <w:rFonts w:ascii="Bookman Old Style" w:hAnsi="Bookman Old Style"/>
          <w:bCs/>
          <w:sz w:val="24"/>
          <w:szCs w:val="24"/>
        </w:rPr>
      </w:pPr>
    </w:p>
    <w:p w14:paraId="0B4E677C" w14:textId="201E8FD8" w:rsidR="00523A4F" w:rsidRPr="00696AA5" w:rsidRDefault="00523A4F" w:rsidP="00717243">
      <w:pPr>
        <w:ind w:firstLine="567"/>
        <w:jc w:val="both"/>
        <w:rPr>
          <w:rFonts w:ascii="Bookman Old Style" w:hAnsi="Bookman Old Style" w:cs="Tahoma"/>
          <w:sz w:val="24"/>
        </w:rPr>
      </w:pPr>
      <w:r w:rsidRPr="00696AA5">
        <w:rPr>
          <w:rFonts w:ascii="Bookman Old Style" w:hAnsi="Bookman Old Style"/>
          <w:bCs/>
          <w:sz w:val="24"/>
          <w:szCs w:val="24"/>
        </w:rPr>
        <w:t>Sedangkan IPM Kabupaten Cilacap dengan Kabupaten tetangga sebagai berikut</w:t>
      </w:r>
      <w:r w:rsidRPr="00696AA5">
        <w:rPr>
          <w:rFonts w:ascii="Bookman Old Style" w:hAnsi="Bookman Old Style" w:cs="Tahoma"/>
          <w:sz w:val="24"/>
        </w:rPr>
        <w:t xml:space="preserve"> :</w:t>
      </w:r>
    </w:p>
    <w:p w14:paraId="0193D43C" w14:textId="77777777" w:rsidR="007E473E" w:rsidRPr="00696AA5" w:rsidRDefault="00523A4F" w:rsidP="00717243">
      <w:pPr>
        <w:keepNext/>
        <w:spacing w:line="276" w:lineRule="auto"/>
        <w:ind w:left="1134"/>
      </w:pPr>
      <w:r w:rsidRPr="00696AA5">
        <w:rPr>
          <w:rFonts w:ascii="Bookman Old Style" w:hAnsi="Bookman Old Style" w:cs="Tahoma"/>
          <w:i/>
          <w:noProof/>
          <w:sz w:val="20"/>
          <w:szCs w:val="20"/>
          <w:lang w:val="en-US"/>
        </w:rPr>
        <w:drawing>
          <wp:inline distT="0" distB="0" distL="0" distR="0" wp14:anchorId="2926752E" wp14:editId="729DB3F1">
            <wp:extent cx="4860000" cy="2520000"/>
            <wp:effectExtent l="0" t="0" r="17145" b="1397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61B499A" w14:textId="3C7906C2" w:rsidR="00523A4F" w:rsidRPr="00696AA5" w:rsidRDefault="00523A4F"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33097B" w:rsidRPr="00696AA5">
        <w:rPr>
          <w:rFonts w:ascii="Bookman Old Style" w:hAnsi="Bookman Old Style"/>
          <w:bCs/>
          <w:i/>
          <w:sz w:val="18"/>
          <w:szCs w:val="18"/>
        </w:rPr>
        <w:t>5</w:t>
      </w:r>
    </w:p>
    <w:p w14:paraId="70DBA2CC" w14:textId="25BD7A1B" w:rsidR="007E473E" w:rsidRPr="00696AA5" w:rsidRDefault="007E473E" w:rsidP="00717243">
      <w:pPr>
        <w:pStyle w:val="Caption"/>
        <w:spacing w:after="0"/>
        <w:jc w:val="center"/>
        <w:rPr>
          <w:rFonts w:cs="Tahoma"/>
        </w:rPr>
      </w:pPr>
      <w:bookmarkStart w:id="88" w:name="_Toc228971937"/>
      <w:r w:rsidRPr="00696AA5">
        <w:t xml:space="preserve">Gambar 2. </w:t>
      </w:r>
      <w:fldSimple w:instr=" SEQ Gambar_2. \* ARABIC ">
        <w:r w:rsidR="005215F8" w:rsidRPr="00696AA5">
          <w:rPr>
            <w:noProof/>
          </w:rPr>
          <w:t>20</w:t>
        </w:r>
      </w:fldSimple>
      <w:r w:rsidR="00CD58D9" w:rsidRPr="00696AA5">
        <w:rPr>
          <w:noProof/>
        </w:rPr>
        <w:br/>
      </w:r>
      <w:r w:rsidRPr="00696AA5">
        <w:t>Perkembangan IPM Kabupaten Cilacap dengan Kabupaten Tetangga Tahun 2021-2025</w:t>
      </w:r>
      <w:bookmarkEnd w:id="88"/>
    </w:p>
    <w:p w14:paraId="0C3E2ECD" w14:textId="77777777" w:rsidR="00523A4F" w:rsidRPr="00696AA5" w:rsidRDefault="00523A4F" w:rsidP="00717243">
      <w:pPr>
        <w:ind w:firstLine="630"/>
        <w:jc w:val="both"/>
        <w:rPr>
          <w:rFonts w:ascii="Bookman Old Style" w:hAnsi="Bookman Old Style" w:cs="Tahoma"/>
          <w:sz w:val="24"/>
        </w:rPr>
      </w:pPr>
      <w:r w:rsidRPr="00696AA5">
        <w:rPr>
          <w:rFonts w:ascii="Bookman Old Style" w:hAnsi="Bookman Old Style" w:cs="Tahoma"/>
          <w:sz w:val="24"/>
        </w:rPr>
        <w:lastRenderedPageBreak/>
        <w:t>Sementara itu, indeks pembentuk IPM Kabupaten Cilacap meliputi umur harapan hidup (tahun); harapan lama sekolah (tahun); rata-rata lama sekolah (tahun) dan pengeluaran per kapita (rupiah) diuraikan di bawah ini.</w:t>
      </w:r>
    </w:p>
    <w:p w14:paraId="48962459" w14:textId="77777777" w:rsidR="00523A4F" w:rsidRPr="00696AA5" w:rsidRDefault="00523A4F" w:rsidP="00717243">
      <w:pPr>
        <w:numPr>
          <w:ilvl w:val="0"/>
          <w:numId w:val="1"/>
        </w:numPr>
        <w:ind w:left="567" w:hanging="567"/>
        <w:jc w:val="both"/>
        <w:rPr>
          <w:rFonts w:ascii="Bookman Old Style" w:hAnsi="Bookman Old Style" w:cs="Tahoma"/>
          <w:b/>
          <w:sz w:val="24"/>
        </w:rPr>
      </w:pPr>
      <w:r w:rsidRPr="00696AA5">
        <w:rPr>
          <w:rFonts w:ascii="Bookman Old Style" w:hAnsi="Bookman Old Style" w:cs="Tahoma"/>
          <w:b/>
          <w:sz w:val="24"/>
        </w:rPr>
        <w:t>Umur Harapan Hidup (UHH)</w:t>
      </w:r>
    </w:p>
    <w:p w14:paraId="42FD34D0" w14:textId="0833F9D2" w:rsidR="00523A4F"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t xml:space="preserve">Umur Harapan Hidup (UHH) didefinisikan sebagai rata-rata perkiraan banyak tahun yang dapat ditempuh oleh seseorang sejak lahir. Perkembangan UHH Kabupaten Cilacap periode tahun </w:t>
      </w:r>
      <w:r w:rsidR="003614F9" w:rsidRPr="00696AA5">
        <w:rPr>
          <w:rFonts w:ascii="Bookman Old Style" w:hAnsi="Bookman Old Style" w:cs="Tahoma"/>
          <w:sz w:val="24"/>
        </w:rPr>
        <w:t>2021-2025</w:t>
      </w:r>
      <w:r w:rsidRPr="00696AA5">
        <w:rPr>
          <w:rFonts w:ascii="Bookman Old Style" w:hAnsi="Bookman Old Style" w:cs="Tahoma"/>
          <w:sz w:val="24"/>
        </w:rPr>
        <w:t xml:space="preserve"> selalu mengalami peningkatan</w:t>
      </w:r>
      <w:r w:rsidRPr="00696AA5">
        <w:rPr>
          <w:rFonts w:ascii="Bookman Old Style" w:hAnsi="Bookman Old Style"/>
          <w:sz w:val="24"/>
          <w:szCs w:val="24"/>
          <w:lang w:eastAsia="id-ID"/>
        </w:rPr>
        <w:t xml:space="preserve"> sejalan dengan tujuan ke-</w:t>
      </w:r>
      <w:r w:rsidRPr="00696AA5">
        <w:rPr>
          <w:rFonts w:ascii="Bookman Old Style" w:hAnsi="Bookman Old Style" w:cs="Univers-Light"/>
          <w:sz w:val="24"/>
          <w:szCs w:val="24"/>
        </w:rPr>
        <w:t>3 SDG’s yaitu menjamin kehidupan yang sehat dan mendorong kesejahteraan bagi semua orang di segala usia</w:t>
      </w:r>
      <w:r w:rsidRPr="00696AA5">
        <w:rPr>
          <w:rFonts w:ascii="Bookman Old Style" w:hAnsi="Bookman Old Style" w:cs="Tahoma"/>
          <w:sz w:val="24"/>
        </w:rPr>
        <w:t xml:space="preserve">. </w:t>
      </w:r>
      <w:r w:rsidR="000444E0" w:rsidRPr="00696AA5">
        <w:rPr>
          <w:rFonts w:ascii="Bookman Old Style" w:hAnsi="Bookman Old Style" w:cs="Tahoma"/>
          <w:sz w:val="24"/>
        </w:rPr>
        <w:t xml:space="preserve">Pada tahun 2023, perhitungan UHH menggunakan metode Long Form Sensus Penduduk yang merupakan pembaharuan data penduduk dengan pertanyaan lebih detail kepada seluruh responden. </w:t>
      </w:r>
      <w:r w:rsidR="00FA4762" w:rsidRPr="00696AA5">
        <w:rPr>
          <w:rFonts w:ascii="Bookman Old Style" w:hAnsi="Bookman Old Style" w:cs="Tahoma"/>
          <w:sz w:val="24"/>
        </w:rPr>
        <w:t>Pendataan Long Form Sensus Penduduk dilakukan untuk mendapatkan parameter demografi yang akurat dimana pendataannya dilaksanakan dengan mengumpulkan data-data yang lebih lengkap tidak hanya terkait parameter demografi, tetapi juga terkait pendidikan, disabilitas, maupun perumahan</w:t>
      </w:r>
      <w:r w:rsidRPr="00696AA5">
        <w:rPr>
          <w:rFonts w:ascii="Bookman Old Style" w:hAnsi="Bookman Old Style" w:cs="Tahoma"/>
          <w:sz w:val="24"/>
        </w:rPr>
        <w:t xml:space="preserve">. Jika dibandingkan dengan perkembangan capaian UHH Provinsi Jawa Tengah dan Nasional pada </w:t>
      </w:r>
      <w:r w:rsidR="008A08D2" w:rsidRPr="00696AA5">
        <w:rPr>
          <w:rFonts w:ascii="Bookman Old Style" w:hAnsi="Bookman Old Style" w:cs="Tahoma"/>
          <w:sz w:val="24"/>
        </w:rPr>
        <w:t xml:space="preserve">tahun </w:t>
      </w:r>
      <w:r w:rsidRPr="00696AA5">
        <w:rPr>
          <w:rFonts w:ascii="Bookman Old Style" w:hAnsi="Bookman Old Style" w:cs="Tahoma"/>
          <w:sz w:val="24"/>
        </w:rPr>
        <w:t>202</w:t>
      </w:r>
      <w:r w:rsidR="0071236E" w:rsidRPr="00696AA5">
        <w:rPr>
          <w:rFonts w:ascii="Bookman Old Style" w:hAnsi="Bookman Old Style" w:cs="Tahoma"/>
          <w:sz w:val="24"/>
        </w:rPr>
        <w:t>5</w:t>
      </w:r>
      <w:r w:rsidRPr="00696AA5">
        <w:rPr>
          <w:rFonts w:ascii="Bookman Old Style" w:hAnsi="Bookman Old Style" w:cs="Tahoma"/>
          <w:sz w:val="24"/>
        </w:rPr>
        <w:t xml:space="preserve"> capaian Kabupaten Cilacap </w:t>
      </w:r>
      <w:r w:rsidR="00185E3C" w:rsidRPr="00696AA5">
        <w:rPr>
          <w:rFonts w:ascii="Bookman Old Style" w:hAnsi="Bookman Old Style" w:cs="Tahoma"/>
          <w:sz w:val="24"/>
        </w:rPr>
        <w:t>berada diatas</w:t>
      </w:r>
      <w:r w:rsidRPr="00696AA5">
        <w:rPr>
          <w:rFonts w:ascii="Bookman Old Style" w:hAnsi="Bookman Old Style" w:cs="Tahoma"/>
          <w:sz w:val="24"/>
        </w:rPr>
        <w:t xml:space="preserve"> capaian Provinsi Jawa Tengah</w:t>
      </w:r>
      <w:r w:rsidR="008A08D2" w:rsidRPr="00696AA5">
        <w:rPr>
          <w:rFonts w:ascii="Bookman Old Style" w:hAnsi="Bookman Old Style" w:cs="Tahoma"/>
          <w:sz w:val="24"/>
        </w:rPr>
        <w:t xml:space="preserve"> dan Nasional</w:t>
      </w:r>
      <w:r w:rsidRPr="00696AA5">
        <w:rPr>
          <w:rFonts w:ascii="Bookman Old Style" w:hAnsi="Bookman Old Style" w:cs="Tahoma"/>
          <w:sz w:val="24"/>
        </w:rPr>
        <w:t xml:space="preserve">. </w:t>
      </w:r>
    </w:p>
    <w:p w14:paraId="3AB5C7F8" w14:textId="77777777" w:rsidR="007E473E" w:rsidRPr="00696AA5" w:rsidRDefault="00523A4F" w:rsidP="00717243">
      <w:pPr>
        <w:keepNext/>
        <w:spacing w:line="240" w:lineRule="auto"/>
        <w:ind w:left="1134"/>
      </w:pPr>
      <w:r w:rsidRPr="00696AA5">
        <w:rPr>
          <w:rFonts w:ascii="Bookman Old Style" w:hAnsi="Bookman Old Style" w:cs="Tahoma"/>
          <w:i/>
          <w:noProof/>
          <w:sz w:val="20"/>
          <w:szCs w:val="20"/>
          <w:lang w:val="en-US"/>
        </w:rPr>
        <w:drawing>
          <wp:inline distT="0" distB="0" distL="0" distR="0" wp14:anchorId="5ACA9BC9" wp14:editId="4B451B8F">
            <wp:extent cx="4859655" cy="2429301"/>
            <wp:effectExtent l="0" t="0" r="1714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474C3D5" w14:textId="5AB99334" w:rsidR="00523A4F" w:rsidRPr="00696AA5" w:rsidRDefault="00523A4F" w:rsidP="00717243">
      <w:pPr>
        <w:spacing w:line="240" w:lineRule="auto"/>
        <w:ind w:left="1134"/>
        <w:rPr>
          <w:rFonts w:ascii="Bookman Old Style" w:hAnsi="Bookman Old Style"/>
          <w:bCs/>
          <w:i/>
          <w:sz w:val="18"/>
          <w:szCs w:val="18"/>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BD6C63" w:rsidRPr="00696AA5">
        <w:rPr>
          <w:rFonts w:ascii="Bookman Old Style" w:hAnsi="Bookman Old Style"/>
          <w:bCs/>
          <w:i/>
          <w:sz w:val="18"/>
          <w:szCs w:val="18"/>
        </w:rPr>
        <w:t>6</w:t>
      </w:r>
    </w:p>
    <w:p w14:paraId="1F028D0A" w14:textId="183616C2" w:rsidR="00B42FBB" w:rsidRPr="00696AA5" w:rsidRDefault="00B42FBB"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w:t>
      </w:r>
      <w:r w:rsidR="005412F4" w:rsidRPr="00696AA5">
        <w:rPr>
          <w:rFonts w:ascii="Bookman Old Style" w:hAnsi="Bookman Old Style" w:cs="Tahoma"/>
          <w:i/>
          <w:sz w:val="18"/>
          <w:szCs w:val="20"/>
        </w:rPr>
        <w:t xml:space="preserve">mulai </w:t>
      </w:r>
      <w:r w:rsidR="00B40D1D" w:rsidRPr="00696AA5">
        <w:rPr>
          <w:rFonts w:ascii="Bookman Old Style" w:hAnsi="Bookman Old Style" w:cs="Tahoma"/>
          <w:i/>
          <w:sz w:val="18"/>
          <w:szCs w:val="20"/>
        </w:rPr>
        <w:t xml:space="preserve">tahun </w:t>
      </w:r>
      <w:r w:rsidR="00185E3C" w:rsidRPr="00696AA5">
        <w:rPr>
          <w:rFonts w:ascii="Bookman Old Style" w:hAnsi="Bookman Old Style" w:cs="Tahoma"/>
          <w:i/>
          <w:sz w:val="18"/>
          <w:szCs w:val="20"/>
        </w:rPr>
        <w:t xml:space="preserve">2023 menggunakan </w:t>
      </w:r>
      <w:r w:rsidRPr="00696AA5">
        <w:rPr>
          <w:rFonts w:ascii="Bookman Old Style" w:hAnsi="Bookman Old Style" w:cs="Tahoma"/>
          <w:i/>
          <w:sz w:val="18"/>
          <w:szCs w:val="20"/>
        </w:rPr>
        <w:t>UHH Hasil Long Form SP2020</w:t>
      </w:r>
    </w:p>
    <w:p w14:paraId="6FC846ED" w14:textId="381B2FBE" w:rsidR="007E473E" w:rsidRPr="00696AA5" w:rsidRDefault="007E473E" w:rsidP="00717243">
      <w:pPr>
        <w:pStyle w:val="Caption"/>
        <w:spacing w:after="0"/>
        <w:jc w:val="center"/>
        <w:rPr>
          <w:rFonts w:cs="Tahoma"/>
        </w:rPr>
      </w:pPr>
      <w:bookmarkStart w:id="89" w:name="_Toc228971938"/>
      <w:r w:rsidRPr="00696AA5">
        <w:t xml:space="preserve">Gambar 2. </w:t>
      </w:r>
      <w:fldSimple w:instr=" SEQ Gambar_2. \* ARABIC ">
        <w:r w:rsidR="005215F8" w:rsidRPr="00696AA5">
          <w:rPr>
            <w:noProof/>
          </w:rPr>
          <w:t>21</w:t>
        </w:r>
      </w:fldSimple>
      <w:r w:rsidRPr="00696AA5">
        <w:t xml:space="preserve"> </w:t>
      </w:r>
      <w:r w:rsidR="00CD58D9" w:rsidRPr="00696AA5">
        <w:br/>
      </w:r>
      <w:r w:rsidRPr="00696AA5">
        <w:t>Perkembangan Umur Harapan Hidup Kabupaten Cilacap, Provinsi Jawa Tengah dan Nasional tahun 2021-2025 (Tahun)</w:t>
      </w:r>
      <w:bookmarkEnd w:id="89"/>
    </w:p>
    <w:p w14:paraId="243A33FA" w14:textId="77777777" w:rsidR="00523A4F" w:rsidRPr="00696AA5" w:rsidRDefault="00523A4F" w:rsidP="00717243">
      <w:pPr>
        <w:spacing w:line="240" w:lineRule="auto"/>
        <w:ind w:firstLine="567"/>
        <w:jc w:val="both"/>
        <w:rPr>
          <w:rFonts w:ascii="Bookman Old Style" w:hAnsi="Bookman Old Style"/>
          <w:bCs/>
          <w:sz w:val="24"/>
          <w:szCs w:val="24"/>
        </w:rPr>
      </w:pPr>
    </w:p>
    <w:p w14:paraId="67E8CDEB" w14:textId="77777777" w:rsidR="00523A4F" w:rsidRPr="00696AA5" w:rsidRDefault="00523A4F" w:rsidP="00717243">
      <w:pPr>
        <w:ind w:firstLine="567"/>
        <w:jc w:val="both"/>
        <w:rPr>
          <w:rFonts w:ascii="Bookman Old Style" w:hAnsi="Bookman Old Style"/>
          <w:bCs/>
          <w:sz w:val="24"/>
          <w:szCs w:val="24"/>
        </w:rPr>
      </w:pPr>
      <w:r w:rsidRPr="00696AA5">
        <w:rPr>
          <w:rFonts w:ascii="Bookman Old Style" w:hAnsi="Bookman Old Style"/>
          <w:bCs/>
          <w:sz w:val="24"/>
          <w:szCs w:val="24"/>
        </w:rPr>
        <w:t>Sedangkan UHH Kabupaten Cilacap dengan Kabupaten tetangga sebagai berikut :</w:t>
      </w:r>
    </w:p>
    <w:p w14:paraId="418BEEF4" w14:textId="77777777" w:rsidR="007E473E" w:rsidRPr="00696AA5" w:rsidRDefault="00523A4F" w:rsidP="00717243">
      <w:pPr>
        <w:keepNext/>
        <w:spacing w:line="240" w:lineRule="auto"/>
        <w:ind w:left="1134"/>
      </w:pPr>
      <w:r w:rsidRPr="00696AA5">
        <w:rPr>
          <w:rFonts w:ascii="Bookman Old Style" w:hAnsi="Bookman Old Style" w:cs="Tahoma"/>
          <w:i/>
          <w:noProof/>
          <w:sz w:val="20"/>
          <w:szCs w:val="20"/>
          <w:lang w:val="en-US"/>
        </w:rPr>
        <w:lastRenderedPageBreak/>
        <w:drawing>
          <wp:inline distT="0" distB="0" distL="0" distR="0" wp14:anchorId="5FC5D5F1" wp14:editId="60963CA8">
            <wp:extent cx="4859655" cy="2292824"/>
            <wp:effectExtent l="0" t="0" r="17145" b="1270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732DFC8" w14:textId="53725B52" w:rsidR="00523A4F" w:rsidRPr="00696AA5" w:rsidRDefault="00523A4F" w:rsidP="00717243">
      <w:pPr>
        <w:spacing w:line="240" w:lineRule="auto"/>
        <w:ind w:left="1134"/>
        <w:rPr>
          <w:rFonts w:ascii="Bookman Old Style" w:hAnsi="Bookman Old Style"/>
          <w:bCs/>
          <w:i/>
          <w:sz w:val="18"/>
          <w:szCs w:val="18"/>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575458" w:rsidRPr="00696AA5">
        <w:rPr>
          <w:rFonts w:ascii="Bookman Old Style" w:hAnsi="Bookman Old Style"/>
          <w:bCs/>
          <w:i/>
          <w:sz w:val="18"/>
          <w:szCs w:val="18"/>
        </w:rPr>
        <w:t>6</w:t>
      </w:r>
    </w:p>
    <w:p w14:paraId="29ED5AAD" w14:textId="07C91538" w:rsidR="00185E3C" w:rsidRPr="00696AA5" w:rsidRDefault="00185E3C"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w:t>
      </w:r>
      <w:r w:rsidR="00B40D1D" w:rsidRPr="00696AA5">
        <w:rPr>
          <w:rFonts w:ascii="Bookman Old Style" w:hAnsi="Bookman Old Style" w:cs="Tahoma"/>
          <w:i/>
          <w:sz w:val="18"/>
          <w:szCs w:val="20"/>
        </w:rPr>
        <w:t xml:space="preserve">mulai tahun </w:t>
      </w:r>
      <w:r w:rsidRPr="00696AA5">
        <w:rPr>
          <w:rFonts w:ascii="Bookman Old Style" w:hAnsi="Bookman Old Style" w:cs="Tahoma"/>
          <w:i/>
          <w:sz w:val="18"/>
          <w:szCs w:val="20"/>
        </w:rPr>
        <w:t>2023 menggunakan UHH Hasil Long Form SP2020</w:t>
      </w:r>
    </w:p>
    <w:p w14:paraId="115E6CFC" w14:textId="5D47C079" w:rsidR="007E473E" w:rsidRPr="00696AA5" w:rsidRDefault="007E473E" w:rsidP="00717243">
      <w:pPr>
        <w:pStyle w:val="Caption"/>
        <w:spacing w:after="0"/>
        <w:jc w:val="center"/>
        <w:rPr>
          <w:bCs/>
          <w:szCs w:val="24"/>
        </w:rPr>
      </w:pPr>
      <w:bookmarkStart w:id="90" w:name="_Toc228971939"/>
      <w:r w:rsidRPr="00696AA5">
        <w:t xml:space="preserve">Gambar 2. </w:t>
      </w:r>
      <w:fldSimple w:instr=" SEQ Gambar_2. \* ARABIC ">
        <w:r w:rsidR="005215F8" w:rsidRPr="00696AA5">
          <w:rPr>
            <w:noProof/>
          </w:rPr>
          <w:t>22</w:t>
        </w:r>
      </w:fldSimple>
      <w:r w:rsidRPr="00696AA5">
        <w:t xml:space="preserve"> </w:t>
      </w:r>
      <w:r w:rsidR="00440EAB" w:rsidRPr="00696AA5">
        <w:br/>
      </w:r>
      <w:r w:rsidRPr="00696AA5">
        <w:t>Umur Harapan Hidup Kab. Cilacap dengan Kabupaten Tetangga Tahun 2021-2025 (Tahun)</w:t>
      </w:r>
      <w:bookmarkEnd w:id="90"/>
    </w:p>
    <w:p w14:paraId="1C587597" w14:textId="77777777" w:rsidR="00D1422F" w:rsidRPr="00696AA5" w:rsidRDefault="00D1422F" w:rsidP="00717243"/>
    <w:p w14:paraId="483BBEA0" w14:textId="77777777" w:rsidR="00523A4F" w:rsidRPr="00696AA5" w:rsidRDefault="00523A4F" w:rsidP="00717243">
      <w:pPr>
        <w:numPr>
          <w:ilvl w:val="0"/>
          <w:numId w:val="1"/>
        </w:numPr>
        <w:ind w:left="567" w:hanging="567"/>
        <w:jc w:val="both"/>
        <w:rPr>
          <w:rFonts w:ascii="Bookman Old Style" w:hAnsi="Bookman Old Style" w:cs="Tahoma"/>
          <w:b/>
          <w:sz w:val="24"/>
        </w:rPr>
      </w:pPr>
      <w:r w:rsidRPr="00696AA5">
        <w:rPr>
          <w:rFonts w:ascii="Bookman Old Style" w:hAnsi="Bookman Old Style" w:cs="Tahoma"/>
          <w:b/>
          <w:sz w:val="24"/>
        </w:rPr>
        <w:t>Harapan Lama Sekolah (HLS)</w:t>
      </w:r>
    </w:p>
    <w:p w14:paraId="0781AF7E" w14:textId="77777777" w:rsidR="00512EC9"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t xml:space="preserve">Angka Harapan Lama Sekolah (HLS) didefinisikan sebagai lamanya sekolah (dalam tahun) yang diharapkan akan dirasakan oleh anak pada umur tertentu di masa mendatang. </w:t>
      </w:r>
      <w:r w:rsidR="00512EC9" w:rsidRPr="00696AA5">
        <w:rPr>
          <w:rFonts w:ascii="Bookman Old Style" w:hAnsi="Bookman Old Style" w:cs="Tahoma"/>
          <w:sz w:val="24"/>
        </w:rPr>
        <w:t>HLS dapat digunakan untuk mengetahui kondisi pembangunan sistem pendidikan di berbagai jenjang. HLS dihitung pada usia 7 tahun ke atas karena mengikuti kebijakan pemerintah yaitu program wajib belajar.</w:t>
      </w:r>
    </w:p>
    <w:p w14:paraId="370CD3AC" w14:textId="4F66E722" w:rsidR="00523A4F"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t xml:space="preserve">Perkembangan HLS Kabupaten Cilacap terjadi peningkatan dari tahun ke tahun selama periode </w:t>
      </w:r>
      <w:r w:rsidR="002F6C6F" w:rsidRPr="00696AA5">
        <w:rPr>
          <w:rFonts w:ascii="Bookman Old Style" w:hAnsi="Bookman Old Style" w:cs="Tahoma"/>
          <w:sz w:val="24"/>
        </w:rPr>
        <w:t>202</w:t>
      </w:r>
      <w:r w:rsidR="006B19E6" w:rsidRPr="00696AA5">
        <w:rPr>
          <w:rFonts w:ascii="Bookman Old Style" w:hAnsi="Bookman Old Style" w:cs="Tahoma"/>
          <w:sz w:val="24"/>
        </w:rPr>
        <w:t>1</w:t>
      </w:r>
      <w:r w:rsidR="002F6C6F" w:rsidRPr="00696AA5">
        <w:rPr>
          <w:rFonts w:ascii="Bookman Old Style" w:hAnsi="Bookman Old Style" w:cs="Tahoma"/>
          <w:sz w:val="24"/>
        </w:rPr>
        <w:t>-202</w:t>
      </w:r>
      <w:r w:rsidR="006B19E6" w:rsidRPr="00696AA5">
        <w:rPr>
          <w:rFonts w:ascii="Bookman Old Style" w:hAnsi="Bookman Old Style" w:cs="Tahoma"/>
          <w:sz w:val="24"/>
        </w:rPr>
        <w:t>5</w:t>
      </w:r>
      <w:r w:rsidRPr="00696AA5">
        <w:rPr>
          <w:rFonts w:ascii="Bookman Old Style" w:hAnsi="Bookman Old Style" w:cs="Tahoma"/>
          <w:sz w:val="24"/>
        </w:rPr>
        <w:t>. Pada tahun 20</w:t>
      </w:r>
      <w:r w:rsidR="00A975E0" w:rsidRPr="00696AA5">
        <w:rPr>
          <w:rFonts w:ascii="Bookman Old Style" w:hAnsi="Bookman Old Style" w:cs="Tahoma"/>
          <w:sz w:val="24"/>
        </w:rPr>
        <w:t>2</w:t>
      </w:r>
      <w:r w:rsidR="006B19E6" w:rsidRPr="00696AA5">
        <w:rPr>
          <w:rFonts w:ascii="Bookman Old Style" w:hAnsi="Bookman Old Style" w:cs="Tahoma"/>
          <w:sz w:val="24"/>
        </w:rPr>
        <w:t>1</w:t>
      </w:r>
      <w:r w:rsidRPr="00696AA5">
        <w:rPr>
          <w:rFonts w:ascii="Bookman Old Style" w:hAnsi="Bookman Old Style" w:cs="Tahoma"/>
          <w:sz w:val="24"/>
        </w:rPr>
        <w:t xml:space="preserve"> harapan lama sekolah mencapai 12,</w:t>
      </w:r>
      <w:r w:rsidR="006B19E6" w:rsidRPr="00696AA5">
        <w:rPr>
          <w:rFonts w:ascii="Bookman Old Style" w:hAnsi="Bookman Old Style" w:cs="Tahoma"/>
          <w:sz w:val="24"/>
        </w:rPr>
        <w:t>63</w:t>
      </w:r>
      <w:r w:rsidRPr="00696AA5">
        <w:rPr>
          <w:rFonts w:ascii="Bookman Old Style" w:hAnsi="Bookman Old Style" w:cs="Tahoma"/>
          <w:sz w:val="24"/>
        </w:rPr>
        <w:t xml:space="preserve"> tahun meningkat menjadi 12,</w:t>
      </w:r>
      <w:r w:rsidR="006B19E6" w:rsidRPr="00696AA5">
        <w:rPr>
          <w:rFonts w:ascii="Bookman Old Style" w:hAnsi="Bookman Old Style" w:cs="Tahoma"/>
          <w:sz w:val="24"/>
        </w:rPr>
        <w:t>70</w:t>
      </w:r>
      <w:r w:rsidRPr="00696AA5">
        <w:rPr>
          <w:rFonts w:ascii="Bookman Old Style" w:hAnsi="Bookman Old Style" w:cs="Tahoma"/>
          <w:sz w:val="24"/>
        </w:rPr>
        <w:t xml:space="preserve"> tahun pada tahun 202</w:t>
      </w:r>
      <w:r w:rsidR="006B19E6" w:rsidRPr="00696AA5">
        <w:rPr>
          <w:rFonts w:ascii="Bookman Old Style" w:hAnsi="Bookman Old Style" w:cs="Tahoma"/>
          <w:sz w:val="24"/>
        </w:rPr>
        <w:t>5</w:t>
      </w:r>
      <w:r w:rsidRPr="00696AA5">
        <w:rPr>
          <w:rFonts w:ascii="Bookman Old Style" w:hAnsi="Bookman Old Style" w:cs="Tahoma"/>
          <w:sz w:val="24"/>
        </w:rPr>
        <w:t xml:space="preserve">. Jika dibandingkan dengan Provinsi Jawa Tengah dan Nasional capaian </w:t>
      </w:r>
      <w:r w:rsidR="00D1422F" w:rsidRPr="00696AA5">
        <w:rPr>
          <w:rFonts w:ascii="Bookman Old Style" w:hAnsi="Bookman Old Style" w:cs="Tahoma"/>
          <w:sz w:val="24"/>
        </w:rPr>
        <w:t>HLS</w:t>
      </w:r>
      <w:r w:rsidRPr="00696AA5">
        <w:rPr>
          <w:rFonts w:ascii="Bookman Old Style" w:hAnsi="Bookman Old Style" w:cs="Tahoma"/>
          <w:sz w:val="24"/>
        </w:rPr>
        <w:t xml:space="preserve"> Kabupaten Cilacap masih dibawah Provinsi Jawa Tengah dan Nasional. </w:t>
      </w:r>
    </w:p>
    <w:p w14:paraId="7493106B" w14:textId="77777777" w:rsidR="007E473E" w:rsidRPr="00696AA5" w:rsidRDefault="00523A4F" w:rsidP="00717243">
      <w:pPr>
        <w:keepNext/>
        <w:spacing w:line="240" w:lineRule="auto"/>
        <w:ind w:left="1134" w:hanging="10"/>
      </w:pPr>
      <w:r w:rsidRPr="00696AA5">
        <w:rPr>
          <w:rFonts w:ascii="Bookman Old Style" w:hAnsi="Bookman Old Style" w:cs="Tahoma"/>
          <w:i/>
          <w:noProof/>
          <w:sz w:val="20"/>
          <w:szCs w:val="20"/>
          <w:lang w:val="en-US"/>
        </w:rPr>
        <w:drawing>
          <wp:inline distT="0" distB="0" distL="0" distR="0" wp14:anchorId="6F2FC2F3" wp14:editId="03806580">
            <wp:extent cx="4718050" cy="2273300"/>
            <wp:effectExtent l="0" t="0" r="6350" b="1270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F054BFE" w14:textId="72F91BE7" w:rsidR="00523A4F" w:rsidRPr="00696AA5" w:rsidRDefault="00523A4F"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DD19A9" w:rsidRPr="00696AA5">
        <w:rPr>
          <w:rFonts w:ascii="Bookman Old Style" w:hAnsi="Bookman Old Style"/>
          <w:bCs/>
          <w:i/>
          <w:sz w:val="18"/>
          <w:szCs w:val="18"/>
        </w:rPr>
        <w:t>6</w:t>
      </w:r>
    </w:p>
    <w:p w14:paraId="35A22E31" w14:textId="4E5AA7D6" w:rsidR="007E473E" w:rsidRPr="00696AA5" w:rsidRDefault="007E473E" w:rsidP="00717243">
      <w:pPr>
        <w:pStyle w:val="Caption"/>
        <w:spacing w:after="0"/>
        <w:jc w:val="center"/>
        <w:rPr>
          <w:rFonts w:cs="Tahoma"/>
          <w:i/>
          <w:sz w:val="18"/>
          <w:szCs w:val="20"/>
        </w:rPr>
      </w:pPr>
      <w:bookmarkStart w:id="91" w:name="_Toc228971940"/>
      <w:r w:rsidRPr="00696AA5">
        <w:t xml:space="preserve">Gambar 2. </w:t>
      </w:r>
      <w:fldSimple w:instr=" SEQ Gambar_2. \* ARABIC ">
        <w:r w:rsidR="005215F8" w:rsidRPr="00696AA5">
          <w:rPr>
            <w:noProof/>
          </w:rPr>
          <w:t>23</w:t>
        </w:r>
      </w:fldSimple>
      <w:r w:rsidR="00CD58D9" w:rsidRPr="00696AA5">
        <w:rPr>
          <w:noProof/>
        </w:rPr>
        <w:br/>
      </w:r>
      <w:r w:rsidRPr="00696AA5">
        <w:t>Harapan Lama Sekolah Kabupaten Cilacap, Provisi Jawa Tengah dan Nasional Tahun 2021-2025 (Tahun)</w:t>
      </w:r>
      <w:bookmarkEnd w:id="91"/>
    </w:p>
    <w:p w14:paraId="731E0E5B" w14:textId="77777777" w:rsidR="00523A4F" w:rsidRPr="00696AA5" w:rsidRDefault="00523A4F" w:rsidP="00717243">
      <w:pPr>
        <w:spacing w:line="240" w:lineRule="auto"/>
        <w:ind w:firstLine="567"/>
        <w:jc w:val="both"/>
        <w:rPr>
          <w:rFonts w:ascii="Bookman Old Style" w:hAnsi="Bookman Old Style"/>
          <w:bCs/>
          <w:sz w:val="16"/>
          <w:szCs w:val="16"/>
        </w:rPr>
      </w:pPr>
    </w:p>
    <w:p w14:paraId="11E50C00" w14:textId="007867BB" w:rsidR="007E473E" w:rsidRPr="00696AA5" w:rsidRDefault="00523A4F" w:rsidP="00717243">
      <w:pPr>
        <w:spacing w:before="120"/>
        <w:ind w:firstLine="567"/>
        <w:jc w:val="both"/>
        <w:rPr>
          <w:rFonts w:ascii="Bookman Old Style" w:hAnsi="Bookman Old Style"/>
          <w:bCs/>
          <w:sz w:val="24"/>
          <w:szCs w:val="24"/>
        </w:rPr>
      </w:pPr>
      <w:r w:rsidRPr="00696AA5">
        <w:rPr>
          <w:rFonts w:ascii="Bookman Old Style" w:hAnsi="Bookman Old Style"/>
          <w:bCs/>
          <w:sz w:val="24"/>
          <w:szCs w:val="24"/>
        </w:rPr>
        <w:lastRenderedPageBreak/>
        <w:t xml:space="preserve">Sedangkan </w:t>
      </w:r>
      <w:r w:rsidR="00D1422F" w:rsidRPr="00696AA5">
        <w:rPr>
          <w:rFonts w:ascii="Bookman Old Style" w:hAnsi="Bookman Old Style"/>
          <w:bCs/>
          <w:sz w:val="24"/>
          <w:szCs w:val="24"/>
        </w:rPr>
        <w:t>dibandingkan</w:t>
      </w:r>
      <w:r w:rsidRPr="00696AA5">
        <w:rPr>
          <w:rFonts w:ascii="Bookman Old Style" w:hAnsi="Bookman Old Style"/>
          <w:bCs/>
          <w:sz w:val="24"/>
          <w:szCs w:val="24"/>
        </w:rPr>
        <w:t xml:space="preserve"> dengan Kabupaten tetangga</w:t>
      </w:r>
      <w:r w:rsidR="009D1B48" w:rsidRPr="00696AA5">
        <w:rPr>
          <w:rFonts w:ascii="Bookman Old Style" w:hAnsi="Bookman Old Style"/>
          <w:bCs/>
          <w:sz w:val="24"/>
          <w:szCs w:val="24"/>
        </w:rPr>
        <w:t>,</w:t>
      </w:r>
      <w:r w:rsidRPr="00696AA5">
        <w:rPr>
          <w:rFonts w:ascii="Bookman Old Style" w:hAnsi="Bookman Old Style"/>
          <w:bCs/>
          <w:sz w:val="24"/>
          <w:szCs w:val="24"/>
        </w:rPr>
        <w:t xml:space="preserve"> sebagai berikut:</w:t>
      </w:r>
    </w:p>
    <w:p w14:paraId="71E0E01D" w14:textId="77777777" w:rsidR="007E473E" w:rsidRPr="00696AA5" w:rsidRDefault="00523A4F" w:rsidP="00717243">
      <w:pPr>
        <w:keepNext/>
        <w:spacing w:before="120"/>
        <w:ind w:left="1134"/>
      </w:pPr>
      <w:r w:rsidRPr="00696AA5">
        <w:rPr>
          <w:rFonts w:ascii="Bookman Old Style" w:hAnsi="Bookman Old Style" w:cs="Tahoma"/>
          <w:i/>
          <w:noProof/>
          <w:sz w:val="20"/>
          <w:szCs w:val="20"/>
          <w:lang w:val="en-US"/>
        </w:rPr>
        <w:drawing>
          <wp:inline distT="0" distB="0" distL="0" distR="0" wp14:anchorId="1DD2FC81" wp14:editId="133C7074">
            <wp:extent cx="4679950" cy="2286000"/>
            <wp:effectExtent l="0" t="0" r="6350"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323983F" w14:textId="602ED1D1" w:rsidR="00523A4F" w:rsidRPr="00696AA5" w:rsidRDefault="00523A4F"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DD19A9" w:rsidRPr="00696AA5">
        <w:rPr>
          <w:rFonts w:ascii="Bookman Old Style" w:hAnsi="Bookman Old Style"/>
          <w:bCs/>
          <w:i/>
          <w:sz w:val="18"/>
          <w:szCs w:val="18"/>
        </w:rPr>
        <w:t>6</w:t>
      </w:r>
    </w:p>
    <w:p w14:paraId="4BC31C65" w14:textId="3F595088" w:rsidR="007E473E" w:rsidRPr="00696AA5" w:rsidRDefault="007E473E" w:rsidP="00717243">
      <w:pPr>
        <w:pStyle w:val="Caption"/>
        <w:spacing w:after="0"/>
        <w:jc w:val="center"/>
        <w:rPr>
          <w:bCs/>
          <w:szCs w:val="24"/>
        </w:rPr>
      </w:pPr>
      <w:bookmarkStart w:id="92" w:name="_Toc228971941"/>
      <w:r w:rsidRPr="00696AA5">
        <w:t xml:space="preserve">Gambar 2. </w:t>
      </w:r>
      <w:fldSimple w:instr=" SEQ Gambar_2. \* ARABIC ">
        <w:r w:rsidR="005215F8" w:rsidRPr="00696AA5">
          <w:rPr>
            <w:noProof/>
          </w:rPr>
          <w:t>24</w:t>
        </w:r>
      </w:fldSimple>
      <w:r w:rsidRPr="00696AA5">
        <w:t xml:space="preserve"> </w:t>
      </w:r>
      <w:r w:rsidR="00CD58D9" w:rsidRPr="00696AA5">
        <w:br/>
      </w:r>
      <w:r w:rsidRPr="00696AA5">
        <w:t>Harapan Lama Sekolah Kab. Cilacap dengan Kabupaten Tetangga Tahun 2021-2025 (Tahun)</w:t>
      </w:r>
      <w:bookmarkEnd w:id="92"/>
    </w:p>
    <w:p w14:paraId="63203891" w14:textId="77777777" w:rsidR="00523A4F" w:rsidRPr="00696AA5" w:rsidRDefault="00523A4F" w:rsidP="00717243">
      <w:pPr>
        <w:numPr>
          <w:ilvl w:val="0"/>
          <w:numId w:val="1"/>
        </w:numPr>
        <w:ind w:left="567" w:hanging="567"/>
        <w:jc w:val="both"/>
        <w:rPr>
          <w:rFonts w:ascii="Bookman Old Style" w:hAnsi="Bookman Old Style" w:cs="Tahoma"/>
          <w:b/>
          <w:sz w:val="24"/>
        </w:rPr>
      </w:pPr>
      <w:r w:rsidRPr="00696AA5">
        <w:rPr>
          <w:rFonts w:ascii="Bookman Old Style" w:hAnsi="Bookman Old Style" w:cs="Tahoma"/>
          <w:b/>
          <w:sz w:val="24"/>
        </w:rPr>
        <w:t>Rata-rata Lama Sekolah (RLS)</w:t>
      </w:r>
    </w:p>
    <w:p w14:paraId="0EDFA258" w14:textId="3F9ED96F" w:rsidR="00512EC9"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t xml:space="preserve">Rata-rata Lama Sekolah (RLS) didefinisikan sebagai jumlah tahun yang digunakan oleh penduduk dalam menjalani pendidikan formal. </w:t>
      </w:r>
      <w:r w:rsidR="00512EC9" w:rsidRPr="00696AA5">
        <w:rPr>
          <w:rFonts w:ascii="Bookman Old Style" w:hAnsi="Bookman Old Style" w:cs="Tahoma"/>
          <w:sz w:val="24"/>
        </w:rPr>
        <w:t>Cakupan penduduk yang dihitung RLS adalah penduduk berusia 25 tahun ke atas. RLS dihitung untuk usia 25 tahun ke atas dengan asumsi</w:t>
      </w:r>
      <w:r w:rsidR="00356FC0" w:rsidRPr="00696AA5">
        <w:rPr>
          <w:rFonts w:ascii="Bookman Old Style" w:hAnsi="Bookman Old Style" w:cs="Tahoma"/>
          <w:sz w:val="24"/>
        </w:rPr>
        <w:t xml:space="preserve"> </w:t>
      </w:r>
      <w:r w:rsidR="00512EC9" w:rsidRPr="00696AA5">
        <w:rPr>
          <w:rFonts w:ascii="Bookman Old Style" w:hAnsi="Bookman Old Style" w:cs="Tahoma"/>
          <w:sz w:val="24"/>
        </w:rPr>
        <w:t>pada umur 25 tahun proses pendidikan sudah berakhir.</w:t>
      </w:r>
    </w:p>
    <w:p w14:paraId="6626EC70" w14:textId="1E133E33" w:rsidR="00523A4F" w:rsidRPr="00696AA5" w:rsidRDefault="00523A4F" w:rsidP="00717243">
      <w:pPr>
        <w:ind w:firstLine="567"/>
        <w:jc w:val="both"/>
        <w:rPr>
          <w:rFonts w:ascii="Bookman Old Style" w:hAnsi="Bookman Old Style" w:cs="Tahoma"/>
          <w:sz w:val="24"/>
          <w:szCs w:val="24"/>
        </w:rPr>
      </w:pPr>
      <w:r w:rsidRPr="00696AA5">
        <w:rPr>
          <w:rFonts w:ascii="Bookman Old Style" w:hAnsi="Bookman Old Style" w:cs="Tahoma"/>
          <w:sz w:val="24"/>
        </w:rPr>
        <w:t xml:space="preserve">Perkembangan RLS Kabupaten Cilacap periode </w:t>
      </w:r>
      <w:r w:rsidR="003614F9" w:rsidRPr="00696AA5">
        <w:rPr>
          <w:rFonts w:ascii="Bookman Old Style" w:hAnsi="Bookman Old Style" w:cs="Tahoma"/>
          <w:sz w:val="24"/>
        </w:rPr>
        <w:t>2021-2025</w:t>
      </w:r>
      <w:r w:rsidRPr="00696AA5">
        <w:rPr>
          <w:rFonts w:ascii="Bookman Old Style" w:hAnsi="Bookman Old Style" w:cs="Tahoma"/>
          <w:sz w:val="24"/>
        </w:rPr>
        <w:t xml:space="preserve"> mengalami peningkatan </w:t>
      </w:r>
      <w:r w:rsidRPr="00696AA5">
        <w:rPr>
          <w:rFonts w:ascii="Bookman Old Style" w:hAnsi="Bookman Old Style"/>
          <w:sz w:val="24"/>
          <w:szCs w:val="24"/>
          <w:lang w:eastAsia="id-ID"/>
        </w:rPr>
        <w:t>sejalan dengan tujuan ke-4</w:t>
      </w:r>
      <w:r w:rsidRPr="00696AA5">
        <w:rPr>
          <w:rFonts w:ascii="Bookman Old Style" w:hAnsi="Bookman Old Style" w:cs="Univers-Light"/>
          <w:sz w:val="24"/>
          <w:szCs w:val="24"/>
        </w:rPr>
        <w:t xml:space="preserve"> SDG’s yaitu menjamin pendidikan yang inklusif dan berkeadilan serta mendorong kesempatan belajar seumur hidup bagi semua orang</w:t>
      </w:r>
      <w:r w:rsidRPr="00696AA5">
        <w:rPr>
          <w:rFonts w:ascii="Bookman Old Style" w:hAnsi="Bookman Old Style" w:cs="Tahoma"/>
          <w:sz w:val="24"/>
        </w:rPr>
        <w:t>. Pada tahun 20</w:t>
      </w:r>
      <w:r w:rsidR="00A975E0" w:rsidRPr="00696AA5">
        <w:rPr>
          <w:rFonts w:ascii="Bookman Old Style" w:hAnsi="Bookman Old Style" w:cs="Tahoma"/>
          <w:sz w:val="24"/>
        </w:rPr>
        <w:t>2</w:t>
      </w:r>
      <w:r w:rsidR="002B3072" w:rsidRPr="00696AA5">
        <w:rPr>
          <w:rFonts w:ascii="Bookman Old Style" w:hAnsi="Bookman Old Style" w:cs="Tahoma"/>
          <w:sz w:val="24"/>
        </w:rPr>
        <w:t>1</w:t>
      </w:r>
      <w:r w:rsidRPr="00696AA5">
        <w:rPr>
          <w:rFonts w:ascii="Bookman Old Style" w:hAnsi="Bookman Old Style" w:cs="Tahoma"/>
          <w:sz w:val="24"/>
        </w:rPr>
        <w:t xml:space="preserve"> sebesar </w:t>
      </w:r>
      <w:r w:rsidR="002B3072" w:rsidRPr="00696AA5">
        <w:rPr>
          <w:rFonts w:ascii="Bookman Old Style" w:hAnsi="Bookman Old Style" w:cs="Tahoma"/>
          <w:sz w:val="24"/>
        </w:rPr>
        <w:t>7,09</w:t>
      </w:r>
      <w:r w:rsidRPr="00696AA5">
        <w:rPr>
          <w:rFonts w:ascii="Bookman Old Style" w:hAnsi="Bookman Old Style" w:cs="Tahoma"/>
          <w:sz w:val="24"/>
        </w:rPr>
        <w:t xml:space="preserve"> tahun meningkat menjadi 7,</w:t>
      </w:r>
      <w:r w:rsidR="002B3072" w:rsidRPr="00696AA5">
        <w:rPr>
          <w:rFonts w:ascii="Bookman Old Style" w:hAnsi="Bookman Old Style" w:cs="Tahoma"/>
          <w:sz w:val="24"/>
        </w:rPr>
        <w:t>65</w:t>
      </w:r>
      <w:r w:rsidRPr="00696AA5">
        <w:rPr>
          <w:rFonts w:ascii="Bookman Old Style" w:hAnsi="Bookman Old Style" w:cs="Tahoma"/>
          <w:sz w:val="24"/>
        </w:rPr>
        <w:t xml:space="preserve"> tahun pada tahun 202</w:t>
      </w:r>
      <w:r w:rsidR="002B3072" w:rsidRPr="00696AA5">
        <w:rPr>
          <w:rFonts w:ascii="Bookman Old Style" w:hAnsi="Bookman Old Style" w:cs="Tahoma"/>
          <w:sz w:val="24"/>
        </w:rPr>
        <w:t>5</w:t>
      </w:r>
      <w:r w:rsidRPr="00696AA5">
        <w:rPr>
          <w:rFonts w:ascii="Bookman Old Style" w:hAnsi="Bookman Old Style" w:cs="Tahoma"/>
          <w:sz w:val="24"/>
          <w:szCs w:val="24"/>
        </w:rPr>
        <w:t xml:space="preserve">. Jika dibandingkan dengan perkembangan capaian RLS tahun </w:t>
      </w:r>
      <w:r w:rsidR="002F6C6F" w:rsidRPr="00696AA5">
        <w:rPr>
          <w:rFonts w:ascii="Bookman Old Style" w:hAnsi="Bookman Old Style" w:cs="Tahoma"/>
          <w:sz w:val="24"/>
          <w:szCs w:val="24"/>
        </w:rPr>
        <w:t>202</w:t>
      </w:r>
      <w:r w:rsidR="002B3072" w:rsidRPr="00696AA5">
        <w:rPr>
          <w:rFonts w:ascii="Bookman Old Style" w:hAnsi="Bookman Old Style" w:cs="Tahoma"/>
          <w:sz w:val="24"/>
          <w:szCs w:val="24"/>
        </w:rPr>
        <w:t>1</w:t>
      </w:r>
      <w:r w:rsidR="002F6C6F" w:rsidRPr="00696AA5">
        <w:rPr>
          <w:rFonts w:ascii="Bookman Old Style" w:hAnsi="Bookman Old Style" w:cs="Tahoma"/>
          <w:sz w:val="24"/>
          <w:szCs w:val="24"/>
        </w:rPr>
        <w:t>-202</w:t>
      </w:r>
      <w:r w:rsidR="002B3072" w:rsidRPr="00696AA5">
        <w:rPr>
          <w:rFonts w:ascii="Bookman Old Style" w:hAnsi="Bookman Old Style" w:cs="Tahoma"/>
          <w:sz w:val="24"/>
          <w:szCs w:val="24"/>
        </w:rPr>
        <w:t>5</w:t>
      </w:r>
      <w:r w:rsidRPr="00696AA5">
        <w:rPr>
          <w:rFonts w:ascii="Bookman Old Style" w:hAnsi="Bookman Old Style" w:cs="Tahoma"/>
          <w:sz w:val="24"/>
          <w:szCs w:val="24"/>
        </w:rPr>
        <w:t xml:space="preserve"> angka capaian Kabupaten Cilacap masih dibawah Provinsi Jawa Tengah dan Nasional.</w:t>
      </w:r>
    </w:p>
    <w:p w14:paraId="066B7244" w14:textId="77777777" w:rsidR="007E473E" w:rsidRPr="00696AA5" w:rsidRDefault="00523A4F" w:rsidP="00717243">
      <w:pPr>
        <w:keepNext/>
        <w:spacing w:line="240" w:lineRule="auto"/>
        <w:ind w:left="1134"/>
      </w:pPr>
      <w:r w:rsidRPr="00696AA5">
        <w:rPr>
          <w:rFonts w:ascii="Bookman Old Style" w:hAnsi="Bookman Old Style" w:cs="Tahoma"/>
          <w:i/>
          <w:noProof/>
          <w:sz w:val="20"/>
          <w:szCs w:val="20"/>
          <w:lang w:val="en-US"/>
        </w:rPr>
        <w:drawing>
          <wp:inline distT="0" distB="0" distL="0" distR="0" wp14:anchorId="6DF90D3A" wp14:editId="704A0C8C">
            <wp:extent cx="4457700" cy="2120900"/>
            <wp:effectExtent l="0" t="0" r="0" b="1270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3374A9F" w14:textId="10869C43" w:rsidR="00523A4F" w:rsidRPr="00696AA5" w:rsidRDefault="00523A4F"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DD19A9" w:rsidRPr="00696AA5">
        <w:rPr>
          <w:rFonts w:ascii="Bookman Old Style" w:hAnsi="Bookman Old Style"/>
          <w:bCs/>
          <w:i/>
          <w:sz w:val="18"/>
          <w:szCs w:val="18"/>
        </w:rPr>
        <w:t>6</w:t>
      </w:r>
    </w:p>
    <w:p w14:paraId="327296D5" w14:textId="35DD73DE" w:rsidR="007E473E" w:rsidRPr="00696AA5" w:rsidRDefault="007E473E" w:rsidP="00717243">
      <w:pPr>
        <w:pStyle w:val="Caption"/>
        <w:spacing w:after="0"/>
        <w:jc w:val="center"/>
      </w:pPr>
      <w:bookmarkStart w:id="93" w:name="_Toc228971942"/>
      <w:r w:rsidRPr="00696AA5">
        <w:t xml:space="preserve">Gambar 2. </w:t>
      </w:r>
      <w:fldSimple w:instr=" SEQ Gambar_2. \* ARABIC ">
        <w:r w:rsidR="005215F8" w:rsidRPr="00696AA5">
          <w:rPr>
            <w:noProof/>
          </w:rPr>
          <w:t>25</w:t>
        </w:r>
      </w:fldSimple>
      <w:r w:rsidRPr="00696AA5">
        <w:t xml:space="preserve"> </w:t>
      </w:r>
      <w:r w:rsidR="00CD58D9" w:rsidRPr="00696AA5">
        <w:br/>
      </w:r>
      <w:r w:rsidRPr="00696AA5">
        <w:t>Rata-Rata Lama Sekolah Kabupaten Cilacap, Provinsi Jawa Tengah dan Nasional Tahun 2021-2025 (Tahun)</w:t>
      </w:r>
      <w:bookmarkEnd w:id="93"/>
    </w:p>
    <w:p w14:paraId="63572D94" w14:textId="79F7CCA4" w:rsidR="00660FB7" w:rsidRPr="00696AA5" w:rsidRDefault="00523A4F" w:rsidP="00717243">
      <w:pPr>
        <w:spacing w:before="120"/>
        <w:ind w:firstLine="567"/>
        <w:jc w:val="both"/>
        <w:rPr>
          <w:rFonts w:ascii="Bookman Old Style" w:hAnsi="Bookman Old Style"/>
          <w:bCs/>
          <w:sz w:val="24"/>
          <w:szCs w:val="24"/>
        </w:rPr>
      </w:pPr>
      <w:r w:rsidRPr="00696AA5">
        <w:rPr>
          <w:rFonts w:ascii="Bookman Old Style" w:hAnsi="Bookman Old Style"/>
          <w:bCs/>
          <w:sz w:val="24"/>
          <w:szCs w:val="24"/>
        </w:rPr>
        <w:lastRenderedPageBreak/>
        <w:t>Sedangkan RLS Kabupaten Cilacap dengan Kabupaten tetangga sebagai berikut :</w:t>
      </w:r>
    </w:p>
    <w:p w14:paraId="641B9BA2" w14:textId="77777777" w:rsidR="007E473E" w:rsidRPr="00696AA5" w:rsidRDefault="00523A4F" w:rsidP="00717243">
      <w:pPr>
        <w:keepNext/>
        <w:ind w:left="1134"/>
      </w:pPr>
      <w:r w:rsidRPr="00696AA5">
        <w:rPr>
          <w:rFonts w:ascii="Bookman Old Style" w:hAnsi="Bookman Old Style" w:cs="Tahoma"/>
          <w:i/>
          <w:noProof/>
          <w:sz w:val="20"/>
          <w:szCs w:val="20"/>
          <w:lang w:val="en-US"/>
        </w:rPr>
        <w:drawing>
          <wp:inline distT="0" distB="0" distL="0" distR="0" wp14:anchorId="110757C6" wp14:editId="27E16CA7">
            <wp:extent cx="4495800" cy="2241550"/>
            <wp:effectExtent l="0" t="0" r="0" b="635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B4AA0FB" w14:textId="10F1CD42" w:rsidR="00523A4F" w:rsidRPr="00696AA5" w:rsidRDefault="00523A4F"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DD19A9" w:rsidRPr="00696AA5">
        <w:rPr>
          <w:rFonts w:ascii="Bookman Old Style" w:hAnsi="Bookman Old Style"/>
          <w:bCs/>
          <w:i/>
          <w:sz w:val="18"/>
          <w:szCs w:val="18"/>
        </w:rPr>
        <w:t>6</w:t>
      </w:r>
    </w:p>
    <w:p w14:paraId="219C14A6" w14:textId="21375BCD" w:rsidR="00523A4F" w:rsidRPr="00696AA5" w:rsidRDefault="007E473E" w:rsidP="00717243">
      <w:pPr>
        <w:pStyle w:val="Caption"/>
        <w:spacing w:after="0"/>
        <w:jc w:val="center"/>
      </w:pPr>
      <w:bookmarkStart w:id="94" w:name="_Toc228971943"/>
      <w:r w:rsidRPr="00696AA5">
        <w:t xml:space="preserve">Gambar 2. </w:t>
      </w:r>
      <w:fldSimple w:instr=" SEQ Gambar_2. \* ARABIC ">
        <w:r w:rsidR="005215F8" w:rsidRPr="00696AA5">
          <w:rPr>
            <w:noProof/>
          </w:rPr>
          <w:t>26</w:t>
        </w:r>
      </w:fldSimple>
      <w:r w:rsidRPr="00696AA5">
        <w:t xml:space="preserve"> </w:t>
      </w:r>
      <w:r w:rsidR="00CD58D9" w:rsidRPr="00696AA5">
        <w:rPr>
          <w:lang w:val="fi-FI"/>
        </w:rPr>
        <w:br/>
      </w:r>
      <w:r w:rsidRPr="00696AA5">
        <w:t>Rata-rata Lama Sekolah Kab. Cilacap dengan Kabupaten Tetangga Tahun 2021-2025 (Tahun)</w:t>
      </w:r>
      <w:bookmarkEnd w:id="94"/>
    </w:p>
    <w:p w14:paraId="28B60BEC" w14:textId="77777777" w:rsidR="0028600D" w:rsidRPr="00696AA5" w:rsidRDefault="0028600D" w:rsidP="00717243">
      <w:pPr>
        <w:spacing w:line="240" w:lineRule="auto"/>
        <w:rPr>
          <w:rFonts w:ascii="Bookman Old Style" w:hAnsi="Bookman Old Style"/>
        </w:rPr>
      </w:pPr>
    </w:p>
    <w:p w14:paraId="7BD0DCF2" w14:textId="77777777" w:rsidR="00523A4F" w:rsidRPr="00696AA5" w:rsidRDefault="00523A4F" w:rsidP="00717243">
      <w:pPr>
        <w:numPr>
          <w:ilvl w:val="0"/>
          <w:numId w:val="1"/>
        </w:numPr>
        <w:ind w:left="567" w:hanging="567"/>
        <w:jc w:val="both"/>
        <w:rPr>
          <w:rFonts w:ascii="Bookman Old Style" w:hAnsi="Bookman Old Style" w:cs="Tahoma"/>
          <w:b/>
          <w:sz w:val="24"/>
          <w:szCs w:val="24"/>
        </w:rPr>
      </w:pPr>
      <w:r w:rsidRPr="00696AA5">
        <w:rPr>
          <w:rFonts w:ascii="Bookman Old Style" w:hAnsi="Bookman Old Style" w:cs="Tahoma"/>
          <w:b/>
          <w:sz w:val="24"/>
          <w:szCs w:val="24"/>
        </w:rPr>
        <w:t xml:space="preserve">Pengeluaran Per Kapita </w:t>
      </w:r>
    </w:p>
    <w:p w14:paraId="16B93C68" w14:textId="1B83C428" w:rsidR="00523A4F" w:rsidRPr="00696AA5" w:rsidRDefault="004F5B78"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 xml:space="preserve">Pengeluaran per kapita disesuaikan ditentukan dari nilai pengeluaran per kapita dan paritas daya beli. </w:t>
      </w:r>
      <w:r w:rsidR="00523A4F" w:rsidRPr="00696AA5">
        <w:rPr>
          <w:rFonts w:ascii="Bookman Old Style" w:hAnsi="Bookman Old Style" w:cs="Tahoma"/>
          <w:sz w:val="24"/>
          <w:szCs w:val="24"/>
        </w:rPr>
        <w:t xml:space="preserve">Pengeluaran per kapita Kabupaten Cilacap menunjukan perkembangan yang cukup positif sejak periode </w:t>
      </w:r>
      <w:r w:rsidR="002F6C6F" w:rsidRPr="00696AA5">
        <w:rPr>
          <w:rFonts w:ascii="Bookman Old Style" w:hAnsi="Bookman Old Style" w:cs="Tahoma"/>
          <w:sz w:val="24"/>
          <w:szCs w:val="24"/>
        </w:rPr>
        <w:t>202</w:t>
      </w:r>
      <w:r w:rsidR="00912336" w:rsidRPr="00696AA5">
        <w:rPr>
          <w:rFonts w:ascii="Bookman Old Style" w:hAnsi="Bookman Old Style" w:cs="Tahoma"/>
          <w:sz w:val="24"/>
          <w:szCs w:val="24"/>
        </w:rPr>
        <w:t>1</w:t>
      </w:r>
      <w:r w:rsidR="002F6C6F" w:rsidRPr="00696AA5">
        <w:rPr>
          <w:rFonts w:ascii="Bookman Old Style" w:hAnsi="Bookman Old Style" w:cs="Tahoma"/>
          <w:sz w:val="24"/>
          <w:szCs w:val="24"/>
        </w:rPr>
        <w:t>-202</w:t>
      </w:r>
      <w:r w:rsidR="00912336" w:rsidRPr="00696AA5">
        <w:rPr>
          <w:rFonts w:ascii="Bookman Old Style" w:hAnsi="Bookman Old Style" w:cs="Tahoma"/>
          <w:sz w:val="24"/>
          <w:szCs w:val="24"/>
        </w:rPr>
        <w:t>5</w:t>
      </w:r>
      <w:r w:rsidR="00523A4F" w:rsidRPr="00696AA5">
        <w:rPr>
          <w:rFonts w:ascii="Bookman Old Style" w:hAnsi="Bookman Old Style" w:cs="Tahoma"/>
          <w:sz w:val="24"/>
          <w:szCs w:val="24"/>
        </w:rPr>
        <w:t>, pada tahun 20</w:t>
      </w:r>
      <w:r w:rsidR="00A975E0" w:rsidRPr="00696AA5">
        <w:rPr>
          <w:rFonts w:ascii="Bookman Old Style" w:hAnsi="Bookman Old Style" w:cs="Tahoma"/>
          <w:sz w:val="24"/>
          <w:szCs w:val="24"/>
        </w:rPr>
        <w:t>2</w:t>
      </w:r>
      <w:r w:rsidR="00912336" w:rsidRPr="00696AA5">
        <w:rPr>
          <w:rFonts w:ascii="Bookman Old Style" w:hAnsi="Bookman Old Style" w:cs="Tahoma"/>
          <w:sz w:val="24"/>
          <w:szCs w:val="24"/>
        </w:rPr>
        <w:t>1</w:t>
      </w:r>
      <w:r w:rsidR="00523A4F" w:rsidRPr="00696AA5">
        <w:rPr>
          <w:rFonts w:ascii="Bookman Old Style" w:hAnsi="Bookman Old Style" w:cs="Tahoma"/>
          <w:sz w:val="24"/>
          <w:szCs w:val="24"/>
        </w:rPr>
        <w:t xml:space="preserve"> pengeluaran per kapita (per tahun) sebesar Rp 1</w:t>
      </w:r>
      <w:r w:rsidR="00D37D49" w:rsidRPr="00696AA5">
        <w:rPr>
          <w:rFonts w:ascii="Bookman Old Style" w:hAnsi="Bookman Old Style" w:cs="Tahoma"/>
          <w:sz w:val="24"/>
          <w:szCs w:val="24"/>
        </w:rPr>
        <w:t>0.</w:t>
      </w:r>
      <w:r w:rsidR="00912336" w:rsidRPr="00696AA5">
        <w:rPr>
          <w:rFonts w:ascii="Bookman Old Style" w:hAnsi="Bookman Old Style" w:cs="Tahoma"/>
          <w:sz w:val="24"/>
          <w:szCs w:val="24"/>
        </w:rPr>
        <w:t>534</w:t>
      </w:r>
      <w:r w:rsidR="00523A4F" w:rsidRPr="00696AA5">
        <w:rPr>
          <w:rFonts w:ascii="Bookman Old Style" w:hAnsi="Bookman Old Style" w:cs="Tahoma"/>
          <w:sz w:val="24"/>
          <w:szCs w:val="24"/>
        </w:rPr>
        <w:t xml:space="preserve"> (ribu) meningkat menjadi Rp 1</w:t>
      </w:r>
      <w:r w:rsidR="00912336" w:rsidRPr="00696AA5">
        <w:rPr>
          <w:rFonts w:ascii="Bookman Old Style" w:hAnsi="Bookman Old Style" w:cs="Tahoma"/>
          <w:sz w:val="24"/>
          <w:szCs w:val="24"/>
        </w:rPr>
        <w:t>2.371</w:t>
      </w:r>
      <w:r w:rsidR="00523A4F" w:rsidRPr="00696AA5">
        <w:rPr>
          <w:rFonts w:ascii="Bookman Old Style" w:hAnsi="Bookman Old Style" w:cs="Tahoma"/>
          <w:sz w:val="24"/>
          <w:szCs w:val="24"/>
        </w:rPr>
        <w:t xml:space="preserve"> (ribu) pada tahun 202</w:t>
      </w:r>
      <w:r w:rsidR="00912336" w:rsidRPr="00696AA5">
        <w:rPr>
          <w:rFonts w:ascii="Bookman Old Style" w:hAnsi="Bookman Old Style" w:cs="Tahoma"/>
          <w:sz w:val="24"/>
          <w:szCs w:val="24"/>
        </w:rPr>
        <w:t>5</w:t>
      </w:r>
      <w:r w:rsidR="00523A4F" w:rsidRPr="00696AA5">
        <w:rPr>
          <w:rFonts w:ascii="Bookman Old Style" w:hAnsi="Bookman Old Style" w:cs="Tahoma"/>
          <w:sz w:val="24"/>
          <w:szCs w:val="24"/>
        </w:rPr>
        <w:t>. Jika dibandingkan dengan rata-rata Provinsi Jawa Tengah dan Nasional pengeluaran per kapita Kabupaten Cilacap masih dibawah Provinsi Jawa Tengah dan Nasional dalam kurun waktu 20</w:t>
      </w:r>
      <w:r w:rsidR="00912336" w:rsidRPr="00696AA5">
        <w:rPr>
          <w:rFonts w:ascii="Bookman Old Style" w:hAnsi="Bookman Old Style" w:cs="Tahoma"/>
          <w:sz w:val="24"/>
          <w:szCs w:val="24"/>
        </w:rPr>
        <w:t>21</w:t>
      </w:r>
      <w:r w:rsidR="00523A4F" w:rsidRPr="00696AA5">
        <w:rPr>
          <w:rFonts w:ascii="Bookman Old Style" w:hAnsi="Bookman Old Style" w:cs="Tahoma"/>
          <w:sz w:val="24"/>
          <w:szCs w:val="24"/>
        </w:rPr>
        <w:t xml:space="preserve"> hingga 202</w:t>
      </w:r>
      <w:r w:rsidR="00912336" w:rsidRPr="00696AA5">
        <w:rPr>
          <w:rFonts w:ascii="Bookman Old Style" w:hAnsi="Bookman Old Style" w:cs="Tahoma"/>
          <w:sz w:val="24"/>
          <w:szCs w:val="24"/>
        </w:rPr>
        <w:t>5</w:t>
      </w:r>
      <w:r w:rsidR="00523A4F" w:rsidRPr="00696AA5">
        <w:rPr>
          <w:rFonts w:ascii="Bookman Old Style" w:hAnsi="Bookman Old Style" w:cs="Tahoma"/>
          <w:sz w:val="24"/>
          <w:szCs w:val="24"/>
        </w:rPr>
        <w:t>. Selengkapnya dapat dilihat pada gambar berikut :</w:t>
      </w:r>
    </w:p>
    <w:p w14:paraId="624575D6" w14:textId="77777777" w:rsidR="007E473E" w:rsidRPr="00696AA5" w:rsidRDefault="00523A4F" w:rsidP="00717243">
      <w:pPr>
        <w:keepNext/>
        <w:spacing w:line="240" w:lineRule="auto"/>
        <w:ind w:left="1134" w:hanging="11"/>
      </w:pPr>
      <w:r w:rsidRPr="00696AA5">
        <w:rPr>
          <w:rFonts w:ascii="Bookman Old Style" w:hAnsi="Bookman Old Style" w:cs="Tahoma"/>
          <w:i/>
          <w:noProof/>
          <w:sz w:val="20"/>
          <w:szCs w:val="20"/>
          <w:lang w:val="en-US"/>
        </w:rPr>
        <mc:AlternateContent>
          <mc:Choice Requires="wps">
            <w:drawing>
              <wp:anchor distT="45720" distB="45720" distL="114300" distR="114300" simplePos="0" relativeHeight="251641856" behindDoc="0" locked="0" layoutInCell="1" allowOverlap="1" wp14:anchorId="77375256" wp14:editId="05330AAF">
                <wp:simplePos x="0" y="0"/>
                <wp:positionH relativeFrom="column">
                  <wp:posOffset>795020</wp:posOffset>
                </wp:positionH>
                <wp:positionV relativeFrom="paragraph">
                  <wp:posOffset>2046201</wp:posOffset>
                </wp:positionV>
                <wp:extent cx="467360" cy="242455"/>
                <wp:effectExtent l="0" t="0" r="8890" b="5715"/>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42455"/>
                        </a:xfrm>
                        <a:prstGeom prst="rect">
                          <a:avLst/>
                        </a:prstGeom>
                        <a:solidFill>
                          <a:srgbClr val="FFFFFF"/>
                        </a:solidFill>
                        <a:ln w="9525">
                          <a:noFill/>
                          <a:miter lim="800000"/>
                          <a:headEnd/>
                          <a:tailEnd/>
                        </a:ln>
                      </wps:spPr>
                      <wps:txbx>
                        <w:txbxContent>
                          <w:p w14:paraId="70EAE57A" w14:textId="77777777" w:rsidR="00C93493" w:rsidRPr="00903D09" w:rsidRDefault="00C93493" w:rsidP="00523A4F">
                            <w:pPr>
                              <w:rPr>
                                <w:b/>
                                <w:bCs/>
                                <w:sz w:val="18"/>
                              </w:rPr>
                            </w:pPr>
                            <w:r w:rsidRPr="00903D09">
                              <w:rPr>
                                <w:b/>
                                <w:bCs/>
                                <w:sz w:val="18"/>
                              </w:rPr>
                              <w:t>(000)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75256" id="_x0000_s1028" type="#_x0000_t202" style="position:absolute;left:0;text-align:left;margin-left:62.6pt;margin-top:161.1pt;width:36.8pt;height:19.1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" stroked="f">
                <v:textbox>
                  <w:txbxContent>
                    <w:p w14:paraId="70EAE57A" w14:textId="77777777" w:rsidR="00C93493" w:rsidRPr="00903D09" w:rsidRDefault="00C93493" w:rsidP="00523A4F">
                      <w:pPr>
                        <w:rPr>
                          <w:b/>
                          <w:bCs/>
                          <w:sz w:val="18"/>
                        </w:rPr>
                      </w:pPr>
                      <w:r w:rsidRPr="00903D09">
                        <w:rPr>
                          <w:b/>
                          <w:bCs/>
                          <w:sz w:val="18"/>
                        </w:rPr>
                        <w:t>(000)</w:t>
                      </w:r>
                    </w:p>
                  </w:txbxContent>
                </v:textbox>
              </v:shape>
            </w:pict>
          </mc:Fallback>
        </mc:AlternateContent>
      </w:r>
      <w:r w:rsidRPr="00696AA5">
        <w:rPr>
          <w:rFonts w:ascii="Bookman Old Style" w:hAnsi="Bookman Old Style" w:cs="Tahoma"/>
          <w:i/>
          <w:noProof/>
          <w:sz w:val="20"/>
          <w:szCs w:val="20"/>
          <w:lang w:val="en-US"/>
        </w:rPr>
        <w:drawing>
          <wp:inline distT="0" distB="0" distL="0" distR="0" wp14:anchorId="6BA69AC8" wp14:editId="1A1B9110">
            <wp:extent cx="4859655" cy="2483892"/>
            <wp:effectExtent l="0" t="0" r="17145" b="1206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742305F" w14:textId="111B4D63" w:rsidR="00523A4F" w:rsidRPr="00696AA5" w:rsidRDefault="00523A4F"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DD19A9" w:rsidRPr="00696AA5">
        <w:rPr>
          <w:rFonts w:ascii="Bookman Old Style" w:hAnsi="Bookman Old Style"/>
          <w:bCs/>
          <w:i/>
          <w:sz w:val="18"/>
          <w:szCs w:val="18"/>
        </w:rPr>
        <w:t>6</w:t>
      </w:r>
    </w:p>
    <w:p w14:paraId="0E960EA0" w14:textId="16F3C4E5" w:rsidR="007E473E" w:rsidRPr="00696AA5" w:rsidRDefault="007E473E" w:rsidP="00717243">
      <w:pPr>
        <w:pStyle w:val="Caption"/>
        <w:spacing w:after="0"/>
        <w:jc w:val="center"/>
      </w:pPr>
      <w:bookmarkStart w:id="95" w:name="_Toc228971944"/>
      <w:r w:rsidRPr="00696AA5">
        <w:t xml:space="preserve">Gambar 2. </w:t>
      </w:r>
      <w:fldSimple w:instr=" SEQ Gambar_2. \* ARABIC ">
        <w:r w:rsidR="005215F8" w:rsidRPr="00696AA5">
          <w:rPr>
            <w:noProof/>
          </w:rPr>
          <w:t>27</w:t>
        </w:r>
      </w:fldSimple>
      <w:r w:rsidRPr="00696AA5">
        <w:t xml:space="preserve"> </w:t>
      </w:r>
      <w:r w:rsidR="00CD58D9" w:rsidRPr="00696AA5">
        <w:br/>
      </w:r>
      <w:r w:rsidRPr="00696AA5">
        <w:t>Pengeluaran per Kapita Kabupaten Cilacap dan Provinsi Jawa Tengah Serta Nasional Tahun 2021-2025 (Ribu Rupiah)</w:t>
      </w:r>
      <w:bookmarkEnd w:id="95"/>
    </w:p>
    <w:p w14:paraId="6E99A558" w14:textId="77777777" w:rsidR="007E473E" w:rsidRPr="00696AA5" w:rsidRDefault="007E473E" w:rsidP="00717243"/>
    <w:p w14:paraId="54F6F1E8" w14:textId="77777777" w:rsidR="00523A4F" w:rsidRPr="00696AA5" w:rsidRDefault="00523A4F" w:rsidP="00717243">
      <w:pPr>
        <w:spacing w:before="120"/>
        <w:ind w:firstLine="567"/>
        <w:jc w:val="both"/>
        <w:rPr>
          <w:rFonts w:ascii="Bookman Old Style" w:hAnsi="Bookman Old Style"/>
          <w:bCs/>
          <w:sz w:val="24"/>
          <w:szCs w:val="24"/>
        </w:rPr>
      </w:pPr>
      <w:r w:rsidRPr="00696AA5">
        <w:rPr>
          <w:rFonts w:ascii="Bookman Old Style" w:hAnsi="Bookman Old Style"/>
          <w:bCs/>
          <w:sz w:val="24"/>
          <w:szCs w:val="24"/>
        </w:rPr>
        <w:lastRenderedPageBreak/>
        <w:t>Sedangkan pengeluaran per kapita Kabupaten Cilacap dengan Kabupaten tetangga sebagai berikut :</w:t>
      </w:r>
    </w:p>
    <w:p w14:paraId="1A24C012" w14:textId="77777777" w:rsidR="007E473E" w:rsidRPr="00696AA5" w:rsidRDefault="00523A4F" w:rsidP="00717243">
      <w:pPr>
        <w:keepNext/>
        <w:spacing w:before="120"/>
        <w:ind w:left="1134"/>
      </w:pPr>
      <w:r w:rsidRPr="00696AA5">
        <w:rPr>
          <w:rFonts w:ascii="Bookman Old Style" w:hAnsi="Bookman Old Style" w:cs="Tahoma"/>
          <w:i/>
          <w:noProof/>
          <w:sz w:val="20"/>
          <w:szCs w:val="20"/>
          <w:lang w:val="en-US"/>
        </w:rPr>
        <mc:AlternateContent>
          <mc:Choice Requires="wps">
            <w:drawing>
              <wp:anchor distT="45720" distB="45720" distL="114300" distR="114300" simplePos="0" relativeHeight="251648000" behindDoc="0" locked="0" layoutInCell="1" allowOverlap="1" wp14:anchorId="43B6874A" wp14:editId="3AC847B9">
                <wp:simplePos x="0" y="0"/>
                <wp:positionH relativeFrom="column">
                  <wp:posOffset>789305</wp:posOffset>
                </wp:positionH>
                <wp:positionV relativeFrom="paragraph">
                  <wp:posOffset>2057400</wp:posOffset>
                </wp:positionV>
                <wp:extent cx="491836" cy="242455"/>
                <wp:effectExtent l="0" t="0" r="3810" b="5715"/>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836" cy="242455"/>
                        </a:xfrm>
                        <a:prstGeom prst="rect">
                          <a:avLst/>
                        </a:prstGeom>
                        <a:solidFill>
                          <a:srgbClr val="FFFFFF"/>
                        </a:solidFill>
                        <a:ln w="9525">
                          <a:noFill/>
                          <a:miter lim="800000"/>
                          <a:headEnd/>
                          <a:tailEnd/>
                        </a:ln>
                      </wps:spPr>
                      <wps:txbx>
                        <w:txbxContent>
                          <w:p w14:paraId="7E727D1E" w14:textId="77777777" w:rsidR="00C93493" w:rsidRPr="00903D09" w:rsidRDefault="00C93493" w:rsidP="00523A4F">
                            <w:pPr>
                              <w:rPr>
                                <w:b/>
                                <w:sz w:val="18"/>
                              </w:rPr>
                            </w:pPr>
                            <w:r w:rsidRPr="00903D09">
                              <w:rPr>
                                <w:b/>
                                <w:sz w:val="18"/>
                              </w:rPr>
                              <w:t>(000)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B6874A" id="_x0000_s1029" type="#_x0000_t202" style="position:absolute;left:0;text-align:left;margin-left:62.15pt;margin-top:162pt;width:38.75pt;height:19.1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" stroked="f">
                <v:textbox>
                  <w:txbxContent>
                    <w:p w14:paraId="7E727D1E" w14:textId="77777777" w:rsidR="00C93493" w:rsidRPr="00903D09" w:rsidRDefault="00C93493" w:rsidP="00523A4F">
                      <w:pPr>
                        <w:rPr>
                          <w:b/>
                          <w:sz w:val="18"/>
                        </w:rPr>
                      </w:pPr>
                      <w:r w:rsidRPr="00903D09">
                        <w:rPr>
                          <w:b/>
                          <w:sz w:val="18"/>
                        </w:rPr>
                        <w:t>(000)</w:t>
                      </w:r>
                    </w:p>
                  </w:txbxContent>
                </v:textbox>
              </v:shape>
            </w:pict>
          </mc:Fallback>
        </mc:AlternateContent>
      </w:r>
      <w:r w:rsidRPr="00696AA5">
        <w:rPr>
          <w:rFonts w:ascii="Bookman Old Style" w:hAnsi="Bookman Old Style" w:cs="Tahoma"/>
          <w:i/>
          <w:noProof/>
          <w:sz w:val="20"/>
          <w:szCs w:val="20"/>
          <w:lang w:val="en-US"/>
        </w:rPr>
        <w:drawing>
          <wp:inline distT="0" distB="0" distL="0" distR="0" wp14:anchorId="26CEAA5D" wp14:editId="2CA8F88C">
            <wp:extent cx="4859655" cy="2442950"/>
            <wp:effectExtent l="0" t="0" r="17145" b="1460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4487769" w14:textId="1360FEDD" w:rsidR="00523A4F" w:rsidRPr="00696AA5" w:rsidRDefault="00523A4F"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Kab. Cilacap Tahun 202</w:t>
      </w:r>
      <w:r w:rsidR="00DD19A9" w:rsidRPr="00696AA5">
        <w:rPr>
          <w:rFonts w:ascii="Bookman Old Style" w:hAnsi="Bookman Old Style"/>
          <w:bCs/>
          <w:i/>
          <w:sz w:val="18"/>
          <w:szCs w:val="18"/>
        </w:rPr>
        <w:t>6</w:t>
      </w:r>
    </w:p>
    <w:p w14:paraId="7788DA9E" w14:textId="5A176057" w:rsidR="007E473E" w:rsidRPr="00696AA5" w:rsidRDefault="007E473E" w:rsidP="00717243">
      <w:pPr>
        <w:pStyle w:val="Caption"/>
        <w:spacing w:after="0"/>
        <w:jc w:val="center"/>
        <w:rPr>
          <w:bCs/>
          <w:szCs w:val="24"/>
        </w:rPr>
      </w:pPr>
      <w:bookmarkStart w:id="96" w:name="_Toc228971945"/>
      <w:r w:rsidRPr="00696AA5">
        <w:t xml:space="preserve">Gambar 2. </w:t>
      </w:r>
      <w:fldSimple w:instr=" SEQ Gambar_2. \* ARABIC ">
        <w:r w:rsidR="005215F8" w:rsidRPr="00696AA5">
          <w:rPr>
            <w:noProof/>
          </w:rPr>
          <w:t>28</w:t>
        </w:r>
      </w:fldSimple>
      <w:r w:rsidR="00CD58D9" w:rsidRPr="00696AA5">
        <w:rPr>
          <w:noProof/>
        </w:rPr>
        <w:br/>
      </w:r>
      <w:r w:rsidRPr="00696AA5">
        <w:t>Pengeluaran per Kapita Kab. Cilacap dengan Kabupaten Tetangga Tahun 2021-2025 (Ribu Rupiah)</w:t>
      </w:r>
      <w:bookmarkEnd w:id="96"/>
    </w:p>
    <w:p w14:paraId="22128717" w14:textId="77777777" w:rsidR="00523A4F" w:rsidRPr="00696AA5" w:rsidRDefault="00523A4F" w:rsidP="00717243">
      <w:pPr>
        <w:pStyle w:val="Heading5"/>
        <w:spacing w:before="0"/>
        <w:ind w:left="567" w:hanging="567"/>
        <w:rPr>
          <w:b/>
        </w:rPr>
      </w:pPr>
      <w:r w:rsidRPr="00696AA5">
        <w:rPr>
          <w:b/>
        </w:rPr>
        <w:t>Indeks Pembangunan Gender (IPG)</w:t>
      </w:r>
    </w:p>
    <w:p w14:paraId="5574C903" w14:textId="77777777" w:rsidR="009301C4" w:rsidRPr="00696AA5" w:rsidRDefault="00523A4F" w:rsidP="00717243">
      <w:pPr>
        <w:ind w:firstLine="567"/>
        <w:jc w:val="both"/>
        <w:rPr>
          <w:rFonts w:ascii="Bookman Old Style" w:hAnsi="Bookman Old Style" w:cs="Tahoma"/>
          <w:sz w:val="24"/>
        </w:rPr>
      </w:pPr>
      <w:r w:rsidRPr="00696AA5">
        <w:rPr>
          <w:rFonts w:ascii="Bookman Old Style" w:hAnsi="Bookman Old Style" w:cs="Tahoma"/>
          <w:sz w:val="24"/>
        </w:rPr>
        <w:t xml:space="preserve">Indeks </w:t>
      </w:r>
      <w:r w:rsidR="009301C4" w:rsidRPr="00696AA5">
        <w:rPr>
          <w:rFonts w:ascii="Bookman Old Style" w:hAnsi="Bookman Old Style" w:cs="Tahoma"/>
          <w:sz w:val="24"/>
        </w:rPr>
        <w:t>Pembangunan Gender (IPG) merupakan alat ukur yang penting untuk mengevaluasi kesetaraan antara laki-laki dan perempuan dalam pembangunan manusia. IPG mengukur kesenjangan gender berdasarkan indikator-indikator Indeks Pembangunan Manusia (IPM) yang dipilah menurut jenis kelamin, khususnya dalam bidang pendidikan, kesehatan, dan kontribusi ekonomi. Skor IPG mendekati 100 mengindikasikan tingkat kesetaraan gender yang lebih tinggi, sementara skor yang lebih rendah menunjukkan adanya ketimpangan yang signifikan.</w:t>
      </w:r>
    </w:p>
    <w:p w14:paraId="3BD552A0" w14:textId="1B5B5015" w:rsidR="00523A4F" w:rsidRPr="00696AA5" w:rsidRDefault="009301C4" w:rsidP="00717243">
      <w:pPr>
        <w:ind w:firstLine="567"/>
        <w:jc w:val="both"/>
        <w:rPr>
          <w:rFonts w:ascii="Bookman Old Style" w:hAnsi="Bookman Old Style" w:cs="Tahoma"/>
          <w:sz w:val="24"/>
        </w:rPr>
      </w:pPr>
      <w:r w:rsidRPr="00696AA5">
        <w:rPr>
          <w:rFonts w:ascii="Bookman Old Style" w:hAnsi="Bookman Old Style" w:cs="Tahoma"/>
          <w:sz w:val="24"/>
        </w:rPr>
        <w:t>Kabupaten Cilacap menunjukkan tren positif dalam IPG selama periode 202</w:t>
      </w:r>
      <w:r w:rsidR="00300583" w:rsidRPr="00696AA5">
        <w:rPr>
          <w:rFonts w:ascii="Bookman Old Style" w:hAnsi="Bookman Old Style" w:cs="Tahoma"/>
          <w:sz w:val="24"/>
        </w:rPr>
        <w:t>1</w:t>
      </w:r>
      <w:r w:rsidRPr="00696AA5">
        <w:rPr>
          <w:rFonts w:ascii="Bookman Old Style" w:hAnsi="Bookman Old Style" w:cs="Tahoma"/>
          <w:sz w:val="24"/>
        </w:rPr>
        <w:t>-202</w:t>
      </w:r>
      <w:r w:rsidR="00300583" w:rsidRPr="00696AA5">
        <w:rPr>
          <w:rFonts w:ascii="Bookman Old Style" w:hAnsi="Bookman Old Style" w:cs="Tahoma"/>
          <w:sz w:val="24"/>
        </w:rPr>
        <w:t>5</w:t>
      </w:r>
      <w:r w:rsidRPr="00696AA5">
        <w:rPr>
          <w:rFonts w:ascii="Bookman Old Style" w:hAnsi="Bookman Old Style" w:cs="Tahoma"/>
          <w:sz w:val="24"/>
        </w:rPr>
        <w:t xml:space="preserve">, dengan peningkatan dari </w:t>
      </w:r>
      <w:r w:rsidR="00300583" w:rsidRPr="00696AA5">
        <w:rPr>
          <w:rFonts w:ascii="Bookman Old Style" w:hAnsi="Bookman Old Style" w:cs="Tahoma"/>
          <w:sz w:val="24"/>
        </w:rPr>
        <w:t>87,00</w:t>
      </w:r>
      <w:r w:rsidRPr="00696AA5">
        <w:rPr>
          <w:rFonts w:ascii="Bookman Old Style" w:hAnsi="Bookman Old Style" w:cs="Tahoma"/>
          <w:sz w:val="24"/>
        </w:rPr>
        <w:t xml:space="preserve"> pada tahun 202</w:t>
      </w:r>
      <w:r w:rsidR="00300583" w:rsidRPr="00696AA5">
        <w:rPr>
          <w:rFonts w:ascii="Bookman Old Style" w:hAnsi="Bookman Old Style" w:cs="Tahoma"/>
          <w:sz w:val="24"/>
        </w:rPr>
        <w:t>1</w:t>
      </w:r>
      <w:r w:rsidRPr="00696AA5">
        <w:rPr>
          <w:rFonts w:ascii="Bookman Old Style" w:hAnsi="Bookman Old Style" w:cs="Tahoma"/>
          <w:sz w:val="24"/>
        </w:rPr>
        <w:t xml:space="preserve"> menjadi 87,</w:t>
      </w:r>
      <w:r w:rsidR="00EF534F" w:rsidRPr="00696AA5">
        <w:rPr>
          <w:rFonts w:ascii="Bookman Old Style" w:hAnsi="Bookman Old Style" w:cs="Tahoma"/>
          <w:sz w:val="24"/>
        </w:rPr>
        <w:t>82</w:t>
      </w:r>
      <w:r w:rsidRPr="00696AA5">
        <w:rPr>
          <w:rFonts w:ascii="Bookman Old Style" w:hAnsi="Bookman Old Style" w:cs="Tahoma"/>
          <w:sz w:val="24"/>
        </w:rPr>
        <w:t xml:space="preserve"> pada tahun 202</w:t>
      </w:r>
      <w:r w:rsidR="00EF534F" w:rsidRPr="00696AA5">
        <w:rPr>
          <w:rFonts w:ascii="Bookman Old Style" w:hAnsi="Bookman Old Style" w:cs="Tahoma"/>
          <w:sz w:val="24"/>
        </w:rPr>
        <w:t>4</w:t>
      </w:r>
      <w:r w:rsidRPr="00696AA5">
        <w:rPr>
          <w:rFonts w:ascii="Bookman Old Style" w:hAnsi="Bookman Old Style" w:cs="Tahoma"/>
          <w:sz w:val="24"/>
        </w:rPr>
        <w:t>. Namun, capaian ini masih berada di bawah rata-rata IPG Provinsi Jawa Tengah (93,</w:t>
      </w:r>
      <w:r w:rsidR="00EF534F" w:rsidRPr="00696AA5">
        <w:rPr>
          <w:rFonts w:ascii="Bookman Old Style" w:hAnsi="Bookman Old Style" w:cs="Tahoma"/>
          <w:sz w:val="24"/>
        </w:rPr>
        <w:t>44</w:t>
      </w:r>
      <w:r w:rsidRPr="00696AA5">
        <w:rPr>
          <w:rFonts w:ascii="Bookman Old Style" w:hAnsi="Bookman Old Style" w:cs="Tahoma"/>
          <w:sz w:val="24"/>
        </w:rPr>
        <w:t>) dan IPG Nasional (9</w:t>
      </w:r>
      <w:r w:rsidR="00EF534F" w:rsidRPr="00696AA5">
        <w:rPr>
          <w:rFonts w:ascii="Bookman Old Style" w:hAnsi="Bookman Old Style" w:cs="Tahoma"/>
          <w:sz w:val="24"/>
        </w:rPr>
        <w:t>2,46</w:t>
      </w:r>
      <w:r w:rsidRPr="00696AA5">
        <w:rPr>
          <w:rFonts w:ascii="Bookman Old Style" w:hAnsi="Bookman Old Style" w:cs="Tahoma"/>
          <w:sz w:val="24"/>
        </w:rPr>
        <w:t>) pada tahun 202</w:t>
      </w:r>
      <w:r w:rsidR="00EF534F" w:rsidRPr="00696AA5">
        <w:rPr>
          <w:rFonts w:ascii="Bookman Old Style" w:hAnsi="Bookman Old Style" w:cs="Tahoma"/>
          <w:sz w:val="24"/>
        </w:rPr>
        <w:t>4</w:t>
      </w:r>
      <w:r w:rsidRPr="00696AA5">
        <w:rPr>
          <w:rFonts w:ascii="Bookman Old Style" w:hAnsi="Bookman Old Style" w:cs="Tahoma"/>
          <w:sz w:val="24"/>
        </w:rPr>
        <w:t>, yang mengindikasikan masih adanya ruang untuk perbaikan. Meskipun demikian, peningkatan IPG Kabupaten Cilacap sejalan dengan tujuan ke-5 Sustainable Development Goals (SDGs), yaitu mencapai kesetaraan gender dan memberdayakan semua perempuan dan anak perempuan</w:t>
      </w:r>
      <w:r w:rsidR="00523A4F" w:rsidRPr="00696AA5">
        <w:rPr>
          <w:rFonts w:ascii="Bookman Old Style" w:hAnsi="Bookman Old Style" w:cs="Tahoma"/>
          <w:sz w:val="24"/>
          <w:szCs w:val="24"/>
        </w:rPr>
        <w:t>.</w:t>
      </w:r>
    </w:p>
    <w:p w14:paraId="34FF04D1" w14:textId="77777777" w:rsidR="00255F12" w:rsidRPr="00696AA5" w:rsidRDefault="00B313E2" w:rsidP="00717243">
      <w:pPr>
        <w:keepNext/>
        <w:ind w:left="1134"/>
      </w:pPr>
      <w:r w:rsidRPr="00696AA5">
        <w:rPr>
          <w:rFonts w:ascii="Bookman Old Style" w:hAnsi="Bookman Old Style" w:cs="Tahoma"/>
          <w:i/>
          <w:noProof/>
          <w:sz w:val="20"/>
          <w:szCs w:val="20"/>
          <w:lang w:val="en-US"/>
        </w:rPr>
        <w:lastRenderedPageBreak/>
        <w:drawing>
          <wp:inline distT="0" distB="0" distL="0" distR="0" wp14:anchorId="0859E57B" wp14:editId="06B5B02C">
            <wp:extent cx="4859655" cy="2306471"/>
            <wp:effectExtent l="0" t="0" r="17145" b="1778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451B0956" w14:textId="1E10BA48" w:rsidR="00B313E2" w:rsidRPr="00696AA5" w:rsidRDefault="00B313E2"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EF534F" w:rsidRPr="00696AA5">
        <w:rPr>
          <w:rFonts w:ascii="Bookman Old Style" w:hAnsi="Bookman Old Style"/>
          <w:bCs/>
          <w:i/>
          <w:sz w:val="18"/>
          <w:szCs w:val="18"/>
        </w:rPr>
        <w:t>5</w:t>
      </w:r>
    </w:p>
    <w:p w14:paraId="36416515" w14:textId="7401F60B" w:rsidR="00255F12" w:rsidRPr="00696AA5" w:rsidRDefault="00255F12" w:rsidP="00717243">
      <w:pPr>
        <w:pStyle w:val="Caption"/>
        <w:spacing w:after="0"/>
        <w:jc w:val="center"/>
        <w:rPr>
          <w:rFonts w:cs="Tahoma"/>
        </w:rPr>
      </w:pPr>
      <w:bookmarkStart w:id="97" w:name="_Toc228971946"/>
      <w:r w:rsidRPr="00696AA5">
        <w:t xml:space="preserve">Gambar 2. </w:t>
      </w:r>
      <w:fldSimple w:instr=" SEQ Gambar_2. \* ARABIC ">
        <w:r w:rsidR="005215F8" w:rsidRPr="00696AA5">
          <w:rPr>
            <w:noProof/>
          </w:rPr>
          <w:t>29</w:t>
        </w:r>
      </w:fldSimple>
      <w:r w:rsidRPr="00696AA5">
        <w:t xml:space="preserve">  </w:t>
      </w:r>
      <w:r w:rsidR="00CD58D9" w:rsidRPr="00696AA5">
        <w:rPr>
          <w:lang w:val="en-US"/>
        </w:rPr>
        <w:br/>
      </w:r>
      <w:r w:rsidRPr="00696AA5">
        <w:t>Perkembangan IPG Kabupaten Cilacap, Jawa Tengah dan Nasional Tahun 2021-2025</w:t>
      </w:r>
      <w:bookmarkEnd w:id="97"/>
    </w:p>
    <w:p w14:paraId="25D570EC" w14:textId="77777777" w:rsidR="00B313E2" w:rsidRPr="00696AA5" w:rsidRDefault="00B313E2" w:rsidP="00717243">
      <w:pPr>
        <w:spacing w:line="240" w:lineRule="auto"/>
        <w:ind w:firstLine="567"/>
        <w:jc w:val="both"/>
        <w:rPr>
          <w:rFonts w:ascii="Bookman Old Style" w:hAnsi="Bookman Old Style" w:cs="Tahoma"/>
          <w:sz w:val="24"/>
        </w:rPr>
      </w:pPr>
    </w:p>
    <w:p w14:paraId="65311A13" w14:textId="6044FFF7" w:rsidR="008A73DC" w:rsidRPr="00696AA5" w:rsidRDefault="000B6FA7" w:rsidP="00717243">
      <w:pPr>
        <w:ind w:firstLine="567"/>
        <w:jc w:val="both"/>
        <w:rPr>
          <w:rFonts w:ascii="Bookman Old Style" w:hAnsi="Bookman Old Style" w:cs="Tahoma"/>
          <w:sz w:val="24"/>
        </w:rPr>
      </w:pPr>
      <w:r w:rsidRPr="00696AA5">
        <w:rPr>
          <w:rFonts w:ascii="Bookman Old Style" w:hAnsi="Bookman Old Style" w:cs="Tahoma"/>
          <w:sz w:val="24"/>
        </w:rPr>
        <w:t>Komponen pembentuk Indeks Pembangunan Gender (IPG) antara lain Usia Harapan Hidup (UHH), Harapan lama sekolah, Rata-rata Lama Sekolah dan Besarnya Sumbangan Pendapatan. Akan tetapi, semua indikator ini dilihat berdasarkan jenis kelaminnya.</w:t>
      </w:r>
    </w:p>
    <w:p w14:paraId="0A4814A8" w14:textId="4F964957" w:rsidR="000B6FA7" w:rsidRPr="00696AA5" w:rsidRDefault="000B6FA7" w:rsidP="00717243">
      <w:pPr>
        <w:pStyle w:val="Caption"/>
        <w:spacing w:after="0"/>
        <w:jc w:val="center"/>
        <w:rPr>
          <w:rFonts w:cs="Tahoma"/>
          <w:b w:val="0"/>
        </w:rPr>
      </w:pPr>
      <w:bookmarkStart w:id="98" w:name="_Toc13849154"/>
      <w:bookmarkStart w:id="99" w:name="_Toc61788011"/>
      <w:bookmarkStart w:id="100" w:name="_Toc235114184"/>
      <w:r w:rsidRPr="00696AA5">
        <w:t xml:space="preserve">Tabel 2. </w:t>
      </w:r>
      <w:fldSimple w:instr=" SEQ Tabel_2. \* ARABIC ">
        <w:r w:rsidR="007227E2" w:rsidRPr="00696AA5">
          <w:rPr>
            <w:noProof/>
          </w:rPr>
          <w:t>24</w:t>
        </w:r>
      </w:fldSimple>
      <w:r w:rsidRPr="00696AA5">
        <w:br/>
      </w:r>
      <w:r w:rsidRPr="00696AA5">
        <w:rPr>
          <w:rFonts w:cs="Tahoma"/>
        </w:rPr>
        <w:t>Perkembangan Indikator Pembentuk IPG Kabupaten Cilacap</w:t>
      </w:r>
      <w:r w:rsidRPr="00696AA5">
        <w:rPr>
          <w:rFonts w:cs="Tahoma"/>
        </w:rPr>
        <w:br/>
        <w:t xml:space="preserve">Tahun </w:t>
      </w:r>
      <w:bookmarkEnd w:id="98"/>
      <w:bookmarkEnd w:id="99"/>
      <w:r w:rsidR="002F6C6F" w:rsidRPr="00696AA5">
        <w:rPr>
          <w:rFonts w:cs="Tahoma"/>
        </w:rPr>
        <w:t>202</w:t>
      </w:r>
      <w:r w:rsidR="00300583" w:rsidRPr="00696AA5">
        <w:rPr>
          <w:rFonts w:cs="Tahoma"/>
        </w:rPr>
        <w:t>1</w:t>
      </w:r>
      <w:r w:rsidR="002F6C6F" w:rsidRPr="00696AA5">
        <w:rPr>
          <w:rFonts w:cs="Tahoma"/>
        </w:rPr>
        <w:t>-202</w:t>
      </w:r>
      <w:r w:rsidR="00300583" w:rsidRPr="00696AA5">
        <w:rPr>
          <w:rFonts w:cs="Tahoma"/>
        </w:rPr>
        <w:t>5</w:t>
      </w:r>
      <w:bookmarkEnd w:id="100"/>
    </w:p>
    <w:tbl>
      <w:tblPr>
        <w:tblW w:w="9180" w:type="dxa"/>
        <w:tblInd w:w="113" w:type="dxa"/>
        <w:tblLook w:val="04A0" w:firstRow="1" w:lastRow="0" w:firstColumn="1" w:lastColumn="0" w:noHBand="0" w:noVBand="1"/>
      </w:tblPr>
      <w:tblGrid>
        <w:gridCol w:w="534"/>
        <w:gridCol w:w="948"/>
        <w:gridCol w:w="936"/>
        <w:gridCol w:w="936"/>
        <w:gridCol w:w="936"/>
        <w:gridCol w:w="936"/>
        <w:gridCol w:w="922"/>
        <w:gridCol w:w="922"/>
        <w:gridCol w:w="952"/>
        <w:gridCol w:w="936"/>
        <w:gridCol w:w="222"/>
      </w:tblGrid>
      <w:tr w:rsidR="002B5E29" w:rsidRPr="00696AA5" w14:paraId="6148D52D" w14:textId="77777777" w:rsidTr="002B5E29">
        <w:trPr>
          <w:gridAfter w:val="1"/>
          <w:wAfter w:w="36" w:type="dxa"/>
          <w:trHeight w:val="290"/>
        </w:trPr>
        <w:tc>
          <w:tcPr>
            <w:tcW w:w="539" w:type="dxa"/>
            <w:vMerge w:val="restart"/>
            <w:tcBorders>
              <w:top w:val="single" w:sz="4" w:space="0" w:color="auto"/>
              <w:left w:val="single" w:sz="4" w:space="0" w:color="auto"/>
              <w:bottom w:val="single" w:sz="4" w:space="0" w:color="auto"/>
              <w:right w:val="single" w:sz="4" w:space="0" w:color="auto"/>
            </w:tcBorders>
            <w:vAlign w:val="center"/>
            <w:hideMark/>
          </w:tcPr>
          <w:p w14:paraId="2EE1B89C"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No</w:t>
            </w:r>
          </w:p>
        </w:tc>
        <w:tc>
          <w:tcPr>
            <w:tcW w:w="957" w:type="dxa"/>
            <w:vMerge w:val="restart"/>
            <w:tcBorders>
              <w:top w:val="single" w:sz="4" w:space="0" w:color="auto"/>
              <w:left w:val="single" w:sz="4" w:space="0" w:color="auto"/>
              <w:bottom w:val="single" w:sz="4" w:space="0" w:color="auto"/>
              <w:right w:val="single" w:sz="4" w:space="0" w:color="auto"/>
            </w:tcBorders>
            <w:vAlign w:val="center"/>
            <w:hideMark/>
          </w:tcPr>
          <w:p w14:paraId="24740DCB"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Tahun</w:t>
            </w:r>
          </w:p>
        </w:tc>
        <w:tc>
          <w:tcPr>
            <w:tcW w:w="191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341E56A"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UHH</w:t>
            </w:r>
          </w:p>
        </w:tc>
        <w:tc>
          <w:tcPr>
            <w:tcW w:w="191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20ABD9E"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HLS</w:t>
            </w:r>
          </w:p>
        </w:tc>
        <w:tc>
          <w:tcPr>
            <w:tcW w:w="191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1193362"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RRLS</w:t>
            </w:r>
          </w:p>
        </w:tc>
        <w:tc>
          <w:tcPr>
            <w:tcW w:w="1914"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4ED52066"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Pengeluaran Per Kapita</w:t>
            </w:r>
          </w:p>
        </w:tc>
      </w:tr>
      <w:tr w:rsidR="002B5E29" w:rsidRPr="00696AA5" w14:paraId="12F648C5" w14:textId="77777777" w:rsidTr="002B5E29">
        <w:trPr>
          <w:trHeight w:val="290"/>
        </w:trPr>
        <w:tc>
          <w:tcPr>
            <w:tcW w:w="539" w:type="dxa"/>
            <w:vMerge/>
            <w:tcBorders>
              <w:top w:val="single" w:sz="4" w:space="0" w:color="auto"/>
              <w:left w:val="single" w:sz="4" w:space="0" w:color="auto"/>
              <w:bottom w:val="single" w:sz="4" w:space="0" w:color="auto"/>
              <w:right w:val="single" w:sz="4" w:space="0" w:color="auto"/>
            </w:tcBorders>
            <w:vAlign w:val="center"/>
            <w:hideMark/>
          </w:tcPr>
          <w:p w14:paraId="4226FD4F" w14:textId="77777777" w:rsidR="002B5E29" w:rsidRPr="00696AA5" w:rsidRDefault="002B5E29" w:rsidP="00717243">
            <w:pPr>
              <w:spacing w:line="240" w:lineRule="auto"/>
              <w:rPr>
                <w:rFonts w:ascii="Bookman Old Style" w:hAnsi="Bookman Old Style"/>
                <w:b/>
                <w:bCs/>
                <w:sz w:val="20"/>
                <w:szCs w:val="20"/>
                <w:lang w:val="en-ID" w:eastAsia="en-ID"/>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CD090FE" w14:textId="77777777" w:rsidR="002B5E29" w:rsidRPr="00696AA5" w:rsidRDefault="002B5E29" w:rsidP="00717243">
            <w:pPr>
              <w:spacing w:line="240" w:lineRule="auto"/>
              <w:rPr>
                <w:rFonts w:ascii="Bookman Old Style" w:hAnsi="Bookman Old Style"/>
                <w:b/>
                <w:bCs/>
                <w:sz w:val="20"/>
                <w:szCs w:val="20"/>
                <w:lang w:val="en-ID" w:eastAsia="en-ID"/>
              </w:rPr>
            </w:pPr>
          </w:p>
        </w:tc>
        <w:tc>
          <w:tcPr>
            <w:tcW w:w="1912" w:type="dxa"/>
            <w:gridSpan w:val="2"/>
            <w:vMerge/>
            <w:tcBorders>
              <w:top w:val="single" w:sz="4" w:space="0" w:color="auto"/>
              <w:left w:val="single" w:sz="4" w:space="0" w:color="auto"/>
              <w:bottom w:val="single" w:sz="4" w:space="0" w:color="auto"/>
              <w:right w:val="single" w:sz="4" w:space="0" w:color="auto"/>
            </w:tcBorders>
            <w:vAlign w:val="center"/>
            <w:hideMark/>
          </w:tcPr>
          <w:p w14:paraId="1857638D" w14:textId="77777777" w:rsidR="002B5E29" w:rsidRPr="00696AA5" w:rsidRDefault="002B5E29" w:rsidP="00717243">
            <w:pPr>
              <w:spacing w:line="240" w:lineRule="auto"/>
              <w:rPr>
                <w:rFonts w:ascii="Bookman Old Style" w:hAnsi="Bookman Old Style"/>
                <w:b/>
                <w:bCs/>
                <w:sz w:val="20"/>
                <w:szCs w:val="20"/>
                <w:lang w:val="en-ID" w:eastAsia="en-ID"/>
              </w:rPr>
            </w:pPr>
          </w:p>
        </w:tc>
        <w:tc>
          <w:tcPr>
            <w:tcW w:w="1912" w:type="dxa"/>
            <w:gridSpan w:val="2"/>
            <w:vMerge/>
            <w:tcBorders>
              <w:top w:val="single" w:sz="4" w:space="0" w:color="auto"/>
              <w:left w:val="single" w:sz="4" w:space="0" w:color="auto"/>
              <w:bottom w:val="single" w:sz="4" w:space="0" w:color="auto"/>
              <w:right w:val="single" w:sz="4" w:space="0" w:color="auto"/>
            </w:tcBorders>
            <w:vAlign w:val="center"/>
            <w:hideMark/>
          </w:tcPr>
          <w:p w14:paraId="6B92D4B0" w14:textId="77777777" w:rsidR="002B5E29" w:rsidRPr="00696AA5" w:rsidRDefault="002B5E29" w:rsidP="00717243">
            <w:pPr>
              <w:spacing w:line="240" w:lineRule="auto"/>
              <w:rPr>
                <w:rFonts w:ascii="Bookman Old Style" w:hAnsi="Bookman Old Style"/>
                <w:b/>
                <w:bCs/>
                <w:sz w:val="20"/>
                <w:szCs w:val="20"/>
                <w:lang w:val="en-ID" w:eastAsia="en-ID"/>
              </w:rPr>
            </w:pPr>
          </w:p>
        </w:tc>
        <w:tc>
          <w:tcPr>
            <w:tcW w:w="1910" w:type="dxa"/>
            <w:gridSpan w:val="2"/>
            <w:vMerge/>
            <w:tcBorders>
              <w:top w:val="single" w:sz="4" w:space="0" w:color="auto"/>
              <w:left w:val="single" w:sz="4" w:space="0" w:color="auto"/>
              <w:bottom w:val="single" w:sz="4" w:space="0" w:color="auto"/>
              <w:right w:val="single" w:sz="4" w:space="0" w:color="auto"/>
            </w:tcBorders>
            <w:vAlign w:val="center"/>
            <w:hideMark/>
          </w:tcPr>
          <w:p w14:paraId="7AF6542D" w14:textId="77777777" w:rsidR="002B5E29" w:rsidRPr="00696AA5" w:rsidRDefault="002B5E29" w:rsidP="00717243">
            <w:pPr>
              <w:spacing w:line="240" w:lineRule="auto"/>
              <w:rPr>
                <w:rFonts w:ascii="Bookman Old Style" w:hAnsi="Bookman Old Style"/>
                <w:b/>
                <w:bCs/>
                <w:sz w:val="20"/>
                <w:szCs w:val="20"/>
                <w:lang w:val="en-ID" w:eastAsia="en-ID"/>
              </w:rPr>
            </w:pPr>
          </w:p>
        </w:tc>
        <w:tc>
          <w:tcPr>
            <w:tcW w:w="1914" w:type="dxa"/>
            <w:gridSpan w:val="2"/>
            <w:vMerge/>
            <w:tcBorders>
              <w:top w:val="single" w:sz="4" w:space="0" w:color="auto"/>
              <w:left w:val="single" w:sz="4" w:space="0" w:color="auto"/>
              <w:bottom w:val="single" w:sz="4" w:space="0" w:color="000000"/>
              <w:right w:val="single" w:sz="4" w:space="0" w:color="000000"/>
            </w:tcBorders>
            <w:vAlign w:val="center"/>
            <w:hideMark/>
          </w:tcPr>
          <w:p w14:paraId="57084672" w14:textId="77777777" w:rsidR="002B5E29" w:rsidRPr="00696AA5" w:rsidRDefault="002B5E29" w:rsidP="00717243">
            <w:pPr>
              <w:spacing w:line="240" w:lineRule="auto"/>
              <w:rPr>
                <w:rFonts w:ascii="Bookman Old Style" w:hAnsi="Bookman Old Style"/>
                <w:b/>
                <w:bCs/>
                <w:sz w:val="20"/>
                <w:szCs w:val="20"/>
                <w:lang w:val="en-ID" w:eastAsia="en-ID"/>
              </w:rPr>
            </w:pPr>
          </w:p>
        </w:tc>
        <w:tc>
          <w:tcPr>
            <w:tcW w:w="36" w:type="dxa"/>
            <w:tcBorders>
              <w:top w:val="nil"/>
              <w:left w:val="nil"/>
              <w:bottom w:val="nil"/>
              <w:right w:val="nil"/>
            </w:tcBorders>
            <w:noWrap/>
            <w:vAlign w:val="bottom"/>
            <w:hideMark/>
          </w:tcPr>
          <w:p w14:paraId="7383663E" w14:textId="77777777" w:rsidR="002B5E29" w:rsidRPr="00696AA5" w:rsidRDefault="002B5E29" w:rsidP="00717243">
            <w:pPr>
              <w:spacing w:line="240" w:lineRule="auto"/>
              <w:jc w:val="center"/>
              <w:rPr>
                <w:rFonts w:ascii="Bookman Old Style" w:hAnsi="Bookman Old Style"/>
                <w:b/>
                <w:bCs/>
                <w:sz w:val="20"/>
                <w:szCs w:val="20"/>
                <w:lang w:val="en-ID" w:eastAsia="en-ID"/>
              </w:rPr>
            </w:pPr>
          </w:p>
        </w:tc>
      </w:tr>
      <w:tr w:rsidR="002B5E29" w:rsidRPr="00696AA5" w14:paraId="1C2D7F71" w14:textId="77777777" w:rsidTr="002B5E29">
        <w:trPr>
          <w:trHeight w:val="290"/>
        </w:trPr>
        <w:tc>
          <w:tcPr>
            <w:tcW w:w="539" w:type="dxa"/>
            <w:vMerge/>
            <w:tcBorders>
              <w:top w:val="single" w:sz="4" w:space="0" w:color="auto"/>
              <w:left w:val="single" w:sz="4" w:space="0" w:color="auto"/>
              <w:bottom w:val="single" w:sz="4" w:space="0" w:color="auto"/>
              <w:right w:val="single" w:sz="4" w:space="0" w:color="auto"/>
            </w:tcBorders>
            <w:vAlign w:val="center"/>
            <w:hideMark/>
          </w:tcPr>
          <w:p w14:paraId="0D5264F1" w14:textId="77777777" w:rsidR="002B5E29" w:rsidRPr="00696AA5" w:rsidRDefault="002B5E29" w:rsidP="00717243">
            <w:pPr>
              <w:spacing w:line="240" w:lineRule="auto"/>
              <w:rPr>
                <w:rFonts w:ascii="Bookman Old Style" w:hAnsi="Bookman Old Style"/>
                <w:b/>
                <w:bCs/>
                <w:sz w:val="20"/>
                <w:szCs w:val="20"/>
                <w:lang w:val="en-ID" w:eastAsia="en-ID"/>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CF72DF2" w14:textId="77777777" w:rsidR="002B5E29" w:rsidRPr="00696AA5" w:rsidRDefault="002B5E29" w:rsidP="00717243">
            <w:pPr>
              <w:spacing w:line="240" w:lineRule="auto"/>
              <w:rPr>
                <w:rFonts w:ascii="Bookman Old Style" w:hAnsi="Bookman Old Style"/>
                <w:b/>
                <w:bCs/>
                <w:sz w:val="20"/>
                <w:szCs w:val="20"/>
                <w:lang w:val="en-ID" w:eastAsia="en-ID"/>
              </w:rPr>
            </w:pPr>
          </w:p>
        </w:tc>
        <w:tc>
          <w:tcPr>
            <w:tcW w:w="956" w:type="dxa"/>
            <w:tcBorders>
              <w:top w:val="nil"/>
              <w:left w:val="nil"/>
              <w:bottom w:val="single" w:sz="4" w:space="0" w:color="auto"/>
              <w:right w:val="single" w:sz="4" w:space="0" w:color="auto"/>
            </w:tcBorders>
            <w:vAlign w:val="center"/>
            <w:hideMark/>
          </w:tcPr>
          <w:p w14:paraId="21AA5FD4"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L</w:t>
            </w:r>
          </w:p>
        </w:tc>
        <w:tc>
          <w:tcPr>
            <w:tcW w:w="956" w:type="dxa"/>
            <w:tcBorders>
              <w:top w:val="nil"/>
              <w:left w:val="nil"/>
              <w:bottom w:val="single" w:sz="4" w:space="0" w:color="auto"/>
              <w:right w:val="single" w:sz="4" w:space="0" w:color="auto"/>
            </w:tcBorders>
            <w:vAlign w:val="center"/>
            <w:hideMark/>
          </w:tcPr>
          <w:p w14:paraId="202B035C"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P</w:t>
            </w:r>
          </w:p>
        </w:tc>
        <w:tc>
          <w:tcPr>
            <w:tcW w:w="956" w:type="dxa"/>
            <w:tcBorders>
              <w:top w:val="nil"/>
              <w:left w:val="nil"/>
              <w:bottom w:val="single" w:sz="4" w:space="0" w:color="auto"/>
              <w:right w:val="single" w:sz="4" w:space="0" w:color="auto"/>
            </w:tcBorders>
            <w:vAlign w:val="center"/>
            <w:hideMark/>
          </w:tcPr>
          <w:p w14:paraId="2D2CB4DE"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L</w:t>
            </w:r>
          </w:p>
        </w:tc>
        <w:tc>
          <w:tcPr>
            <w:tcW w:w="956" w:type="dxa"/>
            <w:tcBorders>
              <w:top w:val="nil"/>
              <w:left w:val="nil"/>
              <w:bottom w:val="single" w:sz="4" w:space="0" w:color="auto"/>
              <w:right w:val="single" w:sz="4" w:space="0" w:color="auto"/>
            </w:tcBorders>
            <w:vAlign w:val="center"/>
            <w:hideMark/>
          </w:tcPr>
          <w:p w14:paraId="27237753"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P</w:t>
            </w:r>
          </w:p>
        </w:tc>
        <w:tc>
          <w:tcPr>
            <w:tcW w:w="955" w:type="dxa"/>
            <w:tcBorders>
              <w:top w:val="nil"/>
              <w:left w:val="nil"/>
              <w:bottom w:val="single" w:sz="4" w:space="0" w:color="auto"/>
              <w:right w:val="single" w:sz="4" w:space="0" w:color="auto"/>
            </w:tcBorders>
            <w:vAlign w:val="center"/>
            <w:hideMark/>
          </w:tcPr>
          <w:p w14:paraId="16A57A5B"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L</w:t>
            </w:r>
          </w:p>
        </w:tc>
        <w:tc>
          <w:tcPr>
            <w:tcW w:w="955" w:type="dxa"/>
            <w:tcBorders>
              <w:top w:val="nil"/>
              <w:left w:val="nil"/>
              <w:bottom w:val="single" w:sz="4" w:space="0" w:color="auto"/>
              <w:right w:val="single" w:sz="4" w:space="0" w:color="auto"/>
            </w:tcBorders>
            <w:vAlign w:val="center"/>
            <w:hideMark/>
          </w:tcPr>
          <w:p w14:paraId="6553A84F"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P</w:t>
            </w:r>
          </w:p>
        </w:tc>
        <w:tc>
          <w:tcPr>
            <w:tcW w:w="958" w:type="dxa"/>
            <w:tcBorders>
              <w:top w:val="nil"/>
              <w:left w:val="nil"/>
              <w:bottom w:val="single" w:sz="4" w:space="0" w:color="auto"/>
              <w:right w:val="single" w:sz="4" w:space="0" w:color="auto"/>
            </w:tcBorders>
            <w:vAlign w:val="center"/>
            <w:hideMark/>
          </w:tcPr>
          <w:p w14:paraId="556CC1D4"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L</w:t>
            </w:r>
          </w:p>
        </w:tc>
        <w:tc>
          <w:tcPr>
            <w:tcW w:w="956" w:type="dxa"/>
            <w:tcBorders>
              <w:top w:val="nil"/>
              <w:left w:val="nil"/>
              <w:bottom w:val="single" w:sz="4" w:space="0" w:color="auto"/>
              <w:right w:val="single" w:sz="4" w:space="0" w:color="auto"/>
            </w:tcBorders>
            <w:vAlign w:val="center"/>
            <w:hideMark/>
          </w:tcPr>
          <w:p w14:paraId="4854C7C5" w14:textId="77777777" w:rsidR="002B5E29" w:rsidRPr="00696AA5" w:rsidRDefault="002B5E29"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P</w:t>
            </w:r>
          </w:p>
        </w:tc>
        <w:tc>
          <w:tcPr>
            <w:tcW w:w="36" w:type="dxa"/>
            <w:vAlign w:val="center"/>
            <w:hideMark/>
          </w:tcPr>
          <w:p w14:paraId="77809DAA" w14:textId="77777777" w:rsidR="002B5E29" w:rsidRPr="00696AA5" w:rsidRDefault="002B5E29" w:rsidP="00717243">
            <w:pPr>
              <w:spacing w:line="240" w:lineRule="auto"/>
              <w:rPr>
                <w:rFonts w:ascii="Times New Roman" w:hAnsi="Times New Roman"/>
                <w:sz w:val="20"/>
                <w:szCs w:val="20"/>
                <w:lang w:val="en-ID" w:eastAsia="en-ID"/>
              </w:rPr>
            </w:pPr>
          </w:p>
        </w:tc>
      </w:tr>
      <w:tr w:rsidR="002B5E29" w:rsidRPr="00696AA5" w14:paraId="16CA5D38" w14:textId="77777777" w:rsidTr="002B5E29">
        <w:trPr>
          <w:trHeight w:val="290"/>
        </w:trPr>
        <w:tc>
          <w:tcPr>
            <w:tcW w:w="539" w:type="dxa"/>
            <w:tcBorders>
              <w:top w:val="nil"/>
              <w:left w:val="single" w:sz="4" w:space="0" w:color="auto"/>
              <w:bottom w:val="single" w:sz="4" w:space="0" w:color="auto"/>
              <w:right w:val="single" w:sz="4" w:space="0" w:color="auto"/>
            </w:tcBorders>
            <w:vAlign w:val="center"/>
            <w:hideMark/>
          </w:tcPr>
          <w:p w14:paraId="187ECF1F" w14:textId="77777777" w:rsidR="002B5E29" w:rsidRPr="00696AA5" w:rsidRDefault="002B5E29"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1.</w:t>
            </w:r>
          </w:p>
        </w:tc>
        <w:tc>
          <w:tcPr>
            <w:tcW w:w="957" w:type="dxa"/>
            <w:tcBorders>
              <w:top w:val="nil"/>
              <w:left w:val="nil"/>
              <w:bottom w:val="single" w:sz="4" w:space="0" w:color="auto"/>
              <w:right w:val="single" w:sz="4" w:space="0" w:color="auto"/>
            </w:tcBorders>
            <w:vAlign w:val="center"/>
            <w:hideMark/>
          </w:tcPr>
          <w:p w14:paraId="53DC8D29" w14:textId="77777777" w:rsidR="002B5E29" w:rsidRPr="00696AA5" w:rsidRDefault="002B5E29"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2021</w:t>
            </w:r>
          </w:p>
        </w:tc>
        <w:tc>
          <w:tcPr>
            <w:tcW w:w="956" w:type="dxa"/>
            <w:tcBorders>
              <w:top w:val="nil"/>
              <w:left w:val="nil"/>
              <w:bottom w:val="single" w:sz="4" w:space="0" w:color="auto"/>
              <w:right w:val="single" w:sz="4" w:space="0" w:color="auto"/>
            </w:tcBorders>
            <w:vAlign w:val="center"/>
            <w:hideMark/>
          </w:tcPr>
          <w:p w14:paraId="4F2040E0"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72,05</w:t>
            </w:r>
          </w:p>
        </w:tc>
        <w:tc>
          <w:tcPr>
            <w:tcW w:w="956" w:type="dxa"/>
            <w:tcBorders>
              <w:top w:val="nil"/>
              <w:left w:val="nil"/>
              <w:bottom w:val="single" w:sz="4" w:space="0" w:color="auto"/>
              <w:right w:val="single" w:sz="4" w:space="0" w:color="auto"/>
            </w:tcBorders>
            <w:vAlign w:val="center"/>
            <w:hideMark/>
          </w:tcPr>
          <w:p w14:paraId="2365A931"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73,75</w:t>
            </w:r>
          </w:p>
        </w:tc>
        <w:tc>
          <w:tcPr>
            <w:tcW w:w="956" w:type="dxa"/>
            <w:tcBorders>
              <w:top w:val="nil"/>
              <w:left w:val="nil"/>
              <w:bottom w:val="single" w:sz="4" w:space="0" w:color="auto"/>
              <w:right w:val="single" w:sz="4" w:space="0" w:color="auto"/>
            </w:tcBorders>
            <w:vAlign w:val="center"/>
            <w:hideMark/>
          </w:tcPr>
          <w:p w14:paraId="0E189226"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13,07</w:t>
            </w:r>
          </w:p>
        </w:tc>
        <w:tc>
          <w:tcPr>
            <w:tcW w:w="956" w:type="dxa"/>
            <w:tcBorders>
              <w:top w:val="nil"/>
              <w:left w:val="nil"/>
              <w:bottom w:val="single" w:sz="4" w:space="0" w:color="auto"/>
              <w:right w:val="single" w:sz="4" w:space="0" w:color="auto"/>
            </w:tcBorders>
            <w:vAlign w:val="center"/>
            <w:hideMark/>
          </w:tcPr>
          <w:p w14:paraId="5FAB6B02"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12,58</w:t>
            </w:r>
          </w:p>
        </w:tc>
        <w:tc>
          <w:tcPr>
            <w:tcW w:w="955" w:type="dxa"/>
            <w:tcBorders>
              <w:top w:val="nil"/>
              <w:left w:val="nil"/>
              <w:bottom w:val="single" w:sz="4" w:space="0" w:color="auto"/>
              <w:right w:val="single" w:sz="4" w:space="0" w:color="auto"/>
            </w:tcBorders>
            <w:vAlign w:val="center"/>
            <w:hideMark/>
          </w:tcPr>
          <w:p w14:paraId="4E351633"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7,47</w:t>
            </w:r>
          </w:p>
        </w:tc>
        <w:tc>
          <w:tcPr>
            <w:tcW w:w="955" w:type="dxa"/>
            <w:tcBorders>
              <w:top w:val="nil"/>
              <w:left w:val="nil"/>
              <w:bottom w:val="single" w:sz="4" w:space="0" w:color="auto"/>
              <w:right w:val="single" w:sz="4" w:space="0" w:color="auto"/>
            </w:tcBorders>
            <w:vAlign w:val="center"/>
            <w:hideMark/>
          </w:tcPr>
          <w:p w14:paraId="65A180A3"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6,76</w:t>
            </w:r>
          </w:p>
        </w:tc>
        <w:tc>
          <w:tcPr>
            <w:tcW w:w="958" w:type="dxa"/>
            <w:tcBorders>
              <w:top w:val="nil"/>
              <w:left w:val="nil"/>
              <w:bottom w:val="single" w:sz="4" w:space="0" w:color="auto"/>
              <w:right w:val="single" w:sz="4" w:space="0" w:color="auto"/>
            </w:tcBorders>
            <w:vAlign w:val="center"/>
            <w:hideMark/>
          </w:tcPr>
          <w:p w14:paraId="7FD0CC72"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15.560</w:t>
            </w:r>
          </w:p>
        </w:tc>
        <w:tc>
          <w:tcPr>
            <w:tcW w:w="956" w:type="dxa"/>
            <w:tcBorders>
              <w:top w:val="nil"/>
              <w:left w:val="nil"/>
              <w:bottom w:val="single" w:sz="4" w:space="0" w:color="auto"/>
              <w:right w:val="single" w:sz="4" w:space="0" w:color="auto"/>
            </w:tcBorders>
            <w:vAlign w:val="center"/>
            <w:hideMark/>
          </w:tcPr>
          <w:p w14:paraId="08402C73"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7.200</w:t>
            </w:r>
          </w:p>
        </w:tc>
        <w:tc>
          <w:tcPr>
            <w:tcW w:w="36" w:type="dxa"/>
            <w:vAlign w:val="center"/>
            <w:hideMark/>
          </w:tcPr>
          <w:p w14:paraId="20F5F525" w14:textId="77777777" w:rsidR="002B5E29" w:rsidRPr="00696AA5" w:rsidRDefault="002B5E29" w:rsidP="00717243">
            <w:pPr>
              <w:spacing w:line="240" w:lineRule="auto"/>
              <w:rPr>
                <w:rFonts w:ascii="Times New Roman" w:hAnsi="Times New Roman"/>
                <w:sz w:val="20"/>
                <w:szCs w:val="20"/>
                <w:lang w:val="en-ID" w:eastAsia="en-ID"/>
              </w:rPr>
            </w:pPr>
          </w:p>
        </w:tc>
      </w:tr>
      <w:tr w:rsidR="002B5E29" w:rsidRPr="00696AA5" w14:paraId="502E269C" w14:textId="77777777" w:rsidTr="002B5E29">
        <w:trPr>
          <w:trHeight w:val="290"/>
        </w:trPr>
        <w:tc>
          <w:tcPr>
            <w:tcW w:w="539" w:type="dxa"/>
            <w:tcBorders>
              <w:top w:val="nil"/>
              <w:left w:val="single" w:sz="4" w:space="0" w:color="auto"/>
              <w:bottom w:val="single" w:sz="4" w:space="0" w:color="auto"/>
              <w:right w:val="single" w:sz="4" w:space="0" w:color="auto"/>
            </w:tcBorders>
            <w:vAlign w:val="center"/>
            <w:hideMark/>
          </w:tcPr>
          <w:p w14:paraId="6C66D979" w14:textId="77777777" w:rsidR="002B5E29" w:rsidRPr="00696AA5" w:rsidRDefault="002B5E29"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2.</w:t>
            </w:r>
          </w:p>
        </w:tc>
        <w:tc>
          <w:tcPr>
            <w:tcW w:w="957" w:type="dxa"/>
            <w:tcBorders>
              <w:top w:val="nil"/>
              <w:left w:val="nil"/>
              <w:bottom w:val="single" w:sz="4" w:space="0" w:color="auto"/>
              <w:right w:val="single" w:sz="4" w:space="0" w:color="auto"/>
            </w:tcBorders>
            <w:vAlign w:val="center"/>
            <w:hideMark/>
          </w:tcPr>
          <w:p w14:paraId="40B1F6A3" w14:textId="77777777" w:rsidR="002B5E29" w:rsidRPr="00696AA5" w:rsidRDefault="002B5E29"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2022</w:t>
            </w:r>
          </w:p>
        </w:tc>
        <w:tc>
          <w:tcPr>
            <w:tcW w:w="956" w:type="dxa"/>
            <w:tcBorders>
              <w:top w:val="nil"/>
              <w:left w:val="nil"/>
              <w:bottom w:val="single" w:sz="4" w:space="0" w:color="auto"/>
              <w:right w:val="single" w:sz="4" w:space="0" w:color="auto"/>
            </w:tcBorders>
            <w:vAlign w:val="center"/>
            <w:hideMark/>
          </w:tcPr>
          <w:p w14:paraId="064F927A"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72,25</w:t>
            </w:r>
          </w:p>
        </w:tc>
        <w:tc>
          <w:tcPr>
            <w:tcW w:w="956" w:type="dxa"/>
            <w:tcBorders>
              <w:top w:val="nil"/>
              <w:left w:val="nil"/>
              <w:bottom w:val="single" w:sz="4" w:space="0" w:color="auto"/>
              <w:right w:val="single" w:sz="4" w:space="0" w:color="auto"/>
            </w:tcBorders>
            <w:vAlign w:val="center"/>
            <w:hideMark/>
          </w:tcPr>
          <w:p w14:paraId="35B2FBD5"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75,94</w:t>
            </w:r>
          </w:p>
        </w:tc>
        <w:tc>
          <w:tcPr>
            <w:tcW w:w="956" w:type="dxa"/>
            <w:tcBorders>
              <w:top w:val="nil"/>
              <w:left w:val="nil"/>
              <w:bottom w:val="single" w:sz="4" w:space="0" w:color="auto"/>
              <w:right w:val="single" w:sz="4" w:space="0" w:color="auto"/>
            </w:tcBorders>
            <w:vAlign w:val="center"/>
            <w:hideMark/>
          </w:tcPr>
          <w:p w14:paraId="2E73E5FC"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13,08</w:t>
            </w:r>
          </w:p>
        </w:tc>
        <w:tc>
          <w:tcPr>
            <w:tcW w:w="956" w:type="dxa"/>
            <w:tcBorders>
              <w:top w:val="nil"/>
              <w:left w:val="nil"/>
              <w:bottom w:val="single" w:sz="4" w:space="0" w:color="auto"/>
              <w:right w:val="single" w:sz="4" w:space="0" w:color="auto"/>
            </w:tcBorders>
            <w:vAlign w:val="center"/>
            <w:hideMark/>
          </w:tcPr>
          <w:p w14:paraId="2F4AB297"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12,65</w:t>
            </w:r>
          </w:p>
        </w:tc>
        <w:tc>
          <w:tcPr>
            <w:tcW w:w="955" w:type="dxa"/>
            <w:tcBorders>
              <w:top w:val="nil"/>
              <w:left w:val="nil"/>
              <w:bottom w:val="single" w:sz="4" w:space="0" w:color="auto"/>
              <w:right w:val="single" w:sz="4" w:space="0" w:color="auto"/>
            </w:tcBorders>
            <w:vAlign w:val="center"/>
            <w:hideMark/>
          </w:tcPr>
          <w:p w14:paraId="5FB20D9D"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7,66</w:t>
            </w:r>
          </w:p>
        </w:tc>
        <w:tc>
          <w:tcPr>
            <w:tcW w:w="955" w:type="dxa"/>
            <w:tcBorders>
              <w:top w:val="nil"/>
              <w:left w:val="nil"/>
              <w:bottom w:val="single" w:sz="4" w:space="0" w:color="auto"/>
              <w:right w:val="single" w:sz="4" w:space="0" w:color="auto"/>
            </w:tcBorders>
            <w:vAlign w:val="center"/>
            <w:hideMark/>
          </w:tcPr>
          <w:p w14:paraId="4CC13A2B"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6,77</w:t>
            </w:r>
          </w:p>
        </w:tc>
        <w:tc>
          <w:tcPr>
            <w:tcW w:w="958" w:type="dxa"/>
            <w:tcBorders>
              <w:top w:val="nil"/>
              <w:left w:val="nil"/>
              <w:bottom w:val="single" w:sz="4" w:space="0" w:color="auto"/>
              <w:right w:val="single" w:sz="4" w:space="0" w:color="auto"/>
            </w:tcBorders>
            <w:vAlign w:val="center"/>
            <w:hideMark/>
          </w:tcPr>
          <w:p w14:paraId="2BE1604F"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15.956</w:t>
            </w:r>
          </w:p>
        </w:tc>
        <w:tc>
          <w:tcPr>
            <w:tcW w:w="956" w:type="dxa"/>
            <w:tcBorders>
              <w:top w:val="nil"/>
              <w:left w:val="nil"/>
              <w:bottom w:val="single" w:sz="4" w:space="0" w:color="auto"/>
              <w:right w:val="single" w:sz="4" w:space="0" w:color="auto"/>
            </w:tcBorders>
            <w:vAlign w:val="center"/>
            <w:hideMark/>
          </w:tcPr>
          <w:p w14:paraId="003884A1"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7.442</w:t>
            </w:r>
          </w:p>
        </w:tc>
        <w:tc>
          <w:tcPr>
            <w:tcW w:w="36" w:type="dxa"/>
            <w:vAlign w:val="center"/>
            <w:hideMark/>
          </w:tcPr>
          <w:p w14:paraId="1344C45F" w14:textId="77777777" w:rsidR="002B5E29" w:rsidRPr="00696AA5" w:rsidRDefault="002B5E29" w:rsidP="00717243">
            <w:pPr>
              <w:spacing w:line="240" w:lineRule="auto"/>
              <w:rPr>
                <w:rFonts w:ascii="Times New Roman" w:hAnsi="Times New Roman"/>
                <w:sz w:val="20"/>
                <w:szCs w:val="20"/>
                <w:lang w:val="en-ID" w:eastAsia="en-ID"/>
              </w:rPr>
            </w:pPr>
          </w:p>
        </w:tc>
      </w:tr>
      <w:tr w:rsidR="002B5E29" w:rsidRPr="00696AA5" w14:paraId="371C4A82" w14:textId="77777777" w:rsidTr="002B5E29">
        <w:trPr>
          <w:trHeight w:val="290"/>
        </w:trPr>
        <w:tc>
          <w:tcPr>
            <w:tcW w:w="539" w:type="dxa"/>
            <w:tcBorders>
              <w:top w:val="nil"/>
              <w:left w:val="single" w:sz="4" w:space="0" w:color="auto"/>
              <w:bottom w:val="single" w:sz="4" w:space="0" w:color="auto"/>
              <w:right w:val="single" w:sz="4" w:space="0" w:color="auto"/>
            </w:tcBorders>
            <w:vAlign w:val="center"/>
            <w:hideMark/>
          </w:tcPr>
          <w:p w14:paraId="158C1C6D" w14:textId="77777777" w:rsidR="002B5E29" w:rsidRPr="00696AA5" w:rsidRDefault="002B5E29"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3.</w:t>
            </w:r>
          </w:p>
        </w:tc>
        <w:tc>
          <w:tcPr>
            <w:tcW w:w="957" w:type="dxa"/>
            <w:tcBorders>
              <w:top w:val="nil"/>
              <w:left w:val="nil"/>
              <w:bottom w:val="single" w:sz="4" w:space="0" w:color="auto"/>
              <w:right w:val="single" w:sz="4" w:space="0" w:color="auto"/>
            </w:tcBorders>
            <w:vAlign w:val="center"/>
            <w:hideMark/>
          </w:tcPr>
          <w:p w14:paraId="3B2B40EA" w14:textId="77777777" w:rsidR="002B5E29" w:rsidRPr="00696AA5" w:rsidRDefault="002B5E29"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2023</w:t>
            </w:r>
          </w:p>
        </w:tc>
        <w:tc>
          <w:tcPr>
            <w:tcW w:w="956" w:type="dxa"/>
            <w:tcBorders>
              <w:top w:val="nil"/>
              <w:left w:val="nil"/>
              <w:bottom w:val="single" w:sz="4" w:space="0" w:color="auto"/>
              <w:right w:val="single" w:sz="4" w:space="0" w:color="auto"/>
            </w:tcBorders>
            <w:vAlign w:val="center"/>
            <w:hideMark/>
          </w:tcPr>
          <w:p w14:paraId="05661725"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72,93</w:t>
            </w:r>
          </w:p>
        </w:tc>
        <w:tc>
          <w:tcPr>
            <w:tcW w:w="956" w:type="dxa"/>
            <w:tcBorders>
              <w:top w:val="nil"/>
              <w:left w:val="nil"/>
              <w:bottom w:val="single" w:sz="4" w:space="0" w:color="auto"/>
              <w:right w:val="single" w:sz="4" w:space="0" w:color="auto"/>
            </w:tcBorders>
            <w:vAlign w:val="center"/>
            <w:hideMark/>
          </w:tcPr>
          <w:p w14:paraId="38929A84"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77,46</w:t>
            </w:r>
          </w:p>
        </w:tc>
        <w:tc>
          <w:tcPr>
            <w:tcW w:w="956" w:type="dxa"/>
            <w:tcBorders>
              <w:top w:val="nil"/>
              <w:left w:val="nil"/>
              <w:bottom w:val="single" w:sz="4" w:space="0" w:color="auto"/>
              <w:right w:val="single" w:sz="4" w:space="0" w:color="auto"/>
            </w:tcBorders>
            <w:vAlign w:val="center"/>
            <w:hideMark/>
          </w:tcPr>
          <w:p w14:paraId="6B3E9D02"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13,09</w:t>
            </w:r>
          </w:p>
        </w:tc>
        <w:tc>
          <w:tcPr>
            <w:tcW w:w="956" w:type="dxa"/>
            <w:tcBorders>
              <w:top w:val="nil"/>
              <w:left w:val="nil"/>
              <w:bottom w:val="single" w:sz="4" w:space="0" w:color="auto"/>
              <w:right w:val="single" w:sz="4" w:space="0" w:color="auto"/>
            </w:tcBorders>
            <w:vAlign w:val="center"/>
            <w:hideMark/>
          </w:tcPr>
          <w:p w14:paraId="5C1A3482"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12,66</w:t>
            </w:r>
          </w:p>
        </w:tc>
        <w:tc>
          <w:tcPr>
            <w:tcW w:w="955" w:type="dxa"/>
            <w:tcBorders>
              <w:top w:val="nil"/>
              <w:left w:val="nil"/>
              <w:bottom w:val="single" w:sz="4" w:space="0" w:color="auto"/>
              <w:right w:val="single" w:sz="4" w:space="0" w:color="auto"/>
            </w:tcBorders>
            <w:vAlign w:val="center"/>
            <w:hideMark/>
          </w:tcPr>
          <w:p w14:paraId="745D56E2"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7,87</w:t>
            </w:r>
          </w:p>
        </w:tc>
        <w:tc>
          <w:tcPr>
            <w:tcW w:w="955" w:type="dxa"/>
            <w:tcBorders>
              <w:top w:val="nil"/>
              <w:left w:val="nil"/>
              <w:bottom w:val="single" w:sz="4" w:space="0" w:color="auto"/>
              <w:right w:val="single" w:sz="4" w:space="0" w:color="auto"/>
            </w:tcBorders>
            <w:vAlign w:val="center"/>
            <w:hideMark/>
          </w:tcPr>
          <w:p w14:paraId="3BDB1F60"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6,97</w:t>
            </w:r>
          </w:p>
        </w:tc>
        <w:tc>
          <w:tcPr>
            <w:tcW w:w="958" w:type="dxa"/>
            <w:tcBorders>
              <w:top w:val="nil"/>
              <w:left w:val="nil"/>
              <w:bottom w:val="single" w:sz="4" w:space="0" w:color="auto"/>
              <w:right w:val="single" w:sz="4" w:space="0" w:color="auto"/>
            </w:tcBorders>
            <w:vAlign w:val="center"/>
            <w:hideMark/>
          </w:tcPr>
          <w:p w14:paraId="604F88B4"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16.507</w:t>
            </w:r>
          </w:p>
        </w:tc>
        <w:tc>
          <w:tcPr>
            <w:tcW w:w="956" w:type="dxa"/>
            <w:tcBorders>
              <w:top w:val="nil"/>
              <w:left w:val="nil"/>
              <w:bottom w:val="single" w:sz="4" w:space="0" w:color="auto"/>
              <w:right w:val="single" w:sz="4" w:space="0" w:color="auto"/>
            </w:tcBorders>
            <w:vAlign w:val="center"/>
            <w:hideMark/>
          </w:tcPr>
          <w:p w14:paraId="663C51A2"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7.781</w:t>
            </w:r>
          </w:p>
        </w:tc>
        <w:tc>
          <w:tcPr>
            <w:tcW w:w="36" w:type="dxa"/>
            <w:vAlign w:val="center"/>
            <w:hideMark/>
          </w:tcPr>
          <w:p w14:paraId="33149170" w14:textId="77777777" w:rsidR="002B5E29" w:rsidRPr="00696AA5" w:rsidRDefault="002B5E29" w:rsidP="00717243">
            <w:pPr>
              <w:spacing w:line="240" w:lineRule="auto"/>
              <w:rPr>
                <w:rFonts w:ascii="Times New Roman" w:hAnsi="Times New Roman"/>
                <w:sz w:val="20"/>
                <w:szCs w:val="20"/>
                <w:lang w:val="en-ID" w:eastAsia="en-ID"/>
              </w:rPr>
            </w:pPr>
          </w:p>
        </w:tc>
      </w:tr>
      <w:tr w:rsidR="002B5E29" w:rsidRPr="00696AA5" w14:paraId="2CA5B9A0" w14:textId="77777777" w:rsidTr="002B5E29">
        <w:trPr>
          <w:trHeight w:val="290"/>
        </w:trPr>
        <w:tc>
          <w:tcPr>
            <w:tcW w:w="539" w:type="dxa"/>
            <w:tcBorders>
              <w:top w:val="nil"/>
              <w:left w:val="single" w:sz="4" w:space="0" w:color="auto"/>
              <w:bottom w:val="single" w:sz="4" w:space="0" w:color="auto"/>
              <w:right w:val="single" w:sz="4" w:space="0" w:color="auto"/>
            </w:tcBorders>
            <w:vAlign w:val="center"/>
            <w:hideMark/>
          </w:tcPr>
          <w:p w14:paraId="53632861" w14:textId="77777777" w:rsidR="002B5E29" w:rsidRPr="00696AA5" w:rsidRDefault="002B5E29"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4.</w:t>
            </w:r>
          </w:p>
        </w:tc>
        <w:tc>
          <w:tcPr>
            <w:tcW w:w="957" w:type="dxa"/>
            <w:tcBorders>
              <w:top w:val="nil"/>
              <w:left w:val="nil"/>
              <w:bottom w:val="single" w:sz="4" w:space="0" w:color="auto"/>
              <w:right w:val="single" w:sz="4" w:space="0" w:color="auto"/>
            </w:tcBorders>
            <w:vAlign w:val="center"/>
            <w:hideMark/>
          </w:tcPr>
          <w:p w14:paraId="1E10F233" w14:textId="77777777" w:rsidR="002B5E29" w:rsidRPr="00696AA5" w:rsidRDefault="002B5E29"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2024</w:t>
            </w:r>
          </w:p>
        </w:tc>
        <w:tc>
          <w:tcPr>
            <w:tcW w:w="956" w:type="dxa"/>
            <w:tcBorders>
              <w:top w:val="nil"/>
              <w:left w:val="nil"/>
              <w:bottom w:val="single" w:sz="4" w:space="0" w:color="auto"/>
              <w:right w:val="single" w:sz="4" w:space="0" w:color="auto"/>
            </w:tcBorders>
            <w:vAlign w:val="center"/>
            <w:hideMark/>
          </w:tcPr>
          <w:p w14:paraId="0B2843A8"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73,21</w:t>
            </w:r>
          </w:p>
        </w:tc>
        <w:tc>
          <w:tcPr>
            <w:tcW w:w="956" w:type="dxa"/>
            <w:tcBorders>
              <w:top w:val="nil"/>
              <w:left w:val="nil"/>
              <w:bottom w:val="single" w:sz="4" w:space="0" w:color="auto"/>
              <w:right w:val="single" w:sz="4" w:space="0" w:color="auto"/>
            </w:tcBorders>
            <w:vAlign w:val="center"/>
            <w:hideMark/>
          </w:tcPr>
          <w:p w14:paraId="22B82F31"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77,75</w:t>
            </w:r>
          </w:p>
        </w:tc>
        <w:tc>
          <w:tcPr>
            <w:tcW w:w="956" w:type="dxa"/>
            <w:tcBorders>
              <w:top w:val="nil"/>
              <w:left w:val="nil"/>
              <w:bottom w:val="single" w:sz="4" w:space="0" w:color="auto"/>
              <w:right w:val="single" w:sz="4" w:space="0" w:color="auto"/>
            </w:tcBorders>
            <w:vAlign w:val="center"/>
            <w:hideMark/>
          </w:tcPr>
          <w:p w14:paraId="0EF73642"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13,11</w:t>
            </w:r>
          </w:p>
        </w:tc>
        <w:tc>
          <w:tcPr>
            <w:tcW w:w="956" w:type="dxa"/>
            <w:tcBorders>
              <w:top w:val="nil"/>
              <w:left w:val="nil"/>
              <w:bottom w:val="single" w:sz="4" w:space="0" w:color="auto"/>
              <w:right w:val="single" w:sz="4" w:space="0" w:color="auto"/>
            </w:tcBorders>
            <w:vAlign w:val="center"/>
            <w:hideMark/>
          </w:tcPr>
          <w:p w14:paraId="3CE93215"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12,69</w:t>
            </w:r>
          </w:p>
        </w:tc>
        <w:tc>
          <w:tcPr>
            <w:tcW w:w="955" w:type="dxa"/>
            <w:tcBorders>
              <w:top w:val="nil"/>
              <w:left w:val="nil"/>
              <w:bottom w:val="single" w:sz="4" w:space="0" w:color="auto"/>
              <w:right w:val="single" w:sz="4" w:space="0" w:color="auto"/>
            </w:tcBorders>
            <w:vAlign w:val="center"/>
            <w:hideMark/>
          </w:tcPr>
          <w:p w14:paraId="59331AA2"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7,88</w:t>
            </w:r>
          </w:p>
        </w:tc>
        <w:tc>
          <w:tcPr>
            <w:tcW w:w="955" w:type="dxa"/>
            <w:tcBorders>
              <w:top w:val="nil"/>
              <w:left w:val="nil"/>
              <w:bottom w:val="single" w:sz="4" w:space="0" w:color="auto"/>
              <w:right w:val="single" w:sz="4" w:space="0" w:color="auto"/>
            </w:tcBorders>
            <w:vAlign w:val="center"/>
            <w:hideMark/>
          </w:tcPr>
          <w:p w14:paraId="18918BE0"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6,98</w:t>
            </w:r>
          </w:p>
        </w:tc>
        <w:tc>
          <w:tcPr>
            <w:tcW w:w="958" w:type="dxa"/>
            <w:tcBorders>
              <w:top w:val="nil"/>
              <w:left w:val="nil"/>
              <w:bottom w:val="single" w:sz="4" w:space="0" w:color="auto"/>
              <w:right w:val="single" w:sz="4" w:space="0" w:color="auto"/>
            </w:tcBorders>
            <w:vAlign w:val="center"/>
            <w:hideMark/>
          </w:tcPr>
          <w:p w14:paraId="22AFCDBE"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17.148</w:t>
            </w:r>
          </w:p>
        </w:tc>
        <w:tc>
          <w:tcPr>
            <w:tcW w:w="956" w:type="dxa"/>
            <w:tcBorders>
              <w:top w:val="nil"/>
              <w:left w:val="nil"/>
              <w:bottom w:val="single" w:sz="4" w:space="0" w:color="auto"/>
              <w:right w:val="single" w:sz="4" w:space="0" w:color="auto"/>
            </w:tcBorders>
            <w:vAlign w:val="center"/>
            <w:hideMark/>
          </w:tcPr>
          <w:p w14:paraId="4D74C2CC"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8.011</w:t>
            </w:r>
          </w:p>
        </w:tc>
        <w:tc>
          <w:tcPr>
            <w:tcW w:w="36" w:type="dxa"/>
            <w:vAlign w:val="center"/>
            <w:hideMark/>
          </w:tcPr>
          <w:p w14:paraId="1361DE9C" w14:textId="77777777" w:rsidR="002B5E29" w:rsidRPr="00696AA5" w:rsidRDefault="002B5E29" w:rsidP="00717243">
            <w:pPr>
              <w:spacing w:line="240" w:lineRule="auto"/>
              <w:rPr>
                <w:rFonts w:ascii="Times New Roman" w:hAnsi="Times New Roman"/>
                <w:sz w:val="20"/>
                <w:szCs w:val="20"/>
                <w:lang w:val="en-ID" w:eastAsia="en-ID"/>
              </w:rPr>
            </w:pPr>
          </w:p>
        </w:tc>
      </w:tr>
      <w:tr w:rsidR="002B5E29" w:rsidRPr="00696AA5" w14:paraId="4F144345" w14:textId="77777777" w:rsidTr="002B5E29">
        <w:trPr>
          <w:trHeight w:val="290"/>
        </w:trPr>
        <w:tc>
          <w:tcPr>
            <w:tcW w:w="539" w:type="dxa"/>
            <w:tcBorders>
              <w:top w:val="nil"/>
              <w:left w:val="single" w:sz="4" w:space="0" w:color="auto"/>
              <w:bottom w:val="single" w:sz="4" w:space="0" w:color="auto"/>
              <w:right w:val="single" w:sz="4" w:space="0" w:color="auto"/>
            </w:tcBorders>
            <w:vAlign w:val="center"/>
            <w:hideMark/>
          </w:tcPr>
          <w:p w14:paraId="6CCEF661" w14:textId="77777777" w:rsidR="002B5E29" w:rsidRPr="00696AA5" w:rsidRDefault="002B5E29"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5.</w:t>
            </w:r>
          </w:p>
        </w:tc>
        <w:tc>
          <w:tcPr>
            <w:tcW w:w="957" w:type="dxa"/>
            <w:tcBorders>
              <w:top w:val="nil"/>
              <w:left w:val="nil"/>
              <w:bottom w:val="single" w:sz="4" w:space="0" w:color="auto"/>
              <w:right w:val="single" w:sz="4" w:space="0" w:color="auto"/>
            </w:tcBorders>
            <w:vAlign w:val="center"/>
            <w:hideMark/>
          </w:tcPr>
          <w:p w14:paraId="5ACEDD79" w14:textId="77777777" w:rsidR="002B5E29" w:rsidRPr="00696AA5" w:rsidRDefault="002B5E29"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2025</w:t>
            </w:r>
          </w:p>
        </w:tc>
        <w:tc>
          <w:tcPr>
            <w:tcW w:w="956" w:type="dxa"/>
            <w:tcBorders>
              <w:top w:val="nil"/>
              <w:left w:val="nil"/>
              <w:bottom w:val="single" w:sz="4" w:space="0" w:color="auto"/>
              <w:right w:val="single" w:sz="4" w:space="0" w:color="auto"/>
            </w:tcBorders>
            <w:vAlign w:val="center"/>
            <w:hideMark/>
          </w:tcPr>
          <w:p w14:paraId="4D135D13"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73,44</w:t>
            </w:r>
          </w:p>
        </w:tc>
        <w:tc>
          <w:tcPr>
            <w:tcW w:w="956" w:type="dxa"/>
            <w:tcBorders>
              <w:top w:val="nil"/>
              <w:left w:val="nil"/>
              <w:bottom w:val="single" w:sz="4" w:space="0" w:color="auto"/>
              <w:right w:val="single" w:sz="4" w:space="0" w:color="auto"/>
            </w:tcBorders>
            <w:vAlign w:val="center"/>
            <w:hideMark/>
          </w:tcPr>
          <w:p w14:paraId="7AE66DE0"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78,14</w:t>
            </w:r>
          </w:p>
        </w:tc>
        <w:tc>
          <w:tcPr>
            <w:tcW w:w="956" w:type="dxa"/>
            <w:tcBorders>
              <w:top w:val="nil"/>
              <w:left w:val="nil"/>
              <w:bottom w:val="single" w:sz="4" w:space="0" w:color="auto"/>
              <w:right w:val="single" w:sz="4" w:space="0" w:color="auto"/>
            </w:tcBorders>
            <w:vAlign w:val="center"/>
            <w:hideMark/>
          </w:tcPr>
          <w:p w14:paraId="7512319E"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13,12</w:t>
            </w:r>
          </w:p>
        </w:tc>
        <w:tc>
          <w:tcPr>
            <w:tcW w:w="956" w:type="dxa"/>
            <w:tcBorders>
              <w:top w:val="nil"/>
              <w:left w:val="nil"/>
              <w:bottom w:val="single" w:sz="4" w:space="0" w:color="auto"/>
              <w:right w:val="single" w:sz="4" w:space="0" w:color="auto"/>
            </w:tcBorders>
            <w:vAlign w:val="center"/>
            <w:hideMark/>
          </w:tcPr>
          <w:p w14:paraId="5606755B"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12,7</w:t>
            </w:r>
          </w:p>
        </w:tc>
        <w:tc>
          <w:tcPr>
            <w:tcW w:w="955" w:type="dxa"/>
            <w:tcBorders>
              <w:top w:val="nil"/>
              <w:left w:val="nil"/>
              <w:bottom w:val="single" w:sz="4" w:space="0" w:color="auto"/>
              <w:right w:val="single" w:sz="4" w:space="0" w:color="auto"/>
            </w:tcBorders>
            <w:vAlign w:val="center"/>
            <w:hideMark/>
          </w:tcPr>
          <w:p w14:paraId="50D100BF"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7,98</w:t>
            </w:r>
          </w:p>
        </w:tc>
        <w:tc>
          <w:tcPr>
            <w:tcW w:w="955" w:type="dxa"/>
            <w:tcBorders>
              <w:top w:val="nil"/>
              <w:left w:val="nil"/>
              <w:bottom w:val="single" w:sz="4" w:space="0" w:color="auto"/>
              <w:right w:val="single" w:sz="4" w:space="0" w:color="auto"/>
            </w:tcBorders>
            <w:vAlign w:val="center"/>
            <w:hideMark/>
          </w:tcPr>
          <w:p w14:paraId="7D166D4F"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7,27</w:t>
            </w:r>
          </w:p>
        </w:tc>
        <w:tc>
          <w:tcPr>
            <w:tcW w:w="958" w:type="dxa"/>
            <w:tcBorders>
              <w:top w:val="nil"/>
              <w:left w:val="nil"/>
              <w:bottom w:val="single" w:sz="4" w:space="0" w:color="auto"/>
              <w:right w:val="single" w:sz="4" w:space="0" w:color="auto"/>
            </w:tcBorders>
            <w:vAlign w:val="center"/>
            <w:hideMark/>
          </w:tcPr>
          <w:p w14:paraId="606C6C4E"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18.122</w:t>
            </w:r>
          </w:p>
        </w:tc>
        <w:tc>
          <w:tcPr>
            <w:tcW w:w="956" w:type="dxa"/>
            <w:tcBorders>
              <w:top w:val="nil"/>
              <w:left w:val="nil"/>
              <w:bottom w:val="single" w:sz="4" w:space="0" w:color="auto"/>
              <w:right w:val="single" w:sz="4" w:space="0" w:color="auto"/>
            </w:tcBorders>
            <w:vAlign w:val="center"/>
            <w:hideMark/>
          </w:tcPr>
          <w:p w14:paraId="3A83C8DF" w14:textId="77777777" w:rsidR="002B5E29" w:rsidRPr="00696AA5" w:rsidRDefault="002B5E29" w:rsidP="00717243">
            <w:pPr>
              <w:spacing w:line="240" w:lineRule="auto"/>
              <w:jc w:val="right"/>
              <w:rPr>
                <w:rFonts w:ascii="Bookman Old Style" w:hAnsi="Bookman Old Style"/>
                <w:sz w:val="20"/>
                <w:szCs w:val="20"/>
                <w:lang w:val="en-ID" w:eastAsia="en-ID"/>
              </w:rPr>
            </w:pPr>
            <w:r w:rsidRPr="00696AA5">
              <w:rPr>
                <w:rFonts w:ascii="Bookman Old Style" w:hAnsi="Bookman Old Style"/>
                <w:sz w:val="20"/>
                <w:szCs w:val="20"/>
                <w:lang w:val="en-ID" w:eastAsia="en-ID"/>
              </w:rPr>
              <w:t>8.338</w:t>
            </w:r>
          </w:p>
        </w:tc>
        <w:tc>
          <w:tcPr>
            <w:tcW w:w="36" w:type="dxa"/>
            <w:vAlign w:val="center"/>
            <w:hideMark/>
          </w:tcPr>
          <w:p w14:paraId="6CBDF95D" w14:textId="77777777" w:rsidR="002B5E29" w:rsidRPr="00696AA5" w:rsidRDefault="002B5E29" w:rsidP="00717243">
            <w:pPr>
              <w:spacing w:line="240" w:lineRule="auto"/>
              <w:rPr>
                <w:rFonts w:ascii="Times New Roman" w:hAnsi="Times New Roman"/>
                <w:sz w:val="20"/>
                <w:szCs w:val="20"/>
                <w:lang w:val="en-ID" w:eastAsia="en-ID"/>
              </w:rPr>
            </w:pPr>
          </w:p>
        </w:tc>
      </w:tr>
    </w:tbl>
    <w:p w14:paraId="6BDF4F52" w14:textId="6F5E99AB" w:rsidR="000B6FA7" w:rsidRPr="00696AA5" w:rsidRDefault="000B6FA7" w:rsidP="00717243">
      <w:pPr>
        <w:tabs>
          <w:tab w:val="left" w:pos="1985"/>
        </w:tabs>
        <w:spacing w:line="240" w:lineRule="auto"/>
        <w:jc w:val="both"/>
        <w:rPr>
          <w:rFonts w:ascii="Bookman Old Style" w:hAnsi="Bookman Old Style"/>
          <w:bCs/>
          <w:i/>
          <w:sz w:val="18"/>
          <w:szCs w:val="18"/>
        </w:rPr>
      </w:pPr>
      <w:r w:rsidRPr="00696AA5">
        <w:rPr>
          <w:rFonts w:ascii="Bookman Old Style" w:hAnsi="Bookman Old Style" w:cs="Tahoma"/>
          <w:i/>
          <w:sz w:val="18"/>
          <w:szCs w:val="20"/>
        </w:rPr>
        <w:t xml:space="preserve">Sumber : </w:t>
      </w:r>
      <w:r w:rsidR="00403CE3" w:rsidRPr="00696AA5">
        <w:rPr>
          <w:rFonts w:ascii="Bookman Old Style" w:hAnsi="Bookman Old Style"/>
          <w:bCs/>
          <w:i/>
          <w:sz w:val="18"/>
          <w:szCs w:val="18"/>
        </w:rPr>
        <w:t>BPS Tahun 202</w:t>
      </w:r>
      <w:r w:rsidR="002B5E29" w:rsidRPr="00696AA5">
        <w:rPr>
          <w:rFonts w:ascii="Bookman Old Style" w:hAnsi="Bookman Old Style"/>
          <w:bCs/>
          <w:i/>
          <w:sz w:val="18"/>
          <w:szCs w:val="18"/>
        </w:rPr>
        <w:t>6</w:t>
      </w:r>
    </w:p>
    <w:p w14:paraId="53368591" w14:textId="77777777" w:rsidR="00C90337" w:rsidRPr="00696AA5" w:rsidRDefault="00C90337" w:rsidP="00717243">
      <w:pPr>
        <w:tabs>
          <w:tab w:val="left" w:pos="1985"/>
        </w:tabs>
        <w:spacing w:line="240" w:lineRule="auto"/>
        <w:jc w:val="both"/>
        <w:rPr>
          <w:rFonts w:ascii="Bookman Old Style" w:hAnsi="Bookman Old Style" w:cs="Tahoma"/>
          <w:i/>
          <w:sz w:val="18"/>
          <w:szCs w:val="20"/>
        </w:rPr>
      </w:pPr>
    </w:p>
    <w:p w14:paraId="5245B094" w14:textId="77777777" w:rsidR="000B6FA7" w:rsidRPr="00696AA5" w:rsidRDefault="000B6FA7" w:rsidP="00717243">
      <w:pPr>
        <w:pStyle w:val="Heading5"/>
        <w:spacing w:before="0" w:after="0" w:line="360" w:lineRule="auto"/>
        <w:ind w:left="567" w:hanging="567"/>
        <w:rPr>
          <w:b/>
        </w:rPr>
      </w:pPr>
      <w:r w:rsidRPr="00696AA5">
        <w:rPr>
          <w:b/>
        </w:rPr>
        <w:t xml:space="preserve">Indeks Pemberdayaan Gender (IDG) </w:t>
      </w:r>
    </w:p>
    <w:p w14:paraId="5693FD39" w14:textId="5C1418D1" w:rsidR="000B6FA7" w:rsidRPr="00696AA5" w:rsidRDefault="000B6FA7" w:rsidP="00717243">
      <w:pPr>
        <w:ind w:firstLine="567"/>
        <w:jc w:val="both"/>
        <w:rPr>
          <w:rFonts w:ascii="Bookman Old Style" w:hAnsi="Bookman Old Style" w:cs="Tahoma"/>
          <w:sz w:val="24"/>
        </w:rPr>
      </w:pPr>
      <w:r w:rsidRPr="00696AA5">
        <w:rPr>
          <w:rFonts w:ascii="Bookman Old Style" w:hAnsi="Bookman Old Style" w:cs="Tahoma"/>
          <w:sz w:val="24"/>
        </w:rPr>
        <w:t xml:space="preserve">Indeks Pemberdayaan Gender (IDG) dapat dipergunakan untuk menggambarkan keberhasilan pemberdayaan kaum perempuan, terutama dari aspek keterwakilan perempuan di parlemen, persentase angkatan kerja perempuan yang bekerja dengan keahlian/keterampilan (administrasi, manajer dan teknisi) serta sumbangan ekonomi rumah tangga dari kaum perempuan. </w:t>
      </w:r>
    </w:p>
    <w:p w14:paraId="06665D49" w14:textId="3032C0C2" w:rsidR="000B6FA7" w:rsidRPr="00696AA5" w:rsidRDefault="000B6FA7" w:rsidP="00717243">
      <w:pPr>
        <w:ind w:firstLine="567"/>
        <w:jc w:val="both"/>
        <w:rPr>
          <w:rFonts w:ascii="Bookman Old Style" w:hAnsi="Bookman Old Style" w:cs="Tahoma"/>
          <w:sz w:val="24"/>
        </w:rPr>
      </w:pPr>
      <w:r w:rsidRPr="00696AA5">
        <w:rPr>
          <w:rFonts w:ascii="Bookman Old Style" w:hAnsi="Bookman Old Style" w:cs="Tahoma"/>
          <w:sz w:val="24"/>
        </w:rPr>
        <w:t xml:space="preserve">IDG Kabupaten Cilacap selama kurun waktu </w:t>
      </w:r>
      <w:r w:rsidR="002F6C6F" w:rsidRPr="00696AA5">
        <w:rPr>
          <w:rFonts w:ascii="Bookman Old Style" w:hAnsi="Bookman Old Style" w:cs="Tahoma"/>
          <w:sz w:val="24"/>
        </w:rPr>
        <w:t>202</w:t>
      </w:r>
      <w:r w:rsidR="00760954" w:rsidRPr="00696AA5">
        <w:rPr>
          <w:rFonts w:ascii="Bookman Old Style" w:hAnsi="Bookman Old Style" w:cs="Tahoma"/>
          <w:sz w:val="24"/>
        </w:rPr>
        <w:t>1</w:t>
      </w:r>
      <w:r w:rsidR="002F6C6F" w:rsidRPr="00696AA5">
        <w:rPr>
          <w:rFonts w:ascii="Bookman Old Style" w:hAnsi="Bookman Old Style" w:cs="Tahoma"/>
          <w:sz w:val="24"/>
        </w:rPr>
        <w:t>-202</w:t>
      </w:r>
      <w:r w:rsidR="002A3D7F" w:rsidRPr="00696AA5">
        <w:rPr>
          <w:rFonts w:ascii="Bookman Old Style" w:hAnsi="Bookman Old Style" w:cs="Tahoma"/>
          <w:sz w:val="24"/>
        </w:rPr>
        <w:t>4</w:t>
      </w:r>
      <w:r w:rsidRPr="00696AA5">
        <w:rPr>
          <w:rFonts w:ascii="Bookman Old Style" w:hAnsi="Bookman Old Style" w:cs="Tahoma"/>
          <w:sz w:val="24"/>
        </w:rPr>
        <w:t xml:space="preserve"> </w:t>
      </w:r>
      <w:r w:rsidR="00EF534F" w:rsidRPr="00696AA5">
        <w:rPr>
          <w:rFonts w:ascii="Bookman Old Style" w:hAnsi="Bookman Old Style" w:cs="Tahoma"/>
          <w:sz w:val="24"/>
        </w:rPr>
        <w:t>secara umum mengalami</w:t>
      </w:r>
      <w:r w:rsidRPr="00696AA5">
        <w:rPr>
          <w:rFonts w:ascii="Bookman Old Style" w:hAnsi="Bookman Old Style" w:cs="Tahoma"/>
          <w:sz w:val="24"/>
        </w:rPr>
        <w:t xml:space="preserve"> </w:t>
      </w:r>
      <w:r w:rsidR="002447EF" w:rsidRPr="00696AA5">
        <w:rPr>
          <w:rFonts w:ascii="Bookman Old Style" w:hAnsi="Bookman Old Style" w:cs="Tahoma"/>
          <w:sz w:val="24"/>
        </w:rPr>
        <w:t>peningkatan</w:t>
      </w:r>
      <w:r w:rsidRPr="00696AA5">
        <w:rPr>
          <w:rFonts w:ascii="Bookman Old Style" w:hAnsi="Bookman Old Style" w:cs="Tahoma"/>
          <w:sz w:val="24"/>
        </w:rPr>
        <w:t xml:space="preserve"> dari tahun ke tahun. </w:t>
      </w:r>
      <w:r w:rsidR="00EF534F" w:rsidRPr="00696AA5">
        <w:rPr>
          <w:rFonts w:ascii="Bookman Old Style" w:hAnsi="Bookman Old Style" w:cs="Tahoma"/>
          <w:sz w:val="24"/>
        </w:rPr>
        <w:t>Meski demikian a</w:t>
      </w:r>
      <w:r w:rsidRPr="00696AA5">
        <w:rPr>
          <w:rFonts w:ascii="Bookman Old Style" w:hAnsi="Bookman Old Style" w:cs="Tahoma"/>
          <w:sz w:val="24"/>
        </w:rPr>
        <w:t xml:space="preserve">ngka IDG Kabupaten Cilacap </w:t>
      </w:r>
      <w:r w:rsidR="00EF534F" w:rsidRPr="00696AA5">
        <w:rPr>
          <w:rFonts w:ascii="Bookman Old Style" w:hAnsi="Bookman Old Style" w:cs="Tahoma"/>
          <w:sz w:val="24"/>
        </w:rPr>
        <w:t>mengalami kenaikan dan penurunan, pada tahun 2024 terjadi penurunan dari tahun 2023 yaitu 70,38 menjadi 68,97</w:t>
      </w:r>
      <w:r w:rsidRPr="00696AA5">
        <w:rPr>
          <w:rFonts w:ascii="Bookman Old Style" w:hAnsi="Bookman Old Style" w:cs="Tahoma"/>
          <w:sz w:val="24"/>
        </w:rPr>
        <w:t>. Pada tahun 202</w:t>
      </w:r>
      <w:r w:rsidR="00EF534F" w:rsidRPr="00696AA5">
        <w:rPr>
          <w:rFonts w:ascii="Bookman Old Style" w:hAnsi="Bookman Old Style" w:cs="Tahoma"/>
          <w:sz w:val="24"/>
        </w:rPr>
        <w:t>4</w:t>
      </w:r>
      <w:r w:rsidRPr="00696AA5">
        <w:rPr>
          <w:rFonts w:ascii="Bookman Old Style" w:hAnsi="Bookman Old Style" w:cs="Tahoma"/>
          <w:sz w:val="24"/>
        </w:rPr>
        <w:t xml:space="preserve">, IDG Kabupaten Cilacap masih berada di bawah dari angka Provinsi Jawa Tengah </w:t>
      </w:r>
      <w:r w:rsidR="00EF534F" w:rsidRPr="00696AA5">
        <w:rPr>
          <w:rFonts w:ascii="Bookman Old Style" w:hAnsi="Bookman Old Style" w:cs="Tahoma"/>
          <w:sz w:val="24"/>
        </w:rPr>
        <w:t>72,58</w:t>
      </w:r>
      <w:r w:rsidRPr="00696AA5">
        <w:rPr>
          <w:rFonts w:ascii="Bookman Old Style" w:hAnsi="Bookman Old Style" w:cs="Tahoma"/>
          <w:sz w:val="24"/>
        </w:rPr>
        <w:t xml:space="preserve"> dan Nasional </w:t>
      </w:r>
      <w:r w:rsidR="00EF534F" w:rsidRPr="00696AA5">
        <w:rPr>
          <w:rFonts w:ascii="Bookman Old Style" w:hAnsi="Bookman Old Style" w:cs="Tahoma"/>
          <w:sz w:val="24"/>
        </w:rPr>
        <w:t>77,62</w:t>
      </w:r>
      <w:r w:rsidRPr="00696AA5">
        <w:rPr>
          <w:rFonts w:ascii="Bookman Old Style" w:hAnsi="Bookman Old Style" w:cs="Tahoma"/>
          <w:sz w:val="24"/>
        </w:rPr>
        <w:t>.</w:t>
      </w:r>
      <w:r w:rsidR="002A3D7F" w:rsidRPr="00696AA5">
        <w:rPr>
          <w:rFonts w:ascii="Bookman Old Style" w:hAnsi="Bookman Old Style" w:cs="Tahoma"/>
          <w:sz w:val="24"/>
        </w:rPr>
        <w:t xml:space="preserve"> </w:t>
      </w:r>
      <w:r w:rsidR="00E04BE2" w:rsidRPr="00696AA5">
        <w:rPr>
          <w:rFonts w:ascii="Bookman Old Style" w:hAnsi="Bookman Old Style" w:cs="Tahoma"/>
          <w:sz w:val="24"/>
        </w:rPr>
        <w:t>H</w:t>
      </w:r>
      <w:r w:rsidR="002A3D7F" w:rsidRPr="00696AA5">
        <w:rPr>
          <w:rFonts w:ascii="Bookman Old Style" w:hAnsi="Bookman Old Style" w:cs="Tahoma"/>
          <w:sz w:val="24"/>
        </w:rPr>
        <w:t xml:space="preserve">ingga saat dokumen ini </w:t>
      </w:r>
      <w:r w:rsidR="002A3D7F" w:rsidRPr="00696AA5">
        <w:rPr>
          <w:rFonts w:ascii="Bookman Old Style" w:hAnsi="Bookman Old Style" w:cs="Tahoma"/>
          <w:sz w:val="24"/>
        </w:rPr>
        <w:lastRenderedPageBreak/>
        <w:t>ditetapkan, angka IDG Kabupaten Cilacap Tahun 2025 belum dipublikasikan oleh instansi yang berwenang.</w:t>
      </w:r>
    </w:p>
    <w:p w14:paraId="1F95E806" w14:textId="77777777" w:rsidR="00255F12" w:rsidRPr="00696AA5" w:rsidRDefault="000B6FA7" w:rsidP="00717243">
      <w:pPr>
        <w:keepNext/>
        <w:ind w:left="1134"/>
      </w:pPr>
      <w:r w:rsidRPr="00696AA5">
        <w:rPr>
          <w:rFonts w:ascii="Bookman Old Style" w:hAnsi="Bookman Old Style" w:cs="Tahoma"/>
          <w:i/>
          <w:noProof/>
          <w:sz w:val="20"/>
          <w:szCs w:val="20"/>
          <w:lang w:val="en-US"/>
        </w:rPr>
        <w:drawing>
          <wp:inline distT="0" distB="0" distL="0" distR="0" wp14:anchorId="3592A96A" wp14:editId="796865AD">
            <wp:extent cx="4859655" cy="2265528"/>
            <wp:effectExtent l="0" t="0" r="17145" b="190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09EA8D5" w14:textId="6D540878" w:rsidR="000B6FA7" w:rsidRPr="00696AA5" w:rsidRDefault="000B6FA7"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2A3D7F" w:rsidRPr="00696AA5">
        <w:rPr>
          <w:rFonts w:ascii="Bookman Old Style" w:hAnsi="Bookman Old Style"/>
          <w:bCs/>
          <w:i/>
          <w:sz w:val="18"/>
          <w:szCs w:val="18"/>
        </w:rPr>
        <w:t>5</w:t>
      </w:r>
    </w:p>
    <w:p w14:paraId="792113F3" w14:textId="2F2BFD98" w:rsidR="00255F12" w:rsidRPr="00696AA5" w:rsidRDefault="00255F12" w:rsidP="00717243">
      <w:pPr>
        <w:pStyle w:val="Caption"/>
        <w:spacing w:after="0"/>
        <w:jc w:val="center"/>
        <w:rPr>
          <w:rFonts w:cs="Tahoma"/>
        </w:rPr>
      </w:pPr>
      <w:bookmarkStart w:id="101" w:name="_Toc228971947"/>
      <w:r w:rsidRPr="00696AA5">
        <w:t xml:space="preserve">Gambar 2. </w:t>
      </w:r>
      <w:fldSimple w:instr=" SEQ Gambar_2. \* ARABIC ">
        <w:r w:rsidR="005215F8" w:rsidRPr="00696AA5">
          <w:rPr>
            <w:noProof/>
          </w:rPr>
          <w:t>30</w:t>
        </w:r>
      </w:fldSimple>
      <w:r w:rsidRPr="00696AA5">
        <w:t xml:space="preserve">  </w:t>
      </w:r>
      <w:r w:rsidR="00CD58D9" w:rsidRPr="00696AA5">
        <w:rPr>
          <w:lang w:val="en-US"/>
        </w:rPr>
        <w:br/>
      </w:r>
      <w:r w:rsidRPr="00696AA5">
        <w:t>Perkembangan IDG Kabupaten Cilacap, Jawa Tengah dan Nasional Tahun 2021-2025</w:t>
      </w:r>
      <w:bookmarkEnd w:id="101"/>
    </w:p>
    <w:p w14:paraId="101531B6" w14:textId="77777777" w:rsidR="000B6FA7" w:rsidRPr="00696AA5" w:rsidRDefault="000B6FA7" w:rsidP="00717243">
      <w:pPr>
        <w:spacing w:line="240" w:lineRule="auto"/>
        <w:ind w:firstLine="567"/>
        <w:jc w:val="both"/>
        <w:rPr>
          <w:rFonts w:ascii="Bookman Old Style" w:hAnsi="Bookman Old Style" w:cs="Tahoma"/>
          <w:sz w:val="24"/>
        </w:rPr>
      </w:pPr>
    </w:p>
    <w:p w14:paraId="4741937C" w14:textId="1A4796A1" w:rsidR="008A73DC" w:rsidRPr="00696AA5" w:rsidRDefault="000B6FA7" w:rsidP="00717243">
      <w:pPr>
        <w:ind w:firstLine="567"/>
        <w:jc w:val="both"/>
        <w:rPr>
          <w:rFonts w:ascii="Bookman Old Style" w:hAnsi="Bookman Old Style"/>
        </w:rPr>
      </w:pPr>
      <w:r w:rsidRPr="00696AA5">
        <w:rPr>
          <w:rFonts w:ascii="Bookman Old Style" w:hAnsi="Bookman Old Style" w:cs="Tahoma"/>
          <w:sz w:val="24"/>
        </w:rPr>
        <w:t xml:space="preserve">Adapun untuk mengetahui komposit pembentuk IDG Kabupaten Cilacap tahun </w:t>
      </w:r>
      <w:r w:rsidR="002F6C6F" w:rsidRPr="00696AA5">
        <w:rPr>
          <w:rFonts w:ascii="Bookman Old Style" w:hAnsi="Bookman Old Style" w:cs="Tahoma"/>
          <w:sz w:val="24"/>
        </w:rPr>
        <w:t>202</w:t>
      </w:r>
      <w:r w:rsidR="00760954" w:rsidRPr="00696AA5">
        <w:rPr>
          <w:rFonts w:ascii="Bookman Old Style" w:hAnsi="Bookman Old Style" w:cs="Tahoma"/>
          <w:sz w:val="24"/>
        </w:rPr>
        <w:t>1</w:t>
      </w:r>
      <w:r w:rsidR="002F6C6F" w:rsidRPr="00696AA5">
        <w:rPr>
          <w:rFonts w:ascii="Bookman Old Style" w:hAnsi="Bookman Old Style" w:cs="Tahoma"/>
          <w:sz w:val="24"/>
        </w:rPr>
        <w:t>-202</w:t>
      </w:r>
      <w:r w:rsidR="002A3D7F" w:rsidRPr="00696AA5">
        <w:rPr>
          <w:rFonts w:ascii="Bookman Old Style" w:hAnsi="Bookman Old Style" w:cs="Tahoma"/>
          <w:sz w:val="24"/>
        </w:rPr>
        <w:t>4</w:t>
      </w:r>
      <w:r w:rsidRPr="00696AA5">
        <w:rPr>
          <w:rFonts w:ascii="Bookman Old Style" w:hAnsi="Bookman Old Style" w:cs="Tahoma"/>
          <w:sz w:val="24"/>
        </w:rPr>
        <w:t xml:space="preserve"> dapat kita lihat pada tabel berikut:</w:t>
      </w:r>
      <w:bookmarkStart w:id="102" w:name="_Toc13849155"/>
      <w:bookmarkStart w:id="103" w:name="_Toc61788012"/>
    </w:p>
    <w:p w14:paraId="0EE9D040" w14:textId="77777777" w:rsidR="00DD406D" w:rsidRPr="00696AA5" w:rsidRDefault="00DD406D" w:rsidP="00717243">
      <w:pPr>
        <w:pStyle w:val="Caption"/>
        <w:spacing w:after="0"/>
        <w:jc w:val="center"/>
      </w:pPr>
    </w:p>
    <w:p w14:paraId="3DB73826" w14:textId="5DC166B1" w:rsidR="000B6FA7" w:rsidRPr="00696AA5" w:rsidRDefault="000B6FA7" w:rsidP="00717243">
      <w:pPr>
        <w:pStyle w:val="Caption"/>
        <w:spacing w:after="0"/>
        <w:jc w:val="center"/>
        <w:rPr>
          <w:rFonts w:eastAsia="SimSun" w:cs="Tahoma"/>
          <w:b w:val="0"/>
          <w:lang w:eastAsia="id-ID"/>
        </w:rPr>
      </w:pPr>
      <w:bookmarkStart w:id="104" w:name="_Toc235114185"/>
      <w:r w:rsidRPr="00696AA5">
        <w:t xml:space="preserve">Tabel 2. </w:t>
      </w:r>
      <w:fldSimple w:instr=" SEQ Tabel_2. \* ARABIC ">
        <w:r w:rsidR="007227E2" w:rsidRPr="00696AA5">
          <w:rPr>
            <w:noProof/>
          </w:rPr>
          <w:t>25</w:t>
        </w:r>
      </w:fldSimple>
      <w:r w:rsidRPr="00696AA5">
        <w:br/>
      </w:r>
      <w:r w:rsidRPr="00696AA5">
        <w:rPr>
          <w:rFonts w:eastAsia="SimSun" w:cs="Tahoma"/>
          <w:lang w:eastAsia="id-ID"/>
        </w:rPr>
        <w:t>Perkembangan Capaian Indikator Komposit IDG</w:t>
      </w:r>
      <w:r w:rsidRPr="00696AA5">
        <w:rPr>
          <w:rFonts w:eastAsia="SimSun" w:cs="Tahoma"/>
          <w:lang w:eastAsia="id-ID"/>
        </w:rPr>
        <w:br/>
        <w:t xml:space="preserve">Kabupaten Cilacap Tahun </w:t>
      </w:r>
      <w:bookmarkEnd w:id="102"/>
      <w:bookmarkEnd w:id="103"/>
      <w:r w:rsidR="002F6C6F" w:rsidRPr="00696AA5">
        <w:rPr>
          <w:rFonts w:eastAsia="SimSun" w:cs="Tahoma"/>
          <w:lang w:eastAsia="id-ID"/>
        </w:rPr>
        <w:t>202</w:t>
      </w:r>
      <w:r w:rsidR="00760954" w:rsidRPr="00696AA5">
        <w:rPr>
          <w:rFonts w:eastAsia="SimSun" w:cs="Tahoma"/>
          <w:lang w:eastAsia="id-ID"/>
        </w:rPr>
        <w:t>1</w:t>
      </w:r>
      <w:r w:rsidR="002F6C6F" w:rsidRPr="00696AA5">
        <w:rPr>
          <w:rFonts w:eastAsia="SimSun" w:cs="Tahoma"/>
          <w:lang w:eastAsia="id-ID"/>
        </w:rPr>
        <w:t>-202</w:t>
      </w:r>
      <w:r w:rsidR="00E04BE2" w:rsidRPr="00696AA5">
        <w:rPr>
          <w:rFonts w:eastAsia="SimSun" w:cs="Tahoma"/>
          <w:lang w:eastAsia="id-ID"/>
        </w:rPr>
        <w:t>4</w:t>
      </w:r>
      <w:bookmarkEnd w:id="104"/>
    </w:p>
    <w:tbl>
      <w:tblPr>
        <w:tblW w:w="9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3268"/>
        <w:gridCol w:w="957"/>
        <w:gridCol w:w="1056"/>
        <w:gridCol w:w="823"/>
        <w:gridCol w:w="813"/>
        <w:gridCol w:w="813"/>
        <w:gridCol w:w="813"/>
      </w:tblGrid>
      <w:tr w:rsidR="00C570FB" w:rsidRPr="00696AA5" w14:paraId="44977EB3" w14:textId="77777777" w:rsidTr="00146B46">
        <w:trPr>
          <w:trHeight w:val="302"/>
          <w:tblHeader/>
          <w:jc w:val="center"/>
        </w:trPr>
        <w:tc>
          <w:tcPr>
            <w:tcW w:w="555" w:type="dxa"/>
            <w:vMerge w:val="restart"/>
            <w:vAlign w:val="center"/>
            <w:hideMark/>
          </w:tcPr>
          <w:p w14:paraId="38F1D9C1" w14:textId="77777777" w:rsidR="000B6FA7" w:rsidRPr="00696AA5" w:rsidRDefault="000B6FA7" w:rsidP="00717243">
            <w:pPr>
              <w:spacing w:line="240" w:lineRule="auto"/>
              <w:ind w:left="3"/>
              <w:jc w:val="center"/>
              <w:rPr>
                <w:rFonts w:ascii="Bookman Old Style" w:hAnsi="Bookman Old Style" w:cs="Tahoma"/>
                <w:b/>
                <w:sz w:val="20"/>
                <w:szCs w:val="20"/>
              </w:rPr>
            </w:pPr>
            <w:r w:rsidRPr="00696AA5">
              <w:rPr>
                <w:rFonts w:ascii="Bookman Old Style" w:hAnsi="Bookman Old Style" w:cs="Tahoma"/>
                <w:b/>
                <w:sz w:val="20"/>
                <w:szCs w:val="20"/>
              </w:rPr>
              <w:t>No</w:t>
            </w:r>
          </w:p>
        </w:tc>
        <w:tc>
          <w:tcPr>
            <w:tcW w:w="3268" w:type="dxa"/>
            <w:vMerge w:val="restart"/>
            <w:vAlign w:val="center"/>
            <w:hideMark/>
          </w:tcPr>
          <w:p w14:paraId="313B93AF" w14:textId="77777777" w:rsidR="000B6FA7" w:rsidRPr="00696AA5" w:rsidRDefault="000B6FA7" w:rsidP="00717243">
            <w:pPr>
              <w:spacing w:line="240" w:lineRule="auto"/>
              <w:ind w:left="3"/>
              <w:jc w:val="center"/>
              <w:rPr>
                <w:rFonts w:ascii="Bookman Old Style" w:hAnsi="Bookman Old Style" w:cs="Tahoma"/>
                <w:b/>
                <w:sz w:val="20"/>
                <w:szCs w:val="20"/>
              </w:rPr>
            </w:pPr>
            <w:r w:rsidRPr="00696AA5">
              <w:rPr>
                <w:rFonts w:ascii="Bookman Old Style" w:hAnsi="Bookman Old Style" w:cs="Tahoma"/>
                <w:b/>
                <w:sz w:val="20"/>
                <w:szCs w:val="20"/>
              </w:rPr>
              <w:t>Indikator</w:t>
            </w:r>
          </w:p>
        </w:tc>
        <w:tc>
          <w:tcPr>
            <w:tcW w:w="957" w:type="dxa"/>
            <w:vMerge w:val="restart"/>
            <w:vAlign w:val="center"/>
          </w:tcPr>
          <w:p w14:paraId="559D80DB" w14:textId="77777777" w:rsidR="000B6FA7" w:rsidRPr="00696AA5" w:rsidRDefault="000B6FA7" w:rsidP="00717243">
            <w:pPr>
              <w:spacing w:line="240" w:lineRule="auto"/>
              <w:ind w:left="3"/>
              <w:jc w:val="center"/>
              <w:rPr>
                <w:rFonts w:ascii="Bookman Old Style" w:hAnsi="Bookman Old Style" w:cs="Tahoma"/>
                <w:b/>
                <w:sz w:val="20"/>
                <w:szCs w:val="20"/>
              </w:rPr>
            </w:pPr>
            <w:r w:rsidRPr="00696AA5">
              <w:rPr>
                <w:rFonts w:ascii="Bookman Old Style" w:hAnsi="Bookman Old Style" w:cs="Tahoma"/>
                <w:b/>
                <w:sz w:val="20"/>
                <w:szCs w:val="20"/>
              </w:rPr>
              <w:t>Satuan</w:t>
            </w:r>
          </w:p>
        </w:tc>
        <w:tc>
          <w:tcPr>
            <w:tcW w:w="4318" w:type="dxa"/>
            <w:gridSpan w:val="5"/>
            <w:vAlign w:val="center"/>
          </w:tcPr>
          <w:p w14:paraId="16653B0F" w14:textId="77777777" w:rsidR="000B6FA7" w:rsidRPr="00696AA5" w:rsidRDefault="000B6FA7" w:rsidP="00717243">
            <w:pPr>
              <w:spacing w:line="240" w:lineRule="auto"/>
              <w:ind w:left="3"/>
              <w:jc w:val="center"/>
              <w:rPr>
                <w:rFonts w:ascii="Bookman Old Style" w:hAnsi="Bookman Old Style" w:cs="Tahoma"/>
                <w:b/>
                <w:sz w:val="20"/>
                <w:szCs w:val="20"/>
              </w:rPr>
            </w:pPr>
            <w:r w:rsidRPr="00696AA5">
              <w:rPr>
                <w:rFonts w:ascii="Bookman Old Style" w:hAnsi="Bookman Old Style" w:cs="Tahoma"/>
                <w:b/>
                <w:sz w:val="20"/>
                <w:szCs w:val="20"/>
              </w:rPr>
              <w:t>Capaian Tahun</w:t>
            </w:r>
          </w:p>
        </w:tc>
      </w:tr>
      <w:tr w:rsidR="00760954" w:rsidRPr="00696AA5" w14:paraId="1674B01B" w14:textId="77777777" w:rsidTr="00146B46">
        <w:trPr>
          <w:trHeight w:val="302"/>
          <w:tblHeader/>
          <w:jc w:val="center"/>
        </w:trPr>
        <w:tc>
          <w:tcPr>
            <w:tcW w:w="555" w:type="dxa"/>
            <w:vMerge/>
            <w:vAlign w:val="center"/>
          </w:tcPr>
          <w:p w14:paraId="02E4611D" w14:textId="77777777" w:rsidR="00760954" w:rsidRPr="00696AA5" w:rsidRDefault="00760954" w:rsidP="00717243">
            <w:pPr>
              <w:spacing w:line="240" w:lineRule="auto"/>
              <w:ind w:left="3"/>
              <w:jc w:val="center"/>
              <w:rPr>
                <w:rFonts w:ascii="Bookman Old Style" w:hAnsi="Bookman Old Style" w:cs="Tahoma"/>
                <w:b/>
                <w:sz w:val="20"/>
                <w:szCs w:val="20"/>
              </w:rPr>
            </w:pPr>
          </w:p>
        </w:tc>
        <w:tc>
          <w:tcPr>
            <w:tcW w:w="3268" w:type="dxa"/>
            <w:vMerge/>
            <w:vAlign w:val="center"/>
          </w:tcPr>
          <w:p w14:paraId="0E6E3EF9" w14:textId="77777777" w:rsidR="00760954" w:rsidRPr="00696AA5" w:rsidRDefault="00760954" w:rsidP="00717243">
            <w:pPr>
              <w:spacing w:line="240" w:lineRule="auto"/>
              <w:ind w:left="3"/>
              <w:jc w:val="center"/>
              <w:rPr>
                <w:rFonts w:ascii="Bookman Old Style" w:hAnsi="Bookman Old Style" w:cs="Tahoma"/>
                <w:b/>
                <w:sz w:val="20"/>
                <w:szCs w:val="20"/>
              </w:rPr>
            </w:pPr>
          </w:p>
        </w:tc>
        <w:tc>
          <w:tcPr>
            <w:tcW w:w="957" w:type="dxa"/>
            <w:vMerge/>
            <w:vAlign w:val="center"/>
          </w:tcPr>
          <w:p w14:paraId="36729B18" w14:textId="77777777" w:rsidR="00760954" w:rsidRPr="00696AA5" w:rsidRDefault="00760954" w:rsidP="00717243">
            <w:pPr>
              <w:spacing w:line="240" w:lineRule="auto"/>
              <w:ind w:left="3"/>
              <w:jc w:val="center"/>
              <w:rPr>
                <w:rFonts w:ascii="Bookman Old Style" w:hAnsi="Bookman Old Style" w:cs="Tahoma"/>
                <w:b/>
                <w:sz w:val="20"/>
                <w:szCs w:val="20"/>
              </w:rPr>
            </w:pPr>
          </w:p>
        </w:tc>
        <w:tc>
          <w:tcPr>
            <w:tcW w:w="1056" w:type="dxa"/>
            <w:vAlign w:val="center"/>
          </w:tcPr>
          <w:p w14:paraId="65B4C0E2" w14:textId="6E951F28" w:rsidR="00760954" w:rsidRPr="00696AA5" w:rsidRDefault="00760954" w:rsidP="00717243">
            <w:pPr>
              <w:spacing w:line="240" w:lineRule="auto"/>
              <w:ind w:left="3"/>
              <w:jc w:val="center"/>
              <w:rPr>
                <w:rFonts w:ascii="Bookman Old Style" w:hAnsi="Bookman Old Style" w:cs="Tahoma"/>
                <w:b/>
                <w:sz w:val="20"/>
                <w:szCs w:val="20"/>
              </w:rPr>
            </w:pPr>
            <w:r w:rsidRPr="00696AA5">
              <w:rPr>
                <w:rFonts w:ascii="Bookman Old Style" w:hAnsi="Bookman Old Style" w:cs="Tahoma"/>
                <w:b/>
                <w:sz w:val="20"/>
                <w:szCs w:val="20"/>
              </w:rPr>
              <w:t>2021</w:t>
            </w:r>
          </w:p>
        </w:tc>
        <w:tc>
          <w:tcPr>
            <w:tcW w:w="823" w:type="dxa"/>
            <w:vAlign w:val="center"/>
          </w:tcPr>
          <w:p w14:paraId="62587DC9" w14:textId="4EB01B8F" w:rsidR="00760954" w:rsidRPr="00696AA5" w:rsidRDefault="00760954" w:rsidP="00717243">
            <w:pPr>
              <w:spacing w:line="240" w:lineRule="auto"/>
              <w:ind w:left="3"/>
              <w:jc w:val="center"/>
              <w:rPr>
                <w:rFonts w:ascii="Bookman Old Style" w:hAnsi="Bookman Old Style" w:cs="Tahoma"/>
                <w:b/>
                <w:sz w:val="20"/>
                <w:szCs w:val="20"/>
              </w:rPr>
            </w:pPr>
            <w:r w:rsidRPr="00696AA5">
              <w:rPr>
                <w:rFonts w:ascii="Bookman Old Style" w:hAnsi="Bookman Old Style" w:cs="Tahoma"/>
                <w:b/>
                <w:sz w:val="20"/>
                <w:szCs w:val="20"/>
              </w:rPr>
              <w:t>2022</w:t>
            </w:r>
          </w:p>
        </w:tc>
        <w:tc>
          <w:tcPr>
            <w:tcW w:w="813" w:type="dxa"/>
            <w:vAlign w:val="center"/>
          </w:tcPr>
          <w:p w14:paraId="77DE6022" w14:textId="01CF8D5B" w:rsidR="00760954" w:rsidRPr="00696AA5" w:rsidRDefault="00760954" w:rsidP="00717243">
            <w:pPr>
              <w:spacing w:line="240" w:lineRule="auto"/>
              <w:ind w:left="3"/>
              <w:jc w:val="center"/>
              <w:rPr>
                <w:rFonts w:ascii="Bookman Old Style" w:hAnsi="Bookman Old Style" w:cs="Tahoma"/>
                <w:b/>
                <w:sz w:val="20"/>
                <w:szCs w:val="20"/>
              </w:rPr>
            </w:pPr>
            <w:r w:rsidRPr="00696AA5">
              <w:rPr>
                <w:rFonts w:ascii="Bookman Old Style" w:hAnsi="Bookman Old Style" w:cs="Tahoma"/>
                <w:b/>
                <w:sz w:val="20"/>
                <w:szCs w:val="20"/>
              </w:rPr>
              <w:t>2023</w:t>
            </w:r>
          </w:p>
        </w:tc>
        <w:tc>
          <w:tcPr>
            <w:tcW w:w="813" w:type="dxa"/>
            <w:vAlign w:val="center"/>
          </w:tcPr>
          <w:p w14:paraId="291AE992" w14:textId="3693ABCC" w:rsidR="00760954" w:rsidRPr="00696AA5" w:rsidRDefault="00760954" w:rsidP="00717243">
            <w:pPr>
              <w:spacing w:line="240" w:lineRule="auto"/>
              <w:ind w:left="3"/>
              <w:jc w:val="center"/>
              <w:rPr>
                <w:rFonts w:ascii="Bookman Old Style" w:hAnsi="Bookman Old Style" w:cs="Tahoma"/>
                <w:b/>
                <w:sz w:val="20"/>
                <w:szCs w:val="20"/>
              </w:rPr>
            </w:pPr>
            <w:r w:rsidRPr="00696AA5">
              <w:rPr>
                <w:rFonts w:ascii="Bookman Old Style" w:hAnsi="Bookman Old Style" w:cs="Tahoma"/>
                <w:b/>
                <w:sz w:val="20"/>
                <w:szCs w:val="20"/>
              </w:rPr>
              <w:t>2024</w:t>
            </w:r>
          </w:p>
        </w:tc>
        <w:tc>
          <w:tcPr>
            <w:tcW w:w="813" w:type="dxa"/>
            <w:vAlign w:val="center"/>
          </w:tcPr>
          <w:p w14:paraId="087F4B34" w14:textId="43FE09A8" w:rsidR="00760954" w:rsidRPr="00696AA5" w:rsidRDefault="00760954" w:rsidP="00717243">
            <w:pPr>
              <w:spacing w:line="240" w:lineRule="auto"/>
              <w:ind w:left="3"/>
              <w:jc w:val="center"/>
              <w:rPr>
                <w:rFonts w:ascii="Bookman Old Style" w:hAnsi="Bookman Old Style" w:cs="Tahoma"/>
                <w:b/>
                <w:sz w:val="20"/>
                <w:szCs w:val="20"/>
              </w:rPr>
            </w:pPr>
            <w:r w:rsidRPr="00696AA5">
              <w:rPr>
                <w:rFonts w:ascii="Bookman Old Style" w:hAnsi="Bookman Old Style" w:cs="Tahoma"/>
                <w:b/>
                <w:sz w:val="20"/>
                <w:szCs w:val="20"/>
              </w:rPr>
              <w:t>2025</w:t>
            </w:r>
          </w:p>
        </w:tc>
      </w:tr>
      <w:tr w:rsidR="00760954" w:rsidRPr="00696AA5" w14:paraId="42203B6D" w14:textId="77777777" w:rsidTr="00146B46">
        <w:trPr>
          <w:trHeight w:val="513"/>
          <w:jc w:val="center"/>
        </w:trPr>
        <w:tc>
          <w:tcPr>
            <w:tcW w:w="555" w:type="dxa"/>
            <w:hideMark/>
          </w:tcPr>
          <w:p w14:paraId="1594C7B7" w14:textId="77777777" w:rsidR="00760954" w:rsidRPr="00696AA5" w:rsidRDefault="00760954" w:rsidP="00717243">
            <w:pPr>
              <w:spacing w:line="240" w:lineRule="auto"/>
              <w:ind w:left="3"/>
              <w:jc w:val="center"/>
              <w:rPr>
                <w:rFonts w:ascii="Bookman Old Style" w:hAnsi="Bookman Old Style" w:cs="Tahoma"/>
                <w:sz w:val="20"/>
                <w:szCs w:val="20"/>
              </w:rPr>
            </w:pPr>
            <w:r w:rsidRPr="00696AA5">
              <w:rPr>
                <w:rFonts w:ascii="Bookman Old Style" w:hAnsi="Bookman Old Style" w:cs="Tahoma"/>
                <w:sz w:val="20"/>
                <w:szCs w:val="20"/>
              </w:rPr>
              <w:t>1</w:t>
            </w:r>
          </w:p>
        </w:tc>
        <w:tc>
          <w:tcPr>
            <w:tcW w:w="3268" w:type="dxa"/>
            <w:hideMark/>
          </w:tcPr>
          <w:p w14:paraId="07BE6B09" w14:textId="03E4DE11" w:rsidR="00760954" w:rsidRPr="00696AA5" w:rsidRDefault="00760954" w:rsidP="00717243">
            <w:pPr>
              <w:spacing w:line="240" w:lineRule="auto"/>
              <w:ind w:left="3"/>
              <w:rPr>
                <w:rFonts w:ascii="Bookman Old Style" w:hAnsi="Bookman Old Style" w:cs="Tahoma"/>
                <w:sz w:val="20"/>
                <w:szCs w:val="20"/>
              </w:rPr>
            </w:pPr>
            <w:r w:rsidRPr="00696AA5">
              <w:rPr>
                <w:rFonts w:ascii="Bookman Old Style" w:hAnsi="Bookman Old Style" w:cs="Tahoma"/>
                <w:sz w:val="20"/>
                <w:szCs w:val="20"/>
              </w:rPr>
              <w:t>Keterlibatan perempuan di parlemen</w:t>
            </w:r>
          </w:p>
        </w:tc>
        <w:tc>
          <w:tcPr>
            <w:tcW w:w="957" w:type="dxa"/>
          </w:tcPr>
          <w:p w14:paraId="2F1CEA8C" w14:textId="77777777"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w:t>
            </w:r>
          </w:p>
        </w:tc>
        <w:tc>
          <w:tcPr>
            <w:tcW w:w="1056" w:type="dxa"/>
            <w:vAlign w:val="center"/>
          </w:tcPr>
          <w:p w14:paraId="035ED222" w14:textId="476EED8C"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26</w:t>
            </w:r>
          </w:p>
        </w:tc>
        <w:tc>
          <w:tcPr>
            <w:tcW w:w="823" w:type="dxa"/>
            <w:vAlign w:val="center"/>
          </w:tcPr>
          <w:p w14:paraId="67B00A96" w14:textId="4A063D2E"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26</w:t>
            </w:r>
          </w:p>
        </w:tc>
        <w:tc>
          <w:tcPr>
            <w:tcW w:w="813" w:type="dxa"/>
            <w:vAlign w:val="center"/>
          </w:tcPr>
          <w:p w14:paraId="67930B16" w14:textId="1FA6F8E9"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26</w:t>
            </w:r>
          </w:p>
        </w:tc>
        <w:tc>
          <w:tcPr>
            <w:tcW w:w="813" w:type="dxa"/>
            <w:vAlign w:val="center"/>
          </w:tcPr>
          <w:p w14:paraId="0F1D28BB" w14:textId="35898359"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24</w:t>
            </w:r>
          </w:p>
        </w:tc>
        <w:tc>
          <w:tcPr>
            <w:tcW w:w="813" w:type="dxa"/>
            <w:vAlign w:val="center"/>
          </w:tcPr>
          <w:p w14:paraId="6CB04A53" w14:textId="29BAD982"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n.a.</w:t>
            </w:r>
          </w:p>
        </w:tc>
      </w:tr>
      <w:tr w:rsidR="00760954" w:rsidRPr="00696AA5" w14:paraId="6A1C3DAE" w14:textId="77777777" w:rsidTr="00146B46">
        <w:trPr>
          <w:trHeight w:val="513"/>
          <w:jc w:val="center"/>
        </w:trPr>
        <w:tc>
          <w:tcPr>
            <w:tcW w:w="555" w:type="dxa"/>
          </w:tcPr>
          <w:p w14:paraId="6994A660" w14:textId="77777777" w:rsidR="00760954" w:rsidRPr="00696AA5" w:rsidRDefault="00760954" w:rsidP="00717243">
            <w:pPr>
              <w:spacing w:line="240" w:lineRule="auto"/>
              <w:ind w:left="3"/>
              <w:jc w:val="center"/>
              <w:rPr>
                <w:rFonts w:ascii="Bookman Old Style" w:hAnsi="Bookman Old Style" w:cs="Tahoma"/>
                <w:sz w:val="20"/>
                <w:szCs w:val="20"/>
              </w:rPr>
            </w:pPr>
            <w:r w:rsidRPr="00696AA5">
              <w:rPr>
                <w:rFonts w:ascii="Bookman Old Style" w:hAnsi="Bookman Old Style" w:cs="Tahoma"/>
                <w:sz w:val="20"/>
                <w:szCs w:val="20"/>
              </w:rPr>
              <w:t>2</w:t>
            </w:r>
          </w:p>
        </w:tc>
        <w:tc>
          <w:tcPr>
            <w:tcW w:w="3268" w:type="dxa"/>
          </w:tcPr>
          <w:p w14:paraId="06BFB2A8" w14:textId="5D37571A" w:rsidR="00760954" w:rsidRPr="00696AA5" w:rsidRDefault="00760954" w:rsidP="00717243">
            <w:pPr>
              <w:spacing w:line="240" w:lineRule="auto"/>
              <w:ind w:left="3"/>
              <w:rPr>
                <w:rFonts w:ascii="Bookman Old Style" w:hAnsi="Bookman Old Style" w:cs="Tahoma"/>
                <w:sz w:val="20"/>
                <w:szCs w:val="20"/>
              </w:rPr>
            </w:pPr>
            <w:r w:rsidRPr="00696AA5">
              <w:rPr>
                <w:rFonts w:ascii="Bookman Old Style" w:hAnsi="Bookman Old Style" w:cs="Tahoma"/>
                <w:sz w:val="20"/>
                <w:szCs w:val="20"/>
              </w:rPr>
              <w:t>Perempuan sebagai tenaga Profesional</w:t>
            </w:r>
          </w:p>
        </w:tc>
        <w:tc>
          <w:tcPr>
            <w:tcW w:w="957" w:type="dxa"/>
          </w:tcPr>
          <w:p w14:paraId="03357B3A" w14:textId="77777777"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w:t>
            </w:r>
          </w:p>
        </w:tc>
        <w:tc>
          <w:tcPr>
            <w:tcW w:w="1056" w:type="dxa"/>
            <w:vAlign w:val="center"/>
          </w:tcPr>
          <w:p w14:paraId="35C50948" w14:textId="1ED39DC9"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45,69</w:t>
            </w:r>
          </w:p>
        </w:tc>
        <w:tc>
          <w:tcPr>
            <w:tcW w:w="823" w:type="dxa"/>
            <w:vAlign w:val="center"/>
          </w:tcPr>
          <w:p w14:paraId="6301E540" w14:textId="67C3DEFA"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55,57</w:t>
            </w:r>
          </w:p>
        </w:tc>
        <w:tc>
          <w:tcPr>
            <w:tcW w:w="813" w:type="dxa"/>
            <w:vAlign w:val="center"/>
          </w:tcPr>
          <w:p w14:paraId="5AC4ADC7" w14:textId="2EB98C7E"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40,97</w:t>
            </w:r>
          </w:p>
        </w:tc>
        <w:tc>
          <w:tcPr>
            <w:tcW w:w="813" w:type="dxa"/>
            <w:vAlign w:val="center"/>
          </w:tcPr>
          <w:p w14:paraId="464B89DA" w14:textId="497E4A78"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47,48</w:t>
            </w:r>
          </w:p>
        </w:tc>
        <w:tc>
          <w:tcPr>
            <w:tcW w:w="813" w:type="dxa"/>
            <w:vAlign w:val="center"/>
          </w:tcPr>
          <w:p w14:paraId="5AF452E0" w14:textId="70D7BDAD"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n.a.</w:t>
            </w:r>
          </w:p>
        </w:tc>
      </w:tr>
      <w:tr w:rsidR="00760954" w:rsidRPr="00696AA5" w14:paraId="4B857D29" w14:textId="77777777" w:rsidTr="00146B46">
        <w:trPr>
          <w:trHeight w:val="430"/>
          <w:jc w:val="center"/>
        </w:trPr>
        <w:tc>
          <w:tcPr>
            <w:tcW w:w="555" w:type="dxa"/>
            <w:hideMark/>
          </w:tcPr>
          <w:p w14:paraId="5877220A" w14:textId="77777777" w:rsidR="00760954" w:rsidRPr="00696AA5" w:rsidRDefault="00760954" w:rsidP="00717243">
            <w:pPr>
              <w:spacing w:line="240" w:lineRule="auto"/>
              <w:ind w:left="3"/>
              <w:jc w:val="center"/>
              <w:rPr>
                <w:rFonts w:ascii="Bookman Old Style" w:hAnsi="Bookman Old Style" w:cs="Tahoma"/>
                <w:sz w:val="20"/>
                <w:szCs w:val="20"/>
              </w:rPr>
            </w:pPr>
            <w:r w:rsidRPr="00696AA5">
              <w:rPr>
                <w:rFonts w:ascii="Bookman Old Style" w:hAnsi="Bookman Old Style" w:cs="Tahoma"/>
                <w:sz w:val="20"/>
                <w:szCs w:val="20"/>
              </w:rPr>
              <w:t>3</w:t>
            </w:r>
          </w:p>
        </w:tc>
        <w:tc>
          <w:tcPr>
            <w:tcW w:w="3268" w:type="dxa"/>
            <w:hideMark/>
          </w:tcPr>
          <w:p w14:paraId="6D61ADB3" w14:textId="660F3C52" w:rsidR="00760954" w:rsidRPr="00696AA5" w:rsidRDefault="00760954" w:rsidP="00717243">
            <w:pPr>
              <w:spacing w:line="240" w:lineRule="auto"/>
              <w:ind w:left="3"/>
              <w:rPr>
                <w:rFonts w:ascii="Bookman Old Style" w:hAnsi="Bookman Old Style" w:cs="Tahoma"/>
                <w:sz w:val="20"/>
                <w:szCs w:val="20"/>
              </w:rPr>
            </w:pPr>
            <w:r w:rsidRPr="00696AA5">
              <w:rPr>
                <w:rFonts w:ascii="Bookman Old Style" w:hAnsi="Bookman Old Style" w:cs="Tahoma"/>
                <w:sz w:val="20"/>
                <w:szCs w:val="20"/>
              </w:rPr>
              <w:t>Sumbangan pendapatan perempuan</w:t>
            </w:r>
          </w:p>
        </w:tc>
        <w:tc>
          <w:tcPr>
            <w:tcW w:w="957" w:type="dxa"/>
          </w:tcPr>
          <w:p w14:paraId="5751A496" w14:textId="77777777"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w:t>
            </w:r>
          </w:p>
        </w:tc>
        <w:tc>
          <w:tcPr>
            <w:tcW w:w="1056" w:type="dxa"/>
            <w:vAlign w:val="center"/>
          </w:tcPr>
          <w:p w14:paraId="7223F25E" w14:textId="2F1DB5FB"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26,83</w:t>
            </w:r>
          </w:p>
        </w:tc>
        <w:tc>
          <w:tcPr>
            <w:tcW w:w="823" w:type="dxa"/>
            <w:vAlign w:val="center"/>
          </w:tcPr>
          <w:p w14:paraId="68160538" w14:textId="70CA9DD1"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26,48</w:t>
            </w:r>
          </w:p>
        </w:tc>
        <w:tc>
          <w:tcPr>
            <w:tcW w:w="813" w:type="dxa"/>
            <w:vAlign w:val="center"/>
          </w:tcPr>
          <w:p w14:paraId="2FD325F6" w14:textId="53FA2DE5"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26,42</w:t>
            </w:r>
          </w:p>
        </w:tc>
        <w:tc>
          <w:tcPr>
            <w:tcW w:w="813" w:type="dxa"/>
            <w:vAlign w:val="center"/>
          </w:tcPr>
          <w:p w14:paraId="5264286E" w14:textId="2FA96A8E"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26,05</w:t>
            </w:r>
          </w:p>
        </w:tc>
        <w:tc>
          <w:tcPr>
            <w:tcW w:w="813" w:type="dxa"/>
            <w:vAlign w:val="center"/>
          </w:tcPr>
          <w:p w14:paraId="676FEA89" w14:textId="203C5A45" w:rsidR="00760954" w:rsidRPr="00696AA5" w:rsidRDefault="00760954" w:rsidP="00717243">
            <w:pPr>
              <w:jc w:val="center"/>
              <w:rPr>
                <w:rFonts w:ascii="Bookman Old Style" w:hAnsi="Bookman Old Style" w:cs="Tahoma"/>
                <w:sz w:val="20"/>
                <w:szCs w:val="20"/>
              </w:rPr>
            </w:pPr>
            <w:r w:rsidRPr="00696AA5">
              <w:rPr>
                <w:rFonts w:ascii="Bookman Old Style" w:hAnsi="Bookman Old Style" w:cs="Tahoma"/>
                <w:sz w:val="20"/>
                <w:szCs w:val="20"/>
              </w:rPr>
              <w:t>n.a.</w:t>
            </w:r>
          </w:p>
        </w:tc>
      </w:tr>
      <w:tr w:rsidR="00760954" w:rsidRPr="00696AA5" w14:paraId="71F9E268" w14:textId="77777777" w:rsidTr="00146B46">
        <w:trPr>
          <w:trHeight w:val="303"/>
          <w:jc w:val="center"/>
        </w:trPr>
        <w:tc>
          <w:tcPr>
            <w:tcW w:w="3823" w:type="dxa"/>
            <w:gridSpan w:val="2"/>
            <w:vAlign w:val="center"/>
          </w:tcPr>
          <w:p w14:paraId="5B1F5D3E" w14:textId="77777777" w:rsidR="00760954" w:rsidRPr="00696AA5" w:rsidRDefault="00760954" w:rsidP="00717243">
            <w:pPr>
              <w:spacing w:line="276" w:lineRule="auto"/>
              <w:ind w:left="3"/>
              <w:jc w:val="center"/>
              <w:rPr>
                <w:rFonts w:ascii="Bookman Old Style" w:hAnsi="Bookman Old Style" w:cs="Tahoma"/>
                <w:b/>
                <w:sz w:val="20"/>
                <w:szCs w:val="20"/>
              </w:rPr>
            </w:pPr>
            <w:r w:rsidRPr="00696AA5">
              <w:rPr>
                <w:rFonts w:ascii="Bookman Old Style" w:hAnsi="Bookman Old Style" w:cs="Tahoma"/>
                <w:b/>
                <w:sz w:val="20"/>
                <w:szCs w:val="20"/>
              </w:rPr>
              <w:t>IDG</w:t>
            </w:r>
          </w:p>
        </w:tc>
        <w:tc>
          <w:tcPr>
            <w:tcW w:w="957" w:type="dxa"/>
            <w:vAlign w:val="center"/>
          </w:tcPr>
          <w:p w14:paraId="5D48FB13" w14:textId="77777777" w:rsidR="00760954" w:rsidRPr="00696AA5" w:rsidRDefault="00760954"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w:t>
            </w:r>
          </w:p>
        </w:tc>
        <w:tc>
          <w:tcPr>
            <w:tcW w:w="1056" w:type="dxa"/>
            <w:vAlign w:val="center"/>
          </w:tcPr>
          <w:p w14:paraId="53D4E2CA" w14:textId="444BA381" w:rsidR="00760954" w:rsidRPr="00696AA5" w:rsidRDefault="00760954"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70,67</w:t>
            </w:r>
          </w:p>
        </w:tc>
        <w:tc>
          <w:tcPr>
            <w:tcW w:w="823" w:type="dxa"/>
            <w:vAlign w:val="center"/>
          </w:tcPr>
          <w:p w14:paraId="290D45E3" w14:textId="52BF4108" w:rsidR="00760954" w:rsidRPr="00696AA5" w:rsidRDefault="00760954" w:rsidP="00717243">
            <w:pPr>
              <w:spacing w:line="276" w:lineRule="auto"/>
              <w:jc w:val="center"/>
              <w:rPr>
                <w:rFonts w:ascii="Bookman Old Style" w:hAnsi="Bookman Old Style" w:cs="Tahoma"/>
                <w:b/>
                <w:sz w:val="20"/>
                <w:szCs w:val="20"/>
              </w:rPr>
            </w:pPr>
            <w:r w:rsidRPr="00696AA5">
              <w:rPr>
                <w:rFonts w:ascii="Bookman Old Style" w:hAnsi="Bookman Old Style" w:cs="Tahoma"/>
                <w:b/>
                <w:sz w:val="20"/>
                <w:szCs w:val="20"/>
              </w:rPr>
              <w:t>70,90</w:t>
            </w:r>
          </w:p>
        </w:tc>
        <w:tc>
          <w:tcPr>
            <w:tcW w:w="813" w:type="dxa"/>
            <w:vAlign w:val="center"/>
          </w:tcPr>
          <w:p w14:paraId="7D3EDB85" w14:textId="3249527F" w:rsidR="00760954" w:rsidRPr="00696AA5" w:rsidRDefault="00760954" w:rsidP="00717243">
            <w:pPr>
              <w:spacing w:line="276" w:lineRule="auto"/>
              <w:jc w:val="center"/>
              <w:rPr>
                <w:rFonts w:ascii="Bookman Old Style" w:hAnsi="Bookman Old Style" w:cs="Tahoma"/>
                <w:b/>
                <w:sz w:val="20"/>
                <w:szCs w:val="20"/>
              </w:rPr>
            </w:pPr>
            <w:r w:rsidRPr="00696AA5">
              <w:rPr>
                <w:rFonts w:ascii="Bookman Old Style" w:hAnsi="Bookman Old Style" w:cs="Tahoma"/>
                <w:b/>
                <w:bCs/>
                <w:sz w:val="20"/>
                <w:szCs w:val="20"/>
              </w:rPr>
              <w:t>70,38</w:t>
            </w:r>
          </w:p>
        </w:tc>
        <w:tc>
          <w:tcPr>
            <w:tcW w:w="813" w:type="dxa"/>
            <w:vAlign w:val="center"/>
          </w:tcPr>
          <w:p w14:paraId="6F787726" w14:textId="791AEC17" w:rsidR="00760954" w:rsidRPr="00696AA5" w:rsidRDefault="00760954" w:rsidP="00717243">
            <w:pPr>
              <w:spacing w:line="276" w:lineRule="auto"/>
              <w:jc w:val="center"/>
              <w:rPr>
                <w:rFonts w:ascii="Bookman Old Style" w:hAnsi="Bookman Old Style" w:cs="Tahoma"/>
                <w:b/>
                <w:sz w:val="20"/>
                <w:szCs w:val="20"/>
              </w:rPr>
            </w:pPr>
            <w:r w:rsidRPr="00696AA5">
              <w:rPr>
                <w:rFonts w:ascii="Bookman Old Style" w:hAnsi="Bookman Old Style" w:cs="Tahoma"/>
                <w:b/>
                <w:bCs/>
                <w:sz w:val="20"/>
                <w:szCs w:val="20"/>
              </w:rPr>
              <w:t>69,97</w:t>
            </w:r>
          </w:p>
        </w:tc>
        <w:tc>
          <w:tcPr>
            <w:tcW w:w="813" w:type="dxa"/>
            <w:vAlign w:val="center"/>
          </w:tcPr>
          <w:p w14:paraId="7B7FD421" w14:textId="25E27ADB" w:rsidR="00760954" w:rsidRPr="00696AA5" w:rsidRDefault="00760954" w:rsidP="00717243">
            <w:pPr>
              <w:spacing w:line="276" w:lineRule="auto"/>
              <w:jc w:val="center"/>
              <w:rPr>
                <w:rFonts w:ascii="Bookman Old Style" w:hAnsi="Bookman Old Style" w:cs="Tahoma"/>
                <w:b/>
                <w:bCs/>
                <w:sz w:val="20"/>
                <w:szCs w:val="20"/>
              </w:rPr>
            </w:pPr>
            <w:r w:rsidRPr="00696AA5">
              <w:rPr>
                <w:rFonts w:ascii="Bookman Old Style" w:hAnsi="Bookman Old Style" w:cs="Tahoma"/>
                <w:b/>
                <w:bCs/>
                <w:sz w:val="20"/>
                <w:szCs w:val="20"/>
              </w:rPr>
              <w:t>n.a.</w:t>
            </w:r>
          </w:p>
        </w:tc>
      </w:tr>
    </w:tbl>
    <w:p w14:paraId="1A6FA9B1" w14:textId="334AD71F" w:rsidR="000B6FA7" w:rsidRPr="00696AA5" w:rsidRDefault="000B6FA7" w:rsidP="00717243">
      <w:pPr>
        <w:spacing w:line="240" w:lineRule="auto"/>
        <w:ind w:firstLine="142"/>
        <w:rPr>
          <w:rFonts w:ascii="Bookman Old Style" w:hAnsi="Bookman Old Style" w:cs="Tahoma"/>
          <w:i/>
          <w:sz w:val="18"/>
          <w:szCs w:val="20"/>
        </w:rPr>
      </w:pPr>
      <w:r w:rsidRPr="00696AA5">
        <w:rPr>
          <w:rFonts w:ascii="Bookman Old Style" w:hAnsi="Bookman Old Style" w:cs="Tahoma"/>
          <w:i/>
          <w:sz w:val="18"/>
          <w:szCs w:val="20"/>
        </w:rPr>
        <w:t xml:space="preserve">Sumber : </w:t>
      </w:r>
      <w:r w:rsidR="00403CE3" w:rsidRPr="00696AA5">
        <w:rPr>
          <w:rFonts w:ascii="Bookman Old Style" w:hAnsi="Bookman Old Style"/>
          <w:bCs/>
          <w:i/>
          <w:sz w:val="18"/>
          <w:szCs w:val="18"/>
        </w:rPr>
        <w:t>BPS Tahun 202</w:t>
      </w:r>
      <w:r w:rsidR="009F235A" w:rsidRPr="00696AA5">
        <w:rPr>
          <w:rFonts w:ascii="Bookman Old Style" w:hAnsi="Bookman Old Style"/>
          <w:bCs/>
          <w:i/>
          <w:sz w:val="18"/>
          <w:szCs w:val="18"/>
        </w:rPr>
        <w:t>5</w:t>
      </w:r>
    </w:p>
    <w:p w14:paraId="276E4FE2" w14:textId="77777777" w:rsidR="000E74ED" w:rsidRPr="00696AA5" w:rsidRDefault="000E74ED" w:rsidP="00717243">
      <w:pPr>
        <w:spacing w:line="240" w:lineRule="auto"/>
        <w:ind w:left="851" w:firstLine="142"/>
        <w:rPr>
          <w:rFonts w:ascii="Bookman Old Style" w:hAnsi="Bookman Old Style" w:cs="Tahoma"/>
          <w:i/>
          <w:sz w:val="18"/>
          <w:szCs w:val="20"/>
        </w:rPr>
      </w:pPr>
    </w:p>
    <w:p w14:paraId="51C8A461" w14:textId="77777777" w:rsidR="000B6FA7" w:rsidRPr="00696AA5" w:rsidRDefault="000B6FA7" w:rsidP="00717243">
      <w:pPr>
        <w:pStyle w:val="Heading5"/>
        <w:ind w:left="567" w:hanging="567"/>
        <w:rPr>
          <w:b/>
        </w:rPr>
      </w:pPr>
      <w:r w:rsidRPr="00696AA5">
        <w:rPr>
          <w:b/>
        </w:rPr>
        <w:t>Ketenagakerjaan</w:t>
      </w:r>
    </w:p>
    <w:p w14:paraId="195704A4" w14:textId="77777777" w:rsidR="000B6FA7" w:rsidRPr="00696AA5" w:rsidRDefault="000B6FA7" w:rsidP="00717243">
      <w:pPr>
        <w:numPr>
          <w:ilvl w:val="0"/>
          <w:numId w:val="2"/>
        </w:numPr>
        <w:ind w:left="567" w:hanging="567"/>
        <w:rPr>
          <w:rFonts w:ascii="Bookman Old Style" w:hAnsi="Bookman Old Style" w:cs="Tahoma"/>
          <w:b/>
          <w:sz w:val="24"/>
          <w:szCs w:val="24"/>
        </w:rPr>
      </w:pPr>
      <w:r w:rsidRPr="00696AA5">
        <w:rPr>
          <w:rFonts w:ascii="Bookman Old Style" w:hAnsi="Bookman Old Style" w:cs="Tahoma"/>
          <w:b/>
          <w:sz w:val="24"/>
          <w:szCs w:val="24"/>
        </w:rPr>
        <w:t>Tingkat Pengangguran Terbuka (TPT)</w:t>
      </w:r>
    </w:p>
    <w:p w14:paraId="035A8F77" w14:textId="14BE5ED0" w:rsidR="000B6FA7" w:rsidRPr="00696AA5" w:rsidRDefault="00BA310E" w:rsidP="00717243">
      <w:pPr>
        <w:ind w:firstLine="567"/>
        <w:jc w:val="both"/>
        <w:rPr>
          <w:rFonts w:ascii="Bookman Old Style" w:hAnsi="Bookman Old Style" w:cs="Tahoma"/>
          <w:sz w:val="20"/>
          <w:szCs w:val="24"/>
        </w:rPr>
      </w:pPr>
      <w:r w:rsidRPr="00696AA5">
        <w:rPr>
          <w:rFonts w:ascii="Bookman Old Style" w:hAnsi="Bookman Old Style" w:cs="Tahoma"/>
          <w:sz w:val="24"/>
          <w:szCs w:val="24"/>
        </w:rPr>
        <w:t xml:space="preserve">Tingkat Pengangguran Terbuka (TPT) adalah persentase jumlah pengangguran terhadap jumlah angkatan kerja. TPT di Kabupaten Cilacap pada periode tahun </w:t>
      </w:r>
      <w:r w:rsidR="003614F9" w:rsidRPr="00696AA5">
        <w:rPr>
          <w:rFonts w:ascii="Bookman Old Style" w:hAnsi="Bookman Old Style" w:cs="Tahoma"/>
          <w:sz w:val="24"/>
          <w:szCs w:val="24"/>
        </w:rPr>
        <w:t>2021-2025</w:t>
      </w:r>
      <w:r w:rsidRPr="00696AA5">
        <w:rPr>
          <w:rFonts w:ascii="Bookman Old Style" w:hAnsi="Bookman Old Style" w:cs="Tahoma"/>
          <w:sz w:val="24"/>
          <w:szCs w:val="24"/>
        </w:rPr>
        <w:t xml:space="preserve"> mengalami fluktuasi, tahun </w:t>
      </w:r>
      <w:r w:rsidR="00886F4A" w:rsidRPr="00696AA5">
        <w:rPr>
          <w:rFonts w:ascii="Bookman Old Style" w:hAnsi="Bookman Old Style" w:cs="Tahoma"/>
          <w:sz w:val="24"/>
          <w:szCs w:val="24"/>
        </w:rPr>
        <w:t>2025</w:t>
      </w:r>
      <w:r w:rsidRPr="00696AA5">
        <w:rPr>
          <w:rFonts w:ascii="Bookman Old Style" w:hAnsi="Bookman Old Style" w:cs="Tahoma"/>
          <w:sz w:val="24"/>
          <w:szCs w:val="24"/>
        </w:rPr>
        <w:t xml:space="preserve"> mengalami penurunan menjadi </w:t>
      </w:r>
      <w:r w:rsidR="00EE24AE" w:rsidRPr="00696AA5">
        <w:rPr>
          <w:rFonts w:ascii="Bookman Old Style" w:hAnsi="Bookman Old Style" w:cs="Tahoma"/>
          <w:sz w:val="24"/>
          <w:szCs w:val="24"/>
        </w:rPr>
        <w:t>7,</w:t>
      </w:r>
      <w:r w:rsidR="00886F4A" w:rsidRPr="00696AA5">
        <w:rPr>
          <w:rFonts w:ascii="Bookman Old Style" w:hAnsi="Bookman Old Style" w:cs="Tahoma"/>
          <w:sz w:val="24"/>
          <w:szCs w:val="24"/>
        </w:rPr>
        <w:t>40</w:t>
      </w:r>
      <w:r w:rsidRPr="00696AA5">
        <w:rPr>
          <w:rFonts w:ascii="Bookman Old Style" w:hAnsi="Bookman Old Style" w:cs="Tahoma"/>
          <w:sz w:val="24"/>
          <w:szCs w:val="24"/>
        </w:rPr>
        <w:t xml:space="preserve"> persen</w:t>
      </w:r>
      <w:r w:rsidR="000B6FA7" w:rsidRPr="00696AA5">
        <w:rPr>
          <w:rFonts w:ascii="Bookman Old Style" w:hAnsi="Bookman Old Style" w:cs="Tahoma"/>
          <w:sz w:val="24"/>
          <w:szCs w:val="24"/>
        </w:rPr>
        <w:t xml:space="preserve">. </w:t>
      </w:r>
      <w:r w:rsidR="00EB2E84" w:rsidRPr="00696AA5">
        <w:rPr>
          <w:rFonts w:ascii="Bookman Old Style" w:hAnsi="Bookman Old Style" w:cs="Tahoma"/>
          <w:sz w:val="24"/>
          <w:szCs w:val="24"/>
        </w:rPr>
        <w:t>Dampak pasca</w:t>
      </w:r>
      <w:r w:rsidR="00D47F5F" w:rsidRPr="00696AA5">
        <w:rPr>
          <w:rFonts w:ascii="Bookman Old Style" w:hAnsi="Bookman Old Style" w:cs="Tahoma"/>
          <w:sz w:val="24"/>
          <w:szCs w:val="24"/>
        </w:rPr>
        <w:t xml:space="preserve"> p</w:t>
      </w:r>
      <w:r w:rsidR="00EB2E84" w:rsidRPr="00696AA5">
        <w:rPr>
          <w:rFonts w:ascii="Bookman Old Style" w:hAnsi="Bookman Old Style" w:cs="Tahoma"/>
          <w:sz w:val="24"/>
          <w:szCs w:val="24"/>
        </w:rPr>
        <w:t xml:space="preserve">andemi Covid-19 mulai </w:t>
      </w:r>
      <w:r w:rsidR="00D47F5F" w:rsidRPr="00696AA5">
        <w:rPr>
          <w:rFonts w:ascii="Bookman Old Style" w:hAnsi="Bookman Old Style" w:cs="Tahoma"/>
          <w:sz w:val="24"/>
          <w:szCs w:val="24"/>
        </w:rPr>
        <w:t>ada</w:t>
      </w:r>
      <w:r w:rsidR="00EB2E84" w:rsidRPr="00696AA5">
        <w:rPr>
          <w:rFonts w:ascii="Bookman Old Style" w:hAnsi="Bookman Old Style" w:cs="Tahoma"/>
          <w:sz w:val="24"/>
          <w:szCs w:val="24"/>
        </w:rPr>
        <w:t xml:space="preserve"> kelonggaran kegiatan masyarakat di tempat umum maupun tempat kerja sehingga aktivitas ekonomi penduduk mulai menggeliat</w:t>
      </w:r>
      <w:r w:rsidR="00D47F5F" w:rsidRPr="00696AA5">
        <w:rPr>
          <w:rFonts w:ascii="Bookman Old Style" w:hAnsi="Bookman Old Style" w:cs="Tahoma"/>
          <w:sz w:val="24"/>
          <w:szCs w:val="24"/>
        </w:rPr>
        <w:t>, t</w:t>
      </w:r>
      <w:r w:rsidR="00EB2E84" w:rsidRPr="00696AA5">
        <w:rPr>
          <w:rFonts w:ascii="Bookman Old Style" w:hAnsi="Bookman Old Style" w:cs="Tahoma"/>
          <w:sz w:val="24"/>
          <w:szCs w:val="24"/>
        </w:rPr>
        <w:t>erlihat dari semakin ramainya UMKM yang beroperasi, proyek pembangunan juga sudah menggeliat serta konsumsi masyarakat juga semakin meningkat</w:t>
      </w:r>
      <w:r w:rsidR="00D47F5F" w:rsidRPr="00696AA5">
        <w:rPr>
          <w:rFonts w:ascii="Bookman Old Style" w:hAnsi="Bookman Old Style" w:cs="Tahoma"/>
          <w:sz w:val="24"/>
          <w:szCs w:val="24"/>
        </w:rPr>
        <w:t>, sehingga berdampak pula pada penurunan tingkat pengangguran.</w:t>
      </w:r>
    </w:p>
    <w:p w14:paraId="2E3E9231" w14:textId="77777777" w:rsidR="00255F12" w:rsidRPr="00696AA5" w:rsidRDefault="000B6FA7" w:rsidP="00717243">
      <w:pPr>
        <w:keepNext/>
        <w:spacing w:line="240" w:lineRule="auto"/>
        <w:ind w:left="1134"/>
      </w:pPr>
      <w:r w:rsidRPr="00696AA5">
        <w:rPr>
          <w:rFonts w:ascii="Bookman Old Style" w:hAnsi="Bookman Old Style" w:cs="Tahoma"/>
          <w:i/>
          <w:noProof/>
          <w:sz w:val="20"/>
          <w:szCs w:val="20"/>
          <w:lang w:val="en-US"/>
        </w:rPr>
        <w:lastRenderedPageBreak/>
        <w:drawing>
          <wp:inline distT="0" distB="0" distL="0" distR="0" wp14:anchorId="267523F9" wp14:editId="269628F6">
            <wp:extent cx="4859655" cy="2320120"/>
            <wp:effectExtent l="0" t="0" r="17145" b="444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2A5674DC" w14:textId="15734F69" w:rsidR="000B6FA7" w:rsidRPr="00696AA5" w:rsidRDefault="000B6FA7"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0D2791" w:rsidRPr="00696AA5">
        <w:rPr>
          <w:rFonts w:ascii="Bookman Old Style" w:hAnsi="Bookman Old Style"/>
          <w:bCs/>
          <w:i/>
          <w:sz w:val="18"/>
          <w:szCs w:val="18"/>
        </w:rPr>
        <w:t>6</w:t>
      </w:r>
    </w:p>
    <w:p w14:paraId="03F1994E" w14:textId="77777777" w:rsidR="00275F17" w:rsidRPr="00696AA5" w:rsidRDefault="00275F17" w:rsidP="00717243">
      <w:pPr>
        <w:pStyle w:val="Caption"/>
        <w:spacing w:after="0"/>
        <w:jc w:val="center"/>
      </w:pPr>
      <w:bookmarkStart w:id="105" w:name="_Toc228971948"/>
    </w:p>
    <w:p w14:paraId="0221484C" w14:textId="2BE7B1F8" w:rsidR="00255F12" w:rsidRPr="00696AA5" w:rsidRDefault="00255F12" w:rsidP="00717243">
      <w:pPr>
        <w:pStyle w:val="Caption"/>
        <w:spacing w:after="0"/>
        <w:jc w:val="center"/>
        <w:rPr>
          <w:rFonts w:cs="Tahoma"/>
        </w:rPr>
      </w:pPr>
      <w:r w:rsidRPr="00696AA5">
        <w:t xml:space="preserve">Gambar 2. </w:t>
      </w:r>
      <w:fldSimple w:instr=" SEQ Gambar_2. \* ARABIC ">
        <w:r w:rsidR="005215F8" w:rsidRPr="00696AA5">
          <w:rPr>
            <w:noProof/>
          </w:rPr>
          <w:t>31</w:t>
        </w:r>
      </w:fldSimple>
      <w:r w:rsidRPr="00696AA5">
        <w:t xml:space="preserve"> </w:t>
      </w:r>
      <w:r w:rsidR="00CD58D9" w:rsidRPr="00696AA5">
        <w:br/>
      </w:r>
      <w:r w:rsidRPr="00696AA5">
        <w:t>Tingkat Pengangguran Terbuka (TPT) Kabupaten Cilacap, Jawa Tengah dan Nasional Tahun 2021-2025</w:t>
      </w:r>
      <w:bookmarkEnd w:id="105"/>
    </w:p>
    <w:p w14:paraId="65208E19" w14:textId="77777777" w:rsidR="000B6FA7" w:rsidRPr="00696AA5" w:rsidRDefault="000B6FA7" w:rsidP="00717243">
      <w:pPr>
        <w:spacing w:line="240" w:lineRule="auto"/>
        <w:rPr>
          <w:rFonts w:ascii="Bookman Old Style" w:hAnsi="Bookman Old Style"/>
        </w:rPr>
      </w:pPr>
    </w:p>
    <w:p w14:paraId="2CF8342B" w14:textId="23D80AAA" w:rsidR="000B6FA7" w:rsidRPr="00696AA5" w:rsidRDefault="000B6FA7" w:rsidP="00717243">
      <w:pPr>
        <w:ind w:firstLine="567"/>
        <w:jc w:val="both"/>
        <w:rPr>
          <w:rFonts w:ascii="Bookman Old Style" w:hAnsi="Bookman Old Style"/>
          <w:bCs/>
          <w:sz w:val="24"/>
          <w:szCs w:val="24"/>
        </w:rPr>
      </w:pPr>
      <w:r w:rsidRPr="00696AA5">
        <w:rPr>
          <w:rFonts w:ascii="Bookman Old Style" w:hAnsi="Bookman Old Style"/>
          <w:bCs/>
          <w:sz w:val="24"/>
          <w:szCs w:val="24"/>
        </w:rPr>
        <w:t>TPT Kabupaten Cilacap dengan Kabupaten tetangga sebagai berikut :</w:t>
      </w:r>
    </w:p>
    <w:p w14:paraId="56BBBCDE" w14:textId="77777777" w:rsidR="00255F12" w:rsidRPr="00696AA5" w:rsidRDefault="000B6FA7" w:rsidP="00717243">
      <w:pPr>
        <w:keepNext/>
        <w:spacing w:before="120"/>
        <w:ind w:left="1134"/>
      </w:pPr>
      <w:r w:rsidRPr="00696AA5">
        <w:rPr>
          <w:rFonts w:ascii="Bookman Old Style" w:hAnsi="Bookman Old Style" w:cs="Tahoma"/>
          <w:i/>
          <w:noProof/>
          <w:sz w:val="20"/>
          <w:szCs w:val="20"/>
          <w:lang w:val="en-US"/>
        </w:rPr>
        <w:drawing>
          <wp:inline distT="0" distB="0" distL="0" distR="0" wp14:anchorId="335AEBF6" wp14:editId="36D4DA4E">
            <wp:extent cx="4860000" cy="2520000"/>
            <wp:effectExtent l="0" t="0" r="17145" b="1397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24AA9485" w14:textId="6BB3C83F" w:rsidR="000B6FA7" w:rsidRPr="00696AA5" w:rsidRDefault="000B6FA7"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w:t>
      </w:r>
      <w:r w:rsidR="00EE24AE" w:rsidRPr="00696AA5">
        <w:rPr>
          <w:rFonts w:ascii="Bookman Old Style" w:hAnsi="Bookman Old Style"/>
          <w:bCs/>
          <w:i/>
          <w:sz w:val="18"/>
          <w:szCs w:val="18"/>
        </w:rPr>
        <w:t>2</w:t>
      </w:r>
      <w:r w:rsidR="00B30006" w:rsidRPr="00696AA5">
        <w:rPr>
          <w:rFonts w:ascii="Bookman Old Style" w:hAnsi="Bookman Old Style"/>
          <w:bCs/>
          <w:i/>
          <w:sz w:val="18"/>
          <w:szCs w:val="18"/>
        </w:rPr>
        <w:t>5</w:t>
      </w:r>
    </w:p>
    <w:p w14:paraId="2D176328" w14:textId="04B1B859" w:rsidR="00255F12" w:rsidRPr="00696AA5" w:rsidRDefault="00255F12" w:rsidP="00717243">
      <w:pPr>
        <w:pStyle w:val="Caption"/>
        <w:spacing w:after="0"/>
        <w:jc w:val="center"/>
        <w:rPr>
          <w:bCs/>
          <w:szCs w:val="24"/>
        </w:rPr>
      </w:pPr>
      <w:bookmarkStart w:id="106" w:name="_Toc228971949"/>
      <w:r w:rsidRPr="00696AA5">
        <w:t xml:space="preserve">Gambar 2. </w:t>
      </w:r>
      <w:fldSimple w:instr=" SEQ Gambar_2. \* ARABIC ">
        <w:r w:rsidR="005215F8" w:rsidRPr="00696AA5">
          <w:rPr>
            <w:noProof/>
          </w:rPr>
          <w:t>32</w:t>
        </w:r>
      </w:fldSimple>
      <w:r w:rsidRPr="00696AA5">
        <w:t xml:space="preserve"> </w:t>
      </w:r>
      <w:r w:rsidR="00CD58D9" w:rsidRPr="00696AA5">
        <w:br/>
      </w:r>
      <w:r w:rsidRPr="00696AA5">
        <w:t>Tingkat Pengangguran Terbuka (TPT) Kab. Cilacap dengan Kabupaten Tetangga Tahun 2021-2025</w:t>
      </w:r>
      <w:bookmarkEnd w:id="106"/>
    </w:p>
    <w:p w14:paraId="754E7532" w14:textId="2709D8AD" w:rsidR="000B6FA7" w:rsidRPr="00696AA5" w:rsidRDefault="000B6FA7" w:rsidP="00717243">
      <w:pPr>
        <w:rPr>
          <w:rFonts w:ascii="Bookman Old Style" w:hAnsi="Bookman Old Style"/>
        </w:rPr>
      </w:pPr>
    </w:p>
    <w:p w14:paraId="5DF300F0" w14:textId="77777777" w:rsidR="000B6FA7" w:rsidRPr="00696AA5" w:rsidRDefault="000B6FA7" w:rsidP="00717243">
      <w:pPr>
        <w:numPr>
          <w:ilvl w:val="0"/>
          <w:numId w:val="2"/>
        </w:numPr>
        <w:ind w:left="567" w:hanging="567"/>
        <w:rPr>
          <w:rFonts w:ascii="Bookman Old Style" w:hAnsi="Bookman Old Style" w:cs="Tahoma"/>
          <w:b/>
          <w:sz w:val="24"/>
          <w:szCs w:val="24"/>
        </w:rPr>
      </w:pPr>
      <w:r w:rsidRPr="00696AA5">
        <w:rPr>
          <w:rFonts w:ascii="Bookman Old Style" w:hAnsi="Bookman Old Style" w:cs="Tahoma"/>
          <w:b/>
          <w:sz w:val="24"/>
          <w:szCs w:val="24"/>
        </w:rPr>
        <w:t>Tingkat Partisipasi Angkatan Kerja (TPAK)</w:t>
      </w:r>
    </w:p>
    <w:p w14:paraId="2B2A3CB2" w14:textId="1A9572F1" w:rsidR="000B6FA7" w:rsidRPr="00696AA5" w:rsidRDefault="000B6FA7" w:rsidP="00717243">
      <w:pPr>
        <w:ind w:firstLine="567"/>
        <w:jc w:val="both"/>
        <w:rPr>
          <w:rFonts w:ascii="Bookman Old Style" w:hAnsi="Bookman Old Style" w:cs="Tahoma"/>
        </w:rPr>
      </w:pPr>
      <w:r w:rsidRPr="00696AA5">
        <w:rPr>
          <w:rFonts w:ascii="Bookman Old Style" w:hAnsi="Bookman Old Style" w:cs="Tahoma"/>
          <w:sz w:val="24"/>
          <w:szCs w:val="24"/>
        </w:rPr>
        <w:t xml:space="preserve">Tingkat Partisipasi Angkatan Kerja (TPAK) adalah suatu indikator ketenagakerjaan yang memberikan gambaran tentang penduduk yang aktif secara ekonomi dalam kegiatan sehari-hari. Perkembangan TPAK Kabupaten Cilacap menunjukkan tren fluktuatif, </w:t>
      </w:r>
      <w:r w:rsidR="00854A88" w:rsidRPr="00696AA5">
        <w:rPr>
          <w:rFonts w:ascii="Bookman Old Style" w:hAnsi="Bookman Old Style" w:cs="Tahoma"/>
          <w:sz w:val="24"/>
          <w:szCs w:val="24"/>
        </w:rPr>
        <w:t>selaras dengan TPT. P</w:t>
      </w:r>
      <w:r w:rsidRPr="00696AA5">
        <w:rPr>
          <w:rFonts w:ascii="Bookman Old Style" w:hAnsi="Bookman Old Style" w:cs="Tahoma"/>
          <w:sz w:val="24"/>
          <w:szCs w:val="24"/>
        </w:rPr>
        <w:t>ada tahun 20</w:t>
      </w:r>
      <w:r w:rsidR="00854A88" w:rsidRPr="00696AA5">
        <w:rPr>
          <w:rFonts w:ascii="Bookman Old Style" w:hAnsi="Bookman Old Style" w:cs="Tahoma"/>
          <w:sz w:val="24"/>
          <w:szCs w:val="24"/>
        </w:rPr>
        <w:t>2</w:t>
      </w:r>
      <w:r w:rsidR="00AA513E" w:rsidRPr="00696AA5">
        <w:rPr>
          <w:rFonts w:ascii="Bookman Old Style" w:hAnsi="Bookman Old Style" w:cs="Tahoma"/>
          <w:sz w:val="24"/>
          <w:szCs w:val="24"/>
        </w:rPr>
        <w:t>1</w:t>
      </w:r>
      <w:r w:rsidRPr="00696AA5">
        <w:rPr>
          <w:rFonts w:ascii="Bookman Old Style" w:hAnsi="Bookman Old Style" w:cs="Tahoma"/>
          <w:sz w:val="24"/>
          <w:szCs w:val="24"/>
        </w:rPr>
        <w:t xml:space="preserve"> capaian TPAK Kabupaten Cilacap sebesar </w:t>
      </w:r>
      <w:r w:rsidR="00AA513E" w:rsidRPr="00696AA5">
        <w:rPr>
          <w:rFonts w:ascii="Bookman Old Style" w:hAnsi="Bookman Old Style" w:cs="Tahoma"/>
          <w:sz w:val="24"/>
          <w:szCs w:val="24"/>
        </w:rPr>
        <w:t>62,91,</w:t>
      </w:r>
      <w:r w:rsidRPr="00696AA5">
        <w:rPr>
          <w:rFonts w:ascii="Bookman Old Style" w:hAnsi="Bookman Old Style" w:cs="Tahoma"/>
          <w:sz w:val="24"/>
          <w:szCs w:val="24"/>
        </w:rPr>
        <w:t xml:space="preserve"> </w:t>
      </w:r>
      <w:r w:rsidR="00AA513E" w:rsidRPr="00696AA5">
        <w:rPr>
          <w:rFonts w:ascii="Bookman Old Style" w:hAnsi="Bookman Old Style" w:cs="Tahoma"/>
          <w:sz w:val="24"/>
          <w:szCs w:val="24"/>
        </w:rPr>
        <w:t>k</w:t>
      </w:r>
      <w:r w:rsidRPr="00696AA5">
        <w:rPr>
          <w:rFonts w:ascii="Bookman Old Style" w:hAnsi="Bookman Old Style" w:cs="Tahoma"/>
          <w:sz w:val="24"/>
          <w:szCs w:val="24"/>
        </w:rPr>
        <w:t xml:space="preserve">ondisi </w:t>
      </w:r>
      <w:r w:rsidR="00AA513E" w:rsidRPr="00696AA5">
        <w:rPr>
          <w:rFonts w:ascii="Bookman Old Style" w:hAnsi="Bookman Old Style" w:cs="Tahoma"/>
          <w:sz w:val="24"/>
          <w:szCs w:val="24"/>
        </w:rPr>
        <w:t xml:space="preserve">ini terjadi penurunan dari tahun 2020 sebesar 67,79 persen. Namun demikian, </w:t>
      </w:r>
      <w:r w:rsidRPr="00696AA5">
        <w:rPr>
          <w:rFonts w:ascii="Bookman Old Style" w:hAnsi="Bookman Old Style" w:cs="Tahoma"/>
          <w:sz w:val="24"/>
          <w:szCs w:val="24"/>
        </w:rPr>
        <w:t xml:space="preserve">selama kurun waktu </w:t>
      </w:r>
      <w:r w:rsidR="003614F9" w:rsidRPr="00696AA5">
        <w:rPr>
          <w:rFonts w:ascii="Bookman Old Style" w:hAnsi="Bookman Old Style" w:cs="Tahoma"/>
          <w:sz w:val="24"/>
          <w:szCs w:val="24"/>
        </w:rPr>
        <w:t>2021-2025</w:t>
      </w:r>
      <w:r w:rsidR="00AA513E" w:rsidRPr="00696AA5">
        <w:rPr>
          <w:rFonts w:ascii="Bookman Old Style" w:hAnsi="Bookman Old Style" w:cs="Tahoma"/>
          <w:sz w:val="24"/>
          <w:szCs w:val="24"/>
        </w:rPr>
        <w:t>, terjadi peningkatan TPAK dari tahun ke tahun</w:t>
      </w:r>
      <w:r w:rsidRPr="00696AA5">
        <w:rPr>
          <w:rFonts w:ascii="Bookman Old Style" w:hAnsi="Bookman Old Style" w:cs="Tahoma"/>
          <w:sz w:val="24"/>
          <w:szCs w:val="24"/>
        </w:rPr>
        <w:t>.</w:t>
      </w:r>
      <w:r w:rsidR="0093742A" w:rsidRPr="00696AA5">
        <w:rPr>
          <w:rFonts w:ascii="Bookman Old Style" w:hAnsi="Bookman Old Style" w:cs="Tahoma"/>
          <w:sz w:val="24"/>
          <w:szCs w:val="24"/>
        </w:rPr>
        <w:t xml:space="preserve"> </w:t>
      </w:r>
      <w:r w:rsidRPr="00696AA5">
        <w:rPr>
          <w:rFonts w:ascii="Bookman Old Style" w:hAnsi="Bookman Old Style" w:cs="Tahoma"/>
          <w:sz w:val="24"/>
          <w:szCs w:val="24"/>
        </w:rPr>
        <w:t>Jumlah angkatan kerja di Kabupaten Cilacap Tengah tahun 202</w:t>
      </w:r>
      <w:r w:rsidR="00AA513E" w:rsidRPr="00696AA5">
        <w:rPr>
          <w:rFonts w:ascii="Bookman Old Style" w:hAnsi="Bookman Old Style" w:cs="Tahoma"/>
          <w:sz w:val="24"/>
          <w:szCs w:val="24"/>
        </w:rPr>
        <w:t>5</w:t>
      </w:r>
      <w:r w:rsidRPr="00696AA5">
        <w:rPr>
          <w:rFonts w:ascii="Bookman Old Style" w:hAnsi="Bookman Old Style" w:cs="Tahoma"/>
          <w:sz w:val="24"/>
          <w:szCs w:val="24"/>
        </w:rPr>
        <w:t xml:space="preserve"> mencapai </w:t>
      </w:r>
      <w:r w:rsidR="007E1E8C" w:rsidRPr="00696AA5">
        <w:rPr>
          <w:rFonts w:ascii="Bookman Old Style" w:hAnsi="Bookman Old Style" w:cs="Tahoma"/>
          <w:sz w:val="24"/>
          <w:szCs w:val="24"/>
        </w:rPr>
        <w:t>1.0</w:t>
      </w:r>
      <w:r w:rsidR="00854A88" w:rsidRPr="00696AA5">
        <w:rPr>
          <w:rFonts w:ascii="Bookman Old Style" w:hAnsi="Bookman Old Style" w:cs="Tahoma"/>
          <w:sz w:val="24"/>
          <w:szCs w:val="24"/>
        </w:rPr>
        <w:t>7</w:t>
      </w:r>
      <w:r w:rsidR="00AA513E" w:rsidRPr="00696AA5">
        <w:rPr>
          <w:rFonts w:ascii="Bookman Old Style" w:hAnsi="Bookman Old Style" w:cs="Tahoma"/>
          <w:sz w:val="24"/>
          <w:szCs w:val="24"/>
        </w:rPr>
        <w:t>1.270</w:t>
      </w:r>
      <w:r w:rsidRPr="00696AA5">
        <w:rPr>
          <w:rFonts w:ascii="Bookman Old Style" w:hAnsi="Bookman Old Style" w:cs="Tahoma"/>
          <w:sz w:val="24"/>
          <w:szCs w:val="24"/>
        </w:rPr>
        <w:t xml:space="preserve"> </w:t>
      </w:r>
      <w:r w:rsidR="009B2EE9" w:rsidRPr="00696AA5">
        <w:rPr>
          <w:rFonts w:ascii="Bookman Old Style" w:hAnsi="Bookman Old Style" w:cs="Tahoma"/>
          <w:sz w:val="24"/>
          <w:szCs w:val="24"/>
        </w:rPr>
        <w:t>orang</w:t>
      </w:r>
      <w:r w:rsidRPr="00696AA5">
        <w:rPr>
          <w:rFonts w:ascii="Bookman Old Style" w:hAnsi="Bookman Old Style" w:cs="Tahoma"/>
          <w:sz w:val="24"/>
          <w:szCs w:val="24"/>
        </w:rPr>
        <w:t>. Sedangkan jumlah penduduk yang bekerja pada tahun 202</w:t>
      </w:r>
      <w:r w:rsidR="00993477" w:rsidRPr="00696AA5">
        <w:rPr>
          <w:rFonts w:ascii="Bookman Old Style" w:hAnsi="Bookman Old Style" w:cs="Tahoma"/>
          <w:sz w:val="24"/>
          <w:szCs w:val="24"/>
        </w:rPr>
        <w:t>5</w:t>
      </w:r>
      <w:r w:rsidRPr="00696AA5">
        <w:rPr>
          <w:rFonts w:ascii="Bookman Old Style" w:hAnsi="Bookman Old Style" w:cs="Tahoma"/>
          <w:sz w:val="24"/>
          <w:szCs w:val="24"/>
        </w:rPr>
        <w:t xml:space="preserve"> sebesar </w:t>
      </w:r>
      <w:r w:rsidR="00854A88" w:rsidRPr="00696AA5">
        <w:rPr>
          <w:rFonts w:ascii="Bookman Old Style" w:hAnsi="Bookman Old Style" w:cs="Tahoma"/>
          <w:sz w:val="24"/>
          <w:szCs w:val="24"/>
        </w:rPr>
        <w:t>99</w:t>
      </w:r>
      <w:r w:rsidR="00993477" w:rsidRPr="00696AA5">
        <w:rPr>
          <w:rFonts w:ascii="Bookman Old Style" w:hAnsi="Bookman Old Style" w:cs="Tahoma"/>
          <w:sz w:val="24"/>
          <w:szCs w:val="24"/>
        </w:rPr>
        <w:t>1.96</w:t>
      </w:r>
      <w:r w:rsidR="00854A88" w:rsidRPr="00696AA5">
        <w:rPr>
          <w:rFonts w:ascii="Bookman Old Style" w:hAnsi="Bookman Old Style" w:cs="Tahoma"/>
          <w:sz w:val="24"/>
          <w:szCs w:val="24"/>
        </w:rPr>
        <w:t>0</w:t>
      </w:r>
      <w:r w:rsidRPr="00696AA5">
        <w:rPr>
          <w:rFonts w:ascii="Bookman Old Style" w:hAnsi="Bookman Old Style" w:cs="Tahoma"/>
          <w:sz w:val="24"/>
          <w:szCs w:val="24"/>
        </w:rPr>
        <w:t xml:space="preserve"> orang. </w:t>
      </w:r>
    </w:p>
    <w:p w14:paraId="0BC74A35" w14:textId="77777777" w:rsidR="00255F12" w:rsidRPr="00696AA5" w:rsidRDefault="000B6FA7" w:rsidP="00717243">
      <w:pPr>
        <w:keepNext/>
        <w:spacing w:line="240" w:lineRule="auto"/>
        <w:ind w:left="1134" w:hanging="11"/>
      </w:pPr>
      <w:r w:rsidRPr="00696AA5">
        <w:rPr>
          <w:rFonts w:ascii="Bookman Old Style" w:hAnsi="Bookman Old Style" w:cs="Tahoma"/>
          <w:i/>
          <w:noProof/>
          <w:sz w:val="20"/>
          <w:szCs w:val="20"/>
          <w:lang w:val="en-US"/>
        </w:rPr>
        <w:lastRenderedPageBreak/>
        <w:drawing>
          <wp:inline distT="0" distB="0" distL="0" distR="0" wp14:anchorId="239A47A7" wp14:editId="41DD4377">
            <wp:extent cx="4860000" cy="2520000"/>
            <wp:effectExtent l="0" t="0" r="17145" b="1397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2B22E411" w14:textId="0C86BB3D" w:rsidR="000B6FA7" w:rsidRPr="00696AA5" w:rsidRDefault="000B6FA7" w:rsidP="00717243">
      <w:pPr>
        <w:spacing w:line="240" w:lineRule="auto"/>
        <w:ind w:left="1134"/>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1967B7" w:rsidRPr="00696AA5">
        <w:rPr>
          <w:rFonts w:ascii="Bookman Old Style" w:hAnsi="Bookman Old Style"/>
          <w:bCs/>
          <w:i/>
          <w:sz w:val="18"/>
          <w:szCs w:val="18"/>
        </w:rPr>
        <w:t>6</w:t>
      </w:r>
    </w:p>
    <w:p w14:paraId="6784FD2E" w14:textId="588CE582" w:rsidR="00255F12" w:rsidRPr="00696AA5" w:rsidRDefault="00255F12" w:rsidP="00717243">
      <w:pPr>
        <w:pStyle w:val="Caption"/>
        <w:spacing w:after="0"/>
        <w:jc w:val="center"/>
      </w:pPr>
      <w:bookmarkStart w:id="107" w:name="_Toc228971950"/>
      <w:r w:rsidRPr="00696AA5">
        <w:t xml:space="preserve">Gambar 2. </w:t>
      </w:r>
      <w:fldSimple w:instr=" SEQ Gambar_2. \* ARABIC ">
        <w:r w:rsidR="005215F8" w:rsidRPr="00696AA5">
          <w:rPr>
            <w:noProof/>
          </w:rPr>
          <w:t>33</w:t>
        </w:r>
      </w:fldSimple>
      <w:r w:rsidRPr="00696AA5">
        <w:t xml:space="preserve"> </w:t>
      </w:r>
      <w:r w:rsidR="00CD58D9" w:rsidRPr="00696AA5">
        <w:br/>
      </w:r>
      <w:r w:rsidRPr="00696AA5">
        <w:t>Tingkat Partisipasi Angkatan Kerja (TPAK) Kabupaten Cilacap, Provinsi Jawa Tengah dan Nasional Tahun 2021-2025</w:t>
      </w:r>
      <w:bookmarkEnd w:id="107"/>
    </w:p>
    <w:p w14:paraId="33F97B81" w14:textId="23A2D714" w:rsidR="000B6FA7" w:rsidRPr="00696AA5" w:rsidRDefault="000B6FA7" w:rsidP="00717243">
      <w:pPr>
        <w:spacing w:before="120"/>
        <w:ind w:firstLine="567"/>
        <w:jc w:val="both"/>
        <w:rPr>
          <w:rFonts w:ascii="Bookman Old Style" w:hAnsi="Bookman Old Style"/>
          <w:bCs/>
          <w:sz w:val="24"/>
          <w:szCs w:val="24"/>
        </w:rPr>
      </w:pPr>
      <w:r w:rsidRPr="00696AA5">
        <w:rPr>
          <w:rFonts w:ascii="Bookman Old Style" w:hAnsi="Bookman Old Style"/>
          <w:bCs/>
          <w:sz w:val="24"/>
          <w:szCs w:val="24"/>
        </w:rPr>
        <w:t>Sedangkan Tingkat Partisipasi Angkatan Kerja (TPAK) Kabupaten Cilacap dengan Kabupaten tetangga sebagai berikut :</w:t>
      </w:r>
    </w:p>
    <w:p w14:paraId="3C4B402D" w14:textId="77777777" w:rsidR="00255F12" w:rsidRPr="00696AA5" w:rsidRDefault="000B6FA7" w:rsidP="00717243">
      <w:pPr>
        <w:keepNext/>
        <w:spacing w:line="240" w:lineRule="auto"/>
        <w:ind w:left="1134"/>
      </w:pPr>
      <w:r w:rsidRPr="00696AA5">
        <w:rPr>
          <w:rFonts w:ascii="Bookman Old Style" w:hAnsi="Bookman Old Style" w:cs="Tahoma"/>
          <w:i/>
          <w:noProof/>
          <w:sz w:val="20"/>
          <w:szCs w:val="20"/>
          <w:lang w:val="en-US"/>
        </w:rPr>
        <w:drawing>
          <wp:inline distT="0" distB="0" distL="0" distR="0" wp14:anchorId="683CC817" wp14:editId="36E0CD20">
            <wp:extent cx="4860000" cy="2520000"/>
            <wp:effectExtent l="0" t="0" r="17145" b="1397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7FB37BB0" w14:textId="03E460BC" w:rsidR="000B6FA7" w:rsidRPr="00696AA5" w:rsidRDefault="000B6FA7" w:rsidP="00717243">
      <w:pPr>
        <w:spacing w:line="240" w:lineRule="auto"/>
        <w:ind w:left="1134"/>
        <w:rPr>
          <w:rFonts w:ascii="Bookman Old Style" w:hAnsi="Bookman Old Style" w:cs="Tahoma"/>
          <w:i/>
          <w:sz w:val="18"/>
          <w:szCs w:val="20"/>
        </w:rPr>
      </w:pPr>
      <w:bookmarkStart w:id="108" w:name="_Hlk43993690"/>
      <w:r w:rsidRPr="00696AA5">
        <w:rPr>
          <w:rFonts w:ascii="Bookman Old Style" w:hAnsi="Bookman Old Style" w:cs="Tahoma"/>
          <w:i/>
          <w:sz w:val="18"/>
          <w:szCs w:val="20"/>
        </w:rPr>
        <w:t xml:space="preserve">Sumber : </w:t>
      </w:r>
      <w:r w:rsidRPr="00696AA5">
        <w:rPr>
          <w:rFonts w:ascii="Bookman Old Style" w:hAnsi="Bookman Old Style"/>
          <w:bCs/>
          <w:i/>
          <w:sz w:val="18"/>
          <w:szCs w:val="18"/>
        </w:rPr>
        <w:t>BPS Tahun 202</w:t>
      </w:r>
      <w:r w:rsidR="001967B7" w:rsidRPr="00696AA5">
        <w:rPr>
          <w:rFonts w:ascii="Bookman Old Style" w:hAnsi="Bookman Old Style"/>
          <w:bCs/>
          <w:i/>
          <w:sz w:val="18"/>
          <w:szCs w:val="18"/>
        </w:rPr>
        <w:t>6</w:t>
      </w:r>
    </w:p>
    <w:p w14:paraId="6F816F8B" w14:textId="72CD3639" w:rsidR="00255F12" w:rsidRPr="00696AA5" w:rsidRDefault="00255F12" w:rsidP="00717243">
      <w:pPr>
        <w:pStyle w:val="Caption"/>
        <w:spacing w:after="0"/>
        <w:jc w:val="center"/>
        <w:rPr>
          <w:bCs/>
          <w:szCs w:val="24"/>
        </w:rPr>
      </w:pPr>
      <w:bookmarkStart w:id="109" w:name="_Toc228971951"/>
      <w:bookmarkEnd w:id="108"/>
      <w:r w:rsidRPr="00696AA5">
        <w:t xml:space="preserve">Gambar 2. </w:t>
      </w:r>
      <w:fldSimple w:instr=" SEQ Gambar_2. \* ARABIC ">
        <w:r w:rsidR="005215F8" w:rsidRPr="00696AA5">
          <w:rPr>
            <w:noProof/>
          </w:rPr>
          <w:t>34</w:t>
        </w:r>
      </w:fldSimple>
      <w:r w:rsidRPr="00696AA5">
        <w:t xml:space="preserve"> </w:t>
      </w:r>
      <w:r w:rsidR="00CD58D9" w:rsidRPr="00696AA5">
        <w:br/>
      </w:r>
      <w:r w:rsidRPr="00696AA5">
        <w:t>Tingkat Partisipasi Angkatan Kerja (TPAK) Kab. Cilacap dengan Kabupaten Tetangga Tahun 2021-2025</w:t>
      </w:r>
      <w:bookmarkEnd w:id="109"/>
    </w:p>
    <w:p w14:paraId="7D5A6276" w14:textId="77777777" w:rsidR="00B30006" w:rsidRPr="00696AA5" w:rsidRDefault="00B30006" w:rsidP="00717243"/>
    <w:p w14:paraId="7721FD5E" w14:textId="77777777" w:rsidR="00EC3FC5" w:rsidRPr="00696AA5" w:rsidRDefault="00EC3FC5" w:rsidP="00717243">
      <w:pPr>
        <w:pStyle w:val="Heading3"/>
        <w:spacing w:before="0" w:beforeAutospacing="0" w:after="0" w:afterAutospacing="0" w:line="360" w:lineRule="auto"/>
      </w:pPr>
      <w:bookmarkStart w:id="110" w:name="_Toc518553452"/>
      <w:bookmarkStart w:id="111" w:name="_Toc235114147"/>
      <w:bookmarkStart w:id="112" w:name="_Toc518553454"/>
      <w:r w:rsidRPr="00696AA5">
        <w:t>Aspek Pelayanan Umum</w:t>
      </w:r>
      <w:bookmarkEnd w:id="110"/>
      <w:bookmarkEnd w:id="111"/>
    </w:p>
    <w:p w14:paraId="6E01E7AC" w14:textId="77777777" w:rsidR="00EC3FC5" w:rsidRPr="00696AA5" w:rsidRDefault="00EC3FC5">
      <w:pPr>
        <w:pStyle w:val="ListParagraph"/>
        <w:keepNext/>
        <w:numPr>
          <w:ilvl w:val="2"/>
          <w:numId w:val="48"/>
        </w:numPr>
        <w:tabs>
          <w:tab w:val="left" w:pos="1134"/>
        </w:tabs>
        <w:jc w:val="both"/>
        <w:outlineLvl w:val="3"/>
        <w:rPr>
          <w:rFonts w:ascii="Bookman Old Style" w:eastAsia="Calibri" w:hAnsi="Bookman Old Style"/>
          <w:b/>
          <w:bCs/>
          <w:vanish/>
          <w:sz w:val="24"/>
          <w:szCs w:val="28"/>
        </w:rPr>
      </w:pPr>
    </w:p>
    <w:p w14:paraId="5A219A4F" w14:textId="0EC20918" w:rsidR="00EC3FC5" w:rsidRPr="00696AA5" w:rsidRDefault="003E0323" w:rsidP="00717243">
      <w:pPr>
        <w:pStyle w:val="Heading4"/>
      </w:pPr>
      <w:r w:rsidRPr="00696AA5">
        <w:t xml:space="preserve">Urusan Pemerintahan Wajib Yang Berkaitan Dengan Pelayanan Dasar </w:t>
      </w:r>
    </w:p>
    <w:p w14:paraId="5629A708" w14:textId="77777777" w:rsidR="00EC3FC5" w:rsidRPr="00696AA5" w:rsidRDefault="00EC3FC5" w:rsidP="00717243">
      <w:pPr>
        <w:pStyle w:val="Heading5"/>
        <w:spacing w:before="0"/>
        <w:ind w:left="567" w:hanging="567"/>
        <w:rPr>
          <w:b/>
        </w:rPr>
      </w:pPr>
      <w:r w:rsidRPr="00696AA5">
        <w:rPr>
          <w:b/>
        </w:rPr>
        <w:t>Pendidikan</w:t>
      </w:r>
    </w:p>
    <w:p w14:paraId="2ECFF222" w14:textId="356910F8" w:rsidR="00E80EB3" w:rsidRPr="00696AA5" w:rsidRDefault="00E80EB3" w:rsidP="00717243">
      <w:pPr>
        <w:ind w:firstLine="567"/>
        <w:jc w:val="both"/>
        <w:rPr>
          <w:rFonts w:ascii="Bookman Old Style" w:hAnsi="Bookman Old Style"/>
          <w:sz w:val="24"/>
          <w:szCs w:val="24"/>
        </w:rPr>
      </w:pPr>
      <w:r w:rsidRPr="00696AA5">
        <w:rPr>
          <w:rFonts w:ascii="Bookman Old Style" w:hAnsi="Bookman Old Style"/>
          <w:sz w:val="24"/>
          <w:szCs w:val="24"/>
        </w:rPr>
        <w:t xml:space="preserve">Hasil pembangunan untuk urusan pendidikan di Kabupaten Cilacap periode tahun </w:t>
      </w:r>
      <w:r w:rsidR="003614F9" w:rsidRPr="00696AA5">
        <w:rPr>
          <w:rFonts w:ascii="Bookman Old Style" w:hAnsi="Bookman Old Style"/>
          <w:sz w:val="24"/>
          <w:szCs w:val="24"/>
        </w:rPr>
        <w:t>2021-2025</w:t>
      </w:r>
      <w:r w:rsidRPr="00696AA5">
        <w:rPr>
          <w:rFonts w:ascii="Bookman Old Style" w:hAnsi="Bookman Old Style"/>
          <w:sz w:val="24"/>
          <w:szCs w:val="24"/>
        </w:rPr>
        <w:t xml:space="preserve"> menunjukkan peningkatan untuk rata-rata lama sekolah dan harapan lama sekolah. Rata-rata lama sekolah adalah rata-rata jumlah tahun yang ditempuh oleh penduduk berumur 15 tahun ke atas untuk menempuh semua jenjang pendidikan yang pernah dijalani. Rata-rata lama sekolah di Kabupaten Cilacap sampai dengan tahun 202</w:t>
      </w:r>
      <w:r w:rsidR="005F5ED8" w:rsidRPr="00696AA5">
        <w:rPr>
          <w:rFonts w:ascii="Bookman Old Style" w:hAnsi="Bookman Old Style"/>
          <w:sz w:val="24"/>
          <w:szCs w:val="24"/>
        </w:rPr>
        <w:t>5</w:t>
      </w:r>
      <w:r w:rsidRPr="00696AA5">
        <w:rPr>
          <w:rFonts w:ascii="Bookman Old Style" w:hAnsi="Bookman Old Style"/>
          <w:sz w:val="24"/>
          <w:szCs w:val="24"/>
        </w:rPr>
        <w:t xml:space="preserve"> rata </w:t>
      </w:r>
      <w:r w:rsidRPr="00696AA5">
        <w:rPr>
          <w:rFonts w:ascii="Bookman Old Style" w:hAnsi="Bookman Old Style"/>
          <w:sz w:val="24"/>
          <w:szCs w:val="24"/>
        </w:rPr>
        <w:lastRenderedPageBreak/>
        <w:t>mencapai 7,</w:t>
      </w:r>
      <w:r w:rsidR="005F5ED8" w:rsidRPr="00696AA5">
        <w:rPr>
          <w:rFonts w:ascii="Bookman Old Style" w:hAnsi="Bookman Old Style"/>
          <w:sz w:val="24"/>
          <w:szCs w:val="24"/>
        </w:rPr>
        <w:t>65</w:t>
      </w:r>
      <w:r w:rsidRPr="00696AA5">
        <w:rPr>
          <w:rFonts w:ascii="Bookman Old Style" w:hAnsi="Bookman Old Style"/>
          <w:sz w:val="24"/>
          <w:szCs w:val="24"/>
        </w:rPr>
        <w:t xml:space="preserve"> tahun artinya rata-rata penduduk Kabupaten Cilacap berumur 15 tahun keatas berpendidikan SMP kelas 1 dan diperkirakan akan semakin bertambah dengan meningkatnya Angka Melanjutkan (AM) dari SD/MI ke SMP/MTs yang mencapai </w:t>
      </w:r>
      <w:r w:rsidR="00334E6B" w:rsidRPr="00696AA5">
        <w:rPr>
          <w:rFonts w:ascii="Bookman Old Style" w:hAnsi="Bookman Old Style"/>
          <w:sz w:val="24"/>
          <w:szCs w:val="24"/>
        </w:rPr>
        <w:t>9</w:t>
      </w:r>
      <w:r w:rsidR="005F5ED8" w:rsidRPr="00696AA5">
        <w:rPr>
          <w:rFonts w:ascii="Bookman Old Style" w:hAnsi="Bookman Old Style"/>
          <w:sz w:val="24"/>
          <w:szCs w:val="24"/>
        </w:rPr>
        <w:t>6,26</w:t>
      </w:r>
      <w:r w:rsidRPr="00696AA5">
        <w:rPr>
          <w:rFonts w:ascii="Bookman Old Style" w:hAnsi="Bookman Old Style"/>
          <w:sz w:val="24"/>
          <w:szCs w:val="24"/>
        </w:rPr>
        <w:t xml:space="preserve"> persen. Untuk harapan lama sekolah yang merupakan lamanya sekolah (dalam tahun) yang diharapkan akan dirasakan oleh anak pada umur tertentu di masa mendatang menjadi 12,</w:t>
      </w:r>
      <w:r w:rsidR="005F5ED8" w:rsidRPr="00696AA5">
        <w:rPr>
          <w:rFonts w:ascii="Bookman Old Style" w:hAnsi="Bookman Old Style"/>
          <w:sz w:val="24"/>
          <w:szCs w:val="24"/>
        </w:rPr>
        <w:t>7</w:t>
      </w:r>
      <w:r w:rsidRPr="00696AA5">
        <w:rPr>
          <w:rFonts w:ascii="Bookman Old Style" w:hAnsi="Bookman Old Style"/>
          <w:sz w:val="24"/>
          <w:szCs w:val="24"/>
        </w:rPr>
        <w:t xml:space="preserve"> tahun di tahun 202</w:t>
      </w:r>
      <w:r w:rsidR="005F5ED8" w:rsidRPr="00696AA5">
        <w:rPr>
          <w:rFonts w:ascii="Bookman Old Style" w:hAnsi="Bookman Old Style"/>
          <w:sz w:val="24"/>
          <w:szCs w:val="24"/>
        </w:rPr>
        <w:t>5</w:t>
      </w:r>
      <w:r w:rsidRPr="00696AA5">
        <w:rPr>
          <w:rFonts w:ascii="Bookman Old Style" w:hAnsi="Bookman Old Style"/>
          <w:sz w:val="24"/>
          <w:szCs w:val="24"/>
        </w:rPr>
        <w:t xml:space="preserve">. </w:t>
      </w:r>
    </w:p>
    <w:p w14:paraId="7A88CEDA" w14:textId="77777777" w:rsidR="00E80EB3" w:rsidRPr="00696AA5" w:rsidRDefault="00E80EB3" w:rsidP="00717243">
      <w:pPr>
        <w:ind w:firstLine="567"/>
        <w:jc w:val="both"/>
        <w:rPr>
          <w:rFonts w:ascii="Bookman Old Style" w:hAnsi="Bookman Old Style"/>
          <w:sz w:val="24"/>
          <w:szCs w:val="24"/>
        </w:rPr>
      </w:pPr>
      <w:r w:rsidRPr="00696AA5">
        <w:rPr>
          <w:rFonts w:ascii="Bookman Old Style" w:hAnsi="Bookman Old Style"/>
          <w:sz w:val="24"/>
          <w:szCs w:val="24"/>
        </w:rPr>
        <w:t xml:space="preserve">Meningkatnya kesadaran masyarakat akan pentingnya pendidikan dapat dilihat dari capaian jumlah Warga Negara usia 5-6 tahun yang berpartisipasi dalam pendidikan PAUD serta jumlah Warga Negara usia 7-15 tahun yang berpartisipasi dalam pendidikan dasar yang mencapai 100 persen. </w:t>
      </w:r>
    </w:p>
    <w:p w14:paraId="0A45139F" w14:textId="0311BB50" w:rsidR="0041632C" w:rsidRPr="00696AA5" w:rsidRDefault="0041632C" w:rsidP="00717243">
      <w:pPr>
        <w:ind w:firstLine="567"/>
        <w:jc w:val="both"/>
        <w:rPr>
          <w:rFonts w:ascii="Bookman Old Style" w:hAnsi="Bookman Old Style"/>
          <w:sz w:val="24"/>
          <w:szCs w:val="24"/>
        </w:rPr>
      </w:pPr>
      <w:r w:rsidRPr="00696AA5">
        <w:rPr>
          <w:rFonts w:ascii="Bookman Old Style" w:hAnsi="Bookman Old Style"/>
          <w:sz w:val="24"/>
          <w:szCs w:val="24"/>
        </w:rPr>
        <w:t>Penyediaan sarana dan prasarana pendidikan dasar merupakan fondasi penting dalam upaya peningkatan kualitas Sumber Daya Manusia (SDM) di Kabupaten Cilacap. Untuk menjamin aksesibilitas pendidikan, wilayah ini memiliki 1.23</w:t>
      </w:r>
      <w:r w:rsidR="005F5ED8" w:rsidRPr="00696AA5">
        <w:rPr>
          <w:rFonts w:ascii="Bookman Old Style" w:hAnsi="Bookman Old Style"/>
          <w:sz w:val="24"/>
          <w:szCs w:val="24"/>
        </w:rPr>
        <w:t>4</w:t>
      </w:r>
      <w:r w:rsidRPr="00696AA5">
        <w:rPr>
          <w:rFonts w:ascii="Bookman Old Style" w:hAnsi="Bookman Old Style"/>
          <w:sz w:val="24"/>
          <w:szCs w:val="24"/>
        </w:rPr>
        <w:t xml:space="preserve"> sekolah dasar (SD/MI) dan 27</w:t>
      </w:r>
      <w:r w:rsidR="005F5ED8" w:rsidRPr="00696AA5">
        <w:rPr>
          <w:rFonts w:ascii="Bookman Old Style" w:hAnsi="Bookman Old Style"/>
          <w:sz w:val="24"/>
          <w:szCs w:val="24"/>
        </w:rPr>
        <w:t>6</w:t>
      </w:r>
      <w:r w:rsidRPr="00696AA5">
        <w:rPr>
          <w:rFonts w:ascii="Bookman Old Style" w:hAnsi="Bookman Old Style"/>
          <w:sz w:val="24"/>
          <w:szCs w:val="24"/>
        </w:rPr>
        <w:t xml:space="preserve"> sekolah menengah pertama (SMP/MTs). Namun, fokus utama peningkatan mutu pendidikan saat ini adalah pemenuhan Standar Nasional Pendidikan (SNP) pada sarana dan prasarana. Pada tahun 202</w:t>
      </w:r>
      <w:r w:rsidR="005F5ED8" w:rsidRPr="00696AA5">
        <w:rPr>
          <w:rFonts w:ascii="Bookman Old Style" w:hAnsi="Bookman Old Style"/>
          <w:sz w:val="24"/>
          <w:szCs w:val="24"/>
        </w:rPr>
        <w:t>5</w:t>
      </w:r>
      <w:r w:rsidRPr="00696AA5">
        <w:rPr>
          <w:rFonts w:ascii="Bookman Old Style" w:hAnsi="Bookman Old Style"/>
          <w:sz w:val="24"/>
          <w:szCs w:val="24"/>
        </w:rPr>
        <w:t xml:space="preserve">, persentase SD yang memenuhi SNP baru mencapai </w:t>
      </w:r>
      <w:r w:rsidR="005F5ED8" w:rsidRPr="00696AA5">
        <w:rPr>
          <w:rFonts w:ascii="Bookman Old Style" w:hAnsi="Bookman Old Style"/>
          <w:sz w:val="24"/>
          <w:szCs w:val="24"/>
        </w:rPr>
        <w:t>41,63</w:t>
      </w:r>
      <w:r w:rsidRPr="00696AA5">
        <w:rPr>
          <w:rFonts w:ascii="Bookman Old Style" w:hAnsi="Bookman Old Style"/>
          <w:sz w:val="24"/>
          <w:szCs w:val="24"/>
        </w:rPr>
        <w:t xml:space="preserve"> persen, sedangkan SMP mencapai </w:t>
      </w:r>
      <w:r w:rsidR="005F5ED8" w:rsidRPr="00696AA5">
        <w:rPr>
          <w:rFonts w:ascii="Bookman Old Style" w:hAnsi="Bookman Old Style"/>
          <w:sz w:val="24"/>
          <w:szCs w:val="24"/>
        </w:rPr>
        <w:t>68,75</w:t>
      </w:r>
      <w:r w:rsidRPr="00696AA5">
        <w:rPr>
          <w:rFonts w:ascii="Bookman Old Style" w:hAnsi="Bookman Old Style"/>
          <w:sz w:val="24"/>
          <w:szCs w:val="24"/>
        </w:rPr>
        <w:t xml:space="preserve"> persen. Hal ini mengindikasikan perlunya upaya lebih lanjut untuk meningkatkan kualitas sarana dan prasarana pendidikan dasar di Kabupaten Cilacap, sehingga dapat mendukung terciptanya lingkungan belajar yang kondusif dan berkualitas bagi seluruh siswa.</w:t>
      </w:r>
    </w:p>
    <w:p w14:paraId="33C51108" w14:textId="549D8F63" w:rsidR="0041632C" w:rsidRPr="00696AA5" w:rsidRDefault="0041632C" w:rsidP="00717243">
      <w:pPr>
        <w:ind w:firstLine="567"/>
        <w:jc w:val="both"/>
        <w:rPr>
          <w:rFonts w:ascii="Bookman Old Style" w:hAnsi="Bookman Old Style"/>
          <w:sz w:val="24"/>
          <w:szCs w:val="24"/>
        </w:rPr>
      </w:pPr>
      <w:r w:rsidRPr="00696AA5">
        <w:rPr>
          <w:rFonts w:ascii="Bookman Old Style" w:hAnsi="Bookman Old Style"/>
          <w:sz w:val="24"/>
          <w:szCs w:val="24"/>
        </w:rPr>
        <w:t xml:space="preserve">Jumlah Pusat Kegiatan Belajar Masyarakat (PKBM) di Kabupaten Cilacap menunjukkan stabilitas dalam lima tahun terakhir, dengan peningkatan yang minimal dari </w:t>
      </w:r>
      <w:r w:rsidR="00334E6B" w:rsidRPr="00696AA5">
        <w:rPr>
          <w:rFonts w:ascii="Bookman Old Style" w:hAnsi="Bookman Old Style"/>
          <w:sz w:val="24"/>
          <w:szCs w:val="24"/>
        </w:rPr>
        <w:t>31</w:t>
      </w:r>
      <w:r w:rsidRPr="00696AA5">
        <w:rPr>
          <w:rFonts w:ascii="Bookman Old Style" w:hAnsi="Bookman Old Style"/>
          <w:sz w:val="24"/>
          <w:szCs w:val="24"/>
        </w:rPr>
        <w:t xml:space="preserve"> menjadi 3</w:t>
      </w:r>
      <w:r w:rsidR="00334E6B" w:rsidRPr="00696AA5">
        <w:rPr>
          <w:rFonts w:ascii="Bookman Old Style" w:hAnsi="Bookman Old Style"/>
          <w:sz w:val="24"/>
          <w:szCs w:val="24"/>
        </w:rPr>
        <w:t>5</w:t>
      </w:r>
      <w:r w:rsidRPr="00696AA5">
        <w:rPr>
          <w:rFonts w:ascii="Bookman Old Style" w:hAnsi="Bookman Old Style"/>
          <w:sz w:val="24"/>
          <w:szCs w:val="24"/>
        </w:rPr>
        <w:t xml:space="preserve"> unit. Meskipun penambahan jumlah PKBM tergolong lambat, Dinas Pendidikan dan Kebudayaan Kabupaten Cilacap berupaya untuk mengatasi tantangan pemerataan dan keterbatasan jumlah PKBM melalui pemanfaatan optimal sarana dan prasarana yang ada. Langkah ini dilakukan dengan mengoptimalkan penggunaan fasilitas sekolah dasar dan menengah pertama yang dimiliki, sehingga PKBM dapat memanfaatkan ruang dan sumber daya yang tersedia. Dengan demikian, diharapkan kebutuhan pendidikan non-formal masyarakat dapat lebih terlayani, terutama bagi mereka yang mengalami kendala akses terhadap pendidikan formal.</w:t>
      </w:r>
    </w:p>
    <w:p w14:paraId="08FBDEAB" w14:textId="2254EF6A" w:rsidR="00EC3FC5" w:rsidRPr="00696AA5" w:rsidRDefault="00E80EB3" w:rsidP="00717243">
      <w:pPr>
        <w:ind w:firstLine="567"/>
        <w:jc w:val="both"/>
        <w:rPr>
          <w:rFonts w:ascii="Bookman Old Style" w:hAnsi="Bookman Old Style"/>
          <w:sz w:val="24"/>
          <w:szCs w:val="24"/>
        </w:rPr>
      </w:pPr>
      <w:r w:rsidRPr="00696AA5">
        <w:rPr>
          <w:rFonts w:ascii="Bookman Old Style" w:hAnsi="Bookman Old Style"/>
          <w:sz w:val="24"/>
          <w:szCs w:val="24"/>
        </w:rPr>
        <w:lastRenderedPageBreak/>
        <w:t xml:space="preserve">Untuk lebih jelasnya hasil pembangunan urusan pendidikan di Kabupaten Cilacap tahun </w:t>
      </w:r>
      <w:r w:rsidR="003614F9" w:rsidRPr="00696AA5">
        <w:rPr>
          <w:rFonts w:ascii="Bookman Old Style" w:hAnsi="Bookman Old Style"/>
          <w:sz w:val="24"/>
          <w:szCs w:val="24"/>
        </w:rPr>
        <w:t>2021-2025</w:t>
      </w:r>
      <w:r w:rsidRPr="00696AA5">
        <w:rPr>
          <w:rFonts w:ascii="Bookman Old Style" w:hAnsi="Bookman Old Style"/>
          <w:sz w:val="24"/>
          <w:szCs w:val="24"/>
        </w:rPr>
        <w:t xml:space="preserve"> dapat dilihat dalam tabel berikut</w:t>
      </w:r>
      <w:r w:rsidR="003E0323" w:rsidRPr="00696AA5">
        <w:rPr>
          <w:rFonts w:ascii="Bookman Old Style" w:hAnsi="Bookman Old Style"/>
          <w:sz w:val="24"/>
          <w:szCs w:val="24"/>
        </w:rPr>
        <w:t>:</w:t>
      </w:r>
      <w:r w:rsidR="00EC3FC5" w:rsidRPr="00696AA5">
        <w:rPr>
          <w:rFonts w:ascii="Bookman Old Style" w:hAnsi="Bookman Old Style"/>
          <w:sz w:val="24"/>
          <w:szCs w:val="24"/>
        </w:rPr>
        <w:t xml:space="preserve"> </w:t>
      </w:r>
    </w:p>
    <w:p w14:paraId="419A0476" w14:textId="16611DFE" w:rsidR="00EC3FC5" w:rsidRPr="00696AA5" w:rsidRDefault="00EC3FC5" w:rsidP="00717243">
      <w:pPr>
        <w:pStyle w:val="Caption"/>
        <w:spacing w:after="0"/>
        <w:jc w:val="center"/>
      </w:pPr>
      <w:bookmarkStart w:id="113" w:name="_Toc13849159"/>
      <w:bookmarkStart w:id="114" w:name="_Toc61788016"/>
      <w:bookmarkStart w:id="115" w:name="_Toc235114186"/>
      <w:r w:rsidRPr="00696AA5">
        <w:t xml:space="preserve">Tabel 2. </w:t>
      </w:r>
      <w:fldSimple w:instr=" SEQ Tabel_2. \* ARABIC ">
        <w:r w:rsidR="007227E2" w:rsidRPr="00696AA5">
          <w:rPr>
            <w:noProof/>
          </w:rPr>
          <w:t>26</w:t>
        </w:r>
      </w:fldSimple>
      <w:r w:rsidR="00CD58D9" w:rsidRPr="00696AA5">
        <w:rPr>
          <w:noProof/>
          <w:lang w:val="fi-FI"/>
        </w:rPr>
        <w:br/>
      </w:r>
      <w:r w:rsidR="003E0323" w:rsidRPr="00696AA5">
        <w:t>Capaian Kinerja Urusan Pendidikan</w:t>
      </w:r>
      <w:r w:rsidRPr="00696AA5">
        <w:t xml:space="preserve"> Tahun </w:t>
      </w:r>
      <w:bookmarkEnd w:id="113"/>
      <w:bookmarkEnd w:id="114"/>
      <w:r w:rsidR="003614F9" w:rsidRPr="00696AA5">
        <w:t>2021-2025</w:t>
      </w:r>
      <w:bookmarkEnd w:id="115"/>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3072"/>
        <w:gridCol w:w="953"/>
        <w:gridCol w:w="944"/>
        <w:gridCol w:w="944"/>
        <w:gridCol w:w="944"/>
        <w:gridCol w:w="980"/>
        <w:gridCol w:w="1010"/>
      </w:tblGrid>
      <w:tr w:rsidR="00EC3FC5" w:rsidRPr="00696AA5" w14:paraId="2D1E4916" w14:textId="77777777" w:rsidTr="00C52424">
        <w:trPr>
          <w:tblHeader/>
        </w:trPr>
        <w:tc>
          <w:tcPr>
            <w:tcW w:w="506" w:type="dxa"/>
            <w:vMerge w:val="restart"/>
            <w:tcBorders>
              <w:top w:val="single" w:sz="4" w:space="0" w:color="auto"/>
              <w:left w:val="single" w:sz="4" w:space="0" w:color="auto"/>
              <w:bottom w:val="single" w:sz="4" w:space="0" w:color="auto"/>
              <w:right w:val="single" w:sz="4" w:space="0" w:color="auto"/>
            </w:tcBorders>
            <w:vAlign w:val="center"/>
            <w:hideMark/>
          </w:tcPr>
          <w:p w14:paraId="4CAA0180" w14:textId="77777777" w:rsidR="00EC3FC5" w:rsidRPr="00696AA5" w:rsidRDefault="00EC3FC5" w:rsidP="00717243">
            <w:pPr>
              <w:autoSpaceDE w:val="0"/>
              <w:autoSpaceDN w:val="0"/>
              <w:adjustRightInd w:val="0"/>
              <w:spacing w:line="276"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No</w:t>
            </w:r>
          </w:p>
        </w:tc>
        <w:tc>
          <w:tcPr>
            <w:tcW w:w="3072" w:type="dxa"/>
            <w:vMerge w:val="restart"/>
            <w:tcBorders>
              <w:top w:val="single" w:sz="4" w:space="0" w:color="auto"/>
              <w:left w:val="single" w:sz="4" w:space="0" w:color="auto"/>
              <w:bottom w:val="single" w:sz="4" w:space="0" w:color="auto"/>
              <w:right w:val="single" w:sz="4" w:space="0" w:color="auto"/>
            </w:tcBorders>
            <w:vAlign w:val="center"/>
            <w:hideMark/>
          </w:tcPr>
          <w:p w14:paraId="31087526" w14:textId="77777777" w:rsidR="00EC3FC5" w:rsidRPr="00696AA5" w:rsidRDefault="00EC3FC5" w:rsidP="00717243">
            <w:pPr>
              <w:autoSpaceDE w:val="0"/>
              <w:autoSpaceDN w:val="0"/>
              <w:adjustRightInd w:val="0"/>
              <w:spacing w:line="276"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Indikator</w:t>
            </w:r>
          </w:p>
        </w:tc>
        <w:tc>
          <w:tcPr>
            <w:tcW w:w="953" w:type="dxa"/>
            <w:vMerge w:val="restart"/>
            <w:tcBorders>
              <w:top w:val="single" w:sz="4" w:space="0" w:color="auto"/>
              <w:left w:val="single" w:sz="4" w:space="0" w:color="auto"/>
              <w:bottom w:val="single" w:sz="4" w:space="0" w:color="auto"/>
              <w:right w:val="single" w:sz="4" w:space="0" w:color="auto"/>
            </w:tcBorders>
            <w:vAlign w:val="center"/>
            <w:hideMark/>
          </w:tcPr>
          <w:p w14:paraId="2C8310FE" w14:textId="77777777" w:rsidR="00EC3FC5" w:rsidRPr="00696AA5" w:rsidRDefault="00EC3FC5" w:rsidP="00717243">
            <w:pPr>
              <w:autoSpaceDE w:val="0"/>
              <w:autoSpaceDN w:val="0"/>
              <w:adjustRightInd w:val="0"/>
              <w:spacing w:line="276"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Satuan</w:t>
            </w:r>
          </w:p>
        </w:tc>
        <w:tc>
          <w:tcPr>
            <w:tcW w:w="4822" w:type="dxa"/>
            <w:gridSpan w:val="5"/>
            <w:tcBorders>
              <w:top w:val="single" w:sz="4" w:space="0" w:color="auto"/>
              <w:left w:val="single" w:sz="4" w:space="0" w:color="auto"/>
              <w:bottom w:val="single" w:sz="4" w:space="0" w:color="auto"/>
              <w:right w:val="single" w:sz="4" w:space="0" w:color="auto"/>
            </w:tcBorders>
            <w:vAlign w:val="center"/>
            <w:hideMark/>
          </w:tcPr>
          <w:p w14:paraId="3B2FA01D" w14:textId="77777777" w:rsidR="00EC3FC5" w:rsidRPr="00696AA5" w:rsidRDefault="00EC3FC5" w:rsidP="00717243">
            <w:pPr>
              <w:autoSpaceDE w:val="0"/>
              <w:autoSpaceDN w:val="0"/>
              <w:adjustRightInd w:val="0"/>
              <w:spacing w:line="276"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Capaian Kinerja</w:t>
            </w:r>
          </w:p>
        </w:tc>
      </w:tr>
      <w:tr w:rsidR="003301F1" w:rsidRPr="00696AA5" w14:paraId="08DF92F6" w14:textId="77777777" w:rsidTr="00C52424">
        <w:trPr>
          <w:tblHeader/>
        </w:trPr>
        <w:tc>
          <w:tcPr>
            <w:tcW w:w="506" w:type="dxa"/>
            <w:vMerge/>
            <w:tcBorders>
              <w:top w:val="single" w:sz="4" w:space="0" w:color="auto"/>
              <w:left w:val="single" w:sz="4" w:space="0" w:color="auto"/>
              <w:bottom w:val="single" w:sz="4" w:space="0" w:color="auto"/>
              <w:right w:val="single" w:sz="4" w:space="0" w:color="auto"/>
            </w:tcBorders>
            <w:vAlign w:val="center"/>
            <w:hideMark/>
          </w:tcPr>
          <w:p w14:paraId="7DE68E94" w14:textId="77777777" w:rsidR="003301F1" w:rsidRPr="00696AA5" w:rsidRDefault="003301F1" w:rsidP="00717243">
            <w:pPr>
              <w:spacing w:line="256" w:lineRule="auto"/>
              <w:jc w:val="center"/>
              <w:rPr>
                <w:rFonts w:ascii="Bookman Old Style" w:hAnsi="Bookman Old Style" w:cs="Tahoma"/>
                <w:b/>
                <w:sz w:val="18"/>
                <w:szCs w:val="18"/>
                <w:lang w:eastAsia="id-ID"/>
              </w:rPr>
            </w:pPr>
          </w:p>
        </w:tc>
        <w:tc>
          <w:tcPr>
            <w:tcW w:w="3072" w:type="dxa"/>
            <w:vMerge/>
            <w:tcBorders>
              <w:top w:val="single" w:sz="4" w:space="0" w:color="auto"/>
              <w:left w:val="single" w:sz="4" w:space="0" w:color="auto"/>
              <w:bottom w:val="single" w:sz="4" w:space="0" w:color="auto"/>
              <w:right w:val="single" w:sz="4" w:space="0" w:color="auto"/>
            </w:tcBorders>
            <w:vAlign w:val="center"/>
            <w:hideMark/>
          </w:tcPr>
          <w:p w14:paraId="10F8CFCF" w14:textId="77777777" w:rsidR="003301F1" w:rsidRPr="00696AA5" w:rsidRDefault="003301F1" w:rsidP="00717243">
            <w:pPr>
              <w:spacing w:line="256" w:lineRule="auto"/>
              <w:jc w:val="center"/>
              <w:rPr>
                <w:rFonts w:ascii="Bookman Old Style" w:hAnsi="Bookman Old Style" w:cs="Tahoma"/>
                <w:b/>
                <w:sz w:val="18"/>
                <w:szCs w:val="18"/>
                <w:lang w:eastAsia="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48FE68" w14:textId="77777777" w:rsidR="003301F1" w:rsidRPr="00696AA5" w:rsidRDefault="003301F1" w:rsidP="00717243">
            <w:pPr>
              <w:spacing w:line="256" w:lineRule="auto"/>
              <w:jc w:val="center"/>
              <w:rPr>
                <w:rFonts w:ascii="Bookman Old Style" w:hAnsi="Bookman Old Style" w:cs="Tahoma"/>
                <w:b/>
                <w:sz w:val="18"/>
                <w:szCs w:val="18"/>
                <w:lang w:eastAsia="id-ID"/>
              </w:rPr>
            </w:pPr>
          </w:p>
        </w:tc>
        <w:tc>
          <w:tcPr>
            <w:tcW w:w="944" w:type="dxa"/>
            <w:tcBorders>
              <w:top w:val="single" w:sz="4" w:space="0" w:color="auto"/>
              <w:left w:val="single" w:sz="4" w:space="0" w:color="auto"/>
              <w:bottom w:val="single" w:sz="4" w:space="0" w:color="auto"/>
              <w:right w:val="single" w:sz="4" w:space="0" w:color="auto"/>
            </w:tcBorders>
            <w:vAlign w:val="center"/>
            <w:hideMark/>
          </w:tcPr>
          <w:p w14:paraId="6F54BD2F" w14:textId="3C844BC9" w:rsidR="003301F1" w:rsidRPr="00696AA5" w:rsidRDefault="003301F1" w:rsidP="00717243">
            <w:pPr>
              <w:autoSpaceDE w:val="0"/>
              <w:autoSpaceDN w:val="0"/>
              <w:adjustRightInd w:val="0"/>
              <w:spacing w:line="276"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2021</w:t>
            </w:r>
          </w:p>
        </w:tc>
        <w:tc>
          <w:tcPr>
            <w:tcW w:w="944" w:type="dxa"/>
            <w:tcBorders>
              <w:top w:val="single" w:sz="4" w:space="0" w:color="auto"/>
              <w:left w:val="single" w:sz="4" w:space="0" w:color="auto"/>
              <w:bottom w:val="single" w:sz="4" w:space="0" w:color="auto"/>
              <w:right w:val="single" w:sz="4" w:space="0" w:color="auto"/>
            </w:tcBorders>
            <w:vAlign w:val="center"/>
          </w:tcPr>
          <w:p w14:paraId="20EAB960" w14:textId="7CAFDD6C" w:rsidR="003301F1" w:rsidRPr="00696AA5" w:rsidRDefault="003301F1" w:rsidP="00717243">
            <w:pPr>
              <w:autoSpaceDE w:val="0"/>
              <w:autoSpaceDN w:val="0"/>
              <w:adjustRightInd w:val="0"/>
              <w:spacing w:line="276"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2022</w:t>
            </w:r>
          </w:p>
        </w:tc>
        <w:tc>
          <w:tcPr>
            <w:tcW w:w="944" w:type="dxa"/>
            <w:tcBorders>
              <w:top w:val="single" w:sz="4" w:space="0" w:color="auto"/>
              <w:left w:val="single" w:sz="4" w:space="0" w:color="auto"/>
              <w:bottom w:val="single" w:sz="4" w:space="0" w:color="auto"/>
              <w:right w:val="single" w:sz="4" w:space="0" w:color="auto"/>
            </w:tcBorders>
            <w:vAlign w:val="center"/>
          </w:tcPr>
          <w:p w14:paraId="67D650BE" w14:textId="66B60C0A" w:rsidR="003301F1" w:rsidRPr="00696AA5" w:rsidRDefault="003301F1" w:rsidP="00717243">
            <w:pPr>
              <w:autoSpaceDE w:val="0"/>
              <w:autoSpaceDN w:val="0"/>
              <w:adjustRightInd w:val="0"/>
              <w:spacing w:line="276"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2023</w:t>
            </w:r>
          </w:p>
        </w:tc>
        <w:tc>
          <w:tcPr>
            <w:tcW w:w="980" w:type="dxa"/>
            <w:tcBorders>
              <w:top w:val="single" w:sz="4" w:space="0" w:color="auto"/>
              <w:left w:val="single" w:sz="4" w:space="0" w:color="auto"/>
              <w:bottom w:val="single" w:sz="4" w:space="0" w:color="auto"/>
              <w:right w:val="single" w:sz="4" w:space="0" w:color="auto"/>
            </w:tcBorders>
            <w:vAlign w:val="center"/>
          </w:tcPr>
          <w:p w14:paraId="23E4840F" w14:textId="12DD8E89" w:rsidR="003301F1" w:rsidRPr="00696AA5" w:rsidRDefault="003301F1" w:rsidP="00717243">
            <w:pPr>
              <w:autoSpaceDE w:val="0"/>
              <w:autoSpaceDN w:val="0"/>
              <w:adjustRightInd w:val="0"/>
              <w:spacing w:line="276"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2024</w:t>
            </w:r>
          </w:p>
        </w:tc>
        <w:tc>
          <w:tcPr>
            <w:tcW w:w="1010" w:type="dxa"/>
            <w:tcBorders>
              <w:top w:val="single" w:sz="4" w:space="0" w:color="auto"/>
              <w:left w:val="single" w:sz="4" w:space="0" w:color="auto"/>
              <w:bottom w:val="single" w:sz="4" w:space="0" w:color="auto"/>
              <w:right w:val="single" w:sz="4" w:space="0" w:color="auto"/>
            </w:tcBorders>
            <w:vAlign w:val="center"/>
          </w:tcPr>
          <w:p w14:paraId="10AAF0AB" w14:textId="1BFB899A" w:rsidR="003301F1" w:rsidRPr="00696AA5" w:rsidRDefault="003301F1" w:rsidP="00717243">
            <w:pPr>
              <w:autoSpaceDE w:val="0"/>
              <w:autoSpaceDN w:val="0"/>
              <w:adjustRightInd w:val="0"/>
              <w:spacing w:line="276"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2025</w:t>
            </w:r>
          </w:p>
        </w:tc>
      </w:tr>
      <w:tr w:rsidR="003301F1" w:rsidRPr="00696AA5" w14:paraId="1620F655" w14:textId="77777777" w:rsidTr="00E23D50">
        <w:tc>
          <w:tcPr>
            <w:tcW w:w="506" w:type="dxa"/>
            <w:tcBorders>
              <w:top w:val="single" w:sz="4" w:space="0" w:color="auto"/>
              <w:left w:val="single" w:sz="4" w:space="0" w:color="auto"/>
              <w:bottom w:val="single" w:sz="4" w:space="0" w:color="auto"/>
              <w:right w:val="single" w:sz="4" w:space="0" w:color="auto"/>
            </w:tcBorders>
            <w:vAlign w:val="center"/>
            <w:hideMark/>
          </w:tcPr>
          <w:p w14:paraId="0512B005" w14:textId="405206C7" w:rsidR="003301F1" w:rsidRPr="00696AA5" w:rsidRDefault="003301F1" w:rsidP="00717243">
            <w:pPr>
              <w:autoSpaceDE w:val="0"/>
              <w:autoSpaceDN w:val="0"/>
              <w:adjustRightInd w:val="0"/>
              <w:spacing w:line="276" w:lineRule="auto"/>
              <w:jc w:val="center"/>
              <w:rPr>
                <w:rFonts w:ascii="Bookman Old Style" w:hAnsi="Bookman Old Style" w:cs="Tahoma"/>
                <w:bCs/>
                <w:sz w:val="18"/>
                <w:szCs w:val="18"/>
                <w:lang w:eastAsia="id-ID"/>
              </w:rPr>
            </w:pPr>
            <w:r w:rsidRPr="00696AA5">
              <w:rPr>
                <w:rFonts w:ascii="Bookman Old Style" w:hAnsi="Bookman Old Style" w:cs="Calibri"/>
                <w:bCs/>
                <w:sz w:val="18"/>
                <w:szCs w:val="18"/>
              </w:rPr>
              <w:t>1</w:t>
            </w:r>
          </w:p>
        </w:tc>
        <w:tc>
          <w:tcPr>
            <w:tcW w:w="3072" w:type="dxa"/>
            <w:tcBorders>
              <w:top w:val="single" w:sz="4" w:space="0" w:color="auto"/>
              <w:left w:val="single" w:sz="4" w:space="0" w:color="auto"/>
              <w:bottom w:val="single" w:sz="4" w:space="0" w:color="auto"/>
              <w:right w:val="single" w:sz="4" w:space="0" w:color="auto"/>
            </w:tcBorders>
            <w:vAlign w:val="center"/>
            <w:hideMark/>
          </w:tcPr>
          <w:p w14:paraId="38F76A56" w14:textId="5656EE63"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Rata-rata lama Sekolah</w:t>
            </w:r>
          </w:p>
        </w:tc>
        <w:tc>
          <w:tcPr>
            <w:tcW w:w="953" w:type="dxa"/>
            <w:tcBorders>
              <w:top w:val="single" w:sz="4" w:space="0" w:color="auto"/>
              <w:left w:val="single" w:sz="4" w:space="0" w:color="auto"/>
              <w:bottom w:val="single" w:sz="4" w:space="0" w:color="auto"/>
              <w:right w:val="single" w:sz="4" w:space="0" w:color="auto"/>
            </w:tcBorders>
            <w:vAlign w:val="center"/>
            <w:hideMark/>
          </w:tcPr>
          <w:p w14:paraId="06B739C4" w14:textId="1B8F9179" w:rsidR="003301F1" w:rsidRPr="00696AA5" w:rsidRDefault="003301F1" w:rsidP="00717243">
            <w:pPr>
              <w:autoSpaceDE w:val="0"/>
              <w:autoSpaceDN w:val="0"/>
              <w:adjustRightInd w:val="0"/>
              <w:spacing w:line="276" w:lineRule="auto"/>
              <w:jc w:val="center"/>
              <w:rPr>
                <w:rFonts w:ascii="Bookman Old Style" w:hAnsi="Bookman Old Style" w:cs="Bookman Old Style"/>
                <w:bCs/>
                <w:sz w:val="18"/>
                <w:szCs w:val="18"/>
                <w:lang w:eastAsia="id-ID"/>
              </w:rPr>
            </w:pPr>
            <w:r w:rsidRPr="00696AA5">
              <w:rPr>
                <w:rFonts w:ascii="Bookman Old Style" w:hAnsi="Bookman Old Style" w:cs="Calibri"/>
                <w:bCs/>
                <w:sz w:val="18"/>
                <w:szCs w:val="18"/>
              </w:rPr>
              <w:t>Tahun</w:t>
            </w:r>
          </w:p>
        </w:tc>
        <w:tc>
          <w:tcPr>
            <w:tcW w:w="944" w:type="dxa"/>
            <w:tcBorders>
              <w:top w:val="single" w:sz="4" w:space="0" w:color="auto"/>
              <w:left w:val="single" w:sz="4" w:space="0" w:color="auto"/>
              <w:bottom w:val="single" w:sz="4" w:space="0" w:color="auto"/>
              <w:right w:val="single" w:sz="4" w:space="0" w:color="auto"/>
            </w:tcBorders>
            <w:vAlign w:val="center"/>
            <w:hideMark/>
          </w:tcPr>
          <w:p w14:paraId="3E2FC37C" w14:textId="33391B2F"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lang w:eastAsia="id-ID"/>
              </w:rPr>
            </w:pPr>
            <w:r w:rsidRPr="00696AA5">
              <w:rPr>
                <w:rFonts w:ascii="Bookman Old Style" w:hAnsi="Bookman Old Style" w:cs="Calibri"/>
                <w:bCs/>
                <w:sz w:val="18"/>
                <w:szCs w:val="18"/>
              </w:rPr>
              <w:t>7,09</w:t>
            </w:r>
          </w:p>
        </w:tc>
        <w:tc>
          <w:tcPr>
            <w:tcW w:w="944" w:type="dxa"/>
            <w:tcBorders>
              <w:top w:val="single" w:sz="4" w:space="0" w:color="auto"/>
              <w:left w:val="single" w:sz="4" w:space="0" w:color="auto"/>
              <w:bottom w:val="single" w:sz="4" w:space="0" w:color="auto"/>
              <w:right w:val="single" w:sz="4" w:space="0" w:color="auto"/>
            </w:tcBorders>
            <w:vAlign w:val="center"/>
          </w:tcPr>
          <w:p w14:paraId="496B3720" w14:textId="67387585"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lang w:eastAsia="id-ID"/>
              </w:rPr>
            </w:pPr>
            <w:r w:rsidRPr="00696AA5">
              <w:rPr>
                <w:rFonts w:ascii="Bookman Old Style" w:hAnsi="Bookman Old Style" w:cs="Calibri"/>
                <w:bCs/>
                <w:sz w:val="18"/>
                <w:szCs w:val="18"/>
              </w:rPr>
              <w:t>7,18</w:t>
            </w:r>
          </w:p>
        </w:tc>
        <w:tc>
          <w:tcPr>
            <w:tcW w:w="944" w:type="dxa"/>
            <w:tcBorders>
              <w:top w:val="single" w:sz="4" w:space="0" w:color="auto"/>
              <w:left w:val="single" w:sz="4" w:space="0" w:color="auto"/>
              <w:bottom w:val="single" w:sz="4" w:space="0" w:color="auto"/>
              <w:right w:val="single" w:sz="4" w:space="0" w:color="auto"/>
            </w:tcBorders>
            <w:vAlign w:val="center"/>
          </w:tcPr>
          <w:p w14:paraId="312EA09D" w14:textId="5AB35A6E"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lang w:eastAsia="id-ID"/>
              </w:rPr>
            </w:pPr>
            <w:r w:rsidRPr="00696AA5">
              <w:rPr>
                <w:rFonts w:ascii="Bookman Old Style" w:hAnsi="Bookman Old Style"/>
                <w:sz w:val="18"/>
                <w:szCs w:val="18"/>
              </w:rPr>
              <w:t>7,39</w:t>
            </w:r>
          </w:p>
        </w:tc>
        <w:tc>
          <w:tcPr>
            <w:tcW w:w="980" w:type="dxa"/>
            <w:tcBorders>
              <w:top w:val="single" w:sz="4" w:space="0" w:color="auto"/>
              <w:left w:val="single" w:sz="4" w:space="0" w:color="auto"/>
              <w:bottom w:val="single" w:sz="4" w:space="0" w:color="auto"/>
              <w:right w:val="single" w:sz="4" w:space="0" w:color="auto"/>
            </w:tcBorders>
            <w:vAlign w:val="center"/>
          </w:tcPr>
          <w:p w14:paraId="64D486A4" w14:textId="1A0AA33A" w:rsidR="003301F1" w:rsidRPr="00696AA5" w:rsidRDefault="003301F1" w:rsidP="00717243">
            <w:pPr>
              <w:autoSpaceDE w:val="0"/>
              <w:autoSpaceDN w:val="0"/>
              <w:adjustRightInd w:val="0"/>
              <w:spacing w:line="276" w:lineRule="auto"/>
              <w:jc w:val="center"/>
              <w:rPr>
                <w:rFonts w:ascii="Bookman Old Style" w:hAnsi="Bookman Old Style"/>
                <w:bCs/>
                <w:sz w:val="18"/>
                <w:szCs w:val="18"/>
              </w:rPr>
            </w:pPr>
            <w:r w:rsidRPr="00696AA5">
              <w:rPr>
                <w:rFonts w:ascii="Bookman Old Style" w:hAnsi="Bookman Old Style" w:cs="Arial"/>
                <w:bCs/>
                <w:iCs/>
                <w:sz w:val="18"/>
                <w:szCs w:val="18"/>
              </w:rPr>
              <w:t>7,4</w:t>
            </w:r>
          </w:p>
        </w:tc>
        <w:tc>
          <w:tcPr>
            <w:tcW w:w="1010" w:type="dxa"/>
            <w:tcBorders>
              <w:top w:val="single" w:sz="4" w:space="0" w:color="auto"/>
              <w:left w:val="single" w:sz="4" w:space="0" w:color="auto"/>
              <w:bottom w:val="single" w:sz="4" w:space="0" w:color="auto"/>
              <w:right w:val="single" w:sz="4" w:space="0" w:color="auto"/>
            </w:tcBorders>
            <w:vAlign w:val="center"/>
          </w:tcPr>
          <w:p w14:paraId="483E3917" w14:textId="6B87019F" w:rsidR="003301F1" w:rsidRPr="00696AA5" w:rsidRDefault="00F57F5A"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Arial"/>
                <w:bCs/>
                <w:iCs/>
                <w:sz w:val="18"/>
                <w:szCs w:val="18"/>
              </w:rPr>
              <w:t>7,65</w:t>
            </w:r>
          </w:p>
        </w:tc>
      </w:tr>
      <w:tr w:rsidR="003301F1" w:rsidRPr="00696AA5" w14:paraId="227F0C24" w14:textId="77777777" w:rsidTr="00E23D50">
        <w:tc>
          <w:tcPr>
            <w:tcW w:w="506" w:type="dxa"/>
            <w:tcBorders>
              <w:top w:val="single" w:sz="4" w:space="0" w:color="auto"/>
              <w:left w:val="single" w:sz="4" w:space="0" w:color="auto"/>
              <w:bottom w:val="single" w:sz="4" w:space="0" w:color="auto"/>
              <w:right w:val="single" w:sz="4" w:space="0" w:color="auto"/>
            </w:tcBorders>
            <w:vAlign w:val="center"/>
            <w:hideMark/>
          </w:tcPr>
          <w:p w14:paraId="0996DF98" w14:textId="3EBF1CE6" w:rsidR="003301F1" w:rsidRPr="00696AA5" w:rsidRDefault="003301F1" w:rsidP="00717243">
            <w:pPr>
              <w:autoSpaceDE w:val="0"/>
              <w:autoSpaceDN w:val="0"/>
              <w:adjustRightInd w:val="0"/>
              <w:spacing w:line="276" w:lineRule="auto"/>
              <w:jc w:val="center"/>
              <w:rPr>
                <w:rFonts w:ascii="Bookman Old Style" w:hAnsi="Bookman Old Style" w:cs="Tahoma"/>
                <w:bCs/>
                <w:sz w:val="18"/>
                <w:szCs w:val="18"/>
                <w:lang w:eastAsia="id-ID"/>
              </w:rPr>
            </w:pPr>
            <w:r w:rsidRPr="00696AA5">
              <w:rPr>
                <w:rFonts w:ascii="Bookman Old Style" w:hAnsi="Bookman Old Style" w:cs="Calibri"/>
                <w:bCs/>
                <w:sz w:val="18"/>
                <w:szCs w:val="18"/>
              </w:rPr>
              <w:t>2</w:t>
            </w:r>
          </w:p>
        </w:tc>
        <w:tc>
          <w:tcPr>
            <w:tcW w:w="3072" w:type="dxa"/>
            <w:tcBorders>
              <w:top w:val="single" w:sz="4" w:space="0" w:color="auto"/>
              <w:left w:val="single" w:sz="4" w:space="0" w:color="auto"/>
              <w:bottom w:val="single" w:sz="4" w:space="0" w:color="auto"/>
              <w:right w:val="single" w:sz="4" w:space="0" w:color="auto"/>
            </w:tcBorders>
            <w:vAlign w:val="center"/>
            <w:hideMark/>
          </w:tcPr>
          <w:p w14:paraId="7C0C6CFB" w14:textId="42810C8D"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Harapan Lama Sekolah</w:t>
            </w:r>
          </w:p>
        </w:tc>
        <w:tc>
          <w:tcPr>
            <w:tcW w:w="953" w:type="dxa"/>
            <w:tcBorders>
              <w:top w:val="single" w:sz="4" w:space="0" w:color="auto"/>
              <w:left w:val="single" w:sz="4" w:space="0" w:color="auto"/>
              <w:bottom w:val="single" w:sz="4" w:space="0" w:color="auto"/>
              <w:right w:val="single" w:sz="4" w:space="0" w:color="auto"/>
            </w:tcBorders>
            <w:vAlign w:val="center"/>
            <w:hideMark/>
          </w:tcPr>
          <w:p w14:paraId="03BDE42E" w14:textId="72FA50EE" w:rsidR="003301F1" w:rsidRPr="00696AA5" w:rsidRDefault="003301F1" w:rsidP="00717243">
            <w:pPr>
              <w:autoSpaceDE w:val="0"/>
              <w:autoSpaceDN w:val="0"/>
              <w:adjustRightInd w:val="0"/>
              <w:spacing w:line="276" w:lineRule="auto"/>
              <w:jc w:val="center"/>
              <w:rPr>
                <w:rFonts w:ascii="Bookman Old Style" w:hAnsi="Bookman Old Style" w:cs="Bookman Old Style"/>
                <w:bCs/>
                <w:sz w:val="18"/>
                <w:szCs w:val="18"/>
                <w:lang w:eastAsia="id-ID"/>
              </w:rPr>
            </w:pPr>
            <w:r w:rsidRPr="00696AA5">
              <w:rPr>
                <w:rFonts w:ascii="Bookman Old Style" w:hAnsi="Bookman Old Style" w:cs="Calibri"/>
                <w:bCs/>
                <w:sz w:val="18"/>
                <w:szCs w:val="18"/>
              </w:rPr>
              <w:t>Tahun</w:t>
            </w:r>
          </w:p>
        </w:tc>
        <w:tc>
          <w:tcPr>
            <w:tcW w:w="944" w:type="dxa"/>
            <w:tcBorders>
              <w:top w:val="single" w:sz="4" w:space="0" w:color="auto"/>
              <w:left w:val="single" w:sz="4" w:space="0" w:color="auto"/>
              <w:bottom w:val="single" w:sz="4" w:space="0" w:color="auto"/>
              <w:right w:val="single" w:sz="4" w:space="0" w:color="auto"/>
            </w:tcBorders>
            <w:vAlign w:val="center"/>
            <w:hideMark/>
          </w:tcPr>
          <w:p w14:paraId="26E76A17" w14:textId="0B7278E0"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lang w:eastAsia="id-ID"/>
              </w:rPr>
            </w:pPr>
            <w:r w:rsidRPr="00696AA5">
              <w:rPr>
                <w:rFonts w:ascii="Bookman Old Style" w:hAnsi="Bookman Old Style" w:cs="Calibri"/>
                <w:bCs/>
                <w:sz w:val="18"/>
                <w:szCs w:val="18"/>
              </w:rPr>
              <w:t>12,63</w:t>
            </w:r>
          </w:p>
        </w:tc>
        <w:tc>
          <w:tcPr>
            <w:tcW w:w="944" w:type="dxa"/>
            <w:tcBorders>
              <w:top w:val="single" w:sz="4" w:space="0" w:color="auto"/>
              <w:left w:val="single" w:sz="4" w:space="0" w:color="auto"/>
              <w:bottom w:val="single" w:sz="4" w:space="0" w:color="auto"/>
              <w:right w:val="single" w:sz="4" w:space="0" w:color="auto"/>
            </w:tcBorders>
            <w:vAlign w:val="center"/>
          </w:tcPr>
          <w:p w14:paraId="16DDC2BC" w14:textId="61B19BAD"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lang w:eastAsia="id-ID"/>
              </w:rPr>
            </w:pPr>
            <w:r w:rsidRPr="00696AA5">
              <w:rPr>
                <w:rFonts w:ascii="Bookman Old Style" w:hAnsi="Bookman Old Style" w:cs="Calibri"/>
                <w:bCs/>
                <w:sz w:val="18"/>
                <w:szCs w:val="18"/>
              </w:rPr>
              <w:t>12,66</w:t>
            </w:r>
          </w:p>
        </w:tc>
        <w:tc>
          <w:tcPr>
            <w:tcW w:w="944" w:type="dxa"/>
            <w:tcBorders>
              <w:top w:val="single" w:sz="4" w:space="0" w:color="auto"/>
              <w:left w:val="single" w:sz="4" w:space="0" w:color="auto"/>
              <w:bottom w:val="single" w:sz="4" w:space="0" w:color="auto"/>
              <w:right w:val="single" w:sz="4" w:space="0" w:color="auto"/>
            </w:tcBorders>
            <w:vAlign w:val="center"/>
          </w:tcPr>
          <w:p w14:paraId="5484599F" w14:textId="32B0D08B"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lang w:eastAsia="id-ID"/>
              </w:rPr>
            </w:pPr>
            <w:r w:rsidRPr="00696AA5">
              <w:rPr>
                <w:rFonts w:ascii="Bookman Old Style" w:hAnsi="Bookman Old Style"/>
                <w:sz w:val="18"/>
                <w:szCs w:val="18"/>
              </w:rPr>
              <w:t>12,67</w:t>
            </w:r>
          </w:p>
        </w:tc>
        <w:tc>
          <w:tcPr>
            <w:tcW w:w="980" w:type="dxa"/>
            <w:tcBorders>
              <w:top w:val="single" w:sz="4" w:space="0" w:color="auto"/>
              <w:left w:val="single" w:sz="4" w:space="0" w:color="auto"/>
              <w:bottom w:val="single" w:sz="4" w:space="0" w:color="auto"/>
              <w:right w:val="single" w:sz="4" w:space="0" w:color="auto"/>
            </w:tcBorders>
            <w:vAlign w:val="center"/>
          </w:tcPr>
          <w:p w14:paraId="746F12DB" w14:textId="785FEB05" w:rsidR="003301F1" w:rsidRPr="00696AA5" w:rsidRDefault="003301F1" w:rsidP="00717243">
            <w:pPr>
              <w:autoSpaceDE w:val="0"/>
              <w:autoSpaceDN w:val="0"/>
              <w:adjustRightInd w:val="0"/>
              <w:spacing w:line="276" w:lineRule="auto"/>
              <w:jc w:val="center"/>
              <w:rPr>
                <w:rFonts w:ascii="Bookman Old Style" w:hAnsi="Bookman Old Style"/>
                <w:bCs/>
                <w:sz w:val="18"/>
                <w:szCs w:val="18"/>
              </w:rPr>
            </w:pPr>
            <w:r w:rsidRPr="00696AA5">
              <w:rPr>
                <w:rFonts w:ascii="Bookman Old Style" w:hAnsi="Bookman Old Style" w:cs="Arial"/>
                <w:bCs/>
                <w:iCs/>
                <w:sz w:val="18"/>
                <w:szCs w:val="18"/>
              </w:rPr>
              <w:t>12,69</w:t>
            </w:r>
          </w:p>
        </w:tc>
        <w:tc>
          <w:tcPr>
            <w:tcW w:w="1010" w:type="dxa"/>
            <w:tcBorders>
              <w:top w:val="single" w:sz="4" w:space="0" w:color="auto"/>
              <w:left w:val="single" w:sz="4" w:space="0" w:color="auto"/>
              <w:bottom w:val="single" w:sz="4" w:space="0" w:color="auto"/>
              <w:right w:val="single" w:sz="4" w:space="0" w:color="auto"/>
            </w:tcBorders>
            <w:vAlign w:val="center"/>
          </w:tcPr>
          <w:p w14:paraId="6433638D" w14:textId="50669F9D" w:rsidR="003301F1" w:rsidRPr="00696AA5" w:rsidRDefault="00F57F5A"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Arial"/>
                <w:bCs/>
                <w:iCs/>
                <w:sz w:val="18"/>
                <w:szCs w:val="18"/>
              </w:rPr>
              <w:t>12,7</w:t>
            </w:r>
          </w:p>
        </w:tc>
      </w:tr>
      <w:tr w:rsidR="003301F1" w:rsidRPr="00696AA5" w14:paraId="5A580E8F"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6F51EE15" w14:textId="43FE4070" w:rsidR="003301F1" w:rsidRPr="00696AA5" w:rsidRDefault="003301F1" w:rsidP="00717243">
            <w:pPr>
              <w:autoSpaceDE w:val="0"/>
              <w:autoSpaceDN w:val="0"/>
              <w:adjustRightInd w:val="0"/>
              <w:spacing w:line="276" w:lineRule="auto"/>
              <w:jc w:val="center"/>
              <w:rPr>
                <w:rFonts w:ascii="Bookman Old Style" w:hAnsi="Bookman Old Style" w:cs="Tahoma"/>
                <w:bCs/>
                <w:sz w:val="18"/>
                <w:szCs w:val="18"/>
                <w:lang w:eastAsia="id-ID"/>
              </w:rPr>
            </w:pPr>
            <w:r w:rsidRPr="00696AA5">
              <w:rPr>
                <w:rFonts w:ascii="Bookman Old Style" w:hAnsi="Bookman Old Style" w:cs="Calibri"/>
                <w:bCs/>
                <w:sz w:val="18"/>
                <w:szCs w:val="18"/>
              </w:rPr>
              <w:t>3</w:t>
            </w:r>
          </w:p>
        </w:tc>
        <w:tc>
          <w:tcPr>
            <w:tcW w:w="3072" w:type="dxa"/>
            <w:tcBorders>
              <w:top w:val="single" w:sz="4" w:space="0" w:color="auto"/>
              <w:left w:val="single" w:sz="4" w:space="0" w:color="auto"/>
              <w:bottom w:val="single" w:sz="4" w:space="0" w:color="auto"/>
              <w:right w:val="single" w:sz="4" w:space="0" w:color="auto"/>
            </w:tcBorders>
            <w:vAlign w:val="center"/>
          </w:tcPr>
          <w:p w14:paraId="35277F0F" w14:textId="337D9EF5" w:rsidR="003301F1" w:rsidRPr="00696AA5" w:rsidRDefault="003301F1" w:rsidP="00717243">
            <w:pPr>
              <w:spacing w:line="276" w:lineRule="auto"/>
              <w:rPr>
                <w:rFonts w:ascii="Bookman Old Style" w:hAnsi="Bookman Old Style"/>
                <w:bCs/>
                <w:sz w:val="18"/>
                <w:szCs w:val="18"/>
                <w:lang w:eastAsia="id-ID"/>
              </w:rPr>
            </w:pPr>
            <w:r w:rsidRPr="00696AA5">
              <w:rPr>
                <w:rFonts w:ascii="Bookman Old Style" w:hAnsi="Bookman Old Style" w:cs="Calibri"/>
                <w:bCs/>
                <w:sz w:val="18"/>
                <w:szCs w:val="18"/>
              </w:rPr>
              <w:t>Jumlah Warga Negara usia 5-6 tahun yang berpartisipasi dalam pendidikan PAUD</w:t>
            </w:r>
          </w:p>
        </w:tc>
        <w:tc>
          <w:tcPr>
            <w:tcW w:w="953" w:type="dxa"/>
            <w:tcBorders>
              <w:top w:val="single" w:sz="4" w:space="0" w:color="auto"/>
              <w:left w:val="single" w:sz="4" w:space="0" w:color="auto"/>
              <w:bottom w:val="single" w:sz="4" w:space="0" w:color="auto"/>
              <w:right w:val="single" w:sz="4" w:space="0" w:color="auto"/>
            </w:tcBorders>
            <w:vAlign w:val="center"/>
          </w:tcPr>
          <w:p w14:paraId="47423DC9" w14:textId="6234EC67" w:rsidR="003301F1" w:rsidRPr="00696AA5" w:rsidRDefault="003301F1" w:rsidP="00717243">
            <w:pPr>
              <w:autoSpaceDE w:val="0"/>
              <w:autoSpaceDN w:val="0"/>
              <w:adjustRightInd w:val="0"/>
              <w:spacing w:line="276" w:lineRule="auto"/>
              <w:jc w:val="center"/>
              <w:rPr>
                <w:rFonts w:ascii="Bookman Old Style" w:hAnsi="Bookman Old Style"/>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534931F8" w14:textId="221017EE" w:rsidR="003301F1" w:rsidRPr="00696AA5" w:rsidRDefault="003301F1"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Calibri"/>
                <w:bCs/>
                <w:sz w:val="18"/>
                <w:szCs w:val="18"/>
              </w:rPr>
              <w:t>100</w:t>
            </w:r>
          </w:p>
        </w:tc>
        <w:tc>
          <w:tcPr>
            <w:tcW w:w="944" w:type="dxa"/>
            <w:tcBorders>
              <w:top w:val="single" w:sz="4" w:space="0" w:color="auto"/>
              <w:left w:val="single" w:sz="4" w:space="0" w:color="auto"/>
              <w:bottom w:val="single" w:sz="4" w:space="0" w:color="auto"/>
              <w:right w:val="single" w:sz="4" w:space="0" w:color="auto"/>
            </w:tcBorders>
            <w:vAlign w:val="center"/>
          </w:tcPr>
          <w:p w14:paraId="3A0ECACA" w14:textId="71F70350" w:rsidR="003301F1" w:rsidRPr="00696AA5" w:rsidRDefault="003301F1"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Calibri"/>
                <w:bCs/>
                <w:sz w:val="18"/>
                <w:szCs w:val="18"/>
              </w:rPr>
              <w:t>100</w:t>
            </w:r>
          </w:p>
        </w:tc>
        <w:tc>
          <w:tcPr>
            <w:tcW w:w="944" w:type="dxa"/>
            <w:tcBorders>
              <w:top w:val="single" w:sz="4" w:space="0" w:color="auto"/>
              <w:left w:val="single" w:sz="4" w:space="0" w:color="auto"/>
              <w:bottom w:val="single" w:sz="4" w:space="0" w:color="auto"/>
              <w:right w:val="single" w:sz="4" w:space="0" w:color="auto"/>
            </w:tcBorders>
            <w:vAlign w:val="center"/>
          </w:tcPr>
          <w:p w14:paraId="64867D19" w14:textId="3E0C6496" w:rsidR="003301F1" w:rsidRPr="00696AA5" w:rsidRDefault="003301F1" w:rsidP="00717243">
            <w:pPr>
              <w:autoSpaceDE w:val="0"/>
              <w:autoSpaceDN w:val="0"/>
              <w:adjustRightInd w:val="0"/>
              <w:spacing w:line="276" w:lineRule="auto"/>
              <w:jc w:val="center"/>
              <w:rPr>
                <w:rFonts w:ascii="Bookman Old Style" w:hAnsi="Bookman Old Style" w:cs="Arial"/>
                <w:bCs/>
                <w:sz w:val="18"/>
                <w:szCs w:val="18"/>
                <w:lang w:eastAsia="id-ID" w:bidi="en-US"/>
              </w:rPr>
            </w:pPr>
            <w:r w:rsidRPr="00696AA5">
              <w:rPr>
                <w:rFonts w:ascii="Bookman Old Style" w:hAnsi="Bookman Old Style"/>
                <w:sz w:val="18"/>
                <w:szCs w:val="18"/>
              </w:rPr>
              <w:t>100</w:t>
            </w:r>
          </w:p>
        </w:tc>
        <w:tc>
          <w:tcPr>
            <w:tcW w:w="980" w:type="dxa"/>
            <w:tcBorders>
              <w:top w:val="single" w:sz="4" w:space="0" w:color="auto"/>
              <w:left w:val="single" w:sz="4" w:space="0" w:color="auto"/>
              <w:bottom w:val="single" w:sz="4" w:space="0" w:color="auto"/>
              <w:right w:val="single" w:sz="4" w:space="0" w:color="auto"/>
            </w:tcBorders>
            <w:vAlign w:val="center"/>
          </w:tcPr>
          <w:p w14:paraId="167A207F" w14:textId="2D7747C1" w:rsidR="003301F1" w:rsidRPr="00696AA5" w:rsidRDefault="003301F1" w:rsidP="00717243">
            <w:pPr>
              <w:autoSpaceDE w:val="0"/>
              <w:autoSpaceDN w:val="0"/>
              <w:adjustRightInd w:val="0"/>
              <w:spacing w:line="276" w:lineRule="auto"/>
              <w:jc w:val="center"/>
              <w:rPr>
                <w:rFonts w:ascii="Bookman Old Style" w:hAnsi="Bookman Old Style" w:cs="Tahoma"/>
                <w:bCs/>
                <w:sz w:val="18"/>
                <w:szCs w:val="18"/>
                <w:lang w:eastAsia="id-ID"/>
              </w:rPr>
            </w:pPr>
            <w:r w:rsidRPr="00696AA5">
              <w:rPr>
                <w:rFonts w:ascii="Bookman Old Style" w:hAnsi="Bookman Old Style" w:cs="Arial"/>
                <w:bCs/>
                <w:iCs/>
                <w:sz w:val="18"/>
                <w:szCs w:val="18"/>
              </w:rPr>
              <w:t>100</w:t>
            </w:r>
          </w:p>
        </w:tc>
        <w:tc>
          <w:tcPr>
            <w:tcW w:w="1010" w:type="dxa"/>
            <w:tcBorders>
              <w:top w:val="single" w:sz="4" w:space="0" w:color="auto"/>
              <w:left w:val="single" w:sz="4" w:space="0" w:color="auto"/>
              <w:bottom w:val="single" w:sz="4" w:space="0" w:color="auto"/>
              <w:right w:val="single" w:sz="4" w:space="0" w:color="auto"/>
            </w:tcBorders>
            <w:vAlign w:val="center"/>
          </w:tcPr>
          <w:p w14:paraId="663D57A4" w14:textId="289A01EB" w:rsidR="003301F1" w:rsidRPr="00696AA5" w:rsidRDefault="00F57F5A"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Arial"/>
                <w:bCs/>
                <w:iCs/>
                <w:sz w:val="18"/>
                <w:szCs w:val="18"/>
              </w:rPr>
              <w:t>100</w:t>
            </w:r>
          </w:p>
        </w:tc>
      </w:tr>
      <w:tr w:rsidR="003301F1" w:rsidRPr="00696AA5" w14:paraId="7474FC3B"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4FD57AF7" w14:textId="72363601" w:rsidR="003301F1" w:rsidRPr="00696AA5" w:rsidRDefault="003301F1" w:rsidP="00717243">
            <w:pPr>
              <w:autoSpaceDE w:val="0"/>
              <w:autoSpaceDN w:val="0"/>
              <w:adjustRightInd w:val="0"/>
              <w:spacing w:line="276" w:lineRule="auto"/>
              <w:jc w:val="center"/>
              <w:rPr>
                <w:rFonts w:ascii="Bookman Old Style" w:hAnsi="Bookman Old Style" w:cs="Tahoma"/>
                <w:bCs/>
                <w:sz w:val="18"/>
                <w:szCs w:val="18"/>
                <w:lang w:eastAsia="id-ID"/>
              </w:rPr>
            </w:pPr>
            <w:r w:rsidRPr="00696AA5">
              <w:rPr>
                <w:rFonts w:ascii="Bookman Old Style" w:hAnsi="Bookman Old Style" w:cs="Calibri"/>
                <w:bCs/>
                <w:sz w:val="18"/>
                <w:szCs w:val="18"/>
              </w:rPr>
              <w:t>4</w:t>
            </w:r>
          </w:p>
        </w:tc>
        <w:tc>
          <w:tcPr>
            <w:tcW w:w="3072" w:type="dxa"/>
            <w:tcBorders>
              <w:top w:val="single" w:sz="4" w:space="0" w:color="auto"/>
              <w:left w:val="single" w:sz="4" w:space="0" w:color="auto"/>
              <w:bottom w:val="single" w:sz="4" w:space="0" w:color="auto"/>
              <w:right w:val="single" w:sz="4" w:space="0" w:color="auto"/>
            </w:tcBorders>
            <w:vAlign w:val="center"/>
          </w:tcPr>
          <w:p w14:paraId="4BDB3F4E" w14:textId="5EF600AE" w:rsidR="003301F1" w:rsidRPr="00696AA5" w:rsidRDefault="003301F1" w:rsidP="00717243">
            <w:pPr>
              <w:spacing w:line="276" w:lineRule="auto"/>
              <w:rPr>
                <w:rFonts w:ascii="Bookman Old Style" w:hAnsi="Bookman Old Style"/>
                <w:bCs/>
                <w:sz w:val="18"/>
                <w:szCs w:val="18"/>
                <w:lang w:eastAsia="id-ID"/>
              </w:rPr>
            </w:pPr>
            <w:r w:rsidRPr="00696AA5">
              <w:rPr>
                <w:rFonts w:ascii="Bookman Old Style" w:hAnsi="Bookman Old Style" w:cs="Calibri"/>
                <w:bCs/>
                <w:sz w:val="18"/>
                <w:szCs w:val="18"/>
              </w:rPr>
              <w:t>% PAUD yang memiliki sarpras sesuai SNP dan Kesetaraan yang dibina</w:t>
            </w:r>
          </w:p>
        </w:tc>
        <w:tc>
          <w:tcPr>
            <w:tcW w:w="953" w:type="dxa"/>
            <w:tcBorders>
              <w:top w:val="single" w:sz="4" w:space="0" w:color="auto"/>
              <w:left w:val="single" w:sz="4" w:space="0" w:color="auto"/>
              <w:bottom w:val="single" w:sz="4" w:space="0" w:color="auto"/>
              <w:right w:val="single" w:sz="4" w:space="0" w:color="auto"/>
            </w:tcBorders>
            <w:vAlign w:val="center"/>
          </w:tcPr>
          <w:p w14:paraId="35186A8E" w14:textId="6EBD23EA" w:rsidR="003301F1" w:rsidRPr="00696AA5" w:rsidRDefault="003301F1" w:rsidP="00717243">
            <w:pPr>
              <w:autoSpaceDE w:val="0"/>
              <w:autoSpaceDN w:val="0"/>
              <w:adjustRightInd w:val="0"/>
              <w:spacing w:line="276" w:lineRule="auto"/>
              <w:jc w:val="center"/>
              <w:rPr>
                <w:rFonts w:ascii="Bookman Old Style" w:hAnsi="Bookman Old Style"/>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04BC8D8D" w14:textId="63862229" w:rsidR="003301F1" w:rsidRPr="00696AA5" w:rsidRDefault="003301F1"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Calibri"/>
                <w:bCs/>
                <w:sz w:val="18"/>
                <w:szCs w:val="18"/>
              </w:rPr>
              <w:t>67,08</w:t>
            </w:r>
          </w:p>
        </w:tc>
        <w:tc>
          <w:tcPr>
            <w:tcW w:w="944" w:type="dxa"/>
            <w:tcBorders>
              <w:top w:val="single" w:sz="4" w:space="0" w:color="auto"/>
              <w:left w:val="single" w:sz="4" w:space="0" w:color="auto"/>
              <w:bottom w:val="single" w:sz="4" w:space="0" w:color="auto"/>
              <w:right w:val="single" w:sz="4" w:space="0" w:color="auto"/>
            </w:tcBorders>
            <w:vAlign w:val="center"/>
          </w:tcPr>
          <w:p w14:paraId="508F0408" w14:textId="5066C557" w:rsidR="003301F1" w:rsidRPr="00696AA5" w:rsidRDefault="003301F1"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Calibri"/>
                <w:bCs/>
                <w:sz w:val="18"/>
                <w:szCs w:val="18"/>
              </w:rPr>
              <w:t>68,18</w:t>
            </w:r>
          </w:p>
        </w:tc>
        <w:tc>
          <w:tcPr>
            <w:tcW w:w="944" w:type="dxa"/>
            <w:tcBorders>
              <w:top w:val="single" w:sz="4" w:space="0" w:color="auto"/>
              <w:left w:val="single" w:sz="4" w:space="0" w:color="auto"/>
              <w:bottom w:val="single" w:sz="4" w:space="0" w:color="auto"/>
              <w:right w:val="single" w:sz="4" w:space="0" w:color="auto"/>
            </w:tcBorders>
            <w:vAlign w:val="center"/>
          </w:tcPr>
          <w:p w14:paraId="199A8E63" w14:textId="49C8A383" w:rsidR="003301F1" w:rsidRPr="00696AA5" w:rsidRDefault="003301F1" w:rsidP="00717243">
            <w:pPr>
              <w:autoSpaceDE w:val="0"/>
              <w:autoSpaceDN w:val="0"/>
              <w:adjustRightInd w:val="0"/>
              <w:spacing w:line="276" w:lineRule="auto"/>
              <w:jc w:val="center"/>
              <w:rPr>
                <w:rFonts w:ascii="Bookman Old Style" w:hAnsi="Bookman Old Style" w:cs="Arial"/>
                <w:bCs/>
                <w:sz w:val="18"/>
                <w:szCs w:val="18"/>
                <w:lang w:eastAsia="id-ID" w:bidi="en-US"/>
              </w:rPr>
            </w:pPr>
            <w:r w:rsidRPr="00696AA5">
              <w:rPr>
                <w:rFonts w:ascii="Bookman Old Style" w:hAnsi="Bookman Old Style"/>
                <w:sz w:val="18"/>
                <w:szCs w:val="18"/>
              </w:rPr>
              <w:t>69,31</w:t>
            </w:r>
          </w:p>
        </w:tc>
        <w:tc>
          <w:tcPr>
            <w:tcW w:w="980" w:type="dxa"/>
            <w:tcBorders>
              <w:top w:val="single" w:sz="4" w:space="0" w:color="auto"/>
              <w:left w:val="single" w:sz="4" w:space="0" w:color="auto"/>
              <w:bottom w:val="single" w:sz="4" w:space="0" w:color="auto"/>
              <w:right w:val="single" w:sz="4" w:space="0" w:color="auto"/>
            </w:tcBorders>
            <w:vAlign w:val="center"/>
          </w:tcPr>
          <w:p w14:paraId="59551985" w14:textId="74B76FDF" w:rsidR="003301F1" w:rsidRPr="00696AA5" w:rsidRDefault="003301F1" w:rsidP="00717243">
            <w:pPr>
              <w:autoSpaceDE w:val="0"/>
              <w:autoSpaceDN w:val="0"/>
              <w:adjustRightInd w:val="0"/>
              <w:spacing w:line="276" w:lineRule="auto"/>
              <w:jc w:val="center"/>
              <w:rPr>
                <w:rFonts w:ascii="Bookman Old Style" w:hAnsi="Bookman Old Style" w:cs="Tahoma"/>
                <w:bCs/>
                <w:sz w:val="18"/>
                <w:szCs w:val="18"/>
                <w:lang w:eastAsia="id-ID"/>
              </w:rPr>
            </w:pPr>
            <w:r w:rsidRPr="00696AA5">
              <w:rPr>
                <w:rFonts w:ascii="Bookman Old Style" w:hAnsi="Bookman Old Style" w:cs="Calibri"/>
                <w:sz w:val="18"/>
                <w:szCs w:val="18"/>
                <w:lang w:eastAsia="id-ID"/>
              </w:rPr>
              <w:t>70,39</w:t>
            </w:r>
          </w:p>
        </w:tc>
        <w:tc>
          <w:tcPr>
            <w:tcW w:w="1010" w:type="dxa"/>
            <w:tcBorders>
              <w:top w:val="single" w:sz="4" w:space="0" w:color="auto"/>
              <w:left w:val="single" w:sz="4" w:space="0" w:color="auto"/>
              <w:bottom w:val="single" w:sz="4" w:space="0" w:color="auto"/>
              <w:right w:val="single" w:sz="4" w:space="0" w:color="auto"/>
            </w:tcBorders>
            <w:vAlign w:val="center"/>
          </w:tcPr>
          <w:p w14:paraId="30C0EDF1" w14:textId="05085845" w:rsidR="003301F1" w:rsidRPr="00696AA5" w:rsidRDefault="00F57F5A"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Arial"/>
                <w:bCs/>
                <w:iCs/>
                <w:sz w:val="18"/>
                <w:szCs w:val="18"/>
              </w:rPr>
              <w:t>71,58</w:t>
            </w:r>
          </w:p>
        </w:tc>
      </w:tr>
      <w:tr w:rsidR="003301F1" w:rsidRPr="00696AA5" w14:paraId="77DEAEBA"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63893DFF" w14:textId="05BEAF97" w:rsidR="003301F1" w:rsidRPr="00696AA5" w:rsidRDefault="003301F1" w:rsidP="00717243">
            <w:pPr>
              <w:autoSpaceDE w:val="0"/>
              <w:autoSpaceDN w:val="0"/>
              <w:adjustRightInd w:val="0"/>
              <w:spacing w:line="276" w:lineRule="auto"/>
              <w:jc w:val="center"/>
              <w:rPr>
                <w:rFonts w:ascii="Bookman Old Style" w:hAnsi="Bookman Old Style" w:cs="Tahoma"/>
                <w:bCs/>
                <w:sz w:val="18"/>
                <w:szCs w:val="18"/>
                <w:lang w:eastAsia="id-ID"/>
              </w:rPr>
            </w:pPr>
            <w:r w:rsidRPr="00696AA5">
              <w:rPr>
                <w:rFonts w:ascii="Bookman Old Style" w:hAnsi="Bookman Old Style" w:cs="Calibri"/>
                <w:bCs/>
                <w:sz w:val="18"/>
                <w:szCs w:val="18"/>
              </w:rPr>
              <w:t>5</w:t>
            </w:r>
          </w:p>
        </w:tc>
        <w:tc>
          <w:tcPr>
            <w:tcW w:w="3072" w:type="dxa"/>
            <w:tcBorders>
              <w:top w:val="single" w:sz="4" w:space="0" w:color="auto"/>
              <w:left w:val="single" w:sz="4" w:space="0" w:color="auto"/>
              <w:bottom w:val="single" w:sz="4" w:space="0" w:color="auto"/>
              <w:right w:val="single" w:sz="4" w:space="0" w:color="auto"/>
            </w:tcBorders>
            <w:vAlign w:val="center"/>
          </w:tcPr>
          <w:p w14:paraId="231C4BAF" w14:textId="1131AF77" w:rsidR="003301F1" w:rsidRPr="00696AA5" w:rsidRDefault="003301F1" w:rsidP="00717243">
            <w:pPr>
              <w:spacing w:line="276" w:lineRule="auto"/>
              <w:rPr>
                <w:rFonts w:ascii="Bookman Old Style" w:hAnsi="Bookman Old Style"/>
                <w:bCs/>
                <w:sz w:val="18"/>
                <w:szCs w:val="18"/>
                <w:lang w:eastAsia="id-ID"/>
              </w:rPr>
            </w:pPr>
            <w:r w:rsidRPr="00696AA5">
              <w:rPr>
                <w:rFonts w:ascii="Bookman Old Style" w:hAnsi="Bookman Old Style" w:cs="Calibri"/>
                <w:bCs/>
                <w:sz w:val="18"/>
                <w:szCs w:val="18"/>
              </w:rPr>
              <w:t>Jumlah Warga Negara usia 7- 15 tahun yang berpartisipasi dalam pendidikan dasar</w:t>
            </w:r>
          </w:p>
        </w:tc>
        <w:tc>
          <w:tcPr>
            <w:tcW w:w="953" w:type="dxa"/>
            <w:tcBorders>
              <w:top w:val="single" w:sz="4" w:space="0" w:color="auto"/>
              <w:left w:val="single" w:sz="4" w:space="0" w:color="auto"/>
              <w:bottom w:val="single" w:sz="4" w:space="0" w:color="auto"/>
              <w:right w:val="single" w:sz="4" w:space="0" w:color="auto"/>
            </w:tcBorders>
            <w:vAlign w:val="center"/>
          </w:tcPr>
          <w:p w14:paraId="0F904F92" w14:textId="40259814" w:rsidR="003301F1" w:rsidRPr="00696AA5" w:rsidRDefault="003301F1" w:rsidP="00717243">
            <w:pPr>
              <w:autoSpaceDE w:val="0"/>
              <w:autoSpaceDN w:val="0"/>
              <w:adjustRightInd w:val="0"/>
              <w:spacing w:line="276" w:lineRule="auto"/>
              <w:jc w:val="center"/>
              <w:rPr>
                <w:rFonts w:ascii="Bookman Old Style" w:hAnsi="Bookman Old Style"/>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2E494318" w14:textId="3E2C73FD" w:rsidR="003301F1" w:rsidRPr="00696AA5" w:rsidRDefault="003301F1"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Calibri"/>
                <w:bCs/>
                <w:sz w:val="18"/>
                <w:szCs w:val="18"/>
              </w:rPr>
              <w:t>100</w:t>
            </w:r>
          </w:p>
        </w:tc>
        <w:tc>
          <w:tcPr>
            <w:tcW w:w="944" w:type="dxa"/>
            <w:tcBorders>
              <w:top w:val="single" w:sz="4" w:space="0" w:color="auto"/>
              <w:left w:val="single" w:sz="4" w:space="0" w:color="auto"/>
              <w:bottom w:val="single" w:sz="4" w:space="0" w:color="auto"/>
              <w:right w:val="single" w:sz="4" w:space="0" w:color="auto"/>
            </w:tcBorders>
            <w:vAlign w:val="center"/>
          </w:tcPr>
          <w:p w14:paraId="4B9FCC41" w14:textId="761D051D" w:rsidR="003301F1" w:rsidRPr="00696AA5" w:rsidRDefault="003301F1"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Calibri"/>
                <w:bCs/>
                <w:sz w:val="18"/>
                <w:szCs w:val="18"/>
              </w:rPr>
              <w:t>100</w:t>
            </w:r>
          </w:p>
        </w:tc>
        <w:tc>
          <w:tcPr>
            <w:tcW w:w="944" w:type="dxa"/>
            <w:tcBorders>
              <w:top w:val="single" w:sz="4" w:space="0" w:color="auto"/>
              <w:left w:val="single" w:sz="4" w:space="0" w:color="auto"/>
              <w:bottom w:val="single" w:sz="4" w:space="0" w:color="auto"/>
              <w:right w:val="single" w:sz="4" w:space="0" w:color="auto"/>
            </w:tcBorders>
            <w:vAlign w:val="center"/>
          </w:tcPr>
          <w:p w14:paraId="4C6BBFF7" w14:textId="68B52155" w:rsidR="003301F1" w:rsidRPr="00696AA5" w:rsidRDefault="003301F1" w:rsidP="00717243">
            <w:pPr>
              <w:autoSpaceDE w:val="0"/>
              <w:autoSpaceDN w:val="0"/>
              <w:adjustRightInd w:val="0"/>
              <w:spacing w:line="276" w:lineRule="auto"/>
              <w:jc w:val="center"/>
              <w:rPr>
                <w:rFonts w:ascii="Bookman Old Style" w:hAnsi="Bookman Old Style" w:cs="Arial"/>
                <w:bCs/>
                <w:sz w:val="18"/>
                <w:szCs w:val="18"/>
                <w:lang w:eastAsia="id-ID" w:bidi="en-US"/>
              </w:rPr>
            </w:pPr>
            <w:r w:rsidRPr="00696AA5">
              <w:rPr>
                <w:rFonts w:ascii="Bookman Old Style" w:hAnsi="Bookman Old Style"/>
                <w:sz w:val="18"/>
                <w:szCs w:val="18"/>
              </w:rPr>
              <w:t>100</w:t>
            </w:r>
          </w:p>
        </w:tc>
        <w:tc>
          <w:tcPr>
            <w:tcW w:w="980" w:type="dxa"/>
            <w:tcBorders>
              <w:top w:val="single" w:sz="4" w:space="0" w:color="auto"/>
              <w:left w:val="single" w:sz="4" w:space="0" w:color="auto"/>
              <w:bottom w:val="single" w:sz="4" w:space="0" w:color="auto"/>
              <w:right w:val="single" w:sz="4" w:space="0" w:color="auto"/>
            </w:tcBorders>
            <w:vAlign w:val="center"/>
          </w:tcPr>
          <w:p w14:paraId="5CB04537" w14:textId="51A744D9" w:rsidR="003301F1" w:rsidRPr="00696AA5" w:rsidRDefault="003301F1" w:rsidP="00717243">
            <w:pPr>
              <w:autoSpaceDE w:val="0"/>
              <w:autoSpaceDN w:val="0"/>
              <w:adjustRightInd w:val="0"/>
              <w:spacing w:line="276" w:lineRule="auto"/>
              <w:jc w:val="center"/>
              <w:rPr>
                <w:rFonts w:ascii="Bookman Old Style" w:hAnsi="Bookman Old Style" w:cs="Tahoma"/>
                <w:bCs/>
                <w:sz w:val="18"/>
                <w:szCs w:val="18"/>
                <w:lang w:eastAsia="id-ID"/>
              </w:rPr>
            </w:pPr>
            <w:r w:rsidRPr="00696AA5">
              <w:rPr>
                <w:rFonts w:ascii="Bookman Old Style" w:hAnsi="Bookman Old Style" w:cs="Calibri"/>
                <w:sz w:val="18"/>
                <w:szCs w:val="18"/>
                <w:lang w:eastAsia="id-ID"/>
              </w:rPr>
              <w:t>100</w:t>
            </w:r>
          </w:p>
        </w:tc>
        <w:tc>
          <w:tcPr>
            <w:tcW w:w="1010" w:type="dxa"/>
            <w:tcBorders>
              <w:top w:val="single" w:sz="4" w:space="0" w:color="auto"/>
              <w:left w:val="single" w:sz="4" w:space="0" w:color="auto"/>
              <w:bottom w:val="single" w:sz="4" w:space="0" w:color="auto"/>
              <w:right w:val="single" w:sz="4" w:space="0" w:color="auto"/>
            </w:tcBorders>
            <w:vAlign w:val="center"/>
          </w:tcPr>
          <w:p w14:paraId="715C2AB1" w14:textId="62EB324F" w:rsidR="003301F1" w:rsidRPr="00696AA5" w:rsidRDefault="00F57F5A"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Arial"/>
                <w:bCs/>
                <w:iCs/>
                <w:sz w:val="18"/>
                <w:szCs w:val="18"/>
              </w:rPr>
              <w:t>100</w:t>
            </w:r>
          </w:p>
        </w:tc>
      </w:tr>
      <w:tr w:rsidR="003301F1" w:rsidRPr="00696AA5" w14:paraId="4CCE3603"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684FA2D7" w14:textId="26B6921E" w:rsidR="003301F1" w:rsidRPr="00696AA5" w:rsidRDefault="003301F1" w:rsidP="00717243">
            <w:pPr>
              <w:autoSpaceDE w:val="0"/>
              <w:autoSpaceDN w:val="0"/>
              <w:adjustRightInd w:val="0"/>
              <w:spacing w:line="276" w:lineRule="auto"/>
              <w:jc w:val="center"/>
              <w:rPr>
                <w:rFonts w:ascii="Bookman Old Style" w:hAnsi="Bookman Old Style" w:cs="Tahoma"/>
                <w:bCs/>
                <w:sz w:val="18"/>
                <w:szCs w:val="18"/>
                <w:lang w:eastAsia="id-ID"/>
              </w:rPr>
            </w:pPr>
            <w:r w:rsidRPr="00696AA5">
              <w:rPr>
                <w:rFonts w:ascii="Bookman Old Style" w:hAnsi="Bookman Old Style" w:cs="Calibri"/>
                <w:bCs/>
                <w:sz w:val="18"/>
                <w:szCs w:val="18"/>
              </w:rPr>
              <w:t>6</w:t>
            </w:r>
          </w:p>
        </w:tc>
        <w:tc>
          <w:tcPr>
            <w:tcW w:w="3072" w:type="dxa"/>
            <w:tcBorders>
              <w:top w:val="single" w:sz="4" w:space="0" w:color="auto"/>
              <w:left w:val="single" w:sz="4" w:space="0" w:color="auto"/>
              <w:bottom w:val="single" w:sz="4" w:space="0" w:color="auto"/>
              <w:right w:val="single" w:sz="4" w:space="0" w:color="auto"/>
            </w:tcBorders>
            <w:vAlign w:val="center"/>
          </w:tcPr>
          <w:p w14:paraId="522712E8" w14:textId="203E631F" w:rsidR="003301F1" w:rsidRPr="00696AA5" w:rsidRDefault="003301F1" w:rsidP="00717243">
            <w:pPr>
              <w:spacing w:line="276" w:lineRule="auto"/>
              <w:rPr>
                <w:rFonts w:ascii="Bookman Old Style" w:hAnsi="Bookman Old Style"/>
                <w:bCs/>
                <w:sz w:val="18"/>
                <w:szCs w:val="18"/>
                <w:lang w:eastAsia="id-ID"/>
              </w:rPr>
            </w:pPr>
            <w:r w:rsidRPr="00696AA5">
              <w:rPr>
                <w:rFonts w:ascii="Bookman Old Style" w:hAnsi="Bookman Old Style" w:cs="Calibri"/>
                <w:bCs/>
                <w:sz w:val="18"/>
                <w:szCs w:val="18"/>
              </w:rPr>
              <w:t>% SD yang memiliki sarpras sesuai SNP</w:t>
            </w:r>
          </w:p>
        </w:tc>
        <w:tc>
          <w:tcPr>
            <w:tcW w:w="953" w:type="dxa"/>
            <w:tcBorders>
              <w:top w:val="single" w:sz="4" w:space="0" w:color="auto"/>
              <w:left w:val="single" w:sz="4" w:space="0" w:color="auto"/>
              <w:bottom w:val="single" w:sz="4" w:space="0" w:color="auto"/>
              <w:right w:val="single" w:sz="4" w:space="0" w:color="auto"/>
            </w:tcBorders>
            <w:vAlign w:val="center"/>
          </w:tcPr>
          <w:p w14:paraId="400D3156" w14:textId="406239CA" w:rsidR="003301F1" w:rsidRPr="00696AA5" w:rsidRDefault="003301F1" w:rsidP="00717243">
            <w:pPr>
              <w:autoSpaceDE w:val="0"/>
              <w:autoSpaceDN w:val="0"/>
              <w:adjustRightInd w:val="0"/>
              <w:spacing w:line="276" w:lineRule="auto"/>
              <w:jc w:val="center"/>
              <w:rPr>
                <w:rFonts w:ascii="Bookman Old Style" w:hAnsi="Bookman Old Style"/>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552A8F07" w14:textId="0B5D8AD3" w:rsidR="003301F1" w:rsidRPr="00696AA5" w:rsidRDefault="003301F1"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Calibri"/>
                <w:bCs/>
                <w:sz w:val="18"/>
                <w:szCs w:val="18"/>
              </w:rPr>
              <w:t>28,81</w:t>
            </w:r>
          </w:p>
        </w:tc>
        <w:tc>
          <w:tcPr>
            <w:tcW w:w="944" w:type="dxa"/>
            <w:tcBorders>
              <w:top w:val="single" w:sz="4" w:space="0" w:color="auto"/>
              <w:left w:val="single" w:sz="4" w:space="0" w:color="auto"/>
              <w:bottom w:val="single" w:sz="4" w:space="0" w:color="auto"/>
              <w:right w:val="single" w:sz="4" w:space="0" w:color="auto"/>
            </w:tcBorders>
            <w:vAlign w:val="center"/>
          </w:tcPr>
          <w:p w14:paraId="5CBDD0C4" w14:textId="00BBFB61" w:rsidR="003301F1" w:rsidRPr="00696AA5" w:rsidRDefault="003301F1"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Calibri"/>
                <w:bCs/>
                <w:sz w:val="18"/>
                <w:szCs w:val="18"/>
              </w:rPr>
              <w:t>33,92</w:t>
            </w:r>
          </w:p>
        </w:tc>
        <w:tc>
          <w:tcPr>
            <w:tcW w:w="944" w:type="dxa"/>
            <w:tcBorders>
              <w:top w:val="single" w:sz="4" w:space="0" w:color="auto"/>
              <w:left w:val="single" w:sz="4" w:space="0" w:color="auto"/>
              <w:bottom w:val="single" w:sz="4" w:space="0" w:color="auto"/>
              <w:right w:val="single" w:sz="4" w:space="0" w:color="auto"/>
            </w:tcBorders>
            <w:vAlign w:val="center"/>
          </w:tcPr>
          <w:p w14:paraId="78FEC525" w14:textId="1E9D0B83" w:rsidR="003301F1" w:rsidRPr="00696AA5" w:rsidRDefault="003301F1" w:rsidP="00717243">
            <w:pPr>
              <w:autoSpaceDE w:val="0"/>
              <w:autoSpaceDN w:val="0"/>
              <w:adjustRightInd w:val="0"/>
              <w:spacing w:line="276" w:lineRule="auto"/>
              <w:jc w:val="center"/>
              <w:rPr>
                <w:rFonts w:ascii="Bookman Old Style" w:hAnsi="Bookman Old Style" w:cs="Arial"/>
                <w:bCs/>
                <w:sz w:val="18"/>
                <w:szCs w:val="18"/>
                <w:lang w:eastAsia="id-ID" w:bidi="en-US"/>
              </w:rPr>
            </w:pPr>
            <w:r w:rsidRPr="00696AA5">
              <w:rPr>
                <w:rFonts w:ascii="Bookman Old Style" w:hAnsi="Bookman Old Style"/>
                <w:sz w:val="18"/>
                <w:szCs w:val="18"/>
              </w:rPr>
              <w:t>36,79</w:t>
            </w:r>
          </w:p>
        </w:tc>
        <w:tc>
          <w:tcPr>
            <w:tcW w:w="980" w:type="dxa"/>
            <w:tcBorders>
              <w:top w:val="single" w:sz="4" w:space="0" w:color="auto"/>
              <w:left w:val="single" w:sz="4" w:space="0" w:color="auto"/>
              <w:bottom w:val="single" w:sz="4" w:space="0" w:color="auto"/>
              <w:right w:val="single" w:sz="4" w:space="0" w:color="auto"/>
            </w:tcBorders>
            <w:vAlign w:val="center"/>
          </w:tcPr>
          <w:p w14:paraId="60DE0364" w14:textId="730F53E1" w:rsidR="003301F1" w:rsidRPr="00696AA5" w:rsidRDefault="003301F1" w:rsidP="00717243">
            <w:pPr>
              <w:autoSpaceDE w:val="0"/>
              <w:autoSpaceDN w:val="0"/>
              <w:adjustRightInd w:val="0"/>
              <w:spacing w:line="276" w:lineRule="auto"/>
              <w:jc w:val="center"/>
              <w:rPr>
                <w:rFonts w:ascii="Bookman Old Style" w:hAnsi="Bookman Old Style" w:cs="Tahoma"/>
                <w:bCs/>
                <w:sz w:val="18"/>
                <w:szCs w:val="18"/>
                <w:lang w:eastAsia="id-ID"/>
              </w:rPr>
            </w:pPr>
            <w:r w:rsidRPr="00696AA5">
              <w:rPr>
                <w:rFonts w:ascii="Bookman Old Style" w:hAnsi="Bookman Old Style" w:cs="Calibri"/>
                <w:sz w:val="18"/>
                <w:szCs w:val="18"/>
                <w:lang w:eastAsia="id-ID"/>
              </w:rPr>
              <w:t>38,92</w:t>
            </w:r>
          </w:p>
        </w:tc>
        <w:tc>
          <w:tcPr>
            <w:tcW w:w="1010" w:type="dxa"/>
            <w:tcBorders>
              <w:top w:val="single" w:sz="4" w:space="0" w:color="auto"/>
              <w:left w:val="single" w:sz="4" w:space="0" w:color="auto"/>
              <w:bottom w:val="single" w:sz="4" w:space="0" w:color="auto"/>
              <w:right w:val="single" w:sz="4" w:space="0" w:color="auto"/>
            </w:tcBorders>
            <w:vAlign w:val="center"/>
          </w:tcPr>
          <w:p w14:paraId="40350359" w14:textId="6BE9EA9B" w:rsidR="003301F1" w:rsidRPr="00696AA5" w:rsidRDefault="00F57F5A"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Arial"/>
                <w:bCs/>
                <w:iCs/>
                <w:sz w:val="18"/>
                <w:szCs w:val="18"/>
              </w:rPr>
              <w:t>41,63</w:t>
            </w:r>
          </w:p>
        </w:tc>
      </w:tr>
      <w:tr w:rsidR="003301F1" w:rsidRPr="00696AA5" w14:paraId="2105F498"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39749590" w14:textId="701EAE58" w:rsidR="003301F1" w:rsidRPr="00696AA5" w:rsidRDefault="003301F1" w:rsidP="00717243">
            <w:pPr>
              <w:autoSpaceDE w:val="0"/>
              <w:autoSpaceDN w:val="0"/>
              <w:adjustRightInd w:val="0"/>
              <w:spacing w:line="276" w:lineRule="auto"/>
              <w:jc w:val="center"/>
              <w:rPr>
                <w:rFonts w:ascii="Bookman Old Style" w:hAnsi="Bookman Old Style" w:cs="Tahoma"/>
                <w:bCs/>
                <w:sz w:val="18"/>
                <w:szCs w:val="18"/>
                <w:lang w:eastAsia="id-ID"/>
              </w:rPr>
            </w:pPr>
            <w:r w:rsidRPr="00696AA5">
              <w:rPr>
                <w:rFonts w:ascii="Bookman Old Style" w:hAnsi="Bookman Old Style" w:cs="Calibri"/>
                <w:bCs/>
                <w:sz w:val="18"/>
                <w:szCs w:val="18"/>
              </w:rPr>
              <w:t>7</w:t>
            </w:r>
          </w:p>
        </w:tc>
        <w:tc>
          <w:tcPr>
            <w:tcW w:w="3072" w:type="dxa"/>
            <w:tcBorders>
              <w:top w:val="single" w:sz="4" w:space="0" w:color="auto"/>
              <w:left w:val="single" w:sz="4" w:space="0" w:color="auto"/>
              <w:bottom w:val="single" w:sz="4" w:space="0" w:color="auto"/>
              <w:right w:val="single" w:sz="4" w:space="0" w:color="auto"/>
            </w:tcBorders>
            <w:vAlign w:val="center"/>
          </w:tcPr>
          <w:p w14:paraId="489A9080" w14:textId="57BF123E" w:rsidR="003301F1" w:rsidRPr="00696AA5" w:rsidRDefault="003301F1" w:rsidP="00717243">
            <w:pPr>
              <w:spacing w:line="276" w:lineRule="auto"/>
              <w:rPr>
                <w:rFonts w:ascii="Bookman Old Style" w:hAnsi="Bookman Old Style"/>
                <w:bCs/>
                <w:sz w:val="18"/>
                <w:szCs w:val="18"/>
                <w:lang w:eastAsia="id-ID"/>
              </w:rPr>
            </w:pPr>
            <w:r w:rsidRPr="00696AA5">
              <w:rPr>
                <w:rFonts w:ascii="Bookman Old Style" w:hAnsi="Bookman Old Style" w:cs="Calibri"/>
                <w:bCs/>
                <w:sz w:val="18"/>
                <w:szCs w:val="18"/>
              </w:rPr>
              <w:t>Angka Melanjutkan (AM) dari SD/MI ke SMP/MTs</w:t>
            </w:r>
          </w:p>
        </w:tc>
        <w:tc>
          <w:tcPr>
            <w:tcW w:w="953" w:type="dxa"/>
            <w:tcBorders>
              <w:top w:val="single" w:sz="4" w:space="0" w:color="auto"/>
              <w:left w:val="single" w:sz="4" w:space="0" w:color="auto"/>
              <w:bottom w:val="single" w:sz="4" w:space="0" w:color="auto"/>
              <w:right w:val="single" w:sz="4" w:space="0" w:color="auto"/>
            </w:tcBorders>
            <w:vAlign w:val="center"/>
          </w:tcPr>
          <w:p w14:paraId="6CA65A82" w14:textId="2302E6F6" w:rsidR="003301F1" w:rsidRPr="00696AA5" w:rsidRDefault="003301F1" w:rsidP="00717243">
            <w:pPr>
              <w:autoSpaceDE w:val="0"/>
              <w:autoSpaceDN w:val="0"/>
              <w:adjustRightInd w:val="0"/>
              <w:spacing w:line="276" w:lineRule="auto"/>
              <w:jc w:val="center"/>
              <w:rPr>
                <w:rFonts w:ascii="Bookman Old Style" w:hAnsi="Bookman Old Style"/>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44EB2F87" w14:textId="7B1BFDE7" w:rsidR="003301F1" w:rsidRPr="00696AA5" w:rsidRDefault="003301F1"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Calibri"/>
                <w:bCs/>
                <w:sz w:val="18"/>
                <w:szCs w:val="18"/>
              </w:rPr>
              <w:t>94,61</w:t>
            </w:r>
          </w:p>
        </w:tc>
        <w:tc>
          <w:tcPr>
            <w:tcW w:w="944" w:type="dxa"/>
            <w:tcBorders>
              <w:top w:val="single" w:sz="4" w:space="0" w:color="auto"/>
              <w:left w:val="single" w:sz="4" w:space="0" w:color="auto"/>
              <w:bottom w:val="single" w:sz="4" w:space="0" w:color="auto"/>
              <w:right w:val="single" w:sz="4" w:space="0" w:color="auto"/>
            </w:tcBorders>
            <w:vAlign w:val="center"/>
          </w:tcPr>
          <w:p w14:paraId="0D8B2317" w14:textId="2201E888" w:rsidR="003301F1" w:rsidRPr="00696AA5" w:rsidRDefault="003301F1"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Calibri"/>
                <w:bCs/>
                <w:sz w:val="18"/>
                <w:szCs w:val="18"/>
              </w:rPr>
              <w:t>96,06</w:t>
            </w:r>
          </w:p>
        </w:tc>
        <w:tc>
          <w:tcPr>
            <w:tcW w:w="944" w:type="dxa"/>
            <w:tcBorders>
              <w:top w:val="single" w:sz="4" w:space="0" w:color="auto"/>
              <w:left w:val="single" w:sz="4" w:space="0" w:color="auto"/>
              <w:bottom w:val="single" w:sz="4" w:space="0" w:color="auto"/>
              <w:right w:val="single" w:sz="4" w:space="0" w:color="auto"/>
            </w:tcBorders>
            <w:vAlign w:val="center"/>
          </w:tcPr>
          <w:p w14:paraId="2DCDE30D" w14:textId="15A3FCBD" w:rsidR="003301F1" w:rsidRPr="00696AA5" w:rsidRDefault="003301F1" w:rsidP="00717243">
            <w:pPr>
              <w:autoSpaceDE w:val="0"/>
              <w:autoSpaceDN w:val="0"/>
              <w:adjustRightInd w:val="0"/>
              <w:spacing w:line="276" w:lineRule="auto"/>
              <w:jc w:val="center"/>
              <w:rPr>
                <w:rFonts w:ascii="Bookman Old Style" w:hAnsi="Bookman Old Style" w:cs="Arial"/>
                <w:bCs/>
                <w:sz w:val="18"/>
                <w:szCs w:val="18"/>
                <w:lang w:eastAsia="id-ID" w:bidi="en-US"/>
              </w:rPr>
            </w:pPr>
            <w:r w:rsidRPr="00696AA5">
              <w:rPr>
                <w:rFonts w:ascii="Bookman Old Style" w:hAnsi="Bookman Old Style"/>
                <w:sz w:val="18"/>
                <w:szCs w:val="18"/>
              </w:rPr>
              <w:t>96,11</w:t>
            </w:r>
          </w:p>
        </w:tc>
        <w:tc>
          <w:tcPr>
            <w:tcW w:w="980" w:type="dxa"/>
            <w:tcBorders>
              <w:top w:val="single" w:sz="4" w:space="0" w:color="auto"/>
              <w:left w:val="single" w:sz="4" w:space="0" w:color="auto"/>
              <w:bottom w:val="single" w:sz="4" w:space="0" w:color="auto"/>
              <w:right w:val="single" w:sz="4" w:space="0" w:color="auto"/>
            </w:tcBorders>
            <w:vAlign w:val="center"/>
          </w:tcPr>
          <w:p w14:paraId="4E8C3E51" w14:textId="23DACCAE" w:rsidR="003301F1" w:rsidRPr="00696AA5" w:rsidRDefault="003301F1" w:rsidP="00717243">
            <w:pPr>
              <w:autoSpaceDE w:val="0"/>
              <w:autoSpaceDN w:val="0"/>
              <w:adjustRightInd w:val="0"/>
              <w:spacing w:line="276" w:lineRule="auto"/>
              <w:jc w:val="center"/>
              <w:rPr>
                <w:rFonts w:ascii="Bookman Old Style" w:hAnsi="Bookman Old Style" w:cs="Tahoma"/>
                <w:bCs/>
                <w:sz w:val="18"/>
                <w:szCs w:val="18"/>
                <w:lang w:eastAsia="id-ID"/>
              </w:rPr>
            </w:pPr>
            <w:r w:rsidRPr="00696AA5">
              <w:rPr>
                <w:rFonts w:ascii="Bookman Old Style" w:hAnsi="Bookman Old Style" w:cs="Calibri"/>
                <w:sz w:val="18"/>
                <w:szCs w:val="18"/>
                <w:lang w:eastAsia="id-ID"/>
              </w:rPr>
              <w:t>95,01</w:t>
            </w:r>
          </w:p>
        </w:tc>
        <w:tc>
          <w:tcPr>
            <w:tcW w:w="1010" w:type="dxa"/>
            <w:tcBorders>
              <w:top w:val="single" w:sz="4" w:space="0" w:color="auto"/>
              <w:left w:val="single" w:sz="4" w:space="0" w:color="auto"/>
              <w:bottom w:val="single" w:sz="4" w:space="0" w:color="auto"/>
              <w:right w:val="single" w:sz="4" w:space="0" w:color="auto"/>
            </w:tcBorders>
            <w:vAlign w:val="center"/>
          </w:tcPr>
          <w:p w14:paraId="753F8609" w14:textId="6835845C" w:rsidR="003301F1" w:rsidRPr="00696AA5" w:rsidRDefault="00CA3059" w:rsidP="00717243">
            <w:pPr>
              <w:autoSpaceDE w:val="0"/>
              <w:autoSpaceDN w:val="0"/>
              <w:adjustRightInd w:val="0"/>
              <w:spacing w:line="276" w:lineRule="auto"/>
              <w:jc w:val="center"/>
              <w:rPr>
                <w:rFonts w:ascii="Bookman Old Style" w:hAnsi="Bookman Old Style" w:cs="Arial"/>
                <w:bCs/>
                <w:iCs/>
                <w:sz w:val="18"/>
                <w:szCs w:val="18"/>
              </w:rPr>
            </w:pPr>
            <w:r w:rsidRPr="00696AA5">
              <w:rPr>
                <w:rFonts w:ascii="Bookman Old Style" w:hAnsi="Bookman Old Style" w:cs="Arial"/>
                <w:bCs/>
                <w:iCs/>
                <w:sz w:val="18"/>
                <w:szCs w:val="18"/>
              </w:rPr>
              <w:t>96,26</w:t>
            </w:r>
          </w:p>
        </w:tc>
      </w:tr>
      <w:tr w:rsidR="003301F1" w:rsidRPr="00696AA5" w14:paraId="6F49A8E7"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638D1B69" w14:textId="77E18AEB"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8</w:t>
            </w:r>
          </w:p>
        </w:tc>
        <w:tc>
          <w:tcPr>
            <w:tcW w:w="3072" w:type="dxa"/>
            <w:tcBorders>
              <w:top w:val="single" w:sz="4" w:space="0" w:color="auto"/>
              <w:left w:val="single" w:sz="4" w:space="0" w:color="auto"/>
              <w:bottom w:val="single" w:sz="4" w:space="0" w:color="auto"/>
              <w:right w:val="single" w:sz="4" w:space="0" w:color="auto"/>
            </w:tcBorders>
            <w:vAlign w:val="center"/>
          </w:tcPr>
          <w:p w14:paraId="37618727" w14:textId="229B53E2"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 SMP yang memiliki sarpras sesuai SNP</w:t>
            </w:r>
          </w:p>
        </w:tc>
        <w:tc>
          <w:tcPr>
            <w:tcW w:w="953" w:type="dxa"/>
            <w:tcBorders>
              <w:top w:val="single" w:sz="4" w:space="0" w:color="auto"/>
              <w:left w:val="single" w:sz="4" w:space="0" w:color="auto"/>
              <w:bottom w:val="single" w:sz="4" w:space="0" w:color="auto"/>
              <w:right w:val="single" w:sz="4" w:space="0" w:color="auto"/>
            </w:tcBorders>
            <w:vAlign w:val="center"/>
          </w:tcPr>
          <w:p w14:paraId="338AAE3F" w14:textId="3BEDB7FA"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6A4B80E0" w14:textId="207CA3C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45,88</w:t>
            </w:r>
          </w:p>
        </w:tc>
        <w:tc>
          <w:tcPr>
            <w:tcW w:w="944" w:type="dxa"/>
            <w:tcBorders>
              <w:top w:val="single" w:sz="4" w:space="0" w:color="auto"/>
              <w:left w:val="single" w:sz="4" w:space="0" w:color="auto"/>
              <w:bottom w:val="single" w:sz="4" w:space="0" w:color="auto"/>
              <w:right w:val="single" w:sz="4" w:space="0" w:color="auto"/>
            </w:tcBorders>
            <w:vAlign w:val="center"/>
          </w:tcPr>
          <w:p w14:paraId="6D9BF0FB" w14:textId="71BDA77D"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47,88</w:t>
            </w:r>
          </w:p>
        </w:tc>
        <w:tc>
          <w:tcPr>
            <w:tcW w:w="944" w:type="dxa"/>
            <w:tcBorders>
              <w:top w:val="single" w:sz="4" w:space="0" w:color="auto"/>
              <w:left w:val="single" w:sz="4" w:space="0" w:color="auto"/>
              <w:bottom w:val="single" w:sz="4" w:space="0" w:color="auto"/>
              <w:right w:val="single" w:sz="4" w:space="0" w:color="auto"/>
            </w:tcBorders>
            <w:vAlign w:val="center"/>
          </w:tcPr>
          <w:p w14:paraId="1278C4B3" w14:textId="12F19134"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50</w:t>
            </w:r>
          </w:p>
        </w:tc>
        <w:tc>
          <w:tcPr>
            <w:tcW w:w="980" w:type="dxa"/>
            <w:tcBorders>
              <w:top w:val="single" w:sz="4" w:space="0" w:color="auto"/>
              <w:left w:val="single" w:sz="4" w:space="0" w:color="auto"/>
              <w:bottom w:val="single" w:sz="4" w:space="0" w:color="auto"/>
              <w:right w:val="single" w:sz="4" w:space="0" w:color="auto"/>
            </w:tcBorders>
            <w:vAlign w:val="center"/>
          </w:tcPr>
          <w:p w14:paraId="3E1EAFB7" w14:textId="654B8C0C"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sz w:val="18"/>
                <w:szCs w:val="18"/>
                <w:lang w:eastAsia="id-ID"/>
              </w:rPr>
              <w:t>58,33</w:t>
            </w:r>
          </w:p>
        </w:tc>
        <w:tc>
          <w:tcPr>
            <w:tcW w:w="1010" w:type="dxa"/>
            <w:tcBorders>
              <w:top w:val="single" w:sz="4" w:space="0" w:color="auto"/>
              <w:left w:val="single" w:sz="4" w:space="0" w:color="auto"/>
              <w:bottom w:val="single" w:sz="4" w:space="0" w:color="auto"/>
              <w:right w:val="single" w:sz="4" w:space="0" w:color="auto"/>
            </w:tcBorders>
            <w:vAlign w:val="center"/>
          </w:tcPr>
          <w:p w14:paraId="3A47CB29" w14:textId="2A716350" w:rsidR="003301F1" w:rsidRPr="00696AA5" w:rsidRDefault="00F57F5A"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68,75</w:t>
            </w:r>
          </w:p>
        </w:tc>
      </w:tr>
      <w:tr w:rsidR="003301F1" w:rsidRPr="00696AA5" w14:paraId="6510CAC3"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39411443" w14:textId="503F822A"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w:t>
            </w:r>
          </w:p>
        </w:tc>
        <w:tc>
          <w:tcPr>
            <w:tcW w:w="3072" w:type="dxa"/>
            <w:tcBorders>
              <w:top w:val="single" w:sz="4" w:space="0" w:color="auto"/>
              <w:left w:val="single" w:sz="4" w:space="0" w:color="auto"/>
              <w:bottom w:val="single" w:sz="4" w:space="0" w:color="auto"/>
              <w:right w:val="single" w:sz="4" w:space="0" w:color="auto"/>
            </w:tcBorders>
            <w:vAlign w:val="center"/>
          </w:tcPr>
          <w:p w14:paraId="10B31E11" w14:textId="2F71719B"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Jumlah Warga Negara usia 7-18 tahun yang belum menyelesaikan pendidikan dasar dan atau menengah yang erpartisipasi dalam pendidikan kesetaraan</w:t>
            </w:r>
          </w:p>
        </w:tc>
        <w:tc>
          <w:tcPr>
            <w:tcW w:w="953" w:type="dxa"/>
            <w:tcBorders>
              <w:top w:val="single" w:sz="4" w:space="0" w:color="auto"/>
              <w:left w:val="single" w:sz="4" w:space="0" w:color="auto"/>
              <w:bottom w:val="single" w:sz="4" w:space="0" w:color="auto"/>
              <w:right w:val="single" w:sz="4" w:space="0" w:color="auto"/>
            </w:tcBorders>
            <w:vAlign w:val="center"/>
          </w:tcPr>
          <w:p w14:paraId="42952FD8" w14:textId="2E2013D0"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705937C0" w14:textId="630A5E68"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100</w:t>
            </w:r>
          </w:p>
        </w:tc>
        <w:tc>
          <w:tcPr>
            <w:tcW w:w="944" w:type="dxa"/>
            <w:tcBorders>
              <w:top w:val="single" w:sz="4" w:space="0" w:color="auto"/>
              <w:left w:val="single" w:sz="4" w:space="0" w:color="auto"/>
              <w:bottom w:val="single" w:sz="4" w:space="0" w:color="auto"/>
              <w:right w:val="single" w:sz="4" w:space="0" w:color="auto"/>
            </w:tcBorders>
            <w:vAlign w:val="center"/>
          </w:tcPr>
          <w:p w14:paraId="29BCA920" w14:textId="3D1D3CA9"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100</w:t>
            </w:r>
          </w:p>
        </w:tc>
        <w:tc>
          <w:tcPr>
            <w:tcW w:w="944" w:type="dxa"/>
            <w:tcBorders>
              <w:top w:val="single" w:sz="4" w:space="0" w:color="auto"/>
              <w:left w:val="single" w:sz="4" w:space="0" w:color="auto"/>
              <w:bottom w:val="single" w:sz="4" w:space="0" w:color="auto"/>
              <w:right w:val="single" w:sz="4" w:space="0" w:color="auto"/>
            </w:tcBorders>
            <w:vAlign w:val="center"/>
          </w:tcPr>
          <w:p w14:paraId="45B10B83" w14:textId="798E9132"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100</w:t>
            </w:r>
          </w:p>
        </w:tc>
        <w:tc>
          <w:tcPr>
            <w:tcW w:w="980" w:type="dxa"/>
            <w:tcBorders>
              <w:top w:val="single" w:sz="4" w:space="0" w:color="auto"/>
              <w:left w:val="single" w:sz="4" w:space="0" w:color="auto"/>
              <w:bottom w:val="single" w:sz="4" w:space="0" w:color="auto"/>
              <w:right w:val="single" w:sz="4" w:space="0" w:color="auto"/>
            </w:tcBorders>
            <w:vAlign w:val="center"/>
          </w:tcPr>
          <w:p w14:paraId="34138718" w14:textId="5D23A822"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sz w:val="18"/>
                <w:szCs w:val="18"/>
                <w:lang w:eastAsia="id-ID"/>
              </w:rPr>
              <w:t>100</w:t>
            </w:r>
          </w:p>
        </w:tc>
        <w:tc>
          <w:tcPr>
            <w:tcW w:w="1010" w:type="dxa"/>
            <w:tcBorders>
              <w:top w:val="single" w:sz="4" w:space="0" w:color="auto"/>
              <w:left w:val="single" w:sz="4" w:space="0" w:color="auto"/>
              <w:bottom w:val="single" w:sz="4" w:space="0" w:color="auto"/>
              <w:right w:val="single" w:sz="4" w:space="0" w:color="auto"/>
            </w:tcBorders>
            <w:vAlign w:val="center"/>
          </w:tcPr>
          <w:p w14:paraId="6C3269C6" w14:textId="7BD65F71" w:rsidR="003301F1" w:rsidRPr="00696AA5" w:rsidRDefault="00F57F5A"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100</w:t>
            </w:r>
          </w:p>
        </w:tc>
      </w:tr>
      <w:tr w:rsidR="003301F1" w:rsidRPr="00696AA5" w14:paraId="7C931DCB"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6F8762D6" w14:textId="32EAF2ED"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10</w:t>
            </w:r>
          </w:p>
        </w:tc>
        <w:tc>
          <w:tcPr>
            <w:tcW w:w="3072" w:type="dxa"/>
            <w:tcBorders>
              <w:top w:val="single" w:sz="4" w:space="0" w:color="auto"/>
              <w:left w:val="single" w:sz="4" w:space="0" w:color="auto"/>
              <w:bottom w:val="single" w:sz="4" w:space="0" w:color="auto"/>
              <w:right w:val="single" w:sz="4" w:space="0" w:color="auto"/>
            </w:tcBorders>
            <w:vAlign w:val="center"/>
          </w:tcPr>
          <w:p w14:paraId="37E7AC8B" w14:textId="7A764370"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Persentase guru yang memenuhi kualifikasi sesuai dengan standar nasional menurut jenjang pendidikan.</w:t>
            </w:r>
          </w:p>
        </w:tc>
        <w:tc>
          <w:tcPr>
            <w:tcW w:w="953" w:type="dxa"/>
            <w:tcBorders>
              <w:top w:val="single" w:sz="4" w:space="0" w:color="auto"/>
              <w:left w:val="single" w:sz="4" w:space="0" w:color="auto"/>
              <w:bottom w:val="single" w:sz="4" w:space="0" w:color="auto"/>
              <w:right w:val="single" w:sz="4" w:space="0" w:color="auto"/>
            </w:tcBorders>
            <w:vAlign w:val="center"/>
          </w:tcPr>
          <w:p w14:paraId="4DD333A0" w14:textId="26061B9F"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3A7066E1" w14:textId="68636643"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91,07</w:t>
            </w:r>
          </w:p>
        </w:tc>
        <w:tc>
          <w:tcPr>
            <w:tcW w:w="944" w:type="dxa"/>
            <w:tcBorders>
              <w:top w:val="single" w:sz="4" w:space="0" w:color="auto"/>
              <w:left w:val="single" w:sz="4" w:space="0" w:color="auto"/>
              <w:bottom w:val="single" w:sz="4" w:space="0" w:color="auto"/>
              <w:right w:val="single" w:sz="4" w:space="0" w:color="auto"/>
            </w:tcBorders>
            <w:vAlign w:val="center"/>
          </w:tcPr>
          <w:p w14:paraId="052792D8" w14:textId="4CB7C7CF"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91,19</w:t>
            </w:r>
          </w:p>
        </w:tc>
        <w:tc>
          <w:tcPr>
            <w:tcW w:w="944" w:type="dxa"/>
            <w:tcBorders>
              <w:top w:val="single" w:sz="4" w:space="0" w:color="auto"/>
              <w:left w:val="single" w:sz="4" w:space="0" w:color="auto"/>
              <w:bottom w:val="single" w:sz="4" w:space="0" w:color="auto"/>
              <w:right w:val="single" w:sz="4" w:space="0" w:color="auto"/>
            </w:tcBorders>
            <w:vAlign w:val="center"/>
          </w:tcPr>
          <w:p w14:paraId="5A39186C" w14:textId="63A16D06"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92,03</w:t>
            </w:r>
          </w:p>
        </w:tc>
        <w:tc>
          <w:tcPr>
            <w:tcW w:w="980" w:type="dxa"/>
            <w:tcBorders>
              <w:top w:val="single" w:sz="4" w:space="0" w:color="auto"/>
              <w:left w:val="single" w:sz="4" w:space="0" w:color="auto"/>
              <w:bottom w:val="single" w:sz="4" w:space="0" w:color="auto"/>
              <w:right w:val="single" w:sz="4" w:space="0" w:color="auto"/>
            </w:tcBorders>
            <w:vAlign w:val="center"/>
          </w:tcPr>
          <w:p w14:paraId="5B6ACAAA" w14:textId="2CD87556"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sz w:val="18"/>
                <w:szCs w:val="18"/>
                <w:lang w:eastAsia="id-ID"/>
              </w:rPr>
              <w:t>92,</w:t>
            </w:r>
            <w:r w:rsidR="005F5ED8" w:rsidRPr="00696AA5">
              <w:rPr>
                <w:rFonts w:ascii="Bookman Old Style" w:hAnsi="Bookman Old Style" w:cs="Calibri"/>
                <w:sz w:val="18"/>
                <w:szCs w:val="18"/>
                <w:lang w:eastAsia="id-ID"/>
              </w:rPr>
              <w:t>24</w:t>
            </w:r>
          </w:p>
        </w:tc>
        <w:tc>
          <w:tcPr>
            <w:tcW w:w="1010" w:type="dxa"/>
            <w:tcBorders>
              <w:top w:val="single" w:sz="4" w:space="0" w:color="auto"/>
              <w:left w:val="single" w:sz="4" w:space="0" w:color="auto"/>
              <w:bottom w:val="single" w:sz="4" w:space="0" w:color="auto"/>
              <w:right w:val="single" w:sz="4" w:space="0" w:color="auto"/>
            </w:tcBorders>
            <w:vAlign w:val="center"/>
          </w:tcPr>
          <w:p w14:paraId="2AEDB706" w14:textId="59B50FBE" w:rsidR="003301F1" w:rsidRPr="00696AA5" w:rsidRDefault="00F57F5A"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9</w:t>
            </w:r>
            <w:r w:rsidR="005F5ED8" w:rsidRPr="00696AA5">
              <w:rPr>
                <w:rFonts w:ascii="Bookman Old Style" w:hAnsi="Bookman Old Style" w:cs="Arial"/>
                <w:bCs/>
                <w:iCs/>
                <w:sz w:val="18"/>
                <w:szCs w:val="18"/>
              </w:rPr>
              <w:t>4,47</w:t>
            </w:r>
          </w:p>
        </w:tc>
      </w:tr>
      <w:tr w:rsidR="003301F1" w:rsidRPr="00696AA5" w14:paraId="17364BB7"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6BACF996" w14:textId="6B92D5E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3072" w:type="dxa"/>
            <w:tcBorders>
              <w:top w:val="single" w:sz="4" w:space="0" w:color="auto"/>
              <w:left w:val="single" w:sz="4" w:space="0" w:color="auto"/>
              <w:bottom w:val="single" w:sz="4" w:space="0" w:color="auto"/>
              <w:right w:val="single" w:sz="4" w:space="0" w:color="auto"/>
            </w:tcBorders>
            <w:vAlign w:val="center"/>
          </w:tcPr>
          <w:p w14:paraId="65EFDD69" w14:textId="31812D20"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TK</w:t>
            </w:r>
          </w:p>
        </w:tc>
        <w:tc>
          <w:tcPr>
            <w:tcW w:w="953" w:type="dxa"/>
            <w:tcBorders>
              <w:top w:val="single" w:sz="4" w:space="0" w:color="auto"/>
              <w:left w:val="single" w:sz="4" w:space="0" w:color="auto"/>
              <w:bottom w:val="single" w:sz="4" w:space="0" w:color="auto"/>
              <w:right w:val="single" w:sz="4" w:space="0" w:color="auto"/>
            </w:tcBorders>
            <w:vAlign w:val="center"/>
          </w:tcPr>
          <w:p w14:paraId="3E0DFC81" w14:textId="43ACF2ED"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399CC844" w14:textId="48709492"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66,89</w:t>
            </w:r>
          </w:p>
        </w:tc>
        <w:tc>
          <w:tcPr>
            <w:tcW w:w="944" w:type="dxa"/>
            <w:tcBorders>
              <w:top w:val="single" w:sz="4" w:space="0" w:color="auto"/>
              <w:left w:val="single" w:sz="4" w:space="0" w:color="auto"/>
              <w:bottom w:val="single" w:sz="4" w:space="0" w:color="auto"/>
              <w:right w:val="single" w:sz="4" w:space="0" w:color="auto"/>
            </w:tcBorders>
            <w:vAlign w:val="center"/>
          </w:tcPr>
          <w:p w14:paraId="4EBBA5A7" w14:textId="05F9A778"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64,87</w:t>
            </w:r>
          </w:p>
        </w:tc>
        <w:tc>
          <w:tcPr>
            <w:tcW w:w="944" w:type="dxa"/>
            <w:tcBorders>
              <w:top w:val="single" w:sz="4" w:space="0" w:color="auto"/>
              <w:left w:val="single" w:sz="4" w:space="0" w:color="auto"/>
              <w:bottom w:val="single" w:sz="4" w:space="0" w:color="auto"/>
              <w:right w:val="single" w:sz="4" w:space="0" w:color="auto"/>
            </w:tcBorders>
            <w:vAlign w:val="center"/>
          </w:tcPr>
          <w:p w14:paraId="0FCEE66A" w14:textId="1D503848"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61,68</w:t>
            </w:r>
          </w:p>
        </w:tc>
        <w:tc>
          <w:tcPr>
            <w:tcW w:w="980" w:type="dxa"/>
            <w:tcBorders>
              <w:top w:val="single" w:sz="4" w:space="0" w:color="auto"/>
              <w:left w:val="single" w:sz="4" w:space="0" w:color="auto"/>
              <w:bottom w:val="single" w:sz="4" w:space="0" w:color="auto"/>
              <w:right w:val="single" w:sz="4" w:space="0" w:color="auto"/>
            </w:tcBorders>
            <w:vAlign w:val="center"/>
          </w:tcPr>
          <w:p w14:paraId="0F6A35D2" w14:textId="78A00AB4"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65,66</w:t>
            </w:r>
          </w:p>
        </w:tc>
        <w:tc>
          <w:tcPr>
            <w:tcW w:w="1010" w:type="dxa"/>
            <w:tcBorders>
              <w:top w:val="single" w:sz="4" w:space="0" w:color="auto"/>
              <w:left w:val="single" w:sz="4" w:space="0" w:color="auto"/>
              <w:bottom w:val="single" w:sz="4" w:space="0" w:color="auto"/>
              <w:right w:val="single" w:sz="4" w:space="0" w:color="auto"/>
            </w:tcBorders>
            <w:vAlign w:val="center"/>
          </w:tcPr>
          <w:p w14:paraId="789F6D70" w14:textId="1DB9AB95"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74,57</w:t>
            </w:r>
          </w:p>
        </w:tc>
      </w:tr>
      <w:tr w:rsidR="003301F1" w:rsidRPr="00696AA5" w14:paraId="38F280E6"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07F44427" w14:textId="7B24FD18"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3072" w:type="dxa"/>
            <w:tcBorders>
              <w:top w:val="single" w:sz="4" w:space="0" w:color="auto"/>
              <w:left w:val="single" w:sz="4" w:space="0" w:color="auto"/>
              <w:bottom w:val="single" w:sz="4" w:space="0" w:color="auto"/>
              <w:right w:val="single" w:sz="4" w:space="0" w:color="auto"/>
            </w:tcBorders>
            <w:vAlign w:val="center"/>
          </w:tcPr>
          <w:p w14:paraId="40E73A06" w14:textId="401C22A8"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SD/Sederajat</w:t>
            </w:r>
          </w:p>
        </w:tc>
        <w:tc>
          <w:tcPr>
            <w:tcW w:w="953" w:type="dxa"/>
            <w:tcBorders>
              <w:top w:val="single" w:sz="4" w:space="0" w:color="auto"/>
              <w:left w:val="single" w:sz="4" w:space="0" w:color="auto"/>
              <w:bottom w:val="single" w:sz="4" w:space="0" w:color="auto"/>
              <w:right w:val="single" w:sz="4" w:space="0" w:color="auto"/>
            </w:tcBorders>
            <w:vAlign w:val="center"/>
          </w:tcPr>
          <w:p w14:paraId="01A9D851" w14:textId="126A6345"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6BDC509F" w14:textId="3B3E613E"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93,70</w:t>
            </w:r>
          </w:p>
        </w:tc>
        <w:tc>
          <w:tcPr>
            <w:tcW w:w="944" w:type="dxa"/>
            <w:tcBorders>
              <w:top w:val="single" w:sz="4" w:space="0" w:color="auto"/>
              <w:left w:val="single" w:sz="4" w:space="0" w:color="auto"/>
              <w:bottom w:val="single" w:sz="4" w:space="0" w:color="auto"/>
              <w:right w:val="single" w:sz="4" w:space="0" w:color="auto"/>
            </w:tcBorders>
            <w:vAlign w:val="center"/>
          </w:tcPr>
          <w:p w14:paraId="7E0DE29D" w14:textId="29B0BA01"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97,98</w:t>
            </w:r>
          </w:p>
        </w:tc>
        <w:tc>
          <w:tcPr>
            <w:tcW w:w="944" w:type="dxa"/>
            <w:tcBorders>
              <w:top w:val="single" w:sz="4" w:space="0" w:color="auto"/>
              <w:left w:val="single" w:sz="4" w:space="0" w:color="auto"/>
              <w:bottom w:val="single" w:sz="4" w:space="0" w:color="auto"/>
              <w:right w:val="single" w:sz="4" w:space="0" w:color="auto"/>
            </w:tcBorders>
            <w:vAlign w:val="center"/>
          </w:tcPr>
          <w:p w14:paraId="75BB9A57" w14:textId="57210F3A"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95,30</w:t>
            </w:r>
          </w:p>
        </w:tc>
        <w:tc>
          <w:tcPr>
            <w:tcW w:w="980" w:type="dxa"/>
            <w:tcBorders>
              <w:top w:val="single" w:sz="4" w:space="0" w:color="auto"/>
              <w:left w:val="single" w:sz="4" w:space="0" w:color="auto"/>
              <w:bottom w:val="single" w:sz="4" w:space="0" w:color="auto"/>
              <w:right w:val="single" w:sz="4" w:space="0" w:color="auto"/>
            </w:tcBorders>
            <w:vAlign w:val="center"/>
          </w:tcPr>
          <w:p w14:paraId="391CFECE" w14:textId="279A98E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96,41</w:t>
            </w:r>
          </w:p>
        </w:tc>
        <w:tc>
          <w:tcPr>
            <w:tcW w:w="1010" w:type="dxa"/>
            <w:tcBorders>
              <w:top w:val="single" w:sz="4" w:space="0" w:color="auto"/>
              <w:left w:val="single" w:sz="4" w:space="0" w:color="auto"/>
              <w:bottom w:val="single" w:sz="4" w:space="0" w:color="auto"/>
              <w:right w:val="single" w:sz="4" w:space="0" w:color="auto"/>
            </w:tcBorders>
            <w:vAlign w:val="center"/>
          </w:tcPr>
          <w:p w14:paraId="286800C6" w14:textId="5B03BC36"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96,85</w:t>
            </w:r>
          </w:p>
        </w:tc>
      </w:tr>
      <w:tr w:rsidR="003301F1" w:rsidRPr="00696AA5" w14:paraId="712C3790"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68000C8B" w14:textId="550E7D6D"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3072" w:type="dxa"/>
            <w:tcBorders>
              <w:top w:val="single" w:sz="4" w:space="0" w:color="auto"/>
              <w:left w:val="single" w:sz="4" w:space="0" w:color="auto"/>
              <w:bottom w:val="single" w:sz="4" w:space="0" w:color="auto"/>
              <w:right w:val="single" w:sz="4" w:space="0" w:color="auto"/>
            </w:tcBorders>
            <w:vAlign w:val="center"/>
          </w:tcPr>
          <w:p w14:paraId="64EE3113" w14:textId="1DA4FE9F"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SMP/Sederajat</w:t>
            </w:r>
          </w:p>
        </w:tc>
        <w:tc>
          <w:tcPr>
            <w:tcW w:w="953" w:type="dxa"/>
            <w:tcBorders>
              <w:top w:val="single" w:sz="4" w:space="0" w:color="auto"/>
              <w:left w:val="single" w:sz="4" w:space="0" w:color="auto"/>
              <w:bottom w:val="single" w:sz="4" w:space="0" w:color="auto"/>
              <w:right w:val="single" w:sz="4" w:space="0" w:color="auto"/>
            </w:tcBorders>
            <w:vAlign w:val="center"/>
          </w:tcPr>
          <w:p w14:paraId="20DD8271" w14:textId="5DC8E596"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6CE1E90A" w14:textId="27CE4C9E"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94,50</w:t>
            </w:r>
          </w:p>
        </w:tc>
        <w:tc>
          <w:tcPr>
            <w:tcW w:w="944" w:type="dxa"/>
            <w:tcBorders>
              <w:top w:val="single" w:sz="4" w:space="0" w:color="auto"/>
              <w:left w:val="single" w:sz="4" w:space="0" w:color="auto"/>
              <w:bottom w:val="single" w:sz="4" w:space="0" w:color="auto"/>
              <w:right w:val="single" w:sz="4" w:space="0" w:color="auto"/>
            </w:tcBorders>
            <w:vAlign w:val="center"/>
          </w:tcPr>
          <w:p w14:paraId="31B6031E" w14:textId="257238BB"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98,89</w:t>
            </w:r>
          </w:p>
        </w:tc>
        <w:tc>
          <w:tcPr>
            <w:tcW w:w="944" w:type="dxa"/>
            <w:tcBorders>
              <w:top w:val="single" w:sz="4" w:space="0" w:color="auto"/>
              <w:left w:val="single" w:sz="4" w:space="0" w:color="auto"/>
              <w:bottom w:val="single" w:sz="4" w:space="0" w:color="auto"/>
              <w:right w:val="single" w:sz="4" w:space="0" w:color="auto"/>
            </w:tcBorders>
            <w:vAlign w:val="center"/>
          </w:tcPr>
          <w:p w14:paraId="2EA271B0" w14:textId="0B65C124"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97,35</w:t>
            </w:r>
          </w:p>
        </w:tc>
        <w:tc>
          <w:tcPr>
            <w:tcW w:w="980" w:type="dxa"/>
            <w:tcBorders>
              <w:top w:val="single" w:sz="4" w:space="0" w:color="auto"/>
              <w:left w:val="single" w:sz="4" w:space="0" w:color="auto"/>
              <w:bottom w:val="single" w:sz="4" w:space="0" w:color="auto"/>
              <w:right w:val="single" w:sz="4" w:space="0" w:color="auto"/>
            </w:tcBorders>
            <w:vAlign w:val="center"/>
          </w:tcPr>
          <w:p w14:paraId="28F033F9" w14:textId="32195516"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94,76</w:t>
            </w:r>
          </w:p>
        </w:tc>
        <w:tc>
          <w:tcPr>
            <w:tcW w:w="1010" w:type="dxa"/>
            <w:tcBorders>
              <w:top w:val="single" w:sz="4" w:space="0" w:color="auto"/>
              <w:left w:val="single" w:sz="4" w:space="0" w:color="auto"/>
              <w:bottom w:val="single" w:sz="4" w:space="0" w:color="auto"/>
              <w:right w:val="single" w:sz="4" w:space="0" w:color="auto"/>
            </w:tcBorders>
            <w:vAlign w:val="center"/>
          </w:tcPr>
          <w:p w14:paraId="2206926E" w14:textId="3468574B"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97,34</w:t>
            </w:r>
          </w:p>
        </w:tc>
      </w:tr>
      <w:tr w:rsidR="003301F1" w:rsidRPr="00696AA5" w14:paraId="06F46778"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01EF6BEA" w14:textId="69321546"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11</w:t>
            </w:r>
          </w:p>
        </w:tc>
        <w:tc>
          <w:tcPr>
            <w:tcW w:w="3072" w:type="dxa"/>
            <w:tcBorders>
              <w:top w:val="single" w:sz="4" w:space="0" w:color="auto"/>
              <w:left w:val="single" w:sz="4" w:space="0" w:color="auto"/>
              <w:bottom w:val="single" w:sz="4" w:space="0" w:color="auto"/>
              <w:right w:val="single" w:sz="4" w:space="0" w:color="auto"/>
            </w:tcBorders>
            <w:vAlign w:val="center"/>
          </w:tcPr>
          <w:p w14:paraId="590B9253" w14:textId="4166FE7D"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Rasio Guru terhadap Siswa</w:t>
            </w:r>
          </w:p>
        </w:tc>
        <w:tc>
          <w:tcPr>
            <w:tcW w:w="953" w:type="dxa"/>
            <w:tcBorders>
              <w:top w:val="single" w:sz="4" w:space="0" w:color="auto"/>
              <w:left w:val="single" w:sz="4" w:space="0" w:color="auto"/>
              <w:bottom w:val="single" w:sz="4" w:space="0" w:color="auto"/>
              <w:right w:val="single" w:sz="4" w:space="0" w:color="auto"/>
            </w:tcBorders>
            <w:vAlign w:val="center"/>
          </w:tcPr>
          <w:p w14:paraId="2BF95B57" w14:textId="27EE943E"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1831D347"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4A8306E3"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1FABFFDE"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80" w:type="dxa"/>
            <w:tcBorders>
              <w:top w:val="single" w:sz="4" w:space="0" w:color="auto"/>
              <w:left w:val="single" w:sz="4" w:space="0" w:color="auto"/>
              <w:bottom w:val="single" w:sz="4" w:space="0" w:color="auto"/>
              <w:right w:val="single" w:sz="4" w:space="0" w:color="auto"/>
            </w:tcBorders>
            <w:vAlign w:val="center"/>
          </w:tcPr>
          <w:p w14:paraId="2483B37A"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1010" w:type="dxa"/>
            <w:tcBorders>
              <w:top w:val="single" w:sz="4" w:space="0" w:color="auto"/>
              <w:left w:val="single" w:sz="4" w:space="0" w:color="auto"/>
              <w:bottom w:val="single" w:sz="4" w:space="0" w:color="auto"/>
              <w:right w:val="single" w:sz="4" w:space="0" w:color="auto"/>
            </w:tcBorders>
            <w:vAlign w:val="center"/>
          </w:tcPr>
          <w:p w14:paraId="6B892243" w14:textId="0A3730FA"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r>
      <w:tr w:rsidR="003301F1" w:rsidRPr="00696AA5" w14:paraId="4A3A8E67"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6FF2FF75" w14:textId="06B9D99B"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3072" w:type="dxa"/>
            <w:tcBorders>
              <w:top w:val="single" w:sz="4" w:space="0" w:color="auto"/>
              <w:left w:val="single" w:sz="4" w:space="0" w:color="auto"/>
              <w:bottom w:val="single" w:sz="4" w:space="0" w:color="auto"/>
              <w:right w:val="single" w:sz="4" w:space="0" w:color="auto"/>
            </w:tcBorders>
            <w:vAlign w:val="center"/>
          </w:tcPr>
          <w:p w14:paraId="583F21F7" w14:textId="1F30340D"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SD/Sederajat</w:t>
            </w:r>
          </w:p>
        </w:tc>
        <w:tc>
          <w:tcPr>
            <w:tcW w:w="953" w:type="dxa"/>
            <w:tcBorders>
              <w:top w:val="single" w:sz="4" w:space="0" w:color="auto"/>
              <w:left w:val="single" w:sz="4" w:space="0" w:color="auto"/>
              <w:bottom w:val="single" w:sz="4" w:space="0" w:color="auto"/>
              <w:right w:val="single" w:sz="4" w:space="0" w:color="auto"/>
            </w:tcBorders>
            <w:vAlign w:val="center"/>
          </w:tcPr>
          <w:p w14:paraId="0906E151" w14:textId="22DDC2F0"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67FE9912" w14:textId="4866BF7C"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16,00</w:t>
            </w:r>
          </w:p>
        </w:tc>
        <w:tc>
          <w:tcPr>
            <w:tcW w:w="944" w:type="dxa"/>
            <w:tcBorders>
              <w:top w:val="single" w:sz="4" w:space="0" w:color="auto"/>
              <w:left w:val="single" w:sz="4" w:space="0" w:color="auto"/>
              <w:bottom w:val="single" w:sz="4" w:space="0" w:color="auto"/>
              <w:right w:val="single" w:sz="4" w:space="0" w:color="auto"/>
            </w:tcBorders>
            <w:vAlign w:val="center"/>
          </w:tcPr>
          <w:p w14:paraId="2D432DAB" w14:textId="546345B9"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16,00</w:t>
            </w:r>
          </w:p>
        </w:tc>
        <w:tc>
          <w:tcPr>
            <w:tcW w:w="944" w:type="dxa"/>
            <w:tcBorders>
              <w:top w:val="single" w:sz="4" w:space="0" w:color="auto"/>
              <w:left w:val="single" w:sz="4" w:space="0" w:color="auto"/>
              <w:bottom w:val="single" w:sz="4" w:space="0" w:color="auto"/>
              <w:right w:val="single" w:sz="4" w:space="0" w:color="auto"/>
            </w:tcBorders>
            <w:vAlign w:val="center"/>
          </w:tcPr>
          <w:p w14:paraId="053BC2B4" w14:textId="064968FB"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18,00</w:t>
            </w:r>
          </w:p>
        </w:tc>
        <w:tc>
          <w:tcPr>
            <w:tcW w:w="980" w:type="dxa"/>
            <w:tcBorders>
              <w:top w:val="single" w:sz="4" w:space="0" w:color="auto"/>
              <w:left w:val="single" w:sz="4" w:space="0" w:color="auto"/>
              <w:bottom w:val="single" w:sz="4" w:space="0" w:color="auto"/>
              <w:right w:val="single" w:sz="4" w:space="0" w:color="auto"/>
            </w:tcBorders>
            <w:vAlign w:val="center"/>
          </w:tcPr>
          <w:p w14:paraId="60A9351A" w14:textId="3069BE08"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18,00</w:t>
            </w:r>
          </w:p>
        </w:tc>
        <w:tc>
          <w:tcPr>
            <w:tcW w:w="1010" w:type="dxa"/>
            <w:tcBorders>
              <w:top w:val="single" w:sz="4" w:space="0" w:color="auto"/>
              <w:left w:val="single" w:sz="4" w:space="0" w:color="auto"/>
              <w:bottom w:val="single" w:sz="4" w:space="0" w:color="auto"/>
              <w:right w:val="single" w:sz="4" w:space="0" w:color="auto"/>
            </w:tcBorders>
            <w:vAlign w:val="center"/>
          </w:tcPr>
          <w:p w14:paraId="56670BBF" w14:textId="30D36401"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18,04</w:t>
            </w:r>
          </w:p>
        </w:tc>
      </w:tr>
      <w:tr w:rsidR="003301F1" w:rsidRPr="00696AA5" w14:paraId="7027CD6B"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1F2ED0A5" w14:textId="308C2A6F"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3072" w:type="dxa"/>
            <w:tcBorders>
              <w:top w:val="single" w:sz="4" w:space="0" w:color="auto"/>
              <w:left w:val="single" w:sz="4" w:space="0" w:color="auto"/>
              <w:bottom w:val="single" w:sz="4" w:space="0" w:color="auto"/>
              <w:right w:val="single" w:sz="4" w:space="0" w:color="auto"/>
            </w:tcBorders>
            <w:vAlign w:val="center"/>
          </w:tcPr>
          <w:p w14:paraId="62070FB3" w14:textId="26577E00"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SMP/Sederajat</w:t>
            </w:r>
          </w:p>
        </w:tc>
        <w:tc>
          <w:tcPr>
            <w:tcW w:w="953" w:type="dxa"/>
            <w:tcBorders>
              <w:top w:val="single" w:sz="4" w:space="0" w:color="auto"/>
              <w:left w:val="single" w:sz="4" w:space="0" w:color="auto"/>
              <w:bottom w:val="single" w:sz="4" w:space="0" w:color="auto"/>
              <w:right w:val="single" w:sz="4" w:space="0" w:color="auto"/>
            </w:tcBorders>
            <w:vAlign w:val="center"/>
          </w:tcPr>
          <w:p w14:paraId="43F223FD" w14:textId="0C44B57A"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3B5B7235" w14:textId="56C8EF90"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15,00</w:t>
            </w:r>
          </w:p>
        </w:tc>
        <w:tc>
          <w:tcPr>
            <w:tcW w:w="944" w:type="dxa"/>
            <w:tcBorders>
              <w:top w:val="single" w:sz="4" w:space="0" w:color="auto"/>
              <w:left w:val="single" w:sz="4" w:space="0" w:color="auto"/>
              <w:bottom w:val="single" w:sz="4" w:space="0" w:color="auto"/>
              <w:right w:val="single" w:sz="4" w:space="0" w:color="auto"/>
            </w:tcBorders>
            <w:vAlign w:val="center"/>
          </w:tcPr>
          <w:p w14:paraId="3E39382A" w14:textId="63949F01"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16,00</w:t>
            </w:r>
          </w:p>
        </w:tc>
        <w:tc>
          <w:tcPr>
            <w:tcW w:w="944" w:type="dxa"/>
            <w:tcBorders>
              <w:top w:val="single" w:sz="4" w:space="0" w:color="auto"/>
              <w:left w:val="single" w:sz="4" w:space="0" w:color="auto"/>
              <w:bottom w:val="single" w:sz="4" w:space="0" w:color="auto"/>
              <w:right w:val="single" w:sz="4" w:space="0" w:color="auto"/>
            </w:tcBorders>
            <w:vAlign w:val="center"/>
          </w:tcPr>
          <w:p w14:paraId="342C8617" w14:textId="6C17378E"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16,00</w:t>
            </w:r>
          </w:p>
        </w:tc>
        <w:tc>
          <w:tcPr>
            <w:tcW w:w="980" w:type="dxa"/>
            <w:tcBorders>
              <w:top w:val="single" w:sz="4" w:space="0" w:color="auto"/>
              <w:left w:val="single" w:sz="4" w:space="0" w:color="auto"/>
              <w:bottom w:val="single" w:sz="4" w:space="0" w:color="auto"/>
              <w:right w:val="single" w:sz="4" w:space="0" w:color="auto"/>
            </w:tcBorders>
            <w:vAlign w:val="center"/>
          </w:tcPr>
          <w:p w14:paraId="2B20EA3D" w14:textId="131309C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16,00</w:t>
            </w:r>
          </w:p>
        </w:tc>
        <w:tc>
          <w:tcPr>
            <w:tcW w:w="1010" w:type="dxa"/>
            <w:tcBorders>
              <w:top w:val="single" w:sz="4" w:space="0" w:color="auto"/>
              <w:left w:val="single" w:sz="4" w:space="0" w:color="auto"/>
              <w:bottom w:val="single" w:sz="4" w:space="0" w:color="auto"/>
              <w:right w:val="single" w:sz="4" w:space="0" w:color="auto"/>
            </w:tcBorders>
            <w:vAlign w:val="center"/>
          </w:tcPr>
          <w:p w14:paraId="28C6DD62" w14:textId="49D201B1"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20,54</w:t>
            </w:r>
          </w:p>
        </w:tc>
      </w:tr>
      <w:tr w:rsidR="003301F1" w:rsidRPr="00696AA5" w14:paraId="784EFFE8"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6BCB3463" w14:textId="09BC658A"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12</w:t>
            </w:r>
          </w:p>
        </w:tc>
        <w:tc>
          <w:tcPr>
            <w:tcW w:w="3072" w:type="dxa"/>
            <w:tcBorders>
              <w:top w:val="single" w:sz="4" w:space="0" w:color="auto"/>
              <w:left w:val="single" w:sz="4" w:space="0" w:color="auto"/>
              <w:bottom w:val="single" w:sz="4" w:space="0" w:color="auto"/>
              <w:right w:val="single" w:sz="4" w:space="0" w:color="auto"/>
            </w:tcBorders>
            <w:vAlign w:val="center"/>
          </w:tcPr>
          <w:p w14:paraId="6DA5A5C9" w14:textId="1B901529"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Jumlah Sekolah</w:t>
            </w:r>
          </w:p>
        </w:tc>
        <w:tc>
          <w:tcPr>
            <w:tcW w:w="953" w:type="dxa"/>
            <w:tcBorders>
              <w:top w:val="single" w:sz="4" w:space="0" w:color="auto"/>
              <w:left w:val="single" w:sz="4" w:space="0" w:color="auto"/>
              <w:bottom w:val="single" w:sz="4" w:space="0" w:color="auto"/>
              <w:right w:val="single" w:sz="4" w:space="0" w:color="auto"/>
            </w:tcBorders>
            <w:vAlign w:val="center"/>
          </w:tcPr>
          <w:p w14:paraId="06D5F88C" w14:textId="42F2B1EE"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59ACD552"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5680890C"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1C167E88"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80" w:type="dxa"/>
            <w:tcBorders>
              <w:top w:val="single" w:sz="4" w:space="0" w:color="auto"/>
              <w:left w:val="single" w:sz="4" w:space="0" w:color="auto"/>
              <w:bottom w:val="single" w:sz="4" w:space="0" w:color="auto"/>
              <w:right w:val="single" w:sz="4" w:space="0" w:color="auto"/>
            </w:tcBorders>
            <w:vAlign w:val="center"/>
          </w:tcPr>
          <w:p w14:paraId="2600F3D6"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1010" w:type="dxa"/>
            <w:tcBorders>
              <w:top w:val="single" w:sz="4" w:space="0" w:color="auto"/>
              <w:left w:val="single" w:sz="4" w:space="0" w:color="auto"/>
              <w:bottom w:val="single" w:sz="4" w:space="0" w:color="auto"/>
              <w:right w:val="single" w:sz="4" w:space="0" w:color="auto"/>
            </w:tcBorders>
            <w:vAlign w:val="center"/>
          </w:tcPr>
          <w:p w14:paraId="0D9716B6" w14:textId="025E907C"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r>
      <w:tr w:rsidR="003301F1" w:rsidRPr="00696AA5" w14:paraId="2B023F68"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3C526AD1" w14:textId="73A0E288"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3072" w:type="dxa"/>
            <w:tcBorders>
              <w:top w:val="single" w:sz="4" w:space="0" w:color="auto"/>
              <w:left w:val="single" w:sz="4" w:space="0" w:color="auto"/>
              <w:bottom w:val="single" w:sz="4" w:space="0" w:color="auto"/>
              <w:right w:val="single" w:sz="4" w:space="0" w:color="auto"/>
            </w:tcBorders>
            <w:vAlign w:val="center"/>
          </w:tcPr>
          <w:p w14:paraId="40D8AAEB" w14:textId="1AE33351"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SD/MI</w:t>
            </w:r>
          </w:p>
        </w:tc>
        <w:tc>
          <w:tcPr>
            <w:tcW w:w="953" w:type="dxa"/>
            <w:tcBorders>
              <w:top w:val="single" w:sz="4" w:space="0" w:color="auto"/>
              <w:left w:val="single" w:sz="4" w:space="0" w:color="auto"/>
              <w:bottom w:val="single" w:sz="4" w:space="0" w:color="auto"/>
              <w:right w:val="single" w:sz="4" w:space="0" w:color="auto"/>
            </w:tcBorders>
            <w:vAlign w:val="center"/>
          </w:tcPr>
          <w:p w14:paraId="5321CECA" w14:textId="193465FF"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unit</w:t>
            </w:r>
          </w:p>
        </w:tc>
        <w:tc>
          <w:tcPr>
            <w:tcW w:w="944" w:type="dxa"/>
            <w:tcBorders>
              <w:top w:val="single" w:sz="4" w:space="0" w:color="auto"/>
              <w:left w:val="single" w:sz="4" w:space="0" w:color="auto"/>
              <w:bottom w:val="single" w:sz="4" w:space="0" w:color="auto"/>
              <w:right w:val="single" w:sz="4" w:space="0" w:color="auto"/>
            </w:tcBorders>
            <w:vAlign w:val="center"/>
          </w:tcPr>
          <w:p w14:paraId="5306F7EB" w14:textId="09368AA1"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1.227</w:t>
            </w:r>
          </w:p>
        </w:tc>
        <w:tc>
          <w:tcPr>
            <w:tcW w:w="944" w:type="dxa"/>
            <w:tcBorders>
              <w:top w:val="single" w:sz="4" w:space="0" w:color="auto"/>
              <w:left w:val="single" w:sz="4" w:space="0" w:color="auto"/>
              <w:bottom w:val="single" w:sz="4" w:space="0" w:color="auto"/>
              <w:right w:val="single" w:sz="4" w:space="0" w:color="auto"/>
            </w:tcBorders>
            <w:vAlign w:val="center"/>
          </w:tcPr>
          <w:p w14:paraId="4D61D8B9" w14:textId="63BB805C"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1.232</w:t>
            </w:r>
          </w:p>
        </w:tc>
        <w:tc>
          <w:tcPr>
            <w:tcW w:w="944" w:type="dxa"/>
            <w:tcBorders>
              <w:top w:val="single" w:sz="4" w:space="0" w:color="auto"/>
              <w:left w:val="single" w:sz="4" w:space="0" w:color="auto"/>
              <w:bottom w:val="single" w:sz="4" w:space="0" w:color="auto"/>
              <w:right w:val="single" w:sz="4" w:space="0" w:color="auto"/>
            </w:tcBorders>
            <w:vAlign w:val="center"/>
          </w:tcPr>
          <w:p w14:paraId="3DC40FB1" w14:textId="252BE1D0"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1.234</w:t>
            </w:r>
          </w:p>
        </w:tc>
        <w:tc>
          <w:tcPr>
            <w:tcW w:w="980" w:type="dxa"/>
            <w:tcBorders>
              <w:top w:val="single" w:sz="4" w:space="0" w:color="auto"/>
              <w:left w:val="single" w:sz="4" w:space="0" w:color="auto"/>
              <w:bottom w:val="single" w:sz="4" w:space="0" w:color="auto"/>
              <w:right w:val="single" w:sz="4" w:space="0" w:color="auto"/>
            </w:tcBorders>
            <w:vAlign w:val="center"/>
          </w:tcPr>
          <w:p w14:paraId="259AD504" w14:textId="74B0EEE0"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1.233</w:t>
            </w:r>
          </w:p>
        </w:tc>
        <w:tc>
          <w:tcPr>
            <w:tcW w:w="1010" w:type="dxa"/>
            <w:tcBorders>
              <w:top w:val="single" w:sz="4" w:space="0" w:color="auto"/>
              <w:left w:val="single" w:sz="4" w:space="0" w:color="auto"/>
              <w:bottom w:val="single" w:sz="4" w:space="0" w:color="auto"/>
              <w:right w:val="single" w:sz="4" w:space="0" w:color="auto"/>
            </w:tcBorders>
            <w:vAlign w:val="center"/>
          </w:tcPr>
          <w:p w14:paraId="3FEABA84" w14:textId="2D8D1385"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1.234</w:t>
            </w:r>
          </w:p>
        </w:tc>
      </w:tr>
      <w:tr w:rsidR="003301F1" w:rsidRPr="00696AA5" w14:paraId="764BEE8B"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05346C93" w14:textId="7E1F6AE5"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3072" w:type="dxa"/>
            <w:tcBorders>
              <w:top w:val="single" w:sz="4" w:space="0" w:color="auto"/>
              <w:left w:val="single" w:sz="4" w:space="0" w:color="auto"/>
              <w:bottom w:val="single" w:sz="4" w:space="0" w:color="auto"/>
              <w:right w:val="single" w:sz="4" w:space="0" w:color="auto"/>
            </w:tcBorders>
            <w:vAlign w:val="center"/>
          </w:tcPr>
          <w:p w14:paraId="4735ED10" w14:textId="7B74A6D8"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SMP/MTs</w:t>
            </w:r>
          </w:p>
        </w:tc>
        <w:tc>
          <w:tcPr>
            <w:tcW w:w="953" w:type="dxa"/>
            <w:tcBorders>
              <w:top w:val="single" w:sz="4" w:space="0" w:color="auto"/>
              <w:left w:val="single" w:sz="4" w:space="0" w:color="auto"/>
              <w:bottom w:val="single" w:sz="4" w:space="0" w:color="auto"/>
              <w:right w:val="single" w:sz="4" w:space="0" w:color="auto"/>
            </w:tcBorders>
            <w:vAlign w:val="center"/>
          </w:tcPr>
          <w:p w14:paraId="7AD45859" w14:textId="4531A56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unit</w:t>
            </w:r>
          </w:p>
        </w:tc>
        <w:tc>
          <w:tcPr>
            <w:tcW w:w="944" w:type="dxa"/>
            <w:tcBorders>
              <w:top w:val="single" w:sz="4" w:space="0" w:color="auto"/>
              <w:left w:val="single" w:sz="4" w:space="0" w:color="auto"/>
              <w:bottom w:val="single" w:sz="4" w:space="0" w:color="auto"/>
              <w:right w:val="single" w:sz="4" w:space="0" w:color="auto"/>
            </w:tcBorders>
            <w:vAlign w:val="center"/>
          </w:tcPr>
          <w:p w14:paraId="3F4E50DC" w14:textId="31E4909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272</w:t>
            </w:r>
          </w:p>
        </w:tc>
        <w:tc>
          <w:tcPr>
            <w:tcW w:w="944" w:type="dxa"/>
            <w:tcBorders>
              <w:top w:val="single" w:sz="4" w:space="0" w:color="auto"/>
              <w:left w:val="single" w:sz="4" w:space="0" w:color="auto"/>
              <w:bottom w:val="single" w:sz="4" w:space="0" w:color="auto"/>
              <w:right w:val="single" w:sz="4" w:space="0" w:color="auto"/>
            </w:tcBorders>
            <w:vAlign w:val="center"/>
          </w:tcPr>
          <w:p w14:paraId="3A80CB95" w14:textId="141195AD"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269</w:t>
            </w:r>
          </w:p>
        </w:tc>
        <w:tc>
          <w:tcPr>
            <w:tcW w:w="944" w:type="dxa"/>
            <w:tcBorders>
              <w:top w:val="single" w:sz="4" w:space="0" w:color="auto"/>
              <w:left w:val="single" w:sz="4" w:space="0" w:color="auto"/>
              <w:bottom w:val="single" w:sz="4" w:space="0" w:color="auto"/>
              <w:right w:val="single" w:sz="4" w:space="0" w:color="auto"/>
            </w:tcBorders>
            <w:vAlign w:val="center"/>
          </w:tcPr>
          <w:p w14:paraId="7A0EEDCA" w14:textId="1FC98F9F"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270</w:t>
            </w:r>
          </w:p>
        </w:tc>
        <w:tc>
          <w:tcPr>
            <w:tcW w:w="980" w:type="dxa"/>
            <w:tcBorders>
              <w:top w:val="single" w:sz="4" w:space="0" w:color="auto"/>
              <w:left w:val="single" w:sz="4" w:space="0" w:color="auto"/>
              <w:bottom w:val="single" w:sz="4" w:space="0" w:color="auto"/>
              <w:right w:val="single" w:sz="4" w:space="0" w:color="auto"/>
            </w:tcBorders>
            <w:vAlign w:val="center"/>
          </w:tcPr>
          <w:p w14:paraId="29C55658" w14:textId="5CB43FBB"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274</w:t>
            </w:r>
          </w:p>
        </w:tc>
        <w:tc>
          <w:tcPr>
            <w:tcW w:w="1010" w:type="dxa"/>
            <w:tcBorders>
              <w:top w:val="single" w:sz="4" w:space="0" w:color="auto"/>
              <w:left w:val="single" w:sz="4" w:space="0" w:color="auto"/>
              <w:bottom w:val="single" w:sz="4" w:space="0" w:color="auto"/>
              <w:right w:val="single" w:sz="4" w:space="0" w:color="auto"/>
            </w:tcBorders>
            <w:vAlign w:val="center"/>
          </w:tcPr>
          <w:p w14:paraId="128E4078" w14:textId="46F5097C"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276</w:t>
            </w:r>
          </w:p>
        </w:tc>
      </w:tr>
      <w:tr w:rsidR="003301F1" w:rsidRPr="00696AA5" w14:paraId="00C38034"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66E53F86" w14:textId="6719EB7B"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13</w:t>
            </w:r>
          </w:p>
        </w:tc>
        <w:tc>
          <w:tcPr>
            <w:tcW w:w="3072" w:type="dxa"/>
            <w:tcBorders>
              <w:top w:val="single" w:sz="4" w:space="0" w:color="auto"/>
              <w:left w:val="single" w:sz="4" w:space="0" w:color="auto"/>
              <w:bottom w:val="single" w:sz="4" w:space="0" w:color="auto"/>
              <w:right w:val="single" w:sz="4" w:space="0" w:color="auto"/>
            </w:tcBorders>
            <w:vAlign w:val="center"/>
          </w:tcPr>
          <w:p w14:paraId="03C2EFB8" w14:textId="686BCE69"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Angka Partisipasi Murni</w:t>
            </w:r>
          </w:p>
        </w:tc>
        <w:tc>
          <w:tcPr>
            <w:tcW w:w="953" w:type="dxa"/>
            <w:tcBorders>
              <w:top w:val="single" w:sz="4" w:space="0" w:color="auto"/>
              <w:left w:val="single" w:sz="4" w:space="0" w:color="auto"/>
              <w:bottom w:val="single" w:sz="4" w:space="0" w:color="auto"/>
              <w:right w:val="single" w:sz="4" w:space="0" w:color="auto"/>
            </w:tcBorders>
            <w:vAlign w:val="center"/>
          </w:tcPr>
          <w:p w14:paraId="687318DE" w14:textId="1654DE30"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228DF13D"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3A6C7CEA"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6F00E8FC"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80" w:type="dxa"/>
            <w:tcBorders>
              <w:top w:val="single" w:sz="4" w:space="0" w:color="auto"/>
              <w:left w:val="single" w:sz="4" w:space="0" w:color="auto"/>
              <w:bottom w:val="single" w:sz="4" w:space="0" w:color="auto"/>
              <w:right w:val="single" w:sz="4" w:space="0" w:color="auto"/>
            </w:tcBorders>
            <w:vAlign w:val="center"/>
          </w:tcPr>
          <w:p w14:paraId="10F6EC6F"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1010" w:type="dxa"/>
            <w:tcBorders>
              <w:top w:val="single" w:sz="4" w:space="0" w:color="auto"/>
              <w:left w:val="single" w:sz="4" w:space="0" w:color="auto"/>
              <w:bottom w:val="single" w:sz="4" w:space="0" w:color="auto"/>
              <w:right w:val="single" w:sz="4" w:space="0" w:color="auto"/>
            </w:tcBorders>
            <w:vAlign w:val="center"/>
          </w:tcPr>
          <w:p w14:paraId="6BD90C8D" w14:textId="00D9983A"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r>
      <w:tr w:rsidR="003301F1" w:rsidRPr="00696AA5" w14:paraId="3E6BF613"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40828685" w14:textId="50DC88D1"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3072" w:type="dxa"/>
            <w:tcBorders>
              <w:top w:val="single" w:sz="4" w:space="0" w:color="auto"/>
              <w:left w:val="single" w:sz="4" w:space="0" w:color="auto"/>
              <w:bottom w:val="single" w:sz="4" w:space="0" w:color="auto"/>
              <w:right w:val="single" w:sz="4" w:space="0" w:color="auto"/>
            </w:tcBorders>
            <w:vAlign w:val="center"/>
          </w:tcPr>
          <w:p w14:paraId="6A6F79AD" w14:textId="0737C8DA"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SD/Sederajat</w:t>
            </w:r>
          </w:p>
        </w:tc>
        <w:tc>
          <w:tcPr>
            <w:tcW w:w="953" w:type="dxa"/>
            <w:tcBorders>
              <w:top w:val="single" w:sz="4" w:space="0" w:color="auto"/>
              <w:left w:val="single" w:sz="4" w:space="0" w:color="auto"/>
              <w:bottom w:val="single" w:sz="4" w:space="0" w:color="auto"/>
              <w:right w:val="single" w:sz="4" w:space="0" w:color="auto"/>
            </w:tcBorders>
            <w:vAlign w:val="center"/>
          </w:tcPr>
          <w:p w14:paraId="519BC820" w14:textId="02210CF8"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60594B24" w14:textId="6A12C5DF"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87,37</w:t>
            </w:r>
          </w:p>
        </w:tc>
        <w:tc>
          <w:tcPr>
            <w:tcW w:w="944" w:type="dxa"/>
            <w:tcBorders>
              <w:top w:val="single" w:sz="4" w:space="0" w:color="auto"/>
              <w:left w:val="single" w:sz="4" w:space="0" w:color="auto"/>
              <w:bottom w:val="single" w:sz="4" w:space="0" w:color="auto"/>
              <w:right w:val="single" w:sz="4" w:space="0" w:color="auto"/>
            </w:tcBorders>
            <w:vAlign w:val="center"/>
          </w:tcPr>
          <w:p w14:paraId="5CA483E9" w14:textId="7D83215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86,57</w:t>
            </w:r>
          </w:p>
        </w:tc>
        <w:tc>
          <w:tcPr>
            <w:tcW w:w="944" w:type="dxa"/>
            <w:tcBorders>
              <w:top w:val="single" w:sz="4" w:space="0" w:color="auto"/>
              <w:left w:val="single" w:sz="4" w:space="0" w:color="auto"/>
              <w:bottom w:val="single" w:sz="4" w:space="0" w:color="auto"/>
              <w:right w:val="single" w:sz="4" w:space="0" w:color="auto"/>
            </w:tcBorders>
            <w:vAlign w:val="center"/>
          </w:tcPr>
          <w:p w14:paraId="2E6567B3" w14:textId="49AB1792"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86,30</w:t>
            </w:r>
          </w:p>
        </w:tc>
        <w:tc>
          <w:tcPr>
            <w:tcW w:w="980" w:type="dxa"/>
            <w:tcBorders>
              <w:top w:val="single" w:sz="4" w:space="0" w:color="auto"/>
              <w:left w:val="single" w:sz="4" w:space="0" w:color="auto"/>
              <w:bottom w:val="single" w:sz="4" w:space="0" w:color="auto"/>
              <w:right w:val="single" w:sz="4" w:space="0" w:color="auto"/>
            </w:tcBorders>
            <w:vAlign w:val="center"/>
          </w:tcPr>
          <w:p w14:paraId="034800A5" w14:textId="6CA46255"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86,34</w:t>
            </w:r>
          </w:p>
        </w:tc>
        <w:tc>
          <w:tcPr>
            <w:tcW w:w="1010" w:type="dxa"/>
            <w:tcBorders>
              <w:top w:val="single" w:sz="4" w:space="0" w:color="auto"/>
              <w:left w:val="single" w:sz="4" w:space="0" w:color="auto"/>
              <w:bottom w:val="single" w:sz="4" w:space="0" w:color="auto"/>
              <w:right w:val="single" w:sz="4" w:space="0" w:color="auto"/>
            </w:tcBorders>
            <w:vAlign w:val="center"/>
          </w:tcPr>
          <w:p w14:paraId="7C4D5968" w14:textId="45405844"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90,56</w:t>
            </w:r>
          </w:p>
        </w:tc>
      </w:tr>
      <w:tr w:rsidR="003301F1" w:rsidRPr="00696AA5" w14:paraId="65EE7730"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5AE214E3" w14:textId="3779884D"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3072" w:type="dxa"/>
            <w:tcBorders>
              <w:top w:val="single" w:sz="4" w:space="0" w:color="auto"/>
              <w:left w:val="single" w:sz="4" w:space="0" w:color="auto"/>
              <w:bottom w:val="single" w:sz="4" w:space="0" w:color="auto"/>
              <w:right w:val="single" w:sz="4" w:space="0" w:color="auto"/>
            </w:tcBorders>
            <w:vAlign w:val="center"/>
          </w:tcPr>
          <w:p w14:paraId="2E4822E8" w14:textId="4C6DC891"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SMP/Sederajat</w:t>
            </w:r>
          </w:p>
        </w:tc>
        <w:tc>
          <w:tcPr>
            <w:tcW w:w="953" w:type="dxa"/>
            <w:tcBorders>
              <w:top w:val="single" w:sz="4" w:space="0" w:color="auto"/>
              <w:left w:val="single" w:sz="4" w:space="0" w:color="auto"/>
              <w:bottom w:val="single" w:sz="4" w:space="0" w:color="auto"/>
              <w:right w:val="single" w:sz="4" w:space="0" w:color="auto"/>
            </w:tcBorders>
            <w:vAlign w:val="center"/>
          </w:tcPr>
          <w:p w14:paraId="206FDAFA" w14:textId="2AB42EE1"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7E30613D" w14:textId="0C167B7D"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73,44</w:t>
            </w:r>
          </w:p>
        </w:tc>
        <w:tc>
          <w:tcPr>
            <w:tcW w:w="944" w:type="dxa"/>
            <w:tcBorders>
              <w:top w:val="single" w:sz="4" w:space="0" w:color="auto"/>
              <w:left w:val="single" w:sz="4" w:space="0" w:color="auto"/>
              <w:bottom w:val="single" w:sz="4" w:space="0" w:color="auto"/>
              <w:right w:val="single" w:sz="4" w:space="0" w:color="auto"/>
            </w:tcBorders>
            <w:vAlign w:val="center"/>
          </w:tcPr>
          <w:p w14:paraId="210F58BF" w14:textId="792FF87B"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71,00</w:t>
            </w:r>
          </w:p>
        </w:tc>
        <w:tc>
          <w:tcPr>
            <w:tcW w:w="944" w:type="dxa"/>
            <w:tcBorders>
              <w:top w:val="single" w:sz="4" w:space="0" w:color="auto"/>
              <w:left w:val="single" w:sz="4" w:space="0" w:color="auto"/>
              <w:bottom w:val="single" w:sz="4" w:space="0" w:color="auto"/>
              <w:right w:val="single" w:sz="4" w:space="0" w:color="auto"/>
            </w:tcBorders>
            <w:vAlign w:val="center"/>
          </w:tcPr>
          <w:p w14:paraId="64CC6D54" w14:textId="38EEC15E"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72,89</w:t>
            </w:r>
          </w:p>
        </w:tc>
        <w:tc>
          <w:tcPr>
            <w:tcW w:w="980" w:type="dxa"/>
            <w:tcBorders>
              <w:top w:val="single" w:sz="4" w:space="0" w:color="auto"/>
              <w:left w:val="single" w:sz="4" w:space="0" w:color="auto"/>
              <w:bottom w:val="single" w:sz="4" w:space="0" w:color="auto"/>
              <w:right w:val="single" w:sz="4" w:space="0" w:color="auto"/>
            </w:tcBorders>
            <w:vAlign w:val="center"/>
          </w:tcPr>
          <w:p w14:paraId="118B1678" w14:textId="694B8462"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81,13</w:t>
            </w:r>
          </w:p>
        </w:tc>
        <w:tc>
          <w:tcPr>
            <w:tcW w:w="1010" w:type="dxa"/>
            <w:tcBorders>
              <w:top w:val="single" w:sz="4" w:space="0" w:color="auto"/>
              <w:left w:val="single" w:sz="4" w:space="0" w:color="auto"/>
              <w:bottom w:val="single" w:sz="4" w:space="0" w:color="auto"/>
              <w:right w:val="single" w:sz="4" w:space="0" w:color="auto"/>
            </w:tcBorders>
            <w:vAlign w:val="center"/>
          </w:tcPr>
          <w:p w14:paraId="1FE9C31A" w14:textId="254DE6A8"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75,68</w:t>
            </w:r>
          </w:p>
        </w:tc>
      </w:tr>
      <w:tr w:rsidR="003301F1" w:rsidRPr="00696AA5" w14:paraId="7C9FF4C8"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21962049" w14:textId="1F7EA3C1"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14</w:t>
            </w:r>
          </w:p>
        </w:tc>
        <w:tc>
          <w:tcPr>
            <w:tcW w:w="3072" w:type="dxa"/>
            <w:tcBorders>
              <w:top w:val="single" w:sz="4" w:space="0" w:color="auto"/>
              <w:left w:val="single" w:sz="4" w:space="0" w:color="auto"/>
              <w:bottom w:val="single" w:sz="4" w:space="0" w:color="auto"/>
              <w:right w:val="single" w:sz="4" w:space="0" w:color="auto"/>
            </w:tcBorders>
            <w:vAlign w:val="center"/>
          </w:tcPr>
          <w:p w14:paraId="1761457F" w14:textId="585CE9C5"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Angka Partisipasi Kasar</w:t>
            </w:r>
          </w:p>
        </w:tc>
        <w:tc>
          <w:tcPr>
            <w:tcW w:w="953" w:type="dxa"/>
            <w:tcBorders>
              <w:top w:val="single" w:sz="4" w:space="0" w:color="auto"/>
              <w:left w:val="single" w:sz="4" w:space="0" w:color="auto"/>
              <w:bottom w:val="single" w:sz="4" w:space="0" w:color="auto"/>
              <w:right w:val="single" w:sz="4" w:space="0" w:color="auto"/>
            </w:tcBorders>
            <w:vAlign w:val="center"/>
          </w:tcPr>
          <w:p w14:paraId="09B3DCBA" w14:textId="4C6ECBA9"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542778E7"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09560BA4"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45093E43"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80" w:type="dxa"/>
            <w:tcBorders>
              <w:top w:val="single" w:sz="4" w:space="0" w:color="auto"/>
              <w:left w:val="single" w:sz="4" w:space="0" w:color="auto"/>
              <w:bottom w:val="single" w:sz="4" w:space="0" w:color="auto"/>
              <w:right w:val="single" w:sz="4" w:space="0" w:color="auto"/>
            </w:tcBorders>
            <w:vAlign w:val="center"/>
          </w:tcPr>
          <w:p w14:paraId="0EA66636"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1010" w:type="dxa"/>
            <w:tcBorders>
              <w:top w:val="single" w:sz="4" w:space="0" w:color="auto"/>
              <w:left w:val="single" w:sz="4" w:space="0" w:color="auto"/>
              <w:bottom w:val="single" w:sz="4" w:space="0" w:color="auto"/>
              <w:right w:val="single" w:sz="4" w:space="0" w:color="auto"/>
            </w:tcBorders>
            <w:vAlign w:val="center"/>
          </w:tcPr>
          <w:p w14:paraId="20ABDF3D" w14:textId="36B19EDF"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r>
      <w:tr w:rsidR="003301F1" w:rsidRPr="00696AA5" w14:paraId="0EF75932"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13795245" w14:textId="5187FC7E"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3072" w:type="dxa"/>
            <w:tcBorders>
              <w:top w:val="single" w:sz="4" w:space="0" w:color="auto"/>
              <w:left w:val="single" w:sz="4" w:space="0" w:color="auto"/>
              <w:bottom w:val="single" w:sz="4" w:space="0" w:color="auto"/>
              <w:right w:val="single" w:sz="4" w:space="0" w:color="auto"/>
            </w:tcBorders>
            <w:vAlign w:val="center"/>
          </w:tcPr>
          <w:p w14:paraId="3055D332" w14:textId="35FE43FE"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SD/Sederajat</w:t>
            </w:r>
          </w:p>
        </w:tc>
        <w:tc>
          <w:tcPr>
            <w:tcW w:w="953" w:type="dxa"/>
            <w:tcBorders>
              <w:top w:val="single" w:sz="4" w:space="0" w:color="auto"/>
              <w:left w:val="single" w:sz="4" w:space="0" w:color="auto"/>
              <w:bottom w:val="single" w:sz="4" w:space="0" w:color="auto"/>
              <w:right w:val="single" w:sz="4" w:space="0" w:color="auto"/>
            </w:tcBorders>
            <w:vAlign w:val="center"/>
          </w:tcPr>
          <w:p w14:paraId="6793EC7E" w14:textId="768326BC"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30E49AFB" w14:textId="76C820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93,93</w:t>
            </w:r>
          </w:p>
        </w:tc>
        <w:tc>
          <w:tcPr>
            <w:tcW w:w="944" w:type="dxa"/>
            <w:tcBorders>
              <w:top w:val="single" w:sz="4" w:space="0" w:color="auto"/>
              <w:left w:val="single" w:sz="4" w:space="0" w:color="auto"/>
              <w:bottom w:val="single" w:sz="4" w:space="0" w:color="auto"/>
              <w:right w:val="single" w:sz="4" w:space="0" w:color="auto"/>
            </w:tcBorders>
            <w:vAlign w:val="center"/>
          </w:tcPr>
          <w:p w14:paraId="4D1A56AA" w14:textId="6A14E77D"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94,27</w:t>
            </w:r>
          </w:p>
        </w:tc>
        <w:tc>
          <w:tcPr>
            <w:tcW w:w="944" w:type="dxa"/>
            <w:tcBorders>
              <w:top w:val="single" w:sz="4" w:space="0" w:color="auto"/>
              <w:left w:val="single" w:sz="4" w:space="0" w:color="auto"/>
              <w:bottom w:val="single" w:sz="4" w:space="0" w:color="auto"/>
              <w:right w:val="single" w:sz="4" w:space="0" w:color="auto"/>
            </w:tcBorders>
            <w:vAlign w:val="center"/>
          </w:tcPr>
          <w:p w14:paraId="067B9C8A" w14:textId="39A751A5"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93,56</w:t>
            </w:r>
          </w:p>
        </w:tc>
        <w:tc>
          <w:tcPr>
            <w:tcW w:w="980" w:type="dxa"/>
            <w:tcBorders>
              <w:top w:val="single" w:sz="4" w:space="0" w:color="auto"/>
              <w:left w:val="single" w:sz="4" w:space="0" w:color="auto"/>
              <w:bottom w:val="single" w:sz="4" w:space="0" w:color="auto"/>
              <w:right w:val="single" w:sz="4" w:space="0" w:color="auto"/>
            </w:tcBorders>
            <w:vAlign w:val="center"/>
          </w:tcPr>
          <w:p w14:paraId="4F31195F" w14:textId="43CF2159"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94,37</w:t>
            </w:r>
          </w:p>
        </w:tc>
        <w:tc>
          <w:tcPr>
            <w:tcW w:w="1010" w:type="dxa"/>
            <w:tcBorders>
              <w:top w:val="single" w:sz="4" w:space="0" w:color="auto"/>
              <w:left w:val="single" w:sz="4" w:space="0" w:color="auto"/>
              <w:bottom w:val="single" w:sz="4" w:space="0" w:color="auto"/>
              <w:right w:val="single" w:sz="4" w:space="0" w:color="auto"/>
            </w:tcBorders>
            <w:vAlign w:val="center"/>
          </w:tcPr>
          <w:p w14:paraId="29A7370B" w14:textId="1D0BBA90"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98,74</w:t>
            </w:r>
          </w:p>
        </w:tc>
      </w:tr>
      <w:tr w:rsidR="003301F1" w:rsidRPr="00696AA5" w14:paraId="334D8F91"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2729B1FA" w14:textId="68EE4F6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3072" w:type="dxa"/>
            <w:tcBorders>
              <w:top w:val="single" w:sz="4" w:space="0" w:color="auto"/>
              <w:left w:val="single" w:sz="4" w:space="0" w:color="auto"/>
              <w:bottom w:val="single" w:sz="4" w:space="0" w:color="auto"/>
              <w:right w:val="single" w:sz="4" w:space="0" w:color="auto"/>
            </w:tcBorders>
            <w:vAlign w:val="center"/>
          </w:tcPr>
          <w:p w14:paraId="059D7E31" w14:textId="53183086"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SMP/Sederajat</w:t>
            </w:r>
          </w:p>
        </w:tc>
        <w:tc>
          <w:tcPr>
            <w:tcW w:w="953" w:type="dxa"/>
            <w:tcBorders>
              <w:top w:val="single" w:sz="4" w:space="0" w:color="auto"/>
              <w:left w:val="single" w:sz="4" w:space="0" w:color="auto"/>
              <w:bottom w:val="single" w:sz="4" w:space="0" w:color="auto"/>
              <w:right w:val="single" w:sz="4" w:space="0" w:color="auto"/>
            </w:tcBorders>
            <w:vAlign w:val="center"/>
          </w:tcPr>
          <w:p w14:paraId="05FEE463" w14:textId="620A5992"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1E8C617D" w14:textId="1F55BB6B"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93,57</w:t>
            </w:r>
          </w:p>
        </w:tc>
        <w:tc>
          <w:tcPr>
            <w:tcW w:w="944" w:type="dxa"/>
            <w:tcBorders>
              <w:top w:val="single" w:sz="4" w:space="0" w:color="auto"/>
              <w:left w:val="single" w:sz="4" w:space="0" w:color="auto"/>
              <w:bottom w:val="single" w:sz="4" w:space="0" w:color="auto"/>
              <w:right w:val="single" w:sz="4" w:space="0" w:color="auto"/>
            </w:tcBorders>
            <w:vAlign w:val="center"/>
          </w:tcPr>
          <w:p w14:paraId="0A84C2BE" w14:textId="22AEC88F"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91,40</w:t>
            </w:r>
          </w:p>
        </w:tc>
        <w:tc>
          <w:tcPr>
            <w:tcW w:w="944" w:type="dxa"/>
            <w:tcBorders>
              <w:top w:val="single" w:sz="4" w:space="0" w:color="auto"/>
              <w:left w:val="single" w:sz="4" w:space="0" w:color="auto"/>
              <w:bottom w:val="single" w:sz="4" w:space="0" w:color="auto"/>
              <w:right w:val="single" w:sz="4" w:space="0" w:color="auto"/>
            </w:tcBorders>
            <w:vAlign w:val="center"/>
          </w:tcPr>
          <w:p w14:paraId="222FADB2" w14:textId="05E459E9"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91,96</w:t>
            </w:r>
          </w:p>
        </w:tc>
        <w:tc>
          <w:tcPr>
            <w:tcW w:w="980" w:type="dxa"/>
            <w:tcBorders>
              <w:top w:val="single" w:sz="4" w:space="0" w:color="auto"/>
              <w:left w:val="single" w:sz="4" w:space="0" w:color="auto"/>
              <w:bottom w:val="single" w:sz="4" w:space="0" w:color="auto"/>
              <w:right w:val="single" w:sz="4" w:space="0" w:color="auto"/>
            </w:tcBorders>
            <w:vAlign w:val="center"/>
          </w:tcPr>
          <w:p w14:paraId="1A2741C2" w14:textId="2849CF86"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94,47</w:t>
            </w:r>
          </w:p>
        </w:tc>
        <w:tc>
          <w:tcPr>
            <w:tcW w:w="1010" w:type="dxa"/>
            <w:tcBorders>
              <w:top w:val="single" w:sz="4" w:space="0" w:color="auto"/>
              <w:left w:val="single" w:sz="4" w:space="0" w:color="auto"/>
              <w:bottom w:val="single" w:sz="4" w:space="0" w:color="auto"/>
              <w:right w:val="single" w:sz="4" w:space="0" w:color="auto"/>
            </w:tcBorders>
            <w:vAlign w:val="center"/>
          </w:tcPr>
          <w:p w14:paraId="6F127CE0" w14:textId="25BD1870"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95,33</w:t>
            </w:r>
          </w:p>
        </w:tc>
      </w:tr>
      <w:tr w:rsidR="003301F1" w:rsidRPr="00696AA5" w14:paraId="6DA287A8"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4FE0DD71" w14:textId="0F3B1FCF"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15</w:t>
            </w:r>
          </w:p>
        </w:tc>
        <w:tc>
          <w:tcPr>
            <w:tcW w:w="3072" w:type="dxa"/>
            <w:tcBorders>
              <w:top w:val="single" w:sz="4" w:space="0" w:color="auto"/>
              <w:left w:val="single" w:sz="4" w:space="0" w:color="auto"/>
              <w:bottom w:val="single" w:sz="4" w:space="0" w:color="auto"/>
              <w:right w:val="single" w:sz="4" w:space="0" w:color="auto"/>
            </w:tcBorders>
            <w:vAlign w:val="center"/>
          </w:tcPr>
          <w:p w14:paraId="009C1EB5" w14:textId="3194BA9F"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Angka Putus Sekolah</w:t>
            </w:r>
          </w:p>
        </w:tc>
        <w:tc>
          <w:tcPr>
            <w:tcW w:w="953" w:type="dxa"/>
            <w:tcBorders>
              <w:top w:val="single" w:sz="4" w:space="0" w:color="auto"/>
              <w:left w:val="single" w:sz="4" w:space="0" w:color="auto"/>
              <w:bottom w:val="single" w:sz="4" w:space="0" w:color="auto"/>
              <w:right w:val="single" w:sz="4" w:space="0" w:color="auto"/>
            </w:tcBorders>
            <w:vAlign w:val="center"/>
          </w:tcPr>
          <w:p w14:paraId="0052B364" w14:textId="19691643"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7FB8A831"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6A195339"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44" w:type="dxa"/>
            <w:tcBorders>
              <w:top w:val="single" w:sz="4" w:space="0" w:color="auto"/>
              <w:left w:val="single" w:sz="4" w:space="0" w:color="auto"/>
              <w:bottom w:val="single" w:sz="4" w:space="0" w:color="auto"/>
              <w:right w:val="single" w:sz="4" w:space="0" w:color="auto"/>
            </w:tcBorders>
            <w:vAlign w:val="center"/>
          </w:tcPr>
          <w:p w14:paraId="689AA9F7"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980" w:type="dxa"/>
            <w:tcBorders>
              <w:top w:val="single" w:sz="4" w:space="0" w:color="auto"/>
              <w:left w:val="single" w:sz="4" w:space="0" w:color="auto"/>
              <w:bottom w:val="single" w:sz="4" w:space="0" w:color="auto"/>
              <w:right w:val="single" w:sz="4" w:space="0" w:color="auto"/>
            </w:tcBorders>
            <w:vAlign w:val="center"/>
          </w:tcPr>
          <w:p w14:paraId="10775707" w14:textId="7777777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1010" w:type="dxa"/>
            <w:tcBorders>
              <w:top w:val="single" w:sz="4" w:space="0" w:color="auto"/>
              <w:left w:val="single" w:sz="4" w:space="0" w:color="auto"/>
              <w:bottom w:val="single" w:sz="4" w:space="0" w:color="auto"/>
              <w:right w:val="single" w:sz="4" w:space="0" w:color="auto"/>
            </w:tcBorders>
            <w:vAlign w:val="center"/>
          </w:tcPr>
          <w:p w14:paraId="4D526968" w14:textId="5728AB85"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r>
      <w:tr w:rsidR="003301F1" w:rsidRPr="00696AA5" w14:paraId="421581AB"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2803C762" w14:textId="6F87B4C5"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3072" w:type="dxa"/>
            <w:tcBorders>
              <w:top w:val="single" w:sz="4" w:space="0" w:color="auto"/>
              <w:left w:val="single" w:sz="4" w:space="0" w:color="auto"/>
              <w:bottom w:val="single" w:sz="4" w:space="0" w:color="auto"/>
              <w:right w:val="single" w:sz="4" w:space="0" w:color="auto"/>
            </w:tcBorders>
            <w:vAlign w:val="center"/>
          </w:tcPr>
          <w:p w14:paraId="3404BE0A" w14:textId="2F8055B5"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SD/Sederajat</w:t>
            </w:r>
          </w:p>
        </w:tc>
        <w:tc>
          <w:tcPr>
            <w:tcW w:w="953" w:type="dxa"/>
            <w:tcBorders>
              <w:top w:val="single" w:sz="4" w:space="0" w:color="auto"/>
              <w:left w:val="single" w:sz="4" w:space="0" w:color="auto"/>
              <w:bottom w:val="single" w:sz="4" w:space="0" w:color="auto"/>
              <w:right w:val="single" w:sz="4" w:space="0" w:color="auto"/>
            </w:tcBorders>
            <w:vAlign w:val="center"/>
          </w:tcPr>
          <w:p w14:paraId="34FB4B64" w14:textId="6964BB58"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2788194A" w14:textId="67E197A1"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0,06</w:t>
            </w:r>
          </w:p>
        </w:tc>
        <w:tc>
          <w:tcPr>
            <w:tcW w:w="944" w:type="dxa"/>
            <w:tcBorders>
              <w:top w:val="single" w:sz="4" w:space="0" w:color="auto"/>
              <w:left w:val="single" w:sz="4" w:space="0" w:color="auto"/>
              <w:bottom w:val="single" w:sz="4" w:space="0" w:color="auto"/>
              <w:right w:val="single" w:sz="4" w:space="0" w:color="auto"/>
            </w:tcBorders>
            <w:vAlign w:val="center"/>
          </w:tcPr>
          <w:p w14:paraId="2B3EFD2E" w14:textId="3AEB416E"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0,09</w:t>
            </w:r>
          </w:p>
        </w:tc>
        <w:tc>
          <w:tcPr>
            <w:tcW w:w="944" w:type="dxa"/>
            <w:tcBorders>
              <w:top w:val="single" w:sz="4" w:space="0" w:color="auto"/>
              <w:left w:val="single" w:sz="4" w:space="0" w:color="auto"/>
              <w:bottom w:val="single" w:sz="4" w:space="0" w:color="auto"/>
              <w:right w:val="single" w:sz="4" w:space="0" w:color="auto"/>
            </w:tcBorders>
            <w:vAlign w:val="center"/>
          </w:tcPr>
          <w:p w14:paraId="2A83AAA0" w14:textId="3D83D268"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0,03</w:t>
            </w:r>
          </w:p>
        </w:tc>
        <w:tc>
          <w:tcPr>
            <w:tcW w:w="980" w:type="dxa"/>
            <w:tcBorders>
              <w:top w:val="single" w:sz="4" w:space="0" w:color="auto"/>
              <w:left w:val="single" w:sz="4" w:space="0" w:color="auto"/>
              <w:bottom w:val="single" w:sz="4" w:space="0" w:color="auto"/>
              <w:right w:val="single" w:sz="4" w:space="0" w:color="auto"/>
            </w:tcBorders>
            <w:vAlign w:val="center"/>
          </w:tcPr>
          <w:p w14:paraId="18357898" w14:textId="7A34D227"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0,03</w:t>
            </w:r>
          </w:p>
        </w:tc>
        <w:tc>
          <w:tcPr>
            <w:tcW w:w="1010" w:type="dxa"/>
            <w:tcBorders>
              <w:top w:val="single" w:sz="4" w:space="0" w:color="auto"/>
              <w:left w:val="single" w:sz="4" w:space="0" w:color="auto"/>
              <w:bottom w:val="single" w:sz="4" w:space="0" w:color="auto"/>
              <w:right w:val="single" w:sz="4" w:space="0" w:color="auto"/>
            </w:tcBorders>
            <w:vAlign w:val="center"/>
          </w:tcPr>
          <w:p w14:paraId="56602919" w14:textId="11CBAC6A"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0,01</w:t>
            </w:r>
          </w:p>
        </w:tc>
      </w:tr>
      <w:tr w:rsidR="003301F1" w:rsidRPr="00696AA5" w14:paraId="202DB0A2"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019DF387" w14:textId="442EDEC1"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p>
        </w:tc>
        <w:tc>
          <w:tcPr>
            <w:tcW w:w="3072" w:type="dxa"/>
            <w:tcBorders>
              <w:top w:val="single" w:sz="4" w:space="0" w:color="auto"/>
              <w:left w:val="single" w:sz="4" w:space="0" w:color="auto"/>
              <w:bottom w:val="single" w:sz="4" w:space="0" w:color="auto"/>
              <w:right w:val="single" w:sz="4" w:space="0" w:color="auto"/>
            </w:tcBorders>
            <w:vAlign w:val="center"/>
          </w:tcPr>
          <w:p w14:paraId="23943645" w14:textId="468706C1"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SMP/Sederajat</w:t>
            </w:r>
          </w:p>
        </w:tc>
        <w:tc>
          <w:tcPr>
            <w:tcW w:w="953" w:type="dxa"/>
            <w:tcBorders>
              <w:top w:val="single" w:sz="4" w:space="0" w:color="auto"/>
              <w:left w:val="single" w:sz="4" w:space="0" w:color="auto"/>
              <w:bottom w:val="single" w:sz="4" w:space="0" w:color="auto"/>
              <w:right w:val="single" w:sz="4" w:space="0" w:color="auto"/>
            </w:tcBorders>
            <w:vAlign w:val="center"/>
          </w:tcPr>
          <w:p w14:paraId="07F2BFB3" w14:textId="451AE2DE"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w:t>
            </w:r>
          </w:p>
        </w:tc>
        <w:tc>
          <w:tcPr>
            <w:tcW w:w="944" w:type="dxa"/>
            <w:tcBorders>
              <w:top w:val="single" w:sz="4" w:space="0" w:color="auto"/>
              <w:left w:val="single" w:sz="4" w:space="0" w:color="auto"/>
              <w:bottom w:val="single" w:sz="4" w:space="0" w:color="auto"/>
              <w:right w:val="single" w:sz="4" w:space="0" w:color="auto"/>
            </w:tcBorders>
            <w:vAlign w:val="center"/>
          </w:tcPr>
          <w:p w14:paraId="06B0F1B6" w14:textId="5E2D20C2"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0,28</w:t>
            </w:r>
          </w:p>
        </w:tc>
        <w:tc>
          <w:tcPr>
            <w:tcW w:w="944" w:type="dxa"/>
            <w:tcBorders>
              <w:top w:val="single" w:sz="4" w:space="0" w:color="auto"/>
              <w:left w:val="single" w:sz="4" w:space="0" w:color="auto"/>
              <w:bottom w:val="single" w:sz="4" w:space="0" w:color="auto"/>
              <w:right w:val="single" w:sz="4" w:space="0" w:color="auto"/>
            </w:tcBorders>
            <w:vAlign w:val="center"/>
          </w:tcPr>
          <w:p w14:paraId="4D358D60" w14:textId="5410B51B"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0,18</w:t>
            </w:r>
          </w:p>
        </w:tc>
        <w:tc>
          <w:tcPr>
            <w:tcW w:w="944" w:type="dxa"/>
            <w:tcBorders>
              <w:top w:val="single" w:sz="4" w:space="0" w:color="auto"/>
              <w:left w:val="single" w:sz="4" w:space="0" w:color="auto"/>
              <w:bottom w:val="single" w:sz="4" w:space="0" w:color="auto"/>
              <w:right w:val="single" w:sz="4" w:space="0" w:color="auto"/>
            </w:tcBorders>
            <w:vAlign w:val="center"/>
          </w:tcPr>
          <w:p w14:paraId="1A7D6B30" w14:textId="55DA8AE5"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0,16</w:t>
            </w:r>
          </w:p>
        </w:tc>
        <w:tc>
          <w:tcPr>
            <w:tcW w:w="980" w:type="dxa"/>
            <w:tcBorders>
              <w:top w:val="single" w:sz="4" w:space="0" w:color="auto"/>
              <w:left w:val="single" w:sz="4" w:space="0" w:color="auto"/>
              <w:bottom w:val="single" w:sz="4" w:space="0" w:color="auto"/>
              <w:right w:val="single" w:sz="4" w:space="0" w:color="auto"/>
            </w:tcBorders>
            <w:vAlign w:val="center"/>
          </w:tcPr>
          <w:p w14:paraId="5885E15C" w14:textId="34CB3DE5"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0,16</w:t>
            </w:r>
          </w:p>
        </w:tc>
        <w:tc>
          <w:tcPr>
            <w:tcW w:w="1010" w:type="dxa"/>
            <w:tcBorders>
              <w:top w:val="single" w:sz="4" w:space="0" w:color="auto"/>
              <w:left w:val="single" w:sz="4" w:space="0" w:color="auto"/>
              <w:bottom w:val="single" w:sz="4" w:space="0" w:color="auto"/>
              <w:right w:val="single" w:sz="4" w:space="0" w:color="auto"/>
            </w:tcBorders>
            <w:vAlign w:val="center"/>
          </w:tcPr>
          <w:p w14:paraId="232366DB" w14:textId="31898352"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0,03</w:t>
            </w:r>
          </w:p>
        </w:tc>
      </w:tr>
      <w:tr w:rsidR="003301F1" w:rsidRPr="00696AA5" w14:paraId="73FDFB68" w14:textId="77777777" w:rsidTr="00E23D50">
        <w:tc>
          <w:tcPr>
            <w:tcW w:w="506" w:type="dxa"/>
            <w:tcBorders>
              <w:top w:val="single" w:sz="4" w:space="0" w:color="auto"/>
              <w:left w:val="single" w:sz="4" w:space="0" w:color="auto"/>
              <w:bottom w:val="single" w:sz="4" w:space="0" w:color="auto"/>
              <w:right w:val="single" w:sz="4" w:space="0" w:color="auto"/>
            </w:tcBorders>
            <w:vAlign w:val="center"/>
          </w:tcPr>
          <w:p w14:paraId="387507A0" w14:textId="71A2A8F5"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16</w:t>
            </w:r>
          </w:p>
        </w:tc>
        <w:tc>
          <w:tcPr>
            <w:tcW w:w="3072" w:type="dxa"/>
            <w:tcBorders>
              <w:top w:val="single" w:sz="4" w:space="0" w:color="auto"/>
              <w:left w:val="single" w:sz="4" w:space="0" w:color="auto"/>
              <w:bottom w:val="single" w:sz="4" w:space="0" w:color="auto"/>
              <w:right w:val="single" w:sz="4" w:space="0" w:color="auto"/>
            </w:tcBorders>
            <w:vAlign w:val="center"/>
          </w:tcPr>
          <w:p w14:paraId="7CB269C0" w14:textId="0838B9AA" w:rsidR="003301F1" w:rsidRPr="00696AA5" w:rsidRDefault="003301F1" w:rsidP="00717243">
            <w:pPr>
              <w:spacing w:line="276" w:lineRule="auto"/>
              <w:rPr>
                <w:rFonts w:ascii="Bookman Old Style" w:hAnsi="Bookman Old Style" w:cs="Calibri"/>
                <w:bCs/>
                <w:sz w:val="18"/>
                <w:szCs w:val="18"/>
              </w:rPr>
            </w:pPr>
            <w:r w:rsidRPr="00696AA5">
              <w:rPr>
                <w:rFonts w:ascii="Bookman Old Style" w:hAnsi="Bookman Old Style" w:cs="Calibri"/>
                <w:bCs/>
                <w:sz w:val="18"/>
                <w:szCs w:val="18"/>
              </w:rPr>
              <w:t>Jumlah PKBM</w:t>
            </w:r>
          </w:p>
        </w:tc>
        <w:tc>
          <w:tcPr>
            <w:tcW w:w="953" w:type="dxa"/>
            <w:tcBorders>
              <w:top w:val="single" w:sz="4" w:space="0" w:color="auto"/>
              <w:left w:val="single" w:sz="4" w:space="0" w:color="auto"/>
              <w:bottom w:val="single" w:sz="4" w:space="0" w:color="auto"/>
              <w:right w:val="single" w:sz="4" w:space="0" w:color="auto"/>
            </w:tcBorders>
            <w:vAlign w:val="center"/>
          </w:tcPr>
          <w:p w14:paraId="638FE8C7" w14:textId="03376F93"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unit</w:t>
            </w:r>
          </w:p>
        </w:tc>
        <w:tc>
          <w:tcPr>
            <w:tcW w:w="944" w:type="dxa"/>
            <w:tcBorders>
              <w:top w:val="single" w:sz="4" w:space="0" w:color="auto"/>
              <w:left w:val="single" w:sz="4" w:space="0" w:color="auto"/>
              <w:bottom w:val="single" w:sz="4" w:space="0" w:color="auto"/>
              <w:right w:val="single" w:sz="4" w:space="0" w:color="auto"/>
            </w:tcBorders>
            <w:vAlign w:val="center"/>
          </w:tcPr>
          <w:p w14:paraId="22E20837" w14:textId="7C48BE6E"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32</w:t>
            </w:r>
          </w:p>
        </w:tc>
        <w:tc>
          <w:tcPr>
            <w:tcW w:w="944" w:type="dxa"/>
            <w:tcBorders>
              <w:top w:val="single" w:sz="4" w:space="0" w:color="auto"/>
              <w:left w:val="single" w:sz="4" w:space="0" w:color="auto"/>
              <w:bottom w:val="single" w:sz="4" w:space="0" w:color="auto"/>
              <w:right w:val="single" w:sz="4" w:space="0" w:color="auto"/>
            </w:tcBorders>
            <w:vAlign w:val="center"/>
          </w:tcPr>
          <w:p w14:paraId="5461EB5D" w14:textId="61690D6F"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bCs/>
                <w:sz w:val="18"/>
                <w:szCs w:val="18"/>
              </w:rPr>
              <w:t>31</w:t>
            </w:r>
          </w:p>
        </w:tc>
        <w:tc>
          <w:tcPr>
            <w:tcW w:w="944" w:type="dxa"/>
            <w:tcBorders>
              <w:top w:val="single" w:sz="4" w:space="0" w:color="auto"/>
              <w:left w:val="single" w:sz="4" w:space="0" w:color="auto"/>
              <w:bottom w:val="single" w:sz="4" w:space="0" w:color="auto"/>
              <w:right w:val="single" w:sz="4" w:space="0" w:color="auto"/>
            </w:tcBorders>
            <w:vAlign w:val="center"/>
          </w:tcPr>
          <w:p w14:paraId="4B8F3044" w14:textId="138A2F52"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sz w:val="18"/>
                <w:szCs w:val="18"/>
              </w:rPr>
              <w:t>32</w:t>
            </w:r>
          </w:p>
        </w:tc>
        <w:tc>
          <w:tcPr>
            <w:tcW w:w="980" w:type="dxa"/>
            <w:tcBorders>
              <w:top w:val="single" w:sz="4" w:space="0" w:color="auto"/>
              <w:left w:val="single" w:sz="4" w:space="0" w:color="auto"/>
              <w:bottom w:val="single" w:sz="4" w:space="0" w:color="auto"/>
              <w:right w:val="single" w:sz="4" w:space="0" w:color="auto"/>
            </w:tcBorders>
            <w:vAlign w:val="center"/>
          </w:tcPr>
          <w:p w14:paraId="4F3B869B" w14:textId="150D7C56" w:rsidR="003301F1" w:rsidRPr="00696AA5" w:rsidRDefault="003301F1"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Calibri"/>
                <w:sz w:val="18"/>
                <w:szCs w:val="18"/>
                <w:lang w:eastAsia="id-ID"/>
              </w:rPr>
              <w:t>35</w:t>
            </w:r>
          </w:p>
        </w:tc>
        <w:tc>
          <w:tcPr>
            <w:tcW w:w="1010" w:type="dxa"/>
            <w:tcBorders>
              <w:top w:val="single" w:sz="4" w:space="0" w:color="auto"/>
              <w:left w:val="single" w:sz="4" w:space="0" w:color="auto"/>
              <w:bottom w:val="single" w:sz="4" w:space="0" w:color="auto"/>
              <w:right w:val="single" w:sz="4" w:space="0" w:color="auto"/>
            </w:tcBorders>
            <w:vAlign w:val="center"/>
          </w:tcPr>
          <w:p w14:paraId="39A7C359" w14:textId="4B563002" w:rsidR="003301F1" w:rsidRPr="00696AA5" w:rsidRDefault="005F5ED8" w:rsidP="00717243">
            <w:pPr>
              <w:autoSpaceDE w:val="0"/>
              <w:autoSpaceDN w:val="0"/>
              <w:adjustRightInd w:val="0"/>
              <w:spacing w:line="276" w:lineRule="auto"/>
              <w:jc w:val="center"/>
              <w:rPr>
                <w:rFonts w:ascii="Bookman Old Style" w:hAnsi="Bookman Old Style" w:cs="Calibri"/>
                <w:bCs/>
                <w:sz w:val="18"/>
                <w:szCs w:val="18"/>
              </w:rPr>
            </w:pPr>
            <w:r w:rsidRPr="00696AA5">
              <w:rPr>
                <w:rFonts w:ascii="Bookman Old Style" w:hAnsi="Bookman Old Style" w:cs="Arial"/>
                <w:bCs/>
                <w:iCs/>
                <w:sz w:val="18"/>
                <w:szCs w:val="18"/>
              </w:rPr>
              <w:t>35</w:t>
            </w:r>
          </w:p>
        </w:tc>
      </w:tr>
    </w:tbl>
    <w:p w14:paraId="7F01747A" w14:textId="7198B9C4" w:rsidR="00EC3FC5" w:rsidRPr="00696AA5" w:rsidRDefault="00EC3FC5" w:rsidP="00717243">
      <w:pPr>
        <w:pStyle w:val="Subtitle"/>
        <w:spacing w:line="288" w:lineRule="auto"/>
        <w:jc w:val="left"/>
        <w:rPr>
          <w:rFonts w:ascii="Bookman Old Style" w:hAnsi="Bookman Old Style" w:cs="Bookman Old Style"/>
          <w:b w:val="0"/>
          <w:i/>
          <w:sz w:val="18"/>
          <w:szCs w:val="20"/>
        </w:rPr>
      </w:pPr>
      <w:r w:rsidRPr="00696AA5">
        <w:rPr>
          <w:rFonts w:ascii="Bookman Old Style" w:hAnsi="Bookman Old Style" w:cs="Bookman Old Style"/>
          <w:b w:val="0"/>
          <w:i/>
          <w:sz w:val="18"/>
          <w:szCs w:val="20"/>
        </w:rPr>
        <w:t>Sumber: Dinas Pendidikan dan Kebudayaan Kab. Cilacap, 202</w:t>
      </w:r>
      <w:r w:rsidR="00A17B7F" w:rsidRPr="00696AA5">
        <w:rPr>
          <w:rFonts w:ascii="Bookman Old Style" w:hAnsi="Bookman Old Style" w:cs="Bookman Old Style"/>
          <w:b w:val="0"/>
          <w:i/>
          <w:sz w:val="18"/>
          <w:szCs w:val="20"/>
        </w:rPr>
        <w:t>6</w:t>
      </w:r>
    </w:p>
    <w:p w14:paraId="75DE5D62" w14:textId="77777777" w:rsidR="00EC3FC5" w:rsidRPr="00696AA5" w:rsidRDefault="00EC3FC5" w:rsidP="00717243">
      <w:pPr>
        <w:pStyle w:val="Subtitle"/>
        <w:spacing w:line="288" w:lineRule="auto"/>
        <w:jc w:val="left"/>
        <w:rPr>
          <w:rFonts w:ascii="Bookman Old Style" w:hAnsi="Bookman Old Style" w:cs="Tahoma"/>
          <w:b w:val="0"/>
          <w:szCs w:val="22"/>
        </w:rPr>
      </w:pPr>
    </w:p>
    <w:p w14:paraId="61E87D1C" w14:textId="2A781531" w:rsidR="0041632C" w:rsidRPr="00696AA5" w:rsidRDefault="0041632C" w:rsidP="00717243">
      <w:pPr>
        <w:ind w:firstLine="567"/>
        <w:jc w:val="both"/>
        <w:rPr>
          <w:rFonts w:ascii="Bookman Old Style" w:hAnsi="Bookman Old Style"/>
          <w:sz w:val="24"/>
          <w:szCs w:val="24"/>
        </w:rPr>
      </w:pPr>
      <w:r w:rsidRPr="00696AA5">
        <w:rPr>
          <w:rFonts w:ascii="Bookman Old Style" w:hAnsi="Bookman Old Style"/>
          <w:sz w:val="24"/>
          <w:szCs w:val="24"/>
        </w:rPr>
        <w:t xml:space="preserve">Keberhasilan pencapaian Standar Pelayanan Minimal (SPM) di sektor pendidikan Kabupaten Cilacap merupakan hasil dari upaya berkelanjutan pemerintah daerah dalam meningkatkan kualitas layanan. Peningkatan signifikan terlihat pada </w:t>
      </w:r>
      <w:r w:rsidR="00334E6B" w:rsidRPr="00696AA5">
        <w:rPr>
          <w:rFonts w:ascii="Bookman Old Style" w:hAnsi="Bookman Old Style"/>
          <w:sz w:val="24"/>
          <w:szCs w:val="24"/>
        </w:rPr>
        <w:t xml:space="preserve">capaian kemampuan literasi pada jenjang SD </w:t>
      </w:r>
      <w:r w:rsidR="00334E6B" w:rsidRPr="00696AA5">
        <w:rPr>
          <w:rFonts w:ascii="Bookman Old Style" w:hAnsi="Bookman Old Style"/>
          <w:sz w:val="24"/>
          <w:szCs w:val="24"/>
        </w:rPr>
        <w:lastRenderedPageBreak/>
        <w:t>menjadi 66,7 naik 8,49 dari tahun sebelumnya, capaian kemampuan literasi SMP menjadi 73,01 naik 4,51 dari tahun sebelumnya, kemudian capaian peningkatan numerasi pada jenjang SD 55,22 naik 10,83 dari tahun sebelumnya, dan numerasi jenjang SMP menjadi 63,82 naik 6,75</w:t>
      </w:r>
      <w:r w:rsidRPr="00696AA5">
        <w:rPr>
          <w:rFonts w:ascii="Bookman Old Style" w:hAnsi="Bookman Old Style"/>
          <w:sz w:val="24"/>
          <w:szCs w:val="24"/>
        </w:rPr>
        <w:t>. Selain itu, peningkatan proporsi Guru Penggerak dari 149 guru menjadi 302 guru pada angkatan 9 menunjukkan komitmen dalam pengembangan kapasitas tenaga pendidik.</w:t>
      </w:r>
    </w:p>
    <w:p w14:paraId="6F8A8DAD" w14:textId="416C0825" w:rsidR="0041632C" w:rsidRPr="00696AA5" w:rsidRDefault="0041632C" w:rsidP="00717243">
      <w:pPr>
        <w:ind w:firstLine="567"/>
        <w:jc w:val="both"/>
        <w:rPr>
          <w:rFonts w:ascii="Bookman Old Style" w:hAnsi="Bookman Old Style"/>
          <w:sz w:val="24"/>
          <w:szCs w:val="24"/>
        </w:rPr>
      </w:pPr>
      <w:r w:rsidRPr="00696AA5">
        <w:rPr>
          <w:rFonts w:ascii="Bookman Old Style" w:hAnsi="Bookman Old Style"/>
          <w:sz w:val="24"/>
          <w:szCs w:val="24"/>
        </w:rPr>
        <w:t>Upaya lainnya mencakup implementasi program ramah anak yang menciptakan iklim sekolah yang aman, inklusif, dan menghargai kebinekaan. Pembentukan grup wali murid juga menjadi sarana efektif untuk saling memberikan motivasi dan dukungan. Program Pendidikan Masyarakat (Dikmas) dengan fokus pada keterampilan hidup (</w:t>
      </w:r>
      <w:r w:rsidRPr="00696AA5">
        <w:rPr>
          <w:rFonts w:ascii="Bookman Old Style" w:hAnsi="Bookman Old Style"/>
          <w:i/>
          <w:iCs/>
          <w:sz w:val="24"/>
          <w:szCs w:val="24"/>
        </w:rPr>
        <w:t>live skill</w:t>
      </w:r>
      <w:r w:rsidRPr="00696AA5">
        <w:rPr>
          <w:rFonts w:ascii="Bookman Old Style" w:hAnsi="Bookman Old Style"/>
          <w:sz w:val="24"/>
          <w:szCs w:val="24"/>
        </w:rPr>
        <w:t>) memberikan kesempatan bagi anak usia sekolah yang putus sekolah untuk melanjutkan pendidikan melalui program paket. Kombinasi dari berbagai inisiatif ini telah berkontribusi signifikan terhadap peningkatan kualitas pendidikan dan pencapaian SPM di Kabupaten Cilacap.</w:t>
      </w:r>
    </w:p>
    <w:p w14:paraId="753253AA" w14:textId="64860CAD" w:rsidR="00EC3FC5" w:rsidRPr="00696AA5" w:rsidRDefault="00EC3FC5" w:rsidP="00717243">
      <w:pPr>
        <w:spacing w:line="336" w:lineRule="auto"/>
        <w:ind w:firstLine="567"/>
        <w:jc w:val="both"/>
        <w:rPr>
          <w:rFonts w:ascii="Bookman Old Style" w:hAnsi="Bookman Old Style"/>
          <w:sz w:val="24"/>
          <w:szCs w:val="24"/>
        </w:rPr>
      </w:pPr>
      <w:r w:rsidRPr="00696AA5">
        <w:rPr>
          <w:rFonts w:ascii="Bookman Old Style" w:hAnsi="Bookman Old Style"/>
          <w:sz w:val="24"/>
          <w:szCs w:val="24"/>
        </w:rPr>
        <w:t>Pembangunan pendidikan di Kabupaten Cilacap juga diarahkan untuk mencapai tujuan ke-4 SDG’s yaitu menjamin pendidikan yang inklusif dan berkeadilan serta mendorong kesempatan belajar seumur hidup bagi semua orang.</w:t>
      </w:r>
    </w:p>
    <w:p w14:paraId="26C09460" w14:textId="77777777" w:rsidR="00EC3FC5" w:rsidRPr="00696AA5" w:rsidRDefault="00EC3FC5" w:rsidP="00717243">
      <w:pPr>
        <w:pStyle w:val="Heading5"/>
        <w:ind w:left="567" w:hanging="567"/>
        <w:rPr>
          <w:b/>
        </w:rPr>
      </w:pPr>
      <w:r w:rsidRPr="00696AA5">
        <w:rPr>
          <w:b/>
        </w:rPr>
        <w:t>Kesehatan</w:t>
      </w:r>
    </w:p>
    <w:p w14:paraId="4508E4D7" w14:textId="23A064AF" w:rsidR="00EC3FC5" w:rsidRPr="00696AA5" w:rsidRDefault="00EC3FC5" w:rsidP="00717243">
      <w:pPr>
        <w:ind w:left="567"/>
        <w:contextualSpacing/>
        <w:jc w:val="both"/>
        <w:rPr>
          <w:rFonts w:ascii="Bookman Old Style" w:eastAsia="Calibri" w:hAnsi="Bookman Old Style"/>
          <w:b/>
          <w:sz w:val="24"/>
          <w:szCs w:val="24"/>
        </w:rPr>
      </w:pPr>
      <w:r w:rsidRPr="00696AA5">
        <w:rPr>
          <w:rFonts w:ascii="Bookman Old Style" w:eastAsia="Calibri" w:hAnsi="Bookman Old Style"/>
          <w:b/>
          <w:sz w:val="24"/>
          <w:szCs w:val="24"/>
        </w:rPr>
        <w:t xml:space="preserve">Status Kesehatan </w:t>
      </w:r>
      <w:r w:rsidR="002D2778" w:rsidRPr="00696AA5">
        <w:rPr>
          <w:rFonts w:ascii="Bookman Old Style" w:eastAsia="Calibri" w:hAnsi="Bookman Old Style"/>
          <w:b/>
          <w:sz w:val="24"/>
          <w:szCs w:val="24"/>
        </w:rPr>
        <w:t xml:space="preserve">Ibu </w:t>
      </w:r>
      <w:r w:rsidRPr="00696AA5">
        <w:rPr>
          <w:rFonts w:ascii="Bookman Old Style" w:eastAsia="Calibri" w:hAnsi="Bookman Old Style"/>
          <w:b/>
          <w:sz w:val="24"/>
          <w:szCs w:val="24"/>
        </w:rPr>
        <w:t xml:space="preserve">Dan Anak </w:t>
      </w:r>
    </w:p>
    <w:p w14:paraId="013FEE44" w14:textId="77777777" w:rsidR="00EC3FC5" w:rsidRPr="00696AA5" w:rsidRDefault="00EC3FC5" w:rsidP="00717243">
      <w:pPr>
        <w:ind w:firstLine="567"/>
        <w:jc w:val="both"/>
        <w:rPr>
          <w:rFonts w:ascii="Bookman Old Style" w:hAnsi="Bookman Old Style"/>
        </w:rPr>
      </w:pPr>
      <w:r w:rsidRPr="00696AA5">
        <w:rPr>
          <w:rFonts w:ascii="Bookman Old Style" w:eastAsia="Calibri" w:hAnsi="Bookman Old Style"/>
          <w:sz w:val="24"/>
          <w:szCs w:val="24"/>
        </w:rPr>
        <w:t xml:space="preserve">Dalam kesehatan ibu dan anak hal yang akan dibahas beberapa indikator perkembangan kesehatan dan gizi pada ibu dan anak. </w:t>
      </w:r>
      <w:bookmarkStart w:id="116" w:name="_Toc13849164"/>
    </w:p>
    <w:p w14:paraId="0CA4583C" w14:textId="68D62CD3" w:rsidR="00EC3FC5" w:rsidRPr="00696AA5" w:rsidRDefault="00EC3FC5" w:rsidP="00717243">
      <w:pPr>
        <w:pStyle w:val="Caption"/>
        <w:spacing w:after="0"/>
        <w:contextualSpacing/>
        <w:jc w:val="center"/>
        <w:rPr>
          <w:b w:val="0"/>
          <w:szCs w:val="24"/>
        </w:rPr>
      </w:pPr>
      <w:bookmarkStart w:id="117" w:name="_Toc61788022"/>
      <w:bookmarkStart w:id="118" w:name="_Toc235114187"/>
      <w:r w:rsidRPr="00696AA5">
        <w:t xml:space="preserve">Tabel 2. </w:t>
      </w:r>
      <w:fldSimple w:instr=" SEQ Tabel_2. \* ARABIC ">
        <w:r w:rsidR="007227E2" w:rsidRPr="00696AA5">
          <w:rPr>
            <w:noProof/>
          </w:rPr>
          <w:t>27</w:t>
        </w:r>
      </w:fldSimple>
      <w:r w:rsidRPr="00696AA5">
        <w:br/>
      </w:r>
      <w:r w:rsidRPr="00696AA5">
        <w:rPr>
          <w:szCs w:val="24"/>
        </w:rPr>
        <w:t xml:space="preserve">Perkembangan Kesehatan Ibu dan Anak di Kabupaten Cilacap Tahun </w:t>
      </w:r>
      <w:bookmarkEnd w:id="116"/>
      <w:bookmarkEnd w:id="117"/>
      <w:r w:rsidR="003614F9" w:rsidRPr="00696AA5">
        <w:rPr>
          <w:rFonts w:cs="Bookman Old Style"/>
          <w:bCs/>
          <w:szCs w:val="24"/>
        </w:rPr>
        <w:t>2021-2025</w:t>
      </w:r>
      <w:bookmarkEnd w:id="118"/>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3061"/>
        <w:gridCol w:w="1304"/>
        <w:gridCol w:w="916"/>
        <w:gridCol w:w="777"/>
        <w:gridCol w:w="777"/>
        <w:gridCol w:w="901"/>
        <w:gridCol w:w="896"/>
      </w:tblGrid>
      <w:tr w:rsidR="00083FF1" w:rsidRPr="00696AA5" w14:paraId="60937AC6" w14:textId="77777777" w:rsidTr="00C93493">
        <w:trPr>
          <w:tblHeader/>
          <w:jc w:val="center"/>
        </w:trPr>
        <w:tc>
          <w:tcPr>
            <w:tcW w:w="582" w:type="dxa"/>
            <w:vMerge w:val="restart"/>
            <w:vAlign w:val="center"/>
          </w:tcPr>
          <w:p w14:paraId="08784612"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3061" w:type="dxa"/>
            <w:vMerge w:val="restart"/>
            <w:vAlign w:val="center"/>
          </w:tcPr>
          <w:p w14:paraId="0924C662"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1304" w:type="dxa"/>
            <w:vMerge w:val="restart"/>
            <w:vAlign w:val="center"/>
          </w:tcPr>
          <w:p w14:paraId="62DB46A9"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4267" w:type="dxa"/>
            <w:gridSpan w:val="5"/>
          </w:tcPr>
          <w:p w14:paraId="1132AFEB"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Tahun</w:t>
            </w:r>
          </w:p>
        </w:tc>
      </w:tr>
      <w:tr w:rsidR="00083FF1" w:rsidRPr="00696AA5" w14:paraId="46BAE04A" w14:textId="77777777" w:rsidTr="00C93493">
        <w:trPr>
          <w:tblHeader/>
          <w:jc w:val="center"/>
        </w:trPr>
        <w:tc>
          <w:tcPr>
            <w:tcW w:w="582" w:type="dxa"/>
            <w:vMerge/>
            <w:vAlign w:val="center"/>
          </w:tcPr>
          <w:p w14:paraId="14D9E4CF"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b/>
                <w:sz w:val="20"/>
                <w:szCs w:val="20"/>
                <w:lang w:eastAsia="id-ID"/>
              </w:rPr>
            </w:pPr>
          </w:p>
        </w:tc>
        <w:tc>
          <w:tcPr>
            <w:tcW w:w="3061" w:type="dxa"/>
            <w:vMerge/>
            <w:vAlign w:val="center"/>
          </w:tcPr>
          <w:p w14:paraId="062B9BBD"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b/>
                <w:sz w:val="20"/>
                <w:szCs w:val="20"/>
                <w:lang w:eastAsia="id-ID"/>
              </w:rPr>
            </w:pPr>
          </w:p>
        </w:tc>
        <w:tc>
          <w:tcPr>
            <w:tcW w:w="1304" w:type="dxa"/>
            <w:vMerge/>
            <w:vAlign w:val="center"/>
          </w:tcPr>
          <w:p w14:paraId="52026086"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b/>
                <w:sz w:val="20"/>
                <w:szCs w:val="20"/>
                <w:lang w:eastAsia="id-ID"/>
              </w:rPr>
            </w:pPr>
          </w:p>
        </w:tc>
        <w:tc>
          <w:tcPr>
            <w:tcW w:w="916" w:type="dxa"/>
            <w:vAlign w:val="center"/>
          </w:tcPr>
          <w:p w14:paraId="403DDDBB"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777" w:type="dxa"/>
            <w:vAlign w:val="center"/>
          </w:tcPr>
          <w:p w14:paraId="20701BBD"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2022</w:t>
            </w:r>
          </w:p>
        </w:tc>
        <w:tc>
          <w:tcPr>
            <w:tcW w:w="777" w:type="dxa"/>
            <w:vAlign w:val="center"/>
          </w:tcPr>
          <w:p w14:paraId="07E4DC1C"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2023</w:t>
            </w:r>
          </w:p>
        </w:tc>
        <w:tc>
          <w:tcPr>
            <w:tcW w:w="901" w:type="dxa"/>
            <w:vAlign w:val="center"/>
          </w:tcPr>
          <w:p w14:paraId="71DCC55B"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2024</w:t>
            </w:r>
          </w:p>
        </w:tc>
        <w:tc>
          <w:tcPr>
            <w:tcW w:w="896" w:type="dxa"/>
            <w:vAlign w:val="center"/>
          </w:tcPr>
          <w:p w14:paraId="3D8C3430"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2025</w:t>
            </w:r>
          </w:p>
        </w:tc>
      </w:tr>
      <w:tr w:rsidR="00083FF1" w:rsidRPr="00696AA5" w14:paraId="3E0C9343" w14:textId="77777777" w:rsidTr="00C93493">
        <w:trPr>
          <w:jc w:val="center"/>
        </w:trPr>
        <w:tc>
          <w:tcPr>
            <w:tcW w:w="582" w:type="dxa"/>
          </w:tcPr>
          <w:p w14:paraId="0A3B6255" w14:textId="77777777" w:rsidR="00083FF1" w:rsidRPr="00696AA5" w:rsidRDefault="00083FF1" w:rsidP="00717243">
            <w:pPr>
              <w:pStyle w:val="ListParagraph"/>
              <w:numPr>
                <w:ilvl w:val="0"/>
                <w:numId w:val="3"/>
              </w:numPr>
              <w:autoSpaceDE w:val="0"/>
              <w:autoSpaceDN w:val="0"/>
              <w:adjustRightInd w:val="0"/>
              <w:spacing w:line="240" w:lineRule="auto"/>
              <w:ind w:left="170" w:firstLine="0"/>
              <w:jc w:val="center"/>
              <w:rPr>
                <w:rFonts w:ascii="Bookman Old Style" w:hAnsi="Bookman Old Style" w:cs="Tahoma"/>
                <w:sz w:val="20"/>
                <w:szCs w:val="20"/>
                <w:lang w:eastAsia="id-ID"/>
              </w:rPr>
            </w:pPr>
          </w:p>
        </w:tc>
        <w:tc>
          <w:tcPr>
            <w:tcW w:w="3061" w:type="dxa"/>
          </w:tcPr>
          <w:p w14:paraId="23381C7D" w14:textId="77777777" w:rsidR="00083FF1" w:rsidRPr="00696AA5" w:rsidRDefault="00083FF1" w:rsidP="00717243">
            <w:pPr>
              <w:spacing w:line="240" w:lineRule="auto"/>
              <w:contextualSpacing/>
              <w:rPr>
                <w:rFonts w:ascii="Bookman Old Style" w:eastAsia="Calibri" w:hAnsi="Bookman Old Style"/>
                <w:sz w:val="20"/>
                <w:szCs w:val="20"/>
              </w:rPr>
            </w:pPr>
            <w:r w:rsidRPr="00696AA5">
              <w:rPr>
                <w:rFonts w:ascii="Bookman Old Style" w:hAnsi="Bookman Old Style"/>
                <w:sz w:val="20"/>
                <w:szCs w:val="20"/>
              </w:rPr>
              <w:t>Jumlah Kematian Ibu</w:t>
            </w:r>
          </w:p>
        </w:tc>
        <w:tc>
          <w:tcPr>
            <w:tcW w:w="1304" w:type="dxa"/>
          </w:tcPr>
          <w:p w14:paraId="3AA9B76F" w14:textId="77777777" w:rsidR="00083FF1" w:rsidRPr="00696AA5" w:rsidRDefault="00083FF1" w:rsidP="00717243">
            <w:pPr>
              <w:autoSpaceDE w:val="0"/>
              <w:autoSpaceDN w:val="0"/>
              <w:adjustRightInd w:val="0"/>
              <w:spacing w:line="240" w:lineRule="auto"/>
              <w:contextualSpacing/>
              <w:jc w:val="center"/>
              <w:rPr>
                <w:rFonts w:ascii="Bookman Old Style" w:eastAsia="Calibri" w:hAnsi="Bookman Old Style"/>
                <w:sz w:val="20"/>
                <w:szCs w:val="20"/>
              </w:rPr>
            </w:pPr>
            <w:r w:rsidRPr="00696AA5">
              <w:rPr>
                <w:rFonts w:ascii="Bookman Old Style" w:hAnsi="Bookman Old Style"/>
                <w:sz w:val="20"/>
                <w:szCs w:val="20"/>
              </w:rPr>
              <w:t>Kasus</w:t>
            </w:r>
          </w:p>
        </w:tc>
        <w:tc>
          <w:tcPr>
            <w:tcW w:w="916" w:type="dxa"/>
          </w:tcPr>
          <w:p w14:paraId="1BEEF6DE"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sz w:val="20"/>
                <w:szCs w:val="20"/>
              </w:rPr>
            </w:pPr>
            <w:r w:rsidRPr="00696AA5">
              <w:rPr>
                <w:rFonts w:ascii="Bookman Old Style" w:hAnsi="Bookman Old Style" w:cs="Tahoma"/>
                <w:sz w:val="20"/>
                <w:szCs w:val="20"/>
              </w:rPr>
              <w:t>45</w:t>
            </w:r>
          </w:p>
        </w:tc>
        <w:tc>
          <w:tcPr>
            <w:tcW w:w="777" w:type="dxa"/>
          </w:tcPr>
          <w:p w14:paraId="39815873"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sz w:val="20"/>
                <w:szCs w:val="20"/>
              </w:rPr>
            </w:pPr>
            <w:r w:rsidRPr="00696AA5">
              <w:rPr>
                <w:rFonts w:ascii="Bookman Old Style" w:hAnsi="Bookman Old Style" w:cs="Calibri"/>
                <w:sz w:val="20"/>
                <w:szCs w:val="20"/>
                <w:lang w:eastAsia="id-ID"/>
              </w:rPr>
              <w:t>14</w:t>
            </w:r>
          </w:p>
        </w:tc>
        <w:tc>
          <w:tcPr>
            <w:tcW w:w="777" w:type="dxa"/>
          </w:tcPr>
          <w:p w14:paraId="322AF74A"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sz w:val="20"/>
                <w:szCs w:val="20"/>
              </w:rPr>
            </w:pPr>
            <w:r w:rsidRPr="00696AA5">
              <w:rPr>
                <w:rFonts w:ascii="Bookman Old Style" w:hAnsi="Bookman Old Style" w:cs="Calibri"/>
                <w:sz w:val="20"/>
                <w:szCs w:val="20"/>
                <w:lang w:eastAsia="id-ID"/>
              </w:rPr>
              <w:t>11</w:t>
            </w:r>
          </w:p>
        </w:tc>
        <w:tc>
          <w:tcPr>
            <w:tcW w:w="901" w:type="dxa"/>
          </w:tcPr>
          <w:p w14:paraId="355D9E9C"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Arial"/>
                <w:sz w:val="20"/>
                <w:szCs w:val="20"/>
              </w:rPr>
            </w:pPr>
            <w:r w:rsidRPr="00696AA5">
              <w:rPr>
                <w:rFonts w:ascii="Bookman Old Style" w:hAnsi="Bookman Old Style" w:cs="Calibri"/>
                <w:sz w:val="20"/>
                <w:szCs w:val="24"/>
                <w:lang w:eastAsia="id-ID"/>
              </w:rPr>
              <w:t>13</w:t>
            </w:r>
          </w:p>
        </w:tc>
        <w:tc>
          <w:tcPr>
            <w:tcW w:w="896" w:type="dxa"/>
          </w:tcPr>
          <w:p w14:paraId="639AA082" w14:textId="77777777" w:rsidR="00083FF1" w:rsidRPr="00696AA5" w:rsidRDefault="00083FF1" w:rsidP="00717243">
            <w:pPr>
              <w:autoSpaceDE w:val="0"/>
              <w:autoSpaceDN w:val="0"/>
              <w:adjustRightInd w:val="0"/>
              <w:spacing w:line="276"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14</w:t>
            </w:r>
          </w:p>
        </w:tc>
      </w:tr>
      <w:tr w:rsidR="00083FF1" w:rsidRPr="00696AA5" w14:paraId="737FC9C4" w14:textId="77777777" w:rsidTr="00C93493">
        <w:trPr>
          <w:jc w:val="center"/>
        </w:trPr>
        <w:tc>
          <w:tcPr>
            <w:tcW w:w="582" w:type="dxa"/>
          </w:tcPr>
          <w:p w14:paraId="037A4ABC" w14:textId="77777777" w:rsidR="00083FF1" w:rsidRPr="00696AA5" w:rsidRDefault="00083FF1" w:rsidP="00717243">
            <w:pPr>
              <w:pStyle w:val="ListParagraph"/>
              <w:numPr>
                <w:ilvl w:val="0"/>
                <w:numId w:val="3"/>
              </w:numPr>
              <w:autoSpaceDE w:val="0"/>
              <w:autoSpaceDN w:val="0"/>
              <w:adjustRightInd w:val="0"/>
              <w:spacing w:line="240" w:lineRule="auto"/>
              <w:ind w:left="170" w:firstLine="0"/>
              <w:jc w:val="center"/>
              <w:rPr>
                <w:rFonts w:ascii="Bookman Old Style" w:hAnsi="Bookman Old Style" w:cs="Tahoma"/>
                <w:sz w:val="20"/>
                <w:szCs w:val="20"/>
                <w:lang w:eastAsia="id-ID"/>
              </w:rPr>
            </w:pPr>
          </w:p>
        </w:tc>
        <w:tc>
          <w:tcPr>
            <w:tcW w:w="3061" w:type="dxa"/>
          </w:tcPr>
          <w:p w14:paraId="0591B62A" w14:textId="77777777" w:rsidR="00083FF1" w:rsidRPr="00696AA5" w:rsidRDefault="00083FF1" w:rsidP="00717243">
            <w:pPr>
              <w:spacing w:line="240" w:lineRule="auto"/>
              <w:contextualSpacing/>
              <w:rPr>
                <w:rFonts w:ascii="Bookman Old Style" w:eastAsia="Calibri" w:hAnsi="Bookman Old Style"/>
                <w:sz w:val="20"/>
                <w:szCs w:val="20"/>
              </w:rPr>
            </w:pPr>
            <w:r w:rsidRPr="00696AA5">
              <w:rPr>
                <w:rFonts w:ascii="Bookman Old Style" w:hAnsi="Bookman Old Style"/>
                <w:sz w:val="20"/>
                <w:szCs w:val="20"/>
              </w:rPr>
              <w:t>Jumlah Kematian Bayi</w:t>
            </w:r>
          </w:p>
        </w:tc>
        <w:tc>
          <w:tcPr>
            <w:tcW w:w="1304" w:type="dxa"/>
          </w:tcPr>
          <w:p w14:paraId="42060EA6" w14:textId="77777777" w:rsidR="00083FF1" w:rsidRPr="00696AA5" w:rsidRDefault="00083FF1" w:rsidP="00717243">
            <w:pPr>
              <w:autoSpaceDE w:val="0"/>
              <w:autoSpaceDN w:val="0"/>
              <w:adjustRightInd w:val="0"/>
              <w:spacing w:line="240" w:lineRule="auto"/>
              <w:contextualSpacing/>
              <w:jc w:val="center"/>
              <w:rPr>
                <w:rFonts w:ascii="Bookman Old Style" w:eastAsia="Calibri" w:hAnsi="Bookman Old Style"/>
                <w:sz w:val="20"/>
                <w:szCs w:val="20"/>
              </w:rPr>
            </w:pPr>
            <w:r w:rsidRPr="00696AA5">
              <w:rPr>
                <w:rFonts w:ascii="Bookman Old Style" w:hAnsi="Bookman Old Style"/>
                <w:sz w:val="20"/>
                <w:szCs w:val="20"/>
              </w:rPr>
              <w:t>Kasus</w:t>
            </w:r>
          </w:p>
        </w:tc>
        <w:tc>
          <w:tcPr>
            <w:tcW w:w="916" w:type="dxa"/>
          </w:tcPr>
          <w:p w14:paraId="7D6CC247"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sz w:val="20"/>
                <w:szCs w:val="20"/>
              </w:rPr>
            </w:pPr>
            <w:r w:rsidRPr="00696AA5">
              <w:rPr>
                <w:rFonts w:ascii="Bookman Old Style" w:hAnsi="Bookman Old Style" w:cs="Tahoma"/>
                <w:sz w:val="20"/>
                <w:szCs w:val="20"/>
              </w:rPr>
              <w:t>150</w:t>
            </w:r>
          </w:p>
        </w:tc>
        <w:tc>
          <w:tcPr>
            <w:tcW w:w="777" w:type="dxa"/>
          </w:tcPr>
          <w:p w14:paraId="5066250A"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sz w:val="20"/>
                <w:szCs w:val="20"/>
              </w:rPr>
            </w:pPr>
            <w:r w:rsidRPr="00696AA5">
              <w:rPr>
                <w:rFonts w:ascii="Bookman Old Style" w:hAnsi="Bookman Old Style" w:cs="Tahoma"/>
                <w:sz w:val="20"/>
                <w:szCs w:val="20"/>
              </w:rPr>
              <w:t>152</w:t>
            </w:r>
          </w:p>
        </w:tc>
        <w:tc>
          <w:tcPr>
            <w:tcW w:w="777" w:type="dxa"/>
          </w:tcPr>
          <w:p w14:paraId="79A7C539"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sz w:val="20"/>
                <w:szCs w:val="20"/>
              </w:rPr>
            </w:pPr>
            <w:r w:rsidRPr="00696AA5">
              <w:rPr>
                <w:rFonts w:ascii="Bookman Old Style" w:hAnsi="Bookman Old Style" w:cs="Tahoma"/>
                <w:sz w:val="20"/>
                <w:szCs w:val="20"/>
              </w:rPr>
              <w:t>149</w:t>
            </w:r>
          </w:p>
        </w:tc>
        <w:tc>
          <w:tcPr>
            <w:tcW w:w="901" w:type="dxa"/>
          </w:tcPr>
          <w:p w14:paraId="34461EAF"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Arial"/>
                <w:sz w:val="20"/>
                <w:szCs w:val="20"/>
              </w:rPr>
            </w:pPr>
            <w:r w:rsidRPr="00696AA5">
              <w:rPr>
                <w:rFonts w:ascii="Bookman Old Style" w:hAnsi="Bookman Old Style" w:cs="Calibri"/>
                <w:sz w:val="20"/>
                <w:szCs w:val="24"/>
                <w:lang w:eastAsia="id-ID"/>
              </w:rPr>
              <w:t>107</w:t>
            </w:r>
          </w:p>
        </w:tc>
        <w:tc>
          <w:tcPr>
            <w:tcW w:w="896" w:type="dxa"/>
          </w:tcPr>
          <w:p w14:paraId="0113E689"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sz w:val="20"/>
                <w:szCs w:val="20"/>
              </w:rPr>
            </w:pPr>
            <w:r w:rsidRPr="00696AA5">
              <w:rPr>
                <w:rFonts w:ascii="Bookman Old Style" w:hAnsi="Bookman Old Style" w:cs="Calibri"/>
                <w:sz w:val="20"/>
                <w:szCs w:val="20"/>
                <w:lang w:eastAsia="id-ID"/>
              </w:rPr>
              <w:t>106</w:t>
            </w:r>
          </w:p>
        </w:tc>
      </w:tr>
      <w:tr w:rsidR="00083FF1" w:rsidRPr="00696AA5" w14:paraId="7C764AD8" w14:textId="77777777" w:rsidTr="00C93493">
        <w:trPr>
          <w:jc w:val="center"/>
        </w:trPr>
        <w:tc>
          <w:tcPr>
            <w:tcW w:w="582" w:type="dxa"/>
          </w:tcPr>
          <w:p w14:paraId="086C66A8" w14:textId="77777777" w:rsidR="00083FF1" w:rsidRPr="00696AA5" w:rsidRDefault="00083FF1" w:rsidP="00717243">
            <w:pPr>
              <w:pStyle w:val="ListParagraph"/>
              <w:numPr>
                <w:ilvl w:val="0"/>
                <w:numId w:val="3"/>
              </w:numPr>
              <w:autoSpaceDE w:val="0"/>
              <w:autoSpaceDN w:val="0"/>
              <w:adjustRightInd w:val="0"/>
              <w:spacing w:line="240" w:lineRule="auto"/>
              <w:ind w:left="170" w:firstLine="0"/>
              <w:jc w:val="center"/>
              <w:rPr>
                <w:rFonts w:ascii="Bookman Old Style" w:hAnsi="Bookman Old Style" w:cs="Tahoma"/>
                <w:sz w:val="20"/>
                <w:szCs w:val="20"/>
                <w:lang w:eastAsia="id-ID"/>
              </w:rPr>
            </w:pPr>
          </w:p>
        </w:tc>
        <w:tc>
          <w:tcPr>
            <w:tcW w:w="3061" w:type="dxa"/>
          </w:tcPr>
          <w:p w14:paraId="41AB0330" w14:textId="77777777" w:rsidR="00083FF1" w:rsidRPr="00696AA5" w:rsidRDefault="00083FF1" w:rsidP="00717243">
            <w:pPr>
              <w:spacing w:line="240" w:lineRule="auto"/>
              <w:contextualSpacing/>
              <w:rPr>
                <w:rFonts w:ascii="Bookman Old Style" w:hAnsi="Bookman Old Style"/>
                <w:sz w:val="20"/>
                <w:szCs w:val="20"/>
              </w:rPr>
            </w:pPr>
            <w:r w:rsidRPr="00696AA5">
              <w:rPr>
                <w:rFonts w:ascii="Bookman Old Style" w:eastAsia="Calibri" w:hAnsi="Bookman Old Style"/>
                <w:sz w:val="20"/>
                <w:szCs w:val="20"/>
              </w:rPr>
              <w:t>Jumlah Kematian Balita</w:t>
            </w:r>
          </w:p>
        </w:tc>
        <w:tc>
          <w:tcPr>
            <w:tcW w:w="1304" w:type="dxa"/>
          </w:tcPr>
          <w:p w14:paraId="58A61F34"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sz w:val="20"/>
                <w:szCs w:val="20"/>
              </w:rPr>
            </w:pPr>
            <w:r w:rsidRPr="00696AA5">
              <w:rPr>
                <w:rFonts w:ascii="Bookman Old Style" w:eastAsia="Calibri" w:hAnsi="Bookman Old Style"/>
                <w:sz w:val="20"/>
                <w:szCs w:val="20"/>
              </w:rPr>
              <w:t xml:space="preserve">kasus </w:t>
            </w:r>
          </w:p>
        </w:tc>
        <w:tc>
          <w:tcPr>
            <w:tcW w:w="916" w:type="dxa"/>
          </w:tcPr>
          <w:p w14:paraId="7807F4C4"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sz w:val="20"/>
                <w:szCs w:val="20"/>
              </w:rPr>
            </w:pPr>
            <w:r w:rsidRPr="00696AA5">
              <w:rPr>
                <w:rFonts w:ascii="Bookman Old Style" w:hAnsi="Bookman Old Style" w:cs="Tahoma"/>
                <w:sz w:val="20"/>
                <w:szCs w:val="20"/>
              </w:rPr>
              <w:t>176</w:t>
            </w:r>
          </w:p>
        </w:tc>
        <w:tc>
          <w:tcPr>
            <w:tcW w:w="777" w:type="dxa"/>
          </w:tcPr>
          <w:p w14:paraId="6445EC1A"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sz w:val="20"/>
                <w:szCs w:val="20"/>
              </w:rPr>
            </w:pPr>
            <w:r w:rsidRPr="00696AA5">
              <w:rPr>
                <w:rFonts w:ascii="Bookman Old Style" w:hAnsi="Bookman Old Style" w:cs="Tahoma"/>
                <w:sz w:val="20"/>
                <w:szCs w:val="20"/>
              </w:rPr>
              <w:t>175</w:t>
            </w:r>
          </w:p>
        </w:tc>
        <w:tc>
          <w:tcPr>
            <w:tcW w:w="777" w:type="dxa"/>
          </w:tcPr>
          <w:p w14:paraId="697F86AC"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sz w:val="20"/>
                <w:szCs w:val="20"/>
              </w:rPr>
            </w:pPr>
            <w:r w:rsidRPr="00696AA5">
              <w:rPr>
                <w:rFonts w:ascii="Bookman Old Style" w:hAnsi="Bookman Old Style" w:cs="Tahoma"/>
                <w:sz w:val="20"/>
                <w:szCs w:val="20"/>
              </w:rPr>
              <w:t>159</w:t>
            </w:r>
          </w:p>
        </w:tc>
        <w:tc>
          <w:tcPr>
            <w:tcW w:w="901" w:type="dxa"/>
          </w:tcPr>
          <w:p w14:paraId="5C5E5D88"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Arial"/>
                <w:sz w:val="20"/>
                <w:szCs w:val="20"/>
              </w:rPr>
            </w:pPr>
            <w:r w:rsidRPr="00696AA5">
              <w:rPr>
                <w:rFonts w:ascii="Bookman Old Style" w:hAnsi="Bookman Old Style" w:cs="Calibri"/>
                <w:sz w:val="20"/>
                <w:szCs w:val="24"/>
                <w:lang w:eastAsia="id-ID"/>
              </w:rPr>
              <w:t>112</w:t>
            </w:r>
          </w:p>
        </w:tc>
        <w:tc>
          <w:tcPr>
            <w:tcW w:w="896" w:type="dxa"/>
          </w:tcPr>
          <w:p w14:paraId="2B371D93"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cs="Tahoma"/>
                <w:sz w:val="20"/>
                <w:szCs w:val="20"/>
              </w:rPr>
            </w:pPr>
            <w:r w:rsidRPr="00696AA5">
              <w:rPr>
                <w:rFonts w:ascii="Bookman Old Style" w:hAnsi="Bookman Old Style" w:cs="Calibri"/>
                <w:sz w:val="20"/>
                <w:szCs w:val="20"/>
                <w:lang w:eastAsia="id-ID"/>
              </w:rPr>
              <w:t>121</w:t>
            </w:r>
          </w:p>
        </w:tc>
      </w:tr>
      <w:tr w:rsidR="00083FF1" w:rsidRPr="00696AA5" w14:paraId="7B4B8C7C" w14:textId="77777777" w:rsidTr="00C93493">
        <w:trPr>
          <w:jc w:val="center"/>
        </w:trPr>
        <w:tc>
          <w:tcPr>
            <w:tcW w:w="582" w:type="dxa"/>
          </w:tcPr>
          <w:p w14:paraId="61223462" w14:textId="77777777" w:rsidR="00083FF1" w:rsidRPr="00696AA5" w:rsidRDefault="00083FF1" w:rsidP="00717243">
            <w:pPr>
              <w:pStyle w:val="ListParagraph"/>
              <w:numPr>
                <w:ilvl w:val="0"/>
                <w:numId w:val="3"/>
              </w:numPr>
              <w:autoSpaceDE w:val="0"/>
              <w:autoSpaceDN w:val="0"/>
              <w:adjustRightInd w:val="0"/>
              <w:spacing w:line="240" w:lineRule="auto"/>
              <w:ind w:left="170" w:firstLine="0"/>
              <w:jc w:val="center"/>
              <w:rPr>
                <w:rFonts w:ascii="Bookman Old Style" w:hAnsi="Bookman Old Style" w:cs="Tahoma"/>
                <w:sz w:val="20"/>
                <w:szCs w:val="20"/>
                <w:lang w:eastAsia="id-ID"/>
              </w:rPr>
            </w:pPr>
          </w:p>
        </w:tc>
        <w:tc>
          <w:tcPr>
            <w:tcW w:w="3061" w:type="dxa"/>
          </w:tcPr>
          <w:p w14:paraId="78406D70" w14:textId="77777777" w:rsidR="00083FF1" w:rsidRPr="00696AA5" w:rsidRDefault="00083FF1" w:rsidP="00717243">
            <w:pPr>
              <w:spacing w:line="240" w:lineRule="auto"/>
              <w:contextualSpacing/>
              <w:rPr>
                <w:rFonts w:ascii="Bookman Old Style" w:hAnsi="Bookman Old Style"/>
                <w:sz w:val="20"/>
                <w:szCs w:val="20"/>
              </w:rPr>
            </w:pPr>
            <w:r w:rsidRPr="00696AA5">
              <w:rPr>
                <w:rFonts w:ascii="Bookman Old Style" w:hAnsi="Bookman Old Style"/>
                <w:sz w:val="20"/>
                <w:szCs w:val="20"/>
              </w:rPr>
              <w:t>Jumlah balita pendek dan sangat pendek (</w:t>
            </w:r>
            <w:r w:rsidRPr="00696AA5">
              <w:rPr>
                <w:rFonts w:ascii="Bookman Old Style" w:hAnsi="Bookman Old Style"/>
                <w:i/>
                <w:sz w:val="20"/>
                <w:szCs w:val="20"/>
              </w:rPr>
              <w:t>stunting</w:t>
            </w:r>
            <w:r w:rsidRPr="00696AA5">
              <w:rPr>
                <w:rFonts w:ascii="Bookman Old Style" w:hAnsi="Bookman Old Style"/>
                <w:sz w:val="20"/>
                <w:szCs w:val="20"/>
              </w:rPr>
              <w:t>)</w:t>
            </w:r>
          </w:p>
        </w:tc>
        <w:tc>
          <w:tcPr>
            <w:tcW w:w="1304" w:type="dxa"/>
          </w:tcPr>
          <w:p w14:paraId="5AB359B9"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sz w:val="20"/>
                <w:szCs w:val="20"/>
              </w:rPr>
            </w:pPr>
            <w:r w:rsidRPr="00696AA5">
              <w:rPr>
                <w:rFonts w:ascii="Bookman Old Style" w:hAnsi="Bookman Old Style"/>
                <w:sz w:val="20"/>
                <w:szCs w:val="20"/>
              </w:rPr>
              <w:t>Kasus</w:t>
            </w:r>
          </w:p>
        </w:tc>
        <w:tc>
          <w:tcPr>
            <w:tcW w:w="916" w:type="dxa"/>
          </w:tcPr>
          <w:p w14:paraId="2D85E7BF" w14:textId="77777777" w:rsidR="00083FF1" w:rsidRPr="00696AA5" w:rsidRDefault="00083FF1" w:rsidP="00717243">
            <w:pPr>
              <w:autoSpaceDE w:val="0"/>
              <w:autoSpaceDN w:val="0"/>
              <w:adjustRightInd w:val="0"/>
              <w:spacing w:line="240" w:lineRule="auto"/>
              <w:contextualSpacing/>
              <w:jc w:val="center"/>
              <w:rPr>
                <w:rFonts w:ascii="Bookman Old Style" w:eastAsia="Calibri" w:hAnsi="Bookman Old Style"/>
                <w:sz w:val="20"/>
                <w:szCs w:val="20"/>
              </w:rPr>
            </w:pPr>
            <w:r w:rsidRPr="00696AA5">
              <w:rPr>
                <w:rFonts w:ascii="Bookman Old Style" w:hAnsi="Bookman Old Style"/>
                <w:sz w:val="20"/>
                <w:szCs w:val="20"/>
              </w:rPr>
              <w:t>7.641</w:t>
            </w:r>
          </w:p>
        </w:tc>
        <w:tc>
          <w:tcPr>
            <w:tcW w:w="777" w:type="dxa"/>
          </w:tcPr>
          <w:p w14:paraId="0518668D" w14:textId="77777777" w:rsidR="00083FF1" w:rsidRPr="00696AA5" w:rsidRDefault="00083FF1" w:rsidP="00717243">
            <w:pPr>
              <w:autoSpaceDE w:val="0"/>
              <w:autoSpaceDN w:val="0"/>
              <w:adjustRightInd w:val="0"/>
              <w:spacing w:line="240" w:lineRule="auto"/>
              <w:contextualSpacing/>
              <w:jc w:val="center"/>
              <w:rPr>
                <w:rFonts w:ascii="Bookman Old Style" w:eastAsia="Calibri" w:hAnsi="Bookman Old Style"/>
                <w:sz w:val="20"/>
                <w:szCs w:val="20"/>
              </w:rPr>
            </w:pPr>
            <w:r w:rsidRPr="00696AA5">
              <w:rPr>
                <w:rFonts w:ascii="Bookman Old Style" w:hAnsi="Bookman Old Style"/>
                <w:sz w:val="20"/>
                <w:szCs w:val="20"/>
              </w:rPr>
              <w:t>5.984</w:t>
            </w:r>
          </w:p>
        </w:tc>
        <w:tc>
          <w:tcPr>
            <w:tcW w:w="777" w:type="dxa"/>
          </w:tcPr>
          <w:p w14:paraId="1422F2BC" w14:textId="77777777" w:rsidR="00083FF1" w:rsidRPr="00696AA5" w:rsidRDefault="00083FF1" w:rsidP="00717243">
            <w:pPr>
              <w:autoSpaceDE w:val="0"/>
              <w:autoSpaceDN w:val="0"/>
              <w:adjustRightInd w:val="0"/>
              <w:spacing w:line="240" w:lineRule="auto"/>
              <w:contextualSpacing/>
              <w:jc w:val="center"/>
              <w:rPr>
                <w:rFonts w:ascii="Bookman Old Style" w:eastAsia="Calibri" w:hAnsi="Bookman Old Style"/>
                <w:sz w:val="20"/>
                <w:szCs w:val="20"/>
              </w:rPr>
            </w:pPr>
            <w:r w:rsidRPr="00696AA5">
              <w:rPr>
                <w:rFonts w:ascii="Bookman Old Style" w:hAnsi="Bookman Old Style"/>
                <w:sz w:val="20"/>
                <w:szCs w:val="20"/>
              </w:rPr>
              <w:t>4.252</w:t>
            </w:r>
          </w:p>
        </w:tc>
        <w:tc>
          <w:tcPr>
            <w:tcW w:w="901" w:type="dxa"/>
          </w:tcPr>
          <w:p w14:paraId="1BC6E307"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sz w:val="20"/>
                <w:szCs w:val="20"/>
              </w:rPr>
            </w:pPr>
            <w:r w:rsidRPr="00696AA5">
              <w:rPr>
                <w:rFonts w:ascii="Bookman Old Style" w:hAnsi="Bookman Old Style" w:cs="Calibri"/>
                <w:sz w:val="20"/>
                <w:szCs w:val="24"/>
                <w:lang w:eastAsia="id-ID"/>
              </w:rPr>
              <w:t>5.309</w:t>
            </w:r>
          </w:p>
        </w:tc>
        <w:tc>
          <w:tcPr>
            <w:tcW w:w="896" w:type="dxa"/>
          </w:tcPr>
          <w:p w14:paraId="38003705"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sz w:val="20"/>
                <w:szCs w:val="20"/>
              </w:rPr>
            </w:pPr>
            <w:r w:rsidRPr="00696AA5">
              <w:rPr>
                <w:rFonts w:ascii="Bookman Old Style" w:hAnsi="Bookman Old Style" w:cs="Calibri"/>
                <w:sz w:val="20"/>
                <w:szCs w:val="20"/>
                <w:lang w:eastAsia="id-ID"/>
              </w:rPr>
              <w:t>5.040</w:t>
            </w:r>
          </w:p>
        </w:tc>
      </w:tr>
      <w:tr w:rsidR="00083FF1" w:rsidRPr="00696AA5" w14:paraId="1893E838" w14:textId="77777777" w:rsidTr="00C93493">
        <w:trPr>
          <w:jc w:val="center"/>
        </w:trPr>
        <w:tc>
          <w:tcPr>
            <w:tcW w:w="582" w:type="dxa"/>
          </w:tcPr>
          <w:p w14:paraId="1C5970CD" w14:textId="77777777" w:rsidR="00083FF1" w:rsidRPr="00696AA5" w:rsidRDefault="00083FF1" w:rsidP="00717243">
            <w:pPr>
              <w:pStyle w:val="ListParagraph"/>
              <w:numPr>
                <w:ilvl w:val="0"/>
                <w:numId w:val="3"/>
              </w:numPr>
              <w:autoSpaceDE w:val="0"/>
              <w:autoSpaceDN w:val="0"/>
              <w:adjustRightInd w:val="0"/>
              <w:spacing w:line="240" w:lineRule="auto"/>
              <w:ind w:left="170" w:firstLine="0"/>
              <w:jc w:val="center"/>
              <w:rPr>
                <w:rFonts w:ascii="Bookman Old Style" w:hAnsi="Bookman Old Style" w:cs="Tahoma"/>
                <w:sz w:val="20"/>
                <w:szCs w:val="20"/>
                <w:lang w:eastAsia="id-ID"/>
              </w:rPr>
            </w:pPr>
          </w:p>
        </w:tc>
        <w:tc>
          <w:tcPr>
            <w:tcW w:w="3061" w:type="dxa"/>
          </w:tcPr>
          <w:p w14:paraId="2E4936C6" w14:textId="77777777" w:rsidR="00083FF1" w:rsidRPr="00696AA5" w:rsidRDefault="00083FF1" w:rsidP="00717243">
            <w:pPr>
              <w:spacing w:line="240" w:lineRule="auto"/>
              <w:contextualSpacing/>
              <w:rPr>
                <w:rFonts w:ascii="Bookman Old Style" w:hAnsi="Bookman Old Style"/>
                <w:sz w:val="20"/>
                <w:szCs w:val="20"/>
              </w:rPr>
            </w:pPr>
            <w:r w:rsidRPr="00696AA5">
              <w:rPr>
                <w:rFonts w:ascii="Bookman Old Style" w:hAnsi="Bookman Old Style"/>
                <w:sz w:val="20"/>
                <w:szCs w:val="20"/>
              </w:rPr>
              <w:t>Jumlah balita dengan berat badan rendah/ kekurangan gizi</w:t>
            </w:r>
          </w:p>
        </w:tc>
        <w:tc>
          <w:tcPr>
            <w:tcW w:w="1304" w:type="dxa"/>
          </w:tcPr>
          <w:p w14:paraId="49C71CA6"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sz w:val="20"/>
                <w:szCs w:val="20"/>
              </w:rPr>
            </w:pPr>
            <w:r w:rsidRPr="00696AA5">
              <w:rPr>
                <w:rFonts w:ascii="Bookman Old Style" w:hAnsi="Bookman Old Style"/>
                <w:sz w:val="20"/>
                <w:szCs w:val="20"/>
              </w:rPr>
              <w:t>Kasus</w:t>
            </w:r>
          </w:p>
        </w:tc>
        <w:tc>
          <w:tcPr>
            <w:tcW w:w="916" w:type="dxa"/>
          </w:tcPr>
          <w:p w14:paraId="76A2FA85"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sz w:val="20"/>
                <w:szCs w:val="20"/>
              </w:rPr>
            </w:pPr>
            <w:r w:rsidRPr="00696AA5">
              <w:rPr>
                <w:rFonts w:ascii="Bookman Old Style" w:hAnsi="Bookman Old Style"/>
                <w:sz w:val="20"/>
                <w:szCs w:val="20"/>
              </w:rPr>
              <w:t>49</w:t>
            </w:r>
          </w:p>
        </w:tc>
        <w:tc>
          <w:tcPr>
            <w:tcW w:w="777" w:type="dxa"/>
          </w:tcPr>
          <w:p w14:paraId="6571C7EF"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sz w:val="20"/>
                <w:szCs w:val="20"/>
              </w:rPr>
            </w:pPr>
            <w:r w:rsidRPr="00696AA5">
              <w:rPr>
                <w:rFonts w:ascii="Bookman Old Style" w:hAnsi="Bookman Old Style"/>
                <w:sz w:val="20"/>
                <w:szCs w:val="20"/>
              </w:rPr>
              <w:t>37</w:t>
            </w:r>
          </w:p>
        </w:tc>
        <w:tc>
          <w:tcPr>
            <w:tcW w:w="777" w:type="dxa"/>
          </w:tcPr>
          <w:p w14:paraId="59101355"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sz w:val="20"/>
                <w:szCs w:val="20"/>
              </w:rPr>
            </w:pPr>
            <w:r w:rsidRPr="00696AA5">
              <w:rPr>
                <w:rFonts w:ascii="Bookman Old Style" w:hAnsi="Bookman Old Style"/>
                <w:sz w:val="20"/>
                <w:szCs w:val="20"/>
              </w:rPr>
              <w:t>8.121</w:t>
            </w:r>
          </w:p>
        </w:tc>
        <w:tc>
          <w:tcPr>
            <w:tcW w:w="901" w:type="dxa"/>
          </w:tcPr>
          <w:p w14:paraId="58C29937"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sz w:val="20"/>
                <w:szCs w:val="20"/>
              </w:rPr>
            </w:pPr>
            <w:r w:rsidRPr="00696AA5">
              <w:rPr>
                <w:rFonts w:ascii="Bookman Old Style" w:hAnsi="Bookman Old Style" w:cs="Calibri"/>
                <w:sz w:val="20"/>
                <w:szCs w:val="24"/>
                <w:lang w:eastAsia="id-ID"/>
              </w:rPr>
              <w:t>8.912</w:t>
            </w:r>
          </w:p>
        </w:tc>
        <w:tc>
          <w:tcPr>
            <w:tcW w:w="896" w:type="dxa"/>
          </w:tcPr>
          <w:p w14:paraId="3C7CBE0E"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sz w:val="20"/>
                <w:szCs w:val="20"/>
              </w:rPr>
            </w:pPr>
            <w:r w:rsidRPr="00696AA5">
              <w:rPr>
                <w:rFonts w:ascii="Bookman Old Style" w:hAnsi="Bookman Old Style" w:cs="Calibri"/>
                <w:sz w:val="20"/>
                <w:szCs w:val="20"/>
                <w:lang w:eastAsia="id-ID"/>
              </w:rPr>
              <w:t>4.342</w:t>
            </w:r>
          </w:p>
        </w:tc>
      </w:tr>
      <w:tr w:rsidR="00083FF1" w:rsidRPr="00696AA5" w14:paraId="6CCCFAB0" w14:textId="77777777" w:rsidTr="00C93493">
        <w:trPr>
          <w:jc w:val="center"/>
        </w:trPr>
        <w:tc>
          <w:tcPr>
            <w:tcW w:w="582" w:type="dxa"/>
          </w:tcPr>
          <w:p w14:paraId="7D406A9B" w14:textId="77777777" w:rsidR="00083FF1" w:rsidRPr="00696AA5" w:rsidRDefault="00083FF1" w:rsidP="00717243">
            <w:pPr>
              <w:pStyle w:val="ListParagraph"/>
              <w:numPr>
                <w:ilvl w:val="0"/>
                <w:numId w:val="3"/>
              </w:numPr>
              <w:autoSpaceDE w:val="0"/>
              <w:autoSpaceDN w:val="0"/>
              <w:adjustRightInd w:val="0"/>
              <w:spacing w:line="240" w:lineRule="auto"/>
              <w:ind w:left="170" w:firstLine="0"/>
              <w:jc w:val="center"/>
              <w:rPr>
                <w:rFonts w:ascii="Bookman Old Style" w:hAnsi="Bookman Old Style" w:cs="Tahoma"/>
                <w:sz w:val="20"/>
                <w:szCs w:val="20"/>
                <w:lang w:eastAsia="id-ID"/>
              </w:rPr>
            </w:pPr>
          </w:p>
        </w:tc>
        <w:tc>
          <w:tcPr>
            <w:tcW w:w="3061" w:type="dxa"/>
          </w:tcPr>
          <w:p w14:paraId="2B46BA57" w14:textId="77777777" w:rsidR="00083FF1" w:rsidRPr="00696AA5" w:rsidRDefault="00083FF1" w:rsidP="00717243">
            <w:pPr>
              <w:spacing w:line="240" w:lineRule="auto"/>
              <w:contextualSpacing/>
              <w:rPr>
                <w:rFonts w:ascii="Bookman Old Style" w:hAnsi="Bookman Old Style"/>
                <w:sz w:val="20"/>
                <w:szCs w:val="20"/>
              </w:rPr>
            </w:pPr>
            <w:r w:rsidRPr="00696AA5">
              <w:rPr>
                <w:rFonts w:ascii="Bookman Old Style" w:hAnsi="Bookman Old Style"/>
                <w:sz w:val="20"/>
                <w:szCs w:val="20"/>
              </w:rPr>
              <w:t xml:space="preserve">Cakupan Desa/ kelurahan </w:t>
            </w:r>
            <w:r w:rsidRPr="00696AA5">
              <w:rPr>
                <w:rFonts w:ascii="Bookman Old Style" w:hAnsi="Bookman Old Style"/>
                <w:i/>
                <w:sz w:val="20"/>
                <w:szCs w:val="20"/>
              </w:rPr>
              <w:t>Universal Child Immunization</w:t>
            </w:r>
            <w:r w:rsidRPr="00696AA5">
              <w:rPr>
                <w:rFonts w:ascii="Bookman Old Style" w:hAnsi="Bookman Old Style"/>
                <w:sz w:val="20"/>
                <w:szCs w:val="20"/>
              </w:rPr>
              <w:t xml:space="preserve"> (UCI)</w:t>
            </w:r>
          </w:p>
        </w:tc>
        <w:tc>
          <w:tcPr>
            <w:tcW w:w="1304" w:type="dxa"/>
          </w:tcPr>
          <w:p w14:paraId="53676329"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sz w:val="20"/>
                <w:szCs w:val="20"/>
              </w:rPr>
            </w:pPr>
            <w:r w:rsidRPr="00696AA5">
              <w:rPr>
                <w:rFonts w:ascii="Bookman Old Style" w:eastAsia="Calibri" w:hAnsi="Bookman Old Style"/>
                <w:sz w:val="20"/>
                <w:szCs w:val="20"/>
              </w:rPr>
              <w:t>%</w:t>
            </w:r>
          </w:p>
        </w:tc>
        <w:tc>
          <w:tcPr>
            <w:tcW w:w="916" w:type="dxa"/>
          </w:tcPr>
          <w:p w14:paraId="405407A4" w14:textId="77777777" w:rsidR="00083FF1" w:rsidRPr="00696AA5" w:rsidRDefault="00083FF1" w:rsidP="00717243">
            <w:pPr>
              <w:autoSpaceDE w:val="0"/>
              <w:autoSpaceDN w:val="0"/>
              <w:adjustRightInd w:val="0"/>
              <w:spacing w:line="240" w:lineRule="auto"/>
              <w:contextualSpacing/>
              <w:jc w:val="center"/>
              <w:rPr>
                <w:rFonts w:ascii="Bookman Old Style" w:eastAsia="Calibri" w:hAnsi="Bookman Old Style"/>
                <w:sz w:val="20"/>
                <w:szCs w:val="20"/>
              </w:rPr>
            </w:pPr>
            <w:r w:rsidRPr="00696AA5">
              <w:rPr>
                <w:rFonts w:ascii="Bookman Old Style" w:hAnsi="Bookman Old Style"/>
                <w:sz w:val="20"/>
                <w:szCs w:val="20"/>
              </w:rPr>
              <w:t>69,72</w:t>
            </w:r>
          </w:p>
        </w:tc>
        <w:tc>
          <w:tcPr>
            <w:tcW w:w="777" w:type="dxa"/>
          </w:tcPr>
          <w:p w14:paraId="72B6000F" w14:textId="77777777" w:rsidR="00083FF1" w:rsidRPr="00696AA5" w:rsidRDefault="00083FF1" w:rsidP="00717243">
            <w:pPr>
              <w:autoSpaceDE w:val="0"/>
              <w:autoSpaceDN w:val="0"/>
              <w:adjustRightInd w:val="0"/>
              <w:spacing w:line="240" w:lineRule="auto"/>
              <w:contextualSpacing/>
              <w:jc w:val="center"/>
              <w:rPr>
                <w:rFonts w:ascii="Bookman Old Style" w:eastAsia="Calibri" w:hAnsi="Bookman Old Style"/>
                <w:sz w:val="20"/>
                <w:szCs w:val="20"/>
              </w:rPr>
            </w:pPr>
            <w:r w:rsidRPr="00696AA5">
              <w:rPr>
                <w:rFonts w:ascii="Bookman Old Style" w:hAnsi="Bookman Old Style"/>
                <w:sz w:val="20"/>
                <w:szCs w:val="20"/>
              </w:rPr>
              <w:t>100</w:t>
            </w:r>
          </w:p>
        </w:tc>
        <w:tc>
          <w:tcPr>
            <w:tcW w:w="777" w:type="dxa"/>
          </w:tcPr>
          <w:p w14:paraId="4B2D255A" w14:textId="77777777" w:rsidR="00083FF1" w:rsidRPr="00696AA5" w:rsidRDefault="00083FF1" w:rsidP="00717243">
            <w:pPr>
              <w:autoSpaceDE w:val="0"/>
              <w:autoSpaceDN w:val="0"/>
              <w:adjustRightInd w:val="0"/>
              <w:spacing w:line="240" w:lineRule="auto"/>
              <w:contextualSpacing/>
              <w:jc w:val="center"/>
              <w:rPr>
                <w:rFonts w:ascii="Bookman Old Style" w:eastAsia="Calibri" w:hAnsi="Bookman Old Style"/>
                <w:sz w:val="20"/>
                <w:szCs w:val="20"/>
              </w:rPr>
            </w:pPr>
            <w:r w:rsidRPr="00696AA5">
              <w:rPr>
                <w:rFonts w:ascii="Bookman Old Style" w:hAnsi="Bookman Old Style" w:cs="Calibri"/>
                <w:sz w:val="20"/>
                <w:szCs w:val="20"/>
                <w:lang w:eastAsia="id-ID"/>
              </w:rPr>
              <w:t>89,79</w:t>
            </w:r>
          </w:p>
        </w:tc>
        <w:tc>
          <w:tcPr>
            <w:tcW w:w="901" w:type="dxa"/>
          </w:tcPr>
          <w:p w14:paraId="1DFEC8BC" w14:textId="77777777" w:rsidR="00083FF1" w:rsidRPr="00696AA5" w:rsidRDefault="00083FF1" w:rsidP="00717243">
            <w:pPr>
              <w:autoSpaceDE w:val="0"/>
              <w:autoSpaceDN w:val="0"/>
              <w:adjustRightInd w:val="0"/>
              <w:spacing w:line="240" w:lineRule="auto"/>
              <w:contextualSpacing/>
              <w:jc w:val="center"/>
              <w:rPr>
                <w:rFonts w:ascii="Bookman Old Style" w:hAnsi="Bookman Old Style"/>
                <w:sz w:val="20"/>
                <w:szCs w:val="20"/>
              </w:rPr>
            </w:pPr>
            <w:r w:rsidRPr="00696AA5">
              <w:rPr>
                <w:rFonts w:ascii="Bookman Old Style" w:hAnsi="Bookman Old Style" w:cs="Calibri"/>
                <w:sz w:val="20"/>
                <w:szCs w:val="24"/>
                <w:lang w:eastAsia="id-ID"/>
              </w:rPr>
              <w:t>100</w:t>
            </w:r>
          </w:p>
        </w:tc>
        <w:tc>
          <w:tcPr>
            <w:tcW w:w="896" w:type="dxa"/>
          </w:tcPr>
          <w:p w14:paraId="5267A25F" w14:textId="5FA86AE5" w:rsidR="00083FF1" w:rsidRPr="00696AA5" w:rsidRDefault="007D054F" w:rsidP="00717243">
            <w:pPr>
              <w:autoSpaceDE w:val="0"/>
              <w:autoSpaceDN w:val="0"/>
              <w:adjustRightInd w:val="0"/>
              <w:spacing w:line="240" w:lineRule="auto"/>
              <w:contextualSpacing/>
              <w:jc w:val="center"/>
              <w:rPr>
                <w:rFonts w:ascii="Bookman Old Style" w:hAnsi="Bookman Old Style"/>
                <w:sz w:val="20"/>
                <w:szCs w:val="20"/>
              </w:rPr>
            </w:pPr>
            <w:r w:rsidRPr="00696AA5">
              <w:rPr>
                <w:rFonts w:ascii="Bookman Old Style" w:hAnsi="Bookman Old Style" w:cs="Calibri"/>
                <w:sz w:val="20"/>
                <w:szCs w:val="20"/>
                <w:lang w:eastAsia="id-ID"/>
              </w:rPr>
              <w:t>97,2</w:t>
            </w:r>
          </w:p>
        </w:tc>
      </w:tr>
    </w:tbl>
    <w:p w14:paraId="15E00D0E" w14:textId="0876A982" w:rsidR="004B24F8" w:rsidRPr="00696AA5" w:rsidRDefault="00EC3FC5" w:rsidP="00717243">
      <w:pPr>
        <w:pStyle w:val="ListParagraph"/>
        <w:spacing w:line="240" w:lineRule="auto"/>
        <w:ind w:left="0"/>
        <w:jc w:val="both"/>
        <w:rPr>
          <w:rFonts w:ascii="Bookman Old Style" w:eastAsia="Calibri" w:hAnsi="Bookman Old Style"/>
          <w:i/>
          <w:sz w:val="18"/>
          <w:szCs w:val="24"/>
        </w:rPr>
      </w:pPr>
      <w:r w:rsidRPr="00696AA5">
        <w:rPr>
          <w:rFonts w:ascii="Bookman Old Style" w:eastAsia="Calibri" w:hAnsi="Bookman Old Style"/>
          <w:i/>
          <w:sz w:val="18"/>
          <w:szCs w:val="24"/>
        </w:rPr>
        <w:t>Sumber : Dinas Kesehatan Kabupaten Cilacap, 202</w:t>
      </w:r>
      <w:r w:rsidR="005D626C" w:rsidRPr="00696AA5">
        <w:rPr>
          <w:rFonts w:ascii="Bookman Old Style" w:eastAsia="Calibri" w:hAnsi="Bookman Old Style"/>
          <w:i/>
          <w:sz w:val="18"/>
          <w:szCs w:val="24"/>
        </w:rPr>
        <w:t>6</w:t>
      </w:r>
    </w:p>
    <w:p w14:paraId="72F29B4D" w14:textId="77777777" w:rsidR="00083FF1" w:rsidRPr="00696AA5" w:rsidRDefault="00083FF1" w:rsidP="00717243">
      <w:pPr>
        <w:ind w:firstLine="567"/>
        <w:jc w:val="both"/>
        <w:rPr>
          <w:rFonts w:ascii="Bookman Old Style" w:eastAsia="Calibri" w:hAnsi="Bookman Old Style"/>
          <w:sz w:val="24"/>
          <w:szCs w:val="24"/>
        </w:rPr>
      </w:pPr>
    </w:p>
    <w:p w14:paraId="1DD3E56D" w14:textId="7ABAFFC1" w:rsidR="00083FF1" w:rsidRPr="00696AA5" w:rsidRDefault="00083FF1" w:rsidP="00717243">
      <w:pPr>
        <w:ind w:firstLine="567"/>
        <w:jc w:val="both"/>
        <w:rPr>
          <w:rFonts w:ascii="Bookman Old Style" w:eastAsia="Calibri" w:hAnsi="Bookman Old Style"/>
          <w:sz w:val="24"/>
          <w:szCs w:val="24"/>
        </w:rPr>
      </w:pPr>
      <w:r w:rsidRPr="00696AA5">
        <w:rPr>
          <w:rFonts w:ascii="Bookman Old Style" w:eastAsia="Calibri" w:hAnsi="Bookman Old Style"/>
          <w:sz w:val="24"/>
          <w:szCs w:val="24"/>
        </w:rPr>
        <w:t xml:space="preserve">Jumlah kematian ibu mengalami fluktuatif, sempat mengalami penurunan tajam pada tahun 2021 dari 45 kasus menjadi 14 kasus pada </w:t>
      </w:r>
      <w:r w:rsidRPr="00696AA5">
        <w:rPr>
          <w:rFonts w:ascii="Bookman Old Style" w:eastAsia="Calibri" w:hAnsi="Bookman Old Style"/>
          <w:sz w:val="24"/>
          <w:szCs w:val="24"/>
        </w:rPr>
        <w:lastRenderedPageBreak/>
        <w:t xml:space="preserve">tahun 2022 dan menjadi 11 kasus pada tahun 2023. Namun pada  tahun 2024 menunjukkan kecenderungan meningkat menjadi sebesar 13 kasus dan tahun 2025 sebesar 14 kasus. Jumlah kematian Bayi dalam tiga tahun terakhir mengalami penurunan, tahun 2022 sebanyak 152 kasus dan menurun menjadi 149 kasus pada tahun 2023 dan tahun 2024 mengalami penurunan sebanyak 107 dan 106 pada tahun 2025. Jumlah kematian Balita juga menunjukkan tren yang fluktuatif dibanding dengan kematian bayi, tahun 2022 sebanyak 175 kasus dan menurun tahun 2023 sebanyak 159 kasus, kemudian pada tahun 2024 menjadi 112 kasus namun meningkat lagi pada tahun 2025 menjadi 121 kasus. </w:t>
      </w:r>
    </w:p>
    <w:p w14:paraId="65154BFB" w14:textId="77777777" w:rsidR="00083FF1" w:rsidRPr="00696AA5" w:rsidRDefault="00083FF1" w:rsidP="00717243">
      <w:pPr>
        <w:ind w:firstLine="567"/>
        <w:jc w:val="both"/>
        <w:rPr>
          <w:rFonts w:ascii="Bookman Old Style" w:eastAsia="Calibri" w:hAnsi="Bookman Old Style"/>
          <w:sz w:val="24"/>
          <w:szCs w:val="24"/>
        </w:rPr>
      </w:pPr>
      <w:r w:rsidRPr="00696AA5">
        <w:rPr>
          <w:rFonts w:ascii="Bookman Old Style" w:eastAsia="Calibri" w:hAnsi="Bookman Old Style"/>
          <w:sz w:val="24"/>
          <w:szCs w:val="24"/>
        </w:rPr>
        <w:t>Penurunan angka kematian ibu, bayi, dan anak balita di Kabupaten Cilacap didorong oleh peningkatan akses dan kualitas pelayanan kesehatan yang komprehensif. Semua ibu hamil mendapatkan pelayanan antenatal yang meliputi vaksinasi Tetanus Difteri, suplementasi Tablet Tambah Darah, deteksi risiko kehamilan, ultrasonografi (USG), serta edukasi dan konseling. Pelayanan persalinan sesuai standar juga dipastikan, dengan persalinan normal ditangani di fasilitas kesehatan primer dan persalinan komplikasi di fasilitas rujukan. Bayi baru lahir mendapatkan pelayanan kesehatan neonatal esensial minimal tiga kali selama periode neonatal. Anak balita menerima pelayanan kesehatan yang mencakup pra-skrining perkembangan, deteksi dini tumbuh kembang, suplementasi vitamin A, dan imunisasi dasar lengkap. Pendekatan holistik ini memastikan bahwa setiap ibu dan anak menerima perawatan yang diperlukan untuk meningkatkan kesehatan dan mengurangi risiko kematian.</w:t>
      </w:r>
    </w:p>
    <w:p w14:paraId="7D10BDA9" w14:textId="77777777" w:rsidR="00083FF1" w:rsidRPr="00696AA5" w:rsidRDefault="00083FF1" w:rsidP="00717243">
      <w:pPr>
        <w:ind w:firstLine="567"/>
        <w:jc w:val="both"/>
        <w:rPr>
          <w:rFonts w:ascii="Bookman Old Style" w:eastAsia="Calibri" w:hAnsi="Bookman Old Style"/>
          <w:sz w:val="24"/>
          <w:szCs w:val="24"/>
        </w:rPr>
      </w:pPr>
      <w:r w:rsidRPr="00696AA5">
        <w:rPr>
          <w:rFonts w:ascii="Bookman Old Style" w:eastAsia="Calibri" w:hAnsi="Bookman Old Style"/>
          <w:sz w:val="24"/>
          <w:szCs w:val="24"/>
        </w:rPr>
        <w:t>Meskipun terjadi kemajuan signifikan, beberapa tantangan masih menghambat upaya peningkatan kesehatan ibu dan anak di Kabupaten Cilacap. Tantangan-tantangan ini meliputi jumlah sasaran yang besar, jangkauan wilayah pelayanan kesehatan yang luas, dan tingkat pemahaman masyarakat yang bervariasi mengenai pentingnya akses terhadap pelayanan kesehatan standar. Untuk mengatasi hambatan ini, strategi yang diterapkan adalah penguatan pelayanan kesehatan primer melalui pendekatan pelayanan yang lebih dekat dengan masyarakat, hingga tingkat desa, kelurahan, dan dusun, terutama melalui pengoptimalan peran Posyandu. Pendekatan ini bertujuan untuk meningkatkan aksesibilitas dan efektivitas pelayanan kesehatan, serta meningkatkan kesadaran masyarakat akan pentingnya pemanfaatan layanan kesehatan yang tersedia.</w:t>
      </w:r>
    </w:p>
    <w:p w14:paraId="064908AA" w14:textId="3CF2D2C7" w:rsidR="00083FF1" w:rsidRPr="00696AA5" w:rsidRDefault="00083FF1" w:rsidP="00717243">
      <w:pPr>
        <w:ind w:firstLine="567"/>
        <w:jc w:val="both"/>
        <w:rPr>
          <w:rFonts w:ascii="Bookman Old Style" w:eastAsia="Calibri" w:hAnsi="Bookman Old Style"/>
          <w:sz w:val="24"/>
          <w:szCs w:val="24"/>
        </w:rPr>
      </w:pPr>
      <w:r w:rsidRPr="00696AA5">
        <w:rPr>
          <w:rFonts w:ascii="Bookman Old Style" w:eastAsia="Calibri" w:hAnsi="Bookman Old Style"/>
          <w:sz w:val="24"/>
          <w:szCs w:val="24"/>
        </w:rPr>
        <w:lastRenderedPageBreak/>
        <w:t>Masalah gizi masyarakat di Kabupaten Cilacap tercermin dari prevalensi balita stunting, gizi buruk, dan kekurangan gizi. Data menunjukkan dinamika yang kompleks dalam penanganan masalah ini. Kasus stunting mengalami penurunan dari 7.641 kasus pada tahun 2021 menjadi 4.252 kasus pada tahun 2023, namun kembali meningkat menjadi 5.309 kasus pada tahun 2024</w:t>
      </w:r>
      <w:r w:rsidR="00543FCB" w:rsidRPr="00696AA5">
        <w:rPr>
          <w:rFonts w:ascii="Bookman Old Style" w:eastAsia="Calibri" w:hAnsi="Bookman Old Style"/>
          <w:sz w:val="24"/>
          <w:szCs w:val="24"/>
        </w:rPr>
        <w:t xml:space="preserve"> dan menurun menjadi 5.040 di tahun 2025</w:t>
      </w:r>
      <w:r w:rsidRPr="00696AA5">
        <w:rPr>
          <w:rFonts w:ascii="Bookman Old Style" w:eastAsia="Calibri" w:hAnsi="Bookman Old Style"/>
          <w:sz w:val="24"/>
          <w:szCs w:val="24"/>
        </w:rPr>
        <w:t>. Sementara itu, kasus balita dengan berat badan rendah/kekurangan gizi menunjukkan tren peningkatan yang signifikan, dari 49 kasus pada tahun 2021 menjadi 8.912 kasus pada tahun 2024</w:t>
      </w:r>
      <w:r w:rsidR="00543FCB" w:rsidRPr="00696AA5">
        <w:rPr>
          <w:rFonts w:ascii="Bookman Old Style" w:eastAsia="Calibri" w:hAnsi="Bookman Old Style"/>
          <w:sz w:val="24"/>
          <w:szCs w:val="24"/>
        </w:rPr>
        <w:t>, namun di tahun 2025 menurun menjadi 4.342.</w:t>
      </w:r>
    </w:p>
    <w:p w14:paraId="3ADE166F" w14:textId="77777777" w:rsidR="00083FF1" w:rsidRPr="00696AA5" w:rsidRDefault="00083FF1" w:rsidP="00717243">
      <w:pPr>
        <w:ind w:firstLine="567"/>
        <w:jc w:val="both"/>
        <w:rPr>
          <w:rFonts w:ascii="Bookman Old Style" w:eastAsia="Calibri" w:hAnsi="Bookman Old Style"/>
          <w:sz w:val="24"/>
          <w:szCs w:val="24"/>
        </w:rPr>
      </w:pPr>
      <w:r w:rsidRPr="00696AA5">
        <w:rPr>
          <w:rFonts w:ascii="Bookman Old Style" w:eastAsia="Calibri" w:hAnsi="Bookman Old Style"/>
          <w:sz w:val="24"/>
          <w:szCs w:val="24"/>
        </w:rPr>
        <w:t>Perbedaan signifikan dalam jumlah kasus pada tahun 2024 disebabkan oleh perubahan metode pengukuran. Pada tahun-tahun sebelumnya, pengukuran dilakukan secara manual, menghasilkan data balita gizi buruk. Pada tahun 2024, diterapkan metode Elektronik Pencatatan dan Pelaporan Gizi Berbasis Masyarakat (ePPGBM), yang memberikan data balita kekurangan gizi secara lebih komprehensif. Dari 8.912 kasus balita kekurangan gizi yang tercatat melalui ePPGBM, 445 kasus di antaranya teridentifikasi sebagai balita gizi buruk. Perubahan metode ini memungkinkan pemantauan yang lebih akurat dan terperinci, namun juga mengindikasikan perlunya penyesuaian strategi intervensi untuk mengatasi masalah gizi secara efektif.</w:t>
      </w:r>
    </w:p>
    <w:p w14:paraId="750F6E66" w14:textId="77777777" w:rsidR="00083FF1" w:rsidRPr="00696AA5" w:rsidRDefault="00083FF1" w:rsidP="00717243">
      <w:pPr>
        <w:ind w:firstLine="567"/>
        <w:jc w:val="both"/>
        <w:rPr>
          <w:rFonts w:ascii="Bookman Old Style" w:eastAsia="Calibri" w:hAnsi="Bookman Old Style"/>
          <w:sz w:val="24"/>
          <w:szCs w:val="24"/>
        </w:rPr>
      </w:pPr>
      <w:r w:rsidRPr="00696AA5">
        <w:rPr>
          <w:rFonts w:ascii="Bookman Old Style" w:eastAsia="Calibri" w:hAnsi="Bookman Old Style"/>
          <w:sz w:val="24"/>
          <w:szCs w:val="24"/>
        </w:rPr>
        <w:t>Penurunan permasalahan gizi masyarakat di Kabupaten Cilacap, seperti stunting, gizi buruk, dan gizi rendah, didorong oleh pendekatan konvergensi yang kolaboratif dan integratif, serta dukungan multi-sektoral dan swasta. Upaya ini mencakup penyampaian informasi dan edukasi tentang pentingnya asupan gizi yang baik, pemberian makanan pendamping ASI, suplementasi makanan tambahan dan vitamin, pemantauan tumbuh kembang anak, serta peningkatan akses terhadap fasilitas sanitasi lingkungan.</w:t>
      </w:r>
    </w:p>
    <w:p w14:paraId="6C0B233B" w14:textId="77777777" w:rsidR="00083FF1" w:rsidRPr="00696AA5" w:rsidRDefault="00083FF1" w:rsidP="00717243">
      <w:pPr>
        <w:ind w:firstLine="567"/>
        <w:jc w:val="both"/>
        <w:rPr>
          <w:rFonts w:ascii="Bookman Old Style" w:eastAsia="Calibri" w:hAnsi="Bookman Old Style"/>
          <w:sz w:val="18"/>
          <w:szCs w:val="18"/>
        </w:rPr>
      </w:pPr>
      <w:r w:rsidRPr="00696AA5">
        <w:rPr>
          <w:rFonts w:ascii="Bookman Old Style" w:eastAsia="Calibri" w:hAnsi="Bookman Old Style"/>
          <w:sz w:val="24"/>
          <w:szCs w:val="24"/>
        </w:rPr>
        <w:t xml:space="preserve">Meskipun demikian, peningkatan kasus balita dengan kekurangan gizi pada tahun 2024 dipengaruhi oleh penggunaan aplikasi e-PPGBM, yang memiliki sensitivitas lebih tinggi dibandingkan metode manual. Aplikasi ini memberikan data yang lebih rinci tentang balita dengan berat badan rendah, yang sebelumnya mungkin tidak terdeteksi. Untuk mengatasi tantangan ini, Kabupaten Cilacap terus berupaya mencapai tujuan ke-2 SDGs, yaitu mengakhiri kelaparan, mencapai ketahanan pangan, meningkatkan status gizi, dan mendorong pertanian berkelanjutan. Strategi </w:t>
      </w:r>
      <w:r w:rsidRPr="00696AA5">
        <w:rPr>
          <w:rFonts w:ascii="Bookman Old Style" w:eastAsia="Calibri" w:hAnsi="Bookman Old Style"/>
          <w:sz w:val="24"/>
          <w:szCs w:val="24"/>
        </w:rPr>
        <w:lastRenderedPageBreak/>
        <w:t>yang diterapkan mencakup peningkatan kapasitas petugas kesehatan, penyediaan layanan gizi yang lebih terjangkau, dan peningkatan kesadaran masyarakat tentang pentingnya gizi seimbang.</w:t>
      </w:r>
    </w:p>
    <w:p w14:paraId="00B3AC30" w14:textId="77777777" w:rsidR="00B64D6A" w:rsidRPr="00696AA5" w:rsidRDefault="00B64D6A" w:rsidP="00717243">
      <w:pPr>
        <w:spacing w:line="240" w:lineRule="auto"/>
        <w:ind w:firstLine="567"/>
        <w:jc w:val="both"/>
        <w:rPr>
          <w:rFonts w:ascii="Bookman Old Style" w:eastAsia="Calibri" w:hAnsi="Bookman Old Style"/>
          <w:sz w:val="18"/>
          <w:szCs w:val="18"/>
        </w:rPr>
      </w:pPr>
    </w:p>
    <w:p w14:paraId="531ACBFF" w14:textId="77777777" w:rsidR="00EC3FC5" w:rsidRPr="00696AA5" w:rsidRDefault="00EC3FC5" w:rsidP="00717243">
      <w:pPr>
        <w:ind w:left="567"/>
        <w:jc w:val="both"/>
        <w:rPr>
          <w:rFonts w:ascii="Bookman Old Style" w:eastAsia="Calibri" w:hAnsi="Bookman Old Style"/>
          <w:b/>
          <w:sz w:val="24"/>
          <w:szCs w:val="24"/>
        </w:rPr>
      </w:pPr>
      <w:r w:rsidRPr="00696AA5">
        <w:rPr>
          <w:rFonts w:ascii="Bookman Old Style" w:eastAsia="Calibri" w:hAnsi="Bookman Old Style"/>
          <w:b/>
          <w:sz w:val="24"/>
          <w:szCs w:val="24"/>
        </w:rPr>
        <w:t>Pengendalian Penyakit</w:t>
      </w:r>
    </w:p>
    <w:p w14:paraId="4610C5F6" w14:textId="0FA02D10" w:rsidR="00EC3FC5" w:rsidRPr="00696AA5" w:rsidRDefault="00E80EB3" w:rsidP="00717243">
      <w:pPr>
        <w:ind w:firstLine="567"/>
        <w:jc w:val="both"/>
        <w:rPr>
          <w:rFonts w:ascii="Bookman Old Style" w:eastAsia="Calibri" w:hAnsi="Bookman Old Style"/>
          <w:sz w:val="24"/>
          <w:szCs w:val="24"/>
        </w:rPr>
      </w:pPr>
      <w:r w:rsidRPr="00696AA5">
        <w:rPr>
          <w:rFonts w:ascii="Bookman Old Style" w:eastAsia="Calibri" w:hAnsi="Bookman Old Style"/>
          <w:sz w:val="24"/>
          <w:szCs w:val="24"/>
        </w:rPr>
        <w:t xml:space="preserve">Pantauan desa/kelurahan mengalami kejadian penyakit dan atau berpotensi KLB, dilakukan penyelidikan epidemiologi &lt;24 jam terus dilakukan. Berdasarkan pantauan yang dilaksanakan berikut adalah perkembangan dari Tahun </w:t>
      </w:r>
      <w:r w:rsidR="003614F9" w:rsidRPr="00696AA5">
        <w:rPr>
          <w:rFonts w:ascii="Bookman Old Style" w:eastAsia="Calibri" w:hAnsi="Bookman Old Style"/>
          <w:sz w:val="24"/>
          <w:szCs w:val="24"/>
        </w:rPr>
        <w:t>2021-2025</w:t>
      </w:r>
      <w:r w:rsidRPr="00696AA5">
        <w:rPr>
          <w:rFonts w:ascii="Bookman Old Style" w:eastAsia="Calibri" w:hAnsi="Bookman Old Style"/>
          <w:sz w:val="24"/>
          <w:szCs w:val="24"/>
        </w:rPr>
        <w:t xml:space="preserve"> terhadap kejadian tuberkulosis, malaria DBD, leptospirosis, HIV lanjut yang memiliki akses pada obat antiretroviral, kanker serviks, dan hipertensi</w:t>
      </w:r>
      <w:r w:rsidR="00EC3FC5" w:rsidRPr="00696AA5">
        <w:rPr>
          <w:rFonts w:ascii="Bookman Old Style" w:eastAsia="Calibri" w:hAnsi="Bookman Old Style"/>
          <w:sz w:val="24"/>
          <w:szCs w:val="24"/>
        </w:rPr>
        <w:t xml:space="preserve">. </w:t>
      </w:r>
    </w:p>
    <w:p w14:paraId="0C873D6C" w14:textId="6248CDEE" w:rsidR="00EC3FC5" w:rsidRPr="00696AA5" w:rsidRDefault="00EC3FC5" w:rsidP="00717243">
      <w:pPr>
        <w:pStyle w:val="Caption"/>
        <w:spacing w:after="0"/>
        <w:contextualSpacing/>
        <w:jc w:val="center"/>
        <w:rPr>
          <w:b w:val="0"/>
          <w:szCs w:val="24"/>
        </w:rPr>
      </w:pPr>
      <w:bookmarkStart w:id="119" w:name="_Toc13849165"/>
      <w:bookmarkStart w:id="120" w:name="_Toc61788023"/>
      <w:bookmarkStart w:id="121" w:name="_Toc235114188"/>
      <w:r w:rsidRPr="00696AA5">
        <w:t xml:space="preserve">Tabel 2. </w:t>
      </w:r>
      <w:fldSimple w:instr=" SEQ Tabel_2. \* ARABIC ">
        <w:r w:rsidR="007227E2" w:rsidRPr="00696AA5">
          <w:rPr>
            <w:noProof/>
          </w:rPr>
          <w:t>28</w:t>
        </w:r>
      </w:fldSimple>
      <w:r w:rsidRPr="00696AA5">
        <w:br/>
      </w:r>
      <w:r w:rsidRPr="00696AA5">
        <w:rPr>
          <w:szCs w:val="24"/>
        </w:rPr>
        <w:t>Perkembangan Pantauan Kejadian Penyakit di Kabupaten Cilacap</w:t>
      </w:r>
      <w:r w:rsidRPr="00696AA5">
        <w:rPr>
          <w:szCs w:val="24"/>
        </w:rPr>
        <w:br/>
        <w:t xml:space="preserve">Tahun </w:t>
      </w:r>
      <w:bookmarkEnd w:id="119"/>
      <w:bookmarkEnd w:id="120"/>
      <w:r w:rsidR="003614F9" w:rsidRPr="00696AA5">
        <w:rPr>
          <w:rFonts w:cs="Bookman Old Style"/>
          <w:bCs/>
          <w:szCs w:val="24"/>
        </w:rPr>
        <w:t>2021-2025</w:t>
      </w:r>
      <w:bookmarkEnd w:id="121"/>
    </w:p>
    <w:tbl>
      <w:tblPr>
        <w:tblW w:w="97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
        <w:gridCol w:w="3021"/>
        <w:gridCol w:w="1272"/>
        <w:gridCol w:w="901"/>
        <w:gridCol w:w="1025"/>
        <w:gridCol w:w="1018"/>
        <w:gridCol w:w="1003"/>
        <w:gridCol w:w="951"/>
      </w:tblGrid>
      <w:tr w:rsidR="00EC3FC5" w:rsidRPr="00696AA5" w14:paraId="1F21178C" w14:textId="77777777" w:rsidTr="003301F1">
        <w:trPr>
          <w:tblHeader/>
          <w:jc w:val="center"/>
        </w:trPr>
        <w:tc>
          <w:tcPr>
            <w:tcW w:w="536" w:type="dxa"/>
            <w:vMerge w:val="restart"/>
            <w:vAlign w:val="center"/>
          </w:tcPr>
          <w:p w14:paraId="3B4BFD8D" w14:textId="77777777" w:rsidR="00EC3FC5" w:rsidRPr="00696AA5" w:rsidRDefault="00EC3FC5" w:rsidP="00717243">
            <w:pPr>
              <w:autoSpaceDE w:val="0"/>
              <w:autoSpaceDN w:val="0"/>
              <w:adjustRightInd w:val="0"/>
              <w:spacing w:line="240" w:lineRule="auto"/>
              <w:contextualSpacing/>
              <w:jc w:val="center"/>
              <w:rPr>
                <w:rFonts w:ascii="Bookman Old Style" w:hAnsi="Bookman Old Style" w:cs="Tahoma"/>
                <w:b/>
                <w:sz w:val="20"/>
                <w:szCs w:val="24"/>
                <w:lang w:eastAsia="id-ID"/>
              </w:rPr>
            </w:pPr>
            <w:r w:rsidRPr="00696AA5">
              <w:rPr>
                <w:rFonts w:ascii="Bookman Old Style" w:hAnsi="Bookman Old Style" w:cs="Tahoma"/>
                <w:b/>
                <w:sz w:val="20"/>
                <w:szCs w:val="24"/>
                <w:lang w:eastAsia="id-ID"/>
              </w:rPr>
              <w:t>No</w:t>
            </w:r>
          </w:p>
        </w:tc>
        <w:tc>
          <w:tcPr>
            <w:tcW w:w="3021" w:type="dxa"/>
            <w:vMerge w:val="restart"/>
            <w:vAlign w:val="center"/>
          </w:tcPr>
          <w:p w14:paraId="6D4ACF3B" w14:textId="77777777" w:rsidR="00EC3FC5" w:rsidRPr="00696AA5" w:rsidRDefault="00EC3FC5" w:rsidP="00717243">
            <w:pPr>
              <w:autoSpaceDE w:val="0"/>
              <w:autoSpaceDN w:val="0"/>
              <w:adjustRightInd w:val="0"/>
              <w:spacing w:line="240" w:lineRule="auto"/>
              <w:contextualSpacing/>
              <w:jc w:val="center"/>
              <w:rPr>
                <w:rFonts w:ascii="Bookman Old Style" w:hAnsi="Bookman Old Style" w:cs="Tahoma"/>
                <w:b/>
                <w:sz w:val="20"/>
                <w:szCs w:val="24"/>
                <w:lang w:eastAsia="id-ID"/>
              </w:rPr>
            </w:pPr>
            <w:r w:rsidRPr="00696AA5">
              <w:rPr>
                <w:rFonts w:ascii="Bookman Old Style" w:hAnsi="Bookman Old Style" w:cs="Tahoma"/>
                <w:b/>
                <w:sz w:val="20"/>
                <w:szCs w:val="24"/>
                <w:lang w:eastAsia="id-ID"/>
              </w:rPr>
              <w:t>Indikator</w:t>
            </w:r>
          </w:p>
        </w:tc>
        <w:tc>
          <w:tcPr>
            <w:tcW w:w="1272" w:type="dxa"/>
            <w:vMerge w:val="restart"/>
            <w:vAlign w:val="center"/>
          </w:tcPr>
          <w:p w14:paraId="69FCEF6F" w14:textId="77777777" w:rsidR="00EC3FC5" w:rsidRPr="00696AA5" w:rsidRDefault="00EC3FC5" w:rsidP="00717243">
            <w:pPr>
              <w:autoSpaceDE w:val="0"/>
              <w:autoSpaceDN w:val="0"/>
              <w:adjustRightInd w:val="0"/>
              <w:spacing w:line="240" w:lineRule="auto"/>
              <w:contextualSpacing/>
              <w:jc w:val="center"/>
              <w:rPr>
                <w:rFonts w:ascii="Bookman Old Style" w:hAnsi="Bookman Old Style" w:cs="Tahoma"/>
                <w:b/>
                <w:sz w:val="20"/>
                <w:szCs w:val="24"/>
                <w:lang w:eastAsia="id-ID"/>
              </w:rPr>
            </w:pPr>
            <w:r w:rsidRPr="00696AA5">
              <w:rPr>
                <w:rFonts w:ascii="Bookman Old Style" w:hAnsi="Bookman Old Style" w:cs="Tahoma"/>
                <w:b/>
                <w:sz w:val="20"/>
                <w:szCs w:val="24"/>
                <w:lang w:eastAsia="id-ID"/>
              </w:rPr>
              <w:t>Satuan</w:t>
            </w:r>
          </w:p>
        </w:tc>
        <w:tc>
          <w:tcPr>
            <w:tcW w:w="4898" w:type="dxa"/>
            <w:gridSpan w:val="5"/>
          </w:tcPr>
          <w:p w14:paraId="277A6FD5" w14:textId="77777777" w:rsidR="00EC3FC5" w:rsidRPr="00696AA5" w:rsidRDefault="00EC3FC5" w:rsidP="00717243">
            <w:pPr>
              <w:autoSpaceDE w:val="0"/>
              <w:autoSpaceDN w:val="0"/>
              <w:adjustRightInd w:val="0"/>
              <w:spacing w:line="240" w:lineRule="auto"/>
              <w:contextualSpacing/>
              <w:jc w:val="center"/>
              <w:rPr>
                <w:rFonts w:ascii="Bookman Old Style" w:hAnsi="Bookman Old Style" w:cs="Tahoma"/>
                <w:b/>
                <w:sz w:val="20"/>
                <w:szCs w:val="24"/>
                <w:lang w:eastAsia="id-ID"/>
              </w:rPr>
            </w:pPr>
            <w:r w:rsidRPr="00696AA5">
              <w:rPr>
                <w:rFonts w:ascii="Bookman Old Style" w:hAnsi="Bookman Old Style" w:cs="Tahoma"/>
                <w:b/>
                <w:sz w:val="20"/>
                <w:szCs w:val="24"/>
                <w:lang w:eastAsia="id-ID"/>
              </w:rPr>
              <w:t>Tahun</w:t>
            </w:r>
          </w:p>
        </w:tc>
      </w:tr>
      <w:tr w:rsidR="003301F1" w:rsidRPr="00696AA5" w14:paraId="782D7714" w14:textId="77777777" w:rsidTr="003301F1">
        <w:trPr>
          <w:tblHeader/>
          <w:jc w:val="center"/>
        </w:trPr>
        <w:tc>
          <w:tcPr>
            <w:tcW w:w="536" w:type="dxa"/>
            <w:vMerge/>
            <w:vAlign w:val="center"/>
          </w:tcPr>
          <w:p w14:paraId="53910F2E" w14:textId="77777777" w:rsidR="003301F1" w:rsidRPr="00696AA5" w:rsidRDefault="003301F1" w:rsidP="00717243">
            <w:pPr>
              <w:autoSpaceDE w:val="0"/>
              <w:autoSpaceDN w:val="0"/>
              <w:adjustRightInd w:val="0"/>
              <w:spacing w:line="240" w:lineRule="auto"/>
              <w:contextualSpacing/>
              <w:jc w:val="center"/>
              <w:rPr>
                <w:rFonts w:ascii="Bookman Old Style" w:hAnsi="Bookman Old Style" w:cs="Tahoma"/>
                <w:b/>
                <w:sz w:val="20"/>
                <w:szCs w:val="24"/>
                <w:lang w:eastAsia="id-ID"/>
              </w:rPr>
            </w:pPr>
          </w:p>
        </w:tc>
        <w:tc>
          <w:tcPr>
            <w:tcW w:w="3021" w:type="dxa"/>
            <w:vMerge/>
            <w:vAlign w:val="center"/>
          </w:tcPr>
          <w:p w14:paraId="7F002FD3" w14:textId="77777777" w:rsidR="003301F1" w:rsidRPr="00696AA5" w:rsidRDefault="003301F1" w:rsidP="00717243">
            <w:pPr>
              <w:autoSpaceDE w:val="0"/>
              <w:autoSpaceDN w:val="0"/>
              <w:adjustRightInd w:val="0"/>
              <w:spacing w:line="240" w:lineRule="auto"/>
              <w:contextualSpacing/>
              <w:jc w:val="center"/>
              <w:rPr>
                <w:rFonts w:ascii="Bookman Old Style" w:hAnsi="Bookman Old Style" w:cs="Tahoma"/>
                <w:b/>
                <w:sz w:val="20"/>
                <w:szCs w:val="24"/>
                <w:lang w:eastAsia="id-ID"/>
              </w:rPr>
            </w:pPr>
          </w:p>
        </w:tc>
        <w:tc>
          <w:tcPr>
            <w:tcW w:w="1272" w:type="dxa"/>
            <w:vMerge/>
            <w:vAlign w:val="center"/>
          </w:tcPr>
          <w:p w14:paraId="4537A2DE" w14:textId="77777777" w:rsidR="003301F1" w:rsidRPr="00696AA5" w:rsidRDefault="003301F1" w:rsidP="00717243">
            <w:pPr>
              <w:autoSpaceDE w:val="0"/>
              <w:autoSpaceDN w:val="0"/>
              <w:adjustRightInd w:val="0"/>
              <w:spacing w:line="240" w:lineRule="auto"/>
              <w:contextualSpacing/>
              <w:jc w:val="center"/>
              <w:rPr>
                <w:rFonts w:ascii="Bookman Old Style" w:hAnsi="Bookman Old Style" w:cs="Tahoma"/>
                <w:b/>
                <w:sz w:val="20"/>
                <w:szCs w:val="24"/>
                <w:lang w:eastAsia="id-ID"/>
              </w:rPr>
            </w:pPr>
          </w:p>
        </w:tc>
        <w:tc>
          <w:tcPr>
            <w:tcW w:w="901" w:type="dxa"/>
            <w:vAlign w:val="center"/>
          </w:tcPr>
          <w:p w14:paraId="02700A2D" w14:textId="2FA6C136" w:rsidR="003301F1" w:rsidRPr="00696AA5" w:rsidRDefault="003301F1" w:rsidP="00717243">
            <w:pPr>
              <w:autoSpaceDE w:val="0"/>
              <w:autoSpaceDN w:val="0"/>
              <w:adjustRightInd w:val="0"/>
              <w:spacing w:line="240" w:lineRule="auto"/>
              <w:contextualSpacing/>
              <w:jc w:val="center"/>
              <w:rPr>
                <w:rFonts w:ascii="Bookman Old Style" w:hAnsi="Bookman Old Style" w:cs="Tahoma"/>
                <w:b/>
                <w:sz w:val="20"/>
                <w:szCs w:val="24"/>
                <w:lang w:eastAsia="id-ID"/>
              </w:rPr>
            </w:pPr>
            <w:r w:rsidRPr="00696AA5">
              <w:rPr>
                <w:rFonts w:ascii="Bookman Old Style" w:hAnsi="Bookman Old Style" w:cs="Tahoma"/>
                <w:b/>
                <w:sz w:val="20"/>
                <w:szCs w:val="24"/>
                <w:lang w:eastAsia="id-ID"/>
              </w:rPr>
              <w:t>2021</w:t>
            </w:r>
          </w:p>
        </w:tc>
        <w:tc>
          <w:tcPr>
            <w:tcW w:w="1025" w:type="dxa"/>
            <w:vAlign w:val="center"/>
          </w:tcPr>
          <w:p w14:paraId="1F430690" w14:textId="12CAD19A" w:rsidR="003301F1" w:rsidRPr="00696AA5" w:rsidRDefault="003301F1" w:rsidP="00717243">
            <w:pPr>
              <w:autoSpaceDE w:val="0"/>
              <w:autoSpaceDN w:val="0"/>
              <w:adjustRightInd w:val="0"/>
              <w:spacing w:line="240" w:lineRule="auto"/>
              <w:contextualSpacing/>
              <w:jc w:val="center"/>
              <w:rPr>
                <w:rFonts w:ascii="Bookman Old Style" w:hAnsi="Bookman Old Style" w:cs="Tahoma"/>
                <w:b/>
                <w:sz w:val="20"/>
                <w:szCs w:val="24"/>
                <w:lang w:eastAsia="id-ID"/>
              </w:rPr>
            </w:pPr>
            <w:r w:rsidRPr="00696AA5">
              <w:rPr>
                <w:rFonts w:ascii="Bookman Old Style" w:hAnsi="Bookman Old Style" w:cs="Tahoma"/>
                <w:b/>
                <w:sz w:val="20"/>
                <w:szCs w:val="24"/>
                <w:lang w:eastAsia="id-ID"/>
              </w:rPr>
              <w:t>2022</w:t>
            </w:r>
          </w:p>
        </w:tc>
        <w:tc>
          <w:tcPr>
            <w:tcW w:w="1018" w:type="dxa"/>
            <w:vAlign w:val="center"/>
          </w:tcPr>
          <w:p w14:paraId="695F8E37" w14:textId="342B79A8" w:rsidR="003301F1" w:rsidRPr="00696AA5" w:rsidRDefault="003301F1" w:rsidP="00717243">
            <w:pPr>
              <w:autoSpaceDE w:val="0"/>
              <w:autoSpaceDN w:val="0"/>
              <w:adjustRightInd w:val="0"/>
              <w:spacing w:line="240" w:lineRule="auto"/>
              <w:contextualSpacing/>
              <w:jc w:val="center"/>
              <w:rPr>
                <w:rFonts w:ascii="Bookman Old Style" w:hAnsi="Bookman Old Style" w:cs="Tahoma"/>
                <w:b/>
                <w:sz w:val="20"/>
                <w:szCs w:val="24"/>
                <w:lang w:eastAsia="id-ID"/>
              </w:rPr>
            </w:pPr>
            <w:r w:rsidRPr="00696AA5">
              <w:rPr>
                <w:rFonts w:ascii="Bookman Old Style" w:hAnsi="Bookman Old Style" w:cs="Tahoma"/>
                <w:b/>
                <w:sz w:val="20"/>
                <w:szCs w:val="24"/>
                <w:lang w:eastAsia="id-ID"/>
              </w:rPr>
              <w:t>2023</w:t>
            </w:r>
          </w:p>
        </w:tc>
        <w:tc>
          <w:tcPr>
            <w:tcW w:w="1003" w:type="dxa"/>
            <w:vAlign w:val="center"/>
          </w:tcPr>
          <w:p w14:paraId="11DFC4E7" w14:textId="704B6359" w:rsidR="003301F1" w:rsidRPr="00696AA5" w:rsidRDefault="003301F1" w:rsidP="00717243">
            <w:pPr>
              <w:autoSpaceDE w:val="0"/>
              <w:autoSpaceDN w:val="0"/>
              <w:adjustRightInd w:val="0"/>
              <w:spacing w:line="240" w:lineRule="auto"/>
              <w:contextualSpacing/>
              <w:jc w:val="center"/>
              <w:rPr>
                <w:rFonts w:ascii="Bookman Old Style" w:hAnsi="Bookman Old Style" w:cs="Tahoma"/>
                <w:b/>
                <w:sz w:val="20"/>
                <w:szCs w:val="24"/>
                <w:lang w:eastAsia="id-ID"/>
              </w:rPr>
            </w:pPr>
            <w:r w:rsidRPr="00696AA5">
              <w:rPr>
                <w:rFonts w:ascii="Bookman Old Style" w:hAnsi="Bookman Old Style" w:cs="Tahoma"/>
                <w:b/>
                <w:sz w:val="20"/>
                <w:szCs w:val="24"/>
                <w:lang w:eastAsia="id-ID"/>
              </w:rPr>
              <w:t>2024</w:t>
            </w:r>
          </w:p>
        </w:tc>
        <w:tc>
          <w:tcPr>
            <w:tcW w:w="951" w:type="dxa"/>
            <w:vAlign w:val="center"/>
          </w:tcPr>
          <w:p w14:paraId="50917B21" w14:textId="334335C3" w:rsidR="003301F1" w:rsidRPr="00696AA5" w:rsidRDefault="003301F1" w:rsidP="00717243">
            <w:pPr>
              <w:autoSpaceDE w:val="0"/>
              <w:autoSpaceDN w:val="0"/>
              <w:adjustRightInd w:val="0"/>
              <w:spacing w:line="240" w:lineRule="auto"/>
              <w:contextualSpacing/>
              <w:jc w:val="center"/>
              <w:rPr>
                <w:rFonts w:ascii="Bookman Old Style" w:hAnsi="Bookman Old Style" w:cs="Tahoma"/>
                <w:b/>
                <w:sz w:val="20"/>
                <w:szCs w:val="24"/>
                <w:lang w:eastAsia="id-ID"/>
              </w:rPr>
            </w:pPr>
            <w:r w:rsidRPr="00696AA5">
              <w:rPr>
                <w:rFonts w:ascii="Bookman Old Style" w:hAnsi="Bookman Old Style" w:cs="Tahoma"/>
                <w:b/>
                <w:sz w:val="20"/>
                <w:szCs w:val="24"/>
                <w:lang w:eastAsia="id-ID"/>
              </w:rPr>
              <w:t>2025</w:t>
            </w:r>
          </w:p>
        </w:tc>
      </w:tr>
      <w:tr w:rsidR="003301F1" w:rsidRPr="00696AA5" w14:paraId="7D886191" w14:textId="77777777" w:rsidTr="003301F1">
        <w:trPr>
          <w:jc w:val="center"/>
        </w:trPr>
        <w:tc>
          <w:tcPr>
            <w:tcW w:w="536" w:type="dxa"/>
          </w:tcPr>
          <w:p w14:paraId="033E2F28" w14:textId="77777777" w:rsidR="003301F1" w:rsidRPr="00696AA5" w:rsidRDefault="003301F1" w:rsidP="00717243">
            <w:pPr>
              <w:autoSpaceDE w:val="0"/>
              <w:autoSpaceDN w:val="0"/>
              <w:adjustRightInd w:val="0"/>
              <w:spacing w:line="240" w:lineRule="auto"/>
              <w:ind w:left="34"/>
              <w:contextualSpacing/>
              <w:jc w:val="center"/>
              <w:rPr>
                <w:rFonts w:ascii="Bookman Old Style" w:hAnsi="Bookman Old Style" w:cs="Tahoma"/>
                <w:sz w:val="20"/>
                <w:szCs w:val="24"/>
                <w:lang w:eastAsia="id-ID"/>
              </w:rPr>
            </w:pPr>
            <w:r w:rsidRPr="00696AA5">
              <w:rPr>
                <w:rFonts w:ascii="Bookman Old Style" w:hAnsi="Bookman Old Style" w:cs="Tahoma"/>
                <w:sz w:val="20"/>
                <w:szCs w:val="24"/>
                <w:lang w:eastAsia="id-ID"/>
              </w:rPr>
              <w:t>1</w:t>
            </w:r>
          </w:p>
        </w:tc>
        <w:tc>
          <w:tcPr>
            <w:tcW w:w="3021" w:type="dxa"/>
          </w:tcPr>
          <w:p w14:paraId="03A3D2CC" w14:textId="77777777" w:rsidR="003301F1" w:rsidRPr="00696AA5" w:rsidRDefault="003301F1" w:rsidP="00717243">
            <w:pPr>
              <w:spacing w:line="240" w:lineRule="auto"/>
              <w:contextualSpacing/>
              <w:rPr>
                <w:rFonts w:ascii="Bookman Old Style" w:hAnsi="Bookman Old Style"/>
                <w:sz w:val="20"/>
                <w:szCs w:val="24"/>
              </w:rPr>
            </w:pPr>
            <w:r w:rsidRPr="00696AA5">
              <w:rPr>
                <w:rFonts w:ascii="Bookman Old Style" w:hAnsi="Bookman Old Style"/>
                <w:sz w:val="18"/>
                <w:szCs w:val="24"/>
              </w:rPr>
              <w:t>Cakupan Desa/ Kelurahan mengalami KLB yang dilakukan penyelidikan epidemiologi &lt; 24 jam</w:t>
            </w:r>
          </w:p>
        </w:tc>
        <w:tc>
          <w:tcPr>
            <w:tcW w:w="1272" w:type="dxa"/>
            <w:vAlign w:val="center"/>
          </w:tcPr>
          <w:p w14:paraId="3EDA979B" w14:textId="77777777"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eastAsia="Calibri" w:hAnsi="Bookman Old Style"/>
                <w:sz w:val="20"/>
                <w:szCs w:val="24"/>
              </w:rPr>
              <w:t>%</w:t>
            </w:r>
          </w:p>
        </w:tc>
        <w:tc>
          <w:tcPr>
            <w:tcW w:w="901" w:type="dxa"/>
            <w:vAlign w:val="center"/>
          </w:tcPr>
          <w:p w14:paraId="62F6E851" w14:textId="3FA658E1"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100</w:t>
            </w:r>
          </w:p>
        </w:tc>
        <w:tc>
          <w:tcPr>
            <w:tcW w:w="1025" w:type="dxa"/>
            <w:vAlign w:val="center"/>
          </w:tcPr>
          <w:p w14:paraId="353B663C" w14:textId="530D3C9F"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100</w:t>
            </w:r>
          </w:p>
        </w:tc>
        <w:tc>
          <w:tcPr>
            <w:tcW w:w="1018" w:type="dxa"/>
            <w:vAlign w:val="center"/>
          </w:tcPr>
          <w:p w14:paraId="42CDDA79" w14:textId="2847D572"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100</w:t>
            </w:r>
          </w:p>
        </w:tc>
        <w:tc>
          <w:tcPr>
            <w:tcW w:w="1003" w:type="dxa"/>
            <w:vAlign w:val="center"/>
          </w:tcPr>
          <w:p w14:paraId="6E432327" w14:textId="785173B7"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100</w:t>
            </w:r>
          </w:p>
        </w:tc>
        <w:tc>
          <w:tcPr>
            <w:tcW w:w="951" w:type="dxa"/>
            <w:vAlign w:val="center"/>
          </w:tcPr>
          <w:p w14:paraId="20A88F26" w14:textId="1BA4CD04" w:rsidR="003301F1" w:rsidRPr="00696AA5" w:rsidRDefault="00DA65C9" w:rsidP="00717243">
            <w:pPr>
              <w:autoSpaceDE w:val="0"/>
              <w:autoSpaceDN w:val="0"/>
              <w:adjustRightInd w:val="0"/>
              <w:spacing w:line="276" w:lineRule="auto"/>
              <w:jc w:val="center"/>
              <w:rPr>
                <w:rFonts w:ascii="Bookman Old Style" w:hAnsi="Bookman Old Style" w:cs="Calibri"/>
                <w:sz w:val="20"/>
                <w:szCs w:val="24"/>
                <w:lang w:eastAsia="id-ID"/>
              </w:rPr>
            </w:pPr>
            <w:r w:rsidRPr="00696AA5">
              <w:rPr>
                <w:rFonts w:ascii="Bookman Old Style" w:hAnsi="Bookman Old Style" w:cs="Calibri"/>
                <w:sz w:val="20"/>
                <w:szCs w:val="24"/>
                <w:lang w:eastAsia="id-ID"/>
              </w:rPr>
              <w:t>100</w:t>
            </w:r>
          </w:p>
        </w:tc>
      </w:tr>
      <w:tr w:rsidR="003301F1" w:rsidRPr="00696AA5" w14:paraId="6A2BA4FC" w14:textId="77777777" w:rsidTr="003301F1">
        <w:trPr>
          <w:jc w:val="center"/>
        </w:trPr>
        <w:tc>
          <w:tcPr>
            <w:tcW w:w="536" w:type="dxa"/>
          </w:tcPr>
          <w:p w14:paraId="741403CA" w14:textId="77777777" w:rsidR="003301F1" w:rsidRPr="00696AA5" w:rsidRDefault="003301F1" w:rsidP="00717243">
            <w:pPr>
              <w:autoSpaceDE w:val="0"/>
              <w:autoSpaceDN w:val="0"/>
              <w:adjustRightInd w:val="0"/>
              <w:spacing w:line="240" w:lineRule="auto"/>
              <w:ind w:left="34"/>
              <w:contextualSpacing/>
              <w:jc w:val="center"/>
              <w:rPr>
                <w:rFonts w:ascii="Bookman Old Style" w:hAnsi="Bookman Old Style" w:cs="Tahoma"/>
                <w:sz w:val="20"/>
                <w:szCs w:val="24"/>
                <w:lang w:eastAsia="id-ID"/>
              </w:rPr>
            </w:pPr>
            <w:r w:rsidRPr="00696AA5">
              <w:rPr>
                <w:rFonts w:ascii="Bookman Old Style" w:hAnsi="Bookman Old Style" w:cs="Tahoma"/>
                <w:sz w:val="20"/>
                <w:szCs w:val="24"/>
                <w:lang w:eastAsia="id-ID"/>
              </w:rPr>
              <w:t>2</w:t>
            </w:r>
          </w:p>
        </w:tc>
        <w:tc>
          <w:tcPr>
            <w:tcW w:w="3021" w:type="dxa"/>
          </w:tcPr>
          <w:p w14:paraId="3EE24FFF" w14:textId="77777777" w:rsidR="003301F1" w:rsidRPr="00696AA5" w:rsidRDefault="003301F1" w:rsidP="00717243">
            <w:pPr>
              <w:spacing w:line="240" w:lineRule="auto"/>
              <w:contextualSpacing/>
              <w:rPr>
                <w:rFonts w:ascii="Bookman Old Style" w:hAnsi="Bookman Old Style"/>
                <w:sz w:val="20"/>
                <w:szCs w:val="24"/>
              </w:rPr>
            </w:pPr>
            <w:r w:rsidRPr="00696AA5">
              <w:rPr>
                <w:rFonts w:ascii="Bookman Old Style" w:hAnsi="Bookman Old Style"/>
                <w:sz w:val="20"/>
                <w:szCs w:val="24"/>
              </w:rPr>
              <w:t>Angka kejadian tuberkulosis (insiden semua kasus (CNR)</w:t>
            </w:r>
          </w:p>
        </w:tc>
        <w:tc>
          <w:tcPr>
            <w:tcW w:w="1272" w:type="dxa"/>
            <w:vAlign w:val="center"/>
          </w:tcPr>
          <w:p w14:paraId="0B23CDF8" w14:textId="611D6E22"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eastAsia="Calibri" w:hAnsi="Bookman Old Style"/>
                <w:sz w:val="18"/>
                <w:szCs w:val="24"/>
              </w:rPr>
              <w:t>/100.000 penduduk</w:t>
            </w:r>
          </w:p>
        </w:tc>
        <w:tc>
          <w:tcPr>
            <w:tcW w:w="901" w:type="dxa"/>
            <w:vAlign w:val="center"/>
          </w:tcPr>
          <w:p w14:paraId="77A15EE2" w14:textId="5F7F14E8"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123</w:t>
            </w:r>
          </w:p>
        </w:tc>
        <w:tc>
          <w:tcPr>
            <w:tcW w:w="1025" w:type="dxa"/>
            <w:vAlign w:val="center"/>
          </w:tcPr>
          <w:p w14:paraId="04C2025C" w14:textId="47311BDA"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194</w:t>
            </w:r>
          </w:p>
        </w:tc>
        <w:tc>
          <w:tcPr>
            <w:tcW w:w="1018" w:type="dxa"/>
            <w:vAlign w:val="center"/>
          </w:tcPr>
          <w:p w14:paraId="21E13973" w14:textId="0A92EF43"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200,27</w:t>
            </w:r>
          </w:p>
        </w:tc>
        <w:tc>
          <w:tcPr>
            <w:tcW w:w="1003" w:type="dxa"/>
            <w:vAlign w:val="center"/>
          </w:tcPr>
          <w:p w14:paraId="5865A2D4" w14:textId="6967A974"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239</w:t>
            </w:r>
          </w:p>
        </w:tc>
        <w:tc>
          <w:tcPr>
            <w:tcW w:w="951" w:type="dxa"/>
            <w:vAlign w:val="center"/>
          </w:tcPr>
          <w:p w14:paraId="4E2485BE" w14:textId="4035E137" w:rsidR="003301F1" w:rsidRPr="00696AA5" w:rsidRDefault="00DA65C9"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276,12</w:t>
            </w:r>
          </w:p>
        </w:tc>
      </w:tr>
      <w:tr w:rsidR="003301F1" w:rsidRPr="00696AA5" w14:paraId="64853783" w14:textId="77777777" w:rsidTr="003301F1">
        <w:trPr>
          <w:jc w:val="center"/>
        </w:trPr>
        <w:tc>
          <w:tcPr>
            <w:tcW w:w="536" w:type="dxa"/>
          </w:tcPr>
          <w:p w14:paraId="27654505" w14:textId="77777777" w:rsidR="003301F1" w:rsidRPr="00696AA5" w:rsidRDefault="003301F1" w:rsidP="00717243">
            <w:pPr>
              <w:autoSpaceDE w:val="0"/>
              <w:autoSpaceDN w:val="0"/>
              <w:adjustRightInd w:val="0"/>
              <w:spacing w:line="240" w:lineRule="auto"/>
              <w:ind w:left="34"/>
              <w:contextualSpacing/>
              <w:jc w:val="center"/>
              <w:rPr>
                <w:rFonts w:ascii="Bookman Old Style" w:hAnsi="Bookman Old Style" w:cs="Tahoma"/>
                <w:sz w:val="20"/>
                <w:szCs w:val="24"/>
                <w:lang w:eastAsia="id-ID"/>
              </w:rPr>
            </w:pPr>
            <w:r w:rsidRPr="00696AA5">
              <w:rPr>
                <w:rFonts w:ascii="Bookman Old Style" w:hAnsi="Bookman Old Style" w:cs="Tahoma"/>
                <w:sz w:val="20"/>
                <w:szCs w:val="24"/>
                <w:lang w:eastAsia="id-ID"/>
              </w:rPr>
              <w:t>3</w:t>
            </w:r>
          </w:p>
        </w:tc>
        <w:tc>
          <w:tcPr>
            <w:tcW w:w="3021" w:type="dxa"/>
          </w:tcPr>
          <w:p w14:paraId="731592C0" w14:textId="77777777" w:rsidR="003301F1" w:rsidRPr="00696AA5" w:rsidRDefault="003301F1" w:rsidP="00717243">
            <w:pPr>
              <w:spacing w:line="240" w:lineRule="auto"/>
              <w:contextualSpacing/>
              <w:rPr>
                <w:rFonts w:ascii="Bookman Old Style" w:hAnsi="Bookman Old Style"/>
                <w:sz w:val="20"/>
                <w:szCs w:val="24"/>
              </w:rPr>
            </w:pPr>
            <w:r w:rsidRPr="00696AA5">
              <w:rPr>
                <w:rFonts w:ascii="Bookman Old Style" w:hAnsi="Bookman Old Style"/>
                <w:sz w:val="18"/>
                <w:szCs w:val="24"/>
              </w:rPr>
              <w:t xml:space="preserve">Proporsi penduduk yang terinfeksi HIV lanjut yang memiliki akses pada obat antiretroviral </w:t>
            </w:r>
          </w:p>
        </w:tc>
        <w:tc>
          <w:tcPr>
            <w:tcW w:w="1272" w:type="dxa"/>
            <w:vAlign w:val="center"/>
          </w:tcPr>
          <w:p w14:paraId="1DABC9F6" w14:textId="77777777"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eastAsia="Calibri" w:hAnsi="Bookman Old Style"/>
                <w:sz w:val="20"/>
                <w:szCs w:val="24"/>
              </w:rPr>
              <w:t>%</w:t>
            </w:r>
          </w:p>
        </w:tc>
        <w:tc>
          <w:tcPr>
            <w:tcW w:w="901" w:type="dxa"/>
            <w:vAlign w:val="center"/>
          </w:tcPr>
          <w:p w14:paraId="626F9FBB" w14:textId="53EA656A"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93,26</w:t>
            </w:r>
          </w:p>
        </w:tc>
        <w:tc>
          <w:tcPr>
            <w:tcW w:w="1025" w:type="dxa"/>
            <w:vAlign w:val="center"/>
          </w:tcPr>
          <w:p w14:paraId="6F4FC011" w14:textId="03E4574F"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81,65</w:t>
            </w:r>
          </w:p>
        </w:tc>
        <w:tc>
          <w:tcPr>
            <w:tcW w:w="1018" w:type="dxa"/>
            <w:vAlign w:val="center"/>
          </w:tcPr>
          <w:p w14:paraId="61884509" w14:textId="2298658C"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90,41</w:t>
            </w:r>
          </w:p>
        </w:tc>
        <w:tc>
          <w:tcPr>
            <w:tcW w:w="1003" w:type="dxa"/>
            <w:vAlign w:val="center"/>
          </w:tcPr>
          <w:p w14:paraId="43CD43A9" w14:textId="01AF2663"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65,85</w:t>
            </w:r>
          </w:p>
        </w:tc>
        <w:tc>
          <w:tcPr>
            <w:tcW w:w="951" w:type="dxa"/>
            <w:vAlign w:val="center"/>
          </w:tcPr>
          <w:p w14:paraId="34A9789F" w14:textId="20202944" w:rsidR="003301F1" w:rsidRPr="00696AA5" w:rsidRDefault="00DA65C9"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82,44</w:t>
            </w:r>
          </w:p>
        </w:tc>
      </w:tr>
      <w:tr w:rsidR="003301F1" w:rsidRPr="00696AA5" w14:paraId="0A38977F" w14:textId="77777777" w:rsidTr="003301F1">
        <w:trPr>
          <w:jc w:val="center"/>
        </w:trPr>
        <w:tc>
          <w:tcPr>
            <w:tcW w:w="536" w:type="dxa"/>
          </w:tcPr>
          <w:p w14:paraId="65AF8EEE" w14:textId="77777777" w:rsidR="003301F1" w:rsidRPr="00696AA5" w:rsidRDefault="003301F1" w:rsidP="00717243">
            <w:pPr>
              <w:autoSpaceDE w:val="0"/>
              <w:autoSpaceDN w:val="0"/>
              <w:adjustRightInd w:val="0"/>
              <w:spacing w:line="240" w:lineRule="auto"/>
              <w:ind w:left="34"/>
              <w:contextualSpacing/>
              <w:jc w:val="center"/>
              <w:rPr>
                <w:rFonts w:ascii="Bookman Old Style" w:hAnsi="Bookman Old Style" w:cs="Tahoma"/>
                <w:sz w:val="20"/>
                <w:szCs w:val="24"/>
                <w:lang w:eastAsia="id-ID"/>
              </w:rPr>
            </w:pPr>
            <w:r w:rsidRPr="00696AA5">
              <w:rPr>
                <w:rFonts w:ascii="Bookman Old Style" w:hAnsi="Bookman Old Style" w:cs="Tahoma"/>
                <w:sz w:val="20"/>
                <w:szCs w:val="24"/>
                <w:lang w:eastAsia="id-ID"/>
              </w:rPr>
              <w:t>4</w:t>
            </w:r>
          </w:p>
        </w:tc>
        <w:tc>
          <w:tcPr>
            <w:tcW w:w="3021" w:type="dxa"/>
          </w:tcPr>
          <w:p w14:paraId="1B0B2159" w14:textId="77777777" w:rsidR="003301F1" w:rsidRPr="00696AA5" w:rsidRDefault="003301F1" w:rsidP="00717243">
            <w:pPr>
              <w:spacing w:line="240" w:lineRule="auto"/>
              <w:contextualSpacing/>
              <w:rPr>
                <w:rFonts w:ascii="Bookman Old Style" w:hAnsi="Bookman Old Style"/>
                <w:sz w:val="20"/>
                <w:szCs w:val="24"/>
              </w:rPr>
            </w:pPr>
            <w:r w:rsidRPr="00696AA5">
              <w:rPr>
                <w:rFonts w:ascii="Bookman Old Style" w:hAnsi="Bookman Old Style"/>
                <w:sz w:val="20"/>
                <w:szCs w:val="24"/>
              </w:rPr>
              <w:t xml:space="preserve">Angka kejadian malaria </w:t>
            </w:r>
          </w:p>
        </w:tc>
        <w:tc>
          <w:tcPr>
            <w:tcW w:w="1272" w:type="dxa"/>
            <w:vAlign w:val="center"/>
          </w:tcPr>
          <w:p w14:paraId="150B017E" w14:textId="056114DD" w:rsidR="003301F1" w:rsidRPr="00696AA5" w:rsidRDefault="003301F1" w:rsidP="00717243">
            <w:pPr>
              <w:autoSpaceDE w:val="0"/>
              <w:autoSpaceDN w:val="0"/>
              <w:adjustRightInd w:val="0"/>
              <w:spacing w:line="240" w:lineRule="auto"/>
              <w:contextualSpacing/>
              <w:jc w:val="center"/>
              <w:rPr>
                <w:rFonts w:ascii="Bookman Old Style" w:hAnsi="Bookman Old Style"/>
                <w:sz w:val="18"/>
                <w:szCs w:val="24"/>
              </w:rPr>
            </w:pPr>
            <w:r w:rsidRPr="00696AA5">
              <w:rPr>
                <w:rFonts w:ascii="Bookman Old Style" w:eastAsia="Calibri" w:hAnsi="Bookman Old Style"/>
                <w:sz w:val="18"/>
                <w:szCs w:val="24"/>
              </w:rPr>
              <w:t>/1.000 penduduk</w:t>
            </w:r>
          </w:p>
        </w:tc>
        <w:tc>
          <w:tcPr>
            <w:tcW w:w="901" w:type="dxa"/>
            <w:vAlign w:val="center"/>
          </w:tcPr>
          <w:p w14:paraId="6244EE0D" w14:textId="052445F2" w:rsidR="003301F1" w:rsidRPr="00696AA5" w:rsidRDefault="003301F1" w:rsidP="00717243">
            <w:pPr>
              <w:autoSpaceDE w:val="0"/>
              <w:autoSpaceDN w:val="0"/>
              <w:adjustRightInd w:val="0"/>
              <w:spacing w:line="240" w:lineRule="auto"/>
              <w:contextualSpacing/>
              <w:jc w:val="center"/>
              <w:rPr>
                <w:rFonts w:ascii="Bookman Old Style" w:eastAsia="Calibri" w:hAnsi="Bookman Old Style"/>
                <w:sz w:val="20"/>
                <w:szCs w:val="24"/>
              </w:rPr>
            </w:pPr>
            <w:r w:rsidRPr="00696AA5">
              <w:rPr>
                <w:rFonts w:ascii="Bookman Old Style" w:hAnsi="Bookman Old Style"/>
                <w:sz w:val="20"/>
                <w:szCs w:val="24"/>
              </w:rPr>
              <w:t>0,0051</w:t>
            </w:r>
          </w:p>
        </w:tc>
        <w:tc>
          <w:tcPr>
            <w:tcW w:w="1025" w:type="dxa"/>
            <w:vAlign w:val="center"/>
          </w:tcPr>
          <w:p w14:paraId="096D5A2B" w14:textId="0C67F117" w:rsidR="003301F1" w:rsidRPr="00696AA5" w:rsidRDefault="003301F1" w:rsidP="00717243">
            <w:pPr>
              <w:autoSpaceDE w:val="0"/>
              <w:autoSpaceDN w:val="0"/>
              <w:adjustRightInd w:val="0"/>
              <w:spacing w:line="240" w:lineRule="auto"/>
              <w:contextualSpacing/>
              <w:jc w:val="center"/>
              <w:rPr>
                <w:rFonts w:ascii="Bookman Old Style" w:eastAsia="Calibri" w:hAnsi="Bookman Old Style"/>
                <w:sz w:val="20"/>
                <w:szCs w:val="24"/>
              </w:rPr>
            </w:pPr>
            <w:r w:rsidRPr="00696AA5">
              <w:rPr>
                <w:rFonts w:ascii="Bookman Old Style" w:hAnsi="Bookman Old Style"/>
                <w:sz w:val="20"/>
                <w:szCs w:val="24"/>
              </w:rPr>
              <w:t>0,01035</w:t>
            </w:r>
          </w:p>
        </w:tc>
        <w:tc>
          <w:tcPr>
            <w:tcW w:w="1018" w:type="dxa"/>
            <w:vAlign w:val="center"/>
          </w:tcPr>
          <w:p w14:paraId="4328D73F" w14:textId="1E876D43" w:rsidR="003301F1" w:rsidRPr="00696AA5" w:rsidRDefault="003301F1" w:rsidP="00717243">
            <w:pPr>
              <w:autoSpaceDE w:val="0"/>
              <w:autoSpaceDN w:val="0"/>
              <w:adjustRightInd w:val="0"/>
              <w:spacing w:line="240" w:lineRule="auto"/>
              <w:contextualSpacing/>
              <w:jc w:val="center"/>
              <w:rPr>
                <w:rFonts w:ascii="Bookman Old Style" w:eastAsia="Calibri" w:hAnsi="Bookman Old Style"/>
                <w:sz w:val="20"/>
                <w:szCs w:val="24"/>
              </w:rPr>
            </w:pPr>
            <w:r w:rsidRPr="00696AA5">
              <w:rPr>
                <w:rFonts w:ascii="Bookman Old Style" w:hAnsi="Bookman Old Style" w:cs="Calibri"/>
                <w:sz w:val="20"/>
                <w:szCs w:val="24"/>
                <w:lang w:eastAsia="id-ID"/>
              </w:rPr>
              <w:t>0,01</w:t>
            </w:r>
          </w:p>
        </w:tc>
        <w:tc>
          <w:tcPr>
            <w:tcW w:w="1003" w:type="dxa"/>
            <w:vAlign w:val="center"/>
          </w:tcPr>
          <w:p w14:paraId="10D66B80" w14:textId="1A1F1808"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0,014</w:t>
            </w:r>
          </w:p>
        </w:tc>
        <w:tc>
          <w:tcPr>
            <w:tcW w:w="951" w:type="dxa"/>
            <w:vAlign w:val="center"/>
          </w:tcPr>
          <w:p w14:paraId="0CE6B84A" w14:textId="32239931" w:rsidR="003301F1" w:rsidRPr="00696AA5" w:rsidRDefault="00DA65C9"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0,011</w:t>
            </w:r>
          </w:p>
        </w:tc>
      </w:tr>
      <w:tr w:rsidR="003301F1" w:rsidRPr="00696AA5" w14:paraId="37A16AAA" w14:textId="77777777" w:rsidTr="003301F1">
        <w:trPr>
          <w:jc w:val="center"/>
        </w:trPr>
        <w:tc>
          <w:tcPr>
            <w:tcW w:w="536" w:type="dxa"/>
          </w:tcPr>
          <w:p w14:paraId="3818A7D9" w14:textId="77777777" w:rsidR="003301F1" w:rsidRPr="00696AA5" w:rsidRDefault="003301F1" w:rsidP="00717243">
            <w:pPr>
              <w:autoSpaceDE w:val="0"/>
              <w:autoSpaceDN w:val="0"/>
              <w:adjustRightInd w:val="0"/>
              <w:spacing w:line="240" w:lineRule="auto"/>
              <w:ind w:left="34"/>
              <w:contextualSpacing/>
              <w:jc w:val="center"/>
              <w:rPr>
                <w:rFonts w:ascii="Bookman Old Style" w:hAnsi="Bookman Old Style" w:cs="Tahoma"/>
                <w:sz w:val="20"/>
                <w:szCs w:val="24"/>
                <w:lang w:eastAsia="id-ID"/>
              </w:rPr>
            </w:pPr>
            <w:r w:rsidRPr="00696AA5">
              <w:rPr>
                <w:rFonts w:ascii="Bookman Old Style" w:hAnsi="Bookman Old Style" w:cs="Tahoma"/>
                <w:sz w:val="20"/>
                <w:szCs w:val="24"/>
                <w:lang w:eastAsia="id-ID"/>
              </w:rPr>
              <w:t>5</w:t>
            </w:r>
          </w:p>
        </w:tc>
        <w:tc>
          <w:tcPr>
            <w:tcW w:w="3021" w:type="dxa"/>
          </w:tcPr>
          <w:p w14:paraId="24EBF8F7" w14:textId="77777777" w:rsidR="003301F1" w:rsidRPr="00696AA5" w:rsidRDefault="003301F1" w:rsidP="00717243">
            <w:pPr>
              <w:spacing w:line="240" w:lineRule="auto"/>
              <w:contextualSpacing/>
              <w:rPr>
                <w:rFonts w:ascii="Bookman Old Style" w:hAnsi="Bookman Old Style"/>
                <w:sz w:val="20"/>
                <w:szCs w:val="24"/>
              </w:rPr>
            </w:pPr>
            <w:r w:rsidRPr="00696AA5">
              <w:rPr>
                <w:rFonts w:ascii="Bookman Old Style" w:eastAsia="Calibri" w:hAnsi="Bookman Old Style"/>
                <w:sz w:val="20"/>
                <w:szCs w:val="24"/>
              </w:rPr>
              <w:t xml:space="preserve">Angka kesakitan Demam Berdarah Dengue (DBD) </w:t>
            </w:r>
          </w:p>
        </w:tc>
        <w:tc>
          <w:tcPr>
            <w:tcW w:w="1272" w:type="dxa"/>
            <w:vAlign w:val="center"/>
          </w:tcPr>
          <w:p w14:paraId="0BBADA00" w14:textId="41FA08DA" w:rsidR="003301F1" w:rsidRPr="00696AA5" w:rsidRDefault="003301F1" w:rsidP="00717243">
            <w:pPr>
              <w:autoSpaceDE w:val="0"/>
              <w:autoSpaceDN w:val="0"/>
              <w:adjustRightInd w:val="0"/>
              <w:spacing w:line="240" w:lineRule="auto"/>
              <w:contextualSpacing/>
              <w:jc w:val="center"/>
              <w:rPr>
                <w:rFonts w:ascii="Bookman Old Style" w:hAnsi="Bookman Old Style"/>
                <w:sz w:val="18"/>
                <w:szCs w:val="24"/>
              </w:rPr>
            </w:pPr>
            <w:r w:rsidRPr="00696AA5">
              <w:rPr>
                <w:rFonts w:ascii="Bookman Old Style" w:eastAsia="Calibri" w:hAnsi="Bookman Old Style"/>
                <w:sz w:val="18"/>
                <w:szCs w:val="24"/>
              </w:rPr>
              <w:t>/100.000 penduduk</w:t>
            </w:r>
          </w:p>
        </w:tc>
        <w:tc>
          <w:tcPr>
            <w:tcW w:w="901" w:type="dxa"/>
            <w:vAlign w:val="center"/>
          </w:tcPr>
          <w:p w14:paraId="1A49E34E" w14:textId="5EA764AF"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24,3</w:t>
            </w:r>
          </w:p>
        </w:tc>
        <w:tc>
          <w:tcPr>
            <w:tcW w:w="1025" w:type="dxa"/>
            <w:vAlign w:val="center"/>
          </w:tcPr>
          <w:p w14:paraId="1FA1EEBF" w14:textId="4C362792"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69,53</w:t>
            </w:r>
          </w:p>
        </w:tc>
        <w:tc>
          <w:tcPr>
            <w:tcW w:w="1018" w:type="dxa"/>
            <w:vAlign w:val="center"/>
          </w:tcPr>
          <w:p w14:paraId="2250CCD6" w14:textId="078CC7DD"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5,16</w:t>
            </w:r>
          </w:p>
        </w:tc>
        <w:tc>
          <w:tcPr>
            <w:tcW w:w="1003" w:type="dxa"/>
            <w:vAlign w:val="center"/>
          </w:tcPr>
          <w:p w14:paraId="10CEF11B" w14:textId="1E33EBE9"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40,7</w:t>
            </w:r>
          </w:p>
        </w:tc>
        <w:tc>
          <w:tcPr>
            <w:tcW w:w="951" w:type="dxa"/>
            <w:vAlign w:val="center"/>
          </w:tcPr>
          <w:p w14:paraId="6E045799" w14:textId="1D920603" w:rsidR="003301F1" w:rsidRPr="00696AA5" w:rsidRDefault="00DA65C9"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13,06</w:t>
            </w:r>
          </w:p>
        </w:tc>
      </w:tr>
      <w:tr w:rsidR="003301F1" w:rsidRPr="00696AA5" w14:paraId="461A95C8" w14:textId="77777777" w:rsidTr="003301F1">
        <w:trPr>
          <w:jc w:val="center"/>
        </w:trPr>
        <w:tc>
          <w:tcPr>
            <w:tcW w:w="536" w:type="dxa"/>
          </w:tcPr>
          <w:p w14:paraId="4685CCC1" w14:textId="77777777" w:rsidR="003301F1" w:rsidRPr="00696AA5" w:rsidRDefault="003301F1" w:rsidP="00717243">
            <w:pPr>
              <w:autoSpaceDE w:val="0"/>
              <w:autoSpaceDN w:val="0"/>
              <w:adjustRightInd w:val="0"/>
              <w:spacing w:line="240" w:lineRule="auto"/>
              <w:ind w:left="34"/>
              <w:contextualSpacing/>
              <w:jc w:val="center"/>
              <w:rPr>
                <w:rFonts w:ascii="Bookman Old Style" w:hAnsi="Bookman Old Style" w:cs="Tahoma"/>
                <w:sz w:val="20"/>
                <w:szCs w:val="24"/>
                <w:lang w:eastAsia="id-ID"/>
              </w:rPr>
            </w:pPr>
            <w:r w:rsidRPr="00696AA5">
              <w:rPr>
                <w:rFonts w:ascii="Bookman Old Style" w:hAnsi="Bookman Old Style" w:cs="Tahoma"/>
                <w:sz w:val="20"/>
                <w:szCs w:val="24"/>
                <w:lang w:eastAsia="id-ID"/>
              </w:rPr>
              <w:t>6</w:t>
            </w:r>
          </w:p>
        </w:tc>
        <w:tc>
          <w:tcPr>
            <w:tcW w:w="3021" w:type="dxa"/>
          </w:tcPr>
          <w:p w14:paraId="160CEF84" w14:textId="77777777" w:rsidR="003301F1" w:rsidRPr="00696AA5" w:rsidRDefault="003301F1" w:rsidP="00717243">
            <w:pPr>
              <w:spacing w:line="240" w:lineRule="auto"/>
              <w:contextualSpacing/>
              <w:rPr>
                <w:rFonts w:ascii="Bookman Old Style" w:hAnsi="Bookman Old Style"/>
                <w:sz w:val="20"/>
                <w:szCs w:val="24"/>
              </w:rPr>
            </w:pPr>
            <w:r w:rsidRPr="00696AA5">
              <w:rPr>
                <w:rFonts w:ascii="Bookman Old Style" w:eastAsia="Calibri" w:hAnsi="Bookman Old Style"/>
                <w:sz w:val="20"/>
                <w:szCs w:val="24"/>
                <w:lang w:eastAsia="id-ID"/>
              </w:rPr>
              <w:t xml:space="preserve">Jumlah kasus leptospirosis </w:t>
            </w:r>
          </w:p>
        </w:tc>
        <w:tc>
          <w:tcPr>
            <w:tcW w:w="1272" w:type="dxa"/>
            <w:vAlign w:val="center"/>
          </w:tcPr>
          <w:p w14:paraId="094D67E8" w14:textId="77777777"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eastAsia="Calibri" w:hAnsi="Bookman Old Style"/>
                <w:sz w:val="20"/>
                <w:szCs w:val="24"/>
              </w:rPr>
              <w:t>Kasus</w:t>
            </w:r>
          </w:p>
        </w:tc>
        <w:tc>
          <w:tcPr>
            <w:tcW w:w="901" w:type="dxa"/>
            <w:vAlign w:val="center"/>
          </w:tcPr>
          <w:p w14:paraId="7997F7A9" w14:textId="6E1CD408"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37</w:t>
            </w:r>
          </w:p>
        </w:tc>
        <w:tc>
          <w:tcPr>
            <w:tcW w:w="1025" w:type="dxa"/>
            <w:vAlign w:val="center"/>
          </w:tcPr>
          <w:p w14:paraId="5604FA11" w14:textId="748D37EF"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28</w:t>
            </w:r>
          </w:p>
        </w:tc>
        <w:tc>
          <w:tcPr>
            <w:tcW w:w="1018" w:type="dxa"/>
            <w:vAlign w:val="center"/>
          </w:tcPr>
          <w:p w14:paraId="17FA38C4" w14:textId="04AA83FE"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37</w:t>
            </w:r>
          </w:p>
        </w:tc>
        <w:tc>
          <w:tcPr>
            <w:tcW w:w="1003" w:type="dxa"/>
            <w:vAlign w:val="center"/>
          </w:tcPr>
          <w:p w14:paraId="756081D4" w14:textId="4D557E3E"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12</w:t>
            </w:r>
          </w:p>
        </w:tc>
        <w:tc>
          <w:tcPr>
            <w:tcW w:w="951" w:type="dxa"/>
            <w:vAlign w:val="center"/>
          </w:tcPr>
          <w:p w14:paraId="12619EED" w14:textId="466C8D95" w:rsidR="003301F1" w:rsidRPr="00696AA5" w:rsidRDefault="00DA65C9"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36</w:t>
            </w:r>
          </w:p>
        </w:tc>
      </w:tr>
      <w:tr w:rsidR="003301F1" w:rsidRPr="00696AA5" w14:paraId="5A935361" w14:textId="77777777" w:rsidTr="003301F1">
        <w:trPr>
          <w:jc w:val="center"/>
        </w:trPr>
        <w:tc>
          <w:tcPr>
            <w:tcW w:w="536" w:type="dxa"/>
            <w:shd w:val="clear" w:color="auto" w:fill="FFFFFF" w:themeFill="background1"/>
          </w:tcPr>
          <w:p w14:paraId="04F0EF87" w14:textId="77777777" w:rsidR="003301F1" w:rsidRPr="00696AA5" w:rsidRDefault="003301F1" w:rsidP="00717243">
            <w:pPr>
              <w:autoSpaceDE w:val="0"/>
              <w:autoSpaceDN w:val="0"/>
              <w:adjustRightInd w:val="0"/>
              <w:spacing w:line="240" w:lineRule="auto"/>
              <w:ind w:left="34"/>
              <w:contextualSpacing/>
              <w:jc w:val="center"/>
              <w:rPr>
                <w:rFonts w:ascii="Bookman Old Style" w:hAnsi="Bookman Old Style" w:cs="Tahoma"/>
                <w:sz w:val="20"/>
                <w:szCs w:val="24"/>
                <w:lang w:eastAsia="id-ID"/>
              </w:rPr>
            </w:pPr>
            <w:r w:rsidRPr="00696AA5">
              <w:rPr>
                <w:rFonts w:ascii="Bookman Old Style" w:hAnsi="Bookman Old Style" w:cs="Tahoma"/>
                <w:sz w:val="20"/>
                <w:szCs w:val="24"/>
                <w:lang w:eastAsia="id-ID"/>
              </w:rPr>
              <w:t>7</w:t>
            </w:r>
          </w:p>
        </w:tc>
        <w:tc>
          <w:tcPr>
            <w:tcW w:w="3021" w:type="dxa"/>
            <w:shd w:val="clear" w:color="auto" w:fill="FFFFFF" w:themeFill="background1"/>
          </w:tcPr>
          <w:p w14:paraId="2A21C7AA" w14:textId="77777777" w:rsidR="003301F1" w:rsidRPr="00696AA5" w:rsidRDefault="003301F1" w:rsidP="00717243">
            <w:pPr>
              <w:spacing w:line="240" w:lineRule="auto"/>
              <w:contextualSpacing/>
              <w:rPr>
                <w:rFonts w:ascii="Bookman Old Style" w:hAnsi="Bookman Old Style"/>
                <w:sz w:val="20"/>
                <w:szCs w:val="24"/>
              </w:rPr>
            </w:pPr>
            <w:r w:rsidRPr="00696AA5">
              <w:rPr>
                <w:rFonts w:ascii="Bookman Old Style" w:eastAsia="Calibri" w:hAnsi="Bookman Old Style"/>
                <w:sz w:val="20"/>
                <w:szCs w:val="24"/>
              </w:rPr>
              <w:t>Cakupan kanker serviks</w:t>
            </w:r>
          </w:p>
        </w:tc>
        <w:tc>
          <w:tcPr>
            <w:tcW w:w="1272" w:type="dxa"/>
            <w:shd w:val="clear" w:color="auto" w:fill="FFFFFF" w:themeFill="background1"/>
            <w:vAlign w:val="center"/>
          </w:tcPr>
          <w:p w14:paraId="6CF59262" w14:textId="77777777"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eastAsia="Calibri" w:hAnsi="Bookman Old Style"/>
                <w:sz w:val="20"/>
                <w:szCs w:val="24"/>
              </w:rPr>
              <w:t>%</w:t>
            </w:r>
          </w:p>
        </w:tc>
        <w:tc>
          <w:tcPr>
            <w:tcW w:w="901" w:type="dxa"/>
            <w:shd w:val="clear" w:color="auto" w:fill="FFFFFF" w:themeFill="background1"/>
            <w:vAlign w:val="center"/>
          </w:tcPr>
          <w:p w14:paraId="23FD9A56" w14:textId="154490B5"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4,26</w:t>
            </w:r>
          </w:p>
        </w:tc>
        <w:tc>
          <w:tcPr>
            <w:tcW w:w="1025" w:type="dxa"/>
            <w:shd w:val="clear" w:color="auto" w:fill="FFFFFF" w:themeFill="background1"/>
            <w:vAlign w:val="center"/>
          </w:tcPr>
          <w:p w14:paraId="53169BE6" w14:textId="2562E4D2"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4,7</w:t>
            </w:r>
          </w:p>
        </w:tc>
        <w:tc>
          <w:tcPr>
            <w:tcW w:w="1018" w:type="dxa"/>
            <w:shd w:val="clear" w:color="auto" w:fill="FFFFFF" w:themeFill="background1"/>
            <w:vAlign w:val="center"/>
          </w:tcPr>
          <w:p w14:paraId="2567AB69" w14:textId="036B358B"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13,59</w:t>
            </w:r>
          </w:p>
        </w:tc>
        <w:tc>
          <w:tcPr>
            <w:tcW w:w="1003" w:type="dxa"/>
            <w:shd w:val="clear" w:color="auto" w:fill="FFFFFF" w:themeFill="background1"/>
            <w:vAlign w:val="center"/>
          </w:tcPr>
          <w:p w14:paraId="1527A15B" w14:textId="50E00851"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17,83</w:t>
            </w:r>
          </w:p>
        </w:tc>
        <w:tc>
          <w:tcPr>
            <w:tcW w:w="951" w:type="dxa"/>
            <w:shd w:val="clear" w:color="auto" w:fill="FFFFFF" w:themeFill="background1"/>
            <w:vAlign w:val="center"/>
          </w:tcPr>
          <w:p w14:paraId="2C65DB1B" w14:textId="10431A74" w:rsidR="003301F1" w:rsidRPr="00696AA5" w:rsidRDefault="00DA65C9"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29,76</w:t>
            </w:r>
          </w:p>
        </w:tc>
      </w:tr>
      <w:tr w:rsidR="003301F1" w:rsidRPr="00696AA5" w14:paraId="2E5064E6" w14:textId="77777777" w:rsidTr="003301F1">
        <w:trPr>
          <w:jc w:val="center"/>
        </w:trPr>
        <w:tc>
          <w:tcPr>
            <w:tcW w:w="536" w:type="dxa"/>
          </w:tcPr>
          <w:p w14:paraId="60F28F65" w14:textId="77777777" w:rsidR="003301F1" w:rsidRPr="00696AA5" w:rsidRDefault="003301F1" w:rsidP="00717243">
            <w:pPr>
              <w:autoSpaceDE w:val="0"/>
              <w:autoSpaceDN w:val="0"/>
              <w:adjustRightInd w:val="0"/>
              <w:spacing w:line="240" w:lineRule="auto"/>
              <w:ind w:left="34"/>
              <w:contextualSpacing/>
              <w:jc w:val="center"/>
              <w:rPr>
                <w:rFonts w:ascii="Bookman Old Style" w:hAnsi="Bookman Old Style" w:cs="Tahoma"/>
                <w:sz w:val="20"/>
                <w:szCs w:val="24"/>
                <w:lang w:eastAsia="id-ID"/>
              </w:rPr>
            </w:pPr>
            <w:r w:rsidRPr="00696AA5">
              <w:rPr>
                <w:rFonts w:ascii="Bookman Old Style" w:hAnsi="Bookman Old Style" w:cs="Tahoma"/>
                <w:sz w:val="20"/>
                <w:szCs w:val="24"/>
                <w:lang w:eastAsia="id-ID"/>
              </w:rPr>
              <w:t>8</w:t>
            </w:r>
          </w:p>
        </w:tc>
        <w:tc>
          <w:tcPr>
            <w:tcW w:w="3021" w:type="dxa"/>
          </w:tcPr>
          <w:p w14:paraId="547409C1" w14:textId="32412F26" w:rsidR="003301F1" w:rsidRPr="00696AA5" w:rsidRDefault="003301F1" w:rsidP="00717243">
            <w:pPr>
              <w:spacing w:line="240" w:lineRule="auto"/>
              <w:contextualSpacing/>
              <w:rPr>
                <w:rFonts w:ascii="Bookman Old Style" w:hAnsi="Bookman Old Style"/>
                <w:sz w:val="20"/>
                <w:szCs w:val="24"/>
              </w:rPr>
            </w:pPr>
            <w:r w:rsidRPr="00696AA5">
              <w:rPr>
                <w:rFonts w:ascii="Bookman Old Style" w:eastAsia="Calibri" w:hAnsi="Bookman Old Style"/>
                <w:sz w:val="20"/>
                <w:szCs w:val="24"/>
              </w:rPr>
              <w:t>Cakupan diabetes melitus</w:t>
            </w:r>
          </w:p>
        </w:tc>
        <w:tc>
          <w:tcPr>
            <w:tcW w:w="1272" w:type="dxa"/>
            <w:vAlign w:val="center"/>
          </w:tcPr>
          <w:p w14:paraId="02A718D1" w14:textId="77777777"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eastAsia="Calibri" w:hAnsi="Bookman Old Style"/>
                <w:sz w:val="20"/>
                <w:szCs w:val="24"/>
              </w:rPr>
              <w:t>%</w:t>
            </w:r>
          </w:p>
        </w:tc>
        <w:tc>
          <w:tcPr>
            <w:tcW w:w="901" w:type="dxa"/>
            <w:vAlign w:val="center"/>
          </w:tcPr>
          <w:p w14:paraId="5F6FCC63" w14:textId="0950134E"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98,45</w:t>
            </w:r>
          </w:p>
        </w:tc>
        <w:tc>
          <w:tcPr>
            <w:tcW w:w="1025" w:type="dxa"/>
            <w:vAlign w:val="center"/>
          </w:tcPr>
          <w:p w14:paraId="5F00D03A" w14:textId="2E9F8837"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97,24</w:t>
            </w:r>
          </w:p>
        </w:tc>
        <w:tc>
          <w:tcPr>
            <w:tcW w:w="1018" w:type="dxa"/>
            <w:vAlign w:val="center"/>
          </w:tcPr>
          <w:p w14:paraId="3D411EE2" w14:textId="6D25F5C1"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102,53</w:t>
            </w:r>
          </w:p>
        </w:tc>
        <w:tc>
          <w:tcPr>
            <w:tcW w:w="1003" w:type="dxa"/>
            <w:vAlign w:val="center"/>
          </w:tcPr>
          <w:p w14:paraId="064A8777" w14:textId="31F97CFD"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100</w:t>
            </w:r>
          </w:p>
        </w:tc>
        <w:tc>
          <w:tcPr>
            <w:tcW w:w="951" w:type="dxa"/>
            <w:vAlign w:val="center"/>
          </w:tcPr>
          <w:p w14:paraId="743B9F04" w14:textId="2807222B" w:rsidR="003301F1" w:rsidRPr="00696AA5" w:rsidRDefault="00DA65C9"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100</w:t>
            </w:r>
          </w:p>
        </w:tc>
      </w:tr>
      <w:tr w:rsidR="003301F1" w:rsidRPr="00696AA5" w14:paraId="646614F3" w14:textId="77777777" w:rsidTr="003301F1">
        <w:trPr>
          <w:jc w:val="center"/>
        </w:trPr>
        <w:tc>
          <w:tcPr>
            <w:tcW w:w="536" w:type="dxa"/>
          </w:tcPr>
          <w:p w14:paraId="5D3B9C8D" w14:textId="77777777" w:rsidR="003301F1" w:rsidRPr="00696AA5" w:rsidRDefault="003301F1" w:rsidP="00717243">
            <w:pPr>
              <w:autoSpaceDE w:val="0"/>
              <w:autoSpaceDN w:val="0"/>
              <w:adjustRightInd w:val="0"/>
              <w:spacing w:line="240" w:lineRule="auto"/>
              <w:ind w:left="34"/>
              <w:contextualSpacing/>
              <w:jc w:val="center"/>
              <w:rPr>
                <w:rFonts w:ascii="Bookman Old Style" w:hAnsi="Bookman Old Style" w:cs="Tahoma"/>
                <w:sz w:val="20"/>
                <w:szCs w:val="24"/>
                <w:lang w:eastAsia="id-ID"/>
              </w:rPr>
            </w:pPr>
            <w:r w:rsidRPr="00696AA5">
              <w:rPr>
                <w:rFonts w:ascii="Bookman Old Style" w:hAnsi="Bookman Old Style" w:cs="Tahoma"/>
                <w:sz w:val="20"/>
                <w:szCs w:val="24"/>
                <w:lang w:eastAsia="id-ID"/>
              </w:rPr>
              <w:t>9</w:t>
            </w:r>
          </w:p>
        </w:tc>
        <w:tc>
          <w:tcPr>
            <w:tcW w:w="3021" w:type="dxa"/>
          </w:tcPr>
          <w:p w14:paraId="52F1B49F" w14:textId="77777777" w:rsidR="003301F1" w:rsidRPr="00696AA5" w:rsidRDefault="003301F1" w:rsidP="00717243">
            <w:pPr>
              <w:spacing w:line="240" w:lineRule="auto"/>
              <w:contextualSpacing/>
              <w:rPr>
                <w:rFonts w:ascii="Bookman Old Style" w:hAnsi="Bookman Old Style"/>
                <w:sz w:val="20"/>
                <w:szCs w:val="24"/>
              </w:rPr>
            </w:pPr>
            <w:r w:rsidRPr="00696AA5">
              <w:rPr>
                <w:rFonts w:ascii="Bookman Old Style" w:eastAsia="Calibri" w:hAnsi="Bookman Old Style"/>
                <w:sz w:val="20"/>
                <w:szCs w:val="24"/>
              </w:rPr>
              <w:t>Cakupan hipertensi</w:t>
            </w:r>
          </w:p>
        </w:tc>
        <w:tc>
          <w:tcPr>
            <w:tcW w:w="1272" w:type="dxa"/>
            <w:vAlign w:val="center"/>
          </w:tcPr>
          <w:p w14:paraId="1DAB2B14" w14:textId="77777777"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eastAsia="Calibri" w:hAnsi="Bookman Old Style"/>
                <w:sz w:val="20"/>
                <w:szCs w:val="24"/>
              </w:rPr>
              <w:t>%</w:t>
            </w:r>
          </w:p>
        </w:tc>
        <w:tc>
          <w:tcPr>
            <w:tcW w:w="901" w:type="dxa"/>
            <w:vAlign w:val="center"/>
          </w:tcPr>
          <w:p w14:paraId="4AA066A5" w14:textId="774E26AB"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47,88</w:t>
            </w:r>
          </w:p>
        </w:tc>
        <w:tc>
          <w:tcPr>
            <w:tcW w:w="1025" w:type="dxa"/>
            <w:vAlign w:val="center"/>
          </w:tcPr>
          <w:p w14:paraId="068EB39E" w14:textId="6B906061"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sz w:val="20"/>
                <w:szCs w:val="24"/>
              </w:rPr>
              <w:t>96,84</w:t>
            </w:r>
          </w:p>
        </w:tc>
        <w:tc>
          <w:tcPr>
            <w:tcW w:w="1018" w:type="dxa"/>
            <w:vAlign w:val="center"/>
          </w:tcPr>
          <w:p w14:paraId="2B8D688D" w14:textId="31DBB1F9"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99,9</w:t>
            </w:r>
          </w:p>
        </w:tc>
        <w:tc>
          <w:tcPr>
            <w:tcW w:w="1003" w:type="dxa"/>
            <w:vAlign w:val="center"/>
          </w:tcPr>
          <w:p w14:paraId="6AF0ACE1" w14:textId="549E9172" w:rsidR="003301F1" w:rsidRPr="00696AA5" w:rsidRDefault="003301F1"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100</w:t>
            </w:r>
          </w:p>
        </w:tc>
        <w:tc>
          <w:tcPr>
            <w:tcW w:w="951" w:type="dxa"/>
            <w:vAlign w:val="center"/>
          </w:tcPr>
          <w:p w14:paraId="2E2534C4" w14:textId="04CC590C" w:rsidR="003301F1" w:rsidRPr="00696AA5" w:rsidRDefault="00DA65C9" w:rsidP="00717243">
            <w:pPr>
              <w:autoSpaceDE w:val="0"/>
              <w:autoSpaceDN w:val="0"/>
              <w:adjustRightInd w:val="0"/>
              <w:spacing w:line="240" w:lineRule="auto"/>
              <w:contextualSpacing/>
              <w:jc w:val="center"/>
              <w:rPr>
                <w:rFonts w:ascii="Bookman Old Style" w:hAnsi="Bookman Old Style"/>
                <w:sz w:val="20"/>
                <w:szCs w:val="24"/>
              </w:rPr>
            </w:pPr>
            <w:r w:rsidRPr="00696AA5">
              <w:rPr>
                <w:rFonts w:ascii="Bookman Old Style" w:hAnsi="Bookman Old Style" w:cs="Calibri"/>
                <w:sz w:val="20"/>
                <w:szCs w:val="24"/>
                <w:lang w:eastAsia="id-ID"/>
              </w:rPr>
              <w:t>100</w:t>
            </w:r>
          </w:p>
        </w:tc>
      </w:tr>
    </w:tbl>
    <w:p w14:paraId="3B3E8EA3" w14:textId="0CDDE8EB" w:rsidR="00EC3FC5" w:rsidRPr="00696AA5" w:rsidRDefault="00EC3FC5" w:rsidP="00717243">
      <w:pPr>
        <w:pStyle w:val="ListParagraph"/>
        <w:spacing w:line="240" w:lineRule="auto"/>
        <w:ind w:left="0"/>
        <w:jc w:val="both"/>
        <w:rPr>
          <w:rFonts w:ascii="Bookman Old Style" w:eastAsia="Calibri" w:hAnsi="Bookman Old Style"/>
          <w:i/>
          <w:sz w:val="18"/>
          <w:szCs w:val="24"/>
        </w:rPr>
      </w:pPr>
      <w:r w:rsidRPr="00696AA5">
        <w:rPr>
          <w:rFonts w:ascii="Bookman Old Style" w:eastAsia="Calibri" w:hAnsi="Bookman Old Style"/>
          <w:i/>
          <w:sz w:val="18"/>
          <w:szCs w:val="24"/>
        </w:rPr>
        <w:t>Sumber : Dinas Kesehatan Kabupaten Cilacap, 202</w:t>
      </w:r>
      <w:r w:rsidR="00405D33" w:rsidRPr="00696AA5">
        <w:rPr>
          <w:rFonts w:ascii="Bookman Old Style" w:eastAsia="Calibri" w:hAnsi="Bookman Old Style"/>
          <w:i/>
          <w:sz w:val="18"/>
          <w:szCs w:val="24"/>
        </w:rPr>
        <w:t>6</w:t>
      </w:r>
    </w:p>
    <w:p w14:paraId="106695D4" w14:textId="77777777" w:rsidR="00EC3FC5" w:rsidRPr="00696AA5" w:rsidRDefault="00EC3FC5" w:rsidP="00717243">
      <w:pPr>
        <w:pStyle w:val="ListParagraph"/>
        <w:spacing w:line="240" w:lineRule="auto"/>
        <w:ind w:left="0" w:firstLine="851"/>
        <w:jc w:val="both"/>
        <w:rPr>
          <w:rFonts w:ascii="Bookman Old Style" w:eastAsia="Calibri" w:hAnsi="Bookman Old Style"/>
          <w:i/>
          <w:sz w:val="18"/>
          <w:szCs w:val="24"/>
        </w:rPr>
      </w:pPr>
    </w:p>
    <w:p w14:paraId="78430660" w14:textId="77777777" w:rsidR="00083FF1" w:rsidRPr="00696AA5" w:rsidRDefault="00083FF1" w:rsidP="00717243">
      <w:pPr>
        <w:ind w:firstLine="567"/>
        <w:jc w:val="both"/>
        <w:rPr>
          <w:rFonts w:ascii="Bookman Old Style" w:eastAsia="Batang" w:hAnsi="Bookman Old Style"/>
          <w:sz w:val="24"/>
          <w:szCs w:val="24"/>
        </w:rPr>
      </w:pPr>
      <w:r w:rsidRPr="00696AA5">
        <w:rPr>
          <w:rFonts w:ascii="Bookman Old Style" w:eastAsia="Batang" w:hAnsi="Bookman Old Style"/>
          <w:sz w:val="24"/>
          <w:szCs w:val="24"/>
        </w:rPr>
        <w:t>Cakupan Penyelidikan Epidemiologi dalam waktu kurang dari 24 jam di desa/kelurahan yang mengalami Kejadian Luar Biasa (KLB) mencapai 100 persen, menunjukkan respons cepat dan efektif dalam penanggulangan penyakit. Keberhasilan ini didukung oleh optimalisasi peran Tim Gerak Cepat yang berkoordinasi erat dengan berbagai jaringan kesehatan, termasuk puskesmas, pustu, pusling, bidan desa, rumah sakit, poliklinik, apotek, laboratorium, dan fasilitas kesehatan lainnya, serta pemerintah desa/kelurahan. Namun, tantangan masih ada, yaitu keterlambatan pelaporan kejadian penyakit ke puskesmas atau dinas kesehatan, yang berpotensi menghambat respons cepat. Untuk mengatasi hal ini, diperlukan peningkatan kesadaran masyarakat dan penguatan sistem pelaporan yang lebih efisien.</w:t>
      </w:r>
    </w:p>
    <w:p w14:paraId="3E588517" w14:textId="77777777" w:rsidR="00083FF1" w:rsidRPr="00696AA5" w:rsidRDefault="00083FF1" w:rsidP="00717243">
      <w:pPr>
        <w:ind w:firstLine="567"/>
        <w:jc w:val="both"/>
        <w:rPr>
          <w:rFonts w:ascii="Bookman Old Style" w:hAnsi="Bookman Old Style"/>
          <w:bCs/>
          <w:sz w:val="24"/>
          <w:szCs w:val="24"/>
        </w:rPr>
      </w:pPr>
      <w:r w:rsidRPr="00696AA5">
        <w:rPr>
          <w:rFonts w:ascii="Bookman Old Style" w:hAnsi="Bookman Old Style"/>
          <w:bCs/>
          <w:sz w:val="24"/>
          <w:szCs w:val="24"/>
        </w:rPr>
        <w:lastRenderedPageBreak/>
        <w:t>Angka kejadian tuberkulosis (TB) di Kabupaten Cilacap menunjukkan tren peningkatan yang perlu diwaspadai, dengan catatan 194 kasus per 100.000 penduduk pada tahun 2022, menjadi 200,27 kasus per 100.000 penduduk pada tahun 2023, 239 kasus per 100.000 penduduk pada tahun 2024 dan 276,12 kasus per 100.000 penduduk pada tahun 2025. Peningkatan ini sebagian besar disebabkan oleh upaya pelacakan kasus aktif yang lebih intensif, terutama di antara kelompok-kelompok berisiko tinggi, seperti individu yang memiliki kontak erat dengan penderita TB. Untuk mengatasi masalah ini, pemerintah Kabupaten Cilacap terus menggalakkan edukasi masyarakat tentang tanda dan gejala TB, pentingnya deteksi dini melalui pemeriksaan kesehatan, dan pentingnya menyelesaikan pengobatan secara tuntas untuk mencegah penyebaran lebih lanjut.</w:t>
      </w:r>
    </w:p>
    <w:p w14:paraId="64F692B4" w14:textId="77777777" w:rsidR="00083FF1" w:rsidRPr="00696AA5" w:rsidRDefault="00083FF1" w:rsidP="00717243">
      <w:pPr>
        <w:ind w:firstLine="567"/>
        <w:jc w:val="both"/>
        <w:rPr>
          <w:rFonts w:ascii="Bookman Old Style" w:hAnsi="Bookman Old Style"/>
          <w:bCs/>
          <w:sz w:val="24"/>
          <w:szCs w:val="24"/>
        </w:rPr>
      </w:pPr>
      <w:r w:rsidRPr="00696AA5">
        <w:rPr>
          <w:rFonts w:ascii="Bookman Old Style" w:hAnsi="Bookman Old Style"/>
          <w:bCs/>
          <w:sz w:val="24"/>
          <w:szCs w:val="24"/>
        </w:rPr>
        <w:t>Proporsi penduduk dengan infeksi HIV lanjut yang mengakses obat antiretroviral (ARV) di Kabupaten Cilacap menunjukkan fluktuasi yang mengkhawatirkan. Setelah mengalami peningkatan dari 81,65 persen pada tahun 2022 menjadi 90,41 persen pada tahun 2023, proporsi ini justru menurun menjadi 65,83 persen pada tahun 2024 dan kembali meningkat di tahun 2025 dengan angka 82,44. Peningkatan ini merupakan hasil dari upaya penanggulangan yang dilaksanakan oleh pemerintah Kabupaten Cilacap dengan terus mengintensifkan pendekatan dan edukasi kepada kelompok-kelompok berisiko tinggi, seperti pekerja seks komersial (PSK), pengguna narkoba suntik, dan laki-laki seks laki-laki (LSL), untuk meningkatkan kesadaran dan akses terhadap pengobatan ARV yang tuntas.</w:t>
      </w:r>
    </w:p>
    <w:p w14:paraId="6266EAF1" w14:textId="77777777" w:rsidR="00083FF1" w:rsidRPr="00696AA5" w:rsidRDefault="00083FF1" w:rsidP="00717243">
      <w:pPr>
        <w:ind w:firstLine="567"/>
        <w:jc w:val="both"/>
        <w:rPr>
          <w:rFonts w:ascii="Bookman Old Style" w:hAnsi="Bookman Old Style"/>
          <w:bCs/>
          <w:sz w:val="24"/>
          <w:szCs w:val="24"/>
        </w:rPr>
      </w:pPr>
      <w:r w:rsidRPr="00696AA5">
        <w:rPr>
          <w:rFonts w:ascii="Bookman Old Style" w:hAnsi="Bookman Old Style"/>
          <w:bCs/>
          <w:sz w:val="24"/>
          <w:szCs w:val="24"/>
        </w:rPr>
        <w:t>Meskipun angka kejadian malaria di Kabupaten Cilacap menunjukkan tren penurunan yang sangat tipis, dari 0,01035 per 1.000 penduduk pada tahun 2022 menjadi 0,011 per 1.000 penduduk pada tahun 2025, keberadaan kasus malaria tetap menjadi perhatian. Mayoritas kasus malaria yang tercatat merupakan kasus impor, yang dibawa oleh pendatang atau pekerja musiman dari daerah perbatasan. Untuk mengatasi masalah ini, upaya yang dilakukan adalah dengan memperkuat kerja sama lintas batas kabupaten dan provinsi dalam pengendalian penyakit menular. Melalui peningkatan koordinasi dan pertukaran informasi, diharapkan dapat meminimalkan risiko penyebaran malaria dari luar wilayah.</w:t>
      </w:r>
    </w:p>
    <w:p w14:paraId="214FFA71" w14:textId="77777777" w:rsidR="00083FF1" w:rsidRPr="00696AA5" w:rsidRDefault="00083FF1" w:rsidP="00717243">
      <w:pPr>
        <w:ind w:firstLine="567"/>
        <w:jc w:val="both"/>
        <w:rPr>
          <w:rFonts w:ascii="Bookman Old Style" w:hAnsi="Bookman Old Style"/>
          <w:bCs/>
          <w:sz w:val="24"/>
          <w:szCs w:val="24"/>
        </w:rPr>
      </w:pPr>
      <w:r w:rsidRPr="00696AA5">
        <w:rPr>
          <w:rFonts w:ascii="Bookman Old Style" w:hAnsi="Bookman Old Style"/>
          <w:bCs/>
          <w:sz w:val="24"/>
          <w:szCs w:val="24"/>
        </w:rPr>
        <w:t xml:space="preserve">Kasus leptospirosis di Kabupaten Cilacap menunjukkan fluktuasi, dengan 28 kasus pada tahun 2022, 37 kasus pada tahun 2023, 12 kasus pada tahun 2024 dan 36 kasus pada tahun 2025. Keberadaan kasus ini berkorelasi erat dengan rendahnya penerapan Perilaku Hidup Bersih dan </w:t>
      </w:r>
      <w:r w:rsidRPr="00696AA5">
        <w:rPr>
          <w:rFonts w:ascii="Bookman Old Style" w:hAnsi="Bookman Old Style"/>
          <w:bCs/>
          <w:sz w:val="24"/>
          <w:szCs w:val="24"/>
        </w:rPr>
        <w:lastRenderedPageBreak/>
        <w:t>Sehat (PHBS) di masyarakat. Lingkungan yang tidak bersih, terutama pengelolaan sampah sisa makanan yang kurang baik, menciptakan kondisi ideal bagi perkembangbiakan tikus, yang merupakan vektor utama bakteri leptospira. Untuk mengatasi masalah ini, diperlukan upaya peningkatan kesadaran masyarakat tentang PHBS, serta perbaikan sistem pengelolaan sampah dan pengendalian populasi tikus.</w:t>
      </w:r>
    </w:p>
    <w:p w14:paraId="14478131" w14:textId="77777777" w:rsidR="00083FF1" w:rsidRPr="00696AA5" w:rsidRDefault="00083FF1" w:rsidP="00717243">
      <w:pPr>
        <w:ind w:firstLine="567"/>
        <w:jc w:val="both"/>
        <w:rPr>
          <w:rFonts w:ascii="Bookman Old Style" w:hAnsi="Bookman Old Style"/>
          <w:bCs/>
          <w:sz w:val="24"/>
          <w:szCs w:val="24"/>
        </w:rPr>
      </w:pPr>
      <w:r w:rsidRPr="00696AA5">
        <w:rPr>
          <w:rFonts w:ascii="Bookman Old Style" w:hAnsi="Bookman Old Style"/>
          <w:bCs/>
          <w:sz w:val="24"/>
          <w:szCs w:val="24"/>
        </w:rPr>
        <w:t>Cakupan deteksi dini kanker leher rahim di Kabupaten Cilacap menunjukkan peningkatan yang signifikan, dari 4,7 persen pada tahun 2022 menjadi 29,76 persen pada tahun 2025. Demikian pula, pelayanan kesehatan bagi penderita diabetes melitus (DM) dan hipertensi mengalami peningkatan yang stabil, dengan cakupan mencapai 100 persen pada tahun 2025. Peningkatan ini didorong oleh strategi pendekatan layanan yang lebih dekat dengan masyarakat, melalui Posyandu, instansi, dan institusi pendidikan, baik dalam pelayanan reguler maupun kegiatan khusus. Selain itu, koordinasi yang baik dengan pemerintah desa/kelurahan, peran aktif kader kesehatan, dan partisipasi masyarakat dalam skrining kesehatan juga menjadi faktor penentu keberhasilan.</w:t>
      </w:r>
    </w:p>
    <w:p w14:paraId="463C1BF3" w14:textId="77777777" w:rsidR="00E80EB3" w:rsidRPr="00696AA5" w:rsidRDefault="00E80EB3" w:rsidP="00717243">
      <w:pPr>
        <w:spacing w:line="240" w:lineRule="auto"/>
        <w:ind w:left="567"/>
        <w:contextualSpacing/>
        <w:rPr>
          <w:rFonts w:ascii="Bookman Old Style" w:eastAsia="Batang" w:hAnsi="Bookman Old Style"/>
          <w:bCs/>
          <w:sz w:val="24"/>
          <w:szCs w:val="24"/>
        </w:rPr>
      </w:pPr>
    </w:p>
    <w:p w14:paraId="4A8EB24B" w14:textId="5721C980" w:rsidR="00EC3FC5" w:rsidRPr="00696AA5" w:rsidRDefault="00EC3FC5" w:rsidP="00717243">
      <w:pPr>
        <w:ind w:left="567"/>
        <w:contextualSpacing/>
        <w:rPr>
          <w:rFonts w:ascii="Bookman Old Style" w:eastAsia="Batang" w:hAnsi="Bookman Old Style"/>
          <w:b/>
          <w:sz w:val="24"/>
          <w:szCs w:val="24"/>
        </w:rPr>
      </w:pPr>
      <w:r w:rsidRPr="00696AA5">
        <w:rPr>
          <w:rFonts w:ascii="Bookman Old Style" w:eastAsia="Batang" w:hAnsi="Bookman Old Style"/>
          <w:b/>
          <w:sz w:val="24"/>
          <w:szCs w:val="24"/>
        </w:rPr>
        <w:t>Rasio Puskesmas Per Satuan Penduduk</w:t>
      </w:r>
    </w:p>
    <w:p w14:paraId="5F5ABDA3" w14:textId="3FCD0CDF" w:rsidR="00EC3FC5" w:rsidRPr="00696AA5" w:rsidRDefault="00E80EB3" w:rsidP="00717243">
      <w:pPr>
        <w:ind w:firstLine="567"/>
        <w:contextualSpacing/>
        <w:jc w:val="both"/>
        <w:rPr>
          <w:rFonts w:ascii="Bookman Old Style" w:eastAsia="Batang" w:hAnsi="Bookman Old Style"/>
          <w:sz w:val="24"/>
          <w:szCs w:val="24"/>
          <w:lang w:eastAsia="ko-KR"/>
        </w:rPr>
      </w:pPr>
      <w:r w:rsidRPr="00696AA5">
        <w:rPr>
          <w:rFonts w:ascii="Bookman Old Style" w:eastAsia="Batang" w:hAnsi="Bookman Old Style"/>
          <w:sz w:val="24"/>
          <w:szCs w:val="24"/>
          <w:lang w:eastAsia="ko-KR"/>
        </w:rPr>
        <w:t>Pelayanan Puskesmas semakin optimal jika 1 puskesmas melayani 30.000 penduduk. Untuk Kabupaten Cilacap rasio puskesmas terhadap jumlah penduduk sampai dengan tahun 202</w:t>
      </w:r>
      <w:r w:rsidR="009F3A8F" w:rsidRPr="00696AA5">
        <w:rPr>
          <w:rFonts w:ascii="Bookman Old Style" w:eastAsia="Batang" w:hAnsi="Bookman Old Style"/>
          <w:sz w:val="24"/>
          <w:szCs w:val="24"/>
          <w:lang w:eastAsia="ko-KR"/>
        </w:rPr>
        <w:t>5</w:t>
      </w:r>
      <w:r w:rsidRPr="00696AA5">
        <w:rPr>
          <w:rFonts w:ascii="Bookman Old Style" w:eastAsia="Batang" w:hAnsi="Bookman Old Style"/>
          <w:sz w:val="24"/>
          <w:szCs w:val="24"/>
          <w:lang w:eastAsia="ko-KR"/>
        </w:rPr>
        <w:t xml:space="preserve"> menunjukkan perkembangan yang semakin kecil dibandingkan dengan tahun 202</w:t>
      </w:r>
      <w:r w:rsidR="003301F1" w:rsidRPr="00696AA5">
        <w:rPr>
          <w:rFonts w:ascii="Bookman Old Style" w:eastAsia="Batang" w:hAnsi="Bookman Old Style"/>
          <w:sz w:val="24"/>
          <w:szCs w:val="24"/>
          <w:lang w:eastAsia="ko-KR"/>
        </w:rPr>
        <w:t>1</w:t>
      </w:r>
      <w:r w:rsidRPr="00696AA5">
        <w:rPr>
          <w:rFonts w:ascii="Bookman Old Style" w:eastAsia="Batang" w:hAnsi="Bookman Old Style"/>
          <w:sz w:val="24"/>
          <w:szCs w:val="24"/>
          <w:lang w:eastAsia="ko-KR"/>
        </w:rPr>
        <w:t>, yang artinya 1 unit puskesmas melayani lebih dari 30.000 penduduk. Hal ini dikarenakan jumlah Puskesmas masih tetap 38 dari tahun 202</w:t>
      </w:r>
      <w:r w:rsidR="003301F1" w:rsidRPr="00696AA5">
        <w:rPr>
          <w:rFonts w:ascii="Bookman Old Style" w:eastAsia="Batang" w:hAnsi="Bookman Old Style"/>
          <w:sz w:val="24"/>
          <w:szCs w:val="24"/>
          <w:lang w:eastAsia="ko-KR"/>
        </w:rPr>
        <w:t>1</w:t>
      </w:r>
      <w:r w:rsidRPr="00696AA5">
        <w:rPr>
          <w:rFonts w:ascii="Bookman Old Style" w:eastAsia="Batang" w:hAnsi="Bookman Old Style"/>
          <w:sz w:val="24"/>
          <w:szCs w:val="24"/>
          <w:lang w:eastAsia="ko-KR"/>
        </w:rPr>
        <w:t xml:space="preserve"> sampai dengan 202</w:t>
      </w:r>
      <w:r w:rsidR="003301F1" w:rsidRPr="00696AA5">
        <w:rPr>
          <w:rFonts w:ascii="Bookman Old Style" w:eastAsia="Batang" w:hAnsi="Bookman Old Style"/>
          <w:sz w:val="24"/>
          <w:szCs w:val="24"/>
          <w:lang w:eastAsia="ko-KR"/>
        </w:rPr>
        <w:t>5</w:t>
      </w:r>
      <w:r w:rsidRPr="00696AA5">
        <w:rPr>
          <w:rFonts w:ascii="Bookman Old Style" w:eastAsia="Batang" w:hAnsi="Bookman Old Style"/>
          <w:sz w:val="24"/>
          <w:szCs w:val="24"/>
          <w:lang w:eastAsia="ko-KR"/>
        </w:rPr>
        <w:t>, sementara jumlah penduduk Kabupaten Cilacap tiap tahun meningkat</w:t>
      </w:r>
      <w:r w:rsidR="00EC3FC5" w:rsidRPr="00696AA5">
        <w:rPr>
          <w:rFonts w:ascii="Bookman Old Style" w:eastAsia="Batang" w:hAnsi="Bookman Old Style"/>
          <w:sz w:val="24"/>
          <w:szCs w:val="24"/>
          <w:lang w:eastAsia="ko-KR"/>
        </w:rPr>
        <w:t>.</w:t>
      </w:r>
    </w:p>
    <w:p w14:paraId="372A009D" w14:textId="19DF155F" w:rsidR="00EC3FC5" w:rsidRPr="00696AA5" w:rsidRDefault="00EC3FC5" w:rsidP="00717243">
      <w:pPr>
        <w:spacing w:line="240" w:lineRule="auto"/>
        <w:ind w:hanging="4"/>
        <w:contextualSpacing/>
        <w:jc w:val="center"/>
        <w:rPr>
          <w:rFonts w:ascii="Bookman Old Style" w:eastAsia="Batang" w:hAnsi="Bookman Old Style"/>
          <w:b/>
          <w:sz w:val="24"/>
          <w:szCs w:val="24"/>
        </w:rPr>
      </w:pPr>
      <w:bookmarkStart w:id="122" w:name="_Toc13849166"/>
      <w:bookmarkStart w:id="123" w:name="_Toc61788024"/>
      <w:bookmarkStart w:id="124" w:name="_Toc235114189"/>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29</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b/>
          <w:sz w:val="24"/>
          <w:szCs w:val="24"/>
        </w:rPr>
        <w:t>Rasio Puskesmas Terhadap Jumlah Penduduk</w:t>
      </w:r>
      <w:r w:rsidRPr="00696AA5">
        <w:rPr>
          <w:rFonts w:ascii="Bookman Old Style" w:eastAsia="Batang" w:hAnsi="Bookman Old Style"/>
          <w:b/>
          <w:sz w:val="24"/>
          <w:szCs w:val="24"/>
        </w:rPr>
        <w:br/>
        <w:t xml:space="preserve">Di Kabupaten Cilacap Tahun </w:t>
      </w:r>
      <w:bookmarkEnd w:id="122"/>
      <w:bookmarkEnd w:id="123"/>
      <w:r w:rsidR="003614F9" w:rsidRPr="00696AA5">
        <w:rPr>
          <w:rFonts w:ascii="Bookman Old Style" w:eastAsia="Batang" w:hAnsi="Bookman Old Style"/>
          <w:b/>
          <w:sz w:val="24"/>
          <w:szCs w:val="24"/>
        </w:rPr>
        <w:t>2021-2025</w:t>
      </w:r>
      <w:bookmarkEnd w:id="12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1955"/>
        <w:gridCol w:w="3875"/>
      </w:tblGrid>
      <w:tr w:rsidR="00EC3FC5" w:rsidRPr="00696AA5" w14:paraId="1AC0D8AE" w14:textId="77777777" w:rsidTr="00561408">
        <w:trPr>
          <w:trHeight w:val="328"/>
          <w:jc w:val="center"/>
        </w:trPr>
        <w:tc>
          <w:tcPr>
            <w:tcW w:w="732" w:type="dxa"/>
            <w:vAlign w:val="center"/>
          </w:tcPr>
          <w:p w14:paraId="61665E2D" w14:textId="77777777" w:rsidR="00EC3FC5" w:rsidRPr="00696AA5" w:rsidRDefault="00EC3FC5" w:rsidP="00717243">
            <w:pPr>
              <w:spacing w:line="240" w:lineRule="auto"/>
              <w:contextualSpacing/>
              <w:jc w:val="center"/>
              <w:rPr>
                <w:rFonts w:ascii="Bookman Old Style" w:hAnsi="Bookman Old Style" w:cs="Tahoma"/>
                <w:b/>
              </w:rPr>
            </w:pPr>
            <w:r w:rsidRPr="00696AA5">
              <w:rPr>
                <w:rFonts w:ascii="Bookman Old Style" w:hAnsi="Bookman Old Style" w:cs="Tahoma"/>
                <w:b/>
              </w:rPr>
              <w:t>No</w:t>
            </w:r>
          </w:p>
        </w:tc>
        <w:tc>
          <w:tcPr>
            <w:tcW w:w="1955" w:type="dxa"/>
            <w:vAlign w:val="center"/>
          </w:tcPr>
          <w:p w14:paraId="2F37C7B4" w14:textId="77777777" w:rsidR="00EC3FC5" w:rsidRPr="00696AA5" w:rsidRDefault="00EC3FC5" w:rsidP="00717243">
            <w:pPr>
              <w:spacing w:line="240" w:lineRule="auto"/>
              <w:contextualSpacing/>
              <w:jc w:val="center"/>
              <w:rPr>
                <w:rFonts w:ascii="Bookman Old Style" w:hAnsi="Bookman Old Style" w:cs="Tahoma"/>
                <w:b/>
              </w:rPr>
            </w:pPr>
            <w:r w:rsidRPr="00696AA5">
              <w:rPr>
                <w:rFonts w:ascii="Bookman Old Style" w:hAnsi="Bookman Old Style" w:cs="Tahoma"/>
                <w:b/>
              </w:rPr>
              <w:t>Tahun</w:t>
            </w:r>
          </w:p>
        </w:tc>
        <w:tc>
          <w:tcPr>
            <w:tcW w:w="3875" w:type="dxa"/>
            <w:vAlign w:val="center"/>
          </w:tcPr>
          <w:p w14:paraId="09F518B0" w14:textId="77777777" w:rsidR="00EC3FC5" w:rsidRPr="00696AA5" w:rsidRDefault="00EC3FC5" w:rsidP="00717243">
            <w:pPr>
              <w:spacing w:line="240" w:lineRule="auto"/>
              <w:contextualSpacing/>
              <w:jc w:val="center"/>
              <w:rPr>
                <w:rFonts w:ascii="Bookman Old Style" w:hAnsi="Bookman Old Style" w:cs="Tahoma"/>
                <w:b/>
              </w:rPr>
            </w:pPr>
            <w:r w:rsidRPr="00696AA5">
              <w:rPr>
                <w:rFonts w:ascii="Bookman Old Style" w:hAnsi="Bookman Old Style" w:cs="Tahoma"/>
                <w:b/>
              </w:rPr>
              <w:t>Rasio Per 30.000 penduduk</w:t>
            </w:r>
          </w:p>
        </w:tc>
      </w:tr>
      <w:tr w:rsidR="003301F1" w:rsidRPr="00696AA5" w14:paraId="310CAE4B" w14:textId="77777777" w:rsidTr="00205DCA">
        <w:trPr>
          <w:jc w:val="center"/>
        </w:trPr>
        <w:tc>
          <w:tcPr>
            <w:tcW w:w="732" w:type="dxa"/>
          </w:tcPr>
          <w:p w14:paraId="73453C49" w14:textId="77777777" w:rsidR="003301F1" w:rsidRPr="00696AA5" w:rsidRDefault="003301F1" w:rsidP="00717243">
            <w:pPr>
              <w:spacing w:line="240" w:lineRule="auto"/>
              <w:contextualSpacing/>
              <w:jc w:val="center"/>
              <w:rPr>
                <w:rFonts w:ascii="Bookman Old Style" w:hAnsi="Bookman Old Style" w:cs="Tahoma"/>
              </w:rPr>
            </w:pPr>
            <w:r w:rsidRPr="00696AA5">
              <w:rPr>
                <w:rFonts w:ascii="Bookman Old Style" w:hAnsi="Bookman Old Style" w:cs="Tahoma"/>
              </w:rPr>
              <w:t>1</w:t>
            </w:r>
          </w:p>
        </w:tc>
        <w:tc>
          <w:tcPr>
            <w:tcW w:w="1955" w:type="dxa"/>
          </w:tcPr>
          <w:p w14:paraId="4226BBBF" w14:textId="6BDD5611" w:rsidR="003301F1" w:rsidRPr="00696AA5" w:rsidRDefault="003301F1" w:rsidP="00717243">
            <w:pPr>
              <w:spacing w:line="240" w:lineRule="auto"/>
              <w:contextualSpacing/>
              <w:jc w:val="center"/>
              <w:rPr>
                <w:rFonts w:ascii="Bookman Old Style" w:hAnsi="Bookman Old Style" w:cs="Tahoma"/>
              </w:rPr>
            </w:pPr>
            <w:r w:rsidRPr="00696AA5">
              <w:rPr>
                <w:rFonts w:ascii="Bookman Old Style" w:hAnsi="Bookman Old Style" w:cs="Tahoma"/>
              </w:rPr>
              <w:t>2021</w:t>
            </w:r>
          </w:p>
        </w:tc>
        <w:tc>
          <w:tcPr>
            <w:tcW w:w="3875" w:type="dxa"/>
            <w:vAlign w:val="center"/>
          </w:tcPr>
          <w:p w14:paraId="62FD78B5" w14:textId="7F85575D" w:rsidR="003301F1" w:rsidRPr="00696AA5" w:rsidRDefault="003301F1" w:rsidP="00717243">
            <w:pPr>
              <w:spacing w:line="240" w:lineRule="auto"/>
              <w:contextualSpacing/>
              <w:jc w:val="center"/>
              <w:rPr>
                <w:rFonts w:ascii="Bookman Old Style" w:hAnsi="Bookman Old Style" w:cs="Tahoma"/>
              </w:rPr>
            </w:pPr>
            <w:r w:rsidRPr="00696AA5">
              <w:rPr>
                <w:rFonts w:ascii="Bookman Old Style" w:hAnsi="Bookman Old Style" w:cs="Tahoma"/>
              </w:rPr>
              <w:t>0,58</w:t>
            </w:r>
          </w:p>
        </w:tc>
      </w:tr>
      <w:tr w:rsidR="003301F1" w:rsidRPr="00696AA5" w14:paraId="63CD8A1D" w14:textId="77777777" w:rsidTr="00E80EB3">
        <w:trPr>
          <w:jc w:val="center"/>
        </w:trPr>
        <w:tc>
          <w:tcPr>
            <w:tcW w:w="732" w:type="dxa"/>
          </w:tcPr>
          <w:p w14:paraId="4E87345C" w14:textId="77777777" w:rsidR="003301F1" w:rsidRPr="00696AA5" w:rsidRDefault="003301F1" w:rsidP="00717243">
            <w:pPr>
              <w:spacing w:line="240" w:lineRule="auto"/>
              <w:contextualSpacing/>
              <w:jc w:val="center"/>
              <w:rPr>
                <w:rFonts w:ascii="Bookman Old Style" w:hAnsi="Bookman Old Style" w:cs="Tahoma"/>
              </w:rPr>
            </w:pPr>
            <w:r w:rsidRPr="00696AA5">
              <w:rPr>
                <w:rFonts w:ascii="Bookman Old Style" w:hAnsi="Bookman Old Style" w:cs="Tahoma"/>
              </w:rPr>
              <w:t>2</w:t>
            </w:r>
          </w:p>
        </w:tc>
        <w:tc>
          <w:tcPr>
            <w:tcW w:w="1955" w:type="dxa"/>
          </w:tcPr>
          <w:p w14:paraId="33F08158" w14:textId="6DDD782B" w:rsidR="003301F1" w:rsidRPr="00696AA5" w:rsidRDefault="003301F1" w:rsidP="00717243">
            <w:pPr>
              <w:spacing w:line="240" w:lineRule="auto"/>
              <w:contextualSpacing/>
              <w:jc w:val="center"/>
              <w:rPr>
                <w:rFonts w:ascii="Bookman Old Style" w:hAnsi="Bookman Old Style" w:cs="Tahoma"/>
              </w:rPr>
            </w:pPr>
            <w:r w:rsidRPr="00696AA5">
              <w:rPr>
                <w:rFonts w:ascii="Bookman Old Style" w:hAnsi="Bookman Old Style" w:cs="Tahoma"/>
              </w:rPr>
              <w:t>2022</w:t>
            </w:r>
          </w:p>
        </w:tc>
        <w:tc>
          <w:tcPr>
            <w:tcW w:w="3875" w:type="dxa"/>
            <w:vAlign w:val="center"/>
          </w:tcPr>
          <w:p w14:paraId="2C9ED13B" w14:textId="1EF3E732" w:rsidR="003301F1" w:rsidRPr="00696AA5" w:rsidRDefault="003301F1"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0,58</w:t>
            </w:r>
          </w:p>
        </w:tc>
      </w:tr>
      <w:tr w:rsidR="003301F1" w:rsidRPr="00696AA5" w14:paraId="5A9E6196" w14:textId="77777777" w:rsidTr="005729BD">
        <w:trPr>
          <w:jc w:val="center"/>
        </w:trPr>
        <w:tc>
          <w:tcPr>
            <w:tcW w:w="732" w:type="dxa"/>
          </w:tcPr>
          <w:p w14:paraId="5F3877E3" w14:textId="77777777" w:rsidR="003301F1" w:rsidRPr="00696AA5" w:rsidRDefault="003301F1" w:rsidP="00717243">
            <w:pPr>
              <w:spacing w:line="240" w:lineRule="auto"/>
              <w:contextualSpacing/>
              <w:jc w:val="center"/>
              <w:rPr>
                <w:rFonts w:ascii="Bookman Old Style" w:hAnsi="Bookman Old Style" w:cs="Tahoma"/>
              </w:rPr>
            </w:pPr>
            <w:r w:rsidRPr="00696AA5">
              <w:rPr>
                <w:rFonts w:ascii="Bookman Old Style" w:hAnsi="Bookman Old Style" w:cs="Tahoma"/>
              </w:rPr>
              <w:t>3</w:t>
            </w:r>
          </w:p>
        </w:tc>
        <w:tc>
          <w:tcPr>
            <w:tcW w:w="1955" w:type="dxa"/>
          </w:tcPr>
          <w:p w14:paraId="145C3B40" w14:textId="29312CBA" w:rsidR="003301F1" w:rsidRPr="00696AA5" w:rsidRDefault="003301F1" w:rsidP="00717243">
            <w:pPr>
              <w:spacing w:line="240" w:lineRule="auto"/>
              <w:contextualSpacing/>
              <w:jc w:val="center"/>
              <w:rPr>
                <w:rFonts w:ascii="Bookman Old Style" w:hAnsi="Bookman Old Style" w:cs="Tahoma"/>
              </w:rPr>
            </w:pPr>
            <w:r w:rsidRPr="00696AA5">
              <w:rPr>
                <w:rFonts w:ascii="Bookman Old Style" w:hAnsi="Bookman Old Style" w:cs="Tahoma"/>
              </w:rPr>
              <w:t>2023</w:t>
            </w:r>
          </w:p>
        </w:tc>
        <w:tc>
          <w:tcPr>
            <w:tcW w:w="3875" w:type="dxa"/>
            <w:vAlign w:val="center"/>
          </w:tcPr>
          <w:p w14:paraId="3159BC6D" w14:textId="7905E1E6" w:rsidR="003301F1" w:rsidRPr="00696AA5" w:rsidRDefault="003301F1" w:rsidP="00717243">
            <w:pPr>
              <w:tabs>
                <w:tab w:val="left" w:pos="975"/>
                <w:tab w:val="center" w:pos="1829"/>
              </w:tabs>
              <w:spacing w:line="240" w:lineRule="auto"/>
              <w:contextualSpacing/>
              <w:jc w:val="center"/>
              <w:rPr>
                <w:rFonts w:ascii="Bookman Old Style" w:hAnsi="Bookman Old Style" w:cs="Tahoma"/>
              </w:rPr>
            </w:pPr>
            <w:r w:rsidRPr="00696AA5">
              <w:rPr>
                <w:rFonts w:ascii="Bookman Old Style" w:hAnsi="Bookman Old Style" w:cs="Calibri"/>
                <w:lang w:eastAsia="id-ID"/>
              </w:rPr>
              <w:t>0,56</w:t>
            </w:r>
          </w:p>
        </w:tc>
      </w:tr>
      <w:tr w:rsidR="003301F1" w:rsidRPr="00696AA5" w14:paraId="169EE6D6" w14:textId="77777777" w:rsidTr="00561408">
        <w:trPr>
          <w:jc w:val="center"/>
        </w:trPr>
        <w:tc>
          <w:tcPr>
            <w:tcW w:w="732" w:type="dxa"/>
          </w:tcPr>
          <w:p w14:paraId="091295FB" w14:textId="77777777" w:rsidR="003301F1" w:rsidRPr="00696AA5" w:rsidRDefault="003301F1" w:rsidP="00717243">
            <w:pPr>
              <w:spacing w:line="240" w:lineRule="auto"/>
              <w:contextualSpacing/>
              <w:jc w:val="center"/>
              <w:rPr>
                <w:rFonts w:ascii="Bookman Old Style" w:hAnsi="Bookman Old Style" w:cs="Tahoma"/>
              </w:rPr>
            </w:pPr>
            <w:r w:rsidRPr="00696AA5">
              <w:rPr>
                <w:rFonts w:ascii="Bookman Old Style" w:hAnsi="Bookman Old Style" w:cs="Tahoma"/>
              </w:rPr>
              <w:t>4</w:t>
            </w:r>
          </w:p>
        </w:tc>
        <w:tc>
          <w:tcPr>
            <w:tcW w:w="1955" w:type="dxa"/>
          </w:tcPr>
          <w:p w14:paraId="29107389" w14:textId="3F770EB5" w:rsidR="003301F1" w:rsidRPr="00696AA5" w:rsidRDefault="003301F1" w:rsidP="00717243">
            <w:pPr>
              <w:spacing w:line="240" w:lineRule="auto"/>
              <w:contextualSpacing/>
              <w:jc w:val="center"/>
              <w:rPr>
                <w:rFonts w:ascii="Bookman Old Style" w:hAnsi="Bookman Old Style" w:cs="Tahoma"/>
              </w:rPr>
            </w:pPr>
            <w:r w:rsidRPr="00696AA5">
              <w:rPr>
                <w:rFonts w:ascii="Bookman Old Style" w:hAnsi="Bookman Old Style" w:cs="Tahoma"/>
              </w:rPr>
              <w:t>2024</w:t>
            </w:r>
          </w:p>
        </w:tc>
        <w:tc>
          <w:tcPr>
            <w:tcW w:w="3875" w:type="dxa"/>
            <w:vAlign w:val="center"/>
          </w:tcPr>
          <w:p w14:paraId="772D0ED5" w14:textId="14EA7AD3" w:rsidR="003301F1" w:rsidRPr="00696AA5" w:rsidRDefault="003301F1"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0,56</w:t>
            </w:r>
          </w:p>
        </w:tc>
      </w:tr>
      <w:tr w:rsidR="003301F1" w:rsidRPr="00696AA5" w14:paraId="4F33D604" w14:textId="77777777" w:rsidTr="00561408">
        <w:trPr>
          <w:jc w:val="center"/>
        </w:trPr>
        <w:tc>
          <w:tcPr>
            <w:tcW w:w="732" w:type="dxa"/>
          </w:tcPr>
          <w:p w14:paraId="690A511E" w14:textId="77777777" w:rsidR="003301F1" w:rsidRPr="00696AA5" w:rsidRDefault="003301F1" w:rsidP="00717243">
            <w:pPr>
              <w:spacing w:line="240" w:lineRule="auto"/>
              <w:contextualSpacing/>
              <w:jc w:val="center"/>
              <w:rPr>
                <w:rFonts w:ascii="Bookman Old Style" w:hAnsi="Bookman Old Style" w:cs="Tahoma"/>
              </w:rPr>
            </w:pPr>
            <w:r w:rsidRPr="00696AA5">
              <w:rPr>
                <w:rFonts w:ascii="Bookman Old Style" w:hAnsi="Bookman Old Style" w:cs="Tahoma"/>
              </w:rPr>
              <w:t>5</w:t>
            </w:r>
          </w:p>
        </w:tc>
        <w:tc>
          <w:tcPr>
            <w:tcW w:w="1955" w:type="dxa"/>
          </w:tcPr>
          <w:p w14:paraId="4BD6E0A3" w14:textId="1B69A456" w:rsidR="003301F1" w:rsidRPr="00696AA5" w:rsidRDefault="003301F1" w:rsidP="00717243">
            <w:pPr>
              <w:spacing w:line="240" w:lineRule="auto"/>
              <w:contextualSpacing/>
              <w:jc w:val="center"/>
              <w:rPr>
                <w:rFonts w:ascii="Bookman Old Style" w:hAnsi="Bookman Old Style" w:cs="Tahoma"/>
              </w:rPr>
            </w:pPr>
            <w:r w:rsidRPr="00696AA5">
              <w:rPr>
                <w:rFonts w:ascii="Bookman Old Style" w:hAnsi="Bookman Old Style" w:cs="Tahoma"/>
              </w:rPr>
              <w:t>2025</w:t>
            </w:r>
          </w:p>
        </w:tc>
        <w:tc>
          <w:tcPr>
            <w:tcW w:w="3875" w:type="dxa"/>
            <w:vAlign w:val="center"/>
          </w:tcPr>
          <w:p w14:paraId="0D74A6E8" w14:textId="4FCA4BF3" w:rsidR="003301F1" w:rsidRPr="00696AA5" w:rsidRDefault="003301F1" w:rsidP="00717243">
            <w:pPr>
              <w:autoSpaceDE w:val="0"/>
              <w:autoSpaceDN w:val="0"/>
              <w:adjustRightInd w:val="0"/>
              <w:spacing w:line="276" w:lineRule="auto"/>
              <w:jc w:val="center"/>
              <w:rPr>
                <w:rFonts w:ascii="Bookman Old Style" w:hAnsi="Bookman Old Style" w:cs="Calibri"/>
                <w:lang w:eastAsia="id-ID"/>
              </w:rPr>
            </w:pPr>
            <w:r w:rsidRPr="00696AA5">
              <w:rPr>
                <w:rFonts w:ascii="Bookman Old Style" w:hAnsi="Bookman Old Style" w:cs="Calibri"/>
                <w:lang w:eastAsia="id-ID"/>
              </w:rPr>
              <w:t>0,5</w:t>
            </w:r>
            <w:r w:rsidR="009F3A8F" w:rsidRPr="00696AA5">
              <w:rPr>
                <w:rFonts w:ascii="Bookman Old Style" w:hAnsi="Bookman Old Style" w:cs="Calibri"/>
                <w:lang w:eastAsia="id-ID"/>
              </w:rPr>
              <w:t>5</w:t>
            </w:r>
          </w:p>
        </w:tc>
      </w:tr>
    </w:tbl>
    <w:p w14:paraId="12A63916" w14:textId="25E8FAE9" w:rsidR="00EC3FC5" w:rsidRPr="00696AA5" w:rsidRDefault="00EC3FC5" w:rsidP="00717243">
      <w:pPr>
        <w:spacing w:line="240" w:lineRule="auto"/>
        <w:ind w:left="1276"/>
        <w:contextualSpacing/>
        <w:rPr>
          <w:rFonts w:ascii="Bookman Old Style" w:eastAsia="Batang" w:hAnsi="Bookman Old Style"/>
          <w:i/>
          <w:sz w:val="18"/>
          <w:szCs w:val="24"/>
        </w:rPr>
      </w:pPr>
      <w:r w:rsidRPr="00696AA5">
        <w:rPr>
          <w:rFonts w:ascii="Bookman Old Style" w:eastAsia="Batang" w:hAnsi="Bookman Old Style"/>
          <w:i/>
          <w:sz w:val="18"/>
          <w:szCs w:val="24"/>
        </w:rPr>
        <w:t>Sumber : Dinas Kesehatan Kabupaten Cilacap, 202</w:t>
      </w:r>
      <w:r w:rsidR="00463D64" w:rsidRPr="00696AA5">
        <w:rPr>
          <w:rFonts w:ascii="Bookman Old Style" w:eastAsia="Batang" w:hAnsi="Bookman Old Style"/>
          <w:i/>
          <w:sz w:val="18"/>
          <w:szCs w:val="24"/>
        </w:rPr>
        <w:t>6</w:t>
      </w:r>
      <w:r w:rsidRPr="00696AA5">
        <w:rPr>
          <w:rFonts w:ascii="Bookman Old Style" w:eastAsia="Batang" w:hAnsi="Bookman Old Style"/>
          <w:i/>
          <w:sz w:val="18"/>
          <w:szCs w:val="24"/>
        </w:rPr>
        <w:t xml:space="preserve"> (diolah)</w:t>
      </w:r>
    </w:p>
    <w:p w14:paraId="0DE8CE79" w14:textId="77777777" w:rsidR="00EC3FC5" w:rsidRPr="00696AA5" w:rsidRDefault="00EC3FC5" w:rsidP="00717243">
      <w:pPr>
        <w:spacing w:line="240" w:lineRule="auto"/>
        <w:ind w:left="1985"/>
        <w:contextualSpacing/>
        <w:rPr>
          <w:rFonts w:ascii="Bookman Old Style" w:eastAsia="Batang" w:hAnsi="Bookman Old Style"/>
          <w:b/>
          <w:sz w:val="24"/>
          <w:szCs w:val="24"/>
        </w:rPr>
      </w:pPr>
    </w:p>
    <w:p w14:paraId="3745A464" w14:textId="77777777" w:rsidR="00EC3FC5" w:rsidRPr="00696AA5" w:rsidRDefault="00EC3FC5" w:rsidP="00717243">
      <w:pPr>
        <w:ind w:left="567"/>
        <w:contextualSpacing/>
        <w:rPr>
          <w:rFonts w:ascii="Bookman Old Style" w:eastAsia="Batang" w:hAnsi="Bookman Old Style"/>
          <w:b/>
          <w:sz w:val="24"/>
          <w:szCs w:val="24"/>
        </w:rPr>
      </w:pPr>
      <w:r w:rsidRPr="00696AA5">
        <w:rPr>
          <w:rFonts w:ascii="Bookman Old Style" w:eastAsia="Batang" w:hAnsi="Bookman Old Style"/>
          <w:b/>
          <w:sz w:val="24"/>
          <w:szCs w:val="24"/>
        </w:rPr>
        <w:t>Rasio Dokter</w:t>
      </w:r>
      <w:r w:rsidRPr="00696AA5">
        <w:rPr>
          <w:rFonts w:ascii="Bookman Old Style" w:eastAsia="Batang" w:hAnsi="Bookman Old Style" w:cs="Tahoma"/>
          <w:b/>
          <w:bCs/>
          <w:sz w:val="24"/>
          <w:szCs w:val="24"/>
        </w:rPr>
        <w:t xml:space="preserve"> Per Satuan (100.000) Penduduk</w:t>
      </w:r>
    </w:p>
    <w:p w14:paraId="7E690763" w14:textId="2F3F7C2F" w:rsidR="00E67715" w:rsidRPr="00696AA5" w:rsidRDefault="00EC3FC5" w:rsidP="00717243">
      <w:pPr>
        <w:ind w:firstLine="567"/>
        <w:jc w:val="both"/>
        <w:rPr>
          <w:rFonts w:ascii="Bookman Old Style" w:eastAsia="Batang" w:hAnsi="Bookman Old Style"/>
          <w:sz w:val="24"/>
          <w:szCs w:val="24"/>
        </w:rPr>
      </w:pPr>
      <w:r w:rsidRPr="00696AA5">
        <w:rPr>
          <w:rFonts w:ascii="Bookman Old Style" w:eastAsia="Batang" w:hAnsi="Bookman Old Style"/>
          <w:sz w:val="24"/>
          <w:szCs w:val="24"/>
        </w:rPr>
        <w:t xml:space="preserve">Rasio dokter per 100.000 penduduk selama periode tahun </w:t>
      </w:r>
      <w:r w:rsidR="003614F9" w:rsidRPr="00696AA5">
        <w:rPr>
          <w:rFonts w:ascii="Bookman Old Style" w:eastAsia="Batang" w:hAnsi="Bookman Old Style"/>
          <w:sz w:val="24"/>
          <w:szCs w:val="24"/>
        </w:rPr>
        <w:t>2021-2025</w:t>
      </w:r>
      <w:r w:rsidRPr="00696AA5">
        <w:rPr>
          <w:rFonts w:ascii="Bookman Old Style" w:eastAsia="Batang" w:hAnsi="Bookman Old Style"/>
          <w:sz w:val="24"/>
          <w:szCs w:val="24"/>
        </w:rPr>
        <w:t xml:space="preserve"> di Kabupaten Cilacap mengalami perkembangan fluktuatif, namun demikian secara absolut terus meningkat dikarenakan adanya persyaratan akreditasi dan apabila fasilitas pelayanan kesehatan mengadakan kerjasama dengan </w:t>
      </w:r>
      <w:r w:rsidRPr="00696AA5">
        <w:rPr>
          <w:rFonts w:ascii="Bookman Old Style" w:eastAsia="Batang" w:hAnsi="Bookman Old Style"/>
          <w:sz w:val="24"/>
          <w:szCs w:val="24"/>
        </w:rPr>
        <w:lastRenderedPageBreak/>
        <w:t>BPJS harus ada dokter dengan jumlah tertentu. Hal yang perlu mendapatkan perhatian adalah pemerataan dokter, utamanya pada penempatan fasilitas pelayanan tingkat pertama (puskesmas).</w:t>
      </w:r>
    </w:p>
    <w:p w14:paraId="400F384E" w14:textId="061A77BC" w:rsidR="00EC3FC5" w:rsidRPr="00696AA5" w:rsidRDefault="00EC3FC5" w:rsidP="00717243">
      <w:pPr>
        <w:spacing w:line="240" w:lineRule="auto"/>
        <w:ind w:left="142"/>
        <w:contextualSpacing/>
        <w:jc w:val="center"/>
        <w:rPr>
          <w:rFonts w:ascii="Bookman Old Style" w:eastAsia="Batang" w:hAnsi="Bookman Old Style"/>
          <w:b/>
          <w:sz w:val="24"/>
          <w:szCs w:val="24"/>
        </w:rPr>
      </w:pPr>
      <w:bookmarkStart w:id="125" w:name="_Toc13849167"/>
      <w:bookmarkStart w:id="126" w:name="_Toc61788025"/>
      <w:bookmarkStart w:id="127" w:name="_Toc235114190"/>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30</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b/>
          <w:sz w:val="24"/>
          <w:szCs w:val="24"/>
        </w:rPr>
        <w:t xml:space="preserve">Rasio Dokter di Kabupaten Cilacap Tahun </w:t>
      </w:r>
      <w:bookmarkEnd w:id="125"/>
      <w:bookmarkEnd w:id="126"/>
      <w:r w:rsidR="003614F9" w:rsidRPr="00696AA5">
        <w:rPr>
          <w:rFonts w:ascii="Bookman Old Style" w:eastAsia="Batang" w:hAnsi="Bookman Old Style"/>
          <w:b/>
          <w:sz w:val="24"/>
          <w:szCs w:val="24"/>
        </w:rPr>
        <w:t>2021-2025</w:t>
      </w:r>
      <w:bookmarkEnd w:id="127"/>
    </w:p>
    <w:tbl>
      <w:tblPr>
        <w:tblW w:w="8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271"/>
        <w:gridCol w:w="992"/>
        <w:gridCol w:w="1276"/>
        <w:gridCol w:w="1134"/>
        <w:gridCol w:w="1134"/>
        <w:gridCol w:w="1137"/>
      </w:tblGrid>
      <w:tr w:rsidR="00EC3FC5" w:rsidRPr="00696AA5" w14:paraId="514CFFBD" w14:textId="77777777" w:rsidTr="00561408">
        <w:trPr>
          <w:trHeight w:val="300"/>
          <w:tblHeader/>
          <w:jc w:val="center"/>
        </w:trPr>
        <w:tc>
          <w:tcPr>
            <w:tcW w:w="1134" w:type="dxa"/>
            <w:vMerge w:val="restart"/>
            <w:noWrap/>
            <w:vAlign w:val="center"/>
            <w:hideMark/>
          </w:tcPr>
          <w:p w14:paraId="22EFD9B6" w14:textId="77777777" w:rsidR="00EC3FC5" w:rsidRPr="00696AA5" w:rsidRDefault="00EC3FC5" w:rsidP="00717243">
            <w:pPr>
              <w:spacing w:line="240" w:lineRule="auto"/>
              <w:contextualSpacing/>
              <w:jc w:val="center"/>
              <w:rPr>
                <w:rFonts w:ascii="Bookman Old Style" w:hAnsi="Bookman Old Style" w:cs="Tahoma"/>
                <w:b/>
                <w:bCs/>
              </w:rPr>
            </w:pPr>
            <w:r w:rsidRPr="00696AA5">
              <w:rPr>
                <w:rFonts w:ascii="Bookman Old Style" w:hAnsi="Bookman Old Style" w:cs="Tahoma"/>
                <w:b/>
                <w:bCs/>
              </w:rPr>
              <w:t>Tahun</w:t>
            </w:r>
          </w:p>
        </w:tc>
        <w:tc>
          <w:tcPr>
            <w:tcW w:w="2263" w:type="dxa"/>
            <w:gridSpan w:val="2"/>
            <w:noWrap/>
            <w:vAlign w:val="center"/>
            <w:hideMark/>
          </w:tcPr>
          <w:p w14:paraId="667FD8A2" w14:textId="77777777" w:rsidR="00EC3FC5" w:rsidRPr="00696AA5" w:rsidRDefault="00EC3FC5" w:rsidP="00717243">
            <w:pPr>
              <w:spacing w:line="240" w:lineRule="auto"/>
              <w:contextualSpacing/>
              <w:jc w:val="center"/>
              <w:rPr>
                <w:rFonts w:ascii="Bookman Old Style" w:hAnsi="Bookman Old Style" w:cs="Tahoma"/>
                <w:b/>
                <w:bCs/>
              </w:rPr>
            </w:pPr>
            <w:r w:rsidRPr="00696AA5">
              <w:rPr>
                <w:rFonts w:ascii="Bookman Old Style" w:hAnsi="Bookman Old Style" w:cs="Tahoma"/>
                <w:b/>
                <w:bCs/>
              </w:rPr>
              <w:t>Dokter Umum</w:t>
            </w:r>
          </w:p>
        </w:tc>
        <w:tc>
          <w:tcPr>
            <w:tcW w:w="2410" w:type="dxa"/>
            <w:gridSpan w:val="2"/>
            <w:noWrap/>
            <w:vAlign w:val="center"/>
            <w:hideMark/>
          </w:tcPr>
          <w:p w14:paraId="51A69D8F" w14:textId="77777777" w:rsidR="00EC3FC5" w:rsidRPr="00696AA5" w:rsidRDefault="00EC3FC5" w:rsidP="00717243">
            <w:pPr>
              <w:spacing w:line="240" w:lineRule="auto"/>
              <w:contextualSpacing/>
              <w:jc w:val="center"/>
              <w:rPr>
                <w:rFonts w:ascii="Bookman Old Style" w:hAnsi="Bookman Old Style" w:cs="Tahoma"/>
                <w:b/>
                <w:bCs/>
              </w:rPr>
            </w:pPr>
            <w:r w:rsidRPr="00696AA5">
              <w:rPr>
                <w:rFonts w:ascii="Bookman Old Style" w:hAnsi="Bookman Old Style" w:cs="Tahoma"/>
                <w:b/>
                <w:bCs/>
              </w:rPr>
              <w:t>Dokter Spesialis</w:t>
            </w:r>
          </w:p>
        </w:tc>
        <w:tc>
          <w:tcPr>
            <w:tcW w:w="2271" w:type="dxa"/>
            <w:gridSpan w:val="2"/>
            <w:noWrap/>
            <w:vAlign w:val="center"/>
            <w:hideMark/>
          </w:tcPr>
          <w:p w14:paraId="7FF76790" w14:textId="77777777" w:rsidR="00EC3FC5" w:rsidRPr="00696AA5" w:rsidRDefault="00EC3FC5" w:rsidP="00717243">
            <w:pPr>
              <w:spacing w:line="240" w:lineRule="auto"/>
              <w:contextualSpacing/>
              <w:jc w:val="center"/>
              <w:rPr>
                <w:rFonts w:ascii="Bookman Old Style" w:hAnsi="Bookman Old Style" w:cs="Tahoma"/>
                <w:b/>
                <w:bCs/>
              </w:rPr>
            </w:pPr>
            <w:r w:rsidRPr="00696AA5">
              <w:rPr>
                <w:rFonts w:ascii="Bookman Old Style" w:hAnsi="Bookman Old Style" w:cs="Tahoma"/>
                <w:b/>
                <w:bCs/>
              </w:rPr>
              <w:t>Dokter Gigi</w:t>
            </w:r>
          </w:p>
        </w:tc>
      </w:tr>
      <w:tr w:rsidR="00EC3FC5" w:rsidRPr="00696AA5" w14:paraId="3728E1AE" w14:textId="77777777" w:rsidTr="00561408">
        <w:trPr>
          <w:trHeight w:val="300"/>
          <w:tblHeader/>
          <w:jc w:val="center"/>
        </w:trPr>
        <w:tc>
          <w:tcPr>
            <w:tcW w:w="1134" w:type="dxa"/>
            <w:vMerge/>
            <w:vAlign w:val="center"/>
            <w:hideMark/>
          </w:tcPr>
          <w:p w14:paraId="11FBDC64" w14:textId="77777777" w:rsidR="00EC3FC5" w:rsidRPr="00696AA5" w:rsidRDefault="00EC3FC5" w:rsidP="00717243">
            <w:pPr>
              <w:spacing w:line="240" w:lineRule="auto"/>
              <w:contextualSpacing/>
              <w:jc w:val="center"/>
              <w:rPr>
                <w:rFonts w:ascii="Bookman Old Style" w:hAnsi="Bookman Old Style" w:cs="Tahoma"/>
                <w:b/>
                <w:bCs/>
              </w:rPr>
            </w:pPr>
          </w:p>
        </w:tc>
        <w:tc>
          <w:tcPr>
            <w:tcW w:w="1271" w:type="dxa"/>
            <w:noWrap/>
            <w:vAlign w:val="center"/>
            <w:hideMark/>
          </w:tcPr>
          <w:p w14:paraId="06429CEE" w14:textId="77777777" w:rsidR="00EC3FC5" w:rsidRPr="00696AA5" w:rsidRDefault="00EC3FC5" w:rsidP="00717243">
            <w:pPr>
              <w:spacing w:line="240" w:lineRule="auto"/>
              <w:contextualSpacing/>
              <w:jc w:val="center"/>
              <w:rPr>
                <w:rFonts w:ascii="Bookman Old Style" w:hAnsi="Bookman Old Style" w:cs="Tahoma"/>
                <w:b/>
                <w:bCs/>
              </w:rPr>
            </w:pPr>
            <w:r w:rsidRPr="00696AA5">
              <w:rPr>
                <w:rFonts w:ascii="Bookman Old Style" w:hAnsi="Bookman Old Style" w:cs="Tahoma"/>
                <w:b/>
                <w:bCs/>
              </w:rPr>
              <w:t>Jumlah</w:t>
            </w:r>
          </w:p>
        </w:tc>
        <w:tc>
          <w:tcPr>
            <w:tcW w:w="992" w:type="dxa"/>
            <w:noWrap/>
            <w:vAlign w:val="center"/>
            <w:hideMark/>
          </w:tcPr>
          <w:p w14:paraId="448B1D91" w14:textId="77777777" w:rsidR="00EC3FC5" w:rsidRPr="00696AA5" w:rsidRDefault="00EC3FC5" w:rsidP="00717243">
            <w:pPr>
              <w:spacing w:line="240" w:lineRule="auto"/>
              <w:contextualSpacing/>
              <w:jc w:val="center"/>
              <w:rPr>
                <w:rFonts w:ascii="Bookman Old Style" w:hAnsi="Bookman Old Style" w:cs="Tahoma"/>
                <w:b/>
                <w:bCs/>
              </w:rPr>
            </w:pPr>
            <w:r w:rsidRPr="00696AA5">
              <w:rPr>
                <w:rFonts w:ascii="Bookman Old Style" w:hAnsi="Bookman Old Style" w:cs="Tahoma"/>
                <w:b/>
                <w:bCs/>
              </w:rPr>
              <w:t>Rasio</w:t>
            </w:r>
          </w:p>
        </w:tc>
        <w:tc>
          <w:tcPr>
            <w:tcW w:w="1276" w:type="dxa"/>
            <w:noWrap/>
            <w:vAlign w:val="center"/>
            <w:hideMark/>
          </w:tcPr>
          <w:p w14:paraId="27FA2BFA" w14:textId="77777777" w:rsidR="00EC3FC5" w:rsidRPr="00696AA5" w:rsidRDefault="00EC3FC5" w:rsidP="00717243">
            <w:pPr>
              <w:spacing w:line="240" w:lineRule="auto"/>
              <w:contextualSpacing/>
              <w:jc w:val="center"/>
              <w:rPr>
                <w:rFonts w:ascii="Bookman Old Style" w:hAnsi="Bookman Old Style" w:cs="Tahoma"/>
                <w:b/>
                <w:bCs/>
              </w:rPr>
            </w:pPr>
            <w:r w:rsidRPr="00696AA5">
              <w:rPr>
                <w:rFonts w:ascii="Bookman Old Style" w:hAnsi="Bookman Old Style" w:cs="Tahoma"/>
                <w:b/>
                <w:bCs/>
              </w:rPr>
              <w:t>Jumlah</w:t>
            </w:r>
          </w:p>
        </w:tc>
        <w:tc>
          <w:tcPr>
            <w:tcW w:w="1134" w:type="dxa"/>
            <w:noWrap/>
            <w:vAlign w:val="center"/>
            <w:hideMark/>
          </w:tcPr>
          <w:p w14:paraId="4375E9AA" w14:textId="77777777" w:rsidR="00EC3FC5" w:rsidRPr="00696AA5" w:rsidRDefault="00EC3FC5" w:rsidP="00717243">
            <w:pPr>
              <w:spacing w:line="240" w:lineRule="auto"/>
              <w:contextualSpacing/>
              <w:jc w:val="center"/>
              <w:rPr>
                <w:rFonts w:ascii="Bookman Old Style" w:hAnsi="Bookman Old Style" w:cs="Tahoma"/>
                <w:b/>
                <w:bCs/>
              </w:rPr>
            </w:pPr>
            <w:r w:rsidRPr="00696AA5">
              <w:rPr>
                <w:rFonts w:ascii="Bookman Old Style" w:hAnsi="Bookman Old Style" w:cs="Tahoma"/>
                <w:b/>
                <w:bCs/>
              </w:rPr>
              <w:t>Rasio</w:t>
            </w:r>
          </w:p>
        </w:tc>
        <w:tc>
          <w:tcPr>
            <w:tcW w:w="1134" w:type="dxa"/>
            <w:noWrap/>
            <w:vAlign w:val="center"/>
            <w:hideMark/>
          </w:tcPr>
          <w:p w14:paraId="1D92026A" w14:textId="77777777" w:rsidR="00EC3FC5" w:rsidRPr="00696AA5" w:rsidRDefault="00EC3FC5" w:rsidP="00717243">
            <w:pPr>
              <w:spacing w:line="240" w:lineRule="auto"/>
              <w:contextualSpacing/>
              <w:jc w:val="center"/>
              <w:rPr>
                <w:rFonts w:ascii="Bookman Old Style" w:hAnsi="Bookman Old Style" w:cs="Tahoma"/>
                <w:b/>
                <w:bCs/>
              </w:rPr>
            </w:pPr>
            <w:r w:rsidRPr="00696AA5">
              <w:rPr>
                <w:rFonts w:ascii="Bookman Old Style" w:hAnsi="Bookman Old Style" w:cs="Tahoma"/>
                <w:b/>
                <w:bCs/>
              </w:rPr>
              <w:t>Jumlah</w:t>
            </w:r>
          </w:p>
        </w:tc>
        <w:tc>
          <w:tcPr>
            <w:tcW w:w="1137" w:type="dxa"/>
            <w:noWrap/>
            <w:vAlign w:val="center"/>
            <w:hideMark/>
          </w:tcPr>
          <w:p w14:paraId="05736651" w14:textId="77777777" w:rsidR="00EC3FC5" w:rsidRPr="00696AA5" w:rsidRDefault="00EC3FC5" w:rsidP="00717243">
            <w:pPr>
              <w:spacing w:line="240" w:lineRule="auto"/>
              <w:contextualSpacing/>
              <w:jc w:val="center"/>
              <w:rPr>
                <w:rFonts w:ascii="Bookman Old Style" w:hAnsi="Bookman Old Style" w:cs="Tahoma"/>
                <w:b/>
                <w:bCs/>
              </w:rPr>
            </w:pPr>
            <w:r w:rsidRPr="00696AA5">
              <w:rPr>
                <w:rFonts w:ascii="Bookman Old Style" w:hAnsi="Bookman Old Style" w:cs="Tahoma"/>
                <w:b/>
                <w:bCs/>
              </w:rPr>
              <w:t>Rasio</w:t>
            </w:r>
          </w:p>
        </w:tc>
      </w:tr>
      <w:tr w:rsidR="00E67715" w:rsidRPr="00696AA5" w14:paraId="159A0866" w14:textId="77777777" w:rsidTr="00561408">
        <w:trPr>
          <w:trHeight w:val="315"/>
          <w:jc w:val="center"/>
        </w:trPr>
        <w:tc>
          <w:tcPr>
            <w:tcW w:w="1134" w:type="dxa"/>
            <w:noWrap/>
            <w:vAlign w:val="center"/>
            <w:hideMark/>
          </w:tcPr>
          <w:p w14:paraId="3666A927" w14:textId="07343744"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Tahoma"/>
              </w:rPr>
              <w:t>2021</w:t>
            </w:r>
          </w:p>
        </w:tc>
        <w:tc>
          <w:tcPr>
            <w:tcW w:w="1271" w:type="dxa"/>
            <w:noWrap/>
            <w:vAlign w:val="center"/>
          </w:tcPr>
          <w:p w14:paraId="1B7407F3" w14:textId="152A4125"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Tahoma"/>
                <w:lang w:eastAsia="id-ID"/>
              </w:rPr>
              <w:t>300</w:t>
            </w:r>
          </w:p>
        </w:tc>
        <w:tc>
          <w:tcPr>
            <w:tcW w:w="992" w:type="dxa"/>
            <w:noWrap/>
            <w:vAlign w:val="center"/>
          </w:tcPr>
          <w:p w14:paraId="4D61B364" w14:textId="77B27B12"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rPr>
              <w:t>15,32</w:t>
            </w:r>
          </w:p>
        </w:tc>
        <w:tc>
          <w:tcPr>
            <w:tcW w:w="1276" w:type="dxa"/>
            <w:noWrap/>
            <w:vAlign w:val="center"/>
          </w:tcPr>
          <w:p w14:paraId="382BF36C" w14:textId="48CD4CAF"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Tahoma"/>
                <w:lang w:eastAsia="id-ID"/>
              </w:rPr>
              <w:t>111</w:t>
            </w:r>
          </w:p>
        </w:tc>
        <w:tc>
          <w:tcPr>
            <w:tcW w:w="1134" w:type="dxa"/>
            <w:noWrap/>
            <w:vAlign w:val="center"/>
          </w:tcPr>
          <w:p w14:paraId="092645E3" w14:textId="34E0167F"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Tahoma"/>
                <w:lang w:eastAsia="id-ID"/>
              </w:rPr>
              <w:t>5,66</w:t>
            </w:r>
          </w:p>
        </w:tc>
        <w:tc>
          <w:tcPr>
            <w:tcW w:w="1134" w:type="dxa"/>
            <w:noWrap/>
            <w:vAlign w:val="center"/>
          </w:tcPr>
          <w:p w14:paraId="1C53CC2A" w14:textId="101CE2D5"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Tahoma"/>
                <w:lang w:eastAsia="id-ID"/>
              </w:rPr>
              <w:t>62</w:t>
            </w:r>
          </w:p>
        </w:tc>
        <w:tc>
          <w:tcPr>
            <w:tcW w:w="1137" w:type="dxa"/>
            <w:noWrap/>
            <w:vAlign w:val="center"/>
          </w:tcPr>
          <w:p w14:paraId="55CC31A9" w14:textId="302AE912"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Tahoma"/>
                <w:lang w:eastAsia="id-ID"/>
              </w:rPr>
              <w:t>3,16</w:t>
            </w:r>
          </w:p>
        </w:tc>
      </w:tr>
      <w:tr w:rsidR="00E67715" w:rsidRPr="00696AA5" w14:paraId="2E756BF3" w14:textId="77777777" w:rsidTr="00561408">
        <w:trPr>
          <w:trHeight w:val="315"/>
          <w:jc w:val="center"/>
        </w:trPr>
        <w:tc>
          <w:tcPr>
            <w:tcW w:w="1134" w:type="dxa"/>
            <w:noWrap/>
            <w:vAlign w:val="center"/>
          </w:tcPr>
          <w:p w14:paraId="5140E907" w14:textId="12456A2F"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Tahoma"/>
              </w:rPr>
              <w:t>2022</w:t>
            </w:r>
          </w:p>
        </w:tc>
        <w:tc>
          <w:tcPr>
            <w:tcW w:w="1271" w:type="dxa"/>
            <w:noWrap/>
            <w:vAlign w:val="center"/>
          </w:tcPr>
          <w:p w14:paraId="42387F52" w14:textId="0FE4D4A3"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312</w:t>
            </w:r>
          </w:p>
        </w:tc>
        <w:tc>
          <w:tcPr>
            <w:tcW w:w="992" w:type="dxa"/>
            <w:noWrap/>
            <w:vAlign w:val="center"/>
          </w:tcPr>
          <w:p w14:paraId="0C793519" w14:textId="10B7F5CE"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15,75</w:t>
            </w:r>
          </w:p>
        </w:tc>
        <w:tc>
          <w:tcPr>
            <w:tcW w:w="1276" w:type="dxa"/>
            <w:noWrap/>
            <w:vAlign w:val="center"/>
          </w:tcPr>
          <w:p w14:paraId="20F6BE6D" w14:textId="2DC96BA6"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117</w:t>
            </w:r>
          </w:p>
        </w:tc>
        <w:tc>
          <w:tcPr>
            <w:tcW w:w="1134" w:type="dxa"/>
            <w:noWrap/>
            <w:vAlign w:val="center"/>
          </w:tcPr>
          <w:p w14:paraId="34F413DF" w14:textId="0B480BFB"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5,91</w:t>
            </w:r>
          </w:p>
        </w:tc>
        <w:tc>
          <w:tcPr>
            <w:tcW w:w="1134" w:type="dxa"/>
            <w:noWrap/>
            <w:vAlign w:val="center"/>
          </w:tcPr>
          <w:p w14:paraId="12AB154D" w14:textId="37B478C5"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65</w:t>
            </w:r>
          </w:p>
        </w:tc>
        <w:tc>
          <w:tcPr>
            <w:tcW w:w="1137" w:type="dxa"/>
            <w:noWrap/>
            <w:vAlign w:val="center"/>
          </w:tcPr>
          <w:p w14:paraId="485CE2CB" w14:textId="44D9A2F8"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3,28</w:t>
            </w:r>
          </w:p>
        </w:tc>
      </w:tr>
      <w:tr w:rsidR="00E67715" w:rsidRPr="00696AA5" w14:paraId="47888E67" w14:textId="77777777" w:rsidTr="00561408">
        <w:trPr>
          <w:trHeight w:val="315"/>
          <w:jc w:val="center"/>
        </w:trPr>
        <w:tc>
          <w:tcPr>
            <w:tcW w:w="1134" w:type="dxa"/>
            <w:noWrap/>
            <w:vAlign w:val="center"/>
          </w:tcPr>
          <w:p w14:paraId="69BB19D3" w14:textId="04AF0FD3"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Tahoma"/>
              </w:rPr>
              <w:t>2023</w:t>
            </w:r>
          </w:p>
        </w:tc>
        <w:tc>
          <w:tcPr>
            <w:tcW w:w="1271" w:type="dxa"/>
            <w:noWrap/>
            <w:vAlign w:val="center"/>
          </w:tcPr>
          <w:p w14:paraId="49DA979B" w14:textId="2ADD54A9"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344</w:t>
            </w:r>
          </w:p>
        </w:tc>
        <w:tc>
          <w:tcPr>
            <w:tcW w:w="992" w:type="dxa"/>
            <w:noWrap/>
            <w:vAlign w:val="center"/>
          </w:tcPr>
          <w:p w14:paraId="61F6FAFC" w14:textId="5D5BDD3E"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17,07</w:t>
            </w:r>
          </w:p>
        </w:tc>
        <w:tc>
          <w:tcPr>
            <w:tcW w:w="1276" w:type="dxa"/>
            <w:noWrap/>
            <w:vAlign w:val="center"/>
          </w:tcPr>
          <w:p w14:paraId="5B07820B" w14:textId="416AB08E"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127</w:t>
            </w:r>
          </w:p>
        </w:tc>
        <w:tc>
          <w:tcPr>
            <w:tcW w:w="1134" w:type="dxa"/>
            <w:noWrap/>
            <w:vAlign w:val="center"/>
          </w:tcPr>
          <w:p w14:paraId="4A14BA6F" w14:textId="792B881C"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6,3</w:t>
            </w:r>
          </w:p>
        </w:tc>
        <w:tc>
          <w:tcPr>
            <w:tcW w:w="1134" w:type="dxa"/>
            <w:noWrap/>
            <w:vAlign w:val="center"/>
          </w:tcPr>
          <w:p w14:paraId="18411762" w14:textId="3BBB2DDD"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81</w:t>
            </w:r>
          </w:p>
        </w:tc>
        <w:tc>
          <w:tcPr>
            <w:tcW w:w="1137" w:type="dxa"/>
            <w:noWrap/>
            <w:vAlign w:val="center"/>
          </w:tcPr>
          <w:p w14:paraId="142AC307" w14:textId="77D51E02"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4,02</w:t>
            </w:r>
          </w:p>
        </w:tc>
      </w:tr>
      <w:tr w:rsidR="00E67715" w:rsidRPr="00696AA5" w14:paraId="545FBBD1" w14:textId="77777777" w:rsidTr="00205DCA">
        <w:trPr>
          <w:trHeight w:val="315"/>
          <w:jc w:val="center"/>
        </w:trPr>
        <w:tc>
          <w:tcPr>
            <w:tcW w:w="1134" w:type="dxa"/>
            <w:noWrap/>
            <w:vAlign w:val="center"/>
          </w:tcPr>
          <w:p w14:paraId="5CCBDB5C" w14:textId="3688947D"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Tahoma"/>
              </w:rPr>
              <w:t>2024</w:t>
            </w:r>
          </w:p>
        </w:tc>
        <w:tc>
          <w:tcPr>
            <w:tcW w:w="1271" w:type="dxa"/>
            <w:noWrap/>
            <w:vAlign w:val="center"/>
          </w:tcPr>
          <w:p w14:paraId="13AB3F60" w14:textId="37AC63BE"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400</w:t>
            </w:r>
          </w:p>
        </w:tc>
        <w:tc>
          <w:tcPr>
            <w:tcW w:w="992" w:type="dxa"/>
            <w:noWrap/>
          </w:tcPr>
          <w:p w14:paraId="2BAB0F62" w14:textId="72C7E0B9"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19,62</w:t>
            </w:r>
          </w:p>
        </w:tc>
        <w:tc>
          <w:tcPr>
            <w:tcW w:w="1276" w:type="dxa"/>
            <w:noWrap/>
          </w:tcPr>
          <w:p w14:paraId="5C79DD58" w14:textId="5253B269"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146</w:t>
            </w:r>
          </w:p>
        </w:tc>
        <w:tc>
          <w:tcPr>
            <w:tcW w:w="1134" w:type="dxa"/>
            <w:noWrap/>
          </w:tcPr>
          <w:p w14:paraId="4A2D6264" w14:textId="6F2F7414"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7,16</w:t>
            </w:r>
          </w:p>
        </w:tc>
        <w:tc>
          <w:tcPr>
            <w:tcW w:w="1134" w:type="dxa"/>
            <w:noWrap/>
          </w:tcPr>
          <w:p w14:paraId="4A2485F9" w14:textId="2E1F21D4"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92</w:t>
            </w:r>
          </w:p>
        </w:tc>
        <w:tc>
          <w:tcPr>
            <w:tcW w:w="1137" w:type="dxa"/>
            <w:noWrap/>
          </w:tcPr>
          <w:p w14:paraId="76346DA8" w14:textId="68B3A89A"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4,51</w:t>
            </w:r>
          </w:p>
        </w:tc>
      </w:tr>
      <w:tr w:rsidR="00E67715" w:rsidRPr="00696AA5" w14:paraId="35EE7B3A" w14:textId="77777777" w:rsidTr="00E80EB3">
        <w:trPr>
          <w:trHeight w:val="315"/>
          <w:jc w:val="center"/>
        </w:trPr>
        <w:tc>
          <w:tcPr>
            <w:tcW w:w="1134" w:type="dxa"/>
            <w:noWrap/>
            <w:vAlign w:val="center"/>
          </w:tcPr>
          <w:p w14:paraId="77B52F71" w14:textId="7FCA0BAA" w:rsidR="00E67715" w:rsidRPr="00696AA5" w:rsidRDefault="00E67715" w:rsidP="00717243">
            <w:pPr>
              <w:spacing w:line="240" w:lineRule="auto"/>
              <w:contextualSpacing/>
              <w:jc w:val="center"/>
              <w:rPr>
                <w:rFonts w:ascii="Bookman Old Style" w:hAnsi="Bookman Old Style" w:cs="Tahoma"/>
              </w:rPr>
            </w:pPr>
            <w:r w:rsidRPr="00696AA5">
              <w:rPr>
                <w:rFonts w:ascii="Bookman Old Style" w:hAnsi="Bookman Old Style" w:cs="Tahoma"/>
              </w:rPr>
              <w:t>2025</w:t>
            </w:r>
          </w:p>
        </w:tc>
        <w:tc>
          <w:tcPr>
            <w:tcW w:w="1271" w:type="dxa"/>
            <w:noWrap/>
            <w:vAlign w:val="center"/>
          </w:tcPr>
          <w:p w14:paraId="7CE9FF2D" w14:textId="65CB2478" w:rsidR="00E67715" w:rsidRPr="00696AA5" w:rsidRDefault="002278FA" w:rsidP="00717243">
            <w:pPr>
              <w:autoSpaceDE w:val="0"/>
              <w:autoSpaceDN w:val="0"/>
              <w:adjustRightInd w:val="0"/>
              <w:spacing w:line="276" w:lineRule="auto"/>
              <w:jc w:val="center"/>
              <w:rPr>
                <w:rFonts w:ascii="Bookman Old Style" w:hAnsi="Bookman Old Style" w:cs="Calibri"/>
                <w:lang w:eastAsia="id-ID"/>
              </w:rPr>
            </w:pPr>
            <w:r w:rsidRPr="00696AA5">
              <w:rPr>
                <w:rFonts w:ascii="Bookman Old Style" w:hAnsi="Bookman Old Style" w:cs="Calibri"/>
                <w:lang w:eastAsia="id-ID"/>
              </w:rPr>
              <w:t>445</w:t>
            </w:r>
          </w:p>
        </w:tc>
        <w:tc>
          <w:tcPr>
            <w:tcW w:w="992" w:type="dxa"/>
            <w:noWrap/>
          </w:tcPr>
          <w:p w14:paraId="37EF6EBD" w14:textId="6F5B65B5" w:rsidR="00E67715" w:rsidRPr="00696AA5" w:rsidRDefault="002278FA" w:rsidP="00717243">
            <w:pPr>
              <w:spacing w:line="240" w:lineRule="auto"/>
              <w:contextualSpacing/>
              <w:jc w:val="center"/>
              <w:rPr>
                <w:rFonts w:ascii="Bookman Old Style" w:hAnsi="Bookman Old Style"/>
              </w:rPr>
            </w:pPr>
            <w:r w:rsidRPr="00696AA5">
              <w:rPr>
                <w:rFonts w:ascii="Bookman Old Style" w:hAnsi="Bookman Old Style" w:cs="Calibri"/>
                <w:lang w:eastAsia="id-ID"/>
              </w:rPr>
              <w:t>0,21</w:t>
            </w:r>
          </w:p>
        </w:tc>
        <w:tc>
          <w:tcPr>
            <w:tcW w:w="1276" w:type="dxa"/>
            <w:noWrap/>
          </w:tcPr>
          <w:p w14:paraId="77781934" w14:textId="25555E54" w:rsidR="00E67715" w:rsidRPr="00696AA5" w:rsidRDefault="002278FA"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167</w:t>
            </w:r>
          </w:p>
        </w:tc>
        <w:tc>
          <w:tcPr>
            <w:tcW w:w="1134" w:type="dxa"/>
            <w:noWrap/>
          </w:tcPr>
          <w:p w14:paraId="556BEA35" w14:textId="0A5CE15D" w:rsidR="00E67715" w:rsidRPr="00696AA5" w:rsidRDefault="002278FA" w:rsidP="00717243">
            <w:pPr>
              <w:spacing w:line="240" w:lineRule="auto"/>
              <w:contextualSpacing/>
              <w:jc w:val="center"/>
              <w:rPr>
                <w:rFonts w:ascii="Bookman Old Style" w:hAnsi="Bookman Old Style"/>
              </w:rPr>
            </w:pPr>
            <w:r w:rsidRPr="00696AA5">
              <w:rPr>
                <w:rFonts w:ascii="Bookman Old Style" w:hAnsi="Bookman Old Style" w:cs="Calibri"/>
                <w:lang w:eastAsia="id-ID"/>
              </w:rPr>
              <w:t>0,08</w:t>
            </w:r>
          </w:p>
        </w:tc>
        <w:tc>
          <w:tcPr>
            <w:tcW w:w="1134" w:type="dxa"/>
            <w:noWrap/>
          </w:tcPr>
          <w:p w14:paraId="2804D915" w14:textId="52FB2406" w:rsidR="00E67715" w:rsidRPr="00696AA5" w:rsidRDefault="002278FA" w:rsidP="00717243">
            <w:pPr>
              <w:spacing w:line="240" w:lineRule="auto"/>
              <w:contextualSpacing/>
              <w:jc w:val="center"/>
              <w:rPr>
                <w:rFonts w:ascii="Bookman Old Style" w:hAnsi="Bookman Old Style" w:cs="Tahoma"/>
              </w:rPr>
            </w:pPr>
            <w:r w:rsidRPr="00696AA5">
              <w:rPr>
                <w:rFonts w:ascii="Bookman Old Style" w:hAnsi="Bookman Old Style" w:cs="Calibri"/>
                <w:lang w:eastAsia="id-ID"/>
              </w:rPr>
              <w:t>119</w:t>
            </w:r>
          </w:p>
        </w:tc>
        <w:tc>
          <w:tcPr>
            <w:tcW w:w="1137" w:type="dxa"/>
            <w:noWrap/>
          </w:tcPr>
          <w:p w14:paraId="5D08CEB2" w14:textId="4F5F5A90" w:rsidR="00E67715" w:rsidRPr="00696AA5" w:rsidRDefault="002278FA" w:rsidP="00717243">
            <w:pPr>
              <w:spacing w:line="240" w:lineRule="auto"/>
              <w:contextualSpacing/>
              <w:jc w:val="center"/>
              <w:rPr>
                <w:rFonts w:ascii="Bookman Old Style" w:hAnsi="Bookman Old Style"/>
              </w:rPr>
            </w:pPr>
            <w:r w:rsidRPr="00696AA5">
              <w:rPr>
                <w:rFonts w:ascii="Bookman Old Style" w:hAnsi="Bookman Old Style" w:cs="Calibri"/>
                <w:lang w:eastAsia="id-ID"/>
              </w:rPr>
              <w:t>0,06</w:t>
            </w:r>
          </w:p>
        </w:tc>
      </w:tr>
    </w:tbl>
    <w:p w14:paraId="18FA1D84" w14:textId="419CD917" w:rsidR="00EC3FC5" w:rsidRPr="00696AA5" w:rsidRDefault="00EC3FC5" w:rsidP="00717243">
      <w:pPr>
        <w:spacing w:line="240" w:lineRule="auto"/>
        <w:ind w:left="567"/>
        <w:contextualSpacing/>
        <w:rPr>
          <w:rFonts w:ascii="Bookman Old Style" w:eastAsia="Batang" w:hAnsi="Bookman Old Style"/>
          <w:i/>
          <w:sz w:val="24"/>
          <w:szCs w:val="24"/>
        </w:rPr>
      </w:pPr>
      <w:r w:rsidRPr="00696AA5">
        <w:rPr>
          <w:rFonts w:ascii="Bookman Old Style" w:eastAsia="Batang" w:hAnsi="Bookman Old Style"/>
          <w:i/>
          <w:sz w:val="18"/>
          <w:szCs w:val="24"/>
        </w:rPr>
        <w:t>Sumber : Dinas Kesehatan Kabupaten Cilacap, 202</w:t>
      </w:r>
      <w:r w:rsidR="00C06260" w:rsidRPr="00696AA5">
        <w:rPr>
          <w:rFonts w:ascii="Bookman Old Style" w:eastAsia="Batang" w:hAnsi="Bookman Old Style"/>
          <w:i/>
          <w:sz w:val="18"/>
          <w:szCs w:val="24"/>
        </w:rPr>
        <w:t>6</w:t>
      </w:r>
      <w:r w:rsidRPr="00696AA5">
        <w:rPr>
          <w:rFonts w:ascii="Bookman Old Style" w:eastAsia="Batang" w:hAnsi="Bookman Old Style"/>
          <w:i/>
          <w:sz w:val="18"/>
          <w:szCs w:val="24"/>
        </w:rPr>
        <w:t xml:space="preserve"> (diolah)</w:t>
      </w:r>
    </w:p>
    <w:p w14:paraId="3D4B13CB" w14:textId="77777777" w:rsidR="00365915" w:rsidRPr="00696AA5" w:rsidRDefault="00365915" w:rsidP="00717243">
      <w:pPr>
        <w:spacing w:line="240" w:lineRule="auto"/>
        <w:contextualSpacing/>
        <w:rPr>
          <w:rFonts w:ascii="Bookman Old Style" w:eastAsia="Batang" w:hAnsi="Bookman Old Style"/>
          <w:i/>
          <w:sz w:val="24"/>
          <w:szCs w:val="24"/>
        </w:rPr>
      </w:pPr>
    </w:p>
    <w:p w14:paraId="2EA54541" w14:textId="77777777" w:rsidR="00EC3FC5" w:rsidRPr="00696AA5" w:rsidRDefault="00EC3FC5" w:rsidP="00717243">
      <w:pPr>
        <w:ind w:left="567"/>
        <w:contextualSpacing/>
        <w:rPr>
          <w:rFonts w:ascii="Bookman Old Style" w:eastAsia="Batang" w:hAnsi="Bookman Old Style"/>
          <w:b/>
          <w:sz w:val="24"/>
          <w:szCs w:val="24"/>
        </w:rPr>
      </w:pPr>
      <w:r w:rsidRPr="00696AA5">
        <w:rPr>
          <w:rFonts w:ascii="Bookman Old Style" w:eastAsia="Batang" w:hAnsi="Bookman Old Style"/>
          <w:b/>
          <w:sz w:val="24"/>
          <w:szCs w:val="24"/>
        </w:rPr>
        <w:t xml:space="preserve">Rasio Tenaga </w:t>
      </w:r>
      <w:r w:rsidRPr="00696AA5">
        <w:rPr>
          <w:rFonts w:ascii="Bookman Old Style" w:eastAsia="Batang" w:hAnsi="Bookman Old Style" w:cs="Tahoma"/>
          <w:b/>
          <w:bCs/>
          <w:sz w:val="24"/>
          <w:szCs w:val="24"/>
        </w:rPr>
        <w:t>Paramedis Per Satuan (100.000) Penduduk</w:t>
      </w:r>
    </w:p>
    <w:p w14:paraId="1D39729C" w14:textId="22BEB192" w:rsidR="000E74ED" w:rsidRPr="00696AA5" w:rsidRDefault="00E80EB3" w:rsidP="00717243">
      <w:pPr>
        <w:pStyle w:val="ListParagraph"/>
        <w:ind w:left="0" w:firstLine="567"/>
        <w:jc w:val="both"/>
        <w:rPr>
          <w:rFonts w:ascii="Bookman Old Style" w:eastAsia="Batang" w:hAnsi="Bookman Old Style"/>
          <w:sz w:val="24"/>
          <w:szCs w:val="24"/>
        </w:rPr>
      </w:pPr>
      <w:r w:rsidRPr="00696AA5">
        <w:rPr>
          <w:rFonts w:ascii="Bookman Old Style" w:eastAsia="Batang" w:hAnsi="Bookman Old Style"/>
          <w:sz w:val="24"/>
          <w:szCs w:val="24"/>
        </w:rPr>
        <w:t>Dalam rangka mendukung pelayanan kesehatan di pelayanan kesehatan dasar dan rujukan didukung oleh dokter juga dibantu oleh tenaga paramedis seperti perawat, bidan, tenaga farmasi, dan tenaga gizi. Rasio terbesar adalah perawat dan bidan karena adanya standar akreditasi Puskesmas dan Rumah Sakit yang menyebutkan jumlah perawat dan bidan lebih banyak dari tenaga paramedis lainnya serta adanya persyaratan dari BPJS yang menentukan jumlah tenaga kesehatan yang harus tersedia di Fasyankes</w:t>
      </w:r>
      <w:r w:rsidR="00EC3FC5" w:rsidRPr="00696AA5">
        <w:rPr>
          <w:rFonts w:ascii="Bookman Old Style" w:eastAsia="Batang" w:hAnsi="Bookman Old Style"/>
          <w:sz w:val="24"/>
          <w:szCs w:val="24"/>
        </w:rPr>
        <w:t xml:space="preserve">. </w:t>
      </w:r>
    </w:p>
    <w:p w14:paraId="6B6B7C12" w14:textId="067A7179" w:rsidR="00EC3FC5" w:rsidRPr="00696AA5" w:rsidRDefault="00EC3FC5" w:rsidP="00717243">
      <w:pPr>
        <w:spacing w:line="240" w:lineRule="auto"/>
        <w:contextualSpacing/>
        <w:jc w:val="center"/>
        <w:rPr>
          <w:rFonts w:ascii="Bookman Old Style" w:eastAsia="Batang" w:hAnsi="Bookman Old Style"/>
          <w:b/>
          <w:sz w:val="24"/>
          <w:szCs w:val="24"/>
        </w:rPr>
      </w:pPr>
      <w:bookmarkStart w:id="128" w:name="_Toc13849168"/>
      <w:bookmarkStart w:id="129" w:name="_Toc61788026"/>
      <w:bookmarkStart w:id="130" w:name="_Toc235114191"/>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31</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b/>
          <w:sz w:val="24"/>
          <w:szCs w:val="24"/>
        </w:rPr>
        <w:t xml:space="preserve">Rasio Tenaga Paramedis Di Kabupaten Cilacap Tahun </w:t>
      </w:r>
      <w:bookmarkEnd w:id="128"/>
      <w:bookmarkEnd w:id="129"/>
      <w:r w:rsidR="003614F9" w:rsidRPr="00696AA5">
        <w:rPr>
          <w:rFonts w:ascii="Bookman Old Style" w:eastAsia="Batang" w:hAnsi="Bookman Old Style"/>
          <w:b/>
          <w:sz w:val="24"/>
          <w:szCs w:val="24"/>
        </w:rPr>
        <w:t>2021-2025</w:t>
      </w:r>
      <w:bookmarkEnd w:id="130"/>
    </w:p>
    <w:tbl>
      <w:tblPr>
        <w:tblW w:w="9258" w:type="dxa"/>
        <w:tblInd w:w="-10" w:type="dxa"/>
        <w:tblLook w:val="04A0" w:firstRow="1" w:lastRow="0" w:firstColumn="1" w:lastColumn="0" w:noHBand="0" w:noVBand="1"/>
      </w:tblPr>
      <w:tblGrid>
        <w:gridCol w:w="960"/>
        <w:gridCol w:w="1159"/>
        <w:gridCol w:w="1021"/>
        <w:gridCol w:w="1159"/>
        <w:gridCol w:w="897"/>
        <w:gridCol w:w="1134"/>
        <w:gridCol w:w="897"/>
        <w:gridCol w:w="1134"/>
        <w:gridCol w:w="897"/>
      </w:tblGrid>
      <w:tr w:rsidR="00EC3FC5" w:rsidRPr="00696AA5" w14:paraId="6BBE1C60" w14:textId="77777777" w:rsidTr="00561408">
        <w:trPr>
          <w:trHeight w:val="300"/>
          <w:tblHeader/>
        </w:trPr>
        <w:tc>
          <w:tcPr>
            <w:tcW w:w="960" w:type="dxa"/>
            <w:vMerge w:val="restart"/>
            <w:tcBorders>
              <w:top w:val="single" w:sz="8" w:space="0" w:color="auto"/>
              <w:left w:val="single" w:sz="8" w:space="0" w:color="auto"/>
              <w:bottom w:val="single" w:sz="4" w:space="0" w:color="auto"/>
              <w:right w:val="single" w:sz="4" w:space="0" w:color="auto"/>
            </w:tcBorders>
            <w:noWrap/>
            <w:vAlign w:val="center"/>
            <w:hideMark/>
          </w:tcPr>
          <w:p w14:paraId="1583A02C" w14:textId="77777777" w:rsidR="00EC3FC5" w:rsidRPr="00696AA5" w:rsidRDefault="00EC3FC5" w:rsidP="00717243">
            <w:pPr>
              <w:spacing w:line="240" w:lineRule="auto"/>
              <w:contextualSpacing/>
              <w:jc w:val="center"/>
              <w:rPr>
                <w:rFonts w:ascii="Bookman Old Style" w:hAnsi="Bookman Old Style" w:cs="Tahoma"/>
                <w:b/>
                <w:bCs/>
                <w:sz w:val="20"/>
                <w:szCs w:val="20"/>
              </w:rPr>
            </w:pPr>
            <w:r w:rsidRPr="00696AA5">
              <w:rPr>
                <w:rFonts w:ascii="Bookman Old Style" w:hAnsi="Bookman Old Style" w:cs="Tahoma"/>
                <w:b/>
                <w:bCs/>
                <w:sz w:val="20"/>
                <w:szCs w:val="20"/>
              </w:rPr>
              <w:t>Tahun</w:t>
            </w:r>
          </w:p>
        </w:tc>
        <w:tc>
          <w:tcPr>
            <w:tcW w:w="2180" w:type="dxa"/>
            <w:gridSpan w:val="2"/>
            <w:tcBorders>
              <w:top w:val="single" w:sz="8" w:space="0" w:color="auto"/>
              <w:left w:val="nil"/>
              <w:bottom w:val="single" w:sz="4" w:space="0" w:color="auto"/>
              <w:right w:val="single" w:sz="4" w:space="0" w:color="auto"/>
            </w:tcBorders>
            <w:noWrap/>
            <w:vAlign w:val="center"/>
            <w:hideMark/>
          </w:tcPr>
          <w:p w14:paraId="75A48588" w14:textId="77777777" w:rsidR="00EC3FC5" w:rsidRPr="00696AA5" w:rsidRDefault="00EC3FC5" w:rsidP="00717243">
            <w:pPr>
              <w:spacing w:line="240" w:lineRule="auto"/>
              <w:contextualSpacing/>
              <w:jc w:val="center"/>
              <w:rPr>
                <w:rFonts w:ascii="Bookman Old Style" w:hAnsi="Bookman Old Style" w:cs="Tahoma"/>
                <w:b/>
                <w:bCs/>
                <w:sz w:val="20"/>
                <w:szCs w:val="20"/>
              </w:rPr>
            </w:pPr>
            <w:r w:rsidRPr="00696AA5">
              <w:rPr>
                <w:rFonts w:ascii="Bookman Old Style" w:hAnsi="Bookman Old Style" w:cs="Tahoma"/>
                <w:b/>
                <w:bCs/>
                <w:sz w:val="20"/>
                <w:szCs w:val="20"/>
              </w:rPr>
              <w:t>Perawat</w:t>
            </w:r>
          </w:p>
        </w:tc>
        <w:tc>
          <w:tcPr>
            <w:tcW w:w="2056" w:type="dxa"/>
            <w:gridSpan w:val="2"/>
            <w:tcBorders>
              <w:top w:val="single" w:sz="8" w:space="0" w:color="auto"/>
              <w:left w:val="nil"/>
              <w:bottom w:val="single" w:sz="4" w:space="0" w:color="auto"/>
              <w:right w:val="single" w:sz="4" w:space="0" w:color="auto"/>
            </w:tcBorders>
            <w:noWrap/>
            <w:vAlign w:val="center"/>
            <w:hideMark/>
          </w:tcPr>
          <w:p w14:paraId="43A3B289" w14:textId="77777777" w:rsidR="00EC3FC5" w:rsidRPr="00696AA5" w:rsidRDefault="00EC3FC5" w:rsidP="00717243">
            <w:pPr>
              <w:spacing w:line="240" w:lineRule="auto"/>
              <w:contextualSpacing/>
              <w:jc w:val="center"/>
              <w:rPr>
                <w:rFonts w:ascii="Bookman Old Style" w:hAnsi="Bookman Old Style" w:cs="Tahoma"/>
                <w:b/>
                <w:bCs/>
                <w:sz w:val="20"/>
                <w:szCs w:val="20"/>
              </w:rPr>
            </w:pPr>
            <w:r w:rsidRPr="00696AA5">
              <w:rPr>
                <w:rFonts w:ascii="Bookman Old Style" w:hAnsi="Bookman Old Style" w:cs="Tahoma"/>
                <w:b/>
                <w:bCs/>
                <w:sz w:val="20"/>
                <w:szCs w:val="20"/>
              </w:rPr>
              <w:t>Bidan</w:t>
            </w:r>
          </w:p>
        </w:tc>
        <w:tc>
          <w:tcPr>
            <w:tcW w:w="2031" w:type="dxa"/>
            <w:gridSpan w:val="2"/>
            <w:tcBorders>
              <w:top w:val="single" w:sz="8" w:space="0" w:color="auto"/>
              <w:left w:val="nil"/>
              <w:bottom w:val="single" w:sz="4" w:space="0" w:color="auto"/>
              <w:right w:val="single" w:sz="4" w:space="0" w:color="auto"/>
            </w:tcBorders>
            <w:noWrap/>
            <w:vAlign w:val="center"/>
            <w:hideMark/>
          </w:tcPr>
          <w:p w14:paraId="7A04FC9F" w14:textId="77777777" w:rsidR="00EC3FC5" w:rsidRPr="00696AA5" w:rsidRDefault="00EC3FC5" w:rsidP="00717243">
            <w:pPr>
              <w:spacing w:line="240" w:lineRule="auto"/>
              <w:contextualSpacing/>
              <w:jc w:val="center"/>
              <w:rPr>
                <w:rFonts w:ascii="Bookman Old Style" w:hAnsi="Bookman Old Style" w:cs="Tahoma"/>
                <w:b/>
                <w:bCs/>
                <w:sz w:val="20"/>
                <w:szCs w:val="20"/>
              </w:rPr>
            </w:pPr>
            <w:r w:rsidRPr="00696AA5">
              <w:rPr>
                <w:rFonts w:ascii="Bookman Old Style" w:hAnsi="Bookman Old Style" w:cs="Tahoma"/>
                <w:b/>
                <w:bCs/>
                <w:sz w:val="20"/>
                <w:szCs w:val="20"/>
              </w:rPr>
              <w:t>Tenaga Farmasi</w:t>
            </w:r>
          </w:p>
        </w:tc>
        <w:tc>
          <w:tcPr>
            <w:tcW w:w="2031" w:type="dxa"/>
            <w:gridSpan w:val="2"/>
            <w:tcBorders>
              <w:top w:val="single" w:sz="8" w:space="0" w:color="auto"/>
              <w:left w:val="nil"/>
              <w:bottom w:val="single" w:sz="4" w:space="0" w:color="auto"/>
              <w:right w:val="single" w:sz="8" w:space="0" w:color="000000"/>
            </w:tcBorders>
            <w:noWrap/>
            <w:vAlign w:val="center"/>
            <w:hideMark/>
          </w:tcPr>
          <w:p w14:paraId="2C5C4B36" w14:textId="77777777" w:rsidR="00EC3FC5" w:rsidRPr="00696AA5" w:rsidRDefault="00EC3FC5" w:rsidP="00717243">
            <w:pPr>
              <w:spacing w:line="240" w:lineRule="auto"/>
              <w:contextualSpacing/>
              <w:jc w:val="center"/>
              <w:rPr>
                <w:rFonts w:ascii="Bookman Old Style" w:hAnsi="Bookman Old Style" w:cs="Tahoma"/>
                <w:b/>
                <w:bCs/>
                <w:sz w:val="20"/>
                <w:szCs w:val="20"/>
              </w:rPr>
            </w:pPr>
            <w:r w:rsidRPr="00696AA5">
              <w:rPr>
                <w:rFonts w:ascii="Bookman Old Style" w:hAnsi="Bookman Old Style" w:cs="Tahoma"/>
                <w:b/>
                <w:bCs/>
                <w:sz w:val="20"/>
                <w:szCs w:val="20"/>
              </w:rPr>
              <w:t>Tenaga Gizi</w:t>
            </w:r>
          </w:p>
        </w:tc>
      </w:tr>
      <w:tr w:rsidR="00EC3FC5" w:rsidRPr="00696AA5" w14:paraId="00F10A97" w14:textId="77777777" w:rsidTr="00561408">
        <w:trPr>
          <w:trHeight w:val="300"/>
          <w:tblHeader/>
        </w:trPr>
        <w:tc>
          <w:tcPr>
            <w:tcW w:w="960" w:type="dxa"/>
            <w:vMerge/>
            <w:tcBorders>
              <w:top w:val="single" w:sz="8" w:space="0" w:color="auto"/>
              <w:left w:val="single" w:sz="8" w:space="0" w:color="auto"/>
              <w:bottom w:val="single" w:sz="4" w:space="0" w:color="auto"/>
              <w:right w:val="single" w:sz="4" w:space="0" w:color="auto"/>
            </w:tcBorders>
            <w:vAlign w:val="center"/>
            <w:hideMark/>
          </w:tcPr>
          <w:p w14:paraId="77536CD5" w14:textId="77777777" w:rsidR="00EC3FC5" w:rsidRPr="00696AA5" w:rsidRDefault="00EC3FC5" w:rsidP="00717243">
            <w:pPr>
              <w:spacing w:line="240" w:lineRule="auto"/>
              <w:contextualSpacing/>
              <w:jc w:val="center"/>
              <w:rPr>
                <w:rFonts w:ascii="Bookman Old Style" w:hAnsi="Bookman Old Style" w:cs="Tahoma"/>
                <w:b/>
                <w:bCs/>
                <w:sz w:val="20"/>
                <w:szCs w:val="20"/>
              </w:rPr>
            </w:pPr>
          </w:p>
        </w:tc>
        <w:tc>
          <w:tcPr>
            <w:tcW w:w="1159" w:type="dxa"/>
            <w:tcBorders>
              <w:top w:val="nil"/>
              <w:left w:val="nil"/>
              <w:bottom w:val="single" w:sz="4" w:space="0" w:color="auto"/>
              <w:right w:val="single" w:sz="4" w:space="0" w:color="auto"/>
            </w:tcBorders>
            <w:noWrap/>
            <w:vAlign w:val="center"/>
            <w:hideMark/>
          </w:tcPr>
          <w:p w14:paraId="56831F30" w14:textId="77777777" w:rsidR="00EC3FC5" w:rsidRPr="00696AA5" w:rsidRDefault="00EC3FC5" w:rsidP="00717243">
            <w:pPr>
              <w:spacing w:line="240" w:lineRule="auto"/>
              <w:contextualSpacing/>
              <w:jc w:val="center"/>
              <w:rPr>
                <w:rFonts w:ascii="Bookman Old Style" w:hAnsi="Bookman Old Style" w:cs="Tahoma"/>
                <w:b/>
                <w:bCs/>
                <w:sz w:val="20"/>
                <w:szCs w:val="20"/>
              </w:rPr>
            </w:pPr>
            <w:r w:rsidRPr="00696AA5">
              <w:rPr>
                <w:rFonts w:ascii="Bookman Old Style" w:hAnsi="Bookman Old Style" w:cs="Tahoma"/>
                <w:b/>
                <w:bCs/>
                <w:sz w:val="20"/>
                <w:szCs w:val="20"/>
              </w:rPr>
              <w:t>Jumlah</w:t>
            </w:r>
          </w:p>
        </w:tc>
        <w:tc>
          <w:tcPr>
            <w:tcW w:w="1021" w:type="dxa"/>
            <w:tcBorders>
              <w:top w:val="nil"/>
              <w:left w:val="nil"/>
              <w:bottom w:val="single" w:sz="4" w:space="0" w:color="auto"/>
              <w:right w:val="single" w:sz="4" w:space="0" w:color="auto"/>
            </w:tcBorders>
            <w:noWrap/>
            <w:vAlign w:val="center"/>
            <w:hideMark/>
          </w:tcPr>
          <w:p w14:paraId="7F505F5B" w14:textId="77777777" w:rsidR="00EC3FC5" w:rsidRPr="00696AA5" w:rsidRDefault="00EC3FC5" w:rsidP="00717243">
            <w:pPr>
              <w:spacing w:line="240" w:lineRule="auto"/>
              <w:contextualSpacing/>
              <w:jc w:val="center"/>
              <w:rPr>
                <w:rFonts w:ascii="Bookman Old Style" w:hAnsi="Bookman Old Style" w:cs="Tahoma"/>
                <w:b/>
                <w:bCs/>
                <w:sz w:val="20"/>
                <w:szCs w:val="20"/>
              </w:rPr>
            </w:pPr>
            <w:r w:rsidRPr="00696AA5">
              <w:rPr>
                <w:rFonts w:ascii="Bookman Old Style" w:hAnsi="Bookman Old Style" w:cs="Tahoma"/>
                <w:b/>
                <w:bCs/>
                <w:sz w:val="20"/>
                <w:szCs w:val="20"/>
              </w:rPr>
              <w:t>Rasio</w:t>
            </w:r>
          </w:p>
        </w:tc>
        <w:tc>
          <w:tcPr>
            <w:tcW w:w="1159" w:type="dxa"/>
            <w:tcBorders>
              <w:top w:val="nil"/>
              <w:left w:val="nil"/>
              <w:bottom w:val="single" w:sz="4" w:space="0" w:color="auto"/>
              <w:right w:val="single" w:sz="4" w:space="0" w:color="auto"/>
            </w:tcBorders>
            <w:noWrap/>
            <w:vAlign w:val="center"/>
            <w:hideMark/>
          </w:tcPr>
          <w:p w14:paraId="49672DFA" w14:textId="77777777" w:rsidR="00EC3FC5" w:rsidRPr="00696AA5" w:rsidRDefault="00EC3FC5" w:rsidP="00717243">
            <w:pPr>
              <w:spacing w:line="240" w:lineRule="auto"/>
              <w:contextualSpacing/>
              <w:jc w:val="center"/>
              <w:rPr>
                <w:rFonts w:ascii="Bookman Old Style" w:hAnsi="Bookman Old Style" w:cs="Tahoma"/>
                <w:b/>
                <w:bCs/>
                <w:sz w:val="20"/>
                <w:szCs w:val="20"/>
              </w:rPr>
            </w:pPr>
            <w:r w:rsidRPr="00696AA5">
              <w:rPr>
                <w:rFonts w:ascii="Bookman Old Style" w:hAnsi="Bookman Old Style" w:cs="Tahoma"/>
                <w:b/>
                <w:bCs/>
                <w:sz w:val="20"/>
                <w:szCs w:val="20"/>
              </w:rPr>
              <w:t>Jumlah</w:t>
            </w:r>
          </w:p>
        </w:tc>
        <w:tc>
          <w:tcPr>
            <w:tcW w:w="897" w:type="dxa"/>
            <w:tcBorders>
              <w:top w:val="nil"/>
              <w:left w:val="nil"/>
              <w:bottom w:val="single" w:sz="4" w:space="0" w:color="auto"/>
              <w:right w:val="single" w:sz="4" w:space="0" w:color="auto"/>
            </w:tcBorders>
            <w:noWrap/>
            <w:vAlign w:val="center"/>
            <w:hideMark/>
          </w:tcPr>
          <w:p w14:paraId="165BBCD8" w14:textId="77777777" w:rsidR="00EC3FC5" w:rsidRPr="00696AA5" w:rsidRDefault="00EC3FC5" w:rsidP="00717243">
            <w:pPr>
              <w:spacing w:line="240" w:lineRule="auto"/>
              <w:contextualSpacing/>
              <w:jc w:val="center"/>
              <w:rPr>
                <w:rFonts w:ascii="Bookman Old Style" w:hAnsi="Bookman Old Style" w:cs="Tahoma"/>
                <w:b/>
                <w:bCs/>
                <w:sz w:val="20"/>
                <w:szCs w:val="20"/>
              </w:rPr>
            </w:pPr>
            <w:r w:rsidRPr="00696AA5">
              <w:rPr>
                <w:rFonts w:ascii="Bookman Old Style" w:hAnsi="Bookman Old Style" w:cs="Tahoma"/>
                <w:b/>
                <w:bCs/>
                <w:sz w:val="20"/>
                <w:szCs w:val="20"/>
              </w:rPr>
              <w:t>Rasio</w:t>
            </w:r>
          </w:p>
        </w:tc>
        <w:tc>
          <w:tcPr>
            <w:tcW w:w="1134" w:type="dxa"/>
            <w:tcBorders>
              <w:top w:val="nil"/>
              <w:left w:val="nil"/>
              <w:bottom w:val="single" w:sz="4" w:space="0" w:color="auto"/>
              <w:right w:val="single" w:sz="4" w:space="0" w:color="auto"/>
            </w:tcBorders>
            <w:noWrap/>
            <w:vAlign w:val="center"/>
            <w:hideMark/>
          </w:tcPr>
          <w:p w14:paraId="586868F5" w14:textId="77777777" w:rsidR="00EC3FC5" w:rsidRPr="00696AA5" w:rsidRDefault="00EC3FC5" w:rsidP="00717243">
            <w:pPr>
              <w:spacing w:line="240" w:lineRule="auto"/>
              <w:contextualSpacing/>
              <w:jc w:val="center"/>
              <w:rPr>
                <w:rFonts w:ascii="Bookman Old Style" w:hAnsi="Bookman Old Style" w:cs="Tahoma"/>
                <w:b/>
                <w:bCs/>
                <w:sz w:val="20"/>
                <w:szCs w:val="20"/>
              </w:rPr>
            </w:pPr>
            <w:r w:rsidRPr="00696AA5">
              <w:rPr>
                <w:rFonts w:ascii="Bookman Old Style" w:hAnsi="Bookman Old Style" w:cs="Tahoma"/>
                <w:b/>
                <w:bCs/>
                <w:sz w:val="20"/>
                <w:szCs w:val="20"/>
              </w:rPr>
              <w:t>Jumlah</w:t>
            </w:r>
          </w:p>
        </w:tc>
        <w:tc>
          <w:tcPr>
            <w:tcW w:w="897" w:type="dxa"/>
            <w:tcBorders>
              <w:top w:val="nil"/>
              <w:left w:val="nil"/>
              <w:bottom w:val="single" w:sz="4" w:space="0" w:color="auto"/>
              <w:right w:val="single" w:sz="4" w:space="0" w:color="auto"/>
            </w:tcBorders>
            <w:noWrap/>
            <w:vAlign w:val="center"/>
            <w:hideMark/>
          </w:tcPr>
          <w:p w14:paraId="388F6B93" w14:textId="77777777" w:rsidR="00EC3FC5" w:rsidRPr="00696AA5" w:rsidRDefault="00EC3FC5" w:rsidP="00717243">
            <w:pPr>
              <w:spacing w:line="240" w:lineRule="auto"/>
              <w:contextualSpacing/>
              <w:jc w:val="center"/>
              <w:rPr>
                <w:rFonts w:ascii="Bookman Old Style" w:hAnsi="Bookman Old Style" w:cs="Tahoma"/>
                <w:b/>
                <w:bCs/>
                <w:sz w:val="20"/>
                <w:szCs w:val="20"/>
              </w:rPr>
            </w:pPr>
            <w:r w:rsidRPr="00696AA5">
              <w:rPr>
                <w:rFonts w:ascii="Bookman Old Style" w:hAnsi="Bookman Old Style" w:cs="Tahoma"/>
                <w:b/>
                <w:bCs/>
                <w:sz w:val="20"/>
                <w:szCs w:val="20"/>
              </w:rPr>
              <w:t>Rasio</w:t>
            </w:r>
          </w:p>
        </w:tc>
        <w:tc>
          <w:tcPr>
            <w:tcW w:w="1134" w:type="dxa"/>
            <w:tcBorders>
              <w:top w:val="nil"/>
              <w:left w:val="nil"/>
              <w:bottom w:val="single" w:sz="4" w:space="0" w:color="auto"/>
              <w:right w:val="single" w:sz="4" w:space="0" w:color="auto"/>
            </w:tcBorders>
            <w:noWrap/>
            <w:vAlign w:val="center"/>
            <w:hideMark/>
          </w:tcPr>
          <w:p w14:paraId="711EC7CE" w14:textId="77777777" w:rsidR="00EC3FC5" w:rsidRPr="00696AA5" w:rsidRDefault="00EC3FC5" w:rsidP="00717243">
            <w:pPr>
              <w:spacing w:line="240" w:lineRule="auto"/>
              <w:contextualSpacing/>
              <w:jc w:val="center"/>
              <w:rPr>
                <w:rFonts w:ascii="Bookman Old Style" w:hAnsi="Bookman Old Style" w:cs="Tahoma"/>
                <w:b/>
                <w:bCs/>
                <w:sz w:val="20"/>
                <w:szCs w:val="20"/>
              </w:rPr>
            </w:pPr>
            <w:r w:rsidRPr="00696AA5">
              <w:rPr>
                <w:rFonts w:ascii="Bookman Old Style" w:hAnsi="Bookman Old Style" w:cs="Tahoma"/>
                <w:b/>
                <w:bCs/>
                <w:sz w:val="20"/>
                <w:szCs w:val="20"/>
              </w:rPr>
              <w:t>Jumlah</w:t>
            </w:r>
          </w:p>
        </w:tc>
        <w:tc>
          <w:tcPr>
            <w:tcW w:w="897" w:type="dxa"/>
            <w:tcBorders>
              <w:top w:val="nil"/>
              <w:left w:val="nil"/>
              <w:bottom w:val="single" w:sz="4" w:space="0" w:color="auto"/>
              <w:right w:val="single" w:sz="8" w:space="0" w:color="auto"/>
            </w:tcBorders>
            <w:noWrap/>
            <w:vAlign w:val="center"/>
            <w:hideMark/>
          </w:tcPr>
          <w:p w14:paraId="44E42F22" w14:textId="77777777" w:rsidR="00EC3FC5" w:rsidRPr="00696AA5" w:rsidRDefault="00EC3FC5" w:rsidP="00717243">
            <w:pPr>
              <w:spacing w:line="240" w:lineRule="auto"/>
              <w:contextualSpacing/>
              <w:jc w:val="center"/>
              <w:rPr>
                <w:rFonts w:ascii="Bookman Old Style" w:hAnsi="Bookman Old Style" w:cs="Tahoma"/>
                <w:b/>
                <w:bCs/>
                <w:sz w:val="20"/>
                <w:szCs w:val="20"/>
              </w:rPr>
            </w:pPr>
            <w:r w:rsidRPr="00696AA5">
              <w:rPr>
                <w:rFonts w:ascii="Bookman Old Style" w:hAnsi="Bookman Old Style" w:cs="Tahoma"/>
                <w:b/>
                <w:bCs/>
                <w:sz w:val="20"/>
                <w:szCs w:val="20"/>
              </w:rPr>
              <w:t>Rasio</w:t>
            </w:r>
          </w:p>
        </w:tc>
      </w:tr>
      <w:tr w:rsidR="00E67715" w:rsidRPr="00696AA5" w14:paraId="7B325AE7" w14:textId="77777777" w:rsidTr="00561408">
        <w:trPr>
          <w:trHeight w:val="315"/>
        </w:trPr>
        <w:tc>
          <w:tcPr>
            <w:tcW w:w="960" w:type="dxa"/>
            <w:tcBorders>
              <w:top w:val="single" w:sz="4" w:space="0" w:color="auto"/>
              <w:left w:val="single" w:sz="8" w:space="0" w:color="auto"/>
              <w:bottom w:val="single" w:sz="4" w:space="0" w:color="auto"/>
              <w:right w:val="single" w:sz="4" w:space="0" w:color="auto"/>
            </w:tcBorders>
            <w:noWrap/>
            <w:vAlign w:val="center"/>
            <w:hideMark/>
          </w:tcPr>
          <w:p w14:paraId="3A2FF129" w14:textId="2FDCE7A3" w:rsidR="00E67715" w:rsidRPr="00696AA5" w:rsidRDefault="00E67715" w:rsidP="00717243">
            <w:pPr>
              <w:spacing w:line="240" w:lineRule="auto"/>
              <w:contextualSpacing/>
              <w:jc w:val="center"/>
              <w:rPr>
                <w:rFonts w:ascii="Bookman Old Style" w:hAnsi="Bookman Old Style" w:cs="Tahoma"/>
                <w:sz w:val="20"/>
                <w:szCs w:val="20"/>
              </w:rPr>
            </w:pPr>
            <w:r w:rsidRPr="00696AA5">
              <w:rPr>
                <w:rFonts w:ascii="Bookman Old Style" w:hAnsi="Bookman Old Style" w:cs="Tahoma"/>
                <w:sz w:val="20"/>
                <w:szCs w:val="20"/>
              </w:rPr>
              <w:t>2021</w:t>
            </w:r>
          </w:p>
        </w:tc>
        <w:tc>
          <w:tcPr>
            <w:tcW w:w="1159" w:type="dxa"/>
            <w:tcBorders>
              <w:top w:val="single" w:sz="4" w:space="0" w:color="auto"/>
              <w:left w:val="nil"/>
              <w:bottom w:val="single" w:sz="4" w:space="0" w:color="auto"/>
              <w:right w:val="single" w:sz="4" w:space="0" w:color="auto"/>
            </w:tcBorders>
            <w:noWrap/>
            <w:vAlign w:val="center"/>
          </w:tcPr>
          <w:p w14:paraId="5C439579" w14:textId="01265709"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Tahoma"/>
                <w:sz w:val="20"/>
                <w:szCs w:val="20"/>
              </w:rPr>
              <w:t>2.114</w:t>
            </w:r>
          </w:p>
        </w:tc>
        <w:tc>
          <w:tcPr>
            <w:tcW w:w="1021" w:type="dxa"/>
            <w:tcBorders>
              <w:top w:val="single" w:sz="4" w:space="0" w:color="auto"/>
              <w:left w:val="nil"/>
              <w:bottom w:val="single" w:sz="4" w:space="0" w:color="auto"/>
              <w:right w:val="single" w:sz="4" w:space="0" w:color="auto"/>
            </w:tcBorders>
            <w:noWrap/>
            <w:vAlign w:val="center"/>
          </w:tcPr>
          <w:p w14:paraId="27CA379F" w14:textId="203F2025"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Tahoma"/>
                <w:sz w:val="20"/>
                <w:szCs w:val="20"/>
              </w:rPr>
              <w:t>107,97</w:t>
            </w:r>
          </w:p>
        </w:tc>
        <w:tc>
          <w:tcPr>
            <w:tcW w:w="1159" w:type="dxa"/>
            <w:tcBorders>
              <w:top w:val="single" w:sz="4" w:space="0" w:color="auto"/>
              <w:left w:val="nil"/>
              <w:bottom w:val="single" w:sz="4" w:space="0" w:color="auto"/>
              <w:right w:val="single" w:sz="4" w:space="0" w:color="auto"/>
            </w:tcBorders>
            <w:noWrap/>
            <w:vAlign w:val="center"/>
          </w:tcPr>
          <w:p w14:paraId="13C4A17C" w14:textId="73B01DF8"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Tahoma"/>
                <w:sz w:val="20"/>
                <w:szCs w:val="20"/>
              </w:rPr>
              <w:t>1.255</w:t>
            </w:r>
          </w:p>
        </w:tc>
        <w:tc>
          <w:tcPr>
            <w:tcW w:w="897" w:type="dxa"/>
            <w:tcBorders>
              <w:top w:val="single" w:sz="4" w:space="0" w:color="auto"/>
              <w:left w:val="nil"/>
              <w:bottom w:val="single" w:sz="4" w:space="0" w:color="auto"/>
              <w:right w:val="single" w:sz="4" w:space="0" w:color="auto"/>
            </w:tcBorders>
            <w:noWrap/>
            <w:vAlign w:val="center"/>
          </w:tcPr>
          <w:p w14:paraId="7973D9E6" w14:textId="6B238907"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Tahoma"/>
                <w:sz w:val="20"/>
                <w:szCs w:val="20"/>
              </w:rPr>
              <w:t>64,1</w:t>
            </w:r>
          </w:p>
        </w:tc>
        <w:tc>
          <w:tcPr>
            <w:tcW w:w="1134" w:type="dxa"/>
            <w:tcBorders>
              <w:top w:val="single" w:sz="4" w:space="0" w:color="auto"/>
              <w:left w:val="nil"/>
              <w:bottom w:val="single" w:sz="4" w:space="0" w:color="auto"/>
              <w:right w:val="single" w:sz="4" w:space="0" w:color="auto"/>
            </w:tcBorders>
            <w:noWrap/>
            <w:vAlign w:val="center"/>
          </w:tcPr>
          <w:p w14:paraId="6C7B542C" w14:textId="1559D21B"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Tahoma"/>
                <w:sz w:val="20"/>
                <w:szCs w:val="20"/>
              </w:rPr>
              <w:t>376</w:t>
            </w:r>
          </w:p>
        </w:tc>
        <w:tc>
          <w:tcPr>
            <w:tcW w:w="897" w:type="dxa"/>
            <w:tcBorders>
              <w:top w:val="single" w:sz="4" w:space="0" w:color="auto"/>
              <w:left w:val="nil"/>
              <w:bottom w:val="single" w:sz="4" w:space="0" w:color="auto"/>
              <w:right w:val="single" w:sz="4" w:space="0" w:color="auto"/>
            </w:tcBorders>
            <w:noWrap/>
            <w:vAlign w:val="center"/>
          </w:tcPr>
          <w:p w14:paraId="5259137F" w14:textId="31C2FCE7"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Tahoma"/>
                <w:sz w:val="20"/>
                <w:szCs w:val="20"/>
              </w:rPr>
              <w:t>19,2</w:t>
            </w:r>
          </w:p>
        </w:tc>
        <w:tc>
          <w:tcPr>
            <w:tcW w:w="1134" w:type="dxa"/>
            <w:tcBorders>
              <w:top w:val="single" w:sz="4" w:space="0" w:color="auto"/>
              <w:left w:val="nil"/>
              <w:bottom w:val="single" w:sz="4" w:space="0" w:color="auto"/>
              <w:right w:val="single" w:sz="4" w:space="0" w:color="auto"/>
            </w:tcBorders>
            <w:noWrap/>
            <w:vAlign w:val="center"/>
          </w:tcPr>
          <w:p w14:paraId="3E4DBE30" w14:textId="1069E455"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Tahoma"/>
                <w:sz w:val="20"/>
                <w:szCs w:val="20"/>
              </w:rPr>
              <w:t>86</w:t>
            </w:r>
          </w:p>
        </w:tc>
        <w:tc>
          <w:tcPr>
            <w:tcW w:w="897" w:type="dxa"/>
            <w:tcBorders>
              <w:top w:val="single" w:sz="4" w:space="0" w:color="auto"/>
              <w:left w:val="nil"/>
              <w:bottom w:val="single" w:sz="4" w:space="0" w:color="auto"/>
              <w:right w:val="single" w:sz="8" w:space="0" w:color="auto"/>
            </w:tcBorders>
            <w:noWrap/>
            <w:vAlign w:val="center"/>
          </w:tcPr>
          <w:p w14:paraId="4786031D" w14:textId="69F99FFE"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Tahoma"/>
                <w:sz w:val="20"/>
                <w:szCs w:val="20"/>
              </w:rPr>
              <w:t>4,39</w:t>
            </w:r>
          </w:p>
        </w:tc>
      </w:tr>
      <w:tr w:rsidR="00E67715" w:rsidRPr="00696AA5" w14:paraId="25D8DEA7" w14:textId="77777777" w:rsidTr="00561408">
        <w:trPr>
          <w:trHeight w:val="315"/>
        </w:trPr>
        <w:tc>
          <w:tcPr>
            <w:tcW w:w="960" w:type="dxa"/>
            <w:tcBorders>
              <w:top w:val="single" w:sz="4" w:space="0" w:color="auto"/>
              <w:left w:val="single" w:sz="8" w:space="0" w:color="auto"/>
              <w:bottom w:val="single" w:sz="4" w:space="0" w:color="auto"/>
              <w:right w:val="single" w:sz="4" w:space="0" w:color="auto"/>
            </w:tcBorders>
            <w:noWrap/>
            <w:vAlign w:val="center"/>
          </w:tcPr>
          <w:p w14:paraId="55D65B49" w14:textId="2C8A5940" w:rsidR="00E67715" w:rsidRPr="00696AA5" w:rsidRDefault="00E67715" w:rsidP="00717243">
            <w:pPr>
              <w:spacing w:line="240" w:lineRule="auto"/>
              <w:contextualSpacing/>
              <w:jc w:val="center"/>
              <w:rPr>
                <w:rFonts w:ascii="Bookman Old Style" w:hAnsi="Bookman Old Style" w:cs="Tahoma"/>
                <w:sz w:val="20"/>
                <w:szCs w:val="20"/>
              </w:rPr>
            </w:pPr>
            <w:r w:rsidRPr="00696AA5">
              <w:rPr>
                <w:rFonts w:ascii="Bookman Old Style" w:hAnsi="Bookman Old Style" w:cs="Tahoma"/>
                <w:sz w:val="20"/>
                <w:szCs w:val="20"/>
              </w:rPr>
              <w:t>2022</w:t>
            </w:r>
          </w:p>
        </w:tc>
        <w:tc>
          <w:tcPr>
            <w:tcW w:w="1159" w:type="dxa"/>
            <w:tcBorders>
              <w:top w:val="single" w:sz="4" w:space="0" w:color="auto"/>
              <w:left w:val="nil"/>
              <w:bottom w:val="single" w:sz="4" w:space="0" w:color="auto"/>
              <w:right w:val="single" w:sz="4" w:space="0" w:color="auto"/>
            </w:tcBorders>
            <w:noWrap/>
            <w:vAlign w:val="center"/>
          </w:tcPr>
          <w:p w14:paraId="1B78D3AB" w14:textId="48B164C8"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2.181</w:t>
            </w:r>
          </w:p>
        </w:tc>
        <w:tc>
          <w:tcPr>
            <w:tcW w:w="1021" w:type="dxa"/>
            <w:tcBorders>
              <w:top w:val="single" w:sz="4" w:space="0" w:color="auto"/>
              <w:left w:val="nil"/>
              <w:bottom w:val="single" w:sz="4" w:space="0" w:color="auto"/>
              <w:right w:val="single" w:sz="4" w:space="0" w:color="auto"/>
            </w:tcBorders>
            <w:noWrap/>
            <w:vAlign w:val="center"/>
          </w:tcPr>
          <w:p w14:paraId="055CF9ED" w14:textId="7874A4A5"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110,14</w:t>
            </w:r>
          </w:p>
        </w:tc>
        <w:tc>
          <w:tcPr>
            <w:tcW w:w="1159" w:type="dxa"/>
            <w:tcBorders>
              <w:top w:val="single" w:sz="4" w:space="0" w:color="auto"/>
              <w:left w:val="nil"/>
              <w:bottom w:val="single" w:sz="4" w:space="0" w:color="auto"/>
              <w:right w:val="single" w:sz="4" w:space="0" w:color="auto"/>
            </w:tcBorders>
            <w:noWrap/>
            <w:vAlign w:val="center"/>
          </w:tcPr>
          <w:p w14:paraId="5AECB26B" w14:textId="1DB85704"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1.270</w:t>
            </w:r>
          </w:p>
        </w:tc>
        <w:tc>
          <w:tcPr>
            <w:tcW w:w="897" w:type="dxa"/>
            <w:tcBorders>
              <w:top w:val="single" w:sz="4" w:space="0" w:color="auto"/>
              <w:left w:val="nil"/>
              <w:bottom w:val="single" w:sz="4" w:space="0" w:color="auto"/>
              <w:right w:val="single" w:sz="4" w:space="0" w:color="auto"/>
            </w:tcBorders>
            <w:noWrap/>
            <w:vAlign w:val="center"/>
          </w:tcPr>
          <w:p w14:paraId="45858AFD" w14:textId="41F36839"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64,13</w:t>
            </w:r>
          </w:p>
        </w:tc>
        <w:tc>
          <w:tcPr>
            <w:tcW w:w="1134" w:type="dxa"/>
            <w:tcBorders>
              <w:top w:val="single" w:sz="4" w:space="0" w:color="auto"/>
              <w:left w:val="nil"/>
              <w:bottom w:val="single" w:sz="4" w:space="0" w:color="auto"/>
              <w:right w:val="single" w:sz="4" w:space="0" w:color="auto"/>
            </w:tcBorders>
            <w:noWrap/>
            <w:vAlign w:val="center"/>
          </w:tcPr>
          <w:p w14:paraId="2F31D6C4" w14:textId="347293B6"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379</w:t>
            </w:r>
          </w:p>
        </w:tc>
        <w:tc>
          <w:tcPr>
            <w:tcW w:w="897" w:type="dxa"/>
            <w:tcBorders>
              <w:top w:val="single" w:sz="4" w:space="0" w:color="auto"/>
              <w:left w:val="nil"/>
              <w:bottom w:val="single" w:sz="4" w:space="0" w:color="auto"/>
              <w:right w:val="single" w:sz="4" w:space="0" w:color="auto"/>
            </w:tcBorders>
            <w:noWrap/>
            <w:vAlign w:val="center"/>
          </w:tcPr>
          <w:p w14:paraId="2608E24A" w14:textId="5D17EAFA"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19,14</w:t>
            </w:r>
          </w:p>
        </w:tc>
        <w:tc>
          <w:tcPr>
            <w:tcW w:w="1134" w:type="dxa"/>
            <w:tcBorders>
              <w:top w:val="single" w:sz="4" w:space="0" w:color="auto"/>
              <w:left w:val="nil"/>
              <w:bottom w:val="single" w:sz="4" w:space="0" w:color="auto"/>
              <w:right w:val="single" w:sz="4" w:space="0" w:color="auto"/>
            </w:tcBorders>
            <w:noWrap/>
            <w:vAlign w:val="center"/>
          </w:tcPr>
          <w:p w14:paraId="3DDDF67E" w14:textId="4EBE168D"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95</w:t>
            </w:r>
          </w:p>
        </w:tc>
        <w:tc>
          <w:tcPr>
            <w:tcW w:w="897" w:type="dxa"/>
            <w:tcBorders>
              <w:top w:val="single" w:sz="4" w:space="0" w:color="auto"/>
              <w:left w:val="nil"/>
              <w:bottom w:val="single" w:sz="4" w:space="0" w:color="auto"/>
              <w:right w:val="single" w:sz="8" w:space="0" w:color="auto"/>
            </w:tcBorders>
            <w:noWrap/>
            <w:vAlign w:val="center"/>
          </w:tcPr>
          <w:p w14:paraId="07460FCD" w14:textId="156BA962"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4,79</w:t>
            </w:r>
          </w:p>
        </w:tc>
      </w:tr>
      <w:tr w:rsidR="00E67715" w:rsidRPr="00696AA5" w14:paraId="36B2017B" w14:textId="77777777" w:rsidTr="00E80EB3">
        <w:trPr>
          <w:trHeight w:val="315"/>
        </w:trPr>
        <w:tc>
          <w:tcPr>
            <w:tcW w:w="960" w:type="dxa"/>
            <w:tcBorders>
              <w:top w:val="single" w:sz="4" w:space="0" w:color="auto"/>
              <w:left w:val="single" w:sz="8" w:space="0" w:color="auto"/>
              <w:bottom w:val="single" w:sz="4" w:space="0" w:color="auto"/>
              <w:right w:val="single" w:sz="4" w:space="0" w:color="auto"/>
            </w:tcBorders>
            <w:noWrap/>
            <w:vAlign w:val="center"/>
          </w:tcPr>
          <w:p w14:paraId="0BE26278" w14:textId="6B62DD85" w:rsidR="00E67715" w:rsidRPr="00696AA5" w:rsidRDefault="00E67715" w:rsidP="00717243">
            <w:pPr>
              <w:spacing w:line="240" w:lineRule="auto"/>
              <w:contextualSpacing/>
              <w:jc w:val="center"/>
              <w:rPr>
                <w:rFonts w:ascii="Bookman Old Style" w:hAnsi="Bookman Old Style" w:cs="Tahoma"/>
                <w:sz w:val="20"/>
                <w:szCs w:val="20"/>
              </w:rPr>
            </w:pPr>
            <w:r w:rsidRPr="00696AA5">
              <w:rPr>
                <w:rFonts w:ascii="Bookman Old Style" w:hAnsi="Bookman Old Style" w:cs="Tahoma"/>
                <w:sz w:val="20"/>
                <w:szCs w:val="20"/>
              </w:rPr>
              <w:t>2023</w:t>
            </w:r>
          </w:p>
        </w:tc>
        <w:tc>
          <w:tcPr>
            <w:tcW w:w="1159" w:type="dxa"/>
            <w:tcBorders>
              <w:top w:val="single" w:sz="4" w:space="0" w:color="auto"/>
              <w:left w:val="nil"/>
              <w:bottom w:val="single" w:sz="4" w:space="0" w:color="auto"/>
              <w:right w:val="single" w:sz="4" w:space="0" w:color="auto"/>
            </w:tcBorders>
            <w:noWrap/>
            <w:vAlign w:val="center"/>
          </w:tcPr>
          <w:p w14:paraId="06E8591C" w14:textId="05B02F0E"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2.311</w:t>
            </w:r>
          </w:p>
        </w:tc>
        <w:tc>
          <w:tcPr>
            <w:tcW w:w="1021" w:type="dxa"/>
            <w:tcBorders>
              <w:top w:val="single" w:sz="4" w:space="0" w:color="auto"/>
              <w:left w:val="nil"/>
              <w:bottom w:val="single" w:sz="4" w:space="0" w:color="auto"/>
              <w:right w:val="single" w:sz="4" w:space="0" w:color="auto"/>
            </w:tcBorders>
            <w:noWrap/>
            <w:vAlign w:val="center"/>
          </w:tcPr>
          <w:p w14:paraId="1AAF2D8A" w14:textId="3EDAB194"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114,7</w:t>
            </w:r>
          </w:p>
        </w:tc>
        <w:tc>
          <w:tcPr>
            <w:tcW w:w="1159" w:type="dxa"/>
            <w:tcBorders>
              <w:top w:val="single" w:sz="4" w:space="0" w:color="auto"/>
              <w:left w:val="nil"/>
              <w:bottom w:val="single" w:sz="4" w:space="0" w:color="auto"/>
              <w:right w:val="single" w:sz="4" w:space="0" w:color="auto"/>
            </w:tcBorders>
            <w:noWrap/>
            <w:vAlign w:val="center"/>
          </w:tcPr>
          <w:p w14:paraId="4D72BA9C" w14:textId="04ABCE1E"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1.286</w:t>
            </w:r>
          </w:p>
        </w:tc>
        <w:tc>
          <w:tcPr>
            <w:tcW w:w="897" w:type="dxa"/>
            <w:tcBorders>
              <w:top w:val="single" w:sz="4" w:space="0" w:color="auto"/>
              <w:left w:val="nil"/>
              <w:bottom w:val="single" w:sz="4" w:space="0" w:color="auto"/>
              <w:right w:val="single" w:sz="4" w:space="0" w:color="auto"/>
            </w:tcBorders>
            <w:noWrap/>
            <w:vAlign w:val="center"/>
          </w:tcPr>
          <w:p w14:paraId="456DC458" w14:textId="31DAFB62"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63,83</w:t>
            </w:r>
          </w:p>
        </w:tc>
        <w:tc>
          <w:tcPr>
            <w:tcW w:w="1134" w:type="dxa"/>
            <w:tcBorders>
              <w:top w:val="single" w:sz="4" w:space="0" w:color="auto"/>
              <w:left w:val="nil"/>
              <w:bottom w:val="single" w:sz="4" w:space="0" w:color="auto"/>
              <w:right w:val="single" w:sz="4" w:space="0" w:color="auto"/>
            </w:tcBorders>
            <w:noWrap/>
            <w:vAlign w:val="center"/>
          </w:tcPr>
          <w:p w14:paraId="1F123D5C" w14:textId="1FD2374D"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419</w:t>
            </w:r>
          </w:p>
        </w:tc>
        <w:tc>
          <w:tcPr>
            <w:tcW w:w="897" w:type="dxa"/>
            <w:tcBorders>
              <w:top w:val="single" w:sz="4" w:space="0" w:color="auto"/>
              <w:left w:val="nil"/>
              <w:bottom w:val="single" w:sz="4" w:space="0" w:color="auto"/>
              <w:right w:val="single" w:sz="4" w:space="0" w:color="auto"/>
            </w:tcBorders>
            <w:noWrap/>
            <w:vAlign w:val="center"/>
          </w:tcPr>
          <w:p w14:paraId="19C8C0A6" w14:textId="4845900A"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20,79</w:t>
            </w:r>
          </w:p>
        </w:tc>
        <w:tc>
          <w:tcPr>
            <w:tcW w:w="1134" w:type="dxa"/>
            <w:tcBorders>
              <w:top w:val="single" w:sz="4" w:space="0" w:color="auto"/>
              <w:left w:val="nil"/>
              <w:bottom w:val="single" w:sz="4" w:space="0" w:color="auto"/>
              <w:right w:val="single" w:sz="4" w:space="0" w:color="auto"/>
            </w:tcBorders>
            <w:noWrap/>
            <w:vAlign w:val="center"/>
          </w:tcPr>
          <w:p w14:paraId="45936C0F" w14:textId="184E9197"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99</w:t>
            </w:r>
          </w:p>
        </w:tc>
        <w:tc>
          <w:tcPr>
            <w:tcW w:w="897" w:type="dxa"/>
            <w:tcBorders>
              <w:top w:val="single" w:sz="4" w:space="0" w:color="auto"/>
              <w:left w:val="nil"/>
              <w:bottom w:val="single" w:sz="4" w:space="0" w:color="auto"/>
              <w:right w:val="single" w:sz="8" w:space="0" w:color="auto"/>
            </w:tcBorders>
            <w:noWrap/>
            <w:vAlign w:val="center"/>
          </w:tcPr>
          <w:p w14:paraId="43A5476D" w14:textId="7F489BD3"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4,91</w:t>
            </w:r>
          </w:p>
        </w:tc>
      </w:tr>
      <w:tr w:rsidR="00E67715" w:rsidRPr="00696AA5" w14:paraId="6708114B" w14:textId="77777777" w:rsidTr="00205DCA">
        <w:trPr>
          <w:trHeight w:val="315"/>
        </w:trPr>
        <w:tc>
          <w:tcPr>
            <w:tcW w:w="960" w:type="dxa"/>
            <w:tcBorders>
              <w:top w:val="single" w:sz="4" w:space="0" w:color="auto"/>
              <w:left w:val="single" w:sz="8" w:space="0" w:color="auto"/>
              <w:bottom w:val="single" w:sz="4" w:space="0" w:color="auto"/>
              <w:right w:val="single" w:sz="4" w:space="0" w:color="auto"/>
            </w:tcBorders>
            <w:noWrap/>
            <w:vAlign w:val="center"/>
          </w:tcPr>
          <w:p w14:paraId="65EFA033" w14:textId="4B4A453B" w:rsidR="00E67715" w:rsidRPr="00696AA5" w:rsidRDefault="00E67715" w:rsidP="00717243">
            <w:pPr>
              <w:spacing w:line="240" w:lineRule="auto"/>
              <w:contextualSpacing/>
              <w:jc w:val="center"/>
              <w:rPr>
                <w:rFonts w:ascii="Bookman Old Style" w:hAnsi="Bookman Old Style" w:cs="Tahoma"/>
                <w:sz w:val="20"/>
                <w:szCs w:val="20"/>
              </w:rPr>
            </w:pPr>
            <w:r w:rsidRPr="00696AA5">
              <w:rPr>
                <w:rFonts w:ascii="Bookman Old Style" w:hAnsi="Bookman Old Style" w:cs="Tahoma"/>
                <w:sz w:val="20"/>
                <w:szCs w:val="20"/>
              </w:rPr>
              <w:t>2024</w:t>
            </w:r>
          </w:p>
        </w:tc>
        <w:tc>
          <w:tcPr>
            <w:tcW w:w="1159" w:type="dxa"/>
            <w:tcBorders>
              <w:top w:val="single" w:sz="4" w:space="0" w:color="auto"/>
              <w:left w:val="nil"/>
              <w:bottom w:val="single" w:sz="4" w:space="0" w:color="auto"/>
              <w:right w:val="single" w:sz="4" w:space="0" w:color="auto"/>
            </w:tcBorders>
            <w:noWrap/>
            <w:vAlign w:val="center"/>
          </w:tcPr>
          <w:p w14:paraId="34E1C089" w14:textId="1834E0F5"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2.439</w:t>
            </w:r>
          </w:p>
        </w:tc>
        <w:tc>
          <w:tcPr>
            <w:tcW w:w="1021" w:type="dxa"/>
            <w:tcBorders>
              <w:top w:val="single" w:sz="4" w:space="0" w:color="auto"/>
              <w:left w:val="nil"/>
              <w:bottom w:val="single" w:sz="4" w:space="0" w:color="auto"/>
              <w:right w:val="single" w:sz="4" w:space="0" w:color="auto"/>
            </w:tcBorders>
            <w:noWrap/>
          </w:tcPr>
          <w:p w14:paraId="53A412D9" w14:textId="7DFA539C"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119,68</w:t>
            </w:r>
          </w:p>
        </w:tc>
        <w:tc>
          <w:tcPr>
            <w:tcW w:w="1159" w:type="dxa"/>
            <w:tcBorders>
              <w:top w:val="single" w:sz="4" w:space="0" w:color="auto"/>
              <w:left w:val="nil"/>
              <w:bottom w:val="single" w:sz="4" w:space="0" w:color="auto"/>
              <w:right w:val="single" w:sz="4" w:space="0" w:color="auto"/>
            </w:tcBorders>
            <w:noWrap/>
          </w:tcPr>
          <w:p w14:paraId="5873E8D2" w14:textId="01FBFF32"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1.326</w:t>
            </w:r>
          </w:p>
        </w:tc>
        <w:tc>
          <w:tcPr>
            <w:tcW w:w="897" w:type="dxa"/>
            <w:tcBorders>
              <w:top w:val="single" w:sz="4" w:space="0" w:color="auto"/>
              <w:left w:val="nil"/>
              <w:bottom w:val="single" w:sz="4" w:space="0" w:color="auto"/>
              <w:right w:val="single" w:sz="4" w:space="0" w:color="auto"/>
            </w:tcBorders>
            <w:noWrap/>
          </w:tcPr>
          <w:p w14:paraId="71B79FE5" w14:textId="4DE1F21A"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65,06</w:t>
            </w:r>
          </w:p>
        </w:tc>
        <w:tc>
          <w:tcPr>
            <w:tcW w:w="1134" w:type="dxa"/>
            <w:tcBorders>
              <w:top w:val="single" w:sz="4" w:space="0" w:color="auto"/>
              <w:left w:val="nil"/>
              <w:bottom w:val="single" w:sz="4" w:space="0" w:color="auto"/>
              <w:right w:val="single" w:sz="4" w:space="0" w:color="auto"/>
            </w:tcBorders>
            <w:noWrap/>
          </w:tcPr>
          <w:p w14:paraId="2C7E0BB4" w14:textId="72A90F65"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586</w:t>
            </w:r>
          </w:p>
        </w:tc>
        <w:tc>
          <w:tcPr>
            <w:tcW w:w="897" w:type="dxa"/>
            <w:tcBorders>
              <w:top w:val="single" w:sz="4" w:space="0" w:color="auto"/>
              <w:left w:val="nil"/>
              <w:bottom w:val="single" w:sz="4" w:space="0" w:color="auto"/>
              <w:right w:val="single" w:sz="4" w:space="0" w:color="auto"/>
            </w:tcBorders>
            <w:noWrap/>
          </w:tcPr>
          <w:p w14:paraId="7A93C770" w14:textId="24D0F727"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28,75</w:t>
            </w:r>
          </w:p>
        </w:tc>
        <w:tc>
          <w:tcPr>
            <w:tcW w:w="1134" w:type="dxa"/>
            <w:tcBorders>
              <w:top w:val="single" w:sz="4" w:space="0" w:color="auto"/>
              <w:left w:val="nil"/>
              <w:bottom w:val="single" w:sz="4" w:space="0" w:color="auto"/>
              <w:right w:val="single" w:sz="4" w:space="0" w:color="auto"/>
            </w:tcBorders>
            <w:noWrap/>
          </w:tcPr>
          <w:p w14:paraId="125705BB" w14:textId="2D046AAB"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102</w:t>
            </w:r>
          </w:p>
        </w:tc>
        <w:tc>
          <w:tcPr>
            <w:tcW w:w="897" w:type="dxa"/>
            <w:tcBorders>
              <w:top w:val="single" w:sz="4" w:space="0" w:color="auto"/>
              <w:left w:val="nil"/>
              <w:bottom w:val="single" w:sz="4" w:space="0" w:color="auto"/>
              <w:right w:val="single" w:sz="8" w:space="0" w:color="auto"/>
            </w:tcBorders>
            <w:noWrap/>
          </w:tcPr>
          <w:p w14:paraId="2F839C18" w14:textId="5ED51E4C" w:rsidR="00E67715" w:rsidRPr="00696AA5" w:rsidRDefault="00E67715"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5,01</w:t>
            </w:r>
          </w:p>
        </w:tc>
      </w:tr>
      <w:tr w:rsidR="00DC094A" w:rsidRPr="00696AA5" w14:paraId="1E01DDC6" w14:textId="77777777" w:rsidTr="00E80EB3">
        <w:trPr>
          <w:trHeight w:val="315"/>
        </w:trPr>
        <w:tc>
          <w:tcPr>
            <w:tcW w:w="960" w:type="dxa"/>
            <w:tcBorders>
              <w:top w:val="single" w:sz="4" w:space="0" w:color="auto"/>
              <w:left w:val="single" w:sz="8" w:space="0" w:color="auto"/>
              <w:bottom w:val="single" w:sz="4" w:space="0" w:color="auto"/>
              <w:right w:val="single" w:sz="4" w:space="0" w:color="auto"/>
            </w:tcBorders>
            <w:noWrap/>
            <w:vAlign w:val="center"/>
          </w:tcPr>
          <w:p w14:paraId="3B8C5C83" w14:textId="5E6E0E10" w:rsidR="00DC094A" w:rsidRPr="00696AA5" w:rsidRDefault="00DC094A" w:rsidP="00717243">
            <w:pPr>
              <w:spacing w:line="240" w:lineRule="auto"/>
              <w:contextualSpacing/>
              <w:jc w:val="center"/>
              <w:rPr>
                <w:rFonts w:ascii="Bookman Old Style" w:hAnsi="Bookman Old Style" w:cs="Tahoma"/>
                <w:sz w:val="20"/>
                <w:szCs w:val="20"/>
              </w:rPr>
            </w:pPr>
            <w:r w:rsidRPr="00696AA5">
              <w:rPr>
                <w:rFonts w:ascii="Bookman Old Style" w:hAnsi="Bookman Old Style" w:cs="Tahoma"/>
                <w:sz w:val="20"/>
                <w:szCs w:val="20"/>
              </w:rPr>
              <w:t>2025</w:t>
            </w:r>
          </w:p>
        </w:tc>
        <w:tc>
          <w:tcPr>
            <w:tcW w:w="1159" w:type="dxa"/>
            <w:tcBorders>
              <w:top w:val="single" w:sz="4" w:space="0" w:color="auto"/>
              <w:left w:val="nil"/>
              <w:bottom w:val="single" w:sz="4" w:space="0" w:color="auto"/>
              <w:right w:val="single" w:sz="4" w:space="0" w:color="auto"/>
            </w:tcBorders>
            <w:noWrap/>
            <w:vAlign w:val="center"/>
          </w:tcPr>
          <w:p w14:paraId="12C5E782" w14:textId="1DE32012" w:rsidR="00DC094A" w:rsidRPr="00696AA5" w:rsidRDefault="002278FA" w:rsidP="00717243">
            <w:pPr>
              <w:spacing w:line="240" w:lineRule="auto"/>
              <w:ind w:left="120"/>
              <w:contextualSpacing/>
              <w:jc w:val="center"/>
              <w:rPr>
                <w:rFonts w:ascii="Bookman Old Style" w:hAnsi="Bookman Old Style" w:cs="Calibri"/>
                <w:sz w:val="20"/>
                <w:szCs w:val="24"/>
                <w:lang w:eastAsia="id-ID"/>
              </w:rPr>
            </w:pPr>
            <w:r w:rsidRPr="00696AA5">
              <w:rPr>
                <w:rFonts w:ascii="Bookman Old Style" w:hAnsi="Bookman Old Style" w:cs="Calibri"/>
                <w:sz w:val="20"/>
                <w:szCs w:val="24"/>
                <w:lang w:eastAsia="id-ID"/>
              </w:rPr>
              <w:t>2.382</w:t>
            </w:r>
          </w:p>
        </w:tc>
        <w:tc>
          <w:tcPr>
            <w:tcW w:w="1021" w:type="dxa"/>
            <w:tcBorders>
              <w:top w:val="single" w:sz="4" w:space="0" w:color="auto"/>
              <w:left w:val="nil"/>
              <w:bottom w:val="single" w:sz="4" w:space="0" w:color="auto"/>
              <w:right w:val="single" w:sz="4" w:space="0" w:color="auto"/>
            </w:tcBorders>
            <w:noWrap/>
          </w:tcPr>
          <w:p w14:paraId="4D4F1881" w14:textId="3446B0E4" w:rsidR="00DC094A" w:rsidRPr="00696AA5" w:rsidRDefault="002278FA"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1,15</w:t>
            </w:r>
          </w:p>
        </w:tc>
        <w:tc>
          <w:tcPr>
            <w:tcW w:w="1159" w:type="dxa"/>
            <w:tcBorders>
              <w:top w:val="single" w:sz="4" w:space="0" w:color="auto"/>
              <w:left w:val="nil"/>
              <w:bottom w:val="single" w:sz="4" w:space="0" w:color="auto"/>
              <w:right w:val="single" w:sz="4" w:space="0" w:color="auto"/>
            </w:tcBorders>
            <w:noWrap/>
          </w:tcPr>
          <w:p w14:paraId="6E6BE221" w14:textId="04A0610D" w:rsidR="00DC094A" w:rsidRPr="00696AA5" w:rsidRDefault="002278FA"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1.287</w:t>
            </w:r>
          </w:p>
        </w:tc>
        <w:tc>
          <w:tcPr>
            <w:tcW w:w="897" w:type="dxa"/>
            <w:tcBorders>
              <w:top w:val="single" w:sz="4" w:space="0" w:color="auto"/>
              <w:left w:val="nil"/>
              <w:bottom w:val="single" w:sz="4" w:space="0" w:color="auto"/>
              <w:right w:val="single" w:sz="4" w:space="0" w:color="auto"/>
            </w:tcBorders>
            <w:noWrap/>
          </w:tcPr>
          <w:p w14:paraId="3BCF00F4" w14:textId="09DD68ED" w:rsidR="00DC094A" w:rsidRPr="00696AA5" w:rsidRDefault="002278FA"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0,62</w:t>
            </w:r>
          </w:p>
        </w:tc>
        <w:tc>
          <w:tcPr>
            <w:tcW w:w="1134" w:type="dxa"/>
            <w:tcBorders>
              <w:top w:val="single" w:sz="4" w:space="0" w:color="auto"/>
              <w:left w:val="nil"/>
              <w:bottom w:val="single" w:sz="4" w:space="0" w:color="auto"/>
              <w:right w:val="single" w:sz="4" w:space="0" w:color="auto"/>
            </w:tcBorders>
            <w:noWrap/>
          </w:tcPr>
          <w:p w14:paraId="0F6458F3" w14:textId="3491EEA2" w:rsidR="00DC094A" w:rsidRPr="00696AA5" w:rsidRDefault="002278FA"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660</w:t>
            </w:r>
          </w:p>
        </w:tc>
        <w:tc>
          <w:tcPr>
            <w:tcW w:w="897" w:type="dxa"/>
            <w:tcBorders>
              <w:top w:val="single" w:sz="4" w:space="0" w:color="auto"/>
              <w:left w:val="nil"/>
              <w:bottom w:val="single" w:sz="4" w:space="0" w:color="auto"/>
              <w:right w:val="single" w:sz="4" w:space="0" w:color="auto"/>
            </w:tcBorders>
            <w:noWrap/>
          </w:tcPr>
          <w:p w14:paraId="17B5209F" w14:textId="28BC7602" w:rsidR="00DC094A" w:rsidRPr="00696AA5" w:rsidRDefault="002278FA"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0,38</w:t>
            </w:r>
          </w:p>
        </w:tc>
        <w:tc>
          <w:tcPr>
            <w:tcW w:w="1134" w:type="dxa"/>
            <w:tcBorders>
              <w:top w:val="single" w:sz="4" w:space="0" w:color="auto"/>
              <w:left w:val="nil"/>
              <w:bottom w:val="single" w:sz="4" w:space="0" w:color="auto"/>
              <w:right w:val="single" w:sz="4" w:space="0" w:color="auto"/>
            </w:tcBorders>
            <w:noWrap/>
          </w:tcPr>
          <w:p w14:paraId="1AB12C09" w14:textId="6396839E" w:rsidR="00DC094A" w:rsidRPr="00696AA5" w:rsidRDefault="002278FA"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103</w:t>
            </w:r>
          </w:p>
        </w:tc>
        <w:tc>
          <w:tcPr>
            <w:tcW w:w="897" w:type="dxa"/>
            <w:tcBorders>
              <w:top w:val="single" w:sz="4" w:space="0" w:color="auto"/>
              <w:left w:val="nil"/>
              <w:bottom w:val="single" w:sz="4" w:space="0" w:color="auto"/>
              <w:right w:val="single" w:sz="8" w:space="0" w:color="auto"/>
            </w:tcBorders>
            <w:noWrap/>
          </w:tcPr>
          <w:p w14:paraId="19F3188F" w14:textId="1D866E94" w:rsidR="00DC094A" w:rsidRPr="00696AA5" w:rsidRDefault="002278FA" w:rsidP="00717243">
            <w:pPr>
              <w:spacing w:line="240" w:lineRule="auto"/>
              <w:ind w:left="120"/>
              <w:contextualSpacing/>
              <w:jc w:val="center"/>
              <w:rPr>
                <w:rFonts w:ascii="Bookman Old Style" w:hAnsi="Bookman Old Style" w:cs="Tahoma"/>
                <w:sz w:val="20"/>
                <w:szCs w:val="20"/>
              </w:rPr>
            </w:pPr>
            <w:r w:rsidRPr="00696AA5">
              <w:rPr>
                <w:rFonts w:ascii="Bookman Old Style" w:hAnsi="Bookman Old Style" w:cs="Calibri"/>
                <w:sz w:val="20"/>
                <w:szCs w:val="24"/>
                <w:lang w:eastAsia="id-ID"/>
              </w:rPr>
              <w:t>0,05</w:t>
            </w:r>
          </w:p>
        </w:tc>
      </w:tr>
    </w:tbl>
    <w:p w14:paraId="48A5B4C5" w14:textId="06953D70" w:rsidR="00EC3FC5" w:rsidRPr="00696AA5" w:rsidRDefault="00EC3FC5" w:rsidP="00717243">
      <w:pPr>
        <w:spacing w:line="240" w:lineRule="auto"/>
        <w:contextualSpacing/>
        <w:rPr>
          <w:rFonts w:ascii="Bookman Old Style" w:eastAsia="Batang" w:hAnsi="Bookman Old Style"/>
          <w:i/>
          <w:sz w:val="18"/>
          <w:szCs w:val="24"/>
        </w:rPr>
      </w:pPr>
      <w:r w:rsidRPr="00696AA5">
        <w:rPr>
          <w:rFonts w:ascii="Bookman Old Style" w:eastAsia="Batang" w:hAnsi="Bookman Old Style"/>
          <w:i/>
          <w:sz w:val="18"/>
          <w:szCs w:val="24"/>
        </w:rPr>
        <w:t>Sumber : Dinas Kesehatan Kabupaten Cilacap, 202</w:t>
      </w:r>
      <w:r w:rsidR="00FC006C" w:rsidRPr="00696AA5">
        <w:rPr>
          <w:rFonts w:ascii="Bookman Old Style" w:eastAsia="Batang" w:hAnsi="Bookman Old Style"/>
          <w:i/>
          <w:sz w:val="18"/>
          <w:szCs w:val="24"/>
        </w:rPr>
        <w:t>6</w:t>
      </w:r>
      <w:r w:rsidRPr="00696AA5">
        <w:rPr>
          <w:rFonts w:ascii="Bookman Old Style" w:eastAsia="Batang" w:hAnsi="Bookman Old Style"/>
          <w:i/>
          <w:sz w:val="18"/>
          <w:szCs w:val="24"/>
        </w:rPr>
        <w:t xml:space="preserve"> (diolah)</w:t>
      </w:r>
    </w:p>
    <w:p w14:paraId="1814BA1E" w14:textId="77777777" w:rsidR="00EC3FC5" w:rsidRPr="00696AA5" w:rsidRDefault="00EC3FC5" w:rsidP="00717243">
      <w:pPr>
        <w:spacing w:line="240" w:lineRule="auto"/>
        <w:ind w:left="272"/>
        <w:contextualSpacing/>
        <w:rPr>
          <w:rFonts w:ascii="Bookman Old Style" w:eastAsia="Batang" w:hAnsi="Bookman Old Style"/>
          <w:i/>
          <w:sz w:val="24"/>
          <w:szCs w:val="24"/>
        </w:rPr>
      </w:pPr>
    </w:p>
    <w:p w14:paraId="6E34CE7D" w14:textId="77777777" w:rsidR="00EC3FC5" w:rsidRPr="00696AA5" w:rsidRDefault="00EC3FC5" w:rsidP="00717243">
      <w:pPr>
        <w:ind w:left="567"/>
        <w:contextualSpacing/>
        <w:rPr>
          <w:rFonts w:ascii="Bookman Old Style" w:eastAsia="Batang" w:hAnsi="Bookman Old Style"/>
          <w:b/>
          <w:sz w:val="24"/>
          <w:szCs w:val="24"/>
        </w:rPr>
      </w:pPr>
      <w:r w:rsidRPr="00696AA5">
        <w:rPr>
          <w:rFonts w:ascii="Bookman Old Style" w:eastAsia="Batang" w:hAnsi="Bookman Old Style" w:cs="Tahoma"/>
          <w:b/>
          <w:bCs/>
          <w:sz w:val="24"/>
          <w:szCs w:val="24"/>
        </w:rPr>
        <w:t>Persentase Rumah Sakit yang dibina untuk Akreditasi</w:t>
      </w:r>
    </w:p>
    <w:p w14:paraId="66718B7A" w14:textId="347112E7" w:rsidR="006B7D04" w:rsidRPr="00696AA5" w:rsidRDefault="00EC3FC5" w:rsidP="00717243">
      <w:pPr>
        <w:ind w:firstLine="567"/>
        <w:jc w:val="both"/>
        <w:rPr>
          <w:rFonts w:ascii="Bookman Old Style" w:eastAsia="Batang" w:hAnsi="Bookman Old Style"/>
          <w:bCs/>
          <w:sz w:val="24"/>
          <w:szCs w:val="24"/>
        </w:rPr>
      </w:pPr>
      <w:r w:rsidRPr="00696AA5">
        <w:rPr>
          <w:rFonts w:ascii="Bookman Old Style" w:eastAsia="Batang" w:hAnsi="Bookman Old Style"/>
          <w:bCs/>
          <w:sz w:val="24"/>
          <w:szCs w:val="24"/>
        </w:rPr>
        <w:t>Rumah Sakit (RS) yang dibina untuk akreditasi pelayanan pada tahun 20</w:t>
      </w:r>
      <w:r w:rsidR="00E80EB3" w:rsidRPr="00696AA5">
        <w:rPr>
          <w:rFonts w:ascii="Bookman Old Style" w:eastAsia="Batang" w:hAnsi="Bookman Old Style"/>
          <w:bCs/>
          <w:sz w:val="24"/>
          <w:szCs w:val="24"/>
        </w:rPr>
        <w:t>2</w:t>
      </w:r>
      <w:r w:rsidR="00DC094A" w:rsidRPr="00696AA5">
        <w:rPr>
          <w:rFonts w:ascii="Bookman Old Style" w:eastAsia="Batang" w:hAnsi="Bookman Old Style"/>
          <w:bCs/>
          <w:sz w:val="24"/>
          <w:szCs w:val="24"/>
        </w:rPr>
        <w:t>5</w:t>
      </w:r>
      <w:r w:rsidRPr="00696AA5">
        <w:rPr>
          <w:rFonts w:ascii="Bookman Old Style" w:eastAsia="Batang" w:hAnsi="Bookman Old Style"/>
          <w:bCs/>
          <w:sz w:val="24"/>
          <w:szCs w:val="24"/>
        </w:rPr>
        <w:t xml:space="preserve"> ada dua RSUD yang ada di Kabupaten Cilacap, yaitu RSUD Cilacap dan RSUD Majenang telah terakreditasi.</w:t>
      </w:r>
      <w:r w:rsidR="00B50A07" w:rsidRPr="00696AA5">
        <w:rPr>
          <w:rFonts w:ascii="Bookman Old Style" w:eastAsia="Batang" w:hAnsi="Bookman Old Style"/>
          <w:bCs/>
          <w:sz w:val="24"/>
          <w:szCs w:val="24"/>
        </w:rPr>
        <w:t xml:space="preserve"> </w:t>
      </w:r>
      <w:r w:rsidRPr="00696AA5">
        <w:rPr>
          <w:rFonts w:ascii="Bookman Old Style" w:eastAsia="Batang" w:hAnsi="Bookman Old Style"/>
          <w:bCs/>
          <w:sz w:val="24"/>
          <w:szCs w:val="24"/>
        </w:rPr>
        <w:t xml:space="preserve">Dalam rangka peningkatan pelayanan di Rumah Sakit perlu adanya dukungan dari pemerintah daerah melalui pemenuhan sarana dan prasarana yang menunjang pelayanan kesehatan. </w:t>
      </w:r>
    </w:p>
    <w:p w14:paraId="19EE1B7C" w14:textId="77777777" w:rsidR="000D2791" w:rsidRPr="00696AA5" w:rsidRDefault="000D2791" w:rsidP="00717243">
      <w:pPr>
        <w:ind w:firstLine="567"/>
        <w:jc w:val="both"/>
        <w:rPr>
          <w:rFonts w:ascii="Bookman Old Style" w:eastAsia="Batang" w:hAnsi="Bookman Old Style"/>
          <w:bCs/>
          <w:sz w:val="24"/>
          <w:szCs w:val="24"/>
        </w:rPr>
      </w:pPr>
    </w:p>
    <w:p w14:paraId="65C83913" w14:textId="77777777" w:rsidR="000D2791" w:rsidRPr="00696AA5" w:rsidRDefault="000D2791" w:rsidP="00717243">
      <w:pPr>
        <w:ind w:firstLine="567"/>
        <w:jc w:val="both"/>
        <w:rPr>
          <w:rFonts w:ascii="Bookman Old Style" w:eastAsia="Batang" w:hAnsi="Bookman Old Style"/>
          <w:bCs/>
          <w:sz w:val="24"/>
          <w:szCs w:val="24"/>
        </w:rPr>
      </w:pPr>
    </w:p>
    <w:p w14:paraId="4F013CCB" w14:textId="546579A6" w:rsidR="00EC3FC5" w:rsidRPr="00696AA5" w:rsidRDefault="00EC3FC5" w:rsidP="00717243">
      <w:pPr>
        <w:spacing w:line="240" w:lineRule="auto"/>
        <w:ind w:right="51"/>
        <w:contextualSpacing/>
        <w:jc w:val="center"/>
        <w:rPr>
          <w:rFonts w:ascii="Bookman Old Style" w:eastAsia="Batang" w:hAnsi="Bookman Old Style" w:cs="Tahoma"/>
          <w:b/>
          <w:sz w:val="24"/>
          <w:szCs w:val="24"/>
        </w:rPr>
      </w:pPr>
      <w:bookmarkStart w:id="131" w:name="_Toc13849169"/>
      <w:bookmarkStart w:id="132" w:name="_Toc61788027"/>
      <w:bookmarkStart w:id="133" w:name="_Toc235114192"/>
      <w:r w:rsidRPr="00696AA5">
        <w:rPr>
          <w:rFonts w:ascii="Bookman Old Style" w:hAnsi="Bookman Old Style"/>
          <w:b/>
          <w:sz w:val="24"/>
          <w:szCs w:val="24"/>
        </w:rPr>
        <w:lastRenderedPageBreak/>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32</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Tahoma"/>
          <w:b/>
          <w:sz w:val="24"/>
          <w:szCs w:val="24"/>
        </w:rPr>
        <w:t>Persentase Rumah Sakit yang Dibina Untuk Akreditasi</w:t>
      </w:r>
      <w:r w:rsidRPr="00696AA5">
        <w:rPr>
          <w:rFonts w:ascii="Bookman Old Style" w:eastAsia="Batang" w:hAnsi="Bookman Old Style" w:cs="Tahoma"/>
          <w:b/>
          <w:sz w:val="24"/>
          <w:szCs w:val="24"/>
        </w:rPr>
        <w:br/>
        <w:t xml:space="preserve">Di Kabupaten Cilacap Tahun </w:t>
      </w:r>
      <w:bookmarkEnd w:id="131"/>
      <w:bookmarkEnd w:id="132"/>
      <w:r w:rsidR="003614F9" w:rsidRPr="00696AA5">
        <w:rPr>
          <w:rFonts w:ascii="Bookman Old Style" w:eastAsia="Batang" w:hAnsi="Bookman Old Style"/>
          <w:b/>
          <w:sz w:val="24"/>
          <w:szCs w:val="24"/>
        </w:rPr>
        <w:t>2021-2025</w:t>
      </w:r>
      <w:bookmarkEnd w:id="13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2"/>
        <w:gridCol w:w="2495"/>
        <w:gridCol w:w="2745"/>
        <w:gridCol w:w="1638"/>
      </w:tblGrid>
      <w:tr w:rsidR="00EC3FC5" w:rsidRPr="00696AA5" w14:paraId="3309E075" w14:textId="77777777" w:rsidTr="00B50A07">
        <w:trPr>
          <w:tblHeader/>
          <w:jc w:val="center"/>
        </w:trPr>
        <w:tc>
          <w:tcPr>
            <w:tcW w:w="992" w:type="dxa"/>
            <w:vAlign w:val="center"/>
          </w:tcPr>
          <w:p w14:paraId="7D861DA5" w14:textId="77777777" w:rsidR="00EC3FC5" w:rsidRPr="00696AA5" w:rsidRDefault="00EC3FC5" w:rsidP="00717243">
            <w:pPr>
              <w:spacing w:line="240" w:lineRule="auto"/>
              <w:contextualSpacing/>
              <w:jc w:val="center"/>
              <w:rPr>
                <w:rFonts w:ascii="Bookman Old Style" w:eastAsia="Batang" w:hAnsi="Bookman Old Style" w:cs="Tahoma"/>
                <w:b/>
                <w:szCs w:val="24"/>
              </w:rPr>
            </w:pPr>
            <w:r w:rsidRPr="00696AA5">
              <w:rPr>
                <w:rFonts w:ascii="Bookman Old Style" w:eastAsia="Batang" w:hAnsi="Bookman Old Style" w:cs="Tahoma"/>
                <w:b/>
                <w:szCs w:val="24"/>
              </w:rPr>
              <w:t>Tahun</w:t>
            </w:r>
          </w:p>
        </w:tc>
        <w:tc>
          <w:tcPr>
            <w:tcW w:w="2495" w:type="dxa"/>
            <w:vAlign w:val="center"/>
          </w:tcPr>
          <w:p w14:paraId="1D2C4458" w14:textId="77777777" w:rsidR="00EC3FC5" w:rsidRPr="00696AA5" w:rsidRDefault="00EC3FC5" w:rsidP="00717243">
            <w:pPr>
              <w:spacing w:line="240" w:lineRule="auto"/>
              <w:contextualSpacing/>
              <w:jc w:val="center"/>
              <w:rPr>
                <w:rFonts w:ascii="Bookman Old Style" w:eastAsia="Batang" w:hAnsi="Bookman Old Style" w:cs="Tahoma"/>
                <w:b/>
                <w:szCs w:val="24"/>
              </w:rPr>
            </w:pPr>
            <w:r w:rsidRPr="00696AA5">
              <w:rPr>
                <w:rFonts w:ascii="Bookman Old Style" w:eastAsia="Batang" w:hAnsi="Bookman Old Style" w:cs="Tahoma"/>
                <w:b/>
                <w:szCs w:val="24"/>
              </w:rPr>
              <w:t>Jumlah Rumah Sakit</w:t>
            </w:r>
          </w:p>
        </w:tc>
        <w:tc>
          <w:tcPr>
            <w:tcW w:w="2745" w:type="dxa"/>
            <w:vAlign w:val="center"/>
          </w:tcPr>
          <w:p w14:paraId="4646B21E" w14:textId="77777777" w:rsidR="00EC3FC5" w:rsidRPr="00696AA5" w:rsidRDefault="00EC3FC5" w:rsidP="00717243">
            <w:pPr>
              <w:spacing w:line="240" w:lineRule="auto"/>
              <w:contextualSpacing/>
              <w:jc w:val="center"/>
              <w:rPr>
                <w:rFonts w:ascii="Bookman Old Style" w:eastAsia="Batang" w:hAnsi="Bookman Old Style" w:cs="Tahoma"/>
                <w:b/>
                <w:szCs w:val="24"/>
              </w:rPr>
            </w:pPr>
            <w:r w:rsidRPr="00696AA5">
              <w:rPr>
                <w:rFonts w:ascii="Bookman Old Style" w:eastAsia="Batang" w:hAnsi="Bookman Old Style" w:cs="Tahoma"/>
                <w:b/>
                <w:szCs w:val="24"/>
              </w:rPr>
              <w:t>Jumlah yang dibina untuk akreditasi</w:t>
            </w:r>
          </w:p>
        </w:tc>
        <w:tc>
          <w:tcPr>
            <w:tcW w:w="1638" w:type="dxa"/>
            <w:vAlign w:val="center"/>
          </w:tcPr>
          <w:p w14:paraId="212C140C" w14:textId="77777777" w:rsidR="00EC3FC5" w:rsidRPr="00696AA5" w:rsidRDefault="00EC3FC5" w:rsidP="00717243">
            <w:pPr>
              <w:spacing w:line="240" w:lineRule="auto"/>
              <w:contextualSpacing/>
              <w:jc w:val="center"/>
              <w:rPr>
                <w:rFonts w:ascii="Bookman Old Style" w:eastAsia="Batang" w:hAnsi="Bookman Old Style" w:cs="Tahoma"/>
                <w:b/>
                <w:szCs w:val="24"/>
              </w:rPr>
            </w:pPr>
            <w:r w:rsidRPr="00696AA5">
              <w:rPr>
                <w:rFonts w:ascii="Bookman Old Style" w:eastAsia="Batang" w:hAnsi="Bookman Old Style" w:cs="Tahoma"/>
                <w:b/>
                <w:szCs w:val="24"/>
              </w:rPr>
              <w:t>Persentase</w:t>
            </w:r>
          </w:p>
        </w:tc>
      </w:tr>
      <w:tr w:rsidR="00DC094A" w:rsidRPr="00696AA5" w14:paraId="43490020" w14:textId="77777777" w:rsidTr="00B50A07">
        <w:trPr>
          <w:trHeight w:val="113"/>
          <w:jc w:val="center"/>
        </w:trPr>
        <w:tc>
          <w:tcPr>
            <w:tcW w:w="992" w:type="dxa"/>
            <w:vAlign w:val="center"/>
          </w:tcPr>
          <w:p w14:paraId="1CF4C904" w14:textId="6B460EE2" w:rsidR="00DC094A" w:rsidRPr="00696AA5" w:rsidRDefault="00DC094A" w:rsidP="00717243">
            <w:pPr>
              <w:tabs>
                <w:tab w:val="left" w:pos="2683"/>
              </w:tabs>
              <w:spacing w:line="240" w:lineRule="auto"/>
              <w:contextualSpacing/>
              <w:jc w:val="center"/>
              <w:rPr>
                <w:rFonts w:ascii="Bookman Old Style" w:eastAsia="Batang" w:hAnsi="Bookman Old Style" w:cs="Tahoma"/>
                <w:szCs w:val="24"/>
              </w:rPr>
            </w:pPr>
            <w:r w:rsidRPr="00696AA5">
              <w:rPr>
                <w:rFonts w:ascii="Bookman Old Style" w:eastAsia="Batang" w:hAnsi="Bookman Old Style" w:cs="Tahoma"/>
              </w:rPr>
              <w:t>2021</w:t>
            </w:r>
          </w:p>
        </w:tc>
        <w:tc>
          <w:tcPr>
            <w:tcW w:w="2495" w:type="dxa"/>
            <w:vAlign w:val="center"/>
          </w:tcPr>
          <w:p w14:paraId="75D05021" w14:textId="0F28C7C1" w:rsidR="00DC094A" w:rsidRPr="00696AA5" w:rsidRDefault="00DC094A" w:rsidP="00717243">
            <w:pPr>
              <w:spacing w:line="240" w:lineRule="auto"/>
              <w:contextualSpacing/>
              <w:jc w:val="center"/>
              <w:rPr>
                <w:rFonts w:ascii="Bookman Old Style" w:eastAsia="Batang" w:hAnsi="Bookman Old Style" w:cs="Tahoma"/>
                <w:szCs w:val="24"/>
              </w:rPr>
            </w:pPr>
            <w:r w:rsidRPr="00696AA5">
              <w:rPr>
                <w:rFonts w:ascii="Bookman Old Style" w:hAnsi="Bookman Old Style" w:cs="Tahoma"/>
              </w:rPr>
              <w:t>2</w:t>
            </w:r>
          </w:p>
        </w:tc>
        <w:tc>
          <w:tcPr>
            <w:tcW w:w="2745" w:type="dxa"/>
            <w:vAlign w:val="center"/>
          </w:tcPr>
          <w:p w14:paraId="539EEC3C" w14:textId="22D108C3" w:rsidR="00DC094A" w:rsidRPr="00696AA5" w:rsidRDefault="00DC094A" w:rsidP="00717243">
            <w:pPr>
              <w:spacing w:line="240" w:lineRule="auto"/>
              <w:contextualSpacing/>
              <w:jc w:val="center"/>
              <w:rPr>
                <w:rFonts w:ascii="Bookman Old Style" w:eastAsia="Batang" w:hAnsi="Bookman Old Style" w:cs="Tahoma"/>
                <w:szCs w:val="24"/>
              </w:rPr>
            </w:pPr>
            <w:r w:rsidRPr="00696AA5">
              <w:rPr>
                <w:rFonts w:ascii="Bookman Old Style" w:hAnsi="Bookman Old Style" w:cs="Tahoma"/>
              </w:rPr>
              <w:t>2</w:t>
            </w:r>
          </w:p>
        </w:tc>
        <w:tc>
          <w:tcPr>
            <w:tcW w:w="1638" w:type="dxa"/>
            <w:vAlign w:val="center"/>
          </w:tcPr>
          <w:p w14:paraId="12D9A985" w14:textId="549C4B00" w:rsidR="00DC094A" w:rsidRPr="00696AA5" w:rsidRDefault="00DC094A" w:rsidP="00717243">
            <w:pPr>
              <w:spacing w:line="240" w:lineRule="auto"/>
              <w:contextualSpacing/>
              <w:jc w:val="center"/>
              <w:rPr>
                <w:rFonts w:ascii="Bookman Old Style" w:eastAsia="Batang" w:hAnsi="Bookman Old Style" w:cs="Tahoma"/>
                <w:szCs w:val="24"/>
              </w:rPr>
            </w:pPr>
            <w:r w:rsidRPr="00696AA5">
              <w:rPr>
                <w:rFonts w:ascii="Bookman Old Style" w:hAnsi="Bookman Old Style" w:cs="Tahoma"/>
              </w:rPr>
              <w:t>100</w:t>
            </w:r>
          </w:p>
        </w:tc>
      </w:tr>
      <w:tr w:rsidR="00DC094A" w:rsidRPr="00696AA5" w14:paraId="46611044" w14:textId="77777777" w:rsidTr="00B50A07">
        <w:trPr>
          <w:trHeight w:val="113"/>
          <w:jc w:val="center"/>
        </w:trPr>
        <w:tc>
          <w:tcPr>
            <w:tcW w:w="992" w:type="dxa"/>
            <w:vAlign w:val="center"/>
          </w:tcPr>
          <w:p w14:paraId="629696ED" w14:textId="535BF23D" w:rsidR="00DC094A" w:rsidRPr="00696AA5" w:rsidRDefault="00DC094A" w:rsidP="00717243">
            <w:pPr>
              <w:tabs>
                <w:tab w:val="left" w:pos="2683"/>
              </w:tabs>
              <w:spacing w:line="240" w:lineRule="auto"/>
              <w:contextualSpacing/>
              <w:jc w:val="center"/>
              <w:rPr>
                <w:rFonts w:ascii="Bookman Old Style" w:eastAsia="Batang" w:hAnsi="Bookman Old Style" w:cs="Tahoma"/>
                <w:szCs w:val="24"/>
              </w:rPr>
            </w:pPr>
            <w:r w:rsidRPr="00696AA5">
              <w:rPr>
                <w:rFonts w:ascii="Bookman Old Style" w:eastAsia="Batang" w:hAnsi="Bookman Old Style" w:cs="Tahoma"/>
              </w:rPr>
              <w:t>2022</w:t>
            </w:r>
          </w:p>
        </w:tc>
        <w:tc>
          <w:tcPr>
            <w:tcW w:w="2495" w:type="dxa"/>
            <w:vAlign w:val="center"/>
          </w:tcPr>
          <w:p w14:paraId="4628F0FE" w14:textId="35397CCC" w:rsidR="00DC094A" w:rsidRPr="00696AA5" w:rsidRDefault="00DC094A" w:rsidP="00717243">
            <w:pPr>
              <w:spacing w:line="240" w:lineRule="auto"/>
              <w:contextualSpacing/>
              <w:jc w:val="center"/>
              <w:rPr>
                <w:rFonts w:ascii="Bookman Old Style" w:eastAsia="Batang" w:hAnsi="Bookman Old Style" w:cs="Tahoma"/>
                <w:szCs w:val="24"/>
              </w:rPr>
            </w:pPr>
            <w:r w:rsidRPr="00696AA5">
              <w:rPr>
                <w:rFonts w:ascii="Bookman Old Style" w:hAnsi="Bookman Old Style" w:cs="Tahoma"/>
              </w:rPr>
              <w:t>2</w:t>
            </w:r>
          </w:p>
        </w:tc>
        <w:tc>
          <w:tcPr>
            <w:tcW w:w="2745" w:type="dxa"/>
            <w:vAlign w:val="center"/>
          </w:tcPr>
          <w:p w14:paraId="2BB21385" w14:textId="27B3178B" w:rsidR="00DC094A" w:rsidRPr="00696AA5" w:rsidRDefault="00DC094A" w:rsidP="00717243">
            <w:pPr>
              <w:spacing w:line="240" w:lineRule="auto"/>
              <w:contextualSpacing/>
              <w:jc w:val="center"/>
              <w:rPr>
                <w:rFonts w:ascii="Bookman Old Style" w:eastAsia="Batang" w:hAnsi="Bookman Old Style" w:cs="Tahoma"/>
                <w:szCs w:val="24"/>
              </w:rPr>
            </w:pPr>
            <w:r w:rsidRPr="00696AA5">
              <w:rPr>
                <w:rFonts w:ascii="Bookman Old Style" w:hAnsi="Bookman Old Style" w:cs="Tahoma"/>
              </w:rPr>
              <w:t>2</w:t>
            </w:r>
          </w:p>
        </w:tc>
        <w:tc>
          <w:tcPr>
            <w:tcW w:w="1638" w:type="dxa"/>
            <w:vAlign w:val="center"/>
          </w:tcPr>
          <w:p w14:paraId="69A3A796" w14:textId="7D5E37FD" w:rsidR="00DC094A" w:rsidRPr="00696AA5" w:rsidRDefault="00DC094A" w:rsidP="00717243">
            <w:pPr>
              <w:spacing w:line="240" w:lineRule="auto"/>
              <w:contextualSpacing/>
              <w:jc w:val="center"/>
              <w:rPr>
                <w:rFonts w:ascii="Bookman Old Style" w:eastAsia="Batang" w:hAnsi="Bookman Old Style" w:cs="Tahoma"/>
                <w:szCs w:val="24"/>
              </w:rPr>
            </w:pPr>
            <w:r w:rsidRPr="00696AA5">
              <w:rPr>
                <w:rFonts w:ascii="Bookman Old Style" w:hAnsi="Bookman Old Style" w:cs="Tahoma"/>
              </w:rPr>
              <w:t>100</w:t>
            </w:r>
          </w:p>
        </w:tc>
      </w:tr>
      <w:tr w:rsidR="00DC094A" w:rsidRPr="00696AA5" w14:paraId="4BB7D38D" w14:textId="77777777" w:rsidTr="00B50A07">
        <w:trPr>
          <w:trHeight w:val="113"/>
          <w:jc w:val="center"/>
        </w:trPr>
        <w:tc>
          <w:tcPr>
            <w:tcW w:w="992" w:type="dxa"/>
            <w:vAlign w:val="center"/>
          </w:tcPr>
          <w:p w14:paraId="14B9D453" w14:textId="1A25C7D4" w:rsidR="00DC094A" w:rsidRPr="00696AA5" w:rsidRDefault="00DC094A" w:rsidP="00717243">
            <w:pPr>
              <w:tabs>
                <w:tab w:val="left" w:pos="2683"/>
              </w:tabs>
              <w:spacing w:line="240" w:lineRule="auto"/>
              <w:contextualSpacing/>
              <w:jc w:val="center"/>
              <w:rPr>
                <w:rFonts w:ascii="Bookman Old Style" w:eastAsia="Batang" w:hAnsi="Bookman Old Style" w:cs="Tahoma"/>
                <w:szCs w:val="24"/>
              </w:rPr>
            </w:pPr>
            <w:r w:rsidRPr="00696AA5">
              <w:rPr>
                <w:rFonts w:ascii="Bookman Old Style" w:eastAsia="Batang" w:hAnsi="Bookman Old Style" w:cs="Tahoma"/>
              </w:rPr>
              <w:t>2023</w:t>
            </w:r>
          </w:p>
        </w:tc>
        <w:tc>
          <w:tcPr>
            <w:tcW w:w="2495" w:type="dxa"/>
            <w:vAlign w:val="center"/>
          </w:tcPr>
          <w:p w14:paraId="381342E7" w14:textId="10BBB86D" w:rsidR="00DC094A" w:rsidRPr="00696AA5" w:rsidRDefault="00DC094A" w:rsidP="00717243">
            <w:pPr>
              <w:spacing w:line="240" w:lineRule="auto"/>
              <w:contextualSpacing/>
              <w:jc w:val="center"/>
              <w:rPr>
                <w:rFonts w:ascii="Bookman Old Style" w:eastAsia="Batang" w:hAnsi="Bookman Old Style" w:cs="Tahoma"/>
                <w:szCs w:val="24"/>
              </w:rPr>
            </w:pPr>
            <w:r w:rsidRPr="00696AA5">
              <w:rPr>
                <w:rFonts w:ascii="Bookman Old Style" w:hAnsi="Bookman Old Style" w:cs="Tahoma"/>
              </w:rPr>
              <w:t>2</w:t>
            </w:r>
          </w:p>
        </w:tc>
        <w:tc>
          <w:tcPr>
            <w:tcW w:w="2745" w:type="dxa"/>
            <w:vAlign w:val="center"/>
          </w:tcPr>
          <w:p w14:paraId="55FA6E16" w14:textId="44C617BD" w:rsidR="00DC094A" w:rsidRPr="00696AA5" w:rsidRDefault="00DC094A" w:rsidP="00717243">
            <w:pPr>
              <w:spacing w:line="240" w:lineRule="auto"/>
              <w:contextualSpacing/>
              <w:jc w:val="center"/>
              <w:rPr>
                <w:rFonts w:ascii="Bookman Old Style" w:eastAsia="Batang" w:hAnsi="Bookman Old Style" w:cs="Tahoma"/>
                <w:szCs w:val="24"/>
              </w:rPr>
            </w:pPr>
            <w:r w:rsidRPr="00696AA5">
              <w:rPr>
                <w:rFonts w:ascii="Bookman Old Style" w:hAnsi="Bookman Old Style" w:cs="Tahoma"/>
              </w:rPr>
              <w:t>2</w:t>
            </w:r>
          </w:p>
        </w:tc>
        <w:tc>
          <w:tcPr>
            <w:tcW w:w="1638" w:type="dxa"/>
            <w:vAlign w:val="center"/>
          </w:tcPr>
          <w:p w14:paraId="035E177D" w14:textId="7F844F9F" w:rsidR="00DC094A" w:rsidRPr="00696AA5" w:rsidRDefault="00DC094A" w:rsidP="00717243">
            <w:pPr>
              <w:spacing w:line="240" w:lineRule="auto"/>
              <w:contextualSpacing/>
              <w:jc w:val="center"/>
              <w:rPr>
                <w:rFonts w:ascii="Bookman Old Style" w:eastAsia="Batang" w:hAnsi="Bookman Old Style" w:cs="Tahoma"/>
                <w:szCs w:val="24"/>
              </w:rPr>
            </w:pPr>
            <w:r w:rsidRPr="00696AA5">
              <w:rPr>
                <w:rFonts w:ascii="Bookman Old Style" w:hAnsi="Bookman Old Style" w:cs="Tahoma"/>
              </w:rPr>
              <w:t>100</w:t>
            </w:r>
          </w:p>
        </w:tc>
      </w:tr>
      <w:tr w:rsidR="00DC094A" w:rsidRPr="00696AA5" w14:paraId="45964716" w14:textId="77777777" w:rsidTr="00B50A07">
        <w:trPr>
          <w:trHeight w:val="113"/>
          <w:jc w:val="center"/>
        </w:trPr>
        <w:tc>
          <w:tcPr>
            <w:tcW w:w="992" w:type="dxa"/>
            <w:vAlign w:val="center"/>
          </w:tcPr>
          <w:p w14:paraId="663BAA74" w14:textId="799CFF94" w:rsidR="00DC094A" w:rsidRPr="00696AA5" w:rsidRDefault="00DC094A" w:rsidP="00717243">
            <w:pPr>
              <w:tabs>
                <w:tab w:val="left" w:pos="2683"/>
              </w:tabs>
              <w:spacing w:line="240" w:lineRule="auto"/>
              <w:contextualSpacing/>
              <w:jc w:val="center"/>
              <w:rPr>
                <w:rFonts w:ascii="Bookman Old Style" w:eastAsia="Batang" w:hAnsi="Bookman Old Style" w:cs="Tahoma"/>
                <w:szCs w:val="24"/>
              </w:rPr>
            </w:pPr>
            <w:r w:rsidRPr="00696AA5">
              <w:rPr>
                <w:rFonts w:ascii="Bookman Old Style" w:eastAsia="Batang" w:hAnsi="Bookman Old Style" w:cs="Tahoma"/>
              </w:rPr>
              <w:t>2024</w:t>
            </w:r>
          </w:p>
        </w:tc>
        <w:tc>
          <w:tcPr>
            <w:tcW w:w="2495" w:type="dxa"/>
            <w:vAlign w:val="center"/>
          </w:tcPr>
          <w:p w14:paraId="1A070301" w14:textId="49D8CBAB" w:rsidR="00DC094A" w:rsidRPr="00696AA5" w:rsidRDefault="00DC094A" w:rsidP="00717243">
            <w:pPr>
              <w:spacing w:line="240" w:lineRule="auto"/>
              <w:contextualSpacing/>
              <w:jc w:val="center"/>
              <w:rPr>
                <w:rFonts w:ascii="Bookman Old Style" w:eastAsia="Batang" w:hAnsi="Bookman Old Style" w:cs="Tahoma"/>
                <w:szCs w:val="24"/>
              </w:rPr>
            </w:pPr>
            <w:r w:rsidRPr="00696AA5">
              <w:rPr>
                <w:rFonts w:ascii="Bookman Old Style" w:hAnsi="Bookman Old Style" w:cs="Calibri"/>
                <w:lang w:eastAsia="id-ID"/>
              </w:rPr>
              <w:t>2</w:t>
            </w:r>
          </w:p>
        </w:tc>
        <w:tc>
          <w:tcPr>
            <w:tcW w:w="2745" w:type="dxa"/>
            <w:vAlign w:val="center"/>
          </w:tcPr>
          <w:p w14:paraId="1A0AEF31" w14:textId="2F1AC5CE" w:rsidR="00DC094A" w:rsidRPr="00696AA5" w:rsidRDefault="00DC094A" w:rsidP="00717243">
            <w:pPr>
              <w:spacing w:line="240" w:lineRule="auto"/>
              <w:contextualSpacing/>
              <w:jc w:val="center"/>
              <w:rPr>
                <w:rFonts w:ascii="Bookman Old Style" w:eastAsia="Batang" w:hAnsi="Bookman Old Style" w:cs="Tahoma"/>
                <w:szCs w:val="24"/>
              </w:rPr>
            </w:pPr>
            <w:r w:rsidRPr="00696AA5">
              <w:rPr>
                <w:rFonts w:ascii="Bookman Old Style" w:hAnsi="Bookman Old Style" w:cs="Calibri"/>
                <w:lang w:eastAsia="id-ID"/>
              </w:rPr>
              <w:t>2</w:t>
            </w:r>
          </w:p>
        </w:tc>
        <w:tc>
          <w:tcPr>
            <w:tcW w:w="1638" w:type="dxa"/>
            <w:vAlign w:val="center"/>
          </w:tcPr>
          <w:p w14:paraId="3086FCA0" w14:textId="2E3F0C84" w:rsidR="00DC094A" w:rsidRPr="00696AA5" w:rsidRDefault="00DC094A" w:rsidP="00717243">
            <w:pPr>
              <w:spacing w:line="240" w:lineRule="auto"/>
              <w:contextualSpacing/>
              <w:jc w:val="center"/>
              <w:rPr>
                <w:rFonts w:ascii="Bookman Old Style" w:eastAsia="Batang" w:hAnsi="Bookman Old Style" w:cs="Tahoma"/>
                <w:szCs w:val="24"/>
              </w:rPr>
            </w:pPr>
            <w:r w:rsidRPr="00696AA5">
              <w:rPr>
                <w:rFonts w:ascii="Bookman Old Style" w:hAnsi="Bookman Old Style" w:cs="Calibri"/>
                <w:lang w:eastAsia="id-ID"/>
              </w:rPr>
              <w:t>100</w:t>
            </w:r>
          </w:p>
        </w:tc>
      </w:tr>
      <w:tr w:rsidR="00DC094A" w:rsidRPr="00696AA5" w14:paraId="444F6BBC" w14:textId="77777777" w:rsidTr="00B50A07">
        <w:trPr>
          <w:trHeight w:val="113"/>
          <w:jc w:val="center"/>
        </w:trPr>
        <w:tc>
          <w:tcPr>
            <w:tcW w:w="992" w:type="dxa"/>
            <w:vAlign w:val="center"/>
          </w:tcPr>
          <w:p w14:paraId="31320357" w14:textId="54FACE2B" w:rsidR="00DC094A" w:rsidRPr="00696AA5" w:rsidRDefault="00DC094A" w:rsidP="00717243">
            <w:pPr>
              <w:tabs>
                <w:tab w:val="left" w:pos="2683"/>
              </w:tabs>
              <w:spacing w:line="240" w:lineRule="auto"/>
              <w:contextualSpacing/>
              <w:jc w:val="center"/>
              <w:rPr>
                <w:rFonts w:ascii="Bookman Old Style" w:eastAsia="Batang" w:hAnsi="Bookman Old Style" w:cs="Tahoma"/>
                <w:szCs w:val="24"/>
              </w:rPr>
            </w:pPr>
            <w:r w:rsidRPr="00696AA5">
              <w:rPr>
                <w:rFonts w:ascii="Bookman Old Style" w:eastAsia="Batang" w:hAnsi="Bookman Old Style" w:cs="Tahoma"/>
              </w:rPr>
              <w:t>2025</w:t>
            </w:r>
          </w:p>
        </w:tc>
        <w:tc>
          <w:tcPr>
            <w:tcW w:w="2495" w:type="dxa"/>
            <w:vAlign w:val="center"/>
          </w:tcPr>
          <w:p w14:paraId="66B6ED1B" w14:textId="1F175CD3" w:rsidR="00DC094A" w:rsidRPr="00696AA5" w:rsidRDefault="00DC094A" w:rsidP="00717243">
            <w:pPr>
              <w:autoSpaceDE w:val="0"/>
              <w:autoSpaceDN w:val="0"/>
              <w:adjustRightInd w:val="0"/>
              <w:spacing w:line="276" w:lineRule="auto"/>
              <w:jc w:val="center"/>
              <w:rPr>
                <w:rFonts w:ascii="Bookman Old Style" w:hAnsi="Bookman Old Style" w:cs="Calibri"/>
                <w:sz w:val="20"/>
                <w:szCs w:val="24"/>
                <w:lang w:eastAsia="id-ID"/>
              </w:rPr>
            </w:pPr>
            <w:r w:rsidRPr="00696AA5">
              <w:rPr>
                <w:rFonts w:ascii="Bookman Old Style" w:hAnsi="Bookman Old Style" w:cs="Calibri"/>
                <w:lang w:eastAsia="id-ID"/>
              </w:rPr>
              <w:t>2</w:t>
            </w:r>
          </w:p>
        </w:tc>
        <w:tc>
          <w:tcPr>
            <w:tcW w:w="2745" w:type="dxa"/>
            <w:vAlign w:val="center"/>
          </w:tcPr>
          <w:p w14:paraId="12B3101C" w14:textId="5EAB5AD8" w:rsidR="00DC094A" w:rsidRPr="00696AA5" w:rsidRDefault="00DC094A" w:rsidP="00717243">
            <w:pPr>
              <w:spacing w:line="240" w:lineRule="auto"/>
              <w:contextualSpacing/>
              <w:jc w:val="center"/>
              <w:rPr>
                <w:rFonts w:ascii="Bookman Old Style" w:hAnsi="Bookman Old Style" w:cs="Tahoma"/>
                <w:szCs w:val="24"/>
              </w:rPr>
            </w:pPr>
            <w:r w:rsidRPr="00696AA5">
              <w:rPr>
                <w:rFonts w:ascii="Bookman Old Style" w:hAnsi="Bookman Old Style" w:cs="Calibri"/>
                <w:lang w:eastAsia="id-ID"/>
              </w:rPr>
              <w:t>2</w:t>
            </w:r>
          </w:p>
        </w:tc>
        <w:tc>
          <w:tcPr>
            <w:tcW w:w="1638" w:type="dxa"/>
            <w:vAlign w:val="center"/>
          </w:tcPr>
          <w:p w14:paraId="7A7DB9D7" w14:textId="2D6723A6" w:rsidR="00DC094A" w:rsidRPr="00696AA5" w:rsidRDefault="00DC094A" w:rsidP="00717243">
            <w:pPr>
              <w:spacing w:line="240" w:lineRule="auto"/>
              <w:contextualSpacing/>
              <w:jc w:val="center"/>
              <w:rPr>
                <w:rFonts w:ascii="Bookman Old Style" w:hAnsi="Bookman Old Style" w:cs="Tahoma"/>
                <w:szCs w:val="24"/>
              </w:rPr>
            </w:pPr>
            <w:r w:rsidRPr="00696AA5">
              <w:rPr>
                <w:rFonts w:ascii="Bookman Old Style" w:hAnsi="Bookman Old Style" w:cs="Calibri"/>
                <w:lang w:eastAsia="id-ID"/>
              </w:rPr>
              <w:t>100</w:t>
            </w:r>
          </w:p>
        </w:tc>
      </w:tr>
    </w:tbl>
    <w:p w14:paraId="757DF009" w14:textId="3A82D778" w:rsidR="00E505B1" w:rsidRPr="00696AA5" w:rsidRDefault="00EC3FC5" w:rsidP="00717243">
      <w:pPr>
        <w:spacing w:line="276" w:lineRule="auto"/>
        <w:ind w:left="851"/>
        <w:contextualSpacing/>
        <w:rPr>
          <w:rFonts w:ascii="Bookman Old Style" w:eastAsia="Batang" w:hAnsi="Bookman Old Style"/>
          <w:i/>
          <w:sz w:val="24"/>
          <w:szCs w:val="24"/>
        </w:rPr>
      </w:pPr>
      <w:r w:rsidRPr="00696AA5">
        <w:rPr>
          <w:rFonts w:ascii="Bookman Old Style" w:eastAsia="Batang" w:hAnsi="Bookman Old Style"/>
          <w:i/>
          <w:sz w:val="18"/>
          <w:szCs w:val="24"/>
        </w:rPr>
        <w:t>Sumber : Dinas Kesehatan Kabupaten Cilacap, 202</w:t>
      </w:r>
      <w:r w:rsidR="00BC0A23" w:rsidRPr="00696AA5">
        <w:rPr>
          <w:rFonts w:ascii="Bookman Old Style" w:eastAsia="Batang" w:hAnsi="Bookman Old Style"/>
          <w:i/>
          <w:sz w:val="18"/>
          <w:szCs w:val="24"/>
        </w:rPr>
        <w:t>6</w:t>
      </w:r>
      <w:r w:rsidRPr="00696AA5">
        <w:rPr>
          <w:rFonts w:ascii="Bookman Old Style" w:eastAsia="Batang" w:hAnsi="Bookman Old Style"/>
          <w:i/>
          <w:sz w:val="18"/>
          <w:szCs w:val="24"/>
        </w:rPr>
        <w:t xml:space="preserve"> (diolah)</w:t>
      </w:r>
    </w:p>
    <w:p w14:paraId="13386139" w14:textId="77777777" w:rsidR="009D1B48" w:rsidRPr="00696AA5" w:rsidRDefault="009D1B48" w:rsidP="00717243">
      <w:pPr>
        <w:spacing w:line="240" w:lineRule="auto"/>
        <w:ind w:left="851"/>
        <w:contextualSpacing/>
        <w:rPr>
          <w:rFonts w:ascii="Bookman Old Style" w:eastAsia="Batang" w:hAnsi="Bookman Old Style"/>
          <w:b/>
          <w:sz w:val="24"/>
          <w:szCs w:val="24"/>
        </w:rPr>
      </w:pPr>
    </w:p>
    <w:p w14:paraId="1C8755AB" w14:textId="2ADFB240" w:rsidR="00EC3FC5" w:rsidRPr="00696AA5" w:rsidRDefault="00EC3FC5" w:rsidP="00717243">
      <w:pPr>
        <w:spacing w:line="276" w:lineRule="auto"/>
        <w:ind w:firstLine="567"/>
        <w:contextualSpacing/>
        <w:jc w:val="both"/>
        <w:rPr>
          <w:rFonts w:ascii="Bookman Old Style" w:eastAsia="Batang" w:hAnsi="Bookman Old Style"/>
          <w:b/>
          <w:sz w:val="24"/>
          <w:szCs w:val="24"/>
        </w:rPr>
      </w:pPr>
      <w:r w:rsidRPr="00696AA5">
        <w:rPr>
          <w:rFonts w:ascii="Bookman Old Style" w:eastAsia="Batang" w:hAnsi="Bookman Old Style" w:cs="Tahoma"/>
          <w:b/>
          <w:bCs/>
          <w:sz w:val="24"/>
          <w:szCs w:val="24"/>
        </w:rPr>
        <w:t xml:space="preserve">Jumlah Penduduk Miskin Yang Memanfaatkan Jaminan Kesehatan Nasional (JKN) Dan </w:t>
      </w:r>
      <w:r w:rsidR="00EF0A3E" w:rsidRPr="00696AA5">
        <w:rPr>
          <w:rFonts w:ascii="Bookman Old Style" w:eastAsia="Batang" w:hAnsi="Bookman Old Style"/>
          <w:b/>
          <w:sz w:val="24"/>
          <w:szCs w:val="24"/>
        </w:rPr>
        <w:t>Penerima Bantuan Iuran Pekerja Bukan Penerima Upah dan Bukan Pekerja Pemerintah Daerah (PBI PBPU dan BP</w:t>
      </w:r>
      <w:r w:rsidR="000A4749" w:rsidRPr="00696AA5">
        <w:rPr>
          <w:rFonts w:ascii="Bookman Old Style" w:eastAsia="Batang" w:hAnsi="Bookman Old Style"/>
          <w:b/>
          <w:sz w:val="24"/>
          <w:szCs w:val="24"/>
        </w:rPr>
        <w:t xml:space="preserve"> Pemda</w:t>
      </w:r>
      <w:r w:rsidRPr="00696AA5">
        <w:rPr>
          <w:rFonts w:ascii="Bookman Old Style" w:eastAsia="Batang" w:hAnsi="Bookman Old Style"/>
          <w:b/>
          <w:sz w:val="24"/>
          <w:szCs w:val="24"/>
        </w:rPr>
        <w:t>)</w:t>
      </w:r>
    </w:p>
    <w:p w14:paraId="7D7EB675" w14:textId="29465AE9" w:rsidR="00E80EB3" w:rsidRPr="00696AA5" w:rsidRDefault="00A31488" w:rsidP="00717243">
      <w:pPr>
        <w:ind w:firstLine="567"/>
        <w:contextualSpacing/>
        <w:jc w:val="both"/>
        <w:rPr>
          <w:rFonts w:ascii="Bookman Old Style" w:eastAsia="Batang" w:hAnsi="Bookman Old Style"/>
          <w:bCs/>
          <w:sz w:val="24"/>
          <w:szCs w:val="24"/>
        </w:rPr>
      </w:pPr>
      <w:r w:rsidRPr="00696AA5">
        <w:rPr>
          <w:rFonts w:ascii="Bookman Old Style" w:eastAsia="Batang" w:hAnsi="Bookman Old Style"/>
          <w:bCs/>
          <w:sz w:val="24"/>
          <w:szCs w:val="24"/>
        </w:rPr>
        <w:t>Dalam upaya mengurangi beban pengeluaran kebutuhan dasar masyarakat miskin dan sebagai strategi penurunan kemiskinan, Pemerintah Kabupaten Cilacap mengimplementasikan program Jaminan Kesehatan Nasional (JKN) melalui skema Penerima Bantuan Iuran (PBI) dan Non-PBI yang didanai oleh APBN. Pada tahun 2019, terjadi transisi signifikan dengan pengalihan pembiayaan dari program Jaminan Kesehatan Daerah (Jamkesda) ke JKN, yang berdampak pada peningkatan jumlah penerima JKN. Selanjutnya, pada tahun 2020, Pemerintah Kabupaten Cilacap mengambil langkah proaktif dengan menambahkan Guru Tidak Tetap (GTT) sebagai penerima manfaat Jamkesda, sebagai bentuk komitmen dalam memberikan perlindungan kesehatan yang lebih luas</w:t>
      </w:r>
      <w:r w:rsidR="00E80EB3" w:rsidRPr="00696AA5">
        <w:rPr>
          <w:rFonts w:ascii="Bookman Old Style" w:eastAsia="Batang" w:hAnsi="Bookman Old Style"/>
          <w:bCs/>
          <w:sz w:val="24"/>
          <w:szCs w:val="24"/>
        </w:rPr>
        <w:t xml:space="preserve">. </w:t>
      </w:r>
    </w:p>
    <w:p w14:paraId="0EEE4ADB" w14:textId="6BFE8DAE" w:rsidR="00EC3FC5" w:rsidRPr="00696AA5" w:rsidRDefault="00A31488" w:rsidP="00717243">
      <w:pPr>
        <w:ind w:firstLine="567"/>
        <w:contextualSpacing/>
        <w:jc w:val="both"/>
        <w:rPr>
          <w:rFonts w:ascii="Bookman Old Style" w:eastAsia="Batang" w:hAnsi="Bookman Old Style"/>
          <w:bCs/>
          <w:sz w:val="24"/>
          <w:szCs w:val="24"/>
        </w:rPr>
      </w:pPr>
      <w:r w:rsidRPr="00696AA5">
        <w:rPr>
          <w:rFonts w:ascii="Bookman Old Style" w:eastAsia="Batang" w:hAnsi="Bookman Old Style"/>
          <w:bCs/>
          <w:sz w:val="24"/>
          <w:szCs w:val="24"/>
        </w:rPr>
        <w:t>Perlindungan sosial melalui layanan kesehatan bagi penduduk miskin merupakan komponen esensial dari upaya mencapai Pelayanan Kesehatan Semesta (Universal Health Coverage/UHC), yang bertujuan menjamin akses layanan kesehatan bagi seluruh lapisan masyarakat. Di Kabupaten Cilacap, cakupan kepesertaan Jaminan Kesehatan Nasional (JKN) pada tahun 202</w:t>
      </w:r>
      <w:r w:rsidR="00DC094A" w:rsidRPr="00696AA5">
        <w:rPr>
          <w:rFonts w:ascii="Bookman Old Style" w:eastAsia="Batang" w:hAnsi="Bookman Old Style"/>
          <w:bCs/>
          <w:sz w:val="24"/>
          <w:szCs w:val="24"/>
        </w:rPr>
        <w:t>5</w:t>
      </w:r>
      <w:r w:rsidRPr="00696AA5">
        <w:rPr>
          <w:rFonts w:ascii="Bookman Old Style" w:eastAsia="Batang" w:hAnsi="Bookman Old Style"/>
          <w:bCs/>
          <w:sz w:val="24"/>
          <w:szCs w:val="24"/>
        </w:rPr>
        <w:t xml:space="preserve"> telah mencapai 9</w:t>
      </w:r>
      <w:r w:rsidR="00385A4A" w:rsidRPr="00696AA5">
        <w:rPr>
          <w:rFonts w:ascii="Bookman Old Style" w:eastAsia="Batang" w:hAnsi="Bookman Old Style"/>
          <w:bCs/>
          <w:sz w:val="24"/>
          <w:szCs w:val="24"/>
        </w:rPr>
        <w:t>6</w:t>
      </w:r>
      <w:r w:rsidRPr="00696AA5">
        <w:rPr>
          <w:rFonts w:ascii="Bookman Old Style" w:eastAsia="Batang" w:hAnsi="Bookman Old Style"/>
          <w:bCs/>
          <w:sz w:val="24"/>
          <w:szCs w:val="24"/>
        </w:rPr>
        <w:t>,0</w:t>
      </w:r>
      <w:r w:rsidR="00385A4A" w:rsidRPr="00696AA5">
        <w:rPr>
          <w:rFonts w:ascii="Bookman Old Style" w:eastAsia="Batang" w:hAnsi="Bookman Old Style"/>
          <w:bCs/>
          <w:sz w:val="24"/>
          <w:szCs w:val="24"/>
        </w:rPr>
        <w:t>3</w:t>
      </w:r>
      <w:r w:rsidRPr="00696AA5">
        <w:rPr>
          <w:rFonts w:ascii="Bookman Old Style" w:eastAsia="Batang" w:hAnsi="Bookman Old Style"/>
          <w:bCs/>
          <w:sz w:val="24"/>
          <w:szCs w:val="24"/>
        </w:rPr>
        <w:t xml:space="preserve"> persen. Meskipun demikian, upaya berkelanjutan terus dilakukan untuk mengoptimalkan tingkat keaktifan kepesertaan. Upaya yang dilakukan mencakup pengalokasian pembiayaan untuk premi JKN Kelas III bagi masyarakat kurang mampu, baik melalui skema Peserta BPJS Kesehatan Penerima Bantuan Iuran (PBI) maupun Pekerja Bukan Penerima Upah (PBPU). Pendanaan ini diupayakan dari berbagai sumber anggaran, termasuk Dana Bagi Hasil Cukai Hasil Tembakau (DBHCHT), Dana Desa, dana tanggung jawab sosial perusahaan (CSR), dan kontribusi dari sektor swasta lainnya</w:t>
      </w:r>
      <w:r w:rsidR="00E80EB3" w:rsidRPr="00696AA5">
        <w:rPr>
          <w:rFonts w:ascii="Bookman Old Style" w:eastAsia="Batang" w:hAnsi="Bookman Old Style"/>
          <w:bCs/>
          <w:sz w:val="24"/>
          <w:szCs w:val="24"/>
        </w:rPr>
        <w:t>.</w:t>
      </w:r>
    </w:p>
    <w:p w14:paraId="1F8E34BD" w14:textId="77777777" w:rsidR="002D2A26" w:rsidRPr="00696AA5" w:rsidRDefault="002D2A26" w:rsidP="00717243">
      <w:pPr>
        <w:ind w:firstLine="567"/>
        <w:contextualSpacing/>
        <w:jc w:val="both"/>
        <w:rPr>
          <w:rFonts w:ascii="Bookman Old Style" w:eastAsia="Batang" w:hAnsi="Bookman Old Style"/>
          <w:bCs/>
          <w:sz w:val="24"/>
          <w:szCs w:val="24"/>
        </w:rPr>
      </w:pPr>
    </w:p>
    <w:p w14:paraId="66BA5CD8" w14:textId="21AB03F8" w:rsidR="00EC3FC5" w:rsidRPr="00696AA5" w:rsidRDefault="00EC3FC5" w:rsidP="00717243">
      <w:pPr>
        <w:spacing w:line="240" w:lineRule="auto"/>
        <w:ind w:right="51"/>
        <w:contextualSpacing/>
        <w:jc w:val="center"/>
        <w:rPr>
          <w:rFonts w:ascii="Bookman Old Style" w:eastAsia="Batang" w:hAnsi="Bookman Old Style" w:cs="Tahoma"/>
          <w:b/>
          <w:sz w:val="24"/>
          <w:szCs w:val="24"/>
        </w:rPr>
      </w:pPr>
      <w:bookmarkStart w:id="134" w:name="_Toc13849170"/>
      <w:bookmarkStart w:id="135" w:name="_Toc61788028"/>
      <w:bookmarkStart w:id="136" w:name="_Toc235114193"/>
      <w:r w:rsidRPr="00696AA5">
        <w:rPr>
          <w:rFonts w:ascii="Bookman Old Style" w:hAnsi="Bookman Old Style"/>
          <w:b/>
          <w:sz w:val="24"/>
          <w:szCs w:val="24"/>
        </w:rPr>
        <w:lastRenderedPageBreak/>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33</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Tahoma"/>
          <w:b/>
          <w:sz w:val="24"/>
          <w:szCs w:val="24"/>
        </w:rPr>
        <w:t xml:space="preserve">Jumlah Penduduk Miskin Pemanfaat JKN dan </w:t>
      </w:r>
      <w:r w:rsidR="00EF0A3E" w:rsidRPr="00696AA5">
        <w:rPr>
          <w:rFonts w:ascii="Bookman Old Style" w:eastAsia="Batang" w:hAnsi="Bookman Old Style" w:cs="Tahoma"/>
          <w:b/>
          <w:sz w:val="24"/>
          <w:szCs w:val="24"/>
        </w:rPr>
        <w:t>PBI PBPU dan BP Pemda</w:t>
      </w:r>
      <w:r w:rsidRPr="00696AA5">
        <w:rPr>
          <w:rFonts w:ascii="Bookman Old Style" w:eastAsia="Batang" w:hAnsi="Bookman Old Style" w:cs="Tahoma"/>
          <w:b/>
          <w:sz w:val="24"/>
          <w:szCs w:val="24"/>
        </w:rPr>
        <w:br/>
        <w:t xml:space="preserve">Di Kabupaten Cilacap Tahun </w:t>
      </w:r>
      <w:bookmarkEnd w:id="134"/>
      <w:bookmarkEnd w:id="135"/>
      <w:r w:rsidR="003614F9" w:rsidRPr="00696AA5">
        <w:rPr>
          <w:rFonts w:ascii="Bookman Old Style" w:eastAsia="Batang" w:hAnsi="Bookman Old Style"/>
          <w:b/>
          <w:sz w:val="24"/>
          <w:szCs w:val="24"/>
        </w:rPr>
        <w:t>2021-2025</w:t>
      </w:r>
      <w:bookmarkEnd w:id="136"/>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99"/>
        <w:gridCol w:w="2120"/>
        <w:gridCol w:w="1761"/>
        <w:gridCol w:w="1111"/>
        <w:gridCol w:w="1840"/>
        <w:gridCol w:w="1149"/>
      </w:tblGrid>
      <w:tr w:rsidR="00EC3FC5" w:rsidRPr="00696AA5" w14:paraId="62328A9A" w14:textId="77777777" w:rsidTr="00561408">
        <w:trPr>
          <w:trHeight w:val="510"/>
          <w:tblHeader/>
          <w:jc w:val="center"/>
        </w:trPr>
        <w:tc>
          <w:tcPr>
            <w:tcW w:w="1099" w:type="dxa"/>
            <w:vAlign w:val="center"/>
          </w:tcPr>
          <w:p w14:paraId="1688A788" w14:textId="77777777" w:rsidR="00EC3FC5" w:rsidRPr="00696AA5" w:rsidRDefault="00EC3FC5" w:rsidP="00717243">
            <w:pPr>
              <w:spacing w:line="240" w:lineRule="auto"/>
              <w:contextualSpacing/>
              <w:jc w:val="center"/>
              <w:rPr>
                <w:rFonts w:ascii="Bookman Old Style" w:eastAsia="Batang" w:hAnsi="Bookman Old Style" w:cs="Tahoma"/>
                <w:b/>
                <w:sz w:val="20"/>
                <w:szCs w:val="24"/>
              </w:rPr>
            </w:pPr>
            <w:r w:rsidRPr="00696AA5">
              <w:rPr>
                <w:rFonts w:ascii="Bookman Old Style" w:eastAsia="Batang" w:hAnsi="Bookman Old Style" w:cs="Tahoma"/>
                <w:b/>
                <w:sz w:val="20"/>
                <w:szCs w:val="24"/>
              </w:rPr>
              <w:t>Tahun</w:t>
            </w:r>
          </w:p>
        </w:tc>
        <w:tc>
          <w:tcPr>
            <w:tcW w:w="2120" w:type="dxa"/>
            <w:vAlign w:val="center"/>
          </w:tcPr>
          <w:p w14:paraId="138FD6D0" w14:textId="77777777" w:rsidR="00EC3FC5" w:rsidRPr="00696AA5" w:rsidRDefault="00EC3FC5" w:rsidP="00717243">
            <w:pPr>
              <w:spacing w:line="240" w:lineRule="auto"/>
              <w:contextualSpacing/>
              <w:jc w:val="center"/>
              <w:rPr>
                <w:rFonts w:ascii="Bookman Old Style" w:eastAsia="Batang" w:hAnsi="Bookman Old Style" w:cs="Tahoma"/>
                <w:b/>
                <w:sz w:val="20"/>
                <w:szCs w:val="24"/>
              </w:rPr>
            </w:pPr>
            <w:r w:rsidRPr="00696AA5">
              <w:rPr>
                <w:rFonts w:ascii="Bookman Old Style" w:eastAsia="Batang" w:hAnsi="Bookman Old Style" w:cs="Tahoma"/>
                <w:b/>
                <w:sz w:val="20"/>
                <w:szCs w:val="24"/>
              </w:rPr>
              <w:t>Jumlah Penduduk Miskin</w:t>
            </w:r>
          </w:p>
        </w:tc>
        <w:tc>
          <w:tcPr>
            <w:tcW w:w="1761" w:type="dxa"/>
            <w:vAlign w:val="center"/>
          </w:tcPr>
          <w:p w14:paraId="1030AB34" w14:textId="77777777" w:rsidR="00EC3FC5" w:rsidRPr="00696AA5" w:rsidRDefault="00EC3FC5" w:rsidP="00717243">
            <w:pPr>
              <w:spacing w:line="240" w:lineRule="auto"/>
              <w:contextualSpacing/>
              <w:jc w:val="center"/>
              <w:rPr>
                <w:rFonts w:ascii="Bookman Old Style" w:eastAsia="Batang" w:hAnsi="Bookman Old Style" w:cs="Tahoma"/>
                <w:b/>
                <w:sz w:val="20"/>
                <w:szCs w:val="24"/>
              </w:rPr>
            </w:pPr>
            <w:r w:rsidRPr="00696AA5">
              <w:rPr>
                <w:rFonts w:ascii="Bookman Old Style" w:eastAsia="Batang" w:hAnsi="Bookman Old Style" w:cs="Tahoma"/>
                <w:b/>
                <w:sz w:val="20"/>
                <w:szCs w:val="24"/>
              </w:rPr>
              <w:t>Penerima JKN</w:t>
            </w:r>
          </w:p>
        </w:tc>
        <w:tc>
          <w:tcPr>
            <w:tcW w:w="1111" w:type="dxa"/>
            <w:vAlign w:val="center"/>
          </w:tcPr>
          <w:p w14:paraId="3624A1DD" w14:textId="77777777" w:rsidR="00EC3FC5" w:rsidRPr="00696AA5" w:rsidRDefault="00EC3FC5" w:rsidP="00717243">
            <w:pPr>
              <w:spacing w:line="240" w:lineRule="auto"/>
              <w:contextualSpacing/>
              <w:jc w:val="center"/>
              <w:rPr>
                <w:rFonts w:ascii="Bookman Old Style" w:eastAsia="Batang" w:hAnsi="Bookman Old Style" w:cs="Tahoma"/>
                <w:b/>
                <w:sz w:val="20"/>
                <w:szCs w:val="24"/>
              </w:rPr>
            </w:pPr>
            <w:r w:rsidRPr="00696AA5">
              <w:rPr>
                <w:rFonts w:ascii="Bookman Old Style" w:eastAsia="Batang" w:hAnsi="Bookman Old Style" w:cs="Tahoma"/>
                <w:b/>
                <w:sz w:val="20"/>
                <w:szCs w:val="24"/>
              </w:rPr>
              <w:t>%</w:t>
            </w:r>
          </w:p>
        </w:tc>
        <w:tc>
          <w:tcPr>
            <w:tcW w:w="1840" w:type="dxa"/>
            <w:vAlign w:val="center"/>
          </w:tcPr>
          <w:p w14:paraId="36626910" w14:textId="77777777" w:rsidR="00EC3FC5" w:rsidRPr="00696AA5" w:rsidRDefault="00EC3FC5" w:rsidP="00717243">
            <w:pPr>
              <w:spacing w:line="240" w:lineRule="auto"/>
              <w:contextualSpacing/>
              <w:jc w:val="center"/>
              <w:rPr>
                <w:rFonts w:ascii="Bookman Old Style" w:eastAsia="Batang" w:hAnsi="Bookman Old Style" w:cs="Tahoma"/>
                <w:b/>
                <w:sz w:val="20"/>
                <w:szCs w:val="24"/>
              </w:rPr>
            </w:pPr>
            <w:r w:rsidRPr="00696AA5">
              <w:rPr>
                <w:rFonts w:ascii="Bookman Old Style" w:eastAsia="Batang" w:hAnsi="Bookman Old Style" w:cs="Tahoma"/>
                <w:b/>
                <w:sz w:val="20"/>
                <w:szCs w:val="24"/>
              </w:rPr>
              <w:t>Penerima Jamkesda</w:t>
            </w:r>
          </w:p>
        </w:tc>
        <w:tc>
          <w:tcPr>
            <w:tcW w:w="1149" w:type="dxa"/>
            <w:vAlign w:val="center"/>
          </w:tcPr>
          <w:p w14:paraId="7865531D" w14:textId="77777777" w:rsidR="00EC3FC5" w:rsidRPr="00696AA5" w:rsidRDefault="00EC3FC5" w:rsidP="00717243">
            <w:pPr>
              <w:spacing w:line="240" w:lineRule="auto"/>
              <w:contextualSpacing/>
              <w:jc w:val="center"/>
              <w:rPr>
                <w:rFonts w:ascii="Bookman Old Style" w:eastAsia="Batang" w:hAnsi="Bookman Old Style" w:cs="Tahoma"/>
                <w:b/>
                <w:sz w:val="20"/>
                <w:szCs w:val="24"/>
              </w:rPr>
            </w:pPr>
            <w:r w:rsidRPr="00696AA5">
              <w:rPr>
                <w:rFonts w:ascii="Bookman Old Style" w:eastAsia="Batang" w:hAnsi="Bookman Old Style" w:cs="Tahoma"/>
                <w:b/>
                <w:sz w:val="20"/>
                <w:szCs w:val="24"/>
              </w:rPr>
              <w:t>%</w:t>
            </w:r>
          </w:p>
        </w:tc>
      </w:tr>
      <w:tr w:rsidR="00DC094A" w:rsidRPr="00696AA5" w14:paraId="24E3CCA2" w14:textId="77777777" w:rsidTr="00E80EB3">
        <w:trPr>
          <w:trHeight w:val="283"/>
          <w:jc w:val="center"/>
        </w:trPr>
        <w:tc>
          <w:tcPr>
            <w:tcW w:w="1099" w:type="dxa"/>
          </w:tcPr>
          <w:p w14:paraId="47FC1494" w14:textId="600E94FB" w:rsidR="00DC094A" w:rsidRPr="00696AA5" w:rsidRDefault="00DC094A" w:rsidP="00717243">
            <w:pPr>
              <w:tabs>
                <w:tab w:val="left" w:pos="2683"/>
              </w:tabs>
              <w:spacing w:line="240" w:lineRule="auto"/>
              <w:contextualSpacing/>
              <w:jc w:val="center"/>
              <w:rPr>
                <w:rFonts w:ascii="Bookman Old Style" w:eastAsia="Batang" w:hAnsi="Bookman Old Style" w:cs="Tahoma"/>
                <w:sz w:val="20"/>
                <w:szCs w:val="24"/>
              </w:rPr>
            </w:pPr>
            <w:r w:rsidRPr="00696AA5">
              <w:rPr>
                <w:rFonts w:ascii="Bookman Old Style" w:eastAsia="Batang" w:hAnsi="Bookman Old Style" w:cs="Tahoma"/>
                <w:sz w:val="20"/>
                <w:szCs w:val="24"/>
              </w:rPr>
              <w:t>2021</w:t>
            </w:r>
          </w:p>
        </w:tc>
        <w:tc>
          <w:tcPr>
            <w:tcW w:w="2120" w:type="dxa"/>
          </w:tcPr>
          <w:p w14:paraId="2CAE5B6B" w14:textId="18246B64"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Tahoma"/>
                <w:sz w:val="20"/>
                <w:szCs w:val="24"/>
              </w:rPr>
              <w:t>845.315</w:t>
            </w:r>
          </w:p>
        </w:tc>
        <w:tc>
          <w:tcPr>
            <w:tcW w:w="1761" w:type="dxa"/>
          </w:tcPr>
          <w:p w14:paraId="37F5CFB2" w14:textId="3F5AA906"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Tahoma"/>
                <w:sz w:val="20"/>
                <w:szCs w:val="24"/>
              </w:rPr>
              <w:t>870.665</w:t>
            </w:r>
          </w:p>
        </w:tc>
        <w:tc>
          <w:tcPr>
            <w:tcW w:w="1111" w:type="dxa"/>
          </w:tcPr>
          <w:p w14:paraId="6C2D9F80" w14:textId="3A9A63DB"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Tahoma"/>
                <w:sz w:val="20"/>
                <w:szCs w:val="24"/>
              </w:rPr>
              <w:t>104,1</w:t>
            </w:r>
          </w:p>
        </w:tc>
        <w:tc>
          <w:tcPr>
            <w:tcW w:w="1840" w:type="dxa"/>
          </w:tcPr>
          <w:p w14:paraId="2D4CE86A" w14:textId="1BAF0863"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Tahoma"/>
                <w:sz w:val="20"/>
                <w:szCs w:val="24"/>
              </w:rPr>
              <w:t>88.467</w:t>
            </w:r>
          </w:p>
        </w:tc>
        <w:tc>
          <w:tcPr>
            <w:tcW w:w="1149" w:type="dxa"/>
          </w:tcPr>
          <w:p w14:paraId="7A7CE82C" w14:textId="799B78C5"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Tahoma"/>
                <w:sz w:val="20"/>
                <w:szCs w:val="24"/>
              </w:rPr>
              <w:t>0,10</w:t>
            </w:r>
          </w:p>
        </w:tc>
      </w:tr>
      <w:tr w:rsidR="00DC094A" w:rsidRPr="00696AA5" w14:paraId="69FE94B8" w14:textId="77777777" w:rsidTr="005729BD">
        <w:trPr>
          <w:trHeight w:val="283"/>
          <w:jc w:val="center"/>
        </w:trPr>
        <w:tc>
          <w:tcPr>
            <w:tcW w:w="1099" w:type="dxa"/>
          </w:tcPr>
          <w:p w14:paraId="522E2503" w14:textId="11A27BBC" w:rsidR="00DC094A" w:rsidRPr="00696AA5" w:rsidRDefault="00DC094A" w:rsidP="00717243">
            <w:pPr>
              <w:tabs>
                <w:tab w:val="left" w:pos="2683"/>
              </w:tabs>
              <w:spacing w:line="240" w:lineRule="auto"/>
              <w:contextualSpacing/>
              <w:jc w:val="center"/>
              <w:rPr>
                <w:rFonts w:ascii="Bookman Old Style" w:eastAsia="Batang" w:hAnsi="Bookman Old Style" w:cs="Tahoma"/>
                <w:sz w:val="20"/>
                <w:szCs w:val="24"/>
              </w:rPr>
            </w:pPr>
            <w:r w:rsidRPr="00696AA5">
              <w:rPr>
                <w:rFonts w:ascii="Bookman Old Style" w:eastAsia="Batang" w:hAnsi="Bookman Old Style" w:cs="Tahoma"/>
                <w:sz w:val="20"/>
                <w:szCs w:val="24"/>
              </w:rPr>
              <w:t>2022</w:t>
            </w:r>
          </w:p>
        </w:tc>
        <w:tc>
          <w:tcPr>
            <w:tcW w:w="2120" w:type="dxa"/>
          </w:tcPr>
          <w:p w14:paraId="4F4ECCD7" w14:textId="1C2BB75B"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217.900</w:t>
            </w:r>
          </w:p>
        </w:tc>
        <w:tc>
          <w:tcPr>
            <w:tcW w:w="1761" w:type="dxa"/>
          </w:tcPr>
          <w:p w14:paraId="1D152B66" w14:textId="4A7C9F96"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807.041</w:t>
            </w:r>
          </w:p>
        </w:tc>
        <w:tc>
          <w:tcPr>
            <w:tcW w:w="1111" w:type="dxa"/>
          </w:tcPr>
          <w:p w14:paraId="502EB2FB" w14:textId="5554F606"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370,37</w:t>
            </w:r>
          </w:p>
        </w:tc>
        <w:tc>
          <w:tcPr>
            <w:tcW w:w="1840" w:type="dxa"/>
          </w:tcPr>
          <w:p w14:paraId="2A95399A" w14:textId="3B8966E1"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82.747</w:t>
            </w:r>
          </w:p>
        </w:tc>
        <w:tc>
          <w:tcPr>
            <w:tcW w:w="1149" w:type="dxa"/>
          </w:tcPr>
          <w:p w14:paraId="39CF8A6F" w14:textId="2C727192"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37,97</w:t>
            </w:r>
          </w:p>
        </w:tc>
      </w:tr>
      <w:tr w:rsidR="00DC094A" w:rsidRPr="00696AA5" w14:paraId="7BEB008A" w14:textId="77777777" w:rsidTr="00561408">
        <w:trPr>
          <w:trHeight w:val="283"/>
          <w:jc w:val="center"/>
        </w:trPr>
        <w:tc>
          <w:tcPr>
            <w:tcW w:w="1099" w:type="dxa"/>
          </w:tcPr>
          <w:p w14:paraId="669C5339" w14:textId="4E2351C4" w:rsidR="00DC094A" w:rsidRPr="00696AA5" w:rsidRDefault="00DC094A" w:rsidP="00717243">
            <w:pPr>
              <w:tabs>
                <w:tab w:val="left" w:pos="2683"/>
              </w:tabs>
              <w:spacing w:line="240" w:lineRule="auto"/>
              <w:contextualSpacing/>
              <w:jc w:val="center"/>
              <w:rPr>
                <w:rFonts w:ascii="Bookman Old Style" w:eastAsia="Batang" w:hAnsi="Bookman Old Style" w:cs="Tahoma"/>
                <w:sz w:val="20"/>
                <w:szCs w:val="24"/>
              </w:rPr>
            </w:pPr>
            <w:r w:rsidRPr="00696AA5">
              <w:rPr>
                <w:rFonts w:ascii="Bookman Old Style" w:eastAsia="Batang" w:hAnsi="Bookman Old Style" w:cs="Tahoma"/>
                <w:sz w:val="20"/>
                <w:szCs w:val="24"/>
              </w:rPr>
              <w:t>2023</w:t>
            </w:r>
          </w:p>
        </w:tc>
        <w:tc>
          <w:tcPr>
            <w:tcW w:w="2120" w:type="dxa"/>
          </w:tcPr>
          <w:p w14:paraId="16319FA1" w14:textId="1B87CCF8"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221.421</w:t>
            </w:r>
          </w:p>
        </w:tc>
        <w:tc>
          <w:tcPr>
            <w:tcW w:w="1761" w:type="dxa"/>
          </w:tcPr>
          <w:p w14:paraId="08C5A8E0" w14:textId="78FDE88A"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940.294</w:t>
            </w:r>
          </w:p>
        </w:tc>
        <w:tc>
          <w:tcPr>
            <w:tcW w:w="1111" w:type="dxa"/>
          </w:tcPr>
          <w:p w14:paraId="21EC547F" w14:textId="025FAC79"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424,66</w:t>
            </w:r>
          </w:p>
        </w:tc>
        <w:tc>
          <w:tcPr>
            <w:tcW w:w="1840" w:type="dxa"/>
          </w:tcPr>
          <w:p w14:paraId="02724BAE" w14:textId="5B4E0967"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126.483</w:t>
            </w:r>
          </w:p>
        </w:tc>
        <w:tc>
          <w:tcPr>
            <w:tcW w:w="1149" w:type="dxa"/>
          </w:tcPr>
          <w:p w14:paraId="75CE06E2" w14:textId="2E64A5E3"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57,12</w:t>
            </w:r>
          </w:p>
        </w:tc>
      </w:tr>
      <w:tr w:rsidR="00DC094A" w:rsidRPr="00696AA5" w14:paraId="7F609687" w14:textId="77777777" w:rsidTr="00561408">
        <w:trPr>
          <w:trHeight w:val="283"/>
          <w:jc w:val="center"/>
        </w:trPr>
        <w:tc>
          <w:tcPr>
            <w:tcW w:w="1099" w:type="dxa"/>
          </w:tcPr>
          <w:p w14:paraId="0180A965" w14:textId="43BC0E19" w:rsidR="00DC094A" w:rsidRPr="00696AA5" w:rsidRDefault="00DC094A" w:rsidP="00717243">
            <w:pPr>
              <w:tabs>
                <w:tab w:val="left" w:pos="2683"/>
              </w:tabs>
              <w:spacing w:line="240" w:lineRule="auto"/>
              <w:contextualSpacing/>
              <w:jc w:val="center"/>
              <w:rPr>
                <w:rFonts w:ascii="Bookman Old Style" w:eastAsia="Batang" w:hAnsi="Bookman Old Style" w:cs="Tahoma"/>
                <w:sz w:val="20"/>
                <w:szCs w:val="24"/>
              </w:rPr>
            </w:pPr>
            <w:r w:rsidRPr="00696AA5">
              <w:rPr>
                <w:rFonts w:ascii="Bookman Old Style" w:eastAsia="Batang" w:hAnsi="Bookman Old Style" w:cs="Tahoma"/>
                <w:sz w:val="20"/>
                <w:szCs w:val="24"/>
              </w:rPr>
              <w:t>2024</w:t>
            </w:r>
          </w:p>
        </w:tc>
        <w:tc>
          <w:tcPr>
            <w:tcW w:w="2120" w:type="dxa"/>
          </w:tcPr>
          <w:p w14:paraId="3FEF3386" w14:textId="5CC770C9"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978.160</w:t>
            </w:r>
          </w:p>
        </w:tc>
        <w:tc>
          <w:tcPr>
            <w:tcW w:w="1761" w:type="dxa"/>
          </w:tcPr>
          <w:p w14:paraId="56987F7C" w14:textId="036A745F"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962.119</w:t>
            </w:r>
          </w:p>
        </w:tc>
        <w:tc>
          <w:tcPr>
            <w:tcW w:w="1111" w:type="dxa"/>
          </w:tcPr>
          <w:p w14:paraId="335F9B41" w14:textId="440535B9"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98,36</w:t>
            </w:r>
          </w:p>
        </w:tc>
        <w:tc>
          <w:tcPr>
            <w:tcW w:w="1840" w:type="dxa"/>
          </w:tcPr>
          <w:p w14:paraId="75D3D2F8" w14:textId="492EE988"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349.818</w:t>
            </w:r>
          </w:p>
        </w:tc>
        <w:tc>
          <w:tcPr>
            <w:tcW w:w="1149" w:type="dxa"/>
          </w:tcPr>
          <w:p w14:paraId="5A516370" w14:textId="55069413" w:rsidR="00DC094A" w:rsidRPr="00696AA5" w:rsidRDefault="00DC094A" w:rsidP="00717243">
            <w:pPr>
              <w:spacing w:line="240" w:lineRule="auto"/>
              <w:contextualSpacing/>
              <w:jc w:val="center"/>
              <w:rPr>
                <w:rFonts w:ascii="Bookman Old Style" w:eastAsia="Batang" w:hAnsi="Bookman Old Style" w:cs="Tahoma"/>
                <w:sz w:val="20"/>
                <w:szCs w:val="24"/>
                <w:lang w:eastAsia="ko-KR"/>
              </w:rPr>
            </w:pPr>
            <w:r w:rsidRPr="00696AA5">
              <w:rPr>
                <w:rFonts w:ascii="Bookman Old Style" w:hAnsi="Bookman Old Style" w:cs="Calibri"/>
                <w:sz w:val="20"/>
                <w:szCs w:val="24"/>
                <w:lang w:eastAsia="id-ID"/>
              </w:rPr>
              <w:t>70,88</w:t>
            </w:r>
          </w:p>
        </w:tc>
      </w:tr>
      <w:tr w:rsidR="00DC094A" w:rsidRPr="00696AA5" w14:paraId="5516EF5E" w14:textId="77777777" w:rsidTr="00561408">
        <w:trPr>
          <w:trHeight w:val="283"/>
          <w:jc w:val="center"/>
        </w:trPr>
        <w:tc>
          <w:tcPr>
            <w:tcW w:w="1099" w:type="dxa"/>
          </w:tcPr>
          <w:p w14:paraId="377BA6E4" w14:textId="4D77EB8A" w:rsidR="00DC094A" w:rsidRPr="00696AA5" w:rsidRDefault="00DC094A" w:rsidP="00717243">
            <w:pPr>
              <w:tabs>
                <w:tab w:val="left" w:pos="2683"/>
              </w:tabs>
              <w:spacing w:line="240" w:lineRule="auto"/>
              <w:contextualSpacing/>
              <w:jc w:val="center"/>
              <w:rPr>
                <w:rFonts w:ascii="Bookman Old Style" w:eastAsia="Batang" w:hAnsi="Bookman Old Style" w:cs="Tahoma"/>
                <w:sz w:val="20"/>
                <w:szCs w:val="24"/>
              </w:rPr>
            </w:pPr>
            <w:r w:rsidRPr="00696AA5">
              <w:rPr>
                <w:rFonts w:ascii="Bookman Old Style" w:eastAsia="Batang" w:hAnsi="Bookman Old Style" w:cs="Tahoma"/>
                <w:sz w:val="20"/>
                <w:szCs w:val="24"/>
              </w:rPr>
              <w:t>2025</w:t>
            </w:r>
          </w:p>
        </w:tc>
        <w:tc>
          <w:tcPr>
            <w:tcW w:w="2120" w:type="dxa"/>
          </w:tcPr>
          <w:p w14:paraId="1DBE3765" w14:textId="1516274E" w:rsidR="00DC094A" w:rsidRPr="00696AA5" w:rsidRDefault="002278FA" w:rsidP="00717243">
            <w:pPr>
              <w:autoSpaceDE w:val="0"/>
              <w:autoSpaceDN w:val="0"/>
              <w:adjustRightInd w:val="0"/>
              <w:spacing w:line="276" w:lineRule="auto"/>
              <w:jc w:val="center"/>
              <w:rPr>
                <w:rFonts w:ascii="Bookman Old Style" w:hAnsi="Bookman Old Style" w:cs="Calibri"/>
                <w:sz w:val="20"/>
                <w:szCs w:val="24"/>
                <w:lang w:eastAsia="id-ID"/>
              </w:rPr>
            </w:pPr>
            <w:r w:rsidRPr="00696AA5">
              <w:rPr>
                <w:rFonts w:ascii="Bookman Old Style" w:hAnsi="Bookman Old Style" w:cs="Calibri"/>
                <w:sz w:val="20"/>
                <w:szCs w:val="24"/>
                <w:lang w:eastAsia="id-ID"/>
              </w:rPr>
              <w:t>164.220</w:t>
            </w:r>
          </w:p>
        </w:tc>
        <w:tc>
          <w:tcPr>
            <w:tcW w:w="1761" w:type="dxa"/>
          </w:tcPr>
          <w:p w14:paraId="255FEADF" w14:textId="00BB2964" w:rsidR="00DC094A" w:rsidRPr="00696AA5" w:rsidRDefault="002278FA" w:rsidP="00717243">
            <w:pPr>
              <w:spacing w:line="240" w:lineRule="auto"/>
              <w:contextualSpacing/>
              <w:jc w:val="center"/>
              <w:rPr>
                <w:rFonts w:ascii="Bookman Old Style" w:hAnsi="Bookman Old Style" w:cs="Tahoma"/>
                <w:sz w:val="20"/>
                <w:szCs w:val="24"/>
              </w:rPr>
            </w:pPr>
            <w:r w:rsidRPr="00696AA5">
              <w:rPr>
                <w:rFonts w:ascii="Bookman Old Style" w:hAnsi="Bookman Old Style" w:cs="Calibri"/>
                <w:sz w:val="20"/>
                <w:szCs w:val="24"/>
                <w:lang w:eastAsia="id-ID"/>
              </w:rPr>
              <w:t>713.666</w:t>
            </w:r>
          </w:p>
        </w:tc>
        <w:tc>
          <w:tcPr>
            <w:tcW w:w="1111" w:type="dxa"/>
          </w:tcPr>
          <w:p w14:paraId="6BC223EF" w14:textId="03478AC6" w:rsidR="00DC094A" w:rsidRPr="00696AA5" w:rsidRDefault="009A3D80" w:rsidP="00717243">
            <w:pPr>
              <w:spacing w:line="240" w:lineRule="auto"/>
              <w:contextualSpacing/>
              <w:jc w:val="center"/>
              <w:rPr>
                <w:rFonts w:ascii="Bookman Old Style" w:hAnsi="Bookman Old Style" w:cs="Tahoma"/>
                <w:sz w:val="20"/>
                <w:szCs w:val="24"/>
              </w:rPr>
            </w:pPr>
            <w:r w:rsidRPr="00696AA5">
              <w:rPr>
                <w:rFonts w:ascii="Bookman Old Style" w:hAnsi="Bookman Old Style" w:cs="Calibri"/>
                <w:sz w:val="20"/>
                <w:szCs w:val="24"/>
                <w:lang w:eastAsia="id-ID"/>
              </w:rPr>
              <w:t>434,5</w:t>
            </w:r>
          </w:p>
        </w:tc>
        <w:tc>
          <w:tcPr>
            <w:tcW w:w="1840" w:type="dxa"/>
          </w:tcPr>
          <w:p w14:paraId="11E96723" w14:textId="15645FE8" w:rsidR="00DC094A" w:rsidRPr="00696AA5" w:rsidRDefault="009A3D80" w:rsidP="00717243">
            <w:pPr>
              <w:spacing w:line="240" w:lineRule="auto"/>
              <w:contextualSpacing/>
              <w:jc w:val="center"/>
              <w:rPr>
                <w:rFonts w:ascii="Bookman Old Style" w:hAnsi="Bookman Old Style" w:cs="Tahoma"/>
                <w:sz w:val="20"/>
                <w:szCs w:val="24"/>
              </w:rPr>
            </w:pPr>
            <w:r w:rsidRPr="00696AA5">
              <w:rPr>
                <w:rFonts w:ascii="Bookman Old Style" w:hAnsi="Bookman Old Style" w:cs="Calibri"/>
                <w:sz w:val="20"/>
                <w:szCs w:val="24"/>
                <w:lang w:eastAsia="id-ID"/>
              </w:rPr>
              <w:t>92.846</w:t>
            </w:r>
          </w:p>
        </w:tc>
        <w:tc>
          <w:tcPr>
            <w:tcW w:w="1149" w:type="dxa"/>
          </w:tcPr>
          <w:p w14:paraId="42265EFD" w14:textId="46279EDC" w:rsidR="00DC094A" w:rsidRPr="00696AA5" w:rsidRDefault="009A3D80" w:rsidP="00717243">
            <w:pPr>
              <w:spacing w:line="240" w:lineRule="auto"/>
              <w:contextualSpacing/>
              <w:jc w:val="center"/>
              <w:rPr>
                <w:rFonts w:ascii="Bookman Old Style" w:hAnsi="Bookman Old Style" w:cs="Tahoma"/>
                <w:sz w:val="20"/>
                <w:szCs w:val="24"/>
              </w:rPr>
            </w:pPr>
            <w:r w:rsidRPr="00696AA5">
              <w:rPr>
                <w:rFonts w:ascii="Bookman Old Style" w:hAnsi="Bookman Old Style" w:cs="Calibri"/>
                <w:sz w:val="20"/>
                <w:szCs w:val="24"/>
                <w:lang w:eastAsia="id-ID"/>
              </w:rPr>
              <w:t>56,5</w:t>
            </w:r>
          </w:p>
        </w:tc>
      </w:tr>
    </w:tbl>
    <w:p w14:paraId="6BE9D2B8" w14:textId="2EB24D19" w:rsidR="00EC3FC5" w:rsidRPr="00696AA5" w:rsidRDefault="00EC3FC5" w:rsidP="00717243">
      <w:pPr>
        <w:spacing w:line="240" w:lineRule="auto"/>
        <w:contextualSpacing/>
        <w:rPr>
          <w:rFonts w:ascii="Bookman Old Style" w:eastAsia="Batang" w:hAnsi="Bookman Old Style"/>
          <w:bCs/>
          <w:i/>
          <w:iCs/>
          <w:sz w:val="18"/>
          <w:szCs w:val="24"/>
        </w:rPr>
      </w:pPr>
      <w:r w:rsidRPr="00696AA5">
        <w:rPr>
          <w:rFonts w:ascii="Bookman Old Style" w:eastAsia="Batang" w:hAnsi="Bookman Old Style"/>
          <w:i/>
          <w:sz w:val="18"/>
          <w:szCs w:val="24"/>
        </w:rPr>
        <w:t>Sumber : Dinas Kesehatan Kabupaten Cilacap</w:t>
      </w:r>
      <w:r w:rsidRPr="00696AA5">
        <w:rPr>
          <w:rFonts w:ascii="Bookman Old Style" w:eastAsia="Batang" w:hAnsi="Bookman Old Style"/>
          <w:bCs/>
          <w:i/>
          <w:iCs/>
          <w:sz w:val="18"/>
          <w:szCs w:val="24"/>
        </w:rPr>
        <w:t>, 202</w:t>
      </w:r>
      <w:r w:rsidR="00FC006C" w:rsidRPr="00696AA5">
        <w:rPr>
          <w:rFonts w:ascii="Bookman Old Style" w:eastAsia="Batang" w:hAnsi="Bookman Old Style"/>
          <w:bCs/>
          <w:i/>
          <w:iCs/>
          <w:sz w:val="18"/>
          <w:szCs w:val="24"/>
        </w:rPr>
        <w:t>6</w:t>
      </w:r>
    </w:p>
    <w:p w14:paraId="0445DA6D" w14:textId="77777777" w:rsidR="00EC3FC5" w:rsidRPr="00696AA5" w:rsidRDefault="00EC3FC5" w:rsidP="00717243">
      <w:pPr>
        <w:pStyle w:val="ListParagraph"/>
        <w:autoSpaceDE w:val="0"/>
        <w:autoSpaceDN w:val="0"/>
        <w:adjustRightInd w:val="0"/>
        <w:spacing w:line="240" w:lineRule="auto"/>
        <w:ind w:left="1134"/>
        <w:rPr>
          <w:rFonts w:ascii="Bookman Old Style" w:hAnsi="Bookman Old Style" w:cs="Bookman Old Style"/>
          <w:i/>
          <w:sz w:val="20"/>
          <w:szCs w:val="20"/>
        </w:rPr>
      </w:pPr>
    </w:p>
    <w:p w14:paraId="14264C10" w14:textId="77777777" w:rsidR="00FC006C" w:rsidRPr="00696AA5" w:rsidRDefault="00FC006C" w:rsidP="00717243">
      <w:pPr>
        <w:pStyle w:val="ListParagraph"/>
        <w:ind w:left="0" w:firstLine="567"/>
        <w:jc w:val="both"/>
        <w:rPr>
          <w:rFonts w:ascii="Bookman Old Style" w:hAnsi="Bookman Old Style" w:cs="Tahoma"/>
          <w:sz w:val="24"/>
          <w:lang w:eastAsia="id-ID"/>
        </w:rPr>
      </w:pPr>
      <w:r w:rsidRPr="00696AA5">
        <w:rPr>
          <w:rFonts w:ascii="Bookman Old Style" w:hAnsi="Bookman Old Style" w:cs="Tahoma"/>
          <w:sz w:val="24"/>
          <w:lang w:eastAsia="id-ID"/>
        </w:rPr>
        <w:t>Jumlah penduduk miskin penerima manfaat JKN dan PBI PBPU dan BP Pemda mengalami peningkatan tiap tahun, pada tahun 2021 jumlah penerima penduduk miskin penerima manfaat Jaminan Kesehatan sebanyak 959.132 jiwa dan terus meningkat menjadi 1.128.144 jiwa pada tahun 2024 sehingga Kabupaten Cilacap menjadi Kabupaten mencapai UHC pada Tahun 2024. Pada Tahun 2025 terjadi penurunan kuota PBI JK dan penyesuaian data kemiskinan berdasarkan data desil 1-5 sehingga PBI APBD juga mengalami penurunan pata tahun 2025. Pembangunan kesehatan di Kabupaten Cilacap sejalan dengan tujuan ke-3 SDGs yaitu menjamin kehidupan yang sehat dan mendorong kesejahteraan bagi semua orang disegala usia.</w:t>
      </w:r>
      <w:r w:rsidRPr="00696AA5">
        <w:t xml:space="preserve">  </w:t>
      </w:r>
    </w:p>
    <w:p w14:paraId="4DB0F5BD" w14:textId="77777777" w:rsidR="00EC3FC5" w:rsidRPr="00696AA5" w:rsidRDefault="00EC3FC5" w:rsidP="00717243">
      <w:pPr>
        <w:pStyle w:val="Heading5"/>
        <w:spacing w:before="0" w:line="360" w:lineRule="auto"/>
        <w:ind w:left="567" w:hanging="567"/>
        <w:rPr>
          <w:b/>
        </w:rPr>
      </w:pPr>
      <w:r w:rsidRPr="00696AA5">
        <w:rPr>
          <w:b/>
        </w:rPr>
        <w:t>Pekerjaan Umum dan Penataan Ruang</w:t>
      </w:r>
    </w:p>
    <w:p w14:paraId="18D02795" w14:textId="77777777" w:rsidR="00EC3FC5" w:rsidRPr="00696AA5" w:rsidRDefault="00EC3FC5" w:rsidP="00717243">
      <w:pPr>
        <w:ind w:left="567"/>
        <w:jc w:val="both"/>
        <w:rPr>
          <w:rFonts w:ascii="Bookman Old Style" w:hAnsi="Bookman Old Style" w:cs="Tahoma"/>
          <w:b/>
          <w:sz w:val="24"/>
          <w:szCs w:val="24"/>
          <w:lang w:eastAsia="id-ID"/>
        </w:rPr>
      </w:pPr>
      <w:r w:rsidRPr="00696AA5">
        <w:rPr>
          <w:rFonts w:ascii="Bookman Old Style" w:hAnsi="Bookman Old Style" w:cs="Tahoma"/>
          <w:b/>
          <w:sz w:val="24"/>
          <w:szCs w:val="24"/>
          <w:lang w:eastAsia="id-ID"/>
        </w:rPr>
        <w:t>Jalan dan Jembatan</w:t>
      </w:r>
    </w:p>
    <w:p w14:paraId="6492757F" w14:textId="30FCD3E3" w:rsidR="00E80EB3" w:rsidRPr="00696AA5" w:rsidRDefault="004576D6"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Sesuai dengan amanat Undang-Undang Nomor 38 Tahun 2004 tentang Jalan, pemerintah kabupaten memiliki kewenangan dalam penyelenggaraan jalan kabupaten. Sebagai tindak lanjut dari kewenangan tersebut, Pemerintah Kabupaten Cilacap telah menetapkan ruas-ruas jalan yang menjadi tanggung jawabnya melalui Surat Keputusan Bupati Nomor: 620/346/17/Tahun 2023. Keputusan ini mencakup 632 ruas jalan dengan total panjang 1.287,375 km, yang menjadi dasar bagi perencanaan, pembangunan, dan pemeliharaan infrastruktur jalan di wilayah Kabupaten Cilacap</w:t>
      </w:r>
      <w:r w:rsidR="00E80EB3" w:rsidRPr="00696AA5">
        <w:rPr>
          <w:rFonts w:ascii="Bookman Old Style" w:hAnsi="Bookman Old Style" w:cs="Tahoma"/>
          <w:sz w:val="24"/>
          <w:szCs w:val="24"/>
          <w:lang w:eastAsia="id-ID"/>
        </w:rPr>
        <w:t xml:space="preserve">. </w:t>
      </w:r>
    </w:p>
    <w:p w14:paraId="68B63B5F" w14:textId="6F18F37C" w:rsidR="001D1EB4" w:rsidRPr="00696AA5" w:rsidRDefault="00E80EB3"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Sistem jaringan jalan di Kabupaten Cilacap pada Tahun 202</w:t>
      </w:r>
      <w:r w:rsidR="00E003EC" w:rsidRPr="00696AA5">
        <w:rPr>
          <w:rFonts w:ascii="Bookman Old Style" w:hAnsi="Bookman Old Style" w:cs="Tahoma"/>
          <w:sz w:val="24"/>
          <w:szCs w:val="24"/>
          <w:lang w:eastAsia="id-ID"/>
        </w:rPr>
        <w:t>5</w:t>
      </w:r>
      <w:r w:rsidRPr="00696AA5">
        <w:rPr>
          <w:rFonts w:ascii="Bookman Old Style" w:hAnsi="Bookman Old Style" w:cs="Tahoma"/>
          <w:sz w:val="24"/>
          <w:szCs w:val="24"/>
          <w:lang w:eastAsia="id-ID"/>
        </w:rPr>
        <w:t xml:space="preserve"> total sepanjang 1.</w:t>
      </w:r>
      <w:r w:rsidR="00C478D3" w:rsidRPr="00696AA5">
        <w:rPr>
          <w:rFonts w:ascii="Bookman Old Style" w:hAnsi="Bookman Old Style" w:cs="Tahoma"/>
          <w:sz w:val="24"/>
          <w:szCs w:val="24"/>
          <w:lang w:eastAsia="id-ID"/>
        </w:rPr>
        <w:t>544,791</w:t>
      </w:r>
      <w:r w:rsidRPr="00696AA5">
        <w:rPr>
          <w:rFonts w:ascii="Bookman Old Style" w:hAnsi="Bookman Old Style" w:cs="Tahoma"/>
          <w:sz w:val="24"/>
          <w:szCs w:val="24"/>
          <w:lang w:eastAsia="id-ID"/>
        </w:rPr>
        <w:t xml:space="preserve"> km, terdiri dari 173,540 km jalan Nasional 83,876 km jalan Provinsi dan 1.</w:t>
      </w:r>
      <w:r w:rsidR="00C478D3" w:rsidRPr="00696AA5">
        <w:rPr>
          <w:rFonts w:ascii="Bookman Old Style" w:hAnsi="Bookman Old Style" w:cs="Tahoma"/>
          <w:sz w:val="24"/>
          <w:szCs w:val="24"/>
          <w:lang w:eastAsia="id-ID"/>
        </w:rPr>
        <w:t>287,375</w:t>
      </w:r>
      <w:r w:rsidRPr="00696AA5">
        <w:rPr>
          <w:rFonts w:ascii="Bookman Old Style" w:hAnsi="Bookman Old Style" w:cs="Tahoma"/>
          <w:sz w:val="24"/>
          <w:szCs w:val="24"/>
          <w:lang w:eastAsia="id-ID"/>
        </w:rPr>
        <w:t xml:space="preserve"> km jalan Kabupaten/Kota. Di samping itu, juga terdapat beberapa ruas jalan non status di Kabupaten Cilacap</w:t>
      </w:r>
      <w:r w:rsidR="00EC3FC5" w:rsidRPr="00696AA5">
        <w:rPr>
          <w:rFonts w:ascii="Bookman Old Style" w:hAnsi="Bookman Old Style" w:cs="Tahoma"/>
          <w:sz w:val="24"/>
          <w:szCs w:val="24"/>
          <w:lang w:eastAsia="id-ID"/>
        </w:rPr>
        <w:t>.</w:t>
      </w:r>
    </w:p>
    <w:p w14:paraId="4EF3FF67" w14:textId="77777777" w:rsidR="000D2791" w:rsidRPr="00696AA5" w:rsidRDefault="000D2791" w:rsidP="00717243">
      <w:pPr>
        <w:pStyle w:val="ListParagraph"/>
        <w:ind w:left="0" w:firstLine="567"/>
        <w:jc w:val="both"/>
        <w:rPr>
          <w:rFonts w:ascii="Bookman Old Style" w:hAnsi="Bookman Old Style" w:cs="Tahoma"/>
          <w:sz w:val="24"/>
          <w:szCs w:val="24"/>
          <w:lang w:eastAsia="id-ID"/>
        </w:rPr>
      </w:pPr>
    </w:p>
    <w:p w14:paraId="086548AD" w14:textId="77777777" w:rsidR="000D2791" w:rsidRPr="00696AA5" w:rsidRDefault="000D2791" w:rsidP="00717243">
      <w:pPr>
        <w:pStyle w:val="ListParagraph"/>
        <w:ind w:left="0" w:firstLine="567"/>
        <w:jc w:val="both"/>
        <w:rPr>
          <w:rFonts w:ascii="Bookman Old Style" w:hAnsi="Bookman Old Style" w:cs="Tahoma"/>
          <w:sz w:val="24"/>
          <w:szCs w:val="24"/>
          <w:lang w:eastAsia="id-ID"/>
        </w:rPr>
      </w:pPr>
    </w:p>
    <w:p w14:paraId="32ED99EE" w14:textId="77777777" w:rsidR="000D2791" w:rsidRPr="00696AA5" w:rsidRDefault="000D2791" w:rsidP="00717243">
      <w:pPr>
        <w:pStyle w:val="ListParagraph"/>
        <w:ind w:left="0" w:firstLine="567"/>
        <w:jc w:val="both"/>
        <w:rPr>
          <w:rFonts w:ascii="Bookman Old Style" w:hAnsi="Bookman Old Style" w:cs="Tahoma"/>
          <w:sz w:val="24"/>
          <w:szCs w:val="24"/>
          <w:lang w:eastAsia="id-ID"/>
        </w:rPr>
      </w:pPr>
    </w:p>
    <w:p w14:paraId="71BD5F14" w14:textId="0F7522C0" w:rsidR="00EC3FC5" w:rsidRPr="00696AA5" w:rsidRDefault="00EC3FC5" w:rsidP="00717243">
      <w:pPr>
        <w:spacing w:line="240" w:lineRule="auto"/>
        <w:ind w:firstLine="567"/>
        <w:jc w:val="center"/>
        <w:rPr>
          <w:rFonts w:ascii="Bookman Old Style" w:hAnsi="Bookman Old Style"/>
          <w:b/>
          <w:sz w:val="24"/>
          <w:szCs w:val="24"/>
        </w:rPr>
      </w:pPr>
      <w:bookmarkStart w:id="137" w:name="_Toc13849171"/>
      <w:bookmarkStart w:id="138" w:name="_Toc61788029"/>
      <w:bookmarkStart w:id="139" w:name="_Toc235114194"/>
      <w:r w:rsidRPr="00696AA5">
        <w:rPr>
          <w:rFonts w:ascii="Bookman Old Style" w:hAnsi="Bookman Old Style"/>
          <w:b/>
          <w:sz w:val="24"/>
          <w:szCs w:val="24"/>
        </w:rPr>
        <w:lastRenderedPageBreak/>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34</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t>Panjang Jalan di Kab. Cilacap Berdasarkan Kewenangan Tahun 20</w:t>
      </w:r>
      <w:bookmarkEnd w:id="137"/>
      <w:r w:rsidRPr="00696AA5">
        <w:rPr>
          <w:rFonts w:ascii="Bookman Old Style" w:hAnsi="Bookman Old Style"/>
          <w:b/>
          <w:sz w:val="24"/>
          <w:szCs w:val="24"/>
        </w:rPr>
        <w:t>2</w:t>
      </w:r>
      <w:bookmarkEnd w:id="138"/>
      <w:r w:rsidR="00E003EC" w:rsidRPr="00696AA5">
        <w:rPr>
          <w:rFonts w:ascii="Bookman Old Style" w:hAnsi="Bookman Old Style"/>
          <w:b/>
          <w:sz w:val="24"/>
          <w:szCs w:val="24"/>
        </w:rPr>
        <w:t>5</w:t>
      </w:r>
      <w:bookmarkEnd w:id="139"/>
    </w:p>
    <w:tbl>
      <w:tblPr>
        <w:tblW w:w="5000" w:type="pct"/>
        <w:tblLook w:val="04A0" w:firstRow="1" w:lastRow="0" w:firstColumn="1" w:lastColumn="0" w:noHBand="0" w:noVBand="1"/>
      </w:tblPr>
      <w:tblGrid>
        <w:gridCol w:w="623"/>
        <w:gridCol w:w="2263"/>
        <w:gridCol w:w="1606"/>
        <w:gridCol w:w="730"/>
        <w:gridCol w:w="4060"/>
      </w:tblGrid>
      <w:tr w:rsidR="00467958" w:rsidRPr="00696AA5" w14:paraId="323CAB08" w14:textId="77777777" w:rsidTr="00467958">
        <w:trPr>
          <w:trHeight w:val="170"/>
        </w:trPr>
        <w:tc>
          <w:tcPr>
            <w:tcW w:w="335" w:type="pct"/>
            <w:tcBorders>
              <w:top w:val="single" w:sz="4" w:space="0" w:color="auto"/>
              <w:left w:val="single" w:sz="4" w:space="0" w:color="auto"/>
              <w:bottom w:val="single" w:sz="4" w:space="0" w:color="auto"/>
              <w:right w:val="single" w:sz="4" w:space="0" w:color="auto"/>
            </w:tcBorders>
            <w:vAlign w:val="center"/>
            <w:hideMark/>
          </w:tcPr>
          <w:p w14:paraId="1650C085" w14:textId="77777777" w:rsidR="00467958" w:rsidRPr="00696AA5" w:rsidRDefault="00467958" w:rsidP="00467958">
            <w:pPr>
              <w:spacing w:line="240" w:lineRule="auto"/>
              <w:rPr>
                <w:rFonts w:ascii="Bookman Old Style" w:hAnsi="Bookman Old Style" w:cs="Calibri"/>
                <w:b/>
                <w:bCs/>
                <w:sz w:val="20"/>
                <w:szCs w:val="20"/>
                <w:lang w:val="en-ID" w:eastAsia="en-ID"/>
              </w:rPr>
            </w:pPr>
            <w:r w:rsidRPr="00696AA5">
              <w:rPr>
                <w:rFonts w:ascii="Bookman Old Style" w:eastAsia="Batang" w:hAnsi="Bookman Old Style" w:cs="Calibri"/>
                <w:b/>
                <w:bCs/>
                <w:sz w:val="20"/>
                <w:szCs w:val="20"/>
                <w:lang w:eastAsia="en-ID"/>
              </w:rPr>
              <w:t>No.</w:t>
            </w:r>
          </w:p>
        </w:tc>
        <w:tc>
          <w:tcPr>
            <w:tcW w:w="1219" w:type="pct"/>
            <w:tcBorders>
              <w:top w:val="single" w:sz="4" w:space="0" w:color="auto"/>
              <w:left w:val="nil"/>
              <w:bottom w:val="single" w:sz="4" w:space="0" w:color="auto"/>
              <w:right w:val="single" w:sz="4" w:space="0" w:color="auto"/>
            </w:tcBorders>
            <w:vAlign w:val="center"/>
            <w:hideMark/>
          </w:tcPr>
          <w:p w14:paraId="32F67978" w14:textId="77777777" w:rsidR="00467958" w:rsidRPr="00696AA5" w:rsidRDefault="00467958" w:rsidP="00467958">
            <w:pPr>
              <w:spacing w:line="240" w:lineRule="auto"/>
              <w:rPr>
                <w:rFonts w:ascii="Bookman Old Style" w:hAnsi="Bookman Old Style" w:cs="Calibri"/>
                <w:b/>
                <w:bCs/>
                <w:sz w:val="20"/>
                <w:szCs w:val="20"/>
                <w:lang w:val="en-ID" w:eastAsia="en-ID"/>
              </w:rPr>
            </w:pPr>
            <w:r w:rsidRPr="00696AA5">
              <w:rPr>
                <w:rFonts w:ascii="Bookman Old Style" w:eastAsia="Batang" w:hAnsi="Bookman Old Style" w:cs="Calibri"/>
                <w:b/>
                <w:bCs/>
                <w:sz w:val="20"/>
                <w:szCs w:val="20"/>
                <w:lang w:eastAsia="en-ID"/>
              </w:rPr>
              <w:t xml:space="preserve">Kewenangan Jalan </w:t>
            </w:r>
          </w:p>
        </w:tc>
        <w:tc>
          <w:tcPr>
            <w:tcW w:w="865" w:type="pct"/>
            <w:tcBorders>
              <w:top w:val="single" w:sz="4" w:space="0" w:color="auto"/>
              <w:left w:val="nil"/>
              <w:bottom w:val="single" w:sz="4" w:space="0" w:color="auto"/>
              <w:right w:val="single" w:sz="4" w:space="0" w:color="auto"/>
            </w:tcBorders>
            <w:vAlign w:val="center"/>
            <w:hideMark/>
          </w:tcPr>
          <w:p w14:paraId="349ED18D" w14:textId="77777777" w:rsidR="00467958" w:rsidRPr="00696AA5" w:rsidRDefault="00467958" w:rsidP="00467958">
            <w:pPr>
              <w:spacing w:line="240" w:lineRule="auto"/>
              <w:jc w:val="center"/>
              <w:rPr>
                <w:rFonts w:ascii="Bookman Old Style" w:hAnsi="Bookman Old Style" w:cs="Calibri"/>
                <w:b/>
                <w:bCs/>
                <w:sz w:val="20"/>
                <w:szCs w:val="20"/>
                <w:lang w:val="en-ID" w:eastAsia="en-ID"/>
              </w:rPr>
            </w:pPr>
            <w:r w:rsidRPr="00696AA5">
              <w:rPr>
                <w:rFonts w:ascii="Bookman Old Style" w:eastAsia="Batang" w:hAnsi="Bookman Old Style" w:cs="Calibri"/>
                <w:b/>
                <w:bCs/>
                <w:sz w:val="20"/>
                <w:szCs w:val="20"/>
                <w:lang w:eastAsia="en-ID"/>
              </w:rPr>
              <w:t>Panjang (km)</w:t>
            </w:r>
          </w:p>
        </w:tc>
        <w:tc>
          <w:tcPr>
            <w:tcW w:w="393" w:type="pct"/>
            <w:tcBorders>
              <w:top w:val="single" w:sz="4" w:space="0" w:color="auto"/>
              <w:left w:val="nil"/>
              <w:bottom w:val="single" w:sz="4" w:space="0" w:color="auto"/>
              <w:right w:val="single" w:sz="4" w:space="0" w:color="auto"/>
            </w:tcBorders>
            <w:vAlign w:val="center"/>
            <w:hideMark/>
          </w:tcPr>
          <w:p w14:paraId="4BD9E9B6" w14:textId="77777777" w:rsidR="00467958" w:rsidRPr="00696AA5" w:rsidRDefault="00467958" w:rsidP="00467958">
            <w:pPr>
              <w:spacing w:line="240" w:lineRule="auto"/>
              <w:rPr>
                <w:rFonts w:ascii="Bookman Old Style" w:hAnsi="Bookman Old Style" w:cs="Calibri"/>
                <w:b/>
                <w:bCs/>
                <w:sz w:val="20"/>
                <w:szCs w:val="20"/>
                <w:lang w:val="en-ID" w:eastAsia="en-ID"/>
              </w:rPr>
            </w:pPr>
            <w:r w:rsidRPr="00696AA5">
              <w:rPr>
                <w:rFonts w:ascii="Bookman Old Style" w:eastAsia="Batang" w:hAnsi="Bookman Old Style" w:cs="Calibri"/>
                <w:b/>
                <w:bCs/>
                <w:sz w:val="20"/>
                <w:szCs w:val="20"/>
                <w:lang w:eastAsia="en-ID"/>
              </w:rPr>
              <w:t>%</w:t>
            </w:r>
          </w:p>
        </w:tc>
        <w:tc>
          <w:tcPr>
            <w:tcW w:w="2187" w:type="pct"/>
            <w:tcBorders>
              <w:top w:val="single" w:sz="4" w:space="0" w:color="auto"/>
              <w:left w:val="nil"/>
              <w:bottom w:val="single" w:sz="4" w:space="0" w:color="auto"/>
              <w:right w:val="single" w:sz="4" w:space="0" w:color="auto"/>
            </w:tcBorders>
            <w:vAlign w:val="center"/>
            <w:hideMark/>
          </w:tcPr>
          <w:p w14:paraId="01E7BCA5" w14:textId="77777777" w:rsidR="00467958" w:rsidRPr="00696AA5" w:rsidRDefault="00467958" w:rsidP="00467958">
            <w:pPr>
              <w:spacing w:line="240" w:lineRule="auto"/>
              <w:rPr>
                <w:rFonts w:ascii="Bookman Old Style" w:hAnsi="Bookman Old Style" w:cs="Calibri"/>
                <w:b/>
                <w:bCs/>
                <w:sz w:val="20"/>
                <w:szCs w:val="20"/>
                <w:lang w:val="en-ID" w:eastAsia="en-ID"/>
              </w:rPr>
            </w:pPr>
            <w:r w:rsidRPr="00696AA5">
              <w:rPr>
                <w:rFonts w:ascii="Bookman Old Style" w:eastAsia="Batang" w:hAnsi="Bookman Old Style" w:cs="Calibri"/>
                <w:b/>
                <w:bCs/>
                <w:sz w:val="20"/>
                <w:szCs w:val="20"/>
                <w:lang w:eastAsia="en-ID"/>
              </w:rPr>
              <w:t>Legalitas Penetapan Kewenangan</w:t>
            </w:r>
          </w:p>
        </w:tc>
      </w:tr>
      <w:tr w:rsidR="00467958" w:rsidRPr="00696AA5" w14:paraId="26513C53" w14:textId="77777777" w:rsidTr="00467958">
        <w:trPr>
          <w:trHeight w:val="170"/>
        </w:trPr>
        <w:tc>
          <w:tcPr>
            <w:tcW w:w="335" w:type="pct"/>
            <w:tcBorders>
              <w:top w:val="nil"/>
              <w:left w:val="single" w:sz="4" w:space="0" w:color="auto"/>
              <w:bottom w:val="single" w:sz="4" w:space="0" w:color="auto"/>
              <w:right w:val="single" w:sz="4" w:space="0" w:color="auto"/>
            </w:tcBorders>
            <w:vAlign w:val="center"/>
            <w:hideMark/>
          </w:tcPr>
          <w:p w14:paraId="5C7A2860" w14:textId="77777777" w:rsidR="00467958" w:rsidRPr="00696AA5" w:rsidRDefault="00467958" w:rsidP="00467958">
            <w:pPr>
              <w:spacing w:line="240" w:lineRule="auto"/>
              <w:jc w:val="center"/>
              <w:rPr>
                <w:rFonts w:ascii="Bookman Old Style" w:hAnsi="Bookman Old Style" w:cs="Calibri"/>
                <w:sz w:val="20"/>
                <w:szCs w:val="20"/>
                <w:lang w:val="en-ID" w:eastAsia="en-ID"/>
              </w:rPr>
            </w:pPr>
            <w:r w:rsidRPr="00696AA5">
              <w:rPr>
                <w:rFonts w:ascii="Bookman Old Style" w:eastAsia="Batang" w:hAnsi="Bookman Old Style" w:cs="Calibri"/>
                <w:sz w:val="20"/>
                <w:szCs w:val="20"/>
                <w:lang w:eastAsia="en-ID"/>
              </w:rPr>
              <w:t>1.</w:t>
            </w:r>
          </w:p>
        </w:tc>
        <w:tc>
          <w:tcPr>
            <w:tcW w:w="1219" w:type="pct"/>
            <w:tcBorders>
              <w:top w:val="nil"/>
              <w:left w:val="nil"/>
              <w:bottom w:val="single" w:sz="4" w:space="0" w:color="auto"/>
              <w:right w:val="single" w:sz="4" w:space="0" w:color="auto"/>
            </w:tcBorders>
            <w:vAlign w:val="center"/>
            <w:hideMark/>
          </w:tcPr>
          <w:p w14:paraId="556BCCE1" w14:textId="77777777" w:rsidR="00467958" w:rsidRPr="00696AA5" w:rsidRDefault="00467958" w:rsidP="00467958">
            <w:pPr>
              <w:spacing w:line="240" w:lineRule="auto"/>
              <w:rPr>
                <w:rFonts w:ascii="Bookman Old Style" w:hAnsi="Bookman Old Style" w:cs="Calibri"/>
                <w:sz w:val="20"/>
                <w:szCs w:val="20"/>
                <w:lang w:val="en-ID" w:eastAsia="en-ID"/>
              </w:rPr>
            </w:pPr>
            <w:r w:rsidRPr="00696AA5">
              <w:rPr>
                <w:rFonts w:ascii="Bookman Old Style" w:eastAsia="Batang" w:hAnsi="Bookman Old Style" w:cs="Calibri"/>
                <w:sz w:val="20"/>
                <w:szCs w:val="20"/>
                <w:lang w:eastAsia="en-ID"/>
              </w:rPr>
              <w:t>Nasional</w:t>
            </w:r>
          </w:p>
        </w:tc>
        <w:tc>
          <w:tcPr>
            <w:tcW w:w="865" w:type="pct"/>
            <w:tcBorders>
              <w:top w:val="nil"/>
              <w:left w:val="nil"/>
              <w:bottom w:val="single" w:sz="4" w:space="0" w:color="auto"/>
              <w:right w:val="single" w:sz="4" w:space="0" w:color="auto"/>
            </w:tcBorders>
            <w:vAlign w:val="center"/>
            <w:hideMark/>
          </w:tcPr>
          <w:p w14:paraId="239FC40F" w14:textId="77777777" w:rsidR="00467958" w:rsidRPr="00696AA5" w:rsidRDefault="00467958" w:rsidP="00467958">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eastAsia="en-ID"/>
              </w:rPr>
              <w:t>173,54</w:t>
            </w:r>
          </w:p>
        </w:tc>
        <w:tc>
          <w:tcPr>
            <w:tcW w:w="393" w:type="pct"/>
            <w:tcBorders>
              <w:top w:val="nil"/>
              <w:left w:val="nil"/>
              <w:bottom w:val="single" w:sz="4" w:space="0" w:color="auto"/>
              <w:right w:val="single" w:sz="4" w:space="0" w:color="auto"/>
            </w:tcBorders>
            <w:vAlign w:val="center"/>
            <w:hideMark/>
          </w:tcPr>
          <w:p w14:paraId="433131A4" w14:textId="77777777" w:rsidR="00467958" w:rsidRPr="00696AA5" w:rsidRDefault="00467958" w:rsidP="00467958">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eastAsia="en-ID"/>
              </w:rPr>
              <w:t>2,9</w:t>
            </w:r>
          </w:p>
        </w:tc>
        <w:tc>
          <w:tcPr>
            <w:tcW w:w="2187" w:type="pct"/>
            <w:tcBorders>
              <w:top w:val="nil"/>
              <w:left w:val="nil"/>
              <w:bottom w:val="single" w:sz="4" w:space="0" w:color="auto"/>
              <w:right w:val="single" w:sz="4" w:space="0" w:color="auto"/>
            </w:tcBorders>
            <w:vAlign w:val="center"/>
            <w:hideMark/>
          </w:tcPr>
          <w:p w14:paraId="514A3146" w14:textId="77777777" w:rsidR="00467958" w:rsidRPr="00696AA5" w:rsidRDefault="00467958" w:rsidP="00467958">
            <w:pPr>
              <w:spacing w:line="240" w:lineRule="auto"/>
              <w:rPr>
                <w:rFonts w:ascii="Bookman Old Style" w:hAnsi="Bookman Old Style" w:cs="Calibri"/>
                <w:sz w:val="20"/>
                <w:szCs w:val="20"/>
                <w:lang w:val="en-ID" w:eastAsia="en-ID"/>
              </w:rPr>
            </w:pPr>
            <w:r w:rsidRPr="00696AA5">
              <w:rPr>
                <w:rFonts w:ascii="Bookman Old Style" w:eastAsia="Batang" w:hAnsi="Bookman Old Style" w:cs="Calibri"/>
                <w:sz w:val="20"/>
                <w:szCs w:val="20"/>
                <w:lang w:eastAsia="en-ID"/>
              </w:rPr>
              <w:t>SK Menteri PU &amp; Pera No. 290/ KPTS/M/2015 tanggal 25 Mei 2015</w:t>
            </w:r>
          </w:p>
        </w:tc>
      </w:tr>
      <w:tr w:rsidR="00467958" w:rsidRPr="00696AA5" w14:paraId="03880CDE" w14:textId="77777777" w:rsidTr="00467958">
        <w:trPr>
          <w:trHeight w:val="170"/>
        </w:trPr>
        <w:tc>
          <w:tcPr>
            <w:tcW w:w="335" w:type="pct"/>
            <w:vMerge w:val="restart"/>
            <w:tcBorders>
              <w:top w:val="nil"/>
              <w:left w:val="single" w:sz="4" w:space="0" w:color="auto"/>
              <w:bottom w:val="single" w:sz="4" w:space="0" w:color="auto"/>
              <w:right w:val="single" w:sz="4" w:space="0" w:color="auto"/>
            </w:tcBorders>
            <w:vAlign w:val="center"/>
            <w:hideMark/>
          </w:tcPr>
          <w:p w14:paraId="1583F33A" w14:textId="77777777" w:rsidR="00467958" w:rsidRPr="00696AA5" w:rsidRDefault="00467958" w:rsidP="00467958">
            <w:pPr>
              <w:spacing w:line="240" w:lineRule="auto"/>
              <w:jc w:val="center"/>
              <w:rPr>
                <w:rFonts w:ascii="Bookman Old Style" w:hAnsi="Bookman Old Style" w:cs="Calibri"/>
                <w:sz w:val="20"/>
                <w:szCs w:val="20"/>
                <w:lang w:val="en-ID" w:eastAsia="en-ID"/>
              </w:rPr>
            </w:pPr>
            <w:r w:rsidRPr="00696AA5">
              <w:rPr>
                <w:rFonts w:ascii="Bookman Old Style" w:eastAsia="Batang" w:hAnsi="Bookman Old Style" w:cs="Calibri"/>
                <w:sz w:val="20"/>
                <w:szCs w:val="20"/>
                <w:lang w:eastAsia="en-ID"/>
              </w:rPr>
              <w:t>2.</w:t>
            </w:r>
          </w:p>
        </w:tc>
        <w:tc>
          <w:tcPr>
            <w:tcW w:w="1219" w:type="pct"/>
            <w:vMerge w:val="restart"/>
            <w:tcBorders>
              <w:top w:val="nil"/>
              <w:left w:val="single" w:sz="4" w:space="0" w:color="auto"/>
              <w:bottom w:val="single" w:sz="4" w:space="0" w:color="auto"/>
              <w:right w:val="single" w:sz="4" w:space="0" w:color="auto"/>
            </w:tcBorders>
            <w:vAlign w:val="center"/>
            <w:hideMark/>
          </w:tcPr>
          <w:p w14:paraId="0216BEF5" w14:textId="77777777" w:rsidR="00467958" w:rsidRPr="00696AA5" w:rsidRDefault="00467958" w:rsidP="00467958">
            <w:pPr>
              <w:spacing w:line="240" w:lineRule="auto"/>
              <w:rPr>
                <w:rFonts w:ascii="Bookman Old Style" w:hAnsi="Bookman Old Style" w:cs="Calibri"/>
                <w:sz w:val="20"/>
                <w:szCs w:val="20"/>
                <w:lang w:val="en-ID" w:eastAsia="en-ID"/>
              </w:rPr>
            </w:pPr>
            <w:r w:rsidRPr="00696AA5">
              <w:rPr>
                <w:rFonts w:ascii="Bookman Old Style" w:eastAsia="Batang" w:hAnsi="Bookman Old Style" w:cs="Calibri"/>
                <w:sz w:val="20"/>
                <w:szCs w:val="20"/>
                <w:lang w:eastAsia="en-ID"/>
              </w:rPr>
              <w:t>Provinsi</w:t>
            </w:r>
          </w:p>
        </w:tc>
        <w:tc>
          <w:tcPr>
            <w:tcW w:w="865" w:type="pct"/>
            <w:vMerge w:val="restart"/>
            <w:tcBorders>
              <w:top w:val="nil"/>
              <w:left w:val="single" w:sz="4" w:space="0" w:color="auto"/>
              <w:bottom w:val="single" w:sz="4" w:space="0" w:color="auto"/>
              <w:right w:val="single" w:sz="4" w:space="0" w:color="auto"/>
            </w:tcBorders>
            <w:vAlign w:val="center"/>
            <w:hideMark/>
          </w:tcPr>
          <w:p w14:paraId="3DA86A09" w14:textId="77777777" w:rsidR="00467958" w:rsidRPr="00696AA5" w:rsidRDefault="00467958" w:rsidP="00467958">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eastAsia="en-ID"/>
              </w:rPr>
              <w:t>83,876</w:t>
            </w:r>
          </w:p>
        </w:tc>
        <w:tc>
          <w:tcPr>
            <w:tcW w:w="393" w:type="pct"/>
            <w:vMerge w:val="restart"/>
            <w:tcBorders>
              <w:top w:val="nil"/>
              <w:left w:val="single" w:sz="4" w:space="0" w:color="auto"/>
              <w:bottom w:val="single" w:sz="4" w:space="0" w:color="auto"/>
              <w:right w:val="single" w:sz="4" w:space="0" w:color="auto"/>
            </w:tcBorders>
            <w:vAlign w:val="center"/>
            <w:hideMark/>
          </w:tcPr>
          <w:p w14:paraId="00F8BB7C" w14:textId="77777777" w:rsidR="00467958" w:rsidRPr="00696AA5" w:rsidRDefault="00467958" w:rsidP="00467958">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eastAsia="en-ID"/>
              </w:rPr>
              <w:t>1,4</w:t>
            </w:r>
          </w:p>
        </w:tc>
        <w:tc>
          <w:tcPr>
            <w:tcW w:w="2187" w:type="pct"/>
            <w:tcBorders>
              <w:top w:val="nil"/>
              <w:left w:val="nil"/>
              <w:bottom w:val="single" w:sz="4" w:space="0" w:color="auto"/>
              <w:right w:val="single" w:sz="4" w:space="0" w:color="auto"/>
            </w:tcBorders>
            <w:vAlign w:val="center"/>
            <w:hideMark/>
          </w:tcPr>
          <w:p w14:paraId="613D30DA" w14:textId="77777777" w:rsidR="00467958" w:rsidRPr="00696AA5" w:rsidRDefault="00467958" w:rsidP="00467958">
            <w:pPr>
              <w:spacing w:line="240" w:lineRule="auto"/>
              <w:rPr>
                <w:rFonts w:ascii="Bookman Old Style" w:hAnsi="Bookman Old Style" w:cs="Calibri"/>
                <w:sz w:val="20"/>
                <w:szCs w:val="20"/>
                <w:lang w:val="en-ID" w:eastAsia="en-ID"/>
              </w:rPr>
            </w:pPr>
            <w:r w:rsidRPr="00696AA5">
              <w:rPr>
                <w:rFonts w:ascii="Bookman Old Style" w:eastAsia="Batang" w:hAnsi="Bookman Old Style" w:cs="Calibri"/>
                <w:sz w:val="20"/>
                <w:szCs w:val="20"/>
                <w:lang w:eastAsia="en-ID"/>
              </w:rPr>
              <w:t xml:space="preserve">SK Gubernur Jawa Tengah </w:t>
            </w:r>
          </w:p>
        </w:tc>
      </w:tr>
      <w:tr w:rsidR="00467958" w:rsidRPr="00696AA5" w14:paraId="0C0974D3" w14:textId="77777777" w:rsidTr="00467958">
        <w:trPr>
          <w:trHeight w:val="170"/>
        </w:trPr>
        <w:tc>
          <w:tcPr>
            <w:tcW w:w="335" w:type="pct"/>
            <w:vMerge/>
            <w:tcBorders>
              <w:top w:val="nil"/>
              <w:left w:val="single" w:sz="4" w:space="0" w:color="auto"/>
              <w:bottom w:val="single" w:sz="4" w:space="0" w:color="auto"/>
              <w:right w:val="single" w:sz="4" w:space="0" w:color="auto"/>
            </w:tcBorders>
            <w:vAlign w:val="center"/>
            <w:hideMark/>
          </w:tcPr>
          <w:p w14:paraId="15624E48" w14:textId="77777777" w:rsidR="00467958" w:rsidRPr="00696AA5" w:rsidRDefault="00467958" w:rsidP="00467958">
            <w:pPr>
              <w:spacing w:line="240" w:lineRule="auto"/>
              <w:rPr>
                <w:rFonts w:ascii="Bookman Old Style" w:hAnsi="Bookman Old Style" w:cs="Calibri"/>
                <w:sz w:val="20"/>
                <w:szCs w:val="20"/>
                <w:lang w:val="en-ID" w:eastAsia="en-ID"/>
              </w:rPr>
            </w:pPr>
          </w:p>
        </w:tc>
        <w:tc>
          <w:tcPr>
            <w:tcW w:w="1219" w:type="pct"/>
            <w:vMerge/>
            <w:tcBorders>
              <w:top w:val="nil"/>
              <w:left w:val="single" w:sz="4" w:space="0" w:color="auto"/>
              <w:bottom w:val="single" w:sz="4" w:space="0" w:color="auto"/>
              <w:right w:val="single" w:sz="4" w:space="0" w:color="auto"/>
            </w:tcBorders>
            <w:vAlign w:val="center"/>
            <w:hideMark/>
          </w:tcPr>
          <w:p w14:paraId="7761EB62" w14:textId="77777777" w:rsidR="00467958" w:rsidRPr="00696AA5" w:rsidRDefault="00467958" w:rsidP="00467958">
            <w:pPr>
              <w:spacing w:line="240" w:lineRule="auto"/>
              <w:rPr>
                <w:rFonts w:ascii="Bookman Old Style" w:hAnsi="Bookman Old Style" w:cs="Calibri"/>
                <w:sz w:val="20"/>
                <w:szCs w:val="20"/>
                <w:lang w:val="en-ID" w:eastAsia="en-ID"/>
              </w:rPr>
            </w:pPr>
          </w:p>
        </w:tc>
        <w:tc>
          <w:tcPr>
            <w:tcW w:w="865" w:type="pct"/>
            <w:vMerge/>
            <w:tcBorders>
              <w:top w:val="nil"/>
              <w:left w:val="single" w:sz="4" w:space="0" w:color="auto"/>
              <w:bottom w:val="single" w:sz="4" w:space="0" w:color="auto"/>
              <w:right w:val="single" w:sz="4" w:space="0" w:color="auto"/>
            </w:tcBorders>
            <w:vAlign w:val="center"/>
            <w:hideMark/>
          </w:tcPr>
          <w:p w14:paraId="028FF688" w14:textId="77777777" w:rsidR="00467958" w:rsidRPr="00696AA5" w:rsidRDefault="00467958" w:rsidP="00467958">
            <w:pPr>
              <w:spacing w:line="240" w:lineRule="auto"/>
              <w:rPr>
                <w:rFonts w:ascii="Bookman Old Style" w:hAnsi="Bookman Old Style" w:cs="Calibri"/>
                <w:sz w:val="20"/>
                <w:szCs w:val="20"/>
                <w:lang w:val="en-ID" w:eastAsia="en-ID"/>
              </w:rPr>
            </w:pPr>
          </w:p>
        </w:tc>
        <w:tc>
          <w:tcPr>
            <w:tcW w:w="393" w:type="pct"/>
            <w:vMerge/>
            <w:tcBorders>
              <w:top w:val="nil"/>
              <w:left w:val="single" w:sz="4" w:space="0" w:color="auto"/>
              <w:bottom w:val="single" w:sz="4" w:space="0" w:color="auto"/>
              <w:right w:val="single" w:sz="4" w:space="0" w:color="auto"/>
            </w:tcBorders>
            <w:vAlign w:val="center"/>
            <w:hideMark/>
          </w:tcPr>
          <w:p w14:paraId="67F1707B" w14:textId="77777777" w:rsidR="00467958" w:rsidRPr="00696AA5" w:rsidRDefault="00467958" w:rsidP="00467958">
            <w:pPr>
              <w:spacing w:line="240" w:lineRule="auto"/>
              <w:rPr>
                <w:rFonts w:ascii="Bookman Old Style" w:hAnsi="Bookman Old Style" w:cs="Calibri"/>
                <w:sz w:val="20"/>
                <w:szCs w:val="20"/>
                <w:lang w:val="en-ID" w:eastAsia="en-ID"/>
              </w:rPr>
            </w:pPr>
          </w:p>
        </w:tc>
        <w:tc>
          <w:tcPr>
            <w:tcW w:w="2187" w:type="pct"/>
            <w:tcBorders>
              <w:top w:val="nil"/>
              <w:left w:val="nil"/>
              <w:bottom w:val="single" w:sz="4" w:space="0" w:color="auto"/>
              <w:right w:val="single" w:sz="4" w:space="0" w:color="auto"/>
            </w:tcBorders>
            <w:vAlign w:val="center"/>
            <w:hideMark/>
          </w:tcPr>
          <w:p w14:paraId="34751DEA" w14:textId="77777777" w:rsidR="00467958" w:rsidRPr="00696AA5" w:rsidRDefault="00467958" w:rsidP="00467958">
            <w:pPr>
              <w:spacing w:line="240" w:lineRule="auto"/>
              <w:rPr>
                <w:rFonts w:ascii="Bookman Old Style" w:hAnsi="Bookman Old Style" w:cs="Calibri"/>
                <w:sz w:val="20"/>
                <w:szCs w:val="20"/>
                <w:lang w:val="en-ID" w:eastAsia="en-ID"/>
              </w:rPr>
            </w:pPr>
            <w:r w:rsidRPr="00696AA5">
              <w:rPr>
                <w:rFonts w:ascii="Bookman Old Style" w:eastAsia="Batang" w:hAnsi="Bookman Old Style" w:cs="Calibri"/>
                <w:sz w:val="20"/>
                <w:szCs w:val="20"/>
                <w:lang w:eastAsia="en-ID"/>
              </w:rPr>
              <w:t>No. 620/2/2016, 25 Januari 2016</w:t>
            </w:r>
          </w:p>
        </w:tc>
      </w:tr>
      <w:tr w:rsidR="00467958" w:rsidRPr="00696AA5" w14:paraId="62AA6A71" w14:textId="77777777" w:rsidTr="00467958">
        <w:trPr>
          <w:trHeight w:val="170"/>
        </w:trPr>
        <w:tc>
          <w:tcPr>
            <w:tcW w:w="335" w:type="pct"/>
            <w:tcBorders>
              <w:top w:val="nil"/>
              <w:left w:val="single" w:sz="4" w:space="0" w:color="auto"/>
              <w:bottom w:val="single" w:sz="4" w:space="0" w:color="auto"/>
              <w:right w:val="single" w:sz="4" w:space="0" w:color="auto"/>
            </w:tcBorders>
            <w:vAlign w:val="center"/>
            <w:hideMark/>
          </w:tcPr>
          <w:p w14:paraId="61D37BD2" w14:textId="77777777" w:rsidR="00467958" w:rsidRPr="00696AA5" w:rsidRDefault="00467958" w:rsidP="00467958">
            <w:pPr>
              <w:spacing w:line="240" w:lineRule="auto"/>
              <w:jc w:val="center"/>
              <w:rPr>
                <w:rFonts w:ascii="Bookman Old Style" w:hAnsi="Bookman Old Style" w:cs="Calibri"/>
                <w:sz w:val="20"/>
                <w:szCs w:val="20"/>
                <w:lang w:val="en-ID" w:eastAsia="en-ID"/>
              </w:rPr>
            </w:pPr>
            <w:r w:rsidRPr="00696AA5">
              <w:rPr>
                <w:rFonts w:ascii="Bookman Old Style" w:eastAsia="Batang" w:hAnsi="Bookman Old Style" w:cs="Calibri"/>
                <w:sz w:val="20"/>
                <w:szCs w:val="20"/>
                <w:lang w:eastAsia="en-ID"/>
              </w:rPr>
              <w:t>3.</w:t>
            </w:r>
          </w:p>
        </w:tc>
        <w:tc>
          <w:tcPr>
            <w:tcW w:w="1219" w:type="pct"/>
            <w:tcBorders>
              <w:top w:val="nil"/>
              <w:left w:val="nil"/>
              <w:bottom w:val="single" w:sz="4" w:space="0" w:color="auto"/>
              <w:right w:val="single" w:sz="4" w:space="0" w:color="auto"/>
            </w:tcBorders>
            <w:vAlign w:val="center"/>
            <w:hideMark/>
          </w:tcPr>
          <w:p w14:paraId="094217D6" w14:textId="77777777" w:rsidR="00467958" w:rsidRPr="00696AA5" w:rsidRDefault="00467958" w:rsidP="00467958">
            <w:pPr>
              <w:spacing w:line="240" w:lineRule="auto"/>
              <w:rPr>
                <w:rFonts w:ascii="Bookman Old Style" w:hAnsi="Bookman Old Style" w:cs="Calibri"/>
                <w:sz w:val="20"/>
                <w:szCs w:val="20"/>
                <w:lang w:val="en-ID" w:eastAsia="en-ID"/>
              </w:rPr>
            </w:pPr>
            <w:r w:rsidRPr="00696AA5">
              <w:rPr>
                <w:rFonts w:ascii="Bookman Old Style" w:eastAsia="Batang" w:hAnsi="Bookman Old Style" w:cs="Calibri"/>
                <w:sz w:val="20"/>
                <w:szCs w:val="20"/>
                <w:lang w:eastAsia="en-ID"/>
              </w:rPr>
              <w:t>Kabupaten</w:t>
            </w:r>
          </w:p>
        </w:tc>
        <w:tc>
          <w:tcPr>
            <w:tcW w:w="865" w:type="pct"/>
            <w:tcBorders>
              <w:top w:val="nil"/>
              <w:left w:val="nil"/>
              <w:bottom w:val="single" w:sz="4" w:space="0" w:color="auto"/>
              <w:right w:val="single" w:sz="4" w:space="0" w:color="auto"/>
            </w:tcBorders>
            <w:vAlign w:val="center"/>
            <w:hideMark/>
          </w:tcPr>
          <w:p w14:paraId="47991979" w14:textId="77777777" w:rsidR="00467958" w:rsidRPr="00696AA5" w:rsidRDefault="00467958" w:rsidP="00467958">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eastAsia="en-ID"/>
              </w:rPr>
              <w:t>1.287,38</w:t>
            </w:r>
          </w:p>
        </w:tc>
        <w:tc>
          <w:tcPr>
            <w:tcW w:w="393" w:type="pct"/>
            <w:tcBorders>
              <w:top w:val="nil"/>
              <w:left w:val="nil"/>
              <w:bottom w:val="single" w:sz="4" w:space="0" w:color="auto"/>
              <w:right w:val="single" w:sz="4" w:space="0" w:color="auto"/>
            </w:tcBorders>
            <w:vAlign w:val="center"/>
            <w:hideMark/>
          </w:tcPr>
          <w:p w14:paraId="577321A7" w14:textId="77777777" w:rsidR="00467958" w:rsidRPr="00696AA5" w:rsidRDefault="00467958" w:rsidP="00467958">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eastAsia="en-ID"/>
              </w:rPr>
              <w:t>21,3</w:t>
            </w:r>
          </w:p>
        </w:tc>
        <w:tc>
          <w:tcPr>
            <w:tcW w:w="2187" w:type="pct"/>
            <w:tcBorders>
              <w:top w:val="nil"/>
              <w:left w:val="nil"/>
              <w:bottom w:val="single" w:sz="4" w:space="0" w:color="auto"/>
              <w:right w:val="single" w:sz="4" w:space="0" w:color="auto"/>
            </w:tcBorders>
            <w:vAlign w:val="center"/>
            <w:hideMark/>
          </w:tcPr>
          <w:p w14:paraId="76DEF6AE" w14:textId="77777777" w:rsidR="00467958" w:rsidRPr="00696AA5" w:rsidRDefault="00467958" w:rsidP="00467958">
            <w:pPr>
              <w:spacing w:line="240" w:lineRule="auto"/>
              <w:rPr>
                <w:rFonts w:ascii="Bookman Old Style" w:hAnsi="Bookman Old Style" w:cs="Calibri"/>
                <w:sz w:val="20"/>
                <w:szCs w:val="20"/>
                <w:lang w:val="en-ID" w:eastAsia="en-ID"/>
              </w:rPr>
            </w:pPr>
            <w:r w:rsidRPr="00696AA5">
              <w:rPr>
                <w:rFonts w:ascii="Bookman Old Style" w:eastAsia="Batang" w:hAnsi="Bookman Old Style" w:cs="Calibri"/>
                <w:sz w:val="20"/>
                <w:szCs w:val="20"/>
                <w:lang w:eastAsia="en-ID"/>
              </w:rPr>
              <w:t>SK Bupati Cilacap No.620/346/17/2023, 20 Juli 2023</w:t>
            </w:r>
          </w:p>
        </w:tc>
      </w:tr>
      <w:tr w:rsidR="00467958" w:rsidRPr="00696AA5" w14:paraId="08F2F30D" w14:textId="77777777" w:rsidTr="00467958">
        <w:trPr>
          <w:trHeight w:val="170"/>
        </w:trPr>
        <w:tc>
          <w:tcPr>
            <w:tcW w:w="335" w:type="pct"/>
            <w:tcBorders>
              <w:top w:val="nil"/>
              <w:left w:val="single" w:sz="4" w:space="0" w:color="auto"/>
              <w:bottom w:val="single" w:sz="4" w:space="0" w:color="auto"/>
              <w:right w:val="single" w:sz="4" w:space="0" w:color="auto"/>
            </w:tcBorders>
            <w:vAlign w:val="center"/>
            <w:hideMark/>
          </w:tcPr>
          <w:p w14:paraId="3EC26D5B" w14:textId="77777777" w:rsidR="00467958" w:rsidRPr="00696AA5" w:rsidRDefault="00467958" w:rsidP="00467958">
            <w:pPr>
              <w:spacing w:line="240" w:lineRule="auto"/>
              <w:jc w:val="center"/>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4</w:t>
            </w:r>
          </w:p>
        </w:tc>
        <w:tc>
          <w:tcPr>
            <w:tcW w:w="1219" w:type="pct"/>
            <w:tcBorders>
              <w:top w:val="nil"/>
              <w:left w:val="nil"/>
              <w:bottom w:val="single" w:sz="4" w:space="0" w:color="auto"/>
              <w:right w:val="single" w:sz="4" w:space="0" w:color="auto"/>
            </w:tcBorders>
            <w:vAlign w:val="center"/>
            <w:hideMark/>
          </w:tcPr>
          <w:p w14:paraId="43EA2303" w14:textId="77777777" w:rsidR="00467958" w:rsidRPr="00696AA5" w:rsidRDefault="00467958" w:rsidP="00467958">
            <w:pPr>
              <w:spacing w:line="240" w:lineRule="auto"/>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Jalan Desa</w:t>
            </w:r>
          </w:p>
        </w:tc>
        <w:tc>
          <w:tcPr>
            <w:tcW w:w="865" w:type="pct"/>
            <w:tcBorders>
              <w:top w:val="nil"/>
              <w:left w:val="nil"/>
              <w:bottom w:val="single" w:sz="4" w:space="0" w:color="auto"/>
              <w:right w:val="single" w:sz="4" w:space="0" w:color="auto"/>
            </w:tcBorders>
            <w:vAlign w:val="center"/>
            <w:hideMark/>
          </w:tcPr>
          <w:p w14:paraId="084DF399" w14:textId="77777777" w:rsidR="00467958" w:rsidRPr="00696AA5" w:rsidRDefault="00467958" w:rsidP="00467958">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4.509,32</w:t>
            </w:r>
          </w:p>
        </w:tc>
        <w:tc>
          <w:tcPr>
            <w:tcW w:w="393" w:type="pct"/>
            <w:tcBorders>
              <w:top w:val="nil"/>
              <w:left w:val="nil"/>
              <w:bottom w:val="single" w:sz="4" w:space="0" w:color="auto"/>
              <w:right w:val="single" w:sz="4" w:space="0" w:color="auto"/>
            </w:tcBorders>
            <w:vAlign w:val="center"/>
            <w:hideMark/>
          </w:tcPr>
          <w:p w14:paraId="3186EF54" w14:textId="77777777" w:rsidR="00467958" w:rsidRPr="00696AA5" w:rsidRDefault="00467958" w:rsidP="00467958">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74,5</w:t>
            </w:r>
          </w:p>
        </w:tc>
        <w:tc>
          <w:tcPr>
            <w:tcW w:w="2187" w:type="pct"/>
            <w:tcBorders>
              <w:top w:val="nil"/>
              <w:left w:val="nil"/>
              <w:bottom w:val="single" w:sz="4" w:space="0" w:color="auto"/>
              <w:right w:val="single" w:sz="4" w:space="0" w:color="auto"/>
            </w:tcBorders>
            <w:vAlign w:val="center"/>
            <w:hideMark/>
          </w:tcPr>
          <w:p w14:paraId="20982C94" w14:textId="77777777" w:rsidR="00467958" w:rsidRPr="00696AA5" w:rsidRDefault="00467958" w:rsidP="00467958">
            <w:pPr>
              <w:spacing w:line="240" w:lineRule="auto"/>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SK Bupati Cilacap No.600.1.7/485/17/Tahun 2025, 22 Juli 2025</w:t>
            </w:r>
          </w:p>
        </w:tc>
      </w:tr>
      <w:tr w:rsidR="00467958" w:rsidRPr="00696AA5" w14:paraId="6B0E5D2D" w14:textId="77777777" w:rsidTr="00467958">
        <w:trPr>
          <w:trHeight w:val="170"/>
        </w:trPr>
        <w:tc>
          <w:tcPr>
            <w:tcW w:w="1554" w:type="pct"/>
            <w:gridSpan w:val="2"/>
            <w:tcBorders>
              <w:top w:val="single" w:sz="4" w:space="0" w:color="auto"/>
              <w:left w:val="single" w:sz="4" w:space="0" w:color="auto"/>
              <w:bottom w:val="single" w:sz="4" w:space="0" w:color="auto"/>
              <w:right w:val="single" w:sz="4" w:space="0" w:color="auto"/>
            </w:tcBorders>
            <w:vAlign w:val="center"/>
            <w:hideMark/>
          </w:tcPr>
          <w:p w14:paraId="6B62DF8F" w14:textId="77777777" w:rsidR="00467958" w:rsidRPr="00696AA5" w:rsidRDefault="00467958" w:rsidP="00467958">
            <w:pPr>
              <w:spacing w:line="240" w:lineRule="auto"/>
              <w:jc w:val="center"/>
              <w:rPr>
                <w:rFonts w:ascii="Bookman Old Style" w:hAnsi="Bookman Old Style" w:cs="Calibri"/>
                <w:b/>
                <w:bCs/>
                <w:sz w:val="20"/>
                <w:szCs w:val="20"/>
                <w:lang w:val="en-ID" w:eastAsia="en-ID"/>
              </w:rPr>
            </w:pPr>
            <w:r w:rsidRPr="00696AA5">
              <w:rPr>
                <w:rFonts w:ascii="Bookman Old Style" w:eastAsia="Batang" w:hAnsi="Bookman Old Style" w:cs="Calibri"/>
                <w:b/>
                <w:bCs/>
                <w:sz w:val="20"/>
                <w:szCs w:val="20"/>
                <w:lang w:eastAsia="en-ID"/>
              </w:rPr>
              <w:t>Total Panjang</w:t>
            </w:r>
          </w:p>
        </w:tc>
        <w:tc>
          <w:tcPr>
            <w:tcW w:w="865" w:type="pct"/>
            <w:tcBorders>
              <w:top w:val="nil"/>
              <w:left w:val="nil"/>
              <w:bottom w:val="single" w:sz="4" w:space="0" w:color="auto"/>
              <w:right w:val="single" w:sz="4" w:space="0" w:color="auto"/>
            </w:tcBorders>
            <w:vAlign w:val="center"/>
            <w:hideMark/>
          </w:tcPr>
          <w:p w14:paraId="4B2766BC" w14:textId="77777777" w:rsidR="00467958" w:rsidRPr="00696AA5" w:rsidRDefault="00467958" w:rsidP="00467958">
            <w:pPr>
              <w:spacing w:line="240" w:lineRule="auto"/>
              <w:jc w:val="right"/>
              <w:rPr>
                <w:rFonts w:ascii="Bookman Old Style" w:hAnsi="Bookman Old Style" w:cs="Calibri"/>
                <w:b/>
                <w:bCs/>
                <w:sz w:val="20"/>
                <w:szCs w:val="20"/>
                <w:lang w:val="en-ID" w:eastAsia="en-ID"/>
              </w:rPr>
            </w:pPr>
            <w:r w:rsidRPr="00696AA5">
              <w:rPr>
                <w:rFonts w:ascii="Bookman Old Style" w:hAnsi="Bookman Old Style" w:cs="Calibri"/>
                <w:b/>
                <w:bCs/>
                <w:sz w:val="20"/>
                <w:szCs w:val="20"/>
                <w:lang w:eastAsia="en-ID"/>
              </w:rPr>
              <w:t>6.054,11</w:t>
            </w:r>
          </w:p>
        </w:tc>
        <w:tc>
          <w:tcPr>
            <w:tcW w:w="393" w:type="pct"/>
            <w:tcBorders>
              <w:top w:val="nil"/>
              <w:left w:val="nil"/>
              <w:bottom w:val="single" w:sz="4" w:space="0" w:color="auto"/>
              <w:right w:val="single" w:sz="4" w:space="0" w:color="auto"/>
            </w:tcBorders>
            <w:vAlign w:val="center"/>
            <w:hideMark/>
          </w:tcPr>
          <w:p w14:paraId="419D28D1" w14:textId="77777777" w:rsidR="00467958" w:rsidRPr="00696AA5" w:rsidRDefault="00467958" w:rsidP="00467958">
            <w:pPr>
              <w:spacing w:line="240" w:lineRule="auto"/>
              <w:jc w:val="right"/>
              <w:rPr>
                <w:rFonts w:ascii="Bookman Old Style" w:hAnsi="Bookman Old Style" w:cs="Calibri"/>
                <w:b/>
                <w:bCs/>
                <w:sz w:val="20"/>
                <w:szCs w:val="20"/>
                <w:lang w:val="en-ID" w:eastAsia="en-ID"/>
              </w:rPr>
            </w:pPr>
            <w:r w:rsidRPr="00696AA5">
              <w:rPr>
                <w:rFonts w:ascii="Bookman Old Style" w:hAnsi="Bookman Old Style" w:cs="Calibri"/>
                <w:b/>
                <w:bCs/>
                <w:sz w:val="20"/>
                <w:szCs w:val="20"/>
                <w:lang w:eastAsia="en-ID"/>
              </w:rPr>
              <w:t>100</w:t>
            </w:r>
          </w:p>
        </w:tc>
        <w:tc>
          <w:tcPr>
            <w:tcW w:w="2187" w:type="pct"/>
            <w:tcBorders>
              <w:top w:val="nil"/>
              <w:left w:val="nil"/>
              <w:bottom w:val="single" w:sz="4" w:space="0" w:color="auto"/>
              <w:right w:val="single" w:sz="4" w:space="0" w:color="auto"/>
            </w:tcBorders>
            <w:vAlign w:val="center"/>
            <w:hideMark/>
          </w:tcPr>
          <w:p w14:paraId="4533B0B1" w14:textId="77777777" w:rsidR="00467958" w:rsidRPr="00696AA5" w:rsidRDefault="00467958" w:rsidP="00467958">
            <w:pPr>
              <w:spacing w:line="240" w:lineRule="auto"/>
              <w:rPr>
                <w:rFonts w:ascii="Bookman Old Style" w:hAnsi="Bookman Old Style" w:cs="Calibri"/>
                <w:b/>
                <w:bCs/>
                <w:sz w:val="20"/>
                <w:szCs w:val="20"/>
                <w:lang w:val="en-ID" w:eastAsia="en-ID"/>
              </w:rPr>
            </w:pPr>
            <w:r w:rsidRPr="00696AA5">
              <w:rPr>
                <w:rFonts w:ascii="Bookman Old Style" w:eastAsia="Batang" w:hAnsi="Bookman Old Style" w:cs="Calibri"/>
                <w:b/>
                <w:bCs/>
                <w:sz w:val="20"/>
                <w:szCs w:val="20"/>
                <w:lang w:eastAsia="en-ID"/>
              </w:rPr>
              <w:t> </w:t>
            </w:r>
          </w:p>
        </w:tc>
      </w:tr>
    </w:tbl>
    <w:p w14:paraId="2FAC6F2B" w14:textId="5AD226AA" w:rsidR="00EC3FC5" w:rsidRPr="00696AA5" w:rsidRDefault="00EC3FC5" w:rsidP="00717243">
      <w:pPr>
        <w:spacing w:before="40" w:line="240" w:lineRule="auto"/>
        <w:rPr>
          <w:rFonts w:ascii="Bookman Old Style" w:eastAsia="Batang" w:hAnsi="Bookman Old Style"/>
          <w:i/>
          <w:sz w:val="18"/>
          <w:szCs w:val="18"/>
        </w:rPr>
      </w:pPr>
      <w:r w:rsidRPr="00696AA5">
        <w:rPr>
          <w:rFonts w:ascii="Bookman Old Style" w:eastAsia="Batang" w:hAnsi="Bookman Old Style"/>
          <w:i/>
          <w:sz w:val="18"/>
          <w:szCs w:val="18"/>
        </w:rPr>
        <w:t>Sumber</w:t>
      </w:r>
      <w:r w:rsidRPr="00696AA5">
        <w:rPr>
          <w:rFonts w:ascii="Bookman Old Style" w:eastAsia="Batang" w:hAnsi="Bookman Old Style"/>
          <w:i/>
          <w:sz w:val="18"/>
          <w:szCs w:val="18"/>
        </w:rPr>
        <w:tab/>
        <w:t>: Dinas PUPR Kabupaten Cilacap, 202</w:t>
      </w:r>
      <w:r w:rsidR="00725F50" w:rsidRPr="00696AA5">
        <w:rPr>
          <w:rFonts w:ascii="Bookman Old Style" w:eastAsia="Batang" w:hAnsi="Bookman Old Style"/>
          <w:i/>
          <w:sz w:val="18"/>
          <w:szCs w:val="18"/>
        </w:rPr>
        <w:t>5</w:t>
      </w:r>
    </w:p>
    <w:p w14:paraId="3FA87128" w14:textId="15225326" w:rsidR="00E505B1" w:rsidRPr="00696AA5" w:rsidRDefault="004576D6"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 xml:space="preserve">Kondisi jalan kabupaten yang baik di Kabupaten Cilacap menunjukkan tren peningkatan positif selama periode </w:t>
      </w:r>
      <w:r w:rsidR="003614F9" w:rsidRPr="00696AA5">
        <w:rPr>
          <w:rFonts w:ascii="Bookman Old Style" w:hAnsi="Bookman Old Style" w:cs="Tahoma"/>
          <w:sz w:val="24"/>
          <w:szCs w:val="24"/>
          <w:lang w:eastAsia="id-ID"/>
        </w:rPr>
        <w:t>2021-2025</w:t>
      </w:r>
      <w:r w:rsidRPr="00696AA5">
        <w:rPr>
          <w:rFonts w:ascii="Bookman Old Style" w:hAnsi="Bookman Old Style" w:cs="Tahoma"/>
          <w:sz w:val="24"/>
          <w:szCs w:val="24"/>
          <w:lang w:eastAsia="id-ID"/>
        </w:rPr>
        <w:t>. Meskipun demikian, pada tahun 2024, persentase jalan dalam kondisi baik mengalami penurunan menjadi 58,28 persen (750,29 km) dari 61 persen (785,32 km) pada tahun 2023. Penurunan ini mengindikasikan bahwa upaya pemeliharaan dan peningkatan kualitas infrastruktur jalan perlu dioptimalkan untuk mendukung tujuan ke-9 SDGs, yaitu membangun infrastruktur yang berketahanan, mendorong industrialisasi inklusif dan berkelanjutan, serta mempromosikan inovasi</w:t>
      </w:r>
      <w:r w:rsidR="00EC3FC5" w:rsidRPr="00696AA5">
        <w:rPr>
          <w:rFonts w:ascii="Bookman Old Style" w:hAnsi="Bookman Old Style" w:cs="Tahoma"/>
          <w:sz w:val="24"/>
          <w:szCs w:val="24"/>
          <w:lang w:eastAsia="id-ID"/>
        </w:rPr>
        <w:t>.</w:t>
      </w:r>
    </w:p>
    <w:p w14:paraId="67D60935" w14:textId="41BBC8EE" w:rsidR="00EC3FC5" w:rsidRPr="00696AA5" w:rsidRDefault="00EC3FC5" w:rsidP="00717243">
      <w:pPr>
        <w:spacing w:line="240" w:lineRule="auto"/>
        <w:ind w:right="-232"/>
        <w:jc w:val="center"/>
        <w:rPr>
          <w:rFonts w:ascii="Bookman Old Style" w:eastAsia="Batang" w:hAnsi="Bookman Old Style"/>
          <w:b/>
          <w:sz w:val="24"/>
          <w:szCs w:val="18"/>
        </w:rPr>
      </w:pPr>
      <w:bookmarkStart w:id="140" w:name="_Toc13849172"/>
      <w:bookmarkStart w:id="141" w:name="_Toc61788030"/>
      <w:bookmarkStart w:id="142" w:name="_Toc235114195"/>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35</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b/>
          <w:sz w:val="24"/>
          <w:szCs w:val="18"/>
        </w:rPr>
        <w:t xml:space="preserve">Kondisi Jalan Kewenangan Kabupaten Tahun </w:t>
      </w:r>
      <w:bookmarkEnd w:id="140"/>
      <w:bookmarkEnd w:id="141"/>
      <w:r w:rsidR="003614F9" w:rsidRPr="00696AA5">
        <w:rPr>
          <w:rFonts w:ascii="Bookman Old Style" w:eastAsia="Batang" w:hAnsi="Bookman Old Style"/>
          <w:b/>
          <w:sz w:val="24"/>
          <w:szCs w:val="24"/>
        </w:rPr>
        <w:t>2021-2025</w:t>
      </w:r>
      <w:bookmarkEnd w:id="142"/>
    </w:p>
    <w:tbl>
      <w:tblPr>
        <w:tblStyle w:val="TableGrid"/>
        <w:tblW w:w="5000" w:type="pct"/>
        <w:tblLook w:val="04A0" w:firstRow="1" w:lastRow="0" w:firstColumn="1" w:lastColumn="0" w:noHBand="0" w:noVBand="1"/>
      </w:tblPr>
      <w:tblGrid>
        <w:gridCol w:w="556"/>
        <w:gridCol w:w="1114"/>
        <w:gridCol w:w="1119"/>
        <w:gridCol w:w="1238"/>
        <w:gridCol w:w="1385"/>
        <w:gridCol w:w="1286"/>
        <w:gridCol w:w="1259"/>
        <w:gridCol w:w="1325"/>
      </w:tblGrid>
      <w:tr w:rsidR="000F06E3" w:rsidRPr="00696AA5" w14:paraId="33C378C0" w14:textId="77777777" w:rsidTr="00041ABD">
        <w:trPr>
          <w:trHeight w:val="227"/>
          <w:tblHeader/>
        </w:trPr>
        <w:tc>
          <w:tcPr>
            <w:tcW w:w="299" w:type="pct"/>
            <w:vMerge w:val="restart"/>
            <w:vAlign w:val="center"/>
          </w:tcPr>
          <w:p w14:paraId="4B345F4C"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No</w:t>
            </w:r>
          </w:p>
        </w:tc>
        <w:tc>
          <w:tcPr>
            <w:tcW w:w="600" w:type="pct"/>
            <w:vMerge w:val="restart"/>
            <w:vAlign w:val="center"/>
          </w:tcPr>
          <w:p w14:paraId="3338C180"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Tahun</w:t>
            </w:r>
          </w:p>
        </w:tc>
        <w:tc>
          <w:tcPr>
            <w:tcW w:w="603" w:type="pct"/>
            <w:vMerge w:val="restart"/>
            <w:vAlign w:val="center"/>
          </w:tcPr>
          <w:p w14:paraId="23640BA4"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Satuan</w:t>
            </w:r>
          </w:p>
        </w:tc>
        <w:tc>
          <w:tcPr>
            <w:tcW w:w="2784" w:type="pct"/>
            <w:gridSpan w:val="4"/>
            <w:vAlign w:val="center"/>
          </w:tcPr>
          <w:p w14:paraId="501F58A3"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Kondisi</w:t>
            </w:r>
          </w:p>
        </w:tc>
        <w:tc>
          <w:tcPr>
            <w:tcW w:w="714" w:type="pct"/>
            <w:vMerge w:val="restart"/>
            <w:vAlign w:val="center"/>
          </w:tcPr>
          <w:p w14:paraId="5D9838AF"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Total</w:t>
            </w:r>
          </w:p>
        </w:tc>
      </w:tr>
      <w:tr w:rsidR="000F06E3" w:rsidRPr="00696AA5" w14:paraId="30738755" w14:textId="77777777" w:rsidTr="00041ABD">
        <w:trPr>
          <w:trHeight w:val="227"/>
          <w:tblHeader/>
        </w:trPr>
        <w:tc>
          <w:tcPr>
            <w:tcW w:w="299" w:type="pct"/>
            <w:vMerge/>
          </w:tcPr>
          <w:p w14:paraId="6CFC3C28" w14:textId="77777777" w:rsidR="000F06E3" w:rsidRPr="00696AA5" w:rsidRDefault="000F06E3" w:rsidP="00717243">
            <w:pPr>
              <w:spacing w:line="240" w:lineRule="auto"/>
              <w:jc w:val="both"/>
              <w:rPr>
                <w:rFonts w:ascii="Bookman Old Style" w:hAnsi="Bookman Old Style"/>
                <w:b/>
              </w:rPr>
            </w:pPr>
          </w:p>
        </w:tc>
        <w:tc>
          <w:tcPr>
            <w:tcW w:w="600" w:type="pct"/>
            <w:vMerge/>
          </w:tcPr>
          <w:p w14:paraId="239CC5A4" w14:textId="77777777" w:rsidR="000F06E3" w:rsidRPr="00696AA5" w:rsidRDefault="000F06E3" w:rsidP="00717243">
            <w:pPr>
              <w:spacing w:line="240" w:lineRule="auto"/>
              <w:jc w:val="both"/>
              <w:rPr>
                <w:rFonts w:ascii="Bookman Old Style" w:hAnsi="Bookman Old Style"/>
                <w:b/>
              </w:rPr>
            </w:pPr>
          </w:p>
        </w:tc>
        <w:tc>
          <w:tcPr>
            <w:tcW w:w="603" w:type="pct"/>
            <w:vMerge/>
          </w:tcPr>
          <w:p w14:paraId="5056E8D6" w14:textId="77777777" w:rsidR="000F06E3" w:rsidRPr="00696AA5" w:rsidRDefault="000F06E3" w:rsidP="00717243">
            <w:pPr>
              <w:spacing w:line="240" w:lineRule="auto"/>
              <w:jc w:val="both"/>
              <w:rPr>
                <w:rFonts w:ascii="Bookman Old Style" w:hAnsi="Bookman Old Style"/>
                <w:b/>
              </w:rPr>
            </w:pPr>
          </w:p>
        </w:tc>
        <w:tc>
          <w:tcPr>
            <w:tcW w:w="667" w:type="pct"/>
            <w:vAlign w:val="center"/>
          </w:tcPr>
          <w:p w14:paraId="312F45CA"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Baik</w:t>
            </w:r>
          </w:p>
        </w:tc>
        <w:tc>
          <w:tcPr>
            <w:tcW w:w="746" w:type="pct"/>
            <w:vAlign w:val="center"/>
          </w:tcPr>
          <w:p w14:paraId="7D952D5F"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Rusak Ringan</w:t>
            </w:r>
          </w:p>
        </w:tc>
        <w:tc>
          <w:tcPr>
            <w:tcW w:w="693" w:type="pct"/>
            <w:vAlign w:val="center"/>
          </w:tcPr>
          <w:p w14:paraId="5EFA914B"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Rusak</w:t>
            </w:r>
          </w:p>
          <w:p w14:paraId="4DA4C6C8"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Sedang</w:t>
            </w:r>
          </w:p>
        </w:tc>
        <w:tc>
          <w:tcPr>
            <w:tcW w:w="678" w:type="pct"/>
            <w:vAlign w:val="center"/>
          </w:tcPr>
          <w:p w14:paraId="456ACD02"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Rusak Berat</w:t>
            </w:r>
          </w:p>
        </w:tc>
        <w:tc>
          <w:tcPr>
            <w:tcW w:w="714" w:type="pct"/>
            <w:vMerge/>
            <w:vAlign w:val="center"/>
          </w:tcPr>
          <w:p w14:paraId="2D47A436" w14:textId="77777777" w:rsidR="000F06E3" w:rsidRPr="00696AA5" w:rsidRDefault="000F06E3" w:rsidP="00717243">
            <w:pPr>
              <w:spacing w:line="240" w:lineRule="auto"/>
              <w:jc w:val="center"/>
              <w:rPr>
                <w:rFonts w:ascii="Bookman Old Style" w:hAnsi="Bookman Old Style"/>
                <w:b/>
              </w:rPr>
            </w:pPr>
          </w:p>
        </w:tc>
      </w:tr>
      <w:tr w:rsidR="000F06E3" w:rsidRPr="00696AA5" w14:paraId="4F01EEB0" w14:textId="77777777" w:rsidTr="00041ABD">
        <w:trPr>
          <w:trHeight w:val="283"/>
        </w:trPr>
        <w:tc>
          <w:tcPr>
            <w:tcW w:w="299" w:type="pct"/>
            <w:vMerge w:val="restart"/>
            <w:vAlign w:val="center"/>
          </w:tcPr>
          <w:p w14:paraId="5B1B87F1"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1</w:t>
            </w:r>
          </w:p>
        </w:tc>
        <w:tc>
          <w:tcPr>
            <w:tcW w:w="600" w:type="pct"/>
            <w:vMerge w:val="restart"/>
            <w:vAlign w:val="center"/>
          </w:tcPr>
          <w:p w14:paraId="4A3B0E01"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2021</w:t>
            </w:r>
          </w:p>
        </w:tc>
        <w:tc>
          <w:tcPr>
            <w:tcW w:w="603" w:type="pct"/>
            <w:tcBorders>
              <w:bottom w:val="single" w:sz="4" w:space="0" w:color="auto"/>
            </w:tcBorders>
          </w:tcPr>
          <w:p w14:paraId="569513F4"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cs="Tahoma"/>
              </w:rPr>
              <w:t>Km</w:t>
            </w:r>
          </w:p>
        </w:tc>
        <w:tc>
          <w:tcPr>
            <w:tcW w:w="667" w:type="pct"/>
            <w:tcBorders>
              <w:bottom w:val="single" w:sz="4" w:space="0" w:color="auto"/>
            </w:tcBorders>
          </w:tcPr>
          <w:p w14:paraId="302B5E72"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853,410</w:t>
            </w:r>
          </w:p>
        </w:tc>
        <w:tc>
          <w:tcPr>
            <w:tcW w:w="746" w:type="pct"/>
            <w:tcBorders>
              <w:bottom w:val="single" w:sz="4" w:space="0" w:color="auto"/>
            </w:tcBorders>
          </w:tcPr>
          <w:p w14:paraId="0AD2F6FC"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144,055</w:t>
            </w:r>
          </w:p>
        </w:tc>
        <w:tc>
          <w:tcPr>
            <w:tcW w:w="693" w:type="pct"/>
            <w:tcBorders>
              <w:bottom w:val="single" w:sz="4" w:space="0" w:color="auto"/>
            </w:tcBorders>
          </w:tcPr>
          <w:p w14:paraId="5A59E488"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145,959</w:t>
            </w:r>
          </w:p>
        </w:tc>
        <w:tc>
          <w:tcPr>
            <w:tcW w:w="678" w:type="pct"/>
            <w:tcBorders>
              <w:bottom w:val="single" w:sz="4" w:space="0" w:color="auto"/>
            </w:tcBorders>
          </w:tcPr>
          <w:p w14:paraId="45A11E15"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125,778</w:t>
            </w:r>
          </w:p>
        </w:tc>
        <w:tc>
          <w:tcPr>
            <w:tcW w:w="714" w:type="pct"/>
            <w:tcBorders>
              <w:bottom w:val="single" w:sz="4" w:space="0" w:color="auto"/>
            </w:tcBorders>
          </w:tcPr>
          <w:p w14:paraId="510BDBF4"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1.269,202</w:t>
            </w:r>
          </w:p>
        </w:tc>
      </w:tr>
      <w:tr w:rsidR="000F06E3" w:rsidRPr="00696AA5" w14:paraId="00BD00A6" w14:textId="77777777" w:rsidTr="00041ABD">
        <w:trPr>
          <w:trHeight w:val="283"/>
        </w:trPr>
        <w:tc>
          <w:tcPr>
            <w:tcW w:w="299" w:type="pct"/>
            <w:vMerge/>
            <w:vAlign w:val="center"/>
          </w:tcPr>
          <w:p w14:paraId="182EC7FB" w14:textId="77777777" w:rsidR="000F06E3" w:rsidRPr="00696AA5" w:rsidRDefault="000F06E3" w:rsidP="00717243">
            <w:pPr>
              <w:spacing w:line="240" w:lineRule="auto"/>
              <w:jc w:val="center"/>
              <w:rPr>
                <w:rFonts w:ascii="Bookman Old Style" w:hAnsi="Bookman Old Style"/>
              </w:rPr>
            </w:pPr>
          </w:p>
        </w:tc>
        <w:tc>
          <w:tcPr>
            <w:tcW w:w="600" w:type="pct"/>
            <w:vMerge/>
            <w:vAlign w:val="center"/>
          </w:tcPr>
          <w:p w14:paraId="55BAAD31" w14:textId="77777777" w:rsidR="000F06E3" w:rsidRPr="00696AA5" w:rsidRDefault="000F06E3" w:rsidP="00717243">
            <w:pPr>
              <w:spacing w:line="240" w:lineRule="auto"/>
              <w:jc w:val="center"/>
              <w:rPr>
                <w:rFonts w:ascii="Bookman Old Style" w:hAnsi="Bookman Old Style"/>
              </w:rPr>
            </w:pPr>
          </w:p>
        </w:tc>
        <w:tc>
          <w:tcPr>
            <w:tcW w:w="603" w:type="pct"/>
            <w:tcBorders>
              <w:top w:val="single" w:sz="4" w:space="0" w:color="auto"/>
            </w:tcBorders>
          </w:tcPr>
          <w:p w14:paraId="759315CD"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w:t>
            </w:r>
          </w:p>
        </w:tc>
        <w:tc>
          <w:tcPr>
            <w:tcW w:w="667" w:type="pct"/>
            <w:tcBorders>
              <w:top w:val="single" w:sz="4" w:space="0" w:color="auto"/>
            </w:tcBorders>
          </w:tcPr>
          <w:p w14:paraId="26B853FB"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67,240</w:t>
            </w:r>
          </w:p>
        </w:tc>
        <w:tc>
          <w:tcPr>
            <w:tcW w:w="746" w:type="pct"/>
            <w:tcBorders>
              <w:top w:val="single" w:sz="4" w:space="0" w:color="auto"/>
            </w:tcBorders>
          </w:tcPr>
          <w:p w14:paraId="087A9D6D"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11,350</w:t>
            </w:r>
          </w:p>
        </w:tc>
        <w:tc>
          <w:tcPr>
            <w:tcW w:w="693" w:type="pct"/>
            <w:tcBorders>
              <w:top w:val="single" w:sz="4" w:space="0" w:color="auto"/>
            </w:tcBorders>
          </w:tcPr>
          <w:p w14:paraId="62F61EE2"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11,50</w:t>
            </w:r>
          </w:p>
        </w:tc>
        <w:tc>
          <w:tcPr>
            <w:tcW w:w="678" w:type="pct"/>
            <w:tcBorders>
              <w:top w:val="single" w:sz="4" w:space="0" w:color="auto"/>
            </w:tcBorders>
          </w:tcPr>
          <w:p w14:paraId="170BBE76"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9,910</w:t>
            </w:r>
          </w:p>
        </w:tc>
        <w:tc>
          <w:tcPr>
            <w:tcW w:w="714" w:type="pct"/>
            <w:tcBorders>
              <w:top w:val="single" w:sz="4" w:space="0" w:color="auto"/>
            </w:tcBorders>
          </w:tcPr>
          <w:p w14:paraId="38968019"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100,00</w:t>
            </w:r>
          </w:p>
        </w:tc>
      </w:tr>
      <w:tr w:rsidR="000F06E3" w:rsidRPr="00696AA5" w14:paraId="38495C11" w14:textId="77777777" w:rsidTr="00041ABD">
        <w:trPr>
          <w:trHeight w:val="283"/>
        </w:trPr>
        <w:tc>
          <w:tcPr>
            <w:tcW w:w="299" w:type="pct"/>
            <w:vMerge w:val="restart"/>
            <w:vAlign w:val="center"/>
          </w:tcPr>
          <w:p w14:paraId="6DCE914E"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2</w:t>
            </w:r>
          </w:p>
        </w:tc>
        <w:tc>
          <w:tcPr>
            <w:tcW w:w="600" w:type="pct"/>
            <w:vMerge w:val="restart"/>
            <w:vAlign w:val="center"/>
          </w:tcPr>
          <w:p w14:paraId="28A95599"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2022</w:t>
            </w:r>
          </w:p>
        </w:tc>
        <w:tc>
          <w:tcPr>
            <w:tcW w:w="603" w:type="pct"/>
          </w:tcPr>
          <w:p w14:paraId="0345A222"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cs="Tahoma"/>
              </w:rPr>
              <w:t>Km</w:t>
            </w:r>
          </w:p>
        </w:tc>
        <w:tc>
          <w:tcPr>
            <w:tcW w:w="667" w:type="pct"/>
          </w:tcPr>
          <w:p w14:paraId="216993C6"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863,476</w:t>
            </w:r>
          </w:p>
        </w:tc>
        <w:tc>
          <w:tcPr>
            <w:tcW w:w="746" w:type="pct"/>
          </w:tcPr>
          <w:p w14:paraId="6A56C6DB"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125,679</w:t>
            </w:r>
          </w:p>
        </w:tc>
        <w:tc>
          <w:tcPr>
            <w:tcW w:w="693" w:type="pct"/>
          </w:tcPr>
          <w:p w14:paraId="1E17ABAF"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123,382</w:t>
            </w:r>
          </w:p>
        </w:tc>
        <w:tc>
          <w:tcPr>
            <w:tcW w:w="678" w:type="pct"/>
          </w:tcPr>
          <w:p w14:paraId="0D22102D"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156,665</w:t>
            </w:r>
          </w:p>
        </w:tc>
        <w:tc>
          <w:tcPr>
            <w:tcW w:w="714" w:type="pct"/>
          </w:tcPr>
          <w:p w14:paraId="6ED33947"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1.269,202</w:t>
            </w:r>
          </w:p>
        </w:tc>
      </w:tr>
      <w:tr w:rsidR="000F06E3" w:rsidRPr="00696AA5" w14:paraId="445B50DC" w14:textId="77777777" w:rsidTr="00041ABD">
        <w:trPr>
          <w:trHeight w:val="283"/>
        </w:trPr>
        <w:tc>
          <w:tcPr>
            <w:tcW w:w="299" w:type="pct"/>
            <w:vMerge/>
            <w:vAlign w:val="center"/>
          </w:tcPr>
          <w:p w14:paraId="715DDB01" w14:textId="77777777" w:rsidR="000F06E3" w:rsidRPr="00696AA5" w:rsidRDefault="000F06E3" w:rsidP="00717243">
            <w:pPr>
              <w:spacing w:line="240" w:lineRule="auto"/>
              <w:jc w:val="center"/>
              <w:rPr>
                <w:rFonts w:ascii="Bookman Old Style" w:hAnsi="Bookman Old Style"/>
              </w:rPr>
            </w:pPr>
          </w:p>
        </w:tc>
        <w:tc>
          <w:tcPr>
            <w:tcW w:w="600" w:type="pct"/>
            <w:vMerge/>
            <w:vAlign w:val="center"/>
          </w:tcPr>
          <w:p w14:paraId="38A7A59B" w14:textId="77777777" w:rsidR="000F06E3" w:rsidRPr="00696AA5" w:rsidRDefault="000F06E3" w:rsidP="00717243">
            <w:pPr>
              <w:spacing w:line="240" w:lineRule="auto"/>
              <w:jc w:val="center"/>
              <w:rPr>
                <w:rFonts w:ascii="Bookman Old Style" w:hAnsi="Bookman Old Style"/>
              </w:rPr>
            </w:pPr>
          </w:p>
        </w:tc>
        <w:tc>
          <w:tcPr>
            <w:tcW w:w="603" w:type="pct"/>
          </w:tcPr>
          <w:p w14:paraId="1289090C"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w:t>
            </w:r>
          </w:p>
        </w:tc>
        <w:tc>
          <w:tcPr>
            <w:tcW w:w="667" w:type="pct"/>
          </w:tcPr>
          <w:p w14:paraId="2E2CCDC1"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68,033</w:t>
            </w:r>
          </w:p>
        </w:tc>
        <w:tc>
          <w:tcPr>
            <w:tcW w:w="746" w:type="pct"/>
          </w:tcPr>
          <w:p w14:paraId="07DE2807"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9,90</w:t>
            </w:r>
          </w:p>
        </w:tc>
        <w:tc>
          <w:tcPr>
            <w:tcW w:w="693" w:type="pct"/>
          </w:tcPr>
          <w:p w14:paraId="70B24FE2"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9,72</w:t>
            </w:r>
          </w:p>
        </w:tc>
        <w:tc>
          <w:tcPr>
            <w:tcW w:w="678" w:type="pct"/>
          </w:tcPr>
          <w:p w14:paraId="03AF8BEA"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12,340</w:t>
            </w:r>
          </w:p>
        </w:tc>
        <w:tc>
          <w:tcPr>
            <w:tcW w:w="714" w:type="pct"/>
          </w:tcPr>
          <w:p w14:paraId="00973866"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100,00</w:t>
            </w:r>
          </w:p>
        </w:tc>
      </w:tr>
      <w:tr w:rsidR="000F06E3" w:rsidRPr="00696AA5" w14:paraId="1320512E" w14:textId="77777777" w:rsidTr="00041ABD">
        <w:trPr>
          <w:trHeight w:val="283"/>
        </w:trPr>
        <w:tc>
          <w:tcPr>
            <w:tcW w:w="299" w:type="pct"/>
            <w:vMerge w:val="restart"/>
            <w:vAlign w:val="center"/>
          </w:tcPr>
          <w:p w14:paraId="7E39DD6A"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3</w:t>
            </w:r>
          </w:p>
        </w:tc>
        <w:tc>
          <w:tcPr>
            <w:tcW w:w="600" w:type="pct"/>
            <w:vMerge w:val="restart"/>
            <w:vAlign w:val="center"/>
          </w:tcPr>
          <w:p w14:paraId="0CF01A7B"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2023</w:t>
            </w:r>
          </w:p>
        </w:tc>
        <w:tc>
          <w:tcPr>
            <w:tcW w:w="603" w:type="pct"/>
          </w:tcPr>
          <w:p w14:paraId="7234949B"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cs="Tahoma"/>
              </w:rPr>
              <w:t>Km</w:t>
            </w:r>
          </w:p>
        </w:tc>
        <w:tc>
          <w:tcPr>
            <w:tcW w:w="667" w:type="pct"/>
          </w:tcPr>
          <w:p w14:paraId="6635F9CA"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785,32</w:t>
            </w:r>
          </w:p>
        </w:tc>
        <w:tc>
          <w:tcPr>
            <w:tcW w:w="746" w:type="pct"/>
          </w:tcPr>
          <w:p w14:paraId="3FBCA169"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128,58</w:t>
            </w:r>
          </w:p>
        </w:tc>
        <w:tc>
          <w:tcPr>
            <w:tcW w:w="693" w:type="pct"/>
          </w:tcPr>
          <w:p w14:paraId="4289099E"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178,32</w:t>
            </w:r>
          </w:p>
        </w:tc>
        <w:tc>
          <w:tcPr>
            <w:tcW w:w="678" w:type="pct"/>
          </w:tcPr>
          <w:p w14:paraId="1E42CF63"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195,16</w:t>
            </w:r>
          </w:p>
        </w:tc>
        <w:tc>
          <w:tcPr>
            <w:tcW w:w="714" w:type="pct"/>
          </w:tcPr>
          <w:p w14:paraId="041ACC67"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1.287,38</w:t>
            </w:r>
          </w:p>
        </w:tc>
      </w:tr>
      <w:tr w:rsidR="000F06E3" w:rsidRPr="00696AA5" w14:paraId="344AE67E" w14:textId="77777777" w:rsidTr="00041ABD">
        <w:trPr>
          <w:trHeight w:val="283"/>
        </w:trPr>
        <w:tc>
          <w:tcPr>
            <w:tcW w:w="299" w:type="pct"/>
            <w:vMerge/>
            <w:vAlign w:val="center"/>
          </w:tcPr>
          <w:p w14:paraId="59D7094E" w14:textId="77777777" w:rsidR="000F06E3" w:rsidRPr="00696AA5" w:rsidRDefault="000F06E3" w:rsidP="00717243">
            <w:pPr>
              <w:spacing w:line="240" w:lineRule="auto"/>
              <w:jc w:val="center"/>
              <w:rPr>
                <w:rFonts w:ascii="Bookman Old Style" w:hAnsi="Bookman Old Style"/>
              </w:rPr>
            </w:pPr>
          </w:p>
        </w:tc>
        <w:tc>
          <w:tcPr>
            <w:tcW w:w="600" w:type="pct"/>
            <w:vMerge/>
            <w:vAlign w:val="center"/>
          </w:tcPr>
          <w:p w14:paraId="298CED00" w14:textId="77777777" w:rsidR="000F06E3" w:rsidRPr="00696AA5" w:rsidRDefault="000F06E3" w:rsidP="00717243">
            <w:pPr>
              <w:spacing w:line="240" w:lineRule="auto"/>
              <w:jc w:val="center"/>
              <w:rPr>
                <w:rFonts w:ascii="Bookman Old Style" w:hAnsi="Bookman Old Style"/>
              </w:rPr>
            </w:pPr>
          </w:p>
        </w:tc>
        <w:tc>
          <w:tcPr>
            <w:tcW w:w="603" w:type="pct"/>
          </w:tcPr>
          <w:p w14:paraId="1E6CCF8D"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w:t>
            </w:r>
          </w:p>
        </w:tc>
        <w:tc>
          <w:tcPr>
            <w:tcW w:w="667" w:type="pct"/>
          </w:tcPr>
          <w:p w14:paraId="4F6310B0"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61,00</w:t>
            </w:r>
          </w:p>
        </w:tc>
        <w:tc>
          <w:tcPr>
            <w:tcW w:w="746" w:type="pct"/>
          </w:tcPr>
          <w:p w14:paraId="2684202F"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9,99</w:t>
            </w:r>
          </w:p>
        </w:tc>
        <w:tc>
          <w:tcPr>
            <w:tcW w:w="693" w:type="pct"/>
          </w:tcPr>
          <w:p w14:paraId="35D3624C"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13,85</w:t>
            </w:r>
          </w:p>
        </w:tc>
        <w:tc>
          <w:tcPr>
            <w:tcW w:w="678" w:type="pct"/>
          </w:tcPr>
          <w:p w14:paraId="096ED26F"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15,16</w:t>
            </w:r>
          </w:p>
        </w:tc>
        <w:tc>
          <w:tcPr>
            <w:tcW w:w="714" w:type="pct"/>
          </w:tcPr>
          <w:p w14:paraId="7B8B911C"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100,00</w:t>
            </w:r>
          </w:p>
        </w:tc>
      </w:tr>
      <w:tr w:rsidR="000F06E3" w:rsidRPr="00696AA5" w14:paraId="2BB91350" w14:textId="77777777" w:rsidTr="00041ABD">
        <w:trPr>
          <w:trHeight w:val="283"/>
        </w:trPr>
        <w:tc>
          <w:tcPr>
            <w:tcW w:w="299" w:type="pct"/>
            <w:vMerge w:val="restart"/>
            <w:vAlign w:val="center"/>
          </w:tcPr>
          <w:p w14:paraId="38794B69"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4</w:t>
            </w:r>
          </w:p>
        </w:tc>
        <w:tc>
          <w:tcPr>
            <w:tcW w:w="600" w:type="pct"/>
            <w:vMerge w:val="restart"/>
            <w:vAlign w:val="center"/>
          </w:tcPr>
          <w:p w14:paraId="204EDA9B"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2024</w:t>
            </w:r>
          </w:p>
        </w:tc>
        <w:tc>
          <w:tcPr>
            <w:tcW w:w="603" w:type="pct"/>
          </w:tcPr>
          <w:p w14:paraId="0C252F86"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cs="Tahoma"/>
              </w:rPr>
              <w:t>Km</w:t>
            </w:r>
          </w:p>
        </w:tc>
        <w:tc>
          <w:tcPr>
            <w:tcW w:w="667" w:type="pct"/>
          </w:tcPr>
          <w:p w14:paraId="099CD889"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750,29</w:t>
            </w:r>
          </w:p>
        </w:tc>
        <w:tc>
          <w:tcPr>
            <w:tcW w:w="746" w:type="pct"/>
          </w:tcPr>
          <w:p w14:paraId="612BC3BA"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93,77</w:t>
            </w:r>
          </w:p>
        </w:tc>
        <w:tc>
          <w:tcPr>
            <w:tcW w:w="693" w:type="pct"/>
          </w:tcPr>
          <w:p w14:paraId="6700AD1B"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238,76</w:t>
            </w:r>
          </w:p>
        </w:tc>
        <w:tc>
          <w:tcPr>
            <w:tcW w:w="678" w:type="pct"/>
          </w:tcPr>
          <w:p w14:paraId="1FFDCC49"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204,55</w:t>
            </w:r>
          </w:p>
        </w:tc>
        <w:tc>
          <w:tcPr>
            <w:tcW w:w="714" w:type="pct"/>
          </w:tcPr>
          <w:p w14:paraId="6692E070"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1.287,38</w:t>
            </w:r>
          </w:p>
        </w:tc>
      </w:tr>
      <w:tr w:rsidR="000F06E3" w:rsidRPr="00696AA5" w14:paraId="28F63706" w14:textId="77777777" w:rsidTr="00041ABD">
        <w:trPr>
          <w:trHeight w:val="283"/>
        </w:trPr>
        <w:tc>
          <w:tcPr>
            <w:tcW w:w="299" w:type="pct"/>
            <w:vMerge/>
            <w:vAlign w:val="center"/>
          </w:tcPr>
          <w:p w14:paraId="7626A9BE" w14:textId="77777777" w:rsidR="000F06E3" w:rsidRPr="00696AA5" w:rsidRDefault="000F06E3" w:rsidP="00717243">
            <w:pPr>
              <w:spacing w:line="240" w:lineRule="auto"/>
              <w:jc w:val="center"/>
              <w:rPr>
                <w:rFonts w:ascii="Bookman Old Style" w:hAnsi="Bookman Old Style"/>
              </w:rPr>
            </w:pPr>
          </w:p>
        </w:tc>
        <w:tc>
          <w:tcPr>
            <w:tcW w:w="600" w:type="pct"/>
            <w:vMerge/>
            <w:vAlign w:val="center"/>
          </w:tcPr>
          <w:p w14:paraId="444ADB61" w14:textId="77777777" w:rsidR="000F06E3" w:rsidRPr="00696AA5" w:rsidRDefault="000F06E3" w:rsidP="00717243">
            <w:pPr>
              <w:spacing w:line="240" w:lineRule="auto"/>
              <w:jc w:val="center"/>
              <w:rPr>
                <w:rFonts w:ascii="Bookman Old Style" w:hAnsi="Bookman Old Style"/>
              </w:rPr>
            </w:pPr>
          </w:p>
        </w:tc>
        <w:tc>
          <w:tcPr>
            <w:tcW w:w="603" w:type="pct"/>
          </w:tcPr>
          <w:p w14:paraId="06CEEDBC"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w:t>
            </w:r>
          </w:p>
        </w:tc>
        <w:tc>
          <w:tcPr>
            <w:tcW w:w="667" w:type="pct"/>
          </w:tcPr>
          <w:p w14:paraId="4B830270"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58,28</w:t>
            </w:r>
          </w:p>
        </w:tc>
        <w:tc>
          <w:tcPr>
            <w:tcW w:w="746" w:type="pct"/>
          </w:tcPr>
          <w:p w14:paraId="7C0164EA"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7,28</w:t>
            </w:r>
          </w:p>
        </w:tc>
        <w:tc>
          <w:tcPr>
            <w:tcW w:w="693" w:type="pct"/>
          </w:tcPr>
          <w:p w14:paraId="5C896A3B"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18,55</w:t>
            </w:r>
          </w:p>
        </w:tc>
        <w:tc>
          <w:tcPr>
            <w:tcW w:w="678" w:type="pct"/>
          </w:tcPr>
          <w:p w14:paraId="1EBD31C7"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15,89</w:t>
            </w:r>
          </w:p>
        </w:tc>
        <w:tc>
          <w:tcPr>
            <w:tcW w:w="714" w:type="pct"/>
          </w:tcPr>
          <w:p w14:paraId="5B2B58B0"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100,00</w:t>
            </w:r>
          </w:p>
        </w:tc>
      </w:tr>
      <w:tr w:rsidR="000F06E3" w:rsidRPr="00696AA5" w14:paraId="02963A04" w14:textId="77777777" w:rsidTr="00041ABD">
        <w:trPr>
          <w:trHeight w:val="283"/>
        </w:trPr>
        <w:tc>
          <w:tcPr>
            <w:tcW w:w="299" w:type="pct"/>
            <w:vMerge w:val="restart"/>
            <w:vAlign w:val="center"/>
          </w:tcPr>
          <w:p w14:paraId="08A9A7EA"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5</w:t>
            </w:r>
          </w:p>
        </w:tc>
        <w:tc>
          <w:tcPr>
            <w:tcW w:w="600" w:type="pct"/>
            <w:vMerge w:val="restart"/>
            <w:vAlign w:val="center"/>
          </w:tcPr>
          <w:p w14:paraId="6F9B8177"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2025</w:t>
            </w:r>
          </w:p>
        </w:tc>
        <w:tc>
          <w:tcPr>
            <w:tcW w:w="603" w:type="pct"/>
          </w:tcPr>
          <w:p w14:paraId="3BC29AAE"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cs="Tahoma"/>
              </w:rPr>
              <w:t>Km</w:t>
            </w:r>
          </w:p>
        </w:tc>
        <w:tc>
          <w:tcPr>
            <w:tcW w:w="667" w:type="pct"/>
          </w:tcPr>
          <w:p w14:paraId="33B4E725"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800,42</w:t>
            </w:r>
          </w:p>
        </w:tc>
        <w:tc>
          <w:tcPr>
            <w:tcW w:w="746" w:type="pct"/>
          </w:tcPr>
          <w:p w14:paraId="3E14396E"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81,85</w:t>
            </w:r>
          </w:p>
        </w:tc>
        <w:tc>
          <w:tcPr>
            <w:tcW w:w="693" w:type="pct"/>
          </w:tcPr>
          <w:p w14:paraId="28EBF346"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203,94</w:t>
            </w:r>
          </w:p>
        </w:tc>
        <w:tc>
          <w:tcPr>
            <w:tcW w:w="678" w:type="pct"/>
          </w:tcPr>
          <w:p w14:paraId="7EE094C0"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201,18</w:t>
            </w:r>
          </w:p>
        </w:tc>
        <w:tc>
          <w:tcPr>
            <w:tcW w:w="714" w:type="pct"/>
          </w:tcPr>
          <w:p w14:paraId="08B77F2B"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1287,38</w:t>
            </w:r>
          </w:p>
        </w:tc>
      </w:tr>
      <w:tr w:rsidR="000F06E3" w:rsidRPr="00696AA5" w14:paraId="3ADE3589" w14:textId="77777777" w:rsidTr="00041ABD">
        <w:trPr>
          <w:trHeight w:val="283"/>
        </w:trPr>
        <w:tc>
          <w:tcPr>
            <w:tcW w:w="299" w:type="pct"/>
            <w:vMerge/>
            <w:vAlign w:val="center"/>
          </w:tcPr>
          <w:p w14:paraId="583C5111" w14:textId="77777777" w:rsidR="000F06E3" w:rsidRPr="00696AA5" w:rsidRDefault="000F06E3" w:rsidP="00717243">
            <w:pPr>
              <w:spacing w:line="240" w:lineRule="auto"/>
              <w:jc w:val="right"/>
              <w:rPr>
                <w:rFonts w:ascii="Bookman Old Style" w:hAnsi="Bookman Old Style"/>
              </w:rPr>
            </w:pPr>
          </w:p>
        </w:tc>
        <w:tc>
          <w:tcPr>
            <w:tcW w:w="600" w:type="pct"/>
            <w:vMerge/>
            <w:vAlign w:val="center"/>
          </w:tcPr>
          <w:p w14:paraId="1CFEDA10" w14:textId="77777777" w:rsidR="000F06E3" w:rsidRPr="00696AA5" w:rsidRDefault="000F06E3" w:rsidP="00717243">
            <w:pPr>
              <w:spacing w:line="240" w:lineRule="auto"/>
              <w:jc w:val="right"/>
              <w:rPr>
                <w:rFonts w:ascii="Bookman Old Style" w:hAnsi="Bookman Old Style"/>
              </w:rPr>
            </w:pPr>
          </w:p>
        </w:tc>
        <w:tc>
          <w:tcPr>
            <w:tcW w:w="603" w:type="pct"/>
          </w:tcPr>
          <w:p w14:paraId="78005CF8"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w:t>
            </w:r>
          </w:p>
        </w:tc>
        <w:tc>
          <w:tcPr>
            <w:tcW w:w="667" w:type="pct"/>
          </w:tcPr>
          <w:p w14:paraId="40FB8909"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62,17</w:t>
            </w:r>
          </w:p>
        </w:tc>
        <w:tc>
          <w:tcPr>
            <w:tcW w:w="746" w:type="pct"/>
          </w:tcPr>
          <w:p w14:paraId="0CC4EA53"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6,36</w:t>
            </w:r>
          </w:p>
        </w:tc>
        <w:tc>
          <w:tcPr>
            <w:tcW w:w="693" w:type="pct"/>
          </w:tcPr>
          <w:p w14:paraId="795E33A3"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15,84</w:t>
            </w:r>
          </w:p>
        </w:tc>
        <w:tc>
          <w:tcPr>
            <w:tcW w:w="678" w:type="pct"/>
          </w:tcPr>
          <w:p w14:paraId="2DEFEAFA"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15,63</w:t>
            </w:r>
          </w:p>
        </w:tc>
        <w:tc>
          <w:tcPr>
            <w:tcW w:w="714" w:type="pct"/>
          </w:tcPr>
          <w:p w14:paraId="68164EE9"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100</w:t>
            </w:r>
          </w:p>
        </w:tc>
      </w:tr>
    </w:tbl>
    <w:p w14:paraId="6223216F" w14:textId="4A230511" w:rsidR="001523A8" w:rsidRPr="00696AA5" w:rsidRDefault="00EC3FC5" w:rsidP="00717243">
      <w:pPr>
        <w:spacing w:before="40" w:line="240" w:lineRule="auto"/>
        <w:rPr>
          <w:rFonts w:ascii="Bookman Old Style" w:eastAsia="Batang" w:hAnsi="Bookman Old Style"/>
          <w:i/>
          <w:sz w:val="18"/>
          <w:szCs w:val="18"/>
        </w:rPr>
      </w:pPr>
      <w:r w:rsidRPr="00696AA5">
        <w:rPr>
          <w:rFonts w:ascii="Bookman Old Style" w:eastAsia="Batang" w:hAnsi="Bookman Old Style"/>
          <w:i/>
          <w:sz w:val="18"/>
          <w:szCs w:val="18"/>
        </w:rPr>
        <w:t>Sumber</w:t>
      </w:r>
      <w:r w:rsidRPr="00696AA5">
        <w:rPr>
          <w:rFonts w:ascii="Bookman Old Style" w:eastAsia="Batang" w:hAnsi="Bookman Old Style"/>
          <w:i/>
          <w:sz w:val="18"/>
          <w:szCs w:val="18"/>
        </w:rPr>
        <w:tab/>
        <w:t>: Dinas PUPR Kabupaten Cilacap, 202</w:t>
      </w:r>
      <w:r w:rsidR="00041ABD" w:rsidRPr="00696AA5">
        <w:rPr>
          <w:rFonts w:ascii="Bookman Old Style" w:eastAsia="Batang" w:hAnsi="Bookman Old Style"/>
          <w:i/>
          <w:sz w:val="18"/>
          <w:szCs w:val="18"/>
        </w:rPr>
        <w:t>6</w:t>
      </w:r>
    </w:p>
    <w:p w14:paraId="7EEAA69E" w14:textId="77777777" w:rsidR="001523A8" w:rsidRPr="00696AA5" w:rsidRDefault="001523A8" w:rsidP="00717243">
      <w:pPr>
        <w:tabs>
          <w:tab w:val="left" w:pos="1418"/>
          <w:tab w:val="left" w:pos="1701"/>
          <w:tab w:val="left" w:pos="4962"/>
        </w:tabs>
        <w:spacing w:before="40" w:line="240" w:lineRule="auto"/>
        <w:ind w:left="709"/>
        <w:rPr>
          <w:rFonts w:ascii="Bookman Old Style" w:eastAsia="Batang" w:hAnsi="Bookman Old Style"/>
          <w:i/>
          <w:sz w:val="18"/>
          <w:szCs w:val="18"/>
        </w:rPr>
      </w:pPr>
    </w:p>
    <w:p w14:paraId="21986C3A" w14:textId="21F01CF6" w:rsidR="00EC3FC5" w:rsidRPr="00696AA5" w:rsidRDefault="00EC3FC5"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Perubahan total panjang jalan Kabupaten Cilacap</w:t>
      </w:r>
      <w:r w:rsidR="003C540D" w:rsidRPr="00696AA5">
        <w:rPr>
          <w:rFonts w:ascii="Bookman Old Style" w:hAnsi="Bookman Old Style" w:cs="Tahoma"/>
          <w:sz w:val="24"/>
          <w:szCs w:val="24"/>
          <w:lang w:eastAsia="id-ID"/>
        </w:rPr>
        <w:t xml:space="preserve"> didasarkan pada </w:t>
      </w:r>
      <w:r w:rsidRPr="00696AA5">
        <w:rPr>
          <w:rFonts w:ascii="Bookman Old Style" w:hAnsi="Bookman Old Style" w:cs="Tahoma"/>
          <w:sz w:val="24"/>
          <w:szCs w:val="24"/>
          <w:lang w:eastAsia="id-ID"/>
        </w:rPr>
        <w:t>:</w:t>
      </w:r>
    </w:p>
    <w:p w14:paraId="6F7CAD22" w14:textId="1393CD2E" w:rsidR="00EC3FC5" w:rsidRPr="00696AA5" w:rsidRDefault="00EC3FC5" w:rsidP="00717243">
      <w:pPr>
        <w:pStyle w:val="ListParagraph"/>
        <w:numPr>
          <w:ilvl w:val="0"/>
          <w:numId w:val="9"/>
        </w:numPr>
        <w:ind w:left="426" w:hanging="426"/>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Keputusan Bupati Cilacap Nomor : 620/436/35/Tahun 2008 meliputi 477 ruas dengan panjang 1.181,173 km.</w:t>
      </w:r>
    </w:p>
    <w:p w14:paraId="1D0AD6CF" w14:textId="28331FF3" w:rsidR="00EC3FC5" w:rsidRPr="00696AA5" w:rsidRDefault="00EC3FC5" w:rsidP="00717243">
      <w:pPr>
        <w:pStyle w:val="ListParagraph"/>
        <w:numPr>
          <w:ilvl w:val="0"/>
          <w:numId w:val="9"/>
        </w:numPr>
        <w:ind w:left="426" w:hanging="426"/>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Keputusan Bupati Cilacap Nomor : 620/420/03/Tahun 2015 meliputi 577 ruas dengan panjang 1.287,082 km.</w:t>
      </w:r>
    </w:p>
    <w:p w14:paraId="5520DC0C" w14:textId="75FAA149" w:rsidR="00EC09EE" w:rsidRPr="00696AA5" w:rsidRDefault="00EC3FC5" w:rsidP="00717243">
      <w:pPr>
        <w:pStyle w:val="ListParagraph"/>
        <w:numPr>
          <w:ilvl w:val="0"/>
          <w:numId w:val="9"/>
        </w:numPr>
        <w:ind w:left="426" w:hanging="426"/>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Keputusan Bupati Cilacap Nomor : 620/539/17/Tahun 2017 meliputi 587 ruas dengan panjang 1.269,202 km.</w:t>
      </w:r>
    </w:p>
    <w:p w14:paraId="2B0A5E97" w14:textId="231E5DE8" w:rsidR="00C478D3" w:rsidRPr="00696AA5" w:rsidRDefault="00C478D3" w:rsidP="00717243">
      <w:pPr>
        <w:pStyle w:val="ListParagraph"/>
        <w:numPr>
          <w:ilvl w:val="0"/>
          <w:numId w:val="9"/>
        </w:numPr>
        <w:ind w:left="426" w:hanging="426"/>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Keputusan Bupati Cilacap Nomor : 620/346/17/Tahun 2023 meliputi 632 ruas dengan panjang 1.287,375 km</w:t>
      </w:r>
    </w:p>
    <w:p w14:paraId="6E882023" w14:textId="5FEBAC17" w:rsidR="00EC3FC5" w:rsidRPr="00696AA5" w:rsidRDefault="00EC3FC5" w:rsidP="00717243">
      <w:pPr>
        <w:spacing w:line="240" w:lineRule="auto"/>
        <w:ind w:left="142" w:right="-232"/>
        <w:jc w:val="center"/>
        <w:rPr>
          <w:rFonts w:ascii="Bookman Old Style" w:eastAsia="Batang" w:hAnsi="Bookman Old Style"/>
          <w:b/>
          <w:sz w:val="24"/>
          <w:szCs w:val="18"/>
        </w:rPr>
      </w:pPr>
      <w:bookmarkStart w:id="143" w:name="_Toc61788031"/>
      <w:bookmarkStart w:id="144" w:name="_Toc235114196"/>
      <w:r w:rsidRPr="00696AA5">
        <w:rPr>
          <w:rFonts w:ascii="Bookman Old Style" w:hAnsi="Bookman Old Style"/>
          <w:b/>
          <w:sz w:val="24"/>
          <w:szCs w:val="24"/>
        </w:rPr>
        <w:lastRenderedPageBreak/>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36</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b/>
          <w:sz w:val="24"/>
          <w:szCs w:val="18"/>
        </w:rPr>
        <w:t xml:space="preserve">Tipe Konstruksi Jalan Kewenangan Kabupaten Tahun </w:t>
      </w:r>
      <w:bookmarkEnd w:id="143"/>
      <w:r w:rsidR="003614F9" w:rsidRPr="00696AA5">
        <w:rPr>
          <w:rFonts w:ascii="Bookman Old Style" w:eastAsia="Batang" w:hAnsi="Bookman Old Style"/>
          <w:b/>
          <w:sz w:val="24"/>
          <w:szCs w:val="24"/>
        </w:rPr>
        <w:t>2021-2025</w:t>
      </w:r>
      <w:bookmarkEnd w:id="144"/>
    </w:p>
    <w:tbl>
      <w:tblPr>
        <w:tblStyle w:val="TableGrid"/>
        <w:tblW w:w="9214" w:type="dxa"/>
        <w:tblInd w:w="-5" w:type="dxa"/>
        <w:tblLook w:val="04A0" w:firstRow="1" w:lastRow="0" w:firstColumn="1" w:lastColumn="0" w:noHBand="0" w:noVBand="1"/>
      </w:tblPr>
      <w:tblGrid>
        <w:gridCol w:w="516"/>
        <w:gridCol w:w="1058"/>
        <w:gridCol w:w="1013"/>
        <w:gridCol w:w="1524"/>
        <w:gridCol w:w="1276"/>
        <w:gridCol w:w="1178"/>
        <w:gridCol w:w="1186"/>
        <w:gridCol w:w="1463"/>
      </w:tblGrid>
      <w:tr w:rsidR="000F06E3" w:rsidRPr="00696AA5" w14:paraId="46D3AE5D" w14:textId="77777777" w:rsidTr="00C93493">
        <w:trPr>
          <w:tblHeader/>
        </w:trPr>
        <w:tc>
          <w:tcPr>
            <w:tcW w:w="516" w:type="dxa"/>
            <w:vMerge w:val="restart"/>
            <w:vAlign w:val="center"/>
          </w:tcPr>
          <w:p w14:paraId="5953F0E4"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No</w:t>
            </w:r>
          </w:p>
        </w:tc>
        <w:tc>
          <w:tcPr>
            <w:tcW w:w="1058" w:type="dxa"/>
            <w:vMerge w:val="restart"/>
            <w:vAlign w:val="center"/>
          </w:tcPr>
          <w:p w14:paraId="044D4382"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Tahun</w:t>
            </w:r>
          </w:p>
        </w:tc>
        <w:tc>
          <w:tcPr>
            <w:tcW w:w="1013" w:type="dxa"/>
            <w:vMerge w:val="restart"/>
            <w:vAlign w:val="center"/>
          </w:tcPr>
          <w:p w14:paraId="23237C30"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Satuan</w:t>
            </w:r>
          </w:p>
        </w:tc>
        <w:tc>
          <w:tcPr>
            <w:tcW w:w="5164" w:type="dxa"/>
            <w:gridSpan w:val="4"/>
            <w:vAlign w:val="center"/>
          </w:tcPr>
          <w:p w14:paraId="23600C7D"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Tipe Konstruksi</w:t>
            </w:r>
          </w:p>
        </w:tc>
        <w:tc>
          <w:tcPr>
            <w:tcW w:w="1463" w:type="dxa"/>
            <w:vMerge w:val="restart"/>
            <w:vAlign w:val="center"/>
          </w:tcPr>
          <w:p w14:paraId="36CBE317"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Total</w:t>
            </w:r>
          </w:p>
        </w:tc>
      </w:tr>
      <w:tr w:rsidR="000F06E3" w:rsidRPr="00696AA5" w14:paraId="29F1A741" w14:textId="77777777" w:rsidTr="00C93493">
        <w:trPr>
          <w:tblHeader/>
        </w:trPr>
        <w:tc>
          <w:tcPr>
            <w:tcW w:w="516" w:type="dxa"/>
            <w:vMerge/>
          </w:tcPr>
          <w:p w14:paraId="41D50ACA" w14:textId="77777777" w:rsidR="000F06E3" w:rsidRPr="00696AA5" w:rsidRDefault="000F06E3" w:rsidP="00717243">
            <w:pPr>
              <w:spacing w:line="240" w:lineRule="auto"/>
              <w:jc w:val="center"/>
              <w:rPr>
                <w:rFonts w:ascii="Bookman Old Style" w:hAnsi="Bookman Old Style"/>
                <w:b/>
              </w:rPr>
            </w:pPr>
          </w:p>
        </w:tc>
        <w:tc>
          <w:tcPr>
            <w:tcW w:w="1058" w:type="dxa"/>
            <w:vMerge/>
          </w:tcPr>
          <w:p w14:paraId="250BBB87" w14:textId="77777777" w:rsidR="000F06E3" w:rsidRPr="00696AA5" w:rsidRDefault="000F06E3" w:rsidP="00717243">
            <w:pPr>
              <w:spacing w:line="240" w:lineRule="auto"/>
              <w:jc w:val="center"/>
              <w:rPr>
                <w:rFonts w:ascii="Bookman Old Style" w:hAnsi="Bookman Old Style"/>
                <w:b/>
              </w:rPr>
            </w:pPr>
          </w:p>
        </w:tc>
        <w:tc>
          <w:tcPr>
            <w:tcW w:w="1013" w:type="dxa"/>
            <w:vMerge/>
          </w:tcPr>
          <w:p w14:paraId="4E260335" w14:textId="77777777" w:rsidR="000F06E3" w:rsidRPr="00696AA5" w:rsidRDefault="000F06E3" w:rsidP="00717243">
            <w:pPr>
              <w:spacing w:line="240" w:lineRule="auto"/>
              <w:jc w:val="center"/>
              <w:rPr>
                <w:rFonts w:ascii="Bookman Old Style" w:hAnsi="Bookman Old Style"/>
                <w:b/>
              </w:rPr>
            </w:pPr>
          </w:p>
        </w:tc>
        <w:tc>
          <w:tcPr>
            <w:tcW w:w="1524" w:type="dxa"/>
            <w:vAlign w:val="center"/>
          </w:tcPr>
          <w:p w14:paraId="2355E7F0"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Aspal/</w:t>
            </w:r>
          </w:p>
          <w:p w14:paraId="31AFBA4E"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Penetrasi</w:t>
            </w:r>
          </w:p>
          <w:p w14:paraId="3D8B0D31"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/Macadam</w:t>
            </w:r>
          </w:p>
        </w:tc>
        <w:tc>
          <w:tcPr>
            <w:tcW w:w="1276" w:type="dxa"/>
            <w:vAlign w:val="center"/>
          </w:tcPr>
          <w:p w14:paraId="1A85D5E3"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Rigid/</w:t>
            </w:r>
          </w:p>
          <w:p w14:paraId="1B6B2B13"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Beton</w:t>
            </w:r>
          </w:p>
        </w:tc>
        <w:tc>
          <w:tcPr>
            <w:tcW w:w="1178" w:type="dxa"/>
            <w:vAlign w:val="center"/>
          </w:tcPr>
          <w:p w14:paraId="796047EC"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Telforf/</w:t>
            </w:r>
          </w:p>
          <w:p w14:paraId="7DB428A2"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Kerikil</w:t>
            </w:r>
          </w:p>
        </w:tc>
        <w:tc>
          <w:tcPr>
            <w:tcW w:w="1186" w:type="dxa"/>
            <w:vAlign w:val="center"/>
          </w:tcPr>
          <w:p w14:paraId="0387D175"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Tanah/</w:t>
            </w:r>
          </w:p>
          <w:p w14:paraId="0C7B19B3" w14:textId="77777777" w:rsidR="000F06E3" w:rsidRPr="00696AA5" w:rsidRDefault="000F06E3" w:rsidP="00717243">
            <w:pPr>
              <w:spacing w:line="240" w:lineRule="auto"/>
              <w:jc w:val="center"/>
              <w:rPr>
                <w:rFonts w:ascii="Bookman Old Style" w:hAnsi="Bookman Old Style"/>
                <w:b/>
              </w:rPr>
            </w:pPr>
            <w:r w:rsidRPr="00696AA5">
              <w:rPr>
                <w:rFonts w:ascii="Bookman Old Style" w:hAnsi="Bookman Old Style"/>
                <w:b/>
              </w:rPr>
              <w:t>Belum Tembus</w:t>
            </w:r>
          </w:p>
        </w:tc>
        <w:tc>
          <w:tcPr>
            <w:tcW w:w="1463" w:type="dxa"/>
            <w:vMerge/>
            <w:vAlign w:val="center"/>
          </w:tcPr>
          <w:p w14:paraId="6995913C" w14:textId="77777777" w:rsidR="000F06E3" w:rsidRPr="00696AA5" w:rsidRDefault="000F06E3" w:rsidP="00717243">
            <w:pPr>
              <w:spacing w:line="240" w:lineRule="auto"/>
              <w:jc w:val="center"/>
              <w:rPr>
                <w:rFonts w:ascii="Bookman Old Style" w:hAnsi="Bookman Old Style"/>
                <w:b/>
              </w:rPr>
            </w:pPr>
          </w:p>
        </w:tc>
      </w:tr>
      <w:tr w:rsidR="000F06E3" w:rsidRPr="00696AA5" w14:paraId="3EBEA3A6" w14:textId="77777777" w:rsidTr="00C93493">
        <w:trPr>
          <w:trHeight w:val="283"/>
        </w:trPr>
        <w:tc>
          <w:tcPr>
            <w:tcW w:w="516" w:type="dxa"/>
            <w:vMerge w:val="restart"/>
            <w:vAlign w:val="center"/>
          </w:tcPr>
          <w:p w14:paraId="36AA3724"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1</w:t>
            </w:r>
          </w:p>
        </w:tc>
        <w:tc>
          <w:tcPr>
            <w:tcW w:w="1058" w:type="dxa"/>
            <w:vMerge w:val="restart"/>
            <w:vAlign w:val="center"/>
          </w:tcPr>
          <w:p w14:paraId="3B122157"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2021</w:t>
            </w:r>
          </w:p>
        </w:tc>
        <w:tc>
          <w:tcPr>
            <w:tcW w:w="1013" w:type="dxa"/>
            <w:vAlign w:val="center"/>
          </w:tcPr>
          <w:p w14:paraId="4195E876"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Km</w:t>
            </w:r>
          </w:p>
        </w:tc>
        <w:tc>
          <w:tcPr>
            <w:tcW w:w="1524" w:type="dxa"/>
          </w:tcPr>
          <w:p w14:paraId="2F03D940"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cs="Tahoma"/>
              </w:rPr>
              <w:t>998,61</w:t>
            </w:r>
          </w:p>
        </w:tc>
        <w:tc>
          <w:tcPr>
            <w:tcW w:w="1276" w:type="dxa"/>
          </w:tcPr>
          <w:p w14:paraId="41B232AF"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cs="Tahoma"/>
              </w:rPr>
              <w:t>173,63</w:t>
            </w:r>
          </w:p>
        </w:tc>
        <w:tc>
          <w:tcPr>
            <w:tcW w:w="1178" w:type="dxa"/>
          </w:tcPr>
          <w:p w14:paraId="6C4F3385"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cs="Tahoma"/>
              </w:rPr>
              <w:t>96,59</w:t>
            </w:r>
          </w:p>
        </w:tc>
        <w:tc>
          <w:tcPr>
            <w:tcW w:w="1186" w:type="dxa"/>
          </w:tcPr>
          <w:p w14:paraId="35786E40"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cs="Tahoma"/>
              </w:rPr>
              <w:t>0,38</w:t>
            </w:r>
          </w:p>
        </w:tc>
        <w:tc>
          <w:tcPr>
            <w:tcW w:w="1463" w:type="dxa"/>
          </w:tcPr>
          <w:p w14:paraId="682A6DAE"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cs="Tahoma"/>
              </w:rPr>
              <w:t>1.269,202</w:t>
            </w:r>
          </w:p>
        </w:tc>
      </w:tr>
      <w:tr w:rsidR="000F06E3" w:rsidRPr="00696AA5" w14:paraId="763117D0" w14:textId="77777777" w:rsidTr="00C93493">
        <w:trPr>
          <w:trHeight w:val="283"/>
        </w:trPr>
        <w:tc>
          <w:tcPr>
            <w:tcW w:w="516" w:type="dxa"/>
            <w:vMerge/>
            <w:vAlign w:val="center"/>
          </w:tcPr>
          <w:p w14:paraId="3298DF50" w14:textId="77777777" w:rsidR="000F06E3" w:rsidRPr="00696AA5" w:rsidRDefault="000F06E3" w:rsidP="00717243">
            <w:pPr>
              <w:spacing w:line="240" w:lineRule="auto"/>
              <w:jc w:val="center"/>
              <w:rPr>
                <w:rFonts w:ascii="Bookman Old Style" w:hAnsi="Bookman Old Style"/>
              </w:rPr>
            </w:pPr>
          </w:p>
        </w:tc>
        <w:tc>
          <w:tcPr>
            <w:tcW w:w="1058" w:type="dxa"/>
            <w:vMerge/>
            <w:vAlign w:val="center"/>
          </w:tcPr>
          <w:p w14:paraId="2DBBC8E5" w14:textId="77777777" w:rsidR="000F06E3" w:rsidRPr="00696AA5" w:rsidRDefault="000F06E3" w:rsidP="00717243">
            <w:pPr>
              <w:spacing w:line="240" w:lineRule="auto"/>
              <w:jc w:val="center"/>
              <w:rPr>
                <w:rFonts w:ascii="Bookman Old Style" w:hAnsi="Bookman Old Style"/>
              </w:rPr>
            </w:pPr>
          </w:p>
        </w:tc>
        <w:tc>
          <w:tcPr>
            <w:tcW w:w="1013" w:type="dxa"/>
            <w:vAlign w:val="center"/>
          </w:tcPr>
          <w:p w14:paraId="1816C1F3"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w:t>
            </w:r>
          </w:p>
        </w:tc>
        <w:tc>
          <w:tcPr>
            <w:tcW w:w="1524" w:type="dxa"/>
          </w:tcPr>
          <w:p w14:paraId="3C1B4911"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cs="Tahoma"/>
              </w:rPr>
              <w:t>78,68</w:t>
            </w:r>
          </w:p>
        </w:tc>
        <w:tc>
          <w:tcPr>
            <w:tcW w:w="1276" w:type="dxa"/>
          </w:tcPr>
          <w:p w14:paraId="7DCED715"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cs="Tahoma"/>
              </w:rPr>
              <w:t>13,68</w:t>
            </w:r>
          </w:p>
        </w:tc>
        <w:tc>
          <w:tcPr>
            <w:tcW w:w="1178" w:type="dxa"/>
          </w:tcPr>
          <w:p w14:paraId="031E2C88"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cs="Tahoma"/>
              </w:rPr>
              <w:t>7,61</w:t>
            </w:r>
          </w:p>
        </w:tc>
        <w:tc>
          <w:tcPr>
            <w:tcW w:w="1186" w:type="dxa"/>
          </w:tcPr>
          <w:p w14:paraId="379F0019"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cs="Tahoma"/>
              </w:rPr>
              <w:t>0,03</w:t>
            </w:r>
          </w:p>
        </w:tc>
        <w:tc>
          <w:tcPr>
            <w:tcW w:w="1463" w:type="dxa"/>
          </w:tcPr>
          <w:p w14:paraId="69D39CBE"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cs="Tahoma"/>
              </w:rPr>
              <w:t>100,00</w:t>
            </w:r>
          </w:p>
        </w:tc>
      </w:tr>
      <w:tr w:rsidR="000F06E3" w:rsidRPr="00696AA5" w14:paraId="3995A5D2" w14:textId="77777777" w:rsidTr="00C93493">
        <w:trPr>
          <w:trHeight w:val="283"/>
        </w:trPr>
        <w:tc>
          <w:tcPr>
            <w:tcW w:w="516" w:type="dxa"/>
            <w:vMerge w:val="restart"/>
            <w:vAlign w:val="center"/>
          </w:tcPr>
          <w:p w14:paraId="546B6AE4"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2</w:t>
            </w:r>
          </w:p>
        </w:tc>
        <w:tc>
          <w:tcPr>
            <w:tcW w:w="1058" w:type="dxa"/>
            <w:vMerge w:val="restart"/>
            <w:vAlign w:val="center"/>
          </w:tcPr>
          <w:p w14:paraId="37F08F0F"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2022</w:t>
            </w:r>
          </w:p>
        </w:tc>
        <w:tc>
          <w:tcPr>
            <w:tcW w:w="1013" w:type="dxa"/>
          </w:tcPr>
          <w:p w14:paraId="22AD1150"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cs="Tahoma"/>
              </w:rPr>
              <w:t>Km</w:t>
            </w:r>
          </w:p>
        </w:tc>
        <w:tc>
          <w:tcPr>
            <w:tcW w:w="1524" w:type="dxa"/>
          </w:tcPr>
          <w:p w14:paraId="647DDBE3"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972,85</w:t>
            </w:r>
          </w:p>
        </w:tc>
        <w:tc>
          <w:tcPr>
            <w:tcW w:w="1276" w:type="dxa"/>
          </w:tcPr>
          <w:p w14:paraId="4B698BA6"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192,41</w:t>
            </w:r>
          </w:p>
        </w:tc>
        <w:tc>
          <w:tcPr>
            <w:tcW w:w="1178" w:type="dxa"/>
          </w:tcPr>
          <w:p w14:paraId="2B1F46A2"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103,56</w:t>
            </w:r>
          </w:p>
        </w:tc>
        <w:tc>
          <w:tcPr>
            <w:tcW w:w="1186" w:type="dxa"/>
          </w:tcPr>
          <w:p w14:paraId="69E57AD5"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0,38</w:t>
            </w:r>
          </w:p>
        </w:tc>
        <w:tc>
          <w:tcPr>
            <w:tcW w:w="1463" w:type="dxa"/>
          </w:tcPr>
          <w:p w14:paraId="23A6303F"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1.269,202</w:t>
            </w:r>
          </w:p>
        </w:tc>
      </w:tr>
      <w:tr w:rsidR="000F06E3" w:rsidRPr="00696AA5" w14:paraId="1A0B18DC" w14:textId="77777777" w:rsidTr="00C93493">
        <w:trPr>
          <w:trHeight w:val="283"/>
        </w:trPr>
        <w:tc>
          <w:tcPr>
            <w:tcW w:w="516" w:type="dxa"/>
            <w:vMerge/>
            <w:vAlign w:val="center"/>
          </w:tcPr>
          <w:p w14:paraId="3D074753" w14:textId="77777777" w:rsidR="000F06E3" w:rsidRPr="00696AA5" w:rsidRDefault="000F06E3" w:rsidP="00717243">
            <w:pPr>
              <w:spacing w:line="240" w:lineRule="auto"/>
              <w:jc w:val="center"/>
              <w:rPr>
                <w:rFonts w:ascii="Bookman Old Style" w:hAnsi="Bookman Old Style"/>
              </w:rPr>
            </w:pPr>
          </w:p>
        </w:tc>
        <w:tc>
          <w:tcPr>
            <w:tcW w:w="1058" w:type="dxa"/>
            <w:vMerge/>
            <w:vAlign w:val="center"/>
          </w:tcPr>
          <w:p w14:paraId="5B48136B" w14:textId="77777777" w:rsidR="000F06E3" w:rsidRPr="00696AA5" w:rsidRDefault="000F06E3" w:rsidP="00717243">
            <w:pPr>
              <w:spacing w:line="240" w:lineRule="auto"/>
              <w:jc w:val="center"/>
              <w:rPr>
                <w:rFonts w:ascii="Bookman Old Style" w:hAnsi="Bookman Old Style"/>
              </w:rPr>
            </w:pPr>
          </w:p>
        </w:tc>
        <w:tc>
          <w:tcPr>
            <w:tcW w:w="1013" w:type="dxa"/>
          </w:tcPr>
          <w:p w14:paraId="771DC8A8"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w:t>
            </w:r>
          </w:p>
        </w:tc>
        <w:tc>
          <w:tcPr>
            <w:tcW w:w="1524" w:type="dxa"/>
          </w:tcPr>
          <w:p w14:paraId="4CA7DE99"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76,65</w:t>
            </w:r>
          </w:p>
        </w:tc>
        <w:tc>
          <w:tcPr>
            <w:tcW w:w="1276" w:type="dxa"/>
          </w:tcPr>
          <w:p w14:paraId="5F13804D"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15,16</w:t>
            </w:r>
          </w:p>
        </w:tc>
        <w:tc>
          <w:tcPr>
            <w:tcW w:w="1178" w:type="dxa"/>
          </w:tcPr>
          <w:p w14:paraId="0A2DF952"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8,16</w:t>
            </w:r>
          </w:p>
        </w:tc>
        <w:tc>
          <w:tcPr>
            <w:tcW w:w="1186" w:type="dxa"/>
          </w:tcPr>
          <w:p w14:paraId="20C26F1F"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0,03</w:t>
            </w:r>
          </w:p>
        </w:tc>
        <w:tc>
          <w:tcPr>
            <w:tcW w:w="1463" w:type="dxa"/>
          </w:tcPr>
          <w:p w14:paraId="5E2DB1CE"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100,00</w:t>
            </w:r>
          </w:p>
        </w:tc>
      </w:tr>
      <w:tr w:rsidR="000F06E3" w:rsidRPr="00696AA5" w14:paraId="51DA4BED" w14:textId="77777777" w:rsidTr="00C93493">
        <w:trPr>
          <w:trHeight w:val="283"/>
        </w:trPr>
        <w:tc>
          <w:tcPr>
            <w:tcW w:w="516" w:type="dxa"/>
            <w:vMerge w:val="restart"/>
            <w:vAlign w:val="center"/>
          </w:tcPr>
          <w:p w14:paraId="36C56E6A"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3</w:t>
            </w:r>
          </w:p>
        </w:tc>
        <w:tc>
          <w:tcPr>
            <w:tcW w:w="1058" w:type="dxa"/>
            <w:vMerge w:val="restart"/>
            <w:vAlign w:val="center"/>
          </w:tcPr>
          <w:p w14:paraId="4F299EB7"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2023</w:t>
            </w:r>
          </w:p>
        </w:tc>
        <w:tc>
          <w:tcPr>
            <w:tcW w:w="1013" w:type="dxa"/>
          </w:tcPr>
          <w:p w14:paraId="0ABAB3E4"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Km</w:t>
            </w:r>
          </w:p>
        </w:tc>
        <w:tc>
          <w:tcPr>
            <w:tcW w:w="1524" w:type="dxa"/>
          </w:tcPr>
          <w:p w14:paraId="3793EA66"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1.006,58</w:t>
            </w:r>
          </w:p>
        </w:tc>
        <w:tc>
          <w:tcPr>
            <w:tcW w:w="1276" w:type="dxa"/>
          </w:tcPr>
          <w:p w14:paraId="40942A37"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250,34</w:t>
            </w:r>
          </w:p>
        </w:tc>
        <w:tc>
          <w:tcPr>
            <w:tcW w:w="1178" w:type="dxa"/>
          </w:tcPr>
          <w:p w14:paraId="0F244DAF"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25,08</w:t>
            </w:r>
          </w:p>
        </w:tc>
        <w:tc>
          <w:tcPr>
            <w:tcW w:w="1186" w:type="dxa"/>
          </w:tcPr>
          <w:p w14:paraId="7EC4F3E8"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5,37</w:t>
            </w:r>
          </w:p>
        </w:tc>
        <w:tc>
          <w:tcPr>
            <w:tcW w:w="1463" w:type="dxa"/>
          </w:tcPr>
          <w:p w14:paraId="64CE1A78"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1.287,38</w:t>
            </w:r>
          </w:p>
        </w:tc>
      </w:tr>
      <w:tr w:rsidR="000F06E3" w:rsidRPr="00696AA5" w14:paraId="03A60A68" w14:textId="77777777" w:rsidTr="00C93493">
        <w:trPr>
          <w:trHeight w:val="283"/>
        </w:trPr>
        <w:tc>
          <w:tcPr>
            <w:tcW w:w="516" w:type="dxa"/>
            <w:vMerge/>
            <w:vAlign w:val="center"/>
          </w:tcPr>
          <w:p w14:paraId="3E9FB73D" w14:textId="77777777" w:rsidR="000F06E3" w:rsidRPr="00696AA5" w:rsidRDefault="000F06E3" w:rsidP="00717243">
            <w:pPr>
              <w:spacing w:line="240" w:lineRule="auto"/>
              <w:jc w:val="center"/>
              <w:rPr>
                <w:rFonts w:ascii="Bookman Old Style" w:hAnsi="Bookman Old Style"/>
              </w:rPr>
            </w:pPr>
          </w:p>
        </w:tc>
        <w:tc>
          <w:tcPr>
            <w:tcW w:w="1058" w:type="dxa"/>
            <w:vMerge/>
            <w:vAlign w:val="center"/>
          </w:tcPr>
          <w:p w14:paraId="10456778" w14:textId="77777777" w:rsidR="000F06E3" w:rsidRPr="00696AA5" w:rsidRDefault="000F06E3" w:rsidP="00717243">
            <w:pPr>
              <w:spacing w:line="240" w:lineRule="auto"/>
              <w:jc w:val="center"/>
              <w:rPr>
                <w:rFonts w:ascii="Bookman Old Style" w:hAnsi="Bookman Old Style"/>
              </w:rPr>
            </w:pPr>
          </w:p>
        </w:tc>
        <w:tc>
          <w:tcPr>
            <w:tcW w:w="1013" w:type="dxa"/>
          </w:tcPr>
          <w:p w14:paraId="519F24EF"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w:t>
            </w:r>
          </w:p>
        </w:tc>
        <w:tc>
          <w:tcPr>
            <w:tcW w:w="1524" w:type="dxa"/>
          </w:tcPr>
          <w:p w14:paraId="6158C375"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78,19</w:t>
            </w:r>
          </w:p>
        </w:tc>
        <w:tc>
          <w:tcPr>
            <w:tcW w:w="1276" w:type="dxa"/>
          </w:tcPr>
          <w:p w14:paraId="254F4928"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19,45</w:t>
            </w:r>
          </w:p>
        </w:tc>
        <w:tc>
          <w:tcPr>
            <w:tcW w:w="1178" w:type="dxa"/>
          </w:tcPr>
          <w:p w14:paraId="6DB63B5A"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1,95</w:t>
            </w:r>
          </w:p>
        </w:tc>
        <w:tc>
          <w:tcPr>
            <w:tcW w:w="1186" w:type="dxa"/>
          </w:tcPr>
          <w:p w14:paraId="030FD1E7"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0,42</w:t>
            </w:r>
          </w:p>
        </w:tc>
        <w:tc>
          <w:tcPr>
            <w:tcW w:w="1463" w:type="dxa"/>
          </w:tcPr>
          <w:p w14:paraId="10F4351B"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100,00</w:t>
            </w:r>
          </w:p>
        </w:tc>
      </w:tr>
      <w:tr w:rsidR="000F06E3" w:rsidRPr="00696AA5" w14:paraId="2500909B" w14:textId="77777777" w:rsidTr="00C93493">
        <w:trPr>
          <w:trHeight w:val="283"/>
        </w:trPr>
        <w:tc>
          <w:tcPr>
            <w:tcW w:w="516" w:type="dxa"/>
            <w:vMerge w:val="restart"/>
            <w:vAlign w:val="center"/>
          </w:tcPr>
          <w:p w14:paraId="13E9E7BD"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4</w:t>
            </w:r>
          </w:p>
        </w:tc>
        <w:tc>
          <w:tcPr>
            <w:tcW w:w="1058" w:type="dxa"/>
            <w:vMerge w:val="restart"/>
            <w:vAlign w:val="center"/>
          </w:tcPr>
          <w:p w14:paraId="0F6BFABB"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2024</w:t>
            </w:r>
          </w:p>
        </w:tc>
        <w:tc>
          <w:tcPr>
            <w:tcW w:w="1013" w:type="dxa"/>
          </w:tcPr>
          <w:p w14:paraId="3C7E8CD5"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Km</w:t>
            </w:r>
          </w:p>
        </w:tc>
        <w:tc>
          <w:tcPr>
            <w:tcW w:w="1524" w:type="dxa"/>
          </w:tcPr>
          <w:p w14:paraId="5DEDAA5C"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960,75</w:t>
            </w:r>
          </w:p>
        </w:tc>
        <w:tc>
          <w:tcPr>
            <w:tcW w:w="1276" w:type="dxa"/>
          </w:tcPr>
          <w:p w14:paraId="01AD633E"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288,48</w:t>
            </w:r>
          </w:p>
        </w:tc>
        <w:tc>
          <w:tcPr>
            <w:tcW w:w="1178" w:type="dxa"/>
          </w:tcPr>
          <w:p w14:paraId="73C4F080"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32,94</w:t>
            </w:r>
          </w:p>
        </w:tc>
        <w:tc>
          <w:tcPr>
            <w:tcW w:w="1186" w:type="dxa"/>
          </w:tcPr>
          <w:p w14:paraId="654B5A6F"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5,21</w:t>
            </w:r>
          </w:p>
        </w:tc>
        <w:tc>
          <w:tcPr>
            <w:tcW w:w="1463" w:type="dxa"/>
          </w:tcPr>
          <w:p w14:paraId="16D92F84"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1.287,38</w:t>
            </w:r>
          </w:p>
        </w:tc>
      </w:tr>
      <w:tr w:rsidR="000F06E3" w:rsidRPr="00696AA5" w14:paraId="6FA22DF4" w14:textId="77777777" w:rsidTr="00C93493">
        <w:trPr>
          <w:trHeight w:val="283"/>
        </w:trPr>
        <w:tc>
          <w:tcPr>
            <w:tcW w:w="516" w:type="dxa"/>
            <w:vMerge/>
            <w:vAlign w:val="center"/>
          </w:tcPr>
          <w:p w14:paraId="21B83FE2" w14:textId="77777777" w:rsidR="000F06E3" w:rsidRPr="00696AA5" w:rsidRDefault="000F06E3" w:rsidP="00717243">
            <w:pPr>
              <w:spacing w:line="240" w:lineRule="auto"/>
              <w:jc w:val="center"/>
              <w:rPr>
                <w:rFonts w:ascii="Bookman Old Style" w:hAnsi="Bookman Old Style"/>
              </w:rPr>
            </w:pPr>
          </w:p>
        </w:tc>
        <w:tc>
          <w:tcPr>
            <w:tcW w:w="1058" w:type="dxa"/>
            <w:vMerge/>
            <w:vAlign w:val="center"/>
          </w:tcPr>
          <w:p w14:paraId="34779612" w14:textId="77777777" w:rsidR="000F06E3" w:rsidRPr="00696AA5" w:rsidRDefault="000F06E3" w:rsidP="00717243">
            <w:pPr>
              <w:spacing w:line="240" w:lineRule="auto"/>
              <w:jc w:val="center"/>
              <w:rPr>
                <w:rFonts w:ascii="Bookman Old Style" w:hAnsi="Bookman Old Style"/>
              </w:rPr>
            </w:pPr>
          </w:p>
        </w:tc>
        <w:tc>
          <w:tcPr>
            <w:tcW w:w="1013" w:type="dxa"/>
          </w:tcPr>
          <w:p w14:paraId="6AC509A0"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w:t>
            </w:r>
          </w:p>
        </w:tc>
        <w:tc>
          <w:tcPr>
            <w:tcW w:w="1524" w:type="dxa"/>
          </w:tcPr>
          <w:p w14:paraId="240F3E35"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74,63</w:t>
            </w:r>
          </w:p>
        </w:tc>
        <w:tc>
          <w:tcPr>
            <w:tcW w:w="1276" w:type="dxa"/>
          </w:tcPr>
          <w:p w14:paraId="77D22D20"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22,41</w:t>
            </w:r>
          </w:p>
        </w:tc>
        <w:tc>
          <w:tcPr>
            <w:tcW w:w="1178" w:type="dxa"/>
          </w:tcPr>
          <w:p w14:paraId="551A1577"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2,56</w:t>
            </w:r>
          </w:p>
        </w:tc>
        <w:tc>
          <w:tcPr>
            <w:tcW w:w="1186" w:type="dxa"/>
          </w:tcPr>
          <w:p w14:paraId="64B66559"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0,40</w:t>
            </w:r>
          </w:p>
        </w:tc>
        <w:tc>
          <w:tcPr>
            <w:tcW w:w="1463" w:type="dxa"/>
          </w:tcPr>
          <w:p w14:paraId="445AEF7B"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100,00</w:t>
            </w:r>
          </w:p>
        </w:tc>
      </w:tr>
      <w:tr w:rsidR="000F06E3" w:rsidRPr="00696AA5" w14:paraId="0F15D20F" w14:textId="77777777" w:rsidTr="00C93493">
        <w:trPr>
          <w:trHeight w:val="283"/>
        </w:trPr>
        <w:tc>
          <w:tcPr>
            <w:tcW w:w="516" w:type="dxa"/>
            <w:vMerge w:val="restart"/>
            <w:vAlign w:val="center"/>
          </w:tcPr>
          <w:p w14:paraId="3BC9D58A"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5</w:t>
            </w:r>
          </w:p>
        </w:tc>
        <w:tc>
          <w:tcPr>
            <w:tcW w:w="1058" w:type="dxa"/>
            <w:vMerge w:val="restart"/>
            <w:vAlign w:val="center"/>
          </w:tcPr>
          <w:p w14:paraId="4911D830"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2025</w:t>
            </w:r>
          </w:p>
        </w:tc>
        <w:tc>
          <w:tcPr>
            <w:tcW w:w="1013" w:type="dxa"/>
          </w:tcPr>
          <w:p w14:paraId="4C9F8719"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Km</w:t>
            </w:r>
          </w:p>
        </w:tc>
        <w:tc>
          <w:tcPr>
            <w:tcW w:w="1524" w:type="dxa"/>
          </w:tcPr>
          <w:p w14:paraId="1F0EA5DF"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930,44</w:t>
            </w:r>
          </w:p>
        </w:tc>
        <w:tc>
          <w:tcPr>
            <w:tcW w:w="1276" w:type="dxa"/>
          </w:tcPr>
          <w:p w14:paraId="0FFE230C"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314,03</w:t>
            </w:r>
          </w:p>
        </w:tc>
        <w:tc>
          <w:tcPr>
            <w:tcW w:w="1178" w:type="dxa"/>
          </w:tcPr>
          <w:p w14:paraId="23933E54"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36,66</w:t>
            </w:r>
          </w:p>
        </w:tc>
        <w:tc>
          <w:tcPr>
            <w:tcW w:w="1186" w:type="dxa"/>
          </w:tcPr>
          <w:p w14:paraId="62CAF47B"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6,25</w:t>
            </w:r>
          </w:p>
        </w:tc>
        <w:tc>
          <w:tcPr>
            <w:tcW w:w="1463" w:type="dxa"/>
          </w:tcPr>
          <w:p w14:paraId="1F11F5F7"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1287,38</w:t>
            </w:r>
          </w:p>
        </w:tc>
      </w:tr>
      <w:tr w:rsidR="000F06E3" w:rsidRPr="00696AA5" w14:paraId="26C8C6DF" w14:textId="77777777" w:rsidTr="00C93493">
        <w:trPr>
          <w:trHeight w:val="283"/>
        </w:trPr>
        <w:tc>
          <w:tcPr>
            <w:tcW w:w="516" w:type="dxa"/>
            <w:vMerge/>
            <w:vAlign w:val="center"/>
          </w:tcPr>
          <w:p w14:paraId="53284E4F" w14:textId="77777777" w:rsidR="000F06E3" w:rsidRPr="00696AA5" w:rsidRDefault="000F06E3" w:rsidP="00717243">
            <w:pPr>
              <w:spacing w:line="240" w:lineRule="auto"/>
              <w:jc w:val="right"/>
              <w:rPr>
                <w:rFonts w:ascii="Bookman Old Style" w:hAnsi="Bookman Old Style"/>
              </w:rPr>
            </w:pPr>
          </w:p>
        </w:tc>
        <w:tc>
          <w:tcPr>
            <w:tcW w:w="1058" w:type="dxa"/>
            <w:vMerge/>
            <w:vAlign w:val="center"/>
          </w:tcPr>
          <w:p w14:paraId="4C5103C4" w14:textId="77777777" w:rsidR="000F06E3" w:rsidRPr="00696AA5" w:rsidRDefault="000F06E3" w:rsidP="00717243">
            <w:pPr>
              <w:spacing w:line="240" w:lineRule="auto"/>
              <w:jc w:val="right"/>
              <w:rPr>
                <w:rFonts w:ascii="Bookman Old Style" w:hAnsi="Bookman Old Style"/>
              </w:rPr>
            </w:pPr>
          </w:p>
        </w:tc>
        <w:tc>
          <w:tcPr>
            <w:tcW w:w="1013" w:type="dxa"/>
          </w:tcPr>
          <w:p w14:paraId="5B0A5297" w14:textId="77777777" w:rsidR="000F06E3" w:rsidRPr="00696AA5" w:rsidRDefault="000F06E3" w:rsidP="00717243">
            <w:pPr>
              <w:spacing w:line="240" w:lineRule="auto"/>
              <w:jc w:val="center"/>
              <w:rPr>
                <w:rFonts w:ascii="Bookman Old Style" w:hAnsi="Bookman Old Style"/>
              </w:rPr>
            </w:pPr>
            <w:r w:rsidRPr="00696AA5">
              <w:rPr>
                <w:rFonts w:ascii="Bookman Old Style" w:hAnsi="Bookman Old Style"/>
              </w:rPr>
              <w:t>%</w:t>
            </w:r>
          </w:p>
        </w:tc>
        <w:tc>
          <w:tcPr>
            <w:tcW w:w="1524" w:type="dxa"/>
          </w:tcPr>
          <w:p w14:paraId="360F4346"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72,27</w:t>
            </w:r>
          </w:p>
        </w:tc>
        <w:tc>
          <w:tcPr>
            <w:tcW w:w="1276" w:type="dxa"/>
          </w:tcPr>
          <w:p w14:paraId="029494CC"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24,39</w:t>
            </w:r>
          </w:p>
        </w:tc>
        <w:tc>
          <w:tcPr>
            <w:tcW w:w="1178" w:type="dxa"/>
          </w:tcPr>
          <w:p w14:paraId="191D0AB6"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2,85</w:t>
            </w:r>
          </w:p>
        </w:tc>
        <w:tc>
          <w:tcPr>
            <w:tcW w:w="1186" w:type="dxa"/>
          </w:tcPr>
          <w:p w14:paraId="0A30AF3B"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0,49</w:t>
            </w:r>
          </w:p>
        </w:tc>
        <w:tc>
          <w:tcPr>
            <w:tcW w:w="1463" w:type="dxa"/>
          </w:tcPr>
          <w:p w14:paraId="08BF1D04" w14:textId="77777777" w:rsidR="000F06E3" w:rsidRPr="00696AA5" w:rsidRDefault="000F06E3" w:rsidP="00717243">
            <w:pPr>
              <w:spacing w:line="240" w:lineRule="auto"/>
              <w:jc w:val="right"/>
              <w:rPr>
                <w:rFonts w:ascii="Bookman Old Style" w:hAnsi="Bookman Old Style"/>
              </w:rPr>
            </w:pPr>
            <w:r w:rsidRPr="00696AA5">
              <w:rPr>
                <w:rFonts w:ascii="Bookman Old Style" w:hAnsi="Bookman Old Style"/>
              </w:rPr>
              <w:t>100</w:t>
            </w:r>
          </w:p>
        </w:tc>
      </w:tr>
    </w:tbl>
    <w:p w14:paraId="0372A074" w14:textId="4063FF53" w:rsidR="00EC3FC5" w:rsidRPr="00696AA5" w:rsidRDefault="00EC3FC5" w:rsidP="00717243">
      <w:pPr>
        <w:tabs>
          <w:tab w:val="left" w:pos="1418"/>
          <w:tab w:val="left" w:pos="1701"/>
          <w:tab w:val="left" w:pos="4962"/>
        </w:tabs>
        <w:spacing w:line="240" w:lineRule="auto"/>
        <w:rPr>
          <w:rFonts w:ascii="Bookman Old Style" w:eastAsia="Batang" w:hAnsi="Bookman Old Style"/>
          <w:i/>
          <w:sz w:val="18"/>
        </w:rPr>
      </w:pPr>
      <w:r w:rsidRPr="00696AA5">
        <w:rPr>
          <w:rFonts w:ascii="Bookman Old Style" w:eastAsia="Batang" w:hAnsi="Bookman Old Style"/>
          <w:i/>
          <w:sz w:val="18"/>
        </w:rPr>
        <w:t>Sumber : Dinas PUPR Kabupaten Cilacap, 202</w:t>
      </w:r>
      <w:r w:rsidR="00041ABD" w:rsidRPr="00696AA5">
        <w:rPr>
          <w:rFonts w:ascii="Bookman Old Style" w:eastAsia="Batang" w:hAnsi="Bookman Old Style"/>
          <w:i/>
          <w:sz w:val="18"/>
        </w:rPr>
        <w:t>6</w:t>
      </w:r>
    </w:p>
    <w:p w14:paraId="5F823F48" w14:textId="77777777" w:rsidR="00EC3FC5" w:rsidRPr="00696AA5" w:rsidRDefault="00EC3FC5" w:rsidP="00717243">
      <w:pPr>
        <w:pStyle w:val="ListParagraph"/>
        <w:spacing w:line="240" w:lineRule="auto"/>
        <w:ind w:left="0" w:firstLine="567"/>
        <w:jc w:val="both"/>
        <w:rPr>
          <w:rFonts w:ascii="Bookman Old Style" w:hAnsi="Bookman Old Style" w:cs="Tahoma"/>
          <w:sz w:val="18"/>
          <w:szCs w:val="18"/>
          <w:lang w:eastAsia="id-ID"/>
        </w:rPr>
      </w:pPr>
    </w:p>
    <w:p w14:paraId="48FBE610" w14:textId="08DC24E6" w:rsidR="00A45F66" w:rsidRPr="00696AA5" w:rsidRDefault="004576D6"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Sebagai Pusat Kegiatan Nasional, Kabupaten Cilacap memiliki posisi strategis dalam jaringan pergerakan wilayah. Keberadaan Jalan Tol Ruas Bandung-Tasikmalaya-Cilacap, Cilacap-Pejagan, dan Cilacap-Yogyakarta (NYIA) yang berpotensi bertemu di Cilacap, akan memberikan dampak signifikan terhadap perkembangan wilayah. Selain itu, Jalur Jalan Lintas Selatan (JJLS) yang melintasi pesisir selatan Cilacap akan menghubungkan lima provinsi di Pulau Jawa. Keberadaan infrastruktur jalan nasional ini memberikan momentum bagi Kabupaten Cilacap untuk mengintegrasikan dan meningkatkan konektivitas dengan jaringan jalan kabupaten. Integrasi ini akan membentuk pola struktur pergerakan yang saling mendukung dan berkelanjutan, sehingga memperkuat peran Cilacap sebagai pusat pertumbuhan ekonomi regional</w:t>
      </w:r>
      <w:r w:rsidR="00EC3FC5" w:rsidRPr="00696AA5">
        <w:rPr>
          <w:rFonts w:ascii="Bookman Old Style" w:hAnsi="Bookman Old Style" w:cs="Tahoma"/>
          <w:sz w:val="24"/>
          <w:szCs w:val="24"/>
          <w:lang w:eastAsia="id-ID"/>
        </w:rPr>
        <w:t>.</w:t>
      </w:r>
    </w:p>
    <w:p w14:paraId="60A10524" w14:textId="77777777" w:rsidR="00255F12" w:rsidRPr="00696AA5" w:rsidRDefault="00EC3FC5" w:rsidP="00717243">
      <w:pPr>
        <w:pStyle w:val="ListParagraph"/>
        <w:keepNext/>
        <w:spacing w:line="240" w:lineRule="auto"/>
        <w:ind w:left="0"/>
        <w:jc w:val="center"/>
      </w:pPr>
      <w:r w:rsidRPr="00696AA5">
        <w:rPr>
          <w:rFonts w:ascii="Bookman Old Style" w:hAnsi="Bookman Old Style" w:cs="Tahoma"/>
          <w:noProof/>
          <w:sz w:val="24"/>
          <w:szCs w:val="24"/>
          <w:lang w:val="en-US"/>
        </w:rPr>
        <w:lastRenderedPageBreak/>
        <w:drawing>
          <wp:inline distT="0" distB="0" distL="0" distR="0" wp14:anchorId="41E348CB" wp14:editId="5DDB5076">
            <wp:extent cx="5821680" cy="3558540"/>
            <wp:effectExtent l="0" t="0" r="762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eta jaringan jalan (2).jpeg"/>
                    <pic:cNvPicPr/>
                  </pic:nvPicPr>
                  <pic:blipFill rotWithShape="1">
                    <a:blip r:embed="rId44">
                      <a:extLst>
                        <a:ext uri="{28A0092B-C50C-407E-A947-70E740481C1C}">
                          <a14:useLocalDpi xmlns:a14="http://schemas.microsoft.com/office/drawing/2010/main" val="0"/>
                        </a:ext>
                      </a:extLst>
                    </a:blip>
                    <a:srcRect t="4941" r="1377" b="2751"/>
                    <a:stretch/>
                  </pic:blipFill>
                  <pic:spPr bwMode="auto">
                    <a:xfrm>
                      <a:off x="0" y="0"/>
                      <a:ext cx="5822722" cy="3559177"/>
                    </a:xfrm>
                    <a:prstGeom prst="rect">
                      <a:avLst/>
                    </a:prstGeom>
                    <a:ln>
                      <a:noFill/>
                    </a:ln>
                    <a:extLst>
                      <a:ext uri="{53640926-AAD7-44D8-BBD7-CCE9431645EC}">
                        <a14:shadowObscured xmlns:a14="http://schemas.microsoft.com/office/drawing/2010/main"/>
                      </a:ext>
                    </a:extLst>
                  </pic:spPr>
                </pic:pic>
              </a:graphicData>
            </a:graphic>
          </wp:inline>
        </w:drawing>
      </w:r>
    </w:p>
    <w:p w14:paraId="27012D4B" w14:textId="6BB40F20" w:rsidR="00EC3FC5" w:rsidRPr="00696AA5" w:rsidRDefault="00255F12" w:rsidP="00717243">
      <w:pPr>
        <w:pStyle w:val="Caption"/>
        <w:spacing w:after="0"/>
        <w:jc w:val="center"/>
        <w:rPr>
          <w:rFonts w:cs="Tahoma"/>
          <w:szCs w:val="24"/>
          <w:lang w:eastAsia="id-ID"/>
        </w:rPr>
      </w:pPr>
      <w:bookmarkStart w:id="145" w:name="_Toc228971952"/>
      <w:r w:rsidRPr="00696AA5">
        <w:t xml:space="preserve">Gambar 2. </w:t>
      </w:r>
      <w:fldSimple w:instr=" SEQ Gambar_2. \* ARABIC ">
        <w:r w:rsidR="005215F8" w:rsidRPr="00696AA5">
          <w:rPr>
            <w:noProof/>
          </w:rPr>
          <w:t>35</w:t>
        </w:r>
      </w:fldSimple>
      <w:r w:rsidR="00CD58D9" w:rsidRPr="00696AA5">
        <w:rPr>
          <w:noProof/>
        </w:rPr>
        <w:br/>
      </w:r>
      <w:r w:rsidRPr="00696AA5">
        <w:t xml:space="preserve"> Peta Jaringan Jalan Kabupaten Cilacap</w:t>
      </w:r>
      <w:bookmarkEnd w:id="145"/>
    </w:p>
    <w:p w14:paraId="13A5789A" w14:textId="77777777" w:rsidR="00EC3FC5" w:rsidRPr="00696AA5" w:rsidRDefault="00EC3FC5" w:rsidP="00717243">
      <w:pPr>
        <w:pStyle w:val="ListParagraph"/>
        <w:spacing w:line="240" w:lineRule="auto"/>
        <w:ind w:left="0"/>
        <w:jc w:val="both"/>
        <w:rPr>
          <w:rFonts w:ascii="Bookman Old Style" w:hAnsi="Bookman Old Style" w:cs="Tahoma"/>
          <w:sz w:val="24"/>
          <w:szCs w:val="24"/>
          <w:lang w:eastAsia="id-ID"/>
        </w:rPr>
      </w:pPr>
    </w:p>
    <w:p w14:paraId="4E107899" w14:textId="7AE719CB" w:rsidR="00EC3FC5" w:rsidRPr="00696AA5" w:rsidRDefault="004068D6"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 xml:space="preserve">Penanganan jalan difokuskan pada jalan kewenangan Kabupaten dengan kondisi panjang jalan dan persentase rusak beratnya tinggi seperti di Kecamatan Dayeuhluhur, Kecamatan Gandrungmangu, Kecamatan Kedungreja, Kecamatan Patimuan dan Kecamatan Cimanggu. Kondisi jalan di Kecamatan dapat dilihat pada tabel berikut </w:t>
      </w:r>
      <w:r w:rsidR="00EC3FC5" w:rsidRPr="00696AA5">
        <w:rPr>
          <w:rFonts w:ascii="Bookman Old Style" w:hAnsi="Bookman Old Style" w:cs="Tahoma"/>
          <w:sz w:val="24"/>
          <w:szCs w:val="24"/>
          <w:lang w:eastAsia="id-ID"/>
        </w:rPr>
        <w:t>:</w:t>
      </w:r>
    </w:p>
    <w:p w14:paraId="68EF5873" w14:textId="0218863E" w:rsidR="00EC3FC5" w:rsidRPr="00696AA5" w:rsidRDefault="00EC3FC5" w:rsidP="00717243">
      <w:pPr>
        <w:spacing w:line="240" w:lineRule="auto"/>
        <w:ind w:right="-232"/>
        <w:jc w:val="center"/>
        <w:rPr>
          <w:rFonts w:ascii="Bookman Old Style" w:eastAsia="Batang" w:hAnsi="Bookman Old Style"/>
          <w:b/>
          <w:sz w:val="24"/>
          <w:szCs w:val="18"/>
        </w:rPr>
      </w:pPr>
      <w:bookmarkStart w:id="146" w:name="_Toc235114197"/>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37</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00A45F66" w:rsidRPr="00696AA5">
        <w:rPr>
          <w:rFonts w:ascii="Bookman Old Style" w:eastAsia="Batang" w:hAnsi="Bookman Old Style"/>
          <w:b/>
          <w:sz w:val="24"/>
          <w:szCs w:val="18"/>
        </w:rPr>
        <w:t>Kondisi</w:t>
      </w:r>
      <w:r w:rsidRPr="00696AA5">
        <w:rPr>
          <w:rFonts w:ascii="Bookman Old Style" w:eastAsia="Batang" w:hAnsi="Bookman Old Style"/>
          <w:b/>
          <w:sz w:val="24"/>
          <w:szCs w:val="18"/>
        </w:rPr>
        <w:t xml:space="preserve"> Jalan Kewenangan Kabupaten per Kecamatan Tahun 202</w:t>
      </w:r>
      <w:r w:rsidR="00481382" w:rsidRPr="00696AA5">
        <w:rPr>
          <w:rFonts w:ascii="Bookman Old Style" w:eastAsia="Batang" w:hAnsi="Bookman Old Style"/>
          <w:b/>
          <w:sz w:val="24"/>
          <w:szCs w:val="18"/>
        </w:rPr>
        <w:t>4</w:t>
      </w:r>
      <w:bookmarkEnd w:id="146"/>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2410"/>
        <w:gridCol w:w="1280"/>
        <w:gridCol w:w="1320"/>
        <w:gridCol w:w="1077"/>
        <w:gridCol w:w="1180"/>
        <w:gridCol w:w="1380"/>
      </w:tblGrid>
      <w:tr w:rsidR="005D607E" w:rsidRPr="00696AA5" w14:paraId="474C4DB1" w14:textId="77777777" w:rsidTr="00481382">
        <w:trPr>
          <w:trHeight w:val="283"/>
          <w:tblHeader/>
        </w:trPr>
        <w:tc>
          <w:tcPr>
            <w:tcW w:w="562" w:type="dxa"/>
            <w:vMerge w:val="restart"/>
            <w:noWrap/>
            <w:vAlign w:val="center"/>
            <w:hideMark/>
          </w:tcPr>
          <w:p w14:paraId="41212FEF" w14:textId="77777777" w:rsidR="00EC3FC5" w:rsidRPr="00696AA5" w:rsidRDefault="00EC3FC5" w:rsidP="00717243">
            <w:pPr>
              <w:spacing w:line="240" w:lineRule="auto"/>
              <w:contextualSpacing/>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No</w:t>
            </w:r>
          </w:p>
        </w:tc>
        <w:tc>
          <w:tcPr>
            <w:tcW w:w="2410" w:type="dxa"/>
            <w:vMerge w:val="restart"/>
            <w:noWrap/>
            <w:vAlign w:val="center"/>
            <w:hideMark/>
          </w:tcPr>
          <w:p w14:paraId="3138BCD7" w14:textId="77777777" w:rsidR="00EC3FC5" w:rsidRPr="00696AA5" w:rsidRDefault="00EC3FC5" w:rsidP="00717243">
            <w:pPr>
              <w:spacing w:line="240" w:lineRule="auto"/>
              <w:contextualSpacing/>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Kecamatan</w:t>
            </w:r>
          </w:p>
        </w:tc>
        <w:tc>
          <w:tcPr>
            <w:tcW w:w="4857" w:type="dxa"/>
            <w:gridSpan w:val="4"/>
            <w:noWrap/>
            <w:vAlign w:val="center"/>
            <w:hideMark/>
          </w:tcPr>
          <w:p w14:paraId="68B155DA" w14:textId="77777777" w:rsidR="00EC3FC5" w:rsidRPr="00696AA5" w:rsidRDefault="00EC3FC5" w:rsidP="00717243">
            <w:pPr>
              <w:spacing w:line="240" w:lineRule="auto"/>
              <w:contextualSpacing/>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Kondisi</w:t>
            </w:r>
          </w:p>
        </w:tc>
        <w:tc>
          <w:tcPr>
            <w:tcW w:w="1380" w:type="dxa"/>
            <w:vMerge w:val="restart"/>
            <w:noWrap/>
            <w:vAlign w:val="center"/>
            <w:hideMark/>
          </w:tcPr>
          <w:p w14:paraId="76376C8D" w14:textId="77777777" w:rsidR="00EC3FC5" w:rsidRPr="00696AA5" w:rsidRDefault="00EC3FC5" w:rsidP="00717243">
            <w:pPr>
              <w:spacing w:line="240" w:lineRule="auto"/>
              <w:contextualSpacing/>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Total (KM)</w:t>
            </w:r>
          </w:p>
        </w:tc>
      </w:tr>
      <w:tr w:rsidR="005D607E" w:rsidRPr="00696AA5" w14:paraId="30A5A95B" w14:textId="77777777" w:rsidTr="00481382">
        <w:trPr>
          <w:trHeight w:val="283"/>
          <w:tblHeader/>
        </w:trPr>
        <w:tc>
          <w:tcPr>
            <w:tcW w:w="562" w:type="dxa"/>
            <w:vMerge/>
            <w:noWrap/>
            <w:vAlign w:val="center"/>
          </w:tcPr>
          <w:p w14:paraId="554D4B80" w14:textId="77777777" w:rsidR="00EC3FC5" w:rsidRPr="00696AA5" w:rsidRDefault="00EC3FC5" w:rsidP="00717243">
            <w:pPr>
              <w:spacing w:line="240" w:lineRule="auto"/>
              <w:contextualSpacing/>
              <w:jc w:val="center"/>
              <w:rPr>
                <w:rFonts w:ascii="Bookman Old Style" w:hAnsi="Bookman Old Style" w:cs="Calibri"/>
                <w:b/>
                <w:bCs/>
                <w:sz w:val="20"/>
                <w:szCs w:val="20"/>
                <w:lang w:eastAsia="en-ID"/>
              </w:rPr>
            </w:pPr>
          </w:p>
        </w:tc>
        <w:tc>
          <w:tcPr>
            <w:tcW w:w="2410" w:type="dxa"/>
            <w:vMerge/>
            <w:noWrap/>
            <w:vAlign w:val="center"/>
          </w:tcPr>
          <w:p w14:paraId="1156634A" w14:textId="77777777" w:rsidR="00EC3FC5" w:rsidRPr="00696AA5" w:rsidRDefault="00EC3FC5" w:rsidP="00717243">
            <w:pPr>
              <w:spacing w:line="240" w:lineRule="auto"/>
              <w:contextualSpacing/>
              <w:jc w:val="center"/>
              <w:rPr>
                <w:rFonts w:ascii="Bookman Old Style" w:hAnsi="Bookman Old Style" w:cs="Calibri"/>
                <w:b/>
                <w:bCs/>
                <w:sz w:val="20"/>
                <w:szCs w:val="20"/>
                <w:lang w:eastAsia="en-ID"/>
              </w:rPr>
            </w:pPr>
          </w:p>
        </w:tc>
        <w:tc>
          <w:tcPr>
            <w:tcW w:w="1280" w:type="dxa"/>
            <w:noWrap/>
            <w:vAlign w:val="center"/>
          </w:tcPr>
          <w:p w14:paraId="3A2BD60A" w14:textId="77777777" w:rsidR="00EC3FC5" w:rsidRPr="00696AA5" w:rsidRDefault="00EC3FC5" w:rsidP="00717243">
            <w:pPr>
              <w:spacing w:line="240" w:lineRule="auto"/>
              <w:contextualSpacing/>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Baik</w:t>
            </w:r>
          </w:p>
        </w:tc>
        <w:tc>
          <w:tcPr>
            <w:tcW w:w="1320" w:type="dxa"/>
            <w:noWrap/>
            <w:vAlign w:val="center"/>
          </w:tcPr>
          <w:p w14:paraId="3EBF1466" w14:textId="77777777" w:rsidR="00EC3FC5" w:rsidRPr="00696AA5" w:rsidRDefault="00EC3FC5" w:rsidP="00717243">
            <w:pPr>
              <w:spacing w:line="240" w:lineRule="auto"/>
              <w:contextualSpacing/>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Rusak Ringan</w:t>
            </w:r>
          </w:p>
        </w:tc>
        <w:tc>
          <w:tcPr>
            <w:tcW w:w="1077" w:type="dxa"/>
            <w:noWrap/>
            <w:vAlign w:val="center"/>
          </w:tcPr>
          <w:p w14:paraId="437E73EE" w14:textId="77777777" w:rsidR="00EC3FC5" w:rsidRPr="00696AA5" w:rsidRDefault="00EC3FC5" w:rsidP="00717243">
            <w:pPr>
              <w:spacing w:line="240" w:lineRule="auto"/>
              <w:contextualSpacing/>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Sedang</w:t>
            </w:r>
          </w:p>
        </w:tc>
        <w:tc>
          <w:tcPr>
            <w:tcW w:w="1180" w:type="dxa"/>
            <w:noWrap/>
            <w:vAlign w:val="center"/>
          </w:tcPr>
          <w:p w14:paraId="65325A5C" w14:textId="77777777" w:rsidR="00EC3FC5" w:rsidRPr="00696AA5" w:rsidRDefault="00EC3FC5" w:rsidP="00717243">
            <w:pPr>
              <w:spacing w:line="240" w:lineRule="auto"/>
              <w:contextualSpacing/>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Rusak Berat</w:t>
            </w:r>
          </w:p>
        </w:tc>
        <w:tc>
          <w:tcPr>
            <w:tcW w:w="1380" w:type="dxa"/>
            <w:vMerge/>
            <w:noWrap/>
            <w:vAlign w:val="center"/>
          </w:tcPr>
          <w:p w14:paraId="57C160A6" w14:textId="77777777" w:rsidR="00EC3FC5" w:rsidRPr="00696AA5" w:rsidRDefault="00EC3FC5" w:rsidP="00717243">
            <w:pPr>
              <w:spacing w:line="240" w:lineRule="auto"/>
              <w:contextualSpacing/>
              <w:jc w:val="center"/>
              <w:rPr>
                <w:rFonts w:ascii="Bookman Old Style" w:hAnsi="Bookman Old Style" w:cs="Calibri"/>
                <w:b/>
                <w:bCs/>
                <w:sz w:val="20"/>
                <w:szCs w:val="20"/>
                <w:lang w:eastAsia="en-ID"/>
              </w:rPr>
            </w:pPr>
          </w:p>
        </w:tc>
      </w:tr>
      <w:tr w:rsidR="00481382" w:rsidRPr="00696AA5" w14:paraId="2A67FE06" w14:textId="77777777" w:rsidTr="00481382">
        <w:trPr>
          <w:trHeight w:val="283"/>
        </w:trPr>
        <w:tc>
          <w:tcPr>
            <w:tcW w:w="562" w:type="dxa"/>
            <w:noWrap/>
            <w:vAlign w:val="center"/>
            <w:hideMark/>
          </w:tcPr>
          <w:p w14:paraId="5E5ED4DC"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w:t>
            </w:r>
          </w:p>
        </w:tc>
        <w:tc>
          <w:tcPr>
            <w:tcW w:w="2410" w:type="dxa"/>
            <w:noWrap/>
            <w:vAlign w:val="center"/>
            <w:hideMark/>
          </w:tcPr>
          <w:p w14:paraId="7718DCBA" w14:textId="44D418FC"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Dayeuhluhur</w:t>
            </w:r>
          </w:p>
        </w:tc>
        <w:tc>
          <w:tcPr>
            <w:tcW w:w="1280" w:type="dxa"/>
            <w:noWrap/>
            <w:vAlign w:val="center"/>
            <w:hideMark/>
          </w:tcPr>
          <w:p w14:paraId="0FD8BF7D" w14:textId="08398692"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47,89</w:t>
            </w:r>
          </w:p>
        </w:tc>
        <w:tc>
          <w:tcPr>
            <w:tcW w:w="1320" w:type="dxa"/>
            <w:noWrap/>
            <w:vAlign w:val="center"/>
            <w:hideMark/>
          </w:tcPr>
          <w:p w14:paraId="0936D1E4" w14:textId="71CD2EE4"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10,30</w:t>
            </w:r>
          </w:p>
        </w:tc>
        <w:tc>
          <w:tcPr>
            <w:tcW w:w="1077" w:type="dxa"/>
            <w:noWrap/>
            <w:vAlign w:val="center"/>
            <w:hideMark/>
          </w:tcPr>
          <w:p w14:paraId="171EC324" w14:textId="67657AE4"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20,10</w:t>
            </w:r>
          </w:p>
        </w:tc>
        <w:tc>
          <w:tcPr>
            <w:tcW w:w="1180" w:type="dxa"/>
            <w:noWrap/>
            <w:vAlign w:val="center"/>
            <w:hideMark/>
          </w:tcPr>
          <w:p w14:paraId="1230EF1B" w14:textId="087FC67C"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23,31</w:t>
            </w:r>
          </w:p>
        </w:tc>
        <w:tc>
          <w:tcPr>
            <w:tcW w:w="1380" w:type="dxa"/>
            <w:noWrap/>
            <w:vAlign w:val="center"/>
            <w:hideMark/>
          </w:tcPr>
          <w:p w14:paraId="7A51AD08" w14:textId="2E5D9B4F"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101,60</w:t>
            </w:r>
          </w:p>
        </w:tc>
      </w:tr>
      <w:tr w:rsidR="00481382" w:rsidRPr="00696AA5" w14:paraId="6357DCAB" w14:textId="77777777" w:rsidTr="00481382">
        <w:trPr>
          <w:trHeight w:val="283"/>
        </w:trPr>
        <w:tc>
          <w:tcPr>
            <w:tcW w:w="562" w:type="dxa"/>
            <w:noWrap/>
            <w:vAlign w:val="center"/>
            <w:hideMark/>
          </w:tcPr>
          <w:p w14:paraId="7288F83B"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2</w:t>
            </w:r>
          </w:p>
        </w:tc>
        <w:tc>
          <w:tcPr>
            <w:tcW w:w="2410" w:type="dxa"/>
            <w:noWrap/>
            <w:vAlign w:val="center"/>
            <w:hideMark/>
          </w:tcPr>
          <w:p w14:paraId="0BA7D74A" w14:textId="69C2F28E"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Wanareja</w:t>
            </w:r>
          </w:p>
        </w:tc>
        <w:tc>
          <w:tcPr>
            <w:tcW w:w="1280" w:type="dxa"/>
            <w:noWrap/>
            <w:vAlign w:val="center"/>
            <w:hideMark/>
          </w:tcPr>
          <w:p w14:paraId="40FADC11" w14:textId="1210E1FD"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51,94</w:t>
            </w:r>
          </w:p>
        </w:tc>
        <w:tc>
          <w:tcPr>
            <w:tcW w:w="1320" w:type="dxa"/>
            <w:noWrap/>
            <w:vAlign w:val="center"/>
            <w:hideMark/>
          </w:tcPr>
          <w:p w14:paraId="72D95C21" w14:textId="05BCC789"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11,07</w:t>
            </w:r>
          </w:p>
        </w:tc>
        <w:tc>
          <w:tcPr>
            <w:tcW w:w="1077" w:type="dxa"/>
            <w:noWrap/>
            <w:vAlign w:val="center"/>
            <w:hideMark/>
          </w:tcPr>
          <w:p w14:paraId="17B043AB" w14:textId="3DC333EC"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16,56</w:t>
            </w:r>
          </w:p>
        </w:tc>
        <w:tc>
          <w:tcPr>
            <w:tcW w:w="1180" w:type="dxa"/>
            <w:noWrap/>
            <w:vAlign w:val="center"/>
            <w:hideMark/>
          </w:tcPr>
          <w:p w14:paraId="6020BD54" w14:textId="4A78ED8F"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26,36</w:t>
            </w:r>
          </w:p>
        </w:tc>
        <w:tc>
          <w:tcPr>
            <w:tcW w:w="1380" w:type="dxa"/>
            <w:noWrap/>
            <w:vAlign w:val="center"/>
            <w:hideMark/>
          </w:tcPr>
          <w:p w14:paraId="630C20EC" w14:textId="2030B5C3"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105,93</w:t>
            </w:r>
          </w:p>
        </w:tc>
      </w:tr>
      <w:tr w:rsidR="00481382" w:rsidRPr="00696AA5" w14:paraId="3DF849FF" w14:textId="77777777" w:rsidTr="00481382">
        <w:trPr>
          <w:trHeight w:val="283"/>
        </w:trPr>
        <w:tc>
          <w:tcPr>
            <w:tcW w:w="562" w:type="dxa"/>
            <w:noWrap/>
            <w:vAlign w:val="center"/>
            <w:hideMark/>
          </w:tcPr>
          <w:p w14:paraId="3CB96B48"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3</w:t>
            </w:r>
          </w:p>
        </w:tc>
        <w:tc>
          <w:tcPr>
            <w:tcW w:w="2410" w:type="dxa"/>
            <w:noWrap/>
            <w:vAlign w:val="center"/>
            <w:hideMark/>
          </w:tcPr>
          <w:p w14:paraId="305576DC" w14:textId="7E7C1192"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Majenang</w:t>
            </w:r>
          </w:p>
        </w:tc>
        <w:tc>
          <w:tcPr>
            <w:tcW w:w="1280" w:type="dxa"/>
            <w:noWrap/>
            <w:vAlign w:val="center"/>
            <w:hideMark/>
          </w:tcPr>
          <w:p w14:paraId="59BD9742" w14:textId="397A8527"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40,57</w:t>
            </w:r>
          </w:p>
        </w:tc>
        <w:tc>
          <w:tcPr>
            <w:tcW w:w="1320" w:type="dxa"/>
            <w:noWrap/>
            <w:vAlign w:val="center"/>
            <w:hideMark/>
          </w:tcPr>
          <w:p w14:paraId="5960A7CD" w14:textId="678CC5FB"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12,40</w:t>
            </w:r>
          </w:p>
        </w:tc>
        <w:tc>
          <w:tcPr>
            <w:tcW w:w="1077" w:type="dxa"/>
            <w:noWrap/>
            <w:vAlign w:val="center"/>
            <w:hideMark/>
          </w:tcPr>
          <w:p w14:paraId="6C1241BB" w14:textId="3B2861E8"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11,90</w:t>
            </w:r>
          </w:p>
        </w:tc>
        <w:tc>
          <w:tcPr>
            <w:tcW w:w="1180" w:type="dxa"/>
            <w:noWrap/>
            <w:vAlign w:val="center"/>
            <w:hideMark/>
          </w:tcPr>
          <w:p w14:paraId="1370901B" w14:textId="7C37DEC7"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13,26</w:t>
            </w:r>
          </w:p>
        </w:tc>
        <w:tc>
          <w:tcPr>
            <w:tcW w:w="1380" w:type="dxa"/>
            <w:noWrap/>
            <w:vAlign w:val="center"/>
            <w:hideMark/>
          </w:tcPr>
          <w:p w14:paraId="6055284F" w14:textId="3B250E56"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78,13</w:t>
            </w:r>
          </w:p>
        </w:tc>
      </w:tr>
      <w:tr w:rsidR="00481382" w:rsidRPr="00696AA5" w14:paraId="78CF4749" w14:textId="77777777" w:rsidTr="00481382">
        <w:trPr>
          <w:trHeight w:val="283"/>
        </w:trPr>
        <w:tc>
          <w:tcPr>
            <w:tcW w:w="562" w:type="dxa"/>
            <w:noWrap/>
            <w:vAlign w:val="center"/>
            <w:hideMark/>
          </w:tcPr>
          <w:p w14:paraId="793B99AB"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4</w:t>
            </w:r>
          </w:p>
        </w:tc>
        <w:tc>
          <w:tcPr>
            <w:tcW w:w="2410" w:type="dxa"/>
            <w:noWrap/>
            <w:vAlign w:val="center"/>
            <w:hideMark/>
          </w:tcPr>
          <w:p w14:paraId="7E8333BF" w14:textId="01C34B5E"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Cimanggu</w:t>
            </w:r>
          </w:p>
        </w:tc>
        <w:tc>
          <w:tcPr>
            <w:tcW w:w="1280" w:type="dxa"/>
            <w:noWrap/>
            <w:vAlign w:val="center"/>
            <w:hideMark/>
          </w:tcPr>
          <w:p w14:paraId="0A6525B2" w14:textId="727C1E88"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28,42</w:t>
            </w:r>
          </w:p>
        </w:tc>
        <w:tc>
          <w:tcPr>
            <w:tcW w:w="1320" w:type="dxa"/>
            <w:noWrap/>
            <w:vAlign w:val="center"/>
            <w:hideMark/>
          </w:tcPr>
          <w:p w14:paraId="6563C227" w14:textId="1E94106B"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8,70</w:t>
            </w:r>
          </w:p>
        </w:tc>
        <w:tc>
          <w:tcPr>
            <w:tcW w:w="1077" w:type="dxa"/>
            <w:noWrap/>
            <w:vAlign w:val="center"/>
            <w:hideMark/>
          </w:tcPr>
          <w:p w14:paraId="3F1C3D9E" w14:textId="1740DC66"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14,60</w:t>
            </w:r>
          </w:p>
        </w:tc>
        <w:tc>
          <w:tcPr>
            <w:tcW w:w="1180" w:type="dxa"/>
            <w:noWrap/>
            <w:vAlign w:val="center"/>
            <w:hideMark/>
          </w:tcPr>
          <w:p w14:paraId="39749C02" w14:textId="40A3458F"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16,49</w:t>
            </w:r>
          </w:p>
        </w:tc>
        <w:tc>
          <w:tcPr>
            <w:tcW w:w="1380" w:type="dxa"/>
            <w:noWrap/>
            <w:vAlign w:val="center"/>
            <w:hideMark/>
          </w:tcPr>
          <w:p w14:paraId="4991C8C0" w14:textId="53B25EE3"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68,21</w:t>
            </w:r>
          </w:p>
        </w:tc>
      </w:tr>
      <w:tr w:rsidR="00481382" w:rsidRPr="00696AA5" w14:paraId="0E031B83" w14:textId="77777777" w:rsidTr="00481382">
        <w:trPr>
          <w:trHeight w:val="283"/>
        </w:trPr>
        <w:tc>
          <w:tcPr>
            <w:tcW w:w="562" w:type="dxa"/>
            <w:noWrap/>
            <w:vAlign w:val="center"/>
            <w:hideMark/>
          </w:tcPr>
          <w:p w14:paraId="42EEBE0B"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5</w:t>
            </w:r>
          </w:p>
        </w:tc>
        <w:tc>
          <w:tcPr>
            <w:tcW w:w="2410" w:type="dxa"/>
            <w:noWrap/>
            <w:vAlign w:val="center"/>
            <w:hideMark/>
          </w:tcPr>
          <w:p w14:paraId="5BFD9605" w14:textId="7BBDF0E3"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Karangpucung</w:t>
            </w:r>
          </w:p>
        </w:tc>
        <w:tc>
          <w:tcPr>
            <w:tcW w:w="1280" w:type="dxa"/>
            <w:noWrap/>
            <w:vAlign w:val="center"/>
            <w:hideMark/>
          </w:tcPr>
          <w:p w14:paraId="2A71187B" w14:textId="70E03D19"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35,10</w:t>
            </w:r>
          </w:p>
        </w:tc>
        <w:tc>
          <w:tcPr>
            <w:tcW w:w="1320" w:type="dxa"/>
            <w:noWrap/>
            <w:vAlign w:val="center"/>
            <w:hideMark/>
          </w:tcPr>
          <w:p w14:paraId="4FC4F848" w14:textId="3146915E"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12,70</w:t>
            </w:r>
          </w:p>
        </w:tc>
        <w:tc>
          <w:tcPr>
            <w:tcW w:w="1077" w:type="dxa"/>
            <w:noWrap/>
            <w:vAlign w:val="center"/>
            <w:hideMark/>
          </w:tcPr>
          <w:p w14:paraId="5275B494" w14:textId="76799102"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8,44</w:t>
            </w:r>
          </w:p>
        </w:tc>
        <w:tc>
          <w:tcPr>
            <w:tcW w:w="1180" w:type="dxa"/>
            <w:noWrap/>
            <w:vAlign w:val="center"/>
            <w:hideMark/>
          </w:tcPr>
          <w:p w14:paraId="089D641E" w14:textId="5ACD483A"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13,55</w:t>
            </w:r>
          </w:p>
        </w:tc>
        <w:tc>
          <w:tcPr>
            <w:tcW w:w="1380" w:type="dxa"/>
            <w:noWrap/>
            <w:vAlign w:val="center"/>
            <w:hideMark/>
          </w:tcPr>
          <w:p w14:paraId="191677EA" w14:textId="3780B30C"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69,79</w:t>
            </w:r>
          </w:p>
        </w:tc>
      </w:tr>
      <w:tr w:rsidR="00481382" w:rsidRPr="00696AA5" w14:paraId="3354A9AB" w14:textId="77777777" w:rsidTr="00481382">
        <w:trPr>
          <w:trHeight w:val="283"/>
        </w:trPr>
        <w:tc>
          <w:tcPr>
            <w:tcW w:w="562" w:type="dxa"/>
            <w:noWrap/>
            <w:vAlign w:val="center"/>
            <w:hideMark/>
          </w:tcPr>
          <w:p w14:paraId="2843195A"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6</w:t>
            </w:r>
          </w:p>
        </w:tc>
        <w:tc>
          <w:tcPr>
            <w:tcW w:w="2410" w:type="dxa"/>
            <w:noWrap/>
            <w:vAlign w:val="center"/>
            <w:hideMark/>
          </w:tcPr>
          <w:p w14:paraId="31306458" w14:textId="4124705D"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Cipari</w:t>
            </w:r>
          </w:p>
        </w:tc>
        <w:tc>
          <w:tcPr>
            <w:tcW w:w="1280" w:type="dxa"/>
            <w:noWrap/>
            <w:vAlign w:val="center"/>
            <w:hideMark/>
          </w:tcPr>
          <w:p w14:paraId="288644DC" w14:textId="09BFA3C6"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18,71</w:t>
            </w:r>
          </w:p>
        </w:tc>
        <w:tc>
          <w:tcPr>
            <w:tcW w:w="1320" w:type="dxa"/>
            <w:noWrap/>
            <w:vAlign w:val="center"/>
            <w:hideMark/>
          </w:tcPr>
          <w:p w14:paraId="420C6AF0" w14:textId="7B439B56"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0,10</w:t>
            </w:r>
          </w:p>
        </w:tc>
        <w:tc>
          <w:tcPr>
            <w:tcW w:w="1077" w:type="dxa"/>
            <w:noWrap/>
            <w:vAlign w:val="center"/>
            <w:hideMark/>
          </w:tcPr>
          <w:p w14:paraId="716F49CF" w14:textId="72590B47"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9,45</w:t>
            </w:r>
          </w:p>
        </w:tc>
        <w:tc>
          <w:tcPr>
            <w:tcW w:w="1180" w:type="dxa"/>
            <w:noWrap/>
            <w:vAlign w:val="center"/>
            <w:hideMark/>
          </w:tcPr>
          <w:p w14:paraId="556F751F" w14:textId="2F5CFE73"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1,63</w:t>
            </w:r>
          </w:p>
        </w:tc>
        <w:tc>
          <w:tcPr>
            <w:tcW w:w="1380" w:type="dxa"/>
            <w:noWrap/>
            <w:vAlign w:val="center"/>
            <w:hideMark/>
          </w:tcPr>
          <w:p w14:paraId="2FED07E5" w14:textId="581BEF21"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29,90</w:t>
            </w:r>
          </w:p>
        </w:tc>
      </w:tr>
      <w:tr w:rsidR="00481382" w:rsidRPr="00696AA5" w14:paraId="3CCFE2D0" w14:textId="77777777" w:rsidTr="00481382">
        <w:trPr>
          <w:trHeight w:val="283"/>
        </w:trPr>
        <w:tc>
          <w:tcPr>
            <w:tcW w:w="562" w:type="dxa"/>
            <w:noWrap/>
            <w:vAlign w:val="center"/>
            <w:hideMark/>
          </w:tcPr>
          <w:p w14:paraId="51FDD7EB"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7</w:t>
            </w:r>
          </w:p>
        </w:tc>
        <w:tc>
          <w:tcPr>
            <w:tcW w:w="2410" w:type="dxa"/>
            <w:noWrap/>
            <w:vAlign w:val="center"/>
            <w:hideMark/>
          </w:tcPr>
          <w:p w14:paraId="12512133" w14:textId="1145E7EB"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Sidareja</w:t>
            </w:r>
          </w:p>
        </w:tc>
        <w:tc>
          <w:tcPr>
            <w:tcW w:w="1280" w:type="dxa"/>
            <w:noWrap/>
            <w:vAlign w:val="center"/>
            <w:hideMark/>
          </w:tcPr>
          <w:p w14:paraId="4D73584D" w14:textId="2053AE40"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18,91</w:t>
            </w:r>
          </w:p>
        </w:tc>
        <w:tc>
          <w:tcPr>
            <w:tcW w:w="1320" w:type="dxa"/>
            <w:noWrap/>
            <w:vAlign w:val="center"/>
            <w:hideMark/>
          </w:tcPr>
          <w:p w14:paraId="5D0F5358" w14:textId="20877EED"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1,72</w:t>
            </w:r>
          </w:p>
        </w:tc>
        <w:tc>
          <w:tcPr>
            <w:tcW w:w="1077" w:type="dxa"/>
            <w:noWrap/>
            <w:vAlign w:val="center"/>
            <w:hideMark/>
          </w:tcPr>
          <w:p w14:paraId="2FFD3AD9" w14:textId="279EAA0E"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16,51</w:t>
            </w:r>
          </w:p>
        </w:tc>
        <w:tc>
          <w:tcPr>
            <w:tcW w:w="1180" w:type="dxa"/>
            <w:noWrap/>
            <w:vAlign w:val="center"/>
            <w:hideMark/>
          </w:tcPr>
          <w:p w14:paraId="20C7758B" w14:textId="3B3E29AD"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8,18</w:t>
            </w:r>
          </w:p>
        </w:tc>
        <w:tc>
          <w:tcPr>
            <w:tcW w:w="1380" w:type="dxa"/>
            <w:noWrap/>
            <w:vAlign w:val="center"/>
            <w:hideMark/>
          </w:tcPr>
          <w:p w14:paraId="1EF51FC1" w14:textId="39DC634A"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45,32</w:t>
            </w:r>
          </w:p>
        </w:tc>
      </w:tr>
      <w:tr w:rsidR="00481382" w:rsidRPr="00696AA5" w14:paraId="6C8D5EC8" w14:textId="77777777" w:rsidTr="00481382">
        <w:trPr>
          <w:trHeight w:val="283"/>
        </w:trPr>
        <w:tc>
          <w:tcPr>
            <w:tcW w:w="562" w:type="dxa"/>
            <w:noWrap/>
            <w:vAlign w:val="center"/>
            <w:hideMark/>
          </w:tcPr>
          <w:p w14:paraId="0E3D2C25"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8</w:t>
            </w:r>
          </w:p>
        </w:tc>
        <w:tc>
          <w:tcPr>
            <w:tcW w:w="2410" w:type="dxa"/>
            <w:noWrap/>
            <w:vAlign w:val="center"/>
            <w:hideMark/>
          </w:tcPr>
          <w:p w14:paraId="5BD32E1A" w14:textId="002B5AED"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Kedungreja</w:t>
            </w:r>
          </w:p>
        </w:tc>
        <w:tc>
          <w:tcPr>
            <w:tcW w:w="1280" w:type="dxa"/>
            <w:noWrap/>
            <w:vAlign w:val="center"/>
            <w:hideMark/>
          </w:tcPr>
          <w:p w14:paraId="4F9C9128" w14:textId="6E52124E"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40,74</w:t>
            </w:r>
          </w:p>
        </w:tc>
        <w:tc>
          <w:tcPr>
            <w:tcW w:w="1320" w:type="dxa"/>
            <w:noWrap/>
            <w:vAlign w:val="center"/>
            <w:hideMark/>
          </w:tcPr>
          <w:p w14:paraId="44799315" w14:textId="3E945538"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3,03</w:t>
            </w:r>
          </w:p>
        </w:tc>
        <w:tc>
          <w:tcPr>
            <w:tcW w:w="1077" w:type="dxa"/>
            <w:noWrap/>
            <w:vAlign w:val="center"/>
            <w:hideMark/>
          </w:tcPr>
          <w:p w14:paraId="070C6785" w14:textId="2E53E3BD"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11,90</w:t>
            </w:r>
          </w:p>
        </w:tc>
        <w:tc>
          <w:tcPr>
            <w:tcW w:w="1180" w:type="dxa"/>
            <w:noWrap/>
            <w:vAlign w:val="center"/>
            <w:hideMark/>
          </w:tcPr>
          <w:p w14:paraId="01EC1976" w14:textId="3532D5FD"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16,43</w:t>
            </w:r>
          </w:p>
        </w:tc>
        <w:tc>
          <w:tcPr>
            <w:tcW w:w="1380" w:type="dxa"/>
            <w:noWrap/>
            <w:vAlign w:val="center"/>
            <w:hideMark/>
          </w:tcPr>
          <w:p w14:paraId="59996390" w14:textId="3C690EEA"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72,09</w:t>
            </w:r>
          </w:p>
        </w:tc>
      </w:tr>
      <w:tr w:rsidR="00481382" w:rsidRPr="00696AA5" w14:paraId="50D35C87" w14:textId="77777777" w:rsidTr="00481382">
        <w:trPr>
          <w:trHeight w:val="283"/>
        </w:trPr>
        <w:tc>
          <w:tcPr>
            <w:tcW w:w="562" w:type="dxa"/>
            <w:noWrap/>
            <w:vAlign w:val="center"/>
            <w:hideMark/>
          </w:tcPr>
          <w:p w14:paraId="067A1CD7"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9</w:t>
            </w:r>
          </w:p>
        </w:tc>
        <w:tc>
          <w:tcPr>
            <w:tcW w:w="2410" w:type="dxa"/>
            <w:noWrap/>
            <w:vAlign w:val="center"/>
            <w:hideMark/>
          </w:tcPr>
          <w:p w14:paraId="15B11317" w14:textId="07825DC0"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Patimuan</w:t>
            </w:r>
          </w:p>
        </w:tc>
        <w:tc>
          <w:tcPr>
            <w:tcW w:w="1280" w:type="dxa"/>
            <w:noWrap/>
            <w:vAlign w:val="center"/>
            <w:hideMark/>
          </w:tcPr>
          <w:p w14:paraId="4536088F" w14:textId="28263C7C"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25,93</w:t>
            </w:r>
          </w:p>
        </w:tc>
        <w:tc>
          <w:tcPr>
            <w:tcW w:w="1320" w:type="dxa"/>
            <w:noWrap/>
            <w:vAlign w:val="center"/>
            <w:hideMark/>
          </w:tcPr>
          <w:p w14:paraId="44F3406C" w14:textId="22F17724"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3,09</w:t>
            </w:r>
          </w:p>
        </w:tc>
        <w:tc>
          <w:tcPr>
            <w:tcW w:w="1077" w:type="dxa"/>
            <w:noWrap/>
            <w:vAlign w:val="center"/>
            <w:hideMark/>
          </w:tcPr>
          <w:p w14:paraId="42FB4D58" w14:textId="204B6284"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12,79</w:t>
            </w:r>
          </w:p>
        </w:tc>
        <w:tc>
          <w:tcPr>
            <w:tcW w:w="1180" w:type="dxa"/>
            <w:noWrap/>
            <w:vAlign w:val="center"/>
            <w:hideMark/>
          </w:tcPr>
          <w:p w14:paraId="3DD30834" w14:textId="6A53DC02"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13,19</w:t>
            </w:r>
          </w:p>
        </w:tc>
        <w:tc>
          <w:tcPr>
            <w:tcW w:w="1380" w:type="dxa"/>
            <w:noWrap/>
            <w:vAlign w:val="center"/>
            <w:hideMark/>
          </w:tcPr>
          <w:p w14:paraId="63EE878F" w14:textId="32D26CE4"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55,00</w:t>
            </w:r>
          </w:p>
        </w:tc>
      </w:tr>
      <w:tr w:rsidR="00481382" w:rsidRPr="00696AA5" w14:paraId="2E32F72F" w14:textId="77777777" w:rsidTr="00481382">
        <w:trPr>
          <w:trHeight w:val="283"/>
        </w:trPr>
        <w:tc>
          <w:tcPr>
            <w:tcW w:w="562" w:type="dxa"/>
            <w:noWrap/>
            <w:vAlign w:val="center"/>
            <w:hideMark/>
          </w:tcPr>
          <w:p w14:paraId="5791903E"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10</w:t>
            </w:r>
          </w:p>
        </w:tc>
        <w:tc>
          <w:tcPr>
            <w:tcW w:w="2410" w:type="dxa"/>
            <w:noWrap/>
            <w:vAlign w:val="center"/>
            <w:hideMark/>
          </w:tcPr>
          <w:p w14:paraId="06577544" w14:textId="32593672"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Gandrungmangu</w:t>
            </w:r>
          </w:p>
        </w:tc>
        <w:tc>
          <w:tcPr>
            <w:tcW w:w="1280" w:type="dxa"/>
            <w:noWrap/>
            <w:vAlign w:val="center"/>
            <w:hideMark/>
          </w:tcPr>
          <w:p w14:paraId="643A63E7" w14:textId="11E19040"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28,95</w:t>
            </w:r>
          </w:p>
        </w:tc>
        <w:tc>
          <w:tcPr>
            <w:tcW w:w="1320" w:type="dxa"/>
            <w:noWrap/>
            <w:vAlign w:val="center"/>
            <w:hideMark/>
          </w:tcPr>
          <w:p w14:paraId="2F178995" w14:textId="091D1029"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2,70</w:t>
            </w:r>
          </w:p>
        </w:tc>
        <w:tc>
          <w:tcPr>
            <w:tcW w:w="1077" w:type="dxa"/>
            <w:noWrap/>
            <w:vAlign w:val="center"/>
            <w:hideMark/>
          </w:tcPr>
          <w:p w14:paraId="3505EBDA" w14:textId="241BB418"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7,25</w:t>
            </w:r>
          </w:p>
        </w:tc>
        <w:tc>
          <w:tcPr>
            <w:tcW w:w="1180" w:type="dxa"/>
            <w:noWrap/>
            <w:vAlign w:val="center"/>
            <w:hideMark/>
          </w:tcPr>
          <w:p w14:paraId="3F35D20D" w14:textId="556239AB"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21,70</w:t>
            </w:r>
          </w:p>
        </w:tc>
        <w:tc>
          <w:tcPr>
            <w:tcW w:w="1380" w:type="dxa"/>
            <w:noWrap/>
            <w:vAlign w:val="center"/>
            <w:hideMark/>
          </w:tcPr>
          <w:p w14:paraId="0EC81DFC" w14:textId="7FE116A9"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60,59</w:t>
            </w:r>
          </w:p>
        </w:tc>
      </w:tr>
      <w:tr w:rsidR="00481382" w:rsidRPr="00696AA5" w14:paraId="4DCD2EF6" w14:textId="77777777" w:rsidTr="00481382">
        <w:trPr>
          <w:trHeight w:val="283"/>
        </w:trPr>
        <w:tc>
          <w:tcPr>
            <w:tcW w:w="562" w:type="dxa"/>
            <w:noWrap/>
            <w:vAlign w:val="center"/>
            <w:hideMark/>
          </w:tcPr>
          <w:p w14:paraId="7441871C"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11</w:t>
            </w:r>
          </w:p>
        </w:tc>
        <w:tc>
          <w:tcPr>
            <w:tcW w:w="2410" w:type="dxa"/>
            <w:noWrap/>
            <w:vAlign w:val="center"/>
            <w:hideMark/>
          </w:tcPr>
          <w:p w14:paraId="10E9307D" w14:textId="24776DA4"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Bantarsari</w:t>
            </w:r>
          </w:p>
        </w:tc>
        <w:tc>
          <w:tcPr>
            <w:tcW w:w="1280" w:type="dxa"/>
            <w:noWrap/>
            <w:vAlign w:val="center"/>
            <w:hideMark/>
          </w:tcPr>
          <w:p w14:paraId="5CF5F3DD" w14:textId="25E78B22"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24,44</w:t>
            </w:r>
          </w:p>
        </w:tc>
        <w:tc>
          <w:tcPr>
            <w:tcW w:w="1320" w:type="dxa"/>
            <w:noWrap/>
            <w:vAlign w:val="center"/>
            <w:hideMark/>
          </w:tcPr>
          <w:p w14:paraId="629957EC" w14:textId="3B01A201"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1,90</w:t>
            </w:r>
          </w:p>
        </w:tc>
        <w:tc>
          <w:tcPr>
            <w:tcW w:w="1077" w:type="dxa"/>
            <w:noWrap/>
            <w:vAlign w:val="center"/>
            <w:hideMark/>
          </w:tcPr>
          <w:p w14:paraId="2FCEF57E" w14:textId="16534003"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7,85</w:t>
            </w:r>
          </w:p>
        </w:tc>
        <w:tc>
          <w:tcPr>
            <w:tcW w:w="1180" w:type="dxa"/>
            <w:noWrap/>
            <w:vAlign w:val="center"/>
            <w:hideMark/>
          </w:tcPr>
          <w:p w14:paraId="31ACA6CF" w14:textId="2266A09D"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12,24</w:t>
            </w:r>
          </w:p>
        </w:tc>
        <w:tc>
          <w:tcPr>
            <w:tcW w:w="1380" w:type="dxa"/>
            <w:noWrap/>
            <w:vAlign w:val="center"/>
            <w:hideMark/>
          </w:tcPr>
          <w:p w14:paraId="47882A57" w14:textId="021CDCC9"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46,43</w:t>
            </w:r>
          </w:p>
        </w:tc>
      </w:tr>
      <w:tr w:rsidR="00481382" w:rsidRPr="00696AA5" w14:paraId="62F821D9" w14:textId="77777777" w:rsidTr="00481382">
        <w:trPr>
          <w:trHeight w:val="283"/>
        </w:trPr>
        <w:tc>
          <w:tcPr>
            <w:tcW w:w="562" w:type="dxa"/>
            <w:noWrap/>
            <w:vAlign w:val="center"/>
            <w:hideMark/>
          </w:tcPr>
          <w:p w14:paraId="538F67A9"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12</w:t>
            </w:r>
          </w:p>
        </w:tc>
        <w:tc>
          <w:tcPr>
            <w:tcW w:w="2410" w:type="dxa"/>
            <w:noWrap/>
            <w:vAlign w:val="center"/>
            <w:hideMark/>
          </w:tcPr>
          <w:p w14:paraId="3F88A57F" w14:textId="720867A0"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Kampung Laut</w:t>
            </w:r>
          </w:p>
        </w:tc>
        <w:tc>
          <w:tcPr>
            <w:tcW w:w="1280" w:type="dxa"/>
            <w:noWrap/>
            <w:vAlign w:val="center"/>
            <w:hideMark/>
          </w:tcPr>
          <w:p w14:paraId="7841D093" w14:textId="6594E450"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8,20</w:t>
            </w:r>
          </w:p>
        </w:tc>
        <w:tc>
          <w:tcPr>
            <w:tcW w:w="1320" w:type="dxa"/>
            <w:noWrap/>
            <w:vAlign w:val="center"/>
            <w:hideMark/>
          </w:tcPr>
          <w:p w14:paraId="0FEB96A2" w14:textId="00F70C3A"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0,09</w:t>
            </w:r>
          </w:p>
        </w:tc>
        <w:tc>
          <w:tcPr>
            <w:tcW w:w="1077" w:type="dxa"/>
            <w:noWrap/>
            <w:vAlign w:val="center"/>
            <w:hideMark/>
          </w:tcPr>
          <w:p w14:paraId="5BFE88CF" w14:textId="6354835A"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0,50</w:t>
            </w:r>
          </w:p>
        </w:tc>
        <w:tc>
          <w:tcPr>
            <w:tcW w:w="1180" w:type="dxa"/>
            <w:noWrap/>
            <w:vAlign w:val="center"/>
            <w:hideMark/>
          </w:tcPr>
          <w:p w14:paraId="4ED363BC" w14:textId="344B3D0C"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7,10</w:t>
            </w:r>
          </w:p>
        </w:tc>
        <w:tc>
          <w:tcPr>
            <w:tcW w:w="1380" w:type="dxa"/>
            <w:noWrap/>
            <w:vAlign w:val="center"/>
            <w:hideMark/>
          </w:tcPr>
          <w:p w14:paraId="1EA60AC6" w14:textId="3F510877"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15,89</w:t>
            </w:r>
          </w:p>
        </w:tc>
      </w:tr>
      <w:tr w:rsidR="00481382" w:rsidRPr="00696AA5" w14:paraId="3781D508" w14:textId="77777777" w:rsidTr="00481382">
        <w:trPr>
          <w:trHeight w:val="283"/>
        </w:trPr>
        <w:tc>
          <w:tcPr>
            <w:tcW w:w="562" w:type="dxa"/>
            <w:noWrap/>
            <w:vAlign w:val="center"/>
            <w:hideMark/>
          </w:tcPr>
          <w:p w14:paraId="64376C74"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13</w:t>
            </w:r>
          </w:p>
        </w:tc>
        <w:tc>
          <w:tcPr>
            <w:tcW w:w="2410" w:type="dxa"/>
            <w:noWrap/>
            <w:vAlign w:val="center"/>
            <w:hideMark/>
          </w:tcPr>
          <w:p w14:paraId="3D488A30" w14:textId="04E73D04"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Kawunganten</w:t>
            </w:r>
          </w:p>
        </w:tc>
        <w:tc>
          <w:tcPr>
            <w:tcW w:w="1280" w:type="dxa"/>
            <w:noWrap/>
            <w:vAlign w:val="center"/>
            <w:hideMark/>
          </w:tcPr>
          <w:p w14:paraId="22EA2A6E" w14:textId="7DD39265"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30,25</w:t>
            </w:r>
          </w:p>
        </w:tc>
        <w:tc>
          <w:tcPr>
            <w:tcW w:w="1320" w:type="dxa"/>
            <w:noWrap/>
            <w:vAlign w:val="center"/>
            <w:hideMark/>
          </w:tcPr>
          <w:p w14:paraId="0C6A9362" w14:textId="0DC57A15"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2,37</w:t>
            </w:r>
          </w:p>
        </w:tc>
        <w:tc>
          <w:tcPr>
            <w:tcW w:w="1077" w:type="dxa"/>
            <w:noWrap/>
            <w:vAlign w:val="center"/>
            <w:hideMark/>
          </w:tcPr>
          <w:p w14:paraId="6FA4CCC6" w14:textId="6B3B9B93"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4,26</w:t>
            </w:r>
          </w:p>
        </w:tc>
        <w:tc>
          <w:tcPr>
            <w:tcW w:w="1180" w:type="dxa"/>
            <w:noWrap/>
            <w:vAlign w:val="center"/>
            <w:hideMark/>
          </w:tcPr>
          <w:p w14:paraId="2050AE49" w14:textId="7DC23C7D"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7,45</w:t>
            </w:r>
          </w:p>
        </w:tc>
        <w:tc>
          <w:tcPr>
            <w:tcW w:w="1380" w:type="dxa"/>
            <w:noWrap/>
            <w:vAlign w:val="center"/>
            <w:hideMark/>
          </w:tcPr>
          <w:p w14:paraId="523ADECA" w14:textId="13993F71"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44,32</w:t>
            </w:r>
          </w:p>
        </w:tc>
      </w:tr>
      <w:tr w:rsidR="00481382" w:rsidRPr="00696AA5" w14:paraId="61724C9D" w14:textId="77777777" w:rsidTr="00481382">
        <w:trPr>
          <w:trHeight w:val="283"/>
        </w:trPr>
        <w:tc>
          <w:tcPr>
            <w:tcW w:w="562" w:type="dxa"/>
            <w:noWrap/>
            <w:vAlign w:val="center"/>
            <w:hideMark/>
          </w:tcPr>
          <w:p w14:paraId="0AD67218"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14</w:t>
            </w:r>
          </w:p>
        </w:tc>
        <w:tc>
          <w:tcPr>
            <w:tcW w:w="2410" w:type="dxa"/>
            <w:noWrap/>
            <w:vAlign w:val="center"/>
            <w:hideMark/>
          </w:tcPr>
          <w:p w14:paraId="5FE3C28E" w14:textId="6552E05B"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Jeruklegi</w:t>
            </w:r>
          </w:p>
        </w:tc>
        <w:tc>
          <w:tcPr>
            <w:tcW w:w="1280" w:type="dxa"/>
            <w:noWrap/>
            <w:vAlign w:val="center"/>
            <w:hideMark/>
          </w:tcPr>
          <w:p w14:paraId="3FABB87F" w14:textId="43234D23"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28,78</w:t>
            </w:r>
          </w:p>
        </w:tc>
        <w:tc>
          <w:tcPr>
            <w:tcW w:w="1320" w:type="dxa"/>
            <w:noWrap/>
            <w:vAlign w:val="center"/>
            <w:hideMark/>
          </w:tcPr>
          <w:p w14:paraId="39D1C417" w14:textId="58095AF3"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3,05</w:t>
            </w:r>
          </w:p>
        </w:tc>
        <w:tc>
          <w:tcPr>
            <w:tcW w:w="1077" w:type="dxa"/>
            <w:noWrap/>
            <w:vAlign w:val="center"/>
            <w:hideMark/>
          </w:tcPr>
          <w:p w14:paraId="3F5C8C09" w14:textId="79DB62EE"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6,06</w:t>
            </w:r>
          </w:p>
        </w:tc>
        <w:tc>
          <w:tcPr>
            <w:tcW w:w="1180" w:type="dxa"/>
            <w:noWrap/>
            <w:vAlign w:val="center"/>
            <w:hideMark/>
          </w:tcPr>
          <w:p w14:paraId="5C74FB67" w14:textId="73C1AC82"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5,65</w:t>
            </w:r>
          </w:p>
        </w:tc>
        <w:tc>
          <w:tcPr>
            <w:tcW w:w="1380" w:type="dxa"/>
            <w:noWrap/>
            <w:vAlign w:val="center"/>
            <w:hideMark/>
          </w:tcPr>
          <w:p w14:paraId="0EDD78DC" w14:textId="78A8A631"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43,54</w:t>
            </w:r>
          </w:p>
        </w:tc>
      </w:tr>
      <w:tr w:rsidR="00481382" w:rsidRPr="00696AA5" w14:paraId="26D08805" w14:textId="77777777" w:rsidTr="00481382">
        <w:trPr>
          <w:trHeight w:val="283"/>
        </w:trPr>
        <w:tc>
          <w:tcPr>
            <w:tcW w:w="562" w:type="dxa"/>
            <w:noWrap/>
            <w:vAlign w:val="center"/>
            <w:hideMark/>
          </w:tcPr>
          <w:p w14:paraId="78F201D1"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15</w:t>
            </w:r>
          </w:p>
        </w:tc>
        <w:tc>
          <w:tcPr>
            <w:tcW w:w="2410" w:type="dxa"/>
            <w:noWrap/>
            <w:vAlign w:val="center"/>
            <w:hideMark/>
          </w:tcPr>
          <w:p w14:paraId="773CA682" w14:textId="0D87FC90"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Kesugihan</w:t>
            </w:r>
          </w:p>
        </w:tc>
        <w:tc>
          <w:tcPr>
            <w:tcW w:w="1280" w:type="dxa"/>
            <w:noWrap/>
            <w:vAlign w:val="center"/>
            <w:hideMark/>
          </w:tcPr>
          <w:p w14:paraId="6CCCC588" w14:textId="1C07B133"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42,70</w:t>
            </w:r>
          </w:p>
        </w:tc>
        <w:tc>
          <w:tcPr>
            <w:tcW w:w="1320" w:type="dxa"/>
            <w:noWrap/>
            <w:vAlign w:val="center"/>
            <w:hideMark/>
          </w:tcPr>
          <w:p w14:paraId="06C2D970" w14:textId="48B0C12D"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2,30</w:t>
            </w:r>
          </w:p>
        </w:tc>
        <w:tc>
          <w:tcPr>
            <w:tcW w:w="1077" w:type="dxa"/>
            <w:noWrap/>
            <w:vAlign w:val="center"/>
            <w:hideMark/>
          </w:tcPr>
          <w:p w14:paraId="7C1C47DE" w14:textId="6C5C0201"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4,35</w:t>
            </w:r>
          </w:p>
        </w:tc>
        <w:tc>
          <w:tcPr>
            <w:tcW w:w="1180" w:type="dxa"/>
            <w:noWrap/>
            <w:vAlign w:val="center"/>
            <w:hideMark/>
          </w:tcPr>
          <w:p w14:paraId="63FE19F7" w14:textId="60174583"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2,32</w:t>
            </w:r>
          </w:p>
        </w:tc>
        <w:tc>
          <w:tcPr>
            <w:tcW w:w="1380" w:type="dxa"/>
            <w:noWrap/>
            <w:vAlign w:val="center"/>
            <w:hideMark/>
          </w:tcPr>
          <w:p w14:paraId="2636FE8F" w14:textId="637088FC"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51,67</w:t>
            </w:r>
          </w:p>
        </w:tc>
      </w:tr>
      <w:tr w:rsidR="00481382" w:rsidRPr="00696AA5" w14:paraId="3C1F4208" w14:textId="77777777" w:rsidTr="00481382">
        <w:trPr>
          <w:trHeight w:val="283"/>
        </w:trPr>
        <w:tc>
          <w:tcPr>
            <w:tcW w:w="562" w:type="dxa"/>
            <w:noWrap/>
            <w:vAlign w:val="center"/>
            <w:hideMark/>
          </w:tcPr>
          <w:p w14:paraId="28FEFA04"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16</w:t>
            </w:r>
          </w:p>
        </w:tc>
        <w:tc>
          <w:tcPr>
            <w:tcW w:w="2410" w:type="dxa"/>
            <w:noWrap/>
            <w:vAlign w:val="center"/>
            <w:hideMark/>
          </w:tcPr>
          <w:p w14:paraId="58CA28E5" w14:textId="222A5AA3"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Cilacap Utara</w:t>
            </w:r>
          </w:p>
        </w:tc>
        <w:tc>
          <w:tcPr>
            <w:tcW w:w="1280" w:type="dxa"/>
            <w:noWrap/>
            <w:vAlign w:val="center"/>
            <w:hideMark/>
          </w:tcPr>
          <w:p w14:paraId="5E8FB0EE" w14:textId="387E1D51"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46,63</w:t>
            </w:r>
          </w:p>
        </w:tc>
        <w:tc>
          <w:tcPr>
            <w:tcW w:w="1320" w:type="dxa"/>
            <w:noWrap/>
            <w:vAlign w:val="center"/>
            <w:hideMark/>
          </w:tcPr>
          <w:p w14:paraId="49838F33" w14:textId="42D8E85B"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0,69</w:t>
            </w:r>
          </w:p>
        </w:tc>
        <w:tc>
          <w:tcPr>
            <w:tcW w:w="1077" w:type="dxa"/>
            <w:noWrap/>
            <w:vAlign w:val="center"/>
            <w:hideMark/>
          </w:tcPr>
          <w:p w14:paraId="57197137" w14:textId="1BAF6781"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11,07</w:t>
            </w:r>
          </w:p>
        </w:tc>
        <w:tc>
          <w:tcPr>
            <w:tcW w:w="1180" w:type="dxa"/>
            <w:noWrap/>
            <w:vAlign w:val="center"/>
            <w:hideMark/>
          </w:tcPr>
          <w:p w14:paraId="06193515" w14:textId="4B596628"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0,26</w:t>
            </w:r>
          </w:p>
        </w:tc>
        <w:tc>
          <w:tcPr>
            <w:tcW w:w="1380" w:type="dxa"/>
            <w:noWrap/>
            <w:vAlign w:val="center"/>
            <w:hideMark/>
          </w:tcPr>
          <w:p w14:paraId="101621E7" w14:textId="01B90E38"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58,65</w:t>
            </w:r>
          </w:p>
        </w:tc>
      </w:tr>
      <w:tr w:rsidR="00481382" w:rsidRPr="00696AA5" w14:paraId="5E639731" w14:textId="77777777" w:rsidTr="00481382">
        <w:trPr>
          <w:trHeight w:val="283"/>
        </w:trPr>
        <w:tc>
          <w:tcPr>
            <w:tcW w:w="562" w:type="dxa"/>
            <w:noWrap/>
            <w:vAlign w:val="center"/>
            <w:hideMark/>
          </w:tcPr>
          <w:p w14:paraId="1634FFB4"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17</w:t>
            </w:r>
          </w:p>
        </w:tc>
        <w:tc>
          <w:tcPr>
            <w:tcW w:w="2410" w:type="dxa"/>
            <w:noWrap/>
            <w:vAlign w:val="center"/>
            <w:hideMark/>
          </w:tcPr>
          <w:p w14:paraId="0A426B38" w14:textId="011AC95C"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Cilacap Tengah</w:t>
            </w:r>
          </w:p>
        </w:tc>
        <w:tc>
          <w:tcPr>
            <w:tcW w:w="1280" w:type="dxa"/>
            <w:noWrap/>
            <w:vAlign w:val="center"/>
            <w:hideMark/>
          </w:tcPr>
          <w:p w14:paraId="3117FA1E" w14:textId="7F77B125"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46,42</w:t>
            </w:r>
          </w:p>
        </w:tc>
        <w:tc>
          <w:tcPr>
            <w:tcW w:w="1320" w:type="dxa"/>
            <w:noWrap/>
            <w:vAlign w:val="center"/>
            <w:hideMark/>
          </w:tcPr>
          <w:p w14:paraId="7FE32244" w14:textId="31E9122D"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0,74</w:t>
            </w:r>
          </w:p>
        </w:tc>
        <w:tc>
          <w:tcPr>
            <w:tcW w:w="1077" w:type="dxa"/>
            <w:noWrap/>
            <w:vAlign w:val="center"/>
            <w:hideMark/>
          </w:tcPr>
          <w:p w14:paraId="47A694F2" w14:textId="0573B202"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11,19</w:t>
            </w:r>
          </w:p>
        </w:tc>
        <w:tc>
          <w:tcPr>
            <w:tcW w:w="1180" w:type="dxa"/>
            <w:noWrap/>
            <w:vAlign w:val="center"/>
            <w:hideMark/>
          </w:tcPr>
          <w:p w14:paraId="5CACE6B2" w14:textId="5C9E439B"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0,85</w:t>
            </w:r>
          </w:p>
        </w:tc>
        <w:tc>
          <w:tcPr>
            <w:tcW w:w="1380" w:type="dxa"/>
            <w:noWrap/>
            <w:vAlign w:val="center"/>
            <w:hideMark/>
          </w:tcPr>
          <w:p w14:paraId="701B323F" w14:textId="4DA8368D"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59,20</w:t>
            </w:r>
          </w:p>
        </w:tc>
      </w:tr>
      <w:tr w:rsidR="00481382" w:rsidRPr="00696AA5" w14:paraId="61C07511" w14:textId="77777777" w:rsidTr="00481382">
        <w:trPr>
          <w:trHeight w:val="283"/>
        </w:trPr>
        <w:tc>
          <w:tcPr>
            <w:tcW w:w="562" w:type="dxa"/>
            <w:noWrap/>
            <w:vAlign w:val="center"/>
            <w:hideMark/>
          </w:tcPr>
          <w:p w14:paraId="2DAC19D4"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18</w:t>
            </w:r>
          </w:p>
        </w:tc>
        <w:tc>
          <w:tcPr>
            <w:tcW w:w="2410" w:type="dxa"/>
            <w:noWrap/>
            <w:vAlign w:val="center"/>
            <w:hideMark/>
          </w:tcPr>
          <w:p w14:paraId="3E67AA7D" w14:textId="473B85CB"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Cilacap Selatan</w:t>
            </w:r>
          </w:p>
        </w:tc>
        <w:tc>
          <w:tcPr>
            <w:tcW w:w="1280" w:type="dxa"/>
            <w:noWrap/>
            <w:vAlign w:val="center"/>
            <w:hideMark/>
          </w:tcPr>
          <w:p w14:paraId="2A045A66" w14:textId="01A3B78C"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34,02</w:t>
            </w:r>
          </w:p>
        </w:tc>
        <w:tc>
          <w:tcPr>
            <w:tcW w:w="1320" w:type="dxa"/>
            <w:noWrap/>
            <w:vAlign w:val="center"/>
            <w:hideMark/>
          </w:tcPr>
          <w:p w14:paraId="040CBE7E" w14:textId="3FEFB9C2"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0,50</w:t>
            </w:r>
          </w:p>
        </w:tc>
        <w:tc>
          <w:tcPr>
            <w:tcW w:w="1077" w:type="dxa"/>
            <w:noWrap/>
            <w:vAlign w:val="center"/>
            <w:hideMark/>
          </w:tcPr>
          <w:p w14:paraId="77F4AD87" w14:textId="486B3F25"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6,00</w:t>
            </w:r>
          </w:p>
        </w:tc>
        <w:tc>
          <w:tcPr>
            <w:tcW w:w="1180" w:type="dxa"/>
            <w:noWrap/>
            <w:vAlign w:val="center"/>
            <w:hideMark/>
          </w:tcPr>
          <w:p w14:paraId="00B2185F" w14:textId="41223C86"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0,00</w:t>
            </w:r>
          </w:p>
        </w:tc>
        <w:tc>
          <w:tcPr>
            <w:tcW w:w="1380" w:type="dxa"/>
            <w:noWrap/>
            <w:vAlign w:val="center"/>
            <w:hideMark/>
          </w:tcPr>
          <w:p w14:paraId="4B5D9F98" w14:textId="5119934A"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40,52</w:t>
            </w:r>
          </w:p>
        </w:tc>
      </w:tr>
      <w:tr w:rsidR="00481382" w:rsidRPr="00696AA5" w14:paraId="4D6B7733" w14:textId="77777777" w:rsidTr="00481382">
        <w:trPr>
          <w:trHeight w:val="283"/>
        </w:trPr>
        <w:tc>
          <w:tcPr>
            <w:tcW w:w="562" w:type="dxa"/>
            <w:noWrap/>
            <w:vAlign w:val="center"/>
            <w:hideMark/>
          </w:tcPr>
          <w:p w14:paraId="2F57F33B"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19</w:t>
            </w:r>
          </w:p>
        </w:tc>
        <w:tc>
          <w:tcPr>
            <w:tcW w:w="2410" w:type="dxa"/>
            <w:noWrap/>
            <w:vAlign w:val="center"/>
            <w:hideMark/>
          </w:tcPr>
          <w:p w14:paraId="5C1AE10B" w14:textId="3B9D6B50"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Adipala</w:t>
            </w:r>
          </w:p>
        </w:tc>
        <w:tc>
          <w:tcPr>
            <w:tcW w:w="1280" w:type="dxa"/>
            <w:noWrap/>
            <w:vAlign w:val="center"/>
            <w:hideMark/>
          </w:tcPr>
          <w:p w14:paraId="0E384F32" w14:textId="7BB151B2"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19,06</w:t>
            </w:r>
          </w:p>
        </w:tc>
        <w:tc>
          <w:tcPr>
            <w:tcW w:w="1320" w:type="dxa"/>
            <w:noWrap/>
            <w:vAlign w:val="center"/>
            <w:hideMark/>
          </w:tcPr>
          <w:p w14:paraId="2142EFBB" w14:textId="4F340D47"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2,94</w:t>
            </w:r>
          </w:p>
        </w:tc>
        <w:tc>
          <w:tcPr>
            <w:tcW w:w="1077" w:type="dxa"/>
            <w:noWrap/>
            <w:vAlign w:val="center"/>
            <w:hideMark/>
          </w:tcPr>
          <w:p w14:paraId="1FF3A61D" w14:textId="418181B4"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5,88</w:t>
            </w:r>
          </w:p>
        </w:tc>
        <w:tc>
          <w:tcPr>
            <w:tcW w:w="1180" w:type="dxa"/>
            <w:noWrap/>
            <w:vAlign w:val="center"/>
            <w:hideMark/>
          </w:tcPr>
          <w:p w14:paraId="61385D75" w14:textId="2A074D69"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5,73</w:t>
            </w:r>
          </w:p>
        </w:tc>
        <w:tc>
          <w:tcPr>
            <w:tcW w:w="1380" w:type="dxa"/>
            <w:noWrap/>
            <w:vAlign w:val="center"/>
            <w:hideMark/>
          </w:tcPr>
          <w:p w14:paraId="4A6630D0" w14:textId="086F94EC"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33,61</w:t>
            </w:r>
          </w:p>
        </w:tc>
      </w:tr>
      <w:tr w:rsidR="00481382" w:rsidRPr="00696AA5" w14:paraId="5C330D59" w14:textId="77777777" w:rsidTr="00481382">
        <w:trPr>
          <w:trHeight w:val="283"/>
        </w:trPr>
        <w:tc>
          <w:tcPr>
            <w:tcW w:w="562" w:type="dxa"/>
            <w:noWrap/>
            <w:vAlign w:val="center"/>
            <w:hideMark/>
          </w:tcPr>
          <w:p w14:paraId="2EC8BEFD"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20</w:t>
            </w:r>
          </w:p>
        </w:tc>
        <w:tc>
          <w:tcPr>
            <w:tcW w:w="2410" w:type="dxa"/>
            <w:noWrap/>
            <w:vAlign w:val="center"/>
            <w:hideMark/>
          </w:tcPr>
          <w:p w14:paraId="6653B31E" w14:textId="0A354730"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Maos</w:t>
            </w:r>
          </w:p>
        </w:tc>
        <w:tc>
          <w:tcPr>
            <w:tcW w:w="1280" w:type="dxa"/>
            <w:noWrap/>
            <w:vAlign w:val="center"/>
            <w:hideMark/>
          </w:tcPr>
          <w:p w14:paraId="340B837B" w14:textId="39DD1A86"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13,56</w:t>
            </w:r>
          </w:p>
        </w:tc>
        <w:tc>
          <w:tcPr>
            <w:tcW w:w="1320" w:type="dxa"/>
            <w:noWrap/>
            <w:vAlign w:val="center"/>
            <w:hideMark/>
          </w:tcPr>
          <w:p w14:paraId="38BFC9A5" w14:textId="6AB61C38"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1,20</w:t>
            </w:r>
          </w:p>
        </w:tc>
        <w:tc>
          <w:tcPr>
            <w:tcW w:w="1077" w:type="dxa"/>
            <w:noWrap/>
            <w:vAlign w:val="center"/>
            <w:hideMark/>
          </w:tcPr>
          <w:p w14:paraId="30A78F1E" w14:textId="1BBB4ABC"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4,99</w:t>
            </w:r>
          </w:p>
        </w:tc>
        <w:tc>
          <w:tcPr>
            <w:tcW w:w="1180" w:type="dxa"/>
            <w:noWrap/>
            <w:vAlign w:val="center"/>
            <w:hideMark/>
          </w:tcPr>
          <w:p w14:paraId="272A3303" w14:textId="5978C8E7"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1,10</w:t>
            </w:r>
          </w:p>
        </w:tc>
        <w:tc>
          <w:tcPr>
            <w:tcW w:w="1380" w:type="dxa"/>
            <w:noWrap/>
            <w:vAlign w:val="center"/>
            <w:hideMark/>
          </w:tcPr>
          <w:p w14:paraId="18F3CE03" w14:textId="3BA76B95"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20,85</w:t>
            </w:r>
          </w:p>
        </w:tc>
      </w:tr>
      <w:tr w:rsidR="00481382" w:rsidRPr="00696AA5" w14:paraId="1DEAE634" w14:textId="77777777" w:rsidTr="00481382">
        <w:trPr>
          <w:trHeight w:val="283"/>
        </w:trPr>
        <w:tc>
          <w:tcPr>
            <w:tcW w:w="562" w:type="dxa"/>
            <w:noWrap/>
            <w:vAlign w:val="center"/>
            <w:hideMark/>
          </w:tcPr>
          <w:p w14:paraId="2D93FB61"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lastRenderedPageBreak/>
              <w:t>21</w:t>
            </w:r>
          </w:p>
        </w:tc>
        <w:tc>
          <w:tcPr>
            <w:tcW w:w="2410" w:type="dxa"/>
            <w:noWrap/>
            <w:vAlign w:val="center"/>
            <w:hideMark/>
          </w:tcPr>
          <w:p w14:paraId="211F8F3B" w14:textId="76108CA4"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Sampang</w:t>
            </w:r>
          </w:p>
        </w:tc>
        <w:tc>
          <w:tcPr>
            <w:tcW w:w="1280" w:type="dxa"/>
            <w:noWrap/>
            <w:vAlign w:val="center"/>
            <w:hideMark/>
          </w:tcPr>
          <w:p w14:paraId="52C69FDA" w14:textId="688D2DF4"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18,62</w:t>
            </w:r>
          </w:p>
        </w:tc>
        <w:tc>
          <w:tcPr>
            <w:tcW w:w="1320" w:type="dxa"/>
            <w:noWrap/>
            <w:vAlign w:val="center"/>
            <w:hideMark/>
          </w:tcPr>
          <w:p w14:paraId="28EF4ABC" w14:textId="3B2CDA50"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0,86</w:t>
            </w:r>
          </w:p>
        </w:tc>
        <w:tc>
          <w:tcPr>
            <w:tcW w:w="1077" w:type="dxa"/>
            <w:noWrap/>
            <w:vAlign w:val="center"/>
            <w:hideMark/>
          </w:tcPr>
          <w:p w14:paraId="7F12CE48" w14:textId="5DC604B5"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4,39</w:t>
            </w:r>
          </w:p>
        </w:tc>
        <w:tc>
          <w:tcPr>
            <w:tcW w:w="1180" w:type="dxa"/>
            <w:noWrap/>
            <w:vAlign w:val="center"/>
            <w:hideMark/>
          </w:tcPr>
          <w:p w14:paraId="0F80A502" w14:textId="36CC9DB7"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0,92</w:t>
            </w:r>
          </w:p>
        </w:tc>
        <w:tc>
          <w:tcPr>
            <w:tcW w:w="1380" w:type="dxa"/>
            <w:noWrap/>
            <w:vAlign w:val="center"/>
            <w:hideMark/>
          </w:tcPr>
          <w:p w14:paraId="5546F326" w14:textId="2E01FF34"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24,79</w:t>
            </w:r>
          </w:p>
        </w:tc>
      </w:tr>
      <w:tr w:rsidR="00481382" w:rsidRPr="00696AA5" w14:paraId="5EED0B7F" w14:textId="77777777" w:rsidTr="00481382">
        <w:trPr>
          <w:trHeight w:val="283"/>
        </w:trPr>
        <w:tc>
          <w:tcPr>
            <w:tcW w:w="562" w:type="dxa"/>
            <w:noWrap/>
            <w:vAlign w:val="center"/>
            <w:hideMark/>
          </w:tcPr>
          <w:p w14:paraId="578E13DC"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22</w:t>
            </w:r>
          </w:p>
        </w:tc>
        <w:tc>
          <w:tcPr>
            <w:tcW w:w="2410" w:type="dxa"/>
            <w:noWrap/>
            <w:vAlign w:val="center"/>
            <w:hideMark/>
          </w:tcPr>
          <w:p w14:paraId="009CB6E4" w14:textId="57E0D021"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Kroya</w:t>
            </w:r>
          </w:p>
        </w:tc>
        <w:tc>
          <w:tcPr>
            <w:tcW w:w="1280" w:type="dxa"/>
            <w:noWrap/>
            <w:vAlign w:val="center"/>
            <w:hideMark/>
          </w:tcPr>
          <w:p w14:paraId="172105BF" w14:textId="3CB372E1"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45,11</w:t>
            </w:r>
          </w:p>
        </w:tc>
        <w:tc>
          <w:tcPr>
            <w:tcW w:w="1320" w:type="dxa"/>
            <w:noWrap/>
            <w:vAlign w:val="center"/>
            <w:hideMark/>
          </w:tcPr>
          <w:p w14:paraId="68E63DB6" w14:textId="1651B210"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3,12</w:t>
            </w:r>
          </w:p>
        </w:tc>
        <w:tc>
          <w:tcPr>
            <w:tcW w:w="1077" w:type="dxa"/>
            <w:noWrap/>
            <w:vAlign w:val="center"/>
            <w:hideMark/>
          </w:tcPr>
          <w:p w14:paraId="63DA65D7" w14:textId="51D2FFD0"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24,13</w:t>
            </w:r>
          </w:p>
        </w:tc>
        <w:tc>
          <w:tcPr>
            <w:tcW w:w="1180" w:type="dxa"/>
            <w:noWrap/>
            <w:vAlign w:val="center"/>
            <w:hideMark/>
          </w:tcPr>
          <w:p w14:paraId="4C81CEDC" w14:textId="49F03BA4"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3,47</w:t>
            </w:r>
          </w:p>
        </w:tc>
        <w:tc>
          <w:tcPr>
            <w:tcW w:w="1380" w:type="dxa"/>
            <w:noWrap/>
            <w:vAlign w:val="center"/>
            <w:hideMark/>
          </w:tcPr>
          <w:p w14:paraId="2AE99B06" w14:textId="730292B2"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75,83</w:t>
            </w:r>
          </w:p>
        </w:tc>
      </w:tr>
      <w:tr w:rsidR="00481382" w:rsidRPr="00696AA5" w14:paraId="071D1572" w14:textId="77777777" w:rsidTr="00481382">
        <w:trPr>
          <w:trHeight w:val="283"/>
        </w:trPr>
        <w:tc>
          <w:tcPr>
            <w:tcW w:w="562" w:type="dxa"/>
            <w:noWrap/>
            <w:vAlign w:val="center"/>
            <w:hideMark/>
          </w:tcPr>
          <w:p w14:paraId="46DEEA91"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23</w:t>
            </w:r>
          </w:p>
        </w:tc>
        <w:tc>
          <w:tcPr>
            <w:tcW w:w="2410" w:type="dxa"/>
            <w:noWrap/>
            <w:vAlign w:val="center"/>
            <w:hideMark/>
          </w:tcPr>
          <w:p w14:paraId="70D997F0" w14:textId="7D6CAEB4"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Binangun</w:t>
            </w:r>
          </w:p>
        </w:tc>
        <w:tc>
          <w:tcPr>
            <w:tcW w:w="1280" w:type="dxa"/>
            <w:noWrap/>
            <w:vAlign w:val="center"/>
            <w:hideMark/>
          </w:tcPr>
          <w:p w14:paraId="66A6B52A" w14:textId="25475B39"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22,00</w:t>
            </w:r>
          </w:p>
        </w:tc>
        <w:tc>
          <w:tcPr>
            <w:tcW w:w="1320" w:type="dxa"/>
            <w:noWrap/>
            <w:vAlign w:val="center"/>
            <w:hideMark/>
          </w:tcPr>
          <w:p w14:paraId="24810A84" w14:textId="018F73B7"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4,94</w:t>
            </w:r>
          </w:p>
        </w:tc>
        <w:tc>
          <w:tcPr>
            <w:tcW w:w="1077" w:type="dxa"/>
            <w:noWrap/>
            <w:vAlign w:val="center"/>
            <w:hideMark/>
          </w:tcPr>
          <w:p w14:paraId="057D1FE8" w14:textId="5CECAAE8"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11,66</w:t>
            </w:r>
          </w:p>
        </w:tc>
        <w:tc>
          <w:tcPr>
            <w:tcW w:w="1180" w:type="dxa"/>
            <w:noWrap/>
            <w:vAlign w:val="center"/>
            <w:hideMark/>
          </w:tcPr>
          <w:p w14:paraId="2C3DB25E" w14:textId="151C34CB"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0,71</w:t>
            </w:r>
          </w:p>
        </w:tc>
        <w:tc>
          <w:tcPr>
            <w:tcW w:w="1380" w:type="dxa"/>
            <w:noWrap/>
            <w:vAlign w:val="center"/>
            <w:hideMark/>
          </w:tcPr>
          <w:p w14:paraId="55F084A2" w14:textId="1585C97B"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39,31</w:t>
            </w:r>
          </w:p>
        </w:tc>
      </w:tr>
      <w:tr w:rsidR="00481382" w:rsidRPr="00696AA5" w14:paraId="661CC9E4" w14:textId="77777777" w:rsidTr="00481382">
        <w:trPr>
          <w:trHeight w:val="283"/>
        </w:trPr>
        <w:tc>
          <w:tcPr>
            <w:tcW w:w="562" w:type="dxa"/>
            <w:noWrap/>
            <w:vAlign w:val="center"/>
            <w:hideMark/>
          </w:tcPr>
          <w:p w14:paraId="01CC5AAF" w14:textId="77777777" w:rsidR="00481382" w:rsidRPr="00696AA5" w:rsidRDefault="00481382" w:rsidP="00717243">
            <w:pPr>
              <w:spacing w:line="240" w:lineRule="auto"/>
              <w:contextualSpacing/>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24</w:t>
            </w:r>
          </w:p>
        </w:tc>
        <w:tc>
          <w:tcPr>
            <w:tcW w:w="2410" w:type="dxa"/>
            <w:noWrap/>
            <w:vAlign w:val="center"/>
            <w:hideMark/>
          </w:tcPr>
          <w:p w14:paraId="17BF9BC2" w14:textId="37F21527" w:rsidR="00481382" w:rsidRPr="00696AA5" w:rsidRDefault="00481382" w:rsidP="00717243">
            <w:pPr>
              <w:spacing w:line="240" w:lineRule="auto"/>
              <w:contextualSpacing/>
              <w:rPr>
                <w:rFonts w:ascii="Bookman Old Style" w:hAnsi="Bookman Old Style" w:cs="Calibri"/>
                <w:sz w:val="20"/>
                <w:szCs w:val="20"/>
                <w:lang w:eastAsia="en-ID"/>
              </w:rPr>
            </w:pPr>
            <w:r w:rsidRPr="00696AA5">
              <w:rPr>
                <w:rFonts w:ascii="Bookman Old Style" w:hAnsi="Bookman Old Style" w:cs="Arial"/>
                <w:sz w:val="20"/>
                <w:szCs w:val="20"/>
              </w:rPr>
              <w:t>Nusawungu</w:t>
            </w:r>
          </w:p>
        </w:tc>
        <w:tc>
          <w:tcPr>
            <w:tcW w:w="1280" w:type="dxa"/>
            <w:noWrap/>
            <w:vAlign w:val="center"/>
            <w:hideMark/>
          </w:tcPr>
          <w:p w14:paraId="2CC70D17" w14:textId="06FA1ADF"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33,35</w:t>
            </w:r>
          </w:p>
        </w:tc>
        <w:tc>
          <w:tcPr>
            <w:tcW w:w="1320" w:type="dxa"/>
            <w:noWrap/>
            <w:vAlign w:val="center"/>
            <w:hideMark/>
          </w:tcPr>
          <w:p w14:paraId="6B4DEAE4" w14:textId="57DC68FB"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3,26</w:t>
            </w:r>
          </w:p>
        </w:tc>
        <w:tc>
          <w:tcPr>
            <w:tcW w:w="1077" w:type="dxa"/>
            <w:noWrap/>
            <w:vAlign w:val="center"/>
            <w:hideMark/>
          </w:tcPr>
          <w:p w14:paraId="27392E3B" w14:textId="4624E363"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6,94</w:t>
            </w:r>
          </w:p>
        </w:tc>
        <w:tc>
          <w:tcPr>
            <w:tcW w:w="1180" w:type="dxa"/>
            <w:noWrap/>
            <w:vAlign w:val="center"/>
            <w:hideMark/>
          </w:tcPr>
          <w:p w14:paraId="57AF5B95" w14:textId="3C347956"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2,65</w:t>
            </w:r>
          </w:p>
        </w:tc>
        <w:tc>
          <w:tcPr>
            <w:tcW w:w="1380" w:type="dxa"/>
            <w:noWrap/>
            <w:vAlign w:val="center"/>
            <w:hideMark/>
          </w:tcPr>
          <w:p w14:paraId="7D594E46" w14:textId="09C03929" w:rsidR="00481382" w:rsidRPr="00696AA5" w:rsidRDefault="00481382" w:rsidP="00717243">
            <w:pPr>
              <w:spacing w:line="240" w:lineRule="auto"/>
              <w:contextualSpacing/>
              <w:jc w:val="right"/>
              <w:rPr>
                <w:rFonts w:ascii="Bookman Old Style" w:hAnsi="Bookman Old Style" w:cs="Calibri"/>
                <w:sz w:val="20"/>
                <w:szCs w:val="20"/>
                <w:lang w:eastAsia="en-ID"/>
              </w:rPr>
            </w:pPr>
            <w:r w:rsidRPr="00696AA5">
              <w:rPr>
                <w:rFonts w:ascii="Bookman Old Style" w:hAnsi="Bookman Old Style" w:cs="Arial"/>
                <w:sz w:val="20"/>
                <w:szCs w:val="20"/>
              </w:rPr>
              <w:t>46,20</w:t>
            </w:r>
          </w:p>
        </w:tc>
      </w:tr>
      <w:tr w:rsidR="00481382" w:rsidRPr="00696AA5" w14:paraId="3FBB77D9" w14:textId="77777777" w:rsidTr="00481382">
        <w:trPr>
          <w:trHeight w:val="283"/>
        </w:trPr>
        <w:tc>
          <w:tcPr>
            <w:tcW w:w="2972" w:type="dxa"/>
            <w:gridSpan w:val="2"/>
            <w:noWrap/>
            <w:vAlign w:val="center"/>
            <w:hideMark/>
          </w:tcPr>
          <w:p w14:paraId="797A1068" w14:textId="77777777" w:rsidR="00481382" w:rsidRPr="00696AA5" w:rsidRDefault="00481382" w:rsidP="00717243">
            <w:pPr>
              <w:spacing w:line="240" w:lineRule="auto"/>
              <w:contextualSpacing/>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TOTAL</w:t>
            </w:r>
          </w:p>
        </w:tc>
        <w:tc>
          <w:tcPr>
            <w:tcW w:w="1280" w:type="dxa"/>
            <w:noWrap/>
            <w:vAlign w:val="center"/>
            <w:hideMark/>
          </w:tcPr>
          <w:p w14:paraId="5AD46B27" w14:textId="3D835128" w:rsidR="00481382" w:rsidRPr="00696AA5" w:rsidRDefault="00481382" w:rsidP="00717243">
            <w:pPr>
              <w:spacing w:line="240" w:lineRule="auto"/>
              <w:jc w:val="right"/>
              <w:rPr>
                <w:rFonts w:ascii="Bookman Old Style" w:hAnsi="Bookman Old Style" w:cs="Arial"/>
                <w:b/>
                <w:bCs/>
                <w:sz w:val="20"/>
                <w:szCs w:val="20"/>
                <w:lang w:eastAsia="en-ID"/>
              </w:rPr>
            </w:pPr>
            <w:r w:rsidRPr="00696AA5">
              <w:rPr>
                <w:rFonts w:ascii="Bookman Old Style" w:hAnsi="Bookman Old Style" w:cs="Calibri"/>
                <w:b/>
                <w:bCs/>
                <w:sz w:val="20"/>
                <w:szCs w:val="20"/>
              </w:rPr>
              <w:t>750,30</w:t>
            </w:r>
          </w:p>
        </w:tc>
        <w:tc>
          <w:tcPr>
            <w:tcW w:w="1320" w:type="dxa"/>
            <w:noWrap/>
            <w:vAlign w:val="center"/>
            <w:hideMark/>
          </w:tcPr>
          <w:p w14:paraId="221F9D4C" w14:textId="3CD1720A" w:rsidR="00481382" w:rsidRPr="00696AA5" w:rsidRDefault="00481382" w:rsidP="00717243">
            <w:pPr>
              <w:spacing w:line="240" w:lineRule="auto"/>
              <w:jc w:val="right"/>
              <w:rPr>
                <w:rFonts w:ascii="Bookman Old Style" w:hAnsi="Bookman Old Style" w:cs="Arial"/>
                <w:b/>
                <w:bCs/>
                <w:sz w:val="20"/>
                <w:szCs w:val="20"/>
                <w:lang w:eastAsia="en-ID"/>
              </w:rPr>
            </w:pPr>
            <w:r w:rsidRPr="00696AA5">
              <w:rPr>
                <w:rFonts w:ascii="Bookman Old Style" w:hAnsi="Bookman Old Style" w:cs="Calibri"/>
                <w:b/>
                <w:bCs/>
                <w:sz w:val="20"/>
                <w:szCs w:val="20"/>
              </w:rPr>
              <w:t>93,77</w:t>
            </w:r>
          </w:p>
        </w:tc>
        <w:tc>
          <w:tcPr>
            <w:tcW w:w="1077" w:type="dxa"/>
            <w:noWrap/>
            <w:vAlign w:val="center"/>
            <w:hideMark/>
          </w:tcPr>
          <w:p w14:paraId="31E23631" w14:textId="00C023C7" w:rsidR="00481382" w:rsidRPr="00696AA5" w:rsidRDefault="00481382" w:rsidP="00717243">
            <w:pPr>
              <w:spacing w:line="240" w:lineRule="auto"/>
              <w:jc w:val="right"/>
              <w:rPr>
                <w:rFonts w:ascii="Bookman Old Style" w:hAnsi="Bookman Old Style" w:cs="Arial"/>
                <w:b/>
                <w:bCs/>
                <w:sz w:val="20"/>
                <w:szCs w:val="20"/>
                <w:lang w:eastAsia="en-ID"/>
              </w:rPr>
            </w:pPr>
            <w:r w:rsidRPr="00696AA5">
              <w:rPr>
                <w:rFonts w:ascii="Bookman Old Style" w:hAnsi="Bookman Old Style" w:cs="Calibri"/>
                <w:b/>
                <w:bCs/>
                <w:sz w:val="20"/>
                <w:szCs w:val="20"/>
              </w:rPr>
              <w:t>238,77</w:t>
            </w:r>
          </w:p>
        </w:tc>
        <w:tc>
          <w:tcPr>
            <w:tcW w:w="1180" w:type="dxa"/>
            <w:noWrap/>
            <w:vAlign w:val="center"/>
            <w:hideMark/>
          </w:tcPr>
          <w:p w14:paraId="4E45B783" w14:textId="58BF2FB6" w:rsidR="00481382" w:rsidRPr="00696AA5" w:rsidRDefault="00481382" w:rsidP="00717243">
            <w:pPr>
              <w:spacing w:line="240" w:lineRule="auto"/>
              <w:jc w:val="right"/>
              <w:rPr>
                <w:rFonts w:ascii="Bookman Old Style" w:hAnsi="Bookman Old Style" w:cs="Arial"/>
                <w:b/>
                <w:bCs/>
                <w:sz w:val="20"/>
                <w:szCs w:val="20"/>
                <w:lang w:eastAsia="en-ID"/>
              </w:rPr>
            </w:pPr>
            <w:r w:rsidRPr="00696AA5">
              <w:rPr>
                <w:rFonts w:ascii="Bookman Old Style" w:hAnsi="Bookman Old Style" w:cs="Calibri"/>
                <w:b/>
                <w:bCs/>
                <w:sz w:val="20"/>
                <w:szCs w:val="20"/>
              </w:rPr>
              <w:t>204,55</w:t>
            </w:r>
          </w:p>
        </w:tc>
        <w:tc>
          <w:tcPr>
            <w:tcW w:w="1380" w:type="dxa"/>
            <w:noWrap/>
            <w:vAlign w:val="center"/>
            <w:hideMark/>
          </w:tcPr>
          <w:p w14:paraId="639E01E4" w14:textId="79C5A15A" w:rsidR="00481382" w:rsidRPr="00696AA5" w:rsidRDefault="00481382" w:rsidP="00717243">
            <w:pPr>
              <w:spacing w:line="240" w:lineRule="auto"/>
              <w:contextualSpacing/>
              <w:jc w:val="right"/>
              <w:rPr>
                <w:rFonts w:ascii="Bookman Old Style" w:hAnsi="Bookman Old Style" w:cs="Calibri"/>
                <w:b/>
                <w:bCs/>
                <w:sz w:val="20"/>
                <w:szCs w:val="20"/>
                <w:lang w:eastAsia="en-ID"/>
              </w:rPr>
            </w:pPr>
            <w:r w:rsidRPr="00696AA5">
              <w:rPr>
                <w:rFonts w:ascii="Bookman Old Style" w:hAnsi="Bookman Old Style" w:cs="Calibri"/>
                <w:b/>
                <w:bCs/>
                <w:sz w:val="20"/>
                <w:szCs w:val="20"/>
              </w:rPr>
              <w:t>1</w:t>
            </w:r>
            <w:r w:rsidR="00F14F90" w:rsidRPr="00696AA5">
              <w:rPr>
                <w:rFonts w:ascii="Bookman Old Style" w:hAnsi="Bookman Old Style" w:cs="Calibri"/>
                <w:b/>
                <w:bCs/>
                <w:sz w:val="20"/>
                <w:szCs w:val="20"/>
              </w:rPr>
              <w:t>.</w:t>
            </w:r>
            <w:r w:rsidRPr="00696AA5">
              <w:rPr>
                <w:rFonts w:ascii="Bookman Old Style" w:hAnsi="Bookman Old Style" w:cs="Calibri"/>
                <w:b/>
                <w:bCs/>
                <w:sz w:val="20"/>
                <w:szCs w:val="20"/>
              </w:rPr>
              <w:t>287,3</w:t>
            </w:r>
            <w:r w:rsidR="00725F50" w:rsidRPr="00696AA5">
              <w:rPr>
                <w:rFonts w:ascii="Bookman Old Style" w:hAnsi="Bookman Old Style" w:cs="Calibri"/>
                <w:b/>
                <w:bCs/>
                <w:sz w:val="20"/>
                <w:szCs w:val="20"/>
              </w:rPr>
              <w:t>8</w:t>
            </w:r>
          </w:p>
        </w:tc>
      </w:tr>
    </w:tbl>
    <w:p w14:paraId="15F18884" w14:textId="39FD4948" w:rsidR="00EC3FC5" w:rsidRPr="00696AA5" w:rsidRDefault="00EC3FC5" w:rsidP="00717243">
      <w:pPr>
        <w:tabs>
          <w:tab w:val="left" w:pos="1418"/>
          <w:tab w:val="left" w:pos="1701"/>
          <w:tab w:val="left" w:pos="4962"/>
        </w:tabs>
        <w:spacing w:before="40" w:line="240" w:lineRule="auto"/>
        <w:rPr>
          <w:rFonts w:ascii="Bookman Old Style" w:eastAsia="Batang" w:hAnsi="Bookman Old Style"/>
          <w:i/>
          <w:sz w:val="18"/>
          <w:szCs w:val="18"/>
        </w:rPr>
      </w:pPr>
      <w:r w:rsidRPr="00696AA5">
        <w:rPr>
          <w:rFonts w:ascii="Bookman Old Style" w:eastAsia="Batang" w:hAnsi="Bookman Old Style"/>
          <w:i/>
          <w:sz w:val="18"/>
          <w:szCs w:val="18"/>
        </w:rPr>
        <w:t>Sumber : Dinas PUPR Kabupaten Cilacap, 202</w:t>
      </w:r>
      <w:r w:rsidR="00481382" w:rsidRPr="00696AA5">
        <w:rPr>
          <w:rFonts w:ascii="Bookman Old Style" w:eastAsia="Batang" w:hAnsi="Bookman Old Style"/>
          <w:i/>
          <w:sz w:val="18"/>
          <w:szCs w:val="18"/>
        </w:rPr>
        <w:t>5</w:t>
      </w:r>
    </w:p>
    <w:p w14:paraId="6E0EEAC5" w14:textId="77777777" w:rsidR="00EC3FC5" w:rsidRPr="00696AA5" w:rsidRDefault="00EC3FC5" w:rsidP="00717243">
      <w:pPr>
        <w:pStyle w:val="ListParagraph"/>
        <w:spacing w:line="240" w:lineRule="auto"/>
        <w:ind w:left="0" w:firstLine="567"/>
        <w:jc w:val="both"/>
        <w:rPr>
          <w:rFonts w:ascii="Bookman Old Style" w:hAnsi="Bookman Old Style" w:cs="Tahoma"/>
          <w:sz w:val="18"/>
          <w:szCs w:val="18"/>
          <w:lang w:eastAsia="id-ID"/>
        </w:rPr>
      </w:pPr>
    </w:p>
    <w:p w14:paraId="70FED34D" w14:textId="306A5A08" w:rsidR="00886772" w:rsidRPr="00696AA5" w:rsidRDefault="004068D6"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 xml:space="preserve">Kondisi jembatan kewenangan Kabupaten Cilacap dalam kondisi baik mengalami peningkatan </w:t>
      </w:r>
      <w:r w:rsidR="00F14F90" w:rsidRPr="00696AA5">
        <w:rPr>
          <w:rFonts w:ascii="Bookman Old Style" w:hAnsi="Bookman Old Style" w:cs="Tahoma"/>
          <w:sz w:val="24"/>
          <w:szCs w:val="24"/>
          <w:lang w:eastAsia="id-ID"/>
        </w:rPr>
        <w:t xml:space="preserve">pada </w:t>
      </w:r>
      <w:r w:rsidRPr="00696AA5">
        <w:rPr>
          <w:rFonts w:ascii="Bookman Old Style" w:hAnsi="Bookman Old Style" w:cs="Tahoma"/>
          <w:sz w:val="24"/>
          <w:szCs w:val="24"/>
          <w:lang w:eastAsia="id-ID"/>
        </w:rPr>
        <w:t xml:space="preserve">tahun 2021. Pada tahun 2019 kinerja jembatan dalam kondisi baik sepanjang 3.323,50 meter atau 78,52 persen dan meningkat menjadi 84,50 persen pada tahun 2022 sepanjang 5.449,38 meter. Pada tahun 2023 </w:t>
      </w:r>
      <w:r w:rsidR="005D0812" w:rsidRPr="00696AA5">
        <w:rPr>
          <w:rFonts w:ascii="Bookman Old Style" w:hAnsi="Bookman Old Style" w:cs="Tahoma"/>
          <w:sz w:val="24"/>
          <w:szCs w:val="24"/>
          <w:lang w:eastAsia="id-ID"/>
        </w:rPr>
        <w:t>mulai dilakukan</w:t>
      </w:r>
      <w:r w:rsidRPr="00696AA5">
        <w:rPr>
          <w:rFonts w:ascii="Bookman Old Style" w:hAnsi="Bookman Old Style" w:cs="Tahoma"/>
          <w:sz w:val="24"/>
          <w:szCs w:val="24"/>
          <w:lang w:eastAsia="id-ID"/>
        </w:rPr>
        <w:t xml:space="preserve"> pendataan terkait kondisi jembatan, terdapat peningkatan jembatan dengan kondisi baik menjadi 6.311,47 meter atau 95,95 persen, dari total 790 unit jembatan yang ada di Kabupaten Cilacap sebanyak 758 unit dalam kondisi baik, namun demikian jembatan dengan kondisi rusak berat masih terdapat di 32 unit</w:t>
      </w:r>
      <w:r w:rsidR="00EC3FC5" w:rsidRPr="00696AA5">
        <w:rPr>
          <w:rFonts w:ascii="Bookman Old Style" w:hAnsi="Bookman Old Style" w:cs="Tahoma"/>
          <w:sz w:val="24"/>
          <w:szCs w:val="24"/>
          <w:lang w:eastAsia="id-ID"/>
        </w:rPr>
        <w:t>.</w:t>
      </w:r>
      <w:bookmarkStart w:id="147" w:name="_Toc13849173"/>
      <w:bookmarkStart w:id="148" w:name="_Toc61788032"/>
      <w:r w:rsidR="005D0812" w:rsidRPr="00696AA5">
        <w:rPr>
          <w:rFonts w:ascii="Bookman Old Style" w:hAnsi="Bookman Old Style" w:cs="Tahoma"/>
          <w:sz w:val="24"/>
          <w:szCs w:val="24"/>
          <w:lang w:eastAsia="id-ID"/>
        </w:rPr>
        <w:t xml:space="preserve"> Sedangkan tahun 2024 dari hasil pendataan lebih lanjut, jembatan di Kabupaten Cilacap berjumlah </w:t>
      </w:r>
      <w:r w:rsidR="00725F50" w:rsidRPr="00696AA5">
        <w:rPr>
          <w:rFonts w:ascii="Bookman Old Style" w:hAnsi="Bookman Old Style" w:cs="Tahoma"/>
          <w:sz w:val="24"/>
          <w:szCs w:val="24"/>
          <w:lang w:eastAsia="id-ID"/>
        </w:rPr>
        <w:t>790</w:t>
      </w:r>
      <w:r w:rsidR="005D0812" w:rsidRPr="00696AA5">
        <w:rPr>
          <w:rFonts w:ascii="Bookman Old Style" w:hAnsi="Bookman Old Style" w:cs="Tahoma"/>
          <w:sz w:val="24"/>
          <w:szCs w:val="24"/>
          <w:lang w:eastAsia="id-ID"/>
        </w:rPr>
        <w:t xml:space="preserve"> unit, dengan kondisi baik sebanyak </w:t>
      </w:r>
      <w:r w:rsidR="00725F50" w:rsidRPr="00696AA5">
        <w:rPr>
          <w:rFonts w:ascii="Bookman Old Style" w:hAnsi="Bookman Old Style" w:cs="Tahoma"/>
          <w:sz w:val="24"/>
          <w:szCs w:val="24"/>
          <w:lang w:eastAsia="id-ID"/>
        </w:rPr>
        <w:t>757</w:t>
      </w:r>
      <w:r w:rsidR="005D0812" w:rsidRPr="00696AA5">
        <w:rPr>
          <w:rFonts w:ascii="Bookman Old Style" w:hAnsi="Bookman Old Style" w:cs="Tahoma"/>
          <w:sz w:val="24"/>
          <w:szCs w:val="24"/>
          <w:lang w:eastAsia="id-ID"/>
        </w:rPr>
        <w:t xml:space="preserve"> unit dan </w:t>
      </w:r>
      <w:r w:rsidR="00725F50" w:rsidRPr="00696AA5">
        <w:rPr>
          <w:rFonts w:ascii="Bookman Old Style" w:hAnsi="Bookman Old Style" w:cs="Tahoma"/>
          <w:sz w:val="24"/>
          <w:szCs w:val="24"/>
          <w:lang w:eastAsia="id-ID"/>
        </w:rPr>
        <w:t>33</w:t>
      </w:r>
      <w:r w:rsidR="005D0812" w:rsidRPr="00696AA5">
        <w:rPr>
          <w:rFonts w:ascii="Bookman Old Style" w:hAnsi="Bookman Old Style" w:cs="Tahoma"/>
          <w:sz w:val="24"/>
          <w:szCs w:val="24"/>
          <w:lang w:eastAsia="id-ID"/>
        </w:rPr>
        <w:t xml:space="preserve"> unit rusak berat.</w:t>
      </w:r>
    </w:p>
    <w:p w14:paraId="4973DD87" w14:textId="1564204B" w:rsidR="00EC3FC5" w:rsidRPr="00696AA5" w:rsidRDefault="00EC3FC5" w:rsidP="00717243">
      <w:pPr>
        <w:spacing w:line="240" w:lineRule="auto"/>
        <w:ind w:right="-232"/>
        <w:jc w:val="center"/>
        <w:rPr>
          <w:rFonts w:ascii="Bookman Old Style" w:eastAsia="Batang" w:hAnsi="Bookman Old Style"/>
          <w:b/>
          <w:sz w:val="24"/>
          <w:szCs w:val="18"/>
        </w:rPr>
      </w:pPr>
      <w:bookmarkStart w:id="149" w:name="_Toc235114198"/>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38</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b/>
          <w:sz w:val="24"/>
          <w:szCs w:val="18"/>
        </w:rPr>
        <w:t xml:space="preserve">Kondisi Jembatan Kewenangan Kabupaten Tahun </w:t>
      </w:r>
      <w:bookmarkEnd w:id="147"/>
      <w:bookmarkEnd w:id="148"/>
      <w:r w:rsidR="003614F9" w:rsidRPr="00696AA5">
        <w:rPr>
          <w:rFonts w:ascii="Bookman Old Style" w:eastAsia="Batang" w:hAnsi="Bookman Old Style"/>
          <w:b/>
          <w:sz w:val="24"/>
          <w:szCs w:val="24"/>
        </w:rPr>
        <w:t>2021-2025</w:t>
      </w:r>
      <w:bookmarkEnd w:id="149"/>
    </w:p>
    <w:tbl>
      <w:tblPr>
        <w:tblStyle w:val="TableGrid"/>
        <w:tblW w:w="9103" w:type="dxa"/>
        <w:tblInd w:w="-5" w:type="dxa"/>
        <w:tblLook w:val="04A0" w:firstRow="1" w:lastRow="0" w:firstColumn="1" w:lastColumn="0" w:noHBand="0" w:noVBand="1"/>
      </w:tblPr>
      <w:tblGrid>
        <w:gridCol w:w="503"/>
        <w:gridCol w:w="1198"/>
        <w:gridCol w:w="995"/>
        <w:gridCol w:w="1273"/>
        <w:gridCol w:w="1276"/>
        <w:gridCol w:w="1261"/>
        <w:gridCol w:w="1259"/>
        <w:gridCol w:w="1338"/>
      </w:tblGrid>
      <w:tr w:rsidR="000F06E3" w:rsidRPr="00696AA5" w14:paraId="2240A369" w14:textId="77777777" w:rsidTr="00952E62">
        <w:trPr>
          <w:trHeight w:val="170"/>
          <w:tblHeader/>
        </w:trPr>
        <w:tc>
          <w:tcPr>
            <w:tcW w:w="503" w:type="dxa"/>
            <w:vMerge w:val="restart"/>
            <w:vAlign w:val="center"/>
          </w:tcPr>
          <w:p w14:paraId="20BB26B4" w14:textId="77777777" w:rsidR="000F06E3" w:rsidRPr="00696AA5" w:rsidRDefault="000F06E3"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No</w:t>
            </w:r>
          </w:p>
        </w:tc>
        <w:tc>
          <w:tcPr>
            <w:tcW w:w="1198" w:type="dxa"/>
            <w:vMerge w:val="restart"/>
            <w:vAlign w:val="center"/>
          </w:tcPr>
          <w:p w14:paraId="46C887C1" w14:textId="77777777" w:rsidR="000F06E3" w:rsidRPr="00696AA5" w:rsidRDefault="000F06E3"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Tahun</w:t>
            </w:r>
          </w:p>
        </w:tc>
        <w:tc>
          <w:tcPr>
            <w:tcW w:w="995" w:type="dxa"/>
            <w:vMerge w:val="restart"/>
            <w:vAlign w:val="center"/>
          </w:tcPr>
          <w:p w14:paraId="160CD214" w14:textId="77777777" w:rsidR="000F06E3" w:rsidRPr="00696AA5" w:rsidRDefault="000F06E3"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Satuan</w:t>
            </w:r>
          </w:p>
        </w:tc>
        <w:tc>
          <w:tcPr>
            <w:tcW w:w="5069" w:type="dxa"/>
            <w:gridSpan w:val="4"/>
            <w:vAlign w:val="center"/>
          </w:tcPr>
          <w:p w14:paraId="04E41060" w14:textId="77777777" w:rsidR="000F06E3" w:rsidRPr="00696AA5" w:rsidRDefault="000F06E3"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Kondisi</w:t>
            </w:r>
          </w:p>
        </w:tc>
        <w:tc>
          <w:tcPr>
            <w:tcW w:w="1338" w:type="dxa"/>
            <w:vMerge w:val="restart"/>
            <w:vAlign w:val="center"/>
          </w:tcPr>
          <w:p w14:paraId="3C54F4D0" w14:textId="77777777" w:rsidR="000F06E3" w:rsidRPr="00696AA5" w:rsidRDefault="000F06E3"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Total</w:t>
            </w:r>
          </w:p>
        </w:tc>
      </w:tr>
      <w:tr w:rsidR="000F06E3" w:rsidRPr="00696AA5" w14:paraId="61E4254E" w14:textId="77777777" w:rsidTr="00952E62">
        <w:trPr>
          <w:trHeight w:val="170"/>
          <w:tblHeader/>
        </w:trPr>
        <w:tc>
          <w:tcPr>
            <w:tcW w:w="503" w:type="dxa"/>
            <w:vMerge/>
          </w:tcPr>
          <w:p w14:paraId="24C9B070" w14:textId="77777777" w:rsidR="000F06E3" w:rsidRPr="00696AA5" w:rsidRDefault="000F06E3" w:rsidP="00717243">
            <w:pPr>
              <w:spacing w:line="240" w:lineRule="auto"/>
              <w:jc w:val="both"/>
              <w:rPr>
                <w:rFonts w:ascii="Bookman Old Style" w:hAnsi="Bookman Old Style"/>
                <w:b/>
                <w:sz w:val="20"/>
                <w:szCs w:val="20"/>
              </w:rPr>
            </w:pPr>
          </w:p>
        </w:tc>
        <w:tc>
          <w:tcPr>
            <w:tcW w:w="1198" w:type="dxa"/>
            <w:vMerge/>
          </w:tcPr>
          <w:p w14:paraId="6882827D" w14:textId="77777777" w:rsidR="000F06E3" w:rsidRPr="00696AA5" w:rsidRDefault="000F06E3" w:rsidP="00717243">
            <w:pPr>
              <w:spacing w:line="240" w:lineRule="auto"/>
              <w:jc w:val="both"/>
              <w:rPr>
                <w:rFonts w:ascii="Bookman Old Style" w:hAnsi="Bookman Old Style"/>
                <w:b/>
                <w:sz w:val="20"/>
                <w:szCs w:val="20"/>
              </w:rPr>
            </w:pPr>
          </w:p>
        </w:tc>
        <w:tc>
          <w:tcPr>
            <w:tcW w:w="995" w:type="dxa"/>
            <w:vMerge/>
          </w:tcPr>
          <w:p w14:paraId="71D4F263" w14:textId="77777777" w:rsidR="000F06E3" w:rsidRPr="00696AA5" w:rsidRDefault="000F06E3" w:rsidP="00717243">
            <w:pPr>
              <w:spacing w:line="240" w:lineRule="auto"/>
              <w:jc w:val="both"/>
              <w:rPr>
                <w:rFonts w:ascii="Bookman Old Style" w:hAnsi="Bookman Old Style"/>
                <w:b/>
                <w:sz w:val="20"/>
                <w:szCs w:val="20"/>
              </w:rPr>
            </w:pPr>
          </w:p>
        </w:tc>
        <w:tc>
          <w:tcPr>
            <w:tcW w:w="1273" w:type="dxa"/>
            <w:vAlign w:val="center"/>
          </w:tcPr>
          <w:p w14:paraId="1163BF45" w14:textId="77777777" w:rsidR="000F06E3" w:rsidRPr="00696AA5" w:rsidRDefault="000F06E3"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Baik</w:t>
            </w:r>
          </w:p>
        </w:tc>
        <w:tc>
          <w:tcPr>
            <w:tcW w:w="1276" w:type="dxa"/>
            <w:vAlign w:val="center"/>
          </w:tcPr>
          <w:p w14:paraId="3AAD84EC" w14:textId="77777777" w:rsidR="000F06E3" w:rsidRPr="00696AA5" w:rsidRDefault="000F06E3"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Rusak Ringan</w:t>
            </w:r>
          </w:p>
        </w:tc>
        <w:tc>
          <w:tcPr>
            <w:tcW w:w="1261" w:type="dxa"/>
            <w:vAlign w:val="center"/>
          </w:tcPr>
          <w:p w14:paraId="2DD116D2" w14:textId="77777777" w:rsidR="000F06E3" w:rsidRPr="00696AA5" w:rsidRDefault="000F06E3"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Rusak Sedang</w:t>
            </w:r>
          </w:p>
        </w:tc>
        <w:tc>
          <w:tcPr>
            <w:tcW w:w="1259" w:type="dxa"/>
            <w:vAlign w:val="center"/>
          </w:tcPr>
          <w:p w14:paraId="49653BE6" w14:textId="77777777" w:rsidR="000F06E3" w:rsidRPr="00696AA5" w:rsidRDefault="000F06E3"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Rusak Berat</w:t>
            </w:r>
          </w:p>
        </w:tc>
        <w:tc>
          <w:tcPr>
            <w:tcW w:w="1338" w:type="dxa"/>
            <w:vMerge/>
          </w:tcPr>
          <w:p w14:paraId="4BB7B694" w14:textId="77777777" w:rsidR="000F06E3" w:rsidRPr="00696AA5" w:rsidRDefault="000F06E3" w:rsidP="00717243">
            <w:pPr>
              <w:spacing w:line="240" w:lineRule="auto"/>
              <w:jc w:val="both"/>
              <w:rPr>
                <w:rFonts w:ascii="Bookman Old Style" w:hAnsi="Bookman Old Style"/>
                <w:b/>
                <w:sz w:val="20"/>
                <w:szCs w:val="20"/>
              </w:rPr>
            </w:pPr>
          </w:p>
        </w:tc>
      </w:tr>
      <w:tr w:rsidR="000F06E3" w:rsidRPr="00696AA5" w14:paraId="36528775" w14:textId="77777777" w:rsidTr="00952E62">
        <w:trPr>
          <w:trHeight w:val="170"/>
        </w:trPr>
        <w:tc>
          <w:tcPr>
            <w:tcW w:w="503" w:type="dxa"/>
            <w:vMerge w:val="restart"/>
            <w:vAlign w:val="center"/>
          </w:tcPr>
          <w:p w14:paraId="0877FD80"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1</w:t>
            </w:r>
          </w:p>
        </w:tc>
        <w:tc>
          <w:tcPr>
            <w:tcW w:w="1198" w:type="dxa"/>
            <w:vMerge w:val="restart"/>
            <w:vAlign w:val="center"/>
          </w:tcPr>
          <w:p w14:paraId="7E44DB02"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2021</w:t>
            </w:r>
          </w:p>
        </w:tc>
        <w:tc>
          <w:tcPr>
            <w:tcW w:w="995" w:type="dxa"/>
            <w:vAlign w:val="center"/>
          </w:tcPr>
          <w:p w14:paraId="3292CED1"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M</w:t>
            </w:r>
          </w:p>
        </w:tc>
        <w:tc>
          <w:tcPr>
            <w:tcW w:w="1273" w:type="dxa"/>
          </w:tcPr>
          <w:p w14:paraId="451501C4"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cs="Tahoma"/>
                <w:sz w:val="20"/>
                <w:szCs w:val="20"/>
              </w:rPr>
              <w:t>5.384,89</w:t>
            </w:r>
          </w:p>
        </w:tc>
        <w:tc>
          <w:tcPr>
            <w:tcW w:w="1276" w:type="dxa"/>
          </w:tcPr>
          <w:p w14:paraId="51F18DE0"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61" w:type="dxa"/>
          </w:tcPr>
          <w:p w14:paraId="3ADCA3C4"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cs="Tahoma"/>
                <w:sz w:val="20"/>
                <w:szCs w:val="20"/>
              </w:rPr>
              <w:t>1.064,08</w:t>
            </w:r>
          </w:p>
        </w:tc>
        <w:tc>
          <w:tcPr>
            <w:tcW w:w="1259" w:type="dxa"/>
          </w:tcPr>
          <w:p w14:paraId="3D83646E"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cs="Tahoma"/>
                <w:sz w:val="20"/>
                <w:szCs w:val="20"/>
              </w:rPr>
              <w:t>0</w:t>
            </w:r>
          </w:p>
        </w:tc>
        <w:tc>
          <w:tcPr>
            <w:tcW w:w="1338" w:type="dxa"/>
          </w:tcPr>
          <w:p w14:paraId="74B09BB6"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cs="Tahoma"/>
                <w:sz w:val="20"/>
                <w:szCs w:val="20"/>
              </w:rPr>
              <w:t>6.448,97</w:t>
            </w:r>
          </w:p>
        </w:tc>
      </w:tr>
      <w:tr w:rsidR="000F06E3" w:rsidRPr="00696AA5" w14:paraId="314F4590" w14:textId="77777777" w:rsidTr="00952E62">
        <w:trPr>
          <w:trHeight w:val="170"/>
        </w:trPr>
        <w:tc>
          <w:tcPr>
            <w:tcW w:w="503" w:type="dxa"/>
            <w:vMerge/>
            <w:vAlign w:val="center"/>
          </w:tcPr>
          <w:p w14:paraId="1723748A" w14:textId="77777777" w:rsidR="000F06E3" w:rsidRPr="00696AA5" w:rsidRDefault="000F06E3" w:rsidP="00717243">
            <w:pPr>
              <w:spacing w:line="240" w:lineRule="auto"/>
              <w:jc w:val="center"/>
              <w:rPr>
                <w:rFonts w:ascii="Bookman Old Style" w:hAnsi="Bookman Old Style"/>
                <w:sz w:val="20"/>
                <w:szCs w:val="20"/>
              </w:rPr>
            </w:pPr>
          </w:p>
        </w:tc>
        <w:tc>
          <w:tcPr>
            <w:tcW w:w="1198" w:type="dxa"/>
            <w:vMerge/>
            <w:vAlign w:val="center"/>
          </w:tcPr>
          <w:p w14:paraId="463A8E3A" w14:textId="77777777" w:rsidR="000F06E3" w:rsidRPr="00696AA5" w:rsidRDefault="000F06E3" w:rsidP="00717243">
            <w:pPr>
              <w:spacing w:line="240" w:lineRule="auto"/>
              <w:jc w:val="center"/>
              <w:rPr>
                <w:rFonts w:ascii="Bookman Old Style" w:hAnsi="Bookman Old Style"/>
                <w:sz w:val="20"/>
                <w:szCs w:val="20"/>
              </w:rPr>
            </w:pPr>
          </w:p>
        </w:tc>
        <w:tc>
          <w:tcPr>
            <w:tcW w:w="995" w:type="dxa"/>
            <w:vAlign w:val="center"/>
          </w:tcPr>
          <w:p w14:paraId="4F6F1478"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w:t>
            </w:r>
          </w:p>
        </w:tc>
        <w:tc>
          <w:tcPr>
            <w:tcW w:w="1273" w:type="dxa"/>
          </w:tcPr>
          <w:p w14:paraId="737131C8"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cs="Tahoma"/>
                <w:sz w:val="20"/>
                <w:szCs w:val="20"/>
              </w:rPr>
              <w:t>83,50</w:t>
            </w:r>
          </w:p>
        </w:tc>
        <w:tc>
          <w:tcPr>
            <w:tcW w:w="1276" w:type="dxa"/>
          </w:tcPr>
          <w:p w14:paraId="588FBEF7"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61" w:type="dxa"/>
          </w:tcPr>
          <w:p w14:paraId="1D9DE692"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cs="Tahoma"/>
                <w:sz w:val="20"/>
                <w:szCs w:val="20"/>
              </w:rPr>
              <w:t>16,50</w:t>
            </w:r>
          </w:p>
        </w:tc>
        <w:tc>
          <w:tcPr>
            <w:tcW w:w="1259" w:type="dxa"/>
          </w:tcPr>
          <w:p w14:paraId="4DA3248A"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cs="Tahoma"/>
                <w:sz w:val="20"/>
                <w:szCs w:val="20"/>
              </w:rPr>
              <w:t>0</w:t>
            </w:r>
          </w:p>
        </w:tc>
        <w:tc>
          <w:tcPr>
            <w:tcW w:w="1338" w:type="dxa"/>
          </w:tcPr>
          <w:p w14:paraId="06BD9023"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cs="Tahoma"/>
                <w:sz w:val="20"/>
                <w:szCs w:val="20"/>
              </w:rPr>
              <w:t>100</w:t>
            </w:r>
          </w:p>
        </w:tc>
      </w:tr>
      <w:tr w:rsidR="000F06E3" w:rsidRPr="00696AA5" w14:paraId="049F8FF2" w14:textId="77777777" w:rsidTr="00952E62">
        <w:trPr>
          <w:trHeight w:val="170"/>
        </w:trPr>
        <w:tc>
          <w:tcPr>
            <w:tcW w:w="503" w:type="dxa"/>
            <w:vMerge w:val="restart"/>
            <w:vAlign w:val="center"/>
          </w:tcPr>
          <w:p w14:paraId="492C7DA7"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2</w:t>
            </w:r>
          </w:p>
        </w:tc>
        <w:tc>
          <w:tcPr>
            <w:tcW w:w="1198" w:type="dxa"/>
            <w:vMerge w:val="restart"/>
            <w:vAlign w:val="center"/>
          </w:tcPr>
          <w:p w14:paraId="4ADD4F6D"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2022</w:t>
            </w:r>
          </w:p>
        </w:tc>
        <w:tc>
          <w:tcPr>
            <w:tcW w:w="995" w:type="dxa"/>
          </w:tcPr>
          <w:p w14:paraId="273CE7AF"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M</w:t>
            </w:r>
          </w:p>
        </w:tc>
        <w:tc>
          <w:tcPr>
            <w:tcW w:w="1273" w:type="dxa"/>
          </w:tcPr>
          <w:p w14:paraId="6690EB4E"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5.449,38</w:t>
            </w:r>
          </w:p>
        </w:tc>
        <w:tc>
          <w:tcPr>
            <w:tcW w:w="1276" w:type="dxa"/>
          </w:tcPr>
          <w:p w14:paraId="609FFB28"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61" w:type="dxa"/>
          </w:tcPr>
          <w:p w14:paraId="747315FA"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999,59</w:t>
            </w:r>
          </w:p>
        </w:tc>
        <w:tc>
          <w:tcPr>
            <w:tcW w:w="1259" w:type="dxa"/>
          </w:tcPr>
          <w:p w14:paraId="7E1F1FF6"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338" w:type="dxa"/>
          </w:tcPr>
          <w:p w14:paraId="0B1A2239"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6.448,97</w:t>
            </w:r>
          </w:p>
        </w:tc>
      </w:tr>
      <w:tr w:rsidR="000F06E3" w:rsidRPr="00696AA5" w14:paraId="69524F5A" w14:textId="77777777" w:rsidTr="00952E62">
        <w:trPr>
          <w:trHeight w:val="170"/>
        </w:trPr>
        <w:tc>
          <w:tcPr>
            <w:tcW w:w="503" w:type="dxa"/>
            <w:vMerge/>
            <w:vAlign w:val="center"/>
          </w:tcPr>
          <w:p w14:paraId="7861E2F8" w14:textId="77777777" w:rsidR="000F06E3" w:rsidRPr="00696AA5" w:rsidRDefault="000F06E3" w:rsidP="00717243">
            <w:pPr>
              <w:spacing w:line="240" w:lineRule="auto"/>
              <w:jc w:val="center"/>
              <w:rPr>
                <w:rFonts w:ascii="Bookman Old Style" w:hAnsi="Bookman Old Style"/>
                <w:sz w:val="20"/>
                <w:szCs w:val="20"/>
              </w:rPr>
            </w:pPr>
          </w:p>
        </w:tc>
        <w:tc>
          <w:tcPr>
            <w:tcW w:w="1198" w:type="dxa"/>
            <w:vMerge/>
            <w:vAlign w:val="center"/>
          </w:tcPr>
          <w:p w14:paraId="5E4D3CCD" w14:textId="77777777" w:rsidR="000F06E3" w:rsidRPr="00696AA5" w:rsidRDefault="000F06E3" w:rsidP="00717243">
            <w:pPr>
              <w:spacing w:line="240" w:lineRule="auto"/>
              <w:jc w:val="center"/>
              <w:rPr>
                <w:rFonts w:ascii="Bookman Old Style" w:hAnsi="Bookman Old Style"/>
                <w:sz w:val="20"/>
                <w:szCs w:val="20"/>
              </w:rPr>
            </w:pPr>
          </w:p>
        </w:tc>
        <w:tc>
          <w:tcPr>
            <w:tcW w:w="995" w:type="dxa"/>
          </w:tcPr>
          <w:p w14:paraId="5422764A"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cs="Tahoma"/>
                <w:sz w:val="20"/>
                <w:szCs w:val="20"/>
              </w:rPr>
              <w:t>%</w:t>
            </w:r>
          </w:p>
        </w:tc>
        <w:tc>
          <w:tcPr>
            <w:tcW w:w="1273" w:type="dxa"/>
          </w:tcPr>
          <w:p w14:paraId="4920CB5A"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84,50</w:t>
            </w:r>
          </w:p>
        </w:tc>
        <w:tc>
          <w:tcPr>
            <w:tcW w:w="1276" w:type="dxa"/>
          </w:tcPr>
          <w:p w14:paraId="0A2606B4"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61" w:type="dxa"/>
          </w:tcPr>
          <w:p w14:paraId="6FDBD40C"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15,50</w:t>
            </w:r>
          </w:p>
        </w:tc>
        <w:tc>
          <w:tcPr>
            <w:tcW w:w="1259" w:type="dxa"/>
          </w:tcPr>
          <w:p w14:paraId="5F62B416"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338" w:type="dxa"/>
          </w:tcPr>
          <w:p w14:paraId="68A3A733"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100</w:t>
            </w:r>
          </w:p>
        </w:tc>
      </w:tr>
      <w:tr w:rsidR="000F06E3" w:rsidRPr="00696AA5" w14:paraId="26F09CD0" w14:textId="77777777" w:rsidTr="00952E62">
        <w:trPr>
          <w:trHeight w:val="170"/>
        </w:trPr>
        <w:tc>
          <w:tcPr>
            <w:tcW w:w="503" w:type="dxa"/>
            <w:vMerge w:val="restart"/>
            <w:vAlign w:val="center"/>
          </w:tcPr>
          <w:p w14:paraId="15BB2B41"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3</w:t>
            </w:r>
          </w:p>
        </w:tc>
        <w:tc>
          <w:tcPr>
            <w:tcW w:w="1198" w:type="dxa"/>
            <w:vMerge w:val="restart"/>
            <w:vAlign w:val="center"/>
          </w:tcPr>
          <w:p w14:paraId="4877243F"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2023</w:t>
            </w:r>
          </w:p>
        </w:tc>
        <w:tc>
          <w:tcPr>
            <w:tcW w:w="995" w:type="dxa"/>
          </w:tcPr>
          <w:p w14:paraId="1DB6513E"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M</w:t>
            </w:r>
          </w:p>
        </w:tc>
        <w:tc>
          <w:tcPr>
            <w:tcW w:w="1273" w:type="dxa"/>
          </w:tcPr>
          <w:p w14:paraId="76576E85"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6.311,47</w:t>
            </w:r>
          </w:p>
        </w:tc>
        <w:tc>
          <w:tcPr>
            <w:tcW w:w="1276" w:type="dxa"/>
          </w:tcPr>
          <w:p w14:paraId="1337CA99"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61" w:type="dxa"/>
          </w:tcPr>
          <w:p w14:paraId="5E6400CF"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59" w:type="dxa"/>
          </w:tcPr>
          <w:p w14:paraId="3D7FEC00"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188,30</w:t>
            </w:r>
          </w:p>
        </w:tc>
        <w:tc>
          <w:tcPr>
            <w:tcW w:w="1338" w:type="dxa"/>
          </w:tcPr>
          <w:p w14:paraId="6F8D9DEE"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6.499,77</w:t>
            </w:r>
          </w:p>
        </w:tc>
      </w:tr>
      <w:tr w:rsidR="000F06E3" w:rsidRPr="00696AA5" w14:paraId="5C25ADBD" w14:textId="77777777" w:rsidTr="00952E62">
        <w:trPr>
          <w:trHeight w:val="170"/>
        </w:trPr>
        <w:tc>
          <w:tcPr>
            <w:tcW w:w="503" w:type="dxa"/>
            <w:vMerge/>
            <w:vAlign w:val="center"/>
          </w:tcPr>
          <w:p w14:paraId="77BC9A05" w14:textId="77777777" w:rsidR="000F06E3" w:rsidRPr="00696AA5" w:rsidRDefault="000F06E3" w:rsidP="00717243">
            <w:pPr>
              <w:spacing w:line="240" w:lineRule="auto"/>
              <w:jc w:val="center"/>
              <w:rPr>
                <w:rFonts w:ascii="Bookman Old Style" w:hAnsi="Bookman Old Style"/>
                <w:sz w:val="20"/>
                <w:szCs w:val="20"/>
              </w:rPr>
            </w:pPr>
          </w:p>
        </w:tc>
        <w:tc>
          <w:tcPr>
            <w:tcW w:w="1198" w:type="dxa"/>
            <w:vMerge/>
            <w:vAlign w:val="center"/>
          </w:tcPr>
          <w:p w14:paraId="196DB671" w14:textId="77777777" w:rsidR="000F06E3" w:rsidRPr="00696AA5" w:rsidRDefault="000F06E3" w:rsidP="00717243">
            <w:pPr>
              <w:spacing w:line="240" w:lineRule="auto"/>
              <w:jc w:val="center"/>
              <w:rPr>
                <w:rFonts w:ascii="Bookman Old Style" w:hAnsi="Bookman Old Style"/>
                <w:sz w:val="20"/>
                <w:szCs w:val="20"/>
              </w:rPr>
            </w:pPr>
          </w:p>
        </w:tc>
        <w:tc>
          <w:tcPr>
            <w:tcW w:w="995" w:type="dxa"/>
          </w:tcPr>
          <w:p w14:paraId="20FCD403"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w:t>
            </w:r>
          </w:p>
        </w:tc>
        <w:tc>
          <w:tcPr>
            <w:tcW w:w="1273" w:type="dxa"/>
          </w:tcPr>
          <w:p w14:paraId="1E5E2B18"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95,95</w:t>
            </w:r>
          </w:p>
        </w:tc>
        <w:tc>
          <w:tcPr>
            <w:tcW w:w="1276" w:type="dxa"/>
          </w:tcPr>
          <w:p w14:paraId="1DA7ED72"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61" w:type="dxa"/>
          </w:tcPr>
          <w:p w14:paraId="4E4CEAF5"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59" w:type="dxa"/>
          </w:tcPr>
          <w:p w14:paraId="77DE89D9"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4,05</w:t>
            </w:r>
          </w:p>
        </w:tc>
        <w:tc>
          <w:tcPr>
            <w:tcW w:w="1338" w:type="dxa"/>
          </w:tcPr>
          <w:p w14:paraId="2F5B49A9"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100</w:t>
            </w:r>
          </w:p>
        </w:tc>
      </w:tr>
      <w:tr w:rsidR="000F06E3" w:rsidRPr="00696AA5" w14:paraId="5F02AFDA" w14:textId="77777777" w:rsidTr="00952E62">
        <w:trPr>
          <w:trHeight w:val="170"/>
        </w:trPr>
        <w:tc>
          <w:tcPr>
            <w:tcW w:w="503" w:type="dxa"/>
            <w:vMerge w:val="restart"/>
            <w:vAlign w:val="center"/>
          </w:tcPr>
          <w:p w14:paraId="2C87013B"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4</w:t>
            </w:r>
          </w:p>
        </w:tc>
        <w:tc>
          <w:tcPr>
            <w:tcW w:w="1198" w:type="dxa"/>
            <w:vMerge w:val="restart"/>
            <w:vAlign w:val="center"/>
          </w:tcPr>
          <w:p w14:paraId="5246F88B"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2024</w:t>
            </w:r>
          </w:p>
        </w:tc>
        <w:tc>
          <w:tcPr>
            <w:tcW w:w="995" w:type="dxa"/>
          </w:tcPr>
          <w:p w14:paraId="07B9CA9C"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M</w:t>
            </w:r>
          </w:p>
        </w:tc>
        <w:tc>
          <w:tcPr>
            <w:tcW w:w="1273" w:type="dxa"/>
          </w:tcPr>
          <w:p w14:paraId="7D9E7B8A"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6.303,47</w:t>
            </w:r>
          </w:p>
        </w:tc>
        <w:tc>
          <w:tcPr>
            <w:tcW w:w="1276" w:type="dxa"/>
          </w:tcPr>
          <w:p w14:paraId="43F6582A"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61" w:type="dxa"/>
          </w:tcPr>
          <w:p w14:paraId="5CA126FC"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59" w:type="dxa"/>
          </w:tcPr>
          <w:p w14:paraId="2D6188AF"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196,30</w:t>
            </w:r>
          </w:p>
        </w:tc>
        <w:tc>
          <w:tcPr>
            <w:tcW w:w="1338" w:type="dxa"/>
          </w:tcPr>
          <w:p w14:paraId="11C57413"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6.499,77</w:t>
            </w:r>
          </w:p>
        </w:tc>
      </w:tr>
      <w:tr w:rsidR="000F06E3" w:rsidRPr="00696AA5" w14:paraId="295CC4EA" w14:textId="77777777" w:rsidTr="00952E62">
        <w:trPr>
          <w:trHeight w:val="170"/>
        </w:trPr>
        <w:tc>
          <w:tcPr>
            <w:tcW w:w="503" w:type="dxa"/>
            <w:vMerge/>
            <w:vAlign w:val="center"/>
          </w:tcPr>
          <w:p w14:paraId="05212BD2" w14:textId="77777777" w:rsidR="000F06E3" w:rsidRPr="00696AA5" w:rsidRDefault="000F06E3" w:rsidP="00717243">
            <w:pPr>
              <w:spacing w:line="240" w:lineRule="auto"/>
              <w:jc w:val="center"/>
              <w:rPr>
                <w:rFonts w:ascii="Bookman Old Style" w:hAnsi="Bookman Old Style"/>
                <w:sz w:val="20"/>
                <w:szCs w:val="20"/>
              </w:rPr>
            </w:pPr>
          </w:p>
        </w:tc>
        <w:tc>
          <w:tcPr>
            <w:tcW w:w="1198" w:type="dxa"/>
            <w:vMerge/>
            <w:vAlign w:val="center"/>
          </w:tcPr>
          <w:p w14:paraId="649AC0CC" w14:textId="77777777" w:rsidR="000F06E3" w:rsidRPr="00696AA5" w:rsidRDefault="000F06E3" w:rsidP="00717243">
            <w:pPr>
              <w:spacing w:line="240" w:lineRule="auto"/>
              <w:jc w:val="center"/>
              <w:rPr>
                <w:rFonts w:ascii="Bookman Old Style" w:hAnsi="Bookman Old Style"/>
                <w:sz w:val="20"/>
                <w:szCs w:val="20"/>
              </w:rPr>
            </w:pPr>
          </w:p>
        </w:tc>
        <w:tc>
          <w:tcPr>
            <w:tcW w:w="995" w:type="dxa"/>
          </w:tcPr>
          <w:p w14:paraId="1FE34414"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w:t>
            </w:r>
          </w:p>
        </w:tc>
        <w:tc>
          <w:tcPr>
            <w:tcW w:w="1273" w:type="dxa"/>
          </w:tcPr>
          <w:p w14:paraId="6CB7714E"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95,82</w:t>
            </w:r>
          </w:p>
        </w:tc>
        <w:tc>
          <w:tcPr>
            <w:tcW w:w="1276" w:type="dxa"/>
          </w:tcPr>
          <w:p w14:paraId="5482A676"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61" w:type="dxa"/>
          </w:tcPr>
          <w:p w14:paraId="3338D0B7"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59" w:type="dxa"/>
          </w:tcPr>
          <w:p w14:paraId="25ABB9C6"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4,18</w:t>
            </w:r>
          </w:p>
        </w:tc>
        <w:tc>
          <w:tcPr>
            <w:tcW w:w="1338" w:type="dxa"/>
          </w:tcPr>
          <w:p w14:paraId="4802AABC"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100</w:t>
            </w:r>
          </w:p>
        </w:tc>
      </w:tr>
      <w:tr w:rsidR="000F06E3" w:rsidRPr="00696AA5" w14:paraId="7362CD99" w14:textId="77777777" w:rsidTr="00952E62">
        <w:trPr>
          <w:trHeight w:val="170"/>
        </w:trPr>
        <w:tc>
          <w:tcPr>
            <w:tcW w:w="503" w:type="dxa"/>
            <w:vMerge w:val="restart"/>
            <w:vAlign w:val="center"/>
          </w:tcPr>
          <w:p w14:paraId="66FB1DF2"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5</w:t>
            </w:r>
          </w:p>
        </w:tc>
        <w:tc>
          <w:tcPr>
            <w:tcW w:w="1198" w:type="dxa"/>
            <w:vMerge w:val="restart"/>
            <w:vAlign w:val="center"/>
          </w:tcPr>
          <w:p w14:paraId="4AB8BE0E"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2025</w:t>
            </w:r>
          </w:p>
        </w:tc>
        <w:tc>
          <w:tcPr>
            <w:tcW w:w="995" w:type="dxa"/>
          </w:tcPr>
          <w:p w14:paraId="2C600391"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M</w:t>
            </w:r>
          </w:p>
        </w:tc>
        <w:tc>
          <w:tcPr>
            <w:tcW w:w="1273" w:type="dxa"/>
          </w:tcPr>
          <w:p w14:paraId="7A759B67"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7173,4</w:t>
            </w:r>
          </w:p>
        </w:tc>
        <w:tc>
          <w:tcPr>
            <w:tcW w:w="1276" w:type="dxa"/>
          </w:tcPr>
          <w:p w14:paraId="0CD7B46F"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61" w:type="dxa"/>
          </w:tcPr>
          <w:p w14:paraId="4A31BD19"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59" w:type="dxa"/>
          </w:tcPr>
          <w:p w14:paraId="71303974"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173,8</w:t>
            </w:r>
          </w:p>
        </w:tc>
        <w:tc>
          <w:tcPr>
            <w:tcW w:w="1338" w:type="dxa"/>
          </w:tcPr>
          <w:p w14:paraId="6218FB05"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7347,20</w:t>
            </w:r>
          </w:p>
        </w:tc>
      </w:tr>
      <w:tr w:rsidR="000F06E3" w:rsidRPr="00696AA5" w14:paraId="5EA72FF9" w14:textId="77777777" w:rsidTr="00952E62">
        <w:trPr>
          <w:trHeight w:val="170"/>
        </w:trPr>
        <w:tc>
          <w:tcPr>
            <w:tcW w:w="503" w:type="dxa"/>
            <w:vMerge/>
            <w:vAlign w:val="center"/>
          </w:tcPr>
          <w:p w14:paraId="30765E2B" w14:textId="77777777" w:rsidR="000F06E3" w:rsidRPr="00696AA5" w:rsidRDefault="000F06E3" w:rsidP="00717243">
            <w:pPr>
              <w:spacing w:line="240" w:lineRule="auto"/>
              <w:jc w:val="center"/>
              <w:rPr>
                <w:rFonts w:ascii="Bookman Old Style" w:hAnsi="Bookman Old Style"/>
                <w:sz w:val="20"/>
                <w:szCs w:val="20"/>
              </w:rPr>
            </w:pPr>
          </w:p>
        </w:tc>
        <w:tc>
          <w:tcPr>
            <w:tcW w:w="1198" w:type="dxa"/>
            <w:vMerge/>
            <w:vAlign w:val="center"/>
          </w:tcPr>
          <w:p w14:paraId="48076D90" w14:textId="77777777" w:rsidR="000F06E3" w:rsidRPr="00696AA5" w:rsidRDefault="000F06E3" w:rsidP="00717243">
            <w:pPr>
              <w:spacing w:line="240" w:lineRule="auto"/>
              <w:jc w:val="center"/>
              <w:rPr>
                <w:rFonts w:ascii="Bookman Old Style" w:hAnsi="Bookman Old Style"/>
                <w:sz w:val="20"/>
                <w:szCs w:val="20"/>
              </w:rPr>
            </w:pPr>
          </w:p>
        </w:tc>
        <w:tc>
          <w:tcPr>
            <w:tcW w:w="995" w:type="dxa"/>
          </w:tcPr>
          <w:p w14:paraId="60031443"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w:t>
            </w:r>
          </w:p>
        </w:tc>
        <w:tc>
          <w:tcPr>
            <w:tcW w:w="1273" w:type="dxa"/>
          </w:tcPr>
          <w:p w14:paraId="712D3E35"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899</w:t>
            </w:r>
          </w:p>
        </w:tc>
        <w:tc>
          <w:tcPr>
            <w:tcW w:w="1276" w:type="dxa"/>
          </w:tcPr>
          <w:p w14:paraId="6FB8585C"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61" w:type="dxa"/>
          </w:tcPr>
          <w:p w14:paraId="0E22AAD9"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259" w:type="dxa"/>
          </w:tcPr>
          <w:p w14:paraId="6301102F"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18</w:t>
            </w:r>
          </w:p>
        </w:tc>
        <w:tc>
          <w:tcPr>
            <w:tcW w:w="1338" w:type="dxa"/>
          </w:tcPr>
          <w:p w14:paraId="3AD6D49C"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917</w:t>
            </w:r>
          </w:p>
        </w:tc>
      </w:tr>
    </w:tbl>
    <w:p w14:paraId="0DD41500" w14:textId="676416C1" w:rsidR="00C478D3" w:rsidRPr="00696AA5" w:rsidRDefault="00EC3FC5" w:rsidP="00717243">
      <w:pPr>
        <w:tabs>
          <w:tab w:val="left" w:pos="1418"/>
          <w:tab w:val="left" w:pos="1701"/>
          <w:tab w:val="left" w:pos="4962"/>
        </w:tabs>
        <w:spacing w:before="40" w:line="240" w:lineRule="auto"/>
        <w:rPr>
          <w:rFonts w:ascii="Bookman Old Style" w:hAnsi="Bookman Old Style"/>
          <w:sz w:val="24"/>
          <w:szCs w:val="24"/>
        </w:rPr>
      </w:pPr>
      <w:r w:rsidRPr="00696AA5">
        <w:rPr>
          <w:rFonts w:ascii="Bookman Old Style" w:eastAsia="Batang" w:hAnsi="Bookman Old Style"/>
          <w:i/>
          <w:sz w:val="18"/>
          <w:szCs w:val="18"/>
        </w:rPr>
        <w:t>Sumber : Dinas PUPR Kabupaten Cilacap, 202</w:t>
      </w:r>
      <w:r w:rsidR="00041ABD" w:rsidRPr="00696AA5">
        <w:rPr>
          <w:rFonts w:ascii="Bookman Old Style" w:eastAsia="Batang" w:hAnsi="Bookman Old Style"/>
          <w:i/>
          <w:sz w:val="18"/>
          <w:szCs w:val="18"/>
        </w:rPr>
        <w:t>6</w:t>
      </w:r>
    </w:p>
    <w:p w14:paraId="4D59AB9B" w14:textId="77777777" w:rsidR="00C478D3" w:rsidRPr="00696AA5" w:rsidRDefault="00C478D3" w:rsidP="00717243">
      <w:pPr>
        <w:spacing w:line="240" w:lineRule="auto"/>
        <w:jc w:val="both"/>
        <w:rPr>
          <w:rFonts w:ascii="Bookman Old Style" w:hAnsi="Bookman Old Style"/>
          <w:sz w:val="24"/>
          <w:szCs w:val="24"/>
        </w:rPr>
      </w:pPr>
    </w:p>
    <w:p w14:paraId="22D2A569" w14:textId="77777777" w:rsidR="00EC3FC5" w:rsidRPr="00696AA5" w:rsidRDefault="00EC3FC5" w:rsidP="00717243">
      <w:pPr>
        <w:ind w:left="567"/>
        <w:jc w:val="both"/>
        <w:rPr>
          <w:rFonts w:ascii="Bookman Old Style" w:hAnsi="Bookman Old Style" w:cs="Tahoma"/>
          <w:b/>
          <w:sz w:val="24"/>
          <w:szCs w:val="24"/>
          <w:lang w:eastAsia="id-ID"/>
        </w:rPr>
      </w:pPr>
      <w:r w:rsidRPr="00696AA5">
        <w:rPr>
          <w:rFonts w:ascii="Bookman Old Style" w:hAnsi="Bookman Old Style" w:cs="Tahoma"/>
          <w:b/>
          <w:sz w:val="24"/>
          <w:szCs w:val="24"/>
          <w:lang w:eastAsia="id-ID"/>
        </w:rPr>
        <w:t>Sumber Daya Air</w:t>
      </w:r>
    </w:p>
    <w:p w14:paraId="7CEACF2B" w14:textId="709F9DE9" w:rsidR="004A7B4D" w:rsidRPr="00696AA5" w:rsidRDefault="004A7B4D"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Persentase pendayagunaan dan pengendalian daya rusak air pada tahun 202</w:t>
      </w:r>
      <w:r w:rsidR="00DB2ECE" w:rsidRPr="00696AA5">
        <w:rPr>
          <w:rFonts w:ascii="Bookman Old Style" w:hAnsi="Bookman Old Style" w:cs="Tahoma"/>
          <w:sz w:val="24"/>
          <w:szCs w:val="24"/>
          <w:lang w:eastAsia="id-ID"/>
        </w:rPr>
        <w:t>1</w:t>
      </w:r>
      <w:r w:rsidRPr="00696AA5">
        <w:rPr>
          <w:rFonts w:ascii="Bookman Old Style" w:hAnsi="Bookman Old Style" w:cs="Tahoma"/>
          <w:sz w:val="24"/>
          <w:szCs w:val="24"/>
          <w:lang w:eastAsia="id-ID"/>
        </w:rPr>
        <w:t xml:space="preserve"> mencapai mencapai </w:t>
      </w:r>
      <w:r w:rsidR="00DB2ECE" w:rsidRPr="00696AA5">
        <w:rPr>
          <w:rFonts w:ascii="Bookman Old Style" w:hAnsi="Bookman Old Style" w:cs="Tahoma"/>
          <w:sz w:val="24"/>
          <w:szCs w:val="24"/>
          <w:lang w:eastAsia="id-ID"/>
        </w:rPr>
        <w:t>11,97</w:t>
      </w:r>
      <w:r w:rsidRPr="00696AA5">
        <w:rPr>
          <w:rFonts w:ascii="Bookman Old Style" w:hAnsi="Bookman Old Style" w:cs="Tahoma"/>
          <w:sz w:val="24"/>
          <w:szCs w:val="24"/>
          <w:lang w:eastAsia="id-ID"/>
        </w:rPr>
        <w:t xml:space="preserve"> persen dan mengalami </w:t>
      </w:r>
      <w:r w:rsidR="00DB2ECE" w:rsidRPr="00696AA5">
        <w:rPr>
          <w:rFonts w:ascii="Bookman Old Style" w:hAnsi="Bookman Old Style" w:cs="Tahoma"/>
          <w:sz w:val="24"/>
          <w:szCs w:val="24"/>
          <w:lang w:eastAsia="id-ID"/>
        </w:rPr>
        <w:t>penurunan</w:t>
      </w:r>
      <w:r w:rsidRPr="00696AA5">
        <w:rPr>
          <w:rFonts w:ascii="Bookman Old Style" w:hAnsi="Bookman Old Style" w:cs="Tahoma"/>
          <w:sz w:val="24"/>
          <w:szCs w:val="24"/>
          <w:lang w:eastAsia="id-ID"/>
        </w:rPr>
        <w:t xml:space="preserve"> menjadi </w:t>
      </w:r>
      <w:r w:rsidR="009C4BE3" w:rsidRPr="00696AA5">
        <w:rPr>
          <w:rFonts w:ascii="Bookman Old Style" w:hAnsi="Bookman Old Style" w:cs="Tahoma"/>
          <w:sz w:val="24"/>
          <w:szCs w:val="24"/>
          <w:lang w:eastAsia="id-ID"/>
        </w:rPr>
        <w:t>10,02</w:t>
      </w:r>
      <w:r w:rsidRPr="00696AA5">
        <w:rPr>
          <w:rFonts w:ascii="Bookman Old Style" w:hAnsi="Bookman Old Style" w:cs="Tahoma"/>
          <w:sz w:val="24"/>
          <w:szCs w:val="24"/>
          <w:lang w:eastAsia="id-ID"/>
        </w:rPr>
        <w:t xml:space="preserve"> persen pada tahun 202</w:t>
      </w:r>
      <w:r w:rsidR="009C4BE3" w:rsidRPr="00696AA5">
        <w:rPr>
          <w:rFonts w:ascii="Bookman Old Style" w:hAnsi="Bookman Old Style" w:cs="Tahoma"/>
          <w:sz w:val="24"/>
          <w:szCs w:val="24"/>
          <w:lang w:eastAsia="id-ID"/>
        </w:rPr>
        <w:t>5</w:t>
      </w:r>
      <w:r w:rsidRPr="00696AA5">
        <w:rPr>
          <w:rFonts w:ascii="Bookman Old Style" w:hAnsi="Bookman Old Style" w:cs="Tahoma"/>
          <w:sz w:val="24"/>
          <w:szCs w:val="24"/>
          <w:lang w:eastAsia="id-ID"/>
        </w:rPr>
        <w:t xml:space="preserve">. Hal tersebut dikarenakan perubahan data Saluran Pembuang yang semula hanya dihitung saluran pembuang dalam kota saja yang jumlahnya tidak ada 100 Saluran pembuang, menjadi lebih dari 967 saluran pembuang se Kabupaten Cilacap berdasarkan SK Bupati Cilacap Nomor : </w:t>
      </w:r>
      <w:r w:rsidR="00467958" w:rsidRPr="00696AA5">
        <w:rPr>
          <w:rFonts w:ascii="Bookman Old Style" w:hAnsi="Bookman Old Style" w:cs="Tahoma"/>
          <w:sz w:val="24"/>
          <w:szCs w:val="24"/>
          <w:lang w:eastAsia="id-ID"/>
        </w:rPr>
        <w:t xml:space="preserve">Bupati Cilacap Nomor 614/108/18/Tahun 2021 tentang Perubahan Lampiran Keputusan Bupati </w:t>
      </w:r>
      <w:r w:rsidR="00467958" w:rsidRPr="00696AA5">
        <w:rPr>
          <w:rFonts w:ascii="Bookman Old Style" w:hAnsi="Bookman Old Style" w:cs="Tahoma"/>
          <w:sz w:val="24"/>
          <w:szCs w:val="24"/>
          <w:lang w:eastAsia="id-ID"/>
        </w:rPr>
        <w:lastRenderedPageBreak/>
        <w:t>Cilacap Nomor 614/537/18/Ttahun 2017 Tentang Penetapan Pengelolaan Sungai dan Drainase/Saluran Pembuang Di Kabupaten Cilacap</w:t>
      </w:r>
      <w:r w:rsidRPr="00696AA5">
        <w:rPr>
          <w:rFonts w:ascii="Bookman Old Style" w:hAnsi="Bookman Old Style" w:cs="Tahoma"/>
          <w:sz w:val="24"/>
          <w:szCs w:val="24"/>
          <w:lang w:eastAsia="id-ID"/>
        </w:rPr>
        <w:t>.</w:t>
      </w:r>
    </w:p>
    <w:p w14:paraId="492B5CD0" w14:textId="32C063A8" w:rsidR="0037405A" w:rsidRPr="00696AA5" w:rsidRDefault="004A7B4D"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Panjang irigasi dalam kondisi baik pada tahun 202</w:t>
      </w:r>
      <w:r w:rsidR="00DB2ECE" w:rsidRPr="00696AA5">
        <w:rPr>
          <w:rFonts w:ascii="Bookman Old Style" w:hAnsi="Bookman Old Style" w:cs="Tahoma"/>
          <w:sz w:val="24"/>
          <w:szCs w:val="24"/>
          <w:lang w:eastAsia="id-ID"/>
        </w:rPr>
        <w:t>1</w:t>
      </w:r>
      <w:r w:rsidRPr="00696AA5">
        <w:rPr>
          <w:rFonts w:ascii="Bookman Old Style" w:hAnsi="Bookman Old Style" w:cs="Tahoma"/>
          <w:sz w:val="24"/>
          <w:szCs w:val="24"/>
          <w:lang w:eastAsia="id-ID"/>
        </w:rPr>
        <w:t xml:space="preserve"> mencapai </w:t>
      </w:r>
      <w:r w:rsidR="00DB2ECE" w:rsidRPr="00696AA5">
        <w:rPr>
          <w:rFonts w:ascii="Bookman Old Style" w:hAnsi="Bookman Old Style" w:cs="Tahoma"/>
          <w:sz w:val="24"/>
          <w:szCs w:val="24"/>
          <w:lang w:eastAsia="id-ID"/>
        </w:rPr>
        <w:t>323.423</w:t>
      </w:r>
      <w:r w:rsidRPr="00696AA5">
        <w:rPr>
          <w:rFonts w:ascii="Bookman Old Style" w:hAnsi="Bookman Old Style" w:cs="Tahoma"/>
          <w:sz w:val="24"/>
          <w:szCs w:val="24"/>
          <w:lang w:eastAsia="id-ID"/>
        </w:rPr>
        <w:t xml:space="preserve">  </w:t>
      </w:r>
      <w:r w:rsidR="0037298D" w:rsidRPr="00696AA5">
        <w:rPr>
          <w:rFonts w:ascii="Bookman Old Style" w:hAnsi="Bookman Old Style" w:cs="Tahoma"/>
          <w:sz w:val="24"/>
          <w:szCs w:val="24"/>
          <w:lang w:eastAsia="id-ID"/>
        </w:rPr>
        <w:t>K</w:t>
      </w:r>
      <w:r w:rsidRPr="00696AA5">
        <w:rPr>
          <w:rFonts w:ascii="Bookman Old Style" w:hAnsi="Bookman Old Style" w:cs="Tahoma"/>
          <w:sz w:val="24"/>
          <w:szCs w:val="24"/>
          <w:lang w:eastAsia="id-ID"/>
        </w:rPr>
        <w:t xml:space="preserve">m dan menjadi </w:t>
      </w:r>
      <w:r w:rsidR="00636271" w:rsidRPr="00696AA5">
        <w:rPr>
          <w:rFonts w:ascii="Bookman Old Style" w:hAnsi="Bookman Old Style" w:cs="Tahoma"/>
          <w:sz w:val="24"/>
          <w:szCs w:val="24"/>
          <w:lang w:eastAsia="id-ID"/>
        </w:rPr>
        <w:t xml:space="preserve">255,415 </w:t>
      </w:r>
      <w:r w:rsidR="009F1CDD" w:rsidRPr="00696AA5">
        <w:rPr>
          <w:rFonts w:ascii="Bookman Old Style" w:hAnsi="Bookman Old Style" w:cs="Tahoma"/>
          <w:sz w:val="24"/>
          <w:szCs w:val="24"/>
          <w:lang w:eastAsia="id-ID"/>
        </w:rPr>
        <w:t>K</w:t>
      </w:r>
      <w:r w:rsidRPr="00696AA5">
        <w:rPr>
          <w:rFonts w:ascii="Bookman Old Style" w:hAnsi="Bookman Old Style" w:cs="Tahoma"/>
          <w:sz w:val="24"/>
          <w:szCs w:val="24"/>
          <w:lang w:eastAsia="id-ID"/>
        </w:rPr>
        <w:t xml:space="preserve">m pada tahun </w:t>
      </w:r>
      <w:r w:rsidR="00636271" w:rsidRPr="00696AA5">
        <w:rPr>
          <w:rFonts w:ascii="Bookman Old Style" w:hAnsi="Bookman Old Style" w:cs="Tahoma"/>
          <w:sz w:val="24"/>
          <w:szCs w:val="24"/>
          <w:lang w:eastAsia="id-ID"/>
        </w:rPr>
        <w:t>2025.</w:t>
      </w:r>
    </w:p>
    <w:p w14:paraId="4223B1F3" w14:textId="1566A289" w:rsidR="00EC3FC5" w:rsidRPr="00696AA5" w:rsidRDefault="00EC3FC5" w:rsidP="00717243">
      <w:pPr>
        <w:pStyle w:val="Caption"/>
        <w:spacing w:after="0"/>
        <w:jc w:val="center"/>
        <w:rPr>
          <w:rFonts w:eastAsia="Batang"/>
          <w:bCs/>
          <w:szCs w:val="24"/>
        </w:rPr>
      </w:pPr>
      <w:bookmarkStart w:id="150" w:name="_Toc13849175"/>
      <w:bookmarkStart w:id="151" w:name="_Toc61788034"/>
      <w:bookmarkStart w:id="152" w:name="_Toc235114199"/>
      <w:r w:rsidRPr="00696AA5">
        <w:t xml:space="preserve">Tabel 2. </w:t>
      </w:r>
      <w:fldSimple w:instr=" SEQ Tabel_2. \* ARABIC ">
        <w:r w:rsidR="007227E2" w:rsidRPr="00696AA5">
          <w:rPr>
            <w:noProof/>
          </w:rPr>
          <w:t>39</w:t>
        </w:r>
      </w:fldSimple>
      <w:r w:rsidRPr="00696AA5">
        <w:br/>
      </w:r>
      <w:r w:rsidRPr="00696AA5">
        <w:rPr>
          <w:rFonts w:cs="Tahoma"/>
          <w:lang w:eastAsia="id-ID"/>
        </w:rPr>
        <w:t xml:space="preserve">Capaian Kinerja Indikator Sumber Daya Air Tahun </w:t>
      </w:r>
      <w:bookmarkEnd w:id="150"/>
      <w:bookmarkEnd w:id="151"/>
      <w:r w:rsidR="003614F9" w:rsidRPr="00696AA5">
        <w:rPr>
          <w:rFonts w:eastAsia="Batang"/>
          <w:bCs/>
          <w:szCs w:val="24"/>
        </w:rPr>
        <w:t>2021-2025</w:t>
      </w:r>
      <w:bookmarkEnd w:id="15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
        <w:gridCol w:w="2770"/>
        <w:gridCol w:w="951"/>
        <w:gridCol w:w="944"/>
        <w:gridCol w:w="944"/>
        <w:gridCol w:w="944"/>
        <w:gridCol w:w="1111"/>
        <w:gridCol w:w="1111"/>
      </w:tblGrid>
      <w:tr w:rsidR="00196FA3" w:rsidRPr="00696AA5" w14:paraId="3720C646" w14:textId="77777777" w:rsidTr="00DB2ECE">
        <w:trPr>
          <w:tblHeader/>
          <w:jc w:val="center"/>
        </w:trPr>
        <w:tc>
          <w:tcPr>
            <w:tcW w:w="507" w:type="dxa"/>
            <w:vMerge w:val="restart"/>
            <w:vAlign w:val="center"/>
          </w:tcPr>
          <w:p w14:paraId="436366B7" w14:textId="77777777" w:rsidR="00196FA3" w:rsidRPr="00696AA5" w:rsidRDefault="00196FA3"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No</w:t>
            </w:r>
          </w:p>
        </w:tc>
        <w:tc>
          <w:tcPr>
            <w:tcW w:w="2782" w:type="dxa"/>
            <w:vMerge w:val="restart"/>
            <w:vAlign w:val="center"/>
          </w:tcPr>
          <w:p w14:paraId="57685631" w14:textId="77777777" w:rsidR="00196FA3" w:rsidRPr="00696AA5" w:rsidRDefault="00196FA3"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Indikator</w:t>
            </w:r>
          </w:p>
        </w:tc>
        <w:tc>
          <w:tcPr>
            <w:tcW w:w="952" w:type="dxa"/>
            <w:vMerge w:val="restart"/>
            <w:vAlign w:val="center"/>
          </w:tcPr>
          <w:p w14:paraId="58BF7C3A" w14:textId="77777777" w:rsidR="00196FA3" w:rsidRPr="00696AA5" w:rsidRDefault="00196FA3"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Satuan</w:t>
            </w:r>
          </w:p>
        </w:tc>
        <w:tc>
          <w:tcPr>
            <w:tcW w:w="4815" w:type="dxa"/>
            <w:gridSpan w:val="5"/>
            <w:vAlign w:val="center"/>
          </w:tcPr>
          <w:p w14:paraId="450DA286" w14:textId="77777777" w:rsidR="00196FA3" w:rsidRPr="00696AA5" w:rsidRDefault="00196FA3"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Capaian Kinerja</w:t>
            </w:r>
          </w:p>
        </w:tc>
      </w:tr>
      <w:tr w:rsidR="00DB2ECE" w:rsidRPr="00696AA5" w14:paraId="75FBDF61" w14:textId="77777777" w:rsidTr="00DB2ECE">
        <w:trPr>
          <w:tblHeader/>
          <w:jc w:val="center"/>
        </w:trPr>
        <w:tc>
          <w:tcPr>
            <w:tcW w:w="507" w:type="dxa"/>
            <w:vMerge/>
            <w:vAlign w:val="center"/>
          </w:tcPr>
          <w:p w14:paraId="7F632BDD" w14:textId="77777777" w:rsidR="00DB2ECE" w:rsidRPr="00696AA5" w:rsidRDefault="00DB2ECE" w:rsidP="00717243">
            <w:pPr>
              <w:autoSpaceDE w:val="0"/>
              <w:autoSpaceDN w:val="0"/>
              <w:adjustRightInd w:val="0"/>
              <w:spacing w:line="240" w:lineRule="auto"/>
              <w:jc w:val="center"/>
              <w:rPr>
                <w:rFonts w:ascii="Bookman Old Style" w:hAnsi="Bookman Old Style" w:cs="Tahoma"/>
                <w:b/>
                <w:sz w:val="18"/>
                <w:szCs w:val="18"/>
                <w:lang w:eastAsia="id-ID"/>
              </w:rPr>
            </w:pPr>
          </w:p>
        </w:tc>
        <w:tc>
          <w:tcPr>
            <w:tcW w:w="2782" w:type="dxa"/>
            <w:vMerge/>
            <w:vAlign w:val="center"/>
          </w:tcPr>
          <w:p w14:paraId="1A96C595" w14:textId="77777777" w:rsidR="00DB2ECE" w:rsidRPr="00696AA5" w:rsidRDefault="00DB2ECE" w:rsidP="00717243">
            <w:pPr>
              <w:autoSpaceDE w:val="0"/>
              <w:autoSpaceDN w:val="0"/>
              <w:adjustRightInd w:val="0"/>
              <w:spacing w:line="240" w:lineRule="auto"/>
              <w:jc w:val="center"/>
              <w:rPr>
                <w:rFonts w:ascii="Bookman Old Style" w:hAnsi="Bookman Old Style" w:cs="Tahoma"/>
                <w:b/>
                <w:sz w:val="18"/>
                <w:szCs w:val="18"/>
                <w:lang w:eastAsia="id-ID"/>
              </w:rPr>
            </w:pPr>
          </w:p>
        </w:tc>
        <w:tc>
          <w:tcPr>
            <w:tcW w:w="952" w:type="dxa"/>
            <w:vMerge/>
            <w:vAlign w:val="center"/>
          </w:tcPr>
          <w:p w14:paraId="2526A831" w14:textId="77777777" w:rsidR="00DB2ECE" w:rsidRPr="00696AA5" w:rsidRDefault="00DB2ECE" w:rsidP="00717243">
            <w:pPr>
              <w:autoSpaceDE w:val="0"/>
              <w:autoSpaceDN w:val="0"/>
              <w:adjustRightInd w:val="0"/>
              <w:spacing w:line="240" w:lineRule="auto"/>
              <w:jc w:val="center"/>
              <w:rPr>
                <w:rFonts w:ascii="Bookman Old Style" w:hAnsi="Bookman Old Style" w:cs="Tahoma"/>
                <w:b/>
                <w:sz w:val="18"/>
                <w:szCs w:val="18"/>
                <w:lang w:eastAsia="id-ID"/>
              </w:rPr>
            </w:pPr>
          </w:p>
        </w:tc>
        <w:tc>
          <w:tcPr>
            <w:tcW w:w="863" w:type="dxa"/>
            <w:vAlign w:val="center"/>
          </w:tcPr>
          <w:p w14:paraId="570F2914" w14:textId="798BC272" w:rsidR="00DB2ECE" w:rsidRPr="00696AA5" w:rsidRDefault="00DB2ECE"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2021</w:t>
            </w:r>
          </w:p>
        </w:tc>
        <w:tc>
          <w:tcPr>
            <w:tcW w:w="863" w:type="dxa"/>
            <w:vAlign w:val="center"/>
          </w:tcPr>
          <w:p w14:paraId="7BA7D6D4" w14:textId="45034AB8" w:rsidR="00DB2ECE" w:rsidRPr="00696AA5" w:rsidRDefault="00DB2ECE"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2022</w:t>
            </w:r>
          </w:p>
        </w:tc>
        <w:tc>
          <w:tcPr>
            <w:tcW w:w="863" w:type="dxa"/>
            <w:vAlign w:val="center"/>
          </w:tcPr>
          <w:p w14:paraId="70E978CD" w14:textId="49AB740E" w:rsidR="00DB2ECE" w:rsidRPr="00696AA5" w:rsidRDefault="00DB2ECE"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2023</w:t>
            </w:r>
          </w:p>
        </w:tc>
        <w:tc>
          <w:tcPr>
            <w:tcW w:w="1113" w:type="dxa"/>
            <w:vAlign w:val="center"/>
          </w:tcPr>
          <w:p w14:paraId="47CC3EFE" w14:textId="1EEC1DDC" w:rsidR="00DB2ECE" w:rsidRPr="00696AA5" w:rsidRDefault="00DB2ECE"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2024</w:t>
            </w:r>
          </w:p>
        </w:tc>
        <w:tc>
          <w:tcPr>
            <w:tcW w:w="1113" w:type="dxa"/>
            <w:vAlign w:val="center"/>
          </w:tcPr>
          <w:p w14:paraId="01996D1F" w14:textId="128C3E21" w:rsidR="00DB2ECE" w:rsidRPr="00696AA5" w:rsidRDefault="00DB2ECE"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2025</w:t>
            </w:r>
          </w:p>
        </w:tc>
      </w:tr>
      <w:tr w:rsidR="00DB2ECE" w:rsidRPr="00696AA5" w14:paraId="507D4363" w14:textId="77777777" w:rsidTr="00DB2ECE">
        <w:trPr>
          <w:jc w:val="center"/>
        </w:trPr>
        <w:tc>
          <w:tcPr>
            <w:tcW w:w="507" w:type="dxa"/>
            <w:vAlign w:val="center"/>
          </w:tcPr>
          <w:p w14:paraId="4B60CFA0" w14:textId="116FEF35" w:rsidR="00DB2ECE" w:rsidRPr="00696AA5" w:rsidRDefault="00DB2ECE"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1</w:t>
            </w:r>
          </w:p>
        </w:tc>
        <w:tc>
          <w:tcPr>
            <w:tcW w:w="2782" w:type="dxa"/>
            <w:vAlign w:val="center"/>
          </w:tcPr>
          <w:p w14:paraId="5C0A0D08" w14:textId="70CE0BFE" w:rsidR="00DB2ECE" w:rsidRPr="00696AA5" w:rsidRDefault="00DB2ECE" w:rsidP="00717243">
            <w:pPr>
              <w:autoSpaceDE w:val="0"/>
              <w:autoSpaceDN w:val="0"/>
              <w:adjustRightInd w:val="0"/>
              <w:spacing w:line="240" w:lineRule="auto"/>
              <w:rPr>
                <w:rFonts w:ascii="Bookman Old Style" w:hAnsi="Bookman Old Style" w:cs="Tahoma"/>
                <w:sz w:val="18"/>
                <w:szCs w:val="18"/>
                <w:lang w:eastAsia="id-ID"/>
              </w:rPr>
            </w:pPr>
            <w:r w:rsidRPr="00696AA5">
              <w:rPr>
                <w:rFonts w:ascii="Bookman Old Style" w:hAnsi="Bookman Old Style"/>
                <w:sz w:val="18"/>
                <w:szCs w:val="18"/>
                <w:lang w:eastAsia="id-ID"/>
              </w:rPr>
              <w:t>Persentase pendayagunaan dan pengendalian daya rusak air</w:t>
            </w:r>
          </w:p>
        </w:tc>
        <w:tc>
          <w:tcPr>
            <w:tcW w:w="952" w:type="dxa"/>
            <w:vAlign w:val="center"/>
          </w:tcPr>
          <w:p w14:paraId="6A68E0F3" w14:textId="766D2794" w:rsidR="00DB2ECE" w:rsidRPr="00696AA5" w:rsidRDefault="00DB2ECE"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bCs/>
                <w:sz w:val="18"/>
                <w:szCs w:val="18"/>
                <w:lang w:eastAsia="id-ID"/>
              </w:rPr>
              <w:t>%</w:t>
            </w:r>
          </w:p>
        </w:tc>
        <w:tc>
          <w:tcPr>
            <w:tcW w:w="863" w:type="dxa"/>
            <w:vAlign w:val="center"/>
          </w:tcPr>
          <w:p w14:paraId="548AB6D9" w14:textId="32E1D7BC" w:rsidR="00DB2ECE" w:rsidRPr="00696AA5" w:rsidRDefault="00DB2ECE" w:rsidP="00717243">
            <w:pPr>
              <w:jc w:val="center"/>
              <w:rPr>
                <w:rFonts w:ascii="Bookman Old Style" w:hAnsi="Bookman Old Style"/>
                <w:sz w:val="18"/>
                <w:szCs w:val="18"/>
              </w:rPr>
            </w:pPr>
            <w:r w:rsidRPr="00696AA5">
              <w:rPr>
                <w:rFonts w:ascii="Bookman Old Style" w:hAnsi="Bookman Old Style" w:cs="Tahoma"/>
                <w:sz w:val="18"/>
                <w:szCs w:val="18"/>
                <w:lang w:eastAsia="id-ID"/>
              </w:rPr>
              <w:t>11,97</w:t>
            </w:r>
          </w:p>
        </w:tc>
        <w:tc>
          <w:tcPr>
            <w:tcW w:w="863" w:type="dxa"/>
            <w:vAlign w:val="center"/>
          </w:tcPr>
          <w:p w14:paraId="6895843D" w14:textId="264C2003" w:rsidR="00DB2ECE" w:rsidRPr="00696AA5" w:rsidRDefault="00DB2ECE" w:rsidP="00717243">
            <w:pPr>
              <w:jc w:val="center"/>
              <w:rPr>
                <w:rFonts w:ascii="Bookman Old Style" w:hAnsi="Bookman Old Style"/>
                <w:sz w:val="18"/>
                <w:szCs w:val="18"/>
              </w:rPr>
            </w:pPr>
            <w:r w:rsidRPr="00696AA5">
              <w:rPr>
                <w:rFonts w:ascii="Bookman Old Style" w:hAnsi="Bookman Old Style" w:cs="Calibri"/>
                <w:sz w:val="18"/>
                <w:szCs w:val="18"/>
              </w:rPr>
              <w:t>10,61</w:t>
            </w:r>
          </w:p>
        </w:tc>
        <w:tc>
          <w:tcPr>
            <w:tcW w:w="863" w:type="dxa"/>
            <w:vAlign w:val="center"/>
          </w:tcPr>
          <w:p w14:paraId="4AFEF718" w14:textId="0A931C17" w:rsidR="00DB2ECE" w:rsidRPr="00696AA5" w:rsidRDefault="00DB2ECE" w:rsidP="00717243">
            <w:pPr>
              <w:jc w:val="center"/>
              <w:rPr>
                <w:rFonts w:ascii="Bookman Old Style" w:hAnsi="Bookman Old Style"/>
                <w:sz w:val="18"/>
                <w:szCs w:val="18"/>
              </w:rPr>
            </w:pPr>
            <w:r w:rsidRPr="00696AA5">
              <w:rPr>
                <w:rFonts w:ascii="Bookman Old Style" w:hAnsi="Bookman Old Style" w:cs="Calibri"/>
                <w:sz w:val="18"/>
                <w:szCs w:val="18"/>
                <w:lang w:eastAsia="id-ID"/>
              </w:rPr>
              <w:t>8,77</w:t>
            </w:r>
          </w:p>
        </w:tc>
        <w:tc>
          <w:tcPr>
            <w:tcW w:w="1113" w:type="dxa"/>
            <w:vAlign w:val="center"/>
          </w:tcPr>
          <w:p w14:paraId="325A32E1" w14:textId="21DAB3E2" w:rsidR="00DB2ECE" w:rsidRPr="00696AA5" w:rsidRDefault="00DB2ECE"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Calibri"/>
                <w:sz w:val="18"/>
                <w:szCs w:val="18"/>
                <w:lang w:eastAsia="id-ID"/>
              </w:rPr>
              <w:t>9,61</w:t>
            </w:r>
          </w:p>
        </w:tc>
        <w:tc>
          <w:tcPr>
            <w:tcW w:w="1113" w:type="dxa"/>
            <w:vAlign w:val="center"/>
          </w:tcPr>
          <w:p w14:paraId="495EAF70" w14:textId="4B8F4A97" w:rsidR="00DB2ECE" w:rsidRPr="00696AA5" w:rsidRDefault="00F27EAB" w:rsidP="00717243">
            <w:pPr>
              <w:autoSpaceDE w:val="0"/>
              <w:autoSpaceDN w:val="0"/>
              <w:adjustRightInd w:val="0"/>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8"/>
                <w:lang w:eastAsia="id-ID"/>
              </w:rPr>
              <w:t>10,02</w:t>
            </w:r>
          </w:p>
        </w:tc>
      </w:tr>
      <w:tr w:rsidR="00DB2ECE" w:rsidRPr="00696AA5" w14:paraId="6D301030" w14:textId="77777777" w:rsidTr="00DB2ECE">
        <w:trPr>
          <w:jc w:val="center"/>
        </w:trPr>
        <w:tc>
          <w:tcPr>
            <w:tcW w:w="507" w:type="dxa"/>
            <w:vAlign w:val="center"/>
          </w:tcPr>
          <w:p w14:paraId="708F15C9" w14:textId="71B06D67" w:rsidR="00DB2ECE" w:rsidRPr="00696AA5" w:rsidRDefault="00DB2ECE"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2</w:t>
            </w:r>
          </w:p>
        </w:tc>
        <w:tc>
          <w:tcPr>
            <w:tcW w:w="2782" w:type="dxa"/>
            <w:vAlign w:val="center"/>
          </w:tcPr>
          <w:p w14:paraId="3C43C4A5" w14:textId="0B1DBA52" w:rsidR="00DB2ECE" w:rsidRPr="00696AA5" w:rsidRDefault="00DB2ECE" w:rsidP="00717243">
            <w:pPr>
              <w:autoSpaceDE w:val="0"/>
              <w:autoSpaceDN w:val="0"/>
              <w:adjustRightInd w:val="0"/>
              <w:spacing w:line="240" w:lineRule="auto"/>
              <w:rPr>
                <w:rFonts w:ascii="Bookman Old Style" w:hAnsi="Bookman Old Style" w:cs="Tahoma"/>
                <w:sz w:val="18"/>
                <w:szCs w:val="18"/>
                <w:lang w:eastAsia="id-ID"/>
              </w:rPr>
            </w:pPr>
            <w:r w:rsidRPr="00696AA5">
              <w:rPr>
                <w:rFonts w:ascii="Bookman Old Style" w:hAnsi="Bookman Old Style"/>
                <w:sz w:val="18"/>
                <w:szCs w:val="18"/>
              </w:rPr>
              <w:t>Panjang irigasi dalam kondisi baik</w:t>
            </w:r>
          </w:p>
        </w:tc>
        <w:tc>
          <w:tcPr>
            <w:tcW w:w="952" w:type="dxa"/>
            <w:vAlign w:val="center"/>
          </w:tcPr>
          <w:p w14:paraId="1DB7B5EC" w14:textId="1E13D657" w:rsidR="00DB2ECE" w:rsidRPr="00696AA5" w:rsidRDefault="00DB2ECE"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sz w:val="18"/>
                <w:szCs w:val="18"/>
              </w:rPr>
              <w:t>Km</w:t>
            </w:r>
          </w:p>
        </w:tc>
        <w:tc>
          <w:tcPr>
            <w:tcW w:w="863" w:type="dxa"/>
            <w:vAlign w:val="center"/>
          </w:tcPr>
          <w:p w14:paraId="2BCAD476" w14:textId="7D516D59" w:rsidR="00DB2ECE" w:rsidRPr="00696AA5" w:rsidRDefault="00DB2ECE" w:rsidP="00717243">
            <w:pPr>
              <w:spacing w:line="240" w:lineRule="auto"/>
              <w:jc w:val="center"/>
              <w:rPr>
                <w:rFonts w:ascii="Bookman Old Style" w:hAnsi="Bookman Old Style"/>
                <w:sz w:val="18"/>
                <w:szCs w:val="18"/>
              </w:rPr>
            </w:pPr>
            <w:r w:rsidRPr="00696AA5">
              <w:rPr>
                <w:rFonts w:ascii="Bookman Old Style" w:hAnsi="Bookman Old Style"/>
                <w:sz w:val="18"/>
                <w:szCs w:val="18"/>
              </w:rPr>
              <w:t>323.423</w:t>
            </w:r>
          </w:p>
        </w:tc>
        <w:tc>
          <w:tcPr>
            <w:tcW w:w="863" w:type="dxa"/>
            <w:vAlign w:val="center"/>
          </w:tcPr>
          <w:p w14:paraId="1F456F69" w14:textId="2F9F4662" w:rsidR="00DB2ECE" w:rsidRPr="00696AA5" w:rsidRDefault="00DB2ECE" w:rsidP="00717243">
            <w:pPr>
              <w:spacing w:line="240" w:lineRule="auto"/>
              <w:jc w:val="center"/>
              <w:rPr>
                <w:rFonts w:ascii="Bookman Old Style" w:hAnsi="Bookman Old Style"/>
                <w:sz w:val="18"/>
                <w:szCs w:val="18"/>
              </w:rPr>
            </w:pPr>
            <w:r w:rsidRPr="00696AA5">
              <w:rPr>
                <w:rFonts w:ascii="Bookman Old Style" w:hAnsi="Bookman Old Style"/>
                <w:sz w:val="18"/>
                <w:szCs w:val="18"/>
              </w:rPr>
              <w:t>209.024</w:t>
            </w:r>
          </w:p>
        </w:tc>
        <w:tc>
          <w:tcPr>
            <w:tcW w:w="863" w:type="dxa"/>
            <w:vAlign w:val="center"/>
          </w:tcPr>
          <w:p w14:paraId="45CFDFFE" w14:textId="3D33B29D" w:rsidR="00DB2ECE" w:rsidRPr="00696AA5" w:rsidRDefault="00DB2ECE"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lang w:eastAsia="id-ID"/>
              </w:rPr>
              <w:t>245.389</w:t>
            </w:r>
          </w:p>
        </w:tc>
        <w:tc>
          <w:tcPr>
            <w:tcW w:w="1113" w:type="dxa"/>
            <w:vAlign w:val="center"/>
          </w:tcPr>
          <w:p w14:paraId="52D0ECBD" w14:textId="5F411BD0" w:rsidR="00DB2ECE" w:rsidRPr="00696AA5" w:rsidRDefault="00DB2ECE"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Calibri"/>
                <w:sz w:val="18"/>
                <w:szCs w:val="18"/>
                <w:lang w:eastAsia="id-ID"/>
              </w:rPr>
              <w:t>252.376</w:t>
            </w:r>
          </w:p>
        </w:tc>
        <w:tc>
          <w:tcPr>
            <w:tcW w:w="1113" w:type="dxa"/>
            <w:vAlign w:val="center"/>
          </w:tcPr>
          <w:p w14:paraId="3416E3DB" w14:textId="4FE06984" w:rsidR="00DB2ECE" w:rsidRPr="00696AA5" w:rsidRDefault="00581E20" w:rsidP="00717243">
            <w:pPr>
              <w:autoSpaceDE w:val="0"/>
              <w:autoSpaceDN w:val="0"/>
              <w:adjustRightInd w:val="0"/>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8"/>
                <w:lang w:eastAsia="id-ID"/>
              </w:rPr>
              <w:t>255,</w:t>
            </w:r>
            <w:r w:rsidR="00FB32CB" w:rsidRPr="00696AA5">
              <w:rPr>
                <w:rFonts w:ascii="Bookman Old Style" w:hAnsi="Bookman Old Style" w:cs="Calibri"/>
                <w:sz w:val="18"/>
                <w:szCs w:val="18"/>
                <w:lang w:eastAsia="id-ID"/>
              </w:rPr>
              <w:t>415</w:t>
            </w:r>
          </w:p>
        </w:tc>
      </w:tr>
      <w:tr w:rsidR="00DB2ECE" w:rsidRPr="00696AA5" w14:paraId="0F37A1FB" w14:textId="77777777" w:rsidTr="00DB2ECE">
        <w:trPr>
          <w:jc w:val="center"/>
        </w:trPr>
        <w:tc>
          <w:tcPr>
            <w:tcW w:w="507" w:type="dxa"/>
            <w:vAlign w:val="center"/>
          </w:tcPr>
          <w:p w14:paraId="67E9F427" w14:textId="54720CBD" w:rsidR="00DB2ECE" w:rsidRPr="00696AA5" w:rsidRDefault="00DB2ECE"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3</w:t>
            </w:r>
          </w:p>
        </w:tc>
        <w:tc>
          <w:tcPr>
            <w:tcW w:w="2782" w:type="dxa"/>
            <w:vAlign w:val="center"/>
          </w:tcPr>
          <w:p w14:paraId="1548599B" w14:textId="19919BF4" w:rsidR="00DB2ECE" w:rsidRPr="00696AA5" w:rsidRDefault="00DB2ECE" w:rsidP="00717243">
            <w:pPr>
              <w:autoSpaceDE w:val="0"/>
              <w:autoSpaceDN w:val="0"/>
              <w:adjustRightInd w:val="0"/>
              <w:spacing w:line="240" w:lineRule="auto"/>
              <w:rPr>
                <w:rFonts w:ascii="Bookman Old Style" w:hAnsi="Bookman Old Style" w:cs="Tahoma"/>
                <w:sz w:val="18"/>
                <w:szCs w:val="18"/>
                <w:lang w:eastAsia="id-ID"/>
              </w:rPr>
            </w:pPr>
            <w:r w:rsidRPr="00696AA5">
              <w:rPr>
                <w:rFonts w:ascii="Bookman Old Style" w:hAnsi="Bookman Old Style"/>
                <w:sz w:val="18"/>
                <w:szCs w:val="18"/>
              </w:rPr>
              <w:t>Panjang irigasi dalam kondisi sedang</w:t>
            </w:r>
          </w:p>
        </w:tc>
        <w:tc>
          <w:tcPr>
            <w:tcW w:w="952" w:type="dxa"/>
            <w:vAlign w:val="center"/>
          </w:tcPr>
          <w:p w14:paraId="55D16932" w14:textId="6CD6A0E6" w:rsidR="00DB2ECE" w:rsidRPr="00696AA5" w:rsidRDefault="00DB2ECE"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sz w:val="18"/>
                <w:szCs w:val="18"/>
              </w:rPr>
              <w:t>Km</w:t>
            </w:r>
          </w:p>
        </w:tc>
        <w:tc>
          <w:tcPr>
            <w:tcW w:w="863" w:type="dxa"/>
            <w:vAlign w:val="center"/>
          </w:tcPr>
          <w:p w14:paraId="5DBD835F" w14:textId="2950C22E" w:rsidR="00DB2ECE" w:rsidRPr="00696AA5" w:rsidRDefault="00DB2ECE" w:rsidP="00717243">
            <w:pPr>
              <w:spacing w:line="240" w:lineRule="auto"/>
              <w:jc w:val="center"/>
              <w:rPr>
                <w:rFonts w:ascii="Bookman Old Style" w:hAnsi="Bookman Old Style"/>
                <w:sz w:val="18"/>
                <w:szCs w:val="18"/>
              </w:rPr>
            </w:pPr>
            <w:r w:rsidRPr="00696AA5">
              <w:rPr>
                <w:rFonts w:ascii="Bookman Old Style" w:hAnsi="Bookman Old Style"/>
                <w:sz w:val="18"/>
                <w:szCs w:val="18"/>
              </w:rPr>
              <w:t>18.176</w:t>
            </w:r>
          </w:p>
        </w:tc>
        <w:tc>
          <w:tcPr>
            <w:tcW w:w="863" w:type="dxa"/>
            <w:vAlign w:val="center"/>
          </w:tcPr>
          <w:p w14:paraId="4A65B60B" w14:textId="2A80C94A" w:rsidR="00DB2ECE" w:rsidRPr="00696AA5" w:rsidRDefault="00DB2ECE" w:rsidP="00717243">
            <w:pPr>
              <w:spacing w:line="240" w:lineRule="auto"/>
              <w:jc w:val="center"/>
              <w:rPr>
                <w:rFonts w:ascii="Bookman Old Style" w:hAnsi="Bookman Old Style"/>
                <w:sz w:val="18"/>
                <w:szCs w:val="18"/>
              </w:rPr>
            </w:pPr>
            <w:r w:rsidRPr="00696AA5">
              <w:rPr>
                <w:rFonts w:ascii="Bookman Old Style" w:hAnsi="Bookman Old Style"/>
                <w:sz w:val="18"/>
                <w:szCs w:val="18"/>
              </w:rPr>
              <w:t>119.976</w:t>
            </w:r>
          </w:p>
        </w:tc>
        <w:tc>
          <w:tcPr>
            <w:tcW w:w="863" w:type="dxa"/>
            <w:vAlign w:val="center"/>
          </w:tcPr>
          <w:p w14:paraId="3B05985E" w14:textId="6693DEB4" w:rsidR="00DB2ECE" w:rsidRPr="00696AA5" w:rsidRDefault="00DB2ECE"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lang w:eastAsia="id-ID"/>
              </w:rPr>
              <w:t>128.723</w:t>
            </w:r>
          </w:p>
        </w:tc>
        <w:tc>
          <w:tcPr>
            <w:tcW w:w="1113" w:type="dxa"/>
            <w:vAlign w:val="center"/>
          </w:tcPr>
          <w:p w14:paraId="60B315DA" w14:textId="0C92ABA2" w:rsidR="00DB2ECE" w:rsidRPr="00696AA5" w:rsidRDefault="00DB2ECE"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Calibri"/>
                <w:sz w:val="18"/>
                <w:szCs w:val="18"/>
                <w:lang w:eastAsia="id-ID"/>
              </w:rPr>
              <w:t>87.897</w:t>
            </w:r>
          </w:p>
        </w:tc>
        <w:tc>
          <w:tcPr>
            <w:tcW w:w="1113" w:type="dxa"/>
            <w:vAlign w:val="center"/>
          </w:tcPr>
          <w:p w14:paraId="515A45E1" w14:textId="1EB7DC0B" w:rsidR="00DB2ECE" w:rsidRPr="00696AA5" w:rsidRDefault="00FB32CB" w:rsidP="00717243">
            <w:pPr>
              <w:autoSpaceDE w:val="0"/>
              <w:autoSpaceDN w:val="0"/>
              <w:adjustRightInd w:val="0"/>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8"/>
                <w:lang w:eastAsia="id-ID"/>
              </w:rPr>
              <w:t>86,807</w:t>
            </w:r>
          </w:p>
        </w:tc>
      </w:tr>
      <w:tr w:rsidR="00DB2ECE" w:rsidRPr="00696AA5" w14:paraId="4C72F066" w14:textId="77777777" w:rsidTr="00DB2ECE">
        <w:trPr>
          <w:jc w:val="center"/>
        </w:trPr>
        <w:tc>
          <w:tcPr>
            <w:tcW w:w="507" w:type="dxa"/>
            <w:vAlign w:val="center"/>
          </w:tcPr>
          <w:p w14:paraId="644DDA78" w14:textId="53E67669" w:rsidR="00DB2ECE" w:rsidRPr="00696AA5" w:rsidRDefault="00DB2ECE"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4</w:t>
            </w:r>
          </w:p>
        </w:tc>
        <w:tc>
          <w:tcPr>
            <w:tcW w:w="2782" w:type="dxa"/>
            <w:vAlign w:val="center"/>
          </w:tcPr>
          <w:p w14:paraId="19C327F4" w14:textId="325561B6" w:rsidR="00DB2ECE" w:rsidRPr="00696AA5" w:rsidRDefault="00DB2ECE" w:rsidP="00717243">
            <w:pPr>
              <w:autoSpaceDE w:val="0"/>
              <w:autoSpaceDN w:val="0"/>
              <w:adjustRightInd w:val="0"/>
              <w:spacing w:line="240" w:lineRule="auto"/>
              <w:rPr>
                <w:rFonts w:ascii="Bookman Old Style" w:hAnsi="Bookman Old Style" w:cs="Tahoma"/>
                <w:sz w:val="18"/>
                <w:szCs w:val="18"/>
                <w:lang w:eastAsia="id-ID"/>
              </w:rPr>
            </w:pPr>
            <w:r w:rsidRPr="00696AA5">
              <w:rPr>
                <w:rFonts w:ascii="Bookman Old Style" w:hAnsi="Bookman Old Style"/>
                <w:sz w:val="18"/>
                <w:szCs w:val="18"/>
              </w:rPr>
              <w:t>Panjang irigasi dalam kondisi rusak</w:t>
            </w:r>
          </w:p>
        </w:tc>
        <w:tc>
          <w:tcPr>
            <w:tcW w:w="952" w:type="dxa"/>
            <w:vAlign w:val="center"/>
          </w:tcPr>
          <w:p w14:paraId="36A2DA93" w14:textId="4CCD4C2F" w:rsidR="00DB2ECE" w:rsidRPr="00696AA5" w:rsidRDefault="00DB2ECE"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sz w:val="18"/>
                <w:szCs w:val="18"/>
              </w:rPr>
              <w:t>Km</w:t>
            </w:r>
          </w:p>
        </w:tc>
        <w:tc>
          <w:tcPr>
            <w:tcW w:w="863" w:type="dxa"/>
            <w:vAlign w:val="center"/>
          </w:tcPr>
          <w:p w14:paraId="20A810D9" w14:textId="2FF2970B" w:rsidR="00DB2ECE" w:rsidRPr="00696AA5" w:rsidRDefault="00DB2ECE" w:rsidP="00717243">
            <w:pPr>
              <w:spacing w:line="240" w:lineRule="auto"/>
              <w:jc w:val="center"/>
              <w:rPr>
                <w:rFonts w:ascii="Bookman Old Style" w:hAnsi="Bookman Old Style"/>
                <w:sz w:val="18"/>
                <w:szCs w:val="18"/>
              </w:rPr>
            </w:pPr>
            <w:r w:rsidRPr="00696AA5">
              <w:rPr>
                <w:rFonts w:ascii="Bookman Old Style" w:hAnsi="Bookman Old Style"/>
                <w:sz w:val="18"/>
                <w:szCs w:val="18"/>
              </w:rPr>
              <w:t>416.067</w:t>
            </w:r>
          </w:p>
        </w:tc>
        <w:tc>
          <w:tcPr>
            <w:tcW w:w="863" w:type="dxa"/>
            <w:vAlign w:val="center"/>
          </w:tcPr>
          <w:p w14:paraId="6A9B0755" w14:textId="7E35F5CC" w:rsidR="00DB2ECE" w:rsidRPr="00696AA5" w:rsidRDefault="00DB2ECE" w:rsidP="00717243">
            <w:pPr>
              <w:spacing w:line="240" w:lineRule="auto"/>
              <w:jc w:val="center"/>
              <w:rPr>
                <w:rFonts w:ascii="Bookman Old Style" w:hAnsi="Bookman Old Style"/>
                <w:sz w:val="18"/>
                <w:szCs w:val="18"/>
              </w:rPr>
            </w:pPr>
            <w:r w:rsidRPr="00696AA5">
              <w:rPr>
                <w:rFonts w:ascii="Bookman Old Style" w:hAnsi="Bookman Old Style"/>
                <w:sz w:val="18"/>
                <w:szCs w:val="18"/>
              </w:rPr>
              <w:t>425.488</w:t>
            </w:r>
          </w:p>
        </w:tc>
        <w:tc>
          <w:tcPr>
            <w:tcW w:w="863" w:type="dxa"/>
            <w:vAlign w:val="center"/>
          </w:tcPr>
          <w:p w14:paraId="5875320D" w14:textId="2CA04153" w:rsidR="00DB2ECE" w:rsidRPr="00696AA5" w:rsidRDefault="00DB2ECE"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lang w:eastAsia="id-ID"/>
              </w:rPr>
              <w:t>380.374</w:t>
            </w:r>
          </w:p>
        </w:tc>
        <w:tc>
          <w:tcPr>
            <w:tcW w:w="1113" w:type="dxa"/>
            <w:vAlign w:val="center"/>
          </w:tcPr>
          <w:p w14:paraId="230E0553" w14:textId="56DC5B3E" w:rsidR="00DB2ECE" w:rsidRPr="00696AA5" w:rsidRDefault="00DB2ECE"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Calibri"/>
                <w:sz w:val="18"/>
                <w:szCs w:val="18"/>
                <w:lang w:eastAsia="id-ID"/>
              </w:rPr>
              <w:t>414.213</w:t>
            </w:r>
          </w:p>
        </w:tc>
        <w:tc>
          <w:tcPr>
            <w:tcW w:w="1113" w:type="dxa"/>
            <w:vAlign w:val="center"/>
          </w:tcPr>
          <w:p w14:paraId="6BEF0A81" w14:textId="4A327DEC" w:rsidR="00DB2ECE" w:rsidRPr="00696AA5" w:rsidRDefault="00581E20" w:rsidP="00717243">
            <w:pPr>
              <w:autoSpaceDE w:val="0"/>
              <w:autoSpaceDN w:val="0"/>
              <w:adjustRightInd w:val="0"/>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8"/>
                <w:lang w:eastAsia="id-ID"/>
              </w:rPr>
              <w:t>41</w:t>
            </w:r>
            <w:r w:rsidR="00FB32CB" w:rsidRPr="00696AA5">
              <w:rPr>
                <w:rFonts w:ascii="Bookman Old Style" w:hAnsi="Bookman Old Style" w:cs="Calibri"/>
                <w:sz w:val="18"/>
                <w:szCs w:val="18"/>
                <w:lang w:eastAsia="id-ID"/>
              </w:rPr>
              <w:t>2.266</w:t>
            </w:r>
          </w:p>
        </w:tc>
      </w:tr>
    </w:tbl>
    <w:p w14:paraId="338E4450" w14:textId="6E8FFB24" w:rsidR="00EC3FC5" w:rsidRPr="00696AA5" w:rsidRDefault="00EC3FC5" w:rsidP="00717243">
      <w:pPr>
        <w:autoSpaceDE w:val="0"/>
        <w:autoSpaceDN w:val="0"/>
        <w:adjustRightInd w:val="0"/>
        <w:rPr>
          <w:rFonts w:ascii="Bookman Old Style" w:hAnsi="Bookman Old Style" w:cs="Bookman Old Style"/>
          <w:i/>
          <w:sz w:val="18"/>
          <w:szCs w:val="20"/>
        </w:rPr>
      </w:pPr>
      <w:r w:rsidRPr="00696AA5">
        <w:rPr>
          <w:rFonts w:ascii="Bookman Old Style" w:hAnsi="Bookman Old Style" w:cs="Bookman Old Style"/>
          <w:i/>
          <w:sz w:val="18"/>
          <w:szCs w:val="20"/>
        </w:rPr>
        <w:t>Sumber: Dinas PSDA Kab Cilacap, 202</w:t>
      </w:r>
      <w:r w:rsidR="00FB32CB" w:rsidRPr="00696AA5">
        <w:rPr>
          <w:rFonts w:ascii="Bookman Old Style" w:hAnsi="Bookman Old Style" w:cs="Bookman Old Style"/>
          <w:i/>
          <w:sz w:val="18"/>
          <w:szCs w:val="20"/>
        </w:rPr>
        <w:t>6</w:t>
      </w:r>
    </w:p>
    <w:p w14:paraId="040589D6" w14:textId="77777777" w:rsidR="00671BEE" w:rsidRPr="00696AA5" w:rsidRDefault="00671BEE" w:rsidP="00717243">
      <w:pPr>
        <w:autoSpaceDE w:val="0"/>
        <w:autoSpaceDN w:val="0"/>
        <w:adjustRightInd w:val="0"/>
        <w:spacing w:line="240" w:lineRule="auto"/>
        <w:rPr>
          <w:rFonts w:ascii="Bookman Old Style" w:hAnsi="Bookman Old Style" w:cs="Bookman Old Style"/>
          <w:i/>
          <w:sz w:val="18"/>
          <w:szCs w:val="20"/>
        </w:rPr>
      </w:pPr>
    </w:p>
    <w:p w14:paraId="62846A37" w14:textId="77777777" w:rsidR="00EC3FC5" w:rsidRPr="00696AA5" w:rsidRDefault="00EC3FC5" w:rsidP="00717243">
      <w:pPr>
        <w:ind w:left="567"/>
        <w:jc w:val="both"/>
        <w:rPr>
          <w:rFonts w:ascii="Bookman Old Style" w:hAnsi="Bookman Old Style" w:cs="Tahoma"/>
          <w:b/>
          <w:sz w:val="24"/>
          <w:szCs w:val="24"/>
          <w:lang w:eastAsia="id-ID"/>
        </w:rPr>
      </w:pPr>
      <w:r w:rsidRPr="00696AA5">
        <w:rPr>
          <w:rFonts w:ascii="Bookman Old Style" w:hAnsi="Bookman Old Style" w:cs="Tahoma"/>
          <w:b/>
          <w:sz w:val="24"/>
          <w:szCs w:val="24"/>
          <w:lang w:eastAsia="id-ID"/>
        </w:rPr>
        <w:t>Air Minum dan Sanitasi</w:t>
      </w:r>
    </w:p>
    <w:p w14:paraId="466BFD2C" w14:textId="059C8EA1" w:rsidR="00A67E34" w:rsidRPr="00696AA5" w:rsidRDefault="00A67E34"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Cakupan pelayanan akses air minum mengalami peningkatan dari Tahun 202</w:t>
      </w:r>
      <w:r w:rsidR="00DB2ECE" w:rsidRPr="00696AA5">
        <w:rPr>
          <w:rFonts w:ascii="Bookman Old Style" w:hAnsi="Bookman Old Style" w:cs="Tahoma"/>
          <w:sz w:val="24"/>
          <w:szCs w:val="24"/>
          <w:lang w:eastAsia="id-ID"/>
        </w:rPr>
        <w:t>1</w:t>
      </w:r>
      <w:r w:rsidRPr="00696AA5">
        <w:rPr>
          <w:rFonts w:ascii="Bookman Old Style" w:hAnsi="Bookman Old Style" w:cs="Tahoma"/>
          <w:sz w:val="24"/>
          <w:szCs w:val="24"/>
          <w:lang w:eastAsia="id-ID"/>
        </w:rPr>
        <w:t xml:space="preserve"> sampai dengan Tahun 202</w:t>
      </w:r>
      <w:r w:rsidR="00DC33F6" w:rsidRPr="00696AA5">
        <w:rPr>
          <w:rFonts w:ascii="Bookman Old Style" w:hAnsi="Bookman Old Style" w:cs="Tahoma"/>
          <w:sz w:val="24"/>
          <w:szCs w:val="24"/>
          <w:lang w:eastAsia="id-ID"/>
        </w:rPr>
        <w:t>4</w:t>
      </w:r>
      <w:r w:rsidRPr="00696AA5">
        <w:rPr>
          <w:rFonts w:ascii="Bookman Old Style" w:hAnsi="Bookman Old Style" w:cs="Tahoma"/>
          <w:sz w:val="24"/>
          <w:szCs w:val="24"/>
          <w:lang w:eastAsia="id-ID"/>
        </w:rPr>
        <w:t>. Persentase jiwa yang mengakses air minum pada tahun 202</w:t>
      </w:r>
      <w:r w:rsidR="00DB2ECE" w:rsidRPr="00696AA5">
        <w:rPr>
          <w:rFonts w:ascii="Bookman Old Style" w:hAnsi="Bookman Old Style" w:cs="Tahoma"/>
          <w:sz w:val="24"/>
          <w:szCs w:val="24"/>
          <w:lang w:eastAsia="id-ID"/>
        </w:rPr>
        <w:t>1</w:t>
      </w:r>
      <w:r w:rsidRPr="00696AA5">
        <w:rPr>
          <w:rFonts w:ascii="Bookman Old Style" w:hAnsi="Bookman Old Style" w:cs="Tahoma"/>
          <w:sz w:val="24"/>
          <w:szCs w:val="24"/>
          <w:lang w:eastAsia="id-ID"/>
        </w:rPr>
        <w:t xml:space="preserve"> sebesar </w:t>
      </w:r>
      <w:r w:rsidR="00DB2ECE" w:rsidRPr="00696AA5">
        <w:rPr>
          <w:rFonts w:ascii="Bookman Old Style" w:hAnsi="Bookman Old Style" w:cs="Tahoma"/>
          <w:sz w:val="24"/>
          <w:szCs w:val="24"/>
          <w:lang w:eastAsia="id-ID"/>
        </w:rPr>
        <w:t>87,74</w:t>
      </w:r>
      <w:r w:rsidRPr="00696AA5">
        <w:rPr>
          <w:rFonts w:ascii="Bookman Old Style" w:hAnsi="Bookman Old Style" w:cs="Tahoma"/>
          <w:sz w:val="24"/>
          <w:szCs w:val="24"/>
          <w:lang w:eastAsia="id-ID"/>
        </w:rPr>
        <w:t xml:space="preserve"> persen menjadi </w:t>
      </w:r>
      <w:r w:rsidR="00952E62" w:rsidRPr="00696AA5">
        <w:rPr>
          <w:rFonts w:ascii="Bookman Old Style" w:hAnsi="Bookman Old Style" w:cs="Tahoma"/>
          <w:sz w:val="24"/>
          <w:szCs w:val="24"/>
          <w:lang w:eastAsia="id-ID"/>
        </w:rPr>
        <w:t>94,30</w:t>
      </w:r>
      <w:r w:rsidRPr="00696AA5">
        <w:rPr>
          <w:rFonts w:ascii="Bookman Old Style" w:hAnsi="Bookman Old Style" w:cs="Tahoma"/>
          <w:sz w:val="24"/>
          <w:szCs w:val="24"/>
          <w:lang w:eastAsia="id-ID"/>
        </w:rPr>
        <w:t xml:space="preserve"> persen pada tahun 202</w:t>
      </w:r>
      <w:r w:rsidR="00952E62" w:rsidRPr="00696AA5">
        <w:rPr>
          <w:rFonts w:ascii="Bookman Old Style" w:hAnsi="Bookman Old Style" w:cs="Tahoma"/>
          <w:sz w:val="24"/>
          <w:szCs w:val="24"/>
          <w:lang w:eastAsia="id-ID"/>
        </w:rPr>
        <w:t>5</w:t>
      </w:r>
      <w:r w:rsidRPr="00696AA5">
        <w:rPr>
          <w:rFonts w:ascii="Bookman Old Style" w:hAnsi="Bookman Old Style" w:cs="Tahoma"/>
          <w:sz w:val="24"/>
          <w:szCs w:val="24"/>
          <w:lang w:eastAsia="id-ID"/>
        </w:rPr>
        <w:t xml:space="preserve">. </w:t>
      </w:r>
      <w:r w:rsidR="006E58DF" w:rsidRPr="00696AA5">
        <w:rPr>
          <w:rFonts w:ascii="Bookman Old Style" w:hAnsi="Bookman Old Style" w:cs="Tahoma"/>
          <w:sz w:val="24"/>
          <w:szCs w:val="24"/>
          <w:lang w:eastAsia="id-ID"/>
        </w:rPr>
        <w:t>Sedangkan p</w:t>
      </w:r>
      <w:r w:rsidRPr="00696AA5">
        <w:rPr>
          <w:rFonts w:ascii="Bookman Old Style" w:hAnsi="Bookman Old Style" w:cs="Tahoma"/>
          <w:sz w:val="24"/>
          <w:szCs w:val="24"/>
          <w:lang w:eastAsia="id-ID"/>
        </w:rPr>
        <w:t xml:space="preserve">ersentase jiwa yang mengakses jamban yang layak juga menunjukan peningkatan dari </w:t>
      </w:r>
      <w:r w:rsidR="00DB2ECE" w:rsidRPr="00696AA5">
        <w:rPr>
          <w:rFonts w:ascii="Bookman Old Style" w:hAnsi="Bookman Old Style" w:cs="Tahoma"/>
          <w:sz w:val="24"/>
          <w:szCs w:val="24"/>
          <w:lang w:eastAsia="id-ID"/>
        </w:rPr>
        <w:t>89</w:t>
      </w:r>
      <w:r w:rsidRPr="00696AA5">
        <w:rPr>
          <w:rFonts w:ascii="Bookman Old Style" w:hAnsi="Bookman Old Style" w:cs="Tahoma"/>
          <w:sz w:val="24"/>
          <w:szCs w:val="24"/>
          <w:lang w:eastAsia="id-ID"/>
        </w:rPr>
        <w:t>,84 persen pada tahun 202</w:t>
      </w:r>
      <w:r w:rsidR="00DB2ECE" w:rsidRPr="00696AA5">
        <w:rPr>
          <w:rFonts w:ascii="Bookman Old Style" w:hAnsi="Bookman Old Style" w:cs="Tahoma"/>
          <w:sz w:val="24"/>
          <w:szCs w:val="24"/>
          <w:lang w:eastAsia="id-ID"/>
        </w:rPr>
        <w:t>1</w:t>
      </w:r>
      <w:r w:rsidRPr="00696AA5">
        <w:rPr>
          <w:rFonts w:ascii="Bookman Old Style" w:hAnsi="Bookman Old Style" w:cs="Tahoma"/>
          <w:sz w:val="24"/>
          <w:szCs w:val="24"/>
          <w:lang w:eastAsia="id-ID"/>
        </w:rPr>
        <w:t xml:space="preserve"> menjadi </w:t>
      </w:r>
      <w:r w:rsidR="00952E62" w:rsidRPr="00696AA5">
        <w:rPr>
          <w:rFonts w:ascii="Bookman Old Style" w:hAnsi="Bookman Old Style" w:cs="Tahoma"/>
          <w:sz w:val="24"/>
          <w:szCs w:val="24"/>
          <w:lang w:eastAsia="id-ID"/>
        </w:rPr>
        <w:t xml:space="preserve">94,32 </w:t>
      </w:r>
      <w:r w:rsidRPr="00696AA5">
        <w:rPr>
          <w:rFonts w:ascii="Bookman Old Style" w:hAnsi="Bookman Old Style" w:cs="Tahoma"/>
          <w:sz w:val="24"/>
          <w:szCs w:val="24"/>
          <w:lang w:eastAsia="id-ID"/>
        </w:rPr>
        <w:t>persen pada tahun 202</w:t>
      </w:r>
      <w:r w:rsidR="00952E62" w:rsidRPr="00696AA5">
        <w:rPr>
          <w:rFonts w:ascii="Bookman Old Style" w:hAnsi="Bookman Old Style" w:cs="Tahoma"/>
          <w:sz w:val="24"/>
          <w:szCs w:val="24"/>
          <w:lang w:eastAsia="id-ID"/>
        </w:rPr>
        <w:t>5</w:t>
      </w:r>
      <w:r w:rsidRPr="00696AA5">
        <w:rPr>
          <w:rFonts w:ascii="Bookman Old Style" w:hAnsi="Bookman Old Style" w:cs="Tahoma"/>
          <w:sz w:val="24"/>
          <w:szCs w:val="24"/>
          <w:lang w:eastAsia="id-ID"/>
        </w:rPr>
        <w:t>. Tersedianya sistem jaringan drainase skala kawasan dan skala kota sehingga tidak terjadi genangan (lebih dari 30 cm selama 2 jam) dan tidak lebih dari dua kali setahun di Kabupaten Cilacap pada tahun 202</w:t>
      </w:r>
      <w:r w:rsidR="00DB2ECE" w:rsidRPr="00696AA5">
        <w:rPr>
          <w:rFonts w:ascii="Bookman Old Style" w:hAnsi="Bookman Old Style" w:cs="Tahoma"/>
          <w:sz w:val="24"/>
          <w:szCs w:val="24"/>
          <w:lang w:eastAsia="id-ID"/>
        </w:rPr>
        <w:t>1</w:t>
      </w:r>
      <w:r w:rsidRPr="00696AA5">
        <w:rPr>
          <w:rFonts w:ascii="Bookman Old Style" w:hAnsi="Bookman Old Style" w:cs="Tahoma"/>
          <w:sz w:val="24"/>
          <w:szCs w:val="24"/>
          <w:lang w:eastAsia="id-ID"/>
        </w:rPr>
        <w:t xml:space="preserve"> mencapai </w:t>
      </w:r>
      <w:r w:rsidR="00DB2ECE" w:rsidRPr="00696AA5">
        <w:rPr>
          <w:rFonts w:ascii="Bookman Old Style" w:hAnsi="Bookman Old Style" w:cs="Tahoma"/>
          <w:sz w:val="24"/>
          <w:szCs w:val="24"/>
          <w:lang w:eastAsia="id-ID"/>
        </w:rPr>
        <w:t>87,</w:t>
      </w:r>
      <w:r w:rsidRPr="00696AA5">
        <w:rPr>
          <w:rFonts w:ascii="Bookman Old Style" w:hAnsi="Bookman Old Style" w:cs="Tahoma"/>
          <w:sz w:val="24"/>
          <w:szCs w:val="24"/>
          <w:lang w:eastAsia="id-ID"/>
        </w:rPr>
        <w:t>6</w:t>
      </w:r>
      <w:r w:rsidR="00DB2ECE" w:rsidRPr="00696AA5">
        <w:rPr>
          <w:rFonts w:ascii="Bookman Old Style" w:hAnsi="Bookman Old Style" w:cs="Tahoma"/>
          <w:sz w:val="24"/>
          <w:szCs w:val="24"/>
          <w:lang w:eastAsia="id-ID"/>
        </w:rPr>
        <w:t>0</w:t>
      </w:r>
      <w:r w:rsidRPr="00696AA5">
        <w:rPr>
          <w:rFonts w:ascii="Bookman Old Style" w:hAnsi="Bookman Old Style" w:cs="Tahoma"/>
          <w:sz w:val="24"/>
          <w:szCs w:val="24"/>
          <w:lang w:eastAsia="id-ID"/>
        </w:rPr>
        <w:t xml:space="preserve"> persen dan naik menjadi 9</w:t>
      </w:r>
      <w:r w:rsidR="008259A0" w:rsidRPr="00696AA5">
        <w:rPr>
          <w:rFonts w:ascii="Bookman Old Style" w:hAnsi="Bookman Old Style" w:cs="Tahoma"/>
          <w:sz w:val="24"/>
          <w:szCs w:val="24"/>
          <w:lang w:eastAsia="id-ID"/>
        </w:rPr>
        <w:t>3</w:t>
      </w:r>
      <w:r w:rsidRPr="00696AA5">
        <w:rPr>
          <w:rFonts w:ascii="Bookman Old Style" w:hAnsi="Bookman Old Style" w:cs="Tahoma"/>
          <w:sz w:val="24"/>
          <w:szCs w:val="24"/>
          <w:lang w:eastAsia="id-ID"/>
        </w:rPr>
        <w:t>,</w:t>
      </w:r>
      <w:r w:rsidR="008259A0" w:rsidRPr="00696AA5">
        <w:rPr>
          <w:rFonts w:ascii="Bookman Old Style" w:hAnsi="Bookman Old Style" w:cs="Tahoma"/>
          <w:sz w:val="24"/>
          <w:szCs w:val="24"/>
          <w:lang w:eastAsia="id-ID"/>
        </w:rPr>
        <w:t>61</w:t>
      </w:r>
      <w:r w:rsidRPr="00696AA5">
        <w:rPr>
          <w:rFonts w:ascii="Bookman Old Style" w:hAnsi="Bookman Old Style" w:cs="Tahoma"/>
          <w:sz w:val="24"/>
          <w:szCs w:val="24"/>
          <w:lang w:eastAsia="id-ID"/>
        </w:rPr>
        <w:t xml:space="preserve"> persen pada tahun 202</w:t>
      </w:r>
      <w:r w:rsidR="008259A0" w:rsidRPr="00696AA5">
        <w:rPr>
          <w:rFonts w:ascii="Bookman Old Style" w:hAnsi="Bookman Old Style" w:cs="Tahoma"/>
          <w:sz w:val="24"/>
          <w:szCs w:val="24"/>
          <w:lang w:eastAsia="id-ID"/>
        </w:rPr>
        <w:t>5</w:t>
      </w:r>
      <w:r w:rsidRPr="00696AA5">
        <w:rPr>
          <w:rFonts w:ascii="Bookman Old Style" w:hAnsi="Bookman Old Style" w:cs="Tahoma"/>
          <w:sz w:val="24"/>
          <w:szCs w:val="24"/>
          <w:lang w:eastAsia="id-ID"/>
        </w:rPr>
        <w:t>.</w:t>
      </w:r>
    </w:p>
    <w:p w14:paraId="591B8FB6" w14:textId="44A04A50" w:rsidR="007B355E" w:rsidRPr="00696AA5" w:rsidRDefault="00A67E34"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Hal tersebut menunjukkan bahwa capaian kinerja air minum dan air limbah di Kabupaten Cilacap pada umumnya terus mengalami kenaikan dan Tujuan ke-6 SDGs yaitu : Menjamin Ketersediaan Dan Pengelolaan Air Serta Sanitasi Yang Berkelanjutan Bagi Semua Orang. Dalam rangka menunjang SPM Pemenuhan Air minum dan Air Limbah, maka capaian kinerja harus terus ditingkatkan sehingga mencapai 100 persen. Ruang lingkup akses layanan sanitasi dalam hal ini merupakan pemenuhan jiwa yang mengakses jamban yang layak (baru sebatas pemenuhan jamban layak)</w:t>
      </w:r>
      <w:r w:rsidR="00EC3FC5" w:rsidRPr="00696AA5">
        <w:rPr>
          <w:rFonts w:ascii="Bookman Old Style" w:hAnsi="Bookman Old Style" w:cs="Tahoma"/>
          <w:sz w:val="24"/>
          <w:szCs w:val="24"/>
          <w:lang w:eastAsia="id-ID"/>
        </w:rPr>
        <w:t>.</w:t>
      </w:r>
    </w:p>
    <w:p w14:paraId="0B2E0437" w14:textId="1A693D6D" w:rsidR="00EC3FC5" w:rsidRPr="00696AA5" w:rsidRDefault="00EC3FC5" w:rsidP="00717243">
      <w:pPr>
        <w:pStyle w:val="ListParagraph"/>
        <w:spacing w:line="240" w:lineRule="auto"/>
        <w:ind w:left="0"/>
        <w:jc w:val="center"/>
        <w:rPr>
          <w:rFonts w:ascii="Bookman Old Style" w:hAnsi="Bookman Old Style"/>
          <w:b/>
          <w:sz w:val="24"/>
          <w:szCs w:val="24"/>
        </w:rPr>
      </w:pPr>
      <w:bookmarkStart w:id="153" w:name="_Toc13849176"/>
      <w:bookmarkStart w:id="154" w:name="_Toc61788035"/>
      <w:bookmarkStart w:id="155" w:name="_Toc235114200"/>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40</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t xml:space="preserve">Kondisi Air Minum dan Sanitasi di Kabupaten Cilacap Tahun </w:t>
      </w:r>
      <w:bookmarkEnd w:id="153"/>
      <w:bookmarkEnd w:id="154"/>
      <w:r w:rsidR="003614F9" w:rsidRPr="00696AA5">
        <w:rPr>
          <w:rFonts w:ascii="Bookman Old Style" w:eastAsia="Batang" w:hAnsi="Bookman Old Style"/>
          <w:b/>
          <w:sz w:val="24"/>
          <w:szCs w:val="24"/>
        </w:rPr>
        <w:t>2021-2025</w:t>
      </w:r>
      <w:bookmarkEnd w:id="155"/>
    </w:p>
    <w:tbl>
      <w:tblPr>
        <w:tblW w:w="94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4"/>
        <w:gridCol w:w="3167"/>
        <w:gridCol w:w="971"/>
        <w:gridCol w:w="968"/>
        <w:gridCol w:w="966"/>
        <w:gridCol w:w="922"/>
        <w:gridCol w:w="944"/>
        <w:gridCol w:w="936"/>
        <w:gridCol w:w="14"/>
      </w:tblGrid>
      <w:tr w:rsidR="00EC3FC5" w:rsidRPr="00696AA5" w14:paraId="4631ED62" w14:textId="77777777" w:rsidTr="005A20F0">
        <w:trPr>
          <w:tblHeader/>
          <w:jc w:val="center"/>
        </w:trPr>
        <w:tc>
          <w:tcPr>
            <w:tcW w:w="514" w:type="dxa"/>
            <w:vMerge w:val="restart"/>
            <w:vAlign w:val="center"/>
          </w:tcPr>
          <w:p w14:paraId="7F6466BA"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16"/>
                <w:szCs w:val="16"/>
                <w:lang w:eastAsia="id-ID"/>
              </w:rPr>
            </w:pPr>
            <w:r w:rsidRPr="00696AA5">
              <w:rPr>
                <w:rFonts w:ascii="Bookman Old Style" w:hAnsi="Bookman Old Style" w:cs="Tahoma"/>
                <w:b/>
                <w:sz w:val="16"/>
                <w:szCs w:val="16"/>
                <w:lang w:eastAsia="id-ID"/>
              </w:rPr>
              <w:t>No</w:t>
            </w:r>
          </w:p>
        </w:tc>
        <w:tc>
          <w:tcPr>
            <w:tcW w:w="3167" w:type="dxa"/>
            <w:vMerge w:val="restart"/>
            <w:vAlign w:val="center"/>
          </w:tcPr>
          <w:p w14:paraId="49C5E8FA"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16"/>
                <w:szCs w:val="16"/>
                <w:lang w:eastAsia="id-ID"/>
              </w:rPr>
            </w:pPr>
            <w:r w:rsidRPr="00696AA5">
              <w:rPr>
                <w:rFonts w:ascii="Bookman Old Style" w:hAnsi="Bookman Old Style" w:cs="Tahoma"/>
                <w:b/>
                <w:sz w:val="16"/>
                <w:szCs w:val="16"/>
                <w:lang w:eastAsia="id-ID"/>
              </w:rPr>
              <w:t>Indikator</w:t>
            </w:r>
          </w:p>
        </w:tc>
        <w:tc>
          <w:tcPr>
            <w:tcW w:w="971" w:type="dxa"/>
            <w:vMerge w:val="restart"/>
            <w:vAlign w:val="center"/>
          </w:tcPr>
          <w:p w14:paraId="48879EF4"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16"/>
                <w:szCs w:val="16"/>
                <w:lang w:eastAsia="id-ID"/>
              </w:rPr>
            </w:pPr>
            <w:r w:rsidRPr="00696AA5">
              <w:rPr>
                <w:rFonts w:ascii="Bookman Old Style" w:hAnsi="Bookman Old Style" w:cs="Tahoma"/>
                <w:b/>
                <w:sz w:val="16"/>
                <w:szCs w:val="16"/>
                <w:lang w:eastAsia="id-ID"/>
              </w:rPr>
              <w:t>Satuan</w:t>
            </w:r>
          </w:p>
        </w:tc>
        <w:tc>
          <w:tcPr>
            <w:tcW w:w="4750" w:type="dxa"/>
            <w:gridSpan w:val="6"/>
            <w:vAlign w:val="center"/>
          </w:tcPr>
          <w:p w14:paraId="15E9D235"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16"/>
                <w:szCs w:val="16"/>
                <w:lang w:eastAsia="id-ID"/>
              </w:rPr>
            </w:pPr>
            <w:r w:rsidRPr="00696AA5">
              <w:rPr>
                <w:rFonts w:ascii="Bookman Old Style" w:hAnsi="Bookman Old Style" w:cs="Tahoma"/>
                <w:b/>
                <w:sz w:val="16"/>
                <w:szCs w:val="16"/>
                <w:lang w:eastAsia="id-ID"/>
              </w:rPr>
              <w:t>Capaian Kinerja</w:t>
            </w:r>
          </w:p>
        </w:tc>
      </w:tr>
      <w:tr w:rsidR="00DB2ECE" w:rsidRPr="00696AA5" w14:paraId="06194D2C" w14:textId="77777777" w:rsidTr="005A20F0">
        <w:trPr>
          <w:gridAfter w:val="1"/>
          <w:wAfter w:w="14" w:type="dxa"/>
          <w:tblHeader/>
          <w:jc w:val="center"/>
        </w:trPr>
        <w:tc>
          <w:tcPr>
            <w:tcW w:w="514" w:type="dxa"/>
            <w:vMerge/>
            <w:vAlign w:val="center"/>
          </w:tcPr>
          <w:p w14:paraId="046C8FF0" w14:textId="77777777" w:rsidR="00DB2ECE" w:rsidRPr="00696AA5" w:rsidRDefault="00DB2ECE" w:rsidP="00717243">
            <w:pPr>
              <w:autoSpaceDE w:val="0"/>
              <w:autoSpaceDN w:val="0"/>
              <w:adjustRightInd w:val="0"/>
              <w:spacing w:line="240" w:lineRule="auto"/>
              <w:jc w:val="center"/>
              <w:rPr>
                <w:rFonts w:ascii="Bookman Old Style" w:hAnsi="Bookman Old Style" w:cs="Tahoma"/>
                <w:b/>
                <w:sz w:val="16"/>
                <w:szCs w:val="16"/>
                <w:lang w:eastAsia="id-ID"/>
              </w:rPr>
            </w:pPr>
          </w:p>
        </w:tc>
        <w:tc>
          <w:tcPr>
            <w:tcW w:w="3167" w:type="dxa"/>
            <w:vMerge/>
            <w:vAlign w:val="center"/>
          </w:tcPr>
          <w:p w14:paraId="53DA9AAA" w14:textId="77777777" w:rsidR="00DB2ECE" w:rsidRPr="00696AA5" w:rsidRDefault="00DB2ECE" w:rsidP="00717243">
            <w:pPr>
              <w:autoSpaceDE w:val="0"/>
              <w:autoSpaceDN w:val="0"/>
              <w:adjustRightInd w:val="0"/>
              <w:spacing w:line="240" w:lineRule="auto"/>
              <w:jc w:val="center"/>
              <w:rPr>
                <w:rFonts w:ascii="Bookman Old Style" w:hAnsi="Bookman Old Style" w:cs="Tahoma"/>
                <w:b/>
                <w:sz w:val="16"/>
                <w:szCs w:val="16"/>
                <w:lang w:eastAsia="id-ID"/>
              </w:rPr>
            </w:pPr>
          </w:p>
        </w:tc>
        <w:tc>
          <w:tcPr>
            <w:tcW w:w="971" w:type="dxa"/>
            <w:vMerge/>
            <w:vAlign w:val="center"/>
          </w:tcPr>
          <w:p w14:paraId="046C599B" w14:textId="77777777" w:rsidR="00DB2ECE" w:rsidRPr="00696AA5" w:rsidRDefault="00DB2ECE" w:rsidP="00717243">
            <w:pPr>
              <w:autoSpaceDE w:val="0"/>
              <w:autoSpaceDN w:val="0"/>
              <w:adjustRightInd w:val="0"/>
              <w:spacing w:line="240" w:lineRule="auto"/>
              <w:jc w:val="center"/>
              <w:rPr>
                <w:rFonts w:ascii="Bookman Old Style" w:hAnsi="Bookman Old Style" w:cs="Tahoma"/>
                <w:b/>
                <w:sz w:val="16"/>
                <w:szCs w:val="16"/>
                <w:lang w:eastAsia="id-ID"/>
              </w:rPr>
            </w:pPr>
          </w:p>
        </w:tc>
        <w:tc>
          <w:tcPr>
            <w:tcW w:w="968" w:type="dxa"/>
            <w:vAlign w:val="center"/>
          </w:tcPr>
          <w:p w14:paraId="4BB64DB9" w14:textId="23373096" w:rsidR="00DB2ECE" w:rsidRPr="00696AA5" w:rsidRDefault="00DB2ECE" w:rsidP="00717243">
            <w:pPr>
              <w:autoSpaceDE w:val="0"/>
              <w:autoSpaceDN w:val="0"/>
              <w:adjustRightInd w:val="0"/>
              <w:spacing w:line="240" w:lineRule="auto"/>
              <w:jc w:val="center"/>
              <w:rPr>
                <w:rFonts w:ascii="Bookman Old Style" w:hAnsi="Bookman Old Style" w:cs="Tahoma"/>
                <w:b/>
                <w:sz w:val="16"/>
                <w:szCs w:val="16"/>
                <w:lang w:eastAsia="id-ID"/>
              </w:rPr>
            </w:pPr>
            <w:r w:rsidRPr="00696AA5">
              <w:rPr>
                <w:rFonts w:ascii="Bookman Old Style" w:hAnsi="Bookman Old Style" w:cs="Tahoma"/>
                <w:b/>
                <w:sz w:val="16"/>
                <w:szCs w:val="16"/>
                <w:lang w:eastAsia="id-ID"/>
              </w:rPr>
              <w:t>2021</w:t>
            </w:r>
          </w:p>
        </w:tc>
        <w:tc>
          <w:tcPr>
            <w:tcW w:w="966" w:type="dxa"/>
            <w:vAlign w:val="center"/>
          </w:tcPr>
          <w:p w14:paraId="2BD097D0" w14:textId="688AF54D" w:rsidR="00DB2ECE" w:rsidRPr="00696AA5" w:rsidRDefault="00DB2ECE" w:rsidP="00717243">
            <w:pPr>
              <w:autoSpaceDE w:val="0"/>
              <w:autoSpaceDN w:val="0"/>
              <w:adjustRightInd w:val="0"/>
              <w:spacing w:line="240" w:lineRule="auto"/>
              <w:jc w:val="center"/>
              <w:rPr>
                <w:rFonts w:ascii="Bookman Old Style" w:hAnsi="Bookman Old Style" w:cs="Tahoma"/>
                <w:b/>
                <w:sz w:val="16"/>
                <w:szCs w:val="16"/>
                <w:lang w:eastAsia="id-ID"/>
              </w:rPr>
            </w:pPr>
            <w:r w:rsidRPr="00696AA5">
              <w:rPr>
                <w:rFonts w:ascii="Bookman Old Style" w:hAnsi="Bookman Old Style" w:cs="Tahoma"/>
                <w:b/>
                <w:sz w:val="16"/>
                <w:szCs w:val="16"/>
                <w:lang w:eastAsia="id-ID"/>
              </w:rPr>
              <w:t>2022</w:t>
            </w:r>
          </w:p>
        </w:tc>
        <w:tc>
          <w:tcPr>
            <w:tcW w:w="922" w:type="dxa"/>
            <w:vAlign w:val="center"/>
          </w:tcPr>
          <w:p w14:paraId="7C5CC5B9" w14:textId="0BF40BDD" w:rsidR="00DB2ECE" w:rsidRPr="00696AA5" w:rsidRDefault="00DB2ECE" w:rsidP="00717243">
            <w:pPr>
              <w:autoSpaceDE w:val="0"/>
              <w:autoSpaceDN w:val="0"/>
              <w:adjustRightInd w:val="0"/>
              <w:spacing w:line="240" w:lineRule="auto"/>
              <w:jc w:val="center"/>
              <w:rPr>
                <w:rFonts w:ascii="Bookman Old Style" w:hAnsi="Bookman Old Style" w:cs="Tahoma"/>
                <w:b/>
                <w:sz w:val="16"/>
                <w:szCs w:val="16"/>
                <w:lang w:eastAsia="id-ID"/>
              </w:rPr>
            </w:pPr>
            <w:r w:rsidRPr="00696AA5">
              <w:rPr>
                <w:rFonts w:ascii="Bookman Old Style" w:hAnsi="Bookman Old Style" w:cs="Tahoma"/>
                <w:b/>
                <w:sz w:val="16"/>
                <w:szCs w:val="16"/>
                <w:lang w:eastAsia="id-ID"/>
              </w:rPr>
              <w:t>2023</w:t>
            </w:r>
          </w:p>
        </w:tc>
        <w:tc>
          <w:tcPr>
            <w:tcW w:w="944" w:type="dxa"/>
            <w:vAlign w:val="center"/>
          </w:tcPr>
          <w:p w14:paraId="0E1A4F22" w14:textId="0B3D3E44" w:rsidR="00DB2ECE" w:rsidRPr="00696AA5" w:rsidRDefault="00DB2ECE" w:rsidP="00717243">
            <w:pPr>
              <w:autoSpaceDE w:val="0"/>
              <w:autoSpaceDN w:val="0"/>
              <w:adjustRightInd w:val="0"/>
              <w:spacing w:line="240" w:lineRule="auto"/>
              <w:jc w:val="center"/>
              <w:rPr>
                <w:rFonts w:ascii="Bookman Old Style" w:hAnsi="Bookman Old Style" w:cs="Tahoma"/>
                <w:b/>
                <w:sz w:val="16"/>
                <w:szCs w:val="16"/>
                <w:lang w:eastAsia="id-ID"/>
              </w:rPr>
            </w:pPr>
            <w:r w:rsidRPr="00696AA5">
              <w:rPr>
                <w:rFonts w:ascii="Bookman Old Style" w:hAnsi="Bookman Old Style" w:cs="Tahoma"/>
                <w:b/>
                <w:sz w:val="16"/>
                <w:szCs w:val="16"/>
                <w:lang w:eastAsia="id-ID"/>
              </w:rPr>
              <w:t>2024</w:t>
            </w:r>
          </w:p>
        </w:tc>
        <w:tc>
          <w:tcPr>
            <w:tcW w:w="936" w:type="dxa"/>
            <w:vAlign w:val="center"/>
          </w:tcPr>
          <w:p w14:paraId="225A87D2" w14:textId="14FAFA60" w:rsidR="00DB2ECE" w:rsidRPr="00696AA5" w:rsidRDefault="00DB2ECE" w:rsidP="00717243">
            <w:pPr>
              <w:autoSpaceDE w:val="0"/>
              <w:autoSpaceDN w:val="0"/>
              <w:adjustRightInd w:val="0"/>
              <w:spacing w:line="240" w:lineRule="auto"/>
              <w:jc w:val="center"/>
              <w:rPr>
                <w:rFonts w:ascii="Bookman Old Style" w:hAnsi="Bookman Old Style" w:cs="Tahoma"/>
                <w:b/>
                <w:sz w:val="16"/>
                <w:szCs w:val="16"/>
                <w:lang w:eastAsia="id-ID"/>
              </w:rPr>
            </w:pPr>
            <w:r w:rsidRPr="00696AA5">
              <w:rPr>
                <w:rFonts w:ascii="Bookman Old Style" w:hAnsi="Bookman Old Style" w:cs="Tahoma"/>
                <w:b/>
                <w:sz w:val="16"/>
                <w:szCs w:val="16"/>
                <w:lang w:eastAsia="id-ID"/>
              </w:rPr>
              <w:t>2025</w:t>
            </w:r>
          </w:p>
        </w:tc>
      </w:tr>
      <w:tr w:rsidR="00DB2ECE" w:rsidRPr="00696AA5" w14:paraId="354FC211" w14:textId="77777777" w:rsidTr="00DB2ECE">
        <w:trPr>
          <w:gridAfter w:val="1"/>
          <w:wAfter w:w="14" w:type="dxa"/>
          <w:jc w:val="center"/>
        </w:trPr>
        <w:tc>
          <w:tcPr>
            <w:tcW w:w="514" w:type="dxa"/>
          </w:tcPr>
          <w:p w14:paraId="13B24836" w14:textId="77777777" w:rsidR="00DB2ECE" w:rsidRPr="00696AA5" w:rsidRDefault="00DB2ECE" w:rsidP="00717243">
            <w:pPr>
              <w:autoSpaceDE w:val="0"/>
              <w:autoSpaceDN w:val="0"/>
              <w:adjustRightInd w:val="0"/>
              <w:spacing w:line="240" w:lineRule="auto"/>
              <w:jc w:val="center"/>
              <w:rPr>
                <w:rFonts w:ascii="Bookman Old Style" w:hAnsi="Bookman Old Style" w:cs="Tahoma"/>
                <w:sz w:val="16"/>
                <w:szCs w:val="16"/>
                <w:lang w:eastAsia="id-ID"/>
              </w:rPr>
            </w:pPr>
            <w:r w:rsidRPr="00696AA5">
              <w:rPr>
                <w:rFonts w:ascii="Bookman Old Style" w:hAnsi="Bookman Old Style" w:cs="Tahoma"/>
                <w:sz w:val="16"/>
                <w:szCs w:val="16"/>
                <w:lang w:eastAsia="id-ID"/>
              </w:rPr>
              <w:t>1</w:t>
            </w:r>
          </w:p>
        </w:tc>
        <w:tc>
          <w:tcPr>
            <w:tcW w:w="3167" w:type="dxa"/>
          </w:tcPr>
          <w:p w14:paraId="3988EE13" w14:textId="0832D21A" w:rsidR="00DB2ECE" w:rsidRPr="00696AA5" w:rsidRDefault="00DB2ECE" w:rsidP="00717243">
            <w:pPr>
              <w:autoSpaceDE w:val="0"/>
              <w:autoSpaceDN w:val="0"/>
              <w:adjustRightInd w:val="0"/>
              <w:spacing w:line="240" w:lineRule="auto"/>
              <w:rPr>
                <w:rFonts w:ascii="Bookman Old Style" w:hAnsi="Bookman Old Style" w:cs="Calibri"/>
                <w:sz w:val="16"/>
                <w:szCs w:val="16"/>
                <w:lang w:eastAsia="id-ID"/>
              </w:rPr>
            </w:pPr>
            <w:r w:rsidRPr="00696AA5">
              <w:rPr>
                <w:rFonts w:ascii="Bookman Old Style" w:hAnsi="Bookman Old Style" w:cs="Calibri"/>
                <w:sz w:val="16"/>
                <w:szCs w:val="16"/>
                <w:lang w:eastAsia="id-ID"/>
              </w:rPr>
              <w:t>Jiwa yang mengakses air minum</w:t>
            </w:r>
          </w:p>
        </w:tc>
        <w:tc>
          <w:tcPr>
            <w:tcW w:w="971" w:type="dxa"/>
            <w:vAlign w:val="center"/>
          </w:tcPr>
          <w:p w14:paraId="184E6C0C" w14:textId="5D3C3197" w:rsidR="00DB2ECE" w:rsidRPr="00696AA5" w:rsidRDefault="00DB2ECE" w:rsidP="00717243">
            <w:pPr>
              <w:spacing w:line="240" w:lineRule="auto"/>
              <w:ind w:left="-129" w:right="-108"/>
              <w:jc w:val="center"/>
              <w:rPr>
                <w:rFonts w:ascii="Bookman Old Style" w:hAnsi="Bookman Old Style" w:cs="Calibri"/>
                <w:sz w:val="16"/>
                <w:szCs w:val="16"/>
              </w:rPr>
            </w:pPr>
            <w:r w:rsidRPr="00696AA5">
              <w:rPr>
                <w:rFonts w:ascii="Bookman Old Style" w:hAnsi="Bookman Old Style" w:cs="Calibri"/>
                <w:sz w:val="16"/>
                <w:szCs w:val="16"/>
              </w:rPr>
              <w:t>%</w:t>
            </w:r>
          </w:p>
        </w:tc>
        <w:tc>
          <w:tcPr>
            <w:tcW w:w="968" w:type="dxa"/>
            <w:vAlign w:val="center"/>
          </w:tcPr>
          <w:p w14:paraId="1393BD7D" w14:textId="7EFDBA47" w:rsidR="00DB2ECE" w:rsidRPr="00696AA5" w:rsidRDefault="00DB2ECE" w:rsidP="00717243">
            <w:pPr>
              <w:spacing w:line="240" w:lineRule="auto"/>
              <w:jc w:val="center"/>
              <w:rPr>
                <w:rFonts w:ascii="Bookman Old Style" w:eastAsia="Bookman Old Style" w:hAnsi="Bookman Old Style" w:cs="Bookman Old Style"/>
                <w:sz w:val="16"/>
                <w:szCs w:val="16"/>
              </w:rPr>
            </w:pPr>
            <w:r w:rsidRPr="00696AA5">
              <w:rPr>
                <w:rFonts w:ascii="Bookman Old Style" w:eastAsia="Bookman Old Style" w:hAnsi="Bookman Old Style" w:cs="Bookman Old Style"/>
                <w:spacing w:val="-1"/>
                <w:sz w:val="16"/>
                <w:szCs w:val="16"/>
              </w:rPr>
              <w:t>87,74</w:t>
            </w:r>
          </w:p>
        </w:tc>
        <w:tc>
          <w:tcPr>
            <w:tcW w:w="966" w:type="dxa"/>
            <w:vAlign w:val="center"/>
          </w:tcPr>
          <w:p w14:paraId="25D90F92" w14:textId="41EBF050" w:rsidR="00DB2ECE" w:rsidRPr="00696AA5" w:rsidRDefault="00DB2ECE" w:rsidP="00717243">
            <w:pPr>
              <w:spacing w:line="240" w:lineRule="auto"/>
              <w:jc w:val="center"/>
              <w:rPr>
                <w:rFonts w:ascii="Bookman Old Style" w:eastAsia="Bookman Old Style" w:hAnsi="Bookman Old Style" w:cs="Bookman Old Style"/>
                <w:sz w:val="16"/>
                <w:szCs w:val="16"/>
              </w:rPr>
            </w:pPr>
            <w:r w:rsidRPr="00696AA5">
              <w:rPr>
                <w:rFonts w:ascii="Bookman Old Style" w:hAnsi="Bookman Old Style" w:cs="Calibri"/>
                <w:sz w:val="16"/>
                <w:szCs w:val="16"/>
              </w:rPr>
              <w:t>89,43</w:t>
            </w:r>
          </w:p>
        </w:tc>
        <w:tc>
          <w:tcPr>
            <w:tcW w:w="922" w:type="dxa"/>
            <w:vAlign w:val="center"/>
          </w:tcPr>
          <w:p w14:paraId="13371F7F" w14:textId="25AABA9E" w:rsidR="00DB2ECE" w:rsidRPr="00696AA5" w:rsidRDefault="00DB2ECE" w:rsidP="00717243">
            <w:pPr>
              <w:spacing w:line="240" w:lineRule="auto"/>
              <w:jc w:val="center"/>
              <w:rPr>
                <w:rFonts w:ascii="Bookman Old Style" w:eastAsia="Bookman Old Style" w:hAnsi="Bookman Old Style" w:cs="Bookman Old Style"/>
                <w:sz w:val="16"/>
                <w:szCs w:val="16"/>
              </w:rPr>
            </w:pPr>
            <w:r w:rsidRPr="00696AA5">
              <w:rPr>
                <w:rFonts w:ascii="Bookman Old Style" w:hAnsi="Bookman Old Style" w:cs="Calibri"/>
                <w:sz w:val="16"/>
                <w:szCs w:val="16"/>
              </w:rPr>
              <w:t>91,23</w:t>
            </w:r>
          </w:p>
        </w:tc>
        <w:tc>
          <w:tcPr>
            <w:tcW w:w="944" w:type="dxa"/>
            <w:vAlign w:val="center"/>
          </w:tcPr>
          <w:p w14:paraId="44BFFB3E" w14:textId="44FD0AC7" w:rsidR="00DB2ECE" w:rsidRPr="00696AA5" w:rsidRDefault="00DB2ECE" w:rsidP="00717243">
            <w:pPr>
              <w:autoSpaceDE w:val="0"/>
              <w:autoSpaceDN w:val="0"/>
              <w:adjustRightInd w:val="0"/>
              <w:spacing w:line="240" w:lineRule="auto"/>
              <w:jc w:val="center"/>
              <w:rPr>
                <w:rFonts w:ascii="Bookman Old Style" w:hAnsi="Bookman Old Style" w:cs="Calibri"/>
                <w:sz w:val="16"/>
                <w:szCs w:val="16"/>
              </w:rPr>
            </w:pPr>
            <w:r w:rsidRPr="00696AA5">
              <w:rPr>
                <w:rFonts w:ascii="Bookman Old Style" w:hAnsi="Bookman Old Style" w:cs="Calibri"/>
                <w:sz w:val="16"/>
                <w:szCs w:val="16"/>
              </w:rPr>
              <w:t>92</w:t>
            </w:r>
          </w:p>
        </w:tc>
        <w:tc>
          <w:tcPr>
            <w:tcW w:w="936" w:type="dxa"/>
            <w:vAlign w:val="center"/>
          </w:tcPr>
          <w:p w14:paraId="14164488" w14:textId="706AD806" w:rsidR="00DB2ECE" w:rsidRPr="00696AA5" w:rsidRDefault="00581E20" w:rsidP="00717243">
            <w:pPr>
              <w:autoSpaceDE w:val="0"/>
              <w:autoSpaceDN w:val="0"/>
              <w:adjustRightInd w:val="0"/>
              <w:spacing w:line="240" w:lineRule="auto"/>
              <w:rPr>
                <w:rFonts w:ascii="Bookman Old Style" w:hAnsi="Bookman Old Style" w:cs="Calibri"/>
                <w:sz w:val="16"/>
                <w:szCs w:val="16"/>
              </w:rPr>
            </w:pPr>
            <w:r w:rsidRPr="00696AA5">
              <w:rPr>
                <w:rFonts w:ascii="Bookman Old Style" w:hAnsi="Bookman Old Style" w:cs="Calibri"/>
                <w:sz w:val="16"/>
                <w:szCs w:val="16"/>
              </w:rPr>
              <w:t xml:space="preserve"> 94,30</w:t>
            </w:r>
          </w:p>
        </w:tc>
      </w:tr>
      <w:tr w:rsidR="00DB2ECE" w:rsidRPr="00696AA5" w14:paraId="61933260" w14:textId="77777777" w:rsidTr="00DB2ECE">
        <w:trPr>
          <w:gridAfter w:val="1"/>
          <w:wAfter w:w="14" w:type="dxa"/>
          <w:jc w:val="center"/>
        </w:trPr>
        <w:tc>
          <w:tcPr>
            <w:tcW w:w="514" w:type="dxa"/>
          </w:tcPr>
          <w:p w14:paraId="4FD4C38B" w14:textId="77777777" w:rsidR="00DB2ECE" w:rsidRPr="00696AA5" w:rsidRDefault="00DB2ECE" w:rsidP="00717243">
            <w:pPr>
              <w:autoSpaceDE w:val="0"/>
              <w:autoSpaceDN w:val="0"/>
              <w:adjustRightInd w:val="0"/>
              <w:spacing w:line="240" w:lineRule="auto"/>
              <w:jc w:val="center"/>
              <w:rPr>
                <w:rFonts w:ascii="Bookman Old Style" w:hAnsi="Bookman Old Style" w:cs="Tahoma"/>
                <w:sz w:val="16"/>
                <w:szCs w:val="16"/>
                <w:lang w:eastAsia="id-ID"/>
              </w:rPr>
            </w:pPr>
            <w:r w:rsidRPr="00696AA5">
              <w:rPr>
                <w:rFonts w:ascii="Bookman Old Style" w:hAnsi="Bookman Old Style" w:cs="Tahoma"/>
                <w:sz w:val="16"/>
                <w:szCs w:val="16"/>
                <w:lang w:eastAsia="id-ID"/>
              </w:rPr>
              <w:t>2</w:t>
            </w:r>
          </w:p>
        </w:tc>
        <w:tc>
          <w:tcPr>
            <w:tcW w:w="3167" w:type="dxa"/>
          </w:tcPr>
          <w:p w14:paraId="305E7C45" w14:textId="1859B31C" w:rsidR="00DB2ECE" w:rsidRPr="00696AA5" w:rsidRDefault="00DB2ECE" w:rsidP="00717243">
            <w:pPr>
              <w:autoSpaceDE w:val="0"/>
              <w:autoSpaceDN w:val="0"/>
              <w:adjustRightInd w:val="0"/>
              <w:spacing w:line="240" w:lineRule="auto"/>
              <w:rPr>
                <w:rFonts w:ascii="Bookman Old Style" w:hAnsi="Bookman Old Style" w:cs="Calibri"/>
                <w:sz w:val="16"/>
                <w:szCs w:val="16"/>
                <w:lang w:eastAsia="id-ID"/>
              </w:rPr>
            </w:pPr>
            <w:r w:rsidRPr="00696AA5">
              <w:rPr>
                <w:rFonts w:ascii="Bookman Old Style" w:hAnsi="Bookman Old Style" w:cs="Calibri"/>
                <w:sz w:val="16"/>
                <w:szCs w:val="16"/>
              </w:rPr>
              <w:t xml:space="preserve">Jiwa yang mengakses jamban </w:t>
            </w:r>
          </w:p>
        </w:tc>
        <w:tc>
          <w:tcPr>
            <w:tcW w:w="971" w:type="dxa"/>
            <w:vAlign w:val="center"/>
          </w:tcPr>
          <w:p w14:paraId="225DAEA1" w14:textId="2AAFA2CD" w:rsidR="00DB2ECE" w:rsidRPr="00696AA5" w:rsidRDefault="00DB2ECE" w:rsidP="00717243">
            <w:pPr>
              <w:spacing w:line="240" w:lineRule="auto"/>
              <w:ind w:left="-129" w:right="-108"/>
              <w:jc w:val="center"/>
              <w:rPr>
                <w:rFonts w:ascii="Bookman Old Style" w:hAnsi="Bookman Old Style" w:cs="Calibri"/>
                <w:sz w:val="16"/>
                <w:szCs w:val="16"/>
              </w:rPr>
            </w:pPr>
            <w:r w:rsidRPr="00696AA5">
              <w:rPr>
                <w:rFonts w:ascii="Bookman Old Style" w:hAnsi="Bookman Old Style" w:cs="Calibri"/>
                <w:sz w:val="16"/>
                <w:szCs w:val="16"/>
              </w:rPr>
              <w:t>%</w:t>
            </w:r>
          </w:p>
        </w:tc>
        <w:tc>
          <w:tcPr>
            <w:tcW w:w="968" w:type="dxa"/>
            <w:vAlign w:val="center"/>
          </w:tcPr>
          <w:p w14:paraId="7F011DBE" w14:textId="3D68FFB5" w:rsidR="00DB2ECE" w:rsidRPr="00696AA5" w:rsidRDefault="00DB2ECE" w:rsidP="00717243">
            <w:pPr>
              <w:spacing w:line="240" w:lineRule="auto"/>
              <w:jc w:val="center"/>
              <w:rPr>
                <w:rFonts w:ascii="Bookman Old Style" w:eastAsia="Bookman Old Style" w:hAnsi="Bookman Old Style" w:cs="Bookman Old Style"/>
                <w:spacing w:val="-1"/>
                <w:sz w:val="16"/>
                <w:szCs w:val="16"/>
              </w:rPr>
            </w:pPr>
            <w:r w:rsidRPr="00696AA5">
              <w:rPr>
                <w:rFonts w:ascii="Bookman Old Style" w:eastAsia="Bookman Old Style" w:hAnsi="Bookman Old Style" w:cs="Bookman Old Style"/>
                <w:spacing w:val="-1"/>
                <w:sz w:val="16"/>
                <w:szCs w:val="16"/>
              </w:rPr>
              <w:t>89,84</w:t>
            </w:r>
          </w:p>
        </w:tc>
        <w:tc>
          <w:tcPr>
            <w:tcW w:w="966" w:type="dxa"/>
            <w:vAlign w:val="center"/>
          </w:tcPr>
          <w:p w14:paraId="68DEF842" w14:textId="66159096" w:rsidR="00DB2ECE" w:rsidRPr="00696AA5" w:rsidRDefault="00DB2ECE" w:rsidP="00717243">
            <w:pPr>
              <w:spacing w:line="240" w:lineRule="auto"/>
              <w:jc w:val="center"/>
              <w:rPr>
                <w:rFonts w:ascii="Bookman Old Style" w:eastAsia="Bookman Old Style" w:hAnsi="Bookman Old Style" w:cs="Bookman Old Style"/>
                <w:spacing w:val="-1"/>
                <w:sz w:val="16"/>
                <w:szCs w:val="16"/>
              </w:rPr>
            </w:pPr>
            <w:r w:rsidRPr="00696AA5">
              <w:rPr>
                <w:rFonts w:ascii="Bookman Old Style" w:hAnsi="Bookman Old Style" w:cs="Calibri"/>
                <w:sz w:val="16"/>
                <w:szCs w:val="16"/>
              </w:rPr>
              <w:t>94,58</w:t>
            </w:r>
          </w:p>
        </w:tc>
        <w:tc>
          <w:tcPr>
            <w:tcW w:w="922" w:type="dxa"/>
            <w:vAlign w:val="center"/>
          </w:tcPr>
          <w:p w14:paraId="4CE6EE18" w14:textId="385A48CA" w:rsidR="00DB2ECE" w:rsidRPr="00696AA5" w:rsidRDefault="00DB2ECE" w:rsidP="00717243">
            <w:pPr>
              <w:spacing w:line="240" w:lineRule="auto"/>
              <w:jc w:val="center"/>
              <w:rPr>
                <w:rFonts w:ascii="Bookman Old Style" w:eastAsia="Bookman Old Style" w:hAnsi="Bookman Old Style" w:cs="Bookman Old Style"/>
                <w:spacing w:val="-1"/>
                <w:sz w:val="16"/>
                <w:szCs w:val="16"/>
              </w:rPr>
            </w:pPr>
            <w:r w:rsidRPr="00696AA5">
              <w:rPr>
                <w:rFonts w:ascii="Bookman Old Style" w:hAnsi="Bookman Old Style" w:cs="Calibri"/>
                <w:sz w:val="16"/>
                <w:szCs w:val="16"/>
              </w:rPr>
              <w:t>91,99</w:t>
            </w:r>
          </w:p>
        </w:tc>
        <w:tc>
          <w:tcPr>
            <w:tcW w:w="944" w:type="dxa"/>
            <w:vAlign w:val="center"/>
          </w:tcPr>
          <w:p w14:paraId="5248DAB2" w14:textId="7EF1010A" w:rsidR="00DB2ECE" w:rsidRPr="00696AA5" w:rsidRDefault="00DB2ECE" w:rsidP="00717243">
            <w:pPr>
              <w:autoSpaceDE w:val="0"/>
              <w:autoSpaceDN w:val="0"/>
              <w:adjustRightInd w:val="0"/>
              <w:spacing w:line="240" w:lineRule="auto"/>
              <w:jc w:val="center"/>
              <w:rPr>
                <w:rFonts w:ascii="Bookman Old Style" w:eastAsia="Bookman Old Style" w:hAnsi="Bookman Old Style" w:cs="Bookman Old Style"/>
                <w:spacing w:val="-1"/>
                <w:sz w:val="16"/>
                <w:szCs w:val="16"/>
              </w:rPr>
            </w:pPr>
            <w:r w:rsidRPr="00696AA5">
              <w:rPr>
                <w:rFonts w:ascii="Bookman Old Style" w:hAnsi="Bookman Old Style" w:cs="Calibri"/>
                <w:sz w:val="16"/>
                <w:szCs w:val="16"/>
              </w:rPr>
              <w:t>92,87</w:t>
            </w:r>
          </w:p>
        </w:tc>
        <w:tc>
          <w:tcPr>
            <w:tcW w:w="936" w:type="dxa"/>
            <w:vAlign w:val="center"/>
          </w:tcPr>
          <w:p w14:paraId="4FFABF8C" w14:textId="4FC4E85D" w:rsidR="00DB2ECE" w:rsidRPr="00696AA5" w:rsidRDefault="000F06E3" w:rsidP="00717243">
            <w:pPr>
              <w:autoSpaceDE w:val="0"/>
              <w:autoSpaceDN w:val="0"/>
              <w:adjustRightInd w:val="0"/>
              <w:spacing w:line="240" w:lineRule="auto"/>
              <w:jc w:val="center"/>
              <w:rPr>
                <w:rFonts w:ascii="Bookman Old Style" w:hAnsi="Bookman Old Style" w:cs="Calibri"/>
                <w:sz w:val="16"/>
                <w:szCs w:val="16"/>
              </w:rPr>
            </w:pPr>
            <w:r w:rsidRPr="00696AA5">
              <w:rPr>
                <w:rFonts w:ascii="Bookman Old Style" w:hAnsi="Bookman Old Style" w:cs="Calibri"/>
                <w:sz w:val="16"/>
                <w:szCs w:val="16"/>
              </w:rPr>
              <w:t>94,32</w:t>
            </w:r>
          </w:p>
        </w:tc>
      </w:tr>
      <w:tr w:rsidR="00DB2ECE" w:rsidRPr="00696AA5" w14:paraId="23A6A97A" w14:textId="77777777" w:rsidTr="00DB2ECE">
        <w:trPr>
          <w:gridAfter w:val="1"/>
          <w:wAfter w:w="14" w:type="dxa"/>
          <w:jc w:val="center"/>
        </w:trPr>
        <w:tc>
          <w:tcPr>
            <w:tcW w:w="514" w:type="dxa"/>
            <w:tcBorders>
              <w:top w:val="single" w:sz="4" w:space="0" w:color="auto"/>
              <w:left w:val="single" w:sz="4" w:space="0" w:color="auto"/>
              <w:bottom w:val="single" w:sz="4" w:space="0" w:color="auto"/>
              <w:right w:val="single" w:sz="4" w:space="0" w:color="auto"/>
            </w:tcBorders>
            <w:hideMark/>
          </w:tcPr>
          <w:p w14:paraId="670088E1" w14:textId="77777777" w:rsidR="00DB2ECE" w:rsidRPr="00696AA5" w:rsidRDefault="00DB2ECE" w:rsidP="00717243">
            <w:pPr>
              <w:autoSpaceDE w:val="0"/>
              <w:autoSpaceDN w:val="0"/>
              <w:adjustRightInd w:val="0"/>
              <w:spacing w:line="240" w:lineRule="auto"/>
              <w:jc w:val="center"/>
              <w:rPr>
                <w:rFonts w:ascii="Bookman Old Style" w:hAnsi="Bookman Old Style" w:cs="Tahoma"/>
                <w:sz w:val="16"/>
                <w:szCs w:val="16"/>
                <w:lang w:eastAsia="id-ID"/>
              </w:rPr>
            </w:pPr>
            <w:r w:rsidRPr="00696AA5">
              <w:rPr>
                <w:rFonts w:ascii="Bookman Old Style" w:hAnsi="Bookman Old Style" w:cs="Tahoma"/>
                <w:sz w:val="16"/>
                <w:szCs w:val="16"/>
                <w:lang w:eastAsia="id-ID"/>
              </w:rPr>
              <w:t>3</w:t>
            </w:r>
          </w:p>
        </w:tc>
        <w:tc>
          <w:tcPr>
            <w:tcW w:w="3167" w:type="dxa"/>
            <w:tcBorders>
              <w:top w:val="single" w:sz="4" w:space="0" w:color="auto"/>
              <w:left w:val="single" w:sz="4" w:space="0" w:color="auto"/>
              <w:bottom w:val="single" w:sz="4" w:space="0" w:color="auto"/>
              <w:right w:val="single" w:sz="4" w:space="0" w:color="auto"/>
            </w:tcBorders>
            <w:hideMark/>
          </w:tcPr>
          <w:p w14:paraId="1A90112F" w14:textId="49DD54C8" w:rsidR="00DB2ECE" w:rsidRPr="00696AA5" w:rsidRDefault="00DB2ECE" w:rsidP="00717243">
            <w:pPr>
              <w:autoSpaceDE w:val="0"/>
              <w:autoSpaceDN w:val="0"/>
              <w:adjustRightInd w:val="0"/>
              <w:spacing w:line="240" w:lineRule="auto"/>
              <w:rPr>
                <w:rFonts w:ascii="Bookman Old Style" w:hAnsi="Bookman Old Style" w:cs="Tahoma"/>
                <w:sz w:val="16"/>
                <w:szCs w:val="16"/>
                <w:lang w:eastAsia="id-ID"/>
              </w:rPr>
            </w:pPr>
            <w:r w:rsidRPr="00696AA5">
              <w:rPr>
                <w:rFonts w:ascii="Bookman Old Style" w:hAnsi="Bookman Old Style"/>
                <w:sz w:val="16"/>
                <w:szCs w:val="16"/>
                <w:lang w:eastAsia="id-ID"/>
              </w:rPr>
              <w:t>Persentase penduduk yang terlayani sistem jaringan drainase skala kota sehingga tidak terjadi genangan lebih dari 30 cm selama 2 jam</w:t>
            </w:r>
          </w:p>
        </w:tc>
        <w:tc>
          <w:tcPr>
            <w:tcW w:w="971" w:type="dxa"/>
            <w:tcBorders>
              <w:top w:val="single" w:sz="4" w:space="0" w:color="auto"/>
              <w:left w:val="single" w:sz="4" w:space="0" w:color="auto"/>
              <w:bottom w:val="single" w:sz="4" w:space="0" w:color="auto"/>
              <w:right w:val="single" w:sz="4" w:space="0" w:color="auto"/>
            </w:tcBorders>
            <w:vAlign w:val="center"/>
          </w:tcPr>
          <w:p w14:paraId="463211A3" w14:textId="670C9327" w:rsidR="00DB2ECE" w:rsidRPr="00696AA5" w:rsidRDefault="00DB2ECE" w:rsidP="00717243">
            <w:pPr>
              <w:spacing w:line="240" w:lineRule="auto"/>
              <w:ind w:left="-129" w:right="-108"/>
              <w:jc w:val="center"/>
              <w:rPr>
                <w:rFonts w:ascii="Bookman Old Style" w:hAnsi="Bookman Old Style" w:cs="Tahoma"/>
                <w:sz w:val="16"/>
                <w:szCs w:val="16"/>
                <w:lang w:eastAsia="id-ID"/>
              </w:rPr>
            </w:pPr>
            <w:r w:rsidRPr="00696AA5">
              <w:rPr>
                <w:rFonts w:ascii="Bookman Old Style" w:hAnsi="Bookman Old Style"/>
                <w:bCs/>
                <w:sz w:val="16"/>
                <w:szCs w:val="16"/>
                <w:lang w:eastAsia="id-ID"/>
              </w:rPr>
              <w:t>%</w:t>
            </w:r>
          </w:p>
        </w:tc>
        <w:tc>
          <w:tcPr>
            <w:tcW w:w="968" w:type="dxa"/>
            <w:tcBorders>
              <w:top w:val="single" w:sz="4" w:space="0" w:color="auto"/>
              <w:left w:val="single" w:sz="4" w:space="0" w:color="auto"/>
              <w:bottom w:val="single" w:sz="4" w:space="0" w:color="auto"/>
              <w:right w:val="single" w:sz="4" w:space="0" w:color="auto"/>
            </w:tcBorders>
            <w:vAlign w:val="center"/>
            <w:hideMark/>
          </w:tcPr>
          <w:p w14:paraId="41B29DC3" w14:textId="6CAF6198" w:rsidR="00DB2ECE" w:rsidRPr="00696AA5" w:rsidRDefault="00DB2ECE" w:rsidP="00717243">
            <w:pPr>
              <w:spacing w:line="240" w:lineRule="auto"/>
              <w:jc w:val="center"/>
              <w:rPr>
                <w:rFonts w:ascii="Bookman Old Style" w:eastAsia="Bookman Old Style" w:hAnsi="Bookman Old Style" w:cs="Bookman Old Style"/>
                <w:spacing w:val="-1"/>
                <w:sz w:val="16"/>
                <w:szCs w:val="16"/>
              </w:rPr>
            </w:pPr>
            <w:r w:rsidRPr="00696AA5">
              <w:rPr>
                <w:rFonts w:ascii="Bookman Old Style" w:hAnsi="Bookman Old Style" w:cs="Tahoma"/>
                <w:sz w:val="16"/>
                <w:szCs w:val="16"/>
                <w:lang w:eastAsia="id-ID"/>
              </w:rPr>
              <w:t>87,60</w:t>
            </w:r>
          </w:p>
        </w:tc>
        <w:tc>
          <w:tcPr>
            <w:tcW w:w="966" w:type="dxa"/>
            <w:tcBorders>
              <w:top w:val="single" w:sz="4" w:space="0" w:color="auto"/>
              <w:left w:val="single" w:sz="4" w:space="0" w:color="auto"/>
              <w:bottom w:val="single" w:sz="4" w:space="0" w:color="auto"/>
              <w:right w:val="single" w:sz="4" w:space="0" w:color="auto"/>
            </w:tcBorders>
            <w:vAlign w:val="center"/>
          </w:tcPr>
          <w:p w14:paraId="4B17185A" w14:textId="716D293A" w:rsidR="00DB2ECE" w:rsidRPr="00696AA5" w:rsidRDefault="00DB2ECE" w:rsidP="00717243">
            <w:pPr>
              <w:spacing w:line="240" w:lineRule="auto"/>
              <w:jc w:val="center"/>
              <w:rPr>
                <w:rFonts w:ascii="Bookman Old Style" w:eastAsia="Bookman Old Style" w:hAnsi="Bookman Old Style" w:cs="Bookman Old Style"/>
                <w:spacing w:val="-1"/>
                <w:sz w:val="16"/>
                <w:szCs w:val="16"/>
              </w:rPr>
            </w:pPr>
            <w:r w:rsidRPr="00696AA5">
              <w:rPr>
                <w:rFonts w:ascii="Bookman Old Style" w:hAnsi="Bookman Old Style" w:cs="Calibri"/>
                <w:sz w:val="16"/>
                <w:szCs w:val="16"/>
              </w:rPr>
              <w:t>92,4</w:t>
            </w:r>
          </w:p>
        </w:tc>
        <w:tc>
          <w:tcPr>
            <w:tcW w:w="922" w:type="dxa"/>
            <w:tcBorders>
              <w:top w:val="single" w:sz="4" w:space="0" w:color="auto"/>
              <w:left w:val="single" w:sz="4" w:space="0" w:color="auto"/>
              <w:bottom w:val="single" w:sz="4" w:space="0" w:color="auto"/>
              <w:right w:val="single" w:sz="4" w:space="0" w:color="auto"/>
            </w:tcBorders>
            <w:vAlign w:val="center"/>
          </w:tcPr>
          <w:p w14:paraId="500E1953" w14:textId="64BD89D5" w:rsidR="00DB2ECE" w:rsidRPr="00696AA5" w:rsidRDefault="00DB2ECE" w:rsidP="00717243">
            <w:pPr>
              <w:spacing w:line="240" w:lineRule="auto"/>
              <w:jc w:val="center"/>
              <w:rPr>
                <w:rFonts w:ascii="Bookman Old Style" w:eastAsia="Bookman Old Style" w:hAnsi="Bookman Old Style" w:cs="Bookman Old Style"/>
                <w:spacing w:val="-1"/>
                <w:sz w:val="16"/>
                <w:szCs w:val="16"/>
              </w:rPr>
            </w:pPr>
            <w:r w:rsidRPr="00696AA5">
              <w:rPr>
                <w:rFonts w:ascii="Bookman Old Style" w:hAnsi="Bookman Old Style" w:cs="Calibri"/>
                <w:sz w:val="16"/>
                <w:szCs w:val="16"/>
              </w:rPr>
              <w:t>90,60</w:t>
            </w:r>
          </w:p>
        </w:tc>
        <w:tc>
          <w:tcPr>
            <w:tcW w:w="944" w:type="dxa"/>
            <w:tcBorders>
              <w:top w:val="single" w:sz="4" w:space="0" w:color="auto"/>
              <w:left w:val="single" w:sz="4" w:space="0" w:color="auto"/>
              <w:bottom w:val="single" w:sz="4" w:space="0" w:color="auto"/>
              <w:right w:val="single" w:sz="4" w:space="0" w:color="auto"/>
            </w:tcBorders>
            <w:vAlign w:val="center"/>
          </w:tcPr>
          <w:p w14:paraId="47EE5CD1" w14:textId="5E1371F0" w:rsidR="00DB2ECE" w:rsidRPr="00696AA5" w:rsidRDefault="00DB2ECE" w:rsidP="00717243">
            <w:pPr>
              <w:autoSpaceDE w:val="0"/>
              <w:autoSpaceDN w:val="0"/>
              <w:adjustRightInd w:val="0"/>
              <w:spacing w:line="240" w:lineRule="auto"/>
              <w:jc w:val="center"/>
              <w:rPr>
                <w:rFonts w:ascii="Bookman Old Style" w:eastAsia="Bookman Old Style" w:hAnsi="Bookman Old Style" w:cs="Bookman Old Style"/>
                <w:spacing w:val="-1"/>
                <w:sz w:val="16"/>
                <w:szCs w:val="16"/>
              </w:rPr>
            </w:pPr>
            <w:r w:rsidRPr="00696AA5">
              <w:rPr>
                <w:rFonts w:ascii="Bookman Old Style" w:hAnsi="Bookman Old Style" w:cs="Calibri"/>
                <w:sz w:val="16"/>
                <w:szCs w:val="16"/>
              </w:rPr>
              <w:t>92,75</w:t>
            </w:r>
          </w:p>
        </w:tc>
        <w:tc>
          <w:tcPr>
            <w:tcW w:w="936" w:type="dxa"/>
            <w:tcBorders>
              <w:top w:val="single" w:sz="4" w:space="0" w:color="auto"/>
              <w:left w:val="single" w:sz="4" w:space="0" w:color="auto"/>
              <w:bottom w:val="single" w:sz="4" w:space="0" w:color="auto"/>
              <w:right w:val="single" w:sz="4" w:space="0" w:color="auto"/>
            </w:tcBorders>
            <w:vAlign w:val="center"/>
          </w:tcPr>
          <w:p w14:paraId="1E6BABB3" w14:textId="777330DE" w:rsidR="00DB2ECE" w:rsidRPr="00696AA5" w:rsidRDefault="00581E20" w:rsidP="00717243">
            <w:pPr>
              <w:autoSpaceDE w:val="0"/>
              <w:autoSpaceDN w:val="0"/>
              <w:adjustRightInd w:val="0"/>
              <w:spacing w:line="240" w:lineRule="auto"/>
              <w:jc w:val="center"/>
              <w:rPr>
                <w:rFonts w:ascii="Bookman Old Style" w:hAnsi="Bookman Old Style" w:cs="Calibri"/>
                <w:sz w:val="16"/>
                <w:szCs w:val="16"/>
              </w:rPr>
            </w:pPr>
            <w:r w:rsidRPr="00696AA5">
              <w:rPr>
                <w:rFonts w:ascii="Bookman Old Style" w:hAnsi="Bookman Old Style" w:cs="Calibri"/>
                <w:sz w:val="16"/>
                <w:szCs w:val="16"/>
              </w:rPr>
              <w:t>93,61</w:t>
            </w:r>
          </w:p>
        </w:tc>
      </w:tr>
      <w:tr w:rsidR="00DB2ECE" w:rsidRPr="00696AA5" w14:paraId="3F56E396" w14:textId="77777777" w:rsidTr="00DB2ECE">
        <w:trPr>
          <w:gridAfter w:val="1"/>
          <w:wAfter w:w="14" w:type="dxa"/>
          <w:jc w:val="center"/>
        </w:trPr>
        <w:tc>
          <w:tcPr>
            <w:tcW w:w="514" w:type="dxa"/>
            <w:tcBorders>
              <w:top w:val="single" w:sz="4" w:space="0" w:color="auto"/>
              <w:left w:val="single" w:sz="4" w:space="0" w:color="auto"/>
              <w:bottom w:val="single" w:sz="4" w:space="0" w:color="auto"/>
              <w:right w:val="single" w:sz="4" w:space="0" w:color="auto"/>
            </w:tcBorders>
          </w:tcPr>
          <w:p w14:paraId="2F271F0C" w14:textId="0365C1AB" w:rsidR="00DB2ECE" w:rsidRPr="00696AA5" w:rsidRDefault="00DB2ECE" w:rsidP="00717243">
            <w:pPr>
              <w:autoSpaceDE w:val="0"/>
              <w:autoSpaceDN w:val="0"/>
              <w:adjustRightInd w:val="0"/>
              <w:spacing w:line="240" w:lineRule="auto"/>
              <w:jc w:val="center"/>
              <w:rPr>
                <w:rFonts w:ascii="Bookman Old Style" w:hAnsi="Bookman Old Style" w:cs="Tahoma"/>
                <w:sz w:val="16"/>
                <w:szCs w:val="16"/>
                <w:lang w:eastAsia="id-ID"/>
              </w:rPr>
            </w:pPr>
            <w:r w:rsidRPr="00696AA5">
              <w:rPr>
                <w:rFonts w:ascii="Bookman Old Style" w:hAnsi="Bookman Old Style" w:cs="Tahoma"/>
                <w:sz w:val="16"/>
                <w:szCs w:val="16"/>
                <w:lang w:eastAsia="id-ID"/>
              </w:rPr>
              <w:lastRenderedPageBreak/>
              <w:t>4</w:t>
            </w:r>
          </w:p>
        </w:tc>
        <w:tc>
          <w:tcPr>
            <w:tcW w:w="3167" w:type="dxa"/>
            <w:tcBorders>
              <w:top w:val="single" w:sz="4" w:space="0" w:color="auto"/>
              <w:left w:val="single" w:sz="4" w:space="0" w:color="auto"/>
              <w:bottom w:val="single" w:sz="4" w:space="0" w:color="auto"/>
              <w:right w:val="single" w:sz="4" w:space="0" w:color="auto"/>
            </w:tcBorders>
          </w:tcPr>
          <w:p w14:paraId="0ADEDC8A" w14:textId="2514628B" w:rsidR="00DB2ECE" w:rsidRPr="00696AA5" w:rsidRDefault="00DB2ECE" w:rsidP="00717243">
            <w:pPr>
              <w:autoSpaceDE w:val="0"/>
              <w:autoSpaceDN w:val="0"/>
              <w:adjustRightInd w:val="0"/>
              <w:spacing w:line="240" w:lineRule="auto"/>
              <w:rPr>
                <w:rFonts w:ascii="Bookman Old Style" w:hAnsi="Bookman Old Style"/>
                <w:sz w:val="16"/>
                <w:szCs w:val="16"/>
                <w:lang w:eastAsia="id-ID"/>
              </w:rPr>
            </w:pPr>
            <w:r w:rsidRPr="00696AA5">
              <w:rPr>
                <w:rFonts w:ascii="Bookman Old Style" w:hAnsi="Bookman Old Style"/>
                <w:sz w:val="16"/>
                <w:szCs w:val="16"/>
                <w:lang w:eastAsia="id-ID"/>
              </w:rPr>
              <w:t>Jiwa terlayani air minum jaringan perpipaan PDAM</w:t>
            </w:r>
          </w:p>
        </w:tc>
        <w:tc>
          <w:tcPr>
            <w:tcW w:w="971" w:type="dxa"/>
            <w:tcBorders>
              <w:top w:val="single" w:sz="4" w:space="0" w:color="auto"/>
              <w:left w:val="single" w:sz="4" w:space="0" w:color="auto"/>
              <w:bottom w:val="single" w:sz="4" w:space="0" w:color="auto"/>
              <w:right w:val="single" w:sz="4" w:space="0" w:color="auto"/>
            </w:tcBorders>
            <w:vAlign w:val="center"/>
          </w:tcPr>
          <w:p w14:paraId="22BF510F" w14:textId="1DB43EA8" w:rsidR="00DB2ECE" w:rsidRPr="00696AA5" w:rsidRDefault="00DB2ECE" w:rsidP="00717243">
            <w:pPr>
              <w:spacing w:line="240" w:lineRule="auto"/>
              <w:ind w:left="-129" w:right="-108"/>
              <w:jc w:val="center"/>
              <w:rPr>
                <w:rFonts w:ascii="Bookman Old Style" w:hAnsi="Bookman Old Style"/>
                <w:bCs/>
                <w:sz w:val="16"/>
                <w:szCs w:val="16"/>
                <w:lang w:eastAsia="id-ID"/>
              </w:rPr>
            </w:pPr>
            <w:r w:rsidRPr="00696AA5">
              <w:rPr>
                <w:rFonts w:ascii="Bookman Old Style" w:hAnsi="Bookman Old Style"/>
                <w:bCs/>
                <w:sz w:val="16"/>
                <w:szCs w:val="16"/>
                <w:lang w:eastAsia="id-ID"/>
              </w:rPr>
              <w:t>Jiwa</w:t>
            </w:r>
          </w:p>
        </w:tc>
        <w:tc>
          <w:tcPr>
            <w:tcW w:w="968" w:type="dxa"/>
            <w:tcBorders>
              <w:top w:val="single" w:sz="4" w:space="0" w:color="auto"/>
              <w:left w:val="single" w:sz="4" w:space="0" w:color="auto"/>
              <w:bottom w:val="single" w:sz="4" w:space="0" w:color="auto"/>
              <w:right w:val="single" w:sz="4" w:space="0" w:color="auto"/>
            </w:tcBorders>
            <w:vAlign w:val="center"/>
          </w:tcPr>
          <w:p w14:paraId="20956566" w14:textId="41276839" w:rsidR="00DB2ECE" w:rsidRPr="00696AA5" w:rsidRDefault="00DB2ECE" w:rsidP="00717243">
            <w:pPr>
              <w:spacing w:line="240" w:lineRule="auto"/>
              <w:jc w:val="center"/>
              <w:rPr>
                <w:rFonts w:ascii="Bookman Old Style" w:hAnsi="Bookman Old Style" w:cs="Arial"/>
                <w:sz w:val="16"/>
                <w:szCs w:val="16"/>
                <w:lang w:eastAsia="id-ID" w:bidi="en-US"/>
              </w:rPr>
            </w:pPr>
            <w:r w:rsidRPr="00696AA5">
              <w:rPr>
                <w:rFonts w:ascii="Bookman Old Style" w:hAnsi="Bookman Old Style" w:cs="Tahoma"/>
                <w:sz w:val="16"/>
                <w:szCs w:val="16"/>
                <w:lang w:eastAsia="id-ID"/>
              </w:rPr>
              <w:t>538.050</w:t>
            </w:r>
          </w:p>
        </w:tc>
        <w:tc>
          <w:tcPr>
            <w:tcW w:w="966" w:type="dxa"/>
            <w:tcBorders>
              <w:top w:val="single" w:sz="4" w:space="0" w:color="auto"/>
              <w:left w:val="single" w:sz="4" w:space="0" w:color="auto"/>
              <w:bottom w:val="single" w:sz="4" w:space="0" w:color="auto"/>
              <w:right w:val="single" w:sz="4" w:space="0" w:color="auto"/>
            </w:tcBorders>
            <w:vAlign w:val="center"/>
          </w:tcPr>
          <w:p w14:paraId="1E5FAF55" w14:textId="784C5373" w:rsidR="00DB2ECE" w:rsidRPr="00696AA5" w:rsidRDefault="00DB2ECE" w:rsidP="00717243">
            <w:pPr>
              <w:spacing w:line="240" w:lineRule="auto"/>
              <w:jc w:val="center"/>
              <w:rPr>
                <w:rFonts w:ascii="Bookman Old Style" w:hAnsi="Bookman Old Style" w:cs="Tahoma"/>
                <w:sz w:val="16"/>
                <w:szCs w:val="16"/>
                <w:lang w:eastAsia="id-ID"/>
              </w:rPr>
            </w:pPr>
            <w:r w:rsidRPr="00696AA5">
              <w:rPr>
                <w:rFonts w:ascii="Bookman Old Style" w:hAnsi="Bookman Old Style" w:cs="Calibri"/>
                <w:sz w:val="16"/>
                <w:szCs w:val="16"/>
              </w:rPr>
              <w:t>325.874</w:t>
            </w:r>
          </w:p>
        </w:tc>
        <w:tc>
          <w:tcPr>
            <w:tcW w:w="922" w:type="dxa"/>
            <w:tcBorders>
              <w:top w:val="single" w:sz="4" w:space="0" w:color="auto"/>
              <w:left w:val="single" w:sz="4" w:space="0" w:color="auto"/>
              <w:bottom w:val="single" w:sz="4" w:space="0" w:color="auto"/>
              <w:right w:val="single" w:sz="4" w:space="0" w:color="auto"/>
            </w:tcBorders>
            <w:vAlign w:val="center"/>
          </w:tcPr>
          <w:p w14:paraId="57D608F9" w14:textId="29248B63" w:rsidR="00DB2ECE" w:rsidRPr="00696AA5" w:rsidRDefault="00DB2ECE" w:rsidP="00717243">
            <w:pPr>
              <w:spacing w:line="240" w:lineRule="auto"/>
              <w:jc w:val="center"/>
              <w:rPr>
                <w:rFonts w:ascii="Bookman Old Style" w:hAnsi="Bookman Old Style" w:cs="Calibri"/>
                <w:sz w:val="16"/>
                <w:szCs w:val="16"/>
              </w:rPr>
            </w:pPr>
            <w:r w:rsidRPr="00696AA5">
              <w:rPr>
                <w:rFonts w:ascii="Bookman Old Style" w:hAnsi="Bookman Old Style" w:cs="Calibri"/>
                <w:sz w:val="16"/>
                <w:szCs w:val="16"/>
              </w:rPr>
              <w:t>351.335</w:t>
            </w:r>
          </w:p>
        </w:tc>
        <w:tc>
          <w:tcPr>
            <w:tcW w:w="944" w:type="dxa"/>
            <w:tcBorders>
              <w:top w:val="single" w:sz="4" w:space="0" w:color="auto"/>
              <w:left w:val="single" w:sz="4" w:space="0" w:color="auto"/>
              <w:bottom w:val="single" w:sz="4" w:space="0" w:color="auto"/>
              <w:right w:val="single" w:sz="4" w:space="0" w:color="auto"/>
            </w:tcBorders>
            <w:vAlign w:val="center"/>
          </w:tcPr>
          <w:p w14:paraId="49232208" w14:textId="47DA1247" w:rsidR="00DB2ECE" w:rsidRPr="00696AA5" w:rsidRDefault="009B29FB" w:rsidP="00717243">
            <w:pPr>
              <w:autoSpaceDE w:val="0"/>
              <w:autoSpaceDN w:val="0"/>
              <w:adjustRightInd w:val="0"/>
              <w:spacing w:line="240" w:lineRule="auto"/>
              <w:jc w:val="center"/>
              <w:rPr>
                <w:rFonts w:ascii="Bookman Old Style" w:hAnsi="Bookman Old Style" w:cs="Calibri"/>
                <w:sz w:val="16"/>
                <w:szCs w:val="16"/>
              </w:rPr>
            </w:pPr>
            <w:r w:rsidRPr="00696AA5">
              <w:rPr>
                <w:rFonts w:ascii="Bookman Old Style" w:hAnsi="Bookman Old Style" w:cs="Calibri"/>
                <w:sz w:val="16"/>
                <w:szCs w:val="16"/>
              </w:rPr>
              <w:t>332.790</w:t>
            </w:r>
          </w:p>
        </w:tc>
        <w:tc>
          <w:tcPr>
            <w:tcW w:w="936" w:type="dxa"/>
            <w:tcBorders>
              <w:top w:val="single" w:sz="4" w:space="0" w:color="auto"/>
              <w:left w:val="single" w:sz="4" w:space="0" w:color="auto"/>
              <w:bottom w:val="single" w:sz="4" w:space="0" w:color="auto"/>
              <w:right w:val="single" w:sz="4" w:space="0" w:color="auto"/>
            </w:tcBorders>
            <w:vAlign w:val="center"/>
          </w:tcPr>
          <w:p w14:paraId="63DD641F" w14:textId="62372F4F" w:rsidR="00DB2ECE" w:rsidRPr="00696AA5" w:rsidRDefault="009B29FB" w:rsidP="00717243">
            <w:pPr>
              <w:autoSpaceDE w:val="0"/>
              <w:autoSpaceDN w:val="0"/>
              <w:adjustRightInd w:val="0"/>
              <w:spacing w:line="240" w:lineRule="auto"/>
              <w:jc w:val="center"/>
              <w:rPr>
                <w:rFonts w:ascii="Bookman Old Style" w:hAnsi="Bookman Old Style" w:cs="Calibri"/>
                <w:sz w:val="16"/>
                <w:szCs w:val="16"/>
              </w:rPr>
            </w:pPr>
            <w:r w:rsidRPr="00696AA5">
              <w:rPr>
                <w:rFonts w:ascii="Bookman Old Style" w:hAnsi="Bookman Old Style" w:cs="Calibri"/>
                <w:sz w:val="16"/>
                <w:szCs w:val="16"/>
              </w:rPr>
              <w:t>338.895</w:t>
            </w:r>
          </w:p>
        </w:tc>
      </w:tr>
    </w:tbl>
    <w:p w14:paraId="4BC070AE" w14:textId="5AFF0792" w:rsidR="00EC3FC5" w:rsidRPr="00696AA5" w:rsidRDefault="00EC3FC5" w:rsidP="00717243">
      <w:pPr>
        <w:spacing w:line="276" w:lineRule="auto"/>
        <w:jc w:val="both"/>
        <w:rPr>
          <w:rFonts w:ascii="Bookman Old Style" w:eastAsia="Batang" w:hAnsi="Bookman Old Style"/>
          <w:i/>
          <w:sz w:val="18"/>
          <w:szCs w:val="18"/>
        </w:rPr>
      </w:pPr>
      <w:r w:rsidRPr="00696AA5">
        <w:rPr>
          <w:rFonts w:ascii="Bookman Old Style" w:eastAsia="Batang" w:hAnsi="Bookman Old Style"/>
          <w:i/>
          <w:sz w:val="18"/>
          <w:szCs w:val="18"/>
        </w:rPr>
        <w:t xml:space="preserve">Sumber : </w:t>
      </w:r>
      <w:r w:rsidR="009B29FB" w:rsidRPr="00696AA5">
        <w:rPr>
          <w:rFonts w:ascii="Bookman Old Style" w:eastAsia="Batang" w:hAnsi="Bookman Old Style"/>
          <w:i/>
          <w:sz w:val="18"/>
          <w:szCs w:val="18"/>
        </w:rPr>
        <w:t>Dinas PSDA Kabupaten Cilacap, 2026</w:t>
      </w:r>
    </w:p>
    <w:p w14:paraId="344B8F0D" w14:textId="62C031CD" w:rsidR="00DB23A3" w:rsidRPr="00696AA5" w:rsidRDefault="005A20F0" w:rsidP="00717243">
      <w:pPr>
        <w:spacing w:line="276" w:lineRule="auto"/>
        <w:jc w:val="both"/>
        <w:rPr>
          <w:rFonts w:ascii="Bookman Old Style" w:eastAsia="Batang" w:hAnsi="Bookman Old Style"/>
          <w:i/>
          <w:sz w:val="18"/>
          <w:szCs w:val="18"/>
        </w:rPr>
      </w:pPr>
      <w:r w:rsidRPr="00696AA5">
        <w:rPr>
          <w:rFonts w:ascii="Bookman Old Style" w:eastAsia="Batang" w:hAnsi="Bookman Old Style"/>
          <w:i/>
          <w:sz w:val="18"/>
          <w:szCs w:val="18"/>
        </w:rPr>
        <w:tab/>
      </w:r>
      <w:r w:rsidR="00C478D3" w:rsidRPr="00696AA5">
        <w:rPr>
          <w:rFonts w:ascii="Bookman Old Style" w:eastAsia="Batang" w:hAnsi="Bookman Old Style"/>
          <w:i/>
          <w:sz w:val="18"/>
          <w:szCs w:val="18"/>
        </w:rPr>
        <w:t xml:space="preserve">  </w:t>
      </w:r>
    </w:p>
    <w:p w14:paraId="4027D4A7" w14:textId="77777777" w:rsidR="00FD0091" w:rsidRPr="00696AA5" w:rsidRDefault="00FD0091" w:rsidP="00FD0091">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Akses Rumah Tangga Perkotaan terhadap Air Siap Minum Perpipaan adalah rumah tangga di perkotaan yang memiliki akses terhadap air siap minum (aman) melalui jaringan perpipaan yang memenuhi kriteria sebagai berikut:</w:t>
      </w:r>
    </w:p>
    <w:p w14:paraId="0911AABB" w14:textId="77777777" w:rsidR="00FD0091" w:rsidRPr="00696AA5" w:rsidRDefault="00FD0091" w:rsidP="00FD0091">
      <w:pPr>
        <w:pStyle w:val="ListParagraph"/>
        <w:ind w:left="567" w:hanging="283"/>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1) Rumah tangga menggunakan sumber air minum jaringan perpipaan;</w:t>
      </w:r>
    </w:p>
    <w:p w14:paraId="05CF8142" w14:textId="77777777" w:rsidR="00FD0091" w:rsidRPr="00696AA5" w:rsidRDefault="00FD0091" w:rsidP="00FD0091">
      <w:pPr>
        <w:pStyle w:val="ListParagraph"/>
        <w:ind w:left="567" w:hanging="283"/>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2) Lokasi sumber air minum berada di dalam atau di halaman rumah (</w:t>
      </w:r>
      <w:r w:rsidRPr="00696AA5">
        <w:rPr>
          <w:rFonts w:ascii="Bookman Old Style" w:hAnsi="Bookman Old Style" w:cs="Tahoma"/>
          <w:i/>
          <w:iCs/>
          <w:sz w:val="24"/>
          <w:szCs w:val="24"/>
          <w:lang w:eastAsia="id-ID"/>
        </w:rPr>
        <w:t>on premises</w:t>
      </w:r>
      <w:r w:rsidRPr="00696AA5">
        <w:rPr>
          <w:rFonts w:ascii="Bookman Old Style" w:hAnsi="Bookman Old Style" w:cs="Tahoma"/>
          <w:sz w:val="24"/>
          <w:szCs w:val="24"/>
          <w:lang w:eastAsia="id-ID"/>
        </w:rPr>
        <w:t>);</w:t>
      </w:r>
    </w:p>
    <w:p w14:paraId="049E72BC" w14:textId="77777777" w:rsidR="00FD0091" w:rsidRPr="00696AA5" w:rsidRDefault="00FD0091" w:rsidP="00FD0091">
      <w:pPr>
        <w:pStyle w:val="ListParagraph"/>
        <w:ind w:left="567" w:hanging="283"/>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 xml:space="preserve">3) Tersedia setiap saat dibutuhkan; dan </w:t>
      </w:r>
    </w:p>
    <w:p w14:paraId="4DA43AC9" w14:textId="77777777" w:rsidR="00FD0091" w:rsidRPr="00696AA5" w:rsidRDefault="00FD0091" w:rsidP="00FD0091">
      <w:pPr>
        <w:pStyle w:val="ListParagraph"/>
        <w:ind w:left="567" w:hanging="283"/>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 xml:space="preserve">4) Memenuhi syarat kualitas air minum sebagaimana tercantum dalam Peraturan Menteri Kesehatan Nomor 2 Tahun 2023 </w:t>
      </w:r>
    </w:p>
    <w:p w14:paraId="30701C78" w14:textId="74C10E22" w:rsidR="00FD0091" w:rsidRPr="00696AA5" w:rsidRDefault="00FD0091" w:rsidP="00FD0091">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 xml:space="preserve">Akses air minum aman adalah rumah tangga yang memiliki akses air yang memenuhi persyaratan kualitas sesuai parameterPermenkes No.2 Tahun 2023. </w:t>
      </w:r>
    </w:p>
    <w:p w14:paraId="5800ED33" w14:textId="11FF6667" w:rsidR="00FD0091" w:rsidRPr="00696AA5" w:rsidRDefault="00FD0091" w:rsidP="00FD0091">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Akses air minum Jaringan perpipaan adalah Rumah tangga yang memiliki akses terhadap air minum Jaringan Perpipaan, yaitu penyediaan air minum melalui sistem perpipaan yang terpusat, yang kemudian didistribusikan ke sambungan - sambungan rumah.</w:t>
      </w:r>
    </w:p>
    <w:p w14:paraId="4763D1F3" w14:textId="77777777" w:rsidR="00FD0091" w:rsidRPr="00696AA5" w:rsidRDefault="00FD0091" w:rsidP="00FD0091">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Akses sanitasi aman adalah fasilitas sanitasi yang digunakan secara ekslusif oleh satu rumah tangga, yang dilengkapi dengan kloset leher angsa yang terhubung ke tangki septik dan lumpur tinjanya disedot setidaknya sekali dalam 3-5 tahun dan diolah di IPLT.</w:t>
      </w:r>
    </w:p>
    <w:p w14:paraId="2ECA41E1" w14:textId="77777777" w:rsidR="00FD0091" w:rsidRPr="00696AA5" w:rsidRDefault="00FD0091" w:rsidP="00717243">
      <w:pPr>
        <w:spacing w:line="276" w:lineRule="auto"/>
        <w:jc w:val="both"/>
        <w:rPr>
          <w:rFonts w:ascii="Bookman Old Style" w:eastAsia="Batang" w:hAnsi="Bookman Old Style"/>
          <w:i/>
          <w:sz w:val="18"/>
          <w:szCs w:val="18"/>
        </w:rPr>
      </w:pPr>
    </w:p>
    <w:p w14:paraId="5DDAD9DD" w14:textId="791B0B9F" w:rsidR="00EC3FC5" w:rsidRPr="00696AA5" w:rsidRDefault="00DB23A3" w:rsidP="009B29FB">
      <w:pPr>
        <w:spacing w:line="276" w:lineRule="auto"/>
        <w:ind w:firstLine="720"/>
        <w:jc w:val="both"/>
        <w:rPr>
          <w:rFonts w:ascii="Bookman Old Style" w:hAnsi="Bookman Old Style" w:cs="Tahoma"/>
          <w:b/>
          <w:sz w:val="24"/>
          <w:szCs w:val="24"/>
          <w:lang w:eastAsia="id-ID"/>
        </w:rPr>
      </w:pPr>
      <w:r w:rsidRPr="00696AA5">
        <w:rPr>
          <w:rFonts w:ascii="Bookman Old Style" w:eastAsia="Batang" w:hAnsi="Bookman Old Style"/>
          <w:i/>
          <w:sz w:val="18"/>
          <w:szCs w:val="18"/>
        </w:rPr>
        <w:t xml:space="preserve">  </w:t>
      </w:r>
      <w:r w:rsidR="00EC3FC5" w:rsidRPr="00696AA5">
        <w:rPr>
          <w:rFonts w:ascii="Bookman Old Style" w:hAnsi="Bookman Old Style" w:cs="Tahoma"/>
          <w:b/>
          <w:sz w:val="24"/>
          <w:szCs w:val="24"/>
          <w:lang w:eastAsia="id-ID"/>
        </w:rPr>
        <w:t>Penataan Ruang</w:t>
      </w:r>
    </w:p>
    <w:p w14:paraId="2FC5BEEB" w14:textId="159FB2C4" w:rsidR="00671BEE" w:rsidRPr="00696AA5" w:rsidRDefault="00A67E34"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Kinerja Penataan Ruang selama kurun waktu tahun 202</w:t>
      </w:r>
      <w:r w:rsidR="00DB2ECE" w:rsidRPr="00696AA5">
        <w:rPr>
          <w:rFonts w:ascii="Bookman Old Style" w:hAnsi="Bookman Old Style" w:cs="Tahoma"/>
          <w:sz w:val="24"/>
          <w:szCs w:val="24"/>
          <w:lang w:eastAsia="id-ID"/>
        </w:rPr>
        <w:t>1</w:t>
      </w:r>
      <w:r w:rsidRPr="00696AA5">
        <w:rPr>
          <w:rFonts w:ascii="Bookman Old Style" w:hAnsi="Bookman Old Style" w:cs="Tahoma"/>
          <w:sz w:val="24"/>
          <w:szCs w:val="24"/>
          <w:lang w:eastAsia="id-ID"/>
        </w:rPr>
        <w:t xml:space="preserve"> sampai tahun 202</w:t>
      </w:r>
      <w:r w:rsidR="00EA2EB1" w:rsidRPr="00696AA5">
        <w:rPr>
          <w:rFonts w:ascii="Bookman Old Style" w:hAnsi="Bookman Old Style" w:cs="Tahoma"/>
          <w:sz w:val="24"/>
          <w:szCs w:val="24"/>
          <w:lang w:eastAsia="id-ID"/>
        </w:rPr>
        <w:t>5</w:t>
      </w:r>
      <w:r w:rsidRPr="00696AA5">
        <w:rPr>
          <w:rFonts w:ascii="Bookman Old Style" w:hAnsi="Bookman Old Style" w:cs="Tahoma"/>
          <w:sz w:val="24"/>
          <w:szCs w:val="24"/>
          <w:lang w:eastAsia="id-ID"/>
        </w:rPr>
        <w:t xml:space="preserve"> relatif mengalami peningkatan dan sesuai dengan target kinera yang ditetapkan. Selengkapnya dapat dilihat pada tabel sebagai berikut</w:t>
      </w:r>
      <w:r w:rsidR="00EC3FC5" w:rsidRPr="00696AA5">
        <w:rPr>
          <w:rFonts w:ascii="Bookman Old Style" w:hAnsi="Bookman Old Style" w:cs="Tahoma"/>
          <w:sz w:val="24"/>
          <w:szCs w:val="24"/>
          <w:lang w:eastAsia="id-ID"/>
        </w:rPr>
        <w:t>:</w:t>
      </w:r>
    </w:p>
    <w:p w14:paraId="50E2CA07" w14:textId="558F02BA" w:rsidR="00EC3FC5" w:rsidRPr="00696AA5" w:rsidRDefault="00EC3FC5" w:rsidP="00717243">
      <w:pPr>
        <w:pStyle w:val="Caption"/>
        <w:spacing w:after="0"/>
        <w:jc w:val="center"/>
        <w:rPr>
          <w:rFonts w:cs="Bookman Old Style"/>
          <w:bCs/>
        </w:rPr>
      </w:pPr>
      <w:bookmarkStart w:id="156" w:name="_Toc13849177"/>
      <w:bookmarkStart w:id="157" w:name="_Toc61788036"/>
      <w:bookmarkStart w:id="158" w:name="_Toc235114201"/>
      <w:r w:rsidRPr="00696AA5">
        <w:t xml:space="preserve">Tabel 2. </w:t>
      </w:r>
      <w:fldSimple w:instr=" SEQ Tabel_2. \* ARABIC ">
        <w:r w:rsidR="007227E2" w:rsidRPr="00696AA5">
          <w:rPr>
            <w:noProof/>
          </w:rPr>
          <w:t>41</w:t>
        </w:r>
      </w:fldSimple>
      <w:r w:rsidRPr="00696AA5">
        <w:br/>
        <w:t xml:space="preserve">Kondisi Penataan Ruang Kabupaten Cilacap Tahun </w:t>
      </w:r>
      <w:bookmarkEnd w:id="156"/>
      <w:bookmarkEnd w:id="157"/>
      <w:r w:rsidR="003614F9" w:rsidRPr="00696AA5">
        <w:rPr>
          <w:rFonts w:eastAsia="Batang"/>
          <w:szCs w:val="24"/>
        </w:rPr>
        <w:t>2021-2025</w:t>
      </w:r>
      <w:bookmarkEnd w:id="158"/>
    </w:p>
    <w:tbl>
      <w:tblPr>
        <w:tblW w:w="93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
        <w:gridCol w:w="4082"/>
        <w:gridCol w:w="941"/>
        <w:gridCol w:w="777"/>
        <w:gridCol w:w="777"/>
        <w:gridCol w:w="777"/>
        <w:gridCol w:w="777"/>
        <w:gridCol w:w="777"/>
      </w:tblGrid>
      <w:tr w:rsidR="000F06E3" w:rsidRPr="00696AA5" w14:paraId="40B5FC5E" w14:textId="77777777" w:rsidTr="00C93493">
        <w:trPr>
          <w:tblHeader/>
          <w:jc w:val="center"/>
        </w:trPr>
        <w:tc>
          <w:tcPr>
            <w:tcW w:w="488" w:type="dxa"/>
            <w:vMerge w:val="restart"/>
          </w:tcPr>
          <w:p w14:paraId="208798A0" w14:textId="77777777" w:rsidR="000F06E3" w:rsidRPr="00696AA5" w:rsidRDefault="000F06E3"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4082" w:type="dxa"/>
            <w:vMerge w:val="restart"/>
          </w:tcPr>
          <w:p w14:paraId="0CF6ED3F" w14:textId="77777777" w:rsidR="000F06E3" w:rsidRPr="00696AA5" w:rsidRDefault="000F06E3"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941" w:type="dxa"/>
            <w:vMerge w:val="restart"/>
          </w:tcPr>
          <w:p w14:paraId="77F8496C" w14:textId="77777777" w:rsidR="000F06E3" w:rsidRPr="00696AA5" w:rsidRDefault="000F06E3"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3885" w:type="dxa"/>
            <w:gridSpan w:val="5"/>
          </w:tcPr>
          <w:p w14:paraId="0B25B5A4" w14:textId="77777777" w:rsidR="000F06E3" w:rsidRPr="00696AA5" w:rsidRDefault="000F06E3"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Capaian Kinerja</w:t>
            </w:r>
          </w:p>
        </w:tc>
      </w:tr>
      <w:tr w:rsidR="000F06E3" w:rsidRPr="00696AA5" w14:paraId="6B07429E" w14:textId="77777777" w:rsidTr="00C93493">
        <w:trPr>
          <w:tblHeader/>
          <w:jc w:val="center"/>
        </w:trPr>
        <w:tc>
          <w:tcPr>
            <w:tcW w:w="488" w:type="dxa"/>
            <w:vMerge/>
          </w:tcPr>
          <w:p w14:paraId="209F66EF" w14:textId="77777777" w:rsidR="000F06E3" w:rsidRPr="00696AA5" w:rsidRDefault="000F06E3" w:rsidP="00717243">
            <w:pPr>
              <w:autoSpaceDE w:val="0"/>
              <w:autoSpaceDN w:val="0"/>
              <w:adjustRightInd w:val="0"/>
              <w:spacing w:line="240" w:lineRule="auto"/>
              <w:rPr>
                <w:rFonts w:ascii="Bookman Old Style" w:hAnsi="Bookman Old Style" w:cs="Tahoma"/>
                <w:b/>
                <w:sz w:val="20"/>
                <w:szCs w:val="20"/>
                <w:lang w:eastAsia="id-ID"/>
              </w:rPr>
            </w:pPr>
          </w:p>
        </w:tc>
        <w:tc>
          <w:tcPr>
            <w:tcW w:w="4082" w:type="dxa"/>
            <w:vMerge/>
          </w:tcPr>
          <w:p w14:paraId="1E3CAEED" w14:textId="77777777" w:rsidR="000F06E3" w:rsidRPr="00696AA5" w:rsidRDefault="000F06E3" w:rsidP="00717243">
            <w:pPr>
              <w:autoSpaceDE w:val="0"/>
              <w:autoSpaceDN w:val="0"/>
              <w:adjustRightInd w:val="0"/>
              <w:spacing w:line="240" w:lineRule="auto"/>
              <w:rPr>
                <w:rFonts w:ascii="Bookman Old Style" w:hAnsi="Bookman Old Style" w:cs="Tahoma"/>
                <w:b/>
                <w:sz w:val="20"/>
                <w:szCs w:val="20"/>
                <w:lang w:eastAsia="id-ID"/>
              </w:rPr>
            </w:pPr>
          </w:p>
        </w:tc>
        <w:tc>
          <w:tcPr>
            <w:tcW w:w="941" w:type="dxa"/>
            <w:vMerge/>
          </w:tcPr>
          <w:p w14:paraId="190F743F" w14:textId="77777777" w:rsidR="000F06E3" w:rsidRPr="00696AA5" w:rsidRDefault="000F06E3" w:rsidP="00717243">
            <w:pPr>
              <w:autoSpaceDE w:val="0"/>
              <w:autoSpaceDN w:val="0"/>
              <w:adjustRightInd w:val="0"/>
              <w:spacing w:line="240" w:lineRule="auto"/>
              <w:rPr>
                <w:rFonts w:ascii="Bookman Old Style" w:hAnsi="Bookman Old Style" w:cs="Tahoma"/>
                <w:b/>
                <w:sz w:val="20"/>
                <w:szCs w:val="20"/>
                <w:lang w:eastAsia="id-ID"/>
              </w:rPr>
            </w:pPr>
          </w:p>
        </w:tc>
        <w:tc>
          <w:tcPr>
            <w:tcW w:w="777" w:type="dxa"/>
            <w:vAlign w:val="center"/>
          </w:tcPr>
          <w:p w14:paraId="00EB4691" w14:textId="77777777" w:rsidR="000F06E3" w:rsidRPr="00696AA5" w:rsidRDefault="000F06E3"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777" w:type="dxa"/>
            <w:vAlign w:val="center"/>
          </w:tcPr>
          <w:p w14:paraId="5CFEEC8F" w14:textId="77777777" w:rsidR="000F06E3" w:rsidRPr="00696AA5" w:rsidRDefault="000F06E3"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2022</w:t>
            </w:r>
          </w:p>
        </w:tc>
        <w:tc>
          <w:tcPr>
            <w:tcW w:w="777" w:type="dxa"/>
            <w:vAlign w:val="center"/>
          </w:tcPr>
          <w:p w14:paraId="3AC61985" w14:textId="77777777" w:rsidR="000F06E3" w:rsidRPr="00696AA5" w:rsidRDefault="000F06E3"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2023</w:t>
            </w:r>
          </w:p>
        </w:tc>
        <w:tc>
          <w:tcPr>
            <w:tcW w:w="777" w:type="dxa"/>
            <w:vAlign w:val="center"/>
          </w:tcPr>
          <w:p w14:paraId="5CCDD403" w14:textId="77777777" w:rsidR="000F06E3" w:rsidRPr="00696AA5" w:rsidRDefault="000F06E3"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2024</w:t>
            </w:r>
          </w:p>
        </w:tc>
        <w:tc>
          <w:tcPr>
            <w:tcW w:w="777" w:type="dxa"/>
            <w:vAlign w:val="center"/>
          </w:tcPr>
          <w:p w14:paraId="5F4B68FB" w14:textId="77777777" w:rsidR="000F06E3" w:rsidRPr="00696AA5" w:rsidRDefault="000F06E3"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2025</w:t>
            </w:r>
          </w:p>
        </w:tc>
      </w:tr>
      <w:tr w:rsidR="000F06E3" w:rsidRPr="00696AA5" w14:paraId="671882D7" w14:textId="77777777" w:rsidTr="00C93493">
        <w:trPr>
          <w:jc w:val="center"/>
        </w:trPr>
        <w:tc>
          <w:tcPr>
            <w:tcW w:w="488" w:type="dxa"/>
            <w:vAlign w:val="center"/>
          </w:tcPr>
          <w:p w14:paraId="109394A6" w14:textId="77777777" w:rsidR="000F06E3" w:rsidRPr="00696AA5" w:rsidRDefault="000F06E3"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sz w:val="20"/>
                <w:szCs w:val="20"/>
              </w:rPr>
              <w:t>1</w:t>
            </w:r>
          </w:p>
        </w:tc>
        <w:tc>
          <w:tcPr>
            <w:tcW w:w="4082" w:type="dxa"/>
            <w:vAlign w:val="center"/>
          </w:tcPr>
          <w:p w14:paraId="08BA517D" w14:textId="77777777" w:rsidR="000F06E3" w:rsidRPr="00696AA5" w:rsidRDefault="000F06E3" w:rsidP="00717243">
            <w:pPr>
              <w:spacing w:line="240" w:lineRule="auto"/>
              <w:rPr>
                <w:rFonts w:ascii="Bookman Old Style" w:hAnsi="Bookman Old Style" w:cs="Calibri"/>
                <w:sz w:val="20"/>
                <w:szCs w:val="20"/>
              </w:rPr>
            </w:pPr>
            <w:r w:rsidRPr="00696AA5">
              <w:rPr>
                <w:rFonts w:ascii="Bookman Old Style" w:hAnsi="Bookman Old Style"/>
                <w:sz w:val="20"/>
                <w:szCs w:val="20"/>
              </w:rPr>
              <w:t>Persentase Rekomtek Izin Mendirikan Bangunan/PBG dan Sertifikat Laik Fungsi Bangunan Gedung (SLF)</w:t>
            </w:r>
          </w:p>
        </w:tc>
        <w:tc>
          <w:tcPr>
            <w:tcW w:w="941" w:type="dxa"/>
            <w:vAlign w:val="center"/>
          </w:tcPr>
          <w:p w14:paraId="6ED4F030" w14:textId="77777777" w:rsidR="000F06E3" w:rsidRPr="00696AA5" w:rsidRDefault="000F06E3" w:rsidP="00717243">
            <w:pPr>
              <w:spacing w:line="240" w:lineRule="auto"/>
              <w:ind w:left="-129" w:right="-108"/>
              <w:jc w:val="center"/>
              <w:rPr>
                <w:rFonts w:ascii="Bookman Old Style" w:hAnsi="Bookman Old Style" w:cs="Bookman Old Style"/>
                <w:sz w:val="20"/>
                <w:szCs w:val="20"/>
                <w:lang w:eastAsia="id-ID"/>
              </w:rPr>
            </w:pPr>
            <w:r w:rsidRPr="00696AA5">
              <w:rPr>
                <w:rFonts w:ascii="Bookman Old Style" w:hAnsi="Bookman Old Style"/>
                <w:sz w:val="20"/>
                <w:szCs w:val="20"/>
              </w:rPr>
              <w:t>%</w:t>
            </w:r>
          </w:p>
        </w:tc>
        <w:tc>
          <w:tcPr>
            <w:tcW w:w="777" w:type="dxa"/>
            <w:vAlign w:val="center"/>
          </w:tcPr>
          <w:p w14:paraId="7A0F6216" w14:textId="77777777" w:rsidR="000F06E3" w:rsidRPr="00696AA5" w:rsidRDefault="000F06E3" w:rsidP="00717243">
            <w:pPr>
              <w:autoSpaceDE w:val="0"/>
              <w:autoSpaceDN w:val="0"/>
              <w:adjustRightInd w:val="0"/>
              <w:spacing w:line="240" w:lineRule="auto"/>
              <w:jc w:val="center"/>
              <w:rPr>
                <w:rFonts w:ascii="Bookman Old Style" w:hAnsi="Bookman Old Style"/>
                <w:sz w:val="20"/>
                <w:szCs w:val="20"/>
                <w:lang w:eastAsia="id-ID"/>
              </w:rPr>
            </w:pPr>
            <w:r w:rsidRPr="00696AA5">
              <w:rPr>
                <w:rFonts w:ascii="Bookman Old Style" w:hAnsi="Bookman Old Style"/>
                <w:sz w:val="20"/>
                <w:szCs w:val="20"/>
              </w:rPr>
              <w:t>0,035</w:t>
            </w:r>
          </w:p>
        </w:tc>
        <w:tc>
          <w:tcPr>
            <w:tcW w:w="777" w:type="dxa"/>
            <w:vAlign w:val="center"/>
          </w:tcPr>
          <w:p w14:paraId="3B32E18D" w14:textId="77777777" w:rsidR="000F06E3" w:rsidRPr="00696AA5" w:rsidRDefault="000F06E3" w:rsidP="00717243">
            <w:pPr>
              <w:autoSpaceDE w:val="0"/>
              <w:autoSpaceDN w:val="0"/>
              <w:adjustRightInd w:val="0"/>
              <w:spacing w:line="240" w:lineRule="auto"/>
              <w:jc w:val="center"/>
              <w:rPr>
                <w:rFonts w:ascii="Bookman Old Style" w:hAnsi="Bookman Old Style"/>
                <w:sz w:val="20"/>
                <w:szCs w:val="20"/>
                <w:lang w:eastAsia="id-ID"/>
              </w:rPr>
            </w:pPr>
            <w:r w:rsidRPr="00696AA5">
              <w:rPr>
                <w:rFonts w:ascii="Bookman Old Style" w:hAnsi="Bookman Old Style"/>
                <w:sz w:val="20"/>
                <w:szCs w:val="20"/>
              </w:rPr>
              <w:t>0,035</w:t>
            </w:r>
          </w:p>
        </w:tc>
        <w:tc>
          <w:tcPr>
            <w:tcW w:w="777" w:type="dxa"/>
            <w:vAlign w:val="center"/>
          </w:tcPr>
          <w:p w14:paraId="2A03A5EE" w14:textId="77777777" w:rsidR="000F06E3" w:rsidRPr="00696AA5" w:rsidRDefault="000F06E3" w:rsidP="00717243">
            <w:pPr>
              <w:autoSpaceDE w:val="0"/>
              <w:autoSpaceDN w:val="0"/>
              <w:adjustRightInd w:val="0"/>
              <w:spacing w:line="240" w:lineRule="auto"/>
              <w:jc w:val="center"/>
              <w:rPr>
                <w:rFonts w:ascii="Bookman Old Style" w:hAnsi="Bookman Old Style"/>
                <w:sz w:val="20"/>
                <w:szCs w:val="20"/>
                <w:lang w:eastAsia="id-ID"/>
              </w:rPr>
            </w:pPr>
            <w:r w:rsidRPr="00696AA5">
              <w:rPr>
                <w:rFonts w:ascii="Bookman Old Style" w:hAnsi="Bookman Old Style"/>
                <w:sz w:val="20"/>
                <w:szCs w:val="20"/>
              </w:rPr>
              <w:t>0,298</w:t>
            </w:r>
          </w:p>
        </w:tc>
        <w:tc>
          <w:tcPr>
            <w:tcW w:w="777" w:type="dxa"/>
            <w:vAlign w:val="center"/>
          </w:tcPr>
          <w:p w14:paraId="69016EC7" w14:textId="77777777" w:rsidR="000F06E3" w:rsidRPr="00696AA5" w:rsidRDefault="000F06E3"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0,6</w:t>
            </w:r>
          </w:p>
        </w:tc>
        <w:tc>
          <w:tcPr>
            <w:tcW w:w="777" w:type="dxa"/>
            <w:vAlign w:val="center"/>
          </w:tcPr>
          <w:p w14:paraId="7703C7E5" w14:textId="77777777" w:rsidR="000F06E3" w:rsidRPr="00696AA5" w:rsidRDefault="000F06E3"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0,74</w:t>
            </w:r>
          </w:p>
        </w:tc>
      </w:tr>
      <w:tr w:rsidR="000F06E3" w:rsidRPr="00696AA5" w14:paraId="6C94EB40" w14:textId="77777777" w:rsidTr="00C93493">
        <w:trPr>
          <w:jc w:val="center"/>
        </w:trPr>
        <w:tc>
          <w:tcPr>
            <w:tcW w:w="488" w:type="dxa"/>
            <w:vAlign w:val="center"/>
          </w:tcPr>
          <w:p w14:paraId="32606C9D" w14:textId="77777777" w:rsidR="000F06E3" w:rsidRPr="00696AA5" w:rsidRDefault="000F06E3"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sz w:val="20"/>
                <w:szCs w:val="20"/>
              </w:rPr>
              <w:t>2</w:t>
            </w:r>
          </w:p>
        </w:tc>
        <w:tc>
          <w:tcPr>
            <w:tcW w:w="4082" w:type="dxa"/>
            <w:vAlign w:val="center"/>
          </w:tcPr>
          <w:p w14:paraId="38339C33" w14:textId="77777777" w:rsidR="000F06E3" w:rsidRPr="00696AA5" w:rsidRDefault="000F06E3" w:rsidP="00717243">
            <w:pPr>
              <w:spacing w:line="240" w:lineRule="auto"/>
              <w:rPr>
                <w:rFonts w:ascii="Bookman Old Style" w:hAnsi="Bookman Old Style"/>
                <w:sz w:val="20"/>
                <w:szCs w:val="20"/>
                <w:lang w:eastAsia="id-ID"/>
              </w:rPr>
            </w:pPr>
            <w:r w:rsidRPr="00696AA5">
              <w:rPr>
                <w:rFonts w:ascii="Bookman Old Style" w:hAnsi="Bookman Old Style"/>
                <w:sz w:val="20"/>
                <w:szCs w:val="20"/>
              </w:rPr>
              <w:t>Persentase bangunan publik dalam kondisi baik</w:t>
            </w:r>
          </w:p>
        </w:tc>
        <w:tc>
          <w:tcPr>
            <w:tcW w:w="941" w:type="dxa"/>
            <w:vAlign w:val="center"/>
          </w:tcPr>
          <w:p w14:paraId="2EFC3036" w14:textId="77777777" w:rsidR="000F06E3" w:rsidRPr="00696AA5" w:rsidRDefault="000F06E3" w:rsidP="00717243">
            <w:pPr>
              <w:spacing w:line="240" w:lineRule="auto"/>
              <w:ind w:left="-129" w:right="-108"/>
              <w:jc w:val="center"/>
              <w:rPr>
                <w:rFonts w:ascii="Bookman Old Style" w:hAnsi="Bookman Old Style" w:cs="Bookman Old Style"/>
                <w:sz w:val="20"/>
                <w:szCs w:val="20"/>
                <w:lang w:eastAsia="id-ID"/>
              </w:rPr>
            </w:pPr>
            <w:r w:rsidRPr="00696AA5">
              <w:rPr>
                <w:rFonts w:ascii="Bookman Old Style" w:hAnsi="Bookman Old Style"/>
                <w:sz w:val="20"/>
                <w:szCs w:val="20"/>
              </w:rPr>
              <w:t>%</w:t>
            </w:r>
          </w:p>
        </w:tc>
        <w:tc>
          <w:tcPr>
            <w:tcW w:w="777" w:type="dxa"/>
            <w:vAlign w:val="center"/>
          </w:tcPr>
          <w:p w14:paraId="1BD25FBC" w14:textId="77777777" w:rsidR="000F06E3" w:rsidRPr="00696AA5" w:rsidRDefault="000F06E3"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6,73</w:t>
            </w:r>
          </w:p>
        </w:tc>
        <w:tc>
          <w:tcPr>
            <w:tcW w:w="777" w:type="dxa"/>
            <w:vAlign w:val="center"/>
          </w:tcPr>
          <w:p w14:paraId="70AF7A26" w14:textId="77777777" w:rsidR="000F06E3" w:rsidRPr="00696AA5" w:rsidRDefault="000F06E3"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10</w:t>
            </w:r>
          </w:p>
        </w:tc>
        <w:tc>
          <w:tcPr>
            <w:tcW w:w="777" w:type="dxa"/>
            <w:vAlign w:val="center"/>
          </w:tcPr>
          <w:p w14:paraId="16EDEF41" w14:textId="77777777" w:rsidR="000F06E3" w:rsidRPr="00696AA5" w:rsidRDefault="000F06E3"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20</w:t>
            </w:r>
          </w:p>
        </w:tc>
        <w:tc>
          <w:tcPr>
            <w:tcW w:w="777" w:type="dxa"/>
            <w:vAlign w:val="center"/>
          </w:tcPr>
          <w:p w14:paraId="4100565F" w14:textId="77777777" w:rsidR="000F06E3" w:rsidRPr="00696AA5" w:rsidRDefault="000F06E3"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6,2</w:t>
            </w:r>
          </w:p>
        </w:tc>
        <w:tc>
          <w:tcPr>
            <w:tcW w:w="777" w:type="dxa"/>
            <w:vAlign w:val="center"/>
          </w:tcPr>
          <w:p w14:paraId="44FE5879" w14:textId="77777777" w:rsidR="000F06E3" w:rsidRPr="00696AA5" w:rsidRDefault="000F06E3"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28,94</w:t>
            </w:r>
          </w:p>
        </w:tc>
      </w:tr>
      <w:tr w:rsidR="000F06E3" w:rsidRPr="00696AA5" w14:paraId="6A7D7116" w14:textId="77777777" w:rsidTr="00C93493">
        <w:trPr>
          <w:trHeight w:val="283"/>
          <w:jc w:val="center"/>
        </w:trPr>
        <w:tc>
          <w:tcPr>
            <w:tcW w:w="488" w:type="dxa"/>
            <w:vAlign w:val="center"/>
          </w:tcPr>
          <w:p w14:paraId="2811F987" w14:textId="77777777" w:rsidR="000F06E3" w:rsidRPr="00696AA5" w:rsidRDefault="000F06E3"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sz w:val="20"/>
                <w:szCs w:val="20"/>
              </w:rPr>
              <w:t>3</w:t>
            </w:r>
          </w:p>
        </w:tc>
        <w:tc>
          <w:tcPr>
            <w:tcW w:w="4082" w:type="dxa"/>
            <w:vAlign w:val="center"/>
          </w:tcPr>
          <w:p w14:paraId="549E6C82" w14:textId="77777777" w:rsidR="000F06E3" w:rsidRPr="00696AA5" w:rsidRDefault="000F06E3" w:rsidP="00717243">
            <w:pPr>
              <w:spacing w:line="240" w:lineRule="auto"/>
              <w:rPr>
                <w:rFonts w:ascii="Bookman Old Style" w:hAnsi="Bookman Old Style" w:cs="Calibri"/>
                <w:sz w:val="20"/>
                <w:szCs w:val="20"/>
              </w:rPr>
            </w:pPr>
            <w:r w:rsidRPr="00696AA5">
              <w:rPr>
                <w:rFonts w:ascii="Bookman Old Style" w:hAnsi="Bookman Old Style"/>
                <w:sz w:val="20"/>
                <w:szCs w:val="20"/>
              </w:rPr>
              <w:t>Persentase bangunan pemerintah dalam kondisi baik</w:t>
            </w:r>
          </w:p>
        </w:tc>
        <w:tc>
          <w:tcPr>
            <w:tcW w:w="941" w:type="dxa"/>
            <w:vAlign w:val="center"/>
          </w:tcPr>
          <w:p w14:paraId="5CB5A778" w14:textId="77777777" w:rsidR="000F06E3" w:rsidRPr="00696AA5" w:rsidRDefault="000F06E3" w:rsidP="00717243">
            <w:pPr>
              <w:spacing w:line="240" w:lineRule="auto"/>
              <w:ind w:left="-129" w:right="-108"/>
              <w:jc w:val="center"/>
              <w:rPr>
                <w:rFonts w:ascii="Bookman Old Style" w:hAnsi="Bookman Old Style" w:cs="Arial"/>
                <w:sz w:val="20"/>
                <w:szCs w:val="20"/>
              </w:rPr>
            </w:pPr>
            <w:r w:rsidRPr="00696AA5">
              <w:rPr>
                <w:rFonts w:ascii="Bookman Old Style" w:hAnsi="Bookman Old Style"/>
                <w:sz w:val="20"/>
                <w:szCs w:val="20"/>
              </w:rPr>
              <w:t>%</w:t>
            </w:r>
          </w:p>
        </w:tc>
        <w:tc>
          <w:tcPr>
            <w:tcW w:w="777" w:type="dxa"/>
            <w:vAlign w:val="center"/>
          </w:tcPr>
          <w:p w14:paraId="3FE6842E" w14:textId="77777777" w:rsidR="000F06E3" w:rsidRPr="00696AA5" w:rsidRDefault="000F06E3"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60</w:t>
            </w:r>
          </w:p>
        </w:tc>
        <w:tc>
          <w:tcPr>
            <w:tcW w:w="777" w:type="dxa"/>
            <w:vAlign w:val="center"/>
          </w:tcPr>
          <w:p w14:paraId="0969AD89" w14:textId="77777777" w:rsidR="000F06E3" w:rsidRPr="00696AA5" w:rsidRDefault="000F06E3"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65</w:t>
            </w:r>
          </w:p>
        </w:tc>
        <w:tc>
          <w:tcPr>
            <w:tcW w:w="777" w:type="dxa"/>
            <w:vAlign w:val="center"/>
          </w:tcPr>
          <w:p w14:paraId="3633058F" w14:textId="77777777" w:rsidR="000F06E3" w:rsidRPr="00696AA5" w:rsidRDefault="000F06E3"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71,5</w:t>
            </w:r>
          </w:p>
        </w:tc>
        <w:tc>
          <w:tcPr>
            <w:tcW w:w="777" w:type="dxa"/>
            <w:vAlign w:val="center"/>
          </w:tcPr>
          <w:p w14:paraId="5E691FE8" w14:textId="77777777" w:rsidR="000F06E3" w:rsidRPr="00696AA5" w:rsidRDefault="000F06E3"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sz w:val="20"/>
                <w:szCs w:val="20"/>
              </w:rPr>
              <w:t>77,72</w:t>
            </w:r>
          </w:p>
        </w:tc>
        <w:tc>
          <w:tcPr>
            <w:tcW w:w="777" w:type="dxa"/>
            <w:vAlign w:val="center"/>
          </w:tcPr>
          <w:p w14:paraId="01F9E2C6" w14:textId="77777777" w:rsidR="000F06E3" w:rsidRPr="00696AA5" w:rsidRDefault="000F06E3"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sz w:val="20"/>
                <w:szCs w:val="20"/>
              </w:rPr>
              <w:t>75,1</w:t>
            </w:r>
          </w:p>
        </w:tc>
      </w:tr>
      <w:tr w:rsidR="000F06E3" w:rsidRPr="00696AA5" w14:paraId="190FEA73" w14:textId="77777777" w:rsidTr="00C93493">
        <w:trPr>
          <w:jc w:val="center"/>
        </w:trPr>
        <w:tc>
          <w:tcPr>
            <w:tcW w:w="488" w:type="dxa"/>
            <w:vAlign w:val="center"/>
          </w:tcPr>
          <w:p w14:paraId="69684ACF" w14:textId="77777777" w:rsidR="000F06E3" w:rsidRPr="00696AA5" w:rsidRDefault="000F06E3"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sz w:val="20"/>
                <w:szCs w:val="20"/>
              </w:rPr>
              <w:t>4</w:t>
            </w:r>
          </w:p>
        </w:tc>
        <w:tc>
          <w:tcPr>
            <w:tcW w:w="4082" w:type="dxa"/>
            <w:vAlign w:val="center"/>
          </w:tcPr>
          <w:p w14:paraId="610AD4AB" w14:textId="77777777" w:rsidR="000F06E3" w:rsidRPr="00696AA5" w:rsidRDefault="000F06E3" w:rsidP="00717243">
            <w:pPr>
              <w:spacing w:line="240" w:lineRule="auto"/>
              <w:rPr>
                <w:rFonts w:ascii="Bookman Old Style" w:hAnsi="Bookman Old Style" w:cs="Calibri"/>
                <w:sz w:val="20"/>
                <w:szCs w:val="20"/>
              </w:rPr>
            </w:pPr>
            <w:r w:rsidRPr="00696AA5">
              <w:rPr>
                <w:rFonts w:ascii="Bookman Old Style" w:hAnsi="Bookman Old Style"/>
                <w:sz w:val="20"/>
                <w:szCs w:val="20"/>
              </w:rPr>
              <w:t>Persentase Kesesuaian Pemanfaatan Ruang</w:t>
            </w:r>
          </w:p>
        </w:tc>
        <w:tc>
          <w:tcPr>
            <w:tcW w:w="941" w:type="dxa"/>
            <w:vAlign w:val="center"/>
          </w:tcPr>
          <w:p w14:paraId="778D8C6B" w14:textId="77777777" w:rsidR="000F06E3" w:rsidRPr="00696AA5" w:rsidRDefault="000F06E3" w:rsidP="00717243">
            <w:pPr>
              <w:spacing w:line="240" w:lineRule="auto"/>
              <w:ind w:left="-129" w:right="-108"/>
              <w:jc w:val="center"/>
              <w:rPr>
                <w:rFonts w:ascii="Bookman Old Style" w:hAnsi="Bookman Old Style" w:cs="Arial"/>
                <w:sz w:val="20"/>
                <w:szCs w:val="20"/>
              </w:rPr>
            </w:pPr>
            <w:r w:rsidRPr="00696AA5">
              <w:rPr>
                <w:rFonts w:ascii="Bookman Old Style" w:hAnsi="Bookman Old Style"/>
                <w:sz w:val="20"/>
                <w:szCs w:val="20"/>
              </w:rPr>
              <w:t>%</w:t>
            </w:r>
          </w:p>
        </w:tc>
        <w:tc>
          <w:tcPr>
            <w:tcW w:w="777" w:type="dxa"/>
            <w:vAlign w:val="center"/>
          </w:tcPr>
          <w:p w14:paraId="0C50DF15" w14:textId="77777777" w:rsidR="000F06E3" w:rsidRPr="00696AA5" w:rsidRDefault="000F06E3"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94</w:t>
            </w:r>
          </w:p>
        </w:tc>
        <w:tc>
          <w:tcPr>
            <w:tcW w:w="777" w:type="dxa"/>
            <w:vAlign w:val="center"/>
          </w:tcPr>
          <w:p w14:paraId="158AE600" w14:textId="77777777" w:rsidR="000F06E3" w:rsidRPr="00696AA5" w:rsidRDefault="000F06E3"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94</w:t>
            </w:r>
          </w:p>
        </w:tc>
        <w:tc>
          <w:tcPr>
            <w:tcW w:w="777" w:type="dxa"/>
            <w:vAlign w:val="center"/>
          </w:tcPr>
          <w:p w14:paraId="0CA6386A" w14:textId="77777777" w:rsidR="000F06E3" w:rsidRPr="00696AA5" w:rsidRDefault="000F06E3"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96,07</w:t>
            </w:r>
          </w:p>
        </w:tc>
        <w:tc>
          <w:tcPr>
            <w:tcW w:w="777" w:type="dxa"/>
            <w:vAlign w:val="center"/>
          </w:tcPr>
          <w:p w14:paraId="5FCEE6A4" w14:textId="77777777" w:rsidR="000F06E3" w:rsidRPr="00696AA5" w:rsidRDefault="000F06E3"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sz w:val="20"/>
                <w:szCs w:val="20"/>
              </w:rPr>
              <w:t>97,88</w:t>
            </w:r>
          </w:p>
        </w:tc>
        <w:tc>
          <w:tcPr>
            <w:tcW w:w="777" w:type="dxa"/>
            <w:vAlign w:val="center"/>
          </w:tcPr>
          <w:p w14:paraId="1F72FAE5" w14:textId="77777777" w:rsidR="000F06E3" w:rsidRPr="00696AA5" w:rsidRDefault="000F06E3"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sz w:val="20"/>
                <w:szCs w:val="20"/>
              </w:rPr>
              <w:t>98,1</w:t>
            </w:r>
          </w:p>
        </w:tc>
      </w:tr>
      <w:tr w:rsidR="000F06E3" w:rsidRPr="00696AA5" w14:paraId="202C2C2A" w14:textId="77777777" w:rsidTr="00C93493">
        <w:trPr>
          <w:jc w:val="center"/>
        </w:trPr>
        <w:tc>
          <w:tcPr>
            <w:tcW w:w="488" w:type="dxa"/>
            <w:vAlign w:val="center"/>
          </w:tcPr>
          <w:p w14:paraId="12A20DA7" w14:textId="77777777" w:rsidR="000F06E3" w:rsidRPr="00696AA5" w:rsidRDefault="000F06E3"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sz w:val="20"/>
                <w:szCs w:val="20"/>
              </w:rPr>
              <w:t>5</w:t>
            </w:r>
          </w:p>
        </w:tc>
        <w:tc>
          <w:tcPr>
            <w:tcW w:w="4082" w:type="dxa"/>
            <w:vAlign w:val="center"/>
          </w:tcPr>
          <w:p w14:paraId="6DF28B45" w14:textId="77777777" w:rsidR="000F06E3" w:rsidRPr="00696AA5" w:rsidRDefault="000F06E3" w:rsidP="00717243">
            <w:pPr>
              <w:spacing w:line="240" w:lineRule="auto"/>
              <w:rPr>
                <w:rFonts w:ascii="Bookman Old Style" w:hAnsi="Bookman Old Style" w:cs="Calibri"/>
                <w:sz w:val="20"/>
                <w:szCs w:val="20"/>
              </w:rPr>
            </w:pPr>
            <w:r w:rsidRPr="00696AA5">
              <w:rPr>
                <w:rFonts w:ascii="Bookman Old Style" w:hAnsi="Bookman Old Style"/>
                <w:sz w:val="20"/>
                <w:szCs w:val="20"/>
              </w:rPr>
              <w:t>Persentase dokumen Rencana Tata Ruang</w:t>
            </w:r>
          </w:p>
        </w:tc>
        <w:tc>
          <w:tcPr>
            <w:tcW w:w="941" w:type="dxa"/>
            <w:vAlign w:val="center"/>
          </w:tcPr>
          <w:p w14:paraId="0CD5BA79" w14:textId="77777777" w:rsidR="000F06E3" w:rsidRPr="00696AA5" w:rsidRDefault="000F06E3" w:rsidP="00717243">
            <w:pPr>
              <w:spacing w:line="240" w:lineRule="auto"/>
              <w:ind w:left="-129" w:right="-108"/>
              <w:jc w:val="center"/>
              <w:rPr>
                <w:rFonts w:ascii="Bookman Old Style" w:hAnsi="Bookman Old Style" w:cs="Arial"/>
                <w:sz w:val="20"/>
                <w:szCs w:val="20"/>
              </w:rPr>
            </w:pPr>
            <w:r w:rsidRPr="00696AA5">
              <w:rPr>
                <w:rFonts w:ascii="Bookman Old Style" w:hAnsi="Bookman Old Style"/>
                <w:sz w:val="20"/>
                <w:szCs w:val="20"/>
              </w:rPr>
              <w:t>%</w:t>
            </w:r>
          </w:p>
        </w:tc>
        <w:tc>
          <w:tcPr>
            <w:tcW w:w="777" w:type="dxa"/>
            <w:vAlign w:val="center"/>
          </w:tcPr>
          <w:p w14:paraId="7E5F76B7" w14:textId="77777777" w:rsidR="000F06E3" w:rsidRPr="00696AA5" w:rsidRDefault="000F06E3"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11,11</w:t>
            </w:r>
          </w:p>
        </w:tc>
        <w:tc>
          <w:tcPr>
            <w:tcW w:w="777" w:type="dxa"/>
            <w:vAlign w:val="center"/>
          </w:tcPr>
          <w:p w14:paraId="2F5A449D" w14:textId="77777777" w:rsidR="000F06E3" w:rsidRPr="00696AA5" w:rsidRDefault="000F06E3"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11,11</w:t>
            </w:r>
          </w:p>
        </w:tc>
        <w:tc>
          <w:tcPr>
            <w:tcW w:w="777" w:type="dxa"/>
            <w:vAlign w:val="center"/>
          </w:tcPr>
          <w:p w14:paraId="350717DF" w14:textId="77777777" w:rsidR="000F06E3" w:rsidRPr="00696AA5" w:rsidRDefault="000F06E3"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37</w:t>
            </w:r>
          </w:p>
        </w:tc>
        <w:tc>
          <w:tcPr>
            <w:tcW w:w="777" w:type="dxa"/>
            <w:vAlign w:val="center"/>
          </w:tcPr>
          <w:p w14:paraId="6C2BA1DF" w14:textId="77777777" w:rsidR="000F06E3" w:rsidRPr="00696AA5" w:rsidRDefault="000F06E3"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cs="Arial"/>
                <w:sz w:val="20"/>
                <w:szCs w:val="20"/>
              </w:rPr>
              <w:t>44</w:t>
            </w:r>
          </w:p>
        </w:tc>
        <w:tc>
          <w:tcPr>
            <w:tcW w:w="777" w:type="dxa"/>
            <w:vAlign w:val="center"/>
          </w:tcPr>
          <w:p w14:paraId="60EDDC60" w14:textId="77777777" w:rsidR="000F06E3" w:rsidRPr="00696AA5" w:rsidRDefault="000F06E3"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sz w:val="20"/>
                <w:szCs w:val="20"/>
              </w:rPr>
              <w:t>55</w:t>
            </w:r>
          </w:p>
        </w:tc>
      </w:tr>
      <w:tr w:rsidR="000F06E3" w:rsidRPr="00696AA5" w14:paraId="2CDBC21F" w14:textId="77777777" w:rsidTr="00C93493">
        <w:trPr>
          <w:jc w:val="center"/>
        </w:trPr>
        <w:tc>
          <w:tcPr>
            <w:tcW w:w="488" w:type="dxa"/>
            <w:vAlign w:val="center"/>
          </w:tcPr>
          <w:p w14:paraId="59A70034" w14:textId="77777777" w:rsidR="000F06E3" w:rsidRPr="00696AA5" w:rsidRDefault="000F06E3"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sz w:val="20"/>
                <w:szCs w:val="20"/>
              </w:rPr>
              <w:lastRenderedPageBreak/>
              <w:t>6</w:t>
            </w:r>
          </w:p>
        </w:tc>
        <w:tc>
          <w:tcPr>
            <w:tcW w:w="4082" w:type="dxa"/>
            <w:vAlign w:val="center"/>
          </w:tcPr>
          <w:p w14:paraId="76BFA686" w14:textId="77777777" w:rsidR="000F06E3" w:rsidRPr="00696AA5" w:rsidRDefault="000F06E3" w:rsidP="00717243">
            <w:pPr>
              <w:spacing w:line="240" w:lineRule="auto"/>
              <w:rPr>
                <w:rFonts w:ascii="Bookman Old Style" w:hAnsi="Bookman Old Style" w:cs="Calibri"/>
                <w:sz w:val="20"/>
                <w:szCs w:val="20"/>
              </w:rPr>
            </w:pPr>
            <w:r w:rsidRPr="00696AA5">
              <w:rPr>
                <w:rFonts w:ascii="Bookman Old Style" w:hAnsi="Bookman Old Style"/>
                <w:sz w:val="20"/>
                <w:szCs w:val="20"/>
              </w:rPr>
              <w:t>Presentase Kesesuaian Kegiatan Pemanfaatan Ruang</w:t>
            </w:r>
          </w:p>
        </w:tc>
        <w:tc>
          <w:tcPr>
            <w:tcW w:w="941" w:type="dxa"/>
            <w:vAlign w:val="center"/>
          </w:tcPr>
          <w:p w14:paraId="31646881" w14:textId="77777777" w:rsidR="000F06E3" w:rsidRPr="00696AA5" w:rsidRDefault="000F06E3" w:rsidP="00717243">
            <w:pPr>
              <w:spacing w:line="240" w:lineRule="auto"/>
              <w:ind w:left="-129" w:right="-108"/>
              <w:jc w:val="center"/>
              <w:rPr>
                <w:rFonts w:ascii="Bookman Old Style" w:hAnsi="Bookman Old Style" w:cs="Arial"/>
                <w:sz w:val="20"/>
                <w:szCs w:val="20"/>
              </w:rPr>
            </w:pPr>
            <w:r w:rsidRPr="00696AA5">
              <w:rPr>
                <w:rFonts w:ascii="Bookman Old Style" w:hAnsi="Bookman Old Style"/>
                <w:sz w:val="20"/>
                <w:szCs w:val="20"/>
              </w:rPr>
              <w:t>%</w:t>
            </w:r>
          </w:p>
        </w:tc>
        <w:tc>
          <w:tcPr>
            <w:tcW w:w="777" w:type="dxa"/>
            <w:vAlign w:val="center"/>
          </w:tcPr>
          <w:p w14:paraId="7409E039" w14:textId="77777777" w:rsidR="000F06E3" w:rsidRPr="00696AA5" w:rsidRDefault="000F06E3"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n.a.</w:t>
            </w:r>
          </w:p>
        </w:tc>
        <w:tc>
          <w:tcPr>
            <w:tcW w:w="777" w:type="dxa"/>
            <w:vAlign w:val="center"/>
          </w:tcPr>
          <w:p w14:paraId="39EBCFDC" w14:textId="77777777" w:rsidR="000F06E3" w:rsidRPr="00696AA5" w:rsidRDefault="000F06E3"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99,46</w:t>
            </w:r>
          </w:p>
        </w:tc>
        <w:tc>
          <w:tcPr>
            <w:tcW w:w="777" w:type="dxa"/>
            <w:vAlign w:val="center"/>
          </w:tcPr>
          <w:p w14:paraId="26920D28" w14:textId="77777777" w:rsidR="000F06E3" w:rsidRPr="00696AA5" w:rsidRDefault="000F06E3"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96,07</w:t>
            </w:r>
          </w:p>
        </w:tc>
        <w:tc>
          <w:tcPr>
            <w:tcW w:w="777" w:type="dxa"/>
            <w:vAlign w:val="center"/>
          </w:tcPr>
          <w:p w14:paraId="4C0F7007" w14:textId="77777777" w:rsidR="000F06E3" w:rsidRPr="00696AA5" w:rsidRDefault="000F06E3"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cs="Arial"/>
                <w:sz w:val="20"/>
                <w:szCs w:val="20"/>
              </w:rPr>
              <w:t>97,8</w:t>
            </w:r>
          </w:p>
        </w:tc>
        <w:tc>
          <w:tcPr>
            <w:tcW w:w="777" w:type="dxa"/>
            <w:vAlign w:val="center"/>
          </w:tcPr>
          <w:p w14:paraId="074994BD" w14:textId="77777777" w:rsidR="000F06E3" w:rsidRPr="00696AA5" w:rsidRDefault="000F06E3"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sz w:val="20"/>
                <w:szCs w:val="20"/>
              </w:rPr>
              <w:t>99,77</w:t>
            </w:r>
          </w:p>
        </w:tc>
      </w:tr>
      <w:tr w:rsidR="000F06E3" w:rsidRPr="00696AA5" w14:paraId="2D5758E6" w14:textId="77777777" w:rsidTr="00C93493">
        <w:trPr>
          <w:jc w:val="center"/>
        </w:trPr>
        <w:tc>
          <w:tcPr>
            <w:tcW w:w="488" w:type="dxa"/>
            <w:vAlign w:val="center"/>
          </w:tcPr>
          <w:p w14:paraId="05B2E03A" w14:textId="77777777" w:rsidR="000F06E3" w:rsidRPr="00696AA5" w:rsidRDefault="000F06E3"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sz w:val="20"/>
                <w:szCs w:val="20"/>
              </w:rPr>
              <w:t>7</w:t>
            </w:r>
          </w:p>
        </w:tc>
        <w:tc>
          <w:tcPr>
            <w:tcW w:w="4082" w:type="dxa"/>
            <w:vAlign w:val="center"/>
          </w:tcPr>
          <w:p w14:paraId="3A50D70E" w14:textId="77777777" w:rsidR="000F06E3" w:rsidRPr="00696AA5" w:rsidRDefault="000F06E3" w:rsidP="00717243">
            <w:pPr>
              <w:spacing w:line="240" w:lineRule="auto"/>
              <w:rPr>
                <w:rFonts w:ascii="Bookman Old Style" w:hAnsi="Bookman Old Style" w:cs="Calibri"/>
                <w:sz w:val="20"/>
                <w:szCs w:val="20"/>
                <w:lang w:eastAsia="id-ID"/>
              </w:rPr>
            </w:pPr>
            <w:r w:rsidRPr="00696AA5">
              <w:rPr>
                <w:rFonts w:ascii="Bookman Old Style" w:hAnsi="Bookman Old Style"/>
                <w:sz w:val="20"/>
                <w:szCs w:val="20"/>
              </w:rPr>
              <w:t>Rasio tenaga operator/ teknisi / analisis yang memiliki sertifikat kompetensi</w:t>
            </w:r>
          </w:p>
        </w:tc>
        <w:tc>
          <w:tcPr>
            <w:tcW w:w="941" w:type="dxa"/>
            <w:vAlign w:val="center"/>
          </w:tcPr>
          <w:p w14:paraId="4A570096" w14:textId="77777777" w:rsidR="000F06E3" w:rsidRPr="00696AA5" w:rsidRDefault="000F06E3" w:rsidP="00717243">
            <w:pPr>
              <w:spacing w:line="240" w:lineRule="auto"/>
              <w:ind w:left="-129" w:right="-108"/>
              <w:jc w:val="center"/>
              <w:rPr>
                <w:rFonts w:ascii="Bookman Old Style" w:hAnsi="Bookman Old Style" w:cs="Calibri"/>
                <w:sz w:val="20"/>
                <w:szCs w:val="20"/>
                <w:lang w:eastAsia="id-ID"/>
              </w:rPr>
            </w:pPr>
            <w:r w:rsidRPr="00696AA5">
              <w:rPr>
                <w:rFonts w:ascii="Bookman Old Style" w:hAnsi="Bookman Old Style"/>
                <w:sz w:val="20"/>
                <w:szCs w:val="20"/>
              </w:rPr>
              <w:t>%</w:t>
            </w:r>
          </w:p>
        </w:tc>
        <w:tc>
          <w:tcPr>
            <w:tcW w:w="777" w:type="dxa"/>
            <w:vAlign w:val="center"/>
          </w:tcPr>
          <w:p w14:paraId="06BE65CB" w14:textId="77777777" w:rsidR="000F06E3" w:rsidRPr="00696AA5" w:rsidRDefault="000F06E3"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sz w:val="20"/>
                <w:szCs w:val="20"/>
              </w:rPr>
              <w:t>13,97</w:t>
            </w:r>
          </w:p>
        </w:tc>
        <w:tc>
          <w:tcPr>
            <w:tcW w:w="777" w:type="dxa"/>
            <w:vAlign w:val="center"/>
          </w:tcPr>
          <w:p w14:paraId="5153D46B" w14:textId="77777777" w:rsidR="000F06E3" w:rsidRPr="00696AA5" w:rsidRDefault="000F06E3"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sz w:val="20"/>
                <w:szCs w:val="20"/>
              </w:rPr>
              <w:t>13,97</w:t>
            </w:r>
          </w:p>
        </w:tc>
        <w:tc>
          <w:tcPr>
            <w:tcW w:w="777" w:type="dxa"/>
            <w:vAlign w:val="center"/>
          </w:tcPr>
          <w:p w14:paraId="1808E524" w14:textId="77777777" w:rsidR="000F06E3" w:rsidRPr="00696AA5" w:rsidRDefault="000F06E3"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sz w:val="20"/>
                <w:szCs w:val="20"/>
              </w:rPr>
              <w:t>44,09</w:t>
            </w:r>
          </w:p>
        </w:tc>
        <w:tc>
          <w:tcPr>
            <w:tcW w:w="777" w:type="dxa"/>
            <w:vAlign w:val="center"/>
          </w:tcPr>
          <w:p w14:paraId="284B4882" w14:textId="77777777" w:rsidR="000F06E3" w:rsidRPr="00696AA5" w:rsidRDefault="000F06E3"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sz w:val="20"/>
                <w:szCs w:val="20"/>
              </w:rPr>
              <w:t>34,43</w:t>
            </w:r>
          </w:p>
        </w:tc>
        <w:tc>
          <w:tcPr>
            <w:tcW w:w="777" w:type="dxa"/>
            <w:vAlign w:val="center"/>
          </w:tcPr>
          <w:p w14:paraId="6B296011" w14:textId="77777777" w:rsidR="000F06E3" w:rsidRPr="00696AA5" w:rsidRDefault="000F06E3"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41,43</w:t>
            </w:r>
          </w:p>
        </w:tc>
      </w:tr>
    </w:tbl>
    <w:p w14:paraId="257DE222" w14:textId="69C25008" w:rsidR="00EC3FC5" w:rsidRPr="00696AA5" w:rsidRDefault="00EC3FC5" w:rsidP="00717243">
      <w:pPr>
        <w:rPr>
          <w:rFonts w:ascii="Bookman Old Style" w:hAnsi="Bookman Old Style" w:cs="Bookman Old Style"/>
          <w:i/>
          <w:sz w:val="18"/>
          <w:szCs w:val="20"/>
        </w:rPr>
      </w:pPr>
      <w:r w:rsidRPr="00696AA5">
        <w:rPr>
          <w:rFonts w:ascii="Bookman Old Style" w:hAnsi="Bookman Old Style" w:cs="Bookman Old Style"/>
          <w:i/>
          <w:sz w:val="18"/>
          <w:szCs w:val="20"/>
        </w:rPr>
        <w:t>Sumber: Dinas PUPR Kab. Cilacap, 202</w:t>
      </w:r>
      <w:r w:rsidR="00EA2EB1" w:rsidRPr="00696AA5">
        <w:rPr>
          <w:rFonts w:ascii="Bookman Old Style" w:hAnsi="Bookman Old Style" w:cs="Bookman Old Style"/>
          <w:i/>
          <w:sz w:val="18"/>
          <w:szCs w:val="20"/>
        </w:rPr>
        <w:t>6</w:t>
      </w:r>
    </w:p>
    <w:p w14:paraId="436CA32F" w14:textId="77777777" w:rsidR="005A5333" w:rsidRPr="00696AA5" w:rsidRDefault="005A5333" w:rsidP="00717243">
      <w:pPr>
        <w:rPr>
          <w:rFonts w:ascii="Bookman Old Style" w:hAnsi="Bookman Old Style" w:cs="Bookman Old Style"/>
          <w:i/>
          <w:sz w:val="18"/>
          <w:szCs w:val="20"/>
        </w:rPr>
      </w:pPr>
    </w:p>
    <w:p w14:paraId="1427D42A" w14:textId="77777777" w:rsidR="00EC3FC5" w:rsidRPr="00696AA5" w:rsidRDefault="00EC3FC5" w:rsidP="00717243">
      <w:pPr>
        <w:pStyle w:val="Heading5"/>
        <w:spacing w:before="0"/>
        <w:ind w:left="567" w:hanging="567"/>
        <w:rPr>
          <w:b/>
        </w:rPr>
      </w:pPr>
      <w:r w:rsidRPr="00696AA5">
        <w:rPr>
          <w:b/>
        </w:rPr>
        <w:t>Perumahan Rakyat dan Kawasan Permukiman</w:t>
      </w:r>
    </w:p>
    <w:p w14:paraId="5702F9D1" w14:textId="77777777" w:rsidR="00EC3FC5" w:rsidRPr="00696AA5" w:rsidRDefault="00EC3FC5" w:rsidP="00717243">
      <w:pPr>
        <w:ind w:left="567"/>
        <w:jc w:val="both"/>
        <w:rPr>
          <w:rFonts w:ascii="Bookman Old Style" w:hAnsi="Bookman Old Style" w:cs="Tahoma"/>
          <w:b/>
          <w:sz w:val="24"/>
          <w:szCs w:val="24"/>
          <w:lang w:eastAsia="id-ID"/>
        </w:rPr>
      </w:pPr>
      <w:r w:rsidRPr="00696AA5">
        <w:rPr>
          <w:rFonts w:ascii="Bookman Old Style" w:hAnsi="Bookman Old Style" w:cs="Tahoma"/>
          <w:b/>
          <w:sz w:val="24"/>
          <w:szCs w:val="24"/>
          <w:lang w:eastAsia="id-ID"/>
        </w:rPr>
        <w:t>Kebutuhan dan Pemenuhan Perumahan</w:t>
      </w:r>
    </w:p>
    <w:p w14:paraId="415DD319" w14:textId="18C979A7" w:rsidR="00A67E34" w:rsidRPr="00696AA5" w:rsidRDefault="00A67E34"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 xml:space="preserve">Permasalahan perumahan dan kawasan permukiman adalah </w:t>
      </w:r>
      <w:r w:rsidRPr="00696AA5">
        <w:rPr>
          <w:rFonts w:ascii="Bookman Old Style" w:hAnsi="Bookman Old Style" w:cs="Tahoma"/>
          <w:i/>
          <w:sz w:val="24"/>
          <w:szCs w:val="24"/>
          <w:lang w:eastAsia="id-ID"/>
        </w:rPr>
        <w:t>backlog</w:t>
      </w:r>
      <w:r w:rsidRPr="00696AA5">
        <w:rPr>
          <w:rFonts w:ascii="Bookman Old Style" w:hAnsi="Bookman Old Style" w:cs="Tahoma"/>
          <w:sz w:val="24"/>
          <w:szCs w:val="24"/>
          <w:lang w:eastAsia="id-ID"/>
        </w:rPr>
        <w:t xml:space="preserve"> rumah dan munculnya kawasan kumuh permukiman. Beberapa faktor yang berpengaruh terhadap </w:t>
      </w:r>
      <w:r w:rsidRPr="00696AA5">
        <w:rPr>
          <w:rFonts w:ascii="Bookman Old Style" w:hAnsi="Bookman Old Style" w:cs="Tahoma"/>
          <w:i/>
          <w:sz w:val="24"/>
          <w:szCs w:val="24"/>
          <w:lang w:eastAsia="id-ID"/>
        </w:rPr>
        <w:t>backlog</w:t>
      </w:r>
      <w:r w:rsidRPr="00696AA5">
        <w:rPr>
          <w:rFonts w:ascii="Bookman Old Style" w:hAnsi="Bookman Old Style" w:cs="Tahoma"/>
          <w:sz w:val="24"/>
          <w:szCs w:val="24"/>
          <w:lang w:eastAsia="id-ID"/>
        </w:rPr>
        <w:t xml:space="preserve"> yaitu urbanisasi khususnya di perkotaan, terbatasnya lahan, serta terbatasnya kemampuan pengembang dan pemerintah sebagai penyedia rumah. Namun pertumbuhan jumlah rumah tersebut tidak sebanding dengan kebutuhan rumah, sehingga menimbulkan ketimpangan antara jumlah rumah yang tersedia dengan kebutuhan rumah (</w:t>
      </w:r>
      <w:r w:rsidRPr="00696AA5">
        <w:rPr>
          <w:rFonts w:ascii="Bookman Old Style" w:hAnsi="Bookman Old Style" w:cs="Tahoma"/>
          <w:i/>
          <w:sz w:val="24"/>
          <w:szCs w:val="24"/>
          <w:lang w:eastAsia="id-ID"/>
        </w:rPr>
        <w:t>Backlog</w:t>
      </w:r>
      <w:r w:rsidRPr="00696AA5">
        <w:rPr>
          <w:rFonts w:ascii="Bookman Old Style" w:hAnsi="Bookman Old Style" w:cs="Tahoma"/>
          <w:sz w:val="24"/>
          <w:szCs w:val="24"/>
          <w:lang w:eastAsia="id-ID"/>
        </w:rPr>
        <w:t xml:space="preserve">). Dari data </w:t>
      </w:r>
      <w:r w:rsidR="00AC64B0" w:rsidRPr="00696AA5">
        <w:rPr>
          <w:rFonts w:ascii="Bookman Old Style" w:hAnsi="Bookman Old Style" w:cs="Tahoma"/>
          <w:sz w:val="24"/>
          <w:szCs w:val="24"/>
          <w:lang w:eastAsia="id-ID"/>
        </w:rPr>
        <w:t xml:space="preserve">Dinas Perumahan Rakyat Dan Kawasan Permukiman Provinsi Jawa Tengah </w:t>
      </w:r>
      <w:r w:rsidR="001E7116" w:rsidRPr="00696AA5">
        <w:rPr>
          <w:rFonts w:ascii="Bookman Old Style" w:hAnsi="Bookman Old Style" w:cs="Tahoma"/>
          <w:sz w:val="24"/>
          <w:szCs w:val="24"/>
          <w:lang w:eastAsia="id-ID"/>
        </w:rPr>
        <w:t>tahun 202</w:t>
      </w:r>
      <w:r w:rsidR="00AC64B0" w:rsidRPr="00696AA5">
        <w:rPr>
          <w:rFonts w:ascii="Bookman Old Style" w:hAnsi="Bookman Old Style" w:cs="Tahoma"/>
          <w:sz w:val="24"/>
          <w:szCs w:val="24"/>
          <w:lang w:eastAsia="id-ID"/>
        </w:rPr>
        <w:t>5</w:t>
      </w:r>
      <w:r w:rsidR="001E7116" w:rsidRPr="00696AA5">
        <w:rPr>
          <w:rFonts w:ascii="Bookman Old Style" w:hAnsi="Bookman Old Style" w:cs="Tahoma"/>
          <w:sz w:val="24"/>
          <w:szCs w:val="24"/>
          <w:lang w:eastAsia="id-ID"/>
        </w:rPr>
        <w:t xml:space="preserve"> </w:t>
      </w:r>
      <w:r w:rsidRPr="00696AA5">
        <w:rPr>
          <w:rFonts w:ascii="Bookman Old Style" w:hAnsi="Bookman Old Style" w:cs="Tahoma"/>
          <w:sz w:val="24"/>
          <w:szCs w:val="24"/>
          <w:lang w:eastAsia="id-ID"/>
        </w:rPr>
        <w:t xml:space="preserve">menunjukkan </w:t>
      </w:r>
      <w:r w:rsidRPr="00696AA5">
        <w:rPr>
          <w:rFonts w:ascii="Bookman Old Style" w:hAnsi="Bookman Old Style" w:cs="Tahoma"/>
          <w:i/>
          <w:sz w:val="24"/>
          <w:szCs w:val="24"/>
          <w:lang w:eastAsia="id-ID"/>
        </w:rPr>
        <w:t>backlog</w:t>
      </w:r>
      <w:r w:rsidRPr="00696AA5">
        <w:rPr>
          <w:rFonts w:ascii="Bookman Old Style" w:hAnsi="Bookman Old Style" w:cs="Tahoma"/>
          <w:sz w:val="24"/>
          <w:szCs w:val="24"/>
          <w:lang w:eastAsia="id-ID"/>
        </w:rPr>
        <w:t xml:space="preserve"> </w:t>
      </w:r>
      <w:r w:rsidR="001E7116" w:rsidRPr="00696AA5">
        <w:rPr>
          <w:rFonts w:ascii="Bookman Old Style" w:hAnsi="Bookman Old Style" w:cs="Tahoma"/>
          <w:sz w:val="24"/>
          <w:szCs w:val="24"/>
          <w:lang w:eastAsia="id-ID"/>
        </w:rPr>
        <w:t>kepemilikan</w:t>
      </w:r>
      <w:r w:rsidRPr="00696AA5">
        <w:rPr>
          <w:rFonts w:ascii="Bookman Old Style" w:hAnsi="Bookman Old Style" w:cs="Tahoma"/>
          <w:sz w:val="24"/>
          <w:szCs w:val="24"/>
          <w:lang w:eastAsia="id-ID"/>
        </w:rPr>
        <w:t xml:space="preserve"> sejumlah </w:t>
      </w:r>
      <w:r w:rsidR="00AC64B0" w:rsidRPr="00696AA5">
        <w:rPr>
          <w:rFonts w:ascii="Bookman Old Style" w:hAnsi="Bookman Old Style" w:cs="Tahoma"/>
          <w:sz w:val="24"/>
          <w:szCs w:val="24"/>
          <w:lang w:eastAsia="id-ID"/>
        </w:rPr>
        <w:t>12.318</w:t>
      </w:r>
      <w:r w:rsidR="001E7116" w:rsidRPr="00696AA5">
        <w:rPr>
          <w:rFonts w:ascii="Bookman Old Style" w:hAnsi="Bookman Old Style" w:cs="Tahoma"/>
          <w:sz w:val="24"/>
          <w:szCs w:val="24"/>
          <w:lang w:eastAsia="id-ID"/>
        </w:rPr>
        <w:t xml:space="preserve"> </w:t>
      </w:r>
      <w:r w:rsidRPr="00696AA5">
        <w:rPr>
          <w:rFonts w:ascii="Bookman Old Style" w:hAnsi="Bookman Old Style" w:cs="Tahoma"/>
          <w:sz w:val="24"/>
          <w:szCs w:val="24"/>
          <w:lang w:eastAsia="id-ID"/>
        </w:rPr>
        <w:t xml:space="preserve">unit dan </w:t>
      </w:r>
      <w:r w:rsidRPr="00696AA5">
        <w:rPr>
          <w:rFonts w:ascii="Bookman Old Style" w:hAnsi="Bookman Old Style" w:cs="Tahoma"/>
          <w:i/>
          <w:sz w:val="24"/>
          <w:szCs w:val="24"/>
          <w:lang w:eastAsia="id-ID"/>
        </w:rPr>
        <w:t>backlog</w:t>
      </w:r>
      <w:r w:rsidRPr="00696AA5">
        <w:rPr>
          <w:rFonts w:ascii="Bookman Old Style" w:hAnsi="Bookman Old Style" w:cs="Tahoma"/>
          <w:sz w:val="24"/>
          <w:szCs w:val="24"/>
          <w:lang w:eastAsia="id-ID"/>
        </w:rPr>
        <w:t xml:space="preserve"> </w:t>
      </w:r>
      <w:r w:rsidR="00AC64B0" w:rsidRPr="00696AA5">
        <w:rPr>
          <w:rFonts w:ascii="Bookman Old Style" w:hAnsi="Bookman Old Style" w:cs="Tahoma"/>
          <w:sz w:val="24"/>
          <w:szCs w:val="24"/>
          <w:lang w:eastAsia="id-ID"/>
        </w:rPr>
        <w:t>kelayakan</w:t>
      </w:r>
      <w:r w:rsidR="001E7116" w:rsidRPr="00696AA5">
        <w:rPr>
          <w:rFonts w:ascii="Bookman Old Style" w:hAnsi="Bookman Old Style" w:cs="Tahoma"/>
          <w:sz w:val="24"/>
          <w:szCs w:val="24"/>
          <w:lang w:eastAsia="id-ID"/>
        </w:rPr>
        <w:t xml:space="preserve"> </w:t>
      </w:r>
      <w:r w:rsidRPr="00696AA5">
        <w:rPr>
          <w:rFonts w:ascii="Bookman Old Style" w:hAnsi="Bookman Old Style" w:cs="Tahoma"/>
          <w:sz w:val="24"/>
          <w:szCs w:val="24"/>
          <w:lang w:eastAsia="id-ID"/>
        </w:rPr>
        <w:t xml:space="preserve">sejumlah </w:t>
      </w:r>
      <w:r w:rsidR="00AC64B0" w:rsidRPr="00696AA5">
        <w:rPr>
          <w:rFonts w:ascii="Bookman Old Style" w:hAnsi="Bookman Old Style" w:cs="Tahoma"/>
          <w:sz w:val="24"/>
          <w:szCs w:val="24"/>
          <w:lang w:eastAsia="id-ID"/>
        </w:rPr>
        <w:t>70.958</w:t>
      </w:r>
      <w:r w:rsidR="001E7116" w:rsidRPr="00696AA5">
        <w:rPr>
          <w:rFonts w:ascii="Bookman Old Style" w:hAnsi="Bookman Old Style" w:cs="Tahoma"/>
          <w:sz w:val="24"/>
          <w:szCs w:val="24"/>
          <w:lang w:eastAsia="id-ID"/>
        </w:rPr>
        <w:t xml:space="preserve"> </w:t>
      </w:r>
      <w:r w:rsidRPr="00696AA5">
        <w:rPr>
          <w:rFonts w:ascii="Bookman Old Style" w:hAnsi="Bookman Old Style" w:cs="Tahoma"/>
          <w:sz w:val="24"/>
          <w:szCs w:val="24"/>
          <w:lang w:eastAsia="id-ID"/>
        </w:rPr>
        <w:t xml:space="preserve">unit. </w:t>
      </w:r>
    </w:p>
    <w:p w14:paraId="6BD9E124" w14:textId="2EAD992A" w:rsidR="00EC3FC5" w:rsidRPr="00696AA5" w:rsidRDefault="009F1CDD"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Sesuai dokumen Rencana Pembangunan dan Pengembangan Perumahan dan Kawasan Permukiman (RP3KP)</w:t>
      </w:r>
      <w:r w:rsidR="00A67E34" w:rsidRPr="00696AA5">
        <w:rPr>
          <w:rFonts w:ascii="Bookman Old Style" w:hAnsi="Bookman Old Style" w:cs="Tahoma"/>
          <w:sz w:val="24"/>
          <w:szCs w:val="24"/>
          <w:lang w:eastAsia="id-ID"/>
        </w:rPr>
        <w:t>, menunjukkan bahwa terjadi peningkatan jumlah rumah di Kabupaten Cilacap dari Tahun 202</w:t>
      </w:r>
      <w:r w:rsidR="00C6028E" w:rsidRPr="00696AA5">
        <w:rPr>
          <w:rFonts w:ascii="Bookman Old Style" w:hAnsi="Bookman Old Style" w:cs="Tahoma"/>
          <w:sz w:val="24"/>
          <w:szCs w:val="24"/>
          <w:lang w:eastAsia="id-ID"/>
        </w:rPr>
        <w:t>1</w:t>
      </w:r>
      <w:r w:rsidR="00A67E34" w:rsidRPr="00696AA5">
        <w:rPr>
          <w:rFonts w:ascii="Bookman Old Style" w:hAnsi="Bookman Old Style" w:cs="Tahoma"/>
          <w:sz w:val="24"/>
          <w:szCs w:val="24"/>
          <w:lang w:eastAsia="id-ID"/>
        </w:rPr>
        <w:t xml:space="preserve"> sampai dengan Tahun 202</w:t>
      </w:r>
      <w:r w:rsidRPr="00696AA5">
        <w:rPr>
          <w:rFonts w:ascii="Bookman Old Style" w:hAnsi="Bookman Old Style" w:cs="Tahoma"/>
          <w:sz w:val="24"/>
          <w:szCs w:val="24"/>
          <w:lang w:eastAsia="id-ID"/>
        </w:rPr>
        <w:t>2</w:t>
      </w:r>
      <w:r w:rsidR="00EC3FC5" w:rsidRPr="00696AA5">
        <w:rPr>
          <w:rFonts w:ascii="Bookman Old Style" w:hAnsi="Bookman Old Style" w:cs="Tahoma"/>
          <w:sz w:val="24"/>
          <w:szCs w:val="24"/>
          <w:lang w:eastAsia="id-ID"/>
        </w:rPr>
        <w:t>.</w:t>
      </w:r>
      <w:r w:rsidRPr="00696AA5">
        <w:rPr>
          <w:rFonts w:ascii="Bookman Old Style" w:hAnsi="Bookman Old Style" w:cs="Tahoma"/>
          <w:sz w:val="24"/>
          <w:szCs w:val="24"/>
          <w:lang w:eastAsia="id-ID"/>
        </w:rPr>
        <w:t xml:space="preserve"> Sedangkan untuk tahun 2023 dan 202</w:t>
      </w:r>
      <w:r w:rsidR="00482966" w:rsidRPr="00696AA5">
        <w:rPr>
          <w:rFonts w:ascii="Bookman Old Style" w:hAnsi="Bookman Old Style" w:cs="Tahoma"/>
          <w:sz w:val="24"/>
          <w:szCs w:val="24"/>
          <w:lang w:eastAsia="id-ID"/>
        </w:rPr>
        <w:t>5</w:t>
      </w:r>
      <w:r w:rsidRPr="00696AA5">
        <w:rPr>
          <w:rFonts w:ascii="Bookman Old Style" w:hAnsi="Bookman Old Style" w:cs="Tahoma"/>
          <w:sz w:val="24"/>
          <w:szCs w:val="24"/>
          <w:lang w:eastAsia="id-ID"/>
        </w:rPr>
        <w:t>, belum ada pemutakhiran data jumlah rumah.</w:t>
      </w:r>
    </w:p>
    <w:p w14:paraId="209F1146" w14:textId="49DE7FD2" w:rsidR="00EC3FC5" w:rsidRPr="00696AA5" w:rsidRDefault="00EC3FC5" w:rsidP="00717243">
      <w:pPr>
        <w:pStyle w:val="Subtitle"/>
        <w:ind w:left="11" w:hanging="11"/>
        <w:rPr>
          <w:rFonts w:ascii="Bookman Old Style" w:hAnsi="Bookman Old Style"/>
        </w:rPr>
      </w:pPr>
      <w:bookmarkStart w:id="159" w:name="_Toc13849178"/>
      <w:bookmarkStart w:id="160" w:name="_Toc61788037"/>
      <w:bookmarkStart w:id="161" w:name="_Toc235114202"/>
      <w:r w:rsidRPr="00696AA5">
        <w:rPr>
          <w:rFonts w:ascii="Bookman Old Style" w:hAnsi="Bookman Old Style"/>
        </w:rPr>
        <w:t xml:space="preserve">Tabel 2. </w:t>
      </w:r>
      <w:r w:rsidR="00E43DA0" w:rsidRPr="00696AA5">
        <w:rPr>
          <w:rFonts w:ascii="Bookman Old Style" w:hAnsi="Bookman Old Style"/>
        </w:rPr>
        <w:fldChar w:fldCharType="begin"/>
      </w:r>
      <w:r w:rsidR="00E43DA0" w:rsidRPr="00696AA5">
        <w:rPr>
          <w:rFonts w:ascii="Bookman Old Style" w:hAnsi="Bookman Old Style"/>
        </w:rPr>
        <w:instrText xml:space="preserve"> SEQ Tabel_2. \* ARABIC </w:instrText>
      </w:r>
      <w:r w:rsidR="00E43DA0" w:rsidRPr="00696AA5">
        <w:rPr>
          <w:rFonts w:ascii="Bookman Old Style" w:hAnsi="Bookman Old Style"/>
        </w:rPr>
        <w:fldChar w:fldCharType="separate"/>
      </w:r>
      <w:r w:rsidR="007227E2" w:rsidRPr="00696AA5">
        <w:rPr>
          <w:rFonts w:ascii="Bookman Old Style" w:hAnsi="Bookman Old Style"/>
          <w:noProof/>
        </w:rPr>
        <w:t>42</w:t>
      </w:r>
      <w:r w:rsidR="00E43DA0" w:rsidRPr="00696AA5">
        <w:rPr>
          <w:rFonts w:ascii="Bookman Old Style" w:hAnsi="Bookman Old Style"/>
        </w:rPr>
        <w:fldChar w:fldCharType="end"/>
      </w:r>
      <w:r w:rsidRPr="00696AA5">
        <w:rPr>
          <w:rFonts w:ascii="Bookman Old Style" w:hAnsi="Bookman Old Style"/>
        </w:rPr>
        <w:br/>
        <w:t xml:space="preserve">Jumlah Rumah di Kabupaten Cilacap Tahun </w:t>
      </w:r>
      <w:bookmarkEnd w:id="159"/>
      <w:bookmarkEnd w:id="160"/>
      <w:r w:rsidR="003614F9" w:rsidRPr="00696AA5">
        <w:rPr>
          <w:rFonts w:ascii="Bookman Old Style" w:hAnsi="Bookman Old Style"/>
        </w:rPr>
        <w:t>2021-2025</w:t>
      </w:r>
      <w:bookmarkEnd w:id="161"/>
    </w:p>
    <w:tbl>
      <w:tblPr>
        <w:tblW w:w="380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6"/>
        <w:gridCol w:w="4043"/>
      </w:tblGrid>
      <w:tr w:rsidR="00EC3FC5" w:rsidRPr="00696AA5" w14:paraId="00BE08FC" w14:textId="77777777" w:rsidTr="00561408">
        <w:trPr>
          <w:trHeight w:val="283"/>
          <w:jc w:val="center"/>
        </w:trPr>
        <w:tc>
          <w:tcPr>
            <w:tcW w:w="2140" w:type="pct"/>
            <w:vAlign w:val="center"/>
          </w:tcPr>
          <w:p w14:paraId="11667330" w14:textId="77777777" w:rsidR="00EC3FC5" w:rsidRPr="00696AA5" w:rsidRDefault="00EC3FC5" w:rsidP="00717243">
            <w:pPr>
              <w:pStyle w:val="Subtitle"/>
              <w:rPr>
                <w:rFonts w:ascii="Bookman Old Style" w:hAnsi="Bookman Old Style"/>
                <w:sz w:val="20"/>
                <w:szCs w:val="20"/>
              </w:rPr>
            </w:pPr>
            <w:r w:rsidRPr="00696AA5">
              <w:rPr>
                <w:rFonts w:ascii="Bookman Old Style" w:hAnsi="Bookman Old Style"/>
                <w:sz w:val="20"/>
                <w:szCs w:val="20"/>
              </w:rPr>
              <w:t>Tahun</w:t>
            </w:r>
          </w:p>
        </w:tc>
        <w:tc>
          <w:tcPr>
            <w:tcW w:w="2860" w:type="pct"/>
            <w:vAlign w:val="center"/>
          </w:tcPr>
          <w:p w14:paraId="225DBA3A" w14:textId="77777777" w:rsidR="00EC3FC5" w:rsidRPr="00696AA5" w:rsidRDefault="00EC3FC5" w:rsidP="00717243">
            <w:pPr>
              <w:pStyle w:val="Subtitle"/>
              <w:rPr>
                <w:rFonts w:ascii="Bookman Old Style" w:hAnsi="Bookman Old Style"/>
                <w:sz w:val="20"/>
                <w:szCs w:val="20"/>
              </w:rPr>
            </w:pPr>
            <w:r w:rsidRPr="00696AA5">
              <w:rPr>
                <w:rFonts w:ascii="Bookman Old Style" w:hAnsi="Bookman Old Style"/>
                <w:sz w:val="20"/>
                <w:szCs w:val="20"/>
              </w:rPr>
              <w:t>Jumlah Rumah (unit)</w:t>
            </w:r>
          </w:p>
        </w:tc>
      </w:tr>
      <w:tr w:rsidR="00C6028E" w:rsidRPr="00696AA5" w14:paraId="333989B8" w14:textId="77777777" w:rsidTr="00561408">
        <w:trPr>
          <w:trHeight w:val="283"/>
          <w:jc w:val="center"/>
        </w:trPr>
        <w:tc>
          <w:tcPr>
            <w:tcW w:w="2140" w:type="pct"/>
            <w:vAlign w:val="center"/>
          </w:tcPr>
          <w:p w14:paraId="156B4AB8" w14:textId="663729AF" w:rsidR="00C6028E" w:rsidRPr="00696AA5" w:rsidRDefault="00C6028E" w:rsidP="00717243">
            <w:pPr>
              <w:pStyle w:val="Subtitle"/>
              <w:rPr>
                <w:rFonts w:ascii="Bookman Old Style" w:hAnsi="Bookman Old Style"/>
                <w:b w:val="0"/>
                <w:sz w:val="20"/>
                <w:szCs w:val="20"/>
              </w:rPr>
            </w:pPr>
            <w:r w:rsidRPr="00696AA5">
              <w:rPr>
                <w:rFonts w:ascii="Bookman Old Style" w:hAnsi="Bookman Old Style"/>
                <w:b w:val="0"/>
                <w:sz w:val="20"/>
                <w:szCs w:val="20"/>
              </w:rPr>
              <w:t>2021</w:t>
            </w:r>
          </w:p>
        </w:tc>
        <w:tc>
          <w:tcPr>
            <w:tcW w:w="2860" w:type="pct"/>
            <w:vAlign w:val="center"/>
          </w:tcPr>
          <w:p w14:paraId="501E3DE6" w14:textId="59BA0964" w:rsidR="00C6028E" w:rsidRPr="00696AA5" w:rsidRDefault="00C6028E" w:rsidP="00717243">
            <w:pPr>
              <w:pStyle w:val="Subtitle"/>
              <w:rPr>
                <w:rFonts w:ascii="Bookman Old Style" w:hAnsi="Bookman Old Style"/>
                <w:b w:val="0"/>
                <w:sz w:val="20"/>
                <w:szCs w:val="20"/>
              </w:rPr>
            </w:pPr>
            <w:r w:rsidRPr="00696AA5">
              <w:rPr>
                <w:rFonts w:ascii="Bookman Old Style" w:hAnsi="Bookman Old Style" w:cs="Tahoma"/>
                <w:b w:val="0"/>
                <w:sz w:val="20"/>
                <w:szCs w:val="20"/>
                <w:lang w:eastAsia="id-ID"/>
              </w:rPr>
              <w:t>483.381</w:t>
            </w:r>
          </w:p>
        </w:tc>
      </w:tr>
      <w:tr w:rsidR="00C6028E" w:rsidRPr="00696AA5" w14:paraId="067D6419" w14:textId="77777777" w:rsidTr="00561408">
        <w:trPr>
          <w:trHeight w:val="283"/>
          <w:jc w:val="center"/>
        </w:trPr>
        <w:tc>
          <w:tcPr>
            <w:tcW w:w="2140" w:type="pct"/>
            <w:vAlign w:val="center"/>
          </w:tcPr>
          <w:p w14:paraId="41651BE1" w14:textId="19340C17" w:rsidR="00C6028E" w:rsidRPr="00696AA5" w:rsidRDefault="00C6028E" w:rsidP="00717243">
            <w:pPr>
              <w:pStyle w:val="Subtitle"/>
              <w:rPr>
                <w:rFonts w:ascii="Bookman Old Style" w:hAnsi="Bookman Old Style"/>
                <w:b w:val="0"/>
                <w:sz w:val="20"/>
                <w:szCs w:val="20"/>
              </w:rPr>
            </w:pPr>
            <w:r w:rsidRPr="00696AA5">
              <w:rPr>
                <w:rFonts w:ascii="Bookman Old Style" w:hAnsi="Bookman Old Style"/>
                <w:b w:val="0"/>
                <w:sz w:val="20"/>
                <w:szCs w:val="20"/>
              </w:rPr>
              <w:t>2022</w:t>
            </w:r>
          </w:p>
        </w:tc>
        <w:tc>
          <w:tcPr>
            <w:tcW w:w="2860" w:type="pct"/>
            <w:vAlign w:val="center"/>
          </w:tcPr>
          <w:p w14:paraId="5EEB5DE1" w14:textId="7F4A652B" w:rsidR="00C6028E" w:rsidRPr="00696AA5" w:rsidRDefault="00C6028E" w:rsidP="00717243">
            <w:pPr>
              <w:pStyle w:val="Subtitle"/>
              <w:rPr>
                <w:rFonts w:ascii="Bookman Old Style" w:hAnsi="Bookman Old Style"/>
                <w:b w:val="0"/>
                <w:sz w:val="20"/>
                <w:szCs w:val="20"/>
              </w:rPr>
            </w:pPr>
            <w:r w:rsidRPr="00696AA5">
              <w:rPr>
                <w:rFonts w:ascii="Bookman Old Style" w:hAnsi="Bookman Old Style"/>
                <w:b w:val="0"/>
                <w:sz w:val="20"/>
                <w:szCs w:val="20"/>
              </w:rPr>
              <w:t>490.298</w:t>
            </w:r>
          </w:p>
        </w:tc>
      </w:tr>
      <w:tr w:rsidR="00C6028E" w:rsidRPr="00696AA5" w14:paraId="203B6A3F" w14:textId="77777777" w:rsidTr="00561408">
        <w:trPr>
          <w:trHeight w:val="283"/>
          <w:jc w:val="center"/>
        </w:trPr>
        <w:tc>
          <w:tcPr>
            <w:tcW w:w="2140" w:type="pct"/>
            <w:vAlign w:val="center"/>
          </w:tcPr>
          <w:p w14:paraId="1375C104" w14:textId="0E4A3B67" w:rsidR="00C6028E" w:rsidRPr="00696AA5" w:rsidRDefault="00C6028E" w:rsidP="00717243">
            <w:pPr>
              <w:pStyle w:val="Subtitle"/>
              <w:rPr>
                <w:rFonts w:ascii="Bookman Old Style" w:hAnsi="Bookman Old Style"/>
                <w:b w:val="0"/>
                <w:sz w:val="20"/>
                <w:szCs w:val="20"/>
              </w:rPr>
            </w:pPr>
            <w:r w:rsidRPr="00696AA5">
              <w:rPr>
                <w:rFonts w:ascii="Bookman Old Style" w:hAnsi="Bookman Old Style"/>
                <w:b w:val="0"/>
                <w:sz w:val="20"/>
                <w:szCs w:val="20"/>
              </w:rPr>
              <w:t>2023</w:t>
            </w:r>
          </w:p>
        </w:tc>
        <w:tc>
          <w:tcPr>
            <w:tcW w:w="2860" w:type="pct"/>
            <w:vAlign w:val="center"/>
          </w:tcPr>
          <w:p w14:paraId="277A7731" w14:textId="2A9E8322" w:rsidR="00C6028E" w:rsidRPr="00696AA5" w:rsidRDefault="00C6028E" w:rsidP="00717243">
            <w:pPr>
              <w:pStyle w:val="Subtitle"/>
              <w:rPr>
                <w:rFonts w:ascii="Bookman Old Style" w:hAnsi="Bookman Old Style"/>
                <w:b w:val="0"/>
                <w:sz w:val="20"/>
                <w:szCs w:val="20"/>
              </w:rPr>
            </w:pPr>
            <w:r w:rsidRPr="00696AA5">
              <w:rPr>
                <w:rFonts w:ascii="Bookman Old Style" w:hAnsi="Bookman Old Style"/>
                <w:b w:val="0"/>
                <w:sz w:val="20"/>
                <w:szCs w:val="20"/>
              </w:rPr>
              <w:t>490.298</w:t>
            </w:r>
          </w:p>
        </w:tc>
      </w:tr>
      <w:tr w:rsidR="00C6028E" w:rsidRPr="00696AA5" w14:paraId="35D87451" w14:textId="77777777" w:rsidTr="00561408">
        <w:trPr>
          <w:trHeight w:val="283"/>
          <w:jc w:val="center"/>
        </w:trPr>
        <w:tc>
          <w:tcPr>
            <w:tcW w:w="2140" w:type="pct"/>
            <w:vAlign w:val="center"/>
          </w:tcPr>
          <w:p w14:paraId="2267A564" w14:textId="54A84EDC" w:rsidR="00C6028E" w:rsidRPr="00696AA5" w:rsidRDefault="00C6028E" w:rsidP="00717243">
            <w:pPr>
              <w:pStyle w:val="Subtitle"/>
              <w:rPr>
                <w:rFonts w:ascii="Bookman Old Style" w:hAnsi="Bookman Old Style"/>
                <w:b w:val="0"/>
                <w:sz w:val="20"/>
                <w:szCs w:val="20"/>
              </w:rPr>
            </w:pPr>
            <w:r w:rsidRPr="00696AA5">
              <w:rPr>
                <w:rFonts w:ascii="Bookman Old Style" w:hAnsi="Bookman Old Style"/>
                <w:b w:val="0"/>
                <w:sz w:val="20"/>
                <w:szCs w:val="20"/>
              </w:rPr>
              <w:t>2024</w:t>
            </w:r>
          </w:p>
        </w:tc>
        <w:tc>
          <w:tcPr>
            <w:tcW w:w="2860" w:type="pct"/>
            <w:vAlign w:val="center"/>
          </w:tcPr>
          <w:p w14:paraId="7D40B123" w14:textId="355940F3" w:rsidR="00C6028E" w:rsidRPr="00696AA5" w:rsidRDefault="00C6028E" w:rsidP="00717243">
            <w:pPr>
              <w:pStyle w:val="Subtitle"/>
              <w:rPr>
                <w:rFonts w:ascii="Bookman Old Style" w:hAnsi="Bookman Old Style"/>
                <w:b w:val="0"/>
                <w:sz w:val="20"/>
                <w:szCs w:val="20"/>
              </w:rPr>
            </w:pPr>
            <w:r w:rsidRPr="00696AA5">
              <w:rPr>
                <w:rFonts w:ascii="Bookman Old Style" w:hAnsi="Bookman Old Style"/>
                <w:b w:val="0"/>
                <w:sz w:val="20"/>
                <w:szCs w:val="20"/>
              </w:rPr>
              <w:t>490.298</w:t>
            </w:r>
          </w:p>
        </w:tc>
      </w:tr>
      <w:tr w:rsidR="00C6028E" w:rsidRPr="00696AA5" w14:paraId="5881DF51" w14:textId="77777777" w:rsidTr="00561408">
        <w:trPr>
          <w:trHeight w:val="283"/>
          <w:jc w:val="center"/>
        </w:trPr>
        <w:tc>
          <w:tcPr>
            <w:tcW w:w="2140" w:type="pct"/>
            <w:vAlign w:val="center"/>
          </w:tcPr>
          <w:p w14:paraId="4BF310C8" w14:textId="52DB2AA6" w:rsidR="00C6028E" w:rsidRPr="00696AA5" w:rsidRDefault="00C6028E" w:rsidP="00717243">
            <w:pPr>
              <w:pStyle w:val="Subtitle"/>
              <w:rPr>
                <w:rFonts w:ascii="Bookman Old Style" w:hAnsi="Bookman Old Style"/>
                <w:b w:val="0"/>
                <w:sz w:val="20"/>
                <w:szCs w:val="20"/>
              </w:rPr>
            </w:pPr>
            <w:r w:rsidRPr="00696AA5">
              <w:rPr>
                <w:rFonts w:ascii="Bookman Old Style" w:hAnsi="Bookman Old Style"/>
                <w:b w:val="0"/>
                <w:sz w:val="20"/>
                <w:szCs w:val="20"/>
              </w:rPr>
              <w:t>2025</w:t>
            </w:r>
          </w:p>
        </w:tc>
        <w:tc>
          <w:tcPr>
            <w:tcW w:w="2860" w:type="pct"/>
            <w:vAlign w:val="center"/>
          </w:tcPr>
          <w:p w14:paraId="46D79BD4" w14:textId="007088BA" w:rsidR="00C6028E" w:rsidRPr="00696AA5" w:rsidRDefault="00952E62" w:rsidP="00717243">
            <w:pPr>
              <w:pStyle w:val="Subtitle"/>
              <w:rPr>
                <w:rFonts w:ascii="Bookman Old Style" w:hAnsi="Bookman Old Style"/>
                <w:b w:val="0"/>
                <w:sz w:val="20"/>
                <w:szCs w:val="20"/>
              </w:rPr>
            </w:pPr>
            <w:r w:rsidRPr="00696AA5">
              <w:rPr>
                <w:rFonts w:ascii="Bookman Old Style" w:hAnsi="Bookman Old Style"/>
                <w:b w:val="0"/>
                <w:sz w:val="20"/>
                <w:szCs w:val="20"/>
              </w:rPr>
              <w:t>490.298</w:t>
            </w:r>
          </w:p>
        </w:tc>
      </w:tr>
    </w:tbl>
    <w:p w14:paraId="09611553" w14:textId="79B9C3E0" w:rsidR="00EC3FC5" w:rsidRPr="00696AA5" w:rsidRDefault="00EC3FC5" w:rsidP="00717243">
      <w:pPr>
        <w:pStyle w:val="Subtitle"/>
        <w:spacing w:before="60" w:line="288" w:lineRule="auto"/>
        <w:ind w:left="1134"/>
        <w:jc w:val="left"/>
        <w:rPr>
          <w:rFonts w:ascii="Bookman Old Style" w:hAnsi="Bookman Old Style"/>
          <w:b w:val="0"/>
          <w:i/>
          <w:sz w:val="18"/>
        </w:rPr>
      </w:pPr>
      <w:r w:rsidRPr="00696AA5">
        <w:rPr>
          <w:rFonts w:ascii="Bookman Old Style" w:hAnsi="Bookman Old Style"/>
          <w:b w:val="0"/>
          <w:i/>
          <w:sz w:val="18"/>
        </w:rPr>
        <w:t xml:space="preserve">Sumber : </w:t>
      </w:r>
      <w:r w:rsidR="00A67E34" w:rsidRPr="00696AA5">
        <w:rPr>
          <w:rFonts w:ascii="Bookman Old Style" w:hAnsi="Bookman Old Style"/>
          <w:b w:val="0"/>
          <w:i/>
          <w:sz w:val="18"/>
        </w:rPr>
        <w:t>Dinas PUPR</w:t>
      </w:r>
      <w:r w:rsidRPr="00696AA5">
        <w:rPr>
          <w:rFonts w:ascii="Bookman Old Style" w:hAnsi="Bookman Old Style"/>
          <w:b w:val="0"/>
          <w:i/>
          <w:sz w:val="18"/>
        </w:rPr>
        <w:t xml:space="preserve"> Kabupaten Cilacap Tahun 202</w:t>
      </w:r>
      <w:r w:rsidR="002A3116" w:rsidRPr="00696AA5">
        <w:rPr>
          <w:rFonts w:ascii="Bookman Old Style" w:hAnsi="Bookman Old Style"/>
          <w:b w:val="0"/>
          <w:i/>
          <w:sz w:val="18"/>
        </w:rPr>
        <w:t>6</w:t>
      </w:r>
    </w:p>
    <w:p w14:paraId="4F120977" w14:textId="77777777" w:rsidR="006B7D04" w:rsidRPr="00696AA5" w:rsidRDefault="006B7D04" w:rsidP="00717243">
      <w:pPr>
        <w:pStyle w:val="ListParagraph"/>
        <w:spacing w:line="240" w:lineRule="auto"/>
        <w:ind w:left="0" w:firstLine="567"/>
        <w:jc w:val="both"/>
        <w:rPr>
          <w:rFonts w:ascii="Bookman Old Style" w:hAnsi="Bookman Old Style" w:cs="Tahoma"/>
          <w:sz w:val="24"/>
          <w:szCs w:val="24"/>
          <w:lang w:eastAsia="id-ID"/>
        </w:rPr>
      </w:pPr>
    </w:p>
    <w:p w14:paraId="6236318A" w14:textId="77777777" w:rsidR="00EC3FC5" w:rsidRPr="00696AA5" w:rsidRDefault="00EC3FC5" w:rsidP="00717243">
      <w:pPr>
        <w:ind w:left="567"/>
        <w:jc w:val="both"/>
        <w:rPr>
          <w:rFonts w:ascii="Bookman Old Style" w:hAnsi="Bookman Old Style" w:cs="Tahoma"/>
          <w:b/>
          <w:sz w:val="24"/>
          <w:szCs w:val="24"/>
          <w:lang w:eastAsia="id-ID"/>
        </w:rPr>
      </w:pPr>
      <w:r w:rsidRPr="00696AA5">
        <w:rPr>
          <w:rFonts w:ascii="Bookman Old Style" w:hAnsi="Bookman Old Style" w:cs="Tahoma"/>
          <w:b/>
          <w:sz w:val="24"/>
          <w:szCs w:val="24"/>
          <w:lang w:eastAsia="id-ID"/>
        </w:rPr>
        <w:t>Perumahan Tidak Layak Huni</w:t>
      </w:r>
    </w:p>
    <w:p w14:paraId="0E43A773" w14:textId="77777777" w:rsidR="00A67E34" w:rsidRPr="00696AA5" w:rsidRDefault="00A67E34"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Berdasarkan Basis Data Terpadu (BDT) tahun 2015, jumlah Rumah Tidak Layak Huni (RTLH) di Provinsi Jawa Tengah sejumlah kurang lebih 1.691.660 Unit. Data BDT dimaksud merupakan data tingkat kesejahteraan penduduk yang setiap tahun dilakukan verifikasi dan validasi oleh daerah, yang selanjutnya ditetapkan oleh Kementerian Sosial menjadi Data Terpadu Program Penanganan Fakir Miskin dan Orang Tidak Mampu (PPFM OTM).</w:t>
      </w:r>
    </w:p>
    <w:p w14:paraId="20B308A5" w14:textId="4D453713" w:rsidR="00EC3FC5" w:rsidRPr="00696AA5" w:rsidRDefault="00A67E34"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lastRenderedPageBreak/>
        <w:t xml:space="preserve">Intervensi program penanganan RTLH telah dilakukan mulai tahun 2011 dengan melibatkan Pemerintah, Pemerintah Provinsi serta didukung oleh </w:t>
      </w:r>
      <w:r w:rsidRPr="00696AA5">
        <w:rPr>
          <w:rFonts w:ascii="Bookman Old Style" w:hAnsi="Bookman Old Style" w:cs="Tahoma"/>
          <w:i/>
          <w:sz w:val="24"/>
          <w:szCs w:val="24"/>
          <w:lang w:eastAsia="id-ID"/>
        </w:rPr>
        <w:t>Corporate Social Responsibility</w:t>
      </w:r>
      <w:r w:rsidRPr="00696AA5">
        <w:rPr>
          <w:rFonts w:ascii="Bookman Old Style" w:hAnsi="Bookman Old Style" w:cs="Tahoma"/>
          <w:sz w:val="24"/>
          <w:szCs w:val="24"/>
          <w:lang w:eastAsia="id-ID"/>
        </w:rPr>
        <w:t xml:space="preserve"> (CSR) dari swasta. Adapun perkembangan penanganan RTLH beserta Rasio Rumah Layak Huni Tahun 202</w:t>
      </w:r>
      <w:r w:rsidR="00C6028E" w:rsidRPr="00696AA5">
        <w:rPr>
          <w:rFonts w:ascii="Bookman Old Style" w:hAnsi="Bookman Old Style" w:cs="Tahoma"/>
          <w:sz w:val="24"/>
          <w:szCs w:val="24"/>
          <w:lang w:eastAsia="id-ID"/>
        </w:rPr>
        <w:t>1</w:t>
      </w:r>
      <w:r w:rsidRPr="00696AA5">
        <w:rPr>
          <w:rFonts w:ascii="Bookman Old Style" w:hAnsi="Bookman Old Style" w:cs="Tahoma"/>
          <w:sz w:val="24"/>
          <w:szCs w:val="24"/>
          <w:lang w:eastAsia="id-ID"/>
        </w:rPr>
        <w:t xml:space="preserve"> sampai dengan Tahun 202</w:t>
      </w:r>
      <w:r w:rsidR="00B7192A" w:rsidRPr="00696AA5">
        <w:rPr>
          <w:rFonts w:ascii="Bookman Old Style" w:hAnsi="Bookman Old Style" w:cs="Tahoma"/>
          <w:sz w:val="24"/>
          <w:szCs w:val="24"/>
          <w:lang w:eastAsia="id-ID"/>
        </w:rPr>
        <w:t>5</w:t>
      </w:r>
      <w:r w:rsidRPr="00696AA5">
        <w:rPr>
          <w:rFonts w:ascii="Bookman Old Style" w:hAnsi="Bookman Old Style" w:cs="Tahoma"/>
          <w:sz w:val="24"/>
          <w:szCs w:val="24"/>
          <w:lang w:eastAsia="id-ID"/>
        </w:rPr>
        <w:t xml:space="preserve"> di Kabupaten Cilacap dapat dilihat pada tabel berikut </w:t>
      </w:r>
      <w:r w:rsidR="00EC3FC5" w:rsidRPr="00696AA5">
        <w:rPr>
          <w:rFonts w:ascii="Bookman Old Style" w:hAnsi="Bookman Old Style" w:cs="Tahoma"/>
          <w:sz w:val="24"/>
          <w:szCs w:val="24"/>
          <w:lang w:eastAsia="id-ID"/>
        </w:rPr>
        <w:t>:</w:t>
      </w:r>
    </w:p>
    <w:p w14:paraId="0F5F6874" w14:textId="1FD38FB8" w:rsidR="00EC3FC5" w:rsidRPr="00696AA5" w:rsidRDefault="00EC3FC5" w:rsidP="00717243">
      <w:pPr>
        <w:pStyle w:val="ListParagraph"/>
        <w:spacing w:line="240" w:lineRule="auto"/>
        <w:ind w:left="0"/>
        <w:jc w:val="center"/>
        <w:rPr>
          <w:rFonts w:ascii="Bookman Old Style" w:hAnsi="Bookman Old Style"/>
          <w:b/>
          <w:sz w:val="24"/>
          <w:szCs w:val="24"/>
        </w:rPr>
      </w:pPr>
      <w:bookmarkStart w:id="162" w:name="_Toc13849181"/>
      <w:bookmarkStart w:id="163" w:name="_Toc61788040"/>
      <w:bookmarkStart w:id="164" w:name="_Toc235114203"/>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43</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t>Perkembangan Penanganan Rumah Tidak Layak Huni (RTLH)</w:t>
      </w:r>
      <w:r w:rsidRPr="00696AA5">
        <w:rPr>
          <w:rFonts w:ascii="Bookman Old Style" w:hAnsi="Bookman Old Style"/>
          <w:b/>
          <w:sz w:val="24"/>
          <w:szCs w:val="24"/>
        </w:rPr>
        <w:br/>
        <w:t xml:space="preserve">Kabupaten Cilacap Tahun </w:t>
      </w:r>
      <w:bookmarkEnd w:id="162"/>
      <w:bookmarkEnd w:id="163"/>
      <w:r w:rsidR="003614F9" w:rsidRPr="00696AA5">
        <w:rPr>
          <w:rFonts w:ascii="Bookman Old Style" w:hAnsi="Bookman Old Style"/>
          <w:b/>
          <w:sz w:val="24"/>
          <w:szCs w:val="24"/>
        </w:rPr>
        <w:t>2021-2025</w:t>
      </w:r>
      <w:bookmarkEnd w:id="164"/>
    </w:p>
    <w:tbl>
      <w:tblPr>
        <w:tblW w:w="9165" w:type="dxa"/>
        <w:tblInd w:w="-5" w:type="dxa"/>
        <w:tblLook w:val="04A0" w:firstRow="1" w:lastRow="0" w:firstColumn="1" w:lastColumn="0" w:noHBand="0" w:noVBand="1"/>
      </w:tblPr>
      <w:tblGrid>
        <w:gridCol w:w="1560"/>
        <w:gridCol w:w="1163"/>
        <w:gridCol w:w="1247"/>
        <w:gridCol w:w="1325"/>
        <w:gridCol w:w="1148"/>
        <w:gridCol w:w="1334"/>
        <w:gridCol w:w="1388"/>
      </w:tblGrid>
      <w:tr w:rsidR="000F06E3" w:rsidRPr="00696AA5" w14:paraId="7F0DFCA9" w14:textId="77777777" w:rsidTr="00C93493">
        <w:trPr>
          <w:trHeight w:val="288"/>
          <w:tblHeader/>
        </w:trPr>
        <w:tc>
          <w:tcPr>
            <w:tcW w:w="1560" w:type="dxa"/>
            <w:vMerge w:val="restart"/>
            <w:tcBorders>
              <w:top w:val="single" w:sz="4" w:space="0" w:color="auto"/>
              <w:left w:val="single" w:sz="4" w:space="0" w:color="auto"/>
              <w:bottom w:val="single" w:sz="4" w:space="0" w:color="auto"/>
              <w:right w:val="single" w:sz="4" w:space="0" w:color="auto"/>
            </w:tcBorders>
            <w:noWrap/>
            <w:vAlign w:val="center"/>
            <w:hideMark/>
          </w:tcPr>
          <w:p w14:paraId="54B0D53A" w14:textId="77777777" w:rsidR="000F06E3" w:rsidRPr="00696AA5" w:rsidRDefault="000F06E3"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Tahun</w:t>
            </w:r>
          </w:p>
        </w:tc>
        <w:tc>
          <w:tcPr>
            <w:tcW w:w="6217" w:type="dxa"/>
            <w:gridSpan w:val="5"/>
            <w:tcBorders>
              <w:top w:val="single" w:sz="4" w:space="0" w:color="auto"/>
              <w:left w:val="nil"/>
              <w:bottom w:val="single" w:sz="4" w:space="0" w:color="auto"/>
              <w:right w:val="single" w:sz="4" w:space="0" w:color="auto"/>
            </w:tcBorders>
            <w:noWrap/>
            <w:vAlign w:val="center"/>
            <w:hideMark/>
          </w:tcPr>
          <w:p w14:paraId="1EF0F38E" w14:textId="77777777" w:rsidR="000F06E3" w:rsidRPr="00696AA5" w:rsidRDefault="000F06E3"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Sumber Pembiayaan</w:t>
            </w:r>
          </w:p>
        </w:tc>
        <w:tc>
          <w:tcPr>
            <w:tcW w:w="1388" w:type="dxa"/>
            <w:vMerge w:val="restart"/>
            <w:tcBorders>
              <w:top w:val="single" w:sz="4" w:space="0" w:color="auto"/>
              <w:left w:val="single" w:sz="4" w:space="0" w:color="auto"/>
              <w:right w:val="single" w:sz="4" w:space="0" w:color="auto"/>
            </w:tcBorders>
            <w:vAlign w:val="center"/>
            <w:hideMark/>
          </w:tcPr>
          <w:p w14:paraId="1CBC4E21" w14:textId="77777777" w:rsidR="000F06E3" w:rsidRPr="00696AA5" w:rsidRDefault="000F06E3"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Jumlah (Unit)</w:t>
            </w:r>
          </w:p>
        </w:tc>
      </w:tr>
      <w:tr w:rsidR="000F06E3" w:rsidRPr="00696AA5" w14:paraId="735C0F35" w14:textId="77777777" w:rsidTr="00C93493">
        <w:trPr>
          <w:trHeight w:val="289"/>
        </w:trPr>
        <w:tc>
          <w:tcPr>
            <w:tcW w:w="1560" w:type="dxa"/>
            <w:vMerge/>
            <w:tcBorders>
              <w:top w:val="single" w:sz="4" w:space="0" w:color="auto"/>
              <w:left w:val="single" w:sz="4" w:space="0" w:color="auto"/>
              <w:bottom w:val="single" w:sz="4" w:space="0" w:color="auto"/>
              <w:right w:val="single" w:sz="4" w:space="0" w:color="auto"/>
            </w:tcBorders>
            <w:vAlign w:val="center"/>
            <w:hideMark/>
          </w:tcPr>
          <w:p w14:paraId="56A2D3D5" w14:textId="77777777" w:rsidR="000F06E3" w:rsidRPr="00696AA5" w:rsidRDefault="000F06E3" w:rsidP="00717243">
            <w:pPr>
              <w:jc w:val="center"/>
              <w:rPr>
                <w:rFonts w:ascii="Bookman Old Style" w:hAnsi="Bookman Old Style" w:cs="Calibri"/>
                <w:sz w:val="20"/>
                <w:szCs w:val="20"/>
              </w:rPr>
            </w:pPr>
          </w:p>
        </w:tc>
        <w:tc>
          <w:tcPr>
            <w:tcW w:w="1163" w:type="dxa"/>
            <w:tcBorders>
              <w:top w:val="nil"/>
              <w:left w:val="nil"/>
              <w:bottom w:val="single" w:sz="4" w:space="0" w:color="auto"/>
              <w:right w:val="single" w:sz="4" w:space="0" w:color="auto"/>
            </w:tcBorders>
            <w:noWrap/>
            <w:vAlign w:val="center"/>
            <w:hideMark/>
          </w:tcPr>
          <w:p w14:paraId="3FA576B5" w14:textId="77777777" w:rsidR="000F06E3" w:rsidRPr="00696AA5" w:rsidRDefault="000F06E3" w:rsidP="00717243">
            <w:pPr>
              <w:spacing w:line="240" w:lineRule="auto"/>
              <w:jc w:val="center"/>
              <w:rPr>
                <w:rFonts w:ascii="Bookman Old Style" w:hAnsi="Bookman Old Style" w:cs="Calibri"/>
                <w:b/>
                <w:sz w:val="20"/>
                <w:szCs w:val="20"/>
              </w:rPr>
            </w:pPr>
            <w:r w:rsidRPr="00696AA5">
              <w:rPr>
                <w:rFonts w:ascii="Bookman Old Style" w:hAnsi="Bookman Old Style"/>
                <w:b/>
                <w:sz w:val="20"/>
                <w:szCs w:val="20"/>
              </w:rPr>
              <w:t>APBN</w:t>
            </w:r>
          </w:p>
        </w:tc>
        <w:tc>
          <w:tcPr>
            <w:tcW w:w="1247" w:type="dxa"/>
            <w:tcBorders>
              <w:top w:val="nil"/>
              <w:left w:val="nil"/>
              <w:bottom w:val="single" w:sz="4" w:space="0" w:color="auto"/>
              <w:right w:val="single" w:sz="4" w:space="0" w:color="auto"/>
            </w:tcBorders>
            <w:noWrap/>
            <w:vAlign w:val="center"/>
            <w:hideMark/>
          </w:tcPr>
          <w:p w14:paraId="49C7DFE9" w14:textId="77777777" w:rsidR="000F06E3" w:rsidRPr="00696AA5" w:rsidRDefault="000F06E3" w:rsidP="00717243">
            <w:pPr>
              <w:spacing w:line="240" w:lineRule="auto"/>
              <w:jc w:val="center"/>
              <w:rPr>
                <w:rFonts w:ascii="Bookman Old Style" w:hAnsi="Bookman Old Style" w:cs="Calibri"/>
                <w:b/>
                <w:sz w:val="20"/>
                <w:szCs w:val="20"/>
              </w:rPr>
            </w:pPr>
            <w:r w:rsidRPr="00696AA5">
              <w:rPr>
                <w:rFonts w:ascii="Bookman Old Style" w:hAnsi="Bookman Old Style"/>
                <w:b/>
                <w:sz w:val="20"/>
                <w:szCs w:val="20"/>
              </w:rPr>
              <w:t>APBD Prov.</w:t>
            </w:r>
          </w:p>
        </w:tc>
        <w:tc>
          <w:tcPr>
            <w:tcW w:w="1325" w:type="dxa"/>
            <w:tcBorders>
              <w:top w:val="nil"/>
              <w:left w:val="nil"/>
              <w:bottom w:val="single" w:sz="4" w:space="0" w:color="auto"/>
              <w:right w:val="single" w:sz="4" w:space="0" w:color="auto"/>
            </w:tcBorders>
            <w:noWrap/>
            <w:vAlign w:val="center"/>
            <w:hideMark/>
          </w:tcPr>
          <w:p w14:paraId="13E5C58A" w14:textId="77777777" w:rsidR="000F06E3" w:rsidRPr="00696AA5" w:rsidRDefault="000F06E3" w:rsidP="00717243">
            <w:pPr>
              <w:spacing w:line="240" w:lineRule="auto"/>
              <w:jc w:val="center"/>
              <w:rPr>
                <w:rFonts w:ascii="Bookman Old Style" w:hAnsi="Bookman Old Style" w:cs="Calibri"/>
                <w:b/>
                <w:sz w:val="20"/>
                <w:szCs w:val="20"/>
              </w:rPr>
            </w:pPr>
            <w:r w:rsidRPr="00696AA5">
              <w:rPr>
                <w:rFonts w:ascii="Bookman Old Style" w:hAnsi="Bookman Old Style"/>
                <w:b/>
                <w:sz w:val="20"/>
                <w:szCs w:val="20"/>
              </w:rPr>
              <w:t>APBD Kab/Kota</w:t>
            </w:r>
          </w:p>
        </w:tc>
        <w:tc>
          <w:tcPr>
            <w:tcW w:w="1148" w:type="dxa"/>
            <w:tcBorders>
              <w:top w:val="nil"/>
              <w:left w:val="nil"/>
              <w:bottom w:val="single" w:sz="4" w:space="0" w:color="auto"/>
              <w:right w:val="single" w:sz="4" w:space="0" w:color="auto"/>
            </w:tcBorders>
            <w:noWrap/>
            <w:vAlign w:val="center"/>
            <w:hideMark/>
          </w:tcPr>
          <w:p w14:paraId="70D7F514" w14:textId="77777777" w:rsidR="000F06E3" w:rsidRPr="00696AA5" w:rsidRDefault="000F06E3" w:rsidP="00717243">
            <w:pPr>
              <w:spacing w:line="240" w:lineRule="auto"/>
              <w:jc w:val="center"/>
              <w:rPr>
                <w:rFonts w:ascii="Bookman Old Style" w:hAnsi="Bookman Old Style" w:cs="Calibri"/>
                <w:b/>
                <w:sz w:val="20"/>
                <w:szCs w:val="20"/>
              </w:rPr>
            </w:pPr>
            <w:r w:rsidRPr="00696AA5">
              <w:rPr>
                <w:rFonts w:ascii="Bookman Old Style" w:hAnsi="Bookman Old Style"/>
                <w:b/>
                <w:sz w:val="20"/>
                <w:szCs w:val="20"/>
              </w:rPr>
              <w:t>CSR</w:t>
            </w:r>
          </w:p>
        </w:tc>
        <w:tc>
          <w:tcPr>
            <w:tcW w:w="1334" w:type="dxa"/>
            <w:tcBorders>
              <w:top w:val="nil"/>
              <w:left w:val="nil"/>
              <w:bottom w:val="single" w:sz="4" w:space="0" w:color="auto"/>
              <w:right w:val="single" w:sz="4" w:space="0" w:color="auto"/>
            </w:tcBorders>
            <w:noWrap/>
            <w:vAlign w:val="center"/>
            <w:hideMark/>
          </w:tcPr>
          <w:p w14:paraId="27E1F814" w14:textId="77777777" w:rsidR="000F06E3" w:rsidRPr="00696AA5" w:rsidRDefault="000F06E3" w:rsidP="00717243">
            <w:pPr>
              <w:spacing w:line="240" w:lineRule="auto"/>
              <w:jc w:val="center"/>
              <w:rPr>
                <w:rFonts w:ascii="Bookman Old Style" w:hAnsi="Bookman Old Style" w:cs="Calibri"/>
                <w:b/>
                <w:sz w:val="20"/>
                <w:szCs w:val="20"/>
              </w:rPr>
            </w:pPr>
            <w:r w:rsidRPr="00696AA5">
              <w:rPr>
                <w:rFonts w:ascii="Bookman Old Style" w:hAnsi="Bookman Old Style"/>
                <w:b/>
                <w:sz w:val="20"/>
                <w:szCs w:val="20"/>
              </w:rPr>
              <w:t>Swadaya/ lainnya</w:t>
            </w:r>
          </w:p>
        </w:tc>
        <w:tc>
          <w:tcPr>
            <w:tcW w:w="1388" w:type="dxa"/>
            <w:vMerge/>
            <w:tcBorders>
              <w:left w:val="single" w:sz="4" w:space="0" w:color="auto"/>
              <w:bottom w:val="single" w:sz="4" w:space="0" w:color="auto"/>
              <w:right w:val="single" w:sz="4" w:space="0" w:color="auto"/>
            </w:tcBorders>
            <w:hideMark/>
          </w:tcPr>
          <w:p w14:paraId="22F6DBD4" w14:textId="77777777" w:rsidR="000F06E3" w:rsidRPr="00696AA5" w:rsidRDefault="000F06E3" w:rsidP="00717243">
            <w:pPr>
              <w:jc w:val="center"/>
              <w:rPr>
                <w:rFonts w:ascii="Bookman Old Style" w:hAnsi="Bookman Old Style" w:cs="Calibri"/>
                <w:sz w:val="20"/>
                <w:szCs w:val="20"/>
              </w:rPr>
            </w:pPr>
          </w:p>
        </w:tc>
      </w:tr>
      <w:tr w:rsidR="000F06E3" w:rsidRPr="00696AA5" w14:paraId="2310B3A7" w14:textId="77777777" w:rsidTr="00C93493">
        <w:trPr>
          <w:trHeight w:val="288"/>
        </w:trPr>
        <w:tc>
          <w:tcPr>
            <w:tcW w:w="1560" w:type="dxa"/>
            <w:tcBorders>
              <w:top w:val="nil"/>
              <w:left w:val="single" w:sz="4" w:space="0" w:color="auto"/>
              <w:bottom w:val="single" w:sz="4" w:space="0" w:color="auto"/>
              <w:right w:val="single" w:sz="4" w:space="0" w:color="auto"/>
            </w:tcBorders>
            <w:noWrap/>
            <w:hideMark/>
          </w:tcPr>
          <w:p w14:paraId="2DC05120"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2021</w:t>
            </w:r>
          </w:p>
        </w:tc>
        <w:tc>
          <w:tcPr>
            <w:tcW w:w="1163" w:type="dxa"/>
            <w:tcBorders>
              <w:top w:val="nil"/>
              <w:left w:val="nil"/>
              <w:bottom w:val="single" w:sz="4" w:space="0" w:color="auto"/>
              <w:right w:val="single" w:sz="4" w:space="0" w:color="auto"/>
            </w:tcBorders>
            <w:noWrap/>
          </w:tcPr>
          <w:p w14:paraId="45F50F9E"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cs="Tahoma"/>
                <w:sz w:val="20"/>
                <w:szCs w:val="20"/>
                <w:lang w:eastAsia="id-ID"/>
              </w:rPr>
              <w:t>2.208</w:t>
            </w:r>
          </w:p>
        </w:tc>
        <w:tc>
          <w:tcPr>
            <w:tcW w:w="1247" w:type="dxa"/>
            <w:tcBorders>
              <w:top w:val="nil"/>
              <w:left w:val="nil"/>
              <w:bottom w:val="single" w:sz="4" w:space="0" w:color="auto"/>
              <w:right w:val="single" w:sz="4" w:space="0" w:color="auto"/>
            </w:tcBorders>
            <w:noWrap/>
          </w:tcPr>
          <w:p w14:paraId="6564F5D1"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466</w:t>
            </w:r>
          </w:p>
        </w:tc>
        <w:tc>
          <w:tcPr>
            <w:tcW w:w="1325" w:type="dxa"/>
            <w:tcBorders>
              <w:top w:val="nil"/>
              <w:left w:val="nil"/>
              <w:bottom w:val="single" w:sz="4" w:space="0" w:color="auto"/>
              <w:right w:val="single" w:sz="4" w:space="0" w:color="auto"/>
            </w:tcBorders>
            <w:noWrap/>
          </w:tcPr>
          <w:p w14:paraId="6D372F76"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376</w:t>
            </w:r>
          </w:p>
        </w:tc>
        <w:tc>
          <w:tcPr>
            <w:tcW w:w="1148" w:type="dxa"/>
            <w:tcBorders>
              <w:top w:val="nil"/>
              <w:left w:val="nil"/>
              <w:bottom w:val="single" w:sz="4" w:space="0" w:color="auto"/>
              <w:right w:val="single" w:sz="4" w:space="0" w:color="auto"/>
            </w:tcBorders>
            <w:noWrap/>
          </w:tcPr>
          <w:p w14:paraId="7924A837"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433</w:t>
            </w:r>
          </w:p>
        </w:tc>
        <w:tc>
          <w:tcPr>
            <w:tcW w:w="1334" w:type="dxa"/>
            <w:tcBorders>
              <w:top w:val="nil"/>
              <w:left w:val="nil"/>
              <w:bottom w:val="single" w:sz="4" w:space="0" w:color="auto"/>
              <w:right w:val="single" w:sz="4" w:space="0" w:color="auto"/>
            </w:tcBorders>
            <w:noWrap/>
          </w:tcPr>
          <w:p w14:paraId="0E564AFB"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25</w:t>
            </w:r>
          </w:p>
        </w:tc>
        <w:tc>
          <w:tcPr>
            <w:tcW w:w="1388" w:type="dxa"/>
            <w:tcBorders>
              <w:top w:val="nil"/>
              <w:left w:val="nil"/>
              <w:bottom w:val="single" w:sz="4" w:space="0" w:color="auto"/>
              <w:right w:val="single" w:sz="4" w:space="0" w:color="auto"/>
            </w:tcBorders>
            <w:noWrap/>
          </w:tcPr>
          <w:p w14:paraId="1F87428C"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3.508</w:t>
            </w:r>
          </w:p>
        </w:tc>
      </w:tr>
      <w:tr w:rsidR="000F06E3" w:rsidRPr="00696AA5" w14:paraId="5EDF955A" w14:textId="77777777" w:rsidTr="00C93493">
        <w:trPr>
          <w:trHeight w:val="288"/>
        </w:trPr>
        <w:tc>
          <w:tcPr>
            <w:tcW w:w="1560" w:type="dxa"/>
            <w:tcBorders>
              <w:top w:val="single" w:sz="4" w:space="0" w:color="auto"/>
              <w:left w:val="single" w:sz="4" w:space="0" w:color="auto"/>
              <w:bottom w:val="single" w:sz="4" w:space="0" w:color="auto"/>
              <w:right w:val="single" w:sz="4" w:space="0" w:color="auto"/>
            </w:tcBorders>
            <w:noWrap/>
          </w:tcPr>
          <w:p w14:paraId="52C8C963"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2022</w:t>
            </w:r>
          </w:p>
        </w:tc>
        <w:tc>
          <w:tcPr>
            <w:tcW w:w="1163" w:type="dxa"/>
            <w:tcBorders>
              <w:top w:val="single" w:sz="4" w:space="0" w:color="auto"/>
              <w:left w:val="nil"/>
              <w:bottom w:val="single" w:sz="4" w:space="0" w:color="auto"/>
              <w:right w:val="single" w:sz="4" w:space="0" w:color="auto"/>
            </w:tcBorders>
            <w:noWrap/>
          </w:tcPr>
          <w:p w14:paraId="7BE2ABE2"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1.681</w:t>
            </w:r>
          </w:p>
        </w:tc>
        <w:tc>
          <w:tcPr>
            <w:tcW w:w="1247" w:type="dxa"/>
            <w:tcBorders>
              <w:top w:val="single" w:sz="4" w:space="0" w:color="auto"/>
              <w:left w:val="nil"/>
              <w:bottom w:val="single" w:sz="4" w:space="0" w:color="auto"/>
              <w:right w:val="single" w:sz="4" w:space="0" w:color="auto"/>
            </w:tcBorders>
            <w:noWrap/>
          </w:tcPr>
          <w:p w14:paraId="41E903E6"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520</w:t>
            </w:r>
          </w:p>
        </w:tc>
        <w:tc>
          <w:tcPr>
            <w:tcW w:w="1325" w:type="dxa"/>
            <w:tcBorders>
              <w:top w:val="single" w:sz="4" w:space="0" w:color="auto"/>
              <w:left w:val="nil"/>
              <w:bottom w:val="single" w:sz="4" w:space="0" w:color="auto"/>
              <w:right w:val="single" w:sz="4" w:space="0" w:color="auto"/>
            </w:tcBorders>
            <w:noWrap/>
          </w:tcPr>
          <w:p w14:paraId="23475FB4"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111</w:t>
            </w:r>
          </w:p>
        </w:tc>
        <w:tc>
          <w:tcPr>
            <w:tcW w:w="1148" w:type="dxa"/>
            <w:tcBorders>
              <w:top w:val="single" w:sz="4" w:space="0" w:color="auto"/>
              <w:left w:val="nil"/>
              <w:bottom w:val="single" w:sz="4" w:space="0" w:color="auto"/>
              <w:right w:val="single" w:sz="4" w:space="0" w:color="auto"/>
            </w:tcBorders>
            <w:noWrap/>
          </w:tcPr>
          <w:p w14:paraId="042F4B5E"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269</w:t>
            </w:r>
          </w:p>
        </w:tc>
        <w:tc>
          <w:tcPr>
            <w:tcW w:w="1334" w:type="dxa"/>
            <w:tcBorders>
              <w:top w:val="single" w:sz="4" w:space="0" w:color="auto"/>
              <w:left w:val="nil"/>
              <w:bottom w:val="single" w:sz="4" w:space="0" w:color="auto"/>
              <w:right w:val="single" w:sz="4" w:space="0" w:color="auto"/>
            </w:tcBorders>
            <w:noWrap/>
          </w:tcPr>
          <w:p w14:paraId="256B19DC"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388" w:type="dxa"/>
            <w:tcBorders>
              <w:top w:val="single" w:sz="4" w:space="0" w:color="auto"/>
              <w:left w:val="nil"/>
              <w:bottom w:val="single" w:sz="4" w:space="0" w:color="auto"/>
              <w:right w:val="single" w:sz="4" w:space="0" w:color="auto"/>
            </w:tcBorders>
            <w:noWrap/>
          </w:tcPr>
          <w:p w14:paraId="18CBD60E"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2.581</w:t>
            </w:r>
          </w:p>
        </w:tc>
      </w:tr>
      <w:tr w:rsidR="000F06E3" w:rsidRPr="00696AA5" w14:paraId="05DBABE1" w14:textId="77777777" w:rsidTr="00C93493">
        <w:trPr>
          <w:trHeight w:val="288"/>
        </w:trPr>
        <w:tc>
          <w:tcPr>
            <w:tcW w:w="1560" w:type="dxa"/>
            <w:tcBorders>
              <w:top w:val="single" w:sz="4" w:space="0" w:color="auto"/>
              <w:left w:val="single" w:sz="4" w:space="0" w:color="auto"/>
              <w:bottom w:val="single" w:sz="4" w:space="0" w:color="auto"/>
              <w:right w:val="single" w:sz="4" w:space="0" w:color="auto"/>
            </w:tcBorders>
            <w:noWrap/>
          </w:tcPr>
          <w:p w14:paraId="4271755D"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2023</w:t>
            </w:r>
          </w:p>
        </w:tc>
        <w:tc>
          <w:tcPr>
            <w:tcW w:w="1163" w:type="dxa"/>
            <w:tcBorders>
              <w:top w:val="single" w:sz="4" w:space="0" w:color="auto"/>
              <w:left w:val="nil"/>
              <w:bottom w:val="single" w:sz="4" w:space="0" w:color="auto"/>
              <w:right w:val="single" w:sz="4" w:space="0" w:color="auto"/>
            </w:tcBorders>
            <w:noWrap/>
          </w:tcPr>
          <w:p w14:paraId="15B03832"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1.203</w:t>
            </w:r>
          </w:p>
        </w:tc>
        <w:tc>
          <w:tcPr>
            <w:tcW w:w="1247" w:type="dxa"/>
            <w:tcBorders>
              <w:top w:val="single" w:sz="4" w:space="0" w:color="auto"/>
              <w:left w:val="nil"/>
              <w:bottom w:val="single" w:sz="4" w:space="0" w:color="auto"/>
              <w:right w:val="single" w:sz="4" w:space="0" w:color="auto"/>
            </w:tcBorders>
            <w:noWrap/>
          </w:tcPr>
          <w:p w14:paraId="24688D9D"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464</w:t>
            </w:r>
          </w:p>
        </w:tc>
        <w:tc>
          <w:tcPr>
            <w:tcW w:w="1325" w:type="dxa"/>
            <w:tcBorders>
              <w:top w:val="single" w:sz="4" w:space="0" w:color="auto"/>
              <w:left w:val="nil"/>
              <w:bottom w:val="single" w:sz="4" w:space="0" w:color="auto"/>
              <w:right w:val="single" w:sz="4" w:space="0" w:color="auto"/>
            </w:tcBorders>
            <w:noWrap/>
          </w:tcPr>
          <w:p w14:paraId="5A0D8365"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958</w:t>
            </w:r>
          </w:p>
        </w:tc>
        <w:tc>
          <w:tcPr>
            <w:tcW w:w="1148" w:type="dxa"/>
            <w:tcBorders>
              <w:top w:val="single" w:sz="4" w:space="0" w:color="auto"/>
              <w:left w:val="nil"/>
              <w:bottom w:val="single" w:sz="4" w:space="0" w:color="auto"/>
              <w:right w:val="single" w:sz="4" w:space="0" w:color="auto"/>
            </w:tcBorders>
            <w:noWrap/>
          </w:tcPr>
          <w:p w14:paraId="53769ED8"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347</w:t>
            </w:r>
          </w:p>
        </w:tc>
        <w:tc>
          <w:tcPr>
            <w:tcW w:w="1334" w:type="dxa"/>
            <w:tcBorders>
              <w:top w:val="single" w:sz="4" w:space="0" w:color="auto"/>
              <w:left w:val="nil"/>
              <w:bottom w:val="single" w:sz="4" w:space="0" w:color="auto"/>
              <w:right w:val="single" w:sz="4" w:space="0" w:color="auto"/>
            </w:tcBorders>
            <w:noWrap/>
          </w:tcPr>
          <w:p w14:paraId="08B8A68E"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388" w:type="dxa"/>
            <w:tcBorders>
              <w:top w:val="single" w:sz="4" w:space="0" w:color="auto"/>
              <w:left w:val="nil"/>
              <w:bottom w:val="single" w:sz="4" w:space="0" w:color="auto"/>
              <w:right w:val="single" w:sz="4" w:space="0" w:color="auto"/>
            </w:tcBorders>
            <w:noWrap/>
          </w:tcPr>
          <w:p w14:paraId="2EDA4026"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2.972</w:t>
            </w:r>
          </w:p>
        </w:tc>
      </w:tr>
      <w:tr w:rsidR="000F06E3" w:rsidRPr="00696AA5" w14:paraId="7E9974E9" w14:textId="77777777" w:rsidTr="00C93493">
        <w:trPr>
          <w:trHeight w:val="288"/>
        </w:trPr>
        <w:tc>
          <w:tcPr>
            <w:tcW w:w="1560" w:type="dxa"/>
            <w:tcBorders>
              <w:top w:val="single" w:sz="4" w:space="0" w:color="auto"/>
              <w:left w:val="single" w:sz="4" w:space="0" w:color="auto"/>
              <w:bottom w:val="single" w:sz="4" w:space="0" w:color="auto"/>
              <w:right w:val="single" w:sz="4" w:space="0" w:color="auto"/>
            </w:tcBorders>
            <w:noWrap/>
          </w:tcPr>
          <w:p w14:paraId="575D8172"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2024</w:t>
            </w:r>
          </w:p>
        </w:tc>
        <w:tc>
          <w:tcPr>
            <w:tcW w:w="1163" w:type="dxa"/>
            <w:tcBorders>
              <w:top w:val="single" w:sz="4" w:space="0" w:color="auto"/>
              <w:left w:val="nil"/>
              <w:bottom w:val="single" w:sz="4" w:space="0" w:color="auto"/>
              <w:right w:val="single" w:sz="4" w:space="0" w:color="auto"/>
            </w:tcBorders>
            <w:noWrap/>
          </w:tcPr>
          <w:p w14:paraId="393BE0C9"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1.806</w:t>
            </w:r>
          </w:p>
        </w:tc>
        <w:tc>
          <w:tcPr>
            <w:tcW w:w="1247" w:type="dxa"/>
            <w:tcBorders>
              <w:top w:val="single" w:sz="4" w:space="0" w:color="auto"/>
              <w:left w:val="nil"/>
              <w:bottom w:val="single" w:sz="4" w:space="0" w:color="auto"/>
              <w:right w:val="single" w:sz="4" w:space="0" w:color="auto"/>
            </w:tcBorders>
            <w:noWrap/>
          </w:tcPr>
          <w:p w14:paraId="492B47D9"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511</w:t>
            </w:r>
          </w:p>
        </w:tc>
        <w:tc>
          <w:tcPr>
            <w:tcW w:w="1325" w:type="dxa"/>
            <w:tcBorders>
              <w:top w:val="single" w:sz="4" w:space="0" w:color="auto"/>
              <w:left w:val="nil"/>
              <w:bottom w:val="single" w:sz="4" w:space="0" w:color="auto"/>
              <w:right w:val="single" w:sz="4" w:space="0" w:color="auto"/>
            </w:tcBorders>
            <w:noWrap/>
          </w:tcPr>
          <w:p w14:paraId="1C703EF4"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70</w:t>
            </w:r>
          </w:p>
        </w:tc>
        <w:tc>
          <w:tcPr>
            <w:tcW w:w="1148" w:type="dxa"/>
            <w:tcBorders>
              <w:top w:val="single" w:sz="4" w:space="0" w:color="auto"/>
              <w:left w:val="nil"/>
              <w:bottom w:val="single" w:sz="4" w:space="0" w:color="auto"/>
              <w:right w:val="single" w:sz="4" w:space="0" w:color="auto"/>
            </w:tcBorders>
            <w:noWrap/>
          </w:tcPr>
          <w:p w14:paraId="192BD86E"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218</w:t>
            </w:r>
          </w:p>
        </w:tc>
        <w:tc>
          <w:tcPr>
            <w:tcW w:w="1334" w:type="dxa"/>
            <w:tcBorders>
              <w:top w:val="single" w:sz="4" w:space="0" w:color="auto"/>
              <w:left w:val="nil"/>
              <w:bottom w:val="single" w:sz="4" w:space="0" w:color="auto"/>
              <w:right w:val="single" w:sz="4" w:space="0" w:color="auto"/>
            </w:tcBorders>
            <w:noWrap/>
          </w:tcPr>
          <w:p w14:paraId="421AB9DF"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388" w:type="dxa"/>
            <w:tcBorders>
              <w:top w:val="single" w:sz="4" w:space="0" w:color="auto"/>
              <w:left w:val="nil"/>
              <w:bottom w:val="single" w:sz="4" w:space="0" w:color="auto"/>
              <w:right w:val="single" w:sz="4" w:space="0" w:color="auto"/>
            </w:tcBorders>
            <w:noWrap/>
          </w:tcPr>
          <w:p w14:paraId="1659658C"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2.605</w:t>
            </w:r>
          </w:p>
        </w:tc>
      </w:tr>
      <w:tr w:rsidR="000F06E3" w:rsidRPr="00696AA5" w14:paraId="65CE9FCB" w14:textId="77777777" w:rsidTr="00C93493">
        <w:trPr>
          <w:trHeight w:val="288"/>
        </w:trPr>
        <w:tc>
          <w:tcPr>
            <w:tcW w:w="1560" w:type="dxa"/>
            <w:tcBorders>
              <w:top w:val="single" w:sz="4" w:space="0" w:color="auto"/>
              <w:left w:val="single" w:sz="4" w:space="0" w:color="auto"/>
              <w:bottom w:val="single" w:sz="4" w:space="0" w:color="auto"/>
              <w:right w:val="single" w:sz="4" w:space="0" w:color="auto"/>
            </w:tcBorders>
            <w:noWrap/>
          </w:tcPr>
          <w:p w14:paraId="602712AB" w14:textId="77777777" w:rsidR="000F06E3" w:rsidRPr="00696AA5" w:rsidRDefault="000F06E3" w:rsidP="00717243">
            <w:pPr>
              <w:spacing w:line="240" w:lineRule="auto"/>
              <w:jc w:val="center"/>
              <w:rPr>
                <w:rFonts w:ascii="Bookman Old Style" w:hAnsi="Bookman Old Style"/>
                <w:sz w:val="20"/>
                <w:szCs w:val="20"/>
              </w:rPr>
            </w:pPr>
            <w:r w:rsidRPr="00696AA5">
              <w:rPr>
                <w:rFonts w:ascii="Bookman Old Style" w:hAnsi="Bookman Old Style"/>
                <w:sz w:val="20"/>
                <w:szCs w:val="20"/>
              </w:rPr>
              <w:t>2025</w:t>
            </w:r>
          </w:p>
        </w:tc>
        <w:tc>
          <w:tcPr>
            <w:tcW w:w="1163" w:type="dxa"/>
            <w:tcBorders>
              <w:top w:val="single" w:sz="4" w:space="0" w:color="auto"/>
              <w:left w:val="nil"/>
              <w:bottom w:val="single" w:sz="4" w:space="0" w:color="auto"/>
              <w:right w:val="single" w:sz="4" w:space="0" w:color="auto"/>
            </w:tcBorders>
            <w:noWrap/>
          </w:tcPr>
          <w:p w14:paraId="5604060F"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750</w:t>
            </w:r>
          </w:p>
        </w:tc>
        <w:tc>
          <w:tcPr>
            <w:tcW w:w="1247" w:type="dxa"/>
            <w:tcBorders>
              <w:top w:val="single" w:sz="4" w:space="0" w:color="auto"/>
              <w:left w:val="nil"/>
              <w:bottom w:val="single" w:sz="4" w:space="0" w:color="auto"/>
              <w:right w:val="single" w:sz="4" w:space="0" w:color="auto"/>
            </w:tcBorders>
            <w:noWrap/>
          </w:tcPr>
          <w:p w14:paraId="7369426A"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835</w:t>
            </w:r>
          </w:p>
        </w:tc>
        <w:tc>
          <w:tcPr>
            <w:tcW w:w="1325" w:type="dxa"/>
            <w:tcBorders>
              <w:top w:val="single" w:sz="4" w:space="0" w:color="auto"/>
              <w:left w:val="nil"/>
              <w:bottom w:val="single" w:sz="4" w:space="0" w:color="auto"/>
              <w:right w:val="single" w:sz="4" w:space="0" w:color="auto"/>
            </w:tcBorders>
            <w:noWrap/>
          </w:tcPr>
          <w:p w14:paraId="2825DBF6"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287</w:t>
            </w:r>
          </w:p>
        </w:tc>
        <w:tc>
          <w:tcPr>
            <w:tcW w:w="1148" w:type="dxa"/>
            <w:tcBorders>
              <w:top w:val="single" w:sz="4" w:space="0" w:color="auto"/>
              <w:left w:val="nil"/>
              <w:bottom w:val="single" w:sz="4" w:space="0" w:color="auto"/>
              <w:right w:val="single" w:sz="4" w:space="0" w:color="auto"/>
            </w:tcBorders>
            <w:noWrap/>
          </w:tcPr>
          <w:p w14:paraId="4F744528"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195</w:t>
            </w:r>
          </w:p>
        </w:tc>
        <w:tc>
          <w:tcPr>
            <w:tcW w:w="1334" w:type="dxa"/>
            <w:tcBorders>
              <w:top w:val="single" w:sz="4" w:space="0" w:color="auto"/>
              <w:left w:val="nil"/>
              <w:bottom w:val="single" w:sz="4" w:space="0" w:color="auto"/>
              <w:right w:val="single" w:sz="4" w:space="0" w:color="auto"/>
            </w:tcBorders>
            <w:noWrap/>
          </w:tcPr>
          <w:p w14:paraId="3A8DF2BD" w14:textId="77777777"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0</w:t>
            </w:r>
          </w:p>
        </w:tc>
        <w:tc>
          <w:tcPr>
            <w:tcW w:w="1388" w:type="dxa"/>
            <w:tcBorders>
              <w:top w:val="single" w:sz="4" w:space="0" w:color="auto"/>
              <w:left w:val="nil"/>
              <w:bottom w:val="single" w:sz="4" w:space="0" w:color="auto"/>
              <w:right w:val="single" w:sz="4" w:space="0" w:color="auto"/>
            </w:tcBorders>
            <w:noWrap/>
          </w:tcPr>
          <w:p w14:paraId="72A60304" w14:textId="321A1AFD" w:rsidR="000F06E3" w:rsidRPr="00696AA5" w:rsidRDefault="000F06E3" w:rsidP="00717243">
            <w:pPr>
              <w:spacing w:line="240" w:lineRule="auto"/>
              <w:jc w:val="right"/>
              <w:rPr>
                <w:rFonts w:ascii="Bookman Old Style" w:hAnsi="Bookman Old Style"/>
                <w:sz w:val="20"/>
                <w:szCs w:val="20"/>
              </w:rPr>
            </w:pPr>
            <w:r w:rsidRPr="00696AA5">
              <w:rPr>
                <w:rFonts w:ascii="Bookman Old Style" w:hAnsi="Bookman Old Style"/>
                <w:sz w:val="20"/>
                <w:szCs w:val="20"/>
              </w:rPr>
              <w:t>2</w:t>
            </w:r>
            <w:r w:rsidR="006D72FC" w:rsidRPr="00696AA5">
              <w:rPr>
                <w:rFonts w:ascii="Bookman Old Style" w:hAnsi="Bookman Old Style"/>
                <w:sz w:val="20"/>
                <w:szCs w:val="20"/>
              </w:rPr>
              <w:t>.</w:t>
            </w:r>
            <w:r w:rsidRPr="00696AA5">
              <w:rPr>
                <w:rFonts w:ascii="Bookman Old Style" w:hAnsi="Bookman Old Style"/>
                <w:sz w:val="20"/>
                <w:szCs w:val="20"/>
              </w:rPr>
              <w:t>067</w:t>
            </w:r>
          </w:p>
        </w:tc>
      </w:tr>
    </w:tbl>
    <w:p w14:paraId="7C96276A" w14:textId="375D763F" w:rsidR="00EC3FC5" w:rsidRPr="00696AA5" w:rsidRDefault="00EC3FC5" w:rsidP="00717243">
      <w:pPr>
        <w:pStyle w:val="Subtitle"/>
        <w:ind w:right="618"/>
        <w:jc w:val="both"/>
        <w:rPr>
          <w:rFonts w:ascii="Bookman Old Style" w:hAnsi="Bookman Old Style"/>
          <w:b w:val="0"/>
          <w:i/>
          <w:sz w:val="18"/>
        </w:rPr>
      </w:pPr>
      <w:r w:rsidRPr="00696AA5">
        <w:rPr>
          <w:rFonts w:ascii="Bookman Old Style" w:hAnsi="Bookman Old Style" w:cs="Bookman Old Style"/>
          <w:b w:val="0"/>
          <w:i/>
          <w:sz w:val="18"/>
          <w:szCs w:val="20"/>
        </w:rPr>
        <w:t xml:space="preserve">Sumber: Dinas </w:t>
      </w:r>
      <w:r w:rsidR="00A67E34" w:rsidRPr="00696AA5">
        <w:rPr>
          <w:rFonts w:ascii="Bookman Old Style" w:hAnsi="Bookman Old Style" w:cs="Bookman Old Style"/>
          <w:b w:val="0"/>
          <w:i/>
          <w:sz w:val="18"/>
          <w:szCs w:val="20"/>
        </w:rPr>
        <w:t>PUPR</w:t>
      </w:r>
      <w:r w:rsidRPr="00696AA5">
        <w:rPr>
          <w:rFonts w:ascii="Bookman Old Style" w:hAnsi="Bookman Old Style" w:cs="Bookman Old Style"/>
          <w:b w:val="0"/>
          <w:i/>
          <w:sz w:val="18"/>
          <w:szCs w:val="20"/>
        </w:rPr>
        <w:t xml:space="preserve"> Kab. Cilacap, 202</w:t>
      </w:r>
      <w:r w:rsidR="003B6645" w:rsidRPr="00696AA5">
        <w:rPr>
          <w:rFonts w:ascii="Bookman Old Style" w:hAnsi="Bookman Old Style" w:cs="Bookman Old Style"/>
          <w:b w:val="0"/>
          <w:i/>
          <w:sz w:val="18"/>
          <w:szCs w:val="20"/>
        </w:rPr>
        <w:t>6</w:t>
      </w:r>
    </w:p>
    <w:p w14:paraId="277305B2" w14:textId="77777777" w:rsidR="00EC3FC5" w:rsidRPr="00696AA5" w:rsidRDefault="00EC3FC5" w:rsidP="00717243">
      <w:pPr>
        <w:spacing w:line="240" w:lineRule="auto"/>
        <w:jc w:val="both"/>
        <w:rPr>
          <w:rFonts w:ascii="Bookman Old Style" w:hAnsi="Bookman Old Style" w:cs="Tahoma"/>
          <w:sz w:val="24"/>
          <w:szCs w:val="24"/>
          <w:lang w:eastAsia="id-ID"/>
        </w:rPr>
      </w:pPr>
    </w:p>
    <w:p w14:paraId="21E3D0A9" w14:textId="0C3A4484" w:rsidR="00A67E34" w:rsidRPr="00696AA5" w:rsidRDefault="00EC3FC5"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 xml:space="preserve">Dalam upaya menekan angka kemiskinan melalui penanganan RTLH, sepanjang tahun </w:t>
      </w:r>
      <w:r w:rsidR="003614F9" w:rsidRPr="00696AA5">
        <w:rPr>
          <w:rFonts w:ascii="Bookman Old Style" w:hAnsi="Bookman Old Style" w:cs="Tahoma"/>
          <w:sz w:val="24"/>
          <w:szCs w:val="24"/>
          <w:lang w:eastAsia="id-ID"/>
        </w:rPr>
        <w:t>2021-2025</w:t>
      </w:r>
      <w:r w:rsidRPr="00696AA5">
        <w:rPr>
          <w:rFonts w:ascii="Bookman Old Style" w:hAnsi="Bookman Old Style" w:cs="Tahoma"/>
          <w:sz w:val="24"/>
          <w:szCs w:val="24"/>
          <w:lang w:eastAsia="id-ID"/>
        </w:rPr>
        <w:t xml:space="preserve"> penanganan RTLH mengalami dinamika naik turun. </w:t>
      </w:r>
      <w:r w:rsidR="00A67E34" w:rsidRPr="00696AA5">
        <w:rPr>
          <w:rFonts w:ascii="Bookman Old Style" w:hAnsi="Bookman Old Style" w:cs="Tahoma"/>
          <w:sz w:val="24"/>
          <w:szCs w:val="24"/>
          <w:lang w:eastAsia="id-ID"/>
        </w:rPr>
        <w:t>Pada kurun waktu 20</w:t>
      </w:r>
      <w:r w:rsidR="00D43A2D" w:rsidRPr="00696AA5">
        <w:rPr>
          <w:rFonts w:ascii="Bookman Old Style" w:hAnsi="Bookman Old Style" w:cs="Tahoma"/>
          <w:sz w:val="24"/>
          <w:szCs w:val="24"/>
          <w:lang w:eastAsia="id-ID"/>
        </w:rPr>
        <w:t>2</w:t>
      </w:r>
      <w:r w:rsidR="0092034C" w:rsidRPr="00696AA5">
        <w:rPr>
          <w:rFonts w:ascii="Bookman Old Style" w:hAnsi="Bookman Old Style" w:cs="Tahoma"/>
          <w:sz w:val="24"/>
          <w:szCs w:val="24"/>
          <w:lang w:eastAsia="id-ID"/>
        </w:rPr>
        <w:t>1</w:t>
      </w:r>
      <w:r w:rsidR="00A67E34" w:rsidRPr="00696AA5">
        <w:rPr>
          <w:rFonts w:ascii="Bookman Old Style" w:hAnsi="Bookman Old Style" w:cs="Tahoma"/>
          <w:sz w:val="24"/>
          <w:szCs w:val="24"/>
          <w:lang w:eastAsia="id-ID"/>
        </w:rPr>
        <w:t xml:space="preserve"> sampai dengan 202</w:t>
      </w:r>
      <w:r w:rsidR="008E6D7A" w:rsidRPr="00696AA5">
        <w:rPr>
          <w:rFonts w:ascii="Bookman Old Style" w:hAnsi="Bookman Old Style" w:cs="Tahoma"/>
          <w:sz w:val="24"/>
          <w:szCs w:val="24"/>
          <w:lang w:eastAsia="id-ID"/>
        </w:rPr>
        <w:t>5</w:t>
      </w:r>
      <w:r w:rsidR="00A67E34" w:rsidRPr="00696AA5">
        <w:rPr>
          <w:rFonts w:ascii="Bookman Old Style" w:hAnsi="Bookman Old Style" w:cs="Tahoma"/>
          <w:sz w:val="24"/>
          <w:szCs w:val="24"/>
          <w:lang w:eastAsia="id-ID"/>
        </w:rPr>
        <w:t xml:space="preserve"> sudah tertangani </w:t>
      </w:r>
      <w:r w:rsidR="008E6D7A" w:rsidRPr="00696AA5">
        <w:rPr>
          <w:rFonts w:ascii="Bookman Old Style" w:hAnsi="Bookman Old Style" w:cs="Tahoma"/>
          <w:sz w:val="24"/>
          <w:szCs w:val="24"/>
          <w:lang w:eastAsia="id-ID"/>
        </w:rPr>
        <w:t>13.733</w:t>
      </w:r>
      <w:r w:rsidR="00A67E34" w:rsidRPr="00696AA5">
        <w:rPr>
          <w:rFonts w:ascii="Bookman Old Style" w:hAnsi="Bookman Old Style" w:cs="Tahoma"/>
          <w:sz w:val="24"/>
          <w:szCs w:val="24"/>
          <w:lang w:eastAsia="id-ID"/>
        </w:rPr>
        <w:t xml:space="preserve"> RTLH dengan alokasi pendanaan baik bersumber dari APBN, APBD Provinsi, APBD Kabupaten, CSR/TJSLP, maupun sumber lainnya. </w:t>
      </w:r>
    </w:p>
    <w:p w14:paraId="13A5A5DB" w14:textId="0DC00EA9" w:rsidR="002A514B" w:rsidRPr="00696AA5" w:rsidRDefault="00A67E34"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 xml:space="preserve">Persentase perumahan swadaya yang terfasilitasi </w:t>
      </w:r>
      <w:r w:rsidR="00D43A2D" w:rsidRPr="00696AA5">
        <w:rPr>
          <w:rFonts w:ascii="Bookman Old Style" w:hAnsi="Bookman Old Style" w:cs="Tahoma"/>
          <w:sz w:val="24"/>
          <w:szCs w:val="24"/>
          <w:lang w:eastAsia="id-ID"/>
        </w:rPr>
        <w:t xml:space="preserve">mengalami fluktuasi tiap tahun, </w:t>
      </w:r>
      <w:r w:rsidRPr="00696AA5">
        <w:rPr>
          <w:rFonts w:ascii="Bookman Old Style" w:hAnsi="Bookman Old Style" w:cs="Tahoma"/>
          <w:sz w:val="24"/>
          <w:szCs w:val="24"/>
          <w:lang w:eastAsia="id-ID"/>
        </w:rPr>
        <w:t>pada tahun 202</w:t>
      </w:r>
      <w:r w:rsidR="008E6D7A" w:rsidRPr="00696AA5">
        <w:rPr>
          <w:rFonts w:ascii="Bookman Old Style" w:hAnsi="Bookman Old Style" w:cs="Tahoma"/>
          <w:sz w:val="24"/>
          <w:szCs w:val="24"/>
          <w:lang w:eastAsia="id-ID"/>
        </w:rPr>
        <w:t>5</w:t>
      </w:r>
      <w:r w:rsidRPr="00696AA5">
        <w:rPr>
          <w:rFonts w:ascii="Bookman Old Style" w:hAnsi="Bookman Old Style" w:cs="Tahoma"/>
          <w:sz w:val="24"/>
          <w:szCs w:val="24"/>
          <w:lang w:eastAsia="id-ID"/>
        </w:rPr>
        <w:t xml:space="preserve"> sebesar 2,</w:t>
      </w:r>
      <w:r w:rsidR="00292A03" w:rsidRPr="00696AA5">
        <w:rPr>
          <w:rFonts w:ascii="Bookman Old Style" w:hAnsi="Bookman Old Style" w:cs="Tahoma"/>
          <w:sz w:val="24"/>
          <w:szCs w:val="24"/>
          <w:lang w:eastAsia="id-ID"/>
        </w:rPr>
        <w:t>56</w:t>
      </w:r>
      <w:r w:rsidRPr="00696AA5">
        <w:rPr>
          <w:rFonts w:ascii="Bookman Old Style" w:hAnsi="Bookman Old Style" w:cs="Tahoma"/>
          <w:sz w:val="24"/>
          <w:szCs w:val="24"/>
          <w:lang w:eastAsia="id-ID"/>
        </w:rPr>
        <w:t>. Persentase jalan lingkungan dalam kondisi baik mengalami peningkatan, pada tahun 202</w:t>
      </w:r>
      <w:r w:rsidR="0092034C" w:rsidRPr="00696AA5">
        <w:rPr>
          <w:rFonts w:ascii="Bookman Old Style" w:hAnsi="Bookman Old Style" w:cs="Tahoma"/>
          <w:sz w:val="24"/>
          <w:szCs w:val="24"/>
          <w:lang w:eastAsia="id-ID"/>
        </w:rPr>
        <w:t>1</w:t>
      </w:r>
      <w:r w:rsidRPr="00696AA5">
        <w:rPr>
          <w:rFonts w:ascii="Bookman Old Style" w:hAnsi="Bookman Old Style" w:cs="Tahoma"/>
          <w:sz w:val="24"/>
          <w:szCs w:val="24"/>
          <w:lang w:eastAsia="id-ID"/>
        </w:rPr>
        <w:t xml:space="preserve"> sebesar 8</w:t>
      </w:r>
      <w:r w:rsidR="0092034C" w:rsidRPr="00696AA5">
        <w:rPr>
          <w:rFonts w:ascii="Bookman Old Style" w:hAnsi="Bookman Old Style" w:cs="Tahoma"/>
          <w:sz w:val="24"/>
          <w:szCs w:val="24"/>
          <w:lang w:eastAsia="id-ID"/>
        </w:rPr>
        <w:t>4</w:t>
      </w:r>
      <w:r w:rsidRPr="00696AA5">
        <w:rPr>
          <w:rFonts w:ascii="Bookman Old Style" w:hAnsi="Bookman Old Style" w:cs="Tahoma"/>
          <w:sz w:val="24"/>
          <w:szCs w:val="24"/>
          <w:lang w:eastAsia="id-ID"/>
        </w:rPr>
        <w:t xml:space="preserve"> persen menjadi 8</w:t>
      </w:r>
      <w:r w:rsidR="00292A03" w:rsidRPr="00696AA5">
        <w:rPr>
          <w:rFonts w:ascii="Bookman Old Style" w:hAnsi="Bookman Old Style" w:cs="Tahoma"/>
          <w:sz w:val="24"/>
          <w:szCs w:val="24"/>
          <w:lang w:eastAsia="id-ID"/>
        </w:rPr>
        <w:t>7</w:t>
      </w:r>
      <w:r w:rsidRPr="00696AA5">
        <w:rPr>
          <w:rFonts w:ascii="Bookman Old Style" w:hAnsi="Bookman Old Style" w:cs="Tahoma"/>
          <w:sz w:val="24"/>
          <w:szCs w:val="24"/>
          <w:lang w:eastAsia="id-ID"/>
        </w:rPr>
        <w:t xml:space="preserve"> persen pada tahun 202</w:t>
      </w:r>
      <w:r w:rsidR="008E6D7A" w:rsidRPr="00696AA5">
        <w:rPr>
          <w:rFonts w:ascii="Bookman Old Style" w:hAnsi="Bookman Old Style" w:cs="Tahoma"/>
          <w:sz w:val="24"/>
          <w:szCs w:val="24"/>
          <w:lang w:eastAsia="id-ID"/>
        </w:rPr>
        <w:t>5</w:t>
      </w:r>
      <w:r w:rsidRPr="00696AA5">
        <w:rPr>
          <w:rFonts w:ascii="Bookman Old Style" w:hAnsi="Bookman Old Style" w:cs="Tahoma"/>
          <w:sz w:val="24"/>
          <w:szCs w:val="24"/>
          <w:lang w:eastAsia="id-ID"/>
        </w:rPr>
        <w:t>. Sementara itu untuk persentase rumah layak huni juga mengalami peningkatan, pada tahun 20</w:t>
      </w:r>
      <w:r w:rsidR="00D43A2D" w:rsidRPr="00696AA5">
        <w:rPr>
          <w:rFonts w:ascii="Bookman Old Style" w:hAnsi="Bookman Old Style" w:cs="Tahoma"/>
          <w:sz w:val="24"/>
          <w:szCs w:val="24"/>
          <w:lang w:eastAsia="id-ID"/>
        </w:rPr>
        <w:t>2</w:t>
      </w:r>
      <w:r w:rsidR="0092034C" w:rsidRPr="00696AA5">
        <w:rPr>
          <w:rFonts w:ascii="Bookman Old Style" w:hAnsi="Bookman Old Style" w:cs="Tahoma"/>
          <w:sz w:val="24"/>
          <w:szCs w:val="24"/>
          <w:lang w:eastAsia="id-ID"/>
        </w:rPr>
        <w:t>1</w:t>
      </w:r>
      <w:r w:rsidRPr="00696AA5">
        <w:rPr>
          <w:rFonts w:ascii="Bookman Old Style" w:hAnsi="Bookman Old Style" w:cs="Tahoma"/>
          <w:sz w:val="24"/>
          <w:szCs w:val="24"/>
          <w:lang w:eastAsia="id-ID"/>
        </w:rPr>
        <w:t xml:space="preserve"> mencapai </w:t>
      </w:r>
      <w:r w:rsidR="00D43A2D" w:rsidRPr="00696AA5">
        <w:rPr>
          <w:rFonts w:ascii="Bookman Old Style" w:hAnsi="Bookman Old Style" w:cs="Tahoma"/>
          <w:sz w:val="24"/>
          <w:szCs w:val="24"/>
          <w:lang w:eastAsia="id-ID"/>
        </w:rPr>
        <w:t>83,86</w:t>
      </w:r>
      <w:r w:rsidRPr="00696AA5">
        <w:rPr>
          <w:rFonts w:ascii="Bookman Old Style" w:hAnsi="Bookman Old Style" w:cs="Tahoma"/>
          <w:sz w:val="24"/>
          <w:szCs w:val="24"/>
          <w:lang w:eastAsia="id-ID"/>
        </w:rPr>
        <w:t xml:space="preserve"> persen menjadi 84,</w:t>
      </w:r>
      <w:r w:rsidR="00292A03" w:rsidRPr="00696AA5">
        <w:rPr>
          <w:rFonts w:ascii="Bookman Old Style" w:hAnsi="Bookman Old Style" w:cs="Tahoma"/>
          <w:sz w:val="24"/>
          <w:szCs w:val="24"/>
          <w:lang w:eastAsia="id-ID"/>
        </w:rPr>
        <w:t>63</w:t>
      </w:r>
      <w:r w:rsidRPr="00696AA5">
        <w:rPr>
          <w:rFonts w:ascii="Bookman Old Style" w:hAnsi="Bookman Old Style" w:cs="Tahoma"/>
          <w:sz w:val="24"/>
          <w:szCs w:val="24"/>
          <w:lang w:eastAsia="id-ID"/>
        </w:rPr>
        <w:t xml:space="preserve"> persen pada tahun 202</w:t>
      </w:r>
      <w:r w:rsidR="008E6D7A" w:rsidRPr="00696AA5">
        <w:rPr>
          <w:rFonts w:ascii="Bookman Old Style" w:hAnsi="Bookman Old Style" w:cs="Tahoma"/>
          <w:sz w:val="24"/>
          <w:szCs w:val="24"/>
          <w:lang w:eastAsia="id-ID"/>
        </w:rPr>
        <w:t>5, di</w:t>
      </w:r>
      <w:r w:rsidR="002A514B" w:rsidRPr="00696AA5">
        <w:rPr>
          <w:rFonts w:ascii="Bookman Old Style" w:hAnsi="Bookman Old Style" w:cs="Tahoma"/>
          <w:sz w:val="24"/>
          <w:szCs w:val="24"/>
          <w:lang w:eastAsia="id-ID"/>
        </w:rPr>
        <w:t>perlu</w:t>
      </w:r>
      <w:r w:rsidR="008E6D7A" w:rsidRPr="00696AA5">
        <w:rPr>
          <w:rFonts w:ascii="Bookman Old Style" w:hAnsi="Bookman Old Style" w:cs="Tahoma"/>
          <w:sz w:val="24"/>
          <w:szCs w:val="24"/>
          <w:lang w:eastAsia="id-ID"/>
        </w:rPr>
        <w:t>kan</w:t>
      </w:r>
      <w:r w:rsidR="002A514B" w:rsidRPr="00696AA5">
        <w:rPr>
          <w:rFonts w:ascii="Bookman Old Style" w:hAnsi="Bookman Old Style" w:cs="Tahoma"/>
          <w:sz w:val="24"/>
          <w:szCs w:val="24"/>
          <w:lang w:eastAsia="id-ID"/>
        </w:rPr>
        <w:t xml:space="preserve"> kolaborasi dari berbagai sumber pembiayaan untuk mempercepat penanganan rumah tidak layak huni.</w:t>
      </w:r>
    </w:p>
    <w:p w14:paraId="723F2A75" w14:textId="52331BFC" w:rsidR="00EC3FC5" w:rsidRPr="00696AA5" w:rsidRDefault="008E6D7A"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P</w:t>
      </w:r>
      <w:r w:rsidR="00A67E34" w:rsidRPr="00696AA5">
        <w:rPr>
          <w:rFonts w:ascii="Bookman Old Style" w:hAnsi="Bookman Old Style" w:cs="Tahoma"/>
          <w:sz w:val="24"/>
          <w:szCs w:val="24"/>
          <w:lang w:eastAsia="id-ID"/>
        </w:rPr>
        <w:t>ersentase penyediaan rumah layak huni sebagai tempat tinggal bagi korban bencana kab/kota pada tahun 20</w:t>
      </w:r>
      <w:r w:rsidR="00D43A2D" w:rsidRPr="00696AA5">
        <w:rPr>
          <w:rFonts w:ascii="Bookman Old Style" w:hAnsi="Bookman Old Style" w:cs="Tahoma"/>
          <w:sz w:val="24"/>
          <w:szCs w:val="24"/>
          <w:lang w:eastAsia="id-ID"/>
        </w:rPr>
        <w:t>2</w:t>
      </w:r>
      <w:r w:rsidR="0092034C" w:rsidRPr="00696AA5">
        <w:rPr>
          <w:rFonts w:ascii="Bookman Old Style" w:hAnsi="Bookman Old Style" w:cs="Tahoma"/>
          <w:sz w:val="24"/>
          <w:szCs w:val="24"/>
          <w:lang w:eastAsia="id-ID"/>
        </w:rPr>
        <w:t>1</w:t>
      </w:r>
      <w:r w:rsidR="00A67E34" w:rsidRPr="00696AA5">
        <w:rPr>
          <w:rFonts w:ascii="Bookman Old Style" w:hAnsi="Bookman Old Style" w:cs="Tahoma"/>
          <w:sz w:val="24"/>
          <w:szCs w:val="24"/>
          <w:lang w:eastAsia="id-ID"/>
        </w:rPr>
        <w:t xml:space="preserve"> sampai tahun 202</w:t>
      </w:r>
      <w:r w:rsidRPr="00696AA5">
        <w:rPr>
          <w:rFonts w:ascii="Bookman Old Style" w:hAnsi="Bookman Old Style" w:cs="Tahoma"/>
          <w:sz w:val="24"/>
          <w:szCs w:val="24"/>
          <w:lang w:eastAsia="id-ID"/>
        </w:rPr>
        <w:t>5</w:t>
      </w:r>
      <w:r w:rsidR="00A67E34" w:rsidRPr="00696AA5">
        <w:rPr>
          <w:rFonts w:ascii="Bookman Old Style" w:hAnsi="Bookman Old Style" w:cs="Tahoma"/>
          <w:sz w:val="24"/>
          <w:szCs w:val="24"/>
          <w:lang w:eastAsia="id-ID"/>
        </w:rPr>
        <w:t xml:space="preserve"> mencapai 100 persen. Hal tersebut menunjukkan bahwa Capaian kinerja terkait permukiman di Kabupaten Cilacap pada umumnya terus mengalami kenaikan dan sejalan Tujuan ke-11 SDGs yaitu Menjadikan Kota dan Pemukiman Manusia Inklusif, Aman, Berketahanan dan Bekelanjutan serta melaksanakan amanat Standar Pelayanan Minimal (SPM) dalam Peraturan Pemerintah Nomor 2 Tahun 2018 terkait Standar Pelayanan Minimal bidang Perumahan Rakyat dan Kawasan Permukiman</w:t>
      </w:r>
      <w:r w:rsidR="00EC3FC5" w:rsidRPr="00696AA5">
        <w:rPr>
          <w:rFonts w:ascii="Bookman Old Style" w:hAnsi="Bookman Old Style" w:cs="Tahoma"/>
          <w:sz w:val="24"/>
          <w:szCs w:val="24"/>
          <w:lang w:eastAsia="id-ID"/>
        </w:rPr>
        <w:t>.</w:t>
      </w:r>
    </w:p>
    <w:p w14:paraId="7C4CCCCD" w14:textId="51826D72" w:rsidR="00EC3FC5" w:rsidRPr="00696AA5" w:rsidRDefault="00EC3FC5" w:rsidP="00717243">
      <w:pPr>
        <w:pStyle w:val="Caption"/>
        <w:spacing w:after="0"/>
        <w:jc w:val="center"/>
      </w:pPr>
      <w:bookmarkStart w:id="165" w:name="_Toc13849182"/>
      <w:bookmarkStart w:id="166" w:name="_Toc61788041"/>
      <w:bookmarkStart w:id="167" w:name="_Toc235114204"/>
      <w:r w:rsidRPr="00696AA5">
        <w:rPr>
          <w:szCs w:val="24"/>
        </w:rPr>
        <w:lastRenderedPageBreak/>
        <w:t xml:space="preserve">Tabel 2. </w:t>
      </w:r>
      <w:r w:rsidR="00E43DA0" w:rsidRPr="00696AA5">
        <w:rPr>
          <w:szCs w:val="24"/>
        </w:rPr>
        <w:fldChar w:fldCharType="begin"/>
      </w:r>
      <w:r w:rsidR="00E43DA0" w:rsidRPr="00696AA5">
        <w:rPr>
          <w:szCs w:val="24"/>
        </w:rPr>
        <w:instrText xml:space="preserve"> SEQ Tabel_2. \* ARABIC </w:instrText>
      </w:r>
      <w:r w:rsidR="00E43DA0" w:rsidRPr="00696AA5">
        <w:rPr>
          <w:szCs w:val="24"/>
        </w:rPr>
        <w:fldChar w:fldCharType="separate"/>
      </w:r>
      <w:r w:rsidR="007227E2" w:rsidRPr="00696AA5">
        <w:rPr>
          <w:noProof/>
          <w:szCs w:val="24"/>
        </w:rPr>
        <w:t>44</w:t>
      </w:r>
      <w:r w:rsidR="00E43DA0" w:rsidRPr="00696AA5">
        <w:rPr>
          <w:szCs w:val="24"/>
        </w:rPr>
        <w:fldChar w:fldCharType="end"/>
      </w:r>
      <w:r w:rsidRPr="00696AA5">
        <w:rPr>
          <w:szCs w:val="24"/>
        </w:rPr>
        <w:br/>
      </w:r>
      <w:r w:rsidRPr="00696AA5">
        <w:t>Capaian Kinerja Urusan Perumahan Rakyat dan Kawasan Permukiman</w:t>
      </w:r>
      <w:r w:rsidRPr="00696AA5">
        <w:br/>
        <w:t xml:space="preserve">Tahun </w:t>
      </w:r>
      <w:bookmarkEnd w:id="165"/>
      <w:bookmarkEnd w:id="166"/>
      <w:r w:rsidR="003614F9" w:rsidRPr="00696AA5">
        <w:rPr>
          <w:rFonts w:cs="Bookman Old Style"/>
          <w:bCs/>
        </w:rPr>
        <w:t>2021-2025</w:t>
      </w:r>
      <w:bookmarkEnd w:id="167"/>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
        <w:gridCol w:w="3118"/>
        <w:gridCol w:w="964"/>
        <w:gridCol w:w="919"/>
        <w:gridCol w:w="850"/>
        <w:gridCol w:w="992"/>
        <w:gridCol w:w="899"/>
        <w:gridCol w:w="944"/>
      </w:tblGrid>
      <w:tr w:rsidR="00EC3FC5" w:rsidRPr="00696AA5" w14:paraId="0678C345" w14:textId="77777777" w:rsidTr="00806B05">
        <w:trPr>
          <w:tblHeader/>
          <w:jc w:val="center"/>
        </w:trPr>
        <w:tc>
          <w:tcPr>
            <w:tcW w:w="523" w:type="dxa"/>
            <w:vMerge w:val="restart"/>
            <w:tcBorders>
              <w:top w:val="single" w:sz="4" w:space="0" w:color="auto"/>
              <w:left w:val="single" w:sz="4" w:space="0" w:color="auto"/>
              <w:bottom w:val="single" w:sz="4" w:space="0" w:color="auto"/>
              <w:right w:val="single" w:sz="4" w:space="0" w:color="auto"/>
            </w:tcBorders>
            <w:vAlign w:val="center"/>
            <w:hideMark/>
          </w:tcPr>
          <w:p w14:paraId="2959CFE2"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No</w:t>
            </w:r>
          </w:p>
        </w:tc>
        <w:tc>
          <w:tcPr>
            <w:tcW w:w="3118" w:type="dxa"/>
            <w:vMerge w:val="restart"/>
            <w:tcBorders>
              <w:top w:val="single" w:sz="4" w:space="0" w:color="auto"/>
              <w:left w:val="single" w:sz="4" w:space="0" w:color="auto"/>
              <w:bottom w:val="single" w:sz="4" w:space="0" w:color="auto"/>
              <w:right w:val="single" w:sz="4" w:space="0" w:color="auto"/>
            </w:tcBorders>
            <w:vAlign w:val="center"/>
            <w:hideMark/>
          </w:tcPr>
          <w:p w14:paraId="7588CADE"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 xml:space="preserve"> Indikator</w:t>
            </w:r>
          </w:p>
        </w:tc>
        <w:tc>
          <w:tcPr>
            <w:tcW w:w="964" w:type="dxa"/>
            <w:vMerge w:val="restart"/>
            <w:tcBorders>
              <w:top w:val="single" w:sz="4" w:space="0" w:color="auto"/>
              <w:left w:val="single" w:sz="4" w:space="0" w:color="auto"/>
              <w:bottom w:val="single" w:sz="4" w:space="0" w:color="auto"/>
              <w:right w:val="single" w:sz="4" w:space="0" w:color="auto"/>
            </w:tcBorders>
            <w:vAlign w:val="center"/>
            <w:hideMark/>
          </w:tcPr>
          <w:p w14:paraId="1BDBA894"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604" w:type="dxa"/>
            <w:gridSpan w:val="5"/>
            <w:tcBorders>
              <w:top w:val="single" w:sz="4" w:space="0" w:color="auto"/>
              <w:left w:val="single" w:sz="4" w:space="0" w:color="auto"/>
              <w:bottom w:val="single" w:sz="4" w:space="0" w:color="auto"/>
              <w:right w:val="single" w:sz="4" w:space="0" w:color="auto"/>
            </w:tcBorders>
            <w:vAlign w:val="center"/>
            <w:hideMark/>
          </w:tcPr>
          <w:p w14:paraId="54DEE80B"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Capaian Kinerja</w:t>
            </w:r>
          </w:p>
        </w:tc>
      </w:tr>
      <w:tr w:rsidR="0092034C" w:rsidRPr="00696AA5" w14:paraId="1F141F1E" w14:textId="77777777" w:rsidTr="00806B05">
        <w:trPr>
          <w:tblHeader/>
          <w:jc w:val="center"/>
        </w:trPr>
        <w:tc>
          <w:tcPr>
            <w:tcW w:w="523" w:type="dxa"/>
            <w:vMerge/>
            <w:tcBorders>
              <w:top w:val="single" w:sz="4" w:space="0" w:color="auto"/>
              <w:left w:val="single" w:sz="4" w:space="0" w:color="auto"/>
              <w:bottom w:val="single" w:sz="4" w:space="0" w:color="auto"/>
              <w:right w:val="single" w:sz="4" w:space="0" w:color="auto"/>
            </w:tcBorders>
            <w:vAlign w:val="center"/>
            <w:hideMark/>
          </w:tcPr>
          <w:p w14:paraId="61E7D64D" w14:textId="77777777" w:rsidR="0092034C" w:rsidRPr="00696AA5" w:rsidRDefault="0092034C" w:rsidP="00717243">
            <w:pPr>
              <w:spacing w:line="240" w:lineRule="auto"/>
              <w:jc w:val="center"/>
              <w:rPr>
                <w:rFonts w:ascii="Bookman Old Style" w:hAnsi="Bookman Old Style" w:cs="Tahoma"/>
                <w:b/>
                <w:sz w:val="20"/>
                <w:lang w:eastAsia="id-ID"/>
              </w:rPr>
            </w:pPr>
          </w:p>
        </w:tc>
        <w:tc>
          <w:tcPr>
            <w:tcW w:w="3118" w:type="dxa"/>
            <w:vMerge/>
            <w:tcBorders>
              <w:top w:val="single" w:sz="4" w:space="0" w:color="auto"/>
              <w:left w:val="single" w:sz="4" w:space="0" w:color="auto"/>
              <w:bottom w:val="single" w:sz="4" w:space="0" w:color="auto"/>
              <w:right w:val="single" w:sz="4" w:space="0" w:color="auto"/>
            </w:tcBorders>
            <w:vAlign w:val="center"/>
            <w:hideMark/>
          </w:tcPr>
          <w:p w14:paraId="16153692" w14:textId="77777777" w:rsidR="0092034C" w:rsidRPr="00696AA5" w:rsidRDefault="0092034C" w:rsidP="00717243">
            <w:pPr>
              <w:spacing w:line="240" w:lineRule="auto"/>
              <w:jc w:val="center"/>
              <w:rPr>
                <w:rFonts w:ascii="Bookman Old Style" w:hAnsi="Bookman Old Style" w:cs="Tahoma"/>
                <w:b/>
                <w:sz w:val="20"/>
                <w:lang w:eastAsia="id-ID"/>
              </w:rPr>
            </w:pPr>
          </w:p>
        </w:tc>
        <w:tc>
          <w:tcPr>
            <w:tcW w:w="964" w:type="dxa"/>
            <w:vMerge/>
            <w:tcBorders>
              <w:top w:val="single" w:sz="4" w:space="0" w:color="auto"/>
              <w:left w:val="single" w:sz="4" w:space="0" w:color="auto"/>
              <w:bottom w:val="single" w:sz="4" w:space="0" w:color="auto"/>
              <w:right w:val="single" w:sz="4" w:space="0" w:color="auto"/>
            </w:tcBorders>
            <w:vAlign w:val="center"/>
            <w:hideMark/>
          </w:tcPr>
          <w:p w14:paraId="46DB3669" w14:textId="77777777" w:rsidR="0092034C" w:rsidRPr="00696AA5" w:rsidRDefault="0092034C" w:rsidP="00717243">
            <w:pPr>
              <w:spacing w:line="240" w:lineRule="auto"/>
              <w:jc w:val="center"/>
              <w:rPr>
                <w:rFonts w:ascii="Bookman Old Style" w:hAnsi="Bookman Old Style" w:cs="Tahoma"/>
                <w:b/>
                <w:sz w:val="20"/>
                <w:lang w:eastAsia="id-ID"/>
              </w:rPr>
            </w:pPr>
          </w:p>
        </w:tc>
        <w:tc>
          <w:tcPr>
            <w:tcW w:w="919" w:type="dxa"/>
            <w:tcBorders>
              <w:top w:val="single" w:sz="4" w:space="0" w:color="auto"/>
              <w:left w:val="single" w:sz="4" w:space="0" w:color="auto"/>
              <w:bottom w:val="single" w:sz="4" w:space="0" w:color="auto"/>
              <w:right w:val="single" w:sz="4" w:space="0" w:color="auto"/>
            </w:tcBorders>
            <w:vAlign w:val="center"/>
            <w:hideMark/>
          </w:tcPr>
          <w:p w14:paraId="62C33CE6" w14:textId="178D6FDB" w:rsidR="0092034C" w:rsidRPr="00696AA5" w:rsidRDefault="0092034C"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850" w:type="dxa"/>
            <w:tcBorders>
              <w:top w:val="single" w:sz="4" w:space="0" w:color="auto"/>
              <w:left w:val="single" w:sz="4" w:space="0" w:color="auto"/>
              <w:bottom w:val="single" w:sz="4" w:space="0" w:color="auto"/>
              <w:right w:val="single" w:sz="4" w:space="0" w:color="auto"/>
            </w:tcBorders>
            <w:vAlign w:val="center"/>
          </w:tcPr>
          <w:p w14:paraId="77042CD3" w14:textId="77BBF2C6" w:rsidR="0092034C" w:rsidRPr="00696AA5" w:rsidRDefault="0092034C"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992" w:type="dxa"/>
            <w:tcBorders>
              <w:top w:val="single" w:sz="4" w:space="0" w:color="auto"/>
              <w:left w:val="single" w:sz="4" w:space="0" w:color="auto"/>
              <w:bottom w:val="single" w:sz="4" w:space="0" w:color="auto"/>
              <w:right w:val="single" w:sz="4" w:space="0" w:color="auto"/>
            </w:tcBorders>
            <w:vAlign w:val="center"/>
          </w:tcPr>
          <w:p w14:paraId="7638A2B8" w14:textId="1ECEA546" w:rsidR="0092034C" w:rsidRPr="00696AA5" w:rsidRDefault="0092034C"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899" w:type="dxa"/>
            <w:tcBorders>
              <w:top w:val="single" w:sz="4" w:space="0" w:color="auto"/>
              <w:left w:val="single" w:sz="4" w:space="0" w:color="auto"/>
              <w:bottom w:val="single" w:sz="4" w:space="0" w:color="auto"/>
              <w:right w:val="single" w:sz="4" w:space="0" w:color="auto"/>
            </w:tcBorders>
            <w:vAlign w:val="center"/>
          </w:tcPr>
          <w:p w14:paraId="75C767A6" w14:textId="41CC1ECF" w:rsidR="0092034C" w:rsidRPr="00696AA5" w:rsidRDefault="0092034C"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944" w:type="dxa"/>
            <w:tcBorders>
              <w:top w:val="single" w:sz="4" w:space="0" w:color="auto"/>
              <w:left w:val="single" w:sz="4" w:space="0" w:color="auto"/>
              <w:bottom w:val="single" w:sz="4" w:space="0" w:color="auto"/>
              <w:right w:val="single" w:sz="4" w:space="0" w:color="auto"/>
            </w:tcBorders>
            <w:vAlign w:val="center"/>
          </w:tcPr>
          <w:p w14:paraId="7DE0406A" w14:textId="41E9AC06" w:rsidR="0092034C" w:rsidRPr="00696AA5" w:rsidRDefault="0092034C"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92034C" w:rsidRPr="00696AA5" w14:paraId="3B07E686" w14:textId="77777777" w:rsidTr="003F4A84">
        <w:trPr>
          <w:jc w:val="center"/>
        </w:trPr>
        <w:tc>
          <w:tcPr>
            <w:tcW w:w="523" w:type="dxa"/>
            <w:tcBorders>
              <w:top w:val="single" w:sz="4" w:space="0" w:color="auto"/>
              <w:left w:val="single" w:sz="4" w:space="0" w:color="auto"/>
              <w:bottom w:val="single" w:sz="4" w:space="0" w:color="auto"/>
              <w:right w:val="single" w:sz="4" w:space="0" w:color="auto"/>
            </w:tcBorders>
            <w:hideMark/>
          </w:tcPr>
          <w:p w14:paraId="61FA7812" w14:textId="77777777"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1</w:t>
            </w:r>
          </w:p>
        </w:tc>
        <w:tc>
          <w:tcPr>
            <w:tcW w:w="3118" w:type="dxa"/>
            <w:tcBorders>
              <w:top w:val="single" w:sz="4" w:space="0" w:color="auto"/>
              <w:left w:val="single" w:sz="4" w:space="0" w:color="auto"/>
              <w:bottom w:val="single" w:sz="4" w:space="0" w:color="auto"/>
              <w:right w:val="single" w:sz="4" w:space="0" w:color="auto"/>
            </w:tcBorders>
            <w:hideMark/>
          </w:tcPr>
          <w:p w14:paraId="60DD30E4" w14:textId="77777777" w:rsidR="0092034C" w:rsidRPr="00696AA5" w:rsidRDefault="0092034C" w:rsidP="00717243">
            <w:pPr>
              <w:autoSpaceDE w:val="0"/>
              <w:autoSpaceDN w:val="0"/>
              <w:adjustRightInd w:val="0"/>
              <w:spacing w:line="240" w:lineRule="auto"/>
              <w:rPr>
                <w:rFonts w:ascii="Bookman Old Style" w:hAnsi="Bookman Old Style" w:cs="Calibri"/>
                <w:sz w:val="20"/>
                <w:szCs w:val="20"/>
                <w:lang w:eastAsia="id-ID"/>
              </w:rPr>
            </w:pPr>
            <w:r w:rsidRPr="00696AA5">
              <w:rPr>
                <w:rFonts w:ascii="Bookman Old Style" w:hAnsi="Bookman Old Style" w:cs="Calibri"/>
                <w:sz w:val="20"/>
                <w:szCs w:val="24"/>
                <w:lang w:eastAsia="id-ID"/>
              </w:rPr>
              <w:t>Persentase perumahan swadaya yang terfasilitasi</w:t>
            </w:r>
          </w:p>
        </w:tc>
        <w:tc>
          <w:tcPr>
            <w:tcW w:w="964" w:type="dxa"/>
            <w:tcBorders>
              <w:top w:val="single" w:sz="4" w:space="0" w:color="auto"/>
              <w:left w:val="single" w:sz="4" w:space="0" w:color="auto"/>
              <w:bottom w:val="single" w:sz="4" w:space="0" w:color="auto"/>
              <w:right w:val="single" w:sz="4" w:space="0" w:color="auto"/>
            </w:tcBorders>
            <w:vAlign w:val="center"/>
            <w:hideMark/>
          </w:tcPr>
          <w:p w14:paraId="20A97951" w14:textId="77777777" w:rsidR="0092034C" w:rsidRPr="00696AA5" w:rsidRDefault="0092034C"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4"/>
                <w:lang w:eastAsia="id-ID"/>
              </w:rPr>
              <w:t>%</w:t>
            </w:r>
          </w:p>
        </w:tc>
        <w:tc>
          <w:tcPr>
            <w:tcW w:w="919" w:type="dxa"/>
            <w:tcBorders>
              <w:top w:val="single" w:sz="4" w:space="0" w:color="auto"/>
              <w:left w:val="single" w:sz="4" w:space="0" w:color="auto"/>
              <w:bottom w:val="single" w:sz="4" w:space="0" w:color="auto"/>
              <w:right w:val="single" w:sz="4" w:space="0" w:color="auto"/>
            </w:tcBorders>
            <w:vAlign w:val="center"/>
          </w:tcPr>
          <w:p w14:paraId="209FCDC7" w14:textId="4E81A0BE" w:rsidR="0092034C" w:rsidRPr="00696AA5" w:rsidRDefault="0092034C" w:rsidP="00717243">
            <w:pPr>
              <w:autoSpaceDE w:val="0"/>
              <w:autoSpaceDN w:val="0"/>
              <w:adjustRightInd w:val="0"/>
              <w:spacing w:line="240" w:lineRule="auto"/>
              <w:jc w:val="center"/>
              <w:rPr>
                <w:rFonts w:ascii="Bookman Old Style" w:hAnsi="Bookman Old Style" w:cs="Calibri"/>
                <w:sz w:val="20"/>
                <w:szCs w:val="24"/>
                <w:lang w:eastAsia="id-ID"/>
              </w:rPr>
            </w:pPr>
            <w:r w:rsidRPr="00696AA5">
              <w:rPr>
                <w:rFonts w:ascii="Bookman Old Style" w:hAnsi="Bookman Old Style" w:cs="Tahoma"/>
                <w:sz w:val="20"/>
                <w:szCs w:val="20"/>
                <w:lang w:eastAsia="id-ID"/>
              </w:rPr>
              <w:t>3,42</w:t>
            </w:r>
          </w:p>
        </w:tc>
        <w:tc>
          <w:tcPr>
            <w:tcW w:w="850" w:type="dxa"/>
            <w:tcBorders>
              <w:top w:val="single" w:sz="4" w:space="0" w:color="auto"/>
              <w:left w:val="single" w:sz="4" w:space="0" w:color="auto"/>
              <w:bottom w:val="single" w:sz="4" w:space="0" w:color="auto"/>
              <w:right w:val="single" w:sz="4" w:space="0" w:color="auto"/>
            </w:tcBorders>
            <w:vAlign w:val="center"/>
          </w:tcPr>
          <w:p w14:paraId="2DA60B5C" w14:textId="51494535" w:rsidR="0092034C" w:rsidRPr="00696AA5" w:rsidRDefault="0092034C" w:rsidP="00717243">
            <w:pPr>
              <w:autoSpaceDE w:val="0"/>
              <w:autoSpaceDN w:val="0"/>
              <w:adjustRightInd w:val="0"/>
              <w:spacing w:line="240" w:lineRule="auto"/>
              <w:jc w:val="center"/>
              <w:rPr>
                <w:rFonts w:ascii="Bookman Old Style" w:hAnsi="Bookman Old Style" w:cs="Calibri"/>
                <w:sz w:val="20"/>
                <w:szCs w:val="24"/>
                <w:lang w:eastAsia="id-ID"/>
              </w:rPr>
            </w:pPr>
            <w:r w:rsidRPr="00696AA5">
              <w:rPr>
                <w:rFonts w:ascii="Bookman Old Style" w:hAnsi="Bookman Old Style" w:cs="Calibri"/>
                <w:sz w:val="20"/>
                <w:szCs w:val="20"/>
              </w:rPr>
              <w:t>3,2</w:t>
            </w:r>
          </w:p>
        </w:tc>
        <w:tc>
          <w:tcPr>
            <w:tcW w:w="992" w:type="dxa"/>
            <w:tcBorders>
              <w:top w:val="single" w:sz="4" w:space="0" w:color="auto"/>
              <w:left w:val="single" w:sz="4" w:space="0" w:color="auto"/>
              <w:bottom w:val="single" w:sz="4" w:space="0" w:color="auto"/>
              <w:right w:val="single" w:sz="4" w:space="0" w:color="auto"/>
            </w:tcBorders>
            <w:vAlign w:val="center"/>
          </w:tcPr>
          <w:p w14:paraId="560E8783" w14:textId="6F23E046" w:rsidR="0092034C" w:rsidRPr="00696AA5" w:rsidRDefault="0092034C" w:rsidP="00717243">
            <w:pPr>
              <w:autoSpaceDE w:val="0"/>
              <w:autoSpaceDN w:val="0"/>
              <w:adjustRightInd w:val="0"/>
              <w:spacing w:line="240" w:lineRule="auto"/>
              <w:jc w:val="center"/>
              <w:rPr>
                <w:rFonts w:ascii="Bookman Old Style" w:hAnsi="Bookman Old Style" w:cs="Calibri"/>
                <w:sz w:val="20"/>
                <w:szCs w:val="24"/>
                <w:lang w:eastAsia="id-ID"/>
              </w:rPr>
            </w:pPr>
            <w:r w:rsidRPr="00696AA5">
              <w:rPr>
                <w:rFonts w:ascii="Bookman Old Style" w:hAnsi="Bookman Old Style" w:cs="Calibri"/>
                <w:sz w:val="20"/>
                <w:szCs w:val="20"/>
              </w:rPr>
              <w:t>2,92</w:t>
            </w:r>
          </w:p>
        </w:tc>
        <w:tc>
          <w:tcPr>
            <w:tcW w:w="899" w:type="dxa"/>
            <w:tcBorders>
              <w:top w:val="single" w:sz="4" w:space="0" w:color="auto"/>
              <w:left w:val="single" w:sz="4" w:space="0" w:color="auto"/>
              <w:bottom w:val="single" w:sz="4" w:space="0" w:color="auto"/>
              <w:right w:val="single" w:sz="4" w:space="0" w:color="auto"/>
            </w:tcBorders>
            <w:vAlign w:val="center"/>
          </w:tcPr>
          <w:p w14:paraId="0671842F" w14:textId="4C95F1D2" w:rsidR="0092034C" w:rsidRPr="00696AA5" w:rsidRDefault="0092034C"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2,56</w:t>
            </w:r>
          </w:p>
        </w:tc>
        <w:tc>
          <w:tcPr>
            <w:tcW w:w="944" w:type="dxa"/>
            <w:tcBorders>
              <w:top w:val="single" w:sz="4" w:space="0" w:color="auto"/>
              <w:left w:val="single" w:sz="4" w:space="0" w:color="auto"/>
              <w:bottom w:val="single" w:sz="4" w:space="0" w:color="auto"/>
              <w:right w:val="single" w:sz="4" w:space="0" w:color="auto"/>
            </w:tcBorders>
            <w:vAlign w:val="center"/>
          </w:tcPr>
          <w:p w14:paraId="4BE8BF83" w14:textId="15BAE35A" w:rsidR="0092034C" w:rsidRPr="00696AA5" w:rsidRDefault="0092034C"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2,56</w:t>
            </w:r>
          </w:p>
        </w:tc>
      </w:tr>
      <w:tr w:rsidR="0092034C" w:rsidRPr="00696AA5" w14:paraId="1B44CD7F" w14:textId="77777777" w:rsidTr="003F4A84">
        <w:trPr>
          <w:jc w:val="center"/>
        </w:trPr>
        <w:tc>
          <w:tcPr>
            <w:tcW w:w="523" w:type="dxa"/>
            <w:tcBorders>
              <w:top w:val="single" w:sz="4" w:space="0" w:color="auto"/>
              <w:left w:val="single" w:sz="4" w:space="0" w:color="auto"/>
              <w:bottom w:val="single" w:sz="4" w:space="0" w:color="auto"/>
              <w:right w:val="single" w:sz="4" w:space="0" w:color="auto"/>
            </w:tcBorders>
            <w:hideMark/>
          </w:tcPr>
          <w:p w14:paraId="392365AB" w14:textId="77777777"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2</w:t>
            </w:r>
          </w:p>
        </w:tc>
        <w:tc>
          <w:tcPr>
            <w:tcW w:w="3118" w:type="dxa"/>
            <w:tcBorders>
              <w:top w:val="single" w:sz="4" w:space="0" w:color="auto"/>
              <w:left w:val="single" w:sz="4" w:space="0" w:color="auto"/>
              <w:bottom w:val="single" w:sz="4" w:space="0" w:color="auto"/>
              <w:right w:val="single" w:sz="4" w:space="0" w:color="auto"/>
            </w:tcBorders>
            <w:hideMark/>
          </w:tcPr>
          <w:p w14:paraId="1E00136F" w14:textId="77777777" w:rsidR="0092034C" w:rsidRPr="00696AA5" w:rsidRDefault="0092034C" w:rsidP="00717243">
            <w:pPr>
              <w:autoSpaceDE w:val="0"/>
              <w:autoSpaceDN w:val="0"/>
              <w:adjustRightInd w:val="0"/>
              <w:spacing w:line="240" w:lineRule="auto"/>
              <w:rPr>
                <w:rFonts w:ascii="Bookman Old Style" w:hAnsi="Bookman Old Style" w:cs="Calibri"/>
                <w:sz w:val="20"/>
                <w:szCs w:val="20"/>
                <w:lang w:eastAsia="id-ID"/>
              </w:rPr>
            </w:pPr>
            <w:r w:rsidRPr="00696AA5">
              <w:rPr>
                <w:rFonts w:ascii="Bookman Old Style" w:hAnsi="Bookman Old Style" w:cs="Calibri"/>
                <w:sz w:val="20"/>
                <w:szCs w:val="24"/>
                <w:lang w:eastAsia="id-ID"/>
              </w:rPr>
              <w:t>Persentase jalan lingkungan dalam kondisi baik</w:t>
            </w:r>
          </w:p>
        </w:tc>
        <w:tc>
          <w:tcPr>
            <w:tcW w:w="964" w:type="dxa"/>
            <w:tcBorders>
              <w:top w:val="single" w:sz="4" w:space="0" w:color="auto"/>
              <w:left w:val="single" w:sz="4" w:space="0" w:color="auto"/>
              <w:bottom w:val="single" w:sz="4" w:space="0" w:color="auto"/>
              <w:right w:val="single" w:sz="4" w:space="0" w:color="auto"/>
            </w:tcBorders>
            <w:vAlign w:val="center"/>
            <w:hideMark/>
          </w:tcPr>
          <w:p w14:paraId="03F659A7" w14:textId="77777777" w:rsidR="0092034C" w:rsidRPr="00696AA5" w:rsidRDefault="0092034C"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4"/>
                <w:lang w:eastAsia="id-ID"/>
              </w:rPr>
              <w:t>%</w:t>
            </w:r>
          </w:p>
        </w:tc>
        <w:tc>
          <w:tcPr>
            <w:tcW w:w="919" w:type="dxa"/>
            <w:tcBorders>
              <w:top w:val="single" w:sz="4" w:space="0" w:color="auto"/>
              <w:left w:val="single" w:sz="4" w:space="0" w:color="auto"/>
              <w:bottom w:val="single" w:sz="4" w:space="0" w:color="auto"/>
              <w:right w:val="single" w:sz="4" w:space="0" w:color="auto"/>
            </w:tcBorders>
            <w:vAlign w:val="center"/>
            <w:hideMark/>
          </w:tcPr>
          <w:p w14:paraId="1CDA045B" w14:textId="314F6E8D" w:rsidR="0092034C" w:rsidRPr="00696AA5" w:rsidRDefault="0092034C" w:rsidP="00717243">
            <w:pPr>
              <w:spacing w:line="220" w:lineRule="exact"/>
              <w:ind w:left="-38"/>
              <w:jc w:val="center"/>
              <w:rPr>
                <w:rFonts w:ascii="Bookman Old Style" w:eastAsia="Bookman Old Style" w:hAnsi="Bookman Old Style" w:cs="Bookman Old Style"/>
              </w:rPr>
            </w:pPr>
            <w:r w:rsidRPr="00696AA5">
              <w:rPr>
                <w:rFonts w:ascii="Bookman Old Style" w:hAnsi="Bookman Old Style" w:cs="Tahoma"/>
                <w:sz w:val="20"/>
                <w:szCs w:val="20"/>
                <w:lang w:eastAsia="id-ID"/>
              </w:rPr>
              <w:t>84</w:t>
            </w:r>
          </w:p>
        </w:tc>
        <w:tc>
          <w:tcPr>
            <w:tcW w:w="850" w:type="dxa"/>
            <w:tcBorders>
              <w:top w:val="single" w:sz="4" w:space="0" w:color="auto"/>
              <w:left w:val="single" w:sz="4" w:space="0" w:color="auto"/>
              <w:bottom w:val="single" w:sz="4" w:space="0" w:color="auto"/>
              <w:right w:val="single" w:sz="4" w:space="0" w:color="auto"/>
            </w:tcBorders>
            <w:vAlign w:val="center"/>
          </w:tcPr>
          <w:p w14:paraId="72E5E2BC" w14:textId="6C9942E0" w:rsidR="0092034C" w:rsidRPr="00696AA5" w:rsidRDefault="0092034C" w:rsidP="00717243">
            <w:pPr>
              <w:spacing w:line="220" w:lineRule="exact"/>
              <w:ind w:left="-42"/>
              <w:jc w:val="center"/>
              <w:rPr>
                <w:rFonts w:ascii="Bookman Old Style" w:eastAsia="Bookman Old Style" w:hAnsi="Bookman Old Style" w:cs="Bookman Old Style"/>
              </w:rPr>
            </w:pPr>
            <w:r w:rsidRPr="00696AA5">
              <w:rPr>
                <w:rFonts w:ascii="Bookman Old Style" w:hAnsi="Bookman Old Style" w:cs="Calibri"/>
                <w:sz w:val="20"/>
                <w:szCs w:val="20"/>
              </w:rPr>
              <w:t>85,02</w:t>
            </w:r>
          </w:p>
        </w:tc>
        <w:tc>
          <w:tcPr>
            <w:tcW w:w="992" w:type="dxa"/>
            <w:tcBorders>
              <w:top w:val="single" w:sz="4" w:space="0" w:color="auto"/>
              <w:left w:val="single" w:sz="4" w:space="0" w:color="auto"/>
              <w:bottom w:val="single" w:sz="4" w:space="0" w:color="auto"/>
              <w:right w:val="single" w:sz="4" w:space="0" w:color="auto"/>
            </w:tcBorders>
            <w:vAlign w:val="center"/>
          </w:tcPr>
          <w:p w14:paraId="783831AB" w14:textId="0838D16B" w:rsidR="0092034C" w:rsidRPr="00696AA5" w:rsidRDefault="0092034C" w:rsidP="00717243">
            <w:pPr>
              <w:spacing w:line="220" w:lineRule="exact"/>
              <w:jc w:val="center"/>
              <w:rPr>
                <w:rFonts w:ascii="Bookman Old Style" w:eastAsia="Bookman Old Style" w:hAnsi="Bookman Old Style" w:cs="Bookman Old Style"/>
              </w:rPr>
            </w:pPr>
            <w:r w:rsidRPr="00696AA5">
              <w:rPr>
                <w:rFonts w:ascii="Bookman Old Style" w:hAnsi="Bookman Old Style" w:cs="Calibri"/>
                <w:sz w:val="20"/>
                <w:szCs w:val="20"/>
              </w:rPr>
              <w:t>86</w:t>
            </w:r>
          </w:p>
        </w:tc>
        <w:tc>
          <w:tcPr>
            <w:tcW w:w="899" w:type="dxa"/>
            <w:tcBorders>
              <w:top w:val="single" w:sz="4" w:space="0" w:color="auto"/>
              <w:left w:val="single" w:sz="4" w:space="0" w:color="auto"/>
              <w:bottom w:val="single" w:sz="4" w:space="0" w:color="auto"/>
              <w:right w:val="single" w:sz="4" w:space="0" w:color="auto"/>
            </w:tcBorders>
            <w:vAlign w:val="center"/>
          </w:tcPr>
          <w:p w14:paraId="1ED65234" w14:textId="0BE04997" w:rsidR="0092034C" w:rsidRPr="00696AA5" w:rsidRDefault="0092034C"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87</w:t>
            </w:r>
          </w:p>
        </w:tc>
        <w:tc>
          <w:tcPr>
            <w:tcW w:w="944" w:type="dxa"/>
            <w:tcBorders>
              <w:top w:val="single" w:sz="4" w:space="0" w:color="auto"/>
              <w:left w:val="single" w:sz="4" w:space="0" w:color="auto"/>
              <w:bottom w:val="single" w:sz="4" w:space="0" w:color="auto"/>
              <w:right w:val="single" w:sz="4" w:space="0" w:color="auto"/>
            </w:tcBorders>
            <w:vAlign w:val="center"/>
          </w:tcPr>
          <w:p w14:paraId="1F1C49B8" w14:textId="14BB6B26" w:rsidR="0092034C" w:rsidRPr="00696AA5" w:rsidRDefault="0092034C"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87</w:t>
            </w:r>
          </w:p>
        </w:tc>
      </w:tr>
      <w:tr w:rsidR="0092034C" w:rsidRPr="00696AA5" w14:paraId="635A7580" w14:textId="77777777" w:rsidTr="003F4A84">
        <w:trPr>
          <w:jc w:val="center"/>
        </w:trPr>
        <w:tc>
          <w:tcPr>
            <w:tcW w:w="523" w:type="dxa"/>
            <w:tcBorders>
              <w:top w:val="single" w:sz="4" w:space="0" w:color="auto"/>
              <w:left w:val="single" w:sz="4" w:space="0" w:color="auto"/>
              <w:bottom w:val="single" w:sz="4" w:space="0" w:color="auto"/>
              <w:right w:val="single" w:sz="4" w:space="0" w:color="auto"/>
            </w:tcBorders>
            <w:hideMark/>
          </w:tcPr>
          <w:p w14:paraId="398C36B6" w14:textId="77777777"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3</w:t>
            </w:r>
          </w:p>
        </w:tc>
        <w:tc>
          <w:tcPr>
            <w:tcW w:w="3118" w:type="dxa"/>
            <w:tcBorders>
              <w:top w:val="single" w:sz="4" w:space="0" w:color="auto"/>
              <w:left w:val="single" w:sz="4" w:space="0" w:color="auto"/>
              <w:bottom w:val="single" w:sz="4" w:space="0" w:color="auto"/>
              <w:right w:val="single" w:sz="4" w:space="0" w:color="auto"/>
            </w:tcBorders>
            <w:hideMark/>
          </w:tcPr>
          <w:p w14:paraId="531BB916" w14:textId="77777777" w:rsidR="0092034C" w:rsidRPr="00696AA5" w:rsidRDefault="0092034C" w:rsidP="00717243">
            <w:pPr>
              <w:autoSpaceDE w:val="0"/>
              <w:autoSpaceDN w:val="0"/>
              <w:adjustRightInd w:val="0"/>
              <w:spacing w:line="240" w:lineRule="auto"/>
              <w:rPr>
                <w:rFonts w:ascii="Bookman Old Style" w:hAnsi="Bookman Old Style" w:cs="Calibri"/>
                <w:sz w:val="20"/>
                <w:szCs w:val="20"/>
                <w:lang w:eastAsia="id-ID"/>
              </w:rPr>
            </w:pPr>
            <w:r w:rsidRPr="00696AA5">
              <w:rPr>
                <w:rFonts w:ascii="Bookman Old Style" w:hAnsi="Bookman Old Style" w:cs="Calibri"/>
                <w:sz w:val="20"/>
                <w:szCs w:val="24"/>
                <w:lang w:eastAsia="id-ID"/>
              </w:rPr>
              <w:t>Persentase rumah layak huni</w:t>
            </w:r>
          </w:p>
        </w:tc>
        <w:tc>
          <w:tcPr>
            <w:tcW w:w="964" w:type="dxa"/>
            <w:tcBorders>
              <w:top w:val="single" w:sz="4" w:space="0" w:color="auto"/>
              <w:left w:val="single" w:sz="4" w:space="0" w:color="auto"/>
              <w:bottom w:val="single" w:sz="4" w:space="0" w:color="auto"/>
              <w:right w:val="single" w:sz="4" w:space="0" w:color="auto"/>
            </w:tcBorders>
            <w:vAlign w:val="center"/>
            <w:hideMark/>
          </w:tcPr>
          <w:p w14:paraId="69985A14" w14:textId="77777777" w:rsidR="0092034C" w:rsidRPr="00696AA5" w:rsidRDefault="0092034C"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4"/>
                <w:lang w:eastAsia="id-ID"/>
              </w:rPr>
              <w:t>%</w:t>
            </w:r>
          </w:p>
        </w:tc>
        <w:tc>
          <w:tcPr>
            <w:tcW w:w="919" w:type="dxa"/>
            <w:tcBorders>
              <w:top w:val="single" w:sz="4" w:space="0" w:color="auto"/>
              <w:left w:val="single" w:sz="4" w:space="0" w:color="auto"/>
              <w:bottom w:val="single" w:sz="4" w:space="0" w:color="auto"/>
              <w:right w:val="single" w:sz="4" w:space="0" w:color="auto"/>
            </w:tcBorders>
            <w:vAlign w:val="center"/>
            <w:hideMark/>
          </w:tcPr>
          <w:p w14:paraId="14C4B059" w14:textId="13D5D588" w:rsidR="0092034C" w:rsidRPr="00696AA5" w:rsidRDefault="0092034C" w:rsidP="00717243">
            <w:pPr>
              <w:spacing w:line="220" w:lineRule="exact"/>
              <w:ind w:left="-38"/>
              <w:jc w:val="center"/>
              <w:rPr>
                <w:rFonts w:ascii="Bookman Old Style" w:eastAsia="Bookman Old Style" w:hAnsi="Bookman Old Style" w:cs="Bookman Old Style"/>
              </w:rPr>
            </w:pPr>
            <w:r w:rsidRPr="00696AA5">
              <w:rPr>
                <w:rFonts w:ascii="Bookman Old Style" w:hAnsi="Bookman Old Style" w:cs="Tahoma"/>
                <w:sz w:val="20"/>
                <w:szCs w:val="20"/>
                <w:lang w:eastAsia="id-ID"/>
              </w:rPr>
              <w:t>83,86</w:t>
            </w:r>
          </w:p>
        </w:tc>
        <w:tc>
          <w:tcPr>
            <w:tcW w:w="850" w:type="dxa"/>
            <w:tcBorders>
              <w:top w:val="single" w:sz="4" w:space="0" w:color="auto"/>
              <w:left w:val="single" w:sz="4" w:space="0" w:color="auto"/>
              <w:bottom w:val="single" w:sz="4" w:space="0" w:color="auto"/>
              <w:right w:val="single" w:sz="4" w:space="0" w:color="auto"/>
            </w:tcBorders>
            <w:vAlign w:val="center"/>
          </w:tcPr>
          <w:p w14:paraId="58ADFC34" w14:textId="3ADA5614" w:rsidR="0092034C" w:rsidRPr="00696AA5" w:rsidRDefault="0092034C" w:rsidP="00717243">
            <w:pPr>
              <w:spacing w:line="220" w:lineRule="exact"/>
              <w:ind w:left="-42"/>
              <w:jc w:val="center"/>
              <w:rPr>
                <w:rFonts w:ascii="Bookman Old Style" w:eastAsia="Bookman Old Style" w:hAnsi="Bookman Old Style" w:cs="Bookman Old Style"/>
              </w:rPr>
            </w:pPr>
            <w:r w:rsidRPr="00696AA5">
              <w:rPr>
                <w:rFonts w:ascii="Bookman Old Style" w:hAnsi="Bookman Old Style" w:cs="Calibri"/>
                <w:sz w:val="20"/>
                <w:szCs w:val="20"/>
              </w:rPr>
              <w:t>83,86</w:t>
            </w:r>
          </w:p>
        </w:tc>
        <w:tc>
          <w:tcPr>
            <w:tcW w:w="992" w:type="dxa"/>
            <w:tcBorders>
              <w:top w:val="single" w:sz="4" w:space="0" w:color="auto"/>
              <w:left w:val="single" w:sz="4" w:space="0" w:color="auto"/>
              <w:bottom w:val="single" w:sz="4" w:space="0" w:color="auto"/>
              <w:right w:val="single" w:sz="4" w:space="0" w:color="auto"/>
            </w:tcBorders>
            <w:vAlign w:val="center"/>
          </w:tcPr>
          <w:p w14:paraId="25B147BC" w14:textId="577640B3" w:rsidR="0092034C" w:rsidRPr="00696AA5" w:rsidRDefault="0092034C" w:rsidP="00717243">
            <w:pPr>
              <w:spacing w:line="220" w:lineRule="exact"/>
              <w:jc w:val="center"/>
              <w:rPr>
                <w:rFonts w:ascii="Bookman Old Style" w:eastAsia="Bookman Old Style" w:hAnsi="Bookman Old Style" w:cs="Bookman Old Style"/>
              </w:rPr>
            </w:pPr>
            <w:r w:rsidRPr="00696AA5">
              <w:rPr>
                <w:rFonts w:ascii="Bookman Old Style" w:hAnsi="Bookman Old Style" w:cs="Calibri"/>
                <w:sz w:val="20"/>
                <w:szCs w:val="20"/>
              </w:rPr>
              <w:t>84,1</w:t>
            </w:r>
          </w:p>
        </w:tc>
        <w:tc>
          <w:tcPr>
            <w:tcW w:w="899" w:type="dxa"/>
            <w:tcBorders>
              <w:top w:val="single" w:sz="4" w:space="0" w:color="auto"/>
              <w:left w:val="single" w:sz="4" w:space="0" w:color="auto"/>
              <w:bottom w:val="single" w:sz="4" w:space="0" w:color="auto"/>
              <w:right w:val="single" w:sz="4" w:space="0" w:color="auto"/>
            </w:tcBorders>
            <w:vAlign w:val="center"/>
          </w:tcPr>
          <w:p w14:paraId="1D19BFE8" w14:textId="177F5812" w:rsidR="0092034C" w:rsidRPr="00696AA5" w:rsidRDefault="0092034C"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84,63</w:t>
            </w:r>
          </w:p>
        </w:tc>
        <w:tc>
          <w:tcPr>
            <w:tcW w:w="944" w:type="dxa"/>
            <w:tcBorders>
              <w:top w:val="single" w:sz="4" w:space="0" w:color="auto"/>
              <w:left w:val="single" w:sz="4" w:space="0" w:color="auto"/>
              <w:bottom w:val="single" w:sz="4" w:space="0" w:color="auto"/>
              <w:right w:val="single" w:sz="4" w:space="0" w:color="auto"/>
            </w:tcBorders>
            <w:vAlign w:val="center"/>
          </w:tcPr>
          <w:p w14:paraId="7FE3DB21" w14:textId="1E01E660" w:rsidR="0092034C" w:rsidRPr="00696AA5" w:rsidRDefault="0092034C"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84,63</w:t>
            </w:r>
          </w:p>
        </w:tc>
      </w:tr>
      <w:tr w:rsidR="0092034C" w:rsidRPr="00696AA5" w14:paraId="560421D2" w14:textId="77777777" w:rsidTr="003F4A84">
        <w:trPr>
          <w:jc w:val="center"/>
        </w:trPr>
        <w:tc>
          <w:tcPr>
            <w:tcW w:w="523" w:type="dxa"/>
            <w:tcBorders>
              <w:top w:val="single" w:sz="4" w:space="0" w:color="auto"/>
              <w:left w:val="single" w:sz="4" w:space="0" w:color="auto"/>
              <w:bottom w:val="single" w:sz="4" w:space="0" w:color="auto"/>
              <w:right w:val="single" w:sz="4" w:space="0" w:color="auto"/>
            </w:tcBorders>
            <w:hideMark/>
          </w:tcPr>
          <w:p w14:paraId="0BFA8207" w14:textId="3B0600AC" w:rsidR="0092034C" w:rsidRPr="00696AA5" w:rsidRDefault="008E6D7A"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4</w:t>
            </w:r>
          </w:p>
        </w:tc>
        <w:tc>
          <w:tcPr>
            <w:tcW w:w="3118" w:type="dxa"/>
            <w:tcBorders>
              <w:top w:val="single" w:sz="4" w:space="0" w:color="auto"/>
              <w:left w:val="single" w:sz="4" w:space="0" w:color="auto"/>
              <w:bottom w:val="single" w:sz="4" w:space="0" w:color="auto"/>
              <w:right w:val="single" w:sz="4" w:space="0" w:color="auto"/>
            </w:tcBorders>
            <w:hideMark/>
          </w:tcPr>
          <w:p w14:paraId="245B03C3" w14:textId="77777777" w:rsidR="0092034C" w:rsidRPr="00696AA5" w:rsidRDefault="0092034C" w:rsidP="00717243">
            <w:pPr>
              <w:autoSpaceDE w:val="0"/>
              <w:autoSpaceDN w:val="0"/>
              <w:adjustRightInd w:val="0"/>
              <w:spacing w:line="240" w:lineRule="auto"/>
              <w:rPr>
                <w:rFonts w:ascii="Bookman Old Style" w:hAnsi="Bookman Old Style" w:cs="Calibri"/>
                <w:sz w:val="20"/>
                <w:szCs w:val="20"/>
                <w:lang w:eastAsia="id-ID"/>
              </w:rPr>
            </w:pPr>
            <w:r w:rsidRPr="00696AA5">
              <w:rPr>
                <w:rFonts w:ascii="Bookman Old Style" w:hAnsi="Bookman Old Style" w:cs="Calibri"/>
                <w:sz w:val="18"/>
                <w:szCs w:val="24"/>
                <w:lang w:eastAsia="id-ID"/>
              </w:rPr>
              <w:t>Persentase penyediaan rumah layak huni sebagai tempat tinggal bagi korban bencana kab/kota yang mengalami kerusakan</w:t>
            </w:r>
          </w:p>
        </w:tc>
        <w:tc>
          <w:tcPr>
            <w:tcW w:w="964" w:type="dxa"/>
            <w:tcBorders>
              <w:top w:val="single" w:sz="4" w:space="0" w:color="auto"/>
              <w:left w:val="single" w:sz="4" w:space="0" w:color="auto"/>
              <w:bottom w:val="single" w:sz="4" w:space="0" w:color="auto"/>
              <w:right w:val="single" w:sz="4" w:space="0" w:color="auto"/>
            </w:tcBorders>
            <w:vAlign w:val="center"/>
            <w:hideMark/>
          </w:tcPr>
          <w:p w14:paraId="52AC12AD" w14:textId="77777777" w:rsidR="0092034C" w:rsidRPr="00696AA5" w:rsidRDefault="0092034C"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4"/>
                <w:lang w:eastAsia="id-ID"/>
              </w:rPr>
              <w:t>%</w:t>
            </w:r>
          </w:p>
        </w:tc>
        <w:tc>
          <w:tcPr>
            <w:tcW w:w="919" w:type="dxa"/>
            <w:tcBorders>
              <w:top w:val="single" w:sz="4" w:space="0" w:color="auto"/>
              <w:left w:val="single" w:sz="4" w:space="0" w:color="auto"/>
              <w:bottom w:val="single" w:sz="4" w:space="0" w:color="auto"/>
              <w:right w:val="single" w:sz="4" w:space="0" w:color="auto"/>
            </w:tcBorders>
            <w:vAlign w:val="center"/>
            <w:hideMark/>
          </w:tcPr>
          <w:p w14:paraId="2E555196" w14:textId="40DF710F" w:rsidR="0092034C" w:rsidRPr="00696AA5" w:rsidRDefault="0092034C" w:rsidP="00717243">
            <w:pPr>
              <w:spacing w:line="220" w:lineRule="exact"/>
              <w:ind w:left="-38"/>
              <w:jc w:val="center"/>
              <w:rPr>
                <w:rFonts w:ascii="Bookman Old Style" w:eastAsia="Bookman Old Style" w:hAnsi="Bookman Old Style" w:cs="Bookman Old Style"/>
              </w:rPr>
            </w:pPr>
            <w:r w:rsidRPr="00696AA5">
              <w:rPr>
                <w:rFonts w:ascii="Bookman Old Style" w:hAnsi="Bookman Old Style" w:cs="Tahoma"/>
                <w:sz w:val="20"/>
                <w:szCs w:val="20"/>
                <w:lang w:eastAsia="id-ID"/>
              </w:rPr>
              <w:t>100</w:t>
            </w:r>
          </w:p>
        </w:tc>
        <w:tc>
          <w:tcPr>
            <w:tcW w:w="850" w:type="dxa"/>
            <w:tcBorders>
              <w:top w:val="single" w:sz="4" w:space="0" w:color="auto"/>
              <w:left w:val="single" w:sz="4" w:space="0" w:color="auto"/>
              <w:bottom w:val="single" w:sz="4" w:space="0" w:color="auto"/>
              <w:right w:val="single" w:sz="4" w:space="0" w:color="auto"/>
            </w:tcBorders>
            <w:vAlign w:val="center"/>
          </w:tcPr>
          <w:p w14:paraId="1A27C00F" w14:textId="62887228" w:rsidR="0092034C" w:rsidRPr="00696AA5" w:rsidRDefault="0092034C" w:rsidP="00717243">
            <w:pPr>
              <w:spacing w:line="220" w:lineRule="exact"/>
              <w:ind w:left="-42"/>
              <w:jc w:val="center"/>
              <w:rPr>
                <w:rFonts w:ascii="Bookman Old Style" w:eastAsia="Bookman Old Style" w:hAnsi="Bookman Old Style" w:cs="Bookman Old Style"/>
              </w:rPr>
            </w:pPr>
            <w:r w:rsidRPr="00696AA5">
              <w:rPr>
                <w:rFonts w:ascii="Bookman Old Style" w:hAnsi="Bookman Old Style" w:cs="Calibri"/>
                <w:sz w:val="20"/>
                <w:szCs w:val="20"/>
              </w:rPr>
              <w:t>100</w:t>
            </w:r>
          </w:p>
        </w:tc>
        <w:tc>
          <w:tcPr>
            <w:tcW w:w="992" w:type="dxa"/>
            <w:tcBorders>
              <w:top w:val="single" w:sz="4" w:space="0" w:color="auto"/>
              <w:left w:val="single" w:sz="4" w:space="0" w:color="auto"/>
              <w:bottom w:val="single" w:sz="4" w:space="0" w:color="auto"/>
              <w:right w:val="single" w:sz="4" w:space="0" w:color="auto"/>
            </w:tcBorders>
            <w:vAlign w:val="center"/>
          </w:tcPr>
          <w:p w14:paraId="01FFCDC1" w14:textId="663D71F0" w:rsidR="0092034C" w:rsidRPr="00696AA5" w:rsidRDefault="0092034C" w:rsidP="00717243">
            <w:pPr>
              <w:spacing w:line="220" w:lineRule="exact"/>
              <w:jc w:val="center"/>
              <w:rPr>
                <w:rFonts w:ascii="Bookman Old Style" w:eastAsia="Bookman Old Style" w:hAnsi="Bookman Old Style" w:cs="Bookman Old Style"/>
              </w:rPr>
            </w:pPr>
            <w:r w:rsidRPr="00696AA5">
              <w:rPr>
                <w:rFonts w:ascii="Bookman Old Style" w:hAnsi="Bookman Old Style" w:cs="Calibri"/>
                <w:sz w:val="20"/>
                <w:szCs w:val="20"/>
              </w:rPr>
              <w:t>100</w:t>
            </w:r>
          </w:p>
        </w:tc>
        <w:tc>
          <w:tcPr>
            <w:tcW w:w="899" w:type="dxa"/>
            <w:tcBorders>
              <w:top w:val="single" w:sz="4" w:space="0" w:color="auto"/>
              <w:left w:val="single" w:sz="4" w:space="0" w:color="auto"/>
              <w:bottom w:val="single" w:sz="4" w:space="0" w:color="auto"/>
              <w:right w:val="single" w:sz="4" w:space="0" w:color="auto"/>
            </w:tcBorders>
            <w:vAlign w:val="center"/>
          </w:tcPr>
          <w:p w14:paraId="4D851178" w14:textId="2F6BA255" w:rsidR="0092034C" w:rsidRPr="00696AA5" w:rsidRDefault="0092034C"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100</w:t>
            </w:r>
          </w:p>
        </w:tc>
        <w:tc>
          <w:tcPr>
            <w:tcW w:w="944" w:type="dxa"/>
            <w:tcBorders>
              <w:top w:val="single" w:sz="4" w:space="0" w:color="auto"/>
              <w:left w:val="single" w:sz="4" w:space="0" w:color="auto"/>
              <w:bottom w:val="single" w:sz="4" w:space="0" w:color="auto"/>
              <w:right w:val="single" w:sz="4" w:space="0" w:color="auto"/>
            </w:tcBorders>
            <w:vAlign w:val="center"/>
          </w:tcPr>
          <w:p w14:paraId="04FC16D2" w14:textId="32EEBF33" w:rsidR="0092034C" w:rsidRPr="00696AA5" w:rsidRDefault="0092034C" w:rsidP="00717243">
            <w:pPr>
              <w:autoSpaceDE w:val="0"/>
              <w:autoSpaceDN w:val="0"/>
              <w:adjustRightInd w:val="0"/>
              <w:spacing w:line="240" w:lineRule="auto"/>
              <w:jc w:val="center"/>
              <w:rPr>
                <w:rFonts w:ascii="Bookman Old Style" w:hAnsi="Bookman Old Style" w:cs="Arial"/>
                <w:sz w:val="20"/>
                <w:szCs w:val="20"/>
                <w:lang w:eastAsia="id-ID" w:bidi="en-US"/>
              </w:rPr>
            </w:pPr>
            <w:r w:rsidRPr="00696AA5">
              <w:rPr>
                <w:rFonts w:ascii="Bookman Old Style" w:hAnsi="Bookman Old Style" w:cs="Calibri"/>
                <w:sz w:val="20"/>
                <w:szCs w:val="20"/>
              </w:rPr>
              <w:t>100</w:t>
            </w:r>
          </w:p>
        </w:tc>
      </w:tr>
    </w:tbl>
    <w:p w14:paraId="5749CED0" w14:textId="454FA723" w:rsidR="00E505B1" w:rsidRPr="00696AA5" w:rsidRDefault="00EC3FC5" w:rsidP="00717243">
      <w:pPr>
        <w:pStyle w:val="ListParagraph"/>
        <w:ind w:left="0"/>
        <w:jc w:val="both"/>
        <w:rPr>
          <w:rFonts w:ascii="Bookman Old Style" w:hAnsi="Bookman Old Style"/>
          <w:sz w:val="24"/>
          <w:szCs w:val="24"/>
        </w:rPr>
      </w:pPr>
      <w:r w:rsidRPr="00696AA5">
        <w:rPr>
          <w:rFonts w:ascii="Bookman Old Style" w:hAnsi="Bookman Old Style" w:cs="Bookman Old Style"/>
          <w:i/>
          <w:sz w:val="18"/>
          <w:szCs w:val="20"/>
        </w:rPr>
        <w:t xml:space="preserve">Sumber: Dinas </w:t>
      </w:r>
      <w:r w:rsidR="00D43A2D" w:rsidRPr="00696AA5">
        <w:rPr>
          <w:rFonts w:ascii="Bookman Old Style" w:hAnsi="Bookman Old Style" w:cs="Bookman Old Style"/>
          <w:i/>
          <w:sz w:val="18"/>
          <w:szCs w:val="20"/>
        </w:rPr>
        <w:t>PUPR</w:t>
      </w:r>
      <w:r w:rsidRPr="00696AA5">
        <w:rPr>
          <w:rFonts w:ascii="Bookman Old Style" w:hAnsi="Bookman Old Style" w:cs="Bookman Old Style"/>
          <w:i/>
          <w:sz w:val="18"/>
          <w:szCs w:val="20"/>
        </w:rPr>
        <w:t xml:space="preserve"> Kab. Cilacap, 202</w:t>
      </w:r>
      <w:r w:rsidR="003B6645" w:rsidRPr="00696AA5">
        <w:rPr>
          <w:rFonts w:ascii="Bookman Old Style" w:hAnsi="Bookman Old Style" w:cs="Bookman Old Style"/>
          <w:i/>
          <w:sz w:val="18"/>
          <w:szCs w:val="20"/>
        </w:rPr>
        <w:t>6</w:t>
      </w:r>
    </w:p>
    <w:p w14:paraId="130061A5" w14:textId="77777777" w:rsidR="009D1B48" w:rsidRPr="00696AA5" w:rsidRDefault="009D1B48" w:rsidP="00717243">
      <w:pPr>
        <w:pStyle w:val="ListParagraph"/>
        <w:spacing w:line="240" w:lineRule="auto"/>
        <w:ind w:left="0" w:firstLine="567"/>
        <w:jc w:val="both"/>
        <w:rPr>
          <w:rFonts w:ascii="Bookman Old Style" w:hAnsi="Bookman Old Style"/>
          <w:sz w:val="24"/>
          <w:szCs w:val="24"/>
        </w:rPr>
      </w:pPr>
    </w:p>
    <w:p w14:paraId="447669AE" w14:textId="77777777" w:rsidR="00EC3FC5" w:rsidRPr="00696AA5" w:rsidRDefault="00EC3FC5" w:rsidP="00717243">
      <w:pPr>
        <w:ind w:left="567"/>
        <w:jc w:val="both"/>
        <w:rPr>
          <w:rFonts w:ascii="Bookman Old Style" w:hAnsi="Bookman Old Style" w:cs="Tahoma"/>
          <w:b/>
          <w:sz w:val="24"/>
          <w:szCs w:val="24"/>
          <w:lang w:eastAsia="id-ID"/>
        </w:rPr>
      </w:pPr>
      <w:r w:rsidRPr="00696AA5">
        <w:rPr>
          <w:rFonts w:ascii="Bookman Old Style" w:hAnsi="Bookman Old Style" w:cs="Tahoma"/>
          <w:b/>
          <w:sz w:val="24"/>
          <w:szCs w:val="24"/>
          <w:lang w:eastAsia="id-ID"/>
        </w:rPr>
        <w:t>Penanganan Kawasan Kumuh</w:t>
      </w:r>
    </w:p>
    <w:p w14:paraId="0B18D30F" w14:textId="77777777" w:rsidR="004E27E8" w:rsidRPr="00696AA5" w:rsidRDefault="004E27E8"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Kualitas permukiman yang menurun menjadi salah satu tantangan utama yang dihadapi oleh banyak daerah, termasuk Kabupaten Cilacap. Peningkatan arus urbanisasi, keterbatasan ekonomi masyarakat berpenghasilan rendah (MBR), dan pertumbuhan penduduk yang pesat menjadi faktor pendorong utama munculnya kawasan permukiman kumuh. Sesuai dengan Undang-Undang Nomor 23 Tahun 2014 tentang Pemerintahan Daerah, penanganan kawasan kumuh dibagi berdasarkan luasannya: kawasan kumuh di atas 15 hektar menjadi kewenangan pemerintah pusat, 10-15 hektar menjadi kewenangan pemerintah provinsi, dan di bawah 10 hektar menjadi kewenangan pemerintah kabupaten/kota.</w:t>
      </w:r>
    </w:p>
    <w:p w14:paraId="65FCEFC9" w14:textId="10EDA35B" w:rsidR="004E27E8" w:rsidRPr="00696AA5" w:rsidRDefault="004E27E8"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 xml:space="preserve">Di Kabupaten Cilacap, upaya penanganan kawasan kumuh telah dilakukan melalui penerbitan Surat Keputusan (SK) Bupati. </w:t>
      </w:r>
      <w:r w:rsidR="002B0922" w:rsidRPr="00696AA5">
        <w:rPr>
          <w:rFonts w:ascii="Bookman Old Style" w:hAnsi="Bookman Old Style" w:cs="Tahoma"/>
          <w:sz w:val="24"/>
          <w:szCs w:val="24"/>
          <w:lang w:eastAsia="id-ID"/>
        </w:rPr>
        <w:t>P</w:t>
      </w:r>
      <w:r w:rsidRPr="00696AA5">
        <w:rPr>
          <w:rFonts w:ascii="Bookman Old Style" w:hAnsi="Bookman Old Style" w:cs="Tahoma"/>
          <w:sz w:val="24"/>
          <w:szCs w:val="24"/>
          <w:lang w:eastAsia="id-ID"/>
        </w:rPr>
        <w:t>ada tahun 2020, SK Bupati Nomor: 663/782/19/Tahun 2020 menetapkan 8 kawasan kumuh dengan luas area 139,48 hektar. Perubahan ini menunjukkan dinamika permasalahan permukiman kumuh di Kabupaten Cilacap, yang memerlukan penanganan yang berkelanjutan dan terintegrasi.</w:t>
      </w:r>
    </w:p>
    <w:p w14:paraId="458D4F7C" w14:textId="39A0FDE7" w:rsidR="00EC3FC5" w:rsidRPr="00696AA5" w:rsidRDefault="00EC3FC5" w:rsidP="00717243">
      <w:pPr>
        <w:pStyle w:val="Subtitle"/>
        <w:rPr>
          <w:rFonts w:ascii="Bookman Old Style" w:hAnsi="Bookman Old Style" w:cs="Arial"/>
          <w:bCs w:val="0"/>
        </w:rPr>
      </w:pPr>
      <w:bookmarkStart w:id="168" w:name="_Toc13849184"/>
      <w:bookmarkStart w:id="169" w:name="_Toc61788043"/>
      <w:bookmarkStart w:id="170" w:name="_Toc235114205"/>
      <w:r w:rsidRPr="00696AA5">
        <w:rPr>
          <w:rFonts w:ascii="Bookman Old Style" w:hAnsi="Bookman Old Style"/>
        </w:rPr>
        <w:t xml:space="preserve">Tabel 2. </w:t>
      </w:r>
      <w:r w:rsidR="00E43DA0" w:rsidRPr="00696AA5">
        <w:rPr>
          <w:rFonts w:ascii="Bookman Old Style" w:hAnsi="Bookman Old Style"/>
        </w:rPr>
        <w:fldChar w:fldCharType="begin"/>
      </w:r>
      <w:r w:rsidR="00E43DA0" w:rsidRPr="00696AA5">
        <w:rPr>
          <w:rFonts w:ascii="Bookman Old Style" w:hAnsi="Bookman Old Style"/>
        </w:rPr>
        <w:instrText xml:space="preserve"> SEQ Tabel_2. \* ARABIC </w:instrText>
      </w:r>
      <w:r w:rsidR="00E43DA0" w:rsidRPr="00696AA5">
        <w:rPr>
          <w:rFonts w:ascii="Bookman Old Style" w:hAnsi="Bookman Old Style"/>
        </w:rPr>
        <w:fldChar w:fldCharType="separate"/>
      </w:r>
      <w:r w:rsidR="007227E2" w:rsidRPr="00696AA5">
        <w:rPr>
          <w:rFonts w:ascii="Bookman Old Style" w:hAnsi="Bookman Old Style"/>
          <w:noProof/>
        </w:rPr>
        <w:t>45</w:t>
      </w:r>
      <w:r w:rsidR="00E43DA0" w:rsidRPr="00696AA5">
        <w:rPr>
          <w:rFonts w:ascii="Bookman Old Style" w:hAnsi="Bookman Old Style"/>
        </w:rPr>
        <w:fldChar w:fldCharType="end"/>
      </w:r>
      <w:r w:rsidRPr="00696AA5">
        <w:rPr>
          <w:rFonts w:ascii="Bookman Old Style" w:hAnsi="Bookman Old Style"/>
        </w:rPr>
        <w:br/>
      </w:r>
      <w:r w:rsidRPr="00696AA5">
        <w:rPr>
          <w:rFonts w:ascii="Bookman Old Style" w:hAnsi="Bookman Old Style" w:cs="Arial"/>
          <w:bCs w:val="0"/>
        </w:rPr>
        <w:t>Rekapitulasi Kawasan Kumuh di Kabupaten Cilacap</w:t>
      </w:r>
      <w:r w:rsidRPr="00696AA5">
        <w:rPr>
          <w:rFonts w:ascii="Bookman Old Style" w:hAnsi="Bookman Old Style" w:cs="Arial"/>
          <w:bCs w:val="0"/>
        </w:rPr>
        <w:br/>
        <w:t>Mendasarkan Kewenangannya</w:t>
      </w:r>
      <w:bookmarkEnd w:id="168"/>
      <w:bookmarkEnd w:id="169"/>
      <w:bookmarkEnd w:id="170"/>
    </w:p>
    <w:tbl>
      <w:tblPr>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99"/>
        <w:gridCol w:w="2552"/>
        <w:gridCol w:w="1559"/>
        <w:gridCol w:w="1985"/>
        <w:gridCol w:w="2267"/>
      </w:tblGrid>
      <w:tr w:rsidR="00EC3FC5" w:rsidRPr="00696AA5" w14:paraId="41ED9464" w14:textId="77777777" w:rsidTr="00561408">
        <w:trPr>
          <w:trHeight w:val="20"/>
          <w:tblHeader/>
        </w:trPr>
        <w:tc>
          <w:tcPr>
            <w:tcW w:w="699" w:type="dxa"/>
            <w:vAlign w:val="center"/>
          </w:tcPr>
          <w:p w14:paraId="592F2DF3" w14:textId="77777777" w:rsidR="00EC3FC5" w:rsidRPr="00696AA5" w:rsidRDefault="00EC3FC5" w:rsidP="00717243">
            <w:pPr>
              <w:pStyle w:val="Subtitle"/>
              <w:rPr>
                <w:rFonts w:ascii="Bookman Old Style" w:hAnsi="Bookman Old Style" w:cs="Tahoma"/>
                <w:sz w:val="20"/>
                <w:szCs w:val="20"/>
              </w:rPr>
            </w:pPr>
            <w:r w:rsidRPr="00696AA5">
              <w:rPr>
                <w:rFonts w:ascii="Bookman Old Style" w:hAnsi="Bookman Old Style" w:cs="Tahoma"/>
                <w:sz w:val="20"/>
                <w:szCs w:val="20"/>
              </w:rPr>
              <w:t>No.</w:t>
            </w:r>
          </w:p>
        </w:tc>
        <w:tc>
          <w:tcPr>
            <w:tcW w:w="2552" w:type="dxa"/>
            <w:tcMar>
              <w:top w:w="72" w:type="dxa"/>
              <w:left w:w="144" w:type="dxa"/>
              <w:bottom w:w="72" w:type="dxa"/>
              <w:right w:w="144" w:type="dxa"/>
            </w:tcMar>
            <w:vAlign w:val="center"/>
            <w:hideMark/>
          </w:tcPr>
          <w:p w14:paraId="02029E52" w14:textId="77777777" w:rsidR="00EC3FC5" w:rsidRPr="00696AA5" w:rsidRDefault="00EC3FC5" w:rsidP="00717243">
            <w:pPr>
              <w:pStyle w:val="Subtitle"/>
              <w:rPr>
                <w:rFonts w:ascii="Bookman Old Style" w:hAnsi="Bookman Old Style" w:cs="Tahoma"/>
                <w:sz w:val="20"/>
                <w:szCs w:val="20"/>
              </w:rPr>
            </w:pPr>
            <w:r w:rsidRPr="00696AA5">
              <w:rPr>
                <w:rFonts w:ascii="Bookman Old Style" w:hAnsi="Bookman Old Style" w:cs="Tahoma"/>
                <w:sz w:val="20"/>
                <w:szCs w:val="20"/>
              </w:rPr>
              <w:t>Kawasaan Kumuh</w:t>
            </w:r>
          </w:p>
        </w:tc>
        <w:tc>
          <w:tcPr>
            <w:tcW w:w="1559" w:type="dxa"/>
            <w:tcMar>
              <w:top w:w="72" w:type="dxa"/>
              <w:left w:w="144" w:type="dxa"/>
              <w:bottom w:w="72" w:type="dxa"/>
              <w:right w:w="144" w:type="dxa"/>
            </w:tcMar>
            <w:vAlign w:val="center"/>
            <w:hideMark/>
          </w:tcPr>
          <w:p w14:paraId="39805780" w14:textId="77777777" w:rsidR="00EC3FC5" w:rsidRPr="00696AA5" w:rsidRDefault="00EC3FC5" w:rsidP="00717243">
            <w:pPr>
              <w:pStyle w:val="Subtitle"/>
              <w:rPr>
                <w:rFonts w:ascii="Bookman Old Style" w:hAnsi="Bookman Old Style" w:cs="Tahoma"/>
                <w:sz w:val="20"/>
                <w:szCs w:val="20"/>
              </w:rPr>
            </w:pPr>
            <w:r w:rsidRPr="00696AA5">
              <w:rPr>
                <w:rFonts w:ascii="Bookman Old Style" w:hAnsi="Bookman Old Style" w:cs="Tahoma"/>
                <w:sz w:val="20"/>
                <w:szCs w:val="20"/>
              </w:rPr>
              <w:t>Jumlah Kawasan</w:t>
            </w:r>
          </w:p>
        </w:tc>
        <w:tc>
          <w:tcPr>
            <w:tcW w:w="1985" w:type="dxa"/>
            <w:tcMar>
              <w:top w:w="72" w:type="dxa"/>
              <w:left w:w="144" w:type="dxa"/>
              <w:bottom w:w="72" w:type="dxa"/>
              <w:right w:w="144" w:type="dxa"/>
            </w:tcMar>
            <w:vAlign w:val="center"/>
            <w:hideMark/>
          </w:tcPr>
          <w:p w14:paraId="0BA9ADAF" w14:textId="77777777" w:rsidR="00EC3FC5" w:rsidRPr="00696AA5" w:rsidRDefault="00EC3FC5" w:rsidP="00717243">
            <w:pPr>
              <w:pStyle w:val="Subtitle"/>
              <w:rPr>
                <w:rFonts w:ascii="Bookman Old Style" w:hAnsi="Bookman Old Style" w:cs="Tahoma"/>
                <w:sz w:val="20"/>
                <w:szCs w:val="20"/>
              </w:rPr>
            </w:pPr>
            <w:r w:rsidRPr="00696AA5">
              <w:rPr>
                <w:rFonts w:ascii="Bookman Old Style" w:hAnsi="Bookman Old Style" w:cs="Tahoma"/>
                <w:sz w:val="20"/>
                <w:szCs w:val="20"/>
              </w:rPr>
              <w:t>Luas Kawasan (ha)</w:t>
            </w:r>
          </w:p>
        </w:tc>
        <w:tc>
          <w:tcPr>
            <w:tcW w:w="2267" w:type="dxa"/>
            <w:tcMar>
              <w:top w:w="72" w:type="dxa"/>
              <w:left w:w="144" w:type="dxa"/>
              <w:bottom w:w="72" w:type="dxa"/>
              <w:right w:w="144" w:type="dxa"/>
            </w:tcMar>
            <w:vAlign w:val="center"/>
            <w:hideMark/>
          </w:tcPr>
          <w:p w14:paraId="0778D770" w14:textId="77777777" w:rsidR="00EC3FC5" w:rsidRPr="00696AA5" w:rsidRDefault="00EC3FC5" w:rsidP="00717243">
            <w:pPr>
              <w:pStyle w:val="Subtitle"/>
              <w:rPr>
                <w:rFonts w:ascii="Bookman Old Style" w:hAnsi="Bookman Old Style" w:cs="Tahoma"/>
                <w:sz w:val="20"/>
                <w:szCs w:val="20"/>
              </w:rPr>
            </w:pPr>
            <w:r w:rsidRPr="00696AA5">
              <w:rPr>
                <w:rFonts w:ascii="Bookman Old Style" w:hAnsi="Bookman Old Style" w:cs="Tahoma"/>
                <w:sz w:val="20"/>
                <w:szCs w:val="20"/>
              </w:rPr>
              <w:t>Persentase Luas Kawasan</w:t>
            </w:r>
          </w:p>
        </w:tc>
      </w:tr>
      <w:tr w:rsidR="00EC3FC5" w:rsidRPr="00696AA5" w14:paraId="5DAB25A2" w14:textId="77777777" w:rsidTr="00561408">
        <w:trPr>
          <w:trHeight w:val="20"/>
        </w:trPr>
        <w:tc>
          <w:tcPr>
            <w:tcW w:w="699" w:type="dxa"/>
          </w:tcPr>
          <w:p w14:paraId="52629CB7" w14:textId="77777777" w:rsidR="00EC3FC5" w:rsidRPr="00696AA5" w:rsidRDefault="00EC3FC5"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1.</w:t>
            </w:r>
          </w:p>
        </w:tc>
        <w:tc>
          <w:tcPr>
            <w:tcW w:w="2552" w:type="dxa"/>
            <w:tcMar>
              <w:top w:w="72" w:type="dxa"/>
              <w:left w:w="144" w:type="dxa"/>
              <w:bottom w:w="72" w:type="dxa"/>
              <w:right w:w="144" w:type="dxa"/>
            </w:tcMar>
            <w:hideMark/>
          </w:tcPr>
          <w:p w14:paraId="2C22F0E6" w14:textId="77777777" w:rsidR="00EC3FC5" w:rsidRPr="00696AA5" w:rsidRDefault="00EC3FC5"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&lt; 10 hektar</w:t>
            </w:r>
          </w:p>
        </w:tc>
        <w:tc>
          <w:tcPr>
            <w:tcW w:w="1559" w:type="dxa"/>
            <w:tcMar>
              <w:top w:w="72" w:type="dxa"/>
              <w:left w:w="144" w:type="dxa"/>
              <w:bottom w:w="72" w:type="dxa"/>
              <w:right w:w="144" w:type="dxa"/>
            </w:tcMar>
          </w:tcPr>
          <w:p w14:paraId="538067EB" w14:textId="09BA5FC9" w:rsidR="00EC3FC5" w:rsidRPr="00696AA5" w:rsidRDefault="00292A03"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0</w:t>
            </w:r>
          </w:p>
        </w:tc>
        <w:tc>
          <w:tcPr>
            <w:tcW w:w="1985" w:type="dxa"/>
            <w:tcMar>
              <w:top w:w="72" w:type="dxa"/>
              <w:left w:w="144" w:type="dxa"/>
              <w:bottom w:w="72" w:type="dxa"/>
              <w:right w:w="144" w:type="dxa"/>
            </w:tcMar>
          </w:tcPr>
          <w:p w14:paraId="001F7D57" w14:textId="70660569" w:rsidR="00EC3FC5" w:rsidRPr="00696AA5" w:rsidRDefault="00292A03"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0</w:t>
            </w:r>
          </w:p>
        </w:tc>
        <w:tc>
          <w:tcPr>
            <w:tcW w:w="2267" w:type="dxa"/>
            <w:tcMar>
              <w:top w:w="72" w:type="dxa"/>
              <w:left w:w="144" w:type="dxa"/>
              <w:bottom w:w="72" w:type="dxa"/>
              <w:right w:w="144" w:type="dxa"/>
            </w:tcMar>
          </w:tcPr>
          <w:p w14:paraId="53181359" w14:textId="7CDA57CF" w:rsidR="00EC3FC5" w:rsidRPr="00696AA5" w:rsidRDefault="00292A03"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0</w:t>
            </w:r>
          </w:p>
        </w:tc>
      </w:tr>
      <w:tr w:rsidR="00EC3FC5" w:rsidRPr="00696AA5" w14:paraId="73D58148" w14:textId="77777777" w:rsidTr="00561408">
        <w:trPr>
          <w:trHeight w:val="20"/>
        </w:trPr>
        <w:tc>
          <w:tcPr>
            <w:tcW w:w="699" w:type="dxa"/>
          </w:tcPr>
          <w:p w14:paraId="09CF9A16" w14:textId="77777777" w:rsidR="00EC3FC5" w:rsidRPr="00696AA5" w:rsidRDefault="00EC3FC5"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2.</w:t>
            </w:r>
          </w:p>
        </w:tc>
        <w:tc>
          <w:tcPr>
            <w:tcW w:w="2552" w:type="dxa"/>
            <w:tcMar>
              <w:top w:w="72" w:type="dxa"/>
              <w:left w:w="144" w:type="dxa"/>
              <w:bottom w:w="72" w:type="dxa"/>
              <w:right w:w="144" w:type="dxa"/>
            </w:tcMar>
            <w:hideMark/>
          </w:tcPr>
          <w:p w14:paraId="7C56F67C" w14:textId="77777777" w:rsidR="00EC3FC5" w:rsidRPr="00696AA5" w:rsidRDefault="00EC3FC5"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10 – 15 hektar</w:t>
            </w:r>
          </w:p>
        </w:tc>
        <w:tc>
          <w:tcPr>
            <w:tcW w:w="1559" w:type="dxa"/>
            <w:tcMar>
              <w:top w:w="72" w:type="dxa"/>
              <w:left w:w="144" w:type="dxa"/>
              <w:bottom w:w="72" w:type="dxa"/>
              <w:right w:w="144" w:type="dxa"/>
            </w:tcMar>
          </w:tcPr>
          <w:p w14:paraId="2F3AF19A" w14:textId="14455530" w:rsidR="00EC3FC5" w:rsidRPr="00696AA5" w:rsidRDefault="00292A03"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1</w:t>
            </w:r>
          </w:p>
        </w:tc>
        <w:tc>
          <w:tcPr>
            <w:tcW w:w="1985" w:type="dxa"/>
            <w:tcMar>
              <w:top w:w="72" w:type="dxa"/>
              <w:left w:w="144" w:type="dxa"/>
              <w:bottom w:w="72" w:type="dxa"/>
              <w:right w:w="144" w:type="dxa"/>
            </w:tcMar>
          </w:tcPr>
          <w:p w14:paraId="035372D9" w14:textId="4620CD11" w:rsidR="00EC3FC5" w:rsidRPr="00696AA5" w:rsidRDefault="00292A03"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13,15</w:t>
            </w:r>
          </w:p>
        </w:tc>
        <w:tc>
          <w:tcPr>
            <w:tcW w:w="2267" w:type="dxa"/>
            <w:tcMar>
              <w:top w:w="72" w:type="dxa"/>
              <w:left w:w="144" w:type="dxa"/>
              <w:bottom w:w="72" w:type="dxa"/>
              <w:right w:w="144" w:type="dxa"/>
            </w:tcMar>
          </w:tcPr>
          <w:p w14:paraId="33699067" w14:textId="63D1D604" w:rsidR="00EC3FC5" w:rsidRPr="00696AA5" w:rsidRDefault="00292A03"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9,4</w:t>
            </w:r>
          </w:p>
        </w:tc>
      </w:tr>
      <w:tr w:rsidR="00EC3FC5" w:rsidRPr="00696AA5" w14:paraId="3ED18D6A" w14:textId="77777777" w:rsidTr="00561408">
        <w:trPr>
          <w:trHeight w:val="20"/>
        </w:trPr>
        <w:tc>
          <w:tcPr>
            <w:tcW w:w="699" w:type="dxa"/>
          </w:tcPr>
          <w:p w14:paraId="60CD8B09" w14:textId="77777777" w:rsidR="00EC3FC5" w:rsidRPr="00696AA5" w:rsidRDefault="00EC3FC5"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3.</w:t>
            </w:r>
          </w:p>
        </w:tc>
        <w:tc>
          <w:tcPr>
            <w:tcW w:w="2552" w:type="dxa"/>
            <w:tcMar>
              <w:top w:w="72" w:type="dxa"/>
              <w:left w:w="144" w:type="dxa"/>
              <w:bottom w:w="72" w:type="dxa"/>
              <w:right w:w="144" w:type="dxa"/>
            </w:tcMar>
            <w:hideMark/>
          </w:tcPr>
          <w:p w14:paraId="485BB70E" w14:textId="77777777" w:rsidR="00EC3FC5" w:rsidRPr="00696AA5" w:rsidRDefault="00EC3FC5"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&gt; 15 hektar</w:t>
            </w:r>
          </w:p>
        </w:tc>
        <w:tc>
          <w:tcPr>
            <w:tcW w:w="1559" w:type="dxa"/>
            <w:tcMar>
              <w:top w:w="72" w:type="dxa"/>
              <w:left w:w="144" w:type="dxa"/>
              <w:bottom w:w="72" w:type="dxa"/>
              <w:right w:w="144" w:type="dxa"/>
            </w:tcMar>
          </w:tcPr>
          <w:p w14:paraId="018A6550" w14:textId="5047981D" w:rsidR="00EC3FC5" w:rsidRPr="00696AA5" w:rsidRDefault="00292A03"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7</w:t>
            </w:r>
          </w:p>
        </w:tc>
        <w:tc>
          <w:tcPr>
            <w:tcW w:w="1985" w:type="dxa"/>
            <w:tcMar>
              <w:top w:w="72" w:type="dxa"/>
              <w:left w:w="144" w:type="dxa"/>
              <w:bottom w:w="72" w:type="dxa"/>
              <w:right w:w="144" w:type="dxa"/>
            </w:tcMar>
          </w:tcPr>
          <w:p w14:paraId="355D5DA5" w14:textId="354A02F2" w:rsidR="00EC3FC5" w:rsidRPr="00696AA5" w:rsidRDefault="00292A03"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126,33</w:t>
            </w:r>
          </w:p>
        </w:tc>
        <w:tc>
          <w:tcPr>
            <w:tcW w:w="2267" w:type="dxa"/>
            <w:tcMar>
              <w:top w:w="72" w:type="dxa"/>
              <w:left w:w="144" w:type="dxa"/>
              <w:bottom w:w="72" w:type="dxa"/>
              <w:right w:w="144" w:type="dxa"/>
            </w:tcMar>
          </w:tcPr>
          <w:p w14:paraId="59DE4388" w14:textId="65F06C53" w:rsidR="00EC3FC5" w:rsidRPr="00696AA5" w:rsidRDefault="00292A03" w:rsidP="00717243">
            <w:pPr>
              <w:pStyle w:val="Subtitle"/>
              <w:rPr>
                <w:rFonts w:ascii="Bookman Old Style" w:hAnsi="Bookman Old Style" w:cs="Tahoma"/>
                <w:b w:val="0"/>
                <w:sz w:val="20"/>
                <w:szCs w:val="20"/>
              </w:rPr>
            </w:pPr>
            <w:r w:rsidRPr="00696AA5">
              <w:rPr>
                <w:rFonts w:ascii="Bookman Old Style" w:hAnsi="Bookman Old Style" w:cs="Tahoma"/>
                <w:b w:val="0"/>
                <w:sz w:val="20"/>
                <w:szCs w:val="20"/>
              </w:rPr>
              <w:t>90,57</w:t>
            </w:r>
          </w:p>
        </w:tc>
      </w:tr>
      <w:tr w:rsidR="00EC3FC5" w:rsidRPr="00696AA5" w14:paraId="182AED5E" w14:textId="77777777" w:rsidTr="00561408">
        <w:trPr>
          <w:trHeight w:val="20"/>
        </w:trPr>
        <w:tc>
          <w:tcPr>
            <w:tcW w:w="3251" w:type="dxa"/>
            <w:gridSpan w:val="2"/>
          </w:tcPr>
          <w:p w14:paraId="082AE4F1" w14:textId="77777777" w:rsidR="00EC3FC5" w:rsidRPr="00696AA5" w:rsidRDefault="00EC3FC5" w:rsidP="00717243">
            <w:pPr>
              <w:pStyle w:val="Subtitle"/>
              <w:rPr>
                <w:rFonts w:ascii="Bookman Old Style" w:hAnsi="Bookman Old Style" w:cs="Tahoma"/>
                <w:sz w:val="20"/>
                <w:szCs w:val="20"/>
              </w:rPr>
            </w:pPr>
            <w:r w:rsidRPr="00696AA5">
              <w:rPr>
                <w:rFonts w:ascii="Bookman Old Style" w:hAnsi="Bookman Old Style" w:cs="Tahoma"/>
                <w:sz w:val="20"/>
                <w:szCs w:val="20"/>
              </w:rPr>
              <w:t xml:space="preserve">Total </w:t>
            </w:r>
          </w:p>
        </w:tc>
        <w:tc>
          <w:tcPr>
            <w:tcW w:w="1559" w:type="dxa"/>
            <w:tcMar>
              <w:top w:w="72" w:type="dxa"/>
              <w:left w:w="144" w:type="dxa"/>
              <w:bottom w:w="72" w:type="dxa"/>
              <w:right w:w="144" w:type="dxa"/>
            </w:tcMar>
          </w:tcPr>
          <w:p w14:paraId="709DA553" w14:textId="5ECBF634" w:rsidR="00EC3FC5" w:rsidRPr="00696AA5" w:rsidRDefault="00292A03" w:rsidP="00717243">
            <w:pPr>
              <w:pStyle w:val="Subtitle"/>
              <w:rPr>
                <w:rFonts w:ascii="Bookman Old Style" w:hAnsi="Bookman Old Style" w:cs="Tahoma"/>
                <w:sz w:val="20"/>
                <w:szCs w:val="20"/>
              </w:rPr>
            </w:pPr>
            <w:r w:rsidRPr="00696AA5">
              <w:rPr>
                <w:rFonts w:ascii="Bookman Old Style" w:hAnsi="Bookman Old Style" w:cs="Tahoma"/>
                <w:sz w:val="20"/>
                <w:szCs w:val="20"/>
              </w:rPr>
              <w:t>8</w:t>
            </w:r>
          </w:p>
        </w:tc>
        <w:tc>
          <w:tcPr>
            <w:tcW w:w="1985" w:type="dxa"/>
            <w:tcMar>
              <w:top w:w="72" w:type="dxa"/>
              <w:left w:w="144" w:type="dxa"/>
              <w:bottom w:w="72" w:type="dxa"/>
              <w:right w:w="144" w:type="dxa"/>
            </w:tcMar>
          </w:tcPr>
          <w:p w14:paraId="6ADC4EB2" w14:textId="77777777" w:rsidR="00EC3FC5" w:rsidRPr="00696AA5" w:rsidRDefault="00EC3FC5" w:rsidP="00717243">
            <w:pPr>
              <w:pStyle w:val="Subtitle"/>
              <w:rPr>
                <w:rFonts w:ascii="Bookman Old Style" w:hAnsi="Bookman Old Style" w:cs="Tahoma"/>
                <w:sz w:val="20"/>
                <w:szCs w:val="20"/>
              </w:rPr>
            </w:pPr>
            <w:r w:rsidRPr="00696AA5">
              <w:rPr>
                <w:rFonts w:ascii="Bookman Old Style" w:hAnsi="Bookman Old Style" w:cs="Tahoma"/>
                <w:sz w:val="20"/>
                <w:szCs w:val="20"/>
              </w:rPr>
              <w:t>139,48</w:t>
            </w:r>
          </w:p>
        </w:tc>
        <w:tc>
          <w:tcPr>
            <w:tcW w:w="2267" w:type="dxa"/>
            <w:tcMar>
              <w:top w:w="72" w:type="dxa"/>
              <w:left w:w="144" w:type="dxa"/>
              <w:bottom w:w="72" w:type="dxa"/>
              <w:right w:w="144" w:type="dxa"/>
            </w:tcMar>
            <w:hideMark/>
          </w:tcPr>
          <w:p w14:paraId="20C3F216" w14:textId="2B5F75C7" w:rsidR="00EC3FC5" w:rsidRPr="00696AA5" w:rsidRDefault="00EC3FC5" w:rsidP="00717243">
            <w:pPr>
              <w:pStyle w:val="Subtitle"/>
              <w:rPr>
                <w:rFonts w:ascii="Bookman Old Style" w:hAnsi="Bookman Old Style" w:cs="Tahoma"/>
                <w:sz w:val="20"/>
                <w:szCs w:val="20"/>
              </w:rPr>
            </w:pPr>
            <w:r w:rsidRPr="00696AA5">
              <w:rPr>
                <w:rFonts w:ascii="Bookman Old Style" w:hAnsi="Bookman Old Style" w:cs="Tahoma"/>
                <w:sz w:val="20"/>
                <w:szCs w:val="20"/>
              </w:rPr>
              <w:t>100</w:t>
            </w:r>
          </w:p>
        </w:tc>
      </w:tr>
    </w:tbl>
    <w:p w14:paraId="41E0EB8A" w14:textId="4C5861D9" w:rsidR="00EC3FC5" w:rsidRPr="00696AA5" w:rsidRDefault="00EC3FC5" w:rsidP="00717243">
      <w:pPr>
        <w:pStyle w:val="Subtitle"/>
        <w:spacing w:after="120"/>
        <w:jc w:val="left"/>
        <w:rPr>
          <w:rFonts w:ascii="Bookman Old Style" w:hAnsi="Bookman Old Style" w:cs="Bookman Old Style"/>
          <w:b w:val="0"/>
          <w:i/>
          <w:sz w:val="18"/>
          <w:szCs w:val="20"/>
        </w:rPr>
      </w:pPr>
      <w:r w:rsidRPr="00696AA5">
        <w:rPr>
          <w:rFonts w:ascii="Bookman Old Style" w:hAnsi="Bookman Old Style" w:cs="Bookman Old Style"/>
          <w:b w:val="0"/>
          <w:i/>
          <w:sz w:val="18"/>
          <w:szCs w:val="20"/>
        </w:rPr>
        <w:t xml:space="preserve">Sumber: </w:t>
      </w:r>
      <w:r w:rsidR="00292A03" w:rsidRPr="00696AA5">
        <w:rPr>
          <w:rFonts w:ascii="Bookman Old Style" w:hAnsi="Bookman Old Style" w:cs="Bookman Old Style"/>
          <w:b w:val="0"/>
          <w:i/>
          <w:sz w:val="18"/>
          <w:szCs w:val="20"/>
        </w:rPr>
        <w:t>Dinas PUPR Kab. Cilacap, 2025</w:t>
      </w:r>
    </w:p>
    <w:p w14:paraId="6CB8F668" w14:textId="77777777" w:rsidR="00EC3FC5" w:rsidRPr="00696AA5" w:rsidRDefault="00EC3FC5" w:rsidP="00717243">
      <w:pPr>
        <w:pStyle w:val="Subtitle"/>
        <w:jc w:val="left"/>
        <w:rPr>
          <w:rFonts w:ascii="Bookman Old Style" w:hAnsi="Bookman Old Style" w:cs="Bookman Old Style"/>
          <w:i/>
          <w:sz w:val="18"/>
          <w:szCs w:val="20"/>
        </w:rPr>
      </w:pPr>
    </w:p>
    <w:p w14:paraId="0ED1D57E" w14:textId="31DFA745" w:rsidR="00EC3FC5" w:rsidRPr="00696AA5" w:rsidRDefault="00D43A2D"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lastRenderedPageBreak/>
        <w:t>Dari luasan kumuh 139,48 Ha telah tertangani 8</w:t>
      </w:r>
      <w:r w:rsidR="0092034C" w:rsidRPr="00696AA5">
        <w:rPr>
          <w:rFonts w:ascii="Bookman Old Style" w:hAnsi="Bookman Old Style" w:cs="Tahoma"/>
          <w:sz w:val="24"/>
          <w:szCs w:val="24"/>
          <w:lang w:eastAsia="id-ID"/>
        </w:rPr>
        <w:t>2</w:t>
      </w:r>
      <w:r w:rsidRPr="00696AA5">
        <w:rPr>
          <w:rFonts w:ascii="Bookman Old Style" w:hAnsi="Bookman Old Style" w:cs="Tahoma"/>
          <w:sz w:val="24"/>
          <w:szCs w:val="24"/>
          <w:lang w:eastAsia="id-ID"/>
        </w:rPr>
        <w:t>,</w:t>
      </w:r>
      <w:r w:rsidR="0092034C" w:rsidRPr="00696AA5">
        <w:rPr>
          <w:rFonts w:ascii="Bookman Old Style" w:hAnsi="Bookman Old Style" w:cs="Tahoma"/>
          <w:sz w:val="24"/>
          <w:szCs w:val="24"/>
          <w:lang w:eastAsia="id-ID"/>
        </w:rPr>
        <w:t>26</w:t>
      </w:r>
      <w:r w:rsidRPr="00696AA5">
        <w:rPr>
          <w:rFonts w:ascii="Bookman Old Style" w:hAnsi="Bookman Old Style" w:cs="Tahoma"/>
          <w:sz w:val="24"/>
          <w:szCs w:val="24"/>
          <w:lang w:eastAsia="id-ID"/>
        </w:rPr>
        <w:t xml:space="preserve"> Ha, sehingga pada tahun 202</w:t>
      </w:r>
      <w:r w:rsidR="0092034C" w:rsidRPr="00696AA5">
        <w:rPr>
          <w:rFonts w:ascii="Bookman Old Style" w:hAnsi="Bookman Old Style" w:cs="Tahoma"/>
          <w:sz w:val="24"/>
          <w:szCs w:val="24"/>
          <w:lang w:eastAsia="id-ID"/>
        </w:rPr>
        <w:t>4</w:t>
      </w:r>
      <w:r w:rsidRPr="00696AA5">
        <w:rPr>
          <w:rFonts w:ascii="Bookman Old Style" w:hAnsi="Bookman Old Style" w:cs="Tahoma"/>
          <w:sz w:val="24"/>
          <w:szCs w:val="24"/>
          <w:lang w:eastAsia="id-ID"/>
        </w:rPr>
        <w:t xml:space="preserve"> luasan kumuh tersisa 5</w:t>
      </w:r>
      <w:r w:rsidR="0092034C" w:rsidRPr="00696AA5">
        <w:rPr>
          <w:rFonts w:ascii="Bookman Old Style" w:hAnsi="Bookman Old Style" w:cs="Tahoma"/>
          <w:sz w:val="24"/>
          <w:szCs w:val="24"/>
          <w:lang w:eastAsia="id-ID"/>
        </w:rPr>
        <w:t>7,22</w:t>
      </w:r>
      <w:r w:rsidRPr="00696AA5">
        <w:rPr>
          <w:rFonts w:ascii="Bookman Old Style" w:hAnsi="Bookman Old Style" w:cs="Tahoma"/>
          <w:sz w:val="24"/>
          <w:szCs w:val="24"/>
          <w:lang w:eastAsia="id-ID"/>
        </w:rPr>
        <w:t xml:space="preserve"> Ha. Capaian penanganan kumuh dari Tahun 202</w:t>
      </w:r>
      <w:r w:rsidR="0092034C" w:rsidRPr="00696AA5">
        <w:rPr>
          <w:rFonts w:ascii="Bookman Old Style" w:hAnsi="Bookman Old Style" w:cs="Tahoma"/>
          <w:sz w:val="24"/>
          <w:szCs w:val="24"/>
          <w:lang w:eastAsia="id-ID"/>
        </w:rPr>
        <w:t>1</w:t>
      </w:r>
      <w:r w:rsidRPr="00696AA5">
        <w:rPr>
          <w:rFonts w:ascii="Bookman Old Style" w:hAnsi="Bookman Old Style" w:cs="Tahoma"/>
          <w:sz w:val="24"/>
          <w:szCs w:val="24"/>
          <w:lang w:eastAsia="id-ID"/>
        </w:rPr>
        <w:t xml:space="preserve"> hingga Tahun 202</w:t>
      </w:r>
      <w:r w:rsidR="0092034C" w:rsidRPr="00696AA5">
        <w:rPr>
          <w:rFonts w:ascii="Bookman Old Style" w:hAnsi="Bookman Old Style" w:cs="Tahoma"/>
          <w:sz w:val="24"/>
          <w:szCs w:val="24"/>
          <w:lang w:eastAsia="id-ID"/>
        </w:rPr>
        <w:t>5</w:t>
      </w:r>
      <w:r w:rsidRPr="00696AA5">
        <w:rPr>
          <w:rFonts w:ascii="Bookman Old Style" w:hAnsi="Bookman Old Style" w:cs="Tahoma"/>
          <w:sz w:val="24"/>
          <w:szCs w:val="24"/>
          <w:lang w:eastAsia="id-ID"/>
        </w:rPr>
        <w:t xml:space="preserve"> sebagaimana tabel berikut</w:t>
      </w:r>
      <w:r w:rsidR="00EC3FC5" w:rsidRPr="00696AA5">
        <w:rPr>
          <w:rFonts w:ascii="Bookman Old Style" w:hAnsi="Bookman Old Style" w:cs="Tahoma"/>
          <w:sz w:val="24"/>
          <w:szCs w:val="24"/>
          <w:lang w:eastAsia="id-ID"/>
        </w:rPr>
        <w:t xml:space="preserve"> :</w:t>
      </w:r>
    </w:p>
    <w:p w14:paraId="22F7F0DB" w14:textId="6D510395" w:rsidR="00EC3FC5" w:rsidRPr="00696AA5" w:rsidRDefault="00EC3FC5" w:rsidP="00717243">
      <w:pPr>
        <w:pStyle w:val="Subtitle"/>
        <w:ind w:left="360"/>
        <w:rPr>
          <w:rFonts w:ascii="Bookman Old Style" w:hAnsi="Bookman Old Style" w:cs="Arial"/>
          <w:bCs w:val="0"/>
        </w:rPr>
      </w:pPr>
      <w:bookmarkStart w:id="171" w:name="_Toc13849186"/>
      <w:bookmarkStart w:id="172" w:name="_Toc61788045"/>
      <w:bookmarkStart w:id="173" w:name="_Toc235114206"/>
      <w:r w:rsidRPr="00696AA5">
        <w:rPr>
          <w:rFonts w:ascii="Bookman Old Style" w:hAnsi="Bookman Old Style"/>
        </w:rPr>
        <w:t xml:space="preserve">Tabel 2. </w:t>
      </w:r>
      <w:r w:rsidR="00E43DA0" w:rsidRPr="00696AA5">
        <w:rPr>
          <w:rFonts w:ascii="Bookman Old Style" w:hAnsi="Bookman Old Style"/>
        </w:rPr>
        <w:fldChar w:fldCharType="begin"/>
      </w:r>
      <w:r w:rsidR="00E43DA0" w:rsidRPr="00696AA5">
        <w:rPr>
          <w:rFonts w:ascii="Bookman Old Style" w:hAnsi="Bookman Old Style"/>
        </w:rPr>
        <w:instrText xml:space="preserve"> SEQ Tabel_2. \* ARABIC </w:instrText>
      </w:r>
      <w:r w:rsidR="00E43DA0" w:rsidRPr="00696AA5">
        <w:rPr>
          <w:rFonts w:ascii="Bookman Old Style" w:hAnsi="Bookman Old Style"/>
        </w:rPr>
        <w:fldChar w:fldCharType="separate"/>
      </w:r>
      <w:r w:rsidR="007227E2" w:rsidRPr="00696AA5">
        <w:rPr>
          <w:rFonts w:ascii="Bookman Old Style" w:hAnsi="Bookman Old Style"/>
          <w:noProof/>
        </w:rPr>
        <w:t>46</w:t>
      </w:r>
      <w:r w:rsidR="00E43DA0" w:rsidRPr="00696AA5">
        <w:rPr>
          <w:rFonts w:ascii="Bookman Old Style" w:hAnsi="Bookman Old Style"/>
        </w:rPr>
        <w:fldChar w:fldCharType="end"/>
      </w:r>
      <w:r w:rsidRPr="00696AA5">
        <w:rPr>
          <w:rFonts w:ascii="Bookman Old Style" w:hAnsi="Bookman Old Style"/>
        </w:rPr>
        <w:br/>
      </w:r>
      <w:r w:rsidRPr="00696AA5">
        <w:rPr>
          <w:rFonts w:ascii="Bookman Old Style" w:hAnsi="Bookman Old Style" w:cs="Arial"/>
          <w:bCs w:val="0"/>
        </w:rPr>
        <w:t>Luas Kawasan Permukiman Kumuh Yang Tertangani</w:t>
      </w:r>
      <w:r w:rsidRPr="00696AA5">
        <w:rPr>
          <w:rFonts w:ascii="Bookman Old Style" w:hAnsi="Bookman Old Style" w:cs="Arial"/>
          <w:bCs w:val="0"/>
        </w:rPr>
        <w:br/>
        <w:t xml:space="preserve">Di Kabupaten Cilacap Tahun </w:t>
      </w:r>
      <w:bookmarkEnd w:id="171"/>
      <w:bookmarkEnd w:id="172"/>
      <w:r w:rsidR="003614F9" w:rsidRPr="00696AA5">
        <w:rPr>
          <w:rFonts w:ascii="Bookman Old Style" w:hAnsi="Bookman Old Style" w:cs="Arial"/>
          <w:bCs w:val="0"/>
        </w:rPr>
        <w:t>2021-2025</w:t>
      </w:r>
      <w:bookmarkEnd w:id="173"/>
    </w:p>
    <w:tbl>
      <w:tblPr>
        <w:tblW w:w="2194" w:type="pct"/>
        <w:tblInd w:w="2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3"/>
        <w:gridCol w:w="2310"/>
      </w:tblGrid>
      <w:tr w:rsidR="00EC3FC5" w:rsidRPr="00696AA5" w14:paraId="46B07C40" w14:textId="77777777" w:rsidTr="00561408">
        <w:trPr>
          <w:trHeight w:val="283"/>
          <w:tblHeader/>
        </w:trPr>
        <w:tc>
          <w:tcPr>
            <w:tcW w:w="2164" w:type="pct"/>
            <w:vAlign w:val="center"/>
          </w:tcPr>
          <w:p w14:paraId="1CDFD03C" w14:textId="77777777" w:rsidR="00EC3FC5" w:rsidRPr="00696AA5" w:rsidRDefault="00EC3FC5" w:rsidP="00717243">
            <w:pPr>
              <w:spacing w:line="240" w:lineRule="auto"/>
              <w:ind w:right="-49"/>
              <w:jc w:val="center"/>
              <w:rPr>
                <w:rFonts w:ascii="Bookman Old Style" w:eastAsia="Batang" w:hAnsi="Bookman Old Style"/>
                <w:b/>
                <w:lang w:eastAsia="ko-KR"/>
              </w:rPr>
            </w:pPr>
            <w:r w:rsidRPr="00696AA5">
              <w:rPr>
                <w:rFonts w:ascii="Bookman Old Style" w:eastAsia="Batang" w:hAnsi="Bookman Old Style"/>
                <w:b/>
                <w:lang w:eastAsia="ko-KR"/>
              </w:rPr>
              <w:t>Tahun</w:t>
            </w:r>
          </w:p>
        </w:tc>
        <w:tc>
          <w:tcPr>
            <w:tcW w:w="2836" w:type="pct"/>
            <w:vAlign w:val="center"/>
          </w:tcPr>
          <w:p w14:paraId="51445CFF" w14:textId="77777777" w:rsidR="00EC3FC5" w:rsidRPr="00696AA5" w:rsidRDefault="00EC3FC5" w:rsidP="00717243">
            <w:pPr>
              <w:spacing w:line="240" w:lineRule="auto"/>
              <w:jc w:val="center"/>
              <w:rPr>
                <w:rFonts w:ascii="Bookman Old Style" w:eastAsia="Batang" w:hAnsi="Bookman Old Style"/>
                <w:b/>
                <w:lang w:eastAsia="ko-KR"/>
              </w:rPr>
            </w:pPr>
            <w:r w:rsidRPr="00696AA5">
              <w:rPr>
                <w:rFonts w:ascii="Bookman Old Style" w:eastAsia="Batang" w:hAnsi="Bookman Old Style"/>
                <w:b/>
                <w:lang w:eastAsia="ko-KR"/>
              </w:rPr>
              <w:t>Luas (Ha)</w:t>
            </w:r>
          </w:p>
        </w:tc>
      </w:tr>
      <w:tr w:rsidR="0092034C" w:rsidRPr="00696AA5" w14:paraId="5F880986" w14:textId="77777777" w:rsidTr="00561408">
        <w:trPr>
          <w:trHeight w:val="283"/>
        </w:trPr>
        <w:tc>
          <w:tcPr>
            <w:tcW w:w="2164" w:type="pct"/>
            <w:vAlign w:val="center"/>
          </w:tcPr>
          <w:p w14:paraId="7B9B8660" w14:textId="2337428E" w:rsidR="0092034C" w:rsidRPr="00696AA5" w:rsidRDefault="0092034C" w:rsidP="00717243">
            <w:pPr>
              <w:spacing w:line="240" w:lineRule="auto"/>
              <w:ind w:left="-70" w:right="15"/>
              <w:jc w:val="center"/>
              <w:rPr>
                <w:rFonts w:ascii="Bookman Old Style" w:eastAsia="Batang" w:hAnsi="Bookman Old Style"/>
                <w:lang w:eastAsia="ko-KR"/>
              </w:rPr>
            </w:pPr>
            <w:r w:rsidRPr="00696AA5">
              <w:rPr>
                <w:rFonts w:ascii="Bookman Old Style" w:eastAsia="Batang" w:hAnsi="Bookman Old Style"/>
                <w:lang w:eastAsia="ko-KR"/>
              </w:rPr>
              <w:t>2021</w:t>
            </w:r>
          </w:p>
        </w:tc>
        <w:tc>
          <w:tcPr>
            <w:tcW w:w="2836" w:type="pct"/>
            <w:vAlign w:val="center"/>
          </w:tcPr>
          <w:p w14:paraId="187F1CFE" w14:textId="36DF3DC5" w:rsidR="0092034C" w:rsidRPr="00696AA5" w:rsidRDefault="0092034C" w:rsidP="00717243">
            <w:pPr>
              <w:spacing w:line="240" w:lineRule="auto"/>
              <w:jc w:val="center"/>
              <w:rPr>
                <w:rFonts w:ascii="Bookman Old Style" w:hAnsi="Bookman Old Style"/>
              </w:rPr>
            </w:pPr>
            <w:r w:rsidRPr="00696AA5">
              <w:rPr>
                <w:rFonts w:ascii="Bookman Old Style" w:hAnsi="Bookman Old Style"/>
              </w:rPr>
              <w:t>50,9</w:t>
            </w:r>
          </w:p>
        </w:tc>
      </w:tr>
      <w:tr w:rsidR="0092034C" w:rsidRPr="00696AA5" w14:paraId="70EEB01A" w14:textId="77777777" w:rsidTr="00561408">
        <w:trPr>
          <w:trHeight w:val="283"/>
        </w:trPr>
        <w:tc>
          <w:tcPr>
            <w:tcW w:w="2164" w:type="pct"/>
            <w:vAlign w:val="center"/>
          </w:tcPr>
          <w:p w14:paraId="00E23DF0" w14:textId="2D2CC0F8" w:rsidR="0092034C" w:rsidRPr="00696AA5" w:rsidRDefault="0092034C" w:rsidP="00717243">
            <w:pPr>
              <w:spacing w:line="240" w:lineRule="auto"/>
              <w:ind w:left="-70" w:right="15"/>
              <w:jc w:val="center"/>
              <w:rPr>
                <w:rFonts w:ascii="Bookman Old Style" w:eastAsia="Batang" w:hAnsi="Bookman Old Style"/>
                <w:lang w:eastAsia="ko-KR"/>
              </w:rPr>
            </w:pPr>
            <w:r w:rsidRPr="00696AA5">
              <w:rPr>
                <w:rFonts w:ascii="Bookman Old Style" w:eastAsia="Batang" w:hAnsi="Bookman Old Style"/>
                <w:lang w:eastAsia="ko-KR"/>
              </w:rPr>
              <w:t>2022</w:t>
            </w:r>
          </w:p>
        </w:tc>
        <w:tc>
          <w:tcPr>
            <w:tcW w:w="2836" w:type="pct"/>
            <w:vAlign w:val="center"/>
          </w:tcPr>
          <w:p w14:paraId="026ED504" w14:textId="2A713C58" w:rsidR="0092034C" w:rsidRPr="00696AA5" w:rsidRDefault="0092034C" w:rsidP="00717243">
            <w:pPr>
              <w:spacing w:line="240" w:lineRule="auto"/>
              <w:jc w:val="center"/>
              <w:rPr>
                <w:rFonts w:ascii="Bookman Old Style" w:hAnsi="Bookman Old Style"/>
              </w:rPr>
            </w:pPr>
            <w:r w:rsidRPr="00696AA5">
              <w:rPr>
                <w:rFonts w:ascii="Bookman Old Style" w:hAnsi="Bookman Old Style"/>
              </w:rPr>
              <w:t>24,84</w:t>
            </w:r>
          </w:p>
        </w:tc>
      </w:tr>
      <w:tr w:rsidR="0092034C" w:rsidRPr="00696AA5" w14:paraId="014F1CFD" w14:textId="77777777" w:rsidTr="00561408">
        <w:trPr>
          <w:trHeight w:val="283"/>
        </w:trPr>
        <w:tc>
          <w:tcPr>
            <w:tcW w:w="2164" w:type="pct"/>
            <w:vAlign w:val="center"/>
          </w:tcPr>
          <w:p w14:paraId="0FE6BCE2" w14:textId="7A8223EA" w:rsidR="0092034C" w:rsidRPr="00696AA5" w:rsidRDefault="0092034C" w:rsidP="00717243">
            <w:pPr>
              <w:spacing w:line="240" w:lineRule="auto"/>
              <w:ind w:left="-70" w:right="15"/>
              <w:jc w:val="center"/>
              <w:rPr>
                <w:rFonts w:ascii="Bookman Old Style" w:eastAsia="Batang" w:hAnsi="Bookman Old Style"/>
                <w:lang w:eastAsia="ko-KR"/>
              </w:rPr>
            </w:pPr>
            <w:r w:rsidRPr="00696AA5">
              <w:rPr>
                <w:rFonts w:ascii="Bookman Old Style" w:eastAsia="Batang" w:hAnsi="Bookman Old Style"/>
                <w:lang w:eastAsia="ko-KR"/>
              </w:rPr>
              <w:t>2023</w:t>
            </w:r>
          </w:p>
        </w:tc>
        <w:tc>
          <w:tcPr>
            <w:tcW w:w="2836" w:type="pct"/>
            <w:vAlign w:val="center"/>
          </w:tcPr>
          <w:p w14:paraId="21E8F6C1" w14:textId="6D941D66" w:rsidR="0092034C" w:rsidRPr="00696AA5" w:rsidRDefault="0092034C" w:rsidP="00717243">
            <w:pPr>
              <w:spacing w:line="240" w:lineRule="auto"/>
              <w:jc w:val="center"/>
              <w:rPr>
                <w:rFonts w:ascii="Bookman Old Style" w:hAnsi="Bookman Old Style"/>
              </w:rPr>
            </w:pPr>
            <w:r w:rsidRPr="00696AA5">
              <w:rPr>
                <w:rFonts w:ascii="Bookman Old Style" w:hAnsi="Bookman Old Style"/>
              </w:rPr>
              <w:t>4,64</w:t>
            </w:r>
          </w:p>
        </w:tc>
      </w:tr>
      <w:tr w:rsidR="0092034C" w:rsidRPr="00696AA5" w14:paraId="103277FA" w14:textId="77777777" w:rsidTr="00561408">
        <w:trPr>
          <w:trHeight w:val="283"/>
        </w:trPr>
        <w:tc>
          <w:tcPr>
            <w:tcW w:w="2164" w:type="pct"/>
            <w:vAlign w:val="center"/>
          </w:tcPr>
          <w:p w14:paraId="5317C557" w14:textId="7E29DBF7" w:rsidR="0092034C" w:rsidRPr="00696AA5" w:rsidRDefault="0092034C" w:rsidP="00717243">
            <w:pPr>
              <w:spacing w:line="240" w:lineRule="auto"/>
              <w:ind w:left="-70" w:right="15"/>
              <w:jc w:val="center"/>
              <w:rPr>
                <w:rFonts w:ascii="Bookman Old Style" w:eastAsia="Batang" w:hAnsi="Bookman Old Style"/>
                <w:lang w:eastAsia="ko-KR"/>
              </w:rPr>
            </w:pPr>
            <w:r w:rsidRPr="00696AA5">
              <w:rPr>
                <w:rFonts w:ascii="Bookman Old Style" w:eastAsia="Batang" w:hAnsi="Bookman Old Style"/>
                <w:lang w:eastAsia="ko-KR"/>
              </w:rPr>
              <w:t>2024</w:t>
            </w:r>
          </w:p>
        </w:tc>
        <w:tc>
          <w:tcPr>
            <w:tcW w:w="2836" w:type="pct"/>
            <w:vAlign w:val="center"/>
          </w:tcPr>
          <w:p w14:paraId="51FA739F" w14:textId="624FE760" w:rsidR="0092034C" w:rsidRPr="00696AA5" w:rsidRDefault="0092034C" w:rsidP="00717243">
            <w:pPr>
              <w:spacing w:line="240" w:lineRule="auto"/>
              <w:jc w:val="center"/>
              <w:rPr>
                <w:rFonts w:ascii="Bookman Old Style" w:hAnsi="Bookman Old Style"/>
              </w:rPr>
            </w:pPr>
            <w:r w:rsidRPr="00696AA5">
              <w:rPr>
                <w:rFonts w:ascii="Bookman Old Style" w:hAnsi="Bookman Old Style"/>
              </w:rPr>
              <w:t>1,88</w:t>
            </w:r>
          </w:p>
        </w:tc>
      </w:tr>
      <w:tr w:rsidR="0092034C" w:rsidRPr="00696AA5" w14:paraId="7999EBE1" w14:textId="77777777" w:rsidTr="00561408">
        <w:trPr>
          <w:trHeight w:val="283"/>
        </w:trPr>
        <w:tc>
          <w:tcPr>
            <w:tcW w:w="2164" w:type="pct"/>
            <w:vAlign w:val="center"/>
          </w:tcPr>
          <w:p w14:paraId="7B3163CB" w14:textId="275CC34D" w:rsidR="0092034C" w:rsidRPr="00696AA5" w:rsidRDefault="0092034C" w:rsidP="00717243">
            <w:pPr>
              <w:spacing w:line="240" w:lineRule="auto"/>
              <w:ind w:left="-70" w:right="15"/>
              <w:jc w:val="center"/>
              <w:rPr>
                <w:rFonts w:ascii="Bookman Old Style" w:eastAsia="Batang" w:hAnsi="Bookman Old Style"/>
                <w:lang w:eastAsia="ko-KR"/>
              </w:rPr>
            </w:pPr>
            <w:r w:rsidRPr="00696AA5">
              <w:rPr>
                <w:rFonts w:ascii="Bookman Old Style" w:eastAsia="Batang" w:hAnsi="Bookman Old Style"/>
                <w:lang w:eastAsia="ko-KR"/>
              </w:rPr>
              <w:t>2025</w:t>
            </w:r>
          </w:p>
        </w:tc>
        <w:tc>
          <w:tcPr>
            <w:tcW w:w="2836" w:type="pct"/>
            <w:vAlign w:val="center"/>
          </w:tcPr>
          <w:p w14:paraId="30CE68DE" w14:textId="0E2645FD" w:rsidR="0092034C" w:rsidRPr="00696AA5" w:rsidRDefault="008B78F7" w:rsidP="00717243">
            <w:pPr>
              <w:spacing w:line="240" w:lineRule="auto"/>
              <w:jc w:val="center"/>
              <w:rPr>
                <w:rFonts w:ascii="Bookman Old Style" w:hAnsi="Bookman Old Style"/>
              </w:rPr>
            </w:pPr>
            <w:r w:rsidRPr="00696AA5">
              <w:rPr>
                <w:rFonts w:ascii="Bookman Old Style" w:hAnsi="Bookman Old Style"/>
              </w:rPr>
              <w:t>23,64</w:t>
            </w:r>
          </w:p>
        </w:tc>
      </w:tr>
    </w:tbl>
    <w:p w14:paraId="20FB11C6" w14:textId="75BF4B31" w:rsidR="00EC3FC5" w:rsidRPr="00696AA5" w:rsidRDefault="00EC3FC5" w:rsidP="00717243">
      <w:pPr>
        <w:pStyle w:val="ListParagraph"/>
        <w:ind w:left="1418" w:right="51"/>
        <w:rPr>
          <w:rFonts w:ascii="Bookman Old Style" w:hAnsi="Bookman Old Style" w:cs="Bookman Old Style"/>
          <w:i/>
          <w:sz w:val="18"/>
          <w:szCs w:val="20"/>
        </w:rPr>
      </w:pPr>
      <w:r w:rsidRPr="00696AA5">
        <w:rPr>
          <w:rFonts w:ascii="Bookman Old Style" w:hAnsi="Bookman Old Style" w:cs="Bookman Old Style"/>
          <w:i/>
          <w:sz w:val="18"/>
          <w:szCs w:val="20"/>
        </w:rPr>
        <w:t xml:space="preserve">Sumber: Dinas </w:t>
      </w:r>
      <w:r w:rsidR="00D43A2D" w:rsidRPr="00696AA5">
        <w:rPr>
          <w:rFonts w:ascii="Bookman Old Style" w:hAnsi="Bookman Old Style" w:cs="Bookman Old Style"/>
          <w:i/>
          <w:sz w:val="18"/>
          <w:szCs w:val="20"/>
        </w:rPr>
        <w:t>PUPR</w:t>
      </w:r>
      <w:r w:rsidRPr="00696AA5">
        <w:rPr>
          <w:rFonts w:ascii="Bookman Old Style" w:hAnsi="Bookman Old Style" w:cs="Bookman Old Style"/>
          <w:i/>
          <w:sz w:val="18"/>
          <w:szCs w:val="20"/>
        </w:rPr>
        <w:t xml:space="preserve"> Kab. Cilacap, 202</w:t>
      </w:r>
      <w:r w:rsidR="00450791" w:rsidRPr="00696AA5">
        <w:rPr>
          <w:rFonts w:ascii="Bookman Old Style" w:hAnsi="Bookman Old Style" w:cs="Bookman Old Style"/>
          <w:i/>
          <w:sz w:val="18"/>
          <w:szCs w:val="20"/>
        </w:rPr>
        <w:t>6</w:t>
      </w:r>
    </w:p>
    <w:p w14:paraId="34C3B262" w14:textId="0B624E2E" w:rsidR="00EC3FC5" w:rsidRPr="00696AA5" w:rsidRDefault="00F05B56"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Pemerintah Kabupaten Cilacap belum menyelesaikan proses identifikasi dan penetapan lokasi kawasan kumuh dengan luas di bawah 10 hektar</w:t>
      </w:r>
      <w:r w:rsidR="00EC3FC5" w:rsidRPr="00696AA5">
        <w:rPr>
          <w:rFonts w:ascii="Bookman Old Style" w:hAnsi="Bookman Old Style" w:cs="Tahoma"/>
          <w:sz w:val="24"/>
          <w:szCs w:val="24"/>
          <w:lang w:eastAsia="id-ID"/>
        </w:rPr>
        <w:t>. Pemerintah Kabupaten Cilacap melalui P</w:t>
      </w:r>
      <w:r w:rsidR="0018370E" w:rsidRPr="00696AA5">
        <w:rPr>
          <w:rFonts w:ascii="Bookman Old Style" w:hAnsi="Bookman Old Style" w:cs="Tahoma"/>
          <w:sz w:val="24"/>
          <w:szCs w:val="24"/>
          <w:lang w:eastAsia="id-ID"/>
        </w:rPr>
        <w:t xml:space="preserve">erangkat </w:t>
      </w:r>
      <w:r w:rsidR="00EC3FC5" w:rsidRPr="00696AA5">
        <w:rPr>
          <w:rFonts w:ascii="Bookman Old Style" w:hAnsi="Bookman Old Style" w:cs="Tahoma"/>
          <w:sz w:val="24"/>
          <w:szCs w:val="24"/>
          <w:lang w:eastAsia="id-ID"/>
        </w:rPr>
        <w:t>D</w:t>
      </w:r>
      <w:r w:rsidR="0018370E" w:rsidRPr="00696AA5">
        <w:rPr>
          <w:rFonts w:ascii="Bookman Old Style" w:hAnsi="Bookman Old Style" w:cs="Tahoma"/>
          <w:sz w:val="24"/>
          <w:szCs w:val="24"/>
          <w:lang w:eastAsia="id-ID"/>
        </w:rPr>
        <w:t>aerah</w:t>
      </w:r>
      <w:r w:rsidR="00356FC0" w:rsidRPr="00696AA5">
        <w:rPr>
          <w:rFonts w:ascii="Bookman Old Style" w:hAnsi="Bookman Old Style" w:cs="Tahoma"/>
          <w:sz w:val="24"/>
          <w:szCs w:val="24"/>
          <w:lang w:eastAsia="id-ID"/>
        </w:rPr>
        <w:t xml:space="preserve"> </w:t>
      </w:r>
      <w:r w:rsidR="00EC3FC5" w:rsidRPr="00696AA5">
        <w:rPr>
          <w:rFonts w:ascii="Bookman Old Style" w:hAnsi="Bookman Old Style" w:cs="Tahoma"/>
          <w:sz w:val="24"/>
          <w:szCs w:val="24"/>
          <w:lang w:eastAsia="id-ID"/>
        </w:rPr>
        <w:t xml:space="preserve">berupaya untuk : </w:t>
      </w:r>
    </w:p>
    <w:p w14:paraId="1D28D450" w14:textId="1D333041" w:rsidR="00EC3FC5" w:rsidRPr="00696AA5" w:rsidRDefault="002B0922">
      <w:pPr>
        <w:pStyle w:val="ListParagraph"/>
        <w:numPr>
          <w:ilvl w:val="0"/>
          <w:numId w:val="54"/>
        </w:numPr>
        <w:ind w:left="426"/>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 xml:space="preserve">Mendorong legalisasi Peraturan Bupati Rencana Pembangunan dan Pengembangan Perumahan dan Kawasan Permukiman (RP3KP) sebagai </w:t>
      </w:r>
      <w:r w:rsidRPr="00696AA5">
        <w:rPr>
          <w:rFonts w:ascii="Bookman Old Style" w:hAnsi="Bookman Old Style" w:cs="Tahoma"/>
          <w:i/>
          <w:sz w:val="24"/>
          <w:szCs w:val="24"/>
          <w:lang w:eastAsia="id-ID"/>
        </w:rPr>
        <w:t>tools</w:t>
      </w:r>
      <w:r w:rsidRPr="00696AA5">
        <w:rPr>
          <w:rFonts w:ascii="Bookman Old Style" w:hAnsi="Bookman Old Style" w:cs="Tahoma"/>
          <w:sz w:val="24"/>
          <w:szCs w:val="24"/>
          <w:lang w:eastAsia="id-ID"/>
        </w:rPr>
        <w:t xml:space="preserve"> dalam memenuhi kebutuhan lingkungan hunian dan tempat kegiatan pendukungnya serta menjamin keterpaduan PSU dalam pembangunan perumahan dan kawasan permukiman</w:t>
      </w:r>
      <w:r w:rsidR="00EC3FC5" w:rsidRPr="00696AA5">
        <w:rPr>
          <w:rFonts w:ascii="Bookman Old Style" w:hAnsi="Bookman Old Style" w:cs="Tahoma"/>
          <w:sz w:val="24"/>
          <w:szCs w:val="24"/>
          <w:lang w:eastAsia="id-ID"/>
        </w:rPr>
        <w:t>.</w:t>
      </w:r>
    </w:p>
    <w:p w14:paraId="4265D0F0" w14:textId="38FBDDE1" w:rsidR="00EC3FC5" w:rsidRPr="00696AA5" w:rsidRDefault="00EC3FC5">
      <w:pPr>
        <w:pStyle w:val="ListParagraph"/>
        <w:numPr>
          <w:ilvl w:val="0"/>
          <w:numId w:val="54"/>
        </w:numPr>
        <w:ind w:left="426"/>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Mendorong Pokja PKP dan Forum PKP berkoordinasi aktif dan melakukan sinkronisasi data dalam pelaksanaan pembangunan perumahan dan permukiman.</w:t>
      </w:r>
    </w:p>
    <w:p w14:paraId="317BDF39" w14:textId="77777777" w:rsidR="00D43A2D" w:rsidRPr="00696AA5" w:rsidRDefault="00D43A2D" w:rsidP="00717243">
      <w:pPr>
        <w:pStyle w:val="ListParagraph"/>
        <w:spacing w:line="240" w:lineRule="auto"/>
        <w:ind w:left="426"/>
        <w:jc w:val="both"/>
        <w:rPr>
          <w:rFonts w:ascii="Bookman Old Style" w:hAnsi="Bookman Old Style" w:cs="Tahoma"/>
          <w:sz w:val="24"/>
          <w:szCs w:val="24"/>
          <w:lang w:eastAsia="id-ID"/>
        </w:rPr>
      </w:pPr>
    </w:p>
    <w:p w14:paraId="352DF3CA" w14:textId="77777777" w:rsidR="00EC3FC5" w:rsidRPr="00696AA5" w:rsidRDefault="00EC3FC5" w:rsidP="00717243">
      <w:pPr>
        <w:pStyle w:val="Heading5"/>
        <w:spacing w:before="0" w:after="0" w:line="360" w:lineRule="auto"/>
        <w:ind w:left="567" w:hanging="567"/>
        <w:rPr>
          <w:b/>
        </w:rPr>
      </w:pPr>
      <w:r w:rsidRPr="00696AA5">
        <w:rPr>
          <w:b/>
        </w:rPr>
        <w:t>Ketentraman, Ketertiban Umum dan Perlindungan Masyarakat</w:t>
      </w:r>
    </w:p>
    <w:p w14:paraId="3EEE4F25" w14:textId="77777777" w:rsidR="00EC3FC5" w:rsidRPr="00696AA5" w:rsidRDefault="00EC3FC5" w:rsidP="00717243">
      <w:pPr>
        <w:ind w:firstLine="567"/>
        <w:jc w:val="both"/>
        <w:rPr>
          <w:rFonts w:ascii="Bookman Old Style" w:hAnsi="Bookman Old Style"/>
          <w:sz w:val="24"/>
        </w:rPr>
      </w:pPr>
      <w:r w:rsidRPr="00696AA5">
        <w:rPr>
          <w:rFonts w:ascii="Bookman Old Style" w:hAnsi="Bookman Old Style"/>
          <w:sz w:val="24"/>
        </w:rPr>
        <w:t>Upaya mewujudkan ketentraman, ketertiban umum dan perlindungan masyarakat adalah dalam rangka menjaga kondusivitas daerah, mewujudkan rasa aman dan tenteram dalam masyarakat agar kegiatan sosial budaya, sosial ekonomi dan kalangan dunia usaha memperluas kegiatan usaha, terutama terkait dengan upaya untuk meminimalkan terjadinya konflik SARA dan kerusuhan sosial.</w:t>
      </w:r>
    </w:p>
    <w:p w14:paraId="12927611" w14:textId="77777777" w:rsidR="009D1B48" w:rsidRPr="00696AA5" w:rsidRDefault="009D1B48" w:rsidP="00717243">
      <w:pPr>
        <w:ind w:firstLine="567"/>
        <w:jc w:val="both"/>
        <w:rPr>
          <w:rFonts w:ascii="Bookman Old Style" w:hAnsi="Bookman Old Style"/>
          <w:sz w:val="16"/>
          <w:szCs w:val="14"/>
        </w:rPr>
      </w:pPr>
    </w:p>
    <w:p w14:paraId="754A7E4D" w14:textId="77777777" w:rsidR="00EC3FC5" w:rsidRPr="00696AA5" w:rsidRDefault="00EC3FC5" w:rsidP="00717243">
      <w:pPr>
        <w:ind w:left="567"/>
        <w:jc w:val="both"/>
        <w:rPr>
          <w:rFonts w:ascii="Bookman Old Style" w:hAnsi="Bookman Old Style"/>
          <w:b/>
          <w:sz w:val="24"/>
        </w:rPr>
      </w:pPr>
      <w:r w:rsidRPr="00696AA5">
        <w:rPr>
          <w:rFonts w:ascii="Bookman Old Style" w:hAnsi="Bookman Old Style"/>
          <w:b/>
          <w:sz w:val="24"/>
        </w:rPr>
        <w:t xml:space="preserve">Perlindungan masyarakat </w:t>
      </w:r>
    </w:p>
    <w:p w14:paraId="45DC4443" w14:textId="77777777" w:rsidR="00EC3FC5" w:rsidRPr="00696AA5" w:rsidRDefault="00EC3FC5" w:rsidP="00717243">
      <w:pPr>
        <w:ind w:firstLine="567"/>
        <w:jc w:val="both"/>
        <w:rPr>
          <w:rFonts w:ascii="Bookman Old Style" w:hAnsi="Bookman Old Style"/>
          <w:sz w:val="24"/>
        </w:rPr>
      </w:pPr>
      <w:r w:rsidRPr="00696AA5">
        <w:rPr>
          <w:rFonts w:ascii="Bookman Old Style" w:hAnsi="Bookman Old Style"/>
          <w:sz w:val="24"/>
        </w:rPr>
        <w:t>Pemberdayaan masyarakat untuk menjaga kamtramtibum merupakan salah satu alternatif upaya yang ditempuh untuk mengatasi permasalahan kurangnya jumlah personil aparat pengamanan. Upaya pemberdayaan yang dilakukan antara lain melalui perekrutan Linmas. Rasio Linmas per 10.000 penduduk ditunjukkan pada tabel di bawah ini :</w:t>
      </w:r>
    </w:p>
    <w:p w14:paraId="2E339495" w14:textId="4C9D129C" w:rsidR="00EC3FC5" w:rsidRPr="00696AA5" w:rsidRDefault="00EC3FC5" w:rsidP="00717243">
      <w:pPr>
        <w:pStyle w:val="ListParagraph"/>
        <w:spacing w:line="240" w:lineRule="auto"/>
        <w:ind w:left="0"/>
        <w:jc w:val="center"/>
        <w:rPr>
          <w:rFonts w:ascii="Bookman Old Style" w:hAnsi="Bookman Old Style" w:cs="Arial"/>
          <w:b/>
          <w:bCs/>
          <w:sz w:val="24"/>
          <w:szCs w:val="24"/>
          <w:lang w:eastAsia="id-ID"/>
        </w:rPr>
      </w:pPr>
      <w:bookmarkStart w:id="174" w:name="_Toc13849187"/>
      <w:bookmarkStart w:id="175" w:name="_Toc61788046"/>
      <w:bookmarkStart w:id="176" w:name="_Toc235114207"/>
      <w:r w:rsidRPr="00696AA5">
        <w:rPr>
          <w:rFonts w:ascii="Bookman Old Style" w:hAnsi="Bookman Old Style"/>
          <w:b/>
          <w:sz w:val="24"/>
          <w:szCs w:val="24"/>
        </w:rPr>
        <w:lastRenderedPageBreak/>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47</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cs="Arial"/>
          <w:b/>
          <w:bCs/>
          <w:sz w:val="24"/>
          <w:szCs w:val="24"/>
          <w:lang w:eastAsia="id-ID"/>
        </w:rPr>
        <w:t xml:space="preserve">Rasio Jumlah Linmas Per 10.000 Penduduk Tahun </w:t>
      </w:r>
      <w:bookmarkEnd w:id="174"/>
      <w:bookmarkEnd w:id="175"/>
      <w:r w:rsidR="003614F9" w:rsidRPr="00696AA5">
        <w:rPr>
          <w:rFonts w:ascii="Bookman Old Style" w:hAnsi="Bookman Old Style" w:cs="Arial"/>
          <w:b/>
          <w:bCs/>
          <w:sz w:val="24"/>
          <w:szCs w:val="24"/>
          <w:lang w:eastAsia="id-ID"/>
        </w:rPr>
        <w:t>2021-2025</w:t>
      </w:r>
      <w:bookmarkEnd w:id="1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8"/>
        <w:gridCol w:w="2338"/>
        <w:gridCol w:w="2168"/>
        <w:gridCol w:w="1448"/>
      </w:tblGrid>
      <w:tr w:rsidR="0092034C" w:rsidRPr="00696AA5" w14:paraId="3E843D53" w14:textId="77777777" w:rsidTr="00561408">
        <w:trPr>
          <w:trHeight w:val="283"/>
          <w:tblHeader/>
          <w:jc w:val="center"/>
        </w:trPr>
        <w:tc>
          <w:tcPr>
            <w:tcW w:w="1258" w:type="dxa"/>
            <w:tcBorders>
              <w:top w:val="single" w:sz="4" w:space="0" w:color="auto"/>
              <w:left w:val="single" w:sz="4" w:space="0" w:color="auto"/>
              <w:bottom w:val="single" w:sz="4" w:space="0" w:color="auto"/>
              <w:right w:val="single" w:sz="4" w:space="0" w:color="auto"/>
            </w:tcBorders>
            <w:vAlign w:val="center"/>
            <w:hideMark/>
          </w:tcPr>
          <w:p w14:paraId="76CF243C" w14:textId="77777777" w:rsidR="0092034C" w:rsidRPr="00696AA5" w:rsidRDefault="0092034C" w:rsidP="00717243">
            <w:pPr>
              <w:spacing w:line="240" w:lineRule="auto"/>
              <w:jc w:val="center"/>
              <w:rPr>
                <w:rFonts w:ascii="Bookman Old Style" w:hAnsi="Bookman Old Style" w:cs="Arial"/>
                <w:b/>
                <w:bCs/>
                <w:sz w:val="20"/>
                <w:lang w:eastAsia="id-ID"/>
              </w:rPr>
            </w:pPr>
            <w:r w:rsidRPr="00696AA5">
              <w:rPr>
                <w:rFonts w:ascii="Bookman Old Style" w:hAnsi="Bookman Old Style" w:cs="Arial"/>
                <w:b/>
                <w:bCs/>
                <w:sz w:val="20"/>
                <w:lang w:eastAsia="id-ID"/>
              </w:rPr>
              <w:t>Tahun</w:t>
            </w:r>
          </w:p>
        </w:tc>
        <w:tc>
          <w:tcPr>
            <w:tcW w:w="2338" w:type="dxa"/>
            <w:tcBorders>
              <w:top w:val="single" w:sz="4" w:space="0" w:color="auto"/>
              <w:left w:val="single" w:sz="4" w:space="0" w:color="auto"/>
              <w:bottom w:val="single" w:sz="4" w:space="0" w:color="auto"/>
              <w:right w:val="single" w:sz="4" w:space="0" w:color="auto"/>
            </w:tcBorders>
            <w:vAlign w:val="center"/>
            <w:hideMark/>
          </w:tcPr>
          <w:p w14:paraId="03AE1AC5" w14:textId="77777777" w:rsidR="0092034C" w:rsidRPr="00696AA5" w:rsidRDefault="0092034C" w:rsidP="00717243">
            <w:pPr>
              <w:spacing w:line="240" w:lineRule="auto"/>
              <w:jc w:val="center"/>
              <w:rPr>
                <w:rFonts w:ascii="Bookman Old Style" w:hAnsi="Bookman Old Style" w:cs="Arial"/>
                <w:b/>
                <w:bCs/>
                <w:sz w:val="20"/>
                <w:lang w:eastAsia="id-ID"/>
              </w:rPr>
            </w:pPr>
            <w:r w:rsidRPr="00696AA5">
              <w:rPr>
                <w:rFonts w:ascii="Bookman Old Style" w:hAnsi="Bookman Old Style" w:cs="Arial"/>
                <w:b/>
                <w:bCs/>
                <w:sz w:val="20"/>
                <w:lang w:eastAsia="id-ID"/>
              </w:rPr>
              <w:t>Jumlah Linmas</w:t>
            </w:r>
          </w:p>
        </w:tc>
        <w:tc>
          <w:tcPr>
            <w:tcW w:w="2168" w:type="dxa"/>
            <w:tcBorders>
              <w:top w:val="single" w:sz="4" w:space="0" w:color="auto"/>
              <w:left w:val="single" w:sz="4" w:space="0" w:color="auto"/>
              <w:bottom w:val="single" w:sz="4" w:space="0" w:color="auto"/>
              <w:right w:val="single" w:sz="4" w:space="0" w:color="auto"/>
            </w:tcBorders>
            <w:vAlign w:val="center"/>
            <w:hideMark/>
          </w:tcPr>
          <w:p w14:paraId="4945AC8A" w14:textId="77777777" w:rsidR="0092034C" w:rsidRPr="00696AA5" w:rsidRDefault="0092034C" w:rsidP="00717243">
            <w:pPr>
              <w:spacing w:line="240" w:lineRule="auto"/>
              <w:jc w:val="center"/>
              <w:rPr>
                <w:rFonts w:ascii="Bookman Old Style" w:hAnsi="Bookman Old Style" w:cs="Arial"/>
                <w:b/>
                <w:bCs/>
                <w:sz w:val="20"/>
                <w:lang w:eastAsia="id-ID"/>
              </w:rPr>
            </w:pPr>
            <w:r w:rsidRPr="00696AA5">
              <w:rPr>
                <w:rFonts w:ascii="Bookman Old Style" w:hAnsi="Bookman Old Style" w:cs="Arial"/>
                <w:b/>
                <w:bCs/>
                <w:sz w:val="20"/>
                <w:lang w:eastAsia="id-ID"/>
              </w:rPr>
              <w:t>Jumlah Penduduk</w:t>
            </w:r>
          </w:p>
        </w:tc>
        <w:tc>
          <w:tcPr>
            <w:tcW w:w="1448" w:type="dxa"/>
            <w:tcBorders>
              <w:top w:val="single" w:sz="4" w:space="0" w:color="auto"/>
              <w:left w:val="single" w:sz="4" w:space="0" w:color="auto"/>
              <w:bottom w:val="single" w:sz="4" w:space="0" w:color="auto"/>
              <w:right w:val="single" w:sz="4" w:space="0" w:color="auto"/>
            </w:tcBorders>
            <w:vAlign w:val="center"/>
            <w:hideMark/>
          </w:tcPr>
          <w:p w14:paraId="10F91416" w14:textId="77777777" w:rsidR="0092034C" w:rsidRPr="00696AA5" w:rsidRDefault="0092034C" w:rsidP="00717243">
            <w:pPr>
              <w:spacing w:line="240" w:lineRule="auto"/>
              <w:jc w:val="center"/>
              <w:rPr>
                <w:rFonts w:ascii="Bookman Old Style" w:hAnsi="Bookman Old Style" w:cs="Arial"/>
                <w:b/>
                <w:bCs/>
                <w:sz w:val="20"/>
                <w:lang w:eastAsia="id-ID"/>
              </w:rPr>
            </w:pPr>
            <w:r w:rsidRPr="00696AA5">
              <w:rPr>
                <w:rFonts w:ascii="Bookman Old Style" w:hAnsi="Bookman Old Style" w:cs="Arial"/>
                <w:b/>
                <w:bCs/>
                <w:sz w:val="20"/>
                <w:lang w:eastAsia="id-ID"/>
              </w:rPr>
              <w:t>Rasio</w:t>
            </w:r>
          </w:p>
        </w:tc>
      </w:tr>
      <w:tr w:rsidR="0092034C" w:rsidRPr="00696AA5" w14:paraId="6FD44C64" w14:textId="77777777" w:rsidTr="00D43A2D">
        <w:trPr>
          <w:trHeight w:val="283"/>
          <w:jc w:val="center"/>
        </w:trPr>
        <w:tc>
          <w:tcPr>
            <w:tcW w:w="1258" w:type="dxa"/>
            <w:tcBorders>
              <w:top w:val="single" w:sz="4" w:space="0" w:color="auto"/>
              <w:left w:val="single" w:sz="4" w:space="0" w:color="auto"/>
              <w:bottom w:val="single" w:sz="4" w:space="0" w:color="auto"/>
              <w:right w:val="single" w:sz="4" w:space="0" w:color="auto"/>
            </w:tcBorders>
            <w:vAlign w:val="center"/>
            <w:hideMark/>
          </w:tcPr>
          <w:p w14:paraId="6D77330E" w14:textId="4AB76A1A" w:rsidR="0092034C" w:rsidRPr="00696AA5" w:rsidRDefault="0092034C"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2021</w:t>
            </w:r>
          </w:p>
        </w:tc>
        <w:tc>
          <w:tcPr>
            <w:tcW w:w="2338" w:type="dxa"/>
            <w:tcBorders>
              <w:top w:val="single" w:sz="4" w:space="0" w:color="auto"/>
              <w:left w:val="single" w:sz="4" w:space="0" w:color="auto"/>
              <w:bottom w:val="single" w:sz="4" w:space="0" w:color="auto"/>
              <w:right w:val="single" w:sz="4" w:space="0" w:color="auto"/>
            </w:tcBorders>
            <w:hideMark/>
          </w:tcPr>
          <w:p w14:paraId="10EE9C65" w14:textId="17A2C9FC" w:rsidR="0092034C" w:rsidRPr="00696AA5" w:rsidRDefault="0092034C"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8.980</w:t>
            </w:r>
          </w:p>
        </w:tc>
        <w:tc>
          <w:tcPr>
            <w:tcW w:w="2168" w:type="dxa"/>
            <w:tcBorders>
              <w:top w:val="single" w:sz="4" w:space="0" w:color="auto"/>
              <w:left w:val="single" w:sz="4" w:space="0" w:color="auto"/>
              <w:bottom w:val="single" w:sz="4" w:space="0" w:color="auto"/>
              <w:right w:val="single" w:sz="4" w:space="0" w:color="auto"/>
            </w:tcBorders>
            <w:hideMark/>
          </w:tcPr>
          <w:p w14:paraId="2CF28F5B" w14:textId="3069AB06" w:rsidR="0092034C" w:rsidRPr="00696AA5" w:rsidRDefault="0092034C"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Tahoma"/>
                <w:sz w:val="20"/>
                <w:szCs w:val="20"/>
                <w:lang w:eastAsia="id-ID"/>
              </w:rPr>
              <w:t>1.980.912</w:t>
            </w:r>
          </w:p>
        </w:tc>
        <w:tc>
          <w:tcPr>
            <w:tcW w:w="1448" w:type="dxa"/>
            <w:tcBorders>
              <w:top w:val="single" w:sz="4" w:space="0" w:color="auto"/>
              <w:left w:val="single" w:sz="4" w:space="0" w:color="auto"/>
              <w:bottom w:val="single" w:sz="4" w:space="0" w:color="auto"/>
              <w:right w:val="single" w:sz="4" w:space="0" w:color="auto"/>
            </w:tcBorders>
            <w:hideMark/>
          </w:tcPr>
          <w:p w14:paraId="70726687" w14:textId="11197EA7" w:rsidR="0092034C" w:rsidRPr="00696AA5" w:rsidRDefault="0092034C" w:rsidP="00717243">
            <w:pPr>
              <w:spacing w:line="240" w:lineRule="auto"/>
              <w:jc w:val="center"/>
              <w:rPr>
                <w:rFonts w:ascii="Bookman Old Style" w:hAnsi="Bookman Old Style" w:cs="Arial"/>
                <w:sz w:val="20"/>
                <w:szCs w:val="20"/>
              </w:rPr>
            </w:pPr>
            <w:r w:rsidRPr="00696AA5">
              <w:rPr>
                <w:rFonts w:ascii="Bookman Old Style" w:hAnsi="Bookman Old Style" w:cs="Tahoma"/>
                <w:sz w:val="20"/>
                <w:szCs w:val="20"/>
                <w:lang w:eastAsia="id-ID"/>
              </w:rPr>
              <w:t>43,31</w:t>
            </w:r>
          </w:p>
        </w:tc>
      </w:tr>
      <w:tr w:rsidR="0092034C" w:rsidRPr="00696AA5" w14:paraId="553B0029" w14:textId="77777777" w:rsidTr="005729BD">
        <w:trPr>
          <w:trHeight w:val="283"/>
          <w:jc w:val="center"/>
        </w:trPr>
        <w:tc>
          <w:tcPr>
            <w:tcW w:w="1258" w:type="dxa"/>
            <w:tcBorders>
              <w:top w:val="single" w:sz="4" w:space="0" w:color="auto"/>
              <w:left w:val="single" w:sz="4" w:space="0" w:color="auto"/>
              <w:bottom w:val="single" w:sz="4" w:space="0" w:color="auto"/>
              <w:right w:val="single" w:sz="4" w:space="0" w:color="auto"/>
            </w:tcBorders>
            <w:vAlign w:val="center"/>
          </w:tcPr>
          <w:p w14:paraId="5626D1B1" w14:textId="52785C98" w:rsidR="0092034C" w:rsidRPr="00696AA5" w:rsidRDefault="0092034C"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2022</w:t>
            </w:r>
          </w:p>
        </w:tc>
        <w:tc>
          <w:tcPr>
            <w:tcW w:w="2338" w:type="dxa"/>
            <w:tcBorders>
              <w:top w:val="single" w:sz="4" w:space="0" w:color="auto"/>
              <w:left w:val="single" w:sz="4" w:space="0" w:color="auto"/>
              <w:bottom w:val="single" w:sz="4" w:space="0" w:color="auto"/>
              <w:right w:val="single" w:sz="4" w:space="0" w:color="auto"/>
            </w:tcBorders>
          </w:tcPr>
          <w:p w14:paraId="2A47541C" w14:textId="0488E523" w:rsidR="0092034C" w:rsidRPr="00696AA5" w:rsidRDefault="0092034C"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6.390</w:t>
            </w:r>
          </w:p>
        </w:tc>
        <w:tc>
          <w:tcPr>
            <w:tcW w:w="2168" w:type="dxa"/>
            <w:tcBorders>
              <w:top w:val="single" w:sz="4" w:space="0" w:color="auto"/>
              <w:left w:val="single" w:sz="4" w:space="0" w:color="auto"/>
              <w:bottom w:val="single" w:sz="4" w:space="0" w:color="auto"/>
              <w:right w:val="single" w:sz="4" w:space="0" w:color="auto"/>
            </w:tcBorders>
          </w:tcPr>
          <w:p w14:paraId="0D7283BA" w14:textId="1798CEE3" w:rsidR="0092034C" w:rsidRPr="00696AA5" w:rsidRDefault="0092034C"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2.014.746</w:t>
            </w:r>
          </w:p>
        </w:tc>
        <w:tc>
          <w:tcPr>
            <w:tcW w:w="1448" w:type="dxa"/>
            <w:tcBorders>
              <w:top w:val="single" w:sz="4" w:space="0" w:color="auto"/>
              <w:left w:val="single" w:sz="4" w:space="0" w:color="auto"/>
              <w:bottom w:val="single" w:sz="4" w:space="0" w:color="auto"/>
              <w:right w:val="single" w:sz="4" w:space="0" w:color="auto"/>
            </w:tcBorders>
          </w:tcPr>
          <w:p w14:paraId="7D3429F8" w14:textId="7590CF21" w:rsidR="0092034C" w:rsidRPr="00696AA5" w:rsidRDefault="0092034C" w:rsidP="00717243">
            <w:pPr>
              <w:spacing w:line="240" w:lineRule="auto"/>
              <w:jc w:val="center"/>
              <w:rPr>
                <w:rFonts w:ascii="Bookman Old Style" w:hAnsi="Bookman Old Style" w:cs="Arial"/>
                <w:sz w:val="20"/>
                <w:szCs w:val="20"/>
              </w:rPr>
            </w:pPr>
            <w:r w:rsidRPr="00696AA5">
              <w:rPr>
                <w:rFonts w:ascii="Bookman Old Style" w:hAnsi="Bookman Old Style" w:cs="Arial"/>
                <w:sz w:val="20"/>
                <w:szCs w:val="20"/>
              </w:rPr>
              <w:t>31,72</w:t>
            </w:r>
          </w:p>
        </w:tc>
      </w:tr>
      <w:tr w:rsidR="0092034C" w:rsidRPr="00696AA5" w14:paraId="2787EA73" w14:textId="77777777" w:rsidTr="00561408">
        <w:trPr>
          <w:trHeight w:val="283"/>
          <w:jc w:val="center"/>
        </w:trPr>
        <w:tc>
          <w:tcPr>
            <w:tcW w:w="1258" w:type="dxa"/>
            <w:tcBorders>
              <w:top w:val="single" w:sz="4" w:space="0" w:color="auto"/>
              <w:left w:val="single" w:sz="4" w:space="0" w:color="auto"/>
              <w:bottom w:val="single" w:sz="4" w:space="0" w:color="auto"/>
              <w:right w:val="single" w:sz="4" w:space="0" w:color="auto"/>
            </w:tcBorders>
            <w:vAlign w:val="center"/>
          </w:tcPr>
          <w:p w14:paraId="3DA5FD81" w14:textId="43E510B8" w:rsidR="0092034C" w:rsidRPr="00696AA5" w:rsidRDefault="0092034C"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2023</w:t>
            </w:r>
          </w:p>
        </w:tc>
        <w:tc>
          <w:tcPr>
            <w:tcW w:w="2338" w:type="dxa"/>
            <w:tcBorders>
              <w:top w:val="single" w:sz="4" w:space="0" w:color="auto"/>
              <w:left w:val="single" w:sz="4" w:space="0" w:color="auto"/>
              <w:bottom w:val="single" w:sz="4" w:space="0" w:color="auto"/>
              <w:right w:val="single" w:sz="4" w:space="0" w:color="auto"/>
            </w:tcBorders>
          </w:tcPr>
          <w:p w14:paraId="23FB0905" w14:textId="549076DB" w:rsidR="0092034C" w:rsidRPr="00696AA5" w:rsidRDefault="0092034C"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6.404</w:t>
            </w:r>
          </w:p>
        </w:tc>
        <w:tc>
          <w:tcPr>
            <w:tcW w:w="2168" w:type="dxa"/>
            <w:tcBorders>
              <w:top w:val="single" w:sz="4" w:space="0" w:color="auto"/>
              <w:left w:val="single" w:sz="4" w:space="0" w:color="auto"/>
              <w:bottom w:val="single" w:sz="4" w:space="0" w:color="auto"/>
              <w:right w:val="single" w:sz="4" w:space="0" w:color="auto"/>
            </w:tcBorders>
          </w:tcPr>
          <w:p w14:paraId="7095BF68" w14:textId="5C7413A0" w:rsidR="0092034C" w:rsidRPr="00696AA5" w:rsidRDefault="0092034C"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2.032.570</w:t>
            </w:r>
          </w:p>
        </w:tc>
        <w:tc>
          <w:tcPr>
            <w:tcW w:w="1448" w:type="dxa"/>
            <w:tcBorders>
              <w:top w:val="single" w:sz="4" w:space="0" w:color="auto"/>
              <w:left w:val="single" w:sz="4" w:space="0" w:color="auto"/>
              <w:bottom w:val="single" w:sz="4" w:space="0" w:color="auto"/>
              <w:right w:val="single" w:sz="4" w:space="0" w:color="auto"/>
            </w:tcBorders>
          </w:tcPr>
          <w:p w14:paraId="3BDCFAA2" w14:textId="671C6FBC" w:rsidR="0092034C" w:rsidRPr="00696AA5" w:rsidRDefault="0092034C" w:rsidP="00717243">
            <w:pPr>
              <w:spacing w:line="240" w:lineRule="auto"/>
              <w:jc w:val="center"/>
              <w:rPr>
                <w:rFonts w:ascii="Bookman Old Style" w:eastAsia="Batang" w:hAnsi="Bookman Old Style" w:cs="Arial"/>
                <w:sz w:val="20"/>
                <w:szCs w:val="20"/>
                <w:lang w:eastAsia="en-GB"/>
              </w:rPr>
            </w:pPr>
            <w:r w:rsidRPr="00696AA5">
              <w:rPr>
                <w:rFonts w:ascii="Bookman Old Style" w:eastAsia="Batang" w:hAnsi="Bookman Old Style" w:cs="Arial"/>
                <w:sz w:val="20"/>
                <w:szCs w:val="20"/>
                <w:lang w:eastAsia="en-GB"/>
              </w:rPr>
              <w:t>31,51</w:t>
            </w:r>
          </w:p>
        </w:tc>
      </w:tr>
      <w:tr w:rsidR="0092034C" w:rsidRPr="00696AA5" w14:paraId="3C53FA8A" w14:textId="77777777" w:rsidTr="00561408">
        <w:trPr>
          <w:trHeight w:val="283"/>
          <w:jc w:val="center"/>
        </w:trPr>
        <w:tc>
          <w:tcPr>
            <w:tcW w:w="1258" w:type="dxa"/>
            <w:tcBorders>
              <w:top w:val="single" w:sz="4" w:space="0" w:color="auto"/>
              <w:left w:val="single" w:sz="4" w:space="0" w:color="auto"/>
              <w:bottom w:val="single" w:sz="4" w:space="0" w:color="auto"/>
              <w:right w:val="single" w:sz="4" w:space="0" w:color="auto"/>
            </w:tcBorders>
            <w:vAlign w:val="center"/>
          </w:tcPr>
          <w:p w14:paraId="628C46DF" w14:textId="560C0F66" w:rsidR="0092034C" w:rsidRPr="00696AA5" w:rsidRDefault="0092034C"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2024</w:t>
            </w:r>
          </w:p>
        </w:tc>
        <w:tc>
          <w:tcPr>
            <w:tcW w:w="2338" w:type="dxa"/>
            <w:tcBorders>
              <w:top w:val="single" w:sz="4" w:space="0" w:color="auto"/>
              <w:left w:val="single" w:sz="4" w:space="0" w:color="auto"/>
              <w:bottom w:val="single" w:sz="4" w:space="0" w:color="auto"/>
              <w:right w:val="single" w:sz="4" w:space="0" w:color="auto"/>
            </w:tcBorders>
          </w:tcPr>
          <w:p w14:paraId="3A87CAC1" w14:textId="4D2B93C1" w:rsidR="0092034C" w:rsidRPr="00696AA5" w:rsidRDefault="0092034C"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6.404</w:t>
            </w:r>
          </w:p>
        </w:tc>
        <w:tc>
          <w:tcPr>
            <w:tcW w:w="2168" w:type="dxa"/>
            <w:tcBorders>
              <w:top w:val="single" w:sz="4" w:space="0" w:color="auto"/>
              <w:left w:val="single" w:sz="4" w:space="0" w:color="auto"/>
              <w:bottom w:val="single" w:sz="4" w:space="0" w:color="auto"/>
              <w:right w:val="single" w:sz="4" w:space="0" w:color="auto"/>
            </w:tcBorders>
          </w:tcPr>
          <w:p w14:paraId="067A1D9E" w14:textId="1C819C81" w:rsidR="0092034C" w:rsidRPr="00696AA5" w:rsidRDefault="0092034C"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2.059.748</w:t>
            </w:r>
          </w:p>
        </w:tc>
        <w:tc>
          <w:tcPr>
            <w:tcW w:w="1448" w:type="dxa"/>
            <w:tcBorders>
              <w:top w:val="single" w:sz="4" w:space="0" w:color="auto"/>
              <w:left w:val="single" w:sz="4" w:space="0" w:color="auto"/>
              <w:bottom w:val="single" w:sz="4" w:space="0" w:color="auto"/>
              <w:right w:val="single" w:sz="4" w:space="0" w:color="auto"/>
            </w:tcBorders>
          </w:tcPr>
          <w:p w14:paraId="15CEDF2A" w14:textId="2FA51F35" w:rsidR="0092034C" w:rsidRPr="00696AA5" w:rsidRDefault="0092034C" w:rsidP="00717243">
            <w:pPr>
              <w:spacing w:line="240" w:lineRule="auto"/>
              <w:jc w:val="center"/>
              <w:rPr>
                <w:rFonts w:ascii="Bookman Old Style" w:eastAsia="Batang" w:hAnsi="Bookman Old Style" w:cs="Arial"/>
                <w:sz w:val="20"/>
                <w:szCs w:val="20"/>
                <w:lang w:eastAsia="en-GB"/>
              </w:rPr>
            </w:pPr>
            <w:r w:rsidRPr="00696AA5">
              <w:rPr>
                <w:rFonts w:ascii="Bookman Old Style" w:hAnsi="Bookman Old Style" w:cs="Arial"/>
                <w:sz w:val="20"/>
                <w:szCs w:val="20"/>
              </w:rPr>
              <w:t>31,09</w:t>
            </w:r>
          </w:p>
        </w:tc>
      </w:tr>
      <w:tr w:rsidR="0092034C" w:rsidRPr="00696AA5" w14:paraId="63A034FA" w14:textId="77777777" w:rsidTr="00561408">
        <w:trPr>
          <w:trHeight w:val="283"/>
          <w:jc w:val="center"/>
        </w:trPr>
        <w:tc>
          <w:tcPr>
            <w:tcW w:w="1258" w:type="dxa"/>
            <w:tcBorders>
              <w:top w:val="single" w:sz="4" w:space="0" w:color="auto"/>
              <w:left w:val="single" w:sz="4" w:space="0" w:color="auto"/>
              <w:bottom w:val="single" w:sz="4" w:space="0" w:color="auto"/>
              <w:right w:val="single" w:sz="4" w:space="0" w:color="auto"/>
            </w:tcBorders>
            <w:vAlign w:val="center"/>
          </w:tcPr>
          <w:p w14:paraId="55EDFFFB" w14:textId="75886B95" w:rsidR="0092034C" w:rsidRPr="00696AA5" w:rsidRDefault="0092034C"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2025</w:t>
            </w:r>
          </w:p>
        </w:tc>
        <w:tc>
          <w:tcPr>
            <w:tcW w:w="2338" w:type="dxa"/>
            <w:tcBorders>
              <w:top w:val="single" w:sz="4" w:space="0" w:color="auto"/>
              <w:left w:val="single" w:sz="4" w:space="0" w:color="auto"/>
              <w:bottom w:val="single" w:sz="4" w:space="0" w:color="auto"/>
              <w:right w:val="single" w:sz="4" w:space="0" w:color="auto"/>
            </w:tcBorders>
          </w:tcPr>
          <w:p w14:paraId="268210E2" w14:textId="35F109B6" w:rsidR="0092034C" w:rsidRPr="00696AA5" w:rsidRDefault="00466EB1"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6195</w:t>
            </w:r>
          </w:p>
        </w:tc>
        <w:tc>
          <w:tcPr>
            <w:tcW w:w="2168" w:type="dxa"/>
            <w:tcBorders>
              <w:top w:val="single" w:sz="4" w:space="0" w:color="auto"/>
              <w:left w:val="single" w:sz="4" w:space="0" w:color="auto"/>
              <w:bottom w:val="single" w:sz="4" w:space="0" w:color="auto"/>
              <w:right w:val="single" w:sz="4" w:space="0" w:color="auto"/>
            </w:tcBorders>
          </w:tcPr>
          <w:p w14:paraId="66CE79A1" w14:textId="61521F59" w:rsidR="0092034C" w:rsidRPr="00696AA5" w:rsidRDefault="00466EB1" w:rsidP="00717243">
            <w:pPr>
              <w:pStyle w:val="ListParagraph"/>
              <w:spacing w:line="240" w:lineRule="auto"/>
              <w:ind w:left="0"/>
              <w:jc w:val="center"/>
              <w:rPr>
                <w:rFonts w:ascii="Bookman Old Style" w:hAnsi="Bookman Old Style" w:cs="Arial"/>
                <w:sz w:val="20"/>
                <w:szCs w:val="20"/>
              </w:rPr>
            </w:pPr>
            <w:r w:rsidRPr="00696AA5">
              <w:rPr>
                <w:rFonts w:ascii="Bookman Old Style" w:hAnsi="Bookman Old Style" w:cs="Arial"/>
                <w:sz w:val="20"/>
                <w:szCs w:val="20"/>
              </w:rPr>
              <w:t>2.046.390</w:t>
            </w:r>
          </w:p>
        </w:tc>
        <w:tc>
          <w:tcPr>
            <w:tcW w:w="1448" w:type="dxa"/>
            <w:tcBorders>
              <w:top w:val="single" w:sz="4" w:space="0" w:color="auto"/>
              <w:left w:val="single" w:sz="4" w:space="0" w:color="auto"/>
              <w:bottom w:val="single" w:sz="4" w:space="0" w:color="auto"/>
              <w:right w:val="single" w:sz="4" w:space="0" w:color="auto"/>
            </w:tcBorders>
          </w:tcPr>
          <w:p w14:paraId="1A1CF2ED" w14:textId="35BC744A" w:rsidR="0092034C" w:rsidRPr="00696AA5" w:rsidRDefault="00466EB1" w:rsidP="00717243">
            <w:pPr>
              <w:spacing w:line="240" w:lineRule="auto"/>
              <w:jc w:val="center"/>
              <w:rPr>
                <w:rFonts w:ascii="Bookman Old Style" w:eastAsia="Batang" w:hAnsi="Bookman Old Style" w:cs="Arial"/>
                <w:sz w:val="20"/>
                <w:szCs w:val="20"/>
                <w:lang w:eastAsia="en-GB"/>
              </w:rPr>
            </w:pPr>
            <w:r w:rsidRPr="00696AA5">
              <w:rPr>
                <w:rFonts w:ascii="Bookman Old Style" w:hAnsi="Bookman Old Style" w:cs="Arial"/>
                <w:sz w:val="20"/>
                <w:szCs w:val="20"/>
              </w:rPr>
              <w:t>30,27</w:t>
            </w:r>
          </w:p>
        </w:tc>
      </w:tr>
    </w:tbl>
    <w:p w14:paraId="141D5495" w14:textId="75CC1243" w:rsidR="00EC3FC5" w:rsidRPr="00696AA5" w:rsidRDefault="00EC3FC5" w:rsidP="00717243">
      <w:pPr>
        <w:pStyle w:val="ListParagraph"/>
        <w:spacing w:line="288" w:lineRule="auto"/>
        <w:ind w:left="709"/>
        <w:jc w:val="both"/>
        <w:rPr>
          <w:rFonts w:ascii="Bookman Old Style" w:hAnsi="Bookman Old Style" w:cs="Bookman Old Style"/>
          <w:i/>
          <w:sz w:val="18"/>
          <w:szCs w:val="20"/>
        </w:rPr>
      </w:pPr>
      <w:r w:rsidRPr="00696AA5">
        <w:rPr>
          <w:rFonts w:ascii="Bookman Old Style" w:hAnsi="Bookman Old Style" w:cs="Bookman Old Style"/>
          <w:i/>
          <w:sz w:val="18"/>
          <w:szCs w:val="20"/>
        </w:rPr>
        <w:t>Sumber : Satuan Polisi Pamong Praja Kabupaten Cilacap, Tahun 202</w:t>
      </w:r>
      <w:r w:rsidR="00BE3B78" w:rsidRPr="00696AA5">
        <w:rPr>
          <w:rFonts w:ascii="Bookman Old Style" w:hAnsi="Bookman Old Style" w:cs="Bookman Old Style"/>
          <w:i/>
          <w:sz w:val="18"/>
          <w:szCs w:val="20"/>
        </w:rPr>
        <w:t>6</w:t>
      </w:r>
    </w:p>
    <w:p w14:paraId="444291F9" w14:textId="77777777" w:rsidR="00EC3FC5" w:rsidRPr="00696AA5" w:rsidRDefault="00EC3FC5" w:rsidP="00717243">
      <w:pPr>
        <w:pStyle w:val="ListParagraph"/>
        <w:spacing w:line="288" w:lineRule="auto"/>
        <w:ind w:left="709"/>
        <w:jc w:val="both"/>
        <w:rPr>
          <w:rFonts w:ascii="Bookman Old Style" w:hAnsi="Bookman Old Style" w:cs="Bookman Old Style"/>
          <w:i/>
          <w:sz w:val="18"/>
          <w:szCs w:val="20"/>
        </w:rPr>
      </w:pPr>
    </w:p>
    <w:p w14:paraId="7A168AD8" w14:textId="173553AD" w:rsidR="00535F8D" w:rsidRPr="00696AA5" w:rsidRDefault="009B2D8D" w:rsidP="00717243">
      <w:pPr>
        <w:ind w:firstLine="567"/>
        <w:jc w:val="both"/>
        <w:rPr>
          <w:rFonts w:ascii="Bookman Old Style" w:hAnsi="Bookman Old Style"/>
          <w:sz w:val="24"/>
        </w:rPr>
      </w:pPr>
      <w:r w:rsidRPr="00696AA5">
        <w:rPr>
          <w:rFonts w:ascii="Bookman Old Style" w:hAnsi="Bookman Old Style"/>
          <w:sz w:val="24"/>
        </w:rPr>
        <w:t xml:space="preserve">Selanjutnya tingkat waktu tanggap </w:t>
      </w:r>
      <w:r w:rsidRPr="00696AA5">
        <w:rPr>
          <w:rFonts w:ascii="Bookman Old Style" w:hAnsi="Bookman Old Style"/>
          <w:i/>
          <w:sz w:val="24"/>
        </w:rPr>
        <w:t>response time rate</w:t>
      </w:r>
      <w:r w:rsidRPr="00696AA5">
        <w:rPr>
          <w:rFonts w:ascii="Bookman Old Style" w:hAnsi="Bookman Old Style"/>
          <w:sz w:val="24"/>
        </w:rPr>
        <w:t xml:space="preserve"> daerah layanan wilayah manajemen kebakaran (WMK) di Kabupaten Cilacap mencapai 6,</w:t>
      </w:r>
      <w:r w:rsidR="0092034C" w:rsidRPr="00696AA5">
        <w:rPr>
          <w:rFonts w:ascii="Bookman Old Style" w:hAnsi="Bookman Old Style"/>
          <w:sz w:val="24"/>
        </w:rPr>
        <w:t>83</w:t>
      </w:r>
      <w:r w:rsidRPr="00696AA5">
        <w:rPr>
          <w:rFonts w:ascii="Bookman Old Style" w:hAnsi="Bookman Old Style"/>
          <w:sz w:val="24"/>
        </w:rPr>
        <w:t xml:space="preserve"> menit pada tahun 202</w:t>
      </w:r>
      <w:r w:rsidR="0092034C" w:rsidRPr="00696AA5">
        <w:rPr>
          <w:rFonts w:ascii="Bookman Old Style" w:hAnsi="Bookman Old Style"/>
          <w:sz w:val="24"/>
        </w:rPr>
        <w:t>1</w:t>
      </w:r>
      <w:r w:rsidRPr="00696AA5">
        <w:rPr>
          <w:rFonts w:ascii="Bookman Old Style" w:hAnsi="Bookman Old Style"/>
          <w:sz w:val="24"/>
        </w:rPr>
        <w:t xml:space="preserve"> dan menjadi 1</w:t>
      </w:r>
      <w:r w:rsidR="00466EB1" w:rsidRPr="00696AA5">
        <w:rPr>
          <w:rFonts w:ascii="Bookman Old Style" w:hAnsi="Bookman Old Style"/>
          <w:sz w:val="24"/>
        </w:rPr>
        <w:t>3</w:t>
      </w:r>
      <w:r w:rsidR="0092034C" w:rsidRPr="00696AA5">
        <w:rPr>
          <w:rFonts w:ascii="Bookman Old Style" w:hAnsi="Bookman Old Style"/>
          <w:sz w:val="24"/>
        </w:rPr>
        <w:t>,</w:t>
      </w:r>
      <w:r w:rsidR="00466EB1" w:rsidRPr="00696AA5">
        <w:rPr>
          <w:rFonts w:ascii="Bookman Old Style" w:hAnsi="Bookman Old Style"/>
          <w:sz w:val="24"/>
        </w:rPr>
        <w:t>8</w:t>
      </w:r>
      <w:r w:rsidRPr="00696AA5">
        <w:rPr>
          <w:rFonts w:ascii="Bookman Old Style" w:hAnsi="Bookman Old Style"/>
          <w:sz w:val="24"/>
        </w:rPr>
        <w:t xml:space="preserve"> menit pada tahun 202</w:t>
      </w:r>
      <w:r w:rsidR="00466EB1" w:rsidRPr="00696AA5">
        <w:rPr>
          <w:rFonts w:ascii="Bookman Old Style" w:hAnsi="Bookman Old Style"/>
          <w:sz w:val="24"/>
        </w:rPr>
        <w:t>5</w:t>
      </w:r>
      <w:r w:rsidRPr="00696AA5">
        <w:rPr>
          <w:rFonts w:ascii="Bookman Old Style" w:hAnsi="Bookman Old Style"/>
          <w:sz w:val="24"/>
        </w:rPr>
        <w:t>. Sedangkan cakupan pengamanan yang ditangani mengalami kestabilan pada tahun 202</w:t>
      </w:r>
      <w:r w:rsidR="0092034C" w:rsidRPr="00696AA5">
        <w:rPr>
          <w:rFonts w:ascii="Bookman Old Style" w:hAnsi="Bookman Old Style"/>
          <w:sz w:val="24"/>
        </w:rPr>
        <w:t>1</w:t>
      </w:r>
      <w:r w:rsidRPr="00696AA5">
        <w:rPr>
          <w:rFonts w:ascii="Bookman Old Style" w:hAnsi="Bookman Old Style"/>
          <w:sz w:val="24"/>
        </w:rPr>
        <w:t xml:space="preserve"> sampai dengan tahun 202</w:t>
      </w:r>
      <w:r w:rsidR="00466EB1" w:rsidRPr="00696AA5">
        <w:rPr>
          <w:rFonts w:ascii="Bookman Old Style" w:hAnsi="Bookman Old Style"/>
          <w:sz w:val="24"/>
        </w:rPr>
        <w:t>5</w:t>
      </w:r>
      <w:r w:rsidRPr="00696AA5">
        <w:rPr>
          <w:rFonts w:ascii="Bookman Old Style" w:hAnsi="Bookman Old Style"/>
          <w:sz w:val="24"/>
        </w:rPr>
        <w:t xml:space="preserve"> mencapai 100 persen. Begitu pula indikator persentase patroli siaga ketertiban umum dan ketertiban masyarakat masih tetap mencapai 100 persen pada tahun 202</w:t>
      </w:r>
      <w:r w:rsidR="0092034C" w:rsidRPr="00696AA5">
        <w:rPr>
          <w:rFonts w:ascii="Bookman Old Style" w:hAnsi="Bookman Old Style"/>
          <w:sz w:val="24"/>
        </w:rPr>
        <w:t>1</w:t>
      </w:r>
      <w:r w:rsidRPr="00696AA5">
        <w:rPr>
          <w:rFonts w:ascii="Bookman Old Style" w:hAnsi="Bookman Old Style"/>
          <w:sz w:val="24"/>
        </w:rPr>
        <w:t xml:space="preserve"> sampai dengan tahun 202</w:t>
      </w:r>
      <w:r w:rsidR="00466EB1" w:rsidRPr="00696AA5">
        <w:rPr>
          <w:rFonts w:ascii="Bookman Old Style" w:hAnsi="Bookman Old Style"/>
          <w:sz w:val="24"/>
        </w:rPr>
        <w:t>5</w:t>
      </w:r>
      <w:r w:rsidRPr="00696AA5">
        <w:rPr>
          <w:rFonts w:ascii="Bookman Old Style" w:hAnsi="Bookman Old Style"/>
          <w:sz w:val="24"/>
        </w:rPr>
        <w:t>, cakupan patroli petugas satpol PP (dalam 24 jam) realisasi mengalami stabil mencapai 3 kali pada tahun 202</w:t>
      </w:r>
      <w:r w:rsidR="0092034C" w:rsidRPr="00696AA5">
        <w:rPr>
          <w:rFonts w:ascii="Bookman Old Style" w:hAnsi="Bookman Old Style"/>
          <w:sz w:val="24"/>
        </w:rPr>
        <w:t>1</w:t>
      </w:r>
      <w:r w:rsidRPr="00696AA5">
        <w:rPr>
          <w:rFonts w:ascii="Bookman Old Style" w:hAnsi="Bookman Old Style"/>
          <w:sz w:val="24"/>
        </w:rPr>
        <w:t xml:space="preserve"> juga terjadi pada tahun berikutnya</w:t>
      </w:r>
      <w:r w:rsidR="005B0D41" w:rsidRPr="00696AA5">
        <w:rPr>
          <w:rFonts w:ascii="Bookman Old Style" w:hAnsi="Bookman Old Style"/>
          <w:sz w:val="24"/>
        </w:rPr>
        <w:t>. Untuk jumlah kendaraan Pemadam Kebakaran ada 9 unit dan Relawan Damkar yang tersebar di 24 Kecamatan sebanyak 3</w:t>
      </w:r>
      <w:r w:rsidR="00217136" w:rsidRPr="00696AA5">
        <w:rPr>
          <w:rFonts w:ascii="Bookman Old Style" w:hAnsi="Bookman Old Style"/>
          <w:sz w:val="24"/>
        </w:rPr>
        <w:t>82</w:t>
      </w:r>
      <w:r w:rsidR="005B0D41" w:rsidRPr="00696AA5">
        <w:rPr>
          <w:rFonts w:ascii="Bookman Old Style" w:hAnsi="Bookman Old Style"/>
          <w:sz w:val="24"/>
        </w:rPr>
        <w:t xml:space="preserve"> orang meningkat dari tahun-tahun sebelumnya</w:t>
      </w:r>
      <w:r w:rsidRPr="00696AA5">
        <w:rPr>
          <w:rFonts w:ascii="Bookman Old Style" w:hAnsi="Bookman Old Style"/>
          <w:sz w:val="24"/>
        </w:rPr>
        <w:t>. Selengkapnya dapat dilihat pada tabel berikut ini</w:t>
      </w:r>
      <w:r w:rsidR="00EC3FC5" w:rsidRPr="00696AA5">
        <w:rPr>
          <w:rFonts w:ascii="Bookman Old Style" w:hAnsi="Bookman Old Style"/>
          <w:sz w:val="24"/>
        </w:rPr>
        <w:t>:</w:t>
      </w:r>
    </w:p>
    <w:p w14:paraId="15A2AEDE" w14:textId="15B1AA38" w:rsidR="00EC3FC5" w:rsidRPr="00696AA5" w:rsidRDefault="00EC3FC5" w:rsidP="00717243">
      <w:pPr>
        <w:pStyle w:val="Caption"/>
        <w:spacing w:after="0"/>
        <w:jc w:val="center"/>
        <w:rPr>
          <w:rFonts w:cs="Bookman Old Style"/>
          <w:bCs/>
        </w:rPr>
      </w:pPr>
      <w:bookmarkStart w:id="177" w:name="_Toc13849188"/>
      <w:bookmarkStart w:id="178" w:name="_Toc61788047"/>
      <w:bookmarkStart w:id="179" w:name="_Toc235114208"/>
      <w:r w:rsidRPr="00696AA5">
        <w:rPr>
          <w:szCs w:val="24"/>
        </w:rPr>
        <w:t xml:space="preserve">Tabel 2. </w:t>
      </w:r>
      <w:r w:rsidR="00E43DA0" w:rsidRPr="00696AA5">
        <w:rPr>
          <w:szCs w:val="24"/>
        </w:rPr>
        <w:fldChar w:fldCharType="begin"/>
      </w:r>
      <w:r w:rsidR="00E43DA0" w:rsidRPr="00696AA5">
        <w:rPr>
          <w:szCs w:val="24"/>
        </w:rPr>
        <w:instrText xml:space="preserve"> SEQ Tabel_2. \* ARABIC </w:instrText>
      </w:r>
      <w:r w:rsidR="00E43DA0" w:rsidRPr="00696AA5">
        <w:rPr>
          <w:szCs w:val="24"/>
        </w:rPr>
        <w:fldChar w:fldCharType="separate"/>
      </w:r>
      <w:r w:rsidR="007227E2" w:rsidRPr="00696AA5">
        <w:rPr>
          <w:noProof/>
          <w:szCs w:val="24"/>
        </w:rPr>
        <w:t>48</w:t>
      </w:r>
      <w:r w:rsidR="00E43DA0" w:rsidRPr="00696AA5">
        <w:rPr>
          <w:szCs w:val="24"/>
        </w:rPr>
        <w:fldChar w:fldCharType="end"/>
      </w:r>
      <w:r w:rsidRPr="00696AA5">
        <w:rPr>
          <w:szCs w:val="24"/>
        </w:rPr>
        <w:br/>
      </w:r>
      <w:r w:rsidRPr="00696AA5">
        <w:rPr>
          <w:rFonts w:cs="Bookman Old Style"/>
          <w:bCs/>
        </w:rPr>
        <w:t xml:space="preserve">Kondisi Ketertiban Masyarakat di Kabupaten Cilacap Tahun </w:t>
      </w:r>
      <w:bookmarkEnd w:id="177"/>
      <w:bookmarkEnd w:id="178"/>
      <w:r w:rsidR="003614F9" w:rsidRPr="00696AA5">
        <w:rPr>
          <w:rFonts w:cs="Bookman Old Style"/>
          <w:bCs/>
        </w:rPr>
        <w:t>2021-2025</w:t>
      </w:r>
      <w:bookmarkEnd w:id="179"/>
    </w:p>
    <w:tbl>
      <w:tblPr>
        <w:tblW w:w="9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2859"/>
        <w:gridCol w:w="1218"/>
        <w:gridCol w:w="901"/>
        <w:gridCol w:w="906"/>
        <w:gridCol w:w="903"/>
        <w:gridCol w:w="980"/>
        <w:gridCol w:w="931"/>
      </w:tblGrid>
      <w:tr w:rsidR="00EC3FC5" w:rsidRPr="00696AA5" w14:paraId="666AA5B8" w14:textId="77777777" w:rsidTr="00561408">
        <w:trPr>
          <w:tblHeader/>
        </w:trPr>
        <w:tc>
          <w:tcPr>
            <w:tcW w:w="538" w:type="dxa"/>
            <w:vMerge w:val="restart"/>
            <w:tcBorders>
              <w:top w:val="single" w:sz="4" w:space="0" w:color="auto"/>
              <w:left w:val="single" w:sz="4" w:space="0" w:color="auto"/>
              <w:bottom w:val="single" w:sz="4" w:space="0" w:color="auto"/>
              <w:right w:val="single" w:sz="4" w:space="0" w:color="auto"/>
            </w:tcBorders>
            <w:hideMark/>
          </w:tcPr>
          <w:p w14:paraId="1D1B279C"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No</w:t>
            </w:r>
          </w:p>
        </w:tc>
        <w:tc>
          <w:tcPr>
            <w:tcW w:w="2859" w:type="dxa"/>
            <w:vMerge w:val="restart"/>
            <w:tcBorders>
              <w:top w:val="single" w:sz="4" w:space="0" w:color="auto"/>
              <w:left w:val="single" w:sz="4" w:space="0" w:color="auto"/>
              <w:bottom w:val="single" w:sz="4" w:space="0" w:color="auto"/>
              <w:right w:val="single" w:sz="4" w:space="0" w:color="auto"/>
            </w:tcBorders>
            <w:hideMark/>
          </w:tcPr>
          <w:p w14:paraId="35CB3E8D"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1218" w:type="dxa"/>
            <w:vMerge w:val="restart"/>
            <w:tcBorders>
              <w:top w:val="single" w:sz="4" w:space="0" w:color="auto"/>
              <w:left w:val="single" w:sz="4" w:space="0" w:color="auto"/>
              <w:bottom w:val="single" w:sz="4" w:space="0" w:color="auto"/>
              <w:right w:val="single" w:sz="4" w:space="0" w:color="auto"/>
            </w:tcBorders>
            <w:hideMark/>
          </w:tcPr>
          <w:p w14:paraId="512B6783"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621" w:type="dxa"/>
            <w:gridSpan w:val="5"/>
            <w:tcBorders>
              <w:top w:val="single" w:sz="4" w:space="0" w:color="auto"/>
              <w:left w:val="single" w:sz="4" w:space="0" w:color="auto"/>
              <w:bottom w:val="single" w:sz="4" w:space="0" w:color="auto"/>
              <w:right w:val="single" w:sz="4" w:space="0" w:color="auto"/>
            </w:tcBorders>
          </w:tcPr>
          <w:p w14:paraId="092EE097"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Capaian Kinerja</w:t>
            </w:r>
          </w:p>
        </w:tc>
      </w:tr>
      <w:tr w:rsidR="0092034C" w:rsidRPr="00696AA5" w14:paraId="2745197A" w14:textId="77777777" w:rsidTr="00561408">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646BC5" w14:textId="77777777" w:rsidR="0092034C" w:rsidRPr="00696AA5" w:rsidRDefault="0092034C" w:rsidP="00717243">
            <w:pPr>
              <w:spacing w:line="256" w:lineRule="auto"/>
              <w:rPr>
                <w:rFonts w:ascii="Bookman Old Style" w:hAnsi="Bookman Old Style" w:cs="Tahoma"/>
                <w:b/>
                <w:sz w:val="20"/>
                <w:lang w:eastAsia="id-ID"/>
              </w:rPr>
            </w:pPr>
          </w:p>
        </w:tc>
        <w:tc>
          <w:tcPr>
            <w:tcW w:w="2859" w:type="dxa"/>
            <w:vMerge/>
            <w:tcBorders>
              <w:top w:val="single" w:sz="4" w:space="0" w:color="auto"/>
              <w:left w:val="single" w:sz="4" w:space="0" w:color="auto"/>
              <w:bottom w:val="single" w:sz="4" w:space="0" w:color="auto"/>
              <w:right w:val="single" w:sz="4" w:space="0" w:color="auto"/>
            </w:tcBorders>
            <w:vAlign w:val="center"/>
            <w:hideMark/>
          </w:tcPr>
          <w:p w14:paraId="3B873BEF" w14:textId="77777777" w:rsidR="0092034C" w:rsidRPr="00696AA5" w:rsidRDefault="0092034C" w:rsidP="00717243">
            <w:pPr>
              <w:spacing w:line="256" w:lineRule="auto"/>
              <w:rPr>
                <w:rFonts w:ascii="Bookman Old Style" w:hAnsi="Bookman Old Style" w:cs="Tahoma"/>
                <w:b/>
                <w:sz w:val="20"/>
                <w:lang w:eastAsia="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1311B8" w14:textId="77777777" w:rsidR="0092034C" w:rsidRPr="00696AA5" w:rsidRDefault="0092034C" w:rsidP="00717243">
            <w:pPr>
              <w:spacing w:line="256" w:lineRule="auto"/>
              <w:rPr>
                <w:rFonts w:ascii="Bookman Old Style" w:hAnsi="Bookman Old Style" w:cs="Tahoma"/>
                <w:b/>
                <w:sz w:val="20"/>
                <w:lang w:eastAsia="id-ID"/>
              </w:rPr>
            </w:pPr>
          </w:p>
        </w:tc>
        <w:tc>
          <w:tcPr>
            <w:tcW w:w="901" w:type="dxa"/>
            <w:tcBorders>
              <w:top w:val="single" w:sz="4" w:space="0" w:color="auto"/>
              <w:left w:val="single" w:sz="4" w:space="0" w:color="auto"/>
              <w:bottom w:val="single" w:sz="4" w:space="0" w:color="auto"/>
              <w:right w:val="single" w:sz="4" w:space="0" w:color="auto"/>
            </w:tcBorders>
            <w:hideMark/>
          </w:tcPr>
          <w:p w14:paraId="4C9BAE23" w14:textId="54E1E086" w:rsidR="0092034C" w:rsidRPr="00696AA5" w:rsidRDefault="0092034C"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906" w:type="dxa"/>
            <w:tcBorders>
              <w:top w:val="single" w:sz="4" w:space="0" w:color="auto"/>
              <w:left w:val="single" w:sz="4" w:space="0" w:color="auto"/>
              <w:bottom w:val="single" w:sz="4" w:space="0" w:color="auto"/>
              <w:right w:val="single" w:sz="4" w:space="0" w:color="auto"/>
            </w:tcBorders>
          </w:tcPr>
          <w:p w14:paraId="0B745CF2" w14:textId="634EDD07" w:rsidR="0092034C" w:rsidRPr="00696AA5" w:rsidRDefault="0092034C"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903" w:type="dxa"/>
            <w:tcBorders>
              <w:top w:val="single" w:sz="4" w:space="0" w:color="auto"/>
              <w:left w:val="single" w:sz="4" w:space="0" w:color="auto"/>
              <w:bottom w:val="single" w:sz="4" w:space="0" w:color="auto"/>
              <w:right w:val="single" w:sz="4" w:space="0" w:color="auto"/>
            </w:tcBorders>
          </w:tcPr>
          <w:p w14:paraId="0A1E566E" w14:textId="15DC0335" w:rsidR="0092034C" w:rsidRPr="00696AA5" w:rsidRDefault="0092034C"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980" w:type="dxa"/>
            <w:tcBorders>
              <w:top w:val="single" w:sz="4" w:space="0" w:color="auto"/>
              <w:left w:val="single" w:sz="4" w:space="0" w:color="auto"/>
              <w:bottom w:val="single" w:sz="4" w:space="0" w:color="auto"/>
              <w:right w:val="single" w:sz="4" w:space="0" w:color="auto"/>
            </w:tcBorders>
          </w:tcPr>
          <w:p w14:paraId="48E67B60" w14:textId="55DC1347" w:rsidR="0092034C" w:rsidRPr="00696AA5" w:rsidRDefault="0092034C"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931" w:type="dxa"/>
            <w:tcBorders>
              <w:top w:val="single" w:sz="4" w:space="0" w:color="auto"/>
              <w:left w:val="single" w:sz="4" w:space="0" w:color="auto"/>
              <w:bottom w:val="single" w:sz="4" w:space="0" w:color="auto"/>
              <w:right w:val="single" w:sz="4" w:space="0" w:color="auto"/>
            </w:tcBorders>
          </w:tcPr>
          <w:p w14:paraId="4D17DB4E" w14:textId="03044A63" w:rsidR="0092034C" w:rsidRPr="00696AA5" w:rsidRDefault="0092034C"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92034C" w:rsidRPr="00696AA5" w14:paraId="738D77EB" w14:textId="77777777" w:rsidTr="00561408">
        <w:tc>
          <w:tcPr>
            <w:tcW w:w="538" w:type="dxa"/>
            <w:tcBorders>
              <w:top w:val="single" w:sz="4" w:space="0" w:color="auto"/>
              <w:left w:val="single" w:sz="4" w:space="0" w:color="auto"/>
              <w:bottom w:val="single" w:sz="4" w:space="0" w:color="auto"/>
              <w:right w:val="single" w:sz="4" w:space="0" w:color="auto"/>
            </w:tcBorders>
            <w:hideMark/>
          </w:tcPr>
          <w:p w14:paraId="20EF2481" w14:textId="3987EADC"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1</w:t>
            </w:r>
          </w:p>
        </w:tc>
        <w:tc>
          <w:tcPr>
            <w:tcW w:w="2859" w:type="dxa"/>
            <w:tcBorders>
              <w:top w:val="single" w:sz="4" w:space="0" w:color="auto"/>
              <w:left w:val="single" w:sz="4" w:space="0" w:color="auto"/>
              <w:bottom w:val="single" w:sz="4" w:space="0" w:color="auto"/>
              <w:right w:val="single" w:sz="4" w:space="0" w:color="auto"/>
            </w:tcBorders>
            <w:hideMark/>
          </w:tcPr>
          <w:p w14:paraId="115831C6" w14:textId="61A3EDA1" w:rsidR="0092034C" w:rsidRPr="00696AA5" w:rsidRDefault="0092034C" w:rsidP="00717243">
            <w:pPr>
              <w:autoSpaceDE w:val="0"/>
              <w:autoSpaceDN w:val="0"/>
              <w:adjustRightInd w:val="0"/>
              <w:spacing w:line="240" w:lineRule="auto"/>
              <w:rPr>
                <w:rFonts w:ascii="Bookman Old Style" w:hAnsi="Bookman Old Style" w:cs="Tahoma"/>
                <w:sz w:val="18"/>
                <w:szCs w:val="18"/>
                <w:lang w:eastAsia="id-ID"/>
              </w:rPr>
            </w:pPr>
            <w:r w:rsidRPr="00696AA5">
              <w:rPr>
                <w:rFonts w:ascii="Bookman Old Style" w:hAnsi="Bookman Old Style"/>
                <w:sz w:val="18"/>
                <w:szCs w:val="18"/>
              </w:rPr>
              <w:t>Tingkat waktu tanggap (</w:t>
            </w:r>
            <w:r w:rsidRPr="00696AA5">
              <w:rPr>
                <w:rFonts w:ascii="Bookman Old Style" w:hAnsi="Bookman Old Style"/>
                <w:i/>
                <w:iCs/>
                <w:sz w:val="18"/>
                <w:szCs w:val="18"/>
              </w:rPr>
              <w:t>response time rate</w:t>
            </w:r>
            <w:r w:rsidRPr="00696AA5">
              <w:rPr>
                <w:rFonts w:ascii="Bookman Old Style" w:hAnsi="Bookman Old Style"/>
                <w:sz w:val="18"/>
                <w:szCs w:val="18"/>
              </w:rPr>
              <w:t>) daerah layanan Wilayah Manajemen Kebakaran (WMK)</w:t>
            </w:r>
          </w:p>
        </w:tc>
        <w:tc>
          <w:tcPr>
            <w:tcW w:w="1218" w:type="dxa"/>
            <w:tcBorders>
              <w:top w:val="single" w:sz="4" w:space="0" w:color="auto"/>
              <w:left w:val="single" w:sz="4" w:space="0" w:color="auto"/>
              <w:bottom w:val="single" w:sz="4" w:space="0" w:color="auto"/>
              <w:right w:val="single" w:sz="4" w:space="0" w:color="auto"/>
            </w:tcBorders>
            <w:vAlign w:val="center"/>
            <w:hideMark/>
          </w:tcPr>
          <w:p w14:paraId="7F7A2249" w14:textId="7BB91C7D"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Bookman Old Style"/>
                <w:sz w:val="20"/>
                <w:szCs w:val="20"/>
                <w:lang w:eastAsia="id-ID"/>
              </w:rPr>
              <w:t>Menit</w:t>
            </w:r>
          </w:p>
        </w:tc>
        <w:tc>
          <w:tcPr>
            <w:tcW w:w="901" w:type="dxa"/>
            <w:tcBorders>
              <w:top w:val="single" w:sz="4" w:space="0" w:color="auto"/>
              <w:left w:val="single" w:sz="4" w:space="0" w:color="auto"/>
              <w:bottom w:val="single" w:sz="4" w:space="0" w:color="auto"/>
              <w:right w:val="single" w:sz="4" w:space="0" w:color="auto"/>
            </w:tcBorders>
            <w:vAlign w:val="center"/>
          </w:tcPr>
          <w:p w14:paraId="0B8254EA" w14:textId="7B1B0E1F" w:rsidR="0092034C" w:rsidRPr="00696AA5" w:rsidRDefault="0092034C" w:rsidP="00717243">
            <w:pPr>
              <w:autoSpaceDE w:val="0"/>
              <w:autoSpaceDN w:val="0"/>
              <w:adjustRightInd w:val="0"/>
              <w:spacing w:line="240" w:lineRule="auto"/>
              <w:jc w:val="center"/>
              <w:rPr>
                <w:rFonts w:ascii="Bookman Old Style" w:hAnsi="Bookman Old Style" w:cs="Calibri"/>
                <w:sz w:val="20"/>
                <w:szCs w:val="24"/>
              </w:rPr>
            </w:pPr>
            <w:r w:rsidRPr="00696AA5">
              <w:rPr>
                <w:rFonts w:ascii="Bookman Old Style" w:hAnsi="Bookman Old Style" w:cs="Tahoma"/>
                <w:sz w:val="20"/>
                <w:lang w:eastAsia="id-ID"/>
              </w:rPr>
              <w:t>6,83</w:t>
            </w:r>
          </w:p>
        </w:tc>
        <w:tc>
          <w:tcPr>
            <w:tcW w:w="906" w:type="dxa"/>
            <w:tcBorders>
              <w:top w:val="single" w:sz="4" w:space="0" w:color="auto"/>
              <w:left w:val="single" w:sz="4" w:space="0" w:color="auto"/>
              <w:bottom w:val="single" w:sz="4" w:space="0" w:color="auto"/>
              <w:right w:val="single" w:sz="4" w:space="0" w:color="auto"/>
            </w:tcBorders>
            <w:vAlign w:val="center"/>
          </w:tcPr>
          <w:p w14:paraId="22005B5E" w14:textId="23E9E6C6" w:rsidR="0092034C" w:rsidRPr="00696AA5" w:rsidRDefault="0092034C" w:rsidP="00717243">
            <w:pPr>
              <w:autoSpaceDE w:val="0"/>
              <w:autoSpaceDN w:val="0"/>
              <w:adjustRightInd w:val="0"/>
              <w:spacing w:line="240" w:lineRule="auto"/>
              <w:jc w:val="center"/>
              <w:rPr>
                <w:rFonts w:ascii="Bookman Old Style" w:hAnsi="Bookman Old Style" w:cs="Calibri"/>
                <w:sz w:val="20"/>
                <w:szCs w:val="24"/>
              </w:rPr>
            </w:pPr>
            <w:r w:rsidRPr="00696AA5">
              <w:rPr>
                <w:rFonts w:ascii="Bookman Old Style" w:hAnsi="Bookman Old Style" w:cs="Tahoma"/>
                <w:sz w:val="20"/>
                <w:lang w:eastAsia="id-ID"/>
              </w:rPr>
              <w:t>8,48</w:t>
            </w:r>
          </w:p>
        </w:tc>
        <w:tc>
          <w:tcPr>
            <w:tcW w:w="903" w:type="dxa"/>
            <w:tcBorders>
              <w:top w:val="single" w:sz="4" w:space="0" w:color="auto"/>
              <w:left w:val="single" w:sz="4" w:space="0" w:color="auto"/>
              <w:bottom w:val="single" w:sz="4" w:space="0" w:color="auto"/>
              <w:right w:val="single" w:sz="4" w:space="0" w:color="auto"/>
            </w:tcBorders>
            <w:vAlign w:val="center"/>
          </w:tcPr>
          <w:p w14:paraId="02BDEE22" w14:textId="417884A6" w:rsidR="0092034C" w:rsidRPr="00696AA5" w:rsidRDefault="0092034C" w:rsidP="00717243">
            <w:pPr>
              <w:autoSpaceDE w:val="0"/>
              <w:autoSpaceDN w:val="0"/>
              <w:adjustRightInd w:val="0"/>
              <w:spacing w:line="240" w:lineRule="auto"/>
              <w:jc w:val="center"/>
              <w:rPr>
                <w:rFonts w:ascii="Bookman Old Style" w:hAnsi="Bookman Old Style" w:cs="Calibri"/>
                <w:sz w:val="20"/>
                <w:szCs w:val="24"/>
              </w:rPr>
            </w:pPr>
            <w:r w:rsidRPr="00696AA5">
              <w:rPr>
                <w:rFonts w:ascii="Bookman Old Style" w:hAnsi="Bookman Old Style" w:cs="Tahoma"/>
                <w:sz w:val="20"/>
                <w:lang w:eastAsia="id-ID"/>
              </w:rPr>
              <w:t>16,2</w:t>
            </w:r>
          </w:p>
        </w:tc>
        <w:tc>
          <w:tcPr>
            <w:tcW w:w="980" w:type="dxa"/>
            <w:tcBorders>
              <w:top w:val="single" w:sz="4" w:space="0" w:color="auto"/>
              <w:left w:val="single" w:sz="4" w:space="0" w:color="auto"/>
              <w:bottom w:val="single" w:sz="4" w:space="0" w:color="auto"/>
              <w:right w:val="single" w:sz="4" w:space="0" w:color="auto"/>
            </w:tcBorders>
            <w:vAlign w:val="center"/>
          </w:tcPr>
          <w:p w14:paraId="4B653EAE" w14:textId="6DD87A39"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12,5</w:t>
            </w:r>
          </w:p>
        </w:tc>
        <w:tc>
          <w:tcPr>
            <w:tcW w:w="931" w:type="dxa"/>
            <w:tcBorders>
              <w:top w:val="single" w:sz="4" w:space="0" w:color="auto"/>
              <w:left w:val="single" w:sz="4" w:space="0" w:color="auto"/>
              <w:bottom w:val="single" w:sz="4" w:space="0" w:color="auto"/>
              <w:right w:val="single" w:sz="4" w:space="0" w:color="auto"/>
            </w:tcBorders>
            <w:vAlign w:val="center"/>
          </w:tcPr>
          <w:p w14:paraId="06227920" w14:textId="4928EF4B" w:rsidR="0092034C" w:rsidRPr="00696AA5" w:rsidRDefault="00217136"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13,8</w:t>
            </w:r>
          </w:p>
        </w:tc>
      </w:tr>
      <w:tr w:rsidR="0092034C" w:rsidRPr="00696AA5" w14:paraId="6196DE9D" w14:textId="77777777" w:rsidTr="0092034C">
        <w:tc>
          <w:tcPr>
            <w:tcW w:w="538" w:type="dxa"/>
            <w:tcBorders>
              <w:top w:val="single" w:sz="4" w:space="0" w:color="auto"/>
              <w:left w:val="single" w:sz="4" w:space="0" w:color="auto"/>
              <w:bottom w:val="single" w:sz="4" w:space="0" w:color="auto"/>
              <w:right w:val="single" w:sz="4" w:space="0" w:color="auto"/>
            </w:tcBorders>
            <w:hideMark/>
          </w:tcPr>
          <w:p w14:paraId="153E7486" w14:textId="0DE05B48"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2</w:t>
            </w:r>
          </w:p>
        </w:tc>
        <w:tc>
          <w:tcPr>
            <w:tcW w:w="2859" w:type="dxa"/>
            <w:tcBorders>
              <w:top w:val="single" w:sz="4" w:space="0" w:color="auto"/>
              <w:left w:val="single" w:sz="4" w:space="0" w:color="auto"/>
              <w:bottom w:val="single" w:sz="4" w:space="0" w:color="auto"/>
              <w:right w:val="single" w:sz="4" w:space="0" w:color="auto"/>
            </w:tcBorders>
            <w:vAlign w:val="bottom"/>
            <w:hideMark/>
          </w:tcPr>
          <w:p w14:paraId="1808FFCA" w14:textId="5B24E4F2" w:rsidR="0092034C" w:rsidRPr="00696AA5" w:rsidRDefault="0092034C" w:rsidP="00717243">
            <w:pPr>
              <w:autoSpaceDE w:val="0"/>
              <w:autoSpaceDN w:val="0"/>
              <w:adjustRightInd w:val="0"/>
              <w:spacing w:line="240" w:lineRule="auto"/>
              <w:rPr>
                <w:rFonts w:ascii="Bookman Old Style" w:hAnsi="Bookman Old Style" w:cs="Tahoma"/>
                <w:sz w:val="18"/>
                <w:szCs w:val="18"/>
                <w:lang w:eastAsia="id-ID"/>
              </w:rPr>
            </w:pPr>
            <w:r w:rsidRPr="00696AA5">
              <w:rPr>
                <w:rFonts w:ascii="Bookman Old Style" w:hAnsi="Bookman Old Style" w:cs="Calibri"/>
                <w:sz w:val="18"/>
                <w:szCs w:val="18"/>
                <w:lang w:eastAsia="id-ID"/>
              </w:rPr>
              <w:t>Cakupan pengamanan yang ditangani</w:t>
            </w:r>
          </w:p>
        </w:tc>
        <w:tc>
          <w:tcPr>
            <w:tcW w:w="1218" w:type="dxa"/>
            <w:tcBorders>
              <w:top w:val="single" w:sz="4" w:space="0" w:color="auto"/>
              <w:left w:val="single" w:sz="4" w:space="0" w:color="auto"/>
              <w:bottom w:val="single" w:sz="4" w:space="0" w:color="auto"/>
              <w:right w:val="single" w:sz="4" w:space="0" w:color="auto"/>
            </w:tcBorders>
            <w:vAlign w:val="center"/>
            <w:hideMark/>
          </w:tcPr>
          <w:p w14:paraId="2C49AA52" w14:textId="323DA0E2"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Calibri"/>
                <w:sz w:val="20"/>
                <w:szCs w:val="24"/>
              </w:rPr>
              <w:t>%</w:t>
            </w:r>
          </w:p>
        </w:tc>
        <w:tc>
          <w:tcPr>
            <w:tcW w:w="901" w:type="dxa"/>
            <w:tcBorders>
              <w:top w:val="single" w:sz="4" w:space="0" w:color="auto"/>
              <w:left w:val="single" w:sz="4" w:space="0" w:color="auto"/>
              <w:bottom w:val="single" w:sz="4" w:space="0" w:color="auto"/>
              <w:right w:val="single" w:sz="4" w:space="0" w:color="auto"/>
            </w:tcBorders>
            <w:vAlign w:val="center"/>
            <w:hideMark/>
          </w:tcPr>
          <w:p w14:paraId="2117DFA3" w14:textId="3AF04F52" w:rsidR="0092034C" w:rsidRPr="00696AA5" w:rsidRDefault="0092034C" w:rsidP="00717243">
            <w:pPr>
              <w:autoSpaceDE w:val="0"/>
              <w:autoSpaceDN w:val="0"/>
              <w:adjustRightInd w:val="0"/>
              <w:spacing w:line="240" w:lineRule="auto"/>
              <w:jc w:val="center"/>
              <w:rPr>
                <w:rFonts w:ascii="Bookman Old Style" w:hAnsi="Bookman Old Style" w:cs="Calibri"/>
                <w:sz w:val="20"/>
                <w:szCs w:val="24"/>
              </w:rPr>
            </w:pPr>
            <w:r w:rsidRPr="00696AA5">
              <w:rPr>
                <w:rFonts w:ascii="Bookman Old Style" w:hAnsi="Bookman Old Style" w:cs="Tahoma"/>
                <w:sz w:val="20"/>
                <w:lang w:eastAsia="id-ID"/>
              </w:rPr>
              <w:t>100</w:t>
            </w:r>
          </w:p>
        </w:tc>
        <w:tc>
          <w:tcPr>
            <w:tcW w:w="906" w:type="dxa"/>
            <w:tcBorders>
              <w:top w:val="single" w:sz="4" w:space="0" w:color="auto"/>
              <w:left w:val="single" w:sz="4" w:space="0" w:color="auto"/>
              <w:bottom w:val="single" w:sz="4" w:space="0" w:color="auto"/>
              <w:right w:val="single" w:sz="4" w:space="0" w:color="auto"/>
            </w:tcBorders>
            <w:vAlign w:val="center"/>
          </w:tcPr>
          <w:p w14:paraId="2BEB2D82" w14:textId="50BBCD2F" w:rsidR="0092034C" w:rsidRPr="00696AA5" w:rsidRDefault="0092034C" w:rsidP="00717243">
            <w:pPr>
              <w:autoSpaceDE w:val="0"/>
              <w:autoSpaceDN w:val="0"/>
              <w:adjustRightInd w:val="0"/>
              <w:spacing w:line="240" w:lineRule="auto"/>
              <w:jc w:val="center"/>
              <w:rPr>
                <w:rFonts w:ascii="Bookman Old Style" w:hAnsi="Bookman Old Style" w:cs="Calibri"/>
                <w:sz w:val="20"/>
                <w:szCs w:val="24"/>
              </w:rPr>
            </w:pPr>
            <w:r w:rsidRPr="00696AA5">
              <w:rPr>
                <w:rFonts w:ascii="Bookman Old Style" w:hAnsi="Bookman Old Style" w:cs="Tahoma"/>
                <w:sz w:val="20"/>
                <w:lang w:eastAsia="id-ID"/>
              </w:rPr>
              <w:t>100</w:t>
            </w:r>
          </w:p>
        </w:tc>
        <w:tc>
          <w:tcPr>
            <w:tcW w:w="903" w:type="dxa"/>
            <w:tcBorders>
              <w:top w:val="single" w:sz="4" w:space="0" w:color="auto"/>
              <w:left w:val="single" w:sz="4" w:space="0" w:color="auto"/>
              <w:bottom w:val="single" w:sz="4" w:space="0" w:color="auto"/>
              <w:right w:val="single" w:sz="4" w:space="0" w:color="auto"/>
            </w:tcBorders>
            <w:vAlign w:val="center"/>
          </w:tcPr>
          <w:p w14:paraId="783D9E07" w14:textId="65086968" w:rsidR="0092034C" w:rsidRPr="00696AA5" w:rsidRDefault="0092034C" w:rsidP="00717243">
            <w:pPr>
              <w:autoSpaceDE w:val="0"/>
              <w:autoSpaceDN w:val="0"/>
              <w:adjustRightInd w:val="0"/>
              <w:spacing w:line="240" w:lineRule="auto"/>
              <w:jc w:val="center"/>
              <w:rPr>
                <w:rFonts w:ascii="Bookman Old Style" w:hAnsi="Bookman Old Style" w:cs="Calibri"/>
                <w:sz w:val="20"/>
                <w:szCs w:val="24"/>
              </w:rPr>
            </w:pPr>
            <w:r w:rsidRPr="00696AA5">
              <w:rPr>
                <w:rFonts w:ascii="Bookman Old Style" w:hAnsi="Bookman Old Style" w:cs="Tahoma"/>
                <w:sz w:val="20"/>
                <w:lang w:eastAsia="id-ID"/>
              </w:rPr>
              <w:t>100</w:t>
            </w:r>
          </w:p>
        </w:tc>
        <w:tc>
          <w:tcPr>
            <w:tcW w:w="980" w:type="dxa"/>
            <w:tcBorders>
              <w:top w:val="single" w:sz="4" w:space="0" w:color="auto"/>
              <w:left w:val="single" w:sz="4" w:space="0" w:color="auto"/>
              <w:bottom w:val="single" w:sz="4" w:space="0" w:color="auto"/>
              <w:right w:val="single" w:sz="4" w:space="0" w:color="auto"/>
            </w:tcBorders>
            <w:vAlign w:val="center"/>
          </w:tcPr>
          <w:p w14:paraId="6EE46F85" w14:textId="1011E6E8"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100</w:t>
            </w:r>
          </w:p>
        </w:tc>
        <w:tc>
          <w:tcPr>
            <w:tcW w:w="931" w:type="dxa"/>
            <w:tcBorders>
              <w:top w:val="single" w:sz="4" w:space="0" w:color="auto"/>
              <w:left w:val="single" w:sz="4" w:space="0" w:color="auto"/>
              <w:bottom w:val="single" w:sz="4" w:space="0" w:color="auto"/>
              <w:right w:val="single" w:sz="4" w:space="0" w:color="auto"/>
            </w:tcBorders>
            <w:vAlign w:val="center"/>
          </w:tcPr>
          <w:p w14:paraId="4C97409E" w14:textId="149BB1E8" w:rsidR="0092034C" w:rsidRPr="00696AA5" w:rsidRDefault="00217136"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100</w:t>
            </w:r>
          </w:p>
        </w:tc>
      </w:tr>
      <w:tr w:rsidR="0092034C" w:rsidRPr="00696AA5" w14:paraId="1C5EC9F2" w14:textId="77777777" w:rsidTr="0092034C">
        <w:tc>
          <w:tcPr>
            <w:tcW w:w="538" w:type="dxa"/>
            <w:tcBorders>
              <w:top w:val="single" w:sz="4" w:space="0" w:color="auto"/>
              <w:left w:val="single" w:sz="4" w:space="0" w:color="auto"/>
              <w:bottom w:val="single" w:sz="4" w:space="0" w:color="auto"/>
              <w:right w:val="single" w:sz="4" w:space="0" w:color="auto"/>
            </w:tcBorders>
            <w:hideMark/>
          </w:tcPr>
          <w:p w14:paraId="73E7187B" w14:textId="7A498F12"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3</w:t>
            </w:r>
          </w:p>
        </w:tc>
        <w:tc>
          <w:tcPr>
            <w:tcW w:w="2859" w:type="dxa"/>
            <w:tcBorders>
              <w:top w:val="single" w:sz="4" w:space="0" w:color="auto"/>
              <w:left w:val="single" w:sz="4" w:space="0" w:color="auto"/>
              <w:bottom w:val="single" w:sz="4" w:space="0" w:color="auto"/>
              <w:right w:val="single" w:sz="4" w:space="0" w:color="auto"/>
            </w:tcBorders>
            <w:hideMark/>
          </w:tcPr>
          <w:p w14:paraId="03A312A9" w14:textId="46E26440" w:rsidR="0092034C" w:rsidRPr="00696AA5" w:rsidRDefault="0092034C" w:rsidP="00717243">
            <w:pPr>
              <w:autoSpaceDE w:val="0"/>
              <w:autoSpaceDN w:val="0"/>
              <w:adjustRightInd w:val="0"/>
              <w:spacing w:line="240" w:lineRule="auto"/>
              <w:rPr>
                <w:rFonts w:ascii="Bookman Old Style" w:hAnsi="Bookman Old Style" w:cs="Tahoma"/>
                <w:sz w:val="18"/>
                <w:szCs w:val="18"/>
                <w:lang w:eastAsia="id-ID"/>
              </w:rPr>
            </w:pPr>
            <w:r w:rsidRPr="00696AA5">
              <w:rPr>
                <w:rFonts w:ascii="Bookman Old Style" w:hAnsi="Bookman Old Style" w:cs="Calibri"/>
                <w:sz w:val="18"/>
                <w:szCs w:val="18"/>
                <w:lang w:eastAsia="id-ID"/>
              </w:rPr>
              <w:t xml:space="preserve">Patroli siaga ketertiban umum dan ketertiban masyarakat </w:t>
            </w:r>
          </w:p>
        </w:tc>
        <w:tc>
          <w:tcPr>
            <w:tcW w:w="1218" w:type="dxa"/>
            <w:tcBorders>
              <w:top w:val="single" w:sz="4" w:space="0" w:color="auto"/>
              <w:left w:val="single" w:sz="4" w:space="0" w:color="auto"/>
              <w:bottom w:val="single" w:sz="4" w:space="0" w:color="auto"/>
              <w:right w:val="single" w:sz="4" w:space="0" w:color="auto"/>
            </w:tcBorders>
            <w:vAlign w:val="center"/>
            <w:hideMark/>
          </w:tcPr>
          <w:p w14:paraId="220F8722" w14:textId="30803EC9"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Calibri"/>
                <w:sz w:val="20"/>
                <w:szCs w:val="24"/>
              </w:rPr>
              <w:t>%</w:t>
            </w:r>
          </w:p>
        </w:tc>
        <w:tc>
          <w:tcPr>
            <w:tcW w:w="901" w:type="dxa"/>
            <w:tcBorders>
              <w:top w:val="single" w:sz="4" w:space="0" w:color="auto"/>
              <w:left w:val="single" w:sz="4" w:space="0" w:color="auto"/>
              <w:bottom w:val="single" w:sz="4" w:space="0" w:color="auto"/>
              <w:right w:val="single" w:sz="4" w:space="0" w:color="auto"/>
            </w:tcBorders>
            <w:vAlign w:val="center"/>
            <w:hideMark/>
          </w:tcPr>
          <w:p w14:paraId="48BFDD7F" w14:textId="77B100D7" w:rsidR="0092034C" w:rsidRPr="00696AA5" w:rsidRDefault="0092034C" w:rsidP="00717243">
            <w:pPr>
              <w:autoSpaceDE w:val="0"/>
              <w:autoSpaceDN w:val="0"/>
              <w:adjustRightInd w:val="0"/>
              <w:spacing w:line="240" w:lineRule="auto"/>
              <w:jc w:val="center"/>
              <w:rPr>
                <w:rFonts w:ascii="Bookman Old Style" w:hAnsi="Bookman Old Style" w:cs="Calibri"/>
                <w:sz w:val="20"/>
                <w:szCs w:val="24"/>
              </w:rPr>
            </w:pPr>
            <w:r w:rsidRPr="00696AA5">
              <w:rPr>
                <w:rFonts w:ascii="Bookman Old Style" w:hAnsi="Bookman Old Style" w:cs="Tahoma"/>
                <w:sz w:val="20"/>
                <w:lang w:eastAsia="id-ID"/>
              </w:rPr>
              <w:t>100</w:t>
            </w:r>
          </w:p>
        </w:tc>
        <w:tc>
          <w:tcPr>
            <w:tcW w:w="906" w:type="dxa"/>
            <w:tcBorders>
              <w:top w:val="single" w:sz="4" w:space="0" w:color="auto"/>
              <w:left w:val="single" w:sz="4" w:space="0" w:color="auto"/>
              <w:bottom w:val="single" w:sz="4" w:space="0" w:color="auto"/>
              <w:right w:val="single" w:sz="4" w:space="0" w:color="auto"/>
            </w:tcBorders>
            <w:vAlign w:val="center"/>
          </w:tcPr>
          <w:p w14:paraId="03A1292E" w14:textId="5884185F" w:rsidR="0092034C" w:rsidRPr="00696AA5" w:rsidRDefault="0092034C" w:rsidP="00717243">
            <w:pPr>
              <w:autoSpaceDE w:val="0"/>
              <w:autoSpaceDN w:val="0"/>
              <w:adjustRightInd w:val="0"/>
              <w:spacing w:line="240" w:lineRule="auto"/>
              <w:jc w:val="center"/>
              <w:rPr>
                <w:rFonts w:ascii="Bookman Old Style" w:hAnsi="Bookman Old Style" w:cs="Calibri"/>
                <w:sz w:val="20"/>
                <w:szCs w:val="24"/>
              </w:rPr>
            </w:pPr>
            <w:r w:rsidRPr="00696AA5">
              <w:rPr>
                <w:rFonts w:ascii="Bookman Old Style" w:hAnsi="Bookman Old Style" w:cs="Tahoma"/>
                <w:sz w:val="20"/>
                <w:lang w:eastAsia="id-ID"/>
              </w:rPr>
              <w:t>100</w:t>
            </w:r>
          </w:p>
        </w:tc>
        <w:tc>
          <w:tcPr>
            <w:tcW w:w="903" w:type="dxa"/>
            <w:tcBorders>
              <w:top w:val="single" w:sz="4" w:space="0" w:color="auto"/>
              <w:left w:val="single" w:sz="4" w:space="0" w:color="auto"/>
              <w:bottom w:val="single" w:sz="4" w:space="0" w:color="auto"/>
              <w:right w:val="single" w:sz="4" w:space="0" w:color="auto"/>
            </w:tcBorders>
            <w:vAlign w:val="center"/>
          </w:tcPr>
          <w:p w14:paraId="58B58D98" w14:textId="69FF9DB2" w:rsidR="0092034C" w:rsidRPr="00696AA5" w:rsidRDefault="0092034C" w:rsidP="00717243">
            <w:pPr>
              <w:autoSpaceDE w:val="0"/>
              <w:autoSpaceDN w:val="0"/>
              <w:adjustRightInd w:val="0"/>
              <w:spacing w:line="240" w:lineRule="auto"/>
              <w:jc w:val="center"/>
              <w:rPr>
                <w:rFonts w:ascii="Bookman Old Style" w:hAnsi="Bookman Old Style" w:cs="Calibri"/>
                <w:sz w:val="20"/>
                <w:szCs w:val="24"/>
              </w:rPr>
            </w:pPr>
            <w:r w:rsidRPr="00696AA5">
              <w:rPr>
                <w:rFonts w:ascii="Bookman Old Style" w:hAnsi="Bookman Old Style" w:cs="Tahoma"/>
                <w:sz w:val="20"/>
                <w:lang w:eastAsia="id-ID"/>
              </w:rPr>
              <w:t>100</w:t>
            </w:r>
          </w:p>
        </w:tc>
        <w:tc>
          <w:tcPr>
            <w:tcW w:w="980" w:type="dxa"/>
            <w:tcBorders>
              <w:top w:val="single" w:sz="4" w:space="0" w:color="auto"/>
              <w:left w:val="single" w:sz="4" w:space="0" w:color="auto"/>
              <w:bottom w:val="single" w:sz="4" w:space="0" w:color="auto"/>
              <w:right w:val="single" w:sz="4" w:space="0" w:color="auto"/>
            </w:tcBorders>
            <w:vAlign w:val="center"/>
          </w:tcPr>
          <w:p w14:paraId="4805EFC9" w14:textId="6EFA3FFC"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100</w:t>
            </w:r>
          </w:p>
        </w:tc>
        <w:tc>
          <w:tcPr>
            <w:tcW w:w="931" w:type="dxa"/>
            <w:tcBorders>
              <w:top w:val="single" w:sz="4" w:space="0" w:color="auto"/>
              <w:left w:val="single" w:sz="4" w:space="0" w:color="auto"/>
              <w:bottom w:val="single" w:sz="4" w:space="0" w:color="auto"/>
              <w:right w:val="single" w:sz="4" w:space="0" w:color="auto"/>
            </w:tcBorders>
            <w:vAlign w:val="center"/>
          </w:tcPr>
          <w:p w14:paraId="26CCDD9E" w14:textId="66F48BEC" w:rsidR="0092034C" w:rsidRPr="00696AA5" w:rsidRDefault="00217136"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100</w:t>
            </w:r>
          </w:p>
        </w:tc>
      </w:tr>
      <w:tr w:rsidR="0092034C" w:rsidRPr="00696AA5" w14:paraId="770F8F7A" w14:textId="77777777" w:rsidTr="0092034C">
        <w:tc>
          <w:tcPr>
            <w:tcW w:w="538" w:type="dxa"/>
            <w:tcBorders>
              <w:top w:val="single" w:sz="4" w:space="0" w:color="auto"/>
              <w:left w:val="single" w:sz="4" w:space="0" w:color="auto"/>
              <w:bottom w:val="single" w:sz="4" w:space="0" w:color="auto"/>
              <w:right w:val="single" w:sz="4" w:space="0" w:color="auto"/>
            </w:tcBorders>
            <w:hideMark/>
          </w:tcPr>
          <w:p w14:paraId="7B7610B1" w14:textId="73C5F689"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4</w:t>
            </w:r>
          </w:p>
        </w:tc>
        <w:tc>
          <w:tcPr>
            <w:tcW w:w="2859" w:type="dxa"/>
            <w:tcBorders>
              <w:top w:val="single" w:sz="4" w:space="0" w:color="auto"/>
              <w:left w:val="single" w:sz="4" w:space="0" w:color="auto"/>
              <w:bottom w:val="single" w:sz="4" w:space="0" w:color="auto"/>
              <w:right w:val="single" w:sz="4" w:space="0" w:color="auto"/>
            </w:tcBorders>
            <w:hideMark/>
          </w:tcPr>
          <w:p w14:paraId="7B6B56F3" w14:textId="08BE0477" w:rsidR="0092034C" w:rsidRPr="00696AA5" w:rsidRDefault="0092034C" w:rsidP="00717243">
            <w:pPr>
              <w:autoSpaceDE w:val="0"/>
              <w:autoSpaceDN w:val="0"/>
              <w:adjustRightInd w:val="0"/>
              <w:spacing w:line="240" w:lineRule="auto"/>
              <w:rPr>
                <w:rFonts w:ascii="Bookman Old Style" w:hAnsi="Bookman Old Style" w:cs="Tahoma"/>
                <w:sz w:val="18"/>
                <w:szCs w:val="18"/>
                <w:lang w:eastAsia="id-ID"/>
              </w:rPr>
            </w:pPr>
            <w:r w:rsidRPr="00696AA5">
              <w:rPr>
                <w:rFonts w:ascii="Bookman Old Style" w:hAnsi="Bookman Old Style" w:cs="Calibri"/>
                <w:sz w:val="18"/>
                <w:szCs w:val="18"/>
                <w:lang w:eastAsia="id-ID"/>
              </w:rPr>
              <w:t>Cakupan patroli petugas satpol PP (dalam 24 jam)</w:t>
            </w:r>
          </w:p>
        </w:tc>
        <w:tc>
          <w:tcPr>
            <w:tcW w:w="1218" w:type="dxa"/>
            <w:tcBorders>
              <w:top w:val="single" w:sz="4" w:space="0" w:color="auto"/>
              <w:left w:val="single" w:sz="4" w:space="0" w:color="auto"/>
              <w:bottom w:val="single" w:sz="4" w:space="0" w:color="auto"/>
              <w:right w:val="single" w:sz="4" w:space="0" w:color="auto"/>
            </w:tcBorders>
            <w:vAlign w:val="center"/>
            <w:hideMark/>
          </w:tcPr>
          <w:p w14:paraId="5FF3A3D5" w14:textId="1F246279"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Calibri"/>
                <w:sz w:val="20"/>
                <w:szCs w:val="24"/>
              </w:rPr>
              <w:t>Kali</w:t>
            </w:r>
          </w:p>
        </w:tc>
        <w:tc>
          <w:tcPr>
            <w:tcW w:w="901" w:type="dxa"/>
            <w:tcBorders>
              <w:top w:val="single" w:sz="4" w:space="0" w:color="auto"/>
              <w:left w:val="single" w:sz="4" w:space="0" w:color="auto"/>
              <w:bottom w:val="single" w:sz="4" w:space="0" w:color="auto"/>
              <w:right w:val="single" w:sz="4" w:space="0" w:color="auto"/>
            </w:tcBorders>
            <w:vAlign w:val="center"/>
            <w:hideMark/>
          </w:tcPr>
          <w:p w14:paraId="20E11073" w14:textId="64DC3B80" w:rsidR="0092034C" w:rsidRPr="00696AA5" w:rsidRDefault="0092034C" w:rsidP="00717243">
            <w:pPr>
              <w:autoSpaceDE w:val="0"/>
              <w:autoSpaceDN w:val="0"/>
              <w:adjustRightInd w:val="0"/>
              <w:spacing w:line="240" w:lineRule="auto"/>
              <w:jc w:val="center"/>
              <w:rPr>
                <w:rFonts w:ascii="Bookman Old Style" w:hAnsi="Bookman Old Style" w:cs="Calibri"/>
                <w:sz w:val="20"/>
                <w:szCs w:val="24"/>
              </w:rPr>
            </w:pPr>
            <w:r w:rsidRPr="00696AA5">
              <w:rPr>
                <w:rFonts w:ascii="Bookman Old Style" w:hAnsi="Bookman Old Style" w:cs="Tahoma"/>
                <w:sz w:val="20"/>
                <w:lang w:eastAsia="id-ID"/>
              </w:rPr>
              <w:t>3</w:t>
            </w:r>
          </w:p>
        </w:tc>
        <w:tc>
          <w:tcPr>
            <w:tcW w:w="906" w:type="dxa"/>
            <w:tcBorders>
              <w:top w:val="single" w:sz="4" w:space="0" w:color="auto"/>
              <w:left w:val="single" w:sz="4" w:space="0" w:color="auto"/>
              <w:bottom w:val="single" w:sz="4" w:space="0" w:color="auto"/>
              <w:right w:val="single" w:sz="4" w:space="0" w:color="auto"/>
            </w:tcBorders>
            <w:vAlign w:val="center"/>
          </w:tcPr>
          <w:p w14:paraId="7540DF18" w14:textId="053DAC95" w:rsidR="0092034C" w:rsidRPr="00696AA5" w:rsidRDefault="0092034C" w:rsidP="00717243">
            <w:pPr>
              <w:autoSpaceDE w:val="0"/>
              <w:autoSpaceDN w:val="0"/>
              <w:adjustRightInd w:val="0"/>
              <w:spacing w:line="240" w:lineRule="auto"/>
              <w:jc w:val="center"/>
              <w:rPr>
                <w:rFonts w:ascii="Bookman Old Style" w:hAnsi="Bookman Old Style" w:cs="Calibri"/>
                <w:sz w:val="20"/>
                <w:szCs w:val="24"/>
              </w:rPr>
            </w:pPr>
            <w:r w:rsidRPr="00696AA5">
              <w:rPr>
                <w:rFonts w:ascii="Bookman Old Style" w:hAnsi="Bookman Old Style" w:cs="Tahoma"/>
                <w:sz w:val="20"/>
                <w:lang w:eastAsia="id-ID"/>
              </w:rPr>
              <w:t>3</w:t>
            </w:r>
          </w:p>
        </w:tc>
        <w:tc>
          <w:tcPr>
            <w:tcW w:w="903" w:type="dxa"/>
            <w:tcBorders>
              <w:top w:val="single" w:sz="4" w:space="0" w:color="auto"/>
              <w:left w:val="single" w:sz="4" w:space="0" w:color="auto"/>
              <w:bottom w:val="single" w:sz="4" w:space="0" w:color="auto"/>
              <w:right w:val="single" w:sz="4" w:space="0" w:color="auto"/>
            </w:tcBorders>
            <w:vAlign w:val="center"/>
          </w:tcPr>
          <w:p w14:paraId="54BB9B52" w14:textId="22EDE761" w:rsidR="0092034C" w:rsidRPr="00696AA5" w:rsidRDefault="0092034C" w:rsidP="00717243">
            <w:pPr>
              <w:autoSpaceDE w:val="0"/>
              <w:autoSpaceDN w:val="0"/>
              <w:adjustRightInd w:val="0"/>
              <w:spacing w:line="240" w:lineRule="auto"/>
              <w:jc w:val="center"/>
              <w:rPr>
                <w:rFonts w:ascii="Bookman Old Style" w:hAnsi="Bookman Old Style" w:cs="Calibri"/>
                <w:sz w:val="20"/>
                <w:szCs w:val="24"/>
              </w:rPr>
            </w:pPr>
            <w:r w:rsidRPr="00696AA5">
              <w:rPr>
                <w:rFonts w:ascii="Bookman Old Style" w:hAnsi="Bookman Old Style" w:cs="Tahoma"/>
                <w:sz w:val="20"/>
                <w:lang w:eastAsia="id-ID"/>
              </w:rPr>
              <w:t>3</w:t>
            </w:r>
          </w:p>
        </w:tc>
        <w:tc>
          <w:tcPr>
            <w:tcW w:w="980" w:type="dxa"/>
            <w:tcBorders>
              <w:top w:val="single" w:sz="4" w:space="0" w:color="auto"/>
              <w:left w:val="single" w:sz="4" w:space="0" w:color="auto"/>
              <w:bottom w:val="single" w:sz="4" w:space="0" w:color="auto"/>
              <w:right w:val="single" w:sz="4" w:space="0" w:color="auto"/>
            </w:tcBorders>
            <w:vAlign w:val="center"/>
          </w:tcPr>
          <w:p w14:paraId="3C427F84" w14:textId="6BF93EBB"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3</w:t>
            </w:r>
          </w:p>
        </w:tc>
        <w:tc>
          <w:tcPr>
            <w:tcW w:w="931" w:type="dxa"/>
            <w:tcBorders>
              <w:top w:val="single" w:sz="4" w:space="0" w:color="auto"/>
              <w:left w:val="single" w:sz="4" w:space="0" w:color="auto"/>
              <w:bottom w:val="single" w:sz="4" w:space="0" w:color="auto"/>
              <w:right w:val="single" w:sz="4" w:space="0" w:color="auto"/>
            </w:tcBorders>
            <w:vAlign w:val="center"/>
          </w:tcPr>
          <w:p w14:paraId="5E22C5EA" w14:textId="3C763449" w:rsidR="0092034C" w:rsidRPr="00696AA5" w:rsidRDefault="00217136"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3</w:t>
            </w:r>
          </w:p>
        </w:tc>
      </w:tr>
      <w:tr w:rsidR="0092034C" w:rsidRPr="00696AA5" w14:paraId="48194184" w14:textId="77777777" w:rsidTr="0092034C">
        <w:tc>
          <w:tcPr>
            <w:tcW w:w="538" w:type="dxa"/>
            <w:tcBorders>
              <w:top w:val="single" w:sz="4" w:space="0" w:color="auto"/>
              <w:left w:val="single" w:sz="4" w:space="0" w:color="auto"/>
              <w:bottom w:val="single" w:sz="4" w:space="0" w:color="auto"/>
              <w:right w:val="single" w:sz="4" w:space="0" w:color="auto"/>
            </w:tcBorders>
          </w:tcPr>
          <w:p w14:paraId="2AF12973" w14:textId="44466080"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5</w:t>
            </w:r>
          </w:p>
        </w:tc>
        <w:tc>
          <w:tcPr>
            <w:tcW w:w="2859" w:type="dxa"/>
            <w:tcBorders>
              <w:top w:val="single" w:sz="4" w:space="0" w:color="auto"/>
              <w:left w:val="single" w:sz="4" w:space="0" w:color="auto"/>
              <w:bottom w:val="single" w:sz="4" w:space="0" w:color="auto"/>
              <w:right w:val="single" w:sz="4" w:space="0" w:color="auto"/>
            </w:tcBorders>
          </w:tcPr>
          <w:p w14:paraId="00CFFDD8" w14:textId="105A4305" w:rsidR="0092034C" w:rsidRPr="00696AA5" w:rsidRDefault="0092034C" w:rsidP="00717243">
            <w:pPr>
              <w:autoSpaceDE w:val="0"/>
              <w:autoSpaceDN w:val="0"/>
              <w:adjustRightInd w:val="0"/>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Jumlah Damkar</w:t>
            </w:r>
          </w:p>
        </w:tc>
        <w:tc>
          <w:tcPr>
            <w:tcW w:w="1218" w:type="dxa"/>
            <w:tcBorders>
              <w:top w:val="single" w:sz="4" w:space="0" w:color="auto"/>
              <w:left w:val="single" w:sz="4" w:space="0" w:color="auto"/>
              <w:bottom w:val="single" w:sz="4" w:space="0" w:color="auto"/>
              <w:right w:val="single" w:sz="4" w:space="0" w:color="auto"/>
            </w:tcBorders>
            <w:vAlign w:val="center"/>
          </w:tcPr>
          <w:p w14:paraId="4649EB82" w14:textId="6919E61C" w:rsidR="0092034C" w:rsidRPr="00696AA5" w:rsidRDefault="0092034C" w:rsidP="00717243">
            <w:pPr>
              <w:autoSpaceDE w:val="0"/>
              <w:autoSpaceDN w:val="0"/>
              <w:adjustRightInd w:val="0"/>
              <w:spacing w:line="240" w:lineRule="auto"/>
              <w:jc w:val="center"/>
              <w:rPr>
                <w:rFonts w:ascii="Bookman Old Style" w:hAnsi="Bookman Old Style" w:cs="Calibri"/>
                <w:sz w:val="20"/>
                <w:szCs w:val="24"/>
                <w:lang w:eastAsia="id-ID"/>
              </w:rPr>
            </w:pPr>
            <w:r w:rsidRPr="00696AA5">
              <w:rPr>
                <w:rFonts w:ascii="Bookman Old Style" w:hAnsi="Bookman Old Style" w:cs="Calibri"/>
                <w:sz w:val="18"/>
                <w:szCs w:val="18"/>
              </w:rPr>
              <w:t>Unit</w:t>
            </w:r>
          </w:p>
        </w:tc>
        <w:tc>
          <w:tcPr>
            <w:tcW w:w="901" w:type="dxa"/>
            <w:tcBorders>
              <w:top w:val="single" w:sz="4" w:space="0" w:color="auto"/>
              <w:left w:val="single" w:sz="4" w:space="0" w:color="auto"/>
              <w:bottom w:val="single" w:sz="4" w:space="0" w:color="auto"/>
              <w:right w:val="single" w:sz="4" w:space="0" w:color="auto"/>
            </w:tcBorders>
            <w:vAlign w:val="center"/>
          </w:tcPr>
          <w:p w14:paraId="1CDCC23B" w14:textId="19EABCC2" w:rsidR="0092034C" w:rsidRPr="00696AA5" w:rsidRDefault="0092034C" w:rsidP="00717243">
            <w:pPr>
              <w:autoSpaceDE w:val="0"/>
              <w:autoSpaceDN w:val="0"/>
              <w:adjustRightInd w:val="0"/>
              <w:spacing w:line="240" w:lineRule="auto"/>
              <w:jc w:val="center"/>
              <w:rPr>
                <w:rFonts w:ascii="Bookman Old Style" w:hAnsi="Bookman Old Style" w:cs="Calibri"/>
                <w:sz w:val="20"/>
                <w:szCs w:val="24"/>
                <w:lang w:eastAsia="id-ID"/>
              </w:rPr>
            </w:pPr>
            <w:r w:rsidRPr="00696AA5">
              <w:rPr>
                <w:rFonts w:ascii="Bookman Old Style" w:hAnsi="Bookman Old Style" w:cs="Tahoma"/>
                <w:sz w:val="20"/>
                <w:lang w:eastAsia="id-ID"/>
              </w:rPr>
              <w:t>9</w:t>
            </w:r>
          </w:p>
        </w:tc>
        <w:tc>
          <w:tcPr>
            <w:tcW w:w="906" w:type="dxa"/>
            <w:tcBorders>
              <w:top w:val="single" w:sz="4" w:space="0" w:color="auto"/>
              <w:left w:val="single" w:sz="4" w:space="0" w:color="auto"/>
              <w:bottom w:val="single" w:sz="4" w:space="0" w:color="auto"/>
              <w:right w:val="single" w:sz="4" w:space="0" w:color="auto"/>
            </w:tcBorders>
            <w:vAlign w:val="center"/>
          </w:tcPr>
          <w:p w14:paraId="5C1414DE" w14:textId="1AC340A1" w:rsidR="0092034C" w:rsidRPr="00696AA5" w:rsidRDefault="0092034C" w:rsidP="00717243">
            <w:pPr>
              <w:autoSpaceDE w:val="0"/>
              <w:autoSpaceDN w:val="0"/>
              <w:adjustRightInd w:val="0"/>
              <w:spacing w:line="240" w:lineRule="auto"/>
              <w:jc w:val="center"/>
              <w:rPr>
                <w:rFonts w:ascii="Bookman Old Style" w:hAnsi="Bookman Old Style" w:cs="Calibri"/>
                <w:sz w:val="20"/>
                <w:szCs w:val="24"/>
                <w:lang w:eastAsia="id-ID"/>
              </w:rPr>
            </w:pPr>
            <w:r w:rsidRPr="00696AA5">
              <w:rPr>
                <w:rFonts w:ascii="Bookman Old Style" w:hAnsi="Bookman Old Style" w:cs="Tahoma"/>
                <w:sz w:val="20"/>
                <w:szCs w:val="20"/>
                <w:lang w:eastAsia="id-ID"/>
              </w:rPr>
              <w:t>9</w:t>
            </w:r>
          </w:p>
        </w:tc>
        <w:tc>
          <w:tcPr>
            <w:tcW w:w="903" w:type="dxa"/>
            <w:tcBorders>
              <w:top w:val="single" w:sz="4" w:space="0" w:color="auto"/>
              <w:left w:val="single" w:sz="4" w:space="0" w:color="auto"/>
              <w:bottom w:val="single" w:sz="4" w:space="0" w:color="auto"/>
              <w:right w:val="single" w:sz="4" w:space="0" w:color="auto"/>
            </w:tcBorders>
            <w:vAlign w:val="center"/>
          </w:tcPr>
          <w:p w14:paraId="097174C6" w14:textId="59A54E90" w:rsidR="0092034C" w:rsidRPr="00696AA5" w:rsidRDefault="0092034C" w:rsidP="00717243">
            <w:pPr>
              <w:autoSpaceDE w:val="0"/>
              <w:autoSpaceDN w:val="0"/>
              <w:adjustRightInd w:val="0"/>
              <w:spacing w:line="240" w:lineRule="auto"/>
              <w:jc w:val="center"/>
              <w:rPr>
                <w:rFonts w:ascii="Bookman Old Style" w:hAnsi="Bookman Old Style" w:cs="Calibri"/>
                <w:sz w:val="20"/>
                <w:szCs w:val="24"/>
                <w:lang w:eastAsia="id-ID"/>
              </w:rPr>
            </w:pPr>
            <w:r w:rsidRPr="00696AA5">
              <w:rPr>
                <w:rFonts w:ascii="Bookman Old Style" w:hAnsi="Bookman Old Style" w:cs="Tahoma"/>
                <w:sz w:val="20"/>
                <w:lang w:eastAsia="id-ID"/>
              </w:rPr>
              <w:t>9</w:t>
            </w:r>
          </w:p>
        </w:tc>
        <w:tc>
          <w:tcPr>
            <w:tcW w:w="980" w:type="dxa"/>
            <w:tcBorders>
              <w:top w:val="single" w:sz="4" w:space="0" w:color="auto"/>
              <w:left w:val="single" w:sz="4" w:space="0" w:color="auto"/>
              <w:bottom w:val="single" w:sz="4" w:space="0" w:color="auto"/>
              <w:right w:val="single" w:sz="4" w:space="0" w:color="auto"/>
            </w:tcBorders>
            <w:vAlign w:val="center"/>
          </w:tcPr>
          <w:p w14:paraId="60998786" w14:textId="35201D1F" w:rsidR="0092034C" w:rsidRPr="00696AA5" w:rsidRDefault="0092034C" w:rsidP="00717243">
            <w:pPr>
              <w:autoSpaceDE w:val="0"/>
              <w:autoSpaceDN w:val="0"/>
              <w:adjustRightInd w:val="0"/>
              <w:spacing w:line="240" w:lineRule="auto"/>
              <w:jc w:val="center"/>
              <w:rPr>
                <w:rFonts w:ascii="Bookman Old Style" w:hAnsi="Bookman Old Style" w:cs="Calibri"/>
                <w:sz w:val="20"/>
                <w:szCs w:val="24"/>
                <w:lang w:eastAsia="id-ID"/>
              </w:rPr>
            </w:pPr>
            <w:r w:rsidRPr="00696AA5">
              <w:rPr>
                <w:rFonts w:ascii="Bookman Old Style" w:hAnsi="Bookman Old Style" w:cs="Tahoma"/>
                <w:sz w:val="20"/>
                <w:lang w:eastAsia="id-ID"/>
              </w:rPr>
              <w:t>9</w:t>
            </w:r>
          </w:p>
        </w:tc>
        <w:tc>
          <w:tcPr>
            <w:tcW w:w="931" w:type="dxa"/>
            <w:tcBorders>
              <w:top w:val="single" w:sz="4" w:space="0" w:color="auto"/>
              <w:left w:val="single" w:sz="4" w:space="0" w:color="auto"/>
              <w:bottom w:val="single" w:sz="4" w:space="0" w:color="auto"/>
              <w:right w:val="single" w:sz="4" w:space="0" w:color="auto"/>
            </w:tcBorders>
            <w:vAlign w:val="center"/>
          </w:tcPr>
          <w:p w14:paraId="7CF11756" w14:textId="0474EB05" w:rsidR="0092034C" w:rsidRPr="00696AA5" w:rsidRDefault="00217136"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9</w:t>
            </w:r>
          </w:p>
        </w:tc>
      </w:tr>
      <w:tr w:rsidR="0092034C" w:rsidRPr="00696AA5" w14:paraId="47505A4B" w14:textId="77777777" w:rsidTr="0092034C">
        <w:tc>
          <w:tcPr>
            <w:tcW w:w="538" w:type="dxa"/>
            <w:tcBorders>
              <w:top w:val="single" w:sz="4" w:space="0" w:color="auto"/>
              <w:left w:val="single" w:sz="4" w:space="0" w:color="auto"/>
              <w:bottom w:val="single" w:sz="4" w:space="0" w:color="auto"/>
              <w:right w:val="single" w:sz="4" w:space="0" w:color="auto"/>
            </w:tcBorders>
          </w:tcPr>
          <w:p w14:paraId="5315B4DB" w14:textId="67110325" w:rsidR="0092034C" w:rsidRPr="00696AA5" w:rsidRDefault="0092034C" w:rsidP="00717243">
            <w:pPr>
              <w:autoSpaceDE w:val="0"/>
              <w:autoSpaceDN w:val="0"/>
              <w:adjustRightInd w:val="0"/>
              <w:spacing w:line="240" w:lineRule="auto"/>
              <w:jc w:val="center"/>
              <w:rPr>
                <w:rFonts w:ascii="Bookman Old Style" w:hAnsi="Bookman Old Style" w:cs="Bookman Old Style"/>
                <w:sz w:val="20"/>
                <w:szCs w:val="20"/>
                <w:lang w:eastAsia="id-ID"/>
              </w:rPr>
            </w:pPr>
            <w:r w:rsidRPr="00696AA5">
              <w:rPr>
                <w:rFonts w:ascii="Bookman Old Style" w:hAnsi="Bookman Old Style" w:cs="Bookman Old Style"/>
                <w:sz w:val="20"/>
                <w:szCs w:val="20"/>
                <w:lang w:eastAsia="id-ID"/>
              </w:rPr>
              <w:t>6</w:t>
            </w:r>
          </w:p>
        </w:tc>
        <w:tc>
          <w:tcPr>
            <w:tcW w:w="2859" w:type="dxa"/>
            <w:tcBorders>
              <w:top w:val="single" w:sz="4" w:space="0" w:color="auto"/>
              <w:left w:val="single" w:sz="4" w:space="0" w:color="auto"/>
              <w:bottom w:val="single" w:sz="4" w:space="0" w:color="auto"/>
              <w:right w:val="single" w:sz="4" w:space="0" w:color="auto"/>
            </w:tcBorders>
          </w:tcPr>
          <w:p w14:paraId="02C8249B" w14:textId="49CD6D29" w:rsidR="0092034C" w:rsidRPr="00696AA5" w:rsidRDefault="0092034C" w:rsidP="00717243">
            <w:pPr>
              <w:autoSpaceDE w:val="0"/>
              <w:autoSpaceDN w:val="0"/>
              <w:adjustRightInd w:val="0"/>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Jumlah Relawan DAMKAR</w:t>
            </w:r>
          </w:p>
        </w:tc>
        <w:tc>
          <w:tcPr>
            <w:tcW w:w="1218" w:type="dxa"/>
            <w:tcBorders>
              <w:top w:val="single" w:sz="4" w:space="0" w:color="auto"/>
              <w:left w:val="single" w:sz="4" w:space="0" w:color="auto"/>
              <w:bottom w:val="single" w:sz="4" w:space="0" w:color="auto"/>
              <w:right w:val="single" w:sz="4" w:space="0" w:color="auto"/>
            </w:tcBorders>
            <w:vAlign w:val="center"/>
          </w:tcPr>
          <w:p w14:paraId="53310920" w14:textId="32B78B43" w:rsidR="0092034C" w:rsidRPr="00696AA5" w:rsidRDefault="0092034C" w:rsidP="00717243">
            <w:pPr>
              <w:spacing w:line="240" w:lineRule="auto"/>
              <w:jc w:val="center"/>
              <w:rPr>
                <w:rFonts w:ascii="Bookman Old Style" w:hAnsi="Bookman Old Style" w:cs="Calibri"/>
                <w:sz w:val="18"/>
                <w:szCs w:val="18"/>
                <w:lang w:eastAsia="en-ID"/>
              </w:rPr>
            </w:pPr>
            <w:r w:rsidRPr="00696AA5">
              <w:rPr>
                <w:rFonts w:ascii="Bookman Old Style" w:hAnsi="Bookman Old Style" w:cs="Calibri"/>
                <w:sz w:val="20"/>
                <w:szCs w:val="20"/>
                <w:lang w:eastAsia="id-ID"/>
              </w:rPr>
              <w:t>Orang</w:t>
            </w:r>
          </w:p>
        </w:tc>
        <w:tc>
          <w:tcPr>
            <w:tcW w:w="901" w:type="dxa"/>
            <w:tcBorders>
              <w:top w:val="single" w:sz="4" w:space="0" w:color="auto"/>
              <w:left w:val="single" w:sz="4" w:space="0" w:color="auto"/>
              <w:bottom w:val="single" w:sz="4" w:space="0" w:color="auto"/>
              <w:right w:val="single" w:sz="4" w:space="0" w:color="auto"/>
            </w:tcBorders>
            <w:vAlign w:val="center"/>
          </w:tcPr>
          <w:p w14:paraId="1B380106" w14:textId="16CECBAA" w:rsidR="0092034C" w:rsidRPr="00696AA5" w:rsidRDefault="0092034C"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Tahoma"/>
                <w:sz w:val="20"/>
                <w:lang w:eastAsia="id-ID"/>
              </w:rPr>
              <w:t>224</w:t>
            </w:r>
          </w:p>
        </w:tc>
        <w:tc>
          <w:tcPr>
            <w:tcW w:w="906" w:type="dxa"/>
            <w:tcBorders>
              <w:top w:val="single" w:sz="4" w:space="0" w:color="auto"/>
              <w:left w:val="single" w:sz="4" w:space="0" w:color="auto"/>
              <w:bottom w:val="single" w:sz="4" w:space="0" w:color="auto"/>
              <w:right w:val="single" w:sz="4" w:space="0" w:color="auto"/>
            </w:tcBorders>
            <w:vAlign w:val="center"/>
          </w:tcPr>
          <w:p w14:paraId="4E8BF8FA" w14:textId="2E375071"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szCs w:val="20"/>
                <w:lang w:eastAsia="id-ID"/>
              </w:rPr>
              <w:t>224</w:t>
            </w:r>
          </w:p>
        </w:tc>
        <w:tc>
          <w:tcPr>
            <w:tcW w:w="903" w:type="dxa"/>
            <w:tcBorders>
              <w:top w:val="single" w:sz="4" w:space="0" w:color="auto"/>
              <w:left w:val="single" w:sz="4" w:space="0" w:color="auto"/>
              <w:bottom w:val="single" w:sz="4" w:space="0" w:color="auto"/>
              <w:right w:val="single" w:sz="4" w:space="0" w:color="auto"/>
            </w:tcBorders>
            <w:vAlign w:val="center"/>
          </w:tcPr>
          <w:p w14:paraId="6ADB78B1" w14:textId="2D853327"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310</w:t>
            </w:r>
          </w:p>
        </w:tc>
        <w:tc>
          <w:tcPr>
            <w:tcW w:w="980" w:type="dxa"/>
            <w:tcBorders>
              <w:top w:val="single" w:sz="4" w:space="0" w:color="auto"/>
              <w:left w:val="single" w:sz="4" w:space="0" w:color="auto"/>
              <w:bottom w:val="single" w:sz="4" w:space="0" w:color="auto"/>
              <w:right w:val="single" w:sz="4" w:space="0" w:color="auto"/>
            </w:tcBorders>
            <w:vAlign w:val="center"/>
          </w:tcPr>
          <w:p w14:paraId="00B21165" w14:textId="555257FF" w:rsidR="0092034C" w:rsidRPr="00696AA5" w:rsidRDefault="0092034C"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327</w:t>
            </w:r>
          </w:p>
        </w:tc>
        <w:tc>
          <w:tcPr>
            <w:tcW w:w="931" w:type="dxa"/>
            <w:tcBorders>
              <w:top w:val="single" w:sz="4" w:space="0" w:color="auto"/>
              <w:left w:val="single" w:sz="4" w:space="0" w:color="auto"/>
              <w:bottom w:val="single" w:sz="4" w:space="0" w:color="auto"/>
              <w:right w:val="single" w:sz="4" w:space="0" w:color="auto"/>
            </w:tcBorders>
            <w:vAlign w:val="center"/>
          </w:tcPr>
          <w:p w14:paraId="4A52032B" w14:textId="121738C8" w:rsidR="0092034C" w:rsidRPr="00696AA5" w:rsidRDefault="0021713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lang w:eastAsia="id-ID"/>
              </w:rPr>
              <w:t>382</w:t>
            </w:r>
          </w:p>
        </w:tc>
      </w:tr>
    </w:tbl>
    <w:p w14:paraId="0BF347C9" w14:textId="31717072" w:rsidR="00EC3FC5" w:rsidRPr="00696AA5" w:rsidRDefault="00EC3FC5" w:rsidP="00717243">
      <w:pPr>
        <w:rPr>
          <w:rFonts w:ascii="Bookman Old Style" w:hAnsi="Bookman Old Style" w:cs="Bookman Old Style"/>
          <w:i/>
          <w:sz w:val="18"/>
          <w:szCs w:val="20"/>
        </w:rPr>
      </w:pPr>
      <w:r w:rsidRPr="00696AA5">
        <w:rPr>
          <w:rFonts w:ascii="Bookman Old Style" w:hAnsi="Bookman Old Style" w:cs="Bookman Old Style"/>
          <w:i/>
          <w:sz w:val="18"/>
          <w:szCs w:val="20"/>
        </w:rPr>
        <w:t>Sumber: Satuan Polisi Pamong Praja Kab. Cilacap, 202</w:t>
      </w:r>
      <w:r w:rsidR="00E445A7" w:rsidRPr="00696AA5">
        <w:rPr>
          <w:rFonts w:ascii="Bookman Old Style" w:hAnsi="Bookman Old Style" w:cs="Bookman Old Style"/>
          <w:i/>
          <w:sz w:val="18"/>
          <w:szCs w:val="20"/>
        </w:rPr>
        <w:t>6</w:t>
      </w:r>
    </w:p>
    <w:p w14:paraId="4EA35C24" w14:textId="77777777" w:rsidR="00EC3FC5" w:rsidRPr="00696AA5" w:rsidRDefault="00EC3FC5" w:rsidP="00717243">
      <w:pPr>
        <w:ind w:left="567"/>
        <w:jc w:val="both"/>
        <w:rPr>
          <w:rFonts w:ascii="Bookman Old Style" w:hAnsi="Bookman Old Style"/>
          <w:b/>
          <w:sz w:val="24"/>
        </w:rPr>
      </w:pPr>
      <w:r w:rsidRPr="00696AA5">
        <w:rPr>
          <w:rFonts w:ascii="Bookman Old Style" w:hAnsi="Bookman Old Style"/>
          <w:b/>
          <w:sz w:val="24"/>
        </w:rPr>
        <w:t>Penegakan PERDA</w:t>
      </w:r>
    </w:p>
    <w:p w14:paraId="6C12A5E5" w14:textId="0DA094C6" w:rsidR="00EC3FC5" w:rsidRPr="00696AA5" w:rsidRDefault="00EC3FC5" w:rsidP="00717243">
      <w:pPr>
        <w:ind w:firstLine="567"/>
        <w:jc w:val="both"/>
        <w:rPr>
          <w:rFonts w:ascii="Bookman Old Style" w:hAnsi="Bookman Old Style"/>
          <w:sz w:val="24"/>
        </w:rPr>
      </w:pPr>
      <w:r w:rsidRPr="00696AA5">
        <w:rPr>
          <w:rFonts w:ascii="Bookman Old Style" w:hAnsi="Bookman Old Style"/>
          <w:sz w:val="24"/>
        </w:rPr>
        <w:t xml:space="preserve">Sebagai upaya untuk mendukung ketentraman dan ketertiban umum, Satuan Polisi Pamong Praja (Satpol PP) sesuai dengan tugas dan kewenangannya antara lain melakukan penegakan peraturan daerah dan keputusan kepala daerah. Kinerja Satpol PP selama kurun waktu tahun </w:t>
      </w:r>
      <w:r w:rsidR="003614F9" w:rsidRPr="00696AA5">
        <w:rPr>
          <w:rFonts w:ascii="Bookman Old Style" w:hAnsi="Bookman Old Style"/>
          <w:sz w:val="24"/>
        </w:rPr>
        <w:t>2021-2025</w:t>
      </w:r>
      <w:r w:rsidRPr="00696AA5">
        <w:rPr>
          <w:rFonts w:ascii="Bookman Old Style" w:hAnsi="Bookman Old Style"/>
          <w:sz w:val="24"/>
        </w:rPr>
        <w:t xml:space="preserve"> ditunjukkan melalui Rasio Polisi Pamong Praja dan penyelesaian pelanggaran peraturan daerah secara tuntas.</w:t>
      </w:r>
    </w:p>
    <w:p w14:paraId="227333B6" w14:textId="73F2CFED" w:rsidR="00EC3FC5" w:rsidRPr="00696AA5" w:rsidRDefault="00EC3FC5" w:rsidP="00717243">
      <w:pPr>
        <w:pStyle w:val="ListParagraph"/>
        <w:spacing w:line="240" w:lineRule="auto"/>
        <w:ind w:left="260" w:right="192"/>
        <w:jc w:val="center"/>
        <w:rPr>
          <w:rFonts w:ascii="Bookman Old Style" w:hAnsi="Bookman Old Style" w:cs="Arial"/>
          <w:b/>
          <w:bCs/>
          <w:sz w:val="24"/>
          <w:szCs w:val="24"/>
          <w:lang w:eastAsia="id-ID"/>
        </w:rPr>
      </w:pPr>
      <w:bookmarkStart w:id="180" w:name="_Toc13849189"/>
      <w:bookmarkStart w:id="181" w:name="_Toc61788048"/>
      <w:bookmarkStart w:id="182" w:name="_Toc235114209"/>
      <w:r w:rsidRPr="00696AA5">
        <w:rPr>
          <w:rFonts w:ascii="Bookman Old Style" w:hAnsi="Bookman Old Style"/>
          <w:b/>
          <w:sz w:val="24"/>
          <w:szCs w:val="24"/>
        </w:rPr>
        <w:lastRenderedPageBreak/>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49</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cs="Arial"/>
          <w:b/>
          <w:bCs/>
          <w:sz w:val="24"/>
          <w:szCs w:val="24"/>
          <w:lang w:eastAsia="id-ID"/>
        </w:rPr>
        <w:t xml:space="preserve">Rasio Jumlah Polisi PP per 10.000 Penduduk Tahun </w:t>
      </w:r>
      <w:bookmarkEnd w:id="180"/>
      <w:bookmarkEnd w:id="181"/>
      <w:r w:rsidR="003614F9" w:rsidRPr="00696AA5">
        <w:rPr>
          <w:rFonts w:ascii="Bookman Old Style" w:hAnsi="Bookman Old Style" w:cs="Arial"/>
          <w:b/>
          <w:bCs/>
          <w:sz w:val="24"/>
          <w:szCs w:val="24"/>
          <w:lang w:eastAsia="id-ID"/>
        </w:rPr>
        <w:t>2021-2025</w:t>
      </w:r>
      <w:bookmarkEnd w:id="182"/>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8"/>
        <w:gridCol w:w="2148"/>
        <w:gridCol w:w="2358"/>
        <w:gridCol w:w="1419"/>
      </w:tblGrid>
      <w:tr w:rsidR="00745936" w:rsidRPr="00696AA5" w14:paraId="3602B8BE" w14:textId="77777777" w:rsidTr="00561408">
        <w:trPr>
          <w:trHeight w:val="283"/>
          <w:tblHeader/>
        </w:trPr>
        <w:tc>
          <w:tcPr>
            <w:tcW w:w="1258" w:type="dxa"/>
            <w:tcBorders>
              <w:top w:val="single" w:sz="4" w:space="0" w:color="auto"/>
              <w:left w:val="single" w:sz="4" w:space="0" w:color="auto"/>
              <w:bottom w:val="single" w:sz="4" w:space="0" w:color="auto"/>
              <w:right w:val="single" w:sz="4" w:space="0" w:color="auto"/>
            </w:tcBorders>
            <w:vAlign w:val="center"/>
            <w:hideMark/>
          </w:tcPr>
          <w:p w14:paraId="0ECD0C7B" w14:textId="77777777" w:rsidR="00745936" w:rsidRPr="00696AA5" w:rsidRDefault="00745936" w:rsidP="00717243">
            <w:pPr>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Tahun</w:t>
            </w:r>
          </w:p>
        </w:tc>
        <w:tc>
          <w:tcPr>
            <w:tcW w:w="2148" w:type="dxa"/>
            <w:tcBorders>
              <w:top w:val="single" w:sz="4" w:space="0" w:color="auto"/>
              <w:left w:val="single" w:sz="4" w:space="0" w:color="auto"/>
              <w:bottom w:val="single" w:sz="4" w:space="0" w:color="auto"/>
              <w:right w:val="single" w:sz="4" w:space="0" w:color="auto"/>
            </w:tcBorders>
            <w:vAlign w:val="center"/>
            <w:hideMark/>
          </w:tcPr>
          <w:p w14:paraId="6B6471B8" w14:textId="77777777" w:rsidR="00745936" w:rsidRPr="00696AA5" w:rsidRDefault="00745936" w:rsidP="00717243">
            <w:pPr>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Jumlah Polisi PP</w:t>
            </w:r>
          </w:p>
        </w:tc>
        <w:tc>
          <w:tcPr>
            <w:tcW w:w="2358" w:type="dxa"/>
            <w:tcBorders>
              <w:top w:val="single" w:sz="4" w:space="0" w:color="auto"/>
              <w:left w:val="single" w:sz="4" w:space="0" w:color="auto"/>
              <w:bottom w:val="single" w:sz="4" w:space="0" w:color="auto"/>
              <w:right w:val="single" w:sz="4" w:space="0" w:color="auto"/>
            </w:tcBorders>
            <w:vAlign w:val="center"/>
            <w:hideMark/>
          </w:tcPr>
          <w:p w14:paraId="076B920A" w14:textId="77777777" w:rsidR="00745936" w:rsidRPr="00696AA5" w:rsidRDefault="00745936" w:rsidP="00717243">
            <w:pPr>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Jumlah Penduduk</w:t>
            </w:r>
          </w:p>
        </w:tc>
        <w:tc>
          <w:tcPr>
            <w:tcW w:w="1419" w:type="dxa"/>
            <w:tcBorders>
              <w:top w:val="single" w:sz="4" w:space="0" w:color="auto"/>
              <w:left w:val="single" w:sz="4" w:space="0" w:color="auto"/>
              <w:bottom w:val="single" w:sz="4" w:space="0" w:color="auto"/>
              <w:right w:val="single" w:sz="4" w:space="0" w:color="auto"/>
            </w:tcBorders>
            <w:vAlign w:val="center"/>
            <w:hideMark/>
          </w:tcPr>
          <w:p w14:paraId="44CE3637" w14:textId="77777777" w:rsidR="00745936" w:rsidRPr="00696AA5" w:rsidRDefault="00745936" w:rsidP="00717243">
            <w:pPr>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Rasio</w:t>
            </w:r>
          </w:p>
        </w:tc>
      </w:tr>
      <w:tr w:rsidR="00745936" w:rsidRPr="00696AA5" w14:paraId="3414AFC7" w14:textId="77777777" w:rsidTr="00B12555">
        <w:trPr>
          <w:trHeight w:val="283"/>
        </w:trPr>
        <w:tc>
          <w:tcPr>
            <w:tcW w:w="1258" w:type="dxa"/>
            <w:tcBorders>
              <w:top w:val="single" w:sz="4" w:space="0" w:color="auto"/>
              <w:left w:val="single" w:sz="4" w:space="0" w:color="auto"/>
              <w:bottom w:val="single" w:sz="4" w:space="0" w:color="auto"/>
              <w:right w:val="single" w:sz="4" w:space="0" w:color="auto"/>
            </w:tcBorders>
            <w:vAlign w:val="center"/>
            <w:hideMark/>
          </w:tcPr>
          <w:p w14:paraId="4C997A7E" w14:textId="4AC0C3EB"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2021</w:t>
            </w:r>
          </w:p>
        </w:tc>
        <w:tc>
          <w:tcPr>
            <w:tcW w:w="2148" w:type="dxa"/>
            <w:tcBorders>
              <w:top w:val="single" w:sz="4" w:space="0" w:color="auto"/>
              <w:left w:val="single" w:sz="4" w:space="0" w:color="auto"/>
              <w:bottom w:val="single" w:sz="4" w:space="0" w:color="auto"/>
              <w:right w:val="single" w:sz="4" w:space="0" w:color="auto"/>
            </w:tcBorders>
            <w:hideMark/>
          </w:tcPr>
          <w:p w14:paraId="36FD109C" w14:textId="1A6FE7AA"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Tahoma"/>
                <w:sz w:val="20"/>
                <w:szCs w:val="20"/>
                <w:lang w:eastAsia="id-ID"/>
              </w:rPr>
              <w:t>132</w:t>
            </w:r>
          </w:p>
        </w:tc>
        <w:tc>
          <w:tcPr>
            <w:tcW w:w="2358" w:type="dxa"/>
            <w:tcBorders>
              <w:top w:val="single" w:sz="4" w:space="0" w:color="auto"/>
              <w:left w:val="single" w:sz="4" w:space="0" w:color="auto"/>
              <w:bottom w:val="single" w:sz="4" w:space="0" w:color="auto"/>
              <w:right w:val="single" w:sz="4" w:space="0" w:color="auto"/>
            </w:tcBorders>
            <w:hideMark/>
          </w:tcPr>
          <w:p w14:paraId="25730C89" w14:textId="5E53C193"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Tahoma"/>
                <w:sz w:val="20"/>
                <w:szCs w:val="20"/>
                <w:lang w:eastAsia="id-ID"/>
              </w:rPr>
              <w:t>1.980.912</w:t>
            </w:r>
          </w:p>
        </w:tc>
        <w:tc>
          <w:tcPr>
            <w:tcW w:w="1419" w:type="dxa"/>
            <w:tcBorders>
              <w:top w:val="single" w:sz="4" w:space="0" w:color="auto"/>
              <w:left w:val="single" w:sz="4" w:space="0" w:color="auto"/>
              <w:bottom w:val="single" w:sz="4" w:space="0" w:color="auto"/>
              <w:right w:val="single" w:sz="4" w:space="0" w:color="auto"/>
            </w:tcBorders>
            <w:hideMark/>
          </w:tcPr>
          <w:p w14:paraId="49B4B1C5" w14:textId="0B5B6030"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0,66</w:t>
            </w:r>
          </w:p>
        </w:tc>
      </w:tr>
      <w:tr w:rsidR="00745936" w:rsidRPr="00696AA5" w14:paraId="229A255B" w14:textId="77777777" w:rsidTr="005729BD">
        <w:trPr>
          <w:trHeight w:val="283"/>
        </w:trPr>
        <w:tc>
          <w:tcPr>
            <w:tcW w:w="1258" w:type="dxa"/>
            <w:tcBorders>
              <w:top w:val="single" w:sz="4" w:space="0" w:color="auto"/>
              <w:left w:val="single" w:sz="4" w:space="0" w:color="auto"/>
              <w:bottom w:val="single" w:sz="4" w:space="0" w:color="auto"/>
              <w:right w:val="single" w:sz="4" w:space="0" w:color="auto"/>
            </w:tcBorders>
            <w:vAlign w:val="center"/>
          </w:tcPr>
          <w:p w14:paraId="09514F9D" w14:textId="645C0823"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2022</w:t>
            </w:r>
          </w:p>
        </w:tc>
        <w:tc>
          <w:tcPr>
            <w:tcW w:w="2148" w:type="dxa"/>
            <w:tcBorders>
              <w:top w:val="single" w:sz="4" w:space="0" w:color="auto"/>
              <w:left w:val="single" w:sz="4" w:space="0" w:color="auto"/>
              <w:bottom w:val="single" w:sz="4" w:space="0" w:color="auto"/>
              <w:right w:val="single" w:sz="4" w:space="0" w:color="auto"/>
            </w:tcBorders>
          </w:tcPr>
          <w:p w14:paraId="0F67F2C2" w14:textId="594098CC"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138</w:t>
            </w:r>
          </w:p>
        </w:tc>
        <w:tc>
          <w:tcPr>
            <w:tcW w:w="2358" w:type="dxa"/>
            <w:tcBorders>
              <w:top w:val="single" w:sz="4" w:space="0" w:color="auto"/>
              <w:left w:val="single" w:sz="4" w:space="0" w:color="auto"/>
              <w:bottom w:val="single" w:sz="4" w:space="0" w:color="auto"/>
              <w:right w:val="single" w:sz="4" w:space="0" w:color="auto"/>
            </w:tcBorders>
          </w:tcPr>
          <w:p w14:paraId="21D8C336" w14:textId="17EDD145"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Arial"/>
                <w:sz w:val="20"/>
                <w:szCs w:val="20"/>
              </w:rPr>
              <w:t>2.014.746</w:t>
            </w:r>
          </w:p>
        </w:tc>
        <w:tc>
          <w:tcPr>
            <w:tcW w:w="1419" w:type="dxa"/>
            <w:tcBorders>
              <w:top w:val="single" w:sz="4" w:space="0" w:color="auto"/>
              <w:left w:val="single" w:sz="4" w:space="0" w:color="auto"/>
              <w:bottom w:val="single" w:sz="4" w:space="0" w:color="auto"/>
              <w:right w:val="single" w:sz="4" w:space="0" w:color="auto"/>
            </w:tcBorders>
          </w:tcPr>
          <w:p w14:paraId="13C5B414" w14:textId="2D6959FC"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0,68</w:t>
            </w:r>
          </w:p>
        </w:tc>
      </w:tr>
      <w:tr w:rsidR="00745936" w:rsidRPr="00696AA5" w14:paraId="272468F6" w14:textId="77777777" w:rsidTr="00561408">
        <w:trPr>
          <w:trHeight w:val="283"/>
        </w:trPr>
        <w:tc>
          <w:tcPr>
            <w:tcW w:w="1258" w:type="dxa"/>
            <w:tcBorders>
              <w:top w:val="single" w:sz="4" w:space="0" w:color="auto"/>
              <w:left w:val="single" w:sz="4" w:space="0" w:color="auto"/>
              <w:bottom w:val="single" w:sz="4" w:space="0" w:color="auto"/>
              <w:right w:val="single" w:sz="4" w:space="0" w:color="auto"/>
            </w:tcBorders>
            <w:vAlign w:val="center"/>
          </w:tcPr>
          <w:p w14:paraId="70FF56BB" w14:textId="51FF96C1"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2023</w:t>
            </w:r>
          </w:p>
        </w:tc>
        <w:tc>
          <w:tcPr>
            <w:tcW w:w="2148" w:type="dxa"/>
            <w:tcBorders>
              <w:top w:val="single" w:sz="4" w:space="0" w:color="auto"/>
              <w:left w:val="single" w:sz="4" w:space="0" w:color="auto"/>
              <w:bottom w:val="single" w:sz="4" w:space="0" w:color="auto"/>
              <w:right w:val="single" w:sz="4" w:space="0" w:color="auto"/>
            </w:tcBorders>
          </w:tcPr>
          <w:p w14:paraId="0EAF34DB" w14:textId="28FB6557" w:rsidR="00745936" w:rsidRPr="00696AA5" w:rsidRDefault="00745936" w:rsidP="00717243">
            <w:pPr>
              <w:spacing w:line="240" w:lineRule="auto"/>
              <w:jc w:val="center"/>
              <w:rPr>
                <w:rFonts w:ascii="Bookman Old Style" w:hAnsi="Bookman Old Style"/>
                <w:sz w:val="20"/>
                <w:szCs w:val="20"/>
              </w:rPr>
            </w:pPr>
            <w:r w:rsidRPr="00696AA5">
              <w:rPr>
                <w:rFonts w:ascii="Bookman Old Style" w:hAnsi="Bookman Old Style" w:cs="Bookman Old Style"/>
                <w:sz w:val="20"/>
                <w:szCs w:val="20"/>
              </w:rPr>
              <w:t>164</w:t>
            </w:r>
          </w:p>
        </w:tc>
        <w:tc>
          <w:tcPr>
            <w:tcW w:w="2358" w:type="dxa"/>
            <w:tcBorders>
              <w:top w:val="single" w:sz="4" w:space="0" w:color="auto"/>
              <w:left w:val="single" w:sz="4" w:space="0" w:color="auto"/>
              <w:bottom w:val="single" w:sz="4" w:space="0" w:color="auto"/>
              <w:right w:val="single" w:sz="4" w:space="0" w:color="auto"/>
            </w:tcBorders>
          </w:tcPr>
          <w:p w14:paraId="728B5ED7" w14:textId="6D0B0C82" w:rsidR="00745936" w:rsidRPr="00696AA5" w:rsidRDefault="00745936" w:rsidP="00717243">
            <w:pPr>
              <w:spacing w:line="240" w:lineRule="auto"/>
              <w:jc w:val="center"/>
              <w:rPr>
                <w:rFonts w:ascii="Bookman Old Style" w:hAnsi="Bookman Old Style"/>
                <w:sz w:val="20"/>
                <w:szCs w:val="20"/>
              </w:rPr>
            </w:pPr>
            <w:r w:rsidRPr="00696AA5">
              <w:rPr>
                <w:rFonts w:ascii="Bookman Old Style" w:hAnsi="Bookman Old Style" w:cs="Bookman Old Style"/>
                <w:sz w:val="20"/>
                <w:szCs w:val="20"/>
              </w:rPr>
              <w:t>2.032.570</w:t>
            </w:r>
          </w:p>
        </w:tc>
        <w:tc>
          <w:tcPr>
            <w:tcW w:w="1419" w:type="dxa"/>
            <w:tcBorders>
              <w:top w:val="single" w:sz="4" w:space="0" w:color="auto"/>
              <w:left w:val="single" w:sz="4" w:space="0" w:color="auto"/>
              <w:bottom w:val="single" w:sz="4" w:space="0" w:color="auto"/>
              <w:right w:val="single" w:sz="4" w:space="0" w:color="auto"/>
            </w:tcBorders>
          </w:tcPr>
          <w:p w14:paraId="67C26187" w14:textId="7CEEBFBE" w:rsidR="00745936" w:rsidRPr="00696AA5" w:rsidRDefault="00745936" w:rsidP="00717243">
            <w:pPr>
              <w:spacing w:line="240" w:lineRule="auto"/>
              <w:jc w:val="center"/>
              <w:rPr>
                <w:rFonts w:ascii="Bookman Old Style" w:hAnsi="Bookman Old Style"/>
                <w:sz w:val="20"/>
                <w:szCs w:val="20"/>
              </w:rPr>
            </w:pPr>
            <w:r w:rsidRPr="00696AA5">
              <w:rPr>
                <w:rFonts w:ascii="Bookman Old Style" w:hAnsi="Bookman Old Style" w:cs="Bookman Old Style"/>
                <w:sz w:val="20"/>
                <w:szCs w:val="20"/>
              </w:rPr>
              <w:t>0,81</w:t>
            </w:r>
          </w:p>
        </w:tc>
      </w:tr>
      <w:tr w:rsidR="00745936" w:rsidRPr="00696AA5" w14:paraId="3847D6E4" w14:textId="77777777" w:rsidTr="00561408">
        <w:trPr>
          <w:trHeight w:val="283"/>
        </w:trPr>
        <w:tc>
          <w:tcPr>
            <w:tcW w:w="1258" w:type="dxa"/>
            <w:tcBorders>
              <w:top w:val="single" w:sz="4" w:space="0" w:color="auto"/>
              <w:left w:val="single" w:sz="4" w:space="0" w:color="auto"/>
              <w:bottom w:val="single" w:sz="4" w:space="0" w:color="auto"/>
              <w:right w:val="single" w:sz="4" w:space="0" w:color="auto"/>
            </w:tcBorders>
            <w:vAlign w:val="center"/>
          </w:tcPr>
          <w:p w14:paraId="102217A6" w14:textId="7C9C0E80"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2024</w:t>
            </w:r>
          </w:p>
        </w:tc>
        <w:tc>
          <w:tcPr>
            <w:tcW w:w="2148" w:type="dxa"/>
            <w:tcBorders>
              <w:top w:val="single" w:sz="4" w:space="0" w:color="auto"/>
              <w:left w:val="single" w:sz="4" w:space="0" w:color="auto"/>
              <w:bottom w:val="single" w:sz="4" w:space="0" w:color="auto"/>
              <w:right w:val="single" w:sz="4" w:space="0" w:color="auto"/>
            </w:tcBorders>
          </w:tcPr>
          <w:p w14:paraId="06F1E378" w14:textId="3BB77D12"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161</w:t>
            </w:r>
          </w:p>
        </w:tc>
        <w:tc>
          <w:tcPr>
            <w:tcW w:w="2358" w:type="dxa"/>
            <w:tcBorders>
              <w:top w:val="single" w:sz="4" w:space="0" w:color="auto"/>
              <w:left w:val="single" w:sz="4" w:space="0" w:color="auto"/>
              <w:bottom w:val="single" w:sz="4" w:space="0" w:color="auto"/>
              <w:right w:val="single" w:sz="4" w:space="0" w:color="auto"/>
            </w:tcBorders>
          </w:tcPr>
          <w:p w14:paraId="08B033DC" w14:textId="58BBA040"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2.059.748</w:t>
            </w:r>
          </w:p>
        </w:tc>
        <w:tc>
          <w:tcPr>
            <w:tcW w:w="1419" w:type="dxa"/>
            <w:tcBorders>
              <w:top w:val="single" w:sz="4" w:space="0" w:color="auto"/>
              <w:left w:val="single" w:sz="4" w:space="0" w:color="auto"/>
              <w:bottom w:val="single" w:sz="4" w:space="0" w:color="auto"/>
              <w:right w:val="single" w:sz="4" w:space="0" w:color="auto"/>
            </w:tcBorders>
          </w:tcPr>
          <w:p w14:paraId="6AC23A6A" w14:textId="586DC584"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0,78</w:t>
            </w:r>
          </w:p>
        </w:tc>
      </w:tr>
      <w:tr w:rsidR="00745936" w:rsidRPr="00696AA5" w14:paraId="71F9108B" w14:textId="77777777" w:rsidTr="00561408">
        <w:trPr>
          <w:trHeight w:val="283"/>
        </w:trPr>
        <w:tc>
          <w:tcPr>
            <w:tcW w:w="1258" w:type="dxa"/>
            <w:tcBorders>
              <w:top w:val="single" w:sz="4" w:space="0" w:color="auto"/>
              <w:left w:val="single" w:sz="4" w:space="0" w:color="auto"/>
              <w:bottom w:val="single" w:sz="4" w:space="0" w:color="auto"/>
              <w:right w:val="single" w:sz="4" w:space="0" w:color="auto"/>
            </w:tcBorders>
            <w:vAlign w:val="center"/>
          </w:tcPr>
          <w:p w14:paraId="564F6D4A" w14:textId="4401EB18" w:rsidR="00745936" w:rsidRPr="00696AA5" w:rsidRDefault="0074593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2025</w:t>
            </w:r>
          </w:p>
        </w:tc>
        <w:tc>
          <w:tcPr>
            <w:tcW w:w="2148" w:type="dxa"/>
            <w:tcBorders>
              <w:top w:val="single" w:sz="4" w:space="0" w:color="auto"/>
              <w:left w:val="single" w:sz="4" w:space="0" w:color="auto"/>
              <w:bottom w:val="single" w:sz="4" w:space="0" w:color="auto"/>
              <w:right w:val="single" w:sz="4" w:space="0" w:color="auto"/>
            </w:tcBorders>
          </w:tcPr>
          <w:p w14:paraId="40208274" w14:textId="75377EFD" w:rsidR="00745936" w:rsidRPr="00696AA5" w:rsidRDefault="00D70C21"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133</w:t>
            </w:r>
          </w:p>
        </w:tc>
        <w:tc>
          <w:tcPr>
            <w:tcW w:w="2358" w:type="dxa"/>
            <w:tcBorders>
              <w:top w:val="single" w:sz="4" w:space="0" w:color="auto"/>
              <w:left w:val="single" w:sz="4" w:space="0" w:color="auto"/>
              <w:bottom w:val="single" w:sz="4" w:space="0" w:color="auto"/>
              <w:right w:val="single" w:sz="4" w:space="0" w:color="auto"/>
            </w:tcBorders>
          </w:tcPr>
          <w:p w14:paraId="3A397C6D" w14:textId="10AE5212" w:rsidR="00745936" w:rsidRPr="00696AA5" w:rsidRDefault="00D70C21"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2.046.390</w:t>
            </w:r>
          </w:p>
        </w:tc>
        <w:tc>
          <w:tcPr>
            <w:tcW w:w="1419" w:type="dxa"/>
            <w:tcBorders>
              <w:top w:val="single" w:sz="4" w:space="0" w:color="auto"/>
              <w:left w:val="single" w:sz="4" w:space="0" w:color="auto"/>
              <w:bottom w:val="single" w:sz="4" w:space="0" w:color="auto"/>
              <w:right w:val="single" w:sz="4" w:space="0" w:color="auto"/>
            </w:tcBorders>
          </w:tcPr>
          <w:p w14:paraId="4A6724BC" w14:textId="77C7A150" w:rsidR="00745936" w:rsidRPr="00696AA5" w:rsidRDefault="00D70C21"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0,65</w:t>
            </w:r>
          </w:p>
        </w:tc>
      </w:tr>
    </w:tbl>
    <w:p w14:paraId="7AFC92F0" w14:textId="2C580A8E" w:rsidR="00EC3FC5" w:rsidRPr="00696AA5" w:rsidRDefault="00EC3FC5" w:rsidP="00717243">
      <w:pPr>
        <w:pStyle w:val="ListParagraph"/>
        <w:spacing w:line="288" w:lineRule="auto"/>
        <w:ind w:left="1134" w:hanging="2"/>
        <w:jc w:val="both"/>
        <w:rPr>
          <w:rFonts w:ascii="Bookman Old Style" w:hAnsi="Bookman Old Style" w:cs="Bookman Old Style"/>
          <w:i/>
          <w:sz w:val="18"/>
          <w:szCs w:val="20"/>
        </w:rPr>
      </w:pPr>
      <w:r w:rsidRPr="00696AA5">
        <w:rPr>
          <w:rFonts w:ascii="Bookman Old Style" w:hAnsi="Bookman Old Style" w:cs="Bookman Old Style"/>
          <w:i/>
          <w:sz w:val="18"/>
          <w:szCs w:val="20"/>
        </w:rPr>
        <w:t>Sumber : Satuan Polisi Pamong Praja Kab. Cilacap, 202</w:t>
      </w:r>
      <w:r w:rsidR="005B0D41" w:rsidRPr="00696AA5">
        <w:rPr>
          <w:rFonts w:ascii="Bookman Old Style" w:hAnsi="Bookman Old Style" w:cs="Bookman Old Style"/>
          <w:i/>
          <w:sz w:val="18"/>
          <w:szCs w:val="20"/>
        </w:rPr>
        <w:t>5</w:t>
      </w:r>
    </w:p>
    <w:p w14:paraId="469DF780" w14:textId="77777777" w:rsidR="00EC3FC5" w:rsidRPr="00696AA5" w:rsidRDefault="00EC3FC5" w:rsidP="00717243">
      <w:pPr>
        <w:pStyle w:val="ListParagraph"/>
        <w:spacing w:line="240" w:lineRule="auto"/>
        <w:ind w:left="1134" w:hanging="2"/>
        <w:jc w:val="both"/>
        <w:rPr>
          <w:rFonts w:ascii="Bookman Old Style" w:hAnsi="Bookman Old Style" w:cs="Bookman Old Style"/>
          <w:i/>
          <w:sz w:val="24"/>
          <w:szCs w:val="28"/>
        </w:rPr>
      </w:pPr>
    </w:p>
    <w:p w14:paraId="28CA4DD0" w14:textId="59E7C5D6" w:rsidR="001A7990" w:rsidRPr="00696AA5" w:rsidRDefault="00F05B56" w:rsidP="00717243">
      <w:pPr>
        <w:ind w:firstLine="567"/>
        <w:jc w:val="both"/>
        <w:rPr>
          <w:rFonts w:ascii="Bookman Old Style" w:hAnsi="Bookman Old Style"/>
          <w:sz w:val="24"/>
        </w:rPr>
      </w:pPr>
      <w:r w:rsidRPr="00696AA5">
        <w:rPr>
          <w:rFonts w:ascii="Bookman Old Style" w:hAnsi="Bookman Old Style"/>
          <w:sz w:val="24"/>
        </w:rPr>
        <w:t>Rasio jumlah Polisi Pamong Praja (Satpol PP) di Kabupaten Cilacap mengalami peningkatan dari 0,6</w:t>
      </w:r>
      <w:r w:rsidR="00745936" w:rsidRPr="00696AA5">
        <w:rPr>
          <w:rFonts w:ascii="Bookman Old Style" w:hAnsi="Bookman Old Style"/>
          <w:sz w:val="24"/>
        </w:rPr>
        <w:t>6</w:t>
      </w:r>
      <w:r w:rsidRPr="00696AA5">
        <w:rPr>
          <w:rFonts w:ascii="Bookman Old Style" w:hAnsi="Bookman Old Style"/>
          <w:sz w:val="24"/>
        </w:rPr>
        <w:t xml:space="preserve"> pada tahun 202</w:t>
      </w:r>
      <w:r w:rsidR="00745936" w:rsidRPr="00696AA5">
        <w:rPr>
          <w:rFonts w:ascii="Bookman Old Style" w:hAnsi="Bookman Old Style"/>
          <w:sz w:val="24"/>
        </w:rPr>
        <w:t>1</w:t>
      </w:r>
      <w:r w:rsidRPr="00696AA5">
        <w:rPr>
          <w:rFonts w:ascii="Bookman Old Style" w:hAnsi="Bookman Old Style"/>
          <w:sz w:val="24"/>
        </w:rPr>
        <w:t xml:space="preserve"> menjadi 0,78 pada tahun 2024. Peningkatan ini didorong untuk mengoptimalkan pelaksanaan tugas dan fungsi dalam penegakan Peraturan Daerah, penyelenggaraan ketenteraman dan ketertiban umum, serta perlindungan masyarakat</w:t>
      </w:r>
      <w:r w:rsidR="001A7990" w:rsidRPr="00696AA5">
        <w:rPr>
          <w:rFonts w:ascii="Bookman Old Style" w:hAnsi="Bookman Old Style"/>
          <w:sz w:val="24"/>
        </w:rPr>
        <w:t>.</w:t>
      </w:r>
    </w:p>
    <w:p w14:paraId="103ABEB2" w14:textId="1572E7D7" w:rsidR="00EC3FC5" w:rsidRPr="00696AA5" w:rsidRDefault="00F05B56" w:rsidP="00717243">
      <w:pPr>
        <w:ind w:firstLine="567"/>
        <w:jc w:val="both"/>
        <w:rPr>
          <w:rFonts w:ascii="Bookman Old Style" w:hAnsi="Bookman Old Style"/>
          <w:sz w:val="24"/>
        </w:rPr>
      </w:pPr>
      <w:r w:rsidRPr="00696AA5">
        <w:rPr>
          <w:rFonts w:ascii="Bookman Old Style" w:hAnsi="Bookman Old Style"/>
          <w:sz w:val="24"/>
        </w:rPr>
        <w:t>Meskipun terjadi peningkatan jumlah personel Satpol PP, rasio perbandingan dengan jumlah penduduk masih belum ideal. Oleh karena itu, salah satu strategi utama yang akan diterapkan adalah optimalisasi peran Kader Siaga Trantib (KST) yang telah dibentuk. Peningkatan kapasitas KST akan difokuskan pada pemberdayaan agar mereka dapat berkontribusi secara signifikan dalam meningkatkan kepatuhan masyarakat terhadap peraturan daerah, memperkuat upaya-upaya preventif dalam penanganan gangguan ketenteraman dan ketertiban umum, serta meningkatkan partisipasi dalam perlindungan masyarakat</w:t>
      </w:r>
      <w:r w:rsidR="00EC3FC5" w:rsidRPr="00696AA5">
        <w:rPr>
          <w:rFonts w:ascii="Bookman Old Style" w:hAnsi="Bookman Old Style"/>
          <w:sz w:val="24"/>
        </w:rPr>
        <w:t>.</w:t>
      </w:r>
    </w:p>
    <w:p w14:paraId="38B271AE" w14:textId="4D554B7A" w:rsidR="00EC3FC5" w:rsidRPr="00696AA5" w:rsidRDefault="00EC3FC5" w:rsidP="00717243">
      <w:pPr>
        <w:pStyle w:val="ListParagraph"/>
        <w:spacing w:line="240" w:lineRule="auto"/>
        <w:ind w:left="230" w:right="187"/>
        <w:jc w:val="center"/>
        <w:rPr>
          <w:rFonts w:ascii="Bookman Old Style" w:hAnsi="Bookman Old Style" w:cs="Arial"/>
          <w:b/>
          <w:bCs/>
          <w:sz w:val="24"/>
          <w:lang w:eastAsia="id-ID"/>
        </w:rPr>
      </w:pPr>
      <w:bookmarkStart w:id="183" w:name="_Toc13849190"/>
      <w:bookmarkStart w:id="184" w:name="_Toc61788049"/>
      <w:bookmarkStart w:id="185" w:name="_Toc235114210"/>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50</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cs="Arial"/>
          <w:b/>
          <w:bCs/>
          <w:sz w:val="24"/>
          <w:lang w:eastAsia="id-ID"/>
        </w:rPr>
        <w:t xml:space="preserve">Penyelesaian Pelanggaran Perda Kab. Cilacap Tahun </w:t>
      </w:r>
      <w:bookmarkEnd w:id="183"/>
      <w:bookmarkEnd w:id="184"/>
      <w:r w:rsidR="003614F9" w:rsidRPr="00696AA5">
        <w:rPr>
          <w:rFonts w:ascii="Bookman Old Style" w:hAnsi="Bookman Old Style" w:cs="Arial"/>
          <w:b/>
          <w:bCs/>
          <w:sz w:val="24"/>
          <w:lang w:eastAsia="id-ID"/>
        </w:rPr>
        <w:t>2021-2025</w:t>
      </w:r>
      <w:bookmarkEnd w:id="185"/>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5"/>
        <w:gridCol w:w="2265"/>
        <w:gridCol w:w="2831"/>
        <w:gridCol w:w="1700"/>
      </w:tblGrid>
      <w:tr w:rsidR="00745936" w:rsidRPr="00696AA5" w14:paraId="736BD98B" w14:textId="77777777" w:rsidTr="00745936">
        <w:trPr>
          <w:trHeight w:val="283"/>
          <w:tblHeader/>
        </w:trPr>
        <w:tc>
          <w:tcPr>
            <w:tcW w:w="1415" w:type="dxa"/>
            <w:tcBorders>
              <w:top w:val="single" w:sz="4" w:space="0" w:color="auto"/>
              <w:left w:val="single" w:sz="4" w:space="0" w:color="auto"/>
              <w:bottom w:val="single" w:sz="4" w:space="0" w:color="auto"/>
              <w:right w:val="single" w:sz="4" w:space="0" w:color="auto"/>
            </w:tcBorders>
            <w:vAlign w:val="center"/>
            <w:hideMark/>
          </w:tcPr>
          <w:p w14:paraId="4E87064D" w14:textId="77777777" w:rsidR="00745936" w:rsidRPr="00696AA5" w:rsidRDefault="00745936" w:rsidP="00717243">
            <w:pPr>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Tahun</w:t>
            </w:r>
          </w:p>
        </w:tc>
        <w:tc>
          <w:tcPr>
            <w:tcW w:w="2265" w:type="dxa"/>
            <w:tcBorders>
              <w:top w:val="single" w:sz="4" w:space="0" w:color="auto"/>
              <w:left w:val="single" w:sz="4" w:space="0" w:color="auto"/>
              <w:bottom w:val="single" w:sz="4" w:space="0" w:color="auto"/>
              <w:right w:val="single" w:sz="4" w:space="0" w:color="auto"/>
            </w:tcBorders>
            <w:vAlign w:val="center"/>
            <w:hideMark/>
          </w:tcPr>
          <w:p w14:paraId="2D099988" w14:textId="77777777" w:rsidR="00745936" w:rsidRPr="00696AA5" w:rsidRDefault="00745936" w:rsidP="00717243">
            <w:pPr>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Jumlah Pelanggar Perda</w:t>
            </w:r>
          </w:p>
        </w:tc>
        <w:tc>
          <w:tcPr>
            <w:tcW w:w="2831" w:type="dxa"/>
            <w:tcBorders>
              <w:top w:val="single" w:sz="4" w:space="0" w:color="auto"/>
              <w:left w:val="single" w:sz="4" w:space="0" w:color="auto"/>
              <w:bottom w:val="single" w:sz="4" w:space="0" w:color="auto"/>
              <w:right w:val="single" w:sz="4" w:space="0" w:color="auto"/>
            </w:tcBorders>
            <w:vAlign w:val="center"/>
            <w:hideMark/>
          </w:tcPr>
          <w:p w14:paraId="6453BCE9" w14:textId="77777777" w:rsidR="00745936" w:rsidRPr="00696AA5" w:rsidRDefault="00745936" w:rsidP="00717243">
            <w:pPr>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Jumlah Penyelesaian Pelanggaran Perda</w:t>
            </w:r>
          </w:p>
        </w:tc>
        <w:tc>
          <w:tcPr>
            <w:tcW w:w="1700" w:type="dxa"/>
            <w:tcBorders>
              <w:top w:val="single" w:sz="4" w:space="0" w:color="auto"/>
              <w:left w:val="single" w:sz="4" w:space="0" w:color="auto"/>
              <w:bottom w:val="single" w:sz="4" w:space="0" w:color="auto"/>
              <w:right w:val="single" w:sz="4" w:space="0" w:color="auto"/>
            </w:tcBorders>
            <w:vAlign w:val="center"/>
            <w:hideMark/>
          </w:tcPr>
          <w:p w14:paraId="7B8333EC" w14:textId="77777777" w:rsidR="00745936" w:rsidRPr="00696AA5" w:rsidRDefault="00745936" w:rsidP="00717243">
            <w:pPr>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Persentase</w:t>
            </w:r>
          </w:p>
        </w:tc>
      </w:tr>
      <w:tr w:rsidR="00846566" w:rsidRPr="00696AA5" w14:paraId="06C4667C" w14:textId="77777777" w:rsidTr="00745936">
        <w:trPr>
          <w:trHeight w:val="283"/>
        </w:trPr>
        <w:tc>
          <w:tcPr>
            <w:tcW w:w="1415" w:type="dxa"/>
            <w:tcBorders>
              <w:top w:val="single" w:sz="4" w:space="0" w:color="auto"/>
              <w:left w:val="single" w:sz="4" w:space="0" w:color="auto"/>
              <w:bottom w:val="single" w:sz="4" w:space="0" w:color="auto"/>
              <w:right w:val="single" w:sz="4" w:space="0" w:color="auto"/>
            </w:tcBorders>
            <w:vAlign w:val="center"/>
            <w:hideMark/>
          </w:tcPr>
          <w:p w14:paraId="22D47DE1" w14:textId="43B66ABE"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2021</w:t>
            </w:r>
          </w:p>
        </w:tc>
        <w:tc>
          <w:tcPr>
            <w:tcW w:w="2265" w:type="dxa"/>
            <w:tcBorders>
              <w:top w:val="single" w:sz="4" w:space="0" w:color="auto"/>
              <w:left w:val="single" w:sz="4" w:space="0" w:color="auto"/>
              <w:bottom w:val="single" w:sz="4" w:space="0" w:color="auto"/>
              <w:right w:val="single" w:sz="4" w:space="0" w:color="auto"/>
            </w:tcBorders>
            <w:hideMark/>
          </w:tcPr>
          <w:p w14:paraId="4CEDDF3A" w14:textId="072B7BB8"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1.383</w:t>
            </w:r>
          </w:p>
        </w:tc>
        <w:tc>
          <w:tcPr>
            <w:tcW w:w="2831" w:type="dxa"/>
            <w:tcBorders>
              <w:top w:val="single" w:sz="4" w:space="0" w:color="auto"/>
              <w:left w:val="single" w:sz="4" w:space="0" w:color="auto"/>
              <w:bottom w:val="single" w:sz="4" w:space="0" w:color="auto"/>
              <w:right w:val="single" w:sz="4" w:space="0" w:color="auto"/>
            </w:tcBorders>
            <w:hideMark/>
          </w:tcPr>
          <w:p w14:paraId="5C99A0A4" w14:textId="758F3FBF"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Tahoma"/>
                <w:sz w:val="20"/>
                <w:szCs w:val="20"/>
                <w:lang w:eastAsia="id-ID"/>
              </w:rPr>
              <w:t>1.318</w:t>
            </w:r>
          </w:p>
        </w:tc>
        <w:tc>
          <w:tcPr>
            <w:tcW w:w="1700" w:type="dxa"/>
            <w:tcBorders>
              <w:top w:val="single" w:sz="4" w:space="0" w:color="auto"/>
              <w:left w:val="single" w:sz="4" w:space="0" w:color="auto"/>
              <w:bottom w:val="single" w:sz="4" w:space="0" w:color="auto"/>
              <w:right w:val="single" w:sz="4" w:space="0" w:color="auto"/>
            </w:tcBorders>
            <w:hideMark/>
          </w:tcPr>
          <w:p w14:paraId="0CB494FD" w14:textId="37A6A34B"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Tahoma"/>
                <w:sz w:val="20"/>
                <w:szCs w:val="20"/>
                <w:lang w:eastAsia="id-ID"/>
              </w:rPr>
              <w:t>95,30</w:t>
            </w:r>
          </w:p>
        </w:tc>
      </w:tr>
      <w:tr w:rsidR="00846566" w:rsidRPr="00696AA5" w14:paraId="1213056B" w14:textId="77777777" w:rsidTr="00745936">
        <w:trPr>
          <w:trHeight w:val="283"/>
        </w:trPr>
        <w:tc>
          <w:tcPr>
            <w:tcW w:w="1415" w:type="dxa"/>
            <w:tcBorders>
              <w:top w:val="single" w:sz="4" w:space="0" w:color="auto"/>
              <w:left w:val="single" w:sz="4" w:space="0" w:color="auto"/>
              <w:bottom w:val="single" w:sz="4" w:space="0" w:color="auto"/>
              <w:right w:val="single" w:sz="4" w:space="0" w:color="auto"/>
            </w:tcBorders>
            <w:vAlign w:val="center"/>
          </w:tcPr>
          <w:p w14:paraId="047C3B2C" w14:textId="5828B90A"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2022</w:t>
            </w:r>
          </w:p>
        </w:tc>
        <w:tc>
          <w:tcPr>
            <w:tcW w:w="2265" w:type="dxa"/>
            <w:tcBorders>
              <w:top w:val="single" w:sz="4" w:space="0" w:color="auto"/>
              <w:left w:val="single" w:sz="4" w:space="0" w:color="auto"/>
              <w:bottom w:val="single" w:sz="4" w:space="0" w:color="auto"/>
              <w:right w:val="single" w:sz="4" w:space="0" w:color="auto"/>
            </w:tcBorders>
          </w:tcPr>
          <w:p w14:paraId="2CF6C853" w14:textId="604A676E"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1.002</w:t>
            </w:r>
          </w:p>
        </w:tc>
        <w:tc>
          <w:tcPr>
            <w:tcW w:w="2831" w:type="dxa"/>
            <w:tcBorders>
              <w:top w:val="single" w:sz="4" w:space="0" w:color="auto"/>
              <w:left w:val="single" w:sz="4" w:space="0" w:color="auto"/>
              <w:bottom w:val="single" w:sz="4" w:space="0" w:color="auto"/>
              <w:right w:val="single" w:sz="4" w:space="0" w:color="auto"/>
            </w:tcBorders>
          </w:tcPr>
          <w:p w14:paraId="126FDA9E" w14:textId="31D5DF69"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1.002</w:t>
            </w:r>
          </w:p>
        </w:tc>
        <w:tc>
          <w:tcPr>
            <w:tcW w:w="1700" w:type="dxa"/>
            <w:tcBorders>
              <w:top w:val="single" w:sz="4" w:space="0" w:color="auto"/>
              <w:left w:val="single" w:sz="4" w:space="0" w:color="auto"/>
              <w:bottom w:val="single" w:sz="4" w:space="0" w:color="auto"/>
              <w:right w:val="single" w:sz="4" w:space="0" w:color="auto"/>
            </w:tcBorders>
          </w:tcPr>
          <w:p w14:paraId="6822974B" w14:textId="1AAC2870"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100</w:t>
            </w:r>
          </w:p>
        </w:tc>
      </w:tr>
      <w:tr w:rsidR="00846566" w:rsidRPr="00696AA5" w14:paraId="30028473" w14:textId="77777777" w:rsidTr="00745936">
        <w:trPr>
          <w:trHeight w:val="283"/>
        </w:trPr>
        <w:tc>
          <w:tcPr>
            <w:tcW w:w="1415" w:type="dxa"/>
            <w:tcBorders>
              <w:top w:val="single" w:sz="4" w:space="0" w:color="auto"/>
              <w:left w:val="single" w:sz="4" w:space="0" w:color="auto"/>
              <w:bottom w:val="single" w:sz="4" w:space="0" w:color="auto"/>
              <w:right w:val="single" w:sz="4" w:space="0" w:color="auto"/>
            </w:tcBorders>
            <w:vAlign w:val="center"/>
          </w:tcPr>
          <w:p w14:paraId="32CF95F1" w14:textId="37FB8FE5"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2023</w:t>
            </w:r>
          </w:p>
        </w:tc>
        <w:tc>
          <w:tcPr>
            <w:tcW w:w="2265" w:type="dxa"/>
            <w:tcBorders>
              <w:top w:val="single" w:sz="4" w:space="0" w:color="auto"/>
              <w:left w:val="single" w:sz="4" w:space="0" w:color="auto"/>
              <w:bottom w:val="single" w:sz="4" w:space="0" w:color="auto"/>
              <w:right w:val="single" w:sz="4" w:space="0" w:color="auto"/>
            </w:tcBorders>
          </w:tcPr>
          <w:p w14:paraId="60B7FA6B" w14:textId="5A66A20B" w:rsidR="00846566" w:rsidRPr="00696AA5" w:rsidRDefault="00846566" w:rsidP="00717243">
            <w:pPr>
              <w:pStyle w:val="ListParagraph"/>
              <w:spacing w:line="240" w:lineRule="auto"/>
              <w:ind w:left="0"/>
              <w:jc w:val="center"/>
              <w:rPr>
                <w:rFonts w:ascii="Bookman Old Style" w:hAnsi="Bookman Old Style"/>
                <w:sz w:val="20"/>
                <w:szCs w:val="20"/>
              </w:rPr>
            </w:pPr>
            <w:r w:rsidRPr="00696AA5">
              <w:rPr>
                <w:rFonts w:ascii="Bookman Old Style" w:hAnsi="Bookman Old Style" w:cs="Bookman Old Style"/>
                <w:sz w:val="20"/>
                <w:szCs w:val="20"/>
              </w:rPr>
              <w:t>1.334</w:t>
            </w:r>
          </w:p>
        </w:tc>
        <w:tc>
          <w:tcPr>
            <w:tcW w:w="2831" w:type="dxa"/>
            <w:tcBorders>
              <w:top w:val="single" w:sz="4" w:space="0" w:color="auto"/>
              <w:left w:val="single" w:sz="4" w:space="0" w:color="auto"/>
              <w:bottom w:val="single" w:sz="4" w:space="0" w:color="auto"/>
              <w:right w:val="single" w:sz="4" w:space="0" w:color="auto"/>
            </w:tcBorders>
          </w:tcPr>
          <w:p w14:paraId="0D0EB9BC" w14:textId="33E4BF24" w:rsidR="00846566" w:rsidRPr="00696AA5" w:rsidRDefault="00846566" w:rsidP="00717243">
            <w:pPr>
              <w:spacing w:line="240" w:lineRule="auto"/>
              <w:jc w:val="center"/>
              <w:rPr>
                <w:rFonts w:ascii="Bookman Old Style" w:hAnsi="Bookman Old Style"/>
                <w:sz w:val="20"/>
                <w:szCs w:val="20"/>
              </w:rPr>
            </w:pPr>
            <w:r w:rsidRPr="00696AA5">
              <w:rPr>
                <w:rFonts w:ascii="Bookman Old Style" w:hAnsi="Bookman Old Style" w:cs="Bookman Old Style"/>
                <w:sz w:val="20"/>
                <w:szCs w:val="20"/>
              </w:rPr>
              <w:t>1.321</w:t>
            </w:r>
          </w:p>
        </w:tc>
        <w:tc>
          <w:tcPr>
            <w:tcW w:w="1700" w:type="dxa"/>
            <w:tcBorders>
              <w:top w:val="single" w:sz="4" w:space="0" w:color="auto"/>
              <w:left w:val="single" w:sz="4" w:space="0" w:color="auto"/>
              <w:bottom w:val="single" w:sz="4" w:space="0" w:color="auto"/>
              <w:right w:val="single" w:sz="4" w:space="0" w:color="auto"/>
            </w:tcBorders>
          </w:tcPr>
          <w:p w14:paraId="08F81321" w14:textId="442EE23C" w:rsidR="00846566" w:rsidRPr="00696AA5" w:rsidRDefault="00846566" w:rsidP="00717243">
            <w:pPr>
              <w:spacing w:line="240" w:lineRule="auto"/>
              <w:jc w:val="center"/>
              <w:rPr>
                <w:rFonts w:ascii="Bookman Old Style" w:hAnsi="Bookman Old Style"/>
                <w:sz w:val="20"/>
                <w:szCs w:val="20"/>
              </w:rPr>
            </w:pPr>
            <w:r w:rsidRPr="00696AA5">
              <w:rPr>
                <w:rFonts w:ascii="Bookman Old Style" w:hAnsi="Bookman Old Style" w:cs="Bookman Old Style"/>
                <w:sz w:val="20"/>
                <w:szCs w:val="20"/>
              </w:rPr>
              <w:t>99,02</w:t>
            </w:r>
          </w:p>
        </w:tc>
      </w:tr>
      <w:tr w:rsidR="00846566" w:rsidRPr="00696AA5" w14:paraId="3F3929A3" w14:textId="77777777" w:rsidTr="00745936">
        <w:trPr>
          <w:trHeight w:val="283"/>
        </w:trPr>
        <w:tc>
          <w:tcPr>
            <w:tcW w:w="1415" w:type="dxa"/>
            <w:tcBorders>
              <w:top w:val="single" w:sz="4" w:space="0" w:color="auto"/>
              <w:left w:val="single" w:sz="4" w:space="0" w:color="auto"/>
              <w:bottom w:val="single" w:sz="4" w:space="0" w:color="auto"/>
              <w:right w:val="single" w:sz="4" w:space="0" w:color="auto"/>
            </w:tcBorders>
            <w:vAlign w:val="center"/>
          </w:tcPr>
          <w:p w14:paraId="71E36F01" w14:textId="75FDB0FC"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2024</w:t>
            </w:r>
          </w:p>
        </w:tc>
        <w:tc>
          <w:tcPr>
            <w:tcW w:w="2265" w:type="dxa"/>
            <w:tcBorders>
              <w:top w:val="single" w:sz="4" w:space="0" w:color="auto"/>
              <w:left w:val="single" w:sz="4" w:space="0" w:color="auto"/>
              <w:bottom w:val="single" w:sz="4" w:space="0" w:color="auto"/>
              <w:right w:val="single" w:sz="4" w:space="0" w:color="auto"/>
            </w:tcBorders>
          </w:tcPr>
          <w:p w14:paraId="3D266C61" w14:textId="42A07609"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1.689</w:t>
            </w:r>
          </w:p>
        </w:tc>
        <w:tc>
          <w:tcPr>
            <w:tcW w:w="2831" w:type="dxa"/>
            <w:tcBorders>
              <w:top w:val="single" w:sz="4" w:space="0" w:color="auto"/>
              <w:left w:val="single" w:sz="4" w:space="0" w:color="auto"/>
              <w:bottom w:val="single" w:sz="4" w:space="0" w:color="auto"/>
              <w:right w:val="single" w:sz="4" w:space="0" w:color="auto"/>
            </w:tcBorders>
          </w:tcPr>
          <w:p w14:paraId="06189830" w14:textId="5A4B2356"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1.689</w:t>
            </w:r>
          </w:p>
        </w:tc>
        <w:tc>
          <w:tcPr>
            <w:tcW w:w="1700" w:type="dxa"/>
            <w:tcBorders>
              <w:top w:val="single" w:sz="4" w:space="0" w:color="auto"/>
              <w:left w:val="single" w:sz="4" w:space="0" w:color="auto"/>
              <w:bottom w:val="single" w:sz="4" w:space="0" w:color="auto"/>
              <w:right w:val="single" w:sz="4" w:space="0" w:color="auto"/>
            </w:tcBorders>
          </w:tcPr>
          <w:p w14:paraId="78931FD5" w14:textId="424FA427"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100</w:t>
            </w:r>
          </w:p>
        </w:tc>
      </w:tr>
      <w:tr w:rsidR="00846566" w:rsidRPr="00696AA5" w14:paraId="38FDC766" w14:textId="77777777" w:rsidTr="00745936">
        <w:trPr>
          <w:trHeight w:val="283"/>
        </w:trPr>
        <w:tc>
          <w:tcPr>
            <w:tcW w:w="1415" w:type="dxa"/>
            <w:tcBorders>
              <w:top w:val="single" w:sz="4" w:space="0" w:color="auto"/>
              <w:left w:val="single" w:sz="4" w:space="0" w:color="auto"/>
              <w:bottom w:val="single" w:sz="4" w:space="0" w:color="auto"/>
              <w:right w:val="single" w:sz="4" w:space="0" w:color="auto"/>
            </w:tcBorders>
            <w:vAlign w:val="center"/>
          </w:tcPr>
          <w:p w14:paraId="6D24B3F2" w14:textId="6E7DFC4E" w:rsidR="00846566" w:rsidRPr="00696AA5" w:rsidRDefault="00846566"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2025</w:t>
            </w:r>
          </w:p>
        </w:tc>
        <w:tc>
          <w:tcPr>
            <w:tcW w:w="2265" w:type="dxa"/>
            <w:tcBorders>
              <w:top w:val="single" w:sz="4" w:space="0" w:color="auto"/>
              <w:left w:val="single" w:sz="4" w:space="0" w:color="auto"/>
              <w:bottom w:val="single" w:sz="4" w:space="0" w:color="auto"/>
              <w:right w:val="single" w:sz="4" w:space="0" w:color="auto"/>
            </w:tcBorders>
          </w:tcPr>
          <w:p w14:paraId="34184905" w14:textId="6AF622EC" w:rsidR="00846566" w:rsidRPr="00696AA5" w:rsidRDefault="00D70C21"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1.653</w:t>
            </w:r>
          </w:p>
        </w:tc>
        <w:tc>
          <w:tcPr>
            <w:tcW w:w="2831" w:type="dxa"/>
            <w:tcBorders>
              <w:top w:val="single" w:sz="4" w:space="0" w:color="auto"/>
              <w:left w:val="single" w:sz="4" w:space="0" w:color="auto"/>
              <w:bottom w:val="single" w:sz="4" w:space="0" w:color="auto"/>
              <w:right w:val="single" w:sz="4" w:space="0" w:color="auto"/>
            </w:tcBorders>
          </w:tcPr>
          <w:p w14:paraId="22B61345" w14:textId="1A452F88" w:rsidR="00846566" w:rsidRPr="00696AA5" w:rsidRDefault="00D70C21"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w:t>
            </w:r>
            <w:r w:rsidR="00677E61" w:rsidRPr="00696AA5">
              <w:rPr>
                <w:rFonts w:ascii="Bookman Old Style" w:hAnsi="Bookman Old Style" w:cs="Bookman Old Style"/>
                <w:sz w:val="20"/>
                <w:szCs w:val="20"/>
              </w:rPr>
              <w:t>.</w:t>
            </w:r>
            <w:r w:rsidRPr="00696AA5">
              <w:rPr>
                <w:rFonts w:ascii="Bookman Old Style" w:hAnsi="Bookman Old Style" w:cs="Bookman Old Style"/>
                <w:sz w:val="20"/>
                <w:szCs w:val="20"/>
              </w:rPr>
              <w:t>653</w:t>
            </w:r>
          </w:p>
        </w:tc>
        <w:tc>
          <w:tcPr>
            <w:tcW w:w="1700" w:type="dxa"/>
            <w:tcBorders>
              <w:top w:val="single" w:sz="4" w:space="0" w:color="auto"/>
              <w:left w:val="single" w:sz="4" w:space="0" w:color="auto"/>
              <w:bottom w:val="single" w:sz="4" w:space="0" w:color="auto"/>
              <w:right w:val="single" w:sz="4" w:space="0" w:color="auto"/>
            </w:tcBorders>
          </w:tcPr>
          <w:p w14:paraId="3E0DF85C" w14:textId="6F31C814" w:rsidR="00846566" w:rsidRPr="00696AA5" w:rsidRDefault="00D70C21" w:rsidP="00717243">
            <w:pPr>
              <w:pStyle w:val="ListParagraph"/>
              <w:spacing w:line="240"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100</w:t>
            </w:r>
          </w:p>
        </w:tc>
      </w:tr>
    </w:tbl>
    <w:p w14:paraId="7AD7760F" w14:textId="00E86F41" w:rsidR="00EC3FC5" w:rsidRPr="00696AA5" w:rsidRDefault="00EC3FC5" w:rsidP="00717243">
      <w:pPr>
        <w:pStyle w:val="ListParagraph"/>
        <w:spacing w:line="288" w:lineRule="auto"/>
        <w:ind w:left="142" w:hanging="16"/>
        <w:jc w:val="both"/>
        <w:rPr>
          <w:rFonts w:ascii="Bookman Old Style" w:hAnsi="Bookman Old Style" w:cs="Bookman Old Style"/>
          <w:i/>
          <w:sz w:val="18"/>
          <w:szCs w:val="20"/>
        </w:rPr>
      </w:pPr>
      <w:r w:rsidRPr="00696AA5">
        <w:rPr>
          <w:rFonts w:ascii="Bookman Old Style" w:hAnsi="Bookman Old Style" w:cs="Bookman Old Style"/>
          <w:i/>
          <w:sz w:val="18"/>
          <w:szCs w:val="20"/>
        </w:rPr>
        <w:t>Sumber : Satuan Polisi Pamong Praja Kabupaten Cilacap, 202</w:t>
      </w:r>
      <w:r w:rsidR="00824583" w:rsidRPr="00696AA5">
        <w:rPr>
          <w:rFonts w:ascii="Bookman Old Style" w:hAnsi="Bookman Old Style" w:cs="Bookman Old Style"/>
          <w:i/>
          <w:sz w:val="18"/>
          <w:szCs w:val="20"/>
        </w:rPr>
        <w:t>6</w:t>
      </w:r>
    </w:p>
    <w:p w14:paraId="41FE27A5" w14:textId="77777777" w:rsidR="007E320A" w:rsidRPr="00696AA5" w:rsidRDefault="007E320A" w:rsidP="00717243">
      <w:pPr>
        <w:pStyle w:val="ListParagraph"/>
        <w:spacing w:line="288" w:lineRule="auto"/>
        <w:ind w:left="142" w:hanging="16"/>
        <w:jc w:val="both"/>
        <w:rPr>
          <w:rFonts w:ascii="Bookman Old Style" w:hAnsi="Bookman Old Style" w:cs="Bookman Old Style"/>
          <w:i/>
          <w:sz w:val="18"/>
          <w:szCs w:val="20"/>
        </w:rPr>
      </w:pPr>
    </w:p>
    <w:p w14:paraId="19901E19" w14:textId="232491CE" w:rsidR="007E320A" w:rsidRPr="00696AA5" w:rsidRDefault="00EC3FC5" w:rsidP="00717243">
      <w:pPr>
        <w:ind w:firstLine="567"/>
        <w:jc w:val="both"/>
        <w:rPr>
          <w:rFonts w:ascii="Bookman Old Style" w:hAnsi="Bookman Old Style"/>
          <w:sz w:val="24"/>
        </w:rPr>
      </w:pPr>
      <w:r w:rsidRPr="00696AA5">
        <w:rPr>
          <w:rFonts w:ascii="Bookman Old Style" w:hAnsi="Bookman Old Style"/>
          <w:sz w:val="24"/>
        </w:rPr>
        <w:t xml:space="preserve">Penyelesaian pelanggaran Perda tahun </w:t>
      </w:r>
      <w:r w:rsidR="003614F9" w:rsidRPr="00696AA5">
        <w:rPr>
          <w:rFonts w:ascii="Bookman Old Style" w:hAnsi="Bookman Old Style"/>
          <w:sz w:val="24"/>
        </w:rPr>
        <w:t>2021-2025</w:t>
      </w:r>
      <w:r w:rsidRPr="00696AA5">
        <w:rPr>
          <w:rFonts w:ascii="Bookman Old Style" w:hAnsi="Bookman Old Style"/>
          <w:sz w:val="24"/>
        </w:rPr>
        <w:t xml:space="preserve"> </w:t>
      </w:r>
      <w:r w:rsidR="00E43218" w:rsidRPr="00696AA5">
        <w:rPr>
          <w:rFonts w:ascii="Bookman Old Style" w:hAnsi="Bookman Old Style"/>
          <w:sz w:val="24"/>
        </w:rPr>
        <w:t>cukup</w:t>
      </w:r>
      <w:r w:rsidRPr="00696AA5">
        <w:rPr>
          <w:rFonts w:ascii="Bookman Old Style" w:hAnsi="Bookman Old Style"/>
          <w:sz w:val="24"/>
        </w:rPr>
        <w:t xml:space="preserve"> optimal dengan capaian fluktuatif tiap tahunnya, hal ini berarti bahwa setiap pelanggaran Perda yang terdata semua diselesaikan</w:t>
      </w:r>
      <w:r w:rsidR="00E43218" w:rsidRPr="00696AA5">
        <w:rPr>
          <w:rFonts w:ascii="Bookman Old Style" w:hAnsi="Bookman Old Style"/>
          <w:sz w:val="24"/>
        </w:rPr>
        <w:t xml:space="preserve"> dengan</w:t>
      </w:r>
      <w:r w:rsidRPr="00696AA5">
        <w:rPr>
          <w:rFonts w:ascii="Bookman Old Style" w:hAnsi="Bookman Old Style"/>
          <w:sz w:val="24"/>
        </w:rPr>
        <w:t xml:space="preserve"> baik melalui cara-cara yang sifatnya persuasif maupun represif. Upaya yang akan dilakukan pada masa mendatang adalah dengan meningkatkan pembinaan kepada masyarakat untuk lebih meningkatkan kesadaran akan kepatuhan terhadap Perda sedangkan upaya yang sifatnya represif baru akan dilakukan jika upaya pembinaan tidak dipatuhi oleh pelanggar. </w:t>
      </w:r>
    </w:p>
    <w:p w14:paraId="29134CE4" w14:textId="433938C0" w:rsidR="00C478D3" w:rsidRPr="00696AA5" w:rsidRDefault="00F05B56" w:rsidP="00717243">
      <w:pPr>
        <w:ind w:firstLine="567"/>
        <w:jc w:val="both"/>
        <w:rPr>
          <w:rFonts w:ascii="Bookman Old Style" w:hAnsi="Bookman Old Style"/>
          <w:sz w:val="24"/>
        </w:rPr>
      </w:pPr>
      <w:bookmarkStart w:id="186" w:name="_Toc13849191"/>
      <w:bookmarkStart w:id="187" w:name="_Toc61788050"/>
      <w:r w:rsidRPr="00696AA5">
        <w:rPr>
          <w:rFonts w:ascii="Bookman Old Style" w:hAnsi="Bookman Old Style"/>
          <w:sz w:val="24"/>
        </w:rPr>
        <w:lastRenderedPageBreak/>
        <w:t>Kinerja Standar Pelayanan Minimal (SPM) terkait layanan bagi warga negara yang terdampak penegakan hukum Peraturan Daerah (Perda) dan Peraturan Kepala Daerah (Perkada) di Kabupaten Cilacap mencapai realisasi 100 persen. Capaian ini mencerminkan efektivitas penegakan hukum yang tidak menimbulkan kerugian materiil maupun cedera fisik pada warga negara. Selain itu, penanganan pelanggaran Keselamatan dan Kesehatan Kerja (K3) juga terlaksana secara optimal, dengan realisasi 100 persen pada tahun 202</w:t>
      </w:r>
      <w:r w:rsidR="00D70C21" w:rsidRPr="00696AA5">
        <w:rPr>
          <w:rFonts w:ascii="Bookman Old Style" w:hAnsi="Bookman Old Style"/>
          <w:sz w:val="24"/>
        </w:rPr>
        <w:t>5</w:t>
      </w:r>
      <w:r w:rsidR="00EC3FC5" w:rsidRPr="00696AA5">
        <w:rPr>
          <w:rFonts w:ascii="Bookman Old Style" w:hAnsi="Bookman Old Style"/>
          <w:sz w:val="24"/>
        </w:rPr>
        <w:t>.</w:t>
      </w:r>
    </w:p>
    <w:p w14:paraId="3FF1FCD5" w14:textId="229851EB" w:rsidR="00EC3FC5" w:rsidRPr="00696AA5" w:rsidRDefault="00EC3FC5" w:rsidP="00717243">
      <w:pPr>
        <w:pStyle w:val="ListParagraph"/>
        <w:spacing w:line="240" w:lineRule="auto"/>
        <w:ind w:left="230" w:right="187"/>
        <w:jc w:val="center"/>
        <w:rPr>
          <w:rFonts w:ascii="Bookman Old Style" w:hAnsi="Bookman Old Style" w:cs="Arial"/>
          <w:b/>
          <w:bCs/>
          <w:sz w:val="24"/>
          <w:lang w:eastAsia="id-ID"/>
        </w:rPr>
      </w:pPr>
      <w:bookmarkStart w:id="188" w:name="_Toc235114211"/>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51</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cs="Arial"/>
          <w:b/>
          <w:bCs/>
          <w:sz w:val="24"/>
          <w:lang w:eastAsia="id-ID"/>
        </w:rPr>
        <w:t xml:space="preserve">Penyelesaian Pelanggar Perda Kabupaten Cilacap Tahun </w:t>
      </w:r>
      <w:bookmarkEnd w:id="186"/>
      <w:bookmarkEnd w:id="187"/>
      <w:r w:rsidR="003614F9" w:rsidRPr="00696AA5">
        <w:rPr>
          <w:rFonts w:ascii="Bookman Old Style" w:hAnsi="Bookman Old Style" w:cs="Arial"/>
          <w:b/>
          <w:bCs/>
          <w:sz w:val="24"/>
          <w:lang w:eastAsia="id-ID"/>
        </w:rPr>
        <w:t>2021-2025</w:t>
      </w:r>
      <w:bookmarkEnd w:id="188"/>
    </w:p>
    <w:tbl>
      <w:tblPr>
        <w:tblW w:w="92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2"/>
        <w:gridCol w:w="3420"/>
        <w:gridCol w:w="833"/>
        <w:gridCol w:w="901"/>
        <w:gridCol w:w="777"/>
        <w:gridCol w:w="927"/>
        <w:gridCol w:w="927"/>
        <w:gridCol w:w="927"/>
      </w:tblGrid>
      <w:tr w:rsidR="00EC3FC5" w:rsidRPr="00696AA5" w14:paraId="4618BFCA" w14:textId="77777777" w:rsidTr="00561408">
        <w:trPr>
          <w:trHeight w:val="300"/>
          <w:tblHeader/>
          <w:jc w:val="center"/>
        </w:trPr>
        <w:tc>
          <w:tcPr>
            <w:tcW w:w="562" w:type="dxa"/>
            <w:vMerge w:val="restart"/>
            <w:tcBorders>
              <w:top w:val="single" w:sz="4" w:space="0" w:color="auto"/>
              <w:left w:val="single" w:sz="4" w:space="0" w:color="auto"/>
              <w:bottom w:val="single" w:sz="4" w:space="0" w:color="auto"/>
              <w:right w:val="single" w:sz="4" w:space="0" w:color="auto"/>
            </w:tcBorders>
            <w:vAlign w:val="center"/>
            <w:hideMark/>
          </w:tcPr>
          <w:p w14:paraId="417D4F0C" w14:textId="77777777" w:rsidR="00EC3FC5" w:rsidRPr="00696AA5" w:rsidRDefault="00EC3FC5" w:rsidP="00717243">
            <w:pPr>
              <w:spacing w:line="240" w:lineRule="auto"/>
              <w:ind w:left="-108" w:right="-159"/>
              <w:jc w:val="center"/>
              <w:rPr>
                <w:rFonts w:ascii="Bookman Old Style" w:hAnsi="Bookman Old Style" w:cs="Bookman Old Style"/>
                <w:b/>
                <w:bCs/>
                <w:sz w:val="20"/>
                <w:szCs w:val="20"/>
                <w:lang w:eastAsia="id-ID"/>
              </w:rPr>
            </w:pPr>
            <w:r w:rsidRPr="00696AA5">
              <w:rPr>
                <w:rFonts w:ascii="Bookman Old Style" w:hAnsi="Bookman Old Style" w:cs="Bookman Old Style"/>
                <w:b/>
                <w:bCs/>
                <w:sz w:val="20"/>
                <w:szCs w:val="20"/>
                <w:lang w:eastAsia="id-ID"/>
              </w:rPr>
              <w:t>No</w:t>
            </w:r>
          </w:p>
        </w:tc>
        <w:tc>
          <w:tcPr>
            <w:tcW w:w="3420" w:type="dxa"/>
            <w:vMerge w:val="restart"/>
            <w:tcBorders>
              <w:top w:val="single" w:sz="4" w:space="0" w:color="auto"/>
              <w:left w:val="single" w:sz="4" w:space="0" w:color="auto"/>
              <w:bottom w:val="single" w:sz="4" w:space="0" w:color="auto"/>
              <w:right w:val="single" w:sz="4" w:space="0" w:color="auto"/>
            </w:tcBorders>
            <w:vAlign w:val="center"/>
            <w:hideMark/>
          </w:tcPr>
          <w:p w14:paraId="7F4E46C3" w14:textId="77777777" w:rsidR="00EC3FC5" w:rsidRPr="00696AA5" w:rsidRDefault="00EC3FC5" w:rsidP="00717243">
            <w:pPr>
              <w:spacing w:line="240" w:lineRule="auto"/>
              <w:ind w:left="-108" w:right="-159"/>
              <w:jc w:val="center"/>
              <w:rPr>
                <w:rFonts w:ascii="Bookman Old Style" w:hAnsi="Bookman Old Style" w:cs="Bookman Old Style"/>
                <w:b/>
                <w:bCs/>
                <w:sz w:val="20"/>
                <w:szCs w:val="20"/>
                <w:lang w:eastAsia="id-ID"/>
              </w:rPr>
            </w:pPr>
            <w:r w:rsidRPr="00696AA5">
              <w:rPr>
                <w:rFonts w:ascii="Bookman Old Style" w:hAnsi="Bookman Old Style" w:cs="Bookman Old Style"/>
                <w:b/>
                <w:bCs/>
                <w:sz w:val="20"/>
                <w:szCs w:val="20"/>
                <w:lang w:eastAsia="id-ID"/>
              </w:rPr>
              <w:t>Indikator Kinerja</w:t>
            </w:r>
          </w:p>
        </w:tc>
        <w:tc>
          <w:tcPr>
            <w:tcW w:w="833" w:type="dxa"/>
            <w:vMerge w:val="restart"/>
            <w:tcBorders>
              <w:top w:val="single" w:sz="4" w:space="0" w:color="auto"/>
              <w:left w:val="single" w:sz="4" w:space="0" w:color="auto"/>
              <w:bottom w:val="single" w:sz="4" w:space="0" w:color="auto"/>
              <w:right w:val="single" w:sz="4" w:space="0" w:color="auto"/>
            </w:tcBorders>
            <w:vAlign w:val="center"/>
            <w:hideMark/>
          </w:tcPr>
          <w:p w14:paraId="78FDAB03" w14:textId="77777777" w:rsidR="00EC3FC5" w:rsidRPr="00696AA5" w:rsidRDefault="00EC3FC5" w:rsidP="00717243">
            <w:pPr>
              <w:spacing w:line="240" w:lineRule="auto"/>
              <w:ind w:left="-108" w:right="-159"/>
              <w:jc w:val="center"/>
              <w:rPr>
                <w:rFonts w:ascii="Bookman Old Style" w:hAnsi="Bookman Old Style" w:cs="Bookman Old Style"/>
                <w:b/>
                <w:bCs/>
                <w:sz w:val="20"/>
                <w:szCs w:val="20"/>
                <w:lang w:eastAsia="id-ID"/>
              </w:rPr>
            </w:pPr>
            <w:r w:rsidRPr="00696AA5">
              <w:rPr>
                <w:rFonts w:ascii="Bookman Old Style" w:hAnsi="Bookman Old Style" w:cs="Bookman Old Style"/>
                <w:b/>
                <w:bCs/>
                <w:sz w:val="20"/>
                <w:szCs w:val="20"/>
                <w:lang w:eastAsia="id-ID"/>
              </w:rPr>
              <w:t>Satuan</w:t>
            </w:r>
          </w:p>
        </w:tc>
        <w:tc>
          <w:tcPr>
            <w:tcW w:w="4459" w:type="dxa"/>
            <w:gridSpan w:val="5"/>
            <w:tcBorders>
              <w:top w:val="single" w:sz="4" w:space="0" w:color="auto"/>
              <w:left w:val="single" w:sz="4" w:space="0" w:color="auto"/>
              <w:bottom w:val="single" w:sz="4" w:space="0" w:color="auto"/>
              <w:right w:val="single" w:sz="4" w:space="0" w:color="auto"/>
            </w:tcBorders>
            <w:vAlign w:val="center"/>
            <w:hideMark/>
          </w:tcPr>
          <w:p w14:paraId="36967BD1" w14:textId="77777777" w:rsidR="00EC3FC5" w:rsidRPr="00696AA5" w:rsidRDefault="00EC3FC5" w:rsidP="00717243">
            <w:pPr>
              <w:spacing w:line="240" w:lineRule="auto"/>
              <w:ind w:left="-108" w:right="-159"/>
              <w:jc w:val="center"/>
              <w:rPr>
                <w:rFonts w:ascii="Bookman Old Style" w:hAnsi="Bookman Old Style" w:cs="Bookman Old Style"/>
                <w:b/>
                <w:bCs/>
                <w:sz w:val="20"/>
                <w:szCs w:val="20"/>
                <w:lang w:eastAsia="id-ID"/>
              </w:rPr>
            </w:pPr>
            <w:r w:rsidRPr="00696AA5">
              <w:rPr>
                <w:rFonts w:ascii="Bookman Old Style" w:hAnsi="Bookman Old Style" w:cs="Bookman Old Style"/>
                <w:b/>
                <w:bCs/>
                <w:sz w:val="20"/>
                <w:szCs w:val="20"/>
                <w:lang w:eastAsia="id-ID"/>
              </w:rPr>
              <w:t>Capaian Kinerja Tahun</w:t>
            </w:r>
          </w:p>
        </w:tc>
      </w:tr>
      <w:tr w:rsidR="00846566" w:rsidRPr="00696AA5" w14:paraId="611DB28B" w14:textId="77777777" w:rsidTr="00561408">
        <w:trPr>
          <w:trHeight w:val="300"/>
          <w:tblHeader/>
          <w:jc w:val="center"/>
        </w:trPr>
        <w:tc>
          <w:tcPr>
            <w:tcW w:w="562" w:type="dxa"/>
            <w:vMerge/>
            <w:tcBorders>
              <w:top w:val="single" w:sz="4" w:space="0" w:color="auto"/>
              <w:left w:val="single" w:sz="4" w:space="0" w:color="auto"/>
              <w:bottom w:val="single" w:sz="4" w:space="0" w:color="auto"/>
              <w:right w:val="single" w:sz="4" w:space="0" w:color="auto"/>
            </w:tcBorders>
            <w:vAlign w:val="center"/>
            <w:hideMark/>
          </w:tcPr>
          <w:p w14:paraId="3E82916F" w14:textId="77777777" w:rsidR="00846566" w:rsidRPr="00696AA5" w:rsidRDefault="00846566" w:rsidP="00717243">
            <w:pPr>
              <w:spacing w:line="256" w:lineRule="auto"/>
              <w:rPr>
                <w:rFonts w:ascii="Bookman Old Style" w:hAnsi="Bookman Old Style" w:cs="Bookman Old Style"/>
                <w:b/>
                <w:bCs/>
                <w:sz w:val="20"/>
                <w:szCs w:val="20"/>
                <w:lang w:eastAsia="id-ID"/>
              </w:rPr>
            </w:pPr>
          </w:p>
        </w:tc>
        <w:tc>
          <w:tcPr>
            <w:tcW w:w="3420" w:type="dxa"/>
            <w:vMerge/>
            <w:tcBorders>
              <w:top w:val="single" w:sz="4" w:space="0" w:color="auto"/>
              <w:left w:val="single" w:sz="4" w:space="0" w:color="auto"/>
              <w:bottom w:val="single" w:sz="4" w:space="0" w:color="auto"/>
              <w:right w:val="single" w:sz="4" w:space="0" w:color="auto"/>
            </w:tcBorders>
            <w:vAlign w:val="center"/>
            <w:hideMark/>
          </w:tcPr>
          <w:p w14:paraId="32121C20" w14:textId="77777777" w:rsidR="00846566" w:rsidRPr="00696AA5" w:rsidRDefault="00846566" w:rsidP="00717243">
            <w:pPr>
              <w:spacing w:line="256" w:lineRule="auto"/>
              <w:rPr>
                <w:rFonts w:ascii="Bookman Old Style" w:hAnsi="Bookman Old Style" w:cs="Bookman Old Style"/>
                <w:b/>
                <w:bCs/>
                <w:sz w:val="20"/>
                <w:szCs w:val="20"/>
                <w:lang w:eastAsia="id-ID"/>
              </w:rPr>
            </w:pPr>
          </w:p>
        </w:tc>
        <w:tc>
          <w:tcPr>
            <w:tcW w:w="833" w:type="dxa"/>
            <w:vMerge/>
            <w:tcBorders>
              <w:top w:val="single" w:sz="4" w:space="0" w:color="auto"/>
              <w:left w:val="single" w:sz="4" w:space="0" w:color="auto"/>
              <w:bottom w:val="single" w:sz="4" w:space="0" w:color="auto"/>
              <w:right w:val="single" w:sz="4" w:space="0" w:color="auto"/>
            </w:tcBorders>
            <w:vAlign w:val="center"/>
            <w:hideMark/>
          </w:tcPr>
          <w:p w14:paraId="7BCDD86E" w14:textId="77777777" w:rsidR="00846566" w:rsidRPr="00696AA5" w:rsidRDefault="00846566" w:rsidP="00717243">
            <w:pPr>
              <w:spacing w:line="256" w:lineRule="auto"/>
              <w:rPr>
                <w:rFonts w:ascii="Bookman Old Style" w:hAnsi="Bookman Old Style" w:cs="Bookman Old Style"/>
                <w:b/>
                <w:bCs/>
                <w:sz w:val="20"/>
                <w:szCs w:val="20"/>
                <w:lang w:eastAsia="id-ID"/>
              </w:rPr>
            </w:pPr>
          </w:p>
        </w:tc>
        <w:tc>
          <w:tcPr>
            <w:tcW w:w="901" w:type="dxa"/>
            <w:tcBorders>
              <w:top w:val="single" w:sz="4" w:space="0" w:color="auto"/>
              <w:left w:val="single" w:sz="4" w:space="0" w:color="auto"/>
              <w:bottom w:val="single" w:sz="4" w:space="0" w:color="auto"/>
              <w:right w:val="single" w:sz="4" w:space="0" w:color="auto"/>
            </w:tcBorders>
            <w:noWrap/>
            <w:vAlign w:val="bottom"/>
            <w:hideMark/>
          </w:tcPr>
          <w:p w14:paraId="22F4E7E1" w14:textId="195ACC30" w:rsidR="00846566" w:rsidRPr="00696AA5" w:rsidRDefault="00846566" w:rsidP="00717243">
            <w:pPr>
              <w:spacing w:line="240" w:lineRule="auto"/>
              <w:ind w:left="-108" w:right="-159"/>
              <w:jc w:val="center"/>
              <w:rPr>
                <w:rFonts w:ascii="Bookman Old Style" w:hAnsi="Bookman Old Style" w:cs="Bookman Old Style"/>
                <w:b/>
                <w:bCs/>
                <w:sz w:val="20"/>
                <w:szCs w:val="20"/>
                <w:lang w:eastAsia="id-ID"/>
              </w:rPr>
            </w:pPr>
            <w:r w:rsidRPr="00696AA5">
              <w:rPr>
                <w:rFonts w:ascii="Bookman Old Style" w:hAnsi="Bookman Old Style" w:cs="Bookman Old Style"/>
                <w:b/>
                <w:bCs/>
                <w:sz w:val="20"/>
                <w:szCs w:val="20"/>
                <w:lang w:eastAsia="id-ID"/>
              </w:rPr>
              <w:t>2021</w:t>
            </w:r>
          </w:p>
        </w:tc>
        <w:tc>
          <w:tcPr>
            <w:tcW w:w="777" w:type="dxa"/>
            <w:tcBorders>
              <w:top w:val="single" w:sz="4" w:space="0" w:color="auto"/>
              <w:left w:val="single" w:sz="4" w:space="0" w:color="auto"/>
              <w:bottom w:val="single" w:sz="4" w:space="0" w:color="auto"/>
              <w:right w:val="single" w:sz="4" w:space="0" w:color="auto"/>
            </w:tcBorders>
            <w:noWrap/>
            <w:vAlign w:val="bottom"/>
          </w:tcPr>
          <w:p w14:paraId="28705637" w14:textId="0D721CCA" w:rsidR="00846566" w:rsidRPr="00696AA5" w:rsidRDefault="00846566" w:rsidP="00717243">
            <w:pPr>
              <w:spacing w:line="240" w:lineRule="auto"/>
              <w:ind w:left="-108" w:right="-159"/>
              <w:jc w:val="center"/>
              <w:rPr>
                <w:rFonts w:ascii="Bookman Old Style" w:hAnsi="Bookman Old Style" w:cs="Bookman Old Style"/>
                <w:b/>
                <w:bCs/>
                <w:sz w:val="20"/>
                <w:szCs w:val="20"/>
                <w:lang w:eastAsia="id-ID"/>
              </w:rPr>
            </w:pPr>
            <w:r w:rsidRPr="00696AA5">
              <w:rPr>
                <w:rFonts w:ascii="Bookman Old Style" w:hAnsi="Bookman Old Style" w:cs="Bookman Old Style"/>
                <w:b/>
                <w:bCs/>
                <w:sz w:val="20"/>
                <w:szCs w:val="20"/>
                <w:lang w:eastAsia="id-ID"/>
              </w:rPr>
              <w:t>2022</w:t>
            </w:r>
          </w:p>
        </w:tc>
        <w:tc>
          <w:tcPr>
            <w:tcW w:w="927" w:type="dxa"/>
            <w:tcBorders>
              <w:top w:val="single" w:sz="4" w:space="0" w:color="auto"/>
              <w:left w:val="single" w:sz="4" w:space="0" w:color="auto"/>
              <w:bottom w:val="single" w:sz="4" w:space="0" w:color="auto"/>
              <w:right w:val="single" w:sz="4" w:space="0" w:color="auto"/>
            </w:tcBorders>
            <w:noWrap/>
            <w:vAlign w:val="bottom"/>
          </w:tcPr>
          <w:p w14:paraId="78A84DA6" w14:textId="0ED1DB96" w:rsidR="00846566" w:rsidRPr="00696AA5" w:rsidRDefault="00846566" w:rsidP="00717243">
            <w:pPr>
              <w:spacing w:line="240" w:lineRule="auto"/>
              <w:ind w:left="-108" w:right="-159"/>
              <w:jc w:val="center"/>
              <w:rPr>
                <w:rFonts w:ascii="Bookman Old Style" w:hAnsi="Bookman Old Style" w:cs="Bookman Old Style"/>
                <w:b/>
                <w:bCs/>
                <w:sz w:val="20"/>
                <w:szCs w:val="20"/>
                <w:lang w:eastAsia="id-ID"/>
              </w:rPr>
            </w:pPr>
            <w:r w:rsidRPr="00696AA5">
              <w:rPr>
                <w:rFonts w:ascii="Bookman Old Style" w:hAnsi="Bookman Old Style" w:cs="Bookman Old Style"/>
                <w:b/>
                <w:bCs/>
                <w:sz w:val="20"/>
                <w:szCs w:val="20"/>
                <w:lang w:eastAsia="id-ID"/>
              </w:rPr>
              <w:t>2023</w:t>
            </w:r>
          </w:p>
        </w:tc>
        <w:tc>
          <w:tcPr>
            <w:tcW w:w="927" w:type="dxa"/>
            <w:tcBorders>
              <w:top w:val="single" w:sz="4" w:space="0" w:color="auto"/>
              <w:left w:val="single" w:sz="4" w:space="0" w:color="auto"/>
              <w:bottom w:val="single" w:sz="4" w:space="0" w:color="auto"/>
              <w:right w:val="single" w:sz="4" w:space="0" w:color="auto"/>
            </w:tcBorders>
            <w:noWrap/>
            <w:vAlign w:val="bottom"/>
          </w:tcPr>
          <w:p w14:paraId="6BB7D90E" w14:textId="249A1919" w:rsidR="00846566" w:rsidRPr="00696AA5" w:rsidRDefault="00846566" w:rsidP="00717243">
            <w:pPr>
              <w:spacing w:line="240" w:lineRule="auto"/>
              <w:ind w:left="-108" w:right="-159"/>
              <w:jc w:val="center"/>
              <w:rPr>
                <w:rFonts w:ascii="Bookman Old Style" w:hAnsi="Bookman Old Style" w:cs="Bookman Old Style"/>
                <w:b/>
                <w:bCs/>
                <w:sz w:val="20"/>
                <w:szCs w:val="20"/>
                <w:lang w:eastAsia="id-ID"/>
              </w:rPr>
            </w:pPr>
            <w:r w:rsidRPr="00696AA5">
              <w:rPr>
                <w:rFonts w:ascii="Bookman Old Style" w:hAnsi="Bookman Old Style" w:cs="Bookman Old Style"/>
                <w:b/>
                <w:bCs/>
                <w:sz w:val="20"/>
                <w:szCs w:val="20"/>
                <w:lang w:eastAsia="id-ID"/>
              </w:rPr>
              <w:t>2024</w:t>
            </w:r>
          </w:p>
        </w:tc>
        <w:tc>
          <w:tcPr>
            <w:tcW w:w="927" w:type="dxa"/>
            <w:tcBorders>
              <w:top w:val="single" w:sz="4" w:space="0" w:color="auto"/>
              <w:left w:val="single" w:sz="4" w:space="0" w:color="auto"/>
              <w:bottom w:val="single" w:sz="4" w:space="0" w:color="auto"/>
              <w:right w:val="single" w:sz="4" w:space="0" w:color="auto"/>
            </w:tcBorders>
            <w:noWrap/>
            <w:vAlign w:val="bottom"/>
          </w:tcPr>
          <w:p w14:paraId="070EE2C1" w14:textId="7FC972FB" w:rsidR="00846566" w:rsidRPr="00696AA5" w:rsidRDefault="00846566" w:rsidP="00717243">
            <w:pPr>
              <w:spacing w:line="240" w:lineRule="auto"/>
              <w:ind w:left="-108" w:right="-159"/>
              <w:jc w:val="center"/>
              <w:rPr>
                <w:rFonts w:ascii="Bookman Old Style" w:hAnsi="Bookman Old Style" w:cs="Bookman Old Style"/>
                <w:b/>
                <w:bCs/>
                <w:sz w:val="20"/>
                <w:szCs w:val="20"/>
                <w:lang w:eastAsia="id-ID"/>
              </w:rPr>
            </w:pPr>
            <w:r w:rsidRPr="00696AA5">
              <w:rPr>
                <w:rFonts w:ascii="Bookman Old Style" w:hAnsi="Bookman Old Style" w:cs="Bookman Old Style"/>
                <w:b/>
                <w:bCs/>
                <w:sz w:val="20"/>
                <w:szCs w:val="20"/>
                <w:lang w:eastAsia="id-ID"/>
              </w:rPr>
              <w:t>2025</w:t>
            </w:r>
          </w:p>
        </w:tc>
      </w:tr>
      <w:tr w:rsidR="00846566" w:rsidRPr="00696AA5" w14:paraId="71CFF3C6" w14:textId="77777777" w:rsidTr="007E320A">
        <w:trPr>
          <w:trHeight w:val="20"/>
          <w:jc w:val="center"/>
        </w:trPr>
        <w:tc>
          <w:tcPr>
            <w:tcW w:w="562" w:type="dxa"/>
            <w:tcBorders>
              <w:top w:val="single" w:sz="4" w:space="0" w:color="auto"/>
              <w:left w:val="single" w:sz="4" w:space="0" w:color="auto"/>
              <w:bottom w:val="single" w:sz="4" w:space="0" w:color="auto"/>
              <w:right w:val="single" w:sz="4" w:space="0" w:color="auto"/>
            </w:tcBorders>
            <w:noWrap/>
            <w:hideMark/>
          </w:tcPr>
          <w:p w14:paraId="4B5773AF" w14:textId="77777777" w:rsidR="00846566" w:rsidRPr="00696AA5" w:rsidRDefault="00846566" w:rsidP="00717243">
            <w:pPr>
              <w:spacing w:line="240" w:lineRule="auto"/>
              <w:jc w:val="center"/>
              <w:rPr>
                <w:rFonts w:ascii="Bookman Old Style" w:hAnsi="Bookman Old Style" w:cs="Bookman Old Style"/>
                <w:sz w:val="20"/>
                <w:szCs w:val="20"/>
                <w:lang w:eastAsia="id-ID"/>
              </w:rPr>
            </w:pPr>
            <w:r w:rsidRPr="00696AA5">
              <w:rPr>
                <w:rFonts w:ascii="Bookman Old Style" w:hAnsi="Bookman Old Style" w:cs="Bookman Old Style"/>
                <w:sz w:val="20"/>
                <w:szCs w:val="20"/>
                <w:lang w:eastAsia="id-ID"/>
              </w:rPr>
              <w:t>1</w:t>
            </w:r>
          </w:p>
        </w:tc>
        <w:tc>
          <w:tcPr>
            <w:tcW w:w="3420" w:type="dxa"/>
            <w:tcBorders>
              <w:top w:val="single" w:sz="4" w:space="0" w:color="auto"/>
              <w:left w:val="single" w:sz="4" w:space="0" w:color="auto"/>
              <w:bottom w:val="single" w:sz="4" w:space="0" w:color="auto"/>
              <w:right w:val="single" w:sz="4" w:space="0" w:color="auto"/>
            </w:tcBorders>
            <w:hideMark/>
          </w:tcPr>
          <w:p w14:paraId="74FDDDB5" w14:textId="69A8FF05" w:rsidR="00846566" w:rsidRPr="00696AA5" w:rsidRDefault="00846566" w:rsidP="00717243">
            <w:pPr>
              <w:spacing w:line="240" w:lineRule="auto"/>
              <w:rPr>
                <w:rFonts w:ascii="Bookman Old Style" w:hAnsi="Bookman Old Style" w:cs="Bookman Old Style"/>
                <w:sz w:val="18"/>
                <w:szCs w:val="20"/>
                <w:lang w:eastAsia="id-ID"/>
              </w:rPr>
            </w:pPr>
            <w:r w:rsidRPr="00696AA5">
              <w:rPr>
                <w:rFonts w:ascii="Bookman Old Style" w:hAnsi="Bookman Old Style" w:cs="Bookman Old Style"/>
                <w:sz w:val="18"/>
                <w:szCs w:val="20"/>
                <w:lang w:eastAsia="id-ID"/>
              </w:rPr>
              <w:t>Warga Negara yang memperoleh layanan akibat dari penegakan hukum perda dan perkada</w:t>
            </w:r>
          </w:p>
        </w:tc>
        <w:tc>
          <w:tcPr>
            <w:tcW w:w="833" w:type="dxa"/>
            <w:tcBorders>
              <w:top w:val="single" w:sz="4" w:space="0" w:color="auto"/>
              <w:left w:val="single" w:sz="4" w:space="0" w:color="auto"/>
              <w:bottom w:val="single" w:sz="4" w:space="0" w:color="auto"/>
              <w:right w:val="single" w:sz="4" w:space="0" w:color="auto"/>
            </w:tcBorders>
            <w:vAlign w:val="center"/>
            <w:hideMark/>
          </w:tcPr>
          <w:p w14:paraId="4A2F607D" w14:textId="276B248F" w:rsidR="00846566" w:rsidRPr="00696AA5" w:rsidRDefault="00846566" w:rsidP="00717243">
            <w:pPr>
              <w:spacing w:line="240" w:lineRule="auto"/>
              <w:ind w:left="-108" w:right="-159"/>
              <w:jc w:val="center"/>
              <w:rPr>
                <w:rFonts w:ascii="Bookman Old Style" w:hAnsi="Bookman Old Style" w:cs="Bookman Old Style"/>
                <w:sz w:val="20"/>
                <w:szCs w:val="20"/>
                <w:lang w:eastAsia="id-ID"/>
              </w:rPr>
            </w:pPr>
            <w:r w:rsidRPr="00696AA5">
              <w:rPr>
                <w:rFonts w:ascii="Bookman Old Style" w:hAnsi="Bookman Old Style" w:cs="Bookman Old Style"/>
                <w:sz w:val="20"/>
                <w:szCs w:val="20"/>
                <w:lang w:eastAsia="id-ID"/>
              </w:rPr>
              <w:t>%</w:t>
            </w:r>
          </w:p>
        </w:tc>
        <w:tc>
          <w:tcPr>
            <w:tcW w:w="901" w:type="dxa"/>
            <w:tcBorders>
              <w:top w:val="single" w:sz="4" w:space="0" w:color="auto"/>
              <w:left w:val="single" w:sz="4" w:space="0" w:color="auto"/>
              <w:bottom w:val="single" w:sz="4" w:space="0" w:color="auto"/>
              <w:right w:val="single" w:sz="4" w:space="0" w:color="auto"/>
            </w:tcBorders>
            <w:noWrap/>
            <w:vAlign w:val="center"/>
            <w:hideMark/>
          </w:tcPr>
          <w:p w14:paraId="16957F71" w14:textId="66B49033"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sz w:val="20"/>
                <w:szCs w:val="20"/>
              </w:rPr>
              <w:t>100</w:t>
            </w:r>
          </w:p>
        </w:tc>
        <w:tc>
          <w:tcPr>
            <w:tcW w:w="777" w:type="dxa"/>
            <w:tcBorders>
              <w:top w:val="single" w:sz="4" w:space="0" w:color="auto"/>
              <w:left w:val="single" w:sz="4" w:space="0" w:color="auto"/>
              <w:bottom w:val="single" w:sz="4" w:space="0" w:color="auto"/>
              <w:right w:val="single" w:sz="4" w:space="0" w:color="auto"/>
            </w:tcBorders>
            <w:noWrap/>
            <w:vAlign w:val="center"/>
          </w:tcPr>
          <w:p w14:paraId="0046D856" w14:textId="638B81D0"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100</w:t>
            </w:r>
          </w:p>
        </w:tc>
        <w:tc>
          <w:tcPr>
            <w:tcW w:w="927" w:type="dxa"/>
            <w:tcBorders>
              <w:top w:val="single" w:sz="4" w:space="0" w:color="auto"/>
              <w:left w:val="single" w:sz="4" w:space="0" w:color="auto"/>
              <w:bottom w:val="single" w:sz="4" w:space="0" w:color="auto"/>
              <w:right w:val="single" w:sz="4" w:space="0" w:color="auto"/>
            </w:tcBorders>
            <w:noWrap/>
            <w:vAlign w:val="center"/>
          </w:tcPr>
          <w:p w14:paraId="38E61D41" w14:textId="69721184"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100</w:t>
            </w:r>
          </w:p>
        </w:tc>
        <w:tc>
          <w:tcPr>
            <w:tcW w:w="927" w:type="dxa"/>
            <w:tcBorders>
              <w:top w:val="single" w:sz="4" w:space="0" w:color="auto"/>
              <w:left w:val="single" w:sz="4" w:space="0" w:color="auto"/>
              <w:bottom w:val="single" w:sz="4" w:space="0" w:color="auto"/>
              <w:right w:val="single" w:sz="4" w:space="0" w:color="auto"/>
            </w:tcBorders>
            <w:noWrap/>
            <w:vAlign w:val="center"/>
          </w:tcPr>
          <w:p w14:paraId="6EFD216D" w14:textId="04014E9F"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100</w:t>
            </w:r>
          </w:p>
        </w:tc>
        <w:tc>
          <w:tcPr>
            <w:tcW w:w="927" w:type="dxa"/>
            <w:tcBorders>
              <w:top w:val="single" w:sz="4" w:space="0" w:color="auto"/>
              <w:left w:val="single" w:sz="4" w:space="0" w:color="auto"/>
              <w:bottom w:val="single" w:sz="4" w:space="0" w:color="auto"/>
              <w:right w:val="single" w:sz="4" w:space="0" w:color="auto"/>
            </w:tcBorders>
            <w:noWrap/>
            <w:vAlign w:val="center"/>
          </w:tcPr>
          <w:p w14:paraId="7FF84084" w14:textId="40EB58F3" w:rsidR="00846566" w:rsidRPr="00696AA5" w:rsidRDefault="00256D13"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100</w:t>
            </w:r>
          </w:p>
        </w:tc>
      </w:tr>
      <w:tr w:rsidR="00846566" w:rsidRPr="00696AA5" w14:paraId="44C060AA" w14:textId="77777777" w:rsidTr="00205DCA">
        <w:trPr>
          <w:trHeight w:val="20"/>
          <w:jc w:val="center"/>
        </w:trPr>
        <w:tc>
          <w:tcPr>
            <w:tcW w:w="562" w:type="dxa"/>
            <w:tcBorders>
              <w:top w:val="single" w:sz="4" w:space="0" w:color="auto"/>
              <w:left w:val="single" w:sz="4" w:space="0" w:color="auto"/>
              <w:bottom w:val="single" w:sz="4" w:space="0" w:color="auto"/>
              <w:right w:val="single" w:sz="4" w:space="0" w:color="auto"/>
            </w:tcBorders>
            <w:noWrap/>
            <w:hideMark/>
          </w:tcPr>
          <w:p w14:paraId="14772E37" w14:textId="7741806F" w:rsidR="00846566" w:rsidRPr="00696AA5" w:rsidRDefault="00846566" w:rsidP="00717243">
            <w:pPr>
              <w:spacing w:line="240" w:lineRule="auto"/>
              <w:jc w:val="center"/>
              <w:rPr>
                <w:rFonts w:ascii="Bookman Old Style" w:hAnsi="Bookman Old Style" w:cs="Bookman Old Style"/>
                <w:sz w:val="20"/>
                <w:szCs w:val="20"/>
                <w:lang w:eastAsia="id-ID"/>
              </w:rPr>
            </w:pPr>
            <w:r w:rsidRPr="00696AA5">
              <w:rPr>
                <w:rFonts w:ascii="Bookman Old Style" w:hAnsi="Bookman Old Style" w:cs="Bookman Old Style"/>
                <w:sz w:val="20"/>
                <w:szCs w:val="20"/>
                <w:lang w:eastAsia="id-ID"/>
              </w:rPr>
              <w:t>2</w:t>
            </w:r>
          </w:p>
        </w:tc>
        <w:tc>
          <w:tcPr>
            <w:tcW w:w="3420" w:type="dxa"/>
            <w:tcBorders>
              <w:top w:val="single" w:sz="4" w:space="0" w:color="auto"/>
              <w:left w:val="single" w:sz="4" w:space="0" w:color="auto"/>
              <w:bottom w:val="single" w:sz="4" w:space="0" w:color="auto"/>
              <w:right w:val="single" w:sz="4" w:space="0" w:color="auto"/>
            </w:tcBorders>
            <w:hideMark/>
          </w:tcPr>
          <w:p w14:paraId="3B34A788" w14:textId="77777777" w:rsidR="00846566" w:rsidRPr="00696AA5" w:rsidRDefault="00846566" w:rsidP="00717243">
            <w:pPr>
              <w:spacing w:line="240" w:lineRule="auto"/>
              <w:rPr>
                <w:rFonts w:ascii="Bookman Old Style" w:hAnsi="Bookman Old Style" w:cs="Bookman Old Style"/>
                <w:sz w:val="18"/>
                <w:szCs w:val="20"/>
                <w:lang w:eastAsia="id-ID"/>
              </w:rPr>
            </w:pPr>
            <w:r w:rsidRPr="00696AA5">
              <w:rPr>
                <w:rFonts w:ascii="Bookman Old Style" w:hAnsi="Bookman Old Style" w:cs="Bookman Old Style"/>
                <w:sz w:val="18"/>
                <w:szCs w:val="20"/>
                <w:lang w:eastAsia="id-ID"/>
              </w:rPr>
              <w:t>Tingkat Penyelesaian Pelanggaran K3 di Kabupaten Cilacap</w:t>
            </w:r>
          </w:p>
        </w:tc>
        <w:tc>
          <w:tcPr>
            <w:tcW w:w="833" w:type="dxa"/>
            <w:tcBorders>
              <w:top w:val="single" w:sz="4" w:space="0" w:color="auto"/>
              <w:left w:val="single" w:sz="4" w:space="0" w:color="auto"/>
              <w:bottom w:val="single" w:sz="4" w:space="0" w:color="auto"/>
              <w:right w:val="single" w:sz="4" w:space="0" w:color="auto"/>
            </w:tcBorders>
            <w:hideMark/>
          </w:tcPr>
          <w:p w14:paraId="6E0BE50B" w14:textId="77777777" w:rsidR="00846566" w:rsidRPr="00696AA5" w:rsidRDefault="00846566" w:rsidP="00717243">
            <w:pPr>
              <w:spacing w:line="240" w:lineRule="auto"/>
              <w:ind w:left="-108" w:right="-159"/>
              <w:jc w:val="center"/>
              <w:rPr>
                <w:rFonts w:ascii="Bookman Old Style" w:hAnsi="Bookman Old Style" w:cs="Bookman Old Style"/>
                <w:sz w:val="20"/>
                <w:szCs w:val="20"/>
                <w:lang w:eastAsia="id-ID"/>
              </w:rPr>
            </w:pPr>
            <w:r w:rsidRPr="00696AA5">
              <w:rPr>
                <w:rFonts w:ascii="Bookman Old Style" w:hAnsi="Bookman Old Style" w:cs="Bookman Old Style"/>
                <w:sz w:val="20"/>
                <w:szCs w:val="20"/>
                <w:lang w:eastAsia="id-ID"/>
              </w:rPr>
              <w:t>%</w:t>
            </w:r>
          </w:p>
        </w:tc>
        <w:tc>
          <w:tcPr>
            <w:tcW w:w="901" w:type="dxa"/>
            <w:tcBorders>
              <w:top w:val="single" w:sz="4" w:space="0" w:color="auto"/>
              <w:left w:val="single" w:sz="4" w:space="0" w:color="auto"/>
              <w:bottom w:val="single" w:sz="4" w:space="0" w:color="auto"/>
              <w:right w:val="single" w:sz="4" w:space="0" w:color="auto"/>
            </w:tcBorders>
            <w:noWrap/>
            <w:vAlign w:val="center"/>
            <w:hideMark/>
          </w:tcPr>
          <w:p w14:paraId="595ED2A0" w14:textId="30158970"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sz w:val="20"/>
                <w:szCs w:val="20"/>
              </w:rPr>
              <w:t>100</w:t>
            </w:r>
          </w:p>
        </w:tc>
        <w:tc>
          <w:tcPr>
            <w:tcW w:w="777" w:type="dxa"/>
            <w:tcBorders>
              <w:top w:val="single" w:sz="4" w:space="0" w:color="auto"/>
              <w:left w:val="single" w:sz="4" w:space="0" w:color="auto"/>
              <w:bottom w:val="single" w:sz="4" w:space="0" w:color="auto"/>
              <w:right w:val="single" w:sz="4" w:space="0" w:color="auto"/>
            </w:tcBorders>
            <w:noWrap/>
            <w:vAlign w:val="center"/>
          </w:tcPr>
          <w:p w14:paraId="25C3393D" w14:textId="37D3852A"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100</w:t>
            </w:r>
          </w:p>
        </w:tc>
        <w:tc>
          <w:tcPr>
            <w:tcW w:w="927" w:type="dxa"/>
            <w:tcBorders>
              <w:top w:val="single" w:sz="4" w:space="0" w:color="auto"/>
              <w:left w:val="single" w:sz="4" w:space="0" w:color="auto"/>
              <w:bottom w:val="single" w:sz="4" w:space="0" w:color="auto"/>
              <w:right w:val="single" w:sz="4" w:space="0" w:color="auto"/>
            </w:tcBorders>
            <w:noWrap/>
            <w:vAlign w:val="center"/>
          </w:tcPr>
          <w:p w14:paraId="4D77AF54" w14:textId="02B32427"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100</w:t>
            </w:r>
          </w:p>
        </w:tc>
        <w:tc>
          <w:tcPr>
            <w:tcW w:w="927" w:type="dxa"/>
            <w:tcBorders>
              <w:top w:val="single" w:sz="4" w:space="0" w:color="auto"/>
              <w:left w:val="single" w:sz="4" w:space="0" w:color="auto"/>
              <w:bottom w:val="single" w:sz="4" w:space="0" w:color="auto"/>
              <w:right w:val="single" w:sz="4" w:space="0" w:color="auto"/>
            </w:tcBorders>
            <w:noWrap/>
            <w:vAlign w:val="center"/>
          </w:tcPr>
          <w:p w14:paraId="038DFF03" w14:textId="6EC7C2B7"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100</w:t>
            </w:r>
          </w:p>
        </w:tc>
        <w:tc>
          <w:tcPr>
            <w:tcW w:w="927" w:type="dxa"/>
            <w:tcBorders>
              <w:top w:val="single" w:sz="4" w:space="0" w:color="auto"/>
              <w:left w:val="single" w:sz="4" w:space="0" w:color="auto"/>
              <w:bottom w:val="single" w:sz="4" w:space="0" w:color="auto"/>
              <w:right w:val="single" w:sz="4" w:space="0" w:color="auto"/>
            </w:tcBorders>
            <w:noWrap/>
          </w:tcPr>
          <w:p w14:paraId="797CD33A" w14:textId="58E65D02" w:rsidR="00846566" w:rsidRPr="00696AA5" w:rsidRDefault="00256D13"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100</w:t>
            </w:r>
          </w:p>
        </w:tc>
      </w:tr>
      <w:tr w:rsidR="00846566" w:rsidRPr="00696AA5" w14:paraId="068A87D7" w14:textId="77777777" w:rsidTr="00205DCA">
        <w:trPr>
          <w:trHeight w:val="20"/>
          <w:jc w:val="center"/>
        </w:trPr>
        <w:tc>
          <w:tcPr>
            <w:tcW w:w="562" w:type="dxa"/>
            <w:tcBorders>
              <w:top w:val="single" w:sz="4" w:space="0" w:color="auto"/>
              <w:left w:val="single" w:sz="4" w:space="0" w:color="auto"/>
              <w:bottom w:val="single" w:sz="4" w:space="0" w:color="auto"/>
              <w:right w:val="single" w:sz="4" w:space="0" w:color="auto"/>
            </w:tcBorders>
            <w:noWrap/>
            <w:hideMark/>
          </w:tcPr>
          <w:p w14:paraId="51C7DB74" w14:textId="57A23504" w:rsidR="00846566" w:rsidRPr="00696AA5" w:rsidRDefault="00846566" w:rsidP="00717243">
            <w:pPr>
              <w:spacing w:line="240" w:lineRule="auto"/>
              <w:jc w:val="center"/>
              <w:rPr>
                <w:rFonts w:ascii="Bookman Old Style" w:hAnsi="Bookman Old Style" w:cs="Bookman Old Style"/>
                <w:sz w:val="20"/>
                <w:szCs w:val="20"/>
                <w:lang w:eastAsia="id-ID"/>
              </w:rPr>
            </w:pPr>
            <w:r w:rsidRPr="00696AA5">
              <w:rPr>
                <w:rFonts w:ascii="Bookman Old Style" w:hAnsi="Bookman Old Style" w:cs="Bookman Old Style"/>
                <w:sz w:val="20"/>
                <w:szCs w:val="20"/>
                <w:lang w:eastAsia="id-ID"/>
              </w:rPr>
              <w:t>3</w:t>
            </w:r>
          </w:p>
        </w:tc>
        <w:tc>
          <w:tcPr>
            <w:tcW w:w="3420" w:type="dxa"/>
            <w:tcBorders>
              <w:top w:val="single" w:sz="4" w:space="0" w:color="auto"/>
              <w:left w:val="single" w:sz="4" w:space="0" w:color="auto"/>
              <w:bottom w:val="single" w:sz="4" w:space="0" w:color="auto"/>
              <w:right w:val="single" w:sz="4" w:space="0" w:color="auto"/>
            </w:tcBorders>
            <w:hideMark/>
          </w:tcPr>
          <w:p w14:paraId="7B3AD9F6" w14:textId="77777777" w:rsidR="00846566" w:rsidRPr="00696AA5" w:rsidRDefault="00846566" w:rsidP="00717243">
            <w:pPr>
              <w:spacing w:line="240" w:lineRule="auto"/>
              <w:rPr>
                <w:rFonts w:ascii="Bookman Old Style" w:hAnsi="Bookman Old Style" w:cs="Bookman Old Style"/>
                <w:sz w:val="18"/>
                <w:szCs w:val="20"/>
                <w:lang w:eastAsia="id-ID"/>
              </w:rPr>
            </w:pPr>
            <w:r w:rsidRPr="00696AA5">
              <w:rPr>
                <w:rFonts w:ascii="Bookman Old Style" w:hAnsi="Bookman Old Style" w:cs="Bookman Old Style"/>
                <w:sz w:val="18"/>
                <w:szCs w:val="20"/>
                <w:lang w:eastAsia="id-ID"/>
              </w:rPr>
              <w:t>Cakupan Penegakkan Perda dan Perkada di Kabupaten Cilacap</w:t>
            </w:r>
          </w:p>
        </w:tc>
        <w:tc>
          <w:tcPr>
            <w:tcW w:w="833" w:type="dxa"/>
            <w:tcBorders>
              <w:top w:val="single" w:sz="4" w:space="0" w:color="auto"/>
              <w:left w:val="single" w:sz="4" w:space="0" w:color="auto"/>
              <w:bottom w:val="single" w:sz="4" w:space="0" w:color="auto"/>
              <w:right w:val="single" w:sz="4" w:space="0" w:color="auto"/>
            </w:tcBorders>
            <w:hideMark/>
          </w:tcPr>
          <w:p w14:paraId="1BC8B6FE" w14:textId="77777777" w:rsidR="00846566" w:rsidRPr="00696AA5" w:rsidRDefault="00846566" w:rsidP="00717243">
            <w:pPr>
              <w:spacing w:line="240" w:lineRule="auto"/>
              <w:ind w:left="-108" w:right="-159"/>
              <w:jc w:val="center"/>
              <w:rPr>
                <w:rFonts w:ascii="Bookman Old Style" w:hAnsi="Bookman Old Style" w:cs="Bookman Old Style"/>
                <w:sz w:val="20"/>
                <w:szCs w:val="20"/>
                <w:lang w:eastAsia="id-ID"/>
              </w:rPr>
            </w:pPr>
            <w:r w:rsidRPr="00696AA5">
              <w:rPr>
                <w:rFonts w:ascii="Bookman Old Style" w:hAnsi="Bookman Old Style" w:cs="Bookman Old Style"/>
                <w:sz w:val="20"/>
                <w:szCs w:val="20"/>
                <w:lang w:eastAsia="id-ID"/>
              </w:rPr>
              <w:t>%</w:t>
            </w:r>
          </w:p>
        </w:tc>
        <w:tc>
          <w:tcPr>
            <w:tcW w:w="901" w:type="dxa"/>
            <w:tcBorders>
              <w:top w:val="single" w:sz="4" w:space="0" w:color="auto"/>
              <w:left w:val="single" w:sz="4" w:space="0" w:color="auto"/>
              <w:bottom w:val="single" w:sz="4" w:space="0" w:color="auto"/>
              <w:right w:val="single" w:sz="4" w:space="0" w:color="auto"/>
            </w:tcBorders>
            <w:noWrap/>
            <w:vAlign w:val="center"/>
            <w:hideMark/>
          </w:tcPr>
          <w:p w14:paraId="7E20F53A" w14:textId="2A3D8CC7"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0,15</w:t>
            </w:r>
          </w:p>
        </w:tc>
        <w:tc>
          <w:tcPr>
            <w:tcW w:w="777" w:type="dxa"/>
            <w:tcBorders>
              <w:top w:val="single" w:sz="4" w:space="0" w:color="auto"/>
              <w:left w:val="single" w:sz="4" w:space="0" w:color="auto"/>
              <w:bottom w:val="single" w:sz="4" w:space="0" w:color="auto"/>
              <w:right w:val="single" w:sz="4" w:space="0" w:color="auto"/>
            </w:tcBorders>
            <w:noWrap/>
            <w:vAlign w:val="center"/>
          </w:tcPr>
          <w:p w14:paraId="516CB2CC" w14:textId="593D31E7"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0,15</w:t>
            </w:r>
          </w:p>
        </w:tc>
        <w:tc>
          <w:tcPr>
            <w:tcW w:w="927" w:type="dxa"/>
            <w:tcBorders>
              <w:top w:val="single" w:sz="4" w:space="0" w:color="auto"/>
              <w:left w:val="single" w:sz="4" w:space="0" w:color="auto"/>
              <w:bottom w:val="single" w:sz="4" w:space="0" w:color="auto"/>
              <w:right w:val="single" w:sz="4" w:space="0" w:color="auto"/>
            </w:tcBorders>
            <w:noWrap/>
            <w:vAlign w:val="center"/>
          </w:tcPr>
          <w:p w14:paraId="52141858" w14:textId="53941052"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0,15</w:t>
            </w:r>
          </w:p>
        </w:tc>
        <w:tc>
          <w:tcPr>
            <w:tcW w:w="927" w:type="dxa"/>
            <w:tcBorders>
              <w:top w:val="single" w:sz="4" w:space="0" w:color="auto"/>
              <w:left w:val="single" w:sz="4" w:space="0" w:color="auto"/>
              <w:bottom w:val="single" w:sz="4" w:space="0" w:color="auto"/>
              <w:right w:val="single" w:sz="4" w:space="0" w:color="auto"/>
            </w:tcBorders>
            <w:noWrap/>
            <w:vAlign w:val="center"/>
          </w:tcPr>
          <w:p w14:paraId="67F6D8CF" w14:textId="11AB0992"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0,19</w:t>
            </w:r>
          </w:p>
        </w:tc>
        <w:tc>
          <w:tcPr>
            <w:tcW w:w="927" w:type="dxa"/>
            <w:tcBorders>
              <w:top w:val="single" w:sz="4" w:space="0" w:color="auto"/>
              <w:left w:val="single" w:sz="4" w:space="0" w:color="auto"/>
              <w:bottom w:val="single" w:sz="4" w:space="0" w:color="auto"/>
              <w:right w:val="single" w:sz="4" w:space="0" w:color="auto"/>
            </w:tcBorders>
            <w:noWrap/>
          </w:tcPr>
          <w:p w14:paraId="03E86C2C" w14:textId="23976339" w:rsidR="00846566" w:rsidRPr="00696AA5" w:rsidRDefault="00256D13"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0,19</w:t>
            </w:r>
          </w:p>
        </w:tc>
      </w:tr>
      <w:tr w:rsidR="00846566" w:rsidRPr="00696AA5" w14:paraId="040D87AD" w14:textId="77777777" w:rsidTr="00205DCA">
        <w:trPr>
          <w:trHeight w:val="20"/>
          <w:jc w:val="center"/>
        </w:trPr>
        <w:tc>
          <w:tcPr>
            <w:tcW w:w="562" w:type="dxa"/>
            <w:tcBorders>
              <w:top w:val="single" w:sz="4" w:space="0" w:color="auto"/>
              <w:left w:val="single" w:sz="4" w:space="0" w:color="auto"/>
              <w:bottom w:val="single" w:sz="4" w:space="0" w:color="auto"/>
              <w:right w:val="single" w:sz="4" w:space="0" w:color="auto"/>
            </w:tcBorders>
            <w:noWrap/>
            <w:hideMark/>
          </w:tcPr>
          <w:p w14:paraId="0B89EAE5" w14:textId="087553D4" w:rsidR="00846566" w:rsidRPr="00696AA5" w:rsidRDefault="00846566" w:rsidP="00717243">
            <w:pPr>
              <w:spacing w:line="240" w:lineRule="auto"/>
              <w:jc w:val="center"/>
              <w:rPr>
                <w:rFonts w:ascii="Bookman Old Style" w:hAnsi="Bookman Old Style" w:cs="Bookman Old Style"/>
                <w:sz w:val="20"/>
                <w:szCs w:val="20"/>
                <w:lang w:eastAsia="id-ID"/>
              </w:rPr>
            </w:pPr>
            <w:r w:rsidRPr="00696AA5">
              <w:rPr>
                <w:rFonts w:ascii="Bookman Old Style" w:hAnsi="Bookman Old Style" w:cs="Bookman Old Style"/>
                <w:sz w:val="20"/>
                <w:szCs w:val="20"/>
                <w:lang w:eastAsia="id-ID"/>
              </w:rPr>
              <w:t>4</w:t>
            </w:r>
          </w:p>
        </w:tc>
        <w:tc>
          <w:tcPr>
            <w:tcW w:w="3420" w:type="dxa"/>
            <w:tcBorders>
              <w:top w:val="single" w:sz="4" w:space="0" w:color="auto"/>
              <w:left w:val="single" w:sz="4" w:space="0" w:color="auto"/>
              <w:bottom w:val="single" w:sz="4" w:space="0" w:color="auto"/>
              <w:right w:val="single" w:sz="4" w:space="0" w:color="auto"/>
            </w:tcBorders>
            <w:hideMark/>
          </w:tcPr>
          <w:p w14:paraId="450517FA" w14:textId="77777777" w:rsidR="00846566" w:rsidRPr="00696AA5" w:rsidRDefault="00846566" w:rsidP="00717243">
            <w:pPr>
              <w:spacing w:line="240" w:lineRule="auto"/>
              <w:rPr>
                <w:rFonts w:ascii="Bookman Old Style" w:hAnsi="Bookman Old Style" w:cs="Bookman Old Style"/>
                <w:sz w:val="18"/>
                <w:szCs w:val="20"/>
                <w:lang w:eastAsia="id-ID"/>
              </w:rPr>
            </w:pPr>
            <w:r w:rsidRPr="00696AA5">
              <w:rPr>
                <w:rFonts w:ascii="Bookman Old Style" w:hAnsi="Bookman Old Style" w:cs="Bookman Old Style"/>
                <w:sz w:val="18"/>
                <w:szCs w:val="20"/>
                <w:lang w:eastAsia="id-ID"/>
              </w:rPr>
              <w:t xml:space="preserve">Jumlah Pelanggar Perda yang di tertibkan </w:t>
            </w:r>
          </w:p>
        </w:tc>
        <w:tc>
          <w:tcPr>
            <w:tcW w:w="833" w:type="dxa"/>
            <w:tcBorders>
              <w:top w:val="single" w:sz="4" w:space="0" w:color="auto"/>
              <w:left w:val="single" w:sz="4" w:space="0" w:color="auto"/>
              <w:bottom w:val="single" w:sz="4" w:space="0" w:color="auto"/>
              <w:right w:val="single" w:sz="4" w:space="0" w:color="auto"/>
            </w:tcBorders>
            <w:hideMark/>
          </w:tcPr>
          <w:p w14:paraId="6F75A1EB" w14:textId="77777777" w:rsidR="00846566" w:rsidRPr="00696AA5" w:rsidRDefault="00846566" w:rsidP="00717243">
            <w:pPr>
              <w:spacing w:line="240" w:lineRule="auto"/>
              <w:ind w:left="-108" w:right="-159"/>
              <w:jc w:val="center"/>
              <w:rPr>
                <w:rFonts w:ascii="Bookman Old Style" w:hAnsi="Bookman Old Style" w:cs="Bookman Old Style"/>
                <w:sz w:val="20"/>
                <w:szCs w:val="20"/>
                <w:lang w:eastAsia="id-ID"/>
              </w:rPr>
            </w:pPr>
            <w:r w:rsidRPr="00696AA5">
              <w:rPr>
                <w:rFonts w:ascii="Bookman Old Style" w:hAnsi="Bookman Old Style" w:cs="Bookman Old Style"/>
                <w:sz w:val="20"/>
                <w:szCs w:val="20"/>
                <w:lang w:eastAsia="id-ID"/>
              </w:rPr>
              <w:t>Kasus</w:t>
            </w:r>
          </w:p>
        </w:tc>
        <w:tc>
          <w:tcPr>
            <w:tcW w:w="901" w:type="dxa"/>
            <w:tcBorders>
              <w:top w:val="single" w:sz="4" w:space="0" w:color="auto"/>
              <w:left w:val="single" w:sz="4" w:space="0" w:color="auto"/>
              <w:bottom w:val="single" w:sz="4" w:space="0" w:color="auto"/>
              <w:right w:val="single" w:sz="4" w:space="0" w:color="auto"/>
            </w:tcBorders>
            <w:noWrap/>
            <w:vAlign w:val="center"/>
            <w:hideMark/>
          </w:tcPr>
          <w:p w14:paraId="0ED194E2" w14:textId="773DD01A"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1.318</w:t>
            </w:r>
          </w:p>
        </w:tc>
        <w:tc>
          <w:tcPr>
            <w:tcW w:w="777" w:type="dxa"/>
            <w:tcBorders>
              <w:top w:val="single" w:sz="4" w:space="0" w:color="auto"/>
              <w:left w:val="single" w:sz="4" w:space="0" w:color="auto"/>
              <w:bottom w:val="single" w:sz="4" w:space="0" w:color="auto"/>
              <w:right w:val="single" w:sz="4" w:space="0" w:color="auto"/>
            </w:tcBorders>
            <w:noWrap/>
            <w:vAlign w:val="center"/>
          </w:tcPr>
          <w:p w14:paraId="194953C8" w14:textId="62488B1B"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1.002</w:t>
            </w:r>
          </w:p>
        </w:tc>
        <w:tc>
          <w:tcPr>
            <w:tcW w:w="927" w:type="dxa"/>
            <w:tcBorders>
              <w:top w:val="single" w:sz="4" w:space="0" w:color="auto"/>
              <w:left w:val="single" w:sz="4" w:space="0" w:color="auto"/>
              <w:bottom w:val="single" w:sz="4" w:space="0" w:color="auto"/>
              <w:right w:val="single" w:sz="4" w:space="0" w:color="auto"/>
            </w:tcBorders>
            <w:noWrap/>
            <w:vAlign w:val="center"/>
          </w:tcPr>
          <w:p w14:paraId="2D1FE38B" w14:textId="61B85C04"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1.321</w:t>
            </w:r>
          </w:p>
        </w:tc>
        <w:tc>
          <w:tcPr>
            <w:tcW w:w="927" w:type="dxa"/>
            <w:tcBorders>
              <w:top w:val="single" w:sz="4" w:space="0" w:color="auto"/>
              <w:left w:val="single" w:sz="4" w:space="0" w:color="auto"/>
              <w:bottom w:val="single" w:sz="4" w:space="0" w:color="auto"/>
              <w:right w:val="single" w:sz="4" w:space="0" w:color="auto"/>
            </w:tcBorders>
            <w:noWrap/>
            <w:vAlign w:val="center"/>
          </w:tcPr>
          <w:p w14:paraId="3B6914B4" w14:textId="6BD80274" w:rsidR="00846566" w:rsidRPr="00696AA5" w:rsidRDefault="00846566"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1.689</w:t>
            </w:r>
          </w:p>
        </w:tc>
        <w:tc>
          <w:tcPr>
            <w:tcW w:w="927" w:type="dxa"/>
            <w:tcBorders>
              <w:top w:val="single" w:sz="4" w:space="0" w:color="auto"/>
              <w:left w:val="single" w:sz="4" w:space="0" w:color="auto"/>
              <w:bottom w:val="single" w:sz="4" w:space="0" w:color="auto"/>
              <w:right w:val="single" w:sz="4" w:space="0" w:color="auto"/>
            </w:tcBorders>
            <w:noWrap/>
          </w:tcPr>
          <w:p w14:paraId="494C02A0" w14:textId="5CC8B143" w:rsidR="00846566" w:rsidRPr="00696AA5" w:rsidRDefault="00677E61" w:rsidP="00717243">
            <w:pPr>
              <w:ind w:left="-141" w:right="-25"/>
              <w:jc w:val="center"/>
              <w:rPr>
                <w:rFonts w:ascii="Bookman Old Style" w:hAnsi="Bookman Old Style" w:cs="Tahoma"/>
                <w:sz w:val="20"/>
                <w:szCs w:val="20"/>
              </w:rPr>
            </w:pPr>
            <w:r w:rsidRPr="00696AA5">
              <w:rPr>
                <w:rFonts w:ascii="Bookman Old Style" w:hAnsi="Bookman Old Style" w:cs="Tahoma"/>
                <w:sz w:val="20"/>
                <w:szCs w:val="20"/>
              </w:rPr>
              <w:t>1.653</w:t>
            </w:r>
          </w:p>
        </w:tc>
      </w:tr>
    </w:tbl>
    <w:p w14:paraId="161A9945" w14:textId="216ECC09" w:rsidR="00EC3FC5" w:rsidRPr="00696AA5" w:rsidRDefault="00EC3FC5" w:rsidP="00717243">
      <w:pPr>
        <w:pStyle w:val="ListParagraph"/>
        <w:spacing w:line="288" w:lineRule="auto"/>
        <w:ind w:left="0" w:hanging="16"/>
        <w:jc w:val="both"/>
        <w:rPr>
          <w:rFonts w:ascii="Bookman Old Style" w:hAnsi="Bookman Old Style" w:cs="Bookman Old Style"/>
          <w:i/>
          <w:sz w:val="18"/>
          <w:szCs w:val="20"/>
        </w:rPr>
      </w:pPr>
      <w:r w:rsidRPr="00696AA5">
        <w:rPr>
          <w:rFonts w:ascii="Bookman Old Style" w:hAnsi="Bookman Old Style" w:cs="Bookman Old Style"/>
          <w:i/>
          <w:sz w:val="18"/>
          <w:szCs w:val="20"/>
        </w:rPr>
        <w:t>Sumber : Satuan Polisi Pamong Praja Kabupaten Cilacap, 202</w:t>
      </w:r>
      <w:r w:rsidR="008C07B9" w:rsidRPr="00696AA5">
        <w:rPr>
          <w:rFonts w:ascii="Bookman Old Style" w:hAnsi="Bookman Old Style" w:cs="Bookman Old Style"/>
          <w:i/>
          <w:sz w:val="18"/>
          <w:szCs w:val="20"/>
        </w:rPr>
        <w:t>6</w:t>
      </w:r>
    </w:p>
    <w:p w14:paraId="15769FFF" w14:textId="653AD170" w:rsidR="00EC3FC5" w:rsidRPr="00696AA5" w:rsidRDefault="00EC3FC5" w:rsidP="00717243">
      <w:pPr>
        <w:spacing w:line="240" w:lineRule="auto"/>
        <w:jc w:val="both"/>
        <w:rPr>
          <w:rFonts w:ascii="Bookman Old Style" w:hAnsi="Bookman Old Style"/>
          <w:b/>
          <w:sz w:val="20"/>
          <w:szCs w:val="18"/>
        </w:rPr>
      </w:pPr>
    </w:p>
    <w:p w14:paraId="460D82A6" w14:textId="74FACFDD" w:rsidR="001A7990" w:rsidRPr="00696AA5" w:rsidRDefault="001A7990" w:rsidP="00717243">
      <w:pPr>
        <w:spacing w:line="336" w:lineRule="auto"/>
        <w:ind w:firstLine="567"/>
        <w:jc w:val="both"/>
        <w:rPr>
          <w:rFonts w:ascii="Bookman Old Style" w:hAnsi="Bookman Old Style"/>
          <w:sz w:val="24"/>
        </w:rPr>
      </w:pPr>
      <w:r w:rsidRPr="00696AA5">
        <w:rPr>
          <w:rFonts w:ascii="Bookman Old Style" w:hAnsi="Bookman Old Style"/>
          <w:sz w:val="24"/>
        </w:rPr>
        <w:t>Kabupaten Cilacap mempunyai luas wilayah 225.360,84 Ha yang terbagi menjadi 24 kecamatan, 269 desa dan 15 kelurahan, dari luas wilayah tersebut jika dibandingkan dengan jumlah personil Satuan Polisi Pamong Praja Kabupaten Cilacap sangatlah tidak sebanding. Jumlah personil Satpol PP Kabupaten Cilacap secara keseluruhan baik ASN dan Non ASN berjumlah 1</w:t>
      </w:r>
      <w:r w:rsidR="0050682E" w:rsidRPr="00696AA5">
        <w:rPr>
          <w:rFonts w:ascii="Bookman Old Style" w:hAnsi="Bookman Old Style"/>
          <w:sz w:val="24"/>
        </w:rPr>
        <w:t>33</w:t>
      </w:r>
      <w:r w:rsidRPr="00696AA5">
        <w:rPr>
          <w:rFonts w:ascii="Bookman Old Style" w:hAnsi="Bookman Old Style"/>
          <w:sz w:val="24"/>
        </w:rPr>
        <w:t xml:space="preserve"> personil, hal ini dapat diasumsikan bahwa 1 personil Satpol PP menangani luas wilayah 1,</w:t>
      </w:r>
      <w:r w:rsidR="0050682E" w:rsidRPr="00696AA5">
        <w:rPr>
          <w:rFonts w:ascii="Bookman Old Style" w:hAnsi="Bookman Old Style"/>
          <w:sz w:val="24"/>
        </w:rPr>
        <w:t>69</w:t>
      </w:r>
      <w:r w:rsidRPr="00696AA5">
        <w:rPr>
          <w:rFonts w:ascii="Bookman Old Style" w:hAnsi="Bookman Old Style"/>
          <w:sz w:val="24"/>
        </w:rPr>
        <w:t xml:space="preserve"> Ha.</w:t>
      </w:r>
    </w:p>
    <w:p w14:paraId="0F59F8F1" w14:textId="77777777" w:rsidR="001A7990" w:rsidRPr="00696AA5" w:rsidRDefault="001A7990" w:rsidP="00717243">
      <w:pPr>
        <w:spacing w:line="336" w:lineRule="auto"/>
        <w:ind w:firstLine="567"/>
        <w:jc w:val="both"/>
        <w:rPr>
          <w:rFonts w:ascii="Bookman Old Style" w:hAnsi="Bookman Old Style"/>
          <w:sz w:val="24"/>
        </w:rPr>
      </w:pPr>
      <w:r w:rsidRPr="00696AA5">
        <w:rPr>
          <w:rFonts w:ascii="Bookman Old Style" w:hAnsi="Bookman Old Style"/>
          <w:sz w:val="24"/>
        </w:rPr>
        <w:t>Demi mendukung program Pemerintah Pusat terkait pertumbuhan ekonomi dan kemudahan investasi, Pemerintah Daerah Kabupaten Cilacap melakukan inovasi dengan pengurusan perizinan berusaha terintregasi secara elektronik atau yang dikenal dengan OSS (</w:t>
      </w:r>
      <w:r w:rsidRPr="00696AA5">
        <w:rPr>
          <w:rFonts w:ascii="Bookman Old Style" w:hAnsi="Bookman Old Style"/>
          <w:i/>
          <w:iCs/>
          <w:sz w:val="24"/>
        </w:rPr>
        <w:t>Online Single Submission</w:t>
      </w:r>
      <w:r w:rsidRPr="00696AA5">
        <w:rPr>
          <w:rFonts w:ascii="Bookman Old Style" w:hAnsi="Bookman Old Style"/>
          <w:sz w:val="24"/>
        </w:rPr>
        <w:t>), inovasi ini membantu pelaku usaha untuk mengurus perizinan berusaha secara cepat dan mudah. Praktek dilapangan masih banyak pelaku usaha yang belum memiliki perizinan untuk kegiatan usaha yang mereka lakukan, beberapa temuan permasalahan dilapangan yang ditemukan :</w:t>
      </w:r>
    </w:p>
    <w:p w14:paraId="09AFF8D7" w14:textId="77777777" w:rsidR="001A7990" w:rsidRPr="00696AA5" w:rsidRDefault="001A7990">
      <w:pPr>
        <w:pStyle w:val="ListParagraph"/>
        <w:numPr>
          <w:ilvl w:val="0"/>
          <w:numId w:val="70"/>
        </w:numPr>
        <w:spacing w:line="336" w:lineRule="auto"/>
        <w:ind w:left="426"/>
        <w:jc w:val="both"/>
        <w:rPr>
          <w:rFonts w:ascii="Bookman Old Style" w:hAnsi="Bookman Old Style"/>
          <w:sz w:val="24"/>
        </w:rPr>
      </w:pPr>
      <w:r w:rsidRPr="00696AA5">
        <w:rPr>
          <w:rFonts w:ascii="Bookman Old Style" w:hAnsi="Bookman Old Style"/>
          <w:sz w:val="24"/>
        </w:rPr>
        <w:t>Maraknya pendirian bangunan tanpa terlebih dahulu memenuhi perijinan dasar (SPPL, KKPR dan PBG SLF);</w:t>
      </w:r>
    </w:p>
    <w:p w14:paraId="3EEA07ED" w14:textId="77777777" w:rsidR="001A7990" w:rsidRPr="00696AA5" w:rsidRDefault="001A7990">
      <w:pPr>
        <w:pStyle w:val="ListParagraph"/>
        <w:numPr>
          <w:ilvl w:val="0"/>
          <w:numId w:val="70"/>
        </w:numPr>
        <w:spacing w:line="336" w:lineRule="auto"/>
        <w:ind w:left="426"/>
        <w:jc w:val="both"/>
        <w:rPr>
          <w:rFonts w:ascii="Bookman Old Style" w:hAnsi="Bookman Old Style"/>
          <w:sz w:val="24"/>
        </w:rPr>
      </w:pPr>
      <w:r w:rsidRPr="00696AA5">
        <w:rPr>
          <w:rFonts w:ascii="Bookman Old Style" w:hAnsi="Bookman Old Style"/>
          <w:sz w:val="24"/>
        </w:rPr>
        <w:t xml:space="preserve">Maraknya bangunan pada lokasi-lokasi terlarang: </w:t>
      </w:r>
    </w:p>
    <w:p w14:paraId="333EF54D" w14:textId="77777777" w:rsidR="001A7990" w:rsidRPr="00696AA5" w:rsidRDefault="001A7990">
      <w:pPr>
        <w:pStyle w:val="ListParagraph"/>
        <w:numPr>
          <w:ilvl w:val="0"/>
          <w:numId w:val="71"/>
        </w:numPr>
        <w:spacing w:line="336" w:lineRule="auto"/>
        <w:ind w:left="851"/>
        <w:jc w:val="both"/>
        <w:rPr>
          <w:rFonts w:ascii="Bookman Old Style" w:hAnsi="Bookman Old Style"/>
          <w:sz w:val="24"/>
        </w:rPr>
      </w:pPr>
      <w:r w:rsidRPr="00696AA5">
        <w:rPr>
          <w:rFonts w:ascii="Bookman Old Style" w:hAnsi="Bookman Old Style"/>
          <w:sz w:val="24"/>
        </w:rPr>
        <w:t xml:space="preserve">Saluran air </w:t>
      </w:r>
    </w:p>
    <w:p w14:paraId="11555B86" w14:textId="77777777" w:rsidR="001A7990" w:rsidRPr="00696AA5" w:rsidRDefault="001A7990">
      <w:pPr>
        <w:pStyle w:val="ListParagraph"/>
        <w:numPr>
          <w:ilvl w:val="0"/>
          <w:numId w:val="71"/>
        </w:numPr>
        <w:spacing w:line="336" w:lineRule="auto"/>
        <w:ind w:left="851"/>
        <w:jc w:val="both"/>
        <w:rPr>
          <w:rFonts w:ascii="Bookman Old Style" w:hAnsi="Bookman Old Style"/>
          <w:sz w:val="24"/>
        </w:rPr>
      </w:pPr>
      <w:r w:rsidRPr="00696AA5">
        <w:rPr>
          <w:rFonts w:ascii="Bookman Old Style" w:hAnsi="Bookman Old Style"/>
          <w:sz w:val="24"/>
        </w:rPr>
        <w:t xml:space="preserve">Badan jalan </w:t>
      </w:r>
    </w:p>
    <w:p w14:paraId="12A4E146" w14:textId="77777777" w:rsidR="001A7990" w:rsidRPr="00696AA5" w:rsidRDefault="001A7990">
      <w:pPr>
        <w:pStyle w:val="ListParagraph"/>
        <w:numPr>
          <w:ilvl w:val="0"/>
          <w:numId w:val="71"/>
        </w:numPr>
        <w:spacing w:line="336" w:lineRule="auto"/>
        <w:ind w:left="851"/>
        <w:jc w:val="both"/>
        <w:rPr>
          <w:rFonts w:ascii="Bookman Old Style" w:hAnsi="Bookman Old Style"/>
          <w:sz w:val="24"/>
        </w:rPr>
      </w:pPr>
      <w:r w:rsidRPr="00696AA5">
        <w:rPr>
          <w:rFonts w:ascii="Bookman Old Style" w:hAnsi="Bookman Old Style"/>
          <w:sz w:val="24"/>
        </w:rPr>
        <w:t>Bantaran sungai</w:t>
      </w:r>
    </w:p>
    <w:p w14:paraId="5A62F9BE" w14:textId="77777777" w:rsidR="001A7990" w:rsidRPr="00696AA5" w:rsidRDefault="001A7990">
      <w:pPr>
        <w:pStyle w:val="ListParagraph"/>
        <w:numPr>
          <w:ilvl w:val="0"/>
          <w:numId w:val="70"/>
        </w:numPr>
        <w:spacing w:line="336" w:lineRule="auto"/>
        <w:ind w:left="426"/>
        <w:jc w:val="both"/>
        <w:rPr>
          <w:rFonts w:ascii="Bookman Old Style" w:hAnsi="Bookman Old Style"/>
          <w:sz w:val="24"/>
        </w:rPr>
      </w:pPr>
      <w:r w:rsidRPr="00696AA5">
        <w:rPr>
          <w:rFonts w:ascii="Bookman Old Style" w:hAnsi="Bookman Old Style"/>
          <w:sz w:val="24"/>
        </w:rPr>
        <w:lastRenderedPageBreak/>
        <w:t>Maraknya bangunan di lokasi LP2B, LSD, zona hijau berdasarkan Perda Tata Ruang;</w:t>
      </w:r>
    </w:p>
    <w:p w14:paraId="2213DA86" w14:textId="77777777" w:rsidR="001A7990" w:rsidRPr="00696AA5" w:rsidRDefault="001A7990">
      <w:pPr>
        <w:pStyle w:val="ListParagraph"/>
        <w:numPr>
          <w:ilvl w:val="0"/>
          <w:numId w:val="70"/>
        </w:numPr>
        <w:spacing w:line="336" w:lineRule="auto"/>
        <w:ind w:left="426"/>
        <w:jc w:val="both"/>
        <w:rPr>
          <w:rFonts w:ascii="Bookman Old Style" w:hAnsi="Bookman Old Style"/>
          <w:sz w:val="24"/>
        </w:rPr>
      </w:pPr>
      <w:r w:rsidRPr="00696AA5">
        <w:rPr>
          <w:rFonts w:ascii="Bookman Old Style" w:hAnsi="Bookman Old Style"/>
          <w:sz w:val="24"/>
        </w:rPr>
        <w:t>Penjualan tanah dalam bentuk kapling yang bertentangan dengan peraturan perundang-undangan yang berlaku;</w:t>
      </w:r>
    </w:p>
    <w:p w14:paraId="6EB2FAC1" w14:textId="77777777" w:rsidR="001A7990" w:rsidRPr="00696AA5" w:rsidRDefault="001A7990">
      <w:pPr>
        <w:pStyle w:val="ListParagraph"/>
        <w:numPr>
          <w:ilvl w:val="0"/>
          <w:numId w:val="70"/>
        </w:numPr>
        <w:spacing w:line="336" w:lineRule="auto"/>
        <w:ind w:left="426"/>
        <w:jc w:val="both"/>
        <w:rPr>
          <w:rFonts w:ascii="Bookman Old Style" w:hAnsi="Bookman Old Style"/>
          <w:sz w:val="24"/>
        </w:rPr>
      </w:pPr>
      <w:r w:rsidRPr="00696AA5">
        <w:rPr>
          <w:rFonts w:ascii="Bookman Old Style" w:hAnsi="Bookman Old Style"/>
          <w:sz w:val="24"/>
        </w:rPr>
        <w:t>Belum adanya kontribusi PAD dari para pengusaha di wilayah sepanjang pantai Adipala binangun dan Nusawungu dan sebagian pengusaha di wilayah pantai teluk penyu;</w:t>
      </w:r>
    </w:p>
    <w:p w14:paraId="634AA12B" w14:textId="77777777" w:rsidR="001A7990" w:rsidRPr="00696AA5" w:rsidRDefault="001A7990">
      <w:pPr>
        <w:pStyle w:val="ListParagraph"/>
        <w:numPr>
          <w:ilvl w:val="0"/>
          <w:numId w:val="70"/>
        </w:numPr>
        <w:spacing w:line="336" w:lineRule="auto"/>
        <w:ind w:left="426"/>
        <w:jc w:val="both"/>
        <w:rPr>
          <w:rFonts w:ascii="Bookman Old Style" w:hAnsi="Bookman Old Style"/>
          <w:sz w:val="24"/>
        </w:rPr>
      </w:pPr>
      <w:r w:rsidRPr="00696AA5">
        <w:rPr>
          <w:rFonts w:ascii="Bookman Old Style" w:hAnsi="Bookman Old Style"/>
          <w:sz w:val="24"/>
        </w:rPr>
        <w:t>Belum optimalnya pajak dan retribusi para pengusaha di sepanjang area tanah HGB PT KAI.</w:t>
      </w:r>
    </w:p>
    <w:p w14:paraId="347D98A9" w14:textId="398455E1" w:rsidR="001A7990" w:rsidRPr="00696AA5" w:rsidRDefault="001A7990" w:rsidP="00717243">
      <w:pPr>
        <w:spacing w:line="336" w:lineRule="auto"/>
        <w:ind w:firstLine="567"/>
        <w:jc w:val="both"/>
        <w:rPr>
          <w:rFonts w:ascii="Bookman Old Style" w:hAnsi="Bookman Old Style"/>
          <w:b/>
          <w:sz w:val="24"/>
        </w:rPr>
      </w:pPr>
      <w:r w:rsidRPr="00696AA5">
        <w:rPr>
          <w:rFonts w:ascii="Bookman Old Style" w:hAnsi="Bookman Old Style"/>
          <w:sz w:val="24"/>
        </w:rPr>
        <w:t xml:space="preserve">Dari permasalahan tersebut, upaya yang akan dilakukan adalah penambahan armada berupa kendaraan dinas untuk operasional sejumlah 3 unit, dengan wilayah operasional kegiatan Cilacap Barat, Cilacap Tengah dan Cilacap Timur dan pembekalan kemampuan seluruh pimpinan </w:t>
      </w:r>
      <w:r w:rsidR="00315A32" w:rsidRPr="00696AA5">
        <w:rPr>
          <w:rFonts w:ascii="Bookman Old Style" w:hAnsi="Bookman Old Style"/>
          <w:sz w:val="24"/>
        </w:rPr>
        <w:t>serta</w:t>
      </w:r>
      <w:r w:rsidRPr="00696AA5">
        <w:rPr>
          <w:rFonts w:ascii="Bookman Old Style" w:hAnsi="Bookman Old Style"/>
          <w:sz w:val="24"/>
        </w:rPr>
        <w:t xml:space="preserve"> anggota Satpol PP Kabupaten Cilacap terkait pedoman teknis operasional di lapangan.</w:t>
      </w:r>
    </w:p>
    <w:p w14:paraId="77A31299" w14:textId="77777777" w:rsidR="001A7990" w:rsidRPr="00696AA5" w:rsidRDefault="001A7990" w:rsidP="00717243">
      <w:pPr>
        <w:spacing w:line="240" w:lineRule="auto"/>
        <w:jc w:val="both"/>
        <w:rPr>
          <w:rFonts w:ascii="Bookman Old Style" w:hAnsi="Bookman Old Style"/>
          <w:b/>
          <w:sz w:val="24"/>
        </w:rPr>
      </w:pPr>
    </w:p>
    <w:p w14:paraId="02E4A865" w14:textId="77777777" w:rsidR="00EC3FC5" w:rsidRPr="00696AA5" w:rsidRDefault="00EC3FC5" w:rsidP="00717243">
      <w:pPr>
        <w:ind w:left="567"/>
        <w:jc w:val="both"/>
        <w:rPr>
          <w:rFonts w:ascii="Bookman Old Style" w:hAnsi="Bookman Old Style"/>
          <w:b/>
          <w:sz w:val="24"/>
        </w:rPr>
      </w:pPr>
      <w:r w:rsidRPr="00696AA5">
        <w:rPr>
          <w:rFonts w:ascii="Bookman Old Style" w:hAnsi="Bookman Old Style"/>
          <w:b/>
          <w:sz w:val="24"/>
        </w:rPr>
        <w:t xml:space="preserve">Kondusivitas Wilayah </w:t>
      </w:r>
    </w:p>
    <w:p w14:paraId="346D0054" w14:textId="51752BEA" w:rsidR="00A049F7" w:rsidRPr="00696AA5" w:rsidRDefault="00EC3FC5" w:rsidP="00717243">
      <w:pPr>
        <w:spacing w:line="336" w:lineRule="auto"/>
        <w:ind w:firstLine="567"/>
        <w:jc w:val="both"/>
        <w:rPr>
          <w:rFonts w:ascii="Bookman Old Style" w:hAnsi="Bookman Old Style"/>
          <w:sz w:val="24"/>
        </w:rPr>
      </w:pPr>
      <w:r w:rsidRPr="00696AA5">
        <w:rPr>
          <w:rFonts w:ascii="Bookman Old Style" w:hAnsi="Bookman Old Style"/>
          <w:sz w:val="24"/>
        </w:rPr>
        <w:t xml:space="preserve">Kondusivitas daerah di Kabupaten Cilacap selama kurun waktu </w:t>
      </w:r>
      <w:r w:rsidR="003614F9" w:rsidRPr="00696AA5">
        <w:rPr>
          <w:rFonts w:ascii="Bookman Old Style" w:hAnsi="Bookman Old Style"/>
          <w:sz w:val="24"/>
        </w:rPr>
        <w:t>2021-2025</w:t>
      </w:r>
      <w:r w:rsidRPr="00696AA5">
        <w:rPr>
          <w:rFonts w:ascii="Bookman Old Style" w:hAnsi="Bookman Old Style"/>
          <w:sz w:val="24"/>
        </w:rPr>
        <w:t xml:space="preserve"> secara umum menunjukkan situasi kondusif, dengan ditunjukkan tidak adanya kasus kriminalitas (ideologi, politik, ekonomi, sosial dan budaya) dan tidak adanya konflik sosial. Selain itu pada tahun 20</w:t>
      </w:r>
      <w:r w:rsidR="001A7990" w:rsidRPr="00696AA5">
        <w:rPr>
          <w:rFonts w:ascii="Bookman Old Style" w:hAnsi="Bookman Old Style"/>
          <w:sz w:val="24"/>
        </w:rPr>
        <w:t>2</w:t>
      </w:r>
      <w:r w:rsidR="00846566" w:rsidRPr="00696AA5">
        <w:rPr>
          <w:rFonts w:ascii="Bookman Old Style" w:hAnsi="Bookman Old Style"/>
          <w:sz w:val="24"/>
        </w:rPr>
        <w:t>1</w:t>
      </w:r>
      <w:r w:rsidRPr="00696AA5">
        <w:rPr>
          <w:rFonts w:ascii="Bookman Old Style" w:hAnsi="Bookman Old Style"/>
          <w:sz w:val="24"/>
        </w:rPr>
        <w:t xml:space="preserve"> sampai dengan tahun 202</w:t>
      </w:r>
      <w:r w:rsidR="00846566" w:rsidRPr="00696AA5">
        <w:rPr>
          <w:rFonts w:ascii="Bookman Old Style" w:hAnsi="Bookman Old Style"/>
          <w:sz w:val="24"/>
        </w:rPr>
        <w:t>5</w:t>
      </w:r>
      <w:r w:rsidRPr="00696AA5">
        <w:rPr>
          <w:rFonts w:ascii="Bookman Old Style" w:hAnsi="Bookman Old Style"/>
          <w:sz w:val="24"/>
        </w:rPr>
        <w:t xml:space="preserve"> tidak ditemui kasus konflik agama. Kondisi konduktivitas wilayah selengkapnya dapat dilihat pada tabel berikut :</w:t>
      </w:r>
    </w:p>
    <w:p w14:paraId="4AA9C66C" w14:textId="589FCBF2" w:rsidR="00EC3FC5" w:rsidRPr="00696AA5" w:rsidRDefault="00EC3FC5" w:rsidP="00717243">
      <w:pPr>
        <w:pStyle w:val="Caption"/>
        <w:spacing w:after="0"/>
        <w:jc w:val="center"/>
        <w:rPr>
          <w:rFonts w:cs="Bookman Old Style"/>
          <w:bCs/>
        </w:rPr>
      </w:pPr>
      <w:bookmarkStart w:id="189" w:name="_Toc13849192"/>
      <w:bookmarkStart w:id="190" w:name="_Toc61788051"/>
      <w:bookmarkStart w:id="191" w:name="_Toc235114212"/>
      <w:bookmarkStart w:id="192" w:name="_Hlk10377627"/>
      <w:r w:rsidRPr="00696AA5">
        <w:rPr>
          <w:szCs w:val="24"/>
        </w:rPr>
        <w:t xml:space="preserve">Tabel 2. </w:t>
      </w:r>
      <w:r w:rsidR="00E43DA0" w:rsidRPr="00696AA5">
        <w:rPr>
          <w:szCs w:val="24"/>
        </w:rPr>
        <w:fldChar w:fldCharType="begin"/>
      </w:r>
      <w:r w:rsidR="00E43DA0" w:rsidRPr="00696AA5">
        <w:rPr>
          <w:szCs w:val="24"/>
        </w:rPr>
        <w:instrText xml:space="preserve"> SEQ Tabel_2. \* ARABIC </w:instrText>
      </w:r>
      <w:r w:rsidR="00E43DA0" w:rsidRPr="00696AA5">
        <w:rPr>
          <w:szCs w:val="24"/>
        </w:rPr>
        <w:fldChar w:fldCharType="separate"/>
      </w:r>
      <w:r w:rsidR="007227E2" w:rsidRPr="00696AA5">
        <w:rPr>
          <w:noProof/>
          <w:szCs w:val="24"/>
        </w:rPr>
        <w:t>52</w:t>
      </w:r>
      <w:r w:rsidR="00E43DA0" w:rsidRPr="00696AA5">
        <w:rPr>
          <w:szCs w:val="24"/>
        </w:rPr>
        <w:fldChar w:fldCharType="end"/>
      </w:r>
      <w:r w:rsidRPr="00696AA5">
        <w:rPr>
          <w:szCs w:val="24"/>
        </w:rPr>
        <w:br/>
      </w:r>
      <w:r w:rsidRPr="00696AA5">
        <w:rPr>
          <w:rFonts w:cs="Bookman Old Style"/>
          <w:bCs/>
        </w:rPr>
        <w:t xml:space="preserve">Kondisi Konduktivitas Wilayah Tahun di Kabupaten Cilacap </w:t>
      </w:r>
      <w:bookmarkEnd w:id="189"/>
      <w:bookmarkEnd w:id="190"/>
      <w:r w:rsidR="003614F9" w:rsidRPr="00696AA5">
        <w:rPr>
          <w:rFonts w:cs="Bookman Old Style"/>
          <w:bCs/>
        </w:rPr>
        <w:t>2021-2025</w:t>
      </w:r>
      <w:bookmarkEnd w:id="191"/>
    </w:p>
    <w:tbl>
      <w:tblPr>
        <w:tblW w:w="9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
        <w:gridCol w:w="2727"/>
        <w:gridCol w:w="1144"/>
        <w:gridCol w:w="950"/>
        <w:gridCol w:w="950"/>
        <w:gridCol w:w="950"/>
        <w:gridCol w:w="961"/>
        <w:gridCol w:w="961"/>
      </w:tblGrid>
      <w:tr w:rsidR="00EC3FC5" w:rsidRPr="00696AA5" w14:paraId="4EA37B10" w14:textId="77777777" w:rsidTr="00561408">
        <w:trPr>
          <w:tblHeader/>
          <w:jc w:val="center"/>
        </w:trPr>
        <w:tc>
          <w:tcPr>
            <w:tcW w:w="529" w:type="dxa"/>
            <w:vMerge w:val="restart"/>
            <w:vAlign w:val="center"/>
          </w:tcPr>
          <w:p w14:paraId="6E2E0A2D"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2727" w:type="dxa"/>
            <w:vMerge w:val="restart"/>
            <w:vAlign w:val="center"/>
          </w:tcPr>
          <w:p w14:paraId="77496498"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1144" w:type="dxa"/>
            <w:vMerge w:val="restart"/>
            <w:vAlign w:val="center"/>
          </w:tcPr>
          <w:p w14:paraId="55A50BFC"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4772" w:type="dxa"/>
            <w:gridSpan w:val="5"/>
          </w:tcPr>
          <w:p w14:paraId="37C9AAA0"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Capaian Kinerja</w:t>
            </w:r>
          </w:p>
        </w:tc>
      </w:tr>
      <w:tr w:rsidR="00846566" w:rsidRPr="00696AA5" w14:paraId="143A3AD4" w14:textId="77777777" w:rsidTr="00B12555">
        <w:trPr>
          <w:tblHeader/>
          <w:jc w:val="center"/>
        </w:trPr>
        <w:tc>
          <w:tcPr>
            <w:tcW w:w="529" w:type="dxa"/>
            <w:vMerge/>
          </w:tcPr>
          <w:p w14:paraId="70B504D4" w14:textId="77777777" w:rsidR="00846566" w:rsidRPr="00696AA5" w:rsidRDefault="00846566" w:rsidP="00717243">
            <w:pPr>
              <w:autoSpaceDE w:val="0"/>
              <w:autoSpaceDN w:val="0"/>
              <w:adjustRightInd w:val="0"/>
              <w:spacing w:line="240" w:lineRule="auto"/>
              <w:rPr>
                <w:rFonts w:ascii="Bookman Old Style" w:hAnsi="Bookman Old Style" w:cs="Tahoma"/>
                <w:b/>
                <w:sz w:val="20"/>
                <w:szCs w:val="20"/>
                <w:lang w:eastAsia="id-ID"/>
              </w:rPr>
            </w:pPr>
          </w:p>
        </w:tc>
        <w:tc>
          <w:tcPr>
            <w:tcW w:w="2727" w:type="dxa"/>
            <w:vMerge/>
          </w:tcPr>
          <w:p w14:paraId="6B87280F" w14:textId="77777777" w:rsidR="00846566" w:rsidRPr="00696AA5" w:rsidRDefault="00846566" w:rsidP="00717243">
            <w:pPr>
              <w:autoSpaceDE w:val="0"/>
              <w:autoSpaceDN w:val="0"/>
              <w:adjustRightInd w:val="0"/>
              <w:spacing w:line="240" w:lineRule="auto"/>
              <w:rPr>
                <w:rFonts w:ascii="Bookman Old Style" w:hAnsi="Bookman Old Style" w:cs="Tahoma"/>
                <w:b/>
                <w:sz w:val="20"/>
                <w:szCs w:val="20"/>
                <w:lang w:eastAsia="id-ID"/>
              </w:rPr>
            </w:pPr>
          </w:p>
        </w:tc>
        <w:tc>
          <w:tcPr>
            <w:tcW w:w="1144" w:type="dxa"/>
            <w:vMerge/>
          </w:tcPr>
          <w:p w14:paraId="3B18A8C8" w14:textId="77777777" w:rsidR="00846566" w:rsidRPr="00696AA5" w:rsidRDefault="00846566" w:rsidP="00717243">
            <w:pPr>
              <w:autoSpaceDE w:val="0"/>
              <w:autoSpaceDN w:val="0"/>
              <w:adjustRightInd w:val="0"/>
              <w:spacing w:line="240" w:lineRule="auto"/>
              <w:rPr>
                <w:rFonts w:ascii="Bookman Old Style" w:hAnsi="Bookman Old Style" w:cs="Tahoma"/>
                <w:b/>
                <w:sz w:val="20"/>
                <w:szCs w:val="20"/>
                <w:lang w:eastAsia="id-ID"/>
              </w:rPr>
            </w:pPr>
          </w:p>
        </w:tc>
        <w:tc>
          <w:tcPr>
            <w:tcW w:w="950" w:type="dxa"/>
          </w:tcPr>
          <w:p w14:paraId="3C0FD8B3" w14:textId="68201893" w:rsidR="00846566" w:rsidRPr="00696AA5" w:rsidRDefault="0084656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950" w:type="dxa"/>
          </w:tcPr>
          <w:p w14:paraId="46F90EEA" w14:textId="001285B1" w:rsidR="00846566" w:rsidRPr="00696AA5" w:rsidRDefault="0084656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2022</w:t>
            </w:r>
          </w:p>
        </w:tc>
        <w:tc>
          <w:tcPr>
            <w:tcW w:w="950" w:type="dxa"/>
          </w:tcPr>
          <w:p w14:paraId="5BBDF036" w14:textId="3D518BDC" w:rsidR="00846566" w:rsidRPr="00696AA5" w:rsidRDefault="0084656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2023</w:t>
            </w:r>
          </w:p>
        </w:tc>
        <w:tc>
          <w:tcPr>
            <w:tcW w:w="961" w:type="dxa"/>
          </w:tcPr>
          <w:p w14:paraId="20B53337" w14:textId="546EC68A" w:rsidR="00846566" w:rsidRPr="00696AA5" w:rsidRDefault="0084656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2024</w:t>
            </w:r>
          </w:p>
        </w:tc>
        <w:tc>
          <w:tcPr>
            <w:tcW w:w="961" w:type="dxa"/>
          </w:tcPr>
          <w:p w14:paraId="627A9886" w14:textId="3D74E46C" w:rsidR="00846566" w:rsidRPr="00696AA5" w:rsidRDefault="0084656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2025</w:t>
            </w:r>
          </w:p>
        </w:tc>
      </w:tr>
      <w:tr w:rsidR="00846566" w:rsidRPr="00696AA5" w14:paraId="3386909B" w14:textId="77777777" w:rsidTr="00561408">
        <w:trPr>
          <w:trHeight w:val="340"/>
          <w:jc w:val="center"/>
        </w:trPr>
        <w:tc>
          <w:tcPr>
            <w:tcW w:w="529" w:type="dxa"/>
            <w:vAlign w:val="center"/>
          </w:tcPr>
          <w:p w14:paraId="18EF8AF2" w14:textId="77777777" w:rsidR="00846566" w:rsidRPr="00696AA5" w:rsidRDefault="0084656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w:t>
            </w:r>
          </w:p>
        </w:tc>
        <w:tc>
          <w:tcPr>
            <w:tcW w:w="2727" w:type="dxa"/>
            <w:vAlign w:val="center"/>
          </w:tcPr>
          <w:p w14:paraId="38B214AC" w14:textId="77777777" w:rsidR="00846566" w:rsidRPr="00696AA5" w:rsidRDefault="00846566"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Calibri"/>
                <w:sz w:val="20"/>
                <w:szCs w:val="20"/>
                <w:lang w:eastAsia="id-ID"/>
              </w:rPr>
              <w:t>Kasus Konflik Agama</w:t>
            </w:r>
          </w:p>
        </w:tc>
        <w:tc>
          <w:tcPr>
            <w:tcW w:w="1144" w:type="dxa"/>
            <w:vAlign w:val="center"/>
          </w:tcPr>
          <w:p w14:paraId="22CFCB26" w14:textId="77777777" w:rsidR="00846566" w:rsidRPr="00696AA5" w:rsidRDefault="0084656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rPr>
              <w:t>Jumlah</w:t>
            </w:r>
          </w:p>
        </w:tc>
        <w:tc>
          <w:tcPr>
            <w:tcW w:w="950" w:type="dxa"/>
            <w:vAlign w:val="center"/>
          </w:tcPr>
          <w:p w14:paraId="18B14148" w14:textId="77777777" w:rsidR="00846566" w:rsidRPr="00696AA5" w:rsidRDefault="00846566"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0</w:t>
            </w:r>
          </w:p>
        </w:tc>
        <w:tc>
          <w:tcPr>
            <w:tcW w:w="950" w:type="dxa"/>
            <w:vAlign w:val="center"/>
          </w:tcPr>
          <w:p w14:paraId="63221DC7" w14:textId="77777777" w:rsidR="00846566" w:rsidRPr="00696AA5" w:rsidRDefault="00846566"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0</w:t>
            </w:r>
          </w:p>
        </w:tc>
        <w:tc>
          <w:tcPr>
            <w:tcW w:w="950" w:type="dxa"/>
            <w:vAlign w:val="center"/>
          </w:tcPr>
          <w:p w14:paraId="2EDD4518" w14:textId="77777777" w:rsidR="00846566" w:rsidRPr="00696AA5" w:rsidRDefault="00846566"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0</w:t>
            </w:r>
          </w:p>
        </w:tc>
        <w:tc>
          <w:tcPr>
            <w:tcW w:w="961" w:type="dxa"/>
            <w:vAlign w:val="center"/>
          </w:tcPr>
          <w:p w14:paraId="79B06F79" w14:textId="77777777" w:rsidR="00846566" w:rsidRPr="00696AA5" w:rsidRDefault="0084656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0</w:t>
            </w:r>
          </w:p>
        </w:tc>
        <w:tc>
          <w:tcPr>
            <w:tcW w:w="961" w:type="dxa"/>
            <w:vAlign w:val="center"/>
          </w:tcPr>
          <w:p w14:paraId="00B17949" w14:textId="77777777" w:rsidR="00846566" w:rsidRPr="00696AA5" w:rsidRDefault="0084656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0</w:t>
            </w:r>
          </w:p>
        </w:tc>
      </w:tr>
      <w:tr w:rsidR="00846566" w:rsidRPr="00696AA5" w14:paraId="2A2A8BB8" w14:textId="77777777" w:rsidTr="00561408">
        <w:trPr>
          <w:jc w:val="center"/>
        </w:trPr>
        <w:tc>
          <w:tcPr>
            <w:tcW w:w="529" w:type="dxa"/>
            <w:vAlign w:val="center"/>
          </w:tcPr>
          <w:p w14:paraId="4C664ECB" w14:textId="77777777" w:rsidR="00846566" w:rsidRPr="00696AA5" w:rsidRDefault="0084656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2</w:t>
            </w:r>
          </w:p>
        </w:tc>
        <w:tc>
          <w:tcPr>
            <w:tcW w:w="2727" w:type="dxa"/>
            <w:vAlign w:val="center"/>
          </w:tcPr>
          <w:p w14:paraId="0BE9A7D7" w14:textId="77777777" w:rsidR="00846566" w:rsidRPr="00696AA5" w:rsidRDefault="00846566"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Calibri"/>
                <w:sz w:val="20"/>
                <w:szCs w:val="20"/>
                <w:lang w:eastAsia="id-ID"/>
              </w:rPr>
              <w:t>Kasus Kriminalitas (ideologi, politik, ekonomi, sosial, budaya)</w:t>
            </w:r>
          </w:p>
        </w:tc>
        <w:tc>
          <w:tcPr>
            <w:tcW w:w="1144" w:type="dxa"/>
            <w:vAlign w:val="center"/>
          </w:tcPr>
          <w:p w14:paraId="1DD8960F" w14:textId="77777777" w:rsidR="00846566" w:rsidRPr="00696AA5" w:rsidRDefault="0084656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rPr>
              <w:t>Jumlah</w:t>
            </w:r>
          </w:p>
        </w:tc>
        <w:tc>
          <w:tcPr>
            <w:tcW w:w="950" w:type="dxa"/>
            <w:vAlign w:val="center"/>
          </w:tcPr>
          <w:p w14:paraId="190184B5" w14:textId="77777777" w:rsidR="00846566" w:rsidRPr="00696AA5" w:rsidRDefault="00846566"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0</w:t>
            </w:r>
          </w:p>
        </w:tc>
        <w:tc>
          <w:tcPr>
            <w:tcW w:w="950" w:type="dxa"/>
            <w:vAlign w:val="center"/>
          </w:tcPr>
          <w:p w14:paraId="6A4CE3A0" w14:textId="77777777" w:rsidR="00846566" w:rsidRPr="00696AA5" w:rsidRDefault="00846566"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0</w:t>
            </w:r>
          </w:p>
        </w:tc>
        <w:tc>
          <w:tcPr>
            <w:tcW w:w="950" w:type="dxa"/>
            <w:vAlign w:val="center"/>
          </w:tcPr>
          <w:p w14:paraId="22C56318" w14:textId="77777777" w:rsidR="00846566" w:rsidRPr="00696AA5" w:rsidRDefault="00846566"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0</w:t>
            </w:r>
          </w:p>
        </w:tc>
        <w:tc>
          <w:tcPr>
            <w:tcW w:w="961" w:type="dxa"/>
            <w:vAlign w:val="center"/>
          </w:tcPr>
          <w:p w14:paraId="09774DC3" w14:textId="77777777" w:rsidR="00846566" w:rsidRPr="00696AA5" w:rsidRDefault="0084656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0</w:t>
            </w:r>
          </w:p>
        </w:tc>
        <w:tc>
          <w:tcPr>
            <w:tcW w:w="961" w:type="dxa"/>
            <w:vAlign w:val="center"/>
          </w:tcPr>
          <w:p w14:paraId="40EEF49A" w14:textId="77777777" w:rsidR="00846566" w:rsidRPr="00696AA5" w:rsidRDefault="0084656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0</w:t>
            </w:r>
          </w:p>
        </w:tc>
      </w:tr>
      <w:tr w:rsidR="00846566" w:rsidRPr="00696AA5" w14:paraId="1B8FD80D" w14:textId="77777777" w:rsidTr="00561408">
        <w:trPr>
          <w:trHeight w:val="340"/>
          <w:jc w:val="center"/>
        </w:trPr>
        <w:tc>
          <w:tcPr>
            <w:tcW w:w="529" w:type="dxa"/>
            <w:vAlign w:val="center"/>
          </w:tcPr>
          <w:p w14:paraId="3D3EC82B" w14:textId="77777777" w:rsidR="00846566" w:rsidRPr="00696AA5" w:rsidRDefault="0084656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3</w:t>
            </w:r>
          </w:p>
        </w:tc>
        <w:tc>
          <w:tcPr>
            <w:tcW w:w="2727" w:type="dxa"/>
            <w:vAlign w:val="center"/>
          </w:tcPr>
          <w:p w14:paraId="2C91E78C" w14:textId="77777777" w:rsidR="00846566" w:rsidRPr="00696AA5" w:rsidRDefault="00846566"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Calibri"/>
                <w:sz w:val="20"/>
                <w:szCs w:val="20"/>
                <w:lang w:eastAsia="id-ID"/>
              </w:rPr>
              <w:t>Jumlah konflik social</w:t>
            </w:r>
          </w:p>
        </w:tc>
        <w:tc>
          <w:tcPr>
            <w:tcW w:w="1144" w:type="dxa"/>
            <w:vAlign w:val="center"/>
          </w:tcPr>
          <w:p w14:paraId="746CBC19" w14:textId="77777777" w:rsidR="00846566" w:rsidRPr="00696AA5" w:rsidRDefault="0084656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rPr>
              <w:t>Jumlah</w:t>
            </w:r>
          </w:p>
        </w:tc>
        <w:tc>
          <w:tcPr>
            <w:tcW w:w="950" w:type="dxa"/>
            <w:vAlign w:val="center"/>
          </w:tcPr>
          <w:p w14:paraId="0A790DE9" w14:textId="77777777" w:rsidR="00846566" w:rsidRPr="00696AA5" w:rsidRDefault="00846566"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0</w:t>
            </w:r>
          </w:p>
        </w:tc>
        <w:tc>
          <w:tcPr>
            <w:tcW w:w="950" w:type="dxa"/>
            <w:vAlign w:val="center"/>
          </w:tcPr>
          <w:p w14:paraId="61175CD0" w14:textId="77777777" w:rsidR="00846566" w:rsidRPr="00696AA5" w:rsidRDefault="00846566"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0</w:t>
            </w:r>
          </w:p>
        </w:tc>
        <w:tc>
          <w:tcPr>
            <w:tcW w:w="950" w:type="dxa"/>
            <w:vAlign w:val="center"/>
          </w:tcPr>
          <w:p w14:paraId="5850881B" w14:textId="77777777" w:rsidR="00846566" w:rsidRPr="00696AA5" w:rsidRDefault="00846566"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0</w:t>
            </w:r>
          </w:p>
        </w:tc>
        <w:tc>
          <w:tcPr>
            <w:tcW w:w="961" w:type="dxa"/>
            <w:vAlign w:val="center"/>
          </w:tcPr>
          <w:p w14:paraId="248246E8" w14:textId="77777777" w:rsidR="00846566" w:rsidRPr="00696AA5" w:rsidRDefault="0084656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0</w:t>
            </w:r>
          </w:p>
        </w:tc>
        <w:tc>
          <w:tcPr>
            <w:tcW w:w="961" w:type="dxa"/>
            <w:vAlign w:val="center"/>
          </w:tcPr>
          <w:p w14:paraId="34E6F69E" w14:textId="77777777" w:rsidR="00846566" w:rsidRPr="00696AA5" w:rsidRDefault="0084656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0</w:t>
            </w:r>
          </w:p>
        </w:tc>
      </w:tr>
    </w:tbl>
    <w:p w14:paraId="78603D97" w14:textId="72D861E2" w:rsidR="00EC3FC5" w:rsidRPr="00696AA5" w:rsidRDefault="00EC3FC5" w:rsidP="00717243">
      <w:pPr>
        <w:pStyle w:val="ListParagraph"/>
        <w:autoSpaceDE w:val="0"/>
        <w:autoSpaceDN w:val="0"/>
        <w:adjustRightInd w:val="0"/>
        <w:spacing w:line="240" w:lineRule="auto"/>
        <w:ind w:left="142"/>
        <w:rPr>
          <w:rFonts w:ascii="Bookman Old Style" w:hAnsi="Bookman Old Style" w:cs="Bookman Old Style"/>
          <w:i/>
          <w:sz w:val="18"/>
          <w:szCs w:val="20"/>
        </w:rPr>
      </w:pPr>
      <w:r w:rsidRPr="00696AA5">
        <w:rPr>
          <w:rFonts w:ascii="Bookman Old Style" w:hAnsi="Bookman Old Style" w:cs="Bookman Old Style"/>
          <w:i/>
          <w:sz w:val="18"/>
          <w:szCs w:val="20"/>
        </w:rPr>
        <w:t>Sumber: Badan Kesbangpol Kab. Cilacap, 202</w:t>
      </w:r>
      <w:r w:rsidR="0035303A" w:rsidRPr="00696AA5">
        <w:rPr>
          <w:rFonts w:ascii="Bookman Old Style" w:hAnsi="Bookman Old Style" w:cs="Bookman Old Style"/>
          <w:i/>
          <w:sz w:val="18"/>
          <w:szCs w:val="20"/>
        </w:rPr>
        <w:t>6</w:t>
      </w:r>
    </w:p>
    <w:p w14:paraId="1F27C604" w14:textId="77777777" w:rsidR="00EC3FC5" w:rsidRPr="00696AA5" w:rsidRDefault="00EC3FC5" w:rsidP="00717243">
      <w:pPr>
        <w:pStyle w:val="ListParagraph"/>
        <w:autoSpaceDE w:val="0"/>
        <w:autoSpaceDN w:val="0"/>
        <w:adjustRightInd w:val="0"/>
        <w:spacing w:line="240" w:lineRule="auto"/>
        <w:ind w:left="142"/>
        <w:rPr>
          <w:rFonts w:ascii="Bookman Old Style" w:hAnsi="Bookman Old Style" w:cs="Bookman Old Style"/>
          <w:i/>
          <w:sz w:val="18"/>
          <w:szCs w:val="20"/>
        </w:rPr>
      </w:pPr>
    </w:p>
    <w:bookmarkEnd w:id="192"/>
    <w:p w14:paraId="58F8AAE1" w14:textId="75BDB93B" w:rsidR="00EC3FC5" w:rsidRPr="00696AA5" w:rsidRDefault="00EC3FC5" w:rsidP="00717243">
      <w:pPr>
        <w:ind w:left="567"/>
        <w:rPr>
          <w:rFonts w:ascii="Bookman Old Style" w:hAnsi="Bookman Old Style"/>
          <w:b/>
          <w:sz w:val="24"/>
          <w:szCs w:val="24"/>
        </w:rPr>
      </w:pPr>
      <w:r w:rsidRPr="00696AA5">
        <w:rPr>
          <w:rFonts w:ascii="Bookman Old Style" w:hAnsi="Bookman Old Style"/>
          <w:b/>
          <w:sz w:val="24"/>
          <w:szCs w:val="24"/>
        </w:rPr>
        <w:t>Penanggulangan Bencana Daerah</w:t>
      </w:r>
    </w:p>
    <w:p w14:paraId="7FA2460F" w14:textId="77777777" w:rsidR="004E4B4E" w:rsidRPr="00696AA5" w:rsidRDefault="004E4B4E" w:rsidP="00717243">
      <w:pPr>
        <w:ind w:firstLine="567"/>
        <w:jc w:val="both"/>
        <w:rPr>
          <w:rFonts w:ascii="Bookman Old Style" w:hAnsi="Bookman Old Style" w:cs="Calibri"/>
          <w:sz w:val="24"/>
          <w:szCs w:val="20"/>
          <w:lang w:eastAsia="id-ID"/>
        </w:rPr>
      </w:pPr>
      <w:r w:rsidRPr="00696AA5">
        <w:rPr>
          <w:rFonts w:ascii="Bookman Old Style" w:hAnsi="Bookman Old Style" w:cs="Calibri"/>
          <w:sz w:val="24"/>
          <w:szCs w:val="20"/>
          <w:lang w:eastAsia="id-ID"/>
        </w:rPr>
        <w:t xml:space="preserve">Kabupaten Cilacap menunjukkan respons yang cepat dan stabil dalam penanganan bencana alam, non-alam, dan sosial, dengan waktu tanggap (response time) konsisten 15 menit hingga tahun 2025. Keberhasilan ini didukung keberadaan empat Unit Pelaksana Teknis Daerah (UPTD) Penanganan Kedaruratan Bencana Daerah (PKBD) di setiap distrik, serta jaringan relawan kebencanaan yang tersebar di seluruh desa. Hal ini diperkuat dengan capaian indikator pelayanan korban bencana, dimana 100% korban terdampak telah menerima bantuan sosial selama masa </w:t>
      </w:r>
      <w:r w:rsidRPr="00696AA5">
        <w:rPr>
          <w:rFonts w:ascii="Bookman Old Style" w:hAnsi="Bookman Old Style" w:cs="Calibri"/>
          <w:sz w:val="24"/>
          <w:szCs w:val="20"/>
          <w:lang w:eastAsia="id-ID"/>
        </w:rPr>
        <w:lastRenderedPageBreak/>
        <w:t>tanggap darurat, yaitu sebanyak 90.068 jiwa, serta 100% korban berhasil dievakuasi dengan dukungan sarana dan prasarana tanggap darurat. Selanjutnya, dalam mendukung prioritas pembangunan daerah pada aspek pemulihan wilayah terdampak, capaian rehabilitasi dan rekonstruksi menunjukkan hasil yang sangat baik dengan cakupan penanganan mencapai 100% dari 273 kejadian bencana. Capaian ini mencerminkan komitmen pemerintah daerah dalam menjamin pemulihan pascabencana yang menyeluruh, meskipun dihadapkan pada peningkatan intensitas kejadian bencana pada Tahun 2025.</w:t>
      </w:r>
    </w:p>
    <w:p w14:paraId="6537832E" w14:textId="3859141B" w:rsidR="004E4B4E" w:rsidRPr="00696AA5" w:rsidRDefault="004E4B4E" w:rsidP="00717243">
      <w:pPr>
        <w:ind w:firstLine="567"/>
        <w:jc w:val="both"/>
        <w:rPr>
          <w:rFonts w:ascii="Bookman Old Style" w:hAnsi="Bookman Old Style" w:cs="Calibri"/>
          <w:sz w:val="24"/>
          <w:szCs w:val="20"/>
          <w:lang w:eastAsia="id-ID"/>
        </w:rPr>
      </w:pPr>
      <w:r w:rsidRPr="00696AA5">
        <w:rPr>
          <w:rFonts w:ascii="Bookman Old Style" w:hAnsi="Bookman Old Style" w:cs="Calibri"/>
          <w:sz w:val="24"/>
          <w:szCs w:val="20"/>
          <w:lang w:eastAsia="id-ID"/>
        </w:rPr>
        <w:t>Dalam kerangka pengurangan risiko bencana dan peningkatan ketahanan daerah, Indeks Risiko Bencana pada Tahun 2025 tercatat sebesar 108,74, yang menunjukkan adanya peningkatan risiko dibandingkan tahun sebelumnya. Sementara itu, Indeks Ketahanan Daerah berada pada angka 0,78, yang mengindikasikan bahwa upaya penguatan kapasitas daerah masih perlu ditingkatkan secara berkelanjutan, khususnya melalui pendekatan mitigasi struktural dan non-struktural. Selain itu, penguatan kapasitas berbasis wilayah juga tercermin dari peningkatan jumlah Desa Tangguh Bencana menjadi 55 desa, yang berkontribusi terhadap penguatan ketahanan masyarakat di tingkat lokal. Adapun jumlah relawan penanggulangan bencana tercatat sebanyak 776 orang, yang menjadi bagian penting dalam mendukung efektivitas penanganan bencana di lapangan. Secara keseluruhan, capaian kinerja Tahun 2025 menunjukkan bahwa fokus pada penanganan tanggap darurat dan pemulihan telah tercapai dengan baik, namun ke depan diperlukan penguatan pada aspek mitigasi, pengurangan risiko, dan peningkatan ketahanan daerah sebagai bagian dari upaya mendukung prioritas pembangunan daerah yang berkelanjutan dan berketahanan bencana.</w:t>
      </w:r>
    </w:p>
    <w:p w14:paraId="492C7956" w14:textId="43788A73" w:rsidR="00EC3FC5" w:rsidRPr="00696AA5" w:rsidRDefault="00EC3FC5" w:rsidP="00717243">
      <w:pPr>
        <w:pStyle w:val="Caption"/>
        <w:spacing w:after="0"/>
        <w:jc w:val="center"/>
        <w:rPr>
          <w:rFonts w:cs="Arial"/>
          <w:bCs/>
          <w:szCs w:val="24"/>
        </w:rPr>
      </w:pPr>
      <w:bookmarkStart w:id="193" w:name="_Toc13849194"/>
      <w:bookmarkStart w:id="194" w:name="_Toc61788053"/>
      <w:bookmarkStart w:id="195" w:name="_Toc235114213"/>
      <w:r w:rsidRPr="00696AA5">
        <w:t xml:space="preserve">Tabel 2. </w:t>
      </w:r>
      <w:fldSimple w:instr=" SEQ Tabel_2. \* ARABIC ">
        <w:r w:rsidR="007227E2" w:rsidRPr="00696AA5">
          <w:rPr>
            <w:noProof/>
          </w:rPr>
          <w:t>53</w:t>
        </w:r>
      </w:fldSimple>
      <w:r w:rsidRPr="00696AA5">
        <w:br/>
      </w:r>
      <w:r w:rsidRPr="00696AA5">
        <w:rPr>
          <w:rFonts w:cs="Arial"/>
          <w:bCs/>
          <w:szCs w:val="24"/>
        </w:rPr>
        <w:t xml:space="preserve">Capaian Kinerja Penanggulangan Bencana Daerah Tahun </w:t>
      </w:r>
      <w:bookmarkEnd w:id="193"/>
      <w:bookmarkEnd w:id="194"/>
      <w:r w:rsidR="003614F9" w:rsidRPr="00696AA5">
        <w:rPr>
          <w:rFonts w:cs="Arial"/>
          <w:bCs/>
          <w:szCs w:val="24"/>
        </w:rPr>
        <w:t>2021-2025</w:t>
      </w:r>
      <w:bookmarkEnd w:id="195"/>
    </w:p>
    <w:tbl>
      <w:tblPr>
        <w:tblW w:w="8800" w:type="dxa"/>
        <w:tblCellMar>
          <w:left w:w="0" w:type="dxa"/>
          <w:right w:w="0" w:type="dxa"/>
        </w:tblCellMar>
        <w:tblLook w:val="04A0" w:firstRow="1" w:lastRow="0" w:firstColumn="1" w:lastColumn="0" w:noHBand="0" w:noVBand="1"/>
      </w:tblPr>
      <w:tblGrid>
        <w:gridCol w:w="320"/>
        <w:gridCol w:w="2720"/>
        <w:gridCol w:w="960"/>
        <w:gridCol w:w="960"/>
        <w:gridCol w:w="960"/>
        <w:gridCol w:w="960"/>
        <w:gridCol w:w="960"/>
        <w:gridCol w:w="960"/>
      </w:tblGrid>
      <w:tr w:rsidR="00DB4254" w:rsidRPr="00696AA5" w14:paraId="54D39243" w14:textId="77777777" w:rsidTr="00DB4254">
        <w:trPr>
          <w:trHeight w:val="170"/>
        </w:trPr>
        <w:tc>
          <w:tcPr>
            <w:tcW w:w="320"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E516C3D" w14:textId="77777777" w:rsidR="00DB4254" w:rsidRPr="00696AA5" w:rsidRDefault="00DB4254" w:rsidP="00DB4254">
            <w:pPr>
              <w:spacing w:line="160" w:lineRule="exact"/>
              <w:jc w:val="center"/>
              <w:rPr>
                <w:rFonts w:ascii="Bookman Old Style" w:hAnsi="Bookman Old Style"/>
                <w:b/>
                <w:bCs/>
                <w:sz w:val="16"/>
                <w:szCs w:val="16"/>
                <w:lang w:eastAsia="en-ID"/>
              </w:rPr>
            </w:pPr>
            <w:r w:rsidRPr="00696AA5">
              <w:rPr>
                <w:rFonts w:ascii="Bookman Old Style" w:hAnsi="Bookman Old Style"/>
                <w:b/>
                <w:bCs/>
                <w:sz w:val="16"/>
                <w:szCs w:val="16"/>
              </w:rPr>
              <w:t>No</w:t>
            </w:r>
          </w:p>
        </w:tc>
        <w:tc>
          <w:tcPr>
            <w:tcW w:w="2720"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4B23BB9" w14:textId="77777777" w:rsidR="00DB4254" w:rsidRPr="00696AA5" w:rsidRDefault="00DB4254" w:rsidP="00DB4254">
            <w:pPr>
              <w:spacing w:line="160" w:lineRule="exact"/>
              <w:jc w:val="center"/>
              <w:rPr>
                <w:rFonts w:ascii="Bookman Old Style" w:hAnsi="Bookman Old Style"/>
                <w:b/>
                <w:bCs/>
                <w:sz w:val="16"/>
                <w:szCs w:val="16"/>
              </w:rPr>
            </w:pPr>
            <w:r w:rsidRPr="00696AA5">
              <w:rPr>
                <w:rFonts w:ascii="Bookman Old Style" w:hAnsi="Bookman Old Style"/>
                <w:b/>
                <w:bCs/>
                <w:sz w:val="16"/>
                <w:szCs w:val="16"/>
              </w:rPr>
              <w:t>Indikator</w:t>
            </w:r>
          </w:p>
        </w:tc>
        <w:tc>
          <w:tcPr>
            <w:tcW w:w="960"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4AA00B2" w14:textId="77777777" w:rsidR="00DB4254" w:rsidRPr="00696AA5" w:rsidRDefault="00DB4254" w:rsidP="00DB4254">
            <w:pPr>
              <w:spacing w:line="160" w:lineRule="exact"/>
              <w:jc w:val="center"/>
              <w:rPr>
                <w:rFonts w:ascii="Bookman Old Style" w:hAnsi="Bookman Old Style"/>
                <w:b/>
                <w:bCs/>
                <w:sz w:val="16"/>
                <w:szCs w:val="16"/>
              </w:rPr>
            </w:pPr>
            <w:r w:rsidRPr="00696AA5">
              <w:rPr>
                <w:rFonts w:ascii="Bookman Old Style" w:hAnsi="Bookman Old Style"/>
                <w:b/>
                <w:bCs/>
                <w:sz w:val="16"/>
                <w:szCs w:val="16"/>
              </w:rPr>
              <w:t>Satuan</w:t>
            </w:r>
          </w:p>
        </w:tc>
        <w:tc>
          <w:tcPr>
            <w:tcW w:w="4800" w:type="dxa"/>
            <w:gridSpan w:val="5"/>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8E99A5D" w14:textId="77777777" w:rsidR="00DB4254" w:rsidRPr="00696AA5" w:rsidRDefault="00DB4254" w:rsidP="00DB4254">
            <w:pPr>
              <w:spacing w:line="160" w:lineRule="exact"/>
              <w:jc w:val="center"/>
              <w:rPr>
                <w:rFonts w:ascii="Bookman Old Style" w:hAnsi="Bookman Old Style"/>
                <w:b/>
                <w:bCs/>
                <w:sz w:val="16"/>
                <w:szCs w:val="16"/>
              </w:rPr>
            </w:pPr>
            <w:r w:rsidRPr="00696AA5">
              <w:rPr>
                <w:rFonts w:ascii="Bookman Old Style" w:hAnsi="Bookman Old Style"/>
                <w:b/>
                <w:bCs/>
                <w:sz w:val="16"/>
                <w:szCs w:val="16"/>
              </w:rPr>
              <w:t>Capaian Kinerja</w:t>
            </w:r>
          </w:p>
        </w:tc>
      </w:tr>
      <w:tr w:rsidR="00DB4254" w:rsidRPr="00696AA5" w14:paraId="4A04B686" w14:textId="77777777" w:rsidTr="00DB4254">
        <w:trPr>
          <w:trHeight w:val="1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9F022F" w14:textId="77777777" w:rsidR="00DB4254" w:rsidRPr="00696AA5" w:rsidRDefault="00DB4254" w:rsidP="00DB4254">
            <w:pPr>
              <w:spacing w:line="160" w:lineRule="exact"/>
              <w:rPr>
                <w:rFonts w:ascii="Bookman Old Style" w:hAnsi="Bookman Old Style"/>
                <w:b/>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23A9DB" w14:textId="77777777" w:rsidR="00DB4254" w:rsidRPr="00696AA5" w:rsidRDefault="00DB4254" w:rsidP="00DB4254">
            <w:pPr>
              <w:spacing w:line="160" w:lineRule="exact"/>
              <w:rPr>
                <w:rFonts w:ascii="Bookman Old Style" w:hAnsi="Bookman Old Style"/>
                <w:b/>
                <w:bCs/>
                <w:sz w:val="16"/>
                <w:szCs w:val="1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37F5CC" w14:textId="77777777" w:rsidR="00DB4254" w:rsidRPr="00696AA5" w:rsidRDefault="00DB4254" w:rsidP="00DB4254">
            <w:pPr>
              <w:spacing w:line="160" w:lineRule="exact"/>
              <w:rPr>
                <w:rFonts w:ascii="Bookman Old Style" w:hAnsi="Bookman Old Style"/>
                <w:b/>
                <w:bCs/>
                <w:sz w:val="16"/>
                <w:szCs w:val="16"/>
              </w:rPr>
            </w:pP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DD78A4" w14:textId="77777777" w:rsidR="00DB4254" w:rsidRPr="00696AA5" w:rsidRDefault="00DB4254" w:rsidP="00DB4254">
            <w:pPr>
              <w:spacing w:line="160" w:lineRule="exact"/>
              <w:jc w:val="center"/>
              <w:rPr>
                <w:rFonts w:ascii="Bookman Old Style" w:hAnsi="Bookman Old Style"/>
                <w:b/>
                <w:bCs/>
                <w:sz w:val="16"/>
                <w:szCs w:val="16"/>
              </w:rPr>
            </w:pPr>
            <w:r w:rsidRPr="00696AA5">
              <w:rPr>
                <w:rFonts w:ascii="Bookman Old Style" w:hAnsi="Bookman Old Style"/>
                <w:b/>
                <w:bCs/>
                <w:sz w:val="16"/>
                <w:szCs w:val="16"/>
              </w:rPr>
              <w:t>2021</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69E3D9" w14:textId="77777777" w:rsidR="00DB4254" w:rsidRPr="00696AA5" w:rsidRDefault="00DB4254" w:rsidP="00DB4254">
            <w:pPr>
              <w:spacing w:line="160" w:lineRule="exact"/>
              <w:jc w:val="center"/>
              <w:rPr>
                <w:rFonts w:ascii="Bookman Old Style" w:hAnsi="Bookman Old Style"/>
                <w:b/>
                <w:bCs/>
                <w:sz w:val="16"/>
                <w:szCs w:val="16"/>
              </w:rPr>
            </w:pPr>
            <w:r w:rsidRPr="00696AA5">
              <w:rPr>
                <w:rFonts w:ascii="Bookman Old Style" w:hAnsi="Bookman Old Style"/>
                <w:b/>
                <w:bCs/>
                <w:sz w:val="16"/>
                <w:szCs w:val="16"/>
              </w:rPr>
              <w:t>2022</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256E57C" w14:textId="77777777" w:rsidR="00DB4254" w:rsidRPr="00696AA5" w:rsidRDefault="00DB4254" w:rsidP="00DB4254">
            <w:pPr>
              <w:spacing w:line="160" w:lineRule="exact"/>
              <w:jc w:val="center"/>
              <w:rPr>
                <w:rFonts w:ascii="Bookman Old Style" w:hAnsi="Bookman Old Style"/>
                <w:b/>
                <w:bCs/>
                <w:sz w:val="16"/>
                <w:szCs w:val="16"/>
              </w:rPr>
            </w:pPr>
            <w:r w:rsidRPr="00696AA5">
              <w:rPr>
                <w:rFonts w:ascii="Bookman Old Style" w:hAnsi="Bookman Old Style"/>
                <w:b/>
                <w:bCs/>
                <w:sz w:val="16"/>
                <w:szCs w:val="16"/>
              </w:rPr>
              <w:t>2023</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AAE7E05" w14:textId="77777777" w:rsidR="00DB4254" w:rsidRPr="00696AA5" w:rsidRDefault="00DB4254" w:rsidP="00DB4254">
            <w:pPr>
              <w:spacing w:line="160" w:lineRule="exact"/>
              <w:jc w:val="center"/>
              <w:rPr>
                <w:rFonts w:ascii="Bookman Old Style" w:hAnsi="Bookman Old Style"/>
                <w:b/>
                <w:bCs/>
                <w:sz w:val="16"/>
                <w:szCs w:val="16"/>
              </w:rPr>
            </w:pPr>
            <w:r w:rsidRPr="00696AA5">
              <w:rPr>
                <w:rFonts w:ascii="Bookman Old Style" w:hAnsi="Bookman Old Style"/>
                <w:b/>
                <w:bCs/>
                <w:sz w:val="16"/>
                <w:szCs w:val="16"/>
              </w:rPr>
              <w:t>2024</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255399" w14:textId="77777777" w:rsidR="00DB4254" w:rsidRPr="00696AA5" w:rsidRDefault="00DB4254" w:rsidP="00DB4254">
            <w:pPr>
              <w:spacing w:line="160" w:lineRule="exact"/>
              <w:jc w:val="center"/>
              <w:rPr>
                <w:rFonts w:ascii="Bookman Old Style" w:hAnsi="Bookman Old Style"/>
                <w:b/>
                <w:bCs/>
                <w:sz w:val="16"/>
                <w:szCs w:val="16"/>
              </w:rPr>
            </w:pPr>
            <w:r w:rsidRPr="00696AA5">
              <w:rPr>
                <w:rFonts w:ascii="Bookman Old Style" w:hAnsi="Bookman Old Style"/>
                <w:b/>
                <w:bCs/>
                <w:sz w:val="16"/>
                <w:szCs w:val="16"/>
              </w:rPr>
              <w:t>2025</w:t>
            </w:r>
          </w:p>
        </w:tc>
      </w:tr>
      <w:tr w:rsidR="00DB4254" w:rsidRPr="00696AA5" w14:paraId="3D9237EE" w14:textId="77777777" w:rsidTr="00DB4254">
        <w:trPr>
          <w:trHeight w:val="170"/>
        </w:trPr>
        <w:tc>
          <w:tcPr>
            <w:tcW w:w="3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1DB1763"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w:t>
            </w:r>
          </w:p>
        </w:tc>
        <w:tc>
          <w:tcPr>
            <w:tcW w:w="27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D1D003D" w14:textId="77777777" w:rsidR="00DB4254" w:rsidRPr="00696AA5" w:rsidRDefault="00DB4254" w:rsidP="00DB4254">
            <w:pPr>
              <w:spacing w:line="160" w:lineRule="exact"/>
              <w:rPr>
                <w:rFonts w:ascii="Bookman Old Style" w:hAnsi="Bookman Old Style"/>
                <w:sz w:val="16"/>
                <w:szCs w:val="16"/>
              </w:rPr>
            </w:pPr>
            <w:r w:rsidRPr="00696AA5">
              <w:rPr>
                <w:rFonts w:ascii="Bookman Old Style" w:hAnsi="Bookman Old Style"/>
                <w:sz w:val="16"/>
                <w:szCs w:val="16"/>
              </w:rPr>
              <w:t xml:space="preserve">Tingkat </w:t>
            </w:r>
            <w:r w:rsidRPr="00696AA5">
              <w:rPr>
                <w:rFonts w:ascii="Bookman Old Style" w:hAnsi="Bookman Old Style"/>
                <w:i/>
                <w:iCs/>
                <w:sz w:val="16"/>
                <w:szCs w:val="16"/>
              </w:rPr>
              <w:t>respon time</w:t>
            </w:r>
            <w:r w:rsidRPr="00696AA5">
              <w:rPr>
                <w:rFonts w:ascii="Bookman Old Style" w:hAnsi="Bookman Old Style"/>
                <w:sz w:val="16"/>
                <w:szCs w:val="16"/>
              </w:rPr>
              <w:t xml:space="preserve"> bencana alam, non alam dan bencana sosial</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C9F04BF"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Menit</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B85CC09"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15</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6F13508"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15</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E8C63DA"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15</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DF6410"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15</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70E6054"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15</w:t>
            </w:r>
          </w:p>
        </w:tc>
      </w:tr>
      <w:tr w:rsidR="00DB4254" w:rsidRPr="00696AA5" w14:paraId="6829BD0C" w14:textId="77777777" w:rsidTr="00DB4254">
        <w:trPr>
          <w:trHeight w:val="170"/>
        </w:trPr>
        <w:tc>
          <w:tcPr>
            <w:tcW w:w="3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D786EE4"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2</w:t>
            </w:r>
          </w:p>
        </w:tc>
        <w:tc>
          <w:tcPr>
            <w:tcW w:w="27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42FAF9" w14:textId="77777777" w:rsidR="00DB4254" w:rsidRPr="00696AA5" w:rsidRDefault="00DB4254" w:rsidP="00DB4254">
            <w:pPr>
              <w:spacing w:line="160" w:lineRule="exact"/>
              <w:rPr>
                <w:rFonts w:ascii="Bookman Old Style" w:hAnsi="Bookman Old Style"/>
                <w:sz w:val="16"/>
                <w:szCs w:val="16"/>
              </w:rPr>
            </w:pPr>
            <w:r w:rsidRPr="00696AA5">
              <w:rPr>
                <w:rFonts w:ascii="Bookman Old Style" w:hAnsi="Bookman Old Style"/>
                <w:sz w:val="16"/>
                <w:szCs w:val="16"/>
              </w:rPr>
              <w:t>Persentase penduduk yang memiliki pengetahuan tentang pencegahan dan kesiapsiagaan bencana.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4A2C347"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32A43B4"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2,8 (54.934 jiwa)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7740823"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5,9 (118.469 Jiwa )</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96905F4"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6,99 (140.986 jiwa )</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160FF2"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3,05 (61.828 jiwa)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26E9A7F"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(55.173  Jiwa)</w:t>
            </w:r>
          </w:p>
        </w:tc>
      </w:tr>
      <w:tr w:rsidR="00DB4254" w:rsidRPr="00696AA5" w14:paraId="25441AFC" w14:textId="77777777" w:rsidTr="00DB4254">
        <w:trPr>
          <w:trHeight w:val="170"/>
        </w:trPr>
        <w:tc>
          <w:tcPr>
            <w:tcW w:w="3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4465712"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3</w:t>
            </w:r>
          </w:p>
        </w:tc>
        <w:tc>
          <w:tcPr>
            <w:tcW w:w="27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8712A0" w14:textId="77777777" w:rsidR="00DB4254" w:rsidRPr="00696AA5" w:rsidRDefault="00DB4254" w:rsidP="00DB4254">
            <w:pPr>
              <w:spacing w:line="160" w:lineRule="exact"/>
              <w:rPr>
                <w:rFonts w:ascii="Bookman Old Style" w:hAnsi="Bookman Old Style"/>
                <w:sz w:val="16"/>
                <w:szCs w:val="16"/>
              </w:rPr>
            </w:pPr>
            <w:r w:rsidRPr="00696AA5">
              <w:rPr>
                <w:rFonts w:ascii="Bookman Old Style" w:hAnsi="Bookman Old Style"/>
                <w:sz w:val="16"/>
                <w:szCs w:val="16"/>
              </w:rPr>
              <w:t>Persentase korban bencana yang menerima bantuan sosial selama masa tanggap darurat</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E249BD"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D338152"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(126.552 Jiwa)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BF50053"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(72.176 Jiwa)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11A72AE"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(105.847 jiwa)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EAE40DE"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(175.119 jiwa)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DFB85AD"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(90.068 Jiwa)</w:t>
            </w:r>
          </w:p>
        </w:tc>
      </w:tr>
      <w:tr w:rsidR="00DB4254" w:rsidRPr="00696AA5" w14:paraId="70C58A87" w14:textId="77777777" w:rsidTr="00DB4254">
        <w:trPr>
          <w:trHeight w:val="170"/>
        </w:trPr>
        <w:tc>
          <w:tcPr>
            <w:tcW w:w="320"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0CC06EB"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4</w:t>
            </w:r>
          </w:p>
        </w:tc>
        <w:tc>
          <w:tcPr>
            <w:tcW w:w="2720"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E32493F" w14:textId="77777777" w:rsidR="00DB4254" w:rsidRPr="00696AA5" w:rsidRDefault="00DB4254" w:rsidP="00DB4254">
            <w:pPr>
              <w:spacing w:line="160" w:lineRule="exact"/>
              <w:rPr>
                <w:rFonts w:ascii="Bookman Old Style" w:hAnsi="Bookman Old Style"/>
                <w:sz w:val="16"/>
                <w:szCs w:val="16"/>
              </w:rPr>
            </w:pPr>
            <w:r w:rsidRPr="00696AA5">
              <w:rPr>
                <w:rFonts w:ascii="Bookman Old Style" w:hAnsi="Bookman Old Style"/>
                <w:sz w:val="16"/>
                <w:szCs w:val="16"/>
              </w:rPr>
              <w:t xml:space="preserve">Persentase korban bencana yang dievakuasi dengan menggunakan sarana prasarana tanggap darurat lengkap. </w:t>
            </w:r>
          </w:p>
        </w:tc>
        <w:tc>
          <w:tcPr>
            <w:tcW w:w="960"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A30FAF6"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w:t>
            </w:r>
          </w:p>
        </w:tc>
        <w:tc>
          <w:tcPr>
            <w:tcW w:w="960"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418799F"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(839 Jiwa)</w:t>
            </w:r>
          </w:p>
        </w:tc>
        <w:tc>
          <w:tcPr>
            <w:tcW w:w="960"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9FEA2D4"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(3.028 jiwa)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8B95F3A"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w:t>
            </w:r>
          </w:p>
        </w:tc>
        <w:tc>
          <w:tcPr>
            <w:tcW w:w="960"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A872775"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(214 jiwa)</w:t>
            </w:r>
          </w:p>
        </w:tc>
        <w:tc>
          <w:tcPr>
            <w:tcW w:w="960"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E01A938"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(264 Jiwa)</w:t>
            </w:r>
          </w:p>
        </w:tc>
      </w:tr>
      <w:tr w:rsidR="00DB4254" w:rsidRPr="00696AA5" w14:paraId="2A5DCF24" w14:textId="77777777" w:rsidTr="00DB4254">
        <w:trPr>
          <w:trHeight w:val="170"/>
        </w:trPr>
        <w:tc>
          <w:tcPr>
            <w:tcW w:w="0" w:type="auto"/>
            <w:vMerge/>
            <w:tcBorders>
              <w:top w:val="nil"/>
              <w:left w:val="single" w:sz="4" w:space="0" w:color="auto"/>
              <w:bottom w:val="single" w:sz="4" w:space="0" w:color="auto"/>
              <w:right w:val="single" w:sz="4" w:space="0" w:color="auto"/>
            </w:tcBorders>
            <w:vAlign w:val="center"/>
            <w:hideMark/>
          </w:tcPr>
          <w:p w14:paraId="65605E4B" w14:textId="77777777" w:rsidR="00DB4254" w:rsidRPr="00696AA5" w:rsidRDefault="00DB4254" w:rsidP="00DB4254">
            <w:pPr>
              <w:spacing w:line="160" w:lineRule="exact"/>
              <w:rPr>
                <w:rFonts w:ascii="Bookman Old Style" w:hAnsi="Bookman Old Style"/>
                <w:sz w:val="16"/>
                <w:szCs w:val="16"/>
              </w:rPr>
            </w:pPr>
          </w:p>
        </w:tc>
        <w:tc>
          <w:tcPr>
            <w:tcW w:w="0" w:type="auto"/>
            <w:vMerge/>
            <w:tcBorders>
              <w:top w:val="nil"/>
              <w:left w:val="single" w:sz="4" w:space="0" w:color="auto"/>
              <w:bottom w:val="single" w:sz="4" w:space="0" w:color="auto"/>
              <w:right w:val="single" w:sz="4" w:space="0" w:color="auto"/>
            </w:tcBorders>
            <w:vAlign w:val="center"/>
            <w:hideMark/>
          </w:tcPr>
          <w:p w14:paraId="3D0E49D3" w14:textId="77777777" w:rsidR="00DB4254" w:rsidRPr="00696AA5" w:rsidRDefault="00DB4254" w:rsidP="00DB4254">
            <w:pPr>
              <w:spacing w:line="160" w:lineRule="exact"/>
              <w:rPr>
                <w:rFonts w:ascii="Bookman Old Style" w:hAnsi="Bookman Old Style"/>
                <w:sz w:val="16"/>
                <w:szCs w:val="16"/>
              </w:rPr>
            </w:pPr>
          </w:p>
        </w:tc>
        <w:tc>
          <w:tcPr>
            <w:tcW w:w="0" w:type="auto"/>
            <w:vMerge/>
            <w:tcBorders>
              <w:top w:val="nil"/>
              <w:left w:val="single" w:sz="4" w:space="0" w:color="auto"/>
              <w:bottom w:val="single" w:sz="4" w:space="0" w:color="auto"/>
              <w:right w:val="single" w:sz="4" w:space="0" w:color="auto"/>
            </w:tcBorders>
            <w:vAlign w:val="center"/>
            <w:hideMark/>
          </w:tcPr>
          <w:p w14:paraId="6832F0AD" w14:textId="77777777" w:rsidR="00DB4254" w:rsidRPr="00696AA5" w:rsidRDefault="00DB4254" w:rsidP="00DB4254">
            <w:pPr>
              <w:spacing w:line="160" w:lineRule="exact"/>
              <w:rPr>
                <w:rFonts w:ascii="Bookman Old Style" w:hAnsi="Bookman Old Style"/>
                <w:sz w:val="16"/>
                <w:szCs w:val="16"/>
              </w:rPr>
            </w:pPr>
          </w:p>
        </w:tc>
        <w:tc>
          <w:tcPr>
            <w:tcW w:w="0" w:type="auto"/>
            <w:vMerge/>
            <w:tcBorders>
              <w:top w:val="nil"/>
              <w:left w:val="single" w:sz="4" w:space="0" w:color="auto"/>
              <w:bottom w:val="single" w:sz="4" w:space="0" w:color="auto"/>
              <w:right w:val="single" w:sz="4" w:space="0" w:color="auto"/>
            </w:tcBorders>
            <w:vAlign w:val="center"/>
            <w:hideMark/>
          </w:tcPr>
          <w:p w14:paraId="05481290" w14:textId="77777777" w:rsidR="00DB4254" w:rsidRPr="00696AA5" w:rsidRDefault="00DB4254" w:rsidP="00DB4254">
            <w:pPr>
              <w:spacing w:line="160" w:lineRule="exact"/>
              <w:rPr>
                <w:rFonts w:ascii="Bookman Old Style" w:hAnsi="Bookman Old Style"/>
                <w:sz w:val="16"/>
                <w:szCs w:val="16"/>
              </w:rPr>
            </w:pPr>
          </w:p>
        </w:tc>
        <w:tc>
          <w:tcPr>
            <w:tcW w:w="0" w:type="auto"/>
            <w:vMerge/>
            <w:tcBorders>
              <w:top w:val="nil"/>
              <w:left w:val="single" w:sz="4" w:space="0" w:color="auto"/>
              <w:bottom w:val="single" w:sz="4" w:space="0" w:color="auto"/>
              <w:right w:val="single" w:sz="4" w:space="0" w:color="auto"/>
            </w:tcBorders>
            <w:vAlign w:val="center"/>
            <w:hideMark/>
          </w:tcPr>
          <w:p w14:paraId="38FCDF80" w14:textId="77777777" w:rsidR="00DB4254" w:rsidRPr="00696AA5" w:rsidRDefault="00DB4254" w:rsidP="00DB4254">
            <w:pPr>
              <w:spacing w:line="160" w:lineRule="exact"/>
              <w:rPr>
                <w:rFonts w:ascii="Bookman Old Style" w:hAnsi="Bookman Old Style"/>
                <w:sz w:val="16"/>
                <w:szCs w:val="16"/>
              </w:rPr>
            </w:pP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8170C63"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(252 Jiwa)</w:t>
            </w:r>
          </w:p>
        </w:tc>
        <w:tc>
          <w:tcPr>
            <w:tcW w:w="0" w:type="auto"/>
            <w:vMerge/>
            <w:tcBorders>
              <w:top w:val="nil"/>
              <w:left w:val="single" w:sz="4" w:space="0" w:color="auto"/>
              <w:bottom w:val="single" w:sz="4" w:space="0" w:color="auto"/>
              <w:right w:val="single" w:sz="4" w:space="0" w:color="auto"/>
            </w:tcBorders>
            <w:vAlign w:val="center"/>
            <w:hideMark/>
          </w:tcPr>
          <w:p w14:paraId="07431878" w14:textId="77777777" w:rsidR="00DB4254" w:rsidRPr="00696AA5" w:rsidRDefault="00DB4254" w:rsidP="00DB4254">
            <w:pPr>
              <w:spacing w:line="160" w:lineRule="exact"/>
              <w:rPr>
                <w:rFonts w:ascii="Bookman Old Style" w:hAnsi="Bookman Old Style"/>
                <w:sz w:val="16"/>
                <w:szCs w:val="16"/>
              </w:rPr>
            </w:pPr>
          </w:p>
        </w:tc>
        <w:tc>
          <w:tcPr>
            <w:tcW w:w="0" w:type="auto"/>
            <w:vMerge/>
            <w:tcBorders>
              <w:top w:val="nil"/>
              <w:left w:val="single" w:sz="4" w:space="0" w:color="auto"/>
              <w:bottom w:val="single" w:sz="4" w:space="0" w:color="auto"/>
              <w:right w:val="single" w:sz="4" w:space="0" w:color="auto"/>
            </w:tcBorders>
            <w:vAlign w:val="center"/>
            <w:hideMark/>
          </w:tcPr>
          <w:p w14:paraId="340E79A7" w14:textId="77777777" w:rsidR="00DB4254" w:rsidRPr="00696AA5" w:rsidRDefault="00DB4254" w:rsidP="00DB4254">
            <w:pPr>
              <w:spacing w:line="160" w:lineRule="exact"/>
              <w:rPr>
                <w:rFonts w:ascii="Bookman Old Style" w:hAnsi="Bookman Old Style"/>
                <w:sz w:val="16"/>
                <w:szCs w:val="16"/>
              </w:rPr>
            </w:pPr>
          </w:p>
        </w:tc>
      </w:tr>
      <w:tr w:rsidR="00DB4254" w:rsidRPr="00696AA5" w14:paraId="7A118F7A" w14:textId="77777777" w:rsidTr="00DB4254">
        <w:trPr>
          <w:trHeight w:val="170"/>
        </w:trPr>
        <w:tc>
          <w:tcPr>
            <w:tcW w:w="3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BE058E4"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5</w:t>
            </w:r>
          </w:p>
        </w:tc>
        <w:tc>
          <w:tcPr>
            <w:tcW w:w="27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8BF013E" w14:textId="77777777" w:rsidR="00DB4254" w:rsidRPr="00696AA5" w:rsidRDefault="00DB4254" w:rsidP="00DB4254">
            <w:pPr>
              <w:spacing w:line="160" w:lineRule="exact"/>
              <w:rPr>
                <w:rFonts w:ascii="Bookman Old Style" w:hAnsi="Bookman Old Style"/>
                <w:sz w:val="16"/>
                <w:szCs w:val="16"/>
              </w:rPr>
            </w:pPr>
            <w:r w:rsidRPr="00696AA5">
              <w:rPr>
                <w:rFonts w:ascii="Bookman Old Style" w:hAnsi="Bookman Old Style"/>
                <w:sz w:val="16"/>
                <w:szCs w:val="16"/>
              </w:rPr>
              <w:t>Persentase cakupan daerah bencana yang ditangani melalui Rehabilitasi dan Rekonstruksi.</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9F55E7"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5AF6977"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(122 bencana)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56DDF76"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(145 bencana)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22748E"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(106 bencana)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BDE3863"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(131 bencana)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7260EC6"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100 (273 Bencana)</w:t>
            </w:r>
          </w:p>
        </w:tc>
      </w:tr>
      <w:tr w:rsidR="00DB4254" w:rsidRPr="00696AA5" w14:paraId="435C8F1D" w14:textId="77777777" w:rsidTr="00DB4254">
        <w:trPr>
          <w:trHeight w:val="170"/>
        </w:trPr>
        <w:tc>
          <w:tcPr>
            <w:tcW w:w="3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EBA3B73"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6</w:t>
            </w:r>
          </w:p>
        </w:tc>
        <w:tc>
          <w:tcPr>
            <w:tcW w:w="27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98775A2" w14:textId="77777777" w:rsidR="00DB4254" w:rsidRPr="00696AA5" w:rsidRDefault="00DB4254" w:rsidP="00DB4254">
            <w:pPr>
              <w:spacing w:line="160" w:lineRule="exact"/>
              <w:rPr>
                <w:rFonts w:ascii="Bookman Old Style" w:hAnsi="Bookman Old Style"/>
                <w:sz w:val="16"/>
                <w:szCs w:val="16"/>
              </w:rPr>
            </w:pPr>
            <w:r w:rsidRPr="00696AA5">
              <w:rPr>
                <w:rFonts w:ascii="Bookman Old Style" w:hAnsi="Bookman Old Style"/>
                <w:sz w:val="16"/>
                <w:szCs w:val="16"/>
              </w:rPr>
              <w:t>Indeks Risiko Bencana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CB88CEF"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Indeks</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0398CC"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112,75</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8099A35"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103,7</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6DC3C4"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96,93</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4FBE7E2"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96,93</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EFB8CFC"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108.74</w:t>
            </w:r>
          </w:p>
        </w:tc>
      </w:tr>
      <w:tr w:rsidR="00DB4254" w:rsidRPr="00696AA5" w14:paraId="018039F7" w14:textId="77777777" w:rsidTr="00DB4254">
        <w:trPr>
          <w:trHeight w:val="170"/>
        </w:trPr>
        <w:tc>
          <w:tcPr>
            <w:tcW w:w="3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0EB3735"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7</w:t>
            </w:r>
          </w:p>
        </w:tc>
        <w:tc>
          <w:tcPr>
            <w:tcW w:w="27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AB1C6C4" w14:textId="77777777" w:rsidR="00DB4254" w:rsidRPr="00696AA5" w:rsidRDefault="00DB4254" w:rsidP="00DB4254">
            <w:pPr>
              <w:spacing w:line="160" w:lineRule="exact"/>
              <w:rPr>
                <w:rFonts w:ascii="Bookman Old Style" w:hAnsi="Bookman Old Style"/>
                <w:sz w:val="16"/>
                <w:szCs w:val="16"/>
              </w:rPr>
            </w:pPr>
            <w:r w:rsidRPr="00696AA5">
              <w:rPr>
                <w:rFonts w:ascii="Bookman Old Style" w:hAnsi="Bookman Old Style"/>
                <w:sz w:val="16"/>
                <w:szCs w:val="16"/>
              </w:rPr>
              <w:t>Jumlah Desa Tangguh Bencana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123373A"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Desa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F0A86BB"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26</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1DFABE5"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37</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D242B1"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52</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9553340"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54</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49C0BDF"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55</w:t>
            </w:r>
          </w:p>
        </w:tc>
      </w:tr>
      <w:tr w:rsidR="00DB4254" w:rsidRPr="00696AA5" w14:paraId="154F8DA0" w14:textId="77777777" w:rsidTr="00DB4254">
        <w:trPr>
          <w:trHeight w:val="170"/>
        </w:trPr>
        <w:tc>
          <w:tcPr>
            <w:tcW w:w="32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F3C64F1"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8</w:t>
            </w:r>
          </w:p>
        </w:tc>
        <w:tc>
          <w:tcPr>
            <w:tcW w:w="27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AF92B79" w14:textId="77777777" w:rsidR="00DB4254" w:rsidRPr="00696AA5" w:rsidRDefault="00DB4254" w:rsidP="00DB4254">
            <w:pPr>
              <w:spacing w:line="160" w:lineRule="exact"/>
              <w:rPr>
                <w:rFonts w:ascii="Bookman Old Style" w:hAnsi="Bookman Old Style"/>
                <w:sz w:val="16"/>
                <w:szCs w:val="16"/>
              </w:rPr>
            </w:pPr>
            <w:r w:rsidRPr="00696AA5">
              <w:rPr>
                <w:rFonts w:ascii="Bookman Old Style" w:hAnsi="Bookman Old Style"/>
                <w:sz w:val="16"/>
                <w:szCs w:val="16"/>
              </w:rPr>
              <w:t>Jumlah Relawan PB</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058F99"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Orang</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4629913"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650</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5976C75"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700</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289654"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776</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91BD57A"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776</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D995AA" w14:textId="77777777" w:rsidR="00DB4254" w:rsidRPr="00696AA5" w:rsidRDefault="00DB4254" w:rsidP="00DB4254">
            <w:pPr>
              <w:spacing w:line="160" w:lineRule="exact"/>
              <w:jc w:val="center"/>
              <w:rPr>
                <w:rFonts w:ascii="Bookman Old Style" w:hAnsi="Bookman Old Style"/>
                <w:sz w:val="16"/>
                <w:szCs w:val="16"/>
              </w:rPr>
            </w:pPr>
            <w:r w:rsidRPr="00696AA5">
              <w:rPr>
                <w:rFonts w:ascii="Bookman Old Style" w:hAnsi="Bookman Old Style"/>
                <w:sz w:val="16"/>
                <w:szCs w:val="16"/>
              </w:rPr>
              <w:t>744</w:t>
            </w:r>
          </w:p>
        </w:tc>
      </w:tr>
    </w:tbl>
    <w:p w14:paraId="09192079" w14:textId="27F8F823" w:rsidR="00EC3FC5" w:rsidRPr="00696AA5" w:rsidRDefault="00DB4254" w:rsidP="00717243">
      <w:pPr>
        <w:spacing w:line="240" w:lineRule="auto"/>
        <w:rPr>
          <w:rFonts w:ascii="Bookman Old Style" w:hAnsi="Bookman Old Style" w:cs="Tahoma"/>
          <w:i/>
          <w:sz w:val="18"/>
          <w:szCs w:val="20"/>
        </w:rPr>
      </w:pPr>
      <w:r w:rsidRPr="00696AA5">
        <w:rPr>
          <w:rFonts w:ascii="Bookman Old Style" w:hAnsi="Bookman Old Style" w:cs="Tahoma"/>
          <w:i/>
          <w:sz w:val="18"/>
          <w:szCs w:val="20"/>
        </w:rPr>
        <w:lastRenderedPageBreak/>
        <w:t xml:space="preserve"> </w:t>
      </w:r>
      <w:r w:rsidR="00EC3FC5" w:rsidRPr="00696AA5">
        <w:rPr>
          <w:rFonts w:ascii="Bookman Old Style" w:hAnsi="Bookman Old Style" w:cs="Tahoma"/>
          <w:i/>
          <w:sz w:val="18"/>
          <w:szCs w:val="20"/>
        </w:rPr>
        <w:t>Sumber : Badan Penanggulangan Bencana Daerah Kab. Cilacap. 202</w:t>
      </w:r>
      <w:r w:rsidR="00911D67" w:rsidRPr="00696AA5">
        <w:rPr>
          <w:rFonts w:ascii="Bookman Old Style" w:hAnsi="Bookman Old Style" w:cs="Tahoma"/>
          <w:i/>
          <w:sz w:val="18"/>
          <w:szCs w:val="20"/>
        </w:rPr>
        <w:t>5</w:t>
      </w:r>
    </w:p>
    <w:p w14:paraId="0AC471C3" w14:textId="77777777" w:rsidR="009D1B48" w:rsidRPr="00696AA5" w:rsidRDefault="009D1B48" w:rsidP="00717243">
      <w:pPr>
        <w:spacing w:line="240" w:lineRule="auto"/>
        <w:rPr>
          <w:rFonts w:ascii="Bookman Old Style" w:hAnsi="Bookman Old Style" w:cs="Tahoma"/>
          <w:i/>
          <w:sz w:val="18"/>
          <w:szCs w:val="20"/>
        </w:rPr>
      </w:pPr>
    </w:p>
    <w:p w14:paraId="23FF6866" w14:textId="77777777" w:rsidR="00EC3FC5" w:rsidRPr="00696AA5" w:rsidRDefault="00EC3FC5" w:rsidP="00717243">
      <w:pPr>
        <w:pStyle w:val="Heading5"/>
        <w:ind w:left="567" w:hanging="567"/>
        <w:rPr>
          <w:b/>
        </w:rPr>
      </w:pPr>
      <w:r w:rsidRPr="00696AA5">
        <w:rPr>
          <w:b/>
        </w:rPr>
        <w:t>Sosial</w:t>
      </w:r>
    </w:p>
    <w:p w14:paraId="1854CB80" w14:textId="77777777" w:rsidR="00EC3FC5" w:rsidRPr="00696AA5" w:rsidRDefault="00EC3FC5" w:rsidP="00717243">
      <w:pPr>
        <w:pStyle w:val="Subtitle"/>
        <w:spacing w:line="288" w:lineRule="auto"/>
        <w:ind w:left="567"/>
        <w:jc w:val="both"/>
        <w:rPr>
          <w:rFonts w:ascii="Bookman Old Style" w:hAnsi="Bookman Old Style"/>
          <w:bCs w:val="0"/>
          <w:szCs w:val="18"/>
        </w:rPr>
      </w:pPr>
      <w:r w:rsidRPr="00696AA5">
        <w:rPr>
          <w:rFonts w:ascii="Bookman Old Style" w:hAnsi="Bookman Old Style"/>
          <w:bCs w:val="0"/>
          <w:szCs w:val="18"/>
        </w:rPr>
        <w:t>Sarana Sosial dan Prasarana Sosial</w:t>
      </w:r>
    </w:p>
    <w:p w14:paraId="080FBB0E" w14:textId="0345588A" w:rsidR="00EC3FC5" w:rsidRPr="00696AA5" w:rsidRDefault="00F05B56" w:rsidP="00717243">
      <w:pPr>
        <w:pStyle w:val="Subtitle"/>
        <w:spacing w:before="120" w:line="360" w:lineRule="auto"/>
        <w:ind w:firstLine="567"/>
        <w:jc w:val="both"/>
        <w:rPr>
          <w:rFonts w:ascii="Bookman Old Style" w:hAnsi="Bookman Old Style" w:cs="Tahoma"/>
          <w:b w:val="0"/>
        </w:rPr>
      </w:pPr>
      <w:r w:rsidRPr="00696AA5">
        <w:rPr>
          <w:rFonts w:ascii="Bookman Old Style" w:hAnsi="Bookman Old Style" w:cs="Tahoma"/>
          <w:b w:val="0"/>
        </w:rPr>
        <w:t xml:space="preserve">Penyelenggaraan kesejahteraan sosial bagi Pemerlu Pelayanan Kesejahteraan Sosial (PPKS) di Kabupaten Cilacap dilakukan melalui sistem panti sosial yang menyediakan sarana dan prasarana pelayanan. Pada tahun 2023, terjadi peningkatan jumlah panti sosial dengan penambahan 9 panti baru yang didirikan oleh pihak swasta, mencerminkan peningkatan kesadaran dan kepedulian masyarakat terhadap pelayanan kesejahteraan sosial. Namun tahun 2024, jumlah panti sosial berkurang 1 unit karena tidak memenuhi persyaratan administrasi dan kelayakan sarana prasarana. Meskipun demikian, selama periode </w:t>
      </w:r>
      <w:r w:rsidR="003614F9" w:rsidRPr="00696AA5">
        <w:rPr>
          <w:rFonts w:ascii="Bookman Old Style" w:hAnsi="Bookman Old Style" w:cs="Tahoma"/>
          <w:b w:val="0"/>
        </w:rPr>
        <w:t>2021-2025</w:t>
      </w:r>
      <w:r w:rsidRPr="00696AA5">
        <w:rPr>
          <w:rFonts w:ascii="Bookman Old Style" w:hAnsi="Bookman Old Style" w:cs="Tahoma"/>
          <w:b w:val="0"/>
        </w:rPr>
        <w:t>, Kabupaten Cilacap berhasil memenuhi target penyediaan 35 panti sosial atau mencapai 100 persen. Pemerintah Kabupaten Cilacap berkomitmen untuk terus meningkatkan perhatian terhadap pemenuhan Standar Pelayanan Minimal (SPM) dan kualitas pelayanan kesejahteraan sosial</w:t>
      </w:r>
      <w:r w:rsidR="00EC3FC5" w:rsidRPr="00696AA5">
        <w:rPr>
          <w:rFonts w:ascii="Bookman Old Style" w:hAnsi="Bookman Old Style" w:cs="Tahoma"/>
          <w:b w:val="0"/>
        </w:rPr>
        <w:t xml:space="preserve">. </w:t>
      </w:r>
      <w:bookmarkStart w:id="196" w:name="_Toc13849195"/>
      <w:bookmarkStart w:id="197" w:name="_Toc61788054"/>
    </w:p>
    <w:p w14:paraId="5E87BB7C" w14:textId="42BB36A0" w:rsidR="00EC3FC5" w:rsidRPr="00696AA5" w:rsidRDefault="00EC3FC5" w:rsidP="00717243">
      <w:pPr>
        <w:spacing w:line="240" w:lineRule="auto"/>
        <w:ind w:left="567"/>
        <w:jc w:val="center"/>
        <w:rPr>
          <w:rFonts w:ascii="Bookman Old Style" w:hAnsi="Bookman Old Style"/>
          <w:b/>
          <w:bCs/>
          <w:sz w:val="24"/>
          <w:szCs w:val="24"/>
        </w:rPr>
      </w:pPr>
      <w:bookmarkStart w:id="198" w:name="_Toc235114214"/>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54</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Tahoma"/>
          <w:b/>
          <w:bCs/>
          <w:sz w:val="24"/>
          <w:szCs w:val="24"/>
        </w:rPr>
        <w:t>Peningkatan Kualitas Sarpras Panti Sosial</w:t>
      </w:r>
      <w:r w:rsidRPr="00696AA5">
        <w:rPr>
          <w:rFonts w:ascii="Bookman Old Style" w:eastAsia="Batang" w:hAnsi="Bookman Old Style" w:cs="Tahoma"/>
          <w:b/>
          <w:bCs/>
          <w:sz w:val="24"/>
          <w:szCs w:val="24"/>
        </w:rPr>
        <w:br/>
      </w:r>
      <w:r w:rsidRPr="00696AA5">
        <w:rPr>
          <w:rFonts w:ascii="Bookman Old Style" w:hAnsi="Bookman Old Style" w:cs="Tahoma"/>
          <w:b/>
          <w:sz w:val="24"/>
          <w:szCs w:val="24"/>
          <w:lang w:eastAsia="ko-KR"/>
        </w:rPr>
        <w:t xml:space="preserve">Milik Pemerintah Kabupaten Cilacap </w:t>
      </w:r>
      <w:r w:rsidRPr="00696AA5">
        <w:rPr>
          <w:rFonts w:ascii="Bookman Old Style" w:hAnsi="Bookman Old Style"/>
          <w:b/>
          <w:sz w:val="24"/>
          <w:szCs w:val="24"/>
        </w:rPr>
        <w:t xml:space="preserve">Tahun </w:t>
      </w:r>
      <w:bookmarkEnd w:id="196"/>
      <w:bookmarkEnd w:id="197"/>
      <w:r w:rsidR="003614F9" w:rsidRPr="00696AA5">
        <w:rPr>
          <w:rFonts w:ascii="Bookman Old Style" w:hAnsi="Bookman Old Style"/>
          <w:b/>
          <w:sz w:val="24"/>
          <w:szCs w:val="24"/>
        </w:rPr>
        <w:t>2021-2025</w:t>
      </w:r>
      <w:bookmarkEnd w:id="198"/>
    </w:p>
    <w:tbl>
      <w:tblPr>
        <w:tblW w:w="7081"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56"/>
        <w:gridCol w:w="1817"/>
        <w:gridCol w:w="2418"/>
        <w:gridCol w:w="1690"/>
      </w:tblGrid>
      <w:tr w:rsidR="00826D1A" w:rsidRPr="00696AA5" w14:paraId="66349927" w14:textId="77777777" w:rsidTr="00826D1A">
        <w:trPr>
          <w:trHeight w:val="283"/>
          <w:tblHeader/>
        </w:trPr>
        <w:tc>
          <w:tcPr>
            <w:tcW w:w="1156" w:type="dxa"/>
            <w:vAlign w:val="center"/>
          </w:tcPr>
          <w:p w14:paraId="1609B70C" w14:textId="77777777" w:rsidR="00826D1A" w:rsidRPr="00696AA5" w:rsidRDefault="00826D1A" w:rsidP="00717243">
            <w:pPr>
              <w:pStyle w:val="ListParagraph"/>
              <w:spacing w:line="240" w:lineRule="auto"/>
              <w:ind w:left="0"/>
              <w:jc w:val="center"/>
              <w:rPr>
                <w:rFonts w:ascii="Bookman Old Style" w:hAnsi="Bookman Old Style" w:cs="Tahoma"/>
                <w:b/>
                <w:sz w:val="20"/>
                <w:szCs w:val="20"/>
              </w:rPr>
            </w:pPr>
            <w:r w:rsidRPr="00696AA5">
              <w:rPr>
                <w:rFonts w:ascii="Bookman Old Style" w:hAnsi="Bookman Old Style" w:cs="Tahoma"/>
                <w:b/>
                <w:sz w:val="20"/>
                <w:szCs w:val="20"/>
              </w:rPr>
              <w:t>Tahun</w:t>
            </w:r>
          </w:p>
        </w:tc>
        <w:tc>
          <w:tcPr>
            <w:tcW w:w="1817" w:type="dxa"/>
            <w:vAlign w:val="center"/>
          </w:tcPr>
          <w:p w14:paraId="0DC01537" w14:textId="77777777" w:rsidR="00826D1A" w:rsidRPr="00696AA5" w:rsidRDefault="00826D1A" w:rsidP="00717243">
            <w:pPr>
              <w:pStyle w:val="ListParagraph"/>
              <w:spacing w:line="240" w:lineRule="auto"/>
              <w:ind w:left="0"/>
              <w:jc w:val="center"/>
              <w:rPr>
                <w:rFonts w:ascii="Bookman Old Style" w:hAnsi="Bookman Old Style" w:cs="Tahoma"/>
                <w:b/>
                <w:sz w:val="20"/>
                <w:szCs w:val="20"/>
              </w:rPr>
            </w:pPr>
            <w:r w:rsidRPr="00696AA5">
              <w:rPr>
                <w:rFonts w:ascii="Bookman Old Style" w:hAnsi="Bookman Old Style" w:cs="Tahoma"/>
                <w:b/>
                <w:sz w:val="20"/>
                <w:szCs w:val="20"/>
              </w:rPr>
              <w:t>Jumlah Panti Sosial / UPT</w:t>
            </w:r>
          </w:p>
        </w:tc>
        <w:tc>
          <w:tcPr>
            <w:tcW w:w="2418" w:type="dxa"/>
            <w:vAlign w:val="center"/>
          </w:tcPr>
          <w:p w14:paraId="1CFA87E5" w14:textId="77777777" w:rsidR="00826D1A" w:rsidRPr="00696AA5" w:rsidRDefault="00826D1A" w:rsidP="00717243">
            <w:pPr>
              <w:pStyle w:val="ListParagraph"/>
              <w:spacing w:line="240" w:lineRule="auto"/>
              <w:ind w:left="0"/>
              <w:jc w:val="center"/>
              <w:rPr>
                <w:rFonts w:ascii="Bookman Old Style" w:hAnsi="Bookman Old Style" w:cs="Tahoma"/>
                <w:b/>
                <w:sz w:val="20"/>
                <w:szCs w:val="20"/>
              </w:rPr>
            </w:pPr>
            <w:r w:rsidRPr="00696AA5">
              <w:rPr>
                <w:rFonts w:ascii="Bookman Old Style" w:hAnsi="Bookman Old Style" w:cs="Tahoma"/>
                <w:b/>
                <w:sz w:val="20"/>
                <w:szCs w:val="20"/>
              </w:rPr>
              <w:t>Jumlah Panti Sosial Yang diberi bantuan</w:t>
            </w:r>
          </w:p>
        </w:tc>
        <w:tc>
          <w:tcPr>
            <w:tcW w:w="1690" w:type="dxa"/>
            <w:vAlign w:val="center"/>
          </w:tcPr>
          <w:p w14:paraId="523C1669" w14:textId="77777777" w:rsidR="00826D1A" w:rsidRPr="00696AA5" w:rsidRDefault="00826D1A" w:rsidP="00717243">
            <w:pPr>
              <w:pStyle w:val="ListParagraph"/>
              <w:spacing w:line="240" w:lineRule="auto"/>
              <w:ind w:left="0"/>
              <w:jc w:val="center"/>
              <w:rPr>
                <w:rFonts w:ascii="Bookman Old Style" w:hAnsi="Bookman Old Style" w:cs="Tahoma"/>
                <w:b/>
                <w:sz w:val="20"/>
                <w:szCs w:val="20"/>
              </w:rPr>
            </w:pPr>
            <w:r w:rsidRPr="00696AA5">
              <w:rPr>
                <w:rFonts w:ascii="Bookman Old Style" w:hAnsi="Bookman Old Style" w:cs="Tahoma"/>
                <w:b/>
                <w:sz w:val="20"/>
                <w:szCs w:val="20"/>
              </w:rPr>
              <w:t>Persentase</w:t>
            </w:r>
          </w:p>
        </w:tc>
      </w:tr>
      <w:tr w:rsidR="00826D1A" w:rsidRPr="00696AA5" w14:paraId="2BFC7068" w14:textId="77777777" w:rsidTr="00826D1A">
        <w:trPr>
          <w:trHeight w:val="283"/>
        </w:trPr>
        <w:tc>
          <w:tcPr>
            <w:tcW w:w="1156" w:type="dxa"/>
          </w:tcPr>
          <w:p w14:paraId="745C5430" w14:textId="3F4D8C95"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2021</w:t>
            </w:r>
          </w:p>
        </w:tc>
        <w:tc>
          <w:tcPr>
            <w:tcW w:w="1817" w:type="dxa"/>
          </w:tcPr>
          <w:p w14:paraId="15169D84" w14:textId="16765152"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lang w:eastAsia="id-ID"/>
              </w:rPr>
              <w:t>27</w:t>
            </w:r>
          </w:p>
        </w:tc>
        <w:tc>
          <w:tcPr>
            <w:tcW w:w="2418" w:type="dxa"/>
          </w:tcPr>
          <w:p w14:paraId="1FA58FF8" w14:textId="18AA137E"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lang w:eastAsia="id-ID"/>
              </w:rPr>
              <w:t>23</w:t>
            </w:r>
          </w:p>
        </w:tc>
        <w:tc>
          <w:tcPr>
            <w:tcW w:w="1690" w:type="dxa"/>
          </w:tcPr>
          <w:p w14:paraId="2D90EDB8" w14:textId="4270DB93"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lang w:eastAsia="id-ID"/>
              </w:rPr>
              <w:t>85,19</w:t>
            </w:r>
          </w:p>
        </w:tc>
      </w:tr>
      <w:tr w:rsidR="00826D1A" w:rsidRPr="00696AA5" w14:paraId="01001A79" w14:textId="77777777" w:rsidTr="00826D1A">
        <w:trPr>
          <w:trHeight w:val="283"/>
        </w:trPr>
        <w:tc>
          <w:tcPr>
            <w:tcW w:w="1156" w:type="dxa"/>
          </w:tcPr>
          <w:p w14:paraId="203F3D55" w14:textId="05111099"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2022</w:t>
            </w:r>
          </w:p>
        </w:tc>
        <w:tc>
          <w:tcPr>
            <w:tcW w:w="1817" w:type="dxa"/>
          </w:tcPr>
          <w:p w14:paraId="3520966F" w14:textId="420B35EB"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27</w:t>
            </w:r>
          </w:p>
        </w:tc>
        <w:tc>
          <w:tcPr>
            <w:tcW w:w="2418" w:type="dxa"/>
          </w:tcPr>
          <w:p w14:paraId="3E37EEC6" w14:textId="489A4353"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16</w:t>
            </w:r>
          </w:p>
        </w:tc>
        <w:tc>
          <w:tcPr>
            <w:tcW w:w="1690" w:type="dxa"/>
          </w:tcPr>
          <w:p w14:paraId="02D00297" w14:textId="17942D84"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59,26</w:t>
            </w:r>
          </w:p>
        </w:tc>
      </w:tr>
      <w:tr w:rsidR="00826D1A" w:rsidRPr="00696AA5" w14:paraId="764E6287" w14:textId="77777777" w:rsidTr="00826D1A">
        <w:trPr>
          <w:trHeight w:val="283"/>
        </w:trPr>
        <w:tc>
          <w:tcPr>
            <w:tcW w:w="1156" w:type="dxa"/>
          </w:tcPr>
          <w:p w14:paraId="4C6EA7E5" w14:textId="43D35099"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2023</w:t>
            </w:r>
          </w:p>
        </w:tc>
        <w:tc>
          <w:tcPr>
            <w:tcW w:w="1817" w:type="dxa"/>
          </w:tcPr>
          <w:p w14:paraId="4C2BEB03" w14:textId="3A5DD35F"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36</w:t>
            </w:r>
          </w:p>
        </w:tc>
        <w:tc>
          <w:tcPr>
            <w:tcW w:w="2418" w:type="dxa"/>
          </w:tcPr>
          <w:p w14:paraId="4BE39E5E" w14:textId="7E117E17"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25</w:t>
            </w:r>
          </w:p>
        </w:tc>
        <w:tc>
          <w:tcPr>
            <w:tcW w:w="1690" w:type="dxa"/>
          </w:tcPr>
          <w:p w14:paraId="763F528A" w14:textId="4656F3E4"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69,44</w:t>
            </w:r>
          </w:p>
        </w:tc>
      </w:tr>
      <w:tr w:rsidR="00826D1A" w:rsidRPr="00696AA5" w14:paraId="25FDF303" w14:textId="77777777" w:rsidTr="00826D1A">
        <w:trPr>
          <w:trHeight w:val="283"/>
        </w:trPr>
        <w:tc>
          <w:tcPr>
            <w:tcW w:w="1156" w:type="dxa"/>
          </w:tcPr>
          <w:p w14:paraId="4468284A" w14:textId="2C203A78"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2024</w:t>
            </w:r>
          </w:p>
        </w:tc>
        <w:tc>
          <w:tcPr>
            <w:tcW w:w="1817" w:type="dxa"/>
          </w:tcPr>
          <w:p w14:paraId="6ADE7A25" w14:textId="3C599E2A"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35</w:t>
            </w:r>
          </w:p>
        </w:tc>
        <w:tc>
          <w:tcPr>
            <w:tcW w:w="2418" w:type="dxa"/>
          </w:tcPr>
          <w:p w14:paraId="7400C06B" w14:textId="35D3D7C6"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35</w:t>
            </w:r>
          </w:p>
        </w:tc>
        <w:tc>
          <w:tcPr>
            <w:tcW w:w="1690" w:type="dxa"/>
          </w:tcPr>
          <w:p w14:paraId="5BE2C720" w14:textId="59640E84"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100</w:t>
            </w:r>
          </w:p>
        </w:tc>
      </w:tr>
      <w:tr w:rsidR="008D7426" w:rsidRPr="00696AA5" w14:paraId="4F94B91E" w14:textId="77777777" w:rsidTr="00826D1A">
        <w:trPr>
          <w:trHeight w:val="283"/>
        </w:trPr>
        <w:tc>
          <w:tcPr>
            <w:tcW w:w="1156" w:type="dxa"/>
          </w:tcPr>
          <w:p w14:paraId="05E14598" w14:textId="4FADE2F3" w:rsidR="008D7426"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2025</w:t>
            </w:r>
          </w:p>
        </w:tc>
        <w:tc>
          <w:tcPr>
            <w:tcW w:w="1817" w:type="dxa"/>
          </w:tcPr>
          <w:p w14:paraId="2E378CD2" w14:textId="70A18CCF" w:rsidR="008D7426"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35</w:t>
            </w:r>
          </w:p>
        </w:tc>
        <w:tc>
          <w:tcPr>
            <w:tcW w:w="2418" w:type="dxa"/>
          </w:tcPr>
          <w:p w14:paraId="24221B66" w14:textId="2AE85422" w:rsidR="008D7426"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35</w:t>
            </w:r>
          </w:p>
        </w:tc>
        <w:tc>
          <w:tcPr>
            <w:tcW w:w="1690" w:type="dxa"/>
          </w:tcPr>
          <w:p w14:paraId="4B81D9FE" w14:textId="7B5245B9" w:rsidR="008D7426"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20"/>
                <w:szCs w:val="20"/>
              </w:rPr>
              <w:t>100</w:t>
            </w:r>
          </w:p>
        </w:tc>
      </w:tr>
    </w:tbl>
    <w:p w14:paraId="178E978E" w14:textId="53A7378F" w:rsidR="00EC3FC5" w:rsidRPr="00696AA5" w:rsidRDefault="00EC3FC5" w:rsidP="00717243">
      <w:pPr>
        <w:pStyle w:val="Subtitle"/>
        <w:spacing w:line="288" w:lineRule="auto"/>
        <w:ind w:left="1134"/>
        <w:jc w:val="left"/>
        <w:rPr>
          <w:rFonts w:ascii="Bookman Old Style" w:hAnsi="Bookman Old Style"/>
          <w:b w:val="0"/>
          <w:bCs w:val="0"/>
          <w:i/>
          <w:sz w:val="18"/>
          <w:szCs w:val="18"/>
        </w:rPr>
      </w:pPr>
      <w:r w:rsidRPr="00696AA5">
        <w:rPr>
          <w:rFonts w:ascii="Bookman Old Style" w:hAnsi="Bookman Old Style"/>
          <w:b w:val="0"/>
          <w:bCs w:val="0"/>
          <w:i/>
          <w:sz w:val="18"/>
          <w:szCs w:val="18"/>
        </w:rPr>
        <w:t>Sumber : Dinas Sosial</w:t>
      </w:r>
      <w:r w:rsidR="001A7990" w:rsidRPr="00696AA5">
        <w:rPr>
          <w:rFonts w:ascii="Bookman Old Style" w:hAnsi="Bookman Old Style"/>
          <w:b w:val="0"/>
          <w:bCs w:val="0"/>
          <w:i/>
          <w:sz w:val="18"/>
          <w:szCs w:val="18"/>
        </w:rPr>
        <w:t xml:space="preserve"> PP dan PA</w:t>
      </w:r>
      <w:r w:rsidRPr="00696AA5">
        <w:rPr>
          <w:rFonts w:ascii="Bookman Old Style" w:hAnsi="Bookman Old Style"/>
          <w:b w:val="0"/>
          <w:bCs w:val="0"/>
          <w:i/>
          <w:sz w:val="18"/>
          <w:szCs w:val="18"/>
        </w:rPr>
        <w:t xml:space="preserve"> Kabupaten Cilacap, 202</w:t>
      </w:r>
      <w:r w:rsidR="00E04BE2" w:rsidRPr="00696AA5">
        <w:rPr>
          <w:rFonts w:ascii="Bookman Old Style" w:hAnsi="Bookman Old Style"/>
          <w:b w:val="0"/>
          <w:bCs w:val="0"/>
          <w:i/>
          <w:sz w:val="18"/>
          <w:szCs w:val="18"/>
        </w:rPr>
        <w:t>6</w:t>
      </w:r>
    </w:p>
    <w:p w14:paraId="3F3ACA9F" w14:textId="24DF6F22" w:rsidR="00A049F7" w:rsidRPr="00696AA5" w:rsidRDefault="00EC3FC5" w:rsidP="00717243">
      <w:pPr>
        <w:pStyle w:val="Subtitle"/>
        <w:spacing w:before="120" w:line="360" w:lineRule="auto"/>
        <w:ind w:firstLine="567"/>
        <w:jc w:val="both"/>
        <w:rPr>
          <w:rFonts w:ascii="Bookman Old Style" w:hAnsi="Bookman Old Style" w:cs="Tahoma"/>
          <w:b w:val="0"/>
        </w:rPr>
      </w:pPr>
      <w:r w:rsidRPr="00696AA5">
        <w:rPr>
          <w:rFonts w:ascii="Bookman Old Style" w:hAnsi="Bookman Old Style" w:cs="Tahoma"/>
          <w:b w:val="0"/>
        </w:rPr>
        <w:t xml:space="preserve">Upaya pelayanan Penerima Manfaat dalam panti menjadi prioritas mengingat masih rendahnya penyelenggaraan pelayanan kesos sehingga diperlukan komitmen serta dukungan berbagai pihak, salah satunya dengan pemenuhan rumah singgah sehingga penanganan rehabilitasi </w:t>
      </w:r>
      <w:r w:rsidR="00817D19" w:rsidRPr="00696AA5">
        <w:rPr>
          <w:rFonts w:ascii="Bookman Old Style" w:hAnsi="Bookman Old Style" w:cs="Tahoma"/>
          <w:b w:val="0"/>
        </w:rPr>
        <w:t>PPKS</w:t>
      </w:r>
      <w:r w:rsidRPr="00696AA5">
        <w:rPr>
          <w:rFonts w:ascii="Bookman Old Style" w:hAnsi="Bookman Old Style" w:cs="Tahoma"/>
          <w:b w:val="0"/>
        </w:rPr>
        <w:t xml:space="preserve"> dapat menjangkau secara keseluruhan.</w:t>
      </w:r>
    </w:p>
    <w:p w14:paraId="4B2020F3" w14:textId="77777777" w:rsidR="001A7990" w:rsidRPr="00696AA5" w:rsidRDefault="001A7990" w:rsidP="00717243">
      <w:pPr>
        <w:pStyle w:val="Subtitle"/>
        <w:ind w:firstLine="567"/>
        <w:jc w:val="both"/>
        <w:rPr>
          <w:rFonts w:ascii="Bookman Old Style" w:hAnsi="Bookman Old Style" w:cs="Tahoma"/>
          <w:b w:val="0"/>
        </w:rPr>
      </w:pPr>
    </w:p>
    <w:p w14:paraId="72718EF1" w14:textId="37DFBDC9" w:rsidR="00EC3FC5" w:rsidRPr="00696AA5" w:rsidRDefault="00EC3FC5" w:rsidP="00717243">
      <w:pPr>
        <w:pStyle w:val="Subtitle"/>
        <w:spacing w:line="360" w:lineRule="auto"/>
        <w:ind w:left="567"/>
        <w:jc w:val="both"/>
        <w:rPr>
          <w:rFonts w:ascii="Bookman Old Style" w:hAnsi="Bookman Old Style" w:cs="Tahoma"/>
        </w:rPr>
      </w:pPr>
      <w:r w:rsidRPr="00696AA5">
        <w:rPr>
          <w:rFonts w:ascii="Bookman Old Style" w:hAnsi="Bookman Old Style"/>
          <w:bCs w:val="0"/>
          <w:szCs w:val="18"/>
        </w:rPr>
        <w:t xml:space="preserve">Penanganan </w:t>
      </w:r>
      <w:r w:rsidR="00817D19" w:rsidRPr="00696AA5">
        <w:rPr>
          <w:rFonts w:ascii="Bookman Old Style" w:hAnsi="Bookman Old Style"/>
          <w:bCs w:val="0"/>
          <w:szCs w:val="18"/>
        </w:rPr>
        <w:t>Pemerlu Pelayanan Kesejahteraan Sosial</w:t>
      </w:r>
      <w:r w:rsidR="00817D19" w:rsidRPr="00696AA5">
        <w:rPr>
          <w:rFonts w:ascii="Bookman Old Style" w:hAnsi="Bookman Old Style"/>
          <w:szCs w:val="18"/>
        </w:rPr>
        <w:t xml:space="preserve"> </w:t>
      </w:r>
      <w:r w:rsidRPr="00696AA5">
        <w:rPr>
          <w:rFonts w:ascii="Bookman Old Style" w:hAnsi="Bookman Old Style"/>
          <w:bCs w:val="0"/>
          <w:szCs w:val="18"/>
        </w:rPr>
        <w:t>(</w:t>
      </w:r>
      <w:r w:rsidR="00817D19" w:rsidRPr="00696AA5">
        <w:rPr>
          <w:rFonts w:ascii="Bookman Old Style" w:hAnsi="Bookman Old Style"/>
          <w:bCs w:val="0"/>
          <w:szCs w:val="18"/>
        </w:rPr>
        <w:t>PPKS</w:t>
      </w:r>
      <w:r w:rsidRPr="00696AA5">
        <w:rPr>
          <w:rFonts w:ascii="Bookman Old Style" w:hAnsi="Bookman Old Style"/>
          <w:bCs w:val="0"/>
          <w:szCs w:val="18"/>
        </w:rPr>
        <w:t>)</w:t>
      </w:r>
    </w:p>
    <w:p w14:paraId="7FA8EBB4" w14:textId="084E21DE" w:rsidR="009D1B48" w:rsidRPr="00696AA5" w:rsidRDefault="001A7990" w:rsidP="00717243">
      <w:pPr>
        <w:pStyle w:val="Subtitle"/>
        <w:spacing w:line="360" w:lineRule="auto"/>
        <w:ind w:firstLine="567"/>
        <w:jc w:val="both"/>
        <w:rPr>
          <w:rFonts w:ascii="Bookman Old Style" w:hAnsi="Bookman Old Style"/>
          <w:b w:val="0"/>
        </w:rPr>
      </w:pPr>
      <w:r w:rsidRPr="00696AA5">
        <w:rPr>
          <w:rFonts w:ascii="Bookman Old Style" w:hAnsi="Bookman Old Style" w:cs="Tahoma"/>
          <w:b w:val="0"/>
        </w:rPr>
        <w:t xml:space="preserve">Populasi </w:t>
      </w:r>
      <w:r w:rsidR="00817D19" w:rsidRPr="00696AA5">
        <w:rPr>
          <w:rFonts w:ascii="Bookman Old Style" w:hAnsi="Bookman Old Style" w:cs="Tahoma"/>
          <w:b w:val="0"/>
        </w:rPr>
        <w:t>PPKS</w:t>
      </w:r>
      <w:r w:rsidRPr="00696AA5">
        <w:rPr>
          <w:rFonts w:ascii="Bookman Old Style" w:hAnsi="Bookman Old Style" w:cs="Tahoma"/>
          <w:b w:val="0"/>
        </w:rPr>
        <w:t xml:space="preserve"> cenderung fluktuatif, hal ini dikarenakan masih banyaknya masyarakat dengan kondisi kemiskinan, keterlantaran, kecacatan, ketunaan, keterbelakangan, keterasingan dan perubahan lingkungan, sehingga tidak dapat melaksanakan memenuhi kebutuhan hidup secara memadai dan wajar. Oleh karena itu, Pemerintah Kabupaten Cilacap berupaya memberikan penanganan </w:t>
      </w:r>
      <w:r w:rsidR="00817D19" w:rsidRPr="00696AA5">
        <w:rPr>
          <w:rFonts w:ascii="Bookman Old Style" w:hAnsi="Bookman Old Style" w:cs="Tahoma"/>
          <w:b w:val="0"/>
        </w:rPr>
        <w:t>PPKS</w:t>
      </w:r>
      <w:r w:rsidRPr="00696AA5">
        <w:rPr>
          <w:rFonts w:ascii="Bookman Old Style" w:hAnsi="Bookman Old Style" w:cs="Tahoma"/>
          <w:b w:val="0"/>
        </w:rPr>
        <w:t xml:space="preserve"> melalui perlindungan sosial, rehabilitasi sosial, pemberdayaan sosial dan jaminan sosial</w:t>
      </w:r>
      <w:r w:rsidR="00EC3FC5" w:rsidRPr="00696AA5">
        <w:rPr>
          <w:rFonts w:ascii="Bookman Old Style" w:hAnsi="Bookman Old Style"/>
          <w:b w:val="0"/>
        </w:rPr>
        <w:t>.</w:t>
      </w:r>
    </w:p>
    <w:p w14:paraId="2E28CF2C" w14:textId="46EB4A91" w:rsidR="00EC3FC5" w:rsidRPr="00696AA5" w:rsidRDefault="00EC3FC5" w:rsidP="00717243">
      <w:pPr>
        <w:pStyle w:val="Caption"/>
        <w:spacing w:after="0"/>
        <w:jc w:val="center"/>
        <w:rPr>
          <w:rFonts w:cs="Arial"/>
          <w:bCs/>
          <w:szCs w:val="24"/>
        </w:rPr>
      </w:pPr>
      <w:bookmarkStart w:id="199" w:name="_Toc61788055"/>
      <w:bookmarkStart w:id="200" w:name="_Toc235114215"/>
      <w:r w:rsidRPr="00696AA5">
        <w:lastRenderedPageBreak/>
        <w:t xml:space="preserve">Tabel 2. </w:t>
      </w:r>
      <w:fldSimple w:instr=" SEQ Tabel_2. \* ARABIC ">
        <w:r w:rsidR="007227E2" w:rsidRPr="00696AA5">
          <w:rPr>
            <w:noProof/>
          </w:rPr>
          <w:t>55</w:t>
        </w:r>
      </w:fldSimple>
      <w:r w:rsidRPr="00696AA5">
        <w:br/>
      </w:r>
      <w:r w:rsidRPr="00696AA5">
        <w:rPr>
          <w:rFonts w:cs="Arial"/>
          <w:bCs/>
          <w:szCs w:val="24"/>
        </w:rPr>
        <w:t xml:space="preserve">Capaian Kinerja Urusan Sosial Tahun </w:t>
      </w:r>
      <w:bookmarkEnd w:id="199"/>
      <w:r w:rsidR="003614F9" w:rsidRPr="00696AA5">
        <w:rPr>
          <w:rFonts w:cs="Arial"/>
          <w:bCs/>
          <w:szCs w:val="24"/>
        </w:rPr>
        <w:t>2021-2025</w:t>
      </w:r>
      <w:bookmarkEnd w:id="200"/>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3403"/>
        <w:gridCol w:w="992"/>
        <w:gridCol w:w="897"/>
        <w:gridCol w:w="851"/>
        <w:gridCol w:w="851"/>
        <w:gridCol w:w="851"/>
        <w:gridCol w:w="944"/>
      </w:tblGrid>
      <w:tr w:rsidR="00EC3FC5" w:rsidRPr="00696AA5" w14:paraId="1B6C424B" w14:textId="77777777" w:rsidTr="00561408">
        <w:trPr>
          <w:tblHeader/>
          <w:jc w:val="center"/>
        </w:trPr>
        <w:tc>
          <w:tcPr>
            <w:tcW w:w="561" w:type="dxa"/>
            <w:vMerge w:val="restart"/>
            <w:hideMark/>
          </w:tcPr>
          <w:p w14:paraId="6EA0A725"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3403" w:type="dxa"/>
            <w:vMerge w:val="restart"/>
            <w:hideMark/>
          </w:tcPr>
          <w:p w14:paraId="24392051"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992" w:type="dxa"/>
            <w:vMerge w:val="restart"/>
            <w:hideMark/>
          </w:tcPr>
          <w:p w14:paraId="3E99903A"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4394" w:type="dxa"/>
            <w:gridSpan w:val="5"/>
            <w:hideMark/>
          </w:tcPr>
          <w:p w14:paraId="243EE1E1"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Capaian Kinerja</w:t>
            </w:r>
          </w:p>
        </w:tc>
      </w:tr>
      <w:tr w:rsidR="00826D1A" w:rsidRPr="00696AA5" w14:paraId="2B35950D" w14:textId="77777777" w:rsidTr="00B12555">
        <w:trPr>
          <w:tblHeader/>
          <w:jc w:val="center"/>
        </w:trPr>
        <w:tc>
          <w:tcPr>
            <w:tcW w:w="561" w:type="dxa"/>
            <w:vMerge/>
            <w:vAlign w:val="center"/>
            <w:hideMark/>
          </w:tcPr>
          <w:p w14:paraId="2337EAA6" w14:textId="77777777" w:rsidR="00826D1A" w:rsidRPr="00696AA5" w:rsidRDefault="00826D1A" w:rsidP="00717243">
            <w:pPr>
              <w:spacing w:line="276" w:lineRule="auto"/>
              <w:rPr>
                <w:rFonts w:ascii="Bookman Old Style" w:hAnsi="Bookman Old Style" w:cs="Tahoma"/>
                <w:b/>
                <w:sz w:val="20"/>
                <w:szCs w:val="20"/>
                <w:lang w:eastAsia="id-ID"/>
              </w:rPr>
            </w:pPr>
          </w:p>
        </w:tc>
        <w:tc>
          <w:tcPr>
            <w:tcW w:w="3403" w:type="dxa"/>
            <w:vMerge/>
            <w:vAlign w:val="center"/>
            <w:hideMark/>
          </w:tcPr>
          <w:p w14:paraId="3331AD02" w14:textId="77777777" w:rsidR="00826D1A" w:rsidRPr="00696AA5" w:rsidRDefault="00826D1A" w:rsidP="00717243">
            <w:pPr>
              <w:spacing w:line="276" w:lineRule="auto"/>
              <w:rPr>
                <w:rFonts w:ascii="Bookman Old Style" w:hAnsi="Bookman Old Style" w:cs="Tahoma"/>
                <w:b/>
                <w:sz w:val="20"/>
                <w:szCs w:val="20"/>
                <w:lang w:eastAsia="id-ID"/>
              </w:rPr>
            </w:pPr>
          </w:p>
        </w:tc>
        <w:tc>
          <w:tcPr>
            <w:tcW w:w="992" w:type="dxa"/>
            <w:vMerge/>
            <w:vAlign w:val="center"/>
            <w:hideMark/>
          </w:tcPr>
          <w:p w14:paraId="13C7033D" w14:textId="77777777" w:rsidR="00826D1A" w:rsidRPr="00696AA5" w:rsidRDefault="00826D1A" w:rsidP="00717243">
            <w:pPr>
              <w:spacing w:line="276" w:lineRule="auto"/>
              <w:rPr>
                <w:rFonts w:ascii="Bookman Old Style" w:hAnsi="Bookman Old Style" w:cs="Tahoma"/>
                <w:b/>
                <w:sz w:val="20"/>
                <w:szCs w:val="20"/>
                <w:lang w:eastAsia="id-ID"/>
              </w:rPr>
            </w:pPr>
          </w:p>
        </w:tc>
        <w:tc>
          <w:tcPr>
            <w:tcW w:w="897" w:type="dxa"/>
            <w:hideMark/>
          </w:tcPr>
          <w:p w14:paraId="54D40902" w14:textId="0A6ADAB5" w:rsidR="00826D1A" w:rsidRPr="00696AA5" w:rsidRDefault="00826D1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2021</w:t>
            </w:r>
          </w:p>
        </w:tc>
        <w:tc>
          <w:tcPr>
            <w:tcW w:w="851" w:type="dxa"/>
          </w:tcPr>
          <w:p w14:paraId="656A875D" w14:textId="19F2ABE2" w:rsidR="00826D1A" w:rsidRPr="00696AA5" w:rsidRDefault="00826D1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2022</w:t>
            </w:r>
          </w:p>
        </w:tc>
        <w:tc>
          <w:tcPr>
            <w:tcW w:w="851" w:type="dxa"/>
          </w:tcPr>
          <w:p w14:paraId="42D7DB5E" w14:textId="0257E410" w:rsidR="00826D1A" w:rsidRPr="00696AA5" w:rsidRDefault="00826D1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2023</w:t>
            </w:r>
          </w:p>
        </w:tc>
        <w:tc>
          <w:tcPr>
            <w:tcW w:w="851" w:type="dxa"/>
          </w:tcPr>
          <w:p w14:paraId="6E078428" w14:textId="00F3E057" w:rsidR="00826D1A" w:rsidRPr="00696AA5" w:rsidRDefault="00826D1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2024</w:t>
            </w:r>
          </w:p>
        </w:tc>
        <w:tc>
          <w:tcPr>
            <w:tcW w:w="944" w:type="dxa"/>
          </w:tcPr>
          <w:p w14:paraId="3165D8A9" w14:textId="5AABA825" w:rsidR="00826D1A" w:rsidRPr="00696AA5" w:rsidRDefault="00826D1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2025</w:t>
            </w:r>
          </w:p>
        </w:tc>
      </w:tr>
      <w:tr w:rsidR="00826D1A" w:rsidRPr="00696AA5" w14:paraId="428B1C49" w14:textId="77777777" w:rsidTr="00E53682">
        <w:trPr>
          <w:jc w:val="center"/>
        </w:trPr>
        <w:tc>
          <w:tcPr>
            <w:tcW w:w="561" w:type="dxa"/>
            <w:hideMark/>
          </w:tcPr>
          <w:p w14:paraId="41A3DC67" w14:textId="2ECC89B2" w:rsidR="00826D1A" w:rsidRPr="00696AA5" w:rsidRDefault="00826D1A"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18"/>
                <w:szCs w:val="18"/>
                <w:lang w:eastAsia="id-ID"/>
              </w:rPr>
              <w:t>1</w:t>
            </w:r>
          </w:p>
        </w:tc>
        <w:tc>
          <w:tcPr>
            <w:tcW w:w="3403" w:type="dxa"/>
            <w:hideMark/>
          </w:tcPr>
          <w:p w14:paraId="464B3C9A" w14:textId="48BB57F9" w:rsidR="00826D1A" w:rsidRPr="00696AA5" w:rsidRDefault="00826D1A" w:rsidP="00717243">
            <w:pPr>
              <w:pStyle w:val="ListParagraph"/>
              <w:spacing w:line="240" w:lineRule="auto"/>
              <w:ind w:left="0"/>
              <w:jc w:val="both"/>
              <w:rPr>
                <w:rFonts w:ascii="Bookman Old Style" w:hAnsi="Bookman Old Style" w:cs="Tahoma"/>
                <w:sz w:val="18"/>
                <w:szCs w:val="20"/>
              </w:rPr>
            </w:pPr>
            <w:r w:rsidRPr="00696AA5">
              <w:rPr>
                <w:rFonts w:ascii="Bookman Old Style" w:hAnsi="Bookman Old Style"/>
                <w:sz w:val="18"/>
                <w:szCs w:val="18"/>
              </w:rPr>
              <w:t>Jumlah warga negara penyandang disabilitas telantar, anak telantar, lanjut usia telantar dan gelandangan pengemis yang terpenuhi kebutuhan dasarnya di luar panti (Indikator SPM)</w:t>
            </w:r>
          </w:p>
        </w:tc>
        <w:tc>
          <w:tcPr>
            <w:tcW w:w="992" w:type="dxa"/>
            <w:vAlign w:val="center"/>
            <w:hideMark/>
          </w:tcPr>
          <w:p w14:paraId="4F60A9F9" w14:textId="41334E0B"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sz w:val="18"/>
                <w:szCs w:val="18"/>
              </w:rPr>
              <w:t>Orang</w:t>
            </w:r>
          </w:p>
        </w:tc>
        <w:tc>
          <w:tcPr>
            <w:tcW w:w="897" w:type="dxa"/>
            <w:vAlign w:val="center"/>
            <w:hideMark/>
          </w:tcPr>
          <w:p w14:paraId="4A65A0FB" w14:textId="1D29D3DE"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659</w:t>
            </w:r>
          </w:p>
        </w:tc>
        <w:tc>
          <w:tcPr>
            <w:tcW w:w="851" w:type="dxa"/>
            <w:vAlign w:val="center"/>
          </w:tcPr>
          <w:p w14:paraId="37DD89C3" w14:textId="00F8E2E3"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1385</w:t>
            </w:r>
          </w:p>
        </w:tc>
        <w:tc>
          <w:tcPr>
            <w:tcW w:w="851" w:type="dxa"/>
            <w:vAlign w:val="center"/>
          </w:tcPr>
          <w:p w14:paraId="48FAC9BE" w14:textId="0B60132D"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1.935</w:t>
            </w:r>
          </w:p>
        </w:tc>
        <w:tc>
          <w:tcPr>
            <w:tcW w:w="851" w:type="dxa"/>
            <w:vAlign w:val="center"/>
          </w:tcPr>
          <w:p w14:paraId="581A57F0" w14:textId="5C2257B6"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871</w:t>
            </w:r>
          </w:p>
        </w:tc>
        <w:tc>
          <w:tcPr>
            <w:tcW w:w="944" w:type="dxa"/>
            <w:vAlign w:val="center"/>
          </w:tcPr>
          <w:p w14:paraId="05AC6AD5" w14:textId="1326AEEA" w:rsidR="00826D1A"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1.513</w:t>
            </w:r>
          </w:p>
        </w:tc>
      </w:tr>
      <w:tr w:rsidR="00826D1A" w:rsidRPr="00696AA5" w14:paraId="0CDB8E7C" w14:textId="77777777" w:rsidTr="00826D1A">
        <w:trPr>
          <w:jc w:val="center"/>
        </w:trPr>
        <w:tc>
          <w:tcPr>
            <w:tcW w:w="561" w:type="dxa"/>
            <w:hideMark/>
          </w:tcPr>
          <w:p w14:paraId="6DC8EB1E" w14:textId="1DF65F6E" w:rsidR="00826D1A" w:rsidRPr="00696AA5" w:rsidRDefault="00826D1A"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18"/>
                <w:szCs w:val="18"/>
                <w:lang w:eastAsia="id-ID"/>
              </w:rPr>
              <w:t>2</w:t>
            </w:r>
          </w:p>
        </w:tc>
        <w:tc>
          <w:tcPr>
            <w:tcW w:w="3403" w:type="dxa"/>
            <w:hideMark/>
          </w:tcPr>
          <w:p w14:paraId="4FF0CC7E" w14:textId="170E4FCD" w:rsidR="00826D1A" w:rsidRPr="00696AA5" w:rsidRDefault="00826D1A" w:rsidP="00717243">
            <w:pPr>
              <w:pStyle w:val="ListParagraph"/>
              <w:spacing w:line="240" w:lineRule="auto"/>
              <w:ind w:left="0"/>
              <w:jc w:val="both"/>
              <w:rPr>
                <w:rFonts w:ascii="Bookman Old Style" w:hAnsi="Bookman Old Style" w:cs="Tahoma"/>
                <w:sz w:val="18"/>
                <w:szCs w:val="20"/>
              </w:rPr>
            </w:pPr>
            <w:r w:rsidRPr="00696AA5">
              <w:rPr>
                <w:rFonts w:ascii="Bookman Old Style" w:hAnsi="Bookman Old Style"/>
                <w:sz w:val="18"/>
                <w:szCs w:val="18"/>
              </w:rPr>
              <w:t>Jumlah PPKS di luar indikator SPM yang direhabilitasi</w:t>
            </w:r>
          </w:p>
        </w:tc>
        <w:tc>
          <w:tcPr>
            <w:tcW w:w="992" w:type="dxa"/>
            <w:vAlign w:val="center"/>
            <w:hideMark/>
          </w:tcPr>
          <w:p w14:paraId="63E1DB82" w14:textId="06E10808"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sz w:val="18"/>
                <w:szCs w:val="18"/>
              </w:rPr>
              <w:t>Orang</w:t>
            </w:r>
          </w:p>
        </w:tc>
        <w:tc>
          <w:tcPr>
            <w:tcW w:w="897" w:type="dxa"/>
            <w:vAlign w:val="center"/>
            <w:hideMark/>
          </w:tcPr>
          <w:p w14:paraId="6AAEECFB" w14:textId="0C026777"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230</w:t>
            </w:r>
          </w:p>
        </w:tc>
        <w:tc>
          <w:tcPr>
            <w:tcW w:w="851" w:type="dxa"/>
            <w:vAlign w:val="center"/>
          </w:tcPr>
          <w:p w14:paraId="53C64275" w14:textId="0CF25AAF"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302</w:t>
            </w:r>
          </w:p>
        </w:tc>
        <w:tc>
          <w:tcPr>
            <w:tcW w:w="851" w:type="dxa"/>
            <w:vAlign w:val="center"/>
          </w:tcPr>
          <w:p w14:paraId="77F06435" w14:textId="7DB974C5"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611</w:t>
            </w:r>
          </w:p>
        </w:tc>
        <w:tc>
          <w:tcPr>
            <w:tcW w:w="851" w:type="dxa"/>
            <w:vAlign w:val="center"/>
          </w:tcPr>
          <w:p w14:paraId="5C41400F" w14:textId="73D79C20"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388</w:t>
            </w:r>
          </w:p>
        </w:tc>
        <w:tc>
          <w:tcPr>
            <w:tcW w:w="944" w:type="dxa"/>
            <w:vAlign w:val="center"/>
          </w:tcPr>
          <w:p w14:paraId="4E437490" w14:textId="27C8ECA2" w:rsidR="00826D1A"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386</w:t>
            </w:r>
          </w:p>
        </w:tc>
      </w:tr>
      <w:tr w:rsidR="008D7426" w:rsidRPr="00696AA5" w14:paraId="0AF6B66D" w14:textId="77777777" w:rsidTr="00826D1A">
        <w:trPr>
          <w:jc w:val="center"/>
        </w:trPr>
        <w:tc>
          <w:tcPr>
            <w:tcW w:w="561" w:type="dxa"/>
            <w:hideMark/>
          </w:tcPr>
          <w:p w14:paraId="5DF5DA2D" w14:textId="069B1276" w:rsidR="008D7426" w:rsidRPr="00696AA5" w:rsidRDefault="008D74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18"/>
                <w:szCs w:val="18"/>
                <w:lang w:eastAsia="id-ID"/>
              </w:rPr>
              <w:t>3</w:t>
            </w:r>
          </w:p>
        </w:tc>
        <w:tc>
          <w:tcPr>
            <w:tcW w:w="3403" w:type="dxa"/>
            <w:hideMark/>
          </w:tcPr>
          <w:p w14:paraId="3BBFD3DA" w14:textId="1030EF5D" w:rsidR="008D7426" w:rsidRPr="00696AA5" w:rsidRDefault="008D7426" w:rsidP="00717243">
            <w:pPr>
              <w:pStyle w:val="ListParagraph"/>
              <w:spacing w:line="240" w:lineRule="auto"/>
              <w:ind w:left="0"/>
              <w:jc w:val="both"/>
              <w:rPr>
                <w:rFonts w:ascii="Bookman Old Style" w:hAnsi="Bookman Old Style" w:cs="Tahoma"/>
                <w:sz w:val="18"/>
                <w:szCs w:val="20"/>
              </w:rPr>
            </w:pPr>
            <w:r w:rsidRPr="00696AA5">
              <w:rPr>
                <w:rFonts w:ascii="Bookman Old Style" w:hAnsi="Bookman Old Style"/>
                <w:sz w:val="18"/>
                <w:szCs w:val="18"/>
              </w:rPr>
              <w:t>Jumlah daerah yang aktif melakukan pemutakhiran data terpadu penanggulangan kemiskinan</w:t>
            </w:r>
          </w:p>
        </w:tc>
        <w:tc>
          <w:tcPr>
            <w:tcW w:w="992" w:type="dxa"/>
            <w:vAlign w:val="center"/>
            <w:hideMark/>
          </w:tcPr>
          <w:p w14:paraId="492F346D" w14:textId="0E22AD8B" w:rsidR="008D7426"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sz w:val="18"/>
                <w:szCs w:val="18"/>
              </w:rPr>
              <w:t>Desa/ Kelurahan</w:t>
            </w:r>
          </w:p>
        </w:tc>
        <w:tc>
          <w:tcPr>
            <w:tcW w:w="897" w:type="dxa"/>
            <w:vAlign w:val="center"/>
            <w:hideMark/>
          </w:tcPr>
          <w:p w14:paraId="32FB1875" w14:textId="18E7CC76" w:rsidR="008D7426"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284</w:t>
            </w:r>
          </w:p>
        </w:tc>
        <w:tc>
          <w:tcPr>
            <w:tcW w:w="851" w:type="dxa"/>
            <w:vAlign w:val="center"/>
          </w:tcPr>
          <w:p w14:paraId="65E618B1" w14:textId="5C9558C4" w:rsidR="008D7426"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284</w:t>
            </w:r>
          </w:p>
        </w:tc>
        <w:tc>
          <w:tcPr>
            <w:tcW w:w="851" w:type="dxa"/>
            <w:vAlign w:val="center"/>
          </w:tcPr>
          <w:p w14:paraId="474E367C" w14:textId="5CBB7AA3" w:rsidR="008D7426"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284</w:t>
            </w:r>
          </w:p>
        </w:tc>
        <w:tc>
          <w:tcPr>
            <w:tcW w:w="851" w:type="dxa"/>
            <w:vAlign w:val="center"/>
          </w:tcPr>
          <w:p w14:paraId="1E8D1A60" w14:textId="3ED89AB7" w:rsidR="008D7426"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284</w:t>
            </w:r>
          </w:p>
        </w:tc>
        <w:tc>
          <w:tcPr>
            <w:tcW w:w="944" w:type="dxa"/>
            <w:vAlign w:val="center"/>
          </w:tcPr>
          <w:p w14:paraId="26399ADC" w14:textId="4FEE65D7" w:rsidR="008D7426"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284</w:t>
            </w:r>
          </w:p>
        </w:tc>
      </w:tr>
      <w:tr w:rsidR="00826D1A" w:rsidRPr="00696AA5" w14:paraId="32EAF029" w14:textId="77777777" w:rsidTr="00826D1A">
        <w:trPr>
          <w:jc w:val="center"/>
        </w:trPr>
        <w:tc>
          <w:tcPr>
            <w:tcW w:w="561" w:type="dxa"/>
          </w:tcPr>
          <w:p w14:paraId="35C13888" w14:textId="74A5C039" w:rsidR="00826D1A" w:rsidRPr="00696AA5" w:rsidRDefault="00826D1A"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18"/>
                <w:szCs w:val="18"/>
                <w:lang w:eastAsia="id-ID"/>
              </w:rPr>
              <w:t>4</w:t>
            </w:r>
          </w:p>
        </w:tc>
        <w:tc>
          <w:tcPr>
            <w:tcW w:w="3403" w:type="dxa"/>
          </w:tcPr>
          <w:p w14:paraId="50A29771" w14:textId="5A6DF24A" w:rsidR="00826D1A" w:rsidRPr="00696AA5" w:rsidRDefault="00826D1A" w:rsidP="00717243">
            <w:pPr>
              <w:pStyle w:val="ListParagraph"/>
              <w:spacing w:line="240" w:lineRule="auto"/>
              <w:ind w:left="0"/>
              <w:jc w:val="both"/>
              <w:rPr>
                <w:rFonts w:ascii="Bookman Old Style" w:hAnsi="Bookman Old Style" w:cs="Tahoma"/>
                <w:sz w:val="18"/>
                <w:szCs w:val="20"/>
              </w:rPr>
            </w:pPr>
            <w:r w:rsidRPr="00696AA5">
              <w:rPr>
                <w:rFonts w:ascii="Bookman Old Style" w:hAnsi="Bookman Old Style"/>
                <w:sz w:val="18"/>
                <w:szCs w:val="18"/>
              </w:rPr>
              <w:t>Jumlah warga negara korban bencana alam dan sosial yang terpenuhi kebutuhan dasarnya pada saat dan setelah tanggap darurat bencana daerah kabupaten/kota</w:t>
            </w:r>
          </w:p>
        </w:tc>
        <w:tc>
          <w:tcPr>
            <w:tcW w:w="992" w:type="dxa"/>
            <w:vAlign w:val="center"/>
          </w:tcPr>
          <w:p w14:paraId="0898A252" w14:textId="3A74DD02"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sz w:val="18"/>
                <w:szCs w:val="18"/>
              </w:rPr>
              <w:t>Orang</w:t>
            </w:r>
          </w:p>
        </w:tc>
        <w:tc>
          <w:tcPr>
            <w:tcW w:w="897" w:type="dxa"/>
            <w:vAlign w:val="center"/>
          </w:tcPr>
          <w:p w14:paraId="6297D637" w14:textId="19B960C9"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10.572</w:t>
            </w:r>
          </w:p>
        </w:tc>
        <w:tc>
          <w:tcPr>
            <w:tcW w:w="851" w:type="dxa"/>
            <w:vAlign w:val="center"/>
          </w:tcPr>
          <w:p w14:paraId="7601DF2F" w14:textId="03942052"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7.852</w:t>
            </w:r>
          </w:p>
        </w:tc>
        <w:tc>
          <w:tcPr>
            <w:tcW w:w="851" w:type="dxa"/>
            <w:vAlign w:val="center"/>
          </w:tcPr>
          <w:p w14:paraId="40DBFACC" w14:textId="342A456D"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10.969</w:t>
            </w:r>
          </w:p>
        </w:tc>
        <w:tc>
          <w:tcPr>
            <w:tcW w:w="851" w:type="dxa"/>
            <w:vAlign w:val="center"/>
          </w:tcPr>
          <w:p w14:paraId="52312D2A" w14:textId="6F17D741"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10.197</w:t>
            </w:r>
          </w:p>
        </w:tc>
        <w:tc>
          <w:tcPr>
            <w:tcW w:w="944" w:type="dxa"/>
            <w:vAlign w:val="center"/>
          </w:tcPr>
          <w:p w14:paraId="439E81EB" w14:textId="68346470" w:rsidR="00826D1A"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18.684</w:t>
            </w:r>
          </w:p>
        </w:tc>
      </w:tr>
      <w:tr w:rsidR="00826D1A" w:rsidRPr="00696AA5" w14:paraId="127E39B6" w14:textId="77777777" w:rsidTr="00826D1A">
        <w:trPr>
          <w:jc w:val="center"/>
        </w:trPr>
        <w:tc>
          <w:tcPr>
            <w:tcW w:w="561" w:type="dxa"/>
          </w:tcPr>
          <w:p w14:paraId="7A0C1BEC" w14:textId="39394273" w:rsidR="00826D1A" w:rsidRPr="00696AA5" w:rsidRDefault="00826D1A"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18"/>
                <w:szCs w:val="18"/>
                <w:lang w:eastAsia="id-ID"/>
              </w:rPr>
              <w:t>5</w:t>
            </w:r>
          </w:p>
        </w:tc>
        <w:tc>
          <w:tcPr>
            <w:tcW w:w="3403" w:type="dxa"/>
          </w:tcPr>
          <w:p w14:paraId="3D98346E" w14:textId="5E4F0D06" w:rsidR="00826D1A" w:rsidRPr="00696AA5" w:rsidRDefault="00826D1A" w:rsidP="00717243">
            <w:pPr>
              <w:pStyle w:val="ListParagraph"/>
              <w:spacing w:line="240" w:lineRule="auto"/>
              <w:ind w:left="0"/>
              <w:jc w:val="both"/>
              <w:rPr>
                <w:rFonts w:ascii="Bookman Old Style" w:hAnsi="Bookman Old Style" w:cs="Tahoma"/>
                <w:sz w:val="18"/>
                <w:szCs w:val="20"/>
              </w:rPr>
            </w:pPr>
            <w:r w:rsidRPr="00696AA5">
              <w:rPr>
                <w:rFonts w:ascii="Bookman Old Style" w:hAnsi="Bookman Old Style"/>
                <w:sz w:val="18"/>
                <w:szCs w:val="18"/>
              </w:rPr>
              <w:t>Jumlah TKSK, PSM, Orsos dan LKS yang dibina</w:t>
            </w:r>
          </w:p>
        </w:tc>
        <w:tc>
          <w:tcPr>
            <w:tcW w:w="992" w:type="dxa"/>
            <w:vAlign w:val="center"/>
          </w:tcPr>
          <w:p w14:paraId="13203801" w14:textId="19CE3199"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sz w:val="18"/>
                <w:szCs w:val="18"/>
              </w:rPr>
              <w:t>Orang</w:t>
            </w:r>
          </w:p>
        </w:tc>
        <w:tc>
          <w:tcPr>
            <w:tcW w:w="897" w:type="dxa"/>
            <w:vAlign w:val="center"/>
          </w:tcPr>
          <w:p w14:paraId="5611423F" w14:textId="0B8B82BC"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923</w:t>
            </w:r>
          </w:p>
        </w:tc>
        <w:tc>
          <w:tcPr>
            <w:tcW w:w="851" w:type="dxa"/>
            <w:vAlign w:val="center"/>
          </w:tcPr>
          <w:p w14:paraId="6F275A74" w14:textId="156497D7"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419</w:t>
            </w:r>
          </w:p>
        </w:tc>
        <w:tc>
          <w:tcPr>
            <w:tcW w:w="851" w:type="dxa"/>
            <w:vAlign w:val="center"/>
          </w:tcPr>
          <w:p w14:paraId="53C5FFBD" w14:textId="6217A956"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781</w:t>
            </w:r>
          </w:p>
        </w:tc>
        <w:tc>
          <w:tcPr>
            <w:tcW w:w="851" w:type="dxa"/>
            <w:vAlign w:val="center"/>
          </w:tcPr>
          <w:p w14:paraId="6DF0C934" w14:textId="59BEE691"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915</w:t>
            </w:r>
          </w:p>
        </w:tc>
        <w:tc>
          <w:tcPr>
            <w:tcW w:w="944" w:type="dxa"/>
            <w:vAlign w:val="center"/>
          </w:tcPr>
          <w:p w14:paraId="4963BE09" w14:textId="3008B6A3" w:rsidR="00826D1A"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360</w:t>
            </w:r>
          </w:p>
        </w:tc>
      </w:tr>
      <w:tr w:rsidR="00826D1A" w:rsidRPr="00696AA5" w14:paraId="4BBB3B27" w14:textId="77777777" w:rsidTr="00826D1A">
        <w:trPr>
          <w:jc w:val="center"/>
        </w:trPr>
        <w:tc>
          <w:tcPr>
            <w:tcW w:w="561" w:type="dxa"/>
          </w:tcPr>
          <w:p w14:paraId="0F78B7D0" w14:textId="72C8CF29" w:rsidR="00826D1A" w:rsidRPr="00696AA5" w:rsidRDefault="00826D1A"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18"/>
                <w:szCs w:val="18"/>
                <w:lang w:eastAsia="id-ID"/>
              </w:rPr>
              <w:t>6</w:t>
            </w:r>
          </w:p>
        </w:tc>
        <w:tc>
          <w:tcPr>
            <w:tcW w:w="3403" w:type="dxa"/>
          </w:tcPr>
          <w:p w14:paraId="25305EFC" w14:textId="1596DBBB" w:rsidR="00826D1A" w:rsidRPr="00696AA5" w:rsidRDefault="00826D1A" w:rsidP="00717243">
            <w:pPr>
              <w:pStyle w:val="ListParagraph"/>
              <w:spacing w:line="240" w:lineRule="auto"/>
              <w:ind w:left="0"/>
              <w:jc w:val="both"/>
              <w:rPr>
                <w:rFonts w:ascii="Bookman Old Style" w:hAnsi="Bookman Old Style" w:cs="Tahoma"/>
                <w:sz w:val="18"/>
                <w:szCs w:val="20"/>
              </w:rPr>
            </w:pPr>
            <w:r w:rsidRPr="00696AA5">
              <w:rPr>
                <w:rFonts w:ascii="Bookman Old Style" w:hAnsi="Bookman Old Style"/>
                <w:sz w:val="18"/>
                <w:szCs w:val="18"/>
              </w:rPr>
              <w:t>Jumlah pemenuhan standar sarana dan prasarana Taman Makam Pahlawan</w:t>
            </w:r>
          </w:p>
        </w:tc>
        <w:tc>
          <w:tcPr>
            <w:tcW w:w="992" w:type="dxa"/>
            <w:vAlign w:val="center"/>
          </w:tcPr>
          <w:p w14:paraId="4BB8BAC5" w14:textId="6D14BE59"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sz w:val="18"/>
                <w:szCs w:val="18"/>
              </w:rPr>
              <w:t>Kompo nen</w:t>
            </w:r>
          </w:p>
        </w:tc>
        <w:tc>
          <w:tcPr>
            <w:tcW w:w="897" w:type="dxa"/>
            <w:vAlign w:val="center"/>
          </w:tcPr>
          <w:p w14:paraId="08E1ED83" w14:textId="19C34ED8"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11</w:t>
            </w:r>
          </w:p>
        </w:tc>
        <w:tc>
          <w:tcPr>
            <w:tcW w:w="851" w:type="dxa"/>
            <w:vAlign w:val="center"/>
          </w:tcPr>
          <w:p w14:paraId="5E617B2D" w14:textId="48189FAE"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11</w:t>
            </w:r>
          </w:p>
        </w:tc>
        <w:tc>
          <w:tcPr>
            <w:tcW w:w="851" w:type="dxa"/>
            <w:vAlign w:val="center"/>
          </w:tcPr>
          <w:p w14:paraId="5CBF5D37" w14:textId="2A77649E"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11</w:t>
            </w:r>
          </w:p>
        </w:tc>
        <w:tc>
          <w:tcPr>
            <w:tcW w:w="851" w:type="dxa"/>
            <w:vAlign w:val="center"/>
          </w:tcPr>
          <w:p w14:paraId="3467E817" w14:textId="7B4A0C97" w:rsidR="00826D1A" w:rsidRPr="00696AA5" w:rsidRDefault="00826D1A"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11</w:t>
            </w:r>
          </w:p>
        </w:tc>
        <w:tc>
          <w:tcPr>
            <w:tcW w:w="944" w:type="dxa"/>
            <w:vAlign w:val="center"/>
          </w:tcPr>
          <w:p w14:paraId="113F7D6B" w14:textId="5745DA57" w:rsidR="00826D1A" w:rsidRPr="00696AA5" w:rsidRDefault="008D7426" w:rsidP="00717243">
            <w:pPr>
              <w:pStyle w:val="ListParagraph"/>
              <w:spacing w:line="240" w:lineRule="auto"/>
              <w:ind w:left="0"/>
              <w:jc w:val="center"/>
              <w:rPr>
                <w:rFonts w:ascii="Bookman Old Style" w:hAnsi="Bookman Old Style" w:cs="Tahoma"/>
                <w:sz w:val="20"/>
                <w:szCs w:val="20"/>
              </w:rPr>
            </w:pPr>
            <w:r w:rsidRPr="00696AA5">
              <w:rPr>
                <w:rFonts w:ascii="Bookman Old Style" w:hAnsi="Bookman Old Style" w:cs="Tahoma"/>
                <w:sz w:val="18"/>
                <w:szCs w:val="18"/>
              </w:rPr>
              <w:t>11</w:t>
            </w:r>
          </w:p>
        </w:tc>
      </w:tr>
    </w:tbl>
    <w:p w14:paraId="6EAEFC41" w14:textId="3B38AC96" w:rsidR="00EC3FC5" w:rsidRPr="00696AA5" w:rsidRDefault="00EC3FC5" w:rsidP="00717243">
      <w:pPr>
        <w:spacing w:line="240" w:lineRule="auto"/>
        <w:rPr>
          <w:rFonts w:ascii="Bookman Old Style" w:hAnsi="Bookman Old Style" w:cs="Tahoma"/>
          <w:i/>
          <w:sz w:val="18"/>
          <w:szCs w:val="20"/>
        </w:rPr>
      </w:pPr>
      <w:r w:rsidRPr="00696AA5">
        <w:rPr>
          <w:rFonts w:ascii="Bookman Old Style" w:hAnsi="Bookman Old Style" w:cs="Tahoma"/>
          <w:i/>
          <w:sz w:val="18"/>
          <w:szCs w:val="20"/>
        </w:rPr>
        <w:t xml:space="preserve">Sumber : </w:t>
      </w:r>
      <w:r w:rsidRPr="00696AA5">
        <w:rPr>
          <w:rFonts w:ascii="Bookman Old Style" w:hAnsi="Bookman Old Style"/>
          <w:bCs/>
          <w:i/>
          <w:sz w:val="18"/>
          <w:szCs w:val="18"/>
        </w:rPr>
        <w:t>Dinas Sosial</w:t>
      </w:r>
      <w:r w:rsidR="001A7990" w:rsidRPr="00696AA5">
        <w:rPr>
          <w:rFonts w:ascii="Bookman Old Style" w:hAnsi="Bookman Old Style"/>
          <w:bCs/>
          <w:i/>
          <w:sz w:val="18"/>
          <w:szCs w:val="18"/>
        </w:rPr>
        <w:t xml:space="preserve"> PP dan PA</w:t>
      </w:r>
      <w:r w:rsidRPr="00696AA5">
        <w:rPr>
          <w:rFonts w:ascii="Bookman Old Style" w:hAnsi="Bookman Old Style"/>
          <w:bCs/>
          <w:i/>
          <w:sz w:val="18"/>
          <w:szCs w:val="18"/>
        </w:rPr>
        <w:t xml:space="preserve"> Kabupaten Cilacap</w:t>
      </w:r>
      <w:r w:rsidRPr="00696AA5">
        <w:rPr>
          <w:rFonts w:ascii="Bookman Old Style" w:hAnsi="Bookman Old Style" w:cs="Tahoma"/>
          <w:i/>
          <w:sz w:val="18"/>
          <w:szCs w:val="20"/>
        </w:rPr>
        <w:t xml:space="preserve"> 202</w:t>
      </w:r>
      <w:r w:rsidR="00E04BE2" w:rsidRPr="00696AA5">
        <w:rPr>
          <w:rFonts w:ascii="Bookman Old Style" w:hAnsi="Bookman Old Style" w:cs="Tahoma"/>
          <w:i/>
          <w:sz w:val="18"/>
          <w:szCs w:val="20"/>
        </w:rPr>
        <w:t>6</w:t>
      </w:r>
    </w:p>
    <w:p w14:paraId="4A104A57" w14:textId="77777777" w:rsidR="00EC3FC5" w:rsidRPr="00696AA5" w:rsidRDefault="00EC3FC5" w:rsidP="00717243">
      <w:pPr>
        <w:rPr>
          <w:rFonts w:ascii="Bookman Old Style" w:hAnsi="Bookman Old Style" w:cs="Tahoma"/>
          <w:i/>
          <w:sz w:val="18"/>
          <w:szCs w:val="20"/>
        </w:rPr>
      </w:pPr>
    </w:p>
    <w:p w14:paraId="6E00C7D7" w14:textId="23E256D5" w:rsidR="00EC3FC5" w:rsidRPr="00696AA5" w:rsidRDefault="00EC3FC5" w:rsidP="00717243">
      <w:pPr>
        <w:pStyle w:val="Subtitle"/>
        <w:spacing w:line="360" w:lineRule="auto"/>
        <w:ind w:firstLine="567"/>
        <w:jc w:val="both"/>
        <w:rPr>
          <w:rFonts w:ascii="Bookman Old Style" w:hAnsi="Bookman Old Style" w:cs="Tahoma"/>
          <w:b w:val="0"/>
        </w:rPr>
      </w:pPr>
      <w:r w:rsidRPr="00696AA5">
        <w:rPr>
          <w:rFonts w:ascii="Bookman Old Style" w:hAnsi="Bookman Old Style" w:cs="Tahoma"/>
          <w:b w:val="0"/>
        </w:rPr>
        <w:t xml:space="preserve">Populasi dan penanganan </w:t>
      </w:r>
      <w:r w:rsidR="00817D19" w:rsidRPr="00696AA5">
        <w:rPr>
          <w:rFonts w:ascii="Bookman Old Style" w:hAnsi="Bookman Old Style" w:cs="Tahoma"/>
          <w:b w:val="0"/>
        </w:rPr>
        <w:t>PPKS</w:t>
      </w:r>
      <w:r w:rsidRPr="00696AA5">
        <w:rPr>
          <w:rFonts w:ascii="Bookman Old Style" w:hAnsi="Bookman Old Style" w:cs="Tahoma"/>
          <w:b w:val="0"/>
        </w:rPr>
        <w:t xml:space="preserve"> pada kurun waktu Tahun </w:t>
      </w:r>
      <w:r w:rsidR="003614F9" w:rsidRPr="00696AA5">
        <w:rPr>
          <w:rFonts w:ascii="Bookman Old Style" w:hAnsi="Bookman Old Style" w:cs="Tahoma"/>
          <w:b w:val="0"/>
        </w:rPr>
        <w:t>2021-2025</w:t>
      </w:r>
      <w:r w:rsidRPr="00696AA5">
        <w:rPr>
          <w:rFonts w:ascii="Bookman Old Style" w:hAnsi="Bookman Old Style" w:cs="Tahoma"/>
          <w:b w:val="0"/>
        </w:rPr>
        <w:t xml:space="preserve"> sebagaimana tabel berikut :</w:t>
      </w:r>
    </w:p>
    <w:p w14:paraId="2EFF73F3" w14:textId="6A79EDD1" w:rsidR="00EC3FC5" w:rsidRPr="00696AA5" w:rsidRDefault="00EC3FC5" w:rsidP="00717243">
      <w:pPr>
        <w:pStyle w:val="Subtitle"/>
        <w:rPr>
          <w:rFonts w:ascii="Bookman Old Style" w:hAnsi="Bookman Old Style"/>
          <w:bCs w:val="0"/>
          <w:szCs w:val="18"/>
        </w:rPr>
      </w:pPr>
      <w:bookmarkStart w:id="201" w:name="_Toc13849196"/>
      <w:bookmarkStart w:id="202" w:name="_Toc61788056"/>
      <w:bookmarkStart w:id="203" w:name="_Toc235114216"/>
      <w:r w:rsidRPr="00696AA5">
        <w:rPr>
          <w:rFonts w:ascii="Bookman Old Style" w:hAnsi="Bookman Old Style"/>
        </w:rPr>
        <w:t xml:space="preserve">Tabel 2. </w:t>
      </w:r>
      <w:r w:rsidR="00E43DA0" w:rsidRPr="00696AA5">
        <w:rPr>
          <w:rFonts w:ascii="Bookman Old Style" w:hAnsi="Bookman Old Style"/>
        </w:rPr>
        <w:fldChar w:fldCharType="begin"/>
      </w:r>
      <w:r w:rsidR="00E43DA0" w:rsidRPr="00696AA5">
        <w:rPr>
          <w:rFonts w:ascii="Bookman Old Style" w:hAnsi="Bookman Old Style"/>
        </w:rPr>
        <w:instrText xml:space="preserve"> SEQ Tabel_2. \* ARABIC </w:instrText>
      </w:r>
      <w:r w:rsidR="00E43DA0" w:rsidRPr="00696AA5">
        <w:rPr>
          <w:rFonts w:ascii="Bookman Old Style" w:hAnsi="Bookman Old Style"/>
        </w:rPr>
        <w:fldChar w:fldCharType="separate"/>
      </w:r>
      <w:r w:rsidR="007227E2" w:rsidRPr="00696AA5">
        <w:rPr>
          <w:rFonts w:ascii="Bookman Old Style" w:hAnsi="Bookman Old Style"/>
          <w:noProof/>
        </w:rPr>
        <w:t>56</w:t>
      </w:r>
      <w:r w:rsidR="00E43DA0" w:rsidRPr="00696AA5">
        <w:rPr>
          <w:rFonts w:ascii="Bookman Old Style" w:hAnsi="Bookman Old Style"/>
        </w:rPr>
        <w:fldChar w:fldCharType="end"/>
      </w:r>
      <w:r w:rsidRPr="00696AA5">
        <w:rPr>
          <w:rFonts w:ascii="Bookman Old Style" w:hAnsi="Bookman Old Style"/>
        </w:rPr>
        <w:br/>
      </w:r>
      <w:r w:rsidRPr="00696AA5">
        <w:rPr>
          <w:rFonts w:ascii="Bookman Old Style" w:hAnsi="Bookman Old Style" w:cs="Tahoma"/>
        </w:rPr>
        <w:t xml:space="preserve">Populasi dan Penanganan </w:t>
      </w:r>
      <w:r w:rsidR="00817D19" w:rsidRPr="00696AA5">
        <w:rPr>
          <w:rFonts w:ascii="Bookman Old Style" w:hAnsi="Bookman Old Style" w:cs="Tahoma"/>
        </w:rPr>
        <w:t>PPKS</w:t>
      </w:r>
      <w:r w:rsidRPr="00696AA5">
        <w:rPr>
          <w:rFonts w:ascii="Bookman Old Style" w:hAnsi="Bookman Old Style"/>
          <w:bCs w:val="0"/>
          <w:szCs w:val="18"/>
        </w:rPr>
        <w:t xml:space="preserve"> di Kabupaten Cilacap Tahun </w:t>
      </w:r>
      <w:bookmarkEnd w:id="201"/>
      <w:bookmarkEnd w:id="202"/>
      <w:r w:rsidR="003614F9" w:rsidRPr="00696AA5">
        <w:rPr>
          <w:rFonts w:ascii="Bookman Old Style" w:hAnsi="Bookman Old Style"/>
          <w:bCs w:val="0"/>
          <w:szCs w:val="18"/>
        </w:rPr>
        <w:t>2021-2025</w:t>
      </w:r>
      <w:bookmarkEnd w:id="2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31"/>
        <w:gridCol w:w="1235"/>
        <w:gridCol w:w="2382"/>
        <w:gridCol w:w="3170"/>
        <w:gridCol w:w="1103"/>
      </w:tblGrid>
      <w:tr w:rsidR="00EC3FC5" w:rsidRPr="00696AA5" w14:paraId="0AB0B130" w14:textId="77777777" w:rsidTr="00806B05">
        <w:trPr>
          <w:trHeight w:val="283"/>
          <w:tblHeader/>
          <w:jc w:val="center"/>
        </w:trPr>
        <w:tc>
          <w:tcPr>
            <w:tcW w:w="631" w:type="dxa"/>
            <w:vAlign w:val="center"/>
          </w:tcPr>
          <w:p w14:paraId="190FFA09" w14:textId="77777777" w:rsidR="00EC3FC5" w:rsidRPr="00696AA5" w:rsidRDefault="00EC3FC5" w:rsidP="00717243">
            <w:pPr>
              <w:spacing w:line="240" w:lineRule="auto"/>
              <w:jc w:val="center"/>
              <w:rPr>
                <w:rFonts w:ascii="Bookman Old Style" w:eastAsia="Batang" w:hAnsi="Bookman Old Style" w:cs="Tahoma"/>
                <w:b/>
                <w:bCs/>
                <w:sz w:val="20"/>
              </w:rPr>
            </w:pPr>
            <w:r w:rsidRPr="00696AA5">
              <w:rPr>
                <w:rFonts w:ascii="Bookman Old Style" w:eastAsia="Batang" w:hAnsi="Bookman Old Style" w:cs="Tahoma"/>
                <w:b/>
                <w:bCs/>
                <w:sz w:val="20"/>
              </w:rPr>
              <w:t>No</w:t>
            </w:r>
          </w:p>
        </w:tc>
        <w:tc>
          <w:tcPr>
            <w:tcW w:w="1235" w:type="dxa"/>
            <w:vAlign w:val="center"/>
          </w:tcPr>
          <w:p w14:paraId="14F7ED0F" w14:textId="77777777" w:rsidR="00EC3FC5" w:rsidRPr="00696AA5" w:rsidRDefault="00EC3FC5" w:rsidP="00717243">
            <w:pPr>
              <w:spacing w:line="240" w:lineRule="auto"/>
              <w:jc w:val="center"/>
              <w:rPr>
                <w:rFonts w:ascii="Bookman Old Style" w:eastAsia="Batang" w:hAnsi="Bookman Old Style" w:cs="Tahoma"/>
                <w:b/>
                <w:bCs/>
                <w:sz w:val="20"/>
              </w:rPr>
            </w:pPr>
            <w:r w:rsidRPr="00696AA5">
              <w:rPr>
                <w:rFonts w:ascii="Bookman Old Style" w:eastAsia="Batang" w:hAnsi="Bookman Old Style" w:cs="Tahoma"/>
                <w:b/>
                <w:bCs/>
                <w:sz w:val="20"/>
              </w:rPr>
              <w:t>Tahun</w:t>
            </w:r>
          </w:p>
        </w:tc>
        <w:tc>
          <w:tcPr>
            <w:tcW w:w="2382" w:type="dxa"/>
            <w:vAlign w:val="center"/>
          </w:tcPr>
          <w:p w14:paraId="064E1E5C" w14:textId="1EC97057" w:rsidR="00EC3FC5" w:rsidRPr="00696AA5" w:rsidRDefault="00817D19" w:rsidP="00717243">
            <w:pPr>
              <w:spacing w:line="240" w:lineRule="auto"/>
              <w:jc w:val="center"/>
              <w:rPr>
                <w:rFonts w:ascii="Bookman Old Style" w:eastAsia="Batang" w:hAnsi="Bookman Old Style" w:cs="Tahoma"/>
                <w:b/>
                <w:bCs/>
                <w:sz w:val="20"/>
              </w:rPr>
            </w:pPr>
            <w:r w:rsidRPr="00696AA5">
              <w:rPr>
                <w:rFonts w:ascii="Bookman Old Style" w:eastAsia="Batang" w:hAnsi="Bookman Old Style" w:cs="Tahoma"/>
                <w:b/>
                <w:bCs/>
                <w:sz w:val="20"/>
              </w:rPr>
              <w:t>Populasi PPKS</w:t>
            </w:r>
          </w:p>
        </w:tc>
        <w:tc>
          <w:tcPr>
            <w:tcW w:w="3170" w:type="dxa"/>
            <w:vAlign w:val="center"/>
          </w:tcPr>
          <w:p w14:paraId="7DEF74F4" w14:textId="77777777" w:rsidR="00EC3FC5" w:rsidRPr="00696AA5" w:rsidRDefault="00EC3FC5" w:rsidP="00717243">
            <w:pPr>
              <w:spacing w:line="240" w:lineRule="auto"/>
              <w:jc w:val="center"/>
              <w:rPr>
                <w:rFonts w:ascii="Bookman Old Style" w:eastAsia="Batang" w:hAnsi="Bookman Old Style" w:cs="Tahoma"/>
                <w:b/>
                <w:bCs/>
                <w:sz w:val="20"/>
              </w:rPr>
            </w:pPr>
            <w:r w:rsidRPr="00696AA5">
              <w:rPr>
                <w:rFonts w:ascii="Bookman Old Style" w:eastAsia="Batang" w:hAnsi="Bookman Old Style" w:cs="Tahoma"/>
                <w:b/>
                <w:bCs/>
                <w:sz w:val="20"/>
              </w:rPr>
              <w:t>Jumlah Penanganan (bansos, KUBE, rehab)</w:t>
            </w:r>
          </w:p>
        </w:tc>
        <w:tc>
          <w:tcPr>
            <w:tcW w:w="1103" w:type="dxa"/>
            <w:vAlign w:val="center"/>
          </w:tcPr>
          <w:p w14:paraId="6666A40F" w14:textId="77777777" w:rsidR="00EC3FC5" w:rsidRPr="00696AA5" w:rsidRDefault="00EC3FC5" w:rsidP="00717243">
            <w:pPr>
              <w:spacing w:line="240" w:lineRule="auto"/>
              <w:jc w:val="center"/>
              <w:rPr>
                <w:rFonts w:ascii="Bookman Old Style" w:eastAsia="Batang" w:hAnsi="Bookman Old Style" w:cs="Tahoma"/>
                <w:b/>
                <w:bCs/>
                <w:sz w:val="20"/>
              </w:rPr>
            </w:pPr>
            <w:r w:rsidRPr="00696AA5">
              <w:rPr>
                <w:rFonts w:ascii="Bookman Old Style" w:eastAsia="Batang" w:hAnsi="Bookman Old Style" w:cs="Tahoma"/>
                <w:b/>
                <w:bCs/>
                <w:sz w:val="20"/>
              </w:rPr>
              <w:t>%</w:t>
            </w:r>
          </w:p>
        </w:tc>
      </w:tr>
      <w:tr w:rsidR="009118B7" w:rsidRPr="00696AA5" w14:paraId="43891C81" w14:textId="77777777" w:rsidTr="005729BD">
        <w:trPr>
          <w:trHeight w:val="283"/>
          <w:jc w:val="center"/>
        </w:trPr>
        <w:tc>
          <w:tcPr>
            <w:tcW w:w="631" w:type="dxa"/>
          </w:tcPr>
          <w:p w14:paraId="378A3AD5" w14:textId="77777777"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1</w:t>
            </w:r>
          </w:p>
        </w:tc>
        <w:tc>
          <w:tcPr>
            <w:tcW w:w="1235" w:type="dxa"/>
          </w:tcPr>
          <w:p w14:paraId="4CFFC04A" w14:textId="3268B90C"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2021</w:t>
            </w:r>
          </w:p>
        </w:tc>
        <w:tc>
          <w:tcPr>
            <w:tcW w:w="2382" w:type="dxa"/>
          </w:tcPr>
          <w:p w14:paraId="0A80B898" w14:textId="05F05B30"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202.272</w:t>
            </w:r>
          </w:p>
        </w:tc>
        <w:tc>
          <w:tcPr>
            <w:tcW w:w="3170" w:type="dxa"/>
          </w:tcPr>
          <w:p w14:paraId="07364D4E" w14:textId="68981920"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194.533</w:t>
            </w:r>
          </w:p>
        </w:tc>
        <w:tc>
          <w:tcPr>
            <w:tcW w:w="1103" w:type="dxa"/>
          </w:tcPr>
          <w:p w14:paraId="494051A6" w14:textId="214AA8DE"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96,17</w:t>
            </w:r>
          </w:p>
        </w:tc>
      </w:tr>
      <w:tr w:rsidR="009118B7" w:rsidRPr="00696AA5" w14:paraId="440E64DF" w14:textId="77777777" w:rsidTr="00806B05">
        <w:trPr>
          <w:trHeight w:val="283"/>
          <w:jc w:val="center"/>
        </w:trPr>
        <w:tc>
          <w:tcPr>
            <w:tcW w:w="631" w:type="dxa"/>
          </w:tcPr>
          <w:p w14:paraId="7E175A79" w14:textId="77777777"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2</w:t>
            </w:r>
          </w:p>
        </w:tc>
        <w:tc>
          <w:tcPr>
            <w:tcW w:w="1235" w:type="dxa"/>
          </w:tcPr>
          <w:p w14:paraId="60F6DD73" w14:textId="6B11B111"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2022</w:t>
            </w:r>
          </w:p>
        </w:tc>
        <w:tc>
          <w:tcPr>
            <w:tcW w:w="2382" w:type="dxa"/>
          </w:tcPr>
          <w:p w14:paraId="799A6A9A" w14:textId="69CA61A5"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199.789</w:t>
            </w:r>
          </w:p>
        </w:tc>
        <w:tc>
          <w:tcPr>
            <w:tcW w:w="3170" w:type="dxa"/>
          </w:tcPr>
          <w:p w14:paraId="33F89061" w14:textId="66905E85"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196.694</w:t>
            </w:r>
          </w:p>
        </w:tc>
        <w:tc>
          <w:tcPr>
            <w:tcW w:w="1103" w:type="dxa"/>
          </w:tcPr>
          <w:p w14:paraId="61C7AB95" w14:textId="178CEB1B"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98,45</w:t>
            </w:r>
          </w:p>
        </w:tc>
      </w:tr>
      <w:tr w:rsidR="009118B7" w:rsidRPr="00696AA5" w14:paraId="6EE7C80B" w14:textId="77777777" w:rsidTr="00806B05">
        <w:trPr>
          <w:trHeight w:val="283"/>
          <w:jc w:val="center"/>
        </w:trPr>
        <w:tc>
          <w:tcPr>
            <w:tcW w:w="631" w:type="dxa"/>
          </w:tcPr>
          <w:p w14:paraId="77408E82" w14:textId="77777777"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3</w:t>
            </w:r>
          </w:p>
        </w:tc>
        <w:tc>
          <w:tcPr>
            <w:tcW w:w="1235" w:type="dxa"/>
          </w:tcPr>
          <w:p w14:paraId="02A806B8" w14:textId="48124F0C"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2023</w:t>
            </w:r>
          </w:p>
        </w:tc>
        <w:tc>
          <w:tcPr>
            <w:tcW w:w="2382" w:type="dxa"/>
          </w:tcPr>
          <w:p w14:paraId="03166D21" w14:textId="25E94048"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284.625</w:t>
            </w:r>
          </w:p>
        </w:tc>
        <w:tc>
          <w:tcPr>
            <w:tcW w:w="3170" w:type="dxa"/>
          </w:tcPr>
          <w:p w14:paraId="0E654BE2" w14:textId="2A7BCC0C"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191.412</w:t>
            </w:r>
          </w:p>
        </w:tc>
        <w:tc>
          <w:tcPr>
            <w:tcW w:w="1103" w:type="dxa"/>
          </w:tcPr>
          <w:p w14:paraId="5F1CCCC0" w14:textId="10B8F013"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67,25</w:t>
            </w:r>
          </w:p>
        </w:tc>
      </w:tr>
      <w:tr w:rsidR="009118B7" w:rsidRPr="00696AA5" w14:paraId="35131A50" w14:textId="77777777" w:rsidTr="00806B05">
        <w:trPr>
          <w:trHeight w:val="283"/>
          <w:jc w:val="center"/>
        </w:trPr>
        <w:tc>
          <w:tcPr>
            <w:tcW w:w="631" w:type="dxa"/>
          </w:tcPr>
          <w:p w14:paraId="4CF24402" w14:textId="77777777"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4</w:t>
            </w:r>
          </w:p>
        </w:tc>
        <w:tc>
          <w:tcPr>
            <w:tcW w:w="1235" w:type="dxa"/>
          </w:tcPr>
          <w:p w14:paraId="0527DDDE" w14:textId="7C601F34"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2024</w:t>
            </w:r>
          </w:p>
        </w:tc>
        <w:tc>
          <w:tcPr>
            <w:tcW w:w="2382" w:type="dxa"/>
          </w:tcPr>
          <w:p w14:paraId="657738A8" w14:textId="4729DFBE"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375.849</w:t>
            </w:r>
          </w:p>
        </w:tc>
        <w:tc>
          <w:tcPr>
            <w:tcW w:w="3170" w:type="dxa"/>
          </w:tcPr>
          <w:p w14:paraId="29C568EA" w14:textId="4877D315"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180.423</w:t>
            </w:r>
          </w:p>
        </w:tc>
        <w:tc>
          <w:tcPr>
            <w:tcW w:w="1103" w:type="dxa"/>
          </w:tcPr>
          <w:p w14:paraId="1556915B" w14:textId="1AA3EFC2"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48</w:t>
            </w:r>
          </w:p>
        </w:tc>
      </w:tr>
      <w:tr w:rsidR="009118B7" w:rsidRPr="00696AA5" w14:paraId="7861BF72" w14:textId="77777777" w:rsidTr="00806B05">
        <w:trPr>
          <w:trHeight w:val="283"/>
          <w:jc w:val="center"/>
        </w:trPr>
        <w:tc>
          <w:tcPr>
            <w:tcW w:w="631" w:type="dxa"/>
          </w:tcPr>
          <w:p w14:paraId="38E54921" w14:textId="77777777"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5</w:t>
            </w:r>
          </w:p>
        </w:tc>
        <w:tc>
          <w:tcPr>
            <w:tcW w:w="1235" w:type="dxa"/>
          </w:tcPr>
          <w:p w14:paraId="4F333734" w14:textId="723B1DFD" w:rsidR="009118B7" w:rsidRPr="00696AA5" w:rsidRDefault="009118B7"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2025</w:t>
            </w:r>
          </w:p>
        </w:tc>
        <w:tc>
          <w:tcPr>
            <w:tcW w:w="2382" w:type="dxa"/>
          </w:tcPr>
          <w:p w14:paraId="7AD992EA" w14:textId="1C9AA7CF" w:rsidR="009118B7" w:rsidRPr="00696AA5" w:rsidRDefault="003525DC"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375.849</w:t>
            </w:r>
          </w:p>
        </w:tc>
        <w:tc>
          <w:tcPr>
            <w:tcW w:w="3170" w:type="dxa"/>
          </w:tcPr>
          <w:p w14:paraId="07E610B9" w14:textId="73671FA3" w:rsidR="009118B7" w:rsidRPr="00696AA5" w:rsidRDefault="003525DC"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310.907</w:t>
            </w:r>
          </w:p>
        </w:tc>
        <w:tc>
          <w:tcPr>
            <w:tcW w:w="1103" w:type="dxa"/>
          </w:tcPr>
          <w:p w14:paraId="201C4A79" w14:textId="681A6934" w:rsidR="009118B7" w:rsidRPr="00696AA5" w:rsidRDefault="00AC39E2" w:rsidP="00717243">
            <w:pPr>
              <w:spacing w:line="240" w:lineRule="auto"/>
              <w:jc w:val="center"/>
              <w:rPr>
                <w:rFonts w:ascii="Bookman Old Style" w:eastAsia="Batang" w:hAnsi="Bookman Old Style" w:cs="Tahoma"/>
                <w:sz w:val="20"/>
              </w:rPr>
            </w:pPr>
            <w:r w:rsidRPr="00696AA5">
              <w:rPr>
                <w:rFonts w:ascii="Bookman Old Style" w:eastAsia="Batang" w:hAnsi="Bookman Old Style" w:cs="Tahoma"/>
                <w:sz w:val="20"/>
              </w:rPr>
              <w:t>96,26</w:t>
            </w:r>
          </w:p>
        </w:tc>
      </w:tr>
    </w:tbl>
    <w:p w14:paraId="58FA8128" w14:textId="11678AFD" w:rsidR="00EC3FC5" w:rsidRPr="00696AA5" w:rsidRDefault="00EC3FC5" w:rsidP="00717243">
      <w:pPr>
        <w:pStyle w:val="Subtitle"/>
        <w:spacing w:line="288" w:lineRule="auto"/>
        <w:ind w:left="426"/>
        <w:jc w:val="left"/>
        <w:rPr>
          <w:rFonts w:ascii="Bookman Old Style" w:hAnsi="Bookman Old Style"/>
          <w:b w:val="0"/>
          <w:bCs w:val="0"/>
          <w:i/>
          <w:sz w:val="18"/>
          <w:szCs w:val="18"/>
        </w:rPr>
      </w:pPr>
      <w:r w:rsidRPr="00696AA5">
        <w:rPr>
          <w:rFonts w:ascii="Bookman Old Style" w:hAnsi="Bookman Old Style"/>
          <w:b w:val="0"/>
          <w:bCs w:val="0"/>
          <w:i/>
          <w:sz w:val="18"/>
          <w:szCs w:val="18"/>
        </w:rPr>
        <w:t>Sumber : Dinas Sosial</w:t>
      </w:r>
      <w:r w:rsidR="001A7990" w:rsidRPr="00696AA5">
        <w:rPr>
          <w:rFonts w:ascii="Bookman Old Style" w:hAnsi="Bookman Old Style"/>
          <w:b w:val="0"/>
          <w:bCs w:val="0"/>
          <w:i/>
          <w:sz w:val="18"/>
          <w:szCs w:val="18"/>
        </w:rPr>
        <w:t xml:space="preserve"> PP dan PA </w:t>
      </w:r>
      <w:r w:rsidRPr="00696AA5">
        <w:rPr>
          <w:rFonts w:ascii="Bookman Old Style" w:hAnsi="Bookman Old Style"/>
          <w:b w:val="0"/>
          <w:bCs w:val="0"/>
          <w:i/>
          <w:sz w:val="18"/>
          <w:szCs w:val="18"/>
        </w:rPr>
        <w:t xml:space="preserve"> Kabupaten Cilacap, 202</w:t>
      </w:r>
      <w:r w:rsidR="00872898" w:rsidRPr="00696AA5">
        <w:rPr>
          <w:rFonts w:ascii="Bookman Old Style" w:hAnsi="Bookman Old Style"/>
          <w:b w:val="0"/>
          <w:bCs w:val="0"/>
          <w:i/>
          <w:sz w:val="18"/>
          <w:szCs w:val="18"/>
        </w:rPr>
        <w:t>6</w:t>
      </w:r>
    </w:p>
    <w:p w14:paraId="6D9B6F5D" w14:textId="77777777" w:rsidR="00E53682" w:rsidRPr="00696AA5" w:rsidRDefault="00E53682" w:rsidP="00717243">
      <w:pPr>
        <w:pStyle w:val="Subtitle"/>
        <w:spacing w:before="120" w:line="360" w:lineRule="auto"/>
        <w:ind w:firstLine="567"/>
        <w:jc w:val="both"/>
        <w:rPr>
          <w:rFonts w:ascii="Bookman Old Style" w:hAnsi="Bookman Old Style" w:cs="Tahoma"/>
          <w:b w:val="0"/>
        </w:rPr>
      </w:pPr>
      <w:r w:rsidRPr="00696AA5">
        <w:rPr>
          <w:rFonts w:ascii="Bookman Old Style" w:hAnsi="Bookman Old Style" w:cs="Tahoma"/>
          <w:b w:val="0"/>
        </w:rPr>
        <w:t xml:space="preserve">Dalam penanganan PPKS diperlukan upaya peningkatan kualitas penanganan dengan melibatkan pihak-pihak terkait baik swasta, Pemerintah Kabupaten, Pemerintah Provinsi, maupun Pemerintah Pusat. Selain itu, Potensi Sumber Kesejahteraan Sosial (PSKS) juga memiliki peran penting dalam peningkatan kualitas penanganan PPKS. </w:t>
      </w:r>
    </w:p>
    <w:p w14:paraId="1C1549A3" w14:textId="6DEC7B92" w:rsidR="00863879" w:rsidRPr="00696AA5" w:rsidRDefault="00E53682" w:rsidP="00863879">
      <w:pPr>
        <w:pStyle w:val="Subtitle"/>
        <w:spacing w:before="120" w:line="360" w:lineRule="auto"/>
        <w:ind w:firstLine="567"/>
        <w:jc w:val="both"/>
        <w:rPr>
          <w:rFonts w:ascii="Bookman Old Style" w:hAnsi="Bookman Old Style" w:cs="Tahoma"/>
          <w:b w:val="0"/>
        </w:rPr>
      </w:pPr>
      <w:r w:rsidRPr="00696AA5">
        <w:rPr>
          <w:rFonts w:ascii="Bookman Old Style" w:hAnsi="Bookman Old Style" w:cs="Tahoma"/>
          <w:b w:val="0"/>
        </w:rPr>
        <w:t>Persentase penanganan PPKS tahun 202</w:t>
      </w:r>
      <w:r w:rsidR="00863879" w:rsidRPr="00696AA5">
        <w:rPr>
          <w:rFonts w:ascii="Bookman Old Style" w:hAnsi="Bookman Old Style" w:cs="Tahoma"/>
          <w:b w:val="0"/>
        </w:rPr>
        <w:t>5</w:t>
      </w:r>
      <w:r w:rsidRPr="00696AA5">
        <w:rPr>
          <w:rFonts w:ascii="Bookman Old Style" w:hAnsi="Bookman Old Style" w:cs="Tahoma"/>
          <w:b w:val="0"/>
        </w:rPr>
        <w:t xml:space="preserve"> di Kabupaten Cilacap mengalami </w:t>
      </w:r>
      <w:r w:rsidR="00863879" w:rsidRPr="00696AA5">
        <w:rPr>
          <w:rFonts w:ascii="Bookman Old Style" w:hAnsi="Bookman Old Style" w:cs="Tahoma"/>
          <w:b w:val="0"/>
        </w:rPr>
        <w:t xml:space="preserve">peningkatan </w:t>
      </w:r>
      <w:r w:rsidRPr="00696AA5">
        <w:rPr>
          <w:rFonts w:ascii="Bookman Old Style" w:hAnsi="Bookman Old Style" w:cs="Tahoma"/>
          <w:b w:val="0"/>
        </w:rPr>
        <w:t xml:space="preserve"> jika dibandingkan dengan tahun sebelumnya.</w:t>
      </w:r>
      <w:r w:rsidR="00863879" w:rsidRPr="00696AA5">
        <w:rPr>
          <w:rFonts w:ascii="Bookman Old Style" w:hAnsi="Bookman Old Style" w:cs="Tahoma"/>
          <w:b w:val="0"/>
        </w:rPr>
        <w:t xml:space="preserve"> Kabupaten Cilacap telah melaksanakan pelayanan PPKS di luar panti seperti disabilitas terlantar, anak terlantar, lansia terlantar dan PGOT (pengemis gelandangan dan orang terlantar) dalam bentuk Assesmen (penilaian awal) terhadap para korban, rujukan ke rumah sakit/ panti, pendampingan sosial dan pemberian bantuan kebutuhan dasar. Kegiatan ini mendukung pemenuhan pelayanan dasar untuk PPKS di luar panti.</w:t>
      </w:r>
    </w:p>
    <w:p w14:paraId="79C927B0" w14:textId="68AECF70" w:rsidR="00EC3FC5" w:rsidRPr="00696AA5" w:rsidRDefault="00817D19" w:rsidP="00717243">
      <w:pPr>
        <w:pStyle w:val="Subtitle"/>
        <w:spacing w:line="360" w:lineRule="auto"/>
        <w:ind w:left="567"/>
        <w:jc w:val="both"/>
        <w:rPr>
          <w:rFonts w:ascii="Bookman Old Style" w:hAnsi="Bookman Old Style" w:cs="Tahoma"/>
        </w:rPr>
      </w:pPr>
      <w:r w:rsidRPr="00696AA5">
        <w:rPr>
          <w:rFonts w:ascii="Bookman Old Style" w:hAnsi="Bookman Old Style" w:cs="Tahoma"/>
          <w:bCs w:val="0"/>
        </w:rPr>
        <w:lastRenderedPageBreak/>
        <w:t>P</w:t>
      </w:r>
      <w:r w:rsidR="00863879" w:rsidRPr="00696AA5">
        <w:rPr>
          <w:rFonts w:ascii="Bookman Old Style" w:hAnsi="Bookman Old Style" w:cs="Tahoma"/>
          <w:bCs w:val="0"/>
        </w:rPr>
        <w:t>S</w:t>
      </w:r>
      <w:r w:rsidRPr="00696AA5">
        <w:rPr>
          <w:rFonts w:ascii="Bookman Old Style" w:hAnsi="Bookman Old Style" w:cs="Tahoma"/>
          <w:bCs w:val="0"/>
        </w:rPr>
        <w:t>KS</w:t>
      </w:r>
      <w:r w:rsidR="00EC3FC5" w:rsidRPr="00696AA5">
        <w:rPr>
          <w:rFonts w:ascii="Bookman Old Style" w:hAnsi="Bookman Old Style" w:cs="Tahoma"/>
          <w:bCs w:val="0"/>
        </w:rPr>
        <w:t xml:space="preserve"> yang memperoleh Bimbingan/Pelatihan</w:t>
      </w:r>
    </w:p>
    <w:p w14:paraId="350491F6" w14:textId="0DC1F9AC" w:rsidR="00EC3FC5" w:rsidRPr="00696AA5" w:rsidRDefault="00EC3FC5" w:rsidP="00717243">
      <w:pPr>
        <w:pStyle w:val="Subtitle"/>
        <w:spacing w:line="360" w:lineRule="auto"/>
        <w:ind w:firstLine="567"/>
        <w:jc w:val="both"/>
        <w:rPr>
          <w:rFonts w:ascii="Bookman Old Style" w:hAnsi="Bookman Old Style" w:cs="Tahoma"/>
          <w:b w:val="0"/>
        </w:rPr>
      </w:pPr>
      <w:r w:rsidRPr="00696AA5">
        <w:rPr>
          <w:rFonts w:ascii="Bookman Old Style" w:hAnsi="Bookman Old Style" w:cs="Tahoma"/>
          <w:b w:val="0"/>
        </w:rPr>
        <w:t xml:space="preserve">Salah satu cara untuk penanganan </w:t>
      </w:r>
      <w:r w:rsidR="00817D19" w:rsidRPr="00696AA5">
        <w:rPr>
          <w:rFonts w:ascii="Bookman Old Style" w:hAnsi="Bookman Old Style" w:cs="Tahoma"/>
          <w:b w:val="0"/>
        </w:rPr>
        <w:t>PPKS</w:t>
      </w:r>
      <w:r w:rsidRPr="00696AA5">
        <w:rPr>
          <w:rFonts w:ascii="Bookman Old Style" w:hAnsi="Bookman Old Style" w:cs="Tahoma"/>
          <w:b w:val="0"/>
        </w:rPr>
        <w:t xml:space="preserve"> adalah dengan memberi penguatan pengetahuan dan keterampilan</w:t>
      </w:r>
      <w:r w:rsidR="00817D19" w:rsidRPr="00696AA5">
        <w:rPr>
          <w:rFonts w:ascii="Bookman Old Style" w:hAnsi="Bookman Old Style" w:cs="Tahoma"/>
          <w:b w:val="0"/>
        </w:rPr>
        <w:t xml:space="preserve"> kepada Potensi dan Sumber Kesejahteraan Sosial (P</w:t>
      </w:r>
      <w:r w:rsidR="00863879" w:rsidRPr="00696AA5">
        <w:rPr>
          <w:rFonts w:ascii="Bookman Old Style" w:hAnsi="Bookman Old Style" w:cs="Tahoma"/>
          <w:b w:val="0"/>
        </w:rPr>
        <w:t>S</w:t>
      </w:r>
      <w:r w:rsidR="00817D19" w:rsidRPr="00696AA5">
        <w:rPr>
          <w:rFonts w:ascii="Bookman Old Style" w:hAnsi="Bookman Old Style" w:cs="Tahoma"/>
          <w:b w:val="0"/>
        </w:rPr>
        <w:t>KS).</w:t>
      </w:r>
    </w:p>
    <w:p w14:paraId="0B604A22" w14:textId="0258668C" w:rsidR="00EC3FC5" w:rsidRPr="00696AA5" w:rsidRDefault="00EC3FC5" w:rsidP="00717243">
      <w:pPr>
        <w:spacing w:line="240" w:lineRule="auto"/>
        <w:ind w:right="-91" w:hanging="14"/>
        <w:jc w:val="center"/>
        <w:rPr>
          <w:rFonts w:ascii="Bookman Old Style" w:eastAsia="Batang" w:hAnsi="Bookman Old Style"/>
          <w:b/>
          <w:bCs/>
          <w:sz w:val="24"/>
          <w:szCs w:val="24"/>
        </w:rPr>
      </w:pPr>
      <w:bookmarkStart w:id="204" w:name="_Toc13849197"/>
      <w:bookmarkStart w:id="205" w:name="_Toc61788057"/>
      <w:bookmarkStart w:id="206" w:name="_Toc235114217"/>
      <w:r w:rsidRPr="00696AA5">
        <w:rPr>
          <w:rFonts w:ascii="Bookman Old Style" w:eastAsia="Batang" w:hAnsi="Bookman Old Style"/>
          <w:b/>
          <w:bCs/>
          <w:sz w:val="24"/>
          <w:szCs w:val="24"/>
        </w:rPr>
        <w:t xml:space="preserve">Tabel 2. </w:t>
      </w:r>
      <w:r w:rsidR="00E43DA0" w:rsidRPr="00696AA5">
        <w:rPr>
          <w:rFonts w:ascii="Bookman Old Style" w:eastAsia="Batang" w:hAnsi="Bookman Old Style"/>
          <w:b/>
          <w:bCs/>
          <w:sz w:val="24"/>
          <w:szCs w:val="24"/>
        </w:rPr>
        <w:fldChar w:fldCharType="begin"/>
      </w:r>
      <w:r w:rsidR="00E43DA0" w:rsidRPr="00696AA5">
        <w:rPr>
          <w:rFonts w:ascii="Bookman Old Style" w:eastAsia="Batang" w:hAnsi="Bookman Old Style"/>
          <w:b/>
          <w:bCs/>
          <w:sz w:val="24"/>
          <w:szCs w:val="24"/>
        </w:rPr>
        <w:instrText xml:space="preserve"> SEQ Tabel_2. \* ARABIC </w:instrText>
      </w:r>
      <w:r w:rsidR="00E43DA0" w:rsidRPr="00696AA5">
        <w:rPr>
          <w:rFonts w:ascii="Bookman Old Style" w:eastAsia="Batang" w:hAnsi="Bookman Old Style"/>
          <w:b/>
          <w:bCs/>
          <w:sz w:val="24"/>
          <w:szCs w:val="24"/>
        </w:rPr>
        <w:fldChar w:fldCharType="separate"/>
      </w:r>
      <w:r w:rsidR="007227E2" w:rsidRPr="00696AA5">
        <w:rPr>
          <w:rFonts w:ascii="Bookman Old Style" w:eastAsia="Batang" w:hAnsi="Bookman Old Style"/>
          <w:b/>
          <w:bCs/>
          <w:noProof/>
          <w:sz w:val="24"/>
          <w:szCs w:val="24"/>
        </w:rPr>
        <w:t>57</w:t>
      </w:r>
      <w:r w:rsidR="00E43DA0" w:rsidRPr="00696AA5">
        <w:rPr>
          <w:rFonts w:ascii="Bookman Old Style" w:eastAsia="Batang" w:hAnsi="Bookman Old Style"/>
          <w:b/>
          <w:bCs/>
          <w:sz w:val="24"/>
          <w:szCs w:val="24"/>
        </w:rPr>
        <w:fldChar w:fldCharType="end"/>
      </w:r>
      <w:r w:rsidRPr="00696AA5">
        <w:rPr>
          <w:rFonts w:ascii="Bookman Old Style" w:eastAsia="Batang" w:hAnsi="Bookman Old Style"/>
          <w:b/>
          <w:bCs/>
          <w:sz w:val="24"/>
          <w:szCs w:val="24"/>
        </w:rPr>
        <w:br/>
        <w:t xml:space="preserve">Penguatan Kapasitas </w:t>
      </w:r>
      <w:r w:rsidR="00817D19" w:rsidRPr="00696AA5">
        <w:rPr>
          <w:rFonts w:ascii="Bookman Old Style" w:eastAsia="Batang" w:hAnsi="Bookman Old Style"/>
          <w:b/>
          <w:bCs/>
          <w:sz w:val="24"/>
          <w:szCs w:val="24"/>
        </w:rPr>
        <w:t>PSKS</w:t>
      </w:r>
      <w:r w:rsidRPr="00696AA5">
        <w:rPr>
          <w:rFonts w:ascii="Bookman Old Style" w:eastAsia="Batang" w:hAnsi="Bookman Old Style"/>
          <w:b/>
          <w:bCs/>
          <w:sz w:val="24"/>
          <w:szCs w:val="24"/>
        </w:rPr>
        <w:t xml:space="preserve"> di Kabupaten Cilacap Tahun </w:t>
      </w:r>
      <w:bookmarkEnd w:id="204"/>
      <w:bookmarkEnd w:id="205"/>
      <w:r w:rsidR="003614F9" w:rsidRPr="00696AA5">
        <w:rPr>
          <w:rFonts w:ascii="Bookman Old Style" w:eastAsia="Batang" w:hAnsi="Bookman Old Style"/>
          <w:b/>
          <w:bCs/>
          <w:sz w:val="24"/>
          <w:szCs w:val="24"/>
        </w:rPr>
        <w:t>2021-2025</w:t>
      </w:r>
      <w:bookmarkEnd w:id="206"/>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75"/>
        <w:gridCol w:w="1342"/>
        <w:gridCol w:w="2478"/>
        <w:gridCol w:w="3260"/>
        <w:gridCol w:w="1559"/>
      </w:tblGrid>
      <w:tr w:rsidR="00EC3FC5" w:rsidRPr="00696AA5" w14:paraId="14FE8B8B" w14:textId="77777777" w:rsidTr="00561408">
        <w:trPr>
          <w:trHeight w:val="283"/>
          <w:tblHeader/>
        </w:trPr>
        <w:tc>
          <w:tcPr>
            <w:tcW w:w="575" w:type="dxa"/>
            <w:vAlign w:val="center"/>
          </w:tcPr>
          <w:p w14:paraId="0808C3EF" w14:textId="77777777" w:rsidR="00EC3FC5" w:rsidRPr="00696AA5" w:rsidRDefault="00EC3FC5" w:rsidP="00717243">
            <w:pPr>
              <w:spacing w:line="240" w:lineRule="auto"/>
              <w:jc w:val="center"/>
              <w:rPr>
                <w:rFonts w:ascii="Bookman Old Style" w:hAnsi="Bookman Old Style" w:cs="Tahoma"/>
                <w:b/>
                <w:sz w:val="20"/>
                <w:szCs w:val="20"/>
              </w:rPr>
            </w:pPr>
            <w:r w:rsidRPr="00696AA5">
              <w:rPr>
                <w:rFonts w:ascii="Bookman Old Style" w:hAnsi="Bookman Old Style" w:cs="Tahoma"/>
                <w:b/>
                <w:sz w:val="20"/>
                <w:szCs w:val="20"/>
              </w:rPr>
              <w:t>No</w:t>
            </w:r>
          </w:p>
        </w:tc>
        <w:tc>
          <w:tcPr>
            <w:tcW w:w="1342" w:type="dxa"/>
            <w:vAlign w:val="center"/>
          </w:tcPr>
          <w:p w14:paraId="53516989" w14:textId="77777777" w:rsidR="00EC3FC5" w:rsidRPr="00696AA5" w:rsidRDefault="00EC3FC5" w:rsidP="00717243">
            <w:pPr>
              <w:spacing w:line="240" w:lineRule="auto"/>
              <w:jc w:val="center"/>
              <w:rPr>
                <w:rFonts w:ascii="Bookman Old Style" w:hAnsi="Bookman Old Style" w:cs="Tahoma"/>
                <w:b/>
                <w:sz w:val="20"/>
                <w:szCs w:val="20"/>
              </w:rPr>
            </w:pPr>
            <w:r w:rsidRPr="00696AA5">
              <w:rPr>
                <w:rFonts w:ascii="Bookman Old Style" w:hAnsi="Bookman Old Style" w:cs="Tahoma"/>
                <w:b/>
                <w:sz w:val="20"/>
                <w:szCs w:val="20"/>
              </w:rPr>
              <w:t>Tahun</w:t>
            </w:r>
          </w:p>
        </w:tc>
        <w:tc>
          <w:tcPr>
            <w:tcW w:w="2478" w:type="dxa"/>
            <w:vAlign w:val="center"/>
          </w:tcPr>
          <w:p w14:paraId="754A9212" w14:textId="2FC2E4C9" w:rsidR="00EC3FC5" w:rsidRPr="00696AA5" w:rsidRDefault="00EC3FC5" w:rsidP="00717243">
            <w:pPr>
              <w:spacing w:line="240" w:lineRule="auto"/>
              <w:jc w:val="center"/>
              <w:rPr>
                <w:rFonts w:ascii="Bookman Old Style" w:hAnsi="Bookman Old Style" w:cs="Tahoma"/>
                <w:b/>
                <w:sz w:val="20"/>
                <w:szCs w:val="20"/>
              </w:rPr>
            </w:pPr>
            <w:r w:rsidRPr="00696AA5">
              <w:rPr>
                <w:rFonts w:ascii="Bookman Old Style" w:hAnsi="Bookman Old Style" w:cs="Tahoma"/>
                <w:b/>
                <w:sz w:val="20"/>
                <w:szCs w:val="20"/>
              </w:rPr>
              <w:t xml:space="preserve">Populasi </w:t>
            </w:r>
            <w:r w:rsidR="00817D19" w:rsidRPr="00696AA5">
              <w:rPr>
                <w:rFonts w:ascii="Bookman Old Style" w:hAnsi="Bookman Old Style" w:cs="Tahoma"/>
                <w:b/>
                <w:sz w:val="20"/>
                <w:szCs w:val="20"/>
              </w:rPr>
              <w:t>PPKS</w:t>
            </w:r>
          </w:p>
        </w:tc>
        <w:tc>
          <w:tcPr>
            <w:tcW w:w="3260" w:type="dxa"/>
            <w:vAlign w:val="center"/>
          </w:tcPr>
          <w:p w14:paraId="48D2AC8F" w14:textId="77777777" w:rsidR="00EC3FC5" w:rsidRPr="00696AA5" w:rsidRDefault="00EC3FC5" w:rsidP="00717243">
            <w:pPr>
              <w:spacing w:line="240" w:lineRule="auto"/>
              <w:jc w:val="center"/>
              <w:rPr>
                <w:rFonts w:ascii="Bookman Old Style" w:hAnsi="Bookman Old Style" w:cs="Tahoma"/>
                <w:b/>
                <w:sz w:val="20"/>
                <w:szCs w:val="20"/>
              </w:rPr>
            </w:pPr>
            <w:r w:rsidRPr="00696AA5">
              <w:rPr>
                <w:rFonts w:ascii="Bookman Old Style" w:hAnsi="Bookman Old Style" w:cs="Tahoma"/>
                <w:b/>
                <w:sz w:val="20"/>
                <w:szCs w:val="20"/>
              </w:rPr>
              <w:t>Jumlah Penguatan Kapasitas</w:t>
            </w:r>
          </w:p>
        </w:tc>
        <w:tc>
          <w:tcPr>
            <w:tcW w:w="1559" w:type="dxa"/>
            <w:vAlign w:val="center"/>
          </w:tcPr>
          <w:p w14:paraId="5532B2B4" w14:textId="77777777" w:rsidR="00EC3FC5" w:rsidRPr="00696AA5" w:rsidRDefault="00EC3FC5" w:rsidP="00717243">
            <w:pPr>
              <w:spacing w:line="240" w:lineRule="auto"/>
              <w:jc w:val="center"/>
              <w:rPr>
                <w:rFonts w:ascii="Bookman Old Style" w:hAnsi="Bookman Old Style" w:cs="Tahoma"/>
                <w:b/>
                <w:sz w:val="20"/>
                <w:szCs w:val="20"/>
              </w:rPr>
            </w:pPr>
            <w:r w:rsidRPr="00696AA5">
              <w:rPr>
                <w:rFonts w:ascii="Bookman Old Style" w:hAnsi="Bookman Old Style" w:cs="Tahoma"/>
                <w:b/>
                <w:sz w:val="20"/>
                <w:szCs w:val="20"/>
              </w:rPr>
              <w:t>Persentase</w:t>
            </w:r>
          </w:p>
        </w:tc>
      </w:tr>
      <w:tr w:rsidR="009118B7" w:rsidRPr="00696AA5" w14:paraId="668FA782" w14:textId="77777777" w:rsidTr="005729BD">
        <w:trPr>
          <w:trHeight w:val="283"/>
        </w:trPr>
        <w:tc>
          <w:tcPr>
            <w:tcW w:w="575" w:type="dxa"/>
            <w:vAlign w:val="center"/>
          </w:tcPr>
          <w:p w14:paraId="043C1968" w14:textId="77777777"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1</w:t>
            </w:r>
          </w:p>
        </w:tc>
        <w:tc>
          <w:tcPr>
            <w:tcW w:w="1342" w:type="dxa"/>
            <w:vAlign w:val="center"/>
          </w:tcPr>
          <w:p w14:paraId="10A77051" w14:textId="38E7C782"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2021</w:t>
            </w:r>
          </w:p>
        </w:tc>
        <w:tc>
          <w:tcPr>
            <w:tcW w:w="2478" w:type="dxa"/>
          </w:tcPr>
          <w:p w14:paraId="028C9C7C" w14:textId="04BA7BBA"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rPr>
              <w:t>202.272</w:t>
            </w:r>
          </w:p>
        </w:tc>
        <w:tc>
          <w:tcPr>
            <w:tcW w:w="3260" w:type="dxa"/>
          </w:tcPr>
          <w:p w14:paraId="675BF858" w14:textId="25B54518"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hAnsi="Bookman Old Style" w:cs="Tahoma"/>
                <w:sz w:val="20"/>
                <w:szCs w:val="20"/>
              </w:rPr>
              <w:t>300</w:t>
            </w:r>
          </w:p>
        </w:tc>
        <w:tc>
          <w:tcPr>
            <w:tcW w:w="1559" w:type="dxa"/>
            <w:vAlign w:val="bottom"/>
          </w:tcPr>
          <w:p w14:paraId="4E5323C2" w14:textId="4A5D4CDB"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0,15</w:t>
            </w:r>
          </w:p>
        </w:tc>
      </w:tr>
      <w:tr w:rsidR="009118B7" w:rsidRPr="00696AA5" w14:paraId="362AD3CE" w14:textId="77777777" w:rsidTr="00205DCA">
        <w:trPr>
          <w:trHeight w:val="283"/>
        </w:trPr>
        <w:tc>
          <w:tcPr>
            <w:tcW w:w="575" w:type="dxa"/>
            <w:vAlign w:val="center"/>
          </w:tcPr>
          <w:p w14:paraId="301A24DB" w14:textId="77777777"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2</w:t>
            </w:r>
          </w:p>
        </w:tc>
        <w:tc>
          <w:tcPr>
            <w:tcW w:w="1342" w:type="dxa"/>
            <w:vAlign w:val="center"/>
          </w:tcPr>
          <w:p w14:paraId="7604BE58" w14:textId="3C1872B7"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2022</w:t>
            </w:r>
          </w:p>
        </w:tc>
        <w:tc>
          <w:tcPr>
            <w:tcW w:w="2478" w:type="dxa"/>
          </w:tcPr>
          <w:p w14:paraId="2F073F8A" w14:textId="3D9F3E45"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199.789</w:t>
            </w:r>
          </w:p>
        </w:tc>
        <w:tc>
          <w:tcPr>
            <w:tcW w:w="3260" w:type="dxa"/>
          </w:tcPr>
          <w:p w14:paraId="441D577E" w14:textId="18B7B1E3"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462</w:t>
            </w:r>
          </w:p>
        </w:tc>
        <w:tc>
          <w:tcPr>
            <w:tcW w:w="1559" w:type="dxa"/>
          </w:tcPr>
          <w:p w14:paraId="34B245C1" w14:textId="00C71161"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0,23</w:t>
            </w:r>
          </w:p>
        </w:tc>
      </w:tr>
      <w:tr w:rsidR="009118B7" w:rsidRPr="00696AA5" w14:paraId="30079F75" w14:textId="77777777" w:rsidTr="00B12555">
        <w:trPr>
          <w:trHeight w:val="283"/>
        </w:trPr>
        <w:tc>
          <w:tcPr>
            <w:tcW w:w="575" w:type="dxa"/>
            <w:vAlign w:val="center"/>
          </w:tcPr>
          <w:p w14:paraId="240C65BF" w14:textId="77777777"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3</w:t>
            </w:r>
          </w:p>
        </w:tc>
        <w:tc>
          <w:tcPr>
            <w:tcW w:w="1342" w:type="dxa"/>
            <w:vAlign w:val="center"/>
          </w:tcPr>
          <w:p w14:paraId="0AA8170C" w14:textId="42BFD84A"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2023</w:t>
            </w:r>
          </w:p>
        </w:tc>
        <w:tc>
          <w:tcPr>
            <w:tcW w:w="2478" w:type="dxa"/>
          </w:tcPr>
          <w:p w14:paraId="6D88E5D9" w14:textId="351A414B"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284.625</w:t>
            </w:r>
          </w:p>
        </w:tc>
        <w:tc>
          <w:tcPr>
            <w:tcW w:w="3260" w:type="dxa"/>
          </w:tcPr>
          <w:p w14:paraId="37E6A267" w14:textId="15426ACB"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323</w:t>
            </w:r>
          </w:p>
        </w:tc>
        <w:tc>
          <w:tcPr>
            <w:tcW w:w="1559" w:type="dxa"/>
          </w:tcPr>
          <w:p w14:paraId="25F12AE7" w14:textId="309B4F8D"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0,11</w:t>
            </w:r>
          </w:p>
        </w:tc>
      </w:tr>
      <w:tr w:rsidR="009118B7" w:rsidRPr="00696AA5" w14:paraId="6A219FBC" w14:textId="77777777" w:rsidTr="005729BD">
        <w:trPr>
          <w:trHeight w:val="283"/>
        </w:trPr>
        <w:tc>
          <w:tcPr>
            <w:tcW w:w="575" w:type="dxa"/>
            <w:vAlign w:val="center"/>
          </w:tcPr>
          <w:p w14:paraId="2F7D268B" w14:textId="77777777"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4</w:t>
            </w:r>
          </w:p>
        </w:tc>
        <w:tc>
          <w:tcPr>
            <w:tcW w:w="1342" w:type="dxa"/>
            <w:vAlign w:val="center"/>
          </w:tcPr>
          <w:p w14:paraId="6F3C7092" w14:textId="44EAB920"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2024</w:t>
            </w:r>
          </w:p>
        </w:tc>
        <w:tc>
          <w:tcPr>
            <w:tcW w:w="2478" w:type="dxa"/>
          </w:tcPr>
          <w:p w14:paraId="7CB77537" w14:textId="7AEBEFA9"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375.849</w:t>
            </w:r>
          </w:p>
        </w:tc>
        <w:tc>
          <w:tcPr>
            <w:tcW w:w="3260" w:type="dxa"/>
          </w:tcPr>
          <w:p w14:paraId="2518B9A4" w14:textId="2B7E140E"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370</w:t>
            </w:r>
          </w:p>
        </w:tc>
        <w:tc>
          <w:tcPr>
            <w:tcW w:w="1559" w:type="dxa"/>
          </w:tcPr>
          <w:p w14:paraId="40968964" w14:textId="4CE4A3EF"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0,10</w:t>
            </w:r>
          </w:p>
        </w:tc>
      </w:tr>
      <w:tr w:rsidR="009118B7" w:rsidRPr="00696AA5" w14:paraId="0C76E8DF" w14:textId="77777777" w:rsidTr="00561408">
        <w:trPr>
          <w:trHeight w:val="283"/>
        </w:trPr>
        <w:tc>
          <w:tcPr>
            <w:tcW w:w="575" w:type="dxa"/>
            <w:vAlign w:val="center"/>
          </w:tcPr>
          <w:p w14:paraId="26F9EA68" w14:textId="77777777"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5</w:t>
            </w:r>
          </w:p>
        </w:tc>
        <w:tc>
          <w:tcPr>
            <w:tcW w:w="1342" w:type="dxa"/>
            <w:vAlign w:val="center"/>
          </w:tcPr>
          <w:p w14:paraId="5CA25BF7" w14:textId="004F4CE3" w:rsidR="009118B7" w:rsidRPr="00696AA5" w:rsidRDefault="009118B7"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2025</w:t>
            </w:r>
          </w:p>
        </w:tc>
        <w:tc>
          <w:tcPr>
            <w:tcW w:w="2478" w:type="dxa"/>
          </w:tcPr>
          <w:p w14:paraId="5BAEF7CF" w14:textId="707F6B30" w:rsidR="009118B7" w:rsidRPr="00696AA5" w:rsidRDefault="00DB5FFC"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375.849</w:t>
            </w:r>
          </w:p>
        </w:tc>
        <w:tc>
          <w:tcPr>
            <w:tcW w:w="3260" w:type="dxa"/>
          </w:tcPr>
          <w:p w14:paraId="62659B4F" w14:textId="7C665E72" w:rsidR="009118B7" w:rsidRPr="00696AA5" w:rsidRDefault="00DB5FFC"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90</w:t>
            </w:r>
          </w:p>
        </w:tc>
        <w:tc>
          <w:tcPr>
            <w:tcW w:w="1559" w:type="dxa"/>
          </w:tcPr>
          <w:p w14:paraId="6F04211B" w14:textId="04FA593D" w:rsidR="009118B7" w:rsidRPr="00696AA5" w:rsidRDefault="00DB5FFC" w:rsidP="00717243">
            <w:pPr>
              <w:spacing w:line="240" w:lineRule="auto"/>
              <w:jc w:val="center"/>
              <w:rPr>
                <w:rFonts w:ascii="Bookman Old Style" w:eastAsia="Batang" w:hAnsi="Bookman Old Style" w:cs="Tahoma"/>
                <w:sz w:val="20"/>
                <w:szCs w:val="20"/>
              </w:rPr>
            </w:pPr>
            <w:r w:rsidRPr="00696AA5">
              <w:rPr>
                <w:rFonts w:ascii="Bookman Old Style" w:eastAsia="Batang" w:hAnsi="Bookman Old Style" w:cs="Tahoma"/>
                <w:sz w:val="20"/>
                <w:szCs w:val="20"/>
              </w:rPr>
              <w:t>0,0</w:t>
            </w:r>
            <w:r w:rsidR="00F35BBE" w:rsidRPr="00696AA5">
              <w:rPr>
                <w:rFonts w:ascii="Bookman Old Style" w:eastAsia="Batang" w:hAnsi="Bookman Old Style" w:cs="Tahoma"/>
                <w:sz w:val="20"/>
                <w:szCs w:val="20"/>
              </w:rPr>
              <w:t>3</w:t>
            </w:r>
          </w:p>
        </w:tc>
      </w:tr>
    </w:tbl>
    <w:p w14:paraId="28AD2286" w14:textId="5FC1D4CE" w:rsidR="004C592E" w:rsidRPr="00696AA5" w:rsidRDefault="00EC3FC5" w:rsidP="00717243">
      <w:pPr>
        <w:pStyle w:val="Subtitle"/>
        <w:spacing w:line="288" w:lineRule="auto"/>
        <w:jc w:val="both"/>
        <w:rPr>
          <w:rFonts w:ascii="Bookman Old Style" w:hAnsi="Bookman Old Style" w:cs="Tahoma"/>
          <w:b w:val="0"/>
          <w:bCs w:val="0"/>
          <w:i/>
          <w:sz w:val="18"/>
          <w:szCs w:val="20"/>
          <w:lang w:eastAsia="ko-KR"/>
        </w:rPr>
      </w:pPr>
      <w:r w:rsidRPr="00696AA5">
        <w:rPr>
          <w:rFonts w:ascii="Bookman Old Style" w:hAnsi="Bookman Old Style" w:cs="Tahoma"/>
          <w:b w:val="0"/>
          <w:bCs w:val="0"/>
          <w:i/>
          <w:sz w:val="18"/>
          <w:szCs w:val="20"/>
          <w:lang w:eastAsia="ko-KR"/>
        </w:rPr>
        <w:t xml:space="preserve">Sumber : Dinas Sosial </w:t>
      </w:r>
      <w:r w:rsidR="001A7990" w:rsidRPr="00696AA5">
        <w:rPr>
          <w:rFonts w:ascii="Bookman Old Style" w:hAnsi="Bookman Old Style" w:cs="Tahoma"/>
          <w:b w:val="0"/>
          <w:bCs w:val="0"/>
          <w:i/>
          <w:sz w:val="18"/>
          <w:szCs w:val="20"/>
          <w:lang w:eastAsia="ko-KR"/>
        </w:rPr>
        <w:t xml:space="preserve">PP dan PA </w:t>
      </w:r>
      <w:r w:rsidRPr="00696AA5">
        <w:rPr>
          <w:rFonts w:ascii="Bookman Old Style" w:hAnsi="Bookman Old Style" w:cs="Tahoma"/>
          <w:b w:val="0"/>
          <w:bCs w:val="0"/>
          <w:i/>
          <w:sz w:val="18"/>
          <w:szCs w:val="20"/>
          <w:lang w:eastAsia="ko-KR"/>
        </w:rPr>
        <w:t>Kabupaten Cilacap, 202</w:t>
      </w:r>
      <w:r w:rsidR="00CF0A85" w:rsidRPr="00696AA5">
        <w:rPr>
          <w:rFonts w:ascii="Bookman Old Style" w:hAnsi="Bookman Old Style" w:cs="Tahoma"/>
          <w:b w:val="0"/>
          <w:bCs w:val="0"/>
          <w:i/>
          <w:sz w:val="18"/>
          <w:szCs w:val="20"/>
          <w:lang w:eastAsia="ko-KR"/>
        </w:rPr>
        <w:t>6</w:t>
      </w:r>
    </w:p>
    <w:p w14:paraId="440FCEFE" w14:textId="77777777" w:rsidR="00B82292" w:rsidRPr="00696AA5" w:rsidRDefault="00B82292" w:rsidP="00717243">
      <w:pPr>
        <w:pStyle w:val="Subtitle"/>
        <w:spacing w:line="288" w:lineRule="auto"/>
        <w:jc w:val="both"/>
        <w:rPr>
          <w:rFonts w:ascii="Bookman Old Style" w:hAnsi="Bookman Old Style" w:cs="Tahoma"/>
          <w:b w:val="0"/>
          <w:bCs w:val="0"/>
          <w:i/>
          <w:sz w:val="18"/>
          <w:szCs w:val="20"/>
          <w:lang w:eastAsia="ko-KR"/>
        </w:rPr>
      </w:pPr>
    </w:p>
    <w:p w14:paraId="5E21B2B9" w14:textId="77777777" w:rsidR="00E04BE2" w:rsidRPr="00696AA5" w:rsidRDefault="00E04BE2" w:rsidP="00717243">
      <w:pPr>
        <w:pStyle w:val="Subtitle"/>
        <w:spacing w:line="288" w:lineRule="auto"/>
        <w:jc w:val="both"/>
        <w:rPr>
          <w:rFonts w:ascii="Bookman Old Style" w:hAnsi="Bookman Old Style" w:cs="Tahoma"/>
          <w:b w:val="0"/>
          <w:bCs w:val="0"/>
          <w:i/>
          <w:sz w:val="18"/>
          <w:szCs w:val="20"/>
          <w:lang w:eastAsia="ko-KR"/>
        </w:rPr>
      </w:pPr>
    </w:p>
    <w:p w14:paraId="7AAE2D73" w14:textId="5FD6AF70" w:rsidR="00EC3FC5" w:rsidRPr="00696AA5" w:rsidRDefault="003F6949" w:rsidP="00717243">
      <w:pPr>
        <w:pStyle w:val="Heading4"/>
      </w:pPr>
      <w:r w:rsidRPr="00696AA5">
        <w:t xml:space="preserve">Urusan Pemerintahan Wajib Yang Tidak Berkaitan Dengan Pelayanan Dasar </w:t>
      </w:r>
    </w:p>
    <w:p w14:paraId="07129655" w14:textId="4B902EF5" w:rsidR="00EC3FC5" w:rsidRPr="00696AA5" w:rsidRDefault="003F6949">
      <w:pPr>
        <w:pStyle w:val="Heading5"/>
        <w:numPr>
          <w:ilvl w:val="4"/>
          <w:numId w:val="50"/>
        </w:numPr>
        <w:spacing w:before="0" w:line="240" w:lineRule="auto"/>
        <w:ind w:left="567" w:hanging="567"/>
        <w:rPr>
          <w:b/>
          <w:szCs w:val="24"/>
        </w:rPr>
      </w:pPr>
      <w:r w:rsidRPr="00696AA5">
        <w:rPr>
          <w:b/>
          <w:szCs w:val="24"/>
        </w:rPr>
        <w:t>Tenaga Kerja</w:t>
      </w:r>
      <w:r w:rsidR="00EC3FC5" w:rsidRPr="00696AA5">
        <w:rPr>
          <w:b/>
          <w:szCs w:val="24"/>
        </w:rPr>
        <w:t xml:space="preserve"> </w:t>
      </w:r>
    </w:p>
    <w:p w14:paraId="621CEC3E" w14:textId="77777777" w:rsidR="004A00BA" w:rsidRPr="00696AA5" w:rsidRDefault="004A00BA" w:rsidP="00717243">
      <w:pPr>
        <w:ind w:left="567"/>
        <w:jc w:val="both"/>
        <w:rPr>
          <w:rFonts w:ascii="Bookman Old Style" w:hAnsi="Bookman Old Style" w:cs="Bookman Old Style"/>
          <w:b/>
          <w:sz w:val="24"/>
        </w:rPr>
      </w:pPr>
      <w:r w:rsidRPr="00696AA5">
        <w:rPr>
          <w:rFonts w:ascii="Bookman Old Style" w:hAnsi="Bookman Old Style" w:cs="Bookman Old Style"/>
          <w:b/>
          <w:sz w:val="24"/>
        </w:rPr>
        <w:t>Pelatihan Tenaga Kerja</w:t>
      </w:r>
    </w:p>
    <w:p w14:paraId="0AA00202" w14:textId="77777777" w:rsidR="004A00BA" w:rsidRPr="00696AA5" w:rsidRDefault="004A00BA"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Rasio tenaga kerja yang pelatihan berbasis kompetensi dan pelatihan kewirausahaan dari Tahun 2021-2025 mengalami peningkatan yaitu untuk tenaga kerja yang mendapatkan pelatihan berbasis kompetensi Tahun 2021 sebesar 81,4 persen meningkat menjadi 100 persen pada tahun 2025. Sedangkan tenaga kerja yang mendapatkan pelatihan kewirausahaan juga mengalami peningkatan, tahun 2021 sebesar 83,80 persen meningkat menjadi 100 persen pada Tahun 2025.</w:t>
      </w:r>
    </w:p>
    <w:p w14:paraId="3779C764" w14:textId="486E5B54" w:rsidR="004A00BA" w:rsidRPr="00696AA5" w:rsidRDefault="004A00BA" w:rsidP="00717243">
      <w:pPr>
        <w:spacing w:line="240" w:lineRule="auto"/>
        <w:jc w:val="center"/>
        <w:rPr>
          <w:rFonts w:ascii="Bookman Old Style" w:eastAsia="Batang" w:hAnsi="Bookman Old Style" w:cs="Arial"/>
          <w:b/>
          <w:bCs/>
          <w:sz w:val="24"/>
          <w:szCs w:val="24"/>
        </w:rPr>
      </w:pPr>
      <w:bookmarkStart w:id="207" w:name="_Toc13849198"/>
      <w:bookmarkStart w:id="208" w:name="_Toc61788058"/>
      <w:bookmarkStart w:id="209" w:name="_Toc235114218"/>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58</w:t>
      </w:r>
      <w:r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cs="Arial"/>
          <w:b/>
          <w:sz w:val="24"/>
          <w:szCs w:val="24"/>
        </w:rPr>
        <w:t xml:space="preserve">Rasio Tenaga Kerja Yang Mendapatkan Pelatihan </w:t>
      </w:r>
      <w:r w:rsidRPr="00696AA5">
        <w:rPr>
          <w:rFonts w:ascii="Bookman Old Style" w:eastAsia="Batang" w:hAnsi="Bookman Old Style" w:cs="Arial"/>
          <w:b/>
          <w:bCs/>
          <w:sz w:val="24"/>
          <w:szCs w:val="24"/>
        </w:rPr>
        <w:t xml:space="preserve">Tahun </w:t>
      </w:r>
      <w:bookmarkEnd w:id="207"/>
      <w:bookmarkEnd w:id="208"/>
      <w:r w:rsidRPr="00696AA5">
        <w:rPr>
          <w:rFonts w:ascii="Bookman Old Style" w:eastAsia="Batang" w:hAnsi="Bookman Old Style" w:cs="Arial"/>
          <w:b/>
          <w:bCs/>
          <w:sz w:val="24"/>
          <w:szCs w:val="24"/>
        </w:rPr>
        <w:t>2021-2025</w:t>
      </w:r>
      <w:bookmarkEnd w:id="209"/>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
        <w:gridCol w:w="3319"/>
        <w:gridCol w:w="941"/>
        <w:gridCol w:w="930"/>
        <w:gridCol w:w="850"/>
        <w:gridCol w:w="850"/>
        <w:gridCol w:w="828"/>
        <w:gridCol w:w="987"/>
      </w:tblGrid>
      <w:tr w:rsidR="004A00BA" w:rsidRPr="00696AA5" w14:paraId="277186AE" w14:textId="77777777" w:rsidTr="00C93493">
        <w:trPr>
          <w:tblHeader/>
          <w:jc w:val="center"/>
        </w:trPr>
        <w:tc>
          <w:tcPr>
            <w:tcW w:w="504" w:type="dxa"/>
            <w:vMerge w:val="restart"/>
            <w:tcBorders>
              <w:top w:val="single" w:sz="4" w:space="0" w:color="auto"/>
              <w:left w:val="single" w:sz="4" w:space="0" w:color="auto"/>
              <w:bottom w:val="single" w:sz="4" w:space="0" w:color="auto"/>
              <w:right w:val="single" w:sz="4" w:space="0" w:color="auto"/>
            </w:tcBorders>
            <w:vAlign w:val="center"/>
            <w:hideMark/>
          </w:tcPr>
          <w:p w14:paraId="55E317CD"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No</w:t>
            </w:r>
          </w:p>
        </w:tc>
        <w:tc>
          <w:tcPr>
            <w:tcW w:w="3319" w:type="dxa"/>
            <w:vMerge w:val="restart"/>
            <w:tcBorders>
              <w:top w:val="single" w:sz="4" w:space="0" w:color="auto"/>
              <w:left w:val="single" w:sz="4" w:space="0" w:color="auto"/>
              <w:bottom w:val="single" w:sz="4" w:space="0" w:color="auto"/>
              <w:right w:val="single" w:sz="4" w:space="0" w:color="auto"/>
            </w:tcBorders>
            <w:vAlign w:val="center"/>
            <w:hideMark/>
          </w:tcPr>
          <w:p w14:paraId="0414F076"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Indikator</w:t>
            </w:r>
          </w:p>
        </w:tc>
        <w:tc>
          <w:tcPr>
            <w:tcW w:w="941" w:type="dxa"/>
            <w:vMerge w:val="restart"/>
            <w:tcBorders>
              <w:top w:val="single" w:sz="4" w:space="0" w:color="auto"/>
              <w:left w:val="single" w:sz="4" w:space="0" w:color="auto"/>
              <w:bottom w:val="single" w:sz="4" w:space="0" w:color="auto"/>
              <w:right w:val="single" w:sz="4" w:space="0" w:color="auto"/>
            </w:tcBorders>
            <w:vAlign w:val="center"/>
            <w:hideMark/>
          </w:tcPr>
          <w:p w14:paraId="3259A24E"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Satuan</w:t>
            </w:r>
          </w:p>
        </w:tc>
        <w:tc>
          <w:tcPr>
            <w:tcW w:w="4445" w:type="dxa"/>
            <w:gridSpan w:val="5"/>
            <w:tcBorders>
              <w:top w:val="single" w:sz="4" w:space="0" w:color="auto"/>
              <w:left w:val="single" w:sz="4" w:space="0" w:color="auto"/>
              <w:bottom w:val="single" w:sz="4" w:space="0" w:color="auto"/>
              <w:right w:val="single" w:sz="4" w:space="0" w:color="auto"/>
            </w:tcBorders>
            <w:hideMark/>
          </w:tcPr>
          <w:p w14:paraId="33B45018"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Tahun</w:t>
            </w:r>
          </w:p>
        </w:tc>
      </w:tr>
      <w:tr w:rsidR="004A00BA" w:rsidRPr="00696AA5" w14:paraId="649BC1B2" w14:textId="77777777" w:rsidTr="00C93493">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489282" w14:textId="77777777" w:rsidR="004A00BA" w:rsidRPr="00696AA5" w:rsidRDefault="004A00BA" w:rsidP="00717243">
            <w:pPr>
              <w:spacing w:line="256" w:lineRule="auto"/>
              <w:rPr>
                <w:rFonts w:ascii="Bookman Old Style" w:hAnsi="Bookman Old Style" w:cs="Tahoma"/>
                <w:b/>
                <w:sz w:val="18"/>
                <w:szCs w:val="18"/>
                <w:lang w:eastAsia="id-ID"/>
              </w:rPr>
            </w:pPr>
          </w:p>
        </w:tc>
        <w:tc>
          <w:tcPr>
            <w:tcW w:w="3319" w:type="dxa"/>
            <w:vMerge/>
            <w:tcBorders>
              <w:top w:val="single" w:sz="4" w:space="0" w:color="auto"/>
              <w:left w:val="single" w:sz="4" w:space="0" w:color="auto"/>
              <w:bottom w:val="single" w:sz="4" w:space="0" w:color="auto"/>
              <w:right w:val="single" w:sz="4" w:space="0" w:color="auto"/>
            </w:tcBorders>
            <w:vAlign w:val="center"/>
            <w:hideMark/>
          </w:tcPr>
          <w:p w14:paraId="00296224" w14:textId="77777777" w:rsidR="004A00BA" w:rsidRPr="00696AA5" w:rsidRDefault="004A00BA" w:rsidP="00717243">
            <w:pPr>
              <w:spacing w:line="256" w:lineRule="auto"/>
              <w:rPr>
                <w:rFonts w:ascii="Bookman Old Style" w:hAnsi="Bookman Old Style" w:cs="Tahoma"/>
                <w:b/>
                <w:sz w:val="18"/>
                <w:szCs w:val="18"/>
                <w:lang w:eastAsia="id-ID"/>
              </w:rPr>
            </w:pPr>
          </w:p>
        </w:tc>
        <w:tc>
          <w:tcPr>
            <w:tcW w:w="941" w:type="dxa"/>
            <w:vMerge/>
            <w:tcBorders>
              <w:top w:val="single" w:sz="4" w:space="0" w:color="auto"/>
              <w:left w:val="single" w:sz="4" w:space="0" w:color="auto"/>
              <w:bottom w:val="single" w:sz="4" w:space="0" w:color="auto"/>
              <w:right w:val="single" w:sz="4" w:space="0" w:color="auto"/>
            </w:tcBorders>
            <w:vAlign w:val="center"/>
            <w:hideMark/>
          </w:tcPr>
          <w:p w14:paraId="4EA6BB8B" w14:textId="77777777" w:rsidR="004A00BA" w:rsidRPr="00696AA5" w:rsidRDefault="004A00BA" w:rsidP="00717243">
            <w:pPr>
              <w:spacing w:line="256" w:lineRule="auto"/>
              <w:rPr>
                <w:rFonts w:ascii="Bookman Old Style" w:hAnsi="Bookman Old Style" w:cs="Tahoma"/>
                <w:b/>
                <w:sz w:val="18"/>
                <w:szCs w:val="18"/>
                <w:lang w:eastAsia="id-ID"/>
              </w:rPr>
            </w:pPr>
          </w:p>
        </w:tc>
        <w:tc>
          <w:tcPr>
            <w:tcW w:w="930" w:type="dxa"/>
            <w:tcBorders>
              <w:top w:val="single" w:sz="4" w:space="0" w:color="auto"/>
              <w:left w:val="single" w:sz="4" w:space="0" w:color="auto"/>
              <w:bottom w:val="single" w:sz="4" w:space="0" w:color="auto"/>
              <w:right w:val="single" w:sz="4" w:space="0" w:color="auto"/>
            </w:tcBorders>
            <w:hideMark/>
          </w:tcPr>
          <w:p w14:paraId="6D75B3BD"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2021</w:t>
            </w:r>
          </w:p>
        </w:tc>
        <w:tc>
          <w:tcPr>
            <w:tcW w:w="850" w:type="dxa"/>
            <w:tcBorders>
              <w:top w:val="single" w:sz="4" w:space="0" w:color="auto"/>
              <w:left w:val="single" w:sz="4" w:space="0" w:color="auto"/>
              <w:bottom w:val="single" w:sz="4" w:space="0" w:color="auto"/>
              <w:right w:val="single" w:sz="4" w:space="0" w:color="auto"/>
            </w:tcBorders>
          </w:tcPr>
          <w:p w14:paraId="577D45A1"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2022</w:t>
            </w:r>
          </w:p>
        </w:tc>
        <w:tc>
          <w:tcPr>
            <w:tcW w:w="850" w:type="dxa"/>
            <w:tcBorders>
              <w:top w:val="single" w:sz="4" w:space="0" w:color="auto"/>
              <w:left w:val="single" w:sz="4" w:space="0" w:color="auto"/>
              <w:bottom w:val="single" w:sz="4" w:space="0" w:color="auto"/>
              <w:right w:val="single" w:sz="4" w:space="0" w:color="auto"/>
            </w:tcBorders>
          </w:tcPr>
          <w:p w14:paraId="7BE527F2"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2023</w:t>
            </w:r>
          </w:p>
        </w:tc>
        <w:tc>
          <w:tcPr>
            <w:tcW w:w="828" w:type="dxa"/>
            <w:tcBorders>
              <w:top w:val="single" w:sz="4" w:space="0" w:color="auto"/>
              <w:left w:val="single" w:sz="4" w:space="0" w:color="auto"/>
              <w:bottom w:val="single" w:sz="4" w:space="0" w:color="auto"/>
              <w:right w:val="single" w:sz="4" w:space="0" w:color="auto"/>
            </w:tcBorders>
          </w:tcPr>
          <w:p w14:paraId="213A75CA"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2024</w:t>
            </w:r>
          </w:p>
        </w:tc>
        <w:tc>
          <w:tcPr>
            <w:tcW w:w="987" w:type="dxa"/>
            <w:tcBorders>
              <w:top w:val="single" w:sz="4" w:space="0" w:color="auto"/>
              <w:left w:val="single" w:sz="4" w:space="0" w:color="auto"/>
              <w:bottom w:val="single" w:sz="4" w:space="0" w:color="auto"/>
              <w:right w:val="single" w:sz="4" w:space="0" w:color="auto"/>
            </w:tcBorders>
          </w:tcPr>
          <w:p w14:paraId="5AC5780F"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2025</w:t>
            </w:r>
          </w:p>
        </w:tc>
      </w:tr>
      <w:tr w:rsidR="004A00BA" w:rsidRPr="00696AA5" w14:paraId="7C1DC1EC" w14:textId="77777777" w:rsidTr="00C93493">
        <w:trPr>
          <w:jc w:val="center"/>
        </w:trPr>
        <w:tc>
          <w:tcPr>
            <w:tcW w:w="504" w:type="dxa"/>
            <w:tcBorders>
              <w:top w:val="single" w:sz="4" w:space="0" w:color="auto"/>
              <w:left w:val="single" w:sz="4" w:space="0" w:color="auto"/>
              <w:bottom w:val="single" w:sz="4" w:space="0" w:color="auto"/>
              <w:right w:val="single" w:sz="4" w:space="0" w:color="auto"/>
            </w:tcBorders>
            <w:hideMark/>
          </w:tcPr>
          <w:p w14:paraId="4662B93B" w14:textId="77777777" w:rsidR="004A00BA" w:rsidRPr="00696AA5" w:rsidRDefault="004A00BA"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1</w:t>
            </w:r>
          </w:p>
        </w:tc>
        <w:tc>
          <w:tcPr>
            <w:tcW w:w="3319" w:type="dxa"/>
            <w:tcBorders>
              <w:top w:val="single" w:sz="4" w:space="0" w:color="auto"/>
              <w:left w:val="single" w:sz="4" w:space="0" w:color="auto"/>
              <w:bottom w:val="single" w:sz="4" w:space="0" w:color="auto"/>
              <w:right w:val="single" w:sz="4" w:space="0" w:color="auto"/>
            </w:tcBorders>
            <w:hideMark/>
          </w:tcPr>
          <w:p w14:paraId="5468F808" w14:textId="77777777" w:rsidR="004A00BA" w:rsidRPr="00696AA5" w:rsidRDefault="004A00BA"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Cakupan tenaga kerja yang mendapatkan pelatihan berbasis kompetensi</w:t>
            </w:r>
          </w:p>
        </w:tc>
        <w:tc>
          <w:tcPr>
            <w:tcW w:w="941" w:type="dxa"/>
            <w:tcBorders>
              <w:top w:val="single" w:sz="4" w:space="0" w:color="auto"/>
              <w:left w:val="single" w:sz="4" w:space="0" w:color="auto"/>
              <w:bottom w:val="single" w:sz="4" w:space="0" w:color="auto"/>
              <w:right w:val="single" w:sz="4" w:space="0" w:color="auto"/>
            </w:tcBorders>
            <w:hideMark/>
          </w:tcPr>
          <w:p w14:paraId="5A001E73" w14:textId="77777777" w:rsidR="004A00BA" w:rsidRPr="00696AA5" w:rsidRDefault="004A00BA"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Calibri"/>
                <w:sz w:val="18"/>
                <w:szCs w:val="18"/>
                <w:lang w:eastAsia="id-ID"/>
              </w:rPr>
              <w:t>%</w:t>
            </w:r>
          </w:p>
        </w:tc>
        <w:tc>
          <w:tcPr>
            <w:tcW w:w="930" w:type="dxa"/>
            <w:tcBorders>
              <w:top w:val="nil"/>
              <w:left w:val="nil"/>
              <w:bottom w:val="single" w:sz="4" w:space="0" w:color="auto"/>
              <w:right w:val="single" w:sz="4" w:space="0" w:color="auto"/>
            </w:tcBorders>
            <w:hideMark/>
          </w:tcPr>
          <w:p w14:paraId="519D0FEC" w14:textId="77777777" w:rsidR="004A00BA" w:rsidRPr="00696AA5" w:rsidRDefault="004A00BA" w:rsidP="00717243">
            <w:pPr>
              <w:autoSpaceDE w:val="0"/>
              <w:autoSpaceDN w:val="0"/>
              <w:adjustRightInd w:val="0"/>
              <w:spacing w:line="240" w:lineRule="auto"/>
              <w:jc w:val="center"/>
              <w:rPr>
                <w:rFonts w:ascii="Bookman Old Style" w:hAnsi="Bookman Old Style" w:cs="Calibri"/>
                <w:sz w:val="18"/>
                <w:szCs w:val="18"/>
                <w:lang w:eastAsia="id-ID"/>
              </w:rPr>
            </w:pPr>
            <w:r w:rsidRPr="00696AA5">
              <w:rPr>
                <w:rFonts w:ascii="Bookman Old Style" w:hAnsi="Bookman Old Style" w:cs="Tahoma"/>
                <w:sz w:val="18"/>
                <w:szCs w:val="18"/>
                <w:lang w:eastAsia="id-ID"/>
              </w:rPr>
              <w:t>81,4</w:t>
            </w:r>
          </w:p>
        </w:tc>
        <w:tc>
          <w:tcPr>
            <w:tcW w:w="850" w:type="dxa"/>
            <w:tcBorders>
              <w:top w:val="nil"/>
              <w:left w:val="nil"/>
              <w:bottom w:val="single" w:sz="4" w:space="0" w:color="auto"/>
              <w:right w:val="single" w:sz="4" w:space="0" w:color="auto"/>
            </w:tcBorders>
          </w:tcPr>
          <w:p w14:paraId="1178AB07" w14:textId="77777777" w:rsidR="004A00BA" w:rsidRPr="00696AA5" w:rsidRDefault="004A00BA" w:rsidP="00717243">
            <w:pPr>
              <w:autoSpaceDE w:val="0"/>
              <w:autoSpaceDN w:val="0"/>
              <w:adjustRightInd w:val="0"/>
              <w:spacing w:line="240" w:lineRule="auto"/>
              <w:jc w:val="center"/>
              <w:rPr>
                <w:rFonts w:ascii="Bookman Old Style" w:hAnsi="Bookman Old Style" w:cs="Calibri"/>
                <w:sz w:val="18"/>
                <w:szCs w:val="18"/>
                <w:lang w:eastAsia="id-ID"/>
              </w:rPr>
            </w:pPr>
            <w:r w:rsidRPr="00696AA5">
              <w:rPr>
                <w:rFonts w:ascii="Bookman Old Style" w:hAnsi="Bookman Old Style" w:cs="Tahoma"/>
                <w:sz w:val="18"/>
                <w:szCs w:val="18"/>
                <w:lang w:eastAsia="id-ID"/>
              </w:rPr>
              <w:t>81,82</w:t>
            </w:r>
          </w:p>
        </w:tc>
        <w:tc>
          <w:tcPr>
            <w:tcW w:w="850" w:type="dxa"/>
            <w:tcBorders>
              <w:top w:val="nil"/>
              <w:left w:val="nil"/>
              <w:bottom w:val="single" w:sz="4" w:space="0" w:color="auto"/>
              <w:right w:val="single" w:sz="4" w:space="0" w:color="auto"/>
            </w:tcBorders>
          </w:tcPr>
          <w:p w14:paraId="5D45DA4C" w14:textId="77777777" w:rsidR="004A00BA" w:rsidRPr="00696AA5" w:rsidRDefault="004A00BA" w:rsidP="00717243">
            <w:pPr>
              <w:autoSpaceDE w:val="0"/>
              <w:autoSpaceDN w:val="0"/>
              <w:adjustRightInd w:val="0"/>
              <w:spacing w:line="240" w:lineRule="auto"/>
              <w:jc w:val="center"/>
              <w:rPr>
                <w:rFonts w:ascii="Bookman Old Style" w:hAnsi="Bookman Old Style" w:cs="Calibri"/>
                <w:sz w:val="18"/>
                <w:szCs w:val="18"/>
                <w:lang w:eastAsia="id-ID"/>
              </w:rPr>
            </w:pPr>
            <w:r w:rsidRPr="00696AA5">
              <w:rPr>
                <w:rFonts w:ascii="Bookman Old Style" w:hAnsi="Bookman Old Style" w:cs="Tahoma"/>
                <w:sz w:val="18"/>
                <w:szCs w:val="18"/>
                <w:lang w:eastAsia="id-ID"/>
              </w:rPr>
              <w:t>100</w:t>
            </w:r>
          </w:p>
        </w:tc>
        <w:tc>
          <w:tcPr>
            <w:tcW w:w="828" w:type="dxa"/>
            <w:tcBorders>
              <w:top w:val="single" w:sz="4" w:space="0" w:color="auto"/>
              <w:left w:val="single" w:sz="4" w:space="0" w:color="auto"/>
              <w:bottom w:val="single" w:sz="4" w:space="0" w:color="auto"/>
              <w:right w:val="single" w:sz="4" w:space="0" w:color="auto"/>
            </w:tcBorders>
          </w:tcPr>
          <w:p w14:paraId="5BD47CA2" w14:textId="77777777" w:rsidR="004A00BA" w:rsidRPr="00696AA5" w:rsidRDefault="004A00BA"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100</w:t>
            </w:r>
          </w:p>
        </w:tc>
        <w:tc>
          <w:tcPr>
            <w:tcW w:w="987" w:type="dxa"/>
            <w:tcBorders>
              <w:top w:val="single" w:sz="4" w:space="0" w:color="auto"/>
              <w:left w:val="single" w:sz="4" w:space="0" w:color="auto"/>
              <w:bottom w:val="single" w:sz="4" w:space="0" w:color="auto"/>
              <w:right w:val="single" w:sz="4" w:space="0" w:color="auto"/>
            </w:tcBorders>
          </w:tcPr>
          <w:p w14:paraId="01BE49B1" w14:textId="77777777" w:rsidR="004A00BA" w:rsidRPr="00696AA5" w:rsidRDefault="004A00BA"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100</w:t>
            </w:r>
          </w:p>
        </w:tc>
      </w:tr>
      <w:tr w:rsidR="004A00BA" w:rsidRPr="00696AA5" w14:paraId="39A33C21" w14:textId="77777777" w:rsidTr="00C93493">
        <w:trPr>
          <w:jc w:val="center"/>
        </w:trPr>
        <w:tc>
          <w:tcPr>
            <w:tcW w:w="504" w:type="dxa"/>
            <w:tcBorders>
              <w:top w:val="single" w:sz="4" w:space="0" w:color="auto"/>
              <w:left w:val="single" w:sz="4" w:space="0" w:color="auto"/>
              <w:bottom w:val="single" w:sz="4" w:space="0" w:color="auto"/>
              <w:right w:val="single" w:sz="4" w:space="0" w:color="auto"/>
            </w:tcBorders>
            <w:hideMark/>
          </w:tcPr>
          <w:p w14:paraId="1CA5648A" w14:textId="77777777" w:rsidR="004A00BA" w:rsidRPr="00696AA5" w:rsidRDefault="004A00BA"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2</w:t>
            </w:r>
          </w:p>
        </w:tc>
        <w:tc>
          <w:tcPr>
            <w:tcW w:w="3319" w:type="dxa"/>
            <w:tcBorders>
              <w:top w:val="single" w:sz="4" w:space="0" w:color="auto"/>
              <w:left w:val="single" w:sz="4" w:space="0" w:color="auto"/>
              <w:bottom w:val="single" w:sz="4" w:space="0" w:color="auto"/>
              <w:right w:val="single" w:sz="4" w:space="0" w:color="auto"/>
            </w:tcBorders>
            <w:hideMark/>
          </w:tcPr>
          <w:p w14:paraId="100EB89C" w14:textId="77777777" w:rsidR="004A00BA" w:rsidRPr="00696AA5" w:rsidRDefault="004A00BA" w:rsidP="00717243">
            <w:pPr>
              <w:spacing w:line="240" w:lineRule="auto"/>
              <w:rPr>
                <w:rFonts w:ascii="Bookman Old Style" w:hAnsi="Bookman Old Style" w:cs="Calibri"/>
                <w:sz w:val="18"/>
                <w:szCs w:val="18"/>
              </w:rPr>
            </w:pPr>
            <w:r w:rsidRPr="00696AA5">
              <w:rPr>
                <w:rFonts w:ascii="Bookman Old Style" w:hAnsi="Bookman Old Style" w:cs="Calibri"/>
                <w:sz w:val="18"/>
                <w:szCs w:val="18"/>
                <w:lang w:eastAsia="id-ID"/>
              </w:rPr>
              <w:t>Cakupan tenaga kerja yang mendapatkan pelatihan kewirausahaan</w:t>
            </w:r>
          </w:p>
        </w:tc>
        <w:tc>
          <w:tcPr>
            <w:tcW w:w="941" w:type="dxa"/>
            <w:tcBorders>
              <w:top w:val="single" w:sz="4" w:space="0" w:color="auto"/>
              <w:left w:val="single" w:sz="4" w:space="0" w:color="auto"/>
              <w:bottom w:val="single" w:sz="4" w:space="0" w:color="auto"/>
              <w:right w:val="single" w:sz="4" w:space="0" w:color="auto"/>
            </w:tcBorders>
            <w:hideMark/>
          </w:tcPr>
          <w:p w14:paraId="1FCCEE2C" w14:textId="77777777" w:rsidR="004A00BA" w:rsidRPr="00696AA5" w:rsidRDefault="004A00BA" w:rsidP="00717243">
            <w:pPr>
              <w:autoSpaceDE w:val="0"/>
              <w:autoSpaceDN w:val="0"/>
              <w:adjustRightInd w:val="0"/>
              <w:spacing w:line="240" w:lineRule="auto"/>
              <w:jc w:val="center"/>
              <w:rPr>
                <w:rFonts w:ascii="Bookman Old Style" w:hAnsi="Bookman Old Style" w:cs="Bookman Old Style"/>
                <w:sz w:val="18"/>
                <w:szCs w:val="18"/>
                <w:lang w:eastAsia="id-ID"/>
              </w:rPr>
            </w:pPr>
            <w:r w:rsidRPr="00696AA5">
              <w:rPr>
                <w:rFonts w:ascii="Bookman Old Style" w:hAnsi="Bookman Old Style" w:cs="Calibri"/>
                <w:sz w:val="18"/>
                <w:szCs w:val="18"/>
                <w:lang w:eastAsia="id-ID"/>
              </w:rPr>
              <w:t>%</w:t>
            </w:r>
          </w:p>
        </w:tc>
        <w:tc>
          <w:tcPr>
            <w:tcW w:w="930" w:type="dxa"/>
            <w:tcBorders>
              <w:top w:val="nil"/>
              <w:left w:val="nil"/>
              <w:bottom w:val="single" w:sz="4" w:space="0" w:color="auto"/>
              <w:right w:val="single" w:sz="4" w:space="0" w:color="auto"/>
            </w:tcBorders>
            <w:hideMark/>
          </w:tcPr>
          <w:p w14:paraId="13D9DBFD" w14:textId="77777777" w:rsidR="004A00BA" w:rsidRPr="00696AA5" w:rsidRDefault="004A00BA" w:rsidP="00717243">
            <w:pPr>
              <w:autoSpaceDE w:val="0"/>
              <w:autoSpaceDN w:val="0"/>
              <w:adjustRightInd w:val="0"/>
              <w:spacing w:line="240" w:lineRule="auto"/>
              <w:jc w:val="center"/>
              <w:rPr>
                <w:rFonts w:ascii="Bookman Old Style" w:hAnsi="Bookman Old Style" w:cs="Calibri"/>
                <w:sz w:val="18"/>
                <w:szCs w:val="18"/>
                <w:lang w:eastAsia="id-ID"/>
              </w:rPr>
            </w:pPr>
            <w:r w:rsidRPr="00696AA5">
              <w:rPr>
                <w:rFonts w:ascii="Bookman Old Style" w:hAnsi="Bookman Old Style"/>
                <w:sz w:val="18"/>
                <w:szCs w:val="18"/>
              </w:rPr>
              <w:t>83,80</w:t>
            </w:r>
          </w:p>
        </w:tc>
        <w:tc>
          <w:tcPr>
            <w:tcW w:w="850" w:type="dxa"/>
            <w:tcBorders>
              <w:top w:val="nil"/>
              <w:left w:val="nil"/>
              <w:bottom w:val="single" w:sz="4" w:space="0" w:color="auto"/>
              <w:right w:val="single" w:sz="4" w:space="0" w:color="auto"/>
            </w:tcBorders>
          </w:tcPr>
          <w:p w14:paraId="27D92FC2" w14:textId="77777777" w:rsidR="004A00BA" w:rsidRPr="00696AA5" w:rsidRDefault="004A00BA" w:rsidP="00717243">
            <w:pPr>
              <w:autoSpaceDE w:val="0"/>
              <w:autoSpaceDN w:val="0"/>
              <w:adjustRightInd w:val="0"/>
              <w:spacing w:line="240" w:lineRule="auto"/>
              <w:jc w:val="center"/>
              <w:rPr>
                <w:rFonts w:ascii="Bookman Old Style" w:hAnsi="Bookman Old Style" w:cs="Calibri"/>
                <w:sz w:val="18"/>
                <w:szCs w:val="18"/>
                <w:lang w:eastAsia="id-ID"/>
              </w:rPr>
            </w:pPr>
            <w:r w:rsidRPr="00696AA5">
              <w:rPr>
                <w:rFonts w:ascii="Bookman Old Style" w:hAnsi="Bookman Old Style"/>
                <w:sz w:val="18"/>
                <w:szCs w:val="18"/>
              </w:rPr>
              <w:t>80,65</w:t>
            </w:r>
          </w:p>
        </w:tc>
        <w:tc>
          <w:tcPr>
            <w:tcW w:w="850" w:type="dxa"/>
            <w:tcBorders>
              <w:top w:val="nil"/>
              <w:left w:val="nil"/>
              <w:bottom w:val="single" w:sz="4" w:space="0" w:color="auto"/>
              <w:right w:val="single" w:sz="4" w:space="0" w:color="auto"/>
            </w:tcBorders>
          </w:tcPr>
          <w:p w14:paraId="5209FDD1" w14:textId="77777777" w:rsidR="004A00BA" w:rsidRPr="00696AA5" w:rsidRDefault="004A00BA" w:rsidP="00717243">
            <w:pPr>
              <w:autoSpaceDE w:val="0"/>
              <w:autoSpaceDN w:val="0"/>
              <w:adjustRightInd w:val="0"/>
              <w:spacing w:line="240" w:lineRule="auto"/>
              <w:jc w:val="center"/>
              <w:rPr>
                <w:rFonts w:ascii="Bookman Old Style" w:hAnsi="Bookman Old Style" w:cs="Calibri"/>
                <w:sz w:val="18"/>
                <w:szCs w:val="18"/>
                <w:lang w:eastAsia="id-ID"/>
              </w:rPr>
            </w:pPr>
            <w:r w:rsidRPr="00696AA5">
              <w:rPr>
                <w:rFonts w:ascii="Bookman Old Style" w:hAnsi="Bookman Old Style" w:cs="Tahoma"/>
                <w:sz w:val="18"/>
                <w:szCs w:val="18"/>
                <w:lang w:eastAsia="id-ID"/>
              </w:rPr>
              <w:t>100</w:t>
            </w:r>
          </w:p>
        </w:tc>
        <w:tc>
          <w:tcPr>
            <w:tcW w:w="828" w:type="dxa"/>
            <w:tcBorders>
              <w:top w:val="single" w:sz="4" w:space="0" w:color="auto"/>
              <w:left w:val="single" w:sz="4" w:space="0" w:color="auto"/>
              <w:bottom w:val="single" w:sz="4" w:space="0" w:color="auto"/>
              <w:right w:val="single" w:sz="4" w:space="0" w:color="auto"/>
            </w:tcBorders>
          </w:tcPr>
          <w:p w14:paraId="645B1AAF" w14:textId="77777777" w:rsidR="004A00BA" w:rsidRPr="00696AA5" w:rsidRDefault="004A00BA"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cs="Tahoma"/>
                <w:sz w:val="18"/>
                <w:szCs w:val="18"/>
                <w:lang w:eastAsia="id-ID"/>
              </w:rPr>
              <w:t>100</w:t>
            </w:r>
          </w:p>
        </w:tc>
        <w:tc>
          <w:tcPr>
            <w:tcW w:w="987" w:type="dxa"/>
            <w:tcBorders>
              <w:top w:val="single" w:sz="4" w:space="0" w:color="auto"/>
              <w:left w:val="single" w:sz="4" w:space="0" w:color="auto"/>
              <w:bottom w:val="single" w:sz="4" w:space="0" w:color="auto"/>
              <w:right w:val="single" w:sz="4" w:space="0" w:color="auto"/>
            </w:tcBorders>
          </w:tcPr>
          <w:p w14:paraId="161B8AA9" w14:textId="77777777" w:rsidR="004A00BA" w:rsidRPr="00696AA5" w:rsidRDefault="004A00BA"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100</w:t>
            </w:r>
          </w:p>
        </w:tc>
      </w:tr>
    </w:tbl>
    <w:p w14:paraId="46468372" w14:textId="77777777" w:rsidR="004A00BA" w:rsidRPr="00696AA5" w:rsidRDefault="004A00BA" w:rsidP="00717243">
      <w:pPr>
        <w:spacing w:line="288" w:lineRule="auto"/>
        <w:jc w:val="both"/>
        <w:rPr>
          <w:rFonts w:ascii="Bookman Old Style" w:eastAsia="Batang" w:hAnsi="Bookman Old Style"/>
          <w:i/>
          <w:sz w:val="18"/>
          <w:szCs w:val="24"/>
          <w:lang w:eastAsia="ko-KR"/>
        </w:rPr>
      </w:pPr>
      <w:r w:rsidRPr="00696AA5">
        <w:rPr>
          <w:rFonts w:ascii="Bookman Old Style" w:eastAsia="Batang" w:hAnsi="Bookman Old Style"/>
          <w:i/>
          <w:sz w:val="18"/>
          <w:szCs w:val="24"/>
          <w:lang w:eastAsia="ko-KR"/>
        </w:rPr>
        <w:t>Sumber : Disnakerin Kabupaten Cilacap, 2026</w:t>
      </w:r>
    </w:p>
    <w:p w14:paraId="1A2D94DE" w14:textId="77777777" w:rsidR="004A00BA" w:rsidRPr="00696AA5" w:rsidRDefault="004A00BA" w:rsidP="00717243">
      <w:pPr>
        <w:spacing w:line="288" w:lineRule="auto"/>
        <w:jc w:val="both"/>
        <w:rPr>
          <w:rFonts w:ascii="Bookman Old Style" w:eastAsia="Batang" w:hAnsi="Bookman Old Style"/>
          <w:i/>
          <w:sz w:val="18"/>
          <w:szCs w:val="24"/>
          <w:lang w:eastAsia="ko-KR"/>
        </w:rPr>
      </w:pPr>
    </w:p>
    <w:p w14:paraId="61B4C411" w14:textId="77777777" w:rsidR="004A00BA" w:rsidRPr="00696AA5" w:rsidRDefault="004A00BA"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Rasio tenaga kerja yang mendapatkan pelatihan dihitung berdasarkan perbandingan antara jumlah peserta yang dilatih dengan jumlah pendaftar. Pada tahun 2021, terjadi peningkatan jumlah peserta yang dilatih dari tahun sebelumnya seiring dengan kenaikan alokasi anggaran, yaitu 44 dari 54 pendaftar pelatihan kompetensi dan 104 dari 124 pendaftar pelatihan kewirausahaan. Tren peningkatan ini berlanjut pada tahun 2022, dengan 90 dari 110 pendaftar pelatihan kompetensi dan 375 dari 465 pendaftar pelatihan kewirausahaan berhasil dilatih, yang didorong oleh penambahan peserta pelatihan dari alokasi anggaran yang tersedia. Pada tahun 2023, </w:t>
      </w:r>
      <w:r w:rsidRPr="00696AA5">
        <w:rPr>
          <w:rFonts w:ascii="Bookman Old Style" w:hAnsi="Bookman Old Style" w:cs="Bookman Old Style"/>
          <w:sz w:val="24"/>
        </w:rPr>
        <w:lastRenderedPageBreak/>
        <w:t xml:space="preserve">terjadi peningkatan signifikan, dimana seluruh pendaftar pelatihan berbasis kompetensi sebanyak 140 orang dan pelatihan kewirausahaan sebanyak 355 orang berhasil dilatih, mencerminkan peningkatan alokasi anggaran untuk program pelatihan. Sedangkan tahun 2024, ada sedikit penurunan pendaftar pelatihan berbasis kompetensi menjadi 135 orang dan peningkatan pelatihan kewirausahaan sebanyak 458 orang. </w:t>
      </w:r>
      <w:r w:rsidRPr="00696AA5">
        <w:rPr>
          <w:rFonts w:ascii="Bookman Old Style" w:hAnsi="Bookman Old Style" w:cs="Bookman Old Style"/>
          <w:sz w:val="24"/>
          <w:lang w:val="fi-FI"/>
        </w:rPr>
        <w:t xml:space="preserve">Pada </w:t>
      </w:r>
      <w:r w:rsidRPr="00696AA5">
        <w:rPr>
          <w:rFonts w:ascii="Bookman Old Style" w:hAnsi="Bookman Old Style" w:cs="Bookman Old Style"/>
          <w:sz w:val="24"/>
        </w:rPr>
        <w:t>Tahun 2025</w:t>
      </w:r>
      <w:r w:rsidRPr="00696AA5">
        <w:rPr>
          <w:rFonts w:ascii="Bookman Old Style" w:hAnsi="Bookman Old Style" w:cs="Bookman Old Style"/>
          <w:sz w:val="24"/>
          <w:lang w:val="fi-FI"/>
        </w:rPr>
        <w:t xml:space="preserve"> jumlah yang mengikuti pelatihan berbasis kompetensi sebanyak 287 orang, pelatihan kewirausahaan diikuti oleh 785 orang. </w:t>
      </w:r>
      <w:r w:rsidRPr="00696AA5">
        <w:rPr>
          <w:rFonts w:ascii="Bookman Old Style" w:hAnsi="Bookman Old Style" w:cs="Bookman Old Style"/>
          <w:sz w:val="24"/>
        </w:rPr>
        <w:t>Hal ini karena adanya kemauan masyarakat untuk mengembangkan keterampilan guna peningkatan daya saing.</w:t>
      </w:r>
    </w:p>
    <w:p w14:paraId="6ED29B96" w14:textId="77777777" w:rsidR="004A00BA" w:rsidRPr="00696AA5" w:rsidRDefault="004A00BA" w:rsidP="00717243">
      <w:pPr>
        <w:pStyle w:val="ListParagraph"/>
        <w:ind w:left="0" w:firstLine="567"/>
        <w:jc w:val="both"/>
        <w:rPr>
          <w:rFonts w:ascii="Bookman Old Style" w:hAnsi="Bookman Old Style" w:cs="Bookman Old Style"/>
          <w:sz w:val="24"/>
        </w:rPr>
      </w:pPr>
      <w:r w:rsidRPr="00696AA5">
        <w:rPr>
          <w:rFonts w:ascii="Bookman Old Style" w:hAnsi="Bookman Old Style" w:cstheme="minorBidi"/>
          <w:sz w:val="24"/>
          <w:szCs w:val="24"/>
        </w:rPr>
        <w:t xml:space="preserve">Melalui Program Pelatihan Kerja Dan Produktivitas Tenaga Kerja </w:t>
      </w:r>
      <w:r w:rsidRPr="00696AA5">
        <w:rPr>
          <w:rFonts w:ascii="Bookman Old Style" w:hAnsi="Bookman Old Style"/>
          <w:sz w:val="24"/>
          <w:szCs w:val="24"/>
        </w:rPr>
        <w:t>guna</w:t>
      </w:r>
      <w:r w:rsidRPr="00696AA5">
        <w:rPr>
          <w:rFonts w:ascii="Bookman Old Style" w:hAnsi="Bookman Old Style" w:cstheme="minorBidi"/>
          <w:sz w:val="24"/>
          <w:szCs w:val="24"/>
        </w:rPr>
        <w:t xml:space="preserve"> meningkatkan kualitas</w:t>
      </w:r>
      <w:r w:rsidRPr="00696AA5">
        <w:rPr>
          <w:rFonts w:ascii="Bookman Old Style" w:hAnsi="Bookman Old Style"/>
          <w:sz w:val="24"/>
          <w:szCs w:val="24"/>
        </w:rPr>
        <w:t xml:space="preserve"> dan daya saing</w:t>
      </w:r>
      <w:r w:rsidRPr="00696AA5">
        <w:rPr>
          <w:rFonts w:ascii="Bookman Old Style" w:hAnsi="Bookman Old Style" w:cstheme="minorBidi"/>
          <w:sz w:val="24"/>
          <w:szCs w:val="24"/>
        </w:rPr>
        <w:t xml:space="preserve"> tenaga kerja di Kabupaten Cilacap, realisasi persentase tenaga kerja bersertifikat kompetensi mencapai 32,06% dari target 32%</w:t>
      </w:r>
      <w:r w:rsidRPr="00696AA5">
        <w:rPr>
          <w:rFonts w:ascii="Bookman Old Style" w:hAnsi="Bookman Old Style"/>
          <w:sz w:val="24"/>
          <w:szCs w:val="24"/>
        </w:rPr>
        <w:t xml:space="preserve"> </w:t>
      </w:r>
      <w:r w:rsidRPr="00696AA5">
        <w:rPr>
          <w:rFonts w:ascii="Bookman Old Style" w:hAnsi="Bookman Old Style" w:cstheme="minorBidi"/>
          <w:sz w:val="24"/>
          <w:szCs w:val="24"/>
        </w:rPr>
        <w:t>pada tahun</w:t>
      </w:r>
      <w:r w:rsidRPr="00696AA5">
        <w:rPr>
          <w:rFonts w:ascii="Bookman Old Style" w:hAnsi="Bookman Old Style"/>
          <w:sz w:val="24"/>
          <w:szCs w:val="24"/>
        </w:rPr>
        <w:t xml:space="preserve"> </w:t>
      </w:r>
      <w:r w:rsidRPr="00696AA5">
        <w:rPr>
          <w:rFonts w:ascii="Bookman Old Style" w:hAnsi="Bookman Old Style" w:cstheme="minorBidi"/>
          <w:sz w:val="24"/>
          <w:szCs w:val="24"/>
        </w:rPr>
        <w:t>2025</w:t>
      </w:r>
      <w:r w:rsidRPr="00696AA5">
        <w:rPr>
          <w:rFonts w:ascii="Bookman Old Style" w:hAnsi="Bookman Old Style"/>
          <w:sz w:val="24"/>
          <w:szCs w:val="24"/>
        </w:rPr>
        <w:t>. Sebanyak 17.351 orang telah memperoleh sertifikat kompetensi. Keberhasilan capaian ini terdapat faktor pendorong antara lain beroperasinya kembali UPTD BLK Kabupaten Cilacap dan kerjasama yang erat dengan Lembaga Sertifikasi Profesi (LSP) untuk mempercepat proses uji kompetensi bagi peserta pelatihan. Dengan meningkatnya jumlah tenaga kerja bersertifikat, diharapkan angka pengangguran terbuka di Kabupaten Cilacap dapat terus ditekan. Tenaga kerja yang kompeten akan meningkatkan produktivitas daerah dan daya tarik investasi</w:t>
      </w:r>
      <w:r w:rsidRPr="00696AA5">
        <w:rPr>
          <w:rFonts w:ascii="Bookman Old Style" w:hAnsi="Bookman Old Style" w:cs="Bookman Old Style"/>
          <w:sz w:val="24"/>
          <w:lang w:val="fi-FI"/>
        </w:rPr>
        <w:t>.</w:t>
      </w:r>
      <w:r w:rsidRPr="00696AA5">
        <w:rPr>
          <w:rFonts w:ascii="Bookman Old Style" w:hAnsi="Bookman Old Style" w:cs="Bookman Old Style"/>
          <w:sz w:val="24"/>
        </w:rPr>
        <w:t xml:space="preserve"> </w:t>
      </w:r>
    </w:p>
    <w:p w14:paraId="20A7BA69" w14:textId="77777777" w:rsidR="004A00BA" w:rsidRPr="00696AA5" w:rsidRDefault="004A00BA" w:rsidP="00717243">
      <w:pPr>
        <w:spacing w:line="240" w:lineRule="auto"/>
        <w:ind w:left="567"/>
        <w:jc w:val="both"/>
        <w:rPr>
          <w:rFonts w:ascii="Bookman Old Style" w:hAnsi="Bookman Old Style" w:cs="Bookman Old Style"/>
          <w:bCs/>
          <w:sz w:val="24"/>
        </w:rPr>
      </w:pPr>
    </w:p>
    <w:p w14:paraId="5DA71DCB" w14:textId="77777777" w:rsidR="004A00BA" w:rsidRPr="00696AA5" w:rsidRDefault="004A00BA" w:rsidP="00717243">
      <w:pPr>
        <w:ind w:left="567"/>
        <w:jc w:val="both"/>
        <w:rPr>
          <w:rFonts w:ascii="Bookman Old Style" w:hAnsi="Bookman Old Style" w:cs="Bookman Old Style"/>
          <w:b/>
          <w:sz w:val="24"/>
        </w:rPr>
      </w:pPr>
      <w:r w:rsidRPr="00696AA5">
        <w:rPr>
          <w:rFonts w:ascii="Bookman Old Style" w:hAnsi="Bookman Old Style" w:cs="Bookman Old Style"/>
          <w:b/>
          <w:sz w:val="24"/>
        </w:rPr>
        <w:t>Tingkat Penyelesaian Hubungan Industrial</w:t>
      </w:r>
    </w:p>
    <w:p w14:paraId="6F2ED1CE" w14:textId="77777777" w:rsidR="004A00BA" w:rsidRPr="00696AA5" w:rsidRDefault="004A00BA"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Penyelesaian perselisihan hubungan industrial melalui mediasi pada kurun waktu 2021-2025 relatif selalu terselesaikan dengan baik. Hal tersebut antara lain karena adanya pembinaan hubungan industrial dan pengawasan ketenagakerjaan yang dilakukan secara intensif.</w:t>
      </w:r>
    </w:p>
    <w:p w14:paraId="7233BC9A" w14:textId="7E91300B" w:rsidR="004A00BA" w:rsidRPr="00696AA5" w:rsidRDefault="004A00BA" w:rsidP="00717243">
      <w:pPr>
        <w:spacing w:line="240" w:lineRule="auto"/>
        <w:jc w:val="center"/>
        <w:rPr>
          <w:rFonts w:ascii="Bookman Old Style" w:eastAsia="Batang" w:hAnsi="Bookman Old Style" w:cs="Calibri"/>
          <w:b/>
          <w:bCs/>
          <w:sz w:val="24"/>
          <w:szCs w:val="24"/>
        </w:rPr>
      </w:pPr>
      <w:bookmarkStart w:id="210" w:name="_Toc13849199"/>
      <w:bookmarkStart w:id="211" w:name="_Toc61788059"/>
      <w:bookmarkStart w:id="212" w:name="_Toc235114219"/>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59</w:t>
      </w:r>
      <w:r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Calibri"/>
          <w:b/>
          <w:bCs/>
          <w:sz w:val="24"/>
          <w:szCs w:val="24"/>
        </w:rPr>
        <w:t>Jumlah Kasus dan Status Penyelesaian Hubungan Industrial</w:t>
      </w:r>
      <w:r w:rsidRPr="00696AA5">
        <w:rPr>
          <w:rFonts w:ascii="Bookman Old Style" w:eastAsia="Batang" w:hAnsi="Bookman Old Style" w:cs="Calibri"/>
          <w:b/>
          <w:bCs/>
          <w:sz w:val="24"/>
          <w:szCs w:val="24"/>
        </w:rPr>
        <w:br/>
        <w:t xml:space="preserve">Di Kabupaten Cilacap Tahun </w:t>
      </w:r>
      <w:bookmarkEnd w:id="210"/>
      <w:bookmarkEnd w:id="211"/>
      <w:r w:rsidRPr="00696AA5">
        <w:rPr>
          <w:rFonts w:ascii="Bookman Old Style" w:eastAsia="Batang" w:hAnsi="Bookman Old Style" w:cs="Calibri"/>
          <w:b/>
          <w:bCs/>
          <w:sz w:val="24"/>
          <w:szCs w:val="24"/>
        </w:rPr>
        <w:t>2021-2025</w:t>
      </w:r>
      <w:bookmarkEnd w:id="21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2"/>
        <w:gridCol w:w="2977"/>
        <w:gridCol w:w="2693"/>
      </w:tblGrid>
      <w:tr w:rsidR="004A00BA" w:rsidRPr="00696AA5" w14:paraId="461B54F1" w14:textId="77777777" w:rsidTr="00C93493">
        <w:trPr>
          <w:trHeight w:val="340"/>
          <w:tblHeader/>
          <w:jc w:val="center"/>
        </w:trPr>
        <w:tc>
          <w:tcPr>
            <w:tcW w:w="1462" w:type="dxa"/>
            <w:tcBorders>
              <w:top w:val="single" w:sz="4" w:space="0" w:color="000000"/>
              <w:left w:val="single" w:sz="4" w:space="0" w:color="000000"/>
              <w:bottom w:val="single" w:sz="4" w:space="0" w:color="000000"/>
              <w:right w:val="single" w:sz="4" w:space="0" w:color="000000"/>
            </w:tcBorders>
            <w:vAlign w:val="center"/>
            <w:hideMark/>
          </w:tcPr>
          <w:p w14:paraId="45D74805" w14:textId="77777777" w:rsidR="004A00BA" w:rsidRPr="00696AA5" w:rsidRDefault="004A00BA" w:rsidP="00717243">
            <w:pPr>
              <w:spacing w:line="240" w:lineRule="auto"/>
              <w:jc w:val="center"/>
              <w:rPr>
                <w:rFonts w:ascii="Bookman Old Style" w:eastAsia="Calibri" w:hAnsi="Bookman Old Style" w:cs="Calibri"/>
                <w:b/>
              </w:rPr>
            </w:pPr>
            <w:r w:rsidRPr="00696AA5">
              <w:rPr>
                <w:rFonts w:ascii="Bookman Old Style" w:eastAsia="Calibri" w:hAnsi="Bookman Old Style" w:cs="Calibri"/>
                <w:b/>
              </w:rPr>
              <w:t>Tahun</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6EF2CD31" w14:textId="77777777" w:rsidR="004A00BA" w:rsidRPr="00696AA5" w:rsidRDefault="004A00BA" w:rsidP="00717243">
            <w:pPr>
              <w:spacing w:line="240" w:lineRule="auto"/>
              <w:jc w:val="center"/>
              <w:rPr>
                <w:rFonts w:ascii="Bookman Old Style" w:eastAsia="Calibri" w:hAnsi="Bookman Old Style" w:cs="Calibri"/>
                <w:b/>
              </w:rPr>
            </w:pPr>
            <w:r w:rsidRPr="00696AA5">
              <w:rPr>
                <w:rFonts w:ascii="Bookman Old Style" w:eastAsia="Calibri" w:hAnsi="Bookman Old Style" w:cs="Calibri"/>
                <w:b/>
              </w:rPr>
              <w:t>Jumlah Kasus</w:t>
            </w:r>
          </w:p>
        </w:tc>
        <w:tc>
          <w:tcPr>
            <w:tcW w:w="2693" w:type="dxa"/>
            <w:tcBorders>
              <w:top w:val="single" w:sz="4" w:space="0" w:color="000000"/>
              <w:left w:val="single" w:sz="4" w:space="0" w:color="000000"/>
              <w:bottom w:val="single" w:sz="4" w:space="0" w:color="000000"/>
              <w:right w:val="single" w:sz="4" w:space="0" w:color="000000"/>
            </w:tcBorders>
            <w:vAlign w:val="center"/>
            <w:hideMark/>
          </w:tcPr>
          <w:p w14:paraId="73B6C7C9" w14:textId="77777777" w:rsidR="004A00BA" w:rsidRPr="00696AA5" w:rsidRDefault="004A00BA" w:rsidP="00717243">
            <w:pPr>
              <w:spacing w:line="240" w:lineRule="auto"/>
              <w:jc w:val="center"/>
              <w:rPr>
                <w:rFonts w:ascii="Bookman Old Style" w:eastAsia="Calibri" w:hAnsi="Bookman Old Style" w:cs="Calibri"/>
                <w:b/>
              </w:rPr>
            </w:pPr>
            <w:r w:rsidRPr="00696AA5">
              <w:rPr>
                <w:rFonts w:ascii="Bookman Old Style" w:eastAsia="Calibri" w:hAnsi="Bookman Old Style" w:cs="Calibri"/>
                <w:b/>
              </w:rPr>
              <w:t>Status</w:t>
            </w:r>
          </w:p>
        </w:tc>
      </w:tr>
      <w:tr w:rsidR="004A00BA" w:rsidRPr="00696AA5" w14:paraId="48F059A4" w14:textId="77777777" w:rsidTr="00C93493">
        <w:trPr>
          <w:jc w:val="center"/>
        </w:trPr>
        <w:tc>
          <w:tcPr>
            <w:tcW w:w="1462" w:type="dxa"/>
            <w:tcBorders>
              <w:top w:val="single" w:sz="4" w:space="0" w:color="000000"/>
              <w:left w:val="single" w:sz="4" w:space="0" w:color="000000"/>
              <w:bottom w:val="single" w:sz="4" w:space="0" w:color="000000"/>
              <w:right w:val="single" w:sz="4" w:space="0" w:color="000000"/>
            </w:tcBorders>
            <w:vAlign w:val="center"/>
            <w:hideMark/>
          </w:tcPr>
          <w:p w14:paraId="2196832F" w14:textId="77777777" w:rsidR="004A00BA" w:rsidRPr="00696AA5" w:rsidRDefault="004A00BA" w:rsidP="00717243">
            <w:pPr>
              <w:spacing w:line="240" w:lineRule="auto"/>
              <w:jc w:val="center"/>
              <w:rPr>
                <w:rFonts w:ascii="Bookman Old Style" w:eastAsia="Calibri" w:hAnsi="Bookman Old Style" w:cs="Calibri"/>
                <w:szCs w:val="20"/>
              </w:rPr>
            </w:pPr>
            <w:r w:rsidRPr="00696AA5">
              <w:rPr>
                <w:rFonts w:ascii="Bookman Old Style" w:eastAsia="Calibri" w:hAnsi="Bookman Old Style" w:cs="Calibri"/>
                <w:szCs w:val="20"/>
              </w:rPr>
              <w:t>2021</w:t>
            </w:r>
          </w:p>
        </w:tc>
        <w:tc>
          <w:tcPr>
            <w:tcW w:w="2977" w:type="dxa"/>
            <w:tcBorders>
              <w:top w:val="single" w:sz="4" w:space="0" w:color="000000"/>
              <w:left w:val="single" w:sz="4" w:space="0" w:color="000000"/>
              <w:bottom w:val="single" w:sz="4" w:space="0" w:color="000000"/>
              <w:right w:val="single" w:sz="4" w:space="0" w:color="000000"/>
            </w:tcBorders>
            <w:hideMark/>
          </w:tcPr>
          <w:p w14:paraId="26336F8D" w14:textId="77777777" w:rsidR="004A00BA" w:rsidRPr="00696AA5" w:rsidRDefault="004A00BA" w:rsidP="00717243">
            <w:pPr>
              <w:spacing w:line="240" w:lineRule="auto"/>
              <w:jc w:val="center"/>
              <w:rPr>
                <w:rFonts w:ascii="Bookman Old Style" w:eastAsia="Calibri" w:hAnsi="Bookman Old Style" w:cs="Calibri"/>
                <w:szCs w:val="20"/>
              </w:rPr>
            </w:pPr>
            <w:r w:rsidRPr="00696AA5">
              <w:rPr>
                <w:rFonts w:ascii="Bookman Old Style" w:hAnsi="Bookman Old Style" w:cs="Tahoma"/>
                <w:sz w:val="20"/>
                <w:szCs w:val="20"/>
                <w:lang w:eastAsia="id-ID"/>
              </w:rPr>
              <w:t>6</w:t>
            </w:r>
          </w:p>
        </w:tc>
        <w:tc>
          <w:tcPr>
            <w:tcW w:w="2693" w:type="dxa"/>
            <w:tcBorders>
              <w:top w:val="single" w:sz="4" w:space="0" w:color="000000"/>
              <w:left w:val="single" w:sz="4" w:space="0" w:color="000000"/>
              <w:bottom w:val="single" w:sz="4" w:space="0" w:color="000000"/>
              <w:right w:val="single" w:sz="4" w:space="0" w:color="000000"/>
            </w:tcBorders>
            <w:hideMark/>
          </w:tcPr>
          <w:p w14:paraId="1E4B4705" w14:textId="77777777" w:rsidR="004A00BA" w:rsidRPr="00696AA5" w:rsidRDefault="004A00BA" w:rsidP="00717243">
            <w:pPr>
              <w:spacing w:line="240" w:lineRule="auto"/>
              <w:jc w:val="center"/>
              <w:rPr>
                <w:rFonts w:ascii="Bookman Old Style" w:eastAsia="Calibri" w:hAnsi="Bookman Old Style"/>
                <w:szCs w:val="20"/>
              </w:rPr>
            </w:pPr>
            <w:r w:rsidRPr="00696AA5">
              <w:rPr>
                <w:rFonts w:ascii="Bookman Old Style" w:eastAsia="Calibri" w:hAnsi="Bookman Old Style"/>
                <w:szCs w:val="20"/>
              </w:rPr>
              <w:t>100% terselesaikan</w:t>
            </w:r>
          </w:p>
        </w:tc>
      </w:tr>
      <w:tr w:rsidR="004A00BA" w:rsidRPr="00696AA5" w14:paraId="3FBA689D" w14:textId="77777777" w:rsidTr="00C93493">
        <w:trPr>
          <w:jc w:val="center"/>
        </w:trPr>
        <w:tc>
          <w:tcPr>
            <w:tcW w:w="1462" w:type="dxa"/>
            <w:tcBorders>
              <w:top w:val="single" w:sz="4" w:space="0" w:color="000000"/>
              <w:left w:val="single" w:sz="4" w:space="0" w:color="000000"/>
              <w:bottom w:val="single" w:sz="4" w:space="0" w:color="000000"/>
              <w:right w:val="single" w:sz="4" w:space="0" w:color="000000"/>
            </w:tcBorders>
            <w:vAlign w:val="center"/>
          </w:tcPr>
          <w:p w14:paraId="47ABC5B7" w14:textId="77777777" w:rsidR="004A00BA" w:rsidRPr="00696AA5" w:rsidRDefault="004A00BA" w:rsidP="00717243">
            <w:pPr>
              <w:spacing w:line="240" w:lineRule="auto"/>
              <w:jc w:val="center"/>
              <w:rPr>
                <w:rFonts w:ascii="Bookman Old Style" w:eastAsia="Calibri" w:hAnsi="Bookman Old Style" w:cs="Calibri"/>
                <w:szCs w:val="20"/>
              </w:rPr>
            </w:pPr>
            <w:r w:rsidRPr="00696AA5">
              <w:rPr>
                <w:rFonts w:ascii="Bookman Old Style" w:eastAsia="Calibri" w:hAnsi="Bookman Old Style" w:cs="Calibri"/>
                <w:szCs w:val="20"/>
              </w:rPr>
              <w:t>2022</w:t>
            </w:r>
          </w:p>
        </w:tc>
        <w:tc>
          <w:tcPr>
            <w:tcW w:w="2977" w:type="dxa"/>
            <w:tcBorders>
              <w:top w:val="single" w:sz="4" w:space="0" w:color="000000"/>
              <w:left w:val="single" w:sz="4" w:space="0" w:color="000000"/>
              <w:bottom w:val="single" w:sz="4" w:space="0" w:color="000000"/>
              <w:right w:val="single" w:sz="4" w:space="0" w:color="000000"/>
            </w:tcBorders>
          </w:tcPr>
          <w:p w14:paraId="23CCCEDB" w14:textId="77777777" w:rsidR="004A00BA" w:rsidRPr="00696AA5" w:rsidRDefault="004A00BA" w:rsidP="00717243">
            <w:pPr>
              <w:spacing w:line="240" w:lineRule="auto"/>
              <w:jc w:val="center"/>
              <w:rPr>
                <w:rFonts w:ascii="Bookman Old Style" w:eastAsia="Calibri" w:hAnsi="Bookman Old Style" w:cs="Calibri"/>
                <w:szCs w:val="20"/>
              </w:rPr>
            </w:pPr>
            <w:r w:rsidRPr="00696AA5">
              <w:rPr>
                <w:rFonts w:ascii="Bookman Old Style" w:eastAsia="Calibri" w:hAnsi="Bookman Old Style" w:cs="Calibri"/>
                <w:szCs w:val="20"/>
              </w:rPr>
              <w:t>12</w:t>
            </w:r>
          </w:p>
        </w:tc>
        <w:tc>
          <w:tcPr>
            <w:tcW w:w="2693" w:type="dxa"/>
            <w:tcBorders>
              <w:top w:val="single" w:sz="4" w:space="0" w:color="000000"/>
              <w:left w:val="single" w:sz="4" w:space="0" w:color="000000"/>
              <w:bottom w:val="single" w:sz="4" w:space="0" w:color="000000"/>
              <w:right w:val="single" w:sz="4" w:space="0" w:color="000000"/>
            </w:tcBorders>
          </w:tcPr>
          <w:p w14:paraId="03286514" w14:textId="77777777" w:rsidR="004A00BA" w:rsidRPr="00696AA5" w:rsidRDefault="004A00BA" w:rsidP="00717243">
            <w:pPr>
              <w:spacing w:line="240" w:lineRule="auto"/>
              <w:jc w:val="center"/>
              <w:rPr>
                <w:rFonts w:ascii="Bookman Old Style" w:eastAsia="Calibri" w:hAnsi="Bookman Old Style"/>
                <w:szCs w:val="20"/>
              </w:rPr>
            </w:pPr>
            <w:r w:rsidRPr="00696AA5">
              <w:rPr>
                <w:rFonts w:ascii="Bookman Old Style" w:eastAsia="Calibri" w:hAnsi="Bookman Old Style"/>
                <w:szCs w:val="20"/>
              </w:rPr>
              <w:t>100% terselesaikan</w:t>
            </w:r>
          </w:p>
        </w:tc>
      </w:tr>
      <w:tr w:rsidR="004A00BA" w:rsidRPr="00696AA5" w14:paraId="39ABBA1B" w14:textId="77777777" w:rsidTr="00C93493">
        <w:trPr>
          <w:jc w:val="center"/>
        </w:trPr>
        <w:tc>
          <w:tcPr>
            <w:tcW w:w="1462" w:type="dxa"/>
            <w:tcBorders>
              <w:top w:val="single" w:sz="4" w:space="0" w:color="000000"/>
              <w:left w:val="single" w:sz="4" w:space="0" w:color="000000"/>
              <w:bottom w:val="single" w:sz="4" w:space="0" w:color="000000"/>
              <w:right w:val="single" w:sz="4" w:space="0" w:color="000000"/>
            </w:tcBorders>
            <w:vAlign w:val="center"/>
          </w:tcPr>
          <w:p w14:paraId="6D4C194A" w14:textId="77777777" w:rsidR="004A00BA" w:rsidRPr="00696AA5" w:rsidRDefault="004A00BA" w:rsidP="00717243">
            <w:pPr>
              <w:spacing w:line="240" w:lineRule="auto"/>
              <w:jc w:val="center"/>
              <w:rPr>
                <w:rFonts w:ascii="Bookman Old Style" w:eastAsia="Calibri" w:hAnsi="Bookman Old Style" w:cs="Calibri"/>
                <w:szCs w:val="20"/>
              </w:rPr>
            </w:pPr>
            <w:r w:rsidRPr="00696AA5">
              <w:rPr>
                <w:rFonts w:ascii="Bookman Old Style" w:eastAsia="Calibri" w:hAnsi="Bookman Old Style" w:cs="Calibri"/>
                <w:szCs w:val="20"/>
              </w:rPr>
              <w:t>2023</w:t>
            </w:r>
          </w:p>
        </w:tc>
        <w:tc>
          <w:tcPr>
            <w:tcW w:w="2977" w:type="dxa"/>
            <w:tcBorders>
              <w:top w:val="single" w:sz="4" w:space="0" w:color="000000"/>
              <w:left w:val="single" w:sz="4" w:space="0" w:color="000000"/>
              <w:bottom w:val="single" w:sz="4" w:space="0" w:color="000000"/>
              <w:right w:val="single" w:sz="4" w:space="0" w:color="000000"/>
            </w:tcBorders>
          </w:tcPr>
          <w:p w14:paraId="1B731CF4" w14:textId="77777777" w:rsidR="004A00BA" w:rsidRPr="00696AA5" w:rsidRDefault="004A00BA" w:rsidP="00717243">
            <w:pPr>
              <w:spacing w:line="240" w:lineRule="auto"/>
              <w:jc w:val="center"/>
              <w:rPr>
                <w:rFonts w:ascii="Bookman Old Style" w:eastAsia="Calibri" w:hAnsi="Bookman Old Style" w:cs="Calibri"/>
                <w:szCs w:val="20"/>
              </w:rPr>
            </w:pPr>
            <w:r w:rsidRPr="00696AA5">
              <w:rPr>
                <w:rFonts w:ascii="Bookman Old Style" w:eastAsia="Calibri" w:hAnsi="Bookman Old Style" w:cs="Calibri"/>
                <w:szCs w:val="20"/>
              </w:rPr>
              <w:t>10</w:t>
            </w:r>
          </w:p>
        </w:tc>
        <w:tc>
          <w:tcPr>
            <w:tcW w:w="2693" w:type="dxa"/>
            <w:tcBorders>
              <w:top w:val="single" w:sz="4" w:space="0" w:color="000000"/>
              <w:left w:val="single" w:sz="4" w:space="0" w:color="000000"/>
              <w:bottom w:val="single" w:sz="4" w:space="0" w:color="000000"/>
              <w:right w:val="single" w:sz="4" w:space="0" w:color="000000"/>
            </w:tcBorders>
          </w:tcPr>
          <w:p w14:paraId="2A2A73DD" w14:textId="77777777" w:rsidR="004A00BA" w:rsidRPr="00696AA5" w:rsidRDefault="004A00BA" w:rsidP="00717243">
            <w:pPr>
              <w:spacing w:line="240" w:lineRule="auto"/>
              <w:jc w:val="center"/>
              <w:rPr>
                <w:rFonts w:ascii="Bookman Old Style" w:eastAsia="Calibri" w:hAnsi="Bookman Old Style"/>
                <w:szCs w:val="20"/>
              </w:rPr>
            </w:pPr>
            <w:r w:rsidRPr="00696AA5">
              <w:rPr>
                <w:rFonts w:ascii="Bookman Old Style" w:eastAsia="Calibri" w:hAnsi="Bookman Old Style"/>
                <w:szCs w:val="20"/>
              </w:rPr>
              <w:t>100% terselesaikan</w:t>
            </w:r>
          </w:p>
        </w:tc>
      </w:tr>
      <w:tr w:rsidR="004A00BA" w:rsidRPr="00696AA5" w14:paraId="0758DA1B" w14:textId="77777777" w:rsidTr="00C93493">
        <w:trPr>
          <w:jc w:val="center"/>
        </w:trPr>
        <w:tc>
          <w:tcPr>
            <w:tcW w:w="1462" w:type="dxa"/>
            <w:tcBorders>
              <w:top w:val="single" w:sz="4" w:space="0" w:color="000000"/>
              <w:left w:val="single" w:sz="4" w:space="0" w:color="000000"/>
              <w:bottom w:val="single" w:sz="4" w:space="0" w:color="000000"/>
              <w:right w:val="single" w:sz="4" w:space="0" w:color="000000"/>
            </w:tcBorders>
            <w:vAlign w:val="center"/>
          </w:tcPr>
          <w:p w14:paraId="0C0F68F7" w14:textId="77777777" w:rsidR="004A00BA" w:rsidRPr="00696AA5" w:rsidRDefault="004A00BA" w:rsidP="00717243">
            <w:pPr>
              <w:spacing w:line="240" w:lineRule="auto"/>
              <w:jc w:val="center"/>
              <w:rPr>
                <w:rFonts w:ascii="Bookman Old Style" w:eastAsia="Calibri" w:hAnsi="Bookman Old Style" w:cs="Calibri"/>
                <w:szCs w:val="20"/>
              </w:rPr>
            </w:pPr>
            <w:r w:rsidRPr="00696AA5">
              <w:rPr>
                <w:rFonts w:ascii="Bookman Old Style" w:eastAsia="Calibri" w:hAnsi="Bookman Old Style" w:cs="Calibri"/>
                <w:szCs w:val="20"/>
              </w:rPr>
              <w:t>2024</w:t>
            </w:r>
          </w:p>
        </w:tc>
        <w:tc>
          <w:tcPr>
            <w:tcW w:w="2977" w:type="dxa"/>
            <w:tcBorders>
              <w:top w:val="single" w:sz="4" w:space="0" w:color="000000"/>
              <w:left w:val="single" w:sz="4" w:space="0" w:color="000000"/>
              <w:bottom w:val="single" w:sz="4" w:space="0" w:color="000000"/>
              <w:right w:val="single" w:sz="4" w:space="0" w:color="000000"/>
            </w:tcBorders>
          </w:tcPr>
          <w:p w14:paraId="463A8653" w14:textId="77777777" w:rsidR="004A00BA" w:rsidRPr="00696AA5" w:rsidRDefault="004A00BA" w:rsidP="00717243">
            <w:pPr>
              <w:spacing w:line="240" w:lineRule="auto"/>
              <w:jc w:val="center"/>
              <w:rPr>
                <w:rFonts w:ascii="Bookman Old Style" w:eastAsia="Calibri" w:hAnsi="Bookman Old Style" w:cs="Calibri"/>
                <w:szCs w:val="20"/>
              </w:rPr>
            </w:pPr>
            <w:r w:rsidRPr="00696AA5">
              <w:rPr>
                <w:rFonts w:ascii="Bookman Old Style" w:eastAsia="Calibri" w:hAnsi="Bookman Old Style" w:cs="Calibri"/>
                <w:szCs w:val="20"/>
              </w:rPr>
              <w:t>18</w:t>
            </w:r>
          </w:p>
        </w:tc>
        <w:tc>
          <w:tcPr>
            <w:tcW w:w="2693" w:type="dxa"/>
            <w:tcBorders>
              <w:top w:val="single" w:sz="4" w:space="0" w:color="000000"/>
              <w:left w:val="single" w:sz="4" w:space="0" w:color="000000"/>
              <w:bottom w:val="single" w:sz="4" w:space="0" w:color="000000"/>
              <w:right w:val="single" w:sz="4" w:space="0" w:color="000000"/>
            </w:tcBorders>
          </w:tcPr>
          <w:p w14:paraId="4E3FF9A4" w14:textId="77777777" w:rsidR="004A00BA" w:rsidRPr="00696AA5" w:rsidRDefault="004A00BA" w:rsidP="00717243">
            <w:pPr>
              <w:spacing w:line="240" w:lineRule="auto"/>
              <w:jc w:val="center"/>
              <w:rPr>
                <w:rFonts w:ascii="Bookman Old Style" w:eastAsia="Calibri" w:hAnsi="Bookman Old Style"/>
                <w:szCs w:val="20"/>
              </w:rPr>
            </w:pPr>
            <w:r w:rsidRPr="00696AA5">
              <w:rPr>
                <w:rFonts w:ascii="Bookman Old Style" w:eastAsia="Calibri" w:hAnsi="Bookman Old Style"/>
                <w:szCs w:val="20"/>
              </w:rPr>
              <w:t>100% terselesaikan</w:t>
            </w:r>
          </w:p>
        </w:tc>
      </w:tr>
      <w:tr w:rsidR="004A00BA" w:rsidRPr="00696AA5" w14:paraId="0E2692EA" w14:textId="77777777" w:rsidTr="00C93493">
        <w:trPr>
          <w:jc w:val="center"/>
        </w:trPr>
        <w:tc>
          <w:tcPr>
            <w:tcW w:w="1462" w:type="dxa"/>
            <w:tcBorders>
              <w:top w:val="single" w:sz="4" w:space="0" w:color="000000"/>
              <w:left w:val="single" w:sz="4" w:space="0" w:color="000000"/>
              <w:bottom w:val="single" w:sz="4" w:space="0" w:color="000000"/>
              <w:right w:val="single" w:sz="4" w:space="0" w:color="000000"/>
            </w:tcBorders>
            <w:vAlign w:val="center"/>
          </w:tcPr>
          <w:p w14:paraId="76B3E2E5" w14:textId="77777777" w:rsidR="004A00BA" w:rsidRPr="00696AA5" w:rsidRDefault="004A00BA" w:rsidP="00717243">
            <w:pPr>
              <w:spacing w:line="240" w:lineRule="auto"/>
              <w:jc w:val="center"/>
              <w:rPr>
                <w:rFonts w:ascii="Bookman Old Style" w:eastAsia="Calibri" w:hAnsi="Bookman Old Style" w:cs="Calibri"/>
                <w:szCs w:val="20"/>
              </w:rPr>
            </w:pPr>
            <w:r w:rsidRPr="00696AA5">
              <w:rPr>
                <w:rFonts w:ascii="Bookman Old Style" w:eastAsia="Calibri" w:hAnsi="Bookman Old Style" w:cs="Calibri"/>
                <w:szCs w:val="20"/>
              </w:rPr>
              <w:t>2025</w:t>
            </w:r>
          </w:p>
        </w:tc>
        <w:tc>
          <w:tcPr>
            <w:tcW w:w="2977" w:type="dxa"/>
            <w:tcBorders>
              <w:top w:val="single" w:sz="4" w:space="0" w:color="000000"/>
              <w:left w:val="single" w:sz="4" w:space="0" w:color="000000"/>
              <w:bottom w:val="single" w:sz="4" w:space="0" w:color="000000"/>
              <w:right w:val="single" w:sz="4" w:space="0" w:color="000000"/>
            </w:tcBorders>
          </w:tcPr>
          <w:p w14:paraId="6E146805" w14:textId="77777777" w:rsidR="004A00BA" w:rsidRPr="00696AA5" w:rsidRDefault="004A00BA" w:rsidP="00717243">
            <w:pPr>
              <w:spacing w:line="240" w:lineRule="auto"/>
              <w:jc w:val="center"/>
              <w:rPr>
                <w:rFonts w:ascii="Bookman Old Style" w:eastAsia="Calibri" w:hAnsi="Bookman Old Style" w:cs="Calibri"/>
                <w:szCs w:val="20"/>
              </w:rPr>
            </w:pPr>
            <w:r w:rsidRPr="00696AA5">
              <w:rPr>
                <w:rFonts w:ascii="Bookman Old Style" w:eastAsia="Calibri" w:hAnsi="Bookman Old Style" w:cs="Calibri"/>
                <w:szCs w:val="20"/>
              </w:rPr>
              <w:t>14</w:t>
            </w:r>
          </w:p>
        </w:tc>
        <w:tc>
          <w:tcPr>
            <w:tcW w:w="2693" w:type="dxa"/>
            <w:tcBorders>
              <w:top w:val="single" w:sz="4" w:space="0" w:color="000000"/>
              <w:left w:val="single" w:sz="4" w:space="0" w:color="000000"/>
              <w:bottom w:val="single" w:sz="4" w:space="0" w:color="000000"/>
              <w:right w:val="single" w:sz="4" w:space="0" w:color="000000"/>
            </w:tcBorders>
          </w:tcPr>
          <w:p w14:paraId="1FE77956" w14:textId="77777777" w:rsidR="004A00BA" w:rsidRPr="00696AA5" w:rsidRDefault="004A00BA" w:rsidP="00717243">
            <w:pPr>
              <w:spacing w:line="240" w:lineRule="auto"/>
              <w:jc w:val="center"/>
              <w:rPr>
                <w:rFonts w:ascii="Bookman Old Style" w:eastAsia="Calibri" w:hAnsi="Bookman Old Style"/>
                <w:szCs w:val="20"/>
              </w:rPr>
            </w:pPr>
            <w:r w:rsidRPr="00696AA5">
              <w:rPr>
                <w:rFonts w:ascii="Bookman Old Style" w:eastAsia="Calibri" w:hAnsi="Bookman Old Style"/>
                <w:szCs w:val="20"/>
              </w:rPr>
              <w:t>100% terselesaikan</w:t>
            </w:r>
          </w:p>
        </w:tc>
      </w:tr>
    </w:tbl>
    <w:p w14:paraId="78DED719" w14:textId="77777777" w:rsidR="004A00BA" w:rsidRPr="00696AA5" w:rsidRDefault="004A00BA" w:rsidP="00717243">
      <w:pPr>
        <w:spacing w:line="288" w:lineRule="auto"/>
        <w:ind w:left="709"/>
        <w:rPr>
          <w:rFonts w:ascii="Bookman Old Style" w:eastAsia="Batang" w:hAnsi="Bookman Old Style"/>
          <w:i/>
          <w:sz w:val="18"/>
          <w:szCs w:val="24"/>
          <w:lang w:eastAsia="ko-KR"/>
        </w:rPr>
      </w:pPr>
      <w:r w:rsidRPr="00696AA5">
        <w:rPr>
          <w:rFonts w:ascii="Bookman Old Style" w:eastAsia="Batang" w:hAnsi="Bookman Old Style"/>
          <w:i/>
          <w:sz w:val="18"/>
          <w:szCs w:val="24"/>
          <w:lang w:eastAsia="ko-KR"/>
        </w:rPr>
        <w:t>Sumber : Disnakerin Kabupaten Cilacap, 2026</w:t>
      </w:r>
    </w:p>
    <w:p w14:paraId="17EECDD9" w14:textId="77777777" w:rsidR="004A00BA" w:rsidRPr="00696AA5" w:rsidRDefault="004A00BA" w:rsidP="00717243">
      <w:pPr>
        <w:spacing w:line="240" w:lineRule="auto"/>
        <w:ind w:left="709"/>
        <w:rPr>
          <w:rFonts w:ascii="Bookman Old Style" w:eastAsia="Batang" w:hAnsi="Bookman Old Style" w:cs="Calibri"/>
          <w:b/>
          <w:bCs/>
          <w:sz w:val="24"/>
          <w:szCs w:val="24"/>
        </w:rPr>
      </w:pPr>
    </w:p>
    <w:p w14:paraId="4B29D2C2" w14:textId="77777777" w:rsidR="008417CF" w:rsidRPr="00696AA5" w:rsidRDefault="008417CF" w:rsidP="00717243">
      <w:pPr>
        <w:spacing w:line="240" w:lineRule="auto"/>
        <w:ind w:left="709"/>
        <w:rPr>
          <w:rFonts w:ascii="Bookman Old Style" w:eastAsia="Batang" w:hAnsi="Bookman Old Style" w:cs="Calibri"/>
          <w:b/>
          <w:bCs/>
          <w:sz w:val="24"/>
          <w:szCs w:val="24"/>
        </w:rPr>
      </w:pPr>
    </w:p>
    <w:p w14:paraId="42B4A4B0" w14:textId="77777777" w:rsidR="008417CF" w:rsidRPr="00696AA5" w:rsidRDefault="008417CF" w:rsidP="00717243">
      <w:pPr>
        <w:spacing w:line="240" w:lineRule="auto"/>
        <w:ind w:left="709"/>
        <w:rPr>
          <w:rFonts w:ascii="Bookman Old Style" w:eastAsia="Batang" w:hAnsi="Bookman Old Style" w:cs="Calibri"/>
          <w:b/>
          <w:bCs/>
          <w:sz w:val="24"/>
          <w:szCs w:val="24"/>
        </w:rPr>
      </w:pPr>
    </w:p>
    <w:p w14:paraId="3F5BC9BC" w14:textId="77777777" w:rsidR="004A00BA" w:rsidRPr="00696AA5" w:rsidRDefault="004A00BA" w:rsidP="00717243">
      <w:pPr>
        <w:ind w:left="567"/>
        <w:jc w:val="both"/>
        <w:rPr>
          <w:rFonts w:ascii="Bookman Old Style" w:hAnsi="Bookman Old Style" w:cs="Bookman Old Style"/>
          <w:b/>
          <w:sz w:val="24"/>
        </w:rPr>
      </w:pPr>
      <w:r w:rsidRPr="00696AA5">
        <w:rPr>
          <w:rFonts w:ascii="Bookman Old Style" w:hAnsi="Bookman Old Style" w:cs="Bookman Old Style"/>
          <w:b/>
          <w:sz w:val="24"/>
        </w:rPr>
        <w:t>Pencari Kerja yang Ditempatkan</w:t>
      </w:r>
    </w:p>
    <w:p w14:paraId="3F570B36" w14:textId="1EE04DE5" w:rsidR="004A00BA" w:rsidRPr="00696AA5" w:rsidRDefault="004A00BA"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lastRenderedPageBreak/>
        <w:t>Cakupan penempatan pencari kerja terdaftar di Kabupaten Cilacap menunjukkan fluktuasi yang dipengaruhi oleh kondisi ekonomi global dan domestik. Pada tahun 2021, cakupan penempatan mengalami peningkatan menjadi 45,96 persen dari tahun sebelumnya karena dampak pandemi, yang mengakibatkan penutupan penempatan pekerja migran Indonesia di luar negeri serta penurunan penempatan tenaga kerja lokal dan antar daerah. Namun, pada tahun 202</w:t>
      </w:r>
      <w:r w:rsidR="00FD5A56" w:rsidRPr="00696AA5">
        <w:rPr>
          <w:rFonts w:ascii="Bookman Old Style" w:hAnsi="Bookman Old Style" w:cs="Bookman Old Style"/>
          <w:sz w:val="24"/>
        </w:rPr>
        <w:t>5</w:t>
      </w:r>
      <w:r w:rsidRPr="00696AA5">
        <w:rPr>
          <w:rFonts w:ascii="Bookman Old Style" w:hAnsi="Bookman Old Style" w:cs="Bookman Old Style"/>
          <w:sz w:val="24"/>
        </w:rPr>
        <w:t xml:space="preserve">, cakupan penempatan mengalami peningkatan signifikan menjadi </w:t>
      </w:r>
      <w:r w:rsidR="00FD5A56" w:rsidRPr="00696AA5">
        <w:rPr>
          <w:rFonts w:ascii="Bookman Old Style" w:hAnsi="Bookman Old Style" w:cs="Bookman Old Style"/>
          <w:sz w:val="24"/>
        </w:rPr>
        <w:t xml:space="preserve">62,99 </w:t>
      </w:r>
      <w:r w:rsidRPr="00696AA5">
        <w:rPr>
          <w:rFonts w:ascii="Bookman Old Style" w:hAnsi="Bookman Old Style" w:cs="Bookman Old Style"/>
          <w:sz w:val="24"/>
        </w:rPr>
        <w:t>persen. Untuk meningkatkan penempatan kerja di masa depan, diperlukan upaya berkelanjutan dalam meningkatkan ketersediaan dan aksesibilitas informasi pasar kerja, terutama di dalam negeri, serta memastikan kesesuaian antara kompetensi calon tenaga kerja dengan kebutuhan pasar kerja.</w:t>
      </w:r>
    </w:p>
    <w:p w14:paraId="0955EF43" w14:textId="77777777" w:rsidR="004A00BA" w:rsidRPr="00696AA5" w:rsidRDefault="004A00BA" w:rsidP="00717243">
      <w:pPr>
        <w:pStyle w:val="ListParagraph"/>
        <w:ind w:left="0" w:firstLine="567"/>
        <w:jc w:val="both"/>
        <w:rPr>
          <w:rFonts w:ascii="Bookman Old Style" w:eastAsia="Batang" w:hAnsi="Bookman Old Style" w:cs="Arial"/>
          <w:bCs/>
          <w:sz w:val="24"/>
          <w:szCs w:val="24"/>
          <w:lang w:eastAsia="ko-KR"/>
        </w:rPr>
      </w:pPr>
      <w:r w:rsidRPr="00696AA5">
        <w:rPr>
          <w:rFonts w:ascii="Bookman Old Style" w:eastAsia="Batang" w:hAnsi="Bookman Old Style" w:cs="Arial"/>
          <w:bCs/>
          <w:sz w:val="24"/>
          <w:szCs w:val="24"/>
          <w:lang w:eastAsia="ko-KR"/>
        </w:rPr>
        <w:t>Pencari kerja yang terdaftar di Kabupaten Cilacap didominasi oleh lulusan SMA/SMK. Persentase penempatan kerja dihitung berdasarkan perbandingan antara jumlah pencari kerja yang ditempatkan dengan jumlah pencari kerja yang terdaftar. Pada tahun 2021, penempatan kerja sejumlah 8.082 dari 17.583 pencari kerja yang terdaftar berhasil ditempatkan, terdiri dari 6.481 penempatan lokal dan 1.601 penempatan antarnegara, yang masih dipengaruhi oleh pembatasan perjalanan internasional. Pada tahun 2022, terjadi peningkatan drastis menjadi 17.394 penempatan kerja, dengan 9.915 penempatan lokal dan 7.479 penempatan antarnegara, seiring dengan pemulihan ekonomi pasca-pandemi.</w:t>
      </w:r>
    </w:p>
    <w:p w14:paraId="40C88C3F" w14:textId="77777777" w:rsidR="004A00BA" w:rsidRPr="00696AA5" w:rsidRDefault="004A00BA" w:rsidP="00717243">
      <w:pPr>
        <w:pStyle w:val="ListParagraph"/>
        <w:ind w:left="0" w:firstLine="567"/>
        <w:jc w:val="both"/>
        <w:rPr>
          <w:rFonts w:ascii="Bookman Old Style" w:hAnsi="Bookman Old Style"/>
          <w:sz w:val="24"/>
          <w:szCs w:val="24"/>
        </w:rPr>
      </w:pPr>
      <w:r w:rsidRPr="00696AA5">
        <w:rPr>
          <w:rFonts w:ascii="Bookman Old Style" w:eastAsia="Batang" w:hAnsi="Bookman Old Style" w:cs="Arial"/>
          <w:bCs/>
          <w:sz w:val="24"/>
          <w:szCs w:val="24"/>
          <w:lang w:eastAsia="ko-KR"/>
        </w:rPr>
        <w:t xml:space="preserve">Pada tahun 2023, meskipun jumlah pencari kerja terdaftar meningkat menjadi 21.214 orang, jumlah penempatan kerja mengalami penurunan menjadi 10.745 orang, dengan 4.018 penempatan lokal dan 6.727 penempatan antarnegara. Penurunan ini disebabkan oleh penumpukan pencari kerja pasca-pandemi, terbatasnya lowongan kerja, dan ketidaksesuaian kompetensi pencari kerja dengan kualifikasi pemberi kerja. Namun, pada tahun 2024, terjadi peningkatan penempatan lokal menjadi 7.667 orang, meskipun penempatan antarnegara sedikit menurun menjadi 6.605 orang, dari total 24.014 pencari kerja terdaftar. </w:t>
      </w:r>
      <w:r w:rsidRPr="00696AA5">
        <w:rPr>
          <w:rFonts w:ascii="Bookman Old Style" w:hAnsi="Bookman Old Style"/>
          <w:sz w:val="24"/>
          <w:szCs w:val="24"/>
        </w:rPr>
        <w:t xml:space="preserve">Realisasi </w:t>
      </w:r>
      <w:r w:rsidRPr="00696AA5">
        <w:rPr>
          <w:rFonts w:ascii="Bookman Old Style" w:hAnsi="Bookman Old Style" w:cstheme="minorBidi"/>
          <w:sz w:val="24"/>
          <w:szCs w:val="24"/>
        </w:rPr>
        <w:t xml:space="preserve">persentase penempatan tenaga kerja dalam dan luar negeri </w:t>
      </w:r>
      <w:r w:rsidRPr="00696AA5">
        <w:rPr>
          <w:rFonts w:ascii="Bookman Old Style" w:hAnsi="Bookman Old Style"/>
          <w:sz w:val="24"/>
          <w:szCs w:val="24"/>
        </w:rPr>
        <w:t xml:space="preserve">tahun 2025 </w:t>
      </w:r>
      <w:r w:rsidRPr="00696AA5">
        <w:rPr>
          <w:rFonts w:ascii="Bookman Old Style" w:hAnsi="Bookman Old Style" w:cstheme="minorBidi"/>
          <w:sz w:val="24"/>
          <w:szCs w:val="24"/>
        </w:rPr>
        <w:t xml:space="preserve">mencapai 62,99% </w:t>
      </w:r>
      <w:r w:rsidRPr="00696AA5">
        <w:rPr>
          <w:rFonts w:ascii="Bookman Old Style" w:hAnsi="Bookman Old Style"/>
          <w:sz w:val="24"/>
          <w:szCs w:val="24"/>
        </w:rPr>
        <w:t xml:space="preserve">dimana jumlah penempatan sebanyak 10.984 orang terdiri dari penempatan dalam negeri 3.941 orang dan penempatan luar negeri 7.043 orang, sedangkan jumlah pencari kerja terdaftar sebanyak 17.436 orang. Secara kuantitas jumlah yang ditempatkan turun dari tahun sebelumnya hal ini disebabkan oleh beralihnya penduduk usia kerja yang memilih untuk </w:t>
      </w:r>
      <w:r w:rsidRPr="00696AA5">
        <w:rPr>
          <w:rFonts w:ascii="Bookman Old Style" w:hAnsi="Bookman Old Style"/>
          <w:sz w:val="24"/>
          <w:szCs w:val="24"/>
        </w:rPr>
        <w:lastRenderedPageBreak/>
        <w:t>melanjutkan pendidikan atau masuk ke kategori "Bukan Angkatan Kerja" (mengurus rumah tangga atau sekolah).</w:t>
      </w:r>
    </w:p>
    <w:p w14:paraId="68B91B7C" w14:textId="47700653" w:rsidR="004A00BA" w:rsidRPr="00696AA5" w:rsidRDefault="004A00BA" w:rsidP="00717243">
      <w:pPr>
        <w:spacing w:line="240" w:lineRule="auto"/>
        <w:jc w:val="center"/>
        <w:rPr>
          <w:rFonts w:ascii="Bookman Old Style" w:eastAsia="Batang" w:hAnsi="Bookman Old Style" w:cs="Calibri"/>
          <w:b/>
          <w:sz w:val="24"/>
          <w:szCs w:val="24"/>
        </w:rPr>
      </w:pPr>
      <w:bookmarkStart w:id="213" w:name="_Toc13849200"/>
      <w:bookmarkStart w:id="214" w:name="_Toc61788060"/>
      <w:bookmarkStart w:id="215" w:name="_Toc235114220"/>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60</w:t>
      </w:r>
      <w:r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Calibri"/>
          <w:b/>
          <w:bCs/>
          <w:sz w:val="24"/>
          <w:szCs w:val="24"/>
        </w:rPr>
        <w:t>Pencari Kerja yang Ditempatkan di Kabupaten Cilacap</w:t>
      </w:r>
      <w:r w:rsidRPr="00696AA5">
        <w:rPr>
          <w:rFonts w:ascii="Bookman Old Style" w:eastAsia="Batang" w:hAnsi="Bookman Old Style" w:cs="Calibri"/>
          <w:b/>
          <w:bCs/>
          <w:sz w:val="24"/>
          <w:szCs w:val="24"/>
        </w:rPr>
        <w:br/>
      </w:r>
      <w:r w:rsidRPr="00696AA5">
        <w:rPr>
          <w:rFonts w:ascii="Bookman Old Style" w:eastAsia="Batang" w:hAnsi="Bookman Old Style" w:cs="Calibri"/>
          <w:b/>
          <w:sz w:val="24"/>
          <w:szCs w:val="24"/>
        </w:rPr>
        <w:t xml:space="preserve">Tahun </w:t>
      </w:r>
      <w:bookmarkEnd w:id="213"/>
      <w:bookmarkEnd w:id="214"/>
      <w:r w:rsidRPr="00696AA5">
        <w:rPr>
          <w:rFonts w:ascii="Bookman Old Style" w:eastAsia="Batang" w:hAnsi="Bookman Old Style"/>
          <w:b/>
          <w:sz w:val="24"/>
          <w:szCs w:val="18"/>
        </w:rPr>
        <w:t>2021-2025</w:t>
      </w:r>
      <w:bookmarkEnd w:id="215"/>
    </w:p>
    <w:tbl>
      <w:tblPr>
        <w:tblW w:w="7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2268"/>
        <w:gridCol w:w="2660"/>
        <w:gridCol w:w="1453"/>
      </w:tblGrid>
      <w:tr w:rsidR="004A00BA" w:rsidRPr="00696AA5" w14:paraId="69B6333B" w14:textId="77777777" w:rsidTr="00C93493">
        <w:trPr>
          <w:trHeight w:val="20"/>
          <w:jc w:val="center"/>
        </w:trPr>
        <w:tc>
          <w:tcPr>
            <w:tcW w:w="1329" w:type="dxa"/>
            <w:tcBorders>
              <w:top w:val="single" w:sz="4" w:space="0" w:color="auto"/>
              <w:left w:val="single" w:sz="4" w:space="0" w:color="auto"/>
              <w:bottom w:val="single" w:sz="4" w:space="0" w:color="auto"/>
              <w:right w:val="single" w:sz="4" w:space="0" w:color="auto"/>
            </w:tcBorders>
            <w:vAlign w:val="center"/>
            <w:hideMark/>
          </w:tcPr>
          <w:p w14:paraId="206052A5" w14:textId="77777777" w:rsidR="004A00BA" w:rsidRPr="00696AA5" w:rsidRDefault="004A00BA" w:rsidP="00717243">
            <w:pPr>
              <w:spacing w:before="40" w:after="40"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Tahun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A4F3B51" w14:textId="77777777" w:rsidR="004A00BA" w:rsidRPr="00696AA5" w:rsidRDefault="004A00BA" w:rsidP="00717243">
            <w:pPr>
              <w:spacing w:before="40" w:after="40"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Pencari Kerja yang Terdaftar</w:t>
            </w:r>
          </w:p>
        </w:tc>
        <w:tc>
          <w:tcPr>
            <w:tcW w:w="2660" w:type="dxa"/>
            <w:tcBorders>
              <w:top w:val="single" w:sz="4" w:space="0" w:color="auto"/>
              <w:left w:val="single" w:sz="4" w:space="0" w:color="auto"/>
              <w:bottom w:val="single" w:sz="4" w:space="0" w:color="auto"/>
              <w:right w:val="single" w:sz="4" w:space="0" w:color="auto"/>
            </w:tcBorders>
            <w:vAlign w:val="center"/>
            <w:hideMark/>
          </w:tcPr>
          <w:p w14:paraId="3CA34ED2" w14:textId="77777777" w:rsidR="004A00BA" w:rsidRPr="00696AA5" w:rsidRDefault="004A00BA" w:rsidP="00717243">
            <w:pPr>
              <w:spacing w:before="40" w:after="40"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Pencari Kerja yang Ditempatkan</w:t>
            </w:r>
          </w:p>
        </w:tc>
        <w:tc>
          <w:tcPr>
            <w:tcW w:w="1453" w:type="dxa"/>
            <w:tcBorders>
              <w:top w:val="single" w:sz="4" w:space="0" w:color="auto"/>
              <w:left w:val="single" w:sz="4" w:space="0" w:color="auto"/>
              <w:bottom w:val="single" w:sz="4" w:space="0" w:color="auto"/>
              <w:right w:val="single" w:sz="4" w:space="0" w:color="auto"/>
            </w:tcBorders>
            <w:vAlign w:val="center"/>
            <w:hideMark/>
          </w:tcPr>
          <w:p w14:paraId="60139133" w14:textId="77777777" w:rsidR="004A00BA" w:rsidRPr="00696AA5" w:rsidRDefault="004A00BA" w:rsidP="00717243">
            <w:pPr>
              <w:tabs>
                <w:tab w:val="left" w:pos="1343"/>
              </w:tabs>
              <w:spacing w:before="40" w:after="40"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Persentase</w:t>
            </w:r>
          </w:p>
        </w:tc>
      </w:tr>
      <w:tr w:rsidR="004A00BA" w:rsidRPr="00696AA5" w14:paraId="0CB09435" w14:textId="77777777" w:rsidTr="00C93493">
        <w:trPr>
          <w:trHeight w:val="20"/>
          <w:jc w:val="center"/>
        </w:trPr>
        <w:tc>
          <w:tcPr>
            <w:tcW w:w="1329" w:type="dxa"/>
            <w:tcBorders>
              <w:top w:val="single" w:sz="4" w:space="0" w:color="auto"/>
              <w:left w:val="single" w:sz="4" w:space="0" w:color="auto"/>
              <w:bottom w:val="single" w:sz="4" w:space="0" w:color="auto"/>
              <w:right w:val="single" w:sz="4" w:space="0" w:color="auto"/>
            </w:tcBorders>
            <w:noWrap/>
            <w:vAlign w:val="center"/>
            <w:hideMark/>
          </w:tcPr>
          <w:p w14:paraId="0DD8593F" w14:textId="77777777" w:rsidR="004A00BA" w:rsidRPr="00696AA5" w:rsidRDefault="004A00BA" w:rsidP="00717243">
            <w:pPr>
              <w:spacing w:line="240" w:lineRule="auto"/>
              <w:jc w:val="center"/>
              <w:rPr>
                <w:rFonts w:ascii="Bookman Old Style" w:eastAsia="Calibri" w:hAnsi="Bookman Old Style" w:cs="Calibri"/>
                <w:sz w:val="20"/>
                <w:szCs w:val="20"/>
              </w:rPr>
            </w:pPr>
            <w:r w:rsidRPr="00696AA5">
              <w:rPr>
                <w:rFonts w:ascii="Bookman Old Style" w:eastAsia="Calibri" w:hAnsi="Bookman Old Style" w:cs="Calibri"/>
                <w:sz w:val="20"/>
                <w:szCs w:val="20"/>
              </w:rPr>
              <w:t>2021</w:t>
            </w:r>
          </w:p>
        </w:tc>
        <w:tc>
          <w:tcPr>
            <w:tcW w:w="2268" w:type="dxa"/>
            <w:tcBorders>
              <w:top w:val="single" w:sz="4" w:space="0" w:color="auto"/>
              <w:left w:val="single" w:sz="4" w:space="0" w:color="auto"/>
              <w:bottom w:val="single" w:sz="4" w:space="0" w:color="auto"/>
              <w:right w:val="single" w:sz="4" w:space="0" w:color="auto"/>
            </w:tcBorders>
            <w:hideMark/>
          </w:tcPr>
          <w:p w14:paraId="3FE46E33" w14:textId="77777777" w:rsidR="004A00BA" w:rsidRPr="00696AA5" w:rsidRDefault="004A00BA" w:rsidP="00717243">
            <w:pPr>
              <w:spacing w:line="240" w:lineRule="auto"/>
              <w:jc w:val="center"/>
              <w:rPr>
                <w:rFonts w:ascii="Bookman Old Style" w:hAnsi="Bookman Old Style" w:cs="Arial"/>
                <w:sz w:val="20"/>
                <w:szCs w:val="20"/>
                <w:lang w:eastAsia="id-ID"/>
              </w:rPr>
            </w:pPr>
            <w:r w:rsidRPr="00696AA5">
              <w:rPr>
                <w:rFonts w:ascii="Bookman Old Style" w:hAnsi="Bookman Old Style" w:cs="Tahoma"/>
                <w:sz w:val="20"/>
                <w:szCs w:val="20"/>
                <w:lang w:eastAsia="id-ID"/>
              </w:rPr>
              <w:t>17.583</w:t>
            </w:r>
          </w:p>
        </w:tc>
        <w:tc>
          <w:tcPr>
            <w:tcW w:w="2660" w:type="dxa"/>
            <w:tcBorders>
              <w:top w:val="single" w:sz="4" w:space="0" w:color="auto"/>
              <w:left w:val="single" w:sz="4" w:space="0" w:color="auto"/>
              <w:bottom w:val="single" w:sz="4" w:space="0" w:color="auto"/>
              <w:right w:val="single" w:sz="4" w:space="0" w:color="auto"/>
            </w:tcBorders>
            <w:noWrap/>
            <w:hideMark/>
          </w:tcPr>
          <w:p w14:paraId="396469BA" w14:textId="77777777" w:rsidR="004A00BA" w:rsidRPr="00696AA5" w:rsidRDefault="004A00BA" w:rsidP="00717243">
            <w:pPr>
              <w:spacing w:line="240" w:lineRule="auto"/>
              <w:jc w:val="center"/>
              <w:rPr>
                <w:rFonts w:ascii="Bookman Old Style" w:hAnsi="Bookman Old Style" w:cs="Arial"/>
                <w:sz w:val="20"/>
                <w:szCs w:val="20"/>
                <w:lang w:eastAsia="id-ID"/>
              </w:rPr>
            </w:pPr>
            <w:r w:rsidRPr="00696AA5">
              <w:rPr>
                <w:rFonts w:ascii="Bookman Old Style" w:hAnsi="Bookman Old Style" w:cs="Tahoma"/>
                <w:sz w:val="20"/>
                <w:szCs w:val="20"/>
                <w:lang w:eastAsia="id-ID"/>
              </w:rPr>
              <w:t>8.082</w:t>
            </w:r>
          </w:p>
        </w:tc>
        <w:tc>
          <w:tcPr>
            <w:tcW w:w="1453" w:type="dxa"/>
            <w:tcBorders>
              <w:top w:val="single" w:sz="4" w:space="0" w:color="auto"/>
              <w:left w:val="single" w:sz="4" w:space="0" w:color="auto"/>
              <w:bottom w:val="single" w:sz="4" w:space="0" w:color="auto"/>
              <w:right w:val="single" w:sz="4" w:space="0" w:color="auto"/>
            </w:tcBorders>
            <w:noWrap/>
            <w:vAlign w:val="center"/>
            <w:hideMark/>
          </w:tcPr>
          <w:p w14:paraId="5C38DE2F" w14:textId="77777777" w:rsidR="004A00BA" w:rsidRPr="00696AA5" w:rsidRDefault="004A00BA" w:rsidP="00717243">
            <w:pPr>
              <w:spacing w:line="240" w:lineRule="auto"/>
              <w:jc w:val="center"/>
              <w:rPr>
                <w:rFonts w:ascii="Bookman Old Style" w:hAnsi="Bookman Old Style" w:cs="Arial"/>
                <w:sz w:val="20"/>
                <w:szCs w:val="20"/>
                <w:lang w:eastAsia="id-ID"/>
              </w:rPr>
            </w:pPr>
            <w:r w:rsidRPr="00696AA5">
              <w:rPr>
                <w:rFonts w:ascii="Bookman Old Style" w:hAnsi="Bookman Old Style" w:cs="Arial"/>
                <w:sz w:val="20"/>
                <w:szCs w:val="20"/>
              </w:rPr>
              <w:t>45,96</w:t>
            </w:r>
          </w:p>
        </w:tc>
      </w:tr>
      <w:tr w:rsidR="004A00BA" w:rsidRPr="00696AA5" w14:paraId="17AB39EE" w14:textId="77777777" w:rsidTr="00C93493">
        <w:trPr>
          <w:trHeight w:val="20"/>
          <w:jc w:val="center"/>
        </w:trPr>
        <w:tc>
          <w:tcPr>
            <w:tcW w:w="1329" w:type="dxa"/>
            <w:tcBorders>
              <w:top w:val="single" w:sz="4" w:space="0" w:color="auto"/>
              <w:left w:val="single" w:sz="4" w:space="0" w:color="auto"/>
              <w:bottom w:val="single" w:sz="4" w:space="0" w:color="auto"/>
              <w:right w:val="single" w:sz="4" w:space="0" w:color="auto"/>
            </w:tcBorders>
            <w:noWrap/>
            <w:vAlign w:val="center"/>
          </w:tcPr>
          <w:p w14:paraId="6D3274A4" w14:textId="77777777" w:rsidR="004A00BA" w:rsidRPr="00696AA5" w:rsidRDefault="004A00BA" w:rsidP="00717243">
            <w:pPr>
              <w:spacing w:line="240" w:lineRule="auto"/>
              <w:jc w:val="center"/>
              <w:rPr>
                <w:rFonts w:ascii="Bookman Old Style" w:eastAsia="Calibri" w:hAnsi="Bookman Old Style" w:cs="Calibri"/>
                <w:sz w:val="20"/>
                <w:szCs w:val="20"/>
              </w:rPr>
            </w:pPr>
            <w:r w:rsidRPr="00696AA5">
              <w:rPr>
                <w:rFonts w:ascii="Bookman Old Style" w:eastAsia="Calibri" w:hAnsi="Bookman Old Style" w:cs="Calibri"/>
                <w:sz w:val="20"/>
                <w:szCs w:val="20"/>
              </w:rPr>
              <w:t>2022</w:t>
            </w:r>
          </w:p>
        </w:tc>
        <w:tc>
          <w:tcPr>
            <w:tcW w:w="2268" w:type="dxa"/>
            <w:tcBorders>
              <w:top w:val="single" w:sz="4" w:space="0" w:color="auto"/>
              <w:left w:val="single" w:sz="4" w:space="0" w:color="auto"/>
              <w:bottom w:val="single" w:sz="4" w:space="0" w:color="auto"/>
              <w:right w:val="single" w:sz="4" w:space="0" w:color="auto"/>
            </w:tcBorders>
          </w:tcPr>
          <w:p w14:paraId="43B1AB0B" w14:textId="77777777" w:rsidR="004A00BA" w:rsidRPr="00696AA5" w:rsidRDefault="004A00BA" w:rsidP="00717243">
            <w:pPr>
              <w:spacing w:line="240" w:lineRule="auto"/>
              <w:jc w:val="center"/>
              <w:rPr>
                <w:rFonts w:ascii="Bookman Old Style" w:hAnsi="Bookman Old Style" w:cs="Arial"/>
                <w:sz w:val="20"/>
                <w:szCs w:val="20"/>
                <w:lang w:eastAsia="id-ID"/>
              </w:rPr>
            </w:pPr>
            <w:r w:rsidRPr="00696AA5">
              <w:rPr>
                <w:rFonts w:ascii="Bookman Old Style" w:hAnsi="Bookman Old Style" w:cs="Arial"/>
                <w:sz w:val="20"/>
                <w:szCs w:val="20"/>
              </w:rPr>
              <w:t>26.321</w:t>
            </w:r>
          </w:p>
        </w:tc>
        <w:tc>
          <w:tcPr>
            <w:tcW w:w="2660" w:type="dxa"/>
            <w:tcBorders>
              <w:top w:val="single" w:sz="4" w:space="0" w:color="auto"/>
              <w:left w:val="single" w:sz="4" w:space="0" w:color="auto"/>
              <w:bottom w:val="single" w:sz="4" w:space="0" w:color="auto"/>
              <w:right w:val="single" w:sz="4" w:space="0" w:color="auto"/>
            </w:tcBorders>
            <w:noWrap/>
          </w:tcPr>
          <w:p w14:paraId="11FB9B64" w14:textId="77777777" w:rsidR="004A00BA" w:rsidRPr="00696AA5" w:rsidRDefault="004A00BA" w:rsidP="00717243">
            <w:pPr>
              <w:spacing w:line="240" w:lineRule="auto"/>
              <w:jc w:val="center"/>
              <w:rPr>
                <w:rFonts w:ascii="Bookman Old Style" w:hAnsi="Bookman Old Style" w:cs="Arial"/>
                <w:sz w:val="20"/>
                <w:szCs w:val="20"/>
                <w:lang w:eastAsia="id-ID"/>
              </w:rPr>
            </w:pPr>
            <w:r w:rsidRPr="00696AA5">
              <w:rPr>
                <w:rFonts w:ascii="Bookman Old Style" w:hAnsi="Bookman Old Style" w:cs="Tahoma"/>
                <w:sz w:val="20"/>
                <w:szCs w:val="20"/>
                <w:lang w:eastAsia="id-ID"/>
              </w:rPr>
              <w:t>17.394</w:t>
            </w:r>
          </w:p>
        </w:tc>
        <w:tc>
          <w:tcPr>
            <w:tcW w:w="1453" w:type="dxa"/>
            <w:tcBorders>
              <w:top w:val="single" w:sz="4" w:space="0" w:color="auto"/>
              <w:left w:val="single" w:sz="4" w:space="0" w:color="auto"/>
              <w:bottom w:val="single" w:sz="4" w:space="0" w:color="auto"/>
              <w:right w:val="single" w:sz="4" w:space="0" w:color="auto"/>
            </w:tcBorders>
            <w:noWrap/>
          </w:tcPr>
          <w:p w14:paraId="7C850F5C" w14:textId="77777777" w:rsidR="004A00BA" w:rsidRPr="00696AA5" w:rsidRDefault="004A00BA" w:rsidP="00717243">
            <w:pPr>
              <w:spacing w:line="240" w:lineRule="auto"/>
              <w:jc w:val="center"/>
              <w:rPr>
                <w:rFonts w:ascii="Bookman Old Style" w:hAnsi="Bookman Old Style" w:cs="Arial"/>
                <w:sz w:val="20"/>
                <w:szCs w:val="20"/>
                <w:lang w:eastAsia="id-ID"/>
              </w:rPr>
            </w:pPr>
            <w:r w:rsidRPr="00696AA5">
              <w:rPr>
                <w:rFonts w:ascii="Bookman Old Style" w:hAnsi="Bookman Old Style" w:cs="Arial"/>
                <w:sz w:val="20"/>
                <w:szCs w:val="20"/>
              </w:rPr>
              <w:t>66,08</w:t>
            </w:r>
          </w:p>
        </w:tc>
      </w:tr>
      <w:tr w:rsidR="004A00BA" w:rsidRPr="00696AA5" w14:paraId="346803DF" w14:textId="77777777" w:rsidTr="00C93493">
        <w:trPr>
          <w:trHeight w:val="20"/>
          <w:jc w:val="center"/>
        </w:trPr>
        <w:tc>
          <w:tcPr>
            <w:tcW w:w="1329" w:type="dxa"/>
            <w:tcBorders>
              <w:top w:val="single" w:sz="4" w:space="0" w:color="auto"/>
              <w:left w:val="single" w:sz="4" w:space="0" w:color="auto"/>
              <w:bottom w:val="single" w:sz="4" w:space="0" w:color="auto"/>
              <w:right w:val="single" w:sz="4" w:space="0" w:color="auto"/>
            </w:tcBorders>
            <w:noWrap/>
            <w:vAlign w:val="center"/>
          </w:tcPr>
          <w:p w14:paraId="1EDA1C88" w14:textId="77777777" w:rsidR="004A00BA" w:rsidRPr="00696AA5" w:rsidRDefault="004A00BA" w:rsidP="00717243">
            <w:pPr>
              <w:spacing w:line="240" w:lineRule="auto"/>
              <w:jc w:val="center"/>
              <w:rPr>
                <w:rFonts w:ascii="Bookman Old Style" w:eastAsia="Calibri" w:hAnsi="Bookman Old Style" w:cs="Calibri"/>
                <w:sz w:val="20"/>
                <w:szCs w:val="20"/>
              </w:rPr>
            </w:pPr>
            <w:r w:rsidRPr="00696AA5">
              <w:rPr>
                <w:rFonts w:ascii="Bookman Old Style" w:eastAsia="Calibri" w:hAnsi="Bookman Old Style" w:cs="Calibri"/>
                <w:sz w:val="20"/>
                <w:szCs w:val="20"/>
              </w:rPr>
              <w:t>2023</w:t>
            </w:r>
          </w:p>
        </w:tc>
        <w:tc>
          <w:tcPr>
            <w:tcW w:w="2268" w:type="dxa"/>
            <w:tcBorders>
              <w:top w:val="single" w:sz="4" w:space="0" w:color="auto"/>
              <w:left w:val="single" w:sz="4" w:space="0" w:color="auto"/>
              <w:bottom w:val="single" w:sz="4" w:space="0" w:color="auto"/>
              <w:right w:val="single" w:sz="4" w:space="0" w:color="auto"/>
            </w:tcBorders>
          </w:tcPr>
          <w:p w14:paraId="3085424F" w14:textId="77777777" w:rsidR="004A00BA" w:rsidRPr="00696AA5" w:rsidRDefault="004A00BA" w:rsidP="00717243">
            <w:pPr>
              <w:spacing w:line="240" w:lineRule="auto"/>
              <w:jc w:val="center"/>
              <w:rPr>
                <w:rFonts w:ascii="Bookman Old Style" w:hAnsi="Bookman Old Style" w:cs="Arial"/>
                <w:sz w:val="20"/>
                <w:szCs w:val="20"/>
                <w:lang w:eastAsia="id-ID"/>
              </w:rPr>
            </w:pPr>
            <w:r w:rsidRPr="00696AA5">
              <w:rPr>
                <w:rFonts w:ascii="Bookman Old Style" w:hAnsi="Bookman Old Style" w:cs="Arial"/>
                <w:sz w:val="20"/>
                <w:szCs w:val="20"/>
              </w:rPr>
              <w:t>21.214</w:t>
            </w:r>
          </w:p>
        </w:tc>
        <w:tc>
          <w:tcPr>
            <w:tcW w:w="2660" w:type="dxa"/>
            <w:tcBorders>
              <w:top w:val="single" w:sz="4" w:space="0" w:color="auto"/>
              <w:left w:val="single" w:sz="4" w:space="0" w:color="auto"/>
              <w:bottom w:val="single" w:sz="4" w:space="0" w:color="auto"/>
              <w:right w:val="single" w:sz="4" w:space="0" w:color="auto"/>
            </w:tcBorders>
            <w:noWrap/>
          </w:tcPr>
          <w:p w14:paraId="034D8D52" w14:textId="77777777" w:rsidR="004A00BA" w:rsidRPr="00696AA5" w:rsidRDefault="004A00BA" w:rsidP="00717243">
            <w:pPr>
              <w:spacing w:line="240" w:lineRule="auto"/>
              <w:jc w:val="center"/>
              <w:rPr>
                <w:rFonts w:ascii="Bookman Old Style" w:hAnsi="Bookman Old Style" w:cs="Arial"/>
                <w:sz w:val="20"/>
                <w:szCs w:val="20"/>
                <w:lang w:eastAsia="id-ID"/>
              </w:rPr>
            </w:pPr>
            <w:r w:rsidRPr="00696AA5">
              <w:rPr>
                <w:rFonts w:ascii="Bookman Old Style" w:hAnsi="Bookman Old Style" w:cs="Arial"/>
                <w:sz w:val="20"/>
                <w:szCs w:val="20"/>
              </w:rPr>
              <w:t>10.745</w:t>
            </w:r>
          </w:p>
        </w:tc>
        <w:tc>
          <w:tcPr>
            <w:tcW w:w="1453" w:type="dxa"/>
            <w:tcBorders>
              <w:top w:val="single" w:sz="4" w:space="0" w:color="auto"/>
              <w:left w:val="single" w:sz="4" w:space="0" w:color="auto"/>
              <w:bottom w:val="single" w:sz="4" w:space="0" w:color="auto"/>
              <w:right w:val="single" w:sz="4" w:space="0" w:color="auto"/>
            </w:tcBorders>
            <w:noWrap/>
          </w:tcPr>
          <w:p w14:paraId="5133343E" w14:textId="77777777" w:rsidR="004A00BA" w:rsidRPr="00696AA5" w:rsidRDefault="004A00BA" w:rsidP="00717243">
            <w:pPr>
              <w:spacing w:line="240" w:lineRule="auto"/>
              <w:jc w:val="center"/>
              <w:rPr>
                <w:rFonts w:ascii="Bookman Old Style" w:hAnsi="Bookman Old Style" w:cs="Arial"/>
                <w:sz w:val="20"/>
                <w:szCs w:val="20"/>
                <w:lang w:eastAsia="id-ID"/>
              </w:rPr>
            </w:pPr>
            <w:r w:rsidRPr="00696AA5">
              <w:rPr>
                <w:rFonts w:ascii="Bookman Old Style" w:hAnsi="Bookman Old Style" w:cs="Arial"/>
                <w:sz w:val="20"/>
                <w:szCs w:val="20"/>
              </w:rPr>
              <w:t>50,65</w:t>
            </w:r>
          </w:p>
        </w:tc>
      </w:tr>
      <w:tr w:rsidR="004A00BA" w:rsidRPr="00696AA5" w14:paraId="0EF0AE01" w14:textId="77777777" w:rsidTr="00C93493">
        <w:trPr>
          <w:trHeight w:val="20"/>
          <w:jc w:val="center"/>
        </w:trPr>
        <w:tc>
          <w:tcPr>
            <w:tcW w:w="1329" w:type="dxa"/>
            <w:tcBorders>
              <w:top w:val="single" w:sz="4" w:space="0" w:color="auto"/>
              <w:left w:val="single" w:sz="4" w:space="0" w:color="auto"/>
              <w:bottom w:val="single" w:sz="4" w:space="0" w:color="auto"/>
              <w:right w:val="single" w:sz="4" w:space="0" w:color="auto"/>
            </w:tcBorders>
            <w:noWrap/>
            <w:vAlign w:val="center"/>
          </w:tcPr>
          <w:p w14:paraId="15694839" w14:textId="77777777" w:rsidR="004A00BA" w:rsidRPr="00696AA5" w:rsidRDefault="004A00BA" w:rsidP="00717243">
            <w:pPr>
              <w:spacing w:line="240" w:lineRule="auto"/>
              <w:jc w:val="center"/>
              <w:rPr>
                <w:rFonts w:ascii="Bookman Old Style" w:eastAsia="Calibri" w:hAnsi="Bookman Old Style" w:cs="Calibri"/>
                <w:sz w:val="20"/>
                <w:szCs w:val="20"/>
              </w:rPr>
            </w:pPr>
            <w:r w:rsidRPr="00696AA5">
              <w:rPr>
                <w:rFonts w:ascii="Bookman Old Style" w:eastAsia="Calibri" w:hAnsi="Bookman Old Style" w:cs="Calibri"/>
                <w:sz w:val="20"/>
                <w:szCs w:val="20"/>
              </w:rPr>
              <w:t>2024</w:t>
            </w:r>
          </w:p>
        </w:tc>
        <w:tc>
          <w:tcPr>
            <w:tcW w:w="2268" w:type="dxa"/>
            <w:tcBorders>
              <w:top w:val="single" w:sz="4" w:space="0" w:color="auto"/>
              <w:left w:val="single" w:sz="4" w:space="0" w:color="auto"/>
              <w:bottom w:val="single" w:sz="4" w:space="0" w:color="auto"/>
              <w:right w:val="single" w:sz="4" w:space="0" w:color="auto"/>
            </w:tcBorders>
          </w:tcPr>
          <w:p w14:paraId="03046DC1" w14:textId="77777777" w:rsidR="004A00BA" w:rsidRPr="00696AA5" w:rsidRDefault="004A00BA" w:rsidP="00717243">
            <w:pPr>
              <w:spacing w:line="240" w:lineRule="auto"/>
              <w:jc w:val="center"/>
              <w:rPr>
                <w:rFonts w:ascii="Bookman Old Style" w:hAnsi="Bookman Old Style" w:cs="Arial"/>
                <w:sz w:val="20"/>
                <w:szCs w:val="20"/>
              </w:rPr>
            </w:pPr>
            <w:r w:rsidRPr="00696AA5">
              <w:rPr>
                <w:rFonts w:ascii="Bookman Old Style" w:hAnsi="Bookman Old Style" w:cs="Arial"/>
                <w:sz w:val="20"/>
                <w:szCs w:val="20"/>
              </w:rPr>
              <w:t>24.014</w:t>
            </w:r>
          </w:p>
        </w:tc>
        <w:tc>
          <w:tcPr>
            <w:tcW w:w="2660" w:type="dxa"/>
            <w:tcBorders>
              <w:top w:val="single" w:sz="4" w:space="0" w:color="auto"/>
              <w:left w:val="single" w:sz="4" w:space="0" w:color="auto"/>
              <w:bottom w:val="single" w:sz="4" w:space="0" w:color="auto"/>
              <w:right w:val="single" w:sz="4" w:space="0" w:color="auto"/>
            </w:tcBorders>
            <w:noWrap/>
          </w:tcPr>
          <w:p w14:paraId="5BF33DAF" w14:textId="77777777" w:rsidR="004A00BA" w:rsidRPr="00696AA5" w:rsidRDefault="004A00BA" w:rsidP="00717243">
            <w:pPr>
              <w:spacing w:line="240" w:lineRule="auto"/>
              <w:jc w:val="center"/>
              <w:rPr>
                <w:rFonts w:ascii="Bookman Old Style" w:hAnsi="Bookman Old Style" w:cs="Arial"/>
                <w:sz w:val="20"/>
                <w:szCs w:val="20"/>
              </w:rPr>
            </w:pPr>
            <w:r w:rsidRPr="00696AA5">
              <w:rPr>
                <w:rFonts w:ascii="Bookman Old Style" w:hAnsi="Bookman Old Style" w:cs="Arial"/>
                <w:sz w:val="20"/>
                <w:szCs w:val="20"/>
              </w:rPr>
              <w:t>14.272</w:t>
            </w:r>
          </w:p>
        </w:tc>
        <w:tc>
          <w:tcPr>
            <w:tcW w:w="1453" w:type="dxa"/>
            <w:tcBorders>
              <w:top w:val="single" w:sz="4" w:space="0" w:color="auto"/>
              <w:left w:val="single" w:sz="4" w:space="0" w:color="auto"/>
              <w:bottom w:val="single" w:sz="4" w:space="0" w:color="auto"/>
              <w:right w:val="single" w:sz="4" w:space="0" w:color="auto"/>
            </w:tcBorders>
            <w:noWrap/>
          </w:tcPr>
          <w:p w14:paraId="1D9241BD" w14:textId="77777777" w:rsidR="004A00BA" w:rsidRPr="00696AA5" w:rsidRDefault="004A00BA" w:rsidP="00717243">
            <w:pPr>
              <w:spacing w:line="240" w:lineRule="auto"/>
              <w:jc w:val="center"/>
              <w:rPr>
                <w:rFonts w:ascii="Bookman Old Style" w:hAnsi="Bookman Old Style" w:cs="Arial"/>
                <w:sz w:val="20"/>
                <w:szCs w:val="20"/>
              </w:rPr>
            </w:pPr>
            <w:r w:rsidRPr="00696AA5">
              <w:rPr>
                <w:rFonts w:ascii="Bookman Old Style" w:hAnsi="Bookman Old Style" w:cs="Arial"/>
                <w:sz w:val="20"/>
                <w:szCs w:val="20"/>
              </w:rPr>
              <w:t>59,43</w:t>
            </w:r>
          </w:p>
        </w:tc>
      </w:tr>
      <w:tr w:rsidR="004A00BA" w:rsidRPr="00696AA5" w14:paraId="30A695D8" w14:textId="77777777" w:rsidTr="00C93493">
        <w:trPr>
          <w:trHeight w:val="20"/>
          <w:jc w:val="center"/>
        </w:trPr>
        <w:tc>
          <w:tcPr>
            <w:tcW w:w="1329" w:type="dxa"/>
            <w:tcBorders>
              <w:top w:val="single" w:sz="4" w:space="0" w:color="auto"/>
              <w:left w:val="single" w:sz="4" w:space="0" w:color="auto"/>
              <w:bottom w:val="single" w:sz="4" w:space="0" w:color="auto"/>
              <w:right w:val="single" w:sz="4" w:space="0" w:color="auto"/>
            </w:tcBorders>
            <w:noWrap/>
            <w:vAlign w:val="center"/>
          </w:tcPr>
          <w:p w14:paraId="425014A2" w14:textId="77777777" w:rsidR="004A00BA" w:rsidRPr="00696AA5" w:rsidRDefault="004A00BA" w:rsidP="00717243">
            <w:pPr>
              <w:spacing w:line="240" w:lineRule="auto"/>
              <w:jc w:val="center"/>
              <w:rPr>
                <w:rFonts w:ascii="Bookman Old Style" w:eastAsia="Calibri" w:hAnsi="Bookman Old Style" w:cs="Calibri"/>
                <w:sz w:val="20"/>
                <w:szCs w:val="20"/>
              </w:rPr>
            </w:pPr>
            <w:r w:rsidRPr="00696AA5">
              <w:rPr>
                <w:rFonts w:ascii="Bookman Old Style" w:eastAsia="Calibri" w:hAnsi="Bookman Old Style" w:cs="Calibri"/>
                <w:sz w:val="20"/>
                <w:szCs w:val="20"/>
              </w:rPr>
              <w:t>2025</w:t>
            </w:r>
          </w:p>
        </w:tc>
        <w:tc>
          <w:tcPr>
            <w:tcW w:w="2268" w:type="dxa"/>
            <w:tcBorders>
              <w:top w:val="single" w:sz="4" w:space="0" w:color="auto"/>
              <w:left w:val="single" w:sz="4" w:space="0" w:color="auto"/>
              <w:bottom w:val="single" w:sz="4" w:space="0" w:color="auto"/>
              <w:right w:val="single" w:sz="4" w:space="0" w:color="auto"/>
            </w:tcBorders>
          </w:tcPr>
          <w:p w14:paraId="15347481" w14:textId="77777777" w:rsidR="004A00BA" w:rsidRPr="00696AA5" w:rsidRDefault="004A00BA" w:rsidP="00717243">
            <w:pPr>
              <w:spacing w:line="240" w:lineRule="auto"/>
              <w:jc w:val="center"/>
              <w:rPr>
                <w:rFonts w:ascii="Bookman Old Style" w:hAnsi="Bookman Old Style" w:cs="Arial"/>
                <w:sz w:val="20"/>
                <w:szCs w:val="20"/>
              </w:rPr>
            </w:pPr>
            <w:r w:rsidRPr="00696AA5">
              <w:rPr>
                <w:rFonts w:ascii="Bookman Old Style" w:hAnsi="Bookman Old Style" w:cs="Arial"/>
                <w:sz w:val="20"/>
                <w:szCs w:val="20"/>
              </w:rPr>
              <w:t>17.436</w:t>
            </w:r>
          </w:p>
        </w:tc>
        <w:tc>
          <w:tcPr>
            <w:tcW w:w="2660" w:type="dxa"/>
            <w:tcBorders>
              <w:top w:val="single" w:sz="4" w:space="0" w:color="auto"/>
              <w:left w:val="single" w:sz="4" w:space="0" w:color="auto"/>
              <w:bottom w:val="single" w:sz="4" w:space="0" w:color="auto"/>
              <w:right w:val="single" w:sz="4" w:space="0" w:color="auto"/>
            </w:tcBorders>
            <w:noWrap/>
          </w:tcPr>
          <w:p w14:paraId="186630B0" w14:textId="77777777" w:rsidR="004A00BA" w:rsidRPr="00696AA5" w:rsidRDefault="004A00BA" w:rsidP="00717243">
            <w:pPr>
              <w:spacing w:line="240" w:lineRule="auto"/>
              <w:jc w:val="center"/>
              <w:rPr>
                <w:rFonts w:ascii="Bookman Old Style" w:hAnsi="Bookman Old Style" w:cs="Arial"/>
                <w:sz w:val="20"/>
                <w:szCs w:val="20"/>
              </w:rPr>
            </w:pPr>
            <w:r w:rsidRPr="00696AA5">
              <w:rPr>
                <w:rFonts w:ascii="Bookman Old Style" w:hAnsi="Bookman Old Style" w:cs="Arial"/>
                <w:sz w:val="20"/>
                <w:szCs w:val="20"/>
              </w:rPr>
              <w:t>10.984</w:t>
            </w:r>
          </w:p>
        </w:tc>
        <w:tc>
          <w:tcPr>
            <w:tcW w:w="1453" w:type="dxa"/>
            <w:tcBorders>
              <w:top w:val="single" w:sz="4" w:space="0" w:color="auto"/>
              <w:left w:val="single" w:sz="4" w:space="0" w:color="auto"/>
              <w:bottom w:val="single" w:sz="4" w:space="0" w:color="auto"/>
              <w:right w:val="single" w:sz="4" w:space="0" w:color="auto"/>
            </w:tcBorders>
            <w:noWrap/>
          </w:tcPr>
          <w:p w14:paraId="23668FC7" w14:textId="77777777" w:rsidR="004A00BA" w:rsidRPr="00696AA5" w:rsidRDefault="004A00BA" w:rsidP="00717243">
            <w:pPr>
              <w:spacing w:line="240" w:lineRule="auto"/>
              <w:jc w:val="center"/>
              <w:rPr>
                <w:rFonts w:ascii="Bookman Old Style" w:hAnsi="Bookman Old Style" w:cs="Arial"/>
                <w:sz w:val="20"/>
                <w:szCs w:val="20"/>
              </w:rPr>
            </w:pPr>
            <w:r w:rsidRPr="00696AA5">
              <w:rPr>
                <w:rFonts w:ascii="Bookman Old Style" w:hAnsi="Bookman Old Style" w:cs="Arial"/>
                <w:sz w:val="20"/>
                <w:szCs w:val="20"/>
              </w:rPr>
              <w:t>62,99</w:t>
            </w:r>
          </w:p>
        </w:tc>
      </w:tr>
    </w:tbl>
    <w:p w14:paraId="01CF3D10" w14:textId="77777777" w:rsidR="004A00BA" w:rsidRPr="00696AA5" w:rsidRDefault="004A00BA" w:rsidP="00717243">
      <w:pPr>
        <w:spacing w:line="288" w:lineRule="auto"/>
        <w:ind w:left="709"/>
        <w:rPr>
          <w:rFonts w:ascii="Bookman Old Style" w:eastAsia="Batang" w:hAnsi="Bookman Old Style"/>
          <w:i/>
          <w:sz w:val="18"/>
          <w:szCs w:val="24"/>
          <w:lang w:eastAsia="ko-KR"/>
        </w:rPr>
      </w:pPr>
      <w:r w:rsidRPr="00696AA5">
        <w:rPr>
          <w:rFonts w:ascii="Bookman Old Style" w:eastAsia="Batang" w:hAnsi="Bookman Old Style"/>
          <w:i/>
          <w:sz w:val="18"/>
          <w:szCs w:val="24"/>
          <w:lang w:eastAsia="ko-KR"/>
        </w:rPr>
        <w:t>Sumber : Disnakerin Kabupaten Cilacap, 2026</w:t>
      </w:r>
    </w:p>
    <w:p w14:paraId="06664E21" w14:textId="77777777" w:rsidR="004A00BA" w:rsidRPr="00696AA5" w:rsidRDefault="004A00BA" w:rsidP="00717243">
      <w:pPr>
        <w:spacing w:line="240" w:lineRule="auto"/>
        <w:ind w:left="567"/>
        <w:jc w:val="both"/>
        <w:rPr>
          <w:rFonts w:ascii="Bookman Old Style" w:hAnsi="Bookman Old Style" w:cs="Bookman Old Style"/>
          <w:b/>
          <w:sz w:val="24"/>
        </w:rPr>
      </w:pPr>
    </w:p>
    <w:p w14:paraId="07C955AD" w14:textId="77777777" w:rsidR="00E04BE2" w:rsidRPr="00696AA5" w:rsidRDefault="00E04BE2" w:rsidP="00717243">
      <w:pPr>
        <w:spacing w:line="240" w:lineRule="auto"/>
        <w:ind w:left="567"/>
        <w:jc w:val="both"/>
        <w:rPr>
          <w:rFonts w:ascii="Bookman Old Style" w:hAnsi="Bookman Old Style" w:cs="Bookman Old Style"/>
          <w:b/>
          <w:sz w:val="24"/>
        </w:rPr>
      </w:pPr>
    </w:p>
    <w:p w14:paraId="1DD00E20" w14:textId="77777777" w:rsidR="004A00BA" w:rsidRPr="00696AA5" w:rsidRDefault="004A00BA" w:rsidP="00717243">
      <w:pPr>
        <w:ind w:left="567"/>
        <w:jc w:val="both"/>
        <w:rPr>
          <w:rFonts w:ascii="Bookman Old Style" w:hAnsi="Bookman Old Style" w:cs="Bookman Old Style"/>
          <w:b/>
          <w:sz w:val="24"/>
        </w:rPr>
      </w:pPr>
      <w:r w:rsidRPr="00696AA5">
        <w:rPr>
          <w:rFonts w:ascii="Bookman Old Style" w:hAnsi="Bookman Old Style" w:cs="Bookman Old Style"/>
          <w:b/>
          <w:sz w:val="24"/>
        </w:rPr>
        <w:t xml:space="preserve">Upah Minimum Kabupaten (UMK) </w:t>
      </w:r>
    </w:p>
    <w:p w14:paraId="51BAACB1" w14:textId="77777777" w:rsidR="004A00BA" w:rsidRPr="00696AA5" w:rsidRDefault="004A00BA"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Upah minimum Kabupaten dari Tahun 2021-2025 mengalami peningkatan yaitu sebesar Rp.2.228.904,- pada Tahun 2021 menjadi sebesar Rp. 2.640.248,- pada Tahun 2025 menggunakan PP Nomor 51 Tahun 2023 tentang Pengupahan. Sedangkan kebijakan pengupahan pada tahun 2025 menggunakan Peraturan Menteri Ketenagakerjaan RI Nomor 16 Tahun 2024 tentang Penetapan Upah Minimum Tahun 2025.</w:t>
      </w:r>
    </w:p>
    <w:p w14:paraId="017FF369" w14:textId="61648EFD" w:rsidR="004A00BA" w:rsidRPr="00696AA5" w:rsidRDefault="004A00BA" w:rsidP="00717243">
      <w:pPr>
        <w:spacing w:line="240" w:lineRule="auto"/>
        <w:jc w:val="center"/>
        <w:rPr>
          <w:rFonts w:ascii="Bookman Old Style" w:eastAsia="Batang" w:hAnsi="Bookman Old Style"/>
          <w:bCs/>
          <w:sz w:val="24"/>
          <w:szCs w:val="24"/>
        </w:rPr>
      </w:pPr>
      <w:bookmarkStart w:id="216" w:name="_Toc13849201"/>
      <w:bookmarkStart w:id="217" w:name="_Toc61788061"/>
      <w:bookmarkStart w:id="218" w:name="_Toc235114221"/>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61</w:t>
      </w:r>
      <w:r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Arial"/>
          <w:b/>
          <w:bCs/>
          <w:sz w:val="24"/>
          <w:szCs w:val="24"/>
          <w:lang w:eastAsia="ko-KR"/>
        </w:rPr>
        <w:t xml:space="preserve">Upah Minimum Kabupaten </w:t>
      </w:r>
      <w:r w:rsidRPr="00696AA5">
        <w:rPr>
          <w:rFonts w:ascii="Bookman Old Style" w:eastAsia="Batang" w:hAnsi="Bookman Old Style"/>
          <w:b/>
          <w:sz w:val="24"/>
          <w:szCs w:val="18"/>
        </w:rPr>
        <w:t xml:space="preserve">Di Kabupaten Cilacap Tahun </w:t>
      </w:r>
      <w:bookmarkEnd w:id="216"/>
      <w:bookmarkEnd w:id="217"/>
      <w:r w:rsidRPr="00696AA5">
        <w:rPr>
          <w:rFonts w:ascii="Bookman Old Style" w:eastAsia="Batang" w:hAnsi="Bookman Old Style"/>
          <w:b/>
          <w:sz w:val="24"/>
          <w:szCs w:val="18"/>
        </w:rPr>
        <w:t>2021-2025</w:t>
      </w:r>
      <w:bookmarkEnd w:id="21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7"/>
        <w:gridCol w:w="974"/>
        <w:gridCol w:w="1213"/>
        <w:gridCol w:w="1213"/>
        <w:gridCol w:w="1213"/>
        <w:gridCol w:w="1213"/>
        <w:gridCol w:w="1213"/>
      </w:tblGrid>
      <w:tr w:rsidR="004A00BA" w:rsidRPr="00696AA5" w14:paraId="0BF1D036" w14:textId="77777777" w:rsidTr="00C93493">
        <w:trPr>
          <w:tblHeader/>
          <w:jc w:val="center"/>
        </w:trPr>
        <w:tc>
          <w:tcPr>
            <w:tcW w:w="2017" w:type="dxa"/>
            <w:vMerge w:val="restart"/>
            <w:tcBorders>
              <w:top w:val="single" w:sz="4" w:space="0" w:color="auto"/>
              <w:left w:val="single" w:sz="4" w:space="0" w:color="auto"/>
              <w:bottom w:val="single" w:sz="4" w:space="0" w:color="auto"/>
              <w:right w:val="single" w:sz="4" w:space="0" w:color="auto"/>
            </w:tcBorders>
            <w:vAlign w:val="center"/>
            <w:hideMark/>
          </w:tcPr>
          <w:p w14:paraId="24A9AA8F"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974" w:type="dxa"/>
            <w:vMerge w:val="restart"/>
            <w:tcBorders>
              <w:top w:val="single" w:sz="4" w:space="0" w:color="auto"/>
              <w:left w:val="single" w:sz="4" w:space="0" w:color="auto"/>
              <w:bottom w:val="single" w:sz="4" w:space="0" w:color="auto"/>
              <w:right w:val="single" w:sz="4" w:space="0" w:color="auto"/>
            </w:tcBorders>
            <w:vAlign w:val="center"/>
            <w:hideMark/>
          </w:tcPr>
          <w:p w14:paraId="1C00F842"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6065" w:type="dxa"/>
            <w:gridSpan w:val="5"/>
            <w:tcBorders>
              <w:top w:val="single" w:sz="4" w:space="0" w:color="auto"/>
              <w:left w:val="single" w:sz="4" w:space="0" w:color="auto"/>
              <w:bottom w:val="single" w:sz="4" w:space="0" w:color="auto"/>
              <w:right w:val="single" w:sz="4" w:space="0" w:color="auto"/>
            </w:tcBorders>
          </w:tcPr>
          <w:p w14:paraId="6C40C5D1"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Capaian Kinerja</w:t>
            </w:r>
          </w:p>
        </w:tc>
      </w:tr>
      <w:tr w:rsidR="004A00BA" w:rsidRPr="00696AA5" w14:paraId="1C2039C8" w14:textId="77777777" w:rsidTr="00C93493">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CD6B6D" w14:textId="77777777" w:rsidR="004A00BA" w:rsidRPr="00696AA5" w:rsidRDefault="004A00BA" w:rsidP="00717243">
            <w:pPr>
              <w:spacing w:line="256" w:lineRule="auto"/>
              <w:jc w:val="center"/>
              <w:rPr>
                <w:rFonts w:ascii="Bookman Old Style" w:hAnsi="Bookman Old Style" w:cs="Tahoma"/>
                <w:b/>
                <w:sz w:val="20"/>
                <w:lang w:eastAsia="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9F1D33" w14:textId="77777777" w:rsidR="004A00BA" w:rsidRPr="00696AA5" w:rsidRDefault="004A00BA" w:rsidP="00717243">
            <w:pPr>
              <w:spacing w:line="256" w:lineRule="auto"/>
              <w:jc w:val="center"/>
              <w:rPr>
                <w:rFonts w:ascii="Bookman Old Style" w:hAnsi="Bookman Old Style" w:cs="Tahoma"/>
                <w:b/>
                <w:sz w:val="20"/>
                <w:lang w:eastAsia="id-ID"/>
              </w:rPr>
            </w:pPr>
          </w:p>
        </w:tc>
        <w:tc>
          <w:tcPr>
            <w:tcW w:w="1213" w:type="dxa"/>
            <w:tcBorders>
              <w:top w:val="single" w:sz="4" w:space="0" w:color="auto"/>
              <w:left w:val="single" w:sz="4" w:space="0" w:color="auto"/>
              <w:bottom w:val="single" w:sz="4" w:space="0" w:color="auto"/>
              <w:right w:val="single" w:sz="4" w:space="0" w:color="auto"/>
            </w:tcBorders>
            <w:hideMark/>
          </w:tcPr>
          <w:p w14:paraId="702FF6E1"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1213" w:type="dxa"/>
            <w:tcBorders>
              <w:top w:val="single" w:sz="4" w:space="0" w:color="auto"/>
              <w:left w:val="single" w:sz="4" w:space="0" w:color="auto"/>
              <w:bottom w:val="single" w:sz="4" w:space="0" w:color="auto"/>
              <w:right w:val="single" w:sz="4" w:space="0" w:color="auto"/>
            </w:tcBorders>
          </w:tcPr>
          <w:p w14:paraId="7B1F0F45"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1213" w:type="dxa"/>
            <w:tcBorders>
              <w:top w:val="single" w:sz="4" w:space="0" w:color="auto"/>
              <w:left w:val="single" w:sz="4" w:space="0" w:color="auto"/>
              <w:bottom w:val="single" w:sz="4" w:space="0" w:color="auto"/>
              <w:right w:val="single" w:sz="4" w:space="0" w:color="auto"/>
            </w:tcBorders>
          </w:tcPr>
          <w:p w14:paraId="7199BBE1"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1213" w:type="dxa"/>
            <w:tcBorders>
              <w:top w:val="single" w:sz="4" w:space="0" w:color="auto"/>
              <w:left w:val="single" w:sz="4" w:space="0" w:color="auto"/>
              <w:bottom w:val="single" w:sz="4" w:space="0" w:color="auto"/>
              <w:right w:val="single" w:sz="4" w:space="0" w:color="auto"/>
            </w:tcBorders>
          </w:tcPr>
          <w:p w14:paraId="31C9A3A5"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1213" w:type="dxa"/>
            <w:tcBorders>
              <w:top w:val="single" w:sz="4" w:space="0" w:color="auto"/>
              <w:left w:val="single" w:sz="4" w:space="0" w:color="auto"/>
              <w:bottom w:val="single" w:sz="4" w:space="0" w:color="auto"/>
              <w:right w:val="single" w:sz="4" w:space="0" w:color="auto"/>
            </w:tcBorders>
          </w:tcPr>
          <w:p w14:paraId="1F97C2FD" w14:textId="77777777" w:rsidR="004A00BA" w:rsidRPr="00696AA5" w:rsidRDefault="004A00BA"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4A00BA" w:rsidRPr="00696AA5" w14:paraId="7EF006E3" w14:textId="77777777" w:rsidTr="00C93493">
        <w:trPr>
          <w:jc w:val="center"/>
        </w:trPr>
        <w:tc>
          <w:tcPr>
            <w:tcW w:w="2017" w:type="dxa"/>
            <w:tcBorders>
              <w:top w:val="single" w:sz="4" w:space="0" w:color="auto"/>
              <w:left w:val="single" w:sz="4" w:space="0" w:color="auto"/>
              <w:bottom w:val="single" w:sz="4" w:space="0" w:color="auto"/>
              <w:right w:val="single" w:sz="4" w:space="0" w:color="auto"/>
            </w:tcBorders>
            <w:vAlign w:val="center"/>
            <w:hideMark/>
          </w:tcPr>
          <w:p w14:paraId="1B556747" w14:textId="77777777" w:rsidR="004A00BA" w:rsidRPr="00696AA5" w:rsidRDefault="004A00BA"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Upah Riil Tenaga Kerja (UMK)</w:t>
            </w:r>
          </w:p>
        </w:tc>
        <w:tc>
          <w:tcPr>
            <w:tcW w:w="974" w:type="dxa"/>
            <w:tcBorders>
              <w:top w:val="single" w:sz="4" w:space="0" w:color="auto"/>
              <w:left w:val="single" w:sz="4" w:space="0" w:color="auto"/>
              <w:bottom w:val="single" w:sz="4" w:space="0" w:color="auto"/>
              <w:right w:val="single" w:sz="4" w:space="0" w:color="auto"/>
            </w:tcBorders>
            <w:vAlign w:val="center"/>
            <w:hideMark/>
          </w:tcPr>
          <w:p w14:paraId="3667DC6B" w14:textId="77777777" w:rsidR="004A00BA" w:rsidRPr="00696AA5" w:rsidRDefault="004A00BA"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Rp</w:t>
            </w:r>
          </w:p>
        </w:tc>
        <w:tc>
          <w:tcPr>
            <w:tcW w:w="1213" w:type="dxa"/>
            <w:tcBorders>
              <w:top w:val="nil"/>
              <w:left w:val="nil"/>
              <w:bottom w:val="single" w:sz="4" w:space="0" w:color="auto"/>
              <w:right w:val="single" w:sz="4" w:space="0" w:color="auto"/>
            </w:tcBorders>
            <w:vAlign w:val="center"/>
            <w:hideMark/>
          </w:tcPr>
          <w:p w14:paraId="497FD59A" w14:textId="77777777" w:rsidR="004A00BA" w:rsidRPr="00696AA5" w:rsidRDefault="004A00BA"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2.228.904</w:t>
            </w:r>
          </w:p>
        </w:tc>
        <w:tc>
          <w:tcPr>
            <w:tcW w:w="1213" w:type="dxa"/>
            <w:tcBorders>
              <w:top w:val="nil"/>
              <w:left w:val="nil"/>
              <w:bottom w:val="single" w:sz="4" w:space="0" w:color="auto"/>
              <w:right w:val="single" w:sz="4" w:space="0" w:color="auto"/>
            </w:tcBorders>
            <w:vAlign w:val="center"/>
          </w:tcPr>
          <w:p w14:paraId="483261E4" w14:textId="77777777" w:rsidR="004A00BA" w:rsidRPr="00696AA5" w:rsidRDefault="004A00BA"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2.230.731</w:t>
            </w:r>
          </w:p>
        </w:tc>
        <w:tc>
          <w:tcPr>
            <w:tcW w:w="1213" w:type="dxa"/>
            <w:tcBorders>
              <w:top w:val="nil"/>
              <w:left w:val="nil"/>
              <w:bottom w:val="single" w:sz="4" w:space="0" w:color="auto"/>
              <w:right w:val="single" w:sz="4" w:space="0" w:color="auto"/>
            </w:tcBorders>
            <w:vAlign w:val="center"/>
          </w:tcPr>
          <w:p w14:paraId="4FE245B6" w14:textId="77777777" w:rsidR="004A00BA" w:rsidRPr="00696AA5" w:rsidRDefault="004A00BA"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2.383.090</w:t>
            </w:r>
          </w:p>
        </w:tc>
        <w:tc>
          <w:tcPr>
            <w:tcW w:w="1213" w:type="dxa"/>
            <w:tcBorders>
              <w:top w:val="single" w:sz="4" w:space="0" w:color="auto"/>
              <w:left w:val="single" w:sz="4" w:space="0" w:color="auto"/>
              <w:bottom w:val="single" w:sz="4" w:space="0" w:color="auto"/>
              <w:right w:val="single" w:sz="4" w:space="0" w:color="auto"/>
            </w:tcBorders>
            <w:vAlign w:val="center"/>
          </w:tcPr>
          <w:p w14:paraId="369947CF" w14:textId="77777777" w:rsidR="004A00BA" w:rsidRPr="00696AA5" w:rsidRDefault="004A00BA"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2.479.106</w:t>
            </w:r>
          </w:p>
        </w:tc>
        <w:tc>
          <w:tcPr>
            <w:tcW w:w="1213" w:type="dxa"/>
            <w:tcBorders>
              <w:top w:val="single" w:sz="4" w:space="0" w:color="auto"/>
              <w:left w:val="single" w:sz="4" w:space="0" w:color="auto"/>
              <w:bottom w:val="single" w:sz="4" w:space="0" w:color="auto"/>
              <w:right w:val="single" w:sz="4" w:space="0" w:color="auto"/>
            </w:tcBorders>
            <w:vAlign w:val="center"/>
          </w:tcPr>
          <w:p w14:paraId="3164B13C" w14:textId="77777777" w:rsidR="004A00BA" w:rsidRPr="00696AA5" w:rsidRDefault="004A00BA"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2.640.248</w:t>
            </w:r>
          </w:p>
        </w:tc>
      </w:tr>
    </w:tbl>
    <w:p w14:paraId="5945263A" w14:textId="77777777" w:rsidR="004A00BA" w:rsidRPr="00696AA5" w:rsidRDefault="004A00BA" w:rsidP="00717243">
      <w:pPr>
        <w:spacing w:line="288" w:lineRule="auto"/>
        <w:rPr>
          <w:rFonts w:ascii="Bookman Old Style" w:eastAsia="Batang" w:hAnsi="Bookman Old Style"/>
          <w:i/>
          <w:sz w:val="18"/>
          <w:szCs w:val="24"/>
          <w:lang w:eastAsia="ko-KR"/>
        </w:rPr>
      </w:pPr>
      <w:r w:rsidRPr="00696AA5">
        <w:rPr>
          <w:rFonts w:ascii="Bookman Old Style" w:eastAsia="Batang" w:hAnsi="Bookman Old Style"/>
          <w:i/>
          <w:sz w:val="18"/>
          <w:szCs w:val="18"/>
        </w:rPr>
        <w:t xml:space="preserve">Sumber : </w:t>
      </w:r>
      <w:r w:rsidRPr="00696AA5">
        <w:rPr>
          <w:rFonts w:ascii="Bookman Old Style" w:eastAsia="Batang" w:hAnsi="Bookman Old Style"/>
          <w:i/>
          <w:sz w:val="18"/>
          <w:szCs w:val="24"/>
          <w:lang w:eastAsia="ko-KR"/>
        </w:rPr>
        <w:t>Disnakerin Kabupaten Cilacap, 2026</w:t>
      </w:r>
    </w:p>
    <w:p w14:paraId="4CD87156" w14:textId="77777777" w:rsidR="004A00BA" w:rsidRPr="00696AA5" w:rsidRDefault="004A00BA" w:rsidP="00717243">
      <w:pPr>
        <w:spacing w:line="288" w:lineRule="auto"/>
        <w:rPr>
          <w:rFonts w:ascii="Bookman Old Style" w:eastAsia="Batang" w:hAnsi="Bookman Old Style"/>
          <w:i/>
          <w:sz w:val="18"/>
          <w:szCs w:val="18"/>
        </w:rPr>
      </w:pPr>
    </w:p>
    <w:p w14:paraId="2680CA28" w14:textId="77777777" w:rsidR="004A00BA" w:rsidRPr="00696AA5" w:rsidRDefault="004A00BA"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Jumlah Pekerja/Buruh Sektor Non Formal yang Menjadi Peserta Program Jamsostek</w:t>
      </w:r>
    </w:p>
    <w:p w14:paraId="35D8392C" w14:textId="77777777" w:rsidR="004A00BA" w:rsidRPr="00696AA5" w:rsidRDefault="004A00BA"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Sebagai upaya dalam perlindungan sosial, kesehatan dan keselamatan kerja, setiap lembaga ataupun perusahaan mewajibkan melakukan pemenuhan atas hak-hak tenaga kerja dari keadaan hubungan/kondisi pekerjaan yang merugikan kesehatan dan kecelakaan pekerja yang ditimbulkan oleh alat kerja atau bahan yang dikerjakan. </w:t>
      </w:r>
    </w:p>
    <w:p w14:paraId="43162241" w14:textId="77777777" w:rsidR="004A00BA" w:rsidRPr="00696AA5" w:rsidRDefault="004A00BA"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Pada tahun 2021, fokus jaminan sosial di Cilacap menunjukkan kesenjangan yang cukup terlihat. BPJS Kesehatan mencapai cakupan sebesar 44,38% (331.701 peserta), sementara BPJS Ketenagakerjaan baru menyentuh angka 33,29% (156.576 peserta). Pada tahun ini, kesadaran akan kesehatan fisik lebih dominan dibandingkan kesadaran akan perlindungan risiko kerja dimana terdampak juga dari pandemi Covid-19. Sedangkan fenomena berbeda terjadi pada tahun 2022. Meskipun jumlah peserta secara absolut meningkat tipis, namun persentase cakupan </w:t>
      </w:r>
      <w:r w:rsidRPr="00696AA5">
        <w:rPr>
          <w:rFonts w:ascii="Bookman Old Style" w:hAnsi="Bookman Old Style" w:cs="Bookman Old Style"/>
          <w:sz w:val="24"/>
        </w:rPr>
        <w:lastRenderedPageBreak/>
        <w:t>keduanya justru mengalami sedikit penurunan. BPJS Ketenagakerjaan turun ke 31,63%. BPJS Kesehatan turun ke 43,45%. Hal ini terjadi karena pertumbuhan jumlah tenaga kerja di Cilacap melaju lebih cepat dibandingkan kecepatan pendaftaran peserta baru. Tahun 2023 menjadi titik balik yang impresif. Terjadi lonjakan signifikan pada kedua sektor: BPJS Kesehatan meningkat hingga mencakup 57,21% dari total tenaga kerja (menambah lebih dari 200 ribu peserta baru). BPJS Ketenagakerjaan juga meningkat dengan kenaikan ke angka 38,77%. Tahun 2024 tren positif terus berlanjut. Cakupan BPJS Kesehatan sudah menembus angka 61,62%, yang berarti lebih dari separuh tenaga kerja di Cilacap kini memiliki jaminan kesehatan. Di sisi lain, BPJS Ketenagakerjaan mencatatkan pertumbuhan mencapai 44,31%. Perlindungan bagi pekerja bukan lagi sekadar pilihan, tapi mulai menjadi standar. Pencapaian pada tahun 2025 ini mencatatkan rekor efisiensi tertinggi. Meskipun jumlah total tenaga kerja sedikit terkoreksi (menurun), jumlah peserta terdaftar justru tetap naik. BPJS Kesehatan meraih capaian di 65,45%. BPJS Ketenagakerjaan turun menjadi 31,48%. Ini menunjukkan adanya penambahan terhadap potensi tenaga kerja dimana dari sektor informal belum sepenuhnya masuk dalam jaring pengaman sosial. Adanya kontribusi Program Gercep (Gerakan Cilacap Peduli Pekerja Rentan) yang dananya berasal dari program CSR perusahaan dan BAZNAS di Kabupaten Cilacap diharapkan dapat mendorong cakupan kepesertaan BPJS Ketenagakerjaan.</w:t>
      </w:r>
    </w:p>
    <w:p w14:paraId="432CE637" w14:textId="0BB76283" w:rsidR="004A00BA" w:rsidRPr="00696AA5" w:rsidRDefault="004A00BA" w:rsidP="00717243">
      <w:pPr>
        <w:spacing w:line="240" w:lineRule="auto"/>
        <w:jc w:val="center"/>
        <w:rPr>
          <w:rFonts w:ascii="Bookman Old Style" w:eastAsia="Batang" w:hAnsi="Bookman Old Style" w:cs="Bookman Old Style"/>
          <w:b/>
          <w:bCs/>
          <w:sz w:val="24"/>
        </w:rPr>
      </w:pPr>
      <w:bookmarkStart w:id="219" w:name="_Toc13849202"/>
      <w:bookmarkStart w:id="220" w:name="_Toc61788062"/>
      <w:bookmarkStart w:id="221" w:name="_Toc235114222"/>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62</w:t>
      </w:r>
      <w:r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cs="Bookman Old Style"/>
          <w:b/>
          <w:sz w:val="24"/>
        </w:rPr>
        <w:t xml:space="preserve">Perkembangan Jumlah Pekerja </w:t>
      </w:r>
      <w:r w:rsidRPr="00696AA5">
        <w:rPr>
          <w:rFonts w:ascii="Bookman Old Style" w:eastAsia="Batang" w:hAnsi="Bookman Old Style" w:cs="Bookman Old Style"/>
          <w:b/>
          <w:bCs/>
          <w:sz w:val="24"/>
        </w:rPr>
        <w:t xml:space="preserve">yang Mengikuti Program Jamsostek di Kabupaten Cilacap Tahun </w:t>
      </w:r>
      <w:bookmarkEnd w:id="219"/>
      <w:bookmarkEnd w:id="220"/>
      <w:r w:rsidRPr="00696AA5">
        <w:rPr>
          <w:rFonts w:ascii="Bookman Old Style" w:eastAsia="Batang" w:hAnsi="Bookman Old Style" w:cs="Bookman Old Style"/>
          <w:b/>
          <w:bCs/>
          <w:sz w:val="24"/>
        </w:rPr>
        <w:t>2021-2025</w:t>
      </w:r>
      <w:bookmarkEnd w:id="221"/>
    </w:p>
    <w:tbl>
      <w:tblPr>
        <w:tblW w:w="5000" w:type="pct"/>
        <w:jc w:val="center"/>
        <w:tblLook w:val="04A0" w:firstRow="1" w:lastRow="0" w:firstColumn="1" w:lastColumn="0" w:noHBand="0" w:noVBand="1"/>
      </w:tblPr>
      <w:tblGrid>
        <w:gridCol w:w="1099"/>
        <w:gridCol w:w="1409"/>
        <w:gridCol w:w="2458"/>
        <w:gridCol w:w="2040"/>
        <w:gridCol w:w="2276"/>
      </w:tblGrid>
      <w:tr w:rsidR="004A00BA" w:rsidRPr="00696AA5" w14:paraId="02804569" w14:textId="77777777" w:rsidTr="0024232E">
        <w:trPr>
          <w:trHeight w:val="1300"/>
          <w:tblHeader/>
          <w:jc w:val="center"/>
        </w:trPr>
        <w:tc>
          <w:tcPr>
            <w:tcW w:w="592" w:type="pct"/>
            <w:tcBorders>
              <w:top w:val="single" w:sz="4" w:space="0" w:color="auto"/>
              <w:left w:val="single" w:sz="4" w:space="0" w:color="auto"/>
              <w:bottom w:val="single" w:sz="4" w:space="0" w:color="auto"/>
              <w:right w:val="single" w:sz="4" w:space="0" w:color="auto"/>
            </w:tcBorders>
            <w:vAlign w:val="center"/>
            <w:hideMark/>
          </w:tcPr>
          <w:p w14:paraId="2C889436" w14:textId="77777777" w:rsidR="004A00BA" w:rsidRPr="00696AA5" w:rsidRDefault="004A00BA" w:rsidP="00717243">
            <w:pPr>
              <w:spacing w:line="240" w:lineRule="auto"/>
              <w:jc w:val="center"/>
              <w:rPr>
                <w:rFonts w:ascii="Bookman Old Style" w:hAnsi="Bookman Old Style" w:cs="Calibri"/>
                <w:b/>
                <w:bCs/>
                <w:sz w:val="20"/>
                <w:szCs w:val="20"/>
                <w:lang w:val="en-ID" w:eastAsia="en-ID"/>
              </w:rPr>
            </w:pPr>
            <w:r w:rsidRPr="00696AA5">
              <w:rPr>
                <w:rFonts w:ascii="Bookman Old Style" w:hAnsi="Bookman Old Style" w:cs="Calibri"/>
                <w:b/>
                <w:bCs/>
                <w:sz w:val="20"/>
                <w:szCs w:val="20"/>
                <w:lang w:eastAsia="en-ID"/>
              </w:rPr>
              <w:t>Tahun</w:t>
            </w:r>
          </w:p>
        </w:tc>
        <w:tc>
          <w:tcPr>
            <w:tcW w:w="759" w:type="pct"/>
            <w:tcBorders>
              <w:top w:val="single" w:sz="4" w:space="0" w:color="auto"/>
              <w:left w:val="nil"/>
              <w:bottom w:val="single" w:sz="4" w:space="0" w:color="auto"/>
              <w:right w:val="single" w:sz="4" w:space="0" w:color="auto"/>
            </w:tcBorders>
            <w:vAlign w:val="center"/>
            <w:hideMark/>
          </w:tcPr>
          <w:p w14:paraId="0EAAB95B" w14:textId="77777777" w:rsidR="004A00BA" w:rsidRPr="00696AA5" w:rsidRDefault="004A00BA" w:rsidP="00717243">
            <w:pPr>
              <w:spacing w:line="240" w:lineRule="auto"/>
              <w:jc w:val="center"/>
              <w:rPr>
                <w:rFonts w:ascii="Bookman Old Style" w:hAnsi="Bookman Old Style" w:cs="Calibri"/>
                <w:b/>
                <w:bCs/>
                <w:sz w:val="20"/>
                <w:szCs w:val="20"/>
                <w:lang w:val="fi-FI" w:eastAsia="en-ID"/>
              </w:rPr>
            </w:pPr>
            <w:r w:rsidRPr="00696AA5">
              <w:rPr>
                <w:rFonts w:ascii="Bookman Old Style" w:hAnsi="Bookman Old Style" w:cs="Calibri"/>
                <w:b/>
                <w:bCs/>
                <w:sz w:val="20"/>
                <w:szCs w:val="20"/>
                <w:lang w:eastAsia="en-ID"/>
              </w:rPr>
              <w:t>JML Tenaga Kerja ( potensi BPJS TK )</w:t>
            </w:r>
          </w:p>
        </w:tc>
        <w:tc>
          <w:tcPr>
            <w:tcW w:w="1324" w:type="pct"/>
            <w:tcBorders>
              <w:top w:val="single" w:sz="4" w:space="0" w:color="auto"/>
              <w:left w:val="nil"/>
              <w:bottom w:val="single" w:sz="4" w:space="0" w:color="auto"/>
              <w:right w:val="single" w:sz="4" w:space="0" w:color="auto"/>
            </w:tcBorders>
            <w:vAlign w:val="center"/>
            <w:hideMark/>
          </w:tcPr>
          <w:p w14:paraId="46959473" w14:textId="77777777" w:rsidR="004A00BA" w:rsidRPr="00696AA5" w:rsidRDefault="004A00BA" w:rsidP="00717243">
            <w:pPr>
              <w:spacing w:line="240" w:lineRule="auto"/>
              <w:jc w:val="center"/>
              <w:rPr>
                <w:rFonts w:ascii="Bookman Old Style" w:hAnsi="Bookman Old Style" w:cs="Calibri"/>
                <w:b/>
                <w:bCs/>
                <w:sz w:val="20"/>
                <w:szCs w:val="20"/>
                <w:lang w:val="en-ID" w:eastAsia="en-ID"/>
              </w:rPr>
            </w:pPr>
            <w:r w:rsidRPr="00696AA5">
              <w:rPr>
                <w:rFonts w:ascii="Bookman Old Style" w:hAnsi="Bookman Old Style" w:cs="Calibri"/>
                <w:b/>
                <w:bCs/>
                <w:sz w:val="20"/>
                <w:szCs w:val="20"/>
                <w:lang w:eastAsia="en-ID"/>
              </w:rPr>
              <w:t>BPJS Ketenagakerjaan</w:t>
            </w:r>
          </w:p>
        </w:tc>
        <w:tc>
          <w:tcPr>
            <w:tcW w:w="1099" w:type="pct"/>
            <w:tcBorders>
              <w:top w:val="single" w:sz="4" w:space="0" w:color="auto"/>
              <w:left w:val="nil"/>
              <w:bottom w:val="single" w:sz="4" w:space="0" w:color="auto"/>
              <w:right w:val="single" w:sz="4" w:space="0" w:color="auto"/>
            </w:tcBorders>
            <w:vAlign w:val="center"/>
            <w:hideMark/>
          </w:tcPr>
          <w:p w14:paraId="736CE90C" w14:textId="77777777" w:rsidR="004A00BA" w:rsidRPr="00696AA5" w:rsidRDefault="004A00BA" w:rsidP="00717243">
            <w:pPr>
              <w:spacing w:line="240" w:lineRule="auto"/>
              <w:jc w:val="center"/>
              <w:rPr>
                <w:rFonts w:ascii="Bookman Old Style" w:hAnsi="Bookman Old Style" w:cs="Calibri"/>
                <w:b/>
                <w:bCs/>
                <w:sz w:val="20"/>
                <w:szCs w:val="20"/>
                <w:lang w:val="en-ID" w:eastAsia="en-ID"/>
              </w:rPr>
            </w:pPr>
            <w:r w:rsidRPr="00696AA5">
              <w:rPr>
                <w:rFonts w:ascii="Bookman Old Style" w:hAnsi="Bookman Old Style" w:cs="Calibri"/>
                <w:b/>
                <w:bCs/>
                <w:sz w:val="20"/>
                <w:szCs w:val="20"/>
                <w:lang w:val="en-ID" w:eastAsia="en-ID"/>
              </w:rPr>
              <w:t>JML Tenaga Kerja (Sakernas BPS)</w:t>
            </w:r>
          </w:p>
        </w:tc>
        <w:tc>
          <w:tcPr>
            <w:tcW w:w="1227" w:type="pct"/>
            <w:tcBorders>
              <w:top w:val="single" w:sz="4" w:space="0" w:color="auto"/>
              <w:left w:val="nil"/>
              <w:bottom w:val="single" w:sz="4" w:space="0" w:color="auto"/>
              <w:right w:val="single" w:sz="4" w:space="0" w:color="auto"/>
            </w:tcBorders>
            <w:vAlign w:val="center"/>
            <w:hideMark/>
          </w:tcPr>
          <w:p w14:paraId="3435796E" w14:textId="77777777" w:rsidR="004A00BA" w:rsidRPr="00696AA5" w:rsidRDefault="004A00BA" w:rsidP="00717243">
            <w:pPr>
              <w:spacing w:line="240" w:lineRule="auto"/>
              <w:jc w:val="center"/>
              <w:rPr>
                <w:rFonts w:ascii="Bookman Old Style" w:hAnsi="Bookman Old Style" w:cs="Calibri"/>
                <w:b/>
                <w:bCs/>
                <w:sz w:val="20"/>
                <w:szCs w:val="20"/>
                <w:lang w:val="en-ID" w:eastAsia="en-ID"/>
              </w:rPr>
            </w:pPr>
            <w:r w:rsidRPr="00696AA5">
              <w:rPr>
                <w:rFonts w:ascii="Bookman Old Style" w:hAnsi="Bookman Old Style" w:cs="Calibri"/>
                <w:b/>
                <w:bCs/>
                <w:sz w:val="20"/>
                <w:szCs w:val="20"/>
                <w:lang w:eastAsia="en-ID"/>
              </w:rPr>
              <w:t>BPJS Kesehatan</w:t>
            </w:r>
          </w:p>
        </w:tc>
      </w:tr>
      <w:tr w:rsidR="004A00BA" w:rsidRPr="00696AA5" w14:paraId="3655C923" w14:textId="77777777" w:rsidTr="00C93493">
        <w:trPr>
          <w:trHeight w:val="290"/>
          <w:jc w:val="center"/>
        </w:trPr>
        <w:tc>
          <w:tcPr>
            <w:tcW w:w="592" w:type="pct"/>
            <w:tcBorders>
              <w:top w:val="nil"/>
              <w:left w:val="single" w:sz="4" w:space="0" w:color="auto"/>
              <w:bottom w:val="single" w:sz="4" w:space="0" w:color="auto"/>
              <w:right w:val="single" w:sz="4" w:space="0" w:color="auto"/>
            </w:tcBorders>
            <w:vAlign w:val="center"/>
            <w:hideMark/>
          </w:tcPr>
          <w:p w14:paraId="0DF37576" w14:textId="77777777" w:rsidR="004A00BA" w:rsidRPr="00696AA5" w:rsidRDefault="004A00BA" w:rsidP="00717243">
            <w:pPr>
              <w:spacing w:line="240" w:lineRule="auto"/>
              <w:jc w:val="center"/>
              <w:rPr>
                <w:rFonts w:ascii="Bookman Old Style" w:hAnsi="Bookman Old Style" w:cs="Calibri"/>
                <w:sz w:val="20"/>
                <w:szCs w:val="20"/>
                <w:lang w:val="en-ID" w:eastAsia="en-ID"/>
              </w:rPr>
            </w:pPr>
            <w:r w:rsidRPr="00696AA5">
              <w:rPr>
                <w:rFonts w:ascii="Bookman Old Style" w:hAnsi="Bookman Old Style" w:cs="Bookman Old Style"/>
                <w:sz w:val="20"/>
                <w:szCs w:val="20"/>
                <w:lang w:eastAsia="en-ID"/>
              </w:rPr>
              <w:t>2021</w:t>
            </w:r>
          </w:p>
        </w:tc>
        <w:tc>
          <w:tcPr>
            <w:tcW w:w="759" w:type="pct"/>
            <w:tcBorders>
              <w:top w:val="nil"/>
              <w:left w:val="nil"/>
              <w:bottom w:val="single" w:sz="4" w:space="0" w:color="auto"/>
              <w:right w:val="single" w:sz="4" w:space="0" w:color="auto"/>
            </w:tcBorders>
            <w:noWrap/>
            <w:vAlign w:val="bottom"/>
            <w:hideMark/>
          </w:tcPr>
          <w:p w14:paraId="4FEDD8B4" w14:textId="77777777" w:rsidR="004A00BA" w:rsidRPr="00696AA5" w:rsidRDefault="004A00BA" w:rsidP="00717243">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470.388</w:t>
            </w:r>
          </w:p>
        </w:tc>
        <w:tc>
          <w:tcPr>
            <w:tcW w:w="1324" w:type="pct"/>
            <w:tcBorders>
              <w:top w:val="nil"/>
              <w:left w:val="nil"/>
              <w:bottom w:val="single" w:sz="4" w:space="0" w:color="auto"/>
              <w:right w:val="single" w:sz="4" w:space="0" w:color="auto"/>
            </w:tcBorders>
            <w:noWrap/>
            <w:vAlign w:val="bottom"/>
            <w:hideMark/>
          </w:tcPr>
          <w:p w14:paraId="729F6201" w14:textId="77777777" w:rsidR="004A00BA" w:rsidRPr="00696AA5" w:rsidRDefault="004A00BA" w:rsidP="00717243">
            <w:pPr>
              <w:spacing w:line="240" w:lineRule="auto"/>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156.576 (33,29%)</w:t>
            </w:r>
          </w:p>
        </w:tc>
        <w:tc>
          <w:tcPr>
            <w:tcW w:w="1099" w:type="pct"/>
            <w:tcBorders>
              <w:top w:val="nil"/>
              <w:left w:val="nil"/>
              <w:bottom w:val="single" w:sz="4" w:space="0" w:color="auto"/>
              <w:right w:val="single" w:sz="4" w:space="0" w:color="auto"/>
            </w:tcBorders>
            <w:noWrap/>
            <w:vAlign w:val="bottom"/>
            <w:hideMark/>
          </w:tcPr>
          <w:p w14:paraId="677FC0CA" w14:textId="77777777" w:rsidR="004A00BA" w:rsidRPr="00696AA5" w:rsidRDefault="004A00BA" w:rsidP="00717243">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747.329</w:t>
            </w:r>
          </w:p>
        </w:tc>
        <w:tc>
          <w:tcPr>
            <w:tcW w:w="1227" w:type="pct"/>
            <w:tcBorders>
              <w:top w:val="nil"/>
              <w:left w:val="nil"/>
              <w:bottom w:val="single" w:sz="4" w:space="0" w:color="auto"/>
              <w:right w:val="single" w:sz="4" w:space="0" w:color="auto"/>
            </w:tcBorders>
            <w:noWrap/>
            <w:vAlign w:val="bottom"/>
            <w:hideMark/>
          </w:tcPr>
          <w:p w14:paraId="2B13EC1C" w14:textId="77777777" w:rsidR="004A00BA" w:rsidRPr="00696AA5" w:rsidRDefault="004A00BA" w:rsidP="00717243">
            <w:pPr>
              <w:spacing w:line="240" w:lineRule="auto"/>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331.701 (44,38%)</w:t>
            </w:r>
          </w:p>
        </w:tc>
      </w:tr>
      <w:tr w:rsidR="004A00BA" w:rsidRPr="00696AA5" w14:paraId="307C42DB" w14:textId="77777777" w:rsidTr="00C93493">
        <w:trPr>
          <w:trHeight w:val="290"/>
          <w:jc w:val="center"/>
        </w:trPr>
        <w:tc>
          <w:tcPr>
            <w:tcW w:w="592" w:type="pct"/>
            <w:tcBorders>
              <w:top w:val="nil"/>
              <w:left w:val="single" w:sz="4" w:space="0" w:color="auto"/>
              <w:bottom w:val="single" w:sz="4" w:space="0" w:color="auto"/>
              <w:right w:val="single" w:sz="4" w:space="0" w:color="auto"/>
            </w:tcBorders>
            <w:vAlign w:val="center"/>
            <w:hideMark/>
          </w:tcPr>
          <w:p w14:paraId="14120AD3" w14:textId="77777777" w:rsidR="004A00BA" w:rsidRPr="00696AA5" w:rsidRDefault="004A00BA" w:rsidP="00717243">
            <w:pPr>
              <w:spacing w:line="240" w:lineRule="auto"/>
              <w:jc w:val="center"/>
              <w:rPr>
                <w:rFonts w:ascii="Bookman Old Style" w:hAnsi="Bookman Old Style" w:cs="Calibri"/>
                <w:sz w:val="20"/>
                <w:szCs w:val="20"/>
                <w:lang w:val="en-ID" w:eastAsia="en-ID"/>
              </w:rPr>
            </w:pPr>
            <w:r w:rsidRPr="00696AA5">
              <w:rPr>
                <w:rFonts w:ascii="Bookman Old Style" w:hAnsi="Bookman Old Style" w:cs="Bookman Old Style"/>
                <w:sz w:val="20"/>
                <w:szCs w:val="20"/>
                <w:lang w:eastAsia="en-ID"/>
              </w:rPr>
              <w:t>2022</w:t>
            </w:r>
          </w:p>
        </w:tc>
        <w:tc>
          <w:tcPr>
            <w:tcW w:w="759" w:type="pct"/>
            <w:tcBorders>
              <w:top w:val="nil"/>
              <w:left w:val="nil"/>
              <w:bottom w:val="single" w:sz="4" w:space="0" w:color="auto"/>
              <w:right w:val="single" w:sz="4" w:space="0" w:color="auto"/>
            </w:tcBorders>
            <w:noWrap/>
            <w:vAlign w:val="bottom"/>
            <w:hideMark/>
          </w:tcPr>
          <w:p w14:paraId="13360298" w14:textId="77777777" w:rsidR="004A00BA" w:rsidRPr="00696AA5" w:rsidRDefault="004A00BA" w:rsidP="00717243">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496.310</w:t>
            </w:r>
          </w:p>
        </w:tc>
        <w:tc>
          <w:tcPr>
            <w:tcW w:w="1324" w:type="pct"/>
            <w:tcBorders>
              <w:top w:val="nil"/>
              <w:left w:val="nil"/>
              <w:bottom w:val="single" w:sz="4" w:space="0" w:color="auto"/>
              <w:right w:val="single" w:sz="4" w:space="0" w:color="auto"/>
            </w:tcBorders>
            <w:noWrap/>
            <w:vAlign w:val="bottom"/>
            <w:hideMark/>
          </w:tcPr>
          <w:p w14:paraId="1A0E2EB4" w14:textId="77777777" w:rsidR="004A00BA" w:rsidRPr="00696AA5" w:rsidRDefault="004A00BA" w:rsidP="00717243">
            <w:pPr>
              <w:spacing w:line="240" w:lineRule="auto"/>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156.965 (31,63%)</w:t>
            </w:r>
          </w:p>
        </w:tc>
        <w:tc>
          <w:tcPr>
            <w:tcW w:w="1099" w:type="pct"/>
            <w:tcBorders>
              <w:top w:val="nil"/>
              <w:left w:val="nil"/>
              <w:bottom w:val="single" w:sz="4" w:space="0" w:color="auto"/>
              <w:right w:val="single" w:sz="4" w:space="0" w:color="auto"/>
            </w:tcBorders>
            <w:noWrap/>
            <w:vAlign w:val="bottom"/>
            <w:hideMark/>
          </w:tcPr>
          <w:p w14:paraId="2D226CAF" w14:textId="77777777" w:rsidR="004A00BA" w:rsidRPr="00696AA5" w:rsidRDefault="004A00BA" w:rsidP="00717243">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788.513</w:t>
            </w:r>
          </w:p>
        </w:tc>
        <w:tc>
          <w:tcPr>
            <w:tcW w:w="1227" w:type="pct"/>
            <w:tcBorders>
              <w:top w:val="nil"/>
              <w:left w:val="nil"/>
              <w:bottom w:val="single" w:sz="4" w:space="0" w:color="auto"/>
              <w:right w:val="single" w:sz="4" w:space="0" w:color="auto"/>
            </w:tcBorders>
            <w:noWrap/>
            <w:vAlign w:val="bottom"/>
            <w:hideMark/>
          </w:tcPr>
          <w:p w14:paraId="1CB03F62" w14:textId="77777777" w:rsidR="004A00BA" w:rsidRPr="00696AA5" w:rsidRDefault="004A00BA" w:rsidP="00717243">
            <w:pPr>
              <w:spacing w:line="240" w:lineRule="auto"/>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342.602 (43,45%)</w:t>
            </w:r>
          </w:p>
        </w:tc>
      </w:tr>
      <w:tr w:rsidR="004A00BA" w:rsidRPr="00696AA5" w14:paraId="0CCDD98F" w14:textId="77777777" w:rsidTr="00C93493">
        <w:trPr>
          <w:trHeight w:val="290"/>
          <w:jc w:val="center"/>
        </w:trPr>
        <w:tc>
          <w:tcPr>
            <w:tcW w:w="592" w:type="pct"/>
            <w:tcBorders>
              <w:top w:val="nil"/>
              <w:left w:val="single" w:sz="4" w:space="0" w:color="auto"/>
              <w:bottom w:val="single" w:sz="4" w:space="0" w:color="auto"/>
              <w:right w:val="single" w:sz="4" w:space="0" w:color="auto"/>
            </w:tcBorders>
            <w:vAlign w:val="center"/>
            <w:hideMark/>
          </w:tcPr>
          <w:p w14:paraId="2A1DA480" w14:textId="77777777" w:rsidR="004A00BA" w:rsidRPr="00696AA5" w:rsidRDefault="004A00BA" w:rsidP="00717243">
            <w:pPr>
              <w:spacing w:line="240" w:lineRule="auto"/>
              <w:jc w:val="center"/>
              <w:rPr>
                <w:rFonts w:ascii="Bookman Old Style" w:hAnsi="Bookman Old Style" w:cs="Calibri"/>
                <w:sz w:val="20"/>
                <w:szCs w:val="20"/>
                <w:lang w:val="en-ID" w:eastAsia="en-ID"/>
              </w:rPr>
            </w:pPr>
            <w:r w:rsidRPr="00696AA5">
              <w:rPr>
                <w:rFonts w:ascii="Bookman Old Style" w:hAnsi="Bookman Old Style" w:cs="Bookman Old Style"/>
                <w:sz w:val="20"/>
                <w:szCs w:val="20"/>
                <w:lang w:eastAsia="en-ID"/>
              </w:rPr>
              <w:t>2023</w:t>
            </w:r>
          </w:p>
        </w:tc>
        <w:tc>
          <w:tcPr>
            <w:tcW w:w="759" w:type="pct"/>
            <w:tcBorders>
              <w:top w:val="nil"/>
              <w:left w:val="nil"/>
              <w:bottom w:val="single" w:sz="4" w:space="0" w:color="auto"/>
              <w:right w:val="single" w:sz="4" w:space="0" w:color="auto"/>
            </w:tcBorders>
            <w:noWrap/>
            <w:vAlign w:val="bottom"/>
            <w:hideMark/>
          </w:tcPr>
          <w:p w14:paraId="4E3C8D47" w14:textId="77777777" w:rsidR="004A00BA" w:rsidRPr="00696AA5" w:rsidRDefault="004A00BA" w:rsidP="00717243">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495.306</w:t>
            </w:r>
          </w:p>
        </w:tc>
        <w:tc>
          <w:tcPr>
            <w:tcW w:w="1324" w:type="pct"/>
            <w:tcBorders>
              <w:top w:val="nil"/>
              <w:left w:val="nil"/>
              <w:bottom w:val="single" w:sz="4" w:space="0" w:color="auto"/>
              <w:right w:val="single" w:sz="4" w:space="0" w:color="auto"/>
            </w:tcBorders>
            <w:noWrap/>
            <w:vAlign w:val="bottom"/>
            <w:hideMark/>
          </w:tcPr>
          <w:p w14:paraId="0404C147" w14:textId="77777777" w:rsidR="004A00BA" w:rsidRPr="00696AA5" w:rsidRDefault="004A00BA" w:rsidP="00717243">
            <w:pPr>
              <w:spacing w:line="240" w:lineRule="auto"/>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192.030 (38,77%)</w:t>
            </w:r>
          </w:p>
        </w:tc>
        <w:tc>
          <w:tcPr>
            <w:tcW w:w="1099" w:type="pct"/>
            <w:tcBorders>
              <w:top w:val="nil"/>
              <w:left w:val="nil"/>
              <w:bottom w:val="single" w:sz="4" w:space="0" w:color="auto"/>
              <w:right w:val="single" w:sz="4" w:space="0" w:color="auto"/>
            </w:tcBorders>
            <w:noWrap/>
            <w:vAlign w:val="bottom"/>
            <w:hideMark/>
          </w:tcPr>
          <w:p w14:paraId="45776429" w14:textId="77777777" w:rsidR="004A00BA" w:rsidRPr="00696AA5" w:rsidRDefault="004A00BA" w:rsidP="00717243">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955.157</w:t>
            </w:r>
          </w:p>
        </w:tc>
        <w:tc>
          <w:tcPr>
            <w:tcW w:w="1227" w:type="pct"/>
            <w:tcBorders>
              <w:top w:val="nil"/>
              <w:left w:val="nil"/>
              <w:bottom w:val="single" w:sz="4" w:space="0" w:color="auto"/>
              <w:right w:val="single" w:sz="4" w:space="0" w:color="auto"/>
            </w:tcBorders>
            <w:noWrap/>
            <w:vAlign w:val="bottom"/>
            <w:hideMark/>
          </w:tcPr>
          <w:p w14:paraId="104A488C" w14:textId="77777777" w:rsidR="004A00BA" w:rsidRPr="00696AA5" w:rsidRDefault="004A00BA" w:rsidP="00717243">
            <w:pPr>
              <w:spacing w:line="240" w:lineRule="auto"/>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546.447 (57,21%)</w:t>
            </w:r>
          </w:p>
        </w:tc>
      </w:tr>
      <w:tr w:rsidR="004A00BA" w:rsidRPr="00696AA5" w14:paraId="2783872E" w14:textId="77777777" w:rsidTr="00C93493">
        <w:trPr>
          <w:trHeight w:val="290"/>
          <w:jc w:val="center"/>
        </w:trPr>
        <w:tc>
          <w:tcPr>
            <w:tcW w:w="592" w:type="pct"/>
            <w:tcBorders>
              <w:top w:val="nil"/>
              <w:left w:val="single" w:sz="4" w:space="0" w:color="auto"/>
              <w:bottom w:val="single" w:sz="4" w:space="0" w:color="auto"/>
              <w:right w:val="single" w:sz="4" w:space="0" w:color="auto"/>
            </w:tcBorders>
            <w:vAlign w:val="center"/>
            <w:hideMark/>
          </w:tcPr>
          <w:p w14:paraId="50200D5A" w14:textId="77777777" w:rsidR="004A00BA" w:rsidRPr="00696AA5" w:rsidRDefault="004A00BA" w:rsidP="00717243">
            <w:pPr>
              <w:spacing w:line="240" w:lineRule="auto"/>
              <w:jc w:val="center"/>
              <w:rPr>
                <w:rFonts w:ascii="Bookman Old Style" w:hAnsi="Bookman Old Style" w:cs="Calibri"/>
                <w:sz w:val="20"/>
                <w:szCs w:val="20"/>
                <w:lang w:val="en-ID" w:eastAsia="en-ID"/>
              </w:rPr>
            </w:pPr>
            <w:r w:rsidRPr="00696AA5">
              <w:rPr>
                <w:rFonts w:ascii="Bookman Old Style" w:hAnsi="Bookman Old Style" w:cs="Bookman Old Style"/>
                <w:sz w:val="20"/>
                <w:szCs w:val="20"/>
                <w:lang w:eastAsia="en-ID"/>
              </w:rPr>
              <w:t>2024</w:t>
            </w:r>
          </w:p>
        </w:tc>
        <w:tc>
          <w:tcPr>
            <w:tcW w:w="759" w:type="pct"/>
            <w:tcBorders>
              <w:top w:val="nil"/>
              <w:left w:val="nil"/>
              <w:bottom w:val="single" w:sz="4" w:space="0" w:color="auto"/>
              <w:right w:val="single" w:sz="4" w:space="0" w:color="auto"/>
            </w:tcBorders>
            <w:noWrap/>
            <w:vAlign w:val="bottom"/>
            <w:hideMark/>
          </w:tcPr>
          <w:p w14:paraId="78AD1DB1" w14:textId="77777777" w:rsidR="004A00BA" w:rsidRPr="00696AA5" w:rsidRDefault="004A00BA" w:rsidP="00717243">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640.399</w:t>
            </w:r>
          </w:p>
        </w:tc>
        <w:tc>
          <w:tcPr>
            <w:tcW w:w="1324" w:type="pct"/>
            <w:tcBorders>
              <w:top w:val="nil"/>
              <w:left w:val="nil"/>
              <w:bottom w:val="single" w:sz="4" w:space="0" w:color="auto"/>
              <w:right w:val="single" w:sz="4" w:space="0" w:color="auto"/>
            </w:tcBorders>
            <w:noWrap/>
            <w:vAlign w:val="bottom"/>
            <w:hideMark/>
          </w:tcPr>
          <w:p w14:paraId="24591400" w14:textId="77777777" w:rsidR="004A00BA" w:rsidRPr="00696AA5" w:rsidRDefault="004A00BA" w:rsidP="00717243">
            <w:pPr>
              <w:spacing w:line="240" w:lineRule="auto"/>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283.761 (44,31%)</w:t>
            </w:r>
          </w:p>
        </w:tc>
        <w:tc>
          <w:tcPr>
            <w:tcW w:w="1099" w:type="pct"/>
            <w:tcBorders>
              <w:top w:val="nil"/>
              <w:left w:val="nil"/>
              <w:bottom w:val="single" w:sz="4" w:space="0" w:color="auto"/>
              <w:right w:val="single" w:sz="4" w:space="0" w:color="auto"/>
            </w:tcBorders>
            <w:noWrap/>
            <w:vAlign w:val="bottom"/>
            <w:hideMark/>
          </w:tcPr>
          <w:p w14:paraId="086111DB" w14:textId="77777777" w:rsidR="004A00BA" w:rsidRPr="00696AA5" w:rsidRDefault="004A00BA" w:rsidP="00717243">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995.407</w:t>
            </w:r>
          </w:p>
        </w:tc>
        <w:tc>
          <w:tcPr>
            <w:tcW w:w="1227" w:type="pct"/>
            <w:tcBorders>
              <w:top w:val="nil"/>
              <w:left w:val="nil"/>
              <w:bottom w:val="single" w:sz="4" w:space="0" w:color="auto"/>
              <w:right w:val="single" w:sz="4" w:space="0" w:color="auto"/>
            </w:tcBorders>
            <w:noWrap/>
            <w:vAlign w:val="bottom"/>
            <w:hideMark/>
          </w:tcPr>
          <w:p w14:paraId="0EF6A779" w14:textId="77777777" w:rsidR="004A00BA" w:rsidRPr="00696AA5" w:rsidRDefault="004A00BA" w:rsidP="00717243">
            <w:pPr>
              <w:spacing w:line="240" w:lineRule="auto"/>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613.374 (61,62%)</w:t>
            </w:r>
          </w:p>
        </w:tc>
      </w:tr>
      <w:tr w:rsidR="004A00BA" w:rsidRPr="00696AA5" w14:paraId="5647A130" w14:textId="77777777" w:rsidTr="00C93493">
        <w:trPr>
          <w:trHeight w:val="290"/>
          <w:jc w:val="center"/>
        </w:trPr>
        <w:tc>
          <w:tcPr>
            <w:tcW w:w="592" w:type="pct"/>
            <w:tcBorders>
              <w:top w:val="nil"/>
              <w:left w:val="single" w:sz="4" w:space="0" w:color="auto"/>
              <w:bottom w:val="single" w:sz="4" w:space="0" w:color="auto"/>
              <w:right w:val="single" w:sz="4" w:space="0" w:color="auto"/>
            </w:tcBorders>
            <w:vAlign w:val="center"/>
            <w:hideMark/>
          </w:tcPr>
          <w:p w14:paraId="7BE5A85A" w14:textId="77777777" w:rsidR="004A00BA" w:rsidRPr="00696AA5" w:rsidRDefault="004A00BA" w:rsidP="00717243">
            <w:pPr>
              <w:spacing w:line="240" w:lineRule="auto"/>
              <w:jc w:val="center"/>
              <w:rPr>
                <w:rFonts w:ascii="Bookman Old Style" w:hAnsi="Bookman Old Style" w:cs="Calibri"/>
                <w:sz w:val="20"/>
                <w:szCs w:val="20"/>
                <w:lang w:val="en-ID" w:eastAsia="en-ID"/>
              </w:rPr>
            </w:pPr>
            <w:r w:rsidRPr="00696AA5">
              <w:rPr>
                <w:rFonts w:ascii="Bookman Old Style" w:hAnsi="Bookman Old Style" w:cs="Bookman Old Style"/>
                <w:sz w:val="20"/>
                <w:szCs w:val="20"/>
                <w:lang w:eastAsia="en-ID"/>
              </w:rPr>
              <w:t>2025</w:t>
            </w:r>
          </w:p>
        </w:tc>
        <w:tc>
          <w:tcPr>
            <w:tcW w:w="759" w:type="pct"/>
            <w:tcBorders>
              <w:top w:val="nil"/>
              <w:left w:val="nil"/>
              <w:bottom w:val="single" w:sz="4" w:space="0" w:color="auto"/>
              <w:right w:val="single" w:sz="4" w:space="0" w:color="auto"/>
            </w:tcBorders>
            <w:noWrap/>
            <w:vAlign w:val="bottom"/>
            <w:hideMark/>
          </w:tcPr>
          <w:p w14:paraId="34789130" w14:textId="77777777" w:rsidR="004A00BA" w:rsidRPr="00696AA5" w:rsidRDefault="004A00BA" w:rsidP="00717243">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882.255</w:t>
            </w:r>
          </w:p>
        </w:tc>
        <w:tc>
          <w:tcPr>
            <w:tcW w:w="1324" w:type="pct"/>
            <w:tcBorders>
              <w:top w:val="nil"/>
              <w:left w:val="nil"/>
              <w:bottom w:val="single" w:sz="4" w:space="0" w:color="auto"/>
              <w:right w:val="single" w:sz="4" w:space="0" w:color="auto"/>
            </w:tcBorders>
            <w:noWrap/>
            <w:vAlign w:val="bottom"/>
            <w:hideMark/>
          </w:tcPr>
          <w:p w14:paraId="1066A818" w14:textId="77777777" w:rsidR="004A00BA" w:rsidRPr="00696AA5" w:rsidRDefault="004A00BA" w:rsidP="00717243">
            <w:pPr>
              <w:spacing w:line="240" w:lineRule="auto"/>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277.734 (31,48%)</w:t>
            </w:r>
          </w:p>
        </w:tc>
        <w:tc>
          <w:tcPr>
            <w:tcW w:w="1099" w:type="pct"/>
            <w:tcBorders>
              <w:top w:val="nil"/>
              <w:left w:val="nil"/>
              <w:bottom w:val="single" w:sz="4" w:space="0" w:color="auto"/>
              <w:right w:val="single" w:sz="4" w:space="0" w:color="auto"/>
            </w:tcBorders>
            <w:noWrap/>
            <w:vAlign w:val="bottom"/>
            <w:hideMark/>
          </w:tcPr>
          <w:p w14:paraId="4D4B6966" w14:textId="77777777" w:rsidR="004A00BA" w:rsidRPr="00696AA5" w:rsidRDefault="004A00BA" w:rsidP="00717243">
            <w:pPr>
              <w:spacing w:line="240" w:lineRule="auto"/>
              <w:jc w:val="right"/>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991.957</w:t>
            </w:r>
          </w:p>
        </w:tc>
        <w:tc>
          <w:tcPr>
            <w:tcW w:w="1227" w:type="pct"/>
            <w:tcBorders>
              <w:top w:val="nil"/>
              <w:left w:val="nil"/>
              <w:bottom w:val="single" w:sz="4" w:space="0" w:color="auto"/>
              <w:right w:val="single" w:sz="4" w:space="0" w:color="auto"/>
            </w:tcBorders>
            <w:noWrap/>
            <w:vAlign w:val="bottom"/>
            <w:hideMark/>
          </w:tcPr>
          <w:p w14:paraId="61174F3C" w14:textId="77777777" w:rsidR="004A00BA" w:rsidRPr="00696AA5" w:rsidRDefault="004A00BA" w:rsidP="00717243">
            <w:pPr>
              <w:spacing w:line="240" w:lineRule="auto"/>
              <w:rPr>
                <w:rFonts w:ascii="Bookman Old Style" w:hAnsi="Bookman Old Style" w:cs="Calibri"/>
                <w:sz w:val="20"/>
                <w:szCs w:val="20"/>
                <w:lang w:val="en-ID" w:eastAsia="en-ID"/>
              </w:rPr>
            </w:pPr>
            <w:r w:rsidRPr="00696AA5">
              <w:rPr>
                <w:rFonts w:ascii="Bookman Old Style" w:hAnsi="Bookman Old Style" w:cs="Calibri"/>
                <w:sz w:val="20"/>
                <w:szCs w:val="20"/>
                <w:lang w:val="en-ID" w:eastAsia="en-ID"/>
              </w:rPr>
              <w:t>649.264 (65,45%)</w:t>
            </w:r>
          </w:p>
        </w:tc>
      </w:tr>
    </w:tbl>
    <w:p w14:paraId="14FF99F6" w14:textId="77777777" w:rsidR="004A00BA" w:rsidRPr="00696AA5" w:rsidRDefault="004A00BA" w:rsidP="00717243">
      <w:pPr>
        <w:spacing w:line="288" w:lineRule="auto"/>
        <w:jc w:val="both"/>
        <w:rPr>
          <w:rFonts w:ascii="Bookman Old Style" w:eastAsia="Batang" w:hAnsi="Bookman Old Style"/>
          <w:i/>
          <w:sz w:val="18"/>
          <w:szCs w:val="24"/>
          <w:lang w:eastAsia="ko-KR"/>
        </w:rPr>
      </w:pPr>
      <w:r w:rsidRPr="00696AA5">
        <w:rPr>
          <w:rFonts w:ascii="Bookman Old Style" w:eastAsia="Batang" w:hAnsi="Bookman Old Style" w:cs="Bookman Old Style"/>
          <w:i/>
          <w:sz w:val="18"/>
          <w:szCs w:val="20"/>
          <w:lang w:eastAsia="ko-KR"/>
        </w:rPr>
        <w:t xml:space="preserve">Sumber : </w:t>
      </w:r>
      <w:r w:rsidRPr="00696AA5">
        <w:rPr>
          <w:rFonts w:ascii="Bookman Old Style" w:eastAsia="Batang" w:hAnsi="Bookman Old Style"/>
          <w:i/>
          <w:sz w:val="18"/>
          <w:szCs w:val="24"/>
          <w:lang w:eastAsia="ko-KR"/>
        </w:rPr>
        <w:t>Disnakerin Kabupaten Cilacap, 2026</w:t>
      </w:r>
    </w:p>
    <w:p w14:paraId="6856080C" w14:textId="77777777" w:rsidR="00640A6B" w:rsidRPr="00696AA5" w:rsidRDefault="00640A6B" w:rsidP="00717243">
      <w:pPr>
        <w:pStyle w:val="Heading5"/>
        <w:ind w:left="567" w:hanging="567"/>
        <w:rPr>
          <w:b/>
        </w:rPr>
      </w:pPr>
      <w:r w:rsidRPr="00696AA5">
        <w:rPr>
          <w:b/>
        </w:rPr>
        <w:t>Pemberdayaan Perempuan dan Perlindungan Anak</w:t>
      </w:r>
    </w:p>
    <w:p w14:paraId="477FB1CA" w14:textId="77777777" w:rsidR="00640A6B" w:rsidRPr="00696AA5" w:rsidRDefault="00640A6B" w:rsidP="00717243">
      <w:pPr>
        <w:ind w:left="567"/>
        <w:jc w:val="both"/>
        <w:rPr>
          <w:rFonts w:ascii="Bookman Old Style" w:hAnsi="Bookman Old Style" w:cs="Bookman Old Style"/>
          <w:b/>
          <w:sz w:val="24"/>
          <w:szCs w:val="24"/>
        </w:rPr>
      </w:pPr>
      <w:r w:rsidRPr="00696AA5">
        <w:rPr>
          <w:rFonts w:ascii="Bookman Old Style" w:hAnsi="Bookman Old Style" w:cs="Bookman Old Style"/>
          <w:b/>
          <w:sz w:val="24"/>
          <w:szCs w:val="24"/>
        </w:rPr>
        <w:t>Pengarusutamaan Gender (PUG)</w:t>
      </w:r>
    </w:p>
    <w:p w14:paraId="08D46EC6" w14:textId="2593C3F8" w:rsidR="00640A6B" w:rsidRPr="00696AA5" w:rsidRDefault="001717C1" w:rsidP="00717243">
      <w:pPr>
        <w:pStyle w:val="ListParagraph"/>
        <w:ind w:left="0" w:firstLine="567"/>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Peningkatan kualitas hidup perempuan dilaksanakan melalui strategi pengaurusutamaan gender (PUG). Perencanaan dan penganggaran responsif gender dilaksanakan di Kabupaten Cilacap sejak tahun 2012. Rasio program dan kegiatan responsif gender di OPD Kabupaten Cilacap </w:t>
      </w:r>
      <w:r w:rsidRPr="00696AA5">
        <w:rPr>
          <w:rFonts w:ascii="Bookman Old Style" w:hAnsi="Bookman Old Style" w:cs="Bookman Old Style"/>
          <w:sz w:val="24"/>
          <w:szCs w:val="24"/>
        </w:rPr>
        <w:lastRenderedPageBreak/>
        <w:t>meningkat, dari tahun 202</w:t>
      </w:r>
      <w:r w:rsidR="00090549" w:rsidRPr="00696AA5">
        <w:rPr>
          <w:rFonts w:ascii="Bookman Old Style" w:hAnsi="Bookman Old Style" w:cs="Bookman Old Style"/>
          <w:sz w:val="24"/>
          <w:szCs w:val="24"/>
        </w:rPr>
        <w:t>1</w:t>
      </w:r>
      <w:r w:rsidRPr="00696AA5">
        <w:rPr>
          <w:rFonts w:ascii="Bookman Old Style" w:hAnsi="Bookman Old Style" w:cs="Bookman Old Style"/>
          <w:sz w:val="24"/>
          <w:szCs w:val="24"/>
        </w:rPr>
        <w:t xml:space="preserve"> sebesar </w:t>
      </w:r>
      <w:r w:rsidR="00090549" w:rsidRPr="00696AA5">
        <w:rPr>
          <w:rFonts w:ascii="Bookman Old Style" w:hAnsi="Bookman Old Style" w:cs="Bookman Old Style"/>
          <w:sz w:val="24"/>
          <w:szCs w:val="24"/>
        </w:rPr>
        <w:t>83,01</w:t>
      </w:r>
      <w:r w:rsidRPr="00696AA5">
        <w:rPr>
          <w:rFonts w:ascii="Bookman Old Style" w:hAnsi="Bookman Old Style" w:cs="Bookman Old Style"/>
          <w:sz w:val="24"/>
          <w:szCs w:val="24"/>
        </w:rPr>
        <w:t xml:space="preserve"> persen menjadi </w:t>
      </w:r>
      <w:r w:rsidR="00066228" w:rsidRPr="00696AA5">
        <w:rPr>
          <w:rFonts w:ascii="Bookman Old Style" w:hAnsi="Bookman Old Style" w:cs="Bookman Old Style"/>
          <w:sz w:val="24"/>
          <w:szCs w:val="24"/>
        </w:rPr>
        <w:t>100</w:t>
      </w:r>
      <w:r w:rsidRPr="00696AA5">
        <w:rPr>
          <w:rFonts w:ascii="Bookman Old Style" w:hAnsi="Bookman Old Style" w:cs="Bookman Old Style"/>
          <w:sz w:val="24"/>
          <w:szCs w:val="24"/>
        </w:rPr>
        <w:t xml:space="preserve"> persen di tahun 202</w:t>
      </w:r>
      <w:r w:rsidR="0024232E" w:rsidRPr="00696AA5">
        <w:rPr>
          <w:rFonts w:ascii="Bookman Old Style" w:hAnsi="Bookman Old Style" w:cs="Bookman Old Style"/>
          <w:sz w:val="24"/>
          <w:szCs w:val="24"/>
        </w:rPr>
        <w:t>5</w:t>
      </w:r>
      <w:r w:rsidRPr="00696AA5">
        <w:rPr>
          <w:rFonts w:ascii="Bookman Old Style" w:hAnsi="Bookman Old Style" w:cs="Bookman Old Style"/>
          <w:sz w:val="24"/>
          <w:szCs w:val="24"/>
        </w:rPr>
        <w:t xml:space="preserve">. Hal ini menunjukkan semakin meningkatnya pemahaman </w:t>
      </w:r>
      <w:r w:rsidRPr="00696AA5">
        <w:rPr>
          <w:rFonts w:ascii="Bookman Old Style" w:hAnsi="Bookman Old Style" w:cs="Bookman Old Style"/>
          <w:i/>
          <w:iCs/>
          <w:sz w:val="24"/>
          <w:szCs w:val="24"/>
        </w:rPr>
        <w:t>stakeholder</w:t>
      </w:r>
      <w:r w:rsidRPr="00696AA5">
        <w:rPr>
          <w:rFonts w:ascii="Bookman Old Style" w:hAnsi="Bookman Old Style" w:cs="Bookman Old Style"/>
          <w:sz w:val="24"/>
          <w:szCs w:val="24"/>
        </w:rPr>
        <w:t xml:space="preserve"> terkait dengan perencanaan dan penganggaran responsif gender</w:t>
      </w:r>
      <w:r w:rsidR="00640A6B" w:rsidRPr="00696AA5">
        <w:rPr>
          <w:rFonts w:ascii="Bookman Old Style" w:hAnsi="Bookman Old Style" w:cs="Bookman Old Style"/>
          <w:sz w:val="24"/>
          <w:szCs w:val="24"/>
        </w:rPr>
        <w:t xml:space="preserve">. </w:t>
      </w:r>
    </w:p>
    <w:p w14:paraId="58AA53FB" w14:textId="79680CD7" w:rsidR="00640A6B" w:rsidRPr="00696AA5" w:rsidRDefault="00640A6B" w:rsidP="00717243">
      <w:pPr>
        <w:pStyle w:val="ListParagraph"/>
        <w:spacing w:line="240" w:lineRule="auto"/>
        <w:ind w:left="0" w:firstLine="562"/>
        <w:jc w:val="center"/>
        <w:rPr>
          <w:rFonts w:ascii="Bookman Old Style" w:hAnsi="Bookman Old Style" w:cs="Tahoma"/>
          <w:b/>
          <w:sz w:val="24"/>
          <w:szCs w:val="24"/>
        </w:rPr>
      </w:pPr>
      <w:bookmarkStart w:id="222" w:name="_Toc235114223"/>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63</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cs="Tahoma"/>
          <w:b/>
          <w:sz w:val="24"/>
          <w:szCs w:val="24"/>
        </w:rPr>
        <w:t xml:space="preserve">Rasio Program dan Kegiatan Responsif Gender di SKPD </w:t>
      </w:r>
      <w:r w:rsidRPr="00696AA5">
        <w:rPr>
          <w:rFonts w:ascii="Bookman Old Style" w:hAnsi="Bookman Old Style" w:cs="Tahoma"/>
          <w:b/>
          <w:sz w:val="24"/>
          <w:szCs w:val="24"/>
        </w:rPr>
        <w:br/>
        <w:t xml:space="preserve">di Kabupaten Cilacap Tahun </w:t>
      </w:r>
      <w:r w:rsidR="003614F9" w:rsidRPr="00696AA5">
        <w:rPr>
          <w:rFonts w:ascii="Bookman Old Style" w:hAnsi="Bookman Old Style" w:cs="Tahoma"/>
          <w:b/>
          <w:sz w:val="24"/>
          <w:szCs w:val="24"/>
        </w:rPr>
        <w:t>2021-2025</w:t>
      </w:r>
      <w:bookmarkEnd w:id="222"/>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8"/>
        <w:gridCol w:w="1199"/>
        <w:gridCol w:w="777"/>
        <w:gridCol w:w="777"/>
        <w:gridCol w:w="777"/>
        <w:gridCol w:w="898"/>
        <w:gridCol w:w="1084"/>
      </w:tblGrid>
      <w:tr w:rsidR="00640A6B" w:rsidRPr="00696AA5" w14:paraId="2ED0E498" w14:textId="77777777" w:rsidTr="0065237E">
        <w:trPr>
          <w:tblHeader/>
          <w:jc w:val="center"/>
        </w:trPr>
        <w:tc>
          <w:tcPr>
            <w:tcW w:w="3648" w:type="dxa"/>
            <w:vMerge w:val="restart"/>
            <w:tcBorders>
              <w:top w:val="single" w:sz="4" w:space="0" w:color="auto"/>
              <w:left w:val="single" w:sz="4" w:space="0" w:color="auto"/>
              <w:bottom w:val="single" w:sz="4" w:space="0" w:color="auto"/>
              <w:right w:val="single" w:sz="4" w:space="0" w:color="auto"/>
            </w:tcBorders>
            <w:vAlign w:val="center"/>
            <w:hideMark/>
          </w:tcPr>
          <w:p w14:paraId="1964AAEA" w14:textId="77777777" w:rsidR="00640A6B" w:rsidRPr="00696AA5" w:rsidRDefault="00640A6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1199" w:type="dxa"/>
            <w:vMerge w:val="restart"/>
            <w:tcBorders>
              <w:top w:val="single" w:sz="4" w:space="0" w:color="auto"/>
              <w:left w:val="single" w:sz="4" w:space="0" w:color="auto"/>
              <w:bottom w:val="single" w:sz="4" w:space="0" w:color="auto"/>
              <w:right w:val="single" w:sz="4" w:space="0" w:color="auto"/>
            </w:tcBorders>
            <w:vAlign w:val="center"/>
            <w:hideMark/>
          </w:tcPr>
          <w:p w14:paraId="45FD879C" w14:textId="77777777" w:rsidR="00640A6B" w:rsidRPr="00696AA5" w:rsidRDefault="00640A6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313" w:type="dxa"/>
            <w:gridSpan w:val="5"/>
            <w:tcBorders>
              <w:top w:val="single" w:sz="4" w:space="0" w:color="auto"/>
              <w:left w:val="single" w:sz="4" w:space="0" w:color="auto"/>
              <w:bottom w:val="single" w:sz="4" w:space="0" w:color="auto"/>
              <w:right w:val="single" w:sz="4" w:space="0" w:color="auto"/>
            </w:tcBorders>
            <w:vAlign w:val="center"/>
            <w:hideMark/>
          </w:tcPr>
          <w:p w14:paraId="2A4832C8" w14:textId="77777777" w:rsidR="00640A6B" w:rsidRPr="00696AA5" w:rsidRDefault="00640A6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Tahun</w:t>
            </w:r>
          </w:p>
        </w:tc>
      </w:tr>
      <w:tr w:rsidR="00090549" w:rsidRPr="00696AA5" w14:paraId="01E95ECB" w14:textId="77777777" w:rsidTr="0065237E">
        <w:trPr>
          <w:tblHeader/>
          <w:jc w:val="center"/>
        </w:trPr>
        <w:tc>
          <w:tcPr>
            <w:tcW w:w="3648" w:type="dxa"/>
            <w:vMerge/>
            <w:tcBorders>
              <w:top w:val="single" w:sz="4" w:space="0" w:color="auto"/>
              <w:left w:val="single" w:sz="4" w:space="0" w:color="auto"/>
              <w:bottom w:val="single" w:sz="4" w:space="0" w:color="auto"/>
              <w:right w:val="single" w:sz="4" w:space="0" w:color="auto"/>
            </w:tcBorders>
            <w:vAlign w:val="center"/>
            <w:hideMark/>
          </w:tcPr>
          <w:p w14:paraId="1EDE6F11" w14:textId="77777777" w:rsidR="00090549" w:rsidRPr="00696AA5" w:rsidRDefault="00090549" w:rsidP="00717243">
            <w:pPr>
              <w:spacing w:line="240" w:lineRule="auto"/>
              <w:jc w:val="center"/>
              <w:rPr>
                <w:rFonts w:ascii="Bookman Old Style" w:hAnsi="Bookman Old Style" w:cs="Tahoma"/>
                <w:b/>
                <w:sz w:val="20"/>
                <w:lang w:eastAsia="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579C77" w14:textId="77777777" w:rsidR="00090549" w:rsidRPr="00696AA5" w:rsidRDefault="00090549" w:rsidP="00717243">
            <w:pPr>
              <w:spacing w:line="240" w:lineRule="auto"/>
              <w:jc w:val="center"/>
              <w:rPr>
                <w:rFonts w:ascii="Bookman Old Style" w:hAnsi="Bookman Old Style" w:cs="Tahoma"/>
                <w:b/>
                <w:sz w:val="20"/>
                <w:lang w:eastAsia="id-ID"/>
              </w:rPr>
            </w:pPr>
          </w:p>
        </w:tc>
        <w:tc>
          <w:tcPr>
            <w:tcW w:w="777" w:type="dxa"/>
            <w:tcBorders>
              <w:top w:val="single" w:sz="4" w:space="0" w:color="auto"/>
              <w:left w:val="single" w:sz="4" w:space="0" w:color="auto"/>
              <w:bottom w:val="single" w:sz="4" w:space="0" w:color="auto"/>
              <w:right w:val="single" w:sz="4" w:space="0" w:color="auto"/>
            </w:tcBorders>
            <w:vAlign w:val="center"/>
            <w:hideMark/>
          </w:tcPr>
          <w:p w14:paraId="7A1A7165" w14:textId="3E539A74"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777" w:type="dxa"/>
            <w:tcBorders>
              <w:top w:val="single" w:sz="4" w:space="0" w:color="auto"/>
              <w:left w:val="single" w:sz="4" w:space="0" w:color="auto"/>
              <w:bottom w:val="single" w:sz="4" w:space="0" w:color="auto"/>
              <w:right w:val="single" w:sz="4" w:space="0" w:color="auto"/>
            </w:tcBorders>
            <w:vAlign w:val="center"/>
          </w:tcPr>
          <w:p w14:paraId="637D2CAC" w14:textId="7DE74324"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777" w:type="dxa"/>
            <w:tcBorders>
              <w:top w:val="single" w:sz="4" w:space="0" w:color="auto"/>
              <w:left w:val="single" w:sz="4" w:space="0" w:color="auto"/>
              <w:bottom w:val="single" w:sz="4" w:space="0" w:color="auto"/>
              <w:right w:val="single" w:sz="4" w:space="0" w:color="auto"/>
            </w:tcBorders>
            <w:vAlign w:val="center"/>
          </w:tcPr>
          <w:p w14:paraId="54279B6C" w14:textId="3DD21EDE"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898" w:type="dxa"/>
            <w:tcBorders>
              <w:top w:val="single" w:sz="4" w:space="0" w:color="auto"/>
              <w:left w:val="single" w:sz="4" w:space="0" w:color="auto"/>
              <w:bottom w:val="single" w:sz="4" w:space="0" w:color="auto"/>
              <w:right w:val="single" w:sz="4" w:space="0" w:color="auto"/>
            </w:tcBorders>
            <w:vAlign w:val="center"/>
          </w:tcPr>
          <w:p w14:paraId="0E826F61" w14:textId="618D88E5"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1084" w:type="dxa"/>
            <w:tcBorders>
              <w:top w:val="single" w:sz="4" w:space="0" w:color="auto"/>
              <w:left w:val="single" w:sz="4" w:space="0" w:color="auto"/>
              <w:bottom w:val="single" w:sz="4" w:space="0" w:color="auto"/>
              <w:right w:val="single" w:sz="4" w:space="0" w:color="auto"/>
            </w:tcBorders>
            <w:vAlign w:val="center"/>
          </w:tcPr>
          <w:p w14:paraId="3CF79A5B" w14:textId="370DB957"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65237E" w:rsidRPr="00696AA5" w14:paraId="12AB7D9E" w14:textId="77777777" w:rsidTr="0065237E">
        <w:trPr>
          <w:jc w:val="center"/>
        </w:trPr>
        <w:tc>
          <w:tcPr>
            <w:tcW w:w="3648" w:type="dxa"/>
            <w:tcBorders>
              <w:top w:val="single" w:sz="4" w:space="0" w:color="auto"/>
              <w:left w:val="single" w:sz="4" w:space="0" w:color="auto"/>
              <w:bottom w:val="single" w:sz="4" w:space="0" w:color="auto"/>
              <w:right w:val="single" w:sz="4" w:space="0" w:color="auto"/>
            </w:tcBorders>
            <w:vAlign w:val="center"/>
            <w:hideMark/>
          </w:tcPr>
          <w:p w14:paraId="70E63B07" w14:textId="77777777" w:rsidR="0065237E" w:rsidRPr="00696AA5" w:rsidRDefault="0065237E"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Rasio Program dan kegiatan responsif gender di SKPD</w:t>
            </w:r>
          </w:p>
        </w:tc>
        <w:tc>
          <w:tcPr>
            <w:tcW w:w="1199" w:type="dxa"/>
            <w:tcBorders>
              <w:top w:val="single" w:sz="4" w:space="0" w:color="auto"/>
              <w:left w:val="single" w:sz="4" w:space="0" w:color="auto"/>
              <w:bottom w:val="single" w:sz="4" w:space="0" w:color="auto"/>
              <w:right w:val="single" w:sz="4" w:space="0" w:color="auto"/>
            </w:tcBorders>
            <w:vAlign w:val="center"/>
            <w:hideMark/>
          </w:tcPr>
          <w:p w14:paraId="4B737EF8" w14:textId="77777777" w:rsidR="0065237E" w:rsidRPr="00696AA5" w:rsidRDefault="0065237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w:t>
            </w:r>
          </w:p>
        </w:tc>
        <w:tc>
          <w:tcPr>
            <w:tcW w:w="777" w:type="dxa"/>
            <w:tcBorders>
              <w:top w:val="single" w:sz="4" w:space="0" w:color="auto"/>
              <w:left w:val="single" w:sz="4" w:space="0" w:color="auto"/>
              <w:bottom w:val="single" w:sz="4" w:space="0" w:color="auto"/>
              <w:right w:val="single" w:sz="4" w:space="0" w:color="auto"/>
            </w:tcBorders>
            <w:vAlign w:val="center"/>
            <w:hideMark/>
          </w:tcPr>
          <w:p w14:paraId="28DAD194" w14:textId="717F4E5A" w:rsidR="0065237E" w:rsidRPr="00696AA5" w:rsidRDefault="0065237E"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83,01</w:t>
            </w:r>
          </w:p>
        </w:tc>
        <w:tc>
          <w:tcPr>
            <w:tcW w:w="777" w:type="dxa"/>
            <w:tcBorders>
              <w:top w:val="single" w:sz="4" w:space="0" w:color="auto"/>
              <w:left w:val="single" w:sz="4" w:space="0" w:color="auto"/>
              <w:bottom w:val="single" w:sz="4" w:space="0" w:color="auto"/>
              <w:right w:val="single" w:sz="4" w:space="0" w:color="auto"/>
            </w:tcBorders>
            <w:vAlign w:val="center"/>
          </w:tcPr>
          <w:p w14:paraId="6DA6DA4D" w14:textId="2D0E5B52" w:rsidR="0065237E" w:rsidRPr="00696AA5" w:rsidRDefault="0065237E"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90,56</w:t>
            </w:r>
          </w:p>
        </w:tc>
        <w:tc>
          <w:tcPr>
            <w:tcW w:w="777" w:type="dxa"/>
            <w:tcBorders>
              <w:top w:val="single" w:sz="4" w:space="0" w:color="auto"/>
              <w:left w:val="single" w:sz="4" w:space="0" w:color="auto"/>
              <w:bottom w:val="single" w:sz="4" w:space="0" w:color="auto"/>
              <w:right w:val="single" w:sz="4" w:space="0" w:color="auto"/>
            </w:tcBorders>
            <w:vAlign w:val="center"/>
          </w:tcPr>
          <w:p w14:paraId="3511BD60" w14:textId="0BF3076A" w:rsidR="0065237E" w:rsidRPr="00696AA5" w:rsidRDefault="0065237E"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87,27</w:t>
            </w:r>
          </w:p>
        </w:tc>
        <w:tc>
          <w:tcPr>
            <w:tcW w:w="898" w:type="dxa"/>
            <w:tcBorders>
              <w:top w:val="single" w:sz="4" w:space="0" w:color="auto"/>
              <w:left w:val="single" w:sz="4" w:space="0" w:color="auto"/>
              <w:bottom w:val="single" w:sz="4" w:space="0" w:color="auto"/>
              <w:right w:val="single" w:sz="4" w:space="0" w:color="auto"/>
            </w:tcBorders>
            <w:vAlign w:val="center"/>
          </w:tcPr>
          <w:p w14:paraId="049ADA07" w14:textId="3B99BF1B" w:rsidR="0065237E" w:rsidRPr="00696AA5" w:rsidRDefault="0065237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100</w:t>
            </w:r>
          </w:p>
        </w:tc>
        <w:tc>
          <w:tcPr>
            <w:tcW w:w="1084" w:type="dxa"/>
            <w:tcBorders>
              <w:top w:val="single" w:sz="4" w:space="0" w:color="auto"/>
              <w:left w:val="single" w:sz="4" w:space="0" w:color="auto"/>
              <w:bottom w:val="single" w:sz="4" w:space="0" w:color="auto"/>
              <w:right w:val="single" w:sz="4" w:space="0" w:color="auto"/>
            </w:tcBorders>
            <w:vAlign w:val="center"/>
          </w:tcPr>
          <w:p w14:paraId="43AB0354" w14:textId="34A6B5A6" w:rsidR="0065237E" w:rsidRPr="00696AA5" w:rsidRDefault="0065237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100</w:t>
            </w:r>
          </w:p>
        </w:tc>
      </w:tr>
    </w:tbl>
    <w:p w14:paraId="57FED08B" w14:textId="6BC05130" w:rsidR="00640A6B" w:rsidRPr="00696AA5" w:rsidRDefault="00640A6B" w:rsidP="00717243">
      <w:pPr>
        <w:pStyle w:val="ListParagraph"/>
        <w:spacing w:line="240" w:lineRule="auto"/>
        <w:ind w:left="0"/>
        <w:jc w:val="both"/>
        <w:rPr>
          <w:rFonts w:ascii="Bookman Old Style" w:hAnsi="Bookman Old Style" w:cs="Bookman Old Style"/>
          <w:b/>
          <w:sz w:val="24"/>
          <w:szCs w:val="24"/>
        </w:rPr>
      </w:pPr>
      <w:r w:rsidRPr="00696AA5">
        <w:rPr>
          <w:rFonts w:ascii="Bookman Old Style" w:hAnsi="Bookman Old Style" w:cs="Bookman Old Style"/>
          <w:i/>
          <w:sz w:val="18"/>
          <w:szCs w:val="24"/>
        </w:rPr>
        <w:t xml:space="preserve">Sumber: </w:t>
      </w:r>
      <w:r w:rsidR="00090549" w:rsidRPr="00696AA5">
        <w:rPr>
          <w:rFonts w:ascii="Bookman Old Style" w:hAnsi="Bookman Old Style" w:cs="Bookman Old Style"/>
          <w:i/>
          <w:sz w:val="18"/>
          <w:szCs w:val="24"/>
        </w:rPr>
        <w:t>Dinsos</w:t>
      </w:r>
      <w:r w:rsidRPr="00696AA5">
        <w:rPr>
          <w:rFonts w:ascii="Bookman Old Style" w:hAnsi="Bookman Old Style" w:cs="Bookman Old Style"/>
          <w:i/>
          <w:sz w:val="18"/>
          <w:szCs w:val="24"/>
        </w:rPr>
        <w:t xml:space="preserve"> PP dan PA Kab. Cilacap, 202</w:t>
      </w:r>
      <w:r w:rsidR="00734B82" w:rsidRPr="00696AA5">
        <w:rPr>
          <w:rFonts w:ascii="Bookman Old Style" w:hAnsi="Bookman Old Style" w:cs="Bookman Old Style"/>
          <w:i/>
          <w:sz w:val="18"/>
          <w:szCs w:val="24"/>
        </w:rPr>
        <w:t>6</w:t>
      </w:r>
    </w:p>
    <w:p w14:paraId="164654FC" w14:textId="77777777" w:rsidR="00640A6B" w:rsidRPr="00696AA5" w:rsidRDefault="00640A6B" w:rsidP="00717243">
      <w:pPr>
        <w:spacing w:line="240" w:lineRule="auto"/>
        <w:ind w:left="567"/>
        <w:jc w:val="both"/>
        <w:rPr>
          <w:rFonts w:ascii="Bookman Old Style" w:hAnsi="Bookman Old Style" w:cs="Bookman Old Style"/>
          <w:b/>
          <w:sz w:val="24"/>
          <w:szCs w:val="24"/>
        </w:rPr>
      </w:pPr>
    </w:p>
    <w:p w14:paraId="5C863E04" w14:textId="77777777" w:rsidR="00640A6B" w:rsidRPr="00696AA5" w:rsidRDefault="00640A6B" w:rsidP="00717243">
      <w:pPr>
        <w:ind w:left="567"/>
        <w:jc w:val="both"/>
        <w:rPr>
          <w:rFonts w:ascii="Bookman Old Style" w:hAnsi="Bookman Old Style" w:cs="Bookman Old Style"/>
          <w:b/>
          <w:sz w:val="24"/>
          <w:szCs w:val="24"/>
        </w:rPr>
      </w:pPr>
      <w:r w:rsidRPr="00696AA5">
        <w:rPr>
          <w:rFonts w:ascii="Bookman Old Style" w:hAnsi="Bookman Old Style" w:cs="Bookman Old Style"/>
          <w:b/>
          <w:sz w:val="24"/>
          <w:szCs w:val="24"/>
        </w:rPr>
        <w:t>Keterwakilan Perempuan Dalam Legislatif</w:t>
      </w:r>
    </w:p>
    <w:p w14:paraId="25060F06" w14:textId="7650D059" w:rsidR="00640A6B" w:rsidRPr="00696AA5" w:rsidRDefault="00640A6B"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Perkembangan persentase keterwakilan perempuan dalam legislatif di Kabupaten Cilacap Tahun 20</w:t>
      </w:r>
      <w:r w:rsidR="001717C1" w:rsidRPr="00696AA5">
        <w:rPr>
          <w:rFonts w:ascii="Bookman Old Style" w:hAnsi="Bookman Old Style" w:cs="Bookman Old Style"/>
          <w:sz w:val="24"/>
          <w:szCs w:val="24"/>
        </w:rPr>
        <w:t>2</w:t>
      </w:r>
      <w:r w:rsidR="00090549" w:rsidRPr="00696AA5">
        <w:rPr>
          <w:rFonts w:ascii="Bookman Old Style" w:hAnsi="Bookman Old Style" w:cs="Bookman Old Style"/>
          <w:sz w:val="24"/>
          <w:szCs w:val="24"/>
        </w:rPr>
        <w:t>1</w:t>
      </w:r>
      <w:r w:rsidR="00066228" w:rsidRPr="00696AA5">
        <w:rPr>
          <w:rFonts w:ascii="Bookman Old Style" w:hAnsi="Bookman Old Style" w:cs="Bookman Old Style"/>
          <w:sz w:val="24"/>
          <w:szCs w:val="24"/>
        </w:rPr>
        <w:t xml:space="preserve"> hingga 2023</w:t>
      </w:r>
      <w:r w:rsidRPr="00696AA5">
        <w:rPr>
          <w:rFonts w:ascii="Bookman Old Style" w:hAnsi="Bookman Old Style" w:cs="Bookman Old Style"/>
          <w:sz w:val="24"/>
          <w:szCs w:val="24"/>
        </w:rPr>
        <w:t xml:space="preserve"> yaitu </w:t>
      </w:r>
      <w:r w:rsidR="008D17E9" w:rsidRPr="00696AA5">
        <w:rPr>
          <w:rFonts w:ascii="Bookman Old Style" w:hAnsi="Bookman Old Style" w:cs="Bookman Old Style"/>
          <w:sz w:val="24"/>
          <w:szCs w:val="24"/>
        </w:rPr>
        <w:t>39,72</w:t>
      </w:r>
      <w:r w:rsidRPr="00696AA5">
        <w:rPr>
          <w:rFonts w:ascii="Bookman Old Style" w:hAnsi="Bookman Old Style" w:cs="Bookman Old Style"/>
          <w:sz w:val="24"/>
          <w:szCs w:val="24"/>
        </w:rPr>
        <w:t xml:space="preserve"> persen </w:t>
      </w:r>
      <w:r w:rsidR="00066228" w:rsidRPr="00696AA5">
        <w:rPr>
          <w:rFonts w:ascii="Bookman Old Style" w:hAnsi="Bookman Old Style" w:cs="Bookman Old Style"/>
          <w:sz w:val="24"/>
          <w:szCs w:val="24"/>
        </w:rPr>
        <w:t>dan</w:t>
      </w:r>
      <w:r w:rsidRPr="00696AA5">
        <w:rPr>
          <w:rFonts w:ascii="Bookman Old Style" w:hAnsi="Bookman Old Style" w:cs="Bookman Old Style"/>
          <w:sz w:val="24"/>
          <w:szCs w:val="24"/>
        </w:rPr>
        <w:t xml:space="preserve"> tahun 20</w:t>
      </w:r>
      <w:r w:rsidR="00066228" w:rsidRPr="00696AA5">
        <w:rPr>
          <w:rFonts w:ascii="Bookman Old Style" w:hAnsi="Bookman Old Style" w:cs="Bookman Old Style"/>
          <w:sz w:val="24"/>
          <w:szCs w:val="24"/>
        </w:rPr>
        <w:t>2</w:t>
      </w:r>
      <w:r w:rsidR="0077475C" w:rsidRPr="00696AA5">
        <w:rPr>
          <w:rFonts w:ascii="Bookman Old Style" w:hAnsi="Bookman Old Style" w:cs="Bookman Old Style"/>
          <w:sz w:val="24"/>
          <w:szCs w:val="24"/>
        </w:rPr>
        <w:t>5</w:t>
      </w:r>
      <w:r w:rsidRPr="00696AA5">
        <w:rPr>
          <w:rFonts w:ascii="Bookman Old Style" w:hAnsi="Bookman Old Style" w:cs="Bookman Old Style"/>
          <w:sz w:val="24"/>
          <w:szCs w:val="24"/>
        </w:rPr>
        <w:t xml:space="preserve"> </w:t>
      </w:r>
      <w:r w:rsidR="00817D19" w:rsidRPr="00696AA5">
        <w:rPr>
          <w:rFonts w:ascii="Bookman Old Style" w:hAnsi="Bookman Old Style" w:cs="Bookman Old Style"/>
          <w:sz w:val="24"/>
          <w:szCs w:val="24"/>
        </w:rPr>
        <w:t xml:space="preserve">meningkat </w:t>
      </w:r>
      <w:r w:rsidR="00066228" w:rsidRPr="00696AA5">
        <w:rPr>
          <w:rFonts w:ascii="Bookman Old Style" w:hAnsi="Bookman Old Style" w:cs="Bookman Old Style"/>
          <w:sz w:val="24"/>
          <w:szCs w:val="24"/>
        </w:rPr>
        <w:t>menjadi</w:t>
      </w:r>
      <w:r w:rsidRPr="00696AA5">
        <w:rPr>
          <w:rFonts w:ascii="Bookman Old Style" w:hAnsi="Bookman Old Style" w:cs="Bookman Old Style"/>
          <w:sz w:val="24"/>
          <w:szCs w:val="24"/>
        </w:rPr>
        <w:t xml:space="preserve"> </w:t>
      </w:r>
      <w:r w:rsidR="00817D19" w:rsidRPr="00696AA5">
        <w:rPr>
          <w:rFonts w:ascii="Bookman Old Style" w:hAnsi="Bookman Old Style" w:cs="Bookman Old Style"/>
          <w:sz w:val="24"/>
          <w:szCs w:val="24"/>
        </w:rPr>
        <w:t>58,67</w:t>
      </w:r>
      <w:r w:rsidR="00066228" w:rsidRPr="00696AA5">
        <w:rPr>
          <w:rFonts w:ascii="Bookman Old Style" w:hAnsi="Bookman Old Style" w:cs="Bookman Old Style"/>
          <w:sz w:val="24"/>
          <w:szCs w:val="24"/>
        </w:rPr>
        <w:t xml:space="preserve"> </w:t>
      </w:r>
      <w:r w:rsidRPr="00696AA5">
        <w:rPr>
          <w:rFonts w:ascii="Bookman Old Style" w:hAnsi="Bookman Old Style" w:cs="Bookman Old Style"/>
          <w:sz w:val="24"/>
          <w:szCs w:val="24"/>
        </w:rPr>
        <w:t>persen</w:t>
      </w:r>
      <w:r w:rsidR="00066228" w:rsidRPr="00696AA5">
        <w:rPr>
          <w:rFonts w:ascii="Bookman Old Style" w:hAnsi="Bookman Old Style" w:cs="Bookman Old Style"/>
          <w:sz w:val="24"/>
          <w:szCs w:val="24"/>
        </w:rPr>
        <w:t>, hal ini terjadi saat pemilihan legislatif tahun 2024.</w:t>
      </w:r>
      <w:r w:rsidRPr="00696AA5">
        <w:rPr>
          <w:rFonts w:ascii="Bookman Old Style" w:hAnsi="Bookman Old Style" w:cs="Bookman Old Style"/>
          <w:sz w:val="24"/>
          <w:szCs w:val="24"/>
        </w:rPr>
        <w:t xml:space="preserve"> Meskipun persentase perempuan dalam legislatif di Kabupaten Cilacap lebih rendah dibandingkan dengan Provinsi Jawa Tengah maupun kabupaten sekitar, namun dapat terpenuhi dari target 22 persen. Hal ini didukung oleh beberapa faktor antara lain peran organisasi politik yang mempunyai andil cukup besar terhadap peningkatan motivasi perempuan untuk ikut dalam legislatif serta dukungan dan motivasi dari keluarga.</w:t>
      </w:r>
    </w:p>
    <w:p w14:paraId="747B1E69" w14:textId="1DCF56B2" w:rsidR="00640A6B" w:rsidRPr="00696AA5" w:rsidRDefault="00640A6B" w:rsidP="00717243">
      <w:pPr>
        <w:pStyle w:val="ListParagraph"/>
        <w:spacing w:line="240" w:lineRule="auto"/>
        <w:ind w:left="0"/>
        <w:jc w:val="center"/>
        <w:rPr>
          <w:rFonts w:ascii="Bookman Old Style" w:hAnsi="Bookman Old Style"/>
          <w:b/>
          <w:sz w:val="24"/>
          <w:szCs w:val="24"/>
        </w:rPr>
      </w:pPr>
      <w:bookmarkStart w:id="223" w:name="_Toc235114224"/>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64</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t xml:space="preserve">Keterwakilan Perempuan yang menjadi Anggota Legislatif </w:t>
      </w:r>
      <w:r w:rsidRPr="00696AA5">
        <w:rPr>
          <w:rFonts w:ascii="Bookman Old Style" w:hAnsi="Bookman Old Style"/>
          <w:b/>
          <w:sz w:val="24"/>
          <w:szCs w:val="24"/>
        </w:rPr>
        <w:br/>
        <w:t xml:space="preserve">di Kabupaten Cilacap Tahun </w:t>
      </w:r>
      <w:r w:rsidR="003614F9" w:rsidRPr="00696AA5">
        <w:rPr>
          <w:rFonts w:ascii="Bookman Old Style" w:hAnsi="Bookman Old Style"/>
          <w:b/>
          <w:sz w:val="24"/>
          <w:szCs w:val="24"/>
        </w:rPr>
        <w:t>2021-2025</w:t>
      </w:r>
      <w:bookmarkEnd w:id="223"/>
    </w:p>
    <w:tbl>
      <w:tblPr>
        <w:tblpPr w:leftFromText="180" w:rightFromText="180" w:vertAnchor="text" w:horzAnchor="margin" w:tblpXSpec="center" w:tblpY="54"/>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7"/>
        <w:gridCol w:w="1198"/>
        <w:gridCol w:w="777"/>
        <w:gridCol w:w="777"/>
        <w:gridCol w:w="777"/>
        <w:gridCol w:w="899"/>
        <w:gridCol w:w="1085"/>
      </w:tblGrid>
      <w:tr w:rsidR="00640A6B" w:rsidRPr="00696AA5" w14:paraId="750F0858" w14:textId="77777777" w:rsidTr="001717C1">
        <w:trPr>
          <w:tblHeader/>
        </w:trPr>
        <w:tc>
          <w:tcPr>
            <w:tcW w:w="3647" w:type="dxa"/>
            <w:vMerge w:val="restart"/>
            <w:tcBorders>
              <w:top w:val="single" w:sz="4" w:space="0" w:color="auto"/>
              <w:left w:val="single" w:sz="4" w:space="0" w:color="auto"/>
              <w:bottom w:val="single" w:sz="4" w:space="0" w:color="auto"/>
              <w:right w:val="single" w:sz="4" w:space="0" w:color="auto"/>
            </w:tcBorders>
            <w:vAlign w:val="center"/>
            <w:hideMark/>
          </w:tcPr>
          <w:p w14:paraId="324A9C0E" w14:textId="77777777" w:rsidR="00640A6B" w:rsidRPr="00696AA5" w:rsidRDefault="00640A6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1198" w:type="dxa"/>
            <w:vMerge w:val="restart"/>
            <w:tcBorders>
              <w:top w:val="single" w:sz="4" w:space="0" w:color="auto"/>
              <w:left w:val="single" w:sz="4" w:space="0" w:color="auto"/>
              <w:bottom w:val="single" w:sz="4" w:space="0" w:color="auto"/>
              <w:right w:val="single" w:sz="4" w:space="0" w:color="auto"/>
            </w:tcBorders>
            <w:vAlign w:val="center"/>
            <w:hideMark/>
          </w:tcPr>
          <w:p w14:paraId="73518CF0" w14:textId="77777777" w:rsidR="00640A6B" w:rsidRPr="00696AA5" w:rsidRDefault="00640A6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315" w:type="dxa"/>
            <w:gridSpan w:val="5"/>
            <w:tcBorders>
              <w:top w:val="single" w:sz="4" w:space="0" w:color="auto"/>
              <w:left w:val="single" w:sz="4" w:space="0" w:color="auto"/>
              <w:bottom w:val="single" w:sz="4" w:space="0" w:color="auto"/>
              <w:right w:val="single" w:sz="4" w:space="0" w:color="auto"/>
            </w:tcBorders>
            <w:vAlign w:val="center"/>
            <w:hideMark/>
          </w:tcPr>
          <w:p w14:paraId="1A98DACF" w14:textId="77777777" w:rsidR="00640A6B" w:rsidRPr="00696AA5" w:rsidRDefault="00640A6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Tahun</w:t>
            </w:r>
          </w:p>
        </w:tc>
      </w:tr>
      <w:tr w:rsidR="00090549" w:rsidRPr="00696AA5" w14:paraId="51704BA0" w14:textId="77777777" w:rsidTr="001717C1">
        <w:trPr>
          <w:tblHeader/>
        </w:trPr>
        <w:tc>
          <w:tcPr>
            <w:tcW w:w="3647" w:type="dxa"/>
            <w:vMerge/>
            <w:tcBorders>
              <w:top w:val="single" w:sz="4" w:space="0" w:color="auto"/>
              <w:left w:val="single" w:sz="4" w:space="0" w:color="auto"/>
              <w:bottom w:val="single" w:sz="4" w:space="0" w:color="auto"/>
              <w:right w:val="single" w:sz="4" w:space="0" w:color="auto"/>
            </w:tcBorders>
            <w:vAlign w:val="center"/>
            <w:hideMark/>
          </w:tcPr>
          <w:p w14:paraId="5CC00D4E" w14:textId="77777777" w:rsidR="00090549" w:rsidRPr="00696AA5" w:rsidRDefault="00090549" w:rsidP="00717243">
            <w:pPr>
              <w:spacing w:line="240" w:lineRule="auto"/>
              <w:jc w:val="center"/>
              <w:rPr>
                <w:rFonts w:ascii="Bookman Old Style" w:hAnsi="Bookman Old Style" w:cs="Tahoma"/>
                <w:b/>
                <w:sz w:val="20"/>
                <w:lang w:eastAsia="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CB548F" w14:textId="77777777" w:rsidR="00090549" w:rsidRPr="00696AA5" w:rsidRDefault="00090549" w:rsidP="00717243">
            <w:pPr>
              <w:spacing w:line="240" w:lineRule="auto"/>
              <w:jc w:val="center"/>
              <w:rPr>
                <w:rFonts w:ascii="Bookman Old Style" w:hAnsi="Bookman Old Style" w:cs="Tahoma"/>
                <w:b/>
                <w:sz w:val="20"/>
                <w:lang w:eastAsia="id-ID"/>
              </w:rPr>
            </w:pPr>
          </w:p>
        </w:tc>
        <w:tc>
          <w:tcPr>
            <w:tcW w:w="777" w:type="dxa"/>
            <w:tcBorders>
              <w:top w:val="single" w:sz="4" w:space="0" w:color="auto"/>
              <w:left w:val="single" w:sz="4" w:space="0" w:color="auto"/>
              <w:bottom w:val="single" w:sz="4" w:space="0" w:color="auto"/>
              <w:right w:val="single" w:sz="4" w:space="0" w:color="auto"/>
            </w:tcBorders>
            <w:vAlign w:val="center"/>
            <w:hideMark/>
          </w:tcPr>
          <w:p w14:paraId="6977C904" w14:textId="4B3D706D"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777" w:type="dxa"/>
            <w:tcBorders>
              <w:top w:val="single" w:sz="4" w:space="0" w:color="auto"/>
              <w:left w:val="single" w:sz="4" w:space="0" w:color="auto"/>
              <w:bottom w:val="single" w:sz="4" w:space="0" w:color="auto"/>
              <w:right w:val="single" w:sz="4" w:space="0" w:color="auto"/>
            </w:tcBorders>
            <w:vAlign w:val="center"/>
          </w:tcPr>
          <w:p w14:paraId="33677AD7" w14:textId="46B0339A"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777" w:type="dxa"/>
            <w:tcBorders>
              <w:top w:val="single" w:sz="4" w:space="0" w:color="auto"/>
              <w:left w:val="single" w:sz="4" w:space="0" w:color="auto"/>
              <w:bottom w:val="single" w:sz="4" w:space="0" w:color="auto"/>
              <w:right w:val="single" w:sz="4" w:space="0" w:color="auto"/>
            </w:tcBorders>
            <w:vAlign w:val="center"/>
          </w:tcPr>
          <w:p w14:paraId="23E06286" w14:textId="721135E9"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899" w:type="dxa"/>
            <w:tcBorders>
              <w:top w:val="single" w:sz="4" w:space="0" w:color="auto"/>
              <w:left w:val="single" w:sz="4" w:space="0" w:color="auto"/>
              <w:bottom w:val="single" w:sz="4" w:space="0" w:color="auto"/>
              <w:right w:val="single" w:sz="4" w:space="0" w:color="auto"/>
            </w:tcBorders>
            <w:vAlign w:val="center"/>
          </w:tcPr>
          <w:p w14:paraId="72306F0A" w14:textId="63A21BDB"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1085" w:type="dxa"/>
            <w:tcBorders>
              <w:top w:val="single" w:sz="4" w:space="0" w:color="auto"/>
              <w:left w:val="single" w:sz="4" w:space="0" w:color="auto"/>
              <w:bottom w:val="single" w:sz="4" w:space="0" w:color="auto"/>
              <w:right w:val="single" w:sz="4" w:space="0" w:color="auto"/>
            </w:tcBorders>
            <w:vAlign w:val="center"/>
          </w:tcPr>
          <w:p w14:paraId="4720D3F5" w14:textId="0ADBD363"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090549" w:rsidRPr="00696AA5" w14:paraId="06A11DE6" w14:textId="77777777" w:rsidTr="001717C1">
        <w:tc>
          <w:tcPr>
            <w:tcW w:w="3647" w:type="dxa"/>
            <w:tcBorders>
              <w:top w:val="single" w:sz="4" w:space="0" w:color="auto"/>
              <w:left w:val="single" w:sz="4" w:space="0" w:color="auto"/>
              <w:bottom w:val="single" w:sz="4" w:space="0" w:color="auto"/>
              <w:right w:val="single" w:sz="4" w:space="0" w:color="auto"/>
            </w:tcBorders>
            <w:hideMark/>
          </w:tcPr>
          <w:p w14:paraId="5C1208FF" w14:textId="77777777" w:rsidR="00090549" w:rsidRPr="00696AA5" w:rsidRDefault="00090549" w:rsidP="00717243">
            <w:pPr>
              <w:spacing w:line="240" w:lineRule="auto"/>
              <w:rPr>
                <w:rFonts w:ascii="Bookman Old Style" w:hAnsi="Bookman Old Style" w:cs="Calibri"/>
                <w:sz w:val="20"/>
                <w:szCs w:val="20"/>
              </w:rPr>
            </w:pPr>
            <w:r w:rsidRPr="00696AA5">
              <w:rPr>
                <w:rFonts w:ascii="Bookman Old Style" w:hAnsi="Bookman Old Style" w:cs="Calibri"/>
                <w:sz w:val="20"/>
                <w:szCs w:val="20"/>
                <w:lang w:eastAsia="id-ID"/>
              </w:rPr>
              <w:t>Keterwakilan Perempuan yang menjadi Calon anggota Legislatif</w:t>
            </w:r>
          </w:p>
        </w:tc>
        <w:tc>
          <w:tcPr>
            <w:tcW w:w="1198" w:type="dxa"/>
            <w:tcBorders>
              <w:top w:val="single" w:sz="4" w:space="0" w:color="auto"/>
              <w:left w:val="single" w:sz="4" w:space="0" w:color="auto"/>
              <w:bottom w:val="single" w:sz="4" w:space="0" w:color="auto"/>
              <w:right w:val="single" w:sz="4" w:space="0" w:color="auto"/>
            </w:tcBorders>
            <w:vAlign w:val="center"/>
            <w:hideMark/>
          </w:tcPr>
          <w:p w14:paraId="3AF0109A" w14:textId="77777777" w:rsidR="00090549" w:rsidRPr="00696AA5" w:rsidRDefault="00090549" w:rsidP="00717243">
            <w:pPr>
              <w:autoSpaceDE w:val="0"/>
              <w:autoSpaceDN w:val="0"/>
              <w:adjustRightInd w:val="0"/>
              <w:spacing w:line="240" w:lineRule="auto"/>
              <w:jc w:val="center"/>
              <w:rPr>
                <w:rFonts w:ascii="Bookman Old Style" w:hAnsi="Bookman Old Style" w:cs="Bookman Old Style"/>
                <w:sz w:val="20"/>
                <w:szCs w:val="20"/>
                <w:lang w:eastAsia="id-ID"/>
              </w:rPr>
            </w:pPr>
            <w:r w:rsidRPr="00696AA5">
              <w:rPr>
                <w:rFonts w:ascii="Bookman Old Style" w:hAnsi="Bookman Old Style" w:cs="Calibri"/>
                <w:sz w:val="20"/>
                <w:szCs w:val="20"/>
                <w:lang w:eastAsia="id-ID"/>
              </w:rPr>
              <w:t>%</w:t>
            </w:r>
          </w:p>
        </w:tc>
        <w:tc>
          <w:tcPr>
            <w:tcW w:w="777" w:type="dxa"/>
            <w:tcBorders>
              <w:top w:val="single" w:sz="4" w:space="0" w:color="auto"/>
              <w:left w:val="single" w:sz="4" w:space="0" w:color="auto"/>
              <w:bottom w:val="single" w:sz="4" w:space="0" w:color="auto"/>
              <w:right w:val="single" w:sz="4" w:space="0" w:color="auto"/>
            </w:tcBorders>
            <w:vAlign w:val="center"/>
            <w:hideMark/>
          </w:tcPr>
          <w:p w14:paraId="26B9C85A" w14:textId="68E92535" w:rsidR="00090549" w:rsidRPr="00696AA5" w:rsidRDefault="00090549"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20"/>
                <w:szCs w:val="20"/>
              </w:rPr>
              <w:t>39,72</w:t>
            </w:r>
          </w:p>
        </w:tc>
        <w:tc>
          <w:tcPr>
            <w:tcW w:w="777" w:type="dxa"/>
            <w:tcBorders>
              <w:top w:val="single" w:sz="4" w:space="0" w:color="auto"/>
              <w:left w:val="single" w:sz="4" w:space="0" w:color="auto"/>
              <w:bottom w:val="single" w:sz="4" w:space="0" w:color="auto"/>
              <w:right w:val="single" w:sz="4" w:space="0" w:color="auto"/>
            </w:tcBorders>
            <w:vAlign w:val="center"/>
          </w:tcPr>
          <w:p w14:paraId="4047E775" w14:textId="25EACAAE" w:rsidR="00090549" w:rsidRPr="00696AA5" w:rsidRDefault="00090549"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20"/>
                <w:szCs w:val="20"/>
              </w:rPr>
              <w:t>39,72</w:t>
            </w:r>
          </w:p>
        </w:tc>
        <w:tc>
          <w:tcPr>
            <w:tcW w:w="777" w:type="dxa"/>
            <w:tcBorders>
              <w:top w:val="single" w:sz="4" w:space="0" w:color="auto"/>
              <w:left w:val="single" w:sz="4" w:space="0" w:color="auto"/>
              <w:bottom w:val="single" w:sz="4" w:space="0" w:color="auto"/>
              <w:right w:val="single" w:sz="4" w:space="0" w:color="auto"/>
            </w:tcBorders>
            <w:vAlign w:val="center"/>
          </w:tcPr>
          <w:p w14:paraId="21874747" w14:textId="10040C9B" w:rsidR="00090549" w:rsidRPr="00696AA5" w:rsidRDefault="00090549"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20"/>
                <w:szCs w:val="20"/>
              </w:rPr>
              <w:t>39,72</w:t>
            </w:r>
          </w:p>
        </w:tc>
        <w:tc>
          <w:tcPr>
            <w:tcW w:w="899" w:type="dxa"/>
            <w:tcBorders>
              <w:top w:val="single" w:sz="4" w:space="0" w:color="auto"/>
              <w:left w:val="single" w:sz="4" w:space="0" w:color="auto"/>
              <w:bottom w:val="single" w:sz="4" w:space="0" w:color="auto"/>
              <w:right w:val="single" w:sz="4" w:space="0" w:color="auto"/>
            </w:tcBorders>
            <w:vAlign w:val="center"/>
          </w:tcPr>
          <w:p w14:paraId="5DC6251D" w14:textId="53EA8D99" w:rsidR="00090549" w:rsidRPr="00696AA5" w:rsidRDefault="00090549"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58,67</w:t>
            </w:r>
          </w:p>
        </w:tc>
        <w:tc>
          <w:tcPr>
            <w:tcW w:w="1085" w:type="dxa"/>
            <w:tcBorders>
              <w:top w:val="single" w:sz="4" w:space="0" w:color="auto"/>
              <w:left w:val="single" w:sz="4" w:space="0" w:color="auto"/>
              <w:bottom w:val="single" w:sz="4" w:space="0" w:color="auto"/>
              <w:right w:val="single" w:sz="4" w:space="0" w:color="auto"/>
            </w:tcBorders>
            <w:vAlign w:val="center"/>
          </w:tcPr>
          <w:p w14:paraId="158ABDD4" w14:textId="0F593A6A" w:rsidR="00090549" w:rsidRPr="00696AA5" w:rsidRDefault="00090549"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58,67</w:t>
            </w:r>
          </w:p>
        </w:tc>
      </w:tr>
    </w:tbl>
    <w:p w14:paraId="6E04B6A7" w14:textId="2D8A37FF" w:rsidR="00640A6B" w:rsidRPr="00696AA5" w:rsidRDefault="00640A6B" w:rsidP="00717243">
      <w:pPr>
        <w:pStyle w:val="ListParagraph"/>
        <w:spacing w:line="240" w:lineRule="auto"/>
        <w:ind w:left="0"/>
        <w:jc w:val="both"/>
        <w:rPr>
          <w:rFonts w:ascii="Bookman Old Style" w:hAnsi="Bookman Old Style" w:cs="Bookman Old Style"/>
          <w:b/>
          <w:sz w:val="24"/>
          <w:szCs w:val="24"/>
        </w:rPr>
      </w:pPr>
      <w:r w:rsidRPr="00696AA5">
        <w:rPr>
          <w:rFonts w:ascii="Bookman Old Style" w:hAnsi="Bookman Old Style" w:cs="Bookman Old Style"/>
          <w:i/>
          <w:sz w:val="18"/>
          <w:szCs w:val="24"/>
        </w:rPr>
        <w:t xml:space="preserve">Sumber: </w:t>
      </w:r>
      <w:r w:rsidR="00090549" w:rsidRPr="00696AA5">
        <w:rPr>
          <w:rFonts w:ascii="Bookman Old Style" w:hAnsi="Bookman Old Style" w:cs="Bookman Old Style"/>
          <w:i/>
          <w:sz w:val="18"/>
          <w:szCs w:val="24"/>
        </w:rPr>
        <w:t>Dinsos</w:t>
      </w:r>
      <w:r w:rsidRPr="00696AA5">
        <w:rPr>
          <w:rFonts w:ascii="Bookman Old Style" w:hAnsi="Bookman Old Style" w:cs="Bookman Old Style"/>
          <w:i/>
          <w:sz w:val="18"/>
          <w:szCs w:val="24"/>
        </w:rPr>
        <w:t xml:space="preserve"> PP dan PA Kab. Cilacap, 202</w:t>
      </w:r>
      <w:r w:rsidR="00111025" w:rsidRPr="00696AA5">
        <w:rPr>
          <w:rFonts w:ascii="Bookman Old Style" w:hAnsi="Bookman Old Style" w:cs="Bookman Old Style"/>
          <w:i/>
          <w:sz w:val="18"/>
          <w:szCs w:val="24"/>
        </w:rPr>
        <w:t>6</w:t>
      </w:r>
    </w:p>
    <w:p w14:paraId="5EF4D6B9" w14:textId="77777777" w:rsidR="00640A6B" w:rsidRPr="00696AA5" w:rsidRDefault="00640A6B" w:rsidP="00F87023">
      <w:pPr>
        <w:spacing w:before="240"/>
        <w:ind w:left="567"/>
        <w:jc w:val="both"/>
        <w:rPr>
          <w:rFonts w:ascii="Bookman Old Style" w:hAnsi="Bookman Old Style" w:cs="Bookman Old Style"/>
          <w:b/>
          <w:sz w:val="24"/>
          <w:szCs w:val="24"/>
        </w:rPr>
      </w:pPr>
      <w:r w:rsidRPr="00696AA5">
        <w:rPr>
          <w:rFonts w:ascii="Bookman Old Style" w:hAnsi="Bookman Old Style" w:cs="Bookman Old Style"/>
          <w:b/>
          <w:sz w:val="24"/>
          <w:szCs w:val="24"/>
        </w:rPr>
        <w:t>Persentase Perempuan yang bekerja atau mempunyai usaha</w:t>
      </w:r>
    </w:p>
    <w:p w14:paraId="71DE5D08" w14:textId="5CFE7C5B" w:rsidR="00640A6B" w:rsidRPr="00696AA5" w:rsidRDefault="00640A6B"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Persentase perempuan yang bekerja atau mempunyai usaha </w:t>
      </w:r>
      <w:r w:rsidR="008152CD" w:rsidRPr="00696AA5">
        <w:rPr>
          <w:rFonts w:ascii="Bookman Old Style" w:hAnsi="Bookman Old Style" w:cs="Bookman Old Style"/>
          <w:sz w:val="24"/>
          <w:szCs w:val="24"/>
        </w:rPr>
        <w:t xml:space="preserve">mencapai </w:t>
      </w:r>
      <w:r w:rsidR="00090549" w:rsidRPr="00696AA5">
        <w:rPr>
          <w:rFonts w:ascii="Bookman Old Style" w:hAnsi="Bookman Old Style" w:cs="Bookman Old Style"/>
          <w:sz w:val="24"/>
          <w:szCs w:val="24"/>
        </w:rPr>
        <w:t>46</w:t>
      </w:r>
      <w:r w:rsidR="001717C1" w:rsidRPr="00696AA5">
        <w:rPr>
          <w:rFonts w:ascii="Bookman Old Style" w:hAnsi="Bookman Old Style" w:cs="Bookman Old Style"/>
          <w:sz w:val="24"/>
          <w:szCs w:val="24"/>
        </w:rPr>
        <w:t xml:space="preserve"> persen tahun 202</w:t>
      </w:r>
      <w:r w:rsidR="00090549" w:rsidRPr="00696AA5">
        <w:rPr>
          <w:rFonts w:ascii="Bookman Old Style" w:hAnsi="Bookman Old Style" w:cs="Bookman Old Style"/>
          <w:sz w:val="24"/>
          <w:szCs w:val="24"/>
        </w:rPr>
        <w:t>1</w:t>
      </w:r>
      <w:r w:rsidR="001717C1" w:rsidRPr="00696AA5">
        <w:rPr>
          <w:rFonts w:ascii="Bookman Old Style" w:hAnsi="Bookman Old Style" w:cs="Bookman Old Style"/>
          <w:sz w:val="24"/>
          <w:szCs w:val="24"/>
        </w:rPr>
        <w:t xml:space="preserve"> menjadi </w:t>
      </w:r>
      <w:r w:rsidR="00066228" w:rsidRPr="00696AA5">
        <w:rPr>
          <w:rFonts w:ascii="Bookman Old Style" w:hAnsi="Bookman Old Style" w:cs="Bookman Old Style"/>
          <w:sz w:val="24"/>
          <w:szCs w:val="24"/>
        </w:rPr>
        <w:t>64,93</w:t>
      </w:r>
      <w:r w:rsidR="001717C1" w:rsidRPr="00696AA5">
        <w:rPr>
          <w:rFonts w:ascii="Bookman Old Style" w:hAnsi="Bookman Old Style" w:cs="Bookman Old Style"/>
          <w:sz w:val="24"/>
          <w:szCs w:val="24"/>
        </w:rPr>
        <w:t xml:space="preserve"> persen pada tahun 202</w:t>
      </w:r>
      <w:r w:rsidR="004A00BA" w:rsidRPr="00696AA5">
        <w:rPr>
          <w:rFonts w:ascii="Bookman Old Style" w:hAnsi="Bookman Old Style" w:cs="Bookman Old Style"/>
          <w:sz w:val="24"/>
          <w:szCs w:val="24"/>
        </w:rPr>
        <w:t>5</w:t>
      </w:r>
      <w:r w:rsidRPr="00696AA5">
        <w:rPr>
          <w:rFonts w:ascii="Bookman Old Style" w:hAnsi="Bookman Old Style" w:cs="Bookman Old Style"/>
          <w:sz w:val="24"/>
          <w:szCs w:val="24"/>
        </w:rPr>
        <w:t>.</w:t>
      </w:r>
    </w:p>
    <w:p w14:paraId="7AA3F656" w14:textId="7CCF9129" w:rsidR="00640A6B" w:rsidRPr="00696AA5" w:rsidRDefault="00640A6B" w:rsidP="00717243">
      <w:pPr>
        <w:pStyle w:val="ListParagraph"/>
        <w:spacing w:line="240" w:lineRule="auto"/>
        <w:ind w:left="0"/>
        <w:jc w:val="center"/>
        <w:rPr>
          <w:rFonts w:ascii="Bookman Old Style" w:hAnsi="Bookman Old Style"/>
          <w:b/>
          <w:sz w:val="24"/>
          <w:szCs w:val="24"/>
        </w:rPr>
      </w:pPr>
      <w:bookmarkStart w:id="224" w:name="_Toc235114225"/>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65</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t>Persentase Perempuan Yang Bekerja atau Mempunyai Usaha</w:t>
      </w:r>
      <w:r w:rsidRPr="00696AA5">
        <w:rPr>
          <w:rFonts w:ascii="Bookman Old Style" w:hAnsi="Bookman Old Style"/>
          <w:b/>
          <w:sz w:val="24"/>
          <w:szCs w:val="24"/>
        </w:rPr>
        <w:br/>
        <w:t xml:space="preserve">di Kabupaten Cilacap Tahun </w:t>
      </w:r>
      <w:r w:rsidR="003614F9" w:rsidRPr="00696AA5">
        <w:rPr>
          <w:rFonts w:ascii="Bookman Old Style" w:hAnsi="Bookman Old Style"/>
          <w:b/>
          <w:sz w:val="24"/>
          <w:szCs w:val="24"/>
        </w:rPr>
        <w:t>2021-2025</w:t>
      </w:r>
      <w:bookmarkEnd w:id="224"/>
    </w:p>
    <w:tbl>
      <w:tblPr>
        <w:tblpPr w:leftFromText="180" w:rightFromText="180" w:vertAnchor="text" w:horzAnchor="margin" w:tblpXSpec="center" w:tblpY="54"/>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9"/>
        <w:gridCol w:w="1200"/>
        <w:gridCol w:w="777"/>
        <w:gridCol w:w="777"/>
        <w:gridCol w:w="777"/>
        <w:gridCol w:w="897"/>
        <w:gridCol w:w="1083"/>
      </w:tblGrid>
      <w:tr w:rsidR="00640A6B" w:rsidRPr="00696AA5" w14:paraId="62A5884F" w14:textId="77777777" w:rsidTr="00090549">
        <w:trPr>
          <w:tblHeader/>
        </w:trPr>
        <w:tc>
          <w:tcPr>
            <w:tcW w:w="3649" w:type="dxa"/>
            <w:vMerge w:val="restart"/>
            <w:tcBorders>
              <w:top w:val="single" w:sz="4" w:space="0" w:color="auto"/>
              <w:left w:val="single" w:sz="4" w:space="0" w:color="auto"/>
              <w:bottom w:val="single" w:sz="4" w:space="0" w:color="auto"/>
              <w:right w:val="single" w:sz="4" w:space="0" w:color="auto"/>
            </w:tcBorders>
            <w:vAlign w:val="center"/>
            <w:hideMark/>
          </w:tcPr>
          <w:p w14:paraId="7F2E39F3" w14:textId="77777777" w:rsidR="00640A6B" w:rsidRPr="00696AA5" w:rsidRDefault="00640A6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1200" w:type="dxa"/>
            <w:vMerge w:val="restart"/>
            <w:tcBorders>
              <w:top w:val="single" w:sz="4" w:space="0" w:color="auto"/>
              <w:left w:val="single" w:sz="4" w:space="0" w:color="auto"/>
              <w:bottom w:val="single" w:sz="4" w:space="0" w:color="auto"/>
              <w:right w:val="single" w:sz="4" w:space="0" w:color="auto"/>
            </w:tcBorders>
            <w:vAlign w:val="center"/>
            <w:hideMark/>
          </w:tcPr>
          <w:p w14:paraId="2B721118" w14:textId="77777777" w:rsidR="00640A6B" w:rsidRPr="00696AA5" w:rsidRDefault="00640A6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311" w:type="dxa"/>
            <w:gridSpan w:val="5"/>
            <w:tcBorders>
              <w:top w:val="single" w:sz="4" w:space="0" w:color="auto"/>
              <w:left w:val="single" w:sz="4" w:space="0" w:color="auto"/>
              <w:bottom w:val="single" w:sz="4" w:space="0" w:color="auto"/>
              <w:right w:val="single" w:sz="4" w:space="0" w:color="auto"/>
            </w:tcBorders>
            <w:vAlign w:val="center"/>
            <w:hideMark/>
          </w:tcPr>
          <w:p w14:paraId="52069C43" w14:textId="77777777" w:rsidR="00640A6B" w:rsidRPr="00696AA5" w:rsidRDefault="00640A6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Tahun</w:t>
            </w:r>
          </w:p>
        </w:tc>
      </w:tr>
      <w:tr w:rsidR="00090549" w:rsidRPr="00696AA5" w14:paraId="4BFB6A79" w14:textId="77777777" w:rsidTr="00090549">
        <w:trPr>
          <w:tblHeader/>
        </w:trPr>
        <w:tc>
          <w:tcPr>
            <w:tcW w:w="3649" w:type="dxa"/>
            <w:vMerge/>
            <w:tcBorders>
              <w:top w:val="single" w:sz="4" w:space="0" w:color="auto"/>
              <w:left w:val="single" w:sz="4" w:space="0" w:color="auto"/>
              <w:bottom w:val="single" w:sz="4" w:space="0" w:color="auto"/>
              <w:right w:val="single" w:sz="4" w:space="0" w:color="auto"/>
            </w:tcBorders>
            <w:vAlign w:val="center"/>
            <w:hideMark/>
          </w:tcPr>
          <w:p w14:paraId="036B33F7" w14:textId="77777777" w:rsidR="00090549" w:rsidRPr="00696AA5" w:rsidRDefault="00090549" w:rsidP="00717243">
            <w:pPr>
              <w:spacing w:line="240" w:lineRule="auto"/>
              <w:jc w:val="center"/>
              <w:rPr>
                <w:rFonts w:ascii="Bookman Old Style" w:hAnsi="Bookman Old Style" w:cs="Tahoma"/>
                <w:b/>
                <w:sz w:val="20"/>
                <w:lang w:eastAsia="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B54879" w14:textId="77777777" w:rsidR="00090549" w:rsidRPr="00696AA5" w:rsidRDefault="00090549" w:rsidP="00717243">
            <w:pPr>
              <w:spacing w:line="240" w:lineRule="auto"/>
              <w:jc w:val="center"/>
              <w:rPr>
                <w:rFonts w:ascii="Bookman Old Style" w:hAnsi="Bookman Old Style" w:cs="Tahoma"/>
                <w:b/>
                <w:sz w:val="20"/>
                <w:lang w:eastAsia="id-ID"/>
              </w:rPr>
            </w:pPr>
          </w:p>
        </w:tc>
        <w:tc>
          <w:tcPr>
            <w:tcW w:w="777" w:type="dxa"/>
            <w:tcBorders>
              <w:top w:val="single" w:sz="4" w:space="0" w:color="auto"/>
              <w:left w:val="single" w:sz="4" w:space="0" w:color="auto"/>
              <w:bottom w:val="single" w:sz="4" w:space="0" w:color="auto"/>
              <w:right w:val="single" w:sz="4" w:space="0" w:color="auto"/>
            </w:tcBorders>
            <w:vAlign w:val="center"/>
            <w:hideMark/>
          </w:tcPr>
          <w:p w14:paraId="3FAA1735" w14:textId="41DB1AE6"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777" w:type="dxa"/>
            <w:tcBorders>
              <w:top w:val="single" w:sz="4" w:space="0" w:color="auto"/>
              <w:left w:val="single" w:sz="4" w:space="0" w:color="auto"/>
              <w:bottom w:val="single" w:sz="4" w:space="0" w:color="auto"/>
              <w:right w:val="single" w:sz="4" w:space="0" w:color="auto"/>
            </w:tcBorders>
            <w:vAlign w:val="center"/>
          </w:tcPr>
          <w:p w14:paraId="7B493081" w14:textId="6026D8DE"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777" w:type="dxa"/>
            <w:tcBorders>
              <w:top w:val="single" w:sz="4" w:space="0" w:color="auto"/>
              <w:left w:val="single" w:sz="4" w:space="0" w:color="auto"/>
              <w:bottom w:val="single" w:sz="4" w:space="0" w:color="auto"/>
              <w:right w:val="single" w:sz="4" w:space="0" w:color="auto"/>
            </w:tcBorders>
            <w:vAlign w:val="center"/>
          </w:tcPr>
          <w:p w14:paraId="41D6C66A" w14:textId="2AE6C192"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897" w:type="dxa"/>
            <w:tcBorders>
              <w:top w:val="single" w:sz="4" w:space="0" w:color="auto"/>
              <w:left w:val="single" w:sz="4" w:space="0" w:color="auto"/>
              <w:bottom w:val="single" w:sz="4" w:space="0" w:color="auto"/>
              <w:right w:val="single" w:sz="4" w:space="0" w:color="auto"/>
            </w:tcBorders>
            <w:vAlign w:val="center"/>
          </w:tcPr>
          <w:p w14:paraId="6786AC98" w14:textId="263B6522"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1083" w:type="dxa"/>
            <w:tcBorders>
              <w:top w:val="single" w:sz="4" w:space="0" w:color="auto"/>
              <w:left w:val="single" w:sz="4" w:space="0" w:color="auto"/>
              <w:bottom w:val="single" w:sz="4" w:space="0" w:color="auto"/>
              <w:right w:val="single" w:sz="4" w:space="0" w:color="auto"/>
            </w:tcBorders>
            <w:vAlign w:val="center"/>
          </w:tcPr>
          <w:p w14:paraId="34982620" w14:textId="050C843C"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65237E" w:rsidRPr="00696AA5" w14:paraId="05BA62BB" w14:textId="77777777" w:rsidTr="00090549">
        <w:tc>
          <w:tcPr>
            <w:tcW w:w="3649" w:type="dxa"/>
            <w:tcBorders>
              <w:top w:val="single" w:sz="4" w:space="0" w:color="auto"/>
              <w:left w:val="single" w:sz="4" w:space="0" w:color="auto"/>
              <w:bottom w:val="single" w:sz="4" w:space="0" w:color="auto"/>
              <w:right w:val="single" w:sz="4" w:space="0" w:color="auto"/>
            </w:tcBorders>
            <w:hideMark/>
          </w:tcPr>
          <w:p w14:paraId="07307D6D" w14:textId="77777777" w:rsidR="0065237E" w:rsidRPr="00696AA5" w:rsidRDefault="0065237E" w:rsidP="00717243">
            <w:pPr>
              <w:spacing w:line="240" w:lineRule="auto"/>
              <w:rPr>
                <w:rFonts w:ascii="Bookman Old Style" w:hAnsi="Bookman Old Style" w:cs="Calibri"/>
                <w:sz w:val="20"/>
                <w:szCs w:val="20"/>
              </w:rPr>
            </w:pPr>
            <w:r w:rsidRPr="00696AA5">
              <w:rPr>
                <w:rFonts w:ascii="Bookman Old Style" w:hAnsi="Bookman Old Style" w:cs="Calibri"/>
                <w:sz w:val="20"/>
                <w:szCs w:val="20"/>
                <w:lang w:eastAsia="id-ID"/>
              </w:rPr>
              <w:t>Persentase perempuan yang bekerja atau mempunyai usaha</w:t>
            </w:r>
          </w:p>
        </w:tc>
        <w:tc>
          <w:tcPr>
            <w:tcW w:w="1200" w:type="dxa"/>
            <w:tcBorders>
              <w:top w:val="single" w:sz="4" w:space="0" w:color="auto"/>
              <w:left w:val="single" w:sz="4" w:space="0" w:color="auto"/>
              <w:bottom w:val="single" w:sz="4" w:space="0" w:color="auto"/>
              <w:right w:val="single" w:sz="4" w:space="0" w:color="auto"/>
            </w:tcBorders>
            <w:vAlign w:val="center"/>
            <w:hideMark/>
          </w:tcPr>
          <w:p w14:paraId="6A486D6D" w14:textId="77777777" w:rsidR="0065237E" w:rsidRPr="00696AA5" w:rsidRDefault="0065237E" w:rsidP="00717243">
            <w:pPr>
              <w:autoSpaceDE w:val="0"/>
              <w:autoSpaceDN w:val="0"/>
              <w:adjustRightInd w:val="0"/>
              <w:spacing w:line="240" w:lineRule="auto"/>
              <w:jc w:val="center"/>
              <w:rPr>
                <w:rFonts w:ascii="Bookman Old Style" w:hAnsi="Bookman Old Style" w:cs="Bookman Old Style"/>
                <w:sz w:val="20"/>
                <w:szCs w:val="20"/>
                <w:lang w:eastAsia="id-ID"/>
              </w:rPr>
            </w:pPr>
            <w:r w:rsidRPr="00696AA5">
              <w:rPr>
                <w:rFonts w:ascii="Bookman Old Style" w:hAnsi="Bookman Old Style" w:cs="Calibri"/>
                <w:sz w:val="20"/>
                <w:szCs w:val="20"/>
                <w:lang w:eastAsia="id-ID"/>
              </w:rPr>
              <w:t>%</w:t>
            </w:r>
          </w:p>
        </w:tc>
        <w:tc>
          <w:tcPr>
            <w:tcW w:w="777" w:type="dxa"/>
            <w:tcBorders>
              <w:top w:val="single" w:sz="4" w:space="0" w:color="auto"/>
              <w:left w:val="single" w:sz="4" w:space="0" w:color="auto"/>
              <w:bottom w:val="single" w:sz="4" w:space="0" w:color="auto"/>
              <w:right w:val="single" w:sz="4" w:space="0" w:color="auto"/>
            </w:tcBorders>
            <w:vAlign w:val="center"/>
            <w:hideMark/>
          </w:tcPr>
          <w:p w14:paraId="779ADC97" w14:textId="69997519" w:rsidR="0065237E" w:rsidRPr="00696AA5" w:rsidRDefault="0065237E"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46</w:t>
            </w:r>
          </w:p>
        </w:tc>
        <w:tc>
          <w:tcPr>
            <w:tcW w:w="777" w:type="dxa"/>
            <w:tcBorders>
              <w:top w:val="single" w:sz="4" w:space="0" w:color="auto"/>
              <w:left w:val="single" w:sz="4" w:space="0" w:color="auto"/>
              <w:bottom w:val="single" w:sz="4" w:space="0" w:color="auto"/>
              <w:right w:val="single" w:sz="4" w:space="0" w:color="auto"/>
            </w:tcBorders>
            <w:vAlign w:val="center"/>
          </w:tcPr>
          <w:p w14:paraId="0B0D7F93" w14:textId="687F8F11" w:rsidR="0065237E" w:rsidRPr="00696AA5" w:rsidRDefault="0065237E"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47,42</w:t>
            </w:r>
          </w:p>
        </w:tc>
        <w:tc>
          <w:tcPr>
            <w:tcW w:w="777" w:type="dxa"/>
            <w:tcBorders>
              <w:top w:val="single" w:sz="4" w:space="0" w:color="auto"/>
              <w:left w:val="single" w:sz="4" w:space="0" w:color="auto"/>
              <w:bottom w:val="single" w:sz="4" w:space="0" w:color="auto"/>
              <w:right w:val="single" w:sz="4" w:space="0" w:color="auto"/>
            </w:tcBorders>
            <w:vAlign w:val="center"/>
          </w:tcPr>
          <w:p w14:paraId="1FE3E17A" w14:textId="2407CEAB" w:rsidR="0065237E" w:rsidRPr="00696AA5" w:rsidRDefault="0065237E"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47,62</w:t>
            </w:r>
          </w:p>
        </w:tc>
        <w:tc>
          <w:tcPr>
            <w:tcW w:w="897" w:type="dxa"/>
            <w:tcBorders>
              <w:top w:val="single" w:sz="4" w:space="0" w:color="auto"/>
              <w:left w:val="single" w:sz="4" w:space="0" w:color="auto"/>
              <w:bottom w:val="single" w:sz="4" w:space="0" w:color="auto"/>
              <w:right w:val="single" w:sz="4" w:space="0" w:color="auto"/>
            </w:tcBorders>
            <w:vAlign w:val="center"/>
          </w:tcPr>
          <w:p w14:paraId="044DCC35" w14:textId="6A646F8D" w:rsidR="0065237E" w:rsidRPr="00696AA5" w:rsidRDefault="0065237E"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64,93</w:t>
            </w:r>
          </w:p>
        </w:tc>
        <w:tc>
          <w:tcPr>
            <w:tcW w:w="1083" w:type="dxa"/>
            <w:tcBorders>
              <w:top w:val="single" w:sz="4" w:space="0" w:color="auto"/>
              <w:left w:val="single" w:sz="4" w:space="0" w:color="auto"/>
              <w:bottom w:val="single" w:sz="4" w:space="0" w:color="auto"/>
              <w:right w:val="single" w:sz="4" w:space="0" w:color="auto"/>
            </w:tcBorders>
            <w:vAlign w:val="center"/>
          </w:tcPr>
          <w:p w14:paraId="379FBA49" w14:textId="327B49E7" w:rsidR="0065237E" w:rsidRPr="00696AA5" w:rsidRDefault="0065237E"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64,93</w:t>
            </w:r>
          </w:p>
        </w:tc>
      </w:tr>
    </w:tbl>
    <w:p w14:paraId="5A6A5C1A" w14:textId="62B3E0F4" w:rsidR="00640A6B" w:rsidRPr="00696AA5" w:rsidRDefault="00640A6B" w:rsidP="00717243">
      <w:pPr>
        <w:pStyle w:val="ListParagraph"/>
        <w:spacing w:line="240" w:lineRule="auto"/>
        <w:ind w:left="0"/>
        <w:jc w:val="both"/>
        <w:rPr>
          <w:rFonts w:ascii="Bookman Old Style" w:hAnsi="Bookman Old Style" w:cs="Bookman Old Style"/>
          <w:b/>
          <w:sz w:val="24"/>
          <w:szCs w:val="24"/>
        </w:rPr>
      </w:pPr>
      <w:r w:rsidRPr="00696AA5">
        <w:rPr>
          <w:rFonts w:ascii="Bookman Old Style" w:hAnsi="Bookman Old Style" w:cs="Bookman Old Style"/>
          <w:i/>
          <w:sz w:val="18"/>
          <w:szCs w:val="24"/>
        </w:rPr>
        <w:t xml:space="preserve">Sumber: </w:t>
      </w:r>
      <w:r w:rsidR="00090549" w:rsidRPr="00696AA5">
        <w:rPr>
          <w:rFonts w:ascii="Bookman Old Style" w:hAnsi="Bookman Old Style" w:cs="Bookman Old Style"/>
          <w:i/>
          <w:sz w:val="18"/>
          <w:szCs w:val="24"/>
        </w:rPr>
        <w:t>Dinsos</w:t>
      </w:r>
      <w:r w:rsidRPr="00696AA5">
        <w:rPr>
          <w:rFonts w:ascii="Bookman Old Style" w:hAnsi="Bookman Old Style" w:cs="Bookman Old Style"/>
          <w:i/>
          <w:sz w:val="18"/>
          <w:szCs w:val="24"/>
        </w:rPr>
        <w:t xml:space="preserve"> PP dan PA Kab. Cilacap, 202</w:t>
      </w:r>
      <w:r w:rsidR="00111025" w:rsidRPr="00696AA5">
        <w:rPr>
          <w:rFonts w:ascii="Bookman Old Style" w:hAnsi="Bookman Old Style" w:cs="Bookman Old Style"/>
          <w:i/>
          <w:sz w:val="18"/>
          <w:szCs w:val="24"/>
        </w:rPr>
        <w:t>6</w:t>
      </w:r>
    </w:p>
    <w:p w14:paraId="3D5C25D1" w14:textId="77777777" w:rsidR="00640A6B" w:rsidRPr="00696AA5" w:rsidRDefault="00640A6B" w:rsidP="00717243">
      <w:pPr>
        <w:pStyle w:val="ListParagraph"/>
        <w:spacing w:line="240" w:lineRule="auto"/>
        <w:ind w:left="0"/>
        <w:jc w:val="both"/>
        <w:rPr>
          <w:rFonts w:ascii="Bookman Old Style" w:hAnsi="Bookman Old Style" w:cs="Bookman Old Style"/>
          <w:b/>
          <w:sz w:val="24"/>
          <w:szCs w:val="24"/>
        </w:rPr>
      </w:pPr>
    </w:p>
    <w:p w14:paraId="6178F79B" w14:textId="77777777" w:rsidR="008417CF" w:rsidRPr="00696AA5" w:rsidRDefault="008417CF" w:rsidP="00717243">
      <w:pPr>
        <w:pStyle w:val="ListParagraph"/>
        <w:spacing w:line="240" w:lineRule="auto"/>
        <w:ind w:left="0"/>
        <w:jc w:val="both"/>
        <w:rPr>
          <w:rFonts w:ascii="Bookman Old Style" w:hAnsi="Bookman Old Style" w:cs="Bookman Old Style"/>
          <w:b/>
          <w:sz w:val="24"/>
          <w:szCs w:val="24"/>
        </w:rPr>
      </w:pPr>
    </w:p>
    <w:p w14:paraId="72272EB7" w14:textId="77777777" w:rsidR="008417CF" w:rsidRPr="00696AA5" w:rsidRDefault="008417CF" w:rsidP="00717243">
      <w:pPr>
        <w:pStyle w:val="ListParagraph"/>
        <w:spacing w:line="240" w:lineRule="auto"/>
        <w:ind w:left="0"/>
        <w:jc w:val="both"/>
        <w:rPr>
          <w:rFonts w:ascii="Bookman Old Style" w:hAnsi="Bookman Old Style" w:cs="Bookman Old Style"/>
          <w:b/>
          <w:sz w:val="24"/>
          <w:szCs w:val="24"/>
        </w:rPr>
      </w:pPr>
    </w:p>
    <w:p w14:paraId="21A3A1F0" w14:textId="77777777" w:rsidR="002C2DB0" w:rsidRPr="00696AA5" w:rsidRDefault="002C2DB0" w:rsidP="00717243">
      <w:pPr>
        <w:pStyle w:val="ListParagraph"/>
        <w:spacing w:line="240" w:lineRule="auto"/>
        <w:ind w:left="0"/>
        <w:jc w:val="both"/>
        <w:rPr>
          <w:rFonts w:ascii="Bookman Old Style" w:hAnsi="Bookman Old Style" w:cs="Bookman Old Style"/>
          <w:b/>
          <w:sz w:val="24"/>
          <w:szCs w:val="24"/>
        </w:rPr>
      </w:pPr>
    </w:p>
    <w:p w14:paraId="790AB037" w14:textId="77777777" w:rsidR="002C2DB0" w:rsidRPr="00696AA5" w:rsidRDefault="002C2DB0" w:rsidP="00717243">
      <w:pPr>
        <w:pStyle w:val="ListParagraph"/>
        <w:spacing w:line="240" w:lineRule="auto"/>
        <w:ind w:left="0"/>
        <w:jc w:val="both"/>
        <w:rPr>
          <w:rFonts w:ascii="Bookman Old Style" w:hAnsi="Bookman Old Style" w:cs="Bookman Old Style"/>
          <w:b/>
          <w:sz w:val="24"/>
          <w:szCs w:val="24"/>
        </w:rPr>
      </w:pPr>
    </w:p>
    <w:p w14:paraId="13238AA3" w14:textId="77777777" w:rsidR="00640A6B" w:rsidRPr="00696AA5" w:rsidRDefault="00640A6B" w:rsidP="00717243">
      <w:pPr>
        <w:ind w:left="567"/>
        <w:jc w:val="both"/>
        <w:rPr>
          <w:rFonts w:ascii="Bookman Old Style" w:hAnsi="Bookman Old Style" w:cs="Bookman Old Style"/>
          <w:b/>
          <w:sz w:val="24"/>
          <w:szCs w:val="24"/>
        </w:rPr>
      </w:pPr>
      <w:r w:rsidRPr="00696AA5">
        <w:rPr>
          <w:rFonts w:ascii="Bookman Old Style" w:hAnsi="Bookman Old Style" w:cs="Bookman Old Style"/>
          <w:b/>
          <w:sz w:val="24"/>
          <w:szCs w:val="24"/>
        </w:rPr>
        <w:lastRenderedPageBreak/>
        <w:t>Rasio Korban Kekerasan Berbasis Gender</w:t>
      </w:r>
    </w:p>
    <w:p w14:paraId="2E0CCCE7" w14:textId="2D89AA61" w:rsidR="00535F8D" w:rsidRPr="00696AA5" w:rsidRDefault="00F05B56"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Rasio kekerasan dalam rumah tangga (KDRT) di Kabupaten Cilacap menunjukkan tren penurunan selama periode </w:t>
      </w:r>
      <w:r w:rsidR="003614F9" w:rsidRPr="00696AA5">
        <w:rPr>
          <w:rFonts w:ascii="Bookman Old Style" w:hAnsi="Bookman Old Style" w:cs="Bookman Old Style"/>
          <w:sz w:val="24"/>
          <w:szCs w:val="24"/>
        </w:rPr>
        <w:t>2021-2025</w:t>
      </w:r>
      <w:r w:rsidRPr="00696AA5">
        <w:rPr>
          <w:rFonts w:ascii="Bookman Old Style" w:hAnsi="Bookman Old Style" w:cs="Bookman Old Style"/>
          <w:sz w:val="24"/>
          <w:szCs w:val="24"/>
        </w:rPr>
        <w:t>, dari 0,0001 pada tahun 202</w:t>
      </w:r>
      <w:r w:rsidR="00090549" w:rsidRPr="00696AA5">
        <w:rPr>
          <w:rFonts w:ascii="Bookman Old Style" w:hAnsi="Bookman Old Style" w:cs="Bookman Old Style"/>
          <w:sz w:val="24"/>
          <w:szCs w:val="24"/>
        </w:rPr>
        <w:t>1</w:t>
      </w:r>
      <w:r w:rsidRPr="00696AA5">
        <w:rPr>
          <w:rFonts w:ascii="Bookman Old Style" w:hAnsi="Bookman Old Style" w:cs="Bookman Old Style"/>
          <w:sz w:val="24"/>
          <w:szCs w:val="24"/>
        </w:rPr>
        <w:t xml:space="preserve"> menjadi 0,00007 pada tahun 2024. Penurunan ini mengindikasikan adanya kemajuan dalam penanganan kasus kekerasan terhadap perempuan dan anak. Peningkatan kesadaran masyarakat untuk melaporkan kejadian KDRT kepada lembaga-lembaga yang berwenang menjadi faktor utama yang mendorong penurunan rasio tersebut</w:t>
      </w:r>
      <w:r w:rsidR="00640A6B" w:rsidRPr="00696AA5">
        <w:rPr>
          <w:rFonts w:ascii="Bookman Old Style" w:hAnsi="Bookman Old Style" w:cs="Bookman Old Style"/>
          <w:sz w:val="24"/>
          <w:szCs w:val="24"/>
        </w:rPr>
        <w:t xml:space="preserve">. </w:t>
      </w:r>
    </w:p>
    <w:p w14:paraId="33333D3A" w14:textId="479ADFF8" w:rsidR="00640A6B" w:rsidRPr="00696AA5" w:rsidRDefault="00640A6B" w:rsidP="00717243">
      <w:pPr>
        <w:pStyle w:val="ListParagraph"/>
        <w:spacing w:line="240" w:lineRule="auto"/>
        <w:ind w:left="0"/>
        <w:jc w:val="center"/>
        <w:rPr>
          <w:rFonts w:ascii="Bookman Old Style" w:hAnsi="Bookman Old Style"/>
          <w:b/>
          <w:sz w:val="24"/>
          <w:szCs w:val="24"/>
        </w:rPr>
      </w:pPr>
      <w:bookmarkStart w:id="225" w:name="_Toc235114226"/>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66</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t>Rasio Korban Kekerasan Berbasis Gender</w:t>
      </w:r>
      <w:r w:rsidRPr="00696AA5">
        <w:rPr>
          <w:rFonts w:ascii="Bookman Old Style" w:hAnsi="Bookman Old Style"/>
          <w:b/>
          <w:sz w:val="24"/>
          <w:szCs w:val="24"/>
        </w:rPr>
        <w:br/>
        <w:t xml:space="preserve">di Kabupaten Cilacap Tahun </w:t>
      </w:r>
      <w:r w:rsidR="003614F9" w:rsidRPr="00696AA5">
        <w:rPr>
          <w:rFonts w:ascii="Bookman Old Style" w:hAnsi="Bookman Old Style"/>
          <w:b/>
          <w:sz w:val="24"/>
          <w:szCs w:val="24"/>
        </w:rPr>
        <w:t>2021-2025</w:t>
      </w:r>
      <w:bookmarkEnd w:id="22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1120"/>
        <w:gridCol w:w="1004"/>
        <w:gridCol w:w="901"/>
        <w:gridCol w:w="1025"/>
        <w:gridCol w:w="1149"/>
        <w:gridCol w:w="1149"/>
      </w:tblGrid>
      <w:tr w:rsidR="00640A6B" w:rsidRPr="00696AA5" w14:paraId="41E2F202" w14:textId="77777777" w:rsidTr="0065237E">
        <w:trPr>
          <w:tblHeader/>
          <w:jc w:val="center"/>
        </w:trPr>
        <w:tc>
          <w:tcPr>
            <w:tcW w:w="2708" w:type="dxa"/>
            <w:vMerge w:val="restart"/>
            <w:tcBorders>
              <w:top w:val="single" w:sz="4" w:space="0" w:color="auto"/>
              <w:left w:val="single" w:sz="4" w:space="0" w:color="auto"/>
              <w:bottom w:val="single" w:sz="4" w:space="0" w:color="auto"/>
              <w:right w:val="single" w:sz="4" w:space="0" w:color="auto"/>
            </w:tcBorders>
            <w:vAlign w:val="center"/>
            <w:hideMark/>
          </w:tcPr>
          <w:p w14:paraId="4FC09A5C" w14:textId="77777777" w:rsidR="00640A6B" w:rsidRPr="00696AA5" w:rsidRDefault="00640A6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1120" w:type="dxa"/>
            <w:vMerge w:val="restart"/>
            <w:tcBorders>
              <w:top w:val="single" w:sz="4" w:space="0" w:color="auto"/>
              <w:left w:val="single" w:sz="4" w:space="0" w:color="auto"/>
              <w:bottom w:val="single" w:sz="4" w:space="0" w:color="auto"/>
              <w:right w:val="single" w:sz="4" w:space="0" w:color="auto"/>
            </w:tcBorders>
            <w:vAlign w:val="center"/>
            <w:hideMark/>
          </w:tcPr>
          <w:p w14:paraId="2AEE8F6B" w14:textId="77777777" w:rsidR="00640A6B" w:rsidRPr="00696AA5" w:rsidRDefault="00640A6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5228" w:type="dxa"/>
            <w:gridSpan w:val="5"/>
            <w:tcBorders>
              <w:top w:val="single" w:sz="4" w:space="0" w:color="auto"/>
              <w:left w:val="single" w:sz="4" w:space="0" w:color="auto"/>
              <w:bottom w:val="single" w:sz="4" w:space="0" w:color="auto"/>
              <w:right w:val="single" w:sz="4" w:space="0" w:color="auto"/>
            </w:tcBorders>
            <w:vAlign w:val="center"/>
            <w:hideMark/>
          </w:tcPr>
          <w:p w14:paraId="1D00C71A" w14:textId="77777777" w:rsidR="00640A6B" w:rsidRPr="00696AA5" w:rsidRDefault="00640A6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Tahun</w:t>
            </w:r>
          </w:p>
        </w:tc>
      </w:tr>
      <w:tr w:rsidR="00090549" w:rsidRPr="00696AA5" w14:paraId="0352DDB6" w14:textId="77777777" w:rsidTr="0065237E">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6B0E18" w14:textId="77777777" w:rsidR="00090549" w:rsidRPr="00696AA5" w:rsidRDefault="00090549" w:rsidP="00717243">
            <w:pPr>
              <w:spacing w:line="240" w:lineRule="auto"/>
              <w:jc w:val="center"/>
              <w:rPr>
                <w:rFonts w:ascii="Bookman Old Style" w:hAnsi="Bookman Old Style" w:cs="Tahoma"/>
                <w:b/>
                <w:sz w:val="20"/>
                <w:lang w:eastAsia="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08809E" w14:textId="77777777" w:rsidR="00090549" w:rsidRPr="00696AA5" w:rsidRDefault="00090549" w:rsidP="00717243">
            <w:pPr>
              <w:spacing w:line="240" w:lineRule="auto"/>
              <w:jc w:val="center"/>
              <w:rPr>
                <w:rFonts w:ascii="Bookman Old Style" w:hAnsi="Bookman Old Style" w:cs="Tahoma"/>
                <w:b/>
                <w:sz w:val="20"/>
                <w:lang w:eastAsia="id-ID"/>
              </w:rPr>
            </w:pPr>
          </w:p>
        </w:tc>
        <w:tc>
          <w:tcPr>
            <w:tcW w:w="1004" w:type="dxa"/>
            <w:tcBorders>
              <w:top w:val="single" w:sz="4" w:space="0" w:color="auto"/>
              <w:left w:val="single" w:sz="4" w:space="0" w:color="auto"/>
              <w:bottom w:val="single" w:sz="4" w:space="0" w:color="auto"/>
              <w:right w:val="single" w:sz="4" w:space="0" w:color="auto"/>
            </w:tcBorders>
            <w:vAlign w:val="center"/>
            <w:hideMark/>
          </w:tcPr>
          <w:p w14:paraId="393AF555" w14:textId="7A81CA6F"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901" w:type="dxa"/>
            <w:tcBorders>
              <w:top w:val="single" w:sz="4" w:space="0" w:color="auto"/>
              <w:left w:val="single" w:sz="4" w:space="0" w:color="auto"/>
              <w:bottom w:val="single" w:sz="4" w:space="0" w:color="auto"/>
              <w:right w:val="single" w:sz="4" w:space="0" w:color="auto"/>
            </w:tcBorders>
            <w:vAlign w:val="center"/>
          </w:tcPr>
          <w:p w14:paraId="25E27FBE" w14:textId="10963C6A"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1025" w:type="dxa"/>
            <w:tcBorders>
              <w:top w:val="single" w:sz="4" w:space="0" w:color="auto"/>
              <w:left w:val="single" w:sz="4" w:space="0" w:color="auto"/>
              <w:bottom w:val="single" w:sz="4" w:space="0" w:color="auto"/>
              <w:right w:val="single" w:sz="4" w:space="0" w:color="auto"/>
            </w:tcBorders>
            <w:vAlign w:val="center"/>
          </w:tcPr>
          <w:p w14:paraId="7D4B68E5" w14:textId="6849E2D4"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1149" w:type="dxa"/>
            <w:tcBorders>
              <w:top w:val="single" w:sz="4" w:space="0" w:color="auto"/>
              <w:left w:val="single" w:sz="4" w:space="0" w:color="auto"/>
              <w:bottom w:val="single" w:sz="4" w:space="0" w:color="auto"/>
              <w:right w:val="single" w:sz="4" w:space="0" w:color="auto"/>
            </w:tcBorders>
            <w:vAlign w:val="center"/>
          </w:tcPr>
          <w:p w14:paraId="51042754" w14:textId="26E42D86"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1149" w:type="dxa"/>
            <w:tcBorders>
              <w:top w:val="single" w:sz="4" w:space="0" w:color="auto"/>
              <w:left w:val="single" w:sz="4" w:space="0" w:color="auto"/>
              <w:bottom w:val="single" w:sz="4" w:space="0" w:color="auto"/>
              <w:right w:val="single" w:sz="4" w:space="0" w:color="auto"/>
            </w:tcBorders>
            <w:vAlign w:val="center"/>
          </w:tcPr>
          <w:p w14:paraId="2765B163" w14:textId="5AC2235E" w:rsidR="00090549" w:rsidRPr="00696AA5" w:rsidRDefault="0009054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090549" w:rsidRPr="00696AA5" w14:paraId="34314829" w14:textId="77777777" w:rsidTr="0065237E">
        <w:trPr>
          <w:jc w:val="center"/>
        </w:trPr>
        <w:tc>
          <w:tcPr>
            <w:tcW w:w="2708" w:type="dxa"/>
            <w:tcBorders>
              <w:top w:val="single" w:sz="4" w:space="0" w:color="auto"/>
              <w:left w:val="single" w:sz="4" w:space="0" w:color="auto"/>
              <w:bottom w:val="single" w:sz="4" w:space="0" w:color="auto"/>
              <w:right w:val="single" w:sz="4" w:space="0" w:color="auto"/>
            </w:tcBorders>
            <w:hideMark/>
          </w:tcPr>
          <w:p w14:paraId="1D10522E" w14:textId="21B46CCC" w:rsidR="00090549" w:rsidRPr="00696AA5" w:rsidRDefault="00090549" w:rsidP="00717243">
            <w:pPr>
              <w:spacing w:line="240" w:lineRule="auto"/>
              <w:rPr>
                <w:rFonts w:ascii="Bookman Old Style" w:hAnsi="Bookman Old Style" w:cs="Calibri"/>
                <w:sz w:val="20"/>
                <w:szCs w:val="20"/>
              </w:rPr>
            </w:pPr>
            <w:r w:rsidRPr="00696AA5">
              <w:rPr>
                <w:rFonts w:ascii="Bookman Old Style" w:hAnsi="Bookman Old Style"/>
                <w:sz w:val="20"/>
                <w:szCs w:val="20"/>
                <w:lang w:eastAsia="id-ID"/>
              </w:rPr>
              <w:t>Rasio Korban Kekerasan berbasis gender</w:t>
            </w:r>
          </w:p>
        </w:tc>
        <w:tc>
          <w:tcPr>
            <w:tcW w:w="1120" w:type="dxa"/>
            <w:tcBorders>
              <w:top w:val="single" w:sz="4" w:space="0" w:color="auto"/>
              <w:left w:val="single" w:sz="4" w:space="0" w:color="auto"/>
              <w:bottom w:val="single" w:sz="4" w:space="0" w:color="auto"/>
              <w:right w:val="single" w:sz="4" w:space="0" w:color="auto"/>
            </w:tcBorders>
            <w:vAlign w:val="center"/>
            <w:hideMark/>
          </w:tcPr>
          <w:p w14:paraId="162D77FF" w14:textId="268C3180" w:rsidR="00090549" w:rsidRPr="00696AA5" w:rsidRDefault="00090549" w:rsidP="00717243">
            <w:pPr>
              <w:autoSpaceDE w:val="0"/>
              <w:autoSpaceDN w:val="0"/>
              <w:adjustRightInd w:val="0"/>
              <w:spacing w:line="240" w:lineRule="auto"/>
              <w:jc w:val="center"/>
              <w:rPr>
                <w:rFonts w:ascii="Bookman Old Style" w:hAnsi="Bookman Old Style" w:cs="Bookman Old Style"/>
                <w:sz w:val="20"/>
                <w:szCs w:val="20"/>
                <w:lang w:eastAsia="id-ID"/>
              </w:rPr>
            </w:pPr>
            <w:r w:rsidRPr="00696AA5">
              <w:rPr>
                <w:rFonts w:ascii="Bookman Old Style" w:hAnsi="Bookman Old Style" w:cs="Bookman Old Style"/>
                <w:sz w:val="20"/>
                <w:szCs w:val="20"/>
                <w:lang w:eastAsia="id-ID"/>
              </w:rPr>
              <w:t>%</w:t>
            </w:r>
          </w:p>
        </w:tc>
        <w:tc>
          <w:tcPr>
            <w:tcW w:w="1004" w:type="dxa"/>
            <w:tcBorders>
              <w:top w:val="single" w:sz="4" w:space="0" w:color="auto"/>
              <w:left w:val="single" w:sz="4" w:space="0" w:color="auto"/>
              <w:bottom w:val="single" w:sz="4" w:space="0" w:color="auto"/>
              <w:right w:val="single" w:sz="4" w:space="0" w:color="auto"/>
            </w:tcBorders>
            <w:vAlign w:val="center"/>
            <w:hideMark/>
          </w:tcPr>
          <w:p w14:paraId="69612E7A" w14:textId="348DEBF3" w:rsidR="00090549" w:rsidRPr="00696AA5" w:rsidRDefault="00090549"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20"/>
                <w:szCs w:val="20"/>
              </w:rPr>
              <w:t>0,0001</w:t>
            </w:r>
          </w:p>
        </w:tc>
        <w:tc>
          <w:tcPr>
            <w:tcW w:w="901" w:type="dxa"/>
            <w:tcBorders>
              <w:top w:val="single" w:sz="4" w:space="0" w:color="auto"/>
              <w:left w:val="single" w:sz="4" w:space="0" w:color="auto"/>
              <w:bottom w:val="single" w:sz="4" w:space="0" w:color="auto"/>
              <w:right w:val="single" w:sz="4" w:space="0" w:color="auto"/>
            </w:tcBorders>
            <w:vAlign w:val="center"/>
          </w:tcPr>
          <w:p w14:paraId="5040EB0A" w14:textId="29DC1481" w:rsidR="00090549" w:rsidRPr="00696AA5" w:rsidRDefault="00090549"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20"/>
                <w:szCs w:val="20"/>
              </w:rPr>
              <w:t>0,0001</w:t>
            </w:r>
          </w:p>
        </w:tc>
        <w:tc>
          <w:tcPr>
            <w:tcW w:w="1025" w:type="dxa"/>
            <w:tcBorders>
              <w:top w:val="single" w:sz="4" w:space="0" w:color="auto"/>
              <w:left w:val="single" w:sz="4" w:space="0" w:color="auto"/>
              <w:bottom w:val="single" w:sz="4" w:space="0" w:color="auto"/>
              <w:right w:val="single" w:sz="4" w:space="0" w:color="auto"/>
            </w:tcBorders>
            <w:vAlign w:val="center"/>
          </w:tcPr>
          <w:p w14:paraId="6585CDF9" w14:textId="7FAF86E8" w:rsidR="00090549" w:rsidRPr="00696AA5" w:rsidRDefault="00090549"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20"/>
                <w:szCs w:val="20"/>
              </w:rPr>
              <w:t>0,00004</w:t>
            </w:r>
          </w:p>
        </w:tc>
        <w:tc>
          <w:tcPr>
            <w:tcW w:w="1149" w:type="dxa"/>
            <w:tcBorders>
              <w:top w:val="single" w:sz="4" w:space="0" w:color="auto"/>
              <w:left w:val="single" w:sz="4" w:space="0" w:color="auto"/>
              <w:bottom w:val="single" w:sz="4" w:space="0" w:color="auto"/>
              <w:right w:val="single" w:sz="4" w:space="0" w:color="auto"/>
            </w:tcBorders>
            <w:vAlign w:val="center"/>
          </w:tcPr>
          <w:p w14:paraId="593BC683" w14:textId="7DB4BC4E" w:rsidR="00090549" w:rsidRPr="00696AA5" w:rsidRDefault="0065237E"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0,000007</w:t>
            </w:r>
          </w:p>
        </w:tc>
        <w:tc>
          <w:tcPr>
            <w:tcW w:w="1149" w:type="dxa"/>
            <w:tcBorders>
              <w:top w:val="single" w:sz="4" w:space="0" w:color="auto"/>
              <w:left w:val="single" w:sz="4" w:space="0" w:color="auto"/>
              <w:bottom w:val="single" w:sz="4" w:space="0" w:color="auto"/>
              <w:right w:val="single" w:sz="4" w:space="0" w:color="auto"/>
            </w:tcBorders>
            <w:vAlign w:val="center"/>
          </w:tcPr>
          <w:p w14:paraId="653B6F7F" w14:textId="6C80D324" w:rsidR="00090549" w:rsidRPr="00696AA5" w:rsidRDefault="0065237E"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0,000004</w:t>
            </w:r>
          </w:p>
        </w:tc>
      </w:tr>
      <w:tr w:rsidR="0065237E" w:rsidRPr="00696AA5" w14:paraId="29D20AC8" w14:textId="77777777" w:rsidTr="0065237E">
        <w:trPr>
          <w:jc w:val="center"/>
        </w:trPr>
        <w:tc>
          <w:tcPr>
            <w:tcW w:w="2708" w:type="dxa"/>
            <w:tcBorders>
              <w:top w:val="single" w:sz="4" w:space="0" w:color="auto"/>
              <w:left w:val="single" w:sz="4" w:space="0" w:color="auto"/>
              <w:bottom w:val="single" w:sz="4" w:space="0" w:color="auto"/>
              <w:right w:val="single" w:sz="4" w:space="0" w:color="auto"/>
            </w:tcBorders>
          </w:tcPr>
          <w:p w14:paraId="73B025BA" w14:textId="2D26481F" w:rsidR="0065237E" w:rsidRPr="00696AA5" w:rsidRDefault="0065237E" w:rsidP="00717243">
            <w:pPr>
              <w:spacing w:line="240" w:lineRule="auto"/>
              <w:rPr>
                <w:rFonts w:ascii="Bookman Old Style" w:hAnsi="Bookman Old Style"/>
                <w:sz w:val="20"/>
                <w:szCs w:val="20"/>
                <w:lang w:eastAsia="id-ID"/>
              </w:rPr>
            </w:pPr>
            <w:r w:rsidRPr="00696AA5">
              <w:rPr>
                <w:rFonts w:ascii="Bookman Old Style" w:hAnsi="Bookman Old Style"/>
                <w:sz w:val="20"/>
                <w:szCs w:val="20"/>
                <w:lang w:eastAsia="id-ID"/>
              </w:rPr>
              <w:t>Korban Kekerasan berbasis gender</w:t>
            </w:r>
          </w:p>
        </w:tc>
        <w:tc>
          <w:tcPr>
            <w:tcW w:w="1120" w:type="dxa"/>
            <w:tcBorders>
              <w:top w:val="single" w:sz="4" w:space="0" w:color="auto"/>
              <w:left w:val="single" w:sz="4" w:space="0" w:color="auto"/>
              <w:bottom w:val="single" w:sz="4" w:space="0" w:color="auto"/>
              <w:right w:val="single" w:sz="4" w:space="0" w:color="auto"/>
            </w:tcBorders>
            <w:vAlign w:val="center"/>
          </w:tcPr>
          <w:p w14:paraId="47A44EF9" w14:textId="0313CBC3" w:rsidR="0065237E" w:rsidRPr="00696AA5" w:rsidRDefault="00CD58D9" w:rsidP="00717243">
            <w:pPr>
              <w:autoSpaceDE w:val="0"/>
              <w:autoSpaceDN w:val="0"/>
              <w:adjustRightInd w:val="0"/>
              <w:spacing w:line="240" w:lineRule="auto"/>
              <w:jc w:val="center"/>
              <w:rPr>
                <w:rFonts w:ascii="Bookman Old Style" w:hAnsi="Bookman Old Style" w:cs="Bookman Old Style"/>
                <w:sz w:val="20"/>
                <w:szCs w:val="20"/>
                <w:lang w:eastAsia="id-ID"/>
              </w:rPr>
            </w:pPr>
            <w:r w:rsidRPr="00696AA5">
              <w:rPr>
                <w:rFonts w:ascii="Bookman Old Style" w:hAnsi="Bookman Old Style" w:cs="Bookman Old Style"/>
                <w:sz w:val="20"/>
                <w:szCs w:val="20"/>
                <w:lang w:eastAsia="id-ID"/>
              </w:rPr>
              <w:t>K</w:t>
            </w:r>
            <w:r w:rsidR="0065237E" w:rsidRPr="00696AA5">
              <w:rPr>
                <w:rFonts w:ascii="Bookman Old Style" w:hAnsi="Bookman Old Style" w:cs="Bookman Old Style"/>
                <w:sz w:val="20"/>
                <w:szCs w:val="20"/>
                <w:lang w:eastAsia="id-ID"/>
              </w:rPr>
              <w:t>asus</w:t>
            </w:r>
          </w:p>
        </w:tc>
        <w:tc>
          <w:tcPr>
            <w:tcW w:w="1004" w:type="dxa"/>
            <w:tcBorders>
              <w:top w:val="single" w:sz="4" w:space="0" w:color="auto"/>
              <w:left w:val="single" w:sz="4" w:space="0" w:color="auto"/>
              <w:bottom w:val="single" w:sz="4" w:space="0" w:color="auto"/>
              <w:right w:val="single" w:sz="4" w:space="0" w:color="auto"/>
            </w:tcBorders>
          </w:tcPr>
          <w:p w14:paraId="057690C9" w14:textId="6501585A" w:rsidR="0065237E" w:rsidRPr="00696AA5" w:rsidRDefault="0065237E" w:rsidP="00717243">
            <w:pPr>
              <w:autoSpaceDE w:val="0"/>
              <w:autoSpaceDN w:val="0"/>
              <w:adjustRightInd w:val="0"/>
              <w:spacing w:line="240" w:lineRule="auto"/>
              <w:jc w:val="center"/>
              <w:rPr>
                <w:rFonts w:ascii="Bookman Old Style" w:hAnsi="Bookman Old Style"/>
                <w:sz w:val="20"/>
                <w:szCs w:val="20"/>
              </w:rPr>
            </w:pPr>
            <w:r w:rsidRPr="00696AA5">
              <w:t>7</w:t>
            </w:r>
          </w:p>
        </w:tc>
        <w:tc>
          <w:tcPr>
            <w:tcW w:w="901" w:type="dxa"/>
            <w:tcBorders>
              <w:top w:val="single" w:sz="4" w:space="0" w:color="auto"/>
              <w:left w:val="single" w:sz="4" w:space="0" w:color="auto"/>
              <w:bottom w:val="single" w:sz="4" w:space="0" w:color="auto"/>
              <w:right w:val="single" w:sz="4" w:space="0" w:color="auto"/>
            </w:tcBorders>
          </w:tcPr>
          <w:p w14:paraId="309D18D5" w14:textId="54F79BD7" w:rsidR="0065237E" w:rsidRPr="00696AA5" w:rsidRDefault="0065237E" w:rsidP="00717243">
            <w:pPr>
              <w:autoSpaceDE w:val="0"/>
              <w:autoSpaceDN w:val="0"/>
              <w:adjustRightInd w:val="0"/>
              <w:spacing w:line="240" w:lineRule="auto"/>
              <w:jc w:val="center"/>
              <w:rPr>
                <w:rFonts w:ascii="Bookman Old Style" w:hAnsi="Bookman Old Style"/>
                <w:sz w:val="20"/>
                <w:szCs w:val="20"/>
              </w:rPr>
            </w:pPr>
            <w:r w:rsidRPr="00696AA5">
              <w:t>33</w:t>
            </w:r>
          </w:p>
        </w:tc>
        <w:tc>
          <w:tcPr>
            <w:tcW w:w="1025" w:type="dxa"/>
            <w:tcBorders>
              <w:top w:val="single" w:sz="4" w:space="0" w:color="auto"/>
              <w:left w:val="single" w:sz="4" w:space="0" w:color="auto"/>
              <w:bottom w:val="single" w:sz="4" w:space="0" w:color="auto"/>
              <w:right w:val="single" w:sz="4" w:space="0" w:color="auto"/>
            </w:tcBorders>
          </w:tcPr>
          <w:p w14:paraId="15CE647F" w14:textId="54ABAD0D" w:rsidR="0065237E" w:rsidRPr="00696AA5" w:rsidRDefault="0065237E" w:rsidP="00717243">
            <w:pPr>
              <w:autoSpaceDE w:val="0"/>
              <w:autoSpaceDN w:val="0"/>
              <w:adjustRightInd w:val="0"/>
              <w:spacing w:line="240" w:lineRule="auto"/>
              <w:jc w:val="center"/>
              <w:rPr>
                <w:rFonts w:ascii="Bookman Old Style" w:hAnsi="Bookman Old Style"/>
                <w:sz w:val="20"/>
                <w:szCs w:val="20"/>
              </w:rPr>
            </w:pPr>
            <w:r w:rsidRPr="00696AA5">
              <w:t>34</w:t>
            </w:r>
          </w:p>
        </w:tc>
        <w:tc>
          <w:tcPr>
            <w:tcW w:w="1149" w:type="dxa"/>
            <w:tcBorders>
              <w:top w:val="single" w:sz="4" w:space="0" w:color="auto"/>
              <w:left w:val="single" w:sz="4" w:space="0" w:color="auto"/>
              <w:bottom w:val="single" w:sz="4" w:space="0" w:color="auto"/>
              <w:right w:val="single" w:sz="4" w:space="0" w:color="auto"/>
            </w:tcBorders>
          </w:tcPr>
          <w:p w14:paraId="29F209B2" w14:textId="6DB8DDB5" w:rsidR="0065237E" w:rsidRPr="00696AA5" w:rsidRDefault="0065237E" w:rsidP="00717243">
            <w:pPr>
              <w:autoSpaceDE w:val="0"/>
              <w:autoSpaceDN w:val="0"/>
              <w:adjustRightInd w:val="0"/>
              <w:spacing w:line="240" w:lineRule="auto"/>
              <w:jc w:val="center"/>
              <w:rPr>
                <w:rFonts w:ascii="Bookman Old Style" w:hAnsi="Bookman Old Style"/>
                <w:sz w:val="20"/>
                <w:szCs w:val="20"/>
              </w:rPr>
            </w:pPr>
            <w:r w:rsidRPr="00696AA5">
              <w:t>21</w:t>
            </w:r>
          </w:p>
        </w:tc>
        <w:tc>
          <w:tcPr>
            <w:tcW w:w="1149" w:type="dxa"/>
            <w:tcBorders>
              <w:top w:val="single" w:sz="4" w:space="0" w:color="auto"/>
              <w:left w:val="single" w:sz="4" w:space="0" w:color="auto"/>
              <w:bottom w:val="single" w:sz="4" w:space="0" w:color="auto"/>
              <w:right w:val="single" w:sz="4" w:space="0" w:color="auto"/>
            </w:tcBorders>
          </w:tcPr>
          <w:p w14:paraId="456AB5EC" w14:textId="6F3AACF1" w:rsidR="0065237E" w:rsidRPr="00696AA5" w:rsidRDefault="0065237E" w:rsidP="00717243">
            <w:pPr>
              <w:autoSpaceDE w:val="0"/>
              <w:autoSpaceDN w:val="0"/>
              <w:adjustRightInd w:val="0"/>
              <w:spacing w:line="240" w:lineRule="auto"/>
              <w:jc w:val="center"/>
              <w:rPr>
                <w:rFonts w:ascii="Bookman Old Style" w:hAnsi="Bookman Old Style"/>
                <w:sz w:val="20"/>
                <w:szCs w:val="20"/>
              </w:rPr>
            </w:pPr>
            <w:r w:rsidRPr="00696AA5">
              <w:t>33</w:t>
            </w:r>
          </w:p>
        </w:tc>
      </w:tr>
    </w:tbl>
    <w:p w14:paraId="53839B2C" w14:textId="1B089483" w:rsidR="00640A6B" w:rsidRPr="00696AA5" w:rsidRDefault="00640A6B" w:rsidP="00717243">
      <w:pPr>
        <w:pStyle w:val="ListParagraph"/>
        <w:spacing w:line="240" w:lineRule="auto"/>
        <w:ind w:left="0"/>
        <w:jc w:val="both"/>
        <w:rPr>
          <w:rFonts w:ascii="Bookman Old Style" w:hAnsi="Bookman Old Style" w:cs="Bookman Old Style"/>
          <w:i/>
          <w:sz w:val="18"/>
          <w:szCs w:val="24"/>
        </w:rPr>
      </w:pPr>
      <w:r w:rsidRPr="00696AA5">
        <w:rPr>
          <w:rFonts w:ascii="Bookman Old Style" w:hAnsi="Bookman Old Style" w:cs="Bookman Old Style"/>
          <w:i/>
          <w:sz w:val="18"/>
          <w:szCs w:val="24"/>
        </w:rPr>
        <w:t xml:space="preserve">Sumber: </w:t>
      </w:r>
      <w:r w:rsidR="00090549" w:rsidRPr="00696AA5">
        <w:rPr>
          <w:rFonts w:ascii="Bookman Old Style" w:hAnsi="Bookman Old Style" w:cs="Bookman Old Style"/>
          <w:i/>
          <w:sz w:val="18"/>
          <w:szCs w:val="24"/>
        </w:rPr>
        <w:t>Dinsos</w:t>
      </w:r>
      <w:r w:rsidRPr="00696AA5">
        <w:rPr>
          <w:rFonts w:ascii="Bookman Old Style" w:hAnsi="Bookman Old Style" w:cs="Bookman Old Style"/>
          <w:i/>
          <w:sz w:val="18"/>
          <w:szCs w:val="24"/>
        </w:rPr>
        <w:t xml:space="preserve"> PP dan PA Kab. Cilacap, 202</w:t>
      </w:r>
      <w:r w:rsidR="00FA6EED" w:rsidRPr="00696AA5">
        <w:rPr>
          <w:rFonts w:ascii="Bookman Old Style" w:hAnsi="Bookman Old Style" w:cs="Bookman Old Style"/>
          <w:i/>
          <w:sz w:val="18"/>
          <w:szCs w:val="24"/>
        </w:rPr>
        <w:t>6</w:t>
      </w:r>
    </w:p>
    <w:p w14:paraId="7678FE84" w14:textId="77777777" w:rsidR="00C478D3" w:rsidRPr="00696AA5" w:rsidRDefault="00C478D3" w:rsidP="00717243">
      <w:pPr>
        <w:pStyle w:val="ListParagraph"/>
        <w:spacing w:line="240" w:lineRule="auto"/>
        <w:ind w:left="0"/>
        <w:jc w:val="both"/>
        <w:rPr>
          <w:rFonts w:ascii="Bookman Old Style" w:hAnsi="Bookman Old Style" w:cs="Tahoma"/>
          <w:sz w:val="24"/>
          <w:szCs w:val="20"/>
        </w:rPr>
      </w:pPr>
    </w:p>
    <w:p w14:paraId="7AE4C863" w14:textId="6AB12AF0" w:rsidR="00640A6B" w:rsidRPr="00696AA5" w:rsidRDefault="008152CD" w:rsidP="00717243">
      <w:pPr>
        <w:ind w:left="567"/>
        <w:jc w:val="both"/>
        <w:rPr>
          <w:rFonts w:ascii="Bookman Old Style" w:hAnsi="Bookman Old Style" w:cs="Bookman Old Style"/>
          <w:b/>
          <w:sz w:val="24"/>
          <w:szCs w:val="24"/>
        </w:rPr>
      </w:pPr>
      <w:r w:rsidRPr="00696AA5">
        <w:rPr>
          <w:rFonts w:ascii="Bookman Old Style" w:hAnsi="Bookman Old Style" w:cs="Bookman Old Style"/>
          <w:b/>
          <w:sz w:val="24"/>
          <w:szCs w:val="24"/>
        </w:rPr>
        <w:t>Perlindungan Anak</w:t>
      </w:r>
    </w:p>
    <w:p w14:paraId="275D76FB" w14:textId="2B50AEAC" w:rsidR="00332C69" w:rsidRPr="00696AA5" w:rsidRDefault="008152CD"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Secara umum capaian pembangunan dalam hal Perlindungan Anak sudah baik. Beberapa capaian indikator perlu ditingkatkan antara lain Persentase Kecamatan yang mampu memenuhi hak Anak pada tahun 202</w:t>
      </w:r>
      <w:r w:rsidR="00FF699F" w:rsidRPr="00696AA5">
        <w:rPr>
          <w:rFonts w:ascii="Bookman Old Style" w:hAnsi="Bookman Old Style" w:cs="Bookman Old Style"/>
          <w:sz w:val="24"/>
          <w:szCs w:val="24"/>
        </w:rPr>
        <w:t>5</w:t>
      </w:r>
      <w:r w:rsidRPr="00696AA5">
        <w:rPr>
          <w:rFonts w:ascii="Bookman Old Style" w:hAnsi="Bookman Old Style" w:cs="Bookman Old Style"/>
          <w:sz w:val="24"/>
          <w:szCs w:val="24"/>
        </w:rPr>
        <w:t xml:space="preserve"> sebesar </w:t>
      </w:r>
      <w:r w:rsidR="00042DA1" w:rsidRPr="00696AA5">
        <w:rPr>
          <w:rFonts w:ascii="Bookman Old Style" w:hAnsi="Bookman Old Style" w:cs="Bookman Old Style"/>
          <w:sz w:val="24"/>
          <w:szCs w:val="24"/>
        </w:rPr>
        <w:t>sudah mencapai 100</w:t>
      </w:r>
      <w:r w:rsidRPr="00696AA5">
        <w:rPr>
          <w:rFonts w:ascii="Bookman Old Style" w:hAnsi="Bookman Old Style" w:cs="Bookman Old Style"/>
          <w:sz w:val="24"/>
          <w:szCs w:val="24"/>
        </w:rPr>
        <w:t xml:space="preserve"> persen</w:t>
      </w:r>
      <w:r w:rsidR="00042DA1" w:rsidRPr="00696AA5">
        <w:rPr>
          <w:rFonts w:ascii="Bookman Old Style" w:hAnsi="Bookman Old Style" w:cs="Bookman Old Style"/>
          <w:sz w:val="24"/>
          <w:szCs w:val="24"/>
        </w:rPr>
        <w:t xml:space="preserve"> atau semua Kecamatan sudah mampu memenuhi hak Anak</w:t>
      </w:r>
      <w:r w:rsidRPr="00696AA5">
        <w:rPr>
          <w:rFonts w:ascii="Bookman Old Style" w:hAnsi="Bookman Old Style" w:cs="Bookman Old Style"/>
          <w:sz w:val="24"/>
          <w:szCs w:val="24"/>
        </w:rPr>
        <w:t>; Persentase anak korban kekerasan yang ditangani</w:t>
      </w:r>
      <w:r w:rsidR="00356FC0" w:rsidRPr="00696AA5">
        <w:rPr>
          <w:rFonts w:ascii="Bookman Old Style" w:hAnsi="Bookman Old Style" w:cs="Bookman Old Style"/>
          <w:sz w:val="24"/>
          <w:szCs w:val="24"/>
        </w:rPr>
        <w:t xml:space="preserve"> </w:t>
      </w:r>
      <w:r w:rsidRPr="00696AA5">
        <w:rPr>
          <w:rFonts w:ascii="Bookman Old Style" w:hAnsi="Bookman Old Style" w:cs="Bookman Old Style"/>
          <w:sz w:val="24"/>
          <w:szCs w:val="24"/>
        </w:rPr>
        <w:t>instansi terkait kabupaten pada tahun 202</w:t>
      </w:r>
      <w:r w:rsidR="00FF699F" w:rsidRPr="00696AA5">
        <w:rPr>
          <w:rFonts w:ascii="Bookman Old Style" w:hAnsi="Bookman Old Style" w:cs="Bookman Old Style"/>
          <w:sz w:val="24"/>
          <w:szCs w:val="24"/>
        </w:rPr>
        <w:t>5</w:t>
      </w:r>
      <w:r w:rsidRPr="00696AA5">
        <w:rPr>
          <w:rFonts w:ascii="Bookman Old Style" w:hAnsi="Bookman Old Style" w:cs="Bookman Old Style"/>
          <w:sz w:val="24"/>
          <w:szCs w:val="24"/>
        </w:rPr>
        <w:t xml:space="preserve"> sebesar </w:t>
      </w:r>
      <w:r w:rsidR="00FF699F" w:rsidRPr="00696AA5">
        <w:rPr>
          <w:rFonts w:ascii="Bookman Old Style" w:hAnsi="Bookman Old Style" w:cs="Bookman Old Style"/>
          <w:sz w:val="24"/>
          <w:szCs w:val="24"/>
        </w:rPr>
        <w:t xml:space="preserve">0,000149 </w:t>
      </w:r>
      <w:r w:rsidRPr="00696AA5">
        <w:rPr>
          <w:rFonts w:ascii="Bookman Old Style" w:hAnsi="Bookman Old Style" w:cs="Bookman Old Style"/>
          <w:sz w:val="24"/>
          <w:szCs w:val="24"/>
        </w:rPr>
        <w:t xml:space="preserve">persen; Persentase kecamatan yang memiliki </w:t>
      </w:r>
      <w:r w:rsidR="008F1933" w:rsidRPr="00696AA5">
        <w:rPr>
          <w:rFonts w:ascii="Bookman Old Style" w:hAnsi="Bookman Old Style" w:cs="Bookman Old Style"/>
          <w:sz w:val="24"/>
          <w:szCs w:val="24"/>
        </w:rPr>
        <w:t>Pusat Pembelajaran Keluarga (</w:t>
      </w:r>
      <w:r w:rsidRPr="00696AA5">
        <w:rPr>
          <w:rFonts w:ascii="Bookman Old Style" w:hAnsi="Bookman Old Style" w:cs="Bookman Old Style"/>
          <w:sz w:val="24"/>
          <w:szCs w:val="24"/>
        </w:rPr>
        <w:t>PUSPAGA</w:t>
      </w:r>
      <w:r w:rsidR="008F1933" w:rsidRPr="00696AA5">
        <w:rPr>
          <w:rFonts w:ascii="Bookman Old Style" w:hAnsi="Bookman Old Style" w:cs="Bookman Old Style"/>
          <w:sz w:val="24"/>
          <w:szCs w:val="24"/>
        </w:rPr>
        <w:t>)</w:t>
      </w:r>
      <w:r w:rsidRPr="00696AA5">
        <w:rPr>
          <w:rFonts w:ascii="Bookman Old Style" w:hAnsi="Bookman Old Style" w:cs="Bookman Old Style"/>
          <w:sz w:val="24"/>
          <w:szCs w:val="24"/>
        </w:rPr>
        <w:t xml:space="preserve"> pada tahun 202</w:t>
      </w:r>
      <w:r w:rsidR="00702559" w:rsidRPr="00696AA5">
        <w:rPr>
          <w:rFonts w:ascii="Bookman Old Style" w:hAnsi="Bookman Old Style" w:cs="Bookman Old Style"/>
          <w:sz w:val="24"/>
          <w:szCs w:val="24"/>
        </w:rPr>
        <w:t>4</w:t>
      </w:r>
      <w:r w:rsidRPr="00696AA5">
        <w:rPr>
          <w:rFonts w:ascii="Bookman Old Style" w:hAnsi="Bookman Old Style" w:cs="Bookman Old Style"/>
          <w:sz w:val="24"/>
          <w:szCs w:val="24"/>
        </w:rPr>
        <w:t xml:space="preserve"> sebesar </w:t>
      </w:r>
      <w:r w:rsidR="00702559" w:rsidRPr="00696AA5">
        <w:rPr>
          <w:rFonts w:ascii="Bookman Old Style" w:hAnsi="Bookman Old Style" w:cs="Bookman Old Style"/>
          <w:sz w:val="24"/>
          <w:szCs w:val="24"/>
        </w:rPr>
        <w:t>53,5</w:t>
      </w:r>
      <w:r w:rsidRPr="00696AA5">
        <w:rPr>
          <w:rFonts w:ascii="Bookman Old Style" w:hAnsi="Bookman Old Style" w:cs="Bookman Old Style"/>
          <w:sz w:val="24"/>
          <w:szCs w:val="24"/>
        </w:rPr>
        <w:t xml:space="preserve"> persen</w:t>
      </w:r>
      <w:r w:rsidR="00640A6B" w:rsidRPr="00696AA5">
        <w:rPr>
          <w:rFonts w:ascii="Bookman Old Style" w:hAnsi="Bookman Old Style" w:cs="Bookman Old Style"/>
          <w:sz w:val="24"/>
          <w:szCs w:val="24"/>
        </w:rPr>
        <w:t xml:space="preserve">. </w:t>
      </w:r>
    </w:p>
    <w:p w14:paraId="34008093" w14:textId="7C0B1530" w:rsidR="00640A6B" w:rsidRPr="00696AA5" w:rsidRDefault="00640A6B" w:rsidP="00717243">
      <w:pPr>
        <w:pStyle w:val="ListParagraph"/>
        <w:spacing w:line="240" w:lineRule="auto"/>
        <w:ind w:left="0"/>
        <w:jc w:val="center"/>
        <w:rPr>
          <w:rFonts w:ascii="Bookman Old Style" w:hAnsi="Bookman Old Style" w:cs="Tahoma"/>
          <w:b/>
          <w:sz w:val="24"/>
        </w:rPr>
      </w:pPr>
      <w:bookmarkStart w:id="226" w:name="_Toc235114227"/>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67</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008152CD" w:rsidRPr="00696AA5">
        <w:rPr>
          <w:rFonts w:ascii="Bookman Old Style" w:hAnsi="Bookman Old Style" w:cs="Tahoma"/>
          <w:b/>
          <w:sz w:val="24"/>
        </w:rPr>
        <w:t>Capaian Perlindungan Anak</w:t>
      </w:r>
      <w:r w:rsidRPr="00696AA5">
        <w:rPr>
          <w:rFonts w:ascii="Bookman Old Style" w:hAnsi="Bookman Old Style" w:cs="Tahoma"/>
          <w:b/>
          <w:sz w:val="24"/>
        </w:rPr>
        <w:t xml:space="preserve"> di Kabupaten Cilacap Tahun </w:t>
      </w:r>
      <w:r w:rsidR="003614F9" w:rsidRPr="00696AA5">
        <w:rPr>
          <w:rFonts w:ascii="Bookman Old Style" w:hAnsi="Bookman Old Style" w:cs="Tahoma"/>
          <w:b/>
          <w:sz w:val="24"/>
        </w:rPr>
        <w:t>2021-2025</w:t>
      </w:r>
      <w:bookmarkEnd w:id="226"/>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2835"/>
        <w:gridCol w:w="1020"/>
        <w:gridCol w:w="1134"/>
        <w:gridCol w:w="992"/>
        <w:gridCol w:w="992"/>
        <w:gridCol w:w="993"/>
        <w:gridCol w:w="992"/>
      </w:tblGrid>
      <w:tr w:rsidR="00640A6B" w:rsidRPr="00696AA5" w14:paraId="204A97DB" w14:textId="77777777" w:rsidTr="00B82292">
        <w:trPr>
          <w:trHeight w:val="330"/>
          <w:tblHeader/>
        </w:trPr>
        <w:tc>
          <w:tcPr>
            <w:tcW w:w="510" w:type="dxa"/>
            <w:vMerge w:val="restart"/>
            <w:tcBorders>
              <w:top w:val="single" w:sz="4" w:space="0" w:color="auto"/>
              <w:left w:val="single" w:sz="4" w:space="0" w:color="auto"/>
              <w:bottom w:val="single" w:sz="4" w:space="0" w:color="auto"/>
              <w:right w:val="single" w:sz="4" w:space="0" w:color="auto"/>
            </w:tcBorders>
            <w:noWrap/>
            <w:vAlign w:val="center"/>
            <w:hideMark/>
          </w:tcPr>
          <w:p w14:paraId="12515C13" w14:textId="77777777" w:rsidR="00640A6B" w:rsidRPr="00696AA5" w:rsidRDefault="00640A6B" w:rsidP="00717243">
            <w:pPr>
              <w:spacing w:line="240" w:lineRule="auto"/>
              <w:jc w:val="center"/>
              <w:rPr>
                <w:rFonts w:ascii="Bookman Old Style" w:hAnsi="Bookman Old Style"/>
                <w:b/>
                <w:sz w:val="20"/>
                <w:szCs w:val="20"/>
                <w:lang w:eastAsia="id-ID"/>
              </w:rPr>
            </w:pPr>
            <w:r w:rsidRPr="00696AA5">
              <w:rPr>
                <w:rFonts w:ascii="Bookman Old Style" w:hAnsi="Bookman Old Style"/>
                <w:b/>
                <w:sz w:val="20"/>
                <w:szCs w:val="20"/>
                <w:lang w:eastAsia="id-ID"/>
              </w:rPr>
              <w:t>No</w:t>
            </w:r>
          </w:p>
        </w:tc>
        <w:tc>
          <w:tcPr>
            <w:tcW w:w="2835" w:type="dxa"/>
            <w:vMerge w:val="restart"/>
            <w:tcBorders>
              <w:top w:val="single" w:sz="4" w:space="0" w:color="auto"/>
              <w:left w:val="single" w:sz="4" w:space="0" w:color="auto"/>
              <w:bottom w:val="single" w:sz="4" w:space="0" w:color="auto"/>
              <w:right w:val="single" w:sz="4" w:space="0" w:color="auto"/>
            </w:tcBorders>
            <w:noWrap/>
            <w:vAlign w:val="center"/>
            <w:hideMark/>
          </w:tcPr>
          <w:p w14:paraId="5646021E" w14:textId="77777777" w:rsidR="00640A6B" w:rsidRPr="00696AA5" w:rsidRDefault="00640A6B" w:rsidP="00717243">
            <w:pPr>
              <w:spacing w:line="240" w:lineRule="auto"/>
              <w:jc w:val="center"/>
              <w:rPr>
                <w:rFonts w:ascii="Bookman Old Style" w:hAnsi="Bookman Old Style"/>
                <w:b/>
                <w:bCs/>
                <w:sz w:val="20"/>
                <w:szCs w:val="20"/>
                <w:lang w:eastAsia="id-ID"/>
              </w:rPr>
            </w:pPr>
            <w:r w:rsidRPr="00696AA5">
              <w:rPr>
                <w:rFonts w:ascii="Bookman Old Style" w:hAnsi="Bookman Old Style"/>
                <w:b/>
                <w:bCs/>
                <w:sz w:val="20"/>
                <w:szCs w:val="20"/>
                <w:lang w:eastAsia="id-ID"/>
              </w:rPr>
              <w:t>Indikator</w:t>
            </w:r>
          </w:p>
        </w:tc>
        <w:tc>
          <w:tcPr>
            <w:tcW w:w="1020" w:type="dxa"/>
            <w:vMerge w:val="restart"/>
            <w:tcBorders>
              <w:top w:val="single" w:sz="4" w:space="0" w:color="auto"/>
              <w:left w:val="single" w:sz="4" w:space="0" w:color="auto"/>
              <w:bottom w:val="single" w:sz="4" w:space="0" w:color="auto"/>
              <w:right w:val="single" w:sz="4" w:space="0" w:color="auto"/>
            </w:tcBorders>
            <w:vAlign w:val="center"/>
            <w:hideMark/>
          </w:tcPr>
          <w:p w14:paraId="56CC2219" w14:textId="77777777" w:rsidR="00640A6B" w:rsidRPr="00696AA5" w:rsidRDefault="00640A6B" w:rsidP="00717243">
            <w:pPr>
              <w:spacing w:line="240" w:lineRule="auto"/>
              <w:jc w:val="center"/>
              <w:rPr>
                <w:rFonts w:ascii="Bookman Old Style" w:hAnsi="Bookman Old Style"/>
                <w:b/>
                <w:bCs/>
                <w:sz w:val="20"/>
                <w:szCs w:val="20"/>
                <w:lang w:eastAsia="id-ID"/>
              </w:rPr>
            </w:pPr>
            <w:r w:rsidRPr="00696AA5">
              <w:rPr>
                <w:rFonts w:ascii="Bookman Old Style" w:hAnsi="Bookman Old Style"/>
                <w:b/>
                <w:bCs/>
                <w:sz w:val="20"/>
                <w:szCs w:val="20"/>
                <w:lang w:eastAsia="id-ID"/>
              </w:rPr>
              <w:t>Satuan</w:t>
            </w:r>
          </w:p>
        </w:tc>
        <w:tc>
          <w:tcPr>
            <w:tcW w:w="5103" w:type="dxa"/>
            <w:gridSpan w:val="5"/>
            <w:tcBorders>
              <w:top w:val="single" w:sz="4" w:space="0" w:color="auto"/>
              <w:left w:val="single" w:sz="4" w:space="0" w:color="auto"/>
              <w:bottom w:val="single" w:sz="4" w:space="0" w:color="auto"/>
              <w:right w:val="single" w:sz="4" w:space="0" w:color="auto"/>
            </w:tcBorders>
            <w:noWrap/>
            <w:vAlign w:val="center"/>
            <w:hideMark/>
          </w:tcPr>
          <w:p w14:paraId="7044F3D1" w14:textId="77777777" w:rsidR="00640A6B" w:rsidRPr="00696AA5" w:rsidRDefault="00640A6B" w:rsidP="00717243">
            <w:pPr>
              <w:spacing w:line="240" w:lineRule="auto"/>
              <w:jc w:val="center"/>
              <w:rPr>
                <w:rFonts w:ascii="Bookman Old Style" w:hAnsi="Bookman Old Style"/>
                <w:b/>
                <w:bCs/>
                <w:sz w:val="20"/>
                <w:szCs w:val="20"/>
                <w:lang w:eastAsia="id-ID"/>
              </w:rPr>
            </w:pPr>
            <w:r w:rsidRPr="00696AA5">
              <w:rPr>
                <w:rFonts w:ascii="Bookman Old Style" w:hAnsi="Bookman Old Style"/>
                <w:b/>
                <w:bCs/>
                <w:sz w:val="20"/>
                <w:szCs w:val="20"/>
                <w:lang w:eastAsia="id-ID"/>
              </w:rPr>
              <w:t>Tahun</w:t>
            </w:r>
          </w:p>
        </w:tc>
      </w:tr>
      <w:tr w:rsidR="00090549" w:rsidRPr="00696AA5" w14:paraId="52C2E94D" w14:textId="77777777" w:rsidTr="00B82292">
        <w:trPr>
          <w:trHeight w:val="330"/>
          <w:tblHeader/>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8B07B02" w14:textId="77777777" w:rsidR="00090549" w:rsidRPr="00696AA5" w:rsidRDefault="00090549" w:rsidP="00717243">
            <w:pPr>
              <w:spacing w:line="240" w:lineRule="auto"/>
              <w:jc w:val="center"/>
              <w:rPr>
                <w:rFonts w:ascii="Bookman Old Style" w:hAnsi="Bookman Old Style"/>
                <w:b/>
                <w:sz w:val="20"/>
                <w:szCs w:val="20"/>
                <w:lang w:eastAsia="id-ID"/>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556BDC62" w14:textId="77777777" w:rsidR="00090549" w:rsidRPr="00696AA5" w:rsidRDefault="00090549" w:rsidP="00717243">
            <w:pPr>
              <w:spacing w:line="240" w:lineRule="auto"/>
              <w:jc w:val="center"/>
              <w:rPr>
                <w:rFonts w:ascii="Bookman Old Style" w:hAnsi="Bookman Old Style"/>
                <w:b/>
                <w:bCs/>
                <w:sz w:val="20"/>
                <w:szCs w:val="20"/>
                <w:lang w:eastAsia="id-ID"/>
              </w:rPr>
            </w:pPr>
          </w:p>
        </w:tc>
        <w:tc>
          <w:tcPr>
            <w:tcW w:w="1020" w:type="dxa"/>
            <w:vMerge/>
            <w:tcBorders>
              <w:top w:val="single" w:sz="4" w:space="0" w:color="auto"/>
              <w:left w:val="single" w:sz="4" w:space="0" w:color="auto"/>
              <w:bottom w:val="single" w:sz="4" w:space="0" w:color="auto"/>
              <w:right w:val="single" w:sz="4" w:space="0" w:color="auto"/>
            </w:tcBorders>
            <w:vAlign w:val="center"/>
            <w:hideMark/>
          </w:tcPr>
          <w:p w14:paraId="25F28195" w14:textId="77777777" w:rsidR="00090549" w:rsidRPr="00696AA5" w:rsidRDefault="00090549" w:rsidP="00717243">
            <w:pPr>
              <w:spacing w:line="240" w:lineRule="auto"/>
              <w:jc w:val="center"/>
              <w:rPr>
                <w:rFonts w:ascii="Bookman Old Style" w:hAnsi="Bookman Old Style"/>
                <w:b/>
                <w:bCs/>
                <w:sz w:val="20"/>
                <w:szCs w:val="20"/>
                <w:lang w:eastAsia="id-ID"/>
              </w:rPr>
            </w:pP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6361ECC5" w14:textId="7298E14D" w:rsidR="00090549" w:rsidRPr="00696AA5" w:rsidRDefault="00090549" w:rsidP="00717243">
            <w:pPr>
              <w:spacing w:line="240" w:lineRule="auto"/>
              <w:jc w:val="center"/>
              <w:rPr>
                <w:rFonts w:ascii="Bookman Old Style" w:hAnsi="Bookman Old Style"/>
                <w:b/>
                <w:bCs/>
                <w:sz w:val="20"/>
                <w:szCs w:val="20"/>
                <w:lang w:eastAsia="id-ID"/>
              </w:rPr>
            </w:pPr>
            <w:r w:rsidRPr="00696AA5">
              <w:rPr>
                <w:rFonts w:ascii="Bookman Old Style" w:hAnsi="Bookman Old Style"/>
                <w:b/>
                <w:bCs/>
                <w:sz w:val="20"/>
                <w:szCs w:val="20"/>
                <w:lang w:eastAsia="id-ID"/>
              </w:rPr>
              <w:t>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3EC531E2" w14:textId="4E577E67" w:rsidR="00090549" w:rsidRPr="00696AA5" w:rsidRDefault="00090549" w:rsidP="00717243">
            <w:pPr>
              <w:spacing w:line="240" w:lineRule="auto"/>
              <w:jc w:val="center"/>
              <w:rPr>
                <w:rFonts w:ascii="Bookman Old Style" w:hAnsi="Bookman Old Style"/>
                <w:b/>
                <w:bCs/>
                <w:sz w:val="20"/>
                <w:szCs w:val="20"/>
                <w:lang w:eastAsia="id-ID"/>
              </w:rPr>
            </w:pPr>
            <w:r w:rsidRPr="00696AA5">
              <w:rPr>
                <w:rFonts w:ascii="Bookman Old Style" w:hAnsi="Bookman Old Style"/>
                <w:b/>
                <w:bCs/>
                <w:sz w:val="20"/>
                <w:szCs w:val="20"/>
                <w:lang w:eastAsia="id-ID"/>
              </w:rPr>
              <w:t>2022</w:t>
            </w:r>
          </w:p>
        </w:tc>
        <w:tc>
          <w:tcPr>
            <w:tcW w:w="992" w:type="dxa"/>
            <w:tcBorders>
              <w:top w:val="single" w:sz="4" w:space="0" w:color="auto"/>
              <w:left w:val="single" w:sz="4" w:space="0" w:color="auto"/>
              <w:bottom w:val="single" w:sz="4" w:space="0" w:color="auto"/>
              <w:right w:val="single" w:sz="4" w:space="0" w:color="auto"/>
            </w:tcBorders>
            <w:noWrap/>
            <w:vAlign w:val="center"/>
          </w:tcPr>
          <w:p w14:paraId="2E178FA8" w14:textId="4424A610" w:rsidR="00090549" w:rsidRPr="00696AA5" w:rsidRDefault="00090549" w:rsidP="00717243">
            <w:pPr>
              <w:spacing w:line="240" w:lineRule="auto"/>
              <w:jc w:val="center"/>
              <w:rPr>
                <w:rFonts w:ascii="Bookman Old Style" w:hAnsi="Bookman Old Style"/>
                <w:b/>
                <w:bCs/>
                <w:sz w:val="20"/>
                <w:szCs w:val="20"/>
                <w:lang w:eastAsia="id-ID"/>
              </w:rPr>
            </w:pPr>
            <w:r w:rsidRPr="00696AA5">
              <w:rPr>
                <w:rFonts w:ascii="Bookman Old Style" w:hAnsi="Bookman Old Style"/>
                <w:b/>
                <w:bCs/>
                <w:sz w:val="20"/>
                <w:szCs w:val="20"/>
                <w:lang w:eastAsia="id-ID"/>
              </w:rPr>
              <w:t>2023</w:t>
            </w:r>
          </w:p>
        </w:tc>
        <w:tc>
          <w:tcPr>
            <w:tcW w:w="993" w:type="dxa"/>
            <w:tcBorders>
              <w:top w:val="single" w:sz="4" w:space="0" w:color="auto"/>
              <w:left w:val="single" w:sz="4" w:space="0" w:color="auto"/>
              <w:bottom w:val="single" w:sz="4" w:space="0" w:color="auto"/>
              <w:right w:val="single" w:sz="4" w:space="0" w:color="auto"/>
            </w:tcBorders>
            <w:noWrap/>
            <w:vAlign w:val="center"/>
          </w:tcPr>
          <w:p w14:paraId="58EEF0BA" w14:textId="1B725BF2" w:rsidR="00090549" w:rsidRPr="00696AA5" w:rsidRDefault="00090549" w:rsidP="00717243">
            <w:pPr>
              <w:spacing w:line="240" w:lineRule="auto"/>
              <w:jc w:val="center"/>
              <w:rPr>
                <w:rFonts w:ascii="Bookman Old Style" w:hAnsi="Bookman Old Style"/>
                <w:b/>
                <w:bCs/>
                <w:sz w:val="20"/>
                <w:szCs w:val="20"/>
                <w:lang w:eastAsia="id-ID"/>
              </w:rPr>
            </w:pPr>
            <w:r w:rsidRPr="00696AA5">
              <w:rPr>
                <w:rFonts w:ascii="Bookman Old Style" w:hAnsi="Bookman Old Style"/>
                <w:b/>
                <w:bCs/>
                <w:sz w:val="20"/>
                <w:szCs w:val="20"/>
                <w:lang w:eastAsia="id-ID"/>
              </w:rPr>
              <w:t>2024</w:t>
            </w:r>
          </w:p>
        </w:tc>
        <w:tc>
          <w:tcPr>
            <w:tcW w:w="992" w:type="dxa"/>
            <w:tcBorders>
              <w:top w:val="single" w:sz="4" w:space="0" w:color="auto"/>
              <w:left w:val="single" w:sz="4" w:space="0" w:color="auto"/>
              <w:bottom w:val="single" w:sz="4" w:space="0" w:color="auto"/>
              <w:right w:val="single" w:sz="4" w:space="0" w:color="auto"/>
            </w:tcBorders>
            <w:noWrap/>
            <w:vAlign w:val="center"/>
          </w:tcPr>
          <w:p w14:paraId="61960176" w14:textId="7F2D3CE9" w:rsidR="00090549" w:rsidRPr="00696AA5" w:rsidRDefault="00090549" w:rsidP="00717243">
            <w:pPr>
              <w:spacing w:line="240" w:lineRule="auto"/>
              <w:jc w:val="center"/>
              <w:rPr>
                <w:rFonts w:ascii="Bookman Old Style" w:hAnsi="Bookman Old Style"/>
                <w:b/>
                <w:bCs/>
                <w:sz w:val="20"/>
                <w:szCs w:val="20"/>
                <w:lang w:eastAsia="id-ID"/>
              </w:rPr>
            </w:pPr>
            <w:r w:rsidRPr="00696AA5">
              <w:rPr>
                <w:rFonts w:ascii="Bookman Old Style" w:hAnsi="Bookman Old Style"/>
                <w:b/>
                <w:bCs/>
                <w:sz w:val="20"/>
                <w:szCs w:val="20"/>
                <w:lang w:eastAsia="id-ID"/>
              </w:rPr>
              <w:t>2025</w:t>
            </w:r>
          </w:p>
        </w:tc>
      </w:tr>
      <w:tr w:rsidR="00FC7069" w:rsidRPr="00696AA5" w14:paraId="7C694CDF" w14:textId="77777777" w:rsidTr="00FC7069">
        <w:trPr>
          <w:trHeight w:val="20"/>
        </w:trPr>
        <w:tc>
          <w:tcPr>
            <w:tcW w:w="510" w:type="dxa"/>
            <w:tcBorders>
              <w:top w:val="single" w:sz="4" w:space="0" w:color="auto"/>
              <w:left w:val="single" w:sz="4" w:space="0" w:color="auto"/>
              <w:bottom w:val="single" w:sz="4" w:space="0" w:color="auto"/>
              <w:right w:val="single" w:sz="4" w:space="0" w:color="auto"/>
            </w:tcBorders>
            <w:noWrap/>
            <w:hideMark/>
          </w:tcPr>
          <w:p w14:paraId="1A7D1C39" w14:textId="77777777"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1</w:t>
            </w:r>
          </w:p>
        </w:tc>
        <w:tc>
          <w:tcPr>
            <w:tcW w:w="2835" w:type="dxa"/>
            <w:tcBorders>
              <w:top w:val="single" w:sz="4" w:space="0" w:color="auto"/>
              <w:left w:val="single" w:sz="4" w:space="0" w:color="auto"/>
              <w:bottom w:val="single" w:sz="4" w:space="0" w:color="auto"/>
              <w:right w:val="single" w:sz="4" w:space="0" w:color="auto"/>
            </w:tcBorders>
          </w:tcPr>
          <w:p w14:paraId="4CB063BD" w14:textId="3A0490FD" w:rsidR="00FC7069" w:rsidRPr="00696AA5" w:rsidRDefault="00FC7069" w:rsidP="00717243">
            <w:pPr>
              <w:spacing w:line="240" w:lineRule="auto"/>
              <w:rPr>
                <w:rFonts w:ascii="Bookman Old Style" w:hAnsi="Bookman Old Style"/>
                <w:sz w:val="18"/>
                <w:szCs w:val="18"/>
                <w:lang w:eastAsia="id-ID"/>
              </w:rPr>
            </w:pPr>
            <w:r w:rsidRPr="00696AA5">
              <w:rPr>
                <w:rFonts w:ascii="Bookman Old Style" w:hAnsi="Bookman Old Style"/>
                <w:sz w:val="18"/>
                <w:szCs w:val="18"/>
              </w:rPr>
              <w:t>Persentase pencapaian Desa/Kelurahan Layak Anak</w:t>
            </w:r>
          </w:p>
        </w:tc>
        <w:tc>
          <w:tcPr>
            <w:tcW w:w="1020" w:type="dxa"/>
            <w:tcBorders>
              <w:top w:val="single" w:sz="4" w:space="0" w:color="auto"/>
              <w:left w:val="single" w:sz="4" w:space="0" w:color="auto"/>
              <w:bottom w:val="single" w:sz="4" w:space="0" w:color="auto"/>
              <w:right w:val="single" w:sz="4" w:space="0" w:color="auto"/>
            </w:tcBorders>
          </w:tcPr>
          <w:p w14:paraId="25EF29DF" w14:textId="5C3AFFE4"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rPr>
              <w:t>%</w:t>
            </w:r>
          </w:p>
        </w:tc>
        <w:tc>
          <w:tcPr>
            <w:tcW w:w="1134" w:type="dxa"/>
            <w:tcBorders>
              <w:top w:val="single" w:sz="4" w:space="0" w:color="auto"/>
              <w:left w:val="single" w:sz="4" w:space="0" w:color="auto"/>
              <w:bottom w:val="single" w:sz="4" w:space="0" w:color="auto"/>
              <w:right w:val="single" w:sz="4" w:space="0" w:color="auto"/>
            </w:tcBorders>
            <w:vAlign w:val="center"/>
          </w:tcPr>
          <w:p w14:paraId="63260C2D" w14:textId="7792E6FC"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rPr>
              <w:t>100</w:t>
            </w:r>
          </w:p>
        </w:tc>
        <w:tc>
          <w:tcPr>
            <w:tcW w:w="992" w:type="dxa"/>
            <w:tcBorders>
              <w:top w:val="single" w:sz="4" w:space="0" w:color="auto"/>
              <w:left w:val="single" w:sz="4" w:space="0" w:color="auto"/>
              <w:bottom w:val="single" w:sz="4" w:space="0" w:color="auto"/>
              <w:right w:val="single" w:sz="4" w:space="0" w:color="auto"/>
            </w:tcBorders>
            <w:vAlign w:val="center"/>
          </w:tcPr>
          <w:p w14:paraId="45AE1515" w14:textId="73A5DC08"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rPr>
              <w:t>100</w:t>
            </w:r>
          </w:p>
        </w:tc>
        <w:tc>
          <w:tcPr>
            <w:tcW w:w="992" w:type="dxa"/>
            <w:tcBorders>
              <w:top w:val="single" w:sz="4" w:space="0" w:color="auto"/>
              <w:left w:val="single" w:sz="4" w:space="0" w:color="auto"/>
              <w:bottom w:val="single" w:sz="4" w:space="0" w:color="auto"/>
              <w:right w:val="single" w:sz="4" w:space="0" w:color="auto"/>
            </w:tcBorders>
            <w:vAlign w:val="center"/>
          </w:tcPr>
          <w:p w14:paraId="426B8E56" w14:textId="6DD63956"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100</w:t>
            </w:r>
          </w:p>
        </w:tc>
        <w:tc>
          <w:tcPr>
            <w:tcW w:w="993" w:type="dxa"/>
            <w:tcBorders>
              <w:top w:val="single" w:sz="4" w:space="0" w:color="auto"/>
              <w:left w:val="single" w:sz="4" w:space="0" w:color="auto"/>
              <w:bottom w:val="single" w:sz="4" w:space="0" w:color="auto"/>
              <w:right w:val="single" w:sz="4" w:space="0" w:color="auto"/>
            </w:tcBorders>
            <w:vAlign w:val="center"/>
          </w:tcPr>
          <w:p w14:paraId="33404C90" w14:textId="33C1EA4D"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75,35</w:t>
            </w:r>
          </w:p>
        </w:tc>
        <w:tc>
          <w:tcPr>
            <w:tcW w:w="992" w:type="dxa"/>
            <w:tcBorders>
              <w:top w:val="single" w:sz="4" w:space="0" w:color="auto"/>
              <w:left w:val="single" w:sz="4" w:space="0" w:color="auto"/>
              <w:bottom w:val="single" w:sz="4" w:space="0" w:color="auto"/>
              <w:right w:val="single" w:sz="4" w:space="0" w:color="auto"/>
            </w:tcBorders>
            <w:noWrap/>
            <w:vAlign w:val="center"/>
          </w:tcPr>
          <w:p w14:paraId="44C6098D" w14:textId="61387365"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75,35</w:t>
            </w:r>
          </w:p>
        </w:tc>
      </w:tr>
      <w:tr w:rsidR="00FC7069" w:rsidRPr="00696AA5" w14:paraId="4A9861C4" w14:textId="77777777" w:rsidTr="00FC7069">
        <w:trPr>
          <w:trHeight w:val="20"/>
        </w:trPr>
        <w:tc>
          <w:tcPr>
            <w:tcW w:w="510" w:type="dxa"/>
            <w:tcBorders>
              <w:top w:val="single" w:sz="4" w:space="0" w:color="auto"/>
              <w:left w:val="single" w:sz="4" w:space="0" w:color="auto"/>
              <w:bottom w:val="single" w:sz="4" w:space="0" w:color="auto"/>
              <w:right w:val="single" w:sz="4" w:space="0" w:color="auto"/>
            </w:tcBorders>
            <w:noWrap/>
            <w:hideMark/>
          </w:tcPr>
          <w:p w14:paraId="6EB7015E" w14:textId="77777777"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2</w:t>
            </w:r>
          </w:p>
        </w:tc>
        <w:tc>
          <w:tcPr>
            <w:tcW w:w="2835" w:type="dxa"/>
            <w:tcBorders>
              <w:top w:val="single" w:sz="4" w:space="0" w:color="auto"/>
              <w:left w:val="single" w:sz="4" w:space="0" w:color="auto"/>
              <w:bottom w:val="single" w:sz="4" w:space="0" w:color="auto"/>
              <w:right w:val="single" w:sz="4" w:space="0" w:color="auto"/>
            </w:tcBorders>
          </w:tcPr>
          <w:p w14:paraId="7DBC64D0" w14:textId="2DF24F2F" w:rsidR="00FC7069" w:rsidRPr="00696AA5" w:rsidRDefault="00FC7069" w:rsidP="00717243">
            <w:pPr>
              <w:spacing w:line="240" w:lineRule="auto"/>
              <w:rPr>
                <w:rFonts w:ascii="Bookman Old Style" w:hAnsi="Bookman Old Style"/>
                <w:sz w:val="18"/>
                <w:szCs w:val="18"/>
                <w:lang w:eastAsia="id-ID"/>
              </w:rPr>
            </w:pPr>
            <w:r w:rsidRPr="00696AA5">
              <w:rPr>
                <w:rFonts w:ascii="Bookman Old Style" w:hAnsi="Bookman Old Style"/>
                <w:sz w:val="18"/>
                <w:szCs w:val="18"/>
              </w:rPr>
              <w:t>Kategori KLA</w:t>
            </w:r>
          </w:p>
        </w:tc>
        <w:tc>
          <w:tcPr>
            <w:tcW w:w="1020" w:type="dxa"/>
            <w:tcBorders>
              <w:top w:val="single" w:sz="4" w:space="0" w:color="auto"/>
              <w:left w:val="single" w:sz="4" w:space="0" w:color="auto"/>
              <w:bottom w:val="single" w:sz="4" w:space="0" w:color="auto"/>
              <w:right w:val="single" w:sz="4" w:space="0" w:color="auto"/>
            </w:tcBorders>
          </w:tcPr>
          <w:p w14:paraId="3F746E88" w14:textId="43D47A9E" w:rsidR="00FC7069" w:rsidRPr="00696AA5" w:rsidRDefault="00FC7069"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rPr>
              <w:t>kategori</w:t>
            </w:r>
          </w:p>
        </w:tc>
        <w:tc>
          <w:tcPr>
            <w:tcW w:w="1134" w:type="dxa"/>
            <w:tcBorders>
              <w:top w:val="single" w:sz="4" w:space="0" w:color="auto"/>
              <w:left w:val="single" w:sz="4" w:space="0" w:color="auto"/>
              <w:bottom w:val="single" w:sz="4" w:space="0" w:color="auto"/>
              <w:right w:val="single" w:sz="4" w:space="0" w:color="auto"/>
            </w:tcBorders>
            <w:vAlign w:val="center"/>
          </w:tcPr>
          <w:p w14:paraId="70C131B1" w14:textId="1D1323E7" w:rsidR="00FC7069" w:rsidRPr="00696AA5" w:rsidRDefault="00FC7069" w:rsidP="00717243">
            <w:pPr>
              <w:spacing w:line="240" w:lineRule="auto"/>
              <w:jc w:val="center"/>
              <w:rPr>
                <w:rFonts w:ascii="Bookman Old Style" w:hAnsi="Bookman Old Style"/>
                <w:sz w:val="18"/>
                <w:szCs w:val="18"/>
              </w:rPr>
            </w:pPr>
            <w:r w:rsidRPr="00696AA5">
              <w:rPr>
                <w:rFonts w:ascii="Bookman Old Style" w:hAnsi="Bookman Old Style"/>
                <w:sz w:val="18"/>
                <w:szCs w:val="18"/>
              </w:rPr>
              <w:t>Nindya (705)</w:t>
            </w:r>
          </w:p>
        </w:tc>
        <w:tc>
          <w:tcPr>
            <w:tcW w:w="992" w:type="dxa"/>
            <w:tcBorders>
              <w:top w:val="single" w:sz="4" w:space="0" w:color="auto"/>
              <w:left w:val="single" w:sz="4" w:space="0" w:color="auto"/>
              <w:bottom w:val="single" w:sz="4" w:space="0" w:color="auto"/>
              <w:right w:val="single" w:sz="4" w:space="0" w:color="auto"/>
            </w:tcBorders>
            <w:vAlign w:val="center"/>
          </w:tcPr>
          <w:p w14:paraId="3E9C4EC8" w14:textId="464F7570" w:rsidR="00FC7069" w:rsidRPr="00696AA5" w:rsidRDefault="00FC7069"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rPr>
              <w:t>Nindya (703,8)</w:t>
            </w:r>
          </w:p>
        </w:tc>
        <w:tc>
          <w:tcPr>
            <w:tcW w:w="992" w:type="dxa"/>
            <w:tcBorders>
              <w:top w:val="single" w:sz="4" w:space="0" w:color="auto"/>
              <w:left w:val="single" w:sz="4" w:space="0" w:color="auto"/>
              <w:bottom w:val="single" w:sz="4" w:space="0" w:color="auto"/>
              <w:right w:val="single" w:sz="4" w:space="0" w:color="auto"/>
            </w:tcBorders>
            <w:vAlign w:val="center"/>
          </w:tcPr>
          <w:p w14:paraId="0D8735B0" w14:textId="02D76DAD" w:rsidR="00FC7069" w:rsidRPr="00696AA5" w:rsidRDefault="00FC7069"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Nindya (713,35)</w:t>
            </w:r>
          </w:p>
        </w:tc>
        <w:tc>
          <w:tcPr>
            <w:tcW w:w="993" w:type="dxa"/>
            <w:tcBorders>
              <w:top w:val="single" w:sz="4" w:space="0" w:color="auto"/>
              <w:left w:val="single" w:sz="4" w:space="0" w:color="auto"/>
              <w:bottom w:val="single" w:sz="4" w:space="0" w:color="auto"/>
              <w:right w:val="single" w:sz="4" w:space="0" w:color="auto"/>
            </w:tcBorders>
            <w:vAlign w:val="center"/>
          </w:tcPr>
          <w:p w14:paraId="17234B0D" w14:textId="4F00257F" w:rsidR="00FC7069" w:rsidRPr="00696AA5" w:rsidRDefault="00FC7069" w:rsidP="00717243">
            <w:pPr>
              <w:spacing w:line="240" w:lineRule="auto"/>
              <w:jc w:val="center"/>
              <w:rPr>
                <w:rFonts w:ascii="Bookman Old Style" w:hAnsi="Bookman Old Style"/>
                <w:sz w:val="18"/>
                <w:szCs w:val="18"/>
                <w:lang w:eastAsia="id-ID"/>
              </w:rPr>
            </w:pPr>
            <w:r w:rsidRPr="00696AA5">
              <w:rPr>
                <w:rFonts w:ascii="Bookman Old Style" w:hAnsi="Bookman Old Style"/>
                <w:sz w:val="20"/>
                <w:szCs w:val="20"/>
                <w:lang w:eastAsia="id-ID"/>
              </w:rPr>
              <w:t>Nindya</w:t>
            </w:r>
          </w:p>
        </w:tc>
        <w:tc>
          <w:tcPr>
            <w:tcW w:w="992" w:type="dxa"/>
            <w:tcBorders>
              <w:top w:val="single" w:sz="4" w:space="0" w:color="auto"/>
              <w:left w:val="single" w:sz="4" w:space="0" w:color="auto"/>
              <w:bottom w:val="single" w:sz="4" w:space="0" w:color="auto"/>
              <w:right w:val="single" w:sz="4" w:space="0" w:color="auto"/>
            </w:tcBorders>
            <w:noWrap/>
            <w:vAlign w:val="center"/>
          </w:tcPr>
          <w:p w14:paraId="4002E859" w14:textId="6F2019B5"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Nindya  (711)</w:t>
            </w:r>
          </w:p>
        </w:tc>
      </w:tr>
      <w:tr w:rsidR="00FC7069" w:rsidRPr="00696AA5" w14:paraId="57175003" w14:textId="77777777" w:rsidTr="00FC7069">
        <w:trPr>
          <w:trHeight w:val="20"/>
        </w:trPr>
        <w:tc>
          <w:tcPr>
            <w:tcW w:w="510" w:type="dxa"/>
            <w:tcBorders>
              <w:top w:val="single" w:sz="4" w:space="0" w:color="auto"/>
              <w:left w:val="single" w:sz="4" w:space="0" w:color="auto"/>
              <w:bottom w:val="single" w:sz="4" w:space="0" w:color="auto"/>
              <w:right w:val="single" w:sz="4" w:space="0" w:color="auto"/>
            </w:tcBorders>
            <w:noWrap/>
            <w:hideMark/>
          </w:tcPr>
          <w:p w14:paraId="52EB8853" w14:textId="77777777"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3</w:t>
            </w:r>
          </w:p>
        </w:tc>
        <w:tc>
          <w:tcPr>
            <w:tcW w:w="2835" w:type="dxa"/>
            <w:tcBorders>
              <w:top w:val="single" w:sz="4" w:space="0" w:color="auto"/>
              <w:left w:val="single" w:sz="4" w:space="0" w:color="auto"/>
              <w:bottom w:val="single" w:sz="4" w:space="0" w:color="auto"/>
              <w:right w:val="single" w:sz="4" w:space="0" w:color="auto"/>
            </w:tcBorders>
          </w:tcPr>
          <w:p w14:paraId="30D9B61D" w14:textId="3D97DCF9" w:rsidR="00FC7069" w:rsidRPr="00696AA5" w:rsidRDefault="00FC7069" w:rsidP="00717243">
            <w:pPr>
              <w:spacing w:line="240" w:lineRule="auto"/>
              <w:rPr>
                <w:rFonts w:ascii="Bookman Old Style" w:hAnsi="Bookman Old Style"/>
                <w:sz w:val="18"/>
                <w:szCs w:val="18"/>
                <w:lang w:eastAsia="id-ID"/>
              </w:rPr>
            </w:pPr>
            <w:r w:rsidRPr="00696AA5">
              <w:rPr>
                <w:rFonts w:ascii="Bookman Old Style" w:hAnsi="Bookman Old Style"/>
                <w:sz w:val="18"/>
                <w:szCs w:val="18"/>
              </w:rPr>
              <w:t>Persentase Kecamatan yang mampu memenuhi hak Anak</w:t>
            </w:r>
          </w:p>
        </w:tc>
        <w:tc>
          <w:tcPr>
            <w:tcW w:w="1020" w:type="dxa"/>
            <w:tcBorders>
              <w:top w:val="single" w:sz="4" w:space="0" w:color="auto"/>
              <w:left w:val="single" w:sz="4" w:space="0" w:color="auto"/>
              <w:bottom w:val="single" w:sz="4" w:space="0" w:color="auto"/>
              <w:right w:val="single" w:sz="4" w:space="0" w:color="auto"/>
            </w:tcBorders>
          </w:tcPr>
          <w:p w14:paraId="2B2C47D5" w14:textId="060514E0"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rPr>
              <w:t>%</w:t>
            </w:r>
          </w:p>
        </w:tc>
        <w:tc>
          <w:tcPr>
            <w:tcW w:w="1134" w:type="dxa"/>
            <w:tcBorders>
              <w:top w:val="single" w:sz="4" w:space="0" w:color="auto"/>
              <w:left w:val="single" w:sz="4" w:space="0" w:color="auto"/>
              <w:bottom w:val="single" w:sz="4" w:space="0" w:color="auto"/>
              <w:right w:val="single" w:sz="4" w:space="0" w:color="auto"/>
            </w:tcBorders>
            <w:vAlign w:val="center"/>
          </w:tcPr>
          <w:p w14:paraId="5CCC934A" w14:textId="6FB7A5B0" w:rsidR="00FC7069" w:rsidRPr="00696AA5" w:rsidRDefault="00FC7069" w:rsidP="00717243">
            <w:pPr>
              <w:spacing w:line="240" w:lineRule="auto"/>
              <w:jc w:val="center"/>
              <w:rPr>
                <w:rFonts w:ascii="Bookman Old Style" w:hAnsi="Bookman Old Style"/>
                <w:sz w:val="20"/>
                <w:szCs w:val="20"/>
              </w:rPr>
            </w:pPr>
            <w:r w:rsidRPr="00696AA5">
              <w:rPr>
                <w:rFonts w:ascii="Bookman Old Style" w:hAnsi="Bookman Old Style"/>
                <w:sz w:val="20"/>
                <w:szCs w:val="20"/>
              </w:rPr>
              <w:t>4</w:t>
            </w:r>
          </w:p>
        </w:tc>
        <w:tc>
          <w:tcPr>
            <w:tcW w:w="992" w:type="dxa"/>
            <w:tcBorders>
              <w:top w:val="single" w:sz="4" w:space="0" w:color="auto"/>
              <w:left w:val="single" w:sz="4" w:space="0" w:color="auto"/>
              <w:bottom w:val="single" w:sz="4" w:space="0" w:color="auto"/>
              <w:right w:val="single" w:sz="4" w:space="0" w:color="auto"/>
            </w:tcBorders>
            <w:vAlign w:val="center"/>
          </w:tcPr>
          <w:p w14:paraId="2F3B60B7" w14:textId="33EA2E8F"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rPr>
              <w:t>8,33</w:t>
            </w:r>
          </w:p>
        </w:tc>
        <w:tc>
          <w:tcPr>
            <w:tcW w:w="992" w:type="dxa"/>
            <w:tcBorders>
              <w:top w:val="single" w:sz="4" w:space="0" w:color="auto"/>
              <w:left w:val="single" w:sz="4" w:space="0" w:color="auto"/>
              <w:bottom w:val="single" w:sz="4" w:space="0" w:color="auto"/>
              <w:right w:val="single" w:sz="4" w:space="0" w:color="auto"/>
            </w:tcBorders>
            <w:vAlign w:val="center"/>
          </w:tcPr>
          <w:p w14:paraId="13FA165D" w14:textId="03621E10"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16,67</w:t>
            </w:r>
          </w:p>
        </w:tc>
        <w:tc>
          <w:tcPr>
            <w:tcW w:w="993" w:type="dxa"/>
            <w:tcBorders>
              <w:top w:val="single" w:sz="4" w:space="0" w:color="auto"/>
              <w:left w:val="single" w:sz="4" w:space="0" w:color="auto"/>
              <w:bottom w:val="single" w:sz="4" w:space="0" w:color="auto"/>
              <w:right w:val="single" w:sz="4" w:space="0" w:color="auto"/>
            </w:tcBorders>
            <w:vAlign w:val="center"/>
          </w:tcPr>
          <w:p w14:paraId="7C38A501" w14:textId="26F55181"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100</w:t>
            </w:r>
          </w:p>
        </w:tc>
        <w:tc>
          <w:tcPr>
            <w:tcW w:w="992" w:type="dxa"/>
            <w:tcBorders>
              <w:top w:val="single" w:sz="4" w:space="0" w:color="auto"/>
              <w:left w:val="single" w:sz="4" w:space="0" w:color="auto"/>
              <w:bottom w:val="single" w:sz="4" w:space="0" w:color="auto"/>
              <w:right w:val="single" w:sz="4" w:space="0" w:color="auto"/>
            </w:tcBorders>
            <w:noWrap/>
            <w:vAlign w:val="center"/>
          </w:tcPr>
          <w:p w14:paraId="241F128C" w14:textId="05F3792B"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100</w:t>
            </w:r>
          </w:p>
        </w:tc>
      </w:tr>
      <w:tr w:rsidR="00FC7069" w:rsidRPr="00696AA5" w14:paraId="136A4CE7" w14:textId="77777777" w:rsidTr="00FC7069">
        <w:trPr>
          <w:trHeight w:val="20"/>
        </w:trPr>
        <w:tc>
          <w:tcPr>
            <w:tcW w:w="510" w:type="dxa"/>
            <w:tcBorders>
              <w:top w:val="single" w:sz="4" w:space="0" w:color="auto"/>
              <w:left w:val="single" w:sz="4" w:space="0" w:color="auto"/>
              <w:bottom w:val="single" w:sz="4" w:space="0" w:color="auto"/>
              <w:right w:val="single" w:sz="4" w:space="0" w:color="auto"/>
            </w:tcBorders>
            <w:noWrap/>
            <w:hideMark/>
          </w:tcPr>
          <w:p w14:paraId="3465640C" w14:textId="77777777"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4</w:t>
            </w:r>
          </w:p>
        </w:tc>
        <w:tc>
          <w:tcPr>
            <w:tcW w:w="2835" w:type="dxa"/>
            <w:tcBorders>
              <w:top w:val="single" w:sz="4" w:space="0" w:color="auto"/>
              <w:left w:val="single" w:sz="4" w:space="0" w:color="auto"/>
              <w:bottom w:val="single" w:sz="4" w:space="0" w:color="auto"/>
              <w:right w:val="single" w:sz="4" w:space="0" w:color="auto"/>
            </w:tcBorders>
          </w:tcPr>
          <w:p w14:paraId="30BBFBD9" w14:textId="4E84B02A" w:rsidR="00FC7069" w:rsidRPr="00696AA5" w:rsidRDefault="00FC7069" w:rsidP="00717243">
            <w:pPr>
              <w:spacing w:line="240" w:lineRule="auto"/>
              <w:rPr>
                <w:rFonts w:ascii="Bookman Old Style" w:hAnsi="Bookman Old Style"/>
                <w:sz w:val="18"/>
                <w:szCs w:val="18"/>
                <w:lang w:eastAsia="id-ID"/>
              </w:rPr>
            </w:pPr>
            <w:r w:rsidRPr="00696AA5">
              <w:rPr>
                <w:rFonts w:ascii="Bookman Old Style" w:hAnsi="Bookman Old Style"/>
                <w:sz w:val="18"/>
                <w:szCs w:val="18"/>
              </w:rPr>
              <w:t>Persentase kecamatan yang memiliki PUSPAGA</w:t>
            </w:r>
          </w:p>
        </w:tc>
        <w:tc>
          <w:tcPr>
            <w:tcW w:w="1020" w:type="dxa"/>
            <w:tcBorders>
              <w:top w:val="single" w:sz="4" w:space="0" w:color="auto"/>
              <w:left w:val="single" w:sz="4" w:space="0" w:color="auto"/>
              <w:bottom w:val="single" w:sz="4" w:space="0" w:color="auto"/>
              <w:right w:val="single" w:sz="4" w:space="0" w:color="auto"/>
            </w:tcBorders>
          </w:tcPr>
          <w:p w14:paraId="36B9855B" w14:textId="53670762"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063DBF84" w14:textId="5EAE9EB7" w:rsidR="00FC7069" w:rsidRPr="00696AA5" w:rsidRDefault="00FC7069" w:rsidP="00717243">
            <w:pPr>
              <w:spacing w:line="240" w:lineRule="auto"/>
              <w:jc w:val="center"/>
              <w:rPr>
                <w:rFonts w:ascii="Bookman Old Style" w:hAnsi="Bookman Old Style"/>
                <w:sz w:val="20"/>
                <w:szCs w:val="20"/>
              </w:rPr>
            </w:pPr>
            <w:r w:rsidRPr="00696AA5">
              <w:rPr>
                <w:rFonts w:ascii="Bookman Old Style" w:hAnsi="Bookman Old Style"/>
                <w:sz w:val="20"/>
                <w:szCs w:val="20"/>
              </w:rPr>
              <w:t>1,6</w:t>
            </w:r>
          </w:p>
        </w:tc>
        <w:tc>
          <w:tcPr>
            <w:tcW w:w="992" w:type="dxa"/>
            <w:tcBorders>
              <w:top w:val="single" w:sz="4" w:space="0" w:color="auto"/>
              <w:left w:val="single" w:sz="4" w:space="0" w:color="auto"/>
              <w:bottom w:val="single" w:sz="4" w:space="0" w:color="auto"/>
              <w:right w:val="single" w:sz="4" w:space="0" w:color="auto"/>
            </w:tcBorders>
            <w:vAlign w:val="center"/>
          </w:tcPr>
          <w:p w14:paraId="09E8DB10" w14:textId="1BC99ED2"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rPr>
              <w:t>7,9</w:t>
            </w:r>
          </w:p>
        </w:tc>
        <w:tc>
          <w:tcPr>
            <w:tcW w:w="992" w:type="dxa"/>
            <w:tcBorders>
              <w:top w:val="single" w:sz="4" w:space="0" w:color="auto"/>
              <w:left w:val="single" w:sz="4" w:space="0" w:color="auto"/>
              <w:bottom w:val="single" w:sz="4" w:space="0" w:color="auto"/>
              <w:right w:val="single" w:sz="4" w:space="0" w:color="auto"/>
            </w:tcBorders>
            <w:vAlign w:val="center"/>
          </w:tcPr>
          <w:p w14:paraId="45289974" w14:textId="152EE204"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33,34</w:t>
            </w:r>
          </w:p>
        </w:tc>
        <w:tc>
          <w:tcPr>
            <w:tcW w:w="993" w:type="dxa"/>
            <w:tcBorders>
              <w:top w:val="single" w:sz="4" w:space="0" w:color="auto"/>
              <w:left w:val="single" w:sz="4" w:space="0" w:color="auto"/>
              <w:bottom w:val="single" w:sz="4" w:space="0" w:color="auto"/>
              <w:right w:val="single" w:sz="4" w:space="0" w:color="auto"/>
            </w:tcBorders>
            <w:vAlign w:val="center"/>
          </w:tcPr>
          <w:p w14:paraId="4193CA29" w14:textId="47692DF1"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53,25</w:t>
            </w:r>
          </w:p>
        </w:tc>
        <w:tc>
          <w:tcPr>
            <w:tcW w:w="992" w:type="dxa"/>
            <w:tcBorders>
              <w:top w:val="single" w:sz="4" w:space="0" w:color="auto"/>
              <w:left w:val="single" w:sz="4" w:space="0" w:color="auto"/>
              <w:bottom w:val="single" w:sz="4" w:space="0" w:color="auto"/>
              <w:right w:val="single" w:sz="4" w:space="0" w:color="auto"/>
            </w:tcBorders>
            <w:noWrap/>
            <w:vAlign w:val="center"/>
          </w:tcPr>
          <w:p w14:paraId="5DBF6A9F" w14:textId="7EC802CF"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53,5</w:t>
            </w:r>
          </w:p>
        </w:tc>
      </w:tr>
      <w:tr w:rsidR="00FC7069" w:rsidRPr="00696AA5" w14:paraId="46D5DECE" w14:textId="77777777" w:rsidTr="00FC7069">
        <w:trPr>
          <w:trHeight w:val="20"/>
        </w:trPr>
        <w:tc>
          <w:tcPr>
            <w:tcW w:w="510" w:type="dxa"/>
            <w:tcBorders>
              <w:top w:val="single" w:sz="4" w:space="0" w:color="auto"/>
              <w:left w:val="single" w:sz="4" w:space="0" w:color="auto"/>
              <w:bottom w:val="single" w:sz="4" w:space="0" w:color="auto"/>
              <w:right w:val="single" w:sz="4" w:space="0" w:color="auto"/>
            </w:tcBorders>
            <w:noWrap/>
            <w:hideMark/>
          </w:tcPr>
          <w:p w14:paraId="7014E60C" w14:textId="77777777"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5</w:t>
            </w:r>
          </w:p>
        </w:tc>
        <w:tc>
          <w:tcPr>
            <w:tcW w:w="2835" w:type="dxa"/>
            <w:tcBorders>
              <w:top w:val="single" w:sz="4" w:space="0" w:color="auto"/>
              <w:left w:val="single" w:sz="4" w:space="0" w:color="auto"/>
              <w:bottom w:val="single" w:sz="4" w:space="0" w:color="auto"/>
              <w:right w:val="single" w:sz="4" w:space="0" w:color="auto"/>
            </w:tcBorders>
          </w:tcPr>
          <w:p w14:paraId="6CCA5A09" w14:textId="7AD9A47A" w:rsidR="00FC7069" w:rsidRPr="00696AA5" w:rsidRDefault="00FC7069" w:rsidP="00717243">
            <w:pPr>
              <w:spacing w:line="240" w:lineRule="auto"/>
              <w:rPr>
                <w:rFonts w:ascii="Bookman Old Style" w:hAnsi="Bookman Old Style"/>
                <w:sz w:val="18"/>
                <w:szCs w:val="18"/>
                <w:lang w:eastAsia="id-ID"/>
              </w:rPr>
            </w:pPr>
            <w:r w:rsidRPr="00696AA5">
              <w:rPr>
                <w:rFonts w:ascii="Bookman Old Style" w:hAnsi="Bookman Old Style"/>
                <w:sz w:val="18"/>
                <w:szCs w:val="18"/>
              </w:rPr>
              <w:t>Persentase anak korban kekerasan yang ditangani instansi terkait kabupaten</w:t>
            </w:r>
          </w:p>
        </w:tc>
        <w:tc>
          <w:tcPr>
            <w:tcW w:w="1020" w:type="dxa"/>
            <w:tcBorders>
              <w:top w:val="single" w:sz="4" w:space="0" w:color="auto"/>
              <w:left w:val="single" w:sz="4" w:space="0" w:color="auto"/>
              <w:bottom w:val="single" w:sz="4" w:space="0" w:color="auto"/>
              <w:right w:val="single" w:sz="4" w:space="0" w:color="auto"/>
            </w:tcBorders>
          </w:tcPr>
          <w:p w14:paraId="031512C8" w14:textId="603B1DBC"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5A7E2EDD" w14:textId="08E47A75"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rPr>
              <w:t>0,018</w:t>
            </w:r>
          </w:p>
        </w:tc>
        <w:tc>
          <w:tcPr>
            <w:tcW w:w="992" w:type="dxa"/>
            <w:tcBorders>
              <w:top w:val="single" w:sz="4" w:space="0" w:color="auto"/>
              <w:left w:val="single" w:sz="4" w:space="0" w:color="auto"/>
              <w:bottom w:val="single" w:sz="4" w:space="0" w:color="auto"/>
              <w:right w:val="single" w:sz="4" w:space="0" w:color="auto"/>
            </w:tcBorders>
            <w:vAlign w:val="center"/>
          </w:tcPr>
          <w:p w14:paraId="35D8B492" w14:textId="1F3800F2"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rPr>
              <w:t>0,02</w:t>
            </w:r>
          </w:p>
        </w:tc>
        <w:tc>
          <w:tcPr>
            <w:tcW w:w="992" w:type="dxa"/>
            <w:tcBorders>
              <w:top w:val="single" w:sz="4" w:space="0" w:color="auto"/>
              <w:left w:val="single" w:sz="4" w:space="0" w:color="auto"/>
              <w:bottom w:val="single" w:sz="4" w:space="0" w:color="auto"/>
              <w:right w:val="single" w:sz="4" w:space="0" w:color="auto"/>
            </w:tcBorders>
            <w:vAlign w:val="center"/>
          </w:tcPr>
          <w:p w14:paraId="55941F2D" w14:textId="204A522B"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18"/>
                <w:szCs w:val="18"/>
                <w:lang w:eastAsia="id-ID"/>
              </w:rPr>
              <w:t>0,000 192</w:t>
            </w:r>
          </w:p>
        </w:tc>
        <w:tc>
          <w:tcPr>
            <w:tcW w:w="993" w:type="dxa"/>
            <w:tcBorders>
              <w:top w:val="single" w:sz="4" w:space="0" w:color="auto"/>
              <w:left w:val="single" w:sz="4" w:space="0" w:color="auto"/>
              <w:bottom w:val="single" w:sz="4" w:space="0" w:color="auto"/>
              <w:right w:val="single" w:sz="4" w:space="0" w:color="auto"/>
            </w:tcBorders>
            <w:vAlign w:val="center"/>
          </w:tcPr>
          <w:p w14:paraId="2E7CEEE5" w14:textId="31F10687" w:rsidR="00FC7069" w:rsidRPr="00696AA5" w:rsidRDefault="00FC7069" w:rsidP="00717243">
            <w:pPr>
              <w:spacing w:line="240" w:lineRule="auto"/>
              <w:jc w:val="center"/>
              <w:rPr>
                <w:rFonts w:ascii="Bookman Old Style" w:hAnsi="Bookman Old Style"/>
                <w:sz w:val="20"/>
                <w:szCs w:val="20"/>
                <w:lang w:eastAsia="id-ID"/>
              </w:rPr>
            </w:pPr>
            <w:r w:rsidRPr="00696AA5">
              <w:rPr>
                <w:rFonts w:ascii="Bookman Old Style" w:hAnsi="Bookman Old Style"/>
                <w:sz w:val="18"/>
                <w:szCs w:val="18"/>
                <w:lang w:eastAsia="id-ID"/>
              </w:rPr>
              <w:t>0,01128</w:t>
            </w:r>
          </w:p>
        </w:tc>
        <w:tc>
          <w:tcPr>
            <w:tcW w:w="992" w:type="dxa"/>
            <w:tcBorders>
              <w:top w:val="single" w:sz="4" w:space="0" w:color="auto"/>
              <w:left w:val="single" w:sz="4" w:space="0" w:color="auto"/>
              <w:bottom w:val="single" w:sz="4" w:space="0" w:color="auto"/>
              <w:right w:val="single" w:sz="4" w:space="0" w:color="auto"/>
            </w:tcBorders>
            <w:noWrap/>
            <w:vAlign w:val="center"/>
          </w:tcPr>
          <w:p w14:paraId="09E5901A" w14:textId="3239A82C" w:rsidR="00FC7069" w:rsidRPr="00696AA5" w:rsidRDefault="00FC7069" w:rsidP="00717243">
            <w:pPr>
              <w:spacing w:line="240" w:lineRule="auto"/>
              <w:jc w:val="center"/>
              <w:rPr>
                <w:rFonts w:ascii="Bookman Old Style" w:hAnsi="Bookman Old Style"/>
                <w:sz w:val="18"/>
                <w:szCs w:val="18"/>
                <w:lang w:eastAsia="id-ID"/>
              </w:rPr>
            </w:pPr>
            <w:r w:rsidRPr="00696AA5">
              <w:rPr>
                <w:rFonts w:ascii="Bookman Old Style" w:hAnsi="Bookman Old Style"/>
                <w:sz w:val="18"/>
                <w:szCs w:val="18"/>
                <w:lang w:eastAsia="id-ID"/>
              </w:rPr>
              <w:t>0,000149</w:t>
            </w:r>
          </w:p>
        </w:tc>
      </w:tr>
    </w:tbl>
    <w:p w14:paraId="51EC6A84" w14:textId="567C2343" w:rsidR="00640A6B" w:rsidRPr="00696AA5" w:rsidRDefault="00640A6B" w:rsidP="00717243">
      <w:pPr>
        <w:autoSpaceDE w:val="0"/>
        <w:autoSpaceDN w:val="0"/>
        <w:adjustRightInd w:val="0"/>
        <w:rPr>
          <w:rFonts w:ascii="Bookman Old Style" w:hAnsi="Bookman Old Style" w:cs="Bookman Old Style"/>
          <w:i/>
          <w:sz w:val="18"/>
          <w:szCs w:val="20"/>
        </w:rPr>
      </w:pPr>
      <w:r w:rsidRPr="00696AA5">
        <w:rPr>
          <w:rFonts w:ascii="Bookman Old Style" w:hAnsi="Bookman Old Style" w:cs="Bookman Old Style"/>
          <w:i/>
          <w:sz w:val="18"/>
          <w:szCs w:val="20"/>
        </w:rPr>
        <w:t xml:space="preserve">Sumber: </w:t>
      </w:r>
      <w:r w:rsidR="00090549" w:rsidRPr="00696AA5">
        <w:rPr>
          <w:rFonts w:ascii="Bookman Old Style" w:hAnsi="Bookman Old Style" w:cs="Bookman Old Style"/>
          <w:i/>
          <w:sz w:val="18"/>
          <w:szCs w:val="20"/>
        </w:rPr>
        <w:t>Dinsos</w:t>
      </w:r>
      <w:r w:rsidRPr="00696AA5">
        <w:rPr>
          <w:rFonts w:ascii="Bookman Old Style" w:hAnsi="Bookman Old Style" w:cs="Bookman Old Style"/>
          <w:i/>
          <w:sz w:val="18"/>
          <w:szCs w:val="20"/>
        </w:rPr>
        <w:t xml:space="preserve"> PP dan PA Kab. Cilacap, 202</w:t>
      </w:r>
      <w:r w:rsidR="00AB0663" w:rsidRPr="00696AA5">
        <w:rPr>
          <w:rFonts w:ascii="Bookman Old Style" w:hAnsi="Bookman Old Style" w:cs="Bookman Old Style"/>
          <w:i/>
          <w:sz w:val="18"/>
          <w:szCs w:val="20"/>
        </w:rPr>
        <w:t>6</w:t>
      </w:r>
    </w:p>
    <w:p w14:paraId="75BF2FDA" w14:textId="77777777" w:rsidR="00640A6B" w:rsidRPr="00696AA5" w:rsidRDefault="00640A6B" w:rsidP="00717243">
      <w:pPr>
        <w:autoSpaceDE w:val="0"/>
        <w:autoSpaceDN w:val="0"/>
        <w:adjustRightInd w:val="0"/>
        <w:spacing w:line="240" w:lineRule="auto"/>
        <w:rPr>
          <w:rFonts w:ascii="Bookman Old Style" w:hAnsi="Bookman Old Style" w:cs="Bookman Old Style"/>
          <w:i/>
          <w:sz w:val="18"/>
          <w:szCs w:val="20"/>
        </w:rPr>
      </w:pPr>
    </w:p>
    <w:p w14:paraId="618A8502" w14:textId="7D20CC36" w:rsidR="001E790A" w:rsidRPr="00696AA5" w:rsidRDefault="001717C1"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Pada tahun 202</w:t>
      </w:r>
      <w:r w:rsidR="00315A32" w:rsidRPr="00696AA5">
        <w:rPr>
          <w:rFonts w:ascii="Bookman Old Style" w:hAnsi="Bookman Old Style" w:cs="Tahoma"/>
          <w:sz w:val="24"/>
          <w:szCs w:val="24"/>
        </w:rPr>
        <w:t>1</w:t>
      </w:r>
      <w:r w:rsidRPr="00696AA5">
        <w:rPr>
          <w:rFonts w:ascii="Bookman Old Style" w:hAnsi="Bookman Old Style" w:cs="Tahoma"/>
          <w:sz w:val="24"/>
          <w:szCs w:val="24"/>
        </w:rPr>
        <w:t xml:space="preserve"> Kabupaten Cilacap telah mendapatkan penghargaan Kabupaten Layak Anak (KLA) dengan predikat Nindya (skor 705), dan pada tahun 202</w:t>
      </w:r>
      <w:r w:rsidR="00702559" w:rsidRPr="00696AA5">
        <w:rPr>
          <w:rFonts w:ascii="Bookman Old Style" w:hAnsi="Bookman Old Style" w:cs="Tahoma"/>
          <w:sz w:val="24"/>
          <w:szCs w:val="24"/>
        </w:rPr>
        <w:t>4</w:t>
      </w:r>
      <w:r w:rsidRPr="00696AA5">
        <w:rPr>
          <w:rFonts w:ascii="Bookman Old Style" w:hAnsi="Bookman Old Style" w:cs="Tahoma"/>
          <w:sz w:val="24"/>
          <w:szCs w:val="24"/>
        </w:rPr>
        <w:t xml:space="preserve"> mendapatkan penghargaan KLA dengan predikat Nindya. Hal </w:t>
      </w:r>
      <w:r w:rsidRPr="00696AA5">
        <w:rPr>
          <w:rFonts w:ascii="Bookman Old Style" w:hAnsi="Bookman Old Style" w:cs="Tahoma"/>
          <w:sz w:val="24"/>
          <w:szCs w:val="24"/>
        </w:rPr>
        <w:lastRenderedPageBreak/>
        <w:t xml:space="preserve">ini dapat tercapai dengan dukungan berupa pembentukan kelembagaan dan penyusunan regulasi tentang perlindungan </w:t>
      </w:r>
      <w:r w:rsidR="003D3953" w:rsidRPr="00696AA5">
        <w:rPr>
          <w:rFonts w:ascii="Bookman Old Style" w:hAnsi="Bookman Old Style" w:cs="Tahoma"/>
          <w:sz w:val="24"/>
          <w:szCs w:val="24"/>
        </w:rPr>
        <w:t>a</w:t>
      </w:r>
      <w:r w:rsidRPr="00696AA5">
        <w:rPr>
          <w:rFonts w:ascii="Bookman Old Style" w:hAnsi="Bookman Old Style" w:cs="Tahoma"/>
          <w:sz w:val="24"/>
          <w:szCs w:val="24"/>
        </w:rPr>
        <w:t>nak</w:t>
      </w:r>
      <w:r w:rsidR="00640A6B" w:rsidRPr="00696AA5">
        <w:rPr>
          <w:rFonts w:ascii="Bookman Old Style" w:hAnsi="Bookman Old Style" w:cs="Tahoma"/>
          <w:sz w:val="24"/>
          <w:szCs w:val="24"/>
        </w:rPr>
        <w:t>.</w:t>
      </w:r>
    </w:p>
    <w:p w14:paraId="4DF43041" w14:textId="77777777" w:rsidR="00C54F23" w:rsidRPr="00696AA5" w:rsidRDefault="00C54F23" w:rsidP="00717243">
      <w:pPr>
        <w:autoSpaceDE w:val="0"/>
        <w:autoSpaceDN w:val="0"/>
        <w:adjustRightInd w:val="0"/>
        <w:spacing w:line="240" w:lineRule="auto"/>
        <w:rPr>
          <w:rFonts w:ascii="Bookman Old Style" w:hAnsi="Bookman Old Style" w:cs="Bookman Old Style"/>
          <w:i/>
          <w:sz w:val="18"/>
          <w:szCs w:val="20"/>
        </w:rPr>
      </w:pPr>
    </w:p>
    <w:p w14:paraId="53369FE7" w14:textId="77777777" w:rsidR="00EC3FC5" w:rsidRPr="00696AA5" w:rsidRDefault="00EC3FC5" w:rsidP="00717243">
      <w:pPr>
        <w:pStyle w:val="Heading5"/>
        <w:spacing w:before="0"/>
        <w:ind w:left="567" w:hanging="567"/>
        <w:rPr>
          <w:b/>
        </w:rPr>
      </w:pPr>
      <w:r w:rsidRPr="00696AA5">
        <w:rPr>
          <w:b/>
        </w:rPr>
        <w:t>Pangan</w:t>
      </w:r>
    </w:p>
    <w:p w14:paraId="0B945A06" w14:textId="693C3588"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Ketersediaan pangan yang cukup, harga terjangkau, aman, memenuhi gizi seimbang dan dapat diakses oleh semua warga adalah upaya mewujudkan ketahanan pangan bagi masyarakat Jawa Tengah pada umumnya dan masyarakat Cilacap pada khususnya. Pelayanan urusan pangan Tahun 2021-2025 dilakukan melalui berbagai aspek antara lain : ketersediaan pangan, distribusi, harga dan cadangan pangan, konsumsi pangan, keamanan pangan dan manajemen ketahanan pangan.</w:t>
      </w:r>
    </w:p>
    <w:p w14:paraId="7DC49C67" w14:textId="77777777" w:rsidR="0039104D" w:rsidRPr="00696AA5" w:rsidRDefault="0039104D" w:rsidP="00717243">
      <w:pPr>
        <w:pStyle w:val="ListParagraph"/>
        <w:rPr>
          <w:rFonts w:ascii="Bookman Old Style" w:hAnsi="Bookman Old Style" w:cs="Tahoma"/>
          <w:sz w:val="24"/>
        </w:rPr>
      </w:pPr>
      <w:r w:rsidRPr="00696AA5">
        <w:rPr>
          <w:rFonts w:ascii="Bookman Old Style" w:hAnsi="Bookman Old Style" w:cs="Tahoma"/>
          <w:b/>
          <w:bCs/>
          <w:sz w:val="24"/>
        </w:rPr>
        <w:t>Indeks Ketahanan  Pangan</w:t>
      </w:r>
    </w:p>
    <w:p w14:paraId="7AB111CD" w14:textId="77777777" w:rsidR="0039104D" w:rsidRPr="00696AA5" w:rsidRDefault="0039104D"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IKP adalah indeks komposit untuk mengukur tingkat ketahanan dan kerentanan pangan suatu wilayah melalui tiga aspek utama: ketersediaan pangan, keterjangkauan pangan, serta pemanfaatan pangan.</w:t>
      </w:r>
    </w:p>
    <w:p w14:paraId="6C2BB917" w14:textId="08B78B2D" w:rsidR="0039104D" w:rsidRPr="00696AA5" w:rsidRDefault="0039104D" w:rsidP="00717243">
      <w:pPr>
        <w:pStyle w:val="Caption"/>
        <w:spacing w:after="0"/>
        <w:jc w:val="center"/>
      </w:pPr>
      <w:bookmarkStart w:id="227" w:name="_Toc235114228"/>
      <w:r w:rsidRPr="00696AA5">
        <w:t xml:space="preserve">Tabel 2. </w:t>
      </w:r>
      <w:fldSimple w:instr=" SEQ Tabel_2. \* ARABIC ">
        <w:r w:rsidR="007227E2" w:rsidRPr="00696AA5">
          <w:rPr>
            <w:noProof/>
          </w:rPr>
          <w:t>68</w:t>
        </w:r>
        <w:bookmarkEnd w:id="227"/>
      </w:fldSimple>
    </w:p>
    <w:p w14:paraId="5AC37E3B" w14:textId="11AA76A4" w:rsidR="0039104D" w:rsidRPr="00696AA5" w:rsidRDefault="0039104D" w:rsidP="00717243">
      <w:pPr>
        <w:pStyle w:val="ListParagraph"/>
        <w:spacing w:line="240" w:lineRule="auto"/>
        <w:ind w:left="0"/>
        <w:jc w:val="center"/>
        <w:rPr>
          <w:rFonts w:ascii="Bookman Old Style" w:hAnsi="Bookman Old Style" w:cs="Tahoma"/>
          <w:b/>
          <w:sz w:val="24"/>
        </w:rPr>
      </w:pPr>
      <w:r w:rsidRPr="00696AA5">
        <w:rPr>
          <w:rFonts w:ascii="Bookman Old Style" w:hAnsi="Bookman Old Style" w:cs="Tahoma"/>
          <w:b/>
          <w:sz w:val="24"/>
        </w:rPr>
        <w:t>Indeks Ketahanan Pangan Kabupaten Cilacap</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85"/>
        <w:gridCol w:w="1970"/>
        <w:gridCol w:w="976"/>
        <w:gridCol w:w="976"/>
        <w:gridCol w:w="976"/>
        <w:gridCol w:w="976"/>
        <w:gridCol w:w="1023"/>
      </w:tblGrid>
      <w:tr w:rsidR="0039104D" w:rsidRPr="00696AA5" w14:paraId="15C313A4" w14:textId="77777777" w:rsidTr="0039104D">
        <w:trPr>
          <w:trHeight w:val="170"/>
          <w:tblHeader/>
          <w:jc w:val="center"/>
        </w:trPr>
        <w:tc>
          <w:tcPr>
            <w:tcW w:w="1284" w:type="pct"/>
            <w:vMerge w:val="restart"/>
            <w:tcBorders>
              <w:top w:val="single" w:sz="4" w:space="0" w:color="000000"/>
              <w:left w:val="single" w:sz="4" w:space="0" w:color="000000"/>
              <w:bottom w:val="single" w:sz="4" w:space="0" w:color="000000"/>
              <w:right w:val="single" w:sz="4" w:space="0" w:color="000000"/>
            </w:tcBorders>
            <w:vAlign w:val="center"/>
          </w:tcPr>
          <w:p w14:paraId="7BB92A5D" w14:textId="77777777" w:rsidR="0039104D" w:rsidRPr="00696AA5" w:rsidRDefault="0039104D" w:rsidP="00717243">
            <w:pPr>
              <w:spacing w:line="240" w:lineRule="auto"/>
              <w:jc w:val="center"/>
              <w:rPr>
                <w:rFonts w:ascii="Bookman Old Style" w:eastAsia="Bookman Old Style" w:hAnsi="Bookman Old Style" w:cs="Bookman Old Style"/>
                <w:b/>
                <w:bCs/>
                <w:sz w:val="20"/>
                <w:szCs w:val="20"/>
              </w:rPr>
            </w:pPr>
            <w:r w:rsidRPr="00696AA5">
              <w:rPr>
                <w:rFonts w:ascii="Bookman Old Style" w:eastAsia="Bookman Old Style" w:hAnsi="Bookman Old Style" w:cs="Bookman Old Style"/>
                <w:b/>
                <w:bCs/>
                <w:sz w:val="20"/>
                <w:szCs w:val="20"/>
              </w:rPr>
              <w:t>Uraian</w:t>
            </w:r>
          </w:p>
        </w:tc>
        <w:tc>
          <w:tcPr>
            <w:tcW w:w="1061" w:type="pct"/>
            <w:vMerge w:val="restart"/>
            <w:tcBorders>
              <w:top w:val="single" w:sz="4" w:space="0" w:color="000000"/>
              <w:left w:val="single" w:sz="4" w:space="0" w:color="000000"/>
              <w:bottom w:val="single" w:sz="4" w:space="0" w:color="000000"/>
              <w:right w:val="single" w:sz="4" w:space="0" w:color="000000"/>
            </w:tcBorders>
            <w:vAlign w:val="center"/>
          </w:tcPr>
          <w:p w14:paraId="099B3331" w14:textId="77777777" w:rsidR="0039104D" w:rsidRPr="00696AA5" w:rsidRDefault="0039104D" w:rsidP="00717243">
            <w:pPr>
              <w:spacing w:line="240" w:lineRule="auto"/>
              <w:jc w:val="center"/>
              <w:rPr>
                <w:rFonts w:ascii="Bookman Old Style" w:eastAsia="Bookman Old Style" w:hAnsi="Bookman Old Style" w:cs="Bookman Old Style"/>
                <w:b/>
                <w:bCs/>
                <w:sz w:val="20"/>
                <w:szCs w:val="20"/>
              </w:rPr>
            </w:pPr>
            <w:r w:rsidRPr="00696AA5">
              <w:rPr>
                <w:rFonts w:ascii="Bookman Old Style" w:eastAsia="Bookman Old Style" w:hAnsi="Bookman Old Style" w:cs="Bookman Old Style"/>
                <w:b/>
                <w:bCs/>
                <w:sz w:val="20"/>
                <w:szCs w:val="20"/>
              </w:rPr>
              <w:t>Satuan</w:t>
            </w:r>
          </w:p>
        </w:tc>
        <w:tc>
          <w:tcPr>
            <w:tcW w:w="2655" w:type="pct"/>
            <w:gridSpan w:val="5"/>
            <w:tcBorders>
              <w:top w:val="single" w:sz="4" w:space="0" w:color="000000"/>
              <w:left w:val="single" w:sz="4" w:space="0" w:color="000000"/>
              <w:bottom w:val="single" w:sz="4" w:space="0" w:color="000000"/>
              <w:right w:val="single" w:sz="4" w:space="0" w:color="000000"/>
            </w:tcBorders>
            <w:vAlign w:val="bottom"/>
          </w:tcPr>
          <w:p w14:paraId="22078697" w14:textId="77777777" w:rsidR="0039104D" w:rsidRPr="00696AA5" w:rsidRDefault="0039104D" w:rsidP="00717243">
            <w:pPr>
              <w:spacing w:line="240" w:lineRule="auto"/>
              <w:jc w:val="center"/>
              <w:rPr>
                <w:rFonts w:ascii="Bookman Old Style" w:eastAsia="Bookman Old Style" w:hAnsi="Bookman Old Style" w:cs="Bookman Old Style"/>
                <w:b/>
                <w:bCs/>
                <w:sz w:val="20"/>
                <w:szCs w:val="20"/>
              </w:rPr>
            </w:pPr>
            <w:r w:rsidRPr="00696AA5">
              <w:rPr>
                <w:rFonts w:ascii="Bookman Old Style" w:eastAsia="Bookman Old Style" w:hAnsi="Bookman Old Style" w:cs="Bookman Old Style"/>
                <w:b/>
                <w:bCs/>
                <w:sz w:val="20"/>
                <w:szCs w:val="20"/>
              </w:rPr>
              <w:t>Tahun</w:t>
            </w:r>
          </w:p>
        </w:tc>
      </w:tr>
      <w:tr w:rsidR="0039104D" w:rsidRPr="00696AA5" w14:paraId="449FEF96" w14:textId="77777777" w:rsidTr="0039104D">
        <w:trPr>
          <w:trHeight w:val="170"/>
          <w:tblHeader/>
          <w:jc w:val="center"/>
        </w:trPr>
        <w:tc>
          <w:tcPr>
            <w:tcW w:w="1284" w:type="pct"/>
            <w:vMerge/>
            <w:tcBorders>
              <w:top w:val="single" w:sz="4" w:space="0" w:color="000000"/>
              <w:left w:val="single" w:sz="4" w:space="0" w:color="000000"/>
              <w:bottom w:val="single" w:sz="4" w:space="0" w:color="000000"/>
              <w:right w:val="single" w:sz="4" w:space="0" w:color="000000"/>
            </w:tcBorders>
            <w:vAlign w:val="center"/>
          </w:tcPr>
          <w:p w14:paraId="77D54AAC" w14:textId="77777777" w:rsidR="0039104D" w:rsidRPr="00696AA5" w:rsidRDefault="0039104D" w:rsidP="00717243">
            <w:pPr>
              <w:widowControl w:val="0"/>
              <w:pBdr>
                <w:top w:val="nil"/>
                <w:left w:val="nil"/>
                <w:bottom w:val="nil"/>
                <w:right w:val="nil"/>
                <w:between w:val="nil"/>
              </w:pBdr>
              <w:spacing w:line="240" w:lineRule="auto"/>
              <w:rPr>
                <w:rFonts w:ascii="Bookman Old Style" w:eastAsia="Bookman Old Style" w:hAnsi="Bookman Old Style" w:cs="Bookman Old Style"/>
                <w:b/>
                <w:bCs/>
                <w:sz w:val="20"/>
                <w:szCs w:val="20"/>
              </w:rPr>
            </w:pPr>
          </w:p>
        </w:tc>
        <w:tc>
          <w:tcPr>
            <w:tcW w:w="1061" w:type="pct"/>
            <w:vMerge/>
            <w:tcBorders>
              <w:top w:val="single" w:sz="4" w:space="0" w:color="000000"/>
              <w:left w:val="single" w:sz="4" w:space="0" w:color="000000"/>
              <w:bottom w:val="single" w:sz="4" w:space="0" w:color="000000"/>
              <w:right w:val="single" w:sz="4" w:space="0" w:color="000000"/>
            </w:tcBorders>
            <w:vAlign w:val="center"/>
          </w:tcPr>
          <w:p w14:paraId="4C9EAF5B" w14:textId="77777777" w:rsidR="0039104D" w:rsidRPr="00696AA5" w:rsidRDefault="0039104D" w:rsidP="00717243">
            <w:pPr>
              <w:widowControl w:val="0"/>
              <w:pBdr>
                <w:top w:val="nil"/>
                <w:left w:val="nil"/>
                <w:bottom w:val="nil"/>
                <w:right w:val="nil"/>
                <w:between w:val="nil"/>
              </w:pBdr>
              <w:spacing w:line="240" w:lineRule="auto"/>
              <w:rPr>
                <w:rFonts w:ascii="Bookman Old Style" w:eastAsia="Bookman Old Style" w:hAnsi="Bookman Old Style" w:cs="Bookman Old Style"/>
                <w:b/>
                <w:bCs/>
                <w:sz w:val="20"/>
                <w:szCs w:val="20"/>
              </w:rPr>
            </w:pPr>
          </w:p>
        </w:tc>
        <w:tc>
          <w:tcPr>
            <w:tcW w:w="526" w:type="pct"/>
            <w:tcBorders>
              <w:top w:val="single" w:sz="4" w:space="0" w:color="000000"/>
              <w:left w:val="single" w:sz="4" w:space="0" w:color="000000"/>
              <w:bottom w:val="single" w:sz="4" w:space="0" w:color="000000"/>
              <w:right w:val="single" w:sz="4" w:space="0" w:color="000000"/>
            </w:tcBorders>
            <w:vAlign w:val="bottom"/>
          </w:tcPr>
          <w:p w14:paraId="7EBA0E19" w14:textId="77777777" w:rsidR="0039104D" w:rsidRPr="00696AA5" w:rsidRDefault="0039104D" w:rsidP="00717243">
            <w:pPr>
              <w:spacing w:line="240" w:lineRule="auto"/>
              <w:jc w:val="center"/>
              <w:rPr>
                <w:rFonts w:ascii="Bookman Old Style" w:eastAsia="Bookman Old Style" w:hAnsi="Bookman Old Style" w:cs="Bookman Old Style"/>
                <w:b/>
                <w:bCs/>
                <w:sz w:val="20"/>
                <w:szCs w:val="20"/>
              </w:rPr>
            </w:pPr>
            <w:r w:rsidRPr="00696AA5">
              <w:rPr>
                <w:rFonts w:ascii="Bookman Old Style" w:eastAsia="Bookman Old Style" w:hAnsi="Bookman Old Style" w:cs="Bookman Old Style"/>
                <w:b/>
                <w:bCs/>
                <w:sz w:val="20"/>
                <w:szCs w:val="20"/>
              </w:rPr>
              <w:t>2021</w:t>
            </w:r>
          </w:p>
        </w:tc>
        <w:tc>
          <w:tcPr>
            <w:tcW w:w="526" w:type="pct"/>
            <w:tcBorders>
              <w:top w:val="single" w:sz="4" w:space="0" w:color="000000"/>
              <w:left w:val="single" w:sz="4" w:space="0" w:color="000000"/>
              <w:bottom w:val="single" w:sz="4" w:space="0" w:color="000000"/>
              <w:right w:val="single" w:sz="4" w:space="0" w:color="000000"/>
            </w:tcBorders>
            <w:vAlign w:val="bottom"/>
          </w:tcPr>
          <w:p w14:paraId="42BBBF55" w14:textId="77777777" w:rsidR="0039104D" w:rsidRPr="00696AA5" w:rsidRDefault="0039104D" w:rsidP="00717243">
            <w:pPr>
              <w:spacing w:line="240" w:lineRule="auto"/>
              <w:jc w:val="center"/>
              <w:rPr>
                <w:rFonts w:ascii="Bookman Old Style" w:eastAsia="Bookman Old Style" w:hAnsi="Bookman Old Style" w:cs="Bookman Old Style"/>
                <w:b/>
                <w:bCs/>
                <w:sz w:val="20"/>
                <w:szCs w:val="20"/>
              </w:rPr>
            </w:pPr>
            <w:r w:rsidRPr="00696AA5">
              <w:rPr>
                <w:rFonts w:ascii="Bookman Old Style" w:eastAsia="Bookman Old Style" w:hAnsi="Bookman Old Style" w:cs="Bookman Old Style"/>
                <w:b/>
                <w:bCs/>
                <w:sz w:val="20"/>
                <w:szCs w:val="20"/>
              </w:rPr>
              <w:t>2022</w:t>
            </w:r>
          </w:p>
        </w:tc>
        <w:tc>
          <w:tcPr>
            <w:tcW w:w="526" w:type="pct"/>
            <w:tcBorders>
              <w:top w:val="single" w:sz="4" w:space="0" w:color="000000"/>
              <w:left w:val="single" w:sz="4" w:space="0" w:color="000000"/>
              <w:bottom w:val="single" w:sz="4" w:space="0" w:color="000000"/>
              <w:right w:val="single" w:sz="4" w:space="0" w:color="000000"/>
            </w:tcBorders>
            <w:vAlign w:val="bottom"/>
          </w:tcPr>
          <w:p w14:paraId="37A7E93C" w14:textId="77777777" w:rsidR="0039104D" w:rsidRPr="00696AA5" w:rsidRDefault="0039104D" w:rsidP="00717243">
            <w:pPr>
              <w:spacing w:line="240" w:lineRule="auto"/>
              <w:jc w:val="center"/>
              <w:rPr>
                <w:rFonts w:ascii="Bookman Old Style" w:eastAsia="Bookman Old Style" w:hAnsi="Bookman Old Style" w:cs="Bookman Old Style"/>
                <w:b/>
                <w:bCs/>
                <w:sz w:val="20"/>
                <w:szCs w:val="20"/>
              </w:rPr>
            </w:pPr>
            <w:r w:rsidRPr="00696AA5">
              <w:rPr>
                <w:rFonts w:ascii="Bookman Old Style" w:eastAsia="Bookman Old Style" w:hAnsi="Bookman Old Style" w:cs="Bookman Old Style"/>
                <w:b/>
                <w:bCs/>
                <w:sz w:val="20"/>
                <w:szCs w:val="20"/>
              </w:rPr>
              <w:t>2023</w:t>
            </w:r>
          </w:p>
        </w:tc>
        <w:tc>
          <w:tcPr>
            <w:tcW w:w="526" w:type="pct"/>
            <w:tcBorders>
              <w:top w:val="single" w:sz="4" w:space="0" w:color="000000"/>
              <w:left w:val="single" w:sz="4" w:space="0" w:color="000000"/>
              <w:bottom w:val="single" w:sz="4" w:space="0" w:color="000000"/>
              <w:right w:val="single" w:sz="4" w:space="0" w:color="000000"/>
            </w:tcBorders>
            <w:vAlign w:val="bottom"/>
          </w:tcPr>
          <w:p w14:paraId="3FAB75F8" w14:textId="77777777" w:rsidR="0039104D" w:rsidRPr="00696AA5" w:rsidRDefault="0039104D" w:rsidP="00717243">
            <w:pPr>
              <w:spacing w:line="240" w:lineRule="auto"/>
              <w:jc w:val="center"/>
              <w:rPr>
                <w:rFonts w:ascii="Bookman Old Style" w:eastAsia="Bookman Old Style" w:hAnsi="Bookman Old Style" w:cs="Bookman Old Style"/>
                <w:b/>
                <w:bCs/>
                <w:sz w:val="20"/>
                <w:szCs w:val="20"/>
              </w:rPr>
            </w:pPr>
            <w:r w:rsidRPr="00696AA5">
              <w:rPr>
                <w:rFonts w:ascii="Bookman Old Style" w:eastAsia="Bookman Old Style" w:hAnsi="Bookman Old Style" w:cs="Bookman Old Style"/>
                <w:b/>
                <w:bCs/>
                <w:sz w:val="20"/>
                <w:szCs w:val="20"/>
              </w:rPr>
              <w:t>2024</w:t>
            </w:r>
          </w:p>
        </w:tc>
        <w:tc>
          <w:tcPr>
            <w:tcW w:w="552" w:type="pct"/>
            <w:tcBorders>
              <w:top w:val="single" w:sz="4" w:space="0" w:color="000000"/>
              <w:left w:val="single" w:sz="4" w:space="0" w:color="000000"/>
              <w:bottom w:val="single" w:sz="4" w:space="0" w:color="000000"/>
              <w:right w:val="single" w:sz="4" w:space="0" w:color="000000"/>
            </w:tcBorders>
            <w:vAlign w:val="bottom"/>
          </w:tcPr>
          <w:p w14:paraId="2FD97666" w14:textId="77777777" w:rsidR="0039104D" w:rsidRPr="00696AA5" w:rsidRDefault="0039104D" w:rsidP="00717243">
            <w:pPr>
              <w:spacing w:line="240" w:lineRule="auto"/>
              <w:jc w:val="center"/>
              <w:rPr>
                <w:rFonts w:ascii="Bookman Old Style" w:eastAsia="Bookman Old Style" w:hAnsi="Bookman Old Style" w:cs="Bookman Old Style"/>
                <w:b/>
                <w:bCs/>
                <w:sz w:val="20"/>
                <w:szCs w:val="20"/>
              </w:rPr>
            </w:pPr>
            <w:r w:rsidRPr="00696AA5">
              <w:rPr>
                <w:rFonts w:ascii="Bookman Old Style" w:eastAsia="Bookman Old Style" w:hAnsi="Bookman Old Style" w:cs="Bookman Old Style"/>
                <w:b/>
                <w:bCs/>
                <w:sz w:val="20"/>
                <w:szCs w:val="20"/>
              </w:rPr>
              <w:t>2025*</w:t>
            </w:r>
          </w:p>
        </w:tc>
      </w:tr>
      <w:tr w:rsidR="0039104D" w:rsidRPr="00696AA5" w14:paraId="2CD70884" w14:textId="77777777" w:rsidTr="0039104D">
        <w:trPr>
          <w:trHeight w:val="170"/>
          <w:jc w:val="center"/>
        </w:trPr>
        <w:tc>
          <w:tcPr>
            <w:tcW w:w="1284" w:type="pct"/>
            <w:tcBorders>
              <w:top w:val="single" w:sz="4" w:space="0" w:color="000000"/>
              <w:left w:val="single" w:sz="4" w:space="0" w:color="000000"/>
              <w:bottom w:val="single" w:sz="4" w:space="0" w:color="000000"/>
              <w:right w:val="single" w:sz="4" w:space="0" w:color="000000"/>
            </w:tcBorders>
          </w:tcPr>
          <w:p w14:paraId="46B720BD" w14:textId="05940597" w:rsidR="0039104D" w:rsidRPr="00696AA5" w:rsidRDefault="004E651A" w:rsidP="00717243">
            <w:pPr>
              <w:spacing w:line="240" w:lineRule="auto"/>
              <w:rPr>
                <w:rFonts w:ascii="Bookman Old Style" w:eastAsia="Bookman Old Style" w:hAnsi="Bookman Old Style" w:cs="Bookman Old Style"/>
                <w:sz w:val="20"/>
                <w:szCs w:val="20"/>
              </w:rPr>
            </w:pPr>
            <w:r w:rsidRPr="00696AA5">
              <w:rPr>
                <w:rFonts w:ascii="Bookman Old Style" w:eastAsia="Bookman Old Style" w:hAnsi="Bookman Old Style" w:cs="Bookman Old Style"/>
                <w:sz w:val="20"/>
                <w:szCs w:val="20"/>
              </w:rPr>
              <w:t>Indeks Ketahanan Pangan</w:t>
            </w:r>
          </w:p>
        </w:tc>
        <w:tc>
          <w:tcPr>
            <w:tcW w:w="1061" w:type="pct"/>
            <w:tcBorders>
              <w:top w:val="single" w:sz="4" w:space="0" w:color="000000"/>
              <w:left w:val="single" w:sz="4" w:space="0" w:color="000000"/>
              <w:bottom w:val="single" w:sz="4" w:space="0" w:color="000000"/>
              <w:right w:val="single" w:sz="4" w:space="0" w:color="000000"/>
            </w:tcBorders>
            <w:vAlign w:val="center"/>
          </w:tcPr>
          <w:p w14:paraId="7A6FC4EE" w14:textId="77777777" w:rsidR="0039104D" w:rsidRPr="00696AA5" w:rsidRDefault="0039104D" w:rsidP="00717243">
            <w:pPr>
              <w:spacing w:line="240" w:lineRule="auto"/>
              <w:jc w:val="center"/>
              <w:rPr>
                <w:rFonts w:ascii="Bookman Old Style" w:eastAsia="Bookman Old Style" w:hAnsi="Bookman Old Style" w:cs="Bookman Old Style"/>
                <w:sz w:val="20"/>
                <w:szCs w:val="20"/>
              </w:rPr>
            </w:pPr>
            <w:r w:rsidRPr="00696AA5">
              <w:rPr>
                <w:rFonts w:ascii="Bookman Old Style" w:eastAsia="Bookman Old Style" w:hAnsi="Bookman Old Style" w:cs="Bookman Old Style"/>
                <w:sz w:val="20"/>
                <w:szCs w:val="20"/>
              </w:rPr>
              <w:t>Angka</w:t>
            </w:r>
          </w:p>
        </w:tc>
        <w:tc>
          <w:tcPr>
            <w:tcW w:w="526" w:type="pct"/>
            <w:tcBorders>
              <w:top w:val="single" w:sz="4" w:space="0" w:color="000000"/>
              <w:left w:val="single" w:sz="4" w:space="0" w:color="000000"/>
              <w:bottom w:val="single" w:sz="4" w:space="0" w:color="000000"/>
              <w:right w:val="single" w:sz="4" w:space="0" w:color="000000"/>
            </w:tcBorders>
            <w:vAlign w:val="center"/>
          </w:tcPr>
          <w:p w14:paraId="2CE2C93C" w14:textId="77777777" w:rsidR="0039104D" w:rsidRPr="00696AA5" w:rsidRDefault="0039104D" w:rsidP="00717243">
            <w:pPr>
              <w:spacing w:line="240" w:lineRule="auto"/>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84,23</w:t>
            </w:r>
          </w:p>
        </w:tc>
        <w:tc>
          <w:tcPr>
            <w:tcW w:w="526" w:type="pct"/>
            <w:tcBorders>
              <w:top w:val="single" w:sz="4" w:space="0" w:color="000000"/>
              <w:left w:val="single" w:sz="4" w:space="0" w:color="000000"/>
              <w:bottom w:val="single" w:sz="4" w:space="0" w:color="000000"/>
              <w:right w:val="single" w:sz="4" w:space="0" w:color="000000"/>
            </w:tcBorders>
            <w:vAlign w:val="center"/>
          </w:tcPr>
          <w:p w14:paraId="134ED67F" w14:textId="77777777" w:rsidR="0039104D" w:rsidRPr="00696AA5" w:rsidRDefault="0039104D" w:rsidP="00717243">
            <w:pPr>
              <w:spacing w:line="240" w:lineRule="auto"/>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83,23</w:t>
            </w:r>
          </w:p>
        </w:tc>
        <w:tc>
          <w:tcPr>
            <w:tcW w:w="526" w:type="pct"/>
            <w:tcBorders>
              <w:top w:val="single" w:sz="4" w:space="0" w:color="000000"/>
              <w:left w:val="single" w:sz="4" w:space="0" w:color="000000"/>
              <w:bottom w:val="single" w:sz="4" w:space="0" w:color="000000"/>
              <w:right w:val="single" w:sz="4" w:space="0" w:color="000000"/>
            </w:tcBorders>
            <w:vAlign w:val="center"/>
          </w:tcPr>
          <w:p w14:paraId="5287757E" w14:textId="77777777" w:rsidR="0039104D" w:rsidRPr="00696AA5" w:rsidRDefault="0039104D" w:rsidP="00717243">
            <w:pPr>
              <w:spacing w:line="240" w:lineRule="auto"/>
              <w:rPr>
                <w:rFonts w:ascii="Bookman Old Style" w:eastAsia="Bookman Old Style" w:hAnsi="Bookman Old Style" w:cs="Bookman Old Style"/>
                <w:sz w:val="20"/>
                <w:szCs w:val="20"/>
              </w:rPr>
            </w:pPr>
            <w:r w:rsidRPr="00696AA5">
              <w:rPr>
                <w:rFonts w:ascii="Bookman Old Style" w:eastAsia="Bookman Old Style" w:hAnsi="Bookman Old Style" w:cs="Bookman Old Style"/>
                <w:sz w:val="24"/>
                <w:szCs w:val="24"/>
              </w:rPr>
              <w:t>84,13</w:t>
            </w:r>
          </w:p>
        </w:tc>
        <w:tc>
          <w:tcPr>
            <w:tcW w:w="526" w:type="pct"/>
            <w:tcBorders>
              <w:top w:val="single" w:sz="4" w:space="0" w:color="000000"/>
              <w:left w:val="single" w:sz="4" w:space="0" w:color="000000"/>
              <w:bottom w:val="single" w:sz="4" w:space="0" w:color="000000"/>
              <w:right w:val="single" w:sz="4" w:space="0" w:color="000000"/>
            </w:tcBorders>
            <w:vAlign w:val="center"/>
          </w:tcPr>
          <w:p w14:paraId="31B334D2" w14:textId="77777777" w:rsidR="0039104D" w:rsidRPr="00696AA5" w:rsidRDefault="0039104D" w:rsidP="00717243">
            <w:pPr>
              <w:spacing w:line="240" w:lineRule="auto"/>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84,69</w:t>
            </w:r>
          </w:p>
        </w:tc>
        <w:tc>
          <w:tcPr>
            <w:tcW w:w="552" w:type="pct"/>
            <w:tcBorders>
              <w:top w:val="single" w:sz="4" w:space="0" w:color="000000"/>
              <w:left w:val="single" w:sz="4" w:space="0" w:color="000000"/>
              <w:bottom w:val="single" w:sz="4" w:space="0" w:color="000000"/>
              <w:right w:val="single" w:sz="4" w:space="0" w:color="000000"/>
            </w:tcBorders>
            <w:vAlign w:val="center"/>
          </w:tcPr>
          <w:p w14:paraId="42FE3228" w14:textId="77777777" w:rsidR="0039104D" w:rsidRPr="00696AA5" w:rsidRDefault="0039104D" w:rsidP="00717243">
            <w:pPr>
              <w:spacing w:line="240" w:lineRule="auto"/>
              <w:jc w:val="center"/>
              <w:rPr>
                <w:rFonts w:ascii="Bookman Old Style" w:eastAsia="Bookman Old Style" w:hAnsi="Bookman Old Style" w:cs="Bookman Old Style"/>
                <w:sz w:val="20"/>
                <w:szCs w:val="20"/>
              </w:rPr>
            </w:pPr>
            <w:r w:rsidRPr="00696AA5">
              <w:rPr>
                <w:rFonts w:ascii="Bookman Old Style" w:eastAsia="Bookman Old Style" w:hAnsi="Bookman Old Style" w:cs="Bookman Old Style"/>
                <w:sz w:val="20"/>
                <w:szCs w:val="20"/>
              </w:rPr>
              <w:t>68,55**</w:t>
            </w:r>
          </w:p>
        </w:tc>
      </w:tr>
    </w:tbl>
    <w:p w14:paraId="4563AE94" w14:textId="77777777" w:rsidR="0039104D" w:rsidRPr="00696AA5" w:rsidRDefault="0039104D" w:rsidP="00F87023">
      <w:pPr>
        <w:spacing w:line="240" w:lineRule="auto"/>
        <w:rPr>
          <w:rFonts w:ascii="Bookman Old Style" w:eastAsia="Bookman Old Style" w:hAnsi="Bookman Old Style" w:cs="Bookman Old Style"/>
          <w:i/>
          <w:iCs/>
          <w:sz w:val="18"/>
          <w:szCs w:val="18"/>
        </w:rPr>
      </w:pPr>
      <w:r w:rsidRPr="00696AA5">
        <w:rPr>
          <w:rFonts w:ascii="Bookman Old Style" w:eastAsia="Bookman Old Style" w:hAnsi="Bookman Old Style" w:cs="Bookman Old Style"/>
          <w:i/>
          <w:iCs/>
          <w:sz w:val="18"/>
          <w:szCs w:val="18"/>
        </w:rPr>
        <w:t>Sumber: Dinas Ketahanan Pangan Kab Cilacap, 2026</w:t>
      </w:r>
    </w:p>
    <w:p w14:paraId="7CDB8B3F" w14:textId="77777777" w:rsidR="0039104D" w:rsidRPr="00696AA5" w:rsidRDefault="0039104D" w:rsidP="00F87023">
      <w:pPr>
        <w:spacing w:line="240" w:lineRule="auto"/>
        <w:ind w:left="142" w:right="-6" w:hanging="142"/>
        <w:jc w:val="both"/>
        <w:rPr>
          <w:rFonts w:ascii="Bookman Old Style" w:eastAsia="Bookman Old Style" w:hAnsi="Bookman Old Style" w:cs="Bookman Old Style"/>
          <w:i/>
          <w:iCs/>
          <w:sz w:val="18"/>
          <w:szCs w:val="18"/>
        </w:rPr>
      </w:pPr>
      <w:r w:rsidRPr="00696AA5">
        <w:rPr>
          <w:rFonts w:ascii="Bookman Old Style" w:eastAsia="Bookman Old Style" w:hAnsi="Bookman Old Style" w:cs="Bookman Old Style"/>
          <w:i/>
          <w:iCs/>
          <w:sz w:val="18"/>
          <w:szCs w:val="18"/>
        </w:rPr>
        <w:t>* Untuk realisasi IKP tahun 2025 Bapanas telah melakukan penyempurnaan metode perhitungan Indeks Ketahanan Pangan (IKP) melalui pendekatan yang lebih komprehensif menggunakan 12 indikator sebagaimana tertuang dalam Keputusan Kepala Badan Pangan Nasional Republik Indonesia Nomor 223.1 Tahun 2025 tentang Peta Ketahanan dan Kerentanan Pangan Nasional Tahun 2025;</w:t>
      </w:r>
    </w:p>
    <w:p w14:paraId="0D79F663" w14:textId="77777777" w:rsidR="0039104D" w:rsidRPr="00696AA5" w:rsidRDefault="0039104D" w:rsidP="00F87023">
      <w:pPr>
        <w:spacing w:line="240" w:lineRule="auto"/>
        <w:ind w:left="142" w:right="-6" w:hanging="142"/>
        <w:jc w:val="both"/>
        <w:rPr>
          <w:rFonts w:ascii="Bookman Old Style" w:eastAsia="Bookman Old Style" w:hAnsi="Bookman Old Style" w:cs="Bookman Old Style"/>
          <w:i/>
          <w:iCs/>
          <w:sz w:val="18"/>
          <w:szCs w:val="18"/>
        </w:rPr>
      </w:pPr>
      <w:r w:rsidRPr="00696AA5">
        <w:rPr>
          <w:rFonts w:ascii="Bookman Old Style" w:eastAsia="Bookman Old Style" w:hAnsi="Bookman Old Style" w:cs="Bookman Old Style"/>
          <w:i/>
          <w:iCs/>
          <w:sz w:val="18"/>
          <w:szCs w:val="18"/>
        </w:rPr>
        <w:t>** Hasil perhtiungan ulang melalui pemutakhiran metodologi.</w:t>
      </w:r>
    </w:p>
    <w:p w14:paraId="57E7D7D7" w14:textId="77777777" w:rsidR="0039104D" w:rsidRPr="00696AA5" w:rsidRDefault="0039104D" w:rsidP="00F87023">
      <w:pPr>
        <w:pStyle w:val="ListParagraph"/>
        <w:spacing w:line="240" w:lineRule="auto"/>
        <w:ind w:left="0"/>
        <w:jc w:val="center"/>
        <w:rPr>
          <w:rFonts w:ascii="Bookman Old Style" w:hAnsi="Bookman Old Style" w:cs="Tahoma"/>
          <w:b/>
          <w:sz w:val="24"/>
        </w:rPr>
      </w:pPr>
    </w:p>
    <w:p w14:paraId="29AB4D56" w14:textId="77777777" w:rsidR="0039104D" w:rsidRPr="00696AA5" w:rsidRDefault="0039104D" w:rsidP="00717243">
      <w:pPr>
        <w:pStyle w:val="ListParagraph"/>
        <w:ind w:left="0" w:firstLine="567"/>
        <w:jc w:val="both"/>
        <w:rPr>
          <w:rFonts w:ascii="Bookman Old Style" w:hAnsi="Bookman Old Style" w:cs="Tahoma"/>
          <w:sz w:val="24"/>
          <w:lang w:val="fi-FI"/>
        </w:rPr>
      </w:pPr>
      <w:r w:rsidRPr="00696AA5">
        <w:rPr>
          <w:rFonts w:ascii="Bookman Old Style" w:hAnsi="Bookman Old Style" w:cs="Tahoma"/>
          <w:sz w:val="24"/>
        </w:rPr>
        <w:t xml:space="preserve">Dalam rangka menyelaraskan kebijakan daerah dengan pusat, Pemerintah Daerah menyesuaikan proyeksi target perhitungan Indeks Ketahanan Pangan (IKP) berdasarkan rekomendasi Pemerintah Provinsi dan angka proyeksi Bapanas. Penyesuaian ini didasari hasil sosialisasi FSVA dan IKP Tahun 2025 oleh Bapanas yang dilaksanakan setelah RPJMD ditetapkan. </w:t>
      </w:r>
      <w:r w:rsidRPr="00696AA5">
        <w:rPr>
          <w:rFonts w:ascii="Bookman Old Style" w:hAnsi="Bookman Old Style" w:cs="Tahoma"/>
          <w:sz w:val="24"/>
          <w:lang w:val="fi-FI"/>
        </w:rPr>
        <w:t>Dampaknya capaian Indeks Ketahanan Pangan Tahun 2025 sebagai baseline terkoreksi dari 84,65 menjadi 68,55. Selain itu, indikator penyusun IKP juga mengalami penambahan dari semula 9 indikator menjadi 12 indikator. Penurunan indeks juga terjadi di Provinsi Jawa Tengah dan di seluruh Kabupaten/ Kota di Jawa Tengah.</w:t>
      </w:r>
    </w:p>
    <w:p w14:paraId="2BC2B496" w14:textId="77777777" w:rsidR="0039104D" w:rsidRPr="00696AA5" w:rsidRDefault="0039104D" w:rsidP="008B1FD7">
      <w:pPr>
        <w:pStyle w:val="ListParagraph"/>
        <w:ind w:left="0" w:firstLine="567"/>
        <w:jc w:val="both"/>
        <w:rPr>
          <w:rFonts w:ascii="Bookman Old Style" w:hAnsi="Bookman Old Style" w:cs="Tahoma"/>
          <w:sz w:val="24"/>
          <w:lang w:val="fi-FI"/>
        </w:rPr>
      </w:pPr>
      <w:r w:rsidRPr="00696AA5">
        <w:rPr>
          <w:rFonts w:ascii="Bookman Old Style" w:hAnsi="Bookman Old Style" w:cs="Tahoma"/>
          <w:sz w:val="24"/>
          <w:lang w:val="fi-FI"/>
        </w:rPr>
        <w:t>Indikator Ketersediaan Pangan mencakup yang telah diolah melalui pemutakhiran metodologi oleh Bapanas dengan 12 indikator:</w:t>
      </w:r>
    </w:p>
    <w:p w14:paraId="679697E3" w14:textId="77777777" w:rsidR="0039104D" w:rsidRPr="00696AA5" w:rsidRDefault="0039104D">
      <w:pPr>
        <w:pStyle w:val="ListParagraph"/>
        <w:numPr>
          <w:ilvl w:val="0"/>
          <w:numId w:val="113"/>
        </w:numPr>
        <w:rPr>
          <w:rFonts w:ascii="Bookman Old Style" w:hAnsi="Bookman Old Style" w:cs="Tahoma"/>
          <w:sz w:val="24"/>
          <w:lang w:val="fi-FI"/>
        </w:rPr>
      </w:pPr>
      <w:r w:rsidRPr="00696AA5">
        <w:rPr>
          <w:rFonts w:ascii="Bookman Old Style" w:hAnsi="Bookman Old Style" w:cs="Tahoma"/>
          <w:sz w:val="24"/>
          <w:lang w:val="fi-FI"/>
        </w:rPr>
        <w:t>Rasio konsumsi normatif per kapita terhadap ketersediaan pangan (padi, jagung, ubi kayu, ubi jalar, sagu, pisang)</w:t>
      </w:r>
    </w:p>
    <w:p w14:paraId="174DBE8D" w14:textId="77777777" w:rsidR="0039104D" w:rsidRPr="00696AA5" w:rsidRDefault="0039104D">
      <w:pPr>
        <w:pStyle w:val="ListParagraph"/>
        <w:numPr>
          <w:ilvl w:val="0"/>
          <w:numId w:val="113"/>
        </w:numPr>
        <w:rPr>
          <w:rFonts w:ascii="Bookman Old Style" w:hAnsi="Bookman Old Style" w:cs="Tahoma"/>
          <w:sz w:val="24"/>
          <w:lang w:val="en-ID"/>
        </w:rPr>
      </w:pPr>
      <w:r w:rsidRPr="00696AA5">
        <w:rPr>
          <w:rFonts w:ascii="Bookman Old Style" w:hAnsi="Bookman Old Style" w:cs="Tahoma"/>
          <w:sz w:val="24"/>
          <w:lang w:val="en-ID"/>
        </w:rPr>
        <w:t>Rasio ketersediaan energi per kapita per hari terhadap standar kebutuhan.</w:t>
      </w:r>
    </w:p>
    <w:p w14:paraId="1C93EDF5" w14:textId="77777777" w:rsidR="0039104D" w:rsidRPr="00696AA5" w:rsidRDefault="0039104D">
      <w:pPr>
        <w:pStyle w:val="ListParagraph"/>
        <w:numPr>
          <w:ilvl w:val="0"/>
          <w:numId w:val="113"/>
        </w:numPr>
        <w:rPr>
          <w:rFonts w:ascii="Bookman Old Style" w:hAnsi="Bookman Old Style" w:cs="Tahoma"/>
          <w:sz w:val="24"/>
          <w:lang w:val="en-ID"/>
        </w:rPr>
      </w:pPr>
      <w:r w:rsidRPr="00696AA5">
        <w:rPr>
          <w:rFonts w:ascii="Bookman Old Style" w:hAnsi="Bookman Old Style" w:cs="Tahoma"/>
          <w:sz w:val="24"/>
          <w:lang w:val="en-ID"/>
        </w:rPr>
        <w:lastRenderedPageBreak/>
        <w:t>Rasio ketersediaan protein hewani per kapita per hari terhadap standar kebutuhan.</w:t>
      </w:r>
    </w:p>
    <w:p w14:paraId="721C9576" w14:textId="77777777" w:rsidR="0039104D" w:rsidRPr="00696AA5" w:rsidRDefault="0039104D">
      <w:pPr>
        <w:pStyle w:val="ListParagraph"/>
        <w:numPr>
          <w:ilvl w:val="0"/>
          <w:numId w:val="113"/>
        </w:numPr>
        <w:rPr>
          <w:rFonts w:ascii="Bookman Old Style" w:hAnsi="Bookman Old Style" w:cs="Tahoma"/>
          <w:sz w:val="24"/>
          <w:lang w:val="en-ID"/>
        </w:rPr>
      </w:pPr>
      <w:r w:rsidRPr="00696AA5">
        <w:rPr>
          <w:rFonts w:ascii="Bookman Old Style" w:hAnsi="Bookman Old Style" w:cs="Tahoma"/>
          <w:sz w:val="24"/>
          <w:lang w:val="en-ID"/>
        </w:rPr>
        <w:t>Rasio Cadangan Beras Pemerintah Daerah (CBPD) yang dimilikiterhadap CBPD berdasarkan Peraturan Perundang-undangan yang berlaku.</w:t>
      </w:r>
    </w:p>
    <w:p w14:paraId="4D9EB851" w14:textId="77777777" w:rsidR="0039104D" w:rsidRPr="00696AA5" w:rsidRDefault="0039104D" w:rsidP="00717243">
      <w:pPr>
        <w:pStyle w:val="ListParagraph"/>
        <w:ind w:firstLine="567"/>
        <w:rPr>
          <w:rFonts w:ascii="Bookman Old Style" w:hAnsi="Bookman Old Style" w:cs="Tahoma"/>
          <w:sz w:val="24"/>
          <w:lang w:val="en-ID"/>
        </w:rPr>
      </w:pPr>
      <w:r w:rsidRPr="00696AA5">
        <w:rPr>
          <w:rFonts w:ascii="Bookman Old Style" w:hAnsi="Bookman Old Style" w:cs="Tahoma"/>
          <w:sz w:val="24"/>
          <w:lang w:val="en-ID"/>
        </w:rPr>
        <w:t xml:space="preserve">Indikator Keterjangkauan Pangan </w:t>
      </w:r>
      <w:proofErr w:type="gramStart"/>
      <w:r w:rsidRPr="00696AA5">
        <w:rPr>
          <w:rFonts w:ascii="Bookman Old Style" w:hAnsi="Bookman Old Style" w:cs="Tahoma"/>
          <w:sz w:val="24"/>
          <w:lang w:val="en-ID"/>
        </w:rPr>
        <w:t>mencakup :</w:t>
      </w:r>
      <w:proofErr w:type="gramEnd"/>
    </w:p>
    <w:p w14:paraId="5D11DD5B" w14:textId="77777777" w:rsidR="0039104D" w:rsidRPr="00696AA5" w:rsidRDefault="0039104D">
      <w:pPr>
        <w:pStyle w:val="ListParagraph"/>
        <w:numPr>
          <w:ilvl w:val="0"/>
          <w:numId w:val="114"/>
        </w:numPr>
        <w:rPr>
          <w:rFonts w:ascii="Bookman Old Style" w:hAnsi="Bookman Old Style" w:cs="Tahoma"/>
          <w:sz w:val="24"/>
          <w:lang w:val="en-ID"/>
        </w:rPr>
      </w:pPr>
      <w:r w:rsidRPr="00696AA5">
        <w:rPr>
          <w:rFonts w:ascii="Bookman Old Style" w:hAnsi="Bookman Old Style" w:cs="Tahoma"/>
          <w:sz w:val="24"/>
          <w:lang w:val="en-ID"/>
        </w:rPr>
        <w:t>Persentase penduduk hidup di bawah garis kemiskinan.</w:t>
      </w:r>
    </w:p>
    <w:p w14:paraId="1165D569" w14:textId="77777777" w:rsidR="0039104D" w:rsidRPr="00696AA5" w:rsidRDefault="0039104D">
      <w:pPr>
        <w:pStyle w:val="ListParagraph"/>
        <w:numPr>
          <w:ilvl w:val="0"/>
          <w:numId w:val="114"/>
        </w:numPr>
        <w:rPr>
          <w:rFonts w:ascii="Bookman Old Style" w:hAnsi="Bookman Old Style" w:cs="Tahoma"/>
          <w:sz w:val="24"/>
          <w:lang w:val="en-ID"/>
        </w:rPr>
      </w:pPr>
      <w:r w:rsidRPr="00696AA5">
        <w:rPr>
          <w:rFonts w:ascii="Bookman Old Style" w:hAnsi="Bookman Old Style" w:cs="Tahoma"/>
          <w:sz w:val="24"/>
          <w:lang w:val="en-ID"/>
        </w:rPr>
        <w:t>Koefisien variasi harga (beras medium, daging ayam ras, telur ayam ras, dan minyak goreng).</w:t>
      </w:r>
    </w:p>
    <w:p w14:paraId="0AB8DF76" w14:textId="77777777" w:rsidR="0039104D" w:rsidRPr="00696AA5" w:rsidRDefault="0039104D">
      <w:pPr>
        <w:pStyle w:val="ListParagraph"/>
        <w:numPr>
          <w:ilvl w:val="0"/>
          <w:numId w:val="114"/>
        </w:numPr>
        <w:rPr>
          <w:rFonts w:ascii="Bookman Old Style" w:hAnsi="Bookman Old Style" w:cs="Tahoma"/>
          <w:i/>
          <w:iCs/>
          <w:sz w:val="24"/>
          <w:lang w:val="en-ID"/>
        </w:rPr>
      </w:pPr>
      <w:r w:rsidRPr="00696AA5">
        <w:rPr>
          <w:rFonts w:ascii="Bookman Old Style" w:hAnsi="Bookman Old Style" w:cs="Tahoma"/>
          <w:i/>
          <w:iCs/>
          <w:sz w:val="24"/>
          <w:lang w:val="en-ID"/>
        </w:rPr>
        <w:t>Prevalence of Undernourishment (PoU).</w:t>
      </w:r>
    </w:p>
    <w:p w14:paraId="71615BD3" w14:textId="58CF7E6E" w:rsidR="0039104D" w:rsidRPr="00696AA5" w:rsidRDefault="0039104D" w:rsidP="00717243">
      <w:pPr>
        <w:pStyle w:val="ListParagraph"/>
        <w:ind w:firstLine="567"/>
        <w:rPr>
          <w:rFonts w:ascii="Bookman Old Style" w:hAnsi="Bookman Old Style" w:cs="Tahoma"/>
          <w:sz w:val="24"/>
          <w:lang w:val="en-ID"/>
        </w:rPr>
      </w:pPr>
      <w:r w:rsidRPr="00696AA5">
        <w:rPr>
          <w:rFonts w:ascii="Bookman Old Style" w:hAnsi="Bookman Old Style" w:cs="Tahoma"/>
          <w:sz w:val="24"/>
          <w:lang w:val="en-ID"/>
        </w:rPr>
        <w:t xml:space="preserve">Indikator </w:t>
      </w:r>
      <w:r w:rsidR="0060144A" w:rsidRPr="00696AA5">
        <w:rPr>
          <w:rFonts w:ascii="Bookman Old Style" w:hAnsi="Bookman Old Style" w:cs="Tahoma"/>
          <w:sz w:val="24"/>
          <w:lang w:val="en-ID"/>
        </w:rPr>
        <w:t>Pemanfaatan Pangan</w:t>
      </w:r>
      <w:r w:rsidRPr="00696AA5">
        <w:rPr>
          <w:rFonts w:ascii="Bookman Old Style" w:hAnsi="Bookman Old Style" w:cs="Tahoma"/>
          <w:sz w:val="24"/>
          <w:lang w:val="en-ID"/>
        </w:rPr>
        <w:t xml:space="preserve"> </w:t>
      </w:r>
      <w:proofErr w:type="gramStart"/>
      <w:r w:rsidRPr="00696AA5">
        <w:rPr>
          <w:rFonts w:ascii="Bookman Old Style" w:hAnsi="Bookman Old Style" w:cs="Tahoma"/>
          <w:sz w:val="24"/>
          <w:lang w:val="en-ID"/>
        </w:rPr>
        <w:t>mencakup :</w:t>
      </w:r>
      <w:proofErr w:type="gramEnd"/>
    </w:p>
    <w:p w14:paraId="3F0CA311" w14:textId="77777777" w:rsidR="0039104D" w:rsidRPr="00696AA5" w:rsidRDefault="0039104D">
      <w:pPr>
        <w:pStyle w:val="ListParagraph"/>
        <w:numPr>
          <w:ilvl w:val="0"/>
          <w:numId w:val="115"/>
        </w:numPr>
        <w:rPr>
          <w:rFonts w:ascii="Bookman Old Style" w:hAnsi="Bookman Old Style" w:cs="Tahoma"/>
          <w:sz w:val="24"/>
          <w:lang w:val="fi-FI"/>
        </w:rPr>
      </w:pPr>
      <w:r w:rsidRPr="00696AA5">
        <w:rPr>
          <w:rFonts w:ascii="Bookman Old Style" w:hAnsi="Bookman Old Style" w:cs="Tahoma"/>
          <w:sz w:val="24"/>
          <w:lang w:val="fi-FI"/>
        </w:rPr>
        <w:t>Rata-rata lama sekolah perempuan umur di atas 15 tahun.</w:t>
      </w:r>
    </w:p>
    <w:p w14:paraId="62D88EED" w14:textId="77777777" w:rsidR="0039104D" w:rsidRPr="00696AA5" w:rsidRDefault="0039104D">
      <w:pPr>
        <w:pStyle w:val="ListParagraph"/>
        <w:numPr>
          <w:ilvl w:val="0"/>
          <w:numId w:val="115"/>
        </w:numPr>
        <w:rPr>
          <w:rFonts w:ascii="Bookman Old Style" w:hAnsi="Bookman Old Style" w:cs="Tahoma"/>
          <w:sz w:val="24"/>
          <w:lang w:val="en-ID"/>
        </w:rPr>
      </w:pPr>
      <w:r w:rsidRPr="00696AA5">
        <w:rPr>
          <w:rFonts w:ascii="Bookman Old Style" w:hAnsi="Bookman Old Style" w:cs="Tahoma"/>
          <w:sz w:val="24"/>
          <w:lang w:val="en-ID"/>
        </w:rPr>
        <w:t>Persentase rumah tangga tanpa akses ke air bersih.</w:t>
      </w:r>
    </w:p>
    <w:p w14:paraId="28F00C71" w14:textId="77777777" w:rsidR="0039104D" w:rsidRPr="00696AA5" w:rsidRDefault="0039104D">
      <w:pPr>
        <w:pStyle w:val="ListParagraph"/>
        <w:numPr>
          <w:ilvl w:val="0"/>
          <w:numId w:val="115"/>
        </w:numPr>
        <w:rPr>
          <w:rFonts w:ascii="Bookman Old Style" w:hAnsi="Bookman Old Style" w:cs="Tahoma"/>
          <w:sz w:val="24"/>
          <w:lang w:val="en-ID"/>
        </w:rPr>
      </w:pPr>
      <w:r w:rsidRPr="00696AA5">
        <w:rPr>
          <w:rFonts w:ascii="Bookman Old Style" w:hAnsi="Bookman Old Style" w:cs="Tahoma"/>
          <w:sz w:val="24"/>
          <w:lang w:val="en-ID"/>
        </w:rPr>
        <w:t>Persentase keamanan pangan (segar dan siap saji) yang memenuhi standar terhadap total sampel.</w:t>
      </w:r>
    </w:p>
    <w:p w14:paraId="1C1A0593" w14:textId="77777777" w:rsidR="0039104D" w:rsidRPr="00696AA5" w:rsidRDefault="0039104D">
      <w:pPr>
        <w:pStyle w:val="ListParagraph"/>
        <w:numPr>
          <w:ilvl w:val="0"/>
          <w:numId w:val="115"/>
        </w:numPr>
        <w:rPr>
          <w:rFonts w:ascii="Bookman Old Style" w:hAnsi="Bookman Old Style" w:cs="Tahoma"/>
          <w:sz w:val="24"/>
          <w:lang w:val="fi-FI"/>
        </w:rPr>
      </w:pPr>
      <w:r w:rsidRPr="00696AA5">
        <w:rPr>
          <w:rFonts w:ascii="Bookman Old Style" w:hAnsi="Bookman Old Style" w:cs="Tahoma"/>
          <w:sz w:val="24"/>
          <w:lang w:val="fi-FI"/>
        </w:rPr>
        <w:t>Skor Pola Pangan Harapan (PPH) konsumsi.</w:t>
      </w:r>
    </w:p>
    <w:p w14:paraId="2D54868F" w14:textId="77777777" w:rsidR="0039104D" w:rsidRPr="00696AA5" w:rsidRDefault="0039104D">
      <w:pPr>
        <w:pStyle w:val="ListParagraph"/>
        <w:numPr>
          <w:ilvl w:val="0"/>
          <w:numId w:val="115"/>
        </w:numPr>
        <w:spacing w:after="240"/>
        <w:rPr>
          <w:rFonts w:ascii="Bookman Old Style" w:hAnsi="Bookman Old Style" w:cs="Tahoma"/>
          <w:sz w:val="24"/>
          <w:lang w:val="en-ID"/>
        </w:rPr>
      </w:pPr>
      <w:r w:rsidRPr="00696AA5">
        <w:rPr>
          <w:rFonts w:ascii="Bookman Old Style" w:hAnsi="Bookman Old Style" w:cs="Tahoma"/>
          <w:sz w:val="24"/>
          <w:lang w:val="en-ID"/>
        </w:rPr>
        <w:t>Prevalensi balita dengan tinggi badan di bawah standar (stunting).</w:t>
      </w:r>
    </w:p>
    <w:p w14:paraId="04D31F4D" w14:textId="3F407A74" w:rsidR="0039104D" w:rsidRPr="00696AA5" w:rsidRDefault="0039104D" w:rsidP="00717243">
      <w:pPr>
        <w:pStyle w:val="ListParagraph"/>
        <w:spacing w:before="240"/>
        <w:rPr>
          <w:rFonts w:ascii="Bookman Old Style" w:hAnsi="Bookman Old Style" w:cs="Tahoma"/>
          <w:sz w:val="24"/>
          <w:lang w:val="en-ID"/>
        </w:rPr>
      </w:pPr>
      <w:r w:rsidRPr="00696AA5">
        <w:rPr>
          <w:rFonts w:ascii="Bookman Old Style" w:hAnsi="Bookman Old Style" w:cs="Tahoma"/>
          <w:b/>
          <w:bCs/>
          <w:sz w:val="24"/>
          <w:lang w:val="en-ID"/>
        </w:rPr>
        <w:t>Prevalensi Ketidakcukupan Konsumsi Pangan (Prevalence of Undernourishment/PoU)</w:t>
      </w:r>
    </w:p>
    <w:p w14:paraId="32648099" w14:textId="77777777" w:rsidR="0039104D" w:rsidRPr="00696AA5" w:rsidRDefault="0039104D" w:rsidP="00717243">
      <w:pPr>
        <w:pStyle w:val="ListParagraph"/>
        <w:ind w:left="0" w:firstLine="567"/>
        <w:jc w:val="both"/>
        <w:rPr>
          <w:rFonts w:ascii="Bookman Old Style" w:hAnsi="Bookman Old Style" w:cs="Tahoma"/>
          <w:sz w:val="24"/>
          <w:lang w:val="en-ID"/>
        </w:rPr>
      </w:pPr>
      <w:r w:rsidRPr="00696AA5">
        <w:rPr>
          <w:rFonts w:ascii="Bookman Old Style" w:hAnsi="Bookman Old Style" w:cs="Tahoma"/>
          <w:sz w:val="24"/>
          <w:lang w:val="en-ID"/>
        </w:rPr>
        <w:t xml:space="preserve">Menurut FAO, Prevalensi Ketidakcukupan Konsumsi Pangan atau </w:t>
      </w:r>
      <w:r w:rsidRPr="00696AA5">
        <w:rPr>
          <w:rFonts w:ascii="Bookman Old Style" w:hAnsi="Bookman Old Style" w:cs="Tahoma"/>
          <w:i/>
          <w:iCs/>
          <w:sz w:val="24"/>
          <w:lang w:val="en-ID"/>
        </w:rPr>
        <w:t>Prevalence of Undernourishment</w:t>
      </w:r>
      <w:r w:rsidRPr="00696AA5">
        <w:rPr>
          <w:rFonts w:ascii="Bookman Old Style" w:hAnsi="Bookman Old Style" w:cs="Tahoma"/>
          <w:sz w:val="24"/>
          <w:lang w:val="en-ID"/>
        </w:rPr>
        <w:t xml:space="preserve"> (PoU) adalah indikator makro yang digunakan secara internasional untuk mengukur persentase populasi yang konsumsi energi kalori hariannya tidak mencukupi kebutuhan minimum untuk hidup sehat dan aktif (“</w:t>
      </w:r>
      <w:r w:rsidRPr="00696AA5">
        <w:rPr>
          <w:rFonts w:ascii="Bookman Old Style" w:hAnsi="Bookman Old Style" w:cs="Tahoma"/>
          <w:i/>
          <w:iCs/>
          <w:sz w:val="24"/>
          <w:lang w:val="en-ID"/>
        </w:rPr>
        <w:t>Condition of people who consume, on regular basis, amounts of food that do not provide the dietary energy need to be healthy and active</w:t>
      </w:r>
      <w:r w:rsidRPr="00696AA5">
        <w:rPr>
          <w:rFonts w:ascii="Bookman Old Style" w:hAnsi="Bookman Old Style" w:cs="Tahoma"/>
          <w:sz w:val="24"/>
          <w:lang w:val="en-ID"/>
        </w:rPr>
        <w:t>”). Standar minimum yang digunakan untuk perhitungan angka PoU disesuaikan dengan kebutuhan kalori individu menurut jenis kelamin, umur pada tinggi badan dan berat badan tertentu serta aktifitas yang dilakukan.</w:t>
      </w:r>
    </w:p>
    <w:p w14:paraId="554E4729" w14:textId="059475F0" w:rsidR="00F42F26" w:rsidRPr="00696AA5" w:rsidRDefault="0039104D" w:rsidP="00717243">
      <w:pPr>
        <w:pStyle w:val="Caption"/>
        <w:spacing w:after="0"/>
        <w:jc w:val="center"/>
      </w:pPr>
      <w:bookmarkStart w:id="228" w:name="_Toc235114229"/>
      <w:r w:rsidRPr="00696AA5">
        <w:t xml:space="preserve">Tabel 2. </w:t>
      </w:r>
      <w:fldSimple w:instr=" SEQ Tabel_2. \* ARABIC ">
        <w:r w:rsidR="007227E2" w:rsidRPr="00696AA5">
          <w:rPr>
            <w:noProof/>
          </w:rPr>
          <w:t>69</w:t>
        </w:r>
        <w:bookmarkEnd w:id="228"/>
      </w:fldSimple>
    </w:p>
    <w:p w14:paraId="0451A7D9" w14:textId="77777777" w:rsidR="0039104D" w:rsidRPr="00696AA5" w:rsidRDefault="0039104D" w:rsidP="00717243">
      <w:pPr>
        <w:pStyle w:val="Caption"/>
        <w:spacing w:after="0"/>
        <w:jc w:val="center"/>
      </w:pPr>
      <w:r w:rsidRPr="00696AA5">
        <w:t>Prevalensi Ketidakcukupan Konsumsi Pangan</w:t>
      </w:r>
    </w:p>
    <w:p w14:paraId="4BA0D539" w14:textId="77777777" w:rsidR="0039104D" w:rsidRPr="00696AA5" w:rsidRDefault="0039104D" w:rsidP="00717243">
      <w:pPr>
        <w:pStyle w:val="Caption"/>
        <w:spacing w:after="0"/>
        <w:jc w:val="center"/>
      </w:pPr>
      <w:r w:rsidRPr="00696AA5">
        <w:t>(Prevalence of Undernourishment/ PoU) Kabupaten Cilacap</w:t>
      </w:r>
    </w:p>
    <w:tbl>
      <w:tblPr>
        <w:tblW w:w="9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5"/>
        <w:gridCol w:w="1530"/>
        <w:gridCol w:w="960"/>
        <w:gridCol w:w="960"/>
        <w:gridCol w:w="960"/>
        <w:gridCol w:w="960"/>
        <w:gridCol w:w="960"/>
      </w:tblGrid>
      <w:tr w:rsidR="0039104D" w:rsidRPr="00696AA5" w14:paraId="356761B2" w14:textId="77777777" w:rsidTr="00063AB2">
        <w:trPr>
          <w:trHeight w:val="255"/>
          <w:tblHeader/>
          <w:jc w:val="center"/>
        </w:trPr>
        <w:tc>
          <w:tcPr>
            <w:tcW w:w="2745" w:type="dxa"/>
            <w:vMerge w:val="restart"/>
            <w:tcBorders>
              <w:top w:val="single" w:sz="4" w:space="0" w:color="000000"/>
              <w:left w:val="single" w:sz="4" w:space="0" w:color="000000"/>
              <w:bottom w:val="single" w:sz="4" w:space="0" w:color="000000"/>
              <w:right w:val="single" w:sz="4" w:space="0" w:color="000000"/>
            </w:tcBorders>
            <w:vAlign w:val="center"/>
          </w:tcPr>
          <w:p w14:paraId="7420B7AE" w14:textId="77777777" w:rsidR="0039104D" w:rsidRPr="00696AA5" w:rsidRDefault="0039104D"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Uraian</w:t>
            </w:r>
          </w:p>
        </w:tc>
        <w:tc>
          <w:tcPr>
            <w:tcW w:w="1530" w:type="dxa"/>
            <w:vMerge w:val="restart"/>
            <w:tcBorders>
              <w:top w:val="single" w:sz="4" w:space="0" w:color="000000"/>
              <w:left w:val="single" w:sz="4" w:space="0" w:color="000000"/>
              <w:bottom w:val="single" w:sz="4" w:space="0" w:color="000000"/>
              <w:right w:val="single" w:sz="4" w:space="0" w:color="000000"/>
            </w:tcBorders>
            <w:vAlign w:val="center"/>
          </w:tcPr>
          <w:p w14:paraId="26339575" w14:textId="77777777" w:rsidR="0039104D" w:rsidRPr="00696AA5" w:rsidRDefault="0039104D"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Satuan</w:t>
            </w:r>
          </w:p>
        </w:tc>
        <w:tc>
          <w:tcPr>
            <w:tcW w:w="4800" w:type="dxa"/>
            <w:gridSpan w:val="5"/>
            <w:tcBorders>
              <w:top w:val="single" w:sz="4" w:space="0" w:color="000000"/>
              <w:left w:val="single" w:sz="4" w:space="0" w:color="000000"/>
              <w:bottom w:val="single" w:sz="4" w:space="0" w:color="000000"/>
              <w:right w:val="single" w:sz="4" w:space="0" w:color="000000"/>
            </w:tcBorders>
            <w:vAlign w:val="bottom"/>
          </w:tcPr>
          <w:p w14:paraId="23F97E1A" w14:textId="77777777" w:rsidR="0039104D" w:rsidRPr="00696AA5" w:rsidRDefault="0039104D"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Tahun</w:t>
            </w:r>
          </w:p>
        </w:tc>
      </w:tr>
      <w:tr w:rsidR="0039104D" w:rsidRPr="00696AA5" w14:paraId="5C3EA4E2" w14:textId="77777777" w:rsidTr="00063AB2">
        <w:trPr>
          <w:trHeight w:val="255"/>
          <w:tblHeader/>
          <w:jc w:val="center"/>
        </w:trPr>
        <w:tc>
          <w:tcPr>
            <w:tcW w:w="2745" w:type="dxa"/>
            <w:vMerge/>
            <w:tcBorders>
              <w:top w:val="single" w:sz="4" w:space="0" w:color="000000"/>
              <w:left w:val="single" w:sz="4" w:space="0" w:color="000000"/>
              <w:bottom w:val="single" w:sz="4" w:space="0" w:color="000000"/>
              <w:right w:val="single" w:sz="4" w:space="0" w:color="000000"/>
            </w:tcBorders>
            <w:vAlign w:val="center"/>
          </w:tcPr>
          <w:p w14:paraId="5A1BB09F" w14:textId="77777777" w:rsidR="0039104D" w:rsidRPr="00696AA5" w:rsidRDefault="0039104D" w:rsidP="00717243">
            <w:pPr>
              <w:widowControl w:val="0"/>
              <w:spacing w:line="240" w:lineRule="auto"/>
              <w:rPr>
                <w:rFonts w:ascii="Bookman Old Style" w:eastAsia="Bookman Old Style" w:hAnsi="Bookman Old Style" w:cs="Bookman Old Style"/>
                <w:b/>
                <w:bCs/>
                <w:sz w:val="20"/>
                <w:szCs w:val="20"/>
              </w:rPr>
            </w:pPr>
          </w:p>
        </w:tc>
        <w:tc>
          <w:tcPr>
            <w:tcW w:w="1530" w:type="dxa"/>
            <w:vMerge/>
            <w:tcBorders>
              <w:top w:val="single" w:sz="4" w:space="0" w:color="000000"/>
              <w:left w:val="single" w:sz="4" w:space="0" w:color="000000"/>
              <w:bottom w:val="single" w:sz="4" w:space="0" w:color="000000"/>
              <w:right w:val="single" w:sz="4" w:space="0" w:color="000000"/>
            </w:tcBorders>
            <w:vAlign w:val="center"/>
          </w:tcPr>
          <w:p w14:paraId="73539E1F" w14:textId="77777777" w:rsidR="0039104D" w:rsidRPr="00696AA5" w:rsidRDefault="0039104D" w:rsidP="00717243">
            <w:pPr>
              <w:widowControl w:val="0"/>
              <w:spacing w:line="240" w:lineRule="auto"/>
              <w:rPr>
                <w:rFonts w:ascii="Bookman Old Style" w:eastAsia="Bookman Old Style" w:hAnsi="Bookman Old Style" w:cs="Bookman Old Style"/>
                <w:b/>
                <w:bCs/>
                <w:sz w:val="20"/>
                <w:szCs w:val="20"/>
              </w:rPr>
            </w:pPr>
          </w:p>
        </w:tc>
        <w:tc>
          <w:tcPr>
            <w:tcW w:w="960" w:type="dxa"/>
            <w:tcBorders>
              <w:top w:val="single" w:sz="4" w:space="0" w:color="000000"/>
              <w:left w:val="single" w:sz="4" w:space="0" w:color="000000"/>
              <w:bottom w:val="single" w:sz="4" w:space="0" w:color="000000"/>
              <w:right w:val="single" w:sz="4" w:space="0" w:color="000000"/>
            </w:tcBorders>
            <w:vAlign w:val="bottom"/>
          </w:tcPr>
          <w:p w14:paraId="69E60DB6" w14:textId="77777777" w:rsidR="0039104D" w:rsidRPr="00696AA5" w:rsidRDefault="0039104D"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2021</w:t>
            </w:r>
          </w:p>
        </w:tc>
        <w:tc>
          <w:tcPr>
            <w:tcW w:w="960" w:type="dxa"/>
            <w:tcBorders>
              <w:top w:val="single" w:sz="4" w:space="0" w:color="000000"/>
              <w:left w:val="single" w:sz="4" w:space="0" w:color="000000"/>
              <w:bottom w:val="single" w:sz="4" w:space="0" w:color="000000"/>
              <w:right w:val="single" w:sz="4" w:space="0" w:color="000000"/>
            </w:tcBorders>
            <w:vAlign w:val="bottom"/>
          </w:tcPr>
          <w:p w14:paraId="39A8E219" w14:textId="77777777" w:rsidR="0039104D" w:rsidRPr="00696AA5" w:rsidRDefault="0039104D"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2022</w:t>
            </w:r>
          </w:p>
        </w:tc>
        <w:tc>
          <w:tcPr>
            <w:tcW w:w="960" w:type="dxa"/>
            <w:tcBorders>
              <w:top w:val="single" w:sz="4" w:space="0" w:color="000000"/>
              <w:left w:val="single" w:sz="4" w:space="0" w:color="000000"/>
              <w:bottom w:val="single" w:sz="4" w:space="0" w:color="000000"/>
              <w:right w:val="single" w:sz="4" w:space="0" w:color="000000"/>
            </w:tcBorders>
            <w:vAlign w:val="bottom"/>
          </w:tcPr>
          <w:p w14:paraId="1EF6B0E6" w14:textId="77777777" w:rsidR="0039104D" w:rsidRPr="00696AA5" w:rsidRDefault="0039104D"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2023</w:t>
            </w:r>
          </w:p>
        </w:tc>
        <w:tc>
          <w:tcPr>
            <w:tcW w:w="960" w:type="dxa"/>
            <w:tcBorders>
              <w:top w:val="single" w:sz="4" w:space="0" w:color="000000"/>
              <w:left w:val="single" w:sz="4" w:space="0" w:color="000000"/>
              <w:bottom w:val="single" w:sz="4" w:space="0" w:color="000000"/>
              <w:right w:val="single" w:sz="4" w:space="0" w:color="000000"/>
            </w:tcBorders>
            <w:vAlign w:val="bottom"/>
          </w:tcPr>
          <w:p w14:paraId="78ED3CE5" w14:textId="77777777" w:rsidR="0039104D" w:rsidRPr="00696AA5" w:rsidRDefault="0039104D"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2024</w:t>
            </w:r>
          </w:p>
        </w:tc>
        <w:tc>
          <w:tcPr>
            <w:tcW w:w="960" w:type="dxa"/>
            <w:tcBorders>
              <w:top w:val="single" w:sz="4" w:space="0" w:color="000000"/>
              <w:left w:val="single" w:sz="4" w:space="0" w:color="000000"/>
              <w:bottom w:val="single" w:sz="4" w:space="0" w:color="000000"/>
              <w:right w:val="single" w:sz="4" w:space="0" w:color="000000"/>
            </w:tcBorders>
            <w:vAlign w:val="bottom"/>
          </w:tcPr>
          <w:p w14:paraId="40461920" w14:textId="77777777" w:rsidR="0039104D" w:rsidRPr="00696AA5" w:rsidRDefault="0039104D"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2025*</w:t>
            </w:r>
          </w:p>
        </w:tc>
      </w:tr>
      <w:tr w:rsidR="0039104D" w:rsidRPr="00696AA5" w14:paraId="32AEEB7E" w14:textId="77777777" w:rsidTr="00063AB2">
        <w:trPr>
          <w:trHeight w:val="303"/>
          <w:jc w:val="center"/>
        </w:trPr>
        <w:tc>
          <w:tcPr>
            <w:tcW w:w="2745" w:type="dxa"/>
            <w:tcBorders>
              <w:top w:val="single" w:sz="4" w:space="0" w:color="000000"/>
              <w:left w:val="single" w:sz="4" w:space="0" w:color="000000"/>
              <w:bottom w:val="single" w:sz="4" w:space="0" w:color="000000"/>
              <w:right w:val="single" w:sz="4" w:space="0" w:color="000000"/>
            </w:tcBorders>
          </w:tcPr>
          <w:p w14:paraId="6A485E25" w14:textId="77777777" w:rsidR="0039104D" w:rsidRPr="00696AA5" w:rsidRDefault="0039104D" w:rsidP="00717243">
            <w:pPr>
              <w:spacing w:line="240" w:lineRule="auto"/>
              <w:rPr>
                <w:rFonts w:ascii="Bookman Old Style" w:eastAsia="Bookman Old Style" w:hAnsi="Bookman Old Style" w:cs="Bookman Old Style"/>
              </w:rPr>
            </w:pPr>
            <w:bookmarkStart w:id="229" w:name="_heading=h.gjx2cqcq95gd" w:colFirst="0" w:colLast="0"/>
            <w:bookmarkEnd w:id="229"/>
            <w:r w:rsidRPr="00696AA5">
              <w:rPr>
                <w:rFonts w:ascii="Bookman Old Style" w:eastAsia="Bookman Old Style" w:hAnsi="Bookman Old Style" w:cs="Bookman Old Style"/>
                <w:b/>
                <w:bCs/>
                <w:i/>
                <w:iCs/>
              </w:rPr>
              <w:t>Prevalence of Undernourishment</w:t>
            </w:r>
            <w:r w:rsidRPr="00696AA5">
              <w:rPr>
                <w:rFonts w:ascii="Bookman Old Style" w:eastAsia="Bookman Old Style" w:hAnsi="Bookman Old Style" w:cs="Bookman Old Style"/>
                <w:b/>
                <w:bCs/>
              </w:rPr>
              <w:t>/ PoU</w:t>
            </w:r>
          </w:p>
        </w:tc>
        <w:tc>
          <w:tcPr>
            <w:tcW w:w="1530" w:type="dxa"/>
            <w:tcBorders>
              <w:top w:val="single" w:sz="4" w:space="0" w:color="000000"/>
              <w:left w:val="single" w:sz="4" w:space="0" w:color="000000"/>
              <w:bottom w:val="single" w:sz="4" w:space="0" w:color="000000"/>
              <w:right w:val="single" w:sz="4" w:space="0" w:color="000000"/>
            </w:tcBorders>
            <w:vAlign w:val="center"/>
          </w:tcPr>
          <w:p w14:paraId="7550AECB" w14:textId="77777777" w:rsidR="0039104D" w:rsidRPr="00696AA5" w:rsidRDefault="0039104D" w:rsidP="00717243">
            <w:pPr>
              <w:spacing w:line="240" w:lineRule="auto"/>
              <w:jc w:val="center"/>
              <w:rPr>
                <w:rFonts w:ascii="Bookman Old Style" w:eastAsia="Bookman Old Style" w:hAnsi="Bookman Old Style" w:cs="Bookman Old Style"/>
              </w:rPr>
            </w:pPr>
            <w:r w:rsidRPr="00696AA5">
              <w:rPr>
                <w:rFonts w:ascii="Bookman Old Style" w:eastAsia="Bookman Old Style" w:hAnsi="Bookman Old Style" w:cs="Bookman Old Style"/>
              </w:rPr>
              <w:t>persen</w:t>
            </w:r>
          </w:p>
        </w:tc>
        <w:tc>
          <w:tcPr>
            <w:tcW w:w="960" w:type="dxa"/>
            <w:tcBorders>
              <w:top w:val="single" w:sz="4" w:space="0" w:color="000000"/>
              <w:left w:val="single" w:sz="4" w:space="0" w:color="000000"/>
              <w:bottom w:val="single" w:sz="4" w:space="0" w:color="000000"/>
              <w:right w:val="single" w:sz="4" w:space="0" w:color="000000"/>
            </w:tcBorders>
            <w:vAlign w:val="center"/>
          </w:tcPr>
          <w:p w14:paraId="334E9D87" w14:textId="77777777" w:rsidR="0039104D" w:rsidRPr="00696AA5" w:rsidRDefault="0039104D" w:rsidP="00717243">
            <w:pPr>
              <w:spacing w:line="240" w:lineRule="auto"/>
              <w:jc w:val="both"/>
              <w:rPr>
                <w:rFonts w:ascii="Bookman Old Style" w:eastAsia="Bookman Old Style" w:hAnsi="Bookman Old Style" w:cs="Bookman Old Style"/>
              </w:rPr>
            </w:pPr>
            <w:r w:rsidRPr="00696AA5">
              <w:rPr>
                <w:rFonts w:ascii="Bookman Old Style" w:eastAsia="Bookman Old Style" w:hAnsi="Bookman Old Style" w:cs="Bookman Old Style"/>
              </w:rPr>
              <w:t xml:space="preserve">15,15 </w:t>
            </w:r>
          </w:p>
        </w:tc>
        <w:tc>
          <w:tcPr>
            <w:tcW w:w="960" w:type="dxa"/>
            <w:tcBorders>
              <w:top w:val="single" w:sz="4" w:space="0" w:color="000000"/>
              <w:left w:val="single" w:sz="4" w:space="0" w:color="000000"/>
              <w:bottom w:val="single" w:sz="4" w:space="0" w:color="000000"/>
              <w:right w:val="single" w:sz="4" w:space="0" w:color="000000"/>
            </w:tcBorders>
            <w:vAlign w:val="center"/>
          </w:tcPr>
          <w:p w14:paraId="69FE2094" w14:textId="77777777" w:rsidR="0039104D" w:rsidRPr="00696AA5" w:rsidRDefault="0039104D" w:rsidP="00717243">
            <w:pPr>
              <w:spacing w:line="240" w:lineRule="auto"/>
              <w:jc w:val="both"/>
              <w:rPr>
                <w:rFonts w:ascii="Bookman Old Style" w:eastAsia="Bookman Old Style" w:hAnsi="Bookman Old Style" w:cs="Bookman Old Style"/>
              </w:rPr>
            </w:pPr>
            <w:r w:rsidRPr="00696AA5">
              <w:rPr>
                <w:rFonts w:ascii="Bookman Old Style" w:eastAsia="Bookman Old Style" w:hAnsi="Bookman Old Style" w:cs="Bookman Old Style"/>
              </w:rPr>
              <w:t xml:space="preserve">16,69  </w:t>
            </w:r>
          </w:p>
        </w:tc>
        <w:tc>
          <w:tcPr>
            <w:tcW w:w="960" w:type="dxa"/>
            <w:tcBorders>
              <w:top w:val="single" w:sz="4" w:space="0" w:color="000000"/>
              <w:left w:val="single" w:sz="4" w:space="0" w:color="000000"/>
              <w:bottom w:val="single" w:sz="4" w:space="0" w:color="000000"/>
              <w:right w:val="single" w:sz="4" w:space="0" w:color="000000"/>
            </w:tcBorders>
            <w:vAlign w:val="center"/>
          </w:tcPr>
          <w:p w14:paraId="5534B41E" w14:textId="77777777" w:rsidR="0039104D" w:rsidRPr="00696AA5" w:rsidRDefault="0039104D" w:rsidP="00717243">
            <w:pPr>
              <w:spacing w:line="240" w:lineRule="auto"/>
              <w:jc w:val="both"/>
              <w:rPr>
                <w:rFonts w:ascii="Bookman Old Style" w:eastAsia="Bookman Old Style" w:hAnsi="Bookman Old Style" w:cs="Bookman Old Style"/>
              </w:rPr>
            </w:pPr>
            <w:r w:rsidRPr="00696AA5">
              <w:rPr>
                <w:rFonts w:ascii="Bookman Old Style" w:eastAsia="Bookman Old Style" w:hAnsi="Bookman Old Style" w:cs="Bookman Old Style"/>
              </w:rPr>
              <w:t xml:space="preserve">12,29 </w:t>
            </w:r>
          </w:p>
        </w:tc>
        <w:tc>
          <w:tcPr>
            <w:tcW w:w="960" w:type="dxa"/>
            <w:tcBorders>
              <w:top w:val="single" w:sz="4" w:space="0" w:color="000000"/>
              <w:left w:val="single" w:sz="4" w:space="0" w:color="000000"/>
              <w:bottom w:val="single" w:sz="4" w:space="0" w:color="000000"/>
              <w:right w:val="single" w:sz="4" w:space="0" w:color="000000"/>
            </w:tcBorders>
            <w:vAlign w:val="center"/>
          </w:tcPr>
          <w:p w14:paraId="61EEC162" w14:textId="77777777" w:rsidR="0039104D" w:rsidRPr="00696AA5" w:rsidRDefault="0039104D" w:rsidP="00717243">
            <w:pPr>
              <w:spacing w:line="240" w:lineRule="auto"/>
              <w:jc w:val="both"/>
              <w:rPr>
                <w:rFonts w:ascii="Bookman Old Style" w:eastAsia="Bookman Old Style" w:hAnsi="Bookman Old Style" w:cs="Bookman Old Style"/>
              </w:rPr>
            </w:pPr>
            <w:r w:rsidRPr="00696AA5">
              <w:rPr>
                <w:rFonts w:ascii="Bookman Old Style" w:eastAsia="Bookman Old Style" w:hAnsi="Bookman Old Style" w:cs="Bookman Old Style"/>
              </w:rPr>
              <w:t xml:space="preserve">10,90 </w:t>
            </w:r>
          </w:p>
        </w:tc>
        <w:tc>
          <w:tcPr>
            <w:tcW w:w="960" w:type="dxa"/>
            <w:tcBorders>
              <w:top w:val="single" w:sz="4" w:space="0" w:color="000000"/>
              <w:left w:val="single" w:sz="4" w:space="0" w:color="000000"/>
              <w:bottom w:val="single" w:sz="4" w:space="0" w:color="000000"/>
              <w:right w:val="single" w:sz="4" w:space="0" w:color="000000"/>
            </w:tcBorders>
            <w:vAlign w:val="center"/>
          </w:tcPr>
          <w:p w14:paraId="1F7DA851" w14:textId="77777777" w:rsidR="0039104D" w:rsidRPr="00696AA5" w:rsidRDefault="0039104D" w:rsidP="00717243">
            <w:pPr>
              <w:spacing w:line="240" w:lineRule="auto"/>
              <w:jc w:val="both"/>
              <w:rPr>
                <w:rFonts w:ascii="Bookman Old Style" w:eastAsia="Bookman Old Style" w:hAnsi="Bookman Old Style" w:cs="Bookman Old Style"/>
              </w:rPr>
            </w:pPr>
            <w:r w:rsidRPr="00696AA5">
              <w:rPr>
                <w:rFonts w:ascii="Bookman Old Style" w:eastAsia="Bookman Old Style" w:hAnsi="Bookman Old Style" w:cs="Bookman Old Style"/>
              </w:rPr>
              <w:t>11,51</w:t>
            </w:r>
          </w:p>
        </w:tc>
      </w:tr>
    </w:tbl>
    <w:p w14:paraId="7B8CFFDC" w14:textId="77777777" w:rsidR="0039104D" w:rsidRPr="00696AA5" w:rsidRDefault="0039104D" w:rsidP="00717243">
      <w:pPr>
        <w:rPr>
          <w:rFonts w:ascii="Bookman Old Style" w:eastAsia="Bookman Old Style" w:hAnsi="Bookman Old Style" w:cs="Bookman Old Style"/>
          <w:i/>
          <w:iCs/>
          <w:sz w:val="18"/>
          <w:szCs w:val="18"/>
        </w:rPr>
      </w:pPr>
      <w:r w:rsidRPr="00696AA5">
        <w:rPr>
          <w:rFonts w:ascii="Bookman Old Style" w:eastAsia="Bookman Old Style" w:hAnsi="Bookman Old Style" w:cs="Bookman Old Style"/>
          <w:i/>
          <w:iCs/>
          <w:sz w:val="18"/>
          <w:szCs w:val="18"/>
        </w:rPr>
        <w:t>Sumber: Dinas Ketahanan Pangan Kab Cilacap, 2026</w:t>
      </w:r>
    </w:p>
    <w:p w14:paraId="4F743040" w14:textId="77777777" w:rsidR="0039104D" w:rsidRPr="00696AA5" w:rsidRDefault="0039104D" w:rsidP="00717243">
      <w:pPr>
        <w:spacing w:before="240"/>
        <w:ind w:firstLine="566"/>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i/>
          <w:iCs/>
          <w:sz w:val="24"/>
          <w:szCs w:val="24"/>
        </w:rPr>
        <w:t>Indikator Prevalence of Undernourishment (PoU)</w:t>
      </w:r>
      <w:r w:rsidRPr="00696AA5">
        <w:rPr>
          <w:rFonts w:ascii="Bookman Old Style" w:eastAsia="Bookman Old Style" w:hAnsi="Bookman Old Style" w:cs="Bookman Old Style"/>
          <w:sz w:val="24"/>
          <w:szCs w:val="24"/>
        </w:rPr>
        <w:t xml:space="preserve"> merupakan indikator negatif, di mana nilai yang lebih rendah mencerminkan kondisi yang lebih </w:t>
      </w:r>
      <w:r w:rsidRPr="00696AA5">
        <w:rPr>
          <w:rFonts w:ascii="Bookman Old Style" w:eastAsia="Bookman Old Style" w:hAnsi="Bookman Old Style" w:cs="Bookman Old Style"/>
          <w:sz w:val="24"/>
          <w:szCs w:val="24"/>
        </w:rPr>
        <w:lastRenderedPageBreak/>
        <w:t xml:space="preserve">baik. Oleh karena itu, penurunan angka PoU maupun laju perubahannya semakin kecil menunjukkan perbaikan. Angka </w:t>
      </w:r>
      <w:r w:rsidRPr="00696AA5">
        <w:rPr>
          <w:rFonts w:ascii="Bookman Old Style" w:eastAsia="Bookman Old Style" w:hAnsi="Bookman Old Style" w:cs="Bookman Old Style"/>
          <w:i/>
          <w:iCs/>
          <w:sz w:val="24"/>
          <w:szCs w:val="24"/>
        </w:rPr>
        <w:t>Prevalence of Undernourisment (PoU)</w:t>
      </w:r>
      <w:r w:rsidRPr="00696AA5">
        <w:rPr>
          <w:rFonts w:ascii="Bookman Old Style" w:eastAsia="Bookman Old Style" w:hAnsi="Bookman Old Style" w:cs="Bookman Old Style"/>
          <w:sz w:val="24"/>
          <w:szCs w:val="24"/>
        </w:rPr>
        <w:t xml:space="preserve"> Kabupaten Cilacap tahun 2021-2025 menunjukkan tren data yang fluktuatif.</w:t>
      </w:r>
    </w:p>
    <w:p w14:paraId="370CC577" w14:textId="77777777" w:rsidR="00F42F26" w:rsidRPr="00696AA5" w:rsidRDefault="00F42F26" w:rsidP="00F87023">
      <w:pPr>
        <w:spacing w:before="240"/>
        <w:ind w:left="567"/>
        <w:jc w:val="both"/>
        <w:rPr>
          <w:rFonts w:ascii="Bookman Old Style" w:hAnsi="Bookman Old Style" w:cs="Tahoma"/>
          <w:b/>
          <w:sz w:val="24"/>
        </w:rPr>
      </w:pPr>
      <w:r w:rsidRPr="00696AA5">
        <w:rPr>
          <w:rFonts w:ascii="Bookman Old Style" w:hAnsi="Bookman Old Style" w:cs="Tahoma"/>
          <w:b/>
          <w:sz w:val="24"/>
        </w:rPr>
        <w:t>Regulasi Bidang Pangan</w:t>
      </w:r>
    </w:p>
    <w:p w14:paraId="00002A58" w14:textId="77777777"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Dalam rangka penyelenggaraan pangan, pemerintah daerah menetapkan regulasi sebagai upaya kebijakan pangan di daerah. Pada tahun 2024 telah diterbitkan 4 Regulasi terkait ketahanan pangan yaitu: Peraturan Bupati Cilacap Nomor 45 Tahun 2024 Tentang Pengelolaan Cadangan Pangan Pemerintah Daerah; Peraturan Bupati Cilacap Nomor 33 Tahun 2024 Tentang Standarisasi Industri Gula Coklat Sukrosa; Surat Edaran Bupati Cilacap  Nomor 500.1/4262/31 Tentang Himbauan Mengkonsumsi Pangan Lokal; serta Surat Edaran Bupati Cilacap Nomor 500.1.3.1/528/31 Tentang Serapan Beras Lokal dalam rangka Stabilisasi Pasokan dan Pengendalian Inflasi Daerah. Pada tahun 2025 tidak mengeluarkan regulasi tentang ketahanan pangan, hanya melaksanakan regulasi yang sudah dibuat sebelumnya.</w:t>
      </w:r>
    </w:p>
    <w:p w14:paraId="216529B8" w14:textId="22FEB169" w:rsidR="00F42F26" w:rsidRPr="00696AA5" w:rsidRDefault="00F42F26" w:rsidP="00717243">
      <w:pPr>
        <w:pStyle w:val="ListParagraph"/>
        <w:spacing w:line="240" w:lineRule="auto"/>
        <w:ind w:left="0" w:firstLine="567"/>
        <w:jc w:val="center"/>
        <w:rPr>
          <w:rFonts w:ascii="Bookman Old Style" w:hAnsi="Bookman Old Style" w:cs="Tahoma"/>
          <w:sz w:val="24"/>
          <w:lang w:eastAsia="id-ID"/>
        </w:rPr>
      </w:pPr>
      <w:bookmarkStart w:id="230" w:name="_Toc13849203"/>
      <w:bookmarkStart w:id="231" w:name="_Toc61788063"/>
      <w:bookmarkStart w:id="232" w:name="_Toc235114230"/>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70</w:t>
      </w:r>
      <w:r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cs="Tahoma"/>
          <w:b/>
          <w:sz w:val="24"/>
          <w:szCs w:val="24"/>
          <w:lang w:eastAsia="id-ID"/>
        </w:rPr>
        <w:t xml:space="preserve">Regulasi Pangan di Kabupaten Cilacap Tahun </w:t>
      </w:r>
      <w:bookmarkEnd w:id="230"/>
      <w:bookmarkEnd w:id="231"/>
      <w:r w:rsidRPr="00696AA5">
        <w:rPr>
          <w:rFonts w:ascii="Bookman Old Style" w:hAnsi="Bookman Old Style" w:cs="Tahoma"/>
          <w:b/>
          <w:sz w:val="24"/>
          <w:szCs w:val="24"/>
          <w:lang w:eastAsia="id-ID"/>
        </w:rPr>
        <w:t>2021-2025</w:t>
      </w:r>
      <w:bookmarkEnd w:id="232"/>
    </w:p>
    <w:tbl>
      <w:tblPr>
        <w:tblW w:w="8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8"/>
        <w:gridCol w:w="1173"/>
        <w:gridCol w:w="745"/>
        <w:gridCol w:w="808"/>
        <w:gridCol w:w="850"/>
        <w:gridCol w:w="851"/>
        <w:gridCol w:w="745"/>
      </w:tblGrid>
      <w:tr w:rsidR="00F42F26" w:rsidRPr="00696AA5" w14:paraId="69A4CEC1" w14:textId="77777777" w:rsidTr="00DA1B5D">
        <w:trPr>
          <w:trHeight w:val="54"/>
          <w:tblHeader/>
          <w:jc w:val="center"/>
        </w:trPr>
        <w:tc>
          <w:tcPr>
            <w:tcW w:w="3908" w:type="dxa"/>
            <w:vMerge w:val="restart"/>
            <w:tcBorders>
              <w:top w:val="single" w:sz="4" w:space="0" w:color="auto"/>
              <w:left w:val="single" w:sz="4" w:space="0" w:color="auto"/>
              <w:bottom w:val="single" w:sz="4" w:space="0" w:color="auto"/>
              <w:right w:val="single" w:sz="4" w:space="0" w:color="auto"/>
            </w:tcBorders>
            <w:noWrap/>
            <w:vAlign w:val="center"/>
            <w:hideMark/>
          </w:tcPr>
          <w:p w14:paraId="40FE30B7" w14:textId="77777777" w:rsidR="00F42F26" w:rsidRPr="00696AA5" w:rsidRDefault="00F42F26" w:rsidP="00717243">
            <w:pPr>
              <w:spacing w:line="240" w:lineRule="auto"/>
              <w:jc w:val="center"/>
              <w:rPr>
                <w:rFonts w:ascii="Bookman Old Style" w:hAnsi="Bookman Old Style" w:cs="Arial"/>
                <w:b/>
                <w:sz w:val="20"/>
                <w:lang w:eastAsia="id-ID"/>
              </w:rPr>
            </w:pPr>
            <w:r w:rsidRPr="00696AA5">
              <w:rPr>
                <w:rFonts w:ascii="Bookman Old Style" w:hAnsi="Bookman Old Style" w:cs="Arial"/>
                <w:b/>
                <w:sz w:val="20"/>
                <w:lang w:eastAsia="id-ID"/>
              </w:rPr>
              <w:t>Uraian</w:t>
            </w:r>
          </w:p>
        </w:tc>
        <w:tc>
          <w:tcPr>
            <w:tcW w:w="458" w:type="dxa"/>
            <w:vMerge w:val="restart"/>
            <w:tcBorders>
              <w:top w:val="single" w:sz="4" w:space="0" w:color="auto"/>
              <w:left w:val="single" w:sz="4" w:space="0" w:color="auto"/>
              <w:bottom w:val="single" w:sz="4" w:space="0" w:color="auto"/>
              <w:right w:val="single" w:sz="4" w:space="0" w:color="auto"/>
            </w:tcBorders>
            <w:vAlign w:val="center"/>
            <w:hideMark/>
          </w:tcPr>
          <w:p w14:paraId="729FBEEF" w14:textId="77777777" w:rsidR="00F42F26" w:rsidRPr="00696AA5" w:rsidRDefault="00F42F26" w:rsidP="00717243">
            <w:pPr>
              <w:spacing w:line="240" w:lineRule="auto"/>
              <w:jc w:val="center"/>
              <w:rPr>
                <w:rFonts w:ascii="Bookman Old Style" w:hAnsi="Bookman Old Style" w:cs="Arial"/>
                <w:b/>
                <w:sz w:val="20"/>
                <w:lang w:eastAsia="id-ID"/>
              </w:rPr>
            </w:pPr>
            <w:r w:rsidRPr="00696AA5">
              <w:rPr>
                <w:rFonts w:ascii="Bookman Old Style" w:hAnsi="Bookman Old Style" w:cs="Arial"/>
                <w:b/>
                <w:sz w:val="20"/>
                <w:lang w:eastAsia="id-ID"/>
              </w:rPr>
              <w:t>Satuan</w:t>
            </w:r>
          </w:p>
        </w:tc>
        <w:tc>
          <w:tcPr>
            <w:tcW w:w="3999" w:type="dxa"/>
            <w:gridSpan w:val="5"/>
            <w:tcBorders>
              <w:top w:val="single" w:sz="4" w:space="0" w:color="auto"/>
              <w:left w:val="single" w:sz="4" w:space="0" w:color="auto"/>
              <w:bottom w:val="single" w:sz="4" w:space="0" w:color="auto"/>
              <w:right w:val="single" w:sz="4" w:space="0" w:color="auto"/>
            </w:tcBorders>
            <w:noWrap/>
            <w:vAlign w:val="bottom"/>
            <w:hideMark/>
          </w:tcPr>
          <w:p w14:paraId="756CCA96" w14:textId="77777777" w:rsidR="00F42F26" w:rsidRPr="00696AA5" w:rsidRDefault="00F42F26" w:rsidP="00717243">
            <w:pPr>
              <w:spacing w:line="240" w:lineRule="auto"/>
              <w:jc w:val="center"/>
              <w:rPr>
                <w:rFonts w:ascii="Bookman Old Style" w:hAnsi="Bookman Old Style" w:cs="Arial"/>
                <w:b/>
                <w:sz w:val="20"/>
                <w:lang w:eastAsia="id-ID"/>
              </w:rPr>
            </w:pPr>
            <w:r w:rsidRPr="00696AA5">
              <w:rPr>
                <w:rFonts w:ascii="Bookman Old Style" w:hAnsi="Bookman Old Style" w:cs="Arial"/>
                <w:b/>
                <w:sz w:val="20"/>
                <w:lang w:eastAsia="id-ID"/>
              </w:rPr>
              <w:t>Tahun</w:t>
            </w:r>
          </w:p>
        </w:tc>
      </w:tr>
      <w:tr w:rsidR="00F42F26" w:rsidRPr="00696AA5" w14:paraId="5032F559" w14:textId="77777777" w:rsidTr="00DA1B5D">
        <w:trPr>
          <w:trHeight w:val="54"/>
          <w:tblHeader/>
          <w:jc w:val="center"/>
        </w:trPr>
        <w:tc>
          <w:tcPr>
            <w:tcW w:w="3908" w:type="dxa"/>
            <w:vMerge/>
            <w:tcBorders>
              <w:top w:val="single" w:sz="4" w:space="0" w:color="auto"/>
              <w:left w:val="single" w:sz="4" w:space="0" w:color="auto"/>
              <w:bottom w:val="single" w:sz="4" w:space="0" w:color="auto"/>
              <w:right w:val="single" w:sz="4" w:space="0" w:color="auto"/>
            </w:tcBorders>
            <w:vAlign w:val="center"/>
            <w:hideMark/>
          </w:tcPr>
          <w:p w14:paraId="729CC276" w14:textId="77777777" w:rsidR="00F42F26" w:rsidRPr="00696AA5" w:rsidRDefault="00F42F26" w:rsidP="00717243">
            <w:pPr>
              <w:spacing w:line="256" w:lineRule="auto"/>
              <w:rPr>
                <w:rFonts w:ascii="Bookman Old Style" w:hAnsi="Bookman Old Style" w:cs="Arial"/>
                <w:b/>
                <w:sz w:val="20"/>
                <w:lang w:eastAsia="id-ID"/>
              </w:rPr>
            </w:pPr>
          </w:p>
        </w:tc>
        <w:tc>
          <w:tcPr>
            <w:tcW w:w="458" w:type="dxa"/>
            <w:vMerge/>
            <w:tcBorders>
              <w:top w:val="single" w:sz="4" w:space="0" w:color="auto"/>
              <w:left w:val="single" w:sz="4" w:space="0" w:color="auto"/>
              <w:bottom w:val="single" w:sz="4" w:space="0" w:color="auto"/>
              <w:right w:val="single" w:sz="4" w:space="0" w:color="auto"/>
            </w:tcBorders>
            <w:vAlign w:val="center"/>
            <w:hideMark/>
          </w:tcPr>
          <w:p w14:paraId="02DD2ED8" w14:textId="77777777" w:rsidR="00F42F26" w:rsidRPr="00696AA5" w:rsidRDefault="00F42F26" w:rsidP="00717243">
            <w:pPr>
              <w:spacing w:line="256" w:lineRule="auto"/>
              <w:rPr>
                <w:rFonts w:ascii="Bookman Old Style" w:hAnsi="Bookman Old Style" w:cs="Arial"/>
                <w:b/>
                <w:sz w:val="20"/>
                <w:lang w:eastAsia="id-ID"/>
              </w:rPr>
            </w:pPr>
          </w:p>
        </w:tc>
        <w:tc>
          <w:tcPr>
            <w:tcW w:w="745" w:type="dxa"/>
            <w:tcBorders>
              <w:top w:val="single" w:sz="4" w:space="0" w:color="auto"/>
              <w:left w:val="single" w:sz="4" w:space="0" w:color="auto"/>
              <w:bottom w:val="single" w:sz="4" w:space="0" w:color="auto"/>
              <w:right w:val="single" w:sz="4" w:space="0" w:color="auto"/>
            </w:tcBorders>
            <w:noWrap/>
            <w:vAlign w:val="bottom"/>
            <w:hideMark/>
          </w:tcPr>
          <w:p w14:paraId="7A5ABF40" w14:textId="77777777" w:rsidR="00F42F26" w:rsidRPr="00696AA5" w:rsidRDefault="00F42F26" w:rsidP="00717243">
            <w:pPr>
              <w:spacing w:line="240" w:lineRule="auto"/>
              <w:jc w:val="center"/>
              <w:rPr>
                <w:rFonts w:ascii="Bookman Old Style" w:hAnsi="Bookman Old Style" w:cs="Arial"/>
                <w:b/>
                <w:sz w:val="20"/>
                <w:lang w:eastAsia="id-ID"/>
              </w:rPr>
            </w:pPr>
            <w:r w:rsidRPr="00696AA5">
              <w:rPr>
                <w:rFonts w:ascii="Bookman Old Style" w:hAnsi="Bookman Old Style" w:cs="Arial"/>
                <w:b/>
                <w:sz w:val="20"/>
                <w:lang w:eastAsia="id-ID"/>
              </w:rPr>
              <w:t>2021</w:t>
            </w:r>
          </w:p>
        </w:tc>
        <w:tc>
          <w:tcPr>
            <w:tcW w:w="808" w:type="dxa"/>
            <w:tcBorders>
              <w:top w:val="single" w:sz="4" w:space="0" w:color="auto"/>
              <w:left w:val="single" w:sz="4" w:space="0" w:color="auto"/>
              <w:bottom w:val="single" w:sz="4" w:space="0" w:color="auto"/>
              <w:right w:val="single" w:sz="4" w:space="0" w:color="auto"/>
            </w:tcBorders>
            <w:noWrap/>
            <w:vAlign w:val="bottom"/>
          </w:tcPr>
          <w:p w14:paraId="0667EF98" w14:textId="77777777" w:rsidR="00F42F26" w:rsidRPr="00696AA5" w:rsidRDefault="00F42F26" w:rsidP="00717243">
            <w:pPr>
              <w:spacing w:line="240" w:lineRule="auto"/>
              <w:jc w:val="center"/>
              <w:rPr>
                <w:rFonts w:ascii="Bookman Old Style" w:hAnsi="Bookman Old Style" w:cs="Arial"/>
                <w:b/>
                <w:sz w:val="20"/>
                <w:lang w:eastAsia="id-ID"/>
              </w:rPr>
            </w:pPr>
            <w:r w:rsidRPr="00696AA5">
              <w:rPr>
                <w:rFonts w:ascii="Bookman Old Style" w:hAnsi="Bookman Old Style" w:cs="Arial"/>
                <w:b/>
                <w:sz w:val="20"/>
                <w:lang w:eastAsia="id-ID"/>
              </w:rPr>
              <w:t>2022</w:t>
            </w:r>
          </w:p>
        </w:tc>
        <w:tc>
          <w:tcPr>
            <w:tcW w:w="850" w:type="dxa"/>
            <w:tcBorders>
              <w:top w:val="single" w:sz="4" w:space="0" w:color="auto"/>
              <w:left w:val="single" w:sz="4" w:space="0" w:color="auto"/>
              <w:bottom w:val="single" w:sz="4" w:space="0" w:color="auto"/>
              <w:right w:val="single" w:sz="4" w:space="0" w:color="auto"/>
            </w:tcBorders>
            <w:noWrap/>
            <w:vAlign w:val="bottom"/>
          </w:tcPr>
          <w:p w14:paraId="5C5F4FA4" w14:textId="77777777" w:rsidR="00F42F26" w:rsidRPr="00696AA5" w:rsidRDefault="00F42F26" w:rsidP="00717243">
            <w:pPr>
              <w:spacing w:line="240" w:lineRule="auto"/>
              <w:jc w:val="center"/>
              <w:rPr>
                <w:rFonts w:ascii="Bookman Old Style" w:hAnsi="Bookman Old Style" w:cs="Arial"/>
                <w:b/>
                <w:sz w:val="20"/>
                <w:lang w:eastAsia="id-ID"/>
              </w:rPr>
            </w:pPr>
            <w:r w:rsidRPr="00696AA5">
              <w:rPr>
                <w:rFonts w:ascii="Bookman Old Style" w:hAnsi="Bookman Old Style" w:cs="Arial"/>
                <w:b/>
                <w:sz w:val="20"/>
                <w:lang w:eastAsia="id-ID"/>
              </w:rPr>
              <w:t>2023</w:t>
            </w:r>
          </w:p>
        </w:tc>
        <w:tc>
          <w:tcPr>
            <w:tcW w:w="851" w:type="dxa"/>
            <w:tcBorders>
              <w:top w:val="single" w:sz="4" w:space="0" w:color="auto"/>
              <w:left w:val="single" w:sz="4" w:space="0" w:color="auto"/>
              <w:bottom w:val="single" w:sz="4" w:space="0" w:color="auto"/>
              <w:right w:val="single" w:sz="4" w:space="0" w:color="auto"/>
            </w:tcBorders>
            <w:noWrap/>
            <w:vAlign w:val="bottom"/>
          </w:tcPr>
          <w:p w14:paraId="4F7F33F9" w14:textId="77777777" w:rsidR="00F42F26" w:rsidRPr="00696AA5" w:rsidRDefault="00F42F26" w:rsidP="00717243">
            <w:pPr>
              <w:spacing w:line="240" w:lineRule="auto"/>
              <w:jc w:val="center"/>
              <w:rPr>
                <w:rFonts w:ascii="Bookman Old Style" w:hAnsi="Bookman Old Style" w:cs="Arial"/>
                <w:b/>
                <w:sz w:val="20"/>
                <w:lang w:eastAsia="id-ID"/>
              </w:rPr>
            </w:pPr>
            <w:r w:rsidRPr="00696AA5">
              <w:rPr>
                <w:rFonts w:ascii="Bookman Old Style" w:hAnsi="Bookman Old Style" w:cs="Arial"/>
                <w:b/>
                <w:sz w:val="20"/>
                <w:lang w:eastAsia="id-ID"/>
              </w:rPr>
              <w:t>2024</w:t>
            </w:r>
          </w:p>
        </w:tc>
        <w:tc>
          <w:tcPr>
            <w:tcW w:w="745" w:type="dxa"/>
            <w:tcBorders>
              <w:top w:val="single" w:sz="4" w:space="0" w:color="auto"/>
              <w:left w:val="single" w:sz="4" w:space="0" w:color="auto"/>
              <w:bottom w:val="single" w:sz="4" w:space="0" w:color="auto"/>
              <w:right w:val="single" w:sz="4" w:space="0" w:color="auto"/>
            </w:tcBorders>
            <w:noWrap/>
            <w:vAlign w:val="bottom"/>
          </w:tcPr>
          <w:p w14:paraId="5DF9B8CA" w14:textId="77777777" w:rsidR="00F42F26" w:rsidRPr="00696AA5" w:rsidRDefault="00F42F26" w:rsidP="00717243">
            <w:pPr>
              <w:spacing w:line="240" w:lineRule="auto"/>
              <w:jc w:val="center"/>
              <w:rPr>
                <w:rFonts w:ascii="Bookman Old Style" w:hAnsi="Bookman Old Style" w:cs="Arial"/>
                <w:b/>
                <w:sz w:val="20"/>
                <w:lang w:eastAsia="id-ID"/>
              </w:rPr>
            </w:pPr>
            <w:r w:rsidRPr="00696AA5">
              <w:rPr>
                <w:rFonts w:ascii="Bookman Old Style" w:hAnsi="Bookman Old Style" w:cs="Arial"/>
                <w:b/>
                <w:sz w:val="20"/>
                <w:lang w:eastAsia="id-ID"/>
              </w:rPr>
              <w:t>2025</w:t>
            </w:r>
          </w:p>
        </w:tc>
      </w:tr>
      <w:tr w:rsidR="00F42F26" w:rsidRPr="00696AA5" w14:paraId="576EE653" w14:textId="77777777" w:rsidTr="00DA1B5D">
        <w:trPr>
          <w:trHeight w:val="54"/>
          <w:jc w:val="center"/>
        </w:trPr>
        <w:tc>
          <w:tcPr>
            <w:tcW w:w="3908" w:type="dxa"/>
            <w:tcBorders>
              <w:top w:val="single" w:sz="4" w:space="0" w:color="auto"/>
              <w:left w:val="single" w:sz="4" w:space="0" w:color="auto"/>
              <w:bottom w:val="single" w:sz="4" w:space="0" w:color="auto"/>
              <w:right w:val="single" w:sz="4" w:space="0" w:color="auto"/>
            </w:tcBorders>
            <w:hideMark/>
          </w:tcPr>
          <w:p w14:paraId="4DFB3A9D" w14:textId="77777777" w:rsidR="00F42F26" w:rsidRPr="00696AA5" w:rsidRDefault="00F42F26" w:rsidP="00717243">
            <w:pPr>
              <w:spacing w:line="240" w:lineRule="auto"/>
              <w:rPr>
                <w:rFonts w:ascii="Bookman Old Style" w:hAnsi="Bookman Old Style" w:cs="Arial"/>
                <w:sz w:val="20"/>
                <w:lang w:eastAsia="id-ID"/>
              </w:rPr>
            </w:pPr>
            <w:r w:rsidRPr="00696AA5">
              <w:rPr>
                <w:rFonts w:ascii="Bookman Old Style" w:hAnsi="Bookman Old Style" w:cs="Arial"/>
                <w:sz w:val="20"/>
                <w:lang w:eastAsia="id-ID"/>
              </w:rPr>
              <w:t>Jumlah Regulasi Ketahanan Pangan</w:t>
            </w:r>
          </w:p>
        </w:tc>
        <w:tc>
          <w:tcPr>
            <w:tcW w:w="458" w:type="dxa"/>
            <w:tcBorders>
              <w:top w:val="single" w:sz="4" w:space="0" w:color="auto"/>
              <w:left w:val="single" w:sz="4" w:space="0" w:color="auto"/>
              <w:bottom w:val="single" w:sz="4" w:space="0" w:color="auto"/>
              <w:right w:val="single" w:sz="4" w:space="0" w:color="auto"/>
            </w:tcBorders>
            <w:vAlign w:val="center"/>
            <w:hideMark/>
          </w:tcPr>
          <w:p w14:paraId="3A04665D" w14:textId="77777777" w:rsidR="00F42F26" w:rsidRPr="00696AA5" w:rsidRDefault="00F42F26" w:rsidP="00717243">
            <w:pPr>
              <w:spacing w:line="240" w:lineRule="auto"/>
              <w:jc w:val="center"/>
              <w:rPr>
                <w:rFonts w:ascii="Bookman Old Style" w:hAnsi="Bookman Old Style" w:cs="Arial"/>
                <w:sz w:val="20"/>
                <w:lang w:eastAsia="id-ID"/>
              </w:rPr>
            </w:pPr>
            <w:r w:rsidRPr="00696AA5">
              <w:rPr>
                <w:rFonts w:ascii="Bookman Old Style" w:hAnsi="Bookman Old Style" w:cs="Arial"/>
                <w:sz w:val="20"/>
                <w:lang w:eastAsia="id-ID"/>
              </w:rPr>
              <w:t>Dokumen</w:t>
            </w:r>
          </w:p>
        </w:tc>
        <w:tc>
          <w:tcPr>
            <w:tcW w:w="745" w:type="dxa"/>
            <w:tcBorders>
              <w:top w:val="single" w:sz="4" w:space="0" w:color="auto"/>
              <w:left w:val="single" w:sz="4" w:space="0" w:color="auto"/>
              <w:bottom w:val="single" w:sz="4" w:space="0" w:color="auto"/>
              <w:right w:val="single" w:sz="4" w:space="0" w:color="auto"/>
            </w:tcBorders>
            <w:vAlign w:val="center"/>
            <w:hideMark/>
          </w:tcPr>
          <w:p w14:paraId="55D7C2A5" w14:textId="77777777" w:rsidR="00F42F26" w:rsidRPr="00696AA5" w:rsidRDefault="00F42F26" w:rsidP="00717243">
            <w:pPr>
              <w:spacing w:line="240" w:lineRule="auto"/>
              <w:jc w:val="center"/>
              <w:rPr>
                <w:rFonts w:ascii="Bookman Old Style" w:hAnsi="Bookman Old Style" w:cs="Arial"/>
                <w:sz w:val="20"/>
                <w:lang w:eastAsia="id-ID"/>
              </w:rPr>
            </w:pPr>
            <w:r w:rsidRPr="00696AA5">
              <w:rPr>
                <w:rFonts w:ascii="Bookman Old Style" w:hAnsi="Bookman Old Style" w:cs="Arial"/>
                <w:sz w:val="20"/>
                <w:lang w:eastAsia="id-ID"/>
              </w:rPr>
              <w:t>3</w:t>
            </w:r>
          </w:p>
        </w:tc>
        <w:tc>
          <w:tcPr>
            <w:tcW w:w="808" w:type="dxa"/>
            <w:tcBorders>
              <w:top w:val="single" w:sz="4" w:space="0" w:color="auto"/>
              <w:left w:val="single" w:sz="4" w:space="0" w:color="auto"/>
              <w:bottom w:val="single" w:sz="4" w:space="0" w:color="auto"/>
              <w:right w:val="single" w:sz="4" w:space="0" w:color="auto"/>
            </w:tcBorders>
            <w:vAlign w:val="center"/>
          </w:tcPr>
          <w:p w14:paraId="51530B02" w14:textId="77777777" w:rsidR="00F42F26" w:rsidRPr="00696AA5" w:rsidRDefault="00F42F26" w:rsidP="00717243">
            <w:pPr>
              <w:spacing w:line="240" w:lineRule="auto"/>
              <w:jc w:val="center"/>
              <w:rPr>
                <w:rFonts w:ascii="Bookman Old Style" w:hAnsi="Bookman Old Style" w:cs="Arial"/>
                <w:sz w:val="20"/>
                <w:lang w:eastAsia="id-ID"/>
              </w:rPr>
            </w:pPr>
            <w:r w:rsidRPr="00696AA5">
              <w:rPr>
                <w:rFonts w:ascii="Bookman Old Style" w:hAnsi="Bookman Old Style" w:cs="Arial"/>
                <w:sz w:val="20"/>
                <w:lang w:eastAsia="id-ID"/>
              </w:rPr>
              <w:t>3</w:t>
            </w:r>
          </w:p>
        </w:tc>
        <w:tc>
          <w:tcPr>
            <w:tcW w:w="850" w:type="dxa"/>
            <w:tcBorders>
              <w:top w:val="single" w:sz="4" w:space="0" w:color="auto"/>
              <w:left w:val="single" w:sz="4" w:space="0" w:color="auto"/>
              <w:bottom w:val="single" w:sz="4" w:space="0" w:color="auto"/>
              <w:right w:val="single" w:sz="4" w:space="0" w:color="auto"/>
            </w:tcBorders>
            <w:vAlign w:val="center"/>
          </w:tcPr>
          <w:p w14:paraId="79DA281C" w14:textId="77777777" w:rsidR="00F42F26" w:rsidRPr="00696AA5" w:rsidRDefault="00F42F26" w:rsidP="00717243">
            <w:pPr>
              <w:spacing w:line="240" w:lineRule="auto"/>
              <w:jc w:val="center"/>
              <w:rPr>
                <w:rFonts w:ascii="Bookman Old Style" w:hAnsi="Bookman Old Style" w:cs="Arial"/>
                <w:sz w:val="20"/>
                <w:lang w:eastAsia="id-ID"/>
              </w:rPr>
            </w:pPr>
            <w:r w:rsidRPr="00696AA5">
              <w:rPr>
                <w:rFonts w:ascii="Bookman Old Style" w:hAnsi="Bookman Old Style" w:cs="Arial"/>
                <w:sz w:val="20"/>
                <w:lang w:eastAsia="id-ID"/>
              </w:rPr>
              <w:t>2</w:t>
            </w:r>
          </w:p>
        </w:tc>
        <w:tc>
          <w:tcPr>
            <w:tcW w:w="851" w:type="dxa"/>
            <w:tcBorders>
              <w:top w:val="single" w:sz="4" w:space="0" w:color="auto"/>
              <w:left w:val="single" w:sz="4" w:space="0" w:color="auto"/>
              <w:bottom w:val="single" w:sz="4" w:space="0" w:color="auto"/>
              <w:right w:val="single" w:sz="4" w:space="0" w:color="auto"/>
            </w:tcBorders>
            <w:vAlign w:val="center"/>
          </w:tcPr>
          <w:p w14:paraId="4141B8F3" w14:textId="77777777" w:rsidR="00F42F26" w:rsidRPr="00696AA5" w:rsidRDefault="00F42F26" w:rsidP="00717243">
            <w:pPr>
              <w:spacing w:line="240" w:lineRule="auto"/>
              <w:jc w:val="center"/>
              <w:rPr>
                <w:rFonts w:ascii="Bookman Old Style" w:hAnsi="Bookman Old Style" w:cs="Arial"/>
                <w:sz w:val="20"/>
                <w:lang w:eastAsia="id-ID"/>
              </w:rPr>
            </w:pPr>
            <w:r w:rsidRPr="00696AA5">
              <w:rPr>
                <w:rFonts w:ascii="Bookman Old Style" w:hAnsi="Bookman Old Style" w:cs="Arial"/>
                <w:sz w:val="20"/>
                <w:lang w:eastAsia="id-ID"/>
              </w:rPr>
              <w:t>4</w:t>
            </w:r>
          </w:p>
        </w:tc>
        <w:tc>
          <w:tcPr>
            <w:tcW w:w="745" w:type="dxa"/>
            <w:tcBorders>
              <w:top w:val="single" w:sz="4" w:space="0" w:color="auto"/>
              <w:left w:val="single" w:sz="4" w:space="0" w:color="auto"/>
              <w:bottom w:val="single" w:sz="4" w:space="0" w:color="auto"/>
              <w:right w:val="single" w:sz="4" w:space="0" w:color="auto"/>
            </w:tcBorders>
            <w:vAlign w:val="center"/>
          </w:tcPr>
          <w:p w14:paraId="11612902" w14:textId="77777777" w:rsidR="00F42F26" w:rsidRPr="00696AA5" w:rsidRDefault="00F42F26" w:rsidP="00717243">
            <w:pPr>
              <w:spacing w:line="240" w:lineRule="auto"/>
              <w:jc w:val="center"/>
              <w:rPr>
                <w:rFonts w:ascii="Bookman Old Style" w:hAnsi="Bookman Old Style" w:cs="Arial"/>
                <w:sz w:val="20"/>
                <w:lang w:eastAsia="id-ID"/>
              </w:rPr>
            </w:pPr>
            <w:r w:rsidRPr="00696AA5">
              <w:rPr>
                <w:rFonts w:ascii="Bookman Old Style" w:hAnsi="Bookman Old Style" w:cs="Arial"/>
                <w:sz w:val="20"/>
                <w:lang w:eastAsia="id-ID"/>
              </w:rPr>
              <w:t>-</w:t>
            </w:r>
          </w:p>
        </w:tc>
      </w:tr>
    </w:tbl>
    <w:p w14:paraId="5486EB9F" w14:textId="77777777" w:rsidR="00F42F26" w:rsidRPr="00696AA5" w:rsidRDefault="00F42F26" w:rsidP="00717243">
      <w:pPr>
        <w:rPr>
          <w:rFonts w:ascii="Bookman Old Style" w:hAnsi="Bookman Old Style" w:cs="Bookman Old Style"/>
          <w:i/>
          <w:sz w:val="18"/>
          <w:szCs w:val="20"/>
        </w:rPr>
      </w:pPr>
      <w:r w:rsidRPr="00696AA5">
        <w:rPr>
          <w:rFonts w:ascii="Bookman Old Style" w:hAnsi="Bookman Old Style" w:cs="Bookman Old Style"/>
          <w:i/>
          <w:sz w:val="18"/>
          <w:szCs w:val="20"/>
        </w:rPr>
        <w:t>Sumber: Dinas Ketahanan Pangan Kab Cilacap, 2025</w:t>
      </w:r>
    </w:p>
    <w:p w14:paraId="570A1B10" w14:textId="77777777" w:rsidR="00F42F26" w:rsidRPr="00696AA5" w:rsidRDefault="00F42F26" w:rsidP="00717243">
      <w:pPr>
        <w:pStyle w:val="ListParagraph"/>
        <w:ind w:left="0" w:firstLine="567"/>
        <w:jc w:val="both"/>
        <w:rPr>
          <w:rFonts w:ascii="Bookman Old Style" w:hAnsi="Bookman Old Style" w:cs="Tahoma"/>
          <w:b/>
          <w:sz w:val="24"/>
        </w:rPr>
      </w:pPr>
      <w:r w:rsidRPr="00696AA5">
        <w:rPr>
          <w:rFonts w:ascii="Bookman Old Style" w:hAnsi="Bookman Old Style" w:cs="Tahoma"/>
          <w:b/>
          <w:sz w:val="24"/>
        </w:rPr>
        <w:t>Ketersediaan Pangan Utama, Energi dan Protein Per kapita</w:t>
      </w:r>
    </w:p>
    <w:p w14:paraId="39BD08A8" w14:textId="77777777"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Ketersediaan pangan utama setiap tahun cenderung fluktuatif, pada tahun 2021 mencapai 170,3 persen, sedangkan tahun 2023 mengalami penurunan menjadi 168 hal ini dikarenakan adanya penurunan luas tanam dan panen dan terjadi puso pada tahun 2023 seluas 310 ha, kemudian menjadi 188,42 pada tahun 2024. Ketersediaan energi dan protein per kapita tercapai 100 persen di tahun 2024.  Capaian tahun 2025 adalah 231% dari target 179% dikarenakan sepanjang tahun ada curah hujan yang cukup sehingga hasil produksi bisa meningkat cukup banyak.</w:t>
      </w:r>
    </w:p>
    <w:p w14:paraId="7AAE41BD" w14:textId="69875DDB" w:rsidR="00F42F26" w:rsidRPr="00696AA5" w:rsidRDefault="00F42F26" w:rsidP="00717243">
      <w:pPr>
        <w:pStyle w:val="Caption"/>
        <w:spacing w:after="0"/>
        <w:jc w:val="center"/>
        <w:rPr>
          <w:rFonts w:cs="Bookman Old Style"/>
          <w:lang w:val="en-ID"/>
        </w:rPr>
      </w:pPr>
      <w:bookmarkStart w:id="233" w:name="_Toc13849204"/>
      <w:bookmarkStart w:id="234" w:name="_Toc61788064"/>
      <w:bookmarkStart w:id="235" w:name="_Toc235114231"/>
      <w:r w:rsidRPr="00696AA5">
        <w:t xml:space="preserve">Tabel 2. </w:t>
      </w:r>
      <w:fldSimple w:instr=" SEQ Tabel_2. \* ARABIC ">
        <w:r w:rsidR="007227E2" w:rsidRPr="00696AA5">
          <w:rPr>
            <w:noProof/>
          </w:rPr>
          <w:t>71</w:t>
        </w:r>
      </w:fldSimple>
      <w:r w:rsidRPr="00696AA5">
        <w:br/>
      </w:r>
      <w:bookmarkEnd w:id="233"/>
      <w:bookmarkEnd w:id="234"/>
      <w:r w:rsidR="003B6645" w:rsidRPr="00696AA5">
        <w:rPr>
          <w:rFonts w:ascii="Arial" w:hAnsi="Arial" w:cs="Arial"/>
          <w:szCs w:val="24"/>
          <w:lang w:val="en-ID"/>
        </w:rPr>
        <w:t>Daerah Rawan Pangan di Kabupaten Cilacap Tahun 2021-2025</w:t>
      </w:r>
      <w:bookmarkEnd w:id="235"/>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9"/>
        <w:gridCol w:w="1001"/>
        <w:gridCol w:w="851"/>
        <w:gridCol w:w="991"/>
        <w:gridCol w:w="1020"/>
        <w:gridCol w:w="964"/>
        <w:gridCol w:w="993"/>
      </w:tblGrid>
      <w:tr w:rsidR="00F42F26" w:rsidRPr="00696AA5" w14:paraId="25781A33" w14:textId="77777777" w:rsidTr="00C93493">
        <w:trPr>
          <w:trHeight w:val="283"/>
          <w:tblHeader/>
          <w:jc w:val="center"/>
        </w:trPr>
        <w:tc>
          <w:tcPr>
            <w:tcW w:w="3389" w:type="dxa"/>
            <w:vMerge w:val="restart"/>
            <w:tcBorders>
              <w:top w:val="single" w:sz="4" w:space="0" w:color="auto"/>
              <w:left w:val="single" w:sz="4" w:space="0" w:color="auto"/>
              <w:bottom w:val="single" w:sz="4" w:space="0" w:color="auto"/>
              <w:right w:val="single" w:sz="4" w:space="0" w:color="auto"/>
            </w:tcBorders>
            <w:vAlign w:val="center"/>
            <w:hideMark/>
          </w:tcPr>
          <w:p w14:paraId="0A1CECA5"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1001" w:type="dxa"/>
            <w:vMerge w:val="restart"/>
            <w:tcBorders>
              <w:top w:val="single" w:sz="4" w:space="0" w:color="auto"/>
              <w:left w:val="single" w:sz="4" w:space="0" w:color="auto"/>
              <w:bottom w:val="single" w:sz="4" w:space="0" w:color="auto"/>
              <w:right w:val="single" w:sz="4" w:space="0" w:color="auto"/>
            </w:tcBorders>
            <w:vAlign w:val="center"/>
            <w:hideMark/>
          </w:tcPr>
          <w:p w14:paraId="12AF2885"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819" w:type="dxa"/>
            <w:gridSpan w:val="5"/>
            <w:tcBorders>
              <w:top w:val="single" w:sz="4" w:space="0" w:color="auto"/>
              <w:left w:val="single" w:sz="4" w:space="0" w:color="auto"/>
              <w:bottom w:val="single" w:sz="4" w:space="0" w:color="auto"/>
              <w:right w:val="single" w:sz="4" w:space="0" w:color="auto"/>
            </w:tcBorders>
            <w:vAlign w:val="center"/>
            <w:hideMark/>
          </w:tcPr>
          <w:p w14:paraId="64B24118"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Tahun</w:t>
            </w:r>
          </w:p>
        </w:tc>
      </w:tr>
      <w:tr w:rsidR="00F42F26" w:rsidRPr="00696AA5" w14:paraId="162D5B64" w14:textId="77777777" w:rsidTr="00C93493">
        <w:trPr>
          <w:trHeight w:val="283"/>
          <w:tblHeader/>
          <w:jc w:val="center"/>
        </w:trPr>
        <w:tc>
          <w:tcPr>
            <w:tcW w:w="3389" w:type="dxa"/>
            <w:vMerge/>
            <w:tcBorders>
              <w:top w:val="single" w:sz="4" w:space="0" w:color="auto"/>
              <w:left w:val="single" w:sz="4" w:space="0" w:color="auto"/>
              <w:bottom w:val="single" w:sz="4" w:space="0" w:color="auto"/>
              <w:right w:val="single" w:sz="4" w:space="0" w:color="auto"/>
            </w:tcBorders>
            <w:vAlign w:val="center"/>
            <w:hideMark/>
          </w:tcPr>
          <w:p w14:paraId="0B91E043" w14:textId="77777777" w:rsidR="00F42F26" w:rsidRPr="00696AA5" w:rsidRDefault="00F42F26" w:rsidP="00717243">
            <w:pPr>
              <w:spacing w:line="256" w:lineRule="auto"/>
              <w:rPr>
                <w:rFonts w:ascii="Bookman Old Style" w:hAnsi="Bookman Old Style" w:cs="Tahoma"/>
                <w:b/>
                <w:sz w:val="20"/>
                <w:szCs w:val="20"/>
                <w:lang w:eastAsia="id-ID"/>
              </w:rPr>
            </w:pPr>
          </w:p>
        </w:tc>
        <w:tc>
          <w:tcPr>
            <w:tcW w:w="1001" w:type="dxa"/>
            <w:vMerge/>
            <w:tcBorders>
              <w:top w:val="single" w:sz="4" w:space="0" w:color="auto"/>
              <w:left w:val="single" w:sz="4" w:space="0" w:color="auto"/>
              <w:bottom w:val="single" w:sz="4" w:space="0" w:color="auto"/>
              <w:right w:val="single" w:sz="4" w:space="0" w:color="auto"/>
            </w:tcBorders>
            <w:vAlign w:val="center"/>
            <w:hideMark/>
          </w:tcPr>
          <w:p w14:paraId="7655139F" w14:textId="77777777" w:rsidR="00F42F26" w:rsidRPr="00696AA5" w:rsidRDefault="00F42F26" w:rsidP="00717243">
            <w:pPr>
              <w:spacing w:line="256" w:lineRule="auto"/>
              <w:rPr>
                <w:rFonts w:ascii="Bookman Old Style" w:hAnsi="Bookman Old Style" w:cs="Tahoma"/>
                <w:b/>
                <w:sz w:val="20"/>
                <w:lang w:eastAsia="id-ID"/>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38DEBE30"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991" w:type="dxa"/>
            <w:tcBorders>
              <w:top w:val="single" w:sz="4" w:space="0" w:color="auto"/>
              <w:left w:val="single" w:sz="4" w:space="0" w:color="auto"/>
              <w:bottom w:val="single" w:sz="4" w:space="0" w:color="auto"/>
              <w:right w:val="single" w:sz="4" w:space="0" w:color="auto"/>
            </w:tcBorders>
            <w:vAlign w:val="center"/>
          </w:tcPr>
          <w:p w14:paraId="543301FE"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1020" w:type="dxa"/>
            <w:tcBorders>
              <w:top w:val="single" w:sz="4" w:space="0" w:color="auto"/>
              <w:left w:val="single" w:sz="4" w:space="0" w:color="auto"/>
              <w:bottom w:val="single" w:sz="4" w:space="0" w:color="auto"/>
              <w:right w:val="single" w:sz="4" w:space="0" w:color="auto"/>
            </w:tcBorders>
            <w:vAlign w:val="center"/>
          </w:tcPr>
          <w:p w14:paraId="43E03CD9"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964" w:type="dxa"/>
            <w:tcBorders>
              <w:top w:val="single" w:sz="4" w:space="0" w:color="auto"/>
              <w:left w:val="single" w:sz="4" w:space="0" w:color="auto"/>
              <w:bottom w:val="single" w:sz="4" w:space="0" w:color="auto"/>
              <w:right w:val="single" w:sz="4" w:space="0" w:color="auto"/>
            </w:tcBorders>
            <w:vAlign w:val="center"/>
          </w:tcPr>
          <w:p w14:paraId="0C8B26EE"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993" w:type="dxa"/>
            <w:tcBorders>
              <w:top w:val="single" w:sz="4" w:space="0" w:color="auto"/>
              <w:left w:val="single" w:sz="4" w:space="0" w:color="auto"/>
              <w:bottom w:val="single" w:sz="4" w:space="0" w:color="auto"/>
              <w:right w:val="single" w:sz="4" w:space="0" w:color="auto"/>
            </w:tcBorders>
            <w:vAlign w:val="center"/>
          </w:tcPr>
          <w:p w14:paraId="5161209F"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F42F26" w:rsidRPr="00696AA5" w14:paraId="3D51AD14" w14:textId="77777777" w:rsidTr="00C93493">
        <w:trPr>
          <w:trHeight w:val="283"/>
          <w:jc w:val="center"/>
        </w:trPr>
        <w:tc>
          <w:tcPr>
            <w:tcW w:w="3389" w:type="dxa"/>
            <w:tcBorders>
              <w:top w:val="single" w:sz="4" w:space="0" w:color="auto"/>
              <w:left w:val="single" w:sz="4" w:space="0" w:color="auto"/>
              <w:bottom w:val="single" w:sz="4" w:space="0" w:color="auto"/>
              <w:right w:val="single" w:sz="4" w:space="0" w:color="auto"/>
            </w:tcBorders>
            <w:vAlign w:val="center"/>
            <w:hideMark/>
          </w:tcPr>
          <w:p w14:paraId="6517C6D2" w14:textId="77777777" w:rsidR="00F42F26" w:rsidRPr="00696AA5" w:rsidRDefault="00F42F26" w:rsidP="00717243">
            <w:pPr>
              <w:autoSpaceDE w:val="0"/>
              <w:autoSpaceDN w:val="0"/>
              <w:adjustRightInd w:val="0"/>
              <w:spacing w:line="240" w:lineRule="auto"/>
              <w:rPr>
                <w:rFonts w:ascii="Bookman Old Style" w:hAnsi="Bookman Old Style" w:cs="Arial"/>
                <w:sz w:val="20"/>
                <w:szCs w:val="20"/>
                <w:lang w:eastAsia="id-ID"/>
              </w:rPr>
            </w:pPr>
            <w:r w:rsidRPr="00696AA5">
              <w:rPr>
                <w:rFonts w:ascii="Bookman Old Style" w:hAnsi="Bookman Old Style" w:cs="Tahoma"/>
                <w:sz w:val="20"/>
                <w:szCs w:val="20"/>
                <w:lang w:eastAsia="id-ID"/>
              </w:rPr>
              <w:t>Ketersediaan pangan utama</w:t>
            </w:r>
          </w:p>
        </w:tc>
        <w:tc>
          <w:tcPr>
            <w:tcW w:w="1001" w:type="dxa"/>
            <w:tcBorders>
              <w:top w:val="single" w:sz="4" w:space="0" w:color="auto"/>
              <w:left w:val="single" w:sz="4" w:space="0" w:color="auto"/>
              <w:bottom w:val="single" w:sz="4" w:space="0" w:color="auto"/>
              <w:right w:val="single" w:sz="4" w:space="0" w:color="auto"/>
            </w:tcBorders>
            <w:vAlign w:val="center"/>
            <w:hideMark/>
          </w:tcPr>
          <w:p w14:paraId="5C3348AB" w14:textId="77777777" w:rsidR="00F42F26" w:rsidRPr="00696AA5" w:rsidRDefault="00F42F26" w:rsidP="00717243">
            <w:pPr>
              <w:autoSpaceDE w:val="0"/>
              <w:autoSpaceDN w:val="0"/>
              <w:adjustRightInd w:val="0"/>
              <w:spacing w:line="240" w:lineRule="auto"/>
              <w:jc w:val="center"/>
              <w:rPr>
                <w:rFonts w:ascii="Bookman Old Style" w:hAnsi="Bookman Old Style" w:cs="Arial"/>
                <w:sz w:val="20"/>
                <w:lang w:eastAsia="id-ID"/>
              </w:rPr>
            </w:pPr>
            <w:r w:rsidRPr="00696AA5">
              <w:rPr>
                <w:rFonts w:ascii="Bookman Old Style" w:hAnsi="Bookman Old Style" w:cs="Arial"/>
                <w:sz w:val="20"/>
                <w:lang w:eastAsia="id-ID"/>
              </w:rPr>
              <w:t>%</w:t>
            </w:r>
          </w:p>
        </w:tc>
        <w:tc>
          <w:tcPr>
            <w:tcW w:w="851" w:type="dxa"/>
            <w:tcBorders>
              <w:top w:val="single" w:sz="4" w:space="0" w:color="auto"/>
              <w:left w:val="single" w:sz="4" w:space="0" w:color="auto"/>
              <w:bottom w:val="single" w:sz="4" w:space="0" w:color="auto"/>
              <w:right w:val="single" w:sz="4" w:space="0" w:color="auto"/>
            </w:tcBorders>
            <w:hideMark/>
          </w:tcPr>
          <w:p w14:paraId="3677B4EB" w14:textId="77777777" w:rsidR="00F42F26" w:rsidRPr="00696AA5" w:rsidRDefault="00F42F26" w:rsidP="00717243">
            <w:pPr>
              <w:autoSpaceDE w:val="0"/>
              <w:autoSpaceDN w:val="0"/>
              <w:adjustRightInd w:val="0"/>
              <w:spacing w:line="240" w:lineRule="auto"/>
              <w:ind w:right="-132"/>
              <w:jc w:val="center"/>
              <w:rPr>
                <w:rFonts w:ascii="Bookman Old Style" w:hAnsi="Bookman Old Style" w:cs="Arial"/>
                <w:sz w:val="20"/>
                <w:szCs w:val="20"/>
                <w:lang w:eastAsia="id-ID"/>
              </w:rPr>
            </w:pPr>
            <w:r w:rsidRPr="00696AA5">
              <w:rPr>
                <w:rFonts w:ascii="Bookman Old Style" w:hAnsi="Bookman Old Style" w:cs="Tahoma"/>
                <w:sz w:val="20"/>
                <w:szCs w:val="20"/>
                <w:lang w:eastAsia="id-ID"/>
              </w:rPr>
              <w:t>170,3</w:t>
            </w:r>
          </w:p>
        </w:tc>
        <w:tc>
          <w:tcPr>
            <w:tcW w:w="991" w:type="dxa"/>
            <w:tcBorders>
              <w:top w:val="single" w:sz="4" w:space="0" w:color="auto"/>
              <w:left w:val="single" w:sz="4" w:space="0" w:color="auto"/>
              <w:bottom w:val="single" w:sz="4" w:space="0" w:color="auto"/>
              <w:right w:val="single" w:sz="4" w:space="0" w:color="auto"/>
            </w:tcBorders>
          </w:tcPr>
          <w:p w14:paraId="29646B52" w14:textId="77777777" w:rsidR="00F42F26" w:rsidRPr="00696AA5" w:rsidRDefault="00F42F26"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Arial"/>
                <w:sz w:val="20"/>
              </w:rPr>
              <w:t>168,5</w:t>
            </w:r>
          </w:p>
        </w:tc>
        <w:tc>
          <w:tcPr>
            <w:tcW w:w="1020" w:type="dxa"/>
            <w:tcBorders>
              <w:top w:val="single" w:sz="4" w:space="0" w:color="auto"/>
              <w:left w:val="single" w:sz="4" w:space="0" w:color="auto"/>
              <w:bottom w:val="single" w:sz="4" w:space="0" w:color="auto"/>
              <w:right w:val="single" w:sz="4" w:space="0" w:color="auto"/>
            </w:tcBorders>
          </w:tcPr>
          <w:p w14:paraId="0C75FB5D" w14:textId="77777777" w:rsidR="00F42F26" w:rsidRPr="00696AA5" w:rsidRDefault="00F42F26"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Arial"/>
                <w:sz w:val="20"/>
              </w:rPr>
              <w:t>168</w:t>
            </w:r>
          </w:p>
        </w:tc>
        <w:tc>
          <w:tcPr>
            <w:tcW w:w="964" w:type="dxa"/>
            <w:tcBorders>
              <w:top w:val="single" w:sz="4" w:space="0" w:color="auto"/>
              <w:left w:val="single" w:sz="4" w:space="0" w:color="auto"/>
              <w:bottom w:val="single" w:sz="4" w:space="0" w:color="auto"/>
              <w:right w:val="single" w:sz="4" w:space="0" w:color="auto"/>
            </w:tcBorders>
          </w:tcPr>
          <w:p w14:paraId="2538D8B5" w14:textId="77777777" w:rsidR="00F42F26" w:rsidRPr="00696AA5" w:rsidRDefault="00F42F26"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Arial"/>
                <w:sz w:val="20"/>
              </w:rPr>
              <w:t>188,42</w:t>
            </w:r>
          </w:p>
        </w:tc>
        <w:tc>
          <w:tcPr>
            <w:tcW w:w="993" w:type="dxa"/>
            <w:tcBorders>
              <w:top w:val="single" w:sz="4" w:space="0" w:color="auto"/>
              <w:left w:val="single" w:sz="4" w:space="0" w:color="auto"/>
              <w:bottom w:val="single" w:sz="4" w:space="0" w:color="auto"/>
              <w:right w:val="single" w:sz="4" w:space="0" w:color="auto"/>
            </w:tcBorders>
          </w:tcPr>
          <w:p w14:paraId="10DE5AE5" w14:textId="77777777" w:rsidR="00F42F26" w:rsidRPr="00696AA5" w:rsidRDefault="00F42F26" w:rsidP="00717243">
            <w:pPr>
              <w:autoSpaceDE w:val="0"/>
              <w:autoSpaceDN w:val="0"/>
              <w:adjustRightInd w:val="0"/>
              <w:spacing w:line="240" w:lineRule="auto"/>
              <w:jc w:val="center"/>
              <w:rPr>
                <w:rFonts w:ascii="Bookman Old Style" w:hAnsi="Bookman Old Style" w:cs="Arial"/>
                <w:sz w:val="20"/>
              </w:rPr>
            </w:pPr>
            <w:r w:rsidRPr="00696AA5">
              <w:rPr>
                <w:rFonts w:ascii="Bookman Old Style" w:hAnsi="Bookman Old Style" w:cs="Arial"/>
                <w:sz w:val="20"/>
              </w:rPr>
              <w:t>231</w:t>
            </w:r>
          </w:p>
        </w:tc>
      </w:tr>
      <w:tr w:rsidR="00F42F26" w:rsidRPr="00696AA5" w14:paraId="5CF62931" w14:textId="77777777" w:rsidTr="00C93493">
        <w:trPr>
          <w:trHeight w:val="283"/>
          <w:jc w:val="center"/>
        </w:trPr>
        <w:tc>
          <w:tcPr>
            <w:tcW w:w="3389" w:type="dxa"/>
            <w:tcBorders>
              <w:top w:val="single" w:sz="4" w:space="0" w:color="auto"/>
              <w:left w:val="single" w:sz="4" w:space="0" w:color="auto"/>
              <w:bottom w:val="single" w:sz="4" w:space="0" w:color="auto"/>
              <w:right w:val="single" w:sz="4" w:space="0" w:color="auto"/>
            </w:tcBorders>
            <w:vAlign w:val="center"/>
            <w:hideMark/>
          </w:tcPr>
          <w:p w14:paraId="0169A05A" w14:textId="77777777" w:rsidR="00F42F26" w:rsidRPr="00696AA5" w:rsidRDefault="00F42F26"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Arial"/>
                <w:sz w:val="20"/>
                <w:szCs w:val="20"/>
                <w:lang w:eastAsia="id-ID"/>
              </w:rPr>
              <w:t xml:space="preserve">Ketersediaan energi </w:t>
            </w:r>
            <w:r w:rsidRPr="00696AA5">
              <w:rPr>
                <w:rFonts w:ascii="Bookman Old Style" w:hAnsi="Bookman Old Style" w:cs="Tahoma"/>
                <w:sz w:val="20"/>
                <w:szCs w:val="20"/>
                <w:lang w:eastAsia="id-ID"/>
              </w:rPr>
              <w:t>dan protein</w:t>
            </w:r>
            <w:r w:rsidRPr="00696AA5">
              <w:rPr>
                <w:rFonts w:ascii="Bookman Old Style" w:hAnsi="Bookman Old Style" w:cs="Arial"/>
                <w:sz w:val="20"/>
                <w:szCs w:val="20"/>
                <w:lang w:eastAsia="id-ID"/>
              </w:rPr>
              <w:t xml:space="preserve"> per kapita</w:t>
            </w:r>
          </w:p>
        </w:tc>
        <w:tc>
          <w:tcPr>
            <w:tcW w:w="1001" w:type="dxa"/>
            <w:tcBorders>
              <w:top w:val="single" w:sz="4" w:space="0" w:color="auto"/>
              <w:left w:val="single" w:sz="4" w:space="0" w:color="auto"/>
              <w:bottom w:val="single" w:sz="4" w:space="0" w:color="auto"/>
              <w:right w:val="single" w:sz="4" w:space="0" w:color="auto"/>
            </w:tcBorders>
            <w:vAlign w:val="center"/>
            <w:hideMark/>
          </w:tcPr>
          <w:p w14:paraId="4C394621"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Arial"/>
                <w:sz w:val="20"/>
                <w:lang w:eastAsia="id-ID"/>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4C444AFD" w14:textId="77777777" w:rsidR="00F42F26" w:rsidRPr="00696AA5" w:rsidRDefault="00F42F26"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Tahoma"/>
                <w:sz w:val="20"/>
                <w:lang w:eastAsia="id-ID"/>
              </w:rPr>
              <w:t>100</w:t>
            </w:r>
          </w:p>
        </w:tc>
        <w:tc>
          <w:tcPr>
            <w:tcW w:w="991" w:type="dxa"/>
            <w:tcBorders>
              <w:top w:val="single" w:sz="4" w:space="0" w:color="auto"/>
              <w:left w:val="single" w:sz="4" w:space="0" w:color="auto"/>
              <w:bottom w:val="single" w:sz="4" w:space="0" w:color="auto"/>
              <w:right w:val="single" w:sz="4" w:space="0" w:color="auto"/>
            </w:tcBorders>
            <w:vAlign w:val="center"/>
          </w:tcPr>
          <w:p w14:paraId="72FD9988" w14:textId="77777777" w:rsidR="00F42F26" w:rsidRPr="00696AA5" w:rsidRDefault="00F42F26"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Tahoma"/>
                <w:sz w:val="20"/>
                <w:lang w:eastAsia="id-ID"/>
              </w:rPr>
              <w:t>100</w:t>
            </w:r>
          </w:p>
        </w:tc>
        <w:tc>
          <w:tcPr>
            <w:tcW w:w="1020" w:type="dxa"/>
            <w:tcBorders>
              <w:top w:val="single" w:sz="4" w:space="0" w:color="auto"/>
              <w:left w:val="single" w:sz="4" w:space="0" w:color="auto"/>
              <w:bottom w:val="single" w:sz="4" w:space="0" w:color="auto"/>
              <w:right w:val="single" w:sz="4" w:space="0" w:color="auto"/>
            </w:tcBorders>
            <w:vAlign w:val="center"/>
          </w:tcPr>
          <w:p w14:paraId="05F7FD81" w14:textId="77777777" w:rsidR="00F42F26" w:rsidRPr="00696AA5" w:rsidRDefault="00F42F26"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Tahoma"/>
                <w:sz w:val="20"/>
                <w:lang w:eastAsia="id-ID"/>
              </w:rPr>
              <w:t>100</w:t>
            </w:r>
          </w:p>
        </w:tc>
        <w:tc>
          <w:tcPr>
            <w:tcW w:w="964" w:type="dxa"/>
            <w:tcBorders>
              <w:top w:val="single" w:sz="4" w:space="0" w:color="auto"/>
              <w:left w:val="single" w:sz="4" w:space="0" w:color="auto"/>
              <w:bottom w:val="single" w:sz="4" w:space="0" w:color="auto"/>
              <w:right w:val="single" w:sz="4" w:space="0" w:color="auto"/>
            </w:tcBorders>
            <w:vAlign w:val="center"/>
          </w:tcPr>
          <w:p w14:paraId="15C50486"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Arial"/>
                <w:sz w:val="20"/>
              </w:rPr>
              <w:t>100</w:t>
            </w:r>
          </w:p>
        </w:tc>
        <w:tc>
          <w:tcPr>
            <w:tcW w:w="993" w:type="dxa"/>
            <w:tcBorders>
              <w:top w:val="single" w:sz="4" w:space="0" w:color="auto"/>
              <w:left w:val="single" w:sz="4" w:space="0" w:color="auto"/>
              <w:bottom w:val="single" w:sz="4" w:space="0" w:color="auto"/>
              <w:right w:val="single" w:sz="4" w:space="0" w:color="auto"/>
            </w:tcBorders>
            <w:vAlign w:val="center"/>
          </w:tcPr>
          <w:p w14:paraId="424B472C"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Arial"/>
                <w:sz w:val="20"/>
              </w:rPr>
              <w:t>100</w:t>
            </w:r>
          </w:p>
        </w:tc>
      </w:tr>
    </w:tbl>
    <w:p w14:paraId="6A971E35" w14:textId="1ED03496" w:rsidR="00F42F26" w:rsidRPr="00696AA5" w:rsidRDefault="00F42F26" w:rsidP="00717243">
      <w:pPr>
        <w:spacing w:line="240" w:lineRule="auto"/>
        <w:rPr>
          <w:rFonts w:ascii="Bookman Old Style" w:hAnsi="Bookman Old Style" w:cs="Tahoma"/>
          <w:sz w:val="24"/>
        </w:rPr>
      </w:pPr>
      <w:r w:rsidRPr="00696AA5">
        <w:rPr>
          <w:rFonts w:ascii="Bookman Old Style" w:hAnsi="Bookman Old Style" w:cs="Bookman Old Style"/>
          <w:i/>
          <w:sz w:val="18"/>
          <w:szCs w:val="20"/>
        </w:rPr>
        <w:t>Sumber: Dinas Ketahanan Pangan Kab Cilacap, 202</w:t>
      </w:r>
      <w:r w:rsidR="00E3364B" w:rsidRPr="00696AA5">
        <w:rPr>
          <w:rFonts w:ascii="Bookman Old Style" w:hAnsi="Bookman Old Style" w:cs="Bookman Old Style"/>
          <w:i/>
          <w:sz w:val="18"/>
          <w:szCs w:val="20"/>
        </w:rPr>
        <w:t>6</w:t>
      </w:r>
    </w:p>
    <w:p w14:paraId="426EB630" w14:textId="77777777" w:rsidR="00F42F26" w:rsidRPr="00696AA5" w:rsidRDefault="00F42F26" w:rsidP="00717243">
      <w:pPr>
        <w:spacing w:line="240" w:lineRule="auto"/>
        <w:jc w:val="both"/>
        <w:rPr>
          <w:rFonts w:ascii="Bookman Old Style" w:hAnsi="Bookman Old Style" w:cs="Tahoma"/>
          <w:sz w:val="24"/>
        </w:rPr>
      </w:pPr>
    </w:p>
    <w:p w14:paraId="797A42CA" w14:textId="77777777" w:rsidR="00F87023" w:rsidRPr="00696AA5" w:rsidRDefault="00F87023" w:rsidP="00717243">
      <w:pPr>
        <w:spacing w:line="240" w:lineRule="auto"/>
        <w:ind w:left="567"/>
        <w:jc w:val="both"/>
        <w:rPr>
          <w:rFonts w:ascii="Bookman Old Style" w:hAnsi="Bookman Old Style" w:cs="Tahoma"/>
          <w:b/>
          <w:sz w:val="24"/>
        </w:rPr>
      </w:pPr>
    </w:p>
    <w:p w14:paraId="4946E9F7" w14:textId="77777777" w:rsidR="00F87023" w:rsidRPr="00696AA5" w:rsidRDefault="00F87023" w:rsidP="00717243">
      <w:pPr>
        <w:spacing w:line="240" w:lineRule="auto"/>
        <w:ind w:left="567"/>
        <w:jc w:val="both"/>
        <w:rPr>
          <w:rFonts w:ascii="Bookman Old Style" w:hAnsi="Bookman Old Style" w:cs="Tahoma"/>
          <w:b/>
          <w:sz w:val="24"/>
        </w:rPr>
      </w:pPr>
    </w:p>
    <w:p w14:paraId="2C502E99" w14:textId="499545BD" w:rsidR="00F42F26" w:rsidRPr="00696AA5" w:rsidRDefault="00F42F26" w:rsidP="00717243">
      <w:pPr>
        <w:spacing w:line="240" w:lineRule="auto"/>
        <w:ind w:left="567"/>
        <w:jc w:val="both"/>
        <w:rPr>
          <w:rFonts w:ascii="Bookman Old Style" w:hAnsi="Bookman Old Style" w:cs="Tahoma"/>
          <w:b/>
          <w:sz w:val="24"/>
        </w:rPr>
      </w:pPr>
      <w:r w:rsidRPr="00696AA5">
        <w:rPr>
          <w:rFonts w:ascii="Bookman Old Style" w:hAnsi="Bookman Old Style" w:cs="Tahoma"/>
          <w:b/>
          <w:sz w:val="24"/>
        </w:rPr>
        <w:lastRenderedPageBreak/>
        <w:t>Daerah Rawan Pangan</w:t>
      </w:r>
    </w:p>
    <w:p w14:paraId="1B187149" w14:textId="77777777" w:rsidR="00F42F26" w:rsidRPr="00696AA5" w:rsidRDefault="00F42F26" w:rsidP="00717243">
      <w:pPr>
        <w:pStyle w:val="ListParagraph"/>
        <w:keepNext/>
        <w:spacing w:line="240" w:lineRule="auto"/>
        <w:ind w:left="0"/>
        <w:jc w:val="both"/>
      </w:pPr>
      <w:r w:rsidRPr="00696AA5">
        <w:rPr>
          <w:rFonts w:ascii="Bookman Old Style" w:hAnsi="Bookman Old Style" w:cs="Tahoma"/>
          <w:b/>
          <w:noProof/>
          <w:sz w:val="24"/>
          <w:lang w:val="en-US"/>
        </w:rPr>
        <w:drawing>
          <wp:inline distT="0" distB="0" distL="0" distR="0" wp14:anchorId="15640C17" wp14:editId="5C173658">
            <wp:extent cx="5756910" cy="4070297"/>
            <wp:effectExtent l="0" t="0" r="0" b="6985"/>
            <wp:docPr id="1740916470" name="Picture 174091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56910" cy="4070297"/>
                    </a:xfrm>
                    <a:prstGeom prst="rect">
                      <a:avLst/>
                    </a:prstGeom>
                  </pic:spPr>
                </pic:pic>
              </a:graphicData>
            </a:graphic>
          </wp:inline>
        </w:drawing>
      </w:r>
    </w:p>
    <w:p w14:paraId="13BEBEDC" w14:textId="77777777" w:rsidR="00F42F26" w:rsidRPr="00696AA5" w:rsidRDefault="00F42F26" w:rsidP="00717243">
      <w:pPr>
        <w:rPr>
          <w:rFonts w:ascii="Bookman Old Style" w:hAnsi="Bookman Old Style" w:cs="Bookman Old Style"/>
          <w:i/>
          <w:sz w:val="18"/>
          <w:szCs w:val="20"/>
        </w:rPr>
      </w:pPr>
      <w:r w:rsidRPr="00696AA5">
        <w:rPr>
          <w:rFonts w:ascii="Bookman Old Style" w:hAnsi="Bookman Old Style" w:cs="Bookman Old Style"/>
          <w:i/>
          <w:sz w:val="18"/>
          <w:szCs w:val="20"/>
        </w:rPr>
        <w:t>Sumber: Peta Ketahanan dan Kerawanan Pangan Kabupaten Cilacap Tahun 2024</w:t>
      </w:r>
    </w:p>
    <w:p w14:paraId="17ACC063" w14:textId="16274F8D" w:rsidR="00F42F26" w:rsidRPr="00696AA5" w:rsidRDefault="00F42F26" w:rsidP="00717243">
      <w:pPr>
        <w:pStyle w:val="Caption"/>
        <w:jc w:val="center"/>
        <w:rPr>
          <w:rFonts w:cs="Tahoma"/>
        </w:rPr>
      </w:pPr>
      <w:bookmarkStart w:id="236" w:name="_Toc228971953"/>
      <w:r w:rsidRPr="00696AA5">
        <w:t xml:space="preserve">Gambar 2. </w:t>
      </w:r>
      <w:fldSimple w:instr=" SEQ Gambar_2. \* ARABIC ">
        <w:r w:rsidR="005215F8" w:rsidRPr="00696AA5">
          <w:rPr>
            <w:noProof/>
          </w:rPr>
          <w:t>36</w:t>
        </w:r>
      </w:fldSimple>
      <w:r w:rsidRPr="00696AA5">
        <w:t xml:space="preserve"> </w:t>
      </w:r>
      <w:r w:rsidRPr="00696AA5">
        <w:rPr>
          <w:lang w:val="en-US"/>
        </w:rPr>
        <w:br/>
      </w:r>
      <w:r w:rsidRPr="00696AA5">
        <w:t>Peta Daerah Rawan Pangan Kabupaten Cilacap</w:t>
      </w:r>
      <w:bookmarkEnd w:id="236"/>
    </w:p>
    <w:p w14:paraId="595D4DDC" w14:textId="77777777"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Daerah Rentan Rawan Pangan adalah wilayah yang mengalami kondisi ketidakcukupan pangan pada waktu tertentu, yang dapat mempengaruhi pertumbuhan dan kesehatan masyarakat. Kerawanan pangan dapat disebabkan oleh berbagai faktor, seperti akses ekonomi dan fisik yang terbatas terhadap pangan, kualitas dan keamanan pangan yang tidak memadai, serta harga pangan yang tidak terjangkau. Penanganan daerah rawan pangan melibatkan pencegahan dan penanggulangan kerawanan pangan, baik yang bersifat kronis maupun transien, melalui program-program yang efektif dan efisien. Upaya yang dilakukan melalui intervensi pemberian bantuan pangan melalui kegiatan Penanganan Daerah Rawan Pangan dan Gizi dengan sumber anggaran APBN dan APBD Provinsi serta  APBD Kabupaten melalui penyaluran Cadangan Pangan Pemerintah Kabupaten, Pemanfaatan pekarangan melalui Teras B2SA serta revitalisasi pengelolaan lumbung pangan masyarakat.</w:t>
      </w:r>
    </w:p>
    <w:p w14:paraId="6B80DE17" w14:textId="77777777"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 xml:space="preserve">Peta komposit menjelaskan kondisi kerentanan terhadap kerawanan pangan suatu wilayah (kecamatan) yang disebabkan oleh kombinasi dari berbagai dimensi kerawanan pangan. Berdasarkan hasil pembobotan, desa-desa dikelompokkan ke dalam 6 prioritas. Prioritas 1 merupakan prioritas utama yang menggambarkan tingkat kerentanan yang paling tinggi, </w:t>
      </w:r>
      <w:r w:rsidRPr="00696AA5">
        <w:rPr>
          <w:rFonts w:ascii="Bookman Old Style" w:hAnsi="Bookman Old Style" w:cs="Tahoma"/>
          <w:sz w:val="24"/>
        </w:rPr>
        <w:lastRenderedPageBreak/>
        <w:t>sedangkan prioritas 6 merupakan prioritas yang relatif lebih tahan pangan. Dengan kata lain, wilayah (desa/kelurahan) prioritas 1 memiliki tingkat resiko kerentanan terhadap kerawanan pangan yang lebih besar dibandingkan wilayah (desa/kelurahan) lainnya sehingga memerlukan perhatian segera. Meskipun demikian, wilayah (desa/kelurahan) yang berada pada prioritas 1 tidak berarti semua penduduknya berada dalam kondisi rawan pangan, juga sebaliknya wilayah (desa/kelurahan) pada prioritas 6 tidak berarti semua penduduknya tahan pangan. Berdasarkan hasil analisis tersebut, dari 284 desa yang ada di Kabupaten Cilacap maka didapatkan 3 desa/kelurahan (Prioritas 1), 7 desa/kelurahan (Prioritas 2), 16 desa/kelurahan (Prioritas 3), 141 desa/kelurahan (Prioritas 4), 96 desa/kelurahan (Prioritas 5) dan 21 desa/kelurahan (Prioritas 6).</w:t>
      </w:r>
    </w:p>
    <w:p w14:paraId="49D50B25" w14:textId="77777777"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 xml:space="preserve">Untuk meningkatkan kemampuan antisipasi kondisi rawan pangan dan penanganan rawan pangan dilakukan melalui intervensi bantuan pangan. Daerah rentan rawan pangan dari tahun ke tahun mengalami penurunan, yaitu sebesar 13,73 persen di tahun 2021 menjadi 7,75 persen atau 22 desa/kelurahan dari 284 desa/kelurahan pada tahun 2023, namun terjadi kenaikan pada tahun 2024 menjadi 9,15 persen atau 26 desa/kelurahan dari 284 desa/kelurahan hal ini dikarenakan faktor </w:t>
      </w:r>
      <w:r w:rsidRPr="00696AA5">
        <w:rPr>
          <w:rFonts w:ascii="Bookman Old Style" w:hAnsi="Bookman Old Style"/>
          <w:sz w:val="24"/>
          <w:szCs w:val="24"/>
        </w:rPr>
        <w:t>kemiskinan, penyebaran tenaga kesehatan yang kurang merata serta kurangnya ketersediaan sumber air</w:t>
      </w:r>
      <w:r w:rsidRPr="00696AA5">
        <w:rPr>
          <w:rFonts w:ascii="Bookman Old Style" w:hAnsi="Bookman Old Style"/>
          <w:spacing w:val="1"/>
          <w:sz w:val="24"/>
          <w:szCs w:val="24"/>
        </w:rPr>
        <w:t xml:space="preserve"> </w:t>
      </w:r>
      <w:r w:rsidRPr="00696AA5">
        <w:rPr>
          <w:rFonts w:ascii="Bookman Old Style" w:hAnsi="Bookman Old Style"/>
          <w:sz w:val="24"/>
          <w:szCs w:val="24"/>
        </w:rPr>
        <w:t>bersih. Rata-rata angka kemiskinan di desa rentan rawan pangan sebesar 12,11 persen lebih tinggi dari rata-rata kemiskinan Kabupaten Cilacap. Faktor rasio penyebaran Tenaga Kesehatan terhadap jumlah penduduk menurun serta faktor rasio rumah tangga tanpa akses air bersih meningkat. Namun</w:t>
      </w:r>
      <w:r w:rsidRPr="00696AA5">
        <w:rPr>
          <w:rFonts w:ascii="Bookman Old Style" w:hAnsi="Bookman Old Style"/>
          <w:spacing w:val="1"/>
          <w:sz w:val="24"/>
          <w:szCs w:val="24"/>
        </w:rPr>
        <w:t xml:space="preserve"> </w:t>
      </w:r>
      <w:r w:rsidRPr="00696AA5">
        <w:rPr>
          <w:rFonts w:ascii="Bookman Old Style" w:hAnsi="Bookman Old Style"/>
          <w:sz w:val="24"/>
          <w:szCs w:val="24"/>
        </w:rPr>
        <w:t>demikian,</w:t>
      </w:r>
      <w:r w:rsidRPr="00696AA5">
        <w:rPr>
          <w:rFonts w:ascii="Bookman Old Style" w:hAnsi="Bookman Old Style"/>
          <w:spacing w:val="1"/>
          <w:sz w:val="24"/>
          <w:szCs w:val="24"/>
        </w:rPr>
        <w:t xml:space="preserve"> </w:t>
      </w:r>
      <w:r w:rsidRPr="00696AA5">
        <w:rPr>
          <w:rFonts w:ascii="Bookman Old Style" w:hAnsi="Bookman Old Style"/>
          <w:sz w:val="24"/>
          <w:szCs w:val="24"/>
        </w:rPr>
        <w:t>penyebab</w:t>
      </w:r>
      <w:r w:rsidRPr="00696AA5">
        <w:rPr>
          <w:rFonts w:ascii="Bookman Old Style" w:hAnsi="Bookman Old Style"/>
          <w:spacing w:val="1"/>
          <w:sz w:val="24"/>
          <w:szCs w:val="24"/>
        </w:rPr>
        <w:t xml:space="preserve"> </w:t>
      </w:r>
      <w:r w:rsidRPr="00696AA5">
        <w:rPr>
          <w:rFonts w:ascii="Bookman Old Style" w:hAnsi="Bookman Old Style"/>
          <w:sz w:val="24"/>
          <w:szCs w:val="24"/>
        </w:rPr>
        <w:t>kerawanan</w:t>
      </w:r>
      <w:r w:rsidRPr="00696AA5">
        <w:rPr>
          <w:rFonts w:ascii="Bookman Old Style" w:hAnsi="Bookman Old Style"/>
          <w:spacing w:val="1"/>
          <w:sz w:val="24"/>
          <w:szCs w:val="24"/>
        </w:rPr>
        <w:t xml:space="preserve"> </w:t>
      </w:r>
      <w:r w:rsidRPr="00696AA5">
        <w:rPr>
          <w:rFonts w:ascii="Bookman Old Style" w:hAnsi="Bookman Old Style"/>
          <w:sz w:val="24"/>
          <w:szCs w:val="24"/>
        </w:rPr>
        <w:t>pangan</w:t>
      </w:r>
      <w:r w:rsidRPr="00696AA5">
        <w:rPr>
          <w:rFonts w:ascii="Bookman Old Style" w:hAnsi="Bookman Old Style"/>
          <w:spacing w:val="1"/>
          <w:sz w:val="24"/>
          <w:szCs w:val="24"/>
        </w:rPr>
        <w:t xml:space="preserve"> </w:t>
      </w:r>
      <w:r w:rsidRPr="00696AA5">
        <w:rPr>
          <w:rFonts w:ascii="Bookman Old Style" w:hAnsi="Bookman Old Style"/>
          <w:sz w:val="24"/>
          <w:szCs w:val="24"/>
        </w:rPr>
        <w:t>di</w:t>
      </w:r>
      <w:r w:rsidRPr="00696AA5">
        <w:rPr>
          <w:rFonts w:ascii="Bookman Old Style" w:hAnsi="Bookman Old Style"/>
          <w:spacing w:val="1"/>
          <w:sz w:val="24"/>
          <w:szCs w:val="24"/>
        </w:rPr>
        <w:t xml:space="preserve"> </w:t>
      </w:r>
      <w:r w:rsidRPr="00696AA5">
        <w:rPr>
          <w:rFonts w:ascii="Bookman Old Style" w:hAnsi="Bookman Old Style"/>
          <w:sz w:val="24"/>
          <w:szCs w:val="24"/>
        </w:rPr>
        <w:t>tiap</w:t>
      </w:r>
      <w:r w:rsidRPr="00696AA5">
        <w:rPr>
          <w:rFonts w:ascii="Bookman Old Style" w:hAnsi="Bookman Old Style"/>
          <w:spacing w:val="1"/>
          <w:sz w:val="24"/>
          <w:szCs w:val="24"/>
        </w:rPr>
        <w:t xml:space="preserve"> desa </w:t>
      </w:r>
      <w:r w:rsidRPr="00696AA5">
        <w:rPr>
          <w:rFonts w:ascii="Bookman Old Style" w:hAnsi="Bookman Old Style"/>
          <w:sz w:val="24"/>
          <w:szCs w:val="24"/>
        </w:rPr>
        <w:t>berbeda-beda,</w:t>
      </w:r>
      <w:r w:rsidRPr="00696AA5">
        <w:rPr>
          <w:rFonts w:ascii="Bookman Old Style" w:hAnsi="Bookman Old Style"/>
          <w:spacing w:val="1"/>
          <w:sz w:val="24"/>
          <w:szCs w:val="24"/>
        </w:rPr>
        <w:t xml:space="preserve"> </w:t>
      </w:r>
      <w:r w:rsidRPr="00696AA5">
        <w:rPr>
          <w:rFonts w:ascii="Bookman Old Style" w:hAnsi="Bookman Old Style"/>
          <w:sz w:val="24"/>
          <w:szCs w:val="24"/>
        </w:rPr>
        <w:t>sehingga</w:t>
      </w:r>
      <w:r w:rsidRPr="00696AA5">
        <w:rPr>
          <w:rFonts w:ascii="Bookman Old Style" w:hAnsi="Bookman Old Style"/>
          <w:spacing w:val="1"/>
          <w:sz w:val="24"/>
          <w:szCs w:val="24"/>
        </w:rPr>
        <w:t xml:space="preserve"> </w:t>
      </w:r>
      <w:r w:rsidRPr="00696AA5">
        <w:rPr>
          <w:rFonts w:ascii="Bookman Old Style" w:hAnsi="Bookman Old Style"/>
          <w:sz w:val="24"/>
          <w:szCs w:val="24"/>
        </w:rPr>
        <w:t>penanganannya</w:t>
      </w:r>
      <w:r w:rsidRPr="00696AA5">
        <w:rPr>
          <w:rFonts w:ascii="Bookman Old Style" w:hAnsi="Bookman Old Style"/>
          <w:spacing w:val="1"/>
          <w:sz w:val="24"/>
          <w:szCs w:val="24"/>
        </w:rPr>
        <w:t xml:space="preserve"> </w:t>
      </w:r>
      <w:r w:rsidRPr="00696AA5">
        <w:rPr>
          <w:rFonts w:ascii="Bookman Old Style" w:hAnsi="Bookman Old Style"/>
          <w:sz w:val="24"/>
          <w:szCs w:val="24"/>
        </w:rPr>
        <w:t>diperlukan</w:t>
      </w:r>
      <w:r w:rsidRPr="00696AA5">
        <w:rPr>
          <w:rFonts w:ascii="Bookman Old Style" w:hAnsi="Bookman Old Style"/>
          <w:spacing w:val="1"/>
          <w:sz w:val="24"/>
          <w:szCs w:val="24"/>
        </w:rPr>
        <w:t xml:space="preserve"> </w:t>
      </w:r>
      <w:r w:rsidRPr="00696AA5">
        <w:rPr>
          <w:rFonts w:ascii="Bookman Old Style" w:hAnsi="Bookman Old Style"/>
          <w:sz w:val="24"/>
          <w:szCs w:val="24"/>
        </w:rPr>
        <w:t>pendekatan spesifik wilayah</w:t>
      </w:r>
      <w:r w:rsidRPr="00696AA5">
        <w:rPr>
          <w:rFonts w:ascii="Bookman Old Style" w:hAnsi="Bookman Old Style" w:cs="Tahoma"/>
          <w:sz w:val="24"/>
        </w:rPr>
        <w:t xml:space="preserve">. </w:t>
      </w:r>
    </w:p>
    <w:p w14:paraId="0D196EC6" w14:textId="77777777" w:rsidR="00F42F26" w:rsidRPr="00696AA5" w:rsidRDefault="00F42F26" w:rsidP="00717243">
      <w:pPr>
        <w:ind w:firstLine="720"/>
        <w:jc w:val="both"/>
        <w:rPr>
          <w:rFonts w:ascii="Bookman Old Style" w:hAnsi="Bookman Old Style"/>
          <w:sz w:val="24"/>
          <w:szCs w:val="24"/>
        </w:rPr>
      </w:pPr>
      <w:r w:rsidRPr="00696AA5">
        <w:rPr>
          <w:rFonts w:ascii="Bookman Old Style" w:hAnsi="Bookman Old Style"/>
          <w:sz w:val="24"/>
          <w:szCs w:val="24"/>
        </w:rPr>
        <w:t>Persentase daerah rawan pangan di Kabupaten Cilacap menunjukkan kecenderungan menurun dalam periode 2021–2025.Pada tahun 2024 terjadi sedikit peningkatan menjadi 9,15 persen, namun kembali menurun pada tahun 2025 menjadi 8,1 persen. Secara umum, kondisi ini menunjukkan adanya perbaikan tingkat ketahanan pangan wilayah dibandingkan tahun awal pengukuran.</w:t>
      </w:r>
    </w:p>
    <w:p w14:paraId="23BB5DB9" w14:textId="77777777" w:rsidR="00F42F26" w:rsidRPr="00696AA5" w:rsidRDefault="00F42F26" w:rsidP="00717243">
      <w:pPr>
        <w:ind w:firstLine="567"/>
        <w:jc w:val="both"/>
        <w:rPr>
          <w:rFonts w:ascii="Bookman Old Style" w:hAnsi="Bookman Old Style"/>
          <w:sz w:val="24"/>
          <w:szCs w:val="24"/>
        </w:rPr>
      </w:pPr>
      <w:r w:rsidRPr="00696AA5">
        <w:rPr>
          <w:rFonts w:ascii="Bookman Old Style" w:hAnsi="Bookman Old Style"/>
          <w:sz w:val="24"/>
          <w:szCs w:val="24"/>
        </w:rPr>
        <w:t xml:space="preserve">Penurunan persentase daerah rawan pangan mengindikasikan berkurangnya jumlah desa yang memiliki tingkat kerentanan tinggi terhadap aspek ketersediaan pangan, akses pangan, maupun pemanfaatan pangan. Meskipun demikian, fluktuasi capaian antar tahun menunjukkan </w:t>
      </w:r>
      <w:r w:rsidRPr="00696AA5">
        <w:rPr>
          <w:rFonts w:ascii="Bookman Old Style" w:hAnsi="Bookman Old Style"/>
          <w:sz w:val="24"/>
          <w:szCs w:val="24"/>
        </w:rPr>
        <w:lastRenderedPageBreak/>
        <w:t xml:space="preserve">bahwa kerawanan pangan bersifat dinamis dan dipengaruhi oleh berbagai faktor, seperti kondisi ekonomi masyarakat, infrastruktur dasar, aksesibilitas wilayah, kondisi sosial, serta potensi gangguan iklim dan bencana. Oleh karena itu, pelaksanaan intervensi pangan dan gizi secara terpadu, tepat sasaran, dan berkelanjutan tetap diperlukan terutama pada desa-desa rentan rawan pangan. </w:t>
      </w:r>
    </w:p>
    <w:p w14:paraId="66075A19" w14:textId="311ADE39" w:rsidR="00F42F26" w:rsidRPr="00696AA5" w:rsidRDefault="00F42F26" w:rsidP="00717243">
      <w:pPr>
        <w:pStyle w:val="Caption"/>
        <w:spacing w:after="0"/>
        <w:jc w:val="center"/>
        <w:rPr>
          <w:rFonts w:cs="Bookman Old Style"/>
        </w:rPr>
      </w:pPr>
      <w:bookmarkStart w:id="237" w:name="_Toc13849205"/>
      <w:bookmarkStart w:id="238" w:name="_Toc61788065"/>
      <w:bookmarkStart w:id="239" w:name="_Toc235114232"/>
      <w:r w:rsidRPr="00696AA5">
        <w:t xml:space="preserve">Tabel 2. </w:t>
      </w:r>
      <w:fldSimple w:instr=" SEQ Tabel_2. \* ARABIC ">
        <w:r w:rsidR="007227E2" w:rsidRPr="00696AA5">
          <w:rPr>
            <w:noProof/>
          </w:rPr>
          <w:t>72</w:t>
        </w:r>
      </w:fldSimple>
      <w:r w:rsidRPr="00696AA5">
        <w:br/>
      </w:r>
      <w:r w:rsidRPr="00696AA5">
        <w:rPr>
          <w:rFonts w:cs="Tahoma"/>
          <w:lang w:eastAsia="id-ID"/>
        </w:rPr>
        <w:t xml:space="preserve">Daerah Rawan Pangan di Kabupaten Cilacap Tahun </w:t>
      </w:r>
      <w:bookmarkEnd w:id="237"/>
      <w:bookmarkEnd w:id="238"/>
      <w:r w:rsidRPr="00696AA5">
        <w:rPr>
          <w:rFonts w:cs="Bookman Old Style"/>
          <w:bCs/>
        </w:rPr>
        <w:t>2021-2025</w:t>
      </w:r>
      <w:bookmarkEnd w:id="239"/>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9"/>
        <w:gridCol w:w="1284"/>
        <w:gridCol w:w="851"/>
        <w:gridCol w:w="851"/>
        <w:gridCol w:w="851"/>
        <w:gridCol w:w="851"/>
        <w:gridCol w:w="1133"/>
      </w:tblGrid>
      <w:tr w:rsidR="00F42F26" w:rsidRPr="00696AA5" w14:paraId="5D8968E6" w14:textId="77777777" w:rsidTr="00C93493">
        <w:trPr>
          <w:jc w:val="center"/>
        </w:trPr>
        <w:tc>
          <w:tcPr>
            <w:tcW w:w="3389" w:type="dxa"/>
            <w:vMerge w:val="restart"/>
            <w:tcBorders>
              <w:top w:val="single" w:sz="4" w:space="0" w:color="auto"/>
              <w:left w:val="single" w:sz="4" w:space="0" w:color="auto"/>
              <w:bottom w:val="single" w:sz="4" w:space="0" w:color="auto"/>
              <w:right w:val="single" w:sz="4" w:space="0" w:color="auto"/>
            </w:tcBorders>
            <w:vAlign w:val="center"/>
            <w:hideMark/>
          </w:tcPr>
          <w:p w14:paraId="43184D65"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1284" w:type="dxa"/>
            <w:vMerge w:val="restart"/>
            <w:tcBorders>
              <w:top w:val="single" w:sz="4" w:space="0" w:color="auto"/>
              <w:left w:val="single" w:sz="4" w:space="0" w:color="auto"/>
              <w:bottom w:val="single" w:sz="4" w:space="0" w:color="auto"/>
              <w:right w:val="single" w:sz="4" w:space="0" w:color="auto"/>
            </w:tcBorders>
            <w:vAlign w:val="center"/>
            <w:hideMark/>
          </w:tcPr>
          <w:p w14:paraId="165DED24"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537" w:type="dxa"/>
            <w:gridSpan w:val="5"/>
            <w:tcBorders>
              <w:top w:val="single" w:sz="4" w:space="0" w:color="auto"/>
              <w:left w:val="single" w:sz="4" w:space="0" w:color="auto"/>
              <w:bottom w:val="single" w:sz="4" w:space="0" w:color="auto"/>
              <w:right w:val="single" w:sz="4" w:space="0" w:color="auto"/>
            </w:tcBorders>
            <w:hideMark/>
          </w:tcPr>
          <w:p w14:paraId="2C5F4290"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Tahun</w:t>
            </w:r>
          </w:p>
        </w:tc>
      </w:tr>
      <w:tr w:rsidR="00F42F26" w:rsidRPr="00696AA5" w14:paraId="628D4134" w14:textId="77777777" w:rsidTr="00C93493">
        <w:trPr>
          <w:jc w:val="center"/>
        </w:trPr>
        <w:tc>
          <w:tcPr>
            <w:tcW w:w="3389" w:type="dxa"/>
            <w:vMerge/>
            <w:tcBorders>
              <w:top w:val="single" w:sz="4" w:space="0" w:color="auto"/>
              <w:left w:val="single" w:sz="4" w:space="0" w:color="auto"/>
              <w:bottom w:val="single" w:sz="4" w:space="0" w:color="auto"/>
              <w:right w:val="single" w:sz="4" w:space="0" w:color="auto"/>
            </w:tcBorders>
            <w:vAlign w:val="center"/>
            <w:hideMark/>
          </w:tcPr>
          <w:p w14:paraId="7B8A308B" w14:textId="77777777" w:rsidR="00F42F26" w:rsidRPr="00696AA5" w:rsidRDefault="00F42F26" w:rsidP="00717243">
            <w:pPr>
              <w:spacing w:line="256" w:lineRule="auto"/>
              <w:rPr>
                <w:rFonts w:ascii="Bookman Old Style" w:hAnsi="Bookman Old Style" w:cs="Tahoma"/>
                <w:b/>
                <w:sz w:val="20"/>
                <w:lang w:eastAsia="id-ID"/>
              </w:rPr>
            </w:pPr>
          </w:p>
        </w:tc>
        <w:tc>
          <w:tcPr>
            <w:tcW w:w="1284" w:type="dxa"/>
            <w:vMerge/>
            <w:tcBorders>
              <w:top w:val="single" w:sz="4" w:space="0" w:color="auto"/>
              <w:left w:val="single" w:sz="4" w:space="0" w:color="auto"/>
              <w:bottom w:val="single" w:sz="4" w:space="0" w:color="auto"/>
              <w:right w:val="single" w:sz="4" w:space="0" w:color="auto"/>
            </w:tcBorders>
            <w:vAlign w:val="center"/>
            <w:hideMark/>
          </w:tcPr>
          <w:p w14:paraId="7F754166" w14:textId="77777777" w:rsidR="00F42F26" w:rsidRPr="00696AA5" w:rsidRDefault="00F42F26" w:rsidP="00717243">
            <w:pPr>
              <w:spacing w:line="256" w:lineRule="auto"/>
              <w:rPr>
                <w:rFonts w:ascii="Bookman Old Style" w:hAnsi="Bookman Old Style" w:cs="Tahoma"/>
                <w:b/>
                <w:sz w:val="20"/>
                <w:lang w:eastAsia="id-ID"/>
              </w:rPr>
            </w:pPr>
          </w:p>
        </w:tc>
        <w:tc>
          <w:tcPr>
            <w:tcW w:w="851" w:type="dxa"/>
            <w:tcBorders>
              <w:top w:val="single" w:sz="4" w:space="0" w:color="auto"/>
              <w:left w:val="single" w:sz="4" w:space="0" w:color="auto"/>
              <w:bottom w:val="single" w:sz="4" w:space="0" w:color="auto"/>
              <w:right w:val="single" w:sz="4" w:space="0" w:color="auto"/>
            </w:tcBorders>
            <w:hideMark/>
          </w:tcPr>
          <w:p w14:paraId="505ADE77"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851" w:type="dxa"/>
            <w:tcBorders>
              <w:top w:val="single" w:sz="4" w:space="0" w:color="auto"/>
              <w:left w:val="single" w:sz="4" w:space="0" w:color="auto"/>
              <w:bottom w:val="single" w:sz="4" w:space="0" w:color="auto"/>
              <w:right w:val="single" w:sz="4" w:space="0" w:color="auto"/>
            </w:tcBorders>
          </w:tcPr>
          <w:p w14:paraId="4915512C"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851" w:type="dxa"/>
            <w:tcBorders>
              <w:top w:val="single" w:sz="4" w:space="0" w:color="auto"/>
              <w:left w:val="single" w:sz="4" w:space="0" w:color="auto"/>
              <w:bottom w:val="single" w:sz="4" w:space="0" w:color="auto"/>
              <w:right w:val="single" w:sz="4" w:space="0" w:color="auto"/>
            </w:tcBorders>
          </w:tcPr>
          <w:p w14:paraId="51D7EBEF"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851" w:type="dxa"/>
            <w:tcBorders>
              <w:top w:val="single" w:sz="4" w:space="0" w:color="auto"/>
              <w:left w:val="single" w:sz="4" w:space="0" w:color="auto"/>
              <w:bottom w:val="single" w:sz="4" w:space="0" w:color="auto"/>
              <w:right w:val="single" w:sz="4" w:space="0" w:color="auto"/>
            </w:tcBorders>
          </w:tcPr>
          <w:p w14:paraId="63831FB1"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1133" w:type="dxa"/>
            <w:tcBorders>
              <w:top w:val="single" w:sz="4" w:space="0" w:color="auto"/>
              <w:left w:val="single" w:sz="4" w:space="0" w:color="auto"/>
              <w:bottom w:val="single" w:sz="4" w:space="0" w:color="auto"/>
              <w:right w:val="single" w:sz="4" w:space="0" w:color="auto"/>
            </w:tcBorders>
          </w:tcPr>
          <w:p w14:paraId="3863AA69"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F42F26" w:rsidRPr="00696AA5" w14:paraId="5776D75E" w14:textId="77777777" w:rsidTr="00C93493">
        <w:trPr>
          <w:jc w:val="center"/>
        </w:trPr>
        <w:tc>
          <w:tcPr>
            <w:tcW w:w="3389" w:type="dxa"/>
            <w:tcBorders>
              <w:top w:val="single" w:sz="4" w:space="0" w:color="auto"/>
              <w:left w:val="single" w:sz="4" w:space="0" w:color="auto"/>
              <w:bottom w:val="single" w:sz="4" w:space="0" w:color="auto"/>
              <w:right w:val="single" w:sz="4" w:space="0" w:color="auto"/>
            </w:tcBorders>
            <w:hideMark/>
          </w:tcPr>
          <w:p w14:paraId="600B5788" w14:textId="77777777" w:rsidR="00F42F26" w:rsidRPr="00696AA5" w:rsidRDefault="00F42F26" w:rsidP="00717243">
            <w:pPr>
              <w:autoSpaceDE w:val="0"/>
              <w:autoSpaceDN w:val="0"/>
              <w:adjustRightInd w:val="0"/>
              <w:spacing w:line="240" w:lineRule="auto"/>
              <w:rPr>
                <w:rFonts w:ascii="Bookman Old Style" w:hAnsi="Bookman Old Style" w:cs="Tahoma"/>
                <w:sz w:val="20"/>
                <w:lang w:eastAsia="id-ID"/>
              </w:rPr>
            </w:pPr>
            <w:r w:rsidRPr="00696AA5">
              <w:rPr>
                <w:rFonts w:ascii="Bookman Old Style" w:hAnsi="Bookman Old Style" w:cs="Arial"/>
                <w:sz w:val="20"/>
                <w:lang w:eastAsia="id-ID"/>
              </w:rPr>
              <w:t>Persentase daerah rawan pangan</w:t>
            </w:r>
          </w:p>
        </w:tc>
        <w:tc>
          <w:tcPr>
            <w:tcW w:w="1284" w:type="dxa"/>
            <w:tcBorders>
              <w:top w:val="single" w:sz="4" w:space="0" w:color="auto"/>
              <w:left w:val="single" w:sz="4" w:space="0" w:color="auto"/>
              <w:bottom w:val="single" w:sz="4" w:space="0" w:color="auto"/>
              <w:right w:val="single" w:sz="4" w:space="0" w:color="auto"/>
            </w:tcBorders>
            <w:vAlign w:val="center"/>
            <w:hideMark/>
          </w:tcPr>
          <w:p w14:paraId="2E29EEF9"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Arial"/>
                <w:sz w:val="20"/>
                <w:lang w:eastAsia="id-ID"/>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19C195E2" w14:textId="77777777" w:rsidR="00F42F26" w:rsidRPr="00696AA5" w:rsidRDefault="00F42F26"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Arial"/>
                <w:sz w:val="20"/>
                <w:szCs w:val="20"/>
                <w:lang w:eastAsia="id-ID"/>
              </w:rPr>
              <w:t>13,73</w:t>
            </w:r>
          </w:p>
        </w:tc>
        <w:tc>
          <w:tcPr>
            <w:tcW w:w="851" w:type="dxa"/>
            <w:tcBorders>
              <w:top w:val="single" w:sz="4" w:space="0" w:color="auto"/>
              <w:left w:val="single" w:sz="4" w:space="0" w:color="auto"/>
              <w:bottom w:val="single" w:sz="4" w:space="0" w:color="auto"/>
              <w:right w:val="single" w:sz="4" w:space="0" w:color="auto"/>
            </w:tcBorders>
            <w:vAlign w:val="center"/>
          </w:tcPr>
          <w:p w14:paraId="329FC742" w14:textId="77777777" w:rsidR="00F42F26" w:rsidRPr="00696AA5" w:rsidRDefault="00F42F26"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Arial"/>
                <w:sz w:val="20"/>
                <w:szCs w:val="20"/>
                <w:lang w:eastAsia="id-ID"/>
              </w:rPr>
              <w:t>13,02</w:t>
            </w:r>
          </w:p>
        </w:tc>
        <w:tc>
          <w:tcPr>
            <w:tcW w:w="851" w:type="dxa"/>
            <w:tcBorders>
              <w:top w:val="single" w:sz="4" w:space="0" w:color="auto"/>
              <w:left w:val="single" w:sz="4" w:space="0" w:color="auto"/>
              <w:bottom w:val="single" w:sz="4" w:space="0" w:color="auto"/>
              <w:right w:val="single" w:sz="4" w:space="0" w:color="auto"/>
            </w:tcBorders>
            <w:vAlign w:val="center"/>
          </w:tcPr>
          <w:p w14:paraId="36AC05BF" w14:textId="77777777" w:rsidR="00F42F26" w:rsidRPr="00696AA5" w:rsidRDefault="00F42F26"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Arial"/>
                <w:sz w:val="20"/>
                <w:szCs w:val="20"/>
                <w:lang w:eastAsia="id-ID"/>
              </w:rPr>
              <w:t>7,75</w:t>
            </w:r>
          </w:p>
        </w:tc>
        <w:tc>
          <w:tcPr>
            <w:tcW w:w="851" w:type="dxa"/>
            <w:tcBorders>
              <w:top w:val="single" w:sz="4" w:space="0" w:color="auto"/>
              <w:left w:val="single" w:sz="4" w:space="0" w:color="auto"/>
              <w:bottom w:val="single" w:sz="4" w:space="0" w:color="auto"/>
              <w:right w:val="single" w:sz="4" w:space="0" w:color="auto"/>
            </w:tcBorders>
            <w:vAlign w:val="center"/>
          </w:tcPr>
          <w:p w14:paraId="006530E7"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Arial"/>
                <w:sz w:val="20"/>
                <w:szCs w:val="20"/>
                <w:lang w:eastAsia="id-ID"/>
              </w:rPr>
              <w:t>9,15</w:t>
            </w:r>
          </w:p>
        </w:tc>
        <w:tc>
          <w:tcPr>
            <w:tcW w:w="1133" w:type="dxa"/>
            <w:tcBorders>
              <w:top w:val="single" w:sz="4" w:space="0" w:color="auto"/>
              <w:left w:val="single" w:sz="4" w:space="0" w:color="auto"/>
              <w:bottom w:val="single" w:sz="4" w:space="0" w:color="auto"/>
              <w:right w:val="single" w:sz="4" w:space="0" w:color="auto"/>
            </w:tcBorders>
            <w:vAlign w:val="center"/>
          </w:tcPr>
          <w:p w14:paraId="4511D074"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8,1</w:t>
            </w:r>
          </w:p>
        </w:tc>
      </w:tr>
    </w:tbl>
    <w:p w14:paraId="05312897" w14:textId="7538F804" w:rsidR="00F42F26" w:rsidRPr="00696AA5" w:rsidRDefault="00F42F26" w:rsidP="00717243">
      <w:pPr>
        <w:rPr>
          <w:rFonts w:ascii="Bookman Old Style" w:hAnsi="Bookman Old Style" w:cs="Bookman Old Style"/>
          <w:i/>
          <w:sz w:val="18"/>
          <w:szCs w:val="20"/>
        </w:rPr>
      </w:pPr>
      <w:r w:rsidRPr="00696AA5">
        <w:rPr>
          <w:rFonts w:ascii="Bookman Old Style" w:hAnsi="Bookman Old Style" w:cs="Bookman Old Style"/>
          <w:i/>
          <w:sz w:val="18"/>
          <w:szCs w:val="20"/>
        </w:rPr>
        <w:t>Sumber: Dinas Ketahanan Pangan Kab Cilacap, 202</w:t>
      </w:r>
      <w:r w:rsidR="004856EB" w:rsidRPr="00696AA5">
        <w:rPr>
          <w:rFonts w:ascii="Bookman Old Style" w:hAnsi="Bookman Old Style" w:cs="Bookman Old Style"/>
          <w:i/>
          <w:sz w:val="18"/>
          <w:szCs w:val="20"/>
        </w:rPr>
        <w:t>6</w:t>
      </w:r>
    </w:p>
    <w:p w14:paraId="49EECA7F" w14:textId="77777777" w:rsidR="00F42F26" w:rsidRPr="00696AA5" w:rsidRDefault="00F42F26" w:rsidP="00717243">
      <w:pPr>
        <w:spacing w:line="240" w:lineRule="auto"/>
        <w:rPr>
          <w:rFonts w:ascii="Bookman Old Style" w:hAnsi="Bookman Old Style" w:cs="Bookman Old Style"/>
          <w:i/>
          <w:sz w:val="18"/>
          <w:szCs w:val="20"/>
        </w:rPr>
      </w:pPr>
    </w:p>
    <w:p w14:paraId="68DB5954" w14:textId="77777777" w:rsidR="00F42F26" w:rsidRPr="00696AA5" w:rsidRDefault="00F42F26" w:rsidP="00717243">
      <w:pPr>
        <w:spacing w:before="120"/>
        <w:ind w:left="567"/>
        <w:jc w:val="both"/>
        <w:rPr>
          <w:rFonts w:ascii="Bookman Old Style" w:hAnsi="Bookman Old Style" w:cs="Tahoma"/>
          <w:b/>
          <w:sz w:val="24"/>
        </w:rPr>
      </w:pPr>
      <w:r w:rsidRPr="00696AA5">
        <w:rPr>
          <w:rFonts w:ascii="Bookman Old Style" w:hAnsi="Bookman Old Style" w:cs="Tahoma"/>
          <w:b/>
          <w:sz w:val="24"/>
        </w:rPr>
        <w:t>Skor Pola Pangan Harapan</w:t>
      </w:r>
    </w:p>
    <w:p w14:paraId="41FEDAA2" w14:textId="77777777"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 xml:space="preserve">Meningkatnya kualitas konsumsi pangan masyarakat, dapat diukur melalui Skor Pola Pangan Harapan (PPH), yaitu komposisi kelompok pangan utama yang dikonsumsi berdasarkan atas proporsi keseimbangan energi dari berbagai kelompok pangan untuk dapat memenuhi kebutuhan energi dan zat gizi lainnya. Penghitungan Skor PPH dimaksudkan untuk menganalisis situasi konsumsi pangan suatu masyarakat terhadap pola konsumsi pangan yang ideal (Pola Pangan Harapan). Skor pola pangan harapan di Kabupaten Cilacap fluktuatif dari tahun 2021 ke tahun 2024, Tahun 2021 yaitu sebesar 85 persen menjadi sebesar 89,3 persen pada tahun 2023, dan mengalami penurunan di tahun 2024 menjadi 87,9. Hal tersebut dipengaruhi oleh konsumsi pangan masyarakat di Kabupaten Cilacap yang masih bergantung pada konsumsi beras dibandingkan dengan konsumsi umbi-umbian. Selain itu masih kurang seimbangnya keragaman pangan yang dikonsumsi oleh masyarakat terutama buah-buahan, sayur-sayuran dan biji-bijian serta protein dari hewan, serta ada penurunan konsumsi protein hewani pada tahun 2024. </w:t>
      </w:r>
    </w:p>
    <w:p w14:paraId="69166100" w14:textId="283A7831"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 xml:space="preserve">Berdasarkan hasil Susenas Maret 2025, skor PPH Kabupaten Cilacap mencapai 88,08 dengan tingkat konsumsi energi sebesar 1.885 kkal/kapita/hari atau sekitar 89,7% dari Angka Kecukupan Energi (AKE) ideal 2.100 kkal/kapita/hari. Komposisi konsumsi masih didominasi oleh kelompok padi-padian, sementara beberapa kelompok pangan lain seperti pangan hewani, sayur, buah, dan kacang-kacangan masih perlu ditingkatkan. Kondisi ini menunjukkan bahwa kualitas konsumsi pangan masyarakat sudah cukup baik namun masih memerlukan perbaikan untuk mencapai skor ideal. Peningkatan capaian skor PPH tahun 2025 </w:t>
      </w:r>
      <w:r w:rsidRPr="00696AA5">
        <w:rPr>
          <w:rFonts w:ascii="Bookman Old Style" w:hAnsi="Bookman Old Style" w:cs="Tahoma"/>
          <w:sz w:val="24"/>
        </w:rPr>
        <w:lastRenderedPageBreak/>
        <w:t>dibandingkan tahun 2024 yang sebesar 87,9 menunjukkan adanya perbaikan pola konsumsi masyarakat ke arah yang lebih beragam dan bergizi. Hal ini juga mengindikasikan mulai meningkatnya kesadaran masyarakat terhadap pentingnya konsumsi pangan Beragam, Bergizi, Seimbang, dan Aman (B2SA), didukung oleh upaya pemerintah daerah melalui program diversifikasi pangan, edukasi konsumsi pangan lokal, serta peningkatan akses masyarakat terhadap pangan bergizi. Namun demikian, upaya peningkatan kualitas konsumsi pangan masih perlu terus dilakukan, terutama dalam mendorong konsumsi sumber protein hewani, sayur, buah, dan pangan lokal non-beras agar pola konsumsi masyarakat menjadi lebih seimbang dan sesuai dengan pola pangan harapan ideal.</w:t>
      </w:r>
    </w:p>
    <w:p w14:paraId="1A942946" w14:textId="77777777" w:rsidR="00F42F26" w:rsidRPr="00696AA5" w:rsidRDefault="00F42F26" w:rsidP="00717243">
      <w:pPr>
        <w:pStyle w:val="ListParagraph"/>
        <w:ind w:left="0" w:firstLine="567"/>
        <w:jc w:val="both"/>
        <w:rPr>
          <w:rFonts w:ascii="Bookman Old Style" w:hAnsi="Bookman Old Style" w:cs="Tahoma"/>
          <w:sz w:val="24"/>
        </w:rPr>
      </w:pPr>
    </w:p>
    <w:p w14:paraId="410027F7" w14:textId="4A7F0BA7" w:rsidR="00F42F26" w:rsidRPr="00696AA5" w:rsidRDefault="00F42F26" w:rsidP="00717243">
      <w:pPr>
        <w:pStyle w:val="Caption"/>
        <w:spacing w:after="0"/>
        <w:jc w:val="center"/>
        <w:rPr>
          <w:rFonts w:cs="Bookman Old Style"/>
          <w:szCs w:val="24"/>
        </w:rPr>
      </w:pPr>
      <w:bookmarkStart w:id="240" w:name="_Toc13849206"/>
      <w:bookmarkStart w:id="241" w:name="_Toc61788066"/>
      <w:bookmarkStart w:id="242" w:name="_Toc235114233"/>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73</w:t>
      </w:r>
      <w:r w:rsidRPr="00696AA5">
        <w:rPr>
          <w:szCs w:val="24"/>
        </w:rPr>
        <w:fldChar w:fldCharType="end"/>
      </w:r>
      <w:r w:rsidRPr="00696AA5">
        <w:rPr>
          <w:szCs w:val="24"/>
        </w:rPr>
        <w:br/>
      </w:r>
      <w:r w:rsidRPr="00696AA5">
        <w:rPr>
          <w:rFonts w:cs="Tahoma"/>
          <w:szCs w:val="24"/>
          <w:lang w:eastAsia="id-ID"/>
        </w:rPr>
        <w:t xml:space="preserve">Skor Pola Pangan Harapan Kabupaten Cilacap Tahun </w:t>
      </w:r>
      <w:bookmarkEnd w:id="240"/>
      <w:bookmarkEnd w:id="241"/>
      <w:r w:rsidRPr="00696AA5">
        <w:rPr>
          <w:rFonts w:cs="Bookman Old Style"/>
          <w:bCs/>
          <w:szCs w:val="24"/>
        </w:rPr>
        <w:t>2021-2025</w:t>
      </w:r>
      <w:bookmarkEnd w:id="242"/>
    </w:p>
    <w:tbl>
      <w:tblPr>
        <w:tblW w:w="9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1284"/>
        <w:gridCol w:w="851"/>
        <w:gridCol w:w="851"/>
        <w:gridCol w:w="851"/>
        <w:gridCol w:w="851"/>
        <w:gridCol w:w="1133"/>
      </w:tblGrid>
      <w:tr w:rsidR="00F42F26" w:rsidRPr="00696AA5" w14:paraId="68A14908" w14:textId="77777777" w:rsidTr="00C93493">
        <w:trPr>
          <w:jc w:val="center"/>
        </w:trPr>
        <w:tc>
          <w:tcPr>
            <w:tcW w:w="3256" w:type="dxa"/>
            <w:vMerge w:val="restart"/>
            <w:tcBorders>
              <w:top w:val="single" w:sz="4" w:space="0" w:color="auto"/>
              <w:left w:val="single" w:sz="4" w:space="0" w:color="auto"/>
              <w:bottom w:val="single" w:sz="4" w:space="0" w:color="auto"/>
              <w:right w:val="single" w:sz="4" w:space="0" w:color="auto"/>
            </w:tcBorders>
            <w:vAlign w:val="center"/>
            <w:hideMark/>
          </w:tcPr>
          <w:p w14:paraId="3E09F7C9"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1284" w:type="dxa"/>
            <w:vMerge w:val="restart"/>
            <w:tcBorders>
              <w:top w:val="single" w:sz="4" w:space="0" w:color="auto"/>
              <w:left w:val="single" w:sz="4" w:space="0" w:color="auto"/>
              <w:bottom w:val="single" w:sz="4" w:space="0" w:color="auto"/>
              <w:right w:val="single" w:sz="4" w:space="0" w:color="auto"/>
            </w:tcBorders>
            <w:vAlign w:val="center"/>
            <w:hideMark/>
          </w:tcPr>
          <w:p w14:paraId="1F73B7AF"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4537" w:type="dxa"/>
            <w:gridSpan w:val="5"/>
            <w:tcBorders>
              <w:top w:val="single" w:sz="4" w:space="0" w:color="auto"/>
              <w:left w:val="single" w:sz="4" w:space="0" w:color="auto"/>
              <w:bottom w:val="single" w:sz="4" w:space="0" w:color="auto"/>
              <w:right w:val="single" w:sz="4" w:space="0" w:color="auto"/>
            </w:tcBorders>
            <w:hideMark/>
          </w:tcPr>
          <w:p w14:paraId="355A6A00"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Tahun</w:t>
            </w:r>
          </w:p>
        </w:tc>
      </w:tr>
      <w:tr w:rsidR="00F42F26" w:rsidRPr="00696AA5" w14:paraId="74AC9F62" w14:textId="77777777" w:rsidTr="00C93493">
        <w:trPr>
          <w:jc w:val="center"/>
        </w:trPr>
        <w:tc>
          <w:tcPr>
            <w:tcW w:w="3256" w:type="dxa"/>
            <w:vMerge/>
            <w:tcBorders>
              <w:top w:val="single" w:sz="4" w:space="0" w:color="auto"/>
              <w:left w:val="single" w:sz="4" w:space="0" w:color="auto"/>
              <w:bottom w:val="single" w:sz="4" w:space="0" w:color="auto"/>
              <w:right w:val="single" w:sz="4" w:space="0" w:color="auto"/>
            </w:tcBorders>
            <w:vAlign w:val="center"/>
            <w:hideMark/>
          </w:tcPr>
          <w:p w14:paraId="0E7B993E" w14:textId="77777777" w:rsidR="00F42F26" w:rsidRPr="00696AA5" w:rsidRDefault="00F42F26" w:rsidP="00717243">
            <w:pPr>
              <w:spacing w:line="256" w:lineRule="auto"/>
              <w:rPr>
                <w:rFonts w:ascii="Bookman Old Style" w:hAnsi="Bookman Old Style" w:cs="Tahoma"/>
                <w:b/>
                <w:sz w:val="20"/>
                <w:szCs w:val="20"/>
                <w:lang w:eastAsia="id-ID"/>
              </w:rPr>
            </w:pPr>
          </w:p>
        </w:tc>
        <w:tc>
          <w:tcPr>
            <w:tcW w:w="1284" w:type="dxa"/>
            <w:vMerge/>
            <w:tcBorders>
              <w:top w:val="single" w:sz="4" w:space="0" w:color="auto"/>
              <w:left w:val="single" w:sz="4" w:space="0" w:color="auto"/>
              <w:bottom w:val="single" w:sz="4" w:space="0" w:color="auto"/>
              <w:right w:val="single" w:sz="4" w:space="0" w:color="auto"/>
            </w:tcBorders>
            <w:vAlign w:val="center"/>
            <w:hideMark/>
          </w:tcPr>
          <w:p w14:paraId="36B29120" w14:textId="77777777" w:rsidR="00F42F26" w:rsidRPr="00696AA5" w:rsidRDefault="00F42F26" w:rsidP="00717243">
            <w:pPr>
              <w:spacing w:line="256" w:lineRule="auto"/>
              <w:rPr>
                <w:rFonts w:ascii="Bookman Old Style" w:hAnsi="Bookman Old Style" w:cs="Tahoma"/>
                <w:b/>
                <w:sz w:val="20"/>
                <w:szCs w:val="20"/>
                <w:lang w:eastAsia="id-ID"/>
              </w:rPr>
            </w:pPr>
          </w:p>
        </w:tc>
        <w:tc>
          <w:tcPr>
            <w:tcW w:w="851" w:type="dxa"/>
            <w:tcBorders>
              <w:top w:val="single" w:sz="4" w:space="0" w:color="auto"/>
              <w:left w:val="single" w:sz="4" w:space="0" w:color="auto"/>
              <w:bottom w:val="single" w:sz="4" w:space="0" w:color="auto"/>
              <w:right w:val="single" w:sz="4" w:space="0" w:color="auto"/>
            </w:tcBorders>
            <w:hideMark/>
          </w:tcPr>
          <w:p w14:paraId="7B765BE7"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851" w:type="dxa"/>
            <w:tcBorders>
              <w:top w:val="single" w:sz="4" w:space="0" w:color="auto"/>
              <w:left w:val="single" w:sz="4" w:space="0" w:color="auto"/>
              <w:bottom w:val="single" w:sz="4" w:space="0" w:color="auto"/>
              <w:right w:val="single" w:sz="4" w:space="0" w:color="auto"/>
            </w:tcBorders>
          </w:tcPr>
          <w:p w14:paraId="06B0A09C"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2022</w:t>
            </w:r>
          </w:p>
        </w:tc>
        <w:tc>
          <w:tcPr>
            <w:tcW w:w="851" w:type="dxa"/>
            <w:tcBorders>
              <w:top w:val="single" w:sz="4" w:space="0" w:color="auto"/>
              <w:left w:val="single" w:sz="4" w:space="0" w:color="auto"/>
              <w:bottom w:val="single" w:sz="4" w:space="0" w:color="auto"/>
              <w:right w:val="single" w:sz="4" w:space="0" w:color="auto"/>
            </w:tcBorders>
          </w:tcPr>
          <w:p w14:paraId="410E4588"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2023</w:t>
            </w:r>
          </w:p>
        </w:tc>
        <w:tc>
          <w:tcPr>
            <w:tcW w:w="851" w:type="dxa"/>
            <w:tcBorders>
              <w:top w:val="single" w:sz="4" w:space="0" w:color="auto"/>
              <w:left w:val="single" w:sz="4" w:space="0" w:color="auto"/>
              <w:bottom w:val="single" w:sz="4" w:space="0" w:color="auto"/>
              <w:right w:val="single" w:sz="4" w:space="0" w:color="auto"/>
            </w:tcBorders>
          </w:tcPr>
          <w:p w14:paraId="5B8E4979"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2024</w:t>
            </w:r>
          </w:p>
        </w:tc>
        <w:tc>
          <w:tcPr>
            <w:tcW w:w="1133" w:type="dxa"/>
            <w:tcBorders>
              <w:top w:val="single" w:sz="4" w:space="0" w:color="auto"/>
              <w:left w:val="single" w:sz="4" w:space="0" w:color="auto"/>
              <w:bottom w:val="single" w:sz="4" w:space="0" w:color="auto"/>
              <w:right w:val="single" w:sz="4" w:space="0" w:color="auto"/>
            </w:tcBorders>
          </w:tcPr>
          <w:p w14:paraId="7CA58357" w14:textId="77777777" w:rsidR="00F42F26" w:rsidRPr="00696AA5" w:rsidRDefault="00F42F2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2025</w:t>
            </w:r>
          </w:p>
        </w:tc>
      </w:tr>
      <w:tr w:rsidR="00F42F26" w:rsidRPr="00696AA5" w14:paraId="1EBD90CF" w14:textId="77777777" w:rsidTr="00C93493">
        <w:trPr>
          <w:trHeight w:val="340"/>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1D6B5955" w14:textId="77777777" w:rsidR="00F42F26" w:rsidRPr="00696AA5" w:rsidRDefault="00F42F26"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Arial"/>
                <w:sz w:val="20"/>
                <w:szCs w:val="20"/>
                <w:lang w:eastAsia="id-ID"/>
              </w:rPr>
              <w:t>Pola Pangan Harapan (PPH)</w:t>
            </w:r>
          </w:p>
        </w:tc>
        <w:tc>
          <w:tcPr>
            <w:tcW w:w="1284" w:type="dxa"/>
            <w:tcBorders>
              <w:top w:val="single" w:sz="4" w:space="0" w:color="auto"/>
              <w:left w:val="single" w:sz="4" w:space="0" w:color="auto"/>
              <w:bottom w:val="single" w:sz="4" w:space="0" w:color="auto"/>
              <w:right w:val="single" w:sz="4" w:space="0" w:color="auto"/>
            </w:tcBorders>
            <w:vAlign w:val="center"/>
            <w:hideMark/>
          </w:tcPr>
          <w:p w14:paraId="3A4EC68E"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Arial"/>
                <w:sz w:val="20"/>
                <w:szCs w:val="20"/>
                <w:lang w:eastAsia="id-ID"/>
              </w:rPr>
              <w:t>skor</w:t>
            </w:r>
          </w:p>
        </w:tc>
        <w:tc>
          <w:tcPr>
            <w:tcW w:w="851" w:type="dxa"/>
            <w:tcBorders>
              <w:top w:val="single" w:sz="4" w:space="0" w:color="auto"/>
              <w:left w:val="single" w:sz="4" w:space="0" w:color="auto"/>
              <w:bottom w:val="single" w:sz="4" w:space="0" w:color="auto"/>
              <w:right w:val="single" w:sz="4" w:space="0" w:color="auto"/>
            </w:tcBorders>
            <w:vAlign w:val="center"/>
            <w:hideMark/>
          </w:tcPr>
          <w:p w14:paraId="7B2403A8" w14:textId="77777777" w:rsidR="00F42F26" w:rsidRPr="00696AA5" w:rsidRDefault="00F42F26"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85</w:t>
            </w:r>
          </w:p>
        </w:tc>
        <w:tc>
          <w:tcPr>
            <w:tcW w:w="851" w:type="dxa"/>
            <w:tcBorders>
              <w:top w:val="single" w:sz="4" w:space="0" w:color="auto"/>
              <w:left w:val="single" w:sz="4" w:space="0" w:color="auto"/>
              <w:bottom w:val="single" w:sz="4" w:space="0" w:color="auto"/>
              <w:right w:val="single" w:sz="4" w:space="0" w:color="auto"/>
            </w:tcBorders>
            <w:vAlign w:val="center"/>
          </w:tcPr>
          <w:p w14:paraId="2FAD4E93" w14:textId="77777777" w:rsidR="00F42F26" w:rsidRPr="00696AA5" w:rsidRDefault="00F42F26"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86,9</w:t>
            </w:r>
          </w:p>
        </w:tc>
        <w:tc>
          <w:tcPr>
            <w:tcW w:w="851" w:type="dxa"/>
            <w:tcBorders>
              <w:top w:val="single" w:sz="4" w:space="0" w:color="auto"/>
              <w:left w:val="single" w:sz="4" w:space="0" w:color="auto"/>
              <w:bottom w:val="single" w:sz="4" w:space="0" w:color="auto"/>
              <w:right w:val="single" w:sz="4" w:space="0" w:color="auto"/>
            </w:tcBorders>
            <w:vAlign w:val="center"/>
          </w:tcPr>
          <w:p w14:paraId="26AC31B3" w14:textId="77777777" w:rsidR="00F42F26" w:rsidRPr="00696AA5" w:rsidRDefault="00F42F26"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89,3</w:t>
            </w:r>
          </w:p>
        </w:tc>
        <w:tc>
          <w:tcPr>
            <w:tcW w:w="851" w:type="dxa"/>
            <w:tcBorders>
              <w:top w:val="single" w:sz="4" w:space="0" w:color="auto"/>
              <w:left w:val="single" w:sz="4" w:space="0" w:color="auto"/>
              <w:bottom w:val="single" w:sz="4" w:space="0" w:color="auto"/>
              <w:right w:val="single" w:sz="4" w:space="0" w:color="auto"/>
            </w:tcBorders>
            <w:vAlign w:val="center"/>
          </w:tcPr>
          <w:p w14:paraId="36FB60C4"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rPr>
              <w:t>87,9</w:t>
            </w:r>
          </w:p>
        </w:tc>
        <w:tc>
          <w:tcPr>
            <w:tcW w:w="1133" w:type="dxa"/>
            <w:tcBorders>
              <w:top w:val="single" w:sz="4" w:space="0" w:color="auto"/>
              <w:left w:val="single" w:sz="4" w:space="0" w:color="auto"/>
              <w:bottom w:val="single" w:sz="4" w:space="0" w:color="auto"/>
              <w:right w:val="single" w:sz="4" w:space="0" w:color="auto"/>
            </w:tcBorders>
            <w:vAlign w:val="center"/>
          </w:tcPr>
          <w:p w14:paraId="64BC16A4" w14:textId="77777777" w:rsidR="00F42F26" w:rsidRPr="00696AA5" w:rsidRDefault="00F42F26"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88,08</w:t>
            </w:r>
          </w:p>
        </w:tc>
      </w:tr>
    </w:tbl>
    <w:p w14:paraId="69691902" w14:textId="7546C43D" w:rsidR="00F42F26" w:rsidRPr="00696AA5" w:rsidRDefault="00F42F26" w:rsidP="00717243">
      <w:pPr>
        <w:spacing w:line="240" w:lineRule="auto"/>
        <w:rPr>
          <w:rFonts w:ascii="Bookman Old Style" w:hAnsi="Bookman Old Style" w:cs="Tahoma"/>
          <w:sz w:val="24"/>
        </w:rPr>
      </w:pPr>
      <w:r w:rsidRPr="00696AA5">
        <w:rPr>
          <w:rFonts w:ascii="Bookman Old Style" w:hAnsi="Bookman Old Style" w:cs="Bookman Old Style"/>
          <w:i/>
          <w:sz w:val="18"/>
          <w:szCs w:val="20"/>
        </w:rPr>
        <w:t>Sumber: Dinas Ketahanan Pangan Kab Cilacap, 202</w:t>
      </w:r>
      <w:r w:rsidR="000C1E71" w:rsidRPr="00696AA5">
        <w:rPr>
          <w:rFonts w:ascii="Bookman Old Style" w:hAnsi="Bookman Old Style" w:cs="Bookman Old Style"/>
          <w:i/>
          <w:sz w:val="18"/>
          <w:szCs w:val="20"/>
        </w:rPr>
        <w:t>6</w:t>
      </w:r>
    </w:p>
    <w:p w14:paraId="7FF14A53" w14:textId="77777777" w:rsidR="00F42F26" w:rsidRPr="00696AA5" w:rsidRDefault="00F42F26" w:rsidP="00717243">
      <w:pPr>
        <w:spacing w:line="240" w:lineRule="auto"/>
        <w:jc w:val="both"/>
        <w:rPr>
          <w:rFonts w:ascii="Bookman Old Style" w:hAnsi="Bookman Old Style" w:cs="Tahoma"/>
          <w:sz w:val="24"/>
        </w:rPr>
      </w:pPr>
    </w:p>
    <w:p w14:paraId="66BD41DE" w14:textId="77777777" w:rsidR="00F42F26" w:rsidRPr="00696AA5" w:rsidRDefault="00F42F26" w:rsidP="00717243">
      <w:pPr>
        <w:spacing w:line="240" w:lineRule="auto"/>
        <w:jc w:val="both"/>
        <w:rPr>
          <w:rFonts w:ascii="Bookman Old Style" w:hAnsi="Bookman Old Style" w:cs="Tahoma"/>
          <w:sz w:val="24"/>
        </w:rPr>
      </w:pPr>
    </w:p>
    <w:p w14:paraId="0594DB43" w14:textId="77777777" w:rsidR="00F42F26" w:rsidRPr="00696AA5" w:rsidRDefault="00F42F26" w:rsidP="00717243">
      <w:pPr>
        <w:ind w:left="567"/>
        <w:jc w:val="both"/>
        <w:rPr>
          <w:rFonts w:ascii="Bookman Old Style" w:hAnsi="Bookman Old Style" w:cs="Tahoma"/>
          <w:b/>
          <w:sz w:val="24"/>
        </w:rPr>
      </w:pPr>
      <w:r w:rsidRPr="00696AA5">
        <w:rPr>
          <w:rFonts w:ascii="Bookman Old Style" w:hAnsi="Bookman Old Style" w:cs="Tahoma"/>
          <w:b/>
          <w:sz w:val="24"/>
        </w:rPr>
        <w:t>Jumlah Usaha Distribusi Pangan Masyarakat</w:t>
      </w:r>
    </w:p>
    <w:p w14:paraId="3AAC4540" w14:textId="5292D52F"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Untuk memperpendek rantai distribusi dan mendukung stabilitas harga pangan maka dibentuk usaha distribusi pangan masyarakat berupa lembaga distribusi pangan (gapoktan, toko tani) maupun usaha perorangan, namun jumlahnya masih terbatas, sampai dengan tahun 2024 jumlah lembaga Distribusi Pangan Masyarakat adalah 69 unit. Di tahun 2025 julam lembaga Distribusi Pangan Masyarakat meningkat 20 unit dari 69 unit menjadi</w:t>
      </w:r>
      <w:r w:rsidR="00B214E3" w:rsidRPr="00696AA5">
        <w:rPr>
          <w:rFonts w:ascii="Bookman Old Style" w:hAnsi="Bookman Old Style" w:cs="Tahoma"/>
          <w:sz w:val="24"/>
        </w:rPr>
        <w:t xml:space="preserve"> </w:t>
      </w:r>
      <w:r w:rsidRPr="00696AA5">
        <w:rPr>
          <w:rFonts w:ascii="Bookman Old Style" w:hAnsi="Bookman Old Style" w:cs="Tahoma"/>
          <w:sz w:val="24"/>
        </w:rPr>
        <w:t xml:space="preserve">89 unit. </w:t>
      </w:r>
    </w:p>
    <w:p w14:paraId="7DE96CA8" w14:textId="1DCBD4DD" w:rsidR="00F42F26" w:rsidRPr="00696AA5" w:rsidRDefault="00F42F26" w:rsidP="00717243">
      <w:pPr>
        <w:pStyle w:val="Caption"/>
        <w:spacing w:after="0"/>
        <w:jc w:val="center"/>
        <w:rPr>
          <w:rFonts w:cs="Bookman Old Style"/>
        </w:rPr>
      </w:pPr>
      <w:bookmarkStart w:id="243" w:name="_Toc13849207"/>
      <w:bookmarkStart w:id="244" w:name="_Toc61788067"/>
      <w:bookmarkStart w:id="245" w:name="_Toc235114234"/>
      <w:r w:rsidRPr="00696AA5">
        <w:t xml:space="preserve">Tabel 2. </w:t>
      </w:r>
      <w:fldSimple w:instr=" SEQ Tabel_2. \* ARABIC ">
        <w:r w:rsidR="007227E2" w:rsidRPr="00696AA5">
          <w:rPr>
            <w:noProof/>
          </w:rPr>
          <w:t>74</w:t>
        </w:r>
      </w:fldSimple>
      <w:r w:rsidRPr="00696AA5">
        <w:br/>
      </w:r>
      <w:r w:rsidRPr="00696AA5">
        <w:rPr>
          <w:rFonts w:cs="Tahoma"/>
          <w:lang w:eastAsia="id-ID"/>
        </w:rPr>
        <w:t xml:space="preserve">Jumlah Usaha Distribusi Pangan Masyarakat Tahun </w:t>
      </w:r>
      <w:bookmarkEnd w:id="243"/>
      <w:bookmarkEnd w:id="244"/>
      <w:r w:rsidRPr="00696AA5">
        <w:rPr>
          <w:rFonts w:cs="Bookman Old Style"/>
          <w:bCs/>
        </w:rPr>
        <w:t>2021-2025</w:t>
      </w:r>
      <w:bookmarkEnd w:id="245"/>
    </w:p>
    <w:tbl>
      <w:tblPr>
        <w:tblW w:w="9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992"/>
        <w:gridCol w:w="852"/>
        <w:gridCol w:w="852"/>
        <w:gridCol w:w="852"/>
        <w:gridCol w:w="852"/>
        <w:gridCol w:w="1135"/>
      </w:tblGrid>
      <w:tr w:rsidR="00F42F26" w:rsidRPr="00696AA5" w14:paraId="6E0108D0" w14:textId="77777777" w:rsidTr="00C93493">
        <w:trPr>
          <w:jc w:val="center"/>
        </w:trPr>
        <w:tc>
          <w:tcPr>
            <w:tcW w:w="3539" w:type="dxa"/>
            <w:vMerge w:val="restart"/>
            <w:tcBorders>
              <w:top w:val="single" w:sz="4" w:space="0" w:color="auto"/>
              <w:left w:val="single" w:sz="4" w:space="0" w:color="auto"/>
              <w:right w:val="single" w:sz="4" w:space="0" w:color="auto"/>
            </w:tcBorders>
            <w:vAlign w:val="center"/>
            <w:hideMark/>
          </w:tcPr>
          <w:p w14:paraId="7EFA6303"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Indikator</w:t>
            </w:r>
          </w:p>
        </w:tc>
        <w:tc>
          <w:tcPr>
            <w:tcW w:w="992" w:type="dxa"/>
            <w:vMerge w:val="restart"/>
            <w:tcBorders>
              <w:top w:val="single" w:sz="4" w:space="0" w:color="auto"/>
              <w:left w:val="single" w:sz="4" w:space="0" w:color="auto"/>
              <w:right w:val="single" w:sz="4" w:space="0" w:color="auto"/>
            </w:tcBorders>
            <w:vAlign w:val="center"/>
            <w:hideMark/>
          </w:tcPr>
          <w:p w14:paraId="66B55F33"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Satuan</w:t>
            </w:r>
          </w:p>
        </w:tc>
        <w:tc>
          <w:tcPr>
            <w:tcW w:w="4543" w:type="dxa"/>
            <w:gridSpan w:val="5"/>
            <w:tcBorders>
              <w:top w:val="single" w:sz="4" w:space="0" w:color="auto"/>
              <w:left w:val="single" w:sz="4" w:space="0" w:color="auto"/>
              <w:bottom w:val="single" w:sz="4" w:space="0" w:color="auto"/>
              <w:right w:val="single" w:sz="4" w:space="0" w:color="auto"/>
            </w:tcBorders>
            <w:vAlign w:val="center"/>
            <w:hideMark/>
          </w:tcPr>
          <w:p w14:paraId="57122422" w14:textId="77777777" w:rsidR="00F42F26" w:rsidRPr="00696AA5" w:rsidRDefault="00F42F26" w:rsidP="00717243">
            <w:pPr>
              <w:autoSpaceDE w:val="0"/>
              <w:autoSpaceDN w:val="0"/>
              <w:adjustRightInd w:val="0"/>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Tahun</w:t>
            </w:r>
          </w:p>
        </w:tc>
      </w:tr>
      <w:tr w:rsidR="00F42F26" w:rsidRPr="00696AA5" w14:paraId="5FBA2C51" w14:textId="77777777" w:rsidTr="00C93493">
        <w:trPr>
          <w:jc w:val="center"/>
        </w:trPr>
        <w:tc>
          <w:tcPr>
            <w:tcW w:w="3539" w:type="dxa"/>
            <w:vMerge/>
            <w:tcBorders>
              <w:left w:val="single" w:sz="4" w:space="0" w:color="auto"/>
              <w:bottom w:val="single" w:sz="4" w:space="0" w:color="auto"/>
              <w:right w:val="single" w:sz="4" w:space="0" w:color="auto"/>
            </w:tcBorders>
            <w:vAlign w:val="center"/>
          </w:tcPr>
          <w:p w14:paraId="38BBF2F2"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p>
        </w:tc>
        <w:tc>
          <w:tcPr>
            <w:tcW w:w="992" w:type="dxa"/>
            <w:vMerge/>
            <w:tcBorders>
              <w:left w:val="single" w:sz="4" w:space="0" w:color="auto"/>
              <w:bottom w:val="single" w:sz="4" w:space="0" w:color="auto"/>
              <w:right w:val="single" w:sz="4" w:space="0" w:color="auto"/>
            </w:tcBorders>
            <w:vAlign w:val="center"/>
          </w:tcPr>
          <w:p w14:paraId="1D641099"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p>
        </w:tc>
        <w:tc>
          <w:tcPr>
            <w:tcW w:w="852" w:type="dxa"/>
            <w:tcBorders>
              <w:top w:val="single" w:sz="4" w:space="0" w:color="auto"/>
              <w:left w:val="single" w:sz="4" w:space="0" w:color="auto"/>
              <w:bottom w:val="single" w:sz="4" w:space="0" w:color="auto"/>
              <w:right w:val="single" w:sz="4" w:space="0" w:color="auto"/>
            </w:tcBorders>
            <w:vAlign w:val="center"/>
          </w:tcPr>
          <w:p w14:paraId="22DD7987" w14:textId="77777777" w:rsidR="00F42F26" w:rsidRPr="00696AA5" w:rsidRDefault="00F42F26" w:rsidP="00717243">
            <w:pPr>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2021</w:t>
            </w:r>
          </w:p>
        </w:tc>
        <w:tc>
          <w:tcPr>
            <w:tcW w:w="852" w:type="dxa"/>
            <w:tcBorders>
              <w:top w:val="single" w:sz="4" w:space="0" w:color="auto"/>
              <w:left w:val="single" w:sz="4" w:space="0" w:color="auto"/>
              <w:bottom w:val="single" w:sz="4" w:space="0" w:color="auto"/>
              <w:right w:val="single" w:sz="4" w:space="0" w:color="auto"/>
            </w:tcBorders>
            <w:vAlign w:val="center"/>
          </w:tcPr>
          <w:p w14:paraId="258BEF82" w14:textId="77777777" w:rsidR="00F42F26" w:rsidRPr="00696AA5" w:rsidRDefault="00F42F26" w:rsidP="00717243">
            <w:pPr>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2022</w:t>
            </w:r>
          </w:p>
        </w:tc>
        <w:tc>
          <w:tcPr>
            <w:tcW w:w="852" w:type="dxa"/>
            <w:tcBorders>
              <w:top w:val="single" w:sz="4" w:space="0" w:color="auto"/>
              <w:left w:val="single" w:sz="4" w:space="0" w:color="auto"/>
              <w:bottom w:val="single" w:sz="4" w:space="0" w:color="auto"/>
              <w:right w:val="single" w:sz="4" w:space="0" w:color="auto"/>
            </w:tcBorders>
            <w:vAlign w:val="center"/>
          </w:tcPr>
          <w:p w14:paraId="0470224D" w14:textId="77777777" w:rsidR="00F42F26" w:rsidRPr="00696AA5" w:rsidRDefault="00F42F26" w:rsidP="00717243">
            <w:pPr>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2023</w:t>
            </w:r>
          </w:p>
        </w:tc>
        <w:tc>
          <w:tcPr>
            <w:tcW w:w="852" w:type="dxa"/>
            <w:tcBorders>
              <w:top w:val="single" w:sz="4" w:space="0" w:color="auto"/>
              <w:left w:val="single" w:sz="4" w:space="0" w:color="auto"/>
              <w:bottom w:val="single" w:sz="4" w:space="0" w:color="auto"/>
              <w:right w:val="single" w:sz="4" w:space="0" w:color="auto"/>
            </w:tcBorders>
            <w:vAlign w:val="center"/>
          </w:tcPr>
          <w:p w14:paraId="5CE08FCE" w14:textId="77777777" w:rsidR="00F42F26" w:rsidRPr="00696AA5" w:rsidRDefault="00F42F26" w:rsidP="00717243">
            <w:pPr>
              <w:autoSpaceDE w:val="0"/>
              <w:autoSpaceDN w:val="0"/>
              <w:adjustRightInd w:val="0"/>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2024</w:t>
            </w:r>
          </w:p>
        </w:tc>
        <w:tc>
          <w:tcPr>
            <w:tcW w:w="1135" w:type="dxa"/>
            <w:tcBorders>
              <w:top w:val="single" w:sz="4" w:space="0" w:color="auto"/>
              <w:left w:val="single" w:sz="4" w:space="0" w:color="auto"/>
              <w:bottom w:val="single" w:sz="4" w:space="0" w:color="auto"/>
              <w:right w:val="single" w:sz="4" w:space="0" w:color="auto"/>
            </w:tcBorders>
            <w:vAlign w:val="center"/>
          </w:tcPr>
          <w:p w14:paraId="2DF9B5A4" w14:textId="77777777" w:rsidR="00F42F26" w:rsidRPr="00696AA5" w:rsidRDefault="00F42F26" w:rsidP="00717243">
            <w:pPr>
              <w:autoSpaceDE w:val="0"/>
              <w:autoSpaceDN w:val="0"/>
              <w:adjustRightInd w:val="0"/>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2025</w:t>
            </w:r>
          </w:p>
        </w:tc>
      </w:tr>
      <w:tr w:rsidR="00F42F26" w:rsidRPr="00696AA5" w14:paraId="290F298F" w14:textId="77777777" w:rsidTr="00C93493">
        <w:trPr>
          <w:jc w:val="center"/>
        </w:trPr>
        <w:tc>
          <w:tcPr>
            <w:tcW w:w="3539" w:type="dxa"/>
            <w:tcBorders>
              <w:top w:val="single" w:sz="4" w:space="0" w:color="auto"/>
              <w:left w:val="single" w:sz="4" w:space="0" w:color="auto"/>
              <w:bottom w:val="single" w:sz="4" w:space="0" w:color="auto"/>
              <w:right w:val="single" w:sz="4" w:space="0" w:color="auto"/>
            </w:tcBorders>
            <w:hideMark/>
          </w:tcPr>
          <w:p w14:paraId="0443142B" w14:textId="77777777" w:rsidR="00F42F26" w:rsidRPr="00696AA5" w:rsidRDefault="00F42F26"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Arial"/>
                <w:sz w:val="20"/>
                <w:szCs w:val="20"/>
                <w:lang w:eastAsia="id-ID"/>
              </w:rPr>
              <w:t>Jumlah usaha distribusi pangan masyarakat</w:t>
            </w:r>
          </w:p>
        </w:tc>
        <w:tc>
          <w:tcPr>
            <w:tcW w:w="992" w:type="dxa"/>
            <w:tcBorders>
              <w:top w:val="single" w:sz="4" w:space="0" w:color="auto"/>
              <w:left w:val="single" w:sz="4" w:space="0" w:color="auto"/>
              <w:bottom w:val="single" w:sz="4" w:space="0" w:color="auto"/>
              <w:right w:val="single" w:sz="4" w:space="0" w:color="auto"/>
            </w:tcBorders>
            <w:vAlign w:val="center"/>
            <w:hideMark/>
          </w:tcPr>
          <w:p w14:paraId="1C6968F3"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Arial"/>
                <w:sz w:val="20"/>
                <w:szCs w:val="20"/>
                <w:lang w:eastAsia="id-ID"/>
              </w:rPr>
              <w:t>Unit</w:t>
            </w:r>
          </w:p>
        </w:tc>
        <w:tc>
          <w:tcPr>
            <w:tcW w:w="852" w:type="dxa"/>
            <w:tcBorders>
              <w:top w:val="single" w:sz="4" w:space="0" w:color="auto"/>
              <w:left w:val="single" w:sz="4" w:space="0" w:color="auto"/>
              <w:bottom w:val="single" w:sz="4" w:space="0" w:color="auto"/>
              <w:right w:val="single" w:sz="4" w:space="0" w:color="auto"/>
            </w:tcBorders>
            <w:vAlign w:val="center"/>
            <w:hideMark/>
          </w:tcPr>
          <w:p w14:paraId="12EBF604" w14:textId="77777777" w:rsidR="00F42F26" w:rsidRPr="00696AA5" w:rsidRDefault="00F42F26"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50</w:t>
            </w:r>
          </w:p>
        </w:tc>
        <w:tc>
          <w:tcPr>
            <w:tcW w:w="852" w:type="dxa"/>
            <w:tcBorders>
              <w:top w:val="single" w:sz="4" w:space="0" w:color="auto"/>
              <w:left w:val="single" w:sz="4" w:space="0" w:color="auto"/>
              <w:bottom w:val="single" w:sz="4" w:space="0" w:color="auto"/>
              <w:right w:val="single" w:sz="4" w:space="0" w:color="auto"/>
            </w:tcBorders>
            <w:vAlign w:val="center"/>
          </w:tcPr>
          <w:p w14:paraId="0149B2BA" w14:textId="77777777" w:rsidR="00F42F26" w:rsidRPr="00696AA5" w:rsidRDefault="00F42F26"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50</w:t>
            </w:r>
          </w:p>
        </w:tc>
        <w:tc>
          <w:tcPr>
            <w:tcW w:w="852" w:type="dxa"/>
            <w:tcBorders>
              <w:top w:val="single" w:sz="4" w:space="0" w:color="auto"/>
              <w:left w:val="single" w:sz="4" w:space="0" w:color="auto"/>
              <w:bottom w:val="single" w:sz="4" w:space="0" w:color="auto"/>
              <w:right w:val="single" w:sz="4" w:space="0" w:color="auto"/>
            </w:tcBorders>
            <w:vAlign w:val="center"/>
          </w:tcPr>
          <w:p w14:paraId="035A30B0" w14:textId="77777777" w:rsidR="00F42F26" w:rsidRPr="00696AA5" w:rsidRDefault="00F42F26"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50</w:t>
            </w:r>
          </w:p>
        </w:tc>
        <w:tc>
          <w:tcPr>
            <w:tcW w:w="852" w:type="dxa"/>
            <w:tcBorders>
              <w:top w:val="single" w:sz="4" w:space="0" w:color="auto"/>
              <w:left w:val="single" w:sz="4" w:space="0" w:color="auto"/>
              <w:bottom w:val="single" w:sz="4" w:space="0" w:color="auto"/>
              <w:right w:val="single" w:sz="4" w:space="0" w:color="auto"/>
            </w:tcBorders>
            <w:vAlign w:val="center"/>
          </w:tcPr>
          <w:p w14:paraId="360A7C5F"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69</w:t>
            </w:r>
          </w:p>
        </w:tc>
        <w:tc>
          <w:tcPr>
            <w:tcW w:w="1135" w:type="dxa"/>
            <w:tcBorders>
              <w:top w:val="single" w:sz="4" w:space="0" w:color="auto"/>
              <w:left w:val="single" w:sz="4" w:space="0" w:color="auto"/>
              <w:bottom w:val="single" w:sz="4" w:space="0" w:color="auto"/>
              <w:right w:val="single" w:sz="4" w:space="0" w:color="auto"/>
            </w:tcBorders>
            <w:vAlign w:val="center"/>
          </w:tcPr>
          <w:p w14:paraId="4B5222D5"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89</w:t>
            </w:r>
          </w:p>
        </w:tc>
      </w:tr>
    </w:tbl>
    <w:p w14:paraId="45BA272B" w14:textId="606780B7" w:rsidR="00F42F26" w:rsidRPr="00696AA5" w:rsidRDefault="00F42F26" w:rsidP="00717243">
      <w:pPr>
        <w:spacing w:line="240" w:lineRule="auto"/>
        <w:rPr>
          <w:rFonts w:ascii="Bookman Old Style" w:hAnsi="Bookman Old Style" w:cs="Bookman Old Style"/>
          <w:i/>
          <w:sz w:val="18"/>
          <w:szCs w:val="20"/>
        </w:rPr>
      </w:pPr>
      <w:r w:rsidRPr="00696AA5">
        <w:rPr>
          <w:rFonts w:ascii="Bookman Old Style" w:hAnsi="Bookman Old Style" w:cs="Bookman Old Style"/>
          <w:i/>
          <w:sz w:val="18"/>
          <w:szCs w:val="20"/>
        </w:rPr>
        <w:t>Sumber: Dinas Ketahanan Pangan Kab Cilacap, 202</w:t>
      </w:r>
      <w:r w:rsidR="007E1537" w:rsidRPr="00696AA5">
        <w:rPr>
          <w:rFonts w:ascii="Bookman Old Style" w:hAnsi="Bookman Old Style" w:cs="Bookman Old Style"/>
          <w:i/>
          <w:sz w:val="18"/>
          <w:szCs w:val="20"/>
        </w:rPr>
        <w:t>6</w:t>
      </w:r>
    </w:p>
    <w:p w14:paraId="117D7CC2" w14:textId="77777777" w:rsidR="00F42F26" w:rsidRPr="00696AA5" w:rsidRDefault="00F42F26" w:rsidP="00717243">
      <w:pPr>
        <w:spacing w:line="240" w:lineRule="auto"/>
        <w:jc w:val="both"/>
        <w:rPr>
          <w:rFonts w:ascii="Bookman Old Style" w:hAnsi="Bookman Old Style" w:cs="Tahoma"/>
          <w:sz w:val="18"/>
        </w:rPr>
      </w:pPr>
    </w:p>
    <w:p w14:paraId="1627D3AE" w14:textId="77777777" w:rsidR="00F42F26" w:rsidRPr="00696AA5" w:rsidRDefault="00F42F26" w:rsidP="00717243">
      <w:pPr>
        <w:ind w:left="567"/>
        <w:jc w:val="both"/>
        <w:rPr>
          <w:rFonts w:ascii="Bookman Old Style" w:hAnsi="Bookman Old Style" w:cs="Tahoma"/>
          <w:b/>
          <w:sz w:val="24"/>
        </w:rPr>
      </w:pPr>
    </w:p>
    <w:p w14:paraId="10F06C57" w14:textId="77777777" w:rsidR="00F42F26" w:rsidRPr="00696AA5" w:rsidRDefault="00F42F26" w:rsidP="00717243">
      <w:pPr>
        <w:ind w:left="567"/>
        <w:jc w:val="both"/>
        <w:rPr>
          <w:rFonts w:ascii="Bookman Old Style" w:hAnsi="Bookman Old Style" w:cs="Tahoma"/>
          <w:b/>
          <w:sz w:val="24"/>
        </w:rPr>
      </w:pPr>
      <w:r w:rsidRPr="00696AA5">
        <w:rPr>
          <w:rFonts w:ascii="Bookman Old Style" w:hAnsi="Bookman Old Style" w:cs="Tahoma"/>
          <w:b/>
          <w:sz w:val="24"/>
        </w:rPr>
        <w:t>Pangan Segar Asal Tumbuhan yang teregistrasi</w:t>
      </w:r>
    </w:p>
    <w:p w14:paraId="28F22A08" w14:textId="00452C28"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 xml:space="preserve">Pengelolaan pangan segar asal tumbuhan telah dilaksanakan secara optimal. Tahun 2024 tersedia produk pangan segar asal tumbuhan yang teregistrasi sebanyak 178 produk PSAT. </w:t>
      </w:r>
      <w:r w:rsidR="002D4E63" w:rsidRPr="00696AA5">
        <w:rPr>
          <w:rFonts w:ascii="Bookman Old Style" w:hAnsi="Bookman Old Style" w:cs="Tahoma"/>
          <w:sz w:val="24"/>
        </w:rPr>
        <w:t xml:space="preserve"> </w:t>
      </w:r>
      <w:r w:rsidRPr="00696AA5">
        <w:rPr>
          <w:rFonts w:ascii="Bookman Old Style" w:hAnsi="Bookman Old Style" w:cs="Tahoma"/>
          <w:sz w:val="24"/>
        </w:rPr>
        <w:t xml:space="preserve">Sampai dengan tahun 2025, total capaian registrasi PSAT-PDUK di Kabupaten Cilacap telah mencapai 204 registrasi. Registrasi tersebut meliputi berbagai komoditas pangan segar asal tumbuhan, seperti beras, beras merah, rempah-rempah, tanaman </w:t>
      </w:r>
      <w:r w:rsidRPr="00696AA5">
        <w:rPr>
          <w:rFonts w:ascii="Bookman Old Style" w:hAnsi="Bookman Old Style" w:cs="Tahoma"/>
          <w:sz w:val="24"/>
        </w:rPr>
        <w:lastRenderedPageBreak/>
        <w:t>herbal, serta buah pepaya. Capaian tersebut menunjukkan meningkatnya kesadaran dan partisipasi pelaku usaha dalam memenuhi standar keamanan pangan serta legalitas produk pangan segar asal tumbuhan.</w:t>
      </w:r>
    </w:p>
    <w:p w14:paraId="6D433C76" w14:textId="77777777"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 xml:space="preserve">Dalam memberikan pelayanan registrasi PSAT-PDUK Tahun 2025, Dinas Ketahanan Pangan Kabupaten Cilacap menerapkan sistem pelayanan terpadu yang mengombinasikan layanan daring dan luring guna menjangkau seluruh pelaku usaha pangan segar asal tumbuhan. Pelayanan langsung atau tatap muka dilaksanakan di Kantor Dinas Ketahanan Pangan Kabupaten Cilacap yang beralamat di Jalan Langkap Nomor 1, Kelurahan Gumilir, Kecamatan Cilacap Utara, Kabupaten Cilacap, Provinsi Jawa Tengah. Melalui pelayanan ini, pelaku usaha dapat melakukan konsultasi teknis, verifikasi berkas fisik, serta memperoleh pendampingan dalam pengisian formulir registrasi, terutama terkait aspek keamanan pangan dan teknis pelabelan. Selain pelayanan langsung, Dinas Ketahanan Pangan Kabupaten Cilacap juga menyediakan layanan daring melalui pemanfaatan WhatsApp dan media sosial sebagai sarana komunikasi cepat dalam proses pengiriman dokumen, asistensi pra-registrasi, serta peningkatan kesadaran masyarakat terhadap pentingnya registrasi PSAT. Untuk mempermudah pengajuan secara mandiri, disediakan formulir digital melalui tautan </w:t>
      </w:r>
      <w:r w:rsidRPr="00696AA5">
        <w:rPr>
          <w:rFonts w:ascii="Bookman Old Style" w:hAnsi="Bookman Old Style" w:cs="Tahoma"/>
          <w:i/>
          <w:iCs/>
          <w:sz w:val="24"/>
        </w:rPr>
        <w:t>https://bit.ly/registrasipsatcilacapkab</w:t>
      </w:r>
      <w:r w:rsidRPr="00696AA5">
        <w:rPr>
          <w:rFonts w:ascii="Bookman Old Style" w:hAnsi="Bookman Old Style" w:cs="Tahoma"/>
          <w:sz w:val="24"/>
        </w:rPr>
        <w:t xml:space="preserve"> sehingga pelaku usaha dapat menginput data kapan saja dan di mana saja. Seluruh proses pengajuan izin edar juga telah terintegrasi dengan sistem OSS (Online Single Submission) guna memastikan legalitas usaha berbasis risiko dapat terpenuhi dengan baik. Selain itu, Dinas Ketahanan Pangan Kabupaten Cilacap juga melaksanakan kegiatan sosialisasi dan edukasi mengenai penjaminan mutu keamanan pangan dan registrasi PSAT yang bertujuan memberikan pemahaman teknis kepada pelaku usaha mengenai standar kebersihan, tata cara penanganan pangan yang baik, serta prosedur pendaftaran sesuai regulasi terbaru.</w:t>
      </w:r>
    </w:p>
    <w:p w14:paraId="4773669D" w14:textId="77777777"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 xml:space="preserve">Berdasarkan data pelaksanaan registrasi PSAT-PDUK Tahun 2025, sebagian besar nomor registrasi yang diterbitkan oleh Dinas Ketahanan Pangan Kabupaten Cilacap masih menggunakan Label Putih. Kondisi ini menunjukkan bahwa pelaku usaha telah memperoleh legalitas izin edar berdasarkan pemenuhan komitmen administrasi, namun masih berada dalam tahap pembinaan untuk memenuhi standar sanitasi higiene secara optimal. Pelaku usaha yang memperoleh Label Putih diwajibkan untuk terus melakukan peningkatan sarana dan prasarana unit penanganan pangan </w:t>
      </w:r>
      <w:r w:rsidRPr="00696AA5">
        <w:rPr>
          <w:rFonts w:ascii="Bookman Old Style" w:hAnsi="Bookman Old Style" w:cs="Tahoma"/>
          <w:sz w:val="24"/>
        </w:rPr>
        <w:lastRenderedPageBreak/>
        <w:t>agar sesuai dengan standar keamanan pangan yang lebih tinggi. Melalui pembinaan dan pendampingan yang berkelanjutan, Dinas Ketahanan Pangan Kabupaten Cilacap terus mendorong para pelaku usaha untuk meningkatkan status registrasinya menjadi Label Hijau. Label Hijau merupakan tingkatan yang lebih tinggi yang menandakan bahwa unit usaha telah lulus audit teknis lapangan serta mampu menerapkan prinsip higiene dan sanitasi pangan dengan baik sesuai ketentuan yang berlaku.</w:t>
      </w:r>
    </w:p>
    <w:p w14:paraId="44B94B99" w14:textId="636214C2" w:rsidR="00F42F26" w:rsidRPr="00696AA5" w:rsidRDefault="00F42F26" w:rsidP="00717243">
      <w:pPr>
        <w:pStyle w:val="Caption"/>
        <w:spacing w:after="0"/>
        <w:jc w:val="center"/>
        <w:rPr>
          <w:rFonts w:cs="Bookman Old Style"/>
        </w:rPr>
      </w:pPr>
      <w:bookmarkStart w:id="246" w:name="_Toc13849208"/>
      <w:bookmarkStart w:id="247" w:name="_Toc61788068"/>
      <w:bookmarkStart w:id="248" w:name="_Toc235114235"/>
      <w:r w:rsidRPr="00696AA5">
        <w:t xml:space="preserve">Tabel 2. </w:t>
      </w:r>
      <w:fldSimple w:instr=" SEQ Tabel_2. \* ARABIC ">
        <w:r w:rsidR="007227E2" w:rsidRPr="00696AA5">
          <w:rPr>
            <w:noProof/>
          </w:rPr>
          <w:t>75</w:t>
        </w:r>
      </w:fldSimple>
      <w:r w:rsidRPr="00696AA5">
        <w:br/>
      </w:r>
      <w:r w:rsidRPr="00696AA5">
        <w:rPr>
          <w:rFonts w:cs="Tahoma"/>
          <w:lang w:eastAsia="id-ID"/>
        </w:rPr>
        <w:t xml:space="preserve">Pangan Segar Asal Tumbuhan yang Teregistrasi Tahun </w:t>
      </w:r>
      <w:bookmarkEnd w:id="246"/>
      <w:bookmarkEnd w:id="247"/>
      <w:r w:rsidRPr="00696AA5">
        <w:rPr>
          <w:rFonts w:cs="Bookman Old Style"/>
          <w:bCs/>
        </w:rPr>
        <w:t>2021-2025</w:t>
      </w:r>
      <w:bookmarkEnd w:id="248"/>
    </w:p>
    <w:tbl>
      <w:tblPr>
        <w:tblW w:w="9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992"/>
        <w:gridCol w:w="852"/>
        <w:gridCol w:w="852"/>
        <w:gridCol w:w="852"/>
        <w:gridCol w:w="852"/>
        <w:gridCol w:w="1135"/>
      </w:tblGrid>
      <w:tr w:rsidR="00F42F26" w:rsidRPr="00696AA5" w14:paraId="121E48BA" w14:textId="77777777" w:rsidTr="00C93493">
        <w:trPr>
          <w:jc w:val="center"/>
        </w:trPr>
        <w:tc>
          <w:tcPr>
            <w:tcW w:w="3539" w:type="dxa"/>
            <w:vMerge w:val="restart"/>
            <w:tcBorders>
              <w:top w:val="single" w:sz="4" w:space="0" w:color="auto"/>
              <w:left w:val="single" w:sz="4" w:space="0" w:color="auto"/>
              <w:right w:val="single" w:sz="4" w:space="0" w:color="auto"/>
            </w:tcBorders>
            <w:vAlign w:val="center"/>
            <w:hideMark/>
          </w:tcPr>
          <w:p w14:paraId="1395FF61"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Indikator</w:t>
            </w:r>
          </w:p>
        </w:tc>
        <w:tc>
          <w:tcPr>
            <w:tcW w:w="992" w:type="dxa"/>
            <w:vMerge w:val="restart"/>
            <w:tcBorders>
              <w:top w:val="single" w:sz="4" w:space="0" w:color="auto"/>
              <w:left w:val="single" w:sz="4" w:space="0" w:color="auto"/>
              <w:right w:val="single" w:sz="4" w:space="0" w:color="auto"/>
            </w:tcBorders>
            <w:vAlign w:val="center"/>
            <w:hideMark/>
          </w:tcPr>
          <w:p w14:paraId="7C72FB0F"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Satuan</w:t>
            </w:r>
          </w:p>
        </w:tc>
        <w:tc>
          <w:tcPr>
            <w:tcW w:w="4543" w:type="dxa"/>
            <w:gridSpan w:val="5"/>
            <w:tcBorders>
              <w:top w:val="single" w:sz="4" w:space="0" w:color="auto"/>
              <w:left w:val="single" w:sz="4" w:space="0" w:color="auto"/>
              <w:bottom w:val="single" w:sz="4" w:space="0" w:color="auto"/>
              <w:right w:val="single" w:sz="4" w:space="0" w:color="auto"/>
            </w:tcBorders>
            <w:vAlign w:val="center"/>
            <w:hideMark/>
          </w:tcPr>
          <w:p w14:paraId="621671F2" w14:textId="77777777" w:rsidR="00F42F26" w:rsidRPr="00696AA5" w:rsidRDefault="00F42F26" w:rsidP="00717243">
            <w:pPr>
              <w:autoSpaceDE w:val="0"/>
              <w:autoSpaceDN w:val="0"/>
              <w:adjustRightInd w:val="0"/>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Tahun</w:t>
            </w:r>
          </w:p>
        </w:tc>
      </w:tr>
      <w:tr w:rsidR="00F42F26" w:rsidRPr="00696AA5" w14:paraId="14596ECF" w14:textId="77777777" w:rsidTr="00C93493">
        <w:trPr>
          <w:jc w:val="center"/>
        </w:trPr>
        <w:tc>
          <w:tcPr>
            <w:tcW w:w="3539" w:type="dxa"/>
            <w:vMerge/>
            <w:tcBorders>
              <w:left w:val="single" w:sz="4" w:space="0" w:color="auto"/>
              <w:bottom w:val="single" w:sz="4" w:space="0" w:color="auto"/>
              <w:right w:val="single" w:sz="4" w:space="0" w:color="auto"/>
            </w:tcBorders>
            <w:vAlign w:val="center"/>
          </w:tcPr>
          <w:p w14:paraId="2ED8CC0E"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p>
        </w:tc>
        <w:tc>
          <w:tcPr>
            <w:tcW w:w="992" w:type="dxa"/>
            <w:vMerge/>
            <w:tcBorders>
              <w:left w:val="single" w:sz="4" w:space="0" w:color="auto"/>
              <w:bottom w:val="single" w:sz="4" w:space="0" w:color="auto"/>
              <w:right w:val="single" w:sz="4" w:space="0" w:color="auto"/>
            </w:tcBorders>
            <w:vAlign w:val="center"/>
          </w:tcPr>
          <w:p w14:paraId="4E190FAC"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p>
        </w:tc>
        <w:tc>
          <w:tcPr>
            <w:tcW w:w="852" w:type="dxa"/>
            <w:tcBorders>
              <w:top w:val="single" w:sz="4" w:space="0" w:color="auto"/>
              <w:left w:val="single" w:sz="4" w:space="0" w:color="auto"/>
              <w:bottom w:val="single" w:sz="4" w:space="0" w:color="auto"/>
              <w:right w:val="single" w:sz="4" w:space="0" w:color="auto"/>
            </w:tcBorders>
            <w:vAlign w:val="center"/>
          </w:tcPr>
          <w:p w14:paraId="327B2A7A" w14:textId="77777777" w:rsidR="00F42F26" w:rsidRPr="00696AA5" w:rsidRDefault="00F42F26" w:rsidP="00717243">
            <w:pPr>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2021</w:t>
            </w:r>
          </w:p>
        </w:tc>
        <w:tc>
          <w:tcPr>
            <w:tcW w:w="852" w:type="dxa"/>
            <w:tcBorders>
              <w:top w:val="single" w:sz="4" w:space="0" w:color="auto"/>
              <w:left w:val="single" w:sz="4" w:space="0" w:color="auto"/>
              <w:bottom w:val="single" w:sz="4" w:space="0" w:color="auto"/>
              <w:right w:val="single" w:sz="4" w:space="0" w:color="auto"/>
            </w:tcBorders>
            <w:vAlign w:val="center"/>
          </w:tcPr>
          <w:p w14:paraId="3A1960DD" w14:textId="77777777" w:rsidR="00F42F26" w:rsidRPr="00696AA5" w:rsidRDefault="00F42F26" w:rsidP="00717243">
            <w:pPr>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2022</w:t>
            </w:r>
          </w:p>
        </w:tc>
        <w:tc>
          <w:tcPr>
            <w:tcW w:w="852" w:type="dxa"/>
            <w:tcBorders>
              <w:top w:val="single" w:sz="4" w:space="0" w:color="auto"/>
              <w:left w:val="single" w:sz="4" w:space="0" w:color="auto"/>
              <w:bottom w:val="single" w:sz="4" w:space="0" w:color="auto"/>
              <w:right w:val="single" w:sz="4" w:space="0" w:color="auto"/>
            </w:tcBorders>
            <w:vAlign w:val="center"/>
          </w:tcPr>
          <w:p w14:paraId="7AA5D041" w14:textId="77777777" w:rsidR="00F42F26" w:rsidRPr="00696AA5" w:rsidRDefault="00F42F26" w:rsidP="00717243">
            <w:pPr>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2023</w:t>
            </w:r>
          </w:p>
        </w:tc>
        <w:tc>
          <w:tcPr>
            <w:tcW w:w="852" w:type="dxa"/>
            <w:tcBorders>
              <w:top w:val="single" w:sz="4" w:space="0" w:color="auto"/>
              <w:left w:val="single" w:sz="4" w:space="0" w:color="auto"/>
              <w:bottom w:val="single" w:sz="4" w:space="0" w:color="auto"/>
              <w:right w:val="single" w:sz="4" w:space="0" w:color="auto"/>
            </w:tcBorders>
            <w:vAlign w:val="center"/>
          </w:tcPr>
          <w:p w14:paraId="463342E0" w14:textId="77777777" w:rsidR="00F42F26" w:rsidRPr="00696AA5" w:rsidRDefault="00F42F26" w:rsidP="00717243">
            <w:pPr>
              <w:autoSpaceDE w:val="0"/>
              <w:autoSpaceDN w:val="0"/>
              <w:adjustRightInd w:val="0"/>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2024</w:t>
            </w:r>
          </w:p>
        </w:tc>
        <w:tc>
          <w:tcPr>
            <w:tcW w:w="1135" w:type="dxa"/>
            <w:tcBorders>
              <w:top w:val="single" w:sz="4" w:space="0" w:color="auto"/>
              <w:left w:val="single" w:sz="4" w:space="0" w:color="auto"/>
              <w:bottom w:val="single" w:sz="4" w:space="0" w:color="auto"/>
              <w:right w:val="single" w:sz="4" w:space="0" w:color="auto"/>
            </w:tcBorders>
            <w:vAlign w:val="center"/>
          </w:tcPr>
          <w:p w14:paraId="37996F8E" w14:textId="77777777" w:rsidR="00F42F26" w:rsidRPr="00696AA5" w:rsidRDefault="00F42F26" w:rsidP="00717243">
            <w:pPr>
              <w:autoSpaceDE w:val="0"/>
              <w:autoSpaceDN w:val="0"/>
              <w:adjustRightInd w:val="0"/>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2025</w:t>
            </w:r>
          </w:p>
        </w:tc>
      </w:tr>
      <w:tr w:rsidR="00F42F26" w:rsidRPr="00696AA5" w14:paraId="3E3C61E1" w14:textId="77777777" w:rsidTr="00C93493">
        <w:trPr>
          <w:trHeight w:val="51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5FCB4F8" w14:textId="77777777" w:rsidR="00F42F26" w:rsidRPr="00696AA5" w:rsidRDefault="00F42F26"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Arial"/>
                <w:sz w:val="20"/>
                <w:szCs w:val="20"/>
                <w:lang w:eastAsia="id-ID"/>
              </w:rPr>
              <w:t>Jumlah Pangan Segar Asal Tumbuhan yang teregistrasi</w:t>
            </w:r>
          </w:p>
        </w:tc>
        <w:tc>
          <w:tcPr>
            <w:tcW w:w="992" w:type="dxa"/>
            <w:tcBorders>
              <w:top w:val="single" w:sz="4" w:space="0" w:color="auto"/>
              <w:left w:val="single" w:sz="4" w:space="0" w:color="auto"/>
              <w:bottom w:val="single" w:sz="4" w:space="0" w:color="auto"/>
              <w:right w:val="single" w:sz="4" w:space="0" w:color="auto"/>
            </w:tcBorders>
            <w:vAlign w:val="center"/>
            <w:hideMark/>
          </w:tcPr>
          <w:p w14:paraId="0AB769A9"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Arial"/>
                <w:sz w:val="20"/>
                <w:szCs w:val="20"/>
                <w:lang w:eastAsia="id-ID"/>
              </w:rPr>
              <w:t>PSAT</w:t>
            </w:r>
          </w:p>
        </w:tc>
        <w:tc>
          <w:tcPr>
            <w:tcW w:w="852" w:type="dxa"/>
            <w:tcBorders>
              <w:top w:val="single" w:sz="4" w:space="0" w:color="auto"/>
              <w:left w:val="single" w:sz="4" w:space="0" w:color="auto"/>
              <w:bottom w:val="single" w:sz="4" w:space="0" w:color="auto"/>
              <w:right w:val="single" w:sz="4" w:space="0" w:color="auto"/>
            </w:tcBorders>
            <w:vAlign w:val="center"/>
            <w:hideMark/>
          </w:tcPr>
          <w:p w14:paraId="395D2A86" w14:textId="77777777" w:rsidR="00F42F26" w:rsidRPr="00696AA5" w:rsidRDefault="00F42F26"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90</w:t>
            </w:r>
          </w:p>
        </w:tc>
        <w:tc>
          <w:tcPr>
            <w:tcW w:w="852" w:type="dxa"/>
            <w:tcBorders>
              <w:top w:val="single" w:sz="4" w:space="0" w:color="auto"/>
              <w:left w:val="single" w:sz="4" w:space="0" w:color="auto"/>
              <w:bottom w:val="single" w:sz="4" w:space="0" w:color="auto"/>
              <w:right w:val="single" w:sz="4" w:space="0" w:color="auto"/>
            </w:tcBorders>
            <w:vAlign w:val="center"/>
          </w:tcPr>
          <w:p w14:paraId="46351E03" w14:textId="77777777" w:rsidR="00F42F26" w:rsidRPr="00696AA5" w:rsidRDefault="00F42F26"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115</w:t>
            </w:r>
          </w:p>
        </w:tc>
        <w:tc>
          <w:tcPr>
            <w:tcW w:w="852" w:type="dxa"/>
            <w:tcBorders>
              <w:top w:val="single" w:sz="4" w:space="0" w:color="auto"/>
              <w:left w:val="single" w:sz="4" w:space="0" w:color="auto"/>
              <w:bottom w:val="single" w:sz="4" w:space="0" w:color="auto"/>
              <w:right w:val="single" w:sz="4" w:space="0" w:color="auto"/>
            </w:tcBorders>
            <w:vAlign w:val="center"/>
          </w:tcPr>
          <w:p w14:paraId="7ECD2FEE" w14:textId="77777777" w:rsidR="00F42F26" w:rsidRPr="00696AA5" w:rsidRDefault="00F42F26"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137</w:t>
            </w:r>
          </w:p>
        </w:tc>
        <w:tc>
          <w:tcPr>
            <w:tcW w:w="852" w:type="dxa"/>
            <w:tcBorders>
              <w:top w:val="single" w:sz="4" w:space="0" w:color="auto"/>
              <w:left w:val="single" w:sz="4" w:space="0" w:color="auto"/>
              <w:bottom w:val="single" w:sz="4" w:space="0" w:color="auto"/>
              <w:right w:val="single" w:sz="4" w:space="0" w:color="auto"/>
            </w:tcBorders>
            <w:vAlign w:val="center"/>
          </w:tcPr>
          <w:p w14:paraId="20B4AB4F"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178</w:t>
            </w:r>
          </w:p>
        </w:tc>
        <w:tc>
          <w:tcPr>
            <w:tcW w:w="1135" w:type="dxa"/>
            <w:tcBorders>
              <w:top w:val="single" w:sz="4" w:space="0" w:color="auto"/>
              <w:left w:val="single" w:sz="4" w:space="0" w:color="auto"/>
              <w:bottom w:val="single" w:sz="4" w:space="0" w:color="auto"/>
              <w:right w:val="single" w:sz="4" w:space="0" w:color="auto"/>
            </w:tcBorders>
            <w:vAlign w:val="center"/>
          </w:tcPr>
          <w:p w14:paraId="4E1CB444"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204</w:t>
            </w:r>
          </w:p>
        </w:tc>
      </w:tr>
    </w:tbl>
    <w:p w14:paraId="2D83D207" w14:textId="77777777" w:rsidR="00F42F26" w:rsidRPr="00696AA5" w:rsidRDefault="00F42F26" w:rsidP="00717243">
      <w:pPr>
        <w:spacing w:line="240" w:lineRule="auto"/>
        <w:rPr>
          <w:rFonts w:ascii="Bookman Old Style" w:hAnsi="Bookman Old Style" w:cs="Bookman Old Style"/>
          <w:i/>
          <w:sz w:val="18"/>
          <w:szCs w:val="20"/>
        </w:rPr>
      </w:pPr>
      <w:r w:rsidRPr="00696AA5">
        <w:rPr>
          <w:rFonts w:ascii="Bookman Old Style" w:hAnsi="Bookman Old Style" w:cs="Bookman Old Style"/>
          <w:i/>
          <w:sz w:val="18"/>
          <w:szCs w:val="20"/>
        </w:rPr>
        <w:t>Sumber: Dinas Ketahanan Pangan Kab Cilacap, 2025</w:t>
      </w:r>
    </w:p>
    <w:p w14:paraId="351D0F7D" w14:textId="77777777" w:rsidR="00F42F26" w:rsidRPr="00696AA5" w:rsidRDefault="00F42F26" w:rsidP="00717243">
      <w:pPr>
        <w:spacing w:line="240" w:lineRule="auto"/>
        <w:rPr>
          <w:rFonts w:ascii="Bookman Old Style" w:hAnsi="Bookman Old Style" w:cs="Bookman Old Style"/>
          <w:i/>
          <w:sz w:val="18"/>
          <w:szCs w:val="20"/>
        </w:rPr>
      </w:pPr>
    </w:p>
    <w:p w14:paraId="36E80A0C" w14:textId="77777777" w:rsidR="00F42F26" w:rsidRPr="00696AA5" w:rsidRDefault="00F42F26" w:rsidP="00717243">
      <w:pPr>
        <w:spacing w:line="240" w:lineRule="auto"/>
        <w:rPr>
          <w:rFonts w:ascii="Bookman Old Style" w:hAnsi="Bookman Old Style" w:cs="Bookman Old Style"/>
          <w:i/>
          <w:sz w:val="18"/>
          <w:szCs w:val="20"/>
        </w:rPr>
      </w:pPr>
    </w:p>
    <w:p w14:paraId="7ED64DD1" w14:textId="77777777" w:rsidR="00F42F26" w:rsidRPr="00696AA5" w:rsidRDefault="00F42F26" w:rsidP="00717243">
      <w:pPr>
        <w:ind w:left="567"/>
        <w:jc w:val="both"/>
        <w:rPr>
          <w:rFonts w:ascii="Bookman Old Style" w:hAnsi="Bookman Old Style" w:cs="Tahoma"/>
          <w:b/>
          <w:sz w:val="24"/>
        </w:rPr>
      </w:pPr>
      <w:r w:rsidRPr="00696AA5">
        <w:rPr>
          <w:rFonts w:ascii="Bookman Old Style" w:hAnsi="Bookman Old Style" w:cs="Tahoma"/>
          <w:b/>
          <w:sz w:val="24"/>
        </w:rPr>
        <w:t>Peredaran Jenis Makanan Yang Mengandung Bahan Berbahaya</w:t>
      </w:r>
    </w:p>
    <w:p w14:paraId="7E74347F" w14:textId="77777777" w:rsidR="00F42F26" w:rsidRPr="00696AA5" w:rsidRDefault="00F42F26" w:rsidP="00717243">
      <w:pPr>
        <w:pStyle w:val="ListParagraph"/>
        <w:ind w:left="0" w:firstLine="567"/>
        <w:jc w:val="both"/>
        <w:rPr>
          <w:rFonts w:ascii="Bookman Old Style" w:hAnsi="Bookman Old Style" w:cs="Tahoma"/>
          <w:sz w:val="24"/>
        </w:rPr>
      </w:pPr>
      <w:bookmarkStart w:id="249" w:name="_Toc13849209"/>
      <w:bookmarkStart w:id="250" w:name="_Toc61788069"/>
      <w:r w:rsidRPr="00696AA5">
        <w:rPr>
          <w:rFonts w:ascii="Bookman Old Style" w:hAnsi="Bookman Old Style" w:cs="Tahoma"/>
          <w:sz w:val="24"/>
        </w:rPr>
        <w:t>Pada tahun 2023 dari 20 jenis makanan yang dilakukan survei dan uji kandungan bahan yang berbahaya, terdapat 13 jenis makanan yang dinyatakan negatif dan 7  jenis makanan yang masih positif mengandung bahan berbahaya (35 persen), sehingga perlu dilakukan pembinaan lebih lanjut terhadap produsen makanan, pada tahun 2024 terdapat 6  jenis makanan yang masih positif mengandung bahan berbahaya (30 persen).</w:t>
      </w:r>
    </w:p>
    <w:p w14:paraId="4B0EE9CB" w14:textId="77777777" w:rsidR="00F42F26" w:rsidRPr="00696AA5" w:rsidRDefault="00F42F26" w:rsidP="00717243">
      <w:pPr>
        <w:pStyle w:val="ListParagraph"/>
        <w:ind w:left="142" w:firstLine="567"/>
        <w:jc w:val="both"/>
        <w:rPr>
          <w:rFonts w:ascii="Bookman Old Style" w:hAnsi="Bookman Old Style" w:cs="Tahoma"/>
          <w:sz w:val="24"/>
          <w:lang w:val="fi-FI"/>
        </w:rPr>
      </w:pPr>
      <w:r w:rsidRPr="00696AA5">
        <w:rPr>
          <w:rFonts w:ascii="Bookman Old Style" w:hAnsi="Bookman Old Style" w:cs="Tahoma"/>
          <w:sz w:val="24"/>
        </w:rPr>
        <w:t xml:space="preserve">Berdasarkan data hasil pengawasan keamanan pangan di Kabupaten Cilacap Tahun 2025, kegiatan pengawasan dilaksanakan melalui program Papasan Mase (Pantauan Pasar Segar Aman, Masyarakat Sehat), kegiatan TJKPD Cilacap (Tim Jejaring Keamanan Pangan Daerah Kabupaten Cilacap), serta monitoring keamanan pangan pada lokasi SPPG dalam mendukung Program Makan Bergizi Gratis (MBG). Kegiatan ini bertujuan memastikan bahan pangan segar yang beredar di pasar tradisional maupun yang digunakan pada pelayanan pemenuhan gizi masyarakat berada dalam kondisi aman, bermutu, dan layak konsumsi. </w:t>
      </w:r>
      <w:r w:rsidRPr="00696AA5">
        <w:rPr>
          <w:rFonts w:ascii="Bookman Old Style" w:hAnsi="Bookman Old Style" w:cs="Tahoma"/>
          <w:sz w:val="24"/>
          <w:lang w:val="fi-FI"/>
        </w:rPr>
        <w:t>Pengawasan dilakukan melalui pengambilan sampel pangan, pengujian kandungan residu bahan kimia, serta edukasi sanitasi higien kepada pelaku usaha dan pengelola pangan.</w:t>
      </w:r>
    </w:p>
    <w:p w14:paraId="162BDBC1" w14:textId="77777777" w:rsidR="00F42F26" w:rsidRPr="00696AA5" w:rsidRDefault="00F42F26" w:rsidP="00717243">
      <w:pPr>
        <w:pStyle w:val="ListParagraph"/>
        <w:ind w:left="0" w:firstLine="567"/>
        <w:jc w:val="both"/>
        <w:rPr>
          <w:rFonts w:ascii="Bookman Old Style" w:hAnsi="Bookman Old Style" w:cs="Tahoma"/>
          <w:sz w:val="24"/>
          <w:lang w:val="fi-FI"/>
        </w:rPr>
      </w:pPr>
      <w:r w:rsidRPr="00696AA5">
        <w:rPr>
          <w:rFonts w:ascii="Bookman Old Style" w:hAnsi="Bookman Old Style" w:cs="Tahoma"/>
          <w:sz w:val="24"/>
          <w:lang w:val="fi-FI"/>
        </w:rPr>
        <w:t xml:space="preserve">Hasil Pengawasan Keamanan Pangan di Kabupaten Cilacap Tahun 2025 menunjukkan bahwa dari total 569 sampel pangan yang diuji, terdapat 25 sampel terindikasi positif cemaran residu bahan kimia, sedangkan 544 sampel dinyatakan bebas indikasi cemaran residu bahan kimia. Dengan demikian, persentase hasil uji keamanan pangan yang memenuhi ketentuan mencapai </w:t>
      </w:r>
      <w:proofErr w:type="gramStart"/>
      <w:r w:rsidRPr="00696AA5">
        <w:rPr>
          <w:rFonts w:ascii="Bookman Old Style" w:hAnsi="Bookman Old Style" w:cs="Tahoma"/>
          <w:sz w:val="24"/>
          <w:lang w:val="fi-FI"/>
        </w:rPr>
        <w:t>95,6%</w:t>
      </w:r>
      <w:proofErr w:type="gramEnd"/>
      <w:r w:rsidRPr="00696AA5">
        <w:rPr>
          <w:rFonts w:ascii="Bookman Old Style" w:hAnsi="Bookman Old Style" w:cs="Tahoma"/>
          <w:sz w:val="24"/>
          <w:lang w:val="fi-FI"/>
        </w:rPr>
        <w:t xml:space="preserve">. Komoditas yang diuji meliputi </w:t>
      </w:r>
      <w:r w:rsidRPr="00696AA5">
        <w:rPr>
          <w:rFonts w:ascii="Bookman Old Style" w:hAnsi="Bookman Old Style" w:cs="Tahoma"/>
          <w:sz w:val="24"/>
          <w:lang w:val="fi-FI"/>
        </w:rPr>
        <w:lastRenderedPageBreak/>
        <w:t>berbagai bahan pangan segar seperti tahu, ikan asin, cumi, cabai, bawang, tomat, daging ayam, dan komoditas pangan lainnya, dengan parameter pengujian antara lain formalin, pestisida, dan arsenik. Hasil tersebut menunjukkan bahwa sebagian besar pangan yang beredar di Kabupaten Cilacap berada dalam kondisi aman dikonsumsi, sekaligus menjadi dasar penguatan pengawasan dan edukasi keamanan pangan secara berkelanjutan.</w:t>
      </w:r>
    </w:p>
    <w:p w14:paraId="53F4944C" w14:textId="3A76E36A" w:rsidR="00F42F26" w:rsidRPr="00696AA5" w:rsidRDefault="00F42F26" w:rsidP="00717243">
      <w:pPr>
        <w:pStyle w:val="Caption"/>
        <w:spacing w:after="0"/>
        <w:jc w:val="center"/>
        <w:rPr>
          <w:rFonts w:cs="Bookman Old Style"/>
        </w:rPr>
      </w:pPr>
      <w:bookmarkStart w:id="251" w:name="_Toc235114236"/>
      <w:r w:rsidRPr="00696AA5">
        <w:t xml:space="preserve">Tabel 2. </w:t>
      </w:r>
      <w:fldSimple w:instr=" SEQ Tabel_2. \* ARABIC ">
        <w:r w:rsidR="007227E2" w:rsidRPr="00696AA5">
          <w:rPr>
            <w:noProof/>
          </w:rPr>
          <w:t>76</w:t>
        </w:r>
      </w:fldSimple>
      <w:r w:rsidRPr="00696AA5">
        <w:br/>
      </w:r>
      <w:r w:rsidRPr="00696AA5">
        <w:rPr>
          <w:rFonts w:cs="Tahoma"/>
          <w:lang w:eastAsia="id-ID"/>
        </w:rPr>
        <w:t xml:space="preserve">Peredaran Jenis Makanan Yang Mengandung Bahan Berbahaya di Kabupaten Cilacap Tahun </w:t>
      </w:r>
      <w:bookmarkEnd w:id="249"/>
      <w:bookmarkEnd w:id="250"/>
      <w:r w:rsidRPr="00696AA5">
        <w:rPr>
          <w:rFonts w:cs="Bookman Old Style"/>
          <w:bCs/>
        </w:rPr>
        <w:t>2021-2025</w:t>
      </w:r>
      <w:bookmarkEnd w:id="251"/>
    </w:p>
    <w:tbl>
      <w:tblPr>
        <w:tblW w:w="9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992"/>
        <w:gridCol w:w="852"/>
        <w:gridCol w:w="852"/>
        <w:gridCol w:w="852"/>
        <w:gridCol w:w="852"/>
        <w:gridCol w:w="1135"/>
      </w:tblGrid>
      <w:tr w:rsidR="00F42F26" w:rsidRPr="00696AA5" w14:paraId="3A983250" w14:textId="77777777" w:rsidTr="00C93493">
        <w:trPr>
          <w:jc w:val="center"/>
        </w:trPr>
        <w:tc>
          <w:tcPr>
            <w:tcW w:w="3539" w:type="dxa"/>
            <w:vMerge w:val="restart"/>
            <w:tcBorders>
              <w:top w:val="single" w:sz="4" w:space="0" w:color="auto"/>
              <w:left w:val="single" w:sz="4" w:space="0" w:color="auto"/>
              <w:right w:val="single" w:sz="4" w:space="0" w:color="auto"/>
            </w:tcBorders>
            <w:vAlign w:val="center"/>
            <w:hideMark/>
          </w:tcPr>
          <w:p w14:paraId="68E9F861"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Indikator</w:t>
            </w:r>
          </w:p>
        </w:tc>
        <w:tc>
          <w:tcPr>
            <w:tcW w:w="992" w:type="dxa"/>
            <w:vMerge w:val="restart"/>
            <w:tcBorders>
              <w:top w:val="single" w:sz="4" w:space="0" w:color="auto"/>
              <w:left w:val="single" w:sz="4" w:space="0" w:color="auto"/>
              <w:right w:val="single" w:sz="4" w:space="0" w:color="auto"/>
            </w:tcBorders>
            <w:vAlign w:val="center"/>
            <w:hideMark/>
          </w:tcPr>
          <w:p w14:paraId="72EA9A18"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Satuan</w:t>
            </w:r>
          </w:p>
        </w:tc>
        <w:tc>
          <w:tcPr>
            <w:tcW w:w="4543" w:type="dxa"/>
            <w:gridSpan w:val="5"/>
            <w:tcBorders>
              <w:top w:val="single" w:sz="4" w:space="0" w:color="auto"/>
              <w:left w:val="single" w:sz="4" w:space="0" w:color="auto"/>
              <w:bottom w:val="single" w:sz="4" w:space="0" w:color="auto"/>
              <w:right w:val="single" w:sz="4" w:space="0" w:color="auto"/>
            </w:tcBorders>
            <w:vAlign w:val="center"/>
            <w:hideMark/>
          </w:tcPr>
          <w:p w14:paraId="2D268A66" w14:textId="77777777" w:rsidR="00F42F26" w:rsidRPr="00696AA5" w:rsidRDefault="00F42F26" w:rsidP="00717243">
            <w:pPr>
              <w:autoSpaceDE w:val="0"/>
              <w:autoSpaceDN w:val="0"/>
              <w:adjustRightInd w:val="0"/>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Tahun</w:t>
            </w:r>
          </w:p>
        </w:tc>
      </w:tr>
      <w:tr w:rsidR="00F42F26" w:rsidRPr="00696AA5" w14:paraId="1EF3F57E" w14:textId="77777777" w:rsidTr="00C93493">
        <w:trPr>
          <w:jc w:val="center"/>
        </w:trPr>
        <w:tc>
          <w:tcPr>
            <w:tcW w:w="3539" w:type="dxa"/>
            <w:vMerge/>
            <w:tcBorders>
              <w:left w:val="single" w:sz="4" w:space="0" w:color="auto"/>
              <w:bottom w:val="single" w:sz="4" w:space="0" w:color="auto"/>
              <w:right w:val="single" w:sz="4" w:space="0" w:color="auto"/>
            </w:tcBorders>
            <w:vAlign w:val="center"/>
          </w:tcPr>
          <w:p w14:paraId="7BCEF6EF"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p>
        </w:tc>
        <w:tc>
          <w:tcPr>
            <w:tcW w:w="992" w:type="dxa"/>
            <w:vMerge/>
            <w:tcBorders>
              <w:left w:val="single" w:sz="4" w:space="0" w:color="auto"/>
              <w:bottom w:val="single" w:sz="4" w:space="0" w:color="auto"/>
              <w:right w:val="single" w:sz="4" w:space="0" w:color="auto"/>
            </w:tcBorders>
            <w:vAlign w:val="center"/>
          </w:tcPr>
          <w:p w14:paraId="4DE420CA"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p>
        </w:tc>
        <w:tc>
          <w:tcPr>
            <w:tcW w:w="852" w:type="dxa"/>
            <w:tcBorders>
              <w:top w:val="single" w:sz="4" w:space="0" w:color="auto"/>
              <w:left w:val="single" w:sz="4" w:space="0" w:color="auto"/>
              <w:bottom w:val="single" w:sz="4" w:space="0" w:color="auto"/>
              <w:right w:val="single" w:sz="4" w:space="0" w:color="auto"/>
            </w:tcBorders>
            <w:vAlign w:val="center"/>
          </w:tcPr>
          <w:p w14:paraId="43CAC9DD" w14:textId="77777777" w:rsidR="00F42F26" w:rsidRPr="00696AA5" w:rsidRDefault="00F42F26" w:rsidP="00717243">
            <w:pPr>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2021</w:t>
            </w:r>
          </w:p>
        </w:tc>
        <w:tc>
          <w:tcPr>
            <w:tcW w:w="852" w:type="dxa"/>
            <w:tcBorders>
              <w:top w:val="single" w:sz="4" w:space="0" w:color="auto"/>
              <w:left w:val="single" w:sz="4" w:space="0" w:color="auto"/>
              <w:bottom w:val="single" w:sz="4" w:space="0" w:color="auto"/>
              <w:right w:val="single" w:sz="4" w:space="0" w:color="auto"/>
            </w:tcBorders>
            <w:vAlign w:val="center"/>
          </w:tcPr>
          <w:p w14:paraId="55AEED03" w14:textId="77777777" w:rsidR="00F42F26" w:rsidRPr="00696AA5" w:rsidRDefault="00F42F26" w:rsidP="00717243">
            <w:pPr>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2022</w:t>
            </w:r>
          </w:p>
        </w:tc>
        <w:tc>
          <w:tcPr>
            <w:tcW w:w="852" w:type="dxa"/>
            <w:tcBorders>
              <w:top w:val="single" w:sz="4" w:space="0" w:color="auto"/>
              <w:left w:val="single" w:sz="4" w:space="0" w:color="auto"/>
              <w:bottom w:val="single" w:sz="4" w:space="0" w:color="auto"/>
              <w:right w:val="single" w:sz="4" w:space="0" w:color="auto"/>
            </w:tcBorders>
            <w:vAlign w:val="center"/>
          </w:tcPr>
          <w:p w14:paraId="32C7821A" w14:textId="77777777" w:rsidR="00F42F26" w:rsidRPr="00696AA5" w:rsidRDefault="00F42F26" w:rsidP="00717243">
            <w:pPr>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2023</w:t>
            </w:r>
          </w:p>
        </w:tc>
        <w:tc>
          <w:tcPr>
            <w:tcW w:w="852" w:type="dxa"/>
            <w:tcBorders>
              <w:top w:val="single" w:sz="4" w:space="0" w:color="auto"/>
              <w:left w:val="single" w:sz="4" w:space="0" w:color="auto"/>
              <w:bottom w:val="single" w:sz="4" w:space="0" w:color="auto"/>
              <w:right w:val="single" w:sz="4" w:space="0" w:color="auto"/>
            </w:tcBorders>
            <w:vAlign w:val="center"/>
          </w:tcPr>
          <w:p w14:paraId="2AD6FC82" w14:textId="77777777" w:rsidR="00F42F26" w:rsidRPr="00696AA5" w:rsidRDefault="00F42F26" w:rsidP="00717243">
            <w:pPr>
              <w:autoSpaceDE w:val="0"/>
              <w:autoSpaceDN w:val="0"/>
              <w:adjustRightInd w:val="0"/>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2024</w:t>
            </w:r>
          </w:p>
        </w:tc>
        <w:tc>
          <w:tcPr>
            <w:tcW w:w="1135" w:type="dxa"/>
            <w:tcBorders>
              <w:top w:val="single" w:sz="4" w:space="0" w:color="auto"/>
              <w:left w:val="single" w:sz="4" w:space="0" w:color="auto"/>
              <w:bottom w:val="single" w:sz="4" w:space="0" w:color="auto"/>
              <w:right w:val="single" w:sz="4" w:space="0" w:color="auto"/>
            </w:tcBorders>
            <w:vAlign w:val="center"/>
          </w:tcPr>
          <w:p w14:paraId="14A1D1A2" w14:textId="77777777" w:rsidR="00F42F26" w:rsidRPr="00696AA5" w:rsidRDefault="00F42F26" w:rsidP="00717243">
            <w:pPr>
              <w:autoSpaceDE w:val="0"/>
              <w:autoSpaceDN w:val="0"/>
              <w:adjustRightInd w:val="0"/>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2025</w:t>
            </w:r>
          </w:p>
        </w:tc>
      </w:tr>
      <w:tr w:rsidR="00F42F26" w:rsidRPr="00696AA5" w14:paraId="4567C80B" w14:textId="77777777" w:rsidTr="00C93493">
        <w:trPr>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01D9AC0" w14:textId="77777777" w:rsidR="00F42F26" w:rsidRPr="00696AA5" w:rsidRDefault="00F42F26"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Arial"/>
                <w:sz w:val="20"/>
                <w:szCs w:val="20"/>
                <w:lang w:eastAsia="id-ID"/>
              </w:rPr>
              <w:t>Menurunnya peredaran jenis makanan yang mengandung bahan berbahaya</w:t>
            </w:r>
          </w:p>
        </w:tc>
        <w:tc>
          <w:tcPr>
            <w:tcW w:w="992" w:type="dxa"/>
            <w:tcBorders>
              <w:top w:val="single" w:sz="4" w:space="0" w:color="auto"/>
              <w:left w:val="single" w:sz="4" w:space="0" w:color="auto"/>
              <w:bottom w:val="single" w:sz="4" w:space="0" w:color="auto"/>
              <w:right w:val="single" w:sz="4" w:space="0" w:color="auto"/>
            </w:tcBorders>
            <w:vAlign w:val="center"/>
            <w:hideMark/>
          </w:tcPr>
          <w:p w14:paraId="5AC65F29"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Arial"/>
                <w:sz w:val="20"/>
                <w:szCs w:val="20"/>
                <w:lang w:eastAsia="id-ID"/>
              </w:rPr>
              <w:t>%</w:t>
            </w:r>
          </w:p>
        </w:tc>
        <w:tc>
          <w:tcPr>
            <w:tcW w:w="852" w:type="dxa"/>
            <w:tcBorders>
              <w:top w:val="single" w:sz="4" w:space="0" w:color="auto"/>
              <w:left w:val="single" w:sz="4" w:space="0" w:color="auto"/>
              <w:bottom w:val="single" w:sz="4" w:space="0" w:color="auto"/>
              <w:right w:val="single" w:sz="4" w:space="0" w:color="auto"/>
            </w:tcBorders>
            <w:vAlign w:val="center"/>
            <w:hideMark/>
          </w:tcPr>
          <w:p w14:paraId="073D9691" w14:textId="77777777" w:rsidR="00F42F26" w:rsidRPr="00696AA5" w:rsidRDefault="00F42F26"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35</w:t>
            </w:r>
          </w:p>
        </w:tc>
        <w:tc>
          <w:tcPr>
            <w:tcW w:w="852" w:type="dxa"/>
            <w:tcBorders>
              <w:top w:val="single" w:sz="4" w:space="0" w:color="auto"/>
              <w:left w:val="single" w:sz="4" w:space="0" w:color="auto"/>
              <w:bottom w:val="single" w:sz="4" w:space="0" w:color="auto"/>
              <w:right w:val="single" w:sz="4" w:space="0" w:color="auto"/>
            </w:tcBorders>
            <w:vAlign w:val="center"/>
          </w:tcPr>
          <w:p w14:paraId="60C5F704" w14:textId="77777777" w:rsidR="00F42F26" w:rsidRPr="00696AA5" w:rsidRDefault="00F42F26"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35</w:t>
            </w:r>
          </w:p>
        </w:tc>
        <w:tc>
          <w:tcPr>
            <w:tcW w:w="852" w:type="dxa"/>
            <w:tcBorders>
              <w:top w:val="single" w:sz="4" w:space="0" w:color="auto"/>
              <w:left w:val="single" w:sz="4" w:space="0" w:color="auto"/>
              <w:bottom w:val="single" w:sz="4" w:space="0" w:color="auto"/>
              <w:right w:val="single" w:sz="4" w:space="0" w:color="auto"/>
            </w:tcBorders>
            <w:vAlign w:val="center"/>
          </w:tcPr>
          <w:p w14:paraId="25A23317" w14:textId="77777777" w:rsidR="00F42F26" w:rsidRPr="00696AA5" w:rsidRDefault="00F42F26"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35</w:t>
            </w:r>
          </w:p>
        </w:tc>
        <w:tc>
          <w:tcPr>
            <w:tcW w:w="852" w:type="dxa"/>
            <w:tcBorders>
              <w:top w:val="single" w:sz="4" w:space="0" w:color="auto"/>
              <w:left w:val="single" w:sz="4" w:space="0" w:color="auto"/>
              <w:bottom w:val="single" w:sz="4" w:space="0" w:color="auto"/>
              <w:right w:val="single" w:sz="4" w:space="0" w:color="auto"/>
            </w:tcBorders>
            <w:vAlign w:val="center"/>
          </w:tcPr>
          <w:p w14:paraId="5A8EBCA4"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30</w:t>
            </w:r>
          </w:p>
        </w:tc>
        <w:tc>
          <w:tcPr>
            <w:tcW w:w="1135" w:type="dxa"/>
            <w:tcBorders>
              <w:top w:val="single" w:sz="4" w:space="0" w:color="auto"/>
              <w:left w:val="single" w:sz="4" w:space="0" w:color="auto"/>
              <w:bottom w:val="single" w:sz="4" w:space="0" w:color="auto"/>
              <w:right w:val="single" w:sz="4" w:space="0" w:color="auto"/>
            </w:tcBorders>
            <w:vAlign w:val="center"/>
          </w:tcPr>
          <w:p w14:paraId="30E7BDC4"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4.4</w:t>
            </w:r>
          </w:p>
        </w:tc>
      </w:tr>
    </w:tbl>
    <w:p w14:paraId="39721E8B" w14:textId="1FD1A060" w:rsidR="00F42F26" w:rsidRPr="00696AA5" w:rsidRDefault="00F42F26" w:rsidP="00717243">
      <w:pPr>
        <w:spacing w:line="240" w:lineRule="auto"/>
        <w:rPr>
          <w:rFonts w:ascii="Bookman Old Style" w:hAnsi="Bookman Old Style" w:cs="Bookman Old Style"/>
          <w:i/>
          <w:sz w:val="18"/>
          <w:szCs w:val="20"/>
        </w:rPr>
      </w:pPr>
      <w:r w:rsidRPr="00696AA5">
        <w:rPr>
          <w:rFonts w:ascii="Bookman Old Style" w:hAnsi="Bookman Old Style" w:cs="Bookman Old Style"/>
          <w:i/>
          <w:sz w:val="18"/>
          <w:szCs w:val="20"/>
        </w:rPr>
        <w:t>Sumber: Dinas Ketahanan Pangan Kab Cilacap, 202</w:t>
      </w:r>
      <w:r w:rsidR="00CB7482" w:rsidRPr="00696AA5">
        <w:rPr>
          <w:rFonts w:ascii="Bookman Old Style" w:hAnsi="Bookman Old Style" w:cs="Bookman Old Style"/>
          <w:i/>
          <w:sz w:val="18"/>
          <w:szCs w:val="20"/>
        </w:rPr>
        <w:t>6</w:t>
      </w:r>
    </w:p>
    <w:p w14:paraId="6A0A9E73" w14:textId="77777777" w:rsidR="00F42F26" w:rsidRPr="00696AA5" w:rsidRDefault="00F42F26" w:rsidP="00717243">
      <w:pPr>
        <w:spacing w:line="240" w:lineRule="auto"/>
        <w:rPr>
          <w:rFonts w:ascii="Bookman Old Style" w:hAnsi="Bookman Old Style" w:cs="Bookman Old Style"/>
          <w:i/>
          <w:sz w:val="18"/>
          <w:szCs w:val="20"/>
        </w:rPr>
      </w:pPr>
    </w:p>
    <w:p w14:paraId="346D8775" w14:textId="77777777" w:rsidR="00F42F26" w:rsidRPr="00696AA5" w:rsidRDefault="00F42F26" w:rsidP="00717243">
      <w:pPr>
        <w:pStyle w:val="ListParagraph"/>
        <w:spacing w:line="276" w:lineRule="auto"/>
        <w:ind w:left="0" w:firstLine="567"/>
        <w:jc w:val="both"/>
        <w:rPr>
          <w:rFonts w:ascii="Bookman Old Style" w:hAnsi="Bookman Old Style" w:cs="Bookman Old Style"/>
          <w:b/>
          <w:sz w:val="24"/>
        </w:rPr>
      </w:pPr>
    </w:p>
    <w:p w14:paraId="68F259A2" w14:textId="77777777" w:rsidR="00F42F26" w:rsidRPr="00696AA5" w:rsidRDefault="00F42F26" w:rsidP="00717243">
      <w:pPr>
        <w:pStyle w:val="ListParagraph"/>
        <w:ind w:left="0" w:firstLine="567"/>
        <w:jc w:val="both"/>
        <w:rPr>
          <w:rFonts w:ascii="Bookman Old Style" w:hAnsi="Bookman Old Style" w:cs="Tahoma"/>
          <w:b/>
          <w:sz w:val="24"/>
        </w:rPr>
      </w:pPr>
      <w:r w:rsidRPr="00696AA5">
        <w:rPr>
          <w:rFonts w:ascii="Bookman Old Style" w:hAnsi="Bookman Old Style" w:cs="Bookman Old Style"/>
          <w:b/>
          <w:sz w:val="24"/>
        </w:rPr>
        <w:t>Jumlah</w:t>
      </w:r>
      <w:r w:rsidRPr="00696AA5">
        <w:rPr>
          <w:rFonts w:ascii="Bookman Old Style" w:hAnsi="Bookman Old Style" w:cs="Tahoma"/>
          <w:b/>
          <w:sz w:val="24"/>
        </w:rPr>
        <w:t xml:space="preserve"> kecamatan rawan pangan transien (bencana) dan kronis (kemiskinan)</w:t>
      </w:r>
    </w:p>
    <w:p w14:paraId="34659CA8" w14:textId="5F2BBFB7"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Kecamatan di Kabupaten Cilacap sebanyak 24 Kecamatan dan semuanya memiliki kerawanan pangan baik transien (bencana) maupun kronis (kemiskinan). Di Tahun 202</w:t>
      </w:r>
      <w:r w:rsidR="00C832D1" w:rsidRPr="00696AA5">
        <w:rPr>
          <w:rFonts w:ascii="Bookman Old Style" w:hAnsi="Bookman Old Style" w:cs="Tahoma"/>
          <w:sz w:val="24"/>
        </w:rPr>
        <w:t>5</w:t>
      </w:r>
      <w:r w:rsidRPr="00696AA5">
        <w:rPr>
          <w:rFonts w:ascii="Bookman Old Style" w:hAnsi="Bookman Old Style" w:cs="Tahoma"/>
          <w:sz w:val="24"/>
        </w:rPr>
        <w:t>, dari 24 Kecamatan tersebut terdapat 9 Kecamatan yang memiliki desa-desa dengan potensi rawan pangan.</w:t>
      </w:r>
    </w:p>
    <w:p w14:paraId="393795B9" w14:textId="35DB6966"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Jumlah kecamatan yang mengalami kerawanan pangan, baik yang bersifat kronis maupun transien, di Kabupaten Cilacap menunjukkan kecenderungan menurun selama periode 2021–202</w:t>
      </w:r>
      <w:r w:rsidR="00EF42D9" w:rsidRPr="00696AA5">
        <w:rPr>
          <w:rFonts w:ascii="Bookman Old Style" w:hAnsi="Bookman Old Style" w:cs="Tahoma"/>
          <w:sz w:val="24"/>
        </w:rPr>
        <w:t>5</w:t>
      </w:r>
      <w:r w:rsidRPr="00696AA5">
        <w:rPr>
          <w:rFonts w:ascii="Bookman Old Style" w:hAnsi="Bookman Old Style" w:cs="Tahoma"/>
          <w:sz w:val="24"/>
        </w:rPr>
        <w:t>. Kerawanan pangan kronis umumnya berkaitan dengan kondisi kemiskinan dan keterbatasan akses pangan yang berlangsung dalam jangka panjang, sedangkan kerawanan pangan transien dipengaruhi oleh gangguan sementara seperti bencana alam, cuaca ekstrem, maupun gangguan distribusi pangan.</w:t>
      </w:r>
    </w:p>
    <w:p w14:paraId="2477B8FE" w14:textId="77777777"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Penurunan jumlah kecamatan rawan pangan ini menunjukkan adanya perbaikan kondisi ketahanan pangan wilayah serta meningkatnya kemampuan wilayah dalam menghadapi risiko kerawanan pangan, baik yang disebabkan faktor ekonomi maupun gangguan bencana.</w:t>
      </w:r>
    </w:p>
    <w:p w14:paraId="2000B97F" w14:textId="77777777" w:rsidR="00F42F26" w:rsidRPr="00696AA5" w:rsidRDefault="00F42F26" w:rsidP="00717243">
      <w:pPr>
        <w:pStyle w:val="ListParagraph"/>
        <w:ind w:left="0" w:firstLine="567"/>
        <w:jc w:val="both"/>
        <w:rPr>
          <w:rFonts w:ascii="Bookman Old Style" w:hAnsi="Bookman Old Style" w:cs="Tahoma"/>
          <w:sz w:val="24"/>
        </w:rPr>
      </w:pPr>
      <w:r w:rsidRPr="00696AA5">
        <w:rPr>
          <w:rFonts w:ascii="Bookman Old Style" w:hAnsi="Bookman Old Style" w:cs="Tahoma"/>
          <w:sz w:val="24"/>
        </w:rPr>
        <w:t>Oleh karena itu, pemantauan dan intervensi secara berkelanjutan tetap diperlukan terutama pada kecamatan yang masih memiliki tingkat kerentanan tinggi.</w:t>
      </w:r>
    </w:p>
    <w:p w14:paraId="2FB2ADC5" w14:textId="77777777" w:rsidR="00F87023" w:rsidRPr="00696AA5" w:rsidRDefault="00F87023" w:rsidP="00717243">
      <w:pPr>
        <w:pStyle w:val="ListParagraph"/>
        <w:ind w:left="0" w:firstLine="567"/>
        <w:jc w:val="both"/>
        <w:rPr>
          <w:rFonts w:ascii="Bookman Old Style" w:hAnsi="Bookman Old Style" w:cs="Tahoma"/>
          <w:sz w:val="24"/>
        </w:rPr>
      </w:pPr>
    </w:p>
    <w:p w14:paraId="6FB1BF9C" w14:textId="77777777" w:rsidR="005215F8" w:rsidRPr="00696AA5" w:rsidRDefault="005215F8" w:rsidP="00717243">
      <w:pPr>
        <w:pStyle w:val="ListParagraph"/>
        <w:ind w:left="0" w:firstLine="567"/>
        <w:jc w:val="both"/>
        <w:rPr>
          <w:rFonts w:ascii="Bookman Old Style" w:hAnsi="Bookman Old Style" w:cs="Tahoma"/>
          <w:sz w:val="24"/>
        </w:rPr>
      </w:pPr>
    </w:p>
    <w:p w14:paraId="33786123" w14:textId="77777777" w:rsidR="00F87023" w:rsidRPr="00696AA5" w:rsidRDefault="00F87023" w:rsidP="00717243">
      <w:pPr>
        <w:pStyle w:val="ListParagraph"/>
        <w:ind w:left="0" w:firstLine="567"/>
        <w:jc w:val="both"/>
        <w:rPr>
          <w:rFonts w:ascii="Bookman Old Style" w:hAnsi="Bookman Old Style" w:cs="Tahoma"/>
          <w:sz w:val="24"/>
        </w:rPr>
      </w:pPr>
    </w:p>
    <w:p w14:paraId="60BDCD37" w14:textId="3557E543" w:rsidR="00F42F26" w:rsidRPr="00696AA5" w:rsidRDefault="00F42F26" w:rsidP="00717243">
      <w:pPr>
        <w:pStyle w:val="Caption"/>
        <w:spacing w:after="0"/>
        <w:jc w:val="center"/>
        <w:rPr>
          <w:rFonts w:cs="Bookman Old Style"/>
        </w:rPr>
      </w:pPr>
      <w:bookmarkStart w:id="252" w:name="_Toc13849211"/>
      <w:bookmarkStart w:id="253" w:name="_Toc61788070"/>
      <w:bookmarkStart w:id="254" w:name="_Toc235114237"/>
      <w:r w:rsidRPr="00696AA5">
        <w:lastRenderedPageBreak/>
        <w:t xml:space="preserve">Tabel 2. </w:t>
      </w:r>
      <w:fldSimple w:instr=" SEQ Tabel_2. \* ARABIC ">
        <w:r w:rsidR="007227E2" w:rsidRPr="00696AA5">
          <w:rPr>
            <w:noProof/>
          </w:rPr>
          <w:t>77</w:t>
        </w:r>
      </w:fldSimple>
      <w:r w:rsidRPr="00696AA5">
        <w:br/>
      </w:r>
      <w:r w:rsidRPr="00696AA5">
        <w:rPr>
          <w:rFonts w:cs="Tahoma"/>
          <w:lang w:eastAsia="id-ID"/>
        </w:rPr>
        <w:t xml:space="preserve">Jumlah kecamatan rawan pangan transien (bencana) dan kronis (kemiskinan) di Kabupaten Cilacap Tahun </w:t>
      </w:r>
      <w:bookmarkEnd w:id="252"/>
      <w:bookmarkEnd w:id="253"/>
      <w:r w:rsidRPr="00696AA5">
        <w:rPr>
          <w:rFonts w:cs="Bookman Old Style"/>
          <w:bCs/>
        </w:rPr>
        <w:t>2021-2025</w:t>
      </w:r>
      <w:bookmarkEnd w:id="254"/>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0"/>
        <w:gridCol w:w="992"/>
        <w:gridCol w:w="852"/>
        <w:gridCol w:w="852"/>
        <w:gridCol w:w="852"/>
        <w:gridCol w:w="852"/>
        <w:gridCol w:w="1135"/>
      </w:tblGrid>
      <w:tr w:rsidR="00F42F26" w:rsidRPr="00696AA5" w14:paraId="145C3B51" w14:textId="77777777" w:rsidTr="00C93493">
        <w:trPr>
          <w:jc w:val="center"/>
        </w:trPr>
        <w:tc>
          <w:tcPr>
            <w:tcW w:w="3540" w:type="dxa"/>
            <w:vMerge w:val="restart"/>
            <w:tcBorders>
              <w:top w:val="single" w:sz="4" w:space="0" w:color="auto"/>
              <w:left w:val="single" w:sz="4" w:space="0" w:color="auto"/>
              <w:bottom w:val="single" w:sz="4" w:space="0" w:color="auto"/>
              <w:right w:val="single" w:sz="4" w:space="0" w:color="auto"/>
            </w:tcBorders>
            <w:vAlign w:val="center"/>
            <w:hideMark/>
          </w:tcPr>
          <w:p w14:paraId="6C76A6D9"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Indikator</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1EEBB3F1" w14:textId="77777777" w:rsidR="00F42F26" w:rsidRPr="00696AA5" w:rsidRDefault="00F42F26" w:rsidP="00717243">
            <w:pPr>
              <w:autoSpaceDE w:val="0"/>
              <w:autoSpaceDN w:val="0"/>
              <w:adjustRightInd w:val="0"/>
              <w:spacing w:line="240" w:lineRule="auto"/>
              <w:jc w:val="center"/>
              <w:rPr>
                <w:rFonts w:ascii="Bookman Old Style" w:hAnsi="Bookman Old Style" w:cs="Arial"/>
                <w:b/>
                <w:bCs/>
                <w:sz w:val="20"/>
                <w:szCs w:val="20"/>
                <w:lang w:eastAsia="id-ID"/>
              </w:rPr>
            </w:pPr>
            <w:r w:rsidRPr="00696AA5">
              <w:rPr>
                <w:rFonts w:ascii="Bookman Old Style" w:hAnsi="Bookman Old Style" w:cs="Arial"/>
                <w:b/>
                <w:bCs/>
                <w:sz w:val="20"/>
                <w:szCs w:val="20"/>
                <w:lang w:eastAsia="id-ID"/>
              </w:rPr>
              <w:t>Satuan</w:t>
            </w:r>
          </w:p>
        </w:tc>
        <w:tc>
          <w:tcPr>
            <w:tcW w:w="4543" w:type="dxa"/>
            <w:gridSpan w:val="5"/>
            <w:tcBorders>
              <w:top w:val="single" w:sz="4" w:space="0" w:color="auto"/>
              <w:left w:val="single" w:sz="4" w:space="0" w:color="auto"/>
              <w:bottom w:val="single" w:sz="4" w:space="0" w:color="auto"/>
              <w:right w:val="single" w:sz="4" w:space="0" w:color="auto"/>
            </w:tcBorders>
            <w:vAlign w:val="center"/>
            <w:hideMark/>
          </w:tcPr>
          <w:p w14:paraId="5362E79C" w14:textId="77777777" w:rsidR="00F42F26" w:rsidRPr="00696AA5" w:rsidRDefault="00F42F26" w:rsidP="00717243">
            <w:pPr>
              <w:autoSpaceDE w:val="0"/>
              <w:autoSpaceDN w:val="0"/>
              <w:adjustRightInd w:val="0"/>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Tahun</w:t>
            </w:r>
          </w:p>
        </w:tc>
      </w:tr>
      <w:tr w:rsidR="00F42F26" w:rsidRPr="00696AA5" w14:paraId="14C91AFB" w14:textId="77777777" w:rsidTr="00C93493">
        <w:trPr>
          <w:jc w:val="center"/>
        </w:trPr>
        <w:tc>
          <w:tcPr>
            <w:tcW w:w="3540" w:type="dxa"/>
            <w:vMerge/>
            <w:tcBorders>
              <w:top w:val="single" w:sz="4" w:space="0" w:color="auto"/>
              <w:left w:val="single" w:sz="4" w:space="0" w:color="auto"/>
              <w:bottom w:val="single" w:sz="4" w:space="0" w:color="auto"/>
              <w:right w:val="single" w:sz="4" w:space="0" w:color="auto"/>
            </w:tcBorders>
            <w:vAlign w:val="center"/>
            <w:hideMark/>
          </w:tcPr>
          <w:p w14:paraId="315C5EA1" w14:textId="77777777" w:rsidR="00F42F26" w:rsidRPr="00696AA5" w:rsidRDefault="00F42F26" w:rsidP="00717243">
            <w:pPr>
              <w:spacing w:line="240" w:lineRule="auto"/>
              <w:rPr>
                <w:rFonts w:ascii="Bookman Old Style" w:hAnsi="Bookman Old Style" w:cs="Arial"/>
                <w:b/>
                <w:bCs/>
                <w:sz w:val="20"/>
                <w:szCs w:val="20"/>
                <w:lang w:eastAsia="id-ID"/>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3FA715EA" w14:textId="77777777" w:rsidR="00F42F26" w:rsidRPr="00696AA5" w:rsidRDefault="00F42F26" w:rsidP="00717243">
            <w:pPr>
              <w:spacing w:line="240" w:lineRule="auto"/>
              <w:rPr>
                <w:rFonts w:ascii="Bookman Old Style" w:hAnsi="Bookman Old Style" w:cs="Arial"/>
                <w:b/>
                <w:bCs/>
                <w:sz w:val="20"/>
                <w:szCs w:val="20"/>
                <w:lang w:eastAsia="id-ID"/>
              </w:rPr>
            </w:pPr>
          </w:p>
        </w:tc>
        <w:tc>
          <w:tcPr>
            <w:tcW w:w="852" w:type="dxa"/>
            <w:tcBorders>
              <w:top w:val="single" w:sz="4" w:space="0" w:color="auto"/>
              <w:left w:val="single" w:sz="4" w:space="0" w:color="auto"/>
              <w:bottom w:val="single" w:sz="4" w:space="0" w:color="auto"/>
              <w:right w:val="single" w:sz="4" w:space="0" w:color="auto"/>
            </w:tcBorders>
            <w:vAlign w:val="center"/>
            <w:hideMark/>
          </w:tcPr>
          <w:p w14:paraId="08007A2B" w14:textId="77777777" w:rsidR="00F42F26" w:rsidRPr="00696AA5" w:rsidRDefault="00F42F26" w:rsidP="00717243">
            <w:pPr>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2021</w:t>
            </w:r>
          </w:p>
        </w:tc>
        <w:tc>
          <w:tcPr>
            <w:tcW w:w="852" w:type="dxa"/>
            <w:tcBorders>
              <w:top w:val="single" w:sz="4" w:space="0" w:color="auto"/>
              <w:left w:val="single" w:sz="4" w:space="0" w:color="auto"/>
              <w:bottom w:val="single" w:sz="4" w:space="0" w:color="auto"/>
              <w:right w:val="single" w:sz="4" w:space="0" w:color="auto"/>
            </w:tcBorders>
            <w:vAlign w:val="center"/>
          </w:tcPr>
          <w:p w14:paraId="155B7407" w14:textId="77777777" w:rsidR="00F42F26" w:rsidRPr="00696AA5" w:rsidRDefault="00F42F26" w:rsidP="00717243">
            <w:pPr>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2022</w:t>
            </w:r>
          </w:p>
        </w:tc>
        <w:tc>
          <w:tcPr>
            <w:tcW w:w="852" w:type="dxa"/>
            <w:tcBorders>
              <w:top w:val="single" w:sz="4" w:space="0" w:color="auto"/>
              <w:left w:val="single" w:sz="4" w:space="0" w:color="auto"/>
              <w:bottom w:val="single" w:sz="4" w:space="0" w:color="auto"/>
              <w:right w:val="single" w:sz="4" w:space="0" w:color="auto"/>
            </w:tcBorders>
            <w:vAlign w:val="center"/>
          </w:tcPr>
          <w:p w14:paraId="707EF10E" w14:textId="77777777" w:rsidR="00F42F26" w:rsidRPr="00696AA5" w:rsidRDefault="00F42F26" w:rsidP="00717243">
            <w:pPr>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2023</w:t>
            </w:r>
          </w:p>
        </w:tc>
        <w:tc>
          <w:tcPr>
            <w:tcW w:w="852" w:type="dxa"/>
            <w:tcBorders>
              <w:top w:val="single" w:sz="4" w:space="0" w:color="auto"/>
              <w:left w:val="single" w:sz="4" w:space="0" w:color="auto"/>
              <w:bottom w:val="single" w:sz="4" w:space="0" w:color="auto"/>
              <w:right w:val="single" w:sz="4" w:space="0" w:color="auto"/>
            </w:tcBorders>
            <w:vAlign w:val="center"/>
          </w:tcPr>
          <w:p w14:paraId="50F28EFC" w14:textId="77777777" w:rsidR="00F42F26" w:rsidRPr="00696AA5" w:rsidRDefault="00F42F26" w:rsidP="00717243">
            <w:pPr>
              <w:autoSpaceDE w:val="0"/>
              <w:autoSpaceDN w:val="0"/>
              <w:adjustRightInd w:val="0"/>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2024</w:t>
            </w:r>
          </w:p>
        </w:tc>
        <w:tc>
          <w:tcPr>
            <w:tcW w:w="1135" w:type="dxa"/>
            <w:tcBorders>
              <w:top w:val="single" w:sz="4" w:space="0" w:color="auto"/>
              <w:left w:val="single" w:sz="4" w:space="0" w:color="auto"/>
              <w:bottom w:val="single" w:sz="4" w:space="0" w:color="auto"/>
              <w:right w:val="single" w:sz="4" w:space="0" w:color="auto"/>
            </w:tcBorders>
            <w:vAlign w:val="center"/>
          </w:tcPr>
          <w:p w14:paraId="04643EC7" w14:textId="77777777" w:rsidR="00F42F26" w:rsidRPr="00696AA5" w:rsidRDefault="00F42F26" w:rsidP="00717243">
            <w:pPr>
              <w:autoSpaceDE w:val="0"/>
              <w:autoSpaceDN w:val="0"/>
              <w:adjustRightInd w:val="0"/>
              <w:spacing w:line="240" w:lineRule="auto"/>
              <w:jc w:val="center"/>
              <w:rPr>
                <w:rFonts w:ascii="Bookman Old Style" w:hAnsi="Bookman Old Style" w:cs="Tahoma"/>
                <w:b/>
                <w:bCs/>
                <w:sz w:val="20"/>
                <w:szCs w:val="20"/>
                <w:lang w:eastAsia="id-ID"/>
              </w:rPr>
            </w:pPr>
            <w:r w:rsidRPr="00696AA5">
              <w:rPr>
                <w:rFonts w:ascii="Bookman Old Style" w:hAnsi="Bookman Old Style" w:cs="Tahoma"/>
                <w:b/>
                <w:bCs/>
                <w:sz w:val="20"/>
                <w:szCs w:val="20"/>
                <w:lang w:eastAsia="id-ID"/>
              </w:rPr>
              <w:t>2025</w:t>
            </w:r>
          </w:p>
        </w:tc>
      </w:tr>
      <w:tr w:rsidR="00F42F26" w:rsidRPr="00696AA5" w14:paraId="5972E2B5" w14:textId="77777777" w:rsidTr="00C93493">
        <w:trPr>
          <w:jc w:val="center"/>
        </w:trPr>
        <w:tc>
          <w:tcPr>
            <w:tcW w:w="3540" w:type="dxa"/>
            <w:tcBorders>
              <w:top w:val="single" w:sz="4" w:space="0" w:color="auto"/>
              <w:left w:val="single" w:sz="4" w:space="0" w:color="auto"/>
              <w:bottom w:val="single" w:sz="4" w:space="0" w:color="auto"/>
              <w:right w:val="single" w:sz="4" w:space="0" w:color="auto"/>
            </w:tcBorders>
            <w:vAlign w:val="center"/>
            <w:hideMark/>
          </w:tcPr>
          <w:p w14:paraId="021CDBFD" w14:textId="77777777" w:rsidR="00F42F26" w:rsidRPr="00696AA5" w:rsidRDefault="00F42F26"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Arial"/>
                <w:sz w:val="20"/>
                <w:lang w:eastAsia="id-ID"/>
              </w:rPr>
              <w:t>Jumlah kecamatan rawan pangan transien (bencana) dan kronis (kemiskinan)</w:t>
            </w:r>
          </w:p>
        </w:tc>
        <w:tc>
          <w:tcPr>
            <w:tcW w:w="992" w:type="dxa"/>
            <w:tcBorders>
              <w:top w:val="single" w:sz="4" w:space="0" w:color="auto"/>
              <w:left w:val="single" w:sz="4" w:space="0" w:color="auto"/>
              <w:bottom w:val="single" w:sz="4" w:space="0" w:color="auto"/>
              <w:right w:val="single" w:sz="4" w:space="0" w:color="auto"/>
            </w:tcBorders>
            <w:vAlign w:val="center"/>
            <w:hideMark/>
          </w:tcPr>
          <w:p w14:paraId="2830335B"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Arial"/>
                <w:sz w:val="20"/>
                <w:lang w:eastAsia="id-ID"/>
              </w:rPr>
              <w:t>Kecamatan</w:t>
            </w:r>
          </w:p>
        </w:tc>
        <w:tc>
          <w:tcPr>
            <w:tcW w:w="852" w:type="dxa"/>
            <w:tcBorders>
              <w:top w:val="single" w:sz="4" w:space="0" w:color="auto"/>
              <w:left w:val="single" w:sz="4" w:space="0" w:color="auto"/>
              <w:bottom w:val="single" w:sz="4" w:space="0" w:color="auto"/>
              <w:right w:val="single" w:sz="4" w:space="0" w:color="auto"/>
            </w:tcBorders>
            <w:vAlign w:val="center"/>
            <w:hideMark/>
          </w:tcPr>
          <w:p w14:paraId="5C2EF79C" w14:textId="77777777" w:rsidR="00F42F26" w:rsidRPr="00696AA5" w:rsidRDefault="00F42F26"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13</w:t>
            </w:r>
          </w:p>
        </w:tc>
        <w:tc>
          <w:tcPr>
            <w:tcW w:w="852" w:type="dxa"/>
            <w:tcBorders>
              <w:top w:val="single" w:sz="4" w:space="0" w:color="auto"/>
              <w:left w:val="single" w:sz="4" w:space="0" w:color="auto"/>
              <w:bottom w:val="single" w:sz="4" w:space="0" w:color="auto"/>
              <w:right w:val="single" w:sz="4" w:space="0" w:color="auto"/>
            </w:tcBorders>
            <w:vAlign w:val="center"/>
          </w:tcPr>
          <w:p w14:paraId="10DE0C71" w14:textId="77777777" w:rsidR="00F42F26" w:rsidRPr="00696AA5" w:rsidRDefault="00F42F26"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13</w:t>
            </w:r>
          </w:p>
        </w:tc>
        <w:tc>
          <w:tcPr>
            <w:tcW w:w="852" w:type="dxa"/>
            <w:tcBorders>
              <w:top w:val="single" w:sz="4" w:space="0" w:color="auto"/>
              <w:left w:val="single" w:sz="4" w:space="0" w:color="auto"/>
              <w:bottom w:val="single" w:sz="4" w:space="0" w:color="auto"/>
              <w:right w:val="single" w:sz="4" w:space="0" w:color="auto"/>
            </w:tcBorders>
            <w:vAlign w:val="center"/>
          </w:tcPr>
          <w:p w14:paraId="31900CB0" w14:textId="77777777" w:rsidR="00F42F26" w:rsidRPr="00696AA5" w:rsidRDefault="00F42F26"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11</w:t>
            </w:r>
          </w:p>
        </w:tc>
        <w:tc>
          <w:tcPr>
            <w:tcW w:w="852" w:type="dxa"/>
            <w:tcBorders>
              <w:top w:val="single" w:sz="4" w:space="0" w:color="auto"/>
              <w:left w:val="single" w:sz="4" w:space="0" w:color="auto"/>
              <w:bottom w:val="single" w:sz="4" w:space="0" w:color="auto"/>
              <w:right w:val="single" w:sz="4" w:space="0" w:color="auto"/>
            </w:tcBorders>
            <w:vAlign w:val="center"/>
          </w:tcPr>
          <w:p w14:paraId="7E439A45"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9</w:t>
            </w:r>
          </w:p>
        </w:tc>
        <w:tc>
          <w:tcPr>
            <w:tcW w:w="1135" w:type="dxa"/>
            <w:tcBorders>
              <w:top w:val="single" w:sz="4" w:space="0" w:color="auto"/>
              <w:left w:val="single" w:sz="4" w:space="0" w:color="auto"/>
              <w:bottom w:val="single" w:sz="4" w:space="0" w:color="auto"/>
              <w:right w:val="single" w:sz="4" w:space="0" w:color="auto"/>
            </w:tcBorders>
            <w:vAlign w:val="center"/>
          </w:tcPr>
          <w:p w14:paraId="02823D36" w14:textId="77777777" w:rsidR="00F42F26" w:rsidRPr="00696AA5" w:rsidRDefault="00F42F2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9</w:t>
            </w:r>
          </w:p>
        </w:tc>
      </w:tr>
    </w:tbl>
    <w:p w14:paraId="27702C66" w14:textId="7C06DE5A" w:rsidR="00F42F26" w:rsidRPr="00696AA5" w:rsidRDefault="00F42F26" w:rsidP="00717243">
      <w:pPr>
        <w:spacing w:line="240" w:lineRule="auto"/>
        <w:rPr>
          <w:rFonts w:ascii="Bookman Old Style" w:hAnsi="Bookman Old Style" w:cs="Bookman Old Style"/>
          <w:i/>
          <w:sz w:val="18"/>
          <w:szCs w:val="20"/>
        </w:rPr>
      </w:pPr>
      <w:r w:rsidRPr="00696AA5">
        <w:rPr>
          <w:rFonts w:ascii="Bookman Old Style" w:hAnsi="Bookman Old Style" w:cs="Bookman Old Style"/>
          <w:i/>
          <w:sz w:val="18"/>
          <w:szCs w:val="20"/>
        </w:rPr>
        <w:t>Sumber: Dinas Ketahanan Pangan Kab Cilacap, 2026</w:t>
      </w:r>
    </w:p>
    <w:p w14:paraId="3CABD856" w14:textId="77777777" w:rsidR="001E790A" w:rsidRPr="00696AA5" w:rsidRDefault="001E790A" w:rsidP="00717243">
      <w:pPr>
        <w:spacing w:line="240" w:lineRule="auto"/>
        <w:rPr>
          <w:rFonts w:ascii="Bookman Old Style" w:hAnsi="Bookman Old Style" w:cs="Bookman Old Style"/>
          <w:i/>
          <w:sz w:val="18"/>
          <w:szCs w:val="20"/>
        </w:rPr>
      </w:pPr>
    </w:p>
    <w:p w14:paraId="498BBB7C" w14:textId="77777777" w:rsidR="00EC3FC5" w:rsidRPr="00696AA5" w:rsidRDefault="00EC3FC5" w:rsidP="00717243">
      <w:pPr>
        <w:pStyle w:val="Heading5"/>
        <w:spacing w:before="0"/>
        <w:ind w:left="567" w:hanging="567"/>
        <w:rPr>
          <w:b/>
        </w:rPr>
      </w:pPr>
      <w:r w:rsidRPr="00696AA5">
        <w:rPr>
          <w:b/>
        </w:rPr>
        <w:t>Pertanahan</w:t>
      </w:r>
    </w:p>
    <w:p w14:paraId="2E1318A4" w14:textId="20F35D69" w:rsidR="00C713E4" w:rsidRPr="00696AA5" w:rsidRDefault="00234AA9"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Persentase kasus / permasalahan tanah yang ditindaklanjuti relatif stabil mencapai 100 persen pada tahun 20</w:t>
      </w:r>
      <w:r w:rsidR="00170101" w:rsidRPr="00696AA5">
        <w:rPr>
          <w:rFonts w:ascii="Bookman Old Style" w:hAnsi="Bookman Old Style"/>
          <w:sz w:val="24"/>
          <w:szCs w:val="24"/>
        </w:rPr>
        <w:t>21</w:t>
      </w:r>
      <w:r w:rsidRPr="00696AA5">
        <w:rPr>
          <w:rFonts w:ascii="Bookman Old Style" w:hAnsi="Bookman Old Style"/>
          <w:sz w:val="24"/>
          <w:szCs w:val="24"/>
        </w:rPr>
        <w:t xml:space="preserve"> sampai dengan tahun 202</w:t>
      </w:r>
      <w:r w:rsidR="00F87023" w:rsidRPr="00696AA5">
        <w:rPr>
          <w:rFonts w:ascii="Bookman Old Style" w:hAnsi="Bookman Old Style"/>
          <w:sz w:val="24"/>
          <w:szCs w:val="24"/>
        </w:rPr>
        <w:t>5</w:t>
      </w:r>
      <w:r w:rsidRPr="00696AA5">
        <w:rPr>
          <w:rFonts w:ascii="Bookman Old Style" w:hAnsi="Bookman Old Style"/>
          <w:sz w:val="24"/>
          <w:szCs w:val="24"/>
        </w:rPr>
        <w:t xml:space="preserve"> walaupun terjadi fluktuasi tiap tahunnya. Sedangkan persentase capaian pengadaan tanah bersertifikat </w:t>
      </w:r>
      <w:r w:rsidR="00E71850" w:rsidRPr="00696AA5">
        <w:rPr>
          <w:rFonts w:ascii="Bookman Old Style" w:hAnsi="Bookman Old Style"/>
          <w:sz w:val="24"/>
          <w:szCs w:val="24"/>
        </w:rPr>
        <w:t xml:space="preserve">dengan </w:t>
      </w:r>
      <w:r w:rsidRPr="00696AA5">
        <w:rPr>
          <w:rFonts w:ascii="Bookman Old Style" w:hAnsi="Bookman Old Style"/>
          <w:sz w:val="24"/>
          <w:szCs w:val="24"/>
        </w:rPr>
        <w:t xml:space="preserve">realisasi </w:t>
      </w:r>
      <w:r w:rsidR="00170101" w:rsidRPr="00696AA5">
        <w:rPr>
          <w:rFonts w:ascii="Bookman Old Style" w:hAnsi="Bookman Old Style"/>
          <w:sz w:val="24"/>
          <w:szCs w:val="24"/>
        </w:rPr>
        <w:t>100</w:t>
      </w:r>
      <w:r w:rsidRPr="00696AA5">
        <w:rPr>
          <w:rFonts w:ascii="Bookman Old Style" w:hAnsi="Bookman Old Style"/>
          <w:sz w:val="24"/>
          <w:szCs w:val="24"/>
        </w:rPr>
        <w:t xml:space="preserve"> persen pada tahun 202</w:t>
      </w:r>
      <w:r w:rsidR="00170101" w:rsidRPr="00696AA5">
        <w:rPr>
          <w:rFonts w:ascii="Bookman Old Style" w:hAnsi="Bookman Old Style"/>
          <w:sz w:val="24"/>
          <w:szCs w:val="24"/>
        </w:rPr>
        <w:t xml:space="preserve">1 hingga </w:t>
      </w:r>
      <w:r w:rsidRPr="00696AA5">
        <w:rPr>
          <w:rFonts w:ascii="Bookman Old Style" w:hAnsi="Bookman Old Style"/>
          <w:sz w:val="24"/>
          <w:szCs w:val="24"/>
        </w:rPr>
        <w:t>tahun 202</w:t>
      </w:r>
      <w:r w:rsidR="00F87023" w:rsidRPr="00696AA5">
        <w:rPr>
          <w:rFonts w:ascii="Bookman Old Style" w:hAnsi="Bookman Old Style"/>
          <w:sz w:val="24"/>
          <w:szCs w:val="24"/>
        </w:rPr>
        <w:t>5</w:t>
      </w:r>
      <w:r w:rsidR="00170101" w:rsidRPr="00696AA5">
        <w:rPr>
          <w:rFonts w:ascii="Bookman Old Style" w:hAnsi="Bookman Old Style"/>
          <w:sz w:val="24"/>
          <w:szCs w:val="24"/>
        </w:rPr>
        <w:t>.</w:t>
      </w:r>
    </w:p>
    <w:p w14:paraId="0DD21235" w14:textId="5DB5B448" w:rsidR="00EC3FC5" w:rsidRPr="00696AA5" w:rsidRDefault="00EC3FC5" w:rsidP="00717243">
      <w:pPr>
        <w:pStyle w:val="Caption"/>
        <w:spacing w:after="0"/>
        <w:jc w:val="center"/>
      </w:pPr>
      <w:bookmarkStart w:id="255" w:name="_Toc13849212"/>
      <w:bookmarkStart w:id="256" w:name="_Toc61788071"/>
      <w:bookmarkStart w:id="257" w:name="_Toc235114238"/>
      <w:r w:rsidRPr="00696AA5">
        <w:t xml:space="preserve">Tabel 2. </w:t>
      </w:r>
      <w:fldSimple w:instr=" SEQ Tabel_2. \* ARABIC ">
        <w:r w:rsidR="007227E2" w:rsidRPr="00696AA5">
          <w:rPr>
            <w:noProof/>
          </w:rPr>
          <w:t>78</w:t>
        </w:r>
      </w:fldSimple>
      <w:r w:rsidRPr="00696AA5">
        <w:br/>
        <w:t xml:space="preserve">Capaian Kinerja Urusan Pertanahan Tahun </w:t>
      </w:r>
      <w:bookmarkEnd w:id="255"/>
      <w:bookmarkEnd w:id="256"/>
      <w:r w:rsidR="003614F9" w:rsidRPr="00696AA5">
        <w:t>2021-2025</w:t>
      </w:r>
      <w:bookmarkEnd w:id="257"/>
    </w:p>
    <w:tbl>
      <w:tblPr>
        <w:tblW w:w="91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6"/>
        <w:gridCol w:w="3408"/>
        <w:gridCol w:w="958"/>
        <w:gridCol w:w="885"/>
        <w:gridCol w:w="833"/>
        <w:gridCol w:w="833"/>
        <w:gridCol w:w="833"/>
        <w:gridCol w:w="797"/>
      </w:tblGrid>
      <w:tr w:rsidR="00EC3FC5" w:rsidRPr="00696AA5" w14:paraId="1732B2DD" w14:textId="77777777" w:rsidTr="00561408">
        <w:trPr>
          <w:tblHeader/>
          <w:jc w:val="center"/>
        </w:trPr>
        <w:tc>
          <w:tcPr>
            <w:tcW w:w="556" w:type="dxa"/>
            <w:vMerge w:val="restart"/>
            <w:vAlign w:val="center"/>
          </w:tcPr>
          <w:p w14:paraId="4F11382C" w14:textId="77777777" w:rsidR="00EC3FC5" w:rsidRPr="00696AA5" w:rsidRDefault="00EC3FC5" w:rsidP="00717243">
            <w:pPr>
              <w:widowControl w:val="0"/>
              <w:overflowPunct w:val="0"/>
              <w:autoSpaceDE w:val="0"/>
              <w:autoSpaceDN w:val="0"/>
              <w:adjustRightInd w:val="0"/>
              <w:snapToGrid w:val="0"/>
              <w:spacing w:line="240" w:lineRule="auto"/>
              <w:jc w:val="center"/>
              <w:rPr>
                <w:rFonts w:ascii="Bookman Old Style" w:hAnsi="Bookman Old Style"/>
                <w:b/>
                <w:sz w:val="20"/>
              </w:rPr>
            </w:pPr>
            <w:r w:rsidRPr="00696AA5">
              <w:rPr>
                <w:rFonts w:ascii="Bookman Old Style" w:hAnsi="Bookman Old Style"/>
                <w:b/>
                <w:sz w:val="20"/>
              </w:rPr>
              <w:t>No</w:t>
            </w:r>
          </w:p>
        </w:tc>
        <w:tc>
          <w:tcPr>
            <w:tcW w:w="3408" w:type="dxa"/>
            <w:vMerge w:val="restart"/>
            <w:vAlign w:val="center"/>
          </w:tcPr>
          <w:p w14:paraId="62A4BD4F" w14:textId="77777777" w:rsidR="00EC3FC5" w:rsidRPr="00696AA5" w:rsidRDefault="00EC3FC5" w:rsidP="00717243">
            <w:pPr>
              <w:widowControl w:val="0"/>
              <w:overflowPunct w:val="0"/>
              <w:autoSpaceDE w:val="0"/>
              <w:autoSpaceDN w:val="0"/>
              <w:adjustRightInd w:val="0"/>
              <w:snapToGrid w:val="0"/>
              <w:spacing w:line="240" w:lineRule="auto"/>
              <w:jc w:val="center"/>
              <w:rPr>
                <w:rFonts w:ascii="Bookman Old Style" w:hAnsi="Bookman Old Style"/>
                <w:b/>
                <w:sz w:val="20"/>
              </w:rPr>
            </w:pPr>
            <w:r w:rsidRPr="00696AA5">
              <w:rPr>
                <w:rFonts w:ascii="Bookman Old Style" w:hAnsi="Bookman Old Style"/>
                <w:b/>
                <w:sz w:val="20"/>
              </w:rPr>
              <w:t>Indikator Kinerja</w:t>
            </w:r>
          </w:p>
        </w:tc>
        <w:tc>
          <w:tcPr>
            <w:tcW w:w="958" w:type="dxa"/>
            <w:vMerge w:val="restart"/>
            <w:vAlign w:val="center"/>
          </w:tcPr>
          <w:p w14:paraId="64FF6AEB" w14:textId="77777777" w:rsidR="00EC3FC5" w:rsidRPr="00696AA5" w:rsidRDefault="00EC3FC5" w:rsidP="00717243">
            <w:pPr>
              <w:widowControl w:val="0"/>
              <w:overflowPunct w:val="0"/>
              <w:autoSpaceDE w:val="0"/>
              <w:autoSpaceDN w:val="0"/>
              <w:adjustRightInd w:val="0"/>
              <w:snapToGrid w:val="0"/>
              <w:spacing w:line="240" w:lineRule="auto"/>
              <w:jc w:val="center"/>
              <w:rPr>
                <w:rFonts w:ascii="Bookman Old Style" w:hAnsi="Bookman Old Style"/>
                <w:b/>
                <w:sz w:val="20"/>
              </w:rPr>
            </w:pPr>
            <w:r w:rsidRPr="00696AA5">
              <w:rPr>
                <w:rFonts w:ascii="Bookman Old Style" w:hAnsi="Bookman Old Style"/>
                <w:b/>
                <w:sz w:val="20"/>
              </w:rPr>
              <w:t>Satuan</w:t>
            </w:r>
          </w:p>
        </w:tc>
        <w:tc>
          <w:tcPr>
            <w:tcW w:w="4181" w:type="dxa"/>
            <w:gridSpan w:val="5"/>
          </w:tcPr>
          <w:p w14:paraId="35B5B6CD" w14:textId="77777777" w:rsidR="00EC3FC5" w:rsidRPr="00696AA5" w:rsidRDefault="00EC3FC5" w:rsidP="00717243">
            <w:pPr>
              <w:widowControl w:val="0"/>
              <w:overflowPunct w:val="0"/>
              <w:autoSpaceDE w:val="0"/>
              <w:autoSpaceDN w:val="0"/>
              <w:adjustRightInd w:val="0"/>
              <w:snapToGrid w:val="0"/>
              <w:spacing w:line="240" w:lineRule="auto"/>
              <w:jc w:val="center"/>
              <w:rPr>
                <w:rFonts w:ascii="Bookman Old Style" w:hAnsi="Bookman Old Style"/>
                <w:b/>
                <w:sz w:val="20"/>
              </w:rPr>
            </w:pPr>
            <w:r w:rsidRPr="00696AA5">
              <w:rPr>
                <w:rFonts w:ascii="Bookman Old Style" w:hAnsi="Bookman Old Style"/>
                <w:b/>
                <w:sz w:val="20"/>
              </w:rPr>
              <w:t xml:space="preserve">Tahun </w:t>
            </w:r>
          </w:p>
        </w:tc>
      </w:tr>
      <w:tr w:rsidR="00170101" w:rsidRPr="00696AA5" w14:paraId="7D2F13E6" w14:textId="77777777" w:rsidTr="005866EA">
        <w:trPr>
          <w:tblHeader/>
          <w:jc w:val="center"/>
        </w:trPr>
        <w:tc>
          <w:tcPr>
            <w:tcW w:w="556" w:type="dxa"/>
            <w:vMerge/>
          </w:tcPr>
          <w:p w14:paraId="0F047A57" w14:textId="77777777"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b/>
                <w:sz w:val="20"/>
              </w:rPr>
            </w:pPr>
          </w:p>
        </w:tc>
        <w:tc>
          <w:tcPr>
            <w:tcW w:w="3408" w:type="dxa"/>
            <w:vMerge/>
          </w:tcPr>
          <w:p w14:paraId="39D61BF8" w14:textId="77777777"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b/>
                <w:sz w:val="20"/>
              </w:rPr>
            </w:pPr>
          </w:p>
        </w:tc>
        <w:tc>
          <w:tcPr>
            <w:tcW w:w="958" w:type="dxa"/>
            <w:vMerge/>
          </w:tcPr>
          <w:p w14:paraId="65FBD40E" w14:textId="77777777"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b/>
                <w:sz w:val="20"/>
              </w:rPr>
            </w:pPr>
          </w:p>
        </w:tc>
        <w:tc>
          <w:tcPr>
            <w:tcW w:w="885" w:type="dxa"/>
          </w:tcPr>
          <w:p w14:paraId="09030A8F" w14:textId="5007E8D3"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b/>
                <w:sz w:val="20"/>
              </w:rPr>
            </w:pPr>
            <w:r w:rsidRPr="00696AA5">
              <w:rPr>
                <w:rFonts w:ascii="Bookman Old Style" w:hAnsi="Bookman Old Style"/>
                <w:b/>
                <w:sz w:val="20"/>
              </w:rPr>
              <w:t>2021</w:t>
            </w:r>
          </w:p>
        </w:tc>
        <w:tc>
          <w:tcPr>
            <w:tcW w:w="833" w:type="dxa"/>
          </w:tcPr>
          <w:p w14:paraId="54B8D1E3" w14:textId="57A2FE4F"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b/>
                <w:sz w:val="20"/>
              </w:rPr>
            </w:pPr>
            <w:r w:rsidRPr="00696AA5">
              <w:rPr>
                <w:rFonts w:ascii="Bookman Old Style" w:hAnsi="Bookman Old Style"/>
                <w:b/>
                <w:sz w:val="20"/>
              </w:rPr>
              <w:t>2022</w:t>
            </w:r>
          </w:p>
        </w:tc>
        <w:tc>
          <w:tcPr>
            <w:tcW w:w="833" w:type="dxa"/>
          </w:tcPr>
          <w:p w14:paraId="5158C54F" w14:textId="43CA1D07"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b/>
                <w:sz w:val="20"/>
              </w:rPr>
            </w:pPr>
            <w:r w:rsidRPr="00696AA5">
              <w:rPr>
                <w:rFonts w:ascii="Bookman Old Style" w:hAnsi="Bookman Old Style"/>
                <w:b/>
                <w:sz w:val="20"/>
              </w:rPr>
              <w:t>2023</w:t>
            </w:r>
          </w:p>
        </w:tc>
        <w:tc>
          <w:tcPr>
            <w:tcW w:w="833" w:type="dxa"/>
          </w:tcPr>
          <w:p w14:paraId="55964B5A" w14:textId="155FBD84"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b/>
                <w:sz w:val="20"/>
              </w:rPr>
            </w:pPr>
            <w:r w:rsidRPr="00696AA5">
              <w:rPr>
                <w:rFonts w:ascii="Bookman Old Style" w:hAnsi="Bookman Old Style"/>
                <w:b/>
                <w:sz w:val="20"/>
              </w:rPr>
              <w:t>2024</w:t>
            </w:r>
          </w:p>
        </w:tc>
        <w:tc>
          <w:tcPr>
            <w:tcW w:w="797" w:type="dxa"/>
          </w:tcPr>
          <w:p w14:paraId="01D5ABDE" w14:textId="6248A246"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b/>
                <w:sz w:val="20"/>
              </w:rPr>
            </w:pPr>
            <w:r w:rsidRPr="00696AA5">
              <w:rPr>
                <w:rFonts w:ascii="Bookman Old Style" w:hAnsi="Bookman Old Style"/>
                <w:b/>
                <w:sz w:val="20"/>
              </w:rPr>
              <w:t>2025</w:t>
            </w:r>
          </w:p>
        </w:tc>
      </w:tr>
      <w:tr w:rsidR="00170101" w:rsidRPr="00696AA5" w14:paraId="2661F004" w14:textId="77777777" w:rsidTr="00561408">
        <w:trPr>
          <w:jc w:val="center"/>
        </w:trPr>
        <w:tc>
          <w:tcPr>
            <w:tcW w:w="556" w:type="dxa"/>
          </w:tcPr>
          <w:p w14:paraId="121B5DDD" w14:textId="77777777"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sz w:val="20"/>
              </w:rPr>
            </w:pPr>
            <w:r w:rsidRPr="00696AA5">
              <w:rPr>
                <w:rFonts w:ascii="Bookman Old Style" w:hAnsi="Bookman Old Style"/>
                <w:sz w:val="20"/>
              </w:rPr>
              <w:t>1</w:t>
            </w:r>
          </w:p>
        </w:tc>
        <w:tc>
          <w:tcPr>
            <w:tcW w:w="3408" w:type="dxa"/>
          </w:tcPr>
          <w:p w14:paraId="3EECA2B4" w14:textId="77777777" w:rsidR="00170101" w:rsidRPr="00696AA5" w:rsidRDefault="00170101" w:rsidP="00717243">
            <w:pPr>
              <w:widowControl w:val="0"/>
              <w:overflowPunct w:val="0"/>
              <w:autoSpaceDE w:val="0"/>
              <w:autoSpaceDN w:val="0"/>
              <w:adjustRightInd w:val="0"/>
              <w:snapToGrid w:val="0"/>
              <w:spacing w:line="240" w:lineRule="auto"/>
              <w:rPr>
                <w:rFonts w:ascii="Bookman Old Style" w:hAnsi="Bookman Old Style" w:cs="Calibri"/>
                <w:sz w:val="20"/>
                <w:szCs w:val="24"/>
                <w:lang w:eastAsia="id-ID"/>
              </w:rPr>
            </w:pPr>
            <w:r w:rsidRPr="00696AA5">
              <w:rPr>
                <w:rFonts w:ascii="Bookman Old Style" w:hAnsi="Bookman Old Style" w:cs="Calibri"/>
                <w:sz w:val="20"/>
                <w:szCs w:val="24"/>
                <w:lang w:eastAsia="id-ID"/>
              </w:rPr>
              <w:t>Persentase kasus / permasalahan tanah yang ditindaklanjuti</w:t>
            </w:r>
          </w:p>
        </w:tc>
        <w:tc>
          <w:tcPr>
            <w:tcW w:w="958" w:type="dxa"/>
            <w:vAlign w:val="center"/>
          </w:tcPr>
          <w:p w14:paraId="172AAECE" w14:textId="77777777"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sz w:val="20"/>
              </w:rPr>
            </w:pPr>
            <w:r w:rsidRPr="00696AA5">
              <w:rPr>
                <w:rFonts w:ascii="Bookman Old Style" w:hAnsi="Bookman Old Style"/>
                <w:sz w:val="20"/>
              </w:rPr>
              <w:t>%</w:t>
            </w:r>
          </w:p>
        </w:tc>
        <w:tc>
          <w:tcPr>
            <w:tcW w:w="885" w:type="dxa"/>
            <w:vAlign w:val="center"/>
          </w:tcPr>
          <w:p w14:paraId="5B80DF63" w14:textId="06E31401"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cs="Calibri"/>
                <w:sz w:val="20"/>
                <w:szCs w:val="24"/>
                <w:lang w:eastAsia="id-ID"/>
              </w:rPr>
            </w:pPr>
            <w:r w:rsidRPr="00696AA5">
              <w:rPr>
                <w:rFonts w:ascii="Bookman Old Style" w:hAnsi="Bookman Old Style" w:cs="Calibri"/>
                <w:sz w:val="20"/>
                <w:szCs w:val="24"/>
                <w:lang w:eastAsia="id-ID"/>
              </w:rPr>
              <w:t>100</w:t>
            </w:r>
          </w:p>
        </w:tc>
        <w:tc>
          <w:tcPr>
            <w:tcW w:w="833" w:type="dxa"/>
            <w:vAlign w:val="center"/>
          </w:tcPr>
          <w:p w14:paraId="7A06CEE6" w14:textId="5172CEE6"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cs="Calibri"/>
                <w:sz w:val="20"/>
                <w:szCs w:val="24"/>
                <w:lang w:eastAsia="id-ID"/>
              </w:rPr>
            </w:pPr>
            <w:r w:rsidRPr="00696AA5">
              <w:rPr>
                <w:rFonts w:ascii="Bookman Old Style" w:hAnsi="Bookman Old Style" w:cs="Calibri"/>
                <w:sz w:val="20"/>
                <w:szCs w:val="24"/>
                <w:lang w:eastAsia="id-ID"/>
              </w:rPr>
              <w:t>96,8</w:t>
            </w:r>
          </w:p>
        </w:tc>
        <w:tc>
          <w:tcPr>
            <w:tcW w:w="833" w:type="dxa"/>
            <w:vAlign w:val="center"/>
          </w:tcPr>
          <w:p w14:paraId="723C4A02" w14:textId="67332EE1"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cs="Calibri"/>
                <w:sz w:val="20"/>
                <w:szCs w:val="24"/>
                <w:lang w:eastAsia="id-ID"/>
              </w:rPr>
            </w:pPr>
            <w:r w:rsidRPr="00696AA5">
              <w:rPr>
                <w:rFonts w:ascii="Bookman Old Style" w:hAnsi="Bookman Old Style" w:cs="Calibri"/>
                <w:sz w:val="20"/>
                <w:szCs w:val="24"/>
                <w:lang w:eastAsia="id-ID"/>
              </w:rPr>
              <w:t>100</w:t>
            </w:r>
          </w:p>
        </w:tc>
        <w:tc>
          <w:tcPr>
            <w:tcW w:w="833" w:type="dxa"/>
            <w:vAlign w:val="center"/>
          </w:tcPr>
          <w:p w14:paraId="0DF023B1" w14:textId="0BC6503F"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cs="Calibri"/>
                <w:sz w:val="20"/>
                <w:szCs w:val="24"/>
                <w:lang w:eastAsia="id-ID"/>
              </w:rPr>
            </w:pPr>
            <w:r w:rsidRPr="00696AA5">
              <w:rPr>
                <w:rFonts w:ascii="Bookman Old Style" w:hAnsi="Bookman Old Style" w:cs="Calibri"/>
                <w:sz w:val="20"/>
                <w:szCs w:val="24"/>
                <w:lang w:eastAsia="id-ID"/>
              </w:rPr>
              <w:t>100</w:t>
            </w:r>
          </w:p>
        </w:tc>
        <w:tc>
          <w:tcPr>
            <w:tcW w:w="797" w:type="dxa"/>
            <w:vAlign w:val="center"/>
          </w:tcPr>
          <w:p w14:paraId="5096059B" w14:textId="3A74633B" w:rsidR="00170101" w:rsidRPr="00696AA5" w:rsidRDefault="008B78F7" w:rsidP="00717243">
            <w:pPr>
              <w:widowControl w:val="0"/>
              <w:overflowPunct w:val="0"/>
              <w:autoSpaceDE w:val="0"/>
              <w:autoSpaceDN w:val="0"/>
              <w:adjustRightInd w:val="0"/>
              <w:snapToGrid w:val="0"/>
              <w:spacing w:line="240" w:lineRule="auto"/>
              <w:jc w:val="center"/>
              <w:rPr>
                <w:rFonts w:ascii="Bookman Old Style" w:hAnsi="Bookman Old Style" w:cs="Calibri"/>
                <w:sz w:val="20"/>
                <w:szCs w:val="24"/>
                <w:lang w:eastAsia="id-ID"/>
              </w:rPr>
            </w:pPr>
            <w:r w:rsidRPr="00696AA5">
              <w:rPr>
                <w:rFonts w:ascii="Bookman Old Style" w:hAnsi="Bookman Old Style" w:cs="Calibri"/>
                <w:sz w:val="20"/>
                <w:szCs w:val="24"/>
                <w:lang w:eastAsia="id-ID"/>
              </w:rPr>
              <w:t>100</w:t>
            </w:r>
          </w:p>
        </w:tc>
      </w:tr>
      <w:tr w:rsidR="00170101" w:rsidRPr="00696AA5" w14:paraId="069AA4A2" w14:textId="77777777" w:rsidTr="00561408">
        <w:trPr>
          <w:jc w:val="center"/>
        </w:trPr>
        <w:tc>
          <w:tcPr>
            <w:tcW w:w="556" w:type="dxa"/>
          </w:tcPr>
          <w:p w14:paraId="164181BA" w14:textId="77777777"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sz w:val="20"/>
              </w:rPr>
            </w:pPr>
            <w:r w:rsidRPr="00696AA5">
              <w:rPr>
                <w:rFonts w:ascii="Bookman Old Style" w:hAnsi="Bookman Old Style"/>
                <w:sz w:val="20"/>
              </w:rPr>
              <w:t>2</w:t>
            </w:r>
          </w:p>
        </w:tc>
        <w:tc>
          <w:tcPr>
            <w:tcW w:w="3408" w:type="dxa"/>
          </w:tcPr>
          <w:p w14:paraId="6A1A7FDB" w14:textId="77777777" w:rsidR="00170101" w:rsidRPr="00696AA5" w:rsidRDefault="00170101" w:rsidP="00717243">
            <w:pPr>
              <w:widowControl w:val="0"/>
              <w:overflowPunct w:val="0"/>
              <w:autoSpaceDE w:val="0"/>
              <w:autoSpaceDN w:val="0"/>
              <w:adjustRightInd w:val="0"/>
              <w:snapToGrid w:val="0"/>
              <w:spacing w:line="240" w:lineRule="auto"/>
              <w:rPr>
                <w:rFonts w:ascii="Bookman Old Style" w:hAnsi="Bookman Old Style"/>
                <w:sz w:val="20"/>
              </w:rPr>
            </w:pPr>
            <w:r w:rsidRPr="00696AA5">
              <w:rPr>
                <w:rFonts w:ascii="Bookman Old Style" w:hAnsi="Bookman Old Style" w:cs="Calibri"/>
                <w:sz w:val="20"/>
                <w:szCs w:val="24"/>
                <w:lang w:eastAsia="id-ID"/>
              </w:rPr>
              <w:t>Persentase capaian pengadaan tanah bersertifikat</w:t>
            </w:r>
          </w:p>
        </w:tc>
        <w:tc>
          <w:tcPr>
            <w:tcW w:w="958" w:type="dxa"/>
            <w:vAlign w:val="center"/>
          </w:tcPr>
          <w:p w14:paraId="15A7D2BF" w14:textId="77777777"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sz w:val="20"/>
              </w:rPr>
            </w:pPr>
            <w:r w:rsidRPr="00696AA5">
              <w:rPr>
                <w:rFonts w:ascii="Bookman Old Style" w:hAnsi="Bookman Old Style"/>
                <w:sz w:val="20"/>
              </w:rPr>
              <w:t>%</w:t>
            </w:r>
          </w:p>
        </w:tc>
        <w:tc>
          <w:tcPr>
            <w:tcW w:w="885" w:type="dxa"/>
            <w:vAlign w:val="center"/>
          </w:tcPr>
          <w:p w14:paraId="624CA939" w14:textId="113D3CBD"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sz w:val="20"/>
              </w:rPr>
            </w:pPr>
            <w:r w:rsidRPr="00696AA5">
              <w:rPr>
                <w:rFonts w:ascii="Bookman Old Style" w:hAnsi="Bookman Old Style"/>
                <w:sz w:val="20"/>
              </w:rPr>
              <w:t>100</w:t>
            </w:r>
          </w:p>
        </w:tc>
        <w:tc>
          <w:tcPr>
            <w:tcW w:w="833" w:type="dxa"/>
            <w:vAlign w:val="center"/>
          </w:tcPr>
          <w:p w14:paraId="3204E69F" w14:textId="141A84EC"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sz w:val="20"/>
              </w:rPr>
            </w:pPr>
            <w:r w:rsidRPr="00696AA5">
              <w:rPr>
                <w:rFonts w:ascii="Bookman Old Style" w:hAnsi="Bookman Old Style"/>
                <w:sz w:val="20"/>
              </w:rPr>
              <w:t>100</w:t>
            </w:r>
          </w:p>
        </w:tc>
        <w:tc>
          <w:tcPr>
            <w:tcW w:w="833" w:type="dxa"/>
            <w:vAlign w:val="center"/>
          </w:tcPr>
          <w:p w14:paraId="01101F5B" w14:textId="773CAFF1"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sz w:val="20"/>
              </w:rPr>
            </w:pPr>
            <w:r w:rsidRPr="00696AA5">
              <w:rPr>
                <w:rFonts w:ascii="Bookman Old Style" w:hAnsi="Bookman Old Style"/>
                <w:sz w:val="20"/>
              </w:rPr>
              <w:t>100</w:t>
            </w:r>
          </w:p>
        </w:tc>
        <w:tc>
          <w:tcPr>
            <w:tcW w:w="833" w:type="dxa"/>
            <w:vAlign w:val="center"/>
          </w:tcPr>
          <w:p w14:paraId="628FA55F" w14:textId="3FAC95F4" w:rsidR="00170101" w:rsidRPr="00696AA5" w:rsidRDefault="00170101" w:rsidP="00717243">
            <w:pPr>
              <w:widowControl w:val="0"/>
              <w:overflowPunct w:val="0"/>
              <w:autoSpaceDE w:val="0"/>
              <w:autoSpaceDN w:val="0"/>
              <w:adjustRightInd w:val="0"/>
              <w:snapToGrid w:val="0"/>
              <w:spacing w:line="240" w:lineRule="auto"/>
              <w:jc w:val="center"/>
              <w:rPr>
                <w:rFonts w:ascii="Bookman Old Style" w:hAnsi="Bookman Old Style"/>
                <w:sz w:val="20"/>
              </w:rPr>
            </w:pPr>
            <w:r w:rsidRPr="00696AA5">
              <w:rPr>
                <w:rFonts w:ascii="Bookman Old Style" w:hAnsi="Bookman Old Style"/>
                <w:sz w:val="20"/>
              </w:rPr>
              <w:t>100</w:t>
            </w:r>
          </w:p>
        </w:tc>
        <w:tc>
          <w:tcPr>
            <w:tcW w:w="797" w:type="dxa"/>
            <w:vAlign w:val="center"/>
          </w:tcPr>
          <w:p w14:paraId="3BC81A02" w14:textId="0008DB09" w:rsidR="00170101" w:rsidRPr="00696AA5" w:rsidRDefault="008B78F7" w:rsidP="00717243">
            <w:pPr>
              <w:widowControl w:val="0"/>
              <w:overflowPunct w:val="0"/>
              <w:autoSpaceDE w:val="0"/>
              <w:autoSpaceDN w:val="0"/>
              <w:adjustRightInd w:val="0"/>
              <w:snapToGrid w:val="0"/>
              <w:spacing w:line="240" w:lineRule="auto"/>
              <w:jc w:val="center"/>
              <w:rPr>
                <w:rFonts w:ascii="Bookman Old Style" w:hAnsi="Bookman Old Style"/>
                <w:sz w:val="20"/>
              </w:rPr>
            </w:pPr>
            <w:r w:rsidRPr="00696AA5">
              <w:rPr>
                <w:rFonts w:ascii="Bookman Old Style" w:hAnsi="Bookman Old Style"/>
                <w:sz w:val="20"/>
              </w:rPr>
              <w:t>100</w:t>
            </w:r>
          </w:p>
        </w:tc>
      </w:tr>
    </w:tbl>
    <w:p w14:paraId="75AA8F86" w14:textId="516A432F" w:rsidR="00EC3FC5" w:rsidRPr="00696AA5" w:rsidRDefault="00EC3FC5" w:rsidP="00717243">
      <w:pPr>
        <w:spacing w:line="240" w:lineRule="auto"/>
        <w:rPr>
          <w:rFonts w:ascii="Bookman Old Style" w:eastAsia="Calibri" w:hAnsi="Bookman Old Style"/>
          <w:i/>
          <w:sz w:val="18"/>
          <w:szCs w:val="20"/>
        </w:rPr>
      </w:pPr>
      <w:r w:rsidRPr="00696AA5">
        <w:rPr>
          <w:rFonts w:ascii="Bookman Old Style" w:eastAsia="Calibri" w:hAnsi="Bookman Old Style"/>
          <w:i/>
          <w:sz w:val="18"/>
          <w:szCs w:val="20"/>
        </w:rPr>
        <w:t xml:space="preserve">Sumber: Dinas </w:t>
      </w:r>
      <w:r w:rsidR="00234AA9" w:rsidRPr="00696AA5">
        <w:rPr>
          <w:rFonts w:ascii="Bookman Old Style" w:eastAsia="Calibri" w:hAnsi="Bookman Old Style"/>
          <w:i/>
          <w:sz w:val="18"/>
          <w:szCs w:val="20"/>
        </w:rPr>
        <w:t>PUPR</w:t>
      </w:r>
      <w:r w:rsidRPr="00696AA5">
        <w:rPr>
          <w:rFonts w:ascii="Bookman Old Style" w:eastAsia="Calibri" w:hAnsi="Bookman Old Style"/>
          <w:i/>
          <w:sz w:val="18"/>
          <w:szCs w:val="20"/>
        </w:rPr>
        <w:t xml:space="preserve"> Kab. Cilacap, 202</w:t>
      </w:r>
      <w:r w:rsidR="00A049F7" w:rsidRPr="00696AA5">
        <w:rPr>
          <w:rFonts w:ascii="Bookman Old Style" w:eastAsia="Calibri" w:hAnsi="Bookman Old Style"/>
          <w:i/>
          <w:sz w:val="18"/>
          <w:szCs w:val="20"/>
        </w:rPr>
        <w:t>5</w:t>
      </w:r>
    </w:p>
    <w:p w14:paraId="2B50FC1F" w14:textId="0BF8B6D3" w:rsidR="00EC3FC5" w:rsidRPr="00696AA5" w:rsidRDefault="00EC3FC5" w:rsidP="00717243">
      <w:pPr>
        <w:spacing w:line="240" w:lineRule="auto"/>
        <w:rPr>
          <w:rFonts w:ascii="Bookman Old Style" w:eastAsia="Calibri" w:hAnsi="Bookman Old Style"/>
          <w:i/>
          <w:sz w:val="18"/>
          <w:szCs w:val="20"/>
        </w:rPr>
      </w:pPr>
    </w:p>
    <w:p w14:paraId="0CD0798F" w14:textId="63FD6BE9" w:rsidR="00234AA9" w:rsidRPr="00696AA5" w:rsidRDefault="00234AA9"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 xml:space="preserve">Untuk mendukung Program Prioritas Nasional yaitu Reforma Agraria, bidang pertanahan berdasarkan Peraturan Bupati Cilacap Nomor 34 Tahun 2019 tentang perubahan atas Peraturan Bupati Cilacap Nomor 79 Tahun 2017 tentang Pembiayaan Persiapan Pelaksanaan Pendaftaran Tanah Sistematis Lengkap bagi Masyarakat, melalui Surat Keputusan Bupati Cilacap Nomor 592/202/19/Tahun 2023 tentang Pembentukan Gugus Tugas Reforma Agraria Kabupaten Cilacap, mendapatkan mandat sebagai sekretariat GTRA Kabupaten Cilacap yang mempunyai tugas mengkoordinasikan kegiatan Reforma Agraria tingkat kabupaten. Pemerintah Kabupaten </w:t>
      </w:r>
      <w:r w:rsidR="003462E1" w:rsidRPr="00696AA5">
        <w:rPr>
          <w:rFonts w:ascii="Bookman Old Style" w:hAnsi="Bookman Old Style"/>
          <w:sz w:val="24"/>
          <w:szCs w:val="24"/>
        </w:rPr>
        <w:t>Cilacap</w:t>
      </w:r>
      <w:r w:rsidRPr="00696AA5">
        <w:rPr>
          <w:rFonts w:ascii="Bookman Old Style" w:hAnsi="Bookman Old Style"/>
          <w:sz w:val="24"/>
          <w:szCs w:val="24"/>
        </w:rPr>
        <w:t xml:space="preserve"> telah melakukan upaya pemberdayaan masyarakat yang sudah mendapat stimulasi penataan aset melalui reforma agraria di antaranya dengan melakukan pembinaan kelompok UMKM dan pentaan RTH. Selain itu juga berkoordiniasi dengan perusahaan untuk menyalurkan TJSLP ke lokasi aset dimaksud. </w:t>
      </w:r>
    </w:p>
    <w:p w14:paraId="4BFC8F02" w14:textId="77777777" w:rsidR="00315A32" w:rsidRPr="00696AA5" w:rsidRDefault="00315A32" w:rsidP="00717243">
      <w:pPr>
        <w:pStyle w:val="ListParagraph"/>
        <w:spacing w:line="240" w:lineRule="auto"/>
        <w:ind w:left="0" w:firstLine="567"/>
        <w:jc w:val="both"/>
        <w:rPr>
          <w:rFonts w:ascii="Bookman Old Style" w:hAnsi="Bookman Old Style"/>
          <w:sz w:val="24"/>
          <w:szCs w:val="24"/>
        </w:rPr>
      </w:pPr>
    </w:p>
    <w:p w14:paraId="4B5FD525" w14:textId="77777777" w:rsidR="00EC3FC5" w:rsidRPr="00696AA5" w:rsidRDefault="00EC3FC5" w:rsidP="00717243">
      <w:pPr>
        <w:pStyle w:val="Heading5"/>
        <w:spacing w:before="0"/>
        <w:ind w:left="567" w:hanging="567"/>
        <w:rPr>
          <w:b/>
        </w:rPr>
      </w:pPr>
      <w:r w:rsidRPr="00696AA5">
        <w:rPr>
          <w:b/>
        </w:rPr>
        <w:t>Lingkungan Hidup</w:t>
      </w:r>
    </w:p>
    <w:p w14:paraId="3680DA10" w14:textId="77777777" w:rsidR="00EC3FC5" w:rsidRPr="00696AA5" w:rsidRDefault="00EC3FC5" w:rsidP="00717243">
      <w:pPr>
        <w:ind w:left="567"/>
        <w:jc w:val="both"/>
        <w:rPr>
          <w:rFonts w:ascii="Bookman Old Style" w:hAnsi="Bookman Old Style"/>
          <w:b/>
          <w:sz w:val="24"/>
          <w:szCs w:val="24"/>
        </w:rPr>
      </w:pPr>
      <w:r w:rsidRPr="00696AA5">
        <w:rPr>
          <w:rFonts w:ascii="Bookman Old Style" w:hAnsi="Bookman Old Style"/>
          <w:b/>
          <w:sz w:val="24"/>
          <w:szCs w:val="24"/>
        </w:rPr>
        <w:t>Indeks Kualitas Lingkungan Hidup (IKLH)</w:t>
      </w:r>
    </w:p>
    <w:p w14:paraId="083A67B1" w14:textId="77777777" w:rsidR="00EC3FC5" w:rsidRPr="00696AA5" w:rsidRDefault="00EC3FC5"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Gambaran kualitas lingkungan hidup dapat ditunjukkan melalui indikator Indeks Kualitas Lingkungan Hidup (IKLH) yang mencerminkan kondisi kualitas air, udara dan lahan/hutan.</w:t>
      </w:r>
    </w:p>
    <w:p w14:paraId="103F0CC6" w14:textId="039B5DBB" w:rsidR="00315A32" w:rsidRPr="00696AA5" w:rsidRDefault="00234AA9"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lastRenderedPageBreak/>
        <w:t>Pengukuran Indeks Kualitas Lingkungan Hidup dari hasil pengukuran mengalami penurunan dari 71,</w:t>
      </w:r>
      <w:r w:rsidR="00E71850" w:rsidRPr="00696AA5">
        <w:rPr>
          <w:rFonts w:ascii="Bookman Old Style" w:hAnsi="Bookman Old Style"/>
          <w:sz w:val="24"/>
          <w:szCs w:val="24"/>
        </w:rPr>
        <w:t>93</w:t>
      </w:r>
      <w:r w:rsidRPr="00696AA5">
        <w:rPr>
          <w:rFonts w:ascii="Bookman Old Style" w:hAnsi="Bookman Old Style"/>
          <w:sz w:val="24"/>
          <w:szCs w:val="24"/>
        </w:rPr>
        <w:t xml:space="preserve"> persen pada tahun 202</w:t>
      </w:r>
      <w:r w:rsidR="00E71850" w:rsidRPr="00696AA5">
        <w:rPr>
          <w:rFonts w:ascii="Bookman Old Style" w:hAnsi="Bookman Old Style"/>
          <w:sz w:val="24"/>
          <w:szCs w:val="24"/>
        </w:rPr>
        <w:t>1</w:t>
      </w:r>
      <w:r w:rsidRPr="00696AA5">
        <w:rPr>
          <w:rFonts w:ascii="Bookman Old Style" w:hAnsi="Bookman Old Style"/>
          <w:sz w:val="24"/>
          <w:szCs w:val="24"/>
        </w:rPr>
        <w:t xml:space="preserve"> menjadi </w:t>
      </w:r>
      <w:r w:rsidR="00F87023" w:rsidRPr="00696AA5">
        <w:rPr>
          <w:rFonts w:ascii="Bookman Old Style" w:hAnsi="Bookman Old Style"/>
          <w:sz w:val="24"/>
          <w:szCs w:val="24"/>
        </w:rPr>
        <w:t>75,97</w:t>
      </w:r>
      <w:r w:rsidRPr="00696AA5">
        <w:rPr>
          <w:rFonts w:ascii="Bookman Old Style" w:hAnsi="Bookman Old Style"/>
          <w:sz w:val="24"/>
          <w:szCs w:val="24"/>
        </w:rPr>
        <w:t>persen pada tahun 202</w:t>
      </w:r>
      <w:r w:rsidR="00F87023" w:rsidRPr="00696AA5">
        <w:rPr>
          <w:rFonts w:ascii="Bookman Old Style" w:hAnsi="Bookman Old Style"/>
          <w:sz w:val="24"/>
          <w:szCs w:val="24"/>
        </w:rPr>
        <w:t>5</w:t>
      </w:r>
      <w:r w:rsidR="00915742" w:rsidRPr="00696AA5">
        <w:rPr>
          <w:rFonts w:ascii="Bookman Old Style" w:hAnsi="Bookman Old Style"/>
          <w:sz w:val="24"/>
          <w:szCs w:val="24"/>
        </w:rPr>
        <w:t xml:space="preserve">. </w:t>
      </w:r>
      <w:r w:rsidR="00524CB6" w:rsidRPr="00696AA5">
        <w:rPr>
          <w:rFonts w:ascii="Bookman Old Style" w:hAnsi="Bookman Old Style"/>
          <w:sz w:val="24"/>
          <w:szCs w:val="24"/>
        </w:rPr>
        <w:t>Hal ini juga dikarenakan ada perubahan perhitungan Indeks Kualitas Lingkungan Hidup oleh Setditjen PPKL</w:t>
      </w:r>
      <w:r w:rsidR="00915742" w:rsidRPr="00696AA5">
        <w:rPr>
          <w:rFonts w:ascii="Bookman Old Style" w:hAnsi="Bookman Old Style"/>
          <w:sz w:val="24"/>
          <w:szCs w:val="24"/>
        </w:rPr>
        <w:t xml:space="preserve">, meskipun demikian IKLH Kabupaten Cilacap meningkat </w:t>
      </w:r>
      <w:r w:rsidR="003F6585" w:rsidRPr="00696AA5">
        <w:rPr>
          <w:rFonts w:ascii="Bookman Old Style" w:hAnsi="Bookman Old Style"/>
          <w:sz w:val="24"/>
          <w:szCs w:val="24"/>
        </w:rPr>
        <w:t xml:space="preserve">cukup signifikan </w:t>
      </w:r>
      <w:r w:rsidR="00915742" w:rsidRPr="00696AA5">
        <w:rPr>
          <w:rFonts w:ascii="Bookman Old Style" w:hAnsi="Bookman Old Style"/>
          <w:sz w:val="24"/>
          <w:szCs w:val="24"/>
        </w:rPr>
        <w:t>menjadi 75,97 pada tahun 2025.</w:t>
      </w:r>
    </w:p>
    <w:p w14:paraId="35A4108A" w14:textId="07A37250" w:rsidR="00EC3FC5" w:rsidRPr="00696AA5" w:rsidRDefault="00EC3FC5" w:rsidP="00717243">
      <w:pPr>
        <w:pStyle w:val="Caption"/>
        <w:spacing w:after="0"/>
        <w:jc w:val="center"/>
      </w:pPr>
      <w:bookmarkStart w:id="258" w:name="_Toc13849213"/>
      <w:bookmarkStart w:id="259" w:name="_Toc61788072"/>
      <w:bookmarkStart w:id="260" w:name="_Toc235114239"/>
      <w:r w:rsidRPr="00696AA5">
        <w:t xml:space="preserve">Tabel 2. </w:t>
      </w:r>
      <w:fldSimple w:instr=" SEQ Tabel_2. \* ARABIC ">
        <w:r w:rsidR="007227E2" w:rsidRPr="00696AA5">
          <w:rPr>
            <w:noProof/>
          </w:rPr>
          <w:t>79</w:t>
        </w:r>
      </w:fldSimple>
      <w:r w:rsidRPr="00696AA5">
        <w:br/>
        <w:t xml:space="preserve">Indeks Kualitas Lingkungan Hidup Kabupaten Cilacap Tahun </w:t>
      </w:r>
      <w:bookmarkEnd w:id="258"/>
      <w:bookmarkEnd w:id="259"/>
      <w:r w:rsidR="003614F9" w:rsidRPr="00696AA5">
        <w:rPr>
          <w:rFonts w:cs="Bookman Old Style"/>
          <w:bCs/>
        </w:rPr>
        <w:t>2021-2025</w:t>
      </w:r>
      <w:bookmarkEnd w:id="2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1"/>
        <w:gridCol w:w="1170"/>
        <w:gridCol w:w="825"/>
        <w:gridCol w:w="826"/>
        <w:gridCol w:w="874"/>
        <w:gridCol w:w="846"/>
        <w:gridCol w:w="944"/>
      </w:tblGrid>
      <w:tr w:rsidR="00EC3FC5" w:rsidRPr="00696AA5" w14:paraId="23E0BCC1" w14:textId="77777777" w:rsidTr="00561408">
        <w:trPr>
          <w:tblHeader/>
          <w:jc w:val="center"/>
        </w:trPr>
        <w:tc>
          <w:tcPr>
            <w:tcW w:w="3481" w:type="dxa"/>
            <w:vMerge w:val="restart"/>
            <w:vAlign w:val="center"/>
          </w:tcPr>
          <w:p w14:paraId="721B40E4"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bookmarkStart w:id="261" w:name="_Hlk10462087"/>
            <w:r w:rsidRPr="00696AA5">
              <w:rPr>
                <w:rFonts w:ascii="Bookman Old Style" w:hAnsi="Bookman Old Style" w:cs="Tahoma"/>
                <w:b/>
                <w:sz w:val="20"/>
                <w:lang w:eastAsia="id-ID"/>
              </w:rPr>
              <w:t>Indikator</w:t>
            </w:r>
          </w:p>
        </w:tc>
        <w:tc>
          <w:tcPr>
            <w:tcW w:w="1170" w:type="dxa"/>
            <w:vMerge w:val="restart"/>
            <w:vAlign w:val="center"/>
          </w:tcPr>
          <w:p w14:paraId="1A9564F7"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315" w:type="dxa"/>
            <w:gridSpan w:val="5"/>
          </w:tcPr>
          <w:p w14:paraId="704F0E33"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Tahun</w:t>
            </w:r>
          </w:p>
        </w:tc>
      </w:tr>
      <w:tr w:rsidR="00E71850" w:rsidRPr="00696AA5" w14:paraId="6B41B8A2" w14:textId="77777777" w:rsidTr="005866EA">
        <w:trPr>
          <w:tblHeader/>
          <w:jc w:val="center"/>
        </w:trPr>
        <w:tc>
          <w:tcPr>
            <w:tcW w:w="3481" w:type="dxa"/>
            <w:vMerge/>
          </w:tcPr>
          <w:p w14:paraId="7FB60643" w14:textId="77777777" w:rsidR="00E71850" w:rsidRPr="00696AA5" w:rsidRDefault="00E71850" w:rsidP="00717243">
            <w:pPr>
              <w:autoSpaceDE w:val="0"/>
              <w:autoSpaceDN w:val="0"/>
              <w:adjustRightInd w:val="0"/>
              <w:spacing w:line="240" w:lineRule="auto"/>
              <w:rPr>
                <w:rFonts w:ascii="Bookman Old Style" w:hAnsi="Bookman Old Style" w:cs="Tahoma"/>
                <w:b/>
                <w:sz w:val="20"/>
                <w:lang w:eastAsia="id-ID"/>
              </w:rPr>
            </w:pPr>
          </w:p>
        </w:tc>
        <w:tc>
          <w:tcPr>
            <w:tcW w:w="1170" w:type="dxa"/>
            <w:vMerge/>
          </w:tcPr>
          <w:p w14:paraId="051B237E" w14:textId="77777777" w:rsidR="00E71850" w:rsidRPr="00696AA5" w:rsidRDefault="00E71850" w:rsidP="00717243">
            <w:pPr>
              <w:autoSpaceDE w:val="0"/>
              <w:autoSpaceDN w:val="0"/>
              <w:adjustRightInd w:val="0"/>
              <w:spacing w:line="240" w:lineRule="auto"/>
              <w:rPr>
                <w:rFonts w:ascii="Bookman Old Style" w:hAnsi="Bookman Old Style" w:cs="Tahoma"/>
                <w:b/>
                <w:sz w:val="20"/>
                <w:lang w:eastAsia="id-ID"/>
              </w:rPr>
            </w:pPr>
          </w:p>
        </w:tc>
        <w:tc>
          <w:tcPr>
            <w:tcW w:w="825" w:type="dxa"/>
          </w:tcPr>
          <w:p w14:paraId="7D2D42A8" w14:textId="4C38A3C6" w:rsidR="00E71850" w:rsidRPr="00696AA5" w:rsidRDefault="00E71850"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826" w:type="dxa"/>
          </w:tcPr>
          <w:p w14:paraId="4C63157A" w14:textId="0EED45F5" w:rsidR="00E71850" w:rsidRPr="00696AA5" w:rsidRDefault="00E71850"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874" w:type="dxa"/>
          </w:tcPr>
          <w:p w14:paraId="103BB946" w14:textId="32723F31" w:rsidR="00E71850" w:rsidRPr="00696AA5" w:rsidRDefault="00E71850"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846" w:type="dxa"/>
          </w:tcPr>
          <w:p w14:paraId="5E3F5EA3" w14:textId="6370E659" w:rsidR="00E71850" w:rsidRPr="00696AA5" w:rsidRDefault="00E71850"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944" w:type="dxa"/>
          </w:tcPr>
          <w:p w14:paraId="401E737F" w14:textId="52A725AC" w:rsidR="00E71850" w:rsidRPr="00696AA5" w:rsidRDefault="00E71850"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E71850" w:rsidRPr="00696AA5" w14:paraId="0F89EDB2" w14:textId="77777777" w:rsidTr="00561408">
        <w:trPr>
          <w:jc w:val="center"/>
        </w:trPr>
        <w:tc>
          <w:tcPr>
            <w:tcW w:w="3481" w:type="dxa"/>
          </w:tcPr>
          <w:p w14:paraId="53551576" w14:textId="77777777" w:rsidR="00E71850" w:rsidRPr="00696AA5" w:rsidRDefault="00E71850" w:rsidP="00717243">
            <w:pPr>
              <w:spacing w:line="240" w:lineRule="auto"/>
              <w:rPr>
                <w:rFonts w:ascii="Bookman Old Style" w:hAnsi="Bookman Old Style" w:cs="Calibri"/>
                <w:sz w:val="20"/>
                <w:szCs w:val="24"/>
                <w:lang w:eastAsia="id-ID"/>
              </w:rPr>
            </w:pPr>
            <w:r w:rsidRPr="00696AA5">
              <w:rPr>
                <w:rFonts w:ascii="Bookman Old Style" w:hAnsi="Bookman Old Style" w:cs="Arial"/>
                <w:bCs/>
                <w:sz w:val="20"/>
                <w:szCs w:val="20"/>
              </w:rPr>
              <w:t>Indeks Kualitas Lingkungan Hidup</w:t>
            </w:r>
          </w:p>
        </w:tc>
        <w:tc>
          <w:tcPr>
            <w:tcW w:w="1170" w:type="dxa"/>
            <w:vAlign w:val="center"/>
          </w:tcPr>
          <w:p w14:paraId="02253E64" w14:textId="6C40562E" w:rsidR="00E71850" w:rsidRPr="00696AA5" w:rsidRDefault="00E71850"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rPr>
              <w:t>Indeks</w:t>
            </w:r>
          </w:p>
        </w:tc>
        <w:tc>
          <w:tcPr>
            <w:tcW w:w="825" w:type="dxa"/>
            <w:vAlign w:val="center"/>
          </w:tcPr>
          <w:p w14:paraId="69D732BB" w14:textId="548C45FF" w:rsidR="00E71850" w:rsidRPr="00696AA5" w:rsidRDefault="00E71850"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Tahoma"/>
                <w:sz w:val="20"/>
                <w:lang w:eastAsia="id-ID"/>
              </w:rPr>
              <w:t>71,93</w:t>
            </w:r>
          </w:p>
        </w:tc>
        <w:tc>
          <w:tcPr>
            <w:tcW w:w="826" w:type="dxa"/>
            <w:vAlign w:val="center"/>
          </w:tcPr>
          <w:p w14:paraId="7FC216CF" w14:textId="7BDD2579" w:rsidR="00E71850" w:rsidRPr="00696AA5" w:rsidRDefault="00E71850"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Tahoma"/>
                <w:sz w:val="20"/>
                <w:lang w:eastAsia="id-ID"/>
              </w:rPr>
              <w:t>72,86</w:t>
            </w:r>
          </w:p>
        </w:tc>
        <w:tc>
          <w:tcPr>
            <w:tcW w:w="874" w:type="dxa"/>
            <w:vAlign w:val="center"/>
          </w:tcPr>
          <w:p w14:paraId="53F2031A" w14:textId="347E1C59" w:rsidR="00E71850" w:rsidRPr="00696AA5" w:rsidRDefault="00E71850"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Tahoma"/>
                <w:sz w:val="20"/>
                <w:lang w:eastAsia="id-ID"/>
              </w:rPr>
              <w:t>65,66</w:t>
            </w:r>
          </w:p>
        </w:tc>
        <w:tc>
          <w:tcPr>
            <w:tcW w:w="846" w:type="dxa"/>
            <w:vAlign w:val="center"/>
          </w:tcPr>
          <w:p w14:paraId="066DD8B0" w14:textId="0CF68F32" w:rsidR="00E71850" w:rsidRPr="00696AA5" w:rsidRDefault="00E71850"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64,43</w:t>
            </w:r>
          </w:p>
        </w:tc>
        <w:tc>
          <w:tcPr>
            <w:tcW w:w="944" w:type="dxa"/>
            <w:vAlign w:val="center"/>
          </w:tcPr>
          <w:p w14:paraId="3F1E7C0E" w14:textId="6E42E437" w:rsidR="00E71850" w:rsidRPr="00696AA5" w:rsidRDefault="00915742"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75,97</w:t>
            </w:r>
          </w:p>
        </w:tc>
      </w:tr>
    </w:tbl>
    <w:p w14:paraId="39707984" w14:textId="6AAF51A5" w:rsidR="00EC3FC5" w:rsidRPr="00696AA5" w:rsidRDefault="00EC3FC5" w:rsidP="00717243">
      <w:pPr>
        <w:ind w:firstLine="142"/>
        <w:jc w:val="both"/>
        <w:rPr>
          <w:rFonts w:ascii="Bookman Old Style" w:hAnsi="Bookman Old Style" w:cs="Arial"/>
          <w:bCs/>
          <w:i/>
          <w:sz w:val="18"/>
          <w:szCs w:val="20"/>
        </w:rPr>
      </w:pPr>
      <w:bookmarkStart w:id="262" w:name="_Hlk10462209"/>
      <w:bookmarkEnd w:id="261"/>
      <w:r w:rsidRPr="00696AA5">
        <w:rPr>
          <w:rFonts w:ascii="Bookman Old Style" w:hAnsi="Bookman Old Style" w:cs="Arial"/>
          <w:bCs/>
          <w:i/>
          <w:sz w:val="18"/>
          <w:szCs w:val="20"/>
        </w:rPr>
        <w:t>Sumber : Dinas Lingkungan Hidup Kabupaten Cilacap, 202</w:t>
      </w:r>
      <w:r w:rsidR="001713B5" w:rsidRPr="00696AA5">
        <w:rPr>
          <w:rFonts w:ascii="Bookman Old Style" w:hAnsi="Bookman Old Style" w:cs="Arial"/>
          <w:bCs/>
          <w:i/>
          <w:sz w:val="18"/>
          <w:szCs w:val="20"/>
        </w:rPr>
        <w:t>6</w:t>
      </w:r>
    </w:p>
    <w:p w14:paraId="2AF28B1B" w14:textId="77777777" w:rsidR="00EC3FC5" w:rsidRPr="00696AA5" w:rsidRDefault="00EC3FC5" w:rsidP="00717243">
      <w:pPr>
        <w:spacing w:line="276" w:lineRule="auto"/>
        <w:ind w:firstLine="567"/>
        <w:jc w:val="both"/>
        <w:rPr>
          <w:rFonts w:ascii="Bookman Old Style" w:hAnsi="Bookman Old Style" w:cs="Arial"/>
          <w:bCs/>
          <w:i/>
          <w:szCs w:val="24"/>
        </w:rPr>
      </w:pPr>
    </w:p>
    <w:bookmarkEnd w:id="262"/>
    <w:p w14:paraId="4E77D18C" w14:textId="4B022B56" w:rsidR="00332C69" w:rsidRPr="00696AA5" w:rsidRDefault="00234AA9"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Komponen penyusun IKLH adalah Indeks Kualitas Udara (IKU), Indeks Kualitas Air (IKA) dan Indeks Kualitas Lahan (IKL). Untuk IKU mengalami peningkatan</w:t>
      </w:r>
      <w:r w:rsidR="001B7DFF" w:rsidRPr="00696AA5">
        <w:rPr>
          <w:rFonts w:ascii="Bookman Old Style" w:hAnsi="Bookman Old Style"/>
          <w:sz w:val="24"/>
          <w:szCs w:val="24"/>
        </w:rPr>
        <w:t>,</w:t>
      </w:r>
      <w:r w:rsidRPr="00696AA5">
        <w:rPr>
          <w:rFonts w:ascii="Bookman Old Style" w:hAnsi="Bookman Old Style"/>
          <w:sz w:val="24"/>
          <w:szCs w:val="24"/>
        </w:rPr>
        <w:t xml:space="preserve"> dari 80,0</w:t>
      </w:r>
      <w:r w:rsidR="00E71850" w:rsidRPr="00696AA5">
        <w:rPr>
          <w:rFonts w:ascii="Bookman Old Style" w:hAnsi="Bookman Old Style"/>
          <w:sz w:val="24"/>
          <w:szCs w:val="24"/>
        </w:rPr>
        <w:t>9</w:t>
      </w:r>
      <w:r w:rsidRPr="00696AA5">
        <w:rPr>
          <w:rFonts w:ascii="Bookman Old Style" w:hAnsi="Bookman Old Style"/>
          <w:sz w:val="24"/>
          <w:szCs w:val="24"/>
        </w:rPr>
        <w:t xml:space="preserve"> pada tahun 202</w:t>
      </w:r>
      <w:r w:rsidR="00E71850" w:rsidRPr="00696AA5">
        <w:rPr>
          <w:rFonts w:ascii="Bookman Old Style" w:hAnsi="Bookman Old Style"/>
          <w:sz w:val="24"/>
          <w:szCs w:val="24"/>
        </w:rPr>
        <w:t>1</w:t>
      </w:r>
      <w:r w:rsidRPr="00696AA5">
        <w:rPr>
          <w:rFonts w:ascii="Bookman Old Style" w:hAnsi="Bookman Old Style"/>
          <w:sz w:val="24"/>
          <w:szCs w:val="24"/>
        </w:rPr>
        <w:t xml:space="preserve"> menjadi </w:t>
      </w:r>
      <w:r w:rsidR="001B7DFF" w:rsidRPr="00696AA5">
        <w:rPr>
          <w:rFonts w:ascii="Bookman Old Style" w:hAnsi="Bookman Old Style"/>
          <w:sz w:val="24"/>
          <w:szCs w:val="24"/>
        </w:rPr>
        <w:t>91</w:t>
      </w:r>
      <w:r w:rsidR="00524CB6" w:rsidRPr="00696AA5">
        <w:rPr>
          <w:rFonts w:ascii="Bookman Old Style" w:hAnsi="Bookman Old Style"/>
          <w:sz w:val="24"/>
          <w:szCs w:val="24"/>
        </w:rPr>
        <w:t>,</w:t>
      </w:r>
      <w:r w:rsidR="001B7DFF" w:rsidRPr="00696AA5">
        <w:rPr>
          <w:rFonts w:ascii="Bookman Old Style" w:hAnsi="Bookman Old Style"/>
          <w:sz w:val="24"/>
          <w:szCs w:val="24"/>
        </w:rPr>
        <w:t>32</w:t>
      </w:r>
      <w:r w:rsidRPr="00696AA5">
        <w:rPr>
          <w:rFonts w:ascii="Bookman Old Style" w:hAnsi="Bookman Old Style"/>
          <w:sz w:val="24"/>
          <w:szCs w:val="24"/>
        </w:rPr>
        <w:t xml:space="preserve"> pada tahun 202</w:t>
      </w:r>
      <w:r w:rsidR="001B7DFF" w:rsidRPr="00696AA5">
        <w:rPr>
          <w:rFonts w:ascii="Bookman Old Style" w:hAnsi="Bookman Old Style"/>
          <w:sz w:val="24"/>
          <w:szCs w:val="24"/>
        </w:rPr>
        <w:t>5</w:t>
      </w:r>
      <w:r w:rsidRPr="00696AA5">
        <w:rPr>
          <w:rFonts w:ascii="Bookman Old Style" w:hAnsi="Bookman Old Style"/>
          <w:sz w:val="24"/>
          <w:szCs w:val="24"/>
        </w:rPr>
        <w:t>. Capaian IKA mengalami fluktuasi dari tahun ke tahun, 49,</w:t>
      </w:r>
      <w:r w:rsidR="00E71850" w:rsidRPr="00696AA5">
        <w:rPr>
          <w:rFonts w:ascii="Bookman Old Style" w:hAnsi="Bookman Old Style"/>
          <w:sz w:val="24"/>
          <w:szCs w:val="24"/>
        </w:rPr>
        <w:t>39</w:t>
      </w:r>
      <w:r w:rsidRPr="00696AA5">
        <w:rPr>
          <w:rFonts w:ascii="Bookman Old Style" w:hAnsi="Bookman Old Style"/>
          <w:sz w:val="24"/>
          <w:szCs w:val="24"/>
        </w:rPr>
        <w:t xml:space="preserve"> pada Tahun 202</w:t>
      </w:r>
      <w:r w:rsidR="00E71850" w:rsidRPr="00696AA5">
        <w:rPr>
          <w:rFonts w:ascii="Bookman Old Style" w:hAnsi="Bookman Old Style"/>
          <w:sz w:val="24"/>
          <w:szCs w:val="24"/>
        </w:rPr>
        <w:t>1</w:t>
      </w:r>
      <w:r w:rsidRPr="00696AA5">
        <w:rPr>
          <w:rFonts w:ascii="Bookman Old Style" w:hAnsi="Bookman Old Style"/>
          <w:sz w:val="24"/>
          <w:szCs w:val="24"/>
        </w:rPr>
        <w:t xml:space="preserve"> namun</w:t>
      </w:r>
      <w:r w:rsidR="001B7DFF" w:rsidRPr="00696AA5">
        <w:rPr>
          <w:rFonts w:ascii="Bookman Old Style" w:hAnsi="Bookman Old Style"/>
          <w:sz w:val="24"/>
          <w:szCs w:val="24"/>
        </w:rPr>
        <w:t xml:space="preserve"> meningkat</w:t>
      </w:r>
      <w:r w:rsidRPr="00696AA5">
        <w:rPr>
          <w:rFonts w:ascii="Bookman Old Style" w:hAnsi="Bookman Old Style"/>
          <w:sz w:val="24"/>
          <w:szCs w:val="24"/>
        </w:rPr>
        <w:t xml:space="preserve"> menjadi</w:t>
      </w:r>
      <w:r w:rsidR="001B7DFF" w:rsidRPr="00696AA5">
        <w:rPr>
          <w:rFonts w:ascii="Bookman Old Style" w:hAnsi="Bookman Old Style"/>
          <w:sz w:val="24"/>
          <w:szCs w:val="24"/>
        </w:rPr>
        <w:t xml:space="preserve"> 67,75</w:t>
      </w:r>
      <w:r w:rsidRPr="00696AA5">
        <w:rPr>
          <w:rFonts w:ascii="Bookman Old Style" w:hAnsi="Bookman Old Style"/>
          <w:sz w:val="24"/>
          <w:szCs w:val="24"/>
        </w:rPr>
        <w:t xml:space="preserve"> pada tahun 202</w:t>
      </w:r>
      <w:r w:rsidR="001B7DFF" w:rsidRPr="00696AA5">
        <w:rPr>
          <w:rFonts w:ascii="Bookman Old Style" w:hAnsi="Bookman Old Style"/>
          <w:sz w:val="24"/>
          <w:szCs w:val="24"/>
        </w:rPr>
        <w:t>5</w:t>
      </w:r>
      <w:r w:rsidRPr="00696AA5">
        <w:rPr>
          <w:rFonts w:ascii="Bookman Old Style" w:hAnsi="Bookman Old Style"/>
          <w:sz w:val="24"/>
          <w:szCs w:val="24"/>
        </w:rPr>
        <w:t>. Sedangkan IKL menunjukkan nilai tersebut mengalami penurunan walaupun terjadi fluktuasi tiap tahunnya yaitu dari 82,</w:t>
      </w:r>
      <w:r w:rsidR="00E71850" w:rsidRPr="00696AA5">
        <w:rPr>
          <w:rFonts w:ascii="Bookman Old Style" w:hAnsi="Bookman Old Style"/>
          <w:sz w:val="24"/>
          <w:szCs w:val="24"/>
        </w:rPr>
        <w:t>72</w:t>
      </w:r>
      <w:r w:rsidRPr="00696AA5">
        <w:rPr>
          <w:rFonts w:ascii="Bookman Old Style" w:hAnsi="Bookman Old Style"/>
          <w:sz w:val="24"/>
          <w:szCs w:val="24"/>
        </w:rPr>
        <w:t xml:space="preserve"> pada tahun 202</w:t>
      </w:r>
      <w:r w:rsidR="00E71850" w:rsidRPr="00696AA5">
        <w:rPr>
          <w:rFonts w:ascii="Bookman Old Style" w:hAnsi="Bookman Old Style"/>
          <w:sz w:val="24"/>
          <w:szCs w:val="24"/>
        </w:rPr>
        <w:t>1</w:t>
      </w:r>
      <w:r w:rsidRPr="00696AA5">
        <w:rPr>
          <w:rFonts w:ascii="Bookman Old Style" w:hAnsi="Bookman Old Style"/>
          <w:sz w:val="24"/>
          <w:szCs w:val="24"/>
        </w:rPr>
        <w:t xml:space="preserve"> menjadi 44,</w:t>
      </w:r>
      <w:r w:rsidR="00524CB6" w:rsidRPr="00696AA5">
        <w:rPr>
          <w:rFonts w:ascii="Bookman Old Style" w:hAnsi="Bookman Old Style"/>
          <w:sz w:val="24"/>
          <w:szCs w:val="24"/>
        </w:rPr>
        <w:t>43</w:t>
      </w:r>
      <w:r w:rsidRPr="00696AA5">
        <w:rPr>
          <w:rFonts w:ascii="Bookman Old Style" w:hAnsi="Bookman Old Style"/>
          <w:sz w:val="24"/>
          <w:szCs w:val="24"/>
        </w:rPr>
        <w:t xml:space="preserve"> pada tahun 202</w:t>
      </w:r>
      <w:r w:rsidR="00524CB6" w:rsidRPr="00696AA5">
        <w:rPr>
          <w:rFonts w:ascii="Bookman Old Style" w:hAnsi="Bookman Old Style"/>
          <w:sz w:val="24"/>
          <w:szCs w:val="24"/>
        </w:rPr>
        <w:t>4</w:t>
      </w:r>
      <w:r w:rsidR="001B7DFF" w:rsidRPr="00696AA5">
        <w:rPr>
          <w:rFonts w:ascii="Bookman Old Style" w:hAnsi="Bookman Old Style"/>
          <w:sz w:val="24"/>
          <w:szCs w:val="24"/>
        </w:rPr>
        <w:t xml:space="preserve"> dan meningkat menjadi 61,72 pada tahun 2025</w:t>
      </w:r>
      <w:r w:rsidRPr="00696AA5">
        <w:rPr>
          <w:rFonts w:ascii="Bookman Old Style" w:hAnsi="Bookman Old Style"/>
          <w:sz w:val="24"/>
          <w:szCs w:val="24"/>
        </w:rPr>
        <w:t>. Kedua nilai tersebut menunjukkan kondisi tutupan hutan di Kabupaten Cilacap relatif stabil tanpa adanya pengurangan luas wilayah hutan primer dan sekunder</w:t>
      </w:r>
      <w:r w:rsidR="00EC3FC5" w:rsidRPr="00696AA5">
        <w:rPr>
          <w:rFonts w:ascii="Bookman Old Style" w:hAnsi="Bookman Old Style"/>
          <w:sz w:val="24"/>
          <w:szCs w:val="24"/>
        </w:rPr>
        <w:t>.</w:t>
      </w:r>
      <w:bookmarkStart w:id="263" w:name="_Toc13849214"/>
      <w:bookmarkStart w:id="264" w:name="_Toc61788073"/>
    </w:p>
    <w:p w14:paraId="6D2D4A51" w14:textId="08D48AA4" w:rsidR="00EC3FC5" w:rsidRPr="00696AA5" w:rsidRDefault="00EC3FC5" w:rsidP="00717243">
      <w:pPr>
        <w:pStyle w:val="Caption"/>
        <w:spacing w:after="0"/>
        <w:jc w:val="center"/>
      </w:pPr>
      <w:bookmarkStart w:id="265" w:name="_Toc235114240"/>
      <w:r w:rsidRPr="00696AA5">
        <w:t xml:space="preserve">Tabel 2. </w:t>
      </w:r>
      <w:fldSimple w:instr=" SEQ Tabel_2. \* ARABIC ">
        <w:r w:rsidR="007227E2" w:rsidRPr="00696AA5">
          <w:rPr>
            <w:noProof/>
          </w:rPr>
          <w:t>80</w:t>
        </w:r>
      </w:fldSimple>
      <w:r w:rsidRPr="00696AA5">
        <w:br/>
        <w:t xml:space="preserve">IKU, IKA dan IKTL Kabupaten Cilacap Tahun </w:t>
      </w:r>
      <w:bookmarkEnd w:id="263"/>
      <w:bookmarkEnd w:id="264"/>
      <w:r w:rsidR="003614F9" w:rsidRPr="00696AA5">
        <w:t>2021-2025</w:t>
      </w:r>
      <w:bookmarkEnd w:id="265"/>
    </w:p>
    <w:tbl>
      <w:tblPr>
        <w:tblW w:w="91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4"/>
        <w:gridCol w:w="1170"/>
        <w:gridCol w:w="825"/>
        <w:gridCol w:w="903"/>
        <w:gridCol w:w="993"/>
        <w:gridCol w:w="992"/>
        <w:gridCol w:w="965"/>
      </w:tblGrid>
      <w:tr w:rsidR="00EC3FC5" w:rsidRPr="00696AA5" w14:paraId="12DD79D9" w14:textId="77777777" w:rsidTr="0010706D">
        <w:trPr>
          <w:trHeight w:val="77"/>
          <w:tblHeader/>
          <w:jc w:val="center"/>
        </w:trPr>
        <w:tc>
          <w:tcPr>
            <w:tcW w:w="3334" w:type="dxa"/>
            <w:vMerge w:val="restart"/>
            <w:vAlign w:val="center"/>
          </w:tcPr>
          <w:p w14:paraId="7D88E5EE" w14:textId="77777777" w:rsidR="00EC3FC5" w:rsidRPr="00696AA5" w:rsidRDefault="00EC3FC5"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1170" w:type="dxa"/>
            <w:vMerge w:val="restart"/>
            <w:vAlign w:val="center"/>
          </w:tcPr>
          <w:p w14:paraId="07E9D9DE" w14:textId="77777777" w:rsidR="00EC3FC5" w:rsidRPr="00696AA5" w:rsidRDefault="00EC3FC5"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678" w:type="dxa"/>
            <w:gridSpan w:val="5"/>
            <w:vAlign w:val="center"/>
          </w:tcPr>
          <w:p w14:paraId="3157DD9C" w14:textId="77777777" w:rsidR="00EC3FC5" w:rsidRPr="00696AA5" w:rsidRDefault="00EC3FC5"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Tahun</w:t>
            </w:r>
          </w:p>
        </w:tc>
      </w:tr>
      <w:tr w:rsidR="00E71850" w:rsidRPr="00696AA5" w14:paraId="010C35E5" w14:textId="77777777" w:rsidTr="00B47E95">
        <w:trPr>
          <w:tblHeader/>
          <w:jc w:val="center"/>
        </w:trPr>
        <w:tc>
          <w:tcPr>
            <w:tcW w:w="3334" w:type="dxa"/>
            <w:vMerge/>
            <w:vAlign w:val="center"/>
          </w:tcPr>
          <w:p w14:paraId="55983AF2" w14:textId="77777777" w:rsidR="00E71850" w:rsidRPr="00696AA5" w:rsidRDefault="00E71850" w:rsidP="00717243">
            <w:pPr>
              <w:autoSpaceDE w:val="0"/>
              <w:autoSpaceDN w:val="0"/>
              <w:adjustRightInd w:val="0"/>
              <w:spacing w:line="276" w:lineRule="auto"/>
              <w:jc w:val="center"/>
              <w:rPr>
                <w:rFonts w:ascii="Bookman Old Style" w:hAnsi="Bookman Old Style" w:cs="Tahoma"/>
                <w:b/>
                <w:sz w:val="20"/>
                <w:lang w:eastAsia="id-ID"/>
              </w:rPr>
            </w:pPr>
          </w:p>
        </w:tc>
        <w:tc>
          <w:tcPr>
            <w:tcW w:w="1170" w:type="dxa"/>
            <w:vMerge/>
            <w:vAlign w:val="center"/>
          </w:tcPr>
          <w:p w14:paraId="4C1A29D5" w14:textId="77777777" w:rsidR="00E71850" w:rsidRPr="00696AA5" w:rsidRDefault="00E71850" w:rsidP="00717243">
            <w:pPr>
              <w:autoSpaceDE w:val="0"/>
              <w:autoSpaceDN w:val="0"/>
              <w:adjustRightInd w:val="0"/>
              <w:spacing w:line="276" w:lineRule="auto"/>
              <w:jc w:val="center"/>
              <w:rPr>
                <w:rFonts w:ascii="Bookman Old Style" w:hAnsi="Bookman Old Style" w:cs="Tahoma"/>
                <w:b/>
                <w:sz w:val="20"/>
                <w:lang w:eastAsia="id-ID"/>
              </w:rPr>
            </w:pPr>
          </w:p>
        </w:tc>
        <w:tc>
          <w:tcPr>
            <w:tcW w:w="825" w:type="dxa"/>
            <w:vAlign w:val="center"/>
          </w:tcPr>
          <w:p w14:paraId="22C3BB01" w14:textId="4C5C81F5" w:rsidR="00E71850" w:rsidRPr="00696AA5" w:rsidRDefault="00E71850"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903" w:type="dxa"/>
            <w:vAlign w:val="center"/>
          </w:tcPr>
          <w:p w14:paraId="49E9DB0C" w14:textId="593888F0" w:rsidR="00E71850" w:rsidRPr="00696AA5" w:rsidRDefault="00E71850"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993" w:type="dxa"/>
            <w:vAlign w:val="center"/>
          </w:tcPr>
          <w:p w14:paraId="2B85325A" w14:textId="7DFC234E" w:rsidR="00E71850" w:rsidRPr="00696AA5" w:rsidRDefault="00E71850"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992" w:type="dxa"/>
            <w:vAlign w:val="center"/>
          </w:tcPr>
          <w:p w14:paraId="2FE97C1D" w14:textId="49BD59AD" w:rsidR="00E71850" w:rsidRPr="00696AA5" w:rsidRDefault="00E71850"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965" w:type="dxa"/>
            <w:vAlign w:val="center"/>
          </w:tcPr>
          <w:p w14:paraId="2B4B4113" w14:textId="7A7812D4" w:rsidR="00E71850" w:rsidRPr="00696AA5" w:rsidRDefault="00E71850"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E71850" w:rsidRPr="00696AA5" w14:paraId="250B875A" w14:textId="77777777" w:rsidTr="00B47E95">
        <w:trPr>
          <w:jc w:val="center"/>
        </w:trPr>
        <w:tc>
          <w:tcPr>
            <w:tcW w:w="3334" w:type="dxa"/>
            <w:vAlign w:val="center"/>
          </w:tcPr>
          <w:p w14:paraId="4C7C4A50" w14:textId="5228B114" w:rsidR="00E71850" w:rsidRPr="00696AA5" w:rsidRDefault="00E71850" w:rsidP="00717243">
            <w:pPr>
              <w:spacing w:line="276" w:lineRule="auto"/>
              <w:rPr>
                <w:rFonts w:ascii="Bookman Old Style" w:hAnsi="Bookman Old Style" w:cs="Calibri"/>
                <w:sz w:val="20"/>
                <w:szCs w:val="24"/>
                <w:lang w:eastAsia="id-ID"/>
              </w:rPr>
            </w:pPr>
            <w:r w:rsidRPr="00696AA5">
              <w:rPr>
                <w:rFonts w:ascii="Bookman Old Style" w:hAnsi="Bookman Old Style" w:cs="Arial"/>
                <w:bCs/>
                <w:sz w:val="20"/>
                <w:szCs w:val="20"/>
              </w:rPr>
              <w:t>Indeks Kualitas Udara</w:t>
            </w:r>
          </w:p>
        </w:tc>
        <w:tc>
          <w:tcPr>
            <w:tcW w:w="1170" w:type="dxa"/>
            <w:vAlign w:val="center"/>
          </w:tcPr>
          <w:p w14:paraId="573BBAC6" w14:textId="67383981" w:rsidR="00E71850" w:rsidRPr="00696AA5" w:rsidRDefault="00E71850" w:rsidP="00717243">
            <w:pPr>
              <w:autoSpaceDE w:val="0"/>
              <w:autoSpaceDN w:val="0"/>
              <w:adjustRightInd w:val="0"/>
              <w:spacing w:line="276" w:lineRule="auto"/>
              <w:jc w:val="center"/>
              <w:rPr>
                <w:rFonts w:ascii="Bookman Old Style" w:hAnsi="Bookman Old Style" w:cs="Tahoma"/>
                <w:sz w:val="20"/>
                <w:lang w:eastAsia="id-ID"/>
              </w:rPr>
            </w:pPr>
            <w:r w:rsidRPr="00696AA5">
              <w:rPr>
                <w:rFonts w:ascii="Bookman Old Style" w:hAnsi="Bookman Old Style" w:cs="Tahoma"/>
                <w:sz w:val="20"/>
              </w:rPr>
              <w:t>Indeks</w:t>
            </w:r>
          </w:p>
        </w:tc>
        <w:tc>
          <w:tcPr>
            <w:tcW w:w="825" w:type="dxa"/>
            <w:vAlign w:val="center"/>
          </w:tcPr>
          <w:p w14:paraId="29792FD3" w14:textId="0EDBBCEB" w:rsidR="00E71850" w:rsidRPr="00696AA5" w:rsidRDefault="00E71850"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Tahoma"/>
                <w:sz w:val="20"/>
                <w:lang w:eastAsia="id-ID"/>
              </w:rPr>
              <w:t>80,09</w:t>
            </w:r>
          </w:p>
        </w:tc>
        <w:tc>
          <w:tcPr>
            <w:tcW w:w="903" w:type="dxa"/>
            <w:vAlign w:val="center"/>
          </w:tcPr>
          <w:p w14:paraId="292C68BA" w14:textId="3F1D0618" w:rsidR="00E71850" w:rsidRPr="00696AA5" w:rsidRDefault="00E71850"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Tahoma"/>
                <w:sz w:val="20"/>
                <w:lang w:eastAsia="id-ID"/>
              </w:rPr>
              <w:t>92,80</w:t>
            </w:r>
          </w:p>
        </w:tc>
        <w:tc>
          <w:tcPr>
            <w:tcW w:w="993" w:type="dxa"/>
            <w:vAlign w:val="center"/>
          </w:tcPr>
          <w:p w14:paraId="27BA6E74" w14:textId="53EF3A43" w:rsidR="00E71850" w:rsidRPr="00696AA5" w:rsidRDefault="00E71850"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Tahoma"/>
                <w:sz w:val="20"/>
                <w:lang w:eastAsia="id-ID"/>
              </w:rPr>
              <w:t>92,45</w:t>
            </w:r>
          </w:p>
        </w:tc>
        <w:tc>
          <w:tcPr>
            <w:tcW w:w="992" w:type="dxa"/>
            <w:vAlign w:val="center"/>
          </w:tcPr>
          <w:p w14:paraId="362C2B89" w14:textId="238F8CA0" w:rsidR="00E71850" w:rsidRPr="00696AA5" w:rsidRDefault="00E71850" w:rsidP="00717243">
            <w:pPr>
              <w:autoSpaceDE w:val="0"/>
              <w:autoSpaceDN w:val="0"/>
              <w:adjustRightInd w:val="0"/>
              <w:spacing w:line="276" w:lineRule="auto"/>
              <w:jc w:val="center"/>
              <w:rPr>
                <w:rFonts w:ascii="Bookman Old Style" w:hAnsi="Bookman Old Style" w:cs="Tahoma"/>
                <w:sz w:val="20"/>
                <w:lang w:eastAsia="id-ID"/>
              </w:rPr>
            </w:pPr>
            <w:r w:rsidRPr="00696AA5">
              <w:rPr>
                <w:rFonts w:ascii="Bookman Old Style" w:hAnsi="Bookman Old Style" w:cs="Tahoma"/>
                <w:sz w:val="20"/>
                <w:lang w:eastAsia="id-ID"/>
              </w:rPr>
              <w:t>89,61</w:t>
            </w:r>
          </w:p>
        </w:tc>
        <w:tc>
          <w:tcPr>
            <w:tcW w:w="965" w:type="dxa"/>
            <w:vAlign w:val="center"/>
          </w:tcPr>
          <w:p w14:paraId="578F06FA" w14:textId="324EBA2B" w:rsidR="00E71850" w:rsidRPr="00696AA5" w:rsidRDefault="001B7DFF" w:rsidP="00717243">
            <w:pPr>
              <w:autoSpaceDE w:val="0"/>
              <w:autoSpaceDN w:val="0"/>
              <w:adjustRightInd w:val="0"/>
              <w:spacing w:line="276" w:lineRule="auto"/>
              <w:jc w:val="center"/>
              <w:rPr>
                <w:rFonts w:ascii="Bookman Old Style" w:hAnsi="Bookman Old Style" w:cs="Tahoma"/>
                <w:sz w:val="20"/>
                <w:lang w:eastAsia="id-ID"/>
              </w:rPr>
            </w:pPr>
            <w:r w:rsidRPr="00696AA5">
              <w:rPr>
                <w:rFonts w:ascii="Bookman Old Style" w:hAnsi="Bookman Old Style" w:cs="Tahoma"/>
                <w:sz w:val="20"/>
                <w:lang w:eastAsia="id-ID"/>
              </w:rPr>
              <w:t>91,32</w:t>
            </w:r>
          </w:p>
        </w:tc>
      </w:tr>
      <w:tr w:rsidR="00E71850" w:rsidRPr="00696AA5" w14:paraId="78B4F178" w14:textId="77777777" w:rsidTr="00205DCA">
        <w:trPr>
          <w:jc w:val="center"/>
        </w:trPr>
        <w:tc>
          <w:tcPr>
            <w:tcW w:w="3334" w:type="dxa"/>
            <w:vAlign w:val="center"/>
          </w:tcPr>
          <w:p w14:paraId="46545C11" w14:textId="14AFDFE3" w:rsidR="00E71850" w:rsidRPr="00696AA5" w:rsidRDefault="00E71850" w:rsidP="00717243">
            <w:pPr>
              <w:spacing w:line="276" w:lineRule="auto"/>
              <w:rPr>
                <w:rFonts w:ascii="Bookman Old Style" w:hAnsi="Bookman Old Style" w:cs="Arial"/>
                <w:bCs/>
                <w:sz w:val="20"/>
                <w:szCs w:val="20"/>
              </w:rPr>
            </w:pPr>
            <w:r w:rsidRPr="00696AA5">
              <w:rPr>
                <w:rFonts w:ascii="Bookman Old Style" w:hAnsi="Bookman Old Style" w:cs="Arial"/>
                <w:bCs/>
                <w:sz w:val="20"/>
                <w:szCs w:val="20"/>
              </w:rPr>
              <w:t>Indeks Kualitas Air</w:t>
            </w:r>
          </w:p>
        </w:tc>
        <w:tc>
          <w:tcPr>
            <w:tcW w:w="1170" w:type="dxa"/>
            <w:vAlign w:val="center"/>
          </w:tcPr>
          <w:p w14:paraId="2D5CBFE2" w14:textId="63512719" w:rsidR="00E71850" w:rsidRPr="00696AA5" w:rsidRDefault="00E71850"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Arial"/>
                <w:bCs/>
                <w:sz w:val="20"/>
                <w:szCs w:val="20"/>
              </w:rPr>
              <w:t>Indeks</w:t>
            </w:r>
          </w:p>
        </w:tc>
        <w:tc>
          <w:tcPr>
            <w:tcW w:w="825" w:type="dxa"/>
            <w:vAlign w:val="center"/>
          </w:tcPr>
          <w:p w14:paraId="5A3A146C" w14:textId="4654C6AA" w:rsidR="00E71850" w:rsidRPr="00696AA5" w:rsidRDefault="00E71850"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Arial"/>
                <w:bCs/>
                <w:sz w:val="20"/>
                <w:szCs w:val="20"/>
              </w:rPr>
              <w:t>49,39</w:t>
            </w:r>
          </w:p>
        </w:tc>
        <w:tc>
          <w:tcPr>
            <w:tcW w:w="903" w:type="dxa"/>
            <w:vAlign w:val="center"/>
          </w:tcPr>
          <w:p w14:paraId="012E4C7A" w14:textId="31D753FA" w:rsidR="00E71850" w:rsidRPr="00696AA5" w:rsidRDefault="00E71850"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Tahoma"/>
                <w:sz w:val="20"/>
                <w:lang w:eastAsia="id-ID"/>
              </w:rPr>
              <w:t>43,45</w:t>
            </w:r>
          </w:p>
        </w:tc>
        <w:tc>
          <w:tcPr>
            <w:tcW w:w="993" w:type="dxa"/>
            <w:vAlign w:val="center"/>
          </w:tcPr>
          <w:p w14:paraId="6838A49B" w14:textId="7C4B1890" w:rsidR="00E71850" w:rsidRPr="00696AA5" w:rsidRDefault="00E71850"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Arial"/>
                <w:bCs/>
                <w:sz w:val="20"/>
              </w:rPr>
              <w:t>48,95</w:t>
            </w:r>
          </w:p>
        </w:tc>
        <w:tc>
          <w:tcPr>
            <w:tcW w:w="992" w:type="dxa"/>
          </w:tcPr>
          <w:p w14:paraId="600FC8AB" w14:textId="06F1C5BD" w:rsidR="00E71850" w:rsidRPr="00696AA5" w:rsidRDefault="00E71850"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Arial"/>
                <w:bCs/>
                <w:sz w:val="20"/>
              </w:rPr>
              <w:t>48,97</w:t>
            </w:r>
          </w:p>
        </w:tc>
        <w:tc>
          <w:tcPr>
            <w:tcW w:w="965" w:type="dxa"/>
          </w:tcPr>
          <w:p w14:paraId="58921ED0" w14:textId="00C397A0" w:rsidR="00E71850" w:rsidRPr="00696AA5" w:rsidRDefault="001B7DFF"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Arial"/>
                <w:bCs/>
                <w:sz w:val="20"/>
              </w:rPr>
              <w:t>67,75</w:t>
            </w:r>
          </w:p>
        </w:tc>
      </w:tr>
      <w:tr w:rsidR="00E71850" w:rsidRPr="00696AA5" w14:paraId="02067E30" w14:textId="77777777" w:rsidTr="00205DCA">
        <w:trPr>
          <w:jc w:val="center"/>
        </w:trPr>
        <w:tc>
          <w:tcPr>
            <w:tcW w:w="3334" w:type="dxa"/>
            <w:vAlign w:val="center"/>
          </w:tcPr>
          <w:p w14:paraId="50A0759D" w14:textId="49D6EE7A" w:rsidR="00E71850" w:rsidRPr="00696AA5" w:rsidRDefault="00E71850" w:rsidP="00717243">
            <w:pPr>
              <w:spacing w:line="276" w:lineRule="auto"/>
              <w:rPr>
                <w:rFonts w:ascii="Bookman Old Style" w:hAnsi="Bookman Old Style" w:cs="Arial"/>
                <w:bCs/>
                <w:sz w:val="20"/>
                <w:szCs w:val="20"/>
              </w:rPr>
            </w:pPr>
            <w:r w:rsidRPr="00696AA5">
              <w:rPr>
                <w:rFonts w:ascii="Bookman Old Style" w:hAnsi="Bookman Old Style" w:cs="Arial"/>
                <w:bCs/>
                <w:sz w:val="20"/>
                <w:szCs w:val="20"/>
              </w:rPr>
              <w:t>Indeks Kualitas Lahan</w:t>
            </w:r>
          </w:p>
        </w:tc>
        <w:tc>
          <w:tcPr>
            <w:tcW w:w="1170" w:type="dxa"/>
            <w:vAlign w:val="center"/>
          </w:tcPr>
          <w:p w14:paraId="36CCECF7" w14:textId="4E0D6CC1" w:rsidR="00E71850" w:rsidRPr="00696AA5" w:rsidRDefault="00E71850"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Arial"/>
                <w:bCs/>
                <w:sz w:val="20"/>
                <w:szCs w:val="20"/>
              </w:rPr>
              <w:t>Indeks</w:t>
            </w:r>
          </w:p>
        </w:tc>
        <w:tc>
          <w:tcPr>
            <w:tcW w:w="825" w:type="dxa"/>
            <w:vAlign w:val="center"/>
          </w:tcPr>
          <w:p w14:paraId="6EAB8CE7" w14:textId="7FF36AEC" w:rsidR="00E71850" w:rsidRPr="00696AA5" w:rsidRDefault="00E71850"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Arial"/>
                <w:bCs/>
                <w:sz w:val="20"/>
                <w:szCs w:val="20"/>
              </w:rPr>
              <w:t>82,72</w:t>
            </w:r>
          </w:p>
        </w:tc>
        <w:tc>
          <w:tcPr>
            <w:tcW w:w="903" w:type="dxa"/>
            <w:vAlign w:val="center"/>
          </w:tcPr>
          <w:p w14:paraId="46497D91" w14:textId="6B162A2D" w:rsidR="00E71850" w:rsidRPr="00696AA5" w:rsidRDefault="00E71850"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Tahoma"/>
                <w:sz w:val="20"/>
                <w:lang w:eastAsia="id-ID"/>
              </w:rPr>
              <w:t>79,97</w:t>
            </w:r>
          </w:p>
        </w:tc>
        <w:tc>
          <w:tcPr>
            <w:tcW w:w="993" w:type="dxa"/>
            <w:vAlign w:val="center"/>
          </w:tcPr>
          <w:p w14:paraId="0C630310" w14:textId="24922E13" w:rsidR="00E71850" w:rsidRPr="00696AA5" w:rsidRDefault="00E71850"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Arial"/>
                <w:bCs/>
                <w:sz w:val="20"/>
              </w:rPr>
              <w:t>44,82</w:t>
            </w:r>
          </w:p>
        </w:tc>
        <w:tc>
          <w:tcPr>
            <w:tcW w:w="992" w:type="dxa"/>
          </w:tcPr>
          <w:p w14:paraId="4D79390E" w14:textId="37E2BFC2" w:rsidR="00E71850" w:rsidRPr="00696AA5" w:rsidRDefault="00E71850"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Arial"/>
                <w:bCs/>
                <w:sz w:val="20"/>
              </w:rPr>
              <w:t>44,43</w:t>
            </w:r>
          </w:p>
        </w:tc>
        <w:tc>
          <w:tcPr>
            <w:tcW w:w="965" w:type="dxa"/>
          </w:tcPr>
          <w:p w14:paraId="3E8EA96D" w14:textId="5540DC40" w:rsidR="00E71850" w:rsidRPr="00696AA5" w:rsidRDefault="001B7DFF" w:rsidP="00717243">
            <w:pPr>
              <w:autoSpaceDE w:val="0"/>
              <w:autoSpaceDN w:val="0"/>
              <w:adjustRightInd w:val="0"/>
              <w:spacing w:line="276" w:lineRule="auto"/>
              <w:jc w:val="center"/>
              <w:rPr>
                <w:rFonts w:ascii="Bookman Old Style" w:hAnsi="Bookman Old Style" w:cs="Arial"/>
                <w:bCs/>
                <w:sz w:val="20"/>
                <w:szCs w:val="20"/>
              </w:rPr>
            </w:pPr>
            <w:r w:rsidRPr="00696AA5">
              <w:rPr>
                <w:rFonts w:ascii="Bookman Old Style" w:hAnsi="Bookman Old Style" w:cs="Arial"/>
                <w:bCs/>
                <w:sz w:val="20"/>
              </w:rPr>
              <w:t>61,72</w:t>
            </w:r>
          </w:p>
        </w:tc>
      </w:tr>
    </w:tbl>
    <w:p w14:paraId="4E23A4C5" w14:textId="7E1F8E8E" w:rsidR="00EC3FC5" w:rsidRPr="00696AA5" w:rsidRDefault="00EC3FC5" w:rsidP="00717243">
      <w:pPr>
        <w:ind w:firstLine="142"/>
        <w:jc w:val="both"/>
        <w:rPr>
          <w:rFonts w:ascii="Bookman Old Style" w:hAnsi="Bookman Old Style" w:cs="Arial"/>
          <w:bCs/>
          <w:i/>
          <w:sz w:val="18"/>
          <w:szCs w:val="20"/>
        </w:rPr>
      </w:pPr>
      <w:r w:rsidRPr="00696AA5">
        <w:rPr>
          <w:rFonts w:ascii="Bookman Old Style" w:hAnsi="Bookman Old Style" w:cs="Arial"/>
          <w:bCs/>
          <w:i/>
          <w:sz w:val="18"/>
          <w:szCs w:val="20"/>
        </w:rPr>
        <w:t>Sumber : Dinas Lingkungan Hidup Kabupaten Cilacap, 202</w:t>
      </w:r>
      <w:r w:rsidR="0020249B" w:rsidRPr="00696AA5">
        <w:rPr>
          <w:rFonts w:ascii="Bookman Old Style" w:hAnsi="Bookman Old Style" w:cs="Arial"/>
          <w:bCs/>
          <w:i/>
          <w:sz w:val="18"/>
          <w:szCs w:val="20"/>
        </w:rPr>
        <w:t>6</w:t>
      </w:r>
    </w:p>
    <w:p w14:paraId="4874EF49" w14:textId="763A5FA9" w:rsidR="00EC3FC5" w:rsidRPr="00696AA5" w:rsidRDefault="00EC3FC5" w:rsidP="00717243">
      <w:pPr>
        <w:spacing w:line="240" w:lineRule="auto"/>
        <w:ind w:firstLine="142"/>
        <w:jc w:val="both"/>
        <w:rPr>
          <w:rFonts w:ascii="Bookman Old Style" w:hAnsi="Bookman Old Style" w:cs="Arial"/>
          <w:bCs/>
          <w:i/>
          <w:szCs w:val="24"/>
        </w:rPr>
      </w:pPr>
    </w:p>
    <w:p w14:paraId="7D9759EE" w14:textId="5CA1DD60" w:rsidR="00234AA9" w:rsidRPr="00696AA5" w:rsidRDefault="00234AA9"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Penetapan target IKLH pada RPD tahun 202</w:t>
      </w:r>
      <w:r w:rsidR="00E71850" w:rsidRPr="00696AA5">
        <w:rPr>
          <w:rFonts w:ascii="Bookman Old Style" w:hAnsi="Bookman Old Style"/>
          <w:sz w:val="24"/>
          <w:szCs w:val="24"/>
        </w:rPr>
        <w:t>3</w:t>
      </w:r>
      <w:r w:rsidRPr="00696AA5">
        <w:rPr>
          <w:rFonts w:ascii="Bookman Old Style" w:hAnsi="Bookman Old Style"/>
          <w:sz w:val="24"/>
          <w:szCs w:val="24"/>
        </w:rPr>
        <w:t xml:space="preserve">-2026 menggunakan dasar PERMENLHK Nomor 27 Tahun 2021, dimana nilai IKA dihitung masih dengan pembanding kelas air; nilai IKU dihitung dari olahan data sampling NO2 dan SO2 metode </w:t>
      </w:r>
      <w:r w:rsidRPr="00696AA5">
        <w:rPr>
          <w:rFonts w:ascii="Bookman Old Style" w:hAnsi="Bookman Old Style"/>
          <w:i/>
          <w:iCs/>
          <w:sz w:val="24"/>
          <w:szCs w:val="24"/>
        </w:rPr>
        <w:t>passive sampler</w:t>
      </w:r>
      <w:r w:rsidRPr="00696AA5">
        <w:rPr>
          <w:rFonts w:ascii="Bookman Old Style" w:hAnsi="Bookman Old Style"/>
          <w:sz w:val="24"/>
          <w:szCs w:val="24"/>
        </w:rPr>
        <w:t xml:space="preserve">; nilai IKL (tutupan vegetasi) dihitung dari pemetaan sendiri terhadap luasan tutupan vegetasi pada Ruang Terbuka Hijau (RTH). Mulai tahun 2024, perhitungan IKA menggunakan rumusan standar Indonesia (penyempurnaan PERMENLHK No. 27/2021), perhitungan nilai IKU menggunakan 3 parameter yaitu NO2, SO2 dan </w:t>
      </w:r>
      <w:r w:rsidRPr="00696AA5">
        <w:rPr>
          <w:rFonts w:ascii="Bookman Old Style" w:hAnsi="Bookman Old Style"/>
          <w:sz w:val="24"/>
          <w:szCs w:val="24"/>
        </w:rPr>
        <w:lastRenderedPageBreak/>
        <w:t>PM2,5; dan nilai IKL (tutupan vegetasi) mengacu pada pemetaan lahan nasional tahun 2022.</w:t>
      </w:r>
    </w:p>
    <w:p w14:paraId="3AA10B4E" w14:textId="273195A0" w:rsidR="00CB593A" w:rsidRPr="00696AA5" w:rsidRDefault="00CB593A" w:rsidP="00CB593A">
      <w:pPr>
        <w:pStyle w:val="ListParagraph"/>
        <w:ind w:left="0" w:firstLine="567"/>
        <w:jc w:val="both"/>
        <w:rPr>
          <w:rFonts w:ascii="Bookman Old Style" w:hAnsi="Bookman Old Style"/>
          <w:sz w:val="24"/>
          <w:szCs w:val="24"/>
        </w:rPr>
      </w:pPr>
      <w:r w:rsidRPr="00696AA5">
        <w:rPr>
          <w:rFonts w:ascii="Bookman Old Style" w:hAnsi="Bookman Old Style"/>
          <w:sz w:val="24"/>
          <w:szCs w:val="24"/>
        </w:rPr>
        <w:t>Dasar perhitungan IKTL untuk kabupaten/kota untuk tahun 2024 ke belakang berpedoman pada Peraturan Menteri Lingkungan Hidup dan Kehutanan Nomor 27 Tahun 2021</w:t>
      </w:r>
      <w:r w:rsidR="00AB4A46" w:rsidRPr="00696AA5">
        <w:rPr>
          <w:rFonts w:ascii="Bookman Old Style" w:hAnsi="Bookman Old Style"/>
          <w:sz w:val="24"/>
          <w:szCs w:val="24"/>
        </w:rPr>
        <w:t xml:space="preserve"> </w:t>
      </w:r>
      <w:r w:rsidRPr="00696AA5">
        <w:rPr>
          <w:rFonts w:ascii="Bookman Old Style" w:hAnsi="Bookman Old Style"/>
          <w:sz w:val="24"/>
          <w:szCs w:val="24"/>
        </w:rPr>
        <w:t>Indeks Kualitas Lingkungan Hidup. Dimana kabupaten/kota hanya mengumpulkan data luasan tutupan vegetasi  pada area RTH dengan data dukungnya dari 6 kategori tutupan lahan yang ada di aplikasi perhitungan IKL (tahun 2021-2022) sedangkan untuk tahun 2023-2024 data dukungnya terdiri dari 8 kategori tutupan lahan.</w:t>
      </w:r>
    </w:p>
    <w:p w14:paraId="4F3B74CB" w14:textId="7405A96C" w:rsidR="00CB593A" w:rsidRPr="00696AA5" w:rsidRDefault="00CB593A" w:rsidP="00CB593A">
      <w:pPr>
        <w:pStyle w:val="ListParagraph"/>
        <w:ind w:left="0" w:firstLine="567"/>
        <w:jc w:val="both"/>
        <w:rPr>
          <w:rFonts w:ascii="Bookman Old Style" w:hAnsi="Bookman Old Style"/>
          <w:sz w:val="24"/>
          <w:szCs w:val="24"/>
        </w:rPr>
      </w:pPr>
      <w:r w:rsidRPr="00696AA5">
        <w:rPr>
          <w:rFonts w:ascii="Bookman Old Style" w:hAnsi="Bookman Old Style"/>
          <w:sz w:val="24"/>
          <w:szCs w:val="24"/>
        </w:rPr>
        <w:t>Untuk tahun 2025, perhitungan IKTL berpedoman pada Peraturan Menteri Lingkungan  Hidup Nomor 14 Tahun 2025 tentang Status dan Kondisi Lingkungan Hidup serta Respon Terhadap Perubahan Lingkungan Hidup, pada peraturan tersebut kabupaten/kota hanya diminta untuk mengumpulkan data luasan tutupan vegetasi pada area RTH dengan data dukung dari total 22 kategori peta tutupan lahan.</w:t>
      </w:r>
    </w:p>
    <w:p w14:paraId="7831BCA8" w14:textId="36FC7832" w:rsidR="00CB593A" w:rsidRPr="00696AA5" w:rsidRDefault="00CB593A" w:rsidP="00CB593A">
      <w:pPr>
        <w:pStyle w:val="ListParagraph"/>
        <w:ind w:left="0" w:firstLine="567"/>
        <w:jc w:val="both"/>
        <w:rPr>
          <w:rFonts w:ascii="Bookman Old Style" w:hAnsi="Bookman Old Style"/>
          <w:sz w:val="24"/>
          <w:szCs w:val="24"/>
        </w:rPr>
      </w:pPr>
      <w:r w:rsidRPr="00696AA5">
        <w:rPr>
          <w:rFonts w:ascii="Bookman Old Style" w:hAnsi="Bookman Old Style"/>
          <w:sz w:val="24"/>
          <w:szCs w:val="24"/>
        </w:rPr>
        <w:t>Berdasarkan hasil pemetaan luasan tutupan vegetasi pada ruang terbuka hijau di wilayah RDTR Perkotaan Cilacap, Sidareja dan Kroya diperoleh luasan sebesar 513,659 hektar dan peta tutupan lahan Kabupaten Cilacap berdasarkan citra satelit tahun 2024 oleh DIPSDH, Dirjen Planologi dan Tata Lingkungan Kementerian Kehuanan menunjukan luasan lahan tersebut sebesar 232.392,61 hektar. Berdasarkan perhitungan indeks kualitas lahan Kabupaten Cilacap tahun 2025 melalui Aplikasi SITALA, nilai IKTL/IKL sebesar 61,72 berada dalam kategori sedang (60 &lt; x &lt;85). Nilai indeks IKTL/IKL tahun 2025 mengalami peningkatan sebesar 17,03 dari tahun 2024 (44,42).</w:t>
      </w:r>
    </w:p>
    <w:p w14:paraId="3D2E00AA" w14:textId="023D4BA6" w:rsidR="00CB593A" w:rsidRPr="00696AA5" w:rsidRDefault="00CB593A" w:rsidP="00AB4A46">
      <w:pPr>
        <w:pStyle w:val="Caption"/>
        <w:spacing w:after="0"/>
        <w:jc w:val="center"/>
      </w:pPr>
      <w:bookmarkStart w:id="266" w:name="_Toc235114241"/>
      <w:r w:rsidRPr="00696AA5">
        <w:t xml:space="preserve">Tabel 2. </w:t>
      </w:r>
      <w:fldSimple w:instr=" SEQ Tabel_2. \* ARABIC ">
        <w:r w:rsidR="007227E2" w:rsidRPr="00696AA5">
          <w:rPr>
            <w:noProof/>
          </w:rPr>
          <w:t>81</w:t>
        </w:r>
        <w:bookmarkEnd w:id="266"/>
      </w:fldSimple>
      <w:r w:rsidRPr="00696AA5">
        <w:t xml:space="preserve"> </w:t>
      </w:r>
    </w:p>
    <w:p w14:paraId="526A7A49" w14:textId="186E7ECE" w:rsidR="00AB4A46" w:rsidRPr="00696AA5" w:rsidRDefault="00AB4A46" w:rsidP="00AB4A46">
      <w:pPr>
        <w:pStyle w:val="Caption"/>
        <w:spacing w:after="0"/>
        <w:jc w:val="center"/>
      </w:pPr>
      <w:r w:rsidRPr="00696AA5">
        <w:t>Perhitungan Nilai IKTL (IKL) Periode 2021 - 2026</w:t>
      </w:r>
    </w:p>
    <w:tbl>
      <w:tblPr>
        <w:tblW w:w="5000" w:type="pct"/>
        <w:tblLook w:val="04A0" w:firstRow="1" w:lastRow="0" w:firstColumn="1" w:lastColumn="0" w:noHBand="0" w:noVBand="1"/>
      </w:tblPr>
      <w:tblGrid>
        <w:gridCol w:w="737"/>
        <w:gridCol w:w="1750"/>
        <w:gridCol w:w="956"/>
        <w:gridCol w:w="574"/>
        <w:gridCol w:w="577"/>
        <w:gridCol w:w="695"/>
        <w:gridCol w:w="1220"/>
        <w:gridCol w:w="695"/>
        <w:gridCol w:w="1220"/>
        <w:gridCol w:w="858"/>
      </w:tblGrid>
      <w:tr w:rsidR="00AB4A46" w:rsidRPr="00696AA5" w14:paraId="0EA6C6C8" w14:textId="77777777" w:rsidTr="007F5493">
        <w:trPr>
          <w:trHeight w:val="170"/>
          <w:tblHeader/>
        </w:trPr>
        <w:tc>
          <w:tcPr>
            <w:tcW w:w="397" w:type="pct"/>
            <w:vMerge w:val="restart"/>
            <w:tcBorders>
              <w:top w:val="single" w:sz="8" w:space="0" w:color="000000"/>
              <w:left w:val="single" w:sz="8" w:space="0" w:color="000000"/>
              <w:bottom w:val="single" w:sz="8" w:space="0" w:color="000000"/>
              <w:right w:val="single" w:sz="8" w:space="0" w:color="000000"/>
            </w:tcBorders>
            <w:vAlign w:val="center"/>
            <w:hideMark/>
          </w:tcPr>
          <w:p w14:paraId="7A3DA74A" w14:textId="77777777" w:rsidR="00AB4A46" w:rsidRPr="00696AA5" w:rsidRDefault="00AB4A46" w:rsidP="00AB4A46">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ID" w:eastAsia="en-ID"/>
              </w:rPr>
              <w:t>TAHUN</w:t>
            </w:r>
          </w:p>
        </w:tc>
        <w:tc>
          <w:tcPr>
            <w:tcW w:w="943" w:type="pct"/>
            <w:vMerge w:val="restart"/>
            <w:tcBorders>
              <w:top w:val="single" w:sz="8" w:space="0" w:color="000000"/>
              <w:left w:val="single" w:sz="8" w:space="0" w:color="000000"/>
              <w:bottom w:val="single" w:sz="8" w:space="0" w:color="000000"/>
              <w:right w:val="single" w:sz="8" w:space="0" w:color="000000"/>
            </w:tcBorders>
            <w:vAlign w:val="center"/>
            <w:hideMark/>
          </w:tcPr>
          <w:p w14:paraId="2A47B8CC" w14:textId="77777777" w:rsidR="00AB4A46" w:rsidRPr="00696AA5" w:rsidRDefault="00AB4A46" w:rsidP="00AB4A46">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ID" w:eastAsia="en-ID"/>
              </w:rPr>
              <w:t>KRITERIA IKL</w:t>
            </w:r>
          </w:p>
        </w:tc>
        <w:tc>
          <w:tcPr>
            <w:tcW w:w="515" w:type="pct"/>
            <w:vMerge w:val="restart"/>
            <w:tcBorders>
              <w:top w:val="single" w:sz="8" w:space="0" w:color="000000"/>
              <w:left w:val="single" w:sz="8" w:space="0" w:color="000000"/>
              <w:bottom w:val="single" w:sz="8" w:space="0" w:color="000000"/>
              <w:right w:val="single" w:sz="8" w:space="0" w:color="000000"/>
            </w:tcBorders>
            <w:vAlign w:val="center"/>
            <w:hideMark/>
          </w:tcPr>
          <w:p w14:paraId="1C8927C7" w14:textId="77777777" w:rsidR="00AB4A46" w:rsidRPr="00696AA5" w:rsidRDefault="00AB4A46" w:rsidP="00AB4A46">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ID" w:eastAsia="en-ID"/>
              </w:rPr>
              <w:t>DATA (ha)</w:t>
            </w:r>
          </w:p>
        </w:tc>
        <w:tc>
          <w:tcPr>
            <w:tcW w:w="3145" w:type="pct"/>
            <w:gridSpan w:val="7"/>
            <w:tcBorders>
              <w:top w:val="single" w:sz="8" w:space="0" w:color="000000"/>
              <w:left w:val="nil"/>
              <w:bottom w:val="single" w:sz="8" w:space="0" w:color="000000"/>
              <w:right w:val="single" w:sz="8" w:space="0" w:color="000000"/>
            </w:tcBorders>
            <w:vAlign w:val="center"/>
            <w:hideMark/>
          </w:tcPr>
          <w:p w14:paraId="54C7C393" w14:textId="77777777" w:rsidR="00AB4A46" w:rsidRPr="00696AA5" w:rsidRDefault="00AB4A46" w:rsidP="00AB4A46">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ID" w:eastAsia="en-ID"/>
              </w:rPr>
              <w:t>RUMUS PEROLEHAN NILAI IKL</w:t>
            </w:r>
          </w:p>
        </w:tc>
      </w:tr>
      <w:tr w:rsidR="00AB4A46" w:rsidRPr="00696AA5" w14:paraId="359F5829" w14:textId="77777777" w:rsidTr="007F5493">
        <w:trPr>
          <w:trHeight w:val="170"/>
          <w:tblHeader/>
        </w:trPr>
        <w:tc>
          <w:tcPr>
            <w:tcW w:w="397" w:type="pct"/>
            <w:vMerge/>
            <w:tcBorders>
              <w:top w:val="single" w:sz="8" w:space="0" w:color="000000"/>
              <w:left w:val="single" w:sz="8" w:space="0" w:color="000000"/>
              <w:bottom w:val="single" w:sz="8" w:space="0" w:color="000000"/>
              <w:right w:val="single" w:sz="8" w:space="0" w:color="000000"/>
            </w:tcBorders>
            <w:vAlign w:val="center"/>
            <w:hideMark/>
          </w:tcPr>
          <w:p w14:paraId="2F249B1B" w14:textId="77777777" w:rsidR="00AB4A46" w:rsidRPr="00696AA5" w:rsidRDefault="00AB4A46" w:rsidP="00AB4A46">
            <w:pPr>
              <w:spacing w:line="240" w:lineRule="auto"/>
              <w:rPr>
                <w:rFonts w:ascii="Bookman Old Style" w:hAnsi="Bookman Old Style"/>
                <w:b/>
                <w:bCs/>
                <w:sz w:val="14"/>
                <w:szCs w:val="14"/>
                <w:lang w:val="en-ID" w:eastAsia="en-ID"/>
              </w:rPr>
            </w:pPr>
          </w:p>
        </w:tc>
        <w:tc>
          <w:tcPr>
            <w:tcW w:w="943" w:type="pct"/>
            <w:vMerge/>
            <w:tcBorders>
              <w:top w:val="single" w:sz="8" w:space="0" w:color="000000"/>
              <w:left w:val="single" w:sz="8" w:space="0" w:color="000000"/>
              <w:bottom w:val="single" w:sz="8" w:space="0" w:color="000000"/>
              <w:right w:val="single" w:sz="8" w:space="0" w:color="000000"/>
            </w:tcBorders>
            <w:vAlign w:val="center"/>
            <w:hideMark/>
          </w:tcPr>
          <w:p w14:paraId="2A5F3A58" w14:textId="77777777" w:rsidR="00AB4A46" w:rsidRPr="00696AA5" w:rsidRDefault="00AB4A46" w:rsidP="00AB4A46">
            <w:pPr>
              <w:spacing w:line="240" w:lineRule="auto"/>
              <w:rPr>
                <w:rFonts w:ascii="Bookman Old Style" w:hAnsi="Bookman Old Style"/>
                <w:b/>
                <w:bCs/>
                <w:sz w:val="14"/>
                <w:szCs w:val="14"/>
                <w:lang w:val="en-ID" w:eastAsia="en-ID"/>
              </w:rPr>
            </w:pPr>
          </w:p>
        </w:tc>
        <w:tc>
          <w:tcPr>
            <w:tcW w:w="515" w:type="pct"/>
            <w:vMerge/>
            <w:tcBorders>
              <w:top w:val="single" w:sz="8" w:space="0" w:color="000000"/>
              <w:left w:val="single" w:sz="8" w:space="0" w:color="000000"/>
              <w:bottom w:val="single" w:sz="8" w:space="0" w:color="000000"/>
              <w:right w:val="single" w:sz="8" w:space="0" w:color="000000"/>
            </w:tcBorders>
            <w:vAlign w:val="center"/>
            <w:hideMark/>
          </w:tcPr>
          <w:p w14:paraId="224E0C26" w14:textId="77777777" w:rsidR="00AB4A46" w:rsidRPr="00696AA5" w:rsidRDefault="00AB4A46" w:rsidP="00AB4A46">
            <w:pPr>
              <w:spacing w:line="240" w:lineRule="auto"/>
              <w:rPr>
                <w:rFonts w:ascii="Bookman Old Style" w:hAnsi="Bookman Old Style"/>
                <w:b/>
                <w:bCs/>
                <w:sz w:val="14"/>
                <w:szCs w:val="14"/>
                <w:lang w:val="en-ID" w:eastAsia="en-ID"/>
              </w:rPr>
            </w:pPr>
          </w:p>
        </w:tc>
        <w:tc>
          <w:tcPr>
            <w:tcW w:w="310" w:type="pct"/>
            <w:tcBorders>
              <w:top w:val="single" w:sz="8" w:space="0" w:color="CCCCCC"/>
              <w:left w:val="single" w:sz="8" w:space="0" w:color="CCCCCC"/>
              <w:bottom w:val="single" w:sz="8" w:space="0" w:color="000000"/>
              <w:right w:val="single" w:sz="8" w:space="0" w:color="000000"/>
            </w:tcBorders>
            <w:vAlign w:val="center"/>
            <w:hideMark/>
          </w:tcPr>
          <w:p w14:paraId="2734E0E7" w14:textId="77777777" w:rsidR="00AB4A46" w:rsidRPr="00696AA5" w:rsidRDefault="00AB4A46" w:rsidP="00AB4A46">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ID" w:eastAsia="en-ID"/>
              </w:rPr>
              <w:t>TL</w:t>
            </w:r>
          </w:p>
        </w:tc>
        <w:tc>
          <w:tcPr>
            <w:tcW w:w="311" w:type="pct"/>
            <w:tcBorders>
              <w:top w:val="single" w:sz="8" w:space="0" w:color="CCCCCC"/>
              <w:left w:val="single" w:sz="8" w:space="0" w:color="CCCCCC"/>
              <w:bottom w:val="single" w:sz="8" w:space="0" w:color="000000"/>
              <w:right w:val="single" w:sz="8" w:space="0" w:color="000000"/>
            </w:tcBorders>
            <w:vAlign w:val="center"/>
            <w:hideMark/>
          </w:tcPr>
          <w:p w14:paraId="32A4C241" w14:textId="77777777" w:rsidR="00AB4A46" w:rsidRPr="00696AA5" w:rsidRDefault="00AB4A46" w:rsidP="00AB4A46">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ID" w:eastAsia="en-ID"/>
              </w:rPr>
              <w:t>TL - DKK</w:t>
            </w:r>
          </w:p>
        </w:tc>
        <w:tc>
          <w:tcPr>
            <w:tcW w:w="374" w:type="pct"/>
            <w:tcBorders>
              <w:top w:val="single" w:sz="8" w:space="0" w:color="CCCCCC"/>
              <w:left w:val="single" w:sz="8" w:space="0" w:color="CCCCCC"/>
              <w:bottom w:val="single" w:sz="8" w:space="0" w:color="000000"/>
              <w:right w:val="single" w:sz="8" w:space="0" w:color="000000"/>
            </w:tcBorders>
            <w:vAlign w:val="center"/>
            <w:hideMark/>
          </w:tcPr>
          <w:p w14:paraId="75BD0443" w14:textId="77777777" w:rsidR="00AB4A46" w:rsidRPr="00696AA5" w:rsidRDefault="00AB4A46" w:rsidP="00AB4A46">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ID" w:eastAsia="en-ID"/>
              </w:rPr>
              <w:t>TL x 100</w:t>
            </w:r>
          </w:p>
        </w:tc>
        <w:tc>
          <w:tcPr>
            <w:tcW w:w="657" w:type="pct"/>
            <w:tcBorders>
              <w:top w:val="single" w:sz="8" w:space="0" w:color="CCCCCC"/>
              <w:left w:val="single" w:sz="8" w:space="0" w:color="CCCCCC"/>
              <w:bottom w:val="single" w:sz="8" w:space="0" w:color="000000"/>
              <w:right w:val="single" w:sz="8" w:space="0" w:color="000000"/>
            </w:tcBorders>
            <w:vAlign w:val="center"/>
            <w:hideMark/>
          </w:tcPr>
          <w:p w14:paraId="6F597792" w14:textId="77777777" w:rsidR="00AB4A46" w:rsidRPr="00696AA5" w:rsidRDefault="00AB4A46" w:rsidP="00AB4A46">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ID" w:eastAsia="en-ID"/>
              </w:rPr>
              <w:t>84,3-(TL x 100)</w:t>
            </w:r>
          </w:p>
        </w:tc>
        <w:tc>
          <w:tcPr>
            <w:tcW w:w="374" w:type="pct"/>
            <w:tcBorders>
              <w:top w:val="single" w:sz="8" w:space="0" w:color="CCCCCC"/>
              <w:left w:val="single" w:sz="8" w:space="0" w:color="CCCCCC"/>
              <w:bottom w:val="single" w:sz="8" w:space="0" w:color="000000"/>
              <w:right w:val="single" w:sz="8" w:space="0" w:color="000000"/>
            </w:tcBorders>
            <w:vAlign w:val="center"/>
            <w:hideMark/>
          </w:tcPr>
          <w:p w14:paraId="564D1858" w14:textId="77777777" w:rsidR="00AB4A46" w:rsidRPr="00696AA5" w:rsidRDefault="00AB4A46" w:rsidP="00AB4A46">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ID" w:eastAsia="en-ID"/>
              </w:rPr>
              <w:t>50 / 54,3</w:t>
            </w:r>
          </w:p>
        </w:tc>
        <w:tc>
          <w:tcPr>
            <w:tcW w:w="657" w:type="pct"/>
            <w:tcBorders>
              <w:top w:val="single" w:sz="8" w:space="0" w:color="CCCCCC"/>
              <w:left w:val="single" w:sz="8" w:space="0" w:color="CCCCCC"/>
              <w:bottom w:val="single" w:sz="8" w:space="0" w:color="000000"/>
              <w:right w:val="single" w:sz="8" w:space="0" w:color="000000"/>
            </w:tcBorders>
            <w:vAlign w:val="center"/>
            <w:hideMark/>
          </w:tcPr>
          <w:p w14:paraId="66ABCEFE" w14:textId="77777777" w:rsidR="00AB4A46" w:rsidRPr="00696AA5" w:rsidRDefault="00AB4A46" w:rsidP="00AB4A46">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ID" w:eastAsia="en-ID"/>
              </w:rPr>
              <w:t>(((84,3-(TL x 100)) x (50/54)))</w:t>
            </w:r>
          </w:p>
        </w:tc>
        <w:tc>
          <w:tcPr>
            <w:tcW w:w="461" w:type="pct"/>
            <w:tcBorders>
              <w:top w:val="single" w:sz="8" w:space="0" w:color="CCCCCC"/>
              <w:left w:val="single" w:sz="8" w:space="0" w:color="CCCCCC"/>
              <w:bottom w:val="single" w:sz="8" w:space="0" w:color="000000"/>
              <w:right w:val="single" w:sz="8" w:space="0" w:color="000000"/>
            </w:tcBorders>
            <w:vAlign w:val="center"/>
            <w:hideMark/>
          </w:tcPr>
          <w:p w14:paraId="6830DD1C" w14:textId="77777777" w:rsidR="00AB4A46" w:rsidRPr="00696AA5" w:rsidRDefault="00AB4A46" w:rsidP="00AB4A46">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ID" w:eastAsia="en-ID"/>
              </w:rPr>
              <w:t>IKTL = 100-(((84,3-(TL x 100)) x (50/54)))</w:t>
            </w:r>
          </w:p>
        </w:tc>
      </w:tr>
      <w:tr w:rsidR="00AB4A46" w:rsidRPr="00696AA5" w14:paraId="1AD34365" w14:textId="77777777" w:rsidTr="00AB4A46">
        <w:trPr>
          <w:trHeight w:val="170"/>
        </w:trPr>
        <w:tc>
          <w:tcPr>
            <w:tcW w:w="397" w:type="pct"/>
            <w:tcBorders>
              <w:top w:val="single" w:sz="8" w:space="0" w:color="CCCCCC"/>
              <w:left w:val="single" w:sz="8" w:space="0" w:color="000000"/>
              <w:bottom w:val="single" w:sz="8" w:space="0" w:color="CCCCCC"/>
              <w:right w:val="single" w:sz="8" w:space="0" w:color="000000"/>
            </w:tcBorders>
            <w:vAlign w:val="center"/>
            <w:hideMark/>
          </w:tcPr>
          <w:p w14:paraId="3D05E055" w14:textId="77777777" w:rsidR="00AB4A46" w:rsidRPr="00696AA5" w:rsidRDefault="00AB4A46" w:rsidP="00AB4A46">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ID" w:eastAsia="en-ID"/>
              </w:rPr>
              <w:t>2021</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257BE2A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LW Kab. Cilacap(ha)</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1CB2652D"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235869,3</w:t>
            </w:r>
          </w:p>
        </w:tc>
        <w:tc>
          <w:tcPr>
            <w:tcW w:w="310" w:type="pct"/>
            <w:tcBorders>
              <w:top w:val="single" w:sz="8" w:space="0" w:color="CCCCCC"/>
              <w:left w:val="single" w:sz="8" w:space="0" w:color="CCCCCC"/>
              <w:bottom w:val="single" w:sz="8" w:space="0" w:color="CCCCCC"/>
              <w:right w:val="single" w:sz="8" w:space="0" w:color="000000"/>
            </w:tcBorders>
            <w:vAlign w:val="center"/>
            <w:hideMark/>
          </w:tcPr>
          <w:p w14:paraId="02E040A6"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227</w:t>
            </w:r>
          </w:p>
        </w:tc>
        <w:tc>
          <w:tcPr>
            <w:tcW w:w="311" w:type="pct"/>
            <w:tcBorders>
              <w:top w:val="single" w:sz="8" w:space="0" w:color="CCCCCC"/>
              <w:left w:val="single" w:sz="8" w:space="0" w:color="CCCCCC"/>
              <w:bottom w:val="single" w:sz="8" w:space="0" w:color="CCCCCC"/>
              <w:right w:val="single" w:sz="8" w:space="0" w:color="000000"/>
            </w:tcBorders>
            <w:vAlign w:val="center"/>
            <w:hideMark/>
          </w:tcPr>
          <w:p w14:paraId="701CD6DA"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0,23</w:t>
            </w:r>
          </w:p>
        </w:tc>
        <w:tc>
          <w:tcPr>
            <w:tcW w:w="374" w:type="pct"/>
            <w:tcBorders>
              <w:top w:val="single" w:sz="8" w:space="0" w:color="CCCCCC"/>
              <w:left w:val="single" w:sz="8" w:space="0" w:color="CCCCCC"/>
              <w:bottom w:val="single" w:sz="8" w:space="0" w:color="CCCCCC"/>
              <w:right w:val="single" w:sz="8" w:space="0" w:color="000000"/>
            </w:tcBorders>
            <w:vAlign w:val="center"/>
            <w:hideMark/>
          </w:tcPr>
          <w:p w14:paraId="1D6B4C08"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22,74</w:t>
            </w:r>
          </w:p>
        </w:tc>
        <w:tc>
          <w:tcPr>
            <w:tcW w:w="657" w:type="pct"/>
            <w:tcBorders>
              <w:top w:val="single" w:sz="8" w:space="0" w:color="CCCCCC"/>
              <w:left w:val="single" w:sz="8" w:space="0" w:color="CCCCCC"/>
              <w:bottom w:val="single" w:sz="8" w:space="0" w:color="CCCCCC"/>
              <w:right w:val="single" w:sz="8" w:space="0" w:color="000000"/>
            </w:tcBorders>
            <w:vAlign w:val="center"/>
            <w:hideMark/>
          </w:tcPr>
          <w:p w14:paraId="3850896D"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615,560,034</w:t>
            </w:r>
          </w:p>
        </w:tc>
        <w:tc>
          <w:tcPr>
            <w:tcW w:w="374" w:type="pct"/>
            <w:tcBorders>
              <w:top w:val="single" w:sz="8" w:space="0" w:color="CCCCCC"/>
              <w:left w:val="single" w:sz="8" w:space="0" w:color="CCCCCC"/>
              <w:bottom w:val="single" w:sz="8" w:space="0" w:color="CCCCCC"/>
              <w:right w:val="single" w:sz="8" w:space="0" w:color="000000"/>
            </w:tcBorders>
            <w:vAlign w:val="center"/>
            <w:hideMark/>
          </w:tcPr>
          <w:p w14:paraId="04B4EF1F"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92,081</w:t>
            </w:r>
          </w:p>
        </w:tc>
        <w:tc>
          <w:tcPr>
            <w:tcW w:w="657" w:type="pct"/>
            <w:tcBorders>
              <w:top w:val="single" w:sz="8" w:space="0" w:color="CCCCCC"/>
              <w:left w:val="single" w:sz="8" w:space="0" w:color="CCCCCC"/>
              <w:bottom w:val="single" w:sz="8" w:space="0" w:color="CCCCCC"/>
              <w:right w:val="single" w:sz="8" w:space="0" w:color="000000"/>
            </w:tcBorders>
            <w:vAlign w:val="center"/>
            <w:hideMark/>
          </w:tcPr>
          <w:p w14:paraId="2C46278B"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5,668,140,276</w:t>
            </w:r>
          </w:p>
        </w:tc>
        <w:tc>
          <w:tcPr>
            <w:tcW w:w="461" w:type="pct"/>
            <w:tcBorders>
              <w:top w:val="single" w:sz="8" w:space="0" w:color="CCCCCC"/>
              <w:left w:val="single" w:sz="8" w:space="0" w:color="CCCCCC"/>
              <w:bottom w:val="single" w:sz="8" w:space="0" w:color="CCCCCC"/>
              <w:right w:val="single" w:sz="8" w:space="0" w:color="000000"/>
            </w:tcBorders>
            <w:vAlign w:val="center"/>
            <w:hideMark/>
          </w:tcPr>
          <w:p w14:paraId="1A67CA94"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43,32</w:t>
            </w:r>
          </w:p>
        </w:tc>
      </w:tr>
      <w:tr w:rsidR="00AB4A46" w:rsidRPr="00696AA5" w14:paraId="08A467F3"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35CD32F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1C27F25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Tutupan hutan</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43889C37"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50797,3</w:t>
            </w:r>
          </w:p>
        </w:tc>
        <w:tc>
          <w:tcPr>
            <w:tcW w:w="310" w:type="pct"/>
            <w:tcBorders>
              <w:top w:val="nil"/>
              <w:left w:val="single" w:sz="8" w:space="0" w:color="CCCCCC"/>
              <w:bottom w:val="single" w:sz="8" w:space="0" w:color="CCCCCC"/>
              <w:right w:val="single" w:sz="8" w:space="0" w:color="000000"/>
            </w:tcBorders>
            <w:vAlign w:val="center"/>
            <w:hideMark/>
          </w:tcPr>
          <w:p w14:paraId="6ADDD50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5B43433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3E76799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62242D5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20EC2A0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1F1492E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73546B4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469B84A0"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2634912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49B1174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L.belukar di KH</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29D7BD2A"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460,3</w:t>
            </w:r>
          </w:p>
        </w:tc>
        <w:tc>
          <w:tcPr>
            <w:tcW w:w="310" w:type="pct"/>
            <w:tcBorders>
              <w:top w:val="nil"/>
              <w:left w:val="single" w:sz="8" w:space="0" w:color="CCCCCC"/>
              <w:bottom w:val="single" w:sz="8" w:space="0" w:color="CCCCCC"/>
              <w:right w:val="single" w:sz="8" w:space="0" w:color="000000"/>
            </w:tcBorders>
            <w:vAlign w:val="center"/>
            <w:hideMark/>
          </w:tcPr>
          <w:p w14:paraId="5480C61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6B3BD49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7157913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476A448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52D45B7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37C4DAD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160B327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51F1FCAB"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573BCAF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2BE61B3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L.belukar di APL</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35AF746F"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46,82</w:t>
            </w:r>
          </w:p>
        </w:tc>
        <w:tc>
          <w:tcPr>
            <w:tcW w:w="310" w:type="pct"/>
            <w:tcBorders>
              <w:top w:val="nil"/>
              <w:left w:val="single" w:sz="8" w:space="0" w:color="CCCCCC"/>
              <w:bottom w:val="single" w:sz="8" w:space="0" w:color="CCCCCC"/>
              <w:right w:val="single" w:sz="8" w:space="0" w:color="000000"/>
            </w:tcBorders>
            <w:vAlign w:val="center"/>
            <w:hideMark/>
          </w:tcPr>
          <w:p w14:paraId="2712A38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1118971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7769ECE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35B3458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397FD2A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7C1B68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5D84FD3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719D8A25"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4B770AF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30ED176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RTH</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12A68FB3"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w:t>
            </w:r>
          </w:p>
        </w:tc>
        <w:tc>
          <w:tcPr>
            <w:tcW w:w="310" w:type="pct"/>
            <w:tcBorders>
              <w:top w:val="nil"/>
              <w:left w:val="single" w:sz="8" w:space="0" w:color="CCCCCC"/>
              <w:bottom w:val="single" w:sz="8" w:space="0" w:color="CCCCCC"/>
              <w:right w:val="single" w:sz="8" w:space="0" w:color="000000"/>
            </w:tcBorders>
            <w:vAlign w:val="center"/>
            <w:hideMark/>
          </w:tcPr>
          <w:p w14:paraId="1AE386F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25BE844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18E4A47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1686C79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4BA4D66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0DC3389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155ED1A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7ADC8963"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43C99A2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282C065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Taman Kehati</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3BFB08B9"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46</w:t>
            </w:r>
          </w:p>
        </w:tc>
        <w:tc>
          <w:tcPr>
            <w:tcW w:w="310" w:type="pct"/>
            <w:tcBorders>
              <w:top w:val="nil"/>
              <w:left w:val="single" w:sz="8" w:space="0" w:color="CCCCCC"/>
              <w:bottom w:val="single" w:sz="8" w:space="0" w:color="CCCCCC"/>
              <w:right w:val="single" w:sz="8" w:space="0" w:color="000000"/>
            </w:tcBorders>
            <w:vAlign w:val="center"/>
            <w:hideMark/>
          </w:tcPr>
          <w:p w14:paraId="288A7CF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63EA09A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2481C67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21A7281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24BA771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20777AA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22AA506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65A7F3B1"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798F9DB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15A24DF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Area Rehab Hutan</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0E9610DE"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4.194,89</w:t>
            </w:r>
          </w:p>
        </w:tc>
        <w:tc>
          <w:tcPr>
            <w:tcW w:w="310" w:type="pct"/>
            <w:tcBorders>
              <w:top w:val="nil"/>
              <w:left w:val="single" w:sz="8" w:space="0" w:color="CCCCCC"/>
              <w:bottom w:val="single" w:sz="8" w:space="0" w:color="CCCCCC"/>
              <w:right w:val="single" w:sz="8" w:space="0" w:color="000000"/>
            </w:tcBorders>
            <w:vAlign w:val="center"/>
            <w:hideMark/>
          </w:tcPr>
          <w:p w14:paraId="2E11CC1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7BCF9E7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66FE3A3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420BBF1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57AFE71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1242687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18ADFBF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068277D8" w14:textId="77777777" w:rsidTr="00AB4A46">
        <w:trPr>
          <w:trHeight w:val="170"/>
        </w:trPr>
        <w:tc>
          <w:tcPr>
            <w:tcW w:w="397" w:type="pct"/>
            <w:tcBorders>
              <w:top w:val="nil"/>
              <w:left w:val="single" w:sz="8" w:space="0" w:color="000000"/>
              <w:bottom w:val="single" w:sz="8" w:space="0" w:color="000000"/>
              <w:right w:val="single" w:sz="8" w:space="0" w:color="000000"/>
            </w:tcBorders>
            <w:vAlign w:val="center"/>
            <w:hideMark/>
          </w:tcPr>
          <w:p w14:paraId="773CB9A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6FAAE1C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DKK</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09A58736"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w:t>
            </w:r>
          </w:p>
        </w:tc>
        <w:tc>
          <w:tcPr>
            <w:tcW w:w="310" w:type="pct"/>
            <w:tcBorders>
              <w:top w:val="nil"/>
              <w:left w:val="single" w:sz="8" w:space="0" w:color="CCCCCC"/>
              <w:bottom w:val="single" w:sz="8" w:space="0" w:color="000000"/>
              <w:right w:val="single" w:sz="8" w:space="0" w:color="000000"/>
            </w:tcBorders>
            <w:vAlign w:val="center"/>
            <w:hideMark/>
          </w:tcPr>
          <w:p w14:paraId="2E40E15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000000"/>
              <w:right w:val="single" w:sz="8" w:space="0" w:color="000000"/>
            </w:tcBorders>
            <w:vAlign w:val="center"/>
            <w:hideMark/>
          </w:tcPr>
          <w:p w14:paraId="0A1154F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000000"/>
              <w:right w:val="single" w:sz="8" w:space="0" w:color="000000"/>
            </w:tcBorders>
            <w:vAlign w:val="center"/>
            <w:hideMark/>
          </w:tcPr>
          <w:p w14:paraId="55F6695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000000"/>
              <w:right w:val="single" w:sz="8" w:space="0" w:color="000000"/>
            </w:tcBorders>
            <w:vAlign w:val="center"/>
            <w:hideMark/>
          </w:tcPr>
          <w:p w14:paraId="6933287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000000"/>
              <w:right w:val="single" w:sz="8" w:space="0" w:color="000000"/>
            </w:tcBorders>
            <w:vAlign w:val="center"/>
            <w:hideMark/>
          </w:tcPr>
          <w:p w14:paraId="6AA4F1A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000000"/>
              <w:right w:val="single" w:sz="8" w:space="0" w:color="000000"/>
            </w:tcBorders>
            <w:vAlign w:val="center"/>
            <w:hideMark/>
          </w:tcPr>
          <w:p w14:paraId="54D6FD3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000000"/>
              <w:right w:val="single" w:sz="8" w:space="0" w:color="000000"/>
            </w:tcBorders>
            <w:vAlign w:val="center"/>
            <w:hideMark/>
          </w:tcPr>
          <w:p w14:paraId="56BC07C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34346EB1" w14:textId="77777777" w:rsidTr="00AB4A46">
        <w:trPr>
          <w:trHeight w:val="170"/>
        </w:trPr>
        <w:tc>
          <w:tcPr>
            <w:tcW w:w="397" w:type="pct"/>
            <w:tcBorders>
              <w:top w:val="single" w:sz="8" w:space="0" w:color="CCCCCC"/>
              <w:left w:val="single" w:sz="8" w:space="0" w:color="000000"/>
              <w:bottom w:val="single" w:sz="8" w:space="0" w:color="CCCCCC"/>
              <w:right w:val="single" w:sz="8" w:space="0" w:color="000000"/>
            </w:tcBorders>
            <w:vAlign w:val="center"/>
            <w:hideMark/>
          </w:tcPr>
          <w:p w14:paraId="7953CFD8" w14:textId="77777777" w:rsidR="00AB4A46" w:rsidRPr="00696AA5" w:rsidRDefault="00AB4A46" w:rsidP="00AB4A46">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ID" w:eastAsia="en-ID"/>
              </w:rPr>
              <w:t>2022</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1F597A7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LW Kab. Cilacap(ha)</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46BB2D52"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235869,3</w:t>
            </w:r>
          </w:p>
        </w:tc>
        <w:tc>
          <w:tcPr>
            <w:tcW w:w="310" w:type="pct"/>
            <w:tcBorders>
              <w:top w:val="single" w:sz="8" w:space="0" w:color="CCCCCC"/>
              <w:left w:val="single" w:sz="8" w:space="0" w:color="CCCCCC"/>
              <w:bottom w:val="single" w:sz="8" w:space="0" w:color="CCCCCC"/>
              <w:right w:val="single" w:sz="8" w:space="0" w:color="000000"/>
            </w:tcBorders>
            <w:vAlign w:val="center"/>
            <w:hideMark/>
          </w:tcPr>
          <w:p w14:paraId="15C68EB0"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228</w:t>
            </w:r>
          </w:p>
        </w:tc>
        <w:tc>
          <w:tcPr>
            <w:tcW w:w="311" w:type="pct"/>
            <w:tcBorders>
              <w:top w:val="single" w:sz="8" w:space="0" w:color="CCCCCC"/>
              <w:left w:val="single" w:sz="8" w:space="0" w:color="CCCCCC"/>
              <w:bottom w:val="single" w:sz="8" w:space="0" w:color="CCCCCC"/>
              <w:right w:val="single" w:sz="8" w:space="0" w:color="000000"/>
            </w:tcBorders>
            <w:vAlign w:val="center"/>
            <w:hideMark/>
          </w:tcPr>
          <w:p w14:paraId="7D5CBEFD"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0,23</w:t>
            </w:r>
          </w:p>
        </w:tc>
        <w:tc>
          <w:tcPr>
            <w:tcW w:w="374" w:type="pct"/>
            <w:tcBorders>
              <w:top w:val="single" w:sz="8" w:space="0" w:color="CCCCCC"/>
              <w:left w:val="single" w:sz="8" w:space="0" w:color="CCCCCC"/>
              <w:bottom w:val="single" w:sz="8" w:space="0" w:color="CCCCCC"/>
              <w:right w:val="single" w:sz="8" w:space="0" w:color="000000"/>
            </w:tcBorders>
            <w:vAlign w:val="center"/>
            <w:hideMark/>
          </w:tcPr>
          <w:p w14:paraId="6A17F3EE"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22,825</w:t>
            </w:r>
          </w:p>
        </w:tc>
        <w:tc>
          <w:tcPr>
            <w:tcW w:w="657" w:type="pct"/>
            <w:tcBorders>
              <w:top w:val="single" w:sz="8" w:space="0" w:color="CCCCCC"/>
              <w:left w:val="single" w:sz="8" w:space="0" w:color="CCCCCC"/>
              <w:bottom w:val="single" w:sz="8" w:space="0" w:color="CCCCCC"/>
              <w:right w:val="single" w:sz="8" w:space="0" w:color="000000"/>
            </w:tcBorders>
            <w:vAlign w:val="center"/>
            <w:hideMark/>
          </w:tcPr>
          <w:p w14:paraId="33F5F3C3"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6,147,519,051</w:t>
            </w:r>
          </w:p>
        </w:tc>
        <w:tc>
          <w:tcPr>
            <w:tcW w:w="374" w:type="pct"/>
            <w:tcBorders>
              <w:top w:val="single" w:sz="8" w:space="0" w:color="CCCCCC"/>
              <w:left w:val="single" w:sz="8" w:space="0" w:color="CCCCCC"/>
              <w:bottom w:val="single" w:sz="8" w:space="0" w:color="CCCCCC"/>
              <w:right w:val="single" w:sz="8" w:space="0" w:color="000000"/>
            </w:tcBorders>
            <w:vAlign w:val="center"/>
            <w:hideMark/>
          </w:tcPr>
          <w:p w14:paraId="7D9554CE"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92,081</w:t>
            </w:r>
          </w:p>
        </w:tc>
        <w:tc>
          <w:tcPr>
            <w:tcW w:w="657" w:type="pct"/>
            <w:tcBorders>
              <w:top w:val="single" w:sz="8" w:space="0" w:color="CCCCCC"/>
              <w:left w:val="single" w:sz="8" w:space="0" w:color="CCCCCC"/>
              <w:bottom w:val="single" w:sz="8" w:space="0" w:color="CCCCCC"/>
              <w:right w:val="single" w:sz="8" w:space="0" w:color="000000"/>
            </w:tcBorders>
            <w:vAlign w:val="center"/>
            <w:hideMark/>
          </w:tcPr>
          <w:p w14:paraId="64E36249"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5,660,698,942</w:t>
            </w:r>
          </w:p>
        </w:tc>
        <w:tc>
          <w:tcPr>
            <w:tcW w:w="461" w:type="pct"/>
            <w:tcBorders>
              <w:top w:val="single" w:sz="8" w:space="0" w:color="CCCCCC"/>
              <w:left w:val="single" w:sz="8" w:space="0" w:color="CCCCCC"/>
              <w:bottom w:val="single" w:sz="8" w:space="0" w:color="CCCCCC"/>
              <w:right w:val="single" w:sz="8" w:space="0" w:color="000000"/>
            </w:tcBorders>
            <w:vAlign w:val="center"/>
            <w:hideMark/>
          </w:tcPr>
          <w:p w14:paraId="023E89AD"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43,39</w:t>
            </w:r>
          </w:p>
        </w:tc>
      </w:tr>
      <w:tr w:rsidR="00AB4A46" w:rsidRPr="00696AA5" w14:paraId="0D5A7354"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5A8742A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12152D6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Tutupan hutan</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517AAFDD"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50797,3</w:t>
            </w:r>
          </w:p>
        </w:tc>
        <w:tc>
          <w:tcPr>
            <w:tcW w:w="310" w:type="pct"/>
            <w:tcBorders>
              <w:top w:val="nil"/>
              <w:left w:val="single" w:sz="8" w:space="0" w:color="CCCCCC"/>
              <w:bottom w:val="single" w:sz="8" w:space="0" w:color="CCCCCC"/>
              <w:right w:val="single" w:sz="8" w:space="0" w:color="000000"/>
            </w:tcBorders>
            <w:vAlign w:val="center"/>
            <w:hideMark/>
          </w:tcPr>
          <w:p w14:paraId="6AB9920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6C23906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2B6776F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3B4AC5F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3E9909A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1013B6E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5F5CFCC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11D630CE"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62071BD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45C47F3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L.belukar di KH</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1E506474"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460,3</w:t>
            </w:r>
          </w:p>
        </w:tc>
        <w:tc>
          <w:tcPr>
            <w:tcW w:w="310" w:type="pct"/>
            <w:tcBorders>
              <w:top w:val="nil"/>
              <w:left w:val="single" w:sz="8" w:space="0" w:color="CCCCCC"/>
              <w:bottom w:val="single" w:sz="8" w:space="0" w:color="CCCCCC"/>
              <w:right w:val="single" w:sz="8" w:space="0" w:color="000000"/>
            </w:tcBorders>
            <w:vAlign w:val="center"/>
            <w:hideMark/>
          </w:tcPr>
          <w:p w14:paraId="0D2A6DF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2FC95C9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5AF11D9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6F08E77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43A3E61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01BEECE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1494218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5E8896D3"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611AF84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62B35A1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L.belukar di APL</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15930057"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46,82</w:t>
            </w:r>
          </w:p>
        </w:tc>
        <w:tc>
          <w:tcPr>
            <w:tcW w:w="310" w:type="pct"/>
            <w:tcBorders>
              <w:top w:val="nil"/>
              <w:left w:val="single" w:sz="8" w:space="0" w:color="CCCCCC"/>
              <w:bottom w:val="single" w:sz="8" w:space="0" w:color="CCCCCC"/>
              <w:right w:val="single" w:sz="8" w:space="0" w:color="000000"/>
            </w:tcBorders>
            <w:vAlign w:val="center"/>
            <w:hideMark/>
          </w:tcPr>
          <w:p w14:paraId="4380CBF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3F1EA69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15E8D39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200AAD5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54A98A4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072A6FD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0210EE0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7E164CEE"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390F086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10C2298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RTH</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03C06FF9"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317,69</w:t>
            </w:r>
          </w:p>
        </w:tc>
        <w:tc>
          <w:tcPr>
            <w:tcW w:w="310" w:type="pct"/>
            <w:tcBorders>
              <w:top w:val="nil"/>
              <w:left w:val="single" w:sz="8" w:space="0" w:color="CCCCCC"/>
              <w:bottom w:val="single" w:sz="8" w:space="0" w:color="CCCCCC"/>
              <w:right w:val="single" w:sz="8" w:space="0" w:color="000000"/>
            </w:tcBorders>
            <w:vAlign w:val="center"/>
            <w:hideMark/>
          </w:tcPr>
          <w:p w14:paraId="089458F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3E257D0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3F396C9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19071BB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40C027C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26C302B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224CF9C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087A09B7"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3892554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60DE405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Taman Kehati</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4957F2C5"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46</w:t>
            </w:r>
          </w:p>
        </w:tc>
        <w:tc>
          <w:tcPr>
            <w:tcW w:w="310" w:type="pct"/>
            <w:tcBorders>
              <w:top w:val="nil"/>
              <w:left w:val="single" w:sz="8" w:space="0" w:color="CCCCCC"/>
              <w:bottom w:val="single" w:sz="8" w:space="0" w:color="CCCCCC"/>
              <w:right w:val="single" w:sz="8" w:space="0" w:color="000000"/>
            </w:tcBorders>
            <w:vAlign w:val="center"/>
            <w:hideMark/>
          </w:tcPr>
          <w:p w14:paraId="4E09583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578B12D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0D5EDDE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0B72F2C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53D8A7A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39A509C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0B7451F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6E417204"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4CD36AC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65B5129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Area Rehab Hutan</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6E96F5B5"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4.194,89</w:t>
            </w:r>
          </w:p>
        </w:tc>
        <w:tc>
          <w:tcPr>
            <w:tcW w:w="310" w:type="pct"/>
            <w:tcBorders>
              <w:top w:val="nil"/>
              <w:left w:val="single" w:sz="8" w:space="0" w:color="CCCCCC"/>
              <w:bottom w:val="single" w:sz="8" w:space="0" w:color="CCCCCC"/>
              <w:right w:val="single" w:sz="8" w:space="0" w:color="000000"/>
            </w:tcBorders>
            <w:vAlign w:val="center"/>
            <w:hideMark/>
          </w:tcPr>
          <w:p w14:paraId="305D0C3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7CA9ECA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1DE87A4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AA7542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005420A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3675816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54F24B5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5759D222" w14:textId="77777777" w:rsidTr="00AB4A46">
        <w:trPr>
          <w:trHeight w:val="170"/>
        </w:trPr>
        <w:tc>
          <w:tcPr>
            <w:tcW w:w="397" w:type="pct"/>
            <w:tcBorders>
              <w:top w:val="nil"/>
              <w:left w:val="single" w:sz="8" w:space="0" w:color="000000"/>
              <w:bottom w:val="single" w:sz="8" w:space="0" w:color="000000"/>
              <w:right w:val="single" w:sz="8" w:space="0" w:color="000000"/>
            </w:tcBorders>
            <w:vAlign w:val="center"/>
            <w:hideMark/>
          </w:tcPr>
          <w:p w14:paraId="5FBFF7B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62900A4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DKK (daerah gambut)</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4AE6AF2A"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w:t>
            </w:r>
          </w:p>
        </w:tc>
        <w:tc>
          <w:tcPr>
            <w:tcW w:w="310" w:type="pct"/>
            <w:tcBorders>
              <w:top w:val="nil"/>
              <w:left w:val="single" w:sz="8" w:space="0" w:color="CCCCCC"/>
              <w:bottom w:val="single" w:sz="8" w:space="0" w:color="000000"/>
              <w:right w:val="single" w:sz="8" w:space="0" w:color="000000"/>
            </w:tcBorders>
            <w:vAlign w:val="center"/>
            <w:hideMark/>
          </w:tcPr>
          <w:p w14:paraId="0EDABDA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000000"/>
              <w:right w:val="single" w:sz="8" w:space="0" w:color="000000"/>
            </w:tcBorders>
            <w:vAlign w:val="center"/>
            <w:hideMark/>
          </w:tcPr>
          <w:p w14:paraId="78AA1F2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000000"/>
              <w:right w:val="single" w:sz="8" w:space="0" w:color="000000"/>
            </w:tcBorders>
            <w:vAlign w:val="center"/>
            <w:hideMark/>
          </w:tcPr>
          <w:p w14:paraId="317B296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000000"/>
              <w:right w:val="single" w:sz="8" w:space="0" w:color="000000"/>
            </w:tcBorders>
            <w:vAlign w:val="center"/>
            <w:hideMark/>
          </w:tcPr>
          <w:p w14:paraId="5CF08B2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000000"/>
              <w:right w:val="single" w:sz="8" w:space="0" w:color="000000"/>
            </w:tcBorders>
            <w:vAlign w:val="center"/>
            <w:hideMark/>
          </w:tcPr>
          <w:p w14:paraId="1317CB4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000000"/>
              <w:right w:val="single" w:sz="8" w:space="0" w:color="000000"/>
            </w:tcBorders>
            <w:vAlign w:val="center"/>
            <w:hideMark/>
          </w:tcPr>
          <w:p w14:paraId="12DE811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000000"/>
              <w:right w:val="single" w:sz="8" w:space="0" w:color="000000"/>
            </w:tcBorders>
            <w:vAlign w:val="center"/>
            <w:hideMark/>
          </w:tcPr>
          <w:p w14:paraId="7D0C2E5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536BE3B1" w14:textId="77777777" w:rsidTr="00AB4A46">
        <w:trPr>
          <w:trHeight w:val="170"/>
        </w:trPr>
        <w:tc>
          <w:tcPr>
            <w:tcW w:w="397" w:type="pct"/>
            <w:tcBorders>
              <w:top w:val="single" w:sz="8" w:space="0" w:color="CCCCCC"/>
              <w:left w:val="single" w:sz="8" w:space="0" w:color="000000"/>
              <w:bottom w:val="single" w:sz="8" w:space="0" w:color="CCCCCC"/>
              <w:right w:val="single" w:sz="8" w:space="0" w:color="000000"/>
            </w:tcBorders>
            <w:vAlign w:val="center"/>
            <w:hideMark/>
          </w:tcPr>
          <w:p w14:paraId="08B33D2E" w14:textId="77777777" w:rsidR="00AB4A46" w:rsidRPr="00696AA5" w:rsidRDefault="00AB4A46" w:rsidP="00AB4A46">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ID" w:eastAsia="en-ID"/>
              </w:rPr>
              <w:lastRenderedPageBreak/>
              <w:t>2023</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5F3EBD4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LW Kab. Cilacap(ha)</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04EF36E7"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232392,61</w:t>
            </w:r>
          </w:p>
        </w:tc>
        <w:tc>
          <w:tcPr>
            <w:tcW w:w="310" w:type="pct"/>
            <w:tcBorders>
              <w:top w:val="single" w:sz="8" w:space="0" w:color="CCCCCC"/>
              <w:left w:val="single" w:sz="8" w:space="0" w:color="CCCCCC"/>
              <w:bottom w:val="single" w:sz="8" w:space="0" w:color="CCCCCC"/>
              <w:right w:val="single" w:sz="8" w:space="0" w:color="000000"/>
            </w:tcBorders>
            <w:vAlign w:val="center"/>
            <w:hideMark/>
          </w:tcPr>
          <w:p w14:paraId="6819F443"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0,24</w:t>
            </w:r>
          </w:p>
        </w:tc>
        <w:tc>
          <w:tcPr>
            <w:tcW w:w="311" w:type="pct"/>
            <w:tcBorders>
              <w:top w:val="single" w:sz="8" w:space="0" w:color="CCCCCC"/>
              <w:left w:val="single" w:sz="8" w:space="0" w:color="CCCCCC"/>
              <w:bottom w:val="single" w:sz="8" w:space="0" w:color="CCCCCC"/>
              <w:right w:val="single" w:sz="8" w:space="0" w:color="000000"/>
            </w:tcBorders>
            <w:vAlign w:val="center"/>
            <w:hideMark/>
          </w:tcPr>
          <w:p w14:paraId="46BC9EF5"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0,24</w:t>
            </w:r>
          </w:p>
        </w:tc>
        <w:tc>
          <w:tcPr>
            <w:tcW w:w="374" w:type="pct"/>
            <w:tcBorders>
              <w:top w:val="single" w:sz="8" w:space="0" w:color="CCCCCC"/>
              <w:left w:val="single" w:sz="8" w:space="0" w:color="CCCCCC"/>
              <w:bottom w:val="single" w:sz="8" w:space="0" w:color="CCCCCC"/>
              <w:right w:val="single" w:sz="8" w:space="0" w:color="000000"/>
            </w:tcBorders>
            <w:vAlign w:val="center"/>
            <w:hideMark/>
          </w:tcPr>
          <w:p w14:paraId="4D2AF711"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24,377</w:t>
            </w:r>
          </w:p>
        </w:tc>
        <w:tc>
          <w:tcPr>
            <w:tcW w:w="657" w:type="pct"/>
            <w:tcBorders>
              <w:top w:val="single" w:sz="8" w:space="0" w:color="CCCCCC"/>
              <w:left w:val="single" w:sz="8" w:space="0" w:color="CCCCCC"/>
              <w:bottom w:val="single" w:sz="8" w:space="0" w:color="CCCCCC"/>
              <w:right w:val="single" w:sz="8" w:space="0" w:color="000000"/>
            </w:tcBorders>
            <w:vAlign w:val="center"/>
            <w:hideMark/>
          </w:tcPr>
          <w:p w14:paraId="04552DC2"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599,225,305</w:t>
            </w:r>
          </w:p>
        </w:tc>
        <w:tc>
          <w:tcPr>
            <w:tcW w:w="374" w:type="pct"/>
            <w:tcBorders>
              <w:top w:val="single" w:sz="8" w:space="0" w:color="CCCCCC"/>
              <w:left w:val="single" w:sz="8" w:space="0" w:color="CCCCCC"/>
              <w:bottom w:val="single" w:sz="8" w:space="0" w:color="CCCCCC"/>
              <w:right w:val="single" w:sz="8" w:space="0" w:color="000000"/>
            </w:tcBorders>
            <w:vAlign w:val="center"/>
            <w:hideMark/>
          </w:tcPr>
          <w:p w14:paraId="52C91224"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92,081</w:t>
            </w:r>
          </w:p>
        </w:tc>
        <w:tc>
          <w:tcPr>
            <w:tcW w:w="657" w:type="pct"/>
            <w:tcBorders>
              <w:top w:val="single" w:sz="8" w:space="0" w:color="CCCCCC"/>
              <w:left w:val="single" w:sz="8" w:space="0" w:color="CCCCCC"/>
              <w:bottom w:val="single" w:sz="8" w:space="0" w:color="CCCCCC"/>
              <w:right w:val="single" w:sz="8" w:space="0" w:color="000000"/>
            </w:tcBorders>
            <w:vAlign w:val="center"/>
            <w:hideMark/>
          </w:tcPr>
          <w:p w14:paraId="06C9BE6E"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5,517,728,407</w:t>
            </w:r>
          </w:p>
        </w:tc>
        <w:tc>
          <w:tcPr>
            <w:tcW w:w="461" w:type="pct"/>
            <w:tcBorders>
              <w:top w:val="single" w:sz="8" w:space="0" w:color="CCCCCC"/>
              <w:left w:val="single" w:sz="8" w:space="0" w:color="CCCCCC"/>
              <w:bottom w:val="single" w:sz="8" w:space="0" w:color="CCCCCC"/>
              <w:right w:val="single" w:sz="8" w:space="0" w:color="000000"/>
            </w:tcBorders>
            <w:vAlign w:val="center"/>
            <w:hideMark/>
          </w:tcPr>
          <w:p w14:paraId="049B4327"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44,82</w:t>
            </w:r>
          </w:p>
        </w:tc>
      </w:tr>
      <w:tr w:rsidR="00AB4A46" w:rsidRPr="00696AA5" w14:paraId="4C652D06"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6D0AE3C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55D21BE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Tutupan hutan</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7884F3BC"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50771,18</w:t>
            </w:r>
          </w:p>
        </w:tc>
        <w:tc>
          <w:tcPr>
            <w:tcW w:w="310" w:type="pct"/>
            <w:tcBorders>
              <w:top w:val="nil"/>
              <w:left w:val="single" w:sz="8" w:space="0" w:color="CCCCCC"/>
              <w:bottom w:val="single" w:sz="8" w:space="0" w:color="CCCCCC"/>
              <w:right w:val="single" w:sz="8" w:space="0" w:color="000000"/>
            </w:tcBorders>
            <w:vAlign w:val="center"/>
            <w:hideMark/>
          </w:tcPr>
          <w:p w14:paraId="1F87617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27B2067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73AFCC7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3A43D00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568FFAC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6C9374A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6FEF5A3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298C5DC6"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607D23C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3BD393D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L.belukar di KH</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3EDC730E"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338,31</w:t>
            </w:r>
          </w:p>
        </w:tc>
        <w:tc>
          <w:tcPr>
            <w:tcW w:w="310" w:type="pct"/>
            <w:tcBorders>
              <w:top w:val="nil"/>
              <w:left w:val="single" w:sz="8" w:space="0" w:color="CCCCCC"/>
              <w:bottom w:val="single" w:sz="8" w:space="0" w:color="CCCCCC"/>
              <w:right w:val="single" w:sz="8" w:space="0" w:color="000000"/>
            </w:tcBorders>
            <w:vAlign w:val="center"/>
            <w:hideMark/>
          </w:tcPr>
          <w:p w14:paraId="2A36BDE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111FE3E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0F776D2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3A39FF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673D0AB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2BD1FB7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31A8889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1A27F602"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08F63DC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69AC2A9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L.belukar di APL</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0CEAF15F"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299,967</w:t>
            </w:r>
          </w:p>
        </w:tc>
        <w:tc>
          <w:tcPr>
            <w:tcW w:w="310" w:type="pct"/>
            <w:tcBorders>
              <w:top w:val="nil"/>
              <w:left w:val="single" w:sz="8" w:space="0" w:color="CCCCCC"/>
              <w:bottom w:val="single" w:sz="8" w:space="0" w:color="CCCCCC"/>
              <w:right w:val="single" w:sz="8" w:space="0" w:color="000000"/>
            </w:tcBorders>
            <w:vAlign w:val="center"/>
            <w:hideMark/>
          </w:tcPr>
          <w:p w14:paraId="2C3A8F6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5D9CE7C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6774399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0D3666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790D190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0685C24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547B52E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3F46E473"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0A1563E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71A638B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Kebun Raya (LIPI)</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10DB5765"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8,776,777</w:t>
            </w:r>
          </w:p>
        </w:tc>
        <w:tc>
          <w:tcPr>
            <w:tcW w:w="310" w:type="pct"/>
            <w:tcBorders>
              <w:top w:val="nil"/>
              <w:left w:val="single" w:sz="8" w:space="0" w:color="CCCCCC"/>
              <w:bottom w:val="single" w:sz="8" w:space="0" w:color="CCCCCC"/>
              <w:right w:val="single" w:sz="8" w:space="0" w:color="000000"/>
            </w:tcBorders>
            <w:vAlign w:val="center"/>
            <w:hideMark/>
          </w:tcPr>
          <w:p w14:paraId="49B4821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2CEFF31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0C4CA1E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2ECD74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030B213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5D055EB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3210883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7AF25EB2"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1DB6DF4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0BA075E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RTH</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25D88B05"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259,56</w:t>
            </w:r>
          </w:p>
        </w:tc>
        <w:tc>
          <w:tcPr>
            <w:tcW w:w="310" w:type="pct"/>
            <w:tcBorders>
              <w:top w:val="nil"/>
              <w:left w:val="single" w:sz="8" w:space="0" w:color="CCCCCC"/>
              <w:bottom w:val="single" w:sz="8" w:space="0" w:color="CCCCCC"/>
              <w:right w:val="single" w:sz="8" w:space="0" w:color="000000"/>
            </w:tcBorders>
            <w:vAlign w:val="center"/>
            <w:hideMark/>
          </w:tcPr>
          <w:p w14:paraId="7F59FFB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3AB381C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1386334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1E69833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50DC4BD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2E5770E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6B92D49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72920D48"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3F27DB8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771ED16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Taman Kehati</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7453DE5D"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w:t>
            </w:r>
          </w:p>
        </w:tc>
        <w:tc>
          <w:tcPr>
            <w:tcW w:w="310" w:type="pct"/>
            <w:tcBorders>
              <w:top w:val="nil"/>
              <w:left w:val="single" w:sz="8" w:space="0" w:color="CCCCCC"/>
              <w:bottom w:val="single" w:sz="8" w:space="0" w:color="CCCCCC"/>
              <w:right w:val="single" w:sz="8" w:space="0" w:color="000000"/>
            </w:tcBorders>
            <w:vAlign w:val="center"/>
            <w:hideMark/>
          </w:tcPr>
          <w:p w14:paraId="50868B7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54A26EC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768010B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2A0D5F0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5E0415D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5DC7BC9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5299D52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540B5BB6"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6814692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72121F6E" w14:textId="77777777" w:rsidR="00AB4A46" w:rsidRPr="00696AA5" w:rsidRDefault="00AB4A46" w:rsidP="00AB4A46">
            <w:pPr>
              <w:spacing w:line="240" w:lineRule="auto"/>
              <w:rPr>
                <w:rFonts w:ascii="Bookman Old Style" w:hAnsi="Bookman Old Style"/>
                <w:sz w:val="14"/>
                <w:szCs w:val="14"/>
                <w:lang w:val="fi-FI" w:eastAsia="en-ID"/>
              </w:rPr>
            </w:pPr>
            <w:r w:rsidRPr="00696AA5">
              <w:rPr>
                <w:rFonts w:ascii="Bookman Old Style" w:hAnsi="Bookman Old Style"/>
                <w:sz w:val="14"/>
                <w:szCs w:val="14"/>
                <w:lang w:val="fi-FI" w:eastAsia="en-ID"/>
              </w:rPr>
              <w:t>L. Tutupan Vegetasi Relevan Lain</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3C4CB63F"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56,261</w:t>
            </w:r>
          </w:p>
        </w:tc>
        <w:tc>
          <w:tcPr>
            <w:tcW w:w="310" w:type="pct"/>
            <w:tcBorders>
              <w:top w:val="nil"/>
              <w:left w:val="single" w:sz="8" w:space="0" w:color="CCCCCC"/>
              <w:bottom w:val="single" w:sz="8" w:space="0" w:color="CCCCCC"/>
              <w:right w:val="single" w:sz="8" w:space="0" w:color="000000"/>
            </w:tcBorders>
            <w:vAlign w:val="center"/>
            <w:hideMark/>
          </w:tcPr>
          <w:p w14:paraId="65F86F5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06D36DD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782A7F4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1162291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7DCEAD0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CD080F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65F0702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2E3CBEE2"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52CA434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34833BA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L.RHL</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2993649C"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9.134,53</w:t>
            </w:r>
          </w:p>
        </w:tc>
        <w:tc>
          <w:tcPr>
            <w:tcW w:w="310" w:type="pct"/>
            <w:tcBorders>
              <w:top w:val="nil"/>
              <w:left w:val="single" w:sz="8" w:space="0" w:color="CCCCCC"/>
              <w:bottom w:val="single" w:sz="8" w:space="0" w:color="CCCCCC"/>
              <w:right w:val="single" w:sz="8" w:space="0" w:color="000000"/>
            </w:tcBorders>
            <w:vAlign w:val="center"/>
            <w:hideMark/>
          </w:tcPr>
          <w:p w14:paraId="1687755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65AD34B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40CC2D7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3F9180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361BB0A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5F5547C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65B00F0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303D4E1B" w14:textId="77777777" w:rsidTr="00AB4A46">
        <w:trPr>
          <w:trHeight w:val="170"/>
        </w:trPr>
        <w:tc>
          <w:tcPr>
            <w:tcW w:w="397" w:type="pct"/>
            <w:tcBorders>
              <w:top w:val="nil"/>
              <w:left w:val="single" w:sz="8" w:space="0" w:color="000000"/>
              <w:bottom w:val="single" w:sz="8" w:space="0" w:color="000000"/>
              <w:right w:val="single" w:sz="8" w:space="0" w:color="000000"/>
            </w:tcBorders>
            <w:vAlign w:val="center"/>
            <w:hideMark/>
          </w:tcPr>
          <w:p w14:paraId="6B73A0F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4DF22A4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DKK</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5E4C887C"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w:t>
            </w:r>
          </w:p>
        </w:tc>
        <w:tc>
          <w:tcPr>
            <w:tcW w:w="310" w:type="pct"/>
            <w:tcBorders>
              <w:top w:val="nil"/>
              <w:left w:val="single" w:sz="8" w:space="0" w:color="CCCCCC"/>
              <w:bottom w:val="single" w:sz="8" w:space="0" w:color="000000"/>
              <w:right w:val="single" w:sz="8" w:space="0" w:color="000000"/>
            </w:tcBorders>
            <w:vAlign w:val="center"/>
            <w:hideMark/>
          </w:tcPr>
          <w:p w14:paraId="391CDAB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000000"/>
              <w:right w:val="single" w:sz="8" w:space="0" w:color="000000"/>
            </w:tcBorders>
            <w:vAlign w:val="center"/>
            <w:hideMark/>
          </w:tcPr>
          <w:p w14:paraId="22FF2D8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000000"/>
              <w:right w:val="single" w:sz="8" w:space="0" w:color="000000"/>
            </w:tcBorders>
            <w:vAlign w:val="center"/>
            <w:hideMark/>
          </w:tcPr>
          <w:p w14:paraId="3282F48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000000"/>
              <w:right w:val="single" w:sz="8" w:space="0" w:color="000000"/>
            </w:tcBorders>
            <w:vAlign w:val="center"/>
            <w:hideMark/>
          </w:tcPr>
          <w:p w14:paraId="64EBC05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000000"/>
              <w:right w:val="single" w:sz="8" w:space="0" w:color="000000"/>
            </w:tcBorders>
            <w:vAlign w:val="center"/>
            <w:hideMark/>
          </w:tcPr>
          <w:p w14:paraId="433FFAD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000000"/>
              <w:right w:val="single" w:sz="8" w:space="0" w:color="000000"/>
            </w:tcBorders>
            <w:vAlign w:val="center"/>
            <w:hideMark/>
          </w:tcPr>
          <w:p w14:paraId="0886ED6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000000"/>
              <w:right w:val="single" w:sz="8" w:space="0" w:color="000000"/>
            </w:tcBorders>
            <w:vAlign w:val="center"/>
            <w:hideMark/>
          </w:tcPr>
          <w:p w14:paraId="3B4DBC4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7D55956B" w14:textId="77777777" w:rsidTr="00AB4A46">
        <w:trPr>
          <w:trHeight w:val="170"/>
        </w:trPr>
        <w:tc>
          <w:tcPr>
            <w:tcW w:w="397" w:type="pct"/>
            <w:tcBorders>
              <w:top w:val="single" w:sz="8" w:space="0" w:color="CCCCCC"/>
              <w:left w:val="single" w:sz="8" w:space="0" w:color="000000"/>
              <w:bottom w:val="single" w:sz="8" w:space="0" w:color="CCCCCC"/>
              <w:right w:val="single" w:sz="8" w:space="0" w:color="000000"/>
            </w:tcBorders>
            <w:vAlign w:val="center"/>
            <w:hideMark/>
          </w:tcPr>
          <w:p w14:paraId="699AC3C8" w14:textId="77777777" w:rsidR="00AB4A46" w:rsidRPr="00696AA5" w:rsidRDefault="00AB4A46" w:rsidP="00AB4A46">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ID" w:eastAsia="en-ID"/>
              </w:rPr>
              <w:t>2024</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7155BFD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LW Kab. Cilacap(ha)</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01ACD846"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232392,61</w:t>
            </w:r>
          </w:p>
        </w:tc>
        <w:tc>
          <w:tcPr>
            <w:tcW w:w="310" w:type="pct"/>
            <w:tcBorders>
              <w:top w:val="single" w:sz="8" w:space="0" w:color="CCCCCC"/>
              <w:left w:val="single" w:sz="8" w:space="0" w:color="CCCCCC"/>
              <w:bottom w:val="single" w:sz="8" w:space="0" w:color="CCCCCC"/>
              <w:right w:val="single" w:sz="8" w:space="0" w:color="000000"/>
            </w:tcBorders>
            <w:vAlign w:val="center"/>
            <w:hideMark/>
          </w:tcPr>
          <w:p w14:paraId="5EF1A801"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0,24</w:t>
            </w:r>
          </w:p>
        </w:tc>
        <w:tc>
          <w:tcPr>
            <w:tcW w:w="311" w:type="pct"/>
            <w:tcBorders>
              <w:top w:val="single" w:sz="8" w:space="0" w:color="CCCCCC"/>
              <w:left w:val="single" w:sz="8" w:space="0" w:color="CCCCCC"/>
              <w:bottom w:val="single" w:sz="8" w:space="0" w:color="CCCCCC"/>
              <w:right w:val="single" w:sz="8" w:space="0" w:color="000000"/>
            </w:tcBorders>
            <w:vAlign w:val="center"/>
            <w:hideMark/>
          </w:tcPr>
          <w:p w14:paraId="77C71F81"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0,24</w:t>
            </w:r>
          </w:p>
        </w:tc>
        <w:tc>
          <w:tcPr>
            <w:tcW w:w="374" w:type="pct"/>
            <w:tcBorders>
              <w:top w:val="single" w:sz="8" w:space="0" w:color="CCCCCC"/>
              <w:left w:val="single" w:sz="8" w:space="0" w:color="CCCCCC"/>
              <w:bottom w:val="single" w:sz="8" w:space="0" w:color="CCCCCC"/>
              <w:right w:val="single" w:sz="8" w:space="0" w:color="000000"/>
            </w:tcBorders>
            <w:vAlign w:val="center"/>
            <w:hideMark/>
          </w:tcPr>
          <w:p w14:paraId="2D109359"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23,941</w:t>
            </w:r>
          </w:p>
        </w:tc>
        <w:tc>
          <w:tcPr>
            <w:tcW w:w="657" w:type="pct"/>
            <w:tcBorders>
              <w:top w:val="single" w:sz="8" w:space="0" w:color="CCCCCC"/>
              <w:left w:val="single" w:sz="8" w:space="0" w:color="CCCCCC"/>
              <w:bottom w:val="single" w:sz="8" w:space="0" w:color="CCCCCC"/>
              <w:right w:val="single" w:sz="8" w:space="0" w:color="000000"/>
            </w:tcBorders>
            <w:vAlign w:val="center"/>
            <w:hideMark/>
          </w:tcPr>
          <w:p w14:paraId="6FF17DFE"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6,035,936,739</w:t>
            </w:r>
          </w:p>
        </w:tc>
        <w:tc>
          <w:tcPr>
            <w:tcW w:w="374" w:type="pct"/>
            <w:tcBorders>
              <w:top w:val="single" w:sz="8" w:space="0" w:color="CCCCCC"/>
              <w:left w:val="single" w:sz="8" w:space="0" w:color="CCCCCC"/>
              <w:bottom w:val="single" w:sz="8" w:space="0" w:color="CCCCCC"/>
              <w:right w:val="single" w:sz="8" w:space="0" w:color="000000"/>
            </w:tcBorders>
            <w:vAlign w:val="center"/>
            <w:hideMark/>
          </w:tcPr>
          <w:p w14:paraId="1E7B701D"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92,081</w:t>
            </w:r>
          </w:p>
        </w:tc>
        <w:tc>
          <w:tcPr>
            <w:tcW w:w="657" w:type="pct"/>
            <w:tcBorders>
              <w:top w:val="single" w:sz="8" w:space="0" w:color="CCCCCC"/>
              <w:left w:val="single" w:sz="8" w:space="0" w:color="CCCCCC"/>
              <w:bottom w:val="single" w:sz="8" w:space="0" w:color="CCCCCC"/>
              <w:right w:val="single" w:sz="8" w:space="0" w:color="000000"/>
            </w:tcBorders>
            <w:vAlign w:val="center"/>
            <w:hideMark/>
          </w:tcPr>
          <w:p w14:paraId="0088BF50"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5,557,952,799</w:t>
            </w:r>
          </w:p>
        </w:tc>
        <w:tc>
          <w:tcPr>
            <w:tcW w:w="461" w:type="pct"/>
            <w:tcBorders>
              <w:top w:val="single" w:sz="8" w:space="0" w:color="CCCCCC"/>
              <w:left w:val="single" w:sz="8" w:space="0" w:color="CCCCCC"/>
              <w:bottom w:val="single" w:sz="8" w:space="0" w:color="CCCCCC"/>
              <w:right w:val="single" w:sz="8" w:space="0" w:color="000000"/>
            </w:tcBorders>
            <w:vAlign w:val="center"/>
            <w:hideMark/>
          </w:tcPr>
          <w:p w14:paraId="19200B13"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44,42</w:t>
            </w:r>
          </w:p>
        </w:tc>
      </w:tr>
      <w:tr w:rsidR="00AB4A46" w:rsidRPr="00696AA5" w14:paraId="04FF434D"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5752141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02D9429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Tutupan hutan</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63DBA5D1"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50271,86</w:t>
            </w:r>
          </w:p>
        </w:tc>
        <w:tc>
          <w:tcPr>
            <w:tcW w:w="310" w:type="pct"/>
            <w:tcBorders>
              <w:top w:val="nil"/>
              <w:left w:val="single" w:sz="8" w:space="0" w:color="CCCCCC"/>
              <w:bottom w:val="single" w:sz="8" w:space="0" w:color="CCCCCC"/>
              <w:right w:val="single" w:sz="8" w:space="0" w:color="000000"/>
            </w:tcBorders>
            <w:vAlign w:val="center"/>
            <w:hideMark/>
          </w:tcPr>
          <w:p w14:paraId="7C75276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3575A18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7CC20B9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3B44448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4505B56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070CF96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17C894C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04FC11B0"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4FC5814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66FCF28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L.belukar di KH</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10F21E29"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338,31</w:t>
            </w:r>
          </w:p>
        </w:tc>
        <w:tc>
          <w:tcPr>
            <w:tcW w:w="310" w:type="pct"/>
            <w:tcBorders>
              <w:top w:val="nil"/>
              <w:left w:val="single" w:sz="8" w:space="0" w:color="CCCCCC"/>
              <w:bottom w:val="single" w:sz="8" w:space="0" w:color="CCCCCC"/>
              <w:right w:val="single" w:sz="8" w:space="0" w:color="000000"/>
            </w:tcBorders>
            <w:vAlign w:val="center"/>
            <w:hideMark/>
          </w:tcPr>
          <w:p w14:paraId="337BC5F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2E65671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0331EF6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2DBACFF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72C7EB8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AA3738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6B93179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31017C70"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553F31B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74638D8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L.belukar di APL</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2A394F88"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66,768</w:t>
            </w:r>
          </w:p>
        </w:tc>
        <w:tc>
          <w:tcPr>
            <w:tcW w:w="310" w:type="pct"/>
            <w:tcBorders>
              <w:top w:val="nil"/>
              <w:left w:val="single" w:sz="8" w:space="0" w:color="CCCCCC"/>
              <w:bottom w:val="single" w:sz="8" w:space="0" w:color="CCCCCC"/>
              <w:right w:val="single" w:sz="8" w:space="0" w:color="000000"/>
            </w:tcBorders>
            <w:vAlign w:val="center"/>
            <w:hideMark/>
          </w:tcPr>
          <w:p w14:paraId="73ACE60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4B0086C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6E3F9F5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19D1A48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1AA19EB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4551C95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6DA6BF3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6AFC8E92"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210FB30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7253BAF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Kebun Raya (LIPI)</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11381150"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8,776,777</w:t>
            </w:r>
          </w:p>
        </w:tc>
        <w:tc>
          <w:tcPr>
            <w:tcW w:w="310" w:type="pct"/>
            <w:tcBorders>
              <w:top w:val="nil"/>
              <w:left w:val="single" w:sz="8" w:space="0" w:color="CCCCCC"/>
              <w:bottom w:val="single" w:sz="8" w:space="0" w:color="CCCCCC"/>
              <w:right w:val="single" w:sz="8" w:space="0" w:color="000000"/>
            </w:tcBorders>
            <w:vAlign w:val="center"/>
            <w:hideMark/>
          </w:tcPr>
          <w:p w14:paraId="2EFCE87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376F75E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4A0BC44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40751CE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67E2863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8448E1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790C614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5357F77D"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75F676A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0B32584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RTH</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25728360"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260,09</w:t>
            </w:r>
          </w:p>
        </w:tc>
        <w:tc>
          <w:tcPr>
            <w:tcW w:w="310" w:type="pct"/>
            <w:tcBorders>
              <w:top w:val="nil"/>
              <w:left w:val="single" w:sz="8" w:space="0" w:color="CCCCCC"/>
              <w:bottom w:val="single" w:sz="8" w:space="0" w:color="CCCCCC"/>
              <w:right w:val="single" w:sz="8" w:space="0" w:color="000000"/>
            </w:tcBorders>
            <w:vAlign w:val="center"/>
            <w:hideMark/>
          </w:tcPr>
          <w:p w14:paraId="3526C7F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2BD1997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22F8F1B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435E265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0DF1B32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0C73511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3EFB8CD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21C9AFAD"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70BE644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5318F66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Taman Kehati</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7FB14001"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w:t>
            </w:r>
          </w:p>
        </w:tc>
        <w:tc>
          <w:tcPr>
            <w:tcW w:w="310" w:type="pct"/>
            <w:tcBorders>
              <w:top w:val="nil"/>
              <w:left w:val="single" w:sz="8" w:space="0" w:color="CCCCCC"/>
              <w:bottom w:val="single" w:sz="8" w:space="0" w:color="CCCCCC"/>
              <w:right w:val="single" w:sz="8" w:space="0" w:color="000000"/>
            </w:tcBorders>
            <w:vAlign w:val="center"/>
            <w:hideMark/>
          </w:tcPr>
          <w:p w14:paraId="4DF152D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3E049C5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51EF587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66221F1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4610200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3A9A8D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4EBF73C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79895CFC"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5165488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359C443A" w14:textId="77777777" w:rsidR="00AB4A46" w:rsidRPr="00696AA5" w:rsidRDefault="00AB4A46" w:rsidP="00AB4A46">
            <w:pPr>
              <w:spacing w:line="240" w:lineRule="auto"/>
              <w:rPr>
                <w:rFonts w:ascii="Bookman Old Style" w:hAnsi="Bookman Old Style"/>
                <w:sz w:val="14"/>
                <w:szCs w:val="14"/>
                <w:lang w:val="fi-FI" w:eastAsia="en-ID"/>
              </w:rPr>
            </w:pPr>
            <w:r w:rsidRPr="00696AA5">
              <w:rPr>
                <w:rFonts w:ascii="Bookman Old Style" w:hAnsi="Bookman Old Style"/>
                <w:sz w:val="14"/>
                <w:szCs w:val="14"/>
                <w:lang w:val="fi-FI" w:eastAsia="en-ID"/>
              </w:rPr>
              <w:t>L. Tutupan Vegetasi Relevan Lain</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46F22F19"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56,26</w:t>
            </w:r>
          </w:p>
        </w:tc>
        <w:tc>
          <w:tcPr>
            <w:tcW w:w="310" w:type="pct"/>
            <w:tcBorders>
              <w:top w:val="nil"/>
              <w:left w:val="single" w:sz="8" w:space="0" w:color="CCCCCC"/>
              <w:bottom w:val="single" w:sz="8" w:space="0" w:color="CCCCCC"/>
              <w:right w:val="single" w:sz="8" w:space="0" w:color="000000"/>
            </w:tcBorders>
            <w:vAlign w:val="center"/>
            <w:hideMark/>
          </w:tcPr>
          <w:p w14:paraId="5405BD9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7B47AFE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0833635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3677E72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30EB095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43D1864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581A06F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0712F521"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25C11F0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7CD0A74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Area Rehab Hutan</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6BAD8D01"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8.270,55</w:t>
            </w:r>
          </w:p>
        </w:tc>
        <w:tc>
          <w:tcPr>
            <w:tcW w:w="310" w:type="pct"/>
            <w:tcBorders>
              <w:top w:val="nil"/>
              <w:left w:val="single" w:sz="8" w:space="0" w:color="CCCCCC"/>
              <w:bottom w:val="single" w:sz="8" w:space="0" w:color="CCCCCC"/>
              <w:right w:val="single" w:sz="8" w:space="0" w:color="000000"/>
            </w:tcBorders>
            <w:vAlign w:val="center"/>
            <w:hideMark/>
          </w:tcPr>
          <w:p w14:paraId="7C074D4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3F2CAEF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3041955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5F0B39B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4CB21F2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68614CA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77C621F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530F357A" w14:textId="77777777" w:rsidTr="00AB4A46">
        <w:trPr>
          <w:trHeight w:val="170"/>
        </w:trPr>
        <w:tc>
          <w:tcPr>
            <w:tcW w:w="397" w:type="pct"/>
            <w:tcBorders>
              <w:top w:val="nil"/>
              <w:left w:val="single" w:sz="8" w:space="0" w:color="000000"/>
              <w:bottom w:val="single" w:sz="8" w:space="0" w:color="000000"/>
              <w:right w:val="single" w:sz="8" w:space="0" w:color="000000"/>
            </w:tcBorders>
            <w:vAlign w:val="center"/>
            <w:hideMark/>
          </w:tcPr>
          <w:p w14:paraId="7D529D2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656484F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DKK</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5C4CD103"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w:t>
            </w:r>
          </w:p>
        </w:tc>
        <w:tc>
          <w:tcPr>
            <w:tcW w:w="310" w:type="pct"/>
            <w:tcBorders>
              <w:top w:val="nil"/>
              <w:left w:val="single" w:sz="8" w:space="0" w:color="CCCCCC"/>
              <w:bottom w:val="single" w:sz="8" w:space="0" w:color="000000"/>
              <w:right w:val="single" w:sz="8" w:space="0" w:color="000000"/>
            </w:tcBorders>
            <w:vAlign w:val="center"/>
            <w:hideMark/>
          </w:tcPr>
          <w:p w14:paraId="09FB5A8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000000"/>
              <w:right w:val="single" w:sz="8" w:space="0" w:color="000000"/>
            </w:tcBorders>
            <w:vAlign w:val="center"/>
            <w:hideMark/>
          </w:tcPr>
          <w:p w14:paraId="0ACC98E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000000"/>
              <w:right w:val="single" w:sz="8" w:space="0" w:color="000000"/>
            </w:tcBorders>
            <w:vAlign w:val="center"/>
            <w:hideMark/>
          </w:tcPr>
          <w:p w14:paraId="6611AD2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000000"/>
              <w:right w:val="single" w:sz="8" w:space="0" w:color="000000"/>
            </w:tcBorders>
            <w:vAlign w:val="center"/>
            <w:hideMark/>
          </w:tcPr>
          <w:p w14:paraId="4F2D957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000000"/>
              <w:right w:val="single" w:sz="8" w:space="0" w:color="000000"/>
            </w:tcBorders>
            <w:vAlign w:val="center"/>
            <w:hideMark/>
          </w:tcPr>
          <w:p w14:paraId="22CB518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000000"/>
              <w:right w:val="single" w:sz="8" w:space="0" w:color="000000"/>
            </w:tcBorders>
            <w:vAlign w:val="center"/>
            <w:hideMark/>
          </w:tcPr>
          <w:p w14:paraId="6D030EA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000000"/>
              <w:right w:val="single" w:sz="8" w:space="0" w:color="000000"/>
            </w:tcBorders>
            <w:vAlign w:val="center"/>
            <w:hideMark/>
          </w:tcPr>
          <w:p w14:paraId="295593A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2815DEA5" w14:textId="77777777" w:rsidTr="00AB4A46">
        <w:trPr>
          <w:trHeight w:val="170"/>
        </w:trPr>
        <w:tc>
          <w:tcPr>
            <w:tcW w:w="397" w:type="pct"/>
            <w:tcBorders>
              <w:top w:val="single" w:sz="8" w:space="0" w:color="CCCCCC"/>
              <w:left w:val="single" w:sz="8" w:space="0" w:color="000000"/>
              <w:bottom w:val="single" w:sz="8" w:space="0" w:color="CCCCCC"/>
              <w:right w:val="single" w:sz="8" w:space="0" w:color="000000"/>
            </w:tcBorders>
            <w:vAlign w:val="center"/>
            <w:hideMark/>
          </w:tcPr>
          <w:p w14:paraId="12779C5F" w14:textId="77777777" w:rsidR="00AB4A46" w:rsidRPr="00696AA5" w:rsidRDefault="00AB4A46" w:rsidP="00AB4A46">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ID" w:eastAsia="en-ID"/>
              </w:rPr>
              <w:t>2025</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11B6A9B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LW Kab. Cilacap(ha)</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279912EB"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235869,3</w:t>
            </w:r>
          </w:p>
        </w:tc>
        <w:tc>
          <w:tcPr>
            <w:tcW w:w="310" w:type="pct"/>
            <w:tcBorders>
              <w:top w:val="single" w:sz="8" w:space="0" w:color="CCCCCC"/>
              <w:left w:val="single" w:sz="8" w:space="0" w:color="CCCCCC"/>
              <w:bottom w:val="single" w:sz="8" w:space="0" w:color="CCCCCC"/>
              <w:right w:val="single" w:sz="8" w:space="0" w:color="000000"/>
            </w:tcBorders>
            <w:vAlign w:val="center"/>
            <w:hideMark/>
          </w:tcPr>
          <w:p w14:paraId="36778183"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229</w:t>
            </w:r>
          </w:p>
        </w:tc>
        <w:tc>
          <w:tcPr>
            <w:tcW w:w="311" w:type="pct"/>
            <w:tcBorders>
              <w:top w:val="single" w:sz="8" w:space="0" w:color="CCCCCC"/>
              <w:left w:val="single" w:sz="8" w:space="0" w:color="CCCCCC"/>
              <w:bottom w:val="single" w:sz="8" w:space="0" w:color="CCCCCC"/>
              <w:right w:val="single" w:sz="8" w:space="0" w:color="000000"/>
            </w:tcBorders>
            <w:vAlign w:val="center"/>
            <w:hideMark/>
          </w:tcPr>
          <w:p w14:paraId="21B044A6"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0,23</w:t>
            </w:r>
          </w:p>
        </w:tc>
        <w:tc>
          <w:tcPr>
            <w:tcW w:w="374" w:type="pct"/>
            <w:tcBorders>
              <w:top w:val="single" w:sz="8" w:space="0" w:color="CCCCCC"/>
              <w:left w:val="single" w:sz="8" w:space="0" w:color="CCCCCC"/>
              <w:bottom w:val="single" w:sz="8" w:space="0" w:color="CCCCCC"/>
              <w:right w:val="single" w:sz="8" w:space="0" w:color="000000"/>
            </w:tcBorders>
            <w:vAlign w:val="center"/>
            <w:hideMark/>
          </w:tcPr>
          <w:p w14:paraId="024667C7"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22,874</w:t>
            </w:r>
          </w:p>
        </w:tc>
        <w:tc>
          <w:tcPr>
            <w:tcW w:w="657" w:type="pct"/>
            <w:tcBorders>
              <w:top w:val="single" w:sz="8" w:space="0" w:color="CCCCCC"/>
              <w:left w:val="single" w:sz="8" w:space="0" w:color="CCCCCC"/>
              <w:bottom w:val="single" w:sz="8" w:space="0" w:color="CCCCCC"/>
              <w:right w:val="single" w:sz="8" w:space="0" w:color="000000"/>
            </w:tcBorders>
            <w:vAlign w:val="center"/>
            <w:hideMark/>
          </w:tcPr>
          <w:p w14:paraId="6207FE1B"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6,142,624,761</w:t>
            </w:r>
          </w:p>
        </w:tc>
        <w:tc>
          <w:tcPr>
            <w:tcW w:w="374" w:type="pct"/>
            <w:tcBorders>
              <w:top w:val="single" w:sz="8" w:space="0" w:color="CCCCCC"/>
              <w:left w:val="single" w:sz="8" w:space="0" w:color="CCCCCC"/>
              <w:bottom w:val="single" w:sz="8" w:space="0" w:color="CCCCCC"/>
              <w:right w:val="single" w:sz="8" w:space="0" w:color="000000"/>
            </w:tcBorders>
            <w:vAlign w:val="center"/>
            <w:hideMark/>
          </w:tcPr>
          <w:p w14:paraId="67AC3038"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92,081</w:t>
            </w:r>
          </w:p>
        </w:tc>
        <w:tc>
          <w:tcPr>
            <w:tcW w:w="657" w:type="pct"/>
            <w:tcBorders>
              <w:top w:val="single" w:sz="8" w:space="0" w:color="CCCCCC"/>
              <w:left w:val="single" w:sz="8" w:space="0" w:color="CCCCCC"/>
              <w:bottom w:val="single" w:sz="8" w:space="0" w:color="CCCCCC"/>
              <w:right w:val="single" w:sz="8" w:space="0" w:color="000000"/>
            </w:tcBorders>
            <w:vAlign w:val="center"/>
            <w:hideMark/>
          </w:tcPr>
          <w:p w14:paraId="53C2C017"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5,656,192,229</w:t>
            </w:r>
          </w:p>
        </w:tc>
        <w:tc>
          <w:tcPr>
            <w:tcW w:w="461" w:type="pct"/>
            <w:tcBorders>
              <w:top w:val="single" w:sz="8" w:space="0" w:color="CCCCCC"/>
              <w:left w:val="single" w:sz="8" w:space="0" w:color="CCCCCC"/>
              <w:bottom w:val="single" w:sz="8" w:space="0" w:color="CCCCCC"/>
              <w:right w:val="single" w:sz="8" w:space="0" w:color="000000"/>
            </w:tcBorders>
            <w:vAlign w:val="center"/>
            <w:hideMark/>
          </w:tcPr>
          <w:p w14:paraId="715013D6"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43,44</w:t>
            </w:r>
          </w:p>
        </w:tc>
      </w:tr>
      <w:tr w:rsidR="00AB4A46" w:rsidRPr="00696AA5" w14:paraId="4A4E14B4"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6A0B3AF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4BE27D4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Tutupan hutan</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4AEC3128"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50797,3</w:t>
            </w:r>
          </w:p>
        </w:tc>
        <w:tc>
          <w:tcPr>
            <w:tcW w:w="310" w:type="pct"/>
            <w:tcBorders>
              <w:top w:val="nil"/>
              <w:left w:val="single" w:sz="8" w:space="0" w:color="CCCCCC"/>
              <w:bottom w:val="single" w:sz="8" w:space="0" w:color="CCCCCC"/>
              <w:right w:val="single" w:sz="8" w:space="0" w:color="000000"/>
            </w:tcBorders>
            <w:vAlign w:val="center"/>
            <w:hideMark/>
          </w:tcPr>
          <w:p w14:paraId="62269FC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7ECB68E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5C8381A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3C122F6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20B1315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48BE0BC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3DD5B35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3B69726F"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307D202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4B4714B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L.belukar di KH</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00F29231"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460,3</w:t>
            </w:r>
          </w:p>
        </w:tc>
        <w:tc>
          <w:tcPr>
            <w:tcW w:w="310" w:type="pct"/>
            <w:tcBorders>
              <w:top w:val="nil"/>
              <w:left w:val="single" w:sz="8" w:space="0" w:color="CCCCCC"/>
              <w:bottom w:val="single" w:sz="8" w:space="0" w:color="CCCCCC"/>
              <w:right w:val="single" w:sz="8" w:space="0" w:color="000000"/>
            </w:tcBorders>
            <w:vAlign w:val="center"/>
            <w:hideMark/>
          </w:tcPr>
          <w:p w14:paraId="74DF0FE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2C711FC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0ADCF00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58F13B7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39835F4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FEA39B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57B44FE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00B7B648"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5757E44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61DDCE2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L.belukar di APL</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153AEE96"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46,82</w:t>
            </w:r>
          </w:p>
        </w:tc>
        <w:tc>
          <w:tcPr>
            <w:tcW w:w="310" w:type="pct"/>
            <w:tcBorders>
              <w:top w:val="nil"/>
              <w:left w:val="single" w:sz="8" w:space="0" w:color="CCCCCC"/>
              <w:bottom w:val="single" w:sz="8" w:space="0" w:color="CCCCCC"/>
              <w:right w:val="single" w:sz="8" w:space="0" w:color="000000"/>
            </w:tcBorders>
            <w:vAlign w:val="center"/>
            <w:hideMark/>
          </w:tcPr>
          <w:p w14:paraId="10DFB55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713D14C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4F52593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2535DE9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1EA801A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2E53EDC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64D5FF8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0BB7BD15"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22D8A76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6C9AB33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RTH</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05DA5569"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510,09</w:t>
            </w:r>
          </w:p>
        </w:tc>
        <w:tc>
          <w:tcPr>
            <w:tcW w:w="310" w:type="pct"/>
            <w:tcBorders>
              <w:top w:val="nil"/>
              <w:left w:val="single" w:sz="8" w:space="0" w:color="CCCCCC"/>
              <w:bottom w:val="single" w:sz="8" w:space="0" w:color="CCCCCC"/>
              <w:right w:val="single" w:sz="8" w:space="0" w:color="000000"/>
            </w:tcBorders>
            <w:vAlign w:val="center"/>
            <w:hideMark/>
          </w:tcPr>
          <w:p w14:paraId="240B41C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5EE78F0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7467565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3B68FE8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45FA869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370A5C7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238A4CF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5C43ABF6"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22DD933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296479F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Taman Kehati</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0EA8F226"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46</w:t>
            </w:r>
          </w:p>
        </w:tc>
        <w:tc>
          <w:tcPr>
            <w:tcW w:w="310" w:type="pct"/>
            <w:tcBorders>
              <w:top w:val="nil"/>
              <w:left w:val="single" w:sz="8" w:space="0" w:color="CCCCCC"/>
              <w:bottom w:val="single" w:sz="8" w:space="0" w:color="CCCCCC"/>
              <w:right w:val="single" w:sz="8" w:space="0" w:color="000000"/>
            </w:tcBorders>
            <w:vAlign w:val="center"/>
            <w:hideMark/>
          </w:tcPr>
          <w:p w14:paraId="025E4C5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76A433D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1466D2A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47ACE72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4F2D894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20F76FA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4F827EB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640A3399"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2B28DDC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59D0D3D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Area Rehab Hutan</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3B5CA472"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4.194,89</w:t>
            </w:r>
          </w:p>
        </w:tc>
        <w:tc>
          <w:tcPr>
            <w:tcW w:w="310" w:type="pct"/>
            <w:tcBorders>
              <w:top w:val="nil"/>
              <w:left w:val="single" w:sz="8" w:space="0" w:color="CCCCCC"/>
              <w:bottom w:val="single" w:sz="8" w:space="0" w:color="CCCCCC"/>
              <w:right w:val="single" w:sz="8" w:space="0" w:color="000000"/>
            </w:tcBorders>
            <w:vAlign w:val="center"/>
            <w:hideMark/>
          </w:tcPr>
          <w:p w14:paraId="6C1D771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416F7B3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6CD7959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2593D30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3313542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078F9D1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2B89E45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1C4AABC4" w14:textId="77777777" w:rsidTr="00AB4A46">
        <w:trPr>
          <w:trHeight w:val="170"/>
        </w:trPr>
        <w:tc>
          <w:tcPr>
            <w:tcW w:w="397" w:type="pct"/>
            <w:tcBorders>
              <w:top w:val="nil"/>
              <w:left w:val="single" w:sz="8" w:space="0" w:color="000000"/>
              <w:bottom w:val="single" w:sz="8" w:space="0" w:color="000000"/>
              <w:right w:val="single" w:sz="8" w:space="0" w:color="000000"/>
            </w:tcBorders>
            <w:vAlign w:val="center"/>
            <w:hideMark/>
          </w:tcPr>
          <w:p w14:paraId="766A6BC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6BB6243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DKK</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459800F6"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w:t>
            </w:r>
          </w:p>
        </w:tc>
        <w:tc>
          <w:tcPr>
            <w:tcW w:w="310" w:type="pct"/>
            <w:tcBorders>
              <w:top w:val="nil"/>
              <w:left w:val="single" w:sz="8" w:space="0" w:color="CCCCCC"/>
              <w:bottom w:val="single" w:sz="8" w:space="0" w:color="000000"/>
              <w:right w:val="single" w:sz="8" w:space="0" w:color="000000"/>
            </w:tcBorders>
            <w:vAlign w:val="center"/>
            <w:hideMark/>
          </w:tcPr>
          <w:p w14:paraId="7369B30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000000"/>
              <w:right w:val="single" w:sz="8" w:space="0" w:color="000000"/>
            </w:tcBorders>
            <w:vAlign w:val="center"/>
            <w:hideMark/>
          </w:tcPr>
          <w:p w14:paraId="3905452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000000"/>
              <w:right w:val="single" w:sz="8" w:space="0" w:color="000000"/>
            </w:tcBorders>
            <w:vAlign w:val="center"/>
            <w:hideMark/>
          </w:tcPr>
          <w:p w14:paraId="1A3B5CC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000000"/>
              <w:right w:val="single" w:sz="8" w:space="0" w:color="000000"/>
            </w:tcBorders>
            <w:vAlign w:val="center"/>
            <w:hideMark/>
          </w:tcPr>
          <w:p w14:paraId="72626C0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000000"/>
              <w:right w:val="single" w:sz="8" w:space="0" w:color="000000"/>
            </w:tcBorders>
            <w:vAlign w:val="center"/>
            <w:hideMark/>
          </w:tcPr>
          <w:p w14:paraId="44D6EB1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000000"/>
              <w:right w:val="single" w:sz="8" w:space="0" w:color="000000"/>
            </w:tcBorders>
            <w:vAlign w:val="center"/>
            <w:hideMark/>
          </w:tcPr>
          <w:p w14:paraId="04057AC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000000"/>
              <w:right w:val="single" w:sz="8" w:space="0" w:color="000000"/>
            </w:tcBorders>
            <w:vAlign w:val="center"/>
            <w:hideMark/>
          </w:tcPr>
          <w:p w14:paraId="6144826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503BC884" w14:textId="77777777" w:rsidTr="00AB4A46">
        <w:trPr>
          <w:trHeight w:val="170"/>
        </w:trPr>
        <w:tc>
          <w:tcPr>
            <w:tcW w:w="397" w:type="pct"/>
            <w:tcBorders>
              <w:top w:val="single" w:sz="8" w:space="0" w:color="CCCCCC"/>
              <w:left w:val="single" w:sz="8" w:space="0" w:color="000000"/>
              <w:bottom w:val="single" w:sz="8" w:space="0" w:color="CCCCCC"/>
              <w:right w:val="single" w:sz="8" w:space="0" w:color="000000"/>
            </w:tcBorders>
            <w:vAlign w:val="center"/>
            <w:hideMark/>
          </w:tcPr>
          <w:p w14:paraId="0306CE1D" w14:textId="77777777" w:rsidR="00AB4A46" w:rsidRPr="00696AA5" w:rsidRDefault="00AB4A46" w:rsidP="00AB4A46">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ID" w:eastAsia="en-ID"/>
              </w:rPr>
              <w:t>2026</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371DF14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LW Kab. Cilacap(ha)</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12BEC462"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235869,3</w:t>
            </w:r>
          </w:p>
        </w:tc>
        <w:tc>
          <w:tcPr>
            <w:tcW w:w="310" w:type="pct"/>
            <w:tcBorders>
              <w:top w:val="single" w:sz="8" w:space="0" w:color="CCCCCC"/>
              <w:left w:val="single" w:sz="8" w:space="0" w:color="CCCCCC"/>
              <w:bottom w:val="single" w:sz="8" w:space="0" w:color="CCCCCC"/>
              <w:right w:val="single" w:sz="8" w:space="0" w:color="000000"/>
            </w:tcBorders>
            <w:vAlign w:val="center"/>
            <w:hideMark/>
          </w:tcPr>
          <w:p w14:paraId="3B80B0EE"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229</w:t>
            </w:r>
          </w:p>
        </w:tc>
        <w:tc>
          <w:tcPr>
            <w:tcW w:w="311" w:type="pct"/>
            <w:tcBorders>
              <w:top w:val="single" w:sz="8" w:space="0" w:color="CCCCCC"/>
              <w:left w:val="single" w:sz="8" w:space="0" w:color="CCCCCC"/>
              <w:bottom w:val="single" w:sz="8" w:space="0" w:color="CCCCCC"/>
              <w:right w:val="single" w:sz="8" w:space="0" w:color="000000"/>
            </w:tcBorders>
            <w:vAlign w:val="center"/>
            <w:hideMark/>
          </w:tcPr>
          <w:p w14:paraId="53105F52"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0,23</w:t>
            </w:r>
          </w:p>
        </w:tc>
        <w:tc>
          <w:tcPr>
            <w:tcW w:w="374" w:type="pct"/>
            <w:tcBorders>
              <w:top w:val="single" w:sz="8" w:space="0" w:color="CCCCCC"/>
              <w:left w:val="single" w:sz="8" w:space="0" w:color="CCCCCC"/>
              <w:bottom w:val="single" w:sz="8" w:space="0" w:color="CCCCCC"/>
              <w:right w:val="single" w:sz="8" w:space="0" w:color="000000"/>
            </w:tcBorders>
            <w:vAlign w:val="center"/>
            <w:hideMark/>
          </w:tcPr>
          <w:p w14:paraId="3625A3DB"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22,937</w:t>
            </w:r>
          </w:p>
        </w:tc>
        <w:tc>
          <w:tcPr>
            <w:tcW w:w="657" w:type="pct"/>
            <w:tcBorders>
              <w:top w:val="single" w:sz="8" w:space="0" w:color="CCCCCC"/>
              <w:left w:val="single" w:sz="8" w:space="0" w:color="CCCCCC"/>
              <w:bottom w:val="single" w:sz="8" w:space="0" w:color="CCCCCC"/>
              <w:right w:val="single" w:sz="8" w:space="0" w:color="000000"/>
            </w:tcBorders>
            <w:vAlign w:val="center"/>
            <w:hideMark/>
          </w:tcPr>
          <w:p w14:paraId="5D0BE4F2"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6,136,265,306</w:t>
            </w:r>
          </w:p>
        </w:tc>
        <w:tc>
          <w:tcPr>
            <w:tcW w:w="374" w:type="pct"/>
            <w:tcBorders>
              <w:top w:val="single" w:sz="8" w:space="0" w:color="CCCCCC"/>
              <w:left w:val="single" w:sz="8" w:space="0" w:color="CCCCCC"/>
              <w:bottom w:val="single" w:sz="8" w:space="0" w:color="CCCCCC"/>
              <w:right w:val="single" w:sz="8" w:space="0" w:color="000000"/>
            </w:tcBorders>
            <w:vAlign w:val="center"/>
            <w:hideMark/>
          </w:tcPr>
          <w:p w14:paraId="2C5AF055"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92,081</w:t>
            </w:r>
          </w:p>
        </w:tc>
        <w:tc>
          <w:tcPr>
            <w:tcW w:w="657" w:type="pct"/>
            <w:tcBorders>
              <w:top w:val="single" w:sz="8" w:space="0" w:color="CCCCCC"/>
              <w:left w:val="single" w:sz="8" w:space="0" w:color="CCCCCC"/>
              <w:bottom w:val="single" w:sz="8" w:space="0" w:color="CCCCCC"/>
              <w:right w:val="single" w:sz="8" w:space="0" w:color="000000"/>
            </w:tcBorders>
            <w:vAlign w:val="center"/>
            <w:hideMark/>
          </w:tcPr>
          <w:p w14:paraId="37C2AD3E"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5,650,336,378</w:t>
            </w:r>
          </w:p>
        </w:tc>
        <w:tc>
          <w:tcPr>
            <w:tcW w:w="461" w:type="pct"/>
            <w:tcBorders>
              <w:top w:val="single" w:sz="8" w:space="0" w:color="CCCCCC"/>
              <w:left w:val="single" w:sz="8" w:space="0" w:color="CCCCCC"/>
              <w:bottom w:val="single" w:sz="8" w:space="0" w:color="CCCCCC"/>
              <w:right w:val="single" w:sz="8" w:space="0" w:color="000000"/>
            </w:tcBorders>
            <w:vAlign w:val="center"/>
            <w:hideMark/>
          </w:tcPr>
          <w:p w14:paraId="427CFE7D"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43,5</w:t>
            </w:r>
          </w:p>
        </w:tc>
      </w:tr>
      <w:tr w:rsidR="00AB4A46" w:rsidRPr="00696AA5" w14:paraId="7C19C42C"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2088584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29AE897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Tutupan hutan</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27DC3129"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50797,3</w:t>
            </w:r>
          </w:p>
        </w:tc>
        <w:tc>
          <w:tcPr>
            <w:tcW w:w="310" w:type="pct"/>
            <w:tcBorders>
              <w:top w:val="nil"/>
              <w:left w:val="single" w:sz="8" w:space="0" w:color="CCCCCC"/>
              <w:bottom w:val="single" w:sz="8" w:space="0" w:color="CCCCCC"/>
              <w:right w:val="single" w:sz="8" w:space="0" w:color="000000"/>
            </w:tcBorders>
            <w:vAlign w:val="center"/>
            <w:hideMark/>
          </w:tcPr>
          <w:p w14:paraId="4556BBB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2B6B98A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59CBCAE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A330AE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13353E3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CA0B42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3C2BEC6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430E5151"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0387BD2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096F594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L.belukar di KH</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0FBFEA48"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460,3</w:t>
            </w:r>
          </w:p>
        </w:tc>
        <w:tc>
          <w:tcPr>
            <w:tcW w:w="310" w:type="pct"/>
            <w:tcBorders>
              <w:top w:val="nil"/>
              <w:left w:val="single" w:sz="8" w:space="0" w:color="CCCCCC"/>
              <w:bottom w:val="single" w:sz="8" w:space="0" w:color="CCCCCC"/>
              <w:right w:val="single" w:sz="8" w:space="0" w:color="000000"/>
            </w:tcBorders>
            <w:vAlign w:val="center"/>
            <w:hideMark/>
          </w:tcPr>
          <w:p w14:paraId="508B939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15A8D92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099E63F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1C6E9FB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5AF1781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C999B1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2BDFC82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289A02D7"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17525F6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4E22B72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L.belukar di APL</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24D8361F"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46,82</w:t>
            </w:r>
          </w:p>
        </w:tc>
        <w:tc>
          <w:tcPr>
            <w:tcW w:w="310" w:type="pct"/>
            <w:tcBorders>
              <w:top w:val="nil"/>
              <w:left w:val="single" w:sz="8" w:space="0" w:color="CCCCCC"/>
              <w:bottom w:val="single" w:sz="8" w:space="0" w:color="CCCCCC"/>
              <w:right w:val="single" w:sz="8" w:space="0" w:color="000000"/>
            </w:tcBorders>
            <w:vAlign w:val="center"/>
            <w:hideMark/>
          </w:tcPr>
          <w:p w14:paraId="15A10188"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5CC46FB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76FE608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17C9D27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349CEF2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038ED08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18E1C6F2"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23A33B82"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376BAC2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38B90B6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RTH</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2DF7F63E"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760,09</w:t>
            </w:r>
          </w:p>
        </w:tc>
        <w:tc>
          <w:tcPr>
            <w:tcW w:w="310" w:type="pct"/>
            <w:tcBorders>
              <w:top w:val="nil"/>
              <w:left w:val="single" w:sz="8" w:space="0" w:color="CCCCCC"/>
              <w:bottom w:val="single" w:sz="8" w:space="0" w:color="CCCCCC"/>
              <w:right w:val="single" w:sz="8" w:space="0" w:color="000000"/>
            </w:tcBorders>
            <w:vAlign w:val="center"/>
            <w:hideMark/>
          </w:tcPr>
          <w:p w14:paraId="1CAE715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6B3F78D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7D0AABB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1D6A518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12C6EEA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4BF50F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6A92FA8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325D1C79"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482EB1D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426A1146"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Taman Kehati</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7A2587CA"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46</w:t>
            </w:r>
          </w:p>
        </w:tc>
        <w:tc>
          <w:tcPr>
            <w:tcW w:w="310" w:type="pct"/>
            <w:tcBorders>
              <w:top w:val="nil"/>
              <w:left w:val="single" w:sz="8" w:space="0" w:color="CCCCCC"/>
              <w:bottom w:val="single" w:sz="8" w:space="0" w:color="CCCCCC"/>
              <w:right w:val="single" w:sz="8" w:space="0" w:color="000000"/>
            </w:tcBorders>
            <w:vAlign w:val="center"/>
            <w:hideMark/>
          </w:tcPr>
          <w:p w14:paraId="0CD736A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3758C8F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6423525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3A1B0244"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3932ADB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683E219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329C545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205B8B6D" w14:textId="77777777" w:rsidTr="00AB4A46">
        <w:trPr>
          <w:trHeight w:val="170"/>
        </w:trPr>
        <w:tc>
          <w:tcPr>
            <w:tcW w:w="397" w:type="pct"/>
            <w:tcBorders>
              <w:top w:val="nil"/>
              <w:left w:val="single" w:sz="8" w:space="0" w:color="000000"/>
              <w:bottom w:val="single" w:sz="8" w:space="0" w:color="CCCCCC"/>
              <w:right w:val="single" w:sz="8" w:space="0" w:color="000000"/>
            </w:tcBorders>
            <w:vAlign w:val="center"/>
            <w:hideMark/>
          </w:tcPr>
          <w:p w14:paraId="391A19A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3956473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L. Area Rehab Hutan</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3DF73AB6"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4.194,89</w:t>
            </w:r>
          </w:p>
        </w:tc>
        <w:tc>
          <w:tcPr>
            <w:tcW w:w="310" w:type="pct"/>
            <w:tcBorders>
              <w:top w:val="nil"/>
              <w:left w:val="single" w:sz="8" w:space="0" w:color="CCCCCC"/>
              <w:bottom w:val="single" w:sz="8" w:space="0" w:color="CCCCCC"/>
              <w:right w:val="single" w:sz="8" w:space="0" w:color="000000"/>
            </w:tcBorders>
            <w:vAlign w:val="center"/>
            <w:hideMark/>
          </w:tcPr>
          <w:p w14:paraId="50942C43"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CCCCCC"/>
              <w:right w:val="single" w:sz="8" w:space="0" w:color="000000"/>
            </w:tcBorders>
            <w:vAlign w:val="center"/>
            <w:hideMark/>
          </w:tcPr>
          <w:p w14:paraId="5F72DF81"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54F5378C"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5E60CDF9"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CCCCCC"/>
              <w:right w:val="single" w:sz="8" w:space="0" w:color="000000"/>
            </w:tcBorders>
            <w:vAlign w:val="center"/>
            <w:hideMark/>
          </w:tcPr>
          <w:p w14:paraId="42CABAA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CCCCCC"/>
              <w:right w:val="single" w:sz="8" w:space="0" w:color="000000"/>
            </w:tcBorders>
            <w:vAlign w:val="center"/>
            <w:hideMark/>
          </w:tcPr>
          <w:p w14:paraId="766843EE"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CCCCCC"/>
              <w:right w:val="single" w:sz="8" w:space="0" w:color="000000"/>
            </w:tcBorders>
            <w:vAlign w:val="center"/>
            <w:hideMark/>
          </w:tcPr>
          <w:p w14:paraId="1902ED6F"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r w:rsidR="00AB4A46" w:rsidRPr="00696AA5" w14:paraId="5BDCF1A8" w14:textId="77777777" w:rsidTr="00AB4A46">
        <w:trPr>
          <w:trHeight w:val="170"/>
        </w:trPr>
        <w:tc>
          <w:tcPr>
            <w:tcW w:w="397" w:type="pct"/>
            <w:tcBorders>
              <w:top w:val="nil"/>
              <w:left w:val="single" w:sz="8" w:space="0" w:color="000000"/>
              <w:bottom w:val="single" w:sz="8" w:space="0" w:color="000000"/>
              <w:right w:val="single" w:sz="8" w:space="0" w:color="000000"/>
            </w:tcBorders>
            <w:vAlign w:val="center"/>
            <w:hideMark/>
          </w:tcPr>
          <w:p w14:paraId="73008EB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943" w:type="pct"/>
            <w:tcBorders>
              <w:top w:val="single" w:sz="8" w:space="0" w:color="CCCCCC"/>
              <w:left w:val="single" w:sz="8" w:space="0" w:color="CCCCCC"/>
              <w:bottom w:val="single" w:sz="8" w:space="0" w:color="000000"/>
              <w:right w:val="single" w:sz="8" w:space="0" w:color="000000"/>
            </w:tcBorders>
            <w:vAlign w:val="center"/>
            <w:hideMark/>
          </w:tcPr>
          <w:p w14:paraId="7770E71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DKK</w:t>
            </w:r>
          </w:p>
        </w:tc>
        <w:tc>
          <w:tcPr>
            <w:tcW w:w="515" w:type="pct"/>
            <w:tcBorders>
              <w:top w:val="single" w:sz="8" w:space="0" w:color="CCCCCC"/>
              <w:left w:val="single" w:sz="8" w:space="0" w:color="CCCCCC"/>
              <w:bottom w:val="single" w:sz="8" w:space="0" w:color="000000"/>
              <w:right w:val="single" w:sz="8" w:space="0" w:color="000000"/>
            </w:tcBorders>
            <w:vAlign w:val="center"/>
            <w:hideMark/>
          </w:tcPr>
          <w:p w14:paraId="415D3B23" w14:textId="77777777" w:rsidR="00AB4A46" w:rsidRPr="00696AA5" w:rsidRDefault="00AB4A46" w:rsidP="00AB4A46">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ID" w:eastAsia="en-ID"/>
              </w:rPr>
              <w:t>0</w:t>
            </w:r>
          </w:p>
        </w:tc>
        <w:tc>
          <w:tcPr>
            <w:tcW w:w="310" w:type="pct"/>
            <w:tcBorders>
              <w:top w:val="nil"/>
              <w:left w:val="single" w:sz="8" w:space="0" w:color="CCCCCC"/>
              <w:bottom w:val="single" w:sz="8" w:space="0" w:color="000000"/>
              <w:right w:val="single" w:sz="8" w:space="0" w:color="000000"/>
            </w:tcBorders>
            <w:vAlign w:val="center"/>
            <w:hideMark/>
          </w:tcPr>
          <w:p w14:paraId="30B27DF7"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11" w:type="pct"/>
            <w:tcBorders>
              <w:top w:val="nil"/>
              <w:left w:val="single" w:sz="8" w:space="0" w:color="CCCCCC"/>
              <w:bottom w:val="single" w:sz="8" w:space="0" w:color="000000"/>
              <w:right w:val="single" w:sz="8" w:space="0" w:color="000000"/>
            </w:tcBorders>
            <w:vAlign w:val="center"/>
            <w:hideMark/>
          </w:tcPr>
          <w:p w14:paraId="4A9734D0"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000000"/>
              <w:right w:val="single" w:sz="8" w:space="0" w:color="000000"/>
            </w:tcBorders>
            <w:vAlign w:val="center"/>
            <w:hideMark/>
          </w:tcPr>
          <w:p w14:paraId="25D1DF5D"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000000"/>
              <w:right w:val="single" w:sz="8" w:space="0" w:color="000000"/>
            </w:tcBorders>
            <w:vAlign w:val="center"/>
            <w:hideMark/>
          </w:tcPr>
          <w:p w14:paraId="7F72B76A"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374" w:type="pct"/>
            <w:tcBorders>
              <w:top w:val="nil"/>
              <w:left w:val="single" w:sz="8" w:space="0" w:color="CCCCCC"/>
              <w:bottom w:val="single" w:sz="8" w:space="0" w:color="000000"/>
              <w:right w:val="single" w:sz="8" w:space="0" w:color="000000"/>
            </w:tcBorders>
            <w:vAlign w:val="center"/>
            <w:hideMark/>
          </w:tcPr>
          <w:p w14:paraId="6EF36C6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657" w:type="pct"/>
            <w:tcBorders>
              <w:top w:val="nil"/>
              <w:left w:val="single" w:sz="8" w:space="0" w:color="CCCCCC"/>
              <w:bottom w:val="single" w:sz="8" w:space="0" w:color="000000"/>
              <w:right w:val="single" w:sz="8" w:space="0" w:color="000000"/>
            </w:tcBorders>
            <w:vAlign w:val="center"/>
            <w:hideMark/>
          </w:tcPr>
          <w:p w14:paraId="0B924785"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c>
          <w:tcPr>
            <w:tcW w:w="461" w:type="pct"/>
            <w:tcBorders>
              <w:top w:val="nil"/>
              <w:left w:val="single" w:sz="8" w:space="0" w:color="CCCCCC"/>
              <w:bottom w:val="single" w:sz="8" w:space="0" w:color="000000"/>
              <w:right w:val="single" w:sz="8" w:space="0" w:color="000000"/>
            </w:tcBorders>
            <w:vAlign w:val="center"/>
            <w:hideMark/>
          </w:tcPr>
          <w:p w14:paraId="05CE714B" w14:textId="77777777" w:rsidR="00AB4A46" w:rsidRPr="00696AA5" w:rsidRDefault="00AB4A46" w:rsidP="00AB4A46">
            <w:pPr>
              <w:spacing w:line="240" w:lineRule="auto"/>
              <w:rPr>
                <w:rFonts w:ascii="Bookman Old Style" w:hAnsi="Bookman Old Style"/>
                <w:sz w:val="14"/>
                <w:szCs w:val="14"/>
                <w:lang w:val="en-ID" w:eastAsia="en-ID"/>
              </w:rPr>
            </w:pPr>
            <w:r w:rsidRPr="00696AA5">
              <w:rPr>
                <w:rFonts w:ascii="Bookman Old Style" w:hAnsi="Bookman Old Style"/>
                <w:sz w:val="14"/>
                <w:szCs w:val="14"/>
                <w:lang w:val="en-ID" w:eastAsia="en-ID"/>
              </w:rPr>
              <w:t> </w:t>
            </w:r>
          </w:p>
        </w:tc>
      </w:tr>
    </w:tbl>
    <w:p w14:paraId="253C11C8" w14:textId="77777777" w:rsidR="00CB593A" w:rsidRPr="00696AA5" w:rsidRDefault="00CB593A" w:rsidP="00CB593A">
      <w:pPr>
        <w:pStyle w:val="ListParagraph"/>
        <w:ind w:left="0" w:firstLine="567"/>
        <w:jc w:val="both"/>
        <w:rPr>
          <w:rFonts w:ascii="Bookman Old Style" w:hAnsi="Bookman Old Style"/>
          <w:sz w:val="24"/>
          <w:szCs w:val="24"/>
        </w:rPr>
      </w:pPr>
    </w:p>
    <w:p w14:paraId="490CAC92" w14:textId="62309A2B" w:rsidR="00EC3FC5" w:rsidRPr="00696AA5" w:rsidRDefault="00EC3FC5" w:rsidP="00717243">
      <w:pPr>
        <w:ind w:left="567"/>
        <w:jc w:val="both"/>
        <w:rPr>
          <w:rFonts w:ascii="Bookman Old Style" w:hAnsi="Bookman Old Style"/>
          <w:b/>
          <w:sz w:val="24"/>
          <w:szCs w:val="24"/>
        </w:rPr>
      </w:pPr>
      <w:r w:rsidRPr="00696AA5">
        <w:rPr>
          <w:rFonts w:ascii="Bookman Old Style" w:hAnsi="Bookman Old Style"/>
          <w:b/>
          <w:sz w:val="24"/>
          <w:szCs w:val="24"/>
        </w:rPr>
        <w:t>Pengelolaan Sampah</w:t>
      </w:r>
    </w:p>
    <w:p w14:paraId="024A756A" w14:textId="77777777" w:rsidR="00D4631C" w:rsidRPr="00696AA5" w:rsidRDefault="00D4631C"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Pengelolaan sampah telah menjadi isu krusial di Kabupaten Cilacap, terutama di kawasan permukiman perkotaan. Peningkatan volume sampah, keterbatasan lahan tempat pembuangan akhir (TPA), dan kesulitan dalam menemukan lokasi TPA baru merupakan tantangan mendesak yang membutuhkan solusi alternatif. Indikator kinerja pengelolaan sampah di Kabupaten Cilacap meliputi persentase pengurangan sampah, pengangkutan sampah, penanganan sampah, dan pengoperasian TPA. Selama periode 2021-2025, persentase pengangkutan sampah menunjukkan tren yang relatif stabil, dengan peningkatan dari 65,05 persen pada tahun 2021 menjadi 65,18 persen pada tahun 2024. Meskipun terdapat peningkatan, upaya yang lebih optimal diperlukan untuk meningkatkan efektivitas pengelolaan sampah di Kabupaten Cilacap.</w:t>
      </w:r>
    </w:p>
    <w:p w14:paraId="7D87055F" w14:textId="77777777" w:rsidR="00D4631C" w:rsidRPr="00696AA5" w:rsidRDefault="00D4631C"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 xml:space="preserve">Dari sisi pengurangan sampah di perkotaan juga mengalami kenaikan. Pada tahun 2021 persentase pengurangan sampah perkotaan tercatat 13,5 persen, turun menjadi 13,05 persen pada tahun 2024. Hal ini menunjukkan </w:t>
      </w:r>
      <w:r w:rsidRPr="00696AA5">
        <w:rPr>
          <w:rFonts w:ascii="Bookman Old Style" w:hAnsi="Bookman Old Style"/>
          <w:sz w:val="24"/>
          <w:szCs w:val="24"/>
        </w:rPr>
        <w:lastRenderedPageBreak/>
        <w:t>perlu peningkatan implementasi 3 R (</w:t>
      </w:r>
      <w:r w:rsidRPr="00696AA5">
        <w:rPr>
          <w:rFonts w:ascii="Bookman Old Style" w:hAnsi="Bookman Old Style"/>
          <w:i/>
          <w:iCs/>
          <w:sz w:val="24"/>
          <w:szCs w:val="24"/>
        </w:rPr>
        <w:t>reuse, reduce and recycling</w:t>
      </w:r>
      <w:r w:rsidRPr="00696AA5">
        <w:rPr>
          <w:rFonts w:ascii="Bookman Old Style" w:hAnsi="Bookman Old Style"/>
          <w:sz w:val="24"/>
          <w:szCs w:val="24"/>
        </w:rPr>
        <w:t xml:space="preserve">) di kawasan perkotaan. </w:t>
      </w:r>
    </w:p>
    <w:p w14:paraId="2288D396" w14:textId="515F50F3" w:rsidR="00234AA9" w:rsidRPr="00696AA5" w:rsidRDefault="00D4631C"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Sedangkan potensi timbulan sampah tiap tahun semakin meningkat, di iringi dengan meningkatnya jumlah penduduk di Kabupaten Cilacap, yang pada tahun 2025 mencapai 360.867,25 Kg. Salah satu kenaikan pengelolaan sampah pada sisi pengurangan oleh masyarakat terjadi pada bank sampah unit. Terhitung sejak tahun 2021 bank sampah yang sudah terdaftar ada 47 unit, mulai dari tahun 2022 naik secara signifikan menjadi 198 unit dan 244 unit pada tahun 2025</w:t>
      </w:r>
      <w:r w:rsidR="00234AA9" w:rsidRPr="00696AA5">
        <w:rPr>
          <w:rFonts w:ascii="Bookman Old Style" w:hAnsi="Bookman Old Style"/>
          <w:sz w:val="24"/>
          <w:szCs w:val="24"/>
        </w:rPr>
        <w:t>.</w:t>
      </w:r>
    </w:p>
    <w:p w14:paraId="3EB3C78F" w14:textId="5CE906DA" w:rsidR="00EC3FC5" w:rsidRPr="00696AA5" w:rsidRDefault="00EC3FC5" w:rsidP="00717243">
      <w:pPr>
        <w:pStyle w:val="Caption"/>
        <w:spacing w:after="0"/>
        <w:jc w:val="center"/>
      </w:pPr>
      <w:bookmarkStart w:id="267" w:name="_Toc13849215"/>
      <w:bookmarkStart w:id="268" w:name="_Toc61788074"/>
      <w:bookmarkStart w:id="269" w:name="_Toc235114242"/>
      <w:r w:rsidRPr="00696AA5">
        <w:t xml:space="preserve">Tabel 2. </w:t>
      </w:r>
      <w:fldSimple w:instr=" SEQ Tabel_2. \* ARABIC ">
        <w:r w:rsidR="007227E2" w:rsidRPr="00696AA5">
          <w:rPr>
            <w:noProof/>
          </w:rPr>
          <w:t>82</w:t>
        </w:r>
      </w:fldSimple>
      <w:r w:rsidRPr="00696AA5">
        <w:br/>
        <w:t xml:space="preserve">Kondisi Pengelolaan Persampahan di Kabupaten Cilacap </w:t>
      </w:r>
      <w:r w:rsidRPr="00696AA5">
        <w:br/>
        <w:t xml:space="preserve">Tahun </w:t>
      </w:r>
      <w:bookmarkEnd w:id="267"/>
      <w:bookmarkEnd w:id="268"/>
      <w:r w:rsidR="003614F9" w:rsidRPr="00696AA5">
        <w:t>2021-2025</w:t>
      </w:r>
      <w:bookmarkEnd w:id="269"/>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2892"/>
        <w:gridCol w:w="992"/>
        <w:gridCol w:w="993"/>
        <w:gridCol w:w="992"/>
        <w:gridCol w:w="992"/>
        <w:gridCol w:w="993"/>
        <w:gridCol w:w="992"/>
      </w:tblGrid>
      <w:tr w:rsidR="00EC3FC5" w:rsidRPr="00696AA5" w14:paraId="2E65943F" w14:textId="77777777" w:rsidTr="008A24F9">
        <w:trPr>
          <w:trHeight w:val="222"/>
          <w:tblHeader/>
        </w:trPr>
        <w:tc>
          <w:tcPr>
            <w:tcW w:w="510" w:type="dxa"/>
            <w:vMerge w:val="restart"/>
            <w:vAlign w:val="center"/>
            <w:hideMark/>
          </w:tcPr>
          <w:p w14:paraId="11FB92B7" w14:textId="77777777" w:rsidR="00EC3FC5" w:rsidRPr="00696AA5" w:rsidRDefault="00EC3FC5" w:rsidP="00717243">
            <w:pPr>
              <w:spacing w:line="240" w:lineRule="auto"/>
              <w:jc w:val="center"/>
              <w:rPr>
                <w:rFonts w:ascii="Bookman Old Style" w:hAnsi="Bookman Old Style"/>
                <w:b/>
                <w:sz w:val="20"/>
                <w:szCs w:val="20"/>
                <w:lang w:eastAsia="id-ID"/>
              </w:rPr>
            </w:pPr>
            <w:r w:rsidRPr="00696AA5">
              <w:rPr>
                <w:rFonts w:ascii="Bookman Old Style" w:hAnsi="Bookman Old Style"/>
                <w:b/>
                <w:sz w:val="20"/>
                <w:szCs w:val="20"/>
                <w:lang w:eastAsia="id-ID"/>
              </w:rPr>
              <w:t>No</w:t>
            </w:r>
          </w:p>
        </w:tc>
        <w:tc>
          <w:tcPr>
            <w:tcW w:w="2892" w:type="dxa"/>
            <w:vMerge w:val="restart"/>
            <w:vAlign w:val="center"/>
            <w:hideMark/>
          </w:tcPr>
          <w:p w14:paraId="7B38412E" w14:textId="77777777" w:rsidR="00EC3FC5" w:rsidRPr="00696AA5" w:rsidRDefault="00EC3FC5" w:rsidP="00717243">
            <w:pPr>
              <w:spacing w:line="240" w:lineRule="auto"/>
              <w:jc w:val="center"/>
              <w:rPr>
                <w:rFonts w:ascii="Bookman Old Style" w:hAnsi="Bookman Old Style"/>
                <w:b/>
                <w:sz w:val="20"/>
                <w:szCs w:val="20"/>
                <w:lang w:eastAsia="id-ID"/>
              </w:rPr>
            </w:pPr>
            <w:r w:rsidRPr="00696AA5">
              <w:rPr>
                <w:rFonts w:ascii="Bookman Old Style" w:hAnsi="Bookman Old Style"/>
                <w:b/>
                <w:sz w:val="20"/>
                <w:szCs w:val="20"/>
                <w:lang w:eastAsia="id-ID"/>
              </w:rPr>
              <w:t>Indikator Kinerja</w:t>
            </w:r>
          </w:p>
        </w:tc>
        <w:tc>
          <w:tcPr>
            <w:tcW w:w="992" w:type="dxa"/>
            <w:vMerge w:val="restart"/>
            <w:vAlign w:val="center"/>
          </w:tcPr>
          <w:p w14:paraId="38298596" w14:textId="77777777" w:rsidR="00EC3FC5" w:rsidRPr="00696AA5" w:rsidRDefault="00EC3FC5" w:rsidP="00717243">
            <w:pPr>
              <w:spacing w:line="240" w:lineRule="auto"/>
              <w:jc w:val="center"/>
              <w:rPr>
                <w:rFonts w:ascii="Bookman Old Style" w:hAnsi="Bookman Old Style"/>
                <w:b/>
                <w:sz w:val="20"/>
                <w:szCs w:val="20"/>
                <w:lang w:eastAsia="id-ID"/>
              </w:rPr>
            </w:pPr>
            <w:r w:rsidRPr="00696AA5">
              <w:rPr>
                <w:rFonts w:ascii="Bookman Old Style" w:hAnsi="Bookman Old Style"/>
                <w:b/>
                <w:sz w:val="20"/>
                <w:szCs w:val="20"/>
                <w:lang w:eastAsia="id-ID"/>
              </w:rPr>
              <w:t>Satuan</w:t>
            </w:r>
          </w:p>
        </w:tc>
        <w:tc>
          <w:tcPr>
            <w:tcW w:w="4962" w:type="dxa"/>
            <w:gridSpan w:val="5"/>
            <w:vAlign w:val="center"/>
            <w:hideMark/>
          </w:tcPr>
          <w:p w14:paraId="2BF69958" w14:textId="77777777" w:rsidR="00EC3FC5" w:rsidRPr="00696AA5" w:rsidRDefault="00EC3FC5" w:rsidP="00717243">
            <w:pPr>
              <w:spacing w:line="240" w:lineRule="auto"/>
              <w:jc w:val="center"/>
              <w:rPr>
                <w:rFonts w:ascii="Bookman Old Style" w:hAnsi="Bookman Old Style"/>
                <w:b/>
                <w:sz w:val="20"/>
                <w:szCs w:val="20"/>
                <w:lang w:eastAsia="id-ID"/>
              </w:rPr>
            </w:pPr>
            <w:r w:rsidRPr="00696AA5">
              <w:rPr>
                <w:rFonts w:ascii="Bookman Old Style" w:hAnsi="Bookman Old Style"/>
                <w:b/>
                <w:sz w:val="20"/>
                <w:szCs w:val="20"/>
                <w:lang w:eastAsia="id-ID"/>
              </w:rPr>
              <w:t>Tahun</w:t>
            </w:r>
          </w:p>
        </w:tc>
      </w:tr>
      <w:tr w:rsidR="00E71850" w:rsidRPr="00696AA5" w14:paraId="71200896" w14:textId="77777777" w:rsidTr="008A24F9">
        <w:trPr>
          <w:trHeight w:val="240"/>
          <w:tblHeader/>
        </w:trPr>
        <w:tc>
          <w:tcPr>
            <w:tcW w:w="510" w:type="dxa"/>
            <w:vMerge/>
            <w:vAlign w:val="center"/>
            <w:hideMark/>
          </w:tcPr>
          <w:p w14:paraId="09F4EF1C" w14:textId="77777777" w:rsidR="00E71850" w:rsidRPr="00696AA5" w:rsidRDefault="00E71850" w:rsidP="00717243">
            <w:pPr>
              <w:spacing w:line="240" w:lineRule="auto"/>
              <w:jc w:val="center"/>
              <w:rPr>
                <w:rFonts w:ascii="Bookman Old Style" w:hAnsi="Bookman Old Style"/>
                <w:b/>
                <w:sz w:val="20"/>
                <w:szCs w:val="20"/>
                <w:lang w:eastAsia="id-ID"/>
              </w:rPr>
            </w:pPr>
          </w:p>
        </w:tc>
        <w:tc>
          <w:tcPr>
            <w:tcW w:w="2892" w:type="dxa"/>
            <w:vMerge/>
            <w:vAlign w:val="center"/>
            <w:hideMark/>
          </w:tcPr>
          <w:p w14:paraId="1485BDD2" w14:textId="77777777" w:rsidR="00E71850" w:rsidRPr="00696AA5" w:rsidRDefault="00E71850" w:rsidP="00717243">
            <w:pPr>
              <w:spacing w:line="240" w:lineRule="auto"/>
              <w:jc w:val="center"/>
              <w:rPr>
                <w:rFonts w:ascii="Bookman Old Style" w:hAnsi="Bookman Old Style"/>
                <w:b/>
                <w:sz w:val="20"/>
                <w:szCs w:val="20"/>
                <w:lang w:eastAsia="id-ID"/>
              </w:rPr>
            </w:pPr>
          </w:p>
        </w:tc>
        <w:tc>
          <w:tcPr>
            <w:tcW w:w="992" w:type="dxa"/>
            <w:vMerge/>
            <w:vAlign w:val="center"/>
          </w:tcPr>
          <w:p w14:paraId="69CFE10D" w14:textId="77777777" w:rsidR="00E71850" w:rsidRPr="00696AA5" w:rsidRDefault="00E71850" w:rsidP="00717243">
            <w:pPr>
              <w:spacing w:line="240" w:lineRule="auto"/>
              <w:jc w:val="center"/>
              <w:rPr>
                <w:rFonts w:ascii="Bookman Old Style" w:hAnsi="Bookman Old Style"/>
                <w:b/>
                <w:sz w:val="20"/>
                <w:szCs w:val="20"/>
                <w:lang w:eastAsia="id-ID"/>
              </w:rPr>
            </w:pPr>
          </w:p>
        </w:tc>
        <w:tc>
          <w:tcPr>
            <w:tcW w:w="993" w:type="dxa"/>
            <w:vAlign w:val="center"/>
            <w:hideMark/>
          </w:tcPr>
          <w:p w14:paraId="66F99FAA" w14:textId="34D913A1" w:rsidR="00E71850" w:rsidRPr="00696AA5" w:rsidRDefault="00E71850" w:rsidP="00717243">
            <w:pPr>
              <w:spacing w:line="240" w:lineRule="auto"/>
              <w:jc w:val="center"/>
              <w:rPr>
                <w:rFonts w:ascii="Bookman Old Style" w:hAnsi="Bookman Old Style"/>
                <w:b/>
                <w:sz w:val="20"/>
                <w:szCs w:val="20"/>
                <w:lang w:eastAsia="id-ID"/>
              </w:rPr>
            </w:pPr>
            <w:r w:rsidRPr="00696AA5">
              <w:rPr>
                <w:rFonts w:ascii="Bookman Old Style" w:hAnsi="Bookman Old Style"/>
                <w:b/>
                <w:sz w:val="20"/>
                <w:szCs w:val="20"/>
                <w:lang w:eastAsia="id-ID"/>
              </w:rPr>
              <w:t>2021</w:t>
            </w:r>
          </w:p>
        </w:tc>
        <w:tc>
          <w:tcPr>
            <w:tcW w:w="992" w:type="dxa"/>
            <w:vAlign w:val="center"/>
          </w:tcPr>
          <w:p w14:paraId="116F24D6" w14:textId="63B37E55" w:rsidR="00E71850" w:rsidRPr="00696AA5" w:rsidRDefault="00E71850" w:rsidP="00717243">
            <w:pPr>
              <w:spacing w:line="240" w:lineRule="auto"/>
              <w:jc w:val="center"/>
              <w:rPr>
                <w:rFonts w:ascii="Bookman Old Style" w:hAnsi="Bookman Old Style"/>
                <w:b/>
                <w:sz w:val="20"/>
                <w:szCs w:val="20"/>
                <w:lang w:eastAsia="id-ID"/>
              </w:rPr>
            </w:pPr>
            <w:r w:rsidRPr="00696AA5">
              <w:rPr>
                <w:rFonts w:ascii="Bookman Old Style" w:hAnsi="Bookman Old Style"/>
                <w:b/>
                <w:sz w:val="20"/>
                <w:szCs w:val="20"/>
                <w:lang w:eastAsia="id-ID"/>
              </w:rPr>
              <w:t>2022</w:t>
            </w:r>
          </w:p>
        </w:tc>
        <w:tc>
          <w:tcPr>
            <w:tcW w:w="992" w:type="dxa"/>
            <w:vAlign w:val="center"/>
          </w:tcPr>
          <w:p w14:paraId="6FE4E4AE" w14:textId="0F5DDCFE" w:rsidR="00E71850" w:rsidRPr="00696AA5" w:rsidRDefault="00E71850" w:rsidP="00717243">
            <w:pPr>
              <w:spacing w:line="240" w:lineRule="auto"/>
              <w:jc w:val="center"/>
              <w:rPr>
                <w:rFonts w:ascii="Bookman Old Style" w:hAnsi="Bookman Old Style"/>
                <w:b/>
                <w:sz w:val="20"/>
                <w:szCs w:val="20"/>
                <w:lang w:eastAsia="id-ID"/>
              </w:rPr>
            </w:pPr>
            <w:r w:rsidRPr="00696AA5">
              <w:rPr>
                <w:rFonts w:ascii="Bookman Old Style" w:hAnsi="Bookman Old Style"/>
                <w:b/>
                <w:sz w:val="20"/>
                <w:szCs w:val="20"/>
                <w:lang w:eastAsia="id-ID"/>
              </w:rPr>
              <w:t>2023</w:t>
            </w:r>
          </w:p>
        </w:tc>
        <w:tc>
          <w:tcPr>
            <w:tcW w:w="993" w:type="dxa"/>
            <w:vAlign w:val="center"/>
          </w:tcPr>
          <w:p w14:paraId="3B25D73B" w14:textId="0456F9B0" w:rsidR="00E71850" w:rsidRPr="00696AA5" w:rsidRDefault="00E71850" w:rsidP="00717243">
            <w:pPr>
              <w:spacing w:line="240" w:lineRule="auto"/>
              <w:jc w:val="center"/>
              <w:rPr>
                <w:rFonts w:ascii="Bookman Old Style" w:hAnsi="Bookman Old Style"/>
                <w:b/>
                <w:sz w:val="20"/>
                <w:szCs w:val="20"/>
                <w:lang w:eastAsia="id-ID"/>
              </w:rPr>
            </w:pPr>
            <w:r w:rsidRPr="00696AA5">
              <w:rPr>
                <w:rFonts w:ascii="Bookman Old Style" w:hAnsi="Bookman Old Style"/>
                <w:b/>
                <w:sz w:val="20"/>
                <w:szCs w:val="20"/>
                <w:lang w:eastAsia="id-ID"/>
              </w:rPr>
              <w:t>2024</w:t>
            </w:r>
          </w:p>
        </w:tc>
        <w:tc>
          <w:tcPr>
            <w:tcW w:w="992" w:type="dxa"/>
            <w:vAlign w:val="center"/>
          </w:tcPr>
          <w:p w14:paraId="35BEBB31" w14:textId="10EF7FEF" w:rsidR="00E71850" w:rsidRPr="00696AA5" w:rsidRDefault="00E71850" w:rsidP="00717243">
            <w:pPr>
              <w:spacing w:line="240" w:lineRule="auto"/>
              <w:jc w:val="center"/>
              <w:rPr>
                <w:rFonts w:ascii="Bookman Old Style" w:hAnsi="Bookman Old Style"/>
                <w:b/>
                <w:sz w:val="20"/>
                <w:szCs w:val="20"/>
                <w:lang w:eastAsia="id-ID"/>
              </w:rPr>
            </w:pPr>
            <w:r w:rsidRPr="00696AA5">
              <w:rPr>
                <w:rFonts w:ascii="Bookman Old Style" w:hAnsi="Bookman Old Style"/>
                <w:b/>
                <w:sz w:val="20"/>
                <w:szCs w:val="20"/>
                <w:lang w:eastAsia="id-ID"/>
              </w:rPr>
              <w:t>202</w:t>
            </w:r>
            <w:r w:rsidR="00CD6655" w:rsidRPr="00696AA5">
              <w:rPr>
                <w:rFonts w:ascii="Bookman Old Style" w:hAnsi="Bookman Old Style"/>
                <w:b/>
                <w:sz w:val="20"/>
                <w:szCs w:val="20"/>
                <w:lang w:eastAsia="id-ID"/>
              </w:rPr>
              <w:t>5</w:t>
            </w:r>
          </w:p>
        </w:tc>
      </w:tr>
      <w:tr w:rsidR="00E71850" w:rsidRPr="00696AA5" w14:paraId="33C4AD3A" w14:textId="77777777" w:rsidTr="008A24F9">
        <w:trPr>
          <w:trHeight w:val="488"/>
        </w:trPr>
        <w:tc>
          <w:tcPr>
            <w:tcW w:w="510" w:type="dxa"/>
            <w:vAlign w:val="center"/>
            <w:hideMark/>
          </w:tcPr>
          <w:p w14:paraId="74F64EC3" w14:textId="5DCFA50C"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1</w:t>
            </w:r>
          </w:p>
        </w:tc>
        <w:tc>
          <w:tcPr>
            <w:tcW w:w="2892" w:type="dxa"/>
            <w:vAlign w:val="center"/>
            <w:hideMark/>
          </w:tcPr>
          <w:p w14:paraId="28387AD0" w14:textId="2C688B40" w:rsidR="00E71850" w:rsidRPr="00696AA5" w:rsidRDefault="00E71850" w:rsidP="00717243">
            <w:pPr>
              <w:spacing w:line="240" w:lineRule="auto"/>
              <w:rPr>
                <w:rFonts w:ascii="Bookman Old Style" w:hAnsi="Bookman Old Style"/>
                <w:sz w:val="20"/>
                <w:szCs w:val="20"/>
                <w:lang w:eastAsia="id-ID"/>
              </w:rPr>
            </w:pPr>
            <w:r w:rsidRPr="00696AA5">
              <w:rPr>
                <w:rFonts w:ascii="Bookman Old Style" w:hAnsi="Bookman Old Style"/>
                <w:sz w:val="20"/>
                <w:szCs w:val="20"/>
                <w:lang w:eastAsia="id-ID"/>
              </w:rPr>
              <w:t>Persentase pengurangan sampah perkotaan</w:t>
            </w:r>
          </w:p>
        </w:tc>
        <w:tc>
          <w:tcPr>
            <w:tcW w:w="992" w:type="dxa"/>
            <w:vAlign w:val="center"/>
          </w:tcPr>
          <w:p w14:paraId="19CC4DAA" w14:textId="08F687EE"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w:t>
            </w:r>
          </w:p>
        </w:tc>
        <w:tc>
          <w:tcPr>
            <w:tcW w:w="993" w:type="dxa"/>
            <w:vAlign w:val="center"/>
            <w:hideMark/>
          </w:tcPr>
          <w:p w14:paraId="4DCC2CE7" w14:textId="7DDFF870"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13,5</w:t>
            </w:r>
          </w:p>
        </w:tc>
        <w:tc>
          <w:tcPr>
            <w:tcW w:w="992" w:type="dxa"/>
            <w:vAlign w:val="center"/>
          </w:tcPr>
          <w:p w14:paraId="2CE371F6" w14:textId="1903ECBF"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13,55</w:t>
            </w:r>
          </w:p>
        </w:tc>
        <w:tc>
          <w:tcPr>
            <w:tcW w:w="992" w:type="dxa"/>
            <w:vAlign w:val="center"/>
          </w:tcPr>
          <w:p w14:paraId="2C97AE41" w14:textId="39791CC7"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13,56</w:t>
            </w:r>
          </w:p>
        </w:tc>
        <w:tc>
          <w:tcPr>
            <w:tcW w:w="993" w:type="dxa"/>
            <w:vAlign w:val="center"/>
          </w:tcPr>
          <w:p w14:paraId="5204BCD1" w14:textId="39316C50"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cs="Tahoma"/>
                <w:sz w:val="20"/>
                <w:lang w:eastAsia="id-ID"/>
              </w:rPr>
              <w:t>13,05</w:t>
            </w:r>
          </w:p>
        </w:tc>
        <w:tc>
          <w:tcPr>
            <w:tcW w:w="992" w:type="dxa"/>
            <w:vAlign w:val="center"/>
          </w:tcPr>
          <w:p w14:paraId="1ACC8987" w14:textId="644A13E9" w:rsidR="00E71850" w:rsidRPr="00696AA5" w:rsidRDefault="00494FF0" w:rsidP="00717243">
            <w:pPr>
              <w:spacing w:line="240" w:lineRule="auto"/>
              <w:jc w:val="center"/>
              <w:rPr>
                <w:rFonts w:ascii="Bookman Old Style" w:hAnsi="Bookman Old Style"/>
                <w:sz w:val="20"/>
                <w:szCs w:val="20"/>
                <w:lang w:eastAsia="id-ID"/>
              </w:rPr>
            </w:pPr>
            <w:r w:rsidRPr="00696AA5">
              <w:rPr>
                <w:rFonts w:ascii="Bookman Old Style" w:hAnsi="Bookman Old Style" w:cs="Tahoma"/>
                <w:sz w:val="20"/>
                <w:lang w:eastAsia="id-ID"/>
              </w:rPr>
              <w:t>3,70</w:t>
            </w:r>
          </w:p>
        </w:tc>
      </w:tr>
      <w:tr w:rsidR="00E71850" w:rsidRPr="00696AA5" w14:paraId="7318DCAE" w14:textId="77777777" w:rsidTr="00E71850">
        <w:trPr>
          <w:trHeight w:val="498"/>
        </w:trPr>
        <w:tc>
          <w:tcPr>
            <w:tcW w:w="510" w:type="dxa"/>
            <w:vAlign w:val="center"/>
            <w:hideMark/>
          </w:tcPr>
          <w:p w14:paraId="1B3651DB" w14:textId="58F2058C"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2</w:t>
            </w:r>
          </w:p>
        </w:tc>
        <w:tc>
          <w:tcPr>
            <w:tcW w:w="2892" w:type="dxa"/>
            <w:vAlign w:val="center"/>
            <w:hideMark/>
          </w:tcPr>
          <w:p w14:paraId="0DEEF27D" w14:textId="3CBA1D84" w:rsidR="00E71850" w:rsidRPr="00696AA5" w:rsidRDefault="00E71850" w:rsidP="00717243">
            <w:pPr>
              <w:spacing w:line="240" w:lineRule="auto"/>
              <w:rPr>
                <w:rFonts w:ascii="Bookman Old Style" w:hAnsi="Bookman Old Style"/>
                <w:sz w:val="20"/>
                <w:szCs w:val="20"/>
                <w:lang w:eastAsia="id-ID"/>
              </w:rPr>
            </w:pPr>
            <w:r w:rsidRPr="00696AA5">
              <w:rPr>
                <w:rFonts w:ascii="Bookman Old Style" w:hAnsi="Bookman Old Style"/>
                <w:sz w:val="20"/>
                <w:szCs w:val="20"/>
                <w:lang w:eastAsia="id-ID"/>
              </w:rPr>
              <w:t>Persentase penanganan sampah</w:t>
            </w:r>
          </w:p>
        </w:tc>
        <w:tc>
          <w:tcPr>
            <w:tcW w:w="992" w:type="dxa"/>
            <w:vAlign w:val="center"/>
          </w:tcPr>
          <w:p w14:paraId="22D9542B" w14:textId="05E2E604"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w:t>
            </w:r>
          </w:p>
        </w:tc>
        <w:tc>
          <w:tcPr>
            <w:tcW w:w="993" w:type="dxa"/>
            <w:vAlign w:val="center"/>
            <w:hideMark/>
          </w:tcPr>
          <w:p w14:paraId="067EB64A" w14:textId="1C2F71D5"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65,05</w:t>
            </w:r>
          </w:p>
        </w:tc>
        <w:tc>
          <w:tcPr>
            <w:tcW w:w="992" w:type="dxa"/>
            <w:vAlign w:val="center"/>
          </w:tcPr>
          <w:p w14:paraId="4623DEFE" w14:textId="13A2DE48"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65,10</w:t>
            </w:r>
          </w:p>
        </w:tc>
        <w:tc>
          <w:tcPr>
            <w:tcW w:w="992" w:type="dxa"/>
            <w:vAlign w:val="center"/>
          </w:tcPr>
          <w:p w14:paraId="692E9342" w14:textId="3AB9C73F"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65,14</w:t>
            </w:r>
          </w:p>
        </w:tc>
        <w:tc>
          <w:tcPr>
            <w:tcW w:w="993" w:type="dxa"/>
            <w:vAlign w:val="center"/>
          </w:tcPr>
          <w:p w14:paraId="3AD434C7" w14:textId="7EAC8ABD"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cs="Tahoma"/>
                <w:sz w:val="20"/>
                <w:lang w:eastAsia="id-ID"/>
              </w:rPr>
              <w:t>65,18</w:t>
            </w:r>
          </w:p>
        </w:tc>
        <w:tc>
          <w:tcPr>
            <w:tcW w:w="992" w:type="dxa"/>
            <w:vAlign w:val="center"/>
          </w:tcPr>
          <w:p w14:paraId="79F97C0C" w14:textId="5A1DD70A" w:rsidR="00E71850" w:rsidRPr="00696AA5" w:rsidRDefault="00494FF0" w:rsidP="00717243">
            <w:pPr>
              <w:spacing w:line="240" w:lineRule="auto"/>
              <w:jc w:val="center"/>
              <w:rPr>
                <w:rFonts w:ascii="Bookman Old Style" w:hAnsi="Bookman Old Style"/>
                <w:sz w:val="20"/>
                <w:szCs w:val="20"/>
                <w:lang w:eastAsia="id-ID"/>
              </w:rPr>
            </w:pPr>
            <w:r w:rsidRPr="00696AA5">
              <w:rPr>
                <w:rFonts w:ascii="Bookman Old Style" w:hAnsi="Bookman Old Style" w:cs="Tahoma"/>
                <w:sz w:val="20"/>
                <w:lang w:eastAsia="id-ID"/>
              </w:rPr>
              <w:t>17,12</w:t>
            </w:r>
          </w:p>
        </w:tc>
      </w:tr>
      <w:tr w:rsidR="00E71850" w:rsidRPr="00696AA5" w14:paraId="64215C33" w14:textId="77777777" w:rsidTr="00E71850">
        <w:trPr>
          <w:trHeight w:val="498"/>
        </w:trPr>
        <w:tc>
          <w:tcPr>
            <w:tcW w:w="510" w:type="dxa"/>
            <w:vAlign w:val="center"/>
          </w:tcPr>
          <w:p w14:paraId="53E2D2C7" w14:textId="0AA1163D"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3</w:t>
            </w:r>
          </w:p>
        </w:tc>
        <w:tc>
          <w:tcPr>
            <w:tcW w:w="2892" w:type="dxa"/>
            <w:vAlign w:val="center"/>
          </w:tcPr>
          <w:p w14:paraId="3FBD05B8" w14:textId="5E7D4DFB" w:rsidR="00E71850" w:rsidRPr="00696AA5" w:rsidRDefault="00E71850" w:rsidP="00717243">
            <w:pPr>
              <w:spacing w:line="240" w:lineRule="auto"/>
              <w:rPr>
                <w:rFonts w:ascii="Bookman Old Style" w:hAnsi="Bookman Old Style"/>
                <w:sz w:val="20"/>
                <w:szCs w:val="20"/>
                <w:lang w:eastAsia="id-ID"/>
              </w:rPr>
            </w:pPr>
            <w:r w:rsidRPr="00696AA5">
              <w:rPr>
                <w:rFonts w:ascii="Bookman Old Style" w:hAnsi="Bookman Old Style"/>
                <w:sz w:val="20"/>
                <w:szCs w:val="20"/>
                <w:lang w:eastAsia="id-ID"/>
              </w:rPr>
              <w:t>Potensi Timbulan Sampah</w:t>
            </w:r>
          </w:p>
        </w:tc>
        <w:tc>
          <w:tcPr>
            <w:tcW w:w="992" w:type="dxa"/>
            <w:vAlign w:val="center"/>
          </w:tcPr>
          <w:p w14:paraId="51912D1F" w14:textId="234999AF"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18"/>
                <w:szCs w:val="18"/>
                <w:lang w:eastAsia="id-ID"/>
              </w:rPr>
              <w:t>Kg/ Tahun</w:t>
            </w:r>
          </w:p>
        </w:tc>
        <w:tc>
          <w:tcPr>
            <w:tcW w:w="993" w:type="dxa"/>
            <w:vAlign w:val="center"/>
          </w:tcPr>
          <w:p w14:paraId="497CF0D4" w14:textId="6752A411" w:rsidR="00E71850" w:rsidRPr="00696AA5" w:rsidRDefault="00E71850" w:rsidP="00717243">
            <w:pPr>
              <w:spacing w:line="240" w:lineRule="auto"/>
              <w:jc w:val="center"/>
              <w:rPr>
                <w:rFonts w:ascii="Bookman Old Style" w:hAnsi="Bookman Old Style" w:cs="Arial"/>
                <w:bCs/>
                <w:sz w:val="18"/>
                <w:szCs w:val="18"/>
              </w:rPr>
            </w:pPr>
            <w:r w:rsidRPr="00696AA5">
              <w:rPr>
                <w:rFonts w:ascii="Bookman Old Style" w:hAnsi="Bookman Old Style"/>
                <w:sz w:val="18"/>
                <w:szCs w:val="18"/>
              </w:rPr>
              <w:t>344.409,04</w:t>
            </w:r>
          </w:p>
        </w:tc>
        <w:tc>
          <w:tcPr>
            <w:tcW w:w="992" w:type="dxa"/>
            <w:vAlign w:val="center"/>
          </w:tcPr>
          <w:p w14:paraId="592FC470" w14:textId="3A91BCAA" w:rsidR="00E71850" w:rsidRPr="00696AA5" w:rsidRDefault="00E71850" w:rsidP="00717243">
            <w:pPr>
              <w:spacing w:line="240" w:lineRule="auto"/>
              <w:jc w:val="center"/>
              <w:rPr>
                <w:rFonts w:ascii="Bookman Old Style" w:hAnsi="Bookman Old Style" w:cs="Arial"/>
                <w:bCs/>
                <w:sz w:val="18"/>
                <w:szCs w:val="18"/>
              </w:rPr>
            </w:pPr>
            <w:r w:rsidRPr="00696AA5">
              <w:rPr>
                <w:rFonts w:ascii="Bookman Old Style" w:hAnsi="Bookman Old Style"/>
                <w:sz w:val="18"/>
                <w:szCs w:val="18"/>
              </w:rPr>
              <w:t>347.055,78</w:t>
            </w:r>
          </w:p>
        </w:tc>
        <w:tc>
          <w:tcPr>
            <w:tcW w:w="992" w:type="dxa"/>
            <w:vAlign w:val="center"/>
          </w:tcPr>
          <w:p w14:paraId="188FEB36" w14:textId="00BFE094" w:rsidR="00E71850" w:rsidRPr="00696AA5" w:rsidRDefault="00E71850" w:rsidP="00717243">
            <w:pPr>
              <w:spacing w:line="240" w:lineRule="auto"/>
              <w:jc w:val="center"/>
              <w:rPr>
                <w:rFonts w:ascii="Bookman Old Style" w:hAnsi="Bookman Old Style" w:cs="Arial"/>
                <w:sz w:val="18"/>
                <w:szCs w:val="18"/>
              </w:rPr>
            </w:pPr>
            <w:r w:rsidRPr="00696AA5">
              <w:rPr>
                <w:rFonts w:ascii="Bookman Old Style" w:hAnsi="Bookman Old Style"/>
                <w:sz w:val="18"/>
                <w:szCs w:val="18"/>
              </w:rPr>
              <w:t>348.406,57</w:t>
            </w:r>
          </w:p>
        </w:tc>
        <w:tc>
          <w:tcPr>
            <w:tcW w:w="993" w:type="dxa"/>
            <w:vAlign w:val="center"/>
          </w:tcPr>
          <w:p w14:paraId="643F2705" w14:textId="00D5F43B" w:rsidR="00E71850" w:rsidRPr="00696AA5" w:rsidRDefault="00E71850" w:rsidP="00717243">
            <w:pPr>
              <w:spacing w:line="240" w:lineRule="auto"/>
              <w:jc w:val="center"/>
              <w:rPr>
                <w:rFonts w:ascii="Bookman Old Style" w:hAnsi="Bookman Old Style"/>
                <w:sz w:val="18"/>
                <w:szCs w:val="18"/>
                <w:lang w:eastAsia="id-ID"/>
              </w:rPr>
            </w:pPr>
            <w:r w:rsidRPr="00696AA5">
              <w:rPr>
                <w:rFonts w:ascii="Bookman Old Style" w:hAnsi="Bookman Old Style" w:cs="Tahoma"/>
                <w:sz w:val="18"/>
                <w:szCs w:val="20"/>
                <w:lang w:eastAsia="id-ID"/>
              </w:rPr>
              <w:t>351.771,64</w:t>
            </w:r>
          </w:p>
        </w:tc>
        <w:tc>
          <w:tcPr>
            <w:tcW w:w="992" w:type="dxa"/>
            <w:vAlign w:val="center"/>
          </w:tcPr>
          <w:p w14:paraId="65C8D1B1" w14:textId="281BFDE9" w:rsidR="00E71850" w:rsidRPr="00696AA5" w:rsidRDefault="00494FF0" w:rsidP="00717243">
            <w:pPr>
              <w:spacing w:line="240" w:lineRule="auto"/>
              <w:jc w:val="center"/>
              <w:rPr>
                <w:rFonts w:ascii="Bookman Old Style" w:hAnsi="Bookman Old Style"/>
                <w:sz w:val="18"/>
                <w:szCs w:val="18"/>
                <w:lang w:eastAsia="id-ID"/>
              </w:rPr>
            </w:pPr>
            <w:r w:rsidRPr="00696AA5">
              <w:rPr>
                <w:rFonts w:ascii="Bookman Old Style" w:hAnsi="Bookman Old Style" w:cs="Tahoma"/>
                <w:sz w:val="18"/>
                <w:szCs w:val="18"/>
                <w:lang w:eastAsia="id-ID"/>
              </w:rPr>
              <w:t>360.867,25</w:t>
            </w:r>
          </w:p>
        </w:tc>
      </w:tr>
      <w:tr w:rsidR="00E71850" w:rsidRPr="00696AA5" w14:paraId="2FC6DF18" w14:textId="77777777" w:rsidTr="00E71850">
        <w:trPr>
          <w:trHeight w:val="498"/>
        </w:trPr>
        <w:tc>
          <w:tcPr>
            <w:tcW w:w="510" w:type="dxa"/>
            <w:vAlign w:val="center"/>
          </w:tcPr>
          <w:p w14:paraId="28742147" w14:textId="60F69933"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4</w:t>
            </w:r>
          </w:p>
        </w:tc>
        <w:tc>
          <w:tcPr>
            <w:tcW w:w="2892" w:type="dxa"/>
            <w:vAlign w:val="center"/>
          </w:tcPr>
          <w:p w14:paraId="0A2D7910" w14:textId="6F601C6E" w:rsidR="00E71850" w:rsidRPr="00696AA5" w:rsidRDefault="00E71850" w:rsidP="00717243">
            <w:pPr>
              <w:spacing w:line="240" w:lineRule="auto"/>
              <w:rPr>
                <w:rFonts w:ascii="Bookman Old Style" w:hAnsi="Bookman Old Style"/>
                <w:sz w:val="20"/>
                <w:szCs w:val="20"/>
                <w:lang w:eastAsia="id-ID"/>
              </w:rPr>
            </w:pPr>
            <w:r w:rsidRPr="00696AA5">
              <w:rPr>
                <w:rFonts w:ascii="Bookman Old Style" w:hAnsi="Bookman Old Style"/>
                <w:sz w:val="20"/>
                <w:szCs w:val="20"/>
              </w:rPr>
              <w:t>Bank sampah</w:t>
            </w:r>
          </w:p>
        </w:tc>
        <w:tc>
          <w:tcPr>
            <w:tcW w:w="992" w:type="dxa"/>
            <w:vAlign w:val="center"/>
          </w:tcPr>
          <w:p w14:paraId="0D8A0D3E" w14:textId="552F9F2C"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rPr>
              <w:t>Unit</w:t>
            </w:r>
          </w:p>
        </w:tc>
        <w:tc>
          <w:tcPr>
            <w:tcW w:w="993" w:type="dxa"/>
            <w:vAlign w:val="center"/>
          </w:tcPr>
          <w:p w14:paraId="042AC05F" w14:textId="4C1E43A6" w:rsidR="00E71850" w:rsidRPr="00696AA5" w:rsidRDefault="00E71850" w:rsidP="00717243">
            <w:pPr>
              <w:spacing w:line="240" w:lineRule="auto"/>
              <w:jc w:val="center"/>
              <w:rPr>
                <w:rFonts w:ascii="Bookman Old Style" w:hAnsi="Bookman Old Style"/>
                <w:sz w:val="18"/>
                <w:szCs w:val="18"/>
              </w:rPr>
            </w:pPr>
            <w:r w:rsidRPr="00696AA5">
              <w:rPr>
                <w:rFonts w:ascii="Bookman Old Style" w:hAnsi="Bookman Old Style"/>
                <w:sz w:val="20"/>
                <w:szCs w:val="20"/>
              </w:rPr>
              <w:t>47</w:t>
            </w:r>
          </w:p>
        </w:tc>
        <w:tc>
          <w:tcPr>
            <w:tcW w:w="992" w:type="dxa"/>
            <w:vAlign w:val="center"/>
          </w:tcPr>
          <w:p w14:paraId="77229C81" w14:textId="27C96F2B" w:rsidR="00E71850" w:rsidRPr="00696AA5" w:rsidRDefault="00E71850" w:rsidP="00717243">
            <w:pPr>
              <w:spacing w:line="240" w:lineRule="auto"/>
              <w:jc w:val="center"/>
              <w:rPr>
                <w:rFonts w:ascii="Bookman Old Style" w:hAnsi="Bookman Old Style"/>
                <w:sz w:val="18"/>
                <w:szCs w:val="18"/>
              </w:rPr>
            </w:pPr>
            <w:r w:rsidRPr="00696AA5">
              <w:rPr>
                <w:rFonts w:ascii="Bookman Old Style" w:hAnsi="Bookman Old Style"/>
                <w:sz w:val="20"/>
                <w:szCs w:val="20"/>
              </w:rPr>
              <w:t>198</w:t>
            </w:r>
          </w:p>
        </w:tc>
        <w:tc>
          <w:tcPr>
            <w:tcW w:w="992" w:type="dxa"/>
            <w:vAlign w:val="center"/>
          </w:tcPr>
          <w:p w14:paraId="05DAF036" w14:textId="10B1C552" w:rsidR="00E71850" w:rsidRPr="00696AA5" w:rsidRDefault="00E71850" w:rsidP="00717243">
            <w:pPr>
              <w:spacing w:line="240" w:lineRule="auto"/>
              <w:jc w:val="center"/>
              <w:rPr>
                <w:rFonts w:ascii="Bookman Old Style" w:hAnsi="Bookman Old Style"/>
                <w:sz w:val="18"/>
                <w:szCs w:val="18"/>
              </w:rPr>
            </w:pPr>
            <w:r w:rsidRPr="00696AA5">
              <w:rPr>
                <w:rFonts w:ascii="Bookman Old Style" w:hAnsi="Bookman Old Style"/>
                <w:sz w:val="20"/>
                <w:szCs w:val="20"/>
              </w:rPr>
              <w:t>225</w:t>
            </w:r>
          </w:p>
        </w:tc>
        <w:tc>
          <w:tcPr>
            <w:tcW w:w="993" w:type="dxa"/>
            <w:vAlign w:val="center"/>
          </w:tcPr>
          <w:p w14:paraId="3B3DF819" w14:textId="00EDF3A7" w:rsidR="00E71850" w:rsidRPr="00696AA5" w:rsidRDefault="00E71850" w:rsidP="00717243">
            <w:pPr>
              <w:spacing w:line="240" w:lineRule="auto"/>
              <w:jc w:val="center"/>
              <w:rPr>
                <w:rFonts w:ascii="Bookman Old Style" w:hAnsi="Bookman Old Style"/>
                <w:sz w:val="18"/>
                <w:szCs w:val="18"/>
              </w:rPr>
            </w:pPr>
            <w:r w:rsidRPr="00696AA5">
              <w:rPr>
                <w:rFonts w:ascii="Bookman Old Style" w:hAnsi="Bookman Old Style" w:cs="Tahoma"/>
                <w:sz w:val="20"/>
                <w:lang w:eastAsia="id-ID"/>
              </w:rPr>
              <w:t>238</w:t>
            </w:r>
          </w:p>
        </w:tc>
        <w:tc>
          <w:tcPr>
            <w:tcW w:w="992" w:type="dxa"/>
            <w:vAlign w:val="center"/>
          </w:tcPr>
          <w:p w14:paraId="53639E90" w14:textId="499B41A3" w:rsidR="00E71850" w:rsidRPr="00696AA5" w:rsidRDefault="00494FF0" w:rsidP="00717243">
            <w:pPr>
              <w:spacing w:line="240" w:lineRule="auto"/>
              <w:jc w:val="center"/>
              <w:rPr>
                <w:rFonts w:ascii="Bookman Old Style" w:hAnsi="Bookman Old Style"/>
                <w:sz w:val="20"/>
                <w:szCs w:val="20"/>
                <w:lang w:eastAsia="id-ID"/>
              </w:rPr>
            </w:pPr>
            <w:r w:rsidRPr="00696AA5">
              <w:rPr>
                <w:rFonts w:ascii="Bookman Old Style" w:hAnsi="Bookman Old Style" w:cs="Tahoma"/>
                <w:sz w:val="20"/>
                <w:lang w:eastAsia="id-ID"/>
              </w:rPr>
              <w:t>244</w:t>
            </w:r>
          </w:p>
        </w:tc>
      </w:tr>
      <w:tr w:rsidR="00E71850" w:rsidRPr="00696AA5" w14:paraId="04C1952E" w14:textId="77777777" w:rsidTr="00E71850">
        <w:trPr>
          <w:trHeight w:val="498"/>
        </w:trPr>
        <w:tc>
          <w:tcPr>
            <w:tcW w:w="510" w:type="dxa"/>
            <w:vAlign w:val="center"/>
          </w:tcPr>
          <w:p w14:paraId="68877148" w14:textId="10E12E9D"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5</w:t>
            </w:r>
          </w:p>
        </w:tc>
        <w:tc>
          <w:tcPr>
            <w:tcW w:w="2892" w:type="dxa"/>
            <w:vAlign w:val="center"/>
          </w:tcPr>
          <w:p w14:paraId="2F11C3A7" w14:textId="29C5F070" w:rsidR="00E71850" w:rsidRPr="00696AA5" w:rsidRDefault="00E71850" w:rsidP="00717243">
            <w:pPr>
              <w:spacing w:line="240" w:lineRule="auto"/>
              <w:rPr>
                <w:rFonts w:ascii="Bookman Old Style" w:hAnsi="Bookman Old Style"/>
                <w:sz w:val="20"/>
                <w:szCs w:val="20"/>
                <w:lang w:eastAsia="id-ID"/>
              </w:rPr>
            </w:pPr>
            <w:r w:rsidRPr="00696AA5">
              <w:rPr>
                <w:rFonts w:ascii="Bookman Old Style" w:hAnsi="Bookman Old Style"/>
                <w:sz w:val="20"/>
                <w:szCs w:val="20"/>
              </w:rPr>
              <w:t>Komposting</w:t>
            </w:r>
          </w:p>
        </w:tc>
        <w:tc>
          <w:tcPr>
            <w:tcW w:w="992" w:type="dxa"/>
            <w:vAlign w:val="center"/>
          </w:tcPr>
          <w:p w14:paraId="578BB81B" w14:textId="29A5C365"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18"/>
                <w:szCs w:val="18"/>
              </w:rPr>
              <w:t>ton/hari</w:t>
            </w:r>
          </w:p>
        </w:tc>
        <w:tc>
          <w:tcPr>
            <w:tcW w:w="993" w:type="dxa"/>
            <w:vAlign w:val="center"/>
          </w:tcPr>
          <w:p w14:paraId="2622C6DE" w14:textId="42A11C84" w:rsidR="00E71850" w:rsidRPr="00696AA5" w:rsidRDefault="00E71850" w:rsidP="00717243">
            <w:pPr>
              <w:spacing w:line="240" w:lineRule="auto"/>
              <w:jc w:val="center"/>
              <w:rPr>
                <w:rFonts w:ascii="Bookman Old Style" w:hAnsi="Bookman Old Style"/>
                <w:sz w:val="18"/>
                <w:szCs w:val="18"/>
              </w:rPr>
            </w:pPr>
            <w:r w:rsidRPr="00696AA5">
              <w:rPr>
                <w:rFonts w:ascii="Bookman Old Style" w:hAnsi="Bookman Old Style"/>
                <w:sz w:val="20"/>
                <w:szCs w:val="20"/>
              </w:rPr>
              <w:t>0,749</w:t>
            </w:r>
          </w:p>
        </w:tc>
        <w:tc>
          <w:tcPr>
            <w:tcW w:w="992" w:type="dxa"/>
            <w:vAlign w:val="center"/>
          </w:tcPr>
          <w:p w14:paraId="1F33EB12" w14:textId="734A9F99" w:rsidR="00E71850" w:rsidRPr="00696AA5" w:rsidRDefault="00E71850" w:rsidP="00717243">
            <w:pPr>
              <w:spacing w:line="240" w:lineRule="auto"/>
              <w:jc w:val="center"/>
              <w:rPr>
                <w:rFonts w:ascii="Bookman Old Style" w:hAnsi="Bookman Old Style"/>
                <w:sz w:val="18"/>
                <w:szCs w:val="18"/>
              </w:rPr>
            </w:pPr>
            <w:r w:rsidRPr="00696AA5">
              <w:rPr>
                <w:rFonts w:ascii="Bookman Old Style" w:hAnsi="Bookman Old Style"/>
                <w:sz w:val="20"/>
                <w:szCs w:val="20"/>
              </w:rPr>
              <w:t>0,050</w:t>
            </w:r>
          </w:p>
        </w:tc>
        <w:tc>
          <w:tcPr>
            <w:tcW w:w="992" w:type="dxa"/>
            <w:vAlign w:val="center"/>
          </w:tcPr>
          <w:p w14:paraId="25CDE2C3" w14:textId="08299A52" w:rsidR="00E71850" w:rsidRPr="00696AA5" w:rsidRDefault="00E71850" w:rsidP="00717243">
            <w:pPr>
              <w:spacing w:line="240" w:lineRule="auto"/>
              <w:jc w:val="center"/>
              <w:rPr>
                <w:rFonts w:ascii="Bookman Old Style" w:hAnsi="Bookman Old Style"/>
                <w:sz w:val="18"/>
                <w:szCs w:val="18"/>
              </w:rPr>
            </w:pPr>
            <w:r w:rsidRPr="00696AA5">
              <w:rPr>
                <w:rFonts w:ascii="Bookman Old Style" w:hAnsi="Bookman Old Style"/>
                <w:sz w:val="20"/>
                <w:szCs w:val="20"/>
              </w:rPr>
              <w:t>3,57</w:t>
            </w:r>
          </w:p>
        </w:tc>
        <w:tc>
          <w:tcPr>
            <w:tcW w:w="993" w:type="dxa"/>
            <w:vAlign w:val="center"/>
          </w:tcPr>
          <w:p w14:paraId="668128C8" w14:textId="3108D35D" w:rsidR="00E71850" w:rsidRPr="00696AA5" w:rsidRDefault="00E71850" w:rsidP="00717243">
            <w:pPr>
              <w:spacing w:line="240" w:lineRule="auto"/>
              <w:jc w:val="center"/>
              <w:rPr>
                <w:rFonts w:ascii="Bookman Old Style" w:hAnsi="Bookman Old Style"/>
                <w:sz w:val="18"/>
                <w:szCs w:val="18"/>
              </w:rPr>
            </w:pPr>
            <w:r w:rsidRPr="00696AA5">
              <w:rPr>
                <w:rFonts w:ascii="Bookman Old Style" w:hAnsi="Bookman Old Style" w:cs="Tahoma"/>
                <w:sz w:val="20"/>
                <w:lang w:eastAsia="id-ID"/>
              </w:rPr>
              <w:t>4,71</w:t>
            </w:r>
          </w:p>
        </w:tc>
        <w:tc>
          <w:tcPr>
            <w:tcW w:w="992" w:type="dxa"/>
            <w:vAlign w:val="center"/>
          </w:tcPr>
          <w:p w14:paraId="0406679D" w14:textId="716157D6" w:rsidR="00E71850" w:rsidRPr="00696AA5" w:rsidRDefault="00494FF0" w:rsidP="00717243">
            <w:pPr>
              <w:spacing w:line="240" w:lineRule="auto"/>
              <w:jc w:val="center"/>
              <w:rPr>
                <w:rFonts w:ascii="Bookman Old Style" w:hAnsi="Bookman Old Style"/>
                <w:sz w:val="20"/>
                <w:szCs w:val="20"/>
                <w:lang w:eastAsia="id-ID"/>
              </w:rPr>
            </w:pPr>
            <w:r w:rsidRPr="00696AA5">
              <w:rPr>
                <w:rFonts w:ascii="Bookman Old Style" w:hAnsi="Bookman Old Style" w:cs="Tahoma"/>
                <w:sz w:val="20"/>
                <w:lang w:eastAsia="id-ID"/>
              </w:rPr>
              <w:t>3,60</w:t>
            </w:r>
          </w:p>
        </w:tc>
      </w:tr>
      <w:tr w:rsidR="00E71850" w:rsidRPr="00696AA5" w14:paraId="0CA9C777" w14:textId="77777777" w:rsidTr="00E71850">
        <w:trPr>
          <w:trHeight w:val="498"/>
        </w:trPr>
        <w:tc>
          <w:tcPr>
            <w:tcW w:w="510" w:type="dxa"/>
            <w:vAlign w:val="center"/>
          </w:tcPr>
          <w:p w14:paraId="0180238E" w14:textId="4DD88819"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20"/>
                <w:szCs w:val="20"/>
                <w:lang w:eastAsia="id-ID"/>
              </w:rPr>
              <w:t>6</w:t>
            </w:r>
          </w:p>
        </w:tc>
        <w:tc>
          <w:tcPr>
            <w:tcW w:w="2892" w:type="dxa"/>
            <w:vAlign w:val="center"/>
          </w:tcPr>
          <w:p w14:paraId="2BE0A57A" w14:textId="06EA12E8" w:rsidR="00E71850" w:rsidRPr="00696AA5" w:rsidRDefault="00E71850" w:rsidP="00717243">
            <w:pPr>
              <w:spacing w:line="240" w:lineRule="auto"/>
              <w:rPr>
                <w:rFonts w:ascii="Bookman Old Style" w:hAnsi="Bookman Old Style"/>
                <w:sz w:val="20"/>
                <w:szCs w:val="20"/>
                <w:lang w:eastAsia="id-ID"/>
              </w:rPr>
            </w:pPr>
            <w:r w:rsidRPr="00696AA5">
              <w:rPr>
                <w:rFonts w:ascii="Bookman Old Style" w:hAnsi="Bookman Old Style"/>
                <w:sz w:val="20"/>
                <w:szCs w:val="20"/>
              </w:rPr>
              <w:t>Daur Ulang</w:t>
            </w:r>
          </w:p>
        </w:tc>
        <w:tc>
          <w:tcPr>
            <w:tcW w:w="992" w:type="dxa"/>
            <w:vAlign w:val="center"/>
          </w:tcPr>
          <w:p w14:paraId="6438F736" w14:textId="5CE4105E" w:rsidR="00E71850" w:rsidRPr="00696AA5" w:rsidRDefault="00E71850" w:rsidP="00717243">
            <w:pPr>
              <w:spacing w:line="240" w:lineRule="auto"/>
              <w:jc w:val="center"/>
              <w:rPr>
                <w:rFonts w:ascii="Bookman Old Style" w:hAnsi="Bookman Old Style"/>
                <w:sz w:val="20"/>
                <w:szCs w:val="20"/>
                <w:lang w:eastAsia="id-ID"/>
              </w:rPr>
            </w:pPr>
            <w:r w:rsidRPr="00696AA5">
              <w:rPr>
                <w:rFonts w:ascii="Bookman Old Style" w:hAnsi="Bookman Old Style"/>
                <w:sz w:val="18"/>
                <w:szCs w:val="18"/>
              </w:rPr>
              <w:t>ton/hari</w:t>
            </w:r>
          </w:p>
        </w:tc>
        <w:tc>
          <w:tcPr>
            <w:tcW w:w="993" w:type="dxa"/>
            <w:vAlign w:val="center"/>
          </w:tcPr>
          <w:p w14:paraId="7870B94E" w14:textId="5CE66D41" w:rsidR="00E71850" w:rsidRPr="00696AA5" w:rsidRDefault="00E71850" w:rsidP="00717243">
            <w:pPr>
              <w:spacing w:line="240" w:lineRule="auto"/>
              <w:jc w:val="center"/>
              <w:rPr>
                <w:rFonts w:ascii="Bookman Old Style" w:hAnsi="Bookman Old Style"/>
                <w:sz w:val="18"/>
                <w:szCs w:val="18"/>
              </w:rPr>
            </w:pPr>
            <w:r w:rsidRPr="00696AA5">
              <w:rPr>
                <w:rFonts w:ascii="Bookman Old Style" w:hAnsi="Bookman Old Style"/>
                <w:sz w:val="20"/>
                <w:szCs w:val="20"/>
              </w:rPr>
              <w:t>0,076</w:t>
            </w:r>
          </w:p>
        </w:tc>
        <w:tc>
          <w:tcPr>
            <w:tcW w:w="992" w:type="dxa"/>
            <w:vAlign w:val="center"/>
          </w:tcPr>
          <w:p w14:paraId="1781D009" w14:textId="31F3235A" w:rsidR="00E71850" w:rsidRPr="00696AA5" w:rsidRDefault="00E71850" w:rsidP="00717243">
            <w:pPr>
              <w:spacing w:line="240" w:lineRule="auto"/>
              <w:jc w:val="center"/>
              <w:rPr>
                <w:rFonts w:ascii="Bookman Old Style" w:hAnsi="Bookman Old Style"/>
                <w:sz w:val="18"/>
                <w:szCs w:val="18"/>
              </w:rPr>
            </w:pPr>
            <w:r w:rsidRPr="00696AA5">
              <w:rPr>
                <w:rFonts w:ascii="Bookman Old Style" w:hAnsi="Bookman Old Style"/>
                <w:sz w:val="20"/>
                <w:szCs w:val="20"/>
              </w:rPr>
              <w:t>12,04</w:t>
            </w:r>
          </w:p>
        </w:tc>
        <w:tc>
          <w:tcPr>
            <w:tcW w:w="992" w:type="dxa"/>
            <w:vAlign w:val="center"/>
          </w:tcPr>
          <w:p w14:paraId="6A16B5EB" w14:textId="325970C3" w:rsidR="00E71850" w:rsidRPr="00696AA5" w:rsidRDefault="00E71850" w:rsidP="00717243">
            <w:pPr>
              <w:spacing w:line="240" w:lineRule="auto"/>
              <w:jc w:val="center"/>
              <w:rPr>
                <w:rFonts w:ascii="Bookman Old Style" w:hAnsi="Bookman Old Style"/>
                <w:sz w:val="18"/>
                <w:szCs w:val="18"/>
              </w:rPr>
            </w:pPr>
            <w:r w:rsidRPr="00696AA5">
              <w:rPr>
                <w:rFonts w:ascii="Bookman Old Style" w:hAnsi="Bookman Old Style"/>
                <w:sz w:val="20"/>
                <w:szCs w:val="20"/>
              </w:rPr>
              <w:t>8,11</w:t>
            </w:r>
          </w:p>
        </w:tc>
        <w:tc>
          <w:tcPr>
            <w:tcW w:w="993" w:type="dxa"/>
            <w:vAlign w:val="center"/>
          </w:tcPr>
          <w:p w14:paraId="044DF19C" w14:textId="55AB99E9" w:rsidR="00E71850" w:rsidRPr="00696AA5" w:rsidRDefault="00E71850" w:rsidP="00717243">
            <w:pPr>
              <w:spacing w:line="240" w:lineRule="auto"/>
              <w:jc w:val="center"/>
              <w:rPr>
                <w:rFonts w:ascii="Bookman Old Style" w:hAnsi="Bookman Old Style"/>
                <w:sz w:val="18"/>
                <w:szCs w:val="18"/>
              </w:rPr>
            </w:pPr>
            <w:r w:rsidRPr="00696AA5">
              <w:rPr>
                <w:rFonts w:ascii="Bookman Old Style" w:hAnsi="Bookman Old Style" w:cs="Tahoma"/>
                <w:sz w:val="20"/>
                <w:lang w:eastAsia="id-ID"/>
              </w:rPr>
              <w:t>5,54</w:t>
            </w:r>
          </w:p>
        </w:tc>
        <w:tc>
          <w:tcPr>
            <w:tcW w:w="992" w:type="dxa"/>
            <w:vAlign w:val="center"/>
          </w:tcPr>
          <w:p w14:paraId="3D3A9D1A" w14:textId="03B78655" w:rsidR="00E71850" w:rsidRPr="00696AA5" w:rsidRDefault="00494FF0" w:rsidP="00717243">
            <w:pPr>
              <w:spacing w:line="240" w:lineRule="auto"/>
              <w:jc w:val="center"/>
              <w:rPr>
                <w:rFonts w:ascii="Bookman Old Style" w:hAnsi="Bookman Old Style"/>
                <w:sz w:val="20"/>
                <w:szCs w:val="20"/>
                <w:lang w:eastAsia="id-ID"/>
              </w:rPr>
            </w:pPr>
            <w:r w:rsidRPr="00696AA5">
              <w:rPr>
                <w:rFonts w:ascii="Bookman Old Style" w:hAnsi="Bookman Old Style" w:cs="Tahoma"/>
                <w:sz w:val="20"/>
                <w:lang w:eastAsia="id-ID"/>
              </w:rPr>
              <w:t>0,01</w:t>
            </w:r>
          </w:p>
        </w:tc>
      </w:tr>
    </w:tbl>
    <w:p w14:paraId="1BD6F706" w14:textId="46F527FE" w:rsidR="00EC3FC5" w:rsidRPr="00696AA5" w:rsidRDefault="00EC3FC5" w:rsidP="00717243">
      <w:pPr>
        <w:jc w:val="both"/>
        <w:rPr>
          <w:rFonts w:ascii="Bookman Old Style" w:hAnsi="Bookman Old Style"/>
          <w:i/>
          <w:sz w:val="18"/>
        </w:rPr>
      </w:pPr>
      <w:r w:rsidRPr="00696AA5">
        <w:rPr>
          <w:rFonts w:ascii="Bookman Old Style" w:hAnsi="Bookman Old Style"/>
          <w:i/>
          <w:sz w:val="18"/>
        </w:rPr>
        <w:t xml:space="preserve"> Sumber : Dinas Lingkungan Hidup Kabupaten Cilacap, 202</w:t>
      </w:r>
      <w:r w:rsidR="00AB0663" w:rsidRPr="00696AA5">
        <w:rPr>
          <w:rFonts w:ascii="Bookman Old Style" w:hAnsi="Bookman Old Style"/>
          <w:i/>
          <w:sz w:val="18"/>
        </w:rPr>
        <w:t>6</w:t>
      </w:r>
    </w:p>
    <w:p w14:paraId="20CF65BE" w14:textId="77777777" w:rsidR="00EC3FC5" w:rsidRPr="00696AA5" w:rsidRDefault="00EC3FC5" w:rsidP="00717243">
      <w:pPr>
        <w:pStyle w:val="ListParagraph"/>
        <w:spacing w:line="240" w:lineRule="auto"/>
        <w:ind w:left="0" w:firstLine="567"/>
        <w:jc w:val="both"/>
        <w:rPr>
          <w:rFonts w:ascii="Bookman Old Style" w:hAnsi="Bookman Old Style"/>
          <w:sz w:val="24"/>
          <w:szCs w:val="24"/>
        </w:rPr>
      </w:pPr>
    </w:p>
    <w:p w14:paraId="195A98B2" w14:textId="436DDFF6" w:rsidR="002428DE" w:rsidRPr="00696AA5" w:rsidRDefault="00EC3FC5"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Indikator kinerja pada pengelolaan sampah adalah merupakan bagian dari Upaya Pemkab Cilacap untuk mendukung capaian SDGs tujuan ke-6 yaitu : ketersedian dan pengelolaan air serta sanitasi yang berkelanjutan bagi semua orang.</w:t>
      </w:r>
    </w:p>
    <w:p w14:paraId="522C5BDA" w14:textId="77777777" w:rsidR="00EC3FC5" w:rsidRPr="00696AA5" w:rsidRDefault="00EC3FC5" w:rsidP="00717243">
      <w:pPr>
        <w:pStyle w:val="ListParagraph"/>
        <w:spacing w:line="240" w:lineRule="auto"/>
        <w:ind w:left="0" w:firstLine="567"/>
        <w:jc w:val="both"/>
        <w:rPr>
          <w:rFonts w:ascii="Bookman Old Style" w:hAnsi="Bookman Old Style"/>
          <w:sz w:val="24"/>
          <w:szCs w:val="24"/>
        </w:rPr>
      </w:pPr>
    </w:p>
    <w:p w14:paraId="0ACC911E" w14:textId="77777777" w:rsidR="00EC3FC5" w:rsidRPr="00696AA5" w:rsidRDefault="00EC3FC5" w:rsidP="00717243">
      <w:pPr>
        <w:ind w:left="567"/>
        <w:jc w:val="both"/>
        <w:rPr>
          <w:rFonts w:ascii="Bookman Old Style" w:hAnsi="Bookman Old Style"/>
          <w:b/>
          <w:sz w:val="24"/>
          <w:szCs w:val="24"/>
        </w:rPr>
      </w:pPr>
      <w:r w:rsidRPr="00696AA5">
        <w:rPr>
          <w:rFonts w:ascii="Bookman Old Style" w:hAnsi="Bookman Old Style"/>
          <w:b/>
          <w:sz w:val="24"/>
          <w:szCs w:val="24"/>
        </w:rPr>
        <w:t>Dokumen Lingkungan</w:t>
      </w:r>
    </w:p>
    <w:p w14:paraId="44F579D7" w14:textId="12C4199E" w:rsidR="00535F8D" w:rsidRPr="00696AA5" w:rsidRDefault="00096D81"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Ketersediaan Dokumen Lingkungan dan Kajian Teknis Lingkungan sangat diperlukan untuk mengetahui kondisi lingkungan dalam rangka pengambilan sebuah kebijakan. Mulai tahun 202</w:t>
      </w:r>
      <w:r w:rsidR="0060667B" w:rsidRPr="00696AA5">
        <w:rPr>
          <w:rFonts w:ascii="Bookman Old Style" w:hAnsi="Bookman Old Style"/>
          <w:sz w:val="24"/>
          <w:szCs w:val="24"/>
        </w:rPr>
        <w:t>1</w:t>
      </w:r>
      <w:r w:rsidRPr="00696AA5">
        <w:rPr>
          <w:rFonts w:ascii="Bookman Old Style" w:hAnsi="Bookman Old Style"/>
          <w:sz w:val="24"/>
          <w:szCs w:val="24"/>
        </w:rPr>
        <w:t xml:space="preserve"> sampai dengan Tahun 202</w:t>
      </w:r>
      <w:r w:rsidR="00411444" w:rsidRPr="00696AA5">
        <w:rPr>
          <w:rFonts w:ascii="Bookman Old Style" w:hAnsi="Bookman Old Style"/>
          <w:sz w:val="24"/>
          <w:szCs w:val="24"/>
        </w:rPr>
        <w:t>5</w:t>
      </w:r>
      <w:r w:rsidRPr="00696AA5">
        <w:rPr>
          <w:rFonts w:ascii="Bookman Old Style" w:hAnsi="Bookman Old Style"/>
          <w:sz w:val="24"/>
          <w:szCs w:val="24"/>
        </w:rPr>
        <w:t xml:space="preserve"> telah tersedia sebesar 100 persen. Sedangkan dokumen perencanaan lingkungan yang diimplementasikan sesuai aturan adalah 100 persen pada tahun 202</w:t>
      </w:r>
      <w:r w:rsidR="00411444" w:rsidRPr="00696AA5">
        <w:rPr>
          <w:rFonts w:ascii="Bookman Old Style" w:hAnsi="Bookman Old Style"/>
          <w:sz w:val="24"/>
          <w:szCs w:val="24"/>
        </w:rPr>
        <w:t>5</w:t>
      </w:r>
      <w:r w:rsidR="00EC3FC5" w:rsidRPr="00696AA5">
        <w:rPr>
          <w:rFonts w:ascii="Bookman Old Style" w:hAnsi="Bookman Old Style"/>
          <w:sz w:val="24"/>
          <w:szCs w:val="24"/>
        </w:rPr>
        <w:t>.</w:t>
      </w:r>
    </w:p>
    <w:p w14:paraId="6CABF41C" w14:textId="77777777" w:rsidR="00411444" w:rsidRPr="00696AA5" w:rsidRDefault="00411444" w:rsidP="00717243">
      <w:pPr>
        <w:pStyle w:val="ListParagraph"/>
        <w:ind w:left="0" w:firstLine="567"/>
        <w:jc w:val="both"/>
        <w:rPr>
          <w:rFonts w:ascii="Bookman Old Style" w:hAnsi="Bookman Old Style"/>
          <w:b/>
          <w:sz w:val="24"/>
          <w:szCs w:val="24"/>
        </w:rPr>
      </w:pPr>
    </w:p>
    <w:p w14:paraId="2CBC4B35" w14:textId="0CE1A5FB" w:rsidR="00EC3FC5" w:rsidRPr="00696AA5" w:rsidRDefault="00EC3FC5" w:rsidP="00717243">
      <w:pPr>
        <w:spacing w:line="240" w:lineRule="auto"/>
        <w:ind w:firstLine="562"/>
        <w:jc w:val="center"/>
        <w:rPr>
          <w:rFonts w:ascii="Bookman Old Style" w:hAnsi="Bookman Old Style" w:cs="Arial"/>
          <w:b/>
          <w:sz w:val="24"/>
          <w:szCs w:val="24"/>
        </w:rPr>
      </w:pPr>
      <w:bookmarkStart w:id="270" w:name="_Toc13849216"/>
      <w:bookmarkStart w:id="271" w:name="_Toc61788075"/>
      <w:bookmarkStart w:id="272" w:name="_Toc235114243"/>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83</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cs="Arial"/>
          <w:b/>
          <w:sz w:val="24"/>
          <w:szCs w:val="24"/>
        </w:rPr>
        <w:t>Ketersediaan Dokumen Lingkungan dan Kajian Teknis Lingkungan</w:t>
      </w:r>
      <w:r w:rsidRPr="00696AA5">
        <w:rPr>
          <w:rFonts w:ascii="Bookman Old Style" w:hAnsi="Bookman Old Style" w:cs="Arial"/>
          <w:b/>
          <w:sz w:val="24"/>
          <w:szCs w:val="24"/>
        </w:rPr>
        <w:br/>
        <w:t xml:space="preserve">di Kabupaten Cilacap Tahun </w:t>
      </w:r>
      <w:bookmarkEnd w:id="270"/>
      <w:bookmarkEnd w:id="271"/>
      <w:r w:rsidR="003614F9" w:rsidRPr="00696AA5">
        <w:rPr>
          <w:rFonts w:ascii="Bookman Old Style" w:hAnsi="Bookman Old Style" w:cs="Arial"/>
          <w:b/>
          <w:sz w:val="24"/>
          <w:szCs w:val="24"/>
        </w:rPr>
        <w:t>2021-2025</w:t>
      </w:r>
      <w:bookmarkEnd w:id="27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
        <w:gridCol w:w="3176"/>
        <w:gridCol w:w="1141"/>
        <w:gridCol w:w="815"/>
        <w:gridCol w:w="809"/>
        <w:gridCol w:w="850"/>
        <w:gridCol w:w="827"/>
        <w:gridCol w:w="912"/>
      </w:tblGrid>
      <w:tr w:rsidR="00EC3FC5" w:rsidRPr="00696AA5" w14:paraId="6483C14B" w14:textId="77777777" w:rsidTr="00561408">
        <w:trPr>
          <w:tblHeader/>
          <w:jc w:val="center"/>
        </w:trPr>
        <w:tc>
          <w:tcPr>
            <w:tcW w:w="526" w:type="dxa"/>
            <w:vMerge w:val="restart"/>
            <w:vAlign w:val="center"/>
          </w:tcPr>
          <w:p w14:paraId="4E9DEFDE"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No</w:t>
            </w:r>
          </w:p>
        </w:tc>
        <w:tc>
          <w:tcPr>
            <w:tcW w:w="3176" w:type="dxa"/>
            <w:vMerge w:val="restart"/>
            <w:vAlign w:val="center"/>
          </w:tcPr>
          <w:p w14:paraId="1C07F9A8"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1141" w:type="dxa"/>
            <w:vMerge w:val="restart"/>
            <w:vAlign w:val="center"/>
          </w:tcPr>
          <w:p w14:paraId="79016BFB"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213" w:type="dxa"/>
            <w:gridSpan w:val="5"/>
          </w:tcPr>
          <w:p w14:paraId="4698871A"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Tahun</w:t>
            </w:r>
          </w:p>
        </w:tc>
      </w:tr>
      <w:tr w:rsidR="0060667B" w:rsidRPr="00696AA5" w14:paraId="5C6E9945" w14:textId="77777777" w:rsidTr="005866EA">
        <w:trPr>
          <w:tblHeader/>
          <w:jc w:val="center"/>
        </w:trPr>
        <w:tc>
          <w:tcPr>
            <w:tcW w:w="526" w:type="dxa"/>
            <w:vMerge/>
          </w:tcPr>
          <w:p w14:paraId="2D9B33B6" w14:textId="77777777" w:rsidR="0060667B" w:rsidRPr="00696AA5" w:rsidRDefault="0060667B" w:rsidP="00717243">
            <w:pPr>
              <w:autoSpaceDE w:val="0"/>
              <w:autoSpaceDN w:val="0"/>
              <w:adjustRightInd w:val="0"/>
              <w:spacing w:line="240" w:lineRule="auto"/>
              <w:rPr>
                <w:rFonts w:ascii="Bookman Old Style" w:hAnsi="Bookman Old Style" w:cs="Tahoma"/>
                <w:b/>
                <w:sz w:val="20"/>
                <w:lang w:eastAsia="id-ID"/>
              </w:rPr>
            </w:pPr>
          </w:p>
        </w:tc>
        <w:tc>
          <w:tcPr>
            <w:tcW w:w="3176" w:type="dxa"/>
            <w:vMerge/>
          </w:tcPr>
          <w:p w14:paraId="361BA250" w14:textId="77777777" w:rsidR="0060667B" w:rsidRPr="00696AA5" w:rsidRDefault="0060667B" w:rsidP="00717243">
            <w:pPr>
              <w:autoSpaceDE w:val="0"/>
              <w:autoSpaceDN w:val="0"/>
              <w:adjustRightInd w:val="0"/>
              <w:spacing w:line="240" w:lineRule="auto"/>
              <w:rPr>
                <w:rFonts w:ascii="Bookman Old Style" w:hAnsi="Bookman Old Style" w:cs="Tahoma"/>
                <w:b/>
                <w:sz w:val="20"/>
                <w:lang w:eastAsia="id-ID"/>
              </w:rPr>
            </w:pPr>
          </w:p>
        </w:tc>
        <w:tc>
          <w:tcPr>
            <w:tcW w:w="1141" w:type="dxa"/>
            <w:vMerge/>
          </w:tcPr>
          <w:p w14:paraId="5D2E9EB1" w14:textId="77777777" w:rsidR="0060667B" w:rsidRPr="00696AA5" w:rsidRDefault="0060667B" w:rsidP="00717243">
            <w:pPr>
              <w:autoSpaceDE w:val="0"/>
              <w:autoSpaceDN w:val="0"/>
              <w:adjustRightInd w:val="0"/>
              <w:spacing w:line="240" w:lineRule="auto"/>
              <w:rPr>
                <w:rFonts w:ascii="Bookman Old Style" w:hAnsi="Bookman Old Style" w:cs="Tahoma"/>
                <w:b/>
                <w:sz w:val="20"/>
                <w:lang w:eastAsia="id-ID"/>
              </w:rPr>
            </w:pPr>
          </w:p>
        </w:tc>
        <w:tc>
          <w:tcPr>
            <w:tcW w:w="815" w:type="dxa"/>
          </w:tcPr>
          <w:p w14:paraId="608ADF04" w14:textId="3501AC1E"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809" w:type="dxa"/>
          </w:tcPr>
          <w:p w14:paraId="4A9A79D0" w14:textId="30FD71E7"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850" w:type="dxa"/>
          </w:tcPr>
          <w:p w14:paraId="234006D7" w14:textId="6920DC49"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827" w:type="dxa"/>
          </w:tcPr>
          <w:p w14:paraId="6A533D9F" w14:textId="6E665CE6"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912" w:type="dxa"/>
          </w:tcPr>
          <w:p w14:paraId="166FDC99" w14:textId="34DBD9D5"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60667B" w:rsidRPr="00696AA5" w14:paraId="7AB24E7D" w14:textId="77777777" w:rsidTr="00561408">
        <w:trPr>
          <w:jc w:val="center"/>
        </w:trPr>
        <w:tc>
          <w:tcPr>
            <w:tcW w:w="526" w:type="dxa"/>
          </w:tcPr>
          <w:p w14:paraId="19FAD50B" w14:textId="77777777" w:rsidR="0060667B" w:rsidRPr="00696AA5" w:rsidRDefault="0060667B"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1</w:t>
            </w:r>
          </w:p>
        </w:tc>
        <w:tc>
          <w:tcPr>
            <w:tcW w:w="3176" w:type="dxa"/>
          </w:tcPr>
          <w:p w14:paraId="46CBCCD4" w14:textId="77777777" w:rsidR="0060667B" w:rsidRPr="00696AA5" w:rsidRDefault="0060667B" w:rsidP="00717243">
            <w:pPr>
              <w:spacing w:line="240" w:lineRule="auto"/>
              <w:rPr>
                <w:rFonts w:ascii="Bookman Old Style" w:hAnsi="Bookman Old Style" w:cs="Calibri"/>
                <w:sz w:val="18"/>
                <w:szCs w:val="20"/>
              </w:rPr>
            </w:pPr>
            <w:r w:rsidRPr="00696AA5">
              <w:rPr>
                <w:rFonts w:ascii="Bookman Old Style" w:hAnsi="Bookman Old Style" w:cs="Arial"/>
                <w:bCs/>
                <w:sz w:val="18"/>
                <w:szCs w:val="20"/>
              </w:rPr>
              <w:t xml:space="preserve">Persentase Ketersediaan </w:t>
            </w:r>
            <w:r w:rsidRPr="00696AA5">
              <w:rPr>
                <w:rFonts w:ascii="Bookman Old Style" w:hAnsi="Bookman Old Style" w:cs="Arial"/>
                <w:bCs/>
                <w:sz w:val="18"/>
                <w:szCs w:val="20"/>
              </w:rPr>
              <w:lastRenderedPageBreak/>
              <w:t>Dokumen Lingkungan dan Kajian Teknis Lingkungan</w:t>
            </w:r>
          </w:p>
        </w:tc>
        <w:tc>
          <w:tcPr>
            <w:tcW w:w="1141" w:type="dxa"/>
            <w:vAlign w:val="center"/>
          </w:tcPr>
          <w:p w14:paraId="137DC5F2" w14:textId="77777777" w:rsidR="0060667B" w:rsidRPr="00696AA5" w:rsidRDefault="0060667B" w:rsidP="00717243">
            <w:pPr>
              <w:autoSpaceDE w:val="0"/>
              <w:autoSpaceDN w:val="0"/>
              <w:adjustRightInd w:val="0"/>
              <w:spacing w:line="240" w:lineRule="auto"/>
              <w:jc w:val="center"/>
              <w:rPr>
                <w:rFonts w:ascii="Bookman Old Style" w:hAnsi="Bookman Old Style" w:cs="Bookman Old Style"/>
                <w:sz w:val="20"/>
                <w:szCs w:val="20"/>
                <w:lang w:eastAsia="id-ID"/>
              </w:rPr>
            </w:pPr>
            <w:r w:rsidRPr="00696AA5">
              <w:rPr>
                <w:rFonts w:ascii="Bookman Old Style" w:hAnsi="Bookman Old Style" w:cs="Arial"/>
                <w:bCs/>
                <w:sz w:val="20"/>
                <w:szCs w:val="20"/>
              </w:rPr>
              <w:lastRenderedPageBreak/>
              <w:t>%</w:t>
            </w:r>
          </w:p>
        </w:tc>
        <w:tc>
          <w:tcPr>
            <w:tcW w:w="815" w:type="dxa"/>
            <w:vAlign w:val="center"/>
          </w:tcPr>
          <w:p w14:paraId="5B1FA217" w14:textId="4B796C55"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sz w:val="20"/>
                <w:szCs w:val="20"/>
              </w:rPr>
              <w:t>100</w:t>
            </w:r>
          </w:p>
        </w:tc>
        <w:tc>
          <w:tcPr>
            <w:tcW w:w="809" w:type="dxa"/>
            <w:vAlign w:val="center"/>
          </w:tcPr>
          <w:p w14:paraId="679A29A4" w14:textId="397C3D85"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sz w:val="20"/>
                <w:szCs w:val="20"/>
              </w:rPr>
              <w:t>100</w:t>
            </w:r>
          </w:p>
        </w:tc>
        <w:tc>
          <w:tcPr>
            <w:tcW w:w="850" w:type="dxa"/>
            <w:vAlign w:val="center"/>
          </w:tcPr>
          <w:p w14:paraId="203C57E4" w14:textId="2F15C1AD"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sz w:val="20"/>
                <w:szCs w:val="20"/>
              </w:rPr>
              <w:t>100</w:t>
            </w:r>
          </w:p>
        </w:tc>
        <w:tc>
          <w:tcPr>
            <w:tcW w:w="827" w:type="dxa"/>
            <w:vAlign w:val="center"/>
          </w:tcPr>
          <w:p w14:paraId="46047B1A" w14:textId="3C10D834" w:rsidR="0060667B" w:rsidRPr="00696AA5" w:rsidRDefault="0060667B"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100</w:t>
            </w:r>
          </w:p>
        </w:tc>
        <w:tc>
          <w:tcPr>
            <w:tcW w:w="912" w:type="dxa"/>
            <w:vAlign w:val="center"/>
          </w:tcPr>
          <w:p w14:paraId="34F373E8" w14:textId="72594C5D" w:rsidR="0060667B" w:rsidRPr="00696AA5" w:rsidRDefault="00B3165B"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100</w:t>
            </w:r>
          </w:p>
        </w:tc>
      </w:tr>
      <w:tr w:rsidR="0060667B" w:rsidRPr="00696AA5" w14:paraId="4112137D" w14:textId="77777777" w:rsidTr="00561408">
        <w:trPr>
          <w:jc w:val="center"/>
        </w:trPr>
        <w:tc>
          <w:tcPr>
            <w:tcW w:w="526" w:type="dxa"/>
          </w:tcPr>
          <w:p w14:paraId="257A0EFE" w14:textId="77777777" w:rsidR="0060667B" w:rsidRPr="00696AA5" w:rsidRDefault="0060667B"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2</w:t>
            </w:r>
          </w:p>
        </w:tc>
        <w:tc>
          <w:tcPr>
            <w:tcW w:w="3176" w:type="dxa"/>
          </w:tcPr>
          <w:p w14:paraId="569DEA3B" w14:textId="77777777" w:rsidR="0060667B" w:rsidRPr="00696AA5" w:rsidRDefault="0060667B" w:rsidP="00717243">
            <w:pPr>
              <w:spacing w:line="240" w:lineRule="auto"/>
              <w:rPr>
                <w:rFonts w:ascii="Bookman Old Style" w:hAnsi="Bookman Old Style" w:cs="Calibri"/>
                <w:sz w:val="18"/>
                <w:szCs w:val="20"/>
              </w:rPr>
            </w:pPr>
            <w:r w:rsidRPr="00696AA5">
              <w:rPr>
                <w:rFonts w:ascii="Bookman Old Style" w:hAnsi="Bookman Old Style" w:cs="Arial"/>
                <w:bCs/>
                <w:sz w:val="18"/>
                <w:szCs w:val="20"/>
              </w:rPr>
              <w:t>Persentase dokumen perencanaan lingkungan yang diimplementasikan sesuai aturan yang berlaku</w:t>
            </w:r>
          </w:p>
        </w:tc>
        <w:tc>
          <w:tcPr>
            <w:tcW w:w="1141" w:type="dxa"/>
            <w:vAlign w:val="center"/>
          </w:tcPr>
          <w:p w14:paraId="032FCFF9" w14:textId="77777777" w:rsidR="0060667B" w:rsidRPr="00696AA5" w:rsidRDefault="0060667B" w:rsidP="00717243">
            <w:pPr>
              <w:autoSpaceDE w:val="0"/>
              <w:autoSpaceDN w:val="0"/>
              <w:adjustRightInd w:val="0"/>
              <w:spacing w:line="240" w:lineRule="auto"/>
              <w:jc w:val="center"/>
              <w:rPr>
                <w:rFonts w:ascii="Bookman Old Style" w:hAnsi="Bookman Old Style" w:cs="Bookman Old Style"/>
                <w:sz w:val="20"/>
                <w:szCs w:val="20"/>
                <w:lang w:eastAsia="id-ID"/>
              </w:rPr>
            </w:pPr>
            <w:r w:rsidRPr="00696AA5">
              <w:rPr>
                <w:rFonts w:ascii="Bookman Old Style" w:hAnsi="Bookman Old Style" w:cs="Arial"/>
                <w:bCs/>
                <w:sz w:val="20"/>
                <w:szCs w:val="20"/>
              </w:rPr>
              <w:t>%</w:t>
            </w:r>
          </w:p>
        </w:tc>
        <w:tc>
          <w:tcPr>
            <w:tcW w:w="815" w:type="dxa"/>
            <w:vAlign w:val="center"/>
          </w:tcPr>
          <w:p w14:paraId="5C4A4491" w14:textId="3FF4A329"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sz w:val="20"/>
                <w:szCs w:val="20"/>
              </w:rPr>
              <w:t>100</w:t>
            </w:r>
          </w:p>
        </w:tc>
        <w:tc>
          <w:tcPr>
            <w:tcW w:w="809" w:type="dxa"/>
            <w:vAlign w:val="center"/>
          </w:tcPr>
          <w:p w14:paraId="283568F6" w14:textId="34593185"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sz w:val="20"/>
                <w:szCs w:val="20"/>
              </w:rPr>
              <w:t>50</w:t>
            </w:r>
          </w:p>
        </w:tc>
        <w:tc>
          <w:tcPr>
            <w:tcW w:w="850" w:type="dxa"/>
            <w:vAlign w:val="center"/>
          </w:tcPr>
          <w:p w14:paraId="240880A2" w14:textId="54D1BD5C"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sz w:val="20"/>
                <w:szCs w:val="20"/>
              </w:rPr>
              <w:t>100</w:t>
            </w:r>
          </w:p>
        </w:tc>
        <w:tc>
          <w:tcPr>
            <w:tcW w:w="827" w:type="dxa"/>
            <w:vAlign w:val="center"/>
          </w:tcPr>
          <w:p w14:paraId="753B8377" w14:textId="5CAAF252" w:rsidR="0060667B" w:rsidRPr="00696AA5" w:rsidRDefault="0060667B"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100</w:t>
            </w:r>
          </w:p>
        </w:tc>
        <w:tc>
          <w:tcPr>
            <w:tcW w:w="912" w:type="dxa"/>
            <w:vAlign w:val="center"/>
          </w:tcPr>
          <w:p w14:paraId="072F6A6A" w14:textId="5FEB9839" w:rsidR="0060667B" w:rsidRPr="00696AA5" w:rsidRDefault="00B3165B"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100</w:t>
            </w:r>
          </w:p>
        </w:tc>
      </w:tr>
    </w:tbl>
    <w:p w14:paraId="6D8277FA" w14:textId="33EAD0B2" w:rsidR="00EC3FC5" w:rsidRPr="00696AA5" w:rsidRDefault="00EC3FC5" w:rsidP="00717243">
      <w:pPr>
        <w:jc w:val="both"/>
        <w:rPr>
          <w:rFonts w:ascii="Bookman Old Style" w:hAnsi="Bookman Old Style"/>
          <w:i/>
          <w:sz w:val="18"/>
        </w:rPr>
      </w:pPr>
      <w:bookmarkStart w:id="273" w:name="_Hlk10463258"/>
      <w:r w:rsidRPr="00696AA5">
        <w:rPr>
          <w:rFonts w:ascii="Bookman Old Style" w:hAnsi="Bookman Old Style"/>
          <w:i/>
          <w:sz w:val="18"/>
        </w:rPr>
        <w:t>Sumber : Dinas Lingkungan Hidup Kabupaten Cilacap, 202</w:t>
      </w:r>
      <w:r w:rsidR="00AB0663" w:rsidRPr="00696AA5">
        <w:rPr>
          <w:rFonts w:ascii="Bookman Old Style" w:hAnsi="Bookman Old Style"/>
          <w:i/>
          <w:sz w:val="18"/>
        </w:rPr>
        <w:t>6</w:t>
      </w:r>
    </w:p>
    <w:p w14:paraId="41419C4B" w14:textId="77777777" w:rsidR="00EC3FC5" w:rsidRPr="00696AA5" w:rsidRDefault="00EC3FC5" w:rsidP="00717243">
      <w:pPr>
        <w:spacing w:line="240" w:lineRule="auto"/>
        <w:jc w:val="both"/>
        <w:rPr>
          <w:rFonts w:ascii="Bookman Old Style" w:hAnsi="Bookman Old Style"/>
          <w:i/>
          <w:sz w:val="18"/>
        </w:rPr>
      </w:pPr>
    </w:p>
    <w:bookmarkEnd w:id="273"/>
    <w:p w14:paraId="460DA71A" w14:textId="77777777" w:rsidR="00096D81" w:rsidRPr="00696AA5" w:rsidRDefault="00096D81"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Indikator ketersediaan dokumen lingkungan hidup menjadi indikator target Kabupaten Cilacap untuk mendukung capaian SDGs tujuan ke-15 yaitu : melindungi, memperbaharui serta mendorong penggunaan ekosistem daratan yang berkelanjutan memerangi penggurunan, menghentikan dan memulihkan degradasai tanah serta menghentikan kerugian keanekaragaman hayati.</w:t>
      </w:r>
    </w:p>
    <w:p w14:paraId="23EC5E51" w14:textId="2DEF0F08" w:rsidR="00EC09EE" w:rsidRPr="00696AA5" w:rsidRDefault="00096D81"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Dokumen perencanaan pada tahun 201</w:t>
      </w:r>
      <w:r w:rsidR="0060667B" w:rsidRPr="00696AA5">
        <w:rPr>
          <w:rFonts w:ascii="Bookman Old Style" w:hAnsi="Bookman Old Style"/>
          <w:sz w:val="24"/>
          <w:szCs w:val="24"/>
        </w:rPr>
        <w:t>7</w:t>
      </w:r>
      <w:r w:rsidRPr="00696AA5">
        <w:rPr>
          <w:rFonts w:ascii="Bookman Old Style" w:hAnsi="Bookman Old Style"/>
          <w:sz w:val="24"/>
          <w:szCs w:val="24"/>
        </w:rPr>
        <w:t>-2022 merupakan pembuatan dokumen perencanaan yang meliputi dokumen DIKPLHD dan dokumen IKLH. Pada tahun 2022 Target yang ditetapkan adalah 50 persen dikarenakan adanya perubahan kebijakan pemerintah pusat untuk melakukan penilaian tanpa menyusun dokumen IKLH. Permasalahan yang ada dikarenakan adanya perubahan peraturan terkait UU Cipta Kerja yang merubah beberapa kebijakan dari pusat hingga daerah. Upaya peningkatan kinerja yang dilakukan dengan melakukan koordinasi dengan pemerintah pusat, provinsi dan instansi kabupaten/kota terkait untuk dapat menyusun dokumen perencanaan (RPPLH, DIKPLHD) dengan tepat dan sesuai dengan peraturan dan perkembangan kondisi di Kabupaten Cilacap.</w:t>
      </w:r>
    </w:p>
    <w:p w14:paraId="7B9E93F5" w14:textId="77777777" w:rsidR="00EC09EE" w:rsidRPr="00696AA5" w:rsidRDefault="00EC09EE" w:rsidP="00717243">
      <w:pPr>
        <w:pStyle w:val="ListParagraph"/>
        <w:spacing w:line="240" w:lineRule="auto"/>
        <w:ind w:left="0" w:firstLine="567"/>
        <w:jc w:val="both"/>
        <w:rPr>
          <w:rFonts w:ascii="Bookman Old Style" w:hAnsi="Bookman Old Style"/>
          <w:sz w:val="24"/>
          <w:szCs w:val="24"/>
        </w:rPr>
      </w:pPr>
    </w:p>
    <w:p w14:paraId="244FF4CF" w14:textId="2C652E63" w:rsidR="00EC3FC5" w:rsidRPr="00696AA5" w:rsidRDefault="00EC3FC5" w:rsidP="00717243">
      <w:pPr>
        <w:ind w:left="567"/>
        <w:jc w:val="both"/>
        <w:rPr>
          <w:rFonts w:ascii="Bookman Old Style" w:hAnsi="Bookman Old Style"/>
          <w:b/>
          <w:sz w:val="24"/>
          <w:szCs w:val="24"/>
        </w:rPr>
      </w:pPr>
      <w:r w:rsidRPr="00696AA5">
        <w:rPr>
          <w:rFonts w:ascii="Bookman Old Style" w:hAnsi="Bookman Old Style"/>
          <w:b/>
          <w:sz w:val="24"/>
          <w:szCs w:val="24"/>
        </w:rPr>
        <w:t>Pengaduan Masyarakat</w:t>
      </w:r>
      <w:r w:rsidR="007C2349" w:rsidRPr="00696AA5">
        <w:rPr>
          <w:rFonts w:ascii="Bookman Old Style" w:hAnsi="Bookman Old Style"/>
          <w:b/>
          <w:sz w:val="24"/>
          <w:szCs w:val="24"/>
        </w:rPr>
        <w:t xml:space="preserve"> Terkait </w:t>
      </w:r>
      <w:r w:rsidRPr="00696AA5">
        <w:rPr>
          <w:rFonts w:ascii="Bookman Old Style" w:hAnsi="Bookman Old Style"/>
          <w:b/>
          <w:sz w:val="24"/>
          <w:szCs w:val="24"/>
        </w:rPr>
        <w:t>Kasus Lingkungan</w:t>
      </w:r>
    </w:p>
    <w:p w14:paraId="2A6F66CB" w14:textId="2D0E8651" w:rsidR="00EC3FC5" w:rsidRPr="00696AA5" w:rsidRDefault="00096D81"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Pelayanan tindak lanjut pengaduan masyarakat akibat adanya dugaan pencemaran dan/atau perusakan lingkungan merupakan salah satu bentuk tanggung jawab pelayanan pemerintah di bidang lingkungan hidup. Pada Tahun 202</w:t>
      </w:r>
      <w:r w:rsidR="0060667B" w:rsidRPr="00696AA5">
        <w:rPr>
          <w:rFonts w:ascii="Bookman Old Style" w:hAnsi="Bookman Old Style"/>
          <w:sz w:val="24"/>
          <w:szCs w:val="24"/>
        </w:rPr>
        <w:t>1</w:t>
      </w:r>
      <w:r w:rsidRPr="00696AA5">
        <w:rPr>
          <w:rFonts w:ascii="Bookman Old Style" w:hAnsi="Bookman Old Style"/>
          <w:sz w:val="24"/>
          <w:szCs w:val="24"/>
        </w:rPr>
        <w:t xml:space="preserve"> sampai Tahun 202</w:t>
      </w:r>
      <w:r w:rsidR="0060667B" w:rsidRPr="00696AA5">
        <w:rPr>
          <w:rFonts w:ascii="Bookman Old Style" w:hAnsi="Bookman Old Style"/>
          <w:sz w:val="24"/>
          <w:szCs w:val="24"/>
        </w:rPr>
        <w:t>5</w:t>
      </w:r>
      <w:r w:rsidRPr="00696AA5">
        <w:rPr>
          <w:rFonts w:ascii="Bookman Old Style" w:hAnsi="Bookman Old Style"/>
          <w:sz w:val="24"/>
          <w:szCs w:val="24"/>
        </w:rPr>
        <w:t xml:space="preserve"> seluruh Pengaduan Masyarakat/Kasus Lingkungan dapat ditindaklanjuti secara keseluruhan atau 100 persen, berjumlah 15 dari total 15 kasus lingkungan. Dugaan pencemaran lingkungan yang disampaikan melalui laporbup, laporgub, SP4Nlapor dan web, harus segera ditindaklanjuti sesuai ketentuan dengan batas waktu. Untuk meminimalisir terjadinya pencemaran lingkungan, DLH melaksanakan sosialisasi terhadap para pelaku usaha yang berpotensi mencemari lingkungan</w:t>
      </w:r>
      <w:r w:rsidR="00EC3FC5" w:rsidRPr="00696AA5">
        <w:rPr>
          <w:rFonts w:ascii="Bookman Old Style" w:hAnsi="Bookman Old Style"/>
          <w:sz w:val="24"/>
          <w:szCs w:val="24"/>
        </w:rPr>
        <w:t xml:space="preserve">. </w:t>
      </w:r>
    </w:p>
    <w:p w14:paraId="220EDBBA" w14:textId="77777777" w:rsidR="005215F8" w:rsidRPr="00696AA5" w:rsidRDefault="005215F8" w:rsidP="00717243">
      <w:pPr>
        <w:pStyle w:val="ListParagraph"/>
        <w:ind w:left="0" w:firstLine="567"/>
        <w:jc w:val="both"/>
        <w:rPr>
          <w:rFonts w:ascii="Bookman Old Style" w:hAnsi="Bookman Old Style"/>
          <w:sz w:val="24"/>
          <w:szCs w:val="24"/>
        </w:rPr>
      </w:pPr>
    </w:p>
    <w:p w14:paraId="0EC73910" w14:textId="4F42C8D5" w:rsidR="00EC3FC5" w:rsidRPr="00696AA5" w:rsidRDefault="00EC3FC5" w:rsidP="00717243">
      <w:pPr>
        <w:pStyle w:val="Caption"/>
        <w:spacing w:after="0"/>
        <w:jc w:val="center"/>
      </w:pPr>
      <w:bookmarkStart w:id="274" w:name="_Toc13849217"/>
      <w:bookmarkStart w:id="275" w:name="_Toc61788076"/>
      <w:bookmarkStart w:id="276" w:name="_Toc235114244"/>
      <w:r w:rsidRPr="00696AA5">
        <w:lastRenderedPageBreak/>
        <w:t xml:space="preserve">Tabel 2. </w:t>
      </w:r>
      <w:fldSimple w:instr=" SEQ Tabel_2. \* ARABIC ">
        <w:r w:rsidR="007227E2" w:rsidRPr="00696AA5">
          <w:rPr>
            <w:noProof/>
          </w:rPr>
          <w:t>84</w:t>
        </w:r>
      </w:fldSimple>
      <w:r w:rsidRPr="00696AA5">
        <w:br/>
        <w:t xml:space="preserve">Tindak Lanjut Kasus Lingkungan Hidup di Kabupaten Cilacap </w:t>
      </w:r>
      <w:r w:rsidRPr="00696AA5">
        <w:br/>
        <w:t xml:space="preserve">Tahun </w:t>
      </w:r>
      <w:bookmarkEnd w:id="274"/>
      <w:bookmarkEnd w:id="275"/>
      <w:r w:rsidR="003614F9" w:rsidRPr="00696AA5">
        <w:rPr>
          <w:rFonts w:cs="Bookman Old Style"/>
          <w:bCs/>
        </w:rPr>
        <w:t>2021-2025</w:t>
      </w:r>
      <w:bookmarkEnd w:id="2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1170"/>
        <w:gridCol w:w="825"/>
        <w:gridCol w:w="826"/>
        <w:gridCol w:w="874"/>
        <w:gridCol w:w="846"/>
        <w:gridCol w:w="944"/>
      </w:tblGrid>
      <w:tr w:rsidR="00EC3FC5" w:rsidRPr="00696AA5" w14:paraId="0707158A" w14:textId="77777777" w:rsidTr="00561408">
        <w:trPr>
          <w:tblHeader/>
          <w:jc w:val="center"/>
        </w:trPr>
        <w:tc>
          <w:tcPr>
            <w:tcW w:w="3539" w:type="dxa"/>
            <w:vMerge w:val="restart"/>
            <w:vAlign w:val="center"/>
          </w:tcPr>
          <w:p w14:paraId="0BE4E0F3"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1170" w:type="dxa"/>
            <w:vMerge w:val="restart"/>
            <w:vAlign w:val="center"/>
          </w:tcPr>
          <w:p w14:paraId="66967E5A"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315" w:type="dxa"/>
            <w:gridSpan w:val="5"/>
          </w:tcPr>
          <w:p w14:paraId="367A25C0"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Capaian Kinerja</w:t>
            </w:r>
          </w:p>
        </w:tc>
      </w:tr>
      <w:tr w:rsidR="0060667B" w:rsidRPr="00696AA5" w14:paraId="24EDDA0C" w14:textId="77777777" w:rsidTr="005866EA">
        <w:trPr>
          <w:tblHeader/>
          <w:jc w:val="center"/>
        </w:trPr>
        <w:tc>
          <w:tcPr>
            <w:tcW w:w="3539" w:type="dxa"/>
            <w:vMerge/>
          </w:tcPr>
          <w:p w14:paraId="35D1F9FE" w14:textId="77777777" w:rsidR="0060667B" w:rsidRPr="00696AA5" w:rsidRDefault="0060667B" w:rsidP="00717243">
            <w:pPr>
              <w:autoSpaceDE w:val="0"/>
              <w:autoSpaceDN w:val="0"/>
              <w:adjustRightInd w:val="0"/>
              <w:spacing w:line="240" w:lineRule="auto"/>
              <w:rPr>
                <w:rFonts w:ascii="Bookman Old Style" w:hAnsi="Bookman Old Style" w:cs="Tahoma"/>
                <w:b/>
                <w:sz w:val="20"/>
                <w:lang w:eastAsia="id-ID"/>
              </w:rPr>
            </w:pPr>
          </w:p>
        </w:tc>
        <w:tc>
          <w:tcPr>
            <w:tcW w:w="1170" w:type="dxa"/>
            <w:vMerge/>
          </w:tcPr>
          <w:p w14:paraId="53705B37" w14:textId="77777777" w:rsidR="0060667B" w:rsidRPr="00696AA5" w:rsidRDefault="0060667B" w:rsidP="00717243">
            <w:pPr>
              <w:autoSpaceDE w:val="0"/>
              <w:autoSpaceDN w:val="0"/>
              <w:adjustRightInd w:val="0"/>
              <w:spacing w:line="240" w:lineRule="auto"/>
              <w:rPr>
                <w:rFonts w:ascii="Bookman Old Style" w:hAnsi="Bookman Old Style" w:cs="Tahoma"/>
                <w:b/>
                <w:sz w:val="20"/>
                <w:lang w:eastAsia="id-ID"/>
              </w:rPr>
            </w:pPr>
          </w:p>
        </w:tc>
        <w:tc>
          <w:tcPr>
            <w:tcW w:w="825" w:type="dxa"/>
          </w:tcPr>
          <w:p w14:paraId="186833EF" w14:textId="29E791B4"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826" w:type="dxa"/>
          </w:tcPr>
          <w:p w14:paraId="709D2154" w14:textId="6C86B712"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874" w:type="dxa"/>
          </w:tcPr>
          <w:p w14:paraId="5714749F" w14:textId="75CDFEED"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846" w:type="dxa"/>
          </w:tcPr>
          <w:p w14:paraId="46CAE130" w14:textId="43032F9F"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944" w:type="dxa"/>
          </w:tcPr>
          <w:p w14:paraId="702DB7B7" w14:textId="70E4AACA"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60667B" w:rsidRPr="00696AA5" w14:paraId="1AB83B6B" w14:textId="77777777" w:rsidTr="00561408">
        <w:trPr>
          <w:jc w:val="center"/>
        </w:trPr>
        <w:tc>
          <w:tcPr>
            <w:tcW w:w="3539" w:type="dxa"/>
          </w:tcPr>
          <w:p w14:paraId="53D2CDDB" w14:textId="77777777" w:rsidR="0060667B" w:rsidRPr="00696AA5" w:rsidRDefault="0060667B" w:rsidP="00717243">
            <w:pPr>
              <w:spacing w:line="240" w:lineRule="auto"/>
              <w:rPr>
                <w:rFonts w:ascii="Bookman Old Style" w:hAnsi="Bookman Old Style" w:cs="Calibri"/>
                <w:sz w:val="20"/>
                <w:szCs w:val="20"/>
              </w:rPr>
            </w:pPr>
            <w:r w:rsidRPr="00696AA5">
              <w:rPr>
                <w:rFonts w:ascii="Bookman Old Style" w:hAnsi="Bookman Old Style" w:cs="Arial"/>
                <w:bCs/>
                <w:sz w:val="20"/>
                <w:szCs w:val="20"/>
              </w:rPr>
              <w:t>Persentase Pengaduan Masyarakat / Kasus Lingkungan Yang Ditindaklanjuti</w:t>
            </w:r>
          </w:p>
        </w:tc>
        <w:tc>
          <w:tcPr>
            <w:tcW w:w="1170" w:type="dxa"/>
            <w:vAlign w:val="center"/>
          </w:tcPr>
          <w:p w14:paraId="5930400C" w14:textId="77777777" w:rsidR="0060667B" w:rsidRPr="00696AA5" w:rsidRDefault="0060667B" w:rsidP="00717243">
            <w:pPr>
              <w:autoSpaceDE w:val="0"/>
              <w:autoSpaceDN w:val="0"/>
              <w:adjustRightInd w:val="0"/>
              <w:spacing w:line="240" w:lineRule="auto"/>
              <w:jc w:val="center"/>
              <w:rPr>
                <w:rFonts w:ascii="Bookman Old Style" w:hAnsi="Bookman Old Style" w:cs="Bookman Old Style"/>
                <w:sz w:val="20"/>
                <w:szCs w:val="20"/>
                <w:lang w:eastAsia="id-ID"/>
              </w:rPr>
            </w:pPr>
            <w:r w:rsidRPr="00696AA5">
              <w:rPr>
                <w:rFonts w:ascii="Bookman Old Style" w:hAnsi="Bookman Old Style" w:cs="Arial"/>
                <w:bCs/>
                <w:sz w:val="20"/>
                <w:szCs w:val="20"/>
              </w:rPr>
              <w:t>%</w:t>
            </w:r>
          </w:p>
        </w:tc>
        <w:tc>
          <w:tcPr>
            <w:tcW w:w="825" w:type="dxa"/>
            <w:vAlign w:val="center"/>
          </w:tcPr>
          <w:p w14:paraId="2B15DF02" w14:textId="26A8D3F6"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sz w:val="20"/>
                <w:szCs w:val="20"/>
              </w:rPr>
              <w:t>100</w:t>
            </w:r>
          </w:p>
        </w:tc>
        <w:tc>
          <w:tcPr>
            <w:tcW w:w="826" w:type="dxa"/>
            <w:vAlign w:val="center"/>
          </w:tcPr>
          <w:p w14:paraId="0119109E" w14:textId="474CD851"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sz w:val="20"/>
                <w:szCs w:val="20"/>
              </w:rPr>
              <w:t>100</w:t>
            </w:r>
          </w:p>
        </w:tc>
        <w:tc>
          <w:tcPr>
            <w:tcW w:w="874" w:type="dxa"/>
            <w:vAlign w:val="center"/>
          </w:tcPr>
          <w:p w14:paraId="399F3C6A" w14:textId="06363283"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sz w:val="20"/>
                <w:szCs w:val="20"/>
              </w:rPr>
              <w:t>100</w:t>
            </w:r>
          </w:p>
        </w:tc>
        <w:tc>
          <w:tcPr>
            <w:tcW w:w="846" w:type="dxa"/>
            <w:vAlign w:val="center"/>
          </w:tcPr>
          <w:p w14:paraId="2CDD7F22" w14:textId="4DD22207" w:rsidR="0060667B" w:rsidRPr="00696AA5" w:rsidRDefault="0060667B"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100</w:t>
            </w:r>
          </w:p>
        </w:tc>
        <w:tc>
          <w:tcPr>
            <w:tcW w:w="944" w:type="dxa"/>
            <w:vAlign w:val="center"/>
          </w:tcPr>
          <w:p w14:paraId="48630B60" w14:textId="50FFF1F9" w:rsidR="0060667B" w:rsidRPr="00696AA5" w:rsidRDefault="0060667B"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100</w:t>
            </w:r>
          </w:p>
        </w:tc>
      </w:tr>
    </w:tbl>
    <w:p w14:paraId="28CC2DAC" w14:textId="3AC2741C" w:rsidR="00EC3FC5" w:rsidRPr="00696AA5" w:rsidRDefault="00EC3FC5" w:rsidP="00717243">
      <w:pPr>
        <w:spacing w:line="240" w:lineRule="auto"/>
        <w:ind w:firstLine="142"/>
        <w:jc w:val="both"/>
        <w:rPr>
          <w:rFonts w:ascii="Bookman Old Style" w:hAnsi="Bookman Old Style" w:cs="Arial"/>
          <w:bCs/>
          <w:szCs w:val="24"/>
        </w:rPr>
      </w:pPr>
      <w:r w:rsidRPr="00696AA5">
        <w:rPr>
          <w:rFonts w:ascii="Bookman Old Style" w:hAnsi="Bookman Old Style"/>
          <w:i/>
          <w:sz w:val="18"/>
        </w:rPr>
        <w:t>Sumber : Dinas Lingkungan Hidup Kabupaten Cilacap, 202</w:t>
      </w:r>
      <w:r w:rsidR="00AB0663" w:rsidRPr="00696AA5">
        <w:rPr>
          <w:rFonts w:ascii="Bookman Old Style" w:hAnsi="Bookman Old Style"/>
          <w:i/>
          <w:sz w:val="18"/>
        </w:rPr>
        <w:t>6</w:t>
      </w:r>
    </w:p>
    <w:p w14:paraId="03BFD12D" w14:textId="77777777" w:rsidR="00A22720" w:rsidRPr="00696AA5" w:rsidRDefault="00A22720" w:rsidP="00717243">
      <w:pPr>
        <w:spacing w:line="240" w:lineRule="auto"/>
        <w:jc w:val="both"/>
        <w:rPr>
          <w:rFonts w:ascii="Bookman Old Style" w:hAnsi="Bookman Old Style"/>
          <w:sz w:val="24"/>
          <w:szCs w:val="24"/>
        </w:rPr>
      </w:pPr>
    </w:p>
    <w:p w14:paraId="09111D5E" w14:textId="77777777" w:rsidR="00EC3FC5" w:rsidRPr="00696AA5" w:rsidRDefault="00EC3FC5" w:rsidP="00717243">
      <w:pPr>
        <w:ind w:left="567"/>
        <w:jc w:val="both"/>
        <w:rPr>
          <w:rFonts w:ascii="Bookman Old Style" w:hAnsi="Bookman Old Style"/>
          <w:b/>
          <w:sz w:val="24"/>
          <w:szCs w:val="24"/>
        </w:rPr>
      </w:pPr>
      <w:r w:rsidRPr="00696AA5">
        <w:rPr>
          <w:rFonts w:ascii="Bookman Old Style" w:hAnsi="Bookman Old Style"/>
          <w:b/>
          <w:sz w:val="24"/>
          <w:szCs w:val="24"/>
        </w:rPr>
        <w:t>Limbah Bahan Berbahaya dan Beracun (B3)</w:t>
      </w:r>
    </w:p>
    <w:p w14:paraId="5E24961C" w14:textId="50D484B4" w:rsidR="007227E2" w:rsidRPr="00696AA5" w:rsidRDefault="007227E2" w:rsidP="007227E2">
      <w:pPr>
        <w:pStyle w:val="ListParagraph"/>
        <w:ind w:left="0" w:firstLine="567"/>
        <w:jc w:val="both"/>
        <w:rPr>
          <w:rFonts w:ascii="Bookman Old Style" w:hAnsi="Bookman Old Style"/>
          <w:bCs/>
          <w:sz w:val="24"/>
          <w:szCs w:val="24"/>
        </w:rPr>
      </w:pPr>
      <w:r w:rsidRPr="00696AA5">
        <w:rPr>
          <w:rFonts w:ascii="Bookman Old Style" w:hAnsi="Bookman Old Style"/>
          <w:sz w:val="24"/>
          <w:szCs w:val="24"/>
        </w:rPr>
        <w:t xml:space="preserve">Kabupaten Cilacap memiliki banyak industri yang menghasilkan limbah Bahan Berbahaya dan Beracun (B3). Sesuai peraturan perundang-undangan, penghasil limbah B3 bertanggung jawab penuh atas pengelolaan limbah yang dihasilkan, mulai dari pengangkutan, pemanfaatan, pemusnahan, pengolahan, hingga penimbunan. </w:t>
      </w:r>
      <w:r w:rsidRPr="00696AA5">
        <w:rPr>
          <w:rFonts w:ascii="Bookman Old Style" w:hAnsi="Bookman Old Style"/>
          <w:bCs/>
          <w:sz w:val="24"/>
          <w:szCs w:val="24"/>
        </w:rPr>
        <w:t xml:space="preserve">Jumlah limbah B3 dari tahun 2020 ke tahun 2024 fluktuatif dan cenderung mengalami penurunan dari 651.921,74 ton pada tahun 2020 menjadi 385.184,10 ton pada tahun 2024 limbah B3 yang dihasilkan oleh pelaku usaha diolah oleh pihak yang memiliki izin untuk mengolah limbah B3 tersebut. </w:t>
      </w:r>
    </w:p>
    <w:p w14:paraId="53BFD5BF" w14:textId="034934AC" w:rsidR="007227E2" w:rsidRPr="00696AA5" w:rsidRDefault="007227E2" w:rsidP="007227E2">
      <w:pPr>
        <w:pStyle w:val="Caption"/>
        <w:spacing w:after="0"/>
        <w:jc w:val="center"/>
      </w:pPr>
      <w:bookmarkStart w:id="277" w:name="_Toc235114245"/>
      <w:r w:rsidRPr="00696AA5">
        <w:t xml:space="preserve">Tabel 2. </w:t>
      </w:r>
      <w:fldSimple w:instr=" SEQ Tabel_2. \* ARABIC ">
        <w:r w:rsidRPr="00696AA5">
          <w:t>85</w:t>
        </w:r>
        <w:bookmarkEnd w:id="277"/>
      </w:fldSimple>
    </w:p>
    <w:p w14:paraId="6F1D598D" w14:textId="3E642670" w:rsidR="007227E2" w:rsidRPr="00696AA5" w:rsidRDefault="007227E2" w:rsidP="007227E2">
      <w:pPr>
        <w:pStyle w:val="Caption"/>
        <w:spacing w:after="0"/>
        <w:jc w:val="center"/>
      </w:pPr>
      <w:r w:rsidRPr="00696AA5">
        <w:t>Jumlah Limbah Bahan Berbahaya dan Beracun (B3) Tahun 2020-2024</w:t>
      </w:r>
    </w:p>
    <w:tbl>
      <w:tblPr>
        <w:tblW w:w="5000" w:type="pct"/>
        <w:tblLook w:val="04A0" w:firstRow="1" w:lastRow="0" w:firstColumn="1" w:lastColumn="0" w:noHBand="0" w:noVBand="1"/>
      </w:tblPr>
      <w:tblGrid>
        <w:gridCol w:w="1505"/>
        <w:gridCol w:w="2527"/>
        <w:gridCol w:w="2432"/>
        <w:gridCol w:w="2818"/>
      </w:tblGrid>
      <w:tr w:rsidR="007227E2" w:rsidRPr="00696AA5" w14:paraId="752BC6FC" w14:textId="77777777" w:rsidTr="007227E2">
        <w:trPr>
          <w:trHeight w:val="170"/>
        </w:trPr>
        <w:tc>
          <w:tcPr>
            <w:tcW w:w="811" w:type="pct"/>
            <w:vMerge w:val="restart"/>
            <w:tcBorders>
              <w:top w:val="single" w:sz="4" w:space="0" w:color="auto"/>
              <w:left w:val="single" w:sz="4" w:space="0" w:color="auto"/>
              <w:bottom w:val="single" w:sz="4" w:space="0" w:color="auto"/>
              <w:right w:val="single" w:sz="4" w:space="0" w:color="auto"/>
            </w:tcBorders>
            <w:vAlign w:val="center"/>
            <w:hideMark/>
          </w:tcPr>
          <w:p w14:paraId="5D85EED3" w14:textId="77777777" w:rsidR="007227E2" w:rsidRPr="00696AA5" w:rsidRDefault="007227E2" w:rsidP="007227E2">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TAHUN</w:t>
            </w:r>
          </w:p>
        </w:tc>
        <w:tc>
          <w:tcPr>
            <w:tcW w:w="4189" w:type="pct"/>
            <w:gridSpan w:val="3"/>
            <w:tcBorders>
              <w:top w:val="single" w:sz="4" w:space="0" w:color="auto"/>
              <w:left w:val="nil"/>
              <w:bottom w:val="single" w:sz="4" w:space="0" w:color="auto"/>
              <w:right w:val="single" w:sz="4" w:space="0" w:color="auto"/>
            </w:tcBorders>
            <w:vAlign w:val="center"/>
            <w:hideMark/>
          </w:tcPr>
          <w:p w14:paraId="7627EFE9" w14:textId="77777777" w:rsidR="007227E2" w:rsidRPr="00696AA5" w:rsidRDefault="007227E2" w:rsidP="007227E2">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JUMLAH (TON)</w:t>
            </w:r>
          </w:p>
        </w:tc>
      </w:tr>
      <w:tr w:rsidR="007227E2" w:rsidRPr="00696AA5" w14:paraId="236D1D22" w14:textId="77777777" w:rsidTr="007227E2">
        <w:trPr>
          <w:trHeight w:val="170"/>
        </w:trPr>
        <w:tc>
          <w:tcPr>
            <w:tcW w:w="811" w:type="pct"/>
            <w:vMerge/>
            <w:tcBorders>
              <w:top w:val="single" w:sz="4" w:space="0" w:color="auto"/>
              <w:left w:val="single" w:sz="4" w:space="0" w:color="auto"/>
              <w:bottom w:val="single" w:sz="4" w:space="0" w:color="auto"/>
              <w:right w:val="single" w:sz="4" w:space="0" w:color="auto"/>
            </w:tcBorders>
            <w:vAlign w:val="center"/>
            <w:hideMark/>
          </w:tcPr>
          <w:p w14:paraId="2B7DAFCD" w14:textId="77777777" w:rsidR="007227E2" w:rsidRPr="00696AA5" w:rsidRDefault="007227E2" w:rsidP="007227E2">
            <w:pPr>
              <w:spacing w:line="240" w:lineRule="auto"/>
              <w:rPr>
                <w:rFonts w:ascii="Bookman Old Style" w:hAnsi="Bookman Old Style"/>
                <w:b/>
                <w:bCs/>
                <w:sz w:val="20"/>
                <w:szCs w:val="20"/>
                <w:lang w:val="en-ID" w:eastAsia="en-ID"/>
              </w:rPr>
            </w:pPr>
          </w:p>
        </w:tc>
        <w:tc>
          <w:tcPr>
            <w:tcW w:w="1361" w:type="pct"/>
            <w:tcBorders>
              <w:top w:val="nil"/>
              <w:left w:val="nil"/>
              <w:bottom w:val="single" w:sz="4" w:space="0" w:color="auto"/>
              <w:right w:val="single" w:sz="4" w:space="0" w:color="auto"/>
            </w:tcBorders>
            <w:vAlign w:val="center"/>
            <w:hideMark/>
          </w:tcPr>
          <w:p w14:paraId="0FCE27DD" w14:textId="77777777" w:rsidR="007227E2" w:rsidRPr="00696AA5" w:rsidRDefault="007227E2" w:rsidP="007227E2">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DIHASILKAN / MASUK</w:t>
            </w:r>
          </w:p>
        </w:tc>
        <w:tc>
          <w:tcPr>
            <w:tcW w:w="1310" w:type="pct"/>
            <w:tcBorders>
              <w:top w:val="nil"/>
              <w:left w:val="nil"/>
              <w:bottom w:val="single" w:sz="4" w:space="0" w:color="auto"/>
              <w:right w:val="single" w:sz="4" w:space="0" w:color="auto"/>
            </w:tcBorders>
            <w:vAlign w:val="center"/>
            <w:hideMark/>
          </w:tcPr>
          <w:p w14:paraId="72DBFB56" w14:textId="77777777" w:rsidR="007227E2" w:rsidRPr="00696AA5" w:rsidRDefault="007227E2" w:rsidP="007227E2">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TELAH DIKELOLA LANJUT</w:t>
            </w:r>
          </w:p>
        </w:tc>
        <w:tc>
          <w:tcPr>
            <w:tcW w:w="1518" w:type="pct"/>
            <w:tcBorders>
              <w:top w:val="nil"/>
              <w:left w:val="nil"/>
              <w:bottom w:val="single" w:sz="4" w:space="0" w:color="auto"/>
              <w:right w:val="single" w:sz="4" w:space="0" w:color="auto"/>
            </w:tcBorders>
            <w:vAlign w:val="center"/>
            <w:hideMark/>
          </w:tcPr>
          <w:p w14:paraId="7C45F8F7" w14:textId="77777777" w:rsidR="007227E2" w:rsidRPr="00696AA5" w:rsidRDefault="007227E2" w:rsidP="007227E2">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DISIMPAN TPS</w:t>
            </w:r>
          </w:p>
        </w:tc>
      </w:tr>
      <w:tr w:rsidR="007227E2" w:rsidRPr="00696AA5" w14:paraId="02595B24" w14:textId="77777777" w:rsidTr="007227E2">
        <w:trPr>
          <w:trHeight w:val="170"/>
        </w:trPr>
        <w:tc>
          <w:tcPr>
            <w:tcW w:w="811" w:type="pct"/>
            <w:tcBorders>
              <w:top w:val="nil"/>
              <w:left w:val="single" w:sz="4" w:space="0" w:color="auto"/>
              <w:bottom w:val="single" w:sz="4" w:space="0" w:color="auto"/>
              <w:right w:val="single" w:sz="4" w:space="0" w:color="auto"/>
            </w:tcBorders>
            <w:vAlign w:val="bottom"/>
            <w:hideMark/>
          </w:tcPr>
          <w:p w14:paraId="2C036F81"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2020</w:t>
            </w:r>
          </w:p>
        </w:tc>
        <w:tc>
          <w:tcPr>
            <w:tcW w:w="1361" w:type="pct"/>
            <w:tcBorders>
              <w:top w:val="nil"/>
              <w:left w:val="nil"/>
              <w:bottom w:val="single" w:sz="4" w:space="0" w:color="auto"/>
              <w:right w:val="single" w:sz="4" w:space="0" w:color="auto"/>
            </w:tcBorders>
            <w:shd w:val="clear" w:color="000000" w:fill="FFFFFF"/>
            <w:vAlign w:val="bottom"/>
            <w:hideMark/>
          </w:tcPr>
          <w:p w14:paraId="1AD96CA6"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651.921,74</w:t>
            </w:r>
          </w:p>
        </w:tc>
        <w:tc>
          <w:tcPr>
            <w:tcW w:w="1310" w:type="pct"/>
            <w:tcBorders>
              <w:top w:val="nil"/>
              <w:left w:val="nil"/>
              <w:bottom w:val="single" w:sz="4" w:space="0" w:color="auto"/>
              <w:right w:val="single" w:sz="4" w:space="0" w:color="auto"/>
            </w:tcBorders>
            <w:shd w:val="clear" w:color="000000" w:fill="FFFFFF"/>
            <w:vAlign w:val="bottom"/>
            <w:hideMark/>
          </w:tcPr>
          <w:p w14:paraId="2229EC68"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651.920,35</w:t>
            </w:r>
          </w:p>
        </w:tc>
        <w:tc>
          <w:tcPr>
            <w:tcW w:w="1518" w:type="pct"/>
            <w:tcBorders>
              <w:top w:val="nil"/>
              <w:left w:val="nil"/>
              <w:bottom w:val="single" w:sz="4" w:space="0" w:color="auto"/>
              <w:right w:val="single" w:sz="4" w:space="0" w:color="auto"/>
            </w:tcBorders>
            <w:shd w:val="clear" w:color="000000" w:fill="FFFFFF"/>
            <w:vAlign w:val="bottom"/>
            <w:hideMark/>
          </w:tcPr>
          <w:p w14:paraId="3D5F0BED"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1.395,68</w:t>
            </w:r>
          </w:p>
        </w:tc>
      </w:tr>
      <w:tr w:rsidR="007227E2" w:rsidRPr="00696AA5" w14:paraId="3A51F5DF" w14:textId="77777777" w:rsidTr="007227E2">
        <w:trPr>
          <w:trHeight w:val="170"/>
        </w:trPr>
        <w:tc>
          <w:tcPr>
            <w:tcW w:w="811" w:type="pct"/>
            <w:tcBorders>
              <w:top w:val="nil"/>
              <w:left w:val="single" w:sz="4" w:space="0" w:color="auto"/>
              <w:bottom w:val="single" w:sz="4" w:space="0" w:color="auto"/>
              <w:right w:val="single" w:sz="4" w:space="0" w:color="auto"/>
            </w:tcBorders>
            <w:vAlign w:val="bottom"/>
            <w:hideMark/>
          </w:tcPr>
          <w:p w14:paraId="390A37F7"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2021</w:t>
            </w:r>
          </w:p>
        </w:tc>
        <w:tc>
          <w:tcPr>
            <w:tcW w:w="1361" w:type="pct"/>
            <w:tcBorders>
              <w:top w:val="nil"/>
              <w:left w:val="nil"/>
              <w:bottom w:val="single" w:sz="4" w:space="0" w:color="auto"/>
              <w:right w:val="single" w:sz="4" w:space="0" w:color="auto"/>
            </w:tcBorders>
            <w:shd w:val="clear" w:color="000000" w:fill="FFFFFF"/>
            <w:vAlign w:val="bottom"/>
            <w:hideMark/>
          </w:tcPr>
          <w:p w14:paraId="5811C7F0"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672.021,34</w:t>
            </w:r>
          </w:p>
        </w:tc>
        <w:tc>
          <w:tcPr>
            <w:tcW w:w="1310" w:type="pct"/>
            <w:tcBorders>
              <w:top w:val="nil"/>
              <w:left w:val="nil"/>
              <w:bottom w:val="single" w:sz="4" w:space="0" w:color="auto"/>
              <w:right w:val="single" w:sz="4" w:space="0" w:color="auto"/>
            </w:tcBorders>
            <w:shd w:val="clear" w:color="000000" w:fill="FFFFFF"/>
            <w:vAlign w:val="bottom"/>
            <w:hideMark/>
          </w:tcPr>
          <w:p w14:paraId="3D301E6D"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666.691,44</w:t>
            </w:r>
          </w:p>
        </w:tc>
        <w:tc>
          <w:tcPr>
            <w:tcW w:w="1518" w:type="pct"/>
            <w:tcBorders>
              <w:top w:val="nil"/>
              <w:left w:val="nil"/>
              <w:bottom w:val="single" w:sz="4" w:space="0" w:color="auto"/>
              <w:right w:val="single" w:sz="4" w:space="0" w:color="auto"/>
            </w:tcBorders>
            <w:shd w:val="clear" w:color="000000" w:fill="FFFFFF"/>
            <w:vAlign w:val="bottom"/>
            <w:hideMark/>
          </w:tcPr>
          <w:p w14:paraId="7A0C0613"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5.329,90</w:t>
            </w:r>
          </w:p>
        </w:tc>
      </w:tr>
      <w:tr w:rsidR="007227E2" w:rsidRPr="00696AA5" w14:paraId="42A1F7C2" w14:textId="77777777" w:rsidTr="007227E2">
        <w:trPr>
          <w:trHeight w:val="170"/>
        </w:trPr>
        <w:tc>
          <w:tcPr>
            <w:tcW w:w="811" w:type="pct"/>
            <w:tcBorders>
              <w:top w:val="nil"/>
              <w:left w:val="single" w:sz="4" w:space="0" w:color="auto"/>
              <w:bottom w:val="single" w:sz="4" w:space="0" w:color="auto"/>
              <w:right w:val="single" w:sz="4" w:space="0" w:color="auto"/>
            </w:tcBorders>
            <w:vAlign w:val="bottom"/>
            <w:hideMark/>
          </w:tcPr>
          <w:p w14:paraId="7552464C"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2022</w:t>
            </w:r>
          </w:p>
        </w:tc>
        <w:tc>
          <w:tcPr>
            <w:tcW w:w="1361" w:type="pct"/>
            <w:tcBorders>
              <w:top w:val="nil"/>
              <w:left w:val="nil"/>
              <w:bottom w:val="single" w:sz="4" w:space="0" w:color="auto"/>
              <w:right w:val="single" w:sz="4" w:space="0" w:color="auto"/>
            </w:tcBorders>
            <w:shd w:val="clear" w:color="000000" w:fill="FFFFFF"/>
            <w:vAlign w:val="bottom"/>
            <w:hideMark/>
          </w:tcPr>
          <w:p w14:paraId="705FCD17"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662.419,36</w:t>
            </w:r>
          </w:p>
        </w:tc>
        <w:tc>
          <w:tcPr>
            <w:tcW w:w="1310" w:type="pct"/>
            <w:tcBorders>
              <w:top w:val="nil"/>
              <w:left w:val="nil"/>
              <w:bottom w:val="single" w:sz="4" w:space="0" w:color="auto"/>
              <w:right w:val="single" w:sz="4" w:space="0" w:color="auto"/>
            </w:tcBorders>
            <w:shd w:val="clear" w:color="000000" w:fill="FFFFFF"/>
            <w:vAlign w:val="bottom"/>
            <w:hideMark/>
          </w:tcPr>
          <w:p w14:paraId="264BD262"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661.972,32</w:t>
            </w:r>
          </w:p>
        </w:tc>
        <w:tc>
          <w:tcPr>
            <w:tcW w:w="1518" w:type="pct"/>
            <w:tcBorders>
              <w:top w:val="nil"/>
              <w:left w:val="nil"/>
              <w:bottom w:val="single" w:sz="4" w:space="0" w:color="auto"/>
              <w:right w:val="single" w:sz="4" w:space="0" w:color="auto"/>
            </w:tcBorders>
            <w:shd w:val="clear" w:color="000000" w:fill="FFFFFF"/>
            <w:vAlign w:val="bottom"/>
            <w:hideMark/>
          </w:tcPr>
          <w:p w14:paraId="45D2CA26"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447.045,37</w:t>
            </w:r>
          </w:p>
        </w:tc>
      </w:tr>
      <w:tr w:rsidR="007227E2" w:rsidRPr="00696AA5" w14:paraId="10DD6B48" w14:textId="77777777" w:rsidTr="007227E2">
        <w:trPr>
          <w:trHeight w:val="170"/>
        </w:trPr>
        <w:tc>
          <w:tcPr>
            <w:tcW w:w="811" w:type="pct"/>
            <w:tcBorders>
              <w:top w:val="nil"/>
              <w:left w:val="single" w:sz="4" w:space="0" w:color="auto"/>
              <w:bottom w:val="single" w:sz="4" w:space="0" w:color="auto"/>
              <w:right w:val="single" w:sz="4" w:space="0" w:color="auto"/>
            </w:tcBorders>
            <w:vAlign w:val="bottom"/>
            <w:hideMark/>
          </w:tcPr>
          <w:p w14:paraId="5AAAB327"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2023</w:t>
            </w:r>
          </w:p>
        </w:tc>
        <w:tc>
          <w:tcPr>
            <w:tcW w:w="1361" w:type="pct"/>
            <w:tcBorders>
              <w:top w:val="nil"/>
              <w:left w:val="nil"/>
              <w:bottom w:val="single" w:sz="4" w:space="0" w:color="auto"/>
              <w:right w:val="single" w:sz="4" w:space="0" w:color="auto"/>
            </w:tcBorders>
            <w:shd w:val="clear" w:color="000000" w:fill="FFFFFF"/>
            <w:vAlign w:val="bottom"/>
            <w:hideMark/>
          </w:tcPr>
          <w:p w14:paraId="61A7CBAA"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584.965,23</w:t>
            </w:r>
          </w:p>
        </w:tc>
        <w:tc>
          <w:tcPr>
            <w:tcW w:w="1310" w:type="pct"/>
            <w:tcBorders>
              <w:top w:val="nil"/>
              <w:left w:val="nil"/>
              <w:bottom w:val="single" w:sz="4" w:space="0" w:color="auto"/>
              <w:right w:val="single" w:sz="4" w:space="0" w:color="auto"/>
            </w:tcBorders>
            <w:shd w:val="clear" w:color="000000" w:fill="FFFFFF"/>
            <w:vAlign w:val="bottom"/>
            <w:hideMark/>
          </w:tcPr>
          <w:p w14:paraId="7D3D1331"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584.952,79</w:t>
            </w:r>
          </w:p>
        </w:tc>
        <w:tc>
          <w:tcPr>
            <w:tcW w:w="1518" w:type="pct"/>
            <w:tcBorders>
              <w:top w:val="nil"/>
              <w:left w:val="nil"/>
              <w:bottom w:val="single" w:sz="4" w:space="0" w:color="auto"/>
              <w:right w:val="single" w:sz="4" w:space="0" w:color="auto"/>
            </w:tcBorders>
            <w:shd w:val="clear" w:color="000000" w:fill="FFFFFF"/>
            <w:vAlign w:val="bottom"/>
            <w:hideMark/>
          </w:tcPr>
          <w:p w14:paraId="2B164839"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12.443</w:t>
            </w:r>
          </w:p>
        </w:tc>
      </w:tr>
      <w:tr w:rsidR="007227E2" w:rsidRPr="00696AA5" w14:paraId="2F79D83B" w14:textId="77777777" w:rsidTr="007227E2">
        <w:trPr>
          <w:trHeight w:val="170"/>
        </w:trPr>
        <w:tc>
          <w:tcPr>
            <w:tcW w:w="811" w:type="pct"/>
            <w:tcBorders>
              <w:top w:val="nil"/>
              <w:left w:val="single" w:sz="4" w:space="0" w:color="auto"/>
              <w:bottom w:val="single" w:sz="4" w:space="0" w:color="auto"/>
              <w:right w:val="single" w:sz="4" w:space="0" w:color="auto"/>
            </w:tcBorders>
            <w:vAlign w:val="bottom"/>
            <w:hideMark/>
          </w:tcPr>
          <w:p w14:paraId="196961F4"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2024</w:t>
            </w:r>
          </w:p>
        </w:tc>
        <w:tc>
          <w:tcPr>
            <w:tcW w:w="1361" w:type="pct"/>
            <w:tcBorders>
              <w:top w:val="nil"/>
              <w:left w:val="nil"/>
              <w:bottom w:val="single" w:sz="4" w:space="0" w:color="auto"/>
              <w:right w:val="single" w:sz="4" w:space="0" w:color="auto"/>
            </w:tcBorders>
            <w:shd w:val="clear" w:color="000000" w:fill="FFFFFF"/>
            <w:vAlign w:val="bottom"/>
            <w:hideMark/>
          </w:tcPr>
          <w:p w14:paraId="7ADF9B57"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385.184,10</w:t>
            </w:r>
          </w:p>
        </w:tc>
        <w:tc>
          <w:tcPr>
            <w:tcW w:w="1310" w:type="pct"/>
            <w:tcBorders>
              <w:top w:val="nil"/>
              <w:left w:val="nil"/>
              <w:bottom w:val="single" w:sz="4" w:space="0" w:color="auto"/>
              <w:right w:val="single" w:sz="4" w:space="0" w:color="auto"/>
            </w:tcBorders>
            <w:shd w:val="clear" w:color="000000" w:fill="FFFFFF"/>
            <w:vAlign w:val="bottom"/>
            <w:hideMark/>
          </w:tcPr>
          <w:p w14:paraId="6F57404E"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384.578,87</w:t>
            </w:r>
          </w:p>
        </w:tc>
        <w:tc>
          <w:tcPr>
            <w:tcW w:w="1518" w:type="pct"/>
            <w:tcBorders>
              <w:top w:val="nil"/>
              <w:left w:val="nil"/>
              <w:bottom w:val="single" w:sz="4" w:space="0" w:color="auto"/>
              <w:right w:val="single" w:sz="4" w:space="0" w:color="auto"/>
            </w:tcBorders>
            <w:shd w:val="clear" w:color="000000" w:fill="FFFFFF"/>
            <w:vAlign w:val="bottom"/>
            <w:hideMark/>
          </w:tcPr>
          <w:p w14:paraId="014AD92A" w14:textId="77777777" w:rsidR="007227E2" w:rsidRPr="00696AA5" w:rsidRDefault="007227E2" w:rsidP="007227E2">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60.523,19</w:t>
            </w:r>
          </w:p>
        </w:tc>
      </w:tr>
    </w:tbl>
    <w:p w14:paraId="20D4A5E6" w14:textId="61723095" w:rsidR="007227E2" w:rsidRPr="00696AA5" w:rsidRDefault="007227E2" w:rsidP="007227E2">
      <w:pPr>
        <w:rPr>
          <w:rFonts w:ascii="Bookman Old Style" w:hAnsi="Bookman Old Style"/>
          <w:i/>
          <w:iCs/>
          <w:sz w:val="18"/>
          <w:szCs w:val="18"/>
        </w:rPr>
      </w:pPr>
      <w:r w:rsidRPr="00696AA5">
        <w:rPr>
          <w:rFonts w:ascii="Bookman Old Style" w:hAnsi="Bookman Old Style"/>
          <w:i/>
          <w:iCs/>
          <w:sz w:val="18"/>
          <w:szCs w:val="18"/>
        </w:rPr>
        <w:t>Sumber: DLH Kabupaten Cilacap, 2026</w:t>
      </w:r>
    </w:p>
    <w:p w14:paraId="6FDAF7DD" w14:textId="15256E4B" w:rsidR="00F05B56" w:rsidRPr="00696AA5" w:rsidRDefault="00F05B56"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 xml:space="preserve">Terkait perizinan pengelolaan limbah B3, terjadi peningkatan signifikan dari </w:t>
      </w:r>
      <w:r w:rsidR="0060667B" w:rsidRPr="00696AA5">
        <w:rPr>
          <w:rFonts w:ascii="Bookman Old Style" w:hAnsi="Bookman Old Style"/>
          <w:sz w:val="24"/>
          <w:szCs w:val="24"/>
        </w:rPr>
        <w:t>16,5</w:t>
      </w:r>
      <w:r w:rsidRPr="00696AA5">
        <w:rPr>
          <w:rFonts w:ascii="Bookman Old Style" w:hAnsi="Bookman Old Style"/>
          <w:sz w:val="24"/>
          <w:szCs w:val="24"/>
        </w:rPr>
        <w:t xml:space="preserve"> persen pada tahun 202</w:t>
      </w:r>
      <w:r w:rsidR="0060667B" w:rsidRPr="00696AA5">
        <w:rPr>
          <w:rFonts w:ascii="Bookman Old Style" w:hAnsi="Bookman Old Style"/>
          <w:sz w:val="24"/>
          <w:szCs w:val="24"/>
        </w:rPr>
        <w:t>1</w:t>
      </w:r>
      <w:r w:rsidRPr="00696AA5">
        <w:rPr>
          <w:rFonts w:ascii="Bookman Old Style" w:hAnsi="Bookman Old Style"/>
          <w:sz w:val="24"/>
          <w:szCs w:val="24"/>
        </w:rPr>
        <w:t xml:space="preserve"> menjadi 100 persen pada tahun 2023, </w:t>
      </w:r>
      <w:r w:rsidR="00B3165B" w:rsidRPr="00696AA5">
        <w:rPr>
          <w:rFonts w:ascii="Bookman Old Style" w:hAnsi="Bookman Old Style"/>
          <w:sz w:val="24"/>
          <w:szCs w:val="24"/>
        </w:rPr>
        <w:t xml:space="preserve">meskipun mengalami penurunan pada tahun 2024 menjadi 83,33 persen, namun dengan </w:t>
      </w:r>
      <w:r w:rsidRPr="00696AA5">
        <w:rPr>
          <w:rFonts w:ascii="Bookman Old Style" w:hAnsi="Bookman Old Style"/>
          <w:sz w:val="24"/>
          <w:szCs w:val="24"/>
        </w:rPr>
        <w:t>komitmen pelaku usaha dalam mematuhi regulas</w:t>
      </w:r>
      <w:r w:rsidR="00B3165B" w:rsidRPr="00696AA5">
        <w:rPr>
          <w:rFonts w:ascii="Bookman Old Style" w:hAnsi="Bookman Old Style"/>
          <w:sz w:val="24"/>
          <w:szCs w:val="24"/>
        </w:rPr>
        <w:t>i, capaian pada tahun 2025 meningkat kembali menjadi 100 persen.</w:t>
      </w:r>
    </w:p>
    <w:p w14:paraId="65066326" w14:textId="4AD5318E" w:rsidR="00096D81" w:rsidRPr="00696AA5" w:rsidRDefault="00F05B56"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Sementara itu, terkait Rencana Teknis (Rintek) Pengelolaan Limbah B3, dari total 48 usaha/kegiatan yang wajib memiliki Rintek, seluruhnya telah memilikinya pada tahun 2023. Namun, pada tahun 2024, jumlah usaha/kegiatan yang memiliki Rintek menurun menjadi 40. Fluktuasi ini menunjukkan perlunya pengawasan dan pembinaan yang lebih intensif untuk memastikan kepatuhan berkelanjutan dalam pengelolaan limbah B3 di Kabupaten Cilacap</w:t>
      </w:r>
      <w:r w:rsidR="00096D81" w:rsidRPr="00696AA5">
        <w:rPr>
          <w:rFonts w:ascii="Bookman Old Style" w:hAnsi="Bookman Old Style"/>
          <w:sz w:val="24"/>
          <w:szCs w:val="24"/>
        </w:rPr>
        <w:t xml:space="preserve">. </w:t>
      </w:r>
    </w:p>
    <w:p w14:paraId="4116A496" w14:textId="77777777" w:rsidR="00096D81" w:rsidRPr="00696AA5" w:rsidRDefault="00096D81"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 xml:space="preserve">Faktor pendorong ketercapaian target izin pengelolaan B3 karena ada upaya meningkatkan kesadaran dan pemahaman pada pelaku usaha atau kegiatan di bidang Pengelolaan B3 dan/atau Limbah B3 sehingga </w:t>
      </w:r>
      <w:r w:rsidRPr="00696AA5">
        <w:rPr>
          <w:rFonts w:ascii="Bookman Old Style" w:hAnsi="Bookman Old Style"/>
          <w:sz w:val="24"/>
          <w:szCs w:val="24"/>
        </w:rPr>
        <w:lastRenderedPageBreak/>
        <w:t>pemenuhan data dukung kelengkapan administrasi dan komitmen dalam Pengelolaan B3 dan/atau Limbah B3 mudah dilakukan. Perlu adanya evaluasi pelaporan data pelaku usaha dan atau kegiatan pengelolaan B3 dan/atau limbah B3 terhadap kegiatan usaha yang dilakukan</w:t>
      </w:r>
    </w:p>
    <w:p w14:paraId="66158CA6" w14:textId="1CB4EB08" w:rsidR="00EC3FC5" w:rsidRPr="00696AA5" w:rsidRDefault="00096D81"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Indikator kinerja pada pengelolaan limbah B3 adalah merupakan bagian dari upaya Pemerintah Kabupaten Cilacap untuk mendukung capaian SDGs tujuan ke-6 yaitu : ketersedian dan pengelolaan air serta sanitasi yang berkelanjutan bagi semua orang</w:t>
      </w:r>
      <w:r w:rsidR="00EC3FC5" w:rsidRPr="00696AA5">
        <w:rPr>
          <w:rFonts w:ascii="Bookman Old Style" w:hAnsi="Bookman Old Style"/>
          <w:sz w:val="24"/>
          <w:szCs w:val="24"/>
        </w:rPr>
        <w:t>.</w:t>
      </w:r>
    </w:p>
    <w:p w14:paraId="63C19877" w14:textId="09D84F9F" w:rsidR="00EC3FC5" w:rsidRPr="00696AA5" w:rsidRDefault="00EC3FC5" w:rsidP="00717243">
      <w:pPr>
        <w:pStyle w:val="Caption"/>
        <w:spacing w:after="0"/>
        <w:jc w:val="center"/>
      </w:pPr>
      <w:bookmarkStart w:id="278" w:name="_Toc13849218"/>
      <w:bookmarkStart w:id="279" w:name="_Toc61788077"/>
      <w:bookmarkStart w:id="280" w:name="_Toc235114246"/>
      <w:r w:rsidRPr="00696AA5">
        <w:t xml:space="preserve">Tabel 2. </w:t>
      </w:r>
      <w:fldSimple w:instr=" SEQ Tabel_2. \* ARABIC ">
        <w:r w:rsidR="007227E2" w:rsidRPr="00696AA5">
          <w:rPr>
            <w:noProof/>
          </w:rPr>
          <w:t>86</w:t>
        </w:r>
      </w:fldSimple>
      <w:r w:rsidRPr="00696AA5">
        <w:br/>
        <w:t xml:space="preserve">Ijin Pengelolaan Limbah B3 di Kabupaten Cilacap Tahun </w:t>
      </w:r>
      <w:bookmarkEnd w:id="278"/>
      <w:bookmarkEnd w:id="279"/>
      <w:r w:rsidR="003614F9" w:rsidRPr="00696AA5">
        <w:rPr>
          <w:rFonts w:cs="Bookman Old Style"/>
          <w:bCs/>
        </w:rPr>
        <w:t>2021-2025</w:t>
      </w:r>
      <w:bookmarkEnd w:id="28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4"/>
        <w:gridCol w:w="1170"/>
        <w:gridCol w:w="825"/>
        <w:gridCol w:w="826"/>
        <w:gridCol w:w="874"/>
        <w:gridCol w:w="846"/>
        <w:gridCol w:w="944"/>
      </w:tblGrid>
      <w:tr w:rsidR="00EC3FC5" w:rsidRPr="00696AA5" w14:paraId="1162DA59" w14:textId="77777777" w:rsidTr="00561408">
        <w:trPr>
          <w:tblHeader/>
          <w:jc w:val="center"/>
        </w:trPr>
        <w:tc>
          <w:tcPr>
            <w:tcW w:w="3334" w:type="dxa"/>
            <w:vMerge w:val="restart"/>
            <w:vAlign w:val="center"/>
          </w:tcPr>
          <w:p w14:paraId="1502F71B"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1170" w:type="dxa"/>
            <w:vMerge w:val="restart"/>
            <w:vAlign w:val="center"/>
          </w:tcPr>
          <w:p w14:paraId="2DCE9389"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315" w:type="dxa"/>
            <w:gridSpan w:val="5"/>
            <w:vAlign w:val="center"/>
          </w:tcPr>
          <w:p w14:paraId="68FEC89B"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Tahun</w:t>
            </w:r>
          </w:p>
        </w:tc>
      </w:tr>
      <w:tr w:rsidR="009E7E5E" w:rsidRPr="00696AA5" w14:paraId="0956E8DA" w14:textId="77777777" w:rsidTr="005866EA">
        <w:trPr>
          <w:tblHeader/>
          <w:jc w:val="center"/>
        </w:trPr>
        <w:tc>
          <w:tcPr>
            <w:tcW w:w="3334" w:type="dxa"/>
            <w:vMerge/>
            <w:vAlign w:val="center"/>
          </w:tcPr>
          <w:p w14:paraId="185F3B5C" w14:textId="77777777" w:rsidR="009E7E5E" w:rsidRPr="00696AA5" w:rsidRDefault="009E7E5E" w:rsidP="00717243">
            <w:pPr>
              <w:autoSpaceDE w:val="0"/>
              <w:autoSpaceDN w:val="0"/>
              <w:adjustRightInd w:val="0"/>
              <w:spacing w:line="240" w:lineRule="auto"/>
              <w:jc w:val="center"/>
              <w:rPr>
                <w:rFonts w:ascii="Bookman Old Style" w:hAnsi="Bookman Old Style" w:cs="Tahoma"/>
                <w:b/>
                <w:sz w:val="20"/>
                <w:lang w:eastAsia="id-ID"/>
              </w:rPr>
            </w:pPr>
          </w:p>
        </w:tc>
        <w:tc>
          <w:tcPr>
            <w:tcW w:w="1170" w:type="dxa"/>
            <w:vMerge/>
            <w:vAlign w:val="center"/>
          </w:tcPr>
          <w:p w14:paraId="187506A6" w14:textId="77777777" w:rsidR="009E7E5E" w:rsidRPr="00696AA5" w:rsidRDefault="009E7E5E" w:rsidP="00717243">
            <w:pPr>
              <w:autoSpaceDE w:val="0"/>
              <w:autoSpaceDN w:val="0"/>
              <w:adjustRightInd w:val="0"/>
              <w:spacing w:line="240" w:lineRule="auto"/>
              <w:jc w:val="center"/>
              <w:rPr>
                <w:rFonts w:ascii="Bookman Old Style" w:hAnsi="Bookman Old Style" w:cs="Tahoma"/>
                <w:b/>
                <w:sz w:val="20"/>
                <w:lang w:eastAsia="id-ID"/>
              </w:rPr>
            </w:pPr>
          </w:p>
        </w:tc>
        <w:tc>
          <w:tcPr>
            <w:tcW w:w="825" w:type="dxa"/>
          </w:tcPr>
          <w:p w14:paraId="5C8CDA0E" w14:textId="35ECB9A7" w:rsidR="009E7E5E" w:rsidRPr="00696AA5" w:rsidRDefault="009E7E5E"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826" w:type="dxa"/>
          </w:tcPr>
          <w:p w14:paraId="22963D6E" w14:textId="3678B1B9" w:rsidR="009E7E5E" w:rsidRPr="00696AA5" w:rsidRDefault="009E7E5E"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874" w:type="dxa"/>
          </w:tcPr>
          <w:p w14:paraId="78BF5F7A" w14:textId="6B956EF8" w:rsidR="009E7E5E" w:rsidRPr="00696AA5" w:rsidRDefault="009E7E5E"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846" w:type="dxa"/>
          </w:tcPr>
          <w:p w14:paraId="60BEC633" w14:textId="4B6FF16C" w:rsidR="009E7E5E" w:rsidRPr="00696AA5" w:rsidRDefault="009E7E5E"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944" w:type="dxa"/>
          </w:tcPr>
          <w:p w14:paraId="11C68E89" w14:textId="4F45CE87" w:rsidR="009E7E5E" w:rsidRPr="00696AA5" w:rsidRDefault="009E7E5E"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9E7E5E" w:rsidRPr="00696AA5" w14:paraId="6867476F" w14:textId="77777777" w:rsidTr="00561408">
        <w:trPr>
          <w:jc w:val="center"/>
        </w:trPr>
        <w:tc>
          <w:tcPr>
            <w:tcW w:w="3334" w:type="dxa"/>
          </w:tcPr>
          <w:p w14:paraId="662FA6D2" w14:textId="77777777" w:rsidR="009E7E5E" w:rsidRPr="00696AA5" w:rsidRDefault="009E7E5E" w:rsidP="00717243">
            <w:pPr>
              <w:spacing w:line="240" w:lineRule="auto"/>
              <w:rPr>
                <w:rFonts w:ascii="Bookman Old Style" w:hAnsi="Bookman Old Style" w:cs="Arial"/>
                <w:sz w:val="20"/>
                <w:szCs w:val="24"/>
                <w:lang w:eastAsia="id-ID"/>
              </w:rPr>
            </w:pPr>
            <w:r w:rsidRPr="00696AA5">
              <w:rPr>
                <w:rFonts w:ascii="Bookman Old Style" w:hAnsi="Bookman Old Style" w:cs="Arial"/>
                <w:bCs/>
                <w:sz w:val="20"/>
                <w:szCs w:val="20"/>
              </w:rPr>
              <w:t>Usaha dan/atau Kegiatan Yang Memiliki Izin Pengelolaan Limbah B3</w:t>
            </w:r>
          </w:p>
        </w:tc>
        <w:tc>
          <w:tcPr>
            <w:tcW w:w="1170" w:type="dxa"/>
            <w:vAlign w:val="center"/>
          </w:tcPr>
          <w:p w14:paraId="4D1FA5E6" w14:textId="77777777" w:rsidR="009E7E5E" w:rsidRPr="00696AA5" w:rsidRDefault="009E7E5E" w:rsidP="00717243">
            <w:pPr>
              <w:autoSpaceDE w:val="0"/>
              <w:autoSpaceDN w:val="0"/>
              <w:adjustRightInd w:val="0"/>
              <w:spacing w:line="240" w:lineRule="auto"/>
              <w:jc w:val="center"/>
              <w:rPr>
                <w:rFonts w:ascii="Bookman Old Style" w:hAnsi="Bookman Old Style" w:cs="Arial"/>
                <w:sz w:val="20"/>
                <w:szCs w:val="24"/>
                <w:lang w:eastAsia="id-ID"/>
              </w:rPr>
            </w:pPr>
            <w:r w:rsidRPr="00696AA5">
              <w:rPr>
                <w:rFonts w:ascii="Bookman Old Style" w:hAnsi="Bookman Old Style" w:cs="Arial"/>
                <w:bCs/>
                <w:sz w:val="20"/>
                <w:szCs w:val="20"/>
              </w:rPr>
              <w:t>%</w:t>
            </w:r>
          </w:p>
        </w:tc>
        <w:tc>
          <w:tcPr>
            <w:tcW w:w="825" w:type="dxa"/>
            <w:vAlign w:val="center"/>
          </w:tcPr>
          <w:p w14:paraId="522C39B4" w14:textId="72E2C726" w:rsidR="009E7E5E" w:rsidRPr="00696AA5" w:rsidRDefault="009E7E5E"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Arial"/>
                <w:sz w:val="20"/>
                <w:szCs w:val="24"/>
                <w:lang w:eastAsia="id-ID"/>
              </w:rPr>
              <w:t>16,5</w:t>
            </w:r>
          </w:p>
        </w:tc>
        <w:tc>
          <w:tcPr>
            <w:tcW w:w="826" w:type="dxa"/>
            <w:vAlign w:val="center"/>
          </w:tcPr>
          <w:p w14:paraId="05AE7D5E" w14:textId="50207433" w:rsidR="009E7E5E" w:rsidRPr="00696AA5" w:rsidRDefault="009E7E5E"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Arial"/>
                <w:sz w:val="20"/>
                <w:szCs w:val="24"/>
                <w:lang w:eastAsia="id-ID"/>
              </w:rPr>
              <w:t>13,34</w:t>
            </w:r>
          </w:p>
        </w:tc>
        <w:tc>
          <w:tcPr>
            <w:tcW w:w="874" w:type="dxa"/>
            <w:vAlign w:val="center"/>
          </w:tcPr>
          <w:p w14:paraId="120C43DC" w14:textId="6AF4C407" w:rsidR="009E7E5E" w:rsidRPr="00696AA5" w:rsidRDefault="009E7E5E"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Arial"/>
                <w:sz w:val="20"/>
                <w:szCs w:val="24"/>
                <w:lang w:eastAsia="id-ID"/>
              </w:rPr>
              <w:t>100</w:t>
            </w:r>
          </w:p>
        </w:tc>
        <w:tc>
          <w:tcPr>
            <w:tcW w:w="846" w:type="dxa"/>
            <w:vAlign w:val="center"/>
          </w:tcPr>
          <w:p w14:paraId="7B94180C" w14:textId="6D1F1176" w:rsidR="009E7E5E" w:rsidRPr="00696AA5" w:rsidRDefault="009E7E5E" w:rsidP="00717243">
            <w:pPr>
              <w:autoSpaceDE w:val="0"/>
              <w:autoSpaceDN w:val="0"/>
              <w:adjustRightInd w:val="0"/>
              <w:spacing w:line="240" w:lineRule="auto"/>
              <w:jc w:val="center"/>
              <w:rPr>
                <w:rFonts w:ascii="Bookman Old Style" w:hAnsi="Bookman Old Style" w:cs="Arial"/>
                <w:sz w:val="20"/>
                <w:szCs w:val="24"/>
                <w:lang w:eastAsia="id-ID"/>
              </w:rPr>
            </w:pPr>
            <w:r w:rsidRPr="00696AA5">
              <w:rPr>
                <w:rFonts w:ascii="Bookman Old Style" w:hAnsi="Bookman Old Style" w:cs="Arial"/>
                <w:sz w:val="20"/>
                <w:szCs w:val="24"/>
                <w:lang w:eastAsia="id-ID"/>
              </w:rPr>
              <w:t>83,33</w:t>
            </w:r>
          </w:p>
        </w:tc>
        <w:tc>
          <w:tcPr>
            <w:tcW w:w="944" w:type="dxa"/>
            <w:vAlign w:val="center"/>
          </w:tcPr>
          <w:p w14:paraId="7B6B8F59" w14:textId="5CF5EDDF" w:rsidR="009E7E5E" w:rsidRPr="00696AA5" w:rsidRDefault="00B3165B" w:rsidP="00717243">
            <w:pPr>
              <w:autoSpaceDE w:val="0"/>
              <w:autoSpaceDN w:val="0"/>
              <w:adjustRightInd w:val="0"/>
              <w:spacing w:line="240" w:lineRule="auto"/>
              <w:jc w:val="center"/>
              <w:rPr>
                <w:rFonts w:ascii="Bookman Old Style" w:hAnsi="Bookman Old Style" w:cs="Arial"/>
                <w:sz w:val="20"/>
                <w:szCs w:val="24"/>
                <w:lang w:eastAsia="id-ID"/>
              </w:rPr>
            </w:pPr>
            <w:r w:rsidRPr="00696AA5">
              <w:rPr>
                <w:rFonts w:ascii="Bookman Old Style" w:hAnsi="Bookman Old Style" w:cs="Arial"/>
                <w:sz w:val="20"/>
                <w:szCs w:val="24"/>
                <w:lang w:eastAsia="id-ID"/>
              </w:rPr>
              <w:t>100</w:t>
            </w:r>
          </w:p>
        </w:tc>
      </w:tr>
    </w:tbl>
    <w:p w14:paraId="5D2C6223" w14:textId="55FCE62F" w:rsidR="00EC3FC5" w:rsidRPr="00696AA5" w:rsidRDefault="00EC3FC5" w:rsidP="00717243">
      <w:pPr>
        <w:pStyle w:val="ListParagraph"/>
        <w:ind w:left="142"/>
        <w:jc w:val="both"/>
        <w:rPr>
          <w:rFonts w:ascii="Bookman Old Style" w:hAnsi="Bookman Old Style"/>
          <w:i/>
          <w:sz w:val="18"/>
        </w:rPr>
      </w:pPr>
      <w:r w:rsidRPr="00696AA5">
        <w:rPr>
          <w:rFonts w:ascii="Bookman Old Style" w:hAnsi="Bookman Old Style"/>
          <w:i/>
          <w:sz w:val="18"/>
        </w:rPr>
        <w:t>Sumber : Dinas Lingkungan Hidup Kabupaten Cilacap, 202</w:t>
      </w:r>
      <w:r w:rsidR="00AB0663" w:rsidRPr="00696AA5">
        <w:rPr>
          <w:rFonts w:ascii="Bookman Old Style" w:hAnsi="Bookman Old Style"/>
          <w:i/>
          <w:sz w:val="18"/>
        </w:rPr>
        <w:t>6</w:t>
      </w:r>
    </w:p>
    <w:p w14:paraId="1F406E27" w14:textId="77777777" w:rsidR="007227E2" w:rsidRPr="00696AA5" w:rsidRDefault="007227E2" w:rsidP="007227E2">
      <w:pPr>
        <w:pStyle w:val="ListParagraph"/>
        <w:ind w:left="0" w:firstLine="567"/>
        <w:jc w:val="both"/>
        <w:rPr>
          <w:rFonts w:ascii="Bookman Old Style" w:hAnsi="Bookman Old Style"/>
          <w:bCs/>
          <w:sz w:val="24"/>
          <w:szCs w:val="24"/>
        </w:rPr>
      </w:pPr>
    </w:p>
    <w:p w14:paraId="0292386C" w14:textId="3E6B5716" w:rsidR="00EC3FC5" w:rsidRPr="00696AA5" w:rsidRDefault="00EC3FC5" w:rsidP="00717243">
      <w:pPr>
        <w:ind w:left="567"/>
        <w:jc w:val="both"/>
        <w:rPr>
          <w:rFonts w:ascii="Bookman Old Style" w:hAnsi="Bookman Old Style"/>
          <w:b/>
          <w:sz w:val="24"/>
          <w:szCs w:val="24"/>
        </w:rPr>
      </w:pPr>
      <w:r w:rsidRPr="00696AA5">
        <w:rPr>
          <w:rFonts w:ascii="Bookman Old Style" w:hAnsi="Bookman Old Style"/>
          <w:b/>
          <w:sz w:val="24"/>
          <w:szCs w:val="24"/>
        </w:rPr>
        <w:t>Pendidikan Lingkungan</w:t>
      </w:r>
    </w:p>
    <w:p w14:paraId="3E8B2AD3" w14:textId="645E598E" w:rsidR="00EC3FC5" w:rsidRPr="00696AA5" w:rsidRDefault="00096D81"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Untuk meningkatkan kesadaran dan kepedulian terhadap lingkungan maka Pendidikan lingkungan sangat diperlukan. Pendidikan lingkungan sangat berperan dalam pelestarian dan perbaikan lingkungan dalam mewujudkan hidup yang berkelanjutan. Ada tiga cara dalam Pendidikan lingkungan yang dilakukan oleh Pemerintah Kabupaten Cilacap yaitu dengan Sekolah Adiwiyata (pendidikan mulai usia dini), mendorong tumbuhnya kelompok peduli lingkungan dan jumlah rumah tangga yang melakukan pengurangan sampah dengan prinsip 3R. Jumlah kelompok masyarakat peduli lingkungan</w:t>
      </w:r>
      <w:r w:rsidR="00157254" w:rsidRPr="00696AA5">
        <w:rPr>
          <w:rFonts w:ascii="Bookman Old Style" w:hAnsi="Bookman Old Style"/>
          <w:sz w:val="24"/>
          <w:szCs w:val="24"/>
        </w:rPr>
        <w:t xml:space="preserve"> fluktuatif,</w:t>
      </w:r>
      <w:r w:rsidRPr="00696AA5">
        <w:rPr>
          <w:rFonts w:ascii="Bookman Old Style" w:hAnsi="Bookman Old Style"/>
          <w:sz w:val="24"/>
          <w:szCs w:val="24"/>
        </w:rPr>
        <w:t xml:space="preserve"> mengalami peningkatan sejak Tahun 20</w:t>
      </w:r>
      <w:r w:rsidR="0060667B" w:rsidRPr="00696AA5">
        <w:rPr>
          <w:rFonts w:ascii="Bookman Old Style" w:hAnsi="Bookman Old Style"/>
          <w:sz w:val="24"/>
          <w:szCs w:val="24"/>
        </w:rPr>
        <w:t>21</w:t>
      </w:r>
      <w:r w:rsidRPr="00696AA5">
        <w:rPr>
          <w:rFonts w:ascii="Bookman Old Style" w:hAnsi="Bookman Old Style"/>
          <w:sz w:val="24"/>
          <w:szCs w:val="24"/>
        </w:rPr>
        <w:t xml:space="preserve"> yang hanya berjumlah </w:t>
      </w:r>
      <w:r w:rsidR="0060667B" w:rsidRPr="00696AA5">
        <w:rPr>
          <w:rFonts w:ascii="Bookman Old Style" w:hAnsi="Bookman Old Style"/>
          <w:sz w:val="24"/>
          <w:szCs w:val="24"/>
        </w:rPr>
        <w:t>132</w:t>
      </w:r>
      <w:r w:rsidRPr="00696AA5">
        <w:rPr>
          <w:rFonts w:ascii="Bookman Old Style" w:hAnsi="Bookman Old Style"/>
          <w:sz w:val="24"/>
          <w:szCs w:val="24"/>
        </w:rPr>
        <w:t xml:space="preserve"> kelompok menjadi </w:t>
      </w:r>
      <w:r w:rsidR="00404007" w:rsidRPr="00696AA5">
        <w:rPr>
          <w:rFonts w:ascii="Bookman Old Style" w:hAnsi="Bookman Old Style"/>
          <w:sz w:val="24"/>
          <w:szCs w:val="24"/>
        </w:rPr>
        <w:t>554</w:t>
      </w:r>
      <w:r w:rsidRPr="00696AA5">
        <w:rPr>
          <w:rFonts w:ascii="Bookman Old Style" w:hAnsi="Bookman Old Style"/>
          <w:sz w:val="24"/>
          <w:szCs w:val="24"/>
        </w:rPr>
        <w:t xml:space="preserve"> kelompok pada Tahun 202</w:t>
      </w:r>
      <w:r w:rsidR="00404007" w:rsidRPr="00696AA5">
        <w:rPr>
          <w:rFonts w:ascii="Bookman Old Style" w:hAnsi="Bookman Old Style"/>
          <w:sz w:val="24"/>
          <w:szCs w:val="24"/>
        </w:rPr>
        <w:t>4</w:t>
      </w:r>
      <w:r w:rsidR="00157254" w:rsidRPr="00696AA5">
        <w:rPr>
          <w:rFonts w:ascii="Bookman Old Style" w:hAnsi="Bookman Old Style"/>
          <w:sz w:val="24"/>
          <w:szCs w:val="24"/>
        </w:rPr>
        <w:t xml:space="preserve"> dan turun menjadi 330 pata tahun 2025</w:t>
      </w:r>
      <w:r w:rsidRPr="00696AA5">
        <w:rPr>
          <w:rFonts w:ascii="Bookman Old Style" w:hAnsi="Bookman Old Style"/>
          <w:sz w:val="24"/>
          <w:szCs w:val="24"/>
        </w:rPr>
        <w:t xml:space="preserve">, sekolah adiwiyata mengalami peningkatan, dari </w:t>
      </w:r>
      <w:r w:rsidR="0060667B" w:rsidRPr="00696AA5">
        <w:rPr>
          <w:rFonts w:ascii="Bookman Old Style" w:hAnsi="Bookman Old Style"/>
          <w:sz w:val="24"/>
          <w:szCs w:val="24"/>
        </w:rPr>
        <w:t>68,3</w:t>
      </w:r>
      <w:r w:rsidRPr="00696AA5">
        <w:rPr>
          <w:rFonts w:ascii="Bookman Old Style" w:hAnsi="Bookman Old Style"/>
          <w:sz w:val="24"/>
          <w:szCs w:val="24"/>
        </w:rPr>
        <w:t xml:space="preserve"> persen pada tahun 202</w:t>
      </w:r>
      <w:r w:rsidR="0060667B" w:rsidRPr="00696AA5">
        <w:rPr>
          <w:rFonts w:ascii="Bookman Old Style" w:hAnsi="Bookman Old Style"/>
          <w:sz w:val="24"/>
          <w:szCs w:val="24"/>
        </w:rPr>
        <w:t>1</w:t>
      </w:r>
      <w:r w:rsidRPr="00696AA5">
        <w:rPr>
          <w:rFonts w:ascii="Bookman Old Style" w:hAnsi="Bookman Old Style"/>
          <w:sz w:val="24"/>
          <w:szCs w:val="24"/>
        </w:rPr>
        <w:t xml:space="preserve"> menjadi </w:t>
      </w:r>
      <w:r w:rsidR="00404007" w:rsidRPr="00696AA5">
        <w:rPr>
          <w:rFonts w:ascii="Bookman Old Style" w:hAnsi="Bookman Old Style"/>
          <w:sz w:val="24"/>
          <w:szCs w:val="24"/>
        </w:rPr>
        <w:t>83,62</w:t>
      </w:r>
      <w:r w:rsidRPr="00696AA5">
        <w:rPr>
          <w:rFonts w:ascii="Bookman Old Style" w:hAnsi="Bookman Old Style"/>
          <w:sz w:val="24"/>
          <w:szCs w:val="24"/>
        </w:rPr>
        <w:t xml:space="preserve"> persen atau sebanyak 14</w:t>
      </w:r>
      <w:r w:rsidR="00404007" w:rsidRPr="00696AA5">
        <w:rPr>
          <w:rFonts w:ascii="Bookman Old Style" w:hAnsi="Bookman Old Style"/>
          <w:sz w:val="24"/>
          <w:szCs w:val="24"/>
        </w:rPr>
        <w:t>3</w:t>
      </w:r>
      <w:r w:rsidRPr="00696AA5">
        <w:rPr>
          <w:rFonts w:ascii="Bookman Old Style" w:hAnsi="Bookman Old Style"/>
          <w:sz w:val="24"/>
          <w:szCs w:val="24"/>
        </w:rPr>
        <w:t xml:space="preserve"> sekolah yang dilakukan pembinaan dari 171 sekolah pada tahun 202</w:t>
      </w:r>
      <w:r w:rsidR="00404007" w:rsidRPr="00696AA5">
        <w:rPr>
          <w:rFonts w:ascii="Bookman Old Style" w:hAnsi="Bookman Old Style"/>
          <w:sz w:val="24"/>
          <w:szCs w:val="24"/>
        </w:rPr>
        <w:t>4</w:t>
      </w:r>
      <w:r w:rsidR="00157254" w:rsidRPr="00696AA5">
        <w:rPr>
          <w:rFonts w:ascii="Bookman Old Style" w:hAnsi="Bookman Old Style"/>
          <w:sz w:val="24"/>
          <w:szCs w:val="24"/>
        </w:rPr>
        <w:t xml:space="preserve"> </w:t>
      </w:r>
      <w:r w:rsidRPr="00696AA5">
        <w:rPr>
          <w:rFonts w:ascii="Bookman Old Style" w:hAnsi="Bookman Old Style"/>
          <w:sz w:val="24"/>
          <w:szCs w:val="24"/>
        </w:rPr>
        <w:t xml:space="preserve">, sedangkan jumlah RT yang melakukan pengurangan sampah dengan prinsip 3R mengalami peningkatan dari tahun </w:t>
      </w:r>
      <w:r w:rsidR="003614F9" w:rsidRPr="00696AA5">
        <w:rPr>
          <w:rFonts w:ascii="Bookman Old Style" w:hAnsi="Bookman Old Style"/>
          <w:sz w:val="24"/>
          <w:szCs w:val="24"/>
        </w:rPr>
        <w:t>2021-2025</w:t>
      </w:r>
      <w:r w:rsidRPr="00696AA5">
        <w:rPr>
          <w:rFonts w:ascii="Bookman Old Style" w:hAnsi="Bookman Old Style"/>
          <w:sz w:val="24"/>
          <w:szCs w:val="24"/>
        </w:rPr>
        <w:t xml:space="preserve"> dimana hal ini selaras dengan amanat tujuan ke-12 TPB/SDGs yaitu : Menjamin Pola Produksi dan Konsumsi Berkelanjutan. Dengan melakukan pembinaan, memberikan apresiasi, piagam dan sertifikat penghargaan dapat memperbesar antusias masyarakat untuk semangat dan lebih peduli terhadap lingkungan</w:t>
      </w:r>
      <w:r w:rsidR="00EC3FC5" w:rsidRPr="00696AA5">
        <w:rPr>
          <w:rFonts w:ascii="Bookman Old Style" w:hAnsi="Bookman Old Style"/>
          <w:sz w:val="24"/>
          <w:szCs w:val="24"/>
        </w:rPr>
        <w:t>.</w:t>
      </w:r>
    </w:p>
    <w:p w14:paraId="06DB4682" w14:textId="77777777" w:rsidR="00411444" w:rsidRPr="00696AA5" w:rsidRDefault="00411444" w:rsidP="00717243">
      <w:pPr>
        <w:pStyle w:val="ListParagraph"/>
        <w:ind w:left="0" w:firstLine="567"/>
        <w:jc w:val="both"/>
        <w:rPr>
          <w:rFonts w:ascii="Bookman Old Style" w:hAnsi="Bookman Old Style"/>
          <w:sz w:val="24"/>
          <w:szCs w:val="24"/>
        </w:rPr>
      </w:pPr>
    </w:p>
    <w:p w14:paraId="428EB3B3" w14:textId="77777777" w:rsidR="00411444" w:rsidRPr="00696AA5" w:rsidRDefault="00411444" w:rsidP="00717243">
      <w:pPr>
        <w:pStyle w:val="ListParagraph"/>
        <w:ind w:left="0" w:firstLine="567"/>
        <w:jc w:val="both"/>
        <w:rPr>
          <w:rFonts w:ascii="Bookman Old Style" w:hAnsi="Bookman Old Style"/>
          <w:sz w:val="24"/>
          <w:szCs w:val="24"/>
        </w:rPr>
      </w:pPr>
    </w:p>
    <w:p w14:paraId="7BF6C535" w14:textId="189ADE7D" w:rsidR="00EC3FC5" w:rsidRPr="00696AA5" w:rsidRDefault="00EC3FC5" w:rsidP="00717243">
      <w:pPr>
        <w:pStyle w:val="Caption"/>
        <w:spacing w:after="0"/>
        <w:jc w:val="center"/>
      </w:pPr>
      <w:bookmarkStart w:id="281" w:name="_Toc13849219"/>
      <w:bookmarkStart w:id="282" w:name="_Toc61788078"/>
      <w:bookmarkStart w:id="283" w:name="_Toc235114247"/>
      <w:bookmarkStart w:id="284" w:name="_Hlk10463185"/>
      <w:r w:rsidRPr="00696AA5">
        <w:lastRenderedPageBreak/>
        <w:t xml:space="preserve">Tabel 2. </w:t>
      </w:r>
      <w:fldSimple w:instr=" SEQ Tabel_2. \* ARABIC ">
        <w:r w:rsidR="007227E2" w:rsidRPr="00696AA5">
          <w:rPr>
            <w:noProof/>
          </w:rPr>
          <w:t>87</w:t>
        </w:r>
      </w:fldSimple>
      <w:r w:rsidRPr="00696AA5">
        <w:br/>
        <w:t xml:space="preserve">Pendidikan Lingkungan di Kabupaten Cilacap Tahun </w:t>
      </w:r>
      <w:bookmarkEnd w:id="281"/>
      <w:bookmarkEnd w:id="282"/>
      <w:r w:rsidR="003614F9" w:rsidRPr="00696AA5">
        <w:rPr>
          <w:rFonts w:cs="Bookman Old Style"/>
          <w:bCs/>
        </w:rPr>
        <w:t>2021-2025</w:t>
      </w:r>
      <w:bookmarkEnd w:id="283"/>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119"/>
        <w:gridCol w:w="993"/>
        <w:gridCol w:w="850"/>
        <w:gridCol w:w="851"/>
        <w:gridCol w:w="850"/>
        <w:gridCol w:w="992"/>
        <w:gridCol w:w="963"/>
      </w:tblGrid>
      <w:tr w:rsidR="00EC3FC5" w:rsidRPr="00696AA5" w14:paraId="7560C98E" w14:textId="77777777" w:rsidTr="00561408">
        <w:trPr>
          <w:tblHeader/>
          <w:jc w:val="center"/>
        </w:trPr>
        <w:tc>
          <w:tcPr>
            <w:tcW w:w="562" w:type="dxa"/>
            <w:vMerge w:val="restart"/>
            <w:vAlign w:val="center"/>
          </w:tcPr>
          <w:p w14:paraId="44F869F4"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bookmarkStart w:id="285" w:name="_Hlk10462601"/>
            <w:r w:rsidRPr="00696AA5">
              <w:rPr>
                <w:rFonts w:ascii="Bookman Old Style" w:hAnsi="Bookman Old Style" w:cs="Tahoma"/>
                <w:b/>
                <w:sz w:val="20"/>
                <w:lang w:eastAsia="id-ID"/>
              </w:rPr>
              <w:t>No</w:t>
            </w:r>
          </w:p>
        </w:tc>
        <w:tc>
          <w:tcPr>
            <w:tcW w:w="3119" w:type="dxa"/>
            <w:vMerge w:val="restart"/>
            <w:vAlign w:val="center"/>
          </w:tcPr>
          <w:p w14:paraId="09059E78"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993" w:type="dxa"/>
            <w:vMerge w:val="restart"/>
            <w:vAlign w:val="center"/>
          </w:tcPr>
          <w:p w14:paraId="379D197E"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506" w:type="dxa"/>
            <w:gridSpan w:val="5"/>
            <w:vAlign w:val="center"/>
          </w:tcPr>
          <w:p w14:paraId="20E7BD95"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Tahun</w:t>
            </w:r>
          </w:p>
        </w:tc>
      </w:tr>
      <w:bookmarkEnd w:id="284"/>
      <w:bookmarkEnd w:id="285"/>
      <w:tr w:rsidR="0060667B" w:rsidRPr="00696AA5" w14:paraId="65123F98" w14:textId="77777777" w:rsidTr="005866EA">
        <w:trPr>
          <w:tblHeader/>
          <w:jc w:val="center"/>
        </w:trPr>
        <w:tc>
          <w:tcPr>
            <w:tcW w:w="562" w:type="dxa"/>
            <w:vMerge/>
            <w:vAlign w:val="center"/>
          </w:tcPr>
          <w:p w14:paraId="1D2130EB" w14:textId="77777777"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p>
        </w:tc>
        <w:tc>
          <w:tcPr>
            <w:tcW w:w="3119" w:type="dxa"/>
            <w:vMerge/>
            <w:vAlign w:val="center"/>
          </w:tcPr>
          <w:p w14:paraId="1D5E633E" w14:textId="77777777"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p>
        </w:tc>
        <w:tc>
          <w:tcPr>
            <w:tcW w:w="993" w:type="dxa"/>
            <w:vMerge/>
            <w:vAlign w:val="center"/>
          </w:tcPr>
          <w:p w14:paraId="4911FA05" w14:textId="77777777"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p>
        </w:tc>
        <w:tc>
          <w:tcPr>
            <w:tcW w:w="850" w:type="dxa"/>
            <w:vAlign w:val="center"/>
          </w:tcPr>
          <w:p w14:paraId="51B16A02" w14:textId="4983F4F7"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851" w:type="dxa"/>
            <w:vAlign w:val="center"/>
          </w:tcPr>
          <w:p w14:paraId="1E3CA08D" w14:textId="14A11AA2"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850" w:type="dxa"/>
            <w:vAlign w:val="center"/>
          </w:tcPr>
          <w:p w14:paraId="16E80230" w14:textId="0013E482"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992" w:type="dxa"/>
            <w:vAlign w:val="center"/>
          </w:tcPr>
          <w:p w14:paraId="5DA8B16B" w14:textId="15B8BAEC"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963" w:type="dxa"/>
            <w:vAlign w:val="center"/>
          </w:tcPr>
          <w:p w14:paraId="2BAB48BD" w14:textId="3B48EF6D" w:rsidR="0060667B" w:rsidRPr="00696AA5" w:rsidRDefault="0060667B"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60667B" w:rsidRPr="00696AA5" w14:paraId="33BE9252" w14:textId="77777777" w:rsidTr="00561408">
        <w:trPr>
          <w:jc w:val="center"/>
        </w:trPr>
        <w:tc>
          <w:tcPr>
            <w:tcW w:w="562" w:type="dxa"/>
          </w:tcPr>
          <w:p w14:paraId="081E8842" w14:textId="77777777" w:rsidR="0060667B" w:rsidRPr="00696AA5" w:rsidRDefault="0060667B"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1</w:t>
            </w:r>
          </w:p>
        </w:tc>
        <w:tc>
          <w:tcPr>
            <w:tcW w:w="3119" w:type="dxa"/>
          </w:tcPr>
          <w:p w14:paraId="165DFDE2" w14:textId="77777777" w:rsidR="0060667B" w:rsidRPr="00696AA5" w:rsidRDefault="0060667B" w:rsidP="00717243">
            <w:pPr>
              <w:spacing w:line="240" w:lineRule="auto"/>
              <w:rPr>
                <w:rFonts w:ascii="Bookman Old Style" w:hAnsi="Bookman Old Style" w:cs="Arial"/>
                <w:sz w:val="20"/>
                <w:szCs w:val="24"/>
                <w:lang w:eastAsia="id-ID"/>
              </w:rPr>
            </w:pPr>
            <w:r w:rsidRPr="00696AA5">
              <w:rPr>
                <w:rFonts w:ascii="Bookman Old Style" w:hAnsi="Bookman Old Style" w:cs="Arial"/>
                <w:bCs/>
                <w:sz w:val="20"/>
                <w:szCs w:val="20"/>
              </w:rPr>
              <w:t>Jumlah kelompok masyarakat peduli lingkungan</w:t>
            </w:r>
          </w:p>
        </w:tc>
        <w:tc>
          <w:tcPr>
            <w:tcW w:w="993" w:type="dxa"/>
            <w:vAlign w:val="center"/>
          </w:tcPr>
          <w:p w14:paraId="2EE17988" w14:textId="77777777" w:rsidR="0060667B" w:rsidRPr="00696AA5" w:rsidRDefault="0060667B" w:rsidP="00717243">
            <w:pPr>
              <w:autoSpaceDE w:val="0"/>
              <w:autoSpaceDN w:val="0"/>
              <w:adjustRightInd w:val="0"/>
              <w:spacing w:line="240" w:lineRule="auto"/>
              <w:jc w:val="center"/>
              <w:rPr>
                <w:rFonts w:ascii="Bookman Old Style" w:hAnsi="Bookman Old Style" w:cs="Arial"/>
                <w:sz w:val="20"/>
                <w:szCs w:val="24"/>
                <w:lang w:eastAsia="id-ID"/>
              </w:rPr>
            </w:pPr>
            <w:r w:rsidRPr="00696AA5">
              <w:rPr>
                <w:rFonts w:ascii="Bookman Old Style" w:hAnsi="Bookman Old Style" w:cs="Arial"/>
                <w:bCs/>
                <w:sz w:val="16"/>
                <w:szCs w:val="20"/>
              </w:rPr>
              <w:t>kelompok</w:t>
            </w:r>
          </w:p>
        </w:tc>
        <w:tc>
          <w:tcPr>
            <w:tcW w:w="850" w:type="dxa"/>
            <w:vAlign w:val="center"/>
          </w:tcPr>
          <w:p w14:paraId="1B001340" w14:textId="62046BB9"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Tahoma"/>
                <w:sz w:val="20"/>
                <w:szCs w:val="20"/>
                <w:lang w:eastAsia="id-ID"/>
              </w:rPr>
              <w:t>132</w:t>
            </w:r>
          </w:p>
        </w:tc>
        <w:tc>
          <w:tcPr>
            <w:tcW w:w="851" w:type="dxa"/>
            <w:vAlign w:val="center"/>
          </w:tcPr>
          <w:p w14:paraId="6CEF449B" w14:textId="10A70A67"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Arial"/>
                <w:sz w:val="20"/>
                <w:szCs w:val="24"/>
                <w:lang w:eastAsia="id-ID"/>
              </w:rPr>
              <w:t>418</w:t>
            </w:r>
          </w:p>
        </w:tc>
        <w:tc>
          <w:tcPr>
            <w:tcW w:w="850" w:type="dxa"/>
            <w:vAlign w:val="center"/>
          </w:tcPr>
          <w:p w14:paraId="3227DDA7" w14:textId="7D2A54CA"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Arial"/>
                <w:sz w:val="20"/>
                <w:szCs w:val="24"/>
                <w:lang w:eastAsia="id-ID"/>
              </w:rPr>
              <w:t>521</w:t>
            </w:r>
          </w:p>
        </w:tc>
        <w:tc>
          <w:tcPr>
            <w:tcW w:w="992" w:type="dxa"/>
            <w:vAlign w:val="center"/>
          </w:tcPr>
          <w:p w14:paraId="3E6F2683" w14:textId="19EBBF23" w:rsidR="0060667B" w:rsidRPr="00696AA5" w:rsidRDefault="0060667B" w:rsidP="00717243">
            <w:pPr>
              <w:autoSpaceDE w:val="0"/>
              <w:autoSpaceDN w:val="0"/>
              <w:adjustRightInd w:val="0"/>
              <w:spacing w:line="240" w:lineRule="auto"/>
              <w:jc w:val="center"/>
              <w:rPr>
                <w:rFonts w:ascii="Bookman Old Style" w:hAnsi="Bookman Old Style" w:cs="Arial"/>
                <w:sz w:val="20"/>
                <w:szCs w:val="24"/>
                <w:lang w:eastAsia="id-ID"/>
              </w:rPr>
            </w:pPr>
            <w:r w:rsidRPr="00696AA5">
              <w:rPr>
                <w:rFonts w:ascii="Bookman Old Style" w:hAnsi="Bookman Old Style" w:cs="Arial"/>
                <w:sz w:val="20"/>
                <w:szCs w:val="24"/>
                <w:lang w:eastAsia="id-ID"/>
              </w:rPr>
              <w:t>554</w:t>
            </w:r>
          </w:p>
        </w:tc>
        <w:tc>
          <w:tcPr>
            <w:tcW w:w="963" w:type="dxa"/>
            <w:vAlign w:val="center"/>
          </w:tcPr>
          <w:p w14:paraId="49253712" w14:textId="0AFF139B" w:rsidR="0060667B" w:rsidRPr="00696AA5" w:rsidRDefault="00157254" w:rsidP="00717243">
            <w:pPr>
              <w:autoSpaceDE w:val="0"/>
              <w:autoSpaceDN w:val="0"/>
              <w:adjustRightInd w:val="0"/>
              <w:spacing w:line="240" w:lineRule="auto"/>
              <w:jc w:val="center"/>
              <w:rPr>
                <w:rFonts w:ascii="Bookman Old Style" w:hAnsi="Bookman Old Style" w:cs="Arial"/>
                <w:sz w:val="20"/>
                <w:szCs w:val="24"/>
                <w:lang w:eastAsia="id-ID"/>
              </w:rPr>
            </w:pPr>
            <w:r w:rsidRPr="00696AA5">
              <w:rPr>
                <w:rFonts w:ascii="Bookman Old Style" w:hAnsi="Bookman Old Style" w:cs="Arial"/>
                <w:sz w:val="20"/>
                <w:szCs w:val="24"/>
                <w:lang w:eastAsia="id-ID"/>
              </w:rPr>
              <w:t>330</w:t>
            </w:r>
          </w:p>
        </w:tc>
      </w:tr>
      <w:tr w:rsidR="0060667B" w:rsidRPr="00696AA5" w14:paraId="099A2A57" w14:textId="77777777" w:rsidTr="0060667B">
        <w:trPr>
          <w:trHeight w:val="227"/>
          <w:jc w:val="center"/>
        </w:trPr>
        <w:tc>
          <w:tcPr>
            <w:tcW w:w="562" w:type="dxa"/>
          </w:tcPr>
          <w:p w14:paraId="31001308" w14:textId="77777777" w:rsidR="0060667B" w:rsidRPr="00696AA5" w:rsidRDefault="0060667B"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2</w:t>
            </w:r>
          </w:p>
        </w:tc>
        <w:tc>
          <w:tcPr>
            <w:tcW w:w="3119" w:type="dxa"/>
          </w:tcPr>
          <w:p w14:paraId="6AE6D912" w14:textId="77777777" w:rsidR="0060667B" w:rsidRPr="00696AA5" w:rsidRDefault="0060667B" w:rsidP="00717243">
            <w:pPr>
              <w:spacing w:line="276" w:lineRule="auto"/>
              <w:rPr>
                <w:rFonts w:ascii="Bookman Old Style" w:hAnsi="Bookman Old Style" w:cs="Arial"/>
                <w:bCs/>
                <w:sz w:val="20"/>
                <w:szCs w:val="20"/>
              </w:rPr>
            </w:pPr>
            <w:r w:rsidRPr="00696AA5">
              <w:rPr>
                <w:rFonts w:ascii="Bookman Old Style" w:hAnsi="Bookman Old Style" w:cs="Arial"/>
                <w:bCs/>
                <w:sz w:val="20"/>
                <w:szCs w:val="20"/>
              </w:rPr>
              <w:t>Sekolah adiwiyata</w:t>
            </w:r>
          </w:p>
        </w:tc>
        <w:tc>
          <w:tcPr>
            <w:tcW w:w="993" w:type="dxa"/>
            <w:vAlign w:val="center"/>
          </w:tcPr>
          <w:p w14:paraId="35226619" w14:textId="77777777" w:rsidR="0060667B" w:rsidRPr="00696AA5" w:rsidRDefault="0060667B" w:rsidP="00717243">
            <w:pPr>
              <w:autoSpaceDE w:val="0"/>
              <w:autoSpaceDN w:val="0"/>
              <w:adjustRightInd w:val="0"/>
              <w:spacing w:line="240" w:lineRule="auto"/>
              <w:jc w:val="center"/>
              <w:rPr>
                <w:rFonts w:ascii="Bookman Old Style" w:hAnsi="Bookman Old Style" w:cs="Arial"/>
                <w:sz w:val="20"/>
                <w:szCs w:val="24"/>
                <w:lang w:eastAsia="id-ID"/>
              </w:rPr>
            </w:pPr>
            <w:r w:rsidRPr="00696AA5">
              <w:rPr>
                <w:rFonts w:ascii="Bookman Old Style" w:hAnsi="Bookman Old Style" w:cs="Arial"/>
                <w:bCs/>
                <w:sz w:val="20"/>
                <w:szCs w:val="20"/>
              </w:rPr>
              <w:t>%</w:t>
            </w:r>
          </w:p>
        </w:tc>
        <w:tc>
          <w:tcPr>
            <w:tcW w:w="850" w:type="dxa"/>
            <w:vAlign w:val="center"/>
          </w:tcPr>
          <w:p w14:paraId="03B3AFEB" w14:textId="0261A1D0"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Tahoma"/>
                <w:sz w:val="20"/>
                <w:szCs w:val="20"/>
                <w:lang w:eastAsia="id-ID"/>
              </w:rPr>
              <w:t>68,3</w:t>
            </w:r>
          </w:p>
        </w:tc>
        <w:tc>
          <w:tcPr>
            <w:tcW w:w="851" w:type="dxa"/>
            <w:vAlign w:val="center"/>
          </w:tcPr>
          <w:p w14:paraId="1F706DE4" w14:textId="0D692B26"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Tahoma"/>
                <w:sz w:val="20"/>
                <w:lang w:eastAsia="id-ID"/>
              </w:rPr>
              <w:t>70</w:t>
            </w:r>
          </w:p>
        </w:tc>
        <w:tc>
          <w:tcPr>
            <w:tcW w:w="850" w:type="dxa"/>
            <w:vAlign w:val="center"/>
          </w:tcPr>
          <w:p w14:paraId="37347B0D" w14:textId="6D8ECA65"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Arial"/>
                <w:sz w:val="20"/>
                <w:szCs w:val="24"/>
                <w:lang w:eastAsia="id-ID"/>
              </w:rPr>
              <w:t>82,94</w:t>
            </w:r>
          </w:p>
        </w:tc>
        <w:tc>
          <w:tcPr>
            <w:tcW w:w="992" w:type="dxa"/>
          </w:tcPr>
          <w:p w14:paraId="7361768A" w14:textId="44AFB999" w:rsidR="0060667B" w:rsidRPr="00696AA5" w:rsidRDefault="0060667B" w:rsidP="00717243">
            <w:pPr>
              <w:autoSpaceDE w:val="0"/>
              <w:autoSpaceDN w:val="0"/>
              <w:adjustRightInd w:val="0"/>
              <w:spacing w:line="240" w:lineRule="auto"/>
              <w:jc w:val="center"/>
              <w:rPr>
                <w:rFonts w:ascii="Bookman Old Style" w:hAnsi="Bookman Old Style" w:cs="Arial"/>
                <w:sz w:val="20"/>
                <w:szCs w:val="24"/>
                <w:lang w:eastAsia="id-ID"/>
              </w:rPr>
            </w:pPr>
            <w:r w:rsidRPr="00696AA5">
              <w:rPr>
                <w:rFonts w:ascii="Bookman Old Style" w:hAnsi="Bookman Old Style" w:cs="Arial"/>
                <w:sz w:val="20"/>
                <w:szCs w:val="24"/>
                <w:lang w:eastAsia="id-ID"/>
              </w:rPr>
              <w:t>83,62</w:t>
            </w:r>
          </w:p>
        </w:tc>
        <w:tc>
          <w:tcPr>
            <w:tcW w:w="963" w:type="dxa"/>
            <w:vAlign w:val="center"/>
          </w:tcPr>
          <w:p w14:paraId="7D0D7DA5" w14:textId="2ACC532A" w:rsidR="0060667B" w:rsidRPr="00696AA5" w:rsidRDefault="00157254" w:rsidP="00717243">
            <w:pPr>
              <w:autoSpaceDE w:val="0"/>
              <w:autoSpaceDN w:val="0"/>
              <w:adjustRightInd w:val="0"/>
              <w:spacing w:line="240" w:lineRule="auto"/>
              <w:jc w:val="center"/>
              <w:rPr>
                <w:rFonts w:ascii="Bookman Old Style" w:hAnsi="Bookman Old Style" w:cs="Arial"/>
                <w:sz w:val="20"/>
                <w:szCs w:val="24"/>
                <w:lang w:eastAsia="id-ID"/>
              </w:rPr>
            </w:pPr>
            <w:r w:rsidRPr="00696AA5">
              <w:rPr>
                <w:rFonts w:ascii="Bookman Old Style" w:hAnsi="Bookman Old Style" w:cs="Arial"/>
                <w:sz w:val="20"/>
                <w:szCs w:val="24"/>
                <w:lang w:eastAsia="id-ID"/>
              </w:rPr>
              <w:t>77,70</w:t>
            </w:r>
          </w:p>
        </w:tc>
      </w:tr>
      <w:tr w:rsidR="0060667B" w:rsidRPr="00696AA5" w14:paraId="47EFCC65" w14:textId="77777777" w:rsidTr="0060667B">
        <w:trPr>
          <w:jc w:val="center"/>
        </w:trPr>
        <w:tc>
          <w:tcPr>
            <w:tcW w:w="562" w:type="dxa"/>
          </w:tcPr>
          <w:p w14:paraId="7A5707C5" w14:textId="77777777" w:rsidR="0060667B" w:rsidRPr="00696AA5" w:rsidRDefault="0060667B" w:rsidP="00717243">
            <w:pPr>
              <w:autoSpaceDE w:val="0"/>
              <w:autoSpaceDN w:val="0"/>
              <w:adjustRightInd w:val="0"/>
              <w:spacing w:line="240" w:lineRule="auto"/>
              <w:jc w:val="center"/>
              <w:rPr>
                <w:rFonts w:ascii="Bookman Old Style" w:hAnsi="Bookman Old Style" w:cs="Tahoma"/>
                <w:sz w:val="20"/>
                <w:lang w:eastAsia="id-ID"/>
              </w:rPr>
            </w:pPr>
            <w:r w:rsidRPr="00696AA5">
              <w:rPr>
                <w:rFonts w:ascii="Bookman Old Style" w:hAnsi="Bookman Old Style" w:cs="Tahoma"/>
                <w:sz w:val="20"/>
                <w:lang w:eastAsia="id-ID"/>
              </w:rPr>
              <w:t>3</w:t>
            </w:r>
          </w:p>
        </w:tc>
        <w:tc>
          <w:tcPr>
            <w:tcW w:w="3119" w:type="dxa"/>
          </w:tcPr>
          <w:p w14:paraId="77D20B4C" w14:textId="77777777" w:rsidR="0060667B" w:rsidRPr="00696AA5" w:rsidRDefault="0060667B" w:rsidP="00717243">
            <w:pPr>
              <w:spacing w:line="240" w:lineRule="auto"/>
              <w:rPr>
                <w:rFonts w:ascii="Bookman Old Style" w:hAnsi="Bookman Old Style" w:cs="Arial"/>
                <w:bCs/>
                <w:sz w:val="20"/>
                <w:szCs w:val="20"/>
              </w:rPr>
            </w:pPr>
            <w:r w:rsidRPr="00696AA5">
              <w:rPr>
                <w:rFonts w:ascii="Bookman Old Style" w:hAnsi="Bookman Old Style" w:cs="Arial"/>
                <w:bCs/>
                <w:sz w:val="20"/>
                <w:szCs w:val="20"/>
              </w:rPr>
              <w:t>Jumlah Rumah Tangga yang melakukan pengurangan sampah dengan prinsip 3 R</w:t>
            </w:r>
          </w:p>
        </w:tc>
        <w:tc>
          <w:tcPr>
            <w:tcW w:w="993" w:type="dxa"/>
            <w:vAlign w:val="center"/>
          </w:tcPr>
          <w:p w14:paraId="500850D4" w14:textId="77777777" w:rsidR="0060667B" w:rsidRPr="00696AA5" w:rsidRDefault="0060667B"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Arial"/>
                <w:bCs/>
                <w:sz w:val="20"/>
                <w:szCs w:val="20"/>
              </w:rPr>
              <w:t>KK</w:t>
            </w:r>
          </w:p>
        </w:tc>
        <w:tc>
          <w:tcPr>
            <w:tcW w:w="850" w:type="dxa"/>
            <w:vAlign w:val="center"/>
          </w:tcPr>
          <w:p w14:paraId="6A11B658" w14:textId="76F72F9E" w:rsidR="0060667B" w:rsidRPr="00696AA5" w:rsidRDefault="0060667B" w:rsidP="00717243">
            <w:pPr>
              <w:autoSpaceDE w:val="0"/>
              <w:autoSpaceDN w:val="0"/>
              <w:adjustRightInd w:val="0"/>
              <w:spacing w:line="240" w:lineRule="auto"/>
              <w:jc w:val="center"/>
              <w:rPr>
                <w:rFonts w:ascii="Bookman Old Style" w:hAnsi="Bookman Old Style" w:cs="Arial"/>
                <w:bCs/>
                <w:sz w:val="18"/>
                <w:szCs w:val="20"/>
              </w:rPr>
            </w:pPr>
            <w:r w:rsidRPr="00696AA5">
              <w:rPr>
                <w:rFonts w:ascii="Bookman Old Style" w:hAnsi="Bookman Old Style" w:cs="Tahoma"/>
                <w:sz w:val="18"/>
                <w:szCs w:val="20"/>
                <w:lang w:eastAsia="id-ID"/>
              </w:rPr>
              <w:t>7.170</w:t>
            </w:r>
          </w:p>
        </w:tc>
        <w:tc>
          <w:tcPr>
            <w:tcW w:w="851" w:type="dxa"/>
            <w:vAlign w:val="center"/>
          </w:tcPr>
          <w:p w14:paraId="448D4C4C" w14:textId="6152F573" w:rsidR="0060667B" w:rsidRPr="00696AA5" w:rsidRDefault="0060667B" w:rsidP="00717243">
            <w:pPr>
              <w:autoSpaceDE w:val="0"/>
              <w:autoSpaceDN w:val="0"/>
              <w:adjustRightInd w:val="0"/>
              <w:spacing w:line="240" w:lineRule="auto"/>
              <w:jc w:val="center"/>
              <w:rPr>
                <w:rFonts w:ascii="Bookman Old Style" w:hAnsi="Bookman Old Style" w:cs="Arial"/>
                <w:bCs/>
                <w:sz w:val="18"/>
                <w:szCs w:val="20"/>
              </w:rPr>
            </w:pPr>
            <w:r w:rsidRPr="00696AA5">
              <w:rPr>
                <w:rFonts w:ascii="Bookman Old Style" w:hAnsi="Bookman Old Style" w:cs="Arial"/>
                <w:sz w:val="18"/>
                <w:szCs w:val="20"/>
                <w:lang w:eastAsia="id-ID"/>
              </w:rPr>
              <w:t>11.613</w:t>
            </w:r>
          </w:p>
        </w:tc>
        <w:tc>
          <w:tcPr>
            <w:tcW w:w="850" w:type="dxa"/>
            <w:vAlign w:val="center"/>
          </w:tcPr>
          <w:p w14:paraId="7BB4E2E3" w14:textId="636C77F4" w:rsidR="0060667B" w:rsidRPr="00696AA5" w:rsidRDefault="0060667B" w:rsidP="00717243">
            <w:pPr>
              <w:autoSpaceDE w:val="0"/>
              <w:autoSpaceDN w:val="0"/>
              <w:adjustRightInd w:val="0"/>
              <w:spacing w:line="240" w:lineRule="auto"/>
              <w:jc w:val="center"/>
              <w:rPr>
                <w:rFonts w:ascii="Bookman Old Style" w:hAnsi="Bookman Old Style" w:cs="Arial"/>
                <w:sz w:val="18"/>
                <w:szCs w:val="20"/>
                <w:lang w:eastAsia="id-ID"/>
              </w:rPr>
            </w:pPr>
            <w:r w:rsidRPr="00696AA5">
              <w:rPr>
                <w:rFonts w:ascii="Bookman Old Style" w:hAnsi="Bookman Old Style" w:cs="Arial"/>
                <w:sz w:val="18"/>
                <w:szCs w:val="20"/>
                <w:lang w:eastAsia="id-ID"/>
              </w:rPr>
              <w:t>13.974</w:t>
            </w:r>
          </w:p>
        </w:tc>
        <w:tc>
          <w:tcPr>
            <w:tcW w:w="992" w:type="dxa"/>
            <w:vAlign w:val="center"/>
          </w:tcPr>
          <w:p w14:paraId="65711227" w14:textId="3FBC06E1" w:rsidR="0060667B" w:rsidRPr="00696AA5" w:rsidRDefault="0060667B" w:rsidP="00717243">
            <w:pPr>
              <w:autoSpaceDE w:val="0"/>
              <w:autoSpaceDN w:val="0"/>
              <w:adjustRightInd w:val="0"/>
              <w:spacing w:line="240" w:lineRule="auto"/>
              <w:jc w:val="center"/>
              <w:rPr>
                <w:rFonts w:ascii="Bookman Old Style" w:hAnsi="Bookman Old Style" w:cs="Arial"/>
                <w:sz w:val="18"/>
                <w:szCs w:val="20"/>
                <w:lang w:eastAsia="id-ID"/>
              </w:rPr>
            </w:pPr>
            <w:r w:rsidRPr="00696AA5">
              <w:rPr>
                <w:rFonts w:ascii="Bookman Old Style" w:hAnsi="Bookman Old Style" w:cs="Arial"/>
                <w:sz w:val="18"/>
                <w:szCs w:val="20"/>
                <w:lang w:eastAsia="id-ID"/>
              </w:rPr>
              <w:t>13.974</w:t>
            </w:r>
          </w:p>
        </w:tc>
        <w:tc>
          <w:tcPr>
            <w:tcW w:w="963" w:type="dxa"/>
            <w:vAlign w:val="center"/>
          </w:tcPr>
          <w:p w14:paraId="3DD24D64" w14:textId="727F3A03" w:rsidR="0060667B" w:rsidRPr="00696AA5" w:rsidRDefault="00411444" w:rsidP="00717243">
            <w:pPr>
              <w:autoSpaceDE w:val="0"/>
              <w:autoSpaceDN w:val="0"/>
              <w:adjustRightInd w:val="0"/>
              <w:spacing w:line="240" w:lineRule="auto"/>
              <w:jc w:val="center"/>
              <w:rPr>
                <w:rFonts w:ascii="Bookman Old Style" w:hAnsi="Bookman Old Style" w:cs="Arial"/>
                <w:sz w:val="18"/>
                <w:szCs w:val="20"/>
                <w:lang w:eastAsia="id-ID"/>
              </w:rPr>
            </w:pPr>
            <w:r w:rsidRPr="00696AA5">
              <w:rPr>
                <w:rFonts w:ascii="Bookman Old Style" w:hAnsi="Bookman Old Style" w:cs="Arial"/>
                <w:sz w:val="18"/>
                <w:szCs w:val="20"/>
                <w:lang w:eastAsia="id-ID"/>
              </w:rPr>
              <w:t>13.974</w:t>
            </w:r>
          </w:p>
        </w:tc>
      </w:tr>
    </w:tbl>
    <w:p w14:paraId="20B2D4CC" w14:textId="0711338E" w:rsidR="004C4E6C" w:rsidRPr="00696AA5" w:rsidRDefault="00EC3FC5" w:rsidP="00717243">
      <w:pPr>
        <w:pStyle w:val="ListParagraph"/>
        <w:ind w:left="142" w:hanging="142"/>
        <w:jc w:val="both"/>
        <w:rPr>
          <w:rFonts w:ascii="Bookman Old Style" w:hAnsi="Bookman Old Style"/>
          <w:i/>
          <w:sz w:val="20"/>
        </w:rPr>
      </w:pPr>
      <w:r w:rsidRPr="00696AA5">
        <w:rPr>
          <w:rFonts w:ascii="Bookman Old Style" w:hAnsi="Bookman Old Style"/>
          <w:i/>
          <w:sz w:val="18"/>
        </w:rPr>
        <w:t>Sumber : Dinas Lingkungan Hidup Kabupaten Cilacap, 202</w:t>
      </w:r>
      <w:r w:rsidR="00411444" w:rsidRPr="00696AA5">
        <w:rPr>
          <w:rFonts w:ascii="Bookman Old Style" w:hAnsi="Bookman Old Style"/>
          <w:i/>
          <w:sz w:val="18"/>
        </w:rPr>
        <w:t>6</w:t>
      </w:r>
    </w:p>
    <w:p w14:paraId="49559F81" w14:textId="77777777" w:rsidR="004C4E6C" w:rsidRPr="00696AA5" w:rsidRDefault="004C4E6C" w:rsidP="00717243">
      <w:pPr>
        <w:pStyle w:val="ListParagraph"/>
        <w:spacing w:line="240" w:lineRule="auto"/>
        <w:ind w:left="142" w:hanging="142"/>
        <w:jc w:val="both"/>
        <w:rPr>
          <w:rFonts w:ascii="Bookman Old Style" w:hAnsi="Bookman Old Style"/>
          <w:i/>
          <w:sz w:val="20"/>
        </w:rPr>
      </w:pPr>
    </w:p>
    <w:p w14:paraId="621F47F0" w14:textId="77777777" w:rsidR="00EC3FC5" w:rsidRPr="00696AA5" w:rsidRDefault="00EC3FC5" w:rsidP="00717243">
      <w:pPr>
        <w:ind w:left="567"/>
        <w:jc w:val="both"/>
        <w:rPr>
          <w:rFonts w:ascii="Bookman Old Style" w:hAnsi="Bookman Old Style"/>
          <w:b/>
          <w:sz w:val="24"/>
          <w:szCs w:val="24"/>
        </w:rPr>
      </w:pPr>
      <w:r w:rsidRPr="00696AA5">
        <w:rPr>
          <w:rFonts w:ascii="Bookman Old Style" w:hAnsi="Bookman Old Style"/>
          <w:b/>
          <w:sz w:val="24"/>
          <w:szCs w:val="24"/>
        </w:rPr>
        <w:t>Gas Rumah Kaca dan Adaptasi Perubahan Iklim</w:t>
      </w:r>
    </w:p>
    <w:p w14:paraId="5C270062" w14:textId="46E731D5" w:rsidR="00096D81" w:rsidRPr="00696AA5" w:rsidRDefault="00096D81" w:rsidP="00717243">
      <w:pPr>
        <w:ind w:firstLine="567"/>
        <w:jc w:val="both"/>
        <w:rPr>
          <w:rFonts w:ascii="Bookman Old Style" w:hAnsi="Bookman Old Style"/>
          <w:sz w:val="24"/>
          <w:szCs w:val="24"/>
        </w:rPr>
      </w:pPr>
      <w:r w:rsidRPr="00696AA5">
        <w:rPr>
          <w:rFonts w:ascii="Bookman Old Style" w:hAnsi="Bookman Old Style"/>
          <w:sz w:val="24"/>
          <w:szCs w:val="24"/>
        </w:rPr>
        <w:t xml:space="preserve">Dalam Rencana Aksi Daerah Gas Rumah Kaca Tahun 2020-2030, Kabupaten Cilacap menargetkan penurunan emisi sebesar 20,8 persen pada tahun 2030 atau setara dengan 16.664.600 Ton CO2eq dari total emisi sebesar 80.199.470 Ton CO2eq. </w:t>
      </w:r>
      <w:r w:rsidRPr="00696AA5">
        <w:rPr>
          <w:rFonts w:ascii="Bookman Old Style" w:hAnsi="Bookman Old Style"/>
          <w:i/>
          <w:sz w:val="24"/>
          <w:szCs w:val="24"/>
        </w:rPr>
        <w:t>Baseline</w:t>
      </w:r>
      <w:r w:rsidRPr="00696AA5">
        <w:rPr>
          <w:rFonts w:ascii="Bookman Old Style" w:hAnsi="Bookman Old Style"/>
          <w:sz w:val="24"/>
          <w:szCs w:val="24"/>
        </w:rPr>
        <w:t xml:space="preserve"> emisi di Kabupaten Cilacap pada tahun 2020 adalah sebesar 34.267.660 Ton CO2eq sesuai Laporan IGRK Tahun 2021 di RAD Pengendalian Perubahan Iklim Kabupaten Cilacap Tahun 2023.</w:t>
      </w:r>
      <w:r w:rsidR="000A52B2" w:rsidRPr="00696AA5">
        <w:rPr>
          <w:rFonts w:ascii="Bookman Old Style" w:hAnsi="Bookman Old Style"/>
          <w:sz w:val="24"/>
          <w:szCs w:val="24"/>
        </w:rPr>
        <w:t xml:space="preserve"> Sedangkan </w:t>
      </w:r>
      <w:r w:rsidR="000A52B2" w:rsidRPr="00696AA5">
        <w:rPr>
          <w:rFonts w:ascii="Bookman Old Style" w:hAnsi="Bookman Old Style"/>
          <w:i/>
          <w:iCs/>
          <w:sz w:val="24"/>
          <w:szCs w:val="24"/>
        </w:rPr>
        <w:t>baseline</w:t>
      </w:r>
      <w:r w:rsidR="000A52B2" w:rsidRPr="00696AA5">
        <w:rPr>
          <w:rFonts w:ascii="Bookman Old Style" w:hAnsi="Bookman Old Style"/>
          <w:sz w:val="24"/>
          <w:szCs w:val="24"/>
        </w:rPr>
        <w:t xml:space="preserve"> terkini sesuai dengan capaian AKSARA, target Kabupaten Cilacap pada tahun 2025 sebesar 2.203.232 Ton CO2eq dan tahun 2045 sebesar 20.112.502 Ton CO2eq.</w:t>
      </w:r>
    </w:p>
    <w:p w14:paraId="5F469C8C" w14:textId="655E8D3D" w:rsidR="00096D81" w:rsidRPr="00696AA5" w:rsidRDefault="00096D81" w:rsidP="00717243">
      <w:pPr>
        <w:ind w:firstLine="567"/>
        <w:jc w:val="both"/>
        <w:rPr>
          <w:rFonts w:ascii="Bookman Old Style" w:hAnsi="Bookman Old Style"/>
          <w:sz w:val="24"/>
          <w:szCs w:val="24"/>
        </w:rPr>
      </w:pPr>
      <w:r w:rsidRPr="00696AA5">
        <w:rPr>
          <w:rFonts w:ascii="Bookman Old Style" w:hAnsi="Bookman Old Style"/>
          <w:sz w:val="24"/>
          <w:szCs w:val="24"/>
        </w:rPr>
        <w:t xml:space="preserve">Mempertimbangkan kebijakan pembangunan yang berbasis GRK yang merupakan kebijakan baru maka Kabupaten Cilacap dalam dokumen </w:t>
      </w:r>
      <w:r w:rsidR="000A52B2" w:rsidRPr="00696AA5">
        <w:rPr>
          <w:rFonts w:ascii="Bookman Old Style" w:hAnsi="Bookman Old Style"/>
          <w:sz w:val="24"/>
          <w:szCs w:val="24"/>
        </w:rPr>
        <w:t>RPJMD</w:t>
      </w:r>
      <w:r w:rsidRPr="00696AA5">
        <w:rPr>
          <w:rFonts w:ascii="Bookman Old Style" w:hAnsi="Bookman Old Style"/>
          <w:sz w:val="24"/>
          <w:szCs w:val="24"/>
        </w:rPr>
        <w:t xml:space="preserve"> 202</w:t>
      </w:r>
      <w:r w:rsidR="000A52B2" w:rsidRPr="00696AA5">
        <w:rPr>
          <w:rFonts w:ascii="Bookman Old Style" w:hAnsi="Bookman Old Style"/>
          <w:sz w:val="24"/>
          <w:szCs w:val="24"/>
        </w:rPr>
        <w:t>5</w:t>
      </w:r>
      <w:r w:rsidRPr="00696AA5">
        <w:rPr>
          <w:rFonts w:ascii="Bookman Old Style" w:hAnsi="Bookman Old Style"/>
          <w:sz w:val="24"/>
          <w:szCs w:val="24"/>
        </w:rPr>
        <w:t>-20</w:t>
      </w:r>
      <w:r w:rsidR="000A52B2" w:rsidRPr="00696AA5">
        <w:rPr>
          <w:rFonts w:ascii="Bookman Old Style" w:hAnsi="Bookman Old Style"/>
          <w:sz w:val="24"/>
          <w:szCs w:val="24"/>
        </w:rPr>
        <w:t>29</w:t>
      </w:r>
      <w:r w:rsidRPr="00696AA5">
        <w:rPr>
          <w:rFonts w:ascii="Bookman Old Style" w:hAnsi="Bookman Old Style"/>
          <w:sz w:val="24"/>
          <w:szCs w:val="24"/>
        </w:rPr>
        <w:t xml:space="preserve"> pada akhir periode </w:t>
      </w:r>
      <w:r w:rsidR="000A52B2" w:rsidRPr="00696AA5">
        <w:rPr>
          <w:rFonts w:ascii="Bookman Old Style" w:hAnsi="Bookman Old Style"/>
          <w:sz w:val="24"/>
          <w:szCs w:val="24"/>
        </w:rPr>
        <w:t>RPJMD tahun 2030</w:t>
      </w:r>
      <w:r w:rsidRPr="00696AA5">
        <w:rPr>
          <w:rFonts w:ascii="Bookman Old Style" w:hAnsi="Bookman Old Style"/>
          <w:sz w:val="24"/>
          <w:szCs w:val="24"/>
        </w:rPr>
        <w:t xml:space="preserve">, menargetkan pengurangan </w:t>
      </w:r>
      <w:r w:rsidR="000A52B2" w:rsidRPr="00696AA5">
        <w:rPr>
          <w:rFonts w:ascii="Bookman Old Style" w:hAnsi="Bookman Old Style"/>
          <w:sz w:val="24"/>
          <w:szCs w:val="24"/>
        </w:rPr>
        <w:t xml:space="preserve">akumulatif </w:t>
      </w:r>
      <w:r w:rsidRPr="00696AA5">
        <w:rPr>
          <w:rFonts w:ascii="Bookman Old Style" w:hAnsi="Bookman Old Style"/>
          <w:sz w:val="24"/>
          <w:szCs w:val="24"/>
        </w:rPr>
        <w:t xml:space="preserve">emisi GRK sebesar </w:t>
      </w:r>
      <w:r w:rsidR="000A52B2" w:rsidRPr="00696AA5">
        <w:rPr>
          <w:rFonts w:ascii="Bookman Old Style" w:hAnsi="Bookman Old Style"/>
          <w:sz w:val="24"/>
          <w:szCs w:val="24"/>
        </w:rPr>
        <w:t>3.419.125,32</w:t>
      </w:r>
      <w:r w:rsidRPr="00696AA5">
        <w:rPr>
          <w:rFonts w:ascii="Bookman Old Style" w:hAnsi="Bookman Old Style"/>
          <w:sz w:val="24"/>
          <w:szCs w:val="24"/>
        </w:rPr>
        <w:t xml:space="preserve"> Ton CO2eq. Dari 5 sub sektor penghasil emisi gas rumah kaca di Kabupaten Cilacap, sektor energi adalah penyumbang terbesar. Pada tahun 2020 sektor ini memberikan kontribusi sebesar 91 persen atau setara dengan 32.448.990 Ton CO2eq. Hal ini berpengaruh pada penetapan kebijakan pengurangan emisi gas rumah kaca di Kabupaten Cilacap. Pada tahun 2023 sudah melakukan penurunan Gas Rumah Kaca sebesar 11.446.970 Ton CO2eq</w:t>
      </w:r>
      <w:r w:rsidR="000A52B2" w:rsidRPr="00696AA5">
        <w:rPr>
          <w:rFonts w:ascii="Bookman Old Style" w:hAnsi="Bookman Old Style"/>
          <w:sz w:val="24"/>
          <w:szCs w:val="24"/>
        </w:rPr>
        <w:t xml:space="preserve"> (11.446,97 Gg CO2eq)</w:t>
      </w:r>
      <w:r w:rsidRPr="00696AA5">
        <w:rPr>
          <w:rFonts w:ascii="Bookman Old Style" w:hAnsi="Bookman Old Style"/>
          <w:sz w:val="24"/>
          <w:szCs w:val="24"/>
        </w:rPr>
        <w:t>.</w:t>
      </w:r>
      <w:r w:rsidR="004F2CEC" w:rsidRPr="00696AA5">
        <w:rPr>
          <w:rFonts w:ascii="Bookman Old Style" w:hAnsi="Bookman Old Style"/>
          <w:sz w:val="24"/>
          <w:szCs w:val="24"/>
        </w:rPr>
        <w:t xml:space="preserve"> Sedangkan tahun 2024, sudah berhasil menurukan Gas Rumah Kaca sebesar 11.458.500 Ton CO2eq</w:t>
      </w:r>
      <w:r w:rsidR="000A52B2" w:rsidRPr="00696AA5">
        <w:rPr>
          <w:rFonts w:ascii="Bookman Old Style" w:hAnsi="Bookman Old Style"/>
          <w:sz w:val="24"/>
          <w:szCs w:val="24"/>
        </w:rPr>
        <w:t xml:space="preserve"> (11.458,50 Gg CO2eq</w:t>
      </w:r>
      <w:r w:rsidR="004F2CEC" w:rsidRPr="00696AA5">
        <w:rPr>
          <w:rFonts w:ascii="Bookman Old Style" w:hAnsi="Bookman Old Style"/>
          <w:sz w:val="24"/>
          <w:szCs w:val="24"/>
        </w:rPr>
        <w:t>).</w:t>
      </w:r>
      <w:r w:rsidR="00275405" w:rsidRPr="00696AA5">
        <w:rPr>
          <w:rFonts w:ascii="Bookman Old Style" w:hAnsi="Bookman Old Style"/>
          <w:sz w:val="24"/>
          <w:szCs w:val="24"/>
        </w:rPr>
        <w:t xml:space="preserve"> </w:t>
      </w:r>
    </w:p>
    <w:p w14:paraId="25E86DBB" w14:textId="32F084BF" w:rsidR="00EC3FC5" w:rsidRPr="00696AA5" w:rsidRDefault="00096D81" w:rsidP="00717243">
      <w:pPr>
        <w:ind w:firstLine="567"/>
        <w:jc w:val="both"/>
        <w:rPr>
          <w:rFonts w:ascii="Bookman Old Style" w:hAnsi="Bookman Old Style"/>
          <w:sz w:val="24"/>
          <w:szCs w:val="24"/>
        </w:rPr>
      </w:pPr>
      <w:r w:rsidRPr="00696AA5">
        <w:rPr>
          <w:rFonts w:ascii="Bookman Old Style" w:hAnsi="Bookman Old Style"/>
          <w:sz w:val="24"/>
          <w:szCs w:val="24"/>
        </w:rPr>
        <w:t xml:space="preserve">Pada tahun yang sama, Pemerintah Kabupaten Cilacap juga menyusun Rencana Aksi Daerah Adaptasi Perubahan Iklim, sebagai bagian dari komitmen Pemerintah Indonesia terhadap perubahan iklim dunia sebagaimana dinyatakan dalam </w:t>
      </w:r>
      <w:r w:rsidRPr="00696AA5">
        <w:rPr>
          <w:rFonts w:ascii="Bookman Old Style" w:hAnsi="Bookman Old Style"/>
          <w:i/>
          <w:sz w:val="24"/>
          <w:szCs w:val="24"/>
        </w:rPr>
        <w:t xml:space="preserve">Nationally Determined Contribution </w:t>
      </w:r>
      <w:r w:rsidRPr="00696AA5">
        <w:rPr>
          <w:rFonts w:ascii="Bookman Old Style" w:hAnsi="Bookman Old Style"/>
          <w:sz w:val="24"/>
          <w:szCs w:val="24"/>
        </w:rPr>
        <w:t xml:space="preserve">(NDC) Indonesia sebagai bagian dari komitmen pada </w:t>
      </w:r>
      <w:r w:rsidRPr="00696AA5">
        <w:rPr>
          <w:rFonts w:ascii="Bookman Old Style" w:hAnsi="Bookman Old Style" w:cs="Arial"/>
          <w:i/>
          <w:sz w:val="24"/>
          <w:szCs w:val="24"/>
          <w:shd w:val="clear" w:color="auto" w:fill="FFFFFF"/>
        </w:rPr>
        <w:t>Conference of the Parties</w:t>
      </w:r>
      <w:r w:rsidRPr="00696AA5">
        <w:rPr>
          <w:rFonts w:ascii="Bookman Old Style" w:hAnsi="Bookman Old Style" w:cs="Arial"/>
          <w:sz w:val="24"/>
          <w:szCs w:val="24"/>
          <w:shd w:val="clear" w:color="auto" w:fill="FFFFFF"/>
        </w:rPr>
        <w:t xml:space="preserve"> </w:t>
      </w:r>
      <w:r w:rsidRPr="00696AA5">
        <w:rPr>
          <w:rFonts w:ascii="Bookman Old Style" w:hAnsi="Bookman Old Style"/>
          <w:sz w:val="24"/>
          <w:szCs w:val="24"/>
        </w:rPr>
        <w:t>(COP). RAD Adaptasi Perubahan Iklim di Kabupaten Cilacap, diarahkan untuk mendukung Kebijakan Prioritas nasional sebagaimana yang tertuang dalam NDC mencakup sektor air, pertanian dan kesehatan</w:t>
      </w:r>
      <w:r w:rsidR="00EC3FC5" w:rsidRPr="00696AA5">
        <w:rPr>
          <w:rFonts w:ascii="Bookman Old Style" w:hAnsi="Bookman Old Style"/>
          <w:sz w:val="24"/>
          <w:szCs w:val="24"/>
        </w:rPr>
        <w:t>.</w:t>
      </w:r>
    </w:p>
    <w:p w14:paraId="1D7914DF" w14:textId="207A1C6E" w:rsidR="00AC729E" w:rsidRPr="00696AA5" w:rsidRDefault="00AC729E" w:rsidP="00717243">
      <w:pPr>
        <w:ind w:firstLine="567"/>
        <w:jc w:val="both"/>
        <w:rPr>
          <w:rFonts w:ascii="Bookman Old Style" w:hAnsi="Bookman Old Style"/>
          <w:sz w:val="24"/>
          <w:szCs w:val="24"/>
        </w:rPr>
      </w:pPr>
      <w:r w:rsidRPr="00696AA5">
        <w:rPr>
          <w:rFonts w:ascii="Bookman Old Style" w:hAnsi="Bookman Old Style"/>
          <w:sz w:val="24"/>
          <w:szCs w:val="24"/>
        </w:rPr>
        <w:lastRenderedPageBreak/>
        <w:t>Emisi GRK Kabupaten Cilacap pada Tahun 2024 dengan tahun data 2019-2023 sebesar 45.977,71 Gg CO2eq (45.977.710,00 Ton CO2eq). Jika disandingkan dengan emisi GRK Tahun 2024, maka capaian penurunan emisi Kabupaten Cilacap sebesar 4,40% dari emisi GRK tahun 2024. Total capaian penurunan emisi GRK secara kumulatif Kabupaten Cilacap yaitu sebesar 2.022.155,62 Ton CO2eq, maka total capaian penurunan emisi GRK tersebut sebesar 91,78% terhadap target penurunan emisi GRK dalam RPJMD Kabupaten Cilacap tahun 2025-2029. Total capaian penurunan emisi GRK Kabupaten Cilacap tahun 2025 secara kumulatif bersumber pada kegiatan mitigasi yang telah dilaksanakan tahun 2020-2024. Total capaian penurunan emisi GRK Kabupaten Cilacap tahunan disajikan dalam tabel berikut</w:t>
      </w:r>
      <w:r w:rsidR="000E08FC" w:rsidRPr="00696AA5">
        <w:rPr>
          <w:rFonts w:ascii="Bookman Old Style" w:hAnsi="Bookman Old Style"/>
          <w:sz w:val="24"/>
          <w:szCs w:val="24"/>
        </w:rPr>
        <w:t>:</w:t>
      </w:r>
    </w:p>
    <w:p w14:paraId="2B4DAE67" w14:textId="3F7FBEE9" w:rsidR="000E08FC" w:rsidRPr="00696AA5" w:rsidRDefault="000E08FC" w:rsidP="000E08FC">
      <w:pPr>
        <w:spacing w:line="240" w:lineRule="auto"/>
        <w:jc w:val="center"/>
        <w:rPr>
          <w:rFonts w:ascii="Bookman Old Style" w:hAnsi="Bookman Old Style"/>
          <w:b/>
          <w:sz w:val="24"/>
          <w:szCs w:val="24"/>
        </w:rPr>
      </w:pPr>
      <w:bookmarkStart w:id="286" w:name="_Toc235114248"/>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88</w:t>
      </w:r>
      <w:bookmarkEnd w:id="286"/>
      <w:r w:rsidRPr="00696AA5">
        <w:rPr>
          <w:rFonts w:ascii="Bookman Old Style" w:hAnsi="Bookman Old Style"/>
          <w:b/>
          <w:sz w:val="24"/>
          <w:szCs w:val="24"/>
        </w:rPr>
        <w:fldChar w:fldCharType="end"/>
      </w:r>
    </w:p>
    <w:p w14:paraId="2C955EDC" w14:textId="77777777" w:rsidR="000E08FC" w:rsidRPr="00696AA5" w:rsidRDefault="000E08FC" w:rsidP="000E08FC">
      <w:pPr>
        <w:spacing w:line="240" w:lineRule="auto"/>
        <w:jc w:val="center"/>
        <w:rPr>
          <w:rFonts w:ascii="Bookman Old Style" w:hAnsi="Bookman Old Style"/>
          <w:b/>
          <w:sz w:val="24"/>
          <w:szCs w:val="24"/>
        </w:rPr>
      </w:pPr>
      <w:r w:rsidRPr="00696AA5">
        <w:rPr>
          <w:rFonts w:ascii="Bookman Old Style" w:hAnsi="Bookman Old Style"/>
          <w:b/>
          <w:sz w:val="24"/>
          <w:szCs w:val="24"/>
        </w:rPr>
        <w:t xml:space="preserve">Capaian Penurunan Emisi GRK per Sektor </w:t>
      </w:r>
    </w:p>
    <w:p w14:paraId="737AFC60" w14:textId="42D626A5" w:rsidR="000E08FC" w:rsidRPr="00696AA5" w:rsidRDefault="000E08FC" w:rsidP="000E08FC">
      <w:pPr>
        <w:spacing w:line="240" w:lineRule="auto"/>
        <w:jc w:val="center"/>
        <w:rPr>
          <w:rFonts w:ascii="Bookman Old Style" w:hAnsi="Bookman Old Style"/>
          <w:b/>
          <w:sz w:val="24"/>
          <w:szCs w:val="24"/>
        </w:rPr>
      </w:pPr>
      <w:r w:rsidRPr="00696AA5">
        <w:rPr>
          <w:rFonts w:ascii="Bookman Old Style" w:hAnsi="Bookman Old Style"/>
          <w:b/>
          <w:sz w:val="24"/>
          <w:szCs w:val="24"/>
        </w:rPr>
        <w:t>Kabupaten Cilacap tahun 2020 sampai 2024</w:t>
      </w:r>
    </w:p>
    <w:tbl>
      <w:tblPr>
        <w:tblW w:w="5000" w:type="pct"/>
        <w:tblLook w:val="04A0" w:firstRow="1" w:lastRow="0" w:firstColumn="1" w:lastColumn="0" w:noHBand="0" w:noVBand="1"/>
      </w:tblPr>
      <w:tblGrid>
        <w:gridCol w:w="2978"/>
        <w:gridCol w:w="860"/>
        <w:gridCol w:w="1272"/>
        <w:gridCol w:w="1272"/>
        <w:gridCol w:w="1450"/>
        <w:gridCol w:w="1450"/>
      </w:tblGrid>
      <w:tr w:rsidR="000E08FC" w:rsidRPr="00696AA5" w14:paraId="3285E2EE" w14:textId="77777777" w:rsidTr="000E08FC">
        <w:trPr>
          <w:trHeight w:val="170"/>
        </w:trPr>
        <w:tc>
          <w:tcPr>
            <w:tcW w:w="1589" w:type="pct"/>
            <w:tcBorders>
              <w:top w:val="single" w:sz="4" w:space="0" w:color="auto"/>
              <w:left w:val="single" w:sz="4" w:space="0" w:color="auto"/>
              <w:bottom w:val="single" w:sz="4" w:space="0" w:color="auto"/>
              <w:right w:val="single" w:sz="4" w:space="0" w:color="auto"/>
            </w:tcBorders>
            <w:noWrap/>
            <w:vAlign w:val="center"/>
            <w:hideMark/>
          </w:tcPr>
          <w:p w14:paraId="7EF9400E" w14:textId="77777777" w:rsidR="000E08FC" w:rsidRPr="00696AA5" w:rsidRDefault="000E08FC" w:rsidP="000E08FC">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Sektor</w:t>
            </w:r>
          </w:p>
        </w:tc>
        <w:tc>
          <w:tcPr>
            <w:tcW w:w="466" w:type="pct"/>
            <w:tcBorders>
              <w:top w:val="single" w:sz="4" w:space="0" w:color="auto"/>
              <w:left w:val="nil"/>
              <w:bottom w:val="single" w:sz="4" w:space="0" w:color="auto"/>
              <w:right w:val="single" w:sz="4" w:space="0" w:color="auto"/>
            </w:tcBorders>
            <w:noWrap/>
            <w:vAlign w:val="center"/>
            <w:hideMark/>
          </w:tcPr>
          <w:p w14:paraId="3B1B48BB" w14:textId="77777777" w:rsidR="000E08FC" w:rsidRPr="00696AA5" w:rsidRDefault="000E08FC" w:rsidP="000E08FC">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2020</w:t>
            </w:r>
          </w:p>
        </w:tc>
        <w:tc>
          <w:tcPr>
            <w:tcW w:w="688" w:type="pct"/>
            <w:tcBorders>
              <w:top w:val="single" w:sz="4" w:space="0" w:color="auto"/>
              <w:left w:val="nil"/>
              <w:bottom w:val="single" w:sz="4" w:space="0" w:color="auto"/>
              <w:right w:val="single" w:sz="4" w:space="0" w:color="auto"/>
            </w:tcBorders>
            <w:noWrap/>
            <w:vAlign w:val="center"/>
            <w:hideMark/>
          </w:tcPr>
          <w:p w14:paraId="20C1FA4A" w14:textId="77777777" w:rsidR="000E08FC" w:rsidRPr="00696AA5" w:rsidRDefault="000E08FC" w:rsidP="000E08FC">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2021</w:t>
            </w:r>
          </w:p>
        </w:tc>
        <w:tc>
          <w:tcPr>
            <w:tcW w:w="688" w:type="pct"/>
            <w:tcBorders>
              <w:top w:val="single" w:sz="4" w:space="0" w:color="auto"/>
              <w:left w:val="nil"/>
              <w:bottom w:val="single" w:sz="4" w:space="0" w:color="auto"/>
              <w:right w:val="single" w:sz="4" w:space="0" w:color="auto"/>
            </w:tcBorders>
            <w:noWrap/>
            <w:vAlign w:val="center"/>
            <w:hideMark/>
          </w:tcPr>
          <w:p w14:paraId="4CAB9FE1" w14:textId="77777777" w:rsidR="000E08FC" w:rsidRPr="00696AA5" w:rsidRDefault="000E08FC" w:rsidP="000E08FC">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2022</w:t>
            </w:r>
          </w:p>
        </w:tc>
        <w:tc>
          <w:tcPr>
            <w:tcW w:w="784" w:type="pct"/>
            <w:tcBorders>
              <w:top w:val="single" w:sz="4" w:space="0" w:color="auto"/>
              <w:left w:val="nil"/>
              <w:bottom w:val="single" w:sz="4" w:space="0" w:color="auto"/>
              <w:right w:val="single" w:sz="4" w:space="0" w:color="auto"/>
            </w:tcBorders>
            <w:noWrap/>
            <w:vAlign w:val="center"/>
            <w:hideMark/>
          </w:tcPr>
          <w:p w14:paraId="6F216103" w14:textId="77777777" w:rsidR="000E08FC" w:rsidRPr="00696AA5" w:rsidRDefault="000E08FC" w:rsidP="000E08FC">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2023</w:t>
            </w:r>
          </w:p>
        </w:tc>
        <w:tc>
          <w:tcPr>
            <w:tcW w:w="784" w:type="pct"/>
            <w:tcBorders>
              <w:top w:val="single" w:sz="4" w:space="0" w:color="auto"/>
              <w:left w:val="nil"/>
              <w:bottom w:val="single" w:sz="4" w:space="0" w:color="auto"/>
              <w:right w:val="single" w:sz="4" w:space="0" w:color="auto"/>
            </w:tcBorders>
            <w:noWrap/>
            <w:vAlign w:val="center"/>
            <w:hideMark/>
          </w:tcPr>
          <w:p w14:paraId="6E93ADF8" w14:textId="77777777" w:rsidR="000E08FC" w:rsidRPr="00696AA5" w:rsidRDefault="000E08FC" w:rsidP="000E08FC">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2024</w:t>
            </w:r>
          </w:p>
        </w:tc>
      </w:tr>
      <w:tr w:rsidR="000E08FC" w:rsidRPr="00696AA5" w14:paraId="7C93D829" w14:textId="77777777" w:rsidTr="000E08FC">
        <w:trPr>
          <w:trHeight w:val="170"/>
        </w:trPr>
        <w:tc>
          <w:tcPr>
            <w:tcW w:w="1589" w:type="pct"/>
            <w:tcBorders>
              <w:top w:val="nil"/>
              <w:left w:val="single" w:sz="4" w:space="0" w:color="auto"/>
              <w:bottom w:val="single" w:sz="4" w:space="0" w:color="auto"/>
              <w:right w:val="single" w:sz="4" w:space="0" w:color="auto"/>
            </w:tcBorders>
            <w:noWrap/>
            <w:vAlign w:val="center"/>
            <w:hideMark/>
          </w:tcPr>
          <w:p w14:paraId="555F8439" w14:textId="77777777" w:rsidR="000E08FC" w:rsidRPr="00696AA5" w:rsidRDefault="000E08FC" w:rsidP="000E08FC">
            <w:pPr>
              <w:spacing w:line="240" w:lineRule="auto"/>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Blue Carbon</w:t>
            </w:r>
          </w:p>
        </w:tc>
        <w:tc>
          <w:tcPr>
            <w:tcW w:w="466" w:type="pct"/>
            <w:tcBorders>
              <w:top w:val="nil"/>
              <w:left w:val="nil"/>
              <w:bottom w:val="single" w:sz="4" w:space="0" w:color="auto"/>
              <w:right w:val="single" w:sz="4" w:space="0" w:color="auto"/>
            </w:tcBorders>
            <w:noWrap/>
            <w:vAlign w:val="center"/>
            <w:hideMark/>
          </w:tcPr>
          <w:p w14:paraId="4C606EA6"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 </w:t>
            </w:r>
          </w:p>
        </w:tc>
        <w:tc>
          <w:tcPr>
            <w:tcW w:w="688" w:type="pct"/>
            <w:tcBorders>
              <w:top w:val="nil"/>
              <w:left w:val="nil"/>
              <w:bottom w:val="single" w:sz="4" w:space="0" w:color="auto"/>
              <w:right w:val="single" w:sz="4" w:space="0" w:color="auto"/>
            </w:tcBorders>
            <w:noWrap/>
            <w:vAlign w:val="center"/>
            <w:hideMark/>
          </w:tcPr>
          <w:p w14:paraId="2A81BE62"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 </w:t>
            </w:r>
          </w:p>
        </w:tc>
        <w:tc>
          <w:tcPr>
            <w:tcW w:w="688" w:type="pct"/>
            <w:tcBorders>
              <w:top w:val="nil"/>
              <w:left w:val="nil"/>
              <w:bottom w:val="single" w:sz="4" w:space="0" w:color="auto"/>
              <w:right w:val="single" w:sz="4" w:space="0" w:color="auto"/>
            </w:tcBorders>
            <w:noWrap/>
            <w:vAlign w:val="center"/>
            <w:hideMark/>
          </w:tcPr>
          <w:p w14:paraId="4E71748A"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1.821,65</w:t>
            </w:r>
          </w:p>
        </w:tc>
        <w:tc>
          <w:tcPr>
            <w:tcW w:w="784" w:type="pct"/>
            <w:tcBorders>
              <w:top w:val="nil"/>
              <w:left w:val="nil"/>
              <w:bottom w:val="single" w:sz="4" w:space="0" w:color="auto"/>
              <w:right w:val="single" w:sz="4" w:space="0" w:color="auto"/>
            </w:tcBorders>
            <w:noWrap/>
            <w:vAlign w:val="center"/>
            <w:hideMark/>
          </w:tcPr>
          <w:p w14:paraId="7190C226"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2.277,06</w:t>
            </w:r>
          </w:p>
        </w:tc>
        <w:tc>
          <w:tcPr>
            <w:tcW w:w="784" w:type="pct"/>
            <w:tcBorders>
              <w:top w:val="nil"/>
              <w:left w:val="nil"/>
              <w:bottom w:val="single" w:sz="4" w:space="0" w:color="auto"/>
              <w:right w:val="single" w:sz="4" w:space="0" w:color="auto"/>
            </w:tcBorders>
            <w:noWrap/>
            <w:vAlign w:val="center"/>
            <w:hideMark/>
          </w:tcPr>
          <w:p w14:paraId="59751AD9"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2.307,12</w:t>
            </w:r>
          </w:p>
        </w:tc>
      </w:tr>
      <w:tr w:rsidR="000E08FC" w:rsidRPr="00696AA5" w14:paraId="746171A3" w14:textId="77777777" w:rsidTr="000E08FC">
        <w:trPr>
          <w:trHeight w:val="170"/>
        </w:trPr>
        <w:tc>
          <w:tcPr>
            <w:tcW w:w="1589" w:type="pct"/>
            <w:tcBorders>
              <w:top w:val="nil"/>
              <w:left w:val="single" w:sz="4" w:space="0" w:color="auto"/>
              <w:bottom w:val="single" w:sz="4" w:space="0" w:color="auto"/>
              <w:right w:val="single" w:sz="4" w:space="0" w:color="auto"/>
            </w:tcBorders>
            <w:noWrap/>
            <w:vAlign w:val="center"/>
            <w:hideMark/>
          </w:tcPr>
          <w:p w14:paraId="4ED89B39" w14:textId="77777777" w:rsidR="000E08FC" w:rsidRPr="00696AA5" w:rsidRDefault="000E08FC" w:rsidP="000E08FC">
            <w:pPr>
              <w:spacing w:line="240" w:lineRule="auto"/>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Energi</w:t>
            </w:r>
          </w:p>
        </w:tc>
        <w:tc>
          <w:tcPr>
            <w:tcW w:w="466" w:type="pct"/>
            <w:tcBorders>
              <w:top w:val="nil"/>
              <w:left w:val="nil"/>
              <w:bottom w:val="single" w:sz="4" w:space="0" w:color="auto"/>
              <w:right w:val="single" w:sz="4" w:space="0" w:color="auto"/>
            </w:tcBorders>
            <w:noWrap/>
            <w:vAlign w:val="center"/>
            <w:hideMark/>
          </w:tcPr>
          <w:p w14:paraId="66C7BD23"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 </w:t>
            </w:r>
          </w:p>
        </w:tc>
        <w:tc>
          <w:tcPr>
            <w:tcW w:w="688" w:type="pct"/>
            <w:tcBorders>
              <w:top w:val="nil"/>
              <w:left w:val="nil"/>
              <w:bottom w:val="single" w:sz="4" w:space="0" w:color="auto"/>
              <w:right w:val="single" w:sz="4" w:space="0" w:color="auto"/>
            </w:tcBorders>
            <w:noWrap/>
            <w:vAlign w:val="center"/>
            <w:hideMark/>
          </w:tcPr>
          <w:p w14:paraId="17AFC2FB"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79.814,76</w:t>
            </w:r>
          </w:p>
        </w:tc>
        <w:tc>
          <w:tcPr>
            <w:tcW w:w="688" w:type="pct"/>
            <w:tcBorders>
              <w:top w:val="nil"/>
              <w:left w:val="nil"/>
              <w:bottom w:val="single" w:sz="4" w:space="0" w:color="auto"/>
              <w:right w:val="single" w:sz="4" w:space="0" w:color="auto"/>
            </w:tcBorders>
            <w:noWrap/>
            <w:vAlign w:val="center"/>
            <w:hideMark/>
          </w:tcPr>
          <w:p w14:paraId="4CD7D3CD"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207.311,67</w:t>
            </w:r>
          </w:p>
        </w:tc>
        <w:tc>
          <w:tcPr>
            <w:tcW w:w="784" w:type="pct"/>
            <w:tcBorders>
              <w:top w:val="nil"/>
              <w:left w:val="nil"/>
              <w:bottom w:val="single" w:sz="4" w:space="0" w:color="auto"/>
              <w:right w:val="single" w:sz="4" w:space="0" w:color="auto"/>
            </w:tcBorders>
            <w:noWrap/>
            <w:vAlign w:val="center"/>
            <w:hideMark/>
          </w:tcPr>
          <w:p w14:paraId="0EE5374B"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105.922,19</w:t>
            </w:r>
          </w:p>
        </w:tc>
        <w:tc>
          <w:tcPr>
            <w:tcW w:w="784" w:type="pct"/>
            <w:tcBorders>
              <w:top w:val="nil"/>
              <w:left w:val="nil"/>
              <w:bottom w:val="single" w:sz="4" w:space="0" w:color="auto"/>
              <w:right w:val="single" w:sz="4" w:space="0" w:color="auto"/>
            </w:tcBorders>
            <w:noWrap/>
            <w:vAlign w:val="center"/>
            <w:hideMark/>
          </w:tcPr>
          <w:p w14:paraId="0A86E73B"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158.240,96</w:t>
            </w:r>
          </w:p>
        </w:tc>
      </w:tr>
      <w:tr w:rsidR="000E08FC" w:rsidRPr="00696AA5" w14:paraId="50BA82CF" w14:textId="77777777" w:rsidTr="000E08FC">
        <w:trPr>
          <w:trHeight w:val="170"/>
        </w:trPr>
        <w:tc>
          <w:tcPr>
            <w:tcW w:w="1589" w:type="pct"/>
            <w:tcBorders>
              <w:top w:val="nil"/>
              <w:left w:val="single" w:sz="4" w:space="0" w:color="auto"/>
              <w:bottom w:val="single" w:sz="4" w:space="0" w:color="auto"/>
              <w:right w:val="single" w:sz="4" w:space="0" w:color="auto"/>
            </w:tcBorders>
            <w:noWrap/>
            <w:vAlign w:val="center"/>
            <w:hideMark/>
          </w:tcPr>
          <w:p w14:paraId="595164B0" w14:textId="77777777" w:rsidR="000E08FC" w:rsidRPr="00696AA5" w:rsidRDefault="000E08FC" w:rsidP="000E08FC">
            <w:pPr>
              <w:spacing w:line="240" w:lineRule="auto"/>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Industri (IPPU)</w:t>
            </w:r>
          </w:p>
        </w:tc>
        <w:tc>
          <w:tcPr>
            <w:tcW w:w="466" w:type="pct"/>
            <w:tcBorders>
              <w:top w:val="nil"/>
              <w:left w:val="nil"/>
              <w:bottom w:val="single" w:sz="4" w:space="0" w:color="auto"/>
              <w:right w:val="single" w:sz="4" w:space="0" w:color="auto"/>
            </w:tcBorders>
            <w:noWrap/>
            <w:vAlign w:val="center"/>
            <w:hideMark/>
          </w:tcPr>
          <w:p w14:paraId="22909220"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 </w:t>
            </w:r>
          </w:p>
        </w:tc>
        <w:tc>
          <w:tcPr>
            <w:tcW w:w="688" w:type="pct"/>
            <w:tcBorders>
              <w:top w:val="nil"/>
              <w:left w:val="nil"/>
              <w:bottom w:val="single" w:sz="4" w:space="0" w:color="auto"/>
              <w:right w:val="single" w:sz="4" w:space="0" w:color="auto"/>
            </w:tcBorders>
            <w:noWrap/>
            <w:vAlign w:val="center"/>
            <w:hideMark/>
          </w:tcPr>
          <w:p w14:paraId="1F429577"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129.786,59</w:t>
            </w:r>
          </w:p>
        </w:tc>
        <w:tc>
          <w:tcPr>
            <w:tcW w:w="688" w:type="pct"/>
            <w:tcBorders>
              <w:top w:val="nil"/>
              <w:left w:val="nil"/>
              <w:bottom w:val="single" w:sz="4" w:space="0" w:color="auto"/>
              <w:right w:val="single" w:sz="4" w:space="0" w:color="auto"/>
            </w:tcBorders>
            <w:noWrap/>
            <w:vAlign w:val="center"/>
            <w:hideMark/>
          </w:tcPr>
          <w:p w14:paraId="586CC6C7"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231.693,34</w:t>
            </w:r>
          </w:p>
        </w:tc>
        <w:tc>
          <w:tcPr>
            <w:tcW w:w="784" w:type="pct"/>
            <w:tcBorders>
              <w:top w:val="nil"/>
              <w:left w:val="nil"/>
              <w:bottom w:val="single" w:sz="4" w:space="0" w:color="auto"/>
              <w:right w:val="single" w:sz="4" w:space="0" w:color="auto"/>
            </w:tcBorders>
            <w:noWrap/>
            <w:vAlign w:val="center"/>
            <w:hideMark/>
          </w:tcPr>
          <w:p w14:paraId="6012A43F"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236.707,41</w:t>
            </w:r>
          </w:p>
        </w:tc>
        <w:tc>
          <w:tcPr>
            <w:tcW w:w="784" w:type="pct"/>
            <w:tcBorders>
              <w:top w:val="nil"/>
              <w:left w:val="nil"/>
              <w:bottom w:val="single" w:sz="4" w:space="0" w:color="auto"/>
              <w:right w:val="single" w:sz="4" w:space="0" w:color="auto"/>
            </w:tcBorders>
            <w:noWrap/>
            <w:vAlign w:val="center"/>
            <w:hideMark/>
          </w:tcPr>
          <w:p w14:paraId="4633EA90"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333.725,84</w:t>
            </w:r>
          </w:p>
        </w:tc>
      </w:tr>
      <w:tr w:rsidR="000E08FC" w:rsidRPr="00696AA5" w14:paraId="56969B75" w14:textId="77777777" w:rsidTr="000E08FC">
        <w:trPr>
          <w:trHeight w:val="170"/>
        </w:trPr>
        <w:tc>
          <w:tcPr>
            <w:tcW w:w="1589" w:type="pct"/>
            <w:tcBorders>
              <w:top w:val="nil"/>
              <w:left w:val="single" w:sz="4" w:space="0" w:color="auto"/>
              <w:bottom w:val="single" w:sz="4" w:space="0" w:color="auto"/>
              <w:right w:val="single" w:sz="4" w:space="0" w:color="auto"/>
            </w:tcBorders>
            <w:noWrap/>
            <w:vAlign w:val="center"/>
            <w:hideMark/>
          </w:tcPr>
          <w:p w14:paraId="1E3919A4" w14:textId="77777777" w:rsidR="000E08FC" w:rsidRPr="00696AA5" w:rsidRDefault="000E08FC" w:rsidP="000E08FC">
            <w:pPr>
              <w:spacing w:line="240" w:lineRule="auto"/>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Kehutanan dan Lahan Gambut</w:t>
            </w:r>
          </w:p>
        </w:tc>
        <w:tc>
          <w:tcPr>
            <w:tcW w:w="466" w:type="pct"/>
            <w:tcBorders>
              <w:top w:val="nil"/>
              <w:left w:val="nil"/>
              <w:bottom w:val="single" w:sz="4" w:space="0" w:color="auto"/>
              <w:right w:val="single" w:sz="4" w:space="0" w:color="auto"/>
            </w:tcBorders>
            <w:noWrap/>
            <w:vAlign w:val="center"/>
            <w:hideMark/>
          </w:tcPr>
          <w:p w14:paraId="0F996546" w14:textId="7DB54E2F" w:rsidR="000E08FC" w:rsidRPr="00696AA5" w:rsidRDefault="000E08FC" w:rsidP="000E08FC">
            <w:pPr>
              <w:spacing w:line="240" w:lineRule="auto"/>
              <w:rPr>
                <w:rFonts w:ascii="Bookman Old Style" w:hAnsi="Bookman Old Style" w:cs="Calibri"/>
                <w:sz w:val="18"/>
                <w:szCs w:val="18"/>
                <w:lang w:val="en-ID" w:eastAsia="en-ID"/>
              </w:rPr>
            </w:pPr>
          </w:p>
        </w:tc>
        <w:tc>
          <w:tcPr>
            <w:tcW w:w="688" w:type="pct"/>
            <w:tcBorders>
              <w:top w:val="nil"/>
              <w:left w:val="nil"/>
              <w:bottom w:val="single" w:sz="4" w:space="0" w:color="auto"/>
              <w:right w:val="single" w:sz="4" w:space="0" w:color="auto"/>
            </w:tcBorders>
            <w:noWrap/>
            <w:vAlign w:val="center"/>
            <w:hideMark/>
          </w:tcPr>
          <w:p w14:paraId="0ACEE6DB"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18.942,89</w:t>
            </w:r>
          </w:p>
        </w:tc>
        <w:tc>
          <w:tcPr>
            <w:tcW w:w="688" w:type="pct"/>
            <w:tcBorders>
              <w:top w:val="nil"/>
              <w:left w:val="nil"/>
              <w:bottom w:val="single" w:sz="4" w:space="0" w:color="auto"/>
              <w:right w:val="single" w:sz="4" w:space="0" w:color="auto"/>
            </w:tcBorders>
            <w:noWrap/>
            <w:vAlign w:val="center"/>
            <w:hideMark/>
          </w:tcPr>
          <w:p w14:paraId="3E7B0A6B"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21.629,79</w:t>
            </w:r>
          </w:p>
        </w:tc>
        <w:tc>
          <w:tcPr>
            <w:tcW w:w="784" w:type="pct"/>
            <w:tcBorders>
              <w:top w:val="nil"/>
              <w:left w:val="nil"/>
              <w:bottom w:val="single" w:sz="4" w:space="0" w:color="auto"/>
              <w:right w:val="single" w:sz="4" w:space="0" w:color="auto"/>
            </w:tcBorders>
            <w:noWrap/>
            <w:vAlign w:val="center"/>
            <w:hideMark/>
          </w:tcPr>
          <w:p w14:paraId="114B80D1"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40.028,42</w:t>
            </w:r>
          </w:p>
        </w:tc>
        <w:tc>
          <w:tcPr>
            <w:tcW w:w="784" w:type="pct"/>
            <w:tcBorders>
              <w:top w:val="nil"/>
              <w:left w:val="nil"/>
              <w:bottom w:val="single" w:sz="4" w:space="0" w:color="auto"/>
              <w:right w:val="single" w:sz="4" w:space="0" w:color="auto"/>
            </w:tcBorders>
            <w:noWrap/>
            <w:vAlign w:val="center"/>
            <w:hideMark/>
          </w:tcPr>
          <w:p w14:paraId="18999284"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48.391,84</w:t>
            </w:r>
          </w:p>
        </w:tc>
      </w:tr>
      <w:tr w:rsidR="000E08FC" w:rsidRPr="00696AA5" w14:paraId="77178030" w14:textId="77777777" w:rsidTr="000E08FC">
        <w:trPr>
          <w:trHeight w:val="170"/>
        </w:trPr>
        <w:tc>
          <w:tcPr>
            <w:tcW w:w="1589" w:type="pct"/>
            <w:tcBorders>
              <w:top w:val="nil"/>
              <w:left w:val="single" w:sz="4" w:space="0" w:color="auto"/>
              <w:bottom w:val="single" w:sz="4" w:space="0" w:color="auto"/>
              <w:right w:val="single" w:sz="4" w:space="0" w:color="auto"/>
            </w:tcBorders>
            <w:noWrap/>
            <w:vAlign w:val="center"/>
            <w:hideMark/>
          </w:tcPr>
          <w:p w14:paraId="6AD6B89C" w14:textId="77777777" w:rsidR="000E08FC" w:rsidRPr="00696AA5" w:rsidRDefault="000E08FC" w:rsidP="000E08FC">
            <w:pPr>
              <w:spacing w:line="240" w:lineRule="auto"/>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Persampahan</w:t>
            </w:r>
          </w:p>
        </w:tc>
        <w:tc>
          <w:tcPr>
            <w:tcW w:w="466" w:type="pct"/>
            <w:tcBorders>
              <w:top w:val="nil"/>
              <w:left w:val="nil"/>
              <w:bottom w:val="single" w:sz="4" w:space="0" w:color="auto"/>
              <w:right w:val="single" w:sz="4" w:space="0" w:color="auto"/>
            </w:tcBorders>
            <w:noWrap/>
            <w:vAlign w:val="center"/>
            <w:hideMark/>
          </w:tcPr>
          <w:p w14:paraId="4A752218"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35,60</w:t>
            </w:r>
          </w:p>
        </w:tc>
        <w:tc>
          <w:tcPr>
            <w:tcW w:w="688" w:type="pct"/>
            <w:tcBorders>
              <w:top w:val="nil"/>
              <w:left w:val="nil"/>
              <w:bottom w:val="single" w:sz="4" w:space="0" w:color="auto"/>
              <w:right w:val="single" w:sz="4" w:space="0" w:color="auto"/>
            </w:tcBorders>
            <w:noWrap/>
            <w:vAlign w:val="center"/>
            <w:hideMark/>
          </w:tcPr>
          <w:p w14:paraId="0AA9E271"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3.258,22</w:t>
            </w:r>
          </w:p>
        </w:tc>
        <w:tc>
          <w:tcPr>
            <w:tcW w:w="688" w:type="pct"/>
            <w:tcBorders>
              <w:top w:val="nil"/>
              <w:left w:val="nil"/>
              <w:bottom w:val="single" w:sz="4" w:space="0" w:color="auto"/>
              <w:right w:val="single" w:sz="4" w:space="0" w:color="auto"/>
            </w:tcBorders>
            <w:noWrap/>
            <w:vAlign w:val="center"/>
            <w:hideMark/>
          </w:tcPr>
          <w:p w14:paraId="3260B5DC"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35.531,20</w:t>
            </w:r>
          </w:p>
        </w:tc>
        <w:tc>
          <w:tcPr>
            <w:tcW w:w="784" w:type="pct"/>
            <w:tcBorders>
              <w:top w:val="nil"/>
              <w:left w:val="nil"/>
              <w:bottom w:val="single" w:sz="4" w:space="0" w:color="auto"/>
              <w:right w:val="single" w:sz="4" w:space="0" w:color="auto"/>
            </w:tcBorders>
            <w:noWrap/>
            <w:vAlign w:val="center"/>
            <w:hideMark/>
          </w:tcPr>
          <w:p w14:paraId="432D843A"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75.747,19</w:t>
            </w:r>
          </w:p>
        </w:tc>
        <w:tc>
          <w:tcPr>
            <w:tcW w:w="784" w:type="pct"/>
            <w:tcBorders>
              <w:top w:val="nil"/>
              <w:left w:val="nil"/>
              <w:bottom w:val="single" w:sz="4" w:space="0" w:color="auto"/>
              <w:right w:val="single" w:sz="4" w:space="0" w:color="auto"/>
            </w:tcBorders>
            <w:noWrap/>
            <w:vAlign w:val="center"/>
            <w:hideMark/>
          </w:tcPr>
          <w:p w14:paraId="44366D9A"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90.678,51</w:t>
            </w:r>
          </w:p>
        </w:tc>
      </w:tr>
      <w:tr w:rsidR="000E08FC" w:rsidRPr="00696AA5" w14:paraId="28A8A13D" w14:textId="77777777" w:rsidTr="000E08FC">
        <w:trPr>
          <w:trHeight w:val="170"/>
        </w:trPr>
        <w:tc>
          <w:tcPr>
            <w:tcW w:w="1589" w:type="pct"/>
            <w:tcBorders>
              <w:top w:val="nil"/>
              <w:left w:val="single" w:sz="4" w:space="0" w:color="auto"/>
              <w:bottom w:val="single" w:sz="4" w:space="0" w:color="auto"/>
              <w:right w:val="single" w:sz="4" w:space="0" w:color="auto"/>
            </w:tcBorders>
            <w:noWrap/>
            <w:vAlign w:val="center"/>
            <w:hideMark/>
          </w:tcPr>
          <w:p w14:paraId="5B9DAA12" w14:textId="77777777" w:rsidR="000E08FC" w:rsidRPr="00696AA5" w:rsidRDefault="000E08FC" w:rsidP="000E08FC">
            <w:pPr>
              <w:spacing w:line="240" w:lineRule="auto"/>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Pertanian</w:t>
            </w:r>
          </w:p>
        </w:tc>
        <w:tc>
          <w:tcPr>
            <w:tcW w:w="466" w:type="pct"/>
            <w:tcBorders>
              <w:top w:val="nil"/>
              <w:left w:val="nil"/>
              <w:bottom w:val="single" w:sz="4" w:space="0" w:color="auto"/>
              <w:right w:val="single" w:sz="4" w:space="0" w:color="auto"/>
            </w:tcBorders>
            <w:noWrap/>
            <w:vAlign w:val="center"/>
            <w:hideMark/>
          </w:tcPr>
          <w:p w14:paraId="4A925F76"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217,75</w:t>
            </w:r>
          </w:p>
        </w:tc>
        <w:tc>
          <w:tcPr>
            <w:tcW w:w="688" w:type="pct"/>
            <w:tcBorders>
              <w:top w:val="nil"/>
              <w:left w:val="nil"/>
              <w:bottom w:val="single" w:sz="4" w:space="0" w:color="auto"/>
              <w:right w:val="single" w:sz="4" w:space="0" w:color="auto"/>
            </w:tcBorders>
            <w:noWrap/>
            <w:vAlign w:val="center"/>
            <w:hideMark/>
          </w:tcPr>
          <w:p w14:paraId="6C65136C"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4.964,25</w:t>
            </w:r>
          </w:p>
        </w:tc>
        <w:tc>
          <w:tcPr>
            <w:tcW w:w="688" w:type="pct"/>
            <w:tcBorders>
              <w:top w:val="nil"/>
              <w:left w:val="nil"/>
              <w:bottom w:val="single" w:sz="4" w:space="0" w:color="auto"/>
              <w:right w:val="single" w:sz="4" w:space="0" w:color="auto"/>
            </w:tcBorders>
            <w:noWrap/>
            <w:vAlign w:val="center"/>
            <w:hideMark/>
          </w:tcPr>
          <w:p w14:paraId="7CA7031A"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34.744,33</w:t>
            </w:r>
          </w:p>
        </w:tc>
        <w:tc>
          <w:tcPr>
            <w:tcW w:w="784" w:type="pct"/>
            <w:tcBorders>
              <w:top w:val="nil"/>
              <w:left w:val="nil"/>
              <w:bottom w:val="single" w:sz="4" w:space="0" w:color="auto"/>
              <w:right w:val="single" w:sz="4" w:space="0" w:color="auto"/>
            </w:tcBorders>
            <w:noWrap/>
            <w:vAlign w:val="center"/>
            <w:hideMark/>
          </w:tcPr>
          <w:p w14:paraId="2E2EF9CD"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60.413,76</w:t>
            </w:r>
          </w:p>
        </w:tc>
        <w:tc>
          <w:tcPr>
            <w:tcW w:w="784" w:type="pct"/>
            <w:tcBorders>
              <w:top w:val="nil"/>
              <w:left w:val="nil"/>
              <w:bottom w:val="single" w:sz="4" w:space="0" w:color="auto"/>
              <w:right w:val="single" w:sz="4" w:space="0" w:color="auto"/>
            </w:tcBorders>
            <w:noWrap/>
            <w:vAlign w:val="center"/>
            <w:hideMark/>
          </w:tcPr>
          <w:p w14:paraId="5B3202F7"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56.002,67</w:t>
            </w:r>
          </w:p>
        </w:tc>
      </w:tr>
      <w:tr w:rsidR="000E08FC" w:rsidRPr="00696AA5" w14:paraId="3470CD77" w14:textId="77777777" w:rsidTr="000E08FC">
        <w:trPr>
          <w:trHeight w:val="170"/>
        </w:trPr>
        <w:tc>
          <w:tcPr>
            <w:tcW w:w="1589" w:type="pct"/>
            <w:tcBorders>
              <w:top w:val="nil"/>
              <w:left w:val="single" w:sz="4" w:space="0" w:color="auto"/>
              <w:bottom w:val="single" w:sz="4" w:space="0" w:color="auto"/>
              <w:right w:val="single" w:sz="4" w:space="0" w:color="auto"/>
            </w:tcBorders>
            <w:noWrap/>
            <w:vAlign w:val="center"/>
            <w:hideMark/>
          </w:tcPr>
          <w:p w14:paraId="683E5D07" w14:textId="77777777" w:rsidR="000E08FC" w:rsidRPr="00696AA5" w:rsidRDefault="000E08FC" w:rsidP="000E08FC">
            <w:pPr>
              <w:spacing w:line="240" w:lineRule="auto"/>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Transportasi</w:t>
            </w:r>
          </w:p>
        </w:tc>
        <w:tc>
          <w:tcPr>
            <w:tcW w:w="466" w:type="pct"/>
            <w:tcBorders>
              <w:top w:val="nil"/>
              <w:left w:val="nil"/>
              <w:bottom w:val="single" w:sz="4" w:space="0" w:color="auto"/>
              <w:right w:val="single" w:sz="4" w:space="0" w:color="auto"/>
            </w:tcBorders>
            <w:noWrap/>
            <w:vAlign w:val="center"/>
            <w:hideMark/>
          </w:tcPr>
          <w:p w14:paraId="3B83B467"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 </w:t>
            </w:r>
          </w:p>
        </w:tc>
        <w:tc>
          <w:tcPr>
            <w:tcW w:w="688" w:type="pct"/>
            <w:tcBorders>
              <w:top w:val="nil"/>
              <w:left w:val="nil"/>
              <w:bottom w:val="single" w:sz="4" w:space="0" w:color="auto"/>
              <w:right w:val="single" w:sz="4" w:space="0" w:color="auto"/>
            </w:tcBorders>
            <w:noWrap/>
            <w:vAlign w:val="center"/>
            <w:hideMark/>
          </w:tcPr>
          <w:p w14:paraId="46ACAB9C"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35.538,75</w:t>
            </w:r>
          </w:p>
        </w:tc>
        <w:tc>
          <w:tcPr>
            <w:tcW w:w="688" w:type="pct"/>
            <w:tcBorders>
              <w:top w:val="nil"/>
              <w:left w:val="nil"/>
              <w:bottom w:val="single" w:sz="4" w:space="0" w:color="auto"/>
              <w:right w:val="single" w:sz="4" w:space="0" w:color="auto"/>
            </w:tcBorders>
            <w:noWrap/>
            <w:vAlign w:val="center"/>
            <w:hideMark/>
          </w:tcPr>
          <w:p w14:paraId="6940517E"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6.252,18</w:t>
            </w:r>
          </w:p>
        </w:tc>
        <w:tc>
          <w:tcPr>
            <w:tcW w:w="784" w:type="pct"/>
            <w:tcBorders>
              <w:top w:val="nil"/>
              <w:left w:val="nil"/>
              <w:bottom w:val="single" w:sz="4" w:space="0" w:color="auto"/>
              <w:right w:val="single" w:sz="4" w:space="0" w:color="auto"/>
            </w:tcBorders>
            <w:noWrap/>
            <w:vAlign w:val="center"/>
            <w:hideMark/>
          </w:tcPr>
          <w:p w14:paraId="63833619"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47,74</w:t>
            </w:r>
          </w:p>
        </w:tc>
        <w:tc>
          <w:tcPr>
            <w:tcW w:w="784" w:type="pct"/>
            <w:tcBorders>
              <w:top w:val="nil"/>
              <w:left w:val="nil"/>
              <w:bottom w:val="single" w:sz="4" w:space="0" w:color="auto"/>
              <w:right w:val="single" w:sz="4" w:space="0" w:color="auto"/>
            </w:tcBorders>
            <w:noWrap/>
            <w:vAlign w:val="center"/>
            <w:hideMark/>
          </w:tcPr>
          <w:p w14:paraId="3BBF496E"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121,65</w:t>
            </w:r>
          </w:p>
        </w:tc>
      </w:tr>
      <w:tr w:rsidR="000E08FC" w:rsidRPr="00696AA5" w14:paraId="055126EA" w14:textId="77777777" w:rsidTr="000E08FC">
        <w:trPr>
          <w:trHeight w:val="170"/>
        </w:trPr>
        <w:tc>
          <w:tcPr>
            <w:tcW w:w="1589" w:type="pct"/>
            <w:tcBorders>
              <w:top w:val="nil"/>
              <w:left w:val="single" w:sz="4" w:space="0" w:color="auto"/>
              <w:bottom w:val="single" w:sz="4" w:space="0" w:color="auto"/>
              <w:right w:val="single" w:sz="4" w:space="0" w:color="auto"/>
            </w:tcBorders>
            <w:noWrap/>
            <w:vAlign w:val="center"/>
            <w:hideMark/>
          </w:tcPr>
          <w:p w14:paraId="6687132A" w14:textId="77777777" w:rsidR="000E08FC" w:rsidRPr="00696AA5" w:rsidRDefault="000E08FC" w:rsidP="000E08FC">
            <w:pPr>
              <w:spacing w:line="240" w:lineRule="auto"/>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Total</w:t>
            </w:r>
          </w:p>
        </w:tc>
        <w:tc>
          <w:tcPr>
            <w:tcW w:w="466" w:type="pct"/>
            <w:tcBorders>
              <w:top w:val="nil"/>
              <w:left w:val="nil"/>
              <w:bottom w:val="single" w:sz="4" w:space="0" w:color="auto"/>
              <w:right w:val="single" w:sz="4" w:space="0" w:color="auto"/>
            </w:tcBorders>
            <w:noWrap/>
            <w:vAlign w:val="center"/>
            <w:hideMark/>
          </w:tcPr>
          <w:p w14:paraId="66F7104A"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253,35</w:t>
            </w:r>
          </w:p>
        </w:tc>
        <w:tc>
          <w:tcPr>
            <w:tcW w:w="688" w:type="pct"/>
            <w:tcBorders>
              <w:top w:val="nil"/>
              <w:left w:val="nil"/>
              <w:bottom w:val="single" w:sz="4" w:space="0" w:color="auto"/>
              <w:right w:val="single" w:sz="4" w:space="0" w:color="auto"/>
            </w:tcBorders>
            <w:noWrap/>
            <w:vAlign w:val="center"/>
            <w:hideMark/>
          </w:tcPr>
          <w:p w14:paraId="2F38E583"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272.305,46</w:t>
            </w:r>
          </w:p>
        </w:tc>
        <w:tc>
          <w:tcPr>
            <w:tcW w:w="688" w:type="pct"/>
            <w:tcBorders>
              <w:top w:val="nil"/>
              <w:left w:val="nil"/>
              <w:bottom w:val="single" w:sz="4" w:space="0" w:color="auto"/>
              <w:right w:val="single" w:sz="4" w:space="0" w:color="auto"/>
            </w:tcBorders>
            <w:noWrap/>
            <w:vAlign w:val="center"/>
            <w:hideMark/>
          </w:tcPr>
          <w:p w14:paraId="34C9AB62"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538.984,16</w:t>
            </w:r>
          </w:p>
        </w:tc>
        <w:tc>
          <w:tcPr>
            <w:tcW w:w="784" w:type="pct"/>
            <w:tcBorders>
              <w:top w:val="nil"/>
              <w:left w:val="nil"/>
              <w:bottom w:val="single" w:sz="4" w:space="0" w:color="auto"/>
              <w:right w:val="single" w:sz="4" w:space="0" w:color="auto"/>
            </w:tcBorders>
            <w:noWrap/>
            <w:vAlign w:val="center"/>
            <w:hideMark/>
          </w:tcPr>
          <w:p w14:paraId="37C08B72"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521.143,77</w:t>
            </w:r>
          </w:p>
        </w:tc>
        <w:tc>
          <w:tcPr>
            <w:tcW w:w="784" w:type="pct"/>
            <w:tcBorders>
              <w:top w:val="nil"/>
              <w:left w:val="nil"/>
              <w:bottom w:val="single" w:sz="4" w:space="0" w:color="auto"/>
              <w:right w:val="single" w:sz="4" w:space="0" w:color="auto"/>
            </w:tcBorders>
            <w:noWrap/>
            <w:vAlign w:val="center"/>
            <w:hideMark/>
          </w:tcPr>
          <w:p w14:paraId="70B25AC5" w14:textId="77777777" w:rsidR="000E08FC" w:rsidRPr="00696AA5" w:rsidRDefault="000E08FC" w:rsidP="000E08FC">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689.468,59</w:t>
            </w:r>
          </w:p>
        </w:tc>
      </w:tr>
      <w:tr w:rsidR="000E08FC" w:rsidRPr="00696AA5" w14:paraId="05230C9D" w14:textId="77777777" w:rsidTr="000E08FC">
        <w:trPr>
          <w:trHeight w:val="170"/>
        </w:trPr>
        <w:tc>
          <w:tcPr>
            <w:tcW w:w="1589" w:type="pct"/>
            <w:tcBorders>
              <w:top w:val="nil"/>
              <w:left w:val="single" w:sz="4" w:space="0" w:color="auto"/>
              <w:bottom w:val="single" w:sz="4" w:space="0" w:color="auto"/>
              <w:right w:val="single" w:sz="4" w:space="0" w:color="auto"/>
            </w:tcBorders>
            <w:noWrap/>
            <w:vAlign w:val="center"/>
            <w:hideMark/>
          </w:tcPr>
          <w:p w14:paraId="154E8F7D" w14:textId="77777777" w:rsidR="000E08FC" w:rsidRPr="00696AA5" w:rsidRDefault="000E08FC" w:rsidP="000E08FC">
            <w:pPr>
              <w:spacing w:line="240" w:lineRule="auto"/>
              <w:rPr>
                <w:rFonts w:ascii="Bookman Old Style" w:hAnsi="Bookman Old Style" w:cs="Calibri"/>
                <w:b/>
                <w:bCs/>
                <w:sz w:val="16"/>
                <w:szCs w:val="16"/>
                <w:lang w:val="en-ID" w:eastAsia="en-ID"/>
              </w:rPr>
            </w:pPr>
            <w:r w:rsidRPr="00696AA5">
              <w:rPr>
                <w:rFonts w:ascii="Bookman Old Style" w:hAnsi="Bookman Old Style" w:cs="Calibri"/>
                <w:b/>
                <w:bCs/>
                <w:sz w:val="16"/>
                <w:szCs w:val="16"/>
                <w:lang w:val="en-ID" w:eastAsia="en-ID"/>
              </w:rPr>
              <w:t>Total Kumulatif</w:t>
            </w:r>
          </w:p>
        </w:tc>
        <w:tc>
          <w:tcPr>
            <w:tcW w:w="466" w:type="pct"/>
            <w:tcBorders>
              <w:top w:val="nil"/>
              <w:left w:val="nil"/>
              <w:bottom w:val="single" w:sz="4" w:space="0" w:color="auto"/>
              <w:right w:val="single" w:sz="4" w:space="0" w:color="auto"/>
            </w:tcBorders>
            <w:noWrap/>
            <w:vAlign w:val="center"/>
            <w:hideMark/>
          </w:tcPr>
          <w:p w14:paraId="01E375E5" w14:textId="77777777" w:rsidR="000E08FC" w:rsidRPr="00696AA5" w:rsidRDefault="000E08FC" w:rsidP="000E08FC">
            <w:pPr>
              <w:spacing w:line="240" w:lineRule="auto"/>
              <w:jc w:val="right"/>
              <w:rPr>
                <w:rFonts w:ascii="Bookman Old Style" w:hAnsi="Bookman Old Style" w:cs="Calibri"/>
                <w:b/>
                <w:bCs/>
                <w:sz w:val="16"/>
                <w:szCs w:val="16"/>
                <w:lang w:val="en-ID" w:eastAsia="en-ID"/>
              </w:rPr>
            </w:pPr>
            <w:r w:rsidRPr="00696AA5">
              <w:rPr>
                <w:rFonts w:ascii="Bookman Old Style" w:hAnsi="Bookman Old Style" w:cs="Calibri"/>
                <w:b/>
                <w:bCs/>
                <w:sz w:val="16"/>
                <w:szCs w:val="16"/>
                <w:lang w:val="en-ID" w:eastAsia="en-ID"/>
              </w:rPr>
              <w:t>253,35</w:t>
            </w:r>
          </w:p>
        </w:tc>
        <w:tc>
          <w:tcPr>
            <w:tcW w:w="688" w:type="pct"/>
            <w:tcBorders>
              <w:top w:val="nil"/>
              <w:left w:val="nil"/>
              <w:bottom w:val="single" w:sz="4" w:space="0" w:color="auto"/>
              <w:right w:val="single" w:sz="4" w:space="0" w:color="auto"/>
            </w:tcBorders>
            <w:noWrap/>
            <w:vAlign w:val="center"/>
            <w:hideMark/>
          </w:tcPr>
          <w:p w14:paraId="0E2E909C" w14:textId="77777777" w:rsidR="000E08FC" w:rsidRPr="00696AA5" w:rsidRDefault="000E08FC" w:rsidP="000E08FC">
            <w:pPr>
              <w:spacing w:line="240" w:lineRule="auto"/>
              <w:jc w:val="right"/>
              <w:rPr>
                <w:rFonts w:ascii="Bookman Old Style" w:hAnsi="Bookman Old Style" w:cs="Calibri"/>
                <w:b/>
                <w:bCs/>
                <w:sz w:val="16"/>
                <w:szCs w:val="16"/>
                <w:lang w:val="en-ID" w:eastAsia="en-ID"/>
              </w:rPr>
            </w:pPr>
            <w:r w:rsidRPr="00696AA5">
              <w:rPr>
                <w:rFonts w:ascii="Bookman Old Style" w:hAnsi="Bookman Old Style" w:cs="Calibri"/>
                <w:b/>
                <w:bCs/>
                <w:sz w:val="16"/>
                <w:szCs w:val="16"/>
                <w:lang w:val="en-ID" w:eastAsia="en-ID"/>
              </w:rPr>
              <w:t>272.558,81</w:t>
            </w:r>
          </w:p>
        </w:tc>
        <w:tc>
          <w:tcPr>
            <w:tcW w:w="688" w:type="pct"/>
            <w:tcBorders>
              <w:top w:val="nil"/>
              <w:left w:val="nil"/>
              <w:bottom w:val="single" w:sz="4" w:space="0" w:color="auto"/>
              <w:right w:val="single" w:sz="4" w:space="0" w:color="auto"/>
            </w:tcBorders>
            <w:noWrap/>
            <w:vAlign w:val="center"/>
            <w:hideMark/>
          </w:tcPr>
          <w:p w14:paraId="2B6E6FEA" w14:textId="77777777" w:rsidR="000E08FC" w:rsidRPr="00696AA5" w:rsidRDefault="000E08FC" w:rsidP="000E08FC">
            <w:pPr>
              <w:spacing w:line="240" w:lineRule="auto"/>
              <w:jc w:val="right"/>
              <w:rPr>
                <w:rFonts w:ascii="Bookman Old Style" w:hAnsi="Bookman Old Style" w:cs="Calibri"/>
                <w:b/>
                <w:bCs/>
                <w:sz w:val="16"/>
                <w:szCs w:val="16"/>
                <w:lang w:val="en-ID" w:eastAsia="en-ID"/>
              </w:rPr>
            </w:pPr>
            <w:r w:rsidRPr="00696AA5">
              <w:rPr>
                <w:rFonts w:ascii="Bookman Old Style" w:hAnsi="Bookman Old Style" w:cs="Calibri"/>
                <w:b/>
                <w:bCs/>
                <w:sz w:val="16"/>
                <w:szCs w:val="16"/>
                <w:lang w:val="en-ID" w:eastAsia="en-ID"/>
              </w:rPr>
              <w:t>811.542,97</w:t>
            </w:r>
          </w:p>
        </w:tc>
        <w:tc>
          <w:tcPr>
            <w:tcW w:w="784" w:type="pct"/>
            <w:tcBorders>
              <w:top w:val="nil"/>
              <w:left w:val="nil"/>
              <w:bottom w:val="single" w:sz="4" w:space="0" w:color="auto"/>
              <w:right w:val="single" w:sz="4" w:space="0" w:color="auto"/>
            </w:tcBorders>
            <w:noWrap/>
            <w:vAlign w:val="center"/>
            <w:hideMark/>
          </w:tcPr>
          <w:p w14:paraId="46C83A2D" w14:textId="77777777" w:rsidR="000E08FC" w:rsidRPr="00696AA5" w:rsidRDefault="000E08FC" w:rsidP="000E08FC">
            <w:pPr>
              <w:spacing w:line="240" w:lineRule="auto"/>
              <w:jc w:val="right"/>
              <w:rPr>
                <w:rFonts w:ascii="Bookman Old Style" w:hAnsi="Bookman Old Style" w:cs="Calibri"/>
                <w:b/>
                <w:bCs/>
                <w:sz w:val="16"/>
                <w:szCs w:val="16"/>
                <w:lang w:val="en-ID" w:eastAsia="en-ID"/>
              </w:rPr>
            </w:pPr>
            <w:r w:rsidRPr="00696AA5">
              <w:rPr>
                <w:rFonts w:ascii="Bookman Old Style" w:hAnsi="Bookman Old Style" w:cs="Calibri"/>
                <w:b/>
                <w:bCs/>
                <w:sz w:val="16"/>
                <w:szCs w:val="16"/>
                <w:lang w:val="en-ID" w:eastAsia="en-ID"/>
              </w:rPr>
              <w:t>1.332.686,74</w:t>
            </w:r>
          </w:p>
        </w:tc>
        <w:tc>
          <w:tcPr>
            <w:tcW w:w="784" w:type="pct"/>
            <w:tcBorders>
              <w:top w:val="nil"/>
              <w:left w:val="nil"/>
              <w:bottom w:val="single" w:sz="4" w:space="0" w:color="auto"/>
              <w:right w:val="single" w:sz="4" w:space="0" w:color="auto"/>
            </w:tcBorders>
            <w:noWrap/>
            <w:vAlign w:val="center"/>
            <w:hideMark/>
          </w:tcPr>
          <w:p w14:paraId="0A6CA5D8" w14:textId="77777777" w:rsidR="000E08FC" w:rsidRPr="00696AA5" w:rsidRDefault="000E08FC" w:rsidP="000E08FC">
            <w:pPr>
              <w:spacing w:line="240" w:lineRule="auto"/>
              <w:jc w:val="right"/>
              <w:rPr>
                <w:rFonts w:ascii="Bookman Old Style" w:hAnsi="Bookman Old Style" w:cs="Calibri"/>
                <w:b/>
                <w:bCs/>
                <w:sz w:val="16"/>
                <w:szCs w:val="16"/>
                <w:lang w:val="en-ID" w:eastAsia="en-ID"/>
              </w:rPr>
            </w:pPr>
            <w:r w:rsidRPr="00696AA5">
              <w:rPr>
                <w:rFonts w:ascii="Bookman Old Style" w:hAnsi="Bookman Old Style" w:cs="Calibri"/>
                <w:b/>
                <w:bCs/>
                <w:sz w:val="16"/>
                <w:szCs w:val="16"/>
                <w:lang w:val="en-ID" w:eastAsia="en-ID"/>
              </w:rPr>
              <w:t>2.022.155,33</w:t>
            </w:r>
          </w:p>
        </w:tc>
      </w:tr>
    </w:tbl>
    <w:p w14:paraId="18BADCB7" w14:textId="17BC6C6F" w:rsidR="000E08FC" w:rsidRPr="00696AA5" w:rsidRDefault="00E74665" w:rsidP="00737844">
      <w:pPr>
        <w:jc w:val="both"/>
        <w:rPr>
          <w:rFonts w:ascii="Bookman Old Style" w:hAnsi="Bookman Old Style"/>
          <w:i/>
          <w:iCs/>
          <w:sz w:val="18"/>
          <w:szCs w:val="18"/>
        </w:rPr>
      </w:pPr>
      <w:r w:rsidRPr="00696AA5">
        <w:rPr>
          <w:rFonts w:ascii="Bookman Old Style" w:hAnsi="Bookman Old Style"/>
          <w:i/>
          <w:iCs/>
          <w:sz w:val="18"/>
          <w:szCs w:val="18"/>
        </w:rPr>
        <w:t xml:space="preserve">Sumber: </w:t>
      </w:r>
      <w:r w:rsidR="00737844" w:rsidRPr="00696AA5">
        <w:rPr>
          <w:rFonts w:ascii="Bookman Old Style" w:hAnsi="Bookman Old Style"/>
          <w:i/>
          <w:iCs/>
          <w:sz w:val="18"/>
          <w:szCs w:val="18"/>
        </w:rPr>
        <w:t>DLH Kabupaten Cilacap, 2026</w:t>
      </w:r>
    </w:p>
    <w:p w14:paraId="3D16C481" w14:textId="48D01292" w:rsidR="005215F8" w:rsidRPr="00696AA5" w:rsidRDefault="005215F8" w:rsidP="00737844">
      <w:pPr>
        <w:jc w:val="both"/>
        <w:rPr>
          <w:rFonts w:ascii="Bookman Old Style" w:hAnsi="Bookman Old Style"/>
          <w:i/>
          <w:iCs/>
          <w:sz w:val="18"/>
          <w:szCs w:val="18"/>
        </w:rPr>
      </w:pPr>
    </w:p>
    <w:p w14:paraId="1781B178" w14:textId="490D5055" w:rsidR="005215F8" w:rsidRPr="00696AA5" w:rsidRDefault="005215F8" w:rsidP="00737844">
      <w:pPr>
        <w:jc w:val="both"/>
        <w:rPr>
          <w:rFonts w:ascii="Bookman Old Style" w:hAnsi="Bookman Old Style"/>
          <w:i/>
          <w:iCs/>
          <w:sz w:val="18"/>
          <w:szCs w:val="18"/>
        </w:rPr>
      </w:pPr>
    </w:p>
    <w:p w14:paraId="4AF45F11" w14:textId="1ECFA453" w:rsidR="005215F8" w:rsidRPr="00696AA5" w:rsidRDefault="005215F8" w:rsidP="00737844">
      <w:pPr>
        <w:jc w:val="both"/>
        <w:rPr>
          <w:rFonts w:ascii="Bookman Old Style" w:hAnsi="Bookman Old Style"/>
          <w:i/>
          <w:iCs/>
          <w:sz w:val="18"/>
          <w:szCs w:val="18"/>
        </w:rPr>
      </w:pPr>
      <w:r w:rsidRPr="00696AA5">
        <w:rPr>
          <w:noProof/>
        </w:rPr>
        <w:drawing>
          <wp:anchor distT="0" distB="0" distL="114300" distR="114300" simplePos="0" relativeHeight="251688960" behindDoc="0" locked="0" layoutInCell="1" allowOverlap="1" wp14:anchorId="52D81051" wp14:editId="49BF336A">
            <wp:simplePos x="0" y="0"/>
            <wp:positionH relativeFrom="column">
              <wp:posOffset>594995</wp:posOffset>
            </wp:positionH>
            <wp:positionV relativeFrom="paragraph">
              <wp:posOffset>22860</wp:posOffset>
            </wp:positionV>
            <wp:extent cx="4495800" cy="2695575"/>
            <wp:effectExtent l="0" t="0" r="0" b="9525"/>
            <wp:wrapNone/>
            <wp:docPr id="2090817" name="image1.png" title="Gambar">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title="Gambar">
                      <a:extLst>
                        <a:ext uri="{FF2B5EF4-FFF2-40B4-BE49-F238E27FC236}">
                          <a16:creationId xmlns:a16="http://schemas.microsoft.com/office/drawing/2014/main" id="{00000000-0008-0000-0400-000002000000}"/>
                        </a:ext>
                      </a:extLst>
                    </pic:cNvPr>
                    <pic:cNvPicPr preferRelativeResize="0"/>
                  </pic:nvPicPr>
                  <pic:blipFill>
                    <a:blip r:embed="rId46" cstate="print">
                      <a:extLst>
                        <a:ext uri="{28A0092B-C50C-407E-A947-70E740481C1C}">
                          <a14:useLocalDpi xmlns:a14="http://schemas.microsoft.com/office/drawing/2010/main" val="0"/>
                        </a:ext>
                      </a:extLst>
                    </a:blip>
                    <a:stretch>
                      <a:fillRect/>
                    </a:stretch>
                  </pic:blipFill>
                  <pic:spPr>
                    <a:xfrm>
                      <a:off x="0" y="0"/>
                      <a:ext cx="4495800" cy="2695575"/>
                    </a:xfrm>
                    <a:prstGeom prst="rect">
                      <a:avLst/>
                    </a:prstGeom>
                    <a:noFill/>
                  </pic:spPr>
                </pic:pic>
              </a:graphicData>
            </a:graphic>
            <wp14:sizeRelH relativeFrom="page">
              <wp14:pctWidth>0</wp14:pctWidth>
            </wp14:sizeRelH>
            <wp14:sizeRelV relativeFrom="page">
              <wp14:pctHeight>0</wp14:pctHeight>
            </wp14:sizeRelV>
          </wp:anchor>
        </w:drawing>
      </w:r>
    </w:p>
    <w:p w14:paraId="5EC24500" w14:textId="77777777" w:rsidR="005215F8" w:rsidRPr="00696AA5" w:rsidRDefault="005215F8" w:rsidP="00737844">
      <w:pPr>
        <w:jc w:val="both"/>
        <w:rPr>
          <w:rFonts w:ascii="Bookman Old Style" w:hAnsi="Bookman Old Style"/>
          <w:i/>
          <w:iCs/>
          <w:sz w:val="18"/>
          <w:szCs w:val="18"/>
        </w:rPr>
      </w:pPr>
    </w:p>
    <w:p w14:paraId="29D6DA1E" w14:textId="77777777" w:rsidR="005215F8" w:rsidRPr="00696AA5" w:rsidRDefault="005215F8" w:rsidP="00737844">
      <w:pPr>
        <w:jc w:val="both"/>
        <w:rPr>
          <w:rFonts w:ascii="Bookman Old Style" w:hAnsi="Bookman Old Style"/>
          <w:i/>
          <w:iCs/>
          <w:sz w:val="18"/>
          <w:szCs w:val="18"/>
        </w:rPr>
      </w:pPr>
    </w:p>
    <w:p w14:paraId="20A817AA" w14:textId="77777777" w:rsidR="005215F8" w:rsidRPr="00696AA5" w:rsidRDefault="005215F8" w:rsidP="00737844">
      <w:pPr>
        <w:jc w:val="both"/>
        <w:rPr>
          <w:rFonts w:ascii="Bookman Old Style" w:hAnsi="Bookman Old Style"/>
          <w:i/>
          <w:iCs/>
          <w:sz w:val="18"/>
          <w:szCs w:val="18"/>
        </w:rPr>
      </w:pPr>
    </w:p>
    <w:p w14:paraId="0ACA9E20" w14:textId="77777777" w:rsidR="005215F8" w:rsidRPr="00696AA5" w:rsidRDefault="005215F8" w:rsidP="00737844">
      <w:pPr>
        <w:jc w:val="both"/>
        <w:rPr>
          <w:rFonts w:ascii="Bookman Old Style" w:hAnsi="Bookman Old Style"/>
          <w:i/>
          <w:iCs/>
          <w:sz w:val="18"/>
          <w:szCs w:val="18"/>
        </w:rPr>
      </w:pPr>
    </w:p>
    <w:p w14:paraId="7AA5EC41" w14:textId="77777777" w:rsidR="005215F8" w:rsidRPr="00696AA5" w:rsidRDefault="005215F8" w:rsidP="00737844">
      <w:pPr>
        <w:jc w:val="both"/>
        <w:rPr>
          <w:rFonts w:ascii="Bookman Old Style" w:hAnsi="Bookman Old Style"/>
          <w:i/>
          <w:iCs/>
          <w:sz w:val="18"/>
          <w:szCs w:val="18"/>
        </w:rPr>
      </w:pPr>
    </w:p>
    <w:p w14:paraId="00A1085F" w14:textId="77777777" w:rsidR="005215F8" w:rsidRPr="00696AA5" w:rsidRDefault="005215F8" w:rsidP="00737844">
      <w:pPr>
        <w:jc w:val="both"/>
        <w:rPr>
          <w:rFonts w:ascii="Bookman Old Style" w:hAnsi="Bookman Old Style"/>
          <w:i/>
          <w:iCs/>
          <w:sz w:val="18"/>
          <w:szCs w:val="18"/>
        </w:rPr>
      </w:pPr>
    </w:p>
    <w:p w14:paraId="4C9918E9" w14:textId="77777777" w:rsidR="005215F8" w:rsidRPr="00696AA5" w:rsidRDefault="005215F8" w:rsidP="00737844">
      <w:pPr>
        <w:jc w:val="both"/>
        <w:rPr>
          <w:rFonts w:ascii="Bookman Old Style" w:hAnsi="Bookman Old Style"/>
          <w:i/>
          <w:iCs/>
          <w:sz w:val="18"/>
          <w:szCs w:val="18"/>
        </w:rPr>
      </w:pPr>
    </w:p>
    <w:p w14:paraId="26C2441B" w14:textId="77777777" w:rsidR="005215F8" w:rsidRPr="00696AA5" w:rsidRDefault="005215F8" w:rsidP="00737844">
      <w:pPr>
        <w:jc w:val="both"/>
        <w:rPr>
          <w:rFonts w:ascii="Bookman Old Style" w:hAnsi="Bookman Old Style"/>
          <w:i/>
          <w:iCs/>
          <w:sz w:val="18"/>
          <w:szCs w:val="18"/>
        </w:rPr>
      </w:pPr>
    </w:p>
    <w:p w14:paraId="0824F0F0" w14:textId="77777777" w:rsidR="005215F8" w:rsidRPr="00696AA5" w:rsidRDefault="005215F8" w:rsidP="00737844">
      <w:pPr>
        <w:jc w:val="both"/>
        <w:rPr>
          <w:rFonts w:ascii="Bookman Old Style" w:hAnsi="Bookman Old Style"/>
          <w:i/>
          <w:iCs/>
          <w:sz w:val="18"/>
          <w:szCs w:val="18"/>
        </w:rPr>
      </w:pPr>
    </w:p>
    <w:p w14:paraId="70BECC3A" w14:textId="77777777" w:rsidR="005215F8" w:rsidRPr="00696AA5" w:rsidRDefault="005215F8" w:rsidP="00737844">
      <w:pPr>
        <w:jc w:val="both"/>
        <w:rPr>
          <w:rFonts w:ascii="Bookman Old Style" w:hAnsi="Bookman Old Style"/>
          <w:i/>
          <w:iCs/>
          <w:sz w:val="18"/>
          <w:szCs w:val="18"/>
        </w:rPr>
      </w:pPr>
    </w:p>
    <w:p w14:paraId="3EF0FC0A" w14:textId="77777777" w:rsidR="005215F8" w:rsidRPr="00696AA5" w:rsidRDefault="005215F8" w:rsidP="00737844">
      <w:pPr>
        <w:jc w:val="both"/>
        <w:rPr>
          <w:rFonts w:ascii="Bookman Old Style" w:hAnsi="Bookman Old Style"/>
          <w:i/>
          <w:iCs/>
          <w:sz w:val="18"/>
          <w:szCs w:val="18"/>
        </w:rPr>
      </w:pPr>
    </w:p>
    <w:p w14:paraId="6893D2B9" w14:textId="77777777" w:rsidR="005215F8" w:rsidRPr="00696AA5" w:rsidRDefault="005215F8" w:rsidP="00737844">
      <w:pPr>
        <w:jc w:val="both"/>
        <w:rPr>
          <w:rFonts w:ascii="Bookman Old Style" w:hAnsi="Bookman Old Style"/>
          <w:i/>
          <w:iCs/>
          <w:sz w:val="18"/>
          <w:szCs w:val="18"/>
        </w:rPr>
      </w:pPr>
    </w:p>
    <w:p w14:paraId="6EBA18DC" w14:textId="77777777" w:rsidR="005215F8" w:rsidRPr="00696AA5" w:rsidRDefault="005215F8" w:rsidP="00737844">
      <w:pPr>
        <w:jc w:val="both"/>
        <w:rPr>
          <w:rFonts w:ascii="Bookman Old Style" w:hAnsi="Bookman Old Style"/>
          <w:i/>
          <w:iCs/>
          <w:sz w:val="18"/>
          <w:szCs w:val="18"/>
        </w:rPr>
      </w:pPr>
    </w:p>
    <w:p w14:paraId="4DA02001" w14:textId="77777777" w:rsidR="005215F8" w:rsidRPr="00696AA5" w:rsidRDefault="005215F8" w:rsidP="005215F8">
      <w:pPr>
        <w:pStyle w:val="Caption"/>
        <w:spacing w:after="0"/>
        <w:jc w:val="center"/>
      </w:pPr>
      <w:r w:rsidRPr="00696AA5">
        <w:t xml:space="preserve">Gambar 2. </w:t>
      </w:r>
      <w:fldSimple w:instr=" SEQ Gambar_2. \* ARABIC ">
        <w:r w:rsidRPr="00696AA5">
          <w:rPr>
            <w:noProof/>
          </w:rPr>
          <w:t>37</w:t>
        </w:r>
      </w:fldSimple>
    </w:p>
    <w:p w14:paraId="5137EB9E" w14:textId="12F8AC6B" w:rsidR="005215F8" w:rsidRPr="00696AA5" w:rsidRDefault="005215F8" w:rsidP="005215F8">
      <w:pPr>
        <w:pStyle w:val="Caption"/>
        <w:spacing w:after="0"/>
        <w:jc w:val="center"/>
      </w:pPr>
      <w:r w:rsidRPr="00696AA5">
        <w:rPr>
          <w:szCs w:val="24"/>
        </w:rPr>
        <w:t>Penurunan Emisi GRK per Sektor Kabupaten Cilacap tahun 2020 sampai 2024</w:t>
      </w:r>
    </w:p>
    <w:p w14:paraId="49363361" w14:textId="77777777" w:rsidR="005215F8" w:rsidRPr="00696AA5" w:rsidRDefault="005215F8" w:rsidP="00737844">
      <w:pPr>
        <w:jc w:val="both"/>
        <w:rPr>
          <w:rFonts w:ascii="Bookman Old Style" w:hAnsi="Bookman Old Style"/>
          <w:i/>
          <w:iCs/>
          <w:sz w:val="18"/>
          <w:szCs w:val="18"/>
        </w:rPr>
      </w:pPr>
    </w:p>
    <w:p w14:paraId="1304CABB" w14:textId="77777777" w:rsidR="005215F8" w:rsidRPr="00696AA5" w:rsidRDefault="005215F8" w:rsidP="00737844">
      <w:pPr>
        <w:jc w:val="both"/>
        <w:rPr>
          <w:rFonts w:ascii="Bookman Old Style" w:hAnsi="Bookman Old Style"/>
          <w:i/>
          <w:iCs/>
          <w:sz w:val="18"/>
          <w:szCs w:val="18"/>
        </w:rPr>
      </w:pPr>
    </w:p>
    <w:p w14:paraId="2EB1FEB2" w14:textId="77777777" w:rsidR="005215F8" w:rsidRPr="00696AA5" w:rsidRDefault="005215F8" w:rsidP="00737844">
      <w:pPr>
        <w:jc w:val="both"/>
        <w:rPr>
          <w:rFonts w:ascii="Bookman Old Style" w:hAnsi="Bookman Old Style"/>
          <w:i/>
          <w:iCs/>
          <w:sz w:val="18"/>
          <w:szCs w:val="18"/>
        </w:rPr>
      </w:pPr>
    </w:p>
    <w:p w14:paraId="693932F5" w14:textId="77777777" w:rsidR="005215F8" w:rsidRPr="00696AA5" w:rsidRDefault="005215F8" w:rsidP="00737844">
      <w:pPr>
        <w:jc w:val="both"/>
        <w:rPr>
          <w:rFonts w:ascii="Bookman Old Style" w:hAnsi="Bookman Old Style"/>
          <w:i/>
          <w:iCs/>
          <w:sz w:val="18"/>
          <w:szCs w:val="18"/>
        </w:rPr>
      </w:pPr>
    </w:p>
    <w:p w14:paraId="382E1FF3" w14:textId="77777777" w:rsidR="00EC3FC5" w:rsidRPr="00696AA5" w:rsidRDefault="00EC3FC5" w:rsidP="00737844">
      <w:pPr>
        <w:pStyle w:val="Heading5"/>
        <w:ind w:left="567" w:hanging="567"/>
        <w:rPr>
          <w:b/>
        </w:rPr>
      </w:pPr>
      <w:r w:rsidRPr="00696AA5">
        <w:rPr>
          <w:b/>
        </w:rPr>
        <w:lastRenderedPageBreak/>
        <w:t>Administrasi Kependudukan dan Pencatatan Sipil</w:t>
      </w:r>
    </w:p>
    <w:p w14:paraId="5C8C7715" w14:textId="77777777" w:rsidR="00EC3FC5" w:rsidRPr="00696AA5" w:rsidRDefault="00EC3FC5" w:rsidP="00717243">
      <w:pPr>
        <w:ind w:left="567"/>
        <w:jc w:val="both"/>
        <w:rPr>
          <w:rFonts w:ascii="Bookman Old Style" w:hAnsi="Bookman Old Style"/>
          <w:b/>
          <w:sz w:val="24"/>
          <w:szCs w:val="24"/>
        </w:rPr>
      </w:pPr>
      <w:r w:rsidRPr="00696AA5">
        <w:rPr>
          <w:rFonts w:ascii="Bookman Old Style" w:hAnsi="Bookman Old Style"/>
          <w:b/>
          <w:sz w:val="24"/>
          <w:szCs w:val="24"/>
        </w:rPr>
        <w:t>Kepemilikan dan Rasio/Persentase Penduduk ber KTP</w:t>
      </w:r>
    </w:p>
    <w:p w14:paraId="6ED5091E" w14:textId="1C515FF8" w:rsidR="000A52B2" w:rsidRPr="00696AA5" w:rsidRDefault="00EC3FC5" w:rsidP="00717243">
      <w:pPr>
        <w:pStyle w:val="ListParagraph"/>
        <w:spacing w:line="324" w:lineRule="auto"/>
        <w:ind w:left="0" w:firstLine="567"/>
        <w:jc w:val="both"/>
        <w:rPr>
          <w:rFonts w:ascii="Bookman Old Style" w:hAnsi="Bookman Old Style"/>
          <w:sz w:val="24"/>
          <w:szCs w:val="24"/>
        </w:rPr>
      </w:pPr>
      <w:r w:rsidRPr="00696AA5">
        <w:rPr>
          <w:rFonts w:ascii="Bookman Old Style" w:hAnsi="Bookman Old Style"/>
          <w:sz w:val="24"/>
          <w:szCs w:val="24"/>
        </w:rPr>
        <w:t xml:space="preserve">Kepemilikan KTP bagi penduduk wajib KTP dalam kurun waktu tahun </w:t>
      </w:r>
      <w:r w:rsidR="003614F9" w:rsidRPr="00696AA5">
        <w:rPr>
          <w:rFonts w:ascii="Bookman Old Style" w:hAnsi="Bookman Old Style"/>
          <w:sz w:val="24"/>
          <w:szCs w:val="24"/>
        </w:rPr>
        <w:t>2021-2025</w:t>
      </w:r>
      <w:r w:rsidRPr="00696AA5">
        <w:rPr>
          <w:rFonts w:ascii="Bookman Old Style" w:hAnsi="Bookman Old Style"/>
          <w:sz w:val="24"/>
          <w:szCs w:val="24"/>
        </w:rPr>
        <w:t xml:space="preserve"> mengalami fluktuasi, sebagaimana pada tabel berikut :</w:t>
      </w:r>
    </w:p>
    <w:p w14:paraId="767144D3" w14:textId="29EAB3C0" w:rsidR="00EC3FC5" w:rsidRPr="00696AA5" w:rsidRDefault="00EC3FC5" w:rsidP="00717243">
      <w:pPr>
        <w:spacing w:line="240" w:lineRule="auto"/>
        <w:jc w:val="center"/>
        <w:rPr>
          <w:rFonts w:ascii="Bookman Old Style" w:hAnsi="Bookman Old Style"/>
          <w:b/>
          <w:sz w:val="24"/>
          <w:szCs w:val="24"/>
        </w:rPr>
      </w:pPr>
      <w:bookmarkStart w:id="287" w:name="_Toc13849220"/>
      <w:bookmarkStart w:id="288" w:name="_Toc61788079"/>
      <w:bookmarkStart w:id="289" w:name="_Toc235114249"/>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89</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b/>
          <w:sz w:val="24"/>
          <w:szCs w:val="24"/>
        </w:rPr>
        <w:t xml:space="preserve">Persentase Kepemilikan KTP Kabupaten Cilacap Tahun </w:t>
      </w:r>
      <w:bookmarkEnd w:id="287"/>
      <w:bookmarkEnd w:id="288"/>
      <w:r w:rsidR="003614F9" w:rsidRPr="00696AA5">
        <w:rPr>
          <w:rFonts w:ascii="Bookman Old Style" w:eastAsia="Batang" w:hAnsi="Bookman Old Style"/>
          <w:b/>
          <w:sz w:val="24"/>
          <w:szCs w:val="24"/>
        </w:rPr>
        <w:t>2021-2025</w:t>
      </w:r>
      <w:bookmarkEnd w:id="289"/>
    </w:p>
    <w:tbl>
      <w:tblPr>
        <w:tblW w:w="9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835"/>
        <w:gridCol w:w="993"/>
        <w:gridCol w:w="992"/>
        <w:gridCol w:w="992"/>
        <w:gridCol w:w="992"/>
        <w:gridCol w:w="1020"/>
        <w:gridCol w:w="1107"/>
        <w:gridCol w:w="28"/>
      </w:tblGrid>
      <w:tr w:rsidR="00EC3FC5" w:rsidRPr="00696AA5" w14:paraId="61F0E17D" w14:textId="77777777" w:rsidTr="00E761D5">
        <w:trPr>
          <w:gridAfter w:val="1"/>
          <w:wAfter w:w="28" w:type="dxa"/>
          <w:tblHeader/>
          <w:jc w:val="center"/>
        </w:trPr>
        <w:tc>
          <w:tcPr>
            <w:tcW w:w="562" w:type="dxa"/>
            <w:vMerge w:val="restart"/>
            <w:vAlign w:val="center"/>
          </w:tcPr>
          <w:p w14:paraId="726A43CB"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2835" w:type="dxa"/>
            <w:vMerge w:val="restart"/>
            <w:vAlign w:val="center"/>
          </w:tcPr>
          <w:p w14:paraId="71B7A75F"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993" w:type="dxa"/>
            <w:vMerge w:val="restart"/>
            <w:vAlign w:val="center"/>
          </w:tcPr>
          <w:p w14:paraId="2D9CE59E"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5103" w:type="dxa"/>
            <w:gridSpan w:val="5"/>
            <w:vAlign w:val="center"/>
          </w:tcPr>
          <w:p w14:paraId="7721ACD8"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Tahun</w:t>
            </w:r>
          </w:p>
        </w:tc>
      </w:tr>
      <w:tr w:rsidR="00E761D5" w:rsidRPr="00696AA5" w14:paraId="1AFB15B3" w14:textId="77777777" w:rsidTr="00E761D5">
        <w:trPr>
          <w:tblHeader/>
          <w:jc w:val="center"/>
        </w:trPr>
        <w:tc>
          <w:tcPr>
            <w:tcW w:w="562" w:type="dxa"/>
            <w:vMerge/>
            <w:vAlign w:val="center"/>
          </w:tcPr>
          <w:p w14:paraId="71075E89" w14:textId="77777777" w:rsidR="00E761D5" w:rsidRPr="00696AA5" w:rsidRDefault="00E761D5" w:rsidP="00717243">
            <w:pPr>
              <w:autoSpaceDE w:val="0"/>
              <w:autoSpaceDN w:val="0"/>
              <w:adjustRightInd w:val="0"/>
              <w:spacing w:line="240" w:lineRule="auto"/>
              <w:jc w:val="center"/>
              <w:rPr>
                <w:rFonts w:ascii="Bookman Old Style" w:hAnsi="Bookman Old Style" w:cs="Tahoma"/>
                <w:b/>
                <w:sz w:val="20"/>
                <w:szCs w:val="20"/>
                <w:lang w:eastAsia="id-ID"/>
              </w:rPr>
            </w:pPr>
          </w:p>
        </w:tc>
        <w:tc>
          <w:tcPr>
            <w:tcW w:w="2835" w:type="dxa"/>
            <w:vMerge/>
            <w:vAlign w:val="center"/>
          </w:tcPr>
          <w:p w14:paraId="42C29DB6" w14:textId="77777777" w:rsidR="00E761D5" w:rsidRPr="00696AA5" w:rsidRDefault="00E761D5" w:rsidP="00717243">
            <w:pPr>
              <w:autoSpaceDE w:val="0"/>
              <w:autoSpaceDN w:val="0"/>
              <w:adjustRightInd w:val="0"/>
              <w:spacing w:line="240" w:lineRule="auto"/>
              <w:jc w:val="center"/>
              <w:rPr>
                <w:rFonts w:ascii="Bookman Old Style" w:hAnsi="Bookman Old Style" w:cs="Tahoma"/>
                <w:b/>
                <w:sz w:val="20"/>
                <w:szCs w:val="20"/>
                <w:lang w:eastAsia="id-ID"/>
              </w:rPr>
            </w:pPr>
          </w:p>
        </w:tc>
        <w:tc>
          <w:tcPr>
            <w:tcW w:w="993" w:type="dxa"/>
            <w:vMerge/>
            <w:vAlign w:val="center"/>
          </w:tcPr>
          <w:p w14:paraId="3F293758" w14:textId="77777777" w:rsidR="00E761D5" w:rsidRPr="00696AA5" w:rsidRDefault="00E761D5" w:rsidP="00717243">
            <w:pPr>
              <w:autoSpaceDE w:val="0"/>
              <w:autoSpaceDN w:val="0"/>
              <w:adjustRightInd w:val="0"/>
              <w:spacing w:line="240" w:lineRule="auto"/>
              <w:jc w:val="center"/>
              <w:rPr>
                <w:rFonts w:ascii="Bookman Old Style" w:hAnsi="Bookman Old Style" w:cs="Tahoma"/>
                <w:b/>
                <w:sz w:val="20"/>
                <w:szCs w:val="20"/>
                <w:lang w:eastAsia="id-ID"/>
              </w:rPr>
            </w:pPr>
          </w:p>
        </w:tc>
        <w:tc>
          <w:tcPr>
            <w:tcW w:w="992" w:type="dxa"/>
            <w:vAlign w:val="center"/>
          </w:tcPr>
          <w:p w14:paraId="2B3CF7D9" w14:textId="390ED449" w:rsidR="00E761D5" w:rsidRPr="00696AA5" w:rsidRDefault="00E761D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992" w:type="dxa"/>
            <w:vAlign w:val="center"/>
          </w:tcPr>
          <w:p w14:paraId="5CFD013E" w14:textId="624E7A59" w:rsidR="00E761D5" w:rsidRPr="00696AA5" w:rsidRDefault="00E761D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2022</w:t>
            </w:r>
          </w:p>
        </w:tc>
        <w:tc>
          <w:tcPr>
            <w:tcW w:w="992" w:type="dxa"/>
            <w:vAlign w:val="center"/>
          </w:tcPr>
          <w:p w14:paraId="71259750" w14:textId="7DDF32B6" w:rsidR="00E761D5" w:rsidRPr="00696AA5" w:rsidRDefault="00E761D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2023</w:t>
            </w:r>
          </w:p>
        </w:tc>
        <w:tc>
          <w:tcPr>
            <w:tcW w:w="1020" w:type="dxa"/>
            <w:vAlign w:val="center"/>
          </w:tcPr>
          <w:p w14:paraId="4A2AD890" w14:textId="5CCE10F7" w:rsidR="00E761D5" w:rsidRPr="00696AA5" w:rsidRDefault="00E761D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2024</w:t>
            </w:r>
          </w:p>
        </w:tc>
        <w:tc>
          <w:tcPr>
            <w:tcW w:w="1135" w:type="dxa"/>
            <w:gridSpan w:val="2"/>
            <w:vAlign w:val="center"/>
          </w:tcPr>
          <w:p w14:paraId="68C2F9EE" w14:textId="4DF1364A" w:rsidR="00E761D5" w:rsidRPr="00696AA5" w:rsidRDefault="00E761D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2025</w:t>
            </w:r>
          </w:p>
        </w:tc>
      </w:tr>
      <w:tr w:rsidR="00E761D5" w:rsidRPr="00696AA5" w14:paraId="4D72CFA8" w14:textId="77777777" w:rsidTr="00E761D5">
        <w:trPr>
          <w:jc w:val="center"/>
        </w:trPr>
        <w:tc>
          <w:tcPr>
            <w:tcW w:w="562" w:type="dxa"/>
          </w:tcPr>
          <w:p w14:paraId="2D7C3FA2" w14:textId="77777777" w:rsidR="00E761D5" w:rsidRPr="00696AA5" w:rsidRDefault="00E761D5"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w:t>
            </w:r>
          </w:p>
        </w:tc>
        <w:tc>
          <w:tcPr>
            <w:tcW w:w="2835" w:type="dxa"/>
          </w:tcPr>
          <w:p w14:paraId="12A1E7E5" w14:textId="77777777" w:rsidR="00E761D5" w:rsidRPr="00696AA5" w:rsidRDefault="00E761D5" w:rsidP="00717243">
            <w:pPr>
              <w:spacing w:line="240" w:lineRule="auto"/>
              <w:rPr>
                <w:rFonts w:ascii="Bookman Old Style" w:hAnsi="Bookman Old Style" w:cs="Arial"/>
                <w:sz w:val="20"/>
                <w:szCs w:val="20"/>
                <w:lang w:eastAsia="id-ID"/>
              </w:rPr>
            </w:pPr>
            <w:r w:rsidRPr="00696AA5">
              <w:rPr>
                <w:rFonts w:ascii="Bookman Old Style" w:hAnsi="Bookman Old Style" w:cs="Arial"/>
                <w:bCs/>
                <w:sz w:val="20"/>
                <w:szCs w:val="20"/>
              </w:rPr>
              <w:t>Rasio Penduduk ber-KTP persatuan Penduduk</w:t>
            </w:r>
          </w:p>
        </w:tc>
        <w:tc>
          <w:tcPr>
            <w:tcW w:w="993" w:type="dxa"/>
            <w:vAlign w:val="center"/>
          </w:tcPr>
          <w:p w14:paraId="6849FEF3" w14:textId="77777777" w:rsidR="00E761D5" w:rsidRPr="00696AA5" w:rsidRDefault="00E761D5"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Arial"/>
                <w:bCs/>
                <w:sz w:val="20"/>
                <w:szCs w:val="20"/>
              </w:rPr>
              <w:t>rasio</w:t>
            </w:r>
          </w:p>
        </w:tc>
        <w:tc>
          <w:tcPr>
            <w:tcW w:w="992" w:type="dxa"/>
            <w:vAlign w:val="center"/>
          </w:tcPr>
          <w:p w14:paraId="79C6AA68" w14:textId="56969E72" w:rsidR="00E761D5" w:rsidRPr="00696AA5" w:rsidRDefault="00E761D5"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Arial"/>
                <w:sz w:val="20"/>
                <w:szCs w:val="20"/>
                <w:lang w:eastAsia="id-ID"/>
              </w:rPr>
              <w:t>99,4</w:t>
            </w:r>
          </w:p>
        </w:tc>
        <w:tc>
          <w:tcPr>
            <w:tcW w:w="992" w:type="dxa"/>
            <w:vAlign w:val="center"/>
          </w:tcPr>
          <w:p w14:paraId="55845AD4" w14:textId="7997566B" w:rsidR="00E761D5" w:rsidRPr="00696AA5" w:rsidRDefault="00E761D5"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Arial"/>
                <w:sz w:val="20"/>
                <w:szCs w:val="20"/>
                <w:lang w:eastAsia="id-ID"/>
              </w:rPr>
              <w:t>98,05</w:t>
            </w:r>
          </w:p>
        </w:tc>
        <w:tc>
          <w:tcPr>
            <w:tcW w:w="992" w:type="dxa"/>
            <w:vAlign w:val="center"/>
          </w:tcPr>
          <w:p w14:paraId="519D6B61" w14:textId="1D6E163E" w:rsidR="00E761D5" w:rsidRPr="00696AA5" w:rsidRDefault="00E761D5"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Arial"/>
                <w:sz w:val="20"/>
                <w:szCs w:val="20"/>
                <w:lang w:eastAsia="id-ID"/>
              </w:rPr>
              <w:t>98,4</w:t>
            </w:r>
          </w:p>
        </w:tc>
        <w:tc>
          <w:tcPr>
            <w:tcW w:w="1020" w:type="dxa"/>
            <w:vAlign w:val="center"/>
          </w:tcPr>
          <w:p w14:paraId="1F2D4574" w14:textId="02CCEDC5" w:rsidR="00E761D5" w:rsidRPr="00696AA5" w:rsidRDefault="00E761D5"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Arial"/>
                <w:sz w:val="20"/>
                <w:szCs w:val="20"/>
                <w:lang w:eastAsia="id-ID"/>
              </w:rPr>
              <w:t>99,24</w:t>
            </w:r>
          </w:p>
        </w:tc>
        <w:tc>
          <w:tcPr>
            <w:tcW w:w="1135" w:type="dxa"/>
            <w:gridSpan w:val="2"/>
            <w:vAlign w:val="center"/>
          </w:tcPr>
          <w:p w14:paraId="26CE251F" w14:textId="15DE2712" w:rsidR="00E761D5" w:rsidRPr="00696AA5" w:rsidRDefault="00090F56"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Arial"/>
                <w:sz w:val="20"/>
                <w:szCs w:val="20"/>
                <w:lang w:eastAsia="id-ID"/>
              </w:rPr>
              <w:t>99,27</w:t>
            </w:r>
          </w:p>
        </w:tc>
      </w:tr>
      <w:tr w:rsidR="00E761D5" w:rsidRPr="00696AA5" w14:paraId="15CD7B54" w14:textId="77777777" w:rsidTr="00E761D5">
        <w:trPr>
          <w:jc w:val="center"/>
        </w:trPr>
        <w:tc>
          <w:tcPr>
            <w:tcW w:w="562" w:type="dxa"/>
          </w:tcPr>
          <w:p w14:paraId="669DCBF2" w14:textId="0700F3AD" w:rsidR="00E761D5" w:rsidRPr="00696AA5" w:rsidRDefault="00E761D5"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2</w:t>
            </w:r>
          </w:p>
        </w:tc>
        <w:tc>
          <w:tcPr>
            <w:tcW w:w="2835" w:type="dxa"/>
          </w:tcPr>
          <w:p w14:paraId="4EA5F601" w14:textId="50C52AA0" w:rsidR="00E761D5" w:rsidRPr="00696AA5" w:rsidRDefault="00E761D5" w:rsidP="00717243">
            <w:pPr>
              <w:spacing w:line="240" w:lineRule="auto"/>
              <w:rPr>
                <w:rFonts w:ascii="Bookman Old Style" w:hAnsi="Bookman Old Style" w:cs="Arial"/>
                <w:bCs/>
                <w:sz w:val="20"/>
                <w:szCs w:val="20"/>
              </w:rPr>
            </w:pPr>
            <w:r w:rsidRPr="00696AA5">
              <w:rPr>
                <w:rFonts w:ascii="Bookman Old Style" w:hAnsi="Bookman Old Style" w:cs="Arial"/>
                <w:bCs/>
                <w:sz w:val="20"/>
                <w:szCs w:val="20"/>
              </w:rPr>
              <w:t>Jumlah Penduduk yang memiliki KTP</w:t>
            </w:r>
          </w:p>
        </w:tc>
        <w:tc>
          <w:tcPr>
            <w:tcW w:w="993" w:type="dxa"/>
            <w:vAlign w:val="center"/>
          </w:tcPr>
          <w:p w14:paraId="4FDB5E34" w14:textId="367BC3BC" w:rsidR="00E761D5" w:rsidRPr="00696AA5" w:rsidRDefault="00E761D5"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Arial"/>
                <w:bCs/>
                <w:sz w:val="20"/>
                <w:szCs w:val="20"/>
              </w:rPr>
              <w:t>orang</w:t>
            </w:r>
          </w:p>
        </w:tc>
        <w:tc>
          <w:tcPr>
            <w:tcW w:w="992" w:type="dxa"/>
            <w:vAlign w:val="center"/>
          </w:tcPr>
          <w:p w14:paraId="2DB9C290" w14:textId="0D6FB08C" w:rsidR="00E761D5" w:rsidRPr="00696AA5" w:rsidRDefault="00E761D5" w:rsidP="00717243">
            <w:pPr>
              <w:autoSpaceDE w:val="0"/>
              <w:autoSpaceDN w:val="0"/>
              <w:adjustRightInd w:val="0"/>
              <w:spacing w:line="240" w:lineRule="auto"/>
              <w:jc w:val="center"/>
              <w:rPr>
                <w:rFonts w:ascii="Bookman Old Style" w:hAnsi="Bookman Old Style" w:cs="Arial"/>
                <w:sz w:val="15"/>
                <w:szCs w:val="15"/>
              </w:rPr>
            </w:pPr>
            <w:r w:rsidRPr="00696AA5">
              <w:rPr>
                <w:rFonts w:ascii="Bookman Old Style" w:hAnsi="Bookman Old Style" w:cs="Arial"/>
                <w:sz w:val="15"/>
                <w:szCs w:val="15"/>
                <w:lang w:eastAsia="id-ID"/>
              </w:rPr>
              <w:t>1.449.492</w:t>
            </w:r>
          </w:p>
        </w:tc>
        <w:tc>
          <w:tcPr>
            <w:tcW w:w="992" w:type="dxa"/>
            <w:vAlign w:val="center"/>
          </w:tcPr>
          <w:p w14:paraId="4A69E7B4" w14:textId="477482D2" w:rsidR="00E761D5" w:rsidRPr="00696AA5" w:rsidRDefault="00E761D5" w:rsidP="00717243">
            <w:pPr>
              <w:autoSpaceDE w:val="0"/>
              <w:autoSpaceDN w:val="0"/>
              <w:adjustRightInd w:val="0"/>
              <w:spacing w:line="240" w:lineRule="auto"/>
              <w:jc w:val="center"/>
              <w:rPr>
                <w:rFonts w:ascii="Bookman Old Style" w:hAnsi="Bookman Old Style" w:cs="Arial"/>
                <w:sz w:val="15"/>
                <w:szCs w:val="15"/>
              </w:rPr>
            </w:pPr>
            <w:r w:rsidRPr="00696AA5">
              <w:rPr>
                <w:rFonts w:ascii="Bookman Old Style" w:hAnsi="Bookman Old Style" w:cs="Arial"/>
                <w:sz w:val="15"/>
                <w:szCs w:val="15"/>
                <w:lang w:eastAsia="id-ID"/>
              </w:rPr>
              <w:t>1.506.303</w:t>
            </w:r>
          </w:p>
        </w:tc>
        <w:tc>
          <w:tcPr>
            <w:tcW w:w="992" w:type="dxa"/>
            <w:vAlign w:val="center"/>
          </w:tcPr>
          <w:p w14:paraId="5BEAB29D" w14:textId="2957605F" w:rsidR="00E761D5" w:rsidRPr="00696AA5" w:rsidRDefault="00E761D5" w:rsidP="00717243">
            <w:pPr>
              <w:autoSpaceDE w:val="0"/>
              <w:autoSpaceDN w:val="0"/>
              <w:adjustRightInd w:val="0"/>
              <w:spacing w:line="240" w:lineRule="auto"/>
              <w:jc w:val="center"/>
              <w:rPr>
                <w:rFonts w:ascii="Bookman Old Style" w:hAnsi="Bookman Old Style" w:cs="Arial"/>
                <w:sz w:val="15"/>
                <w:szCs w:val="15"/>
              </w:rPr>
            </w:pPr>
            <w:r w:rsidRPr="00696AA5">
              <w:rPr>
                <w:rFonts w:ascii="Bookman Old Style" w:hAnsi="Bookman Old Style" w:cs="Arial"/>
                <w:sz w:val="16"/>
                <w:szCs w:val="16"/>
                <w:lang w:eastAsia="id-ID"/>
              </w:rPr>
              <w:t>1</w:t>
            </w:r>
            <w:r w:rsidRPr="00696AA5">
              <w:rPr>
                <w:rFonts w:ascii="Bookman Old Style" w:hAnsi="Bookman Old Style" w:cs="Arial"/>
                <w:sz w:val="15"/>
                <w:szCs w:val="15"/>
                <w:lang w:eastAsia="id-ID"/>
              </w:rPr>
              <w:t>.535.588</w:t>
            </w:r>
          </w:p>
        </w:tc>
        <w:tc>
          <w:tcPr>
            <w:tcW w:w="1020" w:type="dxa"/>
            <w:vAlign w:val="center"/>
          </w:tcPr>
          <w:p w14:paraId="55D32326" w14:textId="0F95F90B" w:rsidR="00E761D5" w:rsidRPr="00696AA5" w:rsidRDefault="00E761D5" w:rsidP="00717243">
            <w:pPr>
              <w:autoSpaceDE w:val="0"/>
              <w:autoSpaceDN w:val="0"/>
              <w:adjustRightInd w:val="0"/>
              <w:spacing w:line="240" w:lineRule="auto"/>
              <w:jc w:val="center"/>
              <w:rPr>
                <w:rFonts w:ascii="Bookman Old Style" w:hAnsi="Bookman Old Style" w:cs="Arial"/>
                <w:sz w:val="15"/>
                <w:szCs w:val="15"/>
                <w:lang w:eastAsia="id-ID"/>
              </w:rPr>
            </w:pPr>
            <w:r w:rsidRPr="00696AA5">
              <w:rPr>
                <w:rFonts w:ascii="Bookman Old Style" w:hAnsi="Bookman Old Style" w:cs="Arial"/>
                <w:sz w:val="16"/>
                <w:szCs w:val="16"/>
                <w:lang w:eastAsia="id-ID"/>
              </w:rPr>
              <w:t>1.546.410</w:t>
            </w:r>
          </w:p>
        </w:tc>
        <w:tc>
          <w:tcPr>
            <w:tcW w:w="1135" w:type="dxa"/>
            <w:gridSpan w:val="2"/>
            <w:vAlign w:val="center"/>
          </w:tcPr>
          <w:p w14:paraId="1FF85B26" w14:textId="7884565E" w:rsidR="00E761D5" w:rsidRPr="00696AA5" w:rsidRDefault="00090F56" w:rsidP="00717243">
            <w:pPr>
              <w:autoSpaceDE w:val="0"/>
              <w:autoSpaceDN w:val="0"/>
              <w:adjustRightInd w:val="0"/>
              <w:spacing w:line="240" w:lineRule="auto"/>
              <w:jc w:val="center"/>
              <w:rPr>
                <w:rFonts w:ascii="Bookman Old Style" w:hAnsi="Bookman Old Style" w:cs="Arial"/>
                <w:sz w:val="15"/>
                <w:szCs w:val="15"/>
                <w:lang w:eastAsia="id-ID"/>
              </w:rPr>
            </w:pPr>
            <w:r w:rsidRPr="00696AA5">
              <w:rPr>
                <w:rFonts w:ascii="Bookman Old Style" w:hAnsi="Bookman Old Style" w:cs="Arial"/>
                <w:sz w:val="16"/>
                <w:szCs w:val="16"/>
                <w:lang w:eastAsia="id-ID"/>
              </w:rPr>
              <w:t>1.568.160</w:t>
            </w:r>
          </w:p>
        </w:tc>
      </w:tr>
    </w:tbl>
    <w:p w14:paraId="48953F1D" w14:textId="279661AC" w:rsidR="00EC3FC5" w:rsidRPr="00696AA5" w:rsidRDefault="00EC3FC5" w:rsidP="00717243">
      <w:pPr>
        <w:pStyle w:val="ListParagraph"/>
        <w:ind w:left="0" w:firstLine="142"/>
        <w:jc w:val="both"/>
        <w:rPr>
          <w:rFonts w:ascii="Bookman Old Style" w:hAnsi="Bookman Old Style"/>
          <w:i/>
          <w:sz w:val="18"/>
        </w:rPr>
      </w:pPr>
      <w:r w:rsidRPr="00696AA5">
        <w:rPr>
          <w:rFonts w:ascii="Bookman Old Style" w:hAnsi="Bookman Old Style"/>
          <w:i/>
          <w:sz w:val="18"/>
        </w:rPr>
        <w:t>Sumber : Disdukcapil Kabupaten Cilacap, 202</w:t>
      </w:r>
      <w:r w:rsidR="00AB0663" w:rsidRPr="00696AA5">
        <w:rPr>
          <w:rFonts w:ascii="Bookman Old Style" w:hAnsi="Bookman Old Style"/>
          <w:i/>
          <w:sz w:val="18"/>
        </w:rPr>
        <w:t>6</w:t>
      </w:r>
    </w:p>
    <w:p w14:paraId="0CF61201" w14:textId="514C03DB" w:rsidR="00096D81" w:rsidRPr="00696AA5" w:rsidRDefault="00386CF4"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Kartu Tanda Penduduk (KTP) adalah identitas resmi penduduk sebagai bukti diri yang diterbitkan oleh Kementerian Dalam Negeri yang berlaku di seluruh wilayah Negara Kesatuan Republik Indonesia. Kepemilikan KTP di Kabupaten Cilacap pada tahun 2024 mencapai 99,24</w:t>
      </w:r>
      <w:r w:rsidR="00E761D5" w:rsidRPr="00696AA5">
        <w:rPr>
          <w:rFonts w:ascii="Bookman Old Style" w:hAnsi="Bookman Old Style"/>
          <w:sz w:val="24"/>
          <w:szCs w:val="24"/>
        </w:rPr>
        <w:t xml:space="preserve"> persen</w:t>
      </w:r>
      <w:r w:rsidRPr="00696AA5">
        <w:rPr>
          <w:rFonts w:ascii="Bookman Old Style" w:hAnsi="Bookman Old Style"/>
          <w:sz w:val="24"/>
          <w:szCs w:val="24"/>
        </w:rPr>
        <w:t>. Peningkatan ini terjadi karena adanya kualitas pelayanan administrasi kependudukan yang semakin membaik, terjalinnya koordinasi yang baik antara Pemerintah daerah dan pemerintah pusat terkait pemenuhan blangko KTP serta meningkatnya kesadaran masyarakat akan pentingnya identitas diri/administrasi kependudukan</w:t>
      </w:r>
      <w:r w:rsidR="00096D81" w:rsidRPr="00696AA5">
        <w:rPr>
          <w:rFonts w:ascii="Bookman Old Style" w:hAnsi="Bookman Old Style"/>
          <w:sz w:val="24"/>
          <w:szCs w:val="24"/>
        </w:rPr>
        <w:t>.</w:t>
      </w:r>
    </w:p>
    <w:p w14:paraId="571D705A" w14:textId="57833F00" w:rsidR="00096D81" w:rsidRPr="00696AA5" w:rsidRDefault="00096D81"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 xml:space="preserve">Dalam Rangka Percepatan Transformasi Digital untuk Pelayanan Publik melalui aktivasi Identitas Kependudukan Digital (IKD), telah dikeluarkan Kebijakan Pelayanan Administrasi Kependudukan di Kabupaten Cilacap yaitu penduduk yang berumur 17 Tahun atau lebih, penduduk yang berumur dibawah 17 tahun yang sudah berstatus kawin, penduduk yang sudah melaksanakan perekaman KTP-el dan memiliki ponsel wajib melakukan aktivasi IKD. </w:t>
      </w:r>
      <w:r w:rsidR="00386CF4" w:rsidRPr="00696AA5">
        <w:rPr>
          <w:rFonts w:ascii="Bookman Old Style" w:hAnsi="Bookman Old Style"/>
          <w:sz w:val="24"/>
          <w:szCs w:val="24"/>
        </w:rPr>
        <w:t>Capaian penduduk yang sudah ber IKD pada tahun 202</w:t>
      </w:r>
      <w:r w:rsidR="00F72082" w:rsidRPr="00696AA5">
        <w:rPr>
          <w:rFonts w:ascii="Bookman Old Style" w:hAnsi="Bookman Old Style"/>
          <w:sz w:val="24"/>
          <w:szCs w:val="24"/>
        </w:rPr>
        <w:t>5</w:t>
      </w:r>
      <w:r w:rsidR="00386CF4" w:rsidRPr="00696AA5">
        <w:rPr>
          <w:rFonts w:ascii="Bookman Old Style" w:hAnsi="Bookman Old Style"/>
          <w:sz w:val="24"/>
          <w:szCs w:val="24"/>
        </w:rPr>
        <w:t xml:space="preserve"> adalah sebesar </w:t>
      </w:r>
      <w:r w:rsidR="00F72082" w:rsidRPr="00696AA5">
        <w:rPr>
          <w:rFonts w:ascii="Bookman Old Style" w:hAnsi="Bookman Old Style"/>
          <w:sz w:val="24"/>
          <w:szCs w:val="24"/>
        </w:rPr>
        <w:t>149.268</w:t>
      </w:r>
      <w:r w:rsidR="00386CF4" w:rsidRPr="00696AA5">
        <w:rPr>
          <w:rFonts w:ascii="Bookman Old Style" w:hAnsi="Bookman Old Style"/>
          <w:sz w:val="24"/>
          <w:szCs w:val="24"/>
        </w:rPr>
        <w:t xml:space="preserve"> dari jumlah wajib KTP sebanyak </w:t>
      </w:r>
      <w:r w:rsidR="00F72082" w:rsidRPr="00696AA5">
        <w:rPr>
          <w:rFonts w:ascii="Bookman Old Style" w:hAnsi="Bookman Old Style"/>
          <w:sz w:val="24"/>
          <w:szCs w:val="24"/>
        </w:rPr>
        <w:t>1.583.678</w:t>
      </w:r>
      <w:r w:rsidRPr="00696AA5">
        <w:rPr>
          <w:rFonts w:ascii="Bookman Old Style" w:hAnsi="Bookman Old Style"/>
          <w:sz w:val="24"/>
          <w:szCs w:val="24"/>
        </w:rPr>
        <w:t>. Upaya yang dilakukan untuk percepatan pencapaian IKD adalah:</w:t>
      </w:r>
    </w:p>
    <w:p w14:paraId="1F6C0B2F" w14:textId="77777777" w:rsidR="00096D81" w:rsidRPr="00696AA5" w:rsidRDefault="00096D81">
      <w:pPr>
        <w:pStyle w:val="ListParagraph"/>
        <w:numPr>
          <w:ilvl w:val="0"/>
          <w:numId w:val="72"/>
        </w:numPr>
        <w:ind w:left="426"/>
        <w:jc w:val="both"/>
        <w:rPr>
          <w:rFonts w:ascii="Bookman Old Style" w:hAnsi="Bookman Old Style"/>
          <w:sz w:val="24"/>
          <w:szCs w:val="24"/>
        </w:rPr>
      </w:pPr>
      <w:r w:rsidRPr="00696AA5">
        <w:rPr>
          <w:rFonts w:ascii="Bookman Old Style" w:hAnsi="Bookman Old Style"/>
          <w:sz w:val="24"/>
          <w:szCs w:val="24"/>
        </w:rPr>
        <w:t>Setiap penduduk yang mengajukan permohonan pelayanan administrasi kependudukan pada Dinas Kependudukan dan Pencatatan Sipil Kabupaten Cilacap, UPTD Yandukcapil, Kecamatan diwajibkan untuk aktivasi IKD.</w:t>
      </w:r>
    </w:p>
    <w:p w14:paraId="0EF5BF6D" w14:textId="77777777" w:rsidR="00096D81" w:rsidRPr="00696AA5" w:rsidRDefault="00096D81">
      <w:pPr>
        <w:pStyle w:val="ListParagraph"/>
        <w:numPr>
          <w:ilvl w:val="0"/>
          <w:numId w:val="72"/>
        </w:numPr>
        <w:ind w:left="426"/>
        <w:jc w:val="both"/>
        <w:rPr>
          <w:rFonts w:ascii="Bookman Old Style" w:hAnsi="Bookman Old Style"/>
          <w:sz w:val="24"/>
          <w:szCs w:val="24"/>
        </w:rPr>
      </w:pPr>
      <w:r w:rsidRPr="00696AA5">
        <w:rPr>
          <w:rFonts w:ascii="Bookman Old Style" w:hAnsi="Bookman Old Style"/>
          <w:sz w:val="24"/>
          <w:szCs w:val="24"/>
        </w:rPr>
        <w:t xml:space="preserve">Memfasilitasi penduduk untuk aktivasi Identitas Kependudukan Digital (IKD) melalui </w:t>
      </w:r>
      <w:r w:rsidRPr="00696AA5">
        <w:rPr>
          <w:rFonts w:ascii="Bookman Old Style" w:hAnsi="Bookman Old Style"/>
          <w:i/>
          <w:iCs/>
          <w:sz w:val="24"/>
          <w:szCs w:val="24"/>
        </w:rPr>
        <w:t>Video Call Whatsapp</w:t>
      </w:r>
      <w:r w:rsidRPr="00696AA5">
        <w:rPr>
          <w:rFonts w:ascii="Bookman Old Style" w:hAnsi="Bookman Old Style"/>
          <w:sz w:val="24"/>
          <w:szCs w:val="24"/>
        </w:rPr>
        <w:t>.</w:t>
      </w:r>
    </w:p>
    <w:p w14:paraId="04BD78AA" w14:textId="77777777" w:rsidR="00096D81" w:rsidRPr="00696AA5" w:rsidRDefault="00096D81">
      <w:pPr>
        <w:pStyle w:val="ListParagraph"/>
        <w:numPr>
          <w:ilvl w:val="0"/>
          <w:numId w:val="72"/>
        </w:numPr>
        <w:ind w:left="426"/>
        <w:jc w:val="both"/>
        <w:rPr>
          <w:rFonts w:ascii="Bookman Old Style" w:hAnsi="Bookman Old Style"/>
          <w:sz w:val="24"/>
          <w:szCs w:val="24"/>
        </w:rPr>
      </w:pPr>
      <w:r w:rsidRPr="00696AA5">
        <w:rPr>
          <w:rFonts w:ascii="Bookman Old Style" w:hAnsi="Bookman Old Style"/>
          <w:sz w:val="24"/>
          <w:szCs w:val="24"/>
        </w:rPr>
        <w:t>Melakukan jemput bola perekaman KTP sekaligus pelayanan aktivasi IKD.</w:t>
      </w:r>
    </w:p>
    <w:p w14:paraId="076F0ED8" w14:textId="77777777" w:rsidR="005215F8" w:rsidRPr="00696AA5" w:rsidRDefault="005215F8" w:rsidP="005215F8">
      <w:pPr>
        <w:pStyle w:val="ListParagraph"/>
        <w:ind w:left="426"/>
        <w:jc w:val="both"/>
        <w:rPr>
          <w:rFonts w:ascii="Bookman Old Style" w:hAnsi="Bookman Old Style"/>
          <w:sz w:val="24"/>
          <w:szCs w:val="24"/>
        </w:rPr>
      </w:pPr>
    </w:p>
    <w:p w14:paraId="73CAD0D8" w14:textId="77777777" w:rsidR="00096D81" w:rsidRPr="00696AA5" w:rsidRDefault="00096D81" w:rsidP="00717243">
      <w:pPr>
        <w:pStyle w:val="ListParagraph"/>
        <w:spacing w:line="240" w:lineRule="auto"/>
        <w:ind w:left="0" w:firstLine="567"/>
        <w:jc w:val="both"/>
        <w:rPr>
          <w:rFonts w:ascii="Bookman Old Style" w:hAnsi="Bookman Old Style"/>
          <w:sz w:val="16"/>
          <w:szCs w:val="20"/>
        </w:rPr>
      </w:pPr>
    </w:p>
    <w:p w14:paraId="46BAEC6C" w14:textId="77777777" w:rsidR="00096D81" w:rsidRPr="00696AA5" w:rsidRDefault="00096D81" w:rsidP="00717243">
      <w:pPr>
        <w:ind w:left="567"/>
        <w:jc w:val="both"/>
        <w:rPr>
          <w:rFonts w:ascii="Bookman Old Style" w:hAnsi="Bookman Old Style"/>
          <w:b/>
          <w:sz w:val="24"/>
          <w:szCs w:val="24"/>
        </w:rPr>
      </w:pPr>
      <w:r w:rsidRPr="00696AA5">
        <w:rPr>
          <w:rFonts w:ascii="Bookman Old Style" w:hAnsi="Bookman Old Style"/>
          <w:b/>
          <w:sz w:val="24"/>
          <w:szCs w:val="24"/>
        </w:rPr>
        <w:t>Kepemilikan Akte Kelahiran</w:t>
      </w:r>
    </w:p>
    <w:p w14:paraId="668A97E7" w14:textId="06EE7BC2" w:rsidR="00EC3FC5" w:rsidRPr="00696AA5" w:rsidRDefault="00386CF4" w:rsidP="00717243">
      <w:pPr>
        <w:pStyle w:val="ListParagraph"/>
        <w:ind w:left="0" w:firstLine="567"/>
        <w:jc w:val="both"/>
        <w:rPr>
          <w:rFonts w:ascii="Bookman Old Style" w:hAnsi="Bookman Old Style"/>
          <w:b/>
          <w:sz w:val="24"/>
          <w:szCs w:val="24"/>
        </w:rPr>
      </w:pPr>
      <w:r w:rsidRPr="00696AA5">
        <w:rPr>
          <w:rFonts w:ascii="Bookman Old Style" w:hAnsi="Bookman Old Style"/>
          <w:sz w:val="24"/>
          <w:szCs w:val="24"/>
        </w:rPr>
        <w:t xml:space="preserve">Kepemilikan  akta  kelahiran  merupakan  hal  yang  penting  karena pada akta terdapat identitas diri dan status kewarganegaraan. Akta kelahiran menjadi bukti bahwa identitas seseorang telah diakui oleh negara. Kepemilikan akte kelahiran dalam kurun waktu tahun </w:t>
      </w:r>
      <w:r w:rsidR="003614F9" w:rsidRPr="00696AA5">
        <w:rPr>
          <w:rFonts w:ascii="Bookman Old Style" w:hAnsi="Bookman Old Style"/>
          <w:sz w:val="24"/>
          <w:szCs w:val="24"/>
        </w:rPr>
        <w:t>2021-2025</w:t>
      </w:r>
      <w:r w:rsidRPr="00696AA5">
        <w:rPr>
          <w:rFonts w:ascii="Bookman Old Style" w:hAnsi="Bookman Old Style"/>
          <w:sz w:val="24"/>
          <w:szCs w:val="24"/>
        </w:rPr>
        <w:t xml:space="preserve"> terus mengalami peningkatan, dari </w:t>
      </w:r>
      <w:r w:rsidR="00E761D5" w:rsidRPr="00696AA5">
        <w:rPr>
          <w:rFonts w:ascii="Bookman Old Style" w:hAnsi="Bookman Old Style"/>
          <w:sz w:val="24"/>
          <w:szCs w:val="24"/>
        </w:rPr>
        <w:t>88,24</w:t>
      </w:r>
      <w:r w:rsidRPr="00696AA5">
        <w:rPr>
          <w:rFonts w:ascii="Bookman Old Style" w:hAnsi="Bookman Old Style"/>
          <w:sz w:val="24"/>
          <w:szCs w:val="24"/>
        </w:rPr>
        <w:t xml:space="preserve"> persen di tahun 202</w:t>
      </w:r>
      <w:r w:rsidR="00E761D5" w:rsidRPr="00696AA5">
        <w:rPr>
          <w:rFonts w:ascii="Bookman Old Style" w:hAnsi="Bookman Old Style"/>
          <w:sz w:val="24"/>
          <w:szCs w:val="24"/>
        </w:rPr>
        <w:t>1</w:t>
      </w:r>
      <w:r w:rsidRPr="00696AA5">
        <w:rPr>
          <w:rFonts w:ascii="Bookman Old Style" w:hAnsi="Bookman Old Style"/>
          <w:sz w:val="24"/>
          <w:szCs w:val="24"/>
        </w:rPr>
        <w:t xml:space="preserve"> menjadi 9</w:t>
      </w:r>
      <w:r w:rsidR="00F72082" w:rsidRPr="00696AA5">
        <w:rPr>
          <w:rFonts w:ascii="Bookman Old Style" w:hAnsi="Bookman Old Style"/>
          <w:sz w:val="24"/>
          <w:szCs w:val="24"/>
        </w:rPr>
        <w:t>6,39</w:t>
      </w:r>
      <w:r w:rsidRPr="00696AA5">
        <w:rPr>
          <w:rFonts w:ascii="Bookman Old Style" w:hAnsi="Bookman Old Style"/>
          <w:sz w:val="24"/>
          <w:szCs w:val="24"/>
        </w:rPr>
        <w:t xml:space="preserve"> persen di tahun 202</w:t>
      </w:r>
      <w:r w:rsidR="00F72082" w:rsidRPr="00696AA5">
        <w:rPr>
          <w:rFonts w:ascii="Bookman Old Style" w:hAnsi="Bookman Old Style"/>
          <w:sz w:val="24"/>
          <w:szCs w:val="24"/>
        </w:rPr>
        <w:t>5</w:t>
      </w:r>
      <w:r w:rsidRPr="00696AA5">
        <w:rPr>
          <w:rFonts w:ascii="Bookman Old Style" w:hAnsi="Bookman Old Style"/>
          <w:sz w:val="24"/>
          <w:szCs w:val="24"/>
        </w:rPr>
        <w:t xml:space="preserve">, sebagaimana terlihat pada tabel berikut </w:t>
      </w:r>
      <w:r w:rsidR="00096D81" w:rsidRPr="00696AA5">
        <w:rPr>
          <w:rFonts w:ascii="Bookman Old Style" w:hAnsi="Bookman Old Style"/>
          <w:sz w:val="24"/>
          <w:szCs w:val="24"/>
        </w:rPr>
        <w:t>ini</w:t>
      </w:r>
      <w:r w:rsidR="00EC3FC5" w:rsidRPr="00696AA5">
        <w:rPr>
          <w:rFonts w:ascii="Bookman Old Style" w:hAnsi="Bookman Old Style"/>
          <w:sz w:val="24"/>
          <w:szCs w:val="24"/>
        </w:rPr>
        <w:t>:</w:t>
      </w:r>
    </w:p>
    <w:p w14:paraId="6DF269D5" w14:textId="3063F794" w:rsidR="00EC3FC5" w:rsidRPr="00696AA5" w:rsidRDefault="00EC3FC5" w:rsidP="00717243">
      <w:pPr>
        <w:spacing w:line="240" w:lineRule="auto"/>
        <w:jc w:val="center"/>
        <w:rPr>
          <w:rFonts w:ascii="Bookman Old Style" w:hAnsi="Bookman Old Style"/>
          <w:b/>
          <w:sz w:val="24"/>
          <w:szCs w:val="24"/>
        </w:rPr>
      </w:pPr>
      <w:bookmarkStart w:id="290" w:name="_Toc13849221"/>
      <w:bookmarkStart w:id="291" w:name="_Toc61788080"/>
      <w:bookmarkStart w:id="292" w:name="_Toc235114250"/>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90</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t>Perkembangan Kepemilikan Akte Kelahiran</w:t>
      </w:r>
      <w:r w:rsidRPr="00696AA5">
        <w:rPr>
          <w:rFonts w:ascii="Bookman Old Style" w:hAnsi="Bookman Old Style"/>
          <w:b/>
          <w:sz w:val="24"/>
          <w:szCs w:val="24"/>
        </w:rPr>
        <w:br/>
        <w:t xml:space="preserve">Di Kabupaten Cilacap Tahun </w:t>
      </w:r>
      <w:bookmarkEnd w:id="290"/>
      <w:bookmarkEnd w:id="291"/>
      <w:r w:rsidR="003614F9" w:rsidRPr="00696AA5">
        <w:rPr>
          <w:rFonts w:ascii="Bookman Old Style" w:hAnsi="Bookman Old Style"/>
          <w:b/>
          <w:sz w:val="24"/>
          <w:szCs w:val="24"/>
        </w:rPr>
        <w:t>2021-2025</w:t>
      </w:r>
      <w:bookmarkEnd w:id="292"/>
    </w:p>
    <w:p w14:paraId="09706113" w14:textId="77777777" w:rsidR="007B0456" w:rsidRPr="00696AA5" w:rsidRDefault="007B0456" w:rsidP="00717243">
      <w:pPr>
        <w:spacing w:line="240" w:lineRule="auto"/>
        <w:jc w:val="center"/>
        <w:rPr>
          <w:rFonts w:ascii="Bookman Old Style" w:hAnsi="Bookman Old Style"/>
          <w:b/>
          <w:sz w:val="24"/>
          <w:szCs w:val="24"/>
        </w:rPr>
      </w:pPr>
    </w:p>
    <w:tbl>
      <w:tblPr>
        <w:tblW w:w="9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146"/>
        <w:gridCol w:w="993"/>
        <w:gridCol w:w="1020"/>
        <w:gridCol w:w="1020"/>
        <w:gridCol w:w="1020"/>
        <w:gridCol w:w="1020"/>
        <w:gridCol w:w="1020"/>
      </w:tblGrid>
      <w:tr w:rsidR="00C30B8A" w:rsidRPr="00696AA5" w14:paraId="3EF62A32" w14:textId="42CF34CF" w:rsidTr="00371E8E">
        <w:trPr>
          <w:tblHeader/>
          <w:jc w:val="center"/>
        </w:trPr>
        <w:tc>
          <w:tcPr>
            <w:tcW w:w="562" w:type="dxa"/>
            <w:vMerge w:val="restart"/>
            <w:vAlign w:val="center"/>
          </w:tcPr>
          <w:p w14:paraId="07D30652" w14:textId="77777777" w:rsidR="00C30B8A" w:rsidRPr="00696AA5" w:rsidRDefault="00C30B8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3146" w:type="dxa"/>
            <w:vMerge w:val="restart"/>
            <w:vAlign w:val="center"/>
          </w:tcPr>
          <w:p w14:paraId="45A627AB" w14:textId="77777777" w:rsidR="00C30B8A" w:rsidRPr="00696AA5" w:rsidRDefault="00C30B8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993" w:type="dxa"/>
            <w:vMerge w:val="restart"/>
            <w:vAlign w:val="center"/>
          </w:tcPr>
          <w:p w14:paraId="124CA796" w14:textId="77777777" w:rsidR="00C30B8A" w:rsidRPr="00696AA5" w:rsidRDefault="00C30B8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5100" w:type="dxa"/>
            <w:gridSpan w:val="5"/>
            <w:vAlign w:val="center"/>
          </w:tcPr>
          <w:p w14:paraId="2229BEC5" w14:textId="7809B2DA" w:rsidR="00C30B8A" w:rsidRPr="00696AA5" w:rsidRDefault="00C30B8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Tahun</w:t>
            </w:r>
          </w:p>
        </w:tc>
      </w:tr>
      <w:tr w:rsidR="00E761D5" w:rsidRPr="00696AA5" w14:paraId="3C3AC4EB" w14:textId="77777777" w:rsidTr="005866EA">
        <w:trPr>
          <w:tblHeader/>
          <w:jc w:val="center"/>
        </w:trPr>
        <w:tc>
          <w:tcPr>
            <w:tcW w:w="562" w:type="dxa"/>
            <w:vMerge/>
            <w:vAlign w:val="center"/>
          </w:tcPr>
          <w:p w14:paraId="04BD9B81" w14:textId="77777777" w:rsidR="00E761D5" w:rsidRPr="00696AA5" w:rsidRDefault="00E761D5" w:rsidP="00717243">
            <w:pPr>
              <w:autoSpaceDE w:val="0"/>
              <w:autoSpaceDN w:val="0"/>
              <w:adjustRightInd w:val="0"/>
              <w:spacing w:line="240" w:lineRule="auto"/>
              <w:jc w:val="center"/>
              <w:rPr>
                <w:rFonts w:ascii="Bookman Old Style" w:hAnsi="Bookman Old Style" w:cs="Tahoma"/>
                <w:b/>
                <w:sz w:val="20"/>
                <w:szCs w:val="20"/>
                <w:lang w:eastAsia="id-ID"/>
              </w:rPr>
            </w:pPr>
          </w:p>
        </w:tc>
        <w:tc>
          <w:tcPr>
            <w:tcW w:w="3146" w:type="dxa"/>
            <w:vMerge/>
            <w:vAlign w:val="center"/>
          </w:tcPr>
          <w:p w14:paraId="79036772" w14:textId="77777777" w:rsidR="00E761D5" w:rsidRPr="00696AA5" w:rsidRDefault="00E761D5" w:rsidP="00717243">
            <w:pPr>
              <w:autoSpaceDE w:val="0"/>
              <w:autoSpaceDN w:val="0"/>
              <w:adjustRightInd w:val="0"/>
              <w:spacing w:line="240" w:lineRule="auto"/>
              <w:jc w:val="center"/>
              <w:rPr>
                <w:rFonts w:ascii="Bookman Old Style" w:hAnsi="Bookman Old Style" w:cs="Tahoma"/>
                <w:b/>
                <w:sz w:val="20"/>
                <w:szCs w:val="20"/>
                <w:lang w:eastAsia="id-ID"/>
              </w:rPr>
            </w:pPr>
          </w:p>
        </w:tc>
        <w:tc>
          <w:tcPr>
            <w:tcW w:w="993" w:type="dxa"/>
            <w:vMerge/>
            <w:vAlign w:val="center"/>
          </w:tcPr>
          <w:p w14:paraId="12A47A7A" w14:textId="77777777" w:rsidR="00E761D5" w:rsidRPr="00696AA5" w:rsidRDefault="00E761D5" w:rsidP="00717243">
            <w:pPr>
              <w:autoSpaceDE w:val="0"/>
              <w:autoSpaceDN w:val="0"/>
              <w:adjustRightInd w:val="0"/>
              <w:spacing w:line="240" w:lineRule="auto"/>
              <w:jc w:val="center"/>
              <w:rPr>
                <w:rFonts w:ascii="Bookman Old Style" w:hAnsi="Bookman Old Style" w:cs="Tahoma"/>
                <w:b/>
                <w:sz w:val="20"/>
                <w:szCs w:val="20"/>
                <w:lang w:eastAsia="id-ID"/>
              </w:rPr>
            </w:pPr>
          </w:p>
        </w:tc>
        <w:tc>
          <w:tcPr>
            <w:tcW w:w="1020" w:type="dxa"/>
            <w:vAlign w:val="center"/>
          </w:tcPr>
          <w:p w14:paraId="4AFB49C0" w14:textId="12E87F04" w:rsidR="00E761D5" w:rsidRPr="00696AA5" w:rsidRDefault="00E761D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1020" w:type="dxa"/>
            <w:vAlign w:val="center"/>
          </w:tcPr>
          <w:p w14:paraId="02F88DC9" w14:textId="2787B00A" w:rsidR="00E761D5" w:rsidRPr="00696AA5" w:rsidRDefault="00E761D5" w:rsidP="00717243">
            <w:pPr>
              <w:autoSpaceDE w:val="0"/>
              <w:autoSpaceDN w:val="0"/>
              <w:adjustRightInd w:val="0"/>
              <w:spacing w:line="240" w:lineRule="auto"/>
              <w:jc w:val="center"/>
              <w:rPr>
                <w:rFonts w:ascii="Bookman Old Style" w:hAnsi="Bookman Old Style" w:cs="Arial"/>
                <w:b/>
                <w:sz w:val="20"/>
                <w:szCs w:val="20"/>
                <w:lang w:eastAsia="id-ID"/>
              </w:rPr>
            </w:pPr>
            <w:r w:rsidRPr="00696AA5">
              <w:rPr>
                <w:rFonts w:ascii="Bookman Old Style" w:hAnsi="Bookman Old Style" w:cs="Tahoma"/>
                <w:b/>
                <w:sz w:val="20"/>
                <w:szCs w:val="20"/>
                <w:lang w:eastAsia="id-ID"/>
              </w:rPr>
              <w:t>2022</w:t>
            </w:r>
          </w:p>
        </w:tc>
        <w:tc>
          <w:tcPr>
            <w:tcW w:w="1020" w:type="dxa"/>
            <w:vAlign w:val="center"/>
          </w:tcPr>
          <w:p w14:paraId="26AD5D6A" w14:textId="158909B4" w:rsidR="00E761D5" w:rsidRPr="00696AA5" w:rsidRDefault="00E761D5" w:rsidP="00717243">
            <w:pPr>
              <w:autoSpaceDE w:val="0"/>
              <w:autoSpaceDN w:val="0"/>
              <w:adjustRightInd w:val="0"/>
              <w:spacing w:line="240" w:lineRule="auto"/>
              <w:jc w:val="center"/>
              <w:rPr>
                <w:rFonts w:ascii="Bookman Old Style" w:hAnsi="Bookman Old Style" w:cs="Arial"/>
                <w:b/>
                <w:sz w:val="20"/>
                <w:szCs w:val="20"/>
                <w:lang w:eastAsia="id-ID"/>
              </w:rPr>
            </w:pPr>
            <w:r w:rsidRPr="00696AA5">
              <w:rPr>
                <w:rFonts w:ascii="Bookman Old Style" w:hAnsi="Bookman Old Style" w:cs="Arial"/>
                <w:b/>
                <w:sz w:val="20"/>
                <w:szCs w:val="20"/>
                <w:lang w:eastAsia="id-ID"/>
              </w:rPr>
              <w:t>2023</w:t>
            </w:r>
          </w:p>
        </w:tc>
        <w:tc>
          <w:tcPr>
            <w:tcW w:w="1020" w:type="dxa"/>
            <w:vAlign w:val="center"/>
          </w:tcPr>
          <w:p w14:paraId="1E96C4DF" w14:textId="2853D833" w:rsidR="00E761D5" w:rsidRPr="00696AA5" w:rsidRDefault="00E761D5" w:rsidP="00717243">
            <w:pPr>
              <w:autoSpaceDE w:val="0"/>
              <w:autoSpaceDN w:val="0"/>
              <w:adjustRightInd w:val="0"/>
              <w:spacing w:line="240" w:lineRule="auto"/>
              <w:jc w:val="center"/>
              <w:rPr>
                <w:rFonts w:ascii="Bookman Old Style" w:hAnsi="Bookman Old Style" w:cs="Arial"/>
                <w:b/>
                <w:sz w:val="20"/>
                <w:szCs w:val="20"/>
                <w:lang w:eastAsia="id-ID"/>
              </w:rPr>
            </w:pPr>
            <w:r w:rsidRPr="00696AA5">
              <w:rPr>
                <w:rFonts w:ascii="Bookman Old Style" w:hAnsi="Bookman Old Style" w:cs="Arial"/>
                <w:b/>
                <w:sz w:val="20"/>
                <w:szCs w:val="20"/>
                <w:lang w:eastAsia="id-ID"/>
              </w:rPr>
              <w:t>2024</w:t>
            </w:r>
          </w:p>
        </w:tc>
        <w:tc>
          <w:tcPr>
            <w:tcW w:w="1020" w:type="dxa"/>
            <w:vAlign w:val="center"/>
          </w:tcPr>
          <w:p w14:paraId="26657DF6" w14:textId="61948ABB" w:rsidR="00E761D5" w:rsidRPr="00696AA5" w:rsidRDefault="00E761D5" w:rsidP="00717243">
            <w:pPr>
              <w:autoSpaceDE w:val="0"/>
              <w:autoSpaceDN w:val="0"/>
              <w:adjustRightInd w:val="0"/>
              <w:spacing w:line="240" w:lineRule="auto"/>
              <w:jc w:val="center"/>
              <w:rPr>
                <w:rFonts w:ascii="Bookman Old Style" w:hAnsi="Bookman Old Style" w:cs="Arial"/>
                <w:b/>
                <w:sz w:val="20"/>
                <w:szCs w:val="20"/>
                <w:lang w:eastAsia="id-ID"/>
              </w:rPr>
            </w:pPr>
            <w:r w:rsidRPr="00696AA5">
              <w:rPr>
                <w:rFonts w:ascii="Bookman Old Style" w:hAnsi="Bookman Old Style" w:cs="Arial"/>
                <w:b/>
                <w:sz w:val="20"/>
                <w:szCs w:val="20"/>
                <w:lang w:eastAsia="id-ID"/>
              </w:rPr>
              <w:t>2025</w:t>
            </w:r>
          </w:p>
        </w:tc>
      </w:tr>
      <w:tr w:rsidR="00E761D5" w:rsidRPr="00696AA5" w14:paraId="2B250040" w14:textId="77777777" w:rsidTr="00C30B8A">
        <w:trPr>
          <w:jc w:val="center"/>
        </w:trPr>
        <w:tc>
          <w:tcPr>
            <w:tcW w:w="562" w:type="dxa"/>
          </w:tcPr>
          <w:p w14:paraId="35A15120" w14:textId="77777777" w:rsidR="00E761D5" w:rsidRPr="00696AA5" w:rsidRDefault="00E761D5"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w:t>
            </w:r>
          </w:p>
        </w:tc>
        <w:tc>
          <w:tcPr>
            <w:tcW w:w="3146" w:type="dxa"/>
            <w:vAlign w:val="center"/>
          </w:tcPr>
          <w:p w14:paraId="08B205BB" w14:textId="77777777" w:rsidR="00E761D5" w:rsidRPr="00696AA5" w:rsidRDefault="00E761D5" w:rsidP="00717243">
            <w:pPr>
              <w:spacing w:line="240" w:lineRule="auto"/>
              <w:rPr>
                <w:rFonts w:ascii="Bookman Old Style" w:hAnsi="Bookman Old Style" w:cs="Arial"/>
                <w:sz w:val="20"/>
                <w:szCs w:val="20"/>
                <w:lang w:eastAsia="id-ID"/>
              </w:rPr>
            </w:pPr>
            <w:r w:rsidRPr="00696AA5">
              <w:rPr>
                <w:rFonts w:ascii="Bookman Old Style" w:hAnsi="Bookman Old Style" w:cs="Calibri"/>
                <w:sz w:val="20"/>
                <w:szCs w:val="20"/>
              </w:rPr>
              <w:t>Kepemilikan akta kelahiran usia 0-18 tahun</w:t>
            </w:r>
          </w:p>
        </w:tc>
        <w:tc>
          <w:tcPr>
            <w:tcW w:w="993" w:type="dxa"/>
            <w:vAlign w:val="center"/>
          </w:tcPr>
          <w:p w14:paraId="309286E4" w14:textId="77777777" w:rsidR="00E761D5" w:rsidRPr="00696AA5" w:rsidRDefault="00E761D5"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Calibri"/>
                <w:sz w:val="20"/>
                <w:szCs w:val="20"/>
              </w:rPr>
              <w:t> %</w:t>
            </w:r>
          </w:p>
        </w:tc>
        <w:tc>
          <w:tcPr>
            <w:tcW w:w="1020" w:type="dxa"/>
            <w:vAlign w:val="center"/>
          </w:tcPr>
          <w:p w14:paraId="004D95E6" w14:textId="331D5660" w:rsidR="00E761D5" w:rsidRPr="00696AA5" w:rsidRDefault="00E761D5" w:rsidP="00717243">
            <w:pPr>
              <w:autoSpaceDE w:val="0"/>
              <w:autoSpaceDN w:val="0"/>
              <w:adjustRightInd w:val="0"/>
              <w:spacing w:line="240" w:lineRule="auto"/>
              <w:jc w:val="center"/>
              <w:rPr>
                <w:rFonts w:ascii="Bookman Old Style" w:hAnsi="Bookman Old Style" w:cs="Arial"/>
                <w:bCs/>
                <w:sz w:val="20"/>
                <w:szCs w:val="20"/>
              </w:rPr>
            </w:pPr>
            <w:r w:rsidRPr="00696AA5">
              <w:rPr>
                <w:rFonts w:ascii="Bookman Old Style" w:hAnsi="Bookman Old Style" w:cs="Arial"/>
                <w:sz w:val="20"/>
                <w:szCs w:val="20"/>
              </w:rPr>
              <w:t>88,24</w:t>
            </w:r>
          </w:p>
        </w:tc>
        <w:tc>
          <w:tcPr>
            <w:tcW w:w="1020" w:type="dxa"/>
            <w:vAlign w:val="center"/>
          </w:tcPr>
          <w:p w14:paraId="5E504AD8" w14:textId="71FA617B" w:rsidR="00E761D5" w:rsidRPr="00696AA5" w:rsidRDefault="00E761D5"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cs="Arial"/>
                <w:sz w:val="20"/>
                <w:szCs w:val="20"/>
                <w:lang w:eastAsia="id-ID"/>
              </w:rPr>
              <w:t>92,09</w:t>
            </w:r>
          </w:p>
        </w:tc>
        <w:tc>
          <w:tcPr>
            <w:tcW w:w="1020" w:type="dxa"/>
            <w:vAlign w:val="center"/>
          </w:tcPr>
          <w:p w14:paraId="7642441F" w14:textId="52949E14" w:rsidR="00E761D5" w:rsidRPr="00696AA5" w:rsidRDefault="00E761D5"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cs="Arial"/>
                <w:sz w:val="20"/>
                <w:szCs w:val="20"/>
                <w:lang w:eastAsia="id-ID"/>
              </w:rPr>
              <w:t>94,4</w:t>
            </w:r>
          </w:p>
        </w:tc>
        <w:tc>
          <w:tcPr>
            <w:tcW w:w="1020" w:type="dxa"/>
            <w:vAlign w:val="center"/>
          </w:tcPr>
          <w:p w14:paraId="65E08F1E" w14:textId="3C0858DA" w:rsidR="00E761D5" w:rsidRPr="00696AA5" w:rsidRDefault="00E761D5"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cs="Arial"/>
                <w:sz w:val="20"/>
                <w:szCs w:val="20"/>
                <w:lang w:eastAsia="id-ID"/>
              </w:rPr>
              <w:t>95,47</w:t>
            </w:r>
          </w:p>
        </w:tc>
        <w:tc>
          <w:tcPr>
            <w:tcW w:w="1020" w:type="dxa"/>
            <w:vAlign w:val="center"/>
          </w:tcPr>
          <w:p w14:paraId="2E559BD5" w14:textId="74560795" w:rsidR="00E761D5" w:rsidRPr="00696AA5" w:rsidRDefault="005C69C3"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cs="Arial"/>
                <w:sz w:val="18"/>
                <w:szCs w:val="18"/>
                <w:lang w:eastAsia="id-ID"/>
              </w:rPr>
              <w:t>96,39</w:t>
            </w:r>
          </w:p>
        </w:tc>
      </w:tr>
      <w:tr w:rsidR="00E761D5" w:rsidRPr="00696AA5" w14:paraId="5C8FE363" w14:textId="77777777" w:rsidTr="00E761D5">
        <w:trPr>
          <w:jc w:val="center"/>
        </w:trPr>
        <w:tc>
          <w:tcPr>
            <w:tcW w:w="562" w:type="dxa"/>
          </w:tcPr>
          <w:p w14:paraId="10E1705E" w14:textId="17133B56" w:rsidR="00E761D5" w:rsidRPr="00696AA5" w:rsidRDefault="00E761D5"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2</w:t>
            </w:r>
          </w:p>
        </w:tc>
        <w:tc>
          <w:tcPr>
            <w:tcW w:w="3146" w:type="dxa"/>
            <w:vAlign w:val="center"/>
          </w:tcPr>
          <w:p w14:paraId="33A07415" w14:textId="547A61FB" w:rsidR="00E761D5" w:rsidRPr="00696AA5" w:rsidRDefault="00E761D5" w:rsidP="00717243">
            <w:pPr>
              <w:spacing w:line="240" w:lineRule="auto"/>
              <w:rPr>
                <w:rFonts w:ascii="Bookman Old Style" w:hAnsi="Bookman Old Style" w:cs="Calibri"/>
                <w:sz w:val="20"/>
                <w:szCs w:val="20"/>
              </w:rPr>
            </w:pPr>
            <w:r w:rsidRPr="00696AA5">
              <w:rPr>
                <w:rFonts w:ascii="Bookman Old Style" w:hAnsi="Bookman Old Style" w:cs="Calibri"/>
                <w:sz w:val="20"/>
                <w:szCs w:val="20"/>
              </w:rPr>
              <w:t>Kepemilikan akta kelahiran usia 0-18 tahun</w:t>
            </w:r>
          </w:p>
        </w:tc>
        <w:tc>
          <w:tcPr>
            <w:tcW w:w="993" w:type="dxa"/>
            <w:vAlign w:val="center"/>
          </w:tcPr>
          <w:p w14:paraId="2D920A5E" w14:textId="1475476D" w:rsidR="00E761D5" w:rsidRPr="00696AA5" w:rsidRDefault="00E761D5"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Orang</w:t>
            </w:r>
          </w:p>
        </w:tc>
        <w:tc>
          <w:tcPr>
            <w:tcW w:w="1020" w:type="dxa"/>
            <w:vAlign w:val="center"/>
          </w:tcPr>
          <w:p w14:paraId="56A48F97" w14:textId="2DD80B18" w:rsidR="00E761D5" w:rsidRPr="00696AA5" w:rsidRDefault="00E761D5" w:rsidP="00717243">
            <w:pPr>
              <w:autoSpaceDE w:val="0"/>
              <w:autoSpaceDN w:val="0"/>
              <w:adjustRightInd w:val="0"/>
              <w:spacing w:line="240" w:lineRule="auto"/>
              <w:jc w:val="center"/>
              <w:rPr>
                <w:rFonts w:ascii="Bookman Old Style" w:hAnsi="Bookman Old Style" w:cs="Arial"/>
                <w:sz w:val="16"/>
                <w:szCs w:val="16"/>
              </w:rPr>
            </w:pPr>
            <w:r w:rsidRPr="00696AA5">
              <w:rPr>
                <w:rFonts w:ascii="Bookman Old Style" w:hAnsi="Bookman Old Style" w:cs="Arial"/>
                <w:sz w:val="18"/>
                <w:szCs w:val="18"/>
              </w:rPr>
              <w:t>486.026</w:t>
            </w:r>
          </w:p>
        </w:tc>
        <w:tc>
          <w:tcPr>
            <w:tcW w:w="1020" w:type="dxa"/>
            <w:vAlign w:val="center"/>
          </w:tcPr>
          <w:p w14:paraId="3A6DFB47" w14:textId="1046A07C" w:rsidR="00E761D5" w:rsidRPr="00696AA5" w:rsidRDefault="00E761D5" w:rsidP="00717243">
            <w:pPr>
              <w:autoSpaceDE w:val="0"/>
              <w:autoSpaceDN w:val="0"/>
              <w:adjustRightInd w:val="0"/>
              <w:spacing w:line="240" w:lineRule="auto"/>
              <w:jc w:val="center"/>
              <w:rPr>
                <w:rFonts w:ascii="Bookman Old Style" w:hAnsi="Bookman Old Style" w:cs="Arial"/>
                <w:sz w:val="16"/>
                <w:szCs w:val="16"/>
              </w:rPr>
            </w:pPr>
            <w:r w:rsidRPr="00696AA5">
              <w:rPr>
                <w:rFonts w:ascii="Bookman Old Style" w:hAnsi="Bookman Old Style" w:cs="Arial"/>
                <w:sz w:val="18"/>
                <w:szCs w:val="18"/>
                <w:lang w:eastAsia="id-ID"/>
              </w:rPr>
              <w:t>481.460</w:t>
            </w:r>
          </w:p>
        </w:tc>
        <w:tc>
          <w:tcPr>
            <w:tcW w:w="1020" w:type="dxa"/>
            <w:vAlign w:val="center"/>
          </w:tcPr>
          <w:p w14:paraId="128E6CFB" w14:textId="66208A15" w:rsidR="00E761D5" w:rsidRPr="00696AA5" w:rsidRDefault="00E761D5" w:rsidP="00717243">
            <w:pPr>
              <w:autoSpaceDE w:val="0"/>
              <w:autoSpaceDN w:val="0"/>
              <w:adjustRightInd w:val="0"/>
              <w:spacing w:line="240" w:lineRule="auto"/>
              <w:jc w:val="center"/>
              <w:rPr>
                <w:rFonts w:ascii="Bookman Old Style" w:hAnsi="Bookman Old Style" w:cs="Arial"/>
                <w:sz w:val="16"/>
                <w:szCs w:val="16"/>
              </w:rPr>
            </w:pPr>
            <w:r w:rsidRPr="00696AA5">
              <w:rPr>
                <w:rFonts w:ascii="Bookman Old Style" w:hAnsi="Bookman Old Style" w:cs="Arial"/>
                <w:sz w:val="18"/>
                <w:szCs w:val="18"/>
                <w:lang w:eastAsia="id-ID"/>
              </w:rPr>
              <w:t>492.322</w:t>
            </w:r>
          </w:p>
        </w:tc>
        <w:tc>
          <w:tcPr>
            <w:tcW w:w="1020" w:type="dxa"/>
            <w:vAlign w:val="center"/>
          </w:tcPr>
          <w:p w14:paraId="7FFB4EB1" w14:textId="7DC3585F" w:rsidR="00E761D5" w:rsidRPr="00696AA5" w:rsidRDefault="00E761D5" w:rsidP="00717243">
            <w:pPr>
              <w:autoSpaceDE w:val="0"/>
              <w:autoSpaceDN w:val="0"/>
              <w:adjustRightInd w:val="0"/>
              <w:spacing w:line="240" w:lineRule="auto"/>
              <w:jc w:val="center"/>
              <w:rPr>
                <w:rFonts w:ascii="Bookman Old Style" w:hAnsi="Bookman Old Style" w:cs="Arial"/>
                <w:sz w:val="16"/>
                <w:szCs w:val="16"/>
              </w:rPr>
            </w:pPr>
            <w:r w:rsidRPr="00696AA5">
              <w:rPr>
                <w:rFonts w:ascii="Bookman Old Style" w:hAnsi="Bookman Old Style" w:cs="Arial"/>
                <w:sz w:val="18"/>
                <w:szCs w:val="18"/>
                <w:lang w:eastAsia="id-ID"/>
              </w:rPr>
              <w:t>486.241</w:t>
            </w:r>
          </w:p>
        </w:tc>
        <w:tc>
          <w:tcPr>
            <w:tcW w:w="1020" w:type="dxa"/>
            <w:vAlign w:val="center"/>
          </w:tcPr>
          <w:p w14:paraId="54F26B6B" w14:textId="4B716036" w:rsidR="00E761D5" w:rsidRPr="00696AA5" w:rsidRDefault="005C69C3"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cs="Arial"/>
                <w:sz w:val="18"/>
                <w:szCs w:val="18"/>
                <w:lang w:eastAsia="id-ID"/>
              </w:rPr>
              <w:t>502.504</w:t>
            </w:r>
          </w:p>
        </w:tc>
      </w:tr>
      <w:tr w:rsidR="00E761D5" w:rsidRPr="00696AA5" w14:paraId="10640074" w14:textId="77777777" w:rsidTr="00E761D5">
        <w:trPr>
          <w:jc w:val="center"/>
        </w:trPr>
        <w:tc>
          <w:tcPr>
            <w:tcW w:w="562" w:type="dxa"/>
          </w:tcPr>
          <w:p w14:paraId="23473C92" w14:textId="210CE50B" w:rsidR="00E761D5" w:rsidRPr="00696AA5" w:rsidRDefault="00E761D5"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3</w:t>
            </w:r>
          </w:p>
        </w:tc>
        <w:tc>
          <w:tcPr>
            <w:tcW w:w="3146" w:type="dxa"/>
            <w:vAlign w:val="center"/>
          </w:tcPr>
          <w:p w14:paraId="7EEB6DEC" w14:textId="77777777" w:rsidR="00E761D5" w:rsidRPr="00696AA5" w:rsidRDefault="00E761D5" w:rsidP="00717243">
            <w:pPr>
              <w:spacing w:line="240" w:lineRule="auto"/>
              <w:rPr>
                <w:rFonts w:ascii="Bookman Old Style" w:hAnsi="Bookman Old Style" w:cs="Calibri"/>
                <w:sz w:val="20"/>
                <w:szCs w:val="20"/>
              </w:rPr>
            </w:pPr>
            <w:r w:rsidRPr="00696AA5">
              <w:rPr>
                <w:rFonts w:ascii="Bookman Old Style" w:hAnsi="Bookman Old Style" w:cs="Calibri"/>
                <w:sz w:val="20"/>
                <w:szCs w:val="20"/>
              </w:rPr>
              <w:t>Cakupan kepemilikan Akta Kelahiran</w:t>
            </w:r>
          </w:p>
        </w:tc>
        <w:tc>
          <w:tcPr>
            <w:tcW w:w="993" w:type="dxa"/>
            <w:vAlign w:val="center"/>
          </w:tcPr>
          <w:p w14:paraId="28E5027A" w14:textId="54BA9FB9" w:rsidR="00E761D5" w:rsidRPr="00696AA5" w:rsidRDefault="00E761D5"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w:t>
            </w:r>
          </w:p>
        </w:tc>
        <w:tc>
          <w:tcPr>
            <w:tcW w:w="1020" w:type="dxa"/>
            <w:vAlign w:val="center"/>
          </w:tcPr>
          <w:p w14:paraId="749CD304" w14:textId="19D20A52" w:rsidR="00E761D5" w:rsidRPr="00696AA5" w:rsidRDefault="00E761D5"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sz w:val="20"/>
                <w:szCs w:val="20"/>
              </w:rPr>
              <w:t>42,68</w:t>
            </w:r>
          </w:p>
        </w:tc>
        <w:tc>
          <w:tcPr>
            <w:tcW w:w="1020" w:type="dxa"/>
            <w:vAlign w:val="center"/>
          </w:tcPr>
          <w:p w14:paraId="456645B9" w14:textId="78B98634" w:rsidR="00E761D5" w:rsidRPr="00696AA5" w:rsidRDefault="00E761D5"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44,69</w:t>
            </w:r>
          </w:p>
        </w:tc>
        <w:tc>
          <w:tcPr>
            <w:tcW w:w="1020" w:type="dxa"/>
            <w:vAlign w:val="center"/>
          </w:tcPr>
          <w:p w14:paraId="3E2FB456" w14:textId="43EAF8F2" w:rsidR="00E761D5" w:rsidRPr="00696AA5" w:rsidRDefault="00E761D5"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Arial"/>
                <w:sz w:val="20"/>
                <w:szCs w:val="20"/>
                <w:lang w:eastAsia="id-ID"/>
              </w:rPr>
              <w:t>46,42</w:t>
            </w:r>
          </w:p>
        </w:tc>
        <w:tc>
          <w:tcPr>
            <w:tcW w:w="1020" w:type="dxa"/>
            <w:vAlign w:val="center"/>
          </w:tcPr>
          <w:p w14:paraId="0ED2C0C4" w14:textId="1A293595" w:rsidR="00E761D5" w:rsidRPr="00696AA5" w:rsidRDefault="00E761D5"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Arial"/>
                <w:sz w:val="20"/>
                <w:szCs w:val="20"/>
                <w:lang w:eastAsia="id-ID"/>
              </w:rPr>
              <w:t>47,86</w:t>
            </w:r>
          </w:p>
        </w:tc>
        <w:tc>
          <w:tcPr>
            <w:tcW w:w="1020" w:type="dxa"/>
            <w:vAlign w:val="center"/>
          </w:tcPr>
          <w:p w14:paraId="3EA9B33D" w14:textId="26EAA45F" w:rsidR="00E761D5" w:rsidRPr="00696AA5" w:rsidRDefault="005C69C3"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cs="Arial"/>
                <w:sz w:val="18"/>
                <w:szCs w:val="18"/>
                <w:lang w:eastAsia="id-ID"/>
              </w:rPr>
              <w:t>49,54</w:t>
            </w:r>
          </w:p>
        </w:tc>
      </w:tr>
      <w:tr w:rsidR="00E761D5" w:rsidRPr="00696AA5" w14:paraId="370AB0FD" w14:textId="77777777" w:rsidTr="00E761D5">
        <w:trPr>
          <w:jc w:val="center"/>
        </w:trPr>
        <w:tc>
          <w:tcPr>
            <w:tcW w:w="562" w:type="dxa"/>
          </w:tcPr>
          <w:p w14:paraId="11273FAA" w14:textId="66D29210" w:rsidR="00E761D5" w:rsidRPr="00696AA5" w:rsidRDefault="00E761D5"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4</w:t>
            </w:r>
          </w:p>
        </w:tc>
        <w:tc>
          <w:tcPr>
            <w:tcW w:w="3146" w:type="dxa"/>
            <w:vAlign w:val="center"/>
          </w:tcPr>
          <w:p w14:paraId="29C20512" w14:textId="47C8BA1E" w:rsidR="00E761D5" w:rsidRPr="00696AA5" w:rsidRDefault="00E761D5" w:rsidP="00717243">
            <w:pPr>
              <w:spacing w:line="240" w:lineRule="auto"/>
              <w:rPr>
                <w:rFonts w:ascii="Bookman Old Style" w:hAnsi="Bookman Old Style" w:cs="Calibri"/>
                <w:sz w:val="20"/>
                <w:szCs w:val="20"/>
              </w:rPr>
            </w:pPr>
            <w:r w:rsidRPr="00696AA5">
              <w:rPr>
                <w:rFonts w:ascii="Bookman Old Style" w:hAnsi="Bookman Old Style" w:cs="Calibri"/>
                <w:sz w:val="20"/>
                <w:szCs w:val="20"/>
              </w:rPr>
              <w:t>Jumlah penduduk memiliki akta kelahiran</w:t>
            </w:r>
          </w:p>
        </w:tc>
        <w:tc>
          <w:tcPr>
            <w:tcW w:w="993" w:type="dxa"/>
            <w:vAlign w:val="center"/>
          </w:tcPr>
          <w:p w14:paraId="134952BE" w14:textId="275F02A3" w:rsidR="00E761D5" w:rsidRPr="00696AA5" w:rsidRDefault="00E761D5"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Orang</w:t>
            </w:r>
          </w:p>
        </w:tc>
        <w:tc>
          <w:tcPr>
            <w:tcW w:w="1020" w:type="dxa"/>
            <w:vAlign w:val="center"/>
          </w:tcPr>
          <w:p w14:paraId="7EF7F645" w14:textId="2A801E33" w:rsidR="00E761D5" w:rsidRPr="00696AA5" w:rsidRDefault="00E761D5" w:rsidP="00717243">
            <w:pPr>
              <w:autoSpaceDE w:val="0"/>
              <w:autoSpaceDN w:val="0"/>
              <w:adjustRightInd w:val="0"/>
              <w:spacing w:line="240" w:lineRule="auto"/>
              <w:jc w:val="center"/>
              <w:rPr>
                <w:rFonts w:ascii="Bookman Old Style" w:hAnsi="Bookman Old Style" w:cs="Arial"/>
                <w:sz w:val="16"/>
                <w:szCs w:val="16"/>
              </w:rPr>
            </w:pPr>
            <w:r w:rsidRPr="00696AA5">
              <w:rPr>
                <w:rFonts w:ascii="Bookman Old Style" w:hAnsi="Bookman Old Style" w:cs="Arial"/>
                <w:sz w:val="18"/>
                <w:szCs w:val="18"/>
              </w:rPr>
              <w:t>845.509</w:t>
            </w:r>
          </w:p>
        </w:tc>
        <w:tc>
          <w:tcPr>
            <w:tcW w:w="1020" w:type="dxa"/>
            <w:vAlign w:val="center"/>
          </w:tcPr>
          <w:p w14:paraId="79707FCB" w14:textId="4FF8FE9C" w:rsidR="00E761D5" w:rsidRPr="00696AA5" w:rsidRDefault="00E761D5" w:rsidP="00717243">
            <w:pPr>
              <w:autoSpaceDE w:val="0"/>
              <w:autoSpaceDN w:val="0"/>
              <w:adjustRightInd w:val="0"/>
              <w:spacing w:line="240" w:lineRule="auto"/>
              <w:jc w:val="center"/>
              <w:rPr>
                <w:rFonts w:ascii="Bookman Old Style" w:hAnsi="Bookman Old Style" w:cs="Arial"/>
                <w:sz w:val="16"/>
                <w:szCs w:val="16"/>
              </w:rPr>
            </w:pPr>
            <w:r w:rsidRPr="00696AA5">
              <w:rPr>
                <w:rFonts w:ascii="Bookman Old Style" w:hAnsi="Bookman Old Style" w:cs="Arial"/>
                <w:sz w:val="18"/>
                <w:szCs w:val="18"/>
                <w:lang w:eastAsia="id-ID"/>
              </w:rPr>
              <w:t>900.450</w:t>
            </w:r>
          </w:p>
        </w:tc>
        <w:tc>
          <w:tcPr>
            <w:tcW w:w="1020" w:type="dxa"/>
            <w:vAlign w:val="center"/>
          </w:tcPr>
          <w:p w14:paraId="1CCA3490" w14:textId="77415AE4" w:rsidR="00E761D5" w:rsidRPr="00696AA5" w:rsidRDefault="00E761D5" w:rsidP="00717243">
            <w:pPr>
              <w:autoSpaceDE w:val="0"/>
              <w:autoSpaceDN w:val="0"/>
              <w:adjustRightInd w:val="0"/>
              <w:spacing w:line="240" w:lineRule="auto"/>
              <w:jc w:val="center"/>
              <w:rPr>
                <w:rFonts w:ascii="Bookman Old Style" w:hAnsi="Bookman Old Style" w:cs="Arial"/>
                <w:sz w:val="16"/>
                <w:szCs w:val="16"/>
              </w:rPr>
            </w:pPr>
            <w:r w:rsidRPr="00696AA5">
              <w:rPr>
                <w:rFonts w:ascii="Bookman Old Style" w:hAnsi="Bookman Old Style" w:cs="Arial"/>
                <w:sz w:val="18"/>
                <w:szCs w:val="18"/>
                <w:lang w:eastAsia="id-ID"/>
              </w:rPr>
              <w:t>943.418</w:t>
            </w:r>
          </w:p>
        </w:tc>
        <w:tc>
          <w:tcPr>
            <w:tcW w:w="1020" w:type="dxa"/>
            <w:vAlign w:val="center"/>
          </w:tcPr>
          <w:p w14:paraId="3550F7FE" w14:textId="7F749A58" w:rsidR="00E761D5" w:rsidRPr="00696AA5" w:rsidRDefault="00E761D5" w:rsidP="00717243">
            <w:pPr>
              <w:autoSpaceDE w:val="0"/>
              <w:autoSpaceDN w:val="0"/>
              <w:adjustRightInd w:val="0"/>
              <w:spacing w:line="240" w:lineRule="auto"/>
              <w:jc w:val="center"/>
              <w:rPr>
                <w:rFonts w:ascii="Bookman Old Style" w:hAnsi="Bookman Old Style" w:cs="Arial"/>
                <w:sz w:val="16"/>
                <w:szCs w:val="16"/>
              </w:rPr>
            </w:pPr>
            <w:r w:rsidRPr="00696AA5">
              <w:rPr>
                <w:rFonts w:ascii="Bookman Old Style" w:hAnsi="Bookman Old Style" w:cs="Arial"/>
                <w:sz w:val="18"/>
                <w:szCs w:val="18"/>
                <w:lang w:eastAsia="id-ID"/>
              </w:rPr>
              <w:t>959.873</w:t>
            </w:r>
          </w:p>
        </w:tc>
        <w:tc>
          <w:tcPr>
            <w:tcW w:w="1020" w:type="dxa"/>
            <w:vAlign w:val="center"/>
          </w:tcPr>
          <w:p w14:paraId="3D6DB654" w14:textId="1433D918" w:rsidR="00E761D5" w:rsidRPr="00696AA5" w:rsidRDefault="005C69C3"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cs="Arial"/>
                <w:sz w:val="18"/>
                <w:szCs w:val="18"/>
                <w:lang w:eastAsia="id-ID"/>
              </w:rPr>
              <w:t>487.471</w:t>
            </w:r>
          </w:p>
        </w:tc>
      </w:tr>
    </w:tbl>
    <w:p w14:paraId="45875690" w14:textId="0C0FB136" w:rsidR="00EC3FC5" w:rsidRPr="00696AA5" w:rsidRDefault="00EC3FC5" w:rsidP="00717243">
      <w:pPr>
        <w:pStyle w:val="ListParagraph"/>
        <w:ind w:left="0"/>
        <w:jc w:val="both"/>
        <w:rPr>
          <w:rFonts w:ascii="Bookman Old Style" w:hAnsi="Bookman Old Style"/>
          <w:i/>
          <w:sz w:val="18"/>
        </w:rPr>
      </w:pPr>
      <w:r w:rsidRPr="00696AA5">
        <w:rPr>
          <w:rFonts w:ascii="Bookman Old Style" w:hAnsi="Bookman Old Style"/>
          <w:i/>
          <w:sz w:val="18"/>
        </w:rPr>
        <w:t>Sumber : Disdukcapil Kabupaten Cilacap, 202</w:t>
      </w:r>
      <w:r w:rsidR="00AB0663" w:rsidRPr="00696AA5">
        <w:rPr>
          <w:rFonts w:ascii="Bookman Old Style" w:hAnsi="Bookman Old Style"/>
          <w:i/>
          <w:sz w:val="18"/>
        </w:rPr>
        <w:t>6</w:t>
      </w:r>
    </w:p>
    <w:p w14:paraId="7410BECE" w14:textId="77777777" w:rsidR="00EC3FC5" w:rsidRPr="00696AA5" w:rsidRDefault="00EC3FC5" w:rsidP="00717243">
      <w:pPr>
        <w:pStyle w:val="ListParagraph"/>
        <w:spacing w:line="240" w:lineRule="auto"/>
        <w:ind w:left="0"/>
        <w:jc w:val="both"/>
        <w:rPr>
          <w:rFonts w:ascii="Bookman Old Style" w:hAnsi="Bookman Old Style"/>
          <w:i/>
          <w:sz w:val="16"/>
          <w:szCs w:val="20"/>
        </w:rPr>
      </w:pPr>
    </w:p>
    <w:p w14:paraId="0E45C732" w14:textId="77777777" w:rsidR="00096D81" w:rsidRPr="00696AA5" w:rsidRDefault="00096D81"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 xml:space="preserve">Kepemilikan akta kelahiran yang terus meningkat, didorong oleh beberapa faktor pendorong diantaranya : </w:t>
      </w:r>
    </w:p>
    <w:p w14:paraId="25F782F0" w14:textId="77777777" w:rsidR="00096D81" w:rsidRPr="00696AA5" w:rsidRDefault="00096D81">
      <w:pPr>
        <w:pStyle w:val="ListParagraph"/>
        <w:numPr>
          <w:ilvl w:val="0"/>
          <w:numId w:val="73"/>
        </w:numPr>
        <w:ind w:left="426"/>
        <w:jc w:val="both"/>
        <w:rPr>
          <w:rFonts w:ascii="Bookman Old Style" w:hAnsi="Bookman Old Style"/>
          <w:sz w:val="24"/>
          <w:szCs w:val="24"/>
        </w:rPr>
      </w:pPr>
      <w:r w:rsidRPr="00696AA5">
        <w:rPr>
          <w:rFonts w:ascii="Bookman Old Style" w:hAnsi="Bookman Old Style"/>
          <w:sz w:val="24"/>
          <w:szCs w:val="24"/>
        </w:rPr>
        <w:t>Sosialisasi yang intens baik melalui tatap langsung maupun melalui berbagai media media sosial sehingga membuat kesadaran masyarakat mulai meningkat tentang pentingnya akta kelahiran sebagai identitas hukum dan sebagai kunci pelayanan publik lainnya seperti Kesehatan, Pendidikan dan sebagainya. Hal ini membuat masyarakat segera melaporkan kelahiran yang terjadi untuk dicatatkan pada akta kelahiran.</w:t>
      </w:r>
    </w:p>
    <w:p w14:paraId="2366E663" w14:textId="2A4FB4C1" w:rsidR="00096D81" w:rsidRPr="00696AA5" w:rsidRDefault="00096D81">
      <w:pPr>
        <w:pStyle w:val="ListParagraph"/>
        <w:numPr>
          <w:ilvl w:val="0"/>
          <w:numId w:val="73"/>
        </w:numPr>
        <w:ind w:left="426"/>
        <w:jc w:val="both"/>
        <w:rPr>
          <w:rFonts w:ascii="Bookman Old Style" w:hAnsi="Bookman Old Style"/>
          <w:sz w:val="24"/>
          <w:szCs w:val="24"/>
        </w:rPr>
      </w:pPr>
      <w:r w:rsidRPr="00696AA5">
        <w:rPr>
          <w:rFonts w:ascii="Bookman Old Style" w:hAnsi="Bookman Old Style"/>
          <w:sz w:val="24"/>
          <w:szCs w:val="24"/>
        </w:rPr>
        <w:t xml:space="preserve">Kemudahan pendaftaran akta kelahiran </w:t>
      </w:r>
      <w:r w:rsidR="00A22720" w:rsidRPr="00696AA5">
        <w:rPr>
          <w:rFonts w:ascii="Bookman Old Style" w:hAnsi="Bookman Old Style"/>
          <w:sz w:val="24"/>
          <w:szCs w:val="24"/>
        </w:rPr>
        <w:t xml:space="preserve">secara </w:t>
      </w:r>
      <w:r w:rsidRPr="00696AA5">
        <w:rPr>
          <w:rFonts w:ascii="Bookman Old Style" w:hAnsi="Bookman Old Style"/>
          <w:i/>
          <w:iCs/>
          <w:sz w:val="24"/>
          <w:szCs w:val="24"/>
        </w:rPr>
        <w:t>online</w:t>
      </w:r>
      <w:r w:rsidRPr="00696AA5">
        <w:rPr>
          <w:rFonts w:ascii="Bookman Old Style" w:hAnsi="Bookman Old Style"/>
          <w:sz w:val="24"/>
          <w:szCs w:val="24"/>
        </w:rPr>
        <w:t>.</w:t>
      </w:r>
    </w:p>
    <w:p w14:paraId="26689179" w14:textId="0BF8B84E" w:rsidR="00386CF4" w:rsidRPr="00696AA5" w:rsidRDefault="00386CF4">
      <w:pPr>
        <w:pStyle w:val="ListParagraph"/>
        <w:numPr>
          <w:ilvl w:val="0"/>
          <w:numId w:val="73"/>
        </w:numPr>
        <w:ind w:left="426"/>
        <w:jc w:val="both"/>
        <w:rPr>
          <w:rFonts w:ascii="Bookman Old Style" w:hAnsi="Bookman Old Style"/>
          <w:sz w:val="24"/>
          <w:szCs w:val="24"/>
        </w:rPr>
      </w:pPr>
      <w:r w:rsidRPr="00696AA5">
        <w:rPr>
          <w:rFonts w:ascii="Bookman Old Style" w:hAnsi="Bookman Old Style"/>
          <w:sz w:val="24"/>
          <w:szCs w:val="24"/>
        </w:rPr>
        <w:t>Fasilitasi bantuan pembuatan akta kelahiran pada acara-acara tertentu seperti TMMD.</w:t>
      </w:r>
    </w:p>
    <w:p w14:paraId="70C69B6E" w14:textId="77777777" w:rsidR="00096D81" w:rsidRPr="00696AA5" w:rsidRDefault="00096D81" w:rsidP="00717243">
      <w:pPr>
        <w:spacing w:line="240" w:lineRule="auto"/>
        <w:ind w:left="567"/>
        <w:jc w:val="both"/>
        <w:rPr>
          <w:rFonts w:ascii="Bookman Old Style" w:hAnsi="Bookman Old Style"/>
          <w:b/>
          <w:sz w:val="16"/>
          <w:szCs w:val="16"/>
        </w:rPr>
      </w:pPr>
    </w:p>
    <w:p w14:paraId="0E60F2BA" w14:textId="06AB32C0" w:rsidR="00EC3FC5" w:rsidRPr="00696AA5" w:rsidRDefault="00EC3FC5" w:rsidP="00717243">
      <w:pPr>
        <w:ind w:left="567"/>
        <w:jc w:val="both"/>
        <w:rPr>
          <w:rFonts w:ascii="Bookman Old Style" w:hAnsi="Bookman Old Style"/>
          <w:b/>
          <w:sz w:val="24"/>
          <w:szCs w:val="24"/>
        </w:rPr>
      </w:pPr>
      <w:r w:rsidRPr="00696AA5">
        <w:rPr>
          <w:rFonts w:ascii="Bookman Old Style" w:hAnsi="Bookman Old Style"/>
          <w:b/>
          <w:sz w:val="24"/>
          <w:szCs w:val="24"/>
        </w:rPr>
        <w:t>Perkawinan yang dicatat</w:t>
      </w:r>
    </w:p>
    <w:p w14:paraId="384C704F" w14:textId="58A705AC" w:rsidR="00EC3FC5" w:rsidRPr="00696AA5" w:rsidRDefault="00386CF4"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 xml:space="preserve">Pencatatan perkawinan memiliki  tujuan  untuk  memberikan           perlindungan  status  perkawinan,  memberikan  kepastian  hukum  status suami,  istri,  maupun  anak  dan  sekaligus  perlindungan  terhadap hak-hak sipil. Perkawinan yang dicatat di Catatan Sipil adalah perkawinan non muslim. Rasio perkawinan yang dicatat di Catatan Sipil tahun </w:t>
      </w:r>
      <w:r w:rsidR="003614F9" w:rsidRPr="00696AA5">
        <w:rPr>
          <w:rFonts w:ascii="Bookman Old Style" w:hAnsi="Bookman Old Style"/>
          <w:sz w:val="24"/>
          <w:szCs w:val="24"/>
        </w:rPr>
        <w:t>2021-2025</w:t>
      </w:r>
      <w:r w:rsidRPr="00696AA5">
        <w:rPr>
          <w:rFonts w:ascii="Bookman Old Style" w:hAnsi="Bookman Old Style"/>
          <w:sz w:val="24"/>
          <w:szCs w:val="24"/>
        </w:rPr>
        <w:t xml:space="preserve"> sudah mencapai kinerja yang baik dengan capaian 100 persen</w:t>
      </w:r>
      <w:r w:rsidR="00EC3FC5" w:rsidRPr="00696AA5">
        <w:rPr>
          <w:rFonts w:ascii="Bookman Old Style" w:hAnsi="Bookman Old Style"/>
          <w:sz w:val="24"/>
          <w:szCs w:val="24"/>
        </w:rPr>
        <w:t>.</w:t>
      </w:r>
    </w:p>
    <w:p w14:paraId="677D5D04" w14:textId="2106C224" w:rsidR="00EC3FC5" w:rsidRPr="00696AA5" w:rsidRDefault="00EC3FC5" w:rsidP="00717243">
      <w:pPr>
        <w:pStyle w:val="ListParagraph"/>
        <w:spacing w:line="240" w:lineRule="auto"/>
        <w:ind w:left="0" w:firstLine="562"/>
        <w:jc w:val="center"/>
        <w:rPr>
          <w:rFonts w:ascii="Bookman Old Style" w:hAnsi="Bookman Old Style"/>
          <w:b/>
          <w:bCs/>
          <w:sz w:val="24"/>
        </w:rPr>
      </w:pPr>
      <w:bookmarkStart w:id="293" w:name="_Toc13849222"/>
      <w:bookmarkStart w:id="294" w:name="_Toc61788081"/>
      <w:bookmarkStart w:id="295" w:name="_Toc235114251"/>
      <w:r w:rsidRPr="00696AA5">
        <w:rPr>
          <w:rFonts w:ascii="Bookman Old Style" w:hAnsi="Bookman Old Style"/>
          <w:b/>
          <w:sz w:val="24"/>
          <w:szCs w:val="24"/>
        </w:rPr>
        <w:lastRenderedPageBreak/>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91</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b/>
          <w:bCs/>
          <w:sz w:val="24"/>
        </w:rPr>
        <w:t xml:space="preserve">Rasio Perkawinan yang Dicatatkan di Catatan Sipil </w:t>
      </w:r>
      <w:r w:rsidRPr="00696AA5">
        <w:rPr>
          <w:rFonts w:ascii="Bookman Old Style" w:hAnsi="Bookman Old Style"/>
          <w:b/>
          <w:bCs/>
          <w:sz w:val="24"/>
        </w:rPr>
        <w:br/>
        <w:t xml:space="preserve">di Kabupaten Cilacap Tahun </w:t>
      </w:r>
      <w:bookmarkEnd w:id="293"/>
      <w:bookmarkEnd w:id="294"/>
      <w:r w:rsidR="003614F9" w:rsidRPr="00696AA5">
        <w:rPr>
          <w:rFonts w:ascii="Bookman Old Style" w:hAnsi="Bookman Old Style"/>
          <w:b/>
          <w:bCs/>
          <w:sz w:val="24"/>
        </w:rPr>
        <w:t>2021-2025</w:t>
      </w:r>
      <w:bookmarkEnd w:id="2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7"/>
        <w:gridCol w:w="1369"/>
        <w:gridCol w:w="777"/>
        <w:gridCol w:w="777"/>
        <w:gridCol w:w="777"/>
        <w:gridCol w:w="833"/>
        <w:gridCol w:w="896"/>
      </w:tblGrid>
      <w:tr w:rsidR="00EC3FC5" w:rsidRPr="00696AA5" w14:paraId="1E401B05" w14:textId="77777777" w:rsidTr="00096D81">
        <w:trPr>
          <w:tblHeader/>
          <w:jc w:val="center"/>
        </w:trPr>
        <w:tc>
          <w:tcPr>
            <w:tcW w:w="3627" w:type="dxa"/>
            <w:vMerge w:val="restart"/>
            <w:tcBorders>
              <w:top w:val="single" w:sz="4" w:space="0" w:color="auto"/>
              <w:left w:val="single" w:sz="4" w:space="0" w:color="auto"/>
              <w:bottom w:val="single" w:sz="4" w:space="0" w:color="auto"/>
              <w:right w:val="single" w:sz="4" w:space="0" w:color="auto"/>
            </w:tcBorders>
            <w:vAlign w:val="center"/>
            <w:hideMark/>
          </w:tcPr>
          <w:p w14:paraId="4F6645E2" w14:textId="77777777" w:rsidR="00EC3FC5" w:rsidRPr="00696AA5" w:rsidRDefault="00EC3FC5"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1369" w:type="dxa"/>
            <w:vMerge w:val="restart"/>
            <w:tcBorders>
              <w:top w:val="single" w:sz="4" w:space="0" w:color="auto"/>
              <w:left w:val="single" w:sz="4" w:space="0" w:color="auto"/>
              <w:bottom w:val="single" w:sz="4" w:space="0" w:color="auto"/>
              <w:right w:val="single" w:sz="4" w:space="0" w:color="auto"/>
            </w:tcBorders>
            <w:vAlign w:val="center"/>
            <w:hideMark/>
          </w:tcPr>
          <w:p w14:paraId="2193CA5E" w14:textId="77777777" w:rsidR="00EC3FC5" w:rsidRPr="00696AA5" w:rsidRDefault="00EC3FC5"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060" w:type="dxa"/>
            <w:gridSpan w:val="5"/>
            <w:tcBorders>
              <w:top w:val="single" w:sz="4" w:space="0" w:color="auto"/>
              <w:left w:val="single" w:sz="4" w:space="0" w:color="auto"/>
              <w:bottom w:val="single" w:sz="4" w:space="0" w:color="auto"/>
              <w:right w:val="single" w:sz="4" w:space="0" w:color="auto"/>
            </w:tcBorders>
            <w:vAlign w:val="center"/>
          </w:tcPr>
          <w:p w14:paraId="3DC734C4" w14:textId="77777777" w:rsidR="00EC3FC5" w:rsidRPr="00696AA5" w:rsidRDefault="00EC3FC5"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Capaian Kinerja</w:t>
            </w:r>
          </w:p>
        </w:tc>
      </w:tr>
      <w:tr w:rsidR="00E761D5" w:rsidRPr="00696AA5" w14:paraId="68E513CC" w14:textId="77777777" w:rsidTr="00096D81">
        <w:trPr>
          <w:tblHeader/>
          <w:jc w:val="center"/>
        </w:trPr>
        <w:tc>
          <w:tcPr>
            <w:tcW w:w="3627" w:type="dxa"/>
            <w:vMerge/>
            <w:tcBorders>
              <w:top w:val="single" w:sz="4" w:space="0" w:color="auto"/>
              <w:left w:val="single" w:sz="4" w:space="0" w:color="auto"/>
              <w:bottom w:val="single" w:sz="4" w:space="0" w:color="auto"/>
              <w:right w:val="single" w:sz="4" w:space="0" w:color="auto"/>
            </w:tcBorders>
            <w:vAlign w:val="center"/>
            <w:hideMark/>
          </w:tcPr>
          <w:p w14:paraId="1C59642A" w14:textId="77777777" w:rsidR="00E761D5" w:rsidRPr="00696AA5" w:rsidRDefault="00E761D5" w:rsidP="00717243">
            <w:pPr>
              <w:spacing w:line="256" w:lineRule="auto"/>
              <w:jc w:val="center"/>
              <w:rPr>
                <w:rFonts w:ascii="Bookman Old Style" w:hAnsi="Bookman Old Style" w:cs="Tahoma"/>
                <w:b/>
                <w:sz w:val="20"/>
                <w:lang w:eastAsia="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644E77" w14:textId="77777777" w:rsidR="00E761D5" w:rsidRPr="00696AA5" w:rsidRDefault="00E761D5" w:rsidP="00717243">
            <w:pPr>
              <w:spacing w:line="256" w:lineRule="auto"/>
              <w:jc w:val="center"/>
              <w:rPr>
                <w:rFonts w:ascii="Bookman Old Style" w:hAnsi="Bookman Old Style" w:cs="Tahoma"/>
                <w:b/>
                <w:sz w:val="20"/>
                <w:lang w:eastAsia="id-ID"/>
              </w:rPr>
            </w:pPr>
          </w:p>
        </w:tc>
        <w:tc>
          <w:tcPr>
            <w:tcW w:w="777" w:type="dxa"/>
            <w:tcBorders>
              <w:top w:val="single" w:sz="4" w:space="0" w:color="auto"/>
              <w:left w:val="single" w:sz="4" w:space="0" w:color="auto"/>
              <w:bottom w:val="single" w:sz="4" w:space="0" w:color="auto"/>
              <w:right w:val="single" w:sz="4" w:space="0" w:color="auto"/>
            </w:tcBorders>
            <w:vAlign w:val="center"/>
            <w:hideMark/>
          </w:tcPr>
          <w:p w14:paraId="1F22EF58" w14:textId="7224F58A" w:rsidR="00E761D5" w:rsidRPr="00696AA5" w:rsidRDefault="00E761D5"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777" w:type="dxa"/>
            <w:tcBorders>
              <w:top w:val="single" w:sz="4" w:space="0" w:color="auto"/>
              <w:left w:val="single" w:sz="4" w:space="0" w:color="auto"/>
              <w:bottom w:val="single" w:sz="4" w:space="0" w:color="auto"/>
              <w:right w:val="single" w:sz="4" w:space="0" w:color="auto"/>
            </w:tcBorders>
            <w:vAlign w:val="center"/>
          </w:tcPr>
          <w:p w14:paraId="1A44BAB8" w14:textId="2A1D7BD6" w:rsidR="00E761D5" w:rsidRPr="00696AA5" w:rsidRDefault="00E761D5"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777" w:type="dxa"/>
            <w:tcBorders>
              <w:top w:val="single" w:sz="4" w:space="0" w:color="auto"/>
              <w:left w:val="single" w:sz="4" w:space="0" w:color="auto"/>
              <w:bottom w:val="single" w:sz="4" w:space="0" w:color="auto"/>
              <w:right w:val="single" w:sz="4" w:space="0" w:color="auto"/>
            </w:tcBorders>
            <w:vAlign w:val="center"/>
          </w:tcPr>
          <w:p w14:paraId="59BBDDB7" w14:textId="39F5B53B" w:rsidR="00E761D5" w:rsidRPr="00696AA5" w:rsidRDefault="00E761D5"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833" w:type="dxa"/>
            <w:tcBorders>
              <w:top w:val="single" w:sz="4" w:space="0" w:color="auto"/>
              <w:left w:val="single" w:sz="4" w:space="0" w:color="auto"/>
              <w:bottom w:val="single" w:sz="4" w:space="0" w:color="auto"/>
              <w:right w:val="single" w:sz="4" w:space="0" w:color="auto"/>
            </w:tcBorders>
            <w:vAlign w:val="center"/>
          </w:tcPr>
          <w:p w14:paraId="17358A27" w14:textId="1DDED833" w:rsidR="00E761D5" w:rsidRPr="00696AA5" w:rsidRDefault="00E761D5"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896" w:type="dxa"/>
            <w:tcBorders>
              <w:top w:val="single" w:sz="4" w:space="0" w:color="auto"/>
              <w:left w:val="single" w:sz="4" w:space="0" w:color="auto"/>
              <w:bottom w:val="single" w:sz="4" w:space="0" w:color="auto"/>
              <w:right w:val="single" w:sz="4" w:space="0" w:color="auto"/>
            </w:tcBorders>
            <w:vAlign w:val="center"/>
          </w:tcPr>
          <w:p w14:paraId="7C01B762" w14:textId="776B22B0" w:rsidR="00E761D5" w:rsidRPr="00696AA5" w:rsidRDefault="00E761D5"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E761D5" w:rsidRPr="00696AA5" w14:paraId="5E7EEC0B" w14:textId="77777777" w:rsidTr="00096D81">
        <w:trPr>
          <w:jc w:val="center"/>
        </w:trPr>
        <w:tc>
          <w:tcPr>
            <w:tcW w:w="3627" w:type="dxa"/>
            <w:tcBorders>
              <w:top w:val="single" w:sz="4" w:space="0" w:color="auto"/>
              <w:left w:val="single" w:sz="4" w:space="0" w:color="auto"/>
              <w:bottom w:val="single" w:sz="4" w:space="0" w:color="auto"/>
              <w:right w:val="single" w:sz="4" w:space="0" w:color="auto"/>
            </w:tcBorders>
            <w:vAlign w:val="bottom"/>
            <w:hideMark/>
          </w:tcPr>
          <w:p w14:paraId="37357A36" w14:textId="6E2E585F" w:rsidR="00E761D5" w:rsidRPr="00696AA5" w:rsidRDefault="00E761D5" w:rsidP="00717243">
            <w:pPr>
              <w:autoSpaceDE w:val="0"/>
              <w:autoSpaceDN w:val="0"/>
              <w:adjustRightInd w:val="0"/>
              <w:spacing w:line="276" w:lineRule="auto"/>
              <w:rPr>
                <w:rFonts w:ascii="Bookman Old Style" w:hAnsi="Bookman Old Style"/>
                <w:sz w:val="20"/>
                <w:szCs w:val="20"/>
              </w:rPr>
            </w:pPr>
            <w:r w:rsidRPr="00696AA5">
              <w:rPr>
                <w:rFonts w:ascii="Bookman Old Style" w:hAnsi="Bookman Old Style"/>
                <w:sz w:val="20"/>
                <w:szCs w:val="20"/>
              </w:rPr>
              <w:t>Jumlah perkawinan yang dicatat di catatan sipil</w:t>
            </w:r>
          </w:p>
        </w:tc>
        <w:tc>
          <w:tcPr>
            <w:tcW w:w="1369" w:type="dxa"/>
            <w:tcBorders>
              <w:top w:val="single" w:sz="4" w:space="0" w:color="auto"/>
              <w:left w:val="single" w:sz="4" w:space="0" w:color="auto"/>
              <w:bottom w:val="single" w:sz="4" w:space="0" w:color="auto"/>
              <w:right w:val="single" w:sz="4" w:space="0" w:color="auto"/>
            </w:tcBorders>
            <w:vAlign w:val="center"/>
            <w:hideMark/>
          </w:tcPr>
          <w:p w14:paraId="199E422F" w14:textId="5CB84B9C" w:rsidR="00E761D5" w:rsidRPr="00696AA5" w:rsidRDefault="00E761D5" w:rsidP="00717243">
            <w:pPr>
              <w:autoSpaceDE w:val="0"/>
              <w:autoSpaceDN w:val="0"/>
              <w:adjustRightInd w:val="0"/>
              <w:spacing w:line="276" w:lineRule="auto"/>
              <w:jc w:val="center"/>
              <w:rPr>
                <w:rFonts w:ascii="Bookman Old Style" w:hAnsi="Bookman Old Style" w:cs="Bookman Old Style"/>
                <w:sz w:val="20"/>
                <w:szCs w:val="20"/>
              </w:rPr>
            </w:pPr>
            <w:r w:rsidRPr="00696AA5">
              <w:rPr>
                <w:rFonts w:ascii="Bookman Old Style" w:hAnsi="Bookman Old Style" w:cs="Bookman Old Style"/>
                <w:sz w:val="20"/>
                <w:szCs w:val="20"/>
              </w:rPr>
              <w:t>perkawinan</w:t>
            </w:r>
          </w:p>
        </w:tc>
        <w:tc>
          <w:tcPr>
            <w:tcW w:w="777" w:type="dxa"/>
            <w:tcBorders>
              <w:top w:val="single" w:sz="4" w:space="0" w:color="auto"/>
              <w:left w:val="single" w:sz="4" w:space="0" w:color="auto"/>
              <w:bottom w:val="single" w:sz="4" w:space="0" w:color="auto"/>
              <w:right w:val="single" w:sz="4" w:space="0" w:color="auto"/>
            </w:tcBorders>
            <w:vAlign w:val="center"/>
            <w:hideMark/>
          </w:tcPr>
          <w:p w14:paraId="675DD35F" w14:textId="194C5864" w:rsidR="00E761D5" w:rsidRPr="00696AA5" w:rsidRDefault="00E761D5" w:rsidP="00717243">
            <w:pPr>
              <w:autoSpaceDE w:val="0"/>
              <w:autoSpaceDN w:val="0"/>
              <w:adjustRightInd w:val="0"/>
              <w:spacing w:line="276" w:lineRule="auto"/>
              <w:jc w:val="center"/>
              <w:rPr>
                <w:rFonts w:ascii="Bookman Old Style" w:hAnsi="Bookman Old Style"/>
                <w:sz w:val="20"/>
                <w:szCs w:val="20"/>
              </w:rPr>
            </w:pPr>
            <w:r w:rsidRPr="00696AA5">
              <w:rPr>
                <w:rFonts w:ascii="Bookman Old Style" w:hAnsi="Bookman Old Style"/>
                <w:sz w:val="20"/>
                <w:szCs w:val="20"/>
              </w:rPr>
              <w:t>124</w:t>
            </w:r>
          </w:p>
        </w:tc>
        <w:tc>
          <w:tcPr>
            <w:tcW w:w="777" w:type="dxa"/>
            <w:tcBorders>
              <w:top w:val="single" w:sz="4" w:space="0" w:color="auto"/>
              <w:left w:val="single" w:sz="4" w:space="0" w:color="auto"/>
              <w:bottom w:val="single" w:sz="4" w:space="0" w:color="auto"/>
              <w:right w:val="single" w:sz="4" w:space="0" w:color="auto"/>
            </w:tcBorders>
            <w:vAlign w:val="center"/>
          </w:tcPr>
          <w:p w14:paraId="1582DC99" w14:textId="720EFC27" w:rsidR="00E761D5" w:rsidRPr="00696AA5" w:rsidRDefault="00E761D5" w:rsidP="00717243">
            <w:pPr>
              <w:autoSpaceDE w:val="0"/>
              <w:autoSpaceDN w:val="0"/>
              <w:adjustRightInd w:val="0"/>
              <w:spacing w:line="276" w:lineRule="auto"/>
              <w:jc w:val="center"/>
              <w:rPr>
                <w:rFonts w:ascii="Bookman Old Style" w:hAnsi="Bookman Old Style"/>
                <w:sz w:val="20"/>
                <w:szCs w:val="20"/>
              </w:rPr>
            </w:pPr>
            <w:r w:rsidRPr="00696AA5">
              <w:rPr>
                <w:rFonts w:ascii="Bookman Old Style" w:hAnsi="Bookman Old Style"/>
                <w:sz w:val="20"/>
                <w:szCs w:val="20"/>
              </w:rPr>
              <w:t>155</w:t>
            </w:r>
          </w:p>
        </w:tc>
        <w:tc>
          <w:tcPr>
            <w:tcW w:w="777" w:type="dxa"/>
            <w:tcBorders>
              <w:top w:val="single" w:sz="4" w:space="0" w:color="auto"/>
              <w:left w:val="single" w:sz="4" w:space="0" w:color="auto"/>
              <w:bottom w:val="single" w:sz="4" w:space="0" w:color="auto"/>
              <w:right w:val="single" w:sz="4" w:space="0" w:color="auto"/>
            </w:tcBorders>
            <w:vAlign w:val="center"/>
          </w:tcPr>
          <w:p w14:paraId="5855A170" w14:textId="5C18E19C" w:rsidR="00E761D5" w:rsidRPr="00696AA5" w:rsidRDefault="00E761D5" w:rsidP="00717243">
            <w:pPr>
              <w:autoSpaceDE w:val="0"/>
              <w:autoSpaceDN w:val="0"/>
              <w:adjustRightInd w:val="0"/>
              <w:spacing w:line="276" w:lineRule="auto"/>
              <w:jc w:val="center"/>
              <w:rPr>
                <w:rFonts w:ascii="Bookman Old Style" w:hAnsi="Bookman Old Style"/>
                <w:sz w:val="20"/>
                <w:szCs w:val="20"/>
              </w:rPr>
            </w:pPr>
            <w:r w:rsidRPr="00696AA5">
              <w:rPr>
                <w:rFonts w:ascii="Bookman Old Style" w:hAnsi="Bookman Old Style"/>
                <w:sz w:val="20"/>
                <w:szCs w:val="20"/>
              </w:rPr>
              <w:t>123</w:t>
            </w:r>
          </w:p>
        </w:tc>
        <w:tc>
          <w:tcPr>
            <w:tcW w:w="833" w:type="dxa"/>
            <w:tcBorders>
              <w:top w:val="single" w:sz="4" w:space="0" w:color="auto"/>
              <w:left w:val="single" w:sz="4" w:space="0" w:color="auto"/>
              <w:bottom w:val="single" w:sz="4" w:space="0" w:color="auto"/>
              <w:right w:val="single" w:sz="4" w:space="0" w:color="auto"/>
            </w:tcBorders>
            <w:vAlign w:val="center"/>
          </w:tcPr>
          <w:p w14:paraId="681F26F1" w14:textId="6512482E" w:rsidR="00E761D5" w:rsidRPr="00696AA5" w:rsidRDefault="00E761D5" w:rsidP="00717243">
            <w:pPr>
              <w:autoSpaceDE w:val="0"/>
              <w:autoSpaceDN w:val="0"/>
              <w:adjustRightInd w:val="0"/>
              <w:spacing w:line="276" w:lineRule="auto"/>
              <w:jc w:val="center"/>
              <w:rPr>
                <w:rFonts w:ascii="Bookman Old Style" w:hAnsi="Bookman Old Style"/>
                <w:sz w:val="20"/>
                <w:szCs w:val="20"/>
              </w:rPr>
            </w:pPr>
            <w:r w:rsidRPr="00696AA5">
              <w:rPr>
                <w:rFonts w:ascii="Bookman Old Style" w:hAnsi="Bookman Old Style"/>
                <w:sz w:val="20"/>
                <w:szCs w:val="20"/>
              </w:rPr>
              <w:t>114</w:t>
            </w:r>
          </w:p>
        </w:tc>
        <w:tc>
          <w:tcPr>
            <w:tcW w:w="896" w:type="dxa"/>
            <w:tcBorders>
              <w:top w:val="single" w:sz="4" w:space="0" w:color="auto"/>
              <w:left w:val="single" w:sz="4" w:space="0" w:color="auto"/>
              <w:bottom w:val="single" w:sz="4" w:space="0" w:color="auto"/>
              <w:right w:val="single" w:sz="4" w:space="0" w:color="auto"/>
            </w:tcBorders>
            <w:vAlign w:val="center"/>
          </w:tcPr>
          <w:p w14:paraId="0E25E2EA" w14:textId="7FD78E6C" w:rsidR="00E761D5" w:rsidRPr="00696AA5" w:rsidRDefault="00090F56" w:rsidP="00717243">
            <w:pPr>
              <w:autoSpaceDE w:val="0"/>
              <w:autoSpaceDN w:val="0"/>
              <w:adjustRightInd w:val="0"/>
              <w:spacing w:line="276" w:lineRule="auto"/>
              <w:jc w:val="center"/>
              <w:rPr>
                <w:rFonts w:ascii="Bookman Old Style" w:hAnsi="Bookman Old Style"/>
                <w:sz w:val="20"/>
                <w:szCs w:val="20"/>
              </w:rPr>
            </w:pPr>
            <w:r w:rsidRPr="00696AA5">
              <w:rPr>
                <w:rFonts w:ascii="Bookman Old Style" w:hAnsi="Bookman Old Style"/>
                <w:sz w:val="20"/>
                <w:szCs w:val="20"/>
              </w:rPr>
              <w:t>1</w:t>
            </w:r>
            <w:r w:rsidR="00B43090" w:rsidRPr="00696AA5">
              <w:rPr>
                <w:rFonts w:ascii="Bookman Old Style" w:hAnsi="Bookman Old Style"/>
                <w:sz w:val="20"/>
                <w:szCs w:val="20"/>
              </w:rPr>
              <w:t>1</w:t>
            </w:r>
            <w:r w:rsidRPr="00696AA5">
              <w:rPr>
                <w:rFonts w:ascii="Bookman Old Style" w:hAnsi="Bookman Old Style"/>
                <w:sz w:val="20"/>
                <w:szCs w:val="20"/>
              </w:rPr>
              <w:t>1</w:t>
            </w:r>
          </w:p>
        </w:tc>
      </w:tr>
    </w:tbl>
    <w:p w14:paraId="46325550" w14:textId="49BDFC9D" w:rsidR="00EC3FC5" w:rsidRPr="00696AA5" w:rsidRDefault="00EC3FC5" w:rsidP="00717243">
      <w:pPr>
        <w:pStyle w:val="ListParagraph"/>
        <w:spacing w:line="240" w:lineRule="auto"/>
        <w:ind w:left="0" w:firstLine="142"/>
        <w:jc w:val="both"/>
        <w:rPr>
          <w:rFonts w:ascii="Bookman Old Style" w:hAnsi="Bookman Old Style"/>
          <w:i/>
          <w:sz w:val="18"/>
        </w:rPr>
      </w:pPr>
      <w:r w:rsidRPr="00696AA5">
        <w:rPr>
          <w:rFonts w:ascii="Bookman Old Style" w:hAnsi="Bookman Old Style"/>
          <w:i/>
          <w:sz w:val="18"/>
        </w:rPr>
        <w:t>Sumber : Disdukcapil Kabupaten Cilacap, 202</w:t>
      </w:r>
      <w:r w:rsidR="00AB0663" w:rsidRPr="00696AA5">
        <w:rPr>
          <w:rFonts w:ascii="Bookman Old Style" w:hAnsi="Bookman Old Style"/>
          <w:i/>
          <w:sz w:val="18"/>
        </w:rPr>
        <w:t>6</w:t>
      </w:r>
    </w:p>
    <w:p w14:paraId="7FFD76BE" w14:textId="77777777" w:rsidR="002428DE" w:rsidRPr="00696AA5" w:rsidRDefault="002428DE" w:rsidP="00717243">
      <w:pPr>
        <w:spacing w:line="240" w:lineRule="auto"/>
        <w:jc w:val="both"/>
        <w:rPr>
          <w:rFonts w:ascii="Bookman Old Style" w:hAnsi="Bookman Old Style"/>
          <w:sz w:val="16"/>
          <w:szCs w:val="16"/>
        </w:rPr>
      </w:pPr>
    </w:p>
    <w:p w14:paraId="2EC691A8" w14:textId="77777777" w:rsidR="000C2BC5" w:rsidRPr="00696AA5" w:rsidRDefault="000C2BC5" w:rsidP="00717243">
      <w:pPr>
        <w:pStyle w:val="ListParagraph"/>
        <w:spacing w:line="240" w:lineRule="auto"/>
        <w:ind w:left="0" w:firstLine="567"/>
        <w:jc w:val="both"/>
        <w:rPr>
          <w:rFonts w:ascii="Bookman Old Style" w:hAnsi="Bookman Old Style"/>
          <w:sz w:val="16"/>
          <w:szCs w:val="16"/>
        </w:rPr>
      </w:pPr>
    </w:p>
    <w:p w14:paraId="6D15F4A8" w14:textId="70D63EEA" w:rsidR="00EC3FC5" w:rsidRPr="00696AA5" w:rsidRDefault="00EC3FC5" w:rsidP="00717243">
      <w:pPr>
        <w:ind w:left="567"/>
        <w:jc w:val="both"/>
        <w:rPr>
          <w:rFonts w:ascii="Bookman Old Style" w:hAnsi="Bookman Old Style"/>
          <w:b/>
          <w:sz w:val="24"/>
          <w:szCs w:val="24"/>
        </w:rPr>
      </w:pPr>
      <w:r w:rsidRPr="00696AA5">
        <w:rPr>
          <w:rFonts w:ascii="Bookman Old Style" w:hAnsi="Bookman Old Style"/>
          <w:b/>
          <w:sz w:val="24"/>
          <w:szCs w:val="24"/>
        </w:rPr>
        <w:t>Penerbitan Akta Kematian</w:t>
      </w:r>
      <w:r w:rsidR="006665F5" w:rsidRPr="00696AA5">
        <w:rPr>
          <w:rFonts w:ascii="Bookman Old Style" w:hAnsi="Bookman Old Style"/>
          <w:b/>
          <w:sz w:val="24"/>
          <w:szCs w:val="24"/>
        </w:rPr>
        <w:t xml:space="preserve">, </w:t>
      </w:r>
      <w:r w:rsidRPr="00696AA5">
        <w:rPr>
          <w:rFonts w:ascii="Bookman Old Style" w:hAnsi="Bookman Old Style"/>
          <w:b/>
          <w:sz w:val="24"/>
          <w:szCs w:val="24"/>
        </w:rPr>
        <w:t>Kartu Keluarga</w:t>
      </w:r>
      <w:r w:rsidR="006665F5" w:rsidRPr="00696AA5">
        <w:rPr>
          <w:rFonts w:ascii="Bookman Old Style" w:hAnsi="Bookman Old Style"/>
          <w:b/>
          <w:sz w:val="24"/>
          <w:szCs w:val="24"/>
        </w:rPr>
        <w:t>, Akta Perkawinan, Akta Perceraian dan Kerjasama Pemanfaatan Dokumen Admindukcapil</w:t>
      </w:r>
    </w:p>
    <w:p w14:paraId="08E62947" w14:textId="60F616EC" w:rsidR="00EC3FC5" w:rsidRPr="00696AA5" w:rsidRDefault="002E1471" w:rsidP="00717243">
      <w:pPr>
        <w:pStyle w:val="ListParagraph"/>
        <w:ind w:left="0" w:firstLine="567"/>
        <w:jc w:val="both"/>
        <w:rPr>
          <w:rFonts w:ascii="Bookman Old Style" w:hAnsi="Bookman Old Style"/>
          <w:sz w:val="24"/>
          <w:szCs w:val="24"/>
        </w:rPr>
      </w:pPr>
      <w:r w:rsidRPr="00696AA5">
        <w:rPr>
          <w:rFonts w:ascii="Bookman Old Style" w:hAnsi="Bookman Old Style"/>
          <w:sz w:val="24"/>
          <w:szCs w:val="24"/>
        </w:rPr>
        <w:t>Cakupan  penerbitan  akta  kematian  Tahun  2021-2025  mengalami kenaikan  menjadi  50,75  persen  pada  tahun  2025.  Kenaikan  cakupan penerbitan  akta  kematian  dikarenakan  adanya  inovasi  pelayanan  yang memudahkan  pendaftaran  penerbitan  akta  kematian.  Sedangkan  cakupan penerbitan  kartu  keluarga  mengalami  fluktuasi  tiap  tahunnya  dari  95,82 persen pada tahun 2021 menjadi 99,72 persen di tahun 2025</w:t>
      </w:r>
      <w:r w:rsidR="005A20F0" w:rsidRPr="00696AA5">
        <w:rPr>
          <w:rFonts w:ascii="Bookman Old Style" w:hAnsi="Bookman Old Style"/>
          <w:sz w:val="24"/>
          <w:szCs w:val="24"/>
        </w:rPr>
        <w:t>.</w:t>
      </w:r>
      <w:r w:rsidR="006665F5" w:rsidRPr="00696AA5">
        <w:rPr>
          <w:rFonts w:ascii="Bookman Old Style" w:hAnsi="Bookman Old Style"/>
          <w:sz w:val="24"/>
          <w:szCs w:val="24"/>
        </w:rPr>
        <w:t xml:space="preserve"> Cakupan akta perkawinan dan Capaian akta perceraian dari tahun 2021 sampai dengan tahun 2025 stabil dengan capaian 100 persen sedangkan Capaian kerjasama pemanfaatan dokumen admindukcapil terus meningkat dari 15,09 persen di tahun 2021 menjadi 21,15 persen di tahun 2025.</w:t>
      </w:r>
    </w:p>
    <w:p w14:paraId="00CA2DE3" w14:textId="14A70831" w:rsidR="00EC3FC5" w:rsidRPr="00696AA5" w:rsidRDefault="00EC3FC5" w:rsidP="00717243">
      <w:pPr>
        <w:pStyle w:val="Caption"/>
        <w:spacing w:after="0"/>
        <w:jc w:val="center"/>
        <w:rPr>
          <w:rFonts w:eastAsia="Calibri"/>
          <w:b w:val="0"/>
        </w:rPr>
      </w:pPr>
      <w:bookmarkStart w:id="296" w:name="_Toc13849223"/>
      <w:bookmarkStart w:id="297" w:name="_Toc61788082"/>
      <w:bookmarkStart w:id="298" w:name="_Toc235114252"/>
      <w:r w:rsidRPr="00696AA5">
        <w:rPr>
          <w:szCs w:val="24"/>
        </w:rPr>
        <w:t xml:space="preserve">Tabel 2. </w:t>
      </w:r>
      <w:r w:rsidR="00E43DA0" w:rsidRPr="00696AA5">
        <w:rPr>
          <w:szCs w:val="24"/>
        </w:rPr>
        <w:fldChar w:fldCharType="begin"/>
      </w:r>
      <w:r w:rsidR="00E43DA0" w:rsidRPr="00696AA5">
        <w:rPr>
          <w:szCs w:val="24"/>
        </w:rPr>
        <w:instrText xml:space="preserve"> SEQ Tabel_2. \* ARABIC </w:instrText>
      </w:r>
      <w:r w:rsidR="00E43DA0" w:rsidRPr="00696AA5">
        <w:rPr>
          <w:szCs w:val="24"/>
        </w:rPr>
        <w:fldChar w:fldCharType="separate"/>
      </w:r>
      <w:r w:rsidR="007227E2" w:rsidRPr="00696AA5">
        <w:rPr>
          <w:noProof/>
          <w:szCs w:val="24"/>
        </w:rPr>
        <w:t>92</w:t>
      </w:r>
      <w:r w:rsidR="00E43DA0" w:rsidRPr="00696AA5">
        <w:rPr>
          <w:szCs w:val="24"/>
        </w:rPr>
        <w:fldChar w:fldCharType="end"/>
      </w:r>
      <w:r w:rsidRPr="00696AA5">
        <w:rPr>
          <w:b w:val="0"/>
          <w:szCs w:val="24"/>
        </w:rPr>
        <w:br/>
      </w:r>
      <w:r w:rsidRPr="00696AA5">
        <w:rPr>
          <w:rFonts w:eastAsia="Calibri"/>
        </w:rPr>
        <w:t>Penerbitan Akta Kematian</w:t>
      </w:r>
      <w:r w:rsidR="006665F5" w:rsidRPr="00696AA5">
        <w:rPr>
          <w:rFonts w:eastAsia="Calibri"/>
        </w:rPr>
        <w:t xml:space="preserve">, </w:t>
      </w:r>
      <w:r w:rsidRPr="00696AA5">
        <w:rPr>
          <w:rFonts w:eastAsia="Calibri"/>
        </w:rPr>
        <w:t>Kartu Keluarga</w:t>
      </w:r>
      <w:r w:rsidR="006665F5" w:rsidRPr="00696AA5">
        <w:rPr>
          <w:rFonts w:eastAsia="Calibri"/>
        </w:rPr>
        <w:t>, Akta Perkawinan dan Akta Perceraian serta Kerjasama Pemanfaatan Dokumen Admindukcapil</w:t>
      </w:r>
      <w:r w:rsidRPr="00696AA5">
        <w:rPr>
          <w:rFonts w:eastAsia="Calibri"/>
        </w:rPr>
        <w:t xml:space="preserve"> di Kabupaten Cilacap Tahun </w:t>
      </w:r>
      <w:bookmarkEnd w:id="296"/>
      <w:bookmarkEnd w:id="297"/>
      <w:r w:rsidR="003614F9" w:rsidRPr="00696AA5">
        <w:rPr>
          <w:rFonts w:cs="Bookman Old Style"/>
          <w:bCs/>
        </w:rPr>
        <w:t>2021-2025</w:t>
      </w:r>
      <w:bookmarkEnd w:id="298"/>
    </w:p>
    <w:tbl>
      <w:tblPr>
        <w:tblW w:w="5000" w:type="pct"/>
        <w:tblCellMar>
          <w:left w:w="0" w:type="dxa"/>
          <w:right w:w="0" w:type="dxa"/>
        </w:tblCellMar>
        <w:tblLook w:val="04A0" w:firstRow="1" w:lastRow="0" w:firstColumn="1" w:lastColumn="0" w:noHBand="0" w:noVBand="1"/>
      </w:tblPr>
      <w:tblGrid>
        <w:gridCol w:w="323"/>
        <w:gridCol w:w="3305"/>
        <w:gridCol w:w="912"/>
        <w:gridCol w:w="912"/>
        <w:gridCol w:w="911"/>
        <w:gridCol w:w="911"/>
        <w:gridCol w:w="911"/>
        <w:gridCol w:w="911"/>
      </w:tblGrid>
      <w:tr w:rsidR="006665F5" w:rsidRPr="00696AA5" w14:paraId="1C936A9C" w14:textId="77777777" w:rsidTr="008A4CF7">
        <w:trPr>
          <w:trHeight w:val="170"/>
          <w:tblHeader/>
        </w:trPr>
        <w:tc>
          <w:tcPr>
            <w:tcW w:w="177" w:type="pct"/>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341CED5" w14:textId="77777777" w:rsidR="006665F5" w:rsidRPr="00696AA5" w:rsidRDefault="006665F5" w:rsidP="00717243">
            <w:pPr>
              <w:spacing w:line="240" w:lineRule="auto"/>
              <w:jc w:val="center"/>
              <w:rPr>
                <w:rFonts w:ascii="Bookman Old Style" w:hAnsi="Bookman Old Style"/>
                <w:b/>
                <w:bCs/>
                <w:sz w:val="18"/>
                <w:szCs w:val="18"/>
                <w:lang w:eastAsia="en-ID"/>
              </w:rPr>
            </w:pPr>
            <w:r w:rsidRPr="00696AA5">
              <w:rPr>
                <w:rFonts w:ascii="Bookman Old Style" w:hAnsi="Bookman Old Style"/>
                <w:b/>
                <w:bCs/>
                <w:sz w:val="18"/>
                <w:szCs w:val="18"/>
              </w:rPr>
              <w:t>No</w:t>
            </w:r>
          </w:p>
        </w:tc>
        <w:tc>
          <w:tcPr>
            <w:tcW w:w="1816" w:type="pct"/>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EA8A3AF" w14:textId="77777777" w:rsidR="006665F5" w:rsidRPr="00696AA5" w:rsidRDefault="006665F5"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Indikator</w:t>
            </w:r>
          </w:p>
        </w:tc>
        <w:tc>
          <w:tcPr>
            <w:tcW w:w="501" w:type="pct"/>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69C5667" w14:textId="77777777" w:rsidR="006665F5" w:rsidRPr="00696AA5" w:rsidRDefault="006665F5"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Satuan</w:t>
            </w:r>
          </w:p>
        </w:tc>
        <w:tc>
          <w:tcPr>
            <w:tcW w:w="2505" w:type="pct"/>
            <w:gridSpan w:val="5"/>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26AB817D" w14:textId="77777777" w:rsidR="006665F5" w:rsidRPr="00696AA5" w:rsidRDefault="006665F5"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Tahun</w:t>
            </w:r>
          </w:p>
        </w:tc>
      </w:tr>
      <w:tr w:rsidR="006665F5" w:rsidRPr="00696AA5" w14:paraId="43C07CCE" w14:textId="77777777" w:rsidTr="008A4CF7">
        <w:trPr>
          <w:trHeight w:val="170"/>
          <w:tblHeader/>
        </w:trPr>
        <w:tc>
          <w:tcPr>
            <w:tcW w:w="177" w:type="pct"/>
            <w:vMerge/>
            <w:tcBorders>
              <w:top w:val="single" w:sz="4" w:space="0" w:color="auto"/>
              <w:left w:val="single" w:sz="4" w:space="0" w:color="auto"/>
              <w:bottom w:val="single" w:sz="4" w:space="0" w:color="auto"/>
              <w:right w:val="single" w:sz="4" w:space="0" w:color="auto"/>
            </w:tcBorders>
            <w:vAlign w:val="center"/>
            <w:hideMark/>
          </w:tcPr>
          <w:p w14:paraId="5E6DA01D" w14:textId="77777777" w:rsidR="006665F5" w:rsidRPr="00696AA5" w:rsidRDefault="006665F5" w:rsidP="00717243">
            <w:pPr>
              <w:spacing w:line="240" w:lineRule="auto"/>
              <w:rPr>
                <w:rFonts w:ascii="Bookman Old Style" w:hAnsi="Bookman Old Style"/>
                <w:b/>
                <w:bCs/>
                <w:sz w:val="18"/>
                <w:szCs w:val="18"/>
              </w:rPr>
            </w:pPr>
          </w:p>
        </w:tc>
        <w:tc>
          <w:tcPr>
            <w:tcW w:w="1816" w:type="pct"/>
            <w:vMerge/>
            <w:tcBorders>
              <w:top w:val="single" w:sz="4" w:space="0" w:color="auto"/>
              <w:left w:val="single" w:sz="4" w:space="0" w:color="auto"/>
              <w:bottom w:val="single" w:sz="4" w:space="0" w:color="auto"/>
              <w:right w:val="single" w:sz="4" w:space="0" w:color="auto"/>
            </w:tcBorders>
            <w:vAlign w:val="center"/>
            <w:hideMark/>
          </w:tcPr>
          <w:p w14:paraId="2EA45047" w14:textId="77777777" w:rsidR="006665F5" w:rsidRPr="00696AA5" w:rsidRDefault="006665F5" w:rsidP="00717243">
            <w:pPr>
              <w:spacing w:line="240" w:lineRule="auto"/>
              <w:rPr>
                <w:rFonts w:ascii="Bookman Old Style" w:hAnsi="Bookman Old Style"/>
                <w:b/>
                <w:bCs/>
                <w:sz w:val="18"/>
                <w:szCs w:val="18"/>
              </w:rPr>
            </w:pPr>
          </w:p>
        </w:tc>
        <w:tc>
          <w:tcPr>
            <w:tcW w:w="501" w:type="pct"/>
            <w:vMerge/>
            <w:tcBorders>
              <w:top w:val="single" w:sz="4" w:space="0" w:color="auto"/>
              <w:left w:val="single" w:sz="4" w:space="0" w:color="auto"/>
              <w:bottom w:val="single" w:sz="4" w:space="0" w:color="auto"/>
              <w:right w:val="single" w:sz="4" w:space="0" w:color="auto"/>
            </w:tcBorders>
            <w:vAlign w:val="center"/>
            <w:hideMark/>
          </w:tcPr>
          <w:p w14:paraId="70A8822A" w14:textId="77777777" w:rsidR="006665F5" w:rsidRPr="00696AA5" w:rsidRDefault="006665F5" w:rsidP="00717243">
            <w:pPr>
              <w:spacing w:line="240" w:lineRule="auto"/>
              <w:rPr>
                <w:rFonts w:ascii="Bookman Old Style" w:hAnsi="Bookman Old Style"/>
                <w:b/>
                <w:bCs/>
                <w:sz w:val="18"/>
                <w:szCs w:val="18"/>
              </w:rPr>
            </w:pP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B968550" w14:textId="77777777" w:rsidR="006665F5" w:rsidRPr="00696AA5" w:rsidRDefault="006665F5"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2021</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88511E0" w14:textId="77777777" w:rsidR="006665F5" w:rsidRPr="00696AA5" w:rsidRDefault="006665F5"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2022</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40B809D" w14:textId="77777777" w:rsidR="006665F5" w:rsidRPr="00696AA5" w:rsidRDefault="006665F5"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2023</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851D065" w14:textId="77777777" w:rsidR="006665F5" w:rsidRPr="00696AA5" w:rsidRDefault="006665F5"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2024</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5B45F80" w14:textId="77777777" w:rsidR="006665F5" w:rsidRPr="00696AA5" w:rsidRDefault="006665F5"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2025</w:t>
            </w:r>
          </w:p>
        </w:tc>
      </w:tr>
      <w:tr w:rsidR="006665F5" w:rsidRPr="00696AA5" w14:paraId="175B13F6" w14:textId="77777777" w:rsidTr="006665F5">
        <w:trPr>
          <w:trHeight w:val="170"/>
        </w:trPr>
        <w:tc>
          <w:tcPr>
            <w:tcW w:w="177"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A80B35E"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w:t>
            </w:r>
          </w:p>
        </w:tc>
        <w:tc>
          <w:tcPr>
            <w:tcW w:w="181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66DF065"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Cakupan penerbitan akta kematian</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2AC24F7"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112DC24"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33.99</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B9424B3"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34.5</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D50CCC8"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30.6</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FCCE1E9"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39.2</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2036589"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50.75</w:t>
            </w:r>
          </w:p>
        </w:tc>
      </w:tr>
      <w:tr w:rsidR="006665F5" w:rsidRPr="00696AA5" w14:paraId="2BCB6B7B" w14:textId="77777777" w:rsidTr="006665F5">
        <w:trPr>
          <w:trHeight w:val="170"/>
        </w:trPr>
        <w:tc>
          <w:tcPr>
            <w:tcW w:w="177"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C197A05"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181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86AC765"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Jumlah penerbitan akta kematian</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53701C4C"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Orang</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EFA68B4"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6,381</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78F73BE"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4,989</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5581C43"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4,357</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04100D1"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5,094</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8C940E6"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6,907</w:t>
            </w:r>
          </w:p>
        </w:tc>
      </w:tr>
      <w:tr w:rsidR="006665F5" w:rsidRPr="00696AA5" w14:paraId="6749A83F" w14:textId="77777777" w:rsidTr="006665F5">
        <w:trPr>
          <w:trHeight w:val="170"/>
        </w:trPr>
        <w:tc>
          <w:tcPr>
            <w:tcW w:w="177"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5E722CE"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2</w:t>
            </w:r>
          </w:p>
        </w:tc>
        <w:tc>
          <w:tcPr>
            <w:tcW w:w="181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F2EF97F"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Cakupan penerbitan Kartu Keluarga</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82673F9"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63BF499"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95.82</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5233C97"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98.37</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3D850BB"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99.93</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C9E1B01"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99.78</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87EE5FA"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99.72</w:t>
            </w:r>
          </w:p>
        </w:tc>
      </w:tr>
      <w:tr w:rsidR="006665F5" w:rsidRPr="00696AA5" w14:paraId="572E5508" w14:textId="77777777" w:rsidTr="006665F5">
        <w:trPr>
          <w:trHeight w:val="170"/>
        </w:trPr>
        <w:tc>
          <w:tcPr>
            <w:tcW w:w="177"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FC85F78"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181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5032542"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Jumlah penerbitan Kartu Keluarga</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4B92454"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Orang</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DB36BB4"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723,951</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737B348"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671,01</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EE5914C"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683,39</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803D6AA"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688,436</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64F3197"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706,148</w:t>
            </w:r>
          </w:p>
        </w:tc>
      </w:tr>
      <w:tr w:rsidR="006665F5" w:rsidRPr="00696AA5" w14:paraId="3DA01903" w14:textId="77777777" w:rsidTr="006665F5">
        <w:trPr>
          <w:trHeight w:val="170"/>
        </w:trPr>
        <w:tc>
          <w:tcPr>
            <w:tcW w:w="177"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780F265"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3</w:t>
            </w:r>
          </w:p>
        </w:tc>
        <w:tc>
          <w:tcPr>
            <w:tcW w:w="181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8DFC20B"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Cakupan akta perkawinan</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5B23E00F"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A5784E8"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100</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5A926982"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100</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DE68707"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100</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FD6F979"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100</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52D804F"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100</w:t>
            </w:r>
          </w:p>
        </w:tc>
      </w:tr>
      <w:tr w:rsidR="006665F5" w:rsidRPr="00696AA5" w14:paraId="1DFD2AC8" w14:textId="77777777" w:rsidTr="006665F5">
        <w:trPr>
          <w:trHeight w:val="170"/>
        </w:trPr>
        <w:tc>
          <w:tcPr>
            <w:tcW w:w="177"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1EC586A"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181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308A98F"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Jumlah penerbitan akta perkawinan</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E5D9EA1"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dokumen</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89B4B80"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124</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8AC2C24"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155</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026353A"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123</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4D4A4E0"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114</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CC5DEB3"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111</w:t>
            </w:r>
          </w:p>
        </w:tc>
      </w:tr>
      <w:tr w:rsidR="006665F5" w:rsidRPr="00696AA5" w14:paraId="6FB548BA" w14:textId="77777777" w:rsidTr="006665F5">
        <w:trPr>
          <w:trHeight w:val="170"/>
        </w:trPr>
        <w:tc>
          <w:tcPr>
            <w:tcW w:w="177"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45F0583"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4</w:t>
            </w:r>
          </w:p>
        </w:tc>
        <w:tc>
          <w:tcPr>
            <w:tcW w:w="181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C6337AD"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Capaian akta perceraian</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55BAD75"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91A3187"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100</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CEAE196"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100</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9DCED4B"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100</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B8819C2"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100</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F50F434"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100</w:t>
            </w:r>
          </w:p>
        </w:tc>
      </w:tr>
      <w:tr w:rsidR="006665F5" w:rsidRPr="00696AA5" w14:paraId="423A39D5" w14:textId="77777777" w:rsidTr="006665F5">
        <w:trPr>
          <w:trHeight w:val="170"/>
        </w:trPr>
        <w:tc>
          <w:tcPr>
            <w:tcW w:w="177"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8B3FF9C"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181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C61B6D9"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Jumlah penerbitan akta perceraian</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5BB07EFE"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dokumen</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D04C026"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35</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5A4C3E88"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37</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A07C13F"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23</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568D5F8F"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18</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897CA58"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32</w:t>
            </w:r>
          </w:p>
        </w:tc>
      </w:tr>
      <w:tr w:rsidR="006665F5" w:rsidRPr="00696AA5" w14:paraId="5B1F1FA6" w14:textId="77777777" w:rsidTr="006665F5">
        <w:trPr>
          <w:trHeight w:val="170"/>
        </w:trPr>
        <w:tc>
          <w:tcPr>
            <w:tcW w:w="177"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EC96C21"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5</w:t>
            </w:r>
          </w:p>
        </w:tc>
        <w:tc>
          <w:tcPr>
            <w:tcW w:w="181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0462055"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Capaian kerjasama pemanfaatan dokumen Administrasi Kependudukan dan Pencatatan Sipil (Admindukcapil) Kabupaten Cilacap</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D531766"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7B57893"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15,09</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7DF750C"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16,98</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29A1870"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18,87</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CA85AAD"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19,23</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1AB7E74"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21,15</w:t>
            </w:r>
          </w:p>
        </w:tc>
      </w:tr>
      <w:tr w:rsidR="006665F5" w:rsidRPr="00696AA5" w14:paraId="1AD8662B" w14:textId="77777777" w:rsidTr="006665F5">
        <w:trPr>
          <w:trHeight w:val="170"/>
        </w:trPr>
        <w:tc>
          <w:tcPr>
            <w:tcW w:w="177"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40E18B7"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181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BD71686" w14:textId="77777777" w:rsidR="006665F5" w:rsidRPr="00696AA5" w:rsidRDefault="006665F5" w:rsidP="00717243">
            <w:pPr>
              <w:spacing w:line="240" w:lineRule="auto"/>
              <w:rPr>
                <w:rFonts w:ascii="Bookman Old Style" w:hAnsi="Bookman Old Style"/>
                <w:sz w:val="18"/>
                <w:szCs w:val="18"/>
              </w:rPr>
            </w:pPr>
            <w:r w:rsidRPr="00696AA5">
              <w:rPr>
                <w:rFonts w:ascii="Bookman Old Style" w:hAnsi="Bookman Old Style"/>
                <w:sz w:val="18"/>
                <w:szCs w:val="18"/>
              </w:rPr>
              <w:t>Jumlah dokumen kerjasama pemanfaatan dokumen Administrasi Kependudukan dan Pencatatan Sipil (Admindukcapil) Kabupaten Cilacap</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587D7B0"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dokumen</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76A5FF2"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8</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6EF74B3"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10</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B5CA9D3"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10</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CEC09B3"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10</w:t>
            </w:r>
          </w:p>
        </w:tc>
        <w:tc>
          <w:tcPr>
            <w:tcW w:w="501"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63CF037" w14:textId="77777777" w:rsidR="006665F5" w:rsidRPr="00696AA5" w:rsidRDefault="006665F5" w:rsidP="00717243">
            <w:pPr>
              <w:spacing w:line="240" w:lineRule="auto"/>
              <w:jc w:val="center"/>
              <w:rPr>
                <w:rFonts w:ascii="Bookman Old Style" w:hAnsi="Bookman Old Style"/>
                <w:sz w:val="18"/>
                <w:szCs w:val="18"/>
              </w:rPr>
            </w:pPr>
            <w:r w:rsidRPr="00696AA5">
              <w:rPr>
                <w:rFonts w:ascii="Bookman Old Style" w:hAnsi="Bookman Old Style"/>
                <w:sz w:val="18"/>
                <w:szCs w:val="18"/>
              </w:rPr>
              <w:t>11</w:t>
            </w:r>
          </w:p>
        </w:tc>
      </w:tr>
    </w:tbl>
    <w:p w14:paraId="61CBC02E" w14:textId="7AD44095" w:rsidR="00EC3FC5" w:rsidRPr="00696AA5" w:rsidRDefault="006665F5" w:rsidP="00717243">
      <w:pPr>
        <w:pStyle w:val="ListParagraph"/>
        <w:ind w:left="0"/>
        <w:rPr>
          <w:rFonts w:ascii="Bookman Old Style" w:hAnsi="Bookman Old Style"/>
          <w:i/>
          <w:sz w:val="18"/>
          <w:szCs w:val="20"/>
        </w:rPr>
      </w:pPr>
      <w:r w:rsidRPr="00696AA5">
        <w:rPr>
          <w:rFonts w:ascii="Bookman Old Style" w:hAnsi="Bookman Old Style"/>
          <w:i/>
          <w:sz w:val="18"/>
          <w:szCs w:val="20"/>
        </w:rPr>
        <w:t xml:space="preserve"> </w:t>
      </w:r>
      <w:r w:rsidR="00EC3FC5" w:rsidRPr="00696AA5">
        <w:rPr>
          <w:rFonts w:ascii="Bookman Old Style" w:hAnsi="Bookman Old Style"/>
          <w:i/>
          <w:sz w:val="18"/>
          <w:szCs w:val="20"/>
        </w:rPr>
        <w:t>Sumber :Dinas Kependudukan dan Pencatatan Sipil, 202</w:t>
      </w:r>
      <w:r w:rsidR="00AB0663" w:rsidRPr="00696AA5">
        <w:rPr>
          <w:rFonts w:ascii="Bookman Old Style" w:hAnsi="Bookman Old Style"/>
          <w:i/>
          <w:sz w:val="18"/>
          <w:szCs w:val="20"/>
        </w:rPr>
        <w:t>6</w:t>
      </w:r>
    </w:p>
    <w:p w14:paraId="609899AC" w14:textId="77777777" w:rsidR="00EC3FC5" w:rsidRPr="00696AA5" w:rsidRDefault="00EC3FC5" w:rsidP="00717243">
      <w:pPr>
        <w:pStyle w:val="Heading5"/>
        <w:spacing w:after="0" w:line="360" w:lineRule="auto"/>
        <w:ind w:left="567" w:hanging="567"/>
        <w:rPr>
          <w:b/>
        </w:rPr>
      </w:pPr>
      <w:r w:rsidRPr="00696AA5">
        <w:rPr>
          <w:b/>
        </w:rPr>
        <w:t>Pemberdayaan Masyarakat dan Desa</w:t>
      </w:r>
    </w:p>
    <w:p w14:paraId="2B1869F1" w14:textId="77777777" w:rsidR="00E4357E" w:rsidRPr="00696AA5" w:rsidRDefault="00E4357E" w:rsidP="00717243">
      <w:pPr>
        <w:ind w:firstLine="567"/>
        <w:jc w:val="both"/>
        <w:rPr>
          <w:rFonts w:ascii="Bookman Old Style" w:hAnsi="Bookman Old Style" w:cs="Bookman Old Style"/>
          <w:b/>
          <w:bCs/>
          <w:sz w:val="24"/>
          <w:szCs w:val="24"/>
        </w:rPr>
      </w:pPr>
      <w:r w:rsidRPr="00696AA5">
        <w:rPr>
          <w:rFonts w:ascii="Bookman Old Style" w:hAnsi="Bookman Old Style" w:cs="Bookman Old Style"/>
          <w:b/>
          <w:bCs/>
          <w:sz w:val="24"/>
          <w:szCs w:val="24"/>
        </w:rPr>
        <w:t xml:space="preserve">Penyelenggaraan Penataan Desa </w:t>
      </w:r>
    </w:p>
    <w:p w14:paraId="62A50CF4" w14:textId="77777777" w:rsidR="00E4357E" w:rsidRPr="00696AA5" w:rsidRDefault="00E4357E"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Upaya fasilitasi Penyelenggaraan penataan desa di Kabupaten Cilacap difokuskan pada peningkatan efektivitas penyelenggaraan pemerintahan desa, percepatan peningkatan kesejahteraan masyarakat, peningkatan kualitas pelayanan publik dan tata kelola pemerintahan desa, serta </w:t>
      </w:r>
      <w:r w:rsidRPr="00696AA5">
        <w:rPr>
          <w:rFonts w:ascii="Bookman Old Style" w:hAnsi="Bookman Old Style" w:cs="Bookman Old Style"/>
          <w:sz w:val="24"/>
          <w:szCs w:val="24"/>
        </w:rPr>
        <w:lastRenderedPageBreak/>
        <w:t>peningkatan daya saing desa menuju Desa Mandiri. Salah satu langkah strategis yang diambil adalah melalui peningkatan sarana dan prasarana infrastruktur desa, yang diimplementasikan melalui Bantuan Keuangan yang Bersifat Khusus (Bansus) kepada pemerintah desa. Fasilitasi Sarana dan Prasarana Desa melalui  peningkatan sarana dan prasarana infrastruktur desa pada tahun 2021 dengan realisasi 617 titik/unit, dan terus meningkat menjadi 966 unit/titik pada tahun 2023, 1.612 unit/titik pada tahun 2024 dan di akhir Tahun 2025 ada penurunan anggaran Bankeu dari Bansus hasil rasionalisasi sehingga sarana dan prasarana infrastruktur desa terpangkas menjadi 919 unit/titik ( terjadi penurunan 693 unit/titik)</w:t>
      </w:r>
    </w:p>
    <w:p w14:paraId="70EED4A3" w14:textId="77777777" w:rsidR="00E4357E" w:rsidRPr="00696AA5" w:rsidRDefault="00E4357E"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Keberhasilan penyelenggaraan penataan desa ini tercermin dari adanya pengukuran Tingkat status kemajuan dan kemandirian desa dalam upaya pencapaian sasaran pembangunan desa dan perdesaan yang berkelanjutan sesuai dengan perencanaan nasional, daerah dan desa melalui Indeks Desa Membangun (IDM). IDM Kabupaten Cilacap mengalami peningkatan dari 0,7017 pada tahun 2021 menjadi 0,7679 pada tahun 2024. </w:t>
      </w:r>
    </w:p>
    <w:p w14:paraId="156075EA" w14:textId="77777777" w:rsidR="00E4357E" w:rsidRPr="00696AA5" w:rsidRDefault="00E4357E"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Ditahun 2025 dengan adanya Peraturan Menteri Desa, Pembangunan Daerah tertinggal, Transmigrasi Republik Indonesia Nomor 9 Tahun 2024 Tentang indeks Desa (ID), ada perubahan  komponen yang semula Indeks Desa Membangun (IDM) dengan 3 komponen yaitu ; 1) Ketahanan Ekonomi,                               2) Ketahanan Sosial dan 3) Ketahanan Ekologi berubah menjadi Indek Desa (ID) dengan 6 komponen berupa ; 1) Layanan Dasar 2) Sosial, 3) Ekonomi, 4) Lingkungan, 5) Aksesibilas, 6) Tata Kelola Pemerintahan Desa, sehingga di Tahun 2025 Nilai Indeks Desa (D) menjadi 77,87%. Selain itu, pada tahun 2022 sampai dengan 2025 Kabupaten Cilacap berhasil mencapai status tanpa desa tertinggal dan mengalami peningkatan signifikan untuk jumlah desa mandiri, dari 10 desa pada tahun 2021 menjadi 127 desa ditahun 2025. Untuk Peningkatan status Desa Mandiri juga mengalami peningkatan yang semula di Tahun 2021 sebesar 5,75% meningkat menjadi 52,63% di Tahun 2025. Hal ini menunjukkan bahwa Desa berkembang yang memenuhi kriteria desa mandiri di tahun 2021 sebanyak 18 desa menjadi 30 desa di tahun  2025 dan Jumlah desa berkembang di Tahun 2021 sebanyak 166 desa berkurang menjadi 57 desa di Tahun 2025.</w:t>
      </w:r>
    </w:p>
    <w:p w14:paraId="043A7F2F" w14:textId="1D309A81" w:rsidR="00A22720" w:rsidRPr="00696AA5" w:rsidRDefault="00E4357E"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Dari Peningkatan ini menunjukkan kemajuan yang signifikan dalam pembangunan desa di Kabupaten Cilacap. Peningkatan indikator tersebut salah satunya tidak terlepas dari faktor pendorong berupa dukungan </w:t>
      </w:r>
      <w:r w:rsidRPr="00696AA5">
        <w:rPr>
          <w:rFonts w:ascii="Bookman Old Style" w:hAnsi="Bookman Old Style" w:cs="Bookman Old Style"/>
          <w:sz w:val="24"/>
          <w:szCs w:val="24"/>
        </w:rPr>
        <w:lastRenderedPageBreak/>
        <w:t>Pemerintah dengan mengalokasikan anggaran dari Bantuan Keuangan yang dialokasikan di Program Pengelolaan Keuangan Daerah (SKPKD) melalui Alokasi Dana Desa (yang digunakan untuk meningkatkan kesejahteraan dalam bentuk pemberian penghasilan tetap untuk perangkat desa, tunjangan pendidikan dan THR, tunjangan kedudukan BPD, BPJS Ketenagakerjaan untuk Perangkat Desa, BPD dan RT/RW ). Melalui Bansus dengan anggaran yang bisa mengakomodir 269 Desa melalui bidang Penyelenggaraan pemerintahan Desa, Pelaksanaan Pembangunan Desa, Pembinaan Kemasyarakatan Desa dan Pemberdayaan Masyarakat Desa. Melakukan pembinaan, sosialisasi dan evaluasi terhadap Aparatur Pemerintah Desa (Perangkat Desa) dalam pengelolaan keuangan desa yang berasal dari Dana Desa ( DD ), Alokasi Dana Desa (ADD) maupun dari Bantusn Keuangan Khusus ( Bansus ) dan adanya Sumber Daya Manusia (SDM) yang terampil. Untuk lebih jelasnya gambaran Kinerja Penataan Desa Pemberdayaan Masyarakat dan Desa Kabupaten Cilacap tahun 2021-2025 dapat dilihat dalam tabel berikut</w:t>
      </w:r>
      <w:r w:rsidR="00E02019" w:rsidRPr="00696AA5">
        <w:rPr>
          <w:rFonts w:ascii="Bookman Old Style" w:hAnsi="Bookman Old Style" w:cs="Bookman Old Style"/>
          <w:sz w:val="24"/>
          <w:szCs w:val="24"/>
        </w:rPr>
        <w:t>:</w:t>
      </w:r>
    </w:p>
    <w:p w14:paraId="268B7373" w14:textId="5BEE3281" w:rsidR="00E02019" w:rsidRPr="00696AA5" w:rsidRDefault="00E02019" w:rsidP="00717243">
      <w:pPr>
        <w:pStyle w:val="Caption"/>
        <w:spacing w:after="0"/>
        <w:jc w:val="center"/>
        <w:rPr>
          <w:szCs w:val="24"/>
        </w:rPr>
      </w:pPr>
      <w:bookmarkStart w:id="299" w:name="_Toc235114253"/>
      <w:r w:rsidRPr="00696AA5">
        <w:rPr>
          <w:szCs w:val="24"/>
        </w:rPr>
        <w:t xml:space="preserve">Tabel 2. </w:t>
      </w:r>
      <w:r w:rsidR="00E43DA0" w:rsidRPr="00696AA5">
        <w:rPr>
          <w:szCs w:val="24"/>
        </w:rPr>
        <w:fldChar w:fldCharType="begin"/>
      </w:r>
      <w:r w:rsidR="00E43DA0" w:rsidRPr="00696AA5">
        <w:rPr>
          <w:szCs w:val="24"/>
        </w:rPr>
        <w:instrText xml:space="preserve"> SEQ Tabel_2. \* ARABIC </w:instrText>
      </w:r>
      <w:r w:rsidR="00E43DA0" w:rsidRPr="00696AA5">
        <w:rPr>
          <w:szCs w:val="24"/>
        </w:rPr>
        <w:fldChar w:fldCharType="separate"/>
      </w:r>
      <w:r w:rsidR="007227E2" w:rsidRPr="00696AA5">
        <w:rPr>
          <w:noProof/>
          <w:szCs w:val="24"/>
        </w:rPr>
        <w:t>93</w:t>
      </w:r>
      <w:r w:rsidR="00E43DA0" w:rsidRPr="00696AA5">
        <w:rPr>
          <w:szCs w:val="24"/>
        </w:rPr>
        <w:fldChar w:fldCharType="end"/>
      </w:r>
      <w:r w:rsidRPr="00696AA5">
        <w:rPr>
          <w:szCs w:val="24"/>
        </w:rPr>
        <w:br/>
        <w:t>Kinerja Pemberdayaan Masyarakat dan Desa di Kabupaten Cilacap</w:t>
      </w:r>
      <w:r w:rsidRPr="00696AA5">
        <w:rPr>
          <w:szCs w:val="24"/>
        </w:rPr>
        <w:br/>
        <w:t xml:space="preserve">Tahun </w:t>
      </w:r>
      <w:r w:rsidR="003614F9" w:rsidRPr="00696AA5">
        <w:rPr>
          <w:rFonts w:cs="Bookman Old Style"/>
          <w:bCs/>
          <w:szCs w:val="24"/>
        </w:rPr>
        <w:t>2021-2025</w:t>
      </w:r>
      <w:bookmarkEnd w:id="299"/>
    </w:p>
    <w:tbl>
      <w:tblPr>
        <w:tblW w:w="5000" w:type="pct"/>
        <w:tblLook w:val="04A0" w:firstRow="1" w:lastRow="0" w:firstColumn="1" w:lastColumn="0" w:noHBand="0" w:noVBand="1"/>
      </w:tblPr>
      <w:tblGrid>
        <w:gridCol w:w="461"/>
        <w:gridCol w:w="4144"/>
        <w:gridCol w:w="868"/>
        <w:gridCol w:w="761"/>
        <w:gridCol w:w="762"/>
        <w:gridCol w:w="762"/>
        <w:gridCol w:w="762"/>
        <w:gridCol w:w="762"/>
      </w:tblGrid>
      <w:tr w:rsidR="00330C32" w:rsidRPr="00696AA5" w14:paraId="2B0D132B" w14:textId="77777777" w:rsidTr="00E87E46">
        <w:trPr>
          <w:trHeight w:val="170"/>
          <w:tblHeader/>
        </w:trPr>
        <w:tc>
          <w:tcPr>
            <w:tcW w:w="226" w:type="pct"/>
            <w:vMerge w:val="restart"/>
            <w:tcBorders>
              <w:top w:val="single" w:sz="4" w:space="0" w:color="auto"/>
              <w:left w:val="single" w:sz="4" w:space="0" w:color="auto"/>
              <w:bottom w:val="single" w:sz="4" w:space="0" w:color="auto"/>
              <w:right w:val="single" w:sz="4" w:space="0" w:color="auto"/>
            </w:tcBorders>
            <w:noWrap/>
            <w:vAlign w:val="center"/>
            <w:hideMark/>
          </w:tcPr>
          <w:p w14:paraId="1A8FA1F9"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No</w:t>
            </w:r>
          </w:p>
        </w:tc>
        <w:tc>
          <w:tcPr>
            <w:tcW w:w="2104" w:type="pct"/>
            <w:vMerge w:val="restart"/>
            <w:tcBorders>
              <w:top w:val="single" w:sz="4" w:space="0" w:color="auto"/>
              <w:left w:val="single" w:sz="4" w:space="0" w:color="auto"/>
              <w:bottom w:val="single" w:sz="4" w:space="0" w:color="auto"/>
              <w:right w:val="single" w:sz="4" w:space="0" w:color="auto"/>
            </w:tcBorders>
            <w:noWrap/>
            <w:vAlign w:val="center"/>
            <w:hideMark/>
          </w:tcPr>
          <w:p w14:paraId="134584E8"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Indikator</w:t>
            </w:r>
          </w:p>
        </w:tc>
        <w:tc>
          <w:tcPr>
            <w:tcW w:w="445" w:type="pct"/>
            <w:vMerge w:val="restart"/>
            <w:tcBorders>
              <w:top w:val="single" w:sz="4" w:space="0" w:color="auto"/>
              <w:left w:val="single" w:sz="4" w:space="0" w:color="auto"/>
              <w:bottom w:val="single" w:sz="4" w:space="0" w:color="auto"/>
              <w:right w:val="single" w:sz="4" w:space="0" w:color="auto"/>
            </w:tcBorders>
            <w:noWrap/>
            <w:vAlign w:val="center"/>
            <w:hideMark/>
          </w:tcPr>
          <w:p w14:paraId="6D087BA4"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Satuan</w:t>
            </w:r>
          </w:p>
        </w:tc>
        <w:tc>
          <w:tcPr>
            <w:tcW w:w="2225" w:type="pct"/>
            <w:gridSpan w:val="5"/>
            <w:tcBorders>
              <w:top w:val="single" w:sz="4" w:space="0" w:color="auto"/>
              <w:left w:val="nil"/>
              <w:bottom w:val="single" w:sz="4" w:space="0" w:color="auto"/>
              <w:right w:val="single" w:sz="4" w:space="0" w:color="auto"/>
            </w:tcBorders>
            <w:noWrap/>
            <w:hideMark/>
          </w:tcPr>
          <w:p w14:paraId="797C27BA"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Tahun</w:t>
            </w:r>
          </w:p>
        </w:tc>
      </w:tr>
      <w:tr w:rsidR="00330C32" w:rsidRPr="00696AA5" w14:paraId="5B6D6245" w14:textId="77777777" w:rsidTr="00E87E46">
        <w:trPr>
          <w:trHeight w:val="170"/>
          <w:tblHeader/>
        </w:trPr>
        <w:tc>
          <w:tcPr>
            <w:tcW w:w="226" w:type="pct"/>
            <w:vMerge/>
            <w:tcBorders>
              <w:top w:val="single" w:sz="4" w:space="0" w:color="auto"/>
              <w:left w:val="single" w:sz="4" w:space="0" w:color="auto"/>
              <w:bottom w:val="single" w:sz="4" w:space="0" w:color="auto"/>
              <w:right w:val="single" w:sz="4" w:space="0" w:color="auto"/>
            </w:tcBorders>
            <w:vAlign w:val="center"/>
            <w:hideMark/>
          </w:tcPr>
          <w:p w14:paraId="2FA51131" w14:textId="77777777" w:rsidR="00330C32" w:rsidRPr="00696AA5" w:rsidRDefault="00330C32" w:rsidP="00330C32">
            <w:pPr>
              <w:spacing w:line="240" w:lineRule="auto"/>
              <w:rPr>
                <w:rFonts w:ascii="Bookman Old Style" w:hAnsi="Bookman Old Style"/>
                <w:b/>
                <w:bCs/>
                <w:sz w:val="18"/>
                <w:szCs w:val="18"/>
                <w:lang w:val="en-ID" w:eastAsia="en-ID"/>
              </w:rPr>
            </w:pPr>
          </w:p>
        </w:tc>
        <w:tc>
          <w:tcPr>
            <w:tcW w:w="2104" w:type="pct"/>
            <w:vMerge/>
            <w:tcBorders>
              <w:top w:val="single" w:sz="4" w:space="0" w:color="auto"/>
              <w:left w:val="single" w:sz="4" w:space="0" w:color="auto"/>
              <w:bottom w:val="single" w:sz="4" w:space="0" w:color="auto"/>
              <w:right w:val="single" w:sz="4" w:space="0" w:color="auto"/>
            </w:tcBorders>
            <w:vAlign w:val="center"/>
            <w:hideMark/>
          </w:tcPr>
          <w:p w14:paraId="6A9163F5" w14:textId="77777777" w:rsidR="00330C32" w:rsidRPr="00696AA5" w:rsidRDefault="00330C32" w:rsidP="00330C32">
            <w:pPr>
              <w:spacing w:line="240" w:lineRule="auto"/>
              <w:rPr>
                <w:rFonts w:ascii="Bookman Old Style" w:hAnsi="Bookman Old Style"/>
                <w:b/>
                <w:bCs/>
                <w:sz w:val="18"/>
                <w:szCs w:val="18"/>
                <w:lang w:val="en-ID" w:eastAsia="en-ID"/>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66B4A211" w14:textId="77777777" w:rsidR="00330C32" w:rsidRPr="00696AA5" w:rsidRDefault="00330C32" w:rsidP="00330C32">
            <w:pPr>
              <w:spacing w:line="240" w:lineRule="auto"/>
              <w:rPr>
                <w:rFonts w:ascii="Bookman Old Style" w:hAnsi="Bookman Old Style"/>
                <w:b/>
                <w:bCs/>
                <w:sz w:val="18"/>
                <w:szCs w:val="18"/>
                <w:lang w:val="en-ID" w:eastAsia="en-ID"/>
              </w:rPr>
            </w:pPr>
          </w:p>
        </w:tc>
        <w:tc>
          <w:tcPr>
            <w:tcW w:w="445" w:type="pct"/>
            <w:tcBorders>
              <w:top w:val="nil"/>
              <w:left w:val="nil"/>
              <w:bottom w:val="single" w:sz="4" w:space="0" w:color="auto"/>
              <w:right w:val="single" w:sz="4" w:space="0" w:color="auto"/>
            </w:tcBorders>
            <w:noWrap/>
            <w:hideMark/>
          </w:tcPr>
          <w:p w14:paraId="3ABA4DE1"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2021</w:t>
            </w:r>
          </w:p>
        </w:tc>
        <w:tc>
          <w:tcPr>
            <w:tcW w:w="445" w:type="pct"/>
            <w:tcBorders>
              <w:top w:val="nil"/>
              <w:left w:val="nil"/>
              <w:bottom w:val="single" w:sz="4" w:space="0" w:color="auto"/>
              <w:right w:val="single" w:sz="4" w:space="0" w:color="auto"/>
            </w:tcBorders>
            <w:noWrap/>
            <w:hideMark/>
          </w:tcPr>
          <w:p w14:paraId="184A7334"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2022</w:t>
            </w:r>
          </w:p>
        </w:tc>
        <w:tc>
          <w:tcPr>
            <w:tcW w:w="445" w:type="pct"/>
            <w:tcBorders>
              <w:top w:val="nil"/>
              <w:left w:val="nil"/>
              <w:bottom w:val="single" w:sz="4" w:space="0" w:color="auto"/>
              <w:right w:val="single" w:sz="4" w:space="0" w:color="auto"/>
            </w:tcBorders>
            <w:noWrap/>
            <w:hideMark/>
          </w:tcPr>
          <w:p w14:paraId="7B3249C9"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2023</w:t>
            </w:r>
          </w:p>
        </w:tc>
        <w:tc>
          <w:tcPr>
            <w:tcW w:w="445" w:type="pct"/>
            <w:tcBorders>
              <w:top w:val="nil"/>
              <w:left w:val="nil"/>
              <w:bottom w:val="single" w:sz="4" w:space="0" w:color="auto"/>
              <w:right w:val="single" w:sz="4" w:space="0" w:color="auto"/>
            </w:tcBorders>
            <w:noWrap/>
            <w:hideMark/>
          </w:tcPr>
          <w:p w14:paraId="53459130"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2024</w:t>
            </w:r>
          </w:p>
        </w:tc>
        <w:tc>
          <w:tcPr>
            <w:tcW w:w="445" w:type="pct"/>
            <w:tcBorders>
              <w:top w:val="nil"/>
              <w:left w:val="nil"/>
              <w:bottom w:val="single" w:sz="4" w:space="0" w:color="auto"/>
              <w:right w:val="single" w:sz="4" w:space="0" w:color="auto"/>
            </w:tcBorders>
            <w:noWrap/>
            <w:hideMark/>
          </w:tcPr>
          <w:p w14:paraId="2EDFD14E"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2025</w:t>
            </w:r>
          </w:p>
        </w:tc>
      </w:tr>
      <w:tr w:rsidR="00330C32" w:rsidRPr="00696AA5" w14:paraId="1F0438CB" w14:textId="77777777" w:rsidTr="00E87E46">
        <w:trPr>
          <w:trHeight w:val="170"/>
          <w:tblHeader/>
        </w:trPr>
        <w:tc>
          <w:tcPr>
            <w:tcW w:w="226" w:type="pct"/>
            <w:tcBorders>
              <w:top w:val="nil"/>
              <w:left w:val="single" w:sz="4" w:space="0" w:color="auto"/>
              <w:bottom w:val="single" w:sz="4" w:space="0" w:color="auto"/>
              <w:right w:val="single" w:sz="4" w:space="0" w:color="auto"/>
            </w:tcBorders>
            <w:noWrap/>
            <w:hideMark/>
          </w:tcPr>
          <w:p w14:paraId="0E5FCF1B"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1</w:t>
            </w:r>
          </w:p>
        </w:tc>
        <w:tc>
          <w:tcPr>
            <w:tcW w:w="2104" w:type="pct"/>
            <w:tcBorders>
              <w:top w:val="nil"/>
              <w:left w:val="nil"/>
              <w:bottom w:val="single" w:sz="4" w:space="0" w:color="auto"/>
              <w:right w:val="single" w:sz="4" w:space="0" w:color="auto"/>
            </w:tcBorders>
            <w:noWrap/>
            <w:hideMark/>
          </w:tcPr>
          <w:p w14:paraId="0C98F0B7"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2</w:t>
            </w:r>
          </w:p>
        </w:tc>
        <w:tc>
          <w:tcPr>
            <w:tcW w:w="445" w:type="pct"/>
            <w:tcBorders>
              <w:top w:val="nil"/>
              <w:left w:val="nil"/>
              <w:bottom w:val="single" w:sz="4" w:space="0" w:color="auto"/>
              <w:right w:val="single" w:sz="4" w:space="0" w:color="auto"/>
            </w:tcBorders>
            <w:noWrap/>
            <w:hideMark/>
          </w:tcPr>
          <w:p w14:paraId="62574EE8"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3</w:t>
            </w:r>
          </w:p>
        </w:tc>
        <w:tc>
          <w:tcPr>
            <w:tcW w:w="445" w:type="pct"/>
            <w:tcBorders>
              <w:top w:val="nil"/>
              <w:left w:val="nil"/>
              <w:bottom w:val="single" w:sz="4" w:space="0" w:color="auto"/>
              <w:right w:val="single" w:sz="4" w:space="0" w:color="auto"/>
            </w:tcBorders>
            <w:noWrap/>
            <w:hideMark/>
          </w:tcPr>
          <w:p w14:paraId="4A7AFD7C"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4</w:t>
            </w:r>
          </w:p>
        </w:tc>
        <w:tc>
          <w:tcPr>
            <w:tcW w:w="445" w:type="pct"/>
            <w:tcBorders>
              <w:top w:val="nil"/>
              <w:left w:val="nil"/>
              <w:bottom w:val="single" w:sz="4" w:space="0" w:color="auto"/>
              <w:right w:val="single" w:sz="4" w:space="0" w:color="auto"/>
            </w:tcBorders>
            <w:noWrap/>
            <w:hideMark/>
          </w:tcPr>
          <w:p w14:paraId="6B5B6AC4"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5</w:t>
            </w:r>
          </w:p>
        </w:tc>
        <w:tc>
          <w:tcPr>
            <w:tcW w:w="445" w:type="pct"/>
            <w:tcBorders>
              <w:top w:val="nil"/>
              <w:left w:val="nil"/>
              <w:bottom w:val="single" w:sz="4" w:space="0" w:color="auto"/>
              <w:right w:val="single" w:sz="4" w:space="0" w:color="auto"/>
            </w:tcBorders>
            <w:noWrap/>
            <w:hideMark/>
          </w:tcPr>
          <w:p w14:paraId="2D1BD08C"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6</w:t>
            </w:r>
          </w:p>
        </w:tc>
        <w:tc>
          <w:tcPr>
            <w:tcW w:w="445" w:type="pct"/>
            <w:tcBorders>
              <w:top w:val="nil"/>
              <w:left w:val="nil"/>
              <w:bottom w:val="single" w:sz="4" w:space="0" w:color="auto"/>
              <w:right w:val="single" w:sz="4" w:space="0" w:color="auto"/>
            </w:tcBorders>
            <w:noWrap/>
            <w:hideMark/>
          </w:tcPr>
          <w:p w14:paraId="1F1C61B4"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7</w:t>
            </w:r>
          </w:p>
        </w:tc>
        <w:tc>
          <w:tcPr>
            <w:tcW w:w="445" w:type="pct"/>
            <w:tcBorders>
              <w:top w:val="nil"/>
              <w:left w:val="nil"/>
              <w:bottom w:val="single" w:sz="4" w:space="0" w:color="auto"/>
              <w:right w:val="single" w:sz="4" w:space="0" w:color="auto"/>
            </w:tcBorders>
            <w:noWrap/>
            <w:hideMark/>
          </w:tcPr>
          <w:p w14:paraId="1EDCFDE0" w14:textId="77777777" w:rsidR="00330C32" w:rsidRPr="00696AA5" w:rsidRDefault="00330C32" w:rsidP="00330C32">
            <w:pPr>
              <w:spacing w:line="240" w:lineRule="auto"/>
              <w:jc w:val="center"/>
              <w:rPr>
                <w:rFonts w:ascii="Bookman Old Style" w:hAnsi="Bookman Old Style"/>
                <w:b/>
                <w:bCs/>
                <w:sz w:val="18"/>
                <w:szCs w:val="18"/>
                <w:lang w:val="en-ID" w:eastAsia="en-ID"/>
              </w:rPr>
            </w:pPr>
            <w:r w:rsidRPr="00696AA5">
              <w:rPr>
                <w:rFonts w:ascii="Bookman Old Style" w:hAnsi="Bookman Old Style"/>
                <w:b/>
                <w:bCs/>
                <w:sz w:val="18"/>
                <w:szCs w:val="18"/>
                <w:lang w:val="en-ID" w:eastAsia="en-ID"/>
              </w:rPr>
              <w:t>8</w:t>
            </w:r>
          </w:p>
        </w:tc>
      </w:tr>
      <w:tr w:rsidR="00330C32" w:rsidRPr="00696AA5" w14:paraId="62CCE606" w14:textId="77777777" w:rsidTr="00330C32">
        <w:trPr>
          <w:trHeight w:val="170"/>
        </w:trPr>
        <w:tc>
          <w:tcPr>
            <w:tcW w:w="226" w:type="pct"/>
            <w:tcBorders>
              <w:top w:val="nil"/>
              <w:left w:val="single" w:sz="4" w:space="0" w:color="auto"/>
              <w:bottom w:val="single" w:sz="4" w:space="0" w:color="auto"/>
              <w:right w:val="single" w:sz="4" w:space="0" w:color="auto"/>
            </w:tcBorders>
            <w:noWrap/>
            <w:hideMark/>
          </w:tcPr>
          <w:p w14:paraId="000382FD"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w:t>
            </w:r>
          </w:p>
        </w:tc>
        <w:tc>
          <w:tcPr>
            <w:tcW w:w="2104" w:type="pct"/>
            <w:tcBorders>
              <w:top w:val="nil"/>
              <w:left w:val="nil"/>
              <w:bottom w:val="single" w:sz="4" w:space="0" w:color="auto"/>
              <w:right w:val="single" w:sz="4" w:space="0" w:color="auto"/>
            </w:tcBorders>
            <w:noWrap/>
            <w:hideMark/>
          </w:tcPr>
          <w:p w14:paraId="21C4E314" w14:textId="77777777" w:rsidR="00330C32" w:rsidRPr="00696AA5" w:rsidRDefault="00330C32" w:rsidP="00330C32">
            <w:pPr>
              <w:spacing w:line="240" w:lineRule="auto"/>
              <w:rPr>
                <w:rFonts w:ascii="Bookman Old Style" w:hAnsi="Bookman Old Style"/>
                <w:sz w:val="18"/>
                <w:szCs w:val="18"/>
                <w:lang w:val="en-ID" w:eastAsia="en-ID"/>
              </w:rPr>
            </w:pPr>
            <w:r w:rsidRPr="00696AA5">
              <w:rPr>
                <w:rFonts w:ascii="Bookman Old Style" w:hAnsi="Bookman Old Style"/>
                <w:sz w:val="18"/>
                <w:szCs w:val="18"/>
                <w:lang w:val="en-ID" w:eastAsia="en-ID"/>
              </w:rPr>
              <w:t>Persentase Pengentasan Desa tertinggal</w:t>
            </w:r>
          </w:p>
        </w:tc>
        <w:tc>
          <w:tcPr>
            <w:tcW w:w="445" w:type="pct"/>
            <w:tcBorders>
              <w:top w:val="nil"/>
              <w:left w:val="nil"/>
              <w:bottom w:val="single" w:sz="4" w:space="0" w:color="auto"/>
              <w:right w:val="single" w:sz="4" w:space="0" w:color="auto"/>
            </w:tcBorders>
            <w:noWrap/>
            <w:hideMark/>
          </w:tcPr>
          <w:p w14:paraId="19482E77"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w:t>
            </w:r>
          </w:p>
        </w:tc>
        <w:tc>
          <w:tcPr>
            <w:tcW w:w="445" w:type="pct"/>
            <w:tcBorders>
              <w:top w:val="nil"/>
              <w:left w:val="nil"/>
              <w:bottom w:val="single" w:sz="4" w:space="0" w:color="auto"/>
              <w:right w:val="single" w:sz="4" w:space="0" w:color="auto"/>
            </w:tcBorders>
            <w:noWrap/>
            <w:hideMark/>
          </w:tcPr>
          <w:p w14:paraId="012B5560"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71,43</w:t>
            </w:r>
          </w:p>
        </w:tc>
        <w:tc>
          <w:tcPr>
            <w:tcW w:w="445" w:type="pct"/>
            <w:tcBorders>
              <w:top w:val="nil"/>
              <w:left w:val="nil"/>
              <w:bottom w:val="single" w:sz="4" w:space="0" w:color="auto"/>
              <w:right w:val="single" w:sz="4" w:space="0" w:color="auto"/>
            </w:tcBorders>
            <w:noWrap/>
            <w:hideMark/>
          </w:tcPr>
          <w:p w14:paraId="7677004D"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100</w:t>
            </w:r>
          </w:p>
        </w:tc>
        <w:tc>
          <w:tcPr>
            <w:tcW w:w="445" w:type="pct"/>
            <w:tcBorders>
              <w:top w:val="nil"/>
              <w:left w:val="nil"/>
              <w:bottom w:val="single" w:sz="4" w:space="0" w:color="auto"/>
              <w:right w:val="single" w:sz="4" w:space="0" w:color="auto"/>
            </w:tcBorders>
            <w:noWrap/>
            <w:hideMark/>
          </w:tcPr>
          <w:p w14:paraId="4E5389EA"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100</w:t>
            </w:r>
          </w:p>
        </w:tc>
        <w:tc>
          <w:tcPr>
            <w:tcW w:w="445" w:type="pct"/>
            <w:tcBorders>
              <w:top w:val="nil"/>
              <w:left w:val="nil"/>
              <w:bottom w:val="single" w:sz="4" w:space="0" w:color="auto"/>
              <w:right w:val="single" w:sz="4" w:space="0" w:color="auto"/>
            </w:tcBorders>
            <w:noWrap/>
            <w:hideMark/>
          </w:tcPr>
          <w:p w14:paraId="75DEAE0C"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100</w:t>
            </w:r>
          </w:p>
        </w:tc>
        <w:tc>
          <w:tcPr>
            <w:tcW w:w="445" w:type="pct"/>
            <w:tcBorders>
              <w:top w:val="nil"/>
              <w:left w:val="nil"/>
              <w:bottom w:val="single" w:sz="4" w:space="0" w:color="auto"/>
              <w:right w:val="single" w:sz="4" w:space="0" w:color="auto"/>
            </w:tcBorders>
            <w:noWrap/>
            <w:hideMark/>
          </w:tcPr>
          <w:p w14:paraId="7AC7EC9B"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100</w:t>
            </w:r>
          </w:p>
        </w:tc>
      </w:tr>
      <w:tr w:rsidR="00330C32" w:rsidRPr="00696AA5" w14:paraId="419754CC" w14:textId="77777777" w:rsidTr="00330C32">
        <w:trPr>
          <w:trHeight w:val="170"/>
        </w:trPr>
        <w:tc>
          <w:tcPr>
            <w:tcW w:w="226" w:type="pct"/>
            <w:tcBorders>
              <w:top w:val="nil"/>
              <w:left w:val="single" w:sz="4" w:space="0" w:color="auto"/>
              <w:bottom w:val="single" w:sz="4" w:space="0" w:color="auto"/>
              <w:right w:val="single" w:sz="4" w:space="0" w:color="auto"/>
            </w:tcBorders>
            <w:noWrap/>
            <w:hideMark/>
          </w:tcPr>
          <w:p w14:paraId="69A16DC9"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w:t>
            </w:r>
          </w:p>
        </w:tc>
        <w:tc>
          <w:tcPr>
            <w:tcW w:w="2104" w:type="pct"/>
            <w:tcBorders>
              <w:top w:val="nil"/>
              <w:left w:val="nil"/>
              <w:bottom w:val="single" w:sz="4" w:space="0" w:color="auto"/>
              <w:right w:val="single" w:sz="4" w:space="0" w:color="auto"/>
            </w:tcBorders>
            <w:noWrap/>
            <w:hideMark/>
          </w:tcPr>
          <w:p w14:paraId="70FDB0A7" w14:textId="77777777" w:rsidR="00330C32" w:rsidRPr="00696AA5" w:rsidRDefault="00330C32" w:rsidP="00330C32">
            <w:pPr>
              <w:spacing w:line="240" w:lineRule="auto"/>
              <w:rPr>
                <w:rFonts w:ascii="Bookman Old Style" w:hAnsi="Bookman Old Style"/>
                <w:sz w:val="18"/>
                <w:szCs w:val="18"/>
                <w:lang w:val="en-ID" w:eastAsia="en-ID"/>
              </w:rPr>
            </w:pPr>
            <w:r w:rsidRPr="00696AA5">
              <w:rPr>
                <w:rFonts w:ascii="Bookman Old Style" w:hAnsi="Bookman Old Style"/>
                <w:sz w:val="18"/>
                <w:szCs w:val="18"/>
                <w:lang w:val="en-ID" w:eastAsia="en-ID"/>
              </w:rPr>
              <w:t>Persentase peningkatan status desa mandiri</w:t>
            </w:r>
          </w:p>
        </w:tc>
        <w:tc>
          <w:tcPr>
            <w:tcW w:w="445" w:type="pct"/>
            <w:tcBorders>
              <w:top w:val="nil"/>
              <w:left w:val="nil"/>
              <w:bottom w:val="single" w:sz="4" w:space="0" w:color="auto"/>
              <w:right w:val="single" w:sz="4" w:space="0" w:color="auto"/>
            </w:tcBorders>
            <w:noWrap/>
            <w:hideMark/>
          </w:tcPr>
          <w:p w14:paraId="4F6EE171"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w:t>
            </w:r>
          </w:p>
        </w:tc>
        <w:tc>
          <w:tcPr>
            <w:tcW w:w="445" w:type="pct"/>
            <w:tcBorders>
              <w:top w:val="nil"/>
              <w:left w:val="nil"/>
              <w:bottom w:val="single" w:sz="4" w:space="0" w:color="auto"/>
              <w:right w:val="single" w:sz="4" w:space="0" w:color="auto"/>
            </w:tcBorders>
            <w:noWrap/>
            <w:hideMark/>
          </w:tcPr>
          <w:p w14:paraId="6BCB7FBE"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5,75</w:t>
            </w:r>
          </w:p>
        </w:tc>
        <w:tc>
          <w:tcPr>
            <w:tcW w:w="445" w:type="pct"/>
            <w:tcBorders>
              <w:top w:val="nil"/>
              <w:left w:val="nil"/>
              <w:bottom w:val="single" w:sz="4" w:space="0" w:color="auto"/>
              <w:right w:val="single" w:sz="4" w:space="0" w:color="auto"/>
            </w:tcBorders>
            <w:noWrap/>
            <w:hideMark/>
          </w:tcPr>
          <w:p w14:paraId="78F0981A"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10,84</w:t>
            </w:r>
          </w:p>
        </w:tc>
        <w:tc>
          <w:tcPr>
            <w:tcW w:w="445" w:type="pct"/>
            <w:tcBorders>
              <w:top w:val="nil"/>
              <w:left w:val="nil"/>
              <w:bottom w:val="single" w:sz="4" w:space="0" w:color="auto"/>
              <w:right w:val="single" w:sz="4" w:space="0" w:color="auto"/>
            </w:tcBorders>
            <w:noWrap/>
            <w:hideMark/>
          </w:tcPr>
          <w:p w14:paraId="410815DB"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14,71</w:t>
            </w:r>
          </w:p>
        </w:tc>
        <w:tc>
          <w:tcPr>
            <w:tcW w:w="445" w:type="pct"/>
            <w:tcBorders>
              <w:top w:val="nil"/>
              <w:left w:val="nil"/>
              <w:bottom w:val="single" w:sz="4" w:space="0" w:color="auto"/>
              <w:right w:val="single" w:sz="4" w:space="0" w:color="auto"/>
            </w:tcBorders>
            <w:noWrap/>
            <w:hideMark/>
          </w:tcPr>
          <w:p w14:paraId="6E3B4880"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35,87</w:t>
            </w:r>
          </w:p>
        </w:tc>
        <w:tc>
          <w:tcPr>
            <w:tcW w:w="445" w:type="pct"/>
            <w:tcBorders>
              <w:top w:val="nil"/>
              <w:left w:val="nil"/>
              <w:bottom w:val="single" w:sz="4" w:space="0" w:color="auto"/>
              <w:right w:val="single" w:sz="4" w:space="0" w:color="auto"/>
            </w:tcBorders>
            <w:noWrap/>
            <w:hideMark/>
          </w:tcPr>
          <w:p w14:paraId="73593D73"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52,63</w:t>
            </w:r>
          </w:p>
        </w:tc>
      </w:tr>
      <w:tr w:rsidR="00330C32" w:rsidRPr="00696AA5" w14:paraId="65F3EA36" w14:textId="77777777" w:rsidTr="00330C32">
        <w:trPr>
          <w:trHeight w:val="170"/>
        </w:trPr>
        <w:tc>
          <w:tcPr>
            <w:tcW w:w="226" w:type="pct"/>
            <w:tcBorders>
              <w:top w:val="nil"/>
              <w:left w:val="single" w:sz="4" w:space="0" w:color="auto"/>
              <w:bottom w:val="single" w:sz="4" w:space="0" w:color="auto"/>
              <w:right w:val="single" w:sz="4" w:space="0" w:color="auto"/>
            </w:tcBorders>
            <w:noWrap/>
            <w:hideMark/>
          </w:tcPr>
          <w:p w14:paraId="659CDEDD"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3</w:t>
            </w:r>
          </w:p>
        </w:tc>
        <w:tc>
          <w:tcPr>
            <w:tcW w:w="2104" w:type="pct"/>
            <w:tcBorders>
              <w:top w:val="nil"/>
              <w:left w:val="nil"/>
              <w:bottom w:val="single" w:sz="4" w:space="0" w:color="auto"/>
              <w:right w:val="single" w:sz="4" w:space="0" w:color="auto"/>
            </w:tcBorders>
            <w:noWrap/>
            <w:hideMark/>
          </w:tcPr>
          <w:p w14:paraId="4E1EAC6F" w14:textId="77777777" w:rsidR="00330C32" w:rsidRPr="00696AA5" w:rsidRDefault="00330C32" w:rsidP="00330C32">
            <w:pPr>
              <w:spacing w:line="240" w:lineRule="auto"/>
              <w:rPr>
                <w:rFonts w:ascii="Bookman Old Style" w:hAnsi="Bookman Old Style"/>
                <w:sz w:val="18"/>
                <w:szCs w:val="18"/>
                <w:lang w:val="en-ID" w:eastAsia="en-ID"/>
              </w:rPr>
            </w:pPr>
            <w:r w:rsidRPr="00696AA5">
              <w:rPr>
                <w:rFonts w:ascii="Bookman Old Style" w:hAnsi="Bookman Old Style"/>
                <w:sz w:val="18"/>
                <w:szCs w:val="18"/>
                <w:lang w:val="en-ID" w:eastAsia="en-ID"/>
              </w:rPr>
              <w:t>Desa Mandiri</w:t>
            </w:r>
          </w:p>
        </w:tc>
        <w:tc>
          <w:tcPr>
            <w:tcW w:w="445" w:type="pct"/>
            <w:tcBorders>
              <w:top w:val="nil"/>
              <w:left w:val="nil"/>
              <w:bottom w:val="single" w:sz="4" w:space="0" w:color="auto"/>
              <w:right w:val="single" w:sz="4" w:space="0" w:color="auto"/>
            </w:tcBorders>
            <w:shd w:val="clear" w:color="000000" w:fill="FFFFFF"/>
            <w:noWrap/>
            <w:hideMark/>
          </w:tcPr>
          <w:p w14:paraId="09CA0A99"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Desa</w:t>
            </w:r>
          </w:p>
        </w:tc>
        <w:tc>
          <w:tcPr>
            <w:tcW w:w="445" w:type="pct"/>
            <w:tcBorders>
              <w:top w:val="nil"/>
              <w:left w:val="nil"/>
              <w:bottom w:val="single" w:sz="4" w:space="0" w:color="auto"/>
              <w:right w:val="single" w:sz="4" w:space="0" w:color="auto"/>
            </w:tcBorders>
            <w:noWrap/>
            <w:hideMark/>
          </w:tcPr>
          <w:p w14:paraId="2705551E"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10</w:t>
            </w:r>
          </w:p>
        </w:tc>
        <w:tc>
          <w:tcPr>
            <w:tcW w:w="445" w:type="pct"/>
            <w:tcBorders>
              <w:top w:val="nil"/>
              <w:left w:val="nil"/>
              <w:bottom w:val="single" w:sz="4" w:space="0" w:color="auto"/>
              <w:right w:val="single" w:sz="4" w:space="0" w:color="auto"/>
            </w:tcBorders>
            <w:noWrap/>
            <w:hideMark/>
          </w:tcPr>
          <w:p w14:paraId="129F28F5"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28</w:t>
            </w:r>
          </w:p>
        </w:tc>
        <w:tc>
          <w:tcPr>
            <w:tcW w:w="445" w:type="pct"/>
            <w:tcBorders>
              <w:top w:val="nil"/>
              <w:left w:val="nil"/>
              <w:bottom w:val="single" w:sz="4" w:space="0" w:color="auto"/>
              <w:right w:val="single" w:sz="4" w:space="0" w:color="auto"/>
            </w:tcBorders>
            <w:noWrap/>
            <w:hideMark/>
          </w:tcPr>
          <w:p w14:paraId="7EF2F64C"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48</w:t>
            </w:r>
          </w:p>
        </w:tc>
        <w:tc>
          <w:tcPr>
            <w:tcW w:w="445" w:type="pct"/>
            <w:tcBorders>
              <w:top w:val="nil"/>
              <w:left w:val="nil"/>
              <w:bottom w:val="single" w:sz="4" w:space="0" w:color="auto"/>
              <w:right w:val="single" w:sz="4" w:space="0" w:color="auto"/>
            </w:tcBorders>
            <w:noWrap/>
            <w:hideMark/>
          </w:tcPr>
          <w:p w14:paraId="49DFC3C2"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79</w:t>
            </w:r>
          </w:p>
        </w:tc>
        <w:tc>
          <w:tcPr>
            <w:tcW w:w="445" w:type="pct"/>
            <w:tcBorders>
              <w:top w:val="nil"/>
              <w:left w:val="nil"/>
              <w:bottom w:val="single" w:sz="4" w:space="0" w:color="auto"/>
              <w:right w:val="single" w:sz="4" w:space="0" w:color="auto"/>
            </w:tcBorders>
            <w:noWrap/>
            <w:hideMark/>
          </w:tcPr>
          <w:p w14:paraId="2865D6F3"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127</w:t>
            </w:r>
          </w:p>
        </w:tc>
      </w:tr>
      <w:tr w:rsidR="00330C32" w:rsidRPr="00696AA5" w14:paraId="7DA78899" w14:textId="77777777" w:rsidTr="00330C32">
        <w:trPr>
          <w:trHeight w:val="170"/>
        </w:trPr>
        <w:tc>
          <w:tcPr>
            <w:tcW w:w="226" w:type="pct"/>
            <w:tcBorders>
              <w:top w:val="nil"/>
              <w:left w:val="single" w:sz="4" w:space="0" w:color="auto"/>
              <w:bottom w:val="single" w:sz="4" w:space="0" w:color="auto"/>
              <w:right w:val="single" w:sz="4" w:space="0" w:color="auto"/>
            </w:tcBorders>
            <w:noWrap/>
            <w:hideMark/>
          </w:tcPr>
          <w:p w14:paraId="596D13D3"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4</w:t>
            </w:r>
          </w:p>
        </w:tc>
        <w:tc>
          <w:tcPr>
            <w:tcW w:w="2104" w:type="pct"/>
            <w:tcBorders>
              <w:top w:val="nil"/>
              <w:left w:val="nil"/>
              <w:bottom w:val="single" w:sz="4" w:space="0" w:color="auto"/>
              <w:right w:val="single" w:sz="4" w:space="0" w:color="auto"/>
            </w:tcBorders>
            <w:noWrap/>
            <w:hideMark/>
          </w:tcPr>
          <w:p w14:paraId="489E694F" w14:textId="77777777" w:rsidR="00330C32" w:rsidRPr="00696AA5" w:rsidRDefault="00330C32" w:rsidP="00330C32">
            <w:pPr>
              <w:spacing w:line="240" w:lineRule="auto"/>
              <w:rPr>
                <w:rFonts w:ascii="Bookman Old Style" w:hAnsi="Bookman Old Style"/>
                <w:sz w:val="18"/>
                <w:szCs w:val="18"/>
                <w:lang w:val="fi-FI" w:eastAsia="en-ID"/>
              </w:rPr>
            </w:pPr>
            <w:r w:rsidRPr="00696AA5">
              <w:rPr>
                <w:rFonts w:ascii="Bookman Old Style" w:hAnsi="Bookman Old Style"/>
                <w:sz w:val="18"/>
                <w:szCs w:val="18"/>
                <w:lang w:val="fi-FI" w:eastAsia="en-ID"/>
              </w:rPr>
              <w:t>Jumlah Sarana dan Prasarana Desa</w:t>
            </w:r>
          </w:p>
        </w:tc>
        <w:tc>
          <w:tcPr>
            <w:tcW w:w="445" w:type="pct"/>
            <w:tcBorders>
              <w:top w:val="nil"/>
              <w:left w:val="nil"/>
              <w:bottom w:val="single" w:sz="4" w:space="0" w:color="auto"/>
              <w:right w:val="single" w:sz="4" w:space="0" w:color="auto"/>
            </w:tcBorders>
            <w:shd w:val="clear" w:color="000000" w:fill="FFFFFF"/>
            <w:noWrap/>
            <w:hideMark/>
          </w:tcPr>
          <w:p w14:paraId="003AC582"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Unit</w:t>
            </w:r>
          </w:p>
        </w:tc>
        <w:tc>
          <w:tcPr>
            <w:tcW w:w="445" w:type="pct"/>
            <w:tcBorders>
              <w:top w:val="nil"/>
              <w:left w:val="nil"/>
              <w:bottom w:val="single" w:sz="4" w:space="0" w:color="auto"/>
              <w:right w:val="single" w:sz="4" w:space="0" w:color="auto"/>
            </w:tcBorders>
            <w:noWrap/>
            <w:hideMark/>
          </w:tcPr>
          <w:p w14:paraId="69B7BC7A"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617</w:t>
            </w:r>
          </w:p>
        </w:tc>
        <w:tc>
          <w:tcPr>
            <w:tcW w:w="445" w:type="pct"/>
            <w:tcBorders>
              <w:top w:val="nil"/>
              <w:left w:val="nil"/>
              <w:bottom w:val="single" w:sz="4" w:space="0" w:color="auto"/>
              <w:right w:val="single" w:sz="4" w:space="0" w:color="auto"/>
            </w:tcBorders>
            <w:noWrap/>
            <w:hideMark/>
          </w:tcPr>
          <w:p w14:paraId="48C693A0"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710</w:t>
            </w:r>
          </w:p>
        </w:tc>
        <w:tc>
          <w:tcPr>
            <w:tcW w:w="445" w:type="pct"/>
            <w:tcBorders>
              <w:top w:val="nil"/>
              <w:left w:val="nil"/>
              <w:bottom w:val="single" w:sz="4" w:space="0" w:color="auto"/>
              <w:right w:val="single" w:sz="4" w:space="0" w:color="auto"/>
            </w:tcBorders>
            <w:noWrap/>
            <w:hideMark/>
          </w:tcPr>
          <w:p w14:paraId="051A3A4B"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966</w:t>
            </w:r>
          </w:p>
        </w:tc>
        <w:tc>
          <w:tcPr>
            <w:tcW w:w="445" w:type="pct"/>
            <w:tcBorders>
              <w:top w:val="nil"/>
              <w:left w:val="nil"/>
              <w:bottom w:val="single" w:sz="4" w:space="0" w:color="auto"/>
              <w:right w:val="single" w:sz="4" w:space="0" w:color="auto"/>
            </w:tcBorders>
            <w:noWrap/>
            <w:hideMark/>
          </w:tcPr>
          <w:p w14:paraId="5A3B0891"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1612</w:t>
            </w:r>
          </w:p>
        </w:tc>
        <w:tc>
          <w:tcPr>
            <w:tcW w:w="445" w:type="pct"/>
            <w:tcBorders>
              <w:top w:val="nil"/>
              <w:left w:val="nil"/>
              <w:bottom w:val="single" w:sz="4" w:space="0" w:color="auto"/>
              <w:right w:val="single" w:sz="4" w:space="0" w:color="auto"/>
            </w:tcBorders>
            <w:noWrap/>
            <w:hideMark/>
          </w:tcPr>
          <w:p w14:paraId="25C47ACB"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919</w:t>
            </w:r>
          </w:p>
        </w:tc>
      </w:tr>
      <w:tr w:rsidR="00330C32" w:rsidRPr="00696AA5" w14:paraId="374E03AF" w14:textId="77777777" w:rsidTr="00330C32">
        <w:trPr>
          <w:trHeight w:val="170"/>
        </w:trPr>
        <w:tc>
          <w:tcPr>
            <w:tcW w:w="226" w:type="pct"/>
            <w:tcBorders>
              <w:top w:val="nil"/>
              <w:left w:val="single" w:sz="4" w:space="0" w:color="auto"/>
              <w:bottom w:val="single" w:sz="4" w:space="0" w:color="auto"/>
              <w:right w:val="single" w:sz="4" w:space="0" w:color="auto"/>
            </w:tcBorders>
            <w:noWrap/>
            <w:hideMark/>
          </w:tcPr>
          <w:p w14:paraId="1F304108"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5</w:t>
            </w:r>
          </w:p>
        </w:tc>
        <w:tc>
          <w:tcPr>
            <w:tcW w:w="2104" w:type="pct"/>
            <w:tcBorders>
              <w:top w:val="nil"/>
              <w:left w:val="nil"/>
              <w:bottom w:val="single" w:sz="4" w:space="0" w:color="auto"/>
              <w:right w:val="single" w:sz="4" w:space="0" w:color="auto"/>
            </w:tcBorders>
            <w:noWrap/>
            <w:hideMark/>
          </w:tcPr>
          <w:p w14:paraId="193B95AB" w14:textId="77777777" w:rsidR="00330C32" w:rsidRPr="00696AA5" w:rsidRDefault="00330C32" w:rsidP="00330C32">
            <w:pPr>
              <w:spacing w:line="240" w:lineRule="auto"/>
              <w:rPr>
                <w:rFonts w:ascii="Bookman Old Style" w:hAnsi="Bookman Old Style"/>
                <w:sz w:val="18"/>
                <w:szCs w:val="18"/>
                <w:lang w:val="en-ID" w:eastAsia="en-ID"/>
              </w:rPr>
            </w:pPr>
            <w:r w:rsidRPr="00696AA5">
              <w:rPr>
                <w:rFonts w:ascii="Bookman Old Style" w:hAnsi="Bookman Old Style"/>
                <w:sz w:val="18"/>
                <w:szCs w:val="18"/>
                <w:lang w:val="en-ID" w:eastAsia="en-ID"/>
              </w:rPr>
              <w:t>Nilai IDM</w:t>
            </w:r>
          </w:p>
        </w:tc>
        <w:tc>
          <w:tcPr>
            <w:tcW w:w="445" w:type="pct"/>
            <w:tcBorders>
              <w:top w:val="nil"/>
              <w:left w:val="nil"/>
              <w:bottom w:val="single" w:sz="4" w:space="0" w:color="auto"/>
              <w:right w:val="single" w:sz="4" w:space="0" w:color="auto"/>
            </w:tcBorders>
            <w:shd w:val="clear" w:color="000000" w:fill="FFFFFF"/>
            <w:noWrap/>
            <w:hideMark/>
          </w:tcPr>
          <w:p w14:paraId="1DE978B8"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Nilai</w:t>
            </w:r>
          </w:p>
        </w:tc>
        <w:tc>
          <w:tcPr>
            <w:tcW w:w="445" w:type="pct"/>
            <w:tcBorders>
              <w:top w:val="nil"/>
              <w:left w:val="nil"/>
              <w:bottom w:val="single" w:sz="4" w:space="0" w:color="auto"/>
              <w:right w:val="single" w:sz="4" w:space="0" w:color="auto"/>
            </w:tcBorders>
            <w:noWrap/>
            <w:hideMark/>
          </w:tcPr>
          <w:p w14:paraId="20C8FC25"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7,017</w:t>
            </w:r>
          </w:p>
        </w:tc>
        <w:tc>
          <w:tcPr>
            <w:tcW w:w="445" w:type="pct"/>
            <w:tcBorders>
              <w:top w:val="nil"/>
              <w:left w:val="nil"/>
              <w:bottom w:val="single" w:sz="4" w:space="0" w:color="auto"/>
              <w:right w:val="single" w:sz="4" w:space="0" w:color="auto"/>
            </w:tcBorders>
            <w:noWrap/>
            <w:hideMark/>
          </w:tcPr>
          <w:p w14:paraId="597DCDFD"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7,247</w:t>
            </w:r>
          </w:p>
        </w:tc>
        <w:tc>
          <w:tcPr>
            <w:tcW w:w="445" w:type="pct"/>
            <w:tcBorders>
              <w:top w:val="nil"/>
              <w:left w:val="nil"/>
              <w:bottom w:val="single" w:sz="4" w:space="0" w:color="auto"/>
              <w:right w:val="single" w:sz="4" w:space="0" w:color="auto"/>
            </w:tcBorders>
            <w:noWrap/>
            <w:hideMark/>
          </w:tcPr>
          <w:p w14:paraId="4A5445BE"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7,455</w:t>
            </w:r>
          </w:p>
        </w:tc>
        <w:tc>
          <w:tcPr>
            <w:tcW w:w="445" w:type="pct"/>
            <w:tcBorders>
              <w:top w:val="nil"/>
              <w:left w:val="nil"/>
              <w:bottom w:val="single" w:sz="4" w:space="0" w:color="auto"/>
              <w:right w:val="single" w:sz="4" w:space="0" w:color="auto"/>
            </w:tcBorders>
            <w:noWrap/>
            <w:hideMark/>
          </w:tcPr>
          <w:p w14:paraId="1E0453E8"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7,679</w:t>
            </w:r>
          </w:p>
        </w:tc>
        <w:tc>
          <w:tcPr>
            <w:tcW w:w="445" w:type="pct"/>
            <w:tcBorders>
              <w:top w:val="nil"/>
              <w:left w:val="nil"/>
              <w:bottom w:val="single" w:sz="4" w:space="0" w:color="auto"/>
              <w:right w:val="single" w:sz="4" w:space="0" w:color="auto"/>
            </w:tcBorders>
            <w:noWrap/>
            <w:hideMark/>
          </w:tcPr>
          <w:p w14:paraId="2713A281"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r>
      <w:tr w:rsidR="00330C32" w:rsidRPr="00696AA5" w14:paraId="1C98F0B8" w14:textId="77777777" w:rsidTr="00330C32">
        <w:trPr>
          <w:trHeight w:val="170"/>
        </w:trPr>
        <w:tc>
          <w:tcPr>
            <w:tcW w:w="226" w:type="pct"/>
            <w:tcBorders>
              <w:top w:val="nil"/>
              <w:left w:val="single" w:sz="4" w:space="0" w:color="auto"/>
              <w:bottom w:val="single" w:sz="4" w:space="0" w:color="auto"/>
              <w:right w:val="single" w:sz="4" w:space="0" w:color="auto"/>
            </w:tcBorders>
            <w:noWrap/>
            <w:hideMark/>
          </w:tcPr>
          <w:p w14:paraId="46F01BBA"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6</w:t>
            </w:r>
          </w:p>
        </w:tc>
        <w:tc>
          <w:tcPr>
            <w:tcW w:w="2104" w:type="pct"/>
            <w:tcBorders>
              <w:top w:val="nil"/>
              <w:left w:val="nil"/>
              <w:bottom w:val="single" w:sz="4" w:space="0" w:color="auto"/>
              <w:right w:val="single" w:sz="4" w:space="0" w:color="auto"/>
            </w:tcBorders>
            <w:noWrap/>
            <w:hideMark/>
          </w:tcPr>
          <w:p w14:paraId="04648F88" w14:textId="77777777" w:rsidR="00330C32" w:rsidRPr="00696AA5" w:rsidRDefault="00330C32" w:rsidP="00330C32">
            <w:pPr>
              <w:spacing w:line="240" w:lineRule="auto"/>
              <w:rPr>
                <w:rFonts w:ascii="Bookman Old Style" w:hAnsi="Bookman Old Style"/>
                <w:sz w:val="18"/>
                <w:szCs w:val="18"/>
                <w:lang w:val="en-ID" w:eastAsia="en-ID"/>
              </w:rPr>
            </w:pPr>
            <w:r w:rsidRPr="00696AA5">
              <w:rPr>
                <w:rFonts w:ascii="Bookman Old Style" w:hAnsi="Bookman Old Style"/>
                <w:sz w:val="18"/>
                <w:szCs w:val="18"/>
                <w:lang w:val="en-ID" w:eastAsia="en-ID"/>
              </w:rPr>
              <w:t>Nilai ID</w:t>
            </w:r>
          </w:p>
        </w:tc>
        <w:tc>
          <w:tcPr>
            <w:tcW w:w="445" w:type="pct"/>
            <w:tcBorders>
              <w:top w:val="nil"/>
              <w:left w:val="nil"/>
              <w:bottom w:val="single" w:sz="4" w:space="0" w:color="auto"/>
              <w:right w:val="single" w:sz="4" w:space="0" w:color="auto"/>
            </w:tcBorders>
            <w:shd w:val="clear" w:color="000000" w:fill="FFFFFF"/>
            <w:noWrap/>
            <w:hideMark/>
          </w:tcPr>
          <w:p w14:paraId="20E30988"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w:t>
            </w:r>
          </w:p>
        </w:tc>
        <w:tc>
          <w:tcPr>
            <w:tcW w:w="445" w:type="pct"/>
            <w:tcBorders>
              <w:top w:val="nil"/>
              <w:left w:val="nil"/>
              <w:bottom w:val="single" w:sz="4" w:space="0" w:color="auto"/>
              <w:right w:val="single" w:sz="4" w:space="0" w:color="auto"/>
            </w:tcBorders>
            <w:noWrap/>
            <w:hideMark/>
          </w:tcPr>
          <w:p w14:paraId="40F177EE"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c>
          <w:tcPr>
            <w:tcW w:w="445" w:type="pct"/>
            <w:tcBorders>
              <w:top w:val="nil"/>
              <w:left w:val="nil"/>
              <w:bottom w:val="single" w:sz="4" w:space="0" w:color="auto"/>
              <w:right w:val="single" w:sz="4" w:space="0" w:color="auto"/>
            </w:tcBorders>
            <w:noWrap/>
            <w:hideMark/>
          </w:tcPr>
          <w:p w14:paraId="0A92B0EB"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c>
          <w:tcPr>
            <w:tcW w:w="445" w:type="pct"/>
            <w:tcBorders>
              <w:top w:val="nil"/>
              <w:left w:val="nil"/>
              <w:bottom w:val="single" w:sz="4" w:space="0" w:color="auto"/>
              <w:right w:val="single" w:sz="4" w:space="0" w:color="auto"/>
            </w:tcBorders>
            <w:noWrap/>
            <w:hideMark/>
          </w:tcPr>
          <w:p w14:paraId="3899D77A"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c>
          <w:tcPr>
            <w:tcW w:w="445" w:type="pct"/>
            <w:tcBorders>
              <w:top w:val="nil"/>
              <w:left w:val="nil"/>
              <w:bottom w:val="single" w:sz="4" w:space="0" w:color="auto"/>
              <w:right w:val="single" w:sz="4" w:space="0" w:color="auto"/>
            </w:tcBorders>
            <w:noWrap/>
            <w:hideMark/>
          </w:tcPr>
          <w:p w14:paraId="00EC2E54"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c>
          <w:tcPr>
            <w:tcW w:w="445" w:type="pct"/>
            <w:tcBorders>
              <w:top w:val="nil"/>
              <w:left w:val="nil"/>
              <w:bottom w:val="single" w:sz="4" w:space="0" w:color="auto"/>
              <w:right w:val="single" w:sz="4" w:space="0" w:color="auto"/>
            </w:tcBorders>
            <w:noWrap/>
            <w:hideMark/>
          </w:tcPr>
          <w:p w14:paraId="7FB9F92B"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77,87</w:t>
            </w:r>
          </w:p>
        </w:tc>
      </w:tr>
      <w:tr w:rsidR="00330C32" w:rsidRPr="00696AA5" w14:paraId="2E8E4BF4" w14:textId="77777777" w:rsidTr="00330C32">
        <w:trPr>
          <w:trHeight w:val="170"/>
        </w:trPr>
        <w:tc>
          <w:tcPr>
            <w:tcW w:w="226" w:type="pct"/>
            <w:tcBorders>
              <w:top w:val="nil"/>
              <w:left w:val="single" w:sz="4" w:space="0" w:color="auto"/>
              <w:bottom w:val="single" w:sz="4" w:space="0" w:color="auto"/>
              <w:right w:val="single" w:sz="4" w:space="0" w:color="auto"/>
            </w:tcBorders>
            <w:noWrap/>
            <w:hideMark/>
          </w:tcPr>
          <w:p w14:paraId="325778DE"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7</w:t>
            </w:r>
          </w:p>
        </w:tc>
        <w:tc>
          <w:tcPr>
            <w:tcW w:w="2104" w:type="pct"/>
            <w:tcBorders>
              <w:top w:val="nil"/>
              <w:left w:val="nil"/>
              <w:bottom w:val="single" w:sz="4" w:space="0" w:color="auto"/>
              <w:right w:val="single" w:sz="4" w:space="0" w:color="auto"/>
            </w:tcBorders>
            <w:noWrap/>
            <w:hideMark/>
          </w:tcPr>
          <w:p w14:paraId="60C4B510" w14:textId="77777777" w:rsidR="00330C32" w:rsidRPr="00696AA5" w:rsidRDefault="00330C32" w:rsidP="00330C32">
            <w:pPr>
              <w:spacing w:line="240" w:lineRule="auto"/>
              <w:rPr>
                <w:rFonts w:ascii="Bookman Old Style" w:hAnsi="Bookman Old Style"/>
                <w:sz w:val="18"/>
                <w:szCs w:val="18"/>
                <w:lang w:val="en-ID" w:eastAsia="en-ID"/>
              </w:rPr>
            </w:pPr>
            <w:r w:rsidRPr="00696AA5">
              <w:rPr>
                <w:rFonts w:ascii="Bookman Old Style" w:hAnsi="Bookman Old Style"/>
                <w:sz w:val="18"/>
                <w:szCs w:val="18"/>
                <w:lang w:val="en-ID" w:eastAsia="en-ID"/>
              </w:rPr>
              <w:t>Jumlah desa Mandiri</w:t>
            </w:r>
          </w:p>
        </w:tc>
        <w:tc>
          <w:tcPr>
            <w:tcW w:w="445" w:type="pct"/>
            <w:tcBorders>
              <w:top w:val="nil"/>
              <w:left w:val="nil"/>
              <w:bottom w:val="single" w:sz="4" w:space="0" w:color="auto"/>
              <w:right w:val="single" w:sz="4" w:space="0" w:color="auto"/>
            </w:tcBorders>
            <w:shd w:val="clear" w:color="000000" w:fill="FFFFFF"/>
            <w:noWrap/>
            <w:hideMark/>
          </w:tcPr>
          <w:p w14:paraId="75630D89"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Desa</w:t>
            </w:r>
          </w:p>
        </w:tc>
        <w:tc>
          <w:tcPr>
            <w:tcW w:w="445" w:type="pct"/>
            <w:tcBorders>
              <w:top w:val="nil"/>
              <w:left w:val="nil"/>
              <w:bottom w:val="single" w:sz="4" w:space="0" w:color="auto"/>
              <w:right w:val="single" w:sz="4" w:space="0" w:color="auto"/>
            </w:tcBorders>
            <w:noWrap/>
            <w:vAlign w:val="bottom"/>
            <w:hideMark/>
          </w:tcPr>
          <w:p w14:paraId="740B4218"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10</w:t>
            </w:r>
          </w:p>
        </w:tc>
        <w:tc>
          <w:tcPr>
            <w:tcW w:w="445" w:type="pct"/>
            <w:tcBorders>
              <w:top w:val="nil"/>
              <w:left w:val="nil"/>
              <w:bottom w:val="single" w:sz="4" w:space="0" w:color="auto"/>
              <w:right w:val="single" w:sz="4" w:space="0" w:color="auto"/>
            </w:tcBorders>
            <w:noWrap/>
            <w:vAlign w:val="bottom"/>
            <w:hideMark/>
          </w:tcPr>
          <w:p w14:paraId="6EF38056"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28</w:t>
            </w:r>
          </w:p>
        </w:tc>
        <w:tc>
          <w:tcPr>
            <w:tcW w:w="445" w:type="pct"/>
            <w:tcBorders>
              <w:top w:val="nil"/>
              <w:left w:val="nil"/>
              <w:bottom w:val="single" w:sz="4" w:space="0" w:color="auto"/>
              <w:right w:val="single" w:sz="4" w:space="0" w:color="auto"/>
            </w:tcBorders>
            <w:noWrap/>
            <w:vAlign w:val="bottom"/>
            <w:hideMark/>
          </w:tcPr>
          <w:p w14:paraId="0E8F598F"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48</w:t>
            </w:r>
          </w:p>
        </w:tc>
        <w:tc>
          <w:tcPr>
            <w:tcW w:w="445" w:type="pct"/>
            <w:tcBorders>
              <w:top w:val="nil"/>
              <w:left w:val="nil"/>
              <w:bottom w:val="single" w:sz="4" w:space="0" w:color="auto"/>
              <w:right w:val="single" w:sz="4" w:space="0" w:color="auto"/>
            </w:tcBorders>
            <w:noWrap/>
            <w:vAlign w:val="bottom"/>
            <w:hideMark/>
          </w:tcPr>
          <w:p w14:paraId="2C6B6F3C"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79</w:t>
            </w:r>
          </w:p>
        </w:tc>
        <w:tc>
          <w:tcPr>
            <w:tcW w:w="445" w:type="pct"/>
            <w:tcBorders>
              <w:top w:val="nil"/>
              <w:left w:val="nil"/>
              <w:bottom w:val="single" w:sz="4" w:space="0" w:color="auto"/>
              <w:right w:val="single" w:sz="4" w:space="0" w:color="auto"/>
            </w:tcBorders>
            <w:noWrap/>
            <w:vAlign w:val="bottom"/>
            <w:hideMark/>
          </w:tcPr>
          <w:p w14:paraId="309711B0"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127</w:t>
            </w:r>
          </w:p>
        </w:tc>
      </w:tr>
      <w:tr w:rsidR="00330C32" w:rsidRPr="00696AA5" w14:paraId="26BA9105" w14:textId="77777777" w:rsidTr="00330C32">
        <w:trPr>
          <w:trHeight w:val="170"/>
        </w:trPr>
        <w:tc>
          <w:tcPr>
            <w:tcW w:w="226" w:type="pct"/>
            <w:tcBorders>
              <w:top w:val="nil"/>
              <w:left w:val="single" w:sz="4" w:space="0" w:color="auto"/>
              <w:bottom w:val="single" w:sz="4" w:space="0" w:color="auto"/>
              <w:right w:val="single" w:sz="4" w:space="0" w:color="auto"/>
            </w:tcBorders>
            <w:noWrap/>
            <w:hideMark/>
          </w:tcPr>
          <w:p w14:paraId="2404A044"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8</w:t>
            </w:r>
          </w:p>
        </w:tc>
        <w:tc>
          <w:tcPr>
            <w:tcW w:w="2104" w:type="pct"/>
            <w:tcBorders>
              <w:top w:val="nil"/>
              <w:left w:val="nil"/>
              <w:bottom w:val="single" w:sz="4" w:space="0" w:color="auto"/>
              <w:right w:val="single" w:sz="4" w:space="0" w:color="auto"/>
            </w:tcBorders>
            <w:noWrap/>
            <w:hideMark/>
          </w:tcPr>
          <w:p w14:paraId="60851543" w14:textId="77777777" w:rsidR="00330C32" w:rsidRPr="00696AA5" w:rsidRDefault="00330C32" w:rsidP="00330C32">
            <w:pPr>
              <w:spacing w:line="240" w:lineRule="auto"/>
              <w:rPr>
                <w:rFonts w:ascii="Bookman Old Style" w:hAnsi="Bookman Old Style"/>
                <w:sz w:val="18"/>
                <w:szCs w:val="18"/>
                <w:lang w:val="en-ID" w:eastAsia="en-ID"/>
              </w:rPr>
            </w:pPr>
            <w:r w:rsidRPr="00696AA5">
              <w:rPr>
                <w:rFonts w:ascii="Bookman Old Style" w:hAnsi="Bookman Old Style"/>
                <w:sz w:val="18"/>
                <w:szCs w:val="18"/>
                <w:lang w:val="en-ID" w:eastAsia="en-ID"/>
              </w:rPr>
              <w:t>Jumlah desa Maju</w:t>
            </w:r>
          </w:p>
        </w:tc>
        <w:tc>
          <w:tcPr>
            <w:tcW w:w="445" w:type="pct"/>
            <w:tcBorders>
              <w:top w:val="nil"/>
              <w:left w:val="nil"/>
              <w:bottom w:val="single" w:sz="4" w:space="0" w:color="auto"/>
              <w:right w:val="single" w:sz="4" w:space="0" w:color="auto"/>
            </w:tcBorders>
            <w:shd w:val="clear" w:color="000000" w:fill="FFFFFF"/>
            <w:noWrap/>
            <w:hideMark/>
          </w:tcPr>
          <w:p w14:paraId="6C8D8CE5"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Desa</w:t>
            </w:r>
          </w:p>
        </w:tc>
        <w:tc>
          <w:tcPr>
            <w:tcW w:w="445" w:type="pct"/>
            <w:tcBorders>
              <w:top w:val="nil"/>
              <w:left w:val="nil"/>
              <w:bottom w:val="single" w:sz="4" w:space="0" w:color="auto"/>
              <w:right w:val="single" w:sz="4" w:space="0" w:color="auto"/>
            </w:tcBorders>
            <w:noWrap/>
            <w:vAlign w:val="bottom"/>
            <w:hideMark/>
          </w:tcPr>
          <w:p w14:paraId="0D631A11"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91</w:t>
            </w:r>
          </w:p>
        </w:tc>
        <w:tc>
          <w:tcPr>
            <w:tcW w:w="445" w:type="pct"/>
            <w:tcBorders>
              <w:top w:val="nil"/>
              <w:left w:val="nil"/>
              <w:bottom w:val="single" w:sz="4" w:space="0" w:color="auto"/>
              <w:right w:val="single" w:sz="4" w:space="0" w:color="auto"/>
            </w:tcBorders>
            <w:noWrap/>
            <w:vAlign w:val="bottom"/>
            <w:hideMark/>
          </w:tcPr>
          <w:p w14:paraId="2DEBAECE"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105</w:t>
            </w:r>
          </w:p>
        </w:tc>
        <w:tc>
          <w:tcPr>
            <w:tcW w:w="445" w:type="pct"/>
            <w:tcBorders>
              <w:top w:val="nil"/>
              <w:left w:val="nil"/>
              <w:bottom w:val="single" w:sz="4" w:space="0" w:color="auto"/>
              <w:right w:val="single" w:sz="4" w:space="0" w:color="auto"/>
            </w:tcBorders>
            <w:noWrap/>
            <w:vAlign w:val="bottom"/>
            <w:hideMark/>
          </w:tcPr>
          <w:p w14:paraId="459DEA41"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129</w:t>
            </w:r>
          </w:p>
        </w:tc>
        <w:tc>
          <w:tcPr>
            <w:tcW w:w="445" w:type="pct"/>
            <w:tcBorders>
              <w:top w:val="nil"/>
              <w:left w:val="nil"/>
              <w:bottom w:val="single" w:sz="4" w:space="0" w:color="auto"/>
              <w:right w:val="single" w:sz="4" w:space="0" w:color="auto"/>
            </w:tcBorders>
            <w:noWrap/>
            <w:vAlign w:val="bottom"/>
            <w:hideMark/>
          </w:tcPr>
          <w:p w14:paraId="56309C26"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133</w:t>
            </w:r>
          </w:p>
        </w:tc>
        <w:tc>
          <w:tcPr>
            <w:tcW w:w="445" w:type="pct"/>
            <w:tcBorders>
              <w:top w:val="nil"/>
              <w:left w:val="nil"/>
              <w:bottom w:val="single" w:sz="4" w:space="0" w:color="auto"/>
              <w:right w:val="single" w:sz="4" w:space="0" w:color="auto"/>
            </w:tcBorders>
            <w:noWrap/>
            <w:vAlign w:val="bottom"/>
            <w:hideMark/>
          </w:tcPr>
          <w:p w14:paraId="21E34429"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114</w:t>
            </w:r>
          </w:p>
        </w:tc>
      </w:tr>
      <w:tr w:rsidR="00330C32" w:rsidRPr="00696AA5" w14:paraId="00238C49" w14:textId="77777777" w:rsidTr="00330C32">
        <w:trPr>
          <w:trHeight w:val="170"/>
        </w:trPr>
        <w:tc>
          <w:tcPr>
            <w:tcW w:w="226" w:type="pct"/>
            <w:tcBorders>
              <w:top w:val="nil"/>
              <w:left w:val="single" w:sz="4" w:space="0" w:color="auto"/>
              <w:bottom w:val="single" w:sz="4" w:space="0" w:color="auto"/>
              <w:right w:val="single" w:sz="4" w:space="0" w:color="auto"/>
            </w:tcBorders>
            <w:noWrap/>
            <w:hideMark/>
          </w:tcPr>
          <w:p w14:paraId="5E5A222A"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9</w:t>
            </w:r>
          </w:p>
        </w:tc>
        <w:tc>
          <w:tcPr>
            <w:tcW w:w="2104" w:type="pct"/>
            <w:tcBorders>
              <w:top w:val="nil"/>
              <w:left w:val="nil"/>
              <w:bottom w:val="single" w:sz="4" w:space="0" w:color="auto"/>
              <w:right w:val="single" w:sz="4" w:space="0" w:color="auto"/>
            </w:tcBorders>
            <w:noWrap/>
            <w:hideMark/>
          </w:tcPr>
          <w:p w14:paraId="42DD8BAF" w14:textId="77777777" w:rsidR="00330C32" w:rsidRPr="00696AA5" w:rsidRDefault="00330C32" w:rsidP="00330C32">
            <w:pPr>
              <w:spacing w:line="240" w:lineRule="auto"/>
              <w:rPr>
                <w:rFonts w:ascii="Bookman Old Style" w:hAnsi="Bookman Old Style"/>
                <w:sz w:val="18"/>
                <w:szCs w:val="18"/>
                <w:lang w:val="en-ID" w:eastAsia="en-ID"/>
              </w:rPr>
            </w:pPr>
            <w:r w:rsidRPr="00696AA5">
              <w:rPr>
                <w:rFonts w:ascii="Bookman Old Style" w:hAnsi="Bookman Old Style"/>
                <w:sz w:val="18"/>
                <w:szCs w:val="18"/>
                <w:lang w:val="en-ID" w:eastAsia="en-ID"/>
              </w:rPr>
              <w:t>Jumlah desa Berkembang</w:t>
            </w:r>
          </w:p>
        </w:tc>
        <w:tc>
          <w:tcPr>
            <w:tcW w:w="445" w:type="pct"/>
            <w:tcBorders>
              <w:top w:val="nil"/>
              <w:left w:val="nil"/>
              <w:bottom w:val="single" w:sz="4" w:space="0" w:color="auto"/>
              <w:right w:val="single" w:sz="4" w:space="0" w:color="auto"/>
            </w:tcBorders>
            <w:noWrap/>
            <w:hideMark/>
          </w:tcPr>
          <w:p w14:paraId="48449E07"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Desa</w:t>
            </w:r>
          </w:p>
        </w:tc>
        <w:tc>
          <w:tcPr>
            <w:tcW w:w="445" w:type="pct"/>
            <w:tcBorders>
              <w:top w:val="nil"/>
              <w:left w:val="nil"/>
              <w:bottom w:val="single" w:sz="4" w:space="0" w:color="auto"/>
              <w:right w:val="single" w:sz="4" w:space="0" w:color="auto"/>
            </w:tcBorders>
            <w:noWrap/>
            <w:vAlign w:val="bottom"/>
            <w:hideMark/>
          </w:tcPr>
          <w:p w14:paraId="0B6F4A23"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166</w:t>
            </w:r>
          </w:p>
        </w:tc>
        <w:tc>
          <w:tcPr>
            <w:tcW w:w="445" w:type="pct"/>
            <w:tcBorders>
              <w:top w:val="nil"/>
              <w:left w:val="nil"/>
              <w:bottom w:val="single" w:sz="4" w:space="0" w:color="auto"/>
              <w:right w:val="single" w:sz="4" w:space="0" w:color="auto"/>
            </w:tcBorders>
            <w:noWrap/>
            <w:vAlign w:val="bottom"/>
            <w:hideMark/>
          </w:tcPr>
          <w:p w14:paraId="477BE127"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136</w:t>
            </w:r>
          </w:p>
        </w:tc>
        <w:tc>
          <w:tcPr>
            <w:tcW w:w="445" w:type="pct"/>
            <w:tcBorders>
              <w:top w:val="nil"/>
              <w:left w:val="nil"/>
              <w:bottom w:val="single" w:sz="4" w:space="0" w:color="auto"/>
              <w:right w:val="single" w:sz="4" w:space="0" w:color="auto"/>
            </w:tcBorders>
            <w:noWrap/>
            <w:vAlign w:val="bottom"/>
            <w:hideMark/>
          </w:tcPr>
          <w:p w14:paraId="76797719"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92</w:t>
            </w:r>
          </w:p>
        </w:tc>
        <w:tc>
          <w:tcPr>
            <w:tcW w:w="445" w:type="pct"/>
            <w:tcBorders>
              <w:top w:val="nil"/>
              <w:left w:val="nil"/>
              <w:bottom w:val="single" w:sz="4" w:space="0" w:color="auto"/>
              <w:right w:val="single" w:sz="4" w:space="0" w:color="auto"/>
            </w:tcBorders>
            <w:noWrap/>
            <w:vAlign w:val="bottom"/>
            <w:hideMark/>
          </w:tcPr>
          <w:p w14:paraId="2CDAE36F"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57</w:t>
            </w:r>
          </w:p>
        </w:tc>
        <w:tc>
          <w:tcPr>
            <w:tcW w:w="445" w:type="pct"/>
            <w:tcBorders>
              <w:top w:val="nil"/>
              <w:left w:val="nil"/>
              <w:bottom w:val="single" w:sz="4" w:space="0" w:color="auto"/>
              <w:right w:val="single" w:sz="4" w:space="0" w:color="auto"/>
            </w:tcBorders>
            <w:noWrap/>
            <w:vAlign w:val="bottom"/>
            <w:hideMark/>
          </w:tcPr>
          <w:p w14:paraId="6453DBC9"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28</w:t>
            </w:r>
          </w:p>
        </w:tc>
      </w:tr>
      <w:tr w:rsidR="00330C32" w:rsidRPr="00696AA5" w14:paraId="22CE88CE" w14:textId="77777777" w:rsidTr="00330C32">
        <w:trPr>
          <w:trHeight w:val="170"/>
        </w:trPr>
        <w:tc>
          <w:tcPr>
            <w:tcW w:w="226" w:type="pct"/>
            <w:tcBorders>
              <w:top w:val="nil"/>
              <w:left w:val="single" w:sz="4" w:space="0" w:color="auto"/>
              <w:bottom w:val="single" w:sz="4" w:space="0" w:color="auto"/>
              <w:right w:val="single" w:sz="4" w:space="0" w:color="auto"/>
            </w:tcBorders>
            <w:noWrap/>
            <w:hideMark/>
          </w:tcPr>
          <w:p w14:paraId="6EC96CF6"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10</w:t>
            </w:r>
          </w:p>
        </w:tc>
        <w:tc>
          <w:tcPr>
            <w:tcW w:w="2104" w:type="pct"/>
            <w:tcBorders>
              <w:top w:val="nil"/>
              <w:left w:val="nil"/>
              <w:bottom w:val="single" w:sz="4" w:space="0" w:color="auto"/>
              <w:right w:val="single" w:sz="4" w:space="0" w:color="auto"/>
            </w:tcBorders>
            <w:noWrap/>
            <w:hideMark/>
          </w:tcPr>
          <w:p w14:paraId="40660C29" w14:textId="77777777" w:rsidR="00330C32" w:rsidRPr="00696AA5" w:rsidRDefault="00330C32" w:rsidP="00330C32">
            <w:pPr>
              <w:spacing w:line="240" w:lineRule="auto"/>
              <w:rPr>
                <w:rFonts w:ascii="Bookman Old Style" w:hAnsi="Bookman Old Style"/>
                <w:sz w:val="18"/>
                <w:szCs w:val="18"/>
                <w:lang w:val="en-ID" w:eastAsia="en-ID"/>
              </w:rPr>
            </w:pPr>
            <w:r w:rsidRPr="00696AA5">
              <w:rPr>
                <w:rFonts w:ascii="Bookman Old Style" w:hAnsi="Bookman Old Style"/>
                <w:sz w:val="18"/>
                <w:szCs w:val="18"/>
                <w:lang w:val="en-ID" w:eastAsia="en-ID"/>
              </w:rPr>
              <w:t>Jumlah desa Tertinggal</w:t>
            </w:r>
          </w:p>
        </w:tc>
        <w:tc>
          <w:tcPr>
            <w:tcW w:w="445" w:type="pct"/>
            <w:tcBorders>
              <w:top w:val="nil"/>
              <w:left w:val="nil"/>
              <w:bottom w:val="single" w:sz="4" w:space="0" w:color="auto"/>
              <w:right w:val="single" w:sz="4" w:space="0" w:color="auto"/>
            </w:tcBorders>
            <w:noWrap/>
            <w:hideMark/>
          </w:tcPr>
          <w:p w14:paraId="25ED4D40"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Desa</w:t>
            </w:r>
          </w:p>
        </w:tc>
        <w:tc>
          <w:tcPr>
            <w:tcW w:w="445" w:type="pct"/>
            <w:tcBorders>
              <w:top w:val="nil"/>
              <w:left w:val="nil"/>
              <w:bottom w:val="single" w:sz="4" w:space="0" w:color="auto"/>
              <w:right w:val="single" w:sz="4" w:space="0" w:color="auto"/>
            </w:tcBorders>
            <w:noWrap/>
            <w:vAlign w:val="bottom"/>
            <w:hideMark/>
          </w:tcPr>
          <w:p w14:paraId="1BB94740"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2</w:t>
            </w:r>
          </w:p>
        </w:tc>
        <w:tc>
          <w:tcPr>
            <w:tcW w:w="445" w:type="pct"/>
            <w:tcBorders>
              <w:top w:val="nil"/>
              <w:left w:val="nil"/>
              <w:bottom w:val="single" w:sz="4" w:space="0" w:color="auto"/>
              <w:right w:val="single" w:sz="4" w:space="0" w:color="auto"/>
            </w:tcBorders>
            <w:noWrap/>
            <w:vAlign w:val="bottom"/>
            <w:hideMark/>
          </w:tcPr>
          <w:p w14:paraId="2DEF222A"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c>
          <w:tcPr>
            <w:tcW w:w="445" w:type="pct"/>
            <w:tcBorders>
              <w:top w:val="nil"/>
              <w:left w:val="nil"/>
              <w:bottom w:val="single" w:sz="4" w:space="0" w:color="auto"/>
              <w:right w:val="single" w:sz="4" w:space="0" w:color="auto"/>
            </w:tcBorders>
            <w:noWrap/>
            <w:vAlign w:val="bottom"/>
            <w:hideMark/>
          </w:tcPr>
          <w:p w14:paraId="49FE7CC6"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c>
          <w:tcPr>
            <w:tcW w:w="445" w:type="pct"/>
            <w:tcBorders>
              <w:top w:val="nil"/>
              <w:left w:val="nil"/>
              <w:bottom w:val="single" w:sz="4" w:space="0" w:color="auto"/>
              <w:right w:val="single" w:sz="4" w:space="0" w:color="auto"/>
            </w:tcBorders>
            <w:noWrap/>
            <w:vAlign w:val="bottom"/>
            <w:hideMark/>
          </w:tcPr>
          <w:p w14:paraId="430597C3"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c>
          <w:tcPr>
            <w:tcW w:w="445" w:type="pct"/>
            <w:tcBorders>
              <w:top w:val="nil"/>
              <w:left w:val="nil"/>
              <w:bottom w:val="single" w:sz="4" w:space="0" w:color="auto"/>
              <w:right w:val="single" w:sz="4" w:space="0" w:color="auto"/>
            </w:tcBorders>
            <w:noWrap/>
            <w:vAlign w:val="bottom"/>
            <w:hideMark/>
          </w:tcPr>
          <w:p w14:paraId="489BF9E4"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r>
      <w:tr w:rsidR="00330C32" w:rsidRPr="00696AA5" w14:paraId="0C7EE6F8" w14:textId="77777777" w:rsidTr="00330C32">
        <w:trPr>
          <w:trHeight w:val="170"/>
        </w:trPr>
        <w:tc>
          <w:tcPr>
            <w:tcW w:w="226" w:type="pct"/>
            <w:tcBorders>
              <w:top w:val="nil"/>
              <w:left w:val="single" w:sz="4" w:space="0" w:color="auto"/>
              <w:bottom w:val="single" w:sz="4" w:space="0" w:color="auto"/>
              <w:right w:val="single" w:sz="4" w:space="0" w:color="auto"/>
            </w:tcBorders>
            <w:noWrap/>
            <w:hideMark/>
          </w:tcPr>
          <w:p w14:paraId="68630CAB"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11</w:t>
            </w:r>
          </w:p>
        </w:tc>
        <w:tc>
          <w:tcPr>
            <w:tcW w:w="2104" w:type="pct"/>
            <w:tcBorders>
              <w:top w:val="nil"/>
              <w:left w:val="nil"/>
              <w:bottom w:val="single" w:sz="4" w:space="0" w:color="auto"/>
              <w:right w:val="single" w:sz="4" w:space="0" w:color="auto"/>
            </w:tcBorders>
            <w:noWrap/>
            <w:hideMark/>
          </w:tcPr>
          <w:p w14:paraId="3AE9E10D" w14:textId="77777777" w:rsidR="00330C32" w:rsidRPr="00696AA5" w:rsidRDefault="00330C32" w:rsidP="00330C32">
            <w:pPr>
              <w:spacing w:line="240" w:lineRule="auto"/>
              <w:rPr>
                <w:rFonts w:ascii="Bookman Old Style" w:hAnsi="Bookman Old Style"/>
                <w:sz w:val="18"/>
                <w:szCs w:val="18"/>
                <w:lang w:val="en-ID" w:eastAsia="en-ID"/>
              </w:rPr>
            </w:pPr>
            <w:r w:rsidRPr="00696AA5">
              <w:rPr>
                <w:rFonts w:ascii="Bookman Old Style" w:hAnsi="Bookman Old Style"/>
                <w:sz w:val="18"/>
                <w:szCs w:val="18"/>
                <w:lang w:val="en-ID" w:eastAsia="en-ID"/>
              </w:rPr>
              <w:t>Jumlah desa Sangat Tertinggal</w:t>
            </w:r>
          </w:p>
        </w:tc>
        <w:tc>
          <w:tcPr>
            <w:tcW w:w="445" w:type="pct"/>
            <w:tcBorders>
              <w:top w:val="nil"/>
              <w:left w:val="nil"/>
              <w:bottom w:val="single" w:sz="4" w:space="0" w:color="auto"/>
              <w:right w:val="single" w:sz="4" w:space="0" w:color="auto"/>
            </w:tcBorders>
            <w:noWrap/>
            <w:hideMark/>
          </w:tcPr>
          <w:p w14:paraId="396B7CE6"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Desa</w:t>
            </w:r>
          </w:p>
        </w:tc>
        <w:tc>
          <w:tcPr>
            <w:tcW w:w="445" w:type="pct"/>
            <w:tcBorders>
              <w:top w:val="nil"/>
              <w:left w:val="nil"/>
              <w:bottom w:val="single" w:sz="4" w:space="0" w:color="auto"/>
              <w:right w:val="single" w:sz="4" w:space="0" w:color="auto"/>
            </w:tcBorders>
            <w:noWrap/>
            <w:vAlign w:val="bottom"/>
            <w:hideMark/>
          </w:tcPr>
          <w:p w14:paraId="6BA360D7"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c>
          <w:tcPr>
            <w:tcW w:w="445" w:type="pct"/>
            <w:tcBorders>
              <w:top w:val="nil"/>
              <w:left w:val="nil"/>
              <w:bottom w:val="single" w:sz="4" w:space="0" w:color="auto"/>
              <w:right w:val="single" w:sz="4" w:space="0" w:color="auto"/>
            </w:tcBorders>
            <w:noWrap/>
            <w:vAlign w:val="bottom"/>
            <w:hideMark/>
          </w:tcPr>
          <w:p w14:paraId="75C6F769"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c>
          <w:tcPr>
            <w:tcW w:w="445" w:type="pct"/>
            <w:tcBorders>
              <w:top w:val="nil"/>
              <w:left w:val="nil"/>
              <w:bottom w:val="single" w:sz="4" w:space="0" w:color="auto"/>
              <w:right w:val="single" w:sz="4" w:space="0" w:color="auto"/>
            </w:tcBorders>
            <w:noWrap/>
            <w:vAlign w:val="bottom"/>
            <w:hideMark/>
          </w:tcPr>
          <w:p w14:paraId="6D0E7925"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c>
          <w:tcPr>
            <w:tcW w:w="445" w:type="pct"/>
            <w:tcBorders>
              <w:top w:val="nil"/>
              <w:left w:val="nil"/>
              <w:bottom w:val="single" w:sz="4" w:space="0" w:color="auto"/>
              <w:right w:val="single" w:sz="4" w:space="0" w:color="auto"/>
            </w:tcBorders>
            <w:noWrap/>
            <w:vAlign w:val="bottom"/>
            <w:hideMark/>
          </w:tcPr>
          <w:p w14:paraId="5F4A5FF9"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c>
          <w:tcPr>
            <w:tcW w:w="445" w:type="pct"/>
            <w:tcBorders>
              <w:top w:val="nil"/>
              <w:left w:val="nil"/>
              <w:bottom w:val="single" w:sz="4" w:space="0" w:color="auto"/>
              <w:right w:val="single" w:sz="4" w:space="0" w:color="auto"/>
            </w:tcBorders>
            <w:noWrap/>
            <w:hideMark/>
          </w:tcPr>
          <w:p w14:paraId="4350C413" w14:textId="77777777" w:rsidR="00330C32" w:rsidRPr="00696AA5" w:rsidRDefault="00330C32" w:rsidP="00330C32">
            <w:pPr>
              <w:spacing w:line="240" w:lineRule="auto"/>
              <w:jc w:val="center"/>
              <w:rPr>
                <w:rFonts w:ascii="Bookman Old Style" w:hAnsi="Bookman Old Style"/>
                <w:sz w:val="18"/>
                <w:szCs w:val="18"/>
                <w:lang w:val="en-ID" w:eastAsia="en-ID"/>
              </w:rPr>
            </w:pPr>
            <w:r w:rsidRPr="00696AA5">
              <w:rPr>
                <w:rFonts w:ascii="Bookman Old Style" w:hAnsi="Bookman Old Style"/>
                <w:sz w:val="18"/>
                <w:szCs w:val="18"/>
                <w:lang w:val="en-ID" w:eastAsia="en-ID"/>
              </w:rPr>
              <w:t>0</w:t>
            </w:r>
          </w:p>
        </w:tc>
      </w:tr>
    </w:tbl>
    <w:p w14:paraId="1670C4C0" w14:textId="17B6F654" w:rsidR="00E02019" w:rsidRPr="00696AA5" w:rsidRDefault="00E02019" w:rsidP="00717243">
      <w:pPr>
        <w:pStyle w:val="ListParagraph"/>
        <w:ind w:left="0"/>
        <w:jc w:val="both"/>
        <w:rPr>
          <w:rFonts w:ascii="Bookman Old Style" w:hAnsi="Bookman Old Style" w:cs="Bookman Old Style"/>
          <w:i/>
          <w:sz w:val="18"/>
          <w:szCs w:val="24"/>
        </w:rPr>
      </w:pPr>
      <w:r w:rsidRPr="00696AA5">
        <w:rPr>
          <w:rFonts w:ascii="Bookman Old Style" w:hAnsi="Bookman Old Style" w:cs="Bookman Old Style"/>
          <w:i/>
          <w:sz w:val="18"/>
          <w:szCs w:val="24"/>
        </w:rPr>
        <w:t>Sumber: Dinas Pemberdayaan Masyarakat dan Desa Kab. Cilacap, 202</w:t>
      </w:r>
      <w:r w:rsidR="00AB0663" w:rsidRPr="00696AA5">
        <w:rPr>
          <w:rFonts w:ascii="Bookman Old Style" w:hAnsi="Bookman Old Style" w:cs="Bookman Old Style"/>
          <w:i/>
          <w:sz w:val="18"/>
          <w:szCs w:val="24"/>
        </w:rPr>
        <w:t>6</w:t>
      </w:r>
    </w:p>
    <w:p w14:paraId="69C5563F" w14:textId="77777777" w:rsidR="005866EA" w:rsidRPr="00696AA5" w:rsidRDefault="005866EA" w:rsidP="00717243">
      <w:pPr>
        <w:ind w:left="567"/>
        <w:rPr>
          <w:rFonts w:ascii="Bookman Old Style" w:hAnsi="Bookman Old Style"/>
          <w:b/>
          <w:bCs/>
          <w:sz w:val="24"/>
          <w:szCs w:val="24"/>
        </w:rPr>
      </w:pPr>
      <w:r w:rsidRPr="00696AA5">
        <w:rPr>
          <w:rFonts w:ascii="Bookman Old Style" w:hAnsi="Bookman Old Style" w:cs="Bookman Old Style"/>
          <w:b/>
          <w:bCs/>
          <w:sz w:val="24"/>
          <w:szCs w:val="24"/>
        </w:rPr>
        <w:t>Peningkatan Kerjasama Desa</w:t>
      </w:r>
    </w:p>
    <w:p w14:paraId="247755C6" w14:textId="74A6BFEB" w:rsidR="00A22720" w:rsidRPr="00696AA5" w:rsidRDefault="00E4357E"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Dalam upaya meningkatkan kemandirian dan daya saing ekonomi desa, Pemerintah Kabupaten Cilacap mendorong pengembangan usaha bersama melalui fasilitasi kerja sama antar desa. Program ini bertujuan untuk mempercepat pembangunan desa, meningkatkan kualitas pelayanan publik, dan memberdayakan masyarakat desa. Pada tahun 2025, seluruh 269 desa di Kabupaten Cilacap telah menerapkan fasilitasi kerja sama ini, menghasilkan 21 dokumen kerja sama antar desa dalam kabupaten dan 12 dokumen kerja sama antar desa dengan pihak ketiga. Selain itu, upaya pemanfaatan aset dan pembangunan kawasan perdesaan telah menghasilkan 9 kawasan perdesaan pada tahun 2025, yang diharapkan dapat menjadi motor penggerak ekonomi desa.  Kerja sama antar desa di Kabupaten Cilacap diwujudkan melalui 21 dokumen kerja sama yang dihasilkan dari kolaborasi antar desa di setiap kecamatan, terutama melalui Badan Usaha Milik Desa Bersama (BUMDesa) Lembaga Keuangan Desa. Selain itu, pembangunan kawasan perdesaan menjadi fokus kerja sama antar desa untuk meningkatkan kualitas pelayanan, pembangunan, dan pemberdayaan masyarakat desa secara partisipatif. Dari sembilan kawasan perdesaan yang terbentuk, tujuh di antaranya ditetapkan melalui Peraturan Bupati Cilacap Nomor 160 Tahun 2020 tentang Penetapan Kawasan Perdesaan Kabupaten Cilacap, sementara satu kawasan lainnya ditetapkan melalui Peraturan Bupati Cilacap Nomor 58 Tahun 2019 tentang Penetapan Kawasan Perdesaan Payungbaja Berdikari dan Peraturan Bupati Cilacap Nomor 40 Tahun 2021 tentang Penetapan Kawasan Lokasi Perdesaan Balongtapa</w:t>
      </w:r>
      <w:r w:rsidR="005866EA" w:rsidRPr="00696AA5">
        <w:rPr>
          <w:rFonts w:ascii="Bookman Old Style" w:hAnsi="Bookman Old Style" w:cs="Bookman Old Style"/>
          <w:sz w:val="24"/>
          <w:szCs w:val="24"/>
        </w:rPr>
        <w:t>.</w:t>
      </w:r>
    </w:p>
    <w:p w14:paraId="00109C7F" w14:textId="77777777" w:rsidR="00411444" w:rsidRPr="00696AA5" w:rsidRDefault="00411444" w:rsidP="00717243">
      <w:pPr>
        <w:ind w:firstLine="567"/>
        <w:jc w:val="both"/>
        <w:rPr>
          <w:rFonts w:ascii="Bookman Old Style" w:hAnsi="Bookman Old Style" w:cs="Bookman Old Style"/>
          <w:sz w:val="24"/>
          <w:szCs w:val="24"/>
        </w:rPr>
      </w:pPr>
    </w:p>
    <w:p w14:paraId="702645C1" w14:textId="2517274F" w:rsidR="00EC3FC5" w:rsidRPr="00696AA5" w:rsidRDefault="00EC3FC5" w:rsidP="00717243">
      <w:pPr>
        <w:ind w:left="567"/>
        <w:rPr>
          <w:rFonts w:ascii="Bookman Old Style" w:hAnsi="Bookman Old Style"/>
          <w:b/>
          <w:bCs/>
          <w:sz w:val="24"/>
          <w:szCs w:val="24"/>
        </w:rPr>
      </w:pPr>
      <w:r w:rsidRPr="00696AA5">
        <w:rPr>
          <w:rFonts w:ascii="Bookman Old Style" w:hAnsi="Bookman Old Style" w:cs="Bookman Old Style"/>
          <w:b/>
          <w:bCs/>
          <w:sz w:val="24"/>
          <w:szCs w:val="24"/>
        </w:rPr>
        <w:t>Pemberdayaan Lembaga Kemasyarakatan</w:t>
      </w:r>
    </w:p>
    <w:p w14:paraId="375AC1FC" w14:textId="77777777" w:rsidR="00E4357E" w:rsidRPr="00696AA5" w:rsidRDefault="00E4357E"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Lembaga Kemasyarakatan Desa (LKD) merupakan wadah yang dibentuk oleh masyarakat, disesuaikan dengan kebutuhan lokal, dan berfungsi sebagai mitra pemerintah desa dalam pemberdayaan masyarakat. LKD berperan penting dalam menampung dan menyalurkan aspirasi masyarakat terkait pembangunan, serta menggerakkan prakarsa, partisipasi, dan swadaya gotong royong. Tujuan utama pembentukan LKD adalah untuk mempercepat terwujudnya kesejahteraan masyarakat melalui peningkatan pelayanan publik, partisipasi aktif dalam pembangunan, pengembangan kemitraan, pemberdayaan masyarakat, dan pengembangan kegiatan yang sesuai dengan kebutuhan dan kondisi setempat.</w:t>
      </w:r>
    </w:p>
    <w:p w14:paraId="2FD0A422" w14:textId="77777777" w:rsidR="00E4357E" w:rsidRPr="00696AA5" w:rsidRDefault="00E4357E"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Di Kabupaten Cilacap sendiri terdapat 25.588 LKD yang terdiri dari RT, RW, Karang Taruna Desa, Karang Taruna Kelurahan, PKK RT, PKK RW, LPM Desa, LPM Kelurahan, Posyandu Desa dan Posyandu Kelurahan. Dari berbagai macam Lembaga Kemasyarakatan Desa (LKD) yang dibentuk dengan tugas dan fungsi tertentu sesuai dengan tujuan dan fungsi di atas, jumlah LKD yang dibina mulai Tahun 2021 hingga tahun 2025 terus mengalami peningkatan. Di tahun 2021 total ada 1.420 lembaga (orang) dan terakhir data di tahun 2025 terdapat 4.182 lembaga (orang) LKD yang dibina.</w:t>
      </w:r>
    </w:p>
    <w:p w14:paraId="5C92BE83" w14:textId="7235800B" w:rsidR="00535F8D" w:rsidRPr="00696AA5" w:rsidRDefault="00E4357E" w:rsidP="00717243">
      <w:pPr>
        <w:ind w:firstLine="567"/>
        <w:jc w:val="both"/>
        <w:rPr>
          <w:rFonts w:ascii="Bookman Old Style" w:hAnsi="Bookman Old Style"/>
          <w:szCs w:val="24"/>
        </w:rPr>
      </w:pPr>
      <w:r w:rsidRPr="00696AA5">
        <w:rPr>
          <w:rFonts w:ascii="Bookman Old Style" w:hAnsi="Bookman Old Style" w:cs="Bookman Old Style"/>
          <w:sz w:val="24"/>
          <w:szCs w:val="24"/>
        </w:rPr>
        <w:t>Adanya peningkatan jumlah LKD yang dibina dipengaruhi oleh faktor pendukung ketersediaan anggaran APBD Kabupaten Cilacap yang dialokasikan untuk pembinaan dan bimbingan pelatihan bagi pengurus ataupun anggota LKD dalam rangka pemberdayaan pengurus dan anggota LKD, Peningkatan Kapasitas Kelembagaan Lembaga Kemasyarakatan Desa/Kelurahan, Fasilitasi Pengembangan Usaha Ekonomi Masyarakat dan Pemerintah Desa dalam Meningkatkan Pendapatan Asli Desa</w:t>
      </w:r>
      <w:r w:rsidR="00EC3FC5" w:rsidRPr="00696AA5">
        <w:rPr>
          <w:rFonts w:ascii="Bookman Old Style" w:hAnsi="Bookman Old Style" w:cs="Bookman Old Style"/>
          <w:sz w:val="24"/>
          <w:szCs w:val="24"/>
        </w:rPr>
        <w:t xml:space="preserve">. </w:t>
      </w:r>
    </w:p>
    <w:p w14:paraId="43710207" w14:textId="5C62B893" w:rsidR="00EC3FC5" w:rsidRPr="00696AA5" w:rsidRDefault="00EC3FC5" w:rsidP="00717243">
      <w:pPr>
        <w:pStyle w:val="Caption"/>
        <w:spacing w:after="0"/>
        <w:jc w:val="center"/>
        <w:rPr>
          <w:szCs w:val="24"/>
        </w:rPr>
      </w:pPr>
      <w:bookmarkStart w:id="300" w:name="_Toc13849224"/>
      <w:bookmarkStart w:id="301" w:name="_Toc61788083"/>
      <w:bookmarkStart w:id="302" w:name="_Toc235114254"/>
      <w:r w:rsidRPr="00696AA5">
        <w:rPr>
          <w:szCs w:val="24"/>
        </w:rPr>
        <w:t xml:space="preserve">Tabel 2. </w:t>
      </w:r>
      <w:r w:rsidR="00E43DA0" w:rsidRPr="00696AA5">
        <w:rPr>
          <w:szCs w:val="24"/>
        </w:rPr>
        <w:fldChar w:fldCharType="begin"/>
      </w:r>
      <w:r w:rsidR="00E43DA0" w:rsidRPr="00696AA5">
        <w:rPr>
          <w:szCs w:val="24"/>
        </w:rPr>
        <w:instrText xml:space="preserve"> SEQ Tabel_2. \* ARABIC </w:instrText>
      </w:r>
      <w:r w:rsidR="00E43DA0" w:rsidRPr="00696AA5">
        <w:rPr>
          <w:szCs w:val="24"/>
        </w:rPr>
        <w:fldChar w:fldCharType="separate"/>
      </w:r>
      <w:r w:rsidR="007227E2" w:rsidRPr="00696AA5">
        <w:rPr>
          <w:noProof/>
          <w:szCs w:val="24"/>
        </w:rPr>
        <w:t>94</w:t>
      </w:r>
      <w:r w:rsidR="00E43DA0" w:rsidRPr="00696AA5">
        <w:rPr>
          <w:szCs w:val="24"/>
        </w:rPr>
        <w:fldChar w:fldCharType="end"/>
      </w:r>
      <w:r w:rsidRPr="00696AA5">
        <w:rPr>
          <w:szCs w:val="24"/>
        </w:rPr>
        <w:br/>
        <w:t>Kondisi Pemberdayaan Masyarakat Desa di Kabupaten Cilacap</w:t>
      </w:r>
      <w:r w:rsidRPr="00696AA5">
        <w:rPr>
          <w:szCs w:val="24"/>
        </w:rPr>
        <w:br/>
        <w:t xml:space="preserve">Tahun </w:t>
      </w:r>
      <w:bookmarkEnd w:id="300"/>
      <w:bookmarkEnd w:id="301"/>
      <w:r w:rsidR="003614F9" w:rsidRPr="00696AA5">
        <w:rPr>
          <w:rFonts w:cs="Bookman Old Style"/>
          <w:bCs/>
          <w:szCs w:val="24"/>
        </w:rPr>
        <w:t>2021-2025</w:t>
      </w:r>
      <w:bookmarkEnd w:id="302"/>
    </w:p>
    <w:tbl>
      <w:tblPr>
        <w:tblW w:w="9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428"/>
        <w:gridCol w:w="1020"/>
        <w:gridCol w:w="850"/>
        <w:gridCol w:w="851"/>
        <w:gridCol w:w="851"/>
        <w:gridCol w:w="851"/>
        <w:gridCol w:w="851"/>
      </w:tblGrid>
      <w:tr w:rsidR="005866EA" w:rsidRPr="00696AA5" w14:paraId="38A26B27" w14:textId="77777777" w:rsidTr="005866EA">
        <w:trPr>
          <w:tblHeader/>
          <w:jc w:val="center"/>
        </w:trPr>
        <w:tc>
          <w:tcPr>
            <w:tcW w:w="534" w:type="dxa"/>
            <w:vMerge w:val="restart"/>
            <w:tcBorders>
              <w:top w:val="single" w:sz="4" w:space="0" w:color="auto"/>
              <w:left w:val="single" w:sz="4" w:space="0" w:color="auto"/>
              <w:bottom w:val="single" w:sz="4" w:space="0" w:color="auto"/>
              <w:right w:val="single" w:sz="4" w:space="0" w:color="auto"/>
            </w:tcBorders>
            <w:vAlign w:val="center"/>
            <w:hideMark/>
          </w:tcPr>
          <w:p w14:paraId="6167961D" w14:textId="77777777" w:rsidR="005866EA" w:rsidRPr="00696AA5" w:rsidRDefault="005866E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3428" w:type="dxa"/>
            <w:vMerge w:val="restart"/>
            <w:tcBorders>
              <w:top w:val="single" w:sz="4" w:space="0" w:color="auto"/>
              <w:left w:val="single" w:sz="4" w:space="0" w:color="auto"/>
              <w:bottom w:val="single" w:sz="4" w:space="0" w:color="auto"/>
              <w:right w:val="single" w:sz="4" w:space="0" w:color="auto"/>
            </w:tcBorders>
            <w:vAlign w:val="center"/>
            <w:hideMark/>
          </w:tcPr>
          <w:p w14:paraId="5DF6D2FD" w14:textId="77777777" w:rsidR="005866EA" w:rsidRPr="00696AA5" w:rsidRDefault="005866E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1020" w:type="dxa"/>
            <w:vMerge w:val="restart"/>
            <w:tcBorders>
              <w:top w:val="single" w:sz="4" w:space="0" w:color="auto"/>
              <w:left w:val="single" w:sz="4" w:space="0" w:color="auto"/>
              <w:bottom w:val="single" w:sz="4" w:space="0" w:color="auto"/>
              <w:right w:val="single" w:sz="4" w:space="0" w:color="auto"/>
            </w:tcBorders>
            <w:vAlign w:val="center"/>
            <w:hideMark/>
          </w:tcPr>
          <w:p w14:paraId="610928CC" w14:textId="77777777" w:rsidR="005866EA" w:rsidRPr="00696AA5" w:rsidRDefault="005866E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4254" w:type="dxa"/>
            <w:gridSpan w:val="5"/>
            <w:tcBorders>
              <w:top w:val="single" w:sz="4" w:space="0" w:color="auto"/>
              <w:left w:val="single" w:sz="4" w:space="0" w:color="auto"/>
              <w:bottom w:val="single" w:sz="4" w:space="0" w:color="auto"/>
              <w:right w:val="single" w:sz="4" w:space="0" w:color="auto"/>
            </w:tcBorders>
            <w:vAlign w:val="center"/>
            <w:hideMark/>
          </w:tcPr>
          <w:p w14:paraId="376F01BC" w14:textId="5D9DE457" w:rsidR="005866EA" w:rsidRPr="00696AA5" w:rsidRDefault="005866E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Tahun</w:t>
            </w:r>
          </w:p>
        </w:tc>
      </w:tr>
      <w:tr w:rsidR="0089516B" w:rsidRPr="00696AA5" w14:paraId="6D4B3E8A" w14:textId="77777777" w:rsidTr="005866EA">
        <w:trPr>
          <w:tblHeader/>
          <w:jc w:val="center"/>
        </w:trPr>
        <w:tc>
          <w:tcPr>
            <w:tcW w:w="534" w:type="dxa"/>
            <w:vMerge/>
            <w:tcBorders>
              <w:top w:val="single" w:sz="4" w:space="0" w:color="auto"/>
              <w:left w:val="single" w:sz="4" w:space="0" w:color="auto"/>
              <w:bottom w:val="single" w:sz="4" w:space="0" w:color="auto"/>
              <w:right w:val="single" w:sz="4" w:space="0" w:color="auto"/>
            </w:tcBorders>
            <w:vAlign w:val="center"/>
            <w:hideMark/>
          </w:tcPr>
          <w:p w14:paraId="49F5998C" w14:textId="77777777" w:rsidR="0089516B" w:rsidRPr="00696AA5" w:rsidRDefault="0089516B" w:rsidP="00717243">
            <w:pPr>
              <w:spacing w:line="256" w:lineRule="auto"/>
              <w:jc w:val="center"/>
              <w:rPr>
                <w:rFonts w:ascii="Bookman Old Style" w:hAnsi="Bookman Old Style" w:cs="Tahoma"/>
                <w:b/>
                <w:sz w:val="20"/>
                <w:szCs w:val="20"/>
                <w:lang w:eastAsia="id-ID"/>
              </w:rPr>
            </w:pPr>
          </w:p>
        </w:tc>
        <w:tc>
          <w:tcPr>
            <w:tcW w:w="3428" w:type="dxa"/>
            <w:vMerge/>
            <w:tcBorders>
              <w:top w:val="single" w:sz="4" w:space="0" w:color="auto"/>
              <w:left w:val="single" w:sz="4" w:space="0" w:color="auto"/>
              <w:bottom w:val="single" w:sz="4" w:space="0" w:color="auto"/>
              <w:right w:val="single" w:sz="4" w:space="0" w:color="auto"/>
            </w:tcBorders>
            <w:vAlign w:val="center"/>
            <w:hideMark/>
          </w:tcPr>
          <w:p w14:paraId="6E107CA7" w14:textId="77777777" w:rsidR="0089516B" w:rsidRPr="00696AA5" w:rsidRDefault="0089516B" w:rsidP="00717243">
            <w:pPr>
              <w:spacing w:line="256" w:lineRule="auto"/>
              <w:jc w:val="center"/>
              <w:rPr>
                <w:rFonts w:ascii="Bookman Old Style" w:hAnsi="Bookman Old Style" w:cs="Tahoma"/>
                <w:b/>
                <w:sz w:val="20"/>
                <w:szCs w:val="20"/>
                <w:lang w:eastAsia="id-ID"/>
              </w:rPr>
            </w:pPr>
          </w:p>
        </w:tc>
        <w:tc>
          <w:tcPr>
            <w:tcW w:w="1020" w:type="dxa"/>
            <w:vMerge/>
            <w:tcBorders>
              <w:top w:val="single" w:sz="4" w:space="0" w:color="auto"/>
              <w:left w:val="single" w:sz="4" w:space="0" w:color="auto"/>
              <w:bottom w:val="single" w:sz="4" w:space="0" w:color="auto"/>
              <w:right w:val="single" w:sz="4" w:space="0" w:color="auto"/>
            </w:tcBorders>
            <w:vAlign w:val="center"/>
            <w:hideMark/>
          </w:tcPr>
          <w:p w14:paraId="098B08FC" w14:textId="77777777" w:rsidR="0089516B" w:rsidRPr="00696AA5" w:rsidRDefault="0089516B" w:rsidP="00717243">
            <w:pPr>
              <w:spacing w:line="256" w:lineRule="auto"/>
              <w:jc w:val="center"/>
              <w:rPr>
                <w:rFonts w:ascii="Bookman Old Style" w:hAnsi="Bookman Old Style" w:cs="Tahoma"/>
                <w:b/>
                <w:sz w:val="20"/>
                <w:szCs w:val="20"/>
                <w:lang w:eastAsia="id-ID"/>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35E457D5" w14:textId="6EBF4136" w:rsidR="0089516B" w:rsidRPr="00696AA5" w:rsidRDefault="0089516B"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2021</w:t>
            </w:r>
          </w:p>
        </w:tc>
        <w:tc>
          <w:tcPr>
            <w:tcW w:w="851" w:type="dxa"/>
            <w:tcBorders>
              <w:top w:val="single" w:sz="4" w:space="0" w:color="auto"/>
              <w:left w:val="single" w:sz="4" w:space="0" w:color="auto"/>
              <w:bottom w:val="single" w:sz="4" w:space="0" w:color="auto"/>
              <w:right w:val="single" w:sz="4" w:space="0" w:color="auto"/>
            </w:tcBorders>
            <w:vAlign w:val="center"/>
          </w:tcPr>
          <w:p w14:paraId="140A4745" w14:textId="34AC848F" w:rsidR="0089516B" w:rsidRPr="00696AA5" w:rsidRDefault="0089516B"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2022</w:t>
            </w:r>
          </w:p>
        </w:tc>
        <w:tc>
          <w:tcPr>
            <w:tcW w:w="851" w:type="dxa"/>
            <w:tcBorders>
              <w:top w:val="single" w:sz="4" w:space="0" w:color="auto"/>
              <w:left w:val="single" w:sz="4" w:space="0" w:color="auto"/>
              <w:bottom w:val="single" w:sz="4" w:space="0" w:color="auto"/>
              <w:right w:val="single" w:sz="4" w:space="0" w:color="auto"/>
            </w:tcBorders>
            <w:vAlign w:val="center"/>
          </w:tcPr>
          <w:p w14:paraId="695CE114" w14:textId="3FA0C21E" w:rsidR="0089516B" w:rsidRPr="00696AA5" w:rsidRDefault="0089516B"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2023</w:t>
            </w:r>
          </w:p>
        </w:tc>
        <w:tc>
          <w:tcPr>
            <w:tcW w:w="851" w:type="dxa"/>
            <w:tcBorders>
              <w:top w:val="single" w:sz="4" w:space="0" w:color="auto"/>
              <w:left w:val="single" w:sz="4" w:space="0" w:color="auto"/>
              <w:bottom w:val="single" w:sz="4" w:space="0" w:color="auto"/>
              <w:right w:val="single" w:sz="4" w:space="0" w:color="auto"/>
            </w:tcBorders>
            <w:vAlign w:val="center"/>
          </w:tcPr>
          <w:p w14:paraId="2B33B341" w14:textId="67B03A8B" w:rsidR="0089516B" w:rsidRPr="00696AA5" w:rsidRDefault="0089516B"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2024</w:t>
            </w:r>
          </w:p>
        </w:tc>
        <w:tc>
          <w:tcPr>
            <w:tcW w:w="851" w:type="dxa"/>
            <w:tcBorders>
              <w:top w:val="single" w:sz="4" w:space="0" w:color="auto"/>
              <w:left w:val="single" w:sz="4" w:space="0" w:color="auto"/>
              <w:bottom w:val="single" w:sz="4" w:space="0" w:color="auto"/>
              <w:right w:val="single" w:sz="4" w:space="0" w:color="auto"/>
            </w:tcBorders>
            <w:vAlign w:val="center"/>
          </w:tcPr>
          <w:p w14:paraId="7970892B" w14:textId="053EA68B" w:rsidR="0089516B" w:rsidRPr="00696AA5" w:rsidRDefault="0089516B"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2025</w:t>
            </w:r>
          </w:p>
        </w:tc>
      </w:tr>
      <w:tr w:rsidR="0089516B" w:rsidRPr="00696AA5" w14:paraId="1A458E16" w14:textId="77777777" w:rsidTr="005866EA">
        <w:trPr>
          <w:jc w:val="center"/>
        </w:trPr>
        <w:tc>
          <w:tcPr>
            <w:tcW w:w="534" w:type="dxa"/>
            <w:tcBorders>
              <w:top w:val="single" w:sz="4" w:space="0" w:color="auto"/>
              <w:left w:val="single" w:sz="4" w:space="0" w:color="auto"/>
              <w:bottom w:val="single" w:sz="4" w:space="0" w:color="auto"/>
              <w:right w:val="single" w:sz="4" w:space="0" w:color="auto"/>
            </w:tcBorders>
            <w:vAlign w:val="center"/>
            <w:hideMark/>
          </w:tcPr>
          <w:p w14:paraId="7AAB2126" w14:textId="68E109A5" w:rsidR="0089516B" w:rsidRPr="00696AA5" w:rsidRDefault="0089516B"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1</w:t>
            </w:r>
          </w:p>
        </w:tc>
        <w:tc>
          <w:tcPr>
            <w:tcW w:w="3428" w:type="dxa"/>
            <w:tcBorders>
              <w:top w:val="single" w:sz="4" w:space="0" w:color="auto"/>
              <w:left w:val="single" w:sz="4" w:space="0" w:color="auto"/>
              <w:bottom w:val="single" w:sz="4" w:space="0" w:color="auto"/>
              <w:right w:val="single" w:sz="4" w:space="0" w:color="auto"/>
            </w:tcBorders>
            <w:vAlign w:val="center"/>
            <w:hideMark/>
          </w:tcPr>
          <w:p w14:paraId="1223BA19" w14:textId="401A9544" w:rsidR="0089516B" w:rsidRPr="00696AA5" w:rsidRDefault="0089516B" w:rsidP="00717243">
            <w:pPr>
              <w:spacing w:line="240" w:lineRule="auto"/>
              <w:rPr>
                <w:rFonts w:ascii="Bookman Old Style" w:hAnsi="Bookman Old Style" w:cs="Calibri"/>
                <w:sz w:val="18"/>
                <w:szCs w:val="20"/>
              </w:rPr>
            </w:pPr>
            <w:r w:rsidRPr="00696AA5">
              <w:rPr>
                <w:rFonts w:ascii="Bookman Old Style" w:hAnsi="Bookman Old Style"/>
                <w:sz w:val="18"/>
                <w:szCs w:val="18"/>
              </w:rPr>
              <w:t>Jumlah LKD di Kabupaten Cilacap yang dibina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7FA71E54" w14:textId="7EA85BFB" w:rsidR="0089516B" w:rsidRPr="00696AA5" w:rsidRDefault="0089516B" w:rsidP="00717243">
            <w:pPr>
              <w:autoSpaceDE w:val="0"/>
              <w:autoSpaceDN w:val="0"/>
              <w:adjustRightInd w:val="0"/>
              <w:spacing w:line="240" w:lineRule="auto"/>
              <w:jc w:val="center"/>
              <w:rPr>
                <w:rFonts w:ascii="Bookman Old Style" w:hAnsi="Bookman Old Style" w:cs="Bookman Old Style"/>
                <w:sz w:val="18"/>
                <w:szCs w:val="18"/>
                <w:lang w:eastAsia="id-ID"/>
              </w:rPr>
            </w:pPr>
            <w:r w:rsidRPr="00696AA5">
              <w:rPr>
                <w:rFonts w:ascii="Bookman Old Style" w:hAnsi="Bookman Old Style"/>
                <w:sz w:val="18"/>
                <w:szCs w:val="18"/>
              </w:rPr>
              <w:t>Orang/ Lembaga</w:t>
            </w:r>
          </w:p>
        </w:tc>
        <w:tc>
          <w:tcPr>
            <w:tcW w:w="850" w:type="dxa"/>
            <w:tcBorders>
              <w:top w:val="nil"/>
              <w:left w:val="nil"/>
              <w:bottom w:val="single" w:sz="4" w:space="0" w:color="auto"/>
              <w:right w:val="single" w:sz="4" w:space="0" w:color="auto"/>
            </w:tcBorders>
            <w:vAlign w:val="center"/>
            <w:hideMark/>
          </w:tcPr>
          <w:p w14:paraId="49438722" w14:textId="4386F051" w:rsidR="0089516B" w:rsidRPr="00696AA5" w:rsidRDefault="0089516B"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1.420</w:t>
            </w:r>
          </w:p>
        </w:tc>
        <w:tc>
          <w:tcPr>
            <w:tcW w:w="851" w:type="dxa"/>
            <w:tcBorders>
              <w:top w:val="nil"/>
              <w:left w:val="nil"/>
              <w:bottom w:val="single" w:sz="4" w:space="0" w:color="auto"/>
              <w:right w:val="single" w:sz="4" w:space="0" w:color="auto"/>
            </w:tcBorders>
            <w:vAlign w:val="center"/>
          </w:tcPr>
          <w:p w14:paraId="3EA3FEB1" w14:textId="5A7FB688" w:rsidR="0089516B" w:rsidRPr="00696AA5" w:rsidRDefault="0089516B"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1.988</w:t>
            </w:r>
          </w:p>
        </w:tc>
        <w:tc>
          <w:tcPr>
            <w:tcW w:w="851" w:type="dxa"/>
            <w:tcBorders>
              <w:top w:val="nil"/>
              <w:left w:val="nil"/>
              <w:bottom w:val="single" w:sz="4" w:space="0" w:color="auto"/>
              <w:right w:val="single" w:sz="4" w:space="0" w:color="auto"/>
            </w:tcBorders>
            <w:vAlign w:val="center"/>
          </w:tcPr>
          <w:p w14:paraId="346E8FE3" w14:textId="09B3735A" w:rsidR="0089516B" w:rsidRPr="00696AA5" w:rsidRDefault="0089516B"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2.556</w:t>
            </w:r>
          </w:p>
        </w:tc>
        <w:tc>
          <w:tcPr>
            <w:tcW w:w="851" w:type="dxa"/>
            <w:tcBorders>
              <w:top w:val="single" w:sz="4" w:space="0" w:color="auto"/>
              <w:left w:val="single" w:sz="4" w:space="0" w:color="auto"/>
              <w:bottom w:val="single" w:sz="4" w:space="0" w:color="auto"/>
              <w:right w:val="single" w:sz="4" w:space="0" w:color="auto"/>
            </w:tcBorders>
            <w:vAlign w:val="center"/>
          </w:tcPr>
          <w:p w14:paraId="1092CB2A" w14:textId="3D04AA59" w:rsidR="0089516B" w:rsidRPr="00696AA5" w:rsidRDefault="0089516B"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3.297</w:t>
            </w:r>
          </w:p>
        </w:tc>
        <w:tc>
          <w:tcPr>
            <w:tcW w:w="851" w:type="dxa"/>
            <w:tcBorders>
              <w:top w:val="single" w:sz="4" w:space="0" w:color="auto"/>
              <w:left w:val="single" w:sz="4" w:space="0" w:color="auto"/>
              <w:bottom w:val="single" w:sz="4" w:space="0" w:color="auto"/>
              <w:right w:val="single" w:sz="4" w:space="0" w:color="auto"/>
            </w:tcBorders>
            <w:vAlign w:val="center"/>
          </w:tcPr>
          <w:p w14:paraId="6A88B99C" w14:textId="26E4665E" w:rsidR="0089516B" w:rsidRPr="00696AA5" w:rsidRDefault="00E4357E"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4.182</w:t>
            </w:r>
          </w:p>
        </w:tc>
      </w:tr>
    </w:tbl>
    <w:p w14:paraId="6F22E8A1" w14:textId="2AB0A3BC" w:rsidR="00EC3FC5" w:rsidRPr="00696AA5" w:rsidRDefault="00EC3FC5" w:rsidP="00717243">
      <w:pPr>
        <w:pStyle w:val="ListParagraph"/>
        <w:ind w:left="0"/>
        <w:jc w:val="both"/>
        <w:rPr>
          <w:rFonts w:ascii="Bookman Old Style" w:hAnsi="Bookman Old Style" w:cs="Bookman Old Style"/>
          <w:i/>
          <w:sz w:val="18"/>
          <w:szCs w:val="24"/>
        </w:rPr>
      </w:pPr>
      <w:bookmarkStart w:id="303" w:name="_Hlk10482257"/>
      <w:bookmarkStart w:id="304" w:name="_Hlk10483548"/>
      <w:r w:rsidRPr="00696AA5">
        <w:rPr>
          <w:rFonts w:ascii="Bookman Old Style" w:hAnsi="Bookman Old Style" w:cs="Bookman Old Style"/>
          <w:i/>
          <w:sz w:val="18"/>
          <w:szCs w:val="24"/>
        </w:rPr>
        <w:t>Sumber: Dinas Pemberdayaan Masyarakat dan Desa Kab. Cilacap, 202</w:t>
      </w:r>
      <w:r w:rsidR="00AB0663" w:rsidRPr="00696AA5">
        <w:rPr>
          <w:rFonts w:ascii="Bookman Old Style" w:hAnsi="Bookman Old Style" w:cs="Bookman Old Style"/>
          <w:i/>
          <w:sz w:val="18"/>
          <w:szCs w:val="24"/>
        </w:rPr>
        <w:t>6</w:t>
      </w:r>
    </w:p>
    <w:p w14:paraId="29435FDA" w14:textId="77777777" w:rsidR="00EC3FC5" w:rsidRPr="00696AA5" w:rsidRDefault="00EC3FC5" w:rsidP="00717243">
      <w:pPr>
        <w:pStyle w:val="ListParagraph"/>
        <w:spacing w:line="240" w:lineRule="auto"/>
        <w:ind w:left="0"/>
        <w:jc w:val="both"/>
        <w:rPr>
          <w:rFonts w:ascii="Bookman Old Style" w:hAnsi="Bookman Old Style" w:cs="Bookman Old Style"/>
          <w:i/>
          <w:sz w:val="18"/>
          <w:szCs w:val="24"/>
        </w:rPr>
      </w:pPr>
    </w:p>
    <w:bookmarkEnd w:id="303"/>
    <w:bookmarkEnd w:id="304"/>
    <w:p w14:paraId="1E6FDDAB" w14:textId="77777777" w:rsidR="005866EA" w:rsidRPr="00696AA5" w:rsidRDefault="005866EA" w:rsidP="00717243">
      <w:pPr>
        <w:ind w:left="567"/>
        <w:rPr>
          <w:rFonts w:ascii="Bookman Old Style" w:hAnsi="Bookman Old Style"/>
          <w:b/>
          <w:bCs/>
          <w:sz w:val="24"/>
          <w:szCs w:val="24"/>
        </w:rPr>
      </w:pPr>
      <w:r w:rsidRPr="00696AA5">
        <w:rPr>
          <w:rFonts w:ascii="Bookman Old Style" w:hAnsi="Bookman Old Style" w:cs="Bookman Old Style"/>
          <w:b/>
          <w:bCs/>
          <w:sz w:val="24"/>
          <w:szCs w:val="24"/>
        </w:rPr>
        <w:t>Administrasi Pemerintahan Desa</w:t>
      </w:r>
    </w:p>
    <w:p w14:paraId="3B99495B" w14:textId="77777777" w:rsidR="00E4357E" w:rsidRPr="00696AA5" w:rsidRDefault="00E4357E"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Pembinaan dan pengembangan administrasi desa serta kualitas perencanaan pembangunan desa dilakukan melalui penguatan kelengkapan perencanaan pembangunan desa. Hal ini tidak hanya mencakup penyusunan dokumen perencanaan, tetapi juga meliputi pembinaan dan pengawasan dalam pengelolaan keuangan dan aset desa. Tujuannya adalah mewujudkan pengelolaan keuangan dan aset desa yang transparan, akuntabel, dan partisipatif, sebagai bagian dari penyelenggaraan pemerintahan desa yang baik. Bukti nyata dari upaya ini terlihat dari tersusunnya dokumen perencanaan seperti Rencana Pembangunan Jangka Menengah Desa (RPJMDesa), Rencana Kerja Pemerintah Desa (RKPDesa), dan Anggaran Pendapatan dan Belanja Desa (APBDesa) di 269 desa di Kabupaten Cilacap setiap tahunnya</w:t>
      </w:r>
    </w:p>
    <w:p w14:paraId="029FF8AF" w14:textId="77777777" w:rsidR="00E4357E" w:rsidRPr="00696AA5" w:rsidRDefault="00E4357E"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Selain itu, pembinaan dan pengembangan administrasi desa juga mencakup peningkatan di bidang perekonomian dan pelayanan umum. Untuk mendukung hal ini, dibentuklah Badan Usaha Milik Desa (BUMDes) sesuai dengan Peraturan Pemerintah Nomor 11 Tahun 2021 tentang BUMDes. BUMDes terdiri dari Badan Usaha Milik Desa (BUMDes) dan Badan Usaha Milik Desa Bersama (BUMDesma), yang bertugas mengelola usaha ekonomi desa. Kegiatan BUMDes meliputi pengelolaan usaha, pengembangan investasi, peningkatan produktivitas perekonomian, serta pemanfaatan potensi desa. Selain itu, BUMDes juga berperan dalam menyediakan pelayanan umum melalui penyediaan barang dan jasa, memenuhi kebutuhan masyarakat desa, serta mengelola lumbung pangan desa. Dengan adanya BUMDes, diharapkan dapat tercipta kemandirian ekonomi desa dan peningkatan kesejahteraan masyarakat desa secara berkelanjutan.</w:t>
      </w:r>
    </w:p>
    <w:p w14:paraId="4E141622" w14:textId="77777777" w:rsidR="00E4357E" w:rsidRPr="00696AA5" w:rsidRDefault="00E4357E"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Dalam mewujudkan tujuan Bumdes/BUMDesma sebagaimana dimaksud dalam pasal 3 PP Nomor 11 Tahun 2021 tentang BUMDes, pengelolaan Bumdes/BUMDesma dilaksanakan berdasarkan semangat kekeluargaan dan kegotongroyongan dengan prinsip salah satunya terbuka dan professional. Sehingga diperlukan pembekalan dan pembinaan bagi Bumdes/BUMDesma terutama di bidang manajamen administrasi.</w:t>
      </w:r>
    </w:p>
    <w:p w14:paraId="3994A4F7" w14:textId="73A1F7E8" w:rsidR="00EC3FC5" w:rsidRPr="00696AA5" w:rsidRDefault="00E4357E"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Tahun 2025 di tiap desa sudah mempunyai BUMDes dan sudah 100 persen terbentuk semua sejumlah 269 BUMDes dan ada 20 BUMDesma yang sudah terbentuk dari 30 BUMDesma (21 Bumdesma LKD dan 9 Bumdesma Kawasan). Sesuai dengan PP Nomor 21 Tahun 2021 tentang BUMDes Pasal 7 bahwa BUM Desa/BUM Desa bersama harus memperoleh status badan hukum pada saat diterbitkannya sertifikat pendaftaran secara elektronik dari menteri yang menyelenggarakan urusan pemerintahan di bidang hukum dan hak asasi manusia, maka untuk memperoleh status badan hukum Pemerintah Desa wajib melakukan pendaftaran BUMDes/BUMDesma kepada Menteri melalui Sistem Informasi Desa. Sebanyak 269 Bumdes di tahun 2025 dari 269 BUMDes yang terbentuk sudah ada 259 BUMDes yang sertifikat badan hukum atau sebesar 96,28 persen. Sedangkan BUMDesma sejumlah 20 BUMDesma atau 66,67 persen sudah memperoleh status badan hukum</w:t>
      </w:r>
      <w:r w:rsidR="00EC3FC5" w:rsidRPr="00696AA5">
        <w:rPr>
          <w:rFonts w:ascii="Bookman Old Style" w:hAnsi="Bookman Old Style" w:cs="Bookman Old Style"/>
          <w:sz w:val="24"/>
          <w:szCs w:val="24"/>
        </w:rPr>
        <w:t>.</w:t>
      </w:r>
      <w:bookmarkStart w:id="305" w:name="_Toc13849226"/>
      <w:bookmarkStart w:id="306" w:name="_Toc61788085"/>
    </w:p>
    <w:p w14:paraId="16897C10" w14:textId="73AAFD88" w:rsidR="00EC3FC5" w:rsidRPr="00696AA5" w:rsidRDefault="00EC3FC5" w:rsidP="00717243">
      <w:pPr>
        <w:pStyle w:val="Caption"/>
        <w:spacing w:after="0"/>
        <w:jc w:val="center"/>
        <w:rPr>
          <w:rFonts w:cs="Bookman Old Style"/>
          <w:bCs/>
          <w:szCs w:val="24"/>
        </w:rPr>
      </w:pPr>
      <w:bookmarkStart w:id="307" w:name="_Toc235114255"/>
      <w:r w:rsidRPr="00696AA5">
        <w:rPr>
          <w:szCs w:val="24"/>
        </w:rPr>
        <w:t xml:space="preserve">Tabel 2. </w:t>
      </w:r>
      <w:r w:rsidR="00E43DA0" w:rsidRPr="00696AA5">
        <w:rPr>
          <w:szCs w:val="24"/>
        </w:rPr>
        <w:fldChar w:fldCharType="begin"/>
      </w:r>
      <w:r w:rsidR="00E43DA0" w:rsidRPr="00696AA5">
        <w:rPr>
          <w:szCs w:val="24"/>
        </w:rPr>
        <w:instrText xml:space="preserve"> SEQ Tabel_2. \* ARABIC </w:instrText>
      </w:r>
      <w:r w:rsidR="00E43DA0" w:rsidRPr="00696AA5">
        <w:rPr>
          <w:szCs w:val="24"/>
        </w:rPr>
        <w:fldChar w:fldCharType="separate"/>
      </w:r>
      <w:r w:rsidR="007227E2" w:rsidRPr="00696AA5">
        <w:rPr>
          <w:noProof/>
          <w:szCs w:val="24"/>
        </w:rPr>
        <w:t>95</w:t>
      </w:r>
      <w:r w:rsidR="00E43DA0" w:rsidRPr="00696AA5">
        <w:rPr>
          <w:szCs w:val="24"/>
        </w:rPr>
        <w:fldChar w:fldCharType="end"/>
      </w:r>
      <w:r w:rsidRPr="00696AA5">
        <w:rPr>
          <w:szCs w:val="24"/>
        </w:rPr>
        <w:br/>
        <w:t xml:space="preserve">Kondisi Administrasi </w:t>
      </w:r>
      <w:r w:rsidR="005866EA" w:rsidRPr="00696AA5">
        <w:rPr>
          <w:szCs w:val="24"/>
        </w:rPr>
        <w:t xml:space="preserve">Pemerintahan </w:t>
      </w:r>
      <w:r w:rsidRPr="00696AA5">
        <w:rPr>
          <w:szCs w:val="24"/>
        </w:rPr>
        <w:t>Desa di Kabupaten Cilacap</w:t>
      </w:r>
      <w:r w:rsidRPr="00696AA5">
        <w:rPr>
          <w:szCs w:val="24"/>
        </w:rPr>
        <w:br/>
        <w:t xml:space="preserve">Tahun </w:t>
      </w:r>
      <w:bookmarkEnd w:id="305"/>
      <w:bookmarkEnd w:id="306"/>
      <w:r w:rsidR="003614F9" w:rsidRPr="00696AA5">
        <w:rPr>
          <w:rFonts w:cs="Bookman Old Style"/>
          <w:bCs/>
          <w:szCs w:val="24"/>
        </w:rPr>
        <w:t>2021-2025</w:t>
      </w:r>
      <w:bookmarkEnd w:id="307"/>
    </w:p>
    <w:tbl>
      <w:tblPr>
        <w:tblW w:w="9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
        <w:gridCol w:w="2928"/>
        <w:gridCol w:w="1336"/>
        <w:gridCol w:w="867"/>
        <w:gridCol w:w="867"/>
        <w:gridCol w:w="867"/>
        <w:gridCol w:w="881"/>
        <w:gridCol w:w="935"/>
        <w:gridCol w:w="10"/>
      </w:tblGrid>
      <w:tr w:rsidR="00EC3FC5" w:rsidRPr="00696AA5" w14:paraId="0529E813" w14:textId="77777777" w:rsidTr="005866EA">
        <w:trPr>
          <w:tblHeader/>
          <w:jc w:val="center"/>
        </w:trPr>
        <w:tc>
          <w:tcPr>
            <w:tcW w:w="513" w:type="dxa"/>
            <w:vMerge w:val="restart"/>
            <w:tcBorders>
              <w:top w:val="single" w:sz="4" w:space="0" w:color="auto"/>
              <w:left w:val="single" w:sz="4" w:space="0" w:color="auto"/>
              <w:bottom w:val="single" w:sz="4" w:space="0" w:color="auto"/>
              <w:right w:val="single" w:sz="4" w:space="0" w:color="auto"/>
            </w:tcBorders>
            <w:vAlign w:val="center"/>
            <w:hideMark/>
          </w:tcPr>
          <w:p w14:paraId="33692D9B"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4"/>
                <w:lang w:eastAsia="id-ID"/>
              </w:rPr>
            </w:pPr>
            <w:r w:rsidRPr="00696AA5">
              <w:rPr>
                <w:rFonts w:ascii="Bookman Old Style" w:hAnsi="Bookman Old Style" w:cs="Tahoma"/>
                <w:b/>
                <w:sz w:val="20"/>
                <w:szCs w:val="24"/>
                <w:lang w:eastAsia="id-ID"/>
              </w:rPr>
              <w:t>No</w:t>
            </w:r>
          </w:p>
        </w:tc>
        <w:tc>
          <w:tcPr>
            <w:tcW w:w="2928" w:type="dxa"/>
            <w:vMerge w:val="restart"/>
            <w:tcBorders>
              <w:top w:val="single" w:sz="4" w:space="0" w:color="auto"/>
              <w:left w:val="single" w:sz="4" w:space="0" w:color="auto"/>
              <w:bottom w:val="single" w:sz="4" w:space="0" w:color="auto"/>
              <w:right w:val="single" w:sz="4" w:space="0" w:color="auto"/>
            </w:tcBorders>
            <w:vAlign w:val="center"/>
            <w:hideMark/>
          </w:tcPr>
          <w:p w14:paraId="65076B33"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4"/>
                <w:lang w:eastAsia="id-ID"/>
              </w:rPr>
            </w:pPr>
            <w:r w:rsidRPr="00696AA5">
              <w:rPr>
                <w:rFonts w:ascii="Bookman Old Style" w:hAnsi="Bookman Old Style" w:cs="Tahoma"/>
                <w:b/>
                <w:sz w:val="20"/>
                <w:szCs w:val="24"/>
                <w:lang w:eastAsia="id-ID"/>
              </w:rPr>
              <w:t>Indikator</w:t>
            </w:r>
          </w:p>
        </w:tc>
        <w:tc>
          <w:tcPr>
            <w:tcW w:w="1336" w:type="dxa"/>
            <w:vMerge w:val="restart"/>
            <w:tcBorders>
              <w:top w:val="single" w:sz="4" w:space="0" w:color="auto"/>
              <w:left w:val="single" w:sz="4" w:space="0" w:color="auto"/>
              <w:bottom w:val="single" w:sz="4" w:space="0" w:color="auto"/>
              <w:right w:val="single" w:sz="4" w:space="0" w:color="auto"/>
            </w:tcBorders>
            <w:vAlign w:val="center"/>
            <w:hideMark/>
          </w:tcPr>
          <w:p w14:paraId="68A85FD6"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4"/>
                <w:lang w:eastAsia="id-ID"/>
              </w:rPr>
            </w:pPr>
            <w:r w:rsidRPr="00696AA5">
              <w:rPr>
                <w:rFonts w:ascii="Bookman Old Style" w:hAnsi="Bookman Old Style" w:cs="Tahoma"/>
                <w:b/>
                <w:sz w:val="20"/>
                <w:szCs w:val="24"/>
                <w:lang w:eastAsia="id-ID"/>
              </w:rPr>
              <w:t>Satuan</w:t>
            </w:r>
          </w:p>
        </w:tc>
        <w:tc>
          <w:tcPr>
            <w:tcW w:w="4427" w:type="dxa"/>
            <w:gridSpan w:val="6"/>
            <w:tcBorders>
              <w:top w:val="single" w:sz="4" w:space="0" w:color="auto"/>
              <w:left w:val="single" w:sz="4" w:space="0" w:color="auto"/>
              <w:bottom w:val="single" w:sz="4" w:space="0" w:color="auto"/>
              <w:right w:val="single" w:sz="4" w:space="0" w:color="auto"/>
            </w:tcBorders>
            <w:vAlign w:val="center"/>
            <w:hideMark/>
          </w:tcPr>
          <w:p w14:paraId="1E718C8E"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4"/>
                <w:lang w:eastAsia="id-ID"/>
              </w:rPr>
            </w:pPr>
            <w:r w:rsidRPr="00696AA5">
              <w:rPr>
                <w:rFonts w:ascii="Bookman Old Style" w:hAnsi="Bookman Old Style" w:cs="Tahoma"/>
                <w:b/>
                <w:sz w:val="20"/>
                <w:szCs w:val="24"/>
                <w:lang w:eastAsia="id-ID"/>
              </w:rPr>
              <w:t>Tahun</w:t>
            </w:r>
          </w:p>
        </w:tc>
      </w:tr>
      <w:tr w:rsidR="0089516B" w:rsidRPr="00696AA5" w14:paraId="7420779B" w14:textId="77777777" w:rsidTr="005866EA">
        <w:trPr>
          <w:gridAfter w:val="1"/>
          <w:wAfter w:w="10" w:type="dxa"/>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B8D521" w14:textId="77777777" w:rsidR="0089516B" w:rsidRPr="00696AA5" w:rsidRDefault="0089516B" w:rsidP="00717243">
            <w:pPr>
              <w:spacing w:line="256" w:lineRule="auto"/>
              <w:jc w:val="center"/>
              <w:rPr>
                <w:rFonts w:ascii="Bookman Old Style" w:hAnsi="Bookman Old Style" w:cs="Tahoma"/>
                <w:b/>
                <w:sz w:val="20"/>
                <w:szCs w:val="24"/>
                <w:lang w:eastAsia="id-ID"/>
              </w:rPr>
            </w:pPr>
          </w:p>
        </w:tc>
        <w:tc>
          <w:tcPr>
            <w:tcW w:w="2928" w:type="dxa"/>
            <w:vMerge/>
            <w:tcBorders>
              <w:top w:val="single" w:sz="4" w:space="0" w:color="auto"/>
              <w:left w:val="single" w:sz="4" w:space="0" w:color="auto"/>
              <w:bottom w:val="single" w:sz="4" w:space="0" w:color="auto"/>
              <w:right w:val="single" w:sz="4" w:space="0" w:color="auto"/>
            </w:tcBorders>
            <w:vAlign w:val="center"/>
            <w:hideMark/>
          </w:tcPr>
          <w:p w14:paraId="54D51D9E" w14:textId="77777777" w:rsidR="0089516B" w:rsidRPr="00696AA5" w:rsidRDefault="0089516B" w:rsidP="00717243">
            <w:pPr>
              <w:spacing w:line="256" w:lineRule="auto"/>
              <w:jc w:val="center"/>
              <w:rPr>
                <w:rFonts w:ascii="Bookman Old Style" w:hAnsi="Bookman Old Style" w:cs="Tahoma"/>
                <w:b/>
                <w:sz w:val="20"/>
                <w:szCs w:val="24"/>
                <w:lang w:eastAsia="id-ID"/>
              </w:rPr>
            </w:pPr>
          </w:p>
        </w:tc>
        <w:tc>
          <w:tcPr>
            <w:tcW w:w="1336" w:type="dxa"/>
            <w:vMerge/>
            <w:tcBorders>
              <w:top w:val="single" w:sz="4" w:space="0" w:color="auto"/>
              <w:left w:val="single" w:sz="4" w:space="0" w:color="auto"/>
              <w:bottom w:val="single" w:sz="4" w:space="0" w:color="auto"/>
              <w:right w:val="single" w:sz="4" w:space="0" w:color="auto"/>
            </w:tcBorders>
            <w:vAlign w:val="center"/>
            <w:hideMark/>
          </w:tcPr>
          <w:p w14:paraId="0EDE0CF2" w14:textId="77777777" w:rsidR="0089516B" w:rsidRPr="00696AA5" w:rsidRDefault="0089516B" w:rsidP="00717243">
            <w:pPr>
              <w:spacing w:line="256" w:lineRule="auto"/>
              <w:jc w:val="center"/>
              <w:rPr>
                <w:rFonts w:ascii="Bookman Old Style" w:hAnsi="Bookman Old Style" w:cs="Tahoma"/>
                <w:b/>
                <w:sz w:val="20"/>
                <w:szCs w:val="24"/>
                <w:lang w:eastAsia="id-ID"/>
              </w:rPr>
            </w:pPr>
          </w:p>
        </w:tc>
        <w:tc>
          <w:tcPr>
            <w:tcW w:w="867" w:type="dxa"/>
            <w:tcBorders>
              <w:top w:val="single" w:sz="4" w:space="0" w:color="auto"/>
              <w:left w:val="single" w:sz="4" w:space="0" w:color="auto"/>
              <w:bottom w:val="single" w:sz="4" w:space="0" w:color="auto"/>
              <w:right w:val="single" w:sz="4" w:space="0" w:color="auto"/>
            </w:tcBorders>
            <w:vAlign w:val="center"/>
            <w:hideMark/>
          </w:tcPr>
          <w:p w14:paraId="77A34B85" w14:textId="3B4FC8BE" w:rsidR="0089516B" w:rsidRPr="00696AA5" w:rsidRDefault="0089516B" w:rsidP="00717243">
            <w:pPr>
              <w:autoSpaceDE w:val="0"/>
              <w:autoSpaceDN w:val="0"/>
              <w:adjustRightInd w:val="0"/>
              <w:spacing w:line="240" w:lineRule="auto"/>
              <w:jc w:val="center"/>
              <w:rPr>
                <w:rFonts w:ascii="Bookman Old Style" w:hAnsi="Bookman Old Style" w:cs="Tahoma"/>
                <w:b/>
                <w:sz w:val="20"/>
                <w:szCs w:val="24"/>
                <w:lang w:eastAsia="id-ID"/>
              </w:rPr>
            </w:pPr>
            <w:r w:rsidRPr="00696AA5">
              <w:rPr>
                <w:rFonts w:ascii="Bookman Old Style" w:hAnsi="Bookman Old Style" w:cs="Tahoma"/>
                <w:b/>
                <w:sz w:val="18"/>
                <w:szCs w:val="18"/>
                <w:lang w:eastAsia="id-ID"/>
              </w:rPr>
              <w:t>2021</w:t>
            </w:r>
          </w:p>
        </w:tc>
        <w:tc>
          <w:tcPr>
            <w:tcW w:w="867" w:type="dxa"/>
            <w:tcBorders>
              <w:top w:val="single" w:sz="4" w:space="0" w:color="auto"/>
              <w:left w:val="single" w:sz="4" w:space="0" w:color="auto"/>
              <w:bottom w:val="single" w:sz="4" w:space="0" w:color="auto"/>
              <w:right w:val="single" w:sz="4" w:space="0" w:color="auto"/>
            </w:tcBorders>
            <w:vAlign w:val="center"/>
          </w:tcPr>
          <w:p w14:paraId="4E952294" w14:textId="4816AB15" w:rsidR="0089516B" w:rsidRPr="00696AA5" w:rsidRDefault="0089516B" w:rsidP="00717243">
            <w:pPr>
              <w:autoSpaceDE w:val="0"/>
              <w:autoSpaceDN w:val="0"/>
              <w:adjustRightInd w:val="0"/>
              <w:spacing w:line="240" w:lineRule="auto"/>
              <w:jc w:val="center"/>
              <w:rPr>
                <w:rFonts w:ascii="Bookman Old Style" w:hAnsi="Bookman Old Style" w:cs="Tahoma"/>
                <w:b/>
                <w:sz w:val="20"/>
                <w:szCs w:val="24"/>
                <w:lang w:eastAsia="id-ID"/>
              </w:rPr>
            </w:pPr>
            <w:r w:rsidRPr="00696AA5">
              <w:rPr>
                <w:rFonts w:ascii="Bookman Old Style" w:hAnsi="Bookman Old Style" w:cs="Tahoma"/>
                <w:b/>
                <w:sz w:val="18"/>
                <w:szCs w:val="18"/>
                <w:lang w:eastAsia="id-ID"/>
              </w:rPr>
              <w:t>2022</w:t>
            </w:r>
          </w:p>
        </w:tc>
        <w:tc>
          <w:tcPr>
            <w:tcW w:w="867" w:type="dxa"/>
            <w:tcBorders>
              <w:top w:val="single" w:sz="4" w:space="0" w:color="auto"/>
              <w:left w:val="single" w:sz="4" w:space="0" w:color="auto"/>
              <w:bottom w:val="single" w:sz="4" w:space="0" w:color="auto"/>
              <w:right w:val="single" w:sz="4" w:space="0" w:color="auto"/>
            </w:tcBorders>
            <w:vAlign w:val="center"/>
          </w:tcPr>
          <w:p w14:paraId="4A5C6BF2" w14:textId="3BAE2970" w:rsidR="0089516B" w:rsidRPr="00696AA5" w:rsidRDefault="0089516B" w:rsidP="00717243">
            <w:pPr>
              <w:autoSpaceDE w:val="0"/>
              <w:autoSpaceDN w:val="0"/>
              <w:adjustRightInd w:val="0"/>
              <w:spacing w:line="240" w:lineRule="auto"/>
              <w:jc w:val="center"/>
              <w:rPr>
                <w:rFonts w:ascii="Bookman Old Style" w:hAnsi="Bookman Old Style" w:cs="Tahoma"/>
                <w:b/>
                <w:sz w:val="20"/>
                <w:szCs w:val="24"/>
                <w:lang w:eastAsia="id-ID"/>
              </w:rPr>
            </w:pPr>
            <w:r w:rsidRPr="00696AA5">
              <w:rPr>
                <w:rFonts w:ascii="Bookman Old Style" w:hAnsi="Bookman Old Style" w:cs="Tahoma"/>
                <w:b/>
                <w:sz w:val="18"/>
                <w:szCs w:val="18"/>
                <w:lang w:eastAsia="id-ID"/>
              </w:rPr>
              <w:t>2023</w:t>
            </w:r>
          </w:p>
        </w:tc>
        <w:tc>
          <w:tcPr>
            <w:tcW w:w="881" w:type="dxa"/>
            <w:tcBorders>
              <w:top w:val="single" w:sz="4" w:space="0" w:color="auto"/>
              <w:left w:val="single" w:sz="4" w:space="0" w:color="auto"/>
              <w:bottom w:val="single" w:sz="4" w:space="0" w:color="auto"/>
              <w:right w:val="single" w:sz="4" w:space="0" w:color="auto"/>
            </w:tcBorders>
            <w:vAlign w:val="center"/>
          </w:tcPr>
          <w:p w14:paraId="56A5F722" w14:textId="60F1635A" w:rsidR="0089516B" w:rsidRPr="00696AA5" w:rsidRDefault="0089516B" w:rsidP="00717243">
            <w:pPr>
              <w:autoSpaceDE w:val="0"/>
              <w:autoSpaceDN w:val="0"/>
              <w:adjustRightInd w:val="0"/>
              <w:spacing w:line="240" w:lineRule="auto"/>
              <w:jc w:val="center"/>
              <w:rPr>
                <w:rFonts w:ascii="Bookman Old Style" w:hAnsi="Bookman Old Style" w:cs="Tahoma"/>
                <w:b/>
                <w:sz w:val="20"/>
                <w:szCs w:val="24"/>
                <w:lang w:eastAsia="id-ID"/>
              </w:rPr>
            </w:pPr>
            <w:r w:rsidRPr="00696AA5">
              <w:rPr>
                <w:rFonts w:ascii="Bookman Old Style" w:hAnsi="Bookman Old Style" w:cs="Tahoma"/>
                <w:b/>
                <w:sz w:val="18"/>
                <w:szCs w:val="18"/>
                <w:lang w:eastAsia="id-ID"/>
              </w:rPr>
              <w:t>2024</w:t>
            </w:r>
          </w:p>
        </w:tc>
        <w:tc>
          <w:tcPr>
            <w:tcW w:w="935" w:type="dxa"/>
            <w:tcBorders>
              <w:top w:val="single" w:sz="4" w:space="0" w:color="auto"/>
              <w:left w:val="single" w:sz="4" w:space="0" w:color="auto"/>
              <w:bottom w:val="single" w:sz="4" w:space="0" w:color="auto"/>
              <w:right w:val="single" w:sz="4" w:space="0" w:color="auto"/>
            </w:tcBorders>
            <w:vAlign w:val="center"/>
          </w:tcPr>
          <w:p w14:paraId="3806B37C" w14:textId="20EAC8A3" w:rsidR="0089516B" w:rsidRPr="00696AA5" w:rsidRDefault="0089516B" w:rsidP="00717243">
            <w:pPr>
              <w:autoSpaceDE w:val="0"/>
              <w:autoSpaceDN w:val="0"/>
              <w:adjustRightInd w:val="0"/>
              <w:spacing w:line="240" w:lineRule="auto"/>
              <w:jc w:val="center"/>
              <w:rPr>
                <w:rFonts w:ascii="Bookman Old Style" w:hAnsi="Bookman Old Style" w:cs="Tahoma"/>
                <w:b/>
                <w:sz w:val="20"/>
                <w:szCs w:val="24"/>
                <w:lang w:eastAsia="id-ID"/>
              </w:rPr>
            </w:pPr>
            <w:r w:rsidRPr="00696AA5">
              <w:rPr>
                <w:rFonts w:ascii="Bookman Old Style" w:hAnsi="Bookman Old Style" w:cs="Tahoma"/>
                <w:b/>
                <w:sz w:val="18"/>
                <w:szCs w:val="18"/>
                <w:lang w:eastAsia="id-ID"/>
              </w:rPr>
              <w:t>2025</w:t>
            </w:r>
          </w:p>
        </w:tc>
      </w:tr>
      <w:tr w:rsidR="0089516B" w:rsidRPr="00696AA5" w14:paraId="26A5C2AC" w14:textId="77777777" w:rsidTr="005866EA">
        <w:trPr>
          <w:gridAfter w:val="1"/>
          <w:wAfter w:w="10" w:type="dxa"/>
          <w:jc w:val="center"/>
        </w:trPr>
        <w:tc>
          <w:tcPr>
            <w:tcW w:w="513" w:type="dxa"/>
            <w:tcBorders>
              <w:top w:val="single" w:sz="4" w:space="0" w:color="auto"/>
              <w:left w:val="single" w:sz="4" w:space="0" w:color="auto"/>
              <w:bottom w:val="single" w:sz="4" w:space="0" w:color="auto"/>
              <w:right w:val="single" w:sz="4" w:space="0" w:color="auto"/>
            </w:tcBorders>
            <w:vAlign w:val="center"/>
            <w:hideMark/>
          </w:tcPr>
          <w:p w14:paraId="1C99742A" w14:textId="33C1E10A" w:rsidR="0089516B" w:rsidRPr="00696AA5" w:rsidRDefault="0089516B" w:rsidP="00717243">
            <w:pPr>
              <w:autoSpaceDE w:val="0"/>
              <w:autoSpaceDN w:val="0"/>
              <w:adjustRightInd w:val="0"/>
              <w:spacing w:line="240" w:lineRule="auto"/>
              <w:jc w:val="center"/>
              <w:rPr>
                <w:rFonts w:ascii="Bookman Old Style" w:hAnsi="Bookman Old Style" w:cs="Tahoma"/>
                <w:sz w:val="20"/>
                <w:szCs w:val="24"/>
                <w:lang w:eastAsia="id-ID"/>
              </w:rPr>
            </w:pPr>
            <w:r w:rsidRPr="00696AA5">
              <w:rPr>
                <w:rFonts w:ascii="Bookman Old Style" w:hAnsi="Bookman Old Style" w:cs="Tahoma"/>
                <w:sz w:val="18"/>
                <w:szCs w:val="18"/>
                <w:lang w:eastAsia="id-ID"/>
              </w:rPr>
              <w:t>1</w:t>
            </w:r>
          </w:p>
        </w:tc>
        <w:tc>
          <w:tcPr>
            <w:tcW w:w="2928" w:type="dxa"/>
            <w:tcBorders>
              <w:top w:val="single" w:sz="4" w:space="0" w:color="auto"/>
              <w:left w:val="single" w:sz="4" w:space="0" w:color="auto"/>
              <w:bottom w:val="single" w:sz="4" w:space="0" w:color="auto"/>
              <w:right w:val="single" w:sz="4" w:space="0" w:color="auto"/>
            </w:tcBorders>
            <w:vAlign w:val="center"/>
            <w:hideMark/>
          </w:tcPr>
          <w:p w14:paraId="460A36AA" w14:textId="33698E15" w:rsidR="0089516B" w:rsidRPr="00696AA5" w:rsidRDefault="0089516B" w:rsidP="00717243">
            <w:pPr>
              <w:spacing w:line="240" w:lineRule="auto"/>
              <w:rPr>
                <w:rFonts w:ascii="Bookman Old Style" w:hAnsi="Bookman Old Style"/>
                <w:sz w:val="18"/>
                <w:szCs w:val="24"/>
              </w:rPr>
            </w:pPr>
            <w:r w:rsidRPr="00696AA5">
              <w:rPr>
                <w:rFonts w:ascii="Bookman Old Style" w:hAnsi="Bookman Old Style"/>
                <w:sz w:val="18"/>
                <w:szCs w:val="18"/>
              </w:rPr>
              <w:t>Jumlah Desa Memiliki Dokumen RPJMDes, APBDes dan RKPDes</w:t>
            </w:r>
          </w:p>
        </w:tc>
        <w:tc>
          <w:tcPr>
            <w:tcW w:w="1336" w:type="dxa"/>
            <w:tcBorders>
              <w:top w:val="single" w:sz="4" w:space="0" w:color="auto"/>
              <w:left w:val="single" w:sz="4" w:space="0" w:color="auto"/>
              <w:bottom w:val="single" w:sz="4" w:space="0" w:color="auto"/>
              <w:right w:val="single" w:sz="4" w:space="0" w:color="auto"/>
            </w:tcBorders>
            <w:vAlign w:val="center"/>
            <w:hideMark/>
          </w:tcPr>
          <w:p w14:paraId="10DFF592" w14:textId="0B51475C"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Desa</w:t>
            </w:r>
          </w:p>
        </w:tc>
        <w:tc>
          <w:tcPr>
            <w:tcW w:w="867" w:type="dxa"/>
            <w:tcBorders>
              <w:top w:val="single" w:sz="4" w:space="0" w:color="auto"/>
              <w:left w:val="nil"/>
              <w:bottom w:val="single" w:sz="4" w:space="0" w:color="auto"/>
              <w:right w:val="single" w:sz="4" w:space="0" w:color="auto"/>
            </w:tcBorders>
            <w:vAlign w:val="center"/>
            <w:hideMark/>
          </w:tcPr>
          <w:p w14:paraId="7ADCA565" w14:textId="10DA26FE"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269</w:t>
            </w:r>
          </w:p>
        </w:tc>
        <w:tc>
          <w:tcPr>
            <w:tcW w:w="867" w:type="dxa"/>
            <w:tcBorders>
              <w:top w:val="single" w:sz="4" w:space="0" w:color="auto"/>
              <w:left w:val="nil"/>
              <w:bottom w:val="single" w:sz="4" w:space="0" w:color="auto"/>
              <w:right w:val="single" w:sz="4" w:space="0" w:color="auto"/>
            </w:tcBorders>
            <w:vAlign w:val="center"/>
          </w:tcPr>
          <w:p w14:paraId="7DC21F34" w14:textId="28470B68"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269</w:t>
            </w:r>
          </w:p>
        </w:tc>
        <w:tc>
          <w:tcPr>
            <w:tcW w:w="867" w:type="dxa"/>
            <w:tcBorders>
              <w:top w:val="single" w:sz="4" w:space="0" w:color="auto"/>
              <w:left w:val="nil"/>
              <w:bottom w:val="single" w:sz="4" w:space="0" w:color="auto"/>
              <w:right w:val="single" w:sz="4" w:space="0" w:color="auto"/>
            </w:tcBorders>
            <w:vAlign w:val="center"/>
          </w:tcPr>
          <w:p w14:paraId="1B34167D" w14:textId="73A32966"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269</w:t>
            </w:r>
          </w:p>
        </w:tc>
        <w:tc>
          <w:tcPr>
            <w:tcW w:w="881" w:type="dxa"/>
            <w:tcBorders>
              <w:top w:val="single" w:sz="4" w:space="0" w:color="auto"/>
              <w:left w:val="single" w:sz="4" w:space="0" w:color="auto"/>
              <w:bottom w:val="single" w:sz="4" w:space="0" w:color="auto"/>
              <w:right w:val="single" w:sz="4" w:space="0" w:color="auto"/>
            </w:tcBorders>
            <w:vAlign w:val="center"/>
          </w:tcPr>
          <w:p w14:paraId="384F71FB" w14:textId="7C37C6E1"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269</w:t>
            </w:r>
          </w:p>
        </w:tc>
        <w:tc>
          <w:tcPr>
            <w:tcW w:w="935" w:type="dxa"/>
            <w:tcBorders>
              <w:top w:val="single" w:sz="4" w:space="0" w:color="auto"/>
              <w:left w:val="single" w:sz="4" w:space="0" w:color="auto"/>
              <w:bottom w:val="single" w:sz="4" w:space="0" w:color="auto"/>
              <w:right w:val="single" w:sz="4" w:space="0" w:color="auto"/>
            </w:tcBorders>
            <w:vAlign w:val="center"/>
          </w:tcPr>
          <w:p w14:paraId="5AD48957" w14:textId="0A658D84"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269</w:t>
            </w:r>
          </w:p>
        </w:tc>
      </w:tr>
      <w:tr w:rsidR="0089516B" w:rsidRPr="00696AA5" w14:paraId="63ECD2BB" w14:textId="77777777" w:rsidTr="005866EA">
        <w:trPr>
          <w:gridAfter w:val="1"/>
          <w:wAfter w:w="10" w:type="dxa"/>
          <w:jc w:val="center"/>
        </w:trPr>
        <w:tc>
          <w:tcPr>
            <w:tcW w:w="513" w:type="dxa"/>
            <w:tcBorders>
              <w:top w:val="single" w:sz="4" w:space="0" w:color="auto"/>
              <w:left w:val="single" w:sz="4" w:space="0" w:color="auto"/>
              <w:bottom w:val="single" w:sz="4" w:space="0" w:color="auto"/>
              <w:right w:val="single" w:sz="4" w:space="0" w:color="auto"/>
            </w:tcBorders>
            <w:vAlign w:val="center"/>
            <w:hideMark/>
          </w:tcPr>
          <w:p w14:paraId="402A01D2" w14:textId="206AB5D4" w:rsidR="0089516B" w:rsidRPr="00696AA5" w:rsidRDefault="0089516B" w:rsidP="00717243">
            <w:pPr>
              <w:autoSpaceDE w:val="0"/>
              <w:autoSpaceDN w:val="0"/>
              <w:adjustRightInd w:val="0"/>
              <w:spacing w:line="240" w:lineRule="auto"/>
              <w:jc w:val="center"/>
              <w:rPr>
                <w:rFonts w:ascii="Bookman Old Style" w:hAnsi="Bookman Old Style" w:cs="Tahoma"/>
                <w:sz w:val="20"/>
                <w:szCs w:val="24"/>
                <w:lang w:eastAsia="id-ID"/>
              </w:rPr>
            </w:pPr>
            <w:r w:rsidRPr="00696AA5">
              <w:rPr>
                <w:rFonts w:ascii="Bookman Old Style" w:hAnsi="Bookman Old Style" w:cs="Tahoma"/>
                <w:sz w:val="18"/>
                <w:szCs w:val="18"/>
                <w:lang w:eastAsia="id-ID"/>
              </w:rPr>
              <w:t>2</w:t>
            </w:r>
          </w:p>
        </w:tc>
        <w:tc>
          <w:tcPr>
            <w:tcW w:w="2928" w:type="dxa"/>
            <w:tcBorders>
              <w:top w:val="single" w:sz="4" w:space="0" w:color="auto"/>
              <w:left w:val="single" w:sz="4" w:space="0" w:color="auto"/>
              <w:bottom w:val="single" w:sz="4" w:space="0" w:color="auto"/>
              <w:right w:val="single" w:sz="4" w:space="0" w:color="auto"/>
            </w:tcBorders>
            <w:vAlign w:val="center"/>
            <w:hideMark/>
          </w:tcPr>
          <w:p w14:paraId="2694BE1E" w14:textId="5FA4ED36" w:rsidR="0089516B" w:rsidRPr="00696AA5" w:rsidRDefault="0089516B" w:rsidP="00717243">
            <w:pPr>
              <w:spacing w:line="240" w:lineRule="auto"/>
              <w:rPr>
                <w:rFonts w:ascii="Bookman Old Style" w:hAnsi="Bookman Old Style"/>
                <w:sz w:val="18"/>
                <w:szCs w:val="24"/>
              </w:rPr>
            </w:pPr>
            <w:r w:rsidRPr="00696AA5">
              <w:rPr>
                <w:rFonts w:ascii="Bookman Old Style" w:hAnsi="Bookman Old Style"/>
                <w:sz w:val="18"/>
                <w:szCs w:val="18"/>
              </w:rPr>
              <w:t>Prosentase BUMDES yang terbentuk</w:t>
            </w:r>
          </w:p>
        </w:tc>
        <w:tc>
          <w:tcPr>
            <w:tcW w:w="1336" w:type="dxa"/>
            <w:tcBorders>
              <w:top w:val="single" w:sz="4" w:space="0" w:color="auto"/>
              <w:left w:val="single" w:sz="4" w:space="0" w:color="auto"/>
              <w:bottom w:val="single" w:sz="4" w:space="0" w:color="auto"/>
              <w:right w:val="single" w:sz="4" w:space="0" w:color="auto"/>
            </w:tcBorders>
            <w:vAlign w:val="center"/>
            <w:hideMark/>
          </w:tcPr>
          <w:p w14:paraId="334E3CCC" w14:textId="408047EE"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w:t>
            </w:r>
          </w:p>
        </w:tc>
        <w:tc>
          <w:tcPr>
            <w:tcW w:w="867" w:type="dxa"/>
            <w:tcBorders>
              <w:top w:val="single" w:sz="4" w:space="0" w:color="auto"/>
              <w:left w:val="nil"/>
              <w:bottom w:val="single" w:sz="4" w:space="0" w:color="auto"/>
              <w:right w:val="single" w:sz="4" w:space="0" w:color="auto"/>
            </w:tcBorders>
            <w:vAlign w:val="center"/>
            <w:hideMark/>
          </w:tcPr>
          <w:p w14:paraId="5B7F24EA" w14:textId="57BC5233"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82,25</w:t>
            </w:r>
          </w:p>
        </w:tc>
        <w:tc>
          <w:tcPr>
            <w:tcW w:w="867" w:type="dxa"/>
            <w:tcBorders>
              <w:top w:val="single" w:sz="4" w:space="0" w:color="auto"/>
              <w:left w:val="nil"/>
              <w:bottom w:val="single" w:sz="4" w:space="0" w:color="auto"/>
              <w:right w:val="single" w:sz="4" w:space="0" w:color="auto"/>
            </w:tcBorders>
            <w:vAlign w:val="center"/>
          </w:tcPr>
          <w:p w14:paraId="37B817CC" w14:textId="15314C21"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100</w:t>
            </w:r>
          </w:p>
        </w:tc>
        <w:tc>
          <w:tcPr>
            <w:tcW w:w="867" w:type="dxa"/>
            <w:tcBorders>
              <w:top w:val="single" w:sz="4" w:space="0" w:color="auto"/>
              <w:left w:val="nil"/>
              <w:bottom w:val="single" w:sz="4" w:space="0" w:color="auto"/>
              <w:right w:val="single" w:sz="4" w:space="0" w:color="auto"/>
            </w:tcBorders>
            <w:vAlign w:val="center"/>
          </w:tcPr>
          <w:p w14:paraId="2C75D171" w14:textId="4CBC398E"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100</w:t>
            </w:r>
          </w:p>
        </w:tc>
        <w:tc>
          <w:tcPr>
            <w:tcW w:w="881" w:type="dxa"/>
            <w:tcBorders>
              <w:top w:val="single" w:sz="4" w:space="0" w:color="auto"/>
              <w:left w:val="single" w:sz="4" w:space="0" w:color="auto"/>
              <w:bottom w:val="single" w:sz="4" w:space="0" w:color="auto"/>
              <w:right w:val="single" w:sz="4" w:space="0" w:color="auto"/>
            </w:tcBorders>
            <w:vAlign w:val="center"/>
          </w:tcPr>
          <w:p w14:paraId="3EF097D8" w14:textId="468B8B25"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100</w:t>
            </w:r>
          </w:p>
        </w:tc>
        <w:tc>
          <w:tcPr>
            <w:tcW w:w="935" w:type="dxa"/>
            <w:tcBorders>
              <w:top w:val="single" w:sz="4" w:space="0" w:color="auto"/>
              <w:left w:val="single" w:sz="4" w:space="0" w:color="auto"/>
              <w:bottom w:val="single" w:sz="4" w:space="0" w:color="auto"/>
              <w:right w:val="single" w:sz="4" w:space="0" w:color="auto"/>
            </w:tcBorders>
            <w:vAlign w:val="center"/>
          </w:tcPr>
          <w:p w14:paraId="2EFE115C" w14:textId="458119DF"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100</w:t>
            </w:r>
          </w:p>
        </w:tc>
      </w:tr>
      <w:tr w:rsidR="0089516B" w:rsidRPr="00696AA5" w14:paraId="43DE2914" w14:textId="77777777" w:rsidTr="005866EA">
        <w:trPr>
          <w:gridAfter w:val="1"/>
          <w:wAfter w:w="10" w:type="dxa"/>
          <w:jc w:val="center"/>
        </w:trPr>
        <w:tc>
          <w:tcPr>
            <w:tcW w:w="513" w:type="dxa"/>
            <w:tcBorders>
              <w:top w:val="single" w:sz="4" w:space="0" w:color="auto"/>
              <w:left w:val="single" w:sz="4" w:space="0" w:color="auto"/>
              <w:bottom w:val="single" w:sz="4" w:space="0" w:color="auto"/>
              <w:right w:val="single" w:sz="4" w:space="0" w:color="auto"/>
            </w:tcBorders>
            <w:vAlign w:val="center"/>
          </w:tcPr>
          <w:p w14:paraId="0F5D47BF" w14:textId="5F6D6E51" w:rsidR="0089516B" w:rsidRPr="00696AA5" w:rsidRDefault="0089516B" w:rsidP="00717243">
            <w:pPr>
              <w:autoSpaceDE w:val="0"/>
              <w:autoSpaceDN w:val="0"/>
              <w:adjustRightInd w:val="0"/>
              <w:spacing w:line="240" w:lineRule="auto"/>
              <w:jc w:val="center"/>
              <w:rPr>
                <w:rFonts w:ascii="Bookman Old Style" w:hAnsi="Bookman Old Style" w:cs="Tahoma"/>
                <w:sz w:val="20"/>
                <w:szCs w:val="24"/>
                <w:lang w:eastAsia="id-ID"/>
              </w:rPr>
            </w:pPr>
            <w:r w:rsidRPr="00696AA5">
              <w:rPr>
                <w:rFonts w:ascii="Bookman Old Style" w:hAnsi="Bookman Old Style" w:cs="Tahoma"/>
                <w:sz w:val="18"/>
                <w:szCs w:val="18"/>
                <w:lang w:eastAsia="id-ID"/>
              </w:rPr>
              <w:t>3</w:t>
            </w:r>
          </w:p>
        </w:tc>
        <w:tc>
          <w:tcPr>
            <w:tcW w:w="2928" w:type="dxa"/>
            <w:tcBorders>
              <w:top w:val="single" w:sz="4" w:space="0" w:color="auto"/>
              <w:left w:val="single" w:sz="4" w:space="0" w:color="auto"/>
              <w:bottom w:val="single" w:sz="4" w:space="0" w:color="auto"/>
              <w:right w:val="single" w:sz="4" w:space="0" w:color="auto"/>
            </w:tcBorders>
            <w:vAlign w:val="center"/>
          </w:tcPr>
          <w:p w14:paraId="08962EE0" w14:textId="756C603F" w:rsidR="0089516B" w:rsidRPr="00696AA5" w:rsidRDefault="0089516B" w:rsidP="00717243">
            <w:pPr>
              <w:spacing w:line="240" w:lineRule="auto"/>
              <w:rPr>
                <w:rFonts w:ascii="Bookman Old Style" w:hAnsi="Bookman Old Style"/>
                <w:sz w:val="18"/>
                <w:szCs w:val="20"/>
              </w:rPr>
            </w:pPr>
            <w:r w:rsidRPr="00696AA5">
              <w:rPr>
                <w:rFonts w:ascii="Bookman Old Style" w:hAnsi="Bookman Old Style"/>
                <w:sz w:val="18"/>
                <w:szCs w:val="18"/>
              </w:rPr>
              <w:t>Jumlah BUMDES yang telah bersertifikasi Badan Hukum</w:t>
            </w:r>
          </w:p>
        </w:tc>
        <w:tc>
          <w:tcPr>
            <w:tcW w:w="1336" w:type="dxa"/>
            <w:tcBorders>
              <w:top w:val="single" w:sz="4" w:space="0" w:color="auto"/>
              <w:left w:val="single" w:sz="4" w:space="0" w:color="auto"/>
              <w:bottom w:val="single" w:sz="4" w:space="0" w:color="auto"/>
              <w:right w:val="single" w:sz="4" w:space="0" w:color="auto"/>
            </w:tcBorders>
            <w:vAlign w:val="center"/>
          </w:tcPr>
          <w:p w14:paraId="0490FB9B" w14:textId="1AF7BC7C"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BUMDES</w:t>
            </w:r>
          </w:p>
        </w:tc>
        <w:tc>
          <w:tcPr>
            <w:tcW w:w="867" w:type="dxa"/>
            <w:tcBorders>
              <w:top w:val="single" w:sz="4" w:space="0" w:color="auto"/>
              <w:left w:val="nil"/>
              <w:bottom w:val="single" w:sz="4" w:space="0" w:color="auto"/>
              <w:right w:val="single" w:sz="4" w:space="0" w:color="auto"/>
            </w:tcBorders>
            <w:vAlign w:val="center"/>
          </w:tcPr>
          <w:p w14:paraId="49110D93" w14:textId="4B9CDCB0" w:rsidR="0089516B" w:rsidRPr="00696AA5" w:rsidRDefault="0089516B" w:rsidP="00717243">
            <w:pPr>
              <w:autoSpaceDE w:val="0"/>
              <w:autoSpaceDN w:val="0"/>
              <w:adjustRightInd w:val="0"/>
              <w:spacing w:line="240" w:lineRule="auto"/>
              <w:jc w:val="center"/>
              <w:rPr>
                <w:rFonts w:ascii="Bookman Old Style" w:hAnsi="Bookman Old Style" w:cs="Tahoma"/>
                <w:sz w:val="20"/>
                <w:szCs w:val="24"/>
                <w:lang w:eastAsia="id-ID"/>
              </w:rPr>
            </w:pPr>
            <w:r w:rsidRPr="00696AA5">
              <w:rPr>
                <w:rFonts w:ascii="Bookman Old Style" w:hAnsi="Bookman Old Style"/>
                <w:sz w:val="18"/>
                <w:szCs w:val="18"/>
              </w:rPr>
              <w:t>14</w:t>
            </w:r>
          </w:p>
        </w:tc>
        <w:tc>
          <w:tcPr>
            <w:tcW w:w="867" w:type="dxa"/>
            <w:tcBorders>
              <w:top w:val="single" w:sz="4" w:space="0" w:color="auto"/>
              <w:left w:val="nil"/>
              <w:bottom w:val="single" w:sz="4" w:space="0" w:color="auto"/>
              <w:right w:val="single" w:sz="4" w:space="0" w:color="auto"/>
            </w:tcBorders>
            <w:vAlign w:val="center"/>
          </w:tcPr>
          <w:p w14:paraId="2E4296F2" w14:textId="1BFF0EC2" w:rsidR="0089516B" w:rsidRPr="00696AA5" w:rsidRDefault="0089516B" w:rsidP="00717243">
            <w:pPr>
              <w:autoSpaceDE w:val="0"/>
              <w:autoSpaceDN w:val="0"/>
              <w:adjustRightInd w:val="0"/>
              <w:spacing w:line="240" w:lineRule="auto"/>
              <w:jc w:val="center"/>
              <w:rPr>
                <w:rFonts w:ascii="Bookman Old Style" w:hAnsi="Bookman Old Style" w:cs="Tahoma"/>
                <w:sz w:val="20"/>
                <w:szCs w:val="24"/>
                <w:lang w:eastAsia="id-ID"/>
              </w:rPr>
            </w:pPr>
            <w:r w:rsidRPr="00696AA5">
              <w:rPr>
                <w:rFonts w:ascii="Bookman Old Style" w:hAnsi="Bookman Old Style"/>
                <w:sz w:val="18"/>
                <w:szCs w:val="18"/>
              </w:rPr>
              <w:t>138</w:t>
            </w:r>
          </w:p>
        </w:tc>
        <w:tc>
          <w:tcPr>
            <w:tcW w:w="867" w:type="dxa"/>
            <w:tcBorders>
              <w:top w:val="single" w:sz="4" w:space="0" w:color="auto"/>
              <w:left w:val="nil"/>
              <w:bottom w:val="single" w:sz="4" w:space="0" w:color="auto"/>
              <w:right w:val="single" w:sz="4" w:space="0" w:color="auto"/>
            </w:tcBorders>
            <w:vAlign w:val="center"/>
          </w:tcPr>
          <w:p w14:paraId="4BA593E3" w14:textId="6BFC7A38" w:rsidR="0089516B" w:rsidRPr="00696AA5" w:rsidRDefault="0089516B" w:rsidP="00717243">
            <w:pPr>
              <w:autoSpaceDE w:val="0"/>
              <w:autoSpaceDN w:val="0"/>
              <w:adjustRightInd w:val="0"/>
              <w:spacing w:line="240" w:lineRule="auto"/>
              <w:jc w:val="center"/>
              <w:rPr>
                <w:rFonts w:ascii="Bookman Old Style" w:hAnsi="Bookman Old Style" w:cs="Tahoma"/>
                <w:sz w:val="20"/>
                <w:szCs w:val="24"/>
                <w:lang w:eastAsia="id-ID"/>
              </w:rPr>
            </w:pPr>
            <w:r w:rsidRPr="00696AA5">
              <w:rPr>
                <w:rFonts w:ascii="Bookman Old Style" w:hAnsi="Bookman Old Style"/>
                <w:sz w:val="18"/>
                <w:szCs w:val="18"/>
              </w:rPr>
              <w:t>186</w:t>
            </w:r>
          </w:p>
        </w:tc>
        <w:tc>
          <w:tcPr>
            <w:tcW w:w="881" w:type="dxa"/>
            <w:tcBorders>
              <w:top w:val="single" w:sz="4" w:space="0" w:color="auto"/>
              <w:left w:val="single" w:sz="4" w:space="0" w:color="auto"/>
              <w:bottom w:val="single" w:sz="4" w:space="0" w:color="auto"/>
              <w:right w:val="single" w:sz="4" w:space="0" w:color="auto"/>
            </w:tcBorders>
            <w:vAlign w:val="center"/>
          </w:tcPr>
          <w:p w14:paraId="2A273A5E" w14:textId="4F9A9DD2"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196</w:t>
            </w:r>
          </w:p>
        </w:tc>
        <w:tc>
          <w:tcPr>
            <w:tcW w:w="935" w:type="dxa"/>
            <w:tcBorders>
              <w:top w:val="single" w:sz="4" w:space="0" w:color="auto"/>
              <w:left w:val="single" w:sz="4" w:space="0" w:color="auto"/>
              <w:bottom w:val="single" w:sz="4" w:space="0" w:color="auto"/>
              <w:right w:val="single" w:sz="4" w:space="0" w:color="auto"/>
            </w:tcBorders>
            <w:vAlign w:val="center"/>
          </w:tcPr>
          <w:p w14:paraId="3DF6E5E4" w14:textId="26682802" w:rsidR="0089516B" w:rsidRPr="00696AA5" w:rsidRDefault="00E4357E"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20"/>
                <w:szCs w:val="24"/>
              </w:rPr>
              <w:t>259</w:t>
            </w:r>
          </w:p>
        </w:tc>
      </w:tr>
      <w:tr w:rsidR="0089516B" w:rsidRPr="00696AA5" w14:paraId="5AD6E160" w14:textId="77777777" w:rsidTr="005866EA">
        <w:trPr>
          <w:gridAfter w:val="1"/>
          <w:wAfter w:w="10" w:type="dxa"/>
          <w:jc w:val="center"/>
        </w:trPr>
        <w:tc>
          <w:tcPr>
            <w:tcW w:w="513" w:type="dxa"/>
            <w:tcBorders>
              <w:top w:val="single" w:sz="4" w:space="0" w:color="auto"/>
              <w:left w:val="single" w:sz="4" w:space="0" w:color="auto"/>
              <w:bottom w:val="single" w:sz="4" w:space="0" w:color="auto"/>
              <w:right w:val="single" w:sz="4" w:space="0" w:color="auto"/>
            </w:tcBorders>
            <w:vAlign w:val="center"/>
          </w:tcPr>
          <w:p w14:paraId="3CDAC885" w14:textId="766FF0EC" w:rsidR="0089516B" w:rsidRPr="00696AA5" w:rsidRDefault="0089516B" w:rsidP="00717243">
            <w:pPr>
              <w:autoSpaceDE w:val="0"/>
              <w:autoSpaceDN w:val="0"/>
              <w:adjustRightInd w:val="0"/>
              <w:spacing w:line="240" w:lineRule="auto"/>
              <w:jc w:val="center"/>
              <w:rPr>
                <w:rFonts w:ascii="Bookman Old Style" w:hAnsi="Bookman Old Style" w:cs="Tahoma"/>
                <w:sz w:val="20"/>
                <w:szCs w:val="24"/>
                <w:lang w:eastAsia="id-ID"/>
              </w:rPr>
            </w:pPr>
            <w:r w:rsidRPr="00696AA5">
              <w:rPr>
                <w:rFonts w:ascii="Bookman Old Style" w:hAnsi="Bookman Old Style" w:cs="Tahoma"/>
                <w:sz w:val="18"/>
                <w:szCs w:val="18"/>
                <w:lang w:eastAsia="id-ID"/>
              </w:rPr>
              <w:t>4</w:t>
            </w:r>
          </w:p>
        </w:tc>
        <w:tc>
          <w:tcPr>
            <w:tcW w:w="2928" w:type="dxa"/>
            <w:tcBorders>
              <w:top w:val="single" w:sz="4" w:space="0" w:color="auto"/>
              <w:left w:val="single" w:sz="4" w:space="0" w:color="auto"/>
              <w:bottom w:val="single" w:sz="4" w:space="0" w:color="auto"/>
              <w:right w:val="single" w:sz="4" w:space="0" w:color="auto"/>
            </w:tcBorders>
            <w:vAlign w:val="center"/>
          </w:tcPr>
          <w:p w14:paraId="304B7181" w14:textId="5CA9963D" w:rsidR="0089516B" w:rsidRPr="00696AA5" w:rsidRDefault="0089516B" w:rsidP="00717243">
            <w:pPr>
              <w:spacing w:line="240" w:lineRule="auto"/>
              <w:rPr>
                <w:rFonts w:ascii="Bookman Old Style" w:hAnsi="Bookman Old Style"/>
                <w:sz w:val="18"/>
                <w:szCs w:val="20"/>
              </w:rPr>
            </w:pPr>
            <w:r w:rsidRPr="00696AA5">
              <w:rPr>
                <w:rFonts w:ascii="Bookman Old Style" w:hAnsi="Bookman Old Style"/>
                <w:sz w:val="18"/>
                <w:szCs w:val="18"/>
              </w:rPr>
              <w:t>Jumlah BUMDESMA yang telah bersertifikasi Badan Hukum</w:t>
            </w:r>
          </w:p>
        </w:tc>
        <w:tc>
          <w:tcPr>
            <w:tcW w:w="1336" w:type="dxa"/>
            <w:tcBorders>
              <w:top w:val="single" w:sz="4" w:space="0" w:color="auto"/>
              <w:left w:val="single" w:sz="4" w:space="0" w:color="auto"/>
              <w:bottom w:val="single" w:sz="4" w:space="0" w:color="auto"/>
              <w:right w:val="single" w:sz="4" w:space="0" w:color="auto"/>
            </w:tcBorders>
            <w:vAlign w:val="center"/>
          </w:tcPr>
          <w:p w14:paraId="594E3DE0" w14:textId="17F2D786"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BUMDESMA</w:t>
            </w:r>
          </w:p>
        </w:tc>
        <w:tc>
          <w:tcPr>
            <w:tcW w:w="867" w:type="dxa"/>
            <w:tcBorders>
              <w:top w:val="single" w:sz="4" w:space="0" w:color="auto"/>
              <w:left w:val="nil"/>
              <w:bottom w:val="single" w:sz="4" w:space="0" w:color="auto"/>
              <w:right w:val="single" w:sz="4" w:space="0" w:color="auto"/>
            </w:tcBorders>
            <w:vAlign w:val="center"/>
          </w:tcPr>
          <w:p w14:paraId="29A89650" w14:textId="55F985EE" w:rsidR="0089516B" w:rsidRPr="00696AA5" w:rsidRDefault="0089516B" w:rsidP="00717243">
            <w:pPr>
              <w:autoSpaceDE w:val="0"/>
              <w:autoSpaceDN w:val="0"/>
              <w:adjustRightInd w:val="0"/>
              <w:spacing w:line="240" w:lineRule="auto"/>
              <w:jc w:val="center"/>
              <w:rPr>
                <w:rFonts w:ascii="Bookman Old Style" w:hAnsi="Bookman Old Style" w:cs="Tahoma"/>
                <w:sz w:val="20"/>
                <w:szCs w:val="24"/>
                <w:lang w:eastAsia="id-ID"/>
              </w:rPr>
            </w:pPr>
            <w:r w:rsidRPr="00696AA5">
              <w:rPr>
                <w:rFonts w:ascii="Bookman Old Style" w:hAnsi="Bookman Old Style"/>
                <w:sz w:val="18"/>
                <w:szCs w:val="18"/>
              </w:rPr>
              <w:t>na</w:t>
            </w:r>
          </w:p>
        </w:tc>
        <w:tc>
          <w:tcPr>
            <w:tcW w:w="867" w:type="dxa"/>
            <w:tcBorders>
              <w:top w:val="single" w:sz="4" w:space="0" w:color="auto"/>
              <w:left w:val="nil"/>
              <w:bottom w:val="single" w:sz="4" w:space="0" w:color="auto"/>
              <w:right w:val="single" w:sz="4" w:space="0" w:color="auto"/>
            </w:tcBorders>
            <w:vAlign w:val="center"/>
          </w:tcPr>
          <w:p w14:paraId="439B5008" w14:textId="2264FCE8" w:rsidR="0089516B" w:rsidRPr="00696AA5" w:rsidRDefault="0089516B" w:rsidP="00717243">
            <w:pPr>
              <w:autoSpaceDE w:val="0"/>
              <w:autoSpaceDN w:val="0"/>
              <w:adjustRightInd w:val="0"/>
              <w:spacing w:line="240" w:lineRule="auto"/>
              <w:jc w:val="center"/>
              <w:rPr>
                <w:rFonts w:ascii="Bookman Old Style" w:hAnsi="Bookman Old Style" w:cs="Tahoma"/>
                <w:sz w:val="20"/>
                <w:szCs w:val="24"/>
                <w:lang w:eastAsia="id-ID"/>
              </w:rPr>
            </w:pPr>
            <w:r w:rsidRPr="00696AA5">
              <w:rPr>
                <w:rFonts w:ascii="Bookman Old Style" w:hAnsi="Bookman Old Style"/>
                <w:sz w:val="18"/>
                <w:szCs w:val="18"/>
              </w:rPr>
              <w:t>na</w:t>
            </w:r>
          </w:p>
        </w:tc>
        <w:tc>
          <w:tcPr>
            <w:tcW w:w="867" w:type="dxa"/>
            <w:tcBorders>
              <w:top w:val="single" w:sz="4" w:space="0" w:color="auto"/>
              <w:left w:val="nil"/>
              <w:bottom w:val="single" w:sz="4" w:space="0" w:color="auto"/>
              <w:right w:val="single" w:sz="4" w:space="0" w:color="auto"/>
            </w:tcBorders>
            <w:vAlign w:val="center"/>
          </w:tcPr>
          <w:p w14:paraId="385A1BFF" w14:textId="1B92EDB3" w:rsidR="0089516B" w:rsidRPr="00696AA5" w:rsidRDefault="0089516B" w:rsidP="00717243">
            <w:pPr>
              <w:autoSpaceDE w:val="0"/>
              <w:autoSpaceDN w:val="0"/>
              <w:adjustRightInd w:val="0"/>
              <w:spacing w:line="240" w:lineRule="auto"/>
              <w:jc w:val="center"/>
              <w:rPr>
                <w:rFonts w:ascii="Bookman Old Style" w:hAnsi="Bookman Old Style" w:cs="Tahoma"/>
                <w:sz w:val="20"/>
                <w:szCs w:val="24"/>
                <w:lang w:eastAsia="id-ID"/>
              </w:rPr>
            </w:pPr>
            <w:r w:rsidRPr="00696AA5">
              <w:rPr>
                <w:rFonts w:ascii="Bookman Old Style" w:hAnsi="Bookman Old Style"/>
                <w:sz w:val="18"/>
                <w:szCs w:val="18"/>
              </w:rPr>
              <w:t>20</w:t>
            </w:r>
          </w:p>
        </w:tc>
        <w:tc>
          <w:tcPr>
            <w:tcW w:w="881" w:type="dxa"/>
            <w:tcBorders>
              <w:top w:val="single" w:sz="4" w:space="0" w:color="auto"/>
              <w:left w:val="single" w:sz="4" w:space="0" w:color="auto"/>
              <w:bottom w:val="single" w:sz="4" w:space="0" w:color="auto"/>
              <w:right w:val="single" w:sz="4" w:space="0" w:color="auto"/>
            </w:tcBorders>
            <w:vAlign w:val="center"/>
          </w:tcPr>
          <w:p w14:paraId="73F0DE59" w14:textId="4D66737A" w:rsidR="0089516B" w:rsidRPr="00696AA5" w:rsidRDefault="0089516B"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18"/>
                <w:szCs w:val="18"/>
              </w:rPr>
              <w:t>20</w:t>
            </w:r>
          </w:p>
        </w:tc>
        <w:tc>
          <w:tcPr>
            <w:tcW w:w="935" w:type="dxa"/>
            <w:tcBorders>
              <w:top w:val="single" w:sz="4" w:space="0" w:color="auto"/>
              <w:left w:val="single" w:sz="4" w:space="0" w:color="auto"/>
              <w:bottom w:val="single" w:sz="4" w:space="0" w:color="auto"/>
              <w:right w:val="single" w:sz="4" w:space="0" w:color="auto"/>
            </w:tcBorders>
            <w:vAlign w:val="center"/>
          </w:tcPr>
          <w:p w14:paraId="7A8EFEEE" w14:textId="12241FF8" w:rsidR="0089516B" w:rsidRPr="00696AA5" w:rsidRDefault="00E4357E" w:rsidP="00717243">
            <w:pPr>
              <w:autoSpaceDE w:val="0"/>
              <w:autoSpaceDN w:val="0"/>
              <w:adjustRightInd w:val="0"/>
              <w:spacing w:line="240" w:lineRule="auto"/>
              <w:jc w:val="center"/>
              <w:rPr>
                <w:rFonts w:ascii="Bookman Old Style" w:hAnsi="Bookman Old Style"/>
                <w:sz w:val="20"/>
                <w:szCs w:val="24"/>
              </w:rPr>
            </w:pPr>
            <w:r w:rsidRPr="00696AA5">
              <w:rPr>
                <w:rFonts w:ascii="Bookman Old Style" w:hAnsi="Bookman Old Style"/>
                <w:sz w:val="20"/>
                <w:szCs w:val="24"/>
              </w:rPr>
              <w:t>20</w:t>
            </w:r>
          </w:p>
        </w:tc>
      </w:tr>
    </w:tbl>
    <w:p w14:paraId="009115E4" w14:textId="706D964D" w:rsidR="00EC3FC5" w:rsidRPr="00696AA5" w:rsidRDefault="00EC3FC5" w:rsidP="00717243">
      <w:pPr>
        <w:pStyle w:val="ListParagraph"/>
        <w:ind w:left="0"/>
        <w:jc w:val="both"/>
        <w:rPr>
          <w:rFonts w:ascii="Bookman Old Style" w:hAnsi="Bookman Old Style" w:cs="Bookman Old Style"/>
          <w:i/>
          <w:sz w:val="18"/>
          <w:szCs w:val="24"/>
        </w:rPr>
      </w:pPr>
      <w:r w:rsidRPr="00696AA5">
        <w:rPr>
          <w:rFonts w:ascii="Bookman Old Style" w:hAnsi="Bookman Old Style" w:cs="Bookman Old Style"/>
          <w:i/>
          <w:sz w:val="18"/>
          <w:szCs w:val="24"/>
        </w:rPr>
        <w:t>Sumber: Dinas Pemberdayaan Masyarakat dan Desa Kab. Cilacap, 202</w:t>
      </w:r>
      <w:r w:rsidR="00AB0663" w:rsidRPr="00696AA5">
        <w:rPr>
          <w:rFonts w:ascii="Bookman Old Style" w:hAnsi="Bookman Old Style" w:cs="Bookman Old Style"/>
          <w:i/>
          <w:sz w:val="18"/>
          <w:szCs w:val="24"/>
        </w:rPr>
        <w:t>6</w:t>
      </w:r>
    </w:p>
    <w:p w14:paraId="34B274AE" w14:textId="3D32FC72" w:rsidR="005866EA" w:rsidRPr="00696AA5" w:rsidRDefault="005866EA" w:rsidP="00717243">
      <w:pPr>
        <w:pStyle w:val="ListParagraph"/>
        <w:spacing w:line="240" w:lineRule="auto"/>
        <w:ind w:left="0"/>
        <w:jc w:val="both"/>
        <w:rPr>
          <w:rFonts w:ascii="Bookman Old Style" w:hAnsi="Bookman Old Style" w:cs="Bookman Old Style"/>
          <w:iCs/>
          <w:sz w:val="18"/>
          <w:szCs w:val="24"/>
        </w:rPr>
      </w:pPr>
    </w:p>
    <w:p w14:paraId="2B757F3F" w14:textId="7892C2BF" w:rsidR="005866EA" w:rsidRPr="00696AA5" w:rsidRDefault="00E4357E"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Peningkatan kinerja administrasi pemerintahan desa secara menyeluruh didukung oleh serangkaian fasilitasi yang terstruktur dan berkelanjutan. Pertama, perencanaan pembangunan desa difasilitasi agar tersusun secara matang dan terarah. Kedua, pengelolaan keuangan desa ditingkatkan akuntabilitasnya melalui pembinaan sistem informasi keuangan desa (Siskeudes). Ketiga, aset desa diinventarisasi dan diamankan melalui fasilitasi pengelolaan aset. Keempat, kapasitas aparatur pemerintah desa ditingkatkan melalui pembinaan yang memberikan pemahaman mendalam tentang peraturan dan undang-undang desa. Kelima, Badan Usaha Milik Desa (BUMDes) dan Lembaga Kerja Sama Antar Desa (LKD) diberdayakan untuk mendorong pertumbuhan ekonomi desa. Terakhir, evaluasi perkembangan desa serta penyelenggaraan lomba desa dan kelurahan secara berkala dilakukan untuk memacu peningkatan kualitas pemerintahan dan pelayanan kepada masyarakat</w:t>
      </w:r>
      <w:r w:rsidR="005866EA" w:rsidRPr="00696AA5">
        <w:rPr>
          <w:rFonts w:ascii="Bookman Old Style" w:hAnsi="Bookman Old Style" w:cs="Bookman Old Style"/>
          <w:sz w:val="24"/>
          <w:szCs w:val="24"/>
        </w:rPr>
        <w:t>.</w:t>
      </w:r>
    </w:p>
    <w:p w14:paraId="76E90AA8" w14:textId="77777777" w:rsidR="00EC3FC5" w:rsidRPr="00696AA5" w:rsidRDefault="00EC3FC5" w:rsidP="00717243">
      <w:pPr>
        <w:pStyle w:val="Heading5"/>
        <w:ind w:left="567" w:hanging="567"/>
        <w:rPr>
          <w:b/>
        </w:rPr>
      </w:pPr>
      <w:r w:rsidRPr="00696AA5">
        <w:rPr>
          <w:b/>
        </w:rPr>
        <w:t>Pengendalian Penduduk dan Keluarga Berencana</w:t>
      </w:r>
    </w:p>
    <w:p w14:paraId="1B2FB2E4" w14:textId="6B50B5F6" w:rsidR="00535F8D" w:rsidRPr="00696AA5" w:rsidRDefault="00EC3FC5" w:rsidP="00717243">
      <w:pPr>
        <w:spacing w:line="324" w:lineRule="auto"/>
        <w:ind w:firstLine="567"/>
        <w:jc w:val="both"/>
        <w:rPr>
          <w:rFonts w:ascii="Bookman Old Style" w:hAnsi="Bookman Old Style" w:cs="Bookman Old Style"/>
          <w:sz w:val="24"/>
          <w:szCs w:val="24"/>
        </w:rPr>
      </w:pPr>
      <w:bookmarkStart w:id="308" w:name="_Hlk202275087"/>
      <w:r w:rsidRPr="00696AA5">
        <w:rPr>
          <w:rFonts w:ascii="Bookman Old Style" w:hAnsi="Bookman Old Style" w:cs="Bookman Old Style"/>
          <w:sz w:val="24"/>
          <w:szCs w:val="24"/>
        </w:rPr>
        <w:t>Program Pengendalian Penduduk dan Keluarga Berencana merupakan salah satu usaha penanggulangan kependudukan yang merupakan bagian yang terpadu dalam program pembangunan dan bertujuan untuk turut serta menciptakan kesejahteraan ekonomi, spiritual dan sosial budaya penduduk. Gambaran mengenai perkembangan pengendalian penduduk dan keluarga berencana setidaknya dapat dilihat dari perkembangan capaian data antara lain persentase peserta Keluarga Berencana (KB) aktif/C</w:t>
      </w:r>
      <w:r w:rsidRPr="00696AA5">
        <w:rPr>
          <w:rFonts w:ascii="Bookman Old Style" w:hAnsi="Bookman Old Style" w:cs="Bookman Old Style"/>
          <w:i/>
          <w:sz w:val="24"/>
          <w:szCs w:val="24"/>
        </w:rPr>
        <w:t>ontraceptive Prevalence Rate</w:t>
      </w:r>
      <w:r w:rsidRPr="00696AA5">
        <w:rPr>
          <w:rFonts w:ascii="Bookman Old Style" w:hAnsi="Bookman Old Style" w:cs="Bookman Old Style"/>
          <w:sz w:val="24"/>
          <w:szCs w:val="24"/>
        </w:rPr>
        <w:t xml:space="preserve"> (CPR) dan persentase </w:t>
      </w:r>
      <w:r w:rsidRPr="00696AA5">
        <w:rPr>
          <w:rFonts w:ascii="Bookman Old Style" w:hAnsi="Bookman Old Style" w:cs="Bookman Old Style"/>
          <w:i/>
          <w:sz w:val="24"/>
          <w:szCs w:val="24"/>
        </w:rPr>
        <w:t>Unmet need</w:t>
      </w:r>
      <w:r w:rsidRPr="00696AA5">
        <w:rPr>
          <w:rFonts w:ascii="Bookman Old Style" w:hAnsi="Bookman Old Style" w:cs="Bookman Old Style"/>
          <w:sz w:val="24"/>
          <w:szCs w:val="24"/>
        </w:rPr>
        <w:t>.</w:t>
      </w:r>
    </w:p>
    <w:p w14:paraId="52B47DF9" w14:textId="77777777" w:rsidR="00A22720" w:rsidRPr="00696AA5" w:rsidRDefault="00A22720" w:rsidP="00717243">
      <w:pPr>
        <w:spacing w:line="240" w:lineRule="auto"/>
        <w:ind w:firstLine="567"/>
        <w:jc w:val="both"/>
        <w:rPr>
          <w:rFonts w:ascii="Bookman Old Style" w:hAnsi="Bookman Old Style" w:cs="Bookman Old Style"/>
          <w:sz w:val="24"/>
          <w:szCs w:val="24"/>
        </w:rPr>
      </w:pPr>
    </w:p>
    <w:p w14:paraId="588A8B31" w14:textId="77777777" w:rsidR="00EC3FC5" w:rsidRPr="00696AA5" w:rsidRDefault="00EC3FC5" w:rsidP="00717243">
      <w:pPr>
        <w:spacing w:line="324" w:lineRule="auto"/>
        <w:ind w:left="567"/>
        <w:jc w:val="both"/>
        <w:rPr>
          <w:rFonts w:ascii="Bookman Old Style" w:hAnsi="Bookman Old Style" w:cs="Bookman Old Style"/>
          <w:b/>
          <w:sz w:val="24"/>
          <w:szCs w:val="24"/>
        </w:rPr>
      </w:pPr>
      <w:r w:rsidRPr="00696AA5">
        <w:rPr>
          <w:rFonts w:ascii="Bookman Old Style" w:hAnsi="Bookman Old Style" w:cs="Bookman Old Style"/>
          <w:b/>
          <w:sz w:val="24"/>
          <w:szCs w:val="24"/>
        </w:rPr>
        <w:t>Pertumbuhan Penduduk</w:t>
      </w:r>
    </w:p>
    <w:p w14:paraId="2C529679" w14:textId="77777777" w:rsidR="00BE0C29" w:rsidRPr="00696AA5" w:rsidRDefault="00BE0C29" w:rsidP="00717243">
      <w:pPr>
        <w:spacing w:line="324" w:lineRule="auto"/>
        <w:ind w:firstLine="567"/>
        <w:jc w:val="both"/>
        <w:rPr>
          <w:rFonts w:ascii="Bookman Old Style" w:hAnsi="Bookman Old Style" w:cs="Bookman Old Style"/>
          <w:sz w:val="24"/>
          <w:szCs w:val="24"/>
        </w:rPr>
      </w:pPr>
      <w:bookmarkStart w:id="309" w:name="_Toc13849231"/>
      <w:bookmarkStart w:id="310" w:name="_Toc61788090"/>
      <w:r w:rsidRPr="00696AA5">
        <w:rPr>
          <w:rFonts w:ascii="Bookman Old Style" w:hAnsi="Bookman Old Style" w:cs="Bookman Old Style"/>
          <w:sz w:val="24"/>
          <w:szCs w:val="24"/>
        </w:rPr>
        <w:t xml:space="preserve">Laju Pertumbuhan Penduduk (LPP) di Kabupaten Cilacap mengalami fluktuasi dari tahun ke tahunnya. Pada tahun 2021 laju pertumbuhan penduduk mencapai 1,17 persen, dan di tahun 2025 mencapai 1,08 persen. </w:t>
      </w:r>
    </w:p>
    <w:p w14:paraId="75562CAF" w14:textId="77777777" w:rsidR="003613F4" w:rsidRPr="00696AA5" w:rsidRDefault="003613F4" w:rsidP="00717243">
      <w:pPr>
        <w:spacing w:line="324" w:lineRule="auto"/>
        <w:ind w:firstLine="567"/>
        <w:jc w:val="both"/>
        <w:rPr>
          <w:rFonts w:ascii="Bookman Old Style" w:hAnsi="Bookman Old Style" w:cs="Bookman Old Style"/>
          <w:sz w:val="24"/>
          <w:szCs w:val="24"/>
        </w:rPr>
      </w:pPr>
    </w:p>
    <w:p w14:paraId="75F8D4C9" w14:textId="028B6FF8" w:rsidR="00EC3FC5" w:rsidRPr="00696AA5" w:rsidRDefault="00EC3FC5" w:rsidP="00717243">
      <w:pPr>
        <w:spacing w:line="240" w:lineRule="auto"/>
        <w:jc w:val="center"/>
        <w:rPr>
          <w:rFonts w:ascii="Bookman Old Style" w:hAnsi="Bookman Old Style" w:cs="Tahoma"/>
          <w:b/>
          <w:bCs/>
          <w:sz w:val="24"/>
        </w:rPr>
      </w:pPr>
      <w:bookmarkStart w:id="311" w:name="_Toc235114256"/>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96</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cs="Tahoma"/>
          <w:b/>
          <w:bCs/>
          <w:sz w:val="24"/>
        </w:rPr>
        <w:t xml:space="preserve">Laju Pertumbuhan Penduduk di Kabupaten Cilacap Tahun </w:t>
      </w:r>
      <w:bookmarkEnd w:id="309"/>
      <w:bookmarkEnd w:id="310"/>
      <w:r w:rsidR="003614F9" w:rsidRPr="00696AA5">
        <w:rPr>
          <w:rFonts w:ascii="Bookman Old Style" w:hAnsi="Bookman Old Style" w:cs="Tahoma"/>
          <w:b/>
          <w:bCs/>
          <w:sz w:val="24"/>
        </w:rPr>
        <w:t>2021-2025</w:t>
      </w:r>
      <w:bookmarkEnd w:id="311"/>
    </w:p>
    <w:tbl>
      <w:tblPr>
        <w:tblW w:w="9045" w:type="dxa"/>
        <w:jc w:val="center"/>
        <w:shd w:val="clear" w:color="auto" w:fill="FFFFFF"/>
        <w:tblLayout w:type="fixed"/>
        <w:tblLook w:val="04A0" w:firstRow="1" w:lastRow="0" w:firstColumn="1" w:lastColumn="0" w:noHBand="0" w:noVBand="1"/>
      </w:tblPr>
      <w:tblGrid>
        <w:gridCol w:w="3375"/>
        <w:gridCol w:w="1418"/>
        <w:gridCol w:w="850"/>
        <w:gridCol w:w="851"/>
        <w:gridCol w:w="850"/>
        <w:gridCol w:w="851"/>
        <w:gridCol w:w="850"/>
      </w:tblGrid>
      <w:tr w:rsidR="00BE0C29" w:rsidRPr="00696AA5" w14:paraId="7A8327F5" w14:textId="77777777" w:rsidTr="00C93493">
        <w:trPr>
          <w:trHeight w:val="227"/>
          <w:tblHeader/>
          <w:jc w:val="center"/>
        </w:trPr>
        <w:tc>
          <w:tcPr>
            <w:tcW w:w="3375" w:type="dxa"/>
            <w:vMerge w:val="restart"/>
            <w:tcBorders>
              <w:top w:val="single" w:sz="4" w:space="0" w:color="auto"/>
              <w:left w:val="single" w:sz="4" w:space="0" w:color="auto"/>
              <w:bottom w:val="single" w:sz="4" w:space="0" w:color="auto"/>
              <w:right w:val="single" w:sz="4" w:space="0" w:color="auto"/>
            </w:tcBorders>
            <w:noWrap/>
            <w:vAlign w:val="center"/>
            <w:hideMark/>
          </w:tcPr>
          <w:p w14:paraId="2351F48E"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Indikator</w:t>
            </w:r>
          </w:p>
        </w:tc>
        <w:tc>
          <w:tcPr>
            <w:tcW w:w="1418" w:type="dxa"/>
            <w:vMerge w:val="restart"/>
            <w:tcBorders>
              <w:top w:val="single" w:sz="4" w:space="0" w:color="auto"/>
              <w:left w:val="nil"/>
              <w:bottom w:val="single" w:sz="4" w:space="0" w:color="auto"/>
              <w:right w:val="single" w:sz="4" w:space="0" w:color="auto"/>
            </w:tcBorders>
            <w:vAlign w:val="center"/>
            <w:hideMark/>
          </w:tcPr>
          <w:p w14:paraId="1A1FABBA"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Satuan</w:t>
            </w:r>
          </w:p>
        </w:tc>
        <w:tc>
          <w:tcPr>
            <w:tcW w:w="4252" w:type="dxa"/>
            <w:gridSpan w:val="5"/>
            <w:tcBorders>
              <w:top w:val="single" w:sz="4" w:space="0" w:color="auto"/>
              <w:left w:val="single" w:sz="4" w:space="0" w:color="auto"/>
              <w:bottom w:val="single" w:sz="4" w:space="0" w:color="auto"/>
              <w:right w:val="single" w:sz="4" w:space="0" w:color="auto"/>
            </w:tcBorders>
            <w:noWrap/>
            <w:vAlign w:val="center"/>
            <w:hideMark/>
          </w:tcPr>
          <w:p w14:paraId="4C0BC4A1"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Tahun</w:t>
            </w:r>
          </w:p>
        </w:tc>
      </w:tr>
      <w:tr w:rsidR="00BE0C29" w:rsidRPr="00696AA5" w14:paraId="319F0E60" w14:textId="77777777" w:rsidTr="00C93493">
        <w:trPr>
          <w:trHeight w:val="227"/>
          <w:tblHeader/>
          <w:jc w:val="center"/>
        </w:trPr>
        <w:tc>
          <w:tcPr>
            <w:tcW w:w="3375" w:type="dxa"/>
            <w:vMerge/>
            <w:tcBorders>
              <w:top w:val="single" w:sz="4" w:space="0" w:color="auto"/>
              <w:left w:val="single" w:sz="4" w:space="0" w:color="auto"/>
              <w:bottom w:val="single" w:sz="4" w:space="0" w:color="auto"/>
              <w:right w:val="single" w:sz="4" w:space="0" w:color="auto"/>
            </w:tcBorders>
            <w:vAlign w:val="center"/>
            <w:hideMark/>
          </w:tcPr>
          <w:p w14:paraId="14A0C92F" w14:textId="77777777" w:rsidR="00BE0C29" w:rsidRPr="00696AA5" w:rsidRDefault="00BE0C29" w:rsidP="00717243">
            <w:pPr>
              <w:spacing w:line="240" w:lineRule="auto"/>
              <w:jc w:val="center"/>
              <w:rPr>
                <w:rFonts w:ascii="Bookman Old Style" w:hAnsi="Bookman Old Style" w:cs="Calibri"/>
                <w:b/>
                <w:bCs/>
                <w:sz w:val="20"/>
                <w:szCs w:val="20"/>
                <w:lang w:eastAsia="id-ID"/>
              </w:rPr>
            </w:pPr>
          </w:p>
        </w:tc>
        <w:tc>
          <w:tcPr>
            <w:tcW w:w="1418" w:type="dxa"/>
            <w:vMerge/>
            <w:tcBorders>
              <w:top w:val="single" w:sz="4" w:space="0" w:color="auto"/>
              <w:left w:val="nil"/>
              <w:bottom w:val="single" w:sz="4" w:space="0" w:color="auto"/>
              <w:right w:val="single" w:sz="4" w:space="0" w:color="auto"/>
            </w:tcBorders>
            <w:vAlign w:val="center"/>
            <w:hideMark/>
          </w:tcPr>
          <w:p w14:paraId="7752C831" w14:textId="77777777" w:rsidR="00BE0C29" w:rsidRPr="00696AA5" w:rsidRDefault="00BE0C29" w:rsidP="00717243">
            <w:pPr>
              <w:spacing w:line="240" w:lineRule="auto"/>
              <w:jc w:val="center"/>
              <w:rPr>
                <w:rFonts w:ascii="Bookman Old Style" w:hAnsi="Bookman Old Style" w:cs="Calibri"/>
                <w:b/>
                <w:bCs/>
                <w:sz w:val="20"/>
                <w:szCs w:val="20"/>
                <w:lang w:eastAsia="id-ID"/>
              </w:rPr>
            </w:pPr>
          </w:p>
        </w:tc>
        <w:tc>
          <w:tcPr>
            <w:tcW w:w="850" w:type="dxa"/>
            <w:tcBorders>
              <w:top w:val="nil"/>
              <w:left w:val="nil"/>
              <w:bottom w:val="single" w:sz="4" w:space="0" w:color="auto"/>
              <w:right w:val="single" w:sz="4" w:space="0" w:color="auto"/>
            </w:tcBorders>
            <w:noWrap/>
            <w:vAlign w:val="center"/>
            <w:hideMark/>
          </w:tcPr>
          <w:p w14:paraId="3DD701E0"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2021</w:t>
            </w:r>
          </w:p>
        </w:tc>
        <w:tc>
          <w:tcPr>
            <w:tcW w:w="851" w:type="dxa"/>
            <w:tcBorders>
              <w:top w:val="nil"/>
              <w:left w:val="nil"/>
              <w:bottom w:val="single" w:sz="4" w:space="0" w:color="auto"/>
              <w:right w:val="single" w:sz="4" w:space="0" w:color="auto"/>
            </w:tcBorders>
            <w:noWrap/>
            <w:vAlign w:val="center"/>
          </w:tcPr>
          <w:p w14:paraId="7C6FD4CC"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2022</w:t>
            </w:r>
          </w:p>
        </w:tc>
        <w:tc>
          <w:tcPr>
            <w:tcW w:w="850" w:type="dxa"/>
            <w:tcBorders>
              <w:top w:val="nil"/>
              <w:left w:val="nil"/>
              <w:bottom w:val="single" w:sz="4" w:space="0" w:color="auto"/>
              <w:right w:val="single" w:sz="4" w:space="0" w:color="auto"/>
            </w:tcBorders>
            <w:noWrap/>
            <w:vAlign w:val="center"/>
          </w:tcPr>
          <w:p w14:paraId="6943A1EC"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2023</w:t>
            </w:r>
          </w:p>
        </w:tc>
        <w:tc>
          <w:tcPr>
            <w:tcW w:w="851" w:type="dxa"/>
            <w:tcBorders>
              <w:top w:val="nil"/>
              <w:left w:val="nil"/>
              <w:bottom w:val="single" w:sz="4" w:space="0" w:color="auto"/>
              <w:right w:val="single" w:sz="4" w:space="0" w:color="auto"/>
            </w:tcBorders>
            <w:noWrap/>
            <w:vAlign w:val="center"/>
          </w:tcPr>
          <w:p w14:paraId="62A7D8D6"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2024</w:t>
            </w:r>
          </w:p>
        </w:tc>
        <w:tc>
          <w:tcPr>
            <w:tcW w:w="850" w:type="dxa"/>
            <w:tcBorders>
              <w:top w:val="nil"/>
              <w:left w:val="nil"/>
              <w:bottom w:val="single" w:sz="4" w:space="0" w:color="auto"/>
              <w:right w:val="single" w:sz="4" w:space="0" w:color="auto"/>
            </w:tcBorders>
            <w:noWrap/>
            <w:vAlign w:val="center"/>
          </w:tcPr>
          <w:p w14:paraId="5C367E7B"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2025</w:t>
            </w:r>
          </w:p>
        </w:tc>
      </w:tr>
      <w:tr w:rsidR="00BE0C29" w:rsidRPr="00696AA5" w14:paraId="6D330AF8" w14:textId="77777777" w:rsidTr="00C93493">
        <w:trPr>
          <w:trHeight w:val="315"/>
          <w:jc w:val="center"/>
        </w:trPr>
        <w:tc>
          <w:tcPr>
            <w:tcW w:w="3375" w:type="dxa"/>
            <w:tcBorders>
              <w:top w:val="single" w:sz="4" w:space="0" w:color="auto"/>
              <w:left w:val="single" w:sz="4" w:space="0" w:color="auto"/>
              <w:bottom w:val="single" w:sz="4" w:space="0" w:color="auto"/>
              <w:right w:val="single" w:sz="4" w:space="0" w:color="auto"/>
            </w:tcBorders>
            <w:shd w:val="clear" w:color="auto" w:fill="FFFFFF"/>
            <w:hideMark/>
          </w:tcPr>
          <w:p w14:paraId="3DF73C9C" w14:textId="77777777" w:rsidR="00BE0C29" w:rsidRPr="00696AA5" w:rsidRDefault="00BE0C29"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Laju pertumbuhan penduduk (LPP)</w:t>
            </w:r>
          </w:p>
        </w:tc>
        <w:tc>
          <w:tcPr>
            <w:tcW w:w="1418" w:type="dxa"/>
            <w:tcBorders>
              <w:top w:val="single" w:sz="4" w:space="0" w:color="auto"/>
              <w:left w:val="nil"/>
              <w:bottom w:val="single" w:sz="4" w:space="0" w:color="auto"/>
              <w:right w:val="single" w:sz="4" w:space="0" w:color="auto"/>
            </w:tcBorders>
            <w:shd w:val="clear" w:color="auto" w:fill="FFFFFF"/>
            <w:vAlign w:val="center"/>
            <w:hideMark/>
          </w:tcPr>
          <w:p w14:paraId="50DD0E4E" w14:textId="77777777" w:rsidR="00BE0C29" w:rsidRPr="00696AA5" w:rsidRDefault="00BE0C29" w:rsidP="00717243">
            <w:pPr>
              <w:spacing w:line="240" w:lineRule="auto"/>
              <w:ind w:left="-108" w:right="-108"/>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w:t>
            </w:r>
          </w:p>
        </w:tc>
        <w:tc>
          <w:tcPr>
            <w:tcW w:w="850" w:type="dxa"/>
            <w:tcBorders>
              <w:top w:val="nil"/>
              <w:left w:val="nil"/>
              <w:bottom w:val="single" w:sz="4" w:space="0" w:color="auto"/>
              <w:right w:val="single" w:sz="4" w:space="0" w:color="auto"/>
            </w:tcBorders>
            <w:shd w:val="clear" w:color="auto" w:fill="FFFFFF"/>
            <w:vAlign w:val="center"/>
            <w:hideMark/>
          </w:tcPr>
          <w:p w14:paraId="4B7A93D0" w14:textId="77777777" w:rsidR="00BE0C29" w:rsidRPr="00696AA5" w:rsidRDefault="00BE0C29" w:rsidP="00717243">
            <w:pPr>
              <w:spacing w:line="240" w:lineRule="auto"/>
              <w:jc w:val="center"/>
              <w:rPr>
                <w:rFonts w:ascii="Bookman Old Style" w:hAnsi="Bookman Old Style" w:cs="Calibri"/>
                <w:sz w:val="20"/>
                <w:szCs w:val="20"/>
                <w:lang w:eastAsia="id-ID"/>
              </w:rPr>
            </w:pPr>
            <w:r w:rsidRPr="00696AA5">
              <w:rPr>
                <w:rFonts w:ascii="Bookman Old Style" w:hAnsi="Bookman Old Style" w:cs="Tahoma"/>
                <w:sz w:val="20"/>
                <w:szCs w:val="20"/>
                <w:lang w:eastAsia="id-ID"/>
              </w:rPr>
              <w:t>1,17</w:t>
            </w:r>
          </w:p>
        </w:tc>
        <w:tc>
          <w:tcPr>
            <w:tcW w:w="851" w:type="dxa"/>
            <w:tcBorders>
              <w:top w:val="nil"/>
              <w:left w:val="nil"/>
              <w:bottom w:val="single" w:sz="4" w:space="0" w:color="auto"/>
              <w:right w:val="single" w:sz="4" w:space="0" w:color="auto"/>
            </w:tcBorders>
            <w:shd w:val="clear" w:color="auto" w:fill="FFFFFF"/>
            <w:vAlign w:val="center"/>
          </w:tcPr>
          <w:p w14:paraId="3885655C" w14:textId="77777777" w:rsidR="00BE0C29" w:rsidRPr="00696AA5" w:rsidRDefault="00BE0C29"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1,28</w:t>
            </w:r>
          </w:p>
        </w:tc>
        <w:tc>
          <w:tcPr>
            <w:tcW w:w="850" w:type="dxa"/>
            <w:tcBorders>
              <w:top w:val="nil"/>
              <w:left w:val="nil"/>
              <w:bottom w:val="single" w:sz="4" w:space="0" w:color="auto"/>
              <w:right w:val="single" w:sz="4" w:space="0" w:color="auto"/>
            </w:tcBorders>
            <w:shd w:val="clear" w:color="auto" w:fill="FFFFFF"/>
            <w:vAlign w:val="center"/>
          </w:tcPr>
          <w:p w14:paraId="708E493E" w14:textId="77777777" w:rsidR="00BE0C29" w:rsidRPr="00696AA5" w:rsidRDefault="00BE0C29"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0,88</w:t>
            </w:r>
          </w:p>
        </w:tc>
        <w:tc>
          <w:tcPr>
            <w:tcW w:w="851" w:type="dxa"/>
            <w:tcBorders>
              <w:top w:val="nil"/>
              <w:left w:val="nil"/>
              <w:bottom w:val="single" w:sz="4" w:space="0" w:color="auto"/>
              <w:right w:val="single" w:sz="4" w:space="0" w:color="auto"/>
            </w:tcBorders>
            <w:shd w:val="clear" w:color="auto" w:fill="FFFFFF"/>
            <w:vAlign w:val="center"/>
          </w:tcPr>
          <w:p w14:paraId="1D9CD306" w14:textId="77777777" w:rsidR="00BE0C29" w:rsidRPr="00696AA5" w:rsidRDefault="00BE0C29"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1,03</w:t>
            </w:r>
          </w:p>
        </w:tc>
        <w:tc>
          <w:tcPr>
            <w:tcW w:w="850" w:type="dxa"/>
            <w:tcBorders>
              <w:top w:val="nil"/>
              <w:left w:val="nil"/>
              <w:bottom w:val="single" w:sz="4" w:space="0" w:color="auto"/>
              <w:right w:val="single" w:sz="4" w:space="0" w:color="auto"/>
            </w:tcBorders>
            <w:shd w:val="clear" w:color="auto" w:fill="FFFFFF"/>
            <w:noWrap/>
            <w:vAlign w:val="center"/>
          </w:tcPr>
          <w:p w14:paraId="24585EA1" w14:textId="77777777" w:rsidR="00BE0C29" w:rsidRPr="00696AA5" w:rsidRDefault="00BE0C29"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1,08</w:t>
            </w:r>
          </w:p>
        </w:tc>
      </w:tr>
    </w:tbl>
    <w:p w14:paraId="1C54C546" w14:textId="1C339C9B" w:rsidR="00EC3FC5" w:rsidRPr="00696AA5" w:rsidRDefault="00EC3FC5" w:rsidP="00717243">
      <w:pPr>
        <w:spacing w:line="240" w:lineRule="auto"/>
        <w:ind w:left="142"/>
        <w:jc w:val="both"/>
        <w:rPr>
          <w:rFonts w:ascii="Bookman Old Style" w:hAnsi="Bookman Old Style" w:cs="Tahoma"/>
          <w:i/>
          <w:sz w:val="18"/>
        </w:rPr>
      </w:pPr>
      <w:r w:rsidRPr="00696AA5">
        <w:rPr>
          <w:rFonts w:ascii="Bookman Old Style" w:hAnsi="Bookman Old Style" w:cs="Tahoma"/>
          <w:i/>
          <w:sz w:val="18"/>
        </w:rPr>
        <w:t>Sumber : Disdukcapil Kabupaten Cilacap, 202</w:t>
      </w:r>
      <w:r w:rsidR="00AB0663" w:rsidRPr="00696AA5">
        <w:rPr>
          <w:rFonts w:ascii="Bookman Old Style" w:hAnsi="Bookman Old Style" w:cs="Tahoma"/>
          <w:i/>
          <w:sz w:val="18"/>
        </w:rPr>
        <w:t>6</w:t>
      </w:r>
    </w:p>
    <w:p w14:paraId="31EED68E" w14:textId="77777777" w:rsidR="008B5B7E" w:rsidRPr="00696AA5" w:rsidRDefault="008B5B7E" w:rsidP="00717243">
      <w:pPr>
        <w:spacing w:line="240" w:lineRule="auto"/>
        <w:ind w:left="142"/>
        <w:jc w:val="both"/>
        <w:rPr>
          <w:rFonts w:ascii="Bookman Old Style" w:hAnsi="Bookman Old Style" w:cs="Tahoma"/>
          <w:i/>
          <w:sz w:val="18"/>
        </w:rPr>
      </w:pPr>
    </w:p>
    <w:p w14:paraId="36BC1968" w14:textId="77777777" w:rsidR="007F5493" w:rsidRPr="00696AA5" w:rsidRDefault="007F5493" w:rsidP="00717243">
      <w:pPr>
        <w:spacing w:line="240" w:lineRule="auto"/>
        <w:ind w:left="142"/>
        <w:jc w:val="both"/>
        <w:rPr>
          <w:rFonts w:ascii="Bookman Old Style" w:hAnsi="Bookman Old Style" w:cs="Tahoma"/>
          <w:i/>
          <w:sz w:val="18"/>
        </w:rPr>
      </w:pPr>
    </w:p>
    <w:p w14:paraId="6FAC7BD6" w14:textId="77777777" w:rsidR="00BE0C29" w:rsidRPr="00696AA5" w:rsidRDefault="00BE0C29" w:rsidP="00717243">
      <w:pPr>
        <w:spacing w:line="336" w:lineRule="auto"/>
        <w:ind w:left="567"/>
        <w:jc w:val="both"/>
        <w:rPr>
          <w:rFonts w:ascii="Bookman Old Style" w:hAnsi="Bookman Old Style" w:cs="Bookman Old Style"/>
          <w:b/>
          <w:sz w:val="24"/>
          <w:szCs w:val="24"/>
        </w:rPr>
      </w:pPr>
      <w:r w:rsidRPr="00696AA5">
        <w:rPr>
          <w:rFonts w:ascii="Bookman Old Style" w:hAnsi="Bookman Old Style" w:cs="Bookman Old Style"/>
          <w:b/>
          <w:i/>
          <w:sz w:val="24"/>
          <w:szCs w:val="24"/>
        </w:rPr>
        <w:t>Contraceptive Prevalence Rate</w:t>
      </w:r>
      <w:r w:rsidRPr="00696AA5">
        <w:rPr>
          <w:rFonts w:ascii="Bookman Old Style" w:hAnsi="Bookman Old Style" w:cs="Bookman Old Style"/>
          <w:b/>
          <w:sz w:val="24"/>
          <w:szCs w:val="24"/>
        </w:rPr>
        <w:t xml:space="preserve"> (CPR)/Peserta KB Aktif</w:t>
      </w:r>
    </w:p>
    <w:p w14:paraId="1C9F3DAB" w14:textId="10AC90F1" w:rsidR="002428DE" w:rsidRPr="00696AA5" w:rsidRDefault="00BE0C29" w:rsidP="00717243">
      <w:pPr>
        <w:spacing w:line="336" w:lineRule="auto"/>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Jumlah peserta KB Aktif selama periode 2021-2025 fluktiatif tiap tahunnya, di tahun 2021 mengalami penurunan yang semula 67,13 di tahun 2021 menjadi 61,92 di tahun 2024. Penurunan ini disebabkan antara lain tingginya penggunaan alat kontrasepsi non MKJP, keyakinan sebagian masyarakat, takut efek samping, kurangnya kesadaran masyarakat tentang KB, berkurangnya jumlah Petugas Lapangan Keluarga Berencana (PLKB), serta karena pasangan tidak ada di rumah dalam jangka waktu tertentu (TKI/TKW). Upaya yang dilakukan untuk meningkatkan kesertaan KB antara lain melalui peningkatan penggunaan alat kontrasepsi MKJP, peningkatan kapasitas PPKBD mengingat keterbatasan jumlah PLKB, kerjasama peningkatan KB di lingkungan perusahaan, peningkatan kepesertaan KB Pria, advokasi kabupaten/kota yang kesertaan KB MKJPnya rendah, optimalisasi media Komunikasi, Informasi dan Edukasi (KIE).</w:t>
      </w:r>
    </w:p>
    <w:p w14:paraId="7F031D6F" w14:textId="6A24A009" w:rsidR="00EC3FC5" w:rsidRPr="00696AA5" w:rsidRDefault="00EC3FC5" w:rsidP="00717243">
      <w:pPr>
        <w:spacing w:line="240" w:lineRule="auto"/>
        <w:jc w:val="center"/>
        <w:rPr>
          <w:rFonts w:ascii="Bookman Old Style" w:eastAsia="Batang" w:hAnsi="Bookman Old Style"/>
          <w:b/>
          <w:sz w:val="24"/>
          <w:szCs w:val="18"/>
        </w:rPr>
      </w:pPr>
      <w:bookmarkStart w:id="312" w:name="_Toc13849232"/>
      <w:bookmarkStart w:id="313" w:name="_Toc61788091"/>
      <w:bookmarkStart w:id="314" w:name="_Toc235114257"/>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97</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b/>
          <w:sz w:val="24"/>
          <w:szCs w:val="18"/>
        </w:rPr>
        <w:t xml:space="preserve">Peserta KB Aktif di Kabupaten Cilacap Tahun </w:t>
      </w:r>
      <w:bookmarkEnd w:id="312"/>
      <w:bookmarkEnd w:id="313"/>
      <w:r w:rsidR="003614F9" w:rsidRPr="00696AA5">
        <w:rPr>
          <w:rFonts w:ascii="Bookman Old Style" w:eastAsia="Batang" w:hAnsi="Bookman Old Style"/>
          <w:b/>
          <w:sz w:val="24"/>
          <w:szCs w:val="18"/>
        </w:rPr>
        <w:t>2021-2025</w:t>
      </w:r>
      <w:bookmarkEnd w:id="314"/>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82"/>
        <w:gridCol w:w="1260"/>
        <w:gridCol w:w="1800"/>
        <w:gridCol w:w="1980"/>
        <w:gridCol w:w="2216"/>
      </w:tblGrid>
      <w:tr w:rsidR="00EC3FC5" w:rsidRPr="00696AA5" w14:paraId="51D13C32" w14:textId="77777777" w:rsidTr="00561408">
        <w:trPr>
          <w:trHeight w:val="283"/>
          <w:tblHeader/>
          <w:jc w:val="center"/>
        </w:trPr>
        <w:tc>
          <w:tcPr>
            <w:tcW w:w="682" w:type="dxa"/>
            <w:tcBorders>
              <w:top w:val="single" w:sz="4" w:space="0" w:color="000000"/>
              <w:left w:val="single" w:sz="4" w:space="0" w:color="000000"/>
              <w:bottom w:val="single" w:sz="4" w:space="0" w:color="000000"/>
              <w:right w:val="single" w:sz="4" w:space="0" w:color="000000"/>
            </w:tcBorders>
            <w:vAlign w:val="center"/>
            <w:hideMark/>
          </w:tcPr>
          <w:p w14:paraId="358D2F0D" w14:textId="77777777" w:rsidR="00EC3FC5" w:rsidRPr="00696AA5" w:rsidRDefault="00EC3FC5" w:rsidP="00717243">
            <w:pPr>
              <w:spacing w:line="240" w:lineRule="auto"/>
              <w:jc w:val="center"/>
              <w:rPr>
                <w:rFonts w:ascii="Bookman Old Style" w:eastAsia="Batang" w:hAnsi="Bookman Old Style" w:cs="Bookman Old Style"/>
                <w:b/>
                <w:sz w:val="20"/>
                <w:szCs w:val="20"/>
                <w:lang w:eastAsia="ko-KR"/>
              </w:rPr>
            </w:pPr>
            <w:r w:rsidRPr="00696AA5">
              <w:rPr>
                <w:rFonts w:ascii="Bookman Old Style" w:eastAsia="Batang" w:hAnsi="Bookman Old Style" w:cs="Bookman Old Style"/>
                <w:b/>
                <w:sz w:val="20"/>
                <w:szCs w:val="20"/>
                <w:lang w:eastAsia="ko-KR"/>
              </w:rPr>
              <w:t>No</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0452C5CA" w14:textId="77777777" w:rsidR="00EC3FC5" w:rsidRPr="00696AA5" w:rsidRDefault="00EC3FC5" w:rsidP="00717243">
            <w:pPr>
              <w:spacing w:line="240" w:lineRule="auto"/>
              <w:jc w:val="center"/>
              <w:rPr>
                <w:rFonts w:ascii="Bookman Old Style" w:eastAsia="Batang" w:hAnsi="Bookman Old Style" w:cs="Bookman Old Style"/>
                <w:b/>
                <w:sz w:val="20"/>
                <w:szCs w:val="20"/>
                <w:lang w:eastAsia="ko-KR"/>
              </w:rPr>
            </w:pPr>
            <w:r w:rsidRPr="00696AA5">
              <w:rPr>
                <w:rFonts w:ascii="Bookman Old Style" w:eastAsia="Batang" w:hAnsi="Bookman Old Style" w:cs="Bookman Old Style"/>
                <w:b/>
                <w:sz w:val="20"/>
                <w:szCs w:val="20"/>
                <w:lang w:eastAsia="ko-KR"/>
              </w:rPr>
              <w:t>Tahun</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767A9578" w14:textId="77777777" w:rsidR="00EC3FC5" w:rsidRPr="00696AA5" w:rsidRDefault="00EC3FC5" w:rsidP="00717243">
            <w:pPr>
              <w:spacing w:line="240" w:lineRule="auto"/>
              <w:jc w:val="center"/>
              <w:rPr>
                <w:rFonts w:ascii="Bookman Old Style" w:eastAsia="Batang" w:hAnsi="Bookman Old Style" w:cs="Bookman Old Style"/>
                <w:b/>
                <w:sz w:val="20"/>
                <w:szCs w:val="20"/>
                <w:lang w:eastAsia="ko-KR"/>
              </w:rPr>
            </w:pPr>
            <w:r w:rsidRPr="00696AA5">
              <w:rPr>
                <w:rFonts w:ascii="Bookman Old Style" w:eastAsia="Batang" w:hAnsi="Bookman Old Style" w:cs="Bookman Old Style"/>
                <w:b/>
                <w:sz w:val="20"/>
                <w:szCs w:val="20"/>
                <w:lang w:eastAsia="ko-KR"/>
              </w:rPr>
              <w:t>Jumlah PUS</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57C51A8C" w14:textId="77777777" w:rsidR="00EC3FC5" w:rsidRPr="00696AA5" w:rsidRDefault="00EC3FC5" w:rsidP="00717243">
            <w:pPr>
              <w:spacing w:line="240" w:lineRule="auto"/>
              <w:jc w:val="center"/>
              <w:rPr>
                <w:rFonts w:ascii="Bookman Old Style" w:eastAsia="Batang" w:hAnsi="Bookman Old Style" w:cs="Bookman Old Style"/>
                <w:b/>
                <w:sz w:val="20"/>
                <w:szCs w:val="20"/>
                <w:lang w:eastAsia="ko-KR"/>
              </w:rPr>
            </w:pPr>
            <w:r w:rsidRPr="00696AA5">
              <w:rPr>
                <w:rFonts w:ascii="Bookman Old Style" w:eastAsia="Batang" w:hAnsi="Bookman Old Style" w:cs="Bookman Old Style"/>
                <w:b/>
                <w:sz w:val="20"/>
                <w:szCs w:val="20"/>
                <w:lang w:eastAsia="ko-KR"/>
              </w:rPr>
              <w:t>Peserta KB Aktif</w:t>
            </w:r>
          </w:p>
        </w:tc>
        <w:tc>
          <w:tcPr>
            <w:tcW w:w="2216" w:type="dxa"/>
            <w:tcBorders>
              <w:top w:val="single" w:sz="4" w:space="0" w:color="000000"/>
              <w:left w:val="single" w:sz="4" w:space="0" w:color="000000"/>
              <w:bottom w:val="single" w:sz="4" w:space="0" w:color="000000"/>
              <w:right w:val="single" w:sz="4" w:space="0" w:color="000000"/>
            </w:tcBorders>
            <w:vAlign w:val="center"/>
            <w:hideMark/>
          </w:tcPr>
          <w:p w14:paraId="3F9853BC" w14:textId="77777777" w:rsidR="00EC3FC5" w:rsidRPr="00696AA5" w:rsidRDefault="00EC3FC5" w:rsidP="00717243">
            <w:pPr>
              <w:spacing w:line="240" w:lineRule="auto"/>
              <w:jc w:val="center"/>
              <w:rPr>
                <w:rFonts w:ascii="Bookman Old Style" w:eastAsia="Batang" w:hAnsi="Bookman Old Style" w:cs="Bookman Old Style"/>
                <w:b/>
                <w:sz w:val="20"/>
                <w:szCs w:val="20"/>
                <w:lang w:eastAsia="ko-KR"/>
              </w:rPr>
            </w:pPr>
            <w:r w:rsidRPr="00696AA5">
              <w:rPr>
                <w:rFonts w:ascii="Bookman Old Style" w:eastAsia="Batang" w:hAnsi="Bookman Old Style" w:cs="Bookman Old Style"/>
                <w:b/>
                <w:sz w:val="20"/>
                <w:szCs w:val="20"/>
                <w:lang w:eastAsia="ko-KR"/>
              </w:rPr>
              <w:t>Persentase</w:t>
            </w:r>
          </w:p>
        </w:tc>
      </w:tr>
      <w:tr w:rsidR="00354E5A" w:rsidRPr="00696AA5" w14:paraId="06AD299B" w14:textId="77777777" w:rsidTr="005729BD">
        <w:trPr>
          <w:trHeight w:val="283"/>
          <w:jc w:val="center"/>
        </w:trPr>
        <w:tc>
          <w:tcPr>
            <w:tcW w:w="682" w:type="dxa"/>
            <w:tcBorders>
              <w:top w:val="single" w:sz="4" w:space="0" w:color="000000"/>
              <w:left w:val="single" w:sz="4" w:space="0" w:color="000000"/>
              <w:bottom w:val="single" w:sz="4" w:space="0" w:color="000000"/>
              <w:right w:val="single" w:sz="4" w:space="0" w:color="000000"/>
            </w:tcBorders>
            <w:vAlign w:val="center"/>
            <w:hideMark/>
          </w:tcPr>
          <w:p w14:paraId="62FF2F64" w14:textId="77777777"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72C9F860" w14:textId="75590F8C"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2021</w:t>
            </w:r>
          </w:p>
        </w:tc>
        <w:tc>
          <w:tcPr>
            <w:tcW w:w="1800" w:type="dxa"/>
            <w:tcBorders>
              <w:top w:val="single" w:sz="4" w:space="0" w:color="000000"/>
              <w:left w:val="single" w:sz="4" w:space="0" w:color="000000"/>
              <w:bottom w:val="single" w:sz="4" w:space="0" w:color="000000"/>
              <w:right w:val="single" w:sz="4" w:space="0" w:color="000000"/>
            </w:tcBorders>
            <w:hideMark/>
          </w:tcPr>
          <w:p w14:paraId="494A6E0A" w14:textId="14BD782B"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hAnsi="Bookman Old Style" w:cs="Tahoma"/>
                <w:lang w:eastAsia="id-ID"/>
              </w:rPr>
              <w:t>348.058</w:t>
            </w:r>
          </w:p>
        </w:tc>
        <w:tc>
          <w:tcPr>
            <w:tcW w:w="1980" w:type="dxa"/>
            <w:tcBorders>
              <w:top w:val="single" w:sz="4" w:space="0" w:color="000000"/>
              <w:left w:val="single" w:sz="4" w:space="0" w:color="000000"/>
              <w:bottom w:val="single" w:sz="4" w:space="0" w:color="000000"/>
              <w:right w:val="single" w:sz="4" w:space="0" w:color="000000"/>
            </w:tcBorders>
            <w:hideMark/>
          </w:tcPr>
          <w:p w14:paraId="476C5684" w14:textId="7AC17B0B"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hAnsi="Bookman Old Style" w:cs="Tahoma"/>
                <w:lang w:eastAsia="id-ID"/>
              </w:rPr>
              <w:t>233.649</w:t>
            </w:r>
          </w:p>
        </w:tc>
        <w:tc>
          <w:tcPr>
            <w:tcW w:w="2216" w:type="dxa"/>
            <w:tcBorders>
              <w:top w:val="single" w:sz="4" w:space="0" w:color="000000"/>
              <w:left w:val="single" w:sz="4" w:space="0" w:color="000000"/>
              <w:bottom w:val="single" w:sz="4" w:space="0" w:color="000000"/>
              <w:right w:val="single" w:sz="4" w:space="0" w:color="000000"/>
            </w:tcBorders>
            <w:hideMark/>
          </w:tcPr>
          <w:p w14:paraId="223FDA79" w14:textId="1B1F5323"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67,13</w:t>
            </w:r>
          </w:p>
        </w:tc>
      </w:tr>
      <w:tr w:rsidR="00354E5A" w:rsidRPr="00696AA5" w14:paraId="76643884" w14:textId="77777777" w:rsidTr="00561408">
        <w:trPr>
          <w:trHeight w:val="283"/>
          <w:jc w:val="center"/>
        </w:trPr>
        <w:tc>
          <w:tcPr>
            <w:tcW w:w="682" w:type="dxa"/>
            <w:tcBorders>
              <w:top w:val="single" w:sz="4" w:space="0" w:color="000000"/>
              <w:left w:val="single" w:sz="4" w:space="0" w:color="000000"/>
              <w:bottom w:val="single" w:sz="4" w:space="0" w:color="000000"/>
              <w:right w:val="single" w:sz="4" w:space="0" w:color="000000"/>
            </w:tcBorders>
            <w:vAlign w:val="center"/>
            <w:hideMark/>
          </w:tcPr>
          <w:p w14:paraId="3C21C406" w14:textId="77777777"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2</w:t>
            </w:r>
          </w:p>
        </w:tc>
        <w:tc>
          <w:tcPr>
            <w:tcW w:w="1260" w:type="dxa"/>
            <w:tcBorders>
              <w:top w:val="single" w:sz="4" w:space="0" w:color="000000"/>
              <w:left w:val="single" w:sz="4" w:space="0" w:color="000000"/>
              <w:bottom w:val="single" w:sz="4" w:space="0" w:color="000000"/>
              <w:right w:val="single" w:sz="4" w:space="0" w:color="000000"/>
            </w:tcBorders>
            <w:vAlign w:val="center"/>
          </w:tcPr>
          <w:p w14:paraId="7669F42A" w14:textId="779D0DD8"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2022</w:t>
            </w:r>
          </w:p>
        </w:tc>
        <w:tc>
          <w:tcPr>
            <w:tcW w:w="1800" w:type="dxa"/>
            <w:tcBorders>
              <w:top w:val="single" w:sz="4" w:space="0" w:color="000000"/>
              <w:left w:val="single" w:sz="4" w:space="0" w:color="000000"/>
              <w:bottom w:val="single" w:sz="4" w:space="0" w:color="000000"/>
              <w:right w:val="single" w:sz="4" w:space="0" w:color="000000"/>
            </w:tcBorders>
          </w:tcPr>
          <w:p w14:paraId="59C8F53A" w14:textId="442DCDDF"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hAnsi="Bookman Old Style" w:cs="Arial"/>
                <w:bCs/>
              </w:rPr>
              <w:t>334.359</w:t>
            </w:r>
          </w:p>
        </w:tc>
        <w:tc>
          <w:tcPr>
            <w:tcW w:w="1980" w:type="dxa"/>
            <w:tcBorders>
              <w:top w:val="single" w:sz="4" w:space="0" w:color="000000"/>
              <w:left w:val="single" w:sz="4" w:space="0" w:color="000000"/>
              <w:bottom w:val="single" w:sz="4" w:space="0" w:color="000000"/>
              <w:right w:val="single" w:sz="4" w:space="0" w:color="000000"/>
            </w:tcBorders>
          </w:tcPr>
          <w:p w14:paraId="0D74A996" w14:textId="261AF215"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hAnsi="Bookman Old Style" w:cs="Arial"/>
                <w:bCs/>
              </w:rPr>
              <w:t>218.960</w:t>
            </w:r>
          </w:p>
        </w:tc>
        <w:tc>
          <w:tcPr>
            <w:tcW w:w="2216" w:type="dxa"/>
            <w:tcBorders>
              <w:top w:val="single" w:sz="4" w:space="0" w:color="000000"/>
              <w:left w:val="single" w:sz="4" w:space="0" w:color="000000"/>
              <w:bottom w:val="single" w:sz="4" w:space="0" w:color="000000"/>
              <w:right w:val="single" w:sz="4" w:space="0" w:color="000000"/>
            </w:tcBorders>
          </w:tcPr>
          <w:p w14:paraId="4F9A881A" w14:textId="2B082FE2"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hAnsi="Bookman Old Style" w:cs="Arial"/>
                <w:bCs/>
              </w:rPr>
              <w:t>65,49</w:t>
            </w:r>
          </w:p>
        </w:tc>
      </w:tr>
      <w:tr w:rsidR="00354E5A" w:rsidRPr="00696AA5" w14:paraId="4864222D" w14:textId="77777777" w:rsidTr="00561408">
        <w:trPr>
          <w:trHeight w:val="283"/>
          <w:jc w:val="center"/>
        </w:trPr>
        <w:tc>
          <w:tcPr>
            <w:tcW w:w="682" w:type="dxa"/>
            <w:tcBorders>
              <w:top w:val="single" w:sz="4" w:space="0" w:color="000000"/>
              <w:left w:val="single" w:sz="4" w:space="0" w:color="000000"/>
              <w:bottom w:val="single" w:sz="4" w:space="0" w:color="000000"/>
              <w:right w:val="single" w:sz="4" w:space="0" w:color="000000"/>
            </w:tcBorders>
            <w:vAlign w:val="center"/>
            <w:hideMark/>
          </w:tcPr>
          <w:p w14:paraId="7DD90F71" w14:textId="77777777"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3</w:t>
            </w:r>
          </w:p>
        </w:tc>
        <w:tc>
          <w:tcPr>
            <w:tcW w:w="1260" w:type="dxa"/>
            <w:tcBorders>
              <w:top w:val="single" w:sz="4" w:space="0" w:color="000000"/>
              <w:left w:val="single" w:sz="4" w:space="0" w:color="000000"/>
              <w:bottom w:val="single" w:sz="4" w:space="0" w:color="000000"/>
              <w:right w:val="single" w:sz="4" w:space="0" w:color="000000"/>
            </w:tcBorders>
            <w:vAlign w:val="center"/>
          </w:tcPr>
          <w:p w14:paraId="0B326D0C" w14:textId="4D17AC61"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2023</w:t>
            </w:r>
          </w:p>
        </w:tc>
        <w:tc>
          <w:tcPr>
            <w:tcW w:w="1800" w:type="dxa"/>
            <w:tcBorders>
              <w:top w:val="single" w:sz="4" w:space="0" w:color="000000"/>
              <w:left w:val="single" w:sz="4" w:space="0" w:color="000000"/>
              <w:bottom w:val="single" w:sz="4" w:space="0" w:color="000000"/>
              <w:right w:val="single" w:sz="4" w:space="0" w:color="000000"/>
            </w:tcBorders>
          </w:tcPr>
          <w:p w14:paraId="288E16BD" w14:textId="5D6BAFBA"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339.708</w:t>
            </w:r>
          </w:p>
        </w:tc>
        <w:tc>
          <w:tcPr>
            <w:tcW w:w="1980" w:type="dxa"/>
            <w:tcBorders>
              <w:top w:val="single" w:sz="4" w:space="0" w:color="000000"/>
              <w:left w:val="single" w:sz="4" w:space="0" w:color="000000"/>
              <w:bottom w:val="single" w:sz="4" w:space="0" w:color="000000"/>
              <w:right w:val="single" w:sz="4" w:space="0" w:color="000000"/>
            </w:tcBorders>
          </w:tcPr>
          <w:p w14:paraId="6E0B1F08" w14:textId="6E98EFC3"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227.164</w:t>
            </w:r>
          </w:p>
        </w:tc>
        <w:tc>
          <w:tcPr>
            <w:tcW w:w="2216" w:type="dxa"/>
            <w:tcBorders>
              <w:top w:val="single" w:sz="4" w:space="0" w:color="000000"/>
              <w:left w:val="single" w:sz="4" w:space="0" w:color="000000"/>
              <w:bottom w:val="single" w:sz="4" w:space="0" w:color="000000"/>
              <w:right w:val="single" w:sz="4" w:space="0" w:color="000000"/>
            </w:tcBorders>
          </w:tcPr>
          <w:p w14:paraId="3BB275F6" w14:textId="4CFA5866"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66,87</w:t>
            </w:r>
          </w:p>
        </w:tc>
      </w:tr>
      <w:tr w:rsidR="00354E5A" w:rsidRPr="00696AA5" w14:paraId="1D88BBCB" w14:textId="77777777" w:rsidTr="00561408">
        <w:trPr>
          <w:trHeight w:val="283"/>
          <w:jc w:val="center"/>
        </w:trPr>
        <w:tc>
          <w:tcPr>
            <w:tcW w:w="682" w:type="dxa"/>
            <w:tcBorders>
              <w:top w:val="single" w:sz="4" w:space="0" w:color="000000"/>
              <w:left w:val="single" w:sz="4" w:space="0" w:color="000000"/>
              <w:bottom w:val="single" w:sz="4" w:space="0" w:color="000000"/>
              <w:right w:val="single" w:sz="4" w:space="0" w:color="000000"/>
            </w:tcBorders>
            <w:vAlign w:val="center"/>
            <w:hideMark/>
          </w:tcPr>
          <w:p w14:paraId="448000F3" w14:textId="77777777"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4</w:t>
            </w:r>
          </w:p>
        </w:tc>
        <w:tc>
          <w:tcPr>
            <w:tcW w:w="1260" w:type="dxa"/>
            <w:tcBorders>
              <w:top w:val="single" w:sz="4" w:space="0" w:color="000000"/>
              <w:left w:val="single" w:sz="4" w:space="0" w:color="000000"/>
              <w:bottom w:val="single" w:sz="4" w:space="0" w:color="000000"/>
              <w:right w:val="single" w:sz="4" w:space="0" w:color="000000"/>
            </w:tcBorders>
            <w:vAlign w:val="center"/>
          </w:tcPr>
          <w:p w14:paraId="7DB133A1" w14:textId="0D341248"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2024</w:t>
            </w:r>
          </w:p>
        </w:tc>
        <w:tc>
          <w:tcPr>
            <w:tcW w:w="1800" w:type="dxa"/>
            <w:tcBorders>
              <w:top w:val="single" w:sz="4" w:space="0" w:color="000000"/>
              <w:left w:val="single" w:sz="4" w:space="0" w:color="000000"/>
              <w:bottom w:val="single" w:sz="4" w:space="0" w:color="000000"/>
              <w:right w:val="single" w:sz="4" w:space="0" w:color="000000"/>
            </w:tcBorders>
          </w:tcPr>
          <w:p w14:paraId="1216A106" w14:textId="2B7BEE21"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299.958</w:t>
            </w:r>
          </w:p>
        </w:tc>
        <w:tc>
          <w:tcPr>
            <w:tcW w:w="1980" w:type="dxa"/>
            <w:tcBorders>
              <w:top w:val="single" w:sz="4" w:space="0" w:color="000000"/>
              <w:left w:val="single" w:sz="4" w:space="0" w:color="000000"/>
              <w:bottom w:val="single" w:sz="4" w:space="0" w:color="000000"/>
              <w:right w:val="single" w:sz="4" w:space="0" w:color="000000"/>
            </w:tcBorders>
          </w:tcPr>
          <w:p w14:paraId="092C2EA3" w14:textId="489E4123"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185.759</w:t>
            </w:r>
          </w:p>
        </w:tc>
        <w:tc>
          <w:tcPr>
            <w:tcW w:w="2216" w:type="dxa"/>
            <w:tcBorders>
              <w:top w:val="single" w:sz="4" w:space="0" w:color="000000"/>
              <w:left w:val="single" w:sz="4" w:space="0" w:color="000000"/>
              <w:bottom w:val="single" w:sz="4" w:space="0" w:color="000000"/>
              <w:right w:val="single" w:sz="4" w:space="0" w:color="000000"/>
            </w:tcBorders>
          </w:tcPr>
          <w:p w14:paraId="7F05D351" w14:textId="7A6E8FA6"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61,92</w:t>
            </w:r>
          </w:p>
        </w:tc>
      </w:tr>
      <w:tr w:rsidR="00354E5A" w:rsidRPr="00696AA5" w14:paraId="5AD0464A" w14:textId="77777777" w:rsidTr="00561408">
        <w:trPr>
          <w:trHeight w:val="283"/>
          <w:jc w:val="center"/>
        </w:trPr>
        <w:tc>
          <w:tcPr>
            <w:tcW w:w="682" w:type="dxa"/>
            <w:tcBorders>
              <w:top w:val="single" w:sz="4" w:space="0" w:color="000000"/>
              <w:left w:val="single" w:sz="4" w:space="0" w:color="000000"/>
              <w:bottom w:val="single" w:sz="4" w:space="0" w:color="000000"/>
              <w:right w:val="single" w:sz="4" w:space="0" w:color="000000"/>
            </w:tcBorders>
            <w:vAlign w:val="center"/>
            <w:hideMark/>
          </w:tcPr>
          <w:p w14:paraId="21992DD8" w14:textId="77777777"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5</w:t>
            </w:r>
          </w:p>
        </w:tc>
        <w:tc>
          <w:tcPr>
            <w:tcW w:w="1260" w:type="dxa"/>
            <w:tcBorders>
              <w:top w:val="single" w:sz="4" w:space="0" w:color="000000"/>
              <w:left w:val="single" w:sz="4" w:space="0" w:color="000000"/>
              <w:bottom w:val="single" w:sz="4" w:space="0" w:color="000000"/>
              <w:right w:val="single" w:sz="4" w:space="0" w:color="000000"/>
            </w:tcBorders>
            <w:vAlign w:val="center"/>
          </w:tcPr>
          <w:p w14:paraId="0C807BCF" w14:textId="098C6814" w:rsidR="00354E5A" w:rsidRPr="00696AA5" w:rsidRDefault="00354E5A"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2025</w:t>
            </w:r>
          </w:p>
        </w:tc>
        <w:tc>
          <w:tcPr>
            <w:tcW w:w="1800" w:type="dxa"/>
            <w:tcBorders>
              <w:top w:val="single" w:sz="4" w:space="0" w:color="000000"/>
              <w:left w:val="single" w:sz="4" w:space="0" w:color="000000"/>
              <w:bottom w:val="single" w:sz="4" w:space="0" w:color="000000"/>
              <w:right w:val="single" w:sz="4" w:space="0" w:color="000000"/>
            </w:tcBorders>
          </w:tcPr>
          <w:p w14:paraId="381A5A7D" w14:textId="7974A8AE" w:rsidR="00354E5A" w:rsidRPr="00696AA5" w:rsidRDefault="00717FC6"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294.708</w:t>
            </w:r>
          </w:p>
        </w:tc>
        <w:tc>
          <w:tcPr>
            <w:tcW w:w="1980" w:type="dxa"/>
            <w:tcBorders>
              <w:top w:val="single" w:sz="4" w:space="0" w:color="000000"/>
              <w:left w:val="single" w:sz="4" w:space="0" w:color="000000"/>
              <w:bottom w:val="single" w:sz="4" w:space="0" w:color="000000"/>
              <w:right w:val="single" w:sz="4" w:space="0" w:color="000000"/>
            </w:tcBorders>
          </w:tcPr>
          <w:p w14:paraId="660E4047" w14:textId="67DC62B7" w:rsidR="00354E5A" w:rsidRPr="00696AA5" w:rsidRDefault="00717FC6"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171.106</w:t>
            </w:r>
          </w:p>
        </w:tc>
        <w:tc>
          <w:tcPr>
            <w:tcW w:w="2216" w:type="dxa"/>
            <w:tcBorders>
              <w:top w:val="single" w:sz="4" w:space="0" w:color="000000"/>
              <w:left w:val="single" w:sz="4" w:space="0" w:color="000000"/>
              <w:bottom w:val="single" w:sz="4" w:space="0" w:color="000000"/>
              <w:right w:val="single" w:sz="4" w:space="0" w:color="000000"/>
            </w:tcBorders>
          </w:tcPr>
          <w:p w14:paraId="4BC4DFF3" w14:textId="76213069" w:rsidR="00354E5A" w:rsidRPr="00696AA5" w:rsidRDefault="00717FC6" w:rsidP="00717243">
            <w:pPr>
              <w:widowControl w:val="0"/>
              <w:autoSpaceDE w:val="0"/>
              <w:autoSpaceDN w:val="0"/>
              <w:adjustRightInd w:val="0"/>
              <w:spacing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lang w:eastAsia="ko-KR"/>
              </w:rPr>
              <w:t>58,05</w:t>
            </w:r>
          </w:p>
        </w:tc>
      </w:tr>
    </w:tbl>
    <w:p w14:paraId="03257CFF" w14:textId="2EDF4F77" w:rsidR="00EC3FC5" w:rsidRPr="00696AA5" w:rsidRDefault="00EC3FC5" w:rsidP="00717243">
      <w:pPr>
        <w:spacing w:line="288" w:lineRule="auto"/>
        <w:ind w:firstLine="578"/>
        <w:rPr>
          <w:rFonts w:ascii="Bookman Old Style" w:eastAsia="Batang" w:hAnsi="Bookman Old Style"/>
          <w:i/>
          <w:sz w:val="18"/>
          <w:szCs w:val="18"/>
        </w:rPr>
      </w:pPr>
      <w:r w:rsidRPr="00696AA5">
        <w:rPr>
          <w:rFonts w:ascii="Bookman Old Style" w:eastAsia="Batang" w:hAnsi="Bookman Old Style"/>
          <w:i/>
          <w:sz w:val="18"/>
          <w:szCs w:val="18"/>
        </w:rPr>
        <w:t xml:space="preserve">Sumber : </w:t>
      </w:r>
      <w:r w:rsidR="00054882" w:rsidRPr="00696AA5">
        <w:rPr>
          <w:rFonts w:ascii="Bookman Old Style" w:hAnsi="Bookman Old Style" w:cs="Bookman Old Style"/>
          <w:i/>
          <w:sz w:val="18"/>
          <w:szCs w:val="24"/>
        </w:rPr>
        <w:t>Dinkes KB Kab. Cilacap</w:t>
      </w:r>
      <w:r w:rsidRPr="00696AA5">
        <w:rPr>
          <w:rFonts w:ascii="Bookman Old Style" w:eastAsia="Batang" w:hAnsi="Bookman Old Style"/>
          <w:i/>
          <w:sz w:val="18"/>
          <w:szCs w:val="18"/>
        </w:rPr>
        <w:t>, 202</w:t>
      </w:r>
      <w:r w:rsidR="00AB0663" w:rsidRPr="00696AA5">
        <w:rPr>
          <w:rFonts w:ascii="Bookman Old Style" w:eastAsia="Batang" w:hAnsi="Bookman Old Style"/>
          <w:i/>
          <w:sz w:val="18"/>
          <w:szCs w:val="18"/>
        </w:rPr>
        <w:t>6</w:t>
      </w:r>
    </w:p>
    <w:p w14:paraId="5038FCA1" w14:textId="77777777" w:rsidR="00EC3FC5" w:rsidRPr="00696AA5" w:rsidRDefault="00EC3FC5" w:rsidP="00717243">
      <w:pPr>
        <w:spacing w:line="240" w:lineRule="auto"/>
        <w:ind w:firstLine="578"/>
        <w:rPr>
          <w:rFonts w:ascii="Bookman Old Style" w:hAnsi="Bookman Old Style" w:cs="Bookman Old Style"/>
          <w:i/>
          <w:sz w:val="24"/>
          <w:szCs w:val="24"/>
        </w:rPr>
      </w:pPr>
    </w:p>
    <w:bookmarkEnd w:id="308"/>
    <w:p w14:paraId="2325E16B" w14:textId="77777777" w:rsidR="00BE0C29" w:rsidRPr="00696AA5" w:rsidRDefault="00BE0C29" w:rsidP="00717243">
      <w:pPr>
        <w:ind w:left="567"/>
        <w:jc w:val="both"/>
        <w:rPr>
          <w:rFonts w:ascii="Bookman Old Style" w:hAnsi="Bookman Old Style" w:cs="Bookman Old Style"/>
          <w:b/>
          <w:sz w:val="24"/>
          <w:szCs w:val="24"/>
        </w:rPr>
      </w:pPr>
      <w:r w:rsidRPr="00696AA5">
        <w:rPr>
          <w:rFonts w:ascii="Bookman Old Style" w:hAnsi="Bookman Old Style" w:cs="Bookman Old Style"/>
          <w:b/>
          <w:i/>
          <w:sz w:val="24"/>
          <w:szCs w:val="24"/>
        </w:rPr>
        <w:t>Total Fertility Rate</w:t>
      </w:r>
      <w:r w:rsidRPr="00696AA5">
        <w:rPr>
          <w:rFonts w:ascii="Bookman Old Style" w:hAnsi="Bookman Old Style" w:cs="Bookman Old Style"/>
          <w:b/>
          <w:sz w:val="24"/>
          <w:szCs w:val="24"/>
        </w:rPr>
        <w:t xml:space="preserve"> (TFR) dan </w:t>
      </w:r>
      <w:r w:rsidRPr="00696AA5">
        <w:rPr>
          <w:rFonts w:ascii="Bookman Old Style" w:hAnsi="Bookman Old Style" w:cs="Bookman Old Style"/>
          <w:b/>
          <w:i/>
          <w:sz w:val="24"/>
          <w:szCs w:val="24"/>
        </w:rPr>
        <w:t>Unmet Need</w:t>
      </w:r>
      <w:r w:rsidRPr="00696AA5">
        <w:rPr>
          <w:rFonts w:ascii="Bookman Old Style" w:hAnsi="Bookman Old Style" w:cs="Bookman Old Style"/>
          <w:b/>
          <w:sz w:val="24"/>
          <w:szCs w:val="24"/>
        </w:rPr>
        <w:t xml:space="preserve"> KB</w:t>
      </w:r>
    </w:p>
    <w:p w14:paraId="7F45852F" w14:textId="77777777" w:rsidR="00BE0C29" w:rsidRPr="00696AA5" w:rsidRDefault="00BE0C29" w:rsidP="00717243">
      <w:pPr>
        <w:ind w:firstLine="567"/>
        <w:jc w:val="both"/>
        <w:rPr>
          <w:rFonts w:ascii="Bookman Old Style" w:hAnsi="Bookman Old Style" w:cs="Bookman Old Style"/>
          <w:sz w:val="24"/>
          <w:szCs w:val="24"/>
        </w:rPr>
      </w:pPr>
      <w:r w:rsidRPr="00696AA5">
        <w:rPr>
          <w:rFonts w:ascii="Bookman Old Style" w:hAnsi="Bookman Old Style" w:cs="Bookman Old Style"/>
          <w:i/>
          <w:sz w:val="24"/>
          <w:szCs w:val="24"/>
        </w:rPr>
        <w:t>Total Fertility Rate</w:t>
      </w:r>
      <w:r w:rsidRPr="00696AA5">
        <w:rPr>
          <w:rFonts w:ascii="Bookman Old Style" w:hAnsi="Bookman Old Style" w:cs="Bookman Old Style"/>
          <w:sz w:val="24"/>
          <w:szCs w:val="24"/>
        </w:rPr>
        <w:t xml:space="preserve"> (TFR) adalah jumlah anak yang dimiliki perempuan selama masa reproduksinya, di Kabupaten Cilacap tahun 2021 mencapai 2,04 dan menurun di tahun 2025 mencapai 1,45 per 1.000 perempuan.</w:t>
      </w:r>
    </w:p>
    <w:p w14:paraId="29134892" w14:textId="44C091AE" w:rsidR="00BE0C29" w:rsidRPr="00696AA5" w:rsidRDefault="00BE0C29" w:rsidP="00717243">
      <w:pPr>
        <w:spacing w:line="240" w:lineRule="auto"/>
        <w:jc w:val="center"/>
        <w:rPr>
          <w:rFonts w:ascii="Bookman Old Style" w:hAnsi="Bookman Old Style" w:cs="Tahoma"/>
          <w:b/>
          <w:bCs/>
          <w:sz w:val="24"/>
        </w:rPr>
      </w:pPr>
      <w:bookmarkStart w:id="315" w:name="_Toc13849233"/>
      <w:bookmarkStart w:id="316" w:name="_Toc61788092"/>
      <w:bookmarkStart w:id="317" w:name="_Toc223954524"/>
      <w:bookmarkStart w:id="318" w:name="_Toc235114258"/>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98</w:t>
      </w:r>
      <w:r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cs="Tahoma"/>
          <w:b/>
          <w:bCs/>
          <w:sz w:val="24"/>
        </w:rPr>
        <w:t xml:space="preserve">TFR di Kabupaten Cilacap Tahun </w:t>
      </w:r>
      <w:bookmarkEnd w:id="315"/>
      <w:bookmarkEnd w:id="316"/>
      <w:r w:rsidRPr="00696AA5">
        <w:rPr>
          <w:rFonts w:ascii="Bookman Old Style" w:hAnsi="Bookman Old Style" w:cs="Tahoma"/>
          <w:b/>
          <w:bCs/>
          <w:sz w:val="24"/>
        </w:rPr>
        <w:t>2021-2025</w:t>
      </w:r>
      <w:bookmarkEnd w:id="317"/>
      <w:bookmarkEnd w:id="318"/>
    </w:p>
    <w:tbl>
      <w:tblPr>
        <w:tblW w:w="9045" w:type="dxa"/>
        <w:jc w:val="center"/>
        <w:tblLayout w:type="fixed"/>
        <w:tblLook w:val="04A0" w:firstRow="1" w:lastRow="0" w:firstColumn="1" w:lastColumn="0" w:noHBand="0" w:noVBand="1"/>
      </w:tblPr>
      <w:tblGrid>
        <w:gridCol w:w="3375"/>
        <w:gridCol w:w="1418"/>
        <w:gridCol w:w="850"/>
        <w:gridCol w:w="851"/>
        <w:gridCol w:w="850"/>
        <w:gridCol w:w="851"/>
        <w:gridCol w:w="850"/>
      </w:tblGrid>
      <w:tr w:rsidR="00BE0C29" w:rsidRPr="00696AA5" w14:paraId="7865F39D" w14:textId="77777777" w:rsidTr="00C93493">
        <w:trPr>
          <w:trHeight w:val="300"/>
          <w:tblHeader/>
          <w:jc w:val="center"/>
        </w:trPr>
        <w:tc>
          <w:tcPr>
            <w:tcW w:w="3375" w:type="dxa"/>
            <w:vMerge w:val="restart"/>
            <w:tcBorders>
              <w:top w:val="single" w:sz="4" w:space="0" w:color="auto"/>
              <w:left w:val="single" w:sz="4" w:space="0" w:color="auto"/>
              <w:bottom w:val="single" w:sz="4" w:space="0" w:color="auto"/>
              <w:right w:val="single" w:sz="4" w:space="0" w:color="auto"/>
            </w:tcBorders>
            <w:noWrap/>
            <w:vAlign w:val="center"/>
            <w:hideMark/>
          </w:tcPr>
          <w:p w14:paraId="63D3E37A"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Indikator</w:t>
            </w:r>
          </w:p>
        </w:tc>
        <w:tc>
          <w:tcPr>
            <w:tcW w:w="1418" w:type="dxa"/>
            <w:vMerge w:val="restart"/>
            <w:tcBorders>
              <w:top w:val="single" w:sz="4" w:space="0" w:color="auto"/>
              <w:left w:val="nil"/>
              <w:bottom w:val="single" w:sz="4" w:space="0" w:color="auto"/>
              <w:right w:val="single" w:sz="4" w:space="0" w:color="auto"/>
            </w:tcBorders>
            <w:vAlign w:val="center"/>
            <w:hideMark/>
          </w:tcPr>
          <w:p w14:paraId="52CAA260"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Satuan</w:t>
            </w:r>
          </w:p>
        </w:tc>
        <w:tc>
          <w:tcPr>
            <w:tcW w:w="4252" w:type="dxa"/>
            <w:gridSpan w:val="5"/>
            <w:tcBorders>
              <w:top w:val="single" w:sz="4" w:space="0" w:color="auto"/>
              <w:left w:val="single" w:sz="4" w:space="0" w:color="auto"/>
              <w:bottom w:val="single" w:sz="4" w:space="0" w:color="auto"/>
              <w:right w:val="single" w:sz="4" w:space="0" w:color="auto"/>
            </w:tcBorders>
            <w:noWrap/>
            <w:vAlign w:val="center"/>
            <w:hideMark/>
          </w:tcPr>
          <w:p w14:paraId="42C41BA9"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Tahun</w:t>
            </w:r>
          </w:p>
        </w:tc>
      </w:tr>
      <w:tr w:rsidR="00BE0C29" w:rsidRPr="00696AA5" w14:paraId="003DA5D8" w14:textId="77777777" w:rsidTr="00C93493">
        <w:trPr>
          <w:trHeight w:val="300"/>
          <w:tblHeader/>
          <w:jc w:val="center"/>
        </w:trPr>
        <w:tc>
          <w:tcPr>
            <w:tcW w:w="3375" w:type="dxa"/>
            <w:vMerge/>
            <w:tcBorders>
              <w:top w:val="single" w:sz="4" w:space="0" w:color="auto"/>
              <w:left w:val="single" w:sz="4" w:space="0" w:color="auto"/>
              <w:bottom w:val="single" w:sz="4" w:space="0" w:color="auto"/>
              <w:right w:val="single" w:sz="4" w:space="0" w:color="auto"/>
            </w:tcBorders>
            <w:vAlign w:val="center"/>
            <w:hideMark/>
          </w:tcPr>
          <w:p w14:paraId="7A3FCA57" w14:textId="77777777" w:rsidR="00BE0C29" w:rsidRPr="00696AA5" w:rsidRDefault="00BE0C29" w:rsidP="00717243">
            <w:pPr>
              <w:spacing w:line="240" w:lineRule="auto"/>
              <w:rPr>
                <w:rFonts w:ascii="Bookman Old Style" w:hAnsi="Bookman Old Style" w:cs="Calibri"/>
                <w:b/>
                <w:bCs/>
                <w:sz w:val="20"/>
                <w:szCs w:val="20"/>
                <w:lang w:eastAsia="id-ID"/>
              </w:rPr>
            </w:pPr>
          </w:p>
        </w:tc>
        <w:tc>
          <w:tcPr>
            <w:tcW w:w="1418" w:type="dxa"/>
            <w:vMerge/>
            <w:tcBorders>
              <w:top w:val="single" w:sz="4" w:space="0" w:color="auto"/>
              <w:left w:val="nil"/>
              <w:bottom w:val="single" w:sz="4" w:space="0" w:color="auto"/>
              <w:right w:val="single" w:sz="4" w:space="0" w:color="auto"/>
            </w:tcBorders>
            <w:vAlign w:val="center"/>
            <w:hideMark/>
          </w:tcPr>
          <w:p w14:paraId="7C4252A1" w14:textId="77777777" w:rsidR="00BE0C29" w:rsidRPr="00696AA5" w:rsidRDefault="00BE0C29" w:rsidP="00717243">
            <w:pPr>
              <w:spacing w:line="240" w:lineRule="auto"/>
              <w:rPr>
                <w:rFonts w:ascii="Bookman Old Style" w:hAnsi="Bookman Old Style" w:cs="Calibri"/>
                <w:b/>
                <w:bCs/>
                <w:sz w:val="20"/>
                <w:szCs w:val="20"/>
                <w:lang w:eastAsia="id-ID"/>
              </w:rPr>
            </w:pPr>
          </w:p>
        </w:tc>
        <w:tc>
          <w:tcPr>
            <w:tcW w:w="850" w:type="dxa"/>
            <w:tcBorders>
              <w:top w:val="nil"/>
              <w:left w:val="nil"/>
              <w:bottom w:val="single" w:sz="4" w:space="0" w:color="auto"/>
              <w:right w:val="single" w:sz="4" w:space="0" w:color="auto"/>
            </w:tcBorders>
            <w:noWrap/>
            <w:vAlign w:val="center"/>
            <w:hideMark/>
          </w:tcPr>
          <w:p w14:paraId="1768E167"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2021</w:t>
            </w:r>
          </w:p>
        </w:tc>
        <w:tc>
          <w:tcPr>
            <w:tcW w:w="851" w:type="dxa"/>
            <w:tcBorders>
              <w:top w:val="nil"/>
              <w:left w:val="nil"/>
              <w:bottom w:val="single" w:sz="4" w:space="0" w:color="auto"/>
              <w:right w:val="single" w:sz="4" w:space="0" w:color="auto"/>
            </w:tcBorders>
            <w:noWrap/>
            <w:vAlign w:val="center"/>
          </w:tcPr>
          <w:p w14:paraId="2D9BEA16"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2022</w:t>
            </w:r>
          </w:p>
        </w:tc>
        <w:tc>
          <w:tcPr>
            <w:tcW w:w="850" w:type="dxa"/>
            <w:tcBorders>
              <w:top w:val="nil"/>
              <w:left w:val="nil"/>
              <w:bottom w:val="single" w:sz="4" w:space="0" w:color="auto"/>
              <w:right w:val="single" w:sz="4" w:space="0" w:color="auto"/>
            </w:tcBorders>
            <w:noWrap/>
            <w:vAlign w:val="center"/>
          </w:tcPr>
          <w:p w14:paraId="51701446"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2023</w:t>
            </w:r>
          </w:p>
        </w:tc>
        <w:tc>
          <w:tcPr>
            <w:tcW w:w="851" w:type="dxa"/>
            <w:tcBorders>
              <w:top w:val="nil"/>
              <w:left w:val="nil"/>
              <w:bottom w:val="single" w:sz="4" w:space="0" w:color="auto"/>
              <w:right w:val="single" w:sz="4" w:space="0" w:color="auto"/>
            </w:tcBorders>
            <w:noWrap/>
            <w:vAlign w:val="center"/>
          </w:tcPr>
          <w:p w14:paraId="53C6A9CE"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2024</w:t>
            </w:r>
          </w:p>
        </w:tc>
        <w:tc>
          <w:tcPr>
            <w:tcW w:w="850" w:type="dxa"/>
            <w:tcBorders>
              <w:top w:val="nil"/>
              <w:left w:val="nil"/>
              <w:bottom w:val="single" w:sz="4" w:space="0" w:color="auto"/>
              <w:right w:val="single" w:sz="4" w:space="0" w:color="auto"/>
            </w:tcBorders>
            <w:noWrap/>
            <w:vAlign w:val="center"/>
          </w:tcPr>
          <w:p w14:paraId="076D1EA7" w14:textId="77777777" w:rsidR="00BE0C29" w:rsidRPr="00696AA5" w:rsidRDefault="00BE0C29"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2025</w:t>
            </w:r>
          </w:p>
        </w:tc>
      </w:tr>
      <w:tr w:rsidR="00BE0C29" w:rsidRPr="00696AA5" w14:paraId="440F1A5E" w14:textId="77777777" w:rsidTr="00C93493">
        <w:trPr>
          <w:trHeight w:val="315"/>
          <w:jc w:val="center"/>
        </w:trPr>
        <w:tc>
          <w:tcPr>
            <w:tcW w:w="3375" w:type="dxa"/>
            <w:tcBorders>
              <w:top w:val="single" w:sz="4" w:space="0" w:color="auto"/>
              <w:left w:val="single" w:sz="4" w:space="0" w:color="auto"/>
              <w:bottom w:val="single" w:sz="4" w:space="0" w:color="auto"/>
              <w:right w:val="single" w:sz="4" w:space="0" w:color="auto"/>
            </w:tcBorders>
            <w:hideMark/>
          </w:tcPr>
          <w:p w14:paraId="580FF349" w14:textId="77777777" w:rsidR="00BE0C29" w:rsidRPr="00696AA5" w:rsidRDefault="00BE0C29"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Total Fertility Rate (TFR)</w:t>
            </w:r>
          </w:p>
        </w:tc>
        <w:tc>
          <w:tcPr>
            <w:tcW w:w="1418" w:type="dxa"/>
            <w:tcBorders>
              <w:top w:val="single" w:sz="4" w:space="0" w:color="auto"/>
              <w:left w:val="nil"/>
              <w:bottom w:val="single" w:sz="4" w:space="0" w:color="auto"/>
              <w:right w:val="single" w:sz="4" w:space="0" w:color="auto"/>
            </w:tcBorders>
            <w:hideMark/>
          </w:tcPr>
          <w:p w14:paraId="76F50A9D" w14:textId="77777777" w:rsidR="00BE0C29" w:rsidRPr="00696AA5" w:rsidRDefault="00BE0C29" w:rsidP="00717243">
            <w:pPr>
              <w:spacing w:line="240" w:lineRule="auto"/>
              <w:ind w:left="-108" w:right="-108"/>
              <w:jc w:val="center"/>
              <w:rPr>
                <w:rFonts w:ascii="Bookman Old Style" w:hAnsi="Bookman Old Style" w:cs="Calibri"/>
                <w:sz w:val="20"/>
                <w:szCs w:val="20"/>
                <w:lang w:eastAsia="id-ID"/>
              </w:rPr>
            </w:pPr>
            <w:r w:rsidRPr="00696AA5">
              <w:rPr>
                <w:rFonts w:ascii="Bookman Old Style" w:hAnsi="Bookman Old Style" w:cs="Calibri"/>
                <w:sz w:val="18"/>
                <w:szCs w:val="20"/>
                <w:lang w:eastAsia="id-ID"/>
              </w:rPr>
              <w:t>Per 1.000 perempuan</w:t>
            </w:r>
          </w:p>
        </w:tc>
        <w:tc>
          <w:tcPr>
            <w:tcW w:w="850" w:type="dxa"/>
            <w:tcBorders>
              <w:top w:val="nil"/>
              <w:left w:val="nil"/>
              <w:bottom w:val="single" w:sz="4" w:space="0" w:color="auto"/>
              <w:right w:val="single" w:sz="4" w:space="0" w:color="auto"/>
            </w:tcBorders>
            <w:vAlign w:val="center"/>
            <w:hideMark/>
          </w:tcPr>
          <w:p w14:paraId="31A5221F" w14:textId="77777777" w:rsidR="00BE0C29" w:rsidRPr="00696AA5" w:rsidRDefault="00BE0C29" w:rsidP="00717243">
            <w:pPr>
              <w:spacing w:line="240" w:lineRule="auto"/>
              <w:jc w:val="center"/>
              <w:rPr>
                <w:rFonts w:ascii="Bookman Old Style" w:hAnsi="Bookman Old Style" w:cs="Calibri"/>
                <w:sz w:val="20"/>
                <w:szCs w:val="20"/>
                <w:lang w:eastAsia="id-ID"/>
              </w:rPr>
            </w:pPr>
            <w:r w:rsidRPr="00696AA5">
              <w:rPr>
                <w:rFonts w:ascii="Bookman Old Style" w:hAnsi="Bookman Old Style" w:cs="Tahoma"/>
                <w:sz w:val="20"/>
                <w:szCs w:val="20"/>
                <w:lang w:eastAsia="id-ID"/>
              </w:rPr>
              <w:t>2,04</w:t>
            </w:r>
          </w:p>
        </w:tc>
        <w:tc>
          <w:tcPr>
            <w:tcW w:w="851" w:type="dxa"/>
            <w:tcBorders>
              <w:top w:val="nil"/>
              <w:left w:val="nil"/>
              <w:bottom w:val="single" w:sz="4" w:space="0" w:color="auto"/>
              <w:right w:val="single" w:sz="4" w:space="0" w:color="auto"/>
            </w:tcBorders>
            <w:vAlign w:val="center"/>
          </w:tcPr>
          <w:p w14:paraId="271AC71F" w14:textId="77777777" w:rsidR="00BE0C29" w:rsidRPr="00696AA5" w:rsidRDefault="00BE0C29"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2,04</w:t>
            </w:r>
          </w:p>
        </w:tc>
        <w:tc>
          <w:tcPr>
            <w:tcW w:w="850" w:type="dxa"/>
            <w:tcBorders>
              <w:top w:val="nil"/>
              <w:left w:val="nil"/>
              <w:bottom w:val="single" w:sz="4" w:space="0" w:color="auto"/>
              <w:right w:val="single" w:sz="4" w:space="0" w:color="auto"/>
            </w:tcBorders>
            <w:vAlign w:val="center"/>
          </w:tcPr>
          <w:p w14:paraId="4955AB28" w14:textId="77777777" w:rsidR="00BE0C29" w:rsidRPr="00696AA5" w:rsidRDefault="00BE0C29"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1,81</w:t>
            </w:r>
          </w:p>
        </w:tc>
        <w:tc>
          <w:tcPr>
            <w:tcW w:w="851" w:type="dxa"/>
            <w:tcBorders>
              <w:top w:val="nil"/>
              <w:left w:val="nil"/>
              <w:bottom w:val="single" w:sz="4" w:space="0" w:color="auto"/>
              <w:right w:val="single" w:sz="4" w:space="0" w:color="auto"/>
            </w:tcBorders>
            <w:vAlign w:val="center"/>
          </w:tcPr>
          <w:p w14:paraId="7693EE87" w14:textId="77777777" w:rsidR="00BE0C29" w:rsidRPr="00696AA5" w:rsidRDefault="00BE0C29"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1,54</w:t>
            </w:r>
          </w:p>
        </w:tc>
        <w:tc>
          <w:tcPr>
            <w:tcW w:w="850" w:type="dxa"/>
            <w:tcBorders>
              <w:top w:val="nil"/>
              <w:left w:val="nil"/>
              <w:bottom w:val="single" w:sz="4" w:space="0" w:color="auto"/>
              <w:right w:val="single" w:sz="4" w:space="0" w:color="auto"/>
            </w:tcBorders>
            <w:noWrap/>
            <w:vAlign w:val="center"/>
          </w:tcPr>
          <w:p w14:paraId="24329872" w14:textId="77777777" w:rsidR="00BE0C29" w:rsidRPr="00696AA5" w:rsidRDefault="00BE0C29"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1,45</w:t>
            </w:r>
          </w:p>
        </w:tc>
      </w:tr>
    </w:tbl>
    <w:p w14:paraId="12735088" w14:textId="77777777" w:rsidR="00BE0C29" w:rsidRPr="00696AA5" w:rsidRDefault="00BE0C29" w:rsidP="00717243">
      <w:pPr>
        <w:pStyle w:val="ListParagraph"/>
        <w:spacing w:line="240" w:lineRule="auto"/>
        <w:ind w:left="0"/>
        <w:jc w:val="both"/>
        <w:rPr>
          <w:rFonts w:ascii="Bookman Old Style" w:hAnsi="Bookman Old Style" w:cs="Bookman Old Style"/>
          <w:b/>
          <w:sz w:val="24"/>
          <w:szCs w:val="24"/>
        </w:rPr>
      </w:pPr>
      <w:r w:rsidRPr="00696AA5">
        <w:rPr>
          <w:rFonts w:ascii="Bookman Old Style" w:hAnsi="Bookman Old Style" w:cs="Tahoma"/>
          <w:i/>
          <w:sz w:val="18"/>
        </w:rPr>
        <w:t xml:space="preserve">Sumber : </w:t>
      </w:r>
      <w:r w:rsidRPr="00696AA5">
        <w:rPr>
          <w:rFonts w:ascii="Bookman Old Style" w:hAnsi="Bookman Old Style" w:cs="Bookman Old Style"/>
          <w:i/>
          <w:sz w:val="18"/>
          <w:szCs w:val="24"/>
        </w:rPr>
        <w:t>Dinkes KB Kab. Cilacap, 2025</w:t>
      </w:r>
    </w:p>
    <w:p w14:paraId="6CE536B6" w14:textId="77777777" w:rsidR="00BE0C29" w:rsidRPr="00696AA5" w:rsidRDefault="00BE0C29" w:rsidP="00717243">
      <w:pPr>
        <w:spacing w:line="240" w:lineRule="auto"/>
        <w:jc w:val="both"/>
        <w:rPr>
          <w:rFonts w:ascii="Bookman Old Style" w:hAnsi="Bookman Old Style" w:cs="Bookman Old Style"/>
          <w:i/>
          <w:sz w:val="24"/>
          <w:szCs w:val="24"/>
        </w:rPr>
      </w:pPr>
    </w:p>
    <w:p w14:paraId="3070E4FF" w14:textId="12DCC17A" w:rsidR="00BE0C29" w:rsidRPr="00696AA5" w:rsidRDefault="00BE0C29" w:rsidP="00717243">
      <w:pPr>
        <w:ind w:firstLine="720"/>
        <w:jc w:val="both"/>
        <w:rPr>
          <w:rFonts w:ascii="Bookman Old Style" w:hAnsi="Bookman Old Style" w:cs="Bookman Old Style"/>
          <w:sz w:val="24"/>
          <w:szCs w:val="24"/>
        </w:rPr>
      </w:pPr>
      <w:r w:rsidRPr="00696AA5">
        <w:rPr>
          <w:rFonts w:ascii="Bookman Old Style" w:hAnsi="Bookman Old Style" w:cs="Bookman Old Style"/>
          <w:i/>
          <w:sz w:val="24"/>
          <w:szCs w:val="24"/>
        </w:rPr>
        <w:t>Unmet need</w:t>
      </w:r>
      <w:r w:rsidRPr="00696AA5">
        <w:rPr>
          <w:rFonts w:ascii="Bookman Old Style" w:hAnsi="Bookman Old Style" w:cs="Bookman Old Style"/>
          <w:sz w:val="24"/>
          <w:szCs w:val="24"/>
        </w:rPr>
        <w:t xml:space="preserve"> KB (persentase perempuan usia subur yang tidak ingin mempunyai anak lagi, atau ingin menunda kelahiran berikutnya, tetapi tidak memakai alat/cara KB) dari tahun 2021-2025 secara umum mengalami fluktuasi. Tahun 2021 sebesar 15,46 persen atau </w:t>
      </w:r>
      <w:r w:rsidRPr="00696AA5">
        <w:rPr>
          <w:rFonts w:ascii="Bookman Old Style" w:hAnsi="Bookman Old Style" w:cs="Tahoma"/>
          <w:sz w:val="24"/>
        </w:rPr>
        <w:t xml:space="preserve">306.249 </w:t>
      </w:r>
      <w:r w:rsidRPr="00696AA5">
        <w:rPr>
          <w:rFonts w:ascii="Bookman Old Style" w:hAnsi="Bookman Old Style" w:cs="Bookman Old Style"/>
          <w:sz w:val="24"/>
          <w:szCs w:val="24"/>
        </w:rPr>
        <w:t xml:space="preserve">orang dan pada tahun 2024 sebesar 13,86 persen atau 285.687 orang. Beberapa upaya yang dilakukan untuk mengurangi </w:t>
      </w:r>
      <w:r w:rsidRPr="00696AA5">
        <w:rPr>
          <w:rFonts w:ascii="Bookman Old Style" w:hAnsi="Bookman Old Style" w:cs="Bookman Old Style"/>
          <w:i/>
          <w:sz w:val="24"/>
          <w:szCs w:val="24"/>
        </w:rPr>
        <w:t>unmet need</w:t>
      </w:r>
      <w:r w:rsidRPr="00696AA5">
        <w:rPr>
          <w:rFonts w:ascii="Bookman Old Style" w:hAnsi="Bookman Old Style" w:cs="Bookman Old Style"/>
          <w:sz w:val="24"/>
          <w:szCs w:val="24"/>
        </w:rPr>
        <w:t xml:space="preserve"> KB antara lain melalui penggerakan kesertaan KB bersama mitra kerja dan institusi masyarakat, advokasi kabupaten/kota yang persentase </w:t>
      </w:r>
      <w:r w:rsidRPr="00696AA5">
        <w:rPr>
          <w:rFonts w:ascii="Bookman Old Style" w:hAnsi="Bookman Old Style" w:cs="Bookman Old Style"/>
          <w:i/>
          <w:iCs/>
          <w:sz w:val="24"/>
          <w:szCs w:val="24"/>
        </w:rPr>
        <w:t>unmet need</w:t>
      </w:r>
      <w:r w:rsidRPr="00696AA5">
        <w:rPr>
          <w:rFonts w:ascii="Bookman Old Style" w:hAnsi="Bookman Old Style" w:cs="Bookman Old Style"/>
          <w:sz w:val="24"/>
          <w:szCs w:val="24"/>
        </w:rPr>
        <w:t xml:space="preserve"> KB nya tinggi, optimalisasi media Komunikasi, Informasi dan Edukasi (KIE) dan fasilitasi pelaksanaan kampung KB.</w:t>
      </w:r>
      <w:bookmarkStart w:id="319" w:name="_Hlk10490925"/>
    </w:p>
    <w:p w14:paraId="760DCE4B" w14:textId="32329AAC" w:rsidR="00BE0C29" w:rsidRPr="00696AA5" w:rsidRDefault="00BE0C29" w:rsidP="00717243">
      <w:pPr>
        <w:spacing w:line="240" w:lineRule="auto"/>
        <w:ind w:right="51"/>
        <w:jc w:val="center"/>
        <w:rPr>
          <w:rFonts w:ascii="Bookman Old Style" w:eastAsia="Batang" w:hAnsi="Bookman Old Style" w:cs="Bookman Old Style"/>
          <w:b/>
          <w:sz w:val="24"/>
          <w:szCs w:val="24"/>
          <w:lang w:eastAsia="ko-KR"/>
        </w:rPr>
      </w:pPr>
      <w:bookmarkStart w:id="320" w:name="_Toc13849234"/>
      <w:bookmarkStart w:id="321" w:name="_Toc61788093"/>
      <w:bookmarkStart w:id="322" w:name="_Toc223954525"/>
      <w:bookmarkStart w:id="323" w:name="_Toc235114259"/>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99</w:t>
      </w:r>
      <w:r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Bookman Old Style"/>
          <w:b/>
          <w:i/>
          <w:sz w:val="24"/>
          <w:szCs w:val="24"/>
          <w:lang w:eastAsia="ko-KR"/>
        </w:rPr>
        <w:t xml:space="preserve">Unmet Need </w:t>
      </w:r>
      <w:r w:rsidRPr="00696AA5">
        <w:rPr>
          <w:rFonts w:ascii="Bookman Old Style" w:eastAsia="Batang" w:hAnsi="Bookman Old Style" w:cs="Bookman Old Style"/>
          <w:b/>
          <w:sz w:val="24"/>
          <w:szCs w:val="24"/>
          <w:lang w:eastAsia="ko-KR"/>
        </w:rPr>
        <w:t xml:space="preserve">KB Kabupaten Cilacap Tahun </w:t>
      </w:r>
      <w:bookmarkEnd w:id="320"/>
      <w:bookmarkEnd w:id="321"/>
      <w:r w:rsidRPr="00696AA5">
        <w:rPr>
          <w:rFonts w:ascii="Bookman Old Style" w:eastAsia="Batang" w:hAnsi="Bookman Old Style" w:cs="Bookman Old Style"/>
          <w:b/>
          <w:sz w:val="24"/>
          <w:szCs w:val="24"/>
          <w:lang w:eastAsia="ko-KR"/>
        </w:rPr>
        <w:t>2021-2025</w:t>
      </w:r>
      <w:bookmarkEnd w:id="322"/>
      <w:bookmarkEnd w:id="323"/>
    </w:p>
    <w:tbl>
      <w:tblPr>
        <w:tblW w:w="79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9"/>
        <w:gridCol w:w="1155"/>
        <w:gridCol w:w="1701"/>
        <w:gridCol w:w="1984"/>
        <w:gridCol w:w="2423"/>
      </w:tblGrid>
      <w:tr w:rsidR="00BE0C29" w:rsidRPr="00696AA5" w14:paraId="2576F92E" w14:textId="77777777" w:rsidTr="00C93493">
        <w:trPr>
          <w:trHeight w:val="170"/>
          <w:tblHeader/>
          <w:jc w:val="center"/>
        </w:trPr>
        <w:tc>
          <w:tcPr>
            <w:tcW w:w="639" w:type="dxa"/>
            <w:tcBorders>
              <w:top w:val="single" w:sz="4" w:space="0" w:color="000000"/>
              <w:left w:val="single" w:sz="4" w:space="0" w:color="000000"/>
              <w:bottom w:val="single" w:sz="4" w:space="0" w:color="000000"/>
              <w:right w:val="single" w:sz="4" w:space="0" w:color="000000"/>
            </w:tcBorders>
            <w:vAlign w:val="center"/>
            <w:hideMark/>
          </w:tcPr>
          <w:bookmarkEnd w:id="319"/>
          <w:p w14:paraId="0AB01447"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b/>
                <w:sz w:val="20"/>
                <w:szCs w:val="20"/>
                <w:lang w:eastAsia="ko-KR"/>
              </w:rPr>
            </w:pPr>
            <w:r w:rsidRPr="00696AA5">
              <w:rPr>
                <w:rFonts w:ascii="Bookman Old Style" w:eastAsia="Batang" w:hAnsi="Bookman Old Style" w:cs="Bookman Old Style"/>
                <w:b/>
                <w:sz w:val="20"/>
                <w:szCs w:val="20"/>
                <w:lang w:eastAsia="ko-KR"/>
              </w:rPr>
              <w:t>No.</w:t>
            </w:r>
          </w:p>
        </w:tc>
        <w:tc>
          <w:tcPr>
            <w:tcW w:w="1155" w:type="dxa"/>
            <w:tcBorders>
              <w:top w:val="single" w:sz="4" w:space="0" w:color="000000"/>
              <w:left w:val="single" w:sz="4" w:space="0" w:color="000000"/>
              <w:bottom w:val="single" w:sz="4" w:space="0" w:color="000000"/>
              <w:right w:val="single" w:sz="4" w:space="0" w:color="000000"/>
            </w:tcBorders>
            <w:vAlign w:val="center"/>
            <w:hideMark/>
          </w:tcPr>
          <w:p w14:paraId="2006932E"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b/>
                <w:sz w:val="20"/>
                <w:szCs w:val="20"/>
                <w:lang w:eastAsia="ko-KR"/>
              </w:rPr>
            </w:pPr>
            <w:r w:rsidRPr="00696AA5">
              <w:rPr>
                <w:rFonts w:ascii="Bookman Old Style" w:eastAsia="Batang" w:hAnsi="Bookman Old Style" w:cs="Bookman Old Style"/>
                <w:b/>
                <w:sz w:val="20"/>
                <w:szCs w:val="20"/>
                <w:lang w:eastAsia="ko-KR"/>
              </w:rPr>
              <w:t>Tahun</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374905B5"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b/>
                <w:sz w:val="20"/>
                <w:szCs w:val="20"/>
                <w:lang w:eastAsia="ko-KR"/>
              </w:rPr>
            </w:pPr>
            <w:r w:rsidRPr="00696AA5">
              <w:rPr>
                <w:rFonts w:ascii="Bookman Old Style" w:eastAsia="Batang" w:hAnsi="Bookman Old Style" w:cs="Bookman Old Style"/>
                <w:b/>
                <w:sz w:val="20"/>
                <w:szCs w:val="20"/>
                <w:lang w:eastAsia="ko-KR"/>
              </w:rPr>
              <w:t>Jumlah PUS</w:t>
            </w:r>
          </w:p>
        </w:tc>
        <w:tc>
          <w:tcPr>
            <w:tcW w:w="1984" w:type="dxa"/>
            <w:tcBorders>
              <w:top w:val="single" w:sz="4" w:space="0" w:color="000000"/>
              <w:left w:val="single" w:sz="4" w:space="0" w:color="000000"/>
              <w:bottom w:val="single" w:sz="4" w:space="0" w:color="000000"/>
              <w:right w:val="single" w:sz="4" w:space="0" w:color="000000"/>
            </w:tcBorders>
            <w:vAlign w:val="center"/>
            <w:hideMark/>
          </w:tcPr>
          <w:p w14:paraId="076CBADD"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b/>
                <w:sz w:val="20"/>
                <w:szCs w:val="20"/>
                <w:lang w:eastAsia="ko-KR"/>
              </w:rPr>
            </w:pPr>
            <w:r w:rsidRPr="00696AA5">
              <w:rPr>
                <w:rFonts w:ascii="Bookman Old Style" w:eastAsia="Batang" w:hAnsi="Bookman Old Style" w:cs="Bookman Old Style"/>
                <w:b/>
                <w:sz w:val="20"/>
                <w:szCs w:val="20"/>
                <w:lang w:eastAsia="ko-KR"/>
              </w:rPr>
              <w:t>Jumlah (orang)</w:t>
            </w:r>
          </w:p>
        </w:tc>
        <w:tc>
          <w:tcPr>
            <w:tcW w:w="2423" w:type="dxa"/>
            <w:tcBorders>
              <w:top w:val="single" w:sz="4" w:space="0" w:color="000000"/>
              <w:left w:val="single" w:sz="4" w:space="0" w:color="000000"/>
              <w:bottom w:val="single" w:sz="4" w:space="0" w:color="000000"/>
              <w:right w:val="single" w:sz="4" w:space="0" w:color="000000"/>
            </w:tcBorders>
            <w:vAlign w:val="center"/>
            <w:hideMark/>
          </w:tcPr>
          <w:p w14:paraId="7149560C"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b/>
                <w:sz w:val="20"/>
                <w:szCs w:val="20"/>
                <w:lang w:eastAsia="ko-KR"/>
              </w:rPr>
            </w:pPr>
            <w:r w:rsidRPr="00696AA5">
              <w:rPr>
                <w:rFonts w:ascii="Bookman Old Style" w:eastAsia="Batang" w:hAnsi="Bookman Old Style" w:cs="Bookman Old Style"/>
                <w:b/>
                <w:sz w:val="20"/>
                <w:szCs w:val="20"/>
                <w:lang w:eastAsia="ko-KR"/>
              </w:rPr>
              <w:t>Unmet Need KB (%)</w:t>
            </w:r>
          </w:p>
        </w:tc>
      </w:tr>
      <w:tr w:rsidR="00BE0C29" w:rsidRPr="00696AA5" w14:paraId="07702F62" w14:textId="77777777" w:rsidTr="00C93493">
        <w:trPr>
          <w:trHeight w:val="170"/>
          <w:jc w:val="center"/>
        </w:trPr>
        <w:tc>
          <w:tcPr>
            <w:tcW w:w="639" w:type="dxa"/>
            <w:tcBorders>
              <w:top w:val="single" w:sz="4" w:space="0" w:color="000000"/>
              <w:left w:val="single" w:sz="4" w:space="0" w:color="000000"/>
              <w:bottom w:val="single" w:sz="4" w:space="0" w:color="000000"/>
              <w:right w:val="single" w:sz="4" w:space="0" w:color="000000"/>
            </w:tcBorders>
            <w:vAlign w:val="center"/>
            <w:hideMark/>
          </w:tcPr>
          <w:p w14:paraId="60422610"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1</w:t>
            </w:r>
          </w:p>
        </w:tc>
        <w:tc>
          <w:tcPr>
            <w:tcW w:w="1155" w:type="dxa"/>
            <w:tcBorders>
              <w:top w:val="single" w:sz="4" w:space="0" w:color="000000"/>
              <w:left w:val="single" w:sz="4" w:space="0" w:color="000000"/>
              <w:bottom w:val="single" w:sz="4" w:space="0" w:color="000000"/>
              <w:right w:val="single" w:sz="4" w:space="0" w:color="000000"/>
            </w:tcBorders>
            <w:vAlign w:val="center"/>
            <w:hideMark/>
          </w:tcPr>
          <w:p w14:paraId="64BB112C"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2021</w:t>
            </w:r>
          </w:p>
        </w:tc>
        <w:tc>
          <w:tcPr>
            <w:tcW w:w="1701" w:type="dxa"/>
            <w:tcBorders>
              <w:top w:val="single" w:sz="4" w:space="0" w:color="000000"/>
              <w:left w:val="single" w:sz="4" w:space="0" w:color="000000"/>
              <w:bottom w:val="single" w:sz="4" w:space="0" w:color="000000"/>
              <w:right w:val="single" w:sz="4" w:space="0" w:color="000000"/>
            </w:tcBorders>
            <w:hideMark/>
          </w:tcPr>
          <w:p w14:paraId="778EAB42"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hAnsi="Bookman Old Style" w:cs="Tahoma"/>
                <w:sz w:val="20"/>
                <w:szCs w:val="20"/>
                <w:lang w:eastAsia="id-ID"/>
              </w:rPr>
              <w:t>348.058</w:t>
            </w:r>
          </w:p>
        </w:tc>
        <w:tc>
          <w:tcPr>
            <w:tcW w:w="1984" w:type="dxa"/>
            <w:tcBorders>
              <w:top w:val="single" w:sz="4" w:space="0" w:color="000000"/>
              <w:left w:val="single" w:sz="4" w:space="0" w:color="000000"/>
              <w:bottom w:val="single" w:sz="4" w:space="0" w:color="000000"/>
              <w:right w:val="single" w:sz="4" w:space="0" w:color="000000"/>
            </w:tcBorders>
            <w:hideMark/>
          </w:tcPr>
          <w:p w14:paraId="374D00DB"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hAnsi="Bookman Old Style" w:cs="Tahoma"/>
                <w:sz w:val="20"/>
                <w:szCs w:val="20"/>
                <w:lang w:eastAsia="id-ID"/>
              </w:rPr>
              <w:t>306.249</w:t>
            </w:r>
          </w:p>
        </w:tc>
        <w:tc>
          <w:tcPr>
            <w:tcW w:w="2423" w:type="dxa"/>
            <w:tcBorders>
              <w:top w:val="single" w:sz="4" w:space="0" w:color="000000"/>
              <w:left w:val="single" w:sz="4" w:space="0" w:color="000000"/>
              <w:bottom w:val="single" w:sz="4" w:space="0" w:color="000000"/>
              <w:right w:val="single" w:sz="4" w:space="0" w:color="000000"/>
            </w:tcBorders>
            <w:hideMark/>
          </w:tcPr>
          <w:p w14:paraId="2026B165"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15,46</w:t>
            </w:r>
          </w:p>
        </w:tc>
      </w:tr>
      <w:tr w:rsidR="00BE0C29" w:rsidRPr="00696AA5" w14:paraId="69E6C09E" w14:textId="77777777" w:rsidTr="00C93493">
        <w:trPr>
          <w:trHeight w:val="170"/>
          <w:jc w:val="center"/>
        </w:trPr>
        <w:tc>
          <w:tcPr>
            <w:tcW w:w="639" w:type="dxa"/>
            <w:tcBorders>
              <w:top w:val="single" w:sz="4" w:space="0" w:color="000000"/>
              <w:left w:val="single" w:sz="4" w:space="0" w:color="000000"/>
              <w:bottom w:val="single" w:sz="4" w:space="0" w:color="000000"/>
              <w:right w:val="single" w:sz="4" w:space="0" w:color="000000"/>
            </w:tcBorders>
            <w:vAlign w:val="center"/>
            <w:hideMark/>
          </w:tcPr>
          <w:p w14:paraId="75D68536"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2</w:t>
            </w:r>
          </w:p>
        </w:tc>
        <w:tc>
          <w:tcPr>
            <w:tcW w:w="1155" w:type="dxa"/>
            <w:tcBorders>
              <w:top w:val="single" w:sz="4" w:space="0" w:color="000000"/>
              <w:left w:val="single" w:sz="4" w:space="0" w:color="000000"/>
              <w:bottom w:val="single" w:sz="4" w:space="0" w:color="000000"/>
              <w:right w:val="single" w:sz="4" w:space="0" w:color="000000"/>
            </w:tcBorders>
            <w:vAlign w:val="center"/>
          </w:tcPr>
          <w:p w14:paraId="41C154D0"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2022</w:t>
            </w:r>
          </w:p>
        </w:tc>
        <w:tc>
          <w:tcPr>
            <w:tcW w:w="1701" w:type="dxa"/>
            <w:tcBorders>
              <w:top w:val="single" w:sz="4" w:space="0" w:color="000000"/>
              <w:left w:val="single" w:sz="4" w:space="0" w:color="000000"/>
              <w:bottom w:val="single" w:sz="4" w:space="0" w:color="000000"/>
              <w:right w:val="single" w:sz="4" w:space="0" w:color="000000"/>
            </w:tcBorders>
          </w:tcPr>
          <w:p w14:paraId="30DF947E"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hAnsi="Bookman Old Style" w:cs="Arial"/>
                <w:bCs/>
                <w:sz w:val="20"/>
                <w:szCs w:val="20"/>
              </w:rPr>
              <w:t>334.359</w:t>
            </w:r>
          </w:p>
        </w:tc>
        <w:tc>
          <w:tcPr>
            <w:tcW w:w="1984" w:type="dxa"/>
            <w:tcBorders>
              <w:top w:val="single" w:sz="4" w:space="0" w:color="000000"/>
              <w:left w:val="single" w:sz="4" w:space="0" w:color="000000"/>
              <w:bottom w:val="single" w:sz="4" w:space="0" w:color="000000"/>
              <w:right w:val="single" w:sz="4" w:space="0" w:color="000000"/>
            </w:tcBorders>
          </w:tcPr>
          <w:p w14:paraId="0C5072F4"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hAnsi="Bookman Old Style" w:cs="Tahoma"/>
                <w:sz w:val="20"/>
                <w:szCs w:val="20"/>
                <w:lang w:eastAsia="id-ID"/>
              </w:rPr>
              <w:t>302.212</w:t>
            </w:r>
          </w:p>
        </w:tc>
        <w:tc>
          <w:tcPr>
            <w:tcW w:w="2423" w:type="dxa"/>
            <w:tcBorders>
              <w:top w:val="single" w:sz="4" w:space="0" w:color="000000"/>
              <w:left w:val="single" w:sz="4" w:space="0" w:color="000000"/>
              <w:bottom w:val="single" w:sz="4" w:space="0" w:color="000000"/>
              <w:right w:val="single" w:sz="4" w:space="0" w:color="000000"/>
            </w:tcBorders>
          </w:tcPr>
          <w:p w14:paraId="0556B191"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hAnsi="Bookman Old Style" w:cs="Bookman Old Style"/>
                <w:sz w:val="20"/>
                <w:szCs w:val="20"/>
              </w:rPr>
              <w:t>14,96</w:t>
            </w:r>
          </w:p>
        </w:tc>
      </w:tr>
      <w:tr w:rsidR="00BE0C29" w:rsidRPr="00696AA5" w14:paraId="6398CA67" w14:textId="77777777" w:rsidTr="00C93493">
        <w:trPr>
          <w:trHeight w:val="170"/>
          <w:jc w:val="center"/>
        </w:trPr>
        <w:tc>
          <w:tcPr>
            <w:tcW w:w="639" w:type="dxa"/>
            <w:tcBorders>
              <w:top w:val="single" w:sz="4" w:space="0" w:color="000000"/>
              <w:left w:val="single" w:sz="4" w:space="0" w:color="000000"/>
              <w:bottom w:val="single" w:sz="4" w:space="0" w:color="000000"/>
              <w:right w:val="single" w:sz="4" w:space="0" w:color="000000"/>
            </w:tcBorders>
            <w:vAlign w:val="center"/>
            <w:hideMark/>
          </w:tcPr>
          <w:p w14:paraId="54786F66"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3</w:t>
            </w:r>
          </w:p>
        </w:tc>
        <w:tc>
          <w:tcPr>
            <w:tcW w:w="1155" w:type="dxa"/>
            <w:tcBorders>
              <w:top w:val="single" w:sz="4" w:space="0" w:color="000000"/>
              <w:left w:val="single" w:sz="4" w:space="0" w:color="000000"/>
              <w:bottom w:val="single" w:sz="4" w:space="0" w:color="000000"/>
              <w:right w:val="single" w:sz="4" w:space="0" w:color="000000"/>
            </w:tcBorders>
            <w:vAlign w:val="center"/>
          </w:tcPr>
          <w:p w14:paraId="2B567B84"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2023</w:t>
            </w:r>
          </w:p>
        </w:tc>
        <w:tc>
          <w:tcPr>
            <w:tcW w:w="1701" w:type="dxa"/>
            <w:tcBorders>
              <w:top w:val="single" w:sz="4" w:space="0" w:color="000000"/>
              <w:left w:val="single" w:sz="4" w:space="0" w:color="000000"/>
              <w:bottom w:val="single" w:sz="4" w:space="0" w:color="000000"/>
              <w:right w:val="single" w:sz="4" w:space="0" w:color="000000"/>
            </w:tcBorders>
          </w:tcPr>
          <w:p w14:paraId="2FCD3A2A"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hAnsi="Bookman Old Style"/>
                <w:sz w:val="20"/>
                <w:szCs w:val="20"/>
              </w:rPr>
              <w:t>339.708</w:t>
            </w:r>
          </w:p>
        </w:tc>
        <w:tc>
          <w:tcPr>
            <w:tcW w:w="1984" w:type="dxa"/>
            <w:tcBorders>
              <w:top w:val="single" w:sz="4" w:space="0" w:color="000000"/>
              <w:left w:val="single" w:sz="4" w:space="0" w:color="000000"/>
              <w:bottom w:val="single" w:sz="4" w:space="0" w:color="000000"/>
              <w:right w:val="single" w:sz="4" w:space="0" w:color="000000"/>
            </w:tcBorders>
          </w:tcPr>
          <w:p w14:paraId="6F3D3479"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hAnsi="Bookman Old Style"/>
                <w:sz w:val="20"/>
                <w:szCs w:val="20"/>
              </w:rPr>
              <w:t>279.885</w:t>
            </w:r>
          </w:p>
        </w:tc>
        <w:tc>
          <w:tcPr>
            <w:tcW w:w="2423" w:type="dxa"/>
            <w:tcBorders>
              <w:top w:val="single" w:sz="4" w:space="0" w:color="000000"/>
              <w:left w:val="single" w:sz="4" w:space="0" w:color="000000"/>
              <w:bottom w:val="single" w:sz="4" w:space="0" w:color="000000"/>
              <w:right w:val="single" w:sz="4" w:space="0" w:color="000000"/>
            </w:tcBorders>
          </w:tcPr>
          <w:p w14:paraId="1A12F048"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hAnsi="Bookman Old Style"/>
                <w:sz w:val="20"/>
                <w:szCs w:val="20"/>
              </w:rPr>
              <w:t>13,77</w:t>
            </w:r>
          </w:p>
        </w:tc>
      </w:tr>
      <w:tr w:rsidR="00BE0C29" w:rsidRPr="00696AA5" w14:paraId="62662894" w14:textId="77777777" w:rsidTr="00C93493">
        <w:trPr>
          <w:trHeight w:val="170"/>
          <w:jc w:val="center"/>
        </w:trPr>
        <w:tc>
          <w:tcPr>
            <w:tcW w:w="639" w:type="dxa"/>
            <w:tcBorders>
              <w:top w:val="single" w:sz="4" w:space="0" w:color="000000"/>
              <w:left w:val="single" w:sz="4" w:space="0" w:color="000000"/>
              <w:bottom w:val="single" w:sz="4" w:space="0" w:color="000000"/>
              <w:right w:val="single" w:sz="4" w:space="0" w:color="000000"/>
            </w:tcBorders>
            <w:vAlign w:val="center"/>
            <w:hideMark/>
          </w:tcPr>
          <w:p w14:paraId="7799BFDC"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4</w:t>
            </w:r>
          </w:p>
        </w:tc>
        <w:tc>
          <w:tcPr>
            <w:tcW w:w="1155" w:type="dxa"/>
            <w:tcBorders>
              <w:top w:val="single" w:sz="4" w:space="0" w:color="000000"/>
              <w:left w:val="single" w:sz="4" w:space="0" w:color="000000"/>
              <w:bottom w:val="single" w:sz="4" w:space="0" w:color="000000"/>
              <w:right w:val="single" w:sz="4" w:space="0" w:color="000000"/>
            </w:tcBorders>
            <w:vAlign w:val="center"/>
          </w:tcPr>
          <w:p w14:paraId="60625115"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2024</w:t>
            </w:r>
          </w:p>
        </w:tc>
        <w:tc>
          <w:tcPr>
            <w:tcW w:w="1701" w:type="dxa"/>
            <w:tcBorders>
              <w:top w:val="single" w:sz="4" w:space="0" w:color="000000"/>
              <w:left w:val="single" w:sz="4" w:space="0" w:color="000000"/>
              <w:bottom w:val="single" w:sz="4" w:space="0" w:color="000000"/>
              <w:right w:val="single" w:sz="4" w:space="0" w:color="000000"/>
            </w:tcBorders>
          </w:tcPr>
          <w:p w14:paraId="36CD7DB4"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299.958</w:t>
            </w:r>
          </w:p>
        </w:tc>
        <w:tc>
          <w:tcPr>
            <w:tcW w:w="1984" w:type="dxa"/>
            <w:tcBorders>
              <w:top w:val="single" w:sz="4" w:space="0" w:color="000000"/>
              <w:left w:val="single" w:sz="4" w:space="0" w:color="000000"/>
              <w:bottom w:val="single" w:sz="4" w:space="0" w:color="000000"/>
              <w:right w:val="single" w:sz="4" w:space="0" w:color="000000"/>
            </w:tcBorders>
          </w:tcPr>
          <w:p w14:paraId="045C2B86"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285.687</w:t>
            </w:r>
          </w:p>
        </w:tc>
        <w:tc>
          <w:tcPr>
            <w:tcW w:w="2423" w:type="dxa"/>
            <w:tcBorders>
              <w:top w:val="single" w:sz="4" w:space="0" w:color="000000"/>
              <w:left w:val="single" w:sz="4" w:space="0" w:color="000000"/>
              <w:bottom w:val="single" w:sz="4" w:space="0" w:color="000000"/>
              <w:right w:val="single" w:sz="4" w:space="0" w:color="000000"/>
            </w:tcBorders>
          </w:tcPr>
          <w:p w14:paraId="5EFE71F2"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13,86</w:t>
            </w:r>
          </w:p>
        </w:tc>
      </w:tr>
      <w:tr w:rsidR="00BE0C29" w:rsidRPr="00696AA5" w14:paraId="5B7B005B" w14:textId="77777777" w:rsidTr="00C93493">
        <w:trPr>
          <w:trHeight w:val="170"/>
          <w:jc w:val="center"/>
        </w:trPr>
        <w:tc>
          <w:tcPr>
            <w:tcW w:w="639" w:type="dxa"/>
            <w:tcBorders>
              <w:top w:val="single" w:sz="4" w:space="0" w:color="000000"/>
              <w:left w:val="single" w:sz="4" w:space="0" w:color="000000"/>
              <w:bottom w:val="single" w:sz="4" w:space="0" w:color="000000"/>
              <w:right w:val="single" w:sz="4" w:space="0" w:color="000000"/>
            </w:tcBorders>
            <w:vAlign w:val="center"/>
            <w:hideMark/>
          </w:tcPr>
          <w:p w14:paraId="042FA38A"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5</w:t>
            </w:r>
          </w:p>
        </w:tc>
        <w:tc>
          <w:tcPr>
            <w:tcW w:w="1155" w:type="dxa"/>
            <w:tcBorders>
              <w:top w:val="single" w:sz="4" w:space="0" w:color="000000"/>
              <w:left w:val="single" w:sz="4" w:space="0" w:color="000000"/>
              <w:bottom w:val="single" w:sz="4" w:space="0" w:color="000000"/>
              <w:right w:val="single" w:sz="4" w:space="0" w:color="000000"/>
            </w:tcBorders>
            <w:vAlign w:val="center"/>
          </w:tcPr>
          <w:p w14:paraId="32A19C95"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2025</w:t>
            </w:r>
          </w:p>
        </w:tc>
        <w:tc>
          <w:tcPr>
            <w:tcW w:w="1701" w:type="dxa"/>
            <w:tcBorders>
              <w:top w:val="single" w:sz="4" w:space="0" w:color="000000"/>
              <w:left w:val="single" w:sz="4" w:space="0" w:color="000000"/>
              <w:bottom w:val="single" w:sz="4" w:space="0" w:color="000000"/>
              <w:right w:val="single" w:sz="4" w:space="0" w:color="000000"/>
            </w:tcBorders>
          </w:tcPr>
          <w:p w14:paraId="7D00C37C"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294.708</w:t>
            </w:r>
          </w:p>
        </w:tc>
        <w:tc>
          <w:tcPr>
            <w:tcW w:w="1984" w:type="dxa"/>
            <w:tcBorders>
              <w:top w:val="single" w:sz="4" w:space="0" w:color="000000"/>
              <w:left w:val="single" w:sz="4" w:space="0" w:color="000000"/>
              <w:bottom w:val="single" w:sz="4" w:space="0" w:color="000000"/>
              <w:right w:val="single" w:sz="4" w:space="0" w:color="000000"/>
            </w:tcBorders>
          </w:tcPr>
          <w:p w14:paraId="21587791" w14:textId="77777777" w:rsidR="00BE0C29" w:rsidRPr="00696AA5" w:rsidRDefault="00BE0C29" w:rsidP="00717243">
            <w:pPr>
              <w:widowControl w:val="0"/>
              <w:autoSpaceDE w:val="0"/>
              <w:autoSpaceDN w:val="0"/>
              <w:adjustRightInd w:val="0"/>
              <w:spacing w:before="40" w:after="40" w:line="240" w:lineRule="auto"/>
              <w:jc w:val="center"/>
              <w:rPr>
                <w:rFonts w:ascii="Bookman Old Style" w:hAnsi="Bookman Old Style" w:cs="Tahoma"/>
                <w:sz w:val="20"/>
                <w:szCs w:val="20"/>
                <w:lang w:eastAsia="id-ID"/>
              </w:rPr>
            </w:pPr>
            <w:r w:rsidRPr="00696AA5">
              <w:rPr>
                <w:rFonts w:ascii="Bookman Old Style" w:eastAsia="Batang" w:hAnsi="Bookman Old Style" w:cs="Bookman Old Style"/>
                <w:sz w:val="20"/>
                <w:szCs w:val="20"/>
                <w:lang w:eastAsia="ko-KR"/>
              </w:rPr>
              <w:t>34.365</w:t>
            </w:r>
          </w:p>
        </w:tc>
        <w:tc>
          <w:tcPr>
            <w:tcW w:w="2423" w:type="dxa"/>
            <w:tcBorders>
              <w:top w:val="single" w:sz="4" w:space="0" w:color="000000"/>
              <w:left w:val="single" w:sz="4" w:space="0" w:color="000000"/>
              <w:bottom w:val="single" w:sz="4" w:space="0" w:color="000000"/>
              <w:right w:val="single" w:sz="4" w:space="0" w:color="000000"/>
            </w:tcBorders>
          </w:tcPr>
          <w:p w14:paraId="59EFB18B" w14:textId="77777777" w:rsidR="00BE0C29" w:rsidRPr="00696AA5" w:rsidRDefault="00BE0C29" w:rsidP="00717243">
            <w:pPr>
              <w:widowControl w:val="0"/>
              <w:autoSpaceDE w:val="0"/>
              <w:autoSpaceDN w:val="0"/>
              <w:adjustRightInd w:val="0"/>
              <w:spacing w:before="40" w:after="40" w:line="240" w:lineRule="auto"/>
              <w:jc w:val="center"/>
              <w:rPr>
                <w:rFonts w:ascii="Bookman Old Style" w:eastAsia="Batang" w:hAnsi="Bookman Old Style" w:cs="Bookman Old Style"/>
                <w:sz w:val="20"/>
                <w:szCs w:val="20"/>
                <w:lang w:eastAsia="ko-KR"/>
              </w:rPr>
            </w:pPr>
            <w:r w:rsidRPr="00696AA5">
              <w:rPr>
                <w:rFonts w:ascii="Bookman Old Style" w:eastAsia="Batang" w:hAnsi="Bookman Old Style" w:cs="Bookman Old Style"/>
                <w:sz w:val="20"/>
                <w:szCs w:val="20"/>
                <w:lang w:eastAsia="ko-KR"/>
              </w:rPr>
              <w:t>11,66</w:t>
            </w:r>
          </w:p>
        </w:tc>
      </w:tr>
    </w:tbl>
    <w:p w14:paraId="18C97B40" w14:textId="77777777" w:rsidR="00BE0C29" w:rsidRPr="00696AA5" w:rsidRDefault="00BE0C29" w:rsidP="00717243">
      <w:pPr>
        <w:pStyle w:val="ListParagraph"/>
        <w:spacing w:line="240" w:lineRule="auto"/>
        <w:ind w:left="0" w:firstLine="567"/>
        <w:jc w:val="both"/>
        <w:rPr>
          <w:rFonts w:ascii="Bookman Old Style" w:hAnsi="Bookman Old Style" w:cs="Bookman Old Style"/>
          <w:b/>
          <w:sz w:val="24"/>
          <w:szCs w:val="24"/>
        </w:rPr>
      </w:pPr>
      <w:r w:rsidRPr="00696AA5">
        <w:rPr>
          <w:rFonts w:ascii="Bookman Old Style" w:hAnsi="Bookman Old Style" w:cs="Tahoma"/>
          <w:i/>
          <w:sz w:val="18"/>
        </w:rPr>
        <w:t>Sumber : Dinkes KB</w:t>
      </w:r>
      <w:r w:rsidRPr="00696AA5">
        <w:rPr>
          <w:rFonts w:ascii="Bookman Old Style" w:hAnsi="Bookman Old Style" w:cs="Bookman Old Style"/>
          <w:i/>
          <w:sz w:val="18"/>
          <w:szCs w:val="24"/>
        </w:rPr>
        <w:t xml:space="preserve"> Kab. Cilacap, 2025</w:t>
      </w:r>
    </w:p>
    <w:p w14:paraId="40CA51DE" w14:textId="77777777" w:rsidR="00BE0C29" w:rsidRPr="00696AA5" w:rsidRDefault="00BE0C29" w:rsidP="00717243">
      <w:pPr>
        <w:rPr>
          <w:rFonts w:ascii="Bookman Old Style" w:hAnsi="Bookman Old Style" w:cs="Tahoma"/>
          <w:i/>
          <w:sz w:val="18"/>
        </w:rPr>
      </w:pPr>
    </w:p>
    <w:p w14:paraId="2CB377A2" w14:textId="77777777" w:rsidR="00BE0C29" w:rsidRPr="00696AA5" w:rsidRDefault="00BE0C29" w:rsidP="00717243">
      <w:pPr>
        <w:spacing w:line="324" w:lineRule="auto"/>
        <w:ind w:left="567"/>
        <w:jc w:val="both"/>
        <w:rPr>
          <w:rFonts w:ascii="Bookman Old Style" w:hAnsi="Bookman Old Style" w:cs="Bookman Old Style"/>
          <w:b/>
          <w:sz w:val="24"/>
          <w:szCs w:val="24"/>
        </w:rPr>
      </w:pPr>
      <w:r w:rsidRPr="00696AA5">
        <w:rPr>
          <w:rFonts w:ascii="Bookman Old Style" w:hAnsi="Bookman Old Style" w:cs="Bookman Old Style"/>
          <w:b/>
          <w:sz w:val="24"/>
          <w:szCs w:val="24"/>
        </w:rPr>
        <w:t>Peran Aktif Kelompok Tribina</w:t>
      </w:r>
    </w:p>
    <w:p w14:paraId="7C014E5A" w14:textId="77777777" w:rsidR="00BE0C29" w:rsidRPr="00696AA5" w:rsidRDefault="00BE0C29" w:rsidP="00717243">
      <w:pPr>
        <w:spacing w:line="324" w:lineRule="auto"/>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Desa/kelurahan yang memiliki Tribina KB aktif sampai dengan Tahun 2025 mencapai 99,05 persen naik dibandingkan tahun sebelumnya, demikian juga jumlah kelompok yang meningkat menjadi 1.256 Tribina Aktif dari 1.268 kelompok Tribina.</w:t>
      </w:r>
    </w:p>
    <w:p w14:paraId="5927BDFE" w14:textId="121E8F02" w:rsidR="00BE0C29" w:rsidRPr="00696AA5" w:rsidRDefault="00BE0C29" w:rsidP="00717243">
      <w:pPr>
        <w:spacing w:line="240" w:lineRule="auto"/>
        <w:ind w:left="587" w:right="51"/>
        <w:jc w:val="center"/>
        <w:rPr>
          <w:rFonts w:ascii="Bookman Old Style" w:eastAsia="Batang" w:hAnsi="Bookman Old Style" w:cs="Bookman Old Style"/>
          <w:b/>
          <w:sz w:val="24"/>
          <w:szCs w:val="24"/>
          <w:lang w:eastAsia="ko-KR"/>
        </w:rPr>
      </w:pPr>
      <w:bookmarkStart w:id="324" w:name="_Toc13849235"/>
      <w:bookmarkStart w:id="325" w:name="_Toc61788094"/>
      <w:bookmarkStart w:id="326" w:name="_Toc223954526"/>
      <w:bookmarkStart w:id="327" w:name="_Toc235114260"/>
      <w:bookmarkStart w:id="328" w:name="_Hlk10492262"/>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100</w:t>
      </w:r>
      <w:r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Bookman Old Style"/>
          <w:b/>
          <w:sz w:val="24"/>
          <w:szCs w:val="24"/>
          <w:lang w:eastAsia="ko-KR"/>
        </w:rPr>
        <w:t xml:space="preserve">Persentase Tribina Aktif di Kabupaten Cilacap Tahun </w:t>
      </w:r>
      <w:bookmarkEnd w:id="324"/>
      <w:bookmarkEnd w:id="325"/>
      <w:r w:rsidRPr="00696AA5">
        <w:rPr>
          <w:rFonts w:ascii="Bookman Old Style" w:eastAsia="Batang" w:hAnsi="Bookman Old Style" w:cs="Bookman Old Style"/>
          <w:b/>
          <w:sz w:val="24"/>
          <w:szCs w:val="24"/>
          <w:lang w:eastAsia="ko-KR"/>
        </w:rPr>
        <w:t>2021-2025</w:t>
      </w:r>
      <w:bookmarkEnd w:id="326"/>
      <w:bookmarkEnd w:id="3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8"/>
        <w:gridCol w:w="970"/>
        <w:gridCol w:w="844"/>
        <w:gridCol w:w="838"/>
        <w:gridCol w:w="873"/>
        <w:gridCol w:w="933"/>
        <w:gridCol w:w="850"/>
      </w:tblGrid>
      <w:tr w:rsidR="00BE0C29" w:rsidRPr="00696AA5" w14:paraId="16274E86" w14:textId="77777777" w:rsidTr="00C93493">
        <w:trPr>
          <w:tblHeader/>
          <w:jc w:val="center"/>
        </w:trPr>
        <w:tc>
          <w:tcPr>
            <w:tcW w:w="3748" w:type="dxa"/>
            <w:vMerge w:val="restart"/>
            <w:tcBorders>
              <w:top w:val="single" w:sz="4" w:space="0" w:color="auto"/>
              <w:left w:val="single" w:sz="4" w:space="0" w:color="auto"/>
              <w:bottom w:val="single" w:sz="4" w:space="0" w:color="auto"/>
              <w:right w:val="single" w:sz="4" w:space="0" w:color="auto"/>
            </w:tcBorders>
            <w:vAlign w:val="center"/>
            <w:hideMark/>
          </w:tcPr>
          <w:bookmarkEnd w:id="328"/>
          <w:p w14:paraId="64B0974E"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970" w:type="dxa"/>
            <w:vMerge w:val="restart"/>
            <w:tcBorders>
              <w:top w:val="single" w:sz="4" w:space="0" w:color="auto"/>
              <w:left w:val="single" w:sz="4" w:space="0" w:color="auto"/>
              <w:bottom w:val="single" w:sz="4" w:space="0" w:color="auto"/>
              <w:right w:val="single" w:sz="4" w:space="0" w:color="auto"/>
            </w:tcBorders>
            <w:vAlign w:val="center"/>
            <w:hideMark/>
          </w:tcPr>
          <w:p w14:paraId="65A989F6"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4338" w:type="dxa"/>
            <w:gridSpan w:val="5"/>
            <w:tcBorders>
              <w:top w:val="single" w:sz="4" w:space="0" w:color="auto"/>
              <w:left w:val="single" w:sz="4" w:space="0" w:color="auto"/>
              <w:bottom w:val="single" w:sz="4" w:space="0" w:color="auto"/>
              <w:right w:val="single" w:sz="4" w:space="0" w:color="auto"/>
            </w:tcBorders>
            <w:vAlign w:val="center"/>
            <w:hideMark/>
          </w:tcPr>
          <w:p w14:paraId="341EA186"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Tahun</w:t>
            </w:r>
          </w:p>
        </w:tc>
      </w:tr>
      <w:tr w:rsidR="00BE0C29" w:rsidRPr="00696AA5" w14:paraId="6214E4B1" w14:textId="77777777" w:rsidTr="00C93493">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FC3109" w14:textId="77777777" w:rsidR="00BE0C29" w:rsidRPr="00696AA5" w:rsidRDefault="00BE0C29" w:rsidP="00717243">
            <w:pPr>
              <w:spacing w:line="240" w:lineRule="auto"/>
              <w:jc w:val="center"/>
              <w:rPr>
                <w:rFonts w:ascii="Bookman Old Style" w:hAnsi="Bookman Old Style" w:cs="Tahoma"/>
                <w:b/>
                <w:sz w:val="20"/>
                <w:szCs w:val="20"/>
                <w:lang w:eastAsia="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F2159C" w14:textId="77777777" w:rsidR="00BE0C29" w:rsidRPr="00696AA5" w:rsidRDefault="00BE0C29" w:rsidP="00717243">
            <w:pPr>
              <w:spacing w:line="240" w:lineRule="auto"/>
              <w:jc w:val="center"/>
              <w:rPr>
                <w:rFonts w:ascii="Bookman Old Style" w:hAnsi="Bookman Old Style" w:cs="Tahoma"/>
                <w:b/>
                <w:sz w:val="20"/>
                <w:szCs w:val="20"/>
                <w:lang w:eastAsia="id-ID"/>
              </w:rPr>
            </w:pPr>
          </w:p>
        </w:tc>
        <w:tc>
          <w:tcPr>
            <w:tcW w:w="844" w:type="dxa"/>
            <w:tcBorders>
              <w:top w:val="single" w:sz="4" w:space="0" w:color="auto"/>
              <w:left w:val="single" w:sz="4" w:space="0" w:color="auto"/>
              <w:bottom w:val="single" w:sz="4" w:space="0" w:color="auto"/>
              <w:right w:val="single" w:sz="4" w:space="0" w:color="auto"/>
            </w:tcBorders>
            <w:vAlign w:val="center"/>
            <w:hideMark/>
          </w:tcPr>
          <w:p w14:paraId="6F33FEE0"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838" w:type="dxa"/>
            <w:tcBorders>
              <w:top w:val="single" w:sz="4" w:space="0" w:color="auto"/>
              <w:left w:val="single" w:sz="4" w:space="0" w:color="auto"/>
              <w:bottom w:val="single" w:sz="4" w:space="0" w:color="auto"/>
              <w:right w:val="single" w:sz="4" w:space="0" w:color="auto"/>
            </w:tcBorders>
            <w:vAlign w:val="center"/>
          </w:tcPr>
          <w:p w14:paraId="38C5C54C"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2022</w:t>
            </w:r>
          </w:p>
        </w:tc>
        <w:tc>
          <w:tcPr>
            <w:tcW w:w="873" w:type="dxa"/>
            <w:tcBorders>
              <w:top w:val="single" w:sz="4" w:space="0" w:color="auto"/>
              <w:left w:val="single" w:sz="4" w:space="0" w:color="auto"/>
              <w:bottom w:val="single" w:sz="4" w:space="0" w:color="auto"/>
              <w:right w:val="single" w:sz="4" w:space="0" w:color="auto"/>
            </w:tcBorders>
            <w:vAlign w:val="center"/>
          </w:tcPr>
          <w:p w14:paraId="162EBA12"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2023</w:t>
            </w:r>
          </w:p>
        </w:tc>
        <w:tc>
          <w:tcPr>
            <w:tcW w:w="933" w:type="dxa"/>
            <w:tcBorders>
              <w:top w:val="single" w:sz="4" w:space="0" w:color="auto"/>
              <w:left w:val="single" w:sz="4" w:space="0" w:color="auto"/>
              <w:bottom w:val="single" w:sz="4" w:space="0" w:color="auto"/>
              <w:right w:val="single" w:sz="4" w:space="0" w:color="auto"/>
            </w:tcBorders>
            <w:vAlign w:val="center"/>
          </w:tcPr>
          <w:p w14:paraId="19A506A1"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2024</w:t>
            </w:r>
          </w:p>
        </w:tc>
        <w:tc>
          <w:tcPr>
            <w:tcW w:w="850" w:type="dxa"/>
            <w:tcBorders>
              <w:top w:val="single" w:sz="4" w:space="0" w:color="auto"/>
              <w:left w:val="single" w:sz="4" w:space="0" w:color="auto"/>
              <w:bottom w:val="single" w:sz="4" w:space="0" w:color="auto"/>
              <w:right w:val="single" w:sz="4" w:space="0" w:color="auto"/>
            </w:tcBorders>
            <w:vAlign w:val="center"/>
          </w:tcPr>
          <w:p w14:paraId="6AFC09E7"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2025</w:t>
            </w:r>
          </w:p>
        </w:tc>
      </w:tr>
      <w:tr w:rsidR="00BE0C29" w:rsidRPr="00696AA5" w14:paraId="74EED8D2" w14:textId="77777777" w:rsidTr="00C93493">
        <w:trPr>
          <w:jc w:val="center"/>
        </w:trPr>
        <w:tc>
          <w:tcPr>
            <w:tcW w:w="3748" w:type="dxa"/>
            <w:tcBorders>
              <w:top w:val="single" w:sz="4" w:space="0" w:color="auto"/>
              <w:left w:val="single" w:sz="4" w:space="0" w:color="auto"/>
              <w:bottom w:val="single" w:sz="4" w:space="0" w:color="auto"/>
              <w:right w:val="single" w:sz="4" w:space="0" w:color="auto"/>
            </w:tcBorders>
            <w:vAlign w:val="bottom"/>
            <w:hideMark/>
          </w:tcPr>
          <w:p w14:paraId="56964B37" w14:textId="77777777" w:rsidR="00BE0C29" w:rsidRPr="00696AA5" w:rsidRDefault="00BE0C29" w:rsidP="00717243">
            <w:pPr>
              <w:spacing w:line="240" w:lineRule="auto"/>
              <w:rPr>
                <w:rFonts w:ascii="Bookman Old Style" w:hAnsi="Bookman Old Style" w:cs="Calibri"/>
                <w:sz w:val="20"/>
                <w:szCs w:val="20"/>
              </w:rPr>
            </w:pPr>
            <w:r w:rsidRPr="00696AA5">
              <w:rPr>
                <w:rFonts w:ascii="Bookman Old Style" w:hAnsi="Bookman Old Style" w:cs="Calibri"/>
                <w:sz w:val="18"/>
                <w:szCs w:val="20"/>
                <w:lang w:eastAsia="id-ID"/>
              </w:rPr>
              <w:t>Persentase desa/kelurahan yang memiliki Tribina KB aktif</w:t>
            </w:r>
          </w:p>
        </w:tc>
        <w:tc>
          <w:tcPr>
            <w:tcW w:w="970" w:type="dxa"/>
            <w:tcBorders>
              <w:top w:val="single" w:sz="4" w:space="0" w:color="auto"/>
              <w:left w:val="single" w:sz="4" w:space="0" w:color="auto"/>
              <w:bottom w:val="single" w:sz="4" w:space="0" w:color="auto"/>
              <w:right w:val="single" w:sz="4" w:space="0" w:color="auto"/>
            </w:tcBorders>
            <w:vAlign w:val="center"/>
            <w:hideMark/>
          </w:tcPr>
          <w:p w14:paraId="5ED072EB" w14:textId="77777777" w:rsidR="00BE0C29" w:rsidRPr="00696AA5" w:rsidRDefault="00BE0C29" w:rsidP="00717243">
            <w:pPr>
              <w:autoSpaceDE w:val="0"/>
              <w:autoSpaceDN w:val="0"/>
              <w:adjustRightInd w:val="0"/>
              <w:spacing w:line="240" w:lineRule="auto"/>
              <w:jc w:val="center"/>
              <w:rPr>
                <w:rFonts w:ascii="Bookman Old Style" w:hAnsi="Bookman Old Style" w:cs="Bookman Old Style"/>
                <w:sz w:val="20"/>
                <w:szCs w:val="20"/>
                <w:lang w:eastAsia="id-ID"/>
              </w:rPr>
            </w:pPr>
            <w:r w:rsidRPr="00696AA5">
              <w:rPr>
                <w:rFonts w:ascii="Bookman Old Style" w:hAnsi="Bookman Old Style" w:cs="Calibri"/>
                <w:sz w:val="20"/>
                <w:szCs w:val="20"/>
                <w:lang w:eastAsia="id-ID"/>
              </w:rPr>
              <w:t>%</w:t>
            </w:r>
          </w:p>
        </w:tc>
        <w:tc>
          <w:tcPr>
            <w:tcW w:w="844" w:type="dxa"/>
            <w:tcBorders>
              <w:top w:val="single" w:sz="4" w:space="0" w:color="auto"/>
              <w:left w:val="single" w:sz="4" w:space="0" w:color="auto"/>
              <w:bottom w:val="single" w:sz="4" w:space="0" w:color="auto"/>
              <w:right w:val="single" w:sz="4" w:space="0" w:color="auto"/>
            </w:tcBorders>
            <w:vAlign w:val="center"/>
            <w:hideMark/>
          </w:tcPr>
          <w:p w14:paraId="7DD57776" w14:textId="77777777" w:rsidR="00BE0C29" w:rsidRPr="00696AA5" w:rsidRDefault="00BE0C29"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20"/>
                <w:szCs w:val="20"/>
              </w:rPr>
              <w:t>65,37</w:t>
            </w:r>
          </w:p>
        </w:tc>
        <w:tc>
          <w:tcPr>
            <w:tcW w:w="838" w:type="dxa"/>
            <w:tcBorders>
              <w:top w:val="single" w:sz="4" w:space="0" w:color="auto"/>
              <w:left w:val="single" w:sz="4" w:space="0" w:color="auto"/>
              <w:bottom w:val="single" w:sz="4" w:space="0" w:color="auto"/>
              <w:right w:val="single" w:sz="4" w:space="0" w:color="auto"/>
            </w:tcBorders>
            <w:vAlign w:val="center"/>
          </w:tcPr>
          <w:p w14:paraId="0154DEC2" w14:textId="77777777" w:rsidR="00BE0C29" w:rsidRPr="00696AA5" w:rsidRDefault="00BE0C29"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20"/>
                <w:szCs w:val="20"/>
              </w:rPr>
              <w:t>67,94</w:t>
            </w:r>
          </w:p>
        </w:tc>
        <w:tc>
          <w:tcPr>
            <w:tcW w:w="873" w:type="dxa"/>
            <w:tcBorders>
              <w:top w:val="single" w:sz="4" w:space="0" w:color="auto"/>
              <w:left w:val="single" w:sz="4" w:space="0" w:color="auto"/>
              <w:bottom w:val="single" w:sz="4" w:space="0" w:color="auto"/>
              <w:right w:val="single" w:sz="4" w:space="0" w:color="auto"/>
            </w:tcBorders>
            <w:vAlign w:val="center"/>
          </w:tcPr>
          <w:p w14:paraId="2FF279BE" w14:textId="77777777" w:rsidR="00BE0C29" w:rsidRPr="00696AA5" w:rsidRDefault="00BE0C29"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20"/>
                <w:szCs w:val="20"/>
              </w:rPr>
              <w:t>67,05</w:t>
            </w:r>
          </w:p>
        </w:tc>
        <w:tc>
          <w:tcPr>
            <w:tcW w:w="933" w:type="dxa"/>
            <w:tcBorders>
              <w:top w:val="single" w:sz="4" w:space="0" w:color="auto"/>
              <w:left w:val="single" w:sz="4" w:space="0" w:color="auto"/>
              <w:bottom w:val="single" w:sz="4" w:space="0" w:color="auto"/>
              <w:right w:val="single" w:sz="4" w:space="0" w:color="auto"/>
            </w:tcBorders>
            <w:vAlign w:val="center"/>
          </w:tcPr>
          <w:p w14:paraId="04352986" w14:textId="77777777" w:rsidR="00BE0C29" w:rsidRPr="00696AA5" w:rsidRDefault="00BE0C29"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73,91</w:t>
            </w:r>
          </w:p>
        </w:tc>
        <w:tc>
          <w:tcPr>
            <w:tcW w:w="850" w:type="dxa"/>
            <w:tcBorders>
              <w:top w:val="single" w:sz="4" w:space="0" w:color="auto"/>
              <w:left w:val="single" w:sz="4" w:space="0" w:color="auto"/>
              <w:bottom w:val="single" w:sz="4" w:space="0" w:color="auto"/>
              <w:right w:val="single" w:sz="4" w:space="0" w:color="auto"/>
            </w:tcBorders>
            <w:vAlign w:val="center"/>
          </w:tcPr>
          <w:p w14:paraId="06869AD7" w14:textId="77777777" w:rsidR="00BE0C29" w:rsidRPr="00696AA5" w:rsidRDefault="00BE0C29"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99,05</w:t>
            </w:r>
          </w:p>
        </w:tc>
      </w:tr>
    </w:tbl>
    <w:p w14:paraId="0A00E704" w14:textId="4A3CA6B9" w:rsidR="00BE0C29" w:rsidRPr="00696AA5" w:rsidRDefault="00BE0C29" w:rsidP="00717243">
      <w:pPr>
        <w:spacing w:line="240" w:lineRule="auto"/>
        <w:ind w:left="142"/>
        <w:jc w:val="both"/>
        <w:rPr>
          <w:rFonts w:ascii="Bookman Old Style" w:hAnsi="Bookman Old Style" w:cs="Tahoma"/>
          <w:i/>
          <w:sz w:val="18"/>
        </w:rPr>
      </w:pPr>
      <w:r w:rsidRPr="00696AA5">
        <w:rPr>
          <w:rFonts w:ascii="Bookman Old Style" w:hAnsi="Bookman Old Style" w:cs="Tahoma"/>
          <w:i/>
          <w:sz w:val="18"/>
        </w:rPr>
        <w:t>Sumber : Dinkes KB</w:t>
      </w:r>
      <w:r w:rsidRPr="00696AA5">
        <w:rPr>
          <w:rFonts w:ascii="Bookman Old Style" w:hAnsi="Bookman Old Style" w:cs="Bookman Old Style"/>
          <w:i/>
          <w:sz w:val="18"/>
          <w:szCs w:val="24"/>
        </w:rPr>
        <w:t xml:space="preserve"> Kab. Cilacap, 202</w:t>
      </w:r>
      <w:r w:rsidR="007F5493" w:rsidRPr="00696AA5">
        <w:rPr>
          <w:rFonts w:ascii="Bookman Old Style" w:hAnsi="Bookman Old Style" w:cs="Bookman Old Style"/>
          <w:i/>
          <w:sz w:val="18"/>
          <w:szCs w:val="24"/>
        </w:rPr>
        <w:t>6</w:t>
      </w:r>
    </w:p>
    <w:p w14:paraId="48596271" w14:textId="77777777" w:rsidR="00BE0C29" w:rsidRPr="00696AA5" w:rsidRDefault="00BE0C29" w:rsidP="00717243">
      <w:pPr>
        <w:spacing w:line="240" w:lineRule="auto"/>
        <w:jc w:val="both"/>
        <w:rPr>
          <w:rFonts w:ascii="Bookman Old Style" w:hAnsi="Bookman Old Style" w:cs="Bookman Old Style"/>
          <w:sz w:val="20"/>
          <w:szCs w:val="24"/>
        </w:rPr>
      </w:pPr>
    </w:p>
    <w:p w14:paraId="07E4550C" w14:textId="77777777" w:rsidR="00BE0C29" w:rsidRPr="00696AA5" w:rsidRDefault="00BE0C29" w:rsidP="00717243">
      <w:pPr>
        <w:ind w:left="567"/>
        <w:jc w:val="both"/>
        <w:rPr>
          <w:rFonts w:ascii="Bookman Old Style" w:hAnsi="Bookman Old Style" w:cs="Bookman Old Style"/>
          <w:b/>
          <w:sz w:val="24"/>
          <w:szCs w:val="24"/>
        </w:rPr>
      </w:pPr>
      <w:r w:rsidRPr="00696AA5">
        <w:rPr>
          <w:rFonts w:ascii="Bookman Old Style" w:hAnsi="Bookman Old Style" w:cs="Bookman Old Style"/>
          <w:b/>
          <w:sz w:val="24"/>
          <w:szCs w:val="24"/>
        </w:rPr>
        <w:t>Peningkatan Peran Masyarakat</w:t>
      </w:r>
    </w:p>
    <w:p w14:paraId="5D9F555F" w14:textId="77777777" w:rsidR="00BE0C29" w:rsidRPr="00696AA5" w:rsidRDefault="00BE0C29" w:rsidP="00717243">
      <w:pPr>
        <w:spacing w:line="324" w:lineRule="auto"/>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Upaya untuk menyukseskan program KB adalah melalui peningkatan peran masyarakat dalam mensosialisasikan program KB. Peran masyarakat tersebut antara lain melalui kelompok Upaya Peningkatan Pendapatan Keluarga Sejahtera Bina Keluarga Balita (UPPKS-BKB) dan Pusat Informasi dan Konseling Remaja (PIK-R). Peningkatan peran UPPKS-BKB dengan mengikutsertakan anggota yang masih usia subur dalam program KB melalui kegiatan ekonomi produktif yang terintegrasi dengan program Keluarga Berencana. Pada tahun 2025, sebanyak 1.533 keluarga prasejahtera dan keluarga sejahtera I mendapat pendampingan, dan 210 PIK aktif di Kabupaten Cilacap.</w:t>
      </w:r>
    </w:p>
    <w:p w14:paraId="578AADF1" w14:textId="77777777" w:rsidR="00E64108" w:rsidRPr="00696AA5" w:rsidRDefault="00E64108" w:rsidP="00717243">
      <w:pPr>
        <w:spacing w:line="324" w:lineRule="auto"/>
        <w:ind w:firstLine="567"/>
        <w:jc w:val="both"/>
        <w:rPr>
          <w:rFonts w:ascii="Bookman Old Style" w:hAnsi="Bookman Old Style" w:cs="Bookman Old Style"/>
          <w:sz w:val="24"/>
          <w:szCs w:val="24"/>
        </w:rPr>
      </w:pPr>
    </w:p>
    <w:p w14:paraId="449AF733" w14:textId="280CB5FB" w:rsidR="00BE0C29" w:rsidRPr="00696AA5" w:rsidRDefault="00BE0C29" w:rsidP="00717243">
      <w:pPr>
        <w:spacing w:line="240" w:lineRule="auto"/>
        <w:ind w:left="587" w:right="51"/>
        <w:jc w:val="center"/>
        <w:rPr>
          <w:rFonts w:ascii="Bookman Old Style" w:eastAsia="Batang" w:hAnsi="Bookman Old Style" w:cs="Bookman Old Style"/>
          <w:b/>
          <w:sz w:val="24"/>
          <w:szCs w:val="24"/>
          <w:lang w:eastAsia="ko-KR"/>
        </w:rPr>
      </w:pPr>
      <w:bookmarkStart w:id="329" w:name="_Toc13849236"/>
      <w:bookmarkStart w:id="330" w:name="_Toc61788095"/>
      <w:bookmarkStart w:id="331" w:name="_Toc223954527"/>
      <w:bookmarkStart w:id="332" w:name="_Toc235114261"/>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101</w:t>
      </w:r>
      <w:r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Bookman Old Style"/>
          <w:b/>
          <w:sz w:val="24"/>
          <w:szCs w:val="24"/>
          <w:lang w:eastAsia="ko-KR"/>
        </w:rPr>
        <w:t xml:space="preserve">Peran Masyarakat Program KB di Kab. Cilacap Tahun </w:t>
      </w:r>
      <w:bookmarkEnd w:id="329"/>
      <w:bookmarkEnd w:id="330"/>
      <w:r w:rsidRPr="00696AA5">
        <w:rPr>
          <w:rFonts w:ascii="Bookman Old Style" w:eastAsia="Batang" w:hAnsi="Bookman Old Style" w:cs="Bookman Old Style"/>
          <w:b/>
          <w:sz w:val="24"/>
          <w:szCs w:val="24"/>
          <w:lang w:eastAsia="ko-KR"/>
        </w:rPr>
        <w:t>2021-2025</w:t>
      </w:r>
      <w:bookmarkEnd w:id="331"/>
      <w:bookmarkEnd w:id="3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4"/>
        <w:gridCol w:w="993"/>
        <w:gridCol w:w="924"/>
        <w:gridCol w:w="927"/>
        <w:gridCol w:w="992"/>
        <w:gridCol w:w="1098"/>
        <w:gridCol w:w="948"/>
      </w:tblGrid>
      <w:tr w:rsidR="00BE0C29" w:rsidRPr="00696AA5" w14:paraId="775BC66F" w14:textId="77777777" w:rsidTr="00C93493">
        <w:trPr>
          <w:tblHeader/>
          <w:jc w:val="center"/>
        </w:trPr>
        <w:tc>
          <w:tcPr>
            <w:tcW w:w="3174" w:type="dxa"/>
            <w:vMerge w:val="restart"/>
            <w:tcBorders>
              <w:top w:val="single" w:sz="4" w:space="0" w:color="auto"/>
              <w:left w:val="single" w:sz="4" w:space="0" w:color="auto"/>
              <w:bottom w:val="single" w:sz="4" w:space="0" w:color="auto"/>
              <w:right w:val="single" w:sz="4" w:space="0" w:color="auto"/>
            </w:tcBorders>
            <w:vAlign w:val="center"/>
            <w:hideMark/>
          </w:tcPr>
          <w:p w14:paraId="080A49A1"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lang w:eastAsia="id-ID"/>
              </w:rPr>
            </w:pPr>
            <w:bookmarkStart w:id="333" w:name="_Hlk10490160"/>
            <w:r w:rsidRPr="00696AA5">
              <w:rPr>
                <w:rFonts w:ascii="Bookman Old Style" w:hAnsi="Bookman Old Style" w:cs="Tahoma"/>
                <w:b/>
                <w:sz w:val="20"/>
                <w:lang w:eastAsia="id-ID"/>
              </w:rPr>
              <w:t>Indikator</w:t>
            </w:r>
          </w:p>
        </w:tc>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0DB760C3"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889" w:type="dxa"/>
            <w:gridSpan w:val="5"/>
            <w:tcBorders>
              <w:top w:val="single" w:sz="4" w:space="0" w:color="auto"/>
              <w:left w:val="single" w:sz="4" w:space="0" w:color="auto"/>
              <w:bottom w:val="single" w:sz="4" w:space="0" w:color="auto"/>
              <w:right w:val="single" w:sz="4" w:space="0" w:color="auto"/>
            </w:tcBorders>
            <w:vAlign w:val="center"/>
            <w:hideMark/>
          </w:tcPr>
          <w:p w14:paraId="4F07BFF4"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Tahun</w:t>
            </w:r>
          </w:p>
        </w:tc>
      </w:tr>
      <w:tr w:rsidR="00BE0C29" w:rsidRPr="00696AA5" w14:paraId="56CD65EF" w14:textId="77777777" w:rsidTr="00C93493">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D88584" w14:textId="77777777" w:rsidR="00BE0C29" w:rsidRPr="00696AA5" w:rsidRDefault="00BE0C29" w:rsidP="00717243">
            <w:pPr>
              <w:spacing w:line="240" w:lineRule="auto"/>
              <w:jc w:val="center"/>
              <w:rPr>
                <w:rFonts w:ascii="Bookman Old Style" w:hAnsi="Bookman Old Style" w:cs="Tahoma"/>
                <w:b/>
                <w:sz w:val="20"/>
                <w:lang w:eastAsia="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86CFBB" w14:textId="77777777" w:rsidR="00BE0C29" w:rsidRPr="00696AA5" w:rsidRDefault="00BE0C29" w:rsidP="00717243">
            <w:pPr>
              <w:spacing w:line="240" w:lineRule="auto"/>
              <w:jc w:val="center"/>
              <w:rPr>
                <w:rFonts w:ascii="Bookman Old Style" w:hAnsi="Bookman Old Style" w:cs="Tahoma"/>
                <w:b/>
                <w:sz w:val="20"/>
                <w:lang w:eastAsia="id-ID"/>
              </w:rPr>
            </w:pPr>
          </w:p>
        </w:tc>
        <w:tc>
          <w:tcPr>
            <w:tcW w:w="924" w:type="dxa"/>
            <w:tcBorders>
              <w:top w:val="single" w:sz="4" w:space="0" w:color="auto"/>
              <w:left w:val="single" w:sz="4" w:space="0" w:color="auto"/>
              <w:bottom w:val="single" w:sz="4" w:space="0" w:color="auto"/>
              <w:right w:val="single" w:sz="4" w:space="0" w:color="auto"/>
            </w:tcBorders>
            <w:vAlign w:val="center"/>
            <w:hideMark/>
          </w:tcPr>
          <w:p w14:paraId="4DDBE3F1"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927" w:type="dxa"/>
            <w:tcBorders>
              <w:top w:val="single" w:sz="4" w:space="0" w:color="auto"/>
              <w:left w:val="single" w:sz="4" w:space="0" w:color="auto"/>
              <w:bottom w:val="single" w:sz="4" w:space="0" w:color="auto"/>
              <w:right w:val="single" w:sz="4" w:space="0" w:color="auto"/>
            </w:tcBorders>
            <w:vAlign w:val="center"/>
          </w:tcPr>
          <w:p w14:paraId="07C4786F"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992" w:type="dxa"/>
            <w:tcBorders>
              <w:top w:val="single" w:sz="4" w:space="0" w:color="auto"/>
              <w:left w:val="single" w:sz="4" w:space="0" w:color="auto"/>
              <w:bottom w:val="single" w:sz="4" w:space="0" w:color="auto"/>
              <w:right w:val="single" w:sz="4" w:space="0" w:color="auto"/>
            </w:tcBorders>
            <w:vAlign w:val="center"/>
          </w:tcPr>
          <w:p w14:paraId="174CF2AC"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1098" w:type="dxa"/>
            <w:tcBorders>
              <w:top w:val="single" w:sz="4" w:space="0" w:color="auto"/>
              <w:left w:val="single" w:sz="4" w:space="0" w:color="auto"/>
              <w:bottom w:val="single" w:sz="4" w:space="0" w:color="auto"/>
              <w:right w:val="single" w:sz="4" w:space="0" w:color="auto"/>
            </w:tcBorders>
            <w:vAlign w:val="center"/>
          </w:tcPr>
          <w:p w14:paraId="7E067ABC"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948" w:type="dxa"/>
            <w:tcBorders>
              <w:top w:val="single" w:sz="4" w:space="0" w:color="auto"/>
              <w:left w:val="single" w:sz="4" w:space="0" w:color="auto"/>
              <w:bottom w:val="single" w:sz="4" w:space="0" w:color="auto"/>
              <w:right w:val="single" w:sz="4" w:space="0" w:color="auto"/>
            </w:tcBorders>
            <w:vAlign w:val="center"/>
          </w:tcPr>
          <w:p w14:paraId="599F7EB9" w14:textId="77777777" w:rsidR="00BE0C29" w:rsidRPr="00696AA5" w:rsidRDefault="00BE0C29" w:rsidP="00717243">
            <w:pPr>
              <w:autoSpaceDE w:val="0"/>
              <w:autoSpaceDN w:val="0"/>
              <w:adjustRightInd w:val="0"/>
              <w:spacing w:line="240"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BE0C29" w:rsidRPr="00696AA5" w14:paraId="0FE84A33" w14:textId="77777777" w:rsidTr="00C93493">
        <w:trPr>
          <w:jc w:val="center"/>
        </w:trPr>
        <w:tc>
          <w:tcPr>
            <w:tcW w:w="3174" w:type="dxa"/>
            <w:tcBorders>
              <w:top w:val="single" w:sz="4" w:space="0" w:color="auto"/>
              <w:left w:val="single" w:sz="4" w:space="0" w:color="auto"/>
              <w:bottom w:val="single" w:sz="4" w:space="0" w:color="auto"/>
              <w:right w:val="single" w:sz="4" w:space="0" w:color="auto"/>
            </w:tcBorders>
            <w:shd w:val="clear" w:color="auto" w:fill="FFFFFF"/>
            <w:hideMark/>
          </w:tcPr>
          <w:p w14:paraId="20CC5CCA" w14:textId="77777777" w:rsidR="00BE0C29" w:rsidRPr="00696AA5" w:rsidRDefault="00BE0C29" w:rsidP="00717243">
            <w:pPr>
              <w:spacing w:line="240" w:lineRule="auto"/>
              <w:rPr>
                <w:rFonts w:ascii="Bookman Old Style" w:hAnsi="Bookman Old Style" w:cs="Calibri"/>
                <w:sz w:val="18"/>
                <w:szCs w:val="20"/>
                <w:lang w:eastAsia="id-ID"/>
              </w:rPr>
            </w:pPr>
            <w:r w:rsidRPr="00696AA5">
              <w:rPr>
                <w:rFonts w:ascii="Bookman Old Style" w:hAnsi="Bookman Old Style" w:cs="Calibri"/>
                <w:sz w:val="18"/>
                <w:szCs w:val="20"/>
                <w:lang w:eastAsia="id-ID"/>
              </w:rPr>
              <w:t>Cakupan PUS peserta KB anggota Usaha Peningkatan Pendapatan Keluarga Sejahtera (UPPKS) yang ber-KB</w:t>
            </w:r>
          </w:p>
        </w:tc>
        <w:tc>
          <w:tcPr>
            <w:tcW w:w="993" w:type="dxa"/>
            <w:tcBorders>
              <w:top w:val="single" w:sz="4" w:space="0" w:color="auto"/>
              <w:left w:val="nil"/>
              <w:bottom w:val="single" w:sz="4" w:space="0" w:color="auto"/>
              <w:right w:val="single" w:sz="4" w:space="0" w:color="auto"/>
            </w:tcBorders>
            <w:vAlign w:val="center"/>
            <w:hideMark/>
          </w:tcPr>
          <w:p w14:paraId="5B10787D" w14:textId="77777777" w:rsidR="00BE0C29" w:rsidRPr="00696AA5" w:rsidRDefault="00BE0C29"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w:t>
            </w:r>
          </w:p>
        </w:tc>
        <w:tc>
          <w:tcPr>
            <w:tcW w:w="924" w:type="dxa"/>
            <w:tcBorders>
              <w:top w:val="single" w:sz="4" w:space="0" w:color="auto"/>
              <w:left w:val="single" w:sz="4" w:space="0" w:color="auto"/>
              <w:bottom w:val="single" w:sz="4" w:space="0" w:color="auto"/>
              <w:right w:val="single" w:sz="4" w:space="0" w:color="auto"/>
            </w:tcBorders>
            <w:vAlign w:val="center"/>
            <w:hideMark/>
          </w:tcPr>
          <w:p w14:paraId="21EB3BB6" w14:textId="77777777" w:rsidR="00BE0C29" w:rsidRPr="00696AA5" w:rsidRDefault="00BE0C29" w:rsidP="00717243">
            <w:pPr>
              <w:autoSpaceDE w:val="0"/>
              <w:autoSpaceDN w:val="0"/>
              <w:adjustRightInd w:val="0"/>
              <w:spacing w:line="240" w:lineRule="auto"/>
              <w:jc w:val="center"/>
              <w:rPr>
                <w:rFonts w:ascii="Bookman Old Style" w:hAnsi="Bookman Old Style" w:cs="Tahoma"/>
                <w:sz w:val="20"/>
                <w:szCs w:val="20"/>
              </w:rPr>
            </w:pPr>
            <w:r w:rsidRPr="00696AA5">
              <w:rPr>
                <w:rFonts w:ascii="Bookman Old Style" w:hAnsi="Bookman Old Style" w:cs="Tahoma"/>
                <w:sz w:val="20"/>
                <w:szCs w:val="20"/>
                <w:lang w:eastAsia="id-ID"/>
              </w:rPr>
              <w:t>61,99</w:t>
            </w:r>
          </w:p>
        </w:tc>
        <w:tc>
          <w:tcPr>
            <w:tcW w:w="927" w:type="dxa"/>
            <w:tcBorders>
              <w:top w:val="single" w:sz="4" w:space="0" w:color="auto"/>
              <w:left w:val="nil"/>
              <w:bottom w:val="single" w:sz="4" w:space="0" w:color="auto"/>
              <w:right w:val="single" w:sz="4" w:space="0" w:color="auto"/>
            </w:tcBorders>
            <w:vAlign w:val="center"/>
          </w:tcPr>
          <w:p w14:paraId="585E88F6" w14:textId="77777777" w:rsidR="00BE0C29" w:rsidRPr="00696AA5" w:rsidRDefault="00BE0C29" w:rsidP="00717243">
            <w:pPr>
              <w:autoSpaceDE w:val="0"/>
              <w:autoSpaceDN w:val="0"/>
              <w:adjustRightInd w:val="0"/>
              <w:spacing w:line="240" w:lineRule="auto"/>
              <w:jc w:val="center"/>
              <w:rPr>
                <w:rFonts w:ascii="Bookman Old Style" w:hAnsi="Bookman Old Style" w:cs="Tahoma"/>
                <w:sz w:val="20"/>
                <w:szCs w:val="20"/>
              </w:rPr>
            </w:pPr>
            <w:r w:rsidRPr="00696AA5">
              <w:rPr>
                <w:rFonts w:ascii="Bookman Old Style" w:hAnsi="Bookman Old Style" w:cs="Tahoma"/>
                <w:sz w:val="20"/>
                <w:szCs w:val="20"/>
                <w:lang w:eastAsia="id-ID"/>
              </w:rPr>
              <w:t>76,19</w:t>
            </w:r>
          </w:p>
        </w:tc>
        <w:tc>
          <w:tcPr>
            <w:tcW w:w="992" w:type="dxa"/>
            <w:tcBorders>
              <w:top w:val="single" w:sz="4" w:space="0" w:color="auto"/>
              <w:left w:val="nil"/>
              <w:bottom w:val="single" w:sz="4" w:space="0" w:color="auto"/>
              <w:right w:val="single" w:sz="4" w:space="0" w:color="auto"/>
            </w:tcBorders>
            <w:vAlign w:val="center"/>
          </w:tcPr>
          <w:p w14:paraId="3DB92906" w14:textId="77777777" w:rsidR="00BE0C29" w:rsidRPr="00696AA5" w:rsidRDefault="00BE0C29" w:rsidP="00717243">
            <w:pPr>
              <w:autoSpaceDE w:val="0"/>
              <w:autoSpaceDN w:val="0"/>
              <w:adjustRightInd w:val="0"/>
              <w:spacing w:line="240" w:lineRule="auto"/>
              <w:jc w:val="center"/>
              <w:rPr>
                <w:rFonts w:ascii="Bookman Old Style" w:hAnsi="Bookman Old Style" w:cs="Tahoma"/>
                <w:sz w:val="20"/>
                <w:szCs w:val="20"/>
              </w:rPr>
            </w:pPr>
            <w:r w:rsidRPr="00696AA5">
              <w:rPr>
                <w:rFonts w:ascii="Bookman Old Style" w:hAnsi="Bookman Old Style" w:cs="Tahoma"/>
                <w:sz w:val="20"/>
                <w:szCs w:val="20"/>
                <w:lang w:eastAsia="id-ID"/>
              </w:rPr>
              <w:t>76,19</w:t>
            </w:r>
          </w:p>
        </w:tc>
        <w:tc>
          <w:tcPr>
            <w:tcW w:w="1098" w:type="dxa"/>
            <w:tcBorders>
              <w:top w:val="single" w:sz="4" w:space="0" w:color="auto"/>
              <w:left w:val="nil"/>
              <w:bottom w:val="single" w:sz="4" w:space="0" w:color="auto"/>
              <w:right w:val="single" w:sz="4" w:space="0" w:color="auto"/>
            </w:tcBorders>
            <w:vAlign w:val="center"/>
          </w:tcPr>
          <w:p w14:paraId="036794FD" w14:textId="77777777" w:rsidR="00BE0C29" w:rsidRPr="00696AA5" w:rsidRDefault="00BE0C29"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73,91</w:t>
            </w:r>
          </w:p>
        </w:tc>
        <w:tc>
          <w:tcPr>
            <w:tcW w:w="948" w:type="dxa"/>
            <w:tcBorders>
              <w:top w:val="single" w:sz="4" w:space="0" w:color="auto"/>
              <w:left w:val="nil"/>
              <w:bottom w:val="single" w:sz="4" w:space="0" w:color="auto"/>
              <w:right w:val="single" w:sz="4" w:space="0" w:color="auto"/>
            </w:tcBorders>
            <w:vAlign w:val="center"/>
          </w:tcPr>
          <w:p w14:paraId="37CB5E2A" w14:textId="77777777" w:rsidR="00BE0C29" w:rsidRPr="00696AA5" w:rsidRDefault="00BE0C29"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63,66.</w:t>
            </w:r>
          </w:p>
        </w:tc>
      </w:tr>
      <w:tr w:rsidR="00BE0C29" w:rsidRPr="00696AA5" w14:paraId="6CD55192" w14:textId="77777777" w:rsidTr="00C93493">
        <w:trPr>
          <w:jc w:val="center"/>
        </w:trPr>
        <w:tc>
          <w:tcPr>
            <w:tcW w:w="3174" w:type="dxa"/>
            <w:tcBorders>
              <w:top w:val="single" w:sz="4" w:space="0" w:color="auto"/>
              <w:left w:val="single" w:sz="4" w:space="0" w:color="auto"/>
              <w:bottom w:val="single" w:sz="4" w:space="0" w:color="auto"/>
              <w:right w:val="single" w:sz="4" w:space="0" w:color="auto"/>
            </w:tcBorders>
            <w:hideMark/>
          </w:tcPr>
          <w:p w14:paraId="5D73514E" w14:textId="77777777" w:rsidR="00BE0C29" w:rsidRPr="00696AA5" w:rsidRDefault="00BE0C29" w:rsidP="00717243">
            <w:pPr>
              <w:spacing w:line="240" w:lineRule="auto"/>
              <w:rPr>
                <w:rFonts w:ascii="Bookman Old Style" w:hAnsi="Bookman Old Style" w:cs="Calibri"/>
                <w:sz w:val="18"/>
                <w:szCs w:val="20"/>
              </w:rPr>
            </w:pPr>
            <w:r w:rsidRPr="00696AA5">
              <w:rPr>
                <w:rFonts w:ascii="Bookman Old Style" w:hAnsi="Bookman Old Style" w:cs="Calibri"/>
                <w:sz w:val="18"/>
                <w:szCs w:val="20"/>
                <w:lang w:eastAsia="id-ID"/>
              </w:rPr>
              <w:t>Persentase Pusat Informasi dan Konseling (PIK) aktif</w:t>
            </w:r>
          </w:p>
        </w:tc>
        <w:tc>
          <w:tcPr>
            <w:tcW w:w="993" w:type="dxa"/>
            <w:tcBorders>
              <w:top w:val="single" w:sz="4" w:space="0" w:color="auto"/>
              <w:left w:val="single" w:sz="4" w:space="0" w:color="auto"/>
              <w:bottom w:val="single" w:sz="4" w:space="0" w:color="auto"/>
              <w:right w:val="single" w:sz="4" w:space="0" w:color="auto"/>
            </w:tcBorders>
            <w:vAlign w:val="center"/>
            <w:hideMark/>
          </w:tcPr>
          <w:p w14:paraId="2C0301D1" w14:textId="77777777" w:rsidR="00BE0C29" w:rsidRPr="00696AA5" w:rsidRDefault="00BE0C29" w:rsidP="00717243">
            <w:pPr>
              <w:autoSpaceDE w:val="0"/>
              <w:autoSpaceDN w:val="0"/>
              <w:adjustRightInd w:val="0"/>
              <w:spacing w:line="240" w:lineRule="auto"/>
              <w:jc w:val="center"/>
              <w:rPr>
                <w:rFonts w:ascii="Bookman Old Style" w:hAnsi="Bookman Old Style" w:cs="Bookman Old Style"/>
                <w:sz w:val="20"/>
                <w:szCs w:val="20"/>
                <w:lang w:eastAsia="id-ID"/>
              </w:rPr>
            </w:pPr>
            <w:r w:rsidRPr="00696AA5">
              <w:rPr>
                <w:rFonts w:ascii="Bookman Old Style" w:hAnsi="Bookman Old Style" w:cs="Calibri"/>
                <w:sz w:val="20"/>
                <w:szCs w:val="20"/>
                <w:lang w:eastAsia="id-ID"/>
              </w:rPr>
              <w:t>%</w:t>
            </w:r>
          </w:p>
        </w:tc>
        <w:tc>
          <w:tcPr>
            <w:tcW w:w="924" w:type="dxa"/>
            <w:tcBorders>
              <w:top w:val="single" w:sz="4" w:space="0" w:color="auto"/>
              <w:left w:val="single" w:sz="4" w:space="0" w:color="auto"/>
              <w:bottom w:val="single" w:sz="4" w:space="0" w:color="auto"/>
              <w:right w:val="single" w:sz="4" w:space="0" w:color="auto"/>
            </w:tcBorders>
            <w:vAlign w:val="center"/>
            <w:hideMark/>
          </w:tcPr>
          <w:p w14:paraId="0A6978A9" w14:textId="77777777" w:rsidR="00BE0C29" w:rsidRPr="00696AA5" w:rsidRDefault="00BE0C29"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20"/>
                <w:szCs w:val="20"/>
              </w:rPr>
              <w:t>70</w:t>
            </w:r>
          </w:p>
        </w:tc>
        <w:tc>
          <w:tcPr>
            <w:tcW w:w="927" w:type="dxa"/>
            <w:tcBorders>
              <w:top w:val="single" w:sz="4" w:space="0" w:color="auto"/>
              <w:left w:val="single" w:sz="4" w:space="0" w:color="auto"/>
              <w:bottom w:val="single" w:sz="4" w:space="0" w:color="auto"/>
              <w:right w:val="single" w:sz="4" w:space="0" w:color="auto"/>
            </w:tcBorders>
            <w:vAlign w:val="center"/>
          </w:tcPr>
          <w:p w14:paraId="0B4694AF" w14:textId="77777777" w:rsidR="00BE0C29" w:rsidRPr="00696AA5" w:rsidRDefault="00BE0C29"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70</w:t>
            </w:r>
          </w:p>
        </w:tc>
        <w:tc>
          <w:tcPr>
            <w:tcW w:w="992" w:type="dxa"/>
            <w:tcBorders>
              <w:top w:val="single" w:sz="4" w:space="0" w:color="auto"/>
              <w:left w:val="single" w:sz="4" w:space="0" w:color="auto"/>
              <w:bottom w:val="single" w:sz="4" w:space="0" w:color="auto"/>
              <w:right w:val="single" w:sz="4" w:space="0" w:color="auto"/>
            </w:tcBorders>
            <w:vAlign w:val="center"/>
          </w:tcPr>
          <w:p w14:paraId="2DC2B446" w14:textId="77777777" w:rsidR="00BE0C29" w:rsidRPr="00696AA5" w:rsidRDefault="00BE0C29"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75</w:t>
            </w:r>
          </w:p>
        </w:tc>
        <w:tc>
          <w:tcPr>
            <w:tcW w:w="1098" w:type="dxa"/>
            <w:tcBorders>
              <w:top w:val="single" w:sz="4" w:space="0" w:color="auto"/>
              <w:left w:val="single" w:sz="4" w:space="0" w:color="auto"/>
              <w:bottom w:val="single" w:sz="4" w:space="0" w:color="auto"/>
              <w:right w:val="single" w:sz="4" w:space="0" w:color="auto"/>
            </w:tcBorders>
            <w:vAlign w:val="center"/>
          </w:tcPr>
          <w:p w14:paraId="218AABD6" w14:textId="77777777" w:rsidR="00BE0C29" w:rsidRPr="00696AA5" w:rsidRDefault="00BE0C29"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Tahoma"/>
                <w:sz w:val="20"/>
                <w:szCs w:val="20"/>
                <w:lang w:eastAsia="id-ID"/>
              </w:rPr>
              <w:t>84,75</w:t>
            </w:r>
          </w:p>
        </w:tc>
        <w:tc>
          <w:tcPr>
            <w:tcW w:w="948" w:type="dxa"/>
            <w:tcBorders>
              <w:top w:val="single" w:sz="4" w:space="0" w:color="auto"/>
              <w:left w:val="single" w:sz="4" w:space="0" w:color="auto"/>
              <w:bottom w:val="single" w:sz="4" w:space="0" w:color="auto"/>
              <w:right w:val="single" w:sz="4" w:space="0" w:color="auto"/>
            </w:tcBorders>
            <w:vAlign w:val="center"/>
          </w:tcPr>
          <w:p w14:paraId="5FEEF261" w14:textId="77777777" w:rsidR="00BE0C29" w:rsidRPr="00696AA5" w:rsidRDefault="00BE0C29"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Tahoma"/>
                <w:sz w:val="20"/>
                <w:szCs w:val="20"/>
                <w:lang w:eastAsia="id-ID"/>
              </w:rPr>
              <w:t>96,77</w:t>
            </w:r>
          </w:p>
        </w:tc>
      </w:tr>
    </w:tbl>
    <w:bookmarkEnd w:id="333"/>
    <w:p w14:paraId="4EA7422D" w14:textId="4C32C86E" w:rsidR="00BE0C29" w:rsidRPr="00696AA5" w:rsidRDefault="00BE0C29" w:rsidP="00717243">
      <w:pPr>
        <w:ind w:left="142"/>
        <w:jc w:val="both"/>
        <w:rPr>
          <w:rFonts w:ascii="Bookman Old Style" w:hAnsi="Bookman Old Style" w:cs="Tahoma"/>
          <w:i/>
          <w:sz w:val="16"/>
          <w:szCs w:val="20"/>
        </w:rPr>
      </w:pPr>
      <w:r w:rsidRPr="00696AA5">
        <w:rPr>
          <w:rFonts w:ascii="Bookman Old Style" w:hAnsi="Bookman Old Style" w:cs="Tahoma"/>
          <w:i/>
          <w:sz w:val="16"/>
          <w:szCs w:val="20"/>
        </w:rPr>
        <w:t>Sumber : Dinkes KB</w:t>
      </w:r>
      <w:r w:rsidRPr="00696AA5">
        <w:rPr>
          <w:rFonts w:ascii="Bookman Old Style" w:hAnsi="Bookman Old Style" w:cs="Bookman Old Style"/>
          <w:i/>
          <w:sz w:val="16"/>
        </w:rPr>
        <w:t xml:space="preserve"> Kab. Cilacap</w:t>
      </w:r>
      <w:r w:rsidRPr="00696AA5">
        <w:rPr>
          <w:rFonts w:ascii="Bookman Old Style" w:hAnsi="Bookman Old Style" w:cs="Tahoma"/>
          <w:i/>
          <w:sz w:val="16"/>
          <w:szCs w:val="20"/>
        </w:rPr>
        <w:t>, 202</w:t>
      </w:r>
      <w:r w:rsidR="00E64108" w:rsidRPr="00696AA5">
        <w:rPr>
          <w:rFonts w:ascii="Bookman Old Style" w:hAnsi="Bookman Old Style" w:cs="Tahoma"/>
          <w:i/>
          <w:sz w:val="16"/>
          <w:szCs w:val="20"/>
        </w:rPr>
        <w:t>6</w:t>
      </w:r>
    </w:p>
    <w:p w14:paraId="7F5B5F82" w14:textId="77777777" w:rsidR="00BE0C29" w:rsidRPr="00696AA5" w:rsidRDefault="00BE0C29" w:rsidP="00717243">
      <w:pPr>
        <w:spacing w:line="240" w:lineRule="auto"/>
        <w:ind w:left="142"/>
        <w:jc w:val="both"/>
        <w:rPr>
          <w:rFonts w:ascii="Bookman Old Style" w:hAnsi="Bookman Old Style" w:cs="Tahoma"/>
          <w:i/>
          <w:sz w:val="18"/>
        </w:rPr>
      </w:pPr>
    </w:p>
    <w:p w14:paraId="4DFC339C" w14:textId="77777777" w:rsidR="00EC3FC5" w:rsidRPr="00696AA5" w:rsidRDefault="00EC3FC5" w:rsidP="00717243">
      <w:pPr>
        <w:pStyle w:val="Heading5"/>
        <w:spacing w:before="0"/>
        <w:ind w:left="567" w:hanging="567"/>
        <w:rPr>
          <w:b/>
        </w:rPr>
      </w:pPr>
      <w:r w:rsidRPr="00696AA5">
        <w:rPr>
          <w:b/>
        </w:rPr>
        <w:t>Perhubungan</w:t>
      </w:r>
    </w:p>
    <w:p w14:paraId="11E0C358" w14:textId="77777777" w:rsidR="00712106" w:rsidRPr="00696AA5" w:rsidRDefault="00712106" w:rsidP="00717243">
      <w:pPr>
        <w:ind w:firstLine="567"/>
        <w:jc w:val="both"/>
        <w:rPr>
          <w:rFonts w:ascii="Bookman Old Style" w:hAnsi="Bookman Old Style" w:cs="Bookman Old Style"/>
          <w:b/>
          <w:sz w:val="24"/>
          <w:szCs w:val="24"/>
        </w:rPr>
      </w:pPr>
      <w:bookmarkStart w:id="334" w:name="_Toc13849237"/>
      <w:r w:rsidRPr="00696AA5">
        <w:rPr>
          <w:rFonts w:ascii="Bookman Old Style" w:hAnsi="Bookman Old Style" w:cs="Bookman Old Style"/>
          <w:b/>
          <w:sz w:val="24"/>
          <w:szCs w:val="24"/>
        </w:rPr>
        <w:t>Perhubungan Darat</w:t>
      </w:r>
    </w:p>
    <w:p w14:paraId="76B2C7B4" w14:textId="77777777" w:rsidR="00712106" w:rsidRPr="00696AA5" w:rsidRDefault="00712106"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Kondisi urusan perhubungan di Kabupaten Cilacap selama periode 2021-2025 menunjukkan dinamika yang kompleks. Analisis V/C Rasio sebesar 0,35 menunjukkan bahwa kondisi lalu lintas pada ruas jalan masih dalam kategori lancar karena volume kendaraan yang melintas masih jauh di bawah kapasitas jalan yang tersedia. Penurunan jumlah trayek angkutan umum juga menjadi perhatian, mencerminkan perubahan pola mobilitas masyarakat. V/C rasio, sebagai indikator derajat kejenuhan jalan, menjadi krusial dalam memahami kapasitas jalan terhadap volume lalu lintas.</w:t>
      </w:r>
    </w:p>
    <w:p w14:paraId="43A44232" w14:textId="77777777" w:rsidR="00712106" w:rsidRPr="00696AA5" w:rsidRDefault="00712106"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Selain itu, indeks konektivitas menjadi parameter penting dalam mengukur interaksi antar wilayah melalui jaringan jalan. Kabupaten Cilacap mencatatkan adanya penurunan Indeks Konektivitas sebesar 0,66 di Tahun 2025 hal ini menunjukkan bahwa tingkat keterhubungan jaringan transportasi di wilayah telah berada pada kondisi cukup baik, sehingga mobilitas masyarakat dan distribusi barang dapat berjalan relatif lancar, meskipun masih diperlukan peningkatan konektivitas pada beberapa kawasan untuk mendukung pelayanan transportasi yang lebih optimal.</w:t>
      </w:r>
    </w:p>
    <w:p w14:paraId="0F8C511B" w14:textId="77777777" w:rsidR="00712106" w:rsidRPr="00696AA5" w:rsidRDefault="00712106"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Untuk kedepannya, Kabupaten Cilacap perlu berfokus pada upaya penataan trayek dan lintasan penyeberangan yang lebih komprehensif. Upaya ini harus mempertimbangkan faktor-faktor seperti pertumbuhan populasi, perkembangan ekonomi, dan kebutuhan mobilitas masyarakat. Dengan perencanaan yang matang dan implementasi yang efektif, diharapkan indeks konektivitas dapat terus meningkat, mendukung konektivitas antar wilayah dan pertumbuhan ekonomi di Kabupaten Cilacap.</w:t>
      </w:r>
    </w:p>
    <w:p w14:paraId="15104397" w14:textId="77777777" w:rsidR="00712106" w:rsidRPr="00696AA5" w:rsidRDefault="00712106"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Jumlah kecelakaan lalu lintas di Kabupaten Cilacap cenderung fluktuatif. Setelah meningkat pada tahun 2023, jumlah kecelakaan menurun pada tahun 2024, namun kembali mengalami kenaikan pada tahun 2025. Kondisi tersebut menunjukkan perlunya peningkatan upaya keselamatan lalu lintas melalui edukasi, pengawasan, serta peningkatan fasilitas keselamatan jalan. </w:t>
      </w:r>
    </w:p>
    <w:p w14:paraId="1E316DED" w14:textId="3E86D2EF" w:rsidR="008C2BCF" w:rsidRPr="00696AA5" w:rsidRDefault="008C2BCF" w:rsidP="00717243">
      <w:pPr>
        <w:spacing w:line="240" w:lineRule="auto"/>
        <w:jc w:val="center"/>
        <w:rPr>
          <w:rFonts w:ascii="Bookman Old Style" w:eastAsia="Batang" w:hAnsi="Bookman Old Style" w:cs="Segoe UI"/>
          <w:b/>
          <w:sz w:val="24"/>
          <w:szCs w:val="24"/>
          <w:lang w:eastAsia="ko-KR"/>
        </w:rPr>
      </w:pPr>
      <w:bookmarkStart w:id="335" w:name="_Toc235114262"/>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102</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Segoe UI"/>
          <w:b/>
          <w:sz w:val="24"/>
          <w:szCs w:val="24"/>
          <w:lang w:eastAsia="ko-KR"/>
        </w:rPr>
        <w:t>Kinerja Urusan Perhubungan di Kabupaten Cilacap</w:t>
      </w:r>
      <w:r w:rsidR="00553302" w:rsidRPr="00696AA5">
        <w:rPr>
          <w:rFonts w:ascii="Bookman Old Style" w:eastAsia="Batang" w:hAnsi="Bookman Old Style" w:cs="Segoe UI"/>
          <w:b/>
          <w:sz w:val="24"/>
          <w:szCs w:val="24"/>
          <w:lang w:eastAsia="ko-KR"/>
        </w:rPr>
        <w:t xml:space="preserve"> </w:t>
      </w:r>
      <w:r w:rsidRPr="00696AA5">
        <w:rPr>
          <w:rFonts w:ascii="Bookman Old Style" w:eastAsia="Batang" w:hAnsi="Bookman Old Style" w:cs="Segoe UI"/>
          <w:b/>
          <w:sz w:val="24"/>
          <w:szCs w:val="24"/>
          <w:lang w:eastAsia="ko-KR"/>
        </w:rPr>
        <w:t xml:space="preserve">Tahun </w:t>
      </w:r>
      <w:r w:rsidR="003614F9" w:rsidRPr="00696AA5">
        <w:rPr>
          <w:rFonts w:ascii="Bookman Old Style" w:eastAsia="Batang" w:hAnsi="Bookman Old Style" w:cs="Segoe UI"/>
          <w:b/>
          <w:sz w:val="24"/>
          <w:szCs w:val="24"/>
          <w:lang w:eastAsia="ko-KR"/>
        </w:rPr>
        <w:t>2021-2025</w:t>
      </w:r>
      <w:bookmarkEnd w:id="335"/>
    </w:p>
    <w:tbl>
      <w:tblPr>
        <w:tblW w:w="9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073"/>
        <w:gridCol w:w="1078"/>
        <w:gridCol w:w="1189"/>
        <w:gridCol w:w="1189"/>
        <w:gridCol w:w="1167"/>
        <w:gridCol w:w="950"/>
      </w:tblGrid>
      <w:tr w:rsidR="00712106" w:rsidRPr="00696AA5" w14:paraId="13E756DC" w14:textId="77777777" w:rsidTr="00C93493">
        <w:trPr>
          <w:trHeight w:val="227"/>
          <w:tblHeader/>
          <w:jc w:val="center"/>
        </w:trPr>
        <w:tc>
          <w:tcPr>
            <w:tcW w:w="2689" w:type="dxa"/>
            <w:vMerge w:val="restart"/>
            <w:vAlign w:val="center"/>
          </w:tcPr>
          <w:p w14:paraId="059F24F3"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szCs w:val="20"/>
                <w:lang w:eastAsia="id-ID"/>
              </w:rPr>
            </w:pPr>
            <w:r w:rsidRPr="00696AA5">
              <w:rPr>
                <w:rFonts w:ascii="Bookman Old Style" w:hAnsi="Bookman Old Style" w:cs="Segoe UI"/>
                <w:b/>
                <w:sz w:val="20"/>
                <w:szCs w:val="20"/>
                <w:lang w:eastAsia="id-ID"/>
              </w:rPr>
              <w:t>Indikator</w:t>
            </w:r>
          </w:p>
        </w:tc>
        <w:tc>
          <w:tcPr>
            <w:tcW w:w="1073" w:type="dxa"/>
            <w:vMerge w:val="restart"/>
            <w:vAlign w:val="center"/>
          </w:tcPr>
          <w:p w14:paraId="455944A3"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szCs w:val="20"/>
                <w:lang w:eastAsia="id-ID"/>
              </w:rPr>
            </w:pPr>
            <w:r w:rsidRPr="00696AA5">
              <w:rPr>
                <w:rFonts w:ascii="Bookman Old Style" w:hAnsi="Bookman Old Style" w:cs="Segoe UI"/>
                <w:b/>
                <w:sz w:val="20"/>
                <w:szCs w:val="20"/>
                <w:lang w:eastAsia="id-ID"/>
              </w:rPr>
              <w:t>Satuan</w:t>
            </w:r>
          </w:p>
        </w:tc>
        <w:tc>
          <w:tcPr>
            <w:tcW w:w="5573" w:type="dxa"/>
            <w:gridSpan w:val="5"/>
            <w:vAlign w:val="center"/>
          </w:tcPr>
          <w:p w14:paraId="0CAAEA33"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szCs w:val="20"/>
                <w:lang w:eastAsia="id-ID"/>
              </w:rPr>
            </w:pPr>
            <w:r w:rsidRPr="00696AA5">
              <w:rPr>
                <w:rFonts w:ascii="Bookman Old Style" w:hAnsi="Bookman Old Style" w:cs="Segoe UI"/>
                <w:b/>
                <w:sz w:val="20"/>
                <w:szCs w:val="20"/>
                <w:lang w:eastAsia="id-ID"/>
              </w:rPr>
              <w:t>Tahun</w:t>
            </w:r>
          </w:p>
        </w:tc>
      </w:tr>
      <w:tr w:rsidR="00712106" w:rsidRPr="00696AA5" w14:paraId="109683B3" w14:textId="77777777" w:rsidTr="00C93493">
        <w:trPr>
          <w:trHeight w:val="227"/>
          <w:tblHeader/>
          <w:jc w:val="center"/>
        </w:trPr>
        <w:tc>
          <w:tcPr>
            <w:tcW w:w="2689" w:type="dxa"/>
            <w:vMerge/>
            <w:vAlign w:val="center"/>
          </w:tcPr>
          <w:p w14:paraId="2CFBEF78"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szCs w:val="20"/>
                <w:lang w:eastAsia="id-ID"/>
              </w:rPr>
            </w:pPr>
          </w:p>
        </w:tc>
        <w:tc>
          <w:tcPr>
            <w:tcW w:w="1073" w:type="dxa"/>
            <w:vMerge/>
            <w:vAlign w:val="center"/>
          </w:tcPr>
          <w:p w14:paraId="581E9540"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szCs w:val="20"/>
                <w:lang w:eastAsia="id-ID"/>
              </w:rPr>
            </w:pPr>
          </w:p>
        </w:tc>
        <w:tc>
          <w:tcPr>
            <w:tcW w:w="1078" w:type="dxa"/>
            <w:vAlign w:val="center"/>
          </w:tcPr>
          <w:p w14:paraId="28509D1B"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szCs w:val="20"/>
                <w:lang w:eastAsia="id-ID"/>
              </w:rPr>
            </w:pPr>
            <w:r w:rsidRPr="00696AA5">
              <w:rPr>
                <w:rFonts w:ascii="Bookman Old Style" w:hAnsi="Bookman Old Style" w:cs="Segoe UI"/>
                <w:b/>
                <w:sz w:val="20"/>
                <w:szCs w:val="20"/>
                <w:lang w:eastAsia="id-ID"/>
              </w:rPr>
              <w:t>2021</w:t>
            </w:r>
          </w:p>
        </w:tc>
        <w:tc>
          <w:tcPr>
            <w:tcW w:w="1189" w:type="dxa"/>
            <w:vAlign w:val="center"/>
          </w:tcPr>
          <w:p w14:paraId="37A7DB04"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szCs w:val="20"/>
                <w:lang w:eastAsia="id-ID"/>
              </w:rPr>
            </w:pPr>
            <w:r w:rsidRPr="00696AA5">
              <w:rPr>
                <w:rFonts w:ascii="Bookman Old Style" w:hAnsi="Bookman Old Style" w:cs="Segoe UI"/>
                <w:b/>
                <w:sz w:val="20"/>
                <w:szCs w:val="20"/>
                <w:lang w:eastAsia="id-ID"/>
              </w:rPr>
              <w:t>2022</w:t>
            </w:r>
          </w:p>
        </w:tc>
        <w:tc>
          <w:tcPr>
            <w:tcW w:w="1189" w:type="dxa"/>
            <w:vAlign w:val="center"/>
          </w:tcPr>
          <w:p w14:paraId="3D8A09DC"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szCs w:val="20"/>
                <w:lang w:eastAsia="id-ID"/>
              </w:rPr>
            </w:pPr>
            <w:r w:rsidRPr="00696AA5">
              <w:rPr>
                <w:rFonts w:ascii="Bookman Old Style" w:hAnsi="Bookman Old Style" w:cs="Segoe UI"/>
                <w:b/>
                <w:sz w:val="20"/>
                <w:szCs w:val="20"/>
                <w:lang w:eastAsia="id-ID"/>
              </w:rPr>
              <w:t>2023</w:t>
            </w:r>
          </w:p>
        </w:tc>
        <w:tc>
          <w:tcPr>
            <w:tcW w:w="1167" w:type="dxa"/>
            <w:vAlign w:val="center"/>
          </w:tcPr>
          <w:p w14:paraId="73A91BDA"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szCs w:val="20"/>
                <w:lang w:eastAsia="id-ID"/>
              </w:rPr>
            </w:pPr>
            <w:r w:rsidRPr="00696AA5">
              <w:rPr>
                <w:rFonts w:ascii="Bookman Old Style" w:hAnsi="Bookman Old Style" w:cs="Segoe UI"/>
                <w:b/>
                <w:sz w:val="20"/>
                <w:szCs w:val="20"/>
                <w:lang w:eastAsia="id-ID"/>
              </w:rPr>
              <w:t>2024</w:t>
            </w:r>
          </w:p>
        </w:tc>
        <w:tc>
          <w:tcPr>
            <w:tcW w:w="950" w:type="dxa"/>
            <w:vAlign w:val="center"/>
          </w:tcPr>
          <w:p w14:paraId="399E7FB8"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szCs w:val="20"/>
                <w:lang w:eastAsia="id-ID"/>
              </w:rPr>
            </w:pPr>
            <w:r w:rsidRPr="00696AA5">
              <w:rPr>
                <w:rFonts w:ascii="Bookman Old Style" w:hAnsi="Bookman Old Style" w:cs="Segoe UI"/>
                <w:b/>
                <w:sz w:val="20"/>
                <w:szCs w:val="20"/>
                <w:lang w:eastAsia="id-ID"/>
              </w:rPr>
              <w:t>2025</w:t>
            </w:r>
          </w:p>
        </w:tc>
      </w:tr>
      <w:tr w:rsidR="00712106" w:rsidRPr="00696AA5" w14:paraId="19246CBD" w14:textId="77777777" w:rsidTr="00C93493">
        <w:trPr>
          <w:trHeight w:val="227"/>
          <w:jc w:val="center"/>
        </w:trPr>
        <w:tc>
          <w:tcPr>
            <w:tcW w:w="2689" w:type="dxa"/>
            <w:vAlign w:val="center"/>
          </w:tcPr>
          <w:p w14:paraId="794712EF" w14:textId="77777777" w:rsidR="00712106" w:rsidRPr="00696AA5" w:rsidRDefault="00712106" w:rsidP="00717243">
            <w:pPr>
              <w:spacing w:line="240" w:lineRule="auto"/>
              <w:rPr>
                <w:rFonts w:ascii="Bookman Old Style" w:hAnsi="Bookman Old Style" w:cs="Segoe UI"/>
                <w:sz w:val="18"/>
                <w:szCs w:val="18"/>
              </w:rPr>
            </w:pPr>
            <w:r w:rsidRPr="00696AA5">
              <w:rPr>
                <w:rFonts w:ascii="Bookman Old Style" w:hAnsi="Bookman Old Style"/>
                <w:sz w:val="18"/>
                <w:szCs w:val="18"/>
              </w:rPr>
              <w:t>VC Rasio</w:t>
            </w:r>
          </w:p>
        </w:tc>
        <w:tc>
          <w:tcPr>
            <w:tcW w:w="1073" w:type="dxa"/>
            <w:vAlign w:val="center"/>
          </w:tcPr>
          <w:p w14:paraId="36AE61C5"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lang w:eastAsia="id-ID"/>
              </w:rPr>
            </w:pPr>
            <w:r w:rsidRPr="00696AA5">
              <w:rPr>
                <w:rFonts w:ascii="Bookman Old Style" w:hAnsi="Bookman Old Style"/>
                <w:sz w:val="18"/>
                <w:szCs w:val="18"/>
              </w:rPr>
              <w:t>Indek</w:t>
            </w:r>
          </w:p>
        </w:tc>
        <w:tc>
          <w:tcPr>
            <w:tcW w:w="1078" w:type="dxa"/>
            <w:vAlign w:val="center"/>
          </w:tcPr>
          <w:p w14:paraId="5AE9A1A6"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sz w:val="18"/>
                <w:szCs w:val="18"/>
              </w:rPr>
              <w:t>0,36</w:t>
            </w:r>
          </w:p>
        </w:tc>
        <w:tc>
          <w:tcPr>
            <w:tcW w:w="1189" w:type="dxa"/>
            <w:vAlign w:val="center"/>
          </w:tcPr>
          <w:p w14:paraId="4FEB4A66"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sz w:val="18"/>
                <w:szCs w:val="18"/>
              </w:rPr>
              <w:t>0,37</w:t>
            </w:r>
          </w:p>
        </w:tc>
        <w:tc>
          <w:tcPr>
            <w:tcW w:w="1189" w:type="dxa"/>
            <w:vAlign w:val="center"/>
          </w:tcPr>
          <w:p w14:paraId="109216E1"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cs="Segoe UI"/>
                <w:sz w:val="18"/>
                <w:szCs w:val="18"/>
              </w:rPr>
              <w:t>0,38</w:t>
            </w:r>
          </w:p>
        </w:tc>
        <w:tc>
          <w:tcPr>
            <w:tcW w:w="1167" w:type="dxa"/>
            <w:vAlign w:val="center"/>
          </w:tcPr>
          <w:p w14:paraId="4F8477D3"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cs="Segoe UI"/>
                <w:sz w:val="18"/>
                <w:szCs w:val="18"/>
              </w:rPr>
              <w:t>0,38</w:t>
            </w:r>
          </w:p>
        </w:tc>
        <w:tc>
          <w:tcPr>
            <w:tcW w:w="950" w:type="dxa"/>
            <w:vAlign w:val="center"/>
          </w:tcPr>
          <w:p w14:paraId="27F5BB70"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lang w:val="en-US"/>
              </w:rPr>
            </w:pPr>
            <w:r w:rsidRPr="00696AA5">
              <w:rPr>
                <w:rFonts w:ascii="Bookman Old Style" w:hAnsi="Bookman Old Style" w:cs="Segoe UI"/>
                <w:sz w:val="18"/>
                <w:szCs w:val="18"/>
                <w:lang w:val="en-US"/>
              </w:rPr>
              <w:t>0,35</w:t>
            </w:r>
          </w:p>
        </w:tc>
      </w:tr>
      <w:tr w:rsidR="00712106" w:rsidRPr="00696AA5" w14:paraId="4F9673AB" w14:textId="77777777" w:rsidTr="00C93493">
        <w:trPr>
          <w:trHeight w:val="227"/>
          <w:jc w:val="center"/>
        </w:trPr>
        <w:tc>
          <w:tcPr>
            <w:tcW w:w="2689" w:type="dxa"/>
            <w:vAlign w:val="center"/>
          </w:tcPr>
          <w:p w14:paraId="256C5937" w14:textId="77777777" w:rsidR="00712106" w:rsidRPr="00696AA5" w:rsidRDefault="00712106" w:rsidP="00717243">
            <w:pPr>
              <w:spacing w:line="276" w:lineRule="auto"/>
              <w:rPr>
                <w:rFonts w:ascii="Bookman Old Style" w:hAnsi="Bookman Old Style" w:cs="Segoe UI"/>
                <w:sz w:val="18"/>
                <w:szCs w:val="18"/>
              </w:rPr>
            </w:pPr>
            <w:r w:rsidRPr="00696AA5">
              <w:rPr>
                <w:rFonts w:ascii="Bookman Old Style" w:hAnsi="Bookman Old Style"/>
                <w:sz w:val="18"/>
                <w:szCs w:val="18"/>
              </w:rPr>
              <w:t>Indeks Konektivitas</w:t>
            </w:r>
          </w:p>
        </w:tc>
        <w:tc>
          <w:tcPr>
            <w:tcW w:w="1073" w:type="dxa"/>
            <w:vAlign w:val="center"/>
          </w:tcPr>
          <w:p w14:paraId="48A7628E"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vertAlign w:val="superscript"/>
              </w:rPr>
            </w:pPr>
            <w:r w:rsidRPr="00696AA5">
              <w:rPr>
                <w:rFonts w:ascii="Bookman Old Style" w:hAnsi="Bookman Old Style"/>
                <w:sz w:val="18"/>
                <w:szCs w:val="18"/>
              </w:rPr>
              <w:t>Indek</w:t>
            </w:r>
          </w:p>
        </w:tc>
        <w:tc>
          <w:tcPr>
            <w:tcW w:w="1078" w:type="dxa"/>
            <w:vAlign w:val="center"/>
          </w:tcPr>
          <w:p w14:paraId="587CB7AD"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sz w:val="18"/>
                <w:szCs w:val="18"/>
              </w:rPr>
              <w:t>0,71</w:t>
            </w:r>
          </w:p>
        </w:tc>
        <w:tc>
          <w:tcPr>
            <w:tcW w:w="1189" w:type="dxa"/>
            <w:vAlign w:val="center"/>
          </w:tcPr>
          <w:p w14:paraId="439F5CBC"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sz w:val="18"/>
                <w:szCs w:val="18"/>
              </w:rPr>
              <w:t>0,66</w:t>
            </w:r>
          </w:p>
        </w:tc>
        <w:tc>
          <w:tcPr>
            <w:tcW w:w="1189" w:type="dxa"/>
            <w:vAlign w:val="center"/>
          </w:tcPr>
          <w:p w14:paraId="53B57FEC"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cs="Segoe UI"/>
                <w:sz w:val="18"/>
                <w:szCs w:val="18"/>
              </w:rPr>
              <w:t>0,76</w:t>
            </w:r>
          </w:p>
        </w:tc>
        <w:tc>
          <w:tcPr>
            <w:tcW w:w="1167" w:type="dxa"/>
            <w:vAlign w:val="center"/>
          </w:tcPr>
          <w:p w14:paraId="74F96296" w14:textId="77777777" w:rsidR="00712106" w:rsidRPr="00696AA5" w:rsidRDefault="00712106" w:rsidP="00717243">
            <w:pPr>
              <w:autoSpaceDE w:val="0"/>
              <w:autoSpaceDN w:val="0"/>
              <w:adjustRightInd w:val="0"/>
              <w:spacing w:line="276" w:lineRule="auto"/>
              <w:jc w:val="center"/>
              <w:rPr>
                <w:rFonts w:ascii="Bookman Old Style" w:hAnsi="Bookman Old Style" w:cs="Segoe UI"/>
                <w:bCs/>
                <w:sz w:val="18"/>
                <w:szCs w:val="18"/>
              </w:rPr>
            </w:pPr>
            <w:r w:rsidRPr="00696AA5">
              <w:rPr>
                <w:rFonts w:ascii="Bookman Old Style" w:hAnsi="Bookman Old Style" w:cs="Segoe UI"/>
                <w:sz w:val="18"/>
                <w:szCs w:val="18"/>
              </w:rPr>
              <w:t>0,76</w:t>
            </w:r>
          </w:p>
        </w:tc>
        <w:tc>
          <w:tcPr>
            <w:tcW w:w="950" w:type="dxa"/>
            <w:vAlign w:val="center"/>
          </w:tcPr>
          <w:p w14:paraId="1E481D3D"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lang w:val="en-US"/>
              </w:rPr>
            </w:pPr>
            <w:r w:rsidRPr="00696AA5">
              <w:rPr>
                <w:rFonts w:ascii="Bookman Old Style" w:hAnsi="Bookman Old Style" w:cs="Segoe UI"/>
                <w:sz w:val="18"/>
                <w:szCs w:val="18"/>
                <w:lang w:val="en-US"/>
              </w:rPr>
              <w:t>0,66</w:t>
            </w:r>
          </w:p>
        </w:tc>
      </w:tr>
      <w:tr w:rsidR="00712106" w:rsidRPr="00696AA5" w14:paraId="624A63C9" w14:textId="77777777" w:rsidTr="00C93493">
        <w:trPr>
          <w:trHeight w:val="227"/>
          <w:jc w:val="center"/>
        </w:trPr>
        <w:tc>
          <w:tcPr>
            <w:tcW w:w="2689" w:type="dxa"/>
            <w:vAlign w:val="center"/>
          </w:tcPr>
          <w:p w14:paraId="59E03E09" w14:textId="77777777" w:rsidR="00712106" w:rsidRPr="00696AA5" w:rsidRDefault="00712106" w:rsidP="00717243">
            <w:pPr>
              <w:spacing w:line="276" w:lineRule="auto"/>
              <w:rPr>
                <w:rFonts w:ascii="Bookman Old Style" w:hAnsi="Bookman Old Style" w:cs="Segoe UI"/>
                <w:sz w:val="18"/>
                <w:szCs w:val="18"/>
                <w:lang w:val="fi-FI"/>
              </w:rPr>
            </w:pPr>
            <w:r w:rsidRPr="00696AA5">
              <w:rPr>
                <w:rFonts w:ascii="Bookman Old Style" w:hAnsi="Bookman Old Style"/>
                <w:sz w:val="18"/>
                <w:szCs w:val="18"/>
              </w:rPr>
              <w:t>jumlah Zona Selamat Sekolah (ZOSS</w:t>
            </w:r>
            <w:r w:rsidRPr="00696AA5">
              <w:rPr>
                <w:rFonts w:ascii="Bookman Old Style" w:hAnsi="Bookman Old Style"/>
                <w:sz w:val="18"/>
                <w:szCs w:val="18"/>
                <w:lang w:val="fi-FI"/>
              </w:rPr>
              <w:t>)</w:t>
            </w:r>
          </w:p>
        </w:tc>
        <w:tc>
          <w:tcPr>
            <w:tcW w:w="1073" w:type="dxa"/>
            <w:tcBorders>
              <w:bottom w:val="single" w:sz="4" w:space="0" w:color="auto"/>
            </w:tcBorders>
            <w:vAlign w:val="center"/>
          </w:tcPr>
          <w:p w14:paraId="0AB8D416"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sz w:val="18"/>
                <w:szCs w:val="18"/>
              </w:rPr>
              <w:t>Titik</w:t>
            </w:r>
          </w:p>
        </w:tc>
        <w:tc>
          <w:tcPr>
            <w:tcW w:w="1078" w:type="dxa"/>
            <w:vAlign w:val="center"/>
          </w:tcPr>
          <w:p w14:paraId="6FAD0A49"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sz w:val="18"/>
                <w:szCs w:val="18"/>
              </w:rPr>
              <w:t>3</w:t>
            </w:r>
          </w:p>
        </w:tc>
        <w:tc>
          <w:tcPr>
            <w:tcW w:w="1189" w:type="dxa"/>
            <w:vAlign w:val="center"/>
          </w:tcPr>
          <w:p w14:paraId="5C70787F"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sz w:val="18"/>
                <w:szCs w:val="18"/>
              </w:rPr>
              <w:t>3</w:t>
            </w:r>
          </w:p>
        </w:tc>
        <w:tc>
          <w:tcPr>
            <w:tcW w:w="1189" w:type="dxa"/>
            <w:vAlign w:val="center"/>
          </w:tcPr>
          <w:p w14:paraId="61CB8237"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cs="Segoe UI"/>
                <w:sz w:val="18"/>
                <w:szCs w:val="18"/>
              </w:rPr>
              <w:t>3</w:t>
            </w:r>
          </w:p>
        </w:tc>
        <w:tc>
          <w:tcPr>
            <w:tcW w:w="1167" w:type="dxa"/>
            <w:tcBorders>
              <w:bottom w:val="single" w:sz="4" w:space="0" w:color="auto"/>
            </w:tcBorders>
            <w:vAlign w:val="center"/>
          </w:tcPr>
          <w:p w14:paraId="574F6F44"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cs="Segoe UI"/>
                <w:sz w:val="18"/>
                <w:szCs w:val="18"/>
              </w:rPr>
              <w:t>3</w:t>
            </w:r>
          </w:p>
        </w:tc>
        <w:tc>
          <w:tcPr>
            <w:tcW w:w="950" w:type="dxa"/>
            <w:tcBorders>
              <w:bottom w:val="single" w:sz="4" w:space="0" w:color="auto"/>
            </w:tcBorders>
            <w:vAlign w:val="center"/>
          </w:tcPr>
          <w:p w14:paraId="1D6C6423"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lang w:val="en-US"/>
              </w:rPr>
            </w:pPr>
            <w:r w:rsidRPr="00696AA5">
              <w:rPr>
                <w:rFonts w:ascii="Bookman Old Style" w:hAnsi="Bookman Old Style" w:cs="Segoe UI"/>
                <w:sz w:val="18"/>
                <w:szCs w:val="18"/>
                <w:lang w:val="en-US"/>
              </w:rPr>
              <w:t>3</w:t>
            </w:r>
          </w:p>
        </w:tc>
      </w:tr>
    </w:tbl>
    <w:p w14:paraId="5FE20CA8" w14:textId="26C41640" w:rsidR="008C2BCF" w:rsidRPr="00696AA5" w:rsidRDefault="008C2BCF" w:rsidP="00717243">
      <w:pPr>
        <w:spacing w:before="40" w:after="120" w:line="240" w:lineRule="auto"/>
        <w:rPr>
          <w:rFonts w:ascii="Bookman Old Style" w:eastAsia="Batang" w:hAnsi="Bookman Old Style" w:cs="Segoe UI"/>
          <w:i/>
          <w:sz w:val="18"/>
          <w:szCs w:val="18"/>
        </w:rPr>
      </w:pPr>
      <w:r w:rsidRPr="00696AA5">
        <w:rPr>
          <w:rFonts w:ascii="Bookman Old Style" w:eastAsia="Batang" w:hAnsi="Bookman Old Style" w:cs="Segoe UI"/>
          <w:i/>
          <w:sz w:val="18"/>
          <w:szCs w:val="18"/>
        </w:rPr>
        <w:t>Sumber: Dinas Perhubungan Kabupaten Cilacap, 202</w:t>
      </w:r>
      <w:r w:rsidR="00712106" w:rsidRPr="00696AA5">
        <w:rPr>
          <w:rFonts w:ascii="Bookman Old Style" w:eastAsia="Batang" w:hAnsi="Bookman Old Style" w:cs="Segoe UI"/>
          <w:i/>
          <w:sz w:val="18"/>
          <w:szCs w:val="18"/>
        </w:rPr>
        <w:t>6</w:t>
      </w:r>
    </w:p>
    <w:p w14:paraId="05836E77" w14:textId="37B6955B" w:rsidR="008C2BCF" w:rsidRPr="00696AA5" w:rsidRDefault="002A707D" w:rsidP="002A707D">
      <w:pPr>
        <w:spacing w:line="240" w:lineRule="auto"/>
        <w:jc w:val="center"/>
        <w:rPr>
          <w:rFonts w:ascii="Bookman Old Style" w:hAnsi="Bookman Old Style"/>
          <w:b/>
          <w:sz w:val="24"/>
          <w:szCs w:val="24"/>
        </w:rPr>
      </w:pPr>
      <w:bookmarkStart w:id="336" w:name="_Toc235114263"/>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103</w:t>
      </w:r>
      <w:bookmarkEnd w:id="336"/>
      <w:r w:rsidRPr="00696AA5">
        <w:rPr>
          <w:rFonts w:ascii="Bookman Old Style" w:hAnsi="Bookman Old Style"/>
          <w:b/>
          <w:sz w:val="24"/>
          <w:szCs w:val="24"/>
        </w:rPr>
        <w:fldChar w:fldCharType="end"/>
      </w:r>
    </w:p>
    <w:p w14:paraId="24884C9C" w14:textId="4372DA16" w:rsidR="002A707D" w:rsidRPr="00696AA5" w:rsidRDefault="002A707D" w:rsidP="002A707D">
      <w:pPr>
        <w:spacing w:line="240" w:lineRule="auto"/>
        <w:jc w:val="center"/>
        <w:rPr>
          <w:rFonts w:ascii="Bookman Old Style" w:hAnsi="Bookman Old Style"/>
          <w:b/>
          <w:sz w:val="24"/>
          <w:szCs w:val="24"/>
        </w:rPr>
      </w:pPr>
      <w:r w:rsidRPr="00696AA5">
        <w:rPr>
          <w:rFonts w:ascii="Bookman Old Style" w:hAnsi="Bookman Old Style"/>
          <w:b/>
          <w:sz w:val="24"/>
          <w:szCs w:val="24"/>
        </w:rPr>
        <w:t>Data Kecelakaan Lalu Lintas Di Kabupaten Cilacap Tahun 2021-2025</w:t>
      </w:r>
    </w:p>
    <w:tbl>
      <w:tblPr>
        <w:tblW w:w="5000" w:type="pct"/>
        <w:tblLook w:val="04A0" w:firstRow="1" w:lastRow="0" w:firstColumn="1" w:lastColumn="0" w:noHBand="0" w:noVBand="1"/>
      </w:tblPr>
      <w:tblGrid>
        <w:gridCol w:w="1093"/>
        <w:gridCol w:w="1277"/>
        <w:gridCol w:w="1446"/>
        <w:gridCol w:w="1171"/>
        <w:gridCol w:w="1175"/>
        <w:gridCol w:w="1132"/>
        <w:gridCol w:w="1988"/>
      </w:tblGrid>
      <w:tr w:rsidR="00E20FC2" w:rsidRPr="00696AA5" w14:paraId="0AB091C3" w14:textId="77777777" w:rsidTr="00E20FC2">
        <w:trPr>
          <w:trHeight w:val="170"/>
        </w:trPr>
        <w:tc>
          <w:tcPr>
            <w:tcW w:w="588" w:type="pct"/>
            <w:vMerge w:val="restart"/>
            <w:tcBorders>
              <w:top w:val="single" w:sz="4" w:space="0" w:color="auto"/>
              <w:left w:val="single" w:sz="4" w:space="0" w:color="auto"/>
              <w:bottom w:val="single" w:sz="4" w:space="0" w:color="auto"/>
              <w:right w:val="single" w:sz="4" w:space="0" w:color="auto"/>
            </w:tcBorders>
            <w:vAlign w:val="center"/>
            <w:hideMark/>
          </w:tcPr>
          <w:p w14:paraId="47ADAA7C" w14:textId="77777777" w:rsidR="00E20FC2" w:rsidRPr="00696AA5" w:rsidRDefault="00E20FC2" w:rsidP="00E20FC2">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US" w:eastAsia="en-ID"/>
              </w:rPr>
              <w:t>TAHUN</w:t>
            </w:r>
          </w:p>
        </w:tc>
        <w:tc>
          <w:tcPr>
            <w:tcW w:w="3341" w:type="pct"/>
            <w:gridSpan w:val="5"/>
            <w:tcBorders>
              <w:top w:val="single" w:sz="4" w:space="0" w:color="auto"/>
              <w:left w:val="nil"/>
              <w:bottom w:val="single" w:sz="4" w:space="0" w:color="auto"/>
              <w:right w:val="single" w:sz="4" w:space="0" w:color="auto"/>
            </w:tcBorders>
            <w:vAlign w:val="center"/>
            <w:hideMark/>
          </w:tcPr>
          <w:p w14:paraId="6C722BA3" w14:textId="77777777" w:rsidR="00E20FC2" w:rsidRPr="00696AA5" w:rsidRDefault="00E20FC2" w:rsidP="00E20FC2">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US" w:eastAsia="en-ID"/>
              </w:rPr>
              <w:t>Kecelakaan Lalu Lintas</w:t>
            </w:r>
          </w:p>
        </w:tc>
        <w:tc>
          <w:tcPr>
            <w:tcW w:w="1072" w:type="pct"/>
            <w:tcBorders>
              <w:top w:val="single" w:sz="4" w:space="0" w:color="auto"/>
              <w:left w:val="nil"/>
              <w:bottom w:val="single" w:sz="4" w:space="0" w:color="auto"/>
              <w:right w:val="single" w:sz="4" w:space="0" w:color="auto"/>
            </w:tcBorders>
            <w:vAlign w:val="center"/>
            <w:hideMark/>
          </w:tcPr>
          <w:p w14:paraId="73010F30" w14:textId="77777777" w:rsidR="00E20FC2" w:rsidRPr="00696AA5" w:rsidRDefault="00E20FC2" w:rsidP="00E20FC2">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US" w:eastAsia="en-ID"/>
              </w:rPr>
              <w:t>Kerugian</w:t>
            </w:r>
          </w:p>
        </w:tc>
      </w:tr>
      <w:tr w:rsidR="00E20FC2" w:rsidRPr="00696AA5" w14:paraId="1605783F" w14:textId="77777777" w:rsidTr="00E20FC2">
        <w:trPr>
          <w:trHeight w:val="170"/>
        </w:trPr>
        <w:tc>
          <w:tcPr>
            <w:tcW w:w="588" w:type="pct"/>
            <w:vMerge/>
            <w:tcBorders>
              <w:top w:val="single" w:sz="4" w:space="0" w:color="auto"/>
              <w:left w:val="single" w:sz="4" w:space="0" w:color="auto"/>
              <w:bottom w:val="single" w:sz="4" w:space="0" w:color="auto"/>
              <w:right w:val="single" w:sz="4" w:space="0" w:color="auto"/>
            </w:tcBorders>
            <w:vAlign w:val="center"/>
            <w:hideMark/>
          </w:tcPr>
          <w:p w14:paraId="32D499EB" w14:textId="77777777" w:rsidR="00E20FC2" w:rsidRPr="00696AA5" w:rsidRDefault="00E20FC2" w:rsidP="00E20FC2">
            <w:pPr>
              <w:spacing w:line="240" w:lineRule="auto"/>
              <w:rPr>
                <w:rFonts w:ascii="Bookman Old Style" w:hAnsi="Bookman Old Style" w:cs="Calibri"/>
                <w:b/>
                <w:bCs/>
                <w:sz w:val="18"/>
                <w:szCs w:val="18"/>
                <w:lang w:val="en-ID" w:eastAsia="en-ID"/>
              </w:rPr>
            </w:pPr>
          </w:p>
        </w:tc>
        <w:tc>
          <w:tcPr>
            <w:tcW w:w="688" w:type="pct"/>
            <w:vMerge w:val="restart"/>
            <w:tcBorders>
              <w:top w:val="nil"/>
              <w:left w:val="single" w:sz="4" w:space="0" w:color="auto"/>
              <w:bottom w:val="single" w:sz="4" w:space="0" w:color="auto"/>
              <w:right w:val="single" w:sz="4" w:space="0" w:color="auto"/>
            </w:tcBorders>
            <w:vAlign w:val="center"/>
            <w:hideMark/>
          </w:tcPr>
          <w:p w14:paraId="21218911" w14:textId="77777777" w:rsidR="00E20FC2" w:rsidRPr="00696AA5" w:rsidRDefault="00E20FC2" w:rsidP="00E20FC2">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US" w:eastAsia="en-ID"/>
              </w:rPr>
              <w:t>Jumlah Kejadian</w:t>
            </w:r>
          </w:p>
        </w:tc>
        <w:tc>
          <w:tcPr>
            <w:tcW w:w="2043" w:type="pct"/>
            <w:gridSpan w:val="3"/>
            <w:tcBorders>
              <w:top w:val="single" w:sz="4" w:space="0" w:color="auto"/>
              <w:left w:val="nil"/>
              <w:bottom w:val="single" w:sz="4" w:space="0" w:color="auto"/>
              <w:right w:val="single" w:sz="4" w:space="0" w:color="auto"/>
            </w:tcBorders>
            <w:vAlign w:val="center"/>
            <w:hideMark/>
          </w:tcPr>
          <w:p w14:paraId="1E940999" w14:textId="77777777" w:rsidR="00E20FC2" w:rsidRPr="00696AA5" w:rsidRDefault="00E20FC2" w:rsidP="00E20FC2">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US" w:eastAsia="en-ID"/>
              </w:rPr>
              <w:t>Korban</w:t>
            </w:r>
          </w:p>
        </w:tc>
        <w:tc>
          <w:tcPr>
            <w:tcW w:w="609" w:type="pct"/>
            <w:vMerge w:val="restart"/>
            <w:tcBorders>
              <w:top w:val="nil"/>
              <w:left w:val="single" w:sz="4" w:space="0" w:color="auto"/>
              <w:bottom w:val="single" w:sz="4" w:space="0" w:color="auto"/>
              <w:right w:val="single" w:sz="4" w:space="0" w:color="auto"/>
            </w:tcBorders>
            <w:vAlign w:val="center"/>
            <w:hideMark/>
          </w:tcPr>
          <w:p w14:paraId="304103CE" w14:textId="77777777" w:rsidR="00E20FC2" w:rsidRPr="00696AA5" w:rsidRDefault="00E20FC2" w:rsidP="00E20FC2">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US" w:eastAsia="en-ID"/>
              </w:rPr>
              <w:t>Jumlah Korban</w:t>
            </w:r>
          </w:p>
        </w:tc>
        <w:tc>
          <w:tcPr>
            <w:tcW w:w="1072" w:type="pct"/>
            <w:tcBorders>
              <w:top w:val="nil"/>
              <w:left w:val="nil"/>
              <w:bottom w:val="single" w:sz="4" w:space="0" w:color="auto"/>
              <w:right w:val="single" w:sz="4" w:space="0" w:color="auto"/>
            </w:tcBorders>
            <w:vAlign w:val="center"/>
            <w:hideMark/>
          </w:tcPr>
          <w:p w14:paraId="493BCBC7" w14:textId="77777777" w:rsidR="00E20FC2" w:rsidRPr="00696AA5" w:rsidRDefault="00E20FC2" w:rsidP="00E20FC2">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(Rp)</w:t>
            </w:r>
          </w:p>
        </w:tc>
      </w:tr>
      <w:tr w:rsidR="00E20FC2" w:rsidRPr="00696AA5" w14:paraId="4C715551" w14:textId="77777777" w:rsidTr="00E20FC2">
        <w:trPr>
          <w:trHeight w:val="170"/>
        </w:trPr>
        <w:tc>
          <w:tcPr>
            <w:tcW w:w="588" w:type="pct"/>
            <w:vMerge/>
            <w:tcBorders>
              <w:top w:val="single" w:sz="4" w:space="0" w:color="auto"/>
              <w:left w:val="single" w:sz="4" w:space="0" w:color="auto"/>
              <w:bottom w:val="single" w:sz="4" w:space="0" w:color="auto"/>
              <w:right w:val="single" w:sz="4" w:space="0" w:color="auto"/>
            </w:tcBorders>
            <w:vAlign w:val="center"/>
            <w:hideMark/>
          </w:tcPr>
          <w:p w14:paraId="6AE2D264" w14:textId="77777777" w:rsidR="00E20FC2" w:rsidRPr="00696AA5" w:rsidRDefault="00E20FC2" w:rsidP="00E20FC2">
            <w:pPr>
              <w:spacing w:line="240" w:lineRule="auto"/>
              <w:rPr>
                <w:rFonts w:ascii="Bookman Old Style" w:hAnsi="Bookman Old Style" w:cs="Calibri"/>
                <w:b/>
                <w:bCs/>
                <w:sz w:val="18"/>
                <w:szCs w:val="18"/>
                <w:lang w:val="en-ID" w:eastAsia="en-ID"/>
              </w:rPr>
            </w:pPr>
          </w:p>
        </w:tc>
        <w:tc>
          <w:tcPr>
            <w:tcW w:w="688" w:type="pct"/>
            <w:vMerge/>
            <w:tcBorders>
              <w:top w:val="nil"/>
              <w:left w:val="single" w:sz="4" w:space="0" w:color="auto"/>
              <w:bottom w:val="single" w:sz="4" w:space="0" w:color="auto"/>
              <w:right w:val="single" w:sz="4" w:space="0" w:color="auto"/>
            </w:tcBorders>
            <w:vAlign w:val="center"/>
            <w:hideMark/>
          </w:tcPr>
          <w:p w14:paraId="1AAE2770" w14:textId="77777777" w:rsidR="00E20FC2" w:rsidRPr="00696AA5" w:rsidRDefault="00E20FC2" w:rsidP="00E20FC2">
            <w:pPr>
              <w:spacing w:line="240" w:lineRule="auto"/>
              <w:rPr>
                <w:rFonts w:ascii="Bookman Old Style" w:hAnsi="Bookman Old Style" w:cs="Calibri"/>
                <w:b/>
                <w:bCs/>
                <w:sz w:val="18"/>
                <w:szCs w:val="18"/>
                <w:lang w:val="en-ID" w:eastAsia="en-ID"/>
              </w:rPr>
            </w:pPr>
          </w:p>
        </w:tc>
        <w:tc>
          <w:tcPr>
            <w:tcW w:w="779" w:type="pct"/>
            <w:tcBorders>
              <w:top w:val="nil"/>
              <w:left w:val="nil"/>
              <w:bottom w:val="single" w:sz="4" w:space="0" w:color="auto"/>
              <w:right w:val="single" w:sz="4" w:space="0" w:color="auto"/>
            </w:tcBorders>
            <w:vAlign w:val="center"/>
            <w:hideMark/>
          </w:tcPr>
          <w:p w14:paraId="262BB6C0" w14:textId="77777777" w:rsidR="00E20FC2" w:rsidRPr="00696AA5" w:rsidRDefault="00E20FC2" w:rsidP="00E20FC2">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US" w:eastAsia="en-ID"/>
              </w:rPr>
              <w:t>Meninggal Dunia</w:t>
            </w:r>
          </w:p>
        </w:tc>
        <w:tc>
          <w:tcPr>
            <w:tcW w:w="631" w:type="pct"/>
            <w:tcBorders>
              <w:top w:val="nil"/>
              <w:left w:val="nil"/>
              <w:bottom w:val="single" w:sz="4" w:space="0" w:color="auto"/>
              <w:right w:val="single" w:sz="4" w:space="0" w:color="auto"/>
            </w:tcBorders>
            <w:vAlign w:val="center"/>
            <w:hideMark/>
          </w:tcPr>
          <w:p w14:paraId="760EAD07" w14:textId="77777777" w:rsidR="00E20FC2" w:rsidRPr="00696AA5" w:rsidRDefault="00E20FC2" w:rsidP="00E20FC2">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US" w:eastAsia="en-ID"/>
              </w:rPr>
              <w:t>Luka Berat</w:t>
            </w:r>
          </w:p>
        </w:tc>
        <w:tc>
          <w:tcPr>
            <w:tcW w:w="633" w:type="pct"/>
            <w:tcBorders>
              <w:top w:val="nil"/>
              <w:left w:val="nil"/>
              <w:bottom w:val="single" w:sz="4" w:space="0" w:color="auto"/>
              <w:right w:val="single" w:sz="4" w:space="0" w:color="auto"/>
            </w:tcBorders>
            <w:vAlign w:val="center"/>
            <w:hideMark/>
          </w:tcPr>
          <w:p w14:paraId="2C10D81C" w14:textId="77777777" w:rsidR="00E20FC2" w:rsidRPr="00696AA5" w:rsidRDefault="00E20FC2" w:rsidP="00E20FC2">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US" w:eastAsia="en-ID"/>
              </w:rPr>
              <w:t>Luka Ringan</w:t>
            </w:r>
          </w:p>
        </w:tc>
        <w:tc>
          <w:tcPr>
            <w:tcW w:w="609" w:type="pct"/>
            <w:vMerge/>
            <w:tcBorders>
              <w:top w:val="nil"/>
              <w:left w:val="single" w:sz="4" w:space="0" w:color="auto"/>
              <w:bottom w:val="single" w:sz="4" w:space="0" w:color="auto"/>
              <w:right w:val="single" w:sz="4" w:space="0" w:color="auto"/>
            </w:tcBorders>
            <w:vAlign w:val="center"/>
            <w:hideMark/>
          </w:tcPr>
          <w:p w14:paraId="1D3F79AC" w14:textId="77777777" w:rsidR="00E20FC2" w:rsidRPr="00696AA5" w:rsidRDefault="00E20FC2" w:rsidP="00E20FC2">
            <w:pPr>
              <w:spacing w:line="240" w:lineRule="auto"/>
              <w:rPr>
                <w:rFonts w:ascii="Bookman Old Style" w:hAnsi="Bookman Old Style" w:cs="Calibri"/>
                <w:b/>
                <w:bCs/>
                <w:sz w:val="18"/>
                <w:szCs w:val="18"/>
                <w:lang w:val="en-ID" w:eastAsia="en-ID"/>
              </w:rPr>
            </w:pPr>
          </w:p>
        </w:tc>
        <w:tc>
          <w:tcPr>
            <w:tcW w:w="1072" w:type="pct"/>
            <w:tcBorders>
              <w:top w:val="nil"/>
              <w:left w:val="nil"/>
              <w:bottom w:val="single" w:sz="4" w:space="0" w:color="auto"/>
              <w:right w:val="single" w:sz="4" w:space="0" w:color="auto"/>
            </w:tcBorders>
            <w:vAlign w:val="center"/>
            <w:hideMark/>
          </w:tcPr>
          <w:p w14:paraId="272B8A9C" w14:textId="77777777" w:rsidR="00E20FC2" w:rsidRPr="00696AA5" w:rsidRDefault="00E20FC2" w:rsidP="00E20FC2">
            <w:pPr>
              <w:spacing w:line="240" w:lineRule="auto"/>
              <w:rPr>
                <w:rFonts w:cs="Calibri"/>
                <w:lang w:val="en-ID" w:eastAsia="en-ID"/>
              </w:rPr>
            </w:pPr>
            <w:r w:rsidRPr="00696AA5">
              <w:rPr>
                <w:rFonts w:cs="Calibri"/>
                <w:lang w:val="en-ID" w:eastAsia="en-ID"/>
              </w:rPr>
              <w:t> </w:t>
            </w:r>
          </w:p>
        </w:tc>
      </w:tr>
      <w:tr w:rsidR="00E20FC2" w:rsidRPr="00696AA5" w14:paraId="0B194E39" w14:textId="77777777" w:rsidTr="00E20FC2">
        <w:trPr>
          <w:trHeight w:val="170"/>
        </w:trPr>
        <w:tc>
          <w:tcPr>
            <w:tcW w:w="588" w:type="pct"/>
            <w:tcBorders>
              <w:top w:val="nil"/>
              <w:left w:val="single" w:sz="4" w:space="0" w:color="auto"/>
              <w:bottom w:val="single" w:sz="4" w:space="0" w:color="auto"/>
              <w:right w:val="single" w:sz="4" w:space="0" w:color="auto"/>
            </w:tcBorders>
            <w:vAlign w:val="center"/>
            <w:hideMark/>
          </w:tcPr>
          <w:p w14:paraId="32E2EBAE"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2021</w:t>
            </w:r>
          </w:p>
        </w:tc>
        <w:tc>
          <w:tcPr>
            <w:tcW w:w="688" w:type="pct"/>
            <w:tcBorders>
              <w:top w:val="nil"/>
              <w:left w:val="nil"/>
              <w:bottom w:val="single" w:sz="4" w:space="0" w:color="auto"/>
              <w:right w:val="single" w:sz="4" w:space="0" w:color="auto"/>
            </w:tcBorders>
            <w:noWrap/>
            <w:vAlign w:val="center"/>
            <w:hideMark/>
          </w:tcPr>
          <w:p w14:paraId="4678313A"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867</w:t>
            </w:r>
          </w:p>
        </w:tc>
        <w:tc>
          <w:tcPr>
            <w:tcW w:w="779" w:type="pct"/>
            <w:tcBorders>
              <w:top w:val="nil"/>
              <w:left w:val="nil"/>
              <w:bottom w:val="single" w:sz="4" w:space="0" w:color="auto"/>
              <w:right w:val="single" w:sz="4" w:space="0" w:color="auto"/>
            </w:tcBorders>
            <w:noWrap/>
            <w:vAlign w:val="center"/>
            <w:hideMark/>
          </w:tcPr>
          <w:p w14:paraId="0C054EB2"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183</w:t>
            </w:r>
          </w:p>
        </w:tc>
        <w:tc>
          <w:tcPr>
            <w:tcW w:w="631" w:type="pct"/>
            <w:tcBorders>
              <w:top w:val="nil"/>
              <w:left w:val="nil"/>
              <w:bottom w:val="single" w:sz="4" w:space="0" w:color="auto"/>
              <w:right w:val="single" w:sz="4" w:space="0" w:color="auto"/>
            </w:tcBorders>
            <w:noWrap/>
            <w:vAlign w:val="center"/>
            <w:hideMark/>
          </w:tcPr>
          <w:p w14:paraId="42A8C739"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2</w:t>
            </w:r>
          </w:p>
        </w:tc>
        <w:tc>
          <w:tcPr>
            <w:tcW w:w="633" w:type="pct"/>
            <w:tcBorders>
              <w:top w:val="nil"/>
              <w:left w:val="nil"/>
              <w:bottom w:val="single" w:sz="4" w:space="0" w:color="auto"/>
              <w:right w:val="single" w:sz="4" w:space="0" w:color="auto"/>
            </w:tcBorders>
            <w:noWrap/>
            <w:vAlign w:val="center"/>
            <w:hideMark/>
          </w:tcPr>
          <w:p w14:paraId="5FEFB743"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1.057</w:t>
            </w:r>
          </w:p>
        </w:tc>
        <w:tc>
          <w:tcPr>
            <w:tcW w:w="609" w:type="pct"/>
            <w:tcBorders>
              <w:top w:val="nil"/>
              <w:left w:val="nil"/>
              <w:bottom w:val="single" w:sz="4" w:space="0" w:color="auto"/>
              <w:right w:val="single" w:sz="4" w:space="0" w:color="auto"/>
            </w:tcBorders>
            <w:vAlign w:val="center"/>
            <w:hideMark/>
          </w:tcPr>
          <w:p w14:paraId="0A567237"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1.242</w:t>
            </w:r>
          </w:p>
        </w:tc>
        <w:tc>
          <w:tcPr>
            <w:tcW w:w="1072" w:type="pct"/>
            <w:tcBorders>
              <w:top w:val="nil"/>
              <w:left w:val="nil"/>
              <w:bottom w:val="single" w:sz="4" w:space="0" w:color="auto"/>
              <w:right w:val="single" w:sz="4" w:space="0" w:color="auto"/>
            </w:tcBorders>
            <w:noWrap/>
            <w:vAlign w:val="center"/>
            <w:hideMark/>
          </w:tcPr>
          <w:p w14:paraId="31685889"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Rp714.600.000</w:t>
            </w:r>
          </w:p>
        </w:tc>
      </w:tr>
      <w:tr w:rsidR="00E20FC2" w:rsidRPr="00696AA5" w14:paraId="60AB4E43" w14:textId="77777777" w:rsidTr="00E20FC2">
        <w:trPr>
          <w:trHeight w:val="170"/>
        </w:trPr>
        <w:tc>
          <w:tcPr>
            <w:tcW w:w="588" w:type="pct"/>
            <w:tcBorders>
              <w:top w:val="nil"/>
              <w:left w:val="single" w:sz="4" w:space="0" w:color="auto"/>
              <w:bottom w:val="single" w:sz="4" w:space="0" w:color="auto"/>
              <w:right w:val="single" w:sz="4" w:space="0" w:color="auto"/>
            </w:tcBorders>
            <w:vAlign w:val="center"/>
            <w:hideMark/>
          </w:tcPr>
          <w:p w14:paraId="64DA9B00"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2022</w:t>
            </w:r>
          </w:p>
        </w:tc>
        <w:tc>
          <w:tcPr>
            <w:tcW w:w="688" w:type="pct"/>
            <w:tcBorders>
              <w:top w:val="nil"/>
              <w:left w:val="nil"/>
              <w:bottom w:val="single" w:sz="4" w:space="0" w:color="auto"/>
              <w:right w:val="single" w:sz="4" w:space="0" w:color="auto"/>
            </w:tcBorders>
            <w:vAlign w:val="center"/>
            <w:hideMark/>
          </w:tcPr>
          <w:p w14:paraId="317934FB"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1132</w:t>
            </w:r>
          </w:p>
        </w:tc>
        <w:tc>
          <w:tcPr>
            <w:tcW w:w="779" w:type="pct"/>
            <w:tcBorders>
              <w:top w:val="nil"/>
              <w:left w:val="nil"/>
              <w:bottom w:val="single" w:sz="4" w:space="0" w:color="auto"/>
              <w:right w:val="single" w:sz="4" w:space="0" w:color="auto"/>
            </w:tcBorders>
            <w:vAlign w:val="center"/>
            <w:hideMark/>
          </w:tcPr>
          <w:p w14:paraId="11F23CD4"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212</w:t>
            </w:r>
          </w:p>
        </w:tc>
        <w:tc>
          <w:tcPr>
            <w:tcW w:w="631" w:type="pct"/>
            <w:tcBorders>
              <w:top w:val="nil"/>
              <w:left w:val="nil"/>
              <w:bottom w:val="single" w:sz="4" w:space="0" w:color="auto"/>
              <w:right w:val="single" w:sz="4" w:space="0" w:color="auto"/>
            </w:tcBorders>
            <w:vAlign w:val="center"/>
            <w:hideMark/>
          </w:tcPr>
          <w:p w14:paraId="15145AF9"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0</w:t>
            </w:r>
          </w:p>
        </w:tc>
        <w:tc>
          <w:tcPr>
            <w:tcW w:w="633" w:type="pct"/>
            <w:tcBorders>
              <w:top w:val="nil"/>
              <w:left w:val="nil"/>
              <w:bottom w:val="single" w:sz="4" w:space="0" w:color="auto"/>
              <w:right w:val="single" w:sz="4" w:space="0" w:color="auto"/>
            </w:tcBorders>
            <w:noWrap/>
            <w:vAlign w:val="center"/>
            <w:hideMark/>
          </w:tcPr>
          <w:p w14:paraId="48F2C0A6"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1.340</w:t>
            </w:r>
          </w:p>
        </w:tc>
        <w:tc>
          <w:tcPr>
            <w:tcW w:w="609" w:type="pct"/>
            <w:tcBorders>
              <w:top w:val="nil"/>
              <w:left w:val="nil"/>
              <w:bottom w:val="single" w:sz="4" w:space="0" w:color="auto"/>
              <w:right w:val="single" w:sz="4" w:space="0" w:color="auto"/>
            </w:tcBorders>
            <w:vAlign w:val="center"/>
            <w:hideMark/>
          </w:tcPr>
          <w:p w14:paraId="23D57101"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1.552</w:t>
            </w:r>
          </w:p>
        </w:tc>
        <w:tc>
          <w:tcPr>
            <w:tcW w:w="1072" w:type="pct"/>
            <w:tcBorders>
              <w:top w:val="nil"/>
              <w:left w:val="nil"/>
              <w:bottom w:val="single" w:sz="4" w:space="0" w:color="auto"/>
              <w:right w:val="single" w:sz="4" w:space="0" w:color="auto"/>
            </w:tcBorders>
            <w:vAlign w:val="center"/>
            <w:hideMark/>
          </w:tcPr>
          <w:p w14:paraId="4E5CFEE4"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Rp724.050.000</w:t>
            </w:r>
          </w:p>
        </w:tc>
      </w:tr>
      <w:tr w:rsidR="00E20FC2" w:rsidRPr="00696AA5" w14:paraId="7CA31842" w14:textId="77777777" w:rsidTr="00E20FC2">
        <w:trPr>
          <w:trHeight w:val="170"/>
        </w:trPr>
        <w:tc>
          <w:tcPr>
            <w:tcW w:w="588" w:type="pct"/>
            <w:tcBorders>
              <w:top w:val="nil"/>
              <w:left w:val="single" w:sz="4" w:space="0" w:color="auto"/>
              <w:bottom w:val="single" w:sz="4" w:space="0" w:color="auto"/>
              <w:right w:val="single" w:sz="4" w:space="0" w:color="auto"/>
            </w:tcBorders>
            <w:vAlign w:val="center"/>
            <w:hideMark/>
          </w:tcPr>
          <w:p w14:paraId="26E64D96"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2023</w:t>
            </w:r>
          </w:p>
        </w:tc>
        <w:tc>
          <w:tcPr>
            <w:tcW w:w="688" w:type="pct"/>
            <w:tcBorders>
              <w:top w:val="nil"/>
              <w:left w:val="nil"/>
              <w:bottom w:val="single" w:sz="4" w:space="0" w:color="auto"/>
              <w:right w:val="single" w:sz="4" w:space="0" w:color="auto"/>
            </w:tcBorders>
            <w:vAlign w:val="center"/>
            <w:hideMark/>
          </w:tcPr>
          <w:p w14:paraId="6C3B46E3"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1207</w:t>
            </w:r>
          </w:p>
        </w:tc>
        <w:tc>
          <w:tcPr>
            <w:tcW w:w="779" w:type="pct"/>
            <w:tcBorders>
              <w:top w:val="nil"/>
              <w:left w:val="nil"/>
              <w:bottom w:val="single" w:sz="4" w:space="0" w:color="auto"/>
              <w:right w:val="single" w:sz="4" w:space="0" w:color="auto"/>
            </w:tcBorders>
            <w:vAlign w:val="center"/>
            <w:hideMark/>
          </w:tcPr>
          <w:p w14:paraId="391B52AC"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190</w:t>
            </w:r>
          </w:p>
        </w:tc>
        <w:tc>
          <w:tcPr>
            <w:tcW w:w="631" w:type="pct"/>
            <w:tcBorders>
              <w:top w:val="nil"/>
              <w:left w:val="nil"/>
              <w:bottom w:val="single" w:sz="4" w:space="0" w:color="auto"/>
              <w:right w:val="single" w:sz="4" w:space="0" w:color="auto"/>
            </w:tcBorders>
            <w:vAlign w:val="center"/>
            <w:hideMark/>
          </w:tcPr>
          <w:p w14:paraId="683F7303"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0</w:t>
            </w:r>
          </w:p>
        </w:tc>
        <w:tc>
          <w:tcPr>
            <w:tcW w:w="633" w:type="pct"/>
            <w:tcBorders>
              <w:top w:val="nil"/>
              <w:left w:val="nil"/>
              <w:bottom w:val="single" w:sz="4" w:space="0" w:color="auto"/>
              <w:right w:val="single" w:sz="4" w:space="0" w:color="auto"/>
            </w:tcBorders>
            <w:noWrap/>
            <w:vAlign w:val="center"/>
            <w:hideMark/>
          </w:tcPr>
          <w:p w14:paraId="652C34D2"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1.472</w:t>
            </w:r>
          </w:p>
        </w:tc>
        <w:tc>
          <w:tcPr>
            <w:tcW w:w="609" w:type="pct"/>
            <w:tcBorders>
              <w:top w:val="nil"/>
              <w:left w:val="nil"/>
              <w:bottom w:val="single" w:sz="4" w:space="0" w:color="auto"/>
              <w:right w:val="single" w:sz="4" w:space="0" w:color="auto"/>
            </w:tcBorders>
            <w:vAlign w:val="center"/>
            <w:hideMark/>
          </w:tcPr>
          <w:p w14:paraId="6BF34A5B"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1.662</w:t>
            </w:r>
          </w:p>
        </w:tc>
        <w:tc>
          <w:tcPr>
            <w:tcW w:w="1072" w:type="pct"/>
            <w:tcBorders>
              <w:top w:val="nil"/>
              <w:left w:val="nil"/>
              <w:bottom w:val="single" w:sz="4" w:space="0" w:color="auto"/>
              <w:right w:val="single" w:sz="4" w:space="0" w:color="auto"/>
            </w:tcBorders>
            <w:noWrap/>
            <w:vAlign w:val="center"/>
            <w:hideMark/>
          </w:tcPr>
          <w:p w14:paraId="6F787EBD"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Rp772.021.511</w:t>
            </w:r>
          </w:p>
        </w:tc>
      </w:tr>
      <w:tr w:rsidR="00E20FC2" w:rsidRPr="00696AA5" w14:paraId="58AA1E1B" w14:textId="77777777" w:rsidTr="00E20FC2">
        <w:trPr>
          <w:trHeight w:val="170"/>
        </w:trPr>
        <w:tc>
          <w:tcPr>
            <w:tcW w:w="588" w:type="pct"/>
            <w:tcBorders>
              <w:top w:val="nil"/>
              <w:left w:val="single" w:sz="4" w:space="0" w:color="auto"/>
              <w:bottom w:val="single" w:sz="4" w:space="0" w:color="auto"/>
              <w:right w:val="single" w:sz="4" w:space="0" w:color="auto"/>
            </w:tcBorders>
            <w:vAlign w:val="center"/>
            <w:hideMark/>
          </w:tcPr>
          <w:p w14:paraId="17E6A912"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2024</w:t>
            </w:r>
          </w:p>
        </w:tc>
        <w:tc>
          <w:tcPr>
            <w:tcW w:w="688" w:type="pct"/>
            <w:tcBorders>
              <w:top w:val="nil"/>
              <w:left w:val="nil"/>
              <w:bottom w:val="single" w:sz="4" w:space="0" w:color="auto"/>
              <w:right w:val="single" w:sz="4" w:space="0" w:color="auto"/>
            </w:tcBorders>
            <w:vAlign w:val="center"/>
            <w:hideMark/>
          </w:tcPr>
          <w:p w14:paraId="06F0CC38"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1241</w:t>
            </w:r>
          </w:p>
        </w:tc>
        <w:tc>
          <w:tcPr>
            <w:tcW w:w="779" w:type="pct"/>
            <w:tcBorders>
              <w:top w:val="nil"/>
              <w:left w:val="nil"/>
              <w:bottom w:val="single" w:sz="4" w:space="0" w:color="auto"/>
              <w:right w:val="single" w:sz="4" w:space="0" w:color="auto"/>
            </w:tcBorders>
            <w:vAlign w:val="center"/>
            <w:hideMark/>
          </w:tcPr>
          <w:p w14:paraId="5ED7280E"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222</w:t>
            </w:r>
          </w:p>
        </w:tc>
        <w:tc>
          <w:tcPr>
            <w:tcW w:w="631" w:type="pct"/>
            <w:tcBorders>
              <w:top w:val="nil"/>
              <w:left w:val="nil"/>
              <w:bottom w:val="single" w:sz="4" w:space="0" w:color="auto"/>
              <w:right w:val="single" w:sz="4" w:space="0" w:color="auto"/>
            </w:tcBorders>
            <w:vAlign w:val="center"/>
            <w:hideMark/>
          </w:tcPr>
          <w:p w14:paraId="7F288543"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0</w:t>
            </w:r>
          </w:p>
        </w:tc>
        <w:tc>
          <w:tcPr>
            <w:tcW w:w="633" w:type="pct"/>
            <w:tcBorders>
              <w:top w:val="nil"/>
              <w:left w:val="nil"/>
              <w:bottom w:val="single" w:sz="4" w:space="0" w:color="auto"/>
              <w:right w:val="single" w:sz="4" w:space="0" w:color="auto"/>
            </w:tcBorders>
            <w:noWrap/>
            <w:vAlign w:val="center"/>
            <w:hideMark/>
          </w:tcPr>
          <w:p w14:paraId="508D55EC"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1.469</w:t>
            </w:r>
          </w:p>
        </w:tc>
        <w:tc>
          <w:tcPr>
            <w:tcW w:w="609" w:type="pct"/>
            <w:tcBorders>
              <w:top w:val="nil"/>
              <w:left w:val="nil"/>
              <w:bottom w:val="single" w:sz="4" w:space="0" w:color="auto"/>
              <w:right w:val="single" w:sz="4" w:space="0" w:color="auto"/>
            </w:tcBorders>
            <w:vAlign w:val="center"/>
            <w:hideMark/>
          </w:tcPr>
          <w:p w14:paraId="59261EDE"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1.691</w:t>
            </w:r>
          </w:p>
        </w:tc>
        <w:tc>
          <w:tcPr>
            <w:tcW w:w="1072" w:type="pct"/>
            <w:tcBorders>
              <w:top w:val="nil"/>
              <w:left w:val="nil"/>
              <w:bottom w:val="single" w:sz="4" w:space="0" w:color="auto"/>
              <w:right w:val="single" w:sz="4" w:space="0" w:color="auto"/>
            </w:tcBorders>
            <w:noWrap/>
            <w:vAlign w:val="center"/>
            <w:hideMark/>
          </w:tcPr>
          <w:p w14:paraId="267B0636"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Rp534.100.000</w:t>
            </w:r>
          </w:p>
        </w:tc>
      </w:tr>
      <w:tr w:rsidR="00E20FC2" w:rsidRPr="00696AA5" w14:paraId="1FB81CCC" w14:textId="77777777" w:rsidTr="00E20FC2">
        <w:trPr>
          <w:trHeight w:val="170"/>
        </w:trPr>
        <w:tc>
          <w:tcPr>
            <w:tcW w:w="588" w:type="pct"/>
            <w:tcBorders>
              <w:top w:val="nil"/>
              <w:left w:val="single" w:sz="4" w:space="0" w:color="auto"/>
              <w:bottom w:val="single" w:sz="4" w:space="0" w:color="auto"/>
              <w:right w:val="single" w:sz="4" w:space="0" w:color="auto"/>
            </w:tcBorders>
            <w:vAlign w:val="center"/>
            <w:hideMark/>
          </w:tcPr>
          <w:p w14:paraId="1151DF82"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2025</w:t>
            </w:r>
          </w:p>
        </w:tc>
        <w:tc>
          <w:tcPr>
            <w:tcW w:w="688" w:type="pct"/>
            <w:tcBorders>
              <w:top w:val="nil"/>
              <w:left w:val="nil"/>
              <w:bottom w:val="single" w:sz="4" w:space="0" w:color="auto"/>
              <w:right w:val="single" w:sz="4" w:space="0" w:color="auto"/>
            </w:tcBorders>
            <w:vAlign w:val="center"/>
            <w:hideMark/>
          </w:tcPr>
          <w:p w14:paraId="0CF82EB5"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1127</w:t>
            </w:r>
          </w:p>
        </w:tc>
        <w:tc>
          <w:tcPr>
            <w:tcW w:w="779" w:type="pct"/>
            <w:tcBorders>
              <w:top w:val="nil"/>
              <w:left w:val="nil"/>
              <w:bottom w:val="single" w:sz="4" w:space="0" w:color="auto"/>
              <w:right w:val="single" w:sz="4" w:space="0" w:color="auto"/>
            </w:tcBorders>
            <w:vAlign w:val="center"/>
            <w:hideMark/>
          </w:tcPr>
          <w:p w14:paraId="28249D3D"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170</w:t>
            </w:r>
          </w:p>
        </w:tc>
        <w:tc>
          <w:tcPr>
            <w:tcW w:w="631" w:type="pct"/>
            <w:tcBorders>
              <w:top w:val="nil"/>
              <w:left w:val="nil"/>
              <w:bottom w:val="single" w:sz="4" w:space="0" w:color="auto"/>
              <w:right w:val="single" w:sz="4" w:space="0" w:color="auto"/>
            </w:tcBorders>
            <w:vAlign w:val="center"/>
            <w:hideMark/>
          </w:tcPr>
          <w:p w14:paraId="1FB0EB94"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0</w:t>
            </w:r>
          </w:p>
        </w:tc>
        <w:tc>
          <w:tcPr>
            <w:tcW w:w="633" w:type="pct"/>
            <w:tcBorders>
              <w:top w:val="nil"/>
              <w:left w:val="nil"/>
              <w:bottom w:val="single" w:sz="4" w:space="0" w:color="auto"/>
              <w:right w:val="single" w:sz="4" w:space="0" w:color="auto"/>
            </w:tcBorders>
            <w:noWrap/>
            <w:vAlign w:val="center"/>
            <w:hideMark/>
          </w:tcPr>
          <w:p w14:paraId="614A4C01"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1.407</w:t>
            </w:r>
          </w:p>
        </w:tc>
        <w:tc>
          <w:tcPr>
            <w:tcW w:w="609" w:type="pct"/>
            <w:tcBorders>
              <w:top w:val="nil"/>
              <w:left w:val="nil"/>
              <w:bottom w:val="single" w:sz="4" w:space="0" w:color="auto"/>
              <w:right w:val="single" w:sz="4" w:space="0" w:color="auto"/>
            </w:tcBorders>
            <w:vAlign w:val="center"/>
            <w:hideMark/>
          </w:tcPr>
          <w:p w14:paraId="7A52A7E3"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1.577</w:t>
            </w:r>
          </w:p>
        </w:tc>
        <w:tc>
          <w:tcPr>
            <w:tcW w:w="1072" w:type="pct"/>
            <w:tcBorders>
              <w:top w:val="nil"/>
              <w:left w:val="nil"/>
              <w:bottom w:val="single" w:sz="4" w:space="0" w:color="auto"/>
              <w:right w:val="single" w:sz="4" w:space="0" w:color="auto"/>
            </w:tcBorders>
            <w:vAlign w:val="center"/>
            <w:hideMark/>
          </w:tcPr>
          <w:p w14:paraId="4FFFB463" w14:textId="77777777" w:rsidR="00E20FC2" w:rsidRPr="00696AA5" w:rsidRDefault="00E20FC2" w:rsidP="00E20FC2">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Rp791.600.000</w:t>
            </w:r>
          </w:p>
        </w:tc>
      </w:tr>
    </w:tbl>
    <w:p w14:paraId="04142C96" w14:textId="77777777" w:rsidR="002A707D" w:rsidRPr="00696AA5" w:rsidRDefault="002A707D" w:rsidP="002A707D">
      <w:pPr>
        <w:spacing w:before="40" w:after="120" w:line="240" w:lineRule="auto"/>
        <w:rPr>
          <w:rFonts w:ascii="Bookman Old Style" w:eastAsia="Batang" w:hAnsi="Bookman Old Style" w:cs="Segoe UI"/>
          <w:i/>
          <w:sz w:val="18"/>
          <w:szCs w:val="18"/>
        </w:rPr>
      </w:pPr>
      <w:r w:rsidRPr="00696AA5">
        <w:rPr>
          <w:rFonts w:ascii="Bookman Old Style" w:eastAsia="Batang" w:hAnsi="Bookman Old Style" w:cs="Segoe UI"/>
          <w:i/>
          <w:sz w:val="18"/>
          <w:szCs w:val="18"/>
        </w:rPr>
        <w:t>Sumber: Dinas Perhubungan Kabupaten Cilacap, 2026</w:t>
      </w:r>
    </w:p>
    <w:p w14:paraId="1151A894" w14:textId="443952FA" w:rsidR="00E20FC2" w:rsidRPr="00696AA5" w:rsidRDefault="00E20FC2" w:rsidP="00E20FC2">
      <w:pPr>
        <w:ind w:firstLine="567"/>
        <w:jc w:val="both"/>
        <w:rPr>
          <w:rFonts w:ascii="Bookman Old Style" w:hAnsi="Bookman Old Style"/>
          <w:sz w:val="24"/>
          <w:szCs w:val="24"/>
          <w:lang w:val="sv-SE"/>
        </w:rPr>
      </w:pPr>
      <w:r w:rsidRPr="00696AA5">
        <w:rPr>
          <w:rFonts w:ascii="Bookman Old Style" w:hAnsi="Bookman Old Style"/>
          <w:sz w:val="24"/>
          <w:szCs w:val="24"/>
          <w:lang w:val="sv-SE"/>
        </w:rPr>
        <w:t xml:space="preserve">Berdasarkan data kecelakaan lalu lintas tahun 2021–2025, Jumlah kecelakaan lalu lintas cenderung meningkat selama periode 2021–2025, dari 867 kejadian pada tahun 2021 menjadi </w:t>
      </w:r>
      <w:proofErr w:type="gramStart"/>
      <w:r w:rsidRPr="00696AA5">
        <w:rPr>
          <w:rFonts w:ascii="Bookman Old Style" w:hAnsi="Bookman Old Style"/>
          <w:sz w:val="24"/>
          <w:szCs w:val="24"/>
          <w:lang w:val="sv-SE"/>
        </w:rPr>
        <w:t>1.241</w:t>
      </w:r>
      <w:proofErr w:type="gramEnd"/>
      <w:r w:rsidRPr="00696AA5">
        <w:rPr>
          <w:rFonts w:ascii="Bookman Old Style" w:hAnsi="Bookman Old Style"/>
          <w:sz w:val="24"/>
          <w:szCs w:val="24"/>
          <w:lang w:val="sv-SE"/>
        </w:rPr>
        <w:t xml:space="preserve"> kejadian pada tahun 2024. Namun, pada tahun 2025 terjadi penurunan menjadi </w:t>
      </w:r>
      <w:proofErr w:type="gramStart"/>
      <w:r w:rsidRPr="00696AA5">
        <w:rPr>
          <w:rFonts w:ascii="Bookman Old Style" w:hAnsi="Bookman Old Style"/>
          <w:sz w:val="24"/>
          <w:szCs w:val="24"/>
          <w:lang w:val="sv-SE"/>
        </w:rPr>
        <w:t>1.127</w:t>
      </w:r>
      <w:proofErr w:type="gramEnd"/>
      <w:r w:rsidRPr="00696AA5">
        <w:rPr>
          <w:rFonts w:ascii="Bookman Old Style" w:hAnsi="Bookman Old Style"/>
          <w:sz w:val="24"/>
          <w:szCs w:val="24"/>
          <w:lang w:val="sv-SE"/>
        </w:rPr>
        <w:t xml:space="preserve"> kejadian, atau turun sekitar 9,2% dibandingkan tahun sebelumnya. Jumlah korban kecelakaan mengikuti tren jumlah kejadian. Total korban meningkat dari </w:t>
      </w:r>
      <w:proofErr w:type="gramStart"/>
      <w:r w:rsidRPr="00696AA5">
        <w:rPr>
          <w:rFonts w:ascii="Bookman Old Style" w:hAnsi="Bookman Old Style"/>
          <w:sz w:val="24"/>
          <w:szCs w:val="24"/>
          <w:lang w:val="sv-SE"/>
        </w:rPr>
        <w:t>1.242</w:t>
      </w:r>
      <w:proofErr w:type="gramEnd"/>
      <w:r w:rsidRPr="00696AA5">
        <w:rPr>
          <w:rFonts w:ascii="Bookman Old Style" w:hAnsi="Bookman Old Style"/>
          <w:sz w:val="24"/>
          <w:szCs w:val="24"/>
          <w:lang w:val="sv-SE"/>
        </w:rPr>
        <w:t xml:space="preserve"> orang pada tahun 2021 menjadi </w:t>
      </w:r>
      <w:proofErr w:type="gramStart"/>
      <w:r w:rsidRPr="00696AA5">
        <w:rPr>
          <w:rFonts w:ascii="Bookman Old Style" w:hAnsi="Bookman Old Style"/>
          <w:sz w:val="24"/>
          <w:szCs w:val="24"/>
          <w:lang w:val="sv-SE"/>
        </w:rPr>
        <w:t>1.691</w:t>
      </w:r>
      <w:proofErr w:type="gramEnd"/>
      <w:r w:rsidRPr="00696AA5">
        <w:rPr>
          <w:rFonts w:ascii="Bookman Old Style" w:hAnsi="Bookman Old Style"/>
          <w:sz w:val="24"/>
          <w:szCs w:val="24"/>
          <w:lang w:val="sv-SE"/>
        </w:rPr>
        <w:t xml:space="preserve"> orang pada tahun 2024, kemudian menurun menjadi </w:t>
      </w:r>
      <w:proofErr w:type="gramStart"/>
      <w:r w:rsidRPr="00696AA5">
        <w:rPr>
          <w:rFonts w:ascii="Bookman Old Style" w:hAnsi="Bookman Old Style"/>
          <w:sz w:val="24"/>
          <w:szCs w:val="24"/>
          <w:lang w:val="sv-SE"/>
        </w:rPr>
        <w:t>1.577</w:t>
      </w:r>
      <w:proofErr w:type="gramEnd"/>
      <w:r w:rsidRPr="00696AA5">
        <w:rPr>
          <w:rFonts w:ascii="Bookman Old Style" w:hAnsi="Bookman Old Style"/>
          <w:sz w:val="24"/>
          <w:szCs w:val="24"/>
          <w:lang w:val="sv-SE"/>
        </w:rPr>
        <w:t xml:space="preserve"> orang pada tahun 2025. Penurunan ini menunjukkan adanya perbaikan dalam upaya keselamatan lalu lintas, meskipun jumlah korban masih relatif tinggi. Korban meninggal dunia mengalami fluktuasi, dengan angka tertinggi terjadi pada tahun 2024 sebanyak 222 orang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terendah pada tahun 2025 sebanyak 170 orang. Penurunan sebesar 52 orang (23,4%) pada tahun 2025 merupakan capaian positif dalam menekan tingkat fatalitas kecelakaan. Korban luka ringan merupakan kategori korban yang paling dominan setiap tahunnya, yaitu berkisar antara </w:t>
      </w:r>
      <w:proofErr w:type="gramStart"/>
      <w:r w:rsidRPr="00696AA5">
        <w:rPr>
          <w:rFonts w:ascii="Bookman Old Style" w:hAnsi="Bookman Old Style"/>
          <w:sz w:val="24"/>
          <w:szCs w:val="24"/>
          <w:lang w:val="sv-SE"/>
        </w:rPr>
        <w:t>1.057</w:t>
      </w:r>
      <w:proofErr w:type="gramEnd"/>
      <w:r w:rsidRPr="00696AA5">
        <w:rPr>
          <w:rFonts w:ascii="Bookman Old Style" w:hAnsi="Bookman Old Style"/>
          <w:sz w:val="24"/>
          <w:szCs w:val="24"/>
          <w:lang w:val="sv-SE"/>
        </w:rPr>
        <w:t>–</w:t>
      </w:r>
      <w:proofErr w:type="gramStart"/>
      <w:r w:rsidRPr="00696AA5">
        <w:rPr>
          <w:rFonts w:ascii="Bookman Old Style" w:hAnsi="Bookman Old Style"/>
          <w:sz w:val="24"/>
          <w:szCs w:val="24"/>
          <w:lang w:val="sv-SE"/>
        </w:rPr>
        <w:t>1.472</w:t>
      </w:r>
      <w:proofErr w:type="gramEnd"/>
      <w:r w:rsidRPr="00696AA5">
        <w:rPr>
          <w:rFonts w:ascii="Bookman Old Style" w:hAnsi="Bookman Old Style"/>
          <w:sz w:val="24"/>
          <w:szCs w:val="24"/>
          <w:lang w:val="sv-SE"/>
        </w:rPr>
        <w:t xml:space="preserve"> orang, sedangkan korban luka berat sangat sedikit (0–2 orang). Hal ini menunjukkan bahwa sebagian besar kecelakaan mengakibatkan cedera ringan. Kerugian material tidak selalu sejalan dengan jumlah kejadian kecelakaan. Tahun 2021 mencatat kerugian terbesar sebesar Rp714.600.</w:t>
      </w:r>
      <w:proofErr w:type="gramStart"/>
      <w:r w:rsidRPr="00696AA5">
        <w:rPr>
          <w:rFonts w:ascii="Bookman Old Style" w:hAnsi="Bookman Old Style"/>
          <w:sz w:val="24"/>
          <w:szCs w:val="24"/>
          <w:lang w:val="sv-SE"/>
        </w:rPr>
        <w:t>000 ,</w:t>
      </w:r>
      <w:proofErr w:type="gramEnd"/>
      <w:r w:rsidRPr="00696AA5">
        <w:rPr>
          <w:rFonts w:ascii="Bookman Old Style" w:hAnsi="Bookman Old Style"/>
          <w:sz w:val="24"/>
          <w:szCs w:val="24"/>
          <w:lang w:val="sv-SE"/>
        </w:rPr>
        <w:t xml:space="preserve"> sedangkan tahun 2024 yang memiliki jumlah kecelakaan tertinggi justru mencatat kerugian lebih rendah, yaitu Rp534.</w:t>
      </w:r>
      <w:proofErr w:type="gramStart"/>
      <w:r w:rsidRPr="00696AA5">
        <w:rPr>
          <w:rFonts w:ascii="Bookman Old Style" w:hAnsi="Bookman Old Style"/>
          <w:sz w:val="24"/>
          <w:szCs w:val="24"/>
          <w:lang w:val="sv-SE"/>
        </w:rPr>
        <w:t>100.000</w:t>
      </w:r>
      <w:proofErr w:type="gramEnd"/>
      <w:r w:rsidRPr="00696AA5">
        <w:rPr>
          <w:rFonts w:ascii="Bookman Old Style" w:hAnsi="Bookman Old Style"/>
          <w:sz w:val="24"/>
          <w:szCs w:val="24"/>
          <w:lang w:val="sv-SE"/>
        </w:rPr>
        <w:t xml:space="preserve">. Kondisi ini menunjukkan bahwa besarnya kerugian dipengaruhi oleh tingkat keparahan kecelakaan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nilai kerusakan kendaraan atau aset yang terlibat, bukan hanya jumlah kejadian. </w:t>
      </w:r>
    </w:p>
    <w:p w14:paraId="04BCEEB7" w14:textId="77777777" w:rsidR="00E20FC2" w:rsidRPr="00696AA5" w:rsidRDefault="00E20FC2" w:rsidP="00E20FC2">
      <w:pPr>
        <w:ind w:firstLine="567"/>
        <w:jc w:val="both"/>
        <w:rPr>
          <w:rFonts w:ascii="Bookman Old Style" w:hAnsi="Bookman Old Style"/>
          <w:sz w:val="24"/>
          <w:szCs w:val="24"/>
          <w:lang w:val="sv-SE"/>
        </w:rPr>
      </w:pPr>
      <w:r w:rsidRPr="00696AA5">
        <w:rPr>
          <w:rFonts w:ascii="Bookman Old Style" w:hAnsi="Bookman Old Style"/>
          <w:sz w:val="24"/>
          <w:szCs w:val="24"/>
          <w:lang w:val="sv-SE"/>
        </w:rPr>
        <w:t xml:space="preserve">Secara keseluruhan, kondisi tahun 2025 menunjukkan perbaikan dibandingkan tahun 2024, ditandai dengan penurunan jumlah kecelakaan, jumlah korban,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korban meninggal dunia. Meskipun demikian, jumlah kejadian masih lebih tinggi dibandingkan periode sebelum tahun 2022, sehingga upaya peningkatan keselamatan lalu lintas tetap perlu dilakukan melalui penyediaan fasilitas keselamatan jalan, peningkatan kesadaran masyarakat, penegakan hukum lalu lintas, serta sinergi antarinstansi terkait. </w:t>
      </w:r>
    </w:p>
    <w:p w14:paraId="33B0A693" w14:textId="4E3DE533" w:rsidR="00E20FC2" w:rsidRPr="00696AA5" w:rsidRDefault="00E20FC2" w:rsidP="00E20FC2">
      <w:pPr>
        <w:ind w:firstLine="567"/>
        <w:jc w:val="both"/>
        <w:rPr>
          <w:rFonts w:ascii="Bookman Old Style" w:hAnsi="Bookman Old Style"/>
          <w:sz w:val="24"/>
          <w:szCs w:val="24"/>
          <w:lang w:val="sv-SE"/>
        </w:rPr>
      </w:pPr>
      <w:r w:rsidRPr="00696AA5">
        <w:rPr>
          <w:rFonts w:ascii="Bookman Old Style" w:hAnsi="Bookman Old Style"/>
          <w:sz w:val="24"/>
          <w:szCs w:val="24"/>
          <w:lang w:val="sv-SE"/>
        </w:rPr>
        <w:t xml:space="preserve">Secara umum, tren kecelakaan lalu lintas di Kabupaten Cilacap selama periode 2021–2025 masih menunjukkan tingkat kejadian yang tinggi, meskipun pada tahun 2025 telah terjadi penurunan yang cukup signifikan dibandingkan tahun sebelumnya. Hal ini mengindikasikan bahwa program keselamatan lalu lintas mulai memberikan hasil positif, namun masih diperlukan upaya yang konsisten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berkelanjutan untuk menurunkan jumlah kecelakaan serta meminimalkan korban jiwa di tahun-tahun mendatang.</w:t>
      </w:r>
    </w:p>
    <w:p w14:paraId="32CA2EBF" w14:textId="77777777" w:rsidR="005215F8" w:rsidRPr="00696AA5" w:rsidRDefault="005215F8" w:rsidP="00E20FC2">
      <w:pPr>
        <w:ind w:firstLine="567"/>
        <w:jc w:val="both"/>
        <w:rPr>
          <w:rFonts w:ascii="Bookman Old Style" w:hAnsi="Bookman Old Style"/>
          <w:sz w:val="24"/>
          <w:szCs w:val="24"/>
          <w:lang w:val="sv-SE"/>
        </w:rPr>
      </w:pPr>
    </w:p>
    <w:p w14:paraId="169D0395" w14:textId="77777777" w:rsidR="005215F8" w:rsidRPr="00696AA5" w:rsidRDefault="005215F8" w:rsidP="00E20FC2">
      <w:pPr>
        <w:ind w:firstLine="567"/>
        <w:jc w:val="both"/>
        <w:rPr>
          <w:rFonts w:ascii="Bookman Old Style" w:hAnsi="Bookman Old Style"/>
          <w:sz w:val="24"/>
          <w:szCs w:val="24"/>
          <w:lang w:val="sv-SE"/>
        </w:rPr>
      </w:pPr>
    </w:p>
    <w:p w14:paraId="162BF20A" w14:textId="77777777" w:rsidR="005215F8" w:rsidRPr="00696AA5" w:rsidRDefault="005215F8" w:rsidP="00E20FC2">
      <w:pPr>
        <w:ind w:firstLine="567"/>
        <w:jc w:val="both"/>
        <w:rPr>
          <w:rFonts w:ascii="Bookman Old Style" w:hAnsi="Bookman Old Style"/>
          <w:sz w:val="24"/>
          <w:szCs w:val="24"/>
          <w:lang w:val="sv-SE"/>
        </w:rPr>
      </w:pPr>
    </w:p>
    <w:p w14:paraId="6044FFCD" w14:textId="4354902B" w:rsidR="00E87E46" w:rsidRPr="00696AA5" w:rsidRDefault="00E87E46" w:rsidP="00E87E46">
      <w:pPr>
        <w:spacing w:line="240" w:lineRule="auto"/>
        <w:jc w:val="center"/>
        <w:rPr>
          <w:rFonts w:ascii="Bookman Old Style" w:hAnsi="Bookman Old Style"/>
          <w:b/>
          <w:sz w:val="24"/>
          <w:szCs w:val="24"/>
        </w:rPr>
      </w:pPr>
      <w:bookmarkStart w:id="337" w:name="_Toc235114264"/>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104</w:t>
      </w:r>
      <w:bookmarkEnd w:id="337"/>
      <w:r w:rsidRPr="00696AA5">
        <w:rPr>
          <w:rFonts w:ascii="Bookman Old Style" w:hAnsi="Bookman Old Style"/>
          <w:b/>
          <w:sz w:val="24"/>
          <w:szCs w:val="24"/>
        </w:rPr>
        <w:fldChar w:fldCharType="end"/>
      </w:r>
    </w:p>
    <w:p w14:paraId="4956254C" w14:textId="77777777" w:rsidR="00E87E46" w:rsidRPr="00696AA5" w:rsidRDefault="00E87E46" w:rsidP="00E87E46">
      <w:pPr>
        <w:spacing w:line="240" w:lineRule="auto"/>
        <w:jc w:val="center"/>
        <w:rPr>
          <w:rFonts w:ascii="Bookman Old Style" w:hAnsi="Bookman Old Style"/>
          <w:b/>
          <w:sz w:val="24"/>
          <w:szCs w:val="24"/>
        </w:rPr>
      </w:pPr>
      <w:r w:rsidRPr="00696AA5">
        <w:rPr>
          <w:rFonts w:ascii="Bookman Old Style" w:hAnsi="Bookman Old Style"/>
          <w:b/>
          <w:sz w:val="24"/>
          <w:szCs w:val="24"/>
        </w:rPr>
        <w:t xml:space="preserve">Lokasi Daerah Rawan Kecelakaan Di Kabupaten Cilacap </w:t>
      </w:r>
    </w:p>
    <w:p w14:paraId="78356BD0" w14:textId="55A58117" w:rsidR="00E87E46" w:rsidRPr="00696AA5" w:rsidRDefault="00E87E46" w:rsidP="00E87E46">
      <w:pPr>
        <w:spacing w:line="240" w:lineRule="auto"/>
        <w:jc w:val="center"/>
        <w:rPr>
          <w:b/>
          <w:bCs/>
          <w:lang w:val="sv-SE"/>
        </w:rPr>
      </w:pPr>
      <w:r w:rsidRPr="00696AA5">
        <w:rPr>
          <w:rFonts w:ascii="Bookman Old Style" w:hAnsi="Bookman Old Style"/>
          <w:b/>
          <w:sz w:val="24"/>
          <w:szCs w:val="24"/>
        </w:rPr>
        <w:t>Tahun 2023-2025</w:t>
      </w:r>
    </w:p>
    <w:tbl>
      <w:tblPr>
        <w:tblW w:w="5000" w:type="pct"/>
        <w:tblLook w:val="04A0" w:firstRow="1" w:lastRow="0" w:firstColumn="1" w:lastColumn="0" w:noHBand="0" w:noVBand="1"/>
      </w:tblPr>
      <w:tblGrid>
        <w:gridCol w:w="488"/>
        <w:gridCol w:w="2553"/>
        <w:gridCol w:w="1092"/>
        <w:gridCol w:w="1812"/>
        <w:gridCol w:w="1223"/>
        <w:gridCol w:w="2114"/>
      </w:tblGrid>
      <w:tr w:rsidR="00E87E46" w:rsidRPr="00696AA5" w14:paraId="65B6F06E" w14:textId="77777777" w:rsidTr="00411444">
        <w:trPr>
          <w:trHeight w:val="170"/>
          <w:tblHeader/>
        </w:trPr>
        <w:tc>
          <w:tcPr>
            <w:tcW w:w="2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CB4338" w14:textId="77777777" w:rsidR="00E87E46" w:rsidRPr="00696AA5" w:rsidRDefault="00E87E46" w:rsidP="00E87E46">
            <w:pPr>
              <w:spacing w:line="160" w:lineRule="exact"/>
              <w:jc w:val="center"/>
              <w:rPr>
                <w:rFonts w:ascii="Bookman Old Style" w:hAnsi="Bookman Old Style" w:cs="Calibri"/>
                <w:b/>
                <w:bCs/>
                <w:sz w:val="16"/>
                <w:szCs w:val="16"/>
                <w:lang w:val="en-ID" w:eastAsia="en-ID"/>
              </w:rPr>
            </w:pPr>
            <w:r w:rsidRPr="00696AA5">
              <w:rPr>
                <w:rFonts w:ascii="Bookman Old Style" w:hAnsi="Bookman Old Style" w:cs="Calibri"/>
                <w:b/>
                <w:bCs/>
                <w:sz w:val="16"/>
                <w:szCs w:val="16"/>
                <w:lang w:val="en-US" w:eastAsia="en-ID"/>
              </w:rPr>
              <w:t>No.</w:t>
            </w:r>
          </w:p>
        </w:tc>
        <w:tc>
          <w:tcPr>
            <w:tcW w:w="1375" w:type="pct"/>
            <w:tcBorders>
              <w:top w:val="single" w:sz="4" w:space="0" w:color="auto"/>
              <w:left w:val="nil"/>
              <w:bottom w:val="single" w:sz="4" w:space="0" w:color="auto"/>
              <w:right w:val="single" w:sz="4" w:space="0" w:color="auto"/>
            </w:tcBorders>
            <w:shd w:val="clear" w:color="000000" w:fill="FFFFFF"/>
            <w:vAlign w:val="center"/>
            <w:hideMark/>
          </w:tcPr>
          <w:p w14:paraId="04DE7AE3" w14:textId="77777777" w:rsidR="00E87E46" w:rsidRPr="00696AA5" w:rsidRDefault="00E87E46" w:rsidP="00E87E46">
            <w:pPr>
              <w:spacing w:line="160" w:lineRule="exact"/>
              <w:jc w:val="center"/>
              <w:rPr>
                <w:rFonts w:ascii="Bookman Old Style" w:hAnsi="Bookman Old Style" w:cs="Calibri"/>
                <w:b/>
                <w:bCs/>
                <w:sz w:val="16"/>
                <w:szCs w:val="16"/>
                <w:lang w:val="en-ID" w:eastAsia="en-ID"/>
              </w:rPr>
            </w:pPr>
            <w:r w:rsidRPr="00696AA5">
              <w:rPr>
                <w:rFonts w:ascii="Bookman Old Style" w:hAnsi="Bookman Old Style" w:cs="Calibri"/>
                <w:b/>
                <w:bCs/>
                <w:sz w:val="16"/>
                <w:szCs w:val="16"/>
                <w:lang w:val="en-US" w:eastAsia="en-ID"/>
              </w:rPr>
              <w:t>Ruas / Lokasi Rawan Kecelakaan</w:t>
            </w:r>
          </w:p>
        </w:tc>
        <w:tc>
          <w:tcPr>
            <w:tcW w:w="588" w:type="pct"/>
            <w:tcBorders>
              <w:top w:val="single" w:sz="4" w:space="0" w:color="auto"/>
              <w:left w:val="nil"/>
              <w:bottom w:val="single" w:sz="4" w:space="0" w:color="auto"/>
              <w:right w:val="single" w:sz="4" w:space="0" w:color="auto"/>
            </w:tcBorders>
            <w:shd w:val="clear" w:color="000000" w:fill="FFFFFF"/>
            <w:vAlign w:val="center"/>
            <w:hideMark/>
          </w:tcPr>
          <w:p w14:paraId="661D0B23" w14:textId="77777777" w:rsidR="00E87E46" w:rsidRPr="00696AA5" w:rsidRDefault="00E87E46" w:rsidP="00E87E46">
            <w:pPr>
              <w:spacing w:line="160" w:lineRule="exact"/>
              <w:jc w:val="center"/>
              <w:rPr>
                <w:rFonts w:ascii="Bookman Old Style" w:hAnsi="Bookman Old Style" w:cs="Calibri"/>
                <w:b/>
                <w:bCs/>
                <w:sz w:val="16"/>
                <w:szCs w:val="16"/>
                <w:lang w:val="en-ID" w:eastAsia="en-ID"/>
              </w:rPr>
            </w:pPr>
            <w:r w:rsidRPr="00696AA5">
              <w:rPr>
                <w:rFonts w:ascii="Bookman Old Style" w:hAnsi="Bookman Old Style" w:cs="Calibri"/>
                <w:b/>
                <w:bCs/>
                <w:sz w:val="16"/>
                <w:szCs w:val="16"/>
                <w:lang w:val="en-US" w:eastAsia="en-ID"/>
              </w:rPr>
              <w:t>Status Jalan</w:t>
            </w:r>
          </w:p>
        </w:tc>
        <w:tc>
          <w:tcPr>
            <w:tcW w:w="976" w:type="pct"/>
            <w:tcBorders>
              <w:top w:val="single" w:sz="4" w:space="0" w:color="auto"/>
              <w:left w:val="nil"/>
              <w:bottom w:val="single" w:sz="4" w:space="0" w:color="auto"/>
              <w:right w:val="single" w:sz="4" w:space="0" w:color="auto"/>
            </w:tcBorders>
            <w:shd w:val="clear" w:color="000000" w:fill="FFFFFF"/>
            <w:vAlign w:val="center"/>
            <w:hideMark/>
          </w:tcPr>
          <w:p w14:paraId="03413228" w14:textId="77777777" w:rsidR="00E87E46" w:rsidRPr="00696AA5" w:rsidRDefault="00E87E46" w:rsidP="00E87E46">
            <w:pPr>
              <w:spacing w:line="160" w:lineRule="exact"/>
              <w:jc w:val="center"/>
              <w:rPr>
                <w:rFonts w:ascii="Bookman Old Style" w:hAnsi="Bookman Old Style" w:cs="Calibri"/>
                <w:b/>
                <w:bCs/>
                <w:sz w:val="16"/>
                <w:szCs w:val="16"/>
                <w:lang w:val="en-ID" w:eastAsia="en-ID"/>
              </w:rPr>
            </w:pPr>
            <w:r w:rsidRPr="00696AA5">
              <w:rPr>
                <w:rFonts w:ascii="Bookman Old Style" w:hAnsi="Bookman Old Style" w:cs="Calibri"/>
                <w:b/>
                <w:bCs/>
                <w:sz w:val="16"/>
                <w:szCs w:val="16"/>
                <w:lang w:val="en-US" w:eastAsia="en-ID"/>
              </w:rPr>
              <w:t>Koordinat / Lokasi</w:t>
            </w:r>
          </w:p>
        </w:tc>
        <w:tc>
          <w:tcPr>
            <w:tcW w:w="659" w:type="pct"/>
            <w:tcBorders>
              <w:top w:val="single" w:sz="4" w:space="0" w:color="auto"/>
              <w:left w:val="nil"/>
              <w:bottom w:val="single" w:sz="4" w:space="0" w:color="auto"/>
              <w:right w:val="single" w:sz="4" w:space="0" w:color="auto"/>
            </w:tcBorders>
            <w:shd w:val="clear" w:color="000000" w:fill="FFFFFF"/>
            <w:vAlign w:val="center"/>
            <w:hideMark/>
          </w:tcPr>
          <w:p w14:paraId="772DE658" w14:textId="77777777" w:rsidR="00E87E46" w:rsidRPr="00696AA5" w:rsidRDefault="00E87E46" w:rsidP="00E87E46">
            <w:pPr>
              <w:spacing w:line="160" w:lineRule="exact"/>
              <w:jc w:val="center"/>
              <w:rPr>
                <w:rFonts w:ascii="Bookman Old Style" w:hAnsi="Bookman Old Style" w:cs="Calibri"/>
                <w:b/>
                <w:bCs/>
                <w:sz w:val="16"/>
                <w:szCs w:val="16"/>
                <w:lang w:val="en-ID" w:eastAsia="en-ID"/>
              </w:rPr>
            </w:pPr>
            <w:r w:rsidRPr="00696AA5">
              <w:rPr>
                <w:rFonts w:ascii="Bookman Old Style" w:hAnsi="Bookman Old Style" w:cs="Calibri"/>
                <w:b/>
                <w:bCs/>
                <w:sz w:val="16"/>
                <w:szCs w:val="16"/>
                <w:lang w:val="en-US" w:eastAsia="en-ID"/>
              </w:rPr>
              <w:t>Jml Kejadian 2023-2025</w:t>
            </w:r>
          </w:p>
        </w:tc>
        <w:tc>
          <w:tcPr>
            <w:tcW w:w="1139" w:type="pct"/>
            <w:tcBorders>
              <w:top w:val="single" w:sz="4" w:space="0" w:color="auto"/>
              <w:left w:val="nil"/>
              <w:bottom w:val="single" w:sz="4" w:space="0" w:color="auto"/>
              <w:right w:val="single" w:sz="4" w:space="0" w:color="auto"/>
            </w:tcBorders>
            <w:shd w:val="clear" w:color="000000" w:fill="FFFFFF"/>
            <w:vAlign w:val="center"/>
            <w:hideMark/>
          </w:tcPr>
          <w:p w14:paraId="36EAB88E" w14:textId="77777777" w:rsidR="00E87E46" w:rsidRPr="00696AA5" w:rsidRDefault="00E87E46" w:rsidP="00E87E46">
            <w:pPr>
              <w:spacing w:line="160" w:lineRule="exact"/>
              <w:jc w:val="center"/>
              <w:rPr>
                <w:rFonts w:ascii="Bookman Old Style" w:hAnsi="Bookman Old Style" w:cs="Calibri"/>
                <w:b/>
                <w:bCs/>
                <w:sz w:val="16"/>
                <w:szCs w:val="16"/>
                <w:lang w:val="en-ID" w:eastAsia="en-ID"/>
              </w:rPr>
            </w:pPr>
            <w:r w:rsidRPr="00696AA5">
              <w:rPr>
                <w:rFonts w:ascii="Bookman Old Style" w:hAnsi="Bookman Old Style" w:cs="Calibri"/>
                <w:b/>
                <w:bCs/>
                <w:sz w:val="16"/>
                <w:szCs w:val="16"/>
                <w:lang w:val="en-US" w:eastAsia="en-ID"/>
              </w:rPr>
              <w:t>Karakteristik / Faktor Risiko</w:t>
            </w:r>
          </w:p>
        </w:tc>
      </w:tr>
      <w:tr w:rsidR="00E87E46" w:rsidRPr="00696AA5" w14:paraId="25123794" w14:textId="77777777" w:rsidTr="00E87E46">
        <w:trPr>
          <w:trHeight w:val="170"/>
        </w:trPr>
        <w:tc>
          <w:tcPr>
            <w:tcW w:w="263" w:type="pct"/>
            <w:tcBorders>
              <w:top w:val="nil"/>
              <w:left w:val="single" w:sz="4" w:space="0" w:color="auto"/>
              <w:bottom w:val="single" w:sz="4" w:space="0" w:color="auto"/>
              <w:right w:val="single" w:sz="4" w:space="0" w:color="auto"/>
            </w:tcBorders>
            <w:shd w:val="clear" w:color="000000" w:fill="FFFFFF"/>
            <w:vAlign w:val="center"/>
            <w:hideMark/>
          </w:tcPr>
          <w:p w14:paraId="3632ABCA"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1.</w:t>
            </w:r>
          </w:p>
        </w:tc>
        <w:tc>
          <w:tcPr>
            <w:tcW w:w="1375" w:type="pct"/>
            <w:tcBorders>
              <w:top w:val="nil"/>
              <w:left w:val="nil"/>
              <w:bottom w:val="single" w:sz="4" w:space="0" w:color="auto"/>
              <w:right w:val="single" w:sz="4" w:space="0" w:color="auto"/>
            </w:tcBorders>
            <w:shd w:val="clear" w:color="000000" w:fill="FFFFFF"/>
            <w:vAlign w:val="center"/>
            <w:hideMark/>
          </w:tcPr>
          <w:p w14:paraId="50F53993"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Jl. Nasional Ruas Cilacap – Adipala (Km 273-275, Kel. Tegalkamulyan)</w:t>
            </w:r>
          </w:p>
        </w:tc>
        <w:tc>
          <w:tcPr>
            <w:tcW w:w="588" w:type="pct"/>
            <w:tcBorders>
              <w:top w:val="nil"/>
              <w:left w:val="nil"/>
              <w:bottom w:val="single" w:sz="4" w:space="0" w:color="auto"/>
              <w:right w:val="single" w:sz="4" w:space="0" w:color="auto"/>
            </w:tcBorders>
            <w:shd w:val="clear" w:color="000000" w:fill="FFFFFF"/>
            <w:vAlign w:val="center"/>
            <w:hideMark/>
          </w:tcPr>
          <w:p w14:paraId="6AAEAA65"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Jalan Nasional</w:t>
            </w:r>
          </w:p>
        </w:tc>
        <w:tc>
          <w:tcPr>
            <w:tcW w:w="976" w:type="pct"/>
            <w:tcBorders>
              <w:top w:val="nil"/>
              <w:left w:val="nil"/>
              <w:bottom w:val="single" w:sz="4" w:space="0" w:color="auto"/>
              <w:right w:val="single" w:sz="4" w:space="0" w:color="auto"/>
            </w:tcBorders>
            <w:shd w:val="clear" w:color="000000" w:fill="FFFFFF"/>
            <w:vAlign w:val="center"/>
            <w:hideMark/>
          </w:tcPr>
          <w:p w14:paraId="49CBD768"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KM 273-274 (-7.7012, 109.0245)</w:t>
            </w:r>
          </w:p>
        </w:tc>
        <w:tc>
          <w:tcPr>
            <w:tcW w:w="659" w:type="pct"/>
            <w:tcBorders>
              <w:top w:val="nil"/>
              <w:left w:val="nil"/>
              <w:bottom w:val="single" w:sz="4" w:space="0" w:color="auto"/>
              <w:right w:val="single" w:sz="4" w:space="0" w:color="auto"/>
            </w:tcBorders>
            <w:shd w:val="clear" w:color="000000" w:fill="FFFFFF"/>
            <w:vAlign w:val="center"/>
            <w:hideMark/>
          </w:tcPr>
          <w:p w14:paraId="2C138E25"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14</w:t>
            </w:r>
          </w:p>
        </w:tc>
        <w:tc>
          <w:tcPr>
            <w:tcW w:w="1139" w:type="pct"/>
            <w:tcBorders>
              <w:top w:val="nil"/>
              <w:left w:val="nil"/>
              <w:bottom w:val="single" w:sz="4" w:space="0" w:color="auto"/>
              <w:right w:val="single" w:sz="4" w:space="0" w:color="auto"/>
            </w:tcBorders>
            <w:shd w:val="clear" w:color="000000" w:fill="FFFFFF"/>
            <w:vAlign w:val="center"/>
            <w:hideMark/>
          </w:tcPr>
          <w:p w14:paraId="0540E15C" w14:textId="77777777" w:rsidR="00E87E46" w:rsidRPr="00696AA5" w:rsidRDefault="00E87E46" w:rsidP="00E87E46">
            <w:pPr>
              <w:spacing w:line="160" w:lineRule="exact"/>
              <w:rPr>
                <w:rFonts w:ascii="Bookman Old Style" w:hAnsi="Bookman Old Style" w:cs="Calibri"/>
                <w:sz w:val="16"/>
                <w:szCs w:val="16"/>
                <w:lang w:val="fi-FI" w:eastAsia="en-ID"/>
              </w:rPr>
            </w:pPr>
            <w:r w:rsidRPr="00696AA5">
              <w:rPr>
                <w:rFonts w:ascii="Bookman Old Style" w:hAnsi="Bookman Old Style" w:cs="Calibri"/>
                <w:sz w:val="16"/>
                <w:szCs w:val="16"/>
                <w:lang w:val="fi-FI" w:eastAsia="en-ID"/>
              </w:rPr>
              <w:t>Tikungan tajam, jalan licin saat hujan, kurang penerangan</w:t>
            </w:r>
          </w:p>
        </w:tc>
      </w:tr>
      <w:tr w:rsidR="00E87E46" w:rsidRPr="00696AA5" w14:paraId="3666F6A8" w14:textId="77777777" w:rsidTr="00E87E46">
        <w:trPr>
          <w:trHeight w:val="170"/>
        </w:trPr>
        <w:tc>
          <w:tcPr>
            <w:tcW w:w="263" w:type="pct"/>
            <w:tcBorders>
              <w:top w:val="nil"/>
              <w:left w:val="single" w:sz="4" w:space="0" w:color="auto"/>
              <w:bottom w:val="single" w:sz="4" w:space="0" w:color="auto"/>
              <w:right w:val="single" w:sz="4" w:space="0" w:color="auto"/>
            </w:tcBorders>
            <w:shd w:val="clear" w:color="000000" w:fill="FFFFFF"/>
            <w:vAlign w:val="center"/>
            <w:hideMark/>
          </w:tcPr>
          <w:p w14:paraId="46EAE23C"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2.</w:t>
            </w:r>
          </w:p>
        </w:tc>
        <w:tc>
          <w:tcPr>
            <w:tcW w:w="1375" w:type="pct"/>
            <w:tcBorders>
              <w:top w:val="nil"/>
              <w:left w:val="nil"/>
              <w:bottom w:val="single" w:sz="4" w:space="0" w:color="auto"/>
              <w:right w:val="single" w:sz="4" w:space="0" w:color="auto"/>
            </w:tcBorders>
            <w:shd w:val="clear" w:color="000000" w:fill="FFFFFF"/>
            <w:vAlign w:val="center"/>
            <w:hideMark/>
          </w:tcPr>
          <w:p w14:paraId="3BF5FDDA"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sv-SE" w:eastAsia="en-ID"/>
              </w:rPr>
              <w:t xml:space="preserve">Jl. Nasional Ruas Jeruklegi – Sidareja (Km </w:t>
            </w:r>
            <w:proofErr w:type="gramStart"/>
            <w:r w:rsidRPr="00696AA5">
              <w:rPr>
                <w:rFonts w:ascii="Bookman Old Style" w:hAnsi="Bookman Old Style" w:cs="Calibri"/>
                <w:sz w:val="16"/>
                <w:szCs w:val="16"/>
                <w:lang w:val="sv-SE" w:eastAsia="en-ID"/>
              </w:rPr>
              <w:t>18-22</w:t>
            </w:r>
            <w:proofErr w:type="gramEnd"/>
            <w:r w:rsidRPr="00696AA5">
              <w:rPr>
                <w:rFonts w:ascii="Bookman Old Style" w:hAnsi="Bookman Old Style" w:cs="Calibri"/>
                <w:sz w:val="16"/>
                <w:szCs w:val="16"/>
                <w:lang w:val="sv-SE" w:eastAsia="en-ID"/>
              </w:rPr>
              <w:t xml:space="preserve"> arah Sidareja)</w:t>
            </w:r>
          </w:p>
        </w:tc>
        <w:tc>
          <w:tcPr>
            <w:tcW w:w="588" w:type="pct"/>
            <w:tcBorders>
              <w:top w:val="nil"/>
              <w:left w:val="nil"/>
              <w:bottom w:val="single" w:sz="4" w:space="0" w:color="auto"/>
              <w:right w:val="single" w:sz="4" w:space="0" w:color="auto"/>
            </w:tcBorders>
            <w:shd w:val="clear" w:color="000000" w:fill="FFFFFF"/>
            <w:vAlign w:val="center"/>
            <w:hideMark/>
          </w:tcPr>
          <w:p w14:paraId="671856CE"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Jalan Nasional</w:t>
            </w:r>
          </w:p>
        </w:tc>
        <w:tc>
          <w:tcPr>
            <w:tcW w:w="976" w:type="pct"/>
            <w:tcBorders>
              <w:top w:val="nil"/>
              <w:left w:val="nil"/>
              <w:bottom w:val="single" w:sz="4" w:space="0" w:color="auto"/>
              <w:right w:val="single" w:sz="4" w:space="0" w:color="auto"/>
            </w:tcBorders>
            <w:shd w:val="clear" w:color="000000" w:fill="FFFFFF"/>
            <w:vAlign w:val="center"/>
            <w:hideMark/>
          </w:tcPr>
          <w:p w14:paraId="2BC70909"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KM 18-22 (-7.6543, 108.9821)</w:t>
            </w:r>
          </w:p>
        </w:tc>
        <w:tc>
          <w:tcPr>
            <w:tcW w:w="659" w:type="pct"/>
            <w:tcBorders>
              <w:top w:val="nil"/>
              <w:left w:val="nil"/>
              <w:bottom w:val="single" w:sz="4" w:space="0" w:color="auto"/>
              <w:right w:val="single" w:sz="4" w:space="0" w:color="auto"/>
            </w:tcBorders>
            <w:shd w:val="clear" w:color="000000" w:fill="FFFFFF"/>
            <w:vAlign w:val="center"/>
            <w:hideMark/>
          </w:tcPr>
          <w:p w14:paraId="0DB25CD7"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11</w:t>
            </w:r>
          </w:p>
        </w:tc>
        <w:tc>
          <w:tcPr>
            <w:tcW w:w="1139" w:type="pct"/>
            <w:tcBorders>
              <w:top w:val="nil"/>
              <w:left w:val="nil"/>
              <w:bottom w:val="single" w:sz="4" w:space="0" w:color="auto"/>
              <w:right w:val="single" w:sz="4" w:space="0" w:color="auto"/>
            </w:tcBorders>
            <w:shd w:val="clear" w:color="000000" w:fill="FFFFFF"/>
            <w:vAlign w:val="center"/>
            <w:hideMark/>
          </w:tcPr>
          <w:p w14:paraId="0EA04AEC"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sv-SE" w:eastAsia="en-ID"/>
              </w:rPr>
              <w:t>Kecepatan tinggi, banyak kendaraan berat (truk Pelabuhan Tanjung Intan)</w:t>
            </w:r>
          </w:p>
        </w:tc>
      </w:tr>
      <w:tr w:rsidR="00E87E46" w:rsidRPr="00696AA5" w14:paraId="5340DD4C" w14:textId="77777777" w:rsidTr="00E87E46">
        <w:trPr>
          <w:trHeight w:val="170"/>
        </w:trPr>
        <w:tc>
          <w:tcPr>
            <w:tcW w:w="263" w:type="pct"/>
            <w:tcBorders>
              <w:top w:val="nil"/>
              <w:left w:val="single" w:sz="4" w:space="0" w:color="auto"/>
              <w:bottom w:val="single" w:sz="4" w:space="0" w:color="auto"/>
              <w:right w:val="single" w:sz="4" w:space="0" w:color="auto"/>
            </w:tcBorders>
            <w:shd w:val="clear" w:color="000000" w:fill="FFFFFF"/>
            <w:vAlign w:val="center"/>
            <w:hideMark/>
          </w:tcPr>
          <w:p w14:paraId="27116A58"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3.</w:t>
            </w:r>
          </w:p>
        </w:tc>
        <w:tc>
          <w:tcPr>
            <w:tcW w:w="1375" w:type="pct"/>
            <w:tcBorders>
              <w:top w:val="nil"/>
              <w:left w:val="nil"/>
              <w:bottom w:val="single" w:sz="4" w:space="0" w:color="auto"/>
              <w:right w:val="single" w:sz="4" w:space="0" w:color="auto"/>
            </w:tcBorders>
            <w:shd w:val="clear" w:color="000000" w:fill="FFFFFF"/>
            <w:vAlign w:val="center"/>
            <w:hideMark/>
          </w:tcPr>
          <w:p w14:paraId="6229673E"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Jl. Nasional Pantai Selatan (JJLS) Ruas Cilacap – Kebumen (Segmen Nusawungu)</w:t>
            </w:r>
          </w:p>
        </w:tc>
        <w:tc>
          <w:tcPr>
            <w:tcW w:w="588" w:type="pct"/>
            <w:tcBorders>
              <w:top w:val="nil"/>
              <w:left w:val="nil"/>
              <w:bottom w:val="single" w:sz="4" w:space="0" w:color="auto"/>
              <w:right w:val="single" w:sz="4" w:space="0" w:color="auto"/>
            </w:tcBorders>
            <w:shd w:val="clear" w:color="000000" w:fill="FFFFFF"/>
            <w:vAlign w:val="center"/>
            <w:hideMark/>
          </w:tcPr>
          <w:p w14:paraId="696A94FB"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Jalan Nasional</w:t>
            </w:r>
          </w:p>
        </w:tc>
        <w:tc>
          <w:tcPr>
            <w:tcW w:w="976" w:type="pct"/>
            <w:tcBorders>
              <w:top w:val="nil"/>
              <w:left w:val="nil"/>
              <w:bottom w:val="single" w:sz="4" w:space="0" w:color="auto"/>
              <w:right w:val="single" w:sz="4" w:space="0" w:color="auto"/>
            </w:tcBorders>
            <w:shd w:val="clear" w:color="000000" w:fill="FFFFFF"/>
            <w:vAlign w:val="center"/>
            <w:hideMark/>
          </w:tcPr>
          <w:p w14:paraId="38E24AC2"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Nusawungu (-7.6702, 109.2314)</w:t>
            </w:r>
          </w:p>
        </w:tc>
        <w:tc>
          <w:tcPr>
            <w:tcW w:w="659" w:type="pct"/>
            <w:tcBorders>
              <w:top w:val="nil"/>
              <w:left w:val="nil"/>
              <w:bottom w:val="single" w:sz="4" w:space="0" w:color="auto"/>
              <w:right w:val="single" w:sz="4" w:space="0" w:color="auto"/>
            </w:tcBorders>
            <w:shd w:val="clear" w:color="000000" w:fill="FFFFFF"/>
            <w:vAlign w:val="center"/>
            <w:hideMark/>
          </w:tcPr>
          <w:p w14:paraId="5C5ACBB1"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9</w:t>
            </w:r>
          </w:p>
        </w:tc>
        <w:tc>
          <w:tcPr>
            <w:tcW w:w="1139" w:type="pct"/>
            <w:tcBorders>
              <w:top w:val="nil"/>
              <w:left w:val="nil"/>
              <w:bottom w:val="single" w:sz="4" w:space="0" w:color="auto"/>
              <w:right w:val="single" w:sz="4" w:space="0" w:color="auto"/>
            </w:tcBorders>
            <w:shd w:val="clear" w:color="000000" w:fill="FFFFFF"/>
            <w:vAlign w:val="center"/>
            <w:hideMark/>
          </w:tcPr>
          <w:p w14:paraId="22452FA0" w14:textId="77777777" w:rsidR="00E87E46" w:rsidRPr="00696AA5" w:rsidRDefault="00E87E46" w:rsidP="00E87E46">
            <w:pPr>
              <w:spacing w:line="160" w:lineRule="exact"/>
              <w:rPr>
                <w:rFonts w:ascii="Bookman Old Style" w:hAnsi="Bookman Old Style" w:cs="Calibri"/>
                <w:sz w:val="16"/>
                <w:szCs w:val="16"/>
                <w:lang w:val="fi-FI" w:eastAsia="en-ID"/>
              </w:rPr>
            </w:pPr>
            <w:r w:rsidRPr="00696AA5">
              <w:rPr>
                <w:rFonts w:ascii="Bookman Old Style" w:hAnsi="Bookman Old Style" w:cs="Calibri"/>
                <w:sz w:val="16"/>
                <w:szCs w:val="16"/>
                <w:lang w:val="fi-FI" w:eastAsia="en-ID"/>
              </w:rPr>
              <w:t>Jalan lurus panjang, pengemudi mengantuk, minim rambu</w:t>
            </w:r>
          </w:p>
        </w:tc>
      </w:tr>
      <w:tr w:rsidR="00E87E46" w:rsidRPr="00696AA5" w14:paraId="49B0095E" w14:textId="77777777" w:rsidTr="00E87E46">
        <w:trPr>
          <w:trHeight w:val="170"/>
        </w:trPr>
        <w:tc>
          <w:tcPr>
            <w:tcW w:w="263" w:type="pct"/>
            <w:tcBorders>
              <w:top w:val="nil"/>
              <w:left w:val="single" w:sz="4" w:space="0" w:color="auto"/>
              <w:bottom w:val="single" w:sz="4" w:space="0" w:color="auto"/>
              <w:right w:val="single" w:sz="4" w:space="0" w:color="auto"/>
            </w:tcBorders>
            <w:shd w:val="clear" w:color="000000" w:fill="FFFFFF"/>
            <w:vAlign w:val="center"/>
            <w:hideMark/>
          </w:tcPr>
          <w:p w14:paraId="7A769415"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4.</w:t>
            </w:r>
          </w:p>
        </w:tc>
        <w:tc>
          <w:tcPr>
            <w:tcW w:w="1375" w:type="pct"/>
            <w:tcBorders>
              <w:top w:val="nil"/>
              <w:left w:val="nil"/>
              <w:bottom w:val="single" w:sz="4" w:space="0" w:color="auto"/>
              <w:right w:val="single" w:sz="4" w:space="0" w:color="auto"/>
            </w:tcBorders>
            <w:shd w:val="clear" w:color="000000" w:fill="FFFFFF"/>
            <w:vAlign w:val="center"/>
            <w:hideMark/>
          </w:tcPr>
          <w:p w14:paraId="321BE3EA"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Jl. Nasional Ruas Majenang – Wanareja (Km 45-50)</w:t>
            </w:r>
          </w:p>
        </w:tc>
        <w:tc>
          <w:tcPr>
            <w:tcW w:w="588" w:type="pct"/>
            <w:tcBorders>
              <w:top w:val="nil"/>
              <w:left w:val="nil"/>
              <w:bottom w:val="single" w:sz="4" w:space="0" w:color="auto"/>
              <w:right w:val="single" w:sz="4" w:space="0" w:color="auto"/>
            </w:tcBorders>
            <w:shd w:val="clear" w:color="000000" w:fill="FFFFFF"/>
            <w:vAlign w:val="center"/>
            <w:hideMark/>
          </w:tcPr>
          <w:p w14:paraId="73034C44"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Jalan Nasional</w:t>
            </w:r>
          </w:p>
        </w:tc>
        <w:tc>
          <w:tcPr>
            <w:tcW w:w="976" w:type="pct"/>
            <w:tcBorders>
              <w:top w:val="nil"/>
              <w:left w:val="nil"/>
              <w:bottom w:val="single" w:sz="4" w:space="0" w:color="auto"/>
              <w:right w:val="single" w:sz="4" w:space="0" w:color="auto"/>
            </w:tcBorders>
            <w:shd w:val="clear" w:color="000000" w:fill="FFFFFF"/>
            <w:vAlign w:val="center"/>
            <w:hideMark/>
          </w:tcPr>
          <w:p w14:paraId="6091B8C0"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KM 45-50 (-7.3218, 108.7642)</w:t>
            </w:r>
          </w:p>
        </w:tc>
        <w:tc>
          <w:tcPr>
            <w:tcW w:w="659" w:type="pct"/>
            <w:tcBorders>
              <w:top w:val="nil"/>
              <w:left w:val="nil"/>
              <w:bottom w:val="single" w:sz="4" w:space="0" w:color="auto"/>
              <w:right w:val="single" w:sz="4" w:space="0" w:color="auto"/>
            </w:tcBorders>
            <w:shd w:val="clear" w:color="000000" w:fill="FFFFFF"/>
            <w:vAlign w:val="center"/>
            <w:hideMark/>
          </w:tcPr>
          <w:p w14:paraId="516974E4"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8</w:t>
            </w:r>
          </w:p>
        </w:tc>
        <w:tc>
          <w:tcPr>
            <w:tcW w:w="1139" w:type="pct"/>
            <w:tcBorders>
              <w:top w:val="nil"/>
              <w:left w:val="nil"/>
              <w:bottom w:val="single" w:sz="4" w:space="0" w:color="auto"/>
              <w:right w:val="single" w:sz="4" w:space="0" w:color="auto"/>
            </w:tcBorders>
            <w:shd w:val="clear" w:color="000000" w:fill="FFFFFF"/>
            <w:vAlign w:val="center"/>
            <w:hideMark/>
          </w:tcPr>
          <w:p w14:paraId="55B6322F" w14:textId="77777777" w:rsidR="00E87E46" w:rsidRPr="00696AA5" w:rsidRDefault="00E87E46" w:rsidP="00E87E46">
            <w:pPr>
              <w:spacing w:line="160" w:lineRule="exact"/>
              <w:rPr>
                <w:rFonts w:ascii="Bookman Old Style" w:hAnsi="Bookman Old Style" w:cs="Calibri"/>
                <w:sz w:val="16"/>
                <w:szCs w:val="16"/>
                <w:lang w:val="fi-FI" w:eastAsia="en-ID"/>
              </w:rPr>
            </w:pPr>
            <w:r w:rsidRPr="00696AA5">
              <w:rPr>
                <w:rFonts w:ascii="Bookman Old Style" w:hAnsi="Bookman Old Style" w:cs="Calibri"/>
                <w:sz w:val="16"/>
                <w:szCs w:val="16"/>
                <w:lang w:val="fi-FI" w:eastAsia="en-ID"/>
              </w:rPr>
              <w:t>Tikungan tajam berulang, tanjakan/turunan curam, rawan longsor saat hujan</w:t>
            </w:r>
          </w:p>
        </w:tc>
      </w:tr>
      <w:tr w:rsidR="00E87E46" w:rsidRPr="00696AA5" w14:paraId="72619F42" w14:textId="77777777" w:rsidTr="00E87E46">
        <w:trPr>
          <w:trHeight w:val="170"/>
        </w:trPr>
        <w:tc>
          <w:tcPr>
            <w:tcW w:w="263" w:type="pct"/>
            <w:tcBorders>
              <w:top w:val="nil"/>
              <w:left w:val="single" w:sz="4" w:space="0" w:color="auto"/>
              <w:bottom w:val="single" w:sz="4" w:space="0" w:color="auto"/>
              <w:right w:val="single" w:sz="4" w:space="0" w:color="auto"/>
            </w:tcBorders>
            <w:shd w:val="clear" w:color="000000" w:fill="FFFFFF"/>
            <w:vAlign w:val="center"/>
            <w:hideMark/>
          </w:tcPr>
          <w:p w14:paraId="01644241"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5.</w:t>
            </w:r>
          </w:p>
        </w:tc>
        <w:tc>
          <w:tcPr>
            <w:tcW w:w="1375" w:type="pct"/>
            <w:tcBorders>
              <w:top w:val="nil"/>
              <w:left w:val="nil"/>
              <w:bottom w:val="single" w:sz="4" w:space="0" w:color="auto"/>
              <w:right w:val="single" w:sz="4" w:space="0" w:color="auto"/>
            </w:tcBorders>
            <w:shd w:val="clear" w:color="000000" w:fill="FFFFFF"/>
            <w:vAlign w:val="center"/>
            <w:hideMark/>
          </w:tcPr>
          <w:p w14:paraId="7E4E68B0"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sv-SE" w:eastAsia="en-ID"/>
              </w:rPr>
              <w:t>Jl. Provinsi Ruas Kroya – Gombong (Segmen Karangpucung)</w:t>
            </w:r>
          </w:p>
        </w:tc>
        <w:tc>
          <w:tcPr>
            <w:tcW w:w="588" w:type="pct"/>
            <w:tcBorders>
              <w:top w:val="nil"/>
              <w:left w:val="nil"/>
              <w:bottom w:val="single" w:sz="4" w:space="0" w:color="auto"/>
              <w:right w:val="single" w:sz="4" w:space="0" w:color="auto"/>
            </w:tcBorders>
            <w:shd w:val="clear" w:color="000000" w:fill="FFFFFF"/>
            <w:vAlign w:val="center"/>
            <w:hideMark/>
          </w:tcPr>
          <w:p w14:paraId="2113272B"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Jalan Provinsi</w:t>
            </w:r>
          </w:p>
        </w:tc>
        <w:tc>
          <w:tcPr>
            <w:tcW w:w="976" w:type="pct"/>
            <w:tcBorders>
              <w:top w:val="nil"/>
              <w:left w:val="nil"/>
              <w:bottom w:val="single" w:sz="4" w:space="0" w:color="auto"/>
              <w:right w:val="single" w:sz="4" w:space="0" w:color="auto"/>
            </w:tcBorders>
            <w:shd w:val="clear" w:color="000000" w:fill="FFFFFF"/>
            <w:vAlign w:val="center"/>
            <w:hideMark/>
          </w:tcPr>
          <w:p w14:paraId="76D26BF8"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Karangpucung (-7.5234, 108.9876)</w:t>
            </w:r>
          </w:p>
        </w:tc>
        <w:tc>
          <w:tcPr>
            <w:tcW w:w="659" w:type="pct"/>
            <w:tcBorders>
              <w:top w:val="nil"/>
              <w:left w:val="nil"/>
              <w:bottom w:val="single" w:sz="4" w:space="0" w:color="auto"/>
              <w:right w:val="single" w:sz="4" w:space="0" w:color="auto"/>
            </w:tcBorders>
            <w:shd w:val="clear" w:color="000000" w:fill="FFFFFF"/>
            <w:vAlign w:val="center"/>
            <w:hideMark/>
          </w:tcPr>
          <w:p w14:paraId="0184F0A6"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7</w:t>
            </w:r>
          </w:p>
        </w:tc>
        <w:tc>
          <w:tcPr>
            <w:tcW w:w="1139" w:type="pct"/>
            <w:tcBorders>
              <w:top w:val="nil"/>
              <w:left w:val="nil"/>
              <w:bottom w:val="single" w:sz="4" w:space="0" w:color="auto"/>
              <w:right w:val="single" w:sz="4" w:space="0" w:color="auto"/>
            </w:tcBorders>
            <w:shd w:val="clear" w:color="000000" w:fill="FFFFFF"/>
            <w:vAlign w:val="center"/>
            <w:hideMark/>
          </w:tcPr>
          <w:p w14:paraId="6410C4FA" w14:textId="77777777" w:rsidR="00E87E46" w:rsidRPr="00696AA5" w:rsidRDefault="00E87E46" w:rsidP="00E87E46">
            <w:pPr>
              <w:spacing w:line="160" w:lineRule="exact"/>
              <w:rPr>
                <w:rFonts w:ascii="Bookman Old Style" w:hAnsi="Bookman Old Style" w:cs="Calibri"/>
                <w:sz w:val="16"/>
                <w:szCs w:val="16"/>
                <w:lang w:val="fi-FI" w:eastAsia="en-ID"/>
              </w:rPr>
            </w:pPr>
            <w:r w:rsidRPr="00696AA5">
              <w:rPr>
                <w:rFonts w:ascii="Bookman Old Style" w:hAnsi="Bookman Old Style" w:cs="Calibri"/>
                <w:sz w:val="16"/>
                <w:szCs w:val="16"/>
                <w:lang w:val="fi-FI" w:eastAsia="en-ID"/>
              </w:rPr>
              <w:t>Kendaraan melebihi batas kecepatan, pertigaan tanpa lampu lalu lintas</w:t>
            </w:r>
          </w:p>
        </w:tc>
      </w:tr>
      <w:tr w:rsidR="00E87E46" w:rsidRPr="00696AA5" w14:paraId="5E96C94E" w14:textId="77777777" w:rsidTr="00E87E46">
        <w:trPr>
          <w:trHeight w:val="170"/>
        </w:trPr>
        <w:tc>
          <w:tcPr>
            <w:tcW w:w="263" w:type="pct"/>
            <w:tcBorders>
              <w:top w:val="nil"/>
              <w:left w:val="single" w:sz="4" w:space="0" w:color="auto"/>
              <w:bottom w:val="single" w:sz="4" w:space="0" w:color="auto"/>
              <w:right w:val="single" w:sz="4" w:space="0" w:color="auto"/>
            </w:tcBorders>
            <w:shd w:val="clear" w:color="000000" w:fill="FFFFFF"/>
            <w:vAlign w:val="center"/>
            <w:hideMark/>
          </w:tcPr>
          <w:p w14:paraId="2627969F"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6.</w:t>
            </w:r>
          </w:p>
        </w:tc>
        <w:tc>
          <w:tcPr>
            <w:tcW w:w="1375" w:type="pct"/>
            <w:tcBorders>
              <w:top w:val="nil"/>
              <w:left w:val="nil"/>
              <w:bottom w:val="single" w:sz="4" w:space="0" w:color="auto"/>
              <w:right w:val="single" w:sz="4" w:space="0" w:color="auto"/>
            </w:tcBorders>
            <w:shd w:val="clear" w:color="000000" w:fill="FFFFFF"/>
            <w:vAlign w:val="center"/>
            <w:hideMark/>
          </w:tcPr>
          <w:p w14:paraId="57CA1E1D" w14:textId="77777777" w:rsidR="00E87E46" w:rsidRPr="00696AA5" w:rsidRDefault="00E87E46" w:rsidP="00E87E46">
            <w:pPr>
              <w:spacing w:line="160" w:lineRule="exact"/>
              <w:rPr>
                <w:rFonts w:ascii="Bookman Old Style" w:hAnsi="Bookman Old Style" w:cs="Calibri"/>
                <w:sz w:val="16"/>
                <w:szCs w:val="16"/>
                <w:lang w:val="fi-FI" w:eastAsia="en-ID"/>
              </w:rPr>
            </w:pPr>
            <w:r w:rsidRPr="00696AA5">
              <w:rPr>
                <w:rFonts w:ascii="Bookman Old Style" w:hAnsi="Bookman Old Style" w:cs="Calibri"/>
                <w:sz w:val="16"/>
                <w:szCs w:val="16"/>
                <w:lang w:val="fi-FI" w:eastAsia="en-ID"/>
              </w:rPr>
              <w:t>Jl. Provinsi Ruas Sidareja – Cimanggu</w:t>
            </w:r>
          </w:p>
        </w:tc>
        <w:tc>
          <w:tcPr>
            <w:tcW w:w="588" w:type="pct"/>
            <w:tcBorders>
              <w:top w:val="nil"/>
              <w:left w:val="nil"/>
              <w:bottom w:val="single" w:sz="4" w:space="0" w:color="auto"/>
              <w:right w:val="single" w:sz="4" w:space="0" w:color="auto"/>
            </w:tcBorders>
            <w:shd w:val="clear" w:color="000000" w:fill="FFFFFF"/>
            <w:vAlign w:val="center"/>
            <w:hideMark/>
          </w:tcPr>
          <w:p w14:paraId="7FF21BE4"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Jalan Provinsi</w:t>
            </w:r>
          </w:p>
        </w:tc>
        <w:tc>
          <w:tcPr>
            <w:tcW w:w="976" w:type="pct"/>
            <w:tcBorders>
              <w:top w:val="nil"/>
              <w:left w:val="nil"/>
              <w:bottom w:val="single" w:sz="4" w:space="0" w:color="auto"/>
              <w:right w:val="single" w:sz="4" w:space="0" w:color="auto"/>
            </w:tcBorders>
            <w:shd w:val="clear" w:color="000000" w:fill="FFFFFF"/>
            <w:vAlign w:val="center"/>
            <w:hideMark/>
          </w:tcPr>
          <w:p w14:paraId="06250679"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Sidareja (-7.6089, 108.9124)</w:t>
            </w:r>
          </w:p>
        </w:tc>
        <w:tc>
          <w:tcPr>
            <w:tcW w:w="659" w:type="pct"/>
            <w:tcBorders>
              <w:top w:val="nil"/>
              <w:left w:val="nil"/>
              <w:bottom w:val="single" w:sz="4" w:space="0" w:color="auto"/>
              <w:right w:val="single" w:sz="4" w:space="0" w:color="auto"/>
            </w:tcBorders>
            <w:shd w:val="clear" w:color="000000" w:fill="FFFFFF"/>
            <w:vAlign w:val="center"/>
            <w:hideMark/>
          </w:tcPr>
          <w:p w14:paraId="5576012F"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7</w:t>
            </w:r>
          </w:p>
        </w:tc>
        <w:tc>
          <w:tcPr>
            <w:tcW w:w="1139" w:type="pct"/>
            <w:tcBorders>
              <w:top w:val="nil"/>
              <w:left w:val="nil"/>
              <w:bottom w:val="single" w:sz="4" w:space="0" w:color="auto"/>
              <w:right w:val="single" w:sz="4" w:space="0" w:color="auto"/>
            </w:tcBorders>
            <w:shd w:val="clear" w:color="000000" w:fill="FFFFFF"/>
            <w:vAlign w:val="center"/>
            <w:hideMark/>
          </w:tcPr>
          <w:p w14:paraId="2B184EE1" w14:textId="77777777" w:rsidR="00E87E46" w:rsidRPr="00696AA5" w:rsidRDefault="00E87E46" w:rsidP="00E87E46">
            <w:pPr>
              <w:spacing w:line="160" w:lineRule="exact"/>
              <w:rPr>
                <w:rFonts w:ascii="Bookman Old Style" w:hAnsi="Bookman Old Style" w:cs="Calibri"/>
                <w:sz w:val="16"/>
                <w:szCs w:val="16"/>
                <w:lang w:val="fi-FI" w:eastAsia="en-ID"/>
              </w:rPr>
            </w:pPr>
            <w:r w:rsidRPr="00696AA5">
              <w:rPr>
                <w:rFonts w:ascii="Bookman Old Style" w:hAnsi="Bookman Old Style" w:cs="Calibri"/>
                <w:sz w:val="16"/>
                <w:szCs w:val="16"/>
                <w:lang w:val="fi-FI" w:eastAsia="en-ID"/>
              </w:rPr>
              <w:t>Jalan sempit, banyak persimpangan tanpa rambu</w:t>
            </w:r>
          </w:p>
        </w:tc>
      </w:tr>
      <w:tr w:rsidR="00E87E46" w:rsidRPr="00696AA5" w14:paraId="370AF3B0" w14:textId="77777777" w:rsidTr="00E87E46">
        <w:trPr>
          <w:trHeight w:val="170"/>
        </w:trPr>
        <w:tc>
          <w:tcPr>
            <w:tcW w:w="263" w:type="pct"/>
            <w:tcBorders>
              <w:top w:val="nil"/>
              <w:left w:val="single" w:sz="4" w:space="0" w:color="auto"/>
              <w:bottom w:val="single" w:sz="4" w:space="0" w:color="auto"/>
              <w:right w:val="single" w:sz="4" w:space="0" w:color="auto"/>
            </w:tcBorders>
            <w:shd w:val="clear" w:color="000000" w:fill="FFFFFF"/>
            <w:vAlign w:val="center"/>
            <w:hideMark/>
          </w:tcPr>
          <w:p w14:paraId="59B59EAF"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7.</w:t>
            </w:r>
          </w:p>
        </w:tc>
        <w:tc>
          <w:tcPr>
            <w:tcW w:w="1375" w:type="pct"/>
            <w:tcBorders>
              <w:top w:val="nil"/>
              <w:left w:val="nil"/>
              <w:bottom w:val="single" w:sz="4" w:space="0" w:color="auto"/>
              <w:right w:val="single" w:sz="4" w:space="0" w:color="auto"/>
            </w:tcBorders>
            <w:shd w:val="clear" w:color="000000" w:fill="FFFFFF"/>
            <w:vAlign w:val="center"/>
            <w:hideMark/>
          </w:tcPr>
          <w:p w14:paraId="27958840" w14:textId="77777777" w:rsidR="00E87E46" w:rsidRPr="00696AA5" w:rsidRDefault="00E87E46" w:rsidP="00E87E46">
            <w:pPr>
              <w:spacing w:line="160" w:lineRule="exact"/>
              <w:rPr>
                <w:rFonts w:ascii="Bookman Old Style" w:hAnsi="Bookman Old Style" w:cs="Calibri"/>
                <w:sz w:val="16"/>
                <w:szCs w:val="16"/>
                <w:lang w:val="fi-FI" w:eastAsia="en-ID"/>
              </w:rPr>
            </w:pPr>
            <w:r w:rsidRPr="00696AA5">
              <w:rPr>
                <w:rFonts w:ascii="Bookman Old Style" w:hAnsi="Bookman Old Style" w:cs="Calibri"/>
                <w:sz w:val="16"/>
                <w:szCs w:val="16"/>
                <w:lang w:val="fi-FI" w:eastAsia="en-ID"/>
              </w:rPr>
              <w:t>Persimpangan Kroya (Simpang 4 Kec. Kroya, dekat Stasiun KA Kroya)</w:t>
            </w:r>
          </w:p>
        </w:tc>
        <w:tc>
          <w:tcPr>
            <w:tcW w:w="588" w:type="pct"/>
            <w:tcBorders>
              <w:top w:val="nil"/>
              <w:left w:val="nil"/>
              <w:bottom w:val="single" w:sz="4" w:space="0" w:color="auto"/>
              <w:right w:val="single" w:sz="4" w:space="0" w:color="auto"/>
            </w:tcBorders>
            <w:shd w:val="clear" w:color="000000" w:fill="FFFFFF"/>
            <w:vAlign w:val="center"/>
            <w:hideMark/>
          </w:tcPr>
          <w:p w14:paraId="2E98CF93"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Jalan Kabupaten</w:t>
            </w:r>
          </w:p>
        </w:tc>
        <w:tc>
          <w:tcPr>
            <w:tcW w:w="976" w:type="pct"/>
            <w:tcBorders>
              <w:top w:val="nil"/>
              <w:left w:val="nil"/>
              <w:bottom w:val="single" w:sz="4" w:space="0" w:color="auto"/>
              <w:right w:val="single" w:sz="4" w:space="0" w:color="auto"/>
            </w:tcBorders>
            <w:shd w:val="clear" w:color="000000" w:fill="FFFFFF"/>
            <w:vAlign w:val="center"/>
            <w:hideMark/>
          </w:tcPr>
          <w:p w14:paraId="37600974"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Kroya (-7.6298, 109.2512)</w:t>
            </w:r>
          </w:p>
        </w:tc>
        <w:tc>
          <w:tcPr>
            <w:tcW w:w="659" w:type="pct"/>
            <w:tcBorders>
              <w:top w:val="nil"/>
              <w:left w:val="nil"/>
              <w:bottom w:val="single" w:sz="4" w:space="0" w:color="auto"/>
              <w:right w:val="single" w:sz="4" w:space="0" w:color="auto"/>
            </w:tcBorders>
            <w:shd w:val="clear" w:color="000000" w:fill="FFFFFF"/>
            <w:vAlign w:val="center"/>
            <w:hideMark/>
          </w:tcPr>
          <w:p w14:paraId="7A5772D1"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6</w:t>
            </w:r>
          </w:p>
        </w:tc>
        <w:tc>
          <w:tcPr>
            <w:tcW w:w="1139" w:type="pct"/>
            <w:tcBorders>
              <w:top w:val="nil"/>
              <w:left w:val="nil"/>
              <w:bottom w:val="single" w:sz="4" w:space="0" w:color="auto"/>
              <w:right w:val="single" w:sz="4" w:space="0" w:color="auto"/>
            </w:tcBorders>
            <w:shd w:val="clear" w:color="000000" w:fill="FFFFFF"/>
            <w:vAlign w:val="center"/>
            <w:hideMark/>
          </w:tcPr>
          <w:p w14:paraId="07DCA74D" w14:textId="77777777" w:rsidR="00E87E46" w:rsidRPr="00696AA5" w:rsidRDefault="00E87E46" w:rsidP="00E87E46">
            <w:pPr>
              <w:spacing w:line="160" w:lineRule="exact"/>
              <w:rPr>
                <w:rFonts w:ascii="Bookman Old Style" w:hAnsi="Bookman Old Style" w:cs="Calibri"/>
                <w:sz w:val="16"/>
                <w:szCs w:val="16"/>
                <w:lang w:val="fi-FI" w:eastAsia="en-ID"/>
              </w:rPr>
            </w:pPr>
            <w:r w:rsidRPr="00696AA5">
              <w:rPr>
                <w:rFonts w:ascii="Bookman Old Style" w:hAnsi="Bookman Old Style" w:cs="Calibri"/>
                <w:sz w:val="16"/>
                <w:szCs w:val="16"/>
                <w:lang w:val="fi-FI" w:eastAsia="en-ID"/>
              </w:rPr>
              <w:t>Simpang aktif, konflik perlintasan KA-kendaraan, volume lalu lintas tinggi</w:t>
            </w:r>
          </w:p>
        </w:tc>
      </w:tr>
      <w:tr w:rsidR="00E87E46" w:rsidRPr="00696AA5" w14:paraId="5B400E61" w14:textId="77777777" w:rsidTr="00E87E46">
        <w:trPr>
          <w:trHeight w:val="170"/>
        </w:trPr>
        <w:tc>
          <w:tcPr>
            <w:tcW w:w="263" w:type="pct"/>
            <w:tcBorders>
              <w:top w:val="nil"/>
              <w:left w:val="single" w:sz="4" w:space="0" w:color="auto"/>
              <w:bottom w:val="single" w:sz="4" w:space="0" w:color="auto"/>
              <w:right w:val="single" w:sz="4" w:space="0" w:color="auto"/>
            </w:tcBorders>
            <w:shd w:val="clear" w:color="000000" w:fill="FFFFFF"/>
            <w:vAlign w:val="center"/>
            <w:hideMark/>
          </w:tcPr>
          <w:p w14:paraId="3A33820D"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8.</w:t>
            </w:r>
          </w:p>
        </w:tc>
        <w:tc>
          <w:tcPr>
            <w:tcW w:w="1375" w:type="pct"/>
            <w:tcBorders>
              <w:top w:val="nil"/>
              <w:left w:val="nil"/>
              <w:bottom w:val="single" w:sz="4" w:space="0" w:color="auto"/>
              <w:right w:val="single" w:sz="4" w:space="0" w:color="auto"/>
            </w:tcBorders>
            <w:shd w:val="clear" w:color="000000" w:fill="FFFFFF"/>
            <w:vAlign w:val="center"/>
            <w:hideMark/>
          </w:tcPr>
          <w:p w14:paraId="651101C4" w14:textId="77777777" w:rsidR="00E87E46" w:rsidRPr="00696AA5" w:rsidRDefault="00E87E46" w:rsidP="00E87E46">
            <w:pPr>
              <w:spacing w:line="160" w:lineRule="exact"/>
              <w:rPr>
                <w:rFonts w:ascii="Bookman Old Style" w:hAnsi="Bookman Old Style" w:cs="Calibri"/>
                <w:sz w:val="16"/>
                <w:szCs w:val="16"/>
                <w:lang w:val="fi-FI" w:eastAsia="en-ID"/>
              </w:rPr>
            </w:pPr>
            <w:r w:rsidRPr="00696AA5">
              <w:rPr>
                <w:rFonts w:ascii="Bookman Old Style" w:hAnsi="Bookman Old Style" w:cs="Calibri"/>
                <w:sz w:val="16"/>
                <w:szCs w:val="16"/>
                <w:lang w:val="fi-FI" w:eastAsia="en-ID"/>
              </w:rPr>
              <w:t>Jl. Kabupaten Ruas Kesugihan – Adipala (Segmen Hulu Manis)</w:t>
            </w:r>
          </w:p>
        </w:tc>
        <w:tc>
          <w:tcPr>
            <w:tcW w:w="588" w:type="pct"/>
            <w:tcBorders>
              <w:top w:val="nil"/>
              <w:left w:val="nil"/>
              <w:bottom w:val="single" w:sz="4" w:space="0" w:color="auto"/>
              <w:right w:val="single" w:sz="4" w:space="0" w:color="auto"/>
            </w:tcBorders>
            <w:shd w:val="clear" w:color="000000" w:fill="FFFFFF"/>
            <w:vAlign w:val="center"/>
            <w:hideMark/>
          </w:tcPr>
          <w:p w14:paraId="587D9C43"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Jalan Kabupaten</w:t>
            </w:r>
          </w:p>
        </w:tc>
        <w:tc>
          <w:tcPr>
            <w:tcW w:w="976" w:type="pct"/>
            <w:tcBorders>
              <w:top w:val="nil"/>
              <w:left w:val="nil"/>
              <w:bottom w:val="single" w:sz="4" w:space="0" w:color="auto"/>
              <w:right w:val="single" w:sz="4" w:space="0" w:color="auto"/>
            </w:tcBorders>
            <w:shd w:val="clear" w:color="000000" w:fill="FFFFFF"/>
            <w:vAlign w:val="center"/>
            <w:hideMark/>
          </w:tcPr>
          <w:p w14:paraId="65E08AEF"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Kesugihan (-7.6654, 109.0789)</w:t>
            </w:r>
          </w:p>
        </w:tc>
        <w:tc>
          <w:tcPr>
            <w:tcW w:w="659" w:type="pct"/>
            <w:tcBorders>
              <w:top w:val="nil"/>
              <w:left w:val="nil"/>
              <w:bottom w:val="single" w:sz="4" w:space="0" w:color="auto"/>
              <w:right w:val="single" w:sz="4" w:space="0" w:color="auto"/>
            </w:tcBorders>
            <w:shd w:val="clear" w:color="000000" w:fill="FFFFFF"/>
            <w:vAlign w:val="center"/>
            <w:hideMark/>
          </w:tcPr>
          <w:p w14:paraId="723ECF6F"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5</w:t>
            </w:r>
          </w:p>
        </w:tc>
        <w:tc>
          <w:tcPr>
            <w:tcW w:w="1139" w:type="pct"/>
            <w:tcBorders>
              <w:top w:val="nil"/>
              <w:left w:val="nil"/>
              <w:bottom w:val="single" w:sz="4" w:space="0" w:color="auto"/>
              <w:right w:val="single" w:sz="4" w:space="0" w:color="auto"/>
            </w:tcBorders>
            <w:shd w:val="clear" w:color="000000" w:fill="FFFFFF"/>
            <w:vAlign w:val="center"/>
            <w:hideMark/>
          </w:tcPr>
          <w:p w14:paraId="6EA8C2A4"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sv-SE" w:eastAsia="en-ID"/>
              </w:rPr>
              <w:t>Jalan rusak, lebar jalan tidak memadai, banyak kendaraan berat</w:t>
            </w:r>
          </w:p>
        </w:tc>
      </w:tr>
      <w:tr w:rsidR="00E87E46" w:rsidRPr="00696AA5" w14:paraId="5A070E39" w14:textId="77777777" w:rsidTr="00E87E46">
        <w:trPr>
          <w:trHeight w:val="170"/>
        </w:trPr>
        <w:tc>
          <w:tcPr>
            <w:tcW w:w="263" w:type="pct"/>
            <w:tcBorders>
              <w:top w:val="nil"/>
              <w:left w:val="single" w:sz="4" w:space="0" w:color="auto"/>
              <w:bottom w:val="single" w:sz="4" w:space="0" w:color="auto"/>
              <w:right w:val="single" w:sz="4" w:space="0" w:color="auto"/>
            </w:tcBorders>
            <w:shd w:val="clear" w:color="000000" w:fill="FFFFFF"/>
            <w:vAlign w:val="center"/>
            <w:hideMark/>
          </w:tcPr>
          <w:p w14:paraId="4374825E"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9.</w:t>
            </w:r>
          </w:p>
        </w:tc>
        <w:tc>
          <w:tcPr>
            <w:tcW w:w="1375" w:type="pct"/>
            <w:tcBorders>
              <w:top w:val="nil"/>
              <w:left w:val="nil"/>
              <w:bottom w:val="single" w:sz="4" w:space="0" w:color="auto"/>
              <w:right w:val="single" w:sz="4" w:space="0" w:color="auto"/>
            </w:tcBorders>
            <w:shd w:val="clear" w:color="000000" w:fill="FFFFFF"/>
            <w:vAlign w:val="center"/>
            <w:hideMark/>
          </w:tcPr>
          <w:p w14:paraId="67BA35E6"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fi-FI" w:eastAsia="en-ID"/>
              </w:rPr>
              <w:t>Perlintasan KA Tak Berpalang Desa Pekunden, Kec. Maos</w:t>
            </w:r>
          </w:p>
        </w:tc>
        <w:tc>
          <w:tcPr>
            <w:tcW w:w="588" w:type="pct"/>
            <w:tcBorders>
              <w:top w:val="nil"/>
              <w:left w:val="nil"/>
              <w:bottom w:val="single" w:sz="4" w:space="0" w:color="auto"/>
              <w:right w:val="single" w:sz="4" w:space="0" w:color="auto"/>
            </w:tcBorders>
            <w:shd w:val="clear" w:color="000000" w:fill="FFFFFF"/>
            <w:vAlign w:val="center"/>
            <w:hideMark/>
          </w:tcPr>
          <w:p w14:paraId="6DB2AC04"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Jalan Kabupaten</w:t>
            </w:r>
          </w:p>
        </w:tc>
        <w:tc>
          <w:tcPr>
            <w:tcW w:w="976" w:type="pct"/>
            <w:tcBorders>
              <w:top w:val="nil"/>
              <w:left w:val="nil"/>
              <w:bottom w:val="single" w:sz="4" w:space="0" w:color="auto"/>
              <w:right w:val="single" w:sz="4" w:space="0" w:color="auto"/>
            </w:tcBorders>
            <w:shd w:val="clear" w:color="000000" w:fill="FFFFFF"/>
            <w:vAlign w:val="center"/>
            <w:hideMark/>
          </w:tcPr>
          <w:p w14:paraId="7A7E1221"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Maos (-7.6198, 109.1432)</w:t>
            </w:r>
          </w:p>
        </w:tc>
        <w:tc>
          <w:tcPr>
            <w:tcW w:w="659" w:type="pct"/>
            <w:tcBorders>
              <w:top w:val="nil"/>
              <w:left w:val="nil"/>
              <w:bottom w:val="single" w:sz="4" w:space="0" w:color="auto"/>
              <w:right w:val="single" w:sz="4" w:space="0" w:color="auto"/>
            </w:tcBorders>
            <w:shd w:val="clear" w:color="000000" w:fill="FFFFFF"/>
            <w:vAlign w:val="center"/>
            <w:hideMark/>
          </w:tcPr>
          <w:p w14:paraId="518A85C8"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5</w:t>
            </w:r>
          </w:p>
        </w:tc>
        <w:tc>
          <w:tcPr>
            <w:tcW w:w="1139" w:type="pct"/>
            <w:tcBorders>
              <w:top w:val="nil"/>
              <w:left w:val="nil"/>
              <w:bottom w:val="single" w:sz="4" w:space="0" w:color="auto"/>
              <w:right w:val="single" w:sz="4" w:space="0" w:color="auto"/>
            </w:tcBorders>
            <w:shd w:val="clear" w:color="000000" w:fill="FFFFFF"/>
            <w:vAlign w:val="center"/>
            <w:hideMark/>
          </w:tcPr>
          <w:p w14:paraId="4A3B24FE" w14:textId="77777777" w:rsidR="00E87E46" w:rsidRPr="00696AA5" w:rsidRDefault="00E87E46" w:rsidP="00E87E46">
            <w:pPr>
              <w:spacing w:line="160" w:lineRule="exact"/>
              <w:rPr>
                <w:rFonts w:ascii="Bookman Old Style" w:hAnsi="Bookman Old Style" w:cs="Calibri"/>
                <w:sz w:val="16"/>
                <w:szCs w:val="16"/>
                <w:lang w:val="fi-FI" w:eastAsia="en-ID"/>
              </w:rPr>
            </w:pPr>
            <w:r w:rsidRPr="00696AA5">
              <w:rPr>
                <w:rFonts w:ascii="Bookman Old Style" w:hAnsi="Bookman Old Style" w:cs="Calibri"/>
                <w:sz w:val="16"/>
                <w:szCs w:val="16"/>
                <w:lang w:val="fi-FI" w:eastAsia="en-ID"/>
              </w:rPr>
              <w:t>Perlintasan sebidang tanpa palang pintu dan penjagaan</w:t>
            </w:r>
          </w:p>
        </w:tc>
      </w:tr>
      <w:tr w:rsidR="00E87E46" w:rsidRPr="00696AA5" w14:paraId="25E48375" w14:textId="77777777" w:rsidTr="00E87E46">
        <w:trPr>
          <w:trHeight w:val="170"/>
        </w:trPr>
        <w:tc>
          <w:tcPr>
            <w:tcW w:w="263" w:type="pct"/>
            <w:tcBorders>
              <w:top w:val="nil"/>
              <w:left w:val="single" w:sz="4" w:space="0" w:color="auto"/>
              <w:bottom w:val="single" w:sz="4" w:space="0" w:color="auto"/>
              <w:right w:val="single" w:sz="4" w:space="0" w:color="auto"/>
            </w:tcBorders>
            <w:shd w:val="clear" w:color="000000" w:fill="FFFFFF"/>
            <w:vAlign w:val="center"/>
            <w:hideMark/>
          </w:tcPr>
          <w:p w14:paraId="5BB97467"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10.</w:t>
            </w:r>
          </w:p>
        </w:tc>
        <w:tc>
          <w:tcPr>
            <w:tcW w:w="1375" w:type="pct"/>
            <w:tcBorders>
              <w:top w:val="nil"/>
              <w:left w:val="nil"/>
              <w:bottom w:val="single" w:sz="4" w:space="0" w:color="auto"/>
              <w:right w:val="single" w:sz="4" w:space="0" w:color="auto"/>
            </w:tcBorders>
            <w:shd w:val="clear" w:color="000000" w:fill="FFFFFF"/>
            <w:vAlign w:val="center"/>
            <w:hideMark/>
          </w:tcPr>
          <w:p w14:paraId="74B36922"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sv-SE" w:eastAsia="en-ID"/>
              </w:rPr>
              <w:t>Jl. Lingkar Industri Kawasan Wijayakusuma – Pelabuhan Tanjung Intan, Cilacap Selatan</w:t>
            </w:r>
          </w:p>
        </w:tc>
        <w:tc>
          <w:tcPr>
            <w:tcW w:w="588" w:type="pct"/>
            <w:tcBorders>
              <w:top w:val="nil"/>
              <w:left w:val="nil"/>
              <w:bottom w:val="single" w:sz="4" w:space="0" w:color="auto"/>
              <w:right w:val="single" w:sz="4" w:space="0" w:color="auto"/>
            </w:tcBorders>
            <w:shd w:val="clear" w:color="000000" w:fill="FFFFFF"/>
            <w:vAlign w:val="center"/>
            <w:hideMark/>
          </w:tcPr>
          <w:p w14:paraId="21D535C3"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Jalan Kabupaten</w:t>
            </w:r>
          </w:p>
        </w:tc>
        <w:tc>
          <w:tcPr>
            <w:tcW w:w="976" w:type="pct"/>
            <w:tcBorders>
              <w:top w:val="nil"/>
              <w:left w:val="nil"/>
              <w:bottom w:val="single" w:sz="4" w:space="0" w:color="auto"/>
              <w:right w:val="single" w:sz="4" w:space="0" w:color="auto"/>
            </w:tcBorders>
            <w:shd w:val="clear" w:color="000000" w:fill="FFFFFF"/>
            <w:vAlign w:val="center"/>
            <w:hideMark/>
          </w:tcPr>
          <w:p w14:paraId="0B7C4FC9"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Cilacap Selatan (-7.7345, 109.0198)</w:t>
            </w:r>
          </w:p>
        </w:tc>
        <w:tc>
          <w:tcPr>
            <w:tcW w:w="659" w:type="pct"/>
            <w:tcBorders>
              <w:top w:val="nil"/>
              <w:left w:val="nil"/>
              <w:bottom w:val="single" w:sz="4" w:space="0" w:color="auto"/>
              <w:right w:val="single" w:sz="4" w:space="0" w:color="auto"/>
            </w:tcBorders>
            <w:shd w:val="clear" w:color="000000" w:fill="FFFFFF"/>
            <w:vAlign w:val="center"/>
            <w:hideMark/>
          </w:tcPr>
          <w:p w14:paraId="3B0D929C" w14:textId="77777777" w:rsidR="00E87E46" w:rsidRPr="00696AA5" w:rsidRDefault="00E87E46" w:rsidP="00E87E46">
            <w:pPr>
              <w:spacing w:line="160" w:lineRule="exact"/>
              <w:jc w:val="center"/>
              <w:rPr>
                <w:rFonts w:ascii="Bookman Old Style" w:hAnsi="Bookman Old Style" w:cs="Calibri"/>
                <w:sz w:val="16"/>
                <w:szCs w:val="16"/>
                <w:lang w:val="en-ID" w:eastAsia="en-ID"/>
              </w:rPr>
            </w:pPr>
            <w:r w:rsidRPr="00696AA5">
              <w:rPr>
                <w:rFonts w:ascii="Bookman Old Style" w:hAnsi="Bookman Old Style" w:cs="Calibri"/>
                <w:sz w:val="16"/>
                <w:szCs w:val="16"/>
                <w:lang w:val="en-US" w:eastAsia="en-ID"/>
              </w:rPr>
              <w:t>4</w:t>
            </w:r>
          </w:p>
        </w:tc>
        <w:tc>
          <w:tcPr>
            <w:tcW w:w="1139" w:type="pct"/>
            <w:tcBorders>
              <w:top w:val="nil"/>
              <w:left w:val="nil"/>
              <w:bottom w:val="single" w:sz="4" w:space="0" w:color="auto"/>
              <w:right w:val="single" w:sz="4" w:space="0" w:color="auto"/>
            </w:tcBorders>
            <w:shd w:val="clear" w:color="000000" w:fill="FFFFFF"/>
            <w:vAlign w:val="center"/>
            <w:hideMark/>
          </w:tcPr>
          <w:p w14:paraId="12BE342E" w14:textId="77777777" w:rsidR="00E87E46" w:rsidRPr="00696AA5" w:rsidRDefault="00E87E46" w:rsidP="00E87E46">
            <w:pPr>
              <w:spacing w:line="160" w:lineRule="exact"/>
              <w:rPr>
                <w:rFonts w:ascii="Bookman Old Style" w:hAnsi="Bookman Old Style" w:cs="Calibri"/>
                <w:sz w:val="16"/>
                <w:szCs w:val="16"/>
                <w:lang w:val="en-ID" w:eastAsia="en-ID"/>
              </w:rPr>
            </w:pPr>
            <w:r w:rsidRPr="00696AA5">
              <w:rPr>
                <w:rFonts w:ascii="Bookman Old Style" w:hAnsi="Bookman Old Style" w:cs="Calibri"/>
                <w:sz w:val="16"/>
                <w:szCs w:val="16"/>
                <w:lang w:val="sv-SE" w:eastAsia="en-ID"/>
              </w:rPr>
              <w:t>Lalu lintas kendaraan berat intensif (truk/kontainer), badan jalan bergelombang</w:t>
            </w:r>
          </w:p>
        </w:tc>
      </w:tr>
    </w:tbl>
    <w:p w14:paraId="56E54CD1" w14:textId="77777777" w:rsidR="00E87E46" w:rsidRPr="00696AA5" w:rsidRDefault="00E87E46" w:rsidP="00E87E46">
      <w:pPr>
        <w:spacing w:before="40" w:after="120" w:line="240" w:lineRule="auto"/>
        <w:rPr>
          <w:rFonts w:ascii="Bookman Old Style" w:eastAsia="Batang" w:hAnsi="Bookman Old Style" w:cs="Segoe UI"/>
          <w:i/>
          <w:sz w:val="18"/>
          <w:szCs w:val="18"/>
        </w:rPr>
      </w:pPr>
      <w:r w:rsidRPr="00696AA5">
        <w:rPr>
          <w:rFonts w:ascii="Bookman Old Style" w:eastAsia="Batang" w:hAnsi="Bookman Old Style" w:cs="Segoe UI"/>
          <w:i/>
          <w:sz w:val="18"/>
          <w:szCs w:val="18"/>
        </w:rPr>
        <w:t>Sumber: Dinas Perhubungan Kabupaten Cilacap, 2026</w:t>
      </w:r>
    </w:p>
    <w:p w14:paraId="10364365" w14:textId="29A68EF1" w:rsidR="00E87E46" w:rsidRPr="00696AA5" w:rsidRDefault="00E87E46" w:rsidP="00A30D84">
      <w:pPr>
        <w:ind w:firstLine="567"/>
        <w:jc w:val="both"/>
        <w:rPr>
          <w:rFonts w:ascii="Bookman Old Style" w:hAnsi="Bookman Old Style"/>
          <w:sz w:val="24"/>
          <w:szCs w:val="24"/>
          <w:lang w:val="fi-FI"/>
        </w:rPr>
      </w:pPr>
      <w:r w:rsidRPr="00696AA5">
        <w:rPr>
          <w:rFonts w:ascii="Bookman Old Style" w:hAnsi="Bookman Old Style"/>
          <w:sz w:val="24"/>
          <w:szCs w:val="24"/>
          <w:lang w:val="fi-FI"/>
        </w:rPr>
        <w:t>Penanganan lokasi rawan kecelakaan (</w:t>
      </w:r>
      <w:r w:rsidRPr="00696AA5">
        <w:rPr>
          <w:rFonts w:ascii="Bookman Old Style" w:hAnsi="Bookman Old Style"/>
          <w:i/>
          <w:iCs/>
          <w:sz w:val="24"/>
          <w:szCs w:val="24"/>
          <w:lang w:val="fi-FI"/>
        </w:rPr>
        <w:t>blackspot</w:t>
      </w:r>
      <w:r w:rsidRPr="00696AA5">
        <w:rPr>
          <w:rFonts w:ascii="Bookman Old Style" w:hAnsi="Bookman Old Style"/>
          <w:sz w:val="24"/>
          <w:szCs w:val="24"/>
          <w:lang w:val="fi-FI"/>
        </w:rPr>
        <w:t>) dilakukan melalui beberapa cara yang melibatkan lintas sektor, antara lain:</w:t>
      </w:r>
    </w:p>
    <w:p w14:paraId="0CC44227" w14:textId="77777777" w:rsidR="00E87E46" w:rsidRPr="00696AA5" w:rsidRDefault="00E87E46">
      <w:pPr>
        <w:pStyle w:val="ListParagraph"/>
        <w:numPr>
          <w:ilvl w:val="0"/>
          <w:numId w:val="128"/>
        </w:numPr>
        <w:ind w:left="567" w:hanging="425"/>
        <w:contextualSpacing w:val="0"/>
        <w:jc w:val="both"/>
        <w:rPr>
          <w:rFonts w:ascii="Bookman Old Style" w:hAnsi="Bookman Old Style"/>
          <w:sz w:val="24"/>
          <w:szCs w:val="24"/>
          <w:lang w:val="fi-FI"/>
        </w:rPr>
      </w:pPr>
      <w:r w:rsidRPr="00696AA5">
        <w:rPr>
          <w:rFonts w:ascii="Bookman Old Style" w:hAnsi="Bookman Old Style"/>
          <w:sz w:val="24"/>
          <w:szCs w:val="24"/>
          <w:lang w:val="fi-FI"/>
        </w:rPr>
        <w:t>Manajemen dan rekayasa lalu lintas (MRLL) di persimpangan kritis;</w:t>
      </w:r>
    </w:p>
    <w:p w14:paraId="602A7814" w14:textId="77777777" w:rsidR="00E87E46" w:rsidRPr="00696AA5" w:rsidRDefault="00E87E46">
      <w:pPr>
        <w:pStyle w:val="ListParagraph"/>
        <w:numPr>
          <w:ilvl w:val="0"/>
          <w:numId w:val="128"/>
        </w:numPr>
        <w:ind w:left="567" w:hanging="425"/>
        <w:contextualSpacing w:val="0"/>
        <w:jc w:val="both"/>
        <w:rPr>
          <w:rFonts w:ascii="Bookman Old Style" w:hAnsi="Bookman Old Style"/>
          <w:sz w:val="24"/>
          <w:szCs w:val="24"/>
          <w:lang w:val="fi-FI"/>
        </w:rPr>
      </w:pPr>
      <w:r w:rsidRPr="00696AA5">
        <w:rPr>
          <w:rFonts w:ascii="Bookman Old Style" w:hAnsi="Bookman Old Style"/>
          <w:sz w:val="24"/>
          <w:szCs w:val="24"/>
          <w:lang w:val="fi-FI"/>
        </w:rPr>
        <w:t>Pemasangan dan perbaikan rambu lalu lintas;</w:t>
      </w:r>
    </w:p>
    <w:p w14:paraId="584D9405" w14:textId="77777777" w:rsidR="00E87E46" w:rsidRPr="00696AA5" w:rsidRDefault="00E87E46">
      <w:pPr>
        <w:pStyle w:val="ListParagraph"/>
        <w:numPr>
          <w:ilvl w:val="0"/>
          <w:numId w:val="128"/>
        </w:numPr>
        <w:ind w:left="567" w:hanging="425"/>
        <w:contextualSpacing w:val="0"/>
        <w:jc w:val="both"/>
        <w:rPr>
          <w:rFonts w:ascii="Bookman Old Style" w:hAnsi="Bookman Old Style"/>
          <w:sz w:val="24"/>
          <w:szCs w:val="24"/>
          <w:lang w:val="fi-FI"/>
        </w:rPr>
      </w:pPr>
      <w:r w:rsidRPr="00696AA5">
        <w:rPr>
          <w:rFonts w:ascii="Bookman Old Style" w:hAnsi="Bookman Old Style"/>
          <w:sz w:val="24"/>
          <w:szCs w:val="24"/>
          <w:lang w:val="fi-FI"/>
        </w:rPr>
        <w:t>Pembuatan dan penebalan marka jalan;</w:t>
      </w:r>
    </w:p>
    <w:p w14:paraId="33346E37" w14:textId="77777777" w:rsidR="00E87E46" w:rsidRPr="00696AA5" w:rsidRDefault="00E87E46">
      <w:pPr>
        <w:pStyle w:val="ListParagraph"/>
        <w:numPr>
          <w:ilvl w:val="0"/>
          <w:numId w:val="128"/>
        </w:numPr>
        <w:ind w:left="567" w:hanging="425"/>
        <w:contextualSpacing w:val="0"/>
        <w:jc w:val="both"/>
        <w:rPr>
          <w:rFonts w:ascii="Bookman Old Style" w:hAnsi="Bookman Old Style"/>
          <w:sz w:val="24"/>
          <w:szCs w:val="24"/>
          <w:lang w:val="en-ID"/>
        </w:rPr>
      </w:pPr>
      <w:r w:rsidRPr="00696AA5">
        <w:rPr>
          <w:rFonts w:ascii="Bookman Old Style" w:hAnsi="Bookman Old Style"/>
          <w:sz w:val="24"/>
          <w:szCs w:val="24"/>
          <w:lang w:val="en-ID"/>
        </w:rPr>
        <w:t>Pemasangan guardrail pada tikungan dan jalan dengan tebing curam;</w:t>
      </w:r>
    </w:p>
    <w:p w14:paraId="7D750B1E" w14:textId="77777777" w:rsidR="00E87E46" w:rsidRPr="00696AA5" w:rsidRDefault="00E87E46">
      <w:pPr>
        <w:pStyle w:val="ListParagraph"/>
        <w:numPr>
          <w:ilvl w:val="0"/>
          <w:numId w:val="128"/>
        </w:numPr>
        <w:ind w:left="567" w:hanging="425"/>
        <w:contextualSpacing w:val="0"/>
        <w:jc w:val="both"/>
        <w:rPr>
          <w:rFonts w:ascii="Bookman Old Style" w:hAnsi="Bookman Old Style"/>
          <w:sz w:val="24"/>
          <w:szCs w:val="24"/>
          <w:lang w:val="en-ID"/>
        </w:rPr>
      </w:pPr>
      <w:r w:rsidRPr="00696AA5">
        <w:rPr>
          <w:rFonts w:ascii="Bookman Old Style" w:hAnsi="Bookman Old Style"/>
          <w:sz w:val="24"/>
          <w:szCs w:val="24"/>
          <w:lang w:val="en-ID"/>
        </w:rPr>
        <w:t>Pemasangan cermin tikung pada tikungan tajam tanpa jarak pandang memadai;</w:t>
      </w:r>
    </w:p>
    <w:p w14:paraId="0E38879F" w14:textId="77777777" w:rsidR="00E87E46" w:rsidRPr="00696AA5" w:rsidRDefault="00E87E46">
      <w:pPr>
        <w:pStyle w:val="ListParagraph"/>
        <w:numPr>
          <w:ilvl w:val="0"/>
          <w:numId w:val="128"/>
        </w:numPr>
        <w:ind w:left="567" w:hanging="425"/>
        <w:contextualSpacing w:val="0"/>
        <w:jc w:val="both"/>
        <w:rPr>
          <w:rFonts w:ascii="Bookman Old Style" w:hAnsi="Bookman Old Style"/>
          <w:sz w:val="24"/>
          <w:szCs w:val="24"/>
          <w:lang w:val="fi-FI"/>
        </w:rPr>
      </w:pPr>
      <w:r w:rsidRPr="00696AA5">
        <w:rPr>
          <w:rFonts w:ascii="Bookman Old Style" w:hAnsi="Bookman Old Style"/>
          <w:sz w:val="24"/>
          <w:szCs w:val="24"/>
          <w:lang w:val="fi-FI"/>
        </w:rPr>
        <w:t>Pemasangan paku jalan dan delineator;</w:t>
      </w:r>
    </w:p>
    <w:p w14:paraId="29B78CD8" w14:textId="77777777" w:rsidR="00E87E46" w:rsidRPr="00696AA5" w:rsidRDefault="00E87E46">
      <w:pPr>
        <w:pStyle w:val="ListParagraph"/>
        <w:numPr>
          <w:ilvl w:val="0"/>
          <w:numId w:val="128"/>
        </w:numPr>
        <w:ind w:left="567" w:hanging="425"/>
        <w:contextualSpacing w:val="0"/>
        <w:jc w:val="both"/>
        <w:rPr>
          <w:rFonts w:ascii="Bookman Old Style" w:hAnsi="Bookman Old Style"/>
          <w:sz w:val="24"/>
          <w:szCs w:val="24"/>
          <w:lang w:val="en-ID"/>
        </w:rPr>
      </w:pPr>
      <w:r w:rsidRPr="00696AA5">
        <w:rPr>
          <w:rFonts w:ascii="Bookman Old Style" w:hAnsi="Bookman Old Style"/>
          <w:sz w:val="24"/>
          <w:szCs w:val="24"/>
          <w:lang w:val="en-ID"/>
        </w:rPr>
        <w:t>Pembuatan pita penggaduh (rumble strip) di depan zona sekolah, pasar, dan persimpangan;</w:t>
      </w:r>
    </w:p>
    <w:p w14:paraId="01A30926" w14:textId="77777777" w:rsidR="00E87E46" w:rsidRPr="00696AA5" w:rsidRDefault="00E87E46">
      <w:pPr>
        <w:pStyle w:val="ListParagraph"/>
        <w:numPr>
          <w:ilvl w:val="0"/>
          <w:numId w:val="128"/>
        </w:numPr>
        <w:ind w:left="567" w:hanging="425"/>
        <w:contextualSpacing w:val="0"/>
        <w:jc w:val="both"/>
        <w:rPr>
          <w:rFonts w:ascii="Bookman Old Style" w:hAnsi="Bookman Old Style"/>
          <w:sz w:val="24"/>
          <w:szCs w:val="24"/>
          <w:lang w:val="en-ID"/>
        </w:rPr>
      </w:pPr>
      <w:r w:rsidRPr="00696AA5">
        <w:rPr>
          <w:rFonts w:ascii="Bookman Old Style" w:hAnsi="Bookman Old Style"/>
          <w:sz w:val="24"/>
          <w:szCs w:val="24"/>
          <w:lang w:val="en-ID"/>
        </w:rPr>
        <w:t>Penambahan warning lamp dan lampu penerangan jalan umum;</w:t>
      </w:r>
    </w:p>
    <w:p w14:paraId="797CC0E3" w14:textId="77777777" w:rsidR="00A30D84" w:rsidRPr="00696AA5" w:rsidRDefault="00E87E46">
      <w:pPr>
        <w:pStyle w:val="ListParagraph"/>
        <w:numPr>
          <w:ilvl w:val="0"/>
          <w:numId w:val="128"/>
        </w:numPr>
        <w:ind w:left="567" w:hanging="425"/>
        <w:contextualSpacing w:val="0"/>
        <w:jc w:val="both"/>
        <w:rPr>
          <w:rFonts w:ascii="Bookman Old Style" w:hAnsi="Bookman Old Style"/>
          <w:sz w:val="24"/>
          <w:szCs w:val="24"/>
          <w:lang w:val="fi-FI"/>
        </w:rPr>
      </w:pPr>
      <w:r w:rsidRPr="00696AA5">
        <w:rPr>
          <w:rFonts w:ascii="Bookman Old Style" w:hAnsi="Bookman Old Style"/>
          <w:sz w:val="24"/>
          <w:szCs w:val="24"/>
          <w:lang w:val="fi-FI"/>
        </w:rPr>
        <w:t xml:space="preserve">Peningkatan pengamanan perlintasan sebidang kereta api; </w:t>
      </w:r>
    </w:p>
    <w:p w14:paraId="7185F0A0" w14:textId="1BD8A519" w:rsidR="00E87E46" w:rsidRPr="00696AA5" w:rsidRDefault="00A30D84">
      <w:pPr>
        <w:pStyle w:val="ListParagraph"/>
        <w:numPr>
          <w:ilvl w:val="0"/>
          <w:numId w:val="128"/>
        </w:numPr>
        <w:ind w:left="567" w:hanging="425"/>
        <w:contextualSpacing w:val="0"/>
        <w:jc w:val="both"/>
        <w:rPr>
          <w:rFonts w:ascii="Bookman Old Style" w:hAnsi="Bookman Old Style"/>
          <w:sz w:val="24"/>
          <w:szCs w:val="24"/>
          <w:lang w:val="fi-FI"/>
        </w:rPr>
      </w:pPr>
      <w:r w:rsidRPr="00696AA5">
        <w:rPr>
          <w:rFonts w:ascii="Bookman Old Style" w:hAnsi="Bookman Old Style"/>
          <w:sz w:val="24"/>
          <w:szCs w:val="24"/>
          <w:lang w:val="fi-FI"/>
        </w:rPr>
        <w:t>D</w:t>
      </w:r>
      <w:r w:rsidR="00E87E46" w:rsidRPr="00696AA5">
        <w:rPr>
          <w:rFonts w:ascii="Bookman Old Style" w:hAnsi="Bookman Old Style"/>
          <w:sz w:val="24"/>
          <w:szCs w:val="24"/>
          <w:lang w:val="fi-FI"/>
        </w:rPr>
        <w:t>an</w:t>
      </w:r>
      <w:r w:rsidRPr="00696AA5">
        <w:rPr>
          <w:rFonts w:ascii="Bookman Old Style" w:hAnsi="Bookman Old Style"/>
          <w:sz w:val="24"/>
          <w:szCs w:val="24"/>
          <w:lang w:val="fi-FI"/>
        </w:rPr>
        <w:t xml:space="preserve"> </w:t>
      </w:r>
      <w:r w:rsidR="00E87E46" w:rsidRPr="00696AA5">
        <w:rPr>
          <w:rFonts w:ascii="Bookman Old Style" w:hAnsi="Bookman Old Style"/>
          <w:sz w:val="24"/>
          <w:szCs w:val="24"/>
          <w:lang w:val="fi-FI"/>
        </w:rPr>
        <w:t>Pembuatan fasilitas penyeberangan pejalan kaki (zebra cross, JPO) pada titik padat.</w:t>
      </w:r>
    </w:p>
    <w:p w14:paraId="788CC542" w14:textId="77777777" w:rsidR="00A30D84" w:rsidRPr="00696AA5" w:rsidRDefault="00A30D84" w:rsidP="00A30D84">
      <w:pPr>
        <w:pStyle w:val="ListParagraph"/>
        <w:spacing w:line="276" w:lineRule="auto"/>
        <w:ind w:left="1560"/>
        <w:contextualSpacing w:val="0"/>
        <w:jc w:val="both"/>
        <w:rPr>
          <w:rFonts w:ascii="Bookman Old Style" w:hAnsi="Bookman Old Style"/>
          <w:sz w:val="24"/>
          <w:szCs w:val="24"/>
          <w:lang w:val="fi-FI"/>
        </w:rPr>
      </w:pPr>
    </w:p>
    <w:p w14:paraId="544C9429" w14:textId="450FEC4E" w:rsidR="0015056B" w:rsidRPr="00696AA5" w:rsidRDefault="00071BF6"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Berdasarkan Rencana Struktur Ruang yang tertuang dalam Peraturan Daerah Nomor 1 Tahun 2021, perubahan atas Peraturan Daerah Nomor 9 Tahun 2011 tentang Rencana Tata Ruang Wilayah (RTRW) Kabupaten Cilacap, pengembangan jaringan transportasi darat difokuskan pada peningkatan prasarana lalu lintas dan angkutan jalan. Hal ini mencakup pembangunan dan pengembangan terminal penumpang, terminal barang, serta kantong parkir. Terminal barang dan kantong parkir diprioritaskan di pusat-pusat pertumbuhan ekonomi seperti Kawasan Perkotaan Cilacap, Majenang, Sidareja, Maos, dan Kroya. Sementara itu, terminal penumpang direncanakan dengan klasifikasi yang sesuai dengan kebutuhan wilayah, yaitu Terminal Tipe A di Perkotaan Cilacap, Terminal Tipe B di Kecamatan Kroya dan Majenang, serta Terminal Tipe C di beberapa kecamatan strategis seperti Adipala, Sampang, Kawunganten, Sidareja, Karangpucung, Rawajaya, Majenang dan Wanareja. Penataan ini bertujuan untuk meningkatkan konektivitas dan efisiensi transportasi di seluruh wilayah Kabupaten Cilacap</w:t>
      </w:r>
      <w:r w:rsidR="00EC3FC5" w:rsidRPr="00696AA5">
        <w:rPr>
          <w:rFonts w:ascii="Bookman Old Style" w:hAnsi="Bookman Old Style" w:cs="Bookman Old Style"/>
          <w:sz w:val="24"/>
          <w:szCs w:val="24"/>
        </w:rPr>
        <w:t>.</w:t>
      </w:r>
    </w:p>
    <w:p w14:paraId="2AB31B7B" w14:textId="77777777" w:rsidR="00440183" w:rsidRPr="00696AA5" w:rsidRDefault="00440183" w:rsidP="00717243">
      <w:pPr>
        <w:ind w:firstLine="567"/>
        <w:jc w:val="both"/>
        <w:rPr>
          <w:rFonts w:ascii="Bookman Old Style" w:hAnsi="Bookman Old Style" w:cs="Bookman Old Style"/>
          <w:sz w:val="24"/>
          <w:szCs w:val="24"/>
        </w:rPr>
      </w:pPr>
    </w:p>
    <w:p w14:paraId="7C8FF175" w14:textId="382633A7" w:rsidR="00440183" w:rsidRPr="00696AA5" w:rsidRDefault="00440183" w:rsidP="00717243">
      <w:pPr>
        <w:ind w:firstLine="567"/>
        <w:jc w:val="both"/>
        <w:rPr>
          <w:rFonts w:ascii="Bookman Old Style" w:hAnsi="Bookman Old Style" w:cs="Bookman Old Style"/>
          <w:sz w:val="24"/>
          <w:szCs w:val="24"/>
        </w:rPr>
      </w:pPr>
    </w:p>
    <w:p w14:paraId="41ED02E2" w14:textId="0EE943DB" w:rsidR="00EC3FC5" w:rsidRPr="00696AA5" w:rsidRDefault="00440183" w:rsidP="00717243">
      <w:pPr>
        <w:spacing w:after="240" w:line="240" w:lineRule="auto"/>
        <w:jc w:val="both"/>
        <w:rPr>
          <w:rFonts w:ascii="Bookman Old Style" w:hAnsi="Bookman Old Style" w:cs="Bookman Old Style"/>
          <w:szCs w:val="24"/>
          <w:lang w:eastAsia="id-ID"/>
        </w:rPr>
      </w:pPr>
      <w:r w:rsidRPr="00696AA5">
        <w:rPr>
          <w:rFonts w:ascii="Bookman Old Style" w:hAnsi="Bookman Old Style" w:cs="Bookman Old Style"/>
          <w:noProof/>
          <w:szCs w:val="24"/>
          <w:lang w:val="en-US"/>
        </w:rPr>
        <w:drawing>
          <wp:anchor distT="0" distB="0" distL="114300" distR="114300" simplePos="0" relativeHeight="251674624" behindDoc="1" locked="0" layoutInCell="1" allowOverlap="1" wp14:anchorId="257B67C1" wp14:editId="0CECF817">
            <wp:simplePos x="0" y="0"/>
            <wp:positionH relativeFrom="column">
              <wp:posOffset>513275</wp:posOffset>
            </wp:positionH>
            <wp:positionV relativeFrom="paragraph">
              <wp:posOffset>-400147</wp:posOffset>
            </wp:positionV>
            <wp:extent cx="5441950" cy="3553460"/>
            <wp:effectExtent l="0" t="0" r="6350" b="889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eta sarpras perhubungan.jpeg"/>
                    <pic:cNvPicPr/>
                  </pic:nvPicPr>
                  <pic:blipFill>
                    <a:blip r:embed="rId47">
                      <a:extLst>
                        <a:ext uri="{28A0092B-C50C-407E-A947-70E740481C1C}">
                          <a14:useLocalDpi xmlns:a14="http://schemas.microsoft.com/office/drawing/2010/main" val="0"/>
                        </a:ext>
                      </a:extLst>
                    </a:blip>
                    <a:stretch>
                      <a:fillRect/>
                    </a:stretch>
                  </pic:blipFill>
                  <pic:spPr>
                    <a:xfrm>
                      <a:off x="0" y="0"/>
                      <a:ext cx="5441950" cy="3553460"/>
                    </a:xfrm>
                    <a:prstGeom prst="rect">
                      <a:avLst/>
                    </a:prstGeom>
                  </pic:spPr>
                </pic:pic>
              </a:graphicData>
            </a:graphic>
            <wp14:sizeRelH relativeFrom="page">
              <wp14:pctWidth>0</wp14:pctWidth>
            </wp14:sizeRelH>
            <wp14:sizeRelV relativeFrom="page">
              <wp14:pctHeight>0</wp14:pctHeight>
            </wp14:sizeRelV>
          </wp:anchor>
        </w:drawing>
      </w:r>
    </w:p>
    <w:p w14:paraId="3C94667A" w14:textId="77777777" w:rsidR="00EC3FC5" w:rsidRPr="00696AA5" w:rsidRDefault="00EC3FC5" w:rsidP="00717243">
      <w:pPr>
        <w:spacing w:after="240" w:line="240" w:lineRule="auto"/>
        <w:jc w:val="both"/>
        <w:rPr>
          <w:rFonts w:ascii="Bookman Old Style" w:hAnsi="Bookman Old Style" w:cs="Bookman Old Style"/>
          <w:sz w:val="24"/>
          <w:szCs w:val="24"/>
        </w:rPr>
      </w:pPr>
    </w:p>
    <w:p w14:paraId="242C3003" w14:textId="77777777" w:rsidR="00EC3FC5" w:rsidRPr="00696AA5" w:rsidRDefault="00EC3FC5" w:rsidP="00717243">
      <w:pPr>
        <w:spacing w:after="240" w:line="240" w:lineRule="auto"/>
        <w:jc w:val="both"/>
        <w:rPr>
          <w:rFonts w:ascii="Bookman Old Style" w:hAnsi="Bookman Old Style" w:cs="Bookman Old Style"/>
          <w:sz w:val="24"/>
          <w:szCs w:val="24"/>
        </w:rPr>
      </w:pPr>
    </w:p>
    <w:p w14:paraId="4E3AA6D3" w14:textId="77777777" w:rsidR="00EC3FC5" w:rsidRPr="00696AA5" w:rsidRDefault="00EC3FC5" w:rsidP="00717243">
      <w:pPr>
        <w:spacing w:after="240" w:line="240" w:lineRule="auto"/>
        <w:jc w:val="both"/>
        <w:rPr>
          <w:rFonts w:ascii="Bookman Old Style" w:hAnsi="Bookman Old Style" w:cs="Bookman Old Style"/>
          <w:sz w:val="24"/>
          <w:szCs w:val="24"/>
        </w:rPr>
      </w:pPr>
    </w:p>
    <w:p w14:paraId="3B1ECE49" w14:textId="77777777" w:rsidR="00EC3FC5" w:rsidRPr="00696AA5" w:rsidRDefault="00EC3FC5" w:rsidP="00717243">
      <w:pPr>
        <w:spacing w:after="240" w:line="240" w:lineRule="auto"/>
        <w:jc w:val="both"/>
        <w:rPr>
          <w:rFonts w:ascii="Bookman Old Style" w:hAnsi="Bookman Old Style" w:cs="Bookman Old Style"/>
          <w:sz w:val="24"/>
          <w:szCs w:val="24"/>
        </w:rPr>
      </w:pPr>
    </w:p>
    <w:p w14:paraId="27DC93FF" w14:textId="77777777" w:rsidR="00EC3FC5" w:rsidRPr="00696AA5" w:rsidRDefault="00EC3FC5" w:rsidP="00717243">
      <w:pPr>
        <w:spacing w:after="240" w:line="240" w:lineRule="auto"/>
        <w:jc w:val="both"/>
        <w:rPr>
          <w:rFonts w:ascii="Bookman Old Style" w:hAnsi="Bookman Old Style" w:cs="Bookman Old Style"/>
          <w:sz w:val="24"/>
          <w:szCs w:val="24"/>
        </w:rPr>
      </w:pPr>
    </w:p>
    <w:p w14:paraId="5426706E" w14:textId="77777777" w:rsidR="00EC3FC5" w:rsidRPr="00696AA5" w:rsidRDefault="00EC3FC5" w:rsidP="00717243">
      <w:pPr>
        <w:spacing w:after="240" w:line="240" w:lineRule="auto"/>
        <w:jc w:val="both"/>
        <w:rPr>
          <w:rFonts w:ascii="Bookman Old Style" w:hAnsi="Bookman Old Style" w:cs="Bookman Old Style"/>
          <w:sz w:val="24"/>
          <w:szCs w:val="24"/>
        </w:rPr>
      </w:pPr>
    </w:p>
    <w:p w14:paraId="61B42126" w14:textId="6876CD28" w:rsidR="00EC3FC5" w:rsidRPr="00696AA5" w:rsidRDefault="00522A57" w:rsidP="00717243">
      <w:pPr>
        <w:tabs>
          <w:tab w:val="left" w:pos="8112"/>
        </w:tabs>
        <w:spacing w:after="240" w:line="240" w:lineRule="auto"/>
        <w:jc w:val="both"/>
        <w:rPr>
          <w:rFonts w:ascii="Bookman Old Style" w:hAnsi="Bookman Old Style" w:cs="Bookman Old Style"/>
          <w:sz w:val="24"/>
          <w:szCs w:val="24"/>
        </w:rPr>
      </w:pPr>
      <w:r w:rsidRPr="00696AA5">
        <w:rPr>
          <w:rFonts w:ascii="Bookman Old Style" w:hAnsi="Bookman Old Style" w:cs="Bookman Old Style"/>
          <w:sz w:val="24"/>
          <w:szCs w:val="24"/>
        </w:rPr>
        <w:tab/>
      </w:r>
    </w:p>
    <w:p w14:paraId="56688BF1" w14:textId="77777777" w:rsidR="00EC3FC5" w:rsidRPr="00696AA5" w:rsidRDefault="00EC3FC5" w:rsidP="00717243">
      <w:pPr>
        <w:spacing w:after="240" w:line="240" w:lineRule="auto"/>
        <w:jc w:val="both"/>
        <w:rPr>
          <w:rFonts w:ascii="Bookman Old Style" w:hAnsi="Bookman Old Style" w:cs="Bookman Old Style"/>
          <w:sz w:val="24"/>
          <w:szCs w:val="24"/>
        </w:rPr>
      </w:pPr>
    </w:p>
    <w:p w14:paraId="03CD6DED" w14:textId="77777777" w:rsidR="00EC3FC5" w:rsidRPr="00696AA5" w:rsidRDefault="00EC3FC5" w:rsidP="00717243">
      <w:pPr>
        <w:spacing w:after="240" w:line="240" w:lineRule="auto"/>
        <w:jc w:val="both"/>
        <w:rPr>
          <w:rFonts w:ascii="Bookman Old Style" w:hAnsi="Bookman Old Style" w:cs="Bookman Old Style"/>
          <w:sz w:val="24"/>
          <w:szCs w:val="24"/>
        </w:rPr>
      </w:pPr>
    </w:p>
    <w:p w14:paraId="1E1597BF" w14:textId="225C6AE8" w:rsidR="00EC3FC5" w:rsidRPr="00696AA5" w:rsidRDefault="00EC3FC5" w:rsidP="00717243">
      <w:pPr>
        <w:pStyle w:val="Caption"/>
        <w:spacing w:after="0"/>
        <w:jc w:val="center"/>
      </w:pPr>
      <w:bookmarkStart w:id="338" w:name="_Toc228971954"/>
      <w:r w:rsidRPr="00696AA5">
        <w:t xml:space="preserve">Gambar 2. </w:t>
      </w:r>
      <w:fldSimple w:instr=" SEQ Gambar_2. \* ARABIC ">
        <w:r w:rsidR="005215F8" w:rsidRPr="00696AA5">
          <w:rPr>
            <w:noProof/>
          </w:rPr>
          <w:t>38</w:t>
        </w:r>
      </w:fldSimple>
      <w:r w:rsidRPr="00696AA5">
        <w:br/>
      </w:r>
      <w:r w:rsidRPr="00696AA5">
        <w:rPr>
          <w:szCs w:val="24"/>
        </w:rPr>
        <w:t>Peta Jaringan Infrastruktur Perhubungan Kabupaten Cilacap</w:t>
      </w:r>
      <w:bookmarkEnd w:id="338"/>
    </w:p>
    <w:p w14:paraId="3D6B44A4" w14:textId="77777777" w:rsidR="00EC3FC5" w:rsidRPr="00696AA5" w:rsidRDefault="00EC3FC5" w:rsidP="00717243">
      <w:pPr>
        <w:spacing w:line="240" w:lineRule="auto"/>
        <w:ind w:firstLine="567"/>
        <w:jc w:val="both"/>
        <w:rPr>
          <w:rFonts w:ascii="Bookman Old Style" w:hAnsi="Bookman Old Style" w:cs="Bookman Old Style"/>
          <w:b/>
          <w:sz w:val="24"/>
          <w:szCs w:val="24"/>
        </w:rPr>
      </w:pPr>
    </w:p>
    <w:p w14:paraId="717DFCA7" w14:textId="384C3307" w:rsidR="000C2BC5" w:rsidRPr="00696AA5" w:rsidRDefault="00EC3FC5"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Jumlah terminal t</w:t>
      </w:r>
      <w:r w:rsidR="004B779D" w:rsidRPr="00696AA5">
        <w:rPr>
          <w:rFonts w:ascii="Bookman Old Style" w:hAnsi="Bookman Old Style" w:cs="Bookman Old Style"/>
          <w:sz w:val="24"/>
          <w:szCs w:val="24"/>
        </w:rPr>
        <w:t>i</w:t>
      </w:r>
      <w:r w:rsidRPr="00696AA5">
        <w:rPr>
          <w:rFonts w:ascii="Bookman Old Style" w:hAnsi="Bookman Old Style" w:cs="Bookman Old Style"/>
          <w:sz w:val="24"/>
          <w:szCs w:val="24"/>
        </w:rPr>
        <w:t>pe C di Kabupaten Cilacap sesuai dengan SK Bupati Cilacap No : 551.2/591/17/Tahun 2015 tentang Penetapan lokasi Terminal Type C di Kabupaten Cilacap, terdapat 9 lokasi terminal T</w:t>
      </w:r>
      <w:r w:rsidR="004B779D" w:rsidRPr="00696AA5">
        <w:rPr>
          <w:rFonts w:ascii="Bookman Old Style" w:hAnsi="Bookman Old Style" w:cs="Bookman Old Style"/>
          <w:sz w:val="24"/>
          <w:szCs w:val="24"/>
        </w:rPr>
        <w:t>i</w:t>
      </w:r>
      <w:r w:rsidRPr="00696AA5">
        <w:rPr>
          <w:rFonts w:ascii="Bookman Old Style" w:hAnsi="Bookman Old Style" w:cs="Bookman Old Style"/>
          <w:sz w:val="24"/>
          <w:szCs w:val="24"/>
        </w:rPr>
        <w:t>pe C yang ada di Kabupaten Cilacap (Kroya, Adipala, Sampang, Kawunganten, Sidareja, Karangpucung, Rawaapu, Majenang dan Wanareja).</w:t>
      </w:r>
      <w:r w:rsidR="004B779D" w:rsidRPr="00696AA5">
        <w:rPr>
          <w:rFonts w:ascii="Bookman Old Style" w:hAnsi="Bookman Old Style" w:cs="Bookman Old Style"/>
          <w:sz w:val="24"/>
          <w:szCs w:val="24"/>
        </w:rPr>
        <w:t xml:space="preserve"> </w:t>
      </w:r>
      <w:r w:rsidRPr="00696AA5">
        <w:rPr>
          <w:rFonts w:ascii="Bookman Old Style" w:hAnsi="Bookman Old Style" w:cs="Bookman Old Style"/>
          <w:sz w:val="24"/>
          <w:szCs w:val="24"/>
        </w:rPr>
        <w:t>Sampai dengan tahun 2022, terdapat satu terminal yang tidak beroperasi yaitu Terminal Rawaapu Kecamatan Patimuan, karena sepinya kendaraan angkutan yang beroperasi dan kondisi fisik yang rusak berat, serta terdapat dua terminal yang kurang layak untuk beroperasi yaitu Terminal Sampang dan Wanareja disebabkan karena daya tampung dan fasilitas terminal yang kurang memenuhi standar.</w:t>
      </w:r>
    </w:p>
    <w:p w14:paraId="58E0068E" w14:textId="0762CCD1" w:rsidR="00EC3FC5" w:rsidRPr="00696AA5" w:rsidRDefault="00EC3FC5" w:rsidP="00E20FC2">
      <w:pPr>
        <w:spacing w:line="240" w:lineRule="auto"/>
        <w:ind w:right="-91"/>
        <w:jc w:val="center"/>
        <w:rPr>
          <w:rFonts w:ascii="Bookman Old Style" w:eastAsia="Batang" w:hAnsi="Bookman Old Style" w:cs="Segoe UI"/>
          <w:b/>
          <w:sz w:val="24"/>
          <w:szCs w:val="24"/>
          <w:lang w:eastAsia="ko-KR"/>
        </w:rPr>
      </w:pPr>
      <w:bookmarkStart w:id="339" w:name="_Toc61788096"/>
      <w:bookmarkStart w:id="340" w:name="_Toc235114265"/>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105</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Segoe UI"/>
          <w:b/>
          <w:sz w:val="24"/>
          <w:szCs w:val="24"/>
          <w:lang w:eastAsia="ko-KR"/>
        </w:rPr>
        <w:t xml:space="preserve">Terminal </w:t>
      </w:r>
      <w:r w:rsidR="008B6EB6" w:rsidRPr="00696AA5">
        <w:rPr>
          <w:rFonts w:ascii="Bookman Old Style" w:eastAsia="Batang" w:hAnsi="Bookman Old Style" w:cs="Segoe UI"/>
          <w:b/>
          <w:sz w:val="24"/>
          <w:szCs w:val="24"/>
          <w:lang w:eastAsia="ko-KR"/>
        </w:rPr>
        <w:t>Penumpang</w:t>
      </w:r>
      <w:r w:rsidRPr="00696AA5">
        <w:rPr>
          <w:rFonts w:ascii="Bookman Old Style" w:eastAsia="Batang" w:hAnsi="Bookman Old Style" w:cs="Segoe UI"/>
          <w:b/>
          <w:sz w:val="24"/>
          <w:szCs w:val="24"/>
          <w:lang w:eastAsia="ko-KR"/>
        </w:rPr>
        <w:t xml:space="preserve"> Tipe C di Kabupaten Cilacap Tahun </w:t>
      </w:r>
      <w:bookmarkEnd w:id="334"/>
      <w:bookmarkEnd w:id="339"/>
      <w:r w:rsidR="003614F9" w:rsidRPr="00696AA5">
        <w:rPr>
          <w:rFonts w:ascii="Bookman Old Style" w:eastAsia="Batang" w:hAnsi="Bookman Old Style" w:cs="Segoe UI"/>
          <w:b/>
          <w:sz w:val="24"/>
          <w:szCs w:val="24"/>
          <w:lang w:eastAsia="ko-KR"/>
        </w:rPr>
        <w:t>2021-2025</w:t>
      </w:r>
      <w:bookmarkEnd w:id="340"/>
    </w:p>
    <w:tbl>
      <w:tblPr>
        <w:tblW w:w="506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A0" w:firstRow="1" w:lastRow="0" w:firstColumn="1" w:lastColumn="0" w:noHBand="0" w:noVBand="0"/>
      </w:tblPr>
      <w:tblGrid>
        <w:gridCol w:w="378"/>
        <w:gridCol w:w="1470"/>
        <w:gridCol w:w="1469"/>
        <w:gridCol w:w="1469"/>
        <w:gridCol w:w="1469"/>
        <w:gridCol w:w="1469"/>
        <w:gridCol w:w="1471"/>
      </w:tblGrid>
      <w:tr w:rsidR="00EC3FC5" w:rsidRPr="00696AA5" w14:paraId="6CFF7C28" w14:textId="77777777" w:rsidTr="00E20FC2">
        <w:trPr>
          <w:trHeight w:val="170"/>
          <w:tblHeader/>
        </w:trPr>
        <w:tc>
          <w:tcPr>
            <w:tcW w:w="205" w:type="pct"/>
            <w:vMerge w:val="restart"/>
            <w:tcBorders>
              <w:top w:val="single" w:sz="4" w:space="0" w:color="000000"/>
              <w:left w:val="single" w:sz="4" w:space="0" w:color="000000"/>
              <w:right w:val="single" w:sz="4" w:space="0" w:color="000000"/>
            </w:tcBorders>
            <w:vAlign w:val="center"/>
            <w:hideMark/>
          </w:tcPr>
          <w:p w14:paraId="25686B4D" w14:textId="77777777" w:rsidR="00EC3FC5" w:rsidRPr="00696AA5" w:rsidRDefault="00EC3FC5" w:rsidP="00E20FC2">
            <w:pPr>
              <w:widowControl w:val="0"/>
              <w:autoSpaceDE w:val="0"/>
              <w:autoSpaceDN w:val="0"/>
              <w:adjustRightInd w:val="0"/>
              <w:spacing w:line="160" w:lineRule="exact"/>
              <w:ind w:left="83"/>
              <w:jc w:val="center"/>
              <w:rPr>
                <w:rFonts w:ascii="Bookman Old Style" w:eastAsia="Batang" w:hAnsi="Bookman Old Style" w:cs="Segoe UI"/>
                <w:b/>
                <w:sz w:val="16"/>
                <w:szCs w:val="16"/>
                <w:lang w:eastAsia="ko-KR"/>
              </w:rPr>
            </w:pPr>
            <w:r w:rsidRPr="00696AA5">
              <w:rPr>
                <w:rFonts w:ascii="Bookman Old Style" w:eastAsia="Batang" w:hAnsi="Bookman Old Style" w:cs="Segoe UI"/>
                <w:b/>
                <w:sz w:val="16"/>
                <w:szCs w:val="16"/>
                <w:lang w:eastAsia="ko-KR"/>
              </w:rPr>
              <w:t>No.</w:t>
            </w:r>
          </w:p>
        </w:tc>
        <w:tc>
          <w:tcPr>
            <w:tcW w:w="799" w:type="pct"/>
            <w:vMerge w:val="restart"/>
            <w:tcBorders>
              <w:top w:val="single" w:sz="4" w:space="0" w:color="000000"/>
              <w:left w:val="single" w:sz="4" w:space="0" w:color="000000"/>
              <w:right w:val="single" w:sz="4" w:space="0" w:color="000000"/>
            </w:tcBorders>
            <w:vAlign w:val="center"/>
            <w:hideMark/>
          </w:tcPr>
          <w:p w14:paraId="31E92A29" w14:textId="77777777" w:rsidR="00EC3FC5" w:rsidRPr="00696AA5" w:rsidRDefault="00EC3FC5" w:rsidP="00E20FC2">
            <w:pPr>
              <w:autoSpaceDE w:val="0"/>
              <w:autoSpaceDN w:val="0"/>
              <w:adjustRightInd w:val="0"/>
              <w:spacing w:line="160" w:lineRule="exact"/>
              <w:ind w:left="88"/>
              <w:jc w:val="center"/>
              <w:rPr>
                <w:rFonts w:ascii="Bookman Old Style" w:eastAsia="Batang" w:hAnsi="Bookman Old Style" w:cs="Segoe UI"/>
                <w:b/>
                <w:sz w:val="16"/>
                <w:szCs w:val="16"/>
                <w:lang w:eastAsia="ko-KR"/>
              </w:rPr>
            </w:pPr>
            <w:r w:rsidRPr="00696AA5">
              <w:rPr>
                <w:rFonts w:ascii="Bookman Old Style" w:eastAsia="Batang" w:hAnsi="Bookman Old Style" w:cs="Segoe UI"/>
                <w:b/>
                <w:sz w:val="16"/>
                <w:szCs w:val="16"/>
                <w:lang w:eastAsia="ko-KR"/>
              </w:rPr>
              <w:t>Kecamatan</w:t>
            </w:r>
          </w:p>
        </w:tc>
        <w:tc>
          <w:tcPr>
            <w:tcW w:w="3996" w:type="pct"/>
            <w:gridSpan w:val="5"/>
            <w:tcBorders>
              <w:top w:val="single" w:sz="4" w:space="0" w:color="000000"/>
              <w:left w:val="single" w:sz="4" w:space="0" w:color="000000"/>
              <w:right w:val="single" w:sz="4" w:space="0" w:color="000000"/>
            </w:tcBorders>
            <w:vAlign w:val="center"/>
          </w:tcPr>
          <w:p w14:paraId="590341C8" w14:textId="77777777" w:rsidR="00EC3FC5" w:rsidRPr="00696AA5" w:rsidRDefault="00EC3FC5" w:rsidP="00E20FC2">
            <w:pPr>
              <w:autoSpaceDE w:val="0"/>
              <w:autoSpaceDN w:val="0"/>
              <w:adjustRightInd w:val="0"/>
              <w:spacing w:line="160" w:lineRule="exact"/>
              <w:ind w:left="88"/>
              <w:jc w:val="center"/>
              <w:rPr>
                <w:rFonts w:ascii="Bookman Old Style" w:eastAsia="Batang" w:hAnsi="Bookman Old Style" w:cs="Segoe UI"/>
                <w:b/>
                <w:sz w:val="16"/>
                <w:szCs w:val="16"/>
                <w:lang w:eastAsia="ko-KR"/>
              </w:rPr>
            </w:pPr>
            <w:r w:rsidRPr="00696AA5">
              <w:rPr>
                <w:rFonts w:ascii="Bookman Old Style" w:eastAsia="Batang" w:hAnsi="Bookman Old Style" w:cs="Segoe UI"/>
                <w:b/>
                <w:sz w:val="16"/>
                <w:szCs w:val="16"/>
                <w:lang w:eastAsia="ko-KR"/>
              </w:rPr>
              <w:t>Nama Terminal</w:t>
            </w:r>
          </w:p>
        </w:tc>
      </w:tr>
      <w:tr w:rsidR="00103B8D" w:rsidRPr="00696AA5" w14:paraId="42942E05" w14:textId="77777777" w:rsidTr="00E20FC2">
        <w:trPr>
          <w:trHeight w:val="170"/>
          <w:tblHeader/>
        </w:trPr>
        <w:tc>
          <w:tcPr>
            <w:tcW w:w="205" w:type="pct"/>
            <w:vMerge/>
            <w:tcBorders>
              <w:left w:val="single" w:sz="4" w:space="0" w:color="000000"/>
              <w:bottom w:val="single" w:sz="4" w:space="0" w:color="000000"/>
              <w:right w:val="single" w:sz="4" w:space="0" w:color="000000"/>
            </w:tcBorders>
            <w:vAlign w:val="center"/>
          </w:tcPr>
          <w:p w14:paraId="204AF6F4" w14:textId="77777777" w:rsidR="00103B8D" w:rsidRPr="00696AA5" w:rsidRDefault="00103B8D" w:rsidP="00E20FC2">
            <w:pPr>
              <w:widowControl w:val="0"/>
              <w:autoSpaceDE w:val="0"/>
              <w:autoSpaceDN w:val="0"/>
              <w:adjustRightInd w:val="0"/>
              <w:spacing w:line="160" w:lineRule="exact"/>
              <w:ind w:left="83"/>
              <w:jc w:val="center"/>
              <w:rPr>
                <w:rFonts w:ascii="Bookman Old Style" w:eastAsia="Batang" w:hAnsi="Bookman Old Style" w:cs="Segoe UI"/>
                <w:b/>
                <w:sz w:val="16"/>
                <w:szCs w:val="16"/>
                <w:lang w:eastAsia="ko-KR"/>
              </w:rPr>
            </w:pPr>
          </w:p>
        </w:tc>
        <w:tc>
          <w:tcPr>
            <w:tcW w:w="799" w:type="pct"/>
            <w:vMerge/>
            <w:tcBorders>
              <w:left w:val="single" w:sz="4" w:space="0" w:color="000000"/>
              <w:bottom w:val="single" w:sz="4" w:space="0" w:color="000000"/>
              <w:right w:val="single" w:sz="4" w:space="0" w:color="000000"/>
            </w:tcBorders>
            <w:vAlign w:val="center"/>
          </w:tcPr>
          <w:p w14:paraId="76F0C22F" w14:textId="77777777" w:rsidR="00103B8D" w:rsidRPr="00696AA5" w:rsidRDefault="00103B8D" w:rsidP="00E20FC2">
            <w:pPr>
              <w:autoSpaceDE w:val="0"/>
              <w:autoSpaceDN w:val="0"/>
              <w:adjustRightInd w:val="0"/>
              <w:spacing w:line="160" w:lineRule="exact"/>
              <w:ind w:left="88"/>
              <w:jc w:val="center"/>
              <w:rPr>
                <w:rFonts w:ascii="Bookman Old Style" w:eastAsia="Batang" w:hAnsi="Bookman Old Style" w:cs="Segoe UI"/>
                <w:b/>
                <w:sz w:val="16"/>
                <w:szCs w:val="16"/>
                <w:lang w:eastAsia="ko-KR"/>
              </w:rPr>
            </w:pPr>
          </w:p>
        </w:tc>
        <w:tc>
          <w:tcPr>
            <w:tcW w:w="799" w:type="pct"/>
            <w:tcBorders>
              <w:left w:val="single" w:sz="4" w:space="0" w:color="000000"/>
              <w:bottom w:val="single" w:sz="4" w:space="0" w:color="000000"/>
              <w:right w:val="single" w:sz="4" w:space="0" w:color="000000"/>
            </w:tcBorders>
            <w:vAlign w:val="center"/>
          </w:tcPr>
          <w:p w14:paraId="0D567339" w14:textId="5D3BC155" w:rsidR="00103B8D" w:rsidRPr="00696AA5" w:rsidRDefault="00103B8D" w:rsidP="00E20FC2">
            <w:pPr>
              <w:autoSpaceDE w:val="0"/>
              <w:autoSpaceDN w:val="0"/>
              <w:adjustRightInd w:val="0"/>
              <w:spacing w:line="160" w:lineRule="exact"/>
              <w:ind w:left="88"/>
              <w:jc w:val="center"/>
              <w:rPr>
                <w:rFonts w:ascii="Bookman Old Style" w:eastAsia="Batang" w:hAnsi="Bookman Old Style" w:cs="Segoe UI"/>
                <w:b/>
                <w:sz w:val="16"/>
                <w:szCs w:val="16"/>
                <w:lang w:eastAsia="ko-KR"/>
              </w:rPr>
            </w:pPr>
            <w:r w:rsidRPr="00696AA5">
              <w:rPr>
                <w:rFonts w:ascii="Bookman Old Style" w:hAnsi="Bookman Old Style" w:cs="Tahoma"/>
                <w:b/>
                <w:sz w:val="16"/>
                <w:szCs w:val="20"/>
                <w:lang w:eastAsia="id-ID"/>
              </w:rPr>
              <w:t>2021</w:t>
            </w:r>
          </w:p>
        </w:tc>
        <w:tc>
          <w:tcPr>
            <w:tcW w:w="799" w:type="pct"/>
            <w:tcBorders>
              <w:left w:val="single" w:sz="4" w:space="0" w:color="000000"/>
              <w:bottom w:val="single" w:sz="4" w:space="0" w:color="000000"/>
              <w:right w:val="single" w:sz="4" w:space="0" w:color="000000"/>
            </w:tcBorders>
            <w:vAlign w:val="center"/>
          </w:tcPr>
          <w:p w14:paraId="488F05C8" w14:textId="13C8815C" w:rsidR="00103B8D" w:rsidRPr="00696AA5" w:rsidRDefault="00103B8D" w:rsidP="00E20FC2">
            <w:pPr>
              <w:autoSpaceDE w:val="0"/>
              <w:autoSpaceDN w:val="0"/>
              <w:adjustRightInd w:val="0"/>
              <w:spacing w:line="160" w:lineRule="exact"/>
              <w:ind w:left="88"/>
              <w:jc w:val="center"/>
              <w:rPr>
                <w:rFonts w:ascii="Bookman Old Style" w:eastAsia="Batang" w:hAnsi="Bookman Old Style" w:cs="Segoe UI"/>
                <w:b/>
                <w:sz w:val="16"/>
                <w:szCs w:val="16"/>
                <w:lang w:eastAsia="ko-KR"/>
              </w:rPr>
            </w:pPr>
            <w:r w:rsidRPr="00696AA5">
              <w:rPr>
                <w:rFonts w:ascii="Bookman Old Style" w:eastAsia="Batang" w:hAnsi="Bookman Old Style" w:cs="Segoe UI"/>
                <w:b/>
                <w:sz w:val="16"/>
                <w:szCs w:val="16"/>
                <w:lang w:eastAsia="ko-KR"/>
              </w:rPr>
              <w:t>2022</w:t>
            </w:r>
          </w:p>
        </w:tc>
        <w:tc>
          <w:tcPr>
            <w:tcW w:w="799" w:type="pct"/>
            <w:tcBorders>
              <w:left w:val="single" w:sz="4" w:space="0" w:color="000000"/>
              <w:bottom w:val="single" w:sz="4" w:space="0" w:color="000000"/>
              <w:right w:val="single" w:sz="4" w:space="0" w:color="000000"/>
            </w:tcBorders>
            <w:vAlign w:val="center"/>
          </w:tcPr>
          <w:p w14:paraId="31DDACB6" w14:textId="30B2A04C" w:rsidR="00103B8D" w:rsidRPr="00696AA5" w:rsidRDefault="00103B8D" w:rsidP="00E20FC2">
            <w:pPr>
              <w:autoSpaceDE w:val="0"/>
              <w:autoSpaceDN w:val="0"/>
              <w:adjustRightInd w:val="0"/>
              <w:spacing w:line="160" w:lineRule="exact"/>
              <w:ind w:left="88"/>
              <w:jc w:val="center"/>
              <w:rPr>
                <w:rFonts w:ascii="Bookman Old Style" w:eastAsia="Batang" w:hAnsi="Bookman Old Style" w:cs="Segoe UI"/>
                <w:b/>
                <w:sz w:val="16"/>
                <w:szCs w:val="16"/>
                <w:lang w:eastAsia="ko-KR"/>
              </w:rPr>
            </w:pPr>
            <w:r w:rsidRPr="00696AA5">
              <w:rPr>
                <w:rFonts w:ascii="Bookman Old Style" w:eastAsia="Batang" w:hAnsi="Bookman Old Style" w:cs="Segoe UI"/>
                <w:b/>
                <w:sz w:val="16"/>
                <w:szCs w:val="16"/>
                <w:lang w:eastAsia="ko-KR"/>
              </w:rPr>
              <w:t>2023</w:t>
            </w:r>
          </w:p>
        </w:tc>
        <w:tc>
          <w:tcPr>
            <w:tcW w:w="799" w:type="pct"/>
            <w:tcBorders>
              <w:top w:val="single" w:sz="4" w:space="0" w:color="000000"/>
              <w:left w:val="single" w:sz="4" w:space="0" w:color="000000"/>
              <w:bottom w:val="single" w:sz="4" w:space="0" w:color="000000"/>
              <w:right w:val="single" w:sz="4" w:space="0" w:color="000000"/>
            </w:tcBorders>
            <w:vAlign w:val="center"/>
          </w:tcPr>
          <w:p w14:paraId="2037A0E7" w14:textId="06AAA9DA" w:rsidR="00103B8D" w:rsidRPr="00696AA5" w:rsidRDefault="00103B8D" w:rsidP="00E20FC2">
            <w:pPr>
              <w:autoSpaceDE w:val="0"/>
              <w:autoSpaceDN w:val="0"/>
              <w:adjustRightInd w:val="0"/>
              <w:spacing w:line="160" w:lineRule="exact"/>
              <w:ind w:left="88"/>
              <w:jc w:val="center"/>
              <w:rPr>
                <w:rFonts w:ascii="Bookman Old Style" w:eastAsia="Batang" w:hAnsi="Bookman Old Style" w:cs="Segoe UI"/>
                <w:b/>
                <w:sz w:val="16"/>
                <w:szCs w:val="16"/>
                <w:lang w:eastAsia="ko-KR"/>
              </w:rPr>
            </w:pPr>
            <w:r w:rsidRPr="00696AA5">
              <w:rPr>
                <w:rFonts w:ascii="Bookman Old Style" w:eastAsia="Batang" w:hAnsi="Bookman Old Style" w:cs="Segoe UI"/>
                <w:b/>
                <w:sz w:val="16"/>
                <w:szCs w:val="16"/>
                <w:lang w:eastAsia="ko-KR"/>
              </w:rPr>
              <w:t>2024</w:t>
            </w:r>
          </w:p>
        </w:tc>
        <w:tc>
          <w:tcPr>
            <w:tcW w:w="799" w:type="pct"/>
            <w:tcBorders>
              <w:top w:val="single" w:sz="4" w:space="0" w:color="000000"/>
              <w:left w:val="single" w:sz="4" w:space="0" w:color="000000"/>
              <w:bottom w:val="single" w:sz="4" w:space="0" w:color="000000"/>
              <w:right w:val="single" w:sz="4" w:space="0" w:color="000000"/>
            </w:tcBorders>
            <w:vAlign w:val="center"/>
          </w:tcPr>
          <w:p w14:paraId="11248F25" w14:textId="48560F0F" w:rsidR="00103B8D" w:rsidRPr="00696AA5" w:rsidRDefault="00103B8D" w:rsidP="00E20FC2">
            <w:pPr>
              <w:autoSpaceDE w:val="0"/>
              <w:autoSpaceDN w:val="0"/>
              <w:adjustRightInd w:val="0"/>
              <w:spacing w:line="160" w:lineRule="exact"/>
              <w:ind w:left="88"/>
              <w:jc w:val="center"/>
              <w:rPr>
                <w:rFonts w:ascii="Bookman Old Style" w:eastAsia="Batang" w:hAnsi="Bookman Old Style" w:cs="Segoe UI"/>
                <w:b/>
                <w:sz w:val="16"/>
                <w:szCs w:val="16"/>
                <w:lang w:eastAsia="ko-KR"/>
              </w:rPr>
            </w:pPr>
            <w:r w:rsidRPr="00696AA5">
              <w:rPr>
                <w:rFonts w:ascii="Bookman Old Style" w:eastAsia="Batang" w:hAnsi="Bookman Old Style" w:cs="Segoe UI"/>
                <w:b/>
                <w:sz w:val="16"/>
                <w:szCs w:val="16"/>
                <w:lang w:eastAsia="ko-KR"/>
              </w:rPr>
              <w:t>2025</w:t>
            </w:r>
          </w:p>
        </w:tc>
      </w:tr>
      <w:tr w:rsidR="00103B8D" w:rsidRPr="00696AA5" w14:paraId="10BD9784" w14:textId="77777777" w:rsidTr="00E20FC2">
        <w:trPr>
          <w:trHeight w:val="170"/>
        </w:trPr>
        <w:tc>
          <w:tcPr>
            <w:tcW w:w="205" w:type="pct"/>
            <w:tcBorders>
              <w:top w:val="single" w:sz="4" w:space="0" w:color="000000"/>
              <w:left w:val="single" w:sz="4" w:space="0" w:color="000000"/>
              <w:bottom w:val="single" w:sz="4" w:space="0" w:color="000000"/>
              <w:right w:val="single" w:sz="4" w:space="0" w:color="000000"/>
            </w:tcBorders>
            <w:vAlign w:val="center"/>
            <w:hideMark/>
          </w:tcPr>
          <w:p w14:paraId="49B65CC5" w14:textId="77777777" w:rsidR="00103B8D" w:rsidRPr="00696AA5" w:rsidRDefault="00103B8D" w:rsidP="00E20FC2">
            <w:pPr>
              <w:widowControl w:val="0"/>
              <w:autoSpaceDE w:val="0"/>
              <w:autoSpaceDN w:val="0"/>
              <w:adjustRightInd w:val="0"/>
              <w:spacing w:line="160" w:lineRule="exact"/>
              <w:ind w:left="83"/>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1.</w:t>
            </w:r>
          </w:p>
        </w:tc>
        <w:tc>
          <w:tcPr>
            <w:tcW w:w="799" w:type="pct"/>
            <w:tcBorders>
              <w:top w:val="single" w:sz="4" w:space="0" w:color="000000"/>
              <w:left w:val="single" w:sz="4" w:space="0" w:color="000000"/>
              <w:bottom w:val="single" w:sz="4" w:space="0" w:color="000000"/>
              <w:right w:val="single" w:sz="4" w:space="0" w:color="000000"/>
            </w:tcBorders>
            <w:vAlign w:val="center"/>
          </w:tcPr>
          <w:p w14:paraId="7411BB11" w14:textId="77777777" w:rsidR="00103B8D" w:rsidRPr="00696AA5" w:rsidRDefault="00103B8D" w:rsidP="00E20FC2">
            <w:pPr>
              <w:autoSpaceDE w:val="0"/>
              <w:autoSpaceDN w:val="0"/>
              <w:adjustRightInd w:val="0"/>
              <w:spacing w:line="160" w:lineRule="exact"/>
              <w:ind w:left="187" w:right="102"/>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Adipala</w:t>
            </w:r>
          </w:p>
        </w:tc>
        <w:tc>
          <w:tcPr>
            <w:tcW w:w="799" w:type="pct"/>
            <w:tcBorders>
              <w:top w:val="single" w:sz="4" w:space="0" w:color="000000"/>
              <w:left w:val="single" w:sz="4" w:space="0" w:color="000000"/>
              <w:bottom w:val="single" w:sz="4" w:space="0" w:color="000000"/>
              <w:right w:val="single" w:sz="4" w:space="0" w:color="000000"/>
            </w:tcBorders>
            <w:vAlign w:val="center"/>
          </w:tcPr>
          <w:p w14:paraId="674282A5" w14:textId="08EEE86F"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Adipala</w:t>
            </w:r>
          </w:p>
        </w:tc>
        <w:tc>
          <w:tcPr>
            <w:tcW w:w="799" w:type="pct"/>
            <w:tcBorders>
              <w:top w:val="single" w:sz="4" w:space="0" w:color="000000"/>
              <w:left w:val="single" w:sz="4" w:space="0" w:color="000000"/>
              <w:bottom w:val="single" w:sz="4" w:space="0" w:color="000000"/>
              <w:right w:val="single" w:sz="4" w:space="0" w:color="000000"/>
            </w:tcBorders>
            <w:vAlign w:val="center"/>
          </w:tcPr>
          <w:p w14:paraId="7D9ADD5D" w14:textId="4E9DB881"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Adipala</w:t>
            </w:r>
          </w:p>
        </w:tc>
        <w:tc>
          <w:tcPr>
            <w:tcW w:w="799" w:type="pct"/>
            <w:tcBorders>
              <w:top w:val="single" w:sz="4" w:space="0" w:color="000000"/>
              <w:left w:val="single" w:sz="4" w:space="0" w:color="000000"/>
              <w:bottom w:val="single" w:sz="4" w:space="0" w:color="000000"/>
              <w:right w:val="single" w:sz="4" w:space="0" w:color="000000"/>
            </w:tcBorders>
            <w:vAlign w:val="center"/>
          </w:tcPr>
          <w:p w14:paraId="392B286E" w14:textId="2E8B0260"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Adipala</w:t>
            </w:r>
          </w:p>
        </w:tc>
        <w:tc>
          <w:tcPr>
            <w:tcW w:w="799" w:type="pct"/>
            <w:tcBorders>
              <w:top w:val="single" w:sz="4" w:space="0" w:color="000000"/>
              <w:left w:val="single" w:sz="4" w:space="0" w:color="000000"/>
              <w:bottom w:val="single" w:sz="4" w:space="0" w:color="000000"/>
              <w:right w:val="single" w:sz="4" w:space="0" w:color="000000"/>
            </w:tcBorders>
            <w:vAlign w:val="center"/>
          </w:tcPr>
          <w:p w14:paraId="47BAD050" w14:textId="26FB6E85"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Adipala</w:t>
            </w:r>
          </w:p>
        </w:tc>
        <w:tc>
          <w:tcPr>
            <w:tcW w:w="799" w:type="pct"/>
            <w:tcBorders>
              <w:top w:val="single" w:sz="4" w:space="0" w:color="000000"/>
              <w:left w:val="single" w:sz="4" w:space="0" w:color="000000"/>
              <w:bottom w:val="single" w:sz="4" w:space="0" w:color="000000"/>
              <w:right w:val="single" w:sz="4" w:space="0" w:color="000000"/>
            </w:tcBorders>
            <w:vAlign w:val="center"/>
          </w:tcPr>
          <w:p w14:paraId="64D66A6C" w14:textId="496ED4DB"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Adipala</w:t>
            </w:r>
          </w:p>
        </w:tc>
      </w:tr>
      <w:tr w:rsidR="00103B8D" w:rsidRPr="00696AA5" w14:paraId="556F45D0" w14:textId="77777777" w:rsidTr="00E20FC2">
        <w:trPr>
          <w:trHeight w:val="170"/>
        </w:trPr>
        <w:tc>
          <w:tcPr>
            <w:tcW w:w="205" w:type="pct"/>
            <w:tcBorders>
              <w:top w:val="single" w:sz="4" w:space="0" w:color="000000"/>
              <w:left w:val="single" w:sz="4" w:space="0" w:color="000000"/>
              <w:bottom w:val="single" w:sz="4" w:space="0" w:color="000000"/>
              <w:right w:val="single" w:sz="4" w:space="0" w:color="000000"/>
            </w:tcBorders>
            <w:vAlign w:val="center"/>
            <w:hideMark/>
          </w:tcPr>
          <w:p w14:paraId="546A541B" w14:textId="77777777" w:rsidR="00103B8D" w:rsidRPr="00696AA5" w:rsidRDefault="00103B8D" w:rsidP="00E20FC2">
            <w:pPr>
              <w:widowControl w:val="0"/>
              <w:autoSpaceDE w:val="0"/>
              <w:autoSpaceDN w:val="0"/>
              <w:adjustRightInd w:val="0"/>
              <w:spacing w:line="160" w:lineRule="exact"/>
              <w:ind w:left="83"/>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2.</w:t>
            </w:r>
          </w:p>
        </w:tc>
        <w:tc>
          <w:tcPr>
            <w:tcW w:w="799" w:type="pct"/>
            <w:tcBorders>
              <w:top w:val="single" w:sz="4" w:space="0" w:color="000000"/>
              <w:left w:val="single" w:sz="4" w:space="0" w:color="000000"/>
              <w:bottom w:val="single" w:sz="4" w:space="0" w:color="000000"/>
              <w:right w:val="single" w:sz="4" w:space="0" w:color="000000"/>
            </w:tcBorders>
            <w:vAlign w:val="center"/>
          </w:tcPr>
          <w:p w14:paraId="0E296FA5" w14:textId="77777777" w:rsidR="00103B8D" w:rsidRPr="00696AA5" w:rsidRDefault="00103B8D" w:rsidP="00E20FC2">
            <w:pPr>
              <w:autoSpaceDE w:val="0"/>
              <w:autoSpaceDN w:val="0"/>
              <w:adjustRightInd w:val="0"/>
              <w:spacing w:line="160" w:lineRule="exact"/>
              <w:ind w:left="187" w:right="102"/>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Kawunganten</w:t>
            </w:r>
          </w:p>
        </w:tc>
        <w:tc>
          <w:tcPr>
            <w:tcW w:w="799" w:type="pct"/>
            <w:tcBorders>
              <w:top w:val="single" w:sz="4" w:space="0" w:color="000000"/>
              <w:left w:val="single" w:sz="4" w:space="0" w:color="000000"/>
              <w:bottom w:val="single" w:sz="4" w:space="0" w:color="000000"/>
              <w:right w:val="single" w:sz="4" w:space="0" w:color="000000"/>
            </w:tcBorders>
          </w:tcPr>
          <w:p w14:paraId="66ACCCA1" w14:textId="1CEF8862"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Kawunganten</w:t>
            </w:r>
          </w:p>
        </w:tc>
        <w:tc>
          <w:tcPr>
            <w:tcW w:w="799" w:type="pct"/>
            <w:tcBorders>
              <w:top w:val="single" w:sz="4" w:space="0" w:color="000000"/>
              <w:left w:val="single" w:sz="4" w:space="0" w:color="000000"/>
              <w:bottom w:val="single" w:sz="4" w:space="0" w:color="000000"/>
              <w:right w:val="single" w:sz="4" w:space="0" w:color="000000"/>
            </w:tcBorders>
          </w:tcPr>
          <w:p w14:paraId="0E332577" w14:textId="1005A3B6"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Kawunganten</w:t>
            </w:r>
          </w:p>
        </w:tc>
        <w:tc>
          <w:tcPr>
            <w:tcW w:w="799" w:type="pct"/>
            <w:tcBorders>
              <w:top w:val="single" w:sz="4" w:space="0" w:color="000000"/>
              <w:left w:val="single" w:sz="4" w:space="0" w:color="000000"/>
              <w:bottom w:val="single" w:sz="4" w:space="0" w:color="000000"/>
              <w:right w:val="single" w:sz="4" w:space="0" w:color="000000"/>
            </w:tcBorders>
          </w:tcPr>
          <w:p w14:paraId="5B310C10" w14:textId="43D2F856"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Kawunganten</w:t>
            </w:r>
          </w:p>
        </w:tc>
        <w:tc>
          <w:tcPr>
            <w:tcW w:w="799" w:type="pct"/>
            <w:tcBorders>
              <w:top w:val="single" w:sz="4" w:space="0" w:color="000000"/>
              <w:left w:val="single" w:sz="4" w:space="0" w:color="000000"/>
              <w:bottom w:val="single" w:sz="4" w:space="0" w:color="000000"/>
              <w:right w:val="single" w:sz="4" w:space="0" w:color="000000"/>
            </w:tcBorders>
          </w:tcPr>
          <w:p w14:paraId="03A8A6BF" w14:textId="50930886"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Kawunganten</w:t>
            </w:r>
          </w:p>
        </w:tc>
        <w:tc>
          <w:tcPr>
            <w:tcW w:w="799" w:type="pct"/>
            <w:tcBorders>
              <w:top w:val="single" w:sz="4" w:space="0" w:color="000000"/>
              <w:left w:val="single" w:sz="4" w:space="0" w:color="000000"/>
              <w:bottom w:val="single" w:sz="4" w:space="0" w:color="000000"/>
              <w:right w:val="single" w:sz="4" w:space="0" w:color="000000"/>
            </w:tcBorders>
          </w:tcPr>
          <w:p w14:paraId="78119432" w14:textId="3BE8C0B5"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Kawunganten</w:t>
            </w:r>
          </w:p>
        </w:tc>
      </w:tr>
      <w:tr w:rsidR="00103B8D" w:rsidRPr="00696AA5" w14:paraId="2971C92B" w14:textId="77777777" w:rsidTr="00E20FC2">
        <w:trPr>
          <w:trHeight w:val="170"/>
        </w:trPr>
        <w:tc>
          <w:tcPr>
            <w:tcW w:w="205" w:type="pct"/>
            <w:tcBorders>
              <w:top w:val="single" w:sz="4" w:space="0" w:color="000000"/>
              <w:left w:val="single" w:sz="4" w:space="0" w:color="000000"/>
              <w:bottom w:val="single" w:sz="4" w:space="0" w:color="000000"/>
              <w:right w:val="single" w:sz="4" w:space="0" w:color="000000"/>
            </w:tcBorders>
            <w:vAlign w:val="center"/>
            <w:hideMark/>
          </w:tcPr>
          <w:p w14:paraId="28D61BF3" w14:textId="77777777" w:rsidR="00103B8D" w:rsidRPr="00696AA5" w:rsidRDefault="00103B8D" w:rsidP="00E20FC2">
            <w:pPr>
              <w:widowControl w:val="0"/>
              <w:autoSpaceDE w:val="0"/>
              <w:autoSpaceDN w:val="0"/>
              <w:adjustRightInd w:val="0"/>
              <w:spacing w:line="160" w:lineRule="exact"/>
              <w:ind w:left="83"/>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3.</w:t>
            </w:r>
          </w:p>
        </w:tc>
        <w:tc>
          <w:tcPr>
            <w:tcW w:w="799" w:type="pct"/>
            <w:tcBorders>
              <w:top w:val="single" w:sz="4" w:space="0" w:color="000000"/>
              <w:left w:val="single" w:sz="4" w:space="0" w:color="000000"/>
              <w:bottom w:val="single" w:sz="4" w:space="0" w:color="000000"/>
              <w:right w:val="single" w:sz="4" w:space="0" w:color="000000"/>
            </w:tcBorders>
            <w:vAlign w:val="center"/>
          </w:tcPr>
          <w:p w14:paraId="38FAF585" w14:textId="77777777" w:rsidR="00103B8D" w:rsidRPr="00696AA5" w:rsidRDefault="00103B8D" w:rsidP="00E20FC2">
            <w:pPr>
              <w:autoSpaceDE w:val="0"/>
              <w:autoSpaceDN w:val="0"/>
              <w:adjustRightInd w:val="0"/>
              <w:spacing w:line="160" w:lineRule="exact"/>
              <w:ind w:left="187" w:right="102"/>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Sidareja</w:t>
            </w:r>
          </w:p>
        </w:tc>
        <w:tc>
          <w:tcPr>
            <w:tcW w:w="799" w:type="pct"/>
            <w:tcBorders>
              <w:top w:val="single" w:sz="4" w:space="0" w:color="000000"/>
              <w:left w:val="single" w:sz="4" w:space="0" w:color="000000"/>
              <w:bottom w:val="single" w:sz="4" w:space="0" w:color="000000"/>
              <w:right w:val="single" w:sz="4" w:space="0" w:color="000000"/>
            </w:tcBorders>
            <w:vAlign w:val="center"/>
          </w:tcPr>
          <w:p w14:paraId="0EA9CAA8" w14:textId="211805C0"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Sidareja</w:t>
            </w:r>
          </w:p>
        </w:tc>
        <w:tc>
          <w:tcPr>
            <w:tcW w:w="799" w:type="pct"/>
            <w:tcBorders>
              <w:top w:val="single" w:sz="4" w:space="0" w:color="000000"/>
              <w:left w:val="single" w:sz="4" w:space="0" w:color="000000"/>
              <w:bottom w:val="single" w:sz="4" w:space="0" w:color="000000"/>
              <w:right w:val="single" w:sz="4" w:space="0" w:color="000000"/>
            </w:tcBorders>
            <w:vAlign w:val="center"/>
          </w:tcPr>
          <w:p w14:paraId="22D0529E" w14:textId="16278809"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Sidareja</w:t>
            </w:r>
          </w:p>
        </w:tc>
        <w:tc>
          <w:tcPr>
            <w:tcW w:w="799" w:type="pct"/>
            <w:tcBorders>
              <w:top w:val="single" w:sz="4" w:space="0" w:color="000000"/>
              <w:left w:val="single" w:sz="4" w:space="0" w:color="000000"/>
              <w:bottom w:val="single" w:sz="4" w:space="0" w:color="000000"/>
              <w:right w:val="single" w:sz="4" w:space="0" w:color="000000"/>
            </w:tcBorders>
            <w:vAlign w:val="center"/>
          </w:tcPr>
          <w:p w14:paraId="2CFE4B18" w14:textId="124C8BC0"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Sidareja</w:t>
            </w:r>
          </w:p>
        </w:tc>
        <w:tc>
          <w:tcPr>
            <w:tcW w:w="799" w:type="pct"/>
            <w:tcBorders>
              <w:top w:val="single" w:sz="4" w:space="0" w:color="000000"/>
              <w:left w:val="single" w:sz="4" w:space="0" w:color="000000"/>
              <w:bottom w:val="single" w:sz="4" w:space="0" w:color="000000"/>
              <w:right w:val="single" w:sz="4" w:space="0" w:color="000000"/>
            </w:tcBorders>
            <w:vAlign w:val="center"/>
          </w:tcPr>
          <w:p w14:paraId="3293AD70" w14:textId="384A49EE"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Sidareja</w:t>
            </w:r>
          </w:p>
        </w:tc>
        <w:tc>
          <w:tcPr>
            <w:tcW w:w="799" w:type="pct"/>
            <w:tcBorders>
              <w:top w:val="single" w:sz="4" w:space="0" w:color="000000"/>
              <w:left w:val="single" w:sz="4" w:space="0" w:color="000000"/>
              <w:bottom w:val="single" w:sz="4" w:space="0" w:color="000000"/>
              <w:right w:val="single" w:sz="4" w:space="0" w:color="000000"/>
            </w:tcBorders>
            <w:vAlign w:val="center"/>
          </w:tcPr>
          <w:p w14:paraId="667173BB" w14:textId="6B35AFDA"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Sidareja</w:t>
            </w:r>
          </w:p>
        </w:tc>
      </w:tr>
      <w:tr w:rsidR="00103B8D" w:rsidRPr="00696AA5" w14:paraId="06A1BC28" w14:textId="77777777" w:rsidTr="00E20FC2">
        <w:trPr>
          <w:trHeight w:val="170"/>
        </w:trPr>
        <w:tc>
          <w:tcPr>
            <w:tcW w:w="205" w:type="pct"/>
            <w:tcBorders>
              <w:top w:val="single" w:sz="4" w:space="0" w:color="000000"/>
              <w:left w:val="single" w:sz="4" w:space="0" w:color="000000"/>
              <w:bottom w:val="single" w:sz="4" w:space="0" w:color="000000"/>
              <w:right w:val="single" w:sz="4" w:space="0" w:color="000000"/>
            </w:tcBorders>
            <w:vAlign w:val="center"/>
            <w:hideMark/>
          </w:tcPr>
          <w:p w14:paraId="0D3F303F" w14:textId="77777777" w:rsidR="00103B8D" w:rsidRPr="00696AA5" w:rsidRDefault="00103B8D" w:rsidP="00E20FC2">
            <w:pPr>
              <w:widowControl w:val="0"/>
              <w:autoSpaceDE w:val="0"/>
              <w:autoSpaceDN w:val="0"/>
              <w:adjustRightInd w:val="0"/>
              <w:spacing w:line="160" w:lineRule="exact"/>
              <w:ind w:left="83"/>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4.</w:t>
            </w:r>
          </w:p>
        </w:tc>
        <w:tc>
          <w:tcPr>
            <w:tcW w:w="799" w:type="pct"/>
            <w:tcBorders>
              <w:top w:val="single" w:sz="4" w:space="0" w:color="000000"/>
              <w:left w:val="single" w:sz="4" w:space="0" w:color="000000"/>
              <w:bottom w:val="single" w:sz="4" w:space="0" w:color="000000"/>
              <w:right w:val="single" w:sz="4" w:space="0" w:color="000000"/>
            </w:tcBorders>
            <w:vAlign w:val="center"/>
          </w:tcPr>
          <w:p w14:paraId="4C2A8826" w14:textId="77777777" w:rsidR="00103B8D" w:rsidRPr="00696AA5" w:rsidRDefault="00103B8D" w:rsidP="00E20FC2">
            <w:pPr>
              <w:autoSpaceDE w:val="0"/>
              <w:autoSpaceDN w:val="0"/>
              <w:adjustRightInd w:val="0"/>
              <w:spacing w:line="160" w:lineRule="exact"/>
              <w:ind w:left="187" w:right="102"/>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Karangpucung</w:t>
            </w:r>
          </w:p>
        </w:tc>
        <w:tc>
          <w:tcPr>
            <w:tcW w:w="799" w:type="pct"/>
            <w:tcBorders>
              <w:top w:val="single" w:sz="4" w:space="0" w:color="000000"/>
              <w:left w:val="single" w:sz="4" w:space="0" w:color="000000"/>
              <w:bottom w:val="single" w:sz="4" w:space="0" w:color="000000"/>
              <w:right w:val="single" w:sz="4" w:space="0" w:color="000000"/>
            </w:tcBorders>
            <w:vAlign w:val="center"/>
          </w:tcPr>
          <w:p w14:paraId="16B5FA8A" w14:textId="30AB1F18"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Karangpucung</w:t>
            </w:r>
          </w:p>
        </w:tc>
        <w:tc>
          <w:tcPr>
            <w:tcW w:w="799" w:type="pct"/>
            <w:tcBorders>
              <w:top w:val="single" w:sz="4" w:space="0" w:color="000000"/>
              <w:left w:val="single" w:sz="4" w:space="0" w:color="000000"/>
              <w:bottom w:val="single" w:sz="4" w:space="0" w:color="000000"/>
              <w:right w:val="single" w:sz="4" w:space="0" w:color="000000"/>
            </w:tcBorders>
            <w:vAlign w:val="center"/>
          </w:tcPr>
          <w:p w14:paraId="5E5946B7" w14:textId="0C8B548A"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Karangpucung</w:t>
            </w:r>
          </w:p>
        </w:tc>
        <w:tc>
          <w:tcPr>
            <w:tcW w:w="799" w:type="pct"/>
            <w:tcBorders>
              <w:top w:val="single" w:sz="4" w:space="0" w:color="000000"/>
              <w:left w:val="single" w:sz="4" w:space="0" w:color="000000"/>
              <w:bottom w:val="single" w:sz="4" w:space="0" w:color="000000"/>
              <w:right w:val="single" w:sz="4" w:space="0" w:color="000000"/>
            </w:tcBorders>
            <w:vAlign w:val="center"/>
          </w:tcPr>
          <w:p w14:paraId="21FAB85E" w14:textId="5021402B"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Karangpucung</w:t>
            </w:r>
          </w:p>
        </w:tc>
        <w:tc>
          <w:tcPr>
            <w:tcW w:w="799" w:type="pct"/>
            <w:tcBorders>
              <w:top w:val="single" w:sz="4" w:space="0" w:color="000000"/>
              <w:left w:val="single" w:sz="4" w:space="0" w:color="000000"/>
              <w:bottom w:val="single" w:sz="4" w:space="0" w:color="000000"/>
              <w:right w:val="single" w:sz="4" w:space="0" w:color="000000"/>
            </w:tcBorders>
            <w:vAlign w:val="center"/>
          </w:tcPr>
          <w:p w14:paraId="2A7FB87B" w14:textId="034ACECE"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Karangpucung</w:t>
            </w:r>
          </w:p>
        </w:tc>
        <w:tc>
          <w:tcPr>
            <w:tcW w:w="799" w:type="pct"/>
            <w:tcBorders>
              <w:top w:val="single" w:sz="4" w:space="0" w:color="000000"/>
              <w:left w:val="single" w:sz="4" w:space="0" w:color="000000"/>
              <w:bottom w:val="single" w:sz="4" w:space="0" w:color="000000"/>
              <w:right w:val="single" w:sz="4" w:space="0" w:color="000000"/>
            </w:tcBorders>
            <w:vAlign w:val="center"/>
          </w:tcPr>
          <w:p w14:paraId="00D5015B" w14:textId="05A81EB5"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Karangpucung</w:t>
            </w:r>
          </w:p>
        </w:tc>
      </w:tr>
      <w:tr w:rsidR="00103B8D" w:rsidRPr="00696AA5" w14:paraId="523E797E" w14:textId="77777777" w:rsidTr="00E20FC2">
        <w:trPr>
          <w:trHeight w:val="170"/>
        </w:trPr>
        <w:tc>
          <w:tcPr>
            <w:tcW w:w="205" w:type="pct"/>
            <w:tcBorders>
              <w:top w:val="single" w:sz="4" w:space="0" w:color="000000"/>
              <w:left w:val="single" w:sz="4" w:space="0" w:color="000000"/>
              <w:bottom w:val="single" w:sz="4" w:space="0" w:color="000000"/>
              <w:right w:val="single" w:sz="4" w:space="0" w:color="000000"/>
            </w:tcBorders>
            <w:vAlign w:val="center"/>
            <w:hideMark/>
          </w:tcPr>
          <w:p w14:paraId="05BBF193" w14:textId="77777777" w:rsidR="00103B8D" w:rsidRPr="00696AA5" w:rsidRDefault="00103B8D" w:rsidP="00E20FC2">
            <w:pPr>
              <w:widowControl w:val="0"/>
              <w:autoSpaceDE w:val="0"/>
              <w:autoSpaceDN w:val="0"/>
              <w:adjustRightInd w:val="0"/>
              <w:spacing w:line="160" w:lineRule="exact"/>
              <w:ind w:left="83"/>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5.</w:t>
            </w:r>
          </w:p>
        </w:tc>
        <w:tc>
          <w:tcPr>
            <w:tcW w:w="799" w:type="pct"/>
            <w:tcBorders>
              <w:top w:val="single" w:sz="4" w:space="0" w:color="000000"/>
              <w:left w:val="single" w:sz="4" w:space="0" w:color="000000"/>
              <w:bottom w:val="single" w:sz="4" w:space="0" w:color="000000"/>
              <w:right w:val="single" w:sz="4" w:space="0" w:color="000000"/>
            </w:tcBorders>
            <w:vAlign w:val="center"/>
          </w:tcPr>
          <w:p w14:paraId="162F455E" w14:textId="77777777" w:rsidR="00103B8D" w:rsidRPr="00696AA5" w:rsidRDefault="00103B8D" w:rsidP="00E20FC2">
            <w:pPr>
              <w:autoSpaceDE w:val="0"/>
              <w:autoSpaceDN w:val="0"/>
              <w:adjustRightInd w:val="0"/>
              <w:spacing w:line="160" w:lineRule="exact"/>
              <w:ind w:left="187" w:right="102"/>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Majenang</w:t>
            </w:r>
          </w:p>
        </w:tc>
        <w:tc>
          <w:tcPr>
            <w:tcW w:w="799" w:type="pct"/>
            <w:tcBorders>
              <w:top w:val="single" w:sz="4" w:space="0" w:color="000000"/>
              <w:left w:val="single" w:sz="4" w:space="0" w:color="000000"/>
              <w:bottom w:val="single" w:sz="4" w:space="0" w:color="000000"/>
              <w:right w:val="single" w:sz="4" w:space="0" w:color="000000"/>
            </w:tcBorders>
            <w:vAlign w:val="center"/>
          </w:tcPr>
          <w:p w14:paraId="2E84DAC1" w14:textId="717C2CFA"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Majenang</w:t>
            </w:r>
          </w:p>
        </w:tc>
        <w:tc>
          <w:tcPr>
            <w:tcW w:w="799" w:type="pct"/>
            <w:tcBorders>
              <w:top w:val="single" w:sz="4" w:space="0" w:color="000000"/>
              <w:left w:val="single" w:sz="4" w:space="0" w:color="000000"/>
              <w:bottom w:val="single" w:sz="4" w:space="0" w:color="000000"/>
              <w:right w:val="single" w:sz="4" w:space="0" w:color="000000"/>
            </w:tcBorders>
            <w:vAlign w:val="center"/>
          </w:tcPr>
          <w:p w14:paraId="39C8D796" w14:textId="15665A96"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Majenang</w:t>
            </w:r>
          </w:p>
        </w:tc>
        <w:tc>
          <w:tcPr>
            <w:tcW w:w="799" w:type="pct"/>
            <w:tcBorders>
              <w:top w:val="single" w:sz="4" w:space="0" w:color="000000"/>
              <w:left w:val="single" w:sz="4" w:space="0" w:color="000000"/>
              <w:bottom w:val="single" w:sz="4" w:space="0" w:color="000000"/>
              <w:right w:val="single" w:sz="4" w:space="0" w:color="000000"/>
            </w:tcBorders>
            <w:vAlign w:val="center"/>
          </w:tcPr>
          <w:p w14:paraId="6903552E" w14:textId="36028169"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Majenang</w:t>
            </w:r>
          </w:p>
        </w:tc>
        <w:tc>
          <w:tcPr>
            <w:tcW w:w="799" w:type="pct"/>
            <w:tcBorders>
              <w:top w:val="single" w:sz="4" w:space="0" w:color="000000"/>
              <w:left w:val="single" w:sz="4" w:space="0" w:color="000000"/>
              <w:bottom w:val="single" w:sz="4" w:space="0" w:color="000000"/>
              <w:right w:val="single" w:sz="4" w:space="0" w:color="000000"/>
            </w:tcBorders>
            <w:vAlign w:val="center"/>
          </w:tcPr>
          <w:p w14:paraId="3FE7AEB0" w14:textId="309F7979"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Majenang</w:t>
            </w:r>
          </w:p>
        </w:tc>
        <w:tc>
          <w:tcPr>
            <w:tcW w:w="799" w:type="pct"/>
            <w:tcBorders>
              <w:top w:val="single" w:sz="4" w:space="0" w:color="000000"/>
              <w:left w:val="single" w:sz="4" w:space="0" w:color="000000"/>
              <w:bottom w:val="single" w:sz="4" w:space="0" w:color="000000"/>
              <w:right w:val="single" w:sz="4" w:space="0" w:color="000000"/>
            </w:tcBorders>
            <w:vAlign w:val="center"/>
          </w:tcPr>
          <w:p w14:paraId="36255BC6" w14:textId="1DAEB76F"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Majenang</w:t>
            </w:r>
          </w:p>
        </w:tc>
      </w:tr>
      <w:tr w:rsidR="00103B8D" w:rsidRPr="00696AA5" w14:paraId="55E58800" w14:textId="77777777" w:rsidTr="00E20FC2">
        <w:trPr>
          <w:trHeight w:val="170"/>
        </w:trPr>
        <w:tc>
          <w:tcPr>
            <w:tcW w:w="205" w:type="pct"/>
            <w:tcBorders>
              <w:top w:val="single" w:sz="4" w:space="0" w:color="000000"/>
              <w:left w:val="single" w:sz="4" w:space="0" w:color="000000"/>
              <w:bottom w:val="single" w:sz="4" w:space="0" w:color="000000"/>
              <w:right w:val="single" w:sz="4" w:space="0" w:color="000000"/>
            </w:tcBorders>
            <w:vAlign w:val="center"/>
            <w:hideMark/>
          </w:tcPr>
          <w:p w14:paraId="41C7CA50" w14:textId="77777777" w:rsidR="00103B8D" w:rsidRPr="00696AA5" w:rsidRDefault="00103B8D" w:rsidP="00E20FC2">
            <w:pPr>
              <w:widowControl w:val="0"/>
              <w:autoSpaceDE w:val="0"/>
              <w:autoSpaceDN w:val="0"/>
              <w:adjustRightInd w:val="0"/>
              <w:spacing w:line="160" w:lineRule="exact"/>
              <w:ind w:left="83"/>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6.</w:t>
            </w:r>
          </w:p>
        </w:tc>
        <w:tc>
          <w:tcPr>
            <w:tcW w:w="799" w:type="pct"/>
            <w:tcBorders>
              <w:top w:val="single" w:sz="4" w:space="0" w:color="000000"/>
              <w:left w:val="single" w:sz="4" w:space="0" w:color="000000"/>
              <w:bottom w:val="single" w:sz="4" w:space="0" w:color="000000"/>
              <w:right w:val="single" w:sz="4" w:space="0" w:color="000000"/>
            </w:tcBorders>
            <w:vAlign w:val="center"/>
          </w:tcPr>
          <w:p w14:paraId="28A93C5A" w14:textId="77777777" w:rsidR="00103B8D" w:rsidRPr="00696AA5" w:rsidRDefault="00103B8D" w:rsidP="00E20FC2">
            <w:pPr>
              <w:autoSpaceDE w:val="0"/>
              <w:autoSpaceDN w:val="0"/>
              <w:adjustRightInd w:val="0"/>
              <w:spacing w:line="160" w:lineRule="exact"/>
              <w:ind w:left="187" w:right="102"/>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Wanareja</w:t>
            </w:r>
          </w:p>
        </w:tc>
        <w:tc>
          <w:tcPr>
            <w:tcW w:w="799" w:type="pct"/>
            <w:tcBorders>
              <w:top w:val="single" w:sz="4" w:space="0" w:color="000000"/>
              <w:left w:val="single" w:sz="4" w:space="0" w:color="000000"/>
              <w:bottom w:val="single" w:sz="4" w:space="0" w:color="000000"/>
              <w:right w:val="single" w:sz="4" w:space="0" w:color="000000"/>
            </w:tcBorders>
          </w:tcPr>
          <w:p w14:paraId="7F7D01A3" w14:textId="3E0BC15C"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Kurang Layak Beroperasi</w:t>
            </w:r>
          </w:p>
        </w:tc>
        <w:tc>
          <w:tcPr>
            <w:tcW w:w="799" w:type="pct"/>
            <w:tcBorders>
              <w:top w:val="single" w:sz="4" w:space="0" w:color="000000"/>
              <w:left w:val="single" w:sz="4" w:space="0" w:color="000000"/>
              <w:bottom w:val="single" w:sz="4" w:space="0" w:color="000000"/>
              <w:right w:val="single" w:sz="4" w:space="0" w:color="000000"/>
            </w:tcBorders>
          </w:tcPr>
          <w:p w14:paraId="79B4CC36" w14:textId="4D3A4A2A"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Kurang Layak Beroperasi</w:t>
            </w:r>
          </w:p>
        </w:tc>
        <w:tc>
          <w:tcPr>
            <w:tcW w:w="799" w:type="pct"/>
            <w:tcBorders>
              <w:top w:val="single" w:sz="4" w:space="0" w:color="000000"/>
              <w:left w:val="single" w:sz="4" w:space="0" w:color="000000"/>
              <w:bottom w:val="single" w:sz="4" w:space="0" w:color="000000"/>
              <w:right w:val="single" w:sz="4" w:space="0" w:color="000000"/>
            </w:tcBorders>
          </w:tcPr>
          <w:p w14:paraId="280B3984" w14:textId="2ADA90E4"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Kurang Layak Beroperasi</w:t>
            </w:r>
          </w:p>
        </w:tc>
        <w:tc>
          <w:tcPr>
            <w:tcW w:w="799" w:type="pct"/>
            <w:tcBorders>
              <w:top w:val="single" w:sz="4" w:space="0" w:color="000000"/>
              <w:left w:val="single" w:sz="4" w:space="0" w:color="000000"/>
              <w:bottom w:val="single" w:sz="4" w:space="0" w:color="000000"/>
              <w:right w:val="single" w:sz="4" w:space="0" w:color="000000"/>
            </w:tcBorders>
          </w:tcPr>
          <w:p w14:paraId="51AA4735" w14:textId="678A381E"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Kurang Layak Beroperasi</w:t>
            </w:r>
          </w:p>
        </w:tc>
        <w:tc>
          <w:tcPr>
            <w:tcW w:w="799" w:type="pct"/>
            <w:tcBorders>
              <w:top w:val="single" w:sz="4" w:space="0" w:color="000000"/>
              <w:left w:val="single" w:sz="4" w:space="0" w:color="000000"/>
              <w:bottom w:val="single" w:sz="4" w:space="0" w:color="000000"/>
              <w:right w:val="single" w:sz="4" w:space="0" w:color="000000"/>
            </w:tcBorders>
          </w:tcPr>
          <w:p w14:paraId="0C7A9652" w14:textId="52BFE135"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Kurang Layak Beroperasi</w:t>
            </w:r>
          </w:p>
        </w:tc>
      </w:tr>
      <w:tr w:rsidR="00103B8D" w:rsidRPr="00696AA5" w14:paraId="57B343F8" w14:textId="77777777" w:rsidTr="00E20FC2">
        <w:trPr>
          <w:trHeight w:val="170"/>
        </w:trPr>
        <w:tc>
          <w:tcPr>
            <w:tcW w:w="205" w:type="pct"/>
            <w:tcBorders>
              <w:top w:val="single" w:sz="4" w:space="0" w:color="000000"/>
              <w:left w:val="single" w:sz="4" w:space="0" w:color="000000"/>
              <w:bottom w:val="single" w:sz="4" w:space="0" w:color="000000"/>
              <w:right w:val="single" w:sz="4" w:space="0" w:color="000000"/>
            </w:tcBorders>
            <w:vAlign w:val="center"/>
            <w:hideMark/>
          </w:tcPr>
          <w:p w14:paraId="619F5B63" w14:textId="77777777" w:rsidR="00103B8D" w:rsidRPr="00696AA5" w:rsidRDefault="00103B8D" w:rsidP="00E20FC2">
            <w:pPr>
              <w:widowControl w:val="0"/>
              <w:autoSpaceDE w:val="0"/>
              <w:autoSpaceDN w:val="0"/>
              <w:adjustRightInd w:val="0"/>
              <w:spacing w:line="160" w:lineRule="exact"/>
              <w:ind w:left="83"/>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7.</w:t>
            </w:r>
          </w:p>
        </w:tc>
        <w:tc>
          <w:tcPr>
            <w:tcW w:w="799" w:type="pct"/>
            <w:tcBorders>
              <w:top w:val="single" w:sz="4" w:space="0" w:color="000000"/>
              <w:left w:val="single" w:sz="4" w:space="0" w:color="000000"/>
              <w:bottom w:val="single" w:sz="4" w:space="0" w:color="000000"/>
              <w:right w:val="single" w:sz="4" w:space="0" w:color="000000"/>
            </w:tcBorders>
            <w:vAlign w:val="center"/>
          </w:tcPr>
          <w:p w14:paraId="3981DAAE" w14:textId="77777777" w:rsidR="00103B8D" w:rsidRPr="00696AA5" w:rsidRDefault="00103B8D" w:rsidP="00E20FC2">
            <w:pPr>
              <w:autoSpaceDE w:val="0"/>
              <w:autoSpaceDN w:val="0"/>
              <w:adjustRightInd w:val="0"/>
              <w:spacing w:line="160" w:lineRule="exact"/>
              <w:ind w:left="187" w:right="102"/>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Sampang</w:t>
            </w:r>
          </w:p>
        </w:tc>
        <w:tc>
          <w:tcPr>
            <w:tcW w:w="799" w:type="pct"/>
            <w:tcBorders>
              <w:top w:val="single" w:sz="4" w:space="0" w:color="000000"/>
              <w:left w:val="single" w:sz="4" w:space="0" w:color="000000"/>
              <w:bottom w:val="single" w:sz="4" w:space="0" w:color="000000"/>
              <w:right w:val="single" w:sz="4" w:space="0" w:color="000000"/>
            </w:tcBorders>
          </w:tcPr>
          <w:p w14:paraId="45AF0666" w14:textId="27B0D74B"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Kurang Layak Beroperasi</w:t>
            </w:r>
          </w:p>
        </w:tc>
        <w:tc>
          <w:tcPr>
            <w:tcW w:w="799" w:type="pct"/>
            <w:tcBorders>
              <w:top w:val="single" w:sz="4" w:space="0" w:color="000000"/>
              <w:left w:val="single" w:sz="4" w:space="0" w:color="000000"/>
              <w:bottom w:val="single" w:sz="4" w:space="0" w:color="000000"/>
              <w:right w:val="single" w:sz="4" w:space="0" w:color="000000"/>
            </w:tcBorders>
          </w:tcPr>
          <w:p w14:paraId="669551F1" w14:textId="23B23700"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Kurang Layak Beroperasi</w:t>
            </w:r>
          </w:p>
        </w:tc>
        <w:tc>
          <w:tcPr>
            <w:tcW w:w="799" w:type="pct"/>
            <w:tcBorders>
              <w:top w:val="single" w:sz="4" w:space="0" w:color="000000"/>
              <w:left w:val="single" w:sz="4" w:space="0" w:color="000000"/>
              <w:bottom w:val="single" w:sz="4" w:space="0" w:color="000000"/>
              <w:right w:val="single" w:sz="4" w:space="0" w:color="000000"/>
            </w:tcBorders>
          </w:tcPr>
          <w:p w14:paraId="0975710E" w14:textId="7596BBD0"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Kurang Layak Beroperasi</w:t>
            </w:r>
          </w:p>
        </w:tc>
        <w:tc>
          <w:tcPr>
            <w:tcW w:w="799" w:type="pct"/>
            <w:tcBorders>
              <w:top w:val="single" w:sz="4" w:space="0" w:color="000000"/>
              <w:left w:val="single" w:sz="4" w:space="0" w:color="000000"/>
              <w:bottom w:val="single" w:sz="4" w:space="0" w:color="000000"/>
              <w:right w:val="single" w:sz="4" w:space="0" w:color="000000"/>
            </w:tcBorders>
          </w:tcPr>
          <w:p w14:paraId="797EEC24" w14:textId="2A52D3B1"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Kurang Layak Beroperasi</w:t>
            </w:r>
          </w:p>
        </w:tc>
        <w:tc>
          <w:tcPr>
            <w:tcW w:w="799" w:type="pct"/>
            <w:tcBorders>
              <w:top w:val="single" w:sz="4" w:space="0" w:color="000000"/>
              <w:left w:val="single" w:sz="4" w:space="0" w:color="000000"/>
              <w:bottom w:val="single" w:sz="4" w:space="0" w:color="000000"/>
              <w:right w:val="single" w:sz="4" w:space="0" w:color="000000"/>
            </w:tcBorders>
          </w:tcPr>
          <w:p w14:paraId="15361AEA" w14:textId="262F9DD3"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Kurang Layak Beroperasi</w:t>
            </w:r>
          </w:p>
        </w:tc>
      </w:tr>
      <w:tr w:rsidR="00103B8D" w:rsidRPr="00696AA5" w14:paraId="62263C04" w14:textId="77777777" w:rsidTr="00E20FC2">
        <w:trPr>
          <w:trHeight w:val="170"/>
        </w:trPr>
        <w:tc>
          <w:tcPr>
            <w:tcW w:w="205" w:type="pct"/>
            <w:tcBorders>
              <w:top w:val="single" w:sz="4" w:space="0" w:color="000000"/>
              <w:left w:val="single" w:sz="4" w:space="0" w:color="000000"/>
              <w:bottom w:val="single" w:sz="4" w:space="0" w:color="000000"/>
              <w:right w:val="single" w:sz="4" w:space="0" w:color="000000"/>
            </w:tcBorders>
            <w:vAlign w:val="center"/>
          </w:tcPr>
          <w:p w14:paraId="13436D71" w14:textId="77777777" w:rsidR="00103B8D" w:rsidRPr="00696AA5" w:rsidRDefault="00103B8D" w:rsidP="00E20FC2">
            <w:pPr>
              <w:widowControl w:val="0"/>
              <w:autoSpaceDE w:val="0"/>
              <w:autoSpaceDN w:val="0"/>
              <w:adjustRightInd w:val="0"/>
              <w:spacing w:line="160" w:lineRule="exact"/>
              <w:ind w:left="83"/>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8.</w:t>
            </w:r>
          </w:p>
        </w:tc>
        <w:tc>
          <w:tcPr>
            <w:tcW w:w="799" w:type="pct"/>
            <w:tcBorders>
              <w:top w:val="single" w:sz="4" w:space="0" w:color="000000"/>
              <w:left w:val="single" w:sz="4" w:space="0" w:color="000000"/>
              <w:bottom w:val="single" w:sz="4" w:space="0" w:color="000000"/>
              <w:right w:val="single" w:sz="4" w:space="0" w:color="000000"/>
            </w:tcBorders>
            <w:vAlign w:val="center"/>
          </w:tcPr>
          <w:p w14:paraId="1CCA548E" w14:textId="77777777" w:rsidR="00103B8D" w:rsidRPr="00696AA5" w:rsidRDefault="00103B8D" w:rsidP="00E20FC2">
            <w:pPr>
              <w:autoSpaceDE w:val="0"/>
              <w:autoSpaceDN w:val="0"/>
              <w:adjustRightInd w:val="0"/>
              <w:spacing w:line="160" w:lineRule="exact"/>
              <w:ind w:left="187" w:right="102"/>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Kroya</w:t>
            </w:r>
          </w:p>
        </w:tc>
        <w:tc>
          <w:tcPr>
            <w:tcW w:w="799" w:type="pct"/>
            <w:tcBorders>
              <w:top w:val="single" w:sz="4" w:space="0" w:color="000000"/>
              <w:left w:val="single" w:sz="4" w:space="0" w:color="000000"/>
              <w:bottom w:val="single" w:sz="4" w:space="0" w:color="000000"/>
              <w:right w:val="single" w:sz="4" w:space="0" w:color="000000"/>
            </w:tcBorders>
            <w:vAlign w:val="center"/>
          </w:tcPr>
          <w:p w14:paraId="191A9086" w14:textId="1B86433F"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Kroya</w:t>
            </w:r>
          </w:p>
        </w:tc>
        <w:tc>
          <w:tcPr>
            <w:tcW w:w="799" w:type="pct"/>
            <w:tcBorders>
              <w:top w:val="single" w:sz="4" w:space="0" w:color="000000"/>
              <w:left w:val="single" w:sz="4" w:space="0" w:color="000000"/>
              <w:bottom w:val="single" w:sz="4" w:space="0" w:color="000000"/>
              <w:right w:val="single" w:sz="4" w:space="0" w:color="000000"/>
            </w:tcBorders>
            <w:vAlign w:val="center"/>
          </w:tcPr>
          <w:p w14:paraId="2B271C5A" w14:textId="79085AC9"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Kroya</w:t>
            </w:r>
          </w:p>
        </w:tc>
        <w:tc>
          <w:tcPr>
            <w:tcW w:w="799" w:type="pct"/>
            <w:tcBorders>
              <w:top w:val="single" w:sz="4" w:space="0" w:color="000000"/>
              <w:left w:val="single" w:sz="4" w:space="0" w:color="000000"/>
              <w:bottom w:val="single" w:sz="4" w:space="0" w:color="000000"/>
              <w:right w:val="single" w:sz="4" w:space="0" w:color="000000"/>
            </w:tcBorders>
            <w:vAlign w:val="center"/>
          </w:tcPr>
          <w:p w14:paraId="167780F7" w14:textId="34F35091"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Kroya</w:t>
            </w:r>
          </w:p>
        </w:tc>
        <w:tc>
          <w:tcPr>
            <w:tcW w:w="799" w:type="pct"/>
            <w:tcBorders>
              <w:top w:val="single" w:sz="4" w:space="0" w:color="000000"/>
              <w:left w:val="single" w:sz="4" w:space="0" w:color="000000"/>
              <w:bottom w:val="single" w:sz="4" w:space="0" w:color="000000"/>
              <w:right w:val="single" w:sz="4" w:space="0" w:color="000000"/>
            </w:tcBorders>
            <w:vAlign w:val="center"/>
          </w:tcPr>
          <w:p w14:paraId="019B3629" w14:textId="7B18EC46"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Kroya</w:t>
            </w:r>
          </w:p>
        </w:tc>
        <w:tc>
          <w:tcPr>
            <w:tcW w:w="799" w:type="pct"/>
            <w:tcBorders>
              <w:top w:val="single" w:sz="4" w:space="0" w:color="000000"/>
              <w:left w:val="single" w:sz="4" w:space="0" w:color="000000"/>
              <w:bottom w:val="single" w:sz="4" w:space="0" w:color="000000"/>
              <w:right w:val="single" w:sz="4" w:space="0" w:color="000000"/>
            </w:tcBorders>
            <w:vAlign w:val="center"/>
          </w:tcPr>
          <w:p w14:paraId="3A797FBD" w14:textId="0BC66CE4"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Terminal Bus Kroya</w:t>
            </w:r>
          </w:p>
        </w:tc>
      </w:tr>
      <w:tr w:rsidR="00103B8D" w:rsidRPr="00696AA5" w14:paraId="46242E8F" w14:textId="77777777" w:rsidTr="00E20FC2">
        <w:trPr>
          <w:trHeight w:val="170"/>
        </w:trPr>
        <w:tc>
          <w:tcPr>
            <w:tcW w:w="205" w:type="pct"/>
            <w:tcBorders>
              <w:top w:val="single" w:sz="4" w:space="0" w:color="000000"/>
              <w:left w:val="single" w:sz="4" w:space="0" w:color="000000"/>
              <w:bottom w:val="single" w:sz="4" w:space="0" w:color="000000"/>
              <w:right w:val="single" w:sz="4" w:space="0" w:color="000000"/>
            </w:tcBorders>
            <w:vAlign w:val="center"/>
          </w:tcPr>
          <w:p w14:paraId="6FD96042" w14:textId="77777777" w:rsidR="00103B8D" w:rsidRPr="00696AA5" w:rsidRDefault="00103B8D" w:rsidP="00E20FC2">
            <w:pPr>
              <w:widowControl w:val="0"/>
              <w:autoSpaceDE w:val="0"/>
              <w:autoSpaceDN w:val="0"/>
              <w:adjustRightInd w:val="0"/>
              <w:spacing w:line="160" w:lineRule="exact"/>
              <w:ind w:left="83"/>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9.</w:t>
            </w:r>
          </w:p>
        </w:tc>
        <w:tc>
          <w:tcPr>
            <w:tcW w:w="799" w:type="pct"/>
            <w:tcBorders>
              <w:top w:val="single" w:sz="4" w:space="0" w:color="000000"/>
              <w:left w:val="single" w:sz="4" w:space="0" w:color="000000"/>
              <w:bottom w:val="single" w:sz="4" w:space="0" w:color="000000"/>
              <w:right w:val="single" w:sz="4" w:space="0" w:color="000000"/>
            </w:tcBorders>
            <w:vAlign w:val="center"/>
          </w:tcPr>
          <w:p w14:paraId="014EB905" w14:textId="77777777" w:rsidR="00103B8D" w:rsidRPr="00696AA5" w:rsidRDefault="00103B8D" w:rsidP="00E20FC2">
            <w:pPr>
              <w:autoSpaceDE w:val="0"/>
              <w:autoSpaceDN w:val="0"/>
              <w:adjustRightInd w:val="0"/>
              <w:spacing w:line="160" w:lineRule="exact"/>
              <w:ind w:left="187" w:right="102"/>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Rawaapu</w:t>
            </w:r>
          </w:p>
        </w:tc>
        <w:tc>
          <w:tcPr>
            <w:tcW w:w="799" w:type="pct"/>
            <w:tcBorders>
              <w:top w:val="single" w:sz="4" w:space="0" w:color="000000"/>
              <w:left w:val="single" w:sz="4" w:space="0" w:color="000000"/>
              <w:bottom w:val="single" w:sz="4" w:space="0" w:color="000000"/>
              <w:right w:val="single" w:sz="4" w:space="0" w:color="000000"/>
            </w:tcBorders>
            <w:vAlign w:val="center"/>
          </w:tcPr>
          <w:p w14:paraId="441C9DCD" w14:textId="0CDE3212"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Tidak Beroperasi</w:t>
            </w:r>
          </w:p>
        </w:tc>
        <w:tc>
          <w:tcPr>
            <w:tcW w:w="799" w:type="pct"/>
            <w:tcBorders>
              <w:top w:val="single" w:sz="4" w:space="0" w:color="000000"/>
              <w:left w:val="single" w:sz="4" w:space="0" w:color="000000"/>
              <w:bottom w:val="single" w:sz="4" w:space="0" w:color="000000"/>
              <w:right w:val="single" w:sz="4" w:space="0" w:color="000000"/>
            </w:tcBorders>
            <w:vAlign w:val="center"/>
          </w:tcPr>
          <w:p w14:paraId="18DEA907" w14:textId="2ED1FC7A"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Tidak Beroperasi</w:t>
            </w:r>
          </w:p>
        </w:tc>
        <w:tc>
          <w:tcPr>
            <w:tcW w:w="799" w:type="pct"/>
            <w:tcBorders>
              <w:top w:val="single" w:sz="4" w:space="0" w:color="000000"/>
              <w:left w:val="single" w:sz="4" w:space="0" w:color="000000"/>
              <w:bottom w:val="single" w:sz="4" w:space="0" w:color="000000"/>
              <w:right w:val="single" w:sz="4" w:space="0" w:color="000000"/>
            </w:tcBorders>
            <w:vAlign w:val="center"/>
          </w:tcPr>
          <w:p w14:paraId="31073188" w14:textId="5FA46BBB"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Tidak Beroperasi</w:t>
            </w:r>
          </w:p>
        </w:tc>
        <w:tc>
          <w:tcPr>
            <w:tcW w:w="799" w:type="pct"/>
            <w:tcBorders>
              <w:top w:val="single" w:sz="4" w:space="0" w:color="000000"/>
              <w:left w:val="single" w:sz="4" w:space="0" w:color="000000"/>
              <w:bottom w:val="single" w:sz="4" w:space="0" w:color="000000"/>
              <w:right w:val="single" w:sz="4" w:space="0" w:color="000000"/>
            </w:tcBorders>
            <w:vAlign w:val="center"/>
          </w:tcPr>
          <w:p w14:paraId="7C040CE3" w14:textId="5F3F2988"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Tidak Beroperasi</w:t>
            </w:r>
          </w:p>
        </w:tc>
        <w:tc>
          <w:tcPr>
            <w:tcW w:w="799" w:type="pct"/>
            <w:tcBorders>
              <w:top w:val="single" w:sz="4" w:space="0" w:color="000000"/>
              <w:left w:val="single" w:sz="4" w:space="0" w:color="000000"/>
              <w:bottom w:val="single" w:sz="4" w:space="0" w:color="000000"/>
              <w:right w:val="single" w:sz="4" w:space="0" w:color="000000"/>
            </w:tcBorders>
            <w:vAlign w:val="center"/>
          </w:tcPr>
          <w:p w14:paraId="426F628A" w14:textId="564C1402" w:rsidR="00103B8D" w:rsidRPr="00696AA5" w:rsidRDefault="00103B8D" w:rsidP="00E20FC2">
            <w:pPr>
              <w:autoSpaceDE w:val="0"/>
              <w:autoSpaceDN w:val="0"/>
              <w:adjustRightInd w:val="0"/>
              <w:spacing w:line="160" w:lineRule="exact"/>
              <w:ind w:left="187" w:right="102"/>
              <w:jc w:val="center"/>
              <w:rPr>
                <w:rFonts w:ascii="Bookman Old Style" w:eastAsia="Batang" w:hAnsi="Bookman Old Style" w:cs="Segoe UI"/>
                <w:sz w:val="16"/>
                <w:szCs w:val="16"/>
                <w:lang w:eastAsia="ko-KR"/>
              </w:rPr>
            </w:pPr>
            <w:r w:rsidRPr="00696AA5">
              <w:rPr>
                <w:rFonts w:ascii="Bookman Old Style" w:eastAsia="Batang" w:hAnsi="Bookman Old Style" w:cs="Segoe UI"/>
                <w:sz w:val="16"/>
                <w:szCs w:val="16"/>
                <w:lang w:eastAsia="ko-KR"/>
              </w:rPr>
              <w:t>Tidak Beroperasi</w:t>
            </w:r>
          </w:p>
        </w:tc>
      </w:tr>
    </w:tbl>
    <w:p w14:paraId="751B0966" w14:textId="2AAD7B15" w:rsidR="00EC3FC5" w:rsidRPr="00696AA5" w:rsidRDefault="00EC3FC5" w:rsidP="00717243">
      <w:pPr>
        <w:spacing w:line="240" w:lineRule="auto"/>
        <w:ind w:left="851" w:hanging="851"/>
        <w:jc w:val="both"/>
        <w:rPr>
          <w:rFonts w:ascii="Bookman Old Style" w:eastAsia="Batang" w:hAnsi="Bookman Old Style" w:cs="Segoe UI"/>
          <w:bCs/>
          <w:i/>
          <w:sz w:val="18"/>
          <w:szCs w:val="20"/>
        </w:rPr>
      </w:pPr>
      <w:r w:rsidRPr="00696AA5">
        <w:rPr>
          <w:rFonts w:ascii="Bookman Old Style" w:eastAsia="Batang" w:hAnsi="Bookman Old Style" w:cs="Segoe UI"/>
          <w:bCs/>
          <w:i/>
          <w:sz w:val="18"/>
          <w:szCs w:val="20"/>
        </w:rPr>
        <w:t>Sumber : SK Bupati No. 551.2/591/17 Tahun 2015 Tahun tentang Penetapan Terminal Penumpang</w:t>
      </w:r>
      <w:r w:rsidR="00356FC0" w:rsidRPr="00696AA5">
        <w:rPr>
          <w:rFonts w:ascii="Bookman Old Style" w:eastAsia="Batang" w:hAnsi="Bookman Old Style" w:cs="Segoe UI"/>
          <w:bCs/>
          <w:i/>
          <w:sz w:val="18"/>
          <w:szCs w:val="20"/>
        </w:rPr>
        <w:t xml:space="preserve"> </w:t>
      </w:r>
      <w:r w:rsidRPr="00696AA5">
        <w:rPr>
          <w:rFonts w:ascii="Bookman Old Style" w:eastAsia="Batang" w:hAnsi="Bookman Old Style" w:cs="Segoe UI"/>
          <w:bCs/>
          <w:i/>
          <w:sz w:val="18"/>
          <w:szCs w:val="20"/>
        </w:rPr>
        <w:t>Tipe C di Kabupaten Cilacap</w:t>
      </w:r>
    </w:p>
    <w:p w14:paraId="5BB7A042" w14:textId="77777777" w:rsidR="005A65DF" w:rsidRPr="00696AA5" w:rsidRDefault="005A65DF" w:rsidP="00717243">
      <w:pPr>
        <w:spacing w:line="240" w:lineRule="auto"/>
        <w:ind w:left="851" w:hanging="851"/>
        <w:jc w:val="both"/>
        <w:rPr>
          <w:rFonts w:ascii="Bookman Old Style" w:eastAsia="Batang" w:hAnsi="Bookman Old Style" w:cs="Segoe UI"/>
          <w:bCs/>
          <w:i/>
          <w:sz w:val="18"/>
          <w:szCs w:val="20"/>
        </w:rPr>
      </w:pPr>
    </w:p>
    <w:p w14:paraId="25EBE417" w14:textId="1D471BD1" w:rsidR="005A65DF" w:rsidRPr="00696AA5" w:rsidRDefault="00BE6E74"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Selama kurun tahun </w:t>
      </w:r>
      <w:r w:rsidR="003614F9" w:rsidRPr="00696AA5">
        <w:rPr>
          <w:rFonts w:ascii="Bookman Old Style" w:hAnsi="Bookman Old Style" w:cs="Bookman Old Style"/>
          <w:sz w:val="24"/>
          <w:szCs w:val="24"/>
        </w:rPr>
        <w:t>2021-2025</w:t>
      </w:r>
      <w:r w:rsidRPr="00696AA5">
        <w:rPr>
          <w:rFonts w:ascii="Bookman Old Style" w:hAnsi="Bookman Old Style" w:cs="Bookman Old Style"/>
          <w:sz w:val="24"/>
          <w:szCs w:val="24"/>
        </w:rPr>
        <w:t xml:space="preserve"> jumlah penumpang dan kendaraan melalui Terminal di Kabupaten Cilacap, tersaji </w:t>
      </w:r>
      <w:r w:rsidR="00A22720" w:rsidRPr="00696AA5">
        <w:rPr>
          <w:rFonts w:ascii="Bookman Old Style" w:hAnsi="Bookman Old Style" w:cs="Bookman Old Style"/>
          <w:sz w:val="24"/>
          <w:szCs w:val="24"/>
        </w:rPr>
        <w:t>pada</w:t>
      </w:r>
      <w:r w:rsidRPr="00696AA5">
        <w:rPr>
          <w:rFonts w:ascii="Bookman Old Style" w:hAnsi="Bookman Old Style" w:cs="Bookman Old Style"/>
          <w:sz w:val="24"/>
          <w:szCs w:val="24"/>
        </w:rPr>
        <w:t xml:space="preserve"> tabel berikut :</w:t>
      </w:r>
      <w:r w:rsidR="005A65DF" w:rsidRPr="00696AA5">
        <w:rPr>
          <w:rFonts w:ascii="Bookman Old Style" w:hAnsi="Bookman Old Style" w:cs="Bookman Old Style"/>
          <w:sz w:val="24"/>
          <w:szCs w:val="24"/>
        </w:rPr>
        <w:t xml:space="preserve"> </w:t>
      </w:r>
    </w:p>
    <w:p w14:paraId="74601F50" w14:textId="65CDD802" w:rsidR="005A65DF" w:rsidRPr="00696AA5" w:rsidRDefault="005A65DF" w:rsidP="00717243">
      <w:pPr>
        <w:spacing w:line="240" w:lineRule="auto"/>
        <w:ind w:left="851"/>
        <w:jc w:val="center"/>
        <w:rPr>
          <w:rFonts w:ascii="Bookman Old Style" w:eastAsia="Batang" w:hAnsi="Bookman Old Style" w:cs="Segoe UI"/>
          <w:b/>
          <w:sz w:val="24"/>
          <w:szCs w:val="24"/>
          <w:lang w:eastAsia="ko-KR"/>
        </w:rPr>
      </w:pPr>
      <w:bookmarkStart w:id="341" w:name="_Toc235114266"/>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106</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Segoe UI"/>
          <w:b/>
          <w:sz w:val="24"/>
          <w:szCs w:val="24"/>
          <w:lang w:eastAsia="ko-KR"/>
        </w:rPr>
        <w:t>Jumlah Penumpang dan Kendaraan Melalui Terminal</w:t>
      </w:r>
      <w:r w:rsidRPr="00696AA5">
        <w:rPr>
          <w:rFonts w:ascii="Bookman Old Style" w:eastAsia="Batang" w:hAnsi="Bookman Old Style" w:cs="Segoe UI"/>
          <w:b/>
          <w:sz w:val="24"/>
          <w:szCs w:val="24"/>
          <w:lang w:eastAsia="ko-KR"/>
        </w:rPr>
        <w:br/>
        <w:t xml:space="preserve">di Kabupaten Cilacap Tahun </w:t>
      </w:r>
      <w:r w:rsidR="003614F9" w:rsidRPr="00696AA5">
        <w:rPr>
          <w:rFonts w:ascii="Bookman Old Style" w:eastAsia="Batang" w:hAnsi="Bookman Old Style" w:cs="Segoe UI"/>
          <w:b/>
          <w:sz w:val="24"/>
          <w:szCs w:val="24"/>
          <w:lang w:eastAsia="ko-KR"/>
        </w:rPr>
        <w:t>2021-2025</w:t>
      </w:r>
      <w:bookmarkEnd w:id="341"/>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5"/>
        <w:gridCol w:w="1163"/>
        <w:gridCol w:w="1136"/>
        <w:gridCol w:w="978"/>
        <w:gridCol w:w="993"/>
        <w:gridCol w:w="992"/>
        <w:gridCol w:w="992"/>
      </w:tblGrid>
      <w:tr w:rsidR="00712106" w:rsidRPr="00696AA5" w14:paraId="59D79B1E" w14:textId="77777777" w:rsidTr="00C93493">
        <w:trPr>
          <w:trHeight w:val="227"/>
          <w:tblHeader/>
          <w:jc w:val="center"/>
        </w:trPr>
        <w:tc>
          <w:tcPr>
            <w:tcW w:w="2955" w:type="dxa"/>
            <w:vMerge w:val="restart"/>
            <w:vAlign w:val="center"/>
          </w:tcPr>
          <w:p w14:paraId="0E599B41"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Indikator</w:t>
            </w:r>
          </w:p>
        </w:tc>
        <w:tc>
          <w:tcPr>
            <w:tcW w:w="1163" w:type="dxa"/>
            <w:vMerge w:val="restart"/>
            <w:vAlign w:val="center"/>
          </w:tcPr>
          <w:p w14:paraId="1EA5B9CC"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Satuan</w:t>
            </w:r>
          </w:p>
        </w:tc>
        <w:tc>
          <w:tcPr>
            <w:tcW w:w="5091" w:type="dxa"/>
            <w:gridSpan w:val="5"/>
            <w:vAlign w:val="center"/>
          </w:tcPr>
          <w:p w14:paraId="56D58EE4"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Tahun</w:t>
            </w:r>
          </w:p>
        </w:tc>
      </w:tr>
      <w:tr w:rsidR="00712106" w:rsidRPr="00696AA5" w14:paraId="65C3B4C1" w14:textId="77777777" w:rsidTr="00C93493">
        <w:trPr>
          <w:trHeight w:val="227"/>
          <w:tblHeader/>
          <w:jc w:val="center"/>
        </w:trPr>
        <w:tc>
          <w:tcPr>
            <w:tcW w:w="2955" w:type="dxa"/>
            <w:vMerge/>
            <w:vAlign w:val="center"/>
          </w:tcPr>
          <w:p w14:paraId="3F66A304"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lang w:eastAsia="id-ID"/>
              </w:rPr>
            </w:pPr>
          </w:p>
        </w:tc>
        <w:tc>
          <w:tcPr>
            <w:tcW w:w="1163" w:type="dxa"/>
            <w:vMerge/>
            <w:vAlign w:val="center"/>
          </w:tcPr>
          <w:p w14:paraId="5F88B77A"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lang w:eastAsia="id-ID"/>
              </w:rPr>
            </w:pPr>
          </w:p>
        </w:tc>
        <w:tc>
          <w:tcPr>
            <w:tcW w:w="1136" w:type="dxa"/>
            <w:vAlign w:val="center"/>
          </w:tcPr>
          <w:p w14:paraId="1AF3BA29"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2021</w:t>
            </w:r>
          </w:p>
        </w:tc>
        <w:tc>
          <w:tcPr>
            <w:tcW w:w="978" w:type="dxa"/>
            <w:vAlign w:val="center"/>
          </w:tcPr>
          <w:p w14:paraId="13396D85"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2022</w:t>
            </w:r>
          </w:p>
        </w:tc>
        <w:tc>
          <w:tcPr>
            <w:tcW w:w="993" w:type="dxa"/>
            <w:vAlign w:val="center"/>
          </w:tcPr>
          <w:p w14:paraId="1D2B4AC1"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2023</w:t>
            </w:r>
          </w:p>
        </w:tc>
        <w:tc>
          <w:tcPr>
            <w:tcW w:w="992" w:type="dxa"/>
            <w:vAlign w:val="center"/>
          </w:tcPr>
          <w:p w14:paraId="20DF93E0"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2024</w:t>
            </w:r>
          </w:p>
        </w:tc>
        <w:tc>
          <w:tcPr>
            <w:tcW w:w="992" w:type="dxa"/>
            <w:vAlign w:val="center"/>
          </w:tcPr>
          <w:p w14:paraId="3C38AFF9" w14:textId="77777777" w:rsidR="00712106" w:rsidRPr="00696AA5" w:rsidRDefault="00712106"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2025</w:t>
            </w:r>
          </w:p>
        </w:tc>
      </w:tr>
      <w:tr w:rsidR="00712106" w:rsidRPr="00696AA5" w14:paraId="3FEA9C45" w14:textId="77777777" w:rsidTr="00C93493">
        <w:trPr>
          <w:trHeight w:val="397"/>
          <w:jc w:val="center"/>
        </w:trPr>
        <w:tc>
          <w:tcPr>
            <w:tcW w:w="2955" w:type="dxa"/>
            <w:vAlign w:val="center"/>
          </w:tcPr>
          <w:p w14:paraId="1FFA2D07" w14:textId="77777777" w:rsidR="00712106" w:rsidRPr="00696AA5" w:rsidRDefault="00712106" w:rsidP="00717243">
            <w:pPr>
              <w:spacing w:line="240" w:lineRule="auto"/>
              <w:rPr>
                <w:rFonts w:ascii="Bookman Old Style" w:hAnsi="Bookman Old Style" w:cs="Segoe UI"/>
                <w:sz w:val="18"/>
                <w:szCs w:val="18"/>
              </w:rPr>
            </w:pPr>
            <w:r w:rsidRPr="00696AA5">
              <w:rPr>
                <w:rFonts w:ascii="Bookman Old Style" w:hAnsi="Bookman Old Style" w:cs="Calibri"/>
                <w:sz w:val="18"/>
                <w:szCs w:val="18"/>
              </w:rPr>
              <w:t>Jumlah Penumpang Datang</w:t>
            </w:r>
          </w:p>
        </w:tc>
        <w:tc>
          <w:tcPr>
            <w:tcW w:w="1163" w:type="dxa"/>
            <w:vAlign w:val="center"/>
          </w:tcPr>
          <w:p w14:paraId="5B9E2202"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lang w:eastAsia="id-ID"/>
              </w:rPr>
            </w:pPr>
            <w:r w:rsidRPr="00696AA5">
              <w:rPr>
                <w:rFonts w:ascii="Bookman Old Style" w:hAnsi="Bookman Old Style" w:cs="Calibri"/>
                <w:sz w:val="18"/>
                <w:szCs w:val="18"/>
              </w:rPr>
              <w:t>orang</w:t>
            </w:r>
          </w:p>
        </w:tc>
        <w:tc>
          <w:tcPr>
            <w:tcW w:w="1136" w:type="dxa"/>
            <w:vAlign w:val="center"/>
          </w:tcPr>
          <w:p w14:paraId="5C8B96F8" w14:textId="77777777" w:rsidR="00712106" w:rsidRPr="00696AA5" w:rsidRDefault="00712106" w:rsidP="00717243">
            <w:pPr>
              <w:autoSpaceDE w:val="0"/>
              <w:autoSpaceDN w:val="0"/>
              <w:adjustRightInd w:val="0"/>
              <w:spacing w:line="276" w:lineRule="auto"/>
              <w:jc w:val="right"/>
              <w:rPr>
                <w:rFonts w:ascii="Bookman Old Style" w:hAnsi="Bookman Old Style" w:cs="Calibri"/>
                <w:sz w:val="18"/>
                <w:szCs w:val="18"/>
              </w:rPr>
            </w:pPr>
            <w:r w:rsidRPr="00696AA5">
              <w:rPr>
                <w:rFonts w:ascii="Bookman Old Style" w:hAnsi="Bookman Old Style" w:cs="Calibri"/>
                <w:sz w:val="18"/>
                <w:szCs w:val="18"/>
              </w:rPr>
              <w:t>181.486</w:t>
            </w:r>
          </w:p>
        </w:tc>
        <w:tc>
          <w:tcPr>
            <w:tcW w:w="978" w:type="dxa"/>
            <w:vAlign w:val="center"/>
          </w:tcPr>
          <w:p w14:paraId="722B85AD"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rPr>
            </w:pPr>
            <w:r w:rsidRPr="00696AA5">
              <w:rPr>
                <w:rFonts w:ascii="Bookman Old Style" w:hAnsi="Bookman Old Style" w:cs="Calibri"/>
                <w:sz w:val="18"/>
                <w:szCs w:val="18"/>
              </w:rPr>
              <w:t>220.481</w:t>
            </w:r>
          </w:p>
        </w:tc>
        <w:tc>
          <w:tcPr>
            <w:tcW w:w="993" w:type="dxa"/>
            <w:vAlign w:val="center"/>
          </w:tcPr>
          <w:p w14:paraId="0AB43909"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rPr>
            </w:pPr>
            <w:r w:rsidRPr="00696AA5">
              <w:rPr>
                <w:rFonts w:ascii="Bookman Old Style" w:hAnsi="Bookman Old Style" w:cs="Calibri"/>
                <w:sz w:val="18"/>
                <w:szCs w:val="18"/>
              </w:rPr>
              <w:t>211.109</w:t>
            </w:r>
          </w:p>
        </w:tc>
        <w:tc>
          <w:tcPr>
            <w:tcW w:w="992" w:type="dxa"/>
            <w:vAlign w:val="center"/>
          </w:tcPr>
          <w:p w14:paraId="3EFCB30F"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rPr>
            </w:pPr>
            <w:r w:rsidRPr="00696AA5">
              <w:rPr>
                <w:rFonts w:ascii="Bookman Old Style" w:hAnsi="Bookman Old Style" w:cs="Calibri"/>
                <w:sz w:val="18"/>
                <w:szCs w:val="18"/>
              </w:rPr>
              <w:t>184.846</w:t>
            </w:r>
          </w:p>
        </w:tc>
        <w:tc>
          <w:tcPr>
            <w:tcW w:w="992" w:type="dxa"/>
            <w:vAlign w:val="center"/>
          </w:tcPr>
          <w:p w14:paraId="7F6E2767"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lang w:val="en-US"/>
              </w:rPr>
            </w:pPr>
            <w:r w:rsidRPr="00696AA5">
              <w:rPr>
                <w:rFonts w:ascii="Bookman Old Style" w:hAnsi="Bookman Old Style" w:cs="Calibri"/>
                <w:sz w:val="18"/>
                <w:szCs w:val="18"/>
                <w:lang w:val="en-US"/>
              </w:rPr>
              <w:t>166.762</w:t>
            </w:r>
          </w:p>
        </w:tc>
      </w:tr>
      <w:tr w:rsidR="00712106" w:rsidRPr="00696AA5" w14:paraId="7EF7375F" w14:textId="77777777" w:rsidTr="00C93493">
        <w:trPr>
          <w:trHeight w:val="283"/>
          <w:jc w:val="center"/>
        </w:trPr>
        <w:tc>
          <w:tcPr>
            <w:tcW w:w="2955" w:type="dxa"/>
            <w:vAlign w:val="center"/>
          </w:tcPr>
          <w:p w14:paraId="2679D4AA" w14:textId="77777777" w:rsidR="00712106" w:rsidRPr="00696AA5" w:rsidRDefault="00712106" w:rsidP="00717243">
            <w:pPr>
              <w:spacing w:line="276" w:lineRule="auto"/>
              <w:jc w:val="both"/>
              <w:rPr>
                <w:rFonts w:ascii="Bookman Old Style" w:hAnsi="Bookman Old Style" w:cs="Segoe UI"/>
                <w:sz w:val="18"/>
                <w:szCs w:val="18"/>
              </w:rPr>
            </w:pPr>
            <w:r w:rsidRPr="00696AA5">
              <w:rPr>
                <w:rFonts w:ascii="Bookman Old Style" w:hAnsi="Bookman Old Style" w:cs="Calibri"/>
                <w:sz w:val="18"/>
                <w:szCs w:val="18"/>
              </w:rPr>
              <w:t>Jumlah Penumpang Berangkat</w:t>
            </w:r>
          </w:p>
        </w:tc>
        <w:tc>
          <w:tcPr>
            <w:tcW w:w="1163" w:type="dxa"/>
            <w:vAlign w:val="center"/>
          </w:tcPr>
          <w:p w14:paraId="2AE0502E"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cs="Calibri"/>
                <w:sz w:val="18"/>
                <w:szCs w:val="18"/>
              </w:rPr>
              <w:t>orang</w:t>
            </w:r>
          </w:p>
        </w:tc>
        <w:tc>
          <w:tcPr>
            <w:tcW w:w="1136" w:type="dxa"/>
            <w:vAlign w:val="center"/>
          </w:tcPr>
          <w:p w14:paraId="7A70C70E" w14:textId="77777777" w:rsidR="00712106" w:rsidRPr="00696AA5" w:rsidRDefault="00712106" w:rsidP="00717243">
            <w:pPr>
              <w:autoSpaceDE w:val="0"/>
              <w:autoSpaceDN w:val="0"/>
              <w:adjustRightInd w:val="0"/>
              <w:spacing w:line="276" w:lineRule="auto"/>
              <w:jc w:val="right"/>
              <w:rPr>
                <w:rFonts w:ascii="Bookman Old Style" w:hAnsi="Bookman Old Style" w:cs="Calibri"/>
                <w:sz w:val="18"/>
                <w:szCs w:val="18"/>
              </w:rPr>
            </w:pPr>
            <w:r w:rsidRPr="00696AA5">
              <w:rPr>
                <w:rFonts w:ascii="Bookman Old Style" w:hAnsi="Bookman Old Style" w:cs="Calibri"/>
                <w:sz w:val="18"/>
                <w:szCs w:val="18"/>
              </w:rPr>
              <w:t>215.790</w:t>
            </w:r>
          </w:p>
        </w:tc>
        <w:tc>
          <w:tcPr>
            <w:tcW w:w="978" w:type="dxa"/>
            <w:vAlign w:val="center"/>
          </w:tcPr>
          <w:p w14:paraId="539155D4"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rPr>
            </w:pPr>
            <w:r w:rsidRPr="00696AA5">
              <w:rPr>
                <w:rFonts w:ascii="Bookman Old Style" w:hAnsi="Bookman Old Style" w:cs="Calibri"/>
                <w:sz w:val="18"/>
                <w:szCs w:val="18"/>
              </w:rPr>
              <w:t>276.869</w:t>
            </w:r>
          </w:p>
        </w:tc>
        <w:tc>
          <w:tcPr>
            <w:tcW w:w="993" w:type="dxa"/>
            <w:vAlign w:val="center"/>
          </w:tcPr>
          <w:p w14:paraId="099675AB"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rPr>
            </w:pPr>
            <w:r w:rsidRPr="00696AA5">
              <w:rPr>
                <w:rFonts w:ascii="Bookman Old Style" w:hAnsi="Bookman Old Style" w:cs="Calibri"/>
                <w:sz w:val="18"/>
                <w:szCs w:val="18"/>
              </w:rPr>
              <w:t>252.142</w:t>
            </w:r>
          </w:p>
        </w:tc>
        <w:tc>
          <w:tcPr>
            <w:tcW w:w="992" w:type="dxa"/>
            <w:vAlign w:val="center"/>
          </w:tcPr>
          <w:p w14:paraId="6C2CD7D1"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rPr>
            </w:pPr>
            <w:r w:rsidRPr="00696AA5">
              <w:rPr>
                <w:rFonts w:ascii="Bookman Old Style" w:hAnsi="Bookman Old Style" w:cs="Calibri"/>
                <w:sz w:val="18"/>
                <w:szCs w:val="18"/>
              </w:rPr>
              <w:t>226.727</w:t>
            </w:r>
          </w:p>
        </w:tc>
        <w:tc>
          <w:tcPr>
            <w:tcW w:w="992" w:type="dxa"/>
          </w:tcPr>
          <w:p w14:paraId="0F605DB2"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lang w:val="en-US"/>
              </w:rPr>
            </w:pPr>
            <w:r w:rsidRPr="00696AA5">
              <w:rPr>
                <w:rFonts w:ascii="Bookman Old Style" w:hAnsi="Bookman Old Style" w:cs="Calibri"/>
                <w:sz w:val="18"/>
                <w:szCs w:val="18"/>
                <w:lang w:val="en-US"/>
              </w:rPr>
              <w:t>204.415</w:t>
            </w:r>
          </w:p>
        </w:tc>
      </w:tr>
      <w:tr w:rsidR="00712106" w:rsidRPr="00696AA5" w14:paraId="5FA774F6" w14:textId="77777777" w:rsidTr="00C93493">
        <w:trPr>
          <w:trHeight w:val="283"/>
          <w:jc w:val="center"/>
        </w:trPr>
        <w:tc>
          <w:tcPr>
            <w:tcW w:w="2955" w:type="dxa"/>
            <w:vAlign w:val="center"/>
          </w:tcPr>
          <w:p w14:paraId="6D14432D" w14:textId="77777777" w:rsidR="00712106" w:rsidRPr="00696AA5" w:rsidRDefault="00712106" w:rsidP="00717243">
            <w:pPr>
              <w:spacing w:line="276" w:lineRule="auto"/>
              <w:jc w:val="both"/>
              <w:rPr>
                <w:rFonts w:ascii="Bookman Old Style" w:hAnsi="Bookman Old Style" w:cs="Segoe UI"/>
                <w:sz w:val="18"/>
                <w:szCs w:val="18"/>
              </w:rPr>
            </w:pPr>
            <w:r w:rsidRPr="00696AA5">
              <w:rPr>
                <w:rFonts w:ascii="Bookman Old Style" w:hAnsi="Bookman Old Style" w:cs="Calibri"/>
                <w:sz w:val="18"/>
                <w:szCs w:val="18"/>
              </w:rPr>
              <w:t>Jumlah Kendaraan Datang</w:t>
            </w:r>
          </w:p>
        </w:tc>
        <w:tc>
          <w:tcPr>
            <w:tcW w:w="1163" w:type="dxa"/>
            <w:vAlign w:val="center"/>
          </w:tcPr>
          <w:p w14:paraId="3D62055E"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vertAlign w:val="superscript"/>
              </w:rPr>
            </w:pPr>
            <w:r w:rsidRPr="00696AA5">
              <w:rPr>
                <w:rFonts w:ascii="Bookman Old Style" w:hAnsi="Bookman Old Style" w:cs="Calibri"/>
                <w:sz w:val="18"/>
                <w:szCs w:val="18"/>
              </w:rPr>
              <w:t>kendaraan</w:t>
            </w:r>
          </w:p>
        </w:tc>
        <w:tc>
          <w:tcPr>
            <w:tcW w:w="1136" w:type="dxa"/>
            <w:vAlign w:val="center"/>
          </w:tcPr>
          <w:p w14:paraId="7474AFE7" w14:textId="77777777" w:rsidR="00712106" w:rsidRPr="00696AA5" w:rsidRDefault="00712106" w:rsidP="00717243">
            <w:pPr>
              <w:autoSpaceDE w:val="0"/>
              <w:autoSpaceDN w:val="0"/>
              <w:adjustRightInd w:val="0"/>
              <w:spacing w:line="276" w:lineRule="auto"/>
              <w:jc w:val="right"/>
              <w:rPr>
                <w:rFonts w:ascii="Bookman Old Style" w:hAnsi="Bookman Old Style" w:cs="Calibri"/>
                <w:sz w:val="18"/>
                <w:szCs w:val="18"/>
              </w:rPr>
            </w:pPr>
            <w:r w:rsidRPr="00696AA5">
              <w:rPr>
                <w:rFonts w:ascii="Bookman Old Style" w:hAnsi="Bookman Old Style" w:cs="Calibri"/>
                <w:sz w:val="18"/>
                <w:szCs w:val="18"/>
              </w:rPr>
              <w:t>45.779</w:t>
            </w:r>
          </w:p>
        </w:tc>
        <w:tc>
          <w:tcPr>
            <w:tcW w:w="978" w:type="dxa"/>
            <w:vAlign w:val="center"/>
          </w:tcPr>
          <w:p w14:paraId="3B8D1912"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rPr>
            </w:pPr>
            <w:r w:rsidRPr="00696AA5">
              <w:rPr>
                <w:rFonts w:ascii="Bookman Old Style" w:hAnsi="Bookman Old Style" w:cs="Calibri"/>
                <w:sz w:val="18"/>
                <w:szCs w:val="18"/>
              </w:rPr>
              <w:t>43.635</w:t>
            </w:r>
          </w:p>
        </w:tc>
        <w:tc>
          <w:tcPr>
            <w:tcW w:w="993" w:type="dxa"/>
            <w:vAlign w:val="center"/>
          </w:tcPr>
          <w:p w14:paraId="2F078D99"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rPr>
            </w:pPr>
            <w:r w:rsidRPr="00696AA5">
              <w:rPr>
                <w:rFonts w:ascii="Bookman Old Style" w:hAnsi="Bookman Old Style" w:cs="Calibri"/>
                <w:sz w:val="18"/>
                <w:szCs w:val="18"/>
              </w:rPr>
              <w:t>43.965</w:t>
            </w:r>
          </w:p>
        </w:tc>
        <w:tc>
          <w:tcPr>
            <w:tcW w:w="992" w:type="dxa"/>
            <w:vAlign w:val="center"/>
          </w:tcPr>
          <w:p w14:paraId="4FCFFA0D" w14:textId="77777777" w:rsidR="00712106" w:rsidRPr="00696AA5" w:rsidRDefault="00712106" w:rsidP="00717243">
            <w:pPr>
              <w:autoSpaceDE w:val="0"/>
              <w:autoSpaceDN w:val="0"/>
              <w:adjustRightInd w:val="0"/>
              <w:spacing w:line="276" w:lineRule="auto"/>
              <w:jc w:val="right"/>
              <w:rPr>
                <w:rFonts w:ascii="Bookman Old Style" w:hAnsi="Bookman Old Style" w:cs="Segoe UI"/>
                <w:bCs/>
                <w:sz w:val="18"/>
                <w:szCs w:val="18"/>
              </w:rPr>
            </w:pPr>
            <w:r w:rsidRPr="00696AA5">
              <w:rPr>
                <w:rFonts w:ascii="Bookman Old Style" w:hAnsi="Bookman Old Style" w:cs="Calibri"/>
                <w:sz w:val="18"/>
                <w:szCs w:val="18"/>
              </w:rPr>
              <w:t>34.285</w:t>
            </w:r>
          </w:p>
        </w:tc>
        <w:tc>
          <w:tcPr>
            <w:tcW w:w="992" w:type="dxa"/>
          </w:tcPr>
          <w:p w14:paraId="78B8ABE5"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lang w:val="en-US"/>
              </w:rPr>
            </w:pPr>
            <w:r w:rsidRPr="00696AA5">
              <w:rPr>
                <w:rFonts w:ascii="Bookman Old Style" w:hAnsi="Bookman Old Style" w:cs="Calibri"/>
                <w:sz w:val="18"/>
                <w:szCs w:val="18"/>
                <w:lang w:val="en-US"/>
              </w:rPr>
              <w:t>30.312</w:t>
            </w:r>
          </w:p>
        </w:tc>
      </w:tr>
      <w:tr w:rsidR="00712106" w:rsidRPr="00696AA5" w14:paraId="796D6D9C" w14:textId="77777777" w:rsidTr="00C93493">
        <w:trPr>
          <w:trHeight w:val="283"/>
          <w:jc w:val="center"/>
        </w:trPr>
        <w:tc>
          <w:tcPr>
            <w:tcW w:w="2955" w:type="dxa"/>
            <w:vAlign w:val="center"/>
          </w:tcPr>
          <w:p w14:paraId="363EFC7A" w14:textId="77777777" w:rsidR="00712106" w:rsidRPr="00696AA5" w:rsidRDefault="00712106" w:rsidP="00717243">
            <w:pPr>
              <w:spacing w:line="276" w:lineRule="auto"/>
              <w:jc w:val="both"/>
              <w:rPr>
                <w:rFonts w:ascii="Bookman Old Style" w:hAnsi="Bookman Old Style" w:cs="Segoe UI"/>
                <w:sz w:val="18"/>
                <w:szCs w:val="18"/>
              </w:rPr>
            </w:pPr>
            <w:r w:rsidRPr="00696AA5">
              <w:rPr>
                <w:rFonts w:ascii="Bookman Old Style" w:hAnsi="Bookman Old Style" w:cs="Calibri"/>
                <w:sz w:val="18"/>
                <w:szCs w:val="18"/>
              </w:rPr>
              <w:t>Jumlah Kendaraan Berangkat</w:t>
            </w:r>
          </w:p>
        </w:tc>
        <w:tc>
          <w:tcPr>
            <w:tcW w:w="1163" w:type="dxa"/>
            <w:tcBorders>
              <w:bottom w:val="single" w:sz="4" w:space="0" w:color="auto"/>
            </w:tcBorders>
            <w:vAlign w:val="center"/>
          </w:tcPr>
          <w:p w14:paraId="29689882" w14:textId="77777777" w:rsidR="00712106" w:rsidRPr="00696AA5" w:rsidRDefault="00712106" w:rsidP="00717243">
            <w:pPr>
              <w:autoSpaceDE w:val="0"/>
              <w:autoSpaceDN w:val="0"/>
              <w:adjustRightInd w:val="0"/>
              <w:spacing w:line="276" w:lineRule="auto"/>
              <w:jc w:val="center"/>
              <w:rPr>
                <w:rFonts w:ascii="Bookman Old Style" w:hAnsi="Bookman Old Style" w:cs="Segoe UI"/>
                <w:sz w:val="18"/>
                <w:szCs w:val="18"/>
              </w:rPr>
            </w:pPr>
            <w:r w:rsidRPr="00696AA5">
              <w:rPr>
                <w:rFonts w:ascii="Bookman Old Style" w:hAnsi="Bookman Old Style" w:cs="Calibri"/>
                <w:sz w:val="18"/>
                <w:szCs w:val="18"/>
              </w:rPr>
              <w:t>kendaraan</w:t>
            </w:r>
          </w:p>
        </w:tc>
        <w:tc>
          <w:tcPr>
            <w:tcW w:w="1136" w:type="dxa"/>
            <w:vAlign w:val="center"/>
          </w:tcPr>
          <w:p w14:paraId="2CAF71F1" w14:textId="77777777" w:rsidR="00712106" w:rsidRPr="00696AA5" w:rsidRDefault="00712106" w:rsidP="00717243">
            <w:pPr>
              <w:autoSpaceDE w:val="0"/>
              <w:autoSpaceDN w:val="0"/>
              <w:adjustRightInd w:val="0"/>
              <w:spacing w:line="276" w:lineRule="auto"/>
              <w:jc w:val="right"/>
              <w:rPr>
                <w:rFonts w:ascii="Bookman Old Style" w:hAnsi="Bookman Old Style" w:cs="Calibri"/>
                <w:sz w:val="18"/>
                <w:szCs w:val="18"/>
              </w:rPr>
            </w:pPr>
            <w:r w:rsidRPr="00696AA5">
              <w:rPr>
                <w:rFonts w:ascii="Bookman Old Style" w:hAnsi="Bookman Old Style" w:cs="Calibri"/>
                <w:sz w:val="18"/>
                <w:szCs w:val="18"/>
              </w:rPr>
              <w:t>88.583</w:t>
            </w:r>
          </w:p>
        </w:tc>
        <w:tc>
          <w:tcPr>
            <w:tcW w:w="978" w:type="dxa"/>
            <w:vAlign w:val="center"/>
          </w:tcPr>
          <w:p w14:paraId="61B305A9"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rPr>
            </w:pPr>
            <w:r w:rsidRPr="00696AA5">
              <w:rPr>
                <w:rFonts w:ascii="Bookman Old Style" w:hAnsi="Bookman Old Style" w:cs="Calibri"/>
                <w:sz w:val="18"/>
                <w:szCs w:val="18"/>
              </w:rPr>
              <w:t>86.431</w:t>
            </w:r>
          </w:p>
        </w:tc>
        <w:tc>
          <w:tcPr>
            <w:tcW w:w="993" w:type="dxa"/>
            <w:vAlign w:val="center"/>
          </w:tcPr>
          <w:p w14:paraId="2BED1FCE"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rPr>
            </w:pPr>
            <w:r w:rsidRPr="00696AA5">
              <w:rPr>
                <w:rFonts w:ascii="Bookman Old Style" w:hAnsi="Bookman Old Style" w:cs="Calibri"/>
                <w:sz w:val="18"/>
                <w:szCs w:val="18"/>
              </w:rPr>
              <w:t>78.516</w:t>
            </w:r>
          </w:p>
        </w:tc>
        <w:tc>
          <w:tcPr>
            <w:tcW w:w="992" w:type="dxa"/>
            <w:tcBorders>
              <w:bottom w:val="single" w:sz="4" w:space="0" w:color="auto"/>
            </w:tcBorders>
            <w:vAlign w:val="center"/>
          </w:tcPr>
          <w:p w14:paraId="42E9DB88"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rPr>
            </w:pPr>
            <w:r w:rsidRPr="00696AA5">
              <w:rPr>
                <w:rFonts w:ascii="Bookman Old Style" w:hAnsi="Bookman Old Style" w:cs="Calibri"/>
                <w:sz w:val="18"/>
                <w:szCs w:val="18"/>
              </w:rPr>
              <w:t>68.157</w:t>
            </w:r>
          </w:p>
        </w:tc>
        <w:tc>
          <w:tcPr>
            <w:tcW w:w="992" w:type="dxa"/>
            <w:tcBorders>
              <w:bottom w:val="single" w:sz="4" w:space="0" w:color="auto"/>
            </w:tcBorders>
          </w:tcPr>
          <w:p w14:paraId="2097C501" w14:textId="77777777" w:rsidR="00712106" w:rsidRPr="00696AA5" w:rsidRDefault="00712106" w:rsidP="00717243">
            <w:pPr>
              <w:autoSpaceDE w:val="0"/>
              <w:autoSpaceDN w:val="0"/>
              <w:adjustRightInd w:val="0"/>
              <w:spacing w:line="276" w:lineRule="auto"/>
              <w:jc w:val="right"/>
              <w:rPr>
                <w:rFonts w:ascii="Bookman Old Style" w:hAnsi="Bookman Old Style" w:cs="Segoe UI"/>
                <w:sz w:val="18"/>
                <w:szCs w:val="18"/>
                <w:lang w:val="en-US"/>
              </w:rPr>
            </w:pPr>
            <w:r w:rsidRPr="00696AA5">
              <w:rPr>
                <w:rFonts w:ascii="Bookman Old Style" w:hAnsi="Bookman Old Style" w:cs="Calibri"/>
                <w:sz w:val="18"/>
                <w:szCs w:val="18"/>
                <w:lang w:val="en-US"/>
              </w:rPr>
              <w:t>60.643</w:t>
            </w:r>
          </w:p>
        </w:tc>
      </w:tr>
    </w:tbl>
    <w:p w14:paraId="3CDC50C9" w14:textId="1D24F5D2" w:rsidR="005A65DF" w:rsidRPr="00696AA5" w:rsidRDefault="005A65DF" w:rsidP="00717243">
      <w:pPr>
        <w:spacing w:before="40" w:after="120" w:line="240" w:lineRule="auto"/>
        <w:rPr>
          <w:rFonts w:ascii="Bookman Old Style" w:eastAsia="Batang" w:hAnsi="Bookman Old Style" w:cs="Segoe UI"/>
          <w:i/>
          <w:sz w:val="18"/>
          <w:szCs w:val="18"/>
        </w:rPr>
      </w:pPr>
      <w:r w:rsidRPr="00696AA5">
        <w:rPr>
          <w:rFonts w:ascii="Bookman Old Style" w:eastAsia="Batang" w:hAnsi="Bookman Old Style" w:cs="Segoe UI"/>
          <w:i/>
          <w:sz w:val="18"/>
          <w:szCs w:val="18"/>
        </w:rPr>
        <w:t>Sumber: Dinas Perhubungan Kabupaten Cilacap, 202</w:t>
      </w:r>
      <w:r w:rsidR="00712106" w:rsidRPr="00696AA5">
        <w:rPr>
          <w:rFonts w:ascii="Bookman Old Style" w:eastAsia="Batang" w:hAnsi="Bookman Old Style" w:cs="Segoe UI"/>
          <w:i/>
          <w:sz w:val="18"/>
          <w:szCs w:val="18"/>
        </w:rPr>
        <w:t>6</w:t>
      </w:r>
    </w:p>
    <w:p w14:paraId="6B140C74" w14:textId="77777777" w:rsidR="005A65DF" w:rsidRPr="00696AA5" w:rsidRDefault="005A65DF" w:rsidP="00717243">
      <w:pPr>
        <w:spacing w:line="240" w:lineRule="auto"/>
        <w:rPr>
          <w:rFonts w:ascii="Bookman Old Style" w:eastAsia="Batang" w:hAnsi="Bookman Old Style" w:cs="Segoe UI"/>
          <w:i/>
          <w:sz w:val="18"/>
          <w:szCs w:val="18"/>
        </w:rPr>
      </w:pPr>
    </w:p>
    <w:p w14:paraId="3D4C3236" w14:textId="5503C54E" w:rsidR="00BE6E74" w:rsidRPr="00696AA5" w:rsidRDefault="00BE6E74"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Dari data tersebut menunjukkan tren yang konsisten di terminal bahwa jumlah penumpang dan kendaraan yang berangkat selalu lebih tinggi dibandingkan yang datang. Hal ini menandakan bahwa terminal lebih berfungsi sebagai titik keberangkatan utama daripada sebagai tujuan akhir perjalanan. Kondisi ini dapat disebabkan oleh beberapa hal:</w:t>
      </w:r>
    </w:p>
    <w:p w14:paraId="2F2F1457" w14:textId="05DD7829" w:rsidR="00BE6E74" w:rsidRPr="00696AA5" w:rsidRDefault="00BE6E74">
      <w:pPr>
        <w:pStyle w:val="ListParagraph"/>
        <w:numPr>
          <w:ilvl w:val="1"/>
          <w:numId w:val="76"/>
        </w:numPr>
        <w:ind w:left="426"/>
        <w:jc w:val="both"/>
        <w:rPr>
          <w:rFonts w:ascii="Bookman Old Style" w:hAnsi="Bookman Old Style" w:cs="Bookman Old Style"/>
          <w:sz w:val="24"/>
          <w:szCs w:val="24"/>
        </w:rPr>
      </w:pPr>
      <w:r w:rsidRPr="00696AA5">
        <w:rPr>
          <w:rFonts w:ascii="Bookman Old Style" w:hAnsi="Bookman Old Style" w:cs="Bookman Old Style"/>
          <w:sz w:val="24"/>
          <w:szCs w:val="24"/>
        </w:rPr>
        <w:t>Terminal sebagai pusat distribusi utama, dengan lebih banyak kendaraan dan penumpang memulai perjalanan dari titik ini;</w:t>
      </w:r>
    </w:p>
    <w:p w14:paraId="3C2C1576" w14:textId="63AC6518" w:rsidR="00BE6E74" w:rsidRPr="00696AA5" w:rsidRDefault="00BE6E74">
      <w:pPr>
        <w:pStyle w:val="ListParagraph"/>
        <w:numPr>
          <w:ilvl w:val="1"/>
          <w:numId w:val="76"/>
        </w:numPr>
        <w:ind w:left="426"/>
        <w:jc w:val="both"/>
        <w:rPr>
          <w:rFonts w:ascii="Bookman Old Style" w:hAnsi="Bookman Old Style" w:cs="Bookman Old Style"/>
          <w:sz w:val="24"/>
          <w:szCs w:val="24"/>
        </w:rPr>
      </w:pPr>
      <w:r w:rsidRPr="00696AA5">
        <w:rPr>
          <w:rFonts w:ascii="Bookman Old Style" w:hAnsi="Bookman Old Style" w:cs="Bookman Old Style"/>
          <w:sz w:val="24"/>
          <w:szCs w:val="24"/>
        </w:rPr>
        <w:t>Rute kendaraan tidak kembali ke terminal secara langsung, atau menggunakan jalur lain dalam perjalanan kembali;</w:t>
      </w:r>
    </w:p>
    <w:p w14:paraId="02403121" w14:textId="45CE6CCB" w:rsidR="00BE6E74" w:rsidRPr="00696AA5" w:rsidRDefault="00BE6E74">
      <w:pPr>
        <w:pStyle w:val="ListParagraph"/>
        <w:numPr>
          <w:ilvl w:val="1"/>
          <w:numId w:val="76"/>
        </w:numPr>
        <w:ind w:left="426"/>
        <w:jc w:val="both"/>
        <w:rPr>
          <w:rFonts w:ascii="Bookman Old Style" w:hAnsi="Bookman Old Style" w:cs="Bookman Old Style"/>
          <w:sz w:val="24"/>
          <w:szCs w:val="24"/>
        </w:rPr>
      </w:pPr>
      <w:r w:rsidRPr="00696AA5">
        <w:rPr>
          <w:rFonts w:ascii="Bookman Old Style" w:hAnsi="Bookman Old Style" w:cs="Bookman Old Style"/>
          <w:sz w:val="24"/>
          <w:szCs w:val="24"/>
        </w:rPr>
        <w:t>Adanya beberapa kendaraan angkutan umum yang tidak memasuki terminal saat kedatangan.</w:t>
      </w:r>
    </w:p>
    <w:p w14:paraId="75944EB5" w14:textId="77777777" w:rsidR="005215F8" w:rsidRPr="00696AA5" w:rsidRDefault="005215F8" w:rsidP="005215F8">
      <w:pPr>
        <w:jc w:val="both"/>
        <w:rPr>
          <w:rFonts w:ascii="Bookman Old Style" w:hAnsi="Bookman Old Style" w:cs="Bookman Old Style"/>
          <w:sz w:val="24"/>
          <w:szCs w:val="24"/>
        </w:rPr>
      </w:pPr>
    </w:p>
    <w:p w14:paraId="747000D3" w14:textId="77777777" w:rsidR="005215F8" w:rsidRPr="00696AA5" w:rsidRDefault="005215F8" w:rsidP="005215F8">
      <w:pPr>
        <w:jc w:val="both"/>
        <w:rPr>
          <w:rFonts w:ascii="Bookman Old Style" w:hAnsi="Bookman Old Style" w:cs="Bookman Old Style"/>
          <w:sz w:val="24"/>
          <w:szCs w:val="24"/>
        </w:rPr>
      </w:pPr>
    </w:p>
    <w:p w14:paraId="6CDFA46C" w14:textId="77777777" w:rsidR="00BE6E74" w:rsidRPr="00696AA5" w:rsidRDefault="00BE6E74" w:rsidP="00717243">
      <w:pPr>
        <w:spacing w:line="240" w:lineRule="auto"/>
        <w:rPr>
          <w:rFonts w:ascii="Bookman Old Style" w:eastAsia="Batang" w:hAnsi="Bookman Old Style" w:cs="Segoe UI"/>
          <w:i/>
          <w:sz w:val="18"/>
          <w:szCs w:val="18"/>
        </w:rPr>
      </w:pPr>
    </w:p>
    <w:p w14:paraId="6DF5B4B8" w14:textId="77777777" w:rsidR="00712106" w:rsidRPr="00696AA5" w:rsidRDefault="00712106" w:rsidP="00717243">
      <w:pPr>
        <w:ind w:left="567"/>
        <w:jc w:val="both"/>
        <w:rPr>
          <w:rFonts w:ascii="Bookman Old Style" w:hAnsi="Bookman Old Style" w:cs="Tahoma"/>
          <w:b/>
          <w:sz w:val="24"/>
          <w:szCs w:val="24"/>
          <w:lang w:eastAsia="id-ID"/>
        </w:rPr>
      </w:pPr>
      <w:r w:rsidRPr="00696AA5">
        <w:rPr>
          <w:rFonts w:ascii="Bookman Old Style" w:hAnsi="Bookman Old Style" w:cs="Tahoma"/>
          <w:b/>
          <w:sz w:val="24"/>
          <w:szCs w:val="24"/>
          <w:lang w:eastAsia="id-ID"/>
        </w:rPr>
        <w:t>Sarana dan Prasarana Jalan</w:t>
      </w:r>
    </w:p>
    <w:p w14:paraId="0622F6FA" w14:textId="77777777" w:rsidR="00712106" w:rsidRPr="00696AA5" w:rsidRDefault="00712106"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Sarana dan prasarana jalan yang memadai sangat penting untuk menjamin keselamatan, keamanan, ketertiban, dan kelancaran lalu lintas, serta memudahkan pengguna jalan.</w:t>
      </w:r>
    </w:p>
    <w:p w14:paraId="06697950" w14:textId="77777777" w:rsidR="00712106" w:rsidRPr="00696AA5" w:rsidRDefault="00712106" w:rsidP="00717243">
      <w:pPr>
        <w:pStyle w:val="ListParagraph"/>
        <w:ind w:left="0" w:firstLine="567"/>
        <w:jc w:val="both"/>
        <w:rPr>
          <w:rFonts w:ascii="Bookman Old Style" w:hAnsi="Bookman Old Style" w:cs="Tahoma"/>
          <w:sz w:val="24"/>
          <w:szCs w:val="24"/>
          <w:lang w:eastAsia="id-ID"/>
        </w:rPr>
      </w:pPr>
      <w:r w:rsidRPr="00696AA5">
        <w:rPr>
          <w:rFonts w:ascii="Bookman Old Style" w:hAnsi="Bookman Old Style" w:cs="Tahoma"/>
          <w:sz w:val="24"/>
          <w:szCs w:val="24"/>
          <w:lang w:eastAsia="id-ID"/>
        </w:rPr>
        <w:t>Mulai tahun 2024 terkait Lampu Penerangan Jalan Umum (LPJU) menjadi kewenangan Dinas Perhubungan, dan dilakukan pendataan ulang terkait jumlah dan kondisi LPJU yang ada di Kabupaten Cilacap. Jumlah LPJU termeterisasi yang terpasang di jalan Kabupaten sampai dengan tahun 2025 sebanyak 24.600 unit, sedangkan jumlah pemasangan baru LPJU termeterisasi di tahun 2025 sebanyak 260 unit. Ini menunjukkan bahwa meskipun terdapat peningkatan dalam beberapa aspek penerangan jalan, terdapat juga area yang memerlukan perhatian lebih lanjut untuk memastikan kualitas dan cakupan penerangan jalan yang optimal.</w:t>
      </w:r>
    </w:p>
    <w:p w14:paraId="175FB726" w14:textId="77777777" w:rsidR="00712106" w:rsidRPr="00696AA5" w:rsidRDefault="00712106"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Pengadaan dan pemasangan fasilitas perlengkapan jalan mengalami peningkatan dari tahun 2021-2025. Pada Tahun 2021 sebesar 46,01 persen naik menjadi 56,48 persen di Tahun 2025. Kenaikan ini dikarenakan adanya pengadaaan perlengkapan jalan tiap tahun dan adanya bantuan dari Pemerintah Provinsi dan Pusat.</w:t>
      </w:r>
    </w:p>
    <w:p w14:paraId="5AAF6FD8" w14:textId="6EE2A291" w:rsidR="00EC3FC5" w:rsidRPr="00696AA5" w:rsidRDefault="00EC3FC5" w:rsidP="00717243">
      <w:pPr>
        <w:spacing w:line="240" w:lineRule="auto"/>
        <w:ind w:left="851"/>
        <w:jc w:val="center"/>
        <w:rPr>
          <w:rFonts w:ascii="Bookman Old Style" w:eastAsia="Batang" w:hAnsi="Bookman Old Style" w:cs="Segoe UI"/>
          <w:b/>
          <w:sz w:val="24"/>
          <w:szCs w:val="24"/>
          <w:lang w:eastAsia="ko-KR"/>
        </w:rPr>
      </w:pPr>
      <w:bookmarkStart w:id="342" w:name="_Toc13849238"/>
      <w:bookmarkStart w:id="343" w:name="_Toc61788097"/>
      <w:bookmarkStart w:id="344" w:name="_Toc235114267"/>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107</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Segoe UI"/>
          <w:b/>
          <w:sz w:val="24"/>
          <w:szCs w:val="24"/>
          <w:lang w:eastAsia="ko-KR"/>
        </w:rPr>
        <w:t>Perkembangan Pemasangan Fasilitas Perlengkapan Jalan</w:t>
      </w:r>
      <w:r w:rsidRPr="00696AA5">
        <w:rPr>
          <w:rFonts w:ascii="Bookman Old Style" w:eastAsia="Batang" w:hAnsi="Bookman Old Style" w:cs="Segoe UI"/>
          <w:b/>
          <w:sz w:val="24"/>
          <w:szCs w:val="24"/>
          <w:lang w:eastAsia="ko-KR"/>
        </w:rPr>
        <w:br/>
        <w:t xml:space="preserve">di Kabupaten Cilacap Tahun </w:t>
      </w:r>
      <w:bookmarkEnd w:id="342"/>
      <w:bookmarkEnd w:id="343"/>
      <w:r w:rsidR="003614F9" w:rsidRPr="00696AA5">
        <w:rPr>
          <w:rFonts w:ascii="Bookman Old Style" w:eastAsia="Batang" w:hAnsi="Bookman Old Style" w:cs="Segoe UI"/>
          <w:b/>
          <w:sz w:val="24"/>
          <w:szCs w:val="24"/>
          <w:lang w:eastAsia="ko-KR"/>
        </w:rPr>
        <w:t>2021-2025</w:t>
      </w:r>
      <w:bookmarkEnd w:id="344"/>
    </w:p>
    <w:tbl>
      <w:tblPr>
        <w:tblW w:w="9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6"/>
        <w:gridCol w:w="941"/>
        <w:gridCol w:w="1197"/>
        <w:gridCol w:w="1139"/>
        <w:gridCol w:w="1213"/>
        <w:gridCol w:w="1213"/>
        <w:gridCol w:w="1213"/>
      </w:tblGrid>
      <w:tr w:rsidR="00EA581A" w:rsidRPr="00696AA5" w14:paraId="05F5C7B4" w14:textId="77777777" w:rsidTr="00C93493">
        <w:trPr>
          <w:trHeight w:val="227"/>
          <w:tblHeader/>
          <w:jc w:val="center"/>
        </w:trPr>
        <w:tc>
          <w:tcPr>
            <w:tcW w:w="2356" w:type="dxa"/>
            <w:vMerge w:val="restart"/>
            <w:vAlign w:val="center"/>
          </w:tcPr>
          <w:p w14:paraId="1DCC09E1" w14:textId="77777777" w:rsidR="00EA581A" w:rsidRPr="00696AA5" w:rsidRDefault="00EA581A"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Indikator</w:t>
            </w:r>
          </w:p>
        </w:tc>
        <w:tc>
          <w:tcPr>
            <w:tcW w:w="941" w:type="dxa"/>
            <w:vMerge w:val="restart"/>
            <w:vAlign w:val="center"/>
          </w:tcPr>
          <w:p w14:paraId="37A3B3E3" w14:textId="77777777" w:rsidR="00EA581A" w:rsidRPr="00696AA5" w:rsidRDefault="00EA581A"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Satuan</w:t>
            </w:r>
          </w:p>
        </w:tc>
        <w:tc>
          <w:tcPr>
            <w:tcW w:w="5975" w:type="dxa"/>
            <w:gridSpan w:val="5"/>
            <w:vAlign w:val="center"/>
          </w:tcPr>
          <w:p w14:paraId="1E38D951" w14:textId="77777777" w:rsidR="00EA581A" w:rsidRPr="00696AA5" w:rsidRDefault="00EA581A"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Tahun</w:t>
            </w:r>
          </w:p>
        </w:tc>
      </w:tr>
      <w:tr w:rsidR="00EA581A" w:rsidRPr="00696AA5" w14:paraId="0827A712" w14:textId="77777777" w:rsidTr="00C93493">
        <w:trPr>
          <w:trHeight w:val="227"/>
          <w:tblHeader/>
          <w:jc w:val="center"/>
        </w:trPr>
        <w:tc>
          <w:tcPr>
            <w:tcW w:w="2356" w:type="dxa"/>
            <w:vMerge/>
            <w:vAlign w:val="center"/>
          </w:tcPr>
          <w:p w14:paraId="40FAFE9C" w14:textId="77777777" w:rsidR="00EA581A" w:rsidRPr="00696AA5" w:rsidRDefault="00EA581A" w:rsidP="00717243">
            <w:pPr>
              <w:autoSpaceDE w:val="0"/>
              <w:autoSpaceDN w:val="0"/>
              <w:adjustRightInd w:val="0"/>
              <w:spacing w:line="240" w:lineRule="auto"/>
              <w:jc w:val="center"/>
              <w:rPr>
                <w:rFonts w:ascii="Bookman Old Style" w:hAnsi="Bookman Old Style" w:cs="Segoe UI"/>
                <w:b/>
                <w:sz w:val="20"/>
                <w:lang w:eastAsia="id-ID"/>
              </w:rPr>
            </w:pPr>
          </w:p>
        </w:tc>
        <w:tc>
          <w:tcPr>
            <w:tcW w:w="941" w:type="dxa"/>
            <w:vMerge/>
            <w:vAlign w:val="center"/>
          </w:tcPr>
          <w:p w14:paraId="780685AE" w14:textId="77777777" w:rsidR="00EA581A" w:rsidRPr="00696AA5" w:rsidRDefault="00EA581A" w:rsidP="00717243">
            <w:pPr>
              <w:autoSpaceDE w:val="0"/>
              <w:autoSpaceDN w:val="0"/>
              <w:adjustRightInd w:val="0"/>
              <w:spacing w:line="240" w:lineRule="auto"/>
              <w:jc w:val="center"/>
              <w:rPr>
                <w:rFonts w:ascii="Bookman Old Style" w:hAnsi="Bookman Old Style" w:cs="Segoe UI"/>
                <w:b/>
                <w:sz w:val="20"/>
                <w:lang w:eastAsia="id-ID"/>
              </w:rPr>
            </w:pPr>
          </w:p>
        </w:tc>
        <w:tc>
          <w:tcPr>
            <w:tcW w:w="1197" w:type="dxa"/>
            <w:vAlign w:val="center"/>
          </w:tcPr>
          <w:p w14:paraId="2D434A57" w14:textId="77777777" w:rsidR="00EA581A" w:rsidRPr="00696AA5" w:rsidRDefault="00EA581A"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2021</w:t>
            </w:r>
          </w:p>
        </w:tc>
        <w:tc>
          <w:tcPr>
            <w:tcW w:w="1139" w:type="dxa"/>
            <w:vAlign w:val="center"/>
          </w:tcPr>
          <w:p w14:paraId="0987B543" w14:textId="77777777" w:rsidR="00EA581A" w:rsidRPr="00696AA5" w:rsidRDefault="00EA581A"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2022</w:t>
            </w:r>
          </w:p>
        </w:tc>
        <w:tc>
          <w:tcPr>
            <w:tcW w:w="1213" w:type="dxa"/>
            <w:vAlign w:val="center"/>
          </w:tcPr>
          <w:p w14:paraId="36419405" w14:textId="77777777" w:rsidR="00EA581A" w:rsidRPr="00696AA5" w:rsidRDefault="00EA581A"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2023</w:t>
            </w:r>
          </w:p>
        </w:tc>
        <w:tc>
          <w:tcPr>
            <w:tcW w:w="1213" w:type="dxa"/>
            <w:vAlign w:val="center"/>
          </w:tcPr>
          <w:p w14:paraId="0CD86500" w14:textId="77777777" w:rsidR="00EA581A" w:rsidRPr="00696AA5" w:rsidRDefault="00EA581A"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2024</w:t>
            </w:r>
          </w:p>
        </w:tc>
        <w:tc>
          <w:tcPr>
            <w:tcW w:w="1213" w:type="dxa"/>
            <w:vAlign w:val="center"/>
          </w:tcPr>
          <w:p w14:paraId="64A77B07" w14:textId="77777777" w:rsidR="00EA581A" w:rsidRPr="00696AA5" w:rsidRDefault="00EA581A" w:rsidP="00717243">
            <w:pPr>
              <w:autoSpaceDE w:val="0"/>
              <w:autoSpaceDN w:val="0"/>
              <w:adjustRightInd w:val="0"/>
              <w:spacing w:line="240" w:lineRule="auto"/>
              <w:jc w:val="center"/>
              <w:rPr>
                <w:rFonts w:ascii="Bookman Old Style" w:hAnsi="Bookman Old Style" w:cs="Segoe UI"/>
                <w:b/>
                <w:sz w:val="20"/>
                <w:lang w:eastAsia="id-ID"/>
              </w:rPr>
            </w:pPr>
            <w:r w:rsidRPr="00696AA5">
              <w:rPr>
                <w:rFonts w:ascii="Bookman Old Style" w:hAnsi="Bookman Old Style" w:cs="Segoe UI"/>
                <w:b/>
                <w:sz w:val="20"/>
                <w:lang w:eastAsia="id-ID"/>
              </w:rPr>
              <w:t>2025</w:t>
            </w:r>
          </w:p>
        </w:tc>
      </w:tr>
      <w:tr w:rsidR="00EA581A" w:rsidRPr="00696AA5" w14:paraId="06B759A0" w14:textId="77777777" w:rsidTr="00C93493">
        <w:trPr>
          <w:trHeight w:val="397"/>
          <w:jc w:val="center"/>
        </w:trPr>
        <w:tc>
          <w:tcPr>
            <w:tcW w:w="2356" w:type="dxa"/>
            <w:vAlign w:val="center"/>
          </w:tcPr>
          <w:p w14:paraId="744103C0" w14:textId="77777777" w:rsidR="00EA581A" w:rsidRPr="00696AA5" w:rsidRDefault="00EA581A" w:rsidP="00717243">
            <w:pPr>
              <w:spacing w:line="240" w:lineRule="auto"/>
              <w:rPr>
                <w:rFonts w:ascii="Bookman Old Style" w:hAnsi="Bookman Old Style" w:cs="Segoe UI"/>
                <w:sz w:val="20"/>
                <w:szCs w:val="20"/>
              </w:rPr>
            </w:pPr>
            <w:r w:rsidRPr="00696AA5">
              <w:rPr>
                <w:rFonts w:ascii="Bookman Old Style" w:hAnsi="Bookman Old Style" w:cs="Segoe UI"/>
                <w:bCs/>
                <w:sz w:val="18"/>
                <w:szCs w:val="20"/>
              </w:rPr>
              <w:t xml:space="preserve">Persentase fasilitas perlengkapan jalan (rambu, marka, </w:t>
            </w:r>
            <w:r w:rsidRPr="00696AA5">
              <w:rPr>
                <w:rFonts w:ascii="Bookman Old Style" w:hAnsi="Bookman Old Style" w:cs="Segoe UI"/>
                <w:bCs/>
                <w:i/>
                <w:sz w:val="18"/>
                <w:szCs w:val="20"/>
              </w:rPr>
              <w:t>traffic light</w:t>
            </w:r>
            <w:r w:rsidRPr="00696AA5">
              <w:rPr>
                <w:rFonts w:ascii="Bookman Old Style" w:hAnsi="Bookman Old Style" w:cs="Segoe UI"/>
                <w:bCs/>
                <w:sz w:val="18"/>
                <w:szCs w:val="20"/>
              </w:rPr>
              <w:t xml:space="preserve">, </w:t>
            </w:r>
            <w:r w:rsidRPr="00696AA5">
              <w:rPr>
                <w:rFonts w:ascii="Bookman Old Style" w:hAnsi="Bookman Old Style" w:cs="Segoe UI"/>
                <w:bCs/>
                <w:i/>
                <w:sz w:val="18"/>
                <w:szCs w:val="20"/>
              </w:rPr>
              <w:t>warning light</w:t>
            </w:r>
            <w:r w:rsidRPr="00696AA5">
              <w:rPr>
                <w:rFonts w:ascii="Bookman Old Style" w:hAnsi="Bookman Old Style" w:cs="Segoe UI"/>
                <w:bCs/>
                <w:sz w:val="18"/>
                <w:szCs w:val="20"/>
              </w:rPr>
              <w:t>)</w:t>
            </w:r>
          </w:p>
        </w:tc>
        <w:tc>
          <w:tcPr>
            <w:tcW w:w="941" w:type="dxa"/>
            <w:vAlign w:val="center"/>
          </w:tcPr>
          <w:p w14:paraId="7D39CF03"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0"/>
                <w:lang w:eastAsia="id-ID"/>
              </w:rPr>
            </w:pPr>
            <w:r w:rsidRPr="00696AA5">
              <w:rPr>
                <w:rFonts w:ascii="Bookman Old Style" w:hAnsi="Bookman Old Style" w:cs="Segoe UI"/>
                <w:sz w:val="20"/>
                <w:szCs w:val="24"/>
              </w:rPr>
              <w:t>%</w:t>
            </w:r>
          </w:p>
        </w:tc>
        <w:tc>
          <w:tcPr>
            <w:tcW w:w="1197" w:type="dxa"/>
            <w:vAlign w:val="center"/>
          </w:tcPr>
          <w:p w14:paraId="2DC7A672"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46,01</w:t>
            </w:r>
          </w:p>
        </w:tc>
        <w:tc>
          <w:tcPr>
            <w:tcW w:w="1139" w:type="dxa"/>
            <w:vAlign w:val="center"/>
          </w:tcPr>
          <w:p w14:paraId="5F491CBC"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47</w:t>
            </w:r>
          </w:p>
        </w:tc>
        <w:tc>
          <w:tcPr>
            <w:tcW w:w="1213" w:type="dxa"/>
            <w:vAlign w:val="center"/>
          </w:tcPr>
          <w:p w14:paraId="12E0306A"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46</w:t>
            </w:r>
          </w:p>
        </w:tc>
        <w:tc>
          <w:tcPr>
            <w:tcW w:w="1213" w:type="dxa"/>
            <w:vAlign w:val="center"/>
          </w:tcPr>
          <w:p w14:paraId="3DAE1D5D"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0"/>
              </w:rPr>
            </w:pPr>
            <w:r w:rsidRPr="00696AA5">
              <w:rPr>
                <w:rFonts w:ascii="Bookman Old Style" w:hAnsi="Bookman Old Style" w:cs="Segoe UI"/>
                <w:sz w:val="20"/>
                <w:szCs w:val="20"/>
              </w:rPr>
              <w:t>51,44</w:t>
            </w:r>
          </w:p>
        </w:tc>
        <w:tc>
          <w:tcPr>
            <w:tcW w:w="1213" w:type="dxa"/>
            <w:vAlign w:val="center"/>
          </w:tcPr>
          <w:p w14:paraId="5BA93DDE"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0"/>
                <w:lang w:val="en-US"/>
              </w:rPr>
            </w:pPr>
            <w:r w:rsidRPr="00696AA5">
              <w:rPr>
                <w:rFonts w:ascii="Bookman Old Style" w:hAnsi="Bookman Old Style" w:cs="Segoe UI"/>
                <w:sz w:val="20"/>
                <w:szCs w:val="20"/>
                <w:lang w:val="en-US"/>
              </w:rPr>
              <w:t>56,48</w:t>
            </w:r>
          </w:p>
        </w:tc>
      </w:tr>
      <w:tr w:rsidR="00EA581A" w:rsidRPr="00696AA5" w14:paraId="5E2AFBB8" w14:textId="77777777" w:rsidTr="00C93493">
        <w:trPr>
          <w:trHeight w:val="283"/>
          <w:jc w:val="center"/>
        </w:trPr>
        <w:tc>
          <w:tcPr>
            <w:tcW w:w="2356" w:type="dxa"/>
            <w:vAlign w:val="center"/>
          </w:tcPr>
          <w:p w14:paraId="42F5F8C9" w14:textId="77777777" w:rsidR="00EA581A" w:rsidRPr="00696AA5" w:rsidRDefault="00EA581A" w:rsidP="00717243">
            <w:pPr>
              <w:spacing w:line="276" w:lineRule="auto"/>
              <w:jc w:val="both"/>
              <w:rPr>
                <w:rFonts w:ascii="Bookman Old Style" w:hAnsi="Bookman Old Style" w:cs="Segoe UI"/>
                <w:sz w:val="20"/>
                <w:szCs w:val="24"/>
              </w:rPr>
            </w:pPr>
            <w:r w:rsidRPr="00696AA5">
              <w:rPr>
                <w:rFonts w:ascii="Bookman Old Style" w:hAnsi="Bookman Old Style" w:cs="Segoe UI"/>
                <w:bCs/>
                <w:sz w:val="20"/>
                <w:szCs w:val="20"/>
              </w:rPr>
              <w:t>Rambu jalan</w:t>
            </w:r>
          </w:p>
        </w:tc>
        <w:tc>
          <w:tcPr>
            <w:tcW w:w="941" w:type="dxa"/>
            <w:vAlign w:val="center"/>
          </w:tcPr>
          <w:p w14:paraId="7156108E"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4"/>
              </w:rPr>
              <w:t>Buah</w:t>
            </w:r>
          </w:p>
        </w:tc>
        <w:tc>
          <w:tcPr>
            <w:tcW w:w="1197" w:type="dxa"/>
          </w:tcPr>
          <w:p w14:paraId="0DC61A1D"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4"/>
              </w:rPr>
              <w:t>1.992</w:t>
            </w:r>
          </w:p>
        </w:tc>
        <w:tc>
          <w:tcPr>
            <w:tcW w:w="1139" w:type="dxa"/>
            <w:vAlign w:val="center"/>
          </w:tcPr>
          <w:p w14:paraId="03E48E33"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2.113</w:t>
            </w:r>
          </w:p>
        </w:tc>
        <w:tc>
          <w:tcPr>
            <w:tcW w:w="1213" w:type="dxa"/>
            <w:vAlign w:val="center"/>
          </w:tcPr>
          <w:p w14:paraId="722FEED3"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2.253</w:t>
            </w:r>
          </w:p>
        </w:tc>
        <w:tc>
          <w:tcPr>
            <w:tcW w:w="1213" w:type="dxa"/>
          </w:tcPr>
          <w:p w14:paraId="33EA0C9D"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2.325</w:t>
            </w:r>
          </w:p>
        </w:tc>
        <w:tc>
          <w:tcPr>
            <w:tcW w:w="1213" w:type="dxa"/>
          </w:tcPr>
          <w:p w14:paraId="34F2B588"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lang w:val="en-US"/>
              </w:rPr>
            </w:pPr>
            <w:r w:rsidRPr="00696AA5">
              <w:rPr>
                <w:rFonts w:ascii="Bookman Old Style" w:hAnsi="Bookman Old Style" w:cs="Segoe UI"/>
                <w:sz w:val="20"/>
                <w:szCs w:val="20"/>
                <w:lang w:val="en-US"/>
              </w:rPr>
              <w:t>2.427</w:t>
            </w:r>
          </w:p>
        </w:tc>
      </w:tr>
      <w:tr w:rsidR="00EA581A" w:rsidRPr="00696AA5" w14:paraId="1AE61ED5" w14:textId="77777777" w:rsidTr="00C93493">
        <w:trPr>
          <w:trHeight w:val="283"/>
          <w:jc w:val="center"/>
        </w:trPr>
        <w:tc>
          <w:tcPr>
            <w:tcW w:w="2356" w:type="dxa"/>
            <w:vAlign w:val="center"/>
          </w:tcPr>
          <w:p w14:paraId="3207AF77" w14:textId="77777777" w:rsidR="00EA581A" w:rsidRPr="00696AA5" w:rsidRDefault="00EA581A" w:rsidP="00717243">
            <w:pPr>
              <w:spacing w:line="276" w:lineRule="auto"/>
              <w:jc w:val="both"/>
              <w:rPr>
                <w:rFonts w:ascii="Bookman Old Style" w:hAnsi="Bookman Old Style" w:cs="Segoe UI"/>
                <w:sz w:val="20"/>
                <w:szCs w:val="20"/>
              </w:rPr>
            </w:pPr>
            <w:r w:rsidRPr="00696AA5">
              <w:rPr>
                <w:rFonts w:ascii="Bookman Old Style" w:hAnsi="Bookman Old Style" w:cs="Segoe UI"/>
                <w:bCs/>
                <w:sz w:val="20"/>
                <w:szCs w:val="20"/>
              </w:rPr>
              <w:t>Marka jalan</w:t>
            </w:r>
          </w:p>
        </w:tc>
        <w:tc>
          <w:tcPr>
            <w:tcW w:w="941" w:type="dxa"/>
            <w:vAlign w:val="center"/>
          </w:tcPr>
          <w:p w14:paraId="6BE3381A"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0"/>
                <w:vertAlign w:val="superscript"/>
              </w:rPr>
            </w:pPr>
            <w:r w:rsidRPr="00696AA5">
              <w:rPr>
                <w:rFonts w:ascii="Bookman Old Style" w:hAnsi="Bookman Old Style" w:cs="Segoe UI"/>
                <w:sz w:val="20"/>
                <w:szCs w:val="20"/>
              </w:rPr>
              <w:t>m</w:t>
            </w:r>
            <w:r w:rsidRPr="00696AA5">
              <w:rPr>
                <w:rFonts w:ascii="Bookman Old Style" w:hAnsi="Bookman Old Style" w:cs="Segoe UI"/>
                <w:sz w:val="20"/>
                <w:szCs w:val="20"/>
                <w:vertAlign w:val="superscript"/>
              </w:rPr>
              <w:t>2</w:t>
            </w:r>
          </w:p>
        </w:tc>
        <w:tc>
          <w:tcPr>
            <w:tcW w:w="1197" w:type="dxa"/>
          </w:tcPr>
          <w:p w14:paraId="06EC2F6A"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0"/>
              </w:rPr>
            </w:pPr>
            <w:r w:rsidRPr="00696AA5">
              <w:rPr>
                <w:rFonts w:ascii="Bookman Old Style" w:hAnsi="Bookman Old Style" w:cs="Tahoma"/>
                <w:sz w:val="20"/>
                <w:szCs w:val="20"/>
                <w:lang w:eastAsia="id-ID"/>
              </w:rPr>
              <w:t>12.385</w:t>
            </w:r>
          </w:p>
        </w:tc>
        <w:tc>
          <w:tcPr>
            <w:tcW w:w="1139" w:type="dxa"/>
            <w:vAlign w:val="center"/>
          </w:tcPr>
          <w:p w14:paraId="2DE3B3A0"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13.052</w:t>
            </w:r>
          </w:p>
        </w:tc>
        <w:tc>
          <w:tcPr>
            <w:tcW w:w="1213" w:type="dxa"/>
            <w:vAlign w:val="center"/>
          </w:tcPr>
          <w:p w14:paraId="136ECADC"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14.384,66</w:t>
            </w:r>
          </w:p>
        </w:tc>
        <w:tc>
          <w:tcPr>
            <w:tcW w:w="1213" w:type="dxa"/>
          </w:tcPr>
          <w:p w14:paraId="1C690336" w14:textId="77777777" w:rsidR="00EA581A" w:rsidRPr="00696AA5" w:rsidRDefault="00EA581A" w:rsidP="00717243">
            <w:pPr>
              <w:autoSpaceDE w:val="0"/>
              <w:autoSpaceDN w:val="0"/>
              <w:adjustRightInd w:val="0"/>
              <w:spacing w:line="276" w:lineRule="auto"/>
              <w:jc w:val="center"/>
              <w:rPr>
                <w:rFonts w:ascii="Bookman Old Style" w:hAnsi="Bookman Old Style" w:cs="Segoe UI"/>
                <w:bCs/>
                <w:sz w:val="20"/>
                <w:szCs w:val="20"/>
              </w:rPr>
            </w:pPr>
            <w:r w:rsidRPr="00696AA5">
              <w:rPr>
                <w:rFonts w:ascii="Bookman Old Style" w:hAnsi="Bookman Old Style" w:cs="Segoe UI"/>
                <w:sz w:val="20"/>
                <w:szCs w:val="20"/>
              </w:rPr>
              <w:t>15.021,66</w:t>
            </w:r>
          </w:p>
        </w:tc>
        <w:tc>
          <w:tcPr>
            <w:tcW w:w="1213" w:type="dxa"/>
          </w:tcPr>
          <w:p w14:paraId="03ACE552"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lang w:val="en-US"/>
              </w:rPr>
            </w:pPr>
            <w:r w:rsidRPr="00696AA5">
              <w:rPr>
                <w:rFonts w:ascii="Bookman Old Style" w:hAnsi="Bookman Old Style" w:cs="Segoe UI"/>
                <w:sz w:val="20"/>
                <w:szCs w:val="20"/>
                <w:lang w:val="en-US"/>
              </w:rPr>
              <w:t>15.559,12</w:t>
            </w:r>
          </w:p>
        </w:tc>
      </w:tr>
      <w:tr w:rsidR="00EA581A" w:rsidRPr="00696AA5" w14:paraId="3F5641DD" w14:textId="77777777" w:rsidTr="00C93493">
        <w:trPr>
          <w:trHeight w:val="283"/>
          <w:jc w:val="center"/>
        </w:trPr>
        <w:tc>
          <w:tcPr>
            <w:tcW w:w="2356" w:type="dxa"/>
            <w:vAlign w:val="center"/>
          </w:tcPr>
          <w:p w14:paraId="09399305" w14:textId="77777777" w:rsidR="00EA581A" w:rsidRPr="00696AA5" w:rsidRDefault="00EA581A" w:rsidP="00717243">
            <w:pPr>
              <w:spacing w:line="276" w:lineRule="auto"/>
              <w:jc w:val="both"/>
              <w:rPr>
                <w:rFonts w:ascii="Bookman Old Style" w:hAnsi="Bookman Old Style" w:cs="Segoe UI"/>
                <w:sz w:val="20"/>
                <w:szCs w:val="24"/>
              </w:rPr>
            </w:pPr>
            <w:r w:rsidRPr="00696AA5">
              <w:rPr>
                <w:rFonts w:ascii="Bookman Old Style" w:hAnsi="Bookman Old Style" w:cs="Segoe UI"/>
                <w:bCs/>
                <w:i/>
                <w:sz w:val="20"/>
                <w:szCs w:val="20"/>
              </w:rPr>
              <w:t>Traffic light</w:t>
            </w:r>
          </w:p>
        </w:tc>
        <w:tc>
          <w:tcPr>
            <w:tcW w:w="941" w:type="dxa"/>
            <w:tcBorders>
              <w:bottom w:val="single" w:sz="4" w:space="0" w:color="auto"/>
            </w:tcBorders>
            <w:vAlign w:val="center"/>
          </w:tcPr>
          <w:p w14:paraId="00C9DECB"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4"/>
              </w:rPr>
              <w:t>Unit</w:t>
            </w:r>
          </w:p>
        </w:tc>
        <w:tc>
          <w:tcPr>
            <w:tcW w:w="1197" w:type="dxa"/>
          </w:tcPr>
          <w:p w14:paraId="5B74B928"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Tahoma"/>
                <w:sz w:val="20"/>
                <w:szCs w:val="20"/>
                <w:lang w:eastAsia="id-ID"/>
              </w:rPr>
              <w:t>15</w:t>
            </w:r>
          </w:p>
        </w:tc>
        <w:tc>
          <w:tcPr>
            <w:tcW w:w="1139" w:type="dxa"/>
            <w:vAlign w:val="center"/>
          </w:tcPr>
          <w:p w14:paraId="27F02234"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16</w:t>
            </w:r>
          </w:p>
        </w:tc>
        <w:tc>
          <w:tcPr>
            <w:tcW w:w="1213" w:type="dxa"/>
            <w:vAlign w:val="center"/>
          </w:tcPr>
          <w:p w14:paraId="425CEEB2"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17</w:t>
            </w:r>
          </w:p>
        </w:tc>
        <w:tc>
          <w:tcPr>
            <w:tcW w:w="1213" w:type="dxa"/>
            <w:tcBorders>
              <w:bottom w:val="single" w:sz="4" w:space="0" w:color="auto"/>
            </w:tcBorders>
            <w:vAlign w:val="center"/>
          </w:tcPr>
          <w:p w14:paraId="023DF949"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17</w:t>
            </w:r>
          </w:p>
        </w:tc>
        <w:tc>
          <w:tcPr>
            <w:tcW w:w="1213" w:type="dxa"/>
            <w:tcBorders>
              <w:bottom w:val="single" w:sz="4" w:space="0" w:color="auto"/>
            </w:tcBorders>
          </w:tcPr>
          <w:p w14:paraId="1E911819"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lang w:val="en-US"/>
              </w:rPr>
            </w:pPr>
            <w:r w:rsidRPr="00696AA5">
              <w:rPr>
                <w:rFonts w:ascii="Bookman Old Style" w:hAnsi="Bookman Old Style" w:cs="Segoe UI"/>
                <w:sz w:val="20"/>
                <w:szCs w:val="20"/>
                <w:lang w:val="en-US"/>
              </w:rPr>
              <w:t>17</w:t>
            </w:r>
          </w:p>
        </w:tc>
      </w:tr>
      <w:tr w:rsidR="00EA581A" w:rsidRPr="00696AA5" w14:paraId="7F819E2F" w14:textId="77777777" w:rsidTr="00C93493">
        <w:trPr>
          <w:trHeight w:val="283"/>
          <w:jc w:val="center"/>
        </w:trPr>
        <w:tc>
          <w:tcPr>
            <w:tcW w:w="2356" w:type="dxa"/>
            <w:vAlign w:val="center"/>
          </w:tcPr>
          <w:p w14:paraId="6B299067" w14:textId="77777777" w:rsidR="00EA581A" w:rsidRPr="00696AA5" w:rsidRDefault="00EA581A" w:rsidP="00717243">
            <w:pPr>
              <w:spacing w:line="276" w:lineRule="auto"/>
              <w:jc w:val="both"/>
              <w:rPr>
                <w:rFonts w:ascii="Bookman Old Style" w:hAnsi="Bookman Old Style" w:cs="Segoe UI"/>
                <w:sz w:val="20"/>
                <w:szCs w:val="24"/>
              </w:rPr>
            </w:pPr>
            <w:r w:rsidRPr="00696AA5">
              <w:rPr>
                <w:rFonts w:ascii="Bookman Old Style" w:hAnsi="Bookman Old Style" w:cs="Segoe UI"/>
                <w:bCs/>
                <w:i/>
                <w:sz w:val="20"/>
                <w:szCs w:val="20"/>
              </w:rPr>
              <w:t>Warning light</w:t>
            </w:r>
          </w:p>
        </w:tc>
        <w:tc>
          <w:tcPr>
            <w:tcW w:w="941" w:type="dxa"/>
            <w:tcBorders>
              <w:top w:val="single" w:sz="4" w:space="0" w:color="auto"/>
              <w:left w:val="single" w:sz="4" w:space="0" w:color="auto"/>
              <w:bottom w:val="single" w:sz="4" w:space="0" w:color="auto"/>
              <w:right w:val="single" w:sz="4" w:space="0" w:color="auto"/>
            </w:tcBorders>
            <w:vAlign w:val="center"/>
          </w:tcPr>
          <w:p w14:paraId="3495A672"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4"/>
              </w:rPr>
              <w:t>Unit</w:t>
            </w:r>
          </w:p>
        </w:tc>
        <w:tc>
          <w:tcPr>
            <w:tcW w:w="1197" w:type="dxa"/>
          </w:tcPr>
          <w:p w14:paraId="6C1F33F6"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Tahoma"/>
                <w:sz w:val="20"/>
                <w:szCs w:val="20"/>
                <w:lang w:eastAsia="id-ID"/>
              </w:rPr>
              <w:t>26</w:t>
            </w:r>
          </w:p>
        </w:tc>
        <w:tc>
          <w:tcPr>
            <w:tcW w:w="1139" w:type="dxa"/>
            <w:vAlign w:val="center"/>
          </w:tcPr>
          <w:p w14:paraId="04194853"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28</w:t>
            </w:r>
          </w:p>
        </w:tc>
        <w:tc>
          <w:tcPr>
            <w:tcW w:w="1213" w:type="dxa"/>
            <w:vAlign w:val="center"/>
          </w:tcPr>
          <w:p w14:paraId="58F8579E"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30</w:t>
            </w:r>
          </w:p>
        </w:tc>
        <w:tc>
          <w:tcPr>
            <w:tcW w:w="1213" w:type="dxa"/>
            <w:tcBorders>
              <w:top w:val="single" w:sz="4" w:space="0" w:color="auto"/>
              <w:left w:val="single" w:sz="4" w:space="0" w:color="auto"/>
              <w:bottom w:val="single" w:sz="4" w:space="0" w:color="auto"/>
              <w:right w:val="single" w:sz="4" w:space="0" w:color="auto"/>
            </w:tcBorders>
            <w:vAlign w:val="center"/>
          </w:tcPr>
          <w:p w14:paraId="4A461C78"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30</w:t>
            </w:r>
          </w:p>
        </w:tc>
        <w:tc>
          <w:tcPr>
            <w:tcW w:w="1213" w:type="dxa"/>
            <w:tcBorders>
              <w:top w:val="single" w:sz="4" w:space="0" w:color="auto"/>
              <w:left w:val="single" w:sz="4" w:space="0" w:color="auto"/>
              <w:bottom w:val="single" w:sz="4" w:space="0" w:color="auto"/>
              <w:right w:val="single" w:sz="4" w:space="0" w:color="auto"/>
            </w:tcBorders>
          </w:tcPr>
          <w:p w14:paraId="7EBEF9C9"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lang w:val="en-US"/>
              </w:rPr>
            </w:pPr>
            <w:r w:rsidRPr="00696AA5">
              <w:rPr>
                <w:rFonts w:ascii="Bookman Old Style" w:hAnsi="Bookman Old Style" w:cs="Segoe UI"/>
                <w:sz w:val="20"/>
                <w:szCs w:val="20"/>
                <w:lang w:val="en-US"/>
              </w:rPr>
              <w:t>30</w:t>
            </w:r>
          </w:p>
        </w:tc>
      </w:tr>
      <w:tr w:rsidR="00EA581A" w:rsidRPr="00696AA5" w14:paraId="05C2378B" w14:textId="77777777" w:rsidTr="00C93493">
        <w:trPr>
          <w:trHeight w:val="283"/>
          <w:jc w:val="center"/>
        </w:trPr>
        <w:tc>
          <w:tcPr>
            <w:tcW w:w="2356" w:type="dxa"/>
            <w:vAlign w:val="center"/>
          </w:tcPr>
          <w:p w14:paraId="2A9E6F2E" w14:textId="77777777" w:rsidR="00EA581A" w:rsidRPr="00696AA5" w:rsidRDefault="00EA581A" w:rsidP="00717243">
            <w:pPr>
              <w:spacing w:line="276" w:lineRule="auto"/>
              <w:jc w:val="both"/>
              <w:rPr>
                <w:rFonts w:ascii="Bookman Old Style" w:hAnsi="Bookman Old Style" w:cs="Segoe UI"/>
                <w:sz w:val="20"/>
                <w:szCs w:val="24"/>
              </w:rPr>
            </w:pPr>
            <w:r w:rsidRPr="00696AA5">
              <w:rPr>
                <w:rFonts w:ascii="Bookman Old Style" w:hAnsi="Bookman Old Style" w:cs="Segoe UI"/>
                <w:bCs/>
                <w:i/>
                <w:sz w:val="20"/>
                <w:szCs w:val="20"/>
              </w:rPr>
              <w:t>Guardrail</w:t>
            </w:r>
          </w:p>
        </w:tc>
        <w:tc>
          <w:tcPr>
            <w:tcW w:w="941" w:type="dxa"/>
            <w:tcBorders>
              <w:top w:val="single" w:sz="4" w:space="0" w:color="auto"/>
              <w:left w:val="single" w:sz="4" w:space="0" w:color="auto"/>
              <w:bottom w:val="single" w:sz="4" w:space="0" w:color="auto"/>
              <w:right w:val="single" w:sz="4" w:space="0" w:color="auto"/>
            </w:tcBorders>
            <w:vAlign w:val="center"/>
          </w:tcPr>
          <w:p w14:paraId="1B1C062A"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4"/>
              </w:rPr>
              <w:t>M</w:t>
            </w:r>
          </w:p>
        </w:tc>
        <w:tc>
          <w:tcPr>
            <w:tcW w:w="1197" w:type="dxa"/>
          </w:tcPr>
          <w:p w14:paraId="1D25338E"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Tahoma"/>
                <w:sz w:val="20"/>
                <w:szCs w:val="20"/>
                <w:lang w:eastAsia="id-ID"/>
              </w:rPr>
              <w:t>1.311</w:t>
            </w:r>
          </w:p>
        </w:tc>
        <w:tc>
          <w:tcPr>
            <w:tcW w:w="1139" w:type="dxa"/>
            <w:vAlign w:val="center"/>
          </w:tcPr>
          <w:p w14:paraId="37378E33"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1.359</w:t>
            </w:r>
          </w:p>
        </w:tc>
        <w:tc>
          <w:tcPr>
            <w:tcW w:w="1213" w:type="dxa"/>
            <w:vAlign w:val="center"/>
          </w:tcPr>
          <w:p w14:paraId="69571C88"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1.359</w:t>
            </w:r>
          </w:p>
        </w:tc>
        <w:tc>
          <w:tcPr>
            <w:tcW w:w="1213" w:type="dxa"/>
            <w:tcBorders>
              <w:top w:val="single" w:sz="4" w:space="0" w:color="auto"/>
              <w:left w:val="single" w:sz="4" w:space="0" w:color="auto"/>
              <w:bottom w:val="single" w:sz="4" w:space="0" w:color="auto"/>
              <w:right w:val="single" w:sz="4" w:space="0" w:color="auto"/>
            </w:tcBorders>
            <w:vAlign w:val="center"/>
          </w:tcPr>
          <w:p w14:paraId="4DEE7DB9"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1.359</w:t>
            </w:r>
          </w:p>
        </w:tc>
        <w:tc>
          <w:tcPr>
            <w:tcW w:w="1213" w:type="dxa"/>
            <w:tcBorders>
              <w:top w:val="single" w:sz="4" w:space="0" w:color="auto"/>
              <w:left w:val="single" w:sz="4" w:space="0" w:color="auto"/>
              <w:bottom w:val="single" w:sz="4" w:space="0" w:color="auto"/>
              <w:right w:val="single" w:sz="4" w:space="0" w:color="auto"/>
            </w:tcBorders>
          </w:tcPr>
          <w:p w14:paraId="515A06C3"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lang w:val="en-US"/>
              </w:rPr>
            </w:pPr>
            <w:r w:rsidRPr="00696AA5">
              <w:rPr>
                <w:rFonts w:ascii="Bookman Old Style" w:hAnsi="Bookman Old Style" w:cs="Segoe UI"/>
                <w:sz w:val="20"/>
                <w:szCs w:val="20"/>
                <w:lang w:val="en-US"/>
              </w:rPr>
              <w:t>1.359</w:t>
            </w:r>
          </w:p>
        </w:tc>
      </w:tr>
      <w:tr w:rsidR="00EA581A" w:rsidRPr="00696AA5" w14:paraId="66039E63" w14:textId="77777777" w:rsidTr="00C93493">
        <w:trPr>
          <w:trHeight w:val="283"/>
          <w:jc w:val="center"/>
        </w:trPr>
        <w:tc>
          <w:tcPr>
            <w:tcW w:w="2356" w:type="dxa"/>
            <w:vAlign w:val="center"/>
          </w:tcPr>
          <w:p w14:paraId="06D974AA" w14:textId="77777777" w:rsidR="00EA581A" w:rsidRPr="00696AA5" w:rsidRDefault="00EA581A" w:rsidP="00717243">
            <w:pPr>
              <w:spacing w:line="276" w:lineRule="auto"/>
              <w:jc w:val="both"/>
              <w:rPr>
                <w:rFonts w:ascii="Bookman Old Style" w:hAnsi="Bookman Old Style" w:cs="Segoe UI"/>
                <w:sz w:val="20"/>
                <w:szCs w:val="24"/>
              </w:rPr>
            </w:pPr>
            <w:r w:rsidRPr="00696AA5">
              <w:rPr>
                <w:rFonts w:ascii="Bookman Old Style" w:hAnsi="Bookman Old Style" w:cs="Segoe UI"/>
                <w:bCs/>
                <w:i/>
                <w:sz w:val="20"/>
                <w:szCs w:val="20"/>
              </w:rPr>
              <w:t>Deliniator</w:t>
            </w:r>
          </w:p>
        </w:tc>
        <w:tc>
          <w:tcPr>
            <w:tcW w:w="941" w:type="dxa"/>
            <w:tcBorders>
              <w:top w:val="single" w:sz="4" w:space="0" w:color="auto"/>
              <w:left w:val="single" w:sz="4" w:space="0" w:color="auto"/>
              <w:bottom w:val="single" w:sz="4" w:space="0" w:color="auto"/>
              <w:right w:val="single" w:sz="4" w:space="0" w:color="auto"/>
            </w:tcBorders>
            <w:vAlign w:val="center"/>
          </w:tcPr>
          <w:p w14:paraId="5F5D54D4"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4"/>
              </w:rPr>
              <w:t>Buah</w:t>
            </w:r>
          </w:p>
        </w:tc>
        <w:tc>
          <w:tcPr>
            <w:tcW w:w="1197" w:type="dxa"/>
          </w:tcPr>
          <w:p w14:paraId="1A8C3644"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Tahoma"/>
                <w:sz w:val="20"/>
                <w:szCs w:val="20"/>
                <w:lang w:eastAsia="id-ID"/>
              </w:rPr>
              <w:t>621</w:t>
            </w:r>
          </w:p>
        </w:tc>
        <w:tc>
          <w:tcPr>
            <w:tcW w:w="1139" w:type="dxa"/>
          </w:tcPr>
          <w:p w14:paraId="100A7BBD"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Tahoma"/>
                <w:sz w:val="20"/>
                <w:szCs w:val="20"/>
                <w:lang w:eastAsia="id-ID"/>
              </w:rPr>
              <w:t>621</w:t>
            </w:r>
          </w:p>
        </w:tc>
        <w:tc>
          <w:tcPr>
            <w:tcW w:w="1213" w:type="dxa"/>
            <w:vAlign w:val="center"/>
          </w:tcPr>
          <w:p w14:paraId="7D39BB80"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621</w:t>
            </w:r>
          </w:p>
        </w:tc>
        <w:tc>
          <w:tcPr>
            <w:tcW w:w="1213" w:type="dxa"/>
            <w:tcBorders>
              <w:top w:val="single" w:sz="4" w:space="0" w:color="auto"/>
              <w:left w:val="single" w:sz="4" w:space="0" w:color="auto"/>
              <w:bottom w:val="single" w:sz="4" w:space="0" w:color="auto"/>
              <w:right w:val="single" w:sz="4" w:space="0" w:color="auto"/>
            </w:tcBorders>
            <w:vAlign w:val="center"/>
          </w:tcPr>
          <w:p w14:paraId="2ADB2665"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rPr>
            </w:pPr>
            <w:r w:rsidRPr="00696AA5">
              <w:rPr>
                <w:rFonts w:ascii="Bookman Old Style" w:hAnsi="Bookman Old Style" w:cs="Segoe UI"/>
                <w:sz w:val="20"/>
                <w:szCs w:val="20"/>
              </w:rPr>
              <w:t>621</w:t>
            </w:r>
          </w:p>
        </w:tc>
        <w:tc>
          <w:tcPr>
            <w:tcW w:w="1213" w:type="dxa"/>
            <w:tcBorders>
              <w:top w:val="single" w:sz="4" w:space="0" w:color="auto"/>
              <w:left w:val="single" w:sz="4" w:space="0" w:color="auto"/>
              <w:bottom w:val="single" w:sz="4" w:space="0" w:color="auto"/>
              <w:right w:val="single" w:sz="4" w:space="0" w:color="auto"/>
            </w:tcBorders>
          </w:tcPr>
          <w:p w14:paraId="345CC523" w14:textId="77777777" w:rsidR="00EA581A" w:rsidRPr="00696AA5" w:rsidRDefault="00EA581A" w:rsidP="00717243">
            <w:pPr>
              <w:autoSpaceDE w:val="0"/>
              <w:autoSpaceDN w:val="0"/>
              <w:adjustRightInd w:val="0"/>
              <w:spacing w:line="276" w:lineRule="auto"/>
              <w:jc w:val="center"/>
              <w:rPr>
                <w:rFonts w:ascii="Bookman Old Style" w:hAnsi="Bookman Old Style" w:cs="Segoe UI"/>
                <w:sz w:val="20"/>
                <w:szCs w:val="24"/>
                <w:lang w:val="en-US"/>
              </w:rPr>
            </w:pPr>
            <w:r w:rsidRPr="00696AA5">
              <w:rPr>
                <w:rFonts w:ascii="Bookman Old Style" w:hAnsi="Bookman Old Style" w:cs="Segoe UI"/>
                <w:sz w:val="20"/>
                <w:szCs w:val="20"/>
                <w:lang w:val="en-US"/>
              </w:rPr>
              <w:t>621</w:t>
            </w:r>
          </w:p>
        </w:tc>
      </w:tr>
    </w:tbl>
    <w:p w14:paraId="7FA9FF38" w14:textId="249F7E8E" w:rsidR="00EC3FC5" w:rsidRPr="00696AA5" w:rsidRDefault="00EC3FC5" w:rsidP="00717243">
      <w:pPr>
        <w:spacing w:before="40" w:after="120" w:line="240" w:lineRule="auto"/>
        <w:rPr>
          <w:rFonts w:ascii="Bookman Old Style" w:eastAsia="Batang" w:hAnsi="Bookman Old Style" w:cs="Segoe UI"/>
          <w:i/>
          <w:sz w:val="18"/>
          <w:szCs w:val="18"/>
        </w:rPr>
      </w:pPr>
      <w:r w:rsidRPr="00696AA5">
        <w:rPr>
          <w:rFonts w:ascii="Bookman Old Style" w:eastAsia="Batang" w:hAnsi="Bookman Old Style" w:cs="Segoe UI"/>
          <w:i/>
          <w:sz w:val="18"/>
          <w:szCs w:val="18"/>
        </w:rPr>
        <w:t>Sumber: Dinas Perhubungan Kabupaten Cilacap, 202</w:t>
      </w:r>
      <w:r w:rsidR="00EA581A" w:rsidRPr="00696AA5">
        <w:rPr>
          <w:rFonts w:ascii="Bookman Old Style" w:eastAsia="Batang" w:hAnsi="Bookman Old Style" w:cs="Segoe UI"/>
          <w:i/>
          <w:sz w:val="18"/>
          <w:szCs w:val="18"/>
        </w:rPr>
        <w:t>6</w:t>
      </w:r>
    </w:p>
    <w:p w14:paraId="37B112B6" w14:textId="77777777" w:rsidR="00EC3FC5" w:rsidRPr="00696AA5" w:rsidRDefault="00EC3FC5" w:rsidP="00717243">
      <w:pPr>
        <w:spacing w:line="240" w:lineRule="auto"/>
        <w:rPr>
          <w:rFonts w:ascii="Bookman Old Style" w:eastAsia="Batang" w:hAnsi="Bookman Old Style" w:cs="Segoe UI"/>
          <w:i/>
          <w:sz w:val="18"/>
          <w:szCs w:val="18"/>
        </w:rPr>
      </w:pPr>
    </w:p>
    <w:p w14:paraId="06A6E071" w14:textId="77777777" w:rsidR="00EA581A" w:rsidRPr="00696AA5" w:rsidRDefault="00EA581A" w:rsidP="00717243">
      <w:pPr>
        <w:ind w:firstLine="567"/>
        <w:jc w:val="both"/>
        <w:rPr>
          <w:rFonts w:ascii="Bookman Old Style" w:hAnsi="Bookman Old Style" w:cs="Bookman Old Style"/>
          <w:sz w:val="24"/>
          <w:szCs w:val="24"/>
          <w:lang w:val="fi-FI"/>
        </w:rPr>
      </w:pPr>
      <w:bookmarkStart w:id="345" w:name="_Toc13849239"/>
      <w:bookmarkStart w:id="346" w:name="_Toc61788098"/>
      <w:r w:rsidRPr="00696AA5">
        <w:rPr>
          <w:rFonts w:ascii="Bookman Old Style" w:hAnsi="Bookman Old Style" w:cs="Bookman Old Style"/>
          <w:sz w:val="24"/>
          <w:szCs w:val="24"/>
        </w:rPr>
        <w:t>Jumlah Izin Trayek Tahun 2021-2025 mengalami penurunan yaitu tahun 2021 sejumlah 130 ijin menjadi sejumlah 55 ijin pada tahun 2025. Penurunan jumlah ijin trayek terbanyak ada di tahun 2023, dimana jumlah ijin trayek perbatasan 0 atau tidak ada ijin. Hal ini dikarenakan badan usaha angkutan perbatasan sedang dalam proses pemenuhan persyaratan untuk terverifikasinya sertifikat standar perijinan berusaha terintegrasi secara elektronik, sehingga belum bisa melakukan perpanjangan ijin trayek. Penurunan ijin trayek sebagian besar diakibatkan berkembangnya jasa angkutan yang menggunakan teknologi online dan meningkatnya jumlah kepemilikan kendaraan pribadi yang dimiliki sebagian masyarakat serta dengan adanya OSS para operator angkutan umum belum siap untuk memenuhi persyaratannya. Kemudian adanya pembatasan usia kendaraan angkutan umum sesuai dengan peraturan yang berlaku juga mempengaruhi berkurangnya jumlah ijin trayek. Upaya kedepannya dilakukan pembinaan terhadap operator perusahaan angkutan umum</w:t>
      </w:r>
      <w:r w:rsidRPr="00696AA5">
        <w:rPr>
          <w:rFonts w:ascii="Bookman Old Style" w:hAnsi="Bookman Old Style" w:cs="Bookman Old Style"/>
          <w:sz w:val="24"/>
          <w:szCs w:val="24"/>
          <w:lang w:val="fi-FI"/>
        </w:rPr>
        <w:t>.</w:t>
      </w:r>
    </w:p>
    <w:p w14:paraId="4ED57781" w14:textId="0E4D720A" w:rsidR="00EC3FC5" w:rsidRPr="00696AA5" w:rsidRDefault="00EC3FC5" w:rsidP="00717243">
      <w:pPr>
        <w:spacing w:line="240" w:lineRule="auto"/>
        <w:ind w:right="-91"/>
        <w:jc w:val="center"/>
        <w:rPr>
          <w:rFonts w:ascii="Bookman Old Style" w:eastAsia="Batang" w:hAnsi="Bookman Old Style" w:cs="Segoe UI"/>
          <w:b/>
          <w:sz w:val="24"/>
          <w:szCs w:val="24"/>
          <w:lang w:eastAsia="ko-KR"/>
        </w:rPr>
      </w:pPr>
      <w:bookmarkStart w:id="347" w:name="_Toc235114268"/>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108</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Segoe UI"/>
          <w:b/>
          <w:sz w:val="24"/>
          <w:szCs w:val="24"/>
          <w:lang w:eastAsia="ko-KR"/>
        </w:rPr>
        <w:t>Pelayanan Angkutan Darat</w:t>
      </w:r>
      <w:r w:rsidR="00012B64" w:rsidRPr="00696AA5">
        <w:rPr>
          <w:rFonts w:ascii="Bookman Old Style" w:eastAsia="Batang" w:hAnsi="Bookman Old Style" w:cs="Segoe UI"/>
          <w:b/>
          <w:sz w:val="24"/>
          <w:szCs w:val="24"/>
          <w:lang w:eastAsia="ko-KR"/>
        </w:rPr>
        <w:t xml:space="preserve"> </w:t>
      </w:r>
      <w:r w:rsidRPr="00696AA5">
        <w:rPr>
          <w:rFonts w:ascii="Bookman Old Style" w:eastAsia="Batang" w:hAnsi="Bookman Old Style" w:cs="Segoe UI"/>
          <w:b/>
          <w:sz w:val="24"/>
          <w:szCs w:val="24"/>
          <w:lang w:eastAsia="ko-KR"/>
        </w:rPr>
        <w:t xml:space="preserve">di Kabupaten Cilacap Tahun </w:t>
      </w:r>
      <w:bookmarkEnd w:id="345"/>
      <w:bookmarkEnd w:id="346"/>
      <w:r w:rsidR="003614F9" w:rsidRPr="00696AA5">
        <w:rPr>
          <w:rFonts w:ascii="Bookman Old Style" w:eastAsia="Batang" w:hAnsi="Bookman Old Style" w:cs="Segoe UI"/>
          <w:b/>
          <w:sz w:val="24"/>
          <w:szCs w:val="24"/>
          <w:lang w:eastAsia="ko-KR"/>
        </w:rPr>
        <w:t>2021-2025</w:t>
      </w:r>
      <w:bookmarkEnd w:id="347"/>
    </w:p>
    <w:tbl>
      <w:tblPr>
        <w:tblStyle w:val="TableGrid"/>
        <w:tblW w:w="5000" w:type="pct"/>
        <w:tblLook w:val="00A0" w:firstRow="1" w:lastRow="0" w:firstColumn="1" w:lastColumn="0" w:noHBand="0" w:noVBand="0"/>
      </w:tblPr>
      <w:tblGrid>
        <w:gridCol w:w="554"/>
        <w:gridCol w:w="3769"/>
        <w:gridCol w:w="1034"/>
        <w:gridCol w:w="1021"/>
        <w:gridCol w:w="1002"/>
        <w:gridCol w:w="939"/>
        <w:gridCol w:w="963"/>
      </w:tblGrid>
      <w:tr w:rsidR="00EA581A" w:rsidRPr="00696AA5" w14:paraId="22E48C15" w14:textId="77777777" w:rsidTr="00C93493">
        <w:trPr>
          <w:trHeight w:val="20"/>
          <w:tblHeader/>
        </w:trPr>
        <w:tc>
          <w:tcPr>
            <w:tcW w:w="298" w:type="pct"/>
            <w:vMerge w:val="restart"/>
            <w:vAlign w:val="center"/>
            <w:hideMark/>
          </w:tcPr>
          <w:p w14:paraId="6CC578CA" w14:textId="77777777" w:rsidR="00EA581A" w:rsidRPr="00696AA5" w:rsidRDefault="00EA581A" w:rsidP="00717243">
            <w:pPr>
              <w:autoSpaceDE w:val="0"/>
              <w:autoSpaceDN w:val="0"/>
              <w:adjustRightInd w:val="0"/>
              <w:spacing w:line="240" w:lineRule="auto"/>
              <w:jc w:val="center"/>
              <w:rPr>
                <w:rFonts w:ascii="Bookman Old Style" w:eastAsia="Batang" w:hAnsi="Bookman Old Style" w:cs="Segoe UI"/>
                <w:b/>
                <w:bCs/>
                <w:lang w:eastAsia="ko-KR"/>
              </w:rPr>
            </w:pPr>
            <w:bookmarkStart w:id="348" w:name="_Hlk10497148"/>
            <w:r w:rsidRPr="00696AA5">
              <w:rPr>
                <w:rFonts w:ascii="Bookman Old Style" w:eastAsia="Batang" w:hAnsi="Bookman Old Style" w:cs="Segoe UI"/>
                <w:b/>
                <w:bCs/>
                <w:lang w:eastAsia="ko-KR"/>
              </w:rPr>
              <w:t>No</w:t>
            </w:r>
          </w:p>
        </w:tc>
        <w:tc>
          <w:tcPr>
            <w:tcW w:w="2030" w:type="pct"/>
            <w:vMerge w:val="restart"/>
            <w:vAlign w:val="center"/>
            <w:hideMark/>
          </w:tcPr>
          <w:p w14:paraId="6EB7C335" w14:textId="77777777" w:rsidR="00EA581A" w:rsidRPr="00696AA5" w:rsidRDefault="00EA581A" w:rsidP="00717243">
            <w:pPr>
              <w:autoSpaceDE w:val="0"/>
              <w:autoSpaceDN w:val="0"/>
              <w:adjustRightInd w:val="0"/>
              <w:spacing w:line="240" w:lineRule="auto"/>
              <w:jc w:val="center"/>
              <w:rPr>
                <w:rFonts w:ascii="Bookman Old Style" w:eastAsia="Batang" w:hAnsi="Bookman Old Style" w:cs="Segoe UI"/>
                <w:b/>
                <w:bCs/>
                <w:lang w:eastAsia="ko-KR"/>
              </w:rPr>
            </w:pPr>
            <w:r w:rsidRPr="00696AA5">
              <w:rPr>
                <w:rFonts w:ascii="Bookman Old Style" w:eastAsia="Batang" w:hAnsi="Bookman Old Style" w:cs="Segoe UI"/>
                <w:b/>
                <w:bCs/>
                <w:lang w:eastAsia="ko-KR"/>
              </w:rPr>
              <w:t>Uraian</w:t>
            </w:r>
          </w:p>
        </w:tc>
        <w:tc>
          <w:tcPr>
            <w:tcW w:w="2672" w:type="pct"/>
            <w:gridSpan w:val="5"/>
            <w:vAlign w:val="center"/>
            <w:hideMark/>
          </w:tcPr>
          <w:p w14:paraId="1AC8C2C4" w14:textId="77777777" w:rsidR="00EA581A" w:rsidRPr="00696AA5" w:rsidRDefault="00EA581A" w:rsidP="00717243">
            <w:pPr>
              <w:autoSpaceDE w:val="0"/>
              <w:autoSpaceDN w:val="0"/>
              <w:adjustRightInd w:val="0"/>
              <w:spacing w:line="240" w:lineRule="auto"/>
              <w:jc w:val="center"/>
              <w:rPr>
                <w:rFonts w:ascii="Bookman Old Style" w:eastAsia="Batang" w:hAnsi="Bookman Old Style" w:cs="Segoe UI"/>
                <w:b/>
                <w:bCs/>
                <w:lang w:eastAsia="ko-KR"/>
              </w:rPr>
            </w:pPr>
            <w:r w:rsidRPr="00696AA5">
              <w:rPr>
                <w:rFonts w:ascii="Bookman Old Style" w:eastAsia="Batang" w:hAnsi="Bookman Old Style" w:cs="Segoe UI"/>
                <w:b/>
                <w:bCs/>
                <w:lang w:eastAsia="ko-KR"/>
              </w:rPr>
              <w:t>Tahun</w:t>
            </w:r>
          </w:p>
        </w:tc>
      </w:tr>
      <w:bookmarkEnd w:id="348"/>
      <w:tr w:rsidR="00EA581A" w:rsidRPr="00696AA5" w14:paraId="6E10DF78" w14:textId="77777777" w:rsidTr="00C93493">
        <w:trPr>
          <w:trHeight w:val="57"/>
          <w:tblHeader/>
        </w:trPr>
        <w:tc>
          <w:tcPr>
            <w:tcW w:w="298" w:type="pct"/>
            <w:vMerge/>
            <w:vAlign w:val="center"/>
            <w:hideMark/>
          </w:tcPr>
          <w:p w14:paraId="34DEC1EB" w14:textId="77777777" w:rsidR="00EA581A" w:rsidRPr="00696AA5" w:rsidRDefault="00EA581A" w:rsidP="00717243">
            <w:pPr>
              <w:spacing w:line="240" w:lineRule="auto"/>
              <w:jc w:val="center"/>
              <w:rPr>
                <w:rFonts w:ascii="Bookman Old Style" w:eastAsia="Batang" w:hAnsi="Bookman Old Style" w:cs="Segoe UI"/>
                <w:b/>
                <w:bCs/>
                <w:lang w:eastAsia="ko-KR"/>
              </w:rPr>
            </w:pPr>
          </w:p>
        </w:tc>
        <w:tc>
          <w:tcPr>
            <w:tcW w:w="2030" w:type="pct"/>
            <w:vMerge/>
            <w:vAlign w:val="center"/>
            <w:hideMark/>
          </w:tcPr>
          <w:p w14:paraId="60C2285D" w14:textId="77777777" w:rsidR="00EA581A" w:rsidRPr="00696AA5" w:rsidRDefault="00EA581A" w:rsidP="00717243">
            <w:pPr>
              <w:spacing w:line="240" w:lineRule="auto"/>
              <w:jc w:val="center"/>
              <w:rPr>
                <w:rFonts w:ascii="Bookman Old Style" w:eastAsia="Batang" w:hAnsi="Bookman Old Style" w:cs="Segoe UI"/>
                <w:b/>
                <w:bCs/>
                <w:lang w:eastAsia="ko-KR"/>
              </w:rPr>
            </w:pPr>
          </w:p>
        </w:tc>
        <w:tc>
          <w:tcPr>
            <w:tcW w:w="557" w:type="pct"/>
            <w:vAlign w:val="center"/>
            <w:hideMark/>
          </w:tcPr>
          <w:p w14:paraId="13936961" w14:textId="77777777" w:rsidR="00EA581A" w:rsidRPr="00696AA5" w:rsidRDefault="00EA581A" w:rsidP="00717243">
            <w:pPr>
              <w:spacing w:line="240" w:lineRule="auto"/>
              <w:jc w:val="center"/>
              <w:rPr>
                <w:rFonts w:ascii="Bookman Old Style" w:eastAsia="Batang" w:hAnsi="Bookman Old Style" w:cs="Segoe UI"/>
                <w:b/>
                <w:lang w:eastAsia="ko-KR"/>
              </w:rPr>
            </w:pPr>
            <w:r w:rsidRPr="00696AA5">
              <w:rPr>
                <w:rFonts w:ascii="Bookman Old Style" w:eastAsia="Batang" w:hAnsi="Bookman Old Style" w:cs="Segoe UI"/>
                <w:b/>
                <w:lang w:eastAsia="ko-KR"/>
              </w:rPr>
              <w:t>2021</w:t>
            </w:r>
          </w:p>
        </w:tc>
        <w:tc>
          <w:tcPr>
            <w:tcW w:w="550" w:type="pct"/>
            <w:vAlign w:val="center"/>
          </w:tcPr>
          <w:p w14:paraId="193E6FCE" w14:textId="77777777" w:rsidR="00EA581A" w:rsidRPr="00696AA5" w:rsidRDefault="00EA581A" w:rsidP="00717243">
            <w:pPr>
              <w:spacing w:line="240" w:lineRule="auto"/>
              <w:jc w:val="center"/>
              <w:rPr>
                <w:rFonts w:ascii="Bookman Old Style" w:eastAsia="Batang" w:hAnsi="Bookman Old Style" w:cs="Segoe UI"/>
                <w:b/>
                <w:lang w:eastAsia="ko-KR"/>
              </w:rPr>
            </w:pPr>
            <w:r w:rsidRPr="00696AA5">
              <w:rPr>
                <w:rFonts w:ascii="Bookman Old Style" w:eastAsia="Batang" w:hAnsi="Bookman Old Style" w:cs="Segoe UI"/>
                <w:b/>
                <w:lang w:eastAsia="ko-KR"/>
              </w:rPr>
              <w:t>2022</w:t>
            </w:r>
          </w:p>
        </w:tc>
        <w:tc>
          <w:tcPr>
            <w:tcW w:w="540" w:type="pct"/>
            <w:vAlign w:val="center"/>
          </w:tcPr>
          <w:p w14:paraId="0B53E2D8" w14:textId="77777777" w:rsidR="00EA581A" w:rsidRPr="00696AA5" w:rsidRDefault="00EA581A" w:rsidP="00717243">
            <w:pPr>
              <w:spacing w:line="240" w:lineRule="auto"/>
              <w:jc w:val="center"/>
              <w:rPr>
                <w:rFonts w:ascii="Bookman Old Style" w:eastAsia="Batang" w:hAnsi="Bookman Old Style" w:cs="Segoe UI"/>
                <w:b/>
                <w:lang w:eastAsia="ko-KR"/>
              </w:rPr>
            </w:pPr>
            <w:r w:rsidRPr="00696AA5">
              <w:rPr>
                <w:rFonts w:ascii="Bookman Old Style" w:eastAsia="Batang" w:hAnsi="Bookman Old Style" w:cs="Segoe UI"/>
                <w:b/>
                <w:lang w:eastAsia="ko-KR"/>
              </w:rPr>
              <w:t>2023</w:t>
            </w:r>
          </w:p>
        </w:tc>
        <w:tc>
          <w:tcPr>
            <w:tcW w:w="506" w:type="pct"/>
            <w:vAlign w:val="center"/>
          </w:tcPr>
          <w:p w14:paraId="2C322401" w14:textId="77777777" w:rsidR="00EA581A" w:rsidRPr="00696AA5" w:rsidRDefault="00EA581A" w:rsidP="00717243">
            <w:pPr>
              <w:spacing w:line="240" w:lineRule="auto"/>
              <w:jc w:val="center"/>
              <w:rPr>
                <w:rFonts w:ascii="Bookman Old Style" w:eastAsia="Batang" w:hAnsi="Bookman Old Style" w:cs="Segoe UI"/>
                <w:b/>
                <w:lang w:eastAsia="ko-KR"/>
              </w:rPr>
            </w:pPr>
            <w:r w:rsidRPr="00696AA5">
              <w:rPr>
                <w:rFonts w:ascii="Bookman Old Style" w:eastAsia="Batang" w:hAnsi="Bookman Old Style" w:cs="Segoe UI"/>
                <w:b/>
                <w:lang w:eastAsia="ko-KR"/>
              </w:rPr>
              <w:t>2024</w:t>
            </w:r>
          </w:p>
        </w:tc>
        <w:tc>
          <w:tcPr>
            <w:tcW w:w="519" w:type="pct"/>
            <w:vAlign w:val="center"/>
          </w:tcPr>
          <w:p w14:paraId="1A9C024C" w14:textId="77777777" w:rsidR="00EA581A" w:rsidRPr="00696AA5" w:rsidRDefault="00EA581A" w:rsidP="00717243">
            <w:pPr>
              <w:spacing w:line="240" w:lineRule="auto"/>
              <w:jc w:val="center"/>
              <w:rPr>
                <w:rFonts w:ascii="Bookman Old Style" w:eastAsia="Batang" w:hAnsi="Bookman Old Style" w:cs="Segoe UI"/>
                <w:b/>
                <w:lang w:eastAsia="ko-KR"/>
              </w:rPr>
            </w:pPr>
            <w:r w:rsidRPr="00696AA5">
              <w:rPr>
                <w:rFonts w:ascii="Bookman Old Style" w:eastAsia="Batang" w:hAnsi="Bookman Old Style" w:cs="Segoe UI"/>
                <w:b/>
                <w:lang w:eastAsia="ko-KR"/>
              </w:rPr>
              <w:t>2025</w:t>
            </w:r>
          </w:p>
        </w:tc>
      </w:tr>
      <w:tr w:rsidR="00EA581A" w:rsidRPr="00696AA5" w14:paraId="70D0FCF4" w14:textId="77777777" w:rsidTr="00C93493">
        <w:trPr>
          <w:trHeight w:val="283"/>
        </w:trPr>
        <w:tc>
          <w:tcPr>
            <w:tcW w:w="298" w:type="pct"/>
            <w:hideMark/>
          </w:tcPr>
          <w:p w14:paraId="1859F1D6" w14:textId="77777777" w:rsidR="00EA581A" w:rsidRPr="00696AA5" w:rsidRDefault="00EA581A" w:rsidP="00717243">
            <w:pPr>
              <w:widowControl w:val="0"/>
              <w:autoSpaceDE w:val="0"/>
              <w:autoSpaceDN w:val="0"/>
              <w:adjustRightInd w:val="0"/>
              <w:spacing w:before="40" w:after="40" w:line="240" w:lineRule="auto"/>
              <w:ind w:left="83"/>
              <w:jc w:val="center"/>
              <w:rPr>
                <w:rFonts w:ascii="Bookman Old Style" w:eastAsia="Batang" w:hAnsi="Bookman Old Style" w:cs="Segoe UI"/>
                <w:lang w:eastAsia="ko-KR"/>
              </w:rPr>
            </w:pPr>
            <w:r w:rsidRPr="00696AA5">
              <w:rPr>
                <w:rFonts w:ascii="Bookman Old Style" w:eastAsia="Batang" w:hAnsi="Bookman Old Style" w:cs="Segoe UI"/>
                <w:lang w:eastAsia="ko-KR"/>
              </w:rPr>
              <w:t>1.</w:t>
            </w:r>
          </w:p>
        </w:tc>
        <w:tc>
          <w:tcPr>
            <w:tcW w:w="2030" w:type="pct"/>
            <w:hideMark/>
          </w:tcPr>
          <w:p w14:paraId="4D9F604E" w14:textId="77777777" w:rsidR="00EA581A" w:rsidRPr="00696AA5" w:rsidRDefault="00EA581A" w:rsidP="00717243">
            <w:pPr>
              <w:autoSpaceDE w:val="0"/>
              <w:autoSpaceDN w:val="0"/>
              <w:adjustRightInd w:val="0"/>
              <w:spacing w:before="40" w:after="40" w:line="240" w:lineRule="auto"/>
              <w:ind w:left="88"/>
              <w:rPr>
                <w:rFonts w:ascii="Bookman Old Style" w:eastAsia="Batang" w:hAnsi="Bookman Old Style" w:cs="Segoe UI"/>
                <w:lang w:eastAsia="ko-KR"/>
              </w:rPr>
            </w:pPr>
            <w:r w:rsidRPr="00696AA5">
              <w:rPr>
                <w:rFonts w:ascii="Bookman Old Style" w:eastAsia="Batang" w:hAnsi="Bookman Old Style" w:cs="Segoe UI"/>
                <w:lang w:eastAsia="ko-KR"/>
              </w:rPr>
              <w:t>Jumlah Izin Trayek Perkotaan</w:t>
            </w:r>
          </w:p>
        </w:tc>
        <w:tc>
          <w:tcPr>
            <w:tcW w:w="557" w:type="pct"/>
          </w:tcPr>
          <w:p w14:paraId="763E67B3"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45</w:t>
            </w:r>
          </w:p>
        </w:tc>
        <w:tc>
          <w:tcPr>
            <w:tcW w:w="550" w:type="pct"/>
          </w:tcPr>
          <w:p w14:paraId="531D3649"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59</w:t>
            </w:r>
          </w:p>
        </w:tc>
        <w:tc>
          <w:tcPr>
            <w:tcW w:w="540" w:type="pct"/>
          </w:tcPr>
          <w:p w14:paraId="22B87CE4"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23</w:t>
            </w:r>
          </w:p>
        </w:tc>
        <w:tc>
          <w:tcPr>
            <w:tcW w:w="506" w:type="pct"/>
          </w:tcPr>
          <w:p w14:paraId="1A9BFFA9"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39</w:t>
            </w:r>
          </w:p>
        </w:tc>
        <w:tc>
          <w:tcPr>
            <w:tcW w:w="519" w:type="pct"/>
          </w:tcPr>
          <w:p w14:paraId="6DABBF26"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val="en-US" w:eastAsia="ko-KR"/>
              </w:rPr>
            </w:pPr>
            <w:r w:rsidRPr="00696AA5">
              <w:rPr>
                <w:rFonts w:ascii="Bookman Old Style" w:eastAsia="Batang" w:hAnsi="Bookman Old Style" w:cs="Segoe UI"/>
                <w:lang w:val="en-US" w:eastAsia="ko-KR"/>
              </w:rPr>
              <w:t>22</w:t>
            </w:r>
          </w:p>
        </w:tc>
      </w:tr>
      <w:tr w:rsidR="00EA581A" w:rsidRPr="00696AA5" w14:paraId="5BAF7F73" w14:textId="77777777" w:rsidTr="00C93493">
        <w:trPr>
          <w:trHeight w:val="283"/>
        </w:trPr>
        <w:tc>
          <w:tcPr>
            <w:tcW w:w="298" w:type="pct"/>
            <w:hideMark/>
          </w:tcPr>
          <w:p w14:paraId="1C850910" w14:textId="77777777" w:rsidR="00EA581A" w:rsidRPr="00696AA5" w:rsidRDefault="00EA581A" w:rsidP="00717243">
            <w:pPr>
              <w:widowControl w:val="0"/>
              <w:autoSpaceDE w:val="0"/>
              <w:autoSpaceDN w:val="0"/>
              <w:adjustRightInd w:val="0"/>
              <w:spacing w:before="40" w:after="40" w:line="240" w:lineRule="auto"/>
              <w:ind w:left="83"/>
              <w:jc w:val="center"/>
              <w:rPr>
                <w:rFonts w:ascii="Bookman Old Style" w:eastAsia="Batang" w:hAnsi="Bookman Old Style" w:cs="Segoe UI"/>
                <w:lang w:eastAsia="ko-KR"/>
              </w:rPr>
            </w:pPr>
            <w:r w:rsidRPr="00696AA5">
              <w:rPr>
                <w:rFonts w:ascii="Bookman Old Style" w:eastAsia="Batang" w:hAnsi="Bookman Old Style" w:cs="Segoe UI"/>
                <w:lang w:eastAsia="ko-KR"/>
              </w:rPr>
              <w:t>2.</w:t>
            </w:r>
          </w:p>
        </w:tc>
        <w:tc>
          <w:tcPr>
            <w:tcW w:w="2030" w:type="pct"/>
            <w:hideMark/>
          </w:tcPr>
          <w:p w14:paraId="36B97E5C" w14:textId="77777777" w:rsidR="00EA581A" w:rsidRPr="00696AA5" w:rsidRDefault="00EA581A" w:rsidP="00717243">
            <w:pPr>
              <w:autoSpaceDE w:val="0"/>
              <w:autoSpaceDN w:val="0"/>
              <w:adjustRightInd w:val="0"/>
              <w:spacing w:before="40" w:after="40" w:line="240" w:lineRule="auto"/>
              <w:ind w:left="88"/>
              <w:rPr>
                <w:rFonts w:ascii="Bookman Old Style" w:eastAsia="Batang" w:hAnsi="Bookman Old Style" w:cs="Segoe UI"/>
                <w:lang w:eastAsia="ko-KR"/>
              </w:rPr>
            </w:pPr>
            <w:r w:rsidRPr="00696AA5">
              <w:rPr>
                <w:rFonts w:ascii="Bookman Old Style" w:eastAsia="Batang" w:hAnsi="Bookman Old Style" w:cs="Segoe UI"/>
                <w:lang w:eastAsia="ko-KR"/>
              </w:rPr>
              <w:t>Jumlah Izin Trayek Pedesaan</w:t>
            </w:r>
          </w:p>
        </w:tc>
        <w:tc>
          <w:tcPr>
            <w:tcW w:w="557" w:type="pct"/>
          </w:tcPr>
          <w:p w14:paraId="05315735"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71</w:t>
            </w:r>
          </w:p>
        </w:tc>
        <w:tc>
          <w:tcPr>
            <w:tcW w:w="550" w:type="pct"/>
          </w:tcPr>
          <w:p w14:paraId="50EB402E"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17</w:t>
            </w:r>
          </w:p>
        </w:tc>
        <w:tc>
          <w:tcPr>
            <w:tcW w:w="540" w:type="pct"/>
          </w:tcPr>
          <w:p w14:paraId="6C09F9D4"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10</w:t>
            </w:r>
          </w:p>
        </w:tc>
        <w:tc>
          <w:tcPr>
            <w:tcW w:w="506" w:type="pct"/>
          </w:tcPr>
          <w:p w14:paraId="55C2210B"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20</w:t>
            </w:r>
          </w:p>
        </w:tc>
        <w:tc>
          <w:tcPr>
            <w:tcW w:w="519" w:type="pct"/>
          </w:tcPr>
          <w:p w14:paraId="137A738C"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val="en-US" w:eastAsia="ko-KR"/>
              </w:rPr>
            </w:pPr>
            <w:r w:rsidRPr="00696AA5">
              <w:rPr>
                <w:rFonts w:ascii="Bookman Old Style" w:eastAsia="Batang" w:hAnsi="Bookman Old Style" w:cs="Segoe UI"/>
                <w:lang w:val="en-US" w:eastAsia="ko-KR"/>
              </w:rPr>
              <w:t>23</w:t>
            </w:r>
          </w:p>
        </w:tc>
      </w:tr>
      <w:tr w:rsidR="00EA581A" w:rsidRPr="00696AA5" w14:paraId="1E8DB81C" w14:textId="77777777" w:rsidTr="00C93493">
        <w:trPr>
          <w:trHeight w:val="283"/>
        </w:trPr>
        <w:tc>
          <w:tcPr>
            <w:tcW w:w="298" w:type="pct"/>
            <w:hideMark/>
          </w:tcPr>
          <w:p w14:paraId="76B94474" w14:textId="77777777" w:rsidR="00EA581A" w:rsidRPr="00696AA5" w:rsidRDefault="00EA581A" w:rsidP="00717243">
            <w:pPr>
              <w:widowControl w:val="0"/>
              <w:autoSpaceDE w:val="0"/>
              <w:autoSpaceDN w:val="0"/>
              <w:adjustRightInd w:val="0"/>
              <w:spacing w:before="40" w:after="40" w:line="240" w:lineRule="auto"/>
              <w:ind w:left="83"/>
              <w:jc w:val="center"/>
              <w:rPr>
                <w:rFonts w:ascii="Bookman Old Style" w:eastAsia="Batang" w:hAnsi="Bookman Old Style" w:cs="Segoe UI"/>
                <w:lang w:eastAsia="ko-KR"/>
              </w:rPr>
            </w:pPr>
            <w:r w:rsidRPr="00696AA5">
              <w:rPr>
                <w:rFonts w:ascii="Bookman Old Style" w:eastAsia="Batang" w:hAnsi="Bookman Old Style" w:cs="Segoe UI"/>
                <w:lang w:eastAsia="ko-KR"/>
              </w:rPr>
              <w:t>3.</w:t>
            </w:r>
          </w:p>
        </w:tc>
        <w:tc>
          <w:tcPr>
            <w:tcW w:w="2030" w:type="pct"/>
          </w:tcPr>
          <w:p w14:paraId="3C8402A3" w14:textId="77777777" w:rsidR="00EA581A" w:rsidRPr="00696AA5" w:rsidRDefault="00EA581A" w:rsidP="00717243">
            <w:pPr>
              <w:autoSpaceDE w:val="0"/>
              <w:autoSpaceDN w:val="0"/>
              <w:adjustRightInd w:val="0"/>
              <w:spacing w:before="40" w:after="40" w:line="240" w:lineRule="auto"/>
              <w:ind w:left="88"/>
              <w:rPr>
                <w:rFonts w:ascii="Bookman Old Style" w:eastAsia="Batang" w:hAnsi="Bookman Old Style" w:cs="Segoe UI"/>
                <w:lang w:eastAsia="ko-KR"/>
              </w:rPr>
            </w:pPr>
            <w:r w:rsidRPr="00696AA5">
              <w:rPr>
                <w:rFonts w:ascii="Bookman Old Style" w:eastAsia="Batang" w:hAnsi="Bookman Old Style" w:cs="Segoe UI"/>
                <w:lang w:eastAsia="ko-KR"/>
              </w:rPr>
              <w:t>Jumlah Izin Trayek Perbatasan</w:t>
            </w:r>
          </w:p>
        </w:tc>
        <w:tc>
          <w:tcPr>
            <w:tcW w:w="557" w:type="pct"/>
          </w:tcPr>
          <w:p w14:paraId="2F6601A8"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8</w:t>
            </w:r>
          </w:p>
        </w:tc>
        <w:tc>
          <w:tcPr>
            <w:tcW w:w="550" w:type="pct"/>
          </w:tcPr>
          <w:p w14:paraId="775A46B8"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4</w:t>
            </w:r>
          </w:p>
        </w:tc>
        <w:tc>
          <w:tcPr>
            <w:tcW w:w="540" w:type="pct"/>
          </w:tcPr>
          <w:p w14:paraId="5D5805FD"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0</w:t>
            </w:r>
          </w:p>
        </w:tc>
        <w:tc>
          <w:tcPr>
            <w:tcW w:w="506" w:type="pct"/>
          </w:tcPr>
          <w:p w14:paraId="14EAB293"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3</w:t>
            </w:r>
          </w:p>
        </w:tc>
        <w:tc>
          <w:tcPr>
            <w:tcW w:w="519" w:type="pct"/>
          </w:tcPr>
          <w:p w14:paraId="0AD167F4"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val="en-US" w:eastAsia="ko-KR"/>
              </w:rPr>
            </w:pPr>
            <w:r w:rsidRPr="00696AA5">
              <w:rPr>
                <w:rFonts w:ascii="Bookman Old Style" w:eastAsia="Batang" w:hAnsi="Bookman Old Style" w:cs="Segoe UI"/>
                <w:lang w:val="en-US" w:eastAsia="ko-KR"/>
              </w:rPr>
              <w:t>4</w:t>
            </w:r>
          </w:p>
        </w:tc>
      </w:tr>
      <w:tr w:rsidR="00EA581A" w:rsidRPr="00696AA5" w14:paraId="7C6DC1CF" w14:textId="77777777" w:rsidTr="00C93493">
        <w:trPr>
          <w:trHeight w:val="283"/>
        </w:trPr>
        <w:tc>
          <w:tcPr>
            <w:tcW w:w="298" w:type="pct"/>
            <w:hideMark/>
          </w:tcPr>
          <w:p w14:paraId="3DDCD40D" w14:textId="77777777" w:rsidR="00EA581A" w:rsidRPr="00696AA5" w:rsidRDefault="00EA581A" w:rsidP="00717243">
            <w:pPr>
              <w:widowControl w:val="0"/>
              <w:autoSpaceDE w:val="0"/>
              <w:autoSpaceDN w:val="0"/>
              <w:adjustRightInd w:val="0"/>
              <w:spacing w:before="40" w:after="40" w:line="240" w:lineRule="auto"/>
              <w:ind w:left="83"/>
              <w:jc w:val="center"/>
              <w:rPr>
                <w:rFonts w:ascii="Bookman Old Style" w:eastAsia="Batang" w:hAnsi="Bookman Old Style" w:cs="Segoe UI"/>
                <w:lang w:eastAsia="ko-KR"/>
              </w:rPr>
            </w:pPr>
            <w:r w:rsidRPr="00696AA5">
              <w:rPr>
                <w:rFonts w:ascii="Bookman Old Style" w:eastAsia="Batang" w:hAnsi="Bookman Old Style" w:cs="Segoe UI"/>
                <w:lang w:eastAsia="ko-KR"/>
              </w:rPr>
              <w:t>4.</w:t>
            </w:r>
          </w:p>
        </w:tc>
        <w:tc>
          <w:tcPr>
            <w:tcW w:w="2030" w:type="pct"/>
          </w:tcPr>
          <w:p w14:paraId="5BBFD44F" w14:textId="77777777" w:rsidR="00EA581A" w:rsidRPr="00696AA5" w:rsidRDefault="00EA581A" w:rsidP="00717243">
            <w:pPr>
              <w:autoSpaceDE w:val="0"/>
              <w:autoSpaceDN w:val="0"/>
              <w:adjustRightInd w:val="0"/>
              <w:spacing w:before="40" w:after="40" w:line="240" w:lineRule="auto"/>
              <w:ind w:left="88"/>
              <w:rPr>
                <w:rFonts w:ascii="Bookman Old Style" w:eastAsia="Batang" w:hAnsi="Bookman Old Style" w:cs="Segoe UI"/>
                <w:lang w:eastAsia="ko-KR"/>
              </w:rPr>
            </w:pPr>
            <w:r w:rsidRPr="00696AA5">
              <w:rPr>
                <w:rFonts w:ascii="Bookman Old Style" w:eastAsia="Batang" w:hAnsi="Bookman Old Style" w:cs="Segoe UI"/>
                <w:lang w:eastAsia="ko-KR"/>
              </w:rPr>
              <w:t>Jumlah Izin Trayek Rintisan</w:t>
            </w:r>
          </w:p>
        </w:tc>
        <w:tc>
          <w:tcPr>
            <w:tcW w:w="557" w:type="pct"/>
          </w:tcPr>
          <w:p w14:paraId="6940AF84" w14:textId="77777777" w:rsidR="00EA581A" w:rsidRPr="00696AA5" w:rsidRDefault="00EA581A" w:rsidP="00717243">
            <w:pPr>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6</w:t>
            </w:r>
          </w:p>
        </w:tc>
        <w:tc>
          <w:tcPr>
            <w:tcW w:w="550" w:type="pct"/>
          </w:tcPr>
          <w:p w14:paraId="719A4C77" w14:textId="77777777" w:rsidR="00EA581A" w:rsidRPr="00696AA5" w:rsidRDefault="00EA581A" w:rsidP="00717243">
            <w:pPr>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6</w:t>
            </w:r>
          </w:p>
        </w:tc>
        <w:tc>
          <w:tcPr>
            <w:tcW w:w="540" w:type="pct"/>
          </w:tcPr>
          <w:p w14:paraId="4774788D" w14:textId="77777777" w:rsidR="00EA581A" w:rsidRPr="00696AA5" w:rsidRDefault="00EA581A" w:rsidP="00717243">
            <w:pPr>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6</w:t>
            </w:r>
          </w:p>
        </w:tc>
        <w:tc>
          <w:tcPr>
            <w:tcW w:w="506" w:type="pct"/>
          </w:tcPr>
          <w:p w14:paraId="5A4194DC" w14:textId="77777777" w:rsidR="00EA581A" w:rsidRPr="00696AA5" w:rsidRDefault="00EA581A" w:rsidP="00717243">
            <w:pPr>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6</w:t>
            </w:r>
          </w:p>
        </w:tc>
        <w:tc>
          <w:tcPr>
            <w:tcW w:w="519" w:type="pct"/>
          </w:tcPr>
          <w:p w14:paraId="20F89B62" w14:textId="77777777" w:rsidR="00EA581A" w:rsidRPr="00696AA5" w:rsidRDefault="00EA581A" w:rsidP="00717243">
            <w:pPr>
              <w:spacing w:before="40" w:after="40" w:line="240" w:lineRule="auto"/>
              <w:ind w:right="102"/>
              <w:jc w:val="right"/>
              <w:rPr>
                <w:rFonts w:ascii="Bookman Old Style" w:eastAsia="Batang" w:hAnsi="Bookman Old Style" w:cs="Segoe UI"/>
                <w:lang w:val="en-US" w:eastAsia="ko-KR"/>
              </w:rPr>
            </w:pPr>
            <w:r w:rsidRPr="00696AA5">
              <w:rPr>
                <w:rFonts w:ascii="Bookman Old Style" w:eastAsia="Batang" w:hAnsi="Bookman Old Style" w:cs="Segoe UI"/>
                <w:lang w:val="en-US" w:eastAsia="ko-KR"/>
              </w:rPr>
              <w:t>6</w:t>
            </w:r>
          </w:p>
        </w:tc>
      </w:tr>
      <w:tr w:rsidR="00EA581A" w:rsidRPr="00696AA5" w14:paraId="0E71248D" w14:textId="77777777" w:rsidTr="00C93493">
        <w:trPr>
          <w:trHeight w:val="283"/>
        </w:trPr>
        <w:tc>
          <w:tcPr>
            <w:tcW w:w="298" w:type="pct"/>
          </w:tcPr>
          <w:p w14:paraId="19B11FC8" w14:textId="77777777" w:rsidR="00EA581A" w:rsidRPr="00696AA5" w:rsidRDefault="00EA581A" w:rsidP="00717243">
            <w:pPr>
              <w:widowControl w:val="0"/>
              <w:autoSpaceDE w:val="0"/>
              <w:autoSpaceDN w:val="0"/>
              <w:adjustRightInd w:val="0"/>
              <w:spacing w:before="40" w:after="40" w:line="240" w:lineRule="auto"/>
              <w:ind w:left="83"/>
              <w:jc w:val="center"/>
              <w:rPr>
                <w:rFonts w:ascii="Bookman Old Style" w:eastAsia="Batang" w:hAnsi="Bookman Old Style" w:cs="Segoe UI"/>
                <w:lang w:eastAsia="ko-KR"/>
              </w:rPr>
            </w:pPr>
          </w:p>
        </w:tc>
        <w:tc>
          <w:tcPr>
            <w:tcW w:w="2030" w:type="pct"/>
          </w:tcPr>
          <w:p w14:paraId="3B1CFF9E" w14:textId="77777777" w:rsidR="00EA581A" w:rsidRPr="00696AA5" w:rsidRDefault="00EA581A" w:rsidP="00717243">
            <w:pPr>
              <w:autoSpaceDE w:val="0"/>
              <w:autoSpaceDN w:val="0"/>
              <w:adjustRightInd w:val="0"/>
              <w:spacing w:before="40" w:after="40" w:line="240" w:lineRule="auto"/>
              <w:ind w:left="88"/>
              <w:jc w:val="center"/>
              <w:rPr>
                <w:rFonts w:ascii="Bookman Old Style" w:eastAsia="Batang" w:hAnsi="Bookman Old Style" w:cs="Segoe UI"/>
                <w:lang w:eastAsia="ko-KR"/>
              </w:rPr>
            </w:pPr>
            <w:r w:rsidRPr="00696AA5">
              <w:rPr>
                <w:rFonts w:ascii="Bookman Old Style" w:eastAsia="Batang" w:hAnsi="Bookman Old Style" w:cs="Segoe UI"/>
                <w:lang w:eastAsia="ko-KR"/>
              </w:rPr>
              <w:t>Jumlah Ijin Trayek</w:t>
            </w:r>
          </w:p>
        </w:tc>
        <w:tc>
          <w:tcPr>
            <w:tcW w:w="557" w:type="pct"/>
          </w:tcPr>
          <w:p w14:paraId="62872092" w14:textId="77777777" w:rsidR="00EA581A" w:rsidRPr="00696AA5" w:rsidRDefault="00EA581A" w:rsidP="00717243">
            <w:pPr>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130</w:t>
            </w:r>
          </w:p>
        </w:tc>
        <w:tc>
          <w:tcPr>
            <w:tcW w:w="550" w:type="pct"/>
          </w:tcPr>
          <w:p w14:paraId="74F96883" w14:textId="77777777" w:rsidR="00EA581A" w:rsidRPr="00696AA5" w:rsidRDefault="00EA581A" w:rsidP="00717243">
            <w:pPr>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86</w:t>
            </w:r>
          </w:p>
        </w:tc>
        <w:tc>
          <w:tcPr>
            <w:tcW w:w="540" w:type="pct"/>
          </w:tcPr>
          <w:p w14:paraId="1F2B63E0" w14:textId="77777777" w:rsidR="00EA581A" w:rsidRPr="00696AA5" w:rsidRDefault="00EA581A" w:rsidP="00717243">
            <w:pPr>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39</w:t>
            </w:r>
          </w:p>
        </w:tc>
        <w:tc>
          <w:tcPr>
            <w:tcW w:w="506" w:type="pct"/>
          </w:tcPr>
          <w:p w14:paraId="5EA34CA2" w14:textId="77777777" w:rsidR="00EA581A" w:rsidRPr="00696AA5" w:rsidRDefault="00EA581A" w:rsidP="00717243">
            <w:pPr>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68</w:t>
            </w:r>
          </w:p>
        </w:tc>
        <w:tc>
          <w:tcPr>
            <w:tcW w:w="519" w:type="pct"/>
          </w:tcPr>
          <w:p w14:paraId="39BFCEE6" w14:textId="77777777" w:rsidR="00EA581A" w:rsidRPr="00696AA5" w:rsidRDefault="00EA581A" w:rsidP="00717243">
            <w:pPr>
              <w:spacing w:before="40" w:after="40" w:line="240" w:lineRule="auto"/>
              <w:ind w:right="102"/>
              <w:jc w:val="right"/>
              <w:rPr>
                <w:rFonts w:ascii="Bookman Old Style" w:eastAsia="Batang" w:hAnsi="Bookman Old Style" w:cs="Segoe UI"/>
                <w:lang w:val="en-US" w:eastAsia="ko-KR"/>
              </w:rPr>
            </w:pPr>
            <w:r w:rsidRPr="00696AA5">
              <w:rPr>
                <w:rFonts w:ascii="Bookman Old Style" w:eastAsia="Batang" w:hAnsi="Bookman Old Style" w:cs="Segoe UI"/>
                <w:lang w:val="en-US" w:eastAsia="ko-KR"/>
              </w:rPr>
              <w:t>55</w:t>
            </w:r>
          </w:p>
        </w:tc>
      </w:tr>
      <w:tr w:rsidR="00EA581A" w:rsidRPr="00696AA5" w14:paraId="4BC4B221" w14:textId="77777777" w:rsidTr="00C93493">
        <w:trPr>
          <w:trHeight w:val="283"/>
        </w:trPr>
        <w:tc>
          <w:tcPr>
            <w:tcW w:w="298" w:type="pct"/>
          </w:tcPr>
          <w:p w14:paraId="2593E448" w14:textId="77777777" w:rsidR="00EA581A" w:rsidRPr="00696AA5" w:rsidRDefault="00EA581A" w:rsidP="00717243">
            <w:pPr>
              <w:widowControl w:val="0"/>
              <w:autoSpaceDE w:val="0"/>
              <w:autoSpaceDN w:val="0"/>
              <w:adjustRightInd w:val="0"/>
              <w:spacing w:before="40" w:after="40" w:line="240" w:lineRule="auto"/>
              <w:ind w:left="83"/>
              <w:jc w:val="center"/>
              <w:rPr>
                <w:rFonts w:ascii="Bookman Old Style" w:eastAsia="Batang" w:hAnsi="Bookman Old Style" w:cs="Segoe UI"/>
                <w:lang w:eastAsia="ko-KR"/>
              </w:rPr>
            </w:pPr>
          </w:p>
        </w:tc>
        <w:tc>
          <w:tcPr>
            <w:tcW w:w="2030" w:type="pct"/>
          </w:tcPr>
          <w:p w14:paraId="35A95455" w14:textId="77777777" w:rsidR="00EA581A" w:rsidRPr="00696AA5" w:rsidRDefault="00EA581A" w:rsidP="00717243">
            <w:pPr>
              <w:autoSpaceDE w:val="0"/>
              <w:autoSpaceDN w:val="0"/>
              <w:adjustRightInd w:val="0"/>
              <w:spacing w:before="40" w:after="40" w:line="240" w:lineRule="auto"/>
              <w:ind w:left="88"/>
              <w:jc w:val="center"/>
              <w:rPr>
                <w:rFonts w:ascii="Bookman Old Style" w:eastAsia="Batang" w:hAnsi="Bookman Old Style" w:cs="Segoe UI"/>
                <w:lang w:eastAsia="ko-KR"/>
              </w:rPr>
            </w:pPr>
            <w:r w:rsidRPr="00696AA5">
              <w:rPr>
                <w:rFonts w:ascii="Bookman Old Style" w:eastAsia="Batang" w:hAnsi="Bookman Old Style" w:cs="Segoe UI"/>
                <w:lang w:eastAsia="ko-KR"/>
              </w:rPr>
              <w:t>Rasio Ijin Trayek</w:t>
            </w:r>
          </w:p>
        </w:tc>
        <w:tc>
          <w:tcPr>
            <w:tcW w:w="557" w:type="pct"/>
          </w:tcPr>
          <w:p w14:paraId="3C1500DE" w14:textId="77777777" w:rsidR="00EA581A" w:rsidRPr="00696AA5" w:rsidRDefault="00EA581A" w:rsidP="00717243">
            <w:pPr>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69,51</w:t>
            </w:r>
          </w:p>
        </w:tc>
        <w:tc>
          <w:tcPr>
            <w:tcW w:w="550" w:type="pct"/>
          </w:tcPr>
          <w:p w14:paraId="0CCF2323" w14:textId="77777777" w:rsidR="00EA581A" w:rsidRPr="00696AA5" w:rsidRDefault="00EA581A" w:rsidP="00717243">
            <w:pPr>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67,72</w:t>
            </w:r>
          </w:p>
        </w:tc>
        <w:tc>
          <w:tcPr>
            <w:tcW w:w="540" w:type="pct"/>
          </w:tcPr>
          <w:p w14:paraId="0183AB11" w14:textId="77777777" w:rsidR="00EA581A" w:rsidRPr="00696AA5" w:rsidRDefault="00EA581A" w:rsidP="00717243">
            <w:pPr>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45,35</w:t>
            </w:r>
          </w:p>
        </w:tc>
        <w:tc>
          <w:tcPr>
            <w:tcW w:w="506" w:type="pct"/>
          </w:tcPr>
          <w:p w14:paraId="33466B3E" w14:textId="77777777" w:rsidR="00EA581A" w:rsidRPr="00696AA5" w:rsidRDefault="00EA581A" w:rsidP="00717243">
            <w:pPr>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58,62</w:t>
            </w:r>
          </w:p>
        </w:tc>
        <w:tc>
          <w:tcPr>
            <w:tcW w:w="519" w:type="pct"/>
          </w:tcPr>
          <w:p w14:paraId="2F8CE89E" w14:textId="77777777" w:rsidR="00EA581A" w:rsidRPr="00696AA5" w:rsidRDefault="00EA581A" w:rsidP="00717243">
            <w:pPr>
              <w:spacing w:before="40" w:after="40" w:line="240" w:lineRule="auto"/>
              <w:ind w:right="102"/>
              <w:jc w:val="right"/>
              <w:rPr>
                <w:rFonts w:ascii="Bookman Old Style" w:eastAsia="Batang" w:hAnsi="Bookman Old Style" w:cs="Segoe UI"/>
                <w:lang w:val="en-US" w:eastAsia="ko-KR"/>
              </w:rPr>
            </w:pPr>
            <w:r w:rsidRPr="00696AA5">
              <w:rPr>
                <w:rFonts w:ascii="Bookman Old Style" w:eastAsia="Batang" w:hAnsi="Bookman Old Style" w:cs="Segoe UI"/>
                <w:lang w:val="en-US" w:eastAsia="ko-KR"/>
              </w:rPr>
              <w:t>68,97</w:t>
            </w:r>
          </w:p>
        </w:tc>
      </w:tr>
    </w:tbl>
    <w:p w14:paraId="70B6FA38" w14:textId="437D12ED" w:rsidR="00EC3FC5" w:rsidRPr="00696AA5" w:rsidRDefault="00EC3FC5" w:rsidP="00717243">
      <w:pPr>
        <w:spacing w:before="40" w:after="120" w:line="240" w:lineRule="auto"/>
        <w:rPr>
          <w:rFonts w:ascii="Bookman Old Style" w:eastAsia="Batang" w:hAnsi="Bookman Old Style" w:cs="Segoe UI"/>
          <w:i/>
          <w:sz w:val="18"/>
          <w:szCs w:val="18"/>
        </w:rPr>
      </w:pPr>
      <w:r w:rsidRPr="00696AA5">
        <w:rPr>
          <w:rFonts w:ascii="Bookman Old Style" w:eastAsia="Batang" w:hAnsi="Bookman Old Style" w:cs="Segoe UI"/>
          <w:i/>
          <w:sz w:val="18"/>
          <w:szCs w:val="18"/>
        </w:rPr>
        <w:t>Sumber: Dinas Perhubungan Kabupaten Cilacap, 202</w:t>
      </w:r>
      <w:r w:rsidR="00EA581A" w:rsidRPr="00696AA5">
        <w:rPr>
          <w:rFonts w:ascii="Bookman Old Style" w:eastAsia="Batang" w:hAnsi="Bookman Old Style" w:cs="Segoe UI"/>
          <w:i/>
          <w:sz w:val="18"/>
          <w:szCs w:val="18"/>
        </w:rPr>
        <w:t>6</w:t>
      </w:r>
    </w:p>
    <w:p w14:paraId="36AA2E74" w14:textId="77777777" w:rsidR="00EC3FC5" w:rsidRPr="00696AA5" w:rsidRDefault="00EC3FC5" w:rsidP="00717243">
      <w:pPr>
        <w:spacing w:line="240" w:lineRule="auto"/>
        <w:rPr>
          <w:rFonts w:ascii="Bookman Old Style" w:eastAsia="Batang" w:hAnsi="Bookman Old Style" w:cs="Segoe UI"/>
          <w:i/>
          <w:sz w:val="18"/>
          <w:szCs w:val="18"/>
        </w:rPr>
      </w:pPr>
    </w:p>
    <w:p w14:paraId="11E4484B" w14:textId="1B00355A" w:rsidR="002428DE" w:rsidRPr="00696AA5" w:rsidRDefault="00EA581A" w:rsidP="00717243">
      <w:pPr>
        <w:ind w:firstLine="567"/>
        <w:jc w:val="both"/>
        <w:rPr>
          <w:rFonts w:ascii="Bookman Old Style" w:hAnsi="Bookman Old Style"/>
          <w:b/>
          <w:sz w:val="24"/>
          <w:szCs w:val="24"/>
        </w:rPr>
      </w:pPr>
      <w:bookmarkStart w:id="349" w:name="_Toc13849240"/>
      <w:bookmarkStart w:id="350" w:name="_Toc61788099"/>
      <w:r w:rsidRPr="00696AA5">
        <w:rPr>
          <w:rFonts w:ascii="Bookman Old Style" w:hAnsi="Bookman Old Style" w:cs="Bookman Old Style"/>
          <w:sz w:val="24"/>
          <w:szCs w:val="24"/>
        </w:rPr>
        <w:t>Jumlah Kendaraan Bermotor Wajib Uji (KBWU) di tahun 2025 terjadi penurunan dari 15.444 kendaraan di tahun 2024 menjadi 9.392 kendaraan di tahun 2025. Jumlah KIR kendaraan pada tahun 202</w:t>
      </w:r>
      <w:r w:rsidRPr="00696AA5">
        <w:rPr>
          <w:rFonts w:ascii="Bookman Old Style" w:hAnsi="Bookman Old Style" w:cs="Bookman Old Style"/>
          <w:sz w:val="24"/>
          <w:szCs w:val="24"/>
          <w:lang w:val="fi-FI"/>
        </w:rPr>
        <w:t xml:space="preserve">5 </w:t>
      </w:r>
      <w:r w:rsidRPr="00696AA5">
        <w:rPr>
          <w:rFonts w:ascii="Bookman Old Style" w:hAnsi="Bookman Old Style" w:cs="Bookman Old Style"/>
          <w:sz w:val="24"/>
          <w:szCs w:val="24"/>
        </w:rPr>
        <w:t>mengalami penurunan</w:t>
      </w:r>
      <w:r w:rsidRPr="00696AA5">
        <w:rPr>
          <w:rFonts w:ascii="Bookman Old Style" w:hAnsi="Bookman Old Style" w:cs="Bookman Old Style"/>
          <w:sz w:val="24"/>
          <w:szCs w:val="24"/>
          <w:lang w:val="fi-FI"/>
        </w:rPr>
        <w:t xml:space="preserve"> dari tahun 2024 sebesar 10.483 kendaraan menjadi 9.392 kendaraan di tahun 2025</w:t>
      </w:r>
      <w:r w:rsidRPr="00696AA5">
        <w:rPr>
          <w:rFonts w:ascii="Bookman Old Style" w:hAnsi="Bookman Old Style" w:cs="Bookman Old Style"/>
          <w:sz w:val="24"/>
          <w:szCs w:val="24"/>
        </w:rPr>
        <w:t>. Rasio kelayakan mengalami peningkatan di tahun 2025, hal ini menunjukkan bahwa seluruh kendaraan wajib uji telah melaksanakan pengujian berkala kendaraan bermotor sesuai ketentuan, sehingga mendukung peningkatan keselamatan, keamanan, dan kelaikan operasional kendaraan di wilayah Kabupaten Cilacap</w:t>
      </w:r>
      <w:r w:rsidR="005B5311" w:rsidRPr="00696AA5">
        <w:rPr>
          <w:rFonts w:ascii="Bookman Old Style" w:hAnsi="Bookman Old Style" w:cs="Bookman Old Style"/>
          <w:sz w:val="24"/>
          <w:szCs w:val="24"/>
        </w:rPr>
        <w:t>.</w:t>
      </w:r>
    </w:p>
    <w:p w14:paraId="5480F079" w14:textId="711487C4" w:rsidR="00EC3FC5" w:rsidRPr="00696AA5" w:rsidRDefault="00EC3FC5" w:rsidP="00717243">
      <w:pPr>
        <w:spacing w:line="240" w:lineRule="auto"/>
        <w:ind w:right="-91"/>
        <w:jc w:val="center"/>
        <w:rPr>
          <w:rFonts w:ascii="Bookman Old Style" w:eastAsia="Batang" w:hAnsi="Bookman Old Style" w:cs="Segoe UI"/>
          <w:b/>
          <w:sz w:val="24"/>
          <w:szCs w:val="24"/>
          <w:lang w:eastAsia="ko-KR"/>
        </w:rPr>
      </w:pPr>
      <w:bookmarkStart w:id="351" w:name="_Toc235114269"/>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109</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Segoe UI"/>
          <w:b/>
          <w:sz w:val="24"/>
          <w:szCs w:val="24"/>
          <w:lang w:eastAsia="ko-KR"/>
        </w:rPr>
        <w:t xml:space="preserve">Kelayakan Kendaraan Umum di Kabupaten Cilacap Tahun </w:t>
      </w:r>
      <w:bookmarkEnd w:id="349"/>
      <w:bookmarkEnd w:id="350"/>
      <w:r w:rsidR="003614F9" w:rsidRPr="00696AA5">
        <w:rPr>
          <w:rFonts w:ascii="Bookman Old Style" w:eastAsia="Batang" w:hAnsi="Bookman Old Style" w:cs="Segoe UI"/>
          <w:b/>
          <w:sz w:val="24"/>
          <w:szCs w:val="24"/>
          <w:lang w:eastAsia="ko-KR"/>
        </w:rPr>
        <w:t>2021-2025</w:t>
      </w:r>
      <w:bookmarkEnd w:id="351"/>
    </w:p>
    <w:tbl>
      <w:tblPr>
        <w:tblStyle w:val="TableGrid"/>
        <w:tblW w:w="5021" w:type="pct"/>
        <w:tblInd w:w="-5" w:type="dxa"/>
        <w:tblLook w:val="00A0" w:firstRow="1" w:lastRow="0" w:firstColumn="1" w:lastColumn="0" w:noHBand="0" w:noVBand="0"/>
      </w:tblPr>
      <w:tblGrid>
        <w:gridCol w:w="516"/>
        <w:gridCol w:w="3540"/>
        <w:gridCol w:w="1071"/>
        <w:gridCol w:w="1071"/>
        <w:gridCol w:w="1071"/>
        <w:gridCol w:w="1071"/>
        <w:gridCol w:w="981"/>
      </w:tblGrid>
      <w:tr w:rsidR="00EA581A" w:rsidRPr="00696AA5" w14:paraId="040A5818" w14:textId="77777777" w:rsidTr="00C93493">
        <w:trPr>
          <w:trHeight w:val="20"/>
        </w:trPr>
        <w:tc>
          <w:tcPr>
            <w:tcW w:w="295" w:type="pct"/>
            <w:vMerge w:val="restart"/>
            <w:vAlign w:val="center"/>
            <w:hideMark/>
          </w:tcPr>
          <w:p w14:paraId="2416C214" w14:textId="77777777" w:rsidR="00EA581A" w:rsidRPr="00696AA5" w:rsidRDefault="00EA581A" w:rsidP="00717243">
            <w:pPr>
              <w:autoSpaceDE w:val="0"/>
              <w:autoSpaceDN w:val="0"/>
              <w:adjustRightInd w:val="0"/>
              <w:spacing w:line="240" w:lineRule="auto"/>
              <w:jc w:val="center"/>
              <w:rPr>
                <w:rFonts w:ascii="Bookman Old Style" w:eastAsia="Batang" w:hAnsi="Bookman Old Style" w:cs="Segoe UI"/>
                <w:b/>
                <w:bCs/>
                <w:lang w:eastAsia="ko-KR"/>
              </w:rPr>
            </w:pPr>
            <w:r w:rsidRPr="00696AA5">
              <w:rPr>
                <w:rFonts w:ascii="Bookman Old Style" w:eastAsia="Batang" w:hAnsi="Bookman Old Style" w:cs="Segoe UI"/>
                <w:b/>
                <w:bCs/>
                <w:lang w:eastAsia="ko-KR"/>
              </w:rPr>
              <w:t>No</w:t>
            </w:r>
          </w:p>
        </w:tc>
        <w:tc>
          <w:tcPr>
            <w:tcW w:w="1939" w:type="pct"/>
            <w:vMerge w:val="restart"/>
            <w:vAlign w:val="center"/>
            <w:hideMark/>
          </w:tcPr>
          <w:p w14:paraId="182037AF" w14:textId="77777777" w:rsidR="00EA581A" w:rsidRPr="00696AA5" w:rsidRDefault="00EA581A" w:rsidP="00717243">
            <w:pPr>
              <w:autoSpaceDE w:val="0"/>
              <w:autoSpaceDN w:val="0"/>
              <w:adjustRightInd w:val="0"/>
              <w:spacing w:line="240" w:lineRule="auto"/>
              <w:jc w:val="center"/>
              <w:rPr>
                <w:rFonts w:ascii="Bookman Old Style" w:eastAsia="Batang" w:hAnsi="Bookman Old Style" w:cs="Segoe UI"/>
                <w:b/>
                <w:bCs/>
                <w:lang w:eastAsia="ko-KR"/>
              </w:rPr>
            </w:pPr>
            <w:r w:rsidRPr="00696AA5">
              <w:rPr>
                <w:rFonts w:ascii="Bookman Old Style" w:eastAsia="Batang" w:hAnsi="Bookman Old Style" w:cs="Segoe UI"/>
                <w:b/>
                <w:bCs/>
                <w:lang w:eastAsia="ko-KR"/>
              </w:rPr>
              <w:t>Uraian</w:t>
            </w:r>
          </w:p>
        </w:tc>
        <w:tc>
          <w:tcPr>
            <w:tcW w:w="2766" w:type="pct"/>
            <w:gridSpan w:val="5"/>
            <w:vAlign w:val="center"/>
            <w:hideMark/>
          </w:tcPr>
          <w:p w14:paraId="2704F3D1" w14:textId="77777777" w:rsidR="00EA581A" w:rsidRPr="00696AA5" w:rsidRDefault="00EA581A" w:rsidP="00717243">
            <w:pPr>
              <w:autoSpaceDE w:val="0"/>
              <w:autoSpaceDN w:val="0"/>
              <w:adjustRightInd w:val="0"/>
              <w:spacing w:line="240" w:lineRule="auto"/>
              <w:jc w:val="center"/>
              <w:rPr>
                <w:rFonts w:ascii="Bookman Old Style" w:eastAsia="Batang" w:hAnsi="Bookman Old Style" w:cs="Segoe UI"/>
                <w:b/>
                <w:bCs/>
                <w:lang w:eastAsia="ko-KR"/>
              </w:rPr>
            </w:pPr>
            <w:r w:rsidRPr="00696AA5">
              <w:rPr>
                <w:rFonts w:ascii="Bookman Old Style" w:eastAsia="Batang" w:hAnsi="Bookman Old Style" w:cs="Segoe UI"/>
                <w:b/>
                <w:bCs/>
                <w:lang w:eastAsia="ko-KR"/>
              </w:rPr>
              <w:t>Tahun</w:t>
            </w:r>
          </w:p>
        </w:tc>
      </w:tr>
      <w:tr w:rsidR="00EA581A" w:rsidRPr="00696AA5" w14:paraId="0A66C1AB" w14:textId="77777777" w:rsidTr="00C93493">
        <w:trPr>
          <w:trHeight w:val="57"/>
        </w:trPr>
        <w:tc>
          <w:tcPr>
            <w:tcW w:w="295" w:type="pct"/>
            <w:vMerge/>
            <w:vAlign w:val="center"/>
            <w:hideMark/>
          </w:tcPr>
          <w:p w14:paraId="1BE248EB" w14:textId="77777777" w:rsidR="00EA581A" w:rsidRPr="00696AA5" w:rsidRDefault="00EA581A" w:rsidP="00717243">
            <w:pPr>
              <w:spacing w:line="240" w:lineRule="auto"/>
              <w:jc w:val="center"/>
              <w:rPr>
                <w:rFonts w:ascii="Bookman Old Style" w:eastAsia="Batang" w:hAnsi="Bookman Old Style" w:cs="Segoe UI"/>
                <w:b/>
                <w:bCs/>
                <w:lang w:eastAsia="ko-KR"/>
              </w:rPr>
            </w:pPr>
          </w:p>
        </w:tc>
        <w:tc>
          <w:tcPr>
            <w:tcW w:w="1939" w:type="pct"/>
            <w:vMerge/>
            <w:vAlign w:val="center"/>
            <w:hideMark/>
          </w:tcPr>
          <w:p w14:paraId="53141BB0" w14:textId="77777777" w:rsidR="00EA581A" w:rsidRPr="00696AA5" w:rsidRDefault="00EA581A" w:rsidP="00717243">
            <w:pPr>
              <w:spacing w:line="240" w:lineRule="auto"/>
              <w:jc w:val="center"/>
              <w:rPr>
                <w:rFonts w:ascii="Bookman Old Style" w:eastAsia="Batang" w:hAnsi="Bookman Old Style" w:cs="Segoe UI"/>
                <w:b/>
                <w:bCs/>
                <w:lang w:eastAsia="ko-KR"/>
              </w:rPr>
            </w:pPr>
          </w:p>
        </w:tc>
        <w:tc>
          <w:tcPr>
            <w:tcW w:w="558" w:type="pct"/>
            <w:vAlign w:val="center"/>
            <w:hideMark/>
          </w:tcPr>
          <w:p w14:paraId="4577113E" w14:textId="77777777" w:rsidR="00EA581A" w:rsidRPr="00696AA5" w:rsidRDefault="00EA581A" w:rsidP="00717243">
            <w:pPr>
              <w:spacing w:line="240" w:lineRule="auto"/>
              <w:jc w:val="center"/>
              <w:rPr>
                <w:rFonts w:ascii="Bookman Old Style" w:eastAsia="Batang" w:hAnsi="Bookman Old Style" w:cs="Segoe UI"/>
                <w:b/>
                <w:lang w:eastAsia="ko-KR"/>
              </w:rPr>
            </w:pPr>
            <w:r w:rsidRPr="00696AA5">
              <w:rPr>
                <w:rFonts w:ascii="Bookman Old Style" w:eastAsia="Batang" w:hAnsi="Bookman Old Style" w:cs="Segoe UI"/>
                <w:b/>
                <w:lang w:eastAsia="ko-KR"/>
              </w:rPr>
              <w:t>2021</w:t>
            </w:r>
          </w:p>
        </w:tc>
        <w:tc>
          <w:tcPr>
            <w:tcW w:w="551" w:type="pct"/>
            <w:vAlign w:val="center"/>
          </w:tcPr>
          <w:p w14:paraId="03DD5D5B" w14:textId="77777777" w:rsidR="00EA581A" w:rsidRPr="00696AA5" w:rsidRDefault="00EA581A" w:rsidP="00717243">
            <w:pPr>
              <w:spacing w:line="240" w:lineRule="auto"/>
              <w:jc w:val="center"/>
              <w:rPr>
                <w:rFonts w:ascii="Bookman Old Style" w:eastAsia="Batang" w:hAnsi="Bookman Old Style" w:cs="Segoe UI"/>
                <w:b/>
                <w:lang w:eastAsia="ko-KR"/>
              </w:rPr>
            </w:pPr>
            <w:r w:rsidRPr="00696AA5">
              <w:rPr>
                <w:rFonts w:ascii="Bookman Old Style" w:eastAsia="Batang" w:hAnsi="Bookman Old Style" w:cs="Segoe UI"/>
                <w:b/>
                <w:lang w:eastAsia="ko-KR"/>
              </w:rPr>
              <w:t>2022</w:t>
            </w:r>
          </w:p>
        </w:tc>
        <w:tc>
          <w:tcPr>
            <w:tcW w:w="551" w:type="pct"/>
            <w:vAlign w:val="center"/>
          </w:tcPr>
          <w:p w14:paraId="5E5319C3" w14:textId="77777777" w:rsidR="00EA581A" w:rsidRPr="00696AA5" w:rsidRDefault="00EA581A" w:rsidP="00717243">
            <w:pPr>
              <w:spacing w:line="240" w:lineRule="auto"/>
              <w:jc w:val="center"/>
              <w:rPr>
                <w:rFonts w:ascii="Bookman Old Style" w:eastAsia="Batang" w:hAnsi="Bookman Old Style" w:cs="Segoe UI"/>
                <w:b/>
                <w:lang w:eastAsia="ko-KR"/>
              </w:rPr>
            </w:pPr>
            <w:r w:rsidRPr="00696AA5">
              <w:rPr>
                <w:rFonts w:ascii="Bookman Old Style" w:eastAsia="Batang" w:hAnsi="Bookman Old Style" w:cs="Segoe UI"/>
                <w:b/>
                <w:lang w:eastAsia="ko-KR"/>
              </w:rPr>
              <w:t>2023</w:t>
            </w:r>
          </w:p>
        </w:tc>
        <w:tc>
          <w:tcPr>
            <w:tcW w:w="551" w:type="pct"/>
            <w:vAlign w:val="center"/>
          </w:tcPr>
          <w:p w14:paraId="35104667" w14:textId="77777777" w:rsidR="00EA581A" w:rsidRPr="00696AA5" w:rsidRDefault="00EA581A" w:rsidP="00717243">
            <w:pPr>
              <w:spacing w:line="240" w:lineRule="auto"/>
              <w:jc w:val="center"/>
              <w:rPr>
                <w:rFonts w:ascii="Bookman Old Style" w:eastAsia="Batang" w:hAnsi="Bookman Old Style" w:cs="Segoe UI"/>
                <w:b/>
                <w:lang w:eastAsia="ko-KR"/>
              </w:rPr>
            </w:pPr>
            <w:r w:rsidRPr="00696AA5">
              <w:rPr>
                <w:rFonts w:ascii="Bookman Old Style" w:eastAsia="Batang" w:hAnsi="Bookman Old Style" w:cs="Segoe UI"/>
                <w:b/>
                <w:lang w:eastAsia="ko-KR"/>
              </w:rPr>
              <w:t>2024</w:t>
            </w:r>
          </w:p>
        </w:tc>
        <w:tc>
          <w:tcPr>
            <w:tcW w:w="554" w:type="pct"/>
            <w:vAlign w:val="center"/>
          </w:tcPr>
          <w:p w14:paraId="4C699ADC" w14:textId="77777777" w:rsidR="00EA581A" w:rsidRPr="00696AA5" w:rsidRDefault="00EA581A" w:rsidP="00717243">
            <w:pPr>
              <w:spacing w:line="240" w:lineRule="auto"/>
              <w:jc w:val="center"/>
              <w:rPr>
                <w:rFonts w:ascii="Bookman Old Style" w:eastAsia="Batang" w:hAnsi="Bookman Old Style" w:cs="Segoe UI"/>
                <w:b/>
                <w:lang w:eastAsia="ko-KR"/>
              </w:rPr>
            </w:pPr>
            <w:r w:rsidRPr="00696AA5">
              <w:rPr>
                <w:rFonts w:ascii="Bookman Old Style" w:eastAsia="Batang" w:hAnsi="Bookman Old Style" w:cs="Segoe UI"/>
                <w:b/>
                <w:lang w:eastAsia="ko-KR"/>
              </w:rPr>
              <w:t>2025</w:t>
            </w:r>
          </w:p>
        </w:tc>
      </w:tr>
      <w:tr w:rsidR="00EA581A" w:rsidRPr="00696AA5" w14:paraId="32C697ED" w14:textId="77777777" w:rsidTr="00C93493">
        <w:trPr>
          <w:trHeight w:val="283"/>
        </w:trPr>
        <w:tc>
          <w:tcPr>
            <w:tcW w:w="295" w:type="pct"/>
            <w:hideMark/>
          </w:tcPr>
          <w:p w14:paraId="23206523" w14:textId="77777777" w:rsidR="00EA581A" w:rsidRPr="00696AA5" w:rsidRDefault="00EA581A" w:rsidP="00717243">
            <w:pPr>
              <w:widowControl w:val="0"/>
              <w:autoSpaceDE w:val="0"/>
              <w:autoSpaceDN w:val="0"/>
              <w:adjustRightInd w:val="0"/>
              <w:spacing w:before="40" w:after="40" w:line="240" w:lineRule="auto"/>
              <w:ind w:left="83"/>
              <w:jc w:val="center"/>
              <w:rPr>
                <w:rFonts w:ascii="Bookman Old Style" w:eastAsia="Batang" w:hAnsi="Bookman Old Style" w:cs="Segoe UI"/>
                <w:lang w:eastAsia="ko-KR"/>
              </w:rPr>
            </w:pPr>
            <w:r w:rsidRPr="00696AA5">
              <w:rPr>
                <w:rFonts w:ascii="Bookman Old Style" w:eastAsia="Batang" w:hAnsi="Bookman Old Style" w:cs="Segoe UI"/>
                <w:lang w:eastAsia="ko-KR"/>
              </w:rPr>
              <w:t>1.</w:t>
            </w:r>
          </w:p>
        </w:tc>
        <w:tc>
          <w:tcPr>
            <w:tcW w:w="1939" w:type="pct"/>
            <w:vAlign w:val="center"/>
            <w:hideMark/>
          </w:tcPr>
          <w:p w14:paraId="2CD4A30B" w14:textId="77777777" w:rsidR="00EA581A" w:rsidRPr="00696AA5" w:rsidRDefault="00EA581A" w:rsidP="00717243">
            <w:pPr>
              <w:autoSpaceDE w:val="0"/>
              <w:autoSpaceDN w:val="0"/>
              <w:adjustRightInd w:val="0"/>
              <w:spacing w:before="40" w:after="40" w:line="240" w:lineRule="auto"/>
              <w:ind w:left="88"/>
              <w:rPr>
                <w:rFonts w:ascii="Bookman Old Style" w:eastAsia="Batang" w:hAnsi="Bookman Old Style" w:cs="Segoe UI"/>
                <w:lang w:eastAsia="ko-KR"/>
              </w:rPr>
            </w:pPr>
            <w:r w:rsidRPr="00696AA5">
              <w:rPr>
                <w:rFonts w:ascii="Bookman Old Style" w:hAnsi="Bookman Old Style" w:cs="Segoe UI"/>
                <w:bCs/>
              </w:rPr>
              <w:t>Jumlah KBWU</w:t>
            </w:r>
          </w:p>
        </w:tc>
        <w:tc>
          <w:tcPr>
            <w:tcW w:w="558" w:type="pct"/>
          </w:tcPr>
          <w:p w14:paraId="747FA0BA"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13.296</w:t>
            </w:r>
          </w:p>
        </w:tc>
        <w:tc>
          <w:tcPr>
            <w:tcW w:w="551" w:type="pct"/>
          </w:tcPr>
          <w:p w14:paraId="5F460790"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14.098</w:t>
            </w:r>
          </w:p>
        </w:tc>
        <w:tc>
          <w:tcPr>
            <w:tcW w:w="551" w:type="pct"/>
          </w:tcPr>
          <w:p w14:paraId="1C9D133B"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14.872</w:t>
            </w:r>
          </w:p>
        </w:tc>
        <w:tc>
          <w:tcPr>
            <w:tcW w:w="551" w:type="pct"/>
          </w:tcPr>
          <w:p w14:paraId="50F771D5"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15.444</w:t>
            </w:r>
          </w:p>
        </w:tc>
        <w:tc>
          <w:tcPr>
            <w:tcW w:w="554" w:type="pct"/>
          </w:tcPr>
          <w:p w14:paraId="3FD6E972"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val="en-US" w:eastAsia="ko-KR"/>
              </w:rPr>
            </w:pPr>
            <w:r w:rsidRPr="00696AA5">
              <w:rPr>
                <w:rFonts w:ascii="Bookman Old Style" w:eastAsia="Batang" w:hAnsi="Bookman Old Style" w:cs="Segoe UI"/>
                <w:lang w:val="en-US" w:eastAsia="ko-KR"/>
              </w:rPr>
              <w:t>9.392</w:t>
            </w:r>
          </w:p>
        </w:tc>
      </w:tr>
      <w:tr w:rsidR="00EA581A" w:rsidRPr="00696AA5" w14:paraId="6BAC3F49" w14:textId="77777777" w:rsidTr="00C93493">
        <w:trPr>
          <w:trHeight w:val="283"/>
        </w:trPr>
        <w:tc>
          <w:tcPr>
            <w:tcW w:w="295" w:type="pct"/>
            <w:hideMark/>
          </w:tcPr>
          <w:p w14:paraId="07BF2CF4" w14:textId="77777777" w:rsidR="00EA581A" w:rsidRPr="00696AA5" w:rsidRDefault="00EA581A" w:rsidP="00717243">
            <w:pPr>
              <w:widowControl w:val="0"/>
              <w:autoSpaceDE w:val="0"/>
              <w:autoSpaceDN w:val="0"/>
              <w:adjustRightInd w:val="0"/>
              <w:spacing w:before="40" w:after="40" w:line="240" w:lineRule="auto"/>
              <w:ind w:left="83"/>
              <w:jc w:val="center"/>
              <w:rPr>
                <w:rFonts w:ascii="Bookman Old Style" w:eastAsia="Batang" w:hAnsi="Bookman Old Style" w:cs="Segoe UI"/>
                <w:lang w:eastAsia="ko-KR"/>
              </w:rPr>
            </w:pPr>
            <w:r w:rsidRPr="00696AA5">
              <w:rPr>
                <w:rFonts w:ascii="Bookman Old Style" w:eastAsia="Batang" w:hAnsi="Bookman Old Style" w:cs="Segoe UI"/>
                <w:lang w:eastAsia="ko-KR"/>
              </w:rPr>
              <w:t>2.</w:t>
            </w:r>
          </w:p>
        </w:tc>
        <w:tc>
          <w:tcPr>
            <w:tcW w:w="1939" w:type="pct"/>
            <w:vAlign w:val="center"/>
            <w:hideMark/>
          </w:tcPr>
          <w:p w14:paraId="4C2C358D" w14:textId="77777777" w:rsidR="00EA581A" w:rsidRPr="00696AA5" w:rsidRDefault="00EA581A" w:rsidP="00717243">
            <w:pPr>
              <w:autoSpaceDE w:val="0"/>
              <w:autoSpaceDN w:val="0"/>
              <w:adjustRightInd w:val="0"/>
              <w:spacing w:before="40" w:after="40" w:line="240" w:lineRule="auto"/>
              <w:ind w:left="88"/>
              <w:rPr>
                <w:rFonts w:ascii="Bookman Old Style" w:eastAsia="Batang" w:hAnsi="Bookman Old Style" w:cs="Segoe UI"/>
                <w:lang w:eastAsia="ko-KR"/>
              </w:rPr>
            </w:pPr>
            <w:r w:rsidRPr="00696AA5">
              <w:rPr>
                <w:rFonts w:ascii="Bookman Old Style" w:hAnsi="Bookman Old Style" w:cs="Segoe UI"/>
                <w:bCs/>
              </w:rPr>
              <w:t>Jumlah KIR Kendaraan</w:t>
            </w:r>
          </w:p>
        </w:tc>
        <w:tc>
          <w:tcPr>
            <w:tcW w:w="558" w:type="pct"/>
          </w:tcPr>
          <w:p w14:paraId="570F42CE"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12.980</w:t>
            </w:r>
          </w:p>
        </w:tc>
        <w:tc>
          <w:tcPr>
            <w:tcW w:w="551" w:type="pct"/>
          </w:tcPr>
          <w:p w14:paraId="7F82B7D7"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12.412</w:t>
            </w:r>
          </w:p>
        </w:tc>
        <w:tc>
          <w:tcPr>
            <w:tcW w:w="551" w:type="pct"/>
          </w:tcPr>
          <w:p w14:paraId="54D3BF98"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10.891</w:t>
            </w:r>
          </w:p>
        </w:tc>
        <w:tc>
          <w:tcPr>
            <w:tcW w:w="551" w:type="pct"/>
          </w:tcPr>
          <w:p w14:paraId="5A6A1A3C"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10.483</w:t>
            </w:r>
          </w:p>
        </w:tc>
        <w:tc>
          <w:tcPr>
            <w:tcW w:w="554" w:type="pct"/>
          </w:tcPr>
          <w:p w14:paraId="337D5ED7"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val="en-US" w:eastAsia="ko-KR"/>
              </w:rPr>
            </w:pPr>
            <w:r w:rsidRPr="00696AA5">
              <w:rPr>
                <w:rFonts w:ascii="Bookman Old Style" w:eastAsia="Batang" w:hAnsi="Bookman Old Style" w:cs="Segoe UI"/>
                <w:lang w:val="en-US" w:eastAsia="ko-KR"/>
              </w:rPr>
              <w:t>9.392</w:t>
            </w:r>
          </w:p>
        </w:tc>
      </w:tr>
      <w:tr w:rsidR="00EA581A" w:rsidRPr="00696AA5" w14:paraId="0CB2941B" w14:textId="77777777" w:rsidTr="00C93493">
        <w:trPr>
          <w:trHeight w:val="283"/>
        </w:trPr>
        <w:tc>
          <w:tcPr>
            <w:tcW w:w="295" w:type="pct"/>
            <w:hideMark/>
          </w:tcPr>
          <w:p w14:paraId="4A04C3E9" w14:textId="77777777" w:rsidR="00EA581A" w:rsidRPr="00696AA5" w:rsidRDefault="00EA581A" w:rsidP="00717243">
            <w:pPr>
              <w:widowControl w:val="0"/>
              <w:autoSpaceDE w:val="0"/>
              <w:autoSpaceDN w:val="0"/>
              <w:adjustRightInd w:val="0"/>
              <w:spacing w:before="40" w:after="40" w:line="240" w:lineRule="auto"/>
              <w:ind w:left="83"/>
              <w:jc w:val="center"/>
              <w:rPr>
                <w:rFonts w:ascii="Bookman Old Style" w:eastAsia="Batang" w:hAnsi="Bookman Old Style" w:cs="Segoe UI"/>
                <w:lang w:eastAsia="ko-KR"/>
              </w:rPr>
            </w:pPr>
            <w:r w:rsidRPr="00696AA5">
              <w:rPr>
                <w:rFonts w:ascii="Bookman Old Style" w:eastAsia="Batang" w:hAnsi="Bookman Old Style" w:cs="Segoe UI"/>
                <w:lang w:eastAsia="ko-KR"/>
              </w:rPr>
              <w:t>3.</w:t>
            </w:r>
          </w:p>
        </w:tc>
        <w:tc>
          <w:tcPr>
            <w:tcW w:w="1939" w:type="pct"/>
            <w:vAlign w:val="center"/>
          </w:tcPr>
          <w:p w14:paraId="33DCAD2B" w14:textId="77777777" w:rsidR="00EA581A" w:rsidRPr="00696AA5" w:rsidRDefault="00EA581A" w:rsidP="00717243">
            <w:pPr>
              <w:autoSpaceDE w:val="0"/>
              <w:autoSpaceDN w:val="0"/>
              <w:adjustRightInd w:val="0"/>
              <w:spacing w:before="40" w:after="40" w:line="240" w:lineRule="auto"/>
              <w:ind w:left="88"/>
              <w:rPr>
                <w:rFonts w:ascii="Bookman Old Style" w:eastAsia="Batang" w:hAnsi="Bookman Old Style" w:cs="Segoe UI"/>
                <w:lang w:eastAsia="ko-KR"/>
              </w:rPr>
            </w:pPr>
            <w:r w:rsidRPr="00696AA5">
              <w:rPr>
                <w:rFonts w:ascii="Bookman Old Style" w:hAnsi="Bookman Old Style" w:cs="Segoe UI"/>
                <w:bCs/>
              </w:rPr>
              <w:t>Rasio Kelayakan</w:t>
            </w:r>
          </w:p>
        </w:tc>
        <w:tc>
          <w:tcPr>
            <w:tcW w:w="558" w:type="pct"/>
          </w:tcPr>
          <w:p w14:paraId="33EC1733"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0,98</w:t>
            </w:r>
          </w:p>
        </w:tc>
        <w:tc>
          <w:tcPr>
            <w:tcW w:w="551" w:type="pct"/>
          </w:tcPr>
          <w:p w14:paraId="0342CB6F"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0,88</w:t>
            </w:r>
          </w:p>
        </w:tc>
        <w:tc>
          <w:tcPr>
            <w:tcW w:w="551" w:type="pct"/>
          </w:tcPr>
          <w:p w14:paraId="348314E0"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0,73</w:t>
            </w:r>
          </w:p>
        </w:tc>
        <w:tc>
          <w:tcPr>
            <w:tcW w:w="551" w:type="pct"/>
          </w:tcPr>
          <w:p w14:paraId="23C4AE05"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eastAsia="ko-KR"/>
              </w:rPr>
            </w:pPr>
            <w:r w:rsidRPr="00696AA5">
              <w:rPr>
                <w:rFonts w:ascii="Bookman Old Style" w:eastAsia="Batang" w:hAnsi="Bookman Old Style" w:cs="Segoe UI"/>
                <w:lang w:eastAsia="ko-KR"/>
              </w:rPr>
              <w:t>0,68</w:t>
            </w:r>
          </w:p>
        </w:tc>
        <w:tc>
          <w:tcPr>
            <w:tcW w:w="554" w:type="pct"/>
          </w:tcPr>
          <w:p w14:paraId="4B54BBB9" w14:textId="77777777" w:rsidR="00EA581A" w:rsidRPr="00696AA5" w:rsidRDefault="00EA581A" w:rsidP="00717243">
            <w:pPr>
              <w:autoSpaceDE w:val="0"/>
              <w:autoSpaceDN w:val="0"/>
              <w:adjustRightInd w:val="0"/>
              <w:spacing w:before="40" w:after="40" w:line="240" w:lineRule="auto"/>
              <w:ind w:right="102"/>
              <w:jc w:val="right"/>
              <w:rPr>
                <w:rFonts w:ascii="Bookman Old Style" w:eastAsia="Batang" w:hAnsi="Bookman Old Style" w:cs="Segoe UI"/>
                <w:lang w:val="en-US" w:eastAsia="ko-KR"/>
              </w:rPr>
            </w:pPr>
            <w:r w:rsidRPr="00696AA5">
              <w:rPr>
                <w:rFonts w:ascii="Bookman Old Style" w:eastAsia="Batang" w:hAnsi="Bookman Old Style" w:cs="Segoe UI"/>
                <w:lang w:val="en-US" w:eastAsia="ko-KR"/>
              </w:rPr>
              <w:t>1</w:t>
            </w:r>
          </w:p>
        </w:tc>
      </w:tr>
    </w:tbl>
    <w:p w14:paraId="21C71CC3" w14:textId="2E71A1BB" w:rsidR="00EC3FC5" w:rsidRPr="00696AA5" w:rsidRDefault="00EC3FC5" w:rsidP="00717243">
      <w:pPr>
        <w:spacing w:before="40" w:after="120" w:line="240" w:lineRule="auto"/>
        <w:rPr>
          <w:rFonts w:ascii="Bookman Old Style" w:eastAsia="Batang" w:hAnsi="Bookman Old Style" w:cs="Segoe UI"/>
          <w:i/>
          <w:sz w:val="18"/>
          <w:szCs w:val="18"/>
        </w:rPr>
      </w:pPr>
      <w:r w:rsidRPr="00696AA5">
        <w:rPr>
          <w:rFonts w:ascii="Bookman Old Style" w:eastAsia="Batang" w:hAnsi="Bookman Old Style" w:cs="Segoe UI"/>
          <w:i/>
          <w:sz w:val="18"/>
          <w:szCs w:val="18"/>
        </w:rPr>
        <w:t>Sumber: Dinas Perhubungan Kabupaten Cilacap, 202</w:t>
      </w:r>
      <w:r w:rsidR="00EA581A" w:rsidRPr="00696AA5">
        <w:rPr>
          <w:rFonts w:ascii="Bookman Old Style" w:eastAsia="Batang" w:hAnsi="Bookman Old Style" w:cs="Segoe UI"/>
          <w:i/>
          <w:sz w:val="18"/>
          <w:szCs w:val="18"/>
        </w:rPr>
        <w:t>6</w:t>
      </w:r>
    </w:p>
    <w:p w14:paraId="6EA71863" w14:textId="77777777" w:rsidR="00EC3FC5" w:rsidRPr="00696AA5" w:rsidRDefault="00EC3FC5" w:rsidP="00717243">
      <w:pPr>
        <w:spacing w:line="240" w:lineRule="auto"/>
        <w:rPr>
          <w:rFonts w:ascii="Bookman Old Style" w:eastAsia="Batang" w:hAnsi="Bookman Old Style" w:cs="Segoe UI"/>
          <w:i/>
          <w:sz w:val="18"/>
          <w:szCs w:val="18"/>
        </w:rPr>
      </w:pPr>
    </w:p>
    <w:p w14:paraId="36FC0B2A" w14:textId="77777777" w:rsidR="00EB2B48" w:rsidRPr="00696AA5" w:rsidRDefault="00EB2B48"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Daerah Operasi V Purwokerto atau disingkat dengan Daop V Purwokerto atau Daop V PWT (Kabupaten Banyumas, Cilacap, Banjarnegara, Purbalingga, Kebumen, Purworejo) adalah salah satu daerah operasi perkeretaapian di Indonesia, di bawah lingkungan PT Kereta Api Indonesia (Persero) yang berada di bawah Direksi PT Kereta Api Indonesia. Daerah Operasi V Purwokerto memiliki beberapa stasiun besar, yaitu Stasiun Purwokerto, Stasiun Kutoarjo, Stasiun Kroya, dan Stasiun Maos. Dipo kereta api berada di Stasiun Purwokerto dan Stasiun Kutoarjo, sedangkan dipo lokomotif berada tak jauh dari Stasiun Purwokerto. </w:t>
      </w:r>
    </w:p>
    <w:p w14:paraId="7E452A3D" w14:textId="77777777" w:rsidR="00EB2B48" w:rsidRPr="00696AA5" w:rsidRDefault="00EB2B48"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Di Kabupaten Cilacap terdapat sekitar 14 Stasiun Kereta Api dengan berbagai jenis ukuran dan fungsi, yaitu Stasiun Cipari, Stasiun Meluwung, Stasiun Sidareja, Stasiun Gandrungmangu, Stasiun Kawunganten, Stasiun Jeruklegi, Stasiun Lebeng, Stasiun Kesugihan, Stasiun Maos, Stasiun Sikampuh, Stasiun Kroya, Stasiun Karangkandri, Stasiun Gumilir dan Stasiun Cilacap.</w:t>
      </w:r>
    </w:p>
    <w:p w14:paraId="3E725A26" w14:textId="77777777" w:rsidR="00EB2B48" w:rsidRPr="00696AA5" w:rsidRDefault="00EB2B48"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Stasiun Cilacap (CP) merupakan stasiun kereta api kelas I yang terletak di Kelurahan Sidakaya Kecamatan Cilacap Selatan Kabupaten Cilacap. Stasiun yang terletak pada ketinggian +8 m ini adalah stasiun kereta api yang letaknya paling selatan di Daerah Operasi V atau DAOP V Purwokerto yaitu di Kabupaten Cilacap. Stasiun ini memiliki lima jalur kereta api dengan jalur 1 sebagai sepur lurus, tetapi hanya jalur 1-4 yang sering digunakan. Stasiun ini merupakan stasiun paling ujung di lintas Kroya-Maos-Cilacap. Sekalipun demikian, dari utara jalur kereta api masih meneruskan jalan dengan membelok ke barat, lalu ke utara, dan akhirnya berhenti di area Pelabuhan Tanjung Intan. Di dekat stasiun terdapat dipo lokomotif. Stasiun ini juga menjadi tempat parkir untuk kereta api Purwojaya, kereta api Wijayakusuma, gerbong-gerbong avtur, serta beberapa lokomotif diesel hidraulis untuk aktivitas langsir dari dan ke depot Pertamina. </w:t>
      </w:r>
    </w:p>
    <w:p w14:paraId="43F9448A" w14:textId="77777777" w:rsidR="00EB2B48" w:rsidRPr="00696AA5" w:rsidRDefault="00EB2B48"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Stasiun Kroya (KYA) adalah stasiun kereta api kelas besar tipe B yang terletak di Bajing, Kroya, Cilacap. Stasiun yang terletak pada ketinggian +11 meter ini termasuk dalam DAOP 5 Purwokerto dan merupakan stasiun yang lokasinya paling timur di Kabupaten Cilacap. Stasiun yang terletak di jalur kereta api lintas selatan Pulau Jawa ini menjadi pertemuan antara jalur kereta api dari arah Bandung-Tasikmalaya dengan jalur kereta api dari arah Cirebon-Purwokerto. Hal ini menjadikan stasiun ini merupakan stasiun yang memiliki tingkat lalu lintas KA terpadat di Daop V sekaligus teramai di Kabupaten Cilacap, dan untuk mengakomodasinya, emplasemen stasiun ini dibuat sepanjang sekitar 900 m. Saat ini lintas jalur pada stasiun ini menuju ke arah Cirebon dan Kutoarjo sudah berupa jalur ganda. Dengan adanya jalur ganda tersebut, rute Jakarta-Kroya via Purwokerto-Cirebon maupun sebaliknya sudah dapat ditempuh selama 5,5–6 jam saja. Secara bertahap jalur ganda tersebut akan disambungkan dengan jalur ganda segmen Solo Jebres-Jombang yang sudah aktif sepenuhnya sejak akhir November 2019, dan terakhir ke Surabaya via Kertosono-Mojokerto. </w:t>
      </w:r>
    </w:p>
    <w:p w14:paraId="2E2F2166" w14:textId="6718E121" w:rsidR="001029B8" w:rsidRPr="00696AA5" w:rsidRDefault="00EB2B48"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 Panjang lintasan kereta api dari ujung barat di Stasiun Cipari hingga Stasiun Kroya di ujung Timur Kabupaten Cilacap sekitar 62,38 Km. Panjang lintasan kereta api diujung utara di Stasiun Kesugihan hingga Stasiun Cilacap di ujung Selatan Kabupaten Cilacap sekitar 17,19 Km. Total panjang lintasan aktif kereta api yang melintas di Kabupaten Cilacap sekitar 82,5 Km.</w:t>
      </w:r>
    </w:p>
    <w:p w14:paraId="6DB0CFAD" w14:textId="2C2CA7E7" w:rsidR="00EC3FC5" w:rsidRPr="00696AA5" w:rsidRDefault="00EC3FC5" w:rsidP="00717243">
      <w:pPr>
        <w:spacing w:line="240" w:lineRule="auto"/>
        <w:ind w:right="-91"/>
        <w:jc w:val="center"/>
        <w:rPr>
          <w:rFonts w:ascii="Bookman Old Style" w:eastAsia="Batang" w:hAnsi="Bookman Old Style" w:cs="Segoe UI"/>
          <w:b/>
          <w:sz w:val="24"/>
          <w:szCs w:val="24"/>
          <w:lang w:eastAsia="ko-KR"/>
        </w:rPr>
      </w:pPr>
      <w:bookmarkStart w:id="352" w:name="_Toc61788100"/>
      <w:bookmarkStart w:id="353" w:name="_Toc235114270"/>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110</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cs="Bookman Old Style"/>
          <w:b/>
          <w:sz w:val="24"/>
          <w:szCs w:val="24"/>
        </w:rPr>
        <w:t xml:space="preserve">Panjang Lintasan Stasiun di Kabupaten Cilacap di Wilayah DAOP </w:t>
      </w:r>
      <w:r w:rsidR="00CA5854" w:rsidRPr="00696AA5">
        <w:rPr>
          <w:rFonts w:ascii="Bookman Old Style" w:hAnsi="Bookman Old Style" w:cs="Bookman Old Style"/>
          <w:b/>
          <w:sz w:val="24"/>
          <w:szCs w:val="24"/>
        </w:rPr>
        <w:t>V</w:t>
      </w:r>
      <w:r w:rsidRPr="00696AA5">
        <w:rPr>
          <w:rFonts w:ascii="Bookman Old Style" w:hAnsi="Bookman Old Style" w:cs="Bookman Old Style"/>
          <w:b/>
          <w:sz w:val="24"/>
          <w:szCs w:val="24"/>
        </w:rPr>
        <w:t xml:space="preserve"> Purwokerto berdasarkan bentang arah Timur ke Barat hingga ke Selatan</w:t>
      </w:r>
      <w:bookmarkEnd w:id="352"/>
      <w:bookmarkEnd w:id="353"/>
    </w:p>
    <w:tbl>
      <w:tblPr>
        <w:tblW w:w="9943" w:type="dxa"/>
        <w:tblInd w:w="-431" w:type="dxa"/>
        <w:shd w:val="clear" w:color="auto" w:fill="FFFFFF" w:themeFill="background1"/>
        <w:tblLayout w:type="fixed"/>
        <w:tblLook w:val="04A0" w:firstRow="1" w:lastRow="0" w:firstColumn="1" w:lastColumn="0" w:noHBand="0" w:noVBand="1"/>
      </w:tblPr>
      <w:tblGrid>
        <w:gridCol w:w="1814"/>
        <w:gridCol w:w="1016"/>
        <w:gridCol w:w="1418"/>
        <w:gridCol w:w="1134"/>
        <w:gridCol w:w="1134"/>
        <w:gridCol w:w="1134"/>
        <w:gridCol w:w="2293"/>
      </w:tblGrid>
      <w:tr w:rsidR="00EC3FC5" w:rsidRPr="00696AA5" w14:paraId="0F92B63D" w14:textId="77777777" w:rsidTr="00462C63">
        <w:trPr>
          <w:trHeight w:val="170"/>
          <w:tblHeader/>
        </w:trPr>
        <w:tc>
          <w:tcPr>
            <w:tcW w:w="1814" w:type="dxa"/>
            <w:tcBorders>
              <w:top w:val="single" w:sz="4" w:space="0" w:color="auto"/>
              <w:left w:val="single" w:sz="4" w:space="0" w:color="auto"/>
              <w:bottom w:val="single" w:sz="4" w:space="0" w:color="000000"/>
              <w:right w:val="single" w:sz="4" w:space="0" w:color="000000"/>
            </w:tcBorders>
            <w:shd w:val="clear" w:color="auto" w:fill="FFFFFF" w:themeFill="background1"/>
            <w:vAlign w:val="center"/>
            <w:hideMark/>
          </w:tcPr>
          <w:p w14:paraId="331C1AE2" w14:textId="77777777" w:rsidR="00EC3FC5" w:rsidRPr="00696AA5" w:rsidRDefault="00EC3FC5" w:rsidP="00462C63">
            <w:pPr>
              <w:spacing w:line="160" w:lineRule="exact"/>
              <w:jc w:val="center"/>
              <w:rPr>
                <w:rFonts w:ascii="Bookman Old Style" w:hAnsi="Bookman Old Style" w:cs="Bookman Old Style"/>
                <w:b/>
                <w:sz w:val="18"/>
                <w:szCs w:val="18"/>
              </w:rPr>
            </w:pPr>
            <w:r w:rsidRPr="00696AA5">
              <w:rPr>
                <w:rFonts w:ascii="Bookman Old Style" w:hAnsi="Bookman Old Style" w:cs="Bookman Old Style"/>
                <w:b/>
                <w:sz w:val="18"/>
                <w:szCs w:val="18"/>
              </w:rPr>
              <w:t>Jarak Antar Stasiun (Km)</w:t>
            </w:r>
          </w:p>
        </w:tc>
        <w:tc>
          <w:tcPr>
            <w:tcW w:w="1016" w:type="dxa"/>
            <w:tcBorders>
              <w:top w:val="single" w:sz="4" w:space="0" w:color="auto"/>
              <w:left w:val="nil"/>
              <w:right w:val="single" w:sz="4" w:space="0" w:color="auto"/>
            </w:tcBorders>
            <w:shd w:val="clear" w:color="auto" w:fill="FFFFFF" w:themeFill="background1"/>
            <w:vAlign w:val="center"/>
          </w:tcPr>
          <w:p w14:paraId="58400D77" w14:textId="77777777" w:rsidR="00EC3FC5" w:rsidRPr="00696AA5" w:rsidRDefault="00EC3FC5" w:rsidP="00462C63">
            <w:pPr>
              <w:spacing w:line="160" w:lineRule="exact"/>
              <w:jc w:val="center"/>
              <w:rPr>
                <w:rFonts w:ascii="Bookman Old Style" w:hAnsi="Bookman Old Style" w:cs="Bookman Old Style"/>
                <w:b/>
                <w:sz w:val="18"/>
                <w:szCs w:val="18"/>
              </w:rPr>
            </w:pPr>
            <w:r w:rsidRPr="00696AA5">
              <w:rPr>
                <w:rFonts w:ascii="Bookman Old Style" w:hAnsi="Bookman Old Style" w:cs="Bookman Old Style"/>
                <w:b/>
                <w:sz w:val="18"/>
                <w:szCs w:val="18"/>
              </w:rPr>
              <w:t>Stasiun Cipari</w:t>
            </w:r>
          </w:p>
        </w:tc>
        <w:tc>
          <w:tcPr>
            <w:tcW w:w="1418" w:type="dxa"/>
            <w:tcBorders>
              <w:top w:val="single" w:sz="4" w:space="0" w:color="auto"/>
              <w:left w:val="nil"/>
              <w:right w:val="single" w:sz="4" w:space="0" w:color="auto"/>
            </w:tcBorders>
            <w:shd w:val="clear" w:color="auto" w:fill="FFFFFF" w:themeFill="background1"/>
            <w:vAlign w:val="center"/>
          </w:tcPr>
          <w:p w14:paraId="2C51855E" w14:textId="77777777" w:rsidR="00EC3FC5" w:rsidRPr="00696AA5" w:rsidRDefault="00EC3FC5" w:rsidP="00462C63">
            <w:pPr>
              <w:spacing w:line="160" w:lineRule="exact"/>
              <w:jc w:val="center"/>
              <w:rPr>
                <w:rFonts w:ascii="Bookman Old Style" w:hAnsi="Bookman Old Style" w:cs="Bookman Old Style"/>
                <w:b/>
                <w:sz w:val="18"/>
                <w:szCs w:val="18"/>
              </w:rPr>
            </w:pPr>
            <w:r w:rsidRPr="00696AA5">
              <w:rPr>
                <w:rFonts w:ascii="Bookman Old Style" w:hAnsi="Bookman Old Style" w:cs="Bookman Old Style"/>
                <w:b/>
                <w:sz w:val="18"/>
                <w:szCs w:val="18"/>
              </w:rPr>
              <w:t>Stasiun Kesugihan</w:t>
            </w:r>
          </w:p>
        </w:tc>
        <w:tc>
          <w:tcPr>
            <w:tcW w:w="1134" w:type="dxa"/>
            <w:tcBorders>
              <w:top w:val="single" w:sz="4" w:space="0" w:color="auto"/>
              <w:left w:val="nil"/>
              <w:right w:val="single" w:sz="4" w:space="0" w:color="auto"/>
            </w:tcBorders>
            <w:shd w:val="clear" w:color="auto" w:fill="FFFFFF" w:themeFill="background1"/>
            <w:vAlign w:val="center"/>
          </w:tcPr>
          <w:p w14:paraId="4E7639A5" w14:textId="77777777" w:rsidR="00EC3FC5" w:rsidRPr="00696AA5" w:rsidRDefault="00EC3FC5" w:rsidP="00462C63">
            <w:pPr>
              <w:spacing w:line="160" w:lineRule="exact"/>
              <w:jc w:val="center"/>
              <w:rPr>
                <w:rFonts w:ascii="Bookman Old Style" w:hAnsi="Bookman Old Style" w:cs="Bookman Old Style"/>
                <w:b/>
                <w:sz w:val="18"/>
                <w:szCs w:val="18"/>
              </w:rPr>
            </w:pPr>
            <w:r w:rsidRPr="00696AA5">
              <w:rPr>
                <w:rFonts w:ascii="Bookman Old Style" w:hAnsi="Bookman Old Style" w:cs="Bookman Old Style"/>
                <w:b/>
                <w:sz w:val="18"/>
                <w:szCs w:val="18"/>
              </w:rPr>
              <w:t>Stasiun Maos</w:t>
            </w:r>
          </w:p>
        </w:tc>
        <w:tc>
          <w:tcPr>
            <w:tcW w:w="1134" w:type="dxa"/>
            <w:tcBorders>
              <w:top w:val="single" w:sz="4" w:space="0" w:color="auto"/>
              <w:left w:val="nil"/>
              <w:right w:val="single" w:sz="4" w:space="0" w:color="auto"/>
            </w:tcBorders>
            <w:shd w:val="clear" w:color="auto" w:fill="FFFFFF" w:themeFill="background1"/>
            <w:vAlign w:val="center"/>
          </w:tcPr>
          <w:p w14:paraId="288E4842" w14:textId="77777777" w:rsidR="00EC3FC5" w:rsidRPr="00696AA5" w:rsidRDefault="00EC3FC5" w:rsidP="00462C63">
            <w:pPr>
              <w:spacing w:line="160" w:lineRule="exact"/>
              <w:jc w:val="center"/>
              <w:rPr>
                <w:rFonts w:ascii="Bookman Old Style" w:hAnsi="Bookman Old Style" w:cs="Bookman Old Style"/>
                <w:b/>
                <w:sz w:val="18"/>
                <w:szCs w:val="18"/>
              </w:rPr>
            </w:pPr>
            <w:r w:rsidRPr="00696AA5">
              <w:rPr>
                <w:rFonts w:ascii="Bookman Old Style" w:hAnsi="Bookman Old Style" w:cs="Bookman Old Style"/>
                <w:b/>
                <w:sz w:val="18"/>
                <w:szCs w:val="18"/>
              </w:rPr>
              <w:t>Stasiun Kroya</w:t>
            </w:r>
          </w:p>
        </w:tc>
        <w:tc>
          <w:tcPr>
            <w:tcW w:w="1134" w:type="dxa"/>
            <w:tcBorders>
              <w:top w:val="single" w:sz="4" w:space="0" w:color="auto"/>
              <w:left w:val="nil"/>
              <w:right w:val="single" w:sz="4" w:space="0" w:color="auto"/>
            </w:tcBorders>
            <w:shd w:val="clear" w:color="auto" w:fill="FFFFFF" w:themeFill="background1"/>
            <w:vAlign w:val="center"/>
          </w:tcPr>
          <w:p w14:paraId="7576D33B" w14:textId="77777777" w:rsidR="00EC3FC5" w:rsidRPr="00696AA5" w:rsidRDefault="00EC3FC5" w:rsidP="00462C63">
            <w:pPr>
              <w:spacing w:line="160" w:lineRule="exact"/>
              <w:jc w:val="center"/>
              <w:rPr>
                <w:rFonts w:ascii="Bookman Old Style" w:hAnsi="Bookman Old Style" w:cs="Bookman Old Style"/>
                <w:b/>
                <w:sz w:val="18"/>
                <w:szCs w:val="18"/>
              </w:rPr>
            </w:pPr>
            <w:r w:rsidRPr="00696AA5">
              <w:rPr>
                <w:rFonts w:ascii="Bookman Old Style" w:hAnsi="Bookman Old Style" w:cs="Bookman Old Style"/>
                <w:b/>
                <w:sz w:val="18"/>
                <w:szCs w:val="18"/>
              </w:rPr>
              <w:t>Stasiun Cilacap</w:t>
            </w:r>
          </w:p>
        </w:tc>
        <w:tc>
          <w:tcPr>
            <w:tcW w:w="2293" w:type="dxa"/>
            <w:tcBorders>
              <w:top w:val="single" w:sz="4" w:space="0" w:color="auto"/>
              <w:left w:val="nil"/>
              <w:right w:val="single" w:sz="4" w:space="0" w:color="auto"/>
            </w:tcBorders>
            <w:shd w:val="clear" w:color="auto" w:fill="FFFFFF" w:themeFill="background1"/>
            <w:vAlign w:val="center"/>
          </w:tcPr>
          <w:p w14:paraId="6A9274AB" w14:textId="77777777" w:rsidR="00EC3FC5" w:rsidRPr="00696AA5" w:rsidRDefault="00EC3FC5" w:rsidP="00462C63">
            <w:pPr>
              <w:spacing w:line="160" w:lineRule="exact"/>
              <w:jc w:val="center"/>
              <w:rPr>
                <w:rFonts w:ascii="Bookman Old Style" w:hAnsi="Bookman Old Style" w:cs="Bookman Old Style"/>
                <w:b/>
                <w:sz w:val="18"/>
                <w:szCs w:val="18"/>
              </w:rPr>
            </w:pPr>
            <w:r w:rsidRPr="00696AA5">
              <w:rPr>
                <w:rFonts w:ascii="Bookman Old Style" w:hAnsi="Bookman Old Style" w:cs="Bookman Old Style"/>
                <w:b/>
                <w:sz w:val="18"/>
                <w:szCs w:val="18"/>
              </w:rPr>
              <w:t>Keterangan</w:t>
            </w:r>
          </w:p>
        </w:tc>
      </w:tr>
      <w:tr w:rsidR="00EC3FC5" w:rsidRPr="00696AA5" w14:paraId="7C12FAED" w14:textId="77777777" w:rsidTr="00462C63">
        <w:trPr>
          <w:trHeight w:val="170"/>
        </w:trPr>
        <w:tc>
          <w:tcPr>
            <w:tcW w:w="1814" w:type="dxa"/>
            <w:tcBorders>
              <w:top w:val="single" w:sz="4" w:space="0" w:color="auto"/>
              <w:left w:val="single" w:sz="4" w:space="0" w:color="auto"/>
              <w:bottom w:val="dotted" w:sz="4" w:space="0" w:color="auto"/>
              <w:right w:val="single" w:sz="4" w:space="0" w:color="auto"/>
            </w:tcBorders>
            <w:shd w:val="clear" w:color="auto" w:fill="FFFFFF" w:themeFill="background1"/>
            <w:vAlign w:val="center"/>
          </w:tcPr>
          <w:p w14:paraId="0A660E24" w14:textId="77777777" w:rsidR="00EC3FC5" w:rsidRPr="00696AA5" w:rsidRDefault="00EC3FC5" w:rsidP="00462C63">
            <w:pPr>
              <w:spacing w:line="160" w:lineRule="exact"/>
              <w:rPr>
                <w:rFonts w:ascii="Bookman Old Style" w:hAnsi="Bookman Old Style" w:cs="Bookman Old Style"/>
                <w:bCs/>
                <w:sz w:val="18"/>
                <w:szCs w:val="18"/>
              </w:rPr>
            </w:pPr>
            <w:r w:rsidRPr="00696AA5">
              <w:rPr>
                <w:rFonts w:ascii="Bookman Old Style" w:hAnsi="Bookman Old Style" w:cs="Bookman Old Style"/>
                <w:bCs/>
                <w:sz w:val="18"/>
                <w:szCs w:val="18"/>
              </w:rPr>
              <w:t>Stasiun Cipari</w:t>
            </w:r>
          </w:p>
        </w:tc>
        <w:tc>
          <w:tcPr>
            <w:tcW w:w="1016" w:type="dxa"/>
            <w:tcBorders>
              <w:top w:val="single" w:sz="4" w:space="0" w:color="auto"/>
              <w:left w:val="nil"/>
              <w:bottom w:val="dotted" w:sz="4" w:space="0" w:color="auto"/>
              <w:right w:val="single" w:sz="4" w:space="0" w:color="auto"/>
            </w:tcBorders>
            <w:shd w:val="clear" w:color="auto" w:fill="FFFFFF" w:themeFill="background1"/>
            <w:vAlign w:val="center"/>
            <w:hideMark/>
          </w:tcPr>
          <w:p w14:paraId="0839359A"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w:t>
            </w:r>
          </w:p>
        </w:tc>
        <w:tc>
          <w:tcPr>
            <w:tcW w:w="1418" w:type="dxa"/>
            <w:tcBorders>
              <w:top w:val="single" w:sz="4" w:space="0" w:color="auto"/>
              <w:left w:val="nil"/>
              <w:bottom w:val="dotted" w:sz="4" w:space="0" w:color="auto"/>
              <w:right w:val="single" w:sz="4" w:space="0" w:color="auto"/>
            </w:tcBorders>
            <w:shd w:val="clear" w:color="auto" w:fill="FFFFFF" w:themeFill="background1"/>
            <w:vAlign w:val="center"/>
            <w:hideMark/>
          </w:tcPr>
          <w:p w14:paraId="15CA031B"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48,11</w:t>
            </w:r>
          </w:p>
        </w:tc>
        <w:tc>
          <w:tcPr>
            <w:tcW w:w="1134" w:type="dxa"/>
            <w:tcBorders>
              <w:top w:val="single" w:sz="4" w:space="0" w:color="auto"/>
              <w:left w:val="nil"/>
              <w:bottom w:val="dotted" w:sz="4" w:space="0" w:color="auto"/>
              <w:right w:val="single" w:sz="4" w:space="0" w:color="auto"/>
            </w:tcBorders>
            <w:shd w:val="clear" w:color="auto" w:fill="FFFFFF" w:themeFill="background1"/>
            <w:vAlign w:val="center"/>
            <w:hideMark/>
          </w:tcPr>
          <w:p w14:paraId="01E5D218"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51,06</w:t>
            </w:r>
          </w:p>
        </w:tc>
        <w:tc>
          <w:tcPr>
            <w:tcW w:w="1134" w:type="dxa"/>
            <w:tcBorders>
              <w:top w:val="single" w:sz="4" w:space="0" w:color="auto"/>
              <w:left w:val="nil"/>
              <w:bottom w:val="dotted" w:sz="4" w:space="0" w:color="auto"/>
              <w:right w:val="single" w:sz="4" w:space="0" w:color="auto"/>
            </w:tcBorders>
            <w:shd w:val="clear" w:color="auto" w:fill="FFFFFF" w:themeFill="background1"/>
            <w:vAlign w:val="center"/>
            <w:hideMark/>
          </w:tcPr>
          <w:p w14:paraId="68B9876E"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62,38</w:t>
            </w:r>
          </w:p>
        </w:tc>
        <w:tc>
          <w:tcPr>
            <w:tcW w:w="1134" w:type="dxa"/>
            <w:tcBorders>
              <w:top w:val="single" w:sz="4" w:space="0" w:color="auto"/>
              <w:left w:val="nil"/>
              <w:bottom w:val="dotted" w:sz="4" w:space="0" w:color="auto"/>
              <w:right w:val="single" w:sz="4" w:space="0" w:color="auto"/>
            </w:tcBorders>
            <w:shd w:val="clear" w:color="auto" w:fill="FFFFFF" w:themeFill="background1"/>
            <w:vAlign w:val="center"/>
            <w:hideMark/>
          </w:tcPr>
          <w:p w14:paraId="308D8751"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65,31</w:t>
            </w:r>
          </w:p>
        </w:tc>
        <w:tc>
          <w:tcPr>
            <w:tcW w:w="2293" w:type="dxa"/>
            <w:tcBorders>
              <w:top w:val="single" w:sz="4" w:space="0" w:color="auto"/>
              <w:left w:val="nil"/>
              <w:bottom w:val="dotted" w:sz="4" w:space="0" w:color="auto"/>
              <w:right w:val="single" w:sz="4" w:space="0" w:color="auto"/>
            </w:tcBorders>
            <w:shd w:val="clear" w:color="auto" w:fill="FFFFFF" w:themeFill="background1"/>
            <w:vAlign w:val="center"/>
          </w:tcPr>
          <w:p w14:paraId="408CFEAD" w14:textId="77777777" w:rsidR="00EC3FC5" w:rsidRPr="00696AA5" w:rsidRDefault="00EC3FC5" w:rsidP="00462C63">
            <w:pPr>
              <w:spacing w:line="160" w:lineRule="exact"/>
              <w:rPr>
                <w:rFonts w:ascii="Bookman Old Style" w:hAnsi="Bookman Old Style" w:cs="Bookman Old Style"/>
                <w:bCs/>
                <w:sz w:val="18"/>
                <w:szCs w:val="18"/>
              </w:rPr>
            </w:pPr>
            <w:r w:rsidRPr="00696AA5">
              <w:rPr>
                <w:rFonts w:ascii="Bookman Old Style" w:hAnsi="Bookman Old Style" w:cs="Bookman Old Style"/>
                <w:bCs/>
                <w:sz w:val="18"/>
                <w:szCs w:val="18"/>
              </w:rPr>
              <w:t>Stasiun di ujung barat Kab. Cilacap</w:t>
            </w:r>
          </w:p>
        </w:tc>
      </w:tr>
      <w:tr w:rsidR="00EC3FC5" w:rsidRPr="00696AA5" w14:paraId="776A43D3" w14:textId="77777777" w:rsidTr="00462C63">
        <w:trPr>
          <w:trHeight w:val="170"/>
        </w:trPr>
        <w:tc>
          <w:tcPr>
            <w:tcW w:w="1814" w:type="dxa"/>
            <w:tcBorders>
              <w:top w:val="dotted" w:sz="4" w:space="0" w:color="auto"/>
              <w:left w:val="single" w:sz="4" w:space="0" w:color="auto"/>
              <w:bottom w:val="dotted" w:sz="4" w:space="0" w:color="auto"/>
              <w:right w:val="single" w:sz="4" w:space="0" w:color="auto"/>
            </w:tcBorders>
            <w:shd w:val="clear" w:color="auto" w:fill="FFFFFF" w:themeFill="background1"/>
            <w:vAlign w:val="center"/>
          </w:tcPr>
          <w:p w14:paraId="7F314C42" w14:textId="77777777" w:rsidR="00EC3FC5" w:rsidRPr="00696AA5" w:rsidRDefault="00EC3FC5" w:rsidP="00462C63">
            <w:pPr>
              <w:spacing w:line="160" w:lineRule="exact"/>
              <w:rPr>
                <w:rFonts w:ascii="Bookman Old Style" w:hAnsi="Bookman Old Style" w:cs="Bookman Old Style"/>
                <w:bCs/>
                <w:sz w:val="18"/>
                <w:szCs w:val="18"/>
              </w:rPr>
            </w:pPr>
            <w:r w:rsidRPr="00696AA5">
              <w:rPr>
                <w:rFonts w:ascii="Bookman Old Style" w:hAnsi="Bookman Old Style" w:cs="Bookman Old Style"/>
                <w:bCs/>
                <w:sz w:val="18"/>
                <w:szCs w:val="18"/>
              </w:rPr>
              <w:t>Stasiun Kesugihan</w:t>
            </w:r>
          </w:p>
        </w:tc>
        <w:tc>
          <w:tcPr>
            <w:tcW w:w="1016" w:type="dxa"/>
            <w:tcBorders>
              <w:top w:val="dotted" w:sz="4" w:space="0" w:color="auto"/>
              <w:left w:val="nil"/>
              <w:bottom w:val="dotted" w:sz="4" w:space="0" w:color="auto"/>
              <w:right w:val="single" w:sz="4" w:space="0" w:color="auto"/>
            </w:tcBorders>
            <w:shd w:val="clear" w:color="auto" w:fill="FFFFFF" w:themeFill="background1"/>
            <w:vAlign w:val="center"/>
            <w:hideMark/>
          </w:tcPr>
          <w:p w14:paraId="21476B0D"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48,11</w:t>
            </w:r>
          </w:p>
        </w:tc>
        <w:tc>
          <w:tcPr>
            <w:tcW w:w="1418" w:type="dxa"/>
            <w:tcBorders>
              <w:top w:val="dotted" w:sz="4" w:space="0" w:color="auto"/>
              <w:left w:val="nil"/>
              <w:bottom w:val="dotted" w:sz="4" w:space="0" w:color="auto"/>
              <w:right w:val="single" w:sz="4" w:space="0" w:color="auto"/>
            </w:tcBorders>
            <w:shd w:val="clear" w:color="auto" w:fill="FFFFFF" w:themeFill="background1"/>
            <w:vAlign w:val="center"/>
            <w:hideMark/>
          </w:tcPr>
          <w:p w14:paraId="4BE29AED"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w:t>
            </w:r>
          </w:p>
        </w:tc>
        <w:tc>
          <w:tcPr>
            <w:tcW w:w="1134" w:type="dxa"/>
            <w:tcBorders>
              <w:top w:val="dotted" w:sz="4" w:space="0" w:color="auto"/>
              <w:left w:val="nil"/>
              <w:bottom w:val="dotted" w:sz="4" w:space="0" w:color="auto"/>
              <w:right w:val="single" w:sz="4" w:space="0" w:color="auto"/>
            </w:tcBorders>
            <w:shd w:val="clear" w:color="auto" w:fill="FFFFFF" w:themeFill="background1"/>
            <w:vAlign w:val="center"/>
            <w:hideMark/>
          </w:tcPr>
          <w:p w14:paraId="4F5E61B2"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2,95</w:t>
            </w:r>
          </w:p>
        </w:tc>
        <w:tc>
          <w:tcPr>
            <w:tcW w:w="1134" w:type="dxa"/>
            <w:tcBorders>
              <w:top w:val="dotted" w:sz="4" w:space="0" w:color="auto"/>
              <w:left w:val="nil"/>
              <w:bottom w:val="dotted" w:sz="4" w:space="0" w:color="auto"/>
              <w:right w:val="single" w:sz="4" w:space="0" w:color="auto"/>
            </w:tcBorders>
            <w:shd w:val="clear" w:color="auto" w:fill="FFFFFF" w:themeFill="background1"/>
            <w:vAlign w:val="center"/>
            <w:hideMark/>
          </w:tcPr>
          <w:p w14:paraId="72D6BD35"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14,27</w:t>
            </w:r>
          </w:p>
        </w:tc>
        <w:tc>
          <w:tcPr>
            <w:tcW w:w="1134" w:type="dxa"/>
            <w:tcBorders>
              <w:top w:val="dotted" w:sz="4" w:space="0" w:color="auto"/>
              <w:left w:val="nil"/>
              <w:bottom w:val="dotted" w:sz="4" w:space="0" w:color="auto"/>
              <w:right w:val="single" w:sz="4" w:space="0" w:color="auto"/>
            </w:tcBorders>
            <w:shd w:val="clear" w:color="auto" w:fill="FFFFFF" w:themeFill="background1"/>
            <w:vAlign w:val="center"/>
            <w:hideMark/>
          </w:tcPr>
          <w:p w14:paraId="33258866"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17,20</w:t>
            </w:r>
          </w:p>
        </w:tc>
        <w:tc>
          <w:tcPr>
            <w:tcW w:w="2293" w:type="dxa"/>
            <w:tcBorders>
              <w:top w:val="dotted" w:sz="4" w:space="0" w:color="auto"/>
              <w:left w:val="nil"/>
              <w:bottom w:val="dotted" w:sz="4" w:space="0" w:color="auto"/>
              <w:right w:val="single" w:sz="4" w:space="0" w:color="auto"/>
            </w:tcBorders>
            <w:shd w:val="clear" w:color="auto" w:fill="FFFFFF" w:themeFill="background1"/>
            <w:vAlign w:val="center"/>
          </w:tcPr>
          <w:p w14:paraId="41EE8B7E" w14:textId="77777777" w:rsidR="00EC3FC5" w:rsidRPr="00696AA5" w:rsidRDefault="00EC3FC5" w:rsidP="00462C63">
            <w:pPr>
              <w:spacing w:line="160" w:lineRule="exact"/>
              <w:rPr>
                <w:rFonts w:ascii="Bookman Old Style" w:hAnsi="Bookman Old Style" w:cs="Bookman Old Style"/>
                <w:bCs/>
                <w:sz w:val="18"/>
                <w:szCs w:val="18"/>
              </w:rPr>
            </w:pPr>
            <w:r w:rsidRPr="00696AA5">
              <w:rPr>
                <w:rFonts w:ascii="Bookman Old Style" w:hAnsi="Bookman Old Style" w:cs="Bookman Old Style"/>
                <w:bCs/>
                <w:sz w:val="18"/>
                <w:szCs w:val="18"/>
              </w:rPr>
              <w:t xml:space="preserve">Stasiun persimpangan arah mata angin </w:t>
            </w:r>
          </w:p>
        </w:tc>
      </w:tr>
      <w:tr w:rsidR="00EC3FC5" w:rsidRPr="00696AA5" w14:paraId="3C9D2252" w14:textId="77777777" w:rsidTr="00462C63">
        <w:trPr>
          <w:trHeight w:val="170"/>
        </w:trPr>
        <w:tc>
          <w:tcPr>
            <w:tcW w:w="1814" w:type="dxa"/>
            <w:tcBorders>
              <w:top w:val="dotted" w:sz="4" w:space="0" w:color="auto"/>
              <w:left w:val="single" w:sz="4" w:space="0" w:color="auto"/>
              <w:bottom w:val="dotted" w:sz="4" w:space="0" w:color="auto"/>
              <w:right w:val="single" w:sz="4" w:space="0" w:color="auto"/>
            </w:tcBorders>
            <w:shd w:val="clear" w:color="auto" w:fill="FFFFFF" w:themeFill="background1"/>
            <w:vAlign w:val="center"/>
          </w:tcPr>
          <w:p w14:paraId="42B8FACD" w14:textId="77777777" w:rsidR="00EC3FC5" w:rsidRPr="00696AA5" w:rsidRDefault="00EC3FC5" w:rsidP="00462C63">
            <w:pPr>
              <w:spacing w:line="160" w:lineRule="exact"/>
              <w:rPr>
                <w:rFonts w:ascii="Bookman Old Style" w:hAnsi="Bookman Old Style" w:cs="Bookman Old Style"/>
                <w:bCs/>
                <w:sz w:val="18"/>
                <w:szCs w:val="18"/>
              </w:rPr>
            </w:pPr>
            <w:r w:rsidRPr="00696AA5">
              <w:rPr>
                <w:rFonts w:ascii="Bookman Old Style" w:hAnsi="Bookman Old Style" w:cs="Bookman Old Style"/>
                <w:bCs/>
                <w:sz w:val="18"/>
                <w:szCs w:val="18"/>
              </w:rPr>
              <w:t>Stasiun Maos</w:t>
            </w:r>
          </w:p>
        </w:tc>
        <w:tc>
          <w:tcPr>
            <w:tcW w:w="1016" w:type="dxa"/>
            <w:tcBorders>
              <w:top w:val="dotted" w:sz="4" w:space="0" w:color="auto"/>
              <w:left w:val="nil"/>
              <w:bottom w:val="dotted" w:sz="4" w:space="0" w:color="auto"/>
              <w:right w:val="single" w:sz="4" w:space="0" w:color="auto"/>
            </w:tcBorders>
            <w:shd w:val="clear" w:color="auto" w:fill="FFFFFF" w:themeFill="background1"/>
            <w:vAlign w:val="center"/>
            <w:hideMark/>
          </w:tcPr>
          <w:p w14:paraId="4D7A5BC5"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51,06</w:t>
            </w:r>
          </w:p>
        </w:tc>
        <w:tc>
          <w:tcPr>
            <w:tcW w:w="1418" w:type="dxa"/>
            <w:tcBorders>
              <w:top w:val="dotted" w:sz="4" w:space="0" w:color="auto"/>
              <w:left w:val="nil"/>
              <w:bottom w:val="dotted" w:sz="4" w:space="0" w:color="auto"/>
              <w:right w:val="single" w:sz="4" w:space="0" w:color="auto"/>
            </w:tcBorders>
            <w:shd w:val="clear" w:color="auto" w:fill="FFFFFF" w:themeFill="background1"/>
            <w:vAlign w:val="center"/>
            <w:hideMark/>
          </w:tcPr>
          <w:p w14:paraId="6A1F717A"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2,95</w:t>
            </w:r>
          </w:p>
        </w:tc>
        <w:tc>
          <w:tcPr>
            <w:tcW w:w="1134" w:type="dxa"/>
            <w:tcBorders>
              <w:top w:val="dotted" w:sz="4" w:space="0" w:color="auto"/>
              <w:left w:val="nil"/>
              <w:bottom w:val="dotted" w:sz="4" w:space="0" w:color="auto"/>
              <w:right w:val="single" w:sz="4" w:space="0" w:color="auto"/>
            </w:tcBorders>
            <w:shd w:val="clear" w:color="auto" w:fill="FFFFFF" w:themeFill="background1"/>
            <w:vAlign w:val="center"/>
            <w:hideMark/>
          </w:tcPr>
          <w:p w14:paraId="53513826"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w:t>
            </w:r>
          </w:p>
        </w:tc>
        <w:tc>
          <w:tcPr>
            <w:tcW w:w="1134" w:type="dxa"/>
            <w:tcBorders>
              <w:top w:val="dotted" w:sz="4" w:space="0" w:color="auto"/>
              <w:left w:val="nil"/>
              <w:bottom w:val="dotted" w:sz="4" w:space="0" w:color="auto"/>
              <w:right w:val="single" w:sz="4" w:space="0" w:color="auto"/>
            </w:tcBorders>
            <w:shd w:val="clear" w:color="auto" w:fill="FFFFFF" w:themeFill="background1"/>
            <w:vAlign w:val="center"/>
            <w:hideMark/>
          </w:tcPr>
          <w:p w14:paraId="6DE3FA0B"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11,32</w:t>
            </w:r>
          </w:p>
        </w:tc>
        <w:tc>
          <w:tcPr>
            <w:tcW w:w="1134" w:type="dxa"/>
            <w:tcBorders>
              <w:top w:val="dotted" w:sz="4" w:space="0" w:color="auto"/>
              <w:left w:val="nil"/>
              <w:bottom w:val="dotted" w:sz="4" w:space="0" w:color="auto"/>
              <w:right w:val="single" w:sz="4" w:space="0" w:color="auto"/>
            </w:tcBorders>
            <w:shd w:val="clear" w:color="auto" w:fill="FFFFFF" w:themeFill="background1"/>
            <w:vAlign w:val="center"/>
            <w:hideMark/>
          </w:tcPr>
          <w:p w14:paraId="5DFC7BF1"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20,15</w:t>
            </w:r>
          </w:p>
        </w:tc>
        <w:tc>
          <w:tcPr>
            <w:tcW w:w="2293" w:type="dxa"/>
            <w:tcBorders>
              <w:top w:val="dotted" w:sz="4" w:space="0" w:color="auto"/>
              <w:left w:val="nil"/>
              <w:bottom w:val="dotted" w:sz="4" w:space="0" w:color="auto"/>
              <w:right w:val="single" w:sz="4" w:space="0" w:color="auto"/>
            </w:tcBorders>
            <w:shd w:val="clear" w:color="auto" w:fill="FFFFFF" w:themeFill="background1"/>
            <w:vAlign w:val="center"/>
          </w:tcPr>
          <w:p w14:paraId="3A2BC7CF" w14:textId="77777777" w:rsidR="00EC3FC5" w:rsidRPr="00696AA5" w:rsidRDefault="00EC3FC5" w:rsidP="00462C63">
            <w:pPr>
              <w:spacing w:line="160" w:lineRule="exact"/>
              <w:rPr>
                <w:rFonts w:ascii="Bookman Old Style" w:hAnsi="Bookman Old Style" w:cs="Bookman Old Style"/>
                <w:bCs/>
                <w:sz w:val="18"/>
                <w:szCs w:val="18"/>
              </w:rPr>
            </w:pPr>
            <w:r w:rsidRPr="00696AA5">
              <w:rPr>
                <w:rFonts w:ascii="Bookman Old Style" w:hAnsi="Bookman Old Style" w:cs="Bookman Old Style"/>
                <w:bCs/>
                <w:sz w:val="18"/>
                <w:szCs w:val="18"/>
              </w:rPr>
              <w:t>Stasiun di bagian selatan Kab. Cilacap</w:t>
            </w:r>
          </w:p>
        </w:tc>
      </w:tr>
      <w:tr w:rsidR="00EC3FC5" w:rsidRPr="00696AA5" w14:paraId="3F40B55A" w14:textId="77777777" w:rsidTr="00462C63">
        <w:trPr>
          <w:trHeight w:val="170"/>
        </w:trPr>
        <w:tc>
          <w:tcPr>
            <w:tcW w:w="1814" w:type="dxa"/>
            <w:tcBorders>
              <w:top w:val="dotted" w:sz="4" w:space="0" w:color="auto"/>
              <w:left w:val="single" w:sz="4" w:space="0" w:color="auto"/>
              <w:bottom w:val="dotted" w:sz="4" w:space="0" w:color="auto"/>
              <w:right w:val="single" w:sz="4" w:space="0" w:color="auto"/>
            </w:tcBorders>
            <w:shd w:val="clear" w:color="auto" w:fill="FFFFFF" w:themeFill="background1"/>
            <w:vAlign w:val="center"/>
          </w:tcPr>
          <w:p w14:paraId="733A809F" w14:textId="77777777" w:rsidR="00EC3FC5" w:rsidRPr="00696AA5" w:rsidRDefault="00EC3FC5" w:rsidP="00462C63">
            <w:pPr>
              <w:spacing w:line="160" w:lineRule="exact"/>
              <w:rPr>
                <w:rFonts w:ascii="Bookman Old Style" w:hAnsi="Bookman Old Style" w:cs="Bookman Old Style"/>
                <w:bCs/>
                <w:sz w:val="18"/>
                <w:szCs w:val="18"/>
              </w:rPr>
            </w:pPr>
            <w:r w:rsidRPr="00696AA5">
              <w:rPr>
                <w:rFonts w:ascii="Bookman Old Style" w:hAnsi="Bookman Old Style" w:cs="Bookman Old Style"/>
                <w:bCs/>
                <w:sz w:val="18"/>
                <w:szCs w:val="18"/>
              </w:rPr>
              <w:t>Stasiun Kroya</w:t>
            </w:r>
          </w:p>
        </w:tc>
        <w:tc>
          <w:tcPr>
            <w:tcW w:w="1016" w:type="dxa"/>
            <w:tcBorders>
              <w:top w:val="dotted" w:sz="4" w:space="0" w:color="auto"/>
              <w:left w:val="nil"/>
              <w:bottom w:val="dotted" w:sz="4" w:space="0" w:color="auto"/>
              <w:right w:val="single" w:sz="4" w:space="0" w:color="auto"/>
            </w:tcBorders>
            <w:shd w:val="clear" w:color="auto" w:fill="FFFFFF" w:themeFill="background1"/>
            <w:vAlign w:val="center"/>
            <w:hideMark/>
          </w:tcPr>
          <w:p w14:paraId="266555FD"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62,38</w:t>
            </w:r>
          </w:p>
        </w:tc>
        <w:tc>
          <w:tcPr>
            <w:tcW w:w="1418" w:type="dxa"/>
            <w:tcBorders>
              <w:top w:val="dotted" w:sz="4" w:space="0" w:color="auto"/>
              <w:left w:val="nil"/>
              <w:bottom w:val="dotted" w:sz="4" w:space="0" w:color="auto"/>
              <w:right w:val="single" w:sz="4" w:space="0" w:color="auto"/>
            </w:tcBorders>
            <w:shd w:val="clear" w:color="auto" w:fill="FFFFFF" w:themeFill="background1"/>
            <w:vAlign w:val="center"/>
            <w:hideMark/>
          </w:tcPr>
          <w:p w14:paraId="18A09910"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14,27</w:t>
            </w:r>
          </w:p>
        </w:tc>
        <w:tc>
          <w:tcPr>
            <w:tcW w:w="1134" w:type="dxa"/>
            <w:tcBorders>
              <w:top w:val="dotted" w:sz="4" w:space="0" w:color="auto"/>
              <w:left w:val="nil"/>
              <w:bottom w:val="dotted" w:sz="4" w:space="0" w:color="auto"/>
              <w:right w:val="single" w:sz="4" w:space="0" w:color="auto"/>
            </w:tcBorders>
            <w:shd w:val="clear" w:color="auto" w:fill="FFFFFF" w:themeFill="background1"/>
            <w:vAlign w:val="center"/>
            <w:hideMark/>
          </w:tcPr>
          <w:p w14:paraId="641CBF98"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11,32</w:t>
            </w:r>
          </w:p>
        </w:tc>
        <w:tc>
          <w:tcPr>
            <w:tcW w:w="1134" w:type="dxa"/>
            <w:tcBorders>
              <w:top w:val="dotted" w:sz="4" w:space="0" w:color="auto"/>
              <w:left w:val="nil"/>
              <w:bottom w:val="dotted" w:sz="4" w:space="0" w:color="auto"/>
              <w:right w:val="single" w:sz="4" w:space="0" w:color="auto"/>
            </w:tcBorders>
            <w:shd w:val="clear" w:color="auto" w:fill="FFFFFF" w:themeFill="background1"/>
            <w:vAlign w:val="center"/>
            <w:hideMark/>
          </w:tcPr>
          <w:p w14:paraId="3DEF20AE"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w:t>
            </w:r>
          </w:p>
        </w:tc>
        <w:tc>
          <w:tcPr>
            <w:tcW w:w="1134" w:type="dxa"/>
            <w:tcBorders>
              <w:top w:val="dotted" w:sz="4" w:space="0" w:color="auto"/>
              <w:left w:val="nil"/>
              <w:bottom w:val="dotted" w:sz="4" w:space="0" w:color="auto"/>
              <w:right w:val="single" w:sz="4" w:space="0" w:color="auto"/>
            </w:tcBorders>
            <w:shd w:val="clear" w:color="auto" w:fill="FFFFFF" w:themeFill="background1"/>
            <w:vAlign w:val="center"/>
            <w:hideMark/>
          </w:tcPr>
          <w:p w14:paraId="19C593B9"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31,47</w:t>
            </w:r>
          </w:p>
        </w:tc>
        <w:tc>
          <w:tcPr>
            <w:tcW w:w="2293" w:type="dxa"/>
            <w:tcBorders>
              <w:top w:val="dotted" w:sz="4" w:space="0" w:color="auto"/>
              <w:left w:val="nil"/>
              <w:bottom w:val="dotted" w:sz="4" w:space="0" w:color="auto"/>
              <w:right w:val="single" w:sz="4" w:space="0" w:color="auto"/>
            </w:tcBorders>
            <w:shd w:val="clear" w:color="auto" w:fill="FFFFFF" w:themeFill="background1"/>
            <w:vAlign w:val="center"/>
          </w:tcPr>
          <w:p w14:paraId="4BC0D1E2" w14:textId="77777777" w:rsidR="00EC3FC5" w:rsidRPr="00696AA5" w:rsidRDefault="00EC3FC5" w:rsidP="00462C63">
            <w:pPr>
              <w:spacing w:line="160" w:lineRule="exact"/>
              <w:rPr>
                <w:rFonts w:ascii="Bookman Old Style" w:hAnsi="Bookman Old Style" w:cs="Bookman Old Style"/>
                <w:bCs/>
                <w:sz w:val="18"/>
                <w:szCs w:val="18"/>
              </w:rPr>
            </w:pPr>
            <w:r w:rsidRPr="00696AA5">
              <w:rPr>
                <w:rFonts w:ascii="Bookman Old Style" w:hAnsi="Bookman Old Style" w:cs="Bookman Old Style"/>
                <w:bCs/>
                <w:sz w:val="18"/>
                <w:szCs w:val="18"/>
              </w:rPr>
              <w:t>Stasiun di ujung timur Kab. Cilacap</w:t>
            </w:r>
          </w:p>
        </w:tc>
      </w:tr>
      <w:tr w:rsidR="00EC3FC5" w:rsidRPr="00696AA5" w14:paraId="1F1F6DB8" w14:textId="77777777" w:rsidTr="00462C63">
        <w:trPr>
          <w:trHeight w:val="170"/>
        </w:trPr>
        <w:tc>
          <w:tcPr>
            <w:tcW w:w="1814" w:type="dxa"/>
            <w:tcBorders>
              <w:top w:val="dotted" w:sz="4" w:space="0" w:color="auto"/>
              <w:left w:val="single" w:sz="4" w:space="0" w:color="auto"/>
              <w:bottom w:val="single" w:sz="4" w:space="0" w:color="auto"/>
              <w:right w:val="single" w:sz="4" w:space="0" w:color="auto"/>
            </w:tcBorders>
            <w:shd w:val="clear" w:color="auto" w:fill="FFFFFF" w:themeFill="background1"/>
            <w:vAlign w:val="center"/>
          </w:tcPr>
          <w:p w14:paraId="307A06E7" w14:textId="77777777" w:rsidR="00EC3FC5" w:rsidRPr="00696AA5" w:rsidRDefault="00EC3FC5" w:rsidP="00462C63">
            <w:pPr>
              <w:spacing w:line="160" w:lineRule="exact"/>
              <w:rPr>
                <w:rFonts w:ascii="Bookman Old Style" w:hAnsi="Bookman Old Style" w:cs="Bookman Old Style"/>
                <w:bCs/>
                <w:sz w:val="18"/>
                <w:szCs w:val="18"/>
              </w:rPr>
            </w:pPr>
            <w:r w:rsidRPr="00696AA5">
              <w:rPr>
                <w:rFonts w:ascii="Bookman Old Style" w:hAnsi="Bookman Old Style" w:cs="Bookman Old Style"/>
                <w:bCs/>
                <w:sz w:val="18"/>
                <w:szCs w:val="18"/>
              </w:rPr>
              <w:t>Stasiun Cilacap</w:t>
            </w:r>
          </w:p>
        </w:tc>
        <w:tc>
          <w:tcPr>
            <w:tcW w:w="1016" w:type="dxa"/>
            <w:tcBorders>
              <w:top w:val="dotted" w:sz="4" w:space="0" w:color="auto"/>
              <w:left w:val="nil"/>
              <w:bottom w:val="single" w:sz="4" w:space="0" w:color="auto"/>
              <w:right w:val="single" w:sz="4" w:space="0" w:color="auto"/>
            </w:tcBorders>
            <w:shd w:val="clear" w:color="auto" w:fill="FFFFFF" w:themeFill="background1"/>
            <w:vAlign w:val="center"/>
            <w:hideMark/>
          </w:tcPr>
          <w:p w14:paraId="54679127"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65,31</w:t>
            </w:r>
          </w:p>
        </w:tc>
        <w:tc>
          <w:tcPr>
            <w:tcW w:w="1418" w:type="dxa"/>
            <w:tcBorders>
              <w:top w:val="dotted" w:sz="4" w:space="0" w:color="auto"/>
              <w:left w:val="nil"/>
              <w:bottom w:val="single" w:sz="4" w:space="0" w:color="auto"/>
              <w:right w:val="single" w:sz="4" w:space="0" w:color="auto"/>
            </w:tcBorders>
            <w:shd w:val="clear" w:color="auto" w:fill="FFFFFF" w:themeFill="background1"/>
            <w:vAlign w:val="center"/>
            <w:hideMark/>
          </w:tcPr>
          <w:p w14:paraId="243858B7"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17,20</w:t>
            </w:r>
          </w:p>
        </w:tc>
        <w:tc>
          <w:tcPr>
            <w:tcW w:w="1134" w:type="dxa"/>
            <w:tcBorders>
              <w:top w:val="dotted" w:sz="4" w:space="0" w:color="auto"/>
              <w:left w:val="nil"/>
              <w:bottom w:val="single" w:sz="4" w:space="0" w:color="auto"/>
              <w:right w:val="single" w:sz="4" w:space="0" w:color="auto"/>
            </w:tcBorders>
            <w:shd w:val="clear" w:color="auto" w:fill="FFFFFF" w:themeFill="background1"/>
            <w:vAlign w:val="center"/>
            <w:hideMark/>
          </w:tcPr>
          <w:p w14:paraId="20B02C44"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20,15</w:t>
            </w:r>
          </w:p>
        </w:tc>
        <w:tc>
          <w:tcPr>
            <w:tcW w:w="1134" w:type="dxa"/>
            <w:tcBorders>
              <w:top w:val="dotted" w:sz="4" w:space="0" w:color="auto"/>
              <w:left w:val="nil"/>
              <w:bottom w:val="single" w:sz="4" w:space="0" w:color="auto"/>
              <w:right w:val="single" w:sz="4" w:space="0" w:color="auto"/>
            </w:tcBorders>
            <w:shd w:val="clear" w:color="auto" w:fill="FFFFFF" w:themeFill="background1"/>
            <w:vAlign w:val="center"/>
            <w:hideMark/>
          </w:tcPr>
          <w:p w14:paraId="219EE0A1"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31,47</w:t>
            </w:r>
          </w:p>
        </w:tc>
        <w:tc>
          <w:tcPr>
            <w:tcW w:w="1134" w:type="dxa"/>
            <w:tcBorders>
              <w:top w:val="dotted" w:sz="4" w:space="0" w:color="auto"/>
              <w:left w:val="nil"/>
              <w:bottom w:val="single" w:sz="4" w:space="0" w:color="auto"/>
              <w:right w:val="single" w:sz="4" w:space="0" w:color="auto"/>
            </w:tcBorders>
            <w:shd w:val="clear" w:color="auto" w:fill="FFFFFF" w:themeFill="background1"/>
            <w:vAlign w:val="center"/>
            <w:hideMark/>
          </w:tcPr>
          <w:p w14:paraId="671C559B" w14:textId="77777777" w:rsidR="00EC3FC5" w:rsidRPr="00696AA5" w:rsidRDefault="00EC3FC5" w:rsidP="00462C63">
            <w:pPr>
              <w:spacing w:line="160" w:lineRule="exact"/>
              <w:jc w:val="center"/>
              <w:rPr>
                <w:rFonts w:ascii="Bookman Old Style" w:hAnsi="Bookman Old Style" w:cs="Bookman Old Style"/>
                <w:bCs/>
                <w:sz w:val="18"/>
                <w:szCs w:val="18"/>
              </w:rPr>
            </w:pPr>
            <w:r w:rsidRPr="00696AA5">
              <w:rPr>
                <w:rFonts w:ascii="Bookman Old Style" w:hAnsi="Bookman Old Style" w:cs="Bookman Old Style"/>
                <w:bCs/>
                <w:sz w:val="18"/>
                <w:szCs w:val="18"/>
              </w:rPr>
              <w:t>-</w:t>
            </w:r>
          </w:p>
        </w:tc>
        <w:tc>
          <w:tcPr>
            <w:tcW w:w="2293" w:type="dxa"/>
            <w:tcBorders>
              <w:top w:val="dotted" w:sz="4" w:space="0" w:color="auto"/>
              <w:left w:val="nil"/>
              <w:bottom w:val="single" w:sz="4" w:space="0" w:color="auto"/>
              <w:right w:val="single" w:sz="4" w:space="0" w:color="auto"/>
            </w:tcBorders>
            <w:shd w:val="clear" w:color="auto" w:fill="FFFFFF" w:themeFill="background1"/>
            <w:vAlign w:val="center"/>
          </w:tcPr>
          <w:p w14:paraId="450D0256" w14:textId="77777777" w:rsidR="00EC3FC5" w:rsidRPr="00696AA5" w:rsidRDefault="00EC3FC5" w:rsidP="00462C63">
            <w:pPr>
              <w:spacing w:line="160" w:lineRule="exact"/>
              <w:rPr>
                <w:rFonts w:ascii="Bookman Old Style" w:hAnsi="Bookman Old Style" w:cs="Bookman Old Style"/>
                <w:bCs/>
                <w:sz w:val="18"/>
                <w:szCs w:val="18"/>
              </w:rPr>
            </w:pPr>
            <w:r w:rsidRPr="00696AA5">
              <w:rPr>
                <w:rFonts w:ascii="Bookman Old Style" w:hAnsi="Bookman Old Style" w:cs="Bookman Old Style"/>
                <w:bCs/>
                <w:sz w:val="18"/>
                <w:szCs w:val="18"/>
              </w:rPr>
              <w:t>Stasiun di ujung selatan Kab. Cilacap</w:t>
            </w:r>
          </w:p>
        </w:tc>
      </w:tr>
    </w:tbl>
    <w:p w14:paraId="13C0E278" w14:textId="399A3234" w:rsidR="00EC3FC5" w:rsidRPr="00696AA5" w:rsidRDefault="00EC3FC5" w:rsidP="00717243">
      <w:pPr>
        <w:spacing w:line="240" w:lineRule="auto"/>
        <w:jc w:val="both"/>
        <w:rPr>
          <w:rFonts w:ascii="Bookman Old Style" w:hAnsi="Bookman Old Style" w:cs="Bookman Old Style"/>
          <w:i/>
          <w:sz w:val="18"/>
          <w:szCs w:val="24"/>
        </w:rPr>
      </w:pPr>
      <w:r w:rsidRPr="00696AA5">
        <w:rPr>
          <w:rFonts w:ascii="Bookman Old Style" w:hAnsi="Bookman Old Style" w:cs="Bookman Old Style"/>
          <w:i/>
          <w:sz w:val="18"/>
          <w:szCs w:val="24"/>
        </w:rPr>
        <w:t>Sumber : BAPPEDA Kab. Cilacap (diolah), 202</w:t>
      </w:r>
      <w:r w:rsidR="002428DE" w:rsidRPr="00696AA5">
        <w:rPr>
          <w:rFonts w:ascii="Bookman Old Style" w:hAnsi="Bookman Old Style" w:cs="Bookman Old Style"/>
          <w:i/>
          <w:sz w:val="18"/>
          <w:szCs w:val="24"/>
        </w:rPr>
        <w:t>5</w:t>
      </w:r>
    </w:p>
    <w:p w14:paraId="69BCD907" w14:textId="77777777" w:rsidR="00EC3FC5" w:rsidRPr="00696AA5" w:rsidRDefault="00EC3FC5" w:rsidP="00717243">
      <w:pPr>
        <w:spacing w:line="240" w:lineRule="auto"/>
        <w:jc w:val="both"/>
        <w:rPr>
          <w:rFonts w:ascii="Bookman Old Style" w:hAnsi="Bookman Old Style" w:cs="Bookman Old Style"/>
          <w:i/>
          <w:sz w:val="18"/>
          <w:szCs w:val="24"/>
        </w:rPr>
      </w:pPr>
    </w:p>
    <w:p w14:paraId="0CDECDAB" w14:textId="153D8809" w:rsidR="00EC3FC5" w:rsidRPr="00696AA5" w:rsidRDefault="00EC3FC5" w:rsidP="00717243">
      <w:pPr>
        <w:spacing w:line="240" w:lineRule="auto"/>
        <w:ind w:right="-91"/>
        <w:jc w:val="center"/>
        <w:rPr>
          <w:rFonts w:ascii="Bookman Old Style" w:hAnsi="Bookman Old Style" w:cs="Bookman Old Style"/>
          <w:b/>
          <w:sz w:val="24"/>
          <w:szCs w:val="24"/>
        </w:rPr>
      </w:pPr>
      <w:bookmarkStart w:id="354" w:name="_Toc61788101"/>
      <w:bookmarkStart w:id="355" w:name="_Toc235114271"/>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111</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hAnsi="Bookman Old Style" w:cs="Bookman Old Style"/>
          <w:b/>
          <w:sz w:val="24"/>
          <w:szCs w:val="24"/>
        </w:rPr>
        <w:t>Stasiun di Kabupaten Cilacap di Wilayah DAOP 5 Purwokerto berdasarkan Kelas, Layanan dan Status</w:t>
      </w:r>
      <w:bookmarkEnd w:id="354"/>
      <w:bookmarkEnd w:id="355"/>
    </w:p>
    <w:tbl>
      <w:tblPr>
        <w:tblStyle w:val="TableGrid"/>
        <w:tblW w:w="9493" w:type="dxa"/>
        <w:tblLook w:val="04A0" w:firstRow="1" w:lastRow="0" w:firstColumn="1" w:lastColumn="0" w:noHBand="0" w:noVBand="1"/>
      </w:tblPr>
      <w:tblGrid>
        <w:gridCol w:w="590"/>
        <w:gridCol w:w="2198"/>
        <w:gridCol w:w="1549"/>
        <w:gridCol w:w="1383"/>
        <w:gridCol w:w="2780"/>
        <w:gridCol w:w="993"/>
      </w:tblGrid>
      <w:tr w:rsidR="00EC3FC5" w:rsidRPr="00696AA5" w14:paraId="11F99BAF" w14:textId="77777777" w:rsidTr="000C2BC5">
        <w:trPr>
          <w:trHeight w:val="340"/>
          <w:tblHeader/>
        </w:trPr>
        <w:tc>
          <w:tcPr>
            <w:tcW w:w="590" w:type="dxa"/>
            <w:vAlign w:val="center"/>
          </w:tcPr>
          <w:p w14:paraId="5A84D0B7" w14:textId="77777777" w:rsidR="00EC3FC5" w:rsidRPr="00696AA5" w:rsidRDefault="00EC3FC5" w:rsidP="00717243">
            <w:pPr>
              <w:spacing w:line="240" w:lineRule="auto"/>
              <w:ind w:firstLine="34"/>
              <w:jc w:val="center"/>
              <w:rPr>
                <w:rFonts w:ascii="Bookman Old Style" w:hAnsi="Bookman Old Style" w:cs="Bookman Old Style"/>
                <w:b/>
                <w:sz w:val="20"/>
                <w:szCs w:val="20"/>
              </w:rPr>
            </w:pPr>
            <w:r w:rsidRPr="00696AA5">
              <w:rPr>
                <w:rFonts w:ascii="Bookman Old Style" w:hAnsi="Bookman Old Style" w:cs="Bookman Old Style"/>
                <w:b/>
                <w:sz w:val="20"/>
                <w:szCs w:val="20"/>
              </w:rPr>
              <w:t>No.</w:t>
            </w:r>
          </w:p>
        </w:tc>
        <w:tc>
          <w:tcPr>
            <w:tcW w:w="2198" w:type="dxa"/>
            <w:vAlign w:val="center"/>
          </w:tcPr>
          <w:p w14:paraId="3447F424" w14:textId="77777777" w:rsidR="00EC3FC5" w:rsidRPr="00696AA5" w:rsidRDefault="00EC3FC5" w:rsidP="00717243">
            <w:pPr>
              <w:spacing w:line="240" w:lineRule="auto"/>
              <w:ind w:firstLine="34"/>
              <w:jc w:val="center"/>
              <w:rPr>
                <w:rFonts w:ascii="Bookman Old Style" w:hAnsi="Bookman Old Style" w:cs="Bookman Old Style"/>
                <w:b/>
                <w:sz w:val="20"/>
                <w:szCs w:val="20"/>
              </w:rPr>
            </w:pPr>
            <w:r w:rsidRPr="00696AA5">
              <w:rPr>
                <w:rFonts w:ascii="Bookman Old Style" w:hAnsi="Bookman Old Style" w:cs="Bookman Old Style"/>
                <w:b/>
                <w:sz w:val="20"/>
                <w:szCs w:val="20"/>
              </w:rPr>
              <w:t>Stasiun</w:t>
            </w:r>
          </w:p>
        </w:tc>
        <w:tc>
          <w:tcPr>
            <w:tcW w:w="1549" w:type="dxa"/>
            <w:vAlign w:val="center"/>
          </w:tcPr>
          <w:p w14:paraId="476DE5FD" w14:textId="77777777" w:rsidR="00EC3FC5" w:rsidRPr="00696AA5" w:rsidRDefault="00EC3FC5" w:rsidP="00717243">
            <w:pPr>
              <w:spacing w:line="240" w:lineRule="auto"/>
              <w:ind w:firstLine="34"/>
              <w:jc w:val="center"/>
              <w:rPr>
                <w:rFonts w:ascii="Bookman Old Style" w:hAnsi="Bookman Old Style" w:cs="Bookman Old Style"/>
                <w:b/>
                <w:sz w:val="20"/>
                <w:szCs w:val="20"/>
              </w:rPr>
            </w:pPr>
            <w:r w:rsidRPr="00696AA5">
              <w:rPr>
                <w:rFonts w:ascii="Bookman Old Style" w:hAnsi="Bookman Old Style" w:cs="Bookman Old Style"/>
                <w:b/>
                <w:sz w:val="20"/>
                <w:szCs w:val="20"/>
              </w:rPr>
              <w:t>Kelas</w:t>
            </w:r>
          </w:p>
        </w:tc>
        <w:tc>
          <w:tcPr>
            <w:tcW w:w="1383" w:type="dxa"/>
            <w:vAlign w:val="center"/>
          </w:tcPr>
          <w:p w14:paraId="5E1CFDBD" w14:textId="77777777" w:rsidR="00EC3FC5" w:rsidRPr="00696AA5" w:rsidRDefault="00EC3FC5" w:rsidP="00717243">
            <w:pPr>
              <w:spacing w:line="240" w:lineRule="auto"/>
              <w:ind w:firstLine="34"/>
              <w:jc w:val="center"/>
              <w:rPr>
                <w:rFonts w:ascii="Bookman Old Style" w:hAnsi="Bookman Old Style" w:cs="Bookman Old Style"/>
                <w:b/>
                <w:sz w:val="20"/>
                <w:szCs w:val="20"/>
              </w:rPr>
            </w:pPr>
            <w:r w:rsidRPr="00696AA5">
              <w:rPr>
                <w:rFonts w:ascii="Bookman Old Style" w:hAnsi="Bookman Old Style" w:cs="Bookman Old Style"/>
                <w:b/>
                <w:sz w:val="20"/>
                <w:szCs w:val="20"/>
              </w:rPr>
              <w:t>Ketinggian</w:t>
            </w:r>
          </w:p>
        </w:tc>
        <w:tc>
          <w:tcPr>
            <w:tcW w:w="2780" w:type="dxa"/>
            <w:vAlign w:val="center"/>
          </w:tcPr>
          <w:p w14:paraId="193F2BE8" w14:textId="77777777" w:rsidR="00EC3FC5" w:rsidRPr="00696AA5" w:rsidRDefault="00EC3FC5" w:rsidP="00717243">
            <w:pPr>
              <w:spacing w:line="240" w:lineRule="auto"/>
              <w:ind w:firstLine="34"/>
              <w:jc w:val="center"/>
              <w:rPr>
                <w:rFonts w:ascii="Bookman Old Style" w:hAnsi="Bookman Old Style" w:cs="Bookman Old Style"/>
                <w:b/>
                <w:sz w:val="20"/>
                <w:szCs w:val="20"/>
              </w:rPr>
            </w:pPr>
            <w:r w:rsidRPr="00696AA5">
              <w:rPr>
                <w:rFonts w:ascii="Bookman Old Style" w:hAnsi="Bookman Old Style" w:cs="Bookman Old Style"/>
                <w:b/>
                <w:sz w:val="20"/>
                <w:szCs w:val="20"/>
              </w:rPr>
              <w:t>Layanan</w:t>
            </w:r>
          </w:p>
        </w:tc>
        <w:tc>
          <w:tcPr>
            <w:tcW w:w="993" w:type="dxa"/>
            <w:vAlign w:val="center"/>
          </w:tcPr>
          <w:p w14:paraId="27841A81" w14:textId="77777777" w:rsidR="00EC3FC5" w:rsidRPr="00696AA5" w:rsidRDefault="00EC3FC5" w:rsidP="00717243">
            <w:pPr>
              <w:spacing w:line="240" w:lineRule="auto"/>
              <w:ind w:firstLine="34"/>
              <w:jc w:val="center"/>
              <w:rPr>
                <w:rFonts w:ascii="Bookman Old Style" w:hAnsi="Bookman Old Style" w:cs="Bookman Old Style"/>
                <w:b/>
                <w:sz w:val="20"/>
                <w:szCs w:val="20"/>
              </w:rPr>
            </w:pPr>
            <w:r w:rsidRPr="00696AA5">
              <w:rPr>
                <w:rFonts w:ascii="Bookman Old Style" w:hAnsi="Bookman Old Style" w:cs="Bookman Old Style"/>
                <w:b/>
                <w:sz w:val="20"/>
                <w:szCs w:val="20"/>
              </w:rPr>
              <w:t>Status</w:t>
            </w:r>
          </w:p>
        </w:tc>
      </w:tr>
      <w:tr w:rsidR="00EC3FC5" w:rsidRPr="00696AA5" w14:paraId="64E7A652" w14:textId="77777777" w:rsidTr="000C2BC5">
        <w:trPr>
          <w:trHeight w:val="283"/>
        </w:trPr>
        <w:tc>
          <w:tcPr>
            <w:tcW w:w="590" w:type="dxa"/>
            <w:tcBorders>
              <w:bottom w:val="dotted" w:sz="4" w:space="0" w:color="auto"/>
            </w:tcBorders>
            <w:vAlign w:val="center"/>
          </w:tcPr>
          <w:p w14:paraId="2FD653BB"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1</w:t>
            </w:r>
          </w:p>
        </w:tc>
        <w:tc>
          <w:tcPr>
            <w:tcW w:w="2198" w:type="dxa"/>
            <w:tcBorders>
              <w:bottom w:val="dotted" w:sz="4" w:space="0" w:color="auto"/>
            </w:tcBorders>
            <w:vAlign w:val="center"/>
          </w:tcPr>
          <w:p w14:paraId="4C56E787"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Cipari</w:t>
            </w:r>
          </w:p>
        </w:tc>
        <w:tc>
          <w:tcPr>
            <w:tcW w:w="1549" w:type="dxa"/>
            <w:tcBorders>
              <w:bottom w:val="dotted" w:sz="4" w:space="0" w:color="auto"/>
            </w:tcBorders>
            <w:vAlign w:val="center"/>
          </w:tcPr>
          <w:p w14:paraId="3CFD0188"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III/kecil</w:t>
            </w:r>
          </w:p>
        </w:tc>
        <w:tc>
          <w:tcPr>
            <w:tcW w:w="1383" w:type="dxa"/>
            <w:tcBorders>
              <w:bottom w:val="dotted" w:sz="4" w:space="0" w:color="auto"/>
            </w:tcBorders>
            <w:vAlign w:val="center"/>
          </w:tcPr>
          <w:p w14:paraId="51308FED"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+11m</w:t>
            </w:r>
          </w:p>
        </w:tc>
        <w:tc>
          <w:tcPr>
            <w:tcW w:w="2780" w:type="dxa"/>
            <w:tcBorders>
              <w:bottom w:val="dotted" w:sz="4" w:space="0" w:color="auto"/>
            </w:tcBorders>
            <w:vAlign w:val="center"/>
          </w:tcPr>
          <w:p w14:paraId="4F0E68EA" w14:textId="77777777" w:rsidR="00EC3FC5" w:rsidRPr="00696AA5" w:rsidRDefault="00EC3FC5"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Hanya Persilangan &amp; Persusulan Kereta Api</w:t>
            </w:r>
          </w:p>
        </w:tc>
        <w:tc>
          <w:tcPr>
            <w:tcW w:w="993" w:type="dxa"/>
            <w:tcBorders>
              <w:bottom w:val="dotted" w:sz="4" w:space="0" w:color="auto"/>
            </w:tcBorders>
            <w:vAlign w:val="center"/>
          </w:tcPr>
          <w:p w14:paraId="76DBAF79"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r w:rsidR="00EC3FC5" w:rsidRPr="00696AA5" w14:paraId="10DB85F0" w14:textId="77777777" w:rsidTr="000C2BC5">
        <w:trPr>
          <w:trHeight w:val="283"/>
        </w:trPr>
        <w:tc>
          <w:tcPr>
            <w:tcW w:w="590" w:type="dxa"/>
            <w:tcBorders>
              <w:top w:val="dotted" w:sz="4" w:space="0" w:color="auto"/>
              <w:bottom w:val="dotted" w:sz="4" w:space="0" w:color="auto"/>
            </w:tcBorders>
            <w:vAlign w:val="center"/>
          </w:tcPr>
          <w:p w14:paraId="25E49140"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2</w:t>
            </w:r>
          </w:p>
        </w:tc>
        <w:tc>
          <w:tcPr>
            <w:tcW w:w="2198" w:type="dxa"/>
            <w:tcBorders>
              <w:top w:val="dotted" w:sz="4" w:space="0" w:color="auto"/>
              <w:bottom w:val="dotted" w:sz="4" w:space="0" w:color="auto"/>
            </w:tcBorders>
            <w:vAlign w:val="center"/>
          </w:tcPr>
          <w:p w14:paraId="4CA50896"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Meluwung</w:t>
            </w:r>
          </w:p>
        </w:tc>
        <w:tc>
          <w:tcPr>
            <w:tcW w:w="1549" w:type="dxa"/>
            <w:tcBorders>
              <w:top w:val="dotted" w:sz="4" w:space="0" w:color="auto"/>
              <w:bottom w:val="dotted" w:sz="4" w:space="0" w:color="auto"/>
            </w:tcBorders>
            <w:vAlign w:val="center"/>
          </w:tcPr>
          <w:p w14:paraId="72472F24"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III/kecil</w:t>
            </w:r>
          </w:p>
        </w:tc>
        <w:tc>
          <w:tcPr>
            <w:tcW w:w="1383" w:type="dxa"/>
            <w:tcBorders>
              <w:top w:val="dotted" w:sz="4" w:space="0" w:color="auto"/>
              <w:bottom w:val="dotted" w:sz="4" w:space="0" w:color="auto"/>
            </w:tcBorders>
            <w:vAlign w:val="center"/>
          </w:tcPr>
          <w:p w14:paraId="2FE87150"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+5m</w:t>
            </w:r>
          </w:p>
        </w:tc>
        <w:tc>
          <w:tcPr>
            <w:tcW w:w="2780" w:type="dxa"/>
            <w:tcBorders>
              <w:top w:val="dotted" w:sz="4" w:space="0" w:color="auto"/>
              <w:bottom w:val="dotted" w:sz="4" w:space="0" w:color="auto"/>
            </w:tcBorders>
            <w:vAlign w:val="center"/>
          </w:tcPr>
          <w:p w14:paraId="034FE002" w14:textId="77777777" w:rsidR="00EC3FC5" w:rsidRPr="00696AA5" w:rsidRDefault="00EC3FC5"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Hanya Persilangan &amp; Persusulan Kereta Api</w:t>
            </w:r>
          </w:p>
        </w:tc>
        <w:tc>
          <w:tcPr>
            <w:tcW w:w="993" w:type="dxa"/>
            <w:tcBorders>
              <w:top w:val="dotted" w:sz="4" w:space="0" w:color="auto"/>
              <w:bottom w:val="dotted" w:sz="4" w:space="0" w:color="auto"/>
            </w:tcBorders>
            <w:vAlign w:val="center"/>
          </w:tcPr>
          <w:p w14:paraId="2A516D51"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r w:rsidR="00EC3FC5" w:rsidRPr="00696AA5" w14:paraId="33DBAB51" w14:textId="77777777" w:rsidTr="000C2BC5">
        <w:trPr>
          <w:trHeight w:val="283"/>
        </w:trPr>
        <w:tc>
          <w:tcPr>
            <w:tcW w:w="590" w:type="dxa"/>
            <w:tcBorders>
              <w:top w:val="dotted" w:sz="4" w:space="0" w:color="auto"/>
              <w:bottom w:val="dotted" w:sz="4" w:space="0" w:color="auto"/>
            </w:tcBorders>
            <w:vAlign w:val="center"/>
          </w:tcPr>
          <w:p w14:paraId="50ADF392"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3</w:t>
            </w:r>
          </w:p>
        </w:tc>
        <w:tc>
          <w:tcPr>
            <w:tcW w:w="2198" w:type="dxa"/>
            <w:tcBorders>
              <w:top w:val="dotted" w:sz="4" w:space="0" w:color="auto"/>
              <w:bottom w:val="dotted" w:sz="4" w:space="0" w:color="auto"/>
            </w:tcBorders>
            <w:vAlign w:val="center"/>
          </w:tcPr>
          <w:p w14:paraId="3C660866"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Sidareja</w:t>
            </w:r>
          </w:p>
        </w:tc>
        <w:tc>
          <w:tcPr>
            <w:tcW w:w="1549" w:type="dxa"/>
            <w:tcBorders>
              <w:top w:val="dotted" w:sz="4" w:space="0" w:color="auto"/>
              <w:bottom w:val="dotted" w:sz="4" w:space="0" w:color="auto"/>
            </w:tcBorders>
            <w:vAlign w:val="center"/>
          </w:tcPr>
          <w:p w14:paraId="315CFB29"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II</w:t>
            </w:r>
          </w:p>
        </w:tc>
        <w:tc>
          <w:tcPr>
            <w:tcW w:w="1383" w:type="dxa"/>
            <w:tcBorders>
              <w:top w:val="dotted" w:sz="4" w:space="0" w:color="auto"/>
              <w:bottom w:val="dotted" w:sz="4" w:space="0" w:color="auto"/>
            </w:tcBorders>
            <w:vAlign w:val="center"/>
          </w:tcPr>
          <w:p w14:paraId="571C2005"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+5m</w:t>
            </w:r>
          </w:p>
        </w:tc>
        <w:tc>
          <w:tcPr>
            <w:tcW w:w="2780" w:type="dxa"/>
            <w:tcBorders>
              <w:top w:val="dotted" w:sz="4" w:space="0" w:color="auto"/>
              <w:bottom w:val="dotted" w:sz="4" w:space="0" w:color="auto"/>
            </w:tcBorders>
            <w:vAlign w:val="center"/>
          </w:tcPr>
          <w:p w14:paraId="6D054EA2" w14:textId="77777777" w:rsidR="00EC3FC5" w:rsidRPr="00696AA5" w:rsidRDefault="00EC3FC5"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Penumpang</w:t>
            </w:r>
          </w:p>
        </w:tc>
        <w:tc>
          <w:tcPr>
            <w:tcW w:w="993" w:type="dxa"/>
            <w:tcBorders>
              <w:top w:val="dotted" w:sz="4" w:space="0" w:color="auto"/>
              <w:bottom w:val="dotted" w:sz="4" w:space="0" w:color="auto"/>
            </w:tcBorders>
            <w:vAlign w:val="center"/>
          </w:tcPr>
          <w:p w14:paraId="7FA68F7D"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r w:rsidR="00EC3FC5" w:rsidRPr="00696AA5" w14:paraId="6DBAFAD2" w14:textId="77777777" w:rsidTr="000C2BC5">
        <w:trPr>
          <w:trHeight w:val="283"/>
        </w:trPr>
        <w:tc>
          <w:tcPr>
            <w:tcW w:w="590" w:type="dxa"/>
            <w:tcBorders>
              <w:top w:val="dotted" w:sz="4" w:space="0" w:color="auto"/>
              <w:bottom w:val="dotted" w:sz="4" w:space="0" w:color="auto"/>
            </w:tcBorders>
            <w:vAlign w:val="center"/>
          </w:tcPr>
          <w:p w14:paraId="0D48147A"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4</w:t>
            </w:r>
          </w:p>
        </w:tc>
        <w:tc>
          <w:tcPr>
            <w:tcW w:w="2198" w:type="dxa"/>
            <w:tcBorders>
              <w:top w:val="dotted" w:sz="4" w:space="0" w:color="auto"/>
              <w:bottom w:val="dotted" w:sz="4" w:space="0" w:color="auto"/>
            </w:tcBorders>
            <w:vAlign w:val="center"/>
          </w:tcPr>
          <w:p w14:paraId="21463BD4"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Gandrungmangu</w:t>
            </w:r>
          </w:p>
        </w:tc>
        <w:tc>
          <w:tcPr>
            <w:tcW w:w="1549" w:type="dxa"/>
            <w:tcBorders>
              <w:top w:val="dotted" w:sz="4" w:space="0" w:color="auto"/>
              <w:bottom w:val="dotted" w:sz="4" w:space="0" w:color="auto"/>
            </w:tcBorders>
            <w:vAlign w:val="center"/>
          </w:tcPr>
          <w:p w14:paraId="1E71EDA3"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III/kecil</w:t>
            </w:r>
          </w:p>
        </w:tc>
        <w:tc>
          <w:tcPr>
            <w:tcW w:w="1383" w:type="dxa"/>
            <w:tcBorders>
              <w:top w:val="dotted" w:sz="4" w:space="0" w:color="auto"/>
              <w:bottom w:val="dotted" w:sz="4" w:space="0" w:color="auto"/>
            </w:tcBorders>
            <w:vAlign w:val="center"/>
          </w:tcPr>
          <w:p w14:paraId="13B653D8"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+15m</w:t>
            </w:r>
          </w:p>
        </w:tc>
        <w:tc>
          <w:tcPr>
            <w:tcW w:w="2780" w:type="dxa"/>
            <w:tcBorders>
              <w:top w:val="dotted" w:sz="4" w:space="0" w:color="auto"/>
              <w:bottom w:val="dotted" w:sz="4" w:space="0" w:color="auto"/>
            </w:tcBorders>
            <w:vAlign w:val="center"/>
          </w:tcPr>
          <w:p w14:paraId="54BB3FD6" w14:textId="77777777" w:rsidR="00EC3FC5" w:rsidRPr="00696AA5" w:rsidRDefault="00EC3FC5"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Penumpang</w:t>
            </w:r>
          </w:p>
        </w:tc>
        <w:tc>
          <w:tcPr>
            <w:tcW w:w="993" w:type="dxa"/>
            <w:tcBorders>
              <w:top w:val="dotted" w:sz="4" w:space="0" w:color="auto"/>
              <w:bottom w:val="dotted" w:sz="4" w:space="0" w:color="auto"/>
            </w:tcBorders>
            <w:vAlign w:val="center"/>
          </w:tcPr>
          <w:p w14:paraId="2E8CE1B0"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r w:rsidR="00EC3FC5" w:rsidRPr="00696AA5" w14:paraId="1282B879" w14:textId="77777777" w:rsidTr="000C2BC5">
        <w:trPr>
          <w:trHeight w:val="283"/>
        </w:trPr>
        <w:tc>
          <w:tcPr>
            <w:tcW w:w="590" w:type="dxa"/>
            <w:tcBorders>
              <w:top w:val="dotted" w:sz="4" w:space="0" w:color="auto"/>
              <w:bottom w:val="dotted" w:sz="4" w:space="0" w:color="auto"/>
            </w:tcBorders>
            <w:vAlign w:val="center"/>
          </w:tcPr>
          <w:p w14:paraId="39353AFB"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5</w:t>
            </w:r>
          </w:p>
        </w:tc>
        <w:tc>
          <w:tcPr>
            <w:tcW w:w="2198" w:type="dxa"/>
            <w:tcBorders>
              <w:top w:val="dotted" w:sz="4" w:space="0" w:color="auto"/>
              <w:bottom w:val="dotted" w:sz="4" w:space="0" w:color="auto"/>
            </w:tcBorders>
            <w:vAlign w:val="center"/>
          </w:tcPr>
          <w:p w14:paraId="4A249037"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Kawunganten</w:t>
            </w:r>
          </w:p>
        </w:tc>
        <w:tc>
          <w:tcPr>
            <w:tcW w:w="1549" w:type="dxa"/>
            <w:tcBorders>
              <w:top w:val="dotted" w:sz="4" w:space="0" w:color="auto"/>
              <w:bottom w:val="dotted" w:sz="4" w:space="0" w:color="auto"/>
            </w:tcBorders>
            <w:vAlign w:val="center"/>
          </w:tcPr>
          <w:p w14:paraId="77BD706F"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III/kecil</w:t>
            </w:r>
          </w:p>
        </w:tc>
        <w:tc>
          <w:tcPr>
            <w:tcW w:w="1383" w:type="dxa"/>
            <w:tcBorders>
              <w:top w:val="dotted" w:sz="4" w:space="0" w:color="auto"/>
              <w:bottom w:val="dotted" w:sz="4" w:space="0" w:color="auto"/>
            </w:tcBorders>
            <w:vAlign w:val="center"/>
          </w:tcPr>
          <w:p w14:paraId="398F4617"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+15m</w:t>
            </w:r>
          </w:p>
        </w:tc>
        <w:tc>
          <w:tcPr>
            <w:tcW w:w="2780" w:type="dxa"/>
            <w:tcBorders>
              <w:top w:val="dotted" w:sz="4" w:space="0" w:color="auto"/>
              <w:bottom w:val="dotted" w:sz="4" w:space="0" w:color="auto"/>
            </w:tcBorders>
            <w:vAlign w:val="center"/>
          </w:tcPr>
          <w:p w14:paraId="4880AC42" w14:textId="77777777" w:rsidR="00EC3FC5" w:rsidRPr="00696AA5" w:rsidRDefault="00EC3FC5"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Hanya Persilangan &amp; Persusulan Kereta Api</w:t>
            </w:r>
          </w:p>
        </w:tc>
        <w:tc>
          <w:tcPr>
            <w:tcW w:w="993" w:type="dxa"/>
            <w:tcBorders>
              <w:top w:val="dotted" w:sz="4" w:space="0" w:color="auto"/>
              <w:bottom w:val="dotted" w:sz="4" w:space="0" w:color="auto"/>
            </w:tcBorders>
            <w:vAlign w:val="center"/>
          </w:tcPr>
          <w:p w14:paraId="0B5D39E5"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r w:rsidR="00EC3FC5" w:rsidRPr="00696AA5" w14:paraId="3D801E68" w14:textId="77777777" w:rsidTr="000C2BC5">
        <w:trPr>
          <w:trHeight w:val="283"/>
        </w:trPr>
        <w:tc>
          <w:tcPr>
            <w:tcW w:w="590" w:type="dxa"/>
            <w:tcBorders>
              <w:top w:val="dotted" w:sz="4" w:space="0" w:color="auto"/>
              <w:bottom w:val="dotted" w:sz="4" w:space="0" w:color="auto"/>
            </w:tcBorders>
            <w:vAlign w:val="center"/>
          </w:tcPr>
          <w:p w14:paraId="3BEBA8DD"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6</w:t>
            </w:r>
          </w:p>
        </w:tc>
        <w:tc>
          <w:tcPr>
            <w:tcW w:w="2198" w:type="dxa"/>
            <w:tcBorders>
              <w:top w:val="dotted" w:sz="4" w:space="0" w:color="auto"/>
              <w:bottom w:val="dotted" w:sz="4" w:space="0" w:color="auto"/>
            </w:tcBorders>
            <w:vAlign w:val="center"/>
          </w:tcPr>
          <w:p w14:paraId="5AB9F4E2"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Jeruklegi</w:t>
            </w:r>
          </w:p>
        </w:tc>
        <w:tc>
          <w:tcPr>
            <w:tcW w:w="1549" w:type="dxa"/>
            <w:tcBorders>
              <w:top w:val="dotted" w:sz="4" w:space="0" w:color="auto"/>
              <w:bottom w:val="dotted" w:sz="4" w:space="0" w:color="auto"/>
            </w:tcBorders>
            <w:vAlign w:val="center"/>
          </w:tcPr>
          <w:p w14:paraId="2AF470B3"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III/kecil</w:t>
            </w:r>
          </w:p>
        </w:tc>
        <w:tc>
          <w:tcPr>
            <w:tcW w:w="1383" w:type="dxa"/>
            <w:tcBorders>
              <w:top w:val="dotted" w:sz="4" w:space="0" w:color="auto"/>
              <w:bottom w:val="dotted" w:sz="4" w:space="0" w:color="auto"/>
            </w:tcBorders>
            <w:vAlign w:val="center"/>
          </w:tcPr>
          <w:p w14:paraId="7E943A65"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+10m</w:t>
            </w:r>
          </w:p>
        </w:tc>
        <w:tc>
          <w:tcPr>
            <w:tcW w:w="2780" w:type="dxa"/>
            <w:tcBorders>
              <w:top w:val="dotted" w:sz="4" w:space="0" w:color="auto"/>
              <w:bottom w:val="dotted" w:sz="4" w:space="0" w:color="auto"/>
            </w:tcBorders>
            <w:vAlign w:val="center"/>
          </w:tcPr>
          <w:p w14:paraId="17913DD0" w14:textId="77777777" w:rsidR="00EC3FC5" w:rsidRPr="00696AA5" w:rsidRDefault="00EC3FC5"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Hanya Persilangan &amp; Persusulan Kereta Api</w:t>
            </w:r>
          </w:p>
        </w:tc>
        <w:tc>
          <w:tcPr>
            <w:tcW w:w="993" w:type="dxa"/>
            <w:tcBorders>
              <w:top w:val="dotted" w:sz="4" w:space="0" w:color="auto"/>
              <w:bottom w:val="dotted" w:sz="4" w:space="0" w:color="auto"/>
            </w:tcBorders>
            <w:vAlign w:val="center"/>
          </w:tcPr>
          <w:p w14:paraId="39FD17A0"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r w:rsidR="00EC3FC5" w:rsidRPr="00696AA5" w14:paraId="353648DE" w14:textId="77777777" w:rsidTr="000C2BC5">
        <w:trPr>
          <w:trHeight w:val="283"/>
        </w:trPr>
        <w:tc>
          <w:tcPr>
            <w:tcW w:w="590" w:type="dxa"/>
            <w:tcBorders>
              <w:top w:val="dotted" w:sz="4" w:space="0" w:color="auto"/>
              <w:bottom w:val="dotted" w:sz="4" w:space="0" w:color="auto"/>
            </w:tcBorders>
            <w:vAlign w:val="center"/>
          </w:tcPr>
          <w:p w14:paraId="771B47FB"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7</w:t>
            </w:r>
          </w:p>
        </w:tc>
        <w:tc>
          <w:tcPr>
            <w:tcW w:w="2198" w:type="dxa"/>
            <w:tcBorders>
              <w:top w:val="dotted" w:sz="4" w:space="0" w:color="auto"/>
              <w:bottom w:val="dotted" w:sz="4" w:space="0" w:color="auto"/>
            </w:tcBorders>
            <w:vAlign w:val="center"/>
          </w:tcPr>
          <w:p w14:paraId="6CA55DF8"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Lebeng</w:t>
            </w:r>
          </w:p>
        </w:tc>
        <w:tc>
          <w:tcPr>
            <w:tcW w:w="1549" w:type="dxa"/>
            <w:tcBorders>
              <w:top w:val="dotted" w:sz="4" w:space="0" w:color="auto"/>
              <w:bottom w:val="dotted" w:sz="4" w:space="0" w:color="auto"/>
            </w:tcBorders>
            <w:vAlign w:val="center"/>
          </w:tcPr>
          <w:p w14:paraId="1F12E19E"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III/kecil</w:t>
            </w:r>
          </w:p>
        </w:tc>
        <w:tc>
          <w:tcPr>
            <w:tcW w:w="1383" w:type="dxa"/>
            <w:tcBorders>
              <w:top w:val="dotted" w:sz="4" w:space="0" w:color="auto"/>
              <w:bottom w:val="dotted" w:sz="4" w:space="0" w:color="auto"/>
            </w:tcBorders>
            <w:vAlign w:val="center"/>
          </w:tcPr>
          <w:p w14:paraId="32661AE1"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+11m</w:t>
            </w:r>
          </w:p>
        </w:tc>
        <w:tc>
          <w:tcPr>
            <w:tcW w:w="2780" w:type="dxa"/>
            <w:tcBorders>
              <w:top w:val="dotted" w:sz="4" w:space="0" w:color="auto"/>
              <w:bottom w:val="dotted" w:sz="4" w:space="0" w:color="auto"/>
            </w:tcBorders>
            <w:vAlign w:val="center"/>
          </w:tcPr>
          <w:p w14:paraId="1221F139" w14:textId="77777777" w:rsidR="00EC3FC5" w:rsidRPr="00696AA5" w:rsidRDefault="00EC3FC5"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Hanya Persilangan &amp; Persusulan Kereta Api</w:t>
            </w:r>
          </w:p>
        </w:tc>
        <w:tc>
          <w:tcPr>
            <w:tcW w:w="993" w:type="dxa"/>
            <w:tcBorders>
              <w:top w:val="dotted" w:sz="4" w:space="0" w:color="auto"/>
              <w:bottom w:val="dotted" w:sz="4" w:space="0" w:color="auto"/>
            </w:tcBorders>
            <w:vAlign w:val="center"/>
          </w:tcPr>
          <w:p w14:paraId="3B2FD61F"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r w:rsidR="00EC3FC5" w:rsidRPr="00696AA5" w14:paraId="411CF234" w14:textId="77777777" w:rsidTr="000C2BC5">
        <w:trPr>
          <w:trHeight w:val="283"/>
        </w:trPr>
        <w:tc>
          <w:tcPr>
            <w:tcW w:w="590" w:type="dxa"/>
            <w:tcBorders>
              <w:top w:val="dotted" w:sz="4" w:space="0" w:color="auto"/>
              <w:bottom w:val="dotted" w:sz="4" w:space="0" w:color="auto"/>
            </w:tcBorders>
            <w:vAlign w:val="center"/>
          </w:tcPr>
          <w:p w14:paraId="7E962BCF"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8</w:t>
            </w:r>
          </w:p>
        </w:tc>
        <w:tc>
          <w:tcPr>
            <w:tcW w:w="2198" w:type="dxa"/>
            <w:tcBorders>
              <w:top w:val="dotted" w:sz="4" w:space="0" w:color="auto"/>
              <w:bottom w:val="dotted" w:sz="4" w:space="0" w:color="auto"/>
            </w:tcBorders>
            <w:vAlign w:val="center"/>
          </w:tcPr>
          <w:p w14:paraId="621BA91F"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Kesugihan</w:t>
            </w:r>
          </w:p>
        </w:tc>
        <w:tc>
          <w:tcPr>
            <w:tcW w:w="1549" w:type="dxa"/>
            <w:tcBorders>
              <w:top w:val="dotted" w:sz="4" w:space="0" w:color="auto"/>
              <w:bottom w:val="dotted" w:sz="4" w:space="0" w:color="auto"/>
            </w:tcBorders>
            <w:vAlign w:val="center"/>
          </w:tcPr>
          <w:p w14:paraId="5A33ED17"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III/kecil</w:t>
            </w:r>
          </w:p>
        </w:tc>
        <w:tc>
          <w:tcPr>
            <w:tcW w:w="1383" w:type="dxa"/>
            <w:tcBorders>
              <w:top w:val="dotted" w:sz="4" w:space="0" w:color="auto"/>
              <w:bottom w:val="dotted" w:sz="4" w:space="0" w:color="auto"/>
            </w:tcBorders>
            <w:vAlign w:val="center"/>
          </w:tcPr>
          <w:p w14:paraId="151B7B9A"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+9m</w:t>
            </w:r>
          </w:p>
        </w:tc>
        <w:tc>
          <w:tcPr>
            <w:tcW w:w="2780" w:type="dxa"/>
            <w:tcBorders>
              <w:top w:val="dotted" w:sz="4" w:space="0" w:color="auto"/>
              <w:bottom w:val="dotted" w:sz="4" w:space="0" w:color="auto"/>
            </w:tcBorders>
            <w:vAlign w:val="center"/>
          </w:tcPr>
          <w:p w14:paraId="5A617A2B" w14:textId="77777777" w:rsidR="00EC3FC5" w:rsidRPr="00696AA5" w:rsidRDefault="00EC3FC5"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Hanya Persilangan &amp; Persusulan Kereta Api</w:t>
            </w:r>
          </w:p>
        </w:tc>
        <w:tc>
          <w:tcPr>
            <w:tcW w:w="993" w:type="dxa"/>
            <w:tcBorders>
              <w:top w:val="dotted" w:sz="4" w:space="0" w:color="auto"/>
              <w:bottom w:val="dotted" w:sz="4" w:space="0" w:color="auto"/>
            </w:tcBorders>
            <w:vAlign w:val="center"/>
          </w:tcPr>
          <w:p w14:paraId="68989870"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r w:rsidR="00EC3FC5" w:rsidRPr="00696AA5" w14:paraId="2297372F" w14:textId="77777777" w:rsidTr="000C2BC5">
        <w:trPr>
          <w:trHeight w:val="283"/>
        </w:trPr>
        <w:tc>
          <w:tcPr>
            <w:tcW w:w="590" w:type="dxa"/>
            <w:tcBorders>
              <w:top w:val="dotted" w:sz="4" w:space="0" w:color="auto"/>
              <w:bottom w:val="dotted" w:sz="4" w:space="0" w:color="auto"/>
            </w:tcBorders>
            <w:vAlign w:val="center"/>
          </w:tcPr>
          <w:p w14:paraId="0E8495DA"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9</w:t>
            </w:r>
          </w:p>
        </w:tc>
        <w:tc>
          <w:tcPr>
            <w:tcW w:w="2198" w:type="dxa"/>
            <w:tcBorders>
              <w:top w:val="dotted" w:sz="4" w:space="0" w:color="auto"/>
              <w:bottom w:val="dotted" w:sz="4" w:space="0" w:color="auto"/>
            </w:tcBorders>
            <w:vAlign w:val="center"/>
          </w:tcPr>
          <w:p w14:paraId="0F758153"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Maos</w:t>
            </w:r>
          </w:p>
        </w:tc>
        <w:tc>
          <w:tcPr>
            <w:tcW w:w="1549" w:type="dxa"/>
            <w:tcBorders>
              <w:top w:val="dotted" w:sz="4" w:space="0" w:color="auto"/>
              <w:bottom w:val="dotted" w:sz="4" w:space="0" w:color="auto"/>
            </w:tcBorders>
            <w:vAlign w:val="center"/>
          </w:tcPr>
          <w:p w14:paraId="29EEF850"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Besar tipe C</w:t>
            </w:r>
          </w:p>
        </w:tc>
        <w:tc>
          <w:tcPr>
            <w:tcW w:w="1383" w:type="dxa"/>
            <w:tcBorders>
              <w:top w:val="dotted" w:sz="4" w:space="0" w:color="auto"/>
              <w:bottom w:val="dotted" w:sz="4" w:space="0" w:color="auto"/>
            </w:tcBorders>
            <w:vAlign w:val="center"/>
          </w:tcPr>
          <w:p w14:paraId="4FB8E084"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+8m</w:t>
            </w:r>
          </w:p>
        </w:tc>
        <w:tc>
          <w:tcPr>
            <w:tcW w:w="2780" w:type="dxa"/>
            <w:tcBorders>
              <w:top w:val="dotted" w:sz="4" w:space="0" w:color="auto"/>
              <w:bottom w:val="dotted" w:sz="4" w:space="0" w:color="auto"/>
            </w:tcBorders>
            <w:vAlign w:val="center"/>
          </w:tcPr>
          <w:p w14:paraId="0289FE6D" w14:textId="77777777" w:rsidR="00EC3FC5" w:rsidRPr="00696AA5" w:rsidRDefault="00EC3FC5"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Penumpang &amp; Ketel BBM</w:t>
            </w:r>
          </w:p>
        </w:tc>
        <w:tc>
          <w:tcPr>
            <w:tcW w:w="993" w:type="dxa"/>
            <w:tcBorders>
              <w:top w:val="dotted" w:sz="4" w:space="0" w:color="auto"/>
              <w:bottom w:val="dotted" w:sz="4" w:space="0" w:color="auto"/>
            </w:tcBorders>
            <w:vAlign w:val="center"/>
          </w:tcPr>
          <w:p w14:paraId="02F2403E"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r w:rsidR="00EC3FC5" w:rsidRPr="00696AA5" w14:paraId="2285C245" w14:textId="77777777" w:rsidTr="000C2BC5">
        <w:trPr>
          <w:trHeight w:val="283"/>
        </w:trPr>
        <w:tc>
          <w:tcPr>
            <w:tcW w:w="590" w:type="dxa"/>
            <w:tcBorders>
              <w:top w:val="dotted" w:sz="4" w:space="0" w:color="auto"/>
              <w:bottom w:val="dotted" w:sz="4" w:space="0" w:color="auto"/>
            </w:tcBorders>
            <w:vAlign w:val="center"/>
          </w:tcPr>
          <w:p w14:paraId="1E2CDA71"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10</w:t>
            </w:r>
          </w:p>
        </w:tc>
        <w:tc>
          <w:tcPr>
            <w:tcW w:w="2198" w:type="dxa"/>
            <w:tcBorders>
              <w:top w:val="dotted" w:sz="4" w:space="0" w:color="auto"/>
              <w:bottom w:val="dotted" w:sz="4" w:space="0" w:color="auto"/>
            </w:tcBorders>
            <w:vAlign w:val="center"/>
          </w:tcPr>
          <w:p w14:paraId="39C4E11D"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Sikampuh</w:t>
            </w:r>
          </w:p>
        </w:tc>
        <w:tc>
          <w:tcPr>
            <w:tcW w:w="1549" w:type="dxa"/>
            <w:tcBorders>
              <w:top w:val="dotted" w:sz="4" w:space="0" w:color="auto"/>
              <w:bottom w:val="dotted" w:sz="4" w:space="0" w:color="auto"/>
            </w:tcBorders>
            <w:vAlign w:val="center"/>
          </w:tcPr>
          <w:p w14:paraId="50FCFAFD"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III/kecil</w:t>
            </w:r>
          </w:p>
        </w:tc>
        <w:tc>
          <w:tcPr>
            <w:tcW w:w="1383" w:type="dxa"/>
            <w:tcBorders>
              <w:top w:val="dotted" w:sz="4" w:space="0" w:color="auto"/>
              <w:bottom w:val="dotted" w:sz="4" w:space="0" w:color="auto"/>
            </w:tcBorders>
            <w:vAlign w:val="center"/>
          </w:tcPr>
          <w:p w14:paraId="14359381"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+8m</w:t>
            </w:r>
          </w:p>
        </w:tc>
        <w:tc>
          <w:tcPr>
            <w:tcW w:w="2780" w:type="dxa"/>
            <w:tcBorders>
              <w:top w:val="dotted" w:sz="4" w:space="0" w:color="auto"/>
              <w:bottom w:val="dotted" w:sz="4" w:space="0" w:color="auto"/>
            </w:tcBorders>
            <w:vAlign w:val="center"/>
          </w:tcPr>
          <w:p w14:paraId="66687C4D" w14:textId="77777777" w:rsidR="00EC3FC5" w:rsidRPr="00696AA5" w:rsidRDefault="00EC3FC5"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Hanya Persilangan &amp; Persusulan Kereta Api</w:t>
            </w:r>
          </w:p>
        </w:tc>
        <w:tc>
          <w:tcPr>
            <w:tcW w:w="993" w:type="dxa"/>
            <w:tcBorders>
              <w:top w:val="dotted" w:sz="4" w:space="0" w:color="auto"/>
              <w:bottom w:val="dotted" w:sz="4" w:space="0" w:color="auto"/>
            </w:tcBorders>
            <w:vAlign w:val="center"/>
          </w:tcPr>
          <w:p w14:paraId="517577E7"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r w:rsidR="00EC3FC5" w:rsidRPr="00696AA5" w14:paraId="14F317D6" w14:textId="77777777" w:rsidTr="000C2BC5">
        <w:trPr>
          <w:trHeight w:val="283"/>
        </w:trPr>
        <w:tc>
          <w:tcPr>
            <w:tcW w:w="590" w:type="dxa"/>
            <w:tcBorders>
              <w:top w:val="dotted" w:sz="4" w:space="0" w:color="auto"/>
              <w:bottom w:val="dotted" w:sz="4" w:space="0" w:color="auto"/>
            </w:tcBorders>
            <w:vAlign w:val="center"/>
          </w:tcPr>
          <w:p w14:paraId="007A9362"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11</w:t>
            </w:r>
          </w:p>
        </w:tc>
        <w:tc>
          <w:tcPr>
            <w:tcW w:w="2198" w:type="dxa"/>
            <w:tcBorders>
              <w:top w:val="dotted" w:sz="4" w:space="0" w:color="auto"/>
              <w:bottom w:val="dotted" w:sz="4" w:space="0" w:color="auto"/>
            </w:tcBorders>
            <w:vAlign w:val="center"/>
          </w:tcPr>
          <w:p w14:paraId="7974C08F"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Kroya</w:t>
            </w:r>
          </w:p>
        </w:tc>
        <w:tc>
          <w:tcPr>
            <w:tcW w:w="1549" w:type="dxa"/>
            <w:tcBorders>
              <w:top w:val="dotted" w:sz="4" w:space="0" w:color="auto"/>
              <w:bottom w:val="dotted" w:sz="4" w:space="0" w:color="auto"/>
            </w:tcBorders>
            <w:vAlign w:val="center"/>
          </w:tcPr>
          <w:p w14:paraId="0F0C235E"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Besar tipe B</w:t>
            </w:r>
          </w:p>
        </w:tc>
        <w:tc>
          <w:tcPr>
            <w:tcW w:w="1383" w:type="dxa"/>
            <w:tcBorders>
              <w:top w:val="dotted" w:sz="4" w:space="0" w:color="auto"/>
              <w:bottom w:val="dotted" w:sz="4" w:space="0" w:color="auto"/>
            </w:tcBorders>
            <w:vAlign w:val="center"/>
          </w:tcPr>
          <w:p w14:paraId="5FB57E13"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+11m</w:t>
            </w:r>
          </w:p>
        </w:tc>
        <w:tc>
          <w:tcPr>
            <w:tcW w:w="2780" w:type="dxa"/>
            <w:tcBorders>
              <w:top w:val="dotted" w:sz="4" w:space="0" w:color="auto"/>
              <w:bottom w:val="dotted" w:sz="4" w:space="0" w:color="auto"/>
            </w:tcBorders>
            <w:vAlign w:val="center"/>
          </w:tcPr>
          <w:p w14:paraId="50B29031" w14:textId="157C3ACB" w:rsidR="00EC3FC5" w:rsidRPr="00696AA5" w:rsidRDefault="00EC3FC5"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 xml:space="preserve">Penumpang &amp; </w:t>
            </w:r>
            <w:hyperlink r:id="rId48" w:tooltip="Kereta api Over Night Services" w:history="1">
              <w:r w:rsidRPr="00696AA5">
                <w:rPr>
                  <w:rFonts w:ascii="Bookman Old Style" w:hAnsi="Bookman Old Style"/>
                  <w:sz w:val="18"/>
                  <w:szCs w:val="18"/>
                </w:rPr>
                <w:t>Parcel ONS</w:t>
              </w:r>
            </w:hyperlink>
          </w:p>
        </w:tc>
        <w:tc>
          <w:tcPr>
            <w:tcW w:w="993" w:type="dxa"/>
            <w:tcBorders>
              <w:top w:val="dotted" w:sz="4" w:space="0" w:color="auto"/>
              <w:bottom w:val="dotted" w:sz="4" w:space="0" w:color="auto"/>
            </w:tcBorders>
            <w:vAlign w:val="center"/>
          </w:tcPr>
          <w:p w14:paraId="6D529A37"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r w:rsidR="00EC3FC5" w:rsidRPr="00696AA5" w14:paraId="67849A8F" w14:textId="77777777" w:rsidTr="000C2BC5">
        <w:trPr>
          <w:trHeight w:val="283"/>
        </w:trPr>
        <w:tc>
          <w:tcPr>
            <w:tcW w:w="590" w:type="dxa"/>
            <w:tcBorders>
              <w:top w:val="dotted" w:sz="4" w:space="0" w:color="auto"/>
              <w:bottom w:val="dotted" w:sz="4" w:space="0" w:color="auto"/>
            </w:tcBorders>
            <w:vAlign w:val="center"/>
          </w:tcPr>
          <w:p w14:paraId="4CE616ED"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12</w:t>
            </w:r>
          </w:p>
        </w:tc>
        <w:tc>
          <w:tcPr>
            <w:tcW w:w="2198" w:type="dxa"/>
            <w:tcBorders>
              <w:top w:val="dotted" w:sz="4" w:space="0" w:color="auto"/>
              <w:bottom w:val="dotted" w:sz="4" w:space="0" w:color="auto"/>
            </w:tcBorders>
            <w:vAlign w:val="center"/>
          </w:tcPr>
          <w:p w14:paraId="320A660E"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Karangkandri</w:t>
            </w:r>
          </w:p>
        </w:tc>
        <w:tc>
          <w:tcPr>
            <w:tcW w:w="1549" w:type="dxa"/>
            <w:tcBorders>
              <w:top w:val="dotted" w:sz="4" w:space="0" w:color="auto"/>
              <w:bottom w:val="dotted" w:sz="4" w:space="0" w:color="auto"/>
            </w:tcBorders>
            <w:vAlign w:val="center"/>
          </w:tcPr>
          <w:p w14:paraId="53F9E666"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III/kecil</w:t>
            </w:r>
          </w:p>
        </w:tc>
        <w:tc>
          <w:tcPr>
            <w:tcW w:w="1383" w:type="dxa"/>
            <w:tcBorders>
              <w:top w:val="dotted" w:sz="4" w:space="0" w:color="auto"/>
              <w:bottom w:val="dotted" w:sz="4" w:space="0" w:color="auto"/>
            </w:tcBorders>
            <w:vAlign w:val="center"/>
          </w:tcPr>
          <w:p w14:paraId="3508C38D"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+8m</w:t>
            </w:r>
          </w:p>
        </w:tc>
        <w:tc>
          <w:tcPr>
            <w:tcW w:w="2780" w:type="dxa"/>
            <w:tcBorders>
              <w:top w:val="dotted" w:sz="4" w:space="0" w:color="auto"/>
              <w:bottom w:val="dotted" w:sz="4" w:space="0" w:color="auto"/>
            </w:tcBorders>
            <w:vAlign w:val="center"/>
          </w:tcPr>
          <w:p w14:paraId="2C42D2AA" w14:textId="77777777" w:rsidR="00EC3FC5" w:rsidRPr="00696AA5" w:rsidRDefault="00EC3FC5"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Hanya Persilangan &amp; Persusulan Kereta Api</w:t>
            </w:r>
          </w:p>
        </w:tc>
        <w:tc>
          <w:tcPr>
            <w:tcW w:w="993" w:type="dxa"/>
            <w:tcBorders>
              <w:top w:val="dotted" w:sz="4" w:space="0" w:color="auto"/>
              <w:bottom w:val="dotted" w:sz="4" w:space="0" w:color="auto"/>
            </w:tcBorders>
            <w:vAlign w:val="center"/>
          </w:tcPr>
          <w:p w14:paraId="1A988074"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r w:rsidR="00EC3FC5" w:rsidRPr="00696AA5" w14:paraId="3906CA4B" w14:textId="77777777" w:rsidTr="000C2BC5">
        <w:trPr>
          <w:trHeight w:val="283"/>
        </w:trPr>
        <w:tc>
          <w:tcPr>
            <w:tcW w:w="590" w:type="dxa"/>
            <w:tcBorders>
              <w:top w:val="dotted" w:sz="4" w:space="0" w:color="auto"/>
              <w:bottom w:val="dotted" w:sz="4" w:space="0" w:color="auto"/>
            </w:tcBorders>
            <w:vAlign w:val="center"/>
          </w:tcPr>
          <w:p w14:paraId="652A5788"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13</w:t>
            </w:r>
          </w:p>
        </w:tc>
        <w:tc>
          <w:tcPr>
            <w:tcW w:w="2198" w:type="dxa"/>
            <w:tcBorders>
              <w:top w:val="dotted" w:sz="4" w:space="0" w:color="auto"/>
              <w:bottom w:val="dotted" w:sz="4" w:space="0" w:color="auto"/>
            </w:tcBorders>
            <w:vAlign w:val="center"/>
          </w:tcPr>
          <w:p w14:paraId="246CF8B7"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Gumilir</w:t>
            </w:r>
          </w:p>
        </w:tc>
        <w:tc>
          <w:tcPr>
            <w:tcW w:w="1549" w:type="dxa"/>
            <w:tcBorders>
              <w:top w:val="dotted" w:sz="4" w:space="0" w:color="auto"/>
              <w:bottom w:val="dotted" w:sz="4" w:space="0" w:color="auto"/>
            </w:tcBorders>
            <w:vAlign w:val="center"/>
          </w:tcPr>
          <w:p w14:paraId="038E4513"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III/kecil</w:t>
            </w:r>
          </w:p>
        </w:tc>
        <w:tc>
          <w:tcPr>
            <w:tcW w:w="1383" w:type="dxa"/>
            <w:tcBorders>
              <w:top w:val="dotted" w:sz="4" w:space="0" w:color="auto"/>
              <w:bottom w:val="dotted" w:sz="4" w:space="0" w:color="auto"/>
            </w:tcBorders>
            <w:vAlign w:val="center"/>
          </w:tcPr>
          <w:p w14:paraId="03FC8D0C"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+7m</w:t>
            </w:r>
          </w:p>
        </w:tc>
        <w:tc>
          <w:tcPr>
            <w:tcW w:w="2780" w:type="dxa"/>
            <w:tcBorders>
              <w:top w:val="dotted" w:sz="4" w:space="0" w:color="auto"/>
              <w:bottom w:val="dotted" w:sz="4" w:space="0" w:color="auto"/>
            </w:tcBorders>
            <w:vAlign w:val="center"/>
          </w:tcPr>
          <w:p w14:paraId="0ABBC01B" w14:textId="56E81AAC" w:rsidR="00EC3FC5" w:rsidRPr="00696AA5" w:rsidRDefault="002C5AAD"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Penumpang</w:t>
            </w:r>
          </w:p>
        </w:tc>
        <w:tc>
          <w:tcPr>
            <w:tcW w:w="993" w:type="dxa"/>
            <w:tcBorders>
              <w:top w:val="dotted" w:sz="4" w:space="0" w:color="auto"/>
              <w:bottom w:val="dotted" w:sz="4" w:space="0" w:color="auto"/>
            </w:tcBorders>
            <w:vAlign w:val="center"/>
          </w:tcPr>
          <w:p w14:paraId="5FC58EDE"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r w:rsidR="00EC3FC5" w:rsidRPr="00696AA5" w14:paraId="2F83FF28" w14:textId="77777777" w:rsidTr="000C2BC5">
        <w:trPr>
          <w:trHeight w:val="283"/>
        </w:trPr>
        <w:tc>
          <w:tcPr>
            <w:tcW w:w="590" w:type="dxa"/>
            <w:tcBorders>
              <w:top w:val="dotted" w:sz="4" w:space="0" w:color="auto"/>
              <w:bottom w:val="single" w:sz="4" w:space="0" w:color="000000"/>
            </w:tcBorders>
            <w:vAlign w:val="center"/>
          </w:tcPr>
          <w:p w14:paraId="548B6B72"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14</w:t>
            </w:r>
          </w:p>
        </w:tc>
        <w:tc>
          <w:tcPr>
            <w:tcW w:w="2198" w:type="dxa"/>
            <w:tcBorders>
              <w:top w:val="dotted" w:sz="4" w:space="0" w:color="auto"/>
              <w:bottom w:val="single" w:sz="4" w:space="0" w:color="000000"/>
            </w:tcBorders>
            <w:vAlign w:val="center"/>
          </w:tcPr>
          <w:p w14:paraId="03A5EA35" w14:textId="77777777" w:rsidR="00EC3FC5" w:rsidRPr="00696AA5" w:rsidRDefault="00EC3FC5" w:rsidP="00717243">
            <w:pPr>
              <w:spacing w:line="240" w:lineRule="auto"/>
              <w:ind w:firstLine="1"/>
              <w:rPr>
                <w:rFonts w:ascii="Bookman Old Style" w:hAnsi="Bookman Old Style" w:cs="Bookman Old Style"/>
                <w:sz w:val="18"/>
                <w:szCs w:val="18"/>
              </w:rPr>
            </w:pPr>
            <w:r w:rsidRPr="00696AA5">
              <w:rPr>
                <w:rFonts w:ascii="Bookman Old Style" w:hAnsi="Bookman Old Style" w:cs="Bookman Old Style"/>
                <w:sz w:val="18"/>
                <w:szCs w:val="18"/>
              </w:rPr>
              <w:t>Stasiun Cilacap</w:t>
            </w:r>
          </w:p>
        </w:tc>
        <w:tc>
          <w:tcPr>
            <w:tcW w:w="1549" w:type="dxa"/>
            <w:tcBorders>
              <w:top w:val="dotted" w:sz="4" w:space="0" w:color="auto"/>
              <w:bottom w:val="single" w:sz="4" w:space="0" w:color="000000"/>
            </w:tcBorders>
            <w:vAlign w:val="center"/>
          </w:tcPr>
          <w:p w14:paraId="0F16950D"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I</w:t>
            </w:r>
          </w:p>
        </w:tc>
        <w:tc>
          <w:tcPr>
            <w:tcW w:w="1383" w:type="dxa"/>
            <w:tcBorders>
              <w:top w:val="dotted" w:sz="4" w:space="0" w:color="auto"/>
              <w:bottom w:val="single" w:sz="4" w:space="0" w:color="000000"/>
            </w:tcBorders>
            <w:vAlign w:val="center"/>
          </w:tcPr>
          <w:p w14:paraId="7060C420"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+5m</w:t>
            </w:r>
          </w:p>
        </w:tc>
        <w:tc>
          <w:tcPr>
            <w:tcW w:w="2780" w:type="dxa"/>
            <w:tcBorders>
              <w:top w:val="dotted" w:sz="4" w:space="0" w:color="auto"/>
              <w:bottom w:val="single" w:sz="4" w:space="0" w:color="000000"/>
            </w:tcBorders>
            <w:vAlign w:val="center"/>
          </w:tcPr>
          <w:p w14:paraId="4B50E680" w14:textId="77777777" w:rsidR="00EC3FC5" w:rsidRPr="00696AA5" w:rsidRDefault="00EC3FC5" w:rsidP="00717243">
            <w:pPr>
              <w:spacing w:line="240" w:lineRule="auto"/>
              <w:ind w:firstLine="7"/>
              <w:rPr>
                <w:rFonts w:ascii="Bookman Old Style" w:hAnsi="Bookman Old Style" w:cs="Bookman Old Style"/>
                <w:sz w:val="18"/>
                <w:szCs w:val="18"/>
              </w:rPr>
            </w:pPr>
            <w:r w:rsidRPr="00696AA5">
              <w:rPr>
                <w:rFonts w:ascii="Bookman Old Style" w:hAnsi="Bookman Old Style" w:cs="Bookman Old Style"/>
                <w:sz w:val="18"/>
                <w:szCs w:val="18"/>
              </w:rPr>
              <w:t>Penumpang</w:t>
            </w:r>
          </w:p>
        </w:tc>
        <w:tc>
          <w:tcPr>
            <w:tcW w:w="993" w:type="dxa"/>
            <w:tcBorders>
              <w:top w:val="dotted" w:sz="4" w:space="0" w:color="auto"/>
              <w:bottom w:val="single" w:sz="4" w:space="0" w:color="000000"/>
            </w:tcBorders>
            <w:vAlign w:val="center"/>
          </w:tcPr>
          <w:p w14:paraId="79A7A579" w14:textId="77777777" w:rsidR="00EC3FC5" w:rsidRPr="00696AA5" w:rsidRDefault="00EC3FC5" w:rsidP="00717243">
            <w:pPr>
              <w:spacing w:line="240" w:lineRule="auto"/>
              <w:ind w:firstLine="34"/>
              <w:jc w:val="center"/>
              <w:rPr>
                <w:rFonts w:ascii="Bookman Old Style" w:hAnsi="Bookman Old Style" w:cs="Bookman Old Style"/>
                <w:sz w:val="18"/>
                <w:szCs w:val="18"/>
              </w:rPr>
            </w:pPr>
            <w:r w:rsidRPr="00696AA5">
              <w:rPr>
                <w:rFonts w:ascii="Bookman Old Style" w:hAnsi="Bookman Old Style" w:cs="Bookman Old Style"/>
                <w:sz w:val="18"/>
                <w:szCs w:val="18"/>
              </w:rPr>
              <w:t>aktif</w:t>
            </w:r>
          </w:p>
        </w:tc>
      </w:tr>
    </w:tbl>
    <w:p w14:paraId="75E06018" w14:textId="5E18EED7" w:rsidR="00EC3FC5" w:rsidRPr="00696AA5" w:rsidRDefault="00EC3FC5" w:rsidP="00717243">
      <w:pPr>
        <w:spacing w:line="240" w:lineRule="auto"/>
        <w:jc w:val="both"/>
        <w:rPr>
          <w:rFonts w:ascii="Bookman Old Style" w:hAnsi="Bookman Old Style" w:cs="Bookman Old Style"/>
          <w:i/>
          <w:sz w:val="18"/>
          <w:szCs w:val="24"/>
        </w:rPr>
      </w:pPr>
      <w:r w:rsidRPr="00696AA5">
        <w:rPr>
          <w:rFonts w:ascii="Bookman Old Style" w:hAnsi="Bookman Old Style" w:cs="Bookman Old Style"/>
          <w:i/>
          <w:sz w:val="18"/>
          <w:szCs w:val="24"/>
        </w:rPr>
        <w:t>Sumber : BAPPEDA Kab. Cilacap (diolah), 202</w:t>
      </w:r>
      <w:r w:rsidR="002428DE" w:rsidRPr="00696AA5">
        <w:rPr>
          <w:rFonts w:ascii="Bookman Old Style" w:hAnsi="Bookman Old Style" w:cs="Bookman Old Style"/>
          <w:i/>
          <w:sz w:val="18"/>
          <w:szCs w:val="24"/>
        </w:rPr>
        <w:t>5</w:t>
      </w:r>
    </w:p>
    <w:p w14:paraId="3BD36C42" w14:textId="77777777" w:rsidR="00EC3FC5" w:rsidRPr="00696AA5" w:rsidRDefault="00EC3FC5" w:rsidP="00717243">
      <w:pPr>
        <w:spacing w:line="240" w:lineRule="auto"/>
        <w:jc w:val="both"/>
        <w:rPr>
          <w:rFonts w:ascii="Bookman Old Style" w:eastAsia="Batang" w:hAnsi="Bookman Old Style" w:cs="Segoe UI"/>
          <w:i/>
          <w:sz w:val="18"/>
          <w:szCs w:val="18"/>
        </w:rPr>
      </w:pPr>
      <w:r w:rsidRPr="00696AA5">
        <w:rPr>
          <w:rFonts w:ascii="Bookman Old Style" w:eastAsia="Batang" w:hAnsi="Bookman Old Style" w:cs="Segoe UI"/>
          <w:i/>
          <w:sz w:val="18"/>
          <w:szCs w:val="18"/>
        </w:rPr>
        <w:tab/>
      </w:r>
    </w:p>
    <w:p w14:paraId="6B1A9AE8" w14:textId="33D8D595" w:rsidR="00EC3FC5" w:rsidRPr="00696AA5" w:rsidRDefault="00EC3FC5"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Adapun fasilitas keselamatan jalan pada perlintasan sebidang rel kereta api khusus di ruas jalan kabupaten, tersaji pada tabel berikut :</w:t>
      </w:r>
    </w:p>
    <w:p w14:paraId="20868F92" w14:textId="77777777" w:rsidR="00421E54" w:rsidRPr="00696AA5" w:rsidRDefault="00421E54" w:rsidP="00717243">
      <w:pPr>
        <w:ind w:firstLine="567"/>
        <w:jc w:val="both"/>
        <w:rPr>
          <w:rFonts w:ascii="Bookman Old Style" w:hAnsi="Bookman Old Style" w:cs="Bookman Old Style"/>
          <w:i/>
          <w:sz w:val="18"/>
          <w:szCs w:val="24"/>
        </w:rPr>
      </w:pPr>
    </w:p>
    <w:p w14:paraId="331AE816" w14:textId="77777777" w:rsidR="005215F8" w:rsidRPr="00696AA5" w:rsidRDefault="005215F8" w:rsidP="00717243">
      <w:pPr>
        <w:ind w:firstLine="567"/>
        <w:jc w:val="both"/>
        <w:rPr>
          <w:rFonts w:ascii="Bookman Old Style" w:hAnsi="Bookman Old Style" w:cs="Bookman Old Style"/>
          <w:i/>
          <w:sz w:val="18"/>
          <w:szCs w:val="24"/>
        </w:rPr>
      </w:pPr>
    </w:p>
    <w:p w14:paraId="696C4782" w14:textId="77777777" w:rsidR="005215F8" w:rsidRPr="00696AA5" w:rsidRDefault="005215F8" w:rsidP="00717243">
      <w:pPr>
        <w:ind w:firstLine="567"/>
        <w:jc w:val="both"/>
        <w:rPr>
          <w:rFonts w:ascii="Bookman Old Style" w:hAnsi="Bookman Old Style" w:cs="Bookman Old Style"/>
          <w:i/>
          <w:sz w:val="18"/>
          <w:szCs w:val="24"/>
        </w:rPr>
      </w:pPr>
    </w:p>
    <w:p w14:paraId="76B5ACE4" w14:textId="071CBC0F" w:rsidR="00EC3FC5" w:rsidRPr="00696AA5" w:rsidRDefault="00EC3FC5" w:rsidP="00717243">
      <w:pPr>
        <w:spacing w:line="240" w:lineRule="auto"/>
        <w:ind w:right="-91"/>
        <w:jc w:val="center"/>
        <w:rPr>
          <w:rFonts w:ascii="Bookman Old Style" w:hAnsi="Bookman Old Style"/>
          <w:b/>
          <w:sz w:val="24"/>
          <w:szCs w:val="24"/>
        </w:rPr>
      </w:pPr>
      <w:bookmarkStart w:id="356" w:name="_Toc235114272"/>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112</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t>Fasilitas Keselamatan Pada Perlintasan Sebidang Kereta Api</w:t>
      </w:r>
      <w:bookmarkEnd w:id="356"/>
    </w:p>
    <w:tbl>
      <w:tblPr>
        <w:tblW w:w="10624" w:type="dxa"/>
        <w:jc w:val="center"/>
        <w:tblLayout w:type="fixed"/>
        <w:tblLook w:val="04A0" w:firstRow="1" w:lastRow="0" w:firstColumn="1" w:lastColumn="0" w:noHBand="0" w:noVBand="1"/>
      </w:tblPr>
      <w:tblGrid>
        <w:gridCol w:w="494"/>
        <w:gridCol w:w="1633"/>
        <w:gridCol w:w="850"/>
        <w:gridCol w:w="796"/>
        <w:gridCol w:w="763"/>
        <w:gridCol w:w="832"/>
        <w:gridCol w:w="645"/>
        <w:gridCol w:w="791"/>
        <w:gridCol w:w="645"/>
        <w:gridCol w:w="774"/>
        <w:gridCol w:w="708"/>
        <w:gridCol w:w="845"/>
        <w:gridCol w:w="848"/>
      </w:tblGrid>
      <w:tr w:rsidR="00EC3FC5" w:rsidRPr="00696AA5" w14:paraId="10ACA95A" w14:textId="77777777" w:rsidTr="00462C63">
        <w:trPr>
          <w:trHeight w:val="227"/>
          <w:tblHeader/>
          <w:jc w:val="center"/>
        </w:trPr>
        <w:tc>
          <w:tcPr>
            <w:tcW w:w="494" w:type="dxa"/>
            <w:vMerge w:val="restart"/>
            <w:tcBorders>
              <w:top w:val="single" w:sz="4" w:space="0" w:color="auto"/>
              <w:left w:val="single" w:sz="4" w:space="0" w:color="auto"/>
              <w:bottom w:val="single" w:sz="4" w:space="0" w:color="auto"/>
              <w:right w:val="single" w:sz="4" w:space="0" w:color="auto"/>
            </w:tcBorders>
            <w:noWrap/>
            <w:vAlign w:val="center"/>
            <w:hideMark/>
          </w:tcPr>
          <w:p w14:paraId="32B69559"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No</w:t>
            </w:r>
          </w:p>
        </w:tc>
        <w:tc>
          <w:tcPr>
            <w:tcW w:w="1633" w:type="dxa"/>
            <w:vMerge w:val="restart"/>
            <w:tcBorders>
              <w:top w:val="single" w:sz="4" w:space="0" w:color="auto"/>
              <w:left w:val="single" w:sz="4" w:space="0" w:color="auto"/>
              <w:bottom w:val="single" w:sz="4" w:space="0" w:color="auto"/>
              <w:right w:val="single" w:sz="4" w:space="0" w:color="auto"/>
            </w:tcBorders>
            <w:vAlign w:val="center"/>
            <w:hideMark/>
          </w:tcPr>
          <w:p w14:paraId="218C4E2D"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Stasiun</w:t>
            </w:r>
          </w:p>
        </w:tc>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1E9FDBD5"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Jml Lintas</w:t>
            </w:r>
          </w:p>
        </w:tc>
        <w:tc>
          <w:tcPr>
            <w:tcW w:w="7647" w:type="dxa"/>
            <w:gridSpan w:val="10"/>
            <w:tcBorders>
              <w:top w:val="single" w:sz="4" w:space="0" w:color="auto"/>
              <w:left w:val="nil"/>
              <w:bottom w:val="single" w:sz="4" w:space="0" w:color="auto"/>
              <w:right w:val="single" w:sz="4" w:space="0" w:color="auto"/>
            </w:tcBorders>
            <w:noWrap/>
            <w:vAlign w:val="center"/>
            <w:hideMark/>
          </w:tcPr>
          <w:p w14:paraId="75C138CB"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Fasilitas Keselamatan</w:t>
            </w:r>
          </w:p>
        </w:tc>
      </w:tr>
      <w:tr w:rsidR="00EC3FC5" w:rsidRPr="00696AA5" w14:paraId="0647BF36" w14:textId="77777777" w:rsidTr="00462C63">
        <w:trPr>
          <w:trHeight w:val="227"/>
          <w:tblHeader/>
          <w:jc w:val="center"/>
        </w:trPr>
        <w:tc>
          <w:tcPr>
            <w:tcW w:w="494" w:type="dxa"/>
            <w:vMerge/>
            <w:tcBorders>
              <w:top w:val="single" w:sz="4" w:space="0" w:color="auto"/>
              <w:left w:val="single" w:sz="4" w:space="0" w:color="auto"/>
              <w:bottom w:val="single" w:sz="4" w:space="0" w:color="auto"/>
              <w:right w:val="single" w:sz="4" w:space="0" w:color="auto"/>
            </w:tcBorders>
            <w:vAlign w:val="center"/>
            <w:hideMark/>
          </w:tcPr>
          <w:p w14:paraId="4AE9A0DC" w14:textId="77777777" w:rsidR="00EC3FC5" w:rsidRPr="00696AA5" w:rsidRDefault="00EC3FC5" w:rsidP="00717243">
            <w:pPr>
              <w:spacing w:line="240" w:lineRule="auto"/>
              <w:jc w:val="center"/>
              <w:rPr>
                <w:rFonts w:ascii="Bookman Old Style" w:hAnsi="Bookman Old Style" w:cs="Calibri"/>
                <w:b/>
                <w:bCs/>
                <w:sz w:val="18"/>
                <w:szCs w:val="20"/>
                <w:lang w:eastAsia="en-ID"/>
              </w:rPr>
            </w:pPr>
          </w:p>
        </w:tc>
        <w:tc>
          <w:tcPr>
            <w:tcW w:w="1633" w:type="dxa"/>
            <w:vMerge/>
            <w:tcBorders>
              <w:top w:val="single" w:sz="4" w:space="0" w:color="auto"/>
              <w:left w:val="single" w:sz="4" w:space="0" w:color="auto"/>
              <w:bottom w:val="single" w:sz="4" w:space="0" w:color="auto"/>
              <w:right w:val="single" w:sz="4" w:space="0" w:color="auto"/>
            </w:tcBorders>
            <w:vAlign w:val="center"/>
            <w:hideMark/>
          </w:tcPr>
          <w:p w14:paraId="7FCCF67A" w14:textId="77777777" w:rsidR="00EC3FC5" w:rsidRPr="00696AA5" w:rsidRDefault="00EC3FC5" w:rsidP="00717243">
            <w:pPr>
              <w:spacing w:line="240" w:lineRule="auto"/>
              <w:jc w:val="center"/>
              <w:rPr>
                <w:rFonts w:ascii="Bookman Old Style" w:hAnsi="Bookman Old Style" w:cs="Calibri"/>
                <w:b/>
                <w:bCs/>
                <w:sz w:val="18"/>
                <w:szCs w:val="20"/>
                <w:lang w:eastAsia="en-ID"/>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7518AF5C" w14:textId="77777777" w:rsidR="00EC3FC5" w:rsidRPr="00696AA5" w:rsidRDefault="00EC3FC5" w:rsidP="00717243">
            <w:pPr>
              <w:spacing w:line="240" w:lineRule="auto"/>
              <w:jc w:val="center"/>
              <w:rPr>
                <w:rFonts w:ascii="Bookman Old Style" w:hAnsi="Bookman Old Style" w:cs="Calibri"/>
                <w:b/>
                <w:bCs/>
                <w:sz w:val="18"/>
                <w:szCs w:val="20"/>
                <w:lang w:eastAsia="en-ID"/>
              </w:rPr>
            </w:pPr>
          </w:p>
        </w:tc>
        <w:tc>
          <w:tcPr>
            <w:tcW w:w="796" w:type="dxa"/>
            <w:tcBorders>
              <w:top w:val="nil"/>
              <w:left w:val="nil"/>
              <w:bottom w:val="single" w:sz="4" w:space="0" w:color="auto"/>
              <w:right w:val="single" w:sz="4" w:space="0" w:color="auto"/>
            </w:tcBorders>
            <w:vAlign w:val="center"/>
            <w:hideMark/>
          </w:tcPr>
          <w:p w14:paraId="4F0C652A"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Marka Jalan</w:t>
            </w:r>
          </w:p>
        </w:tc>
        <w:tc>
          <w:tcPr>
            <w:tcW w:w="763" w:type="dxa"/>
            <w:tcBorders>
              <w:top w:val="nil"/>
              <w:left w:val="nil"/>
              <w:bottom w:val="single" w:sz="4" w:space="0" w:color="auto"/>
              <w:right w:val="single" w:sz="4" w:space="0" w:color="auto"/>
            </w:tcBorders>
            <w:vAlign w:val="center"/>
            <w:hideMark/>
          </w:tcPr>
          <w:p w14:paraId="2991E921"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Lam-pu</w:t>
            </w:r>
          </w:p>
        </w:tc>
        <w:tc>
          <w:tcPr>
            <w:tcW w:w="832" w:type="dxa"/>
            <w:tcBorders>
              <w:top w:val="nil"/>
              <w:left w:val="nil"/>
              <w:bottom w:val="single" w:sz="4" w:space="0" w:color="auto"/>
              <w:right w:val="single" w:sz="4" w:space="0" w:color="auto"/>
            </w:tcBorders>
            <w:vAlign w:val="center"/>
            <w:hideMark/>
          </w:tcPr>
          <w:p w14:paraId="5DA96DE7"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Palang Pintu</w:t>
            </w:r>
          </w:p>
        </w:tc>
        <w:tc>
          <w:tcPr>
            <w:tcW w:w="645" w:type="dxa"/>
            <w:tcBorders>
              <w:top w:val="nil"/>
              <w:left w:val="nil"/>
              <w:bottom w:val="single" w:sz="4" w:space="0" w:color="auto"/>
              <w:right w:val="single" w:sz="4" w:space="0" w:color="auto"/>
            </w:tcBorders>
            <w:vAlign w:val="center"/>
            <w:hideMark/>
          </w:tcPr>
          <w:p w14:paraId="47EA2BBB"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Pos Jaga</w:t>
            </w:r>
          </w:p>
        </w:tc>
        <w:tc>
          <w:tcPr>
            <w:tcW w:w="791" w:type="dxa"/>
            <w:tcBorders>
              <w:top w:val="nil"/>
              <w:left w:val="nil"/>
              <w:bottom w:val="single" w:sz="4" w:space="0" w:color="auto"/>
              <w:right w:val="single" w:sz="4" w:space="0" w:color="auto"/>
            </w:tcBorders>
            <w:vAlign w:val="center"/>
            <w:hideMark/>
          </w:tcPr>
          <w:p w14:paraId="7D9C8596"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Pita Peng-gaduh</w:t>
            </w:r>
          </w:p>
        </w:tc>
        <w:tc>
          <w:tcPr>
            <w:tcW w:w="645" w:type="dxa"/>
            <w:tcBorders>
              <w:top w:val="nil"/>
              <w:left w:val="nil"/>
              <w:bottom w:val="single" w:sz="4" w:space="0" w:color="auto"/>
              <w:right w:val="single" w:sz="4" w:space="0" w:color="auto"/>
            </w:tcBorders>
            <w:vAlign w:val="center"/>
            <w:hideMark/>
          </w:tcPr>
          <w:p w14:paraId="78BDD7D4"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Stop</w:t>
            </w:r>
          </w:p>
        </w:tc>
        <w:tc>
          <w:tcPr>
            <w:tcW w:w="774" w:type="dxa"/>
            <w:tcBorders>
              <w:top w:val="nil"/>
              <w:left w:val="nil"/>
              <w:bottom w:val="single" w:sz="4" w:space="0" w:color="auto"/>
              <w:right w:val="single" w:sz="4" w:space="0" w:color="auto"/>
            </w:tcBorders>
            <w:vAlign w:val="center"/>
            <w:hideMark/>
          </w:tcPr>
          <w:p w14:paraId="260DE876"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La-rang-an 1</w:t>
            </w:r>
          </w:p>
        </w:tc>
        <w:tc>
          <w:tcPr>
            <w:tcW w:w="708" w:type="dxa"/>
            <w:tcBorders>
              <w:top w:val="nil"/>
              <w:left w:val="nil"/>
              <w:bottom w:val="single" w:sz="4" w:space="0" w:color="auto"/>
              <w:right w:val="single" w:sz="4" w:space="0" w:color="auto"/>
            </w:tcBorders>
            <w:vAlign w:val="center"/>
            <w:hideMark/>
          </w:tcPr>
          <w:p w14:paraId="7E9BC7DC"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La-rang-an 2</w:t>
            </w:r>
          </w:p>
        </w:tc>
        <w:tc>
          <w:tcPr>
            <w:tcW w:w="845" w:type="dxa"/>
            <w:tcBorders>
              <w:top w:val="nil"/>
              <w:left w:val="nil"/>
              <w:bottom w:val="single" w:sz="4" w:space="0" w:color="auto"/>
              <w:right w:val="single" w:sz="4" w:space="0" w:color="auto"/>
            </w:tcBorders>
            <w:vAlign w:val="center"/>
            <w:hideMark/>
          </w:tcPr>
          <w:p w14:paraId="394F50B0"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Pe-ring-atan 1</w:t>
            </w:r>
          </w:p>
        </w:tc>
        <w:tc>
          <w:tcPr>
            <w:tcW w:w="845" w:type="dxa"/>
            <w:tcBorders>
              <w:top w:val="nil"/>
              <w:left w:val="nil"/>
              <w:bottom w:val="single" w:sz="4" w:space="0" w:color="auto"/>
              <w:right w:val="single" w:sz="4" w:space="0" w:color="auto"/>
            </w:tcBorders>
            <w:vAlign w:val="center"/>
            <w:hideMark/>
          </w:tcPr>
          <w:p w14:paraId="32D73CE4" w14:textId="77777777" w:rsidR="00EC3FC5" w:rsidRPr="00696AA5" w:rsidRDefault="00EC3FC5" w:rsidP="00717243">
            <w:pPr>
              <w:spacing w:line="240" w:lineRule="auto"/>
              <w:jc w:val="center"/>
              <w:rPr>
                <w:rFonts w:ascii="Bookman Old Style" w:hAnsi="Bookman Old Style" w:cs="Calibri"/>
                <w:b/>
                <w:bCs/>
                <w:sz w:val="18"/>
                <w:szCs w:val="20"/>
                <w:lang w:eastAsia="en-ID"/>
              </w:rPr>
            </w:pPr>
            <w:r w:rsidRPr="00696AA5">
              <w:rPr>
                <w:rFonts w:ascii="Bookman Old Style" w:hAnsi="Bookman Old Style" w:cs="Calibri"/>
                <w:b/>
                <w:bCs/>
                <w:sz w:val="18"/>
                <w:szCs w:val="20"/>
                <w:lang w:eastAsia="en-ID"/>
              </w:rPr>
              <w:t>Pe-ring-atan 2</w:t>
            </w:r>
          </w:p>
        </w:tc>
      </w:tr>
      <w:tr w:rsidR="00EC3FC5" w:rsidRPr="00696AA5" w14:paraId="0ECBBABB"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097F3FE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1633" w:type="dxa"/>
            <w:tcBorders>
              <w:top w:val="nil"/>
              <w:left w:val="nil"/>
              <w:bottom w:val="single" w:sz="4" w:space="0" w:color="auto"/>
              <w:right w:val="single" w:sz="4" w:space="0" w:color="auto"/>
            </w:tcBorders>
            <w:noWrap/>
            <w:vAlign w:val="center"/>
            <w:hideMark/>
          </w:tcPr>
          <w:p w14:paraId="71C4419C"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Perbatasan-Meluwung</w:t>
            </w:r>
          </w:p>
        </w:tc>
        <w:tc>
          <w:tcPr>
            <w:tcW w:w="850" w:type="dxa"/>
            <w:tcBorders>
              <w:top w:val="nil"/>
              <w:left w:val="nil"/>
              <w:bottom w:val="single" w:sz="4" w:space="0" w:color="auto"/>
              <w:right w:val="single" w:sz="4" w:space="0" w:color="auto"/>
            </w:tcBorders>
            <w:noWrap/>
            <w:vAlign w:val="center"/>
            <w:hideMark/>
          </w:tcPr>
          <w:p w14:paraId="1115E7B3"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796" w:type="dxa"/>
            <w:tcBorders>
              <w:top w:val="nil"/>
              <w:left w:val="nil"/>
              <w:bottom w:val="single" w:sz="4" w:space="0" w:color="auto"/>
              <w:right w:val="single" w:sz="4" w:space="0" w:color="auto"/>
            </w:tcBorders>
            <w:noWrap/>
            <w:vAlign w:val="center"/>
            <w:hideMark/>
          </w:tcPr>
          <w:p w14:paraId="10667268"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63" w:type="dxa"/>
            <w:tcBorders>
              <w:top w:val="nil"/>
              <w:left w:val="nil"/>
              <w:bottom w:val="single" w:sz="4" w:space="0" w:color="auto"/>
              <w:right w:val="single" w:sz="4" w:space="0" w:color="auto"/>
            </w:tcBorders>
            <w:noWrap/>
            <w:vAlign w:val="center"/>
            <w:hideMark/>
          </w:tcPr>
          <w:p w14:paraId="453FB1F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832" w:type="dxa"/>
            <w:tcBorders>
              <w:top w:val="nil"/>
              <w:left w:val="nil"/>
              <w:bottom w:val="single" w:sz="4" w:space="0" w:color="auto"/>
              <w:right w:val="single" w:sz="4" w:space="0" w:color="auto"/>
            </w:tcBorders>
            <w:vAlign w:val="center"/>
            <w:hideMark/>
          </w:tcPr>
          <w:p w14:paraId="379BDED9"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71C0FD8D"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91" w:type="dxa"/>
            <w:tcBorders>
              <w:top w:val="nil"/>
              <w:left w:val="nil"/>
              <w:bottom w:val="single" w:sz="4" w:space="0" w:color="auto"/>
              <w:right w:val="single" w:sz="4" w:space="0" w:color="auto"/>
            </w:tcBorders>
            <w:noWrap/>
            <w:vAlign w:val="center"/>
            <w:hideMark/>
          </w:tcPr>
          <w:p w14:paraId="13CBF87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1306E863"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74" w:type="dxa"/>
            <w:tcBorders>
              <w:top w:val="nil"/>
              <w:left w:val="nil"/>
              <w:bottom w:val="single" w:sz="4" w:space="0" w:color="auto"/>
              <w:right w:val="single" w:sz="4" w:space="0" w:color="auto"/>
            </w:tcBorders>
            <w:noWrap/>
            <w:vAlign w:val="center"/>
            <w:hideMark/>
          </w:tcPr>
          <w:p w14:paraId="0B0DCF9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08" w:type="dxa"/>
            <w:tcBorders>
              <w:top w:val="nil"/>
              <w:left w:val="nil"/>
              <w:bottom w:val="single" w:sz="4" w:space="0" w:color="auto"/>
              <w:right w:val="single" w:sz="4" w:space="0" w:color="auto"/>
            </w:tcBorders>
            <w:noWrap/>
            <w:vAlign w:val="center"/>
            <w:hideMark/>
          </w:tcPr>
          <w:p w14:paraId="2BE0D0F5"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845" w:type="dxa"/>
            <w:tcBorders>
              <w:top w:val="nil"/>
              <w:left w:val="nil"/>
              <w:bottom w:val="single" w:sz="4" w:space="0" w:color="auto"/>
              <w:right w:val="single" w:sz="4" w:space="0" w:color="auto"/>
            </w:tcBorders>
            <w:noWrap/>
            <w:vAlign w:val="center"/>
            <w:hideMark/>
          </w:tcPr>
          <w:p w14:paraId="6ABD145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845" w:type="dxa"/>
            <w:tcBorders>
              <w:top w:val="nil"/>
              <w:left w:val="nil"/>
              <w:bottom w:val="single" w:sz="4" w:space="0" w:color="auto"/>
              <w:right w:val="single" w:sz="4" w:space="0" w:color="auto"/>
            </w:tcBorders>
            <w:noWrap/>
            <w:vAlign w:val="center"/>
            <w:hideMark/>
          </w:tcPr>
          <w:p w14:paraId="72C1C5B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r>
      <w:tr w:rsidR="00EC3FC5" w:rsidRPr="00696AA5" w14:paraId="30D93C16"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38C74E1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1633" w:type="dxa"/>
            <w:tcBorders>
              <w:top w:val="nil"/>
              <w:left w:val="nil"/>
              <w:bottom w:val="single" w:sz="4" w:space="0" w:color="auto"/>
              <w:right w:val="single" w:sz="4" w:space="0" w:color="auto"/>
            </w:tcBorders>
            <w:noWrap/>
            <w:vAlign w:val="center"/>
            <w:hideMark/>
          </w:tcPr>
          <w:p w14:paraId="510C4829"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Meluwung-Cipari</w:t>
            </w:r>
          </w:p>
        </w:tc>
        <w:tc>
          <w:tcPr>
            <w:tcW w:w="850" w:type="dxa"/>
            <w:tcBorders>
              <w:top w:val="nil"/>
              <w:left w:val="nil"/>
              <w:bottom w:val="single" w:sz="4" w:space="0" w:color="auto"/>
              <w:right w:val="single" w:sz="4" w:space="0" w:color="auto"/>
            </w:tcBorders>
            <w:noWrap/>
            <w:vAlign w:val="center"/>
            <w:hideMark/>
          </w:tcPr>
          <w:p w14:paraId="5F392B61" w14:textId="383C372F"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r w:rsidR="002D6193" w:rsidRPr="00696AA5">
              <w:rPr>
                <w:rFonts w:ascii="Bookman Old Style" w:hAnsi="Bookman Old Style" w:cs="Calibri"/>
                <w:sz w:val="18"/>
                <w:szCs w:val="20"/>
                <w:lang w:eastAsia="en-ID"/>
              </w:rPr>
              <w:t>8</w:t>
            </w:r>
          </w:p>
        </w:tc>
        <w:tc>
          <w:tcPr>
            <w:tcW w:w="796" w:type="dxa"/>
            <w:tcBorders>
              <w:top w:val="nil"/>
              <w:left w:val="nil"/>
              <w:bottom w:val="single" w:sz="4" w:space="0" w:color="auto"/>
              <w:right w:val="single" w:sz="4" w:space="0" w:color="auto"/>
            </w:tcBorders>
            <w:noWrap/>
            <w:vAlign w:val="center"/>
            <w:hideMark/>
          </w:tcPr>
          <w:p w14:paraId="2F4203F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63" w:type="dxa"/>
            <w:tcBorders>
              <w:top w:val="nil"/>
              <w:left w:val="nil"/>
              <w:bottom w:val="single" w:sz="4" w:space="0" w:color="auto"/>
              <w:right w:val="single" w:sz="4" w:space="0" w:color="auto"/>
            </w:tcBorders>
            <w:noWrap/>
            <w:vAlign w:val="center"/>
            <w:hideMark/>
          </w:tcPr>
          <w:p w14:paraId="129E67B5"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832" w:type="dxa"/>
            <w:tcBorders>
              <w:top w:val="nil"/>
              <w:left w:val="nil"/>
              <w:bottom w:val="single" w:sz="4" w:space="0" w:color="auto"/>
              <w:right w:val="single" w:sz="4" w:space="0" w:color="auto"/>
            </w:tcBorders>
            <w:noWrap/>
            <w:vAlign w:val="center"/>
            <w:hideMark/>
          </w:tcPr>
          <w:p w14:paraId="61FD49D7" w14:textId="7B79F9E2"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645" w:type="dxa"/>
            <w:tcBorders>
              <w:top w:val="nil"/>
              <w:left w:val="nil"/>
              <w:bottom w:val="single" w:sz="4" w:space="0" w:color="auto"/>
              <w:right w:val="single" w:sz="4" w:space="0" w:color="auto"/>
            </w:tcBorders>
            <w:noWrap/>
            <w:vAlign w:val="center"/>
            <w:hideMark/>
          </w:tcPr>
          <w:p w14:paraId="4D06BB0F"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91" w:type="dxa"/>
            <w:tcBorders>
              <w:top w:val="nil"/>
              <w:left w:val="nil"/>
              <w:bottom w:val="single" w:sz="4" w:space="0" w:color="auto"/>
              <w:right w:val="single" w:sz="4" w:space="0" w:color="auto"/>
            </w:tcBorders>
            <w:noWrap/>
            <w:vAlign w:val="center"/>
            <w:hideMark/>
          </w:tcPr>
          <w:p w14:paraId="16431541"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26931A2F"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774" w:type="dxa"/>
            <w:tcBorders>
              <w:top w:val="nil"/>
              <w:left w:val="nil"/>
              <w:bottom w:val="single" w:sz="4" w:space="0" w:color="auto"/>
              <w:right w:val="single" w:sz="4" w:space="0" w:color="auto"/>
            </w:tcBorders>
            <w:noWrap/>
            <w:vAlign w:val="center"/>
            <w:hideMark/>
          </w:tcPr>
          <w:p w14:paraId="7460400F"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708" w:type="dxa"/>
            <w:tcBorders>
              <w:top w:val="nil"/>
              <w:left w:val="nil"/>
              <w:bottom w:val="single" w:sz="4" w:space="0" w:color="auto"/>
              <w:right w:val="single" w:sz="4" w:space="0" w:color="auto"/>
            </w:tcBorders>
            <w:noWrap/>
            <w:vAlign w:val="center"/>
            <w:hideMark/>
          </w:tcPr>
          <w:p w14:paraId="2B866820"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845" w:type="dxa"/>
            <w:tcBorders>
              <w:top w:val="nil"/>
              <w:left w:val="nil"/>
              <w:bottom w:val="single" w:sz="4" w:space="0" w:color="auto"/>
              <w:right w:val="single" w:sz="4" w:space="0" w:color="auto"/>
            </w:tcBorders>
            <w:noWrap/>
            <w:vAlign w:val="center"/>
            <w:hideMark/>
          </w:tcPr>
          <w:p w14:paraId="5E556406"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845" w:type="dxa"/>
            <w:tcBorders>
              <w:top w:val="nil"/>
              <w:left w:val="nil"/>
              <w:bottom w:val="single" w:sz="4" w:space="0" w:color="auto"/>
              <w:right w:val="single" w:sz="4" w:space="0" w:color="auto"/>
            </w:tcBorders>
            <w:noWrap/>
            <w:vAlign w:val="center"/>
            <w:hideMark/>
          </w:tcPr>
          <w:p w14:paraId="0CEB1033"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r>
      <w:tr w:rsidR="00EC3FC5" w:rsidRPr="00696AA5" w14:paraId="107183E1"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18E2DD61"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1633" w:type="dxa"/>
            <w:tcBorders>
              <w:top w:val="nil"/>
              <w:left w:val="nil"/>
              <w:bottom w:val="single" w:sz="4" w:space="0" w:color="auto"/>
              <w:right w:val="single" w:sz="4" w:space="0" w:color="auto"/>
            </w:tcBorders>
            <w:noWrap/>
            <w:vAlign w:val="center"/>
            <w:hideMark/>
          </w:tcPr>
          <w:p w14:paraId="52538D5B"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Cipari-Sidareja</w:t>
            </w:r>
          </w:p>
        </w:tc>
        <w:tc>
          <w:tcPr>
            <w:tcW w:w="850" w:type="dxa"/>
            <w:tcBorders>
              <w:top w:val="nil"/>
              <w:left w:val="nil"/>
              <w:bottom w:val="single" w:sz="4" w:space="0" w:color="auto"/>
              <w:right w:val="single" w:sz="4" w:space="0" w:color="auto"/>
            </w:tcBorders>
            <w:noWrap/>
            <w:vAlign w:val="center"/>
            <w:hideMark/>
          </w:tcPr>
          <w:p w14:paraId="6A62C1F5" w14:textId="2E7E4426"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22</w:t>
            </w:r>
          </w:p>
        </w:tc>
        <w:tc>
          <w:tcPr>
            <w:tcW w:w="796" w:type="dxa"/>
            <w:tcBorders>
              <w:top w:val="nil"/>
              <w:left w:val="nil"/>
              <w:bottom w:val="single" w:sz="4" w:space="0" w:color="auto"/>
              <w:right w:val="single" w:sz="4" w:space="0" w:color="auto"/>
            </w:tcBorders>
            <w:noWrap/>
            <w:vAlign w:val="center"/>
            <w:hideMark/>
          </w:tcPr>
          <w:p w14:paraId="69B7D567"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763" w:type="dxa"/>
            <w:tcBorders>
              <w:top w:val="nil"/>
              <w:left w:val="nil"/>
              <w:bottom w:val="single" w:sz="4" w:space="0" w:color="auto"/>
              <w:right w:val="single" w:sz="4" w:space="0" w:color="auto"/>
            </w:tcBorders>
            <w:noWrap/>
            <w:vAlign w:val="center"/>
            <w:hideMark/>
          </w:tcPr>
          <w:p w14:paraId="4C82C4DB"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832" w:type="dxa"/>
            <w:tcBorders>
              <w:top w:val="nil"/>
              <w:left w:val="nil"/>
              <w:bottom w:val="single" w:sz="4" w:space="0" w:color="auto"/>
              <w:right w:val="single" w:sz="4" w:space="0" w:color="auto"/>
            </w:tcBorders>
            <w:noWrap/>
            <w:vAlign w:val="center"/>
            <w:hideMark/>
          </w:tcPr>
          <w:p w14:paraId="4FC6E9BD"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645" w:type="dxa"/>
            <w:tcBorders>
              <w:top w:val="nil"/>
              <w:left w:val="nil"/>
              <w:bottom w:val="single" w:sz="4" w:space="0" w:color="auto"/>
              <w:right w:val="single" w:sz="4" w:space="0" w:color="auto"/>
            </w:tcBorders>
            <w:noWrap/>
            <w:vAlign w:val="center"/>
            <w:hideMark/>
          </w:tcPr>
          <w:p w14:paraId="1D01CBE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791" w:type="dxa"/>
            <w:tcBorders>
              <w:top w:val="nil"/>
              <w:left w:val="nil"/>
              <w:bottom w:val="single" w:sz="4" w:space="0" w:color="auto"/>
              <w:right w:val="single" w:sz="4" w:space="0" w:color="auto"/>
            </w:tcBorders>
            <w:noWrap/>
            <w:vAlign w:val="center"/>
            <w:hideMark/>
          </w:tcPr>
          <w:p w14:paraId="68F756D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73CC849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774" w:type="dxa"/>
            <w:tcBorders>
              <w:top w:val="nil"/>
              <w:left w:val="nil"/>
              <w:bottom w:val="single" w:sz="4" w:space="0" w:color="auto"/>
              <w:right w:val="single" w:sz="4" w:space="0" w:color="auto"/>
            </w:tcBorders>
            <w:noWrap/>
            <w:vAlign w:val="center"/>
            <w:hideMark/>
          </w:tcPr>
          <w:p w14:paraId="0806D3E5"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708" w:type="dxa"/>
            <w:tcBorders>
              <w:top w:val="nil"/>
              <w:left w:val="nil"/>
              <w:bottom w:val="single" w:sz="4" w:space="0" w:color="auto"/>
              <w:right w:val="single" w:sz="4" w:space="0" w:color="auto"/>
            </w:tcBorders>
            <w:noWrap/>
            <w:vAlign w:val="center"/>
            <w:hideMark/>
          </w:tcPr>
          <w:p w14:paraId="08FBBF9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845" w:type="dxa"/>
            <w:tcBorders>
              <w:top w:val="nil"/>
              <w:left w:val="nil"/>
              <w:bottom w:val="single" w:sz="4" w:space="0" w:color="auto"/>
              <w:right w:val="single" w:sz="4" w:space="0" w:color="auto"/>
            </w:tcBorders>
            <w:noWrap/>
            <w:vAlign w:val="center"/>
            <w:hideMark/>
          </w:tcPr>
          <w:p w14:paraId="3CF22E65"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845" w:type="dxa"/>
            <w:tcBorders>
              <w:top w:val="nil"/>
              <w:left w:val="nil"/>
              <w:bottom w:val="single" w:sz="4" w:space="0" w:color="auto"/>
              <w:right w:val="single" w:sz="4" w:space="0" w:color="auto"/>
            </w:tcBorders>
            <w:noWrap/>
            <w:vAlign w:val="center"/>
            <w:hideMark/>
          </w:tcPr>
          <w:p w14:paraId="31EA9C0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r>
      <w:tr w:rsidR="00EC3FC5" w:rsidRPr="00696AA5" w14:paraId="6C758320"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6DDD0A7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1633" w:type="dxa"/>
            <w:tcBorders>
              <w:top w:val="nil"/>
              <w:left w:val="nil"/>
              <w:bottom w:val="single" w:sz="4" w:space="0" w:color="auto"/>
              <w:right w:val="single" w:sz="4" w:space="0" w:color="auto"/>
            </w:tcBorders>
            <w:noWrap/>
            <w:vAlign w:val="center"/>
            <w:hideMark/>
          </w:tcPr>
          <w:p w14:paraId="53E6FB6D"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Sidareja-Gandrungmangu</w:t>
            </w:r>
          </w:p>
        </w:tc>
        <w:tc>
          <w:tcPr>
            <w:tcW w:w="850" w:type="dxa"/>
            <w:tcBorders>
              <w:top w:val="nil"/>
              <w:left w:val="nil"/>
              <w:bottom w:val="single" w:sz="4" w:space="0" w:color="auto"/>
              <w:right w:val="single" w:sz="4" w:space="0" w:color="auto"/>
            </w:tcBorders>
            <w:noWrap/>
            <w:vAlign w:val="center"/>
            <w:hideMark/>
          </w:tcPr>
          <w:p w14:paraId="5F486507" w14:textId="26BBD00A"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r w:rsidR="002D6193" w:rsidRPr="00696AA5">
              <w:rPr>
                <w:rFonts w:ascii="Bookman Old Style" w:hAnsi="Bookman Old Style" w:cs="Calibri"/>
                <w:sz w:val="18"/>
                <w:szCs w:val="20"/>
                <w:lang w:eastAsia="en-ID"/>
              </w:rPr>
              <w:t>0</w:t>
            </w:r>
          </w:p>
        </w:tc>
        <w:tc>
          <w:tcPr>
            <w:tcW w:w="796" w:type="dxa"/>
            <w:tcBorders>
              <w:top w:val="nil"/>
              <w:left w:val="nil"/>
              <w:bottom w:val="single" w:sz="4" w:space="0" w:color="auto"/>
              <w:right w:val="single" w:sz="4" w:space="0" w:color="auto"/>
            </w:tcBorders>
            <w:noWrap/>
            <w:vAlign w:val="center"/>
            <w:hideMark/>
          </w:tcPr>
          <w:p w14:paraId="7758B4F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63" w:type="dxa"/>
            <w:tcBorders>
              <w:top w:val="nil"/>
              <w:left w:val="nil"/>
              <w:bottom w:val="single" w:sz="4" w:space="0" w:color="auto"/>
              <w:right w:val="single" w:sz="4" w:space="0" w:color="auto"/>
            </w:tcBorders>
            <w:noWrap/>
            <w:vAlign w:val="center"/>
            <w:hideMark/>
          </w:tcPr>
          <w:p w14:paraId="2123C931"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832" w:type="dxa"/>
            <w:tcBorders>
              <w:top w:val="nil"/>
              <w:left w:val="nil"/>
              <w:bottom w:val="single" w:sz="4" w:space="0" w:color="auto"/>
              <w:right w:val="single" w:sz="4" w:space="0" w:color="auto"/>
            </w:tcBorders>
            <w:noWrap/>
            <w:vAlign w:val="center"/>
            <w:hideMark/>
          </w:tcPr>
          <w:p w14:paraId="74EA25B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645" w:type="dxa"/>
            <w:tcBorders>
              <w:top w:val="nil"/>
              <w:left w:val="nil"/>
              <w:bottom w:val="single" w:sz="4" w:space="0" w:color="auto"/>
              <w:right w:val="single" w:sz="4" w:space="0" w:color="auto"/>
            </w:tcBorders>
            <w:noWrap/>
            <w:vAlign w:val="center"/>
            <w:hideMark/>
          </w:tcPr>
          <w:p w14:paraId="55B5607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791" w:type="dxa"/>
            <w:tcBorders>
              <w:top w:val="nil"/>
              <w:left w:val="nil"/>
              <w:bottom w:val="single" w:sz="4" w:space="0" w:color="auto"/>
              <w:right w:val="single" w:sz="4" w:space="0" w:color="auto"/>
            </w:tcBorders>
            <w:noWrap/>
            <w:vAlign w:val="center"/>
            <w:hideMark/>
          </w:tcPr>
          <w:p w14:paraId="2A430C5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693D9EF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74" w:type="dxa"/>
            <w:tcBorders>
              <w:top w:val="nil"/>
              <w:left w:val="nil"/>
              <w:bottom w:val="single" w:sz="4" w:space="0" w:color="auto"/>
              <w:right w:val="single" w:sz="4" w:space="0" w:color="auto"/>
            </w:tcBorders>
            <w:noWrap/>
            <w:vAlign w:val="center"/>
            <w:hideMark/>
          </w:tcPr>
          <w:p w14:paraId="7C08C531"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08" w:type="dxa"/>
            <w:tcBorders>
              <w:top w:val="nil"/>
              <w:left w:val="nil"/>
              <w:bottom w:val="single" w:sz="4" w:space="0" w:color="auto"/>
              <w:right w:val="single" w:sz="4" w:space="0" w:color="auto"/>
            </w:tcBorders>
            <w:noWrap/>
            <w:vAlign w:val="center"/>
            <w:hideMark/>
          </w:tcPr>
          <w:p w14:paraId="7781E9F9"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845" w:type="dxa"/>
            <w:tcBorders>
              <w:top w:val="nil"/>
              <w:left w:val="nil"/>
              <w:bottom w:val="single" w:sz="4" w:space="0" w:color="auto"/>
              <w:right w:val="single" w:sz="4" w:space="0" w:color="auto"/>
            </w:tcBorders>
            <w:noWrap/>
            <w:vAlign w:val="center"/>
            <w:hideMark/>
          </w:tcPr>
          <w:p w14:paraId="4DF9FB5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845" w:type="dxa"/>
            <w:tcBorders>
              <w:top w:val="nil"/>
              <w:left w:val="nil"/>
              <w:bottom w:val="single" w:sz="4" w:space="0" w:color="auto"/>
              <w:right w:val="single" w:sz="4" w:space="0" w:color="auto"/>
            </w:tcBorders>
            <w:noWrap/>
            <w:vAlign w:val="center"/>
            <w:hideMark/>
          </w:tcPr>
          <w:p w14:paraId="0A2C9C51"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r>
      <w:tr w:rsidR="00EC3FC5" w:rsidRPr="00696AA5" w14:paraId="79F8D2BE"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73344933"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5</w:t>
            </w:r>
          </w:p>
        </w:tc>
        <w:tc>
          <w:tcPr>
            <w:tcW w:w="1633" w:type="dxa"/>
            <w:tcBorders>
              <w:top w:val="nil"/>
              <w:left w:val="nil"/>
              <w:bottom w:val="single" w:sz="4" w:space="0" w:color="auto"/>
              <w:right w:val="single" w:sz="4" w:space="0" w:color="auto"/>
            </w:tcBorders>
            <w:noWrap/>
            <w:vAlign w:val="center"/>
            <w:hideMark/>
          </w:tcPr>
          <w:p w14:paraId="37E91CFE"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Gandrungmangu-Kawunganten</w:t>
            </w:r>
          </w:p>
        </w:tc>
        <w:tc>
          <w:tcPr>
            <w:tcW w:w="850" w:type="dxa"/>
            <w:tcBorders>
              <w:top w:val="nil"/>
              <w:left w:val="nil"/>
              <w:bottom w:val="single" w:sz="4" w:space="0" w:color="auto"/>
              <w:right w:val="single" w:sz="4" w:space="0" w:color="auto"/>
            </w:tcBorders>
            <w:noWrap/>
            <w:vAlign w:val="center"/>
            <w:hideMark/>
          </w:tcPr>
          <w:p w14:paraId="050A12AB" w14:textId="4DCBEF98"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96" w:type="dxa"/>
            <w:tcBorders>
              <w:top w:val="nil"/>
              <w:left w:val="nil"/>
              <w:bottom w:val="single" w:sz="4" w:space="0" w:color="auto"/>
              <w:right w:val="single" w:sz="4" w:space="0" w:color="auto"/>
            </w:tcBorders>
            <w:noWrap/>
            <w:vAlign w:val="center"/>
            <w:hideMark/>
          </w:tcPr>
          <w:p w14:paraId="6E7AEE27"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63" w:type="dxa"/>
            <w:tcBorders>
              <w:top w:val="nil"/>
              <w:left w:val="nil"/>
              <w:bottom w:val="single" w:sz="4" w:space="0" w:color="auto"/>
              <w:right w:val="single" w:sz="4" w:space="0" w:color="auto"/>
            </w:tcBorders>
            <w:noWrap/>
            <w:vAlign w:val="center"/>
            <w:hideMark/>
          </w:tcPr>
          <w:p w14:paraId="7D0F4BAB"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832" w:type="dxa"/>
            <w:tcBorders>
              <w:top w:val="nil"/>
              <w:left w:val="nil"/>
              <w:bottom w:val="single" w:sz="4" w:space="0" w:color="auto"/>
              <w:right w:val="single" w:sz="4" w:space="0" w:color="auto"/>
            </w:tcBorders>
            <w:noWrap/>
            <w:vAlign w:val="center"/>
            <w:hideMark/>
          </w:tcPr>
          <w:p w14:paraId="4ED6E8E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25B23459"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91" w:type="dxa"/>
            <w:tcBorders>
              <w:top w:val="nil"/>
              <w:left w:val="nil"/>
              <w:bottom w:val="single" w:sz="4" w:space="0" w:color="auto"/>
              <w:right w:val="single" w:sz="4" w:space="0" w:color="auto"/>
            </w:tcBorders>
            <w:noWrap/>
            <w:vAlign w:val="center"/>
            <w:hideMark/>
          </w:tcPr>
          <w:p w14:paraId="408EFDEB"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48AFF411"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74" w:type="dxa"/>
            <w:tcBorders>
              <w:top w:val="nil"/>
              <w:left w:val="nil"/>
              <w:bottom w:val="single" w:sz="4" w:space="0" w:color="auto"/>
              <w:right w:val="single" w:sz="4" w:space="0" w:color="auto"/>
            </w:tcBorders>
            <w:noWrap/>
            <w:vAlign w:val="center"/>
            <w:hideMark/>
          </w:tcPr>
          <w:p w14:paraId="213305E5"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08" w:type="dxa"/>
            <w:tcBorders>
              <w:top w:val="nil"/>
              <w:left w:val="nil"/>
              <w:bottom w:val="single" w:sz="4" w:space="0" w:color="auto"/>
              <w:right w:val="single" w:sz="4" w:space="0" w:color="auto"/>
            </w:tcBorders>
            <w:noWrap/>
            <w:vAlign w:val="center"/>
            <w:hideMark/>
          </w:tcPr>
          <w:p w14:paraId="3D75F43D"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845" w:type="dxa"/>
            <w:tcBorders>
              <w:top w:val="nil"/>
              <w:left w:val="nil"/>
              <w:bottom w:val="single" w:sz="4" w:space="0" w:color="auto"/>
              <w:right w:val="single" w:sz="4" w:space="0" w:color="auto"/>
            </w:tcBorders>
            <w:noWrap/>
            <w:vAlign w:val="center"/>
            <w:hideMark/>
          </w:tcPr>
          <w:p w14:paraId="71279E06"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845" w:type="dxa"/>
            <w:tcBorders>
              <w:top w:val="nil"/>
              <w:left w:val="nil"/>
              <w:bottom w:val="single" w:sz="4" w:space="0" w:color="auto"/>
              <w:right w:val="single" w:sz="4" w:space="0" w:color="auto"/>
            </w:tcBorders>
            <w:noWrap/>
            <w:vAlign w:val="center"/>
            <w:hideMark/>
          </w:tcPr>
          <w:p w14:paraId="17E65287"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r>
      <w:tr w:rsidR="00EC3FC5" w:rsidRPr="00696AA5" w14:paraId="06E289AE"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59B9AAB9"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1633" w:type="dxa"/>
            <w:tcBorders>
              <w:top w:val="nil"/>
              <w:left w:val="nil"/>
              <w:bottom w:val="single" w:sz="4" w:space="0" w:color="auto"/>
              <w:right w:val="single" w:sz="4" w:space="0" w:color="auto"/>
            </w:tcBorders>
            <w:noWrap/>
            <w:vAlign w:val="center"/>
            <w:hideMark/>
          </w:tcPr>
          <w:p w14:paraId="42D76408"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Kawunganten-Jeruklegi</w:t>
            </w:r>
          </w:p>
        </w:tc>
        <w:tc>
          <w:tcPr>
            <w:tcW w:w="850" w:type="dxa"/>
            <w:tcBorders>
              <w:top w:val="nil"/>
              <w:left w:val="nil"/>
              <w:bottom w:val="single" w:sz="4" w:space="0" w:color="auto"/>
              <w:right w:val="single" w:sz="4" w:space="0" w:color="auto"/>
            </w:tcBorders>
            <w:noWrap/>
            <w:vAlign w:val="center"/>
            <w:hideMark/>
          </w:tcPr>
          <w:p w14:paraId="5C25652A" w14:textId="68450DA8"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35</w:t>
            </w:r>
          </w:p>
        </w:tc>
        <w:tc>
          <w:tcPr>
            <w:tcW w:w="796" w:type="dxa"/>
            <w:tcBorders>
              <w:top w:val="nil"/>
              <w:left w:val="nil"/>
              <w:bottom w:val="single" w:sz="4" w:space="0" w:color="auto"/>
              <w:right w:val="single" w:sz="4" w:space="0" w:color="auto"/>
            </w:tcBorders>
            <w:noWrap/>
            <w:vAlign w:val="center"/>
            <w:hideMark/>
          </w:tcPr>
          <w:p w14:paraId="21A6E96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763" w:type="dxa"/>
            <w:tcBorders>
              <w:top w:val="nil"/>
              <w:left w:val="nil"/>
              <w:bottom w:val="single" w:sz="4" w:space="0" w:color="auto"/>
              <w:right w:val="single" w:sz="4" w:space="0" w:color="auto"/>
            </w:tcBorders>
            <w:noWrap/>
            <w:vAlign w:val="center"/>
            <w:hideMark/>
          </w:tcPr>
          <w:p w14:paraId="1B55ED6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832" w:type="dxa"/>
            <w:tcBorders>
              <w:top w:val="nil"/>
              <w:left w:val="nil"/>
              <w:bottom w:val="single" w:sz="4" w:space="0" w:color="auto"/>
              <w:right w:val="single" w:sz="4" w:space="0" w:color="auto"/>
            </w:tcBorders>
            <w:noWrap/>
            <w:vAlign w:val="center"/>
            <w:hideMark/>
          </w:tcPr>
          <w:p w14:paraId="4A80D34B"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5</w:t>
            </w:r>
          </w:p>
        </w:tc>
        <w:tc>
          <w:tcPr>
            <w:tcW w:w="645" w:type="dxa"/>
            <w:tcBorders>
              <w:top w:val="nil"/>
              <w:left w:val="nil"/>
              <w:bottom w:val="single" w:sz="4" w:space="0" w:color="auto"/>
              <w:right w:val="single" w:sz="4" w:space="0" w:color="auto"/>
            </w:tcBorders>
            <w:noWrap/>
            <w:vAlign w:val="center"/>
            <w:hideMark/>
          </w:tcPr>
          <w:p w14:paraId="4B36C667" w14:textId="2DEE236B"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791" w:type="dxa"/>
            <w:tcBorders>
              <w:top w:val="nil"/>
              <w:left w:val="nil"/>
              <w:bottom w:val="single" w:sz="4" w:space="0" w:color="auto"/>
              <w:right w:val="single" w:sz="4" w:space="0" w:color="auto"/>
            </w:tcBorders>
            <w:noWrap/>
            <w:vAlign w:val="center"/>
            <w:hideMark/>
          </w:tcPr>
          <w:p w14:paraId="0F663550"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5F17F402" w14:textId="0BA224DC"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774" w:type="dxa"/>
            <w:tcBorders>
              <w:top w:val="nil"/>
              <w:left w:val="nil"/>
              <w:bottom w:val="single" w:sz="4" w:space="0" w:color="auto"/>
              <w:right w:val="single" w:sz="4" w:space="0" w:color="auto"/>
            </w:tcBorders>
            <w:noWrap/>
            <w:vAlign w:val="center"/>
            <w:hideMark/>
          </w:tcPr>
          <w:p w14:paraId="34F8E88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10</w:t>
            </w:r>
          </w:p>
        </w:tc>
        <w:tc>
          <w:tcPr>
            <w:tcW w:w="708" w:type="dxa"/>
            <w:tcBorders>
              <w:top w:val="nil"/>
              <w:left w:val="nil"/>
              <w:bottom w:val="single" w:sz="4" w:space="0" w:color="auto"/>
              <w:right w:val="single" w:sz="4" w:space="0" w:color="auto"/>
            </w:tcBorders>
            <w:noWrap/>
            <w:vAlign w:val="center"/>
            <w:hideMark/>
          </w:tcPr>
          <w:p w14:paraId="4BFDBA9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845" w:type="dxa"/>
            <w:tcBorders>
              <w:top w:val="nil"/>
              <w:left w:val="nil"/>
              <w:bottom w:val="single" w:sz="4" w:space="0" w:color="auto"/>
              <w:right w:val="single" w:sz="4" w:space="0" w:color="auto"/>
            </w:tcBorders>
            <w:noWrap/>
            <w:vAlign w:val="center"/>
            <w:hideMark/>
          </w:tcPr>
          <w:p w14:paraId="5FED19F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845" w:type="dxa"/>
            <w:tcBorders>
              <w:top w:val="nil"/>
              <w:left w:val="nil"/>
              <w:bottom w:val="single" w:sz="4" w:space="0" w:color="auto"/>
              <w:right w:val="single" w:sz="4" w:space="0" w:color="auto"/>
            </w:tcBorders>
            <w:noWrap/>
            <w:vAlign w:val="center"/>
            <w:hideMark/>
          </w:tcPr>
          <w:p w14:paraId="260AC98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r>
      <w:tr w:rsidR="00EC3FC5" w:rsidRPr="00696AA5" w14:paraId="75F8EBF2"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3BC883D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7</w:t>
            </w:r>
          </w:p>
        </w:tc>
        <w:tc>
          <w:tcPr>
            <w:tcW w:w="1633" w:type="dxa"/>
            <w:tcBorders>
              <w:top w:val="nil"/>
              <w:left w:val="nil"/>
              <w:bottom w:val="single" w:sz="4" w:space="0" w:color="auto"/>
              <w:right w:val="single" w:sz="4" w:space="0" w:color="auto"/>
            </w:tcBorders>
            <w:noWrap/>
            <w:vAlign w:val="center"/>
            <w:hideMark/>
          </w:tcPr>
          <w:p w14:paraId="1675DE31"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Jeruklegi-Lebeng</w:t>
            </w:r>
          </w:p>
        </w:tc>
        <w:tc>
          <w:tcPr>
            <w:tcW w:w="850" w:type="dxa"/>
            <w:tcBorders>
              <w:top w:val="nil"/>
              <w:left w:val="nil"/>
              <w:bottom w:val="single" w:sz="4" w:space="0" w:color="auto"/>
              <w:right w:val="single" w:sz="4" w:space="0" w:color="auto"/>
            </w:tcBorders>
            <w:noWrap/>
            <w:vAlign w:val="center"/>
            <w:hideMark/>
          </w:tcPr>
          <w:p w14:paraId="42D9BB8B" w14:textId="666CBCFF"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r w:rsidR="00EC3FC5" w:rsidRPr="00696AA5">
              <w:rPr>
                <w:rFonts w:ascii="Bookman Old Style" w:hAnsi="Bookman Old Style" w:cs="Calibri"/>
                <w:sz w:val="18"/>
                <w:szCs w:val="20"/>
                <w:lang w:eastAsia="en-ID"/>
              </w:rPr>
              <w:t>9</w:t>
            </w:r>
          </w:p>
        </w:tc>
        <w:tc>
          <w:tcPr>
            <w:tcW w:w="796" w:type="dxa"/>
            <w:tcBorders>
              <w:top w:val="nil"/>
              <w:left w:val="nil"/>
              <w:bottom w:val="single" w:sz="4" w:space="0" w:color="auto"/>
              <w:right w:val="single" w:sz="4" w:space="0" w:color="auto"/>
            </w:tcBorders>
            <w:noWrap/>
            <w:vAlign w:val="center"/>
            <w:hideMark/>
          </w:tcPr>
          <w:p w14:paraId="35FC90C0"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63" w:type="dxa"/>
            <w:tcBorders>
              <w:top w:val="nil"/>
              <w:left w:val="nil"/>
              <w:bottom w:val="single" w:sz="4" w:space="0" w:color="auto"/>
              <w:right w:val="single" w:sz="4" w:space="0" w:color="auto"/>
            </w:tcBorders>
            <w:noWrap/>
            <w:vAlign w:val="center"/>
            <w:hideMark/>
          </w:tcPr>
          <w:p w14:paraId="3549D3A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832" w:type="dxa"/>
            <w:tcBorders>
              <w:top w:val="nil"/>
              <w:left w:val="nil"/>
              <w:bottom w:val="single" w:sz="4" w:space="0" w:color="auto"/>
              <w:right w:val="single" w:sz="4" w:space="0" w:color="auto"/>
            </w:tcBorders>
            <w:noWrap/>
            <w:vAlign w:val="center"/>
            <w:hideMark/>
          </w:tcPr>
          <w:p w14:paraId="6C4915C3"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645" w:type="dxa"/>
            <w:tcBorders>
              <w:top w:val="nil"/>
              <w:left w:val="nil"/>
              <w:bottom w:val="single" w:sz="4" w:space="0" w:color="auto"/>
              <w:right w:val="single" w:sz="4" w:space="0" w:color="auto"/>
            </w:tcBorders>
            <w:noWrap/>
            <w:vAlign w:val="center"/>
            <w:hideMark/>
          </w:tcPr>
          <w:p w14:paraId="4AD4DC37"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791" w:type="dxa"/>
            <w:tcBorders>
              <w:top w:val="nil"/>
              <w:left w:val="nil"/>
              <w:bottom w:val="single" w:sz="4" w:space="0" w:color="auto"/>
              <w:right w:val="single" w:sz="4" w:space="0" w:color="auto"/>
            </w:tcBorders>
            <w:noWrap/>
            <w:vAlign w:val="center"/>
            <w:hideMark/>
          </w:tcPr>
          <w:p w14:paraId="631105E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1F1CDD58"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774" w:type="dxa"/>
            <w:tcBorders>
              <w:top w:val="nil"/>
              <w:left w:val="nil"/>
              <w:bottom w:val="single" w:sz="4" w:space="0" w:color="auto"/>
              <w:right w:val="single" w:sz="4" w:space="0" w:color="auto"/>
            </w:tcBorders>
            <w:noWrap/>
            <w:vAlign w:val="center"/>
            <w:hideMark/>
          </w:tcPr>
          <w:p w14:paraId="31642BB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708" w:type="dxa"/>
            <w:tcBorders>
              <w:top w:val="nil"/>
              <w:left w:val="nil"/>
              <w:bottom w:val="single" w:sz="4" w:space="0" w:color="auto"/>
              <w:right w:val="single" w:sz="4" w:space="0" w:color="auto"/>
            </w:tcBorders>
            <w:noWrap/>
            <w:vAlign w:val="center"/>
            <w:hideMark/>
          </w:tcPr>
          <w:p w14:paraId="6AED2460"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845" w:type="dxa"/>
            <w:tcBorders>
              <w:top w:val="nil"/>
              <w:left w:val="nil"/>
              <w:bottom w:val="single" w:sz="4" w:space="0" w:color="auto"/>
              <w:right w:val="single" w:sz="4" w:space="0" w:color="auto"/>
            </w:tcBorders>
            <w:noWrap/>
            <w:vAlign w:val="center"/>
            <w:hideMark/>
          </w:tcPr>
          <w:p w14:paraId="2699797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845" w:type="dxa"/>
            <w:tcBorders>
              <w:top w:val="nil"/>
              <w:left w:val="nil"/>
              <w:bottom w:val="single" w:sz="4" w:space="0" w:color="auto"/>
              <w:right w:val="single" w:sz="4" w:space="0" w:color="auto"/>
            </w:tcBorders>
            <w:noWrap/>
            <w:vAlign w:val="center"/>
            <w:hideMark/>
          </w:tcPr>
          <w:p w14:paraId="68D607DF"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r>
      <w:tr w:rsidR="00EC3FC5" w:rsidRPr="00696AA5" w14:paraId="403E70AA"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69809F5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8</w:t>
            </w:r>
          </w:p>
        </w:tc>
        <w:tc>
          <w:tcPr>
            <w:tcW w:w="1633" w:type="dxa"/>
            <w:tcBorders>
              <w:top w:val="nil"/>
              <w:left w:val="nil"/>
              <w:bottom w:val="single" w:sz="4" w:space="0" w:color="auto"/>
              <w:right w:val="single" w:sz="4" w:space="0" w:color="auto"/>
            </w:tcBorders>
            <w:noWrap/>
            <w:vAlign w:val="center"/>
            <w:hideMark/>
          </w:tcPr>
          <w:p w14:paraId="066ECE1E"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Lebeng-Maos</w:t>
            </w:r>
          </w:p>
        </w:tc>
        <w:tc>
          <w:tcPr>
            <w:tcW w:w="850" w:type="dxa"/>
            <w:tcBorders>
              <w:top w:val="nil"/>
              <w:left w:val="nil"/>
              <w:bottom w:val="single" w:sz="4" w:space="0" w:color="auto"/>
              <w:right w:val="single" w:sz="4" w:space="0" w:color="auto"/>
            </w:tcBorders>
            <w:noWrap/>
            <w:vAlign w:val="center"/>
            <w:hideMark/>
          </w:tcPr>
          <w:p w14:paraId="63E5F6C4" w14:textId="6B5CA22D"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40</w:t>
            </w:r>
          </w:p>
        </w:tc>
        <w:tc>
          <w:tcPr>
            <w:tcW w:w="796" w:type="dxa"/>
            <w:tcBorders>
              <w:top w:val="nil"/>
              <w:left w:val="nil"/>
              <w:bottom w:val="single" w:sz="4" w:space="0" w:color="auto"/>
              <w:right w:val="single" w:sz="4" w:space="0" w:color="auto"/>
            </w:tcBorders>
            <w:noWrap/>
            <w:vAlign w:val="center"/>
            <w:hideMark/>
          </w:tcPr>
          <w:p w14:paraId="08389AF1"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63" w:type="dxa"/>
            <w:tcBorders>
              <w:top w:val="nil"/>
              <w:left w:val="nil"/>
              <w:bottom w:val="single" w:sz="4" w:space="0" w:color="auto"/>
              <w:right w:val="single" w:sz="4" w:space="0" w:color="auto"/>
            </w:tcBorders>
            <w:noWrap/>
            <w:vAlign w:val="center"/>
            <w:hideMark/>
          </w:tcPr>
          <w:p w14:paraId="7E9CCBF1"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832" w:type="dxa"/>
            <w:tcBorders>
              <w:top w:val="nil"/>
              <w:left w:val="nil"/>
              <w:bottom w:val="single" w:sz="4" w:space="0" w:color="auto"/>
              <w:right w:val="single" w:sz="4" w:space="0" w:color="auto"/>
            </w:tcBorders>
            <w:noWrap/>
            <w:vAlign w:val="center"/>
            <w:hideMark/>
          </w:tcPr>
          <w:p w14:paraId="6048C5D3"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8</w:t>
            </w:r>
          </w:p>
        </w:tc>
        <w:tc>
          <w:tcPr>
            <w:tcW w:w="645" w:type="dxa"/>
            <w:tcBorders>
              <w:top w:val="nil"/>
              <w:left w:val="nil"/>
              <w:bottom w:val="single" w:sz="4" w:space="0" w:color="auto"/>
              <w:right w:val="single" w:sz="4" w:space="0" w:color="auto"/>
            </w:tcBorders>
            <w:noWrap/>
            <w:vAlign w:val="center"/>
            <w:hideMark/>
          </w:tcPr>
          <w:p w14:paraId="62DA116F"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791" w:type="dxa"/>
            <w:tcBorders>
              <w:top w:val="nil"/>
              <w:left w:val="nil"/>
              <w:bottom w:val="single" w:sz="4" w:space="0" w:color="auto"/>
              <w:right w:val="single" w:sz="4" w:space="0" w:color="auto"/>
            </w:tcBorders>
            <w:noWrap/>
            <w:vAlign w:val="center"/>
            <w:hideMark/>
          </w:tcPr>
          <w:p w14:paraId="62DBAAB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2031DF37"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7</w:t>
            </w:r>
          </w:p>
        </w:tc>
        <w:tc>
          <w:tcPr>
            <w:tcW w:w="774" w:type="dxa"/>
            <w:tcBorders>
              <w:top w:val="nil"/>
              <w:left w:val="nil"/>
              <w:bottom w:val="single" w:sz="4" w:space="0" w:color="auto"/>
              <w:right w:val="single" w:sz="4" w:space="0" w:color="auto"/>
            </w:tcBorders>
            <w:noWrap/>
            <w:vAlign w:val="center"/>
            <w:hideMark/>
          </w:tcPr>
          <w:p w14:paraId="344D108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8</w:t>
            </w:r>
          </w:p>
        </w:tc>
        <w:tc>
          <w:tcPr>
            <w:tcW w:w="708" w:type="dxa"/>
            <w:tcBorders>
              <w:top w:val="nil"/>
              <w:left w:val="nil"/>
              <w:bottom w:val="single" w:sz="4" w:space="0" w:color="auto"/>
              <w:right w:val="single" w:sz="4" w:space="0" w:color="auto"/>
            </w:tcBorders>
            <w:noWrap/>
            <w:vAlign w:val="center"/>
            <w:hideMark/>
          </w:tcPr>
          <w:p w14:paraId="0B80EDAF"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845" w:type="dxa"/>
            <w:tcBorders>
              <w:top w:val="nil"/>
              <w:left w:val="nil"/>
              <w:bottom w:val="single" w:sz="4" w:space="0" w:color="auto"/>
              <w:right w:val="single" w:sz="4" w:space="0" w:color="auto"/>
            </w:tcBorders>
            <w:noWrap/>
            <w:vAlign w:val="center"/>
            <w:hideMark/>
          </w:tcPr>
          <w:p w14:paraId="6C2AFAB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7</w:t>
            </w:r>
          </w:p>
        </w:tc>
        <w:tc>
          <w:tcPr>
            <w:tcW w:w="845" w:type="dxa"/>
            <w:tcBorders>
              <w:top w:val="nil"/>
              <w:left w:val="nil"/>
              <w:bottom w:val="single" w:sz="4" w:space="0" w:color="auto"/>
              <w:right w:val="single" w:sz="4" w:space="0" w:color="auto"/>
            </w:tcBorders>
            <w:noWrap/>
            <w:vAlign w:val="center"/>
            <w:hideMark/>
          </w:tcPr>
          <w:p w14:paraId="47E1E5E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r>
      <w:tr w:rsidR="00EC3FC5" w:rsidRPr="00696AA5" w14:paraId="3842A57A"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3675131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9</w:t>
            </w:r>
          </w:p>
        </w:tc>
        <w:tc>
          <w:tcPr>
            <w:tcW w:w="1633" w:type="dxa"/>
            <w:tcBorders>
              <w:top w:val="nil"/>
              <w:left w:val="nil"/>
              <w:bottom w:val="single" w:sz="4" w:space="0" w:color="auto"/>
              <w:right w:val="single" w:sz="4" w:space="0" w:color="auto"/>
            </w:tcBorders>
            <w:noWrap/>
            <w:vAlign w:val="center"/>
            <w:hideMark/>
          </w:tcPr>
          <w:p w14:paraId="446ADB7C"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Maos-Sikampuh</w:t>
            </w:r>
          </w:p>
        </w:tc>
        <w:tc>
          <w:tcPr>
            <w:tcW w:w="850" w:type="dxa"/>
            <w:tcBorders>
              <w:top w:val="nil"/>
              <w:left w:val="nil"/>
              <w:bottom w:val="single" w:sz="4" w:space="0" w:color="auto"/>
              <w:right w:val="single" w:sz="4" w:space="0" w:color="auto"/>
            </w:tcBorders>
            <w:noWrap/>
            <w:vAlign w:val="center"/>
            <w:hideMark/>
          </w:tcPr>
          <w:p w14:paraId="5272F45F" w14:textId="6B6A1B51"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9</w:t>
            </w:r>
          </w:p>
        </w:tc>
        <w:tc>
          <w:tcPr>
            <w:tcW w:w="796" w:type="dxa"/>
            <w:tcBorders>
              <w:top w:val="nil"/>
              <w:left w:val="nil"/>
              <w:bottom w:val="single" w:sz="4" w:space="0" w:color="auto"/>
              <w:right w:val="single" w:sz="4" w:space="0" w:color="auto"/>
            </w:tcBorders>
            <w:noWrap/>
            <w:vAlign w:val="center"/>
            <w:hideMark/>
          </w:tcPr>
          <w:p w14:paraId="1F15AF90"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63" w:type="dxa"/>
            <w:tcBorders>
              <w:top w:val="nil"/>
              <w:left w:val="nil"/>
              <w:bottom w:val="single" w:sz="4" w:space="0" w:color="auto"/>
              <w:right w:val="single" w:sz="4" w:space="0" w:color="auto"/>
            </w:tcBorders>
            <w:noWrap/>
            <w:vAlign w:val="center"/>
            <w:hideMark/>
          </w:tcPr>
          <w:p w14:paraId="1DFCF2F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832" w:type="dxa"/>
            <w:tcBorders>
              <w:top w:val="nil"/>
              <w:left w:val="nil"/>
              <w:bottom w:val="single" w:sz="4" w:space="0" w:color="auto"/>
              <w:right w:val="single" w:sz="4" w:space="0" w:color="auto"/>
            </w:tcBorders>
            <w:noWrap/>
            <w:vAlign w:val="center"/>
            <w:hideMark/>
          </w:tcPr>
          <w:p w14:paraId="0C02BF49"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645" w:type="dxa"/>
            <w:tcBorders>
              <w:top w:val="nil"/>
              <w:left w:val="nil"/>
              <w:bottom w:val="single" w:sz="4" w:space="0" w:color="auto"/>
              <w:right w:val="single" w:sz="4" w:space="0" w:color="auto"/>
            </w:tcBorders>
            <w:noWrap/>
            <w:vAlign w:val="center"/>
            <w:hideMark/>
          </w:tcPr>
          <w:p w14:paraId="60711228"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791" w:type="dxa"/>
            <w:tcBorders>
              <w:top w:val="nil"/>
              <w:left w:val="nil"/>
              <w:bottom w:val="single" w:sz="4" w:space="0" w:color="auto"/>
              <w:right w:val="single" w:sz="4" w:space="0" w:color="auto"/>
            </w:tcBorders>
            <w:noWrap/>
            <w:vAlign w:val="center"/>
            <w:hideMark/>
          </w:tcPr>
          <w:p w14:paraId="6CD28309"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62F9EFC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74" w:type="dxa"/>
            <w:tcBorders>
              <w:top w:val="nil"/>
              <w:left w:val="nil"/>
              <w:bottom w:val="single" w:sz="4" w:space="0" w:color="auto"/>
              <w:right w:val="single" w:sz="4" w:space="0" w:color="auto"/>
            </w:tcBorders>
            <w:noWrap/>
            <w:vAlign w:val="center"/>
            <w:hideMark/>
          </w:tcPr>
          <w:p w14:paraId="297144F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708" w:type="dxa"/>
            <w:tcBorders>
              <w:top w:val="nil"/>
              <w:left w:val="nil"/>
              <w:bottom w:val="single" w:sz="4" w:space="0" w:color="auto"/>
              <w:right w:val="single" w:sz="4" w:space="0" w:color="auto"/>
            </w:tcBorders>
            <w:noWrap/>
            <w:vAlign w:val="center"/>
            <w:hideMark/>
          </w:tcPr>
          <w:p w14:paraId="796EB79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845" w:type="dxa"/>
            <w:tcBorders>
              <w:top w:val="nil"/>
              <w:left w:val="nil"/>
              <w:bottom w:val="single" w:sz="4" w:space="0" w:color="auto"/>
              <w:right w:val="single" w:sz="4" w:space="0" w:color="auto"/>
            </w:tcBorders>
            <w:noWrap/>
            <w:vAlign w:val="center"/>
            <w:hideMark/>
          </w:tcPr>
          <w:p w14:paraId="278677E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845" w:type="dxa"/>
            <w:tcBorders>
              <w:top w:val="nil"/>
              <w:left w:val="nil"/>
              <w:bottom w:val="single" w:sz="4" w:space="0" w:color="auto"/>
              <w:right w:val="single" w:sz="4" w:space="0" w:color="auto"/>
            </w:tcBorders>
            <w:noWrap/>
            <w:vAlign w:val="center"/>
            <w:hideMark/>
          </w:tcPr>
          <w:p w14:paraId="6CB35EA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r>
      <w:tr w:rsidR="00EC3FC5" w:rsidRPr="00696AA5" w14:paraId="42993E0F"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6FD3025F"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10</w:t>
            </w:r>
          </w:p>
        </w:tc>
        <w:tc>
          <w:tcPr>
            <w:tcW w:w="1633" w:type="dxa"/>
            <w:tcBorders>
              <w:top w:val="nil"/>
              <w:left w:val="nil"/>
              <w:bottom w:val="single" w:sz="4" w:space="0" w:color="auto"/>
              <w:right w:val="single" w:sz="4" w:space="0" w:color="auto"/>
            </w:tcBorders>
            <w:noWrap/>
            <w:vAlign w:val="center"/>
            <w:hideMark/>
          </w:tcPr>
          <w:p w14:paraId="0D0EFA8A"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Sikampuh-Kroya</w:t>
            </w:r>
          </w:p>
        </w:tc>
        <w:tc>
          <w:tcPr>
            <w:tcW w:w="850" w:type="dxa"/>
            <w:tcBorders>
              <w:top w:val="nil"/>
              <w:left w:val="nil"/>
              <w:bottom w:val="single" w:sz="4" w:space="0" w:color="auto"/>
              <w:right w:val="single" w:sz="4" w:space="0" w:color="auto"/>
            </w:tcBorders>
            <w:noWrap/>
            <w:vAlign w:val="center"/>
            <w:hideMark/>
          </w:tcPr>
          <w:p w14:paraId="12AE35B6" w14:textId="7D9794C0"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r w:rsidR="002D6193" w:rsidRPr="00696AA5">
              <w:rPr>
                <w:rFonts w:ascii="Bookman Old Style" w:hAnsi="Bookman Old Style" w:cs="Calibri"/>
                <w:sz w:val="18"/>
                <w:szCs w:val="20"/>
                <w:lang w:eastAsia="en-ID"/>
              </w:rPr>
              <w:t>5</w:t>
            </w:r>
          </w:p>
        </w:tc>
        <w:tc>
          <w:tcPr>
            <w:tcW w:w="796" w:type="dxa"/>
            <w:tcBorders>
              <w:top w:val="nil"/>
              <w:left w:val="nil"/>
              <w:bottom w:val="single" w:sz="4" w:space="0" w:color="auto"/>
              <w:right w:val="single" w:sz="4" w:space="0" w:color="auto"/>
            </w:tcBorders>
            <w:noWrap/>
            <w:vAlign w:val="center"/>
            <w:hideMark/>
          </w:tcPr>
          <w:p w14:paraId="404F35B9"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63" w:type="dxa"/>
            <w:tcBorders>
              <w:top w:val="nil"/>
              <w:left w:val="nil"/>
              <w:bottom w:val="single" w:sz="4" w:space="0" w:color="auto"/>
              <w:right w:val="single" w:sz="4" w:space="0" w:color="auto"/>
            </w:tcBorders>
            <w:noWrap/>
            <w:vAlign w:val="center"/>
            <w:hideMark/>
          </w:tcPr>
          <w:p w14:paraId="39CCD34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832" w:type="dxa"/>
            <w:tcBorders>
              <w:top w:val="nil"/>
              <w:left w:val="nil"/>
              <w:bottom w:val="single" w:sz="4" w:space="0" w:color="auto"/>
              <w:right w:val="single" w:sz="4" w:space="0" w:color="auto"/>
            </w:tcBorders>
            <w:noWrap/>
            <w:vAlign w:val="center"/>
            <w:hideMark/>
          </w:tcPr>
          <w:p w14:paraId="01D2E35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645" w:type="dxa"/>
            <w:tcBorders>
              <w:top w:val="nil"/>
              <w:left w:val="nil"/>
              <w:bottom w:val="single" w:sz="4" w:space="0" w:color="auto"/>
              <w:right w:val="single" w:sz="4" w:space="0" w:color="auto"/>
            </w:tcBorders>
            <w:noWrap/>
            <w:vAlign w:val="center"/>
            <w:hideMark/>
          </w:tcPr>
          <w:p w14:paraId="1267C36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791" w:type="dxa"/>
            <w:tcBorders>
              <w:top w:val="nil"/>
              <w:left w:val="nil"/>
              <w:bottom w:val="single" w:sz="4" w:space="0" w:color="auto"/>
              <w:right w:val="single" w:sz="4" w:space="0" w:color="auto"/>
            </w:tcBorders>
            <w:noWrap/>
            <w:vAlign w:val="center"/>
            <w:hideMark/>
          </w:tcPr>
          <w:p w14:paraId="31BF9DCF"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1F15EDCF"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774" w:type="dxa"/>
            <w:tcBorders>
              <w:top w:val="nil"/>
              <w:left w:val="nil"/>
              <w:bottom w:val="single" w:sz="4" w:space="0" w:color="auto"/>
              <w:right w:val="single" w:sz="4" w:space="0" w:color="auto"/>
            </w:tcBorders>
            <w:noWrap/>
            <w:vAlign w:val="center"/>
            <w:hideMark/>
          </w:tcPr>
          <w:p w14:paraId="2750EF59"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708" w:type="dxa"/>
            <w:tcBorders>
              <w:top w:val="nil"/>
              <w:left w:val="nil"/>
              <w:bottom w:val="single" w:sz="4" w:space="0" w:color="auto"/>
              <w:right w:val="single" w:sz="4" w:space="0" w:color="auto"/>
            </w:tcBorders>
            <w:noWrap/>
            <w:vAlign w:val="center"/>
            <w:hideMark/>
          </w:tcPr>
          <w:p w14:paraId="66FAF84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845" w:type="dxa"/>
            <w:tcBorders>
              <w:top w:val="nil"/>
              <w:left w:val="nil"/>
              <w:bottom w:val="single" w:sz="4" w:space="0" w:color="auto"/>
              <w:right w:val="single" w:sz="4" w:space="0" w:color="auto"/>
            </w:tcBorders>
            <w:noWrap/>
            <w:vAlign w:val="center"/>
            <w:hideMark/>
          </w:tcPr>
          <w:p w14:paraId="4514B369"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845" w:type="dxa"/>
            <w:tcBorders>
              <w:top w:val="nil"/>
              <w:left w:val="nil"/>
              <w:bottom w:val="single" w:sz="4" w:space="0" w:color="auto"/>
              <w:right w:val="single" w:sz="4" w:space="0" w:color="auto"/>
            </w:tcBorders>
            <w:noWrap/>
            <w:vAlign w:val="center"/>
            <w:hideMark/>
          </w:tcPr>
          <w:p w14:paraId="46338C46"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r>
      <w:tr w:rsidR="00EC3FC5" w:rsidRPr="00696AA5" w14:paraId="79A8A189"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0BEE9D1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11</w:t>
            </w:r>
          </w:p>
        </w:tc>
        <w:tc>
          <w:tcPr>
            <w:tcW w:w="1633" w:type="dxa"/>
            <w:tcBorders>
              <w:top w:val="nil"/>
              <w:left w:val="nil"/>
              <w:bottom w:val="single" w:sz="4" w:space="0" w:color="auto"/>
              <w:right w:val="single" w:sz="4" w:space="0" w:color="auto"/>
            </w:tcBorders>
            <w:noWrap/>
            <w:vAlign w:val="center"/>
            <w:hideMark/>
          </w:tcPr>
          <w:p w14:paraId="5C0E4F4E" w14:textId="0ACC1942"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Kroya-K</w:t>
            </w:r>
            <w:r w:rsidR="002D6193" w:rsidRPr="00696AA5">
              <w:rPr>
                <w:rFonts w:ascii="Bookman Old Style" w:hAnsi="Bookman Old Style" w:cs="Calibri"/>
                <w:sz w:val="16"/>
                <w:szCs w:val="20"/>
                <w:lang w:eastAsia="en-ID"/>
              </w:rPr>
              <w:t>e</w:t>
            </w:r>
            <w:r w:rsidRPr="00696AA5">
              <w:rPr>
                <w:rFonts w:ascii="Bookman Old Style" w:hAnsi="Bookman Old Style" w:cs="Calibri"/>
                <w:sz w:val="16"/>
                <w:szCs w:val="20"/>
                <w:lang w:eastAsia="en-ID"/>
              </w:rPr>
              <w:t>mranjen</w:t>
            </w:r>
          </w:p>
        </w:tc>
        <w:tc>
          <w:tcPr>
            <w:tcW w:w="850" w:type="dxa"/>
            <w:tcBorders>
              <w:top w:val="nil"/>
              <w:left w:val="nil"/>
              <w:bottom w:val="single" w:sz="4" w:space="0" w:color="auto"/>
              <w:right w:val="single" w:sz="4" w:space="0" w:color="auto"/>
            </w:tcBorders>
            <w:noWrap/>
            <w:vAlign w:val="center"/>
            <w:hideMark/>
          </w:tcPr>
          <w:p w14:paraId="2C054126" w14:textId="12BE8A8D"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33</w:t>
            </w:r>
          </w:p>
        </w:tc>
        <w:tc>
          <w:tcPr>
            <w:tcW w:w="796" w:type="dxa"/>
            <w:tcBorders>
              <w:top w:val="nil"/>
              <w:left w:val="nil"/>
              <w:bottom w:val="single" w:sz="4" w:space="0" w:color="auto"/>
              <w:right w:val="single" w:sz="4" w:space="0" w:color="auto"/>
            </w:tcBorders>
            <w:noWrap/>
            <w:vAlign w:val="center"/>
            <w:hideMark/>
          </w:tcPr>
          <w:p w14:paraId="60A1122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63" w:type="dxa"/>
            <w:tcBorders>
              <w:top w:val="nil"/>
              <w:left w:val="nil"/>
              <w:bottom w:val="single" w:sz="4" w:space="0" w:color="auto"/>
              <w:right w:val="single" w:sz="4" w:space="0" w:color="auto"/>
            </w:tcBorders>
            <w:noWrap/>
            <w:vAlign w:val="center"/>
            <w:hideMark/>
          </w:tcPr>
          <w:p w14:paraId="1E42BA6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832" w:type="dxa"/>
            <w:tcBorders>
              <w:top w:val="nil"/>
              <w:left w:val="nil"/>
              <w:bottom w:val="single" w:sz="4" w:space="0" w:color="auto"/>
              <w:right w:val="single" w:sz="4" w:space="0" w:color="auto"/>
            </w:tcBorders>
            <w:noWrap/>
            <w:vAlign w:val="center"/>
            <w:hideMark/>
          </w:tcPr>
          <w:p w14:paraId="00F6303B"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645" w:type="dxa"/>
            <w:tcBorders>
              <w:top w:val="nil"/>
              <w:left w:val="nil"/>
              <w:bottom w:val="single" w:sz="4" w:space="0" w:color="auto"/>
              <w:right w:val="single" w:sz="4" w:space="0" w:color="auto"/>
            </w:tcBorders>
            <w:noWrap/>
            <w:vAlign w:val="center"/>
            <w:hideMark/>
          </w:tcPr>
          <w:p w14:paraId="7FA4F1FD"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791" w:type="dxa"/>
            <w:tcBorders>
              <w:top w:val="nil"/>
              <w:left w:val="nil"/>
              <w:bottom w:val="single" w:sz="4" w:space="0" w:color="auto"/>
              <w:right w:val="single" w:sz="4" w:space="0" w:color="auto"/>
            </w:tcBorders>
            <w:noWrap/>
            <w:vAlign w:val="center"/>
            <w:hideMark/>
          </w:tcPr>
          <w:p w14:paraId="75E47DB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645" w:type="dxa"/>
            <w:tcBorders>
              <w:top w:val="nil"/>
              <w:left w:val="nil"/>
              <w:bottom w:val="single" w:sz="4" w:space="0" w:color="auto"/>
              <w:right w:val="single" w:sz="4" w:space="0" w:color="auto"/>
            </w:tcBorders>
            <w:noWrap/>
            <w:vAlign w:val="center"/>
            <w:hideMark/>
          </w:tcPr>
          <w:p w14:paraId="59B76570" w14:textId="1CCACBCE"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774" w:type="dxa"/>
            <w:tcBorders>
              <w:top w:val="nil"/>
              <w:left w:val="nil"/>
              <w:bottom w:val="single" w:sz="4" w:space="0" w:color="auto"/>
              <w:right w:val="single" w:sz="4" w:space="0" w:color="auto"/>
            </w:tcBorders>
            <w:noWrap/>
            <w:vAlign w:val="center"/>
            <w:hideMark/>
          </w:tcPr>
          <w:p w14:paraId="6BBB6E0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708" w:type="dxa"/>
            <w:tcBorders>
              <w:top w:val="nil"/>
              <w:left w:val="nil"/>
              <w:bottom w:val="single" w:sz="4" w:space="0" w:color="auto"/>
              <w:right w:val="single" w:sz="4" w:space="0" w:color="auto"/>
            </w:tcBorders>
            <w:noWrap/>
            <w:vAlign w:val="center"/>
            <w:hideMark/>
          </w:tcPr>
          <w:p w14:paraId="1079C5F0"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845" w:type="dxa"/>
            <w:tcBorders>
              <w:top w:val="nil"/>
              <w:left w:val="nil"/>
              <w:bottom w:val="single" w:sz="4" w:space="0" w:color="auto"/>
              <w:right w:val="single" w:sz="4" w:space="0" w:color="auto"/>
            </w:tcBorders>
            <w:noWrap/>
            <w:vAlign w:val="center"/>
            <w:hideMark/>
          </w:tcPr>
          <w:p w14:paraId="2AAB3A2B"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5</w:t>
            </w:r>
          </w:p>
        </w:tc>
        <w:tc>
          <w:tcPr>
            <w:tcW w:w="845" w:type="dxa"/>
            <w:tcBorders>
              <w:top w:val="nil"/>
              <w:left w:val="nil"/>
              <w:bottom w:val="single" w:sz="4" w:space="0" w:color="auto"/>
              <w:right w:val="single" w:sz="4" w:space="0" w:color="auto"/>
            </w:tcBorders>
            <w:noWrap/>
            <w:vAlign w:val="center"/>
            <w:hideMark/>
          </w:tcPr>
          <w:p w14:paraId="05E33D05"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r>
      <w:tr w:rsidR="00EC3FC5" w:rsidRPr="00696AA5" w14:paraId="7FFC2D74"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5549F1DD"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12</w:t>
            </w:r>
          </w:p>
        </w:tc>
        <w:tc>
          <w:tcPr>
            <w:tcW w:w="1633" w:type="dxa"/>
            <w:tcBorders>
              <w:top w:val="nil"/>
              <w:left w:val="nil"/>
              <w:bottom w:val="single" w:sz="4" w:space="0" w:color="auto"/>
              <w:right w:val="single" w:sz="4" w:space="0" w:color="auto"/>
            </w:tcBorders>
            <w:noWrap/>
            <w:vAlign w:val="center"/>
            <w:hideMark/>
          </w:tcPr>
          <w:p w14:paraId="10D0971C"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Kebasen-Randegan</w:t>
            </w:r>
          </w:p>
        </w:tc>
        <w:tc>
          <w:tcPr>
            <w:tcW w:w="850" w:type="dxa"/>
            <w:tcBorders>
              <w:top w:val="nil"/>
              <w:left w:val="nil"/>
              <w:bottom w:val="single" w:sz="4" w:space="0" w:color="auto"/>
              <w:right w:val="single" w:sz="4" w:space="0" w:color="auto"/>
            </w:tcBorders>
            <w:noWrap/>
            <w:vAlign w:val="center"/>
            <w:hideMark/>
          </w:tcPr>
          <w:p w14:paraId="2D41CF43" w14:textId="7EDA4831"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30</w:t>
            </w:r>
          </w:p>
        </w:tc>
        <w:tc>
          <w:tcPr>
            <w:tcW w:w="796" w:type="dxa"/>
            <w:tcBorders>
              <w:top w:val="nil"/>
              <w:left w:val="nil"/>
              <w:bottom w:val="single" w:sz="4" w:space="0" w:color="auto"/>
              <w:right w:val="single" w:sz="4" w:space="0" w:color="auto"/>
            </w:tcBorders>
            <w:noWrap/>
            <w:vAlign w:val="center"/>
            <w:hideMark/>
          </w:tcPr>
          <w:p w14:paraId="50B8F8C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763" w:type="dxa"/>
            <w:tcBorders>
              <w:top w:val="nil"/>
              <w:left w:val="nil"/>
              <w:bottom w:val="single" w:sz="4" w:space="0" w:color="auto"/>
              <w:right w:val="single" w:sz="4" w:space="0" w:color="auto"/>
            </w:tcBorders>
            <w:noWrap/>
            <w:vAlign w:val="center"/>
            <w:hideMark/>
          </w:tcPr>
          <w:p w14:paraId="632C05E3"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832" w:type="dxa"/>
            <w:tcBorders>
              <w:top w:val="nil"/>
              <w:left w:val="nil"/>
              <w:bottom w:val="single" w:sz="4" w:space="0" w:color="auto"/>
              <w:right w:val="single" w:sz="4" w:space="0" w:color="auto"/>
            </w:tcBorders>
            <w:noWrap/>
            <w:vAlign w:val="center"/>
            <w:hideMark/>
          </w:tcPr>
          <w:p w14:paraId="2AEAC66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645" w:type="dxa"/>
            <w:tcBorders>
              <w:top w:val="nil"/>
              <w:left w:val="nil"/>
              <w:bottom w:val="single" w:sz="4" w:space="0" w:color="auto"/>
              <w:right w:val="single" w:sz="4" w:space="0" w:color="auto"/>
            </w:tcBorders>
            <w:noWrap/>
            <w:vAlign w:val="center"/>
            <w:hideMark/>
          </w:tcPr>
          <w:p w14:paraId="0BC96D2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791" w:type="dxa"/>
            <w:tcBorders>
              <w:top w:val="nil"/>
              <w:left w:val="nil"/>
              <w:bottom w:val="single" w:sz="4" w:space="0" w:color="auto"/>
              <w:right w:val="single" w:sz="4" w:space="0" w:color="auto"/>
            </w:tcBorders>
            <w:noWrap/>
            <w:vAlign w:val="center"/>
            <w:hideMark/>
          </w:tcPr>
          <w:p w14:paraId="496E2D71"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22D2169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774" w:type="dxa"/>
            <w:tcBorders>
              <w:top w:val="nil"/>
              <w:left w:val="nil"/>
              <w:bottom w:val="single" w:sz="4" w:space="0" w:color="auto"/>
              <w:right w:val="single" w:sz="4" w:space="0" w:color="auto"/>
            </w:tcBorders>
            <w:noWrap/>
            <w:vAlign w:val="center"/>
            <w:hideMark/>
          </w:tcPr>
          <w:p w14:paraId="70B8ED07"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708" w:type="dxa"/>
            <w:tcBorders>
              <w:top w:val="nil"/>
              <w:left w:val="nil"/>
              <w:bottom w:val="single" w:sz="4" w:space="0" w:color="auto"/>
              <w:right w:val="single" w:sz="4" w:space="0" w:color="auto"/>
            </w:tcBorders>
            <w:noWrap/>
            <w:vAlign w:val="center"/>
            <w:hideMark/>
          </w:tcPr>
          <w:p w14:paraId="016A0767"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845" w:type="dxa"/>
            <w:tcBorders>
              <w:top w:val="nil"/>
              <w:left w:val="nil"/>
              <w:bottom w:val="single" w:sz="4" w:space="0" w:color="auto"/>
              <w:right w:val="single" w:sz="4" w:space="0" w:color="auto"/>
            </w:tcBorders>
            <w:noWrap/>
            <w:vAlign w:val="center"/>
            <w:hideMark/>
          </w:tcPr>
          <w:p w14:paraId="5BAAB696"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845" w:type="dxa"/>
            <w:tcBorders>
              <w:top w:val="nil"/>
              <w:left w:val="nil"/>
              <w:bottom w:val="single" w:sz="4" w:space="0" w:color="auto"/>
              <w:right w:val="single" w:sz="4" w:space="0" w:color="auto"/>
            </w:tcBorders>
            <w:noWrap/>
            <w:vAlign w:val="center"/>
            <w:hideMark/>
          </w:tcPr>
          <w:p w14:paraId="3F2B6CDD"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r>
      <w:tr w:rsidR="00EC3FC5" w:rsidRPr="00696AA5" w14:paraId="5A1047DD"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0868ACD0"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13</w:t>
            </w:r>
          </w:p>
        </w:tc>
        <w:tc>
          <w:tcPr>
            <w:tcW w:w="1633" w:type="dxa"/>
            <w:tcBorders>
              <w:top w:val="nil"/>
              <w:left w:val="nil"/>
              <w:bottom w:val="single" w:sz="4" w:space="0" w:color="auto"/>
              <w:right w:val="single" w:sz="4" w:space="0" w:color="auto"/>
            </w:tcBorders>
            <w:noWrap/>
            <w:vAlign w:val="center"/>
            <w:hideMark/>
          </w:tcPr>
          <w:p w14:paraId="32BA49CE"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Randegan-Kroya</w:t>
            </w:r>
          </w:p>
        </w:tc>
        <w:tc>
          <w:tcPr>
            <w:tcW w:w="850" w:type="dxa"/>
            <w:tcBorders>
              <w:top w:val="nil"/>
              <w:left w:val="nil"/>
              <w:bottom w:val="single" w:sz="4" w:space="0" w:color="auto"/>
              <w:right w:val="single" w:sz="4" w:space="0" w:color="auto"/>
            </w:tcBorders>
            <w:noWrap/>
            <w:vAlign w:val="center"/>
            <w:hideMark/>
          </w:tcPr>
          <w:p w14:paraId="2FAE3E0D" w14:textId="127ED033"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29</w:t>
            </w:r>
          </w:p>
        </w:tc>
        <w:tc>
          <w:tcPr>
            <w:tcW w:w="796" w:type="dxa"/>
            <w:tcBorders>
              <w:top w:val="nil"/>
              <w:left w:val="nil"/>
              <w:bottom w:val="single" w:sz="4" w:space="0" w:color="auto"/>
              <w:right w:val="single" w:sz="4" w:space="0" w:color="auto"/>
            </w:tcBorders>
            <w:noWrap/>
            <w:vAlign w:val="center"/>
            <w:hideMark/>
          </w:tcPr>
          <w:p w14:paraId="4A8F46DF"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763" w:type="dxa"/>
            <w:tcBorders>
              <w:top w:val="nil"/>
              <w:left w:val="nil"/>
              <w:bottom w:val="single" w:sz="4" w:space="0" w:color="auto"/>
              <w:right w:val="single" w:sz="4" w:space="0" w:color="auto"/>
            </w:tcBorders>
            <w:noWrap/>
            <w:vAlign w:val="center"/>
            <w:hideMark/>
          </w:tcPr>
          <w:p w14:paraId="759EC428"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832" w:type="dxa"/>
            <w:tcBorders>
              <w:top w:val="nil"/>
              <w:left w:val="nil"/>
              <w:bottom w:val="single" w:sz="4" w:space="0" w:color="auto"/>
              <w:right w:val="single" w:sz="4" w:space="0" w:color="auto"/>
            </w:tcBorders>
            <w:noWrap/>
            <w:vAlign w:val="center"/>
            <w:hideMark/>
          </w:tcPr>
          <w:p w14:paraId="66D828F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645" w:type="dxa"/>
            <w:tcBorders>
              <w:top w:val="nil"/>
              <w:left w:val="nil"/>
              <w:bottom w:val="single" w:sz="4" w:space="0" w:color="auto"/>
              <w:right w:val="single" w:sz="4" w:space="0" w:color="auto"/>
            </w:tcBorders>
            <w:noWrap/>
            <w:vAlign w:val="center"/>
            <w:hideMark/>
          </w:tcPr>
          <w:p w14:paraId="0DA978D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791" w:type="dxa"/>
            <w:tcBorders>
              <w:top w:val="nil"/>
              <w:left w:val="nil"/>
              <w:bottom w:val="single" w:sz="4" w:space="0" w:color="auto"/>
              <w:right w:val="single" w:sz="4" w:space="0" w:color="auto"/>
            </w:tcBorders>
            <w:noWrap/>
            <w:vAlign w:val="center"/>
            <w:hideMark/>
          </w:tcPr>
          <w:p w14:paraId="398E489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2282C8C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7</w:t>
            </w:r>
          </w:p>
        </w:tc>
        <w:tc>
          <w:tcPr>
            <w:tcW w:w="774" w:type="dxa"/>
            <w:tcBorders>
              <w:top w:val="nil"/>
              <w:left w:val="nil"/>
              <w:bottom w:val="single" w:sz="4" w:space="0" w:color="auto"/>
              <w:right w:val="single" w:sz="4" w:space="0" w:color="auto"/>
            </w:tcBorders>
            <w:noWrap/>
            <w:vAlign w:val="center"/>
            <w:hideMark/>
          </w:tcPr>
          <w:p w14:paraId="0E5E506B"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08" w:type="dxa"/>
            <w:tcBorders>
              <w:top w:val="nil"/>
              <w:left w:val="nil"/>
              <w:bottom w:val="single" w:sz="4" w:space="0" w:color="auto"/>
              <w:right w:val="single" w:sz="4" w:space="0" w:color="auto"/>
            </w:tcBorders>
            <w:noWrap/>
            <w:vAlign w:val="center"/>
            <w:hideMark/>
          </w:tcPr>
          <w:p w14:paraId="533FDA95"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845" w:type="dxa"/>
            <w:tcBorders>
              <w:top w:val="nil"/>
              <w:left w:val="nil"/>
              <w:bottom w:val="single" w:sz="4" w:space="0" w:color="auto"/>
              <w:right w:val="single" w:sz="4" w:space="0" w:color="auto"/>
            </w:tcBorders>
            <w:noWrap/>
            <w:vAlign w:val="center"/>
            <w:hideMark/>
          </w:tcPr>
          <w:p w14:paraId="53B16B6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8</w:t>
            </w:r>
          </w:p>
        </w:tc>
        <w:tc>
          <w:tcPr>
            <w:tcW w:w="845" w:type="dxa"/>
            <w:tcBorders>
              <w:top w:val="nil"/>
              <w:left w:val="nil"/>
              <w:bottom w:val="single" w:sz="4" w:space="0" w:color="auto"/>
              <w:right w:val="single" w:sz="4" w:space="0" w:color="auto"/>
            </w:tcBorders>
            <w:noWrap/>
            <w:vAlign w:val="center"/>
            <w:hideMark/>
          </w:tcPr>
          <w:p w14:paraId="58734AF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r>
      <w:tr w:rsidR="00EC3FC5" w:rsidRPr="00696AA5" w14:paraId="04AE6288"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3DA1CA78"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14</w:t>
            </w:r>
          </w:p>
        </w:tc>
        <w:tc>
          <w:tcPr>
            <w:tcW w:w="1633" w:type="dxa"/>
            <w:tcBorders>
              <w:top w:val="nil"/>
              <w:left w:val="nil"/>
              <w:bottom w:val="single" w:sz="4" w:space="0" w:color="auto"/>
              <w:right w:val="single" w:sz="4" w:space="0" w:color="auto"/>
            </w:tcBorders>
            <w:noWrap/>
            <w:vAlign w:val="center"/>
            <w:hideMark/>
          </w:tcPr>
          <w:p w14:paraId="02E127A1"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Gumilir-Karangtalun</w:t>
            </w:r>
          </w:p>
        </w:tc>
        <w:tc>
          <w:tcPr>
            <w:tcW w:w="850" w:type="dxa"/>
            <w:tcBorders>
              <w:top w:val="nil"/>
              <w:left w:val="nil"/>
              <w:bottom w:val="single" w:sz="4" w:space="0" w:color="auto"/>
              <w:right w:val="single" w:sz="4" w:space="0" w:color="auto"/>
            </w:tcBorders>
            <w:noWrap/>
            <w:vAlign w:val="center"/>
            <w:hideMark/>
          </w:tcPr>
          <w:p w14:paraId="12B9EA49" w14:textId="77399464"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23</w:t>
            </w:r>
          </w:p>
        </w:tc>
        <w:tc>
          <w:tcPr>
            <w:tcW w:w="796" w:type="dxa"/>
            <w:tcBorders>
              <w:top w:val="nil"/>
              <w:left w:val="nil"/>
              <w:bottom w:val="single" w:sz="4" w:space="0" w:color="auto"/>
              <w:right w:val="single" w:sz="4" w:space="0" w:color="auto"/>
            </w:tcBorders>
            <w:noWrap/>
            <w:vAlign w:val="center"/>
            <w:hideMark/>
          </w:tcPr>
          <w:p w14:paraId="015DBF1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63" w:type="dxa"/>
            <w:tcBorders>
              <w:top w:val="nil"/>
              <w:left w:val="nil"/>
              <w:bottom w:val="single" w:sz="4" w:space="0" w:color="auto"/>
              <w:right w:val="single" w:sz="4" w:space="0" w:color="auto"/>
            </w:tcBorders>
            <w:noWrap/>
            <w:vAlign w:val="center"/>
            <w:hideMark/>
          </w:tcPr>
          <w:p w14:paraId="047904F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832" w:type="dxa"/>
            <w:tcBorders>
              <w:top w:val="nil"/>
              <w:left w:val="nil"/>
              <w:bottom w:val="single" w:sz="4" w:space="0" w:color="auto"/>
              <w:right w:val="single" w:sz="4" w:space="0" w:color="auto"/>
            </w:tcBorders>
            <w:noWrap/>
            <w:vAlign w:val="center"/>
            <w:hideMark/>
          </w:tcPr>
          <w:p w14:paraId="31C12EC3"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645" w:type="dxa"/>
            <w:tcBorders>
              <w:top w:val="nil"/>
              <w:left w:val="nil"/>
              <w:bottom w:val="single" w:sz="4" w:space="0" w:color="auto"/>
              <w:right w:val="single" w:sz="4" w:space="0" w:color="auto"/>
            </w:tcBorders>
            <w:noWrap/>
            <w:vAlign w:val="center"/>
            <w:hideMark/>
          </w:tcPr>
          <w:p w14:paraId="5B2BAD70"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791" w:type="dxa"/>
            <w:tcBorders>
              <w:top w:val="nil"/>
              <w:left w:val="nil"/>
              <w:bottom w:val="single" w:sz="4" w:space="0" w:color="auto"/>
              <w:right w:val="single" w:sz="4" w:space="0" w:color="auto"/>
            </w:tcBorders>
            <w:noWrap/>
            <w:vAlign w:val="center"/>
            <w:hideMark/>
          </w:tcPr>
          <w:p w14:paraId="35A97DE3"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424F47A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774" w:type="dxa"/>
            <w:tcBorders>
              <w:top w:val="nil"/>
              <w:left w:val="nil"/>
              <w:bottom w:val="single" w:sz="4" w:space="0" w:color="auto"/>
              <w:right w:val="single" w:sz="4" w:space="0" w:color="auto"/>
            </w:tcBorders>
            <w:noWrap/>
            <w:vAlign w:val="center"/>
            <w:hideMark/>
          </w:tcPr>
          <w:p w14:paraId="767DAC5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708" w:type="dxa"/>
            <w:tcBorders>
              <w:top w:val="nil"/>
              <w:left w:val="nil"/>
              <w:bottom w:val="single" w:sz="4" w:space="0" w:color="auto"/>
              <w:right w:val="single" w:sz="4" w:space="0" w:color="auto"/>
            </w:tcBorders>
            <w:noWrap/>
            <w:vAlign w:val="center"/>
            <w:hideMark/>
          </w:tcPr>
          <w:p w14:paraId="4E4A309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845" w:type="dxa"/>
            <w:tcBorders>
              <w:top w:val="nil"/>
              <w:left w:val="nil"/>
              <w:bottom w:val="single" w:sz="4" w:space="0" w:color="auto"/>
              <w:right w:val="single" w:sz="4" w:space="0" w:color="auto"/>
            </w:tcBorders>
            <w:noWrap/>
            <w:vAlign w:val="center"/>
            <w:hideMark/>
          </w:tcPr>
          <w:p w14:paraId="0F36214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845" w:type="dxa"/>
            <w:tcBorders>
              <w:top w:val="nil"/>
              <w:left w:val="nil"/>
              <w:bottom w:val="single" w:sz="4" w:space="0" w:color="auto"/>
              <w:right w:val="single" w:sz="4" w:space="0" w:color="auto"/>
            </w:tcBorders>
            <w:noWrap/>
            <w:vAlign w:val="center"/>
            <w:hideMark/>
          </w:tcPr>
          <w:p w14:paraId="2AA7DBF7"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r>
      <w:tr w:rsidR="00EC3FC5" w:rsidRPr="00696AA5" w14:paraId="24B0698B"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3106C00B"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15</w:t>
            </w:r>
          </w:p>
        </w:tc>
        <w:tc>
          <w:tcPr>
            <w:tcW w:w="1633" w:type="dxa"/>
            <w:tcBorders>
              <w:top w:val="nil"/>
              <w:left w:val="nil"/>
              <w:bottom w:val="single" w:sz="4" w:space="0" w:color="auto"/>
              <w:right w:val="single" w:sz="4" w:space="0" w:color="auto"/>
            </w:tcBorders>
            <w:noWrap/>
            <w:vAlign w:val="center"/>
            <w:hideMark/>
          </w:tcPr>
          <w:p w14:paraId="6B022828"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Kesugiha-Karangkandri</w:t>
            </w:r>
          </w:p>
        </w:tc>
        <w:tc>
          <w:tcPr>
            <w:tcW w:w="850" w:type="dxa"/>
            <w:tcBorders>
              <w:top w:val="nil"/>
              <w:left w:val="nil"/>
              <w:bottom w:val="single" w:sz="4" w:space="0" w:color="auto"/>
              <w:right w:val="single" w:sz="4" w:space="0" w:color="auto"/>
            </w:tcBorders>
            <w:noWrap/>
            <w:vAlign w:val="center"/>
            <w:hideMark/>
          </w:tcPr>
          <w:p w14:paraId="4CCB6F48" w14:textId="31DF1021"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47</w:t>
            </w:r>
          </w:p>
        </w:tc>
        <w:tc>
          <w:tcPr>
            <w:tcW w:w="796" w:type="dxa"/>
            <w:tcBorders>
              <w:top w:val="nil"/>
              <w:left w:val="nil"/>
              <w:bottom w:val="single" w:sz="4" w:space="0" w:color="auto"/>
              <w:right w:val="single" w:sz="4" w:space="0" w:color="auto"/>
            </w:tcBorders>
            <w:noWrap/>
            <w:vAlign w:val="center"/>
            <w:hideMark/>
          </w:tcPr>
          <w:p w14:paraId="3378F499"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63" w:type="dxa"/>
            <w:tcBorders>
              <w:top w:val="nil"/>
              <w:left w:val="nil"/>
              <w:bottom w:val="single" w:sz="4" w:space="0" w:color="auto"/>
              <w:right w:val="single" w:sz="4" w:space="0" w:color="auto"/>
            </w:tcBorders>
            <w:noWrap/>
            <w:vAlign w:val="center"/>
            <w:hideMark/>
          </w:tcPr>
          <w:p w14:paraId="424C6A7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832" w:type="dxa"/>
            <w:tcBorders>
              <w:top w:val="nil"/>
              <w:left w:val="nil"/>
              <w:bottom w:val="single" w:sz="4" w:space="0" w:color="auto"/>
              <w:right w:val="single" w:sz="4" w:space="0" w:color="auto"/>
            </w:tcBorders>
            <w:noWrap/>
            <w:vAlign w:val="center"/>
            <w:hideMark/>
          </w:tcPr>
          <w:p w14:paraId="089C8197"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8</w:t>
            </w:r>
          </w:p>
        </w:tc>
        <w:tc>
          <w:tcPr>
            <w:tcW w:w="645" w:type="dxa"/>
            <w:tcBorders>
              <w:top w:val="nil"/>
              <w:left w:val="nil"/>
              <w:bottom w:val="single" w:sz="4" w:space="0" w:color="auto"/>
              <w:right w:val="single" w:sz="4" w:space="0" w:color="auto"/>
            </w:tcBorders>
            <w:noWrap/>
            <w:vAlign w:val="center"/>
            <w:hideMark/>
          </w:tcPr>
          <w:p w14:paraId="77244017"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791" w:type="dxa"/>
            <w:tcBorders>
              <w:top w:val="nil"/>
              <w:left w:val="nil"/>
              <w:bottom w:val="single" w:sz="4" w:space="0" w:color="auto"/>
              <w:right w:val="single" w:sz="4" w:space="0" w:color="auto"/>
            </w:tcBorders>
            <w:noWrap/>
            <w:vAlign w:val="center"/>
            <w:hideMark/>
          </w:tcPr>
          <w:p w14:paraId="44BBA213"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6D458625"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8</w:t>
            </w:r>
          </w:p>
        </w:tc>
        <w:tc>
          <w:tcPr>
            <w:tcW w:w="774" w:type="dxa"/>
            <w:tcBorders>
              <w:top w:val="nil"/>
              <w:left w:val="nil"/>
              <w:bottom w:val="single" w:sz="4" w:space="0" w:color="auto"/>
              <w:right w:val="single" w:sz="4" w:space="0" w:color="auto"/>
            </w:tcBorders>
            <w:noWrap/>
            <w:vAlign w:val="center"/>
            <w:hideMark/>
          </w:tcPr>
          <w:p w14:paraId="1F38321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12</w:t>
            </w:r>
          </w:p>
        </w:tc>
        <w:tc>
          <w:tcPr>
            <w:tcW w:w="708" w:type="dxa"/>
            <w:tcBorders>
              <w:top w:val="nil"/>
              <w:left w:val="nil"/>
              <w:bottom w:val="single" w:sz="4" w:space="0" w:color="auto"/>
              <w:right w:val="single" w:sz="4" w:space="0" w:color="auto"/>
            </w:tcBorders>
            <w:noWrap/>
            <w:vAlign w:val="center"/>
            <w:hideMark/>
          </w:tcPr>
          <w:p w14:paraId="49E5EDD3"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845" w:type="dxa"/>
            <w:tcBorders>
              <w:top w:val="nil"/>
              <w:left w:val="nil"/>
              <w:bottom w:val="single" w:sz="4" w:space="0" w:color="auto"/>
              <w:right w:val="single" w:sz="4" w:space="0" w:color="auto"/>
            </w:tcBorders>
            <w:noWrap/>
            <w:vAlign w:val="center"/>
            <w:hideMark/>
          </w:tcPr>
          <w:p w14:paraId="14E19936"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7</w:t>
            </w:r>
          </w:p>
        </w:tc>
        <w:tc>
          <w:tcPr>
            <w:tcW w:w="845" w:type="dxa"/>
            <w:tcBorders>
              <w:top w:val="nil"/>
              <w:left w:val="nil"/>
              <w:bottom w:val="single" w:sz="4" w:space="0" w:color="auto"/>
              <w:right w:val="single" w:sz="4" w:space="0" w:color="auto"/>
            </w:tcBorders>
            <w:noWrap/>
            <w:vAlign w:val="center"/>
            <w:hideMark/>
          </w:tcPr>
          <w:p w14:paraId="2DBF7320"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r>
      <w:tr w:rsidR="00EC3FC5" w:rsidRPr="00696AA5" w14:paraId="60E05310"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1ECDC7F3"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16</w:t>
            </w:r>
          </w:p>
        </w:tc>
        <w:tc>
          <w:tcPr>
            <w:tcW w:w="1633" w:type="dxa"/>
            <w:tcBorders>
              <w:top w:val="nil"/>
              <w:left w:val="nil"/>
              <w:bottom w:val="single" w:sz="4" w:space="0" w:color="auto"/>
              <w:right w:val="single" w:sz="4" w:space="0" w:color="auto"/>
            </w:tcBorders>
            <w:noWrap/>
            <w:vAlign w:val="center"/>
            <w:hideMark/>
          </w:tcPr>
          <w:p w14:paraId="577C6F92"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Karangkandri-Gumilir</w:t>
            </w:r>
          </w:p>
        </w:tc>
        <w:tc>
          <w:tcPr>
            <w:tcW w:w="850" w:type="dxa"/>
            <w:tcBorders>
              <w:top w:val="nil"/>
              <w:left w:val="nil"/>
              <w:bottom w:val="single" w:sz="4" w:space="0" w:color="auto"/>
              <w:right w:val="single" w:sz="4" w:space="0" w:color="auto"/>
            </w:tcBorders>
            <w:noWrap/>
            <w:vAlign w:val="center"/>
            <w:hideMark/>
          </w:tcPr>
          <w:p w14:paraId="5BD11A04" w14:textId="380F75FB"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14</w:t>
            </w:r>
          </w:p>
        </w:tc>
        <w:tc>
          <w:tcPr>
            <w:tcW w:w="796" w:type="dxa"/>
            <w:tcBorders>
              <w:top w:val="nil"/>
              <w:left w:val="nil"/>
              <w:bottom w:val="single" w:sz="4" w:space="0" w:color="auto"/>
              <w:right w:val="single" w:sz="4" w:space="0" w:color="auto"/>
            </w:tcBorders>
            <w:noWrap/>
            <w:vAlign w:val="center"/>
            <w:hideMark/>
          </w:tcPr>
          <w:p w14:paraId="7FDFED75"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63" w:type="dxa"/>
            <w:tcBorders>
              <w:top w:val="nil"/>
              <w:left w:val="nil"/>
              <w:bottom w:val="single" w:sz="4" w:space="0" w:color="auto"/>
              <w:right w:val="single" w:sz="4" w:space="0" w:color="auto"/>
            </w:tcBorders>
            <w:noWrap/>
            <w:vAlign w:val="center"/>
            <w:hideMark/>
          </w:tcPr>
          <w:p w14:paraId="4CA591D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832" w:type="dxa"/>
            <w:tcBorders>
              <w:top w:val="nil"/>
              <w:left w:val="nil"/>
              <w:bottom w:val="single" w:sz="4" w:space="0" w:color="auto"/>
              <w:right w:val="single" w:sz="4" w:space="0" w:color="auto"/>
            </w:tcBorders>
            <w:noWrap/>
            <w:vAlign w:val="center"/>
            <w:hideMark/>
          </w:tcPr>
          <w:p w14:paraId="06D809E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645" w:type="dxa"/>
            <w:tcBorders>
              <w:top w:val="nil"/>
              <w:left w:val="nil"/>
              <w:bottom w:val="single" w:sz="4" w:space="0" w:color="auto"/>
              <w:right w:val="single" w:sz="4" w:space="0" w:color="auto"/>
            </w:tcBorders>
            <w:noWrap/>
            <w:vAlign w:val="center"/>
            <w:hideMark/>
          </w:tcPr>
          <w:p w14:paraId="2901540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791" w:type="dxa"/>
            <w:tcBorders>
              <w:top w:val="nil"/>
              <w:left w:val="nil"/>
              <w:bottom w:val="single" w:sz="4" w:space="0" w:color="auto"/>
              <w:right w:val="single" w:sz="4" w:space="0" w:color="auto"/>
            </w:tcBorders>
            <w:noWrap/>
            <w:vAlign w:val="center"/>
            <w:hideMark/>
          </w:tcPr>
          <w:p w14:paraId="3301CB0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66D71C71"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774" w:type="dxa"/>
            <w:tcBorders>
              <w:top w:val="nil"/>
              <w:left w:val="nil"/>
              <w:bottom w:val="single" w:sz="4" w:space="0" w:color="auto"/>
              <w:right w:val="single" w:sz="4" w:space="0" w:color="auto"/>
            </w:tcBorders>
            <w:noWrap/>
            <w:vAlign w:val="center"/>
            <w:hideMark/>
          </w:tcPr>
          <w:p w14:paraId="656B04C6"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708" w:type="dxa"/>
            <w:tcBorders>
              <w:top w:val="nil"/>
              <w:left w:val="nil"/>
              <w:bottom w:val="single" w:sz="4" w:space="0" w:color="auto"/>
              <w:right w:val="single" w:sz="4" w:space="0" w:color="auto"/>
            </w:tcBorders>
            <w:noWrap/>
            <w:vAlign w:val="center"/>
            <w:hideMark/>
          </w:tcPr>
          <w:p w14:paraId="55A30515"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845" w:type="dxa"/>
            <w:tcBorders>
              <w:top w:val="nil"/>
              <w:left w:val="nil"/>
              <w:bottom w:val="single" w:sz="4" w:space="0" w:color="auto"/>
              <w:right w:val="single" w:sz="4" w:space="0" w:color="auto"/>
            </w:tcBorders>
            <w:noWrap/>
            <w:vAlign w:val="center"/>
            <w:hideMark/>
          </w:tcPr>
          <w:p w14:paraId="6A06D8B5"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845" w:type="dxa"/>
            <w:tcBorders>
              <w:top w:val="nil"/>
              <w:left w:val="nil"/>
              <w:bottom w:val="single" w:sz="4" w:space="0" w:color="auto"/>
              <w:right w:val="single" w:sz="4" w:space="0" w:color="auto"/>
            </w:tcBorders>
            <w:noWrap/>
            <w:vAlign w:val="center"/>
            <w:hideMark/>
          </w:tcPr>
          <w:p w14:paraId="23B48F0B"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r>
      <w:tr w:rsidR="00EC3FC5" w:rsidRPr="00696AA5" w14:paraId="2039C085"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18DF8440"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17</w:t>
            </w:r>
          </w:p>
        </w:tc>
        <w:tc>
          <w:tcPr>
            <w:tcW w:w="1633" w:type="dxa"/>
            <w:tcBorders>
              <w:top w:val="nil"/>
              <w:left w:val="nil"/>
              <w:bottom w:val="single" w:sz="4" w:space="0" w:color="auto"/>
              <w:right w:val="single" w:sz="4" w:space="0" w:color="auto"/>
            </w:tcBorders>
            <w:noWrap/>
            <w:vAlign w:val="center"/>
            <w:hideMark/>
          </w:tcPr>
          <w:p w14:paraId="51E15341"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Gumilir-Cilacap</w:t>
            </w:r>
          </w:p>
        </w:tc>
        <w:tc>
          <w:tcPr>
            <w:tcW w:w="850" w:type="dxa"/>
            <w:tcBorders>
              <w:top w:val="nil"/>
              <w:left w:val="nil"/>
              <w:bottom w:val="single" w:sz="4" w:space="0" w:color="auto"/>
              <w:right w:val="single" w:sz="4" w:space="0" w:color="auto"/>
            </w:tcBorders>
            <w:noWrap/>
            <w:vAlign w:val="center"/>
            <w:hideMark/>
          </w:tcPr>
          <w:p w14:paraId="4C43D3CE" w14:textId="7C6F9CD1"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r w:rsidR="002D6193" w:rsidRPr="00696AA5">
              <w:rPr>
                <w:rFonts w:ascii="Bookman Old Style" w:hAnsi="Bookman Old Style" w:cs="Calibri"/>
                <w:sz w:val="18"/>
                <w:szCs w:val="20"/>
                <w:lang w:eastAsia="en-ID"/>
              </w:rPr>
              <w:t>10</w:t>
            </w:r>
          </w:p>
        </w:tc>
        <w:tc>
          <w:tcPr>
            <w:tcW w:w="796" w:type="dxa"/>
            <w:tcBorders>
              <w:top w:val="nil"/>
              <w:left w:val="nil"/>
              <w:bottom w:val="single" w:sz="4" w:space="0" w:color="auto"/>
              <w:right w:val="single" w:sz="4" w:space="0" w:color="auto"/>
            </w:tcBorders>
            <w:noWrap/>
            <w:vAlign w:val="center"/>
            <w:hideMark/>
          </w:tcPr>
          <w:p w14:paraId="612174F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4</w:t>
            </w:r>
          </w:p>
        </w:tc>
        <w:tc>
          <w:tcPr>
            <w:tcW w:w="763" w:type="dxa"/>
            <w:tcBorders>
              <w:top w:val="nil"/>
              <w:left w:val="nil"/>
              <w:bottom w:val="single" w:sz="4" w:space="0" w:color="auto"/>
              <w:right w:val="single" w:sz="4" w:space="0" w:color="auto"/>
            </w:tcBorders>
            <w:noWrap/>
            <w:vAlign w:val="center"/>
            <w:hideMark/>
          </w:tcPr>
          <w:p w14:paraId="5B909CCA"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17</w:t>
            </w:r>
          </w:p>
        </w:tc>
        <w:tc>
          <w:tcPr>
            <w:tcW w:w="832" w:type="dxa"/>
            <w:tcBorders>
              <w:top w:val="nil"/>
              <w:left w:val="nil"/>
              <w:bottom w:val="single" w:sz="4" w:space="0" w:color="auto"/>
              <w:right w:val="single" w:sz="4" w:space="0" w:color="auto"/>
            </w:tcBorders>
            <w:noWrap/>
            <w:vAlign w:val="center"/>
            <w:hideMark/>
          </w:tcPr>
          <w:p w14:paraId="55DBDDA7"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16</w:t>
            </w:r>
          </w:p>
        </w:tc>
        <w:tc>
          <w:tcPr>
            <w:tcW w:w="645" w:type="dxa"/>
            <w:tcBorders>
              <w:top w:val="nil"/>
              <w:left w:val="nil"/>
              <w:bottom w:val="single" w:sz="4" w:space="0" w:color="auto"/>
              <w:right w:val="single" w:sz="4" w:space="0" w:color="auto"/>
            </w:tcBorders>
            <w:noWrap/>
            <w:vAlign w:val="center"/>
            <w:hideMark/>
          </w:tcPr>
          <w:p w14:paraId="6ED33B90"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8</w:t>
            </w:r>
          </w:p>
        </w:tc>
        <w:tc>
          <w:tcPr>
            <w:tcW w:w="791" w:type="dxa"/>
            <w:tcBorders>
              <w:top w:val="nil"/>
              <w:left w:val="nil"/>
              <w:bottom w:val="single" w:sz="4" w:space="0" w:color="auto"/>
              <w:right w:val="single" w:sz="4" w:space="0" w:color="auto"/>
            </w:tcBorders>
            <w:noWrap/>
            <w:vAlign w:val="center"/>
            <w:hideMark/>
          </w:tcPr>
          <w:p w14:paraId="38A0F2BB"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645" w:type="dxa"/>
            <w:tcBorders>
              <w:top w:val="nil"/>
              <w:left w:val="nil"/>
              <w:bottom w:val="single" w:sz="4" w:space="0" w:color="auto"/>
              <w:right w:val="single" w:sz="4" w:space="0" w:color="auto"/>
            </w:tcBorders>
            <w:noWrap/>
            <w:vAlign w:val="center"/>
            <w:hideMark/>
          </w:tcPr>
          <w:p w14:paraId="118CCDA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19</w:t>
            </w:r>
          </w:p>
        </w:tc>
        <w:tc>
          <w:tcPr>
            <w:tcW w:w="774" w:type="dxa"/>
            <w:tcBorders>
              <w:top w:val="nil"/>
              <w:left w:val="nil"/>
              <w:bottom w:val="single" w:sz="4" w:space="0" w:color="auto"/>
              <w:right w:val="single" w:sz="4" w:space="0" w:color="auto"/>
            </w:tcBorders>
            <w:noWrap/>
            <w:vAlign w:val="center"/>
            <w:hideMark/>
          </w:tcPr>
          <w:p w14:paraId="61BAFBE0"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20</w:t>
            </w:r>
          </w:p>
        </w:tc>
        <w:tc>
          <w:tcPr>
            <w:tcW w:w="708" w:type="dxa"/>
            <w:tcBorders>
              <w:top w:val="nil"/>
              <w:left w:val="nil"/>
              <w:bottom w:val="single" w:sz="4" w:space="0" w:color="auto"/>
              <w:right w:val="single" w:sz="4" w:space="0" w:color="auto"/>
            </w:tcBorders>
            <w:noWrap/>
            <w:vAlign w:val="center"/>
            <w:hideMark/>
          </w:tcPr>
          <w:p w14:paraId="5D5DA9A6"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c>
          <w:tcPr>
            <w:tcW w:w="845" w:type="dxa"/>
            <w:tcBorders>
              <w:top w:val="nil"/>
              <w:left w:val="nil"/>
              <w:bottom w:val="single" w:sz="4" w:space="0" w:color="auto"/>
              <w:right w:val="single" w:sz="4" w:space="0" w:color="auto"/>
            </w:tcBorders>
            <w:noWrap/>
            <w:vAlign w:val="center"/>
            <w:hideMark/>
          </w:tcPr>
          <w:p w14:paraId="6D422702"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14</w:t>
            </w:r>
          </w:p>
        </w:tc>
        <w:tc>
          <w:tcPr>
            <w:tcW w:w="845" w:type="dxa"/>
            <w:tcBorders>
              <w:top w:val="nil"/>
              <w:left w:val="nil"/>
              <w:bottom w:val="single" w:sz="4" w:space="0" w:color="auto"/>
              <w:right w:val="single" w:sz="4" w:space="0" w:color="auto"/>
            </w:tcBorders>
            <w:noWrap/>
            <w:vAlign w:val="center"/>
            <w:hideMark/>
          </w:tcPr>
          <w:p w14:paraId="1DDF7289"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3</w:t>
            </w:r>
          </w:p>
        </w:tc>
      </w:tr>
      <w:tr w:rsidR="00EC3FC5" w:rsidRPr="00696AA5" w14:paraId="34887FA7" w14:textId="77777777" w:rsidTr="00462C63">
        <w:trPr>
          <w:trHeight w:val="227"/>
          <w:jc w:val="center"/>
        </w:trPr>
        <w:tc>
          <w:tcPr>
            <w:tcW w:w="494" w:type="dxa"/>
            <w:tcBorders>
              <w:top w:val="nil"/>
              <w:left w:val="single" w:sz="4" w:space="0" w:color="auto"/>
              <w:bottom w:val="single" w:sz="4" w:space="0" w:color="auto"/>
              <w:right w:val="single" w:sz="4" w:space="0" w:color="auto"/>
            </w:tcBorders>
            <w:noWrap/>
            <w:vAlign w:val="center"/>
            <w:hideMark/>
          </w:tcPr>
          <w:p w14:paraId="629B847B"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18</w:t>
            </w:r>
          </w:p>
        </w:tc>
        <w:tc>
          <w:tcPr>
            <w:tcW w:w="1633" w:type="dxa"/>
            <w:tcBorders>
              <w:top w:val="nil"/>
              <w:left w:val="nil"/>
              <w:bottom w:val="single" w:sz="4" w:space="0" w:color="auto"/>
              <w:right w:val="single" w:sz="4" w:space="0" w:color="auto"/>
            </w:tcBorders>
            <w:noWrap/>
            <w:vAlign w:val="center"/>
            <w:hideMark/>
          </w:tcPr>
          <w:p w14:paraId="03365E8B" w14:textId="77777777" w:rsidR="00EC3FC5" w:rsidRPr="00696AA5" w:rsidRDefault="00EC3FC5" w:rsidP="00717243">
            <w:pPr>
              <w:spacing w:line="240" w:lineRule="auto"/>
              <w:rPr>
                <w:rFonts w:ascii="Bookman Old Style" w:hAnsi="Bookman Old Style" w:cs="Calibri"/>
                <w:sz w:val="16"/>
                <w:szCs w:val="20"/>
                <w:lang w:eastAsia="en-ID"/>
              </w:rPr>
            </w:pPr>
            <w:r w:rsidRPr="00696AA5">
              <w:rPr>
                <w:rFonts w:ascii="Bookman Old Style" w:hAnsi="Bookman Old Style" w:cs="Calibri"/>
                <w:sz w:val="16"/>
                <w:szCs w:val="20"/>
                <w:lang w:eastAsia="en-ID"/>
              </w:rPr>
              <w:t>Cilacap-Cilacap Pelabuhan</w:t>
            </w:r>
          </w:p>
        </w:tc>
        <w:tc>
          <w:tcPr>
            <w:tcW w:w="850" w:type="dxa"/>
            <w:tcBorders>
              <w:top w:val="nil"/>
              <w:left w:val="nil"/>
              <w:bottom w:val="single" w:sz="4" w:space="0" w:color="auto"/>
              <w:right w:val="single" w:sz="4" w:space="0" w:color="auto"/>
            </w:tcBorders>
            <w:noWrap/>
            <w:vAlign w:val="center"/>
            <w:hideMark/>
          </w:tcPr>
          <w:p w14:paraId="57D5B7A3" w14:textId="60DFF523" w:rsidR="00EC3FC5" w:rsidRPr="00696AA5" w:rsidRDefault="002D6193"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r w:rsidR="00EC3FC5" w:rsidRPr="00696AA5">
              <w:rPr>
                <w:rFonts w:ascii="Bookman Old Style" w:hAnsi="Bookman Old Style" w:cs="Calibri"/>
                <w:sz w:val="18"/>
                <w:szCs w:val="20"/>
                <w:lang w:eastAsia="en-ID"/>
              </w:rPr>
              <w:t>3</w:t>
            </w:r>
          </w:p>
        </w:tc>
        <w:tc>
          <w:tcPr>
            <w:tcW w:w="796" w:type="dxa"/>
            <w:tcBorders>
              <w:top w:val="nil"/>
              <w:left w:val="nil"/>
              <w:bottom w:val="single" w:sz="4" w:space="0" w:color="auto"/>
              <w:right w:val="single" w:sz="4" w:space="0" w:color="auto"/>
            </w:tcBorders>
            <w:noWrap/>
            <w:vAlign w:val="center"/>
            <w:hideMark/>
          </w:tcPr>
          <w:p w14:paraId="3CF2CA73"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763" w:type="dxa"/>
            <w:tcBorders>
              <w:top w:val="nil"/>
              <w:left w:val="nil"/>
              <w:bottom w:val="single" w:sz="4" w:space="0" w:color="auto"/>
              <w:right w:val="single" w:sz="4" w:space="0" w:color="auto"/>
            </w:tcBorders>
            <w:noWrap/>
            <w:vAlign w:val="center"/>
            <w:hideMark/>
          </w:tcPr>
          <w:p w14:paraId="494D6D47"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832" w:type="dxa"/>
            <w:tcBorders>
              <w:top w:val="nil"/>
              <w:left w:val="nil"/>
              <w:bottom w:val="single" w:sz="4" w:space="0" w:color="auto"/>
              <w:right w:val="single" w:sz="4" w:space="0" w:color="auto"/>
            </w:tcBorders>
            <w:noWrap/>
            <w:vAlign w:val="center"/>
            <w:hideMark/>
          </w:tcPr>
          <w:p w14:paraId="3A660BEB"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645" w:type="dxa"/>
            <w:tcBorders>
              <w:top w:val="nil"/>
              <w:left w:val="nil"/>
              <w:bottom w:val="single" w:sz="4" w:space="0" w:color="auto"/>
              <w:right w:val="single" w:sz="4" w:space="0" w:color="auto"/>
            </w:tcBorders>
            <w:noWrap/>
            <w:vAlign w:val="center"/>
            <w:hideMark/>
          </w:tcPr>
          <w:p w14:paraId="77E40904"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791" w:type="dxa"/>
            <w:tcBorders>
              <w:top w:val="nil"/>
              <w:left w:val="nil"/>
              <w:bottom w:val="single" w:sz="4" w:space="0" w:color="auto"/>
              <w:right w:val="single" w:sz="4" w:space="0" w:color="auto"/>
            </w:tcBorders>
            <w:noWrap/>
            <w:vAlign w:val="center"/>
            <w:hideMark/>
          </w:tcPr>
          <w:p w14:paraId="023AC5B5"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645" w:type="dxa"/>
            <w:tcBorders>
              <w:top w:val="nil"/>
              <w:left w:val="nil"/>
              <w:bottom w:val="single" w:sz="4" w:space="0" w:color="auto"/>
              <w:right w:val="single" w:sz="4" w:space="0" w:color="auto"/>
            </w:tcBorders>
            <w:noWrap/>
            <w:vAlign w:val="center"/>
            <w:hideMark/>
          </w:tcPr>
          <w:p w14:paraId="23BF6FEC"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2</w:t>
            </w:r>
          </w:p>
        </w:tc>
        <w:tc>
          <w:tcPr>
            <w:tcW w:w="774" w:type="dxa"/>
            <w:tcBorders>
              <w:top w:val="nil"/>
              <w:left w:val="nil"/>
              <w:bottom w:val="single" w:sz="4" w:space="0" w:color="auto"/>
              <w:right w:val="single" w:sz="4" w:space="0" w:color="auto"/>
            </w:tcBorders>
            <w:noWrap/>
            <w:vAlign w:val="center"/>
            <w:hideMark/>
          </w:tcPr>
          <w:p w14:paraId="023568F0"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6</w:t>
            </w:r>
          </w:p>
        </w:tc>
        <w:tc>
          <w:tcPr>
            <w:tcW w:w="708" w:type="dxa"/>
            <w:tcBorders>
              <w:top w:val="nil"/>
              <w:left w:val="nil"/>
              <w:bottom w:val="single" w:sz="4" w:space="0" w:color="auto"/>
              <w:right w:val="single" w:sz="4" w:space="0" w:color="auto"/>
            </w:tcBorders>
            <w:noWrap/>
            <w:vAlign w:val="center"/>
            <w:hideMark/>
          </w:tcPr>
          <w:p w14:paraId="56076C25"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c>
          <w:tcPr>
            <w:tcW w:w="845" w:type="dxa"/>
            <w:tcBorders>
              <w:top w:val="nil"/>
              <w:left w:val="nil"/>
              <w:bottom w:val="single" w:sz="4" w:space="0" w:color="auto"/>
              <w:right w:val="single" w:sz="4" w:space="0" w:color="auto"/>
            </w:tcBorders>
            <w:noWrap/>
            <w:vAlign w:val="center"/>
            <w:hideMark/>
          </w:tcPr>
          <w:p w14:paraId="75CCA0A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1</w:t>
            </w:r>
          </w:p>
        </w:tc>
        <w:tc>
          <w:tcPr>
            <w:tcW w:w="845" w:type="dxa"/>
            <w:tcBorders>
              <w:top w:val="nil"/>
              <w:left w:val="nil"/>
              <w:bottom w:val="single" w:sz="4" w:space="0" w:color="auto"/>
              <w:right w:val="single" w:sz="4" w:space="0" w:color="auto"/>
            </w:tcBorders>
            <w:noWrap/>
            <w:vAlign w:val="center"/>
            <w:hideMark/>
          </w:tcPr>
          <w:p w14:paraId="463D30DE" w14:textId="77777777" w:rsidR="00EC3FC5" w:rsidRPr="00696AA5" w:rsidRDefault="00EC3FC5" w:rsidP="00717243">
            <w:pPr>
              <w:spacing w:line="240" w:lineRule="auto"/>
              <w:jc w:val="center"/>
              <w:rPr>
                <w:rFonts w:ascii="Bookman Old Style" w:hAnsi="Bookman Old Style" w:cs="Calibri"/>
                <w:sz w:val="18"/>
                <w:szCs w:val="20"/>
                <w:lang w:eastAsia="en-ID"/>
              </w:rPr>
            </w:pPr>
            <w:r w:rsidRPr="00696AA5">
              <w:rPr>
                <w:rFonts w:ascii="Bookman Old Style" w:hAnsi="Bookman Old Style" w:cs="Calibri"/>
                <w:sz w:val="18"/>
                <w:szCs w:val="20"/>
                <w:lang w:eastAsia="en-ID"/>
              </w:rPr>
              <w:t>0</w:t>
            </w:r>
          </w:p>
        </w:tc>
      </w:tr>
    </w:tbl>
    <w:p w14:paraId="7395FCB0" w14:textId="59A331BF" w:rsidR="00EC3FC5" w:rsidRPr="00696AA5" w:rsidRDefault="00EC3FC5" w:rsidP="00717243">
      <w:pPr>
        <w:spacing w:before="40" w:line="288" w:lineRule="auto"/>
        <w:rPr>
          <w:rFonts w:ascii="Bookman Old Style" w:eastAsia="Batang" w:hAnsi="Bookman Old Style" w:cs="Segoe UI"/>
          <w:i/>
          <w:sz w:val="18"/>
          <w:szCs w:val="18"/>
        </w:rPr>
      </w:pPr>
      <w:r w:rsidRPr="00696AA5">
        <w:rPr>
          <w:rFonts w:ascii="Bookman Old Style" w:eastAsia="Batang" w:hAnsi="Bookman Old Style" w:cs="Segoe UI"/>
          <w:i/>
          <w:sz w:val="18"/>
          <w:szCs w:val="18"/>
        </w:rPr>
        <w:t>Sumber: Dinas Perhubungan, 202</w:t>
      </w:r>
      <w:r w:rsidR="00E64108" w:rsidRPr="00696AA5">
        <w:rPr>
          <w:rFonts w:ascii="Bookman Old Style" w:eastAsia="Batang" w:hAnsi="Bookman Old Style" w:cs="Segoe UI"/>
          <w:i/>
          <w:sz w:val="18"/>
          <w:szCs w:val="18"/>
        </w:rPr>
        <w:t>6</w:t>
      </w:r>
    </w:p>
    <w:p w14:paraId="408207A7" w14:textId="77777777" w:rsidR="001C7789" w:rsidRPr="00696AA5" w:rsidRDefault="001C7789" w:rsidP="00717243">
      <w:pPr>
        <w:spacing w:before="40" w:line="288" w:lineRule="auto"/>
        <w:rPr>
          <w:rFonts w:ascii="Bookman Old Style" w:eastAsia="Batang" w:hAnsi="Bookman Old Style" w:cs="Segoe UI"/>
          <w:i/>
          <w:sz w:val="18"/>
          <w:szCs w:val="18"/>
        </w:rPr>
      </w:pPr>
    </w:p>
    <w:p w14:paraId="4139383C" w14:textId="77777777" w:rsidR="00EB2B48" w:rsidRPr="00696AA5" w:rsidRDefault="00EB2B48" w:rsidP="00717243">
      <w:pPr>
        <w:ind w:firstLine="567"/>
        <w:jc w:val="both"/>
        <w:rPr>
          <w:rFonts w:ascii="Bookman Old Style" w:hAnsi="Bookman Old Style" w:cs="Tahoma"/>
          <w:sz w:val="24"/>
        </w:rPr>
      </w:pPr>
      <w:bookmarkStart w:id="357" w:name="_Toc61788137"/>
      <w:r w:rsidRPr="00696AA5">
        <w:rPr>
          <w:rFonts w:ascii="Bookman Old Style" w:hAnsi="Bookman Old Style" w:cs="Tahoma"/>
          <w:sz w:val="24"/>
        </w:rPr>
        <w:t>Perkembangan pelayanan Kereta Api tiap tahunnya mengalami peningkatan, sejalan dengan bertambahnya rute Kereta Api di Stasiun Cilacap. Peningkatan paling besar terjadi pada tahun 2024, dimana jumlah penumpang mencapai 1.002.057 orang. Kenaikan ini menunjukkan bahwa penggunaan moda transportasi kereta api di Cilacap semakin tinggi, baik untuk mobilitas masyarakat maupun aktivitas ekonomi. Pada tahun 2025 jumlah penumpang kembali meningkat menjadi 1.121.860 orang atau naik sekitar 11,9% dibanding tahun 2024. Secara keseluruhan, data tersebut menggambarkan bahwa minat masyarakat terhadap transportasi kereta api terus meningkat. Hal ini dapat dipengaruhi oleh membaiknya layanan transportasi perkeretaapian, meningkatnya mobilitas masyarakat pasca pandemi, serta semakin tingginya kebutuhan perjalanan yang aman, nyaman, dan efisien.</w:t>
      </w:r>
    </w:p>
    <w:p w14:paraId="4B2F32C8" w14:textId="77777777" w:rsidR="00EB2B48" w:rsidRPr="00696AA5" w:rsidRDefault="00EB2B48" w:rsidP="00717243">
      <w:pPr>
        <w:ind w:firstLine="567"/>
        <w:jc w:val="both"/>
        <w:rPr>
          <w:rFonts w:ascii="Bookman Old Style" w:hAnsi="Bookman Old Style" w:cs="Tahoma"/>
          <w:sz w:val="24"/>
        </w:rPr>
      </w:pPr>
      <w:r w:rsidRPr="00696AA5">
        <w:rPr>
          <w:rFonts w:ascii="Bookman Old Style" w:hAnsi="Bookman Old Style" w:cs="Tahoma"/>
          <w:sz w:val="24"/>
        </w:rPr>
        <w:t xml:space="preserve">Tahun 2021 jumlah penumpang kereta api yang tercatat di stasiun KA Cilacap sebanyak 8.670 penumpang dengan rincian 4.279 kelas eksekutif dan 4.391 kelas ekonomi. Sedangkan tahun 2022 jumlah penumpang peningkatan signifikan akibat karena dengan pelonggaran kebijakan terkait Covid-19, yakni menjadi 89.070 penumpang dengan rincian 48.787 penumpang kelas eksekutif dan 40.283 penumpang kelas ekonomi. Pada tahun 2023 karena pandemi Covid-19 sudah usai, dan juga penambahan rute kereta api dari dan ke Kabupaten Cilacap, terjadi peningkatan kembali dengan jumlah penumpang sebanyak 133.037 dengan rincian 65.665 kelas eksekutif dan 67.372 kelas ekonomi. </w:t>
      </w:r>
      <w:r w:rsidRPr="00696AA5">
        <w:rPr>
          <w:rFonts w:ascii="Bookman Old Style" w:hAnsi="Bookman Old Style" w:cs="Bookman Old Style"/>
          <w:sz w:val="24"/>
          <w:szCs w:val="24"/>
        </w:rPr>
        <w:t>Tahun 2024 jumlah penumpang Kereta Api di Stasiun Cilacap melonjak sangat signifikan sebanyak 1.002.057 orang yang terbagi berdasarkan kelas, yaitu kelas Eksekutif 217.445 penumpang, kelas Bisnis 20.360 penumpang dan kelas Ekonomi 764.252 penumpang.</w:t>
      </w:r>
    </w:p>
    <w:p w14:paraId="34E49033" w14:textId="4D54F2D0" w:rsidR="00023945" w:rsidRPr="00696AA5" w:rsidRDefault="00023945" w:rsidP="00717243">
      <w:pPr>
        <w:pStyle w:val="Caption"/>
        <w:spacing w:after="0"/>
        <w:jc w:val="center"/>
        <w:rPr>
          <w:rFonts w:cs="Tahoma"/>
        </w:rPr>
      </w:pPr>
      <w:bookmarkStart w:id="358" w:name="_Toc235114273"/>
      <w:r w:rsidRPr="00696AA5">
        <w:t xml:space="preserve">Tabel 2. </w:t>
      </w:r>
      <w:fldSimple w:instr=" SEQ Tabel_2. \* ARABIC ">
        <w:r w:rsidR="007227E2" w:rsidRPr="00696AA5">
          <w:rPr>
            <w:noProof/>
          </w:rPr>
          <w:t>113</w:t>
        </w:r>
      </w:fldSimple>
      <w:r w:rsidRPr="00696AA5">
        <w:rPr>
          <w:rFonts w:cs="Tahoma"/>
        </w:rPr>
        <w:br/>
        <w:t xml:space="preserve">Jumlah Penumpang Kereta Melalui PT KAI Cilacap Tahun </w:t>
      </w:r>
      <w:bookmarkEnd w:id="357"/>
      <w:r w:rsidR="003614F9" w:rsidRPr="00696AA5">
        <w:rPr>
          <w:rFonts w:cs="Tahoma"/>
        </w:rPr>
        <w:t>2021-2025</w:t>
      </w:r>
      <w:bookmarkEnd w:id="358"/>
    </w:p>
    <w:tbl>
      <w:tblPr>
        <w:tblW w:w="9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0"/>
        <w:gridCol w:w="941"/>
        <w:gridCol w:w="777"/>
        <w:gridCol w:w="1276"/>
        <w:gridCol w:w="1025"/>
        <w:gridCol w:w="1213"/>
        <w:gridCol w:w="1213"/>
      </w:tblGrid>
      <w:tr w:rsidR="00EB2B48" w:rsidRPr="00696AA5" w14:paraId="77DA0B42" w14:textId="77777777" w:rsidTr="00C93493">
        <w:trPr>
          <w:trHeight w:val="300"/>
          <w:tblHeader/>
          <w:jc w:val="center"/>
        </w:trPr>
        <w:tc>
          <w:tcPr>
            <w:tcW w:w="2690" w:type="dxa"/>
            <w:vMerge w:val="restart"/>
            <w:noWrap/>
            <w:vAlign w:val="center"/>
            <w:hideMark/>
          </w:tcPr>
          <w:p w14:paraId="4CD7A741" w14:textId="77777777" w:rsidR="00EB2B48" w:rsidRPr="00696AA5" w:rsidRDefault="00EB2B4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Indikator</w:t>
            </w:r>
          </w:p>
        </w:tc>
        <w:tc>
          <w:tcPr>
            <w:tcW w:w="941" w:type="dxa"/>
            <w:vMerge w:val="restart"/>
            <w:vAlign w:val="center"/>
          </w:tcPr>
          <w:p w14:paraId="083858DC" w14:textId="77777777" w:rsidR="00EB2B48" w:rsidRPr="00696AA5" w:rsidRDefault="00EB2B4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Satuan</w:t>
            </w:r>
          </w:p>
        </w:tc>
        <w:tc>
          <w:tcPr>
            <w:tcW w:w="5383" w:type="dxa"/>
            <w:gridSpan w:val="5"/>
          </w:tcPr>
          <w:p w14:paraId="74B5A724" w14:textId="77777777" w:rsidR="00EB2B48" w:rsidRPr="00696AA5" w:rsidRDefault="00EB2B4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Tahun</w:t>
            </w:r>
          </w:p>
        </w:tc>
      </w:tr>
      <w:tr w:rsidR="00EB2B48" w:rsidRPr="00696AA5" w14:paraId="3A9AA3C3" w14:textId="77777777" w:rsidTr="00C93493">
        <w:trPr>
          <w:trHeight w:val="300"/>
          <w:tblHeader/>
          <w:jc w:val="center"/>
        </w:trPr>
        <w:tc>
          <w:tcPr>
            <w:tcW w:w="2690" w:type="dxa"/>
            <w:vMerge/>
            <w:vAlign w:val="center"/>
            <w:hideMark/>
          </w:tcPr>
          <w:p w14:paraId="02EED47F" w14:textId="77777777" w:rsidR="00EB2B48" w:rsidRPr="00696AA5" w:rsidRDefault="00EB2B48" w:rsidP="00717243">
            <w:pPr>
              <w:spacing w:line="240" w:lineRule="auto"/>
              <w:jc w:val="center"/>
              <w:rPr>
                <w:rFonts w:ascii="Bookman Old Style" w:hAnsi="Bookman Old Style" w:cs="Calibri"/>
                <w:b/>
                <w:bCs/>
                <w:sz w:val="20"/>
                <w:szCs w:val="20"/>
                <w:lang w:eastAsia="id-ID"/>
              </w:rPr>
            </w:pPr>
          </w:p>
        </w:tc>
        <w:tc>
          <w:tcPr>
            <w:tcW w:w="941" w:type="dxa"/>
            <w:vMerge/>
          </w:tcPr>
          <w:p w14:paraId="1F5AC6CF" w14:textId="77777777" w:rsidR="00EB2B48" w:rsidRPr="00696AA5" w:rsidRDefault="00EB2B48" w:rsidP="00717243">
            <w:pPr>
              <w:spacing w:line="240" w:lineRule="auto"/>
              <w:jc w:val="center"/>
              <w:rPr>
                <w:rFonts w:ascii="Bookman Old Style" w:hAnsi="Bookman Old Style" w:cs="Calibri"/>
                <w:b/>
                <w:bCs/>
                <w:sz w:val="20"/>
                <w:szCs w:val="20"/>
                <w:lang w:eastAsia="id-ID"/>
              </w:rPr>
            </w:pPr>
          </w:p>
        </w:tc>
        <w:tc>
          <w:tcPr>
            <w:tcW w:w="901" w:type="dxa"/>
            <w:vAlign w:val="center"/>
          </w:tcPr>
          <w:p w14:paraId="7889AF4A" w14:textId="77777777" w:rsidR="00EB2B48" w:rsidRPr="00696AA5" w:rsidRDefault="00EB2B4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2021</w:t>
            </w:r>
          </w:p>
        </w:tc>
        <w:tc>
          <w:tcPr>
            <w:tcW w:w="1276" w:type="dxa"/>
            <w:noWrap/>
            <w:vAlign w:val="center"/>
          </w:tcPr>
          <w:p w14:paraId="5516B4A6" w14:textId="77777777" w:rsidR="00EB2B48" w:rsidRPr="00696AA5" w:rsidRDefault="00EB2B4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2022</w:t>
            </w:r>
          </w:p>
        </w:tc>
        <w:tc>
          <w:tcPr>
            <w:tcW w:w="968" w:type="dxa"/>
            <w:noWrap/>
            <w:vAlign w:val="center"/>
          </w:tcPr>
          <w:p w14:paraId="631D2D6D" w14:textId="77777777" w:rsidR="00EB2B48" w:rsidRPr="00696AA5" w:rsidRDefault="00EB2B4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2023</w:t>
            </w:r>
          </w:p>
        </w:tc>
        <w:tc>
          <w:tcPr>
            <w:tcW w:w="1025" w:type="dxa"/>
            <w:noWrap/>
            <w:vAlign w:val="center"/>
          </w:tcPr>
          <w:p w14:paraId="7164A8BA" w14:textId="77777777" w:rsidR="00EB2B48" w:rsidRPr="00696AA5" w:rsidRDefault="00EB2B4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2024</w:t>
            </w:r>
          </w:p>
        </w:tc>
        <w:tc>
          <w:tcPr>
            <w:tcW w:w="1213" w:type="dxa"/>
            <w:vAlign w:val="center"/>
          </w:tcPr>
          <w:p w14:paraId="3DA9EA9F" w14:textId="77777777" w:rsidR="00EB2B48" w:rsidRPr="00696AA5" w:rsidRDefault="00EB2B4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2025</w:t>
            </w:r>
          </w:p>
        </w:tc>
      </w:tr>
      <w:tr w:rsidR="00EB2B48" w:rsidRPr="00696AA5" w14:paraId="76B43016" w14:textId="77777777" w:rsidTr="00C93493">
        <w:trPr>
          <w:trHeight w:val="340"/>
          <w:jc w:val="center"/>
        </w:trPr>
        <w:tc>
          <w:tcPr>
            <w:tcW w:w="2690" w:type="dxa"/>
            <w:hideMark/>
          </w:tcPr>
          <w:p w14:paraId="59894D0D" w14:textId="77777777" w:rsidR="00EB2B48" w:rsidRPr="00696AA5" w:rsidRDefault="00EB2B4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Jumlah Penumpang</w:t>
            </w:r>
          </w:p>
        </w:tc>
        <w:tc>
          <w:tcPr>
            <w:tcW w:w="941" w:type="dxa"/>
          </w:tcPr>
          <w:p w14:paraId="035DC411" w14:textId="77777777" w:rsidR="00EB2B48" w:rsidRPr="00696AA5" w:rsidRDefault="00EB2B4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Orang</w:t>
            </w:r>
          </w:p>
        </w:tc>
        <w:tc>
          <w:tcPr>
            <w:tcW w:w="901" w:type="dxa"/>
          </w:tcPr>
          <w:p w14:paraId="3F377992" w14:textId="77777777" w:rsidR="00EB2B48" w:rsidRPr="00696AA5" w:rsidRDefault="00EB2B4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8.670</w:t>
            </w:r>
          </w:p>
        </w:tc>
        <w:tc>
          <w:tcPr>
            <w:tcW w:w="1276" w:type="dxa"/>
            <w:noWrap/>
          </w:tcPr>
          <w:p w14:paraId="4E3FB51F" w14:textId="77777777" w:rsidR="00EB2B48" w:rsidRPr="00696AA5" w:rsidRDefault="00EB2B4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89.070</w:t>
            </w:r>
          </w:p>
        </w:tc>
        <w:tc>
          <w:tcPr>
            <w:tcW w:w="968" w:type="dxa"/>
            <w:noWrap/>
          </w:tcPr>
          <w:p w14:paraId="7D14535B" w14:textId="77777777" w:rsidR="00EB2B48" w:rsidRPr="00696AA5" w:rsidRDefault="00EB2B4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133.037</w:t>
            </w:r>
          </w:p>
        </w:tc>
        <w:tc>
          <w:tcPr>
            <w:tcW w:w="1025" w:type="dxa"/>
            <w:noWrap/>
          </w:tcPr>
          <w:p w14:paraId="0FCEB5E2" w14:textId="77777777" w:rsidR="00EB2B48" w:rsidRPr="00696AA5" w:rsidRDefault="00EB2B4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1.002.057</w:t>
            </w:r>
          </w:p>
        </w:tc>
        <w:tc>
          <w:tcPr>
            <w:tcW w:w="1213" w:type="dxa"/>
          </w:tcPr>
          <w:p w14:paraId="08246144" w14:textId="77777777" w:rsidR="00EB2B48" w:rsidRPr="00696AA5" w:rsidRDefault="00EB2B48" w:rsidP="00717243">
            <w:pPr>
              <w:spacing w:line="240" w:lineRule="auto"/>
              <w:jc w:val="center"/>
              <w:rPr>
                <w:rFonts w:ascii="Bookman Old Style" w:hAnsi="Bookman Old Style" w:cs="Calibri"/>
                <w:sz w:val="20"/>
                <w:szCs w:val="20"/>
                <w:lang w:val="en-US" w:eastAsia="id-ID"/>
              </w:rPr>
            </w:pPr>
            <w:r w:rsidRPr="00696AA5">
              <w:rPr>
                <w:rFonts w:ascii="Bookman Old Style" w:hAnsi="Bookman Old Style" w:cs="Calibri"/>
                <w:sz w:val="20"/>
                <w:szCs w:val="20"/>
                <w:lang w:val="en-US" w:eastAsia="id-ID"/>
              </w:rPr>
              <w:t>1.121.860</w:t>
            </w:r>
          </w:p>
        </w:tc>
      </w:tr>
    </w:tbl>
    <w:p w14:paraId="169AD179" w14:textId="113DF17B" w:rsidR="00023945" w:rsidRPr="00696AA5" w:rsidRDefault="00023945" w:rsidP="00717243">
      <w:pPr>
        <w:pStyle w:val="ListParagraph"/>
        <w:ind w:left="0"/>
        <w:rPr>
          <w:rFonts w:ascii="Bookman Old Style" w:hAnsi="Bookman Old Style" w:cs="Tahoma"/>
          <w:i/>
          <w:sz w:val="18"/>
          <w:szCs w:val="20"/>
        </w:rPr>
      </w:pPr>
      <w:r w:rsidRPr="00696AA5">
        <w:rPr>
          <w:rFonts w:ascii="Bookman Old Style" w:hAnsi="Bookman Old Style" w:cs="Tahoma"/>
          <w:i/>
          <w:sz w:val="18"/>
          <w:szCs w:val="20"/>
        </w:rPr>
        <w:t>Sumber : BPS Kab. Cilacap Tahun 202</w:t>
      </w:r>
      <w:r w:rsidR="00EB2B48" w:rsidRPr="00696AA5">
        <w:rPr>
          <w:rFonts w:ascii="Bookman Old Style" w:hAnsi="Bookman Old Style" w:cs="Tahoma"/>
          <w:i/>
          <w:sz w:val="18"/>
          <w:szCs w:val="20"/>
        </w:rPr>
        <w:t>6</w:t>
      </w:r>
      <w:r w:rsidRPr="00696AA5">
        <w:rPr>
          <w:rFonts w:ascii="Bookman Old Style" w:hAnsi="Bookman Old Style" w:cs="Tahoma"/>
          <w:i/>
          <w:sz w:val="18"/>
          <w:szCs w:val="20"/>
        </w:rPr>
        <w:t>, PT KAI Cilacap Tahun 202</w:t>
      </w:r>
      <w:r w:rsidR="00EB2B48" w:rsidRPr="00696AA5">
        <w:rPr>
          <w:rFonts w:ascii="Bookman Old Style" w:hAnsi="Bookman Old Style" w:cs="Tahoma"/>
          <w:i/>
          <w:sz w:val="18"/>
          <w:szCs w:val="20"/>
        </w:rPr>
        <w:t>6</w:t>
      </w:r>
    </w:p>
    <w:p w14:paraId="4C62C222" w14:textId="77777777" w:rsidR="00023945" w:rsidRPr="00696AA5" w:rsidRDefault="00023945" w:rsidP="00717243">
      <w:pPr>
        <w:pStyle w:val="ListParagraph"/>
        <w:spacing w:line="240" w:lineRule="auto"/>
        <w:ind w:left="0"/>
        <w:rPr>
          <w:rFonts w:ascii="Bookman Old Style" w:hAnsi="Bookman Old Style" w:cs="Tahoma"/>
          <w:i/>
          <w:sz w:val="20"/>
          <w:szCs w:val="20"/>
        </w:rPr>
      </w:pPr>
    </w:p>
    <w:p w14:paraId="097C9AD6" w14:textId="31D695F7" w:rsidR="00215EB5" w:rsidRPr="00696AA5" w:rsidRDefault="00C50D63"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Kabupaten Cilacap memiliki layanan angkutan SDP (Sungai, Danau dan Penyeberangan) dan ada 15 dermaga penyeberangan yaitu dermaga Seleko, Lomanis, Cigintung, Perkuyan, Kutawaru, Alasmalang, Kalipanas, Prenca, Wijayapura, Sodong, Ciperet, Motehan, Klaces, Ujunggagak/ Karanganyar, dan Patimuan. Tahun 2021 jumlah penumpang yang naik melalui dermaga sebanyak 142.220 orang dan yang turun sebanyak 142.303 orang. Pada tahun 2022 mengalami sedikit penurunan jumlah penumpang sebanyak 134.868 orang yang naik dan 135.318 orang yang turun dari dermaga. Sedangkan pada tahun 2023 mengalami kenaikan jumlah penumpang sebanyak 250.367 orang yang naik dan 244.274 orang yang turun dari dermaga. Sedangkan pada tahun 2024 mengalami penurunan jumlah penumpang menjadi 225.744 orang yang naik dan 228.273 orang yang turun dari dermaga. Sedangkan pada tahun 2025 mengalami sedikit kenaikan jumlah penumpang menjadi 228.290 orang yang naik dan 221.369 orang yang turun dari dermaga.</w:t>
      </w:r>
    </w:p>
    <w:p w14:paraId="555744EE" w14:textId="77777777" w:rsidR="00215EB5" w:rsidRPr="00696AA5" w:rsidRDefault="00215EB5" w:rsidP="00717243">
      <w:pPr>
        <w:spacing w:line="240" w:lineRule="auto"/>
        <w:ind w:firstLine="567"/>
        <w:jc w:val="both"/>
        <w:rPr>
          <w:rFonts w:ascii="Bookman Old Style" w:hAnsi="Bookman Old Style" w:cs="Bookman Old Style"/>
          <w:sz w:val="24"/>
          <w:szCs w:val="24"/>
        </w:rPr>
      </w:pPr>
    </w:p>
    <w:p w14:paraId="4C2AA3F8" w14:textId="77777777" w:rsidR="00EC3FC5" w:rsidRPr="00696AA5" w:rsidRDefault="00EC3FC5" w:rsidP="00717243">
      <w:pPr>
        <w:ind w:firstLine="567"/>
        <w:jc w:val="both"/>
        <w:rPr>
          <w:rFonts w:ascii="Bookman Old Style" w:hAnsi="Bookman Old Style" w:cs="Bookman Old Style"/>
          <w:b/>
          <w:sz w:val="24"/>
          <w:szCs w:val="24"/>
        </w:rPr>
      </w:pPr>
      <w:r w:rsidRPr="00696AA5">
        <w:rPr>
          <w:rFonts w:ascii="Bookman Old Style" w:hAnsi="Bookman Old Style" w:cs="Bookman Old Style"/>
          <w:b/>
          <w:sz w:val="24"/>
          <w:szCs w:val="24"/>
        </w:rPr>
        <w:t>Perhubungan Udara</w:t>
      </w:r>
    </w:p>
    <w:p w14:paraId="3F6F01B5" w14:textId="01C5FE81" w:rsidR="00C50D63" w:rsidRPr="00696AA5" w:rsidRDefault="00C50D63" w:rsidP="00717243">
      <w:pPr>
        <w:ind w:firstLine="567"/>
        <w:jc w:val="both"/>
        <w:rPr>
          <w:rFonts w:ascii="Bookman Old Style" w:hAnsi="Bookman Old Style"/>
          <w:b/>
          <w:sz w:val="24"/>
          <w:szCs w:val="24"/>
        </w:rPr>
      </w:pPr>
      <w:bookmarkStart w:id="359" w:name="_Toc13849242"/>
      <w:bookmarkStart w:id="360" w:name="_Toc61788103"/>
      <w:r w:rsidRPr="00696AA5">
        <w:rPr>
          <w:rFonts w:ascii="Bookman Old Style" w:hAnsi="Bookman Old Style" w:cs="Bookman Old Style"/>
          <w:sz w:val="24"/>
          <w:szCs w:val="24"/>
        </w:rPr>
        <w:t xml:space="preserve">Bandar Udara di Kabupaten Cilacap 1 buah, yaitu Bandara Tunggul Wulung dengan </w:t>
      </w:r>
      <w:r w:rsidRPr="00696AA5">
        <w:rPr>
          <w:rFonts w:ascii="Bookman Old Style" w:hAnsi="Bookman Old Style" w:cs="Bookman Old Style"/>
          <w:i/>
          <w:sz w:val="24"/>
          <w:szCs w:val="24"/>
        </w:rPr>
        <w:t>run way</w:t>
      </w:r>
      <w:r w:rsidRPr="00696AA5">
        <w:rPr>
          <w:rFonts w:ascii="Bookman Old Style" w:hAnsi="Bookman Old Style" w:cs="Bookman Old Style"/>
          <w:sz w:val="24"/>
          <w:szCs w:val="24"/>
        </w:rPr>
        <w:t xml:space="preserve"> sepanjang 1.840 m x 150 m. Pada tahun 2025 Bandara Tunggul Wulung yang di kelola oleh Direktorat Jenderal Perhubungan Udara melalui UPBU Kelas III Tunggul Wulung Cilacap melayani aktivitas angkutan udara niaga dan bukan niaga. Selain itu, Bandara Tunggul Wulung juga menjadi tempat untuk sekolah penerbangan atau f</w:t>
      </w:r>
      <w:r w:rsidRPr="00696AA5">
        <w:rPr>
          <w:rFonts w:ascii="Bookman Old Style" w:hAnsi="Bookman Old Style" w:cs="Bookman Old Style"/>
          <w:i/>
          <w:iCs/>
          <w:sz w:val="24"/>
          <w:szCs w:val="24"/>
        </w:rPr>
        <w:t>lying school</w:t>
      </w:r>
      <w:r w:rsidRPr="00696AA5">
        <w:rPr>
          <w:rFonts w:ascii="Bookman Old Style" w:hAnsi="Bookman Old Style" w:cs="Bookman Old Style"/>
          <w:sz w:val="24"/>
          <w:szCs w:val="24"/>
        </w:rPr>
        <w:t xml:space="preserve"> dalam melakukan latih terbang bagi para calon penerbang atau pilot. Beberapa sekolah penerbangan saat ini yang ada di Bandara Tunggul Wulung yaitu Alfa Flying School, Perkasa Flight School dan Genesa Flight Academy. Jumlah frekuensi penerbangan keberangkatan dan kedatangan pada tahun 2025 sebanyak 4.983, angka tersebut merupakan jumlah frekuensi penerbangan angkutan udara niaga dan bukan niaga (termasuk penerbangan </w:t>
      </w:r>
      <w:r w:rsidRPr="00696AA5">
        <w:rPr>
          <w:rFonts w:ascii="Bookman Old Style" w:hAnsi="Bookman Old Style" w:cs="Bookman Old Style"/>
          <w:i/>
          <w:iCs/>
          <w:sz w:val="24"/>
          <w:szCs w:val="24"/>
        </w:rPr>
        <w:t>flying school</w:t>
      </w:r>
      <w:r w:rsidRPr="00696AA5">
        <w:rPr>
          <w:rFonts w:ascii="Bookman Old Style" w:hAnsi="Bookman Old Style" w:cs="Bookman Old Style"/>
          <w:sz w:val="24"/>
          <w:szCs w:val="24"/>
        </w:rPr>
        <w:t xml:space="preserve">), kemudian untuk penumpang (kedatangan dan keberangkatan) pada tahun 2025 sebanyak </w:t>
      </w:r>
      <w:r w:rsidR="005C1DD0" w:rsidRPr="00696AA5">
        <w:rPr>
          <w:rFonts w:ascii="Bookman Old Style" w:hAnsi="Bookman Old Style" w:cs="Bookman Old Style"/>
          <w:sz w:val="24"/>
          <w:szCs w:val="24"/>
        </w:rPr>
        <w:t>288</w:t>
      </w:r>
      <w:r w:rsidRPr="00696AA5">
        <w:rPr>
          <w:rFonts w:ascii="Bookman Old Style" w:hAnsi="Bookman Old Style" w:cs="Bookman Old Style"/>
          <w:sz w:val="24"/>
          <w:szCs w:val="24"/>
        </w:rPr>
        <w:t xml:space="preserve"> orang.</w:t>
      </w:r>
    </w:p>
    <w:p w14:paraId="4D905524" w14:textId="503F1098" w:rsidR="00EC3FC5" w:rsidRPr="00696AA5" w:rsidRDefault="00EC3FC5" w:rsidP="00717243">
      <w:pPr>
        <w:spacing w:line="240" w:lineRule="auto"/>
        <w:ind w:left="839"/>
        <w:jc w:val="center"/>
        <w:rPr>
          <w:rFonts w:ascii="Bookman Old Style" w:eastAsia="Batang" w:hAnsi="Bookman Old Style" w:cs="Segoe UI"/>
          <w:b/>
          <w:sz w:val="24"/>
          <w:szCs w:val="24"/>
          <w:lang w:eastAsia="ko-KR"/>
        </w:rPr>
      </w:pPr>
      <w:bookmarkStart w:id="361" w:name="_Toc235114274"/>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114</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Segoe UI"/>
          <w:b/>
          <w:sz w:val="24"/>
          <w:szCs w:val="24"/>
          <w:lang w:eastAsia="ko-KR"/>
        </w:rPr>
        <w:t xml:space="preserve">Perkembangan Pelayanan Perhubungan Udara </w:t>
      </w:r>
      <w:r w:rsidRPr="00696AA5">
        <w:rPr>
          <w:rFonts w:ascii="Bookman Old Style" w:eastAsia="Batang" w:hAnsi="Bookman Old Style" w:cs="Segoe UI"/>
          <w:b/>
          <w:sz w:val="24"/>
          <w:szCs w:val="24"/>
          <w:lang w:eastAsia="ko-KR"/>
        </w:rPr>
        <w:br/>
        <w:t xml:space="preserve">di Kabupaten Cilacap Tahun </w:t>
      </w:r>
      <w:bookmarkEnd w:id="359"/>
      <w:bookmarkEnd w:id="360"/>
      <w:r w:rsidR="003614F9" w:rsidRPr="00696AA5">
        <w:rPr>
          <w:rFonts w:ascii="Bookman Old Style" w:eastAsia="Batang" w:hAnsi="Bookman Old Style" w:cs="Segoe UI"/>
          <w:b/>
          <w:sz w:val="24"/>
          <w:szCs w:val="24"/>
          <w:lang w:eastAsia="ko-KR"/>
        </w:rPr>
        <w:t>2021-2025</w:t>
      </w:r>
      <w:bookmarkEnd w:id="361"/>
    </w:p>
    <w:tbl>
      <w:tblPr>
        <w:tblW w:w="93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right w:w="28" w:type="dxa"/>
        </w:tblCellMar>
        <w:tblLook w:val="04A0" w:firstRow="1" w:lastRow="0" w:firstColumn="1" w:lastColumn="0" w:noHBand="0" w:noVBand="1"/>
      </w:tblPr>
      <w:tblGrid>
        <w:gridCol w:w="3114"/>
        <w:gridCol w:w="1247"/>
        <w:gridCol w:w="1247"/>
        <w:gridCol w:w="1247"/>
        <w:gridCol w:w="1247"/>
        <w:gridCol w:w="1247"/>
      </w:tblGrid>
      <w:tr w:rsidR="00C50D63" w:rsidRPr="00696AA5" w14:paraId="001268A1" w14:textId="77777777" w:rsidTr="00C93493">
        <w:trPr>
          <w:trHeight w:val="283"/>
          <w:jc w:val="center"/>
        </w:trPr>
        <w:tc>
          <w:tcPr>
            <w:tcW w:w="3114" w:type="dxa"/>
            <w:vMerge w:val="restart"/>
            <w:tcBorders>
              <w:top w:val="single" w:sz="4" w:space="0" w:color="000000"/>
              <w:left w:val="single" w:sz="4" w:space="0" w:color="000000"/>
              <w:bottom w:val="single" w:sz="4" w:space="0" w:color="000000"/>
              <w:right w:val="single" w:sz="4" w:space="0" w:color="000000"/>
            </w:tcBorders>
            <w:vAlign w:val="center"/>
            <w:hideMark/>
          </w:tcPr>
          <w:p w14:paraId="3B0A5C2D" w14:textId="77777777" w:rsidR="00C50D63" w:rsidRPr="00696AA5" w:rsidRDefault="00C50D63" w:rsidP="00717243">
            <w:pPr>
              <w:spacing w:line="276" w:lineRule="auto"/>
              <w:jc w:val="center"/>
              <w:rPr>
                <w:rFonts w:ascii="Bookman Old Style" w:eastAsia="Batang" w:hAnsi="Bookman Old Style" w:cs="Segoe UI"/>
                <w:b/>
                <w:sz w:val="18"/>
                <w:szCs w:val="18"/>
                <w:lang w:eastAsia="ko-KR"/>
              </w:rPr>
            </w:pPr>
            <w:r w:rsidRPr="00696AA5">
              <w:rPr>
                <w:rFonts w:ascii="Bookman Old Style" w:eastAsia="Batang" w:hAnsi="Bookman Old Style" w:cs="Segoe UI"/>
                <w:b/>
                <w:sz w:val="18"/>
                <w:szCs w:val="18"/>
                <w:lang w:eastAsia="ko-KR"/>
              </w:rPr>
              <w:t>Uraian</w:t>
            </w:r>
          </w:p>
        </w:tc>
        <w:tc>
          <w:tcPr>
            <w:tcW w:w="6235" w:type="dxa"/>
            <w:gridSpan w:val="5"/>
            <w:tcBorders>
              <w:top w:val="single" w:sz="4" w:space="0" w:color="000000"/>
              <w:left w:val="single" w:sz="4" w:space="0" w:color="000000"/>
              <w:bottom w:val="single" w:sz="4" w:space="0" w:color="000000"/>
            </w:tcBorders>
            <w:vAlign w:val="center"/>
            <w:hideMark/>
          </w:tcPr>
          <w:p w14:paraId="177F0C95" w14:textId="77777777" w:rsidR="00C50D63" w:rsidRPr="00696AA5" w:rsidRDefault="00C50D63" w:rsidP="00717243">
            <w:pPr>
              <w:spacing w:line="276" w:lineRule="auto"/>
              <w:jc w:val="center"/>
              <w:rPr>
                <w:rFonts w:ascii="Bookman Old Style" w:eastAsia="Batang" w:hAnsi="Bookman Old Style" w:cs="Segoe UI"/>
                <w:b/>
                <w:sz w:val="18"/>
                <w:szCs w:val="18"/>
                <w:lang w:eastAsia="ko-KR"/>
              </w:rPr>
            </w:pPr>
            <w:r w:rsidRPr="00696AA5">
              <w:rPr>
                <w:rFonts w:ascii="Bookman Old Style" w:eastAsia="Batang" w:hAnsi="Bookman Old Style" w:cs="Segoe UI"/>
                <w:b/>
                <w:sz w:val="18"/>
                <w:szCs w:val="18"/>
                <w:lang w:eastAsia="ko-KR"/>
              </w:rPr>
              <w:t>Tahun</w:t>
            </w:r>
          </w:p>
        </w:tc>
      </w:tr>
      <w:tr w:rsidR="00C50D63" w:rsidRPr="00696AA5" w14:paraId="04228D21" w14:textId="77777777" w:rsidTr="00C93493">
        <w:trPr>
          <w:trHeight w:val="283"/>
          <w:jc w:val="center"/>
        </w:trPr>
        <w:tc>
          <w:tcPr>
            <w:tcW w:w="3114" w:type="dxa"/>
            <w:vMerge/>
            <w:tcBorders>
              <w:top w:val="single" w:sz="4" w:space="0" w:color="000000"/>
              <w:left w:val="single" w:sz="4" w:space="0" w:color="000000"/>
              <w:bottom w:val="single" w:sz="4" w:space="0" w:color="000000"/>
              <w:right w:val="single" w:sz="4" w:space="0" w:color="000000"/>
            </w:tcBorders>
            <w:vAlign w:val="center"/>
            <w:hideMark/>
          </w:tcPr>
          <w:p w14:paraId="5D449A50" w14:textId="77777777" w:rsidR="00C50D63" w:rsidRPr="00696AA5" w:rsidRDefault="00C50D63" w:rsidP="00717243">
            <w:pPr>
              <w:spacing w:line="276" w:lineRule="auto"/>
              <w:jc w:val="center"/>
              <w:rPr>
                <w:rFonts w:ascii="Bookman Old Style" w:eastAsia="Batang" w:hAnsi="Bookman Old Style" w:cs="Segoe UI"/>
                <w:b/>
                <w:sz w:val="18"/>
                <w:szCs w:val="18"/>
                <w:lang w:eastAsia="ko-KR"/>
              </w:rPr>
            </w:pPr>
          </w:p>
        </w:tc>
        <w:tc>
          <w:tcPr>
            <w:tcW w:w="1247" w:type="dxa"/>
            <w:tcBorders>
              <w:top w:val="single" w:sz="4" w:space="0" w:color="000000"/>
              <w:left w:val="single" w:sz="4" w:space="0" w:color="000000"/>
              <w:bottom w:val="single" w:sz="4" w:space="0" w:color="000000"/>
              <w:right w:val="single" w:sz="4" w:space="0" w:color="000000"/>
            </w:tcBorders>
            <w:vAlign w:val="center"/>
            <w:hideMark/>
          </w:tcPr>
          <w:p w14:paraId="2BE0E740" w14:textId="77777777" w:rsidR="00C50D63" w:rsidRPr="00696AA5" w:rsidRDefault="00C50D63" w:rsidP="00717243">
            <w:pPr>
              <w:spacing w:line="276" w:lineRule="auto"/>
              <w:jc w:val="center"/>
              <w:rPr>
                <w:rFonts w:ascii="Bookman Old Style" w:eastAsia="Batang" w:hAnsi="Bookman Old Style" w:cs="Segoe UI"/>
                <w:b/>
                <w:sz w:val="18"/>
                <w:szCs w:val="18"/>
                <w:lang w:eastAsia="ko-KR"/>
              </w:rPr>
            </w:pPr>
            <w:r w:rsidRPr="00696AA5">
              <w:rPr>
                <w:rFonts w:ascii="Bookman Old Style" w:eastAsia="Batang" w:hAnsi="Bookman Old Style" w:cs="Segoe UI"/>
                <w:b/>
                <w:sz w:val="18"/>
                <w:szCs w:val="18"/>
                <w:lang w:eastAsia="ko-KR"/>
              </w:rPr>
              <w:t>2021</w:t>
            </w:r>
          </w:p>
        </w:tc>
        <w:tc>
          <w:tcPr>
            <w:tcW w:w="1247" w:type="dxa"/>
            <w:tcBorders>
              <w:top w:val="single" w:sz="4" w:space="0" w:color="000000"/>
              <w:left w:val="single" w:sz="4" w:space="0" w:color="000000"/>
              <w:bottom w:val="single" w:sz="4" w:space="0" w:color="000000"/>
              <w:right w:val="single" w:sz="4" w:space="0" w:color="000000"/>
            </w:tcBorders>
            <w:vAlign w:val="center"/>
          </w:tcPr>
          <w:p w14:paraId="6E1450D9" w14:textId="77777777" w:rsidR="00C50D63" w:rsidRPr="00696AA5" w:rsidRDefault="00C50D63" w:rsidP="00717243">
            <w:pPr>
              <w:spacing w:line="276" w:lineRule="auto"/>
              <w:jc w:val="center"/>
              <w:rPr>
                <w:rFonts w:ascii="Bookman Old Style" w:eastAsia="Batang" w:hAnsi="Bookman Old Style" w:cs="Segoe UI"/>
                <w:b/>
                <w:sz w:val="18"/>
                <w:szCs w:val="18"/>
                <w:lang w:eastAsia="ko-KR"/>
              </w:rPr>
            </w:pPr>
            <w:r w:rsidRPr="00696AA5">
              <w:rPr>
                <w:rFonts w:ascii="Bookman Old Style" w:eastAsia="Batang" w:hAnsi="Bookman Old Style" w:cs="Segoe UI"/>
                <w:b/>
                <w:sz w:val="18"/>
                <w:szCs w:val="18"/>
                <w:lang w:eastAsia="ko-KR"/>
              </w:rPr>
              <w:t>2022</w:t>
            </w:r>
          </w:p>
        </w:tc>
        <w:tc>
          <w:tcPr>
            <w:tcW w:w="1247" w:type="dxa"/>
            <w:tcBorders>
              <w:top w:val="single" w:sz="4" w:space="0" w:color="000000"/>
              <w:left w:val="single" w:sz="4" w:space="0" w:color="000000"/>
              <w:bottom w:val="single" w:sz="4" w:space="0" w:color="000000"/>
              <w:right w:val="single" w:sz="4" w:space="0" w:color="000000"/>
            </w:tcBorders>
            <w:vAlign w:val="center"/>
          </w:tcPr>
          <w:p w14:paraId="1C6E836E" w14:textId="77777777" w:rsidR="00C50D63" w:rsidRPr="00696AA5" w:rsidRDefault="00C50D63" w:rsidP="00717243">
            <w:pPr>
              <w:spacing w:line="276" w:lineRule="auto"/>
              <w:jc w:val="center"/>
              <w:rPr>
                <w:rFonts w:ascii="Bookman Old Style" w:eastAsia="Batang" w:hAnsi="Bookman Old Style" w:cs="Segoe UI"/>
                <w:b/>
                <w:sz w:val="18"/>
                <w:szCs w:val="18"/>
                <w:lang w:eastAsia="ko-KR"/>
              </w:rPr>
            </w:pPr>
            <w:r w:rsidRPr="00696AA5">
              <w:rPr>
                <w:rFonts w:ascii="Bookman Old Style" w:eastAsia="Batang" w:hAnsi="Bookman Old Style" w:cs="Segoe UI"/>
                <w:b/>
                <w:sz w:val="18"/>
                <w:szCs w:val="18"/>
                <w:lang w:eastAsia="ko-KR"/>
              </w:rPr>
              <w:t>2023</w:t>
            </w:r>
          </w:p>
        </w:tc>
        <w:tc>
          <w:tcPr>
            <w:tcW w:w="1247" w:type="dxa"/>
            <w:tcBorders>
              <w:top w:val="single" w:sz="4" w:space="0" w:color="000000"/>
              <w:left w:val="single" w:sz="4" w:space="0" w:color="000000"/>
              <w:bottom w:val="single" w:sz="4" w:space="0" w:color="000000"/>
              <w:right w:val="single" w:sz="4" w:space="0" w:color="000000"/>
            </w:tcBorders>
            <w:vAlign w:val="center"/>
          </w:tcPr>
          <w:p w14:paraId="56B4CA55" w14:textId="77777777" w:rsidR="00C50D63" w:rsidRPr="00696AA5" w:rsidRDefault="00C50D63" w:rsidP="00717243">
            <w:pPr>
              <w:spacing w:line="276" w:lineRule="auto"/>
              <w:jc w:val="center"/>
              <w:rPr>
                <w:rFonts w:ascii="Bookman Old Style" w:eastAsia="Batang" w:hAnsi="Bookman Old Style" w:cs="Segoe UI"/>
                <w:b/>
                <w:sz w:val="18"/>
                <w:szCs w:val="18"/>
                <w:lang w:eastAsia="ko-KR"/>
              </w:rPr>
            </w:pPr>
            <w:r w:rsidRPr="00696AA5">
              <w:rPr>
                <w:rFonts w:ascii="Bookman Old Style" w:eastAsia="Batang" w:hAnsi="Bookman Old Style" w:cs="Segoe UI"/>
                <w:b/>
                <w:sz w:val="18"/>
                <w:szCs w:val="18"/>
                <w:lang w:eastAsia="ko-KR"/>
              </w:rPr>
              <w:t>2024</w:t>
            </w:r>
          </w:p>
        </w:tc>
        <w:tc>
          <w:tcPr>
            <w:tcW w:w="1247" w:type="dxa"/>
            <w:tcBorders>
              <w:top w:val="single" w:sz="4" w:space="0" w:color="000000"/>
              <w:left w:val="single" w:sz="4" w:space="0" w:color="000000"/>
              <w:bottom w:val="single" w:sz="4" w:space="0" w:color="000000"/>
              <w:right w:val="single" w:sz="4" w:space="0" w:color="000000"/>
            </w:tcBorders>
            <w:vAlign w:val="center"/>
          </w:tcPr>
          <w:p w14:paraId="70C301A2" w14:textId="77777777" w:rsidR="00C50D63" w:rsidRPr="00696AA5" w:rsidRDefault="00C50D63" w:rsidP="00717243">
            <w:pPr>
              <w:spacing w:line="276" w:lineRule="auto"/>
              <w:jc w:val="center"/>
              <w:rPr>
                <w:rFonts w:ascii="Bookman Old Style" w:eastAsia="Batang" w:hAnsi="Bookman Old Style" w:cs="Segoe UI"/>
                <w:b/>
                <w:sz w:val="18"/>
                <w:szCs w:val="18"/>
                <w:lang w:eastAsia="ko-KR"/>
              </w:rPr>
            </w:pPr>
            <w:r w:rsidRPr="00696AA5">
              <w:rPr>
                <w:rFonts w:ascii="Bookman Old Style" w:eastAsia="Batang" w:hAnsi="Bookman Old Style" w:cs="Segoe UI"/>
                <w:b/>
                <w:sz w:val="18"/>
                <w:szCs w:val="18"/>
                <w:lang w:eastAsia="ko-KR"/>
              </w:rPr>
              <w:t>2025</w:t>
            </w:r>
          </w:p>
        </w:tc>
      </w:tr>
      <w:tr w:rsidR="00C50D63" w:rsidRPr="00696AA5" w14:paraId="68C0023D" w14:textId="77777777" w:rsidTr="00C93493">
        <w:trPr>
          <w:trHeight w:val="283"/>
          <w:jc w:val="center"/>
        </w:trPr>
        <w:tc>
          <w:tcPr>
            <w:tcW w:w="3114" w:type="dxa"/>
            <w:tcBorders>
              <w:top w:val="single" w:sz="4" w:space="0" w:color="000000"/>
              <w:left w:val="single" w:sz="4" w:space="0" w:color="000000"/>
              <w:bottom w:val="single" w:sz="4" w:space="0" w:color="000000"/>
              <w:right w:val="single" w:sz="4" w:space="0" w:color="000000"/>
            </w:tcBorders>
            <w:vAlign w:val="center"/>
          </w:tcPr>
          <w:p w14:paraId="3C8CE668" w14:textId="77777777" w:rsidR="00C50D63" w:rsidRPr="00696AA5" w:rsidRDefault="00C50D63" w:rsidP="00717243">
            <w:pPr>
              <w:spacing w:line="276" w:lineRule="auto"/>
              <w:rPr>
                <w:rFonts w:ascii="Bookman Old Style" w:eastAsia="Batang" w:hAnsi="Bookman Old Style" w:cs="Segoe UI"/>
                <w:sz w:val="18"/>
                <w:szCs w:val="18"/>
                <w:lang w:eastAsia="ko-KR"/>
              </w:rPr>
            </w:pPr>
            <w:r w:rsidRPr="00696AA5">
              <w:rPr>
                <w:rFonts w:ascii="Bookman Old Style" w:eastAsia="Batang" w:hAnsi="Bookman Old Style" w:cs="Segoe UI"/>
                <w:sz w:val="18"/>
                <w:szCs w:val="18"/>
                <w:lang w:eastAsia="ko-KR"/>
              </w:rPr>
              <w:t>Frekuensi Penerbangan</w:t>
            </w:r>
          </w:p>
        </w:tc>
        <w:tc>
          <w:tcPr>
            <w:tcW w:w="1247" w:type="dxa"/>
            <w:tcBorders>
              <w:top w:val="single" w:sz="4" w:space="0" w:color="000000"/>
              <w:left w:val="single" w:sz="4" w:space="0" w:color="000000"/>
              <w:bottom w:val="single" w:sz="4" w:space="0" w:color="000000"/>
              <w:right w:val="single" w:sz="4" w:space="0" w:color="000000"/>
            </w:tcBorders>
          </w:tcPr>
          <w:p w14:paraId="046FFF33" w14:textId="77777777" w:rsidR="00C50D63" w:rsidRPr="00696AA5" w:rsidRDefault="00C50D63" w:rsidP="00717243">
            <w:pPr>
              <w:spacing w:line="276" w:lineRule="auto"/>
              <w:ind w:left="-68" w:right="65"/>
              <w:jc w:val="center"/>
              <w:rPr>
                <w:rFonts w:ascii="Bookman Old Style" w:eastAsia="Batang" w:hAnsi="Bookman Old Style" w:cs="Segoe UI"/>
                <w:sz w:val="20"/>
                <w:szCs w:val="18"/>
                <w:lang w:eastAsia="ko-KR"/>
              </w:rPr>
            </w:pPr>
            <w:r w:rsidRPr="00696AA5">
              <w:rPr>
                <w:rFonts w:ascii="Bookman Old Style" w:hAnsi="Bookman Old Style" w:cs="Tahoma"/>
                <w:sz w:val="20"/>
                <w:szCs w:val="20"/>
                <w:lang w:eastAsia="id-ID"/>
              </w:rPr>
              <w:t>52</w:t>
            </w:r>
          </w:p>
        </w:tc>
        <w:tc>
          <w:tcPr>
            <w:tcW w:w="1247" w:type="dxa"/>
            <w:tcBorders>
              <w:top w:val="single" w:sz="4" w:space="0" w:color="000000"/>
              <w:left w:val="single" w:sz="4" w:space="0" w:color="000000"/>
              <w:bottom w:val="single" w:sz="4" w:space="0" w:color="000000"/>
              <w:right w:val="single" w:sz="4" w:space="0" w:color="000000"/>
            </w:tcBorders>
          </w:tcPr>
          <w:p w14:paraId="579DEBB7" w14:textId="77777777" w:rsidR="00C50D63" w:rsidRPr="00696AA5" w:rsidRDefault="00C50D63" w:rsidP="00717243">
            <w:pPr>
              <w:spacing w:line="276" w:lineRule="auto"/>
              <w:ind w:left="-68" w:right="65"/>
              <w:jc w:val="center"/>
              <w:rPr>
                <w:rFonts w:ascii="Bookman Old Style" w:hAnsi="Bookman Old Style" w:cs="Segoe UI"/>
                <w:sz w:val="20"/>
                <w:szCs w:val="18"/>
              </w:rPr>
            </w:pPr>
            <w:r w:rsidRPr="00696AA5">
              <w:rPr>
                <w:rFonts w:ascii="Bookman Old Style" w:hAnsi="Bookman Old Style" w:cs="Segoe UI"/>
                <w:sz w:val="20"/>
                <w:szCs w:val="18"/>
              </w:rPr>
              <w:t>34</w:t>
            </w:r>
          </w:p>
        </w:tc>
        <w:tc>
          <w:tcPr>
            <w:tcW w:w="1247" w:type="dxa"/>
            <w:tcBorders>
              <w:top w:val="single" w:sz="4" w:space="0" w:color="000000"/>
              <w:left w:val="single" w:sz="4" w:space="0" w:color="000000"/>
              <w:bottom w:val="single" w:sz="4" w:space="0" w:color="000000"/>
              <w:right w:val="single" w:sz="4" w:space="0" w:color="000000"/>
            </w:tcBorders>
          </w:tcPr>
          <w:p w14:paraId="6068C16A" w14:textId="77777777" w:rsidR="00C50D63" w:rsidRPr="00696AA5" w:rsidRDefault="00C50D63" w:rsidP="00717243">
            <w:pPr>
              <w:spacing w:line="276" w:lineRule="auto"/>
              <w:ind w:left="-68" w:right="65"/>
              <w:jc w:val="center"/>
              <w:rPr>
                <w:rFonts w:ascii="Bookman Old Style" w:hAnsi="Bookman Old Style" w:cs="Segoe UI"/>
                <w:sz w:val="20"/>
                <w:szCs w:val="18"/>
              </w:rPr>
            </w:pPr>
            <w:r w:rsidRPr="00696AA5">
              <w:rPr>
                <w:rFonts w:ascii="Bookman Old Style" w:hAnsi="Bookman Old Style" w:cs="Segoe UI"/>
                <w:sz w:val="20"/>
                <w:szCs w:val="18"/>
              </w:rPr>
              <w:t>36</w:t>
            </w:r>
          </w:p>
        </w:tc>
        <w:tc>
          <w:tcPr>
            <w:tcW w:w="1247" w:type="dxa"/>
            <w:tcBorders>
              <w:top w:val="single" w:sz="4" w:space="0" w:color="000000"/>
              <w:left w:val="single" w:sz="4" w:space="0" w:color="000000"/>
              <w:bottom w:val="single" w:sz="4" w:space="0" w:color="000000"/>
              <w:right w:val="single" w:sz="4" w:space="0" w:color="000000"/>
            </w:tcBorders>
          </w:tcPr>
          <w:p w14:paraId="2DD0FBF7" w14:textId="77777777" w:rsidR="00C50D63" w:rsidRPr="00696AA5" w:rsidRDefault="00C50D63" w:rsidP="00717243">
            <w:pPr>
              <w:spacing w:line="276" w:lineRule="auto"/>
              <w:ind w:left="-68" w:right="65"/>
              <w:jc w:val="center"/>
              <w:rPr>
                <w:rFonts w:ascii="Bookman Old Style" w:hAnsi="Bookman Old Style" w:cs="Segoe UI"/>
                <w:sz w:val="20"/>
                <w:szCs w:val="18"/>
              </w:rPr>
            </w:pPr>
            <w:r w:rsidRPr="00696AA5">
              <w:rPr>
                <w:rFonts w:ascii="Bookman Old Style" w:hAnsi="Bookman Old Style" w:cs="Segoe UI"/>
                <w:sz w:val="20"/>
                <w:szCs w:val="18"/>
              </w:rPr>
              <w:t>2.214</w:t>
            </w:r>
          </w:p>
        </w:tc>
        <w:tc>
          <w:tcPr>
            <w:tcW w:w="1247" w:type="dxa"/>
            <w:tcBorders>
              <w:top w:val="single" w:sz="4" w:space="0" w:color="000000"/>
              <w:left w:val="single" w:sz="4" w:space="0" w:color="000000"/>
              <w:bottom w:val="single" w:sz="4" w:space="0" w:color="000000"/>
              <w:right w:val="single" w:sz="4" w:space="0" w:color="000000"/>
            </w:tcBorders>
          </w:tcPr>
          <w:p w14:paraId="455F0141" w14:textId="77777777" w:rsidR="00C50D63" w:rsidRPr="00696AA5" w:rsidRDefault="00C50D63" w:rsidP="00717243">
            <w:pPr>
              <w:spacing w:line="276" w:lineRule="auto"/>
              <w:ind w:left="-68" w:right="65"/>
              <w:jc w:val="center"/>
              <w:rPr>
                <w:rFonts w:ascii="Bookman Old Style" w:hAnsi="Bookman Old Style" w:cs="Segoe UI"/>
                <w:sz w:val="20"/>
                <w:szCs w:val="18"/>
              </w:rPr>
            </w:pPr>
            <w:r w:rsidRPr="00696AA5">
              <w:rPr>
                <w:rFonts w:ascii="Bookman Old Style" w:hAnsi="Bookman Old Style" w:cs="Segoe UI"/>
                <w:sz w:val="20"/>
                <w:szCs w:val="18"/>
              </w:rPr>
              <w:t>4</w:t>
            </w:r>
            <w:r w:rsidRPr="00696AA5">
              <w:rPr>
                <w:rFonts w:ascii="Bookman Old Style" w:hAnsi="Bookman Old Style" w:cs="Segoe UI"/>
                <w:sz w:val="20"/>
                <w:szCs w:val="18"/>
                <w:lang w:val="en-US"/>
              </w:rPr>
              <w:t>.</w:t>
            </w:r>
            <w:r w:rsidRPr="00696AA5">
              <w:rPr>
                <w:rFonts w:ascii="Bookman Old Style" w:hAnsi="Bookman Old Style" w:cs="Segoe UI"/>
                <w:sz w:val="20"/>
                <w:szCs w:val="18"/>
              </w:rPr>
              <w:t>983</w:t>
            </w:r>
          </w:p>
        </w:tc>
      </w:tr>
      <w:tr w:rsidR="00C50D63" w:rsidRPr="00696AA5" w14:paraId="6F6350D8" w14:textId="77777777" w:rsidTr="00C93493">
        <w:trPr>
          <w:trHeight w:val="283"/>
          <w:jc w:val="center"/>
        </w:trPr>
        <w:tc>
          <w:tcPr>
            <w:tcW w:w="3114" w:type="dxa"/>
            <w:tcBorders>
              <w:top w:val="single" w:sz="4" w:space="0" w:color="000000"/>
              <w:left w:val="single" w:sz="4" w:space="0" w:color="000000"/>
              <w:bottom w:val="single" w:sz="4" w:space="0" w:color="000000"/>
              <w:right w:val="single" w:sz="4" w:space="0" w:color="000000"/>
            </w:tcBorders>
            <w:vAlign w:val="center"/>
            <w:hideMark/>
          </w:tcPr>
          <w:p w14:paraId="2922C005" w14:textId="77777777" w:rsidR="00C50D63" w:rsidRPr="00696AA5" w:rsidRDefault="00C50D63" w:rsidP="00717243">
            <w:pPr>
              <w:spacing w:line="276" w:lineRule="auto"/>
              <w:rPr>
                <w:rFonts w:ascii="Bookman Old Style" w:eastAsia="Batang" w:hAnsi="Bookman Old Style" w:cs="Segoe UI"/>
                <w:sz w:val="18"/>
                <w:szCs w:val="18"/>
              </w:rPr>
            </w:pPr>
            <w:r w:rsidRPr="00696AA5">
              <w:rPr>
                <w:rFonts w:ascii="Bookman Old Style" w:eastAsia="Batang" w:hAnsi="Bookman Old Style" w:cs="Segoe UI"/>
                <w:sz w:val="18"/>
                <w:szCs w:val="18"/>
              </w:rPr>
              <w:t>Penumpang (orang)</w:t>
            </w:r>
          </w:p>
        </w:tc>
        <w:tc>
          <w:tcPr>
            <w:tcW w:w="1247" w:type="dxa"/>
            <w:tcBorders>
              <w:top w:val="single" w:sz="4" w:space="0" w:color="000000"/>
              <w:left w:val="single" w:sz="4" w:space="0" w:color="000000"/>
              <w:bottom w:val="single" w:sz="4" w:space="0" w:color="000000"/>
              <w:right w:val="single" w:sz="4" w:space="0" w:color="000000"/>
            </w:tcBorders>
          </w:tcPr>
          <w:p w14:paraId="352D3BD6" w14:textId="77777777" w:rsidR="00C50D63" w:rsidRPr="00696AA5" w:rsidRDefault="00C50D63" w:rsidP="00717243">
            <w:pPr>
              <w:spacing w:line="276" w:lineRule="auto"/>
              <w:ind w:left="-68" w:right="65"/>
              <w:jc w:val="center"/>
              <w:rPr>
                <w:rFonts w:ascii="Bookman Old Style" w:hAnsi="Bookman Old Style" w:cs="Segoe UI"/>
                <w:sz w:val="20"/>
                <w:szCs w:val="18"/>
              </w:rPr>
            </w:pPr>
            <w:r w:rsidRPr="00696AA5">
              <w:rPr>
                <w:rFonts w:ascii="Bookman Old Style" w:hAnsi="Bookman Old Style" w:cs="Tahoma"/>
                <w:sz w:val="20"/>
                <w:szCs w:val="20"/>
                <w:lang w:eastAsia="id-ID"/>
              </w:rPr>
              <w:t>441</w:t>
            </w:r>
          </w:p>
        </w:tc>
        <w:tc>
          <w:tcPr>
            <w:tcW w:w="1247" w:type="dxa"/>
            <w:tcBorders>
              <w:top w:val="single" w:sz="4" w:space="0" w:color="000000"/>
              <w:left w:val="single" w:sz="4" w:space="0" w:color="000000"/>
              <w:bottom w:val="single" w:sz="4" w:space="0" w:color="000000"/>
              <w:right w:val="single" w:sz="4" w:space="0" w:color="000000"/>
            </w:tcBorders>
          </w:tcPr>
          <w:p w14:paraId="235D472D" w14:textId="77777777" w:rsidR="00C50D63" w:rsidRPr="00696AA5" w:rsidRDefault="00C50D63" w:rsidP="00717243">
            <w:pPr>
              <w:spacing w:line="276" w:lineRule="auto"/>
              <w:ind w:left="-68" w:right="65"/>
              <w:jc w:val="center"/>
              <w:rPr>
                <w:rFonts w:ascii="Bookman Old Style" w:hAnsi="Bookman Old Style" w:cs="Segoe UI"/>
                <w:sz w:val="20"/>
                <w:szCs w:val="18"/>
              </w:rPr>
            </w:pPr>
            <w:r w:rsidRPr="00696AA5">
              <w:rPr>
                <w:rFonts w:ascii="Bookman Old Style" w:hAnsi="Bookman Old Style" w:cs="Segoe UI"/>
                <w:sz w:val="20"/>
                <w:szCs w:val="18"/>
              </w:rPr>
              <w:t>277</w:t>
            </w:r>
          </w:p>
        </w:tc>
        <w:tc>
          <w:tcPr>
            <w:tcW w:w="1247" w:type="dxa"/>
            <w:tcBorders>
              <w:top w:val="single" w:sz="4" w:space="0" w:color="000000"/>
              <w:left w:val="single" w:sz="4" w:space="0" w:color="000000"/>
              <w:bottom w:val="single" w:sz="4" w:space="0" w:color="000000"/>
              <w:right w:val="single" w:sz="4" w:space="0" w:color="000000"/>
            </w:tcBorders>
          </w:tcPr>
          <w:p w14:paraId="4C80594C" w14:textId="77777777" w:rsidR="00C50D63" w:rsidRPr="00696AA5" w:rsidRDefault="00C50D63" w:rsidP="00717243">
            <w:pPr>
              <w:spacing w:line="276" w:lineRule="auto"/>
              <w:ind w:left="-68" w:right="65"/>
              <w:jc w:val="center"/>
              <w:rPr>
                <w:rFonts w:ascii="Bookman Old Style" w:hAnsi="Bookman Old Style" w:cs="Segoe UI"/>
                <w:sz w:val="20"/>
                <w:szCs w:val="18"/>
              </w:rPr>
            </w:pPr>
            <w:r w:rsidRPr="00696AA5">
              <w:rPr>
                <w:rFonts w:ascii="Bookman Old Style" w:hAnsi="Bookman Old Style" w:cs="Segoe UI"/>
                <w:sz w:val="20"/>
                <w:szCs w:val="18"/>
              </w:rPr>
              <w:t>261</w:t>
            </w:r>
          </w:p>
        </w:tc>
        <w:tc>
          <w:tcPr>
            <w:tcW w:w="1247" w:type="dxa"/>
            <w:tcBorders>
              <w:top w:val="single" w:sz="4" w:space="0" w:color="000000"/>
              <w:left w:val="single" w:sz="4" w:space="0" w:color="000000"/>
              <w:bottom w:val="single" w:sz="4" w:space="0" w:color="000000"/>
              <w:right w:val="single" w:sz="4" w:space="0" w:color="000000"/>
            </w:tcBorders>
          </w:tcPr>
          <w:p w14:paraId="72EE8B2D" w14:textId="77777777" w:rsidR="00C50D63" w:rsidRPr="00696AA5" w:rsidRDefault="00C50D63" w:rsidP="00717243">
            <w:pPr>
              <w:spacing w:line="276" w:lineRule="auto"/>
              <w:ind w:left="-68" w:right="65"/>
              <w:jc w:val="center"/>
              <w:rPr>
                <w:rFonts w:ascii="Bookman Old Style" w:hAnsi="Bookman Old Style" w:cs="Segoe UI"/>
                <w:sz w:val="20"/>
                <w:szCs w:val="18"/>
              </w:rPr>
            </w:pPr>
            <w:r w:rsidRPr="00696AA5">
              <w:rPr>
                <w:rFonts w:ascii="Bookman Old Style" w:hAnsi="Bookman Old Style" w:cs="Segoe UI"/>
                <w:sz w:val="20"/>
                <w:szCs w:val="18"/>
              </w:rPr>
              <w:t>382</w:t>
            </w:r>
          </w:p>
        </w:tc>
        <w:tc>
          <w:tcPr>
            <w:tcW w:w="1247" w:type="dxa"/>
            <w:tcBorders>
              <w:top w:val="single" w:sz="4" w:space="0" w:color="000000"/>
              <w:left w:val="single" w:sz="4" w:space="0" w:color="000000"/>
              <w:bottom w:val="single" w:sz="4" w:space="0" w:color="000000"/>
              <w:right w:val="single" w:sz="4" w:space="0" w:color="000000"/>
            </w:tcBorders>
          </w:tcPr>
          <w:p w14:paraId="445E43FE" w14:textId="77777777" w:rsidR="00C50D63" w:rsidRPr="00696AA5" w:rsidRDefault="00C50D63" w:rsidP="00717243">
            <w:pPr>
              <w:spacing w:line="276" w:lineRule="auto"/>
              <w:ind w:left="-68" w:right="65"/>
              <w:jc w:val="center"/>
              <w:rPr>
                <w:rFonts w:ascii="Bookman Old Style" w:hAnsi="Bookman Old Style" w:cs="Segoe UI"/>
                <w:sz w:val="20"/>
                <w:szCs w:val="18"/>
                <w:lang w:val="en-US"/>
              </w:rPr>
            </w:pPr>
            <w:r w:rsidRPr="00696AA5">
              <w:rPr>
                <w:rFonts w:ascii="Bookman Old Style" w:hAnsi="Bookman Old Style" w:cs="Segoe UI"/>
                <w:sz w:val="20"/>
                <w:szCs w:val="18"/>
                <w:lang w:val="en-US"/>
              </w:rPr>
              <w:t>288</w:t>
            </w:r>
          </w:p>
        </w:tc>
      </w:tr>
    </w:tbl>
    <w:p w14:paraId="42D1003B" w14:textId="32AA8A95" w:rsidR="00EC3FC5" w:rsidRPr="00696AA5" w:rsidRDefault="00EC3FC5" w:rsidP="00717243">
      <w:pPr>
        <w:spacing w:before="40" w:line="288" w:lineRule="auto"/>
        <w:rPr>
          <w:rFonts w:ascii="Bookman Old Style" w:eastAsia="Batang" w:hAnsi="Bookman Old Style" w:cs="Segoe UI"/>
          <w:i/>
          <w:sz w:val="18"/>
          <w:szCs w:val="18"/>
        </w:rPr>
      </w:pPr>
      <w:r w:rsidRPr="00696AA5">
        <w:rPr>
          <w:rFonts w:ascii="Bookman Old Style" w:eastAsia="Batang" w:hAnsi="Bookman Old Style" w:cs="Segoe UI"/>
          <w:i/>
          <w:sz w:val="18"/>
          <w:szCs w:val="18"/>
        </w:rPr>
        <w:t>Sumber: BPS Kabupaten Cilacap, 202</w:t>
      </w:r>
      <w:r w:rsidR="004A474E" w:rsidRPr="00696AA5">
        <w:rPr>
          <w:rFonts w:ascii="Bookman Old Style" w:eastAsia="Batang" w:hAnsi="Bookman Old Style" w:cs="Segoe UI"/>
          <w:i/>
          <w:sz w:val="18"/>
          <w:szCs w:val="18"/>
        </w:rPr>
        <w:t>6</w:t>
      </w:r>
    </w:p>
    <w:p w14:paraId="6702A3EF" w14:textId="413B6981" w:rsidR="00EC3FC5" w:rsidRPr="00696AA5" w:rsidRDefault="00EC3FC5" w:rsidP="00717243">
      <w:pPr>
        <w:spacing w:before="40" w:line="288" w:lineRule="auto"/>
        <w:ind w:left="709"/>
        <w:rPr>
          <w:rFonts w:ascii="Bookman Old Style" w:hAnsi="Bookman Old Style" w:cs="Tahoma"/>
          <w:i/>
          <w:sz w:val="18"/>
          <w:szCs w:val="20"/>
        </w:rPr>
      </w:pPr>
      <w:r w:rsidRPr="00696AA5">
        <w:rPr>
          <w:rFonts w:ascii="Bookman Old Style" w:hAnsi="Bookman Old Style" w:cs="Tahoma"/>
          <w:i/>
          <w:sz w:val="18"/>
          <w:szCs w:val="20"/>
        </w:rPr>
        <w:t>Kantor UPBU Kelas III Bandara Tunggul Wulung Cilacap Tahun 202</w:t>
      </w:r>
      <w:r w:rsidR="00215EB5" w:rsidRPr="00696AA5">
        <w:rPr>
          <w:rFonts w:ascii="Bookman Old Style" w:hAnsi="Bookman Old Style" w:cs="Tahoma"/>
          <w:i/>
          <w:sz w:val="18"/>
          <w:szCs w:val="20"/>
        </w:rPr>
        <w:t>5</w:t>
      </w:r>
    </w:p>
    <w:p w14:paraId="630C747D" w14:textId="77777777" w:rsidR="00215EB5" w:rsidRPr="00696AA5" w:rsidRDefault="00215EB5" w:rsidP="00717243">
      <w:pPr>
        <w:spacing w:before="40" w:line="288" w:lineRule="auto"/>
        <w:rPr>
          <w:rFonts w:ascii="Bookman Old Style" w:eastAsia="Batang" w:hAnsi="Bookman Old Style" w:cs="Segoe UI"/>
          <w:i/>
          <w:sz w:val="18"/>
          <w:szCs w:val="18"/>
        </w:rPr>
      </w:pPr>
    </w:p>
    <w:p w14:paraId="0EC7530A" w14:textId="77777777" w:rsidR="00EC3FC5" w:rsidRPr="00696AA5" w:rsidRDefault="00EC3FC5" w:rsidP="00717243">
      <w:pPr>
        <w:ind w:firstLine="567"/>
        <w:jc w:val="both"/>
        <w:rPr>
          <w:rFonts w:ascii="Bookman Old Style" w:hAnsi="Bookman Old Style" w:cs="Bookman Old Style"/>
          <w:b/>
          <w:sz w:val="24"/>
          <w:szCs w:val="24"/>
        </w:rPr>
      </w:pPr>
      <w:r w:rsidRPr="00696AA5">
        <w:rPr>
          <w:rFonts w:ascii="Bookman Old Style" w:hAnsi="Bookman Old Style" w:cs="Bookman Old Style"/>
          <w:b/>
          <w:sz w:val="24"/>
          <w:szCs w:val="24"/>
        </w:rPr>
        <w:t>Perhubungan Laut</w:t>
      </w:r>
    </w:p>
    <w:p w14:paraId="7D7034CA" w14:textId="77777777" w:rsidR="00C50D63" w:rsidRPr="00696AA5" w:rsidRDefault="00C50D63" w:rsidP="00717243">
      <w:pPr>
        <w:spacing w:line="348" w:lineRule="auto"/>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Untuk jaringan transportasi laut mencakup Pengembangan Pelabuhan Tanjung Intan, pengembangan terminal khusus dan Terminal Untuk Kepentingan Sendiri (TUKS), yang meliputi TUKS minyak di Kecamatan Cilacap Selatan dan Tengah, TUKS Kecamatan Kesugihan, TUKS gas alam cair atau LNG, Terminal Khusus batubara di Kecamatan Adipala dan Terminal Khusus serta TUKS di Kawasan peruntukan industri.</w:t>
      </w:r>
    </w:p>
    <w:p w14:paraId="1AFFC2D2" w14:textId="54A62E4E" w:rsidR="00215EB5" w:rsidRPr="00696AA5" w:rsidRDefault="00C50D63" w:rsidP="00717243">
      <w:pPr>
        <w:spacing w:line="348" w:lineRule="auto"/>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Indikator kinerja pada penyediaan sarana dan prasarana perhubungan darat, laut, dan udara adalah merupakan upaya dari pemerintah Kabupaten Cilacap untuk mendukung capaian SDGs tujuan ke-9 yaitu : Membangun Infrastruktur yang Berketahanan, Mendorong Industrialisasi yang Inklusif dan Berkelanjutan serta Membina Inovasi</w:t>
      </w:r>
    </w:p>
    <w:p w14:paraId="5097ED34" w14:textId="77777777" w:rsidR="00EC3FC5" w:rsidRPr="00696AA5" w:rsidRDefault="00EC3FC5" w:rsidP="00717243">
      <w:pPr>
        <w:spacing w:line="348" w:lineRule="auto"/>
        <w:ind w:left="567"/>
        <w:jc w:val="both"/>
        <w:rPr>
          <w:rFonts w:ascii="Bookman Old Style" w:hAnsi="Bookman Old Style" w:cs="Bookman Old Style"/>
          <w:b/>
          <w:sz w:val="24"/>
          <w:szCs w:val="24"/>
        </w:rPr>
      </w:pPr>
      <w:r w:rsidRPr="00696AA5">
        <w:rPr>
          <w:rFonts w:ascii="Bookman Old Style" w:hAnsi="Bookman Old Style" w:cs="Bookman Old Style"/>
          <w:b/>
          <w:sz w:val="24"/>
          <w:szCs w:val="24"/>
        </w:rPr>
        <w:t>Pengelolaan Parkir</w:t>
      </w:r>
    </w:p>
    <w:p w14:paraId="3BCFDD98" w14:textId="77777777" w:rsidR="00C50D63" w:rsidRPr="00696AA5" w:rsidRDefault="00C50D63" w:rsidP="00717243">
      <w:pPr>
        <w:spacing w:line="348" w:lineRule="auto"/>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Dasar pengelolaan parkir di Kabupaten Cilacap adalah Peraturan Daerah Kabupaten Cilacap Nomor 6 Tahun 2018 Tentang Penyelenggaraan Perhubungan di Kabupaten Cilacap, sebagaimana telah diubah dengan Peraturan Daerah Kabupaten Cilacap Nomor 1 Tahun 2024 tentang Pajak Daerah dan Retribusi Daerah.</w:t>
      </w:r>
    </w:p>
    <w:p w14:paraId="3074D6CD" w14:textId="77777777" w:rsidR="00C50D63" w:rsidRPr="00696AA5" w:rsidRDefault="00C50D63" w:rsidP="00717243">
      <w:pPr>
        <w:spacing w:line="348" w:lineRule="auto"/>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Pengelolaan parkir tahun 2018 dilakukan melalui kerja sama daerah dengan Badan Hukum melalui pelelangan dengan berpedoman pada :</w:t>
      </w:r>
    </w:p>
    <w:p w14:paraId="0D61545C" w14:textId="77777777" w:rsidR="00C50D63" w:rsidRPr="00696AA5" w:rsidRDefault="00C50D63">
      <w:pPr>
        <w:pStyle w:val="ListParagraph"/>
        <w:numPr>
          <w:ilvl w:val="0"/>
          <w:numId w:val="56"/>
        </w:numPr>
        <w:spacing w:line="348" w:lineRule="auto"/>
        <w:ind w:left="426" w:hanging="426"/>
        <w:jc w:val="both"/>
        <w:rPr>
          <w:rFonts w:ascii="Bookman Old Style" w:hAnsi="Bookman Old Style" w:cs="Bookman Old Style"/>
          <w:sz w:val="24"/>
          <w:szCs w:val="24"/>
        </w:rPr>
      </w:pPr>
      <w:r w:rsidRPr="00696AA5">
        <w:rPr>
          <w:rFonts w:ascii="Bookman Old Style" w:hAnsi="Bookman Old Style" w:cs="Bookman Old Style"/>
          <w:sz w:val="24"/>
          <w:szCs w:val="24"/>
        </w:rPr>
        <w:t>Peraturan Pemerintah Nomor 50 Tahun 2007 Tentang Tata Cara Pelaksanaan Kerjasama Daerah (Pasal 4 Berikut Penjelasannya);</w:t>
      </w:r>
    </w:p>
    <w:p w14:paraId="69EE17C0" w14:textId="77777777" w:rsidR="00C50D63" w:rsidRPr="00696AA5" w:rsidRDefault="00C50D63">
      <w:pPr>
        <w:pStyle w:val="ListParagraph"/>
        <w:numPr>
          <w:ilvl w:val="0"/>
          <w:numId w:val="56"/>
        </w:numPr>
        <w:spacing w:line="348" w:lineRule="auto"/>
        <w:ind w:left="426" w:hanging="426"/>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Permendagri Nomor 22 Tahun 2009 Tentang Petunjuk Teknis Tata Cara Kerjasama Daerah. </w:t>
      </w:r>
    </w:p>
    <w:p w14:paraId="6E1201C8" w14:textId="77777777" w:rsidR="00C50D63" w:rsidRPr="00696AA5" w:rsidRDefault="00C50D63" w:rsidP="00717243">
      <w:pPr>
        <w:spacing w:line="348" w:lineRule="auto"/>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Pengelolaan parkir tahun 2019 masih dilakukan melalui kerja sama daerah dengan pihak ketiga Perseorangan/Badan Hukum/Ormas yang berbadan hukum maupun tidak melalui pelelangan dengan berpedoman pada : </w:t>
      </w:r>
    </w:p>
    <w:p w14:paraId="43DB381D" w14:textId="77777777" w:rsidR="00C50D63" w:rsidRPr="00696AA5" w:rsidRDefault="00C50D63">
      <w:pPr>
        <w:pStyle w:val="ListParagraph"/>
        <w:numPr>
          <w:ilvl w:val="0"/>
          <w:numId w:val="55"/>
        </w:numPr>
        <w:spacing w:line="348" w:lineRule="auto"/>
        <w:ind w:left="426" w:hanging="426"/>
        <w:jc w:val="both"/>
        <w:rPr>
          <w:rFonts w:ascii="Bookman Old Style" w:hAnsi="Bookman Old Style" w:cs="Bookman Old Style"/>
          <w:sz w:val="24"/>
          <w:szCs w:val="24"/>
        </w:rPr>
      </w:pPr>
      <w:r w:rsidRPr="00696AA5">
        <w:rPr>
          <w:rFonts w:ascii="Bookman Old Style" w:hAnsi="Bookman Old Style" w:cs="Bookman Old Style"/>
          <w:sz w:val="24"/>
          <w:szCs w:val="24"/>
        </w:rPr>
        <w:t>Peraturan Pemerintah Nomor 28 Tahun 2018 Tentang Tata Cara Pelaksanaan Kerjasama Daerah;</w:t>
      </w:r>
    </w:p>
    <w:p w14:paraId="4C047E16" w14:textId="77777777" w:rsidR="00C50D63" w:rsidRPr="00696AA5" w:rsidRDefault="00C50D63">
      <w:pPr>
        <w:pStyle w:val="ListParagraph"/>
        <w:numPr>
          <w:ilvl w:val="0"/>
          <w:numId w:val="55"/>
        </w:numPr>
        <w:spacing w:line="348" w:lineRule="auto"/>
        <w:ind w:left="426" w:hanging="426"/>
        <w:jc w:val="both"/>
        <w:rPr>
          <w:rFonts w:ascii="Bookman Old Style" w:hAnsi="Bookman Old Style" w:cs="Bookman Old Style"/>
          <w:sz w:val="24"/>
          <w:szCs w:val="24"/>
        </w:rPr>
      </w:pPr>
      <w:r w:rsidRPr="00696AA5">
        <w:rPr>
          <w:rFonts w:ascii="Bookman Old Style" w:hAnsi="Bookman Old Style" w:cs="Bookman Old Style"/>
          <w:sz w:val="24"/>
          <w:szCs w:val="24"/>
        </w:rPr>
        <w:t>Permendagri Nomor 22 Tahun 2009 Tentang Petunjuk Teknis Tata Cara Kerjasama Daerah.</w:t>
      </w:r>
    </w:p>
    <w:p w14:paraId="6365EBC1" w14:textId="77777777" w:rsidR="00C50D63" w:rsidRPr="00696AA5" w:rsidRDefault="00C50D63" w:rsidP="00717243">
      <w:pPr>
        <w:spacing w:line="348" w:lineRule="auto"/>
        <w:jc w:val="both"/>
        <w:rPr>
          <w:rFonts w:ascii="Bookman Old Style" w:hAnsi="Bookman Old Style" w:cs="Bookman Old Style"/>
          <w:sz w:val="24"/>
          <w:szCs w:val="24"/>
        </w:rPr>
      </w:pPr>
      <w:r w:rsidRPr="00696AA5">
        <w:rPr>
          <w:rFonts w:ascii="Bookman Old Style" w:hAnsi="Bookman Old Style" w:cs="Bookman Old Style"/>
          <w:sz w:val="24"/>
          <w:szCs w:val="24"/>
        </w:rPr>
        <w:t>Sedangkan Pengelolaan parkir pada tahun 2022 sampai dengan tahun 2024 dilakukan melalui kerja sama daerah dengan pihak ketiga dengan Perseorangan/Badan Hukum/Ormas yang berbadan hukum maupun tidak melalui pelelangan dengan berpedoman pada :</w:t>
      </w:r>
    </w:p>
    <w:p w14:paraId="58123C2E" w14:textId="77777777" w:rsidR="00C50D63" w:rsidRPr="00696AA5" w:rsidRDefault="00C50D63">
      <w:pPr>
        <w:pStyle w:val="ListParagraph"/>
        <w:numPr>
          <w:ilvl w:val="0"/>
          <w:numId w:val="57"/>
        </w:numPr>
        <w:spacing w:line="348" w:lineRule="auto"/>
        <w:ind w:left="426" w:hanging="426"/>
        <w:jc w:val="both"/>
        <w:rPr>
          <w:rFonts w:ascii="Bookman Old Style" w:hAnsi="Bookman Old Style" w:cs="Bookman Old Style"/>
          <w:sz w:val="24"/>
          <w:szCs w:val="24"/>
        </w:rPr>
      </w:pPr>
      <w:r w:rsidRPr="00696AA5">
        <w:rPr>
          <w:rFonts w:ascii="Bookman Old Style" w:hAnsi="Bookman Old Style" w:cs="Bookman Old Style"/>
          <w:sz w:val="24"/>
          <w:szCs w:val="24"/>
        </w:rPr>
        <w:t>Peraturan Pemerintah Nomor 28 Tahun 2018 Tentang Tata Cara Pelaksanaan Kerjasama Daerah;</w:t>
      </w:r>
    </w:p>
    <w:p w14:paraId="4E9B8E39" w14:textId="77777777" w:rsidR="00C50D63" w:rsidRPr="00696AA5" w:rsidRDefault="00C50D63">
      <w:pPr>
        <w:pStyle w:val="ListParagraph"/>
        <w:numPr>
          <w:ilvl w:val="0"/>
          <w:numId w:val="57"/>
        </w:numPr>
        <w:spacing w:line="348" w:lineRule="auto"/>
        <w:ind w:left="426" w:hanging="426"/>
        <w:jc w:val="both"/>
        <w:rPr>
          <w:rFonts w:ascii="Bookman Old Style" w:hAnsi="Bookman Old Style" w:cs="Bookman Old Style"/>
          <w:sz w:val="24"/>
          <w:szCs w:val="24"/>
        </w:rPr>
      </w:pPr>
      <w:r w:rsidRPr="00696AA5">
        <w:rPr>
          <w:rFonts w:ascii="Bookman Old Style" w:hAnsi="Bookman Old Style" w:cs="Bookman Old Style"/>
          <w:sz w:val="24"/>
          <w:szCs w:val="24"/>
        </w:rPr>
        <w:t>Permendagri Nomor 22 Tahun 2020 Tentang Tata Cara Kerjasama Daerah dengan Daerah Lain dan Kerjasama Daerah Dengan Pihak Ketiga.</w:t>
      </w:r>
    </w:p>
    <w:p w14:paraId="40ABEE8F" w14:textId="77777777" w:rsidR="00C50D63" w:rsidRPr="00696AA5" w:rsidRDefault="00C50D63" w:rsidP="00717243">
      <w:pPr>
        <w:spacing w:line="348" w:lineRule="auto"/>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Jenis pendapatan yang berhubungan dengan Dinas Perhubungan Kabupaten Cilacap terdiri dari 2 (dua) jenis, yaitu :</w:t>
      </w:r>
    </w:p>
    <w:p w14:paraId="1EEBB33A" w14:textId="77777777" w:rsidR="00C50D63" w:rsidRPr="00696AA5" w:rsidRDefault="00C50D63" w:rsidP="00717243">
      <w:pPr>
        <w:spacing w:line="348" w:lineRule="auto"/>
        <w:jc w:val="both"/>
        <w:rPr>
          <w:rFonts w:ascii="Bookman Old Style" w:hAnsi="Bookman Old Style" w:cs="Bookman Old Style"/>
          <w:sz w:val="24"/>
          <w:szCs w:val="24"/>
        </w:rPr>
      </w:pPr>
      <w:r w:rsidRPr="00696AA5">
        <w:rPr>
          <w:rFonts w:ascii="Bookman Old Style" w:hAnsi="Bookman Old Style" w:cs="Bookman Old Style"/>
          <w:sz w:val="24"/>
          <w:szCs w:val="24"/>
        </w:rPr>
        <w:t>1. Hasil retribusi Daerah</w:t>
      </w:r>
    </w:p>
    <w:p w14:paraId="5347724A" w14:textId="77777777" w:rsidR="00C50D63" w:rsidRPr="00696AA5" w:rsidRDefault="00C50D63" w:rsidP="00717243">
      <w:pPr>
        <w:spacing w:line="348" w:lineRule="auto"/>
        <w:ind w:left="142"/>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 Hasil retribusi daerah di dapat dari 3 (tiga) jenis retribusi, yaitu :</w:t>
      </w:r>
    </w:p>
    <w:p w14:paraId="76F85FE4" w14:textId="77777777" w:rsidR="00C50D63" w:rsidRPr="00696AA5" w:rsidRDefault="00C50D63">
      <w:pPr>
        <w:pStyle w:val="ListParagraph"/>
        <w:numPr>
          <w:ilvl w:val="2"/>
          <w:numId w:val="59"/>
        </w:numPr>
        <w:spacing w:line="348" w:lineRule="auto"/>
        <w:ind w:left="851"/>
        <w:jc w:val="both"/>
        <w:rPr>
          <w:rFonts w:ascii="Bookman Old Style" w:hAnsi="Bookman Old Style" w:cs="Bookman Old Style"/>
          <w:sz w:val="24"/>
          <w:szCs w:val="24"/>
        </w:rPr>
      </w:pPr>
      <w:r w:rsidRPr="00696AA5">
        <w:rPr>
          <w:rFonts w:ascii="Bookman Old Style" w:hAnsi="Bookman Old Style" w:cs="Bookman Old Style"/>
          <w:sz w:val="24"/>
          <w:szCs w:val="24"/>
        </w:rPr>
        <w:t>Retribusi Jasa Umum, yaitu Retribusi Parkir tepi jalan umum dan retribusi pengujian kendaraan bermotor.</w:t>
      </w:r>
    </w:p>
    <w:p w14:paraId="318393F5" w14:textId="77777777" w:rsidR="00C50D63" w:rsidRPr="00696AA5" w:rsidRDefault="00C50D63">
      <w:pPr>
        <w:pStyle w:val="ListParagraph"/>
        <w:numPr>
          <w:ilvl w:val="0"/>
          <w:numId w:val="59"/>
        </w:numPr>
        <w:spacing w:line="348" w:lineRule="auto"/>
        <w:ind w:left="851"/>
        <w:jc w:val="both"/>
        <w:rPr>
          <w:rFonts w:ascii="Bookman Old Style" w:hAnsi="Bookman Old Style" w:cs="Bookman Old Style"/>
          <w:sz w:val="24"/>
          <w:szCs w:val="24"/>
        </w:rPr>
      </w:pPr>
      <w:r w:rsidRPr="00696AA5">
        <w:rPr>
          <w:rFonts w:ascii="Bookman Old Style" w:hAnsi="Bookman Old Style" w:cs="Bookman Old Style"/>
          <w:sz w:val="24"/>
          <w:szCs w:val="24"/>
        </w:rPr>
        <w:t>Retribusi Jasa Usaha, yaitu retribusi terminal, teribusi tempat khusus parkir dan retribusi jasa kepelabuhanan.</w:t>
      </w:r>
    </w:p>
    <w:p w14:paraId="1FCFE7A9" w14:textId="77777777" w:rsidR="00C50D63" w:rsidRPr="00696AA5" w:rsidRDefault="00C50D63">
      <w:pPr>
        <w:pStyle w:val="ListParagraph"/>
        <w:numPr>
          <w:ilvl w:val="0"/>
          <w:numId w:val="59"/>
        </w:numPr>
        <w:spacing w:line="348" w:lineRule="auto"/>
        <w:ind w:left="851"/>
        <w:jc w:val="both"/>
        <w:rPr>
          <w:rFonts w:ascii="Bookman Old Style" w:hAnsi="Bookman Old Style" w:cs="Bookman Old Style"/>
          <w:sz w:val="24"/>
          <w:szCs w:val="24"/>
        </w:rPr>
      </w:pPr>
      <w:r w:rsidRPr="00696AA5">
        <w:rPr>
          <w:rFonts w:ascii="Bookman Old Style" w:hAnsi="Bookman Old Style" w:cs="Bookman Old Style"/>
          <w:sz w:val="24"/>
          <w:szCs w:val="24"/>
        </w:rPr>
        <w:t>Retribusi Perizinan Tertentu, yaitu retribusi ijin trayek.</w:t>
      </w:r>
    </w:p>
    <w:p w14:paraId="05F70714" w14:textId="77777777" w:rsidR="00C50D63" w:rsidRPr="00696AA5" w:rsidRDefault="00C50D63" w:rsidP="00717243">
      <w:pPr>
        <w:spacing w:line="348" w:lineRule="auto"/>
        <w:ind w:left="284" w:hanging="284"/>
        <w:jc w:val="both"/>
        <w:rPr>
          <w:rFonts w:ascii="Bookman Old Style" w:hAnsi="Bookman Old Style" w:cs="Bookman Old Style"/>
          <w:sz w:val="24"/>
          <w:szCs w:val="24"/>
        </w:rPr>
      </w:pPr>
      <w:r w:rsidRPr="00696AA5">
        <w:rPr>
          <w:rFonts w:ascii="Bookman Old Style" w:hAnsi="Bookman Old Style" w:cs="Bookman Old Style"/>
          <w:sz w:val="24"/>
          <w:szCs w:val="24"/>
        </w:rPr>
        <w:t>2. Lain–Lain Pendapatan Asli Daerah (PAD) yang sah Adapun lain–lain PAD sah di dapat dari :</w:t>
      </w:r>
    </w:p>
    <w:p w14:paraId="70D74515" w14:textId="77777777" w:rsidR="00C50D63" w:rsidRPr="00696AA5" w:rsidRDefault="00C50D63">
      <w:pPr>
        <w:pStyle w:val="ListParagraph"/>
        <w:numPr>
          <w:ilvl w:val="0"/>
          <w:numId w:val="60"/>
        </w:numPr>
        <w:spacing w:line="348" w:lineRule="auto"/>
        <w:ind w:left="709"/>
        <w:jc w:val="both"/>
        <w:rPr>
          <w:rFonts w:ascii="Bookman Old Style" w:hAnsi="Bookman Old Style" w:cs="Bookman Old Style"/>
          <w:sz w:val="24"/>
          <w:szCs w:val="24"/>
        </w:rPr>
      </w:pPr>
      <w:r w:rsidRPr="00696AA5">
        <w:rPr>
          <w:rFonts w:ascii="Bookman Old Style" w:hAnsi="Bookman Old Style" w:cs="Bookman Old Style"/>
          <w:sz w:val="24"/>
          <w:szCs w:val="24"/>
        </w:rPr>
        <w:t>Pendapatan Denda Reribusi Pelayanan Parkir di Tepi Jalan Umum,</w:t>
      </w:r>
    </w:p>
    <w:p w14:paraId="0D822706" w14:textId="77777777" w:rsidR="00C50D63" w:rsidRPr="00696AA5" w:rsidRDefault="00C50D63">
      <w:pPr>
        <w:pStyle w:val="ListParagraph"/>
        <w:numPr>
          <w:ilvl w:val="0"/>
          <w:numId w:val="60"/>
        </w:numPr>
        <w:spacing w:line="348" w:lineRule="auto"/>
        <w:ind w:left="709"/>
        <w:jc w:val="both"/>
        <w:rPr>
          <w:rFonts w:ascii="Bookman Old Style" w:hAnsi="Bookman Old Style" w:cs="Bookman Old Style"/>
          <w:sz w:val="24"/>
          <w:szCs w:val="24"/>
        </w:rPr>
      </w:pPr>
      <w:r w:rsidRPr="00696AA5">
        <w:rPr>
          <w:rFonts w:ascii="Bookman Old Style" w:hAnsi="Bookman Old Style" w:cs="Bookman Old Style"/>
          <w:sz w:val="24"/>
          <w:szCs w:val="24"/>
        </w:rPr>
        <w:t>Pendapatan Denda Retribusi Pengujian Kendaraan Bermotor,</w:t>
      </w:r>
    </w:p>
    <w:p w14:paraId="551FD656" w14:textId="77777777" w:rsidR="00C50D63" w:rsidRPr="00696AA5" w:rsidRDefault="00C50D63">
      <w:pPr>
        <w:pStyle w:val="ListParagraph"/>
        <w:numPr>
          <w:ilvl w:val="0"/>
          <w:numId w:val="60"/>
        </w:numPr>
        <w:spacing w:line="348" w:lineRule="auto"/>
        <w:ind w:left="709"/>
        <w:jc w:val="both"/>
        <w:rPr>
          <w:rFonts w:ascii="Bookman Old Style" w:hAnsi="Bookman Old Style" w:cs="Bookman Old Style"/>
          <w:sz w:val="24"/>
          <w:szCs w:val="24"/>
        </w:rPr>
      </w:pPr>
      <w:r w:rsidRPr="00696AA5">
        <w:rPr>
          <w:rFonts w:ascii="Bookman Old Style" w:hAnsi="Bookman Old Style" w:cs="Bookman Old Style"/>
          <w:sz w:val="24"/>
          <w:szCs w:val="24"/>
        </w:rPr>
        <w:t>Pendapatan Denda Retribusi Tempat Khusus Parkir,</w:t>
      </w:r>
    </w:p>
    <w:p w14:paraId="416E942F" w14:textId="77777777" w:rsidR="00C50D63" w:rsidRPr="00696AA5" w:rsidRDefault="00C50D63">
      <w:pPr>
        <w:pStyle w:val="ListParagraph"/>
        <w:numPr>
          <w:ilvl w:val="0"/>
          <w:numId w:val="60"/>
        </w:numPr>
        <w:spacing w:line="348" w:lineRule="auto"/>
        <w:ind w:left="709"/>
        <w:jc w:val="both"/>
        <w:rPr>
          <w:rFonts w:ascii="Bookman Old Style" w:hAnsi="Bookman Old Style" w:cs="Bookman Old Style"/>
          <w:sz w:val="24"/>
          <w:szCs w:val="24"/>
        </w:rPr>
      </w:pPr>
      <w:r w:rsidRPr="00696AA5">
        <w:rPr>
          <w:rFonts w:ascii="Bookman Old Style" w:hAnsi="Bookman Old Style" w:cs="Bookman Old Style"/>
          <w:sz w:val="24"/>
          <w:szCs w:val="24"/>
        </w:rPr>
        <w:t>PendapatanDenda Retribusi Pelayanan Kepelabuhanan,</w:t>
      </w:r>
    </w:p>
    <w:p w14:paraId="7FEF3C73" w14:textId="62059983" w:rsidR="00EC3FC5" w:rsidRPr="00696AA5" w:rsidRDefault="00C50D63">
      <w:pPr>
        <w:pStyle w:val="ListParagraph"/>
        <w:numPr>
          <w:ilvl w:val="0"/>
          <w:numId w:val="60"/>
        </w:numPr>
        <w:spacing w:line="348" w:lineRule="auto"/>
        <w:ind w:left="709"/>
        <w:jc w:val="both"/>
        <w:rPr>
          <w:rFonts w:ascii="Bookman Old Style" w:hAnsi="Bookman Old Style" w:cs="Bookman Old Style"/>
          <w:sz w:val="24"/>
          <w:szCs w:val="24"/>
        </w:rPr>
      </w:pPr>
      <w:r w:rsidRPr="00696AA5">
        <w:rPr>
          <w:rFonts w:ascii="Bookman Old Style" w:hAnsi="Bookman Old Style" w:cs="Bookman Old Style"/>
          <w:sz w:val="24"/>
          <w:szCs w:val="24"/>
        </w:rPr>
        <w:t>Pendapatan Denda Retribusi Izin Trayek untuk Menyediakan Pelayanan Angkutan Umum.</w:t>
      </w:r>
    </w:p>
    <w:p w14:paraId="2B20C9D1" w14:textId="77777777" w:rsidR="00E85E26" w:rsidRPr="00696AA5" w:rsidRDefault="00E85E26" w:rsidP="00717243">
      <w:pPr>
        <w:spacing w:line="240" w:lineRule="auto"/>
        <w:ind w:firstLine="567"/>
        <w:jc w:val="both"/>
        <w:rPr>
          <w:rFonts w:ascii="Bookman Old Style" w:hAnsi="Bookman Old Style" w:cs="Bookman Old Style"/>
          <w:sz w:val="24"/>
          <w:szCs w:val="24"/>
        </w:rPr>
      </w:pPr>
    </w:p>
    <w:p w14:paraId="46D2E836" w14:textId="77777777" w:rsidR="00EC3FC5" w:rsidRPr="00696AA5" w:rsidRDefault="00EC3FC5" w:rsidP="00717243">
      <w:pPr>
        <w:pStyle w:val="Heading5"/>
        <w:spacing w:before="0" w:after="0" w:line="360" w:lineRule="auto"/>
        <w:ind w:left="567" w:hanging="567"/>
        <w:rPr>
          <w:b/>
        </w:rPr>
      </w:pPr>
      <w:r w:rsidRPr="00696AA5">
        <w:rPr>
          <w:b/>
        </w:rPr>
        <w:t>Komunikasi dan Informatika</w:t>
      </w:r>
    </w:p>
    <w:p w14:paraId="24233616" w14:textId="4C0C7CF9" w:rsidR="00EC3FC5" w:rsidRPr="00696AA5" w:rsidRDefault="0056009A"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Ketersediaan dan keterbukaan informasi menjadi syarat mutlak pelaksanaan tata kelola kepemerintahan yang baik (</w:t>
      </w:r>
      <w:r w:rsidRPr="00696AA5">
        <w:rPr>
          <w:rFonts w:ascii="Bookman Old Style" w:hAnsi="Bookman Old Style" w:cs="Bookman Old Style"/>
          <w:i/>
          <w:iCs/>
          <w:sz w:val="24"/>
          <w:szCs w:val="24"/>
        </w:rPr>
        <w:t>Good Governance</w:t>
      </w:r>
      <w:r w:rsidRPr="00696AA5">
        <w:rPr>
          <w:rFonts w:ascii="Bookman Old Style" w:hAnsi="Bookman Old Style" w:cs="Bookman Old Style"/>
          <w:sz w:val="24"/>
          <w:szCs w:val="24"/>
        </w:rPr>
        <w:t xml:space="preserve">). Masyarakat dapat mengakses informasi pembangunan daerah melalui </w:t>
      </w:r>
      <w:r w:rsidRPr="00696AA5">
        <w:rPr>
          <w:rFonts w:ascii="Bookman Old Style" w:hAnsi="Bookman Old Style" w:cs="Bookman Old Style"/>
          <w:i/>
          <w:sz w:val="24"/>
          <w:szCs w:val="24"/>
        </w:rPr>
        <w:t>website</w:t>
      </w:r>
      <w:r w:rsidRPr="00696AA5">
        <w:rPr>
          <w:rFonts w:ascii="Bookman Old Style" w:hAnsi="Bookman Old Style" w:cs="Bookman Old Style"/>
          <w:sz w:val="24"/>
          <w:szCs w:val="24"/>
        </w:rPr>
        <w:t xml:space="preserve"> resmi Pemerintah Kabupaten Cilacap di alamat </w:t>
      </w:r>
      <w:r w:rsidRPr="00696AA5">
        <w:rPr>
          <w:rFonts w:ascii="Bookman Old Style" w:hAnsi="Bookman Old Style" w:cs="Bookman Old Style"/>
          <w:i/>
          <w:sz w:val="24"/>
          <w:szCs w:val="24"/>
        </w:rPr>
        <w:t>www.cilacapkab.go.id.</w:t>
      </w:r>
      <w:r w:rsidRPr="00696AA5">
        <w:rPr>
          <w:rFonts w:ascii="Bookman Old Style" w:hAnsi="Bookman Old Style" w:cs="Bookman Old Style"/>
          <w:sz w:val="24"/>
          <w:szCs w:val="24"/>
        </w:rPr>
        <w:t xml:space="preserve"> Selain </w:t>
      </w:r>
      <w:r w:rsidRPr="00696AA5">
        <w:rPr>
          <w:rFonts w:ascii="Bookman Old Style" w:hAnsi="Bookman Old Style" w:cs="Bookman Old Style"/>
          <w:i/>
          <w:sz w:val="24"/>
          <w:szCs w:val="24"/>
        </w:rPr>
        <w:t>website</w:t>
      </w:r>
      <w:r w:rsidRPr="00696AA5">
        <w:rPr>
          <w:rFonts w:ascii="Bookman Old Style" w:hAnsi="Bookman Old Style" w:cs="Bookman Old Style"/>
          <w:sz w:val="24"/>
          <w:szCs w:val="24"/>
        </w:rPr>
        <w:t xml:space="preserve"> resmi tersebut, seluruh Perangkat Daerah di lingkungan Pemerintah Kabupaten Cilacap sejumlah 55 OPD juga telah memiliki </w:t>
      </w:r>
      <w:r w:rsidRPr="00696AA5">
        <w:rPr>
          <w:rFonts w:ascii="Bookman Old Style" w:hAnsi="Bookman Old Style" w:cs="Bookman Old Style"/>
          <w:i/>
          <w:sz w:val="24"/>
          <w:szCs w:val="24"/>
        </w:rPr>
        <w:t>website</w:t>
      </w:r>
      <w:r w:rsidRPr="00696AA5">
        <w:rPr>
          <w:rFonts w:ascii="Bookman Old Style" w:hAnsi="Bookman Old Style" w:cs="Bookman Old Style"/>
          <w:sz w:val="24"/>
          <w:szCs w:val="24"/>
        </w:rPr>
        <w:t>. Pada tahun 202</w:t>
      </w:r>
      <w:r w:rsidR="00610664" w:rsidRPr="00696AA5">
        <w:rPr>
          <w:rFonts w:ascii="Bookman Old Style" w:hAnsi="Bookman Old Style" w:cs="Bookman Old Style"/>
          <w:sz w:val="24"/>
          <w:szCs w:val="24"/>
        </w:rPr>
        <w:t>1</w:t>
      </w:r>
      <w:r w:rsidRPr="00696AA5">
        <w:rPr>
          <w:rFonts w:ascii="Bookman Old Style" w:hAnsi="Bookman Old Style" w:cs="Bookman Old Style"/>
          <w:sz w:val="24"/>
          <w:szCs w:val="24"/>
        </w:rPr>
        <w:t xml:space="preserve"> jumlah OPD yang melakukan </w:t>
      </w:r>
      <w:r w:rsidRPr="00696AA5">
        <w:rPr>
          <w:rFonts w:ascii="Bookman Old Style" w:hAnsi="Bookman Old Style" w:cs="Bookman Old Style"/>
          <w:i/>
          <w:sz w:val="24"/>
          <w:szCs w:val="24"/>
        </w:rPr>
        <w:t>update website</w:t>
      </w:r>
      <w:r w:rsidRPr="00696AA5">
        <w:rPr>
          <w:rFonts w:ascii="Bookman Old Style" w:hAnsi="Bookman Old Style" w:cs="Bookman Old Style"/>
          <w:sz w:val="24"/>
          <w:szCs w:val="24"/>
        </w:rPr>
        <w:t xml:space="preserve"> hanya sebanyak 38 OPD (70 persen), namun pada tahun 2022 meningkat menjadi 44 OPD (80 persen) dan terakhir pada tahun 2023</w:t>
      </w:r>
      <w:r w:rsidR="005179DF" w:rsidRPr="00696AA5">
        <w:rPr>
          <w:rFonts w:ascii="Bookman Old Style" w:hAnsi="Bookman Old Style" w:cs="Bookman Old Style"/>
          <w:sz w:val="24"/>
          <w:szCs w:val="24"/>
        </w:rPr>
        <w:t xml:space="preserve"> </w:t>
      </w:r>
      <w:r w:rsidR="00610664" w:rsidRPr="00696AA5">
        <w:rPr>
          <w:rFonts w:ascii="Bookman Old Style" w:hAnsi="Bookman Old Style" w:cs="Bookman Old Style"/>
          <w:sz w:val="24"/>
          <w:szCs w:val="24"/>
        </w:rPr>
        <w:t>hingga</w:t>
      </w:r>
      <w:r w:rsidR="005179DF" w:rsidRPr="00696AA5">
        <w:rPr>
          <w:rFonts w:ascii="Bookman Old Style" w:hAnsi="Bookman Old Style" w:cs="Bookman Old Style"/>
          <w:sz w:val="24"/>
          <w:szCs w:val="24"/>
        </w:rPr>
        <w:t xml:space="preserve"> tahun 202</w:t>
      </w:r>
      <w:r w:rsidR="00610664" w:rsidRPr="00696AA5">
        <w:rPr>
          <w:rFonts w:ascii="Bookman Old Style" w:hAnsi="Bookman Old Style" w:cs="Bookman Old Style"/>
          <w:sz w:val="24"/>
          <w:szCs w:val="24"/>
        </w:rPr>
        <w:t>5</w:t>
      </w:r>
      <w:r w:rsidRPr="00696AA5">
        <w:rPr>
          <w:rFonts w:ascii="Bookman Old Style" w:hAnsi="Bookman Old Style" w:cs="Bookman Old Style"/>
          <w:sz w:val="24"/>
          <w:szCs w:val="24"/>
        </w:rPr>
        <w:t xml:space="preserve"> sudah semua OPD yang melakukan </w:t>
      </w:r>
      <w:r w:rsidRPr="00696AA5">
        <w:rPr>
          <w:rFonts w:ascii="Bookman Old Style" w:hAnsi="Bookman Old Style" w:cs="Bookman Old Style"/>
          <w:i/>
          <w:sz w:val="24"/>
          <w:szCs w:val="24"/>
        </w:rPr>
        <w:t>update website</w:t>
      </w:r>
      <w:r w:rsidRPr="00696AA5">
        <w:rPr>
          <w:rFonts w:ascii="Bookman Old Style" w:hAnsi="Bookman Old Style" w:cs="Bookman Old Style"/>
          <w:sz w:val="24"/>
          <w:szCs w:val="24"/>
        </w:rPr>
        <w:t xml:space="preserve">. Jumlah OPD yang melakukan </w:t>
      </w:r>
      <w:r w:rsidRPr="00696AA5">
        <w:rPr>
          <w:rFonts w:ascii="Bookman Old Style" w:hAnsi="Bookman Old Style" w:cs="Bookman Old Style"/>
          <w:i/>
          <w:sz w:val="24"/>
          <w:szCs w:val="24"/>
        </w:rPr>
        <w:t>update website</w:t>
      </w:r>
      <w:r w:rsidRPr="00696AA5">
        <w:rPr>
          <w:rFonts w:ascii="Bookman Old Style" w:hAnsi="Bookman Old Style" w:cs="Bookman Old Style"/>
          <w:sz w:val="24"/>
          <w:szCs w:val="24"/>
        </w:rPr>
        <w:t xml:space="preserve"> tersaji dalam tabel berikut</w:t>
      </w:r>
      <w:r w:rsidR="00EC3FC5" w:rsidRPr="00696AA5">
        <w:rPr>
          <w:rFonts w:ascii="Bookman Old Style" w:hAnsi="Bookman Old Style" w:cs="Bookman Old Style"/>
          <w:sz w:val="24"/>
          <w:szCs w:val="24"/>
        </w:rPr>
        <w:t xml:space="preserve"> :</w:t>
      </w:r>
    </w:p>
    <w:p w14:paraId="75DEB4FE" w14:textId="4DC1D5B2" w:rsidR="00EC3FC5" w:rsidRPr="00696AA5" w:rsidRDefault="00EC3FC5" w:rsidP="00717243">
      <w:pPr>
        <w:pStyle w:val="Subtitle"/>
        <w:rPr>
          <w:rFonts w:ascii="Bookman Old Style" w:hAnsi="Bookman Old Style"/>
        </w:rPr>
      </w:pPr>
      <w:bookmarkStart w:id="362" w:name="_Toc13849244"/>
      <w:bookmarkStart w:id="363" w:name="_Toc61788105"/>
      <w:bookmarkStart w:id="364" w:name="_Toc235114275"/>
      <w:r w:rsidRPr="00696AA5">
        <w:rPr>
          <w:rFonts w:ascii="Bookman Old Style" w:hAnsi="Bookman Old Style"/>
        </w:rPr>
        <w:t xml:space="preserve">Tabel 2. </w:t>
      </w:r>
      <w:r w:rsidR="00E43DA0" w:rsidRPr="00696AA5">
        <w:rPr>
          <w:rFonts w:ascii="Bookman Old Style" w:hAnsi="Bookman Old Style"/>
        </w:rPr>
        <w:fldChar w:fldCharType="begin"/>
      </w:r>
      <w:r w:rsidR="00E43DA0" w:rsidRPr="00696AA5">
        <w:rPr>
          <w:rFonts w:ascii="Bookman Old Style" w:hAnsi="Bookman Old Style"/>
        </w:rPr>
        <w:instrText xml:space="preserve"> SEQ Tabel_2. \* ARABIC </w:instrText>
      </w:r>
      <w:r w:rsidR="00E43DA0" w:rsidRPr="00696AA5">
        <w:rPr>
          <w:rFonts w:ascii="Bookman Old Style" w:hAnsi="Bookman Old Style"/>
        </w:rPr>
        <w:fldChar w:fldCharType="separate"/>
      </w:r>
      <w:r w:rsidR="007227E2" w:rsidRPr="00696AA5">
        <w:rPr>
          <w:rFonts w:ascii="Bookman Old Style" w:hAnsi="Bookman Old Style"/>
          <w:noProof/>
        </w:rPr>
        <w:t>115</w:t>
      </w:r>
      <w:r w:rsidR="00E43DA0" w:rsidRPr="00696AA5">
        <w:rPr>
          <w:rFonts w:ascii="Bookman Old Style" w:hAnsi="Bookman Old Style"/>
        </w:rPr>
        <w:fldChar w:fldCharType="end"/>
      </w:r>
      <w:r w:rsidRPr="00696AA5">
        <w:rPr>
          <w:rFonts w:ascii="Bookman Old Style" w:hAnsi="Bookman Old Style"/>
        </w:rPr>
        <w:br/>
      </w:r>
      <w:r w:rsidRPr="00696AA5">
        <w:rPr>
          <w:rFonts w:ascii="Bookman Old Style" w:hAnsi="Bookman Old Style" w:cs="Bookman Old Style"/>
        </w:rPr>
        <w:t xml:space="preserve">Jumlah OPD Kabupaten Cilacap Memiliki </w:t>
      </w:r>
      <w:r w:rsidRPr="00696AA5">
        <w:rPr>
          <w:rFonts w:ascii="Bookman Old Style" w:hAnsi="Bookman Old Style" w:cs="Bookman Old Style"/>
          <w:i/>
        </w:rPr>
        <w:t xml:space="preserve">Website </w:t>
      </w:r>
      <w:r w:rsidRPr="00696AA5">
        <w:rPr>
          <w:rFonts w:ascii="Bookman Old Style" w:hAnsi="Bookman Old Style" w:cs="Bookman Old Style"/>
        </w:rPr>
        <w:t>dan</w:t>
      </w:r>
      <w:r w:rsidRPr="00696AA5">
        <w:rPr>
          <w:rFonts w:ascii="Bookman Old Style" w:hAnsi="Bookman Old Style" w:cs="Bookman Old Style"/>
          <w:i/>
        </w:rPr>
        <w:t xml:space="preserve"> </w:t>
      </w:r>
      <w:r w:rsidRPr="00696AA5">
        <w:rPr>
          <w:rFonts w:ascii="Bookman Old Style" w:hAnsi="Bookman Old Style" w:cs="Bookman Old Style"/>
        </w:rPr>
        <w:t xml:space="preserve">yang Melakukan </w:t>
      </w:r>
      <w:r w:rsidRPr="00696AA5">
        <w:rPr>
          <w:rFonts w:ascii="Bookman Old Style" w:hAnsi="Bookman Old Style" w:cs="Bookman Old Style"/>
          <w:i/>
        </w:rPr>
        <w:t>Update</w:t>
      </w:r>
      <w:r w:rsidRPr="00696AA5">
        <w:rPr>
          <w:rFonts w:ascii="Bookman Old Style" w:hAnsi="Bookman Old Style" w:cs="Bookman Old Style"/>
        </w:rPr>
        <w:t xml:space="preserve"> Data Pada </w:t>
      </w:r>
      <w:r w:rsidRPr="00696AA5">
        <w:rPr>
          <w:rFonts w:ascii="Bookman Old Style" w:hAnsi="Bookman Old Style" w:cs="Bookman Old Style"/>
          <w:i/>
        </w:rPr>
        <w:t xml:space="preserve">Website </w:t>
      </w:r>
      <w:r w:rsidRPr="00696AA5">
        <w:rPr>
          <w:rFonts w:ascii="Bookman Old Style" w:hAnsi="Bookman Old Style"/>
        </w:rPr>
        <w:t xml:space="preserve">Tahun </w:t>
      </w:r>
      <w:bookmarkEnd w:id="362"/>
      <w:bookmarkEnd w:id="363"/>
      <w:r w:rsidR="003614F9" w:rsidRPr="00696AA5">
        <w:rPr>
          <w:rFonts w:ascii="Bookman Old Style" w:hAnsi="Bookman Old Style"/>
        </w:rPr>
        <w:t>2021-2025</w:t>
      </w:r>
      <w:bookmarkEnd w:id="364"/>
    </w:p>
    <w:tbl>
      <w:tblPr>
        <w:tblStyle w:val="TableGrid"/>
        <w:tblW w:w="9068" w:type="dxa"/>
        <w:jc w:val="center"/>
        <w:tblLook w:val="04A0" w:firstRow="1" w:lastRow="0" w:firstColumn="1" w:lastColumn="0" w:noHBand="0" w:noVBand="1"/>
      </w:tblPr>
      <w:tblGrid>
        <w:gridCol w:w="1074"/>
        <w:gridCol w:w="1153"/>
        <w:gridCol w:w="1378"/>
        <w:gridCol w:w="1378"/>
        <w:gridCol w:w="2100"/>
        <w:gridCol w:w="1985"/>
      </w:tblGrid>
      <w:tr w:rsidR="00EC3FC5" w:rsidRPr="00696AA5" w14:paraId="43A61179" w14:textId="77777777" w:rsidTr="00561408">
        <w:trPr>
          <w:tblHeader/>
          <w:jc w:val="center"/>
        </w:trPr>
        <w:tc>
          <w:tcPr>
            <w:tcW w:w="1074" w:type="dxa"/>
            <w:vAlign w:val="center"/>
          </w:tcPr>
          <w:p w14:paraId="7BD26DA7" w14:textId="77777777" w:rsidR="00EC3FC5" w:rsidRPr="00696AA5" w:rsidRDefault="00EC3FC5" w:rsidP="00717243">
            <w:pPr>
              <w:spacing w:line="240" w:lineRule="auto"/>
              <w:ind w:left="-28" w:right="-94"/>
              <w:jc w:val="center"/>
              <w:rPr>
                <w:rFonts w:ascii="Bookman Old Style" w:hAnsi="Bookman Old Style" w:cs="Calibri"/>
                <w:b/>
                <w:bCs/>
                <w:sz w:val="20"/>
                <w:szCs w:val="24"/>
              </w:rPr>
            </w:pPr>
            <w:r w:rsidRPr="00696AA5">
              <w:rPr>
                <w:rFonts w:ascii="Bookman Old Style" w:hAnsi="Bookman Old Style" w:cs="Calibri"/>
                <w:b/>
                <w:bCs/>
                <w:sz w:val="20"/>
                <w:szCs w:val="24"/>
              </w:rPr>
              <w:t>Tahun</w:t>
            </w:r>
          </w:p>
        </w:tc>
        <w:tc>
          <w:tcPr>
            <w:tcW w:w="1153" w:type="dxa"/>
            <w:vAlign w:val="center"/>
          </w:tcPr>
          <w:p w14:paraId="52C5A9C3" w14:textId="77777777" w:rsidR="00EC3FC5" w:rsidRPr="00696AA5" w:rsidRDefault="00EC3FC5" w:rsidP="00717243">
            <w:pPr>
              <w:spacing w:line="240" w:lineRule="auto"/>
              <w:ind w:left="-28" w:right="-94"/>
              <w:jc w:val="center"/>
              <w:rPr>
                <w:rFonts w:ascii="Bookman Old Style" w:hAnsi="Bookman Old Style" w:cs="Calibri"/>
                <w:b/>
                <w:bCs/>
                <w:sz w:val="20"/>
                <w:szCs w:val="24"/>
              </w:rPr>
            </w:pPr>
            <w:r w:rsidRPr="00696AA5">
              <w:rPr>
                <w:rFonts w:ascii="Bookman Old Style" w:hAnsi="Bookman Old Style" w:cs="Calibri"/>
                <w:b/>
                <w:bCs/>
                <w:sz w:val="20"/>
                <w:szCs w:val="24"/>
              </w:rPr>
              <w:t>Jumlah Total OPD</w:t>
            </w:r>
          </w:p>
        </w:tc>
        <w:tc>
          <w:tcPr>
            <w:tcW w:w="1378" w:type="dxa"/>
            <w:vAlign w:val="center"/>
          </w:tcPr>
          <w:p w14:paraId="040E6EB1" w14:textId="77777777" w:rsidR="00EC3FC5" w:rsidRPr="00696AA5" w:rsidRDefault="00EC3FC5" w:rsidP="00717243">
            <w:pPr>
              <w:spacing w:line="240" w:lineRule="auto"/>
              <w:ind w:left="-28" w:right="-94"/>
              <w:jc w:val="center"/>
              <w:rPr>
                <w:rFonts w:ascii="Bookman Old Style" w:hAnsi="Bookman Old Style" w:cs="Calibri"/>
                <w:b/>
                <w:bCs/>
                <w:sz w:val="20"/>
                <w:szCs w:val="24"/>
              </w:rPr>
            </w:pPr>
            <w:r w:rsidRPr="00696AA5">
              <w:rPr>
                <w:rFonts w:ascii="Bookman Old Style" w:hAnsi="Bookman Old Style" w:cs="Calibri"/>
                <w:b/>
                <w:bCs/>
                <w:sz w:val="20"/>
                <w:szCs w:val="24"/>
              </w:rPr>
              <w:t xml:space="preserve">Jumlah OPD yang memiliki </w:t>
            </w:r>
            <w:r w:rsidRPr="00696AA5">
              <w:rPr>
                <w:rFonts w:ascii="Bookman Old Style" w:hAnsi="Bookman Old Style" w:cs="Calibri"/>
                <w:b/>
                <w:bCs/>
                <w:i/>
                <w:sz w:val="20"/>
                <w:szCs w:val="24"/>
              </w:rPr>
              <w:t>Website</w:t>
            </w:r>
          </w:p>
        </w:tc>
        <w:tc>
          <w:tcPr>
            <w:tcW w:w="1378" w:type="dxa"/>
            <w:vAlign w:val="center"/>
          </w:tcPr>
          <w:p w14:paraId="38B92F67" w14:textId="77777777" w:rsidR="00EC3FC5" w:rsidRPr="00696AA5" w:rsidRDefault="00EC3FC5" w:rsidP="00717243">
            <w:pPr>
              <w:spacing w:line="240" w:lineRule="auto"/>
              <w:ind w:left="-28" w:right="-94"/>
              <w:jc w:val="center"/>
              <w:rPr>
                <w:rFonts w:ascii="Bookman Old Style" w:hAnsi="Bookman Old Style" w:cs="Calibri"/>
                <w:b/>
                <w:bCs/>
                <w:sz w:val="20"/>
                <w:szCs w:val="24"/>
              </w:rPr>
            </w:pPr>
            <w:r w:rsidRPr="00696AA5">
              <w:rPr>
                <w:rFonts w:ascii="Bookman Old Style" w:hAnsi="Bookman Old Style" w:cs="Calibri"/>
                <w:b/>
                <w:bCs/>
                <w:sz w:val="20"/>
                <w:szCs w:val="24"/>
              </w:rPr>
              <w:t xml:space="preserve">% OPD yang memiliki </w:t>
            </w:r>
            <w:r w:rsidRPr="00696AA5">
              <w:rPr>
                <w:rFonts w:ascii="Bookman Old Style" w:hAnsi="Bookman Old Style" w:cs="Calibri"/>
                <w:b/>
                <w:bCs/>
                <w:i/>
                <w:sz w:val="20"/>
                <w:szCs w:val="24"/>
              </w:rPr>
              <w:t>Website</w:t>
            </w:r>
          </w:p>
        </w:tc>
        <w:tc>
          <w:tcPr>
            <w:tcW w:w="2100" w:type="dxa"/>
            <w:vAlign w:val="center"/>
          </w:tcPr>
          <w:p w14:paraId="335C579D" w14:textId="77777777" w:rsidR="00EC3FC5" w:rsidRPr="00696AA5" w:rsidRDefault="00EC3FC5" w:rsidP="00717243">
            <w:pPr>
              <w:spacing w:line="240" w:lineRule="auto"/>
              <w:ind w:left="-28" w:right="-94"/>
              <w:jc w:val="center"/>
              <w:rPr>
                <w:rFonts w:ascii="Bookman Old Style" w:hAnsi="Bookman Old Style" w:cs="Calibri"/>
                <w:b/>
                <w:bCs/>
                <w:sz w:val="20"/>
                <w:szCs w:val="24"/>
              </w:rPr>
            </w:pPr>
            <w:r w:rsidRPr="00696AA5">
              <w:rPr>
                <w:rFonts w:ascii="Bookman Old Style" w:hAnsi="Bookman Old Style" w:cs="Calibri"/>
                <w:b/>
                <w:bCs/>
                <w:sz w:val="20"/>
                <w:szCs w:val="24"/>
              </w:rPr>
              <w:t xml:space="preserve">Jumlah OPD yang melakukan </w:t>
            </w:r>
            <w:r w:rsidRPr="00696AA5">
              <w:rPr>
                <w:rFonts w:ascii="Bookman Old Style" w:hAnsi="Bookman Old Style" w:cs="Calibri"/>
                <w:b/>
                <w:bCs/>
                <w:i/>
                <w:sz w:val="20"/>
                <w:szCs w:val="24"/>
              </w:rPr>
              <w:t xml:space="preserve">up dating </w:t>
            </w:r>
            <w:r w:rsidRPr="00696AA5">
              <w:rPr>
                <w:rFonts w:ascii="Bookman Old Style" w:hAnsi="Bookman Old Style" w:cs="Calibri"/>
                <w:b/>
                <w:bCs/>
                <w:sz w:val="20"/>
                <w:szCs w:val="24"/>
              </w:rPr>
              <w:t xml:space="preserve">data pada </w:t>
            </w:r>
            <w:r w:rsidRPr="00696AA5">
              <w:rPr>
                <w:rFonts w:ascii="Bookman Old Style" w:hAnsi="Bookman Old Style" w:cs="Calibri"/>
                <w:b/>
                <w:bCs/>
                <w:i/>
                <w:sz w:val="20"/>
                <w:szCs w:val="24"/>
              </w:rPr>
              <w:t>Website</w:t>
            </w:r>
          </w:p>
        </w:tc>
        <w:tc>
          <w:tcPr>
            <w:tcW w:w="1985" w:type="dxa"/>
            <w:vAlign w:val="center"/>
          </w:tcPr>
          <w:p w14:paraId="7899E9AA" w14:textId="77777777" w:rsidR="00EC3FC5" w:rsidRPr="00696AA5" w:rsidRDefault="00EC3FC5" w:rsidP="00717243">
            <w:pPr>
              <w:spacing w:line="240" w:lineRule="auto"/>
              <w:ind w:left="-28" w:right="-94"/>
              <w:jc w:val="center"/>
              <w:rPr>
                <w:rFonts w:ascii="Bookman Old Style" w:hAnsi="Bookman Old Style" w:cs="Calibri"/>
                <w:b/>
                <w:bCs/>
                <w:sz w:val="20"/>
                <w:szCs w:val="24"/>
              </w:rPr>
            </w:pPr>
            <w:r w:rsidRPr="00696AA5">
              <w:rPr>
                <w:rFonts w:ascii="Bookman Old Style" w:hAnsi="Bookman Old Style" w:cs="Calibri"/>
                <w:b/>
                <w:bCs/>
                <w:sz w:val="20"/>
                <w:szCs w:val="24"/>
              </w:rPr>
              <w:t xml:space="preserve">% OPD yang melakukan </w:t>
            </w:r>
            <w:r w:rsidRPr="00696AA5">
              <w:rPr>
                <w:rFonts w:ascii="Bookman Old Style" w:hAnsi="Bookman Old Style" w:cs="Calibri"/>
                <w:b/>
                <w:bCs/>
                <w:i/>
                <w:sz w:val="20"/>
                <w:szCs w:val="24"/>
              </w:rPr>
              <w:t>up dating</w:t>
            </w:r>
            <w:r w:rsidRPr="00696AA5">
              <w:rPr>
                <w:rFonts w:ascii="Bookman Old Style" w:hAnsi="Bookman Old Style" w:cs="Calibri"/>
                <w:b/>
                <w:bCs/>
                <w:sz w:val="20"/>
                <w:szCs w:val="24"/>
              </w:rPr>
              <w:t xml:space="preserve"> data pada </w:t>
            </w:r>
            <w:r w:rsidRPr="00696AA5">
              <w:rPr>
                <w:rFonts w:ascii="Bookman Old Style" w:hAnsi="Bookman Old Style" w:cs="Calibri"/>
                <w:b/>
                <w:bCs/>
                <w:i/>
                <w:sz w:val="20"/>
                <w:szCs w:val="24"/>
              </w:rPr>
              <w:t>Website</w:t>
            </w:r>
          </w:p>
        </w:tc>
      </w:tr>
      <w:tr w:rsidR="00610664" w:rsidRPr="00696AA5" w14:paraId="427A1BC9" w14:textId="77777777" w:rsidTr="005729BD">
        <w:trPr>
          <w:jc w:val="center"/>
        </w:trPr>
        <w:tc>
          <w:tcPr>
            <w:tcW w:w="1074" w:type="dxa"/>
            <w:vAlign w:val="center"/>
          </w:tcPr>
          <w:p w14:paraId="54F92C64" w14:textId="224C2AB6"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2021</w:t>
            </w:r>
          </w:p>
        </w:tc>
        <w:tc>
          <w:tcPr>
            <w:tcW w:w="1153" w:type="dxa"/>
          </w:tcPr>
          <w:p w14:paraId="7628E592" w14:textId="69060A04"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55</w:t>
            </w:r>
          </w:p>
        </w:tc>
        <w:tc>
          <w:tcPr>
            <w:tcW w:w="1378" w:type="dxa"/>
          </w:tcPr>
          <w:p w14:paraId="19FC0BCD" w14:textId="502C8468"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55</w:t>
            </w:r>
          </w:p>
        </w:tc>
        <w:tc>
          <w:tcPr>
            <w:tcW w:w="1378" w:type="dxa"/>
          </w:tcPr>
          <w:p w14:paraId="755D7164" w14:textId="7BD0201C"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100 %</w:t>
            </w:r>
          </w:p>
        </w:tc>
        <w:tc>
          <w:tcPr>
            <w:tcW w:w="2100" w:type="dxa"/>
          </w:tcPr>
          <w:p w14:paraId="1CD3F2D4" w14:textId="38B9021D"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38</w:t>
            </w:r>
          </w:p>
        </w:tc>
        <w:tc>
          <w:tcPr>
            <w:tcW w:w="1985" w:type="dxa"/>
          </w:tcPr>
          <w:p w14:paraId="0A177F44" w14:textId="18D10F96"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70</w:t>
            </w:r>
          </w:p>
        </w:tc>
      </w:tr>
      <w:tr w:rsidR="00610664" w:rsidRPr="00696AA5" w14:paraId="0D00B809" w14:textId="77777777" w:rsidTr="00561408">
        <w:trPr>
          <w:jc w:val="center"/>
        </w:trPr>
        <w:tc>
          <w:tcPr>
            <w:tcW w:w="1074" w:type="dxa"/>
            <w:vAlign w:val="center"/>
          </w:tcPr>
          <w:p w14:paraId="6188BDD1" w14:textId="394BA8D0"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2022</w:t>
            </w:r>
          </w:p>
        </w:tc>
        <w:tc>
          <w:tcPr>
            <w:tcW w:w="1153" w:type="dxa"/>
          </w:tcPr>
          <w:p w14:paraId="55E6E5EC" w14:textId="30589056"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55</w:t>
            </w:r>
          </w:p>
        </w:tc>
        <w:tc>
          <w:tcPr>
            <w:tcW w:w="1378" w:type="dxa"/>
          </w:tcPr>
          <w:p w14:paraId="160F7743" w14:textId="0A3D13BD"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55</w:t>
            </w:r>
          </w:p>
        </w:tc>
        <w:tc>
          <w:tcPr>
            <w:tcW w:w="1378" w:type="dxa"/>
          </w:tcPr>
          <w:p w14:paraId="6A5F07B9" w14:textId="60450D73"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100 %</w:t>
            </w:r>
          </w:p>
        </w:tc>
        <w:tc>
          <w:tcPr>
            <w:tcW w:w="2100" w:type="dxa"/>
          </w:tcPr>
          <w:p w14:paraId="5AB841DC" w14:textId="3483E115"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44</w:t>
            </w:r>
          </w:p>
        </w:tc>
        <w:tc>
          <w:tcPr>
            <w:tcW w:w="1985" w:type="dxa"/>
          </w:tcPr>
          <w:p w14:paraId="69C38636" w14:textId="4651A633"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80</w:t>
            </w:r>
          </w:p>
        </w:tc>
      </w:tr>
      <w:tr w:rsidR="00610664" w:rsidRPr="00696AA5" w14:paraId="4668C326" w14:textId="77777777" w:rsidTr="00561408">
        <w:trPr>
          <w:jc w:val="center"/>
        </w:trPr>
        <w:tc>
          <w:tcPr>
            <w:tcW w:w="1074" w:type="dxa"/>
            <w:vAlign w:val="center"/>
          </w:tcPr>
          <w:p w14:paraId="6FA0F2C1" w14:textId="525D55AB"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2023</w:t>
            </w:r>
          </w:p>
        </w:tc>
        <w:tc>
          <w:tcPr>
            <w:tcW w:w="1153" w:type="dxa"/>
          </w:tcPr>
          <w:p w14:paraId="0C8DCCE1" w14:textId="2B166D75"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55</w:t>
            </w:r>
          </w:p>
        </w:tc>
        <w:tc>
          <w:tcPr>
            <w:tcW w:w="1378" w:type="dxa"/>
          </w:tcPr>
          <w:p w14:paraId="36F98378" w14:textId="29BF1EF1"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55</w:t>
            </w:r>
          </w:p>
        </w:tc>
        <w:tc>
          <w:tcPr>
            <w:tcW w:w="1378" w:type="dxa"/>
          </w:tcPr>
          <w:p w14:paraId="1D35611F" w14:textId="7F93BBBA"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100 %</w:t>
            </w:r>
          </w:p>
        </w:tc>
        <w:tc>
          <w:tcPr>
            <w:tcW w:w="2100" w:type="dxa"/>
          </w:tcPr>
          <w:p w14:paraId="23DBA387" w14:textId="4844B50B"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55</w:t>
            </w:r>
          </w:p>
        </w:tc>
        <w:tc>
          <w:tcPr>
            <w:tcW w:w="1985" w:type="dxa"/>
          </w:tcPr>
          <w:p w14:paraId="3C1D2D89" w14:textId="18348B0C"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100</w:t>
            </w:r>
          </w:p>
        </w:tc>
      </w:tr>
      <w:tr w:rsidR="00610664" w:rsidRPr="00696AA5" w14:paraId="2918A170" w14:textId="77777777" w:rsidTr="00561408">
        <w:trPr>
          <w:jc w:val="center"/>
        </w:trPr>
        <w:tc>
          <w:tcPr>
            <w:tcW w:w="1074" w:type="dxa"/>
            <w:vAlign w:val="center"/>
          </w:tcPr>
          <w:p w14:paraId="3C13759A" w14:textId="190B33D2"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2024</w:t>
            </w:r>
          </w:p>
        </w:tc>
        <w:tc>
          <w:tcPr>
            <w:tcW w:w="1153" w:type="dxa"/>
          </w:tcPr>
          <w:p w14:paraId="519364E5" w14:textId="0451B7A5"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55</w:t>
            </w:r>
          </w:p>
        </w:tc>
        <w:tc>
          <w:tcPr>
            <w:tcW w:w="1378" w:type="dxa"/>
          </w:tcPr>
          <w:p w14:paraId="1E9277C4" w14:textId="48E4AE7F"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55</w:t>
            </w:r>
          </w:p>
        </w:tc>
        <w:tc>
          <w:tcPr>
            <w:tcW w:w="1378" w:type="dxa"/>
          </w:tcPr>
          <w:p w14:paraId="7409541F" w14:textId="1520ED1F"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100 %</w:t>
            </w:r>
          </w:p>
        </w:tc>
        <w:tc>
          <w:tcPr>
            <w:tcW w:w="2100" w:type="dxa"/>
          </w:tcPr>
          <w:p w14:paraId="24ED12C3" w14:textId="3EAC3690"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55</w:t>
            </w:r>
          </w:p>
        </w:tc>
        <w:tc>
          <w:tcPr>
            <w:tcW w:w="1985" w:type="dxa"/>
          </w:tcPr>
          <w:p w14:paraId="35F59317" w14:textId="348FF644"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100</w:t>
            </w:r>
          </w:p>
        </w:tc>
      </w:tr>
      <w:tr w:rsidR="00610664" w:rsidRPr="00696AA5" w14:paraId="6752F1D3" w14:textId="77777777" w:rsidTr="00561408">
        <w:trPr>
          <w:jc w:val="center"/>
        </w:trPr>
        <w:tc>
          <w:tcPr>
            <w:tcW w:w="1074" w:type="dxa"/>
            <w:vAlign w:val="center"/>
          </w:tcPr>
          <w:p w14:paraId="30F6157D" w14:textId="7386067A"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2025</w:t>
            </w:r>
          </w:p>
        </w:tc>
        <w:tc>
          <w:tcPr>
            <w:tcW w:w="1153" w:type="dxa"/>
          </w:tcPr>
          <w:p w14:paraId="6BA3210B" w14:textId="5DB39237"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55</w:t>
            </w:r>
          </w:p>
        </w:tc>
        <w:tc>
          <w:tcPr>
            <w:tcW w:w="1378" w:type="dxa"/>
          </w:tcPr>
          <w:p w14:paraId="6C378B85" w14:textId="299F1D94"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55</w:t>
            </w:r>
          </w:p>
        </w:tc>
        <w:tc>
          <w:tcPr>
            <w:tcW w:w="1378" w:type="dxa"/>
          </w:tcPr>
          <w:p w14:paraId="29F05625" w14:textId="71053596"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100 %</w:t>
            </w:r>
          </w:p>
        </w:tc>
        <w:tc>
          <w:tcPr>
            <w:tcW w:w="2100" w:type="dxa"/>
          </w:tcPr>
          <w:p w14:paraId="0425816B" w14:textId="571A1E8E"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55</w:t>
            </w:r>
          </w:p>
        </w:tc>
        <w:tc>
          <w:tcPr>
            <w:tcW w:w="1985" w:type="dxa"/>
          </w:tcPr>
          <w:p w14:paraId="2DE28D49" w14:textId="150532CA" w:rsidR="00610664" w:rsidRPr="00696AA5" w:rsidRDefault="00610664" w:rsidP="00717243">
            <w:pPr>
              <w:pStyle w:val="ListParagraph"/>
              <w:spacing w:line="276" w:lineRule="auto"/>
              <w:ind w:left="0"/>
              <w:jc w:val="center"/>
              <w:rPr>
                <w:rFonts w:ascii="Bookman Old Style" w:hAnsi="Bookman Old Style"/>
                <w:sz w:val="20"/>
                <w:szCs w:val="24"/>
              </w:rPr>
            </w:pPr>
            <w:r w:rsidRPr="00696AA5">
              <w:rPr>
                <w:rFonts w:ascii="Bookman Old Style" w:hAnsi="Bookman Old Style"/>
                <w:sz w:val="20"/>
                <w:szCs w:val="24"/>
              </w:rPr>
              <w:t>100</w:t>
            </w:r>
          </w:p>
        </w:tc>
      </w:tr>
    </w:tbl>
    <w:p w14:paraId="7414105A" w14:textId="1F3ECC0C" w:rsidR="00EC3FC5" w:rsidRPr="00696AA5" w:rsidRDefault="00EC3FC5" w:rsidP="00717243">
      <w:pPr>
        <w:pStyle w:val="ListParagraph"/>
        <w:spacing w:line="240" w:lineRule="auto"/>
        <w:ind w:left="0"/>
        <w:jc w:val="both"/>
        <w:rPr>
          <w:rFonts w:ascii="Bookman Old Style" w:hAnsi="Bookman Old Style"/>
          <w:i/>
          <w:sz w:val="18"/>
          <w:szCs w:val="24"/>
        </w:rPr>
      </w:pPr>
      <w:r w:rsidRPr="00696AA5">
        <w:rPr>
          <w:rFonts w:ascii="Bookman Old Style" w:hAnsi="Bookman Old Style"/>
          <w:i/>
          <w:sz w:val="18"/>
          <w:szCs w:val="24"/>
        </w:rPr>
        <w:t>Sumber : Dinas Kominfo Kabupaten Cilacap, 202</w:t>
      </w:r>
      <w:r w:rsidR="004A474E" w:rsidRPr="00696AA5">
        <w:rPr>
          <w:rFonts w:ascii="Bookman Old Style" w:hAnsi="Bookman Old Style"/>
          <w:i/>
          <w:sz w:val="18"/>
          <w:szCs w:val="24"/>
        </w:rPr>
        <w:t>6</w:t>
      </w:r>
    </w:p>
    <w:p w14:paraId="40C451B1" w14:textId="77777777" w:rsidR="00EC3FC5" w:rsidRPr="00696AA5" w:rsidRDefault="00EC3FC5" w:rsidP="00717243">
      <w:pPr>
        <w:spacing w:line="240" w:lineRule="auto"/>
        <w:ind w:firstLine="567"/>
        <w:jc w:val="both"/>
        <w:rPr>
          <w:rFonts w:ascii="Bookman Old Style" w:hAnsi="Bookman Old Style" w:cs="Bookman Old Style"/>
          <w:sz w:val="24"/>
          <w:szCs w:val="24"/>
        </w:rPr>
      </w:pPr>
    </w:p>
    <w:p w14:paraId="342F6823" w14:textId="77777777" w:rsidR="0056009A" w:rsidRPr="00696AA5" w:rsidRDefault="0056009A" w:rsidP="00717243">
      <w:pPr>
        <w:ind w:firstLine="567"/>
        <w:jc w:val="both"/>
        <w:rPr>
          <w:rFonts w:ascii="Bookman Old Style" w:hAnsi="Bookman Old Style" w:cs="Bookman Old Style"/>
          <w:sz w:val="24"/>
          <w:szCs w:val="24"/>
        </w:rPr>
      </w:pPr>
      <w:bookmarkStart w:id="365" w:name="_Toc13849245"/>
      <w:bookmarkStart w:id="366" w:name="_Toc61788106"/>
      <w:r w:rsidRPr="00696AA5">
        <w:rPr>
          <w:rFonts w:ascii="Bookman Old Style" w:hAnsi="Bookman Old Style" w:cs="Bookman Old Style"/>
          <w:sz w:val="24"/>
          <w:szCs w:val="24"/>
        </w:rPr>
        <w:t xml:space="preserve">Dalam mewujudkan informasi yang </w:t>
      </w:r>
      <w:r w:rsidRPr="00696AA5">
        <w:rPr>
          <w:rFonts w:ascii="Bookman Old Style" w:hAnsi="Bookman Old Style" w:cs="Bookman Old Style"/>
          <w:i/>
          <w:iCs/>
          <w:sz w:val="24"/>
          <w:szCs w:val="24"/>
        </w:rPr>
        <w:t>up-to-date</w:t>
      </w:r>
      <w:r w:rsidRPr="00696AA5">
        <w:rPr>
          <w:rFonts w:ascii="Bookman Old Style" w:hAnsi="Bookman Old Style" w:cs="Bookman Old Style"/>
          <w:sz w:val="24"/>
          <w:szCs w:val="24"/>
        </w:rPr>
        <w:t>, ada beberapa faktor yang mendukung, antara lain :</w:t>
      </w:r>
    </w:p>
    <w:p w14:paraId="19BACDE6" w14:textId="77777777" w:rsidR="0056009A" w:rsidRPr="00696AA5" w:rsidRDefault="0056009A">
      <w:pPr>
        <w:pStyle w:val="ListParagraph"/>
        <w:numPr>
          <w:ilvl w:val="0"/>
          <w:numId w:val="74"/>
        </w:numPr>
        <w:ind w:left="426"/>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Tim Pengelola yang Kompeten yang terdiri dari ahli IT, </w:t>
      </w:r>
      <w:r w:rsidRPr="00696AA5">
        <w:rPr>
          <w:rFonts w:ascii="Bookman Old Style" w:hAnsi="Bookman Old Style" w:cs="Bookman Old Style"/>
          <w:i/>
          <w:iCs/>
          <w:sz w:val="24"/>
          <w:szCs w:val="24"/>
        </w:rPr>
        <w:t>content creator</w:t>
      </w:r>
      <w:r w:rsidRPr="00696AA5">
        <w:rPr>
          <w:rFonts w:ascii="Bookman Old Style" w:hAnsi="Bookman Old Style" w:cs="Bookman Old Style"/>
          <w:sz w:val="24"/>
          <w:szCs w:val="24"/>
        </w:rPr>
        <w:t xml:space="preserve">, dan </w:t>
      </w:r>
      <w:r w:rsidRPr="00696AA5">
        <w:rPr>
          <w:rFonts w:ascii="Bookman Old Style" w:hAnsi="Bookman Old Style" w:cs="Bookman Old Style"/>
          <w:i/>
          <w:iCs/>
          <w:sz w:val="24"/>
          <w:szCs w:val="24"/>
        </w:rPr>
        <w:t>editor</w:t>
      </w:r>
      <w:r w:rsidRPr="00696AA5">
        <w:rPr>
          <w:rFonts w:ascii="Bookman Old Style" w:hAnsi="Bookman Old Style" w:cs="Bookman Old Style"/>
          <w:sz w:val="24"/>
          <w:szCs w:val="24"/>
        </w:rPr>
        <w:t xml:space="preserve"> yang mampu mengelola dan memperbarui konten secara efektif;</w:t>
      </w:r>
    </w:p>
    <w:p w14:paraId="2E79B976" w14:textId="77777777" w:rsidR="0056009A" w:rsidRPr="00696AA5" w:rsidRDefault="0056009A">
      <w:pPr>
        <w:pStyle w:val="ListParagraph"/>
        <w:numPr>
          <w:ilvl w:val="0"/>
          <w:numId w:val="74"/>
        </w:numPr>
        <w:ind w:left="426"/>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Sistem dan teknologi yang mendukung berupa </w:t>
      </w:r>
      <w:r w:rsidRPr="00696AA5">
        <w:rPr>
          <w:rFonts w:ascii="Bookman Old Style" w:hAnsi="Bookman Old Style" w:cs="Bookman Old Style"/>
          <w:i/>
          <w:iCs/>
          <w:sz w:val="24"/>
          <w:szCs w:val="24"/>
        </w:rPr>
        <w:t>platform website</w:t>
      </w:r>
      <w:r w:rsidRPr="00696AA5">
        <w:rPr>
          <w:rFonts w:ascii="Bookman Old Style" w:hAnsi="Bookman Old Style" w:cs="Bookman Old Style"/>
          <w:sz w:val="24"/>
          <w:szCs w:val="24"/>
        </w:rPr>
        <w:t xml:space="preserve"> yang stabil, aman, dan mudah diakses; </w:t>
      </w:r>
    </w:p>
    <w:p w14:paraId="0ECCB398" w14:textId="77777777" w:rsidR="0056009A" w:rsidRPr="00696AA5" w:rsidRDefault="0056009A">
      <w:pPr>
        <w:pStyle w:val="ListParagraph"/>
        <w:numPr>
          <w:ilvl w:val="0"/>
          <w:numId w:val="74"/>
        </w:numPr>
        <w:ind w:left="426"/>
        <w:jc w:val="both"/>
        <w:rPr>
          <w:rFonts w:ascii="Bookman Old Style" w:hAnsi="Bookman Old Style" w:cs="Bookman Old Style"/>
          <w:sz w:val="24"/>
          <w:szCs w:val="24"/>
        </w:rPr>
      </w:pPr>
      <w:r w:rsidRPr="00696AA5">
        <w:rPr>
          <w:rFonts w:ascii="Bookman Old Style" w:hAnsi="Bookman Old Style" w:cs="Bookman Old Style"/>
          <w:sz w:val="24"/>
          <w:szCs w:val="24"/>
        </w:rPr>
        <w:t>Koordinasi yang baik antara tim pengelola website dan berbagai pihak untuk memastikan informasi yang diterima akurat dan terkini, serta kepatuhan terhadap regulasi.</w:t>
      </w:r>
    </w:p>
    <w:p w14:paraId="352BD316" w14:textId="2B2AF96E" w:rsidR="00B87ABF" w:rsidRPr="00696AA5" w:rsidRDefault="00CA0C84"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Persentase aplikasi perangkat daerah yang terintegrasi mengalami peningkatan dari tahun 202</w:t>
      </w:r>
      <w:r w:rsidR="00E11982" w:rsidRPr="00696AA5">
        <w:rPr>
          <w:rFonts w:ascii="Bookman Old Style" w:hAnsi="Bookman Old Style" w:cs="Bookman Old Style"/>
          <w:sz w:val="24"/>
          <w:szCs w:val="24"/>
        </w:rPr>
        <w:t>1</w:t>
      </w:r>
      <w:r w:rsidRPr="00696AA5">
        <w:rPr>
          <w:rFonts w:ascii="Bookman Old Style" w:hAnsi="Bookman Old Style" w:cs="Bookman Old Style"/>
          <w:sz w:val="24"/>
          <w:szCs w:val="24"/>
        </w:rPr>
        <w:t xml:space="preserve"> sebesar </w:t>
      </w:r>
      <w:r w:rsidR="00E11982" w:rsidRPr="00696AA5">
        <w:rPr>
          <w:rFonts w:ascii="Bookman Old Style" w:hAnsi="Bookman Old Style" w:cs="Bookman Old Style"/>
          <w:sz w:val="24"/>
          <w:szCs w:val="24"/>
        </w:rPr>
        <w:t>58</w:t>
      </w:r>
      <w:r w:rsidRPr="00696AA5">
        <w:rPr>
          <w:rFonts w:ascii="Bookman Old Style" w:hAnsi="Bookman Old Style" w:cs="Bookman Old Style"/>
          <w:sz w:val="24"/>
          <w:szCs w:val="24"/>
        </w:rPr>
        <w:t xml:space="preserve"> persen dan pada tahun 2024 meningkat menjadi </w:t>
      </w:r>
      <w:r w:rsidR="00E741E7" w:rsidRPr="00696AA5">
        <w:rPr>
          <w:rFonts w:ascii="Bookman Old Style" w:hAnsi="Bookman Old Style" w:cs="Bookman Old Style"/>
          <w:sz w:val="24"/>
          <w:szCs w:val="24"/>
        </w:rPr>
        <w:t>80</w:t>
      </w:r>
      <w:r w:rsidRPr="00696AA5">
        <w:rPr>
          <w:rFonts w:ascii="Bookman Old Style" w:hAnsi="Bookman Old Style" w:cs="Bookman Old Style"/>
          <w:sz w:val="24"/>
          <w:szCs w:val="24"/>
        </w:rPr>
        <w:t xml:space="preserve"> persen, sedangkan persentase </w:t>
      </w:r>
      <w:r w:rsidRPr="00696AA5">
        <w:rPr>
          <w:rFonts w:ascii="Bookman Old Style" w:hAnsi="Bookman Old Style" w:cs="Bookman Old Style"/>
          <w:i/>
          <w:iCs/>
          <w:sz w:val="24"/>
          <w:szCs w:val="24"/>
        </w:rPr>
        <w:t>website update</w:t>
      </w:r>
      <w:r w:rsidRPr="00696AA5">
        <w:rPr>
          <w:rFonts w:ascii="Bookman Old Style" w:hAnsi="Bookman Old Style" w:cs="Bookman Old Style"/>
          <w:sz w:val="24"/>
          <w:szCs w:val="24"/>
        </w:rPr>
        <w:t xml:space="preserve"> mengalami peningkatan juga dari tahun 202</w:t>
      </w:r>
      <w:r w:rsidR="00E11982" w:rsidRPr="00696AA5">
        <w:rPr>
          <w:rFonts w:ascii="Bookman Old Style" w:hAnsi="Bookman Old Style" w:cs="Bookman Old Style"/>
          <w:sz w:val="24"/>
          <w:szCs w:val="24"/>
        </w:rPr>
        <w:t>1</w:t>
      </w:r>
      <w:r w:rsidRPr="00696AA5">
        <w:rPr>
          <w:rFonts w:ascii="Bookman Old Style" w:hAnsi="Bookman Old Style" w:cs="Bookman Old Style"/>
          <w:sz w:val="24"/>
          <w:szCs w:val="24"/>
        </w:rPr>
        <w:t xml:space="preserve"> sebesar 70 persen menjadi 100 persen pada tahun 202</w:t>
      </w:r>
      <w:r w:rsidR="004E3AE9" w:rsidRPr="00696AA5">
        <w:rPr>
          <w:rFonts w:ascii="Bookman Old Style" w:hAnsi="Bookman Old Style" w:cs="Bookman Old Style"/>
          <w:sz w:val="24"/>
          <w:szCs w:val="24"/>
        </w:rPr>
        <w:t>3 hingga tahun 2025</w:t>
      </w:r>
      <w:r w:rsidRPr="00696AA5">
        <w:rPr>
          <w:rFonts w:ascii="Bookman Old Style" w:hAnsi="Bookman Old Style" w:cs="Bookman Old Style"/>
          <w:sz w:val="24"/>
          <w:szCs w:val="24"/>
        </w:rPr>
        <w:t>. Indikator cakupan pengembangan dan pemberdayaan kelompok informasi masyarakat di tingkat kecamatan meningkat dari tahun 202</w:t>
      </w:r>
      <w:r w:rsidR="00E11982" w:rsidRPr="00696AA5">
        <w:rPr>
          <w:rFonts w:ascii="Bookman Old Style" w:hAnsi="Bookman Old Style" w:cs="Bookman Old Style"/>
          <w:sz w:val="24"/>
          <w:szCs w:val="24"/>
        </w:rPr>
        <w:t>1</w:t>
      </w:r>
      <w:r w:rsidRPr="00696AA5">
        <w:rPr>
          <w:rFonts w:ascii="Bookman Old Style" w:hAnsi="Bookman Old Style" w:cs="Bookman Old Style"/>
          <w:sz w:val="24"/>
          <w:szCs w:val="24"/>
        </w:rPr>
        <w:t xml:space="preserve"> sebesar </w:t>
      </w:r>
      <w:r w:rsidR="00E11982" w:rsidRPr="00696AA5">
        <w:rPr>
          <w:rFonts w:ascii="Bookman Old Style" w:hAnsi="Bookman Old Style" w:cs="Bookman Old Style"/>
          <w:sz w:val="24"/>
          <w:szCs w:val="24"/>
        </w:rPr>
        <w:t>58</w:t>
      </w:r>
      <w:r w:rsidRPr="00696AA5">
        <w:rPr>
          <w:rFonts w:ascii="Bookman Old Style" w:hAnsi="Bookman Old Style" w:cs="Bookman Old Style"/>
          <w:sz w:val="24"/>
          <w:szCs w:val="24"/>
        </w:rPr>
        <w:t xml:space="preserve"> persen menjadi 100 persen pada tahun 202</w:t>
      </w:r>
      <w:r w:rsidR="004E3AE9" w:rsidRPr="00696AA5">
        <w:rPr>
          <w:rFonts w:ascii="Bookman Old Style" w:hAnsi="Bookman Old Style" w:cs="Bookman Old Style"/>
          <w:sz w:val="24"/>
          <w:szCs w:val="24"/>
        </w:rPr>
        <w:t>2 hingga tahun 2025</w:t>
      </w:r>
      <w:r w:rsidRPr="00696AA5">
        <w:rPr>
          <w:rFonts w:ascii="Bookman Old Style" w:hAnsi="Bookman Old Style" w:cs="Bookman Old Style"/>
          <w:sz w:val="24"/>
          <w:szCs w:val="24"/>
        </w:rPr>
        <w:t xml:space="preserve">, sedangkan persentase penyebaran informasi melalui </w:t>
      </w:r>
      <w:r w:rsidRPr="00696AA5">
        <w:rPr>
          <w:rFonts w:ascii="Bookman Old Style" w:hAnsi="Bookman Old Style" w:cs="Bookman Old Style"/>
          <w:i/>
          <w:iCs/>
          <w:sz w:val="24"/>
          <w:szCs w:val="24"/>
        </w:rPr>
        <w:t>mass media</w:t>
      </w:r>
      <w:r w:rsidRPr="00696AA5">
        <w:rPr>
          <w:rFonts w:ascii="Bookman Old Style" w:hAnsi="Bookman Old Style" w:cs="Bookman Old Style"/>
          <w:sz w:val="24"/>
          <w:szCs w:val="24"/>
        </w:rPr>
        <w:t xml:space="preserve"> sampai dengan tahun 202</w:t>
      </w:r>
      <w:r w:rsidR="004E3AE9" w:rsidRPr="00696AA5">
        <w:rPr>
          <w:rFonts w:ascii="Bookman Old Style" w:hAnsi="Bookman Old Style" w:cs="Bookman Old Style"/>
          <w:sz w:val="24"/>
          <w:szCs w:val="24"/>
        </w:rPr>
        <w:t xml:space="preserve">5 </w:t>
      </w:r>
      <w:r w:rsidRPr="00696AA5">
        <w:rPr>
          <w:rFonts w:ascii="Bookman Old Style" w:hAnsi="Bookman Old Style" w:cs="Bookman Old Style"/>
          <w:sz w:val="24"/>
          <w:szCs w:val="24"/>
        </w:rPr>
        <w:t>mencapai 100 persen</w:t>
      </w:r>
      <w:r w:rsidR="0056009A" w:rsidRPr="00696AA5">
        <w:rPr>
          <w:rFonts w:ascii="Bookman Old Style" w:hAnsi="Bookman Old Style" w:cs="Bookman Old Style"/>
          <w:sz w:val="24"/>
          <w:szCs w:val="24"/>
        </w:rPr>
        <w:t>.</w:t>
      </w:r>
    </w:p>
    <w:p w14:paraId="6102E2F5" w14:textId="5CFB4469" w:rsidR="00EC3FC5" w:rsidRPr="00696AA5" w:rsidRDefault="00EC3FC5" w:rsidP="00717243">
      <w:pPr>
        <w:pStyle w:val="Caption"/>
        <w:spacing w:after="0"/>
        <w:jc w:val="center"/>
        <w:rPr>
          <w:rFonts w:cs="Bookman Old Style"/>
          <w:bCs/>
          <w:szCs w:val="24"/>
        </w:rPr>
      </w:pPr>
      <w:bookmarkStart w:id="367" w:name="_Toc235114276"/>
      <w:r w:rsidRPr="00696AA5">
        <w:rPr>
          <w:szCs w:val="24"/>
        </w:rPr>
        <w:t xml:space="preserve">Tabel 2. </w:t>
      </w:r>
      <w:r w:rsidR="00E43DA0" w:rsidRPr="00696AA5">
        <w:rPr>
          <w:szCs w:val="24"/>
        </w:rPr>
        <w:fldChar w:fldCharType="begin"/>
      </w:r>
      <w:r w:rsidR="00E43DA0" w:rsidRPr="00696AA5">
        <w:rPr>
          <w:szCs w:val="24"/>
        </w:rPr>
        <w:instrText xml:space="preserve"> SEQ Tabel_2. \* ARABIC </w:instrText>
      </w:r>
      <w:r w:rsidR="00E43DA0" w:rsidRPr="00696AA5">
        <w:rPr>
          <w:szCs w:val="24"/>
        </w:rPr>
        <w:fldChar w:fldCharType="separate"/>
      </w:r>
      <w:r w:rsidR="007227E2" w:rsidRPr="00696AA5">
        <w:rPr>
          <w:noProof/>
          <w:szCs w:val="24"/>
        </w:rPr>
        <w:t>116</w:t>
      </w:r>
      <w:r w:rsidR="00E43DA0" w:rsidRPr="00696AA5">
        <w:rPr>
          <w:szCs w:val="24"/>
        </w:rPr>
        <w:fldChar w:fldCharType="end"/>
      </w:r>
      <w:r w:rsidRPr="00696AA5">
        <w:rPr>
          <w:szCs w:val="24"/>
        </w:rPr>
        <w:br/>
      </w:r>
      <w:r w:rsidRPr="00696AA5">
        <w:rPr>
          <w:rFonts w:cs="Bookman Old Style"/>
          <w:bCs/>
          <w:szCs w:val="24"/>
        </w:rPr>
        <w:t>Kinerja Komunikasi dan Informatika di Kabupaten Cilacap</w:t>
      </w:r>
      <w:r w:rsidRPr="00696AA5">
        <w:rPr>
          <w:rFonts w:cs="Bookman Old Style"/>
          <w:bCs/>
          <w:szCs w:val="24"/>
        </w:rPr>
        <w:br/>
        <w:t xml:space="preserve">Tahun </w:t>
      </w:r>
      <w:bookmarkEnd w:id="365"/>
      <w:bookmarkEnd w:id="366"/>
      <w:r w:rsidR="003614F9" w:rsidRPr="00696AA5">
        <w:rPr>
          <w:rFonts w:cs="Bookman Old Style"/>
          <w:bCs/>
          <w:szCs w:val="24"/>
        </w:rPr>
        <w:t>2021-2025</w:t>
      </w:r>
      <w:bookmarkEnd w:id="367"/>
    </w:p>
    <w:tbl>
      <w:tblPr>
        <w:tblW w:w="9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
        <w:gridCol w:w="3345"/>
        <w:gridCol w:w="1204"/>
        <w:gridCol w:w="776"/>
        <w:gridCol w:w="776"/>
        <w:gridCol w:w="776"/>
        <w:gridCol w:w="820"/>
        <w:gridCol w:w="966"/>
      </w:tblGrid>
      <w:tr w:rsidR="00EC3FC5" w:rsidRPr="00696AA5" w14:paraId="42A0510F" w14:textId="77777777" w:rsidTr="00805706">
        <w:trPr>
          <w:tblHeader/>
          <w:jc w:val="center"/>
        </w:trPr>
        <w:tc>
          <w:tcPr>
            <w:tcW w:w="539" w:type="dxa"/>
            <w:vMerge w:val="restart"/>
            <w:vAlign w:val="center"/>
          </w:tcPr>
          <w:p w14:paraId="46C9C84A"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No</w:t>
            </w:r>
          </w:p>
        </w:tc>
        <w:tc>
          <w:tcPr>
            <w:tcW w:w="3345" w:type="dxa"/>
            <w:vMerge w:val="restart"/>
            <w:vAlign w:val="center"/>
          </w:tcPr>
          <w:p w14:paraId="46159F51"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Indikator</w:t>
            </w:r>
          </w:p>
        </w:tc>
        <w:tc>
          <w:tcPr>
            <w:tcW w:w="1204" w:type="dxa"/>
            <w:vMerge w:val="restart"/>
            <w:vAlign w:val="center"/>
          </w:tcPr>
          <w:p w14:paraId="468DB780"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Satuan</w:t>
            </w:r>
          </w:p>
        </w:tc>
        <w:tc>
          <w:tcPr>
            <w:tcW w:w="4114" w:type="dxa"/>
            <w:gridSpan w:val="5"/>
            <w:vAlign w:val="center"/>
          </w:tcPr>
          <w:p w14:paraId="45C57182"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Tahun</w:t>
            </w:r>
          </w:p>
        </w:tc>
      </w:tr>
      <w:tr w:rsidR="00E11982" w:rsidRPr="00696AA5" w14:paraId="313CFF10" w14:textId="77777777" w:rsidTr="00805706">
        <w:trPr>
          <w:tblHeader/>
          <w:jc w:val="center"/>
        </w:trPr>
        <w:tc>
          <w:tcPr>
            <w:tcW w:w="539" w:type="dxa"/>
            <w:vMerge/>
            <w:vAlign w:val="center"/>
          </w:tcPr>
          <w:p w14:paraId="1B527535" w14:textId="77777777" w:rsidR="00E11982" w:rsidRPr="00696AA5" w:rsidRDefault="00E11982" w:rsidP="00717243">
            <w:pPr>
              <w:autoSpaceDE w:val="0"/>
              <w:autoSpaceDN w:val="0"/>
              <w:adjustRightInd w:val="0"/>
              <w:spacing w:line="240" w:lineRule="auto"/>
              <w:jc w:val="center"/>
              <w:rPr>
                <w:rFonts w:ascii="Bookman Old Style" w:hAnsi="Bookman Old Style" w:cs="Tahoma"/>
                <w:b/>
                <w:sz w:val="18"/>
                <w:szCs w:val="18"/>
                <w:lang w:eastAsia="id-ID"/>
              </w:rPr>
            </w:pPr>
          </w:p>
        </w:tc>
        <w:tc>
          <w:tcPr>
            <w:tcW w:w="3345" w:type="dxa"/>
            <w:vMerge/>
            <w:vAlign w:val="center"/>
          </w:tcPr>
          <w:p w14:paraId="4567340A" w14:textId="77777777" w:rsidR="00E11982" w:rsidRPr="00696AA5" w:rsidRDefault="00E11982" w:rsidP="00717243">
            <w:pPr>
              <w:autoSpaceDE w:val="0"/>
              <w:autoSpaceDN w:val="0"/>
              <w:adjustRightInd w:val="0"/>
              <w:spacing w:line="240" w:lineRule="auto"/>
              <w:jc w:val="center"/>
              <w:rPr>
                <w:rFonts w:ascii="Bookman Old Style" w:hAnsi="Bookman Old Style" w:cs="Tahoma"/>
                <w:b/>
                <w:sz w:val="18"/>
                <w:szCs w:val="18"/>
                <w:lang w:eastAsia="id-ID"/>
              </w:rPr>
            </w:pPr>
          </w:p>
        </w:tc>
        <w:tc>
          <w:tcPr>
            <w:tcW w:w="1204" w:type="dxa"/>
            <w:vMerge/>
            <w:vAlign w:val="center"/>
          </w:tcPr>
          <w:p w14:paraId="23444FE8" w14:textId="77777777" w:rsidR="00E11982" w:rsidRPr="00696AA5" w:rsidRDefault="00E11982" w:rsidP="00717243">
            <w:pPr>
              <w:autoSpaceDE w:val="0"/>
              <w:autoSpaceDN w:val="0"/>
              <w:adjustRightInd w:val="0"/>
              <w:spacing w:line="240" w:lineRule="auto"/>
              <w:jc w:val="center"/>
              <w:rPr>
                <w:rFonts w:ascii="Bookman Old Style" w:hAnsi="Bookman Old Style" w:cs="Tahoma"/>
                <w:b/>
                <w:sz w:val="18"/>
                <w:szCs w:val="18"/>
                <w:lang w:eastAsia="id-ID"/>
              </w:rPr>
            </w:pPr>
          </w:p>
        </w:tc>
        <w:tc>
          <w:tcPr>
            <w:tcW w:w="776" w:type="dxa"/>
            <w:vAlign w:val="center"/>
          </w:tcPr>
          <w:p w14:paraId="0EBA3CD1" w14:textId="48E7546F" w:rsidR="00E11982" w:rsidRPr="00696AA5" w:rsidRDefault="00E11982"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2021</w:t>
            </w:r>
          </w:p>
        </w:tc>
        <w:tc>
          <w:tcPr>
            <w:tcW w:w="776" w:type="dxa"/>
            <w:vAlign w:val="center"/>
          </w:tcPr>
          <w:p w14:paraId="19BBE6FC" w14:textId="095A2B79" w:rsidR="00E11982" w:rsidRPr="00696AA5" w:rsidRDefault="00E11982"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2022</w:t>
            </w:r>
          </w:p>
        </w:tc>
        <w:tc>
          <w:tcPr>
            <w:tcW w:w="776" w:type="dxa"/>
            <w:vAlign w:val="center"/>
          </w:tcPr>
          <w:p w14:paraId="589908D8" w14:textId="0A4837AB" w:rsidR="00E11982" w:rsidRPr="00696AA5" w:rsidRDefault="00E11982"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2023</w:t>
            </w:r>
          </w:p>
        </w:tc>
        <w:tc>
          <w:tcPr>
            <w:tcW w:w="820" w:type="dxa"/>
            <w:vAlign w:val="center"/>
          </w:tcPr>
          <w:p w14:paraId="01F52243" w14:textId="15738C76" w:rsidR="00E11982" w:rsidRPr="00696AA5" w:rsidRDefault="00E11982"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2024</w:t>
            </w:r>
          </w:p>
        </w:tc>
        <w:tc>
          <w:tcPr>
            <w:tcW w:w="966" w:type="dxa"/>
            <w:vAlign w:val="center"/>
          </w:tcPr>
          <w:p w14:paraId="34300502" w14:textId="5A7BEC46" w:rsidR="00E11982" w:rsidRPr="00696AA5" w:rsidRDefault="00E11982"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2025</w:t>
            </w:r>
          </w:p>
        </w:tc>
      </w:tr>
      <w:tr w:rsidR="00E11982" w:rsidRPr="00696AA5" w14:paraId="4B64CC53" w14:textId="77777777" w:rsidTr="00E85E26">
        <w:trPr>
          <w:jc w:val="center"/>
        </w:trPr>
        <w:tc>
          <w:tcPr>
            <w:tcW w:w="539" w:type="dxa"/>
            <w:vAlign w:val="center"/>
          </w:tcPr>
          <w:p w14:paraId="636072F3" w14:textId="2FB5EA5F" w:rsidR="00E11982" w:rsidRPr="00696AA5" w:rsidRDefault="00E11982"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1</w:t>
            </w:r>
          </w:p>
        </w:tc>
        <w:tc>
          <w:tcPr>
            <w:tcW w:w="3345" w:type="dxa"/>
            <w:vAlign w:val="center"/>
          </w:tcPr>
          <w:p w14:paraId="0626AECB" w14:textId="77777777" w:rsidR="00E11982" w:rsidRPr="00696AA5" w:rsidRDefault="00E11982" w:rsidP="00717243">
            <w:pPr>
              <w:spacing w:line="240" w:lineRule="auto"/>
              <w:rPr>
                <w:rFonts w:ascii="Bookman Old Style" w:hAnsi="Bookman Old Style" w:cs="Calibri"/>
                <w:sz w:val="18"/>
                <w:szCs w:val="18"/>
              </w:rPr>
            </w:pPr>
            <w:r w:rsidRPr="00696AA5">
              <w:rPr>
                <w:rFonts w:ascii="Bookman Old Style" w:hAnsi="Bookman Old Style" w:cs="Calibri"/>
                <w:sz w:val="18"/>
                <w:szCs w:val="18"/>
              </w:rPr>
              <w:t>Persentase aplikasi perangkat daerah yang terintegrasi</w:t>
            </w:r>
          </w:p>
        </w:tc>
        <w:tc>
          <w:tcPr>
            <w:tcW w:w="1204" w:type="dxa"/>
            <w:vAlign w:val="center"/>
          </w:tcPr>
          <w:p w14:paraId="150C6569" w14:textId="77777777" w:rsidR="00E11982" w:rsidRPr="00696AA5" w:rsidRDefault="00E11982" w:rsidP="00717243">
            <w:pPr>
              <w:autoSpaceDE w:val="0"/>
              <w:autoSpaceDN w:val="0"/>
              <w:adjustRightInd w:val="0"/>
              <w:spacing w:line="240" w:lineRule="auto"/>
              <w:jc w:val="center"/>
              <w:rPr>
                <w:rFonts w:ascii="Bookman Old Style" w:hAnsi="Bookman Old Style" w:cs="Bookman Old Style"/>
                <w:sz w:val="18"/>
                <w:szCs w:val="18"/>
                <w:lang w:eastAsia="id-ID"/>
              </w:rPr>
            </w:pPr>
            <w:r w:rsidRPr="00696AA5">
              <w:rPr>
                <w:rFonts w:ascii="Bookman Old Style" w:hAnsi="Bookman Old Style" w:cs="Arial"/>
                <w:sz w:val="18"/>
                <w:szCs w:val="18"/>
              </w:rPr>
              <w:t>%</w:t>
            </w:r>
          </w:p>
        </w:tc>
        <w:tc>
          <w:tcPr>
            <w:tcW w:w="776" w:type="dxa"/>
            <w:vAlign w:val="center"/>
          </w:tcPr>
          <w:p w14:paraId="179B2173" w14:textId="15B29A61" w:rsidR="00E11982" w:rsidRPr="00696AA5" w:rsidRDefault="00E11982"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58</w:t>
            </w:r>
          </w:p>
        </w:tc>
        <w:tc>
          <w:tcPr>
            <w:tcW w:w="776" w:type="dxa"/>
            <w:vAlign w:val="center"/>
          </w:tcPr>
          <w:p w14:paraId="355EE403" w14:textId="4C20DA49" w:rsidR="00E11982" w:rsidRPr="00696AA5" w:rsidRDefault="00E11982"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cs="Tahoma"/>
                <w:sz w:val="18"/>
                <w:szCs w:val="18"/>
                <w:lang w:eastAsia="id-ID"/>
              </w:rPr>
              <w:t>75</w:t>
            </w:r>
          </w:p>
        </w:tc>
        <w:tc>
          <w:tcPr>
            <w:tcW w:w="776" w:type="dxa"/>
            <w:vAlign w:val="center"/>
          </w:tcPr>
          <w:p w14:paraId="145E1984" w14:textId="2A638578" w:rsidR="00E11982" w:rsidRPr="00696AA5" w:rsidRDefault="00E11982"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75</w:t>
            </w:r>
          </w:p>
        </w:tc>
        <w:tc>
          <w:tcPr>
            <w:tcW w:w="820" w:type="dxa"/>
            <w:vAlign w:val="center"/>
          </w:tcPr>
          <w:p w14:paraId="790588EF" w14:textId="05997E1F" w:rsidR="00E11982" w:rsidRPr="00696AA5" w:rsidRDefault="00E11982"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75</w:t>
            </w:r>
          </w:p>
        </w:tc>
        <w:tc>
          <w:tcPr>
            <w:tcW w:w="966" w:type="dxa"/>
            <w:vAlign w:val="center"/>
          </w:tcPr>
          <w:p w14:paraId="64632A90" w14:textId="1D6F19C5" w:rsidR="00E11982" w:rsidRPr="00696AA5" w:rsidRDefault="00E741E7"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80</w:t>
            </w:r>
          </w:p>
        </w:tc>
      </w:tr>
      <w:tr w:rsidR="00E11982" w:rsidRPr="00696AA5" w14:paraId="4C6D5ED7" w14:textId="77777777" w:rsidTr="00E85E26">
        <w:trPr>
          <w:jc w:val="center"/>
        </w:trPr>
        <w:tc>
          <w:tcPr>
            <w:tcW w:w="539" w:type="dxa"/>
            <w:vAlign w:val="center"/>
          </w:tcPr>
          <w:p w14:paraId="74FF6936" w14:textId="5022C504" w:rsidR="00E11982" w:rsidRPr="00696AA5" w:rsidRDefault="00E11982"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2</w:t>
            </w:r>
          </w:p>
        </w:tc>
        <w:tc>
          <w:tcPr>
            <w:tcW w:w="3345" w:type="dxa"/>
            <w:vAlign w:val="center"/>
          </w:tcPr>
          <w:p w14:paraId="05742D63" w14:textId="77777777" w:rsidR="00E11982" w:rsidRPr="00696AA5" w:rsidRDefault="00E11982" w:rsidP="00717243">
            <w:pPr>
              <w:spacing w:line="240" w:lineRule="auto"/>
              <w:rPr>
                <w:rFonts w:ascii="Bookman Old Style" w:hAnsi="Bookman Old Style" w:cs="Calibri"/>
                <w:sz w:val="18"/>
                <w:szCs w:val="18"/>
              </w:rPr>
            </w:pPr>
            <w:r w:rsidRPr="00696AA5">
              <w:rPr>
                <w:rFonts w:ascii="Bookman Old Style" w:hAnsi="Bookman Old Style" w:cs="Calibri"/>
                <w:sz w:val="18"/>
                <w:szCs w:val="18"/>
              </w:rPr>
              <w:t>Persentase Website Update</w:t>
            </w:r>
          </w:p>
        </w:tc>
        <w:tc>
          <w:tcPr>
            <w:tcW w:w="1204" w:type="dxa"/>
            <w:vAlign w:val="center"/>
          </w:tcPr>
          <w:p w14:paraId="54FDF0AD" w14:textId="77777777" w:rsidR="00E11982" w:rsidRPr="00696AA5" w:rsidRDefault="00E11982" w:rsidP="00717243">
            <w:pPr>
              <w:autoSpaceDE w:val="0"/>
              <w:autoSpaceDN w:val="0"/>
              <w:adjustRightInd w:val="0"/>
              <w:spacing w:line="240" w:lineRule="auto"/>
              <w:jc w:val="center"/>
              <w:rPr>
                <w:rFonts w:ascii="Bookman Old Style" w:hAnsi="Bookman Old Style" w:cs="Bookman Old Style"/>
                <w:sz w:val="18"/>
                <w:szCs w:val="18"/>
                <w:lang w:eastAsia="id-ID"/>
              </w:rPr>
            </w:pPr>
            <w:r w:rsidRPr="00696AA5">
              <w:rPr>
                <w:rFonts w:ascii="Bookman Old Style" w:hAnsi="Bookman Old Style" w:cs="Arial"/>
                <w:sz w:val="18"/>
                <w:szCs w:val="18"/>
              </w:rPr>
              <w:t>%</w:t>
            </w:r>
          </w:p>
        </w:tc>
        <w:tc>
          <w:tcPr>
            <w:tcW w:w="776" w:type="dxa"/>
            <w:vAlign w:val="center"/>
          </w:tcPr>
          <w:p w14:paraId="2D070227" w14:textId="3BB719DA" w:rsidR="00E11982" w:rsidRPr="00696AA5" w:rsidRDefault="00E11982"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70</w:t>
            </w:r>
          </w:p>
        </w:tc>
        <w:tc>
          <w:tcPr>
            <w:tcW w:w="776" w:type="dxa"/>
            <w:vAlign w:val="center"/>
          </w:tcPr>
          <w:p w14:paraId="00EA5BD4" w14:textId="72E0A4B3" w:rsidR="00E11982" w:rsidRPr="00696AA5" w:rsidRDefault="00E11982"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cs="Tahoma"/>
                <w:sz w:val="18"/>
                <w:szCs w:val="18"/>
                <w:lang w:eastAsia="id-ID"/>
              </w:rPr>
              <w:t>80</w:t>
            </w:r>
          </w:p>
        </w:tc>
        <w:tc>
          <w:tcPr>
            <w:tcW w:w="776" w:type="dxa"/>
            <w:vAlign w:val="center"/>
          </w:tcPr>
          <w:p w14:paraId="39D17655" w14:textId="4618396D" w:rsidR="00E11982" w:rsidRPr="00696AA5" w:rsidRDefault="00E11982"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100</w:t>
            </w:r>
          </w:p>
        </w:tc>
        <w:tc>
          <w:tcPr>
            <w:tcW w:w="820" w:type="dxa"/>
            <w:vAlign w:val="center"/>
          </w:tcPr>
          <w:p w14:paraId="33B57C10" w14:textId="3C69873F" w:rsidR="00E11982" w:rsidRPr="00696AA5" w:rsidRDefault="00E11982"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100</w:t>
            </w:r>
          </w:p>
        </w:tc>
        <w:tc>
          <w:tcPr>
            <w:tcW w:w="966" w:type="dxa"/>
            <w:vAlign w:val="center"/>
          </w:tcPr>
          <w:p w14:paraId="5465474E" w14:textId="3595BAF5" w:rsidR="00E11982" w:rsidRPr="00696AA5" w:rsidRDefault="00E11982"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100</w:t>
            </w:r>
          </w:p>
        </w:tc>
      </w:tr>
      <w:tr w:rsidR="00E11982" w:rsidRPr="00696AA5" w14:paraId="0B84ACFB" w14:textId="77777777" w:rsidTr="00E85E26">
        <w:trPr>
          <w:jc w:val="center"/>
        </w:trPr>
        <w:tc>
          <w:tcPr>
            <w:tcW w:w="539" w:type="dxa"/>
            <w:vAlign w:val="center"/>
          </w:tcPr>
          <w:p w14:paraId="1ADC4057" w14:textId="025FA52D" w:rsidR="00E11982" w:rsidRPr="00696AA5" w:rsidRDefault="00E11982"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3</w:t>
            </w:r>
          </w:p>
        </w:tc>
        <w:tc>
          <w:tcPr>
            <w:tcW w:w="3345" w:type="dxa"/>
            <w:vAlign w:val="center"/>
          </w:tcPr>
          <w:p w14:paraId="0E9D021B" w14:textId="77777777" w:rsidR="00E11982" w:rsidRPr="00696AA5" w:rsidRDefault="00E11982" w:rsidP="00717243">
            <w:pPr>
              <w:spacing w:line="240" w:lineRule="auto"/>
              <w:rPr>
                <w:rFonts w:ascii="Bookman Old Style" w:hAnsi="Bookman Old Style" w:cs="Calibri"/>
                <w:sz w:val="18"/>
                <w:szCs w:val="18"/>
              </w:rPr>
            </w:pPr>
            <w:r w:rsidRPr="00696AA5">
              <w:rPr>
                <w:rFonts w:ascii="Bookman Old Style" w:hAnsi="Bookman Old Style" w:cs="Bookman Old Style"/>
                <w:sz w:val="18"/>
                <w:szCs w:val="18"/>
                <w:lang w:eastAsia="id-ID"/>
              </w:rPr>
              <w:t>Cakupan pengembangan dan pemberdayaan Kelompok Informasi Masyarakat Tingkat Kecamatan</w:t>
            </w:r>
          </w:p>
        </w:tc>
        <w:tc>
          <w:tcPr>
            <w:tcW w:w="1204" w:type="dxa"/>
            <w:vAlign w:val="center"/>
          </w:tcPr>
          <w:p w14:paraId="386677A3" w14:textId="77777777" w:rsidR="00E11982" w:rsidRPr="00696AA5" w:rsidRDefault="00E11982" w:rsidP="00717243">
            <w:pPr>
              <w:autoSpaceDE w:val="0"/>
              <w:autoSpaceDN w:val="0"/>
              <w:adjustRightInd w:val="0"/>
              <w:spacing w:line="240" w:lineRule="auto"/>
              <w:jc w:val="center"/>
              <w:rPr>
                <w:rFonts w:ascii="Bookman Old Style" w:hAnsi="Bookman Old Style" w:cs="Bookman Old Style"/>
                <w:sz w:val="18"/>
                <w:szCs w:val="18"/>
                <w:lang w:eastAsia="id-ID"/>
              </w:rPr>
            </w:pPr>
            <w:r w:rsidRPr="00696AA5">
              <w:rPr>
                <w:rFonts w:ascii="Bookman Old Style" w:hAnsi="Bookman Old Style" w:cs="Bookman Old Style"/>
                <w:sz w:val="18"/>
                <w:szCs w:val="18"/>
                <w:lang w:eastAsia="id-ID"/>
              </w:rPr>
              <w:t>%</w:t>
            </w:r>
          </w:p>
        </w:tc>
        <w:tc>
          <w:tcPr>
            <w:tcW w:w="776" w:type="dxa"/>
            <w:vAlign w:val="center"/>
          </w:tcPr>
          <w:p w14:paraId="4E087A09" w14:textId="52396CF0" w:rsidR="00E11982" w:rsidRPr="00696AA5" w:rsidRDefault="00E11982"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58</w:t>
            </w:r>
          </w:p>
        </w:tc>
        <w:tc>
          <w:tcPr>
            <w:tcW w:w="776" w:type="dxa"/>
            <w:vAlign w:val="center"/>
          </w:tcPr>
          <w:p w14:paraId="363E9299" w14:textId="45FD108C" w:rsidR="00E11982" w:rsidRPr="00696AA5" w:rsidRDefault="00E11982"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100</w:t>
            </w:r>
          </w:p>
        </w:tc>
        <w:tc>
          <w:tcPr>
            <w:tcW w:w="776" w:type="dxa"/>
            <w:vAlign w:val="center"/>
          </w:tcPr>
          <w:p w14:paraId="198ABD91" w14:textId="33AAAF01" w:rsidR="00E11982" w:rsidRPr="00696AA5" w:rsidRDefault="00E11982"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100</w:t>
            </w:r>
          </w:p>
        </w:tc>
        <w:tc>
          <w:tcPr>
            <w:tcW w:w="820" w:type="dxa"/>
            <w:vAlign w:val="center"/>
          </w:tcPr>
          <w:p w14:paraId="7A97302D" w14:textId="7DAB959C" w:rsidR="00E11982" w:rsidRPr="00696AA5" w:rsidRDefault="00E11982"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100</w:t>
            </w:r>
          </w:p>
        </w:tc>
        <w:tc>
          <w:tcPr>
            <w:tcW w:w="966" w:type="dxa"/>
            <w:vAlign w:val="center"/>
          </w:tcPr>
          <w:p w14:paraId="152019A6" w14:textId="37F446B9" w:rsidR="00E11982" w:rsidRPr="00696AA5" w:rsidRDefault="00E11982"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100</w:t>
            </w:r>
          </w:p>
        </w:tc>
      </w:tr>
      <w:tr w:rsidR="00E11982" w:rsidRPr="00696AA5" w14:paraId="43DCF91C" w14:textId="77777777" w:rsidTr="00E85E26">
        <w:trPr>
          <w:jc w:val="center"/>
        </w:trPr>
        <w:tc>
          <w:tcPr>
            <w:tcW w:w="539" w:type="dxa"/>
            <w:vAlign w:val="center"/>
          </w:tcPr>
          <w:p w14:paraId="7BECCB15" w14:textId="6A89F7B4" w:rsidR="00E11982" w:rsidRPr="00696AA5" w:rsidRDefault="00E11982"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4</w:t>
            </w:r>
          </w:p>
        </w:tc>
        <w:tc>
          <w:tcPr>
            <w:tcW w:w="3345" w:type="dxa"/>
            <w:vAlign w:val="center"/>
          </w:tcPr>
          <w:p w14:paraId="4637E3C8" w14:textId="77777777" w:rsidR="00E11982" w:rsidRPr="00696AA5" w:rsidRDefault="00E11982" w:rsidP="00717243">
            <w:pPr>
              <w:spacing w:line="240" w:lineRule="auto"/>
              <w:rPr>
                <w:rFonts w:ascii="Bookman Old Style" w:hAnsi="Bookman Old Style" w:cs="Calibri"/>
                <w:sz w:val="18"/>
                <w:szCs w:val="18"/>
              </w:rPr>
            </w:pPr>
            <w:r w:rsidRPr="00696AA5">
              <w:rPr>
                <w:rFonts w:ascii="Bookman Old Style" w:hAnsi="Bookman Old Style" w:cs="Calibri"/>
                <w:sz w:val="18"/>
                <w:szCs w:val="18"/>
              </w:rPr>
              <w:t xml:space="preserve">Persentase penyebaran informasi melalui </w:t>
            </w:r>
            <w:r w:rsidRPr="00696AA5">
              <w:rPr>
                <w:rFonts w:ascii="Bookman Old Style" w:hAnsi="Bookman Old Style" w:cs="Calibri"/>
                <w:i/>
                <w:iCs/>
                <w:sz w:val="18"/>
                <w:szCs w:val="18"/>
              </w:rPr>
              <w:t>mass media</w:t>
            </w:r>
          </w:p>
        </w:tc>
        <w:tc>
          <w:tcPr>
            <w:tcW w:w="1204" w:type="dxa"/>
            <w:vAlign w:val="center"/>
          </w:tcPr>
          <w:p w14:paraId="692A52EF" w14:textId="77777777" w:rsidR="00E11982" w:rsidRPr="00696AA5" w:rsidRDefault="00E11982" w:rsidP="00717243">
            <w:pPr>
              <w:autoSpaceDE w:val="0"/>
              <w:autoSpaceDN w:val="0"/>
              <w:adjustRightInd w:val="0"/>
              <w:spacing w:line="240" w:lineRule="auto"/>
              <w:jc w:val="center"/>
              <w:rPr>
                <w:rFonts w:ascii="Bookman Old Style" w:hAnsi="Bookman Old Style" w:cs="Bookman Old Style"/>
                <w:sz w:val="18"/>
                <w:szCs w:val="18"/>
                <w:lang w:eastAsia="id-ID"/>
              </w:rPr>
            </w:pPr>
            <w:r w:rsidRPr="00696AA5">
              <w:rPr>
                <w:rFonts w:ascii="Bookman Old Style" w:hAnsi="Bookman Old Style" w:cs="Arial"/>
                <w:sz w:val="18"/>
                <w:szCs w:val="18"/>
              </w:rPr>
              <w:t>%</w:t>
            </w:r>
          </w:p>
        </w:tc>
        <w:tc>
          <w:tcPr>
            <w:tcW w:w="776" w:type="dxa"/>
            <w:vAlign w:val="center"/>
          </w:tcPr>
          <w:p w14:paraId="17BC8E84" w14:textId="5ED77D4B" w:rsidR="00E11982" w:rsidRPr="00696AA5" w:rsidRDefault="00E11982"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90</w:t>
            </w:r>
          </w:p>
        </w:tc>
        <w:tc>
          <w:tcPr>
            <w:tcW w:w="776" w:type="dxa"/>
            <w:vAlign w:val="center"/>
          </w:tcPr>
          <w:p w14:paraId="37B422D0" w14:textId="5AB41B22" w:rsidR="00E11982" w:rsidRPr="00696AA5" w:rsidRDefault="00E11982"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cs="Tahoma"/>
                <w:sz w:val="18"/>
                <w:szCs w:val="18"/>
                <w:lang w:eastAsia="id-ID"/>
              </w:rPr>
              <w:t>100</w:t>
            </w:r>
          </w:p>
        </w:tc>
        <w:tc>
          <w:tcPr>
            <w:tcW w:w="776" w:type="dxa"/>
            <w:vAlign w:val="center"/>
          </w:tcPr>
          <w:p w14:paraId="14A85CA2" w14:textId="70A0922A" w:rsidR="00E11982" w:rsidRPr="00696AA5" w:rsidRDefault="00E11982"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100</w:t>
            </w:r>
          </w:p>
        </w:tc>
        <w:tc>
          <w:tcPr>
            <w:tcW w:w="820" w:type="dxa"/>
            <w:vAlign w:val="center"/>
          </w:tcPr>
          <w:p w14:paraId="19F668E1" w14:textId="36D4798B" w:rsidR="00E11982" w:rsidRPr="00696AA5" w:rsidRDefault="00E11982"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100</w:t>
            </w:r>
          </w:p>
        </w:tc>
        <w:tc>
          <w:tcPr>
            <w:tcW w:w="966" w:type="dxa"/>
            <w:vAlign w:val="center"/>
          </w:tcPr>
          <w:p w14:paraId="1D2231CB" w14:textId="7D876D01" w:rsidR="00E11982" w:rsidRPr="00696AA5" w:rsidRDefault="00E11982"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100</w:t>
            </w:r>
          </w:p>
        </w:tc>
      </w:tr>
      <w:tr w:rsidR="00D563D4" w:rsidRPr="00696AA5" w14:paraId="124CD42D" w14:textId="77777777" w:rsidTr="00E741E7">
        <w:trPr>
          <w:jc w:val="center"/>
        </w:trPr>
        <w:tc>
          <w:tcPr>
            <w:tcW w:w="539" w:type="dxa"/>
            <w:vAlign w:val="center"/>
          </w:tcPr>
          <w:p w14:paraId="75607A88" w14:textId="2D3C9738" w:rsidR="00D563D4" w:rsidRPr="00696AA5" w:rsidRDefault="00D563D4"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5</w:t>
            </w:r>
          </w:p>
        </w:tc>
        <w:tc>
          <w:tcPr>
            <w:tcW w:w="3345" w:type="dxa"/>
            <w:vAlign w:val="center"/>
          </w:tcPr>
          <w:p w14:paraId="1149B1E3" w14:textId="5E4FC92D" w:rsidR="00D563D4" w:rsidRPr="00696AA5" w:rsidRDefault="00D563D4" w:rsidP="00717243">
            <w:pPr>
              <w:spacing w:line="240" w:lineRule="auto"/>
              <w:rPr>
                <w:rFonts w:ascii="Bookman Old Style" w:hAnsi="Bookman Old Style" w:cs="Calibri"/>
                <w:sz w:val="18"/>
                <w:szCs w:val="18"/>
              </w:rPr>
            </w:pPr>
            <w:r w:rsidRPr="00696AA5">
              <w:rPr>
                <w:rFonts w:ascii="Bookman Old Style" w:hAnsi="Bookman Old Style" w:cs="Calibri"/>
                <w:sz w:val="18"/>
                <w:szCs w:val="18"/>
              </w:rPr>
              <w:t>Indeks Sistem Pemerintahan Berbasis Elektronik (SPBE) *</w:t>
            </w:r>
          </w:p>
        </w:tc>
        <w:tc>
          <w:tcPr>
            <w:tcW w:w="1204" w:type="dxa"/>
            <w:vAlign w:val="center"/>
          </w:tcPr>
          <w:p w14:paraId="533A1C51" w14:textId="05A393CE" w:rsidR="00D563D4" w:rsidRPr="00696AA5" w:rsidRDefault="00D563D4"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cs="Arial"/>
                <w:sz w:val="18"/>
                <w:szCs w:val="18"/>
              </w:rPr>
              <w:t>Indeks</w:t>
            </w:r>
          </w:p>
        </w:tc>
        <w:tc>
          <w:tcPr>
            <w:tcW w:w="776" w:type="dxa"/>
            <w:vAlign w:val="center"/>
          </w:tcPr>
          <w:p w14:paraId="775D3ADF" w14:textId="24EDA776" w:rsidR="00D563D4" w:rsidRPr="00696AA5" w:rsidRDefault="00D563D4"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2,81</w:t>
            </w:r>
          </w:p>
        </w:tc>
        <w:tc>
          <w:tcPr>
            <w:tcW w:w="776" w:type="dxa"/>
            <w:vAlign w:val="center"/>
          </w:tcPr>
          <w:p w14:paraId="4EA868FC" w14:textId="0891E118"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2,87</w:t>
            </w:r>
          </w:p>
        </w:tc>
        <w:tc>
          <w:tcPr>
            <w:tcW w:w="776" w:type="dxa"/>
            <w:vAlign w:val="center"/>
          </w:tcPr>
          <w:p w14:paraId="2DD05BA6" w14:textId="28FFA88D"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3,46</w:t>
            </w:r>
          </w:p>
        </w:tc>
        <w:tc>
          <w:tcPr>
            <w:tcW w:w="820" w:type="dxa"/>
            <w:vAlign w:val="center"/>
          </w:tcPr>
          <w:p w14:paraId="2D58A973" w14:textId="482D3CD7"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3,27</w:t>
            </w:r>
          </w:p>
        </w:tc>
        <w:tc>
          <w:tcPr>
            <w:tcW w:w="966" w:type="dxa"/>
            <w:vAlign w:val="center"/>
          </w:tcPr>
          <w:p w14:paraId="3D6978D2" w14:textId="42CC8DEF"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3,27</w:t>
            </w:r>
          </w:p>
        </w:tc>
      </w:tr>
      <w:tr w:rsidR="00D563D4" w:rsidRPr="00696AA5" w14:paraId="016ED793" w14:textId="77777777" w:rsidTr="00E741E7">
        <w:trPr>
          <w:jc w:val="center"/>
        </w:trPr>
        <w:tc>
          <w:tcPr>
            <w:tcW w:w="539" w:type="dxa"/>
            <w:vAlign w:val="center"/>
          </w:tcPr>
          <w:p w14:paraId="151FA1D6" w14:textId="77777777" w:rsidR="00D563D4" w:rsidRPr="00696AA5" w:rsidRDefault="00D563D4" w:rsidP="00717243">
            <w:pPr>
              <w:autoSpaceDE w:val="0"/>
              <w:autoSpaceDN w:val="0"/>
              <w:adjustRightInd w:val="0"/>
              <w:spacing w:line="240" w:lineRule="auto"/>
              <w:jc w:val="center"/>
              <w:rPr>
                <w:rFonts w:ascii="Bookman Old Style" w:hAnsi="Bookman Old Style" w:cs="Tahoma"/>
                <w:sz w:val="18"/>
                <w:szCs w:val="18"/>
                <w:lang w:eastAsia="id-ID"/>
              </w:rPr>
            </w:pPr>
          </w:p>
        </w:tc>
        <w:tc>
          <w:tcPr>
            <w:tcW w:w="3345" w:type="dxa"/>
            <w:vAlign w:val="center"/>
          </w:tcPr>
          <w:p w14:paraId="79904A3B" w14:textId="153095C6" w:rsidR="00D563D4" w:rsidRPr="00696AA5" w:rsidRDefault="00D563D4">
            <w:pPr>
              <w:pStyle w:val="ListParagraph"/>
              <w:numPr>
                <w:ilvl w:val="0"/>
                <w:numId w:val="60"/>
              </w:numPr>
              <w:spacing w:line="240" w:lineRule="auto"/>
              <w:ind w:left="481"/>
              <w:rPr>
                <w:rFonts w:ascii="Bookman Old Style" w:hAnsi="Bookman Old Style" w:cs="Calibri"/>
                <w:sz w:val="18"/>
                <w:szCs w:val="18"/>
              </w:rPr>
            </w:pPr>
            <w:r w:rsidRPr="00696AA5">
              <w:rPr>
                <w:rFonts w:ascii="Bookman Old Style" w:hAnsi="Bookman Old Style"/>
                <w:sz w:val="18"/>
                <w:szCs w:val="18"/>
              </w:rPr>
              <w:t>Indeks Kebijakan SPBE</w:t>
            </w:r>
          </w:p>
        </w:tc>
        <w:tc>
          <w:tcPr>
            <w:tcW w:w="1204" w:type="dxa"/>
            <w:vAlign w:val="center"/>
          </w:tcPr>
          <w:p w14:paraId="2F7CC22E" w14:textId="77777777" w:rsidR="00D563D4" w:rsidRPr="00696AA5" w:rsidRDefault="00D563D4" w:rsidP="00717243">
            <w:pPr>
              <w:autoSpaceDE w:val="0"/>
              <w:autoSpaceDN w:val="0"/>
              <w:adjustRightInd w:val="0"/>
              <w:spacing w:line="240" w:lineRule="auto"/>
              <w:jc w:val="center"/>
              <w:rPr>
                <w:rFonts w:ascii="Bookman Old Style" w:hAnsi="Bookman Old Style" w:cs="Arial"/>
                <w:sz w:val="18"/>
                <w:szCs w:val="18"/>
              </w:rPr>
            </w:pPr>
          </w:p>
        </w:tc>
        <w:tc>
          <w:tcPr>
            <w:tcW w:w="776" w:type="dxa"/>
            <w:vAlign w:val="center"/>
          </w:tcPr>
          <w:p w14:paraId="60322538" w14:textId="7F67E446" w:rsidR="00D563D4" w:rsidRPr="00696AA5" w:rsidRDefault="00D563D4"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3,60</w:t>
            </w:r>
          </w:p>
        </w:tc>
        <w:tc>
          <w:tcPr>
            <w:tcW w:w="776" w:type="dxa"/>
            <w:vAlign w:val="center"/>
          </w:tcPr>
          <w:p w14:paraId="7ECAAC42" w14:textId="457DD87B"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4,30</w:t>
            </w:r>
          </w:p>
        </w:tc>
        <w:tc>
          <w:tcPr>
            <w:tcW w:w="776" w:type="dxa"/>
            <w:vAlign w:val="center"/>
          </w:tcPr>
          <w:p w14:paraId="403F54CA" w14:textId="399D100D"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3,6</w:t>
            </w:r>
          </w:p>
        </w:tc>
        <w:tc>
          <w:tcPr>
            <w:tcW w:w="820" w:type="dxa"/>
            <w:vAlign w:val="center"/>
          </w:tcPr>
          <w:p w14:paraId="58A4AA1D" w14:textId="432E2F03"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4,20</w:t>
            </w:r>
          </w:p>
        </w:tc>
        <w:tc>
          <w:tcPr>
            <w:tcW w:w="966" w:type="dxa"/>
            <w:vAlign w:val="center"/>
          </w:tcPr>
          <w:p w14:paraId="401F077B" w14:textId="5DE94C42"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4,20</w:t>
            </w:r>
          </w:p>
        </w:tc>
      </w:tr>
      <w:tr w:rsidR="00D563D4" w:rsidRPr="00696AA5" w14:paraId="6C052411" w14:textId="77777777" w:rsidTr="00E741E7">
        <w:trPr>
          <w:jc w:val="center"/>
        </w:trPr>
        <w:tc>
          <w:tcPr>
            <w:tcW w:w="539" w:type="dxa"/>
            <w:vAlign w:val="center"/>
          </w:tcPr>
          <w:p w14:paraId="419C67C2" w14:textId="77777777" w:rsidR="00D563D4" w:rsidRPr="00696AA5" w:rsidRDefault="00D563D4" w:rsidP="00717243">
            <w:pPr>
              <w:autoSpaceDE w:val="0"/>
              <w:autoSpaceDN w:val="0"/>
              <w:adjustRightInd w:val="0"/>
              <w:spacing w:line="240" w:lineRule="auto"/>
              <w:jc w:val="center"/>
              <w:rPr>
                <w:rFonts w:ascii="Bookman Old Style" w:hAnsi="Bookman Old Style" w:cs="Tahoma"/>
                <w:sz w:val="18"/>
                <w:szCs w:val="18"/>
                <w:lang w:eastAsia="id-ID"/>
              </w:rPr>
            </w:pPr>
          </w:p>
        </w:tc>
        <w:tc>
          <w:tcPr>
            <w:tcW w:w="3345" w:type="dxa"/>
            <w:vAlign w:val="center"/>
          </w:tcPr>
          <w:p w14:paraId="2845488E" w14:textId="0C447064" w:rsidR="00D563D4" w:rsidRPr="00696AA5" w:rsidRDefault="00D563D4">
            <w:pPr>
              <w:pStyle w:val="ListParagraph"/>
              <w:numPr>
                <w:ilvl w:val="0"/>
                <w:numId w:val="60"/>
              </w:numPr>
              <w:spacing w:line="240" w:lineRule="auto"/>
              <w:ind w:left="481"/>
              <w:rPr>
                <w:rFonts w:ascii="Bookman Old Style" w:hAnsi="Bookman Old Style" w:cs="Calibri"/>
                <w:sz w:val="18"/>
                <w:szCs w:val="18"/>
              </w:rPr>
            </w:pPr>
            <w:r w:rsidRPr="00696AA5">
              <w:rPr>
                <w:rFonts w:ascii="Bookman Old Style" w:hAnsi="Bookman Old Style"/>
                <w:sz w:val="18"/>
                <w:szCs w:val="18"/>
              </w:rPr>
              <w:t>Indeks Tata Kelola SPBE</w:t>
            </w:r>
          </w:p>
        </w:tc>
        <w:tc>
          <w:tcPr>
            <w:tcW w:w="1204" w:type="dxa"/>
            <w:vAlign w:val="center"/>
          </w:tcPr>
          <w:p w14:paraId="04FD4994" w14:textId="77777777" w:rsidR="00D563D4" w:rsidRPr="00696AA5" w:rsidRDefault="00D563D4" w:rsidP="00717243">
            <w:pPr>
              <w:autoSpaceDE w:val="0"/>
              <w:autoSpaceDN w:val="0"/>
              <w:adjustRightInd w:val="0"/>
              <w:spacing w:line="240" w:lineRule="auto"/>
              <w:jc w:val="center"/>
              <w:rPr>
                <w:rFonts w:ascii="Bookman Old Style" w:hAnsi="Bookman Old Style" w:cs="Arial"/>
                <w:sz w:val="18"/>
                <w:szCs w:val="18"/>
              </w:rPr>
            </w:pPr>
          </w:p>
        </w:tc>
        <w:tc>
          <w:tcPr>
            <w:tcW w:w="776" w:type="dxa"/>
            <w:vAlign w:val="center"/>
          </w:tcPr>
          <w:p w14:paraId="03FC6C04" w14:textId="4E7CFF13" w:rsidR="00D563D4" w:rsidRPr="00696AA5" w:rsidRDefault="00D563D4"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2,10</w:t>
            </w:r>
          </w:p>
        </w:tc>
        <w:tc>
          <w:tcPr>
            <w:tcW w:w="776" w:type="dxa"/>
            <w:vAlign w:val="center"/>
          </w:tcPr>
          <w:p w14:paraId="05C8803E" w14:textId="70AFA92A"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2,10</w:t>
            </w:r>
          </w:p>
        </w:tc>
        <w:tc>
          <w:tcPr>
            <w:tcW w:w="776" w:type="dxa"/>
            <w:vAlign w:val="center"/>
          </w:tcPr>
          <w:p w14:paraId="77EC7322" w14:textId="0AF6FE74"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cs="Tahoma"/>
                <w:sz w:val="18"/>
                <w:szCs w:val="18"/>
              </w:rPr>
              <w:t>2,1</w:t>
            </w:r>
          </w:p>
        </w:tc>
        <w:tc>
          <w:tcPr>
            <w:tcW w:w="820" w:type="dxa"/>
            <w:vAlign w:val="center"/>
          </w:tcPr>
          <w:p w14:paraId="4509CA6D" w14:textId="6458A5EC"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2,70</w:t>
            </w:r>
          </w:p>
        </w:tc>
        <w:tc>
          <w:tcPr>
            <w:tcW w:w="966" w:type="dxa"/>
            <w:vAlign w:val="center"/>
          </w:tcPr>
          <w:p w14:paraId="23A780CE" w14:textId="00A5AE84"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2,70</w:t>
            </w:r>
          </w:p>
        </w:tc>
      </w:tr>
      <w:tr w:rsidR="00D563D4" w:rsidRPr="00696AA5" w14:paraId="0D85DEB5" w14:textId="77777777" w:rsidTr="00E741E7">
        <w:trPr>
          <w:jc w:val="center"/>
        </w:trPr>
        <w:tc>
          <w:tcPr>
            <w:tcW w:w="539" w:type="dxa"/>
            <w:vAlign w:val="center"/>
          </w:tcPr>
          <w:p w14:paraId="4273BF55" w14:textId="77777777" w:rsidR="00D563D4" w:rsidRPr="00696AA5" w:rsidRDefault="00D563D4" w:rsidP="00717243">
            <w:pPr>
              <w:autoSpaceDE w:val="0"/>
              <w:autoSpaceDN w:val="0"/>
              <w:adjustRightInd w:val="0"/>
              <w:spacing w:line="240" w:lineRule="auto"/>
              <w:jc w:val="center"/>
              <w:rPr>
                <w:rFonts w:ascii="Bookman Old Style" w:hAnsi="Bookman Old Style" w:cs="Tahoma"/>
                <w:sz w:val="18"/>
                <w:szCs w:val="18"/>
                <w:lang w:eastAsia="id-ID"/>
              </w:rPr>
            </w:pPr>
          </w:p>
        </w:tc>
        <w:tc>
          <w:tcPr>
            <w:tcW w:w="3345" w:type="dxa"/>
            <w:vAlign w:val="center"/>
          </w:tcPr>
          <w:p w14:paraId="6D8009E6" w14:textId="032A0BEB" w:rsidR="00D563D4" w:rsidRPr="00696AA5" w:rsidRDefault="00D563D4">
            <w:pPr>
              <w:pStyle w:val="ListParagraph"/>
              <w:numPr>
                <w:ilvl w:val="0"/>
                <w:numId w:val="60"/>
              </w:numPr>
              <w:spacing w:line="240" w:lineRule="auto"/>
              <w:ind w:left="481"/>
              <w:rPr>
                <w:rFonts w:ascii="Bookman Old Style" w:hAnsi="Bookman Old Style" w:cs="Calibri"/>
                <w:sz w:val="18"/>
                <w:szCs w:val="18"/>
              </w:rPr>
            </w:pPr>
            <w:r w:rsidRPr="00696AA5">
              <w:rPr>
                <w:rFonts w:ascii="Bookman Old Style" w:hAnsi="Bookman Old Style"/>
                <w:sz w:val="18"/>
                <w:szCs w:val="18"/>
              </w:rPr>
              <w:t>Indeks Manajemen SPBE</w:t>
            </w:r>
          </w:p>
        </w:tc>
        <w:tc>
          <w:tcPr>
            <w:tcW w:w="1204" w:type="dxa"/>
            <w:vAlign w:val="center"/>
          </w:tcPr>
          <w:p w14:paraId="6408BD94" w14:textId="77777777" w:rsidR="00D563D4" w:rsidRPr="00696AA5" w:rsidRDefault="00D563D4" w:rsidP="00717243">
            <w:pPr>
              <w:autoSpaceDE w:val="0"/>
              <w:autoSpaceDN w:val="0"/>
              <w:adjustRightInd w:val="0"/>
              <w:spacing w:line="240" w:lineRule="auto"/>
              <w:jc w:val="center"/>
              <w:rPr>
                <w:rFonts w:ascii="Bookman Old Style" w:hAnsi="Bookman Old Style" w:cs="Arial"/>
                <w:sz w:val="18"/>
                <w:szCs w:val="18"/>
              </w:rPr>
            </w:pPr>
          </w:p>
        </w:tc>
        <w:tc>
          <w:tcPr>
            <w:tcW w:w="776" w:type="dxa"/>
            <w:vAlign w:val="center"/>
          </w:tcPr>
          <w:p w14:paraId="3E5DCEE0" w14:textId="7B803275" w:rsidR="00D563D4" w:rsidRPr="00696AA5" w:rsidRDefault="00D563D4"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1,00</w:t>
            </w:r>
          </w:p>
        </w:tc>
        <w:tc>
          <w:tcPr>
            <w:tcW w:w="776" w:type="dxa"/>
            <w:vAlign w:val="center"/>
          </w:tcPr>
          <w:p w14:paraId="2FD647BC" w14:textId="67234588"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1,00</w:t>
            </w:r>
          </w:p>
        </w:tc>
        <w:tc>
          <w:tcPr>
            <w:tcW w:w="776" w:type="dxa"/>
            <w:vAlign w:val="center"/>
          </w:tcPr>
          <w:p w14:paraId="4A8AC167" w14:textId="6821E3B0"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cs="Tahoma"/>
                <w:sz w:val="18"/>
                <w:szCs w:val="18"/>
              </w:rPr>
              <w:t>1,4</w:t>
            </w:r>
          </w:p>
        </w:tc>
        <w:tc>
          <w:tcPr>
            <w:tcW w:w="820" w:type="dxa"/>
            <w:vAlign w:val="center"/>
          </w:tcPr>
          <w:p w14:paraId="482A588C" w14:textId="727F4C85"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1,91</w:t>
            </w:r>
          </w:p>
        </w:tc>
        <w:tc>
          <w:tcPr>
            <w:tcW w:w="966" w:type="dxa"/>
            <w:vAlign w:val="center"/>
          </w:tcPr>
          <w:p w14:paraId="1B93BB51" w14:textId="6B78B47F"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1,91</w:t>
            </w:r>
          </w:p>
        </w:tc>
      </w:tr>
      <w:tr w:rsidR="00D563D4" w:rsidRPr="00696AA5" w14:paraId="79498935" w14:textId="77777777" w:rsidTr="00E741E7">
        <w:trPr>
          <w:jc w:val="center"/>
        </w:trPr>
        <w:tc>
          <w:tcPr>
            <w:tcW w:w="539" w:type="dxa"/>
            <w:vAlign w:val="center"/>
          </w:tcPr>
          <w:p w14:paraId="38B5C2BD" w14:textId="77777777" w:rsidR="00D563D4" w:rsidRPr="00696AA5" w:rsidRDefault="00D563D4" w:rsidP="00717243">
            <w:pPr>
              <w:autoSpaceDE w:val="0"/>
              <w:autoSpaceDN w:val="0"/>
              <w:adjustRightInd w:val="0"/>
              <w:spacing w:line="240" w:lineRule="auto"/>
              <w:jc w:val="center"/>
              <w:rPr>
                <w:rFonts w:ascii="Bookman Old Style" w:hAnsi="Bookman Old Style" w:cs="Tahoma"/>
                <w:sz w:val="18"/>
                <w:szCs w:val="18"/>
                <w:lang w:eastAsia="id-ID"/>
              </w:rPr>
            </w:pPr>
          </w:p>
        </w:tc>
        <w:tc>
          <w:tcPr>
            <w:tcW w:w="3345" w:type="dxa"/>
            <w:vAlign w:val="center"/>
          </w:tcPr>
          <w:p w14:paraId="2FFC90C5" w14:textId="7AC25B38" w:rsidR="00D563D4" w:rsidRPr="00696AA5" w:rsidRDefault="00D563D4">
            <w:pPr>
              <w:pStyle w:val="ListParagraph"/>
              <w:numPr>
                <w:ilvl w:val="0"/>
                <w:numId w:val="60"/>
              </w:numPr>
              <w:spacing w:line="240" w:lineRule="auto"/>
              <w:ind w:left="481"/>
              <w:rPr>
                <w:rFonts w:ascii="Bookman Old Style" w:hAnsi="Bookman Old Style" w:cs="Calibri"/>
                <w:sz w:val="18"/>
                <w:szCs w:val="18"/>
              </w:rPr>
            </w:pPr>
            <w:r w:rsidRPr="00696AA5">
              <w:rPr>
                <w:rFonts w:ascii="Bookman Old Style" w:hAnsi="Bookman Old Style"/>
                <w:sz w:val="18"/>
                <w:szCs w:val="18"/>
              </w:rPr>
              <w:t>Indeks Layanan SPBE</w:t>
            </w:r>
          </w:p>
        </w:tc>
        <w:tc>
          <w:tcPr>
            <w:tcW w:w="1204" w:type="dxa"/>
            <w:vAlign w:val="center"/>
          </w:tcPr>
          <w:p w14:paraId="074AB3AE" w14:textId="77777777" w:rsidR="00D563D4" w:rsidRPr="00696AA5" w:rsidRDefault="00D563D4" w:rsidP="00717243">
            <w:pPr>
              <w:autoSpaceDE w:val="0"/>
              <w:autoSpaceDN w:val="0"/>
              <w:adjustRightInd w:val="0"/>
              <w:spacing w:line="240" w:lineRule="auto"/>
              <w:jc w:val="center"/>
              <w:rPr>
                <w:rFonts w:ascii="Bookman Old Style" w:hAnsi="Bookman Old Style" w:cs="Arial"/>
                <w:sz w:val="18"/>
                <w:szCs w:val="18"/>
              </w:rPr>
            </w:pPr>
          </w:p>
        </w:tc>
        <w:tc>
          <w:tcPr>
            <w:tcW w:w="776" w:type="dxa"/>
            <w:vAlign w:val="center"/>
          </w:tcPr>
          <w:p w14:paraId="57DBD315" w14:textId="6A079546" w:rsidR="00D563D4" w:rsidRPr="00696AA5" w:rsidRDefault="00D563D4"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sz w:val="18"/>
                <w:szCs w:val="18"/>
              </w:rPr>
              <w:t>3,63</w:t>
            </w:r>
          </w:p>
        </w:tc>
        <w:tc>
          <w:tcPr>
            <w:tcW w:w="776" w:type="dxa"/>
            <w:vAlign w:val="center"/>
          </w:tcPr>
          <w:p w14:paraId="273DA14D" w14:textId="718431CA"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3,56</w:t>
            </w:r>
          </w:p>
        </w:tc>
        <w:tc>
          <w:tcPr>
            <w:tcW w:w="776" w:type="dxa"/>
            <w:vAlign w:val="center"/>
          </w:tcPr>
          <w:p w14:paraId="0261C431" w14:textId="2E08368E"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cs="Tahoma"/>
                <w:sz w:val="18"/>
                <w:szCs w:val="18"/>
              </w:rPr>
              <w:t>3,6</w:t>
            </w:r>
          </w:p>
        </w:tc>
        <w:tc>
          <w:tcPr>
            <w:tcW w:w="820" w:type="dxa"/>
            <w:vAlign w:val="center"/>
          </w:tcPr>
          <w:p w14:paraId="7BB04EA2" w14:textId="01C5B7CC"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3,81</w:t>
            </w:r>
          </w:p>
        </w:tc>
        <w:tc>
          <w:tcPr>
            <w:tcW w:w="966" w:type="dxa"/>
            <w:vAlign w:val="center"/>
          </w:tcPr>
          <w:p w14:paraId="35C59DF5" w14:textId="0048A65C" w:rsidR="00D563D4" w:rsidRPr="00696AA5" w:rsidRDefault="00D563D4"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3,81</w:t>
            </w:r>
          </w:p>
        </w:tc>
      </w:tr>
    </w:tbl>
    <w:p w14:paraId="46307C13" w14:textId="46F6137F" w:rsidR="00D563D4" w:rsidRPr="00696AA5" w:rsidRDefault="00D563D4" w:rsidP="00717243">
      <w:pPr>
        <w:pStyle w:val="ListParagraph"/>
        <w:spacing w:line="276" w:lineRule="auto"/>
        <w:ind w:left="0"/>
        <w:rPr>
          <w:rFonts w:ascii="Bookman Old Style" w:hAnsi="Bookman Old Style"/>
          <w:i/>
          <w:sz w:val="18"/>
          <w:szCs w:val="24"/>
        </w:rPr>
      </w:pPr>
      <w:r w:rsidRPr="00696AA5">
        <w:rPr>
          <w:rFonts w:ascii="Bookman Old Style" w:hAnsi="Bookman Old Style"/>
          <w:i/>
          <w:sz w:val="18"/>
          <w:szCs w:val="24"/>
        </w:rPr>
        <w:t>* Tahun 2025 tidak dilaksanakan penilaian</w:t>
      </w:r>
    </w:p>
    <w:p w14:paraId="2B863FD3" w14:textId="7C222AB4" w:rsidR="00EC3FC5" w:rsidRPr="00696AA5" w:rsidRDefault="00EC3FC5" w:rsidP="00717243">
      <w:pPr>
        <w:pStyle w:val="ListParagraph"/>
        <w:spacing w:line="276" w:lineRule="auto"/>
        <w:ind w:left="0"/>
        <w:rPr>
          <w:rFonts w:ascii="Bookman Old Style" w:hAnsi="Bookman Old Style"/>
          <w:i/>
          <w:sz w:val="18"/>
          <w:szCs w:val="24"/>
        </w:rPr>
      </w:pPr>
      <w:r w:rsidRPr="00696AA5">
        <w:rPr>
          <w:rFonts w:ascii="Bookman Old Style" w:hAnsi="Bookman Old Style"/>
          <w:i/>
          <w:sz w:val="18"/>
          <w:szCs w:val="24"/>
        </w:rPr>
        <w:t>Sumber : Dinas Kominfo Kabupaten Cilacap, 202</w:t>
      </w:r>
      <w:r w:rsidR="004A474E" w:rsidRPr="00696AA5">
        <w:rPr>
          <w:rFonts w:ascii="Bookman Old Style" w:hAnsi="Bookman Old Style"/>
          <w:i/>
          <w:sz w:val="18"/>
          <w:szCs w:val="24"/>
        </w:rPr>
        <w:t>6</w:t>
      </w:r>
    </w:p>
    <w:p w14:paraId="4684C90A" w14:textId="69E16AA3" w:rsidR="0056009A" w:rsidRPr="00696AA5" w:rsidRDefault="0056009A"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 xml:space="preserve">Indeks Sistem Pemerintahan Berbasis Elektronik (SPBE) adalah sebuah ukuran untuk menilai tingkat kematangan dan efektivitas implementasi         </w:t>
      </w:r>
      <w:r w:rsidRPr="00696AA5">
        <w:rPr>
          <w:rFonts w:ascii="Bookman Old Style" w:hAnsi="Bookman Old Style" w:cs="Bookman Old Style"/>
          <w:i/>
          <w:iCs/>
          <w:sz w:val="24"/>
          <w:szCs w:val="24"/>
        </w:rPr>
        <w:t>e-government</w:t>
      </w:r>
      <w:r w:rsidRPr="00696AA5">
        <w:rPr>
          <w:rFonts w:ascii="Bookman Old Style" w:hAnsi="Bookman Old Style" w:cs="Bookman Old Style"/>
          <w:sz w:val="24"/>
          <w:szCs w:val="24"/>
        </w:rPr>
        <w:t>. Nilai indeks ini memberikan gambaran tentang seberapa baik instansi tersebut dalam menggunakan teknologi informasi untuk mendukung pelayanan publik dan administrasi pemerintahan. Pemerintah Kabupaten Cilacap sejak tahun 2018 telah melaksanakan evaluasi SPBE. Hasil Evaluasi SPBE Pemerintah Kabupaten/Kota se-Jawa Tengah, pada tahun 2020 indeks SPBE mencapai 3,13 dengan kategori “Baik”. Pada tahun 2021, evaluasi SPBE disesuaikan dengan Peraturan Menteri PAN RB Nomor 59 tahun 2020 tentang Pemantauan dan Evaluasi Sistem Pemerintahan Berbasis Elektronik, dengan menggunakan metode evaluasi dokumen, wawancara dan observasi lapangan. Tahun 202</w:t>
      </w:r>
      <w:r w:rsidR="005179DF" w:rsidRPr="00696AA5">
        <w:rPr>
          <w:rFonts w:ascii="Bookman Old Style" w:hAnsi="Bookman Old Style" w:cs="Bookman Old Style"/>
          <w:sz w:val="24"/>
          <w:szCs w:val="24"/>
        </w:rPr>
        <w:t>4</w:t>
      </w:r>
      <w:r w:rsidRPr="00696AA5">
        <w:rPr>
          <w:rFonts w:ascii="Bookman Old Style" w:hAnsi="Bookman Old Style" w:cs="Bookman Old Style"/>
          <w:sz w:val="24"/>
          <w:szCs w:val="24"/>
        </w:rPr>
        <w:t xml:space="preserve"> indeks SPBE Kabupaten Cilacap meningkat menjadi 3,</w:t>
      </w:r>
      <w:r w:rsidR="005179DF" w:rsidRPr="00696AA5">
        <w:rPr>
          <w:rFonts w:ascii="Bookman Old Style" w:hAnsi="Bookman Old Style" w:cs="Bookman Old Style"/>
          <w:sz w:val="24"/>
          <w:szCs w:val="24"/>
        </w:rPr>
        <w:t>27</w:t>
      </w:r>
      <w:r w:rsidRPr="00696AA5">
        <w:rPr>
          <w:rFonts w:ascii="Bookman Old Style" w:hAnsi="Bookman Old Style" w:cs="Bookman Old Style"/>
          <w:sz w:val="24"/>
          <w:szCs w:val="24"/>
        </w:rPr>
        <w:t xml:space="preserve"> dengan Kategori “Baik”.</w:t>
      </w:r>
      <w:r w:rsidR="004E3AE9" w:rsidRPr="00696AA5">
        <w:rPr>
          <w:rFonts w:ascii="Bookman Old Style" w:hAnsi="Bookman Old Style" w:cs="Bookman Old Style"/>
          <w:sz w:val="24"/>
          <w:szCs w:val="24"/>
        </w:rPr>
        <w:t xml:space="preserve"> </w:t>
      </w:r>
      <w:r w:rsidRPr="00696AA5">
        <w:rPr>
          <w:rFonts w:ascii="Bookman Old Style" w:hAnsi="Bookman Old Style" w:cs="Bookman Old Style"/>
          <w:sz w:val="24"/>
          <w:szCs w:val="24"/>
        </w:rPr>
        <w:t>Prestasi ini dapat dicapai berkat dukungan kuat dari semua OPD terkait.</w:t>
      </w:r>
      <w:r w:rsidR="004E3AE9" w:rsidRPr="00696AA5">
        <w:rPr>
          <w:rFonts w:ascii="Bookman Old Style" w:hAnsi="Bookman Old Style" w:cs="Bookman Old Style"/>
          <w:sz w:val="24"/>
          <w:szCs w:val="24"/>
        </w:rPr>
        <w:t xml:space="preserve"> Pada Tahun 2025 tidak dilaksanakan penilaian SPBE</w:t>
      </w:r>
      <w:r w:rsidR="00256408" w:rsidRPr="00696AA5">
        <w:rPr>
          <w:rFonts w:ascii="Bookman Old Style" w:hAnsi="Bookman Old Style" w:cs="Bookman Old Style"/>
          <w:sz w:val="24"/>
          <w:szCs w:val="24"/>
        </w:rPr>
        <w:t>.</w:t>
      </w:r>
    </w:p>
    <w:p w14:paraId="6F214CAC" w14:textId="60A603F8" w:rsidR="0056009A" w:rsidRPr="00696AA5" w:rsidRDefault="0056009A"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Indeks SPBE Kabupaten Cilacap</w:t>
      </w:r>
      <w:r w:rsidR="00256408" w:rsidRPr="00696AA5">
        <w:rPr>
          <w:rFonts w:ascii="Bookman Old Style" w:hAnsi="Bookman Old Style" w:cs="Bookman Old Style"/>
          <w:sz w:val="24"/>
          <w:szCs w:val="24"/>
        </w:rPr>
        <w:t xml:space="preserve"> sampai dengan tahun 2024</w:t>
      </w:r>
      <w:r w:rsidRPr="00696AA5">
        <w:rPr>
          <w:rFonts w:ascii="Bookman Old Style" w:hAnsi="Bookman Old Style" w:cs="Bookman Old Style"/>
          <w:sz w:val="24"/>
          <w:szCs w:val="24"/>
        </w:rPr>
        <w:t xml:space="preserve"> baru mencapai 3,</w:t>
      </w:r>
      <w:r w:rsidR="005179DF" w:rsidRPr="00696AA5">
        <w:rPr>
          <w:rFonts w:ascii="Bookman Old Style" w:hAnsi="Bookman Old Style" w:cs="Bookman Old Style"/>
          <w:sz w:val="24"/>
          <w:szCs w:val="24"/>
        </w:rPr>
        <w:t>27</w:t>
      </w:r>
      <w:r w:rsidRPr="00696AA5">
        <w:rPr>
          <w:rFonts w:ascii="Bookman Old Style" w:hAnsi="Bookman Old Style" w:cs="Bookman Old Style"/>
          <w:sz w:val="24"/>
          <w:szCs w:val="24"/>
        </w:rPr>
        <w:t xml:space="preserve"> (skala 5), masih di bawah 3,5 / </w:t>
      </w:r>
      <w:r w:rsidRPr="00696AA5">
        <w:rPr>
          <w:rFonts w:ascii="Bookman Old Style" w:hAnsi="Bookman Old Style" w:cs="Bookman Old Style"/>
          <w:i/>
          <w:iCs/>
          <w:sz w:val="24"/>
          <w:szCs w:val="24"/>
        </w:rPr>
        <w:t>standar world class</w:t>
      </w:r>
      <w:r w:rsidRPr="00696AA5">
        <w:rPr>
          <w:rFonts w:ascii="Bookman Old Style" w:hAnsi="Bookman Old Style" w:cs="Bookman Old Style"/>
          <w:sz w:val="24"/>
          <w:szCs w:val="24"/>
        </w:rPr>
        <w:t>), yang dibentuk oleh aspek kebijakan, aspek tata kelola, aspek manajemen dan aspek layanan. Adapun aspek yang masih lemah adalah aspek manajemen dengan nilai 1,4 dan aspek tata kelola dengan nilai 2,1. Kelemahan dalam aspek manajemen disebabakan oleh belum adanya peta rencana SPBE dan belum maksimalnya pengamanan informasi (minimnya infrastruktur dan SDM siber yang professional), Adapun lemahnya tata kelola SPBE disebabkan oleh belum adanya standar dan prosedur operasional yang baku untuk memastikan konsistensi dan kualitas layanan SPBE.</w:t>
      </w:r>
    </w:p>
    <w:p w14:paraId="6B87684E" w14:textId="77777777" w:rsidR="0056009A" w:rsidRPr="00696AA5" w:rsidRDefault="0056009A" w:rsidP="00717243">
      <w:pPr>
        <w:ind w:firstLine="567"/>
        <w:jc w:val="both"/>
        <w:rPr>
          <w:rFonts w:ascii="Bookman Old Style" w:hAnsi="Bookman Old Style" w:cs="Bookman Old Style"/>
          <w:sz w:val="24"/>
          <w:szCs w:val="24"/>
        </w:rPr>
      </w:pPr>
      <w:r w:rsidRPr="00696AA5">
        <w:rPr>
          <w:rFonts w:ascii="Bookman Old Style" w:hAnsi="Bookman Old Style" w:cs="Bookman Old Style"/>
          <w:sz w:val="24"/>
          <w:szCs w:val="24"/>
        </w:rPr>
        <w:t>Selain itu, berdasarkan Peraturan Menteri PAN dan RB Nomor 5 Tahun 2018 tentang Pedoman Sistem Pemerintahan Berbasis Elektronik (SPBE), untuk mewujudkan tata kelola pemerintahan yang bersih, efektif, transparan, dan akuntabel serta pelayanan publik yang berkualitas dan terpercaya diperlukan sistem pemerintahan berbasis elektronik (SPBE). Selanjutnya pelaksanaan SPBE di Pemerintah Kabupaten/Kota ini dievaluasi setiap tahun untuk mendapatkan suatu nilai indeks SPBE yang menggambarkan tingkat kematangan (</w:t>
      </w:r>
      <w:r w:rsidRPr="00696AA5">
        <w:rPr>
          <w:rFonts w:ascii="Bookman Old Style" w:hAnsi="Bookman Old Style" w:cs="Bookman Old Style"/>
          <w:i/>
          <w:sz w:val="24"/>
          <w:szCs w:val="24"/>
        </w:rPr>
        <w:t>maturity level</w:t>
      </w:r>
      <w:r w:rsidRPr="00696AA5">
        <w:rPr>
          <w:rFonts w:ascii="Bookman Old Style" w:hAnsi="Bookman Old Style" w:cs="Bookman Old Style"/>
          <w:sz w:val="24"/>
          <w:szCs w:val="24"/>
        </w:rPr>
        <w:t>) dari pelaksanaan SPBE tersebut.</w:t>
      </w:r>
    </w:p>
    <w:p w14:paraId="66DC1179" w14:textId="77777777" w:rsidR="00071BF6" w:rsidRPr="00696AA5" w:rsidRDefault="00071BF6" w:rsidP="00717243">
      <w:pPr>
        <w:ind w:firstLine="567"/>
        <w:jc w:val="both"/>
        <w:rPr>
          <w:rFonts w:ascii="Bookman Old Style" w:hAnsi="Bookman Old Style"/>
          <w:sz w:val="24"/>
          <w:szCs w:val="24"/>
        </w:rPr>
      </w:pPr>
      <w:r w:rsidRPr="00696AA5">
        <w:rPr>
          <w:rFonts w:ascii="Bookman Old Style" w:hAnsi="Bookman Old Style"/>
          <w:sz w:val="24"/>
          <w:szCs w:val="24"/>
        </w:rPr>
        <w:t>Dalam upaya meningkatkan tata kelola pemerintahan yang modern dan efisien, Kabupaten Cilacap telah membentuk Tim Koordinasi SPBE melalui Keputusan Bupati Cilacap Nomor 480/624/36/Tahun 2020 pada tanggal 14 Juli 2020. Tim ini kemudian diperbarui dengan Keputusan Bupati Cilacap Nomor 555/297/36/Tahun 2022 pada tanggal 10 Maret 2022, sebagai bentuk komitmen untuk memperkuat implementasi Sistem Pemerintahan Berbasis Elektronik (SPBE). Pembentukan tim ini bertujuan untuk mengkoordinasikan dan mengawasi pelaksanaan SPBE di tingkat kabupaten, memastikan bahwa transformasi digital di sektor pemerintahan berjalan sesuai dengan rencana dan target yang telah ditetapkan.</w:t>
      </w:r>
    </w:p>
    <w:p w14:paraId="44B9620F" w14:textId="10DCBC91" w:rsidR="0056009A" w:rsidRPr="00696AA5" w:rsidRDefault="00071BF6" w:rsidP="00717243">
      <w:pPr>
        <w:ind w:firstLine="567"/>
        <w:jc w:val="both"/>
        <w:rPr>
          <w:rFonts w:ascii="Bookman Old Style" w:hAnsi="Bookman Old Style"/>
          <w:sz w:val="24"/>
          <w:szCs w:val="24"/>
        </w:rPr>
      </w:pPr>
      <w:r w:rsidRPr="00696AA5">
        <w:rPr>
          <w:rFonts w:ascii="Bookman Old Style" w:hAnsi="Bookman Old Style"/>
          <w:sz w:val="24"/>
          <w:szCs w:val="24"/>
        </w:rPr>
        <w:t xml:space="preserve">Selain itu, harmonisasi kebijakan SPBE antara Pemerintah Provinsi Jawa Tengah dan Kabupaten Cilacap dilakukan melalui berbagai forum koordinasi, seperti </w:t>
      </w:r>
      <w:r w:rsidRPr="00696AA5">
        <w:rPr>
          <w:rFonts w:ascii="Bookman Old Style" w:hAnsi="Bookman Old Style"/>
          <w:i/>
          <w:iCs/>
          <w:sz w:val="24"/>
          <w:szCs w:val="24"/>
        </w:rPr>
        <w:t>Focus Group Discussion</w:t>
      </w:r>
      <w:r w:rsidRPr="00696AA5">
        <w:rPr>
          <w:rFonts w:ascii="Bookman Old Style" w:hAnsi="Bookman Old Style"/>
          <w:sz w:val="24"/>
          <w:szCs w:val="24"/>
        </w:rPr>
        <w:t xml:space="preserve"> (FGD) terkait Rancangan Peraturan Gubernur tentang SPBE serta Rapat Koordinasi Teknis SPBE yang difasilitasi oleh Provinsi Jawa Tengah. Kegiatan ini bertujuan untuk menyelaraskan kebijakan dan strategi SPBE antara tingkat provinsi dan kabupaten, memastikan adanya sinergi dan dukungan yang kuat dalam mewujudkan pemerintahan yang transparan, akuntabel, dan berbasis teknologi. Dengan langkah-langkah ini, Kabupaten Cilacap berupaya untuk mempercepat transformasi digital dan meningkatkan kualitas pelayanan publik bagi masyarakat</w:t>
      </w:r>
      <w:r w:rsidR="0056009A" w:rsidRPr="00696AA5">
        <w:rPr>
          <w:rFonts w:ascii="Bookman Old Style" w:hAnsi="Bookman Old Style"/>
          <w:sz w:val="24"/>
          <w:szCs w:val="24"/>
        </w:rPr>
        <w:t>.</w:t>
      </w:r>
    </w:p>
    <w:p w14:paraId="72BE2498" w14:textId="165DDBA9" w:rsidR="00071BF6" w:rsidRPr="00696AA5" w:rsidRDefault="00071BF6" w:rsidP="00717243">
      <w:pPr>
        <w:ind w:firstLine="567"/>
        <w:jc w:val="both"/>
        <w:rPr>
          <w:rFonts w:ascii="Bookman Old Style" w:hAnsi="Bookman Old Style"/>
          <w:sz w:val="24"/>
          <w:szCs w:val="24"/>
        </w:rPr>
      </w:pPr>
      <w:r w:rsidRPr="00696AA5">
        <w:rPr>
          <w:rFonts w:ascii="Bookman Old Style" w:hAnsi="Bookman Old Style"/>
          <w:sz w:val="24"/>
          <w:szCs w:val="24"/>
        </w:rPr>
        <w:t>Melalui serangkaian sosialisasi, bimbingan teknis (bimtek), dan pelatihan yang intensif, Kabupaten Cilacap telah berhasil membentuk 21 Kelompok Informasi Masyarakat (KIM). KIM-KIM ini berperan aktif dalam menyebarluaskan informasi kepada masyarakat, baik melalui media sosial resmi Pemerintah Kabupaten Cilacap maupun platform digital seperti Instagram, YouTube, dan Facebook. Setiap KIM secara mandiri mempublikasikan kegiatan yang dilaksanakan di desanya masing-masing, sehingga informasi yang disampaikan lebih relevan dan dekat dengan kebutuhan masyarakat. Meskipun kolaborasi dalam pembuatan konten antar-KIM belum terlaksana, potensi untuk menjalin kerjasama tersebut tetap terbuka di masa depan guna meningkatkan kualitas dan jangkauan informasi yang disebarluaskan.</w:t>
      </w:r>
    </w:p>
    <w:p w14:paraId="16F3BEAE" w14:textId="17BBB00F" w:rsidR="0056009A" w:rsidRPr="00696AA5" w:rsidRDefault="00071BF6" w:rsidP="00717243">
      <w:pPr>
        <w:ind w:firstLine="567"/>
        <w:jc w:val="both"/>
        <w:rPr>
          <w:rFonts w:ascii="Bookman Old Style" w:hAnsi="Bookman Old Style"/>
          <w:sz w:val="24"/>
          <w:szCs w:val="24"/>
        </w:rPr>
      </w:pPr>
      <w:r w:rsidRPr="00696AA5">
        <w:rPr>
          <w:rFonts w:ascii="Bookman Old Style" w:hAnsi="Bookman Old Style"/>
          <w:sz w:val="24"/>
          <w:szCs w:val="24"/>
        </w:rPr>
        <w:t>Selain itu, upaya optimalisasi media penyiaran juga terus dilakukan melalui Lembaga Penyiaran Publik Lokal (LPPL) Radio, yang rutin menjalankan program siaran setiap tahunnya. Diskominfo Provinsi Jawa Tengah berperan sebagai fasilitator dalam mendukung kegiatan ini, memastikan bahwa LPPL Radio dapat berfungsi sebagai sarana komunikasi dan informasi yang efektif bagi masyarakat. Dengan adanya KIM dan LPPL Radio, Kabupaten Cilacap berkomitmen untuk memperkuat arus informasi yang akurat, cepat, dan bermanfaat, sekaligus mendorong partisipasi aktif masyarakat dalam pembangunan daerah</w:t>
      </w:r>
      <w:r w:rsidR="0056009A" w:rsidRPr="00696AA5">
        <w:rPr>
          <w:rFonts w:ascii="Bookman Old Style" w:hAnsi="Bookman Old Style"/>
          <w:sz w:val="24"/>
          <w:szCs w:val="24"/>
        </w:rPr>
        <w:t>.</w:t>
      </w:r>
    </w:p>
    <w:p w14:paraId="1FE6DBE6" w14:textId="2D83EB08" w:rsidR="0056009A" w:rsidRPr="00696AA5" w:rsidRDefault="00071BF6" w:rsidP="00717243">
      <w:pPr>
        <w:ind w:firstLine="567"/>
        <w:jc w:val="both"/>
        <w:rPr>
          <w:rFonts w:ascii="Bookman Old Style" w:hAnsi="Bookman Old Style"/>
          <w:sz w:val="24"/>
          <w:szCs w:val="24"/>
        </w:rPr>
      </w:pPr>
      <w:r w:rsidRPr="00696AA5">
        <w:rPr>
          <w:rFonts w:ascii="Bookman Old Style" w:hAnsi="Bookman Old Style"/>
          <w:sz w:val="24"/>
          <w:szCs w:val="24"/>
        </w:rPr>
        <w:t xml:space="preserve">Dalam rangka memenuhi mandat pembentukan </w:t>
      </w:r>
      <w:r w:rsidRPr="00696AA5">
        <w:rPr>
          <w:rFonts w:ascii="Bookman Old Style" w:hAnsi="Bookman Old Style"/>
          <w:i/>
          <w:iCs/>
          <w:sz w:val="24"/>
          <w:szCs w:val="24"/>
        </w:rPr>
        <w:t>Computer Security Incident Response Team</w:t>
      </w:r>
      <w:r w:rsidRPr="00696AA5">
        <w:rPr>
          <w:rFonts w:ascii="Bookman Old Style" w:hAnsi="Bookman Old Style"/>
          <w:sz w:val="24"/>
          <w:szCs w:val="24"/>
        </w:rPr>
        <w:t xml:space="preserve"> (CSIRT), Kabupaten Cilacap telah melakukan langkah awal dengan merintis pembentukan tim khusus untuk menangani insiden keamanan siber. Meskipun Tim CSIRT secara resmi belum terbentuk akibat keterbatasan Sumber Daya Manusia (SDM) di bidang keamanan informasi, upaya persiapan telah dimulai melalui Keputusan Kepala Dinas Kominfo Kabupaten Cilacap Nomor 487.12/0024/36 tentang Pembentukan Tim Tanggap Insiden </w:t>
      </w:r>
      <w:r w:rsidRPr="00696AA5">
        <w:rPr>
          <w:rFonts w:ascii="Bookman Old Style" w:hAnsi="Bookman Old Style"/>
          <w:i/>
          <w:iCs/>
          <w:sz w:val="24"/>
          <w:szCs w:val="24"/>
        </w:rPr>
        <w:t>Cyber</w:t>
      </w:r>
      <w:r w:rsidRPr="00696AA5">
        <w:rPr>
          <w:rFonts w:ascii="Bookman Old Style" w:hAnsi="Bookman Old Style"/>
          <w:sz w:val="24"/>
          <w:szCs w:val="24"/>
        </w:rPr>
        <w:t xml:space="preserve"> di Lingkungan Diskominfo Kabupaten Cilacap, yang diterbitkan pada tanggal 4 Januari 2022. Keputusan ini menjadi landasan awal untuk membangun kapasitas dan kesiapan dalam menghadapi potensi ancaman siber. Ke depan, diperlukan penguatan SDM dan dukungan teknis agar Tim CSIRT dapat berfungsi secara optimal, memastikan keamanan sistem informasi dan data di Kabupaten Cilacap terlindungi dari berbagai risiko siber</w:t>
      </w:r>
      <w:r w:rsidR="0056009A" w:rsidRPr="00696AA5">
        <w:rPr>
          <w:rFonts w:ascii="Bookman Old Style" w:hAnsi="Bookman Old Style"/>
          <w:sz w:val="24"/>
          <w:szCs w:val="24"/>
        </w:rPr>
        <w:t>.</w:t>
      </w:r>
    </w:p>
    <w:p w14:paraId="6886D17F" w14:textId="768ED35A" w:rsidR="00EC3FC5" w:rsidRPr="00696AA5" w:rsidRDefault="0056009A" w:rsidP="00717243">
      <w:pPr>
        <w:ind w:firstLine="567"/>
        <w:jc w:val="both"/>
        <w:rPr>
          <w:rFonts w:ascii="Bookman Old Style" w:hAnsi="Bookman Old Style"/>
          <w:sz w:val="24"/>
          <w:szCs w:val="24"/>
        </w:rPr>
      </w:pPr>
      <w:r w:rsidRPr="00696AA5">
        <w:rPr>
          <w:rFonts w:ascii="Bookman Old Style" w:hAnsi="Bookman Old Style"/>
          <w:sz w:val="24"/>
          <w:szCs w:val="24"/>
        </w:rPr>
        <w:t xml:space="preserve">Isu lain yang dihadapi adalah selama ini belum ada standarisasi keseragaman pola diantara jenis, tipe dan basis data diantara provinsi dan kabupaten/kota di Provinsi Jawa Tengah, maka diperlukan </w:t>
      </w:r>
      <w:r w:rsidRPr="00696AA5">
        <w:rPr>
          <w:rFonts w:ascii="Bookman Old Style" w:hAnsi="Bookman Old Style"/>
          <w:i/>
          <w:sz w:val="24"/>
          <w:szCs w:val="24"/>
        </w:rPr>
        <w:t>Aplication Program Interface</w:t>
      </w:r>
      <w:r w:rsidRPr="00696AA5">
        <w:rPr>
          <w:rFonts w:ascii="Bookman Old Style" w:hAnsi="Bookman Old Style"/>
          <w:sz w:val="24"/>
          <w:szCs w:val="24"/>
        </w:rPr>
        <w:t xml:space="preserve"> (API) untuk menghubungkan antara basis data yang telah tersedia sehingga terjadi keseragaman pola. Kabupaten Cilacap telah memiliki </w:t>
      </w:r>
      <w:r w:rsidRPr="00696AA5">
        <w:rPr>
          <w:rFonts w:ascii="Bookman Old Style" w:hAnsi="Bookman Old Style"/>
          <w:i/>
          <w:sz w:val="24"/>
          <w:szCs w:val="24"/>
        </w:rPr>
        <w:t>website</w:t>
      </w:r>
      <w:r w:rsidRPr="00696AA5">
        <w:rPr>
          <w:rFonts w:ascii="Bookman Old Style" w:hAnsi="Bookman Old Style"/>
          <w:sz w:val="24"/>
          <w:szCs w:val="24"/>
        </w:rPr>
        <w:t xml:space="preserve"> satu data yang baru sebatas menampilkan publikasi data dan belum sampai ke tahap pengolahan data, ke depan akan dibuat aplikasi satu data yang terintegrasi</w:t>
      </w:r>
      <w:r w:rsidR="00EC3FC5" w:rsidRPr="00696AA5">
        <w:rPr>
          <w:rFonts w:ascii="Bookman Old Style" w:hAnsi="Bookman Old Style"/>
          <w:sz w:val="24"/>
          <w:szCs w:val="24"/>
        </w:rPr>
        <w:t>.</w:t>
      </w:r>
    </w:p>
    <w:p w14:paraId="171FE648" w14:textId="77777777" w:rsidR="00EC3FC5" w:rsidRPr="00696AA5" w:rsidRDefault="00EC3FC5" w:rsidP="00717243">
      <w:pPr>
        <w:pStyle w:val="ListParagraph"/>
        <w:spacing w:line="276" w:lineRule="auto"/>
        <w:ind w:left="0"/>
        <w:rPr>
          <w:rFonts w:ascii="Bookman Old Style" w:hAnsi="Bookman Old Style"/>
          <w:i/>
          <w:sz w:val="18"/>
          <w:szCs w:val="24"/>
        </w:rPr>
      </w:pPr>
    </w:p>
    <w:p w14:paraId="0BED8CE2" w14:textId="77777777" w:rsidR="007F5493" w:rsidRPr="00696AA5" w:rsidRDefault="007F5493" w:rsidP="00717243">
      <w:pPr>
        <w:pStyle w:val="ListParagraph"/>
        <w:spacing w:line="276" w:lineRule="auto"/>
        <w:ind w:left="0"/>
        <w:rPr>
          <w:rFonts w:ascii="Bookman Old Style" w:hAnsi="Bookman Old Style"/>
          <w:i/>
          <w:sz w:val="18"/>
          <w:szCs w:val="24"/>
        </w:rPr>
      </w:pPr>
    </w:p>
    <w:p w14:paraId="3DD21646" w14:textId="77777777" w:rsidR="00EC3FC5" w:rsidRPr="00696AA5" w:rsidRDefault="00EC3FC5" w:rsidP="00717243">
      <w:pPr>
        <w:pStyle w:val="Heading5"/>
        <w:spacing w:before="120" w:after="0" w:line="360" w:lineRule="auto"/>
        <w:ind w:left="567" w:hanging="567"/>
        <w:rPr>
          <w:b/>
        </w:rPr>
      </w:pPr>
      <w:r w:rsidRPr="00696AA5">
        <w:rPr>
          <w:b/>
        </w:rPr>
        <w:t>Koperasi, Usaha Kecil dan Menengah</w:t>
      </w:r>
    </w:p>
    <w:p w14:paraId="55D3317C" w14:textId="77777777" w:rsidR="00FA2C54" w:rsidRPr="00696AA5" w:rsidRDefault="00FA2C54" w:rsidP="00717243">
      <w:pPr>
        <w:pStyle w:val="ListParagraph"/>
        <w:spacing w:line="348" w:lineRule="auto"/>
        <w:ind w:left="0" w:firstLine="567"/>
        <w:jc w:val="both"/>
        <w:rPr>
          <w:rFonts w:ascii="Bookman Old Style" w:hAnsi="Bookman Old Style" w:cs="Arial"/>
          <w:iCs/>
          <w:sz w:val="24"/>
        </w:rPr>
      </w:pPr>
      <w:bookmarkStart w:id="368" w:name="_Toc13849246"/>
      <w:bookmarkStart w:id="369" w:name="_Toc61788107"/>
      <w:r w:rsidRPr="00696AA5">
        <w:rPr>
          <w:rFonts w:ascii="Bookman Old Style" w:hAnsi="Bookman Old Style" w:cs="Arial"/>
          <w:iCs/>
          <w:sz w:val="24"/>
        </w:rPr>
        <w:t>Kinerja sektor Koperasi, Usaha Kecil, dan Menengah (KUKM) di Kabupaten Cilacap selama periode Tahun 2021–2025 menunjukkan perkembangan yang positif. Persentase pertumbuhan usaha mikro mengalami fluktuasi, yaitu sebesar 2,94 persen pada Tahun 2021 dan Tahun 2022, meningkat menjadi 3,39 persen pada Tahun 2023, kemudian menurun menjadi 2,68 persen pada Tahun 2024, sebelum kembali meningkat secara signifikan menjadi 5,58 persen pada Tahun 2025. Peningkatan tersebut menunjukkan semakin membaiknya aktivitas usaha masyarakat yang didukung oleh pemulihan ekonomi serta berbagai program pemberdayaan UMKM.</w:t>
      </w:r>
    </w:p>
    <w:p w14:paraId="7B9BF444" w14:textId="77777777" w:rsidR="00FA2C54" w:rsidRPr="00696AA5" w:rsidRDefault="00FA2C54" w:rsidP="00717243">
      <w:pPr>
        <w:pStyle w:val="ListParagraph"/>
        <w:spacing w:line="348" w:lineRule="auto"/>
        <w:ind w:left="0" w:firstLine="567"/>
        <w:jc w:val="both"/>
        <w:rPr>
          <w:rFonts w:ascii="Bookman Old Style" w:hAnsi="Bookman Old Style" w:cs="Arial"/>
          <w:iCs/>
          <w:sz w:val="24"/>
        </w:rPr>
      </w:pPr>
      <w:r w:rsidRPr="00696AA5">
        <w:rPr>
          <w:rFonts w:ascii="Bookman Old Style" w:hAnsi="Bookman Old Style" w:cs="Arial"/>
          <w:iCs/>
          <w:sz w:val="24"/>
        </w:rPr>
        <w:t>Sejalan dengan pertumbuhan tersebut, jumlah UMKM terus mengalami peningkatan dari 20.371 unit usaha pada Tahun 2021 menjadi 20.970 unit usaha pada Tahun 2022, 21.681 unit usaha pada Tahun 2023, 22.263 unit usaha pada Tahun 2024, dan mencapai 23.506 unit usaha pada Tahun 2025. Demikian pula jumlah usaha mikro meningkat secara konsisten dari 18.159 unit pada Tahun 2021 menjadi 23.430 unit pada Tahun 2025. Kondisi tersebut menunjukkan bahwa UMKM tetap menjadi salah satu penggerak utama perekonomian daerah serta memiliki ketahanan yang cukup baik dalam menghadapi dinamika perekonomian.</w:t>
      </w:r>
    </w:p>
    <w:p w14:paraId="1DC61750" w14:textId="77777777" w:rsidR="00FA2C54" w:rsidRPr="00696AA5" w:rsidRDefault="00FA2C54" w:rsidP="00717243">
      <w:pPr>
        <w:pStyle w:val="ListParagraph"/>
        <w:spacing w:line="348" w:lineRule="auto"/>
        <w:ind w:left="0" w:firstLine="567"/>
        <w:jc w:val="both"/>
        <w:rPr>
          <w:rFonts w:ascii="Bookman Old Style" w:hAnsi="Bookman Old Style" w:cs="Arial"/>
          <w:iCs/>
          <w:sz w:val="24"/>
        </w:rPr>
      </w:pPr>
      <w:r w:rsidRPr="00696AA5">
        <w:rPr>
          <w:rFonts w:ascii="Bookman Old Style" w:hAnsi="Bookman Old Style" w:cs="Arial"/>
          <w:iCs/>
          <w:sz w:val="24"/>
        </w:rPr>
        <w:t>Peningkatan capaian tersebut didukung oleh berbagai upaya pemerintah melalui fasilitasi permodalan, peningkatan kapasitas sumber daya manusia, pendampingan usaha, pengembangan akses pemasaran, serta pemanfaatan teknologi digital. Meskipun demikian, masih diperlukan upaya berkelanjutan untuk meningkatkan daya saing UMKM, memperluas akses pembiayaan, dan memperkuat akses pasar agar pertumbuhan usaha dapat berlangsung secara berkelanjutan.</w:t>
      </w:r>
    </w:p>
    <w:p w14:paraId="67E1861A" w14:textId="77777777" w:rsidR="00FA2C54" w:rsidRPr="00696AA5" w:rsidRDefault="00FA2C54" w:rsidP="00717243">
      <w:pPr>
        <w:pStyle w:val="ListParagraph"/>
        <w:spacing w:line="348" w:lineRule="auto"/>
        <w:ind w:left="0" w:firstLine="567"/>
        <w:jc w:val="both"/>
        <w:rPr>
          <w:rFonts w:ascii="Bookman Old Style" w:hAnsi="Bookman Old Style" w:cs="Arial"/>
          <w:iCs/>
          <w:sz w:val="24"/>
        </w:rPr>
      </w:pPr>
      <w:r w:rsidRPr="00696AA5">
        <w:rPr>
          <w:rFonts w:ascii="Bookman Old Style" w:hAnsi="Bookman Old Style" w:cs="Arial"/>
          <w:iCs/>
          <w:sz w:val="24"/>
        </w:rPr>
        <w:t>Sementara itu, perkembangan kelembagaan koperasi juga menunjukkan capaian yang semakin baik. Jumlah koperasi meningkat dari 417 koperasi pada Tahun 2021 menjadi 424 koperasi pada Tahun 2022, 435 koperasi pada Tahun 2023, 444 koperasi pada Tahun 2024, dan meningkat signifikan menjadi 752 koperasi pada Tahun 2025. Peningkatan tersebut didorong oleh implementasi kebijakan pemerintah dalam percepatan pembentukan Koperasi Desa/Kelurahan Merah Putih (KDKMP) sebagai upaya memperkuat kelembagaan ekonomi desa dan kelurahan.</w:t>
      </w:r>
    </w:p>
    <w:p w14:paraId="793C1C05" w14:textId="77777777" w:rsidR="00FA2C54" w:rsidRPr="00696AA5" w:rsidRDefault="00FA2C54" w:rsidP="00717243">
      <w:pPr>
        <w:pStyle w:val="ListParagraph"/>
        <w:spacing w:line="348" w:lineRule="auto"/>
        <w:ind w:left="0" w:firstLine="567"/>
        <w:jc w:val="both"/>
        <w:rPr>
          <w:rFonts w:ascii="Bookman Old Style" w:hAnsi="Bookman Old Style" w:cs="Arial"/>
          <w:iCs/>
          <w:sz w:val="24"/>
        </w:rPr>
      </w:pPr>
      <w:r w:rsidRPr="00696AA5">
        <w:rPr>
          <w:rFonts w:ascii="Bookman Old Style" w:hAnsi="Bookman Old Style" w:cs="Arial"/>
          <w:iCs/>
          <w:sz w:val="24"/>
        </w:rPr>
        <w:t>Sejalan dengan bertambahnya jumlah koperasi, jumlah koperasi aktif meningkat dari 286 koperasi pada Tahun 2021 menjadi 292 koperasi pada Tahun 2022, 285 koperasi pada Tahun 2023, 300 koperasi pada Tahun 2024, dan mencapai 610 koperasi pada Tahun 2025. Kondisi tersebut mendorong peningkatan persentase koperasi aktif dari 68,59 persen pada Tahun 2021 menjadi 68,87 persen pada Tahun 2022, kemudian menurun menjadi 65,52 persen pada Tahun 2023, meningkat kembali menjadi 67,57 persen pada Tahun 2024, dan mencapai 81,12 persen pada Tahun 2025.</w:t>
      </w:r>
    </w:p>
    <w:p w14:paraId="1FAE4D6F" w14:textId="7FEFF4E3" w:rsidR="00316B74" w:rsidRPr="00696AA5" w:rsidRDefault="00FA2C54" w:rsidP="00717243">
      <w:pPr>
        <w:pStyle w:val="ListParagraph"/>
        <w:spacing w:line="348" w:lineRule="auto"/>
        <w:ind w:left="0" w:firstLine="567"/>
        <w:jc w:val="both"/>
        <w:rPr>
          <w:rFonts w:ascii="Bookman Old Style" w:hAnsi="Bookman Old Style" w:cs="Arial"/>
          <w:iCs/>
          <w:sz w:val="24"/>
        </w:rPr>
      </w:pPr>
      <w:r w:rsidRPr="00696AA5">
        <w:rPr>
          <w:rFonts w:ascii="Bookman Old Style" w:hAnsi="Bookman Old Style" w:cs="Arial"/>
          <w:iCs/>
          <w:sz w:val="24"/>
        </w:rPr>
        <w:t>Selain itu, jumlah koperasi yang memiliki usaha simpan pinjam (KSP/USP) meningkat dari 149 koperasi pada Tahun 2021 menjadi 220 koperasi pada Tahun 2025. Jumlah pengelola koperasi juga bertambah dari 1.039 orang menjadi 1.683 orang pada periode yang sama. Capaian tersebut menunjukkan semakin menguatnya kelembagaan koperasi di Kabupaten Cilacap dalam mendukung pengembangan ekonomi masyarakat, meningkatkan akses layanan pembiayaan, serta memperkuat pemberdayaan UMKM sebagai salah satu pilar perekonomian daerah</w:t>
      </w:r>
      <w:r w:rsidR="00316B74" w:rsidRPr="00696AA5">
        <w:rPr>
          <w:rFonts w:ascii="Bookman Old Style" w:hAnsi="Bookman Old Style" w:cs="Arial"/>
          <w:iCs/>
          <w:sz w:val="24"/>
        </w:rPr>
        <w:t>.</w:t>
      </w:r>
    </w:p>
    <w:p w14:paraId="2738828F" w14:textId="679FA3B5" w:rsidR="00EC3FC5" w:rsidRPr="00696AA5" w:rsidRDefault="00EC3FC5" w:rsidP="00717243">
      <w:pPr>
        <w:pStyle w:val="Caption"/>
        <w:spacing w:after="0"/>
        <w:jc w:val="center"/>
        <w:rPr>
          <w:rFonts w:cs="Bookman Old Style"/>
          <w:bCs/>
        </w:rPr>
      </w:pPr>
      <w:bookmarkStart w:id="370" w:name="_Toc235114277"/>
      <w:r w:rsidRPr="00696AA5">
        <w:t xml:space="preserve">Tabel 2. </w:t>
      </w:r>
      <w:fldSimple w:instr=" SEQ Tabel_2. \* ARABIC ">
        <w:r w:rsidR="007227E2" w:rsidRPr="00696AA5">
          <w:rPr>
            <w:noProof/>
          </w:rPr>
          <w:t>117</w:t>
        </w:r>
      </w:fldSimple>
      <w:r w:rsidRPr="00696AA5">
        <w:br/>
      </w:r>
      <w:r w:rsidRPr="00696AA5">
        <w:rPr>
          <w:rFonts w:cs="Bookman Old Style"/>
        </w:rPr>
        <w:t>Capaian Kinerja Urusan Koperasi</w:t>
      </w:r>
      <w:r w:rsidR="006D5A69" w:rsidRPr="00696AA5">
        <w:rPr>
          <w:rFonts w:cs="Bookman Old Style"/>
        </w:rPr>
        <w:t>, Usaha Kecil dan Menengah</w:t>
      </w:r>
      <w:r w:rsidR="00AB5410" w:rsidRPr="00696AA5">
        <w:rPr>
          <w:rFonts w:cs="Bookman Old Style"/>
        </w:rPr>
        <w:br/>
      </w:r>
      <w:r w:rsidRPr="00696AA5">
        <w:rPr>
          <w:rFonts w:cs="Bookman Old Style"/>
        </w:rPr>
        <w:t xml:space="preserve">Tahun </w:t>
      </w:r>
      <w:bookmarkEnd w:id="368"/>
      <w:bookmarkEnd w:id="369"/>
      <w:r w:rsidR="003614F9" w:rsidRPr="00696AA5">
        <w:rPr>
          <w:rFonts w:cs="Bookman Old Style"/>
          <w:bCs/>
        </w:rPr>
        <w:t>2021-2025</w:t>
      </w:r>
      <w:bookmarkEnd w:id="370"/>
    </w:p>
    <w:tbl>
      <w:tblPr>
        <w:tblW w:w="9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3202"/>
        <w:gridCol w:w="1052"/>
        <w:gridCol w:w="897"/>
        <w:gridCol w:w="946"/>
        <w:gridCol w:w="851"/>
        <w:gridCol w:w="851"/>
        <w:gridCol w:w="849"/>
        <w:gridCol w:w="11"/>
      </w:tblGrid>
      <w:tr w:rsidR="00EC3FC5" w:rsidRPr="00696AA5" w14:paraId="430FEB56" w14:textId="77777777" w:rsidTr="004A474E">
        <w:trPr>
          <w:trHeight w:val="20"/>
          <w:tblHeader/>
          <w:jc w:val="center"/>
        </w:trPr>
        <w:tc>
          <w:tcPr>
            <w:tcW w:w="561" w:type="dxa"/>
            <w:vMerge w:val="restart"/>
            <w:hideMark/>
          </w:tcPr>
          <w:p w14:paraId="3DF57281"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3202" w:type="dxa"/>
            <w:vMerge w:val="restart"/>
            <w:hideMark/>
          </w:tcPr>
          <w:p w14:paraId="0C368E71"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1052" w:type="dxa"/>
            <w:vMerge w:val="restart"/>
            <w:hideMark/>
          </w:tcPr>
          <w:p w14:paraId="240334C8"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4405" w:type="dxa"/>
            <w:gridSpan w:val="6"/>
            <w:hideMark/>
          </w:tcPr>
          <w:p w14:paraId="2A0CAB2F"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Capaian Kinerja</w:t>
            </w:r>
          </w:p>
        </w:tc>
      </w:tr>
      <w:tr w:rsidR="001C17BB" w:rsidRPr="00696AA5" w14:paraId="32333200" w14:textId="77777777" w:rsidTr="004A474E">
        <w:trPr>
          <w:gridAfter w:val="1"/>
          <w:wAfter w:w="11" w:type="dxa"/>
          <w:trHeight w:val="118"/>
          <w:tblHeader/>
          <w:jc w:val="center"/>
        </w:trPr>
        <w:tc>
          <w:tcPr>
            <w:tcW w:w="561" w:type="dxa"/>
            <w:vMerge/>
            <w:hideMark/>
          </w:tcPr>
          <w:p w14:paraId="54C42419" w14:textId="77777777" w:rsidR="001C17BB" w:rsidRPr="00696AA5" w:rsidRDefault="001C17BB" w:rsidP="00717243">
            <w:pPr>
              <w:spacing w:line="240" w:lineRule="auto"/>
              <w:jc w:val="center"/>
              <w:rPr>
                <w:rFonts w:ascii="Bookman Old Style" w:hAnsi="Bookman Old Style" w:cs="Tahoma"/>
                <w:b/>
                <w:sz w:val="20"/>
                <w:szCs w:val="20"/>
                <w:lang w:eastAsia="id-ID"/>
              </w:rPr>
            </w:pPr>
          </w:p>
        </w:tc>
        <w:tc>
          <w:tcPr>
            <w:tcW w:w="3202" w:type="dxa"/>
            <w:vMerge/>
            <w:hideMark/>
          </w:tcPr>
          <w:p w14:paraId="03A9B578" w14:textId="77777777" w:rsidR="001C17BB" w:rsidRPr="00696AA5" w:rsidRDefault="001C17BB" w:rsidP="00717243">
            <w:pPr>
              <w:spacing w:line="240" w:lineRule="auto"/>
              <w:jc w:val="center"/>
              <w:rPr>
                <w:rFonts w:ascii="Bookman Old Style" w:hAnsi="Bookman Old Style" w:cs="Tahoma"/>
                <w:b/>
                <w:sz w:val="20"/>
                <w:szCs w:val="20"/>
                <w:lang w:eastAsia="id-ID"/>
              </w:rPr>
            </w:pPr>
          </w:p>
        </w:tc>
        <w:tc>
          <w:tcPr>
            <w:tcW w:w="1052" w:type="dxa"/>
            <w:vMerge/>
            <w:hideMark/>
          </w:tcPr>
          <w:p w14:paraId="20A35CAA" w14:textId="77777777" w:rsidR="001C17BB" w:rsidRPr="00696AA5" w:rsidRDefault="001C17BB" w:rsidP="00717243">
            <w:pPr>
              <w:spacing w:line="240" w:lineRule="auto"/>
              <w:jc w:val="center"/>
              <w:rPr>
                <w:rFonts w:ascii="Bookman Old Style" w:hAnsi="Bookman Old Style" w:cs="Tahoma"/>
                <w:b/>
                <w:sz w:val="20"/>
                <w:szCs w:val="20"/>
                <w:lang w:eastAsia="id-ID"/>
              </w:rPr>
            </w:pPr>
          </w:p>
        </w:tc>
        <w:tc>
          <w:tcPr>
            <w:tcW w:w="897" w:type="dxa"/>
            <w:vAlign w:val="center"/>
            <w:hideMark/>
          </w:tcPr>
          <w:p w14:paraId="3626B5B5" w14:textId="5DBB48F2" w:rsidR="001C17BB" w:rsidRPr="00696AA5" w:rsidRDefault="001C17BB"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2021</w:t>
            </w:r>
          </w:p>
        </w:tc>
        <w:tc>
          <w:tcPr>
            <w:tcW w:w="946" w:type="dxa"/>
            <w:vAlign w:val="center"/>
          </w:tcPr>
          <w:p w14:paraId="0615B354" w14:textId="5C461A7B" w:rsidR="001C17BB" w:rsidRPr="00696AA5" w:rsidRDefault="001C17BB"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2022</w:t>
            </w:r>
          </w:p>
        </w:tc>
        <w:tc>
          <w:tcPr>
            <w:tcW w:w="851" w:type="dxa"/>
            <w:vAlign w:val="center"/>
          </w:tcPr>
          <w:p w14:paraId="098D5770" w14:textId="35227013" w:rsidR="001C17BB" w:rsidRPr="00696AA5" w:rsidRDefault="001C17BB"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2023</w:t>
            </w:r>
          </w:p>
        </w:tc>
        <w:tc>
          <w:tcPr>
            <w:tcW w:w="851" w:type="dxa"/>
            <w:vAlign w:val="center"/>
          </w:tcPr>
          <w:p w14:paraId="0E6026D4" w14:textId="79A99D31" w:rsidR="001C17BB" w:rsidRPr="00696AA5" w:rsidRDefault="001C17BB"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2024</w:t>
            </w:r>
          </w:p>
        </w:tc>
        <w:tc>
          <w:tcPr>
            <w:tcW w:w="849" w:type="dxa"/>
            <w:vAlign w:val="center"/>
          </w:tcPr>
          <w:p w14:paraId="19BE3CE7" w14:textId="1443B7D6" w:rsidR="001C17BB" w:rsidRPr="00696AA5" w:rsidRDefault="001C17BB"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18"/>
                <w:szCs w:val="18"/>
                <w:lang w:eastAsia="id-ID"/>
              </w:rPr>
              <w:t>2025</w:t>
            </w:r>
          </w:p>
        </w:tc>
      </w:tr>
      <w:tr w:rsidR="001C17BB" w:rsidRPr="00696AA5" w14:paraId="5BBB4DBB" w14:textId="77777777" w:rsidTr="004A474E">
        <w:trPr>
          <w:gridAfter w:val="1"/>
          <w:wAfter w:w="11" w:type="dxa"/>
          <w:trHeight w:val="20"/>
          <w:jc w:val="center"/>
        </w:trPr>
        <w:tc>
          <w:tcPr>
            <w:tcW w:w="561" w:type="dxa"/>
            <w:vAlign w:val="center"/>
          </w:tcPr>
          <w:p w14:paraId="7111F9CC" w14:textId="00B74604" w:rsidR="001C17BB" w:rsidRPr="00696AA5" w:rsidRDefault="001C17BB"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1</w:t>
            </w:r>
          </w:p>
        </w:tc>
        <w:tc>
          <w:tcPr>
            <w:tcW w:w="3202" w:type="dxa"/>
            <w:vAlign w:val="center"/>
          </w:tcPr>
          <w:p w14:paraId="59A8F21B" w14:textId="008DB1E3" w:rsidR="001C17BB" w:rsidRPr="00696AA5" w:rsidRDefault="001C17BB"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Arial"/>
                <w:sz w:val="18"/>
                <w:szCs w:val="18"/>
                <w:lang w:eastAsia="id-ID"/>
              </w:rPr>
              <w:t>Persentase pertumbuhan usaha mikro</w:t>
            </w:r>
          </w:p>
        </w:tc>
        <w:tc>
          <w:tcPr>
            <w:tcW w:w="1052" w:type="dxa"/>
            <w:vAlign w:val="center"/>
          </w:tcPr>
          <w:p w14:paraId="415CDE55" w14:textId="0691F886" w:rsidR="001C17BB" w:rsidRPr="00696AA5" w:rsidRDefault="001C17BB"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sz w:val="18"/>
                <w:szCs w:val="18"/>
              </w:rPr>
              <w:t>%</w:t>
            </w:r>
          </w:p>
        </w:tc>
        <w:tc>
          <w:tcPr>
            <w:tcW w:w="897" w:type="dxa"/>
            <w:vAlign w:val="center"/>
          </w:tcPr>
          <w:p w14:paraId="22CA4BA1" w14:textId="39C5F669" w:rsidR="001C17BB" w:rsidRPr="00696AA5" w:rsidRDefault="001369DE" w:rsidP="00717243">
            <w:pPr>
              <w:spacing w:line="240" w:lineRule="auto"/>
              <w:jc w:val="center"/>
              <w:rPr>
                <w:rFonts w:ascii="Bookman Old Style" w:hAnsi="Bookman Old Style" w:cs="Calibri"/>
                <w:sz w:val="20"/>
                <w:szCs w:val="20"/>
              </w:rPr>
            </w:pPr>
            <w:r w:rsidRPr="00696AA5">
              <w:rPr>
                <w:rFonts w:ascii="Bookman Old Style" w:hAnsi="Bookman Old Style" w:cs="Arial"/>
                <w:iCs/>
                <w:sz w:val="18"/>
                <w:szCs w:val="18"/>
              </w:rPr>
              <w:t>2,94</w:t>
            </w:r>
          </w:p>
        </w:tc>
        <w:tc>
          <w:tcPr>
            <w:tcW w:w="946" w:type="dxa"/>
            <w:vAlign w:val="center"/>
          </w:tcPr>
          <w:p w14:paraId="45C436C8" w14:textId="44EF8123" w:rsidR="001C17BB" w:rsidRPr="00696AA5" w:rsidRDefault="001369DE" w:rsidP="00717243">
            <w:pPr>
              <w:spacing w:line="240" w:lineRule="auto"/>
              <w:jc w:val="center"/>
              <w:rPr>
                <w:rFonts w:ascii="Bookman Old Style" w:hAnsi="Bookman Old Style" w:cs="Calibri"/>
                <w:sz w:val="20"/>
                <w:szCs w:val="20"/>
              </w:rPr>
            </w:pPr>
            <w:r w:rsidRPr="00696AA5">
              <w:rPr>
                <w:rFonts w:ascii="Bookman Old Style" w:hAnsi="Bookman Old Style"/>
                <w:sz w:val="18"/>
                <w:szCs w:val="18"/>
              </w:rPr>
              <w:t>2,94</w:t>
            </w:r>
          </w:p>
        </w:tc>
        <w:tc>
          <w:tcPr>
            <w:tcW w:w="851" w:type="dxa"/>
            <w:vAlign w:val="center"/>
          </w:tcPr>
          <w:p w14:paraId="13766196" w14:textId="1665FE33" w:rsidR="001C17BB" w:rsidRPr="00696AA5" w:rsidRDefault="001C17BB" w:rsidP="00717243">
            <w:pPr>
              <w:spacing w:line="240" w:lineRule="auto"/>
              <w:jc w:val="center"/>
              <w:rPr>
                <w:rFonts w:ascii="Bookman Old Style" w:hAnsi="Bookman Old Style" w:cs="Calibri"/>
                <w:sz w:val="20"/>
                <w:szCs w:val="20"/>
              </w:rPr>
            </w:pPr>
            <w:r w:rsidRPr="00696AA5">
              <w:rPr>
                <w:rFonts w:ascii="Bookman Old Style" w:hAnsi="Bookman Old Style"/>
                <w:sz w:val="18"/>
                <w:szCs w:val="18"/>
              </w:rPr>
              <w:t>3,</w:t>
            </w:r>
            <w:r w:rsidR="001369DE" w:rsidRPr="00696AA5">
              <w:rPr>
                <w:rFonts w:ascii="Bookman Old Style" w:hAnsi="Bookman Old Style"/>
                <w:sz w:val="18"/>
                <w:szCs w:val="18"/>
              </w:rPr>
              <w:t>39</w:t>
            </w:r>
          </w:p>
        </w:tc>
        <w:tc>
          <w:tcPr>
            <w:tcW w:w="851" w:type="dxa"/>
            <w:vAlign w:val="center"/>
          </w:tcPr>
          <w:p w14:paraId="3F8A838B" w14:textId="5E51790C" w:rsidR="001C17BB" w:rsidRPr="00696AA5" w:rsidRDefault="00E33854"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18"/>
                <w:szCs w:val="18"/>
              </w:rPr>
              <w:t>2,6</w:t>
            </w:r>
            <w:r w:rsidR="001369DE" w:rsidRPr="00696AA5">
              <w:rPr>
                <w:rFonts w:ascii="Bookman Old Style" w:hAnsi="Bookman Old Style" w:cs="Calibri"/>
                <w:sz w:val="18"/>
                <w:szCs w:val="18"/>
              </w:rPr>
              <w:t>8</w:t>
            </w:r>
          </w:p>
        </w:tc>
        <w:tc>
          <w:tcPr>
            <w:tcW w:w="849" w:type="dxa"/>
            <w:vAlign w:val="center"/>
          </w:tcPr>
          <w:p w14:paraId="3FE55359" w14:textId="0A50C64E" w:rsidR="001C17BB" w:rsidRPr="00696AA5" w:rsidRDefault="001369DE"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cs="Calibri"/>
                <w:sz w:val="18"/>
                <w:szCs w:val="18"/>
              </w:rPr>
              <w:t>5.58</w:t>
            </w:r>
          </w:p>
        </w:tc>
      </w:tr>
      <w:tr w:rsidR="001C17BB" w:rsidRPr="00696AA5" w14:paraId="7A0F6141" w14:textId="77777777" w:rsidTr="004A474E">
        <w:trPr>
          <w:gridAfter w:val="1"/>
          <w:wAfter w:w="11" w:type="dxa"/>
          <w:trHeight w:val="20"/>
          <w:jc w:val="center"/>
        </w:trPr>
        <w:tc>
          <w:tcPr>
            <w:tcW w:w="561" w:type="dxa"/>
            <w:vAlign w:val="center"/>
          </w:tcPr>
          <w:p w14:paraId="3BA1D4F4" w14:textId="3A32B95F" w:rsidR="001C17BB" w:rsidRPr="00696AA5" w:rsidRDefault="001C17BB"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2</w:t>
            </w:r>
          </w:p>
        </w:tc>
        <w:tc>
          <w:tcPr>
            <w:tcW w:w="3202" w:type="dxa"/>
            <w:vAlign w:val="center"/>
          </w:tcPr>
          <w:p w14:paraId="4A735C32" w14:textId="20C67999" w:rsidR="001C17BB" w:rsidRPr="00696AA5" w:rsidRDefault="001C17BB"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Calibri"/>
                <w:sz w:val="18"/>
                <w:szCs w:val="18"/>
                <w:lang w:eastAsia="id-ID"/>
              </w:rPr>
              <w:t>Persentase koperasi aktif</w:t>
            </w:r>
          </w:p>
        </w:tc>
        <w:tc>
          <w:tcPr>
            <w:tcW w:w="1052" w:type="dxa"/>
            <w:vAlign w:val="center"/>
          </w:tcPr>
          <w:p w14:paraId="46A4D5E9" w14:textId="4F3DDF03" w:rsidR="001C17BB" w:rsidRPr="00696AA5" w:rsidRDefault="001C17BB"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sz w:val="18"/>
                <w:szCs w:val="18"/>
              </w:rPr>
              <w:t>%</w:t>
            </w:r>
          </w:p>
        </w:tc>
        <w:tc>
          <w:tcPr>
            <w:tcW w:w="897" w:type="dxa"/>
            <w:vAlign w:val="center"/>
          </w:tcPr>
          <w:p w14:paraId="3CAF2D20" w14:textId="68BFE799" w:rsidR="001C17BB" w:rsidRPr="00696AA5" w:rsidRDefault="001C17BB" w:rsidP="00717243">
            <w:pPr>
              <w:spacing w:line="240" w:lineRule="auto"/>
              <w:jc w:val="center"/>
              <w:rPr>
                <w:rFonts w:ascii="Bookman Old Style" w:hAnsi="Bookman Old Style" w:cs="Calibri"/>
                <w:sz w:val="20"/>
                <w:szCs w:val="20"/>
              </w:rPr>
            </w:pPr>
            <w:r w:rsidRPr="00696AA5">
              <w:rPr>
                <w:rFonts w:ascii="Bookman Old Style" w:hAnsi="Bookman Old Style" w:cs="Arial"/>
                <w:iCs/>
                <w:sz w:val="18"/>
                <w:szCs w:val="18"/>
              </w:rPr>
              <w:t>68,5</w:t>
            </w:r>
            <w:r w:rsidR="00810DAD" w:rsidRPr="00696AA5">
              <w:rPr>
                <w:rFonts w:ascii="Bookman Old Style" w:hAnsi="Bookman Old Style" w:cs="Arial"/>
                <w:iCs/>
                <w:sz w:val="18"/>
                <w:szCs w:val="18"/>
              </w:rPr>
              <w:t>9</w:t>
            </w:r>
          </w:p>
        </w:tc>
        <w:tc>
          <w:tcPr>
            <w:tcW w:w="946" w:type="dxa"/>
            <w:vAlign w:val="center"/>
          </w:tcPr>
          <w:p w14:paraId="27630A88" w14:textId="701A9DA2" w:rsidR="001C17BB" w:rsidRPr="00696AA5" w:rsidRDefault="001C17BB" w:rsidP="00717243">
            <w:pPr>
              <w:spacing w:line="240" w:lineRule="auto"/>
              <w:jc w:val="center"/>
              <w:rPr>
                <w:rFonts w:ascii="Bookman Old Style" w:hAnsi="Bookman Old Style" w:cs="Calibri"/>
                <w:sz w:val="20"/>
                <w:szCs w:val="20"/>
              </w:rPr>
            </w:pPr>
            <w:r w:rsidRPr="00696AA5">
              <w:rPr>
                <w:rFonts w:ascii="Bookman Old Style" w:hAnsi="Bookman Old Style"/>
                <w:sz w:val="18"/>
                <w:szCs w:val="18"/>
              </w:rPr>
              <w:t>68,87</w:t>
            </w:r>
          </w:p>
        </w:tc>
        <w:tc>
          <w:tcPr>
            <w:tcW w:w="851" w:type="dxa"/>
            <w:vAlign w:val="center"/>
          </w:tcPr>
          <w:p w14:paraId="1D97B815" w14:textId="0E394FC0" w:rsidR="001C17BB" w:rsidRPr="00696AA5" w:rsidRDefault="001C17BB" w:rsidP="00717243">
            <w:pPr>
              <w:spacing w:line="240" w:lineRule="auto"/>
              <w:jc w:val="center"/>
              <w:rPr>
                <w:rFonts w:ascii="Bookman Old Style" w:hAnsi="Bookman Old Style" w:cs="Calibri"/>
                <w:sz w:val="20"/>
                <w:szCs w:val="20"/>
              </w:rPr>
            </w:pPr>
            <w:r w:rsidRPr="00696AA5">
              <w:rPr>
                <w:rFonts w:ascii="Bookman Old Style" w:hAnsi="Bookman Old Style"/>
                <w:sz w:val="18"/>
                <w:szCs w:val="18"/>
              </w:rPr>
              <w:t>65,5</w:t>
            </w:r>
            <w:r w:rsidR="00810DAD" w:rsidRPr="00696AA5">
              <w:rPr>
                <w:rFonts w:ascii="Bookman Old Style" w:hAnsi="Bookman Old Style"/>
                <w:sz w:val="18"/>
                <w:szCs w:val="18"/>
              </w:rPr>
              <w:t>2</w:t>
            </w:r>
          </w:p>
        </w:tc>
        <w:tc>
          <w:tcPr>
            <w:tcW w:w="851" w:type="dxa"/>
            <w:vAlign w:val="center"/>
          </w:tcPr>
          <w:p w14:paraId="607DCBB4" w14:textId="4DDDFE1E" w:rsidR="001C17BB" w:rsidRPr="00696AA5" w:rsidRDefault="00810DAD"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18"/>
                <w:szCs w:val="18"/>
              </w:rPr>
              <w:t>67,57</w:t>
            </w:r>
          </w:p>
        </w:tc>
        <w:tc>
          <w:tcPr>
            <w:tcW w:w="849" w:type="dxa"/>
            <w:vAlign w:val="center"/>
          </w:tcPr>
          <w:p w14:paraId="54FC9C92" w14:textId="02092360" w:rsidR="001C17BB" w:rsidRPr="00696AA5" w:rsidRDefault="00810DAD"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cs="Calibri"/>
                <w:sz w:val="18"/>
                <w:szCs w:val="18"/>
              </w:rPr>
              <w:t>81,12</w:t>
            </w:r>
          </w:p>
        </w:tc>
      </w:tr>
      <w:tr w:rsidR="001C17BB" w:rsidRPr="00696AA5" w14:paraId="63CEEDCE" w14:textId="77777777" w:rsidTr="004A474E">
        <w:trPr>
          <w:gridAfter w:val="1"/>
          <w:wAfter w:w="11" w:type="dxa"/>
          <w:trHeight w:val="20"/>
          <w:jc w:val="center"/>
        </w:trPr>
        <w:tc>
          <w:tcPr>
            <w:tcW w:w="561" w:type="dxa"/>
            <w:vAlign w:val="center"/>
          </w:tcPr>
          <w:p w14:paraId="3B13011C" w14:textId="6A24FFFA" w:rsidR="001C17BB" w:rsidRPr="00696AA5" w:rsidRDefault="001C17BB"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3</w:t>
            </w:r>
          </w:p>
        </w:tc>
        <w:tc>
          <w:tcPr>
            <w:tcW w:w="3202" w:type="dxa"/>
            <w:vAlign w:val="center"/>
          </w:tcPr>
          <w:p w14:paraId="631E6ACF" w14:textId="61791411" w:rsidR="001C17BB" w:rsidRPr="00696AA5" w:rsidRDefault="001C17BB" w:rsidP="00717243">
            <w:pPr>
              <w:autoSpaceDE w:val="0"/>
              <w:autoSpaceDN w:val="0"/>
              <w:adjustRightInd w:val="0"/>
              <w:spacing w:line="240" w:lineRule="auto"/>
              <w:rPr>
                <w:rFonts w:ascii="Bookman Old Style" w:hAnsi="Bookman Old Style" w:cs="Arial"/>
                <w:sz w:val="20"/>
                <w:szCs w:val="20"/>
                <w:lang w:eastAsia="id-ID"/>
              </w:rPr>
            </w:pPr>
            <w:r w:rsidRPr="00696AA5">
              <w:rPr>
                <w:rFonts w:ascii="Bookman Old Style" w:hAnsi="Bookman Old Style" w:cs="Calibri"/>
                <w:sz w:val="18"/>
                <w:szCs w:val="18"/>
                <w:lang w:eastAsia="id-ID"/>
              </w:rPr>
              <w:t>Jumlah Koperasi</w:t>
            </w:r>
          </w:p>
        </w:tc>
        <w:tc>
          <w:tcPr>
            <w:tcW w:w="1052" w:type="dxa"/>
            <w:vAlign w:val="center"/>
          </w:tcPr>
          <w:p w14:paraId="20F466A9" w14:textId="1358ADB4" w:rsidR="001C17BB" w:rsidRPr="00696AA5" w:rsidRDefault="001C17BB"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Calibri"/>
                <w:sz w:val="18"/>
                <w:szCs w:val="18"/>
                <w:lang w:eastAsia="id-ID"/>
              </w:rPr>
              <w:t>koperasi</w:t>
            </w:r>
          </w:p>
        </w:tc>
        <w:tc>
          <w:tcPr>
            <w:tcW w:w="897" w:type="dxa"/>
            <w:vAlign w:val="center"/>
          </w:tcPr>
          <w:p w14:paraId="5B13249B" w14:textId="0CEB4F40" w:rsidR="001C17BB" w:rsidRPr="00696AA5" w:rsidRDefault="001C17BB" w:rsidP="00717243">
            <w:pPr>
              <w:spacing w:line="240" w:lineRule="auto"/>
              <w:jc w:val="center"/>
              <w:rPr>
                <w:rFonts w:ascii="Bookman Old Style" w:hAnsi="Bookman Old Style" w:cs="Calibri"/>
                <w:sz w:val="20"/>
                <w:szCs w:val="20"/>
              </w:rPr>
            </w:pPr>
            <w:r w:rsidRPr="00696AA5">
              <w:rPr>
                <w:rFonts w:ascii="Bookman Old Style" w:hAnsi="Bookman Old Style" w:cs="Calibri"/>
                <w:sz w:val="18"/>
                <w:szCs w:val="18"/>
                <w:lang w:eastAsia="id-ID"/>
              </w:rPr>
              <w:t>41</w:t>
            </w:r>
            <w:r w:rsidR="00810DAD" w:rsidRPr="00696AA5">
              <w:rPr>
                <w:rFonts w:ascii="Bookman Old Style" w:hAnsi="Bookman Old Style" w:cs="Calibri"/>
                <w:sz w:val="18"/>
                <w:szCs w:val="18"/>
                <w:lang w:eastAsia="id-ID"/>
              </w:rPr>
              <w:t>7</w:t>
            </w:r>
          </w:p>
        </w:tc>
        <w:tc>
          <w:tcPr>
            <w:tcW w:w="946" w:type="dxa"/>
            <w:vAlign w:val="center"/>
          </w:tcPr>
          <w:p w14:paraId="08702587" w14:textId="10B91597" w:rsidR="001C17BB" w:rsidRPr="00696AA5" w:rsidRDefault="001C17BB" w:rsidP="00717243">
            <w:pPr>
              <w:spacing w:line="240" w:lineRule="auto"/>
              <w:jc w:val="center"/>
              <w:rPr>
                <w:rFonts w:ascii="Bookman Old Style" w:hAnsi="Bookman Old Style" w:cs="Calibri"/>
                <w:sz w:val="20"/>
                <w:szCs w:val="20"/>
              </w:rPr>
            </w:pPr>
            <w:r w:rsidRPr="00696AA5">
              <w:rPr>
                <w:rFonts w:ascii="Bookman Old Style" w:hAnsi="Bookman Old Style" w:cs="Calibri"/>
                <w:sz w:val="18"/>
                <w:szCs w:val="18"/>
                <w:lang w:eastAsia="id-ID"/>
              </w:rPr>
              <w:t>42</w:t>
            </w:r>
            <w:r w:rsidR="00810DAD" w:rsidRPr="00696AA5">
              <w:rPr>
                <w:rFonts w:ascii="Bookman Old Style" w:hAnsi="Bookman Old Style" w:cs="Calibri"/>
                <w:sz w:val="18"/>
                <w:szCs w:val="18"/>
                <w:lang w:eastAsia="id-ID"/>
              </w:rPr>
              <w:t>4</w:t>
            </w:r>
          </w:p>
        </w:tc>
        <w:tc>
          <w:tcPr>
            <w:tcW w:w="851" w:type="dxa"/>
            <w:vAlign w:val="center"/>
          </w:tcPr>
          <w:p w14:paraId="515C7001" w14:textId="64D61C29" w:rsidR="001C17BB" w:rsidRPr="00696AA5" w:rsidRDefault="001C17BB" w:rsidP="00717243">
            <w:pPr>
              <w:spacing w:line="240" w:lineRule="auto"/>
              <w:jc w:val="center"/>
              <w:rPr>
                <w:rFonts w:ascii="Bookman Old Style" w:hAnsi="Bookman Old Style" w:cs="Calibri"/>
                <w:sz w:val="20"/>
                <w:szCs w:val="20"/>
              </w:rPr>
            </w:pPr>
            <w:r w:rsidRPr="00696AA5">
              <w:rPr>
                <w:rFonts w:ascii="Bookman Old Style" w:hAnsi="Bookman Old Style" w:cs="Calibri"/>
                <w:sz w:val="18"/>
                <w:szCs w:val="18"/>
                <w:lang w:eastAsia="id-ID"/>
              </w:rPr>
              <w:t>435</w:t>
            </w:r>
          </w:p>
        </w:tc>
        <w:tc>
          <w:tcPr>
            <w:tcW w:w="851" w:type="dxa"/>
            <w:vAlign w:val="center"/>
          </w:tcPr>
          <w:p w14:paraId="6241A689" w14:textId="00D7DAD6" w:rsidR="001C17BB" w:rsidRPr="00696AA5" w:rsidRDefault="00810DAD"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18"/>
                <w:szCs w:val="18"/>
              </w:rPr>
              <w:t>444</w:t>
            </w:r>
          </w:p>
        </w:tc>
        <w:tc>
          <w:tcPr>
            <w:tcW w:w="849" w:type="dxa"/>
            <w:vAlign w:val="center"/>
          </w:tcPr>
          <w:p w14:paraId="0B9EBD40" w14:textId="6D0115B1" w:rsidR="001C17BB" w:rsidRPr="00696AA5" w:rsidRDefault="00810DAD"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cs="Calibri"/>
                <w:sz w:val="18"/>
                <w:szCs w:val="18"/>
              </w:rPr>
              <w:t>752</w:t>
            </w:r>
          </w:p>
        </w:tc>
      </w:tr>
      <w:tr w:rsidR="001C17BB" w:rsidRPr="00696AA5" w14:paraId="30F1EFD9" w14:textId="77777777" w:rsidTr="004A474E">
        <w:trPr>
          <w:gridAfter w:val="1"/>
          <w:wAfter w:w="11" w:type="dxa"/>
          <w:trHeight w:val="20"/>
          <w:jc w:val="center"/>
        </w:trPr>
        <w:tc>
          <w:tcPr>
            <w:tcW w:w="561" w:type="dxa"/>
            <w:vAlign w:val="center"/>
          </w:tcPr>
          <w:p w14:paraId="1485E276" w14:textId="04328530" w:rsidR="001C17BB" w:rsidRPr="00696AA5" w:rsidRDefault="001C17BB"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4</w:t>
            </w:r>
          </w:p>
        </w:tc>
        <w:tc>
          <w:tcPr>
            <w:tcW w:w="3202" w:type="dxa"/>
            <w:vAlign w:val="center"/>
          </w:tcPr>
          <w:p w14:paraId="6F4D8E8C" w14:textId="3ABAE58C" w:rsidR="001C17BB" w:rsidRPr="00696AA5" w:rsidRDefault="001C17BB" w:rsidP="00717243">
            <w:pPr>
              <w:autoSpaceDE w:val="0"/>
              <w:autoSpaceDN w:val="0"/>
              <w:adjustRightInd w:val="0"/>
              <w:spacing w:line="240" w:lineRule="auto"/>
              <w:rPr>
                <w:rFonts w:ascii="Bookman Old Style" w:hAnsi="Bookman Old Style" w:cs="Arial"/>
                <w:sz w:val="20"/>
                <w:szCs w:val="20"/>
                <w:lang w:eastAsia="id-ID"/>
              </w:rPr>
            </w:pPr>
            <w:r w:rsidRPr="00696AA5">
              <w:rPr>
                <w:rFonts w:ascii="Bookman Old Style" w:hAnsi="Bookman Old Style" w:cs="Calibri"/>
                <w:sz w:val="18"/>
                <w:szCs w:val="18"/>
                <w:lang w:eastAsia="id-ID"/>
              </w:rPr>
              <w:t>Jumlah koperasi aktif</w:t>
            </w:r>
          </w:p>
        </w:tc>
        <w:tc>
          <w:tcPr>
            <w:tcW w:w="1052" w:type="dxa"/>
            <w:vAlign w:val="center"/>
          </w:tcPr>
          <w:p w14:paraId="0D628E38" w14:textId="6E7C186A" w:rsidR="001C17BB" w:rsidRPr="00696AA5" w:rsidRDefault="001C17BB"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Calibri"/>
                <w:sz w:val="18"/>
                <w:szCs w:val="18"/>
                <w:lang w:eastAsia="id-ID"/>
              </w:rPr>
              <w:t>koperasi</w:t>
            </w:r>
          </w:p>
        </w:tc>
        <w:tc>
          <w:tcPr>
            <w:tcW w:w="897" w:type="dxa"/>
            <w:vAlign w:val="center"/>
          </w:tcPr>
          <w:p w14:paraId="18F6A97A" w14:textId="178F8E19" w:rsidR="001C17BB" w:rsidRPr="00696AA5" w:rsidRDefault="001C17BB" w:rsidP="00717243">
            <w:pPr>
              <w:spacing w:line="240" w:lineRule="auto"/>
              <w:jc w:val="center"/>
              <w:rPr>
                <w:rFonts w:ascii="Bookman Old Style" w:hAnsi="Bookman Old Style" w:cs="Calibri"/>
                <w:sz w:val="20"/>
                <w:szCs w:val="20"/>
              </w:rPr>
            </w:pPr>
            <w:r w:rsidRPr="00696AA5">
              <w:rPr>
                <w:rFonts w:ascii="Bookman Old Style" w:hAnsi="Bookman Old Style" w:cs="Calibri"/>
                <w:sz w:val="18"/>
                <w:szCs w:val="18"/>
                <w:lang w:eastAsia="id-ID"/>
              </w:rPr>
              <w:t>2</w:t>
            </w:r>
            <w:r w:rsidR="00810DAD" w:rsidRPr="00696AA5">
              <w:rPr>
                <w:rFonts w:ascii="Bookman Old Style" w:hAnsi="Bookman Old Style" w:cs="Calibri"/>
                <w:sz w:val="18"/>
                <w:szCs w:val="18"/>
                <w:lang w:eastAsia="id-ID"/>
              </w:rPr>
              <w:t>86</w:t>
            </w:r>
          </w:p>
        </w:tc>
        <w:tc>
          <w:tcPr>
            <w:tcW w:w="946" w:type="dxa"/>
            <w:vAlign w:val="center"/>
          </w:tcPr>
          <w:p w14:paraId="49D06A76" w14:textId="349B1F05" w:rsidR="001C17BB" w:rsidRPr="00696AA5" w:rsidRDefault="00810DAD" w:rsidP="00717243">
            <w:pPr>
              <w:spacing w:line="240" w:lineRule="auto"/>
              <w:jc w:val="center"/>
              <w:rPr>
                <w:rFonts w:ascii="Bookman Old Style" w:hAnsi="Bookman Old Style" w:cs="Calibri"/>
                <w:sz w:val="20"/>
                <w:szCs w:val="20"/>
              </w:rPr>
            </w:pPr>
            <w:r w:rsidRPr="00696AA5">
              <w:rPr>
                <w:rFonts w:ascii="Bookman Old Style" w:hAnsi="Bookman Old Style" w:cs="Calibri"/>
                <w:sz w:val="18"/>
                <w:szCs w:val="18"/>
                <w:lang w:eastAsia="id-ID"/>
              </w:rPr>
              <w:t>292</w:t>
            </w:r>
          </w:p>
        </w:tc>
        <w:tc>
          <w:tcPr>
            <w:tcW w:w="851" w:type="dxa"/>
            <w:vAlign w:val="center"/>
          </w:tcPr>
          <w:p w14:paraId="5B911319" w14:textId="695AB7C8" w:rsidR="001C17BB" w:rsidRPr="00696AA5" w:rsidRDefault="001C17BB" w:rsidP="00717243">
            <w:pPr>
              <w:spacing w:line="240" w:lineRule="auto"/>
              <w:jc w:val="center"/>
              <w:rPr>
                <w:rFonts w:ascii="Bookman Old Style" w:hAnsi="Bookman Old Style" w:cs="Calibri"/>
                <w:sz w:val="20"/>
                <w:szCs w:val="20"/>
              </w:rPr>
            </w:pPr>
            <w:r w:rsidRPr="00696AA5">
              <w:rPr>
                <w:rFonts w:ascii="Bookman Old Style" w:hAnsi="Bookman Old Style" w:cs="Calibri"/>
                <w:sz w:val="18"/>
                <w:szCs w:val="18"/>
                <w:lang w:eastAsia="id-ID"/>
              </w:rPr>
              <w:t>285</w:t>
            </w:r>
          </w:p>
        </w:tc>
        <w:tc>
          <w:tcPr>
            <w:tcW w:w="851" w:type="dxa"/>
            <w:vAlign w:val="center"/>
          </w:tcPr>
          <w:p w14:paraId="679684F0" w14:textId="1B1D22CB" w:rsidR="001C17BB" w:rsidRPr="00696AA5" w:rsidRDefault="00810DAD"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18"/>
                <w:szCs w:val="18"/>
              </w:rPr>
              <w:t>300</w:t>
            </w:r>
          </w:p>
        </w:tc>
        <w:tc>
          <w:tcPr>
            <w:tcW w:w="849" w:type="dxa"/>
            <w:vAlign w:val="center"/>
          </w:tcPr>
          <w:p w14:paraId="1476E9BF" w14:textId="7AC4F04A" w:rsidR="001C17BB" w:rsidRPr="00696AA5" w:rsidRDefault="00810DAD" w:rsidP="00717243">
            <w:pPr>
              <w:autoSpaceDE w:val="0"/>
              <w:autoSpaceDN w:val="0"/>
              <w:adjustRightInd w:val="0"/>
              <w:spacing w:line="240" w:lineRule="auto"/>
              <w:jc w:val="center"/>
              <w:rPr>
                <w:rFonts w:ascii="Bookman Old Style" w:hAnsi="Bookman Old Style" w:cs="Arial"/>
                <w:iCs/>
                <w:sz w:val="18"/>
                <w:szCs w:val="18"/>
              </w:rPr>
            </w:pPr>
            <w:r w:rsidRPr="00696AA5">
              <w:rPr>
                <w:rFonts w:ascii="Bookman Old Style" w:hAnsi="Bookman Old Style" w:cs="Calibri"/>
                <w:sz w:val="18"/>
                <w:szCs w:val="18"/>
              </w:rPr>
              <w:t>610</w:t>
            </w:r>
          </w:p>
        </w:tc>
      </w:tr>
      <w:tr w:rsidR="001C17BB" w:rsidRPr="00696AA5" w14:paraId="520240DD" w14:textId="77777777" w:rsidTr="004A474E">
        <w:trPr>
          <w:gridAfter w:val="1"/>
          <w:wAfter w:w="11" w:type="dxa"/>
          <w:trHeight w:val="20"/>
          <w:jc w:val="center"/>
        </w:trPr>
        <w:tc>
          <w:tcPr>
            <w:tcW w:w="561" w:type="dxa"/>
            <w:vAlign w:val="center"/>
          </w:tcPr>
          <w:p w14:paraId="1C80FF27" w14:textId="1224BDF0" w:rsidR="001C17BB" w:rsidRPr="00696AA5" w:rsidRDefault="001C17BB"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5</w:t>
            </w:r>
          </w:p>
        </w:tc>
        <w:tc>
          <w:tcPr>
            <w:tcW w:w="3202" w:type="dxa"/>
            <w:vAlign w:val="center"/>
          </w:tcPr>
          <w:p w14:paraId="1BC92BCD" w14:textId="355B17B8" w:rsidR="001C17BB" w:rsidRPr="00696AA5" w:rsidRDefault="001C17BB" w:rsidP="00717243">
            <w:pPr>
              <w:autoSpaceDE w:val="0"/>
              <w:autoSpaceDN w:val="0"/>
              <w:adjustRightInd w:val="0"/>
              <w:spacing w:line="240" w:lineRule="auto"/>
              <w:rPr>
                <w:rFonts w:ascii="Bookman Old Style" w:hAnsi="Bookman Old Style" w:cs="Calibri"/>
                <w:sz w:val="20"/>
                <w:szCs w:val="20"/>
                <w:lang w:eastAsia="id-ID"/>
              </w:rPr>
            </w:pPr>
            <w:r w:rsidRPr="00696AA5">
              <w:rPr>
                <w:rFonts w:ascii="Bookman Old Style" w:hAnsi="Bookman Old Style" w:cs="Calibri"/>
                <w:sz w:val="18"/>
                <w:szCs w:val="18"/>
                <w:lang w:eastAsia="id-ID"/>
              </w:rPr>
              <w:t>Jumlah KSP/USP</w:t>
            </w:r>
          </w:p>
        </w:tc>
        <w:tc>
          <w:tcPr>
            <w:tcW w:w="1052" w:type="dxa"/>
            <w:vAlign w:val="center"/>
          </w:tcPr>
          <w:p w14:paraId="0FA20688" w14:textId="172F29E6" w:rsidR="001C17BB" w:rsidRPr="00696AA5" w:rsidRDefault="001C17BB"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Calibri"/>
                <w:sz w:val="18"/>
                <w:szCs w:val="18"/>
                <w:lang w:eastAsia="id-ID"/>
              </w:rPr>
              <w:t>koperasi</w:t>
            </w:r>
          </w:p>
        </w:tc>
        <w:tc>
          <w:tcPr>
            <w:tcW w:w="897" w:type="dxa"/>
            <w:vAlign w:val="center"/>
          </w:tcPr>
          <w:p w14:paraId="55E14594" w14:textId="3D7E8005" w:rsidR="001C17BB" w:rsidRPr="00696AA5" w:rsidRDefault="001C17BB"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18"/>
                <w:szCs w:val="18"/>
                <w:lang w:eastAsia="id-ID"/>
              </w:rPr>
              <w:t>149</w:t>
            </w:r>
          </w:p>
        </w:tc>
        <w:tc>
          <w:tcPr>
            <w:tcW w:w="946" w:type="dxa"/>
            <w:vAlign w:val="center"/>
          </w:tcPr>
          <w:p w14:paraId="3E37251E" w14:textId="22961D13" w:rsidR="001C17BB" w:rsidRPr="00696AA5" w:rsidRDefault="001C17BB"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18"/>
                <w:szCs w:val="18"/>
                <w:lang w:eastAsia="id-ID"/>
              </w:rPr>
              <w:t>154</w:t>
            </w:r>
          </w:p>
        </w:tc>
        <w:tc>
          <w:tcPr>
            <w:tcW w:w="851" w:type="dxa"/>
            <w:vAlign w:val="center"/>
          </w:tcPr>
          <w:p w14:paraId="6497CE62" w14:textId="5DE5CF5D" w:rsidR="001C17BB" w:rsidRPr="00696AA5" w:rsidRDefault="001C17BB" w:rsidP="00717243">
            <w:pPr>
              <w:spacing w:line="240" w:lineRule="auto"/>
              <w:jc w:val="center"/>
              <w:rPr>
                <w:rFonts w:ascii="Bookman Old Style" w:hAnsi="Bookman Old Style" w:cs="Arial"/>
                <w:iCs/>
                <w:sz w:val="20"/>
                <w:szCs w:val="20"/>
              </w:rPr>
            </w:pPr>
            <w:r w:rsidRPr="00696AA5">
              <w:rPr>
                <w:rFonts w:ascii="Bookman Old Style" w:hAnsi="Bookman Old Style" w:cs="Calibri"/>
                <w:sz w:val="18"/>
                <w:szCs w:val="18"/>
                <w:lang w:eastAsia="id-ID"/>
              </w:rPr>
              <w:t>155</w:t>
            </w:r>
          </w:p>
        </w:tc>
        <w:tc>
          <w:tcPr>
            <w:tcW w:w="851" w:type="dxa"/>
            <w:vAlign w:val="center"/>
          </w:tcPr>
          <w:p w14:paraId="2ED56151" w14:textId="453FB209" w:rsidR="001C17BB" w:rsidRPr="00696AA5" w:rsidRDefault="001C17BB"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Calibri"/>
                <w:sz w:val="18"/>
                <w:szCs w:val="18"/>
              </w:rPr>
              <w:t>216</w:t>
            </w:r>
          </w:p>
        </w:tc>
        <w:tc>
          <w:tcPr>
            <w:tcW w:w="849" w:type="dxa"/>
            <w:vAlign w:val="center"/>
          </w:tcPr>
          <w:p w14:paraId="4B03207D" w14:textId="0733DB7F" w:rsidR="001C17BB" w:rsidRPr="00696AA5" w:rsidRDefault="00810DAD"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cs="Calibri"/>
                <w:sz w:val="18"/>
                <w:szCs w:val="18"/>
              </w:rPr>
              <w:t>220</w:t>
            </w:r>
          </w:p>
        </w:tc>
      </w:tr>
      <w:tr w:rsidR="001C17BB" w:rsidRPr="00696AA5" w14:paraId="060E016C" w14:textId="77777777" w:rsidTr="004A474E">
        <w:trPr>
          <w:gridAfter w:val="1"/>
          <w:wAfter w:w="11" w:type="dxa"/>
          <w:trHeight w:val="50"/>
          <w:jc w:val="center"/>
        </w:trPr>
        <w:tc>
          <w:tcPr>
            <w:tcW w:w="561" w:type="dxa"/>
            <w:vAlign w:val="center"/>
          </w:tcPr>
          <w:p w14:paraId="38A5229D" w14:textId="2036155A" w:rsidR="001C17BB" w:rsidRPr="00696AA5" w:rsidRDefault="001C17BB"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6</w:t>
            </w:r>
          </w:p>
        </w:tc>
        <w:tc>
          <w:tcPr>
            <w:tcW w:w="3202" w:type="dxa"/>
            <w:vAlign w:val="center"/>
          </w:tcPr>
          <w:p w14:paraId="322DC60A" w14:textId="55DDF0DD" w:rsidR="001C17BB" w:rsidRPr="00696AA5" w:rsidRDefault="001C17BB" w:rsidP="00717243">
            <w:pPr>
              <w:autoSpaceDE w:val="0"/>
              <w:autoSpaceDN w:val="0"/>
              <w:adjustRightInd w:val="0"/>
              <w:spacing w:line="240" w:lineRule="auto"/>
              <w:rPr>
                <w:rFonts w:ascii="Bookman Old Style" w:hAnsi="Bookman Old Style" w:cs="Calibri"/>
                <w:sz w:val="20"/>
                <w:szCs w:val="20"/>
                <w:lang w:eastAsia="id-ID"/>
              </w:rPr>
            </w:pPr>
            <w:r w:rsidRPr="00696AA5">
              <w:rPr>
                <w:rFonts w:ascii="Bookman Old Style" w:hAnsi="Bookman Old Style" w:cs="Calibri"/>
                <w:sz w:val="18"/>
                <w:szCs w:val="18"/>
                <w:lang w:eastAsia="id-ID"/>
              </w:rPr>
              <w:t>Jumlah Pengelola Koperasi</w:t>
            </w:r>
          </w:p>
        </w:tc>
        <w:tc>
          <w:tcPr>
            <w:tcW w:w="1052" w:type="dxa"/>
            <w:vAlign w:val="center"/>
          </w:tcPr>
          <w:p w14:paraId="211341C8" w14:textId="3E6E3FF4" w:rsidR="001C17BB" w:rsidRPr="00696AA5" w:rsidRDefault="001C17BB"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Calibri"/>
                <w:sz w:val="18"/>
                <w:szCs w:val="18"/>
                <w:lang w:eastAsia="id-ID"/>
              </w:rPr>
              <w:t>orang</w:t>
            </w:r>
          </w:p>
        </w:tc>
        <w:tc>
          <w:tcPr>
            <w:tcW w:w="897" w:type="dxa"/>
            <w:vAlign w:val="center"/>
          </w:tcPr>
          <w:p w14:paraId="7ACF4874" w14:textId="2F04D044" w:rsidR="001C17BB" w:rsidRPr="00696AA5" w:rsidRDefault="00810DAD"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18"/>
                <w:szCs w:val="18"/>
                <w:lang w:eastAsia="id-ID"/>
              </w:rPr>
              <w:t>1.039</w:t>
            </w:r>
          </w:p>
        </w:tc>
        <w:tc>
          <w:tcPr>
            <w:tcW w:w="946" w:type="dxa"/>
            <w:vAlign w:val="center"/>
          </w:tcPr>
          <w:p w14:paraId="7D1B902F" w14:textId="570CDEF2" w:rsidR="001C17BB" w:rsidRPr="00696AA5" w:rsidRDefault="00810DAD"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18"/>
                <w:szCs w:val="18"/>
                <w:lang w:eastAsia="id-ID"/>
              </w:rPr>
              <w:t>1.097</w:t>
            </w:r>
          </w:p>
        </w:tc>
        <w:tc>
          <w:tcPr>
            <w:tcW w:w="851" w:type="dxa"/>
            <w:vAlign w:val="center"/>
          </w:tcPr>
          <w:p w14:paraId="257759A1" w14:textId="4CF36DE1" w:rsidR="001C17BB" w:rsidRPr="00696AA5" w:rsidRDefault="00810DAD" w:rsidP="00717243">
            <w:pPr>
              <w:spacing w:line="240" w:lineRule="auto"/>
              <w:jc w:val="center"/>
              <w:rPr>
                <w:rFonts w:ascii="Bookman Old Style" w:hAnsi="Bookman Old Style" w:cs="Arial"/>
                <w:iCs/>
                <w:sz w:val="20"/>
                <w:szCs w:val="20"/>
              </w:rPr>
            </w:pPr>
            <w:r w:rsidRPr="00696AA5">
              <w:rPr>
                <w:rFonts w:ascii="Bookman Old Style" w:hAnsi="Bookman Old Style" w:cs="Calibri"/>
                <w:sz w:val="18"/>
                <w:szCs w:val="18"/>
                <w:lang w:eastAsia="id-ID"/>
              </w:rPr>
              <w:t>1.337</w:t>
            </w:r>
          </w:p>
        </w:tc>
        <w:tc>
          <w:tcPr>
            <w:tcW w:w="851" w:type="dxa"/>
            <w:vAlign w:val="center"/>
          </w:tcPr>
          <w:p w14:paraId="6EB64762" w14:textId="19F56189" w:rsidR="001C17BB" w:rsidRPr="00696AA5" w:rsidRDefault="00810DAD"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Calibri"/>
                <w:sz w:val="18"/>
                <w:szCs w:val="18"/>
              </w:rPr>
              <w:t>1.334</w:t>
            </w:r>
          </w:p>
        </w:tc>
        <w:tc>
          <w:tcPr>
            <w:tcW w:w="849" w:type="dxa"/>
            <w:vAlign w:val="center"/>
          </w:tcPr>
          <w:p w14:paraId="61DD68E5" w14:textId="3674B68B" w:rsidR="001C17BB" w:rsidRPr="00696AA5" w:rsidRDefault="00810DAD"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cs="Calibri"/>
                <w:sz w:val="18"/>
                <w:szCs w:val="18"/>
              </w:rPr>
              <w:t>1.683</w:t>
            </w:r>
          </w:p>
        </w:tc>
      </w:tr>
      <w:tr w:rsidR="001C17BB" w:rsidRPr="00696AA5" w14:paraId="127FE5D0" w14:textId="77777777" w:rsidTr="004A474E">
        <w:trPr>
          <w:gridAfter w:val="1"/>
          <w:wAfter w:w="11" w:type="dxa"/>
          <w:trHeight w:val="20"/>
          <w:jc w:val="center"/>
        </w:trPr>
        <w:tc>
          <w:tcPr>
            <w:tcW w:w="561" w:type="dxa"/>
            <w:vAlign w:val="center"/>
          </w:tcPr>
          <w:p w14:paraId="43F0491C" w14:textId="0195A47E" w:rsidR="001C17BB" w:rsidRPr="00696AA5" w:rsidRDefault="001C17BB"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7</w:t>
            </w:r>
          </w:p>
        </w:tc>
        <w:tc>
          <w:tcPr>
            <w:tcW w:w="3202" w:type="dxa"/>
            <w:vAlign w:val="center"/>
          </w:tcPr>
          <w:p w14:paraId="743198A7" w14:textId="64D42593" w:rsidR="001C17BB" w:rsidRPr="00696AA5" w:rsidRDefault="001C17BB" w:rsidP="00717243">
            <w:pPr>
              <w:autoSpaceDE w:val="0"/>
              <w:autoSpaceDN w:val="0"/>
              <w:adjustRightInd w:val="0"/>
              <w:spacing w:line="240" w:lineRule="auto"/>
              <w:rPr>
                <w:rFonts w:ascii="Bookman Old Style" w:hAnsi="Bookman Old Style" w:cs="Calibri"/>
                <w:sz w:val="20"/>
                <w:szCs w:val="20"/>
                <w:lang w:eastAsia="id-ID"/>
              </w:rPr>
            </w:pPr>
            <w:r w:rsidRPr="00696AA5">
              <w:rPr>
                <w:rFonts w:ascii="Bookman Old Style" w:hAnsi="Bookman Old Style" w:cs="Calibri"/>
                <w:sz w:val="18"/>
                <w:szCs w:val="18"/>
                <w:lang w:eastAsia="id-ID"/>
              </w:rPr>
              <w:t>Jumlah UMKM</w:t>
            </w:r>
          </w:p>
        </w:tc>
        <w:tc>
          <w:tcPr>
            <w:tcW w:w="1052" w:type="dxa"/>
            <w:vAlign w:val="center"/>
          </w:tcPr>
          <w:p w14:paraId="2DBA2492" w14:textId="39B27443" w:rsidR="001C17BB" w:rsidRPr="00696AA5" w:rsidRDefault="001C17BB"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Calibri"/>
                <w:sz w:val="18"/>
                <w:szCs w:val="18"/>
                <w:lang w:eastAsia="id-ID"/>
              </w:rPr>
              <w:t>unit usaha</w:t>
            </w:r>
          </w:p>
        </w:tc>
        <w:tc>
          <w:tcPr>
            <w:tcW w:w="897" w:type="dxa"/>
            <w:vAlign w:val="center"/>
          </w:tcPr>
          <w:p w14:paraId="5919D013" w14:textId="06EB7CEF" w:rsidR="001C17BB" w:rsidRPr="00696AA5" w:rsidRDefault="001C17BB"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18"/>
                <w:szCs w:val="18"/>
                <w:lang w:eastAsia="id-ID"/>
              </w:rPr>
              <w:t>20.371</w:t>
            </w:r>
          </w:p>
        </w:tc>
        <w:tc>
          <w:tcPr>
            <w:tcW w:w="946" w:type="dxa"/>
            <w:vAlign w:val="center"/>
          </w:tcPr>
          <w:p w14:paraId="4E505D57" w14:textId="7E98166E" w:rsidR="001C17BB" w:rsidRPr="00696AA5" w:rsidRDefault="001C17BB"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18"/>
                <w:szCs w:val="18"/>
                <w:lang w:eastAsia="id-ID"/>
              </w:rPr>
              <w:t>20.970</w:t>
            </w:r>
          </w:p>
        </w:tc>
        <w:tc>
          <w:tcPr>
            <w:tcW w:w="851" w:type="dxa"/>
            <w:vAlign w:val="center"/>
          </w:tcPr>
          <w:p w14:paraId="7C19B6C8" w14:textId="6EFA966E" w:rsidR="001C17BB" w:rsidRPr="00696AA5" w:rsidRDefault="001C17BB" w:rsidP="00717243">
            <w:pPr>
              <w:spacing w:line="240" w:lineRule="auto"/>
              <w:jc w:val="center"/>
              <w:rPr>
                <w:rFonts w:ascii="Bookman Old Style" w:hAnsi="Bookman Old Style" w:cs="Arial"/>
                <w:iCs/>
                <w:sz w:val="20"/>
                <w:szCs w:val="20"/>
              </w:rPr>
            </w:pPr>
            <w:r w:rsidRPr="00696AA5">
              <w:rPr>
                <w:rFonts w:ascii="Bookman Old Style" w:hAnsi="Bookman Old Style" w:cs="Calibri"/>
                <w:sz w:val="18"/>
                <w:szCs w:val="18"/>
                <w:lang w:eastAsia="id-ID"/>
              </w:rPr>
              <w:t>21.681</w:t>
            </w:r>
          </w:p>
        </w:tc>
        <w:tc>
          <w:tcPr>
            <w:tcW w:w="851" w:type="dxa"/>
            <w:vAlign w:val="center"/>
          </w:tcPr>
          <w:p w14:paraId="0186113E" w14:textId="3D0846C7" w:rsidR="001C17BB" w:rsidRPr="00696AA5" w:rsidRDefault="001C17BB"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Calibri"/>
                <w:sz w:val="18"/>
                <w:szCs w:val="18"/>
              </w:rPr>
              <w:t>22.</w:t>
            </w:r>
            <w:r w:rsidR="000906E2" w:rsidRPr="00696AA5">
              <w:rPr>
                <w:rFonts w:ascii="Bookman Old Style" w:hAnsi="Bookman Old Style" w:cs="Calibri"/>
                <w:sz w:val="18"/>
                <w:szCs w:val="18"/>
              </w:rPr>
              <w:t>263</w:t>
            </w:r>
          </w:p>
        </w:tc>
        <w:tc>
          <w:tcPr>
            <w:tcW w:w="849" w:type="dxa"/>
            <w:vAlign w:val="center"/>
          </w:tcPr>
          <w:p w14:paraId="0F50314C" w14:textId="1768B550" w:rsidR="001C17BB" w:rsidRPr="00696AA5" w:rsidRDefault="00AC6167"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cs="Calibri"/>
                <w:sz w:val="18"/>
                <w:szCs w:val="18"/>
              </w:rPr>
              <w:t>23.506</w:t>
            </w:r>
          </w:p>
        </w:tc>
      </w:tr>
      <w:tr w:rsidR="001C17BB" w:rsidRPr="00696AA5" w14:paraId="329224B9" w14:textId="77777777" w:rsidTr="004A474E">
        <w:trPr>
          <w:gridAfter w:val="1"/>
          <w:wAfter w:w="11" w:type="dxa"/>
          <w:trHeight w:val="50"/>
          <w:jc w:val="center"/>
        </w:trPr>
        <w:tc>
          <w:tcPr>
            <w:tcW w:w="561" w:type="dxa"/>
            <w:vAlign w:val="center"/>
          </w:tcPr>
          <w:p w14:paraId="00588C52" w14:textId="4D769D00" w:rsidR="001C17BB" w:rsidRPr="00696AA5" w:rsidRDefault="001C17BB"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8</w:t>
            </w:r>
          </w:p>
        </w:tc>
        <w:tc>
          <w:tcPr>
            <w:tcW w:w="3202" w:type="dxa"/>
            <w:vAlign w:val="center"/>
          </w:tcPr>
          <w:p w14:paraId="600BDD62" w14:textId="5A71E16A" w:rsidR="001C17BB" w:rsidRPr="00696AA5" w:rsidRDefault="001C17BB" w:rsidP="00717243">
            <w:pPr>
              <w:autoSpaceDE w:val="0"/>
              <w:autoSpaceDN w:val="0"/>
              <w:adjustRightInd w:val="0"/>
              <w:spacing w:line="240" w:lineRule="auto"/>
              <w:rPr>
                <w:rFonts w:ascii="Bookman Old Style" w:hAnsi="Bookman Old Style" w:cs="Calibri"/>
                <w:sz w:val="20"/>
                <w:szCs w:val="20"/>
                <w:lang w:eastAsia="id-ID"/>
              </w:rPr>
            </w:pPr>
            <w:r w:rsidRPr="00696AA5">
              <w:rPr>
                <w:rFonts w:ascii="Bookman Old Style" w:hAnsi="Bookman Old Style" w:cs="Calibri"/>
                <w:sz w:val="18"/>
                <w:szCs w:val="18"/>
                <w:lang w:eastAsia="id-ID"/>
              </w:rPr>
              <w:t>Jumlah usaha mikro</w:t>
            </w:r>
          </w:p>
        </w:tc>
        <w:tc>
          <w:tcPr>
            <w:tcW w:w="1052" w:type="dxa"/>
            <w:vAlign w:val="center"/>
          </w:tcPr>
          <w:p w14:paraId="4238F044" w14:textId="5DE1863C" w:rsidR="001C17BB" w:rsidRPr="00696AA5" w:rsidRDefault="001C17BB"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Calibri"/>
                <w:sz w:val="18"/>
                <w:szCs w:val="18"/>
                <w:lang w:eastAsia="id-ID"/>
              </w:rPr>
              <w:t>unit usaha</w:t>
            </w:r>
          </w:p>
        </w:tc>
        <w:tc>
          <w:tcPr>
            <w:tcW w:w="897" w:type="dxa"/>
            <w:vAlign w:val="center"/>
          </w:tcPr>
          <w:p w14:paraId="1D6625A4" w14:textId="4CA3657B" w:rsidR="001C17BB" w:rsidRPr="00696AA5" w:rsidRDefault="001C17BB"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18"/>
                <w:szCs w:val="18"/>
                <w:lang w:eastAsia="id-ID"/>
              </w:rPr>
              <w:t>18.159</w:t>
            </w:r>
          </w:p>
        </w:tc>
        <w:tc>
          <w:tcPr>
            <w:tcW w:w="946" w:type="dxa"/>
            <w:vAlign w:val="center"/>
          </w:tcPr>
          <w:p w14:paraId="72BEBC3F" w14:textId="5B2DDCB3" w:rsidR="001C17BB" w:rsidRPr="00696AA5" w:rsidRDefault="00EB112A"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18"/>
                <w:szCs w:val="18"/>
                <w:lang w:eastAsia="id-ID"/>
              </w:rPr>
              <w:t>20.</w:t>
            </w:r>
            <w:r w:rsidR="00AC6167" w:rsidRPr="00696AA5">
              <w:rPr>
                <w:rFonts w:ascii="Bookman Old Style" w:hAnsi="Bookman Old Style" w:cs="Calibri"/>
                <w:sz w:val="18"/>
                <w:szCs w:val="18"/>
                <w:lang w:eastAsia="id-ID"/>
              </w:rPr>
              <w:t>895</w:t>
            </w:r>
          </w:p>
        </w:tc>
        <w:tc>
          <w:tcPr>
            <w:tcW w:w="851" w:type="dxa"/>
            <w:vAlign w:val="center"/>
          </w:tcPr>
          <w:p w14:paraId="1A48BB85" w14:textId="4A3F9FFD" w:rsidR="001C17BB" w:rsidRPr="00696AA5" w:rsidRDefault="00EB112A" w:rsidP="00717243">
            <w:pPr>
              <w:spacing w:line="240" w:lineRule="auto"/>
              <w:jc w:val="center"/>
              <w:rPr>
                <w:rFonts w:ascii="Bookman Old Style" w:hAnsi="Bookman Old Style" w:cs="Arial"/>
                <w:iCs/>
                <w:sz w:val="20"/>
                <w:szCs w:val="20"/>
              </w:rPr>
            </w:pPr>
            <w:r w:rsidRPr="00696AA5">
              <w:rPr>
                <w:rFonts w:ascii="Bookman Old Style" w:hAnsi="Bookman Old Style" w:cs="Calibri"/>
                <w:sz w:val="18"/>
                <w:szCs w:val="18"/>
                <w:lang w:eastAsia="id-ID"/>
              </w:rPr>
              <w:t>21.606</w:t>
            </w:r>
          </w:p>
        </w:tc>
        <w:tc>
          <w:tcPr>
            <w:tcW w:w="851" w:type="dxa"/>
            <w:vAlign w:val="center"/>
          </w:tcPr>
          <w:p w14:paraId="734E8FE4" w14:textId="21D583FF" w:rsidR="001C17BB" w:rsidRPr="00696AA5" w:rsidRDefault="00EB112A"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Calibri"/>
                <w:sz w:val="18"/>
                <w:szCs w:val="18"/>
              </w:rPr>
              <w:t>22.188</w:t>
            </w:r>
          </w:p>
        </w:tc>
        <w:tc>
          <w:tcPr>
            <w:tcW w:w="849" w:type="dxa"/>
            <w:vAlign w:val="center"/>
          </w:tcPr>
          <w:p w14:paraId="27F30EF9" w14:textId="6D836593" w:rsidR="001C17BB" w:rsidRPr="00696AA5" w:rsidRDefault="00AC6167"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cs="Calibri"/>
                <w:sz w:val="18"/>
                <w:szCs w:val="18"/>
              </w:rPr>
              <w:t>23.430</w:t>
            </w:r>
          </w:p>
        </w:tc>
      </w:tr>
    </w:tbl>
    <w:p w14:paraId="2265EEBB" w14:textId="3D02DB91" w:rsidR="005179DF" w:rsidRPr="00696AA5" w:rsidRDefault="00EC3FC5" w:rsidP="00717243">
      <w:pPr>
        <w:pStyle w:val="ListParagraph"/>
        <w:spacing w:line="276" w:lineRule="auto"/>
        <w:ind w:left="0"/>
        <w:rPr>
          <w:rFonts w:ascii="Bookman Old Style" w:hAnsi="Bookman Old Style"/>
          <w:i/>
          <w:sz w:val="18"/>
          <w:szCs w:val="24"/>
        </w:rPr>
      </w:pPr>
      <w:r w:rsidRPr="00696AA5">
        <w:rPr>
          <w:rFonts w:ascii="Bookman Old Style" w:hAnsi="Bookman Old Style"/>
          <w:i/>
          <w:sz w:val="18"/>
          <w:szCs w:val="24"/>
        </w:rPr>
        <w:t>Sumber : DPKUKM Kabupaten Cilacap, 202</w:t>
      </w:r>
      <w:r w:rsidR="004A474E" w:rsidRPr="00696AA5">
        <w:rPr>
          <w:rFonts w:ascii="Bookman Old Style" w:hAnsi="Bookman Old Style"/>
          <w:i/>
          <w:sz w:val="18"/>
          <w:szCs w:val="24"/>
        </w:rPr>
        <w:t>6</w:t>
      </w:r>
    </w:p>
    <w:p w14:paraId="7FC04A52" w14:textId="77777777" w:rsidR="00924387" w:rsidRPr="00696AA5" w:rsidRDefault="00924387" w:rsidP="00717243">
      <w:pPr>
        <w:pStyle w:val="ListParagraph"/>
        <w:spacing w:line="276" w:lineRule="auto"/>
        <w:ind w:left="0"/>
        <w:rPr>
          <w:rFonts w:ascii="Bookman Old Style" w:hAnsi="Bookman Old Style"/>
          <w:i/>
          <w:sz w:val="18"/>
          <w:szCs w:val="24"/>
        </w:rPr>
      </w:pPr>
    </w:p>
    <w:p w14:paraId="4E3285D5" w14:textId="77777777" w:rsidR="00424DE7" w:rsidRPr="00696AA5" w:rsidRDefault="00424DE7" w:rsidP="00717243">
      <w:pPr>
        <w:pStyle w:val="ListParagraph"/>
        <w:spacing w:line="348" w:lineRule="auto"/>
        <w:ind w:left="0" w:firstLine="567"/>
        <w:jc w:val="both"/>
        <w:rPr>
          <w:rFonts w:ascii="Bookman Old Style" w:hAnsi="Bookman Old Style" w:cs="Arial"/>
          <w:iCs/>
          <w:sz w:val="24"/>
        </w:rPr>
      </w:pPr>
      <w:r w:rsidRPr="00696AA5">
        <w:rPr>
          <w:rFonts w:ascii="Bookman Old Style" w:hAnsi="Bookman Old Style" w:cs="Arial"/>
          <w:iCs/>
          <w:sz w:val="24"/>
        </w:rPr>
        <w:t>Perkembangan jumlah pelaku usaha bersertifikat halal di Kabupaten Cilacap selama periode 2021–2025 menunjukkan peningkatan yang sangat signifikan. Pada tahun 2021 hingga 2024, jumlah pelaku usaha yang memperoleh sertifikat halal masih relatif terbatas, berkisar antara 3 hingga 10 pelaku usaha per tahun. Kondisi tersebut mencerminkan tahap awal pelaksanaan program sertifikasi halal yang masih menghadapi keterbatasan dalam aspek sosialisasi, pendampingan, maupun fasilitasi. Memasuki tahun 2025, jumlah pelaku usaha bersertifikat halal meningkat secara tajam menjadi 17.088 pelaku usaha. Peningkatan tersebut mengindikasikan semakin optimalnya pelaksanaan program fasilitasi sertifikasi halal serta meningkatnya partisipasi pelaku usaha dalam memperoleh sertifikasi halal.</w:t>
      </w:r>
    </w:p>
    <w:p w14:paraId="0B0AE42F" w14:textId="77777777" w:rsidR="00424DE7" w:rsidRPr="00696AA5" w:rsidRDefault="00424DE7" w:rsidP="00717243">
      <w:pPr>
        <w:pStyle w:val="ListParagraph"/>
        <w:spacing w:line="348" w:lineRule="auto"/>
        <w:ind w:left="0" w:firstLine="567"/>
        <w:jc w:val="both"/>
        <w:rPr>
          <w:rFonts w:ascii="Bookman Old Style" w:hAnsi="Bookman Old Style" w:cs="Arial"/>
          <w:iCs/>
          <w:sz w:val="24"/>
        </w:rPr>
      </w:pPr>
      <w:r w:rsidRPr="00696AA5">
        <w:rPr>
          <w:rFonts w:ascii="Bookman Old Style" w:hAnsi="Bookman Old Style" w:cs="Arial"/>
          <w:iCs/>
          <w:sz w:val="24"/>
        </w:rPr>
        <w:t>Sejalan dengan perkembangan tersebut, jumlah produk bersertifikat halal juga menunjukkan tren peningkatan yang konsisten. Pada tahun 2021 dan 2022, jumlah produk bersertifikat halal masih berada pada kisaran 1.317 hingga 2.618 produk. Selanjutnya, sejak tahun 2023 terjadi peningkatan yang cukup signifikan menjadi lebih dari 30 ribu produk, kemudian kembali meningkat pada tahun 2025 hingga mencapai 45.226 produk. Peningkatan ini menunjukkan semakin luasnya cakupan produk yang telah memenuhi standar sertifikasi halal, sekaligus mencerminkan meningkatnya kesadaran pelaku usaha terhadap pentingnya sertifikasi halal dalam mendukung kualitas dan daya saing produk.</w:t>
      </w:r>
    </w:p>
    <w:p w14:paraId="341B556F" w14:textId="33C75858" w:rsidR="00424DE7" w:rsidRPr="00696AA5" w:rsidRDefault="00424DE7" w:rsidP="00717243">
      <w:pPr>
        <w:pStyle w:val="ListParagraph"/>
        <w:spacing w:line="348" w:lineRule="auto"/>
        <w:ind w:left="0" w:firstLine="567"/>
        <w:jc w:val="both"/>
        <w:rPr>
          <w:rFonts w:ascii="Bookman Old Style" w:hAnsi="Bookman Old Style" w:cs="Arial"/>
          <w:iCs/>
          <w:sz w:val="24"/>
        </w:rPr>
      </w:pPr>
      <w:r w:rsidRPr="00696AA5">
        <w:rPr>
          <w:rFonts w:ascii="Bookman Old Style" w:hAnsi="Bookman Old Style" w:cs="Arial"/>
          <w:iCs/>
          <w:sz w:val="24"/>
        </w:rPr>
        <w:t>Secara keseluruhan, perkembangan jumlah pelaku usaha dan produk bersertifikat halal menunjukkan kecenderungan yang sejalan. Peningkatan capaian pada tahun 2025 mengindikasikan bahwa upaya fasilitasi, pendampingan, dan sosialisasi sertifikasi halal telah memberikan hasil yang positif. Kondisi ini menjadi modal penting dalam mendorong penguatan daya saing UMKM, memperluas akses pasar, serta meningkatkan kepercayaan konsumen terhadap produk lokal. Oleh karena itu, keberlanjutan program fasilitasi sertifikasi halal perlu terus diperkuat agar tren peningkatan tersebut dapat dipertahankan dan memberikan manfaat yang lebih luas bagi pengembangan usaha di Kabupaten Cilacap.</w:t>
      </w:r>
    </w:p>
    <w:p w14:paraId="35923E11" w14:textId="484AF37B" w:rsidR="00424DE7" w:rsidRPr="00696AA5" w:rsidRDefault="005864BE" w:rsidP="00717243">
      <w:pPr>
        <w:autoSpaceDE w:val="0"/>
        <w:autoSpaceDN w:val="0"/>
        <w:adjustRightInd w:val="0"/>
        <w:spacing w:line="240" w:lineRule="auto"/>
        <w:ind w:left="11" w:right="51"/>
        <w:jc w:val="center"/>
        <w:rPr>
          <w:rFonts w:ascii="Bookman Old Style" w:hAnsi="Bookman Old Style"/>
          <w:b/>
          <w:sz w:val="24"/>
          <w:szCs w:val="24"/>
        </w:rPr>
      </w:pPr>
      <w:bookmarkStart w:id="371" w:name="_Toc235114278"/>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118</w:t>
      </w:r>
      <w:bookmarkEnd w:id="371"/>
      <w:r w:rsidRPr="00696AA5">
        <w:rPr>
          <w:rFonts w:ascii="Bookman Old Style" w:hAnsi="Bookman Old Style"/>
          <w:b/>
          <w:sz w:val="24"/>
          <w:szCs w:val="24"/>
        </w:rPr>
        <w:fldChar w:fldCharType="end"/>
      </w:r>
    </w:p>
    <w:p w14:paraId="4B0A0F36" w14:textId="276693FE" w:rsidR="005864BE" w:rsidRPr="00696AA5" w:rsidRDefault="005864BE" w:rsidP="00717243">
      <w:pPr>
        <w:autoSpaceDE w:val="0"/>
        <w:autoSpaceDN w:val="0"/>
        <w:adjustRightInd w:val="0"/>
        <w:spacing w:line="240" w:lineRule="auto"/>
        <w:ind w:left="11" w:right="51"/>
        <w:jc w:val="center"/>
        <w:rPr>
          <w:rFonts w:ascii="Bookman Old Style" w:hAnsi="Bookman Old Style"/>
          <w:b/>
          <w:sz w:val="24"/>
          <w:szCs w:val="24"/>
        </w:rPr>
      </w:pPr>
      <w:r w:rsidRPr="00696AA5">
        <w:rPr>
          <w:rFonts w:ascii="Bookman Old Style" w:hAnsi="Bookman Old Style"/>
          <w:b/>
          <w:sz w:val="24"/>
          <w:szCs w:val="24"/>
        </w:rPr>
        <w:t xml:space="preserve">Jumlah Pelaku Usaha dan Produk Bersertifikat Halal di Kabupaten Cilacap </w:t>
      </w:r>
    </w:p>
    <w:p w14:paraId="4B6B18BF" w14:textId="1D743794" w:rsidR="005864BE" w:rsidRPr="00696AA5" w:rsidRDefault="005864BE" w:rsidP="00717243">
      <w:pPr>
        <w:autoSpaceDE w:val="0"/>
        <w:autoSpaceDN w:val="0"/>
        <w:adjustRightInd w:val="0"/>
        <w:spacing w:line="240" w:lineRule="auto"/>
        <w:ind w:left="11" w:right="51"/>
        <w:jc w:val="center"/>
        <w:rPr>
          <w:rFonts w:ascii="Bookman Old Style" w:hAnsi="Bookman Old Style"/>
          <w:b/>
          <w:sz w:val="24"/>
          <w:szCs w:val="24"/>
        </w:rPr>
      </w:pPr>
      <w:r w:rsidRPr="00696AA5">
        <w:rPr>
          <w:rFonts w:ascii="Bookman Old Style" w:hAnsi="Bookman Old Style"/>
          <w:b/>
          <w:sz w:val="24"/>
          <w:szCs w:val="24"/>
        </w:rPr>
        <w:t>Tahun2021–2025</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7"/>
        <w:gridCol w:w="941"/>
        <w:gridCol w:w="779"/>
        <w:gridCol w:w="1039"/>
        <w:gridCol w:w="1040"/>
        <w:gridCol w:w="1040"/>
        <w:gridCol w:w="1036"/>
      </w:tblGrid>
      <w:tr w:rsidR="005864BE" w:rsidRPr="00696AA5" w14:paraId="31AA627B" w14:textId="77777777" w:rsidTr="005864BE">
        <w:trPr>
          <w:trHeight w:val="170"/>
        </w:trPr>
        <w:tc>
          <w:tcPr>
            <w:tcW w:w="1836" w:type="pct"/>
            <w:noWrap/>
            <w:hideMark/>
          </w:tcPr>
          <w:p w14:paraId="047EC1E6" w14:textId="77777777" w:rsidR="005864BE" w:rsidRPr="00696AA5" w:rsidRDefault="005864BE" w:rsidP="00717243">
            <w:pPr>
              <w:pStyle w:val="ListParagraph"/>
              <w:spacing w:line="240" w:lineRule="auto"/>
              <w:rPr>
                <w:rFonts w:ascii="Bookman Old Style" w:hAnsi="Bookman Old Style" w:cs="Calibri"/>
                <w:b/>
                <w:bCs/>
                <w:kern w:val="0"/>
                <w:sz w:val="20"/>
                <w:szCs w:val="20"/>
                <w:lang w:val="en-ID" w:eastAsia="en-ID"/>
                <w14:ligatures w14:val="none"/>
              </w:rPr>
            </w:pPr>
            <w:r w:rsidRPr="00696AA5">
              <w:rPr>
                <w:rFonts w:ascii="Bookman Old Style" w:hAnsi="Bookman Old Style" w:cs="Calibri"/>
                <w:b/>
                <w:bCs/>
                <w:kern w:val="0"/>
                <w:sz w:val="20"/>
                <w:szCs w:val="20"/>
                <w:lang w:val="en-ID" w:eastAsia="en-ID"/>
                <w14:ligatures w14:val="none"/>
              </w:rPr>
              <w:t>Indikator</w:t>
            </w:r>
          </w:p>
        </w:tc>
        <w:tc>
          <w:tcPr>
            <w:tcW w:w="506" w:type="pct"/>
          </w:tcPr>
          <w:p w14:paraId="0DE15080" w14:textId="77777777" w:rsidR="005864BE" w:rsidRPr="00696AA5" w:rsidRDefault="005864BE" w:rsidP="00717243">
            <w:pPr>
              <w:spacing w:line="240" w:lineRule="auto"/>
              <w:jc w:val="center"/>
              <w:rPr>
                <w:rFonts w:ascii="Bookman Old Style" w:hAnsi="Bookman Old Style" w:cs="Calibri"/>
                <w:b/>
                <w:bCs/>
                <w:kern w:val="0"/>
                <w:sz w:val="20"/>
                <w:szCs w:val="20"/>
                <w:lang w:val="en-ID" w:eastAsia="en-ID"/>
                <w14:ligatures w14:val="none"/>
              </w:rPr>
            </w:pPr>
            <w:r w:rsidRPr="00696AA5">
              <w:rPr>
                <w:rFonts w:ascii="Bookman Old Style" w:hAnsi="Bookman Old Style" w:cs="Calibri"/>
                <w:b/>
                <w:bCs/>
                <w:kern w:val="0"/>
                <w:sz w:val="20"/>
                <w:szCs w:val="20"/>
                <w:lang w:val="en-ID" w:eastAsia="en-ID"/>
                <w14:ligatures w14:val="none"/>
              </w:rPr>
              <w:t>Satuan</w:t>
            </w:r>
          </w:p>
        </w:tc>
        <w:tc>
          <w:tcPr>
            <w:tcW w:w="420" w:type="pct"/>
            <w:hideMark/>
          </w:tcPr>
          <w:p w14:paraId="17D9FDF8" w14:textId="77777777" w:rsidR="005864BE" w:rsidRPr="00696AA5" w:rsidRDefault="005864BE" w:rsidP="00717243">
            <w:pPr>
              <w:spacing w:line="240" w:lineRule="auto"/>
              <w:jc w:val="center"/>
              <w:rPr>
                <w:rFonts w:ascii="Bookman Old Style" w:hAnsi="Bookman Old Style" w:cs="Calibri"/>
                <w:b/>
                <w:bCs/>
                <w:kern w:val="0"/>
                <w:sz w:val="20"/>
                <w:szCs w:val="20"/>
                <w:lang w:val="en-ID" w:eastAsia="en-ID"/>
                <w14:ligatures w14:val="none"/>
              </w:rPr>
            </w:pPr>
            <w:r w:rsidRPr="00696AA5">
              <w:rPr>
                <w:rFonts w:ascii="Bookman Old Style" w:hAnsi="Bookman Old Style" w:cs="Calibri"/>
                <w:b/>
                <w:bCs/>
                <w:kern w:val="0"/>
                <w:sz w:val="20"/>
                <w:szCs w:val="20"/>
                <w:lang w:val="en-ID" w:eastAsia="en-ID"/>
                <w14:ligatures w14:val="none"/>
              </w:rPr>
              <w:t>2021</w:t>
            </w:r>
          </w:p>
        </w:tc>
        <w:tc>
          <w:tcPr>
            <w:tcW w:w="560" w:type="pct"/>
            <w:hideMark/>
          </w:tcPr>
          <w:p w14:paraId="20F0C0CD" w14:textId="77777777" w:rsidR="005864BE" w:rsidRPr="00696AA5" w:rsidRDefault="005864BE" w:rsidP="00717243">
            <w:pPr>
              <w:spacing w:line="240" w:lineRule="auto"/>
              <w:jc w:val="center"/>
              <w:rPr>
                <w:rFonts w:ascii="Bookman Old Style" w:hAnsi="Bookman Old Style" w:cs="Calibri"/>
                <w:b/>
                <w:bCs/>
                <w:kern w:val="0"/>
                <w:sz w:val="20"/>
                <w:szCs w:val="20"/>
                <w:lang w:val="en-ID" w:eastAsia="en-ID"/>
                <w14:ligatures w14:val="none"/>
              </w:rPr>
            </w:pPr>
            <w:r w:rsidRPr="00696AA5">
              <w:rPr>
                <w:rFonts w:ascii="Bookman Old Style" w:hAnsi="Bookman Old Style" w:cs="Calibri"/>
                <w:b/>
                <w:bCs/>
                <w:kern w:val="0"/>
                <w:sz w:val="20"/>
                <w:szCs w:val="20"/>
                <w:lang w:val="en-ID" w:eastAsia="en-ID"/>
                <w14:ligatures w14:val="none"/>
              </w:rPr>
              <w:t>2022</w:t>
            </w:r>
          </w:p>
        </w:tc>
        <w:tc>
          <w:tcPr>
            <w:tcW w:w="560" w:type="pct"/>
            <w:hideMark/>
          </w:tcPr>
          <w:p w14:paraId="4F214AAB" w14:textId="77777777" w:rsidR="005864BE" w:rsidRPr="00696AA5" w:rsidRDefault="005864BE" w:rsidP="00717243">
            <w:pPr>
              <w:spacing w:line="240" w:lineRule="auto"/>
              <w:jc w:val="center"/>
              <w:rPr>
                <w:rFonts w:ascii="Bookman Old Style" w:hAnsi="Bookman Old Style" w:cs="Calibri"/>
                <w:b/>
                <w:bCs/>
                <w:kern w:val="0"/>
                <w:sz w:val="20"/>
                <w:szCs w:val="20"/>
                <w:lang w:val="en-ID" w:eastAsia="en-ID"/>
                <w14:ligatures w14:val="none"/>
              </w:rPr>
            </w:pPr>
            <w:r w:rsidRPr="00696AA5">
              <w:rPr>
                <w:rFonts w:ascii="Bookman Old Style" w:hAnsi="Bookman Old Style" w:cs="Calibri"/>
                <w:b/>
                <w:bCs/>
                <w:kern w:val="0"/>
                <w:sz w:val="20"/>
                <w:szCs w:val="20"/>
                <w:lang w:val="en-ID" w:eastAsia="en-ID"/>
                <w14:ligatures w14:val="none"/>
              </w:rPr>
              <w:t>2023</w:t>
            </w:r>
          </w:p>
        </w:tc>
        <w:tc>
          <w:tcPr>
            <w:tcW w:w="560" w:type="pct"/>
            <w:hideMark/>
          </w:tcPr>
          <w:p w14:paraId="4B3A65ED" w14:textId="77777777" w:rsidR="005864BE" w:rsidRPr="00696AA5" w:rsidRDefault="005864BE" w:rsidP="00717243">
            <w:pPr>
              <w:spacing w:line="240" w:lineRule="auto"/>
              <w:jc w:val="center"/>
              <w:rPr>
                <w:rFonts w:ascii="Bookman Old Style" w:hAnsi="Bookman Old Style" w:cs="Calibri"/>
                <w:b/>
                <w:bCs/>
                <w:kern w:val="0"/>
                <w:sz w:val="20"/>
                <w:szCs w:val="20"/>
                <w:lang w:val="en-ID" w:eastAsia="en-ID"/>
                <w14:ligatures w14:val="none"/>
              </w:rPr>
            </w:pPr>
            <w:r w:rsidRPr="00696AA5">
              <w:rPr>
                <w:rFonts w:ascii="Bookman Old Style" w:hAnsi="Bookman Old Style" w:cs="Calibri"/>
                <w:b/>
                <w:bCs/>
                <w:kern w:val="0"/>
                <w:sz w:val="20"/>
                <w:szCs w:val="20"/>
                <w:lang w:val="en-ID" w:eastAsia="en-ID"/>
                <w14:ligatures w14:val="none"/>
              </w:rPr>
              <w:t>2024</w:t>
            </w:r>
          </w:p>
        </w:tc>
        <w:tc>
          <w:tcPr>
            <w:tcW w:w="560" w:type="pct"/>
            <w:hideMark/>
          </w:tcPr>
          <w:p w14:paraId="1A650CD7" w14:textId="77777777" w:rsidR="005864BE" w:rsidRPr="00696AA5" w:rsidRDefault="005864BE" w:rsidP="00717243">
            <w:pPr>
              <w:spacing w:line="240" w:lineRule="auto"/>
              <w:jc w:val="center"/>
              <w:rPr>
                <w:rFonts w:ascii="Bookman Old Style" w:hAnsi="Bookman Old Style" w:cs="Calibri"/>
                <w:b/>
                <w:bCs/>
                <w:kern w:val="0"/>
                <w:sz w:val="20"/>
                <w:szCs w:val="20"/>
                <w:lang w:val="en-ID" w:eastAsia="en-ID"/>
                <w14:ligatures w14:val="none"/>
              </w:rPr>
            </w:pPr>
            <w:r w:rsidRPr="00696AA5">
              <w:rPr>
                <w:rFonts w:ascii="Bookman Old Style" w:hAnsi="Bookman Old Style" w:cs="Calibri"/>
                <w:b/>
                <w:bCs/>
                <w:kern w:val="0"/>
                <w:sz w:val="20"/>
                <w:szCs w:val="20"/>
                <w:lang w:val="en-ID" w:eastAsia="en-ID"/>
                <w14:ligatures w14:val="none"/>
              </w:rPr>
              <w:t>2025</w:t>
            </w:r>
          </w:p>
        </w:tc>
      </w:tr>
      <w:tr w:rsidR="005864BE" w:rsidRPr="00696AA5" w14:paraId="6A8301C7" w14:textId="77777777" w:rsidTr="005864BE">
        <w:trPr>
          <w:trHeight w:val="170"/>
        </w:trPr>
        <w:tc>
          <w:tcPr>
            <w:tcW w:w="1836" w:type="pct"/>
            <w:vAlign w:val="center"/>
            <w:hideMark/>
          </w:tcPr>
          <w:p w14:paraId="7090E25F" w14:textId="77777777" w:rsidR="005864BE" w:rsidRPr="00696AA5" w:rsidRDefault="005864BE" w:rsidP="00717243">
            <w:pPr>
              <w:spacing w:line="240" w:lineRule="auto"/>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Pelaku Usaha Bersertifikat Halal</w:t>
            </w:r>
          </w:p>
        </w:tc>
        <w:tc>
          <w:tcPr>
            <w:tcW w:w="506" w:type="pct"/>
            <w:vAlign w:val="center"/>
          </w:tcPr>
          <w:p w14:paraId="0149409D" w14:textId="77777777" w:rsidR="005864BE" w:rsidRPr="00696AA5" w:rsidRDefault="005864BE" w:rsidP="00717243">
            <w:pPr>
              <w:spacing w:line="240" w:lineRule="auto"/>
              <w:jc w:val="center"/>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Pelaku Usaha</w:t>
            </w:r>
          </w:p>
        </w:tc>
        <w:tc>
          <w:tcPr>
            <w:tcW w:w="420" w:type="pct"/>
            <w:noWrap/>
            <w:vAlign w:val="center"/>
            <w:hideMark/>
          </w:tcPr>
          <w:p w14:paraId="7240824D" w14:textId="77777777" w:rsidR="005864BE" w:rsidRPr="00696AA5" w:rsidRDefault="005864BE" w:rsidP="00717243">
            <w:pPr>
              <w:spacing w:line="240" w:lineRule="auto"/>
              <w:jc w:val="center"/>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7</w:t>
            </w:r>
          </w:p>
        </w:tc>
        <w:tc>
          <w:tcPr>
            <w:tcW w:w="560" w:type="pct"/>
            <w:noWrap/>
            <w:vAlign w:val="center"/>
            <w:hideMark/>
          </w:tcPr>
          <w:p w14:paraId="2FD3B7D0" w14:textId="77777777" w:rsidR="005864BE" w:rsidRPr="00696AA5" w:rsidRDefault="005864BE" w:rsidP="00717243">
            <w:pPr>
              <w:spacing w:line="240" w:lineRule="auto"/>
              <w:jc w:val="center"/>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10</w:t>
            </w:r>
          </w:p>
        </w:tc>
        <w:tc>
          <w:tcPr>
            <w:tcW w:w="560" w:type="pct"/>
            <w:noWrap/>
            <w:vAlign w:val="center"/>
            <w:hideMark/>
          </w:tcPr>
          <w:p w14:paraId="683F84E5" w14:textId="77777777" w:rsidR="005864BE" w:rsidRPr="00696AA5" w:rsidRDefault="005864BE" w:rsidP="00717243">
            <w:pPr>
              <w:spacing w:line="240" w:lineRule="auto"/>
              <w:jc w:val="center"/>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5</w:t>
            </w:r>
          </w:p>
        </w:tc>
        <w:tc>
          <w:tcPr>
            <w:tcW w:w="560" w:type="pct"/>
            <w:noWrap/>
            <w:vAlign w:val="center"/>
            <w:hideMark/>
          </w:tcPr>
          <w:p w14:paraId="67DA3954" w14:textId="77777777" w:rsidR="005864BE" w:rsidRPr="00696AA5" w:rsidRDefault="005864BE" w:rsidP="00717243">
            <w:pPr>
              <w:spacing w:line="240" w:lineRule="auto"/>
              <w:jc w:val="center"/>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3</w:t>
            </w:r>
          </w:p>
        </w:tc>
        <w:tc>
          <w:tcPr>
            <w:tcW w:w="560" w:type="pct"/>
            <w:noWrap/>
            <w:vAlign w:val="center"/>
            <w:hideMark/>
          </w:tcPr>
          <w:p w14:paraId="39D63A2F" w14:textId="77777777" w:rsidR="005864BE" w:rsidRPr="00696AA5" w:rsidRDefault="005864BE" w:rsidP="00717243">
            <w:pPr>
              <w:spacing w:line="240" w:lineRule="auto"/>
              <w:jc w:val="center"/>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17.088</w:t>
            </w:r>
          </w:p>
        </w:tc>
      </w:tr>
      <w:tr w:rsidR="005864BE" w:rsidRPr="00696AA5" w14:paraId="64B5A659" w14:textId="77777777" w:rsidTr="005864BE">
        <w:trPr>
          <w:trHeight w:val="170"/>
        </w:trPr>
        <w:tc>
          <w:tcPr>
            <w:tcW w:w="1836" w:type="pct"/>
            <w:vAlign w:val="center"/>
            <w:hideMark/>
          </w:tcPr>
          <w:p w14:paraId="3EE80DEE" w14:textId="77777777" w:rsidR="005864BE" w:rsidRPr="00696AA5" w:rsidRDefault="005864BE" w:rsidP="00717243">
            <w:pPr>
              <w:spacing w:line="240" w:lineRule="auto"/>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Produk Bersertifikat Halal</w:t>
            </w:r>
          </w:p>
        </w:tc>
        <w:tc>
          <w:tcPr>
            <w:tcW w:w="506" w:type="pct"/>
            <w:vAlign w:val="center"/>
          </w:tcPr>
          <w:p w14:paraId="676B26BF" w14:textId="77777777" w:rsidR="005864BE" w:rsidRPr="00696AA5" w:rsidRDefault="005864BE" w:rsidP="00717243">
            <w:pPr>
              <w:spacing w:line="240" w:lineRule="auto"/>
              <w:jc w:val="center"/>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Produk</w:t>
            </w:r>
          </w:p>
        </w:tc>
        <w:tc>
          <w:tcPr>
            <w:tcW w:w="420" w:type="pct"/>
            <w:noWrap/>
            <w:vAlign w:val="center"/>
            <w:hideMark/>
          </w:tcPr>
          <w:p w14:paraId="14BA4B93" w14:textId="77777777" w:rsidR="005864BE" w:rsidRPr="00696AA5" w:rsidRDefault="005864BE" w:rsidP="00717243">
            <w:pPr>
              <w:spacing w:line="240" w:lineRule="auto"/>
              <w:jc w:val="center"/>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1.317</w:t>
            </w:r>
          </w:p>
        </w:tc>
        <w:tc>
          <w:tcPr>
            <w:tcW w:w="560" w:type="pct"/>
            <w:noWrap/>
            <w:vAlign w:val="center"/>
            <w:hideMark/>
          </w:tcPr>
          <w:p w14:paraId="49F2063E" w14:textId="77777777" w:rsidR="005864BE" w:rsidRPr="00696AA5" w:rsidRDefault="005864BE" w:rsidP="00717243">
            <w:pPr>
              <w:spacing w:line="240" w:lineRule="auto"/>
              <w:jc w:val="center"/>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2.618</w:t>
            </w:r>
          </w:p>
        </w:tc>
        <w:tc>
          <w:tcPr>
            <w:tcW w:w="560" w:type="pct"/>
            <w:noWrap/>
            <w:vAlign w:val="center"/>
            <w:hideMark/>
          </w:tcPr>
          <w:p w14:paraId="64E64912" w14:textId="77777777" w:rsidR="005864BE" w:rsidRPr="00696AA5" w:rsidRDefault="005864BE" w:rsidP="00717243">
            <w:pPr>
              <w:spacing w:line="240" w:lineRule="auto"/>
              <w:jc w:val="center"/>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36.761</w:t>
            </w:r>
          </w:p>
        </w:tc>
        <w:tc>
          <w:tcPr>
            <w:tcW w:w="560" w:type="pct"/>
            <w:noWrap/>
            <w:vAlign w:val="center"/>
            <w:hideMark/>
          </w:tcPr>
          <w:p w14:paraId="718E1B7E" w14:textId="77777777" w:rsidR="005864BE" w:rsidRPr="00696AA5" w:rsidRDefault="005864BE" w:rsidP="00717243">
            <w:pPr>
              <w:spacing w:line="240" w:lineRule="auto"/>
              <w:jc w:val="center"/>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34.454</w:t>
            </w:r>
          </w:p>
        </w:tc>
        <w:tc>
          <w:tcPr>
            <w:tcW w:w="560" w:type="pct"/>
            <w:noWrap/>
            <w:vAlign w:val="center"/>
            <w:hideMark/>
          </w:tcPr>
          <w:p w14:paraId="73C19673" w14:textId="77777777" w:rsidR="005864BE" w:rsidRPr="00696AA5" w:rsidRDefault="005864BE" w:rsidP="00717243">
            <w:pPr>
              <w:spacing w:line="240" w:lineRule="auto"/>
              <w:jc w:val="center"/>
              <w:rPr>
                <w:rFonts w:ascii="Bookman Old Style" w:hAnsi="Bookman Old Style" w:cs="Calibri"/>
                <w:kern w:val="0"/>
                <w:sz w:val="20"/>
                <w:szCs w:val="20"/>
                <w:lang w:val="en-ID" w:eastAsia="en-ID"/>
                <w14:ligatures w14:val="none"/>
              </w:rPr>
            </w:pPr>
            <w:r w:rsidRPr="00696AA5">
              <w:rPr>
                <w:rFonts w:ascii="Bookman Old Style" w:hAnsi="Bookman Old Style" w:cs="Calibri"/>
                <w:kern w:val="0"/>
                <w:sz w:val="20"/>
                <w:szCs w:val="20"/>
                <w:lang w:val="en-ID" w:eastAsia="en-ID"/>
                <w14:ligatures w14:val="none"/>
              </w:rPr>
              <w:t>45.226</w:t>
            </w:r>
          </w:p>
        </w:tc>
      </w:tr>
    </w:tbl>
    <w:p w14:paraId="6C65FB9D" w14:textId="77777777" w:rsidR="005864BE" w:rsidRPr="00696AA5" w:rsidRDefault="005864BE" w:rsidP="00717243">
      <w:pPr>
        <w:pStyle w:val="ListParagraph"/>
        <w:spacing w:line="276" w:lineRule="auto"/>
        <w:ind w:left="0"/>
        <w:rPr>
          <w:rFonts w:ascii="Bookman Old Style" w:hAnsi="Bookman Old Style"/>
          <w:i/>
          <w:sz w:val="18"/>
          <w:szCs w:val="24"/>
        </w:rPr>
      </w:pPr>
      <w:r w:rsidRPr="00696AA5">
        <w:rPr>
          <w:rFonts w:ascii="Bookman Old Style" w:hAnsi="Bookman Old Style"/>
          <w:i/>
          <w:sz w:val="18"/>
          <w:szCs w:val="24"/>
        </w:rPr>
        <w:t>Sumber : DPKUKM Kabupaten Cilacap, 2026</w:t>
      </w:r>
    </w:p>
    <w:p w14:paraId="1DDEDBB6" w14:textId="77777777" w:rsidR="005864BE" w:rsidRPr="00696AA5" w:rsidRDefault="005864BE" w:rsidP="00717243">
      <w:pPr>
        <w:autoSpaceDE w:val="0"/>
        <w:autoSpaceDN w:val="0"/>
        <w:adjustRightInd w:val="0"/>
        <w:spacing w:line="240" w:lineRule="auto"/>
        <w:ind w:left="11" w:right="51"/>
        <w:jc w:val="center"/>
        <w:rPr>
          <w:rFonts w:ascii="Bookman Old Style" w:hAnsi="Bookman Old Style"/>
          <w:b/>
          <w:sz w:val="24"/>
          <w:szCs w:val="24"/>
        </w:rPr>
      </w:pPr>
    </w:p>
    <w:p w14:paraId="4D4DB0F9" w14:textId="77777777" w:rsidR="00805706" w:rsidRPr="00696AA5" w:rsidRDefault="00805706" w:rsidP="00717243">
      <w:pPr>
        <w:pStyle w:val="Heading5"/>
        <w:spacing w:before="0" w:after="0" w:line="360" w:lineRule="auto"/>
        <w:ind w:left="567" w:hanging="567"/>
        <w:rPr>
          <w:b/>
        </w:rPr>
      </w:pPr>
      <w:r w:rsidRPr="00696AA5">
        <w:rPr>
          <w:b/>
        </w:rPr>
        <w:t>Penanaman Modal</w:t>
      </w:r>
    </w:p>
    <w:p w14:paraId="4DCFBFEC" w14:textId="42608EB6" w:rsidR="00E03ECC" w:rsidRPr="00696AA5" w:rsidRDefault="0056009A" w:rsidP="00717243">
      <w:pPr>
        <w:pStyle w:val="ListParagraph"/>
        <w:spacing w:line="324" w:lineRule="auto"/>
        <w:ind w:left="0" w:firstLine="567"/>
        <w:jc w:val="both"/>
        <w:rPr>
          <w:rFonts w:ascii="Bookman Old Style" w:hAnsi="Bookman Old Style" w:cs="Bookman Old Style"/>
          <w:sz w:val="24"/>
        </w:rPr>
      </w:pPr>
      <w:r w:rsidRPr="00696AA5">
        <w:rPr>
          <w:rFonts w:ascii="Bookman Old Style" w:hAnsi="Bookman Old Style" w:cs="Bookman Old Style"/>
          <w:sz w:val="24"/>
        </w:rPr>
        <w:t>Kinerja pembangunan urusan penanaman modal ditunjukkan melalui indikator realisasi investasi yang ada baik Penanaman Modal Asing (PMA) dan Penanaman Modal Dalam Negeri (PMDN) (melalui pertumbuhan pertumbuhan nilai investasi dan proyek PMA dan PMDN)</w:t>
      </w:r>
      <w:r w:rsidR="00805706" w:rsidRPr="00696AA5">
        <w:rPr>
          <w:rFonts w:ascii="Bookman Old Style" w:hAnsi="Bookman Old Style" w:cs="Bookman Old Style"/>
          <w:sz w:val="24"/>
        </w:rPr>
        <w:t>.</w:t>
      </w:r>
    </w:p>
    <w:p w14:paraId="4A2F3648" w14:textId="4360EDAE" w:rsidR="00805706" w:rsidRPr="00696AA5" w:rsidRDefault="00805706" w:rsidP="00717243">
      <w:pPr>
        <w:autoSpaceDE w:val="0"/>
        <w:autoSpaceDN w:val="0"/>
        <w:adjustRightInd w:val="0"/>
        <w:spacing w:line="240" w:lineRule="auto"/>
        <w:ind w:left="11" w:right="51"/>
        <w:jc w:val="center"/>
        <w:rPr>
          <w:rFonts w:ascii="Bookman Old Style" w:eastAsia="MS Mincho" w:hAnsi="Bookman Old Style" w:cs="Tahoma"/>
          <w:b/>
          <w:sz w:val="24"/>
          <w:szCs w:val="24"/>
          <w:lang w:eastAsia="ja-JP"/>
        </w:rPr>
      </w:pPr>
      <w:bookmarkStart w:id="372" w:name="_Toc13849247"/>
      <w:bookmarkStart w:id="373" w:name="_Toc61788108"/>
      <w:bookmarkStart w:id="374" w:name="_Toc235114279"/>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119</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MS Mincho" w:hAnsi="Bookman Old Style" w:cs="Tahoma"/>
          <w:b/>
          <w:sz w:val="24"/>
          <w:szCs w:val="24"/>
          <w:lang w:eastAsia="ja-JP"/>
        </w:rPr>
        <w:t xml:space="preserve">Jumlah Proyek PMDN dan PMA di Kabupaten Cilacap Tahun </w:t>
      </w:r>
      <w:bookmarkEnd w:id="372"/>
      <w:bookmarkEnd w:id="373"/>
      <w:r w:rsidR="003614F9" w:rsidRPr="00696AA5">
        <w:rPr>
          <w:rFonts w:ascii="Bookman Old Style" w:eastAsia="MS Mincho" w:hAnsi="Bookman Old Style" w:cs="Tahoma"/>
          <w:b/>
          <w:sz w:val="24"/>
          <w:szCs w:val="24"/>
          <w:lang w:eastAsia="ja-JP"/>
        </w:rPr>
        <w:t>2021-2025</w:t>
      </w:r>
      <w:bookmarkEnd w:id="37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1268"/>
        <w:gridCol w:w="1245"/>
        <w:gridCol w:w="1391"/>
        <w:gridCol w:w="2726"/>
      </w:tblGrid>
      <w:tr w:rsidR="00805706" w:rsidRPr="00696AA5" w14:paraId="3AC4CC38" w14:textId="77777777" w:rsidTr="00316B74">
        <w:trPr>
          <w:tblHeader/>
          <w:jc w:val="center"/>
        </w:trPr>
        <w:tc>
          <w:tcPr>
            <w:tcW w:w="1729" w:type="dxa"/>
            <w:vMerge w:val="restart"/>
            <w:tcBorders>
              <w:top w:val="single" w:sz="4" w:space="0" w:color="auto"/>
              <w:left w:val="single" w:sz="4" w:space="0" w:color="auto"/>
              <w:bottom w:val="single" w:sz="4" w:space="0" w:color="auto"/>
              <w:right w:val="single" w:sz="4" w:space="0" w:color="auto"/>
            </w:tcBorders>
            <w:vAlign w:val="center"/>
            <w:hideMark/>
          </w:tcPr>
          <w:p w14:paraId="1042533B" w14:textId="77777777" w:rsidR="00805706" w:rsidRPr="00696AA5" w:rsidRDefault="00805706" w:rsidP="00717243">
            <w:pPr>
              <w:spacing w:line="240" w:lineRule="auto"/>
              <w:jc w:val="center"/>
              <w:rPr>
                <w:rFonts w:ascii="Bookman Old Style" w:hAnsi="Bookman Old Style" w:cs="Tahoma"/>
                <w:sz w:val="20"/>
                <w:szCs w:val="24"/>
                <w:lang w:bidi="en-US"/>
              </w:rPr>
            </w:pPr>
            <w:r w:rsidRPr="00696AA5">
              <w:rPr>
                <w:rFonts w:ascii="Bookman Old Style" w:hAnsi="Bookman Old Style"/>
                <w:sz w:val="20"/>
                <w:szCs w:val="24"/>
                <w:lang w:eastAsia="ko-KR" w:bidi="en-US"/>
              </w:rPr>
              <w:t>Berdasarkan Ta</w:t>
            </w:r>
            <w:r w:rsidRPr="00696AA5">
              <w:rPr>
                <w:rFonts w:ascii="Bookman Old Style" w:hAnsi="Bookman Old Style" w:cs="Tahoma"/>
                <w:sz w:val="20"/>
                <w:szCs w:val="24"/>
                <w:lang w:bidi="en-US"/>
              </w:rPr>
              <w:t>hun</w:t>
            </w:r>
          </w:p>
        </w:tc>
        <w:tc>
          <w:tcPr>
            <w:tcW w:w="3904" w:type="dxa"/>
            <w:gridSpan w:val="3"/>
            <w:tcBorders>
              <w:top w:val="single" w:sz="4" w:space="0" w:color="auto"/>
              <w:left w:val="single" w:sz="4" w:space="0" w:color="auto"/>
              <w:bottom w:val="single" w:sz="4" w:space="0" w:color="auto"/>
              <w:right w:val="single" w:sz="4" w:space="0" w:color="auto"/>
            </w:tcBorders>
            <w:vAlign w:val="center"/>
            <w:hideMark/>
          </w:tcPr>
          <w:p w14:paraId="5B7FC790" w14:textId="77777777" w:rsidR="00805706" w:rsidRPr="00696AA5" w:rsidRDefault="00805706"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Jumlah Proyek</w:t>
            </w:r>
          </w:p>
        </w:tc>
        <w:tc>
          <w:tcPr>
            <w:tcW w:w="2726" w:type="dxa"/>
            <w:vMerge w:val="restart"/>
            <w:tcBorders>
              <w:top w:val="single" w:sz="4" w:space="0" w:color="auto"/>
              <w:left w:val="single" w:sz="4" w:space="0" w:color="auto"/>
              <w:bottom w:val="single" w:sz="4" w:space="0" w:color="auto"/>
              <w:right w:val="single" w:sz="4" w:space="0" w:color="auto"/>
            </w:tcBorders>
            <w:vAlign w:val="center"/>
            <w:hideMark/>
          </w:tcPr>
          <w:p w14:paraId="5017C3F1" w14:textId="77777777" w:rsidR="00805706" w:rsidRPr="00696AA5" w:rsidRDefault="00805706"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Pertumbuhan Proyek PMA dan PMDN (%)</w:t>
            </w:r>
          </w:p>
        </w:tc>
      </w:tr>
      <w:tr w:rsidR="00805706" w:rsidRPr="00696AA5" w14:paraId="4956AB88" w14:textId="77777777" w:rsidTr="00316B74">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DB47C1" w14:textId="77777777" w:rsidR="00805706" w:rsidRPr="00696AA5" w:rsidRDefault="00805706" w:rsidP="00717243">
            <w:pPr>
              <w:spacing w:line="240" w:lineRule="auto"/>
              <w:rPr>
                <w:rFonts w:ascii="Bookman Old Style" w:hAnsi="Bookman Old Style" w:cs="Tahoma"/>
                <w:sz w:val="20"/>
                <w:szCs w:val="24"/>
                <w:lang w:bidi="en-US"/>
              </w:rPr>
            </w:pPr>
          </w:p>
        </w:tc>
        <w:tc>
          <w:tcPr>
            <w:tcW w:w="1268" w:type="dxa"/>
            <w:tcBorders>
              <w:top w:val="single" w:sz="4" w:space="0" w:color="auto"/>
              <w:left w:val="single" w:sz="4" w:space="0" w:color="auto"/>
              <w:bottom w:val="single" w:sz="4" w:space="0" w:color="auto"/>
              <w:right w:val="single" w:sz="4" w:space="0" w:color="auto"/>
            </w:tcBorders>
            <w:vAlign w:val="center"/>
            <w:hideMark/>
          </w:tcPr>
          <w:p w14:paraId="395C6E90" w14:textId="77777777" w:rsidR="00805706" w:rsidRPr="00696AA5" w:rsidRDefault="00805706"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PMA</w:t>
            </w:r>
          </w:p>
        </w:tc>
        <w:tc>
          <w:tcPr>
            <w:tcW w:w="1245" w:type="dxa"/>
            <w:tcBorders>
              <w:top w:val="single" w:sz="4" w:space="0" w:color="auto"/>
              <w:left w:val="single" w:sz="4" w:space="0" w:color="auto"/>
              <w:bottom w:val="single" w:sz="4" w:space="0" w:color="auto"/>
              <w:right w:val="single" w:sz="4" w:space="0" w:color="auto"/>
            </w:tcBorders>
            <w:vAlign w:val="center"/>
            <w:hideMark/>
          </w:tcPr>
          <w:p w14:paraId="2A0A4DAD" w14:textId="77777777" w:rsidR="00805706" w:rsidRPr="00696AA5" w:rsidRDefault="00805706"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PMDN</w:t>
            </w:r>
          </w:p>
        </w:tc>
        <w:tc>
          <w:tcPr>
            <w:tcW w:w="1391" w:type="dxa"/>
            <w:tcBorders>
              <w:top w:val="single" w:sz="4" w:space="0" w:color="auto"/>
              <w:left w:val="single" w:sz="4" w:space="0" w:color="auto"/>
              <w:bottom w:val="single" w:sz="4" w:space="0" w:color="auto"/>
              <w:right w:val="single" w:sz="4" w:space="0" w:color="auto"/>
            </w:tcBorders>
            <w:vAlign w:val="center"/>
            <w:hideMark/>
          </w:tcPr>
          <w:p w14:paraId="6852A4A3" w14:textId="77777777" w:rsidR="00805706" w:rsidRPr="00696AA5" w:rsidRDefault="00805706"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Jumlah</w:t>
            </w:r>
          </w:p>
        </w:tc>
        <w:tc>
          <w:tcPr>
            <w:tcW w:w="2726" w:type="dxa"/>
            <w:vMerge/>
            <w:tcBorders>
              <w:top w:val="single" w:sz="4" w:space="0" w:color="auto"/>
              <w:left w:val="single" w:sz="4" w:space="0" w:color="auto"/>
              <w:bottom w:val="single" w:sz="4" w:space="0" w:color="auto"/>
              <w:right w:val="single" w:sz="4" w:space="0" w:color="auto"/>
            </w:tcBorders>
            <w:vAlign w:val="center"/>
            <w:hideMark/>
          </w:tcPr>
          <w:p w14:paraId="4582E34C" w14:textId="77777777" w:rsidR="00805706" w:rsidRPr="00696AA5" w:rsidRDefault="00805706" w:rsidP="00717243">
            <w:pPr>
              <w:spacing w:line="240" w:lineRule="auto"/>
              <w:rPr>
                <w:rFonts w:ascii="Bookman Old Style" w:hAnsi="Bookman Old Style" w:cs="Tahoma"/>
                <w:sz w:val="20"/>
                <w:szCs w:val="24"/>
                <w:lang w:bidi="en-US"/>
              </w:rPr>
            </w:pPr>
          </w:p>
        </w:tc>
      </w:tr>
      <w:tr w:rsidR="009723E4" w:rsidRPr="00696AA5" w14:paraId="7501C518" w14:textId="77777777" w:rsidTr="005729BD">
        <w:trPr>
          <w:jc w:val="center"/>
        </w:trPr>
        <w:tc>
          <w:tcPr>
            <w:tcW w:w="1729" w:type="dxa"/>
            <w:tcBorders>
              <w:top w:val="single" w:sz="4" w:space="0" w:color="auto"/>
              <w:left w:val="single" w:sz="4" w:space="0" w:color="auto"/>
              <w:bottom w:val="single" w:sz="4" w:space="0" w:color="auto"/>
              <w:right w:val="single" w:sz="4" w:space="0" w:color="auto"/>
            </w:tcBorders>
            <w:vAlign w:val="center"/>
            <w:hideMark/>
          </w:tcPr>
          <w:p w14:paraId="1CFF60D7" w14:textId="7E791476" w:rsidR="009723E4" w:rsidRPr="00696AA5" w:rsidRDefault="009723E4"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2021</w:t>
            </w:r>
          </w:p>
        </w:tc>
        <w:tc>
          <w:tcPr>
            <w:tcW w:w="1268" w:type="dxa"/>
            <w:tcBorders>
              <w:top w:val="single" w:sz="4" w:space="0" w:color="auto"/>
              <w:left w:val="single" w:sz="4" w:space="0" w:color="auto"/>
              <w:bottom w:val="single" w:sz="4" w:space="0" w:color="auto"/>
              <w:right w:val="single" w:sz="4" w:space="0" w:color="auto"/>
            </w:tcBorders>
            <w:hideMark/>
          </w:tcPr>
          <w:p w14:paraId="0C32E92E" w14:textId="13119975"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0"/>
                <w:lang w:eastAsia="id-ID"/>
              </w:rPr>
              <w:t>5</w:t>
            </w:r>
          </w:p>
        </w:tc>
        <w:tc>
          <w:tcPr>
            <w:tcW w:w="1245" w:type="dxa"/>
            <w:tcBorders>
              <w:top w:val="single" w:sz="4" w:space="0" w:color="auto"/>
              <w:left w:val="single" w:sz="4" w:space="0" w:color="auto"/>
              <w:bottom w:val="single" w:sz="4" w:space="0" w:color="auto"/>
              <w:right w:val="single" w:sz="4" w:space="0" w:color="auto"/>
            </w:tcBorders>
            <w:hideMark/>
          </w:tcPr>
          <w:p w14:paraId="182851B8" w14:textId="6218649A"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0"/>
                <w:lang w:eastAsia="id-ID"/>
              </w:rPr>
              <w:t>4.805</w:t>
            </w:r>
          </w:p>
        </w:tc>
        <w:tc>
          <w:tcPr>
            <w:tcW w:w="1391" w:type="dxa"/>
            <w:tcBorders>
              <w:top w:val="single" w:sz="4" w:space="0" w:color="auto"/>
              <w:left w:val="single" w:sz="4" w:space="0" w:color="auto"/>
              <w:bottom w:val="single" w:sz="4" w:space="0" w:color="auto"/>
              <w:right w:val="single" w:sz="4" w:space="0" w:color="auto"/>
            </w:tcBorders>
            <w:hideMark/>
          </w:tcPr>
          <w:p w14:paraId="5DD3C8AC" w14:textId="42144472"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0"/>
                <w:lang w:eastAsia="id-ID"/>
              </w:rPr>
              <w:t>4.810</w:t>
            </w:r>
          </w:p>
        </w:tc>
        <w:tc>
          <w:tcPr>
            <w:tcW w:w="2726" w:type="dxa"/>
            <w:tcBorders>
              <w:top w:val="single" w:sz="4" w:space="0" w:color="auto"/>
              <w:left w:val="single" w:sz="4" w:space="0" w:color="auto"/>
              <w:bottom w:val="single" w:sz="4" w:space="0" w:color="auto"/>
              <w:right w:val="single" w:sz="4" w:space="0" w:color="auto"/>
            </w:tcBorders>
            <w:hideMark/>
          </w:tcPr>
          <w:p w14:paraId="20C65D9B" w14:textId="7F8E41A1"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455,42</w:t>
            </w:r>
          </w:p>
        </w:tc>
      </w:tr>
      <w:tr w:rsidR="009723E4" w:rsidRPr="00696AA5" w14:paraId="7B0D469D" w14:textId="77777777" w:rsidTr="004F15A3">
        <w:trPr>
          <w:jc w:val="center"/>
        </w:trPr>
        <w:tc>
          <w:tcPr>
            <w:tcW w:w="1729" w:type="dxa"/>
            <w:tcBorders>
              <w:top w:val="single" w:sz="4" w:space="0" w:color="auto"/>
              <w:left w:val="single" w:sz="4" w:space="0" w:color="auto"/>
              <w:bottom w:val="single" w:sz="4" w:space="0" w:color="auto"/>
              <w:right w:val="single" w:sz="4" w:space="0" w:color="auto"/>
            </w:tcBorders>
            <w:vAlign w:val="center"/>
          </w:tcPr>
          <w:p w14:paraId="5FF315FD" w14:textId="4EA48E19" w:rsidR="009723E4" w:rsidRPr="00696AA5" w:rsidRDefault="009723E4"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2022</w:t>
            </w:r>
          </w:p>
        </w:tc>
        <w:tc>
          <w:tcPr>
            <w:tcW w:w="1268" w:type="dxa"/>
            <w:tcBorders>
              <w:top w:val="single" w:sz="4" w:space="0" w:color="auto"/>
              <w:left w:val="single" w:sz="4" w:space="0" w:color="auto"/>
              <w:bottom w:val="single" w:sz="4" w:space="0" w:color="auto"/>
              <w:right w:val="single" w:sz="4" w:space="0" w:color="auto"/>
            </w:tcBorders>
          </w:tcPr>
          <w:p w14:paraId="0B9F76E3" w14:textId="7EBB3854"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10</w:t>
            </w:r>
          </w:p>
        </w:tc>
        <w:tc>
          <w:tcPr>
            <w:tcW w:w="1245" w:type="dxa"/>
            <w:tcBorders>
              <w:top w:val="single" w:sz="4" w:space="0" w:color="auto"/>
              <w:left w:val="single" w:sz="4" w:space="0" w:color="auto"/>
              <w:bottom w:val="single" w:sz="4" w:space="0" w:color="auto"/>
              <w:right w:val="single" w:sz="4" w:space="0" w:color="auto"/>
            </w:tcBorders>
          </w:tcPr>
          <w:p w14:paraId="7FA08C1F" w14:textId="700E46EE"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14.793</w:t>
            </w:r>
          </w:p>
        </w:tc>
        <w:tc>
          <w:tcPr>
            <w:tcW w:w="1391" w:type="dxa"/>
            <w:tcBorders>
              <w:top w:val="single" w:sz="4" w:space="0" w:color="auto"/>
              <w:left w:val="single" w:sz="4" w:space="0" w:color="auto"/>
              <w:bottom w:val="single" w:sz="4" w:space="0" w:color="auto"/>
              <w:right w:val="single" w:sz="4" w:space="0" w:color="auto"/>
            </w:tcBorders>
          </w:tcPr>
          <w:p w14:paraId="4D2C812A" w14:textId="7DB93E77"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14.803</w:t>
            </w:r>
          </w:p>
        </w:tc>
        <w:tc>
          <w:tcPr>
            <w:tcW w:w="2726" w:type="dxa"/>
            <w:tcBorders>
              <w:top w:val="single" w:sz="4" w:space="0" w:color="auto"/>
              <w:left w:val="single" w:sz="4" w:space="0" w:color="auto"/>
              <w:bottom w:val="single" w:sz="4" w:space="0" w:color="auto"/>
              <w:right w:val="single" w:sz="4" w:space="0" w:color="auto"/>
            </w:tcBorders>
          </w:tcPr>
          <w:p w14:paraId="3F64047F" w14:textId="47ABF291"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207,75</w:t>
            </w:r>
          </w:p>
        </w:tc>
      </w:tr>
      <w:tr w:rsidR="009723E4" w:rsidRPr="00696AA5" w14:paraId="5FE0855D" w14:textId="77777777" w:rsidTr="004F15A3">
        <w:trPr>
          <w:jc w:val="center"/>
        </w:trPr>
        <w:tc>
          <w:tcPr>
            <w:tcW w:w="1729" w:type="dxa"/>
            <w:tcBorders>
              <w:top w:val="single" w:sz="4" w:space="0" w:color="auto"/>
              <w:left w:val="single" w:sz="4" w:space="0" w:color="auto"/>
              <w:bottom w:val="single" w:sz="4" w:space="0" w:color="auto"/>
              <w:right w:val="single" w:sz="4" w:space="0" w:color="auto"/>
            </w:tcBorders>
            <w:vAlign w:val="center"/>
          </w:tcPr>
          <w:p w14:paraId="475AE401" w14:textId="4655036F" w:rsidR="009723E4" w:rsidRPr="00696AA5" w:rsidRDefault="009723E4"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2023</w:t>
            </w:r>
          </w:p>
        </w:tc>
        <w:tc>
          <w:tcPr>
            <w:tcW w:w="1268" w:type="dxa"/>
            <w:tcBorders>
              <w:top w:val="single" w:sz="4" w:space="0" w:color="auto"/>
              <w:left w:val="single" w:sz="4" w:space="0" w:color="auto"/>
              <w:bottom w:val="single" w:sz="4" w:space="0" w:color="auto"/>
              <w:right w:val="single" w:sz="4" w:space="0" w:color="auto"/>
            </w:tcBorders>
          </w:tcPr>
          <w:p w14:paraId="04E9D4A8" w14:textId="60EE419F"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5</w:t>
            </w:r>
          </w:p>
        </w:tc>
        <w:tc>
          <w:tcPr>
            <w:tcW w:w="1245" w:type="dxa"/>
            <w:tcBorders>
              <w:top w:val="single" w:sz="4" w:space="0" w:color="auto"/>
              <w:left w:val="single" w:sz="4" w:space="0" w:color="auto"/>
              <w:bottom w:val="single" w:sz="4" w:space="0" w:color="auto"/>
              <w:right w:val="single" w:sz="4" w:space="0" w:color="auto"/>
            </w:tcBorders>
          </w:tcPr>
          <w:p w14:paraId="198FDFCA" w14:textId="5C8AC2BF"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55.458</w:t>
            </w:r>
          </w:p>
        </w:tc>
        <w:tc>
          <w:tcPr>
            <w:tcW w:w="1391" w:type="dxa"/>
            <w:tcBorders>
              <w:top w:val="single" w:sz="4" w:space="0" w:color="auto"/>
              <w:left w:val="single" w:sz="4" w:space="0" w:color="auto"/>
              <w:bottom w:val="single" w:sz="4" w:space="0" w:color="auto"/>
              <w:right w:val="single" w:sz="4" w:space="0" w:color="auto"/>
            </w:tcBorders>
          </w:tcPr>
          <w:p w14:paraId="3F89090C" w14:textId="131879FD"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55.463</w:t>
            </w:r>
          </w:p>
        </w:tc>
        <w:tc>
          <w:tcPr>
            <w:tcW w:w="2726" w:type="dxa"/>
            <w:tcBorders>
              <w:top w:val="single" w:sz="4" w:space="0" w:color="auto"/>
              <w:left w:val="single" w:sz="4" w:space="0" w:color="auto"/>
              <w:bottom w:val="single" w:sz="4" w:space="0" w:color="auto"/>
              <w:right w:val="single" w:sz="4" w:space="0" w:color="auto"/>
            </w:tcBorders>
          </w:tcPr>
          <w:p w14:paraId="072CE1D6" w14:textId="4503DFB7"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274,67</w:t>
            </w:r>
          </w:p>
        </w:tc>
      </w:tr>
      <w:tr w:rsidR="009723E4" w:rsidRPr="00696AA5" w14:paraId="6B0CC633" w14:textId="77777777" w:rsidTr="004F15A3">
        <w:trPr>
          <w:jc w:val="center"/>
        </w:trPr>
        <w:tc>
          <w:tcPr>
            <w:tcW w:w="1729" w:type="dxa"/>
            <w:tcBorders>
              <w:top w:val="single" w:sz="4" w:space="0" w:color="auto"/>
              <w:left w:val="single" w:sz="4" w:space="0" w:color="auto"/>
              <w:bottom w:val="single" w:sz="4" w:space="0" w:color="auto"/>
              <w:right w:val="single" w:sz="4" w:space="0" w:color="auto"/>
            </w:tcBorders>
            <w:vAlign w:val="center"/>
          </w:tcPr>
          <w:p w14:paraId="43692A96" w14:textId="0EA9BE8F" w:rsidR="009723E4" w:rsidRPr="00696AA5" w:rsidRDefault="009723E4"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2024</w:t>
            </w:r>
          </w:p>
        </w:tc>
        <w:tc>
          <w:tcPr>
            <w:tcW w:w="1268" w:type="dxa"/>
            <w:tcBorders>
              <w:top w:val="single" w:sz="4" w:space="0" w:color="auto"/>
              <w:left w:val="single" w:sz="4" w:space="0" w:color="auto"/>
              <w:bottom w:val="single" w:sz="4" w:space="0" w:color="auto"/>
              <w:right w:val="single" w:sz="4" w:space="0" w:color="auto"/>
            </w:tcBorders>
          </w:tcPr>
          <w:p w14:paraId="34938240" w14:textId="7A395C96"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18</w:t>
            </w:r>
          </w:p>
        </w:tc>
        <w:tc>
          <w:tcPr>
            <w:tcW w:w="1245" w:type="dxa"/>
            <w:tcBorders>
              <w:top w:val="single" w:sz="4" w:space="0" w:color="auto"/>
              <w:left w:val="single" w:sz="4" w:space="0" w:color="auto"/>
              <w:bottom w:val="single" w:sz="4" w:space="0" w:color="auto"/>
              <w:right w:val="single" w:sz="4" w:space="0" w:color="auto"/>
            </w:tcBorders>
          </w:tcPr>
          <w:p w14:paraId="19F8AF36" w14:textId="0D8BEC0D"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32.455</w:t>
            </w:r>
          </w:p>
        </w:tc>
        <w:tc>
          <w:tcPr>
            <w:tcW w:w="1391" w:type="dxa"/>
            <w:tcBorders>
              <w:top w:val="single" w:sz="4" w:space="0" w:color="auto"/>
              <w:left w:val="single" w:sz="4" w:space="0" w:color="auto"/>
              <w:bottom w:val="single" w:sz="4" w:space="0" w:color="auto"/>
              <w:right w:val="single" w:sz="4" w:space="0" w:color="auto"/>
            </w:tcBorders>
          </w:tcPr>
          <w:p w14:paraId="74667BE9" w14:textId="25E01E35"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32.473</w:t>
            </w:r>
          </w:p>
        </w:tc>
        <w:tc>
          <w:tcPr>
            <w:tcW w:w="2726" w:type="dxa"/>
            <w:tcBorders>
              <w:top w:val="single" w:sz="4" w:space="0" w:color="auto"/>
              <w:left w:val="single" w:sz="4" w:space="0" w:color="auto"/>
              <w:bottom w:val="single" w:sz="4" w:space="0" w:color="auto"/>
              <w:right w:val="single" w:sz="4" w:space="0" w:color="auto"/>
            </w:tcBorders>
          </w:tcPr>
          <w:p w14:paraId="1AAC9CEC" w14:textId="27FE54B2" w:rsidR="009723E4" w:rsidRPr="00696AA5" w:rsidRDefault="00A2623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-41,45</w:t>
            </w:r>
          </w:p>
        </w:tc>
      </w:tr>
      <w:tr w:rsidR="009723E4" w:rsidRPr="00696AA5" w14:paraId="0DD723CC" w14:textId="77777777" w:rsidTr="004F15A3">
        <w:trPr>
          <w:jc w:val="center"/>
        </w:trPr>
        <w:tc>
          <w:tcPr>
            <w:tcW w:w="1729" w:type="dxa"/>
            <w:tcBorders>
              <w:top w:val="single" w:sz="4" w:space="0" w:color="auto"/>
              <w:left w:val="single" w:sz="4" w:space="0" w:color="auto"/>
              <w:bottom w:val="single" w:sz="4" w:space="0" w:color="auto"/>
              <w:right w:val="single" w:sz="4" w:space="0" w:color="auto"/>
            </w:tcBorders>
            <w:vAlign w:val="center"/>
          </w:tcPr>
          <w:p w14:paraId="641C82C5" w14:textId="70D33B99" w:rsidR="009723E4" w:rsidRPr="00696AA5" w:rsidRDefault="009723E4"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2025</w:t>
            </w:r>
          </w:p>
        </w:tc>
        <w:tc>
          <w:tcPr>
            <w:tcW w:w="1268" w:type="dxa"/>
            <w:tcBorders>
              <w:top w:val="single" w:sz="4" w:space="0" w:color="auto"/>
              <w:left w:val="single" w:sz="4" w:space="0" w:color="auto"/>
              <w:bottom w:val="single" w:sz="4" w:space="0" w:color="auto"/>
              <w:right w:val="single" w:sz="4" w:space="0" w:color="auto"/>
            </w:tcBorders>
          </w:tcPr>
          <w:p w14:paraId="34D19D4D" w14:textId="1C9B1FEA" w:rsidR="009723E4" w:rsidRPr="00696AA5" w:rsidRDefault="0061789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17</w:t>
            </w:r>
          </w:p>
        </w:tc>
        <w:tc>
          <w:tcPr>
            <w:tcW w:w="1245" w:type="dxa"/>
            <w:tcBorders>
              <w:top w:val="single" w:sz="4" w:space="0" w:color="auto"/>
              <w:left w:val="single" w:sz="4" w:space="0" w:color="auto"/>
              <w:bottom w:val="single" w:sz="4" w:space="0" w:color="auto"/>
              <w:right w:val="single" w:sz="4" w:space="0" w:color="auto"/>
            </w:tcBorders>
          </w:tcPr>
          <w:p w14:paraId="688C75BA" w14:textId="7DADAFE6" w:rsidR="009723E4" w:rsidRPr="00696AA5" w:rsidRDefault="0061789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41.602</w:t>
            </w:r>
          </w:p>
        </w:tc>
        <w:tc>
          <w:tcPr>
            <w:tcW w:w="1391" w:type="dxa"/>
            <w:tcBorders>
              <w:top w:val="single" w:sz="4" w:space="0" w:color="auto"/>
              <w:left w:val="single" w:sz="4" w:space="0" w:color="auto"/>
              <w:bottom w:val="single" w:sz="4" w:space="0" w:color="auto"/>
              <w:right w:val="single" w:sz="4" w:space="0" w:color="auto"/>
            </w:tcBorders>
          </w:tcPr>
          <w:p w14:paraId="6F8D49D8" w14:textId="02806F25" w:rsidR="009723E4" w:rsidRPr="00696AA5" w:rsidRDefault="0061789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41.619</w:t>
            </w:r>
          </w:p>
        </w:tc>
        <w:tc>
          <w:tcPr>
            <w:tcW w:w="2726" w:type="dxa"/>
            <w:tcBorders>
              <w:top w:val="single" w:sz="4" w:space="0" w:color="auto"/>
              <w:left w:val="single" w:sz="4" w:space="0" w:color="auto"/>
              <w:bottom w:val="single" w:sz="4" w:space="0" w:color="auto"/>
              <w:right w:val="single" w:sz="4" w:space="0" w:color="auto"/>
            </w:tcBorders>
          </w:tcPr>
          <w:p w14:paraId="1A56C52E" w14:textId="1A8F1446" w:rsidR="009723E4" w:rsidRPr="00696AA5" w:rsidRDefault="0061789C" w:rsidP="00717243">
            <w:pPr>
              <w:spacing w:line="240" w:lineRule="auto"/>
              <w:jc w:val="center"/>
              <w:rPr>
                <w:rFonts w:ascii="Bookman Old Style" w:hAnsi="Bookman Old Style" w:cs="Tahoma"/>
                <w:sz w:val="20"/>
                <w:szCs w:val="24"/>
                <w:lang w:bidi="en-US"/>
              </w:rPr>
            </w:pPr>
            <w:r w:rsidRPr="00696AA5">
              <w:rPr>
                <w:rFonts w:ascii="Bookman Old Style" w:hAnsi="Bookman Old Style" w:cs="Tahoma"/>
                <w:sz w:val="20"/>
                <w:szCs w:val="24"/>
                <w:lang w:bidi="en-US"/>
              </w:rPr>
              <w:t>28,16</w:t>
            </w:r>
          </w:p>
        </w:tc>
      </w:tr>
    </w:tbl>
    <w:p w14:paraId="1184F16D" w14:textId="75AF5BE4" w:rsidR="00805706" w:rsidRPr="00696AA5" w:rsidRDefault="00805706" w:rsidP="00717243">
      <w:pPr>
        <w:pStyle w:val="Subtitle"/>
        <w:spacing w:after="120"/>
        <w:ind w:left="426"/>
        <w:jc w:val="left"/>
        <w:rPr>
          <w:rFonts w:ascii="Bookman Old Style" w:hAnsi="Bookman Old Style"/>
          <w:b w:val="0"/>
          <w:i/>
          <w:sz w:val="18"/>
        </w:rPr>
      </w:pPr>
      <w:r w:rsidRPr="00696AA5">
        <w:rPr>
          <w:rFonts w:ascii="Bookman Old Style" w:hAnsi="Bookman Old Style"/>
          <w:b w:val="0"/>
          <w:i/>
          <w:sz w:val="18"/>
        </w:rPr>
        <w:t>Sumber : DPMPTSP Kab. Cilacap, 202</w:t>
      </w:r>
      <w:r w:rsidR="004A474E" w:rsidRPr="00696AA5">
        <w:rPr>
          <w:rFonts w:ascii="Bookman Old Style" w:hAnsi="Bookman Old Style"/>
          <w:b w:val="0"/>
          <w:i/>
          <w:sz w:val="18"/>
        </w:rPr>
        <w:t>6</w:t>
      </w:r>
    </w:p>
    <w:p w14:paraId="7464D749" w14:textId="64F0D02A" w:rsidR="00415DF8" w:rsidRPr="00696AA5" w:rsidRDefault="00415DF8" w:rsidP="00717243">
      <w:pPr>
        <w:pStyle w:val="ListParagraph"/>
        <w:spacing w:line="324" w:lineRule="auto"/>
        <w:ind w:left="0" w:firstLine="567"/>
        <w:jc w:val="both"/>
        <w:rPr>
          <w:rFonts w:ascii="Bookman Old Style" w:hAnsi="Bookman Old Style" w:cs="Bookman Old Style"/>
          <w:sz w:val="24"/>
        </w:rPr>
      </w:pPr>
      <w:r w:rsidRPr="00696AA5">
        <w:rPr>
          <w:rFonts w:ascii="Bookman Old Style" w:hAnsi="Bookman Old Style" w:cs="Bookman Old Style"/>
          <w:sz w:val="24"/>
        </w:rPr>
        <w:t>Selama periode 202</w:t>
      </w:r>
      <w:r w:rsidR="009723E4" w:rsidRPr="00696AA5">
        <w:rPr>
          <w:rFonts w:ascii="Bookman Old Style" w:hAnsi="Bookman Old Style" w:cs="Bookman Old Style"/>
          <w:sz w:val="24"/>
        </w:rPr>
        <w:t>1</w:t>
      </w:r>
      <w:r w:rsidRPr="00696AA5">
        <w:rPr>
          <w:rFonts w:ascii="Bookman Old Style" w:hAnsi="Bookman Old Style" w:cs="Bookman Old Style"/>
          <w:sz w:val="24"/>
        </w:rPr>
        <w:t xml:space="preserve"> hingga 202</w:t>
      </w:r>
      <w:r w:rsidR="00044C69" w:rsidRPr="00696AA5">
        <w:rPr>
          <w:rFonts w:ascii="Bookman Old Style" w:hAnsi="Bookman Old Style" w:cs="Bookman Old Style"/>
          <w:sz w:val="24"/>
        </w:rPr>
        <w:t>5</w:t>
      </w:r>
      <w:r w:rsidRPr="00696AA5">
        <w:rPr>
          <w:rFonts w:ascii="Bookman Old Style" w:hAnsi="Bookman Old Style" w:cs="Bookman Old Style"/>
          <w:sz w:val="24"/>
        </w:rPr>
        <w:t xml:space="preserve">, Kabupaten Cilacap menunjukkan tren </w:t>
      </w:r>
      <w:r w:rsidR="00044C69" w:rsidRPr="00696AA5">
        <w:rPr>
          <w:rFonts w:ascii="Bookman Old Style" w:hAnsi="Bookman Old Style" w:cs="Bookman Old Style"/>
          <w:sz w:val="24"/>
        </w:rPr>
        <w:t>yang fluktuatif</w:t>
      </w:r>
      <w:r w:rsidRPr="00696AA5">
        <w:rPr>
          <w:rFonts w:ascii="Bookman Old Style" w:hAnsi="Bookman Old Style" w:cs="Bookman Old Style"/>
          <w:sz w:val="24"/>
        </w:rPr>
        <w:t xml:space="preserve"> dalam perkembangan investasi. Pada tahun 2021 </w:t>
      </w:r>
      <w:r w:rsidR="00044C69" w:rsidRPr="00696AA5">
        <w:rPr>
          <w:rFonts w:ascii="Bookman Old Style" w:hAnsi="Bookman Old Style" w:cs="Bookman Old Style"/>
          <w:sz w:val="24"/>
        </w:rPr>
        <w:t>terdapat</w:t>
      </w:r>
      <w:r w:rsidRPr="00696AA5">
        <w:rPr>
          <w:rFonts w:ascii="Bookman Old Style" w:hAnsi="Bookman Old Style" w:cs="Bookman Old Style"/>
          <w:sz w:val="24"/>
        </w:rPr>
        <w:t xml:space="preserve"> </w:t>
      </w:r>
      <w:r w:rsidR="00044C69" w:rsidRPr="00696AA5">
        <w:rPr>
          <w:rFonts w:ascii="Bookman Old Style" w:hAnsi="Bookman Old Style" w:cs="Bookman Old Style"/>
          <w:sz w:val="24"/>
        </w:rPr>
        <w:t>4.810</w:t>
      </w:r>
      <w:r w:rsidRPr="00696AA5">
        <w:rPr>
          <w:rFonts w:ascii="Bookman Old Style" w:hAnsi="Bookman Old Style" w:cs="Bookman Old Style"/>
          <w:sz w:val="24"/>
        </w:rPr>
        <w:t xml:space="preserve"> proyek (</w:t>
      </w:r>
      <w:r w:rsidR="00044C69" w:rsidRPr="00696AA5">
        <w:rPr>
          <w:rFonts w:ascii="Bookman Old Style" w:hAnsi="Bookman Old Style" w:cs="Bookman Old Style"/>
          <w:sz w:val="24"/>
        </w:rPr>
        <w:t>5</w:t>
      </w:r>
      <w:r w:rsidRPr="00696AA5">
        <w:rPr>
          <w:rFonts w:ascii="Bookman Old Style" w:hAnsi="Bookman Old Style" w:cs="Bookman Old Style"/>
          <w:sz w:val="24"/>
        </w:rPr>
        <w:t xml:space="preserve"> PMA, </w:t>
      </w:r>
      <w:r w:rsidR="00044C69" w:rsidRPr="00696AA5">
        <w:rPr>
          <w:rFonts w:ascii="Bookman Old Style" w:hAnsi="Bookman Old Style" w:cs="Bookman Old Style"/>
          <w:sz w:val="24"/>
        </w:rPr>
        <w:t>4.805</w:t>
      </w:r>
      <w:r w:rsidRPr="00696AA5">
        <w:rPr>
          <w:rFonts w:ascii="Bookman Old Style" w:hAnsi="Bookman Old Style" w:cs="Bookman Old Style"/>
          <w:sz w:val="24"/>
        </w:rPr>
        <w:t xml:space="preserve"> PMDN) dengan pertumbuhan mencapai </w:t>
      </w:r>
      <w:r w:rsidR="00044C69" w:rsidRPr="00696AA5">
        <w:rPr>
          <w:rFonts w:ascii="Bookman Old Style" w:hAnsi="Bookman Old Style" w:cs="Bookman Old Style"/>
          <w:sz w:val="24"/>
        </w:rPr>
        <w:t>455,42</w:t>
      </w:r>
      <w:r w:rsidR="003E5101" w:rsidRPr="00696AA5">
        <w:rPr>
          <w:rFonts w:ascii="Bookman Old Style" w:hAnsi="Bookman Old Style" w:cs="Bookman Old Style"/>
          <w:sz w:val="24"/>
        </w:rPr>
        <w:t xml:space="preserve"> persen</w:t>
      </w:r>
      <w:r w:rsidRPr="00696AA5">
        <w:rPr>
          <w:rFonts w:ascii="Bookman Old Style" w:hAnsi="Bookman Old Style" w:cs="Bookman Old Style"/>
          <w:sz w:val="24"/>
        </w:rPr>
        <w:t>. Hal ini karena adanya kemudahan perizinan berusaha dan perpindahan</w:t>
      </w:r>
      <w:r w:rsidR="00044C69" w:rsidRPr="00696AA5">
        <w:rPr>
          <w:rFonts w:ascii="Bookman Old Style" w:hAnsi="Bookman Old Style" w:cs="Bookman Old Style"/>
          <w:sz w:val="24"/>
        </w:rPr>
        <w:t>/</w:t>
      </w:r>
      <w:r w:rsidRPr="00696AA5">
        <w:rPr>
          <w:rFonts w:ascii="Bookman Old Style" w:hAnsi="Bookman Old Style" w:cs="Bookman Old Style"/>
          <w:sz w:val="24"/>
        </w:rPr>
        <w:t>migrasi dari OSS 1.1 ke OSS-RBA sesuai dengan berlakunya ketentuan Undang-Undang Cipta Kerja Nomor 11 Tahun 2020.</w:t>
      </w:r>
    </w:p>
    <w:p w14:paraId="2FFE385C" w14:textId="3197DE03" w:rsidR="00044C69" w:rsidRPr="00696AA5" w:rsidRDefault="00415DF8" w:rsidP="00717243">
      <w:pPr>
        <w:pStyle w:val="ListParagraph"/>
        <w:spacing w:line="324" w:lineRule="auto"/>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Tren peningkatan berlanjut pada Tahun 2023 mencatat </w:t>
      </w:r>
      <w:r w:rsidR="00044C69" w:rsidRPr="00696AA5">
        <w:rPr>
          <w:rFonts w:ascii="Bookman Old Style" w:hAnsi="Bookman Old Style" w:cs="Bookman Old Style"/>
          <w:sz w:val="24"/>
        </w:rPr>
        <w:t>55.463</w:t>
      </w:r>
      <w:r w:rsidRPr="00696AA5">
        <w:rPr>
          <w:rFonts w:ascii="Bookman Old Style" w:hAnsi="Bookman Old Style" w:cs="Bookman Old Style"/>
          <w:sz w:val="24"/>
        </w:rPr>
        <w:t xml:space="preserve"> proyek (</w:t>
      </w:r>
      <w:r w:rsidR="00044C69" w:rsidRPr="00696AA5">
        <w:rPr>
          <w:rFonts w:ascii="Bookman Old Style" w:hAnsi="Bookman Old Style" w:cs="Bookman Old Style"/>
          <w:sz w:val="24"/>
        </w:rPr>
        <w:t>5</w:t>
      </w:r>
      <w:r w:rsidRPr="00696AA5">
        <w:rPr>
          <w:rFonts w:ascii="Bookman Old Style" w:hAnsi="Bookman Old Style" w:cs="Bookman Old Style"/>
          <w:sz w:val="24"/>
        </w:rPr>
        <w:t xml:space="preserve"> PMA, 5</w:t>
      </w:r>
      <w:r w:rsidR="00044C69" w:rsidRPr="00696AA5">
        <w:rPr>
          <w:rFonts w:ascii="Bookman Old Style" w:hAnsi="Bookman Old Style" w:cs="Bookman Old Style"/>
          <w:sz w:val="24"/>
        </w:rPr>
        <w:t>5.</w:t>
      </w:r>
      <w:r w:rsidRPr="00696AA5">
        <w:rPr>
          <w:rFonts w:ascii="Bookman Old Style" w:hAnsi="Bookman Old Style" w:cs="Bookman Old Style"/>
          <w:sz w:val="24"/>
        </w:rPr>
        <w:t>4</w:t>
      </w:r>
      <w:r w:rsidR="00044C69" w:rsidRPr="00696AA5">
        <w:rPr>
          <w:rFonts w:ascii="Bookman Old Style" w:hAnsi="Bookman Old Style" w:cs="Bookman Old Style"/>
          <w:sz w:val="24"/>
        </w:rPr>
        <w:t>58</w:t>
      </w:r>
      <w:r w:rsidRPr="00696AA5">
        <w:rPr>
          <w:rFonts w:ascii="Bookman Old Style" w:hAnsi="Bookman Old Style" w:cs="Bookman Old Style"/>
          <w:sz w:val="24"/>
        </w:rPr>
        <w:t xml:space="preserve"> PMDN) dengan kenaikan </w:t>
      </w:r>
      <w:r w:rsidR="00044C69" w:rsidRPr="00696AA5">
        <w:rPr>
          <w:rFonts w:ascii="Bookman Old Style" w:hAnsi="Bookman Old Style" w:cs="Bookman Old Style"/>
          <w:sz w:val="24"/>
        </w:rPr>
        <w:t>274,67</w:t>
      </w:r>
      <w:r w:rsidR="003E5101" w:rsidRPr="00696AA5">
        <w:rPr>
          <w:rFonts w:ascii="Bookman Old Style" w:hAnsi="Bookman Old Style" w:cs="Bookman Old Style"/>
          <w:sz w:val="24"/>
        </w:rPr>
        <w:t xml:space="preserve"> persen</w:t>
      </w:r>
      <w:r w:rsidRPr="00696AA5">
        <w:rPr>
          <w:rFonts w:ascii="Bookman Old Style" w:hAnsi="Bookman Old Style" w:cs="Bookman Old Style"/>
          <w:sz w:val="24"/>
        </w:rPr>
        <w:t xml:space="preserve">. </w:t>
      </w:r>
      <w:r w:rsidR="00044C69" w:rsidRPr="00696AA5">
        <w:rPr>
          <w:rFonts w:ascii="Bookman Old Style" w:hAnsi="Bookman Old Style" w:cs="Bookman Old Style"/>
          <w:sz w:val="24"/>
        </w:rPr>
        <w:t>Pada Tahun 2024 jumlah proyek 32.473 (18 PMA 32.455 PMDN) atau berkurang 41,45 persen, tetapi pada Tahun 2025 jumlah proyek kembali meningkat sebanyak 41.619 (17 PMA dan 41.602 PMDN) atau bertumbuh 28,16 persen. Pertumbuhan total proyek rata-rata 184,91 persen per tahun menunkukkan daya tarik ekonomi yang kuat di Kabupaten Cilacap.</w:t>
      </w:r>
    </w:p>
    <w:p w14:paraId="11534E56" w14:textId="08C7FC8B" w:rsidR="00E70EE5" w:rsidRPr="00696AA5" w:rsidRDefault="00106872" w:rsidP="00717243">
      <w:pPr>
        <w:pStyle w:val="Caption"/>
        <w:spacing w:after="0"/>
        <w:jc w:val="center"/>
      </w:pPr>
      <w:bookmarkStart w:id="375" w:name="_Toc235114280"/>
      <w:r w:rsidRPr="00696AA5">
        <w:t xml:space="preserve">Tabel 2. </w:t>
      </w:r>
      <w:fldSimple w:instr=" SEQ Tabel_2. \* ARABIC ">
        <w:r w:rsidR="007227E2" w:rsidRPr="00696AA5">
          <w:rPr>
            <w:noProof/>
          </w:rPr>
          <w:t>120</w:t>
        </w:r>
        <w:bookmarkEnd w:id="375"/>
      </w:fldSimple>
    </w:p>
    <w:p w14:paraId="28AC19F9" w14:textId="77777777" w:rsidR="00106872" w:rsidRPr="00696AA5" w:rsidRDefault="00106872" w:rsidP="00717243">
      <w:pPr>
        <w:pStyle w:val="Caption"/>
        <w:spacing w:after="0"/>
        <w:jc w:val="center"/>
      </w:pPr>
      <w:r w:rsidRPr="00696AA5">
        <w:t xml:space="preserve">Realisasi Penanaman Modal berdasarkan PMA dan PMDN </w:t>
      </w:r>
    </w:p>
    <w:p w14:paraId="7608F9EE" w14:textId="586506E9" w:rsidR="00106872" w:rsidRPr="00696AA5" w:rsidRDefault="00106872" w:rsidP="00717243">
      <w:pPr>
        <w:pStyle w:val="Caption"/>
        <w:spacing w:after="0"/>
        <w:jc w:val="center"/>
      </w:pPr>
      <w:r w:rsidRPr="00696AA5">
        <w:t xml:space="preserve">Kabupaten Cilacap Tahun 2021-2025 </w:t>
      </w:r>
    </w:p>
    <w:tbl>
      <w:tblPr>
        <w:tblW w:w="5000" w:type="pct"/>
        <w:tblLook w:val="04A0" w:firstRow="1" w:lastRow="0" w:firstColumn="1" w:lastColumn="0" w:noHBand="0" w:noVBand="1"/>
      </w:tblPr>
      <w:tblGrid>
        <w:gridCol w:w="811"/>
        <w:gridCol w:w="1729"/>
        <w:gridCol w:w="1018"/>
        <w:gridCol w:w="1898"/>
        <w:gridCol w:w="991"/>
        <w:gridCol w:w="1898"/>
        <w:gridCol w:w="937"/>
      </w:tblGrid>
      <w:tr w:rsidR="00106872" w:rsidRPr="00696AA5" w14:paraId="59599990" w14:textId="77777777" w:rsidTr="003D0D8B">
        <w:trPr>
          <w:trHeight w:val="290"/>
        </w:trPr>
        <w:tc>
          <w:tcPr>
            <w:tcW w:w="437" w:type="pct"/>
            <w:vMerge w:val="restart"/>
            <w:tcBorders>
              <w:top w:val="single" w:sz="4" w:space="0" w:color="auto"/>
              <w:left w:val="single" w:sz="4" w:space="0" w:color="auto"/>
              <w:bottom w:val="single" w:sz="4" w:space="0" w:color="auto"/>
              <w:right w:val="single" w:sz="4" w:space="0" w:color="auto"/>
            </w:tcBorders>
            <w:vAlign w:val="center"/>
            <w:hideMark/>
          </w:tcPr>
          <w:p w14:paraId="3B4C232D" w14:textId="77777777" w:rsidR="00106872" w:rsidRPr="00696AA5" w:rsidRDefault="00106872" w:rsidP="00717243">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Tahun</w:t>
            </w:r>
          </w:p>
        </w:tc>
        <w:tc>
          <w:tcPr>
            <w:tcW w:w="1480" w:type="pct"/>
            <w:gridSpan w:val="2"/>
            <w:tcBorders>
              <w:top w:val="single" w:sz="4" w:space="0" w:color="auto"/>
              <w:left w:val="nil"/>
              <w:bottom w:val="single" w:sz="4" w:space="0" w:color="auto"/>
              <w:right w:val="single" w:sz="4" w:space="0" w:color="auto"/>
            </w:tcBorders>
            <w:vAlign w:val="center"/>
            <w:hideMark/>
          </w:tcPr>
          <w:p w14:paraId="72EE3855" w14:textId="77777777" w:rsidR="00106872" w:rsidRPr="00696AA5" w:rsidRDefault="00106872" w:rsidP="00717243">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PMA</w:t>
            </w:r>
          </w:p>
        </w:tc>
        <w:tc>
          <w:tcPr>
            <w:tcW w:w="1556" w:type="pct"/>
            <w:gridSpan w:val="2"/>
            <w:tcBorders>
              <w:top w:val="single" w:sz="4" w:space="0" w:color="auto"/>
              <w:left w:val="nil"/>
              <w:bottom w:val="single" w:sz="4" w:space="0" w:color="auto"/>
              <w:right w:val="single" w:sz="4" w:space="0" w:color="auto"/>
            </w:tcBorders>
            <w:vAlign w:val="center"/>
            <w:hideMark/>
          </w:tcPr>
          <w:p w14:paraId="37F3FD8E" w14:textId="77777777" w:rsidR="00106872" w:rsidRPr="00696AA5" w:rsidRDefault="00106872" w:rsidP="00717243">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PMDN</w:t>
            </w:r>
          </w:p>
        </w:tc>
        <w:tc>
          <w:tcPr>
            <w:tcW w:w="1527" w:type="pct"/>
            <w:gridSpan w:val="2"/>
            <w:tcBorders>
              <w:top w:val="single" w:sz="4" w:space="0" w:color="auto"/>
              <w:left w:val="nil"/>
              <w:bottom w:val="single" w:sz="4" w:space="0" w:color="auto"/>
              <w:right w:val="single" w:sz="4" w:space="0" w:color="auto"/>
            </w:tcBorders>
            <w:vAlign w:val="center"/>
            <w:hideMark/>
          </w:tcPr>
          <w:p w14:paraId="265300FC" w14:textId="77777777" w:rsidR="00106872" w:rsidRPr="00696AA5" w:rsidRDefault="00106872" w:rsidP="00717243">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Total</w:t>
            </w:r>
          </w:p>
        </w:tc>
      </w:tr>
      <w:tr w:rsidR="00106872" w:rsidRPr="00696AA5" w14:paraId="0461E9E4" w14:textId="77777777" w:rsidTr="003D0D8B">
        <w:trPr>
          <w:trHeight w:val="290"/>
        </w:trPr>
        <w:tc>
          <w:tcPr>
            <w:tcW w:w="437" w:type="pct"/>
            <w:vMerge/>
            <w:tcBorders>
              <w:top w:val="single" w:sz="4" w:space="0" w:color="auto"/>
              <w:left w:val="single" w:sz="4" w:space="0" w:color="auto"/>
              <w:bottom w:val="single" w:sz="4" w:space="0" w:color="auto"/>
              <w:right w:val="single" w:sz="4" w:space="0" w:color="auto"/>
            </w:tcBorders>
            <w:vAlign w:val="center"/>
            <w:hideMark/>
          </w:tcPr>
          <w:p w14:paraId="5D65173B" w14:textId="77777777" w:rsidR="00106872" w:rsidRPr="00696AA5" w:rsidRDefault="00106872" w:rsidP="00717243">
            <w:pPr>
              <w:spacing w:line="240" w:lineRule="auto"/>
              <w:rPr>
                <w:rFonts w:ascii="Bookman Old Style" w:hAnsi="Bookman Old Style" w:cs="Calibri"/>
                <w:b/>
                <w:bCs/>
                <w:sz w:val="18"/>
                <w:szCs w:val="18"/>
                <w:lang w:val="en-ID" w:eastAsia="en-ID"/>
              </w:rPr>
            </w:pPr>
          </w:p>
        </w:tc>
        <w:tc>
          <w:tcPr>
            <w:tcW w:w="931" w:type="pct"/>
            <w:tcBorders>
              <w:top w:val="nil"/>
              <w:left w:val="nil"/>
              <w:bottom w:val="single" w:sz="4" w:space="0" w:color="auto"/>
              <w:right w:val="single" w:sz="4" w:space="0" w:color="auto"/>
            </w:tcBorders>
            <w:vAlign w:val="center"/>
            <w:hideMark/>
          </w:tcPr>
          <w:p w14:paraId="0A391E2F" w14:textId="77777777" w:rsidR="00106872" w:rsidRPr="00696AA5" w:rsidRDefault="00106872" w:rsidP="00717243">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Investasi</w:t>
            </w:r>
          </w:p>
        </w:tc>
        <w:tc>
          <w:tcPr>
            <w:tcW w:w="549" w:type="pct"/>
            <w:tcBorders>
              <w:top w:val="nil"/>
              <w:left w:val="nil"/>
              <w:bottom w:val="single" w:sz="4" w:space="0" w:color="auto"/>
              <w:right w:val="single" w:sz="4" w:space="0" w:color="auto"/>
            </w:tcBorders>
            <w:vAlign w:val="center"/>
            <w:hideMark/>
          </w:tcPr>
          <w:p w14:paraId="4C47AC31" w14:textId="77777777" w:rsidR="00106872" w:rsidRPr="00696AA5" w:rsidRDefault="00106872" w:rsidP="00717243">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Tenaga Kerja</w:t>
            </w:r>
          </w:p>
        </w:tc>
        <w:tc>
          <w:tcPr>
            <w:tcW w:w="1022" w:type="pct"/>
            <w:tcBorders>
              <w:top w:val="nil"/>
              <w:left w:val="nil"/>
              <w:bottom w:val="single" w:sz="4" w:space="0" w:color="auto"/>
              <w:right w:val="single" w:sz="4" w:space="0" w:color="auto"/>
            </w:tcBorders>
            <w:vAlign w:val="center"/>
            <w:hideMark/>
          </w:tcPr>
          <w:p w14:paraId="74A5B9B3" w14:textId="77777777" w:rsidR="00106872" w:rsidRPr="00696AA5" w:rsidRDefault="00106872" w:rsidP="00717243">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Investasi</w:t>
            </w:r>
          </w:p>
        </w:tc>
        <w:tc>
          <w:tcPr>
            <w:tcW w:w="533" w:type="pct"/>
            <w:tcBorders>
              <w:top w:val="nil"/>
              <w:left w:val="nil"/>
              <w:bottom w:val="single" w:sz="4" w:space="0" w:color="auto"/>
              <w:right w:val="single" w:sz="4" w:space="0" w:color="auto"/>
            </w:tcBorders>
            <w:vAlign w:val="center"/>
            <w:hideMark/>
          </w:tcPr>
          <w:p w14:paraId="14D2096E" w14:textId="77777777" w:rsidR="00106872" w:rsidRPr="00696AA5" w:rsidRDefault="00106872" w:rsidP="00717243">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Tenaga Kerja</w:t>
            </w:r>
          </w:p>
        </w:tc>
        <w:tc>
          <w:tcPr>
            <w:tcW w:w="1022" w:type="pct"/>
            <w:tcBorders>
              <w:top w:val="nil"/>
              <w:left w:val="nil"/>
              <w:bottom w:val="single" w:sz="4" w:space="0" w:color="auto"/>
              <w:right w:val="single" w:sz="4" w:space="0" w:color="auto"/>
            </w:tcBorders>
            <w:vAlign w:val="center"/>
            <w:hideMark/>
          </w:tcPr>
          <w:p w14:paraId="58C08F1C" w14:textId="77777777" w:rsidR="00106872" w:rsidRPr="00696AA5" w:rsidRDefault="00106872" w:rsidP="00717243">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Investasi</w:t>
            </w:r>
          </w:p>
        </w:tc>
        <w:tc>
          <w:tcPr>
            <w:tcW w:w="505" w:type="pct"/>
            <w:tcBorders>
              <w:top w:val="nil"/>
              <w:left w:val="nil"/>
              <w:bottom w:val="single" w:sz="4" w:space="0" w:color="auto"/>
              <w:right w:val="single" w:sz="4" w:space="0" w:color="auto"/>
            </w:tcBorders>
            <w:vAlign w:val="center"/>
            <w:hideMark/>
          </w:tcPr>
          <w:p w14:paraId="6E3F1051" w14:textId="77777777" w:rsidR="00106872" w:rsidRPr="00696AA5" w:rsidRDefault="00106872" w:rsidP="00717243">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val="en-ID" w:eastAsia="en-ID"/>
              </w:rPr>
              <w:t>Tenaga Kerja</w:t>
            </w:r>
          </w:p>
        </w:tc>
      </w:tr>
      <w:tr w:rsidR="00106872" w:rsidRPr="00696AA5" w14:paraId="6794FE21" w14:textId="77777777" w:rsidTr="003D0D8B">
        <w:trPr>
          <w:trHeight w:val="290"/>
        </w:trPr>
        <w:tc>
          <w:tcPr>
            <w:tcW w:w="437" w:type="pct"/>
            <w:tcBorders>
              <w:top w:val="nil"/>
              <w:left w:val="single" w:sz="4" w:space="0" w:color="auto"/>
              <w:bottom w:val="single" w:sz="4" w:space="0" w:color="auto"/>
              <w:right w:val="single" w:sz="4" w:space="0" w:color="auto"/>
            </w:tcBorders>
            <w:vAlign w:val="center"/>
            <w:hideMark/>
          </w:tcPr>
          <w:p w14:paraId="3B568A0C"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2021</w:t>
            </w:r>
          </w:p>
        </w:tc>
        <w:tc>
          <w:tcPr>
            <w:tcW w:w="931" w:type="pct"/>
            <w:tcBorders>
              <w:top w:val="nil"/>
              <w:left w:val="nil"/>
              <w:bottom w:val="single" w:sz="4" w:space="0" w:color="auto"/>
              <w:right w:val="single" w:sz="4" w:space="0" w:color="auto"/>
            </w:tcBorders>
            <w:vAlign w:val="center"/>
            <w:hideMark/>
          </w:tcPr>
          <w:p w14:paraId="01FACD5F"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53.706.226.160</w:t>
            </w:r>
          </w:p>
        </w:tc>
        <w:tc>
          <w:tcPr>
            <w:tcW w:w="549" w:type="pct"/>
            <w:tcBorders>
              <w:top w:val="nil"/>
              <w:left w:val="nil"/>
              <w:bottom w:val="single" w:sz="4" w:space="0" w:color="auto"/>
              <w:right w:val="single" w:sz="4" w:space="0" w:color="auto"/>
            </w:tcBorders>
            <w:vAlign w:val="center"/>
            <w:hideMark/>
          </w:tcPr>
          <w:p w14:paraId="0DA57547"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w:t>
            </w:r>
          </w:p>
        </w:tc>
        <w:tc>
          <w:tcPr>
            <w:tcW w:w="1022" w:type="pct"/>
            <w:tcBorders>
              <w:top w:val="nil"/>
              <w:left w:val="nil"/>
              <w:bottom w:val="single" w:sz="4" w:space="0" w:color="auto"/>
              <w:right w:val="single" w:sz="4" w:space="0" w:color="auto"/>
            </w:tcBorders>
            <w:vAlign w:val="center"/>
            <w:hideMark/>
          </w:tcPr>
          <w:p w14:paraId="1F90EE61"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1.297.717.460.106</w:t>
            </w:r>
          </w:p>
        </w:tc>
        <w:tc>
          <w:tcPr>
            <w:tcW w:w="533" w:type="pct"/>
            <w:tcBorders>
              <w:top w:val="nil"/>
              <w:left w:val="nil"/>
              <w:bottom w:val="single" w:sz="4" w:space="0" w:color="auto"/>
              <w:right w:val="single" w:sz="4" w:space="0" w:color="auto"/>
            </w:tcBorders>
            <w:vAlign w:val="center"/>
            <w:hideMark/>
          </w:tcPr>
          <w:p w14:paraId="1615B198"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1.684</w:t>
            </w:r>
          </w:p>
        </w:tc>
        <w:tc>
          <w:tcPr>
            <w:tcW w:w="1022" w:type="pct"/>
            <w:tcBorders>
              <w:top w:val="nil"/>
              <w:left w:val="nil"/>
              <w:bottom w:val="single" w:sz="4" w:space="0" w:color="auto"/>
              <w:right w:val="single" w:sz="4" w:space="0" w:color="auto"/>
            </w:tcBorders>
            <w:vAlign w:val="center"/>
            <w:hideMark/>
          </w:tcPr>
          <w:p w14:paraId="594ACA17"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1.351.423.686.266</w:t>
            </w:r>
          </w:p>
        </w:tc>
        <w:tc>
          <w:tcPr>
            <w:tcW w:w="505" w:type="pct"/>
            <w:tcBorders>
              <w:top w:val="nil"/>
              <w:left w:val="nil"/>
              <w:bottom w:val="single" w:sz="4" w:space="0" w:color="auto"/>
              <w:right w:val="single" w:sz="4" w:space="0" w:color="auto"/>
            </w:tcBorders>
            <w:vAlign w:val="center"/>
            <w:hideMark/>
          </w:tcPr>
          <w:p w14:paraId="2537C533"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1.684</w:t>
            </w:r>
          </w:p>
        </w:tc>
      </w:tr>
      <w:tr w:rsidR="00106872" w:rsidRPr="00696AA5" w14:paraId="3E8C07B9" w14:textId="77777777" w:rsidTr="003D0D8B">
        <w:trPr>
          <w:trHeight w:val="290"/>
        </w:trPr>
        <w:tc>
          <w:tcPr>
            <w:tcW w:w="437" w:type="pct"/>
            <w:tcBorders>
              <w:top w:val="nil"/>
              <w:left w:val="single" w:sz="4" w:space="0" w:color="auto"/>
              <w:bottom w:val="single" w:sz="4" w:space="0" w:color="auto"/>
              <w:right w:val="single" w:sz="4" w:space="0" w:color="auto"/>
            </w:tcBorders>
            <w:vAlign w:val="center"/>
            <w:hideMark/>
          </w:tcPr>
          <w:p w14:paraId="59E63890"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2022</w:t>
            </w:r>
          </w:p>
        </w:tc>
        <w:tc>
          <w:tcPr>
            <w:tcW w:w="931" w:type="pct"/>
            <w:tcBorders>
              <w:top w:val="nil"/>
              <w:left w:val="nil"/>
              <w:bottom w:val="single" w:sz="4" w:space="0" w:color="auto"/>
              <w:right w:val="single" w:sz="4" w:space="0" w:color="auto"/>
            </w:tcBorders>
            <w:vAlign w:val="center"/>
            <w:hideMark/>
          </w:tcPr>
          <w:p w14:paraId="7014E0D3"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227.387.727.480</w:t>
            </w:r>
          </w:p>
        </w:tc>
        <w:tc>
          <w:tcPr>
            <w:tcW w:w="549" w:type="pct"/>
            <w:tcBorders>
              <w:top w:val="nil"/>
              <w:left w:val="nil"/>
              <w:bottom w:val="single" w:sz="4" w:space="0" w:color="auto"/>
              <w:right w:val="single" w:sz="4" w:space="0" w:color="auto"/>
            </w:tcBorders>
            <w:vAlign w:val="center"/>
            <w:hideMark/>
          </w:tcPr>
          <w:p w14:paraId="6C01E9CC"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1.106</w:t>
            </w:r>
          </w:p>
        </w:tc>
        <w:tc>
          <w:tcPr>
            <w:tcW w:w="1022" w:type="pct"/>
            <w:tcBorders>
              <w:top w:val="nil"/>
              <w:left w:val="nil"/>
              <w:bottom w:val="single" w:sz="4" w:space="0" w:color="auto"/>
              <w:right w:val="single" w:sz="4" w:space="0" w:color="auto"/>
            </w:tcBorders>
            <w:vAlign w:val="center"/>
            <w:hideMark/>
          </w:tcPr>
          <w:p w14:paraId="20732DB9"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1.311.183.422.097</w:t>
            </w:r>
          </w:p>
        </w:tc>
        <w:tc>
          <w:tcPr>
            <w:tcW w:w="533" w:type="pct"/>
            <w:tcBorders>
              <w:top w:val="nil"/>
              <w:left w:val="nil"/>
              <w:bottom w:val="single" w:sz="4" w:space="0" w:color="auto"/>
              <w:right w:val="single" w:sz="4" w:space="0" w:color="auto"/>
            </w:tcBorders>
            <w:vAlign w:val="center"/>
            <w:hideMark/>
          </w:tcPr>
          <w:p w14:paraId="7DADDA5C"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5.861</w:t>
            </w:r>
          </w:p>
        </w:tc>
        <w:tc>
          <w:tcPr>
            <w:tcW w:w="1022" w:type="pct"/>
            <w:tcBorders>
              <w:top w:val="nil"/>
              <w:left w:val="nil"/>
              <w:bottom w:val="single" w:sz="4" w:space="0" w:color="auto"/>
              <w:right w:val="single" w:sz="4" w:space="0" w:color="auto"/>
            </w:tcBorders>
            <w:vAlign w:val="center"/>
            <w:hideMark/>
          </w:tcPr>
          <w:p w14:paraId="119EF88E"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1.538.571.149.577</w:t>
            </w:r>
          </w:p>
        </w:tc>
        <w:tc>
          <w:tcPr>
            <w:tcW w:w="505" w:type="pct"/>
            <w:tcBorders>
              <w:top w:val="nil"/>
              <w:left w:val="nil"/>
              <w:bottom w:val="single" w:sz="4" w:space="0" w:color="auto"/>
              <w:right w:val="single" w:sz="4" w:space="0" w:color="auto"/>
            </w:tcBorders>
            <w:vAlign w:val="center"/>
            <w:hideMark/>
          </w:tcPr>
          <w:p w14:paraId="1AB22040"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6.967</w:t>
            </w:r>
          </w:p>
        </w:tc>
      </w:tr>
      <w:tr w:rsidR="00106872" w:rsidRPr="00696AA5" w14:paraId="472FB729" w14:textId="77777777" w:rsidTr="003D0D8B">
        <w:trPr>
          <w:trHeight w:val="290"/>
        </w:trPr>
        <w:tc>
          <w:tcPr>
            <w:tcW w:w="437" w:type="pct"/>
            <w:tcBorders>
              <w:top w:val="nil"/>
              <w:left w:val="single" w:sz="4" w:space="0" w:color="auto"/>
              <w:bottom w:val="single" w:sz="4" w:space="0" w:color="auto"/>
              <w:right w:val="single" w:sz="4" w:space="0" w:color="auto"/>
            </w:tcBorders>
            <w:vAlign w:val="center"/>
            <w:hideMark/>
          </w:tcPr>
          <w:p w14:paraId="1D112132"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2023</w:t>
            </w:r>
          </w:p>
        </w:tc>
        <w:tc>
          <w:tcPr>
            <w:tcW w:w="931" w:type="pct"/>
            <w:tcBorders>
              <w:top w:val="nil"/>
              <w:left w:val="nil"/>
              <w:bottom w:val="single" w:sz="4" w:space="0" w:color="auto"/>
              <w:right w:val="single" w:sz="4" w:space="0" w:color="auto"/>
            </w:tcBorders>
            <w:vAlign w:val="center"/>
            <w:hideMark/>
          </w:tcPr>
          <w:p w14:paraId="35333E9A"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84.154.945.235</w:t>
            </w:r>
          </w:p>
        </w:tc>
        <w:tc>
          <w:tcPr>
            <w:tcW w:w="549" w:type="pct"/>
            <w:tcBorders>
              <w:top w:val="nil"/>
              <w:left w:val="nil"/>
              <w:bottom w:val="single" w:sz="4" w:space="0" w:color="auto"/>
              <w:right w:val="single" w:sz="4" w:space="0" w:color="auto"/>
            </w:tcBorders>
            <w:vAlign w:val="center"/>
            <w:hideMark/>
          </w:tcPr>
          <w:p w14:paraId="09F55FB5"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8</w:t>
            </w:r>
          </w:p>
        </w:tc>
        <w:tc>
          <w:tcPr>
            <w:tcW w:w="1022" w:type="pct"/>
            <w:tcBorders>
              <w:top w:val="nil"/>
              <w:left w:val="nil"/>
              <w:bottom w:val="single" w:sz="4" w:space="0" w:color="auto"/>
              <w:right w:val="single" w:sz="4" w:space="0" w:color="auto"/>
            </w:tcBorders>
            <w:vAlign w:val="center"/>
            <w:hideMark/>
          </w:tcPr>
          <w:p w14:paraId="25655A5A"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1.907.159.691.899</w:t>
            </w:r>
          </w:p>
        </w:tc>
        <w:tc>
          <w:tcPr>
            <w:tcW w:w="533" w:type="pct"/>
            <w:tcBorders>
              <w:top w:val="nil"/>
              <w:left w:val="nil"/>
              <w:bottom w:val="single" w:sz="4" w:space="0" w:color="auto"/>
              <w:right w:val="single" w:sz="4" w:space="0" w:color="auto"/>
            </w:tcBorders>
            <w:vAlign w:val="center"/>
            <w:hideMark/>
          </w:tcPr>
          <w:p w14:paraId="3C47FFFE"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11.697</w:t>
            </w:r>
          </w:p>
        </w:tc>
        <w:tc>
          <w:tcPr>
            <w:tcW w:w="1022" w:type="pct"/>
            <w:tcBorders>
              <w:top w:val="nil"/>
              <w:left w:val="nil"/>
              <w:bottom w:val="single" w:sz="4" w:space="0" w:color="auto"/>
              <w:right w:val="single" w:sz="4" w:space="0" w:color="auto"/>
            </w:tcBorders>
            <w:vAlign w:val="center"/>
            <w:hideMark/>
          </w:tcPr>
          <w:p w14:paraId="31349030"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1.991.314.637.134</w:t>
            </w:r>
          </w:p>
        </w:tc>
        <w:tc>
          <w:tcPr>
            <w:tcW w:w="505" w:type="pct"/>
            <w:tcBorders>
              <w:top w:val="nil"/>
              <w:left w:val="nil"/>
              <w:bottom w:val="single" w:sz="4" w:space="0" w:color="auto"/>
              <w:right w:val="single" w:sz="4" w:space="0" w:color="auto"/>
            </w:tcBorders>
            <w:vAlign w:val="center"/>
            <w:hideMark/>
          </w:tcPr>
          <w:p w14:paraId="488C3DE8"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11.705</w:t>
            </w:r>
          </w:p>
        </w:tc>
      </w:tr>
      <w:tr w:rsidR="00106872" w:rsidRPr="00696AA5" w14:paraId="3F35CB5A" w14:textId="77777777" w:rsidTr="003D0D8B">
        <w:trPr>
          <w:trHeight w:val="290"/>
        </w:trPr>
        <w:tc>
          <w:tcPr>
            <w:tcW w:w="437" w:type="pct"/>
            <w:tcBorders>
              <w:top w:val="nil"/>
              <w:left w:val="single" w:sz="4" w:space="0" w:color="auto"/>
              <w:bottom w:val="single" w:sz="4" w:space="0" w:color="auto"/>
              <w:right w:val="single" w:sz="4" w:space="0" w:color="auto"/>
            </w:tcBorders>
            <w:vAlign w:val="center"/>
            <w:hideMark/>
          </w:tcPr>
          <w:p w14:paraId="0C927D7C"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2024</w:t>
            </w:r>
          </w:p>
        </w:tc>
        <w:tc>
          <w:tcPr>
            <w:tcW w:w="931" w:type="pct"/>
            <w:tcBorders>
              <w:top w:val="nil"/>
              <w:left w:val="nil"/>
              <w:bottom w:val="single" w:sz="4" w:space="0" w:color="auto"/>
              <w:right w:val="single" w:sz="4" w:space="0" w:color="auto"/>
            </w:tcBorders>
            <w:vAlign w:val="center"/>
            <w:hideMark/>
          </w:tcPr>
          <w:p w14:paraId="6AE4AC80"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39.654.692.830</w:t>
            </w:r>
          </w:p>
        </w:tc>
        <w:tc>
          <w:tcPr>
            <w:tcW w:w="549" w:type="pct"/>
            <w:tcBorders>
              <w:top w:val="nil"/>
              <w:left w:val="nil"/>
              <w:bottom w:val="single" w:sz="4" w:space="0" w:color="auto"/>
              <w:right w:val="single" w:sz="4" w:space="0" w:color="auto"/>
            </w:tcBorders>
            <w:vAlign w:val="center"/>
            <w:hideMark/>
          </w:tcPr>
          <w:p w14:paraId="61BA9C04"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52</w:t>
            </w:r>
          </w:p>
        </w:tc>
        <w:tc>
          <w:tcPr>
            <w:tcW w:w="1022" w:type="pct"/>
            <w:tcBorders>
              <w:top w:val="nil"/>
              <w:left w:val="nil"/>
              <w:bottom w:val="single" w:sz="4" w:space="0" w:color="auto"/>
              <w:right w:val="single" w:sz="4" w:space="0" w:color="auto"/>
            </w:tcBorders>
            <w:vAlign w:val="center"/>
            <w:hideMark/>
          </w:tcPr>
          <w:p w14:paraId="4F00267C"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3.727.007.448.309</w:t>
            </w:r>
          </w:p>
        </w:tc>
        <w:tc>
          <w:tcPr>
            <w:tcW w:w="533" w:type="pct"/>
            <w:tcBorders>
              <w:top w:val="nil"/>
              <w:left w:val="nil"/>
              <w:bottom w:val="single" w:sz="4" w:space="0" w:color="auto"/>
              <w:right w:val="single" w:sz="4" w:space="0" w:color="auto"/>
            </w:tcBorders>
            <w:vAlign w:val="center"/>
            <w:hideMark/>
          </w:tcPr>
          <w:p w14:paraId="53D14580"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10.75</w:t>
            </w:r>
          </w:p>
        </w:tc>
        <w:tc>
          <w:tcPr>
            <w:tcW w:w="1022" w:type="pct"/>
            <w:tcBorders>
              <w:top w:val="nil"/>
              <w:left w:val="nil"/>
              <w:bottom w:val="single" w:sz="4" w:space="0" w:color="auto"/>
              <w:right w:val="single" w:sz="4" w:space="0" w:color="auto"/>
            </w:tcBorders>
            <w:vAlign w:val="center"/>
            <w:hideMark/>
          </w:tcPr>
          <w:p w14:paraId="1E643344"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3.766.662.141.139</w:t>
            </w:r>
          </w:p>
        </w:tc>
        <w:tc>
          <w:tcPr>
            <w:tcW w:w="505" w:type="pct"/>
            <w:tcBorders>
              <w:top w:val="nil"/>
              <w:left w:val="nil"/>
              <w:bottom w:val="single" w:sz="4" w:space="0" w:color="auto"/>
              <w:right w:val="single" w:sz="4" w:space="0" w:color="auto"/>
            </w:tcBorders>
            <w:vAlign w:val="center"/>
            <w:hideMark/>
          </w:tcPr>
          <w:p w14:paraId="050F8389"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10.802</w:t>
            </w:r>
          </w:p>
        </w:tc>
      </w:tr>
      <w:tr w:rsidR="00106872" w:rsidRPr="00696AA5" w14:paraId="0FCD90A6" w14:textId="77777777" w:rsidTr="003D0D8B">
        <w:trPr>
          <w:trHeight w:val="290"/>
        </w:trPr>
        <w:tc>
          <w:tcPr>
            <w:tcW w:w="437" w:type="pct"/>
            <w:tcBorders>
              <w:top w:val="nil"/>
              <w:left w:val="single" w:sz="4" w:space="0" w:color="auto"/>
              <w:bottom w:val="single" w:sz="4" w:space="0" w:color="auto"/>
              <w:right w:val="single" w:sz="4" w:space="0" w:color="auto"/>
            </w:tcBorders>
            <w:vAlign w:val="center"/>
            <w:hideMark/>
          </w:tcPr>
          <w:p w14:paraId="0DC71876"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2025</w:t>
            </w:r>
          </w:p>
        </w:tc>
        <w:tc>
          <w:tcPr>
            <w:tcW w:w="931" w:type="pct"/>
            <w:tcBorders>
              <w:top w:val="nil"/>
              <w:left w:val="nil"/>
              <w:bottom w:val="single" w:sz="4" w:space="0" w:color="auto"/>
              <w:right w:val="single" w:sz="4" w:space="0" w:color="auto"/>
            </w:tcBorders>
            <w:vAlign w:val="center"/>
            <w:hideMark/>
          </w:tcPr>
          <w:p w14:paraId="2A021566"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103.656.118.310</w:t>
            </w:r>
          </w:p>
        </w:tc>
        <w:tc>
          <w:tcPr>
            <w:tcW w:w="549" w:type="pct"/>
            <w:tcBorders>
              <w:top w:val="nil"/>
              <w:left w:val="nil"/>
              <w:bottom w:val="single" w:sz="4" w:space="0" w:color="auto"/>
              <w:right w:val="single" w:sz="4" w:space="0" w:color="auto"/>
            </w:tcBorders>
            <w:vAlign w:val="center"/>
            <w:hideMark/>
          </w:tcPr>
          <w:p w14:paraId="2CFBBC2D"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558</w:t>
            </w:r>
          </w:p>
        </w:tc>
        <w:tc>
          <w:tcPr>
            <w:tcW w:w="1022" w:type="pct"/>
            <w:tcBorders>
              <w:top w:val="nil"/>
              <w:left w:val="nil"/>
              <w:bottom w:val="single" w:sz="4" w:space="0" w:color="auto"/>
              <w:right w:val="single" w:sz="4" w:space="0" w:color="auto"/>
            </w:tcBorders>
            <w:vAlign w:val="center"/>
            <w:hideMark/>
          </w:tcPr>
          <w:p w14:paraId="506EE72F"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2.118.406.018.607</w:t>
            </w:r>
          </w:p>
        </w:tc>
        <w:tc>
          <w:tcPr>
            <w:tcW w:w="533" w:type="pct"/>
            <w:tcBorders>
              <w:top w:val="nil"/>
              <w:left w:val="nil"/>
              <w:bottom w:val="single" w:sz="4" w:space="0" w:color="auto"/>
              <w:right w:val="single" w:sz="4" w:space="0" w:color="auto"/>
            </w:tcBorders>
            <w:vAlign w:val="center"/>
            <w:hideMark/>
          </w:tcPr>
          <w:p w14:paraId="49A7D1F0"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4.92</w:t>
            </w:r>
          </w:p>
        </w:tc>
        <w:tc>
          <w:tcPr>
            <w:tcW w:w="1022" w:type="pct"/>
            <w:tcBorders>
              <w:top w:val="nil"/>
              <w:left w:val="nil"/>
              <w:bottom w:val="single" w:sz="4" w:space="0" w:color="auto"/>
              <w:right w:val="single" w:sz="4" w:space="0" w:color="auto"/>
            </w:tcBorders>
            <w:vAlign w:val="center"/>
            <w:hideMark/>
          </w:tcPr>
          <w:p w14:paraId="462DB230"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2.222.062.136.917</w:t>
            </w:r>
          </w:p>
        </w:tc>
        <w:tc>
          <w:tcPr>
            <w:tcW w:w="505" w:type="pct"/>
            <w:tcBorders>
              <w:top w:val="nil"/>
              <w:left w:val="nil"/>
              <w:bottom w:val="single" w:sz="4" w:space="0" w:color="auto"/>
              <w:right w:val="single" w:sz="4" w:space="0" w:color="auto"/>
            </w:tcBorders>
            <w:vAlign w:val="center"/>
            <w:hideMark/>
          </w:tcPr>
          <w:p w14:paraId="6219B8A6" w14:textId="77777777" w:rsidR="00106872" w:rsidRPr="00696AA5" w:rsidRDefault="00106872" w:rsidP="00717243">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ID" w:eastAsia="en-ID"/>
              </w:rPr>
              <w:t>5.478</w:t>
            </w:r>
          </w:p>
        </w:tc>
      </w:tr>
    </w:tbl>
    <w:p w14:paraId="0FEDE4BD" w14:textId="77777777" w:rsidR="003D0D8B" w:rsidRPr="00696AA5" w:rsidRDefault="003D0D8B" w:rsidP="00717243">
      <w:pPr>
        <w:pStyle w:val="Subtitle"/>
        <w:spacing w:after="120"/>
        <w:ind w:left="426" w:hanging="568"/>
        <w:jc w:val="left"/>
        <w:rPr>
          <w:rFonts w:ascii="Bookman Old Style" w:hAnsi="Bookman Old Style"/>
          <w:b w:val="0"/>
          <w:i/>
          <w:sz w:val="18"/>
        </w:rPr>
      </w:pPr>
      <w:r w:rsidRPr="00696AA5">
        <w:rPr>
          <w:rFonts w:ascii="Bookman Old Style" w:hAnsi="Bookman Old Style"/>
          <w:b w:val="0"/>
          <w:i/>
          <w:sz w:val="18"/>
        </w:rPr>
        <w:t>Sumber : DPMPTSP Kab. Cilacap, 2026</w:t>
      </w:r>
    </w:p>
    <w:p w14:paraId="3282CD59" w14:textId="77777777" w:rsidR="00106872" w:rsidRPr="00696AA5" w:rsidRDefault="00106872" w:rsidP="00717243">
      <w:pPr>
        <w:pStyle w:val="ListParagraph"/>
        <w:spacing w:line="324" w:lineRule="auto"/>
        <w:ind w:left="0" w:firstLine="567"/>
        <w:jc w:val="both"/>
        <w:rPr>
          <w:rFonts w:ascii="Bookman Old Style" w:hAnsi="Bookman Old Style" w:cs="Bookman Old Style"/>
          <w:sz w:val="24"/>
        </w:rPr>
      </w:pPr>
      <w:r w:rsidRPr="00696AA5">
        <w:rPr>
          <w:rFonts w:ascii="Bookman Old Style" w:hAnsi="Bookman Old Style" w:cs="Bookman Old Style"/>
          <w:sz w:val="24"/>
        </w:rPr>
        <w:t>Perkembangan realisasi penanaman modal di Kabupaten Cilacap selama periode 2021–2025 menunjukkan dinamika yang fluktuatif. Nilai realisasi penanaman modal meningkat dari Rp1,35 triliun pada tahun 2021 menjadi Rp 1.54 triliun pada tahun 2022 dan terus meningkat menjadi Rp1,99 triliun pada tahun 2023, kemudian mencapai puncaknya sebesar Rp3,77 triliun pada tahun 2024. Pada tahun 2025, realisasi penanaman modal menurun menjadi Rp2,22 triliun, namun masih lebih tinggi dibandingkan capaian tahun 2021 dan 2022. Selama periode tersebut, realisasi penanaman modal masih didominasi oleh Penanaman Modal Dalam Negeri (PMDN), sedangkan kontribusi Penanaman Modal Asing (PMA) relatif lebih kecil.</w:t>
      </w:r>
    </w:p>
    <w:p w14:paraId="4AD8CA91" w14:textId="0394D0BB" w:rsidR="00106872" w:rsidRPr="00696AA5" w:rsidRDefault="00106872" w:rsidP="00717243">
      <w:pPr>
        <w:pStyle w:val="ListParagraph"/>
        <w:spacing w:line="324" w:lineRule="auto"/>
        <w:ind w:left="0" w:firstLine="567"/>
        <w:jc w:val="both"/>
        <w:rPr>
          <w:rFonts w:ascii="Bookman Old Style" w:hAnsi="Bookman Old Style" w:cs="Bookman Old Style"/>
          <w:sz w:val="24"/>
        </w:rPr>
      </w:pPr>
      <w:r w:rsidRPr="00696AA5">
        <w:rPr>
          <w:rFonts w:ascii="Bookman Old Style" w:hAnsi="Bookman Old Style" w:cs="Bookman Old Style"/>
          <w:sz w:val="24"/>
        </w:rPr>
        <w:t>Dari sisi ketenagakerjaan, realisasi penanaman modal mampu menyerap tenaga kerja sebanyak 1.684 orang pada tahun 2021 dan meningkat menjadi 6.967 orang pada tahun 2022 hingga mencapai 11.705 orang pada tahun 2023. Selanjutnya, jumlah tenaga kerja yang terserap menurun menjadi 10.802 orang pada tahun 2024 dan 5.478 orang pada tahun 2025. Secara umum, peningkatan nilai realisasi penanaman modal tidak selalu diikuti oleh peningkatan penyerapan tenaga kerja. Sebagai contoh, pada tahun 2024 nilai realisasi penanaman modal merupakan yang tertinggi selama lima tahun terakhir, namun jumlah tenaga kerja yang terserap lebih rendah dibandingkan tahun sebelumnya. Kondisi tersebut mengindikasikan bahwa karakteristik penanaman modal di Kabupaten Cilacap cenderung bersifat padat modal (capital intensive). Untuk memperoleh gambaran yang lebih komprehensif mengenai karakteristik penanaman modal tersebut, perlu ditinjau komposisi sektoral berdasarkan nilai realisasi penanaman modal dan penyerapan tenaga kerja.</w:t>
      </w:r>
    </w:p>
    <w:p w14:paraId="201E86FA" w14:textId="58174537" w:rsidR="00106872" w:rsidRPr="00696AA5" w:rsidRDefault="00106872" w:rsidP="00717243">
      <w:pPr>
        <w:pStyle w:val="Caption"/>
        <w:spacing w:after="0"/>
        <w:jc w:val="center"/>
      </w:pPr>
      <w:bookmarkStart w:id="376" w:name="_Toc235114281"/>
      <w:r w:rsidRPr="00696AA5">
        <w:t xml:space="preserve">Tabel 2. </w:t>
      </w:r>
      <w:fldSimple w:instr=" SEQ Tabel_2. \* ARABIC ">
        <w:r w:rsidR="007227E2" w:rsidRPr="00696AA5">
          <w:rPr>
            <w:noProof/>
          </w:rPr>
          <w:t>121</w:t>
        </w:r>
        <w:bookmarkEnd w:id="376"/>
      </w:fldSimple>
    </w:p>
    <w:p w14:paraId="321A7F40" w14:textId="446155EA" w:rsidR="00106872" w:rsidRPr="00696AA5" w:rsidRDefault="00106872" w:rsidP="00717243">
      <w:pPr>
        <w:pStyle w:val="Caption"/>
        <w:spacing w:after="0"/>
        <w:jc w:val="center"/>
      </w:pPr>
      <w:r w:rsidRPr="00696AA5">
        <w:t xml:space="preserve">5 (Lima) Sektor </w:t>
      </w:r>
      <w:r w:rsidR="003D0D8B" w:rsidRPr="00696AA5">
        <w:t xml:space="preserve">Dominan </w:t>
      </w:r>
      <w:r w:rsidRPr="00696AA5">
        <w:t xml:space="preserve">Penanaman Modal </w:t>
      </w:r>
      <w:r w:rsidR="003D0D8B" w:rsidRPr="00696AA5">
        <w:t xml:space="preserve">beserta </w:t>
      </w:r>
      <w:r w:rsidRPr="00696AA5">
        <w:t>Penyerapan Tenaga Kerja</w:t>
      </w:r>
      <w:r w:rsidR="003D0D8B" w:rsidRPr="00696AA5">
        <w:t>nya</w:t>
      </w:r>
      <w:r w:rsidRPr="00696AA5">
        <w:t xml:space="preserve"> </w:t>
      </w:r>
      <w:r w:rsidR="003D0D8B" w:rsidRPr="00696AA5">
        <w:t xml:space="preserve">di </w:t>
      </w:r>
      <w:r w:rsidRPr="00696AA5">
        <w:t xml:space="preserve">Kabupaten Cilacap Tahun 2021-2025 </w:t>
      </w:r>
    </w:p>
    <w:tbl>
      <w:tblPr>
        <w:tblW w:w="5000" w:type="pct"/>
        <w:tblLook w:val="04A0" w:firstRow="1" w:lastRow="0" w:firstColumn="1" w:lastColumn="0" w:noHBand="0" w:noVBand="1"/>
      </w:tblPr>
      <w:tblGrid>
        <w:gridCol w:w="488"/>
        <w:gridCol w:w="1684"/>
        <w:gridCol w:w="1561"/>
        <w:gridCol w:w="809"/>
        <w:gridCol w:w="1561"/>
        <w:gridCol w:w="809"/>
        <w:gridCol w:w="1561"/>
        <w:gridCol w:w="809"/>
      </w:tblGrid>
      <w:tr w:rsidR="003D0D8B" w:rsidRPr="00696AA5" w14:paraId="2E2BA281" w14:textId="77777777" w:rsidTr="001D45A1">
        <w:trPr>
          <w:trHeight w:val="170"/>
          <w:tblHeader/>
        </w:trPr>
        <w:tc>
          <w:tcPr>
            <w:tcW w:w="263" w:type="pct"/>
            <w:vMerge w:val="restart"/>
            <w:tcBorders>
              <w:top w:val="single" w:sz="4" w:space="0" w:color="auto"/>
              <w:left w:val="single" w:sz="4" w:space="0" w:color="auto"/>
              <w:bottom w:val="single" w:sz="4" w:space="0" w:color="auto"/>
              <w:right w:val="single" w:sz="4" w:space="0" w:color="auto"/>
            </w:tcBorders>
            <w:vAlign w:val="center"/>
            <w:hideMark/>
          </w:tcPr>
          <w:p w14:paraId="5F0B10F6" w14:textId="77777777" w:rsidR="003D0D8B" w:rsidRPr="00696AA5" w:rsidRDefault="003D0D8B" w:rsidP="00717243">
            <w:pPr>
              <w:spacing w:line="240" w:lineRule="auto"/>
              <w:jc w:val="center"/>
              <w:rPr>
                <w:rFonts w:ascii="Bookman Old Style" w:hAnsi="Bookman Old Style"/>
                <w:b/>
                <w:bCs/>
                <w:sz w:val="16"/>
                <w:szCs w:val="16"/>
                <w:lang w:val="en-ID" w:eastAsia="en-ID"/>
              </w:rPr>
            </w:pPr>
            <w:r w:rsidRPr="00696AA5">
              <w:rPr>
                <w:rFonts w:ascii="Bookman Old Style" w:hAnsi="Bookman Old Style"/>
                <w:b/>
                <w:bCs/>
                <w:sz w:val="16"/>
                <w:szCs w:val="16"/>
                <w:lang w:val="en-ID" w:eastAsia="en-ID"/>
              </w:rPr>
              <w:t>No.</w:t>
            </w:r>
          </w:p>
        </w:tc>
        <w:tc>
          <w:tcPr>
            <w:tcW w:w="907" w:type="pct"/>
            <w:vMerge w:val="restart"/>
            <w:tcBorders>
              <w:top w:val="single" w:sz="4" w:space="0" w:color="auto"/>
              <w:left w:val="single" w:sz="4" w:space="0" w:color="auto"/>
              <w:bottom w:val="single" w:sz="4" w:space="0" w:color="auto"/>
              <w:right w:val="single" w:sz="4" w:space="0" w:color="auto"/>
            </w:tcBorders>
            <w:vAlign w:val="center"/>
            <w:hideMark/>
          </w:tcPr>
          <w:p w14:paraId="46968854" w14:textId="77777777" w:rsidR="003D0D8B" w:rsidRPr="00696AA5" w:rsidRDefault="003D0D8B" w:rsidP="00717243">
            <w:pPr>
              <w:spacing w:line="240" w:lineRule="auto"/>
              <w:jc w:val="center"/>
              <w:rPr>
                <w:rFonts w:ascii="Bookman Old Style" w:hAnsi="Bookman Old Style"/>
                <w:b/>
                <w:bCs/>
                <w:sz w:val="16"/>
                <w:szCs w:val="16"/>
                <w:lang w:val="en-ID" w:eastAsia="en-ID"/>
              </w:rPr>
            </w:pPr>
            <w:r w:rsidRPr="00696AA5">
              <w:rPr>
                <w:rFonts w:ascii="Bookman Old Style" w:hAnsi="Bookman Old Style"/>
                <w:b/>
                <w:bCs/>
                <w:sz w:val="16"/>
                <w:szCs w:val="16"/>
                <w:lang w:val="en-ID" w:eastAsia="en-ID"/>
              </w:rPr>
              <w:t>Sektor</w:t>
            </w:r>
          </w:p>
        </w:tc>
        <w:tc>
          <w:tcPr>
            <w:tcW w:w="1277" w:type="pct"/>
            <w:gridSpan w:val="2"/>
            <w:tcBorders>
              <w:top w:val="single" w:sz="4" w:space="0" w:color="auto"/>
              <w:left w:val="nil"/>
              <w:bottom w:val="single" w:sz="4" w:space="0" w:color="auto"/>
              <w:right w:val="single" w:sz="4" w:space="0" w:color="auto"/>
            </w:tcBorders>
            <w:vAlign w:val="center"/>
            <w:hideMark/>
          </w:tcPr>
          <w:p w14:paraId="17F8EBFD" w14:textId="77777777" w:rsidR="003D0D8B" w:rsidRPr="00696AA5" w:rsidRDefault="003D0D8B" w:rsidP="00717243">
            <w:pPr>
              <w:spacing w:line="240" w:lineRule="auto"/>
              <w:jc w:val="center"/>
              <w:rPr>
                <w:rFonts w:ascii="Bookman Old Style" w:hAnsi="Bookman Old Style"/>
                <w:b/>
                <w:bCs/>
                <w:sz w:val="16"/>
                <w:szCs w:val="16"/>
                <w:lang w:val="en-ID" w:eastAsia="en-ID"/>
              </w:rPr>
            </w:pPr>
            <w:r w:rsidRPr="00696AA5">
              <w:rPr>
                <w:rFonts w:ascii="Bookman Old Style" w:hAnsi="Bookman Old Style"/>
                <w:b/>
                <w:bCs/>
                <w:sz w:val="16"/>
                <w:szCs w:val="16"/>
                <w:lang w:val="en-ID" w:eastAsia="en-ID"/>
              </w:rPr>
              <w:t>PMA</w:t>
            </w:r>
          </w:p>
        </w:tc>
        <w:tc>
          <w:tcPr>
            <w:tcW w:w="1277" w:type="pct"/>
            <w:gridSpan w:val="2"/>
            <w:tcBorders>
              <w:top w:val="single" w:sz="4" w:space="0" w:color="auto"/>
              <w:left w:val="nil"/>
              <w:bottom w:val="single" w:sz="4" w:space="0" w:color="auto"/>
              <w:right w:val="single" w:sz="4" w:space="0" w:color="auto"/>
            </w:tcBorders>
            <w:vAlign w:val="center"/>
            <w:hideMark/>
          </w:tcPr>
          <w:p w14:paraId="43820AD9" w14:textId="77777777" w:rsidR="003D0D8B" w:rsidRPr="00696AA5" w:rsidRDefault="003D0D8B" w:rsidP="00717243">
            <w:pPr>
              <w:spacing w:line="240" w:lineRule="auto"/>
              <w:jc w:val="center"/>
              <w:rPr>
                <w:rFonts w:ascii="Bookman Old Style" w:hAnsi="Bookman Old Style"/>
                <w:b/>
                <w:bCs/>
                <w:sz w:val="16"/>
                <w:szCs w:val="16"/>
                <w:lang w:val="en-ID" w:eastAsia="en-ID"/>
              </w:rPr>
            </w:pPr>
            <w:r w:rsidRPr="00696AA5">
              <w:rPr>
                <w:rFonts w:ascii="Bookman Old Style" w:hAnsi="Bookman Old Style"/>
                <w:b/>
                <w:bCs/>
                <w:sz w:val="16"/>
                <w:szCs w:val="16"/>
                <w:lang w:val="en-ID" w:eastAsia="en-ID"/>
              </w:rPr>
              <w:t>PMDN</w:t>
            </w:r>
          </w:p>
        </w:tc>
        <w:tc>
          <w:tcPr>
            <w:tcW w:w="1277" w:type="pct"/>
            <w:gridSpan w:val="2"/>
            <w:tcBorders>
              <w:top w:val="single" w:sz="4" w:space="0" w:color="auto"/>
              <w:left w:val="nil"/>
              <w:bottom w:val="single" w:sz="4" w:space="0" w:color="auto"/>
              <w:right w:val="single" w:sz="4" w:space="0" w:color="auto"/>
            </w:tcBorders>
            <w:vAlign w:val="center"/>
            <w:hideMark/>
          </w:tcPr>
          <w:p w14:paraId="6EE6FAAD" w14:textId="77777777" w:rsidR="003D0D8B" w:rsidRPr="00696AA5" w:rsidRDefault="003D0D8B" w:rsidP="00717243">
            <w:pPr>
              <w:spacing w:line="240" w:lineRule="auto"/>
              <w:jc w:val="center"/>
              <w:rPr>
                <w:rFonts w:ascii="Bookman Old Style" w:hAnsi="Bookman Old Style"/>
                <w:b/>
                <w:bCs/>
                <w:sz w:val="16"/>
                <w:szCs w:val="16"/>
                <w:lang w:val="en-ID" w:eastAsia="en-ID"/>
              </w:rPr>
            </w:pPr>
            <w:r w:rsidRPr="00696AA5">
              <w:rPr>
                <w:rFonts w:ascii="Bookman Old Style" w:hAnsi="Bookman Old Style"/>
                <w:b/>
                <w:bCs/>
                <w:sz w:val="16"/>
                <w:szCs w:val="16"/>
                <w:lang w:val="en-ID" w:eastAsia="en-ID"/>
              </w:rPr>
              <w:t>Total</w:t>
            </w:r>
          </w:p>
        </w:tc>
      </w:tr>
      <w:tr w:rsidR="003D0D8B" w:rsidRPr="00696AA5" w14:paraId="69D3D07C" w14:textId="77777777" w:rsidTr="001D45A1">
        <w:trPr>
          <w:trHeight w:val="170"/>
          <w:tblHeader/>
        </w:trPr>
        <w:tc>
          <w:tcPr>
            <w:tcW w:w="263" w:type="pct"/>
            <w:vMerge/>
            <w:tcBorders>
              <w:top w:val="single" w:sz="4" w:space="0" w:color="auto"/>
              <w:left w:val="single" w:sz="4" w:space="0" w:color="auto"/>
              <w:bottom w:val="single" w:sz="4" w:space="0" w:color="auto"/>
              <w:right w:val="single" w:sz="4" w:space="0" w:color="auto"/>
            </w:tcBorders>
            <w:vAlign w:val="center"/>
            <w:hideMark/>
          </w:tcPr>
          <w:p w14:paraId="5B05F8D1" w14:textId="77777777" w:rsidR="003D0D8B" w:rsidRPr="00696AA5" w:rsidRDefault="003D0D8B" w:rsidP="00717243">
            <w:pPr>
              <w:spacing w:line="240" w:lineRule="auto"/>
              <w:rPr>
                <w:rFonts w:ascii="Bookman Old Style" w:hAnsi="Bookman Old Style"/>
                <w:b/>
                <w:bCs/>
                <w:sz w:val="16"/>
                <w:szCs w:val="16"/>
                <w:lang w:val="en-ID" w:eastAsia="en-ID"/>
              </w:rPr>
            </w:pPr>
          </w:p>
        </w:tc>
        <w:tc>
          <w:tcPr>
            <w:tcW w:w="907" w:type="pct"/>
            <w:vMerge/>
            <w:tcBorders>
              <w:top w:val="single" w:sz="4" w:space="0" w:color="auto"/>
              <w:left w:val="single" w:sz="4" w:space="0" w:color="auto"/>
              <w:bottom w:val="single" w:sz="4" w:space="0" w:color="auto"/>
              <w:right w:val="single" w:sz="4" w:space="0" w:color="auto"/>
            </w:tcBorders>
            <w:vAlign w:val="center"/>
            <w:hideMark/>
          </w:tcPr>
          <w:p w14:paraId="0F274E7C" w14:textId="77777777" w:rsidR="003D0D8B" w:rsidRPr="00696AA5" w:rsidRDefault="003D0D8B" w:rsidP="00717243">
            <w:pPr>
              <w:spacing w:line="240" w:lineRule="auto"/>
              <w:rPr>
                <w:rFonts w:ascii="Bookman Old Style" w:hAnsi="Bookman Old Style"/>
                <w:b/>
                <w:bCs/>
                <w:sz w:val="16"/>
                <w:szCs w:val="16"/>
                <w:lang w:val="en-ID" w:eastAsia="en-ID"/>
              </w:rPr>
            </w:pPr>
          </w:p>
        </w:tc>
        <w:tc>
          <w:tcPr>
            <w:tcW w:w="841" w:type="pct"/>
            <w:tcBorders>
              <w:top w:val="nil"/>
              <w:left w:val="nil"/>
              <w:bottom w:val="single" w:sz="4" w:space="0" w:color="auto"/>
              <w:right w:val="single" w:sz="4" w:space="0" w:color="auto"/>
            </w:tcBorders>
            <w:vAlign w:val="center"/>
            <w:hideMark/>
          </w:tcPr>
          <w:p w14:paraId="71FA9561" w14:textId="77777777" w:rsidR="003D0D8B" w:rsidRPr="00696AA5" w:rsidRDefault="003D0D8B" w:rsidP="00717243">
            <w:pPr>
              <w:spacing w:line="240" w:lineRule="auto"/>
              <w:jc w:val="center"/>
              <w:rPr>
                <w:rFonts w:ascii="Bookman Old Style" w:hAnsi="Bookman Old Style"/>
                <w:b/>
                <w:bCs/>
                <w:sz w:val="16"/>
                <w:szCs w:val="16"/>
                <w:lang w:val="en-ID" w:eastAsia="en-ID"/>
              </w:rPr>
            </w:pPr>
            <w:r w:rsidRPr="00696AA5">
              <w:rPr>
                <w:rFonts w:ascii="Bookman Old Style" w:hAnsi="Bookman Old Style"/>
                <w:b/>
                <w:bCs/>
                <w:sz w:val="16"/>
                <w:szCs w:val="16"/>
                <w:lang w:val="en-ID" w:eastAsia="en-ID"/>
              </w:rPr>
              <w:t>Investasi (Rp)</w:t>
            </w:r>
          </w:p>
        </w:tc>
        <w:tc>
          <w:tcPr>
            <w:tcW w:w="436" w:type="pct"/>
            <w:tcBorders>
              <w:top w:val="nil"/>
              <w:left w:val="nil"/>
              <w:bottom w:val="single" w:sz="4" w:space="0" w:color="auto"/>
              <w:right w:val="single" w:sz="4" w:space="0" w:color="auto"/>
            </w:tcBorders>
            <w:vAlign w:val="center"/>
            <w:hideMark/>
          </w:tcPr>
          <w:p w14:paraId="35419C21" w14:textId="77777777" w:rsidR="003D0D8B" w:rsidRPr="00696AA5" w:rsidRDefault="003D0D8B" w:rsidP="00717243">
            <w:pPr>
              <w:spacing w:line="240" w:lineRule="auto"/>
              <w:jc w:val="center"/>
              <w:rPr>
                <w:rFonts w:ascii="Bookman Old Style" w:hAnsi="Bookman Old Style"/>
                <w:b/>
                <w:bCs/>
                <w:sz w:val="16"/>
                <w:szCs w:val="16"/>
                <w:lang w:val="en-ID" w:eastAsia="en-ID"/>
              </w:rPr>
            </w:pPr>
            <w:r w:rsidRPr="00696AA5">
              <w:rPr>
                <w:rFonts w:ascii="Bookman Old Style" w:hAnsi="Bookman Old Style"/>
                <w:b/>
                <w:bCs/>
                <w:sz w:val="16"/>
                <w:szCs w:val="16"/>
                <w:lang w:val="en-ID" w:eastAsia="en-ID"/>
              </w:rPr>
              <w:t>Tenaga Kerja</w:t>
            </w:r>
          </w:p>
        </w:tc>
        <w:tc>
          <w:tcPr>
            <w:tcW w:w="841" w:type="pct"/>
            <w:tcBorders>
              <w:top w:val="nil"/>
              <w:left w:val="nil"/>
              <w:bottom w:val="single" w:sz="4" w:space="0" w:color="auto"/>
              <w:right w:val="single" w:sz="4" w:space="0" w:color="auto"/>
            </w:tcBorders>
            <w:vAlign w:val="center"/>
            <w:hideMark/>
          </w:tcPr>
          <w:p w14:paraId="310F7B6D" w14:textId="77777777" w:rsidR="003D0D8B" w:rsidRPr="00696AA5" w:rsidRDefault="003D0D8B" w:rsidP="00717243">
            <w:pPr>
              <w:spacing w:line="240" w:lineRule="auto"/>
              <w:jc w:val="center"/>
              <w:rPr>
                <w:rFonts w:ascii="Bookman Old Style" w:hAnsi="Bookman Old Style"/>
                <w:b/>
                <w:bCs/>
                <w:sz w:val="16"/>
                <w:szCs w:val="16"/>
                <w:lang w:val="en-ID" w:eastAsia="en-ID"/>
              </w:rPr>
            </w:pPr>
            <w:r w:rsidRPr="00696AA5">
              <w:rPr>
                <w:rFonts w:ascii="Bookman Old Style" w:hAnsi="Bookman Old Style"/>
                <w:b/>
                <w:bCs/>
                <w:sz w:val="16"/>
                <w:szCs w:val="16"/>
                <w:lang w:val="en-ID" w:eastAsia="en-ID"/>
              </w:rPr>
              <w:t>Investasi (Rp)</w:t>
            </w:r>
          </w:p>
        </w:tc>
        <w:tc>
          <w:tcPr>
            <w:tcW w:w="436" w:type="pct"/>
            <w:tcBorders>
              <w:top w:val="nil"/>
              <w:left w:val="nil"/>
              <w:bottom w:val="single" w:sz="4" w:space="0" w:color="auto"/>
              <w:right w:val="single" w:sz="4" w:space="0" w:color="auto"/>
            </w:tcBorders>
            <w:vAlign w:val="center"/>
            <w:hideMark/>
          </w:tcPr>
          <w:p w14:paraId="39FECB7B" w14:textId="77777777" w:rsidR="003D0D8B" w:rsidRPr="00696AA5" w:rsidRDefault="003D0D8B" w:rsidP="00717243">
            <w:pPr>
              <w:spacing w:line="240" w:lineRule="auto"/>
              <w:jc w:val="center"/>
              <w:rPr>
                <w:rFonts w:ascii="Bookman Old Style" w:hAnsi="Bookman Old Style"/>
                <w:b/>
                <w:bCs/>
                <w:sz w:val="16"/>
                <w:szCs w:val="16"/>
                <w:lang w:val="en-ID" w:eastAsia="en-ID"/>
              </w:rPr>
            </w:pPr>
            <w:r w:rsidRPr="00696AA5">
              <w:rPr>
                <w:rFonts w:ascii="Bookman Old Style" w:hAnsi="Bookman Old Style"/>
                <w:b/>
                <w:bCs/>
                <w:sz w:val="16"/>
                <w:szCs w:val="16"/>
                <w:lang w:val="en-ID" w:eastAsia="en-ID"/>
              </w:rPr>
              <w:t>Tenaga Kerja</w:t>
            </w:r>
          </w:p>
        </w:tc>
        <w:tc>
          <w:tcPr>
            <w:tcW w:w="841" w:type="pct"/>
            <w:tcBorders>
              <w:top w:val="nil"/>
              <w:left w:val="nil"/>
              <w:bottom w:val="single" w:sz="4" w:space="0" w:color="auto"/>
              <w:right w:val="single" w:sz="4" w:space="0" w:color="auto"/>
            </w:tcBorders>
            <w:vAlign w:val="center"/>
            <w:hideMark/>
          </w:tcPr>
          <w:p w14:paraId="7ED10113" w14:textId="77777777" w:rsidR="003D0D8B" w:rsidRPr="00696AA5" w:rsidRDefault="003D0D8B" w:rsidP="00717243">
            <w:pPr>
              <w:spacing w:line="240" w:lineRule="auto"/>
              <w:jc w:val="center"/>
              <w:rPr>
                <w:rFonts w:ascii="Bookman Old Style" w:hAnsi="Bookman Old Style"/>
                <w:b/>
                <w:bCs/>
                <w:sz w:val="16"/>
                <w:szCs w:val="16"/>
                <w:lang w:val="en-ID" w:eastAsia="en-ID"/>
              </w:rPr>
            </w:pPr>
            <w:r w:rsidRPr="00696AA5">
              <w:rPr>
                <w:rFonts w:ascii="Bookman Old Style" w:hAnsi="Bookman Old Style"/>
                <w:b/>
                <w:bCs/>
                <w:sz w:val="16"/>
                <w:szCs w:val="16"/>
                <w:lang w:val="en-ID" w:eastAsia="en-ID"/>
              </w:rPr>
              <w:t>Investasi (Rp)</w:t>
            </w:r>
          </w:p>
        </w:tc>
        <w:tc>
          <w:tcPr>
            <w:tcW w:w="436" w:type="pct"/>
            <w:tcBorders>
              <w:top w:val="nil"/>
              <w:left w:val="nil"/>
              <w:bottom w:val="single" w:sz="4" w:space="0" w:color="auto"/>
              <w:right w:val="single" w:sz="4" w:space="0" w:color="auto"/>
            </w:tcBorders>
            <w:vAlign w:val="center"/>
            <w:hideMark/>
          </w:tcPr>
          <w:p w14:paraId="33233C7A" w14:textId="77777777" w:rsidR="003D0D8B" w:rsidRPr="00696AA5" w:rsidRDefault="003D0D8B" w:rsidP="00717243">
            <w:pPr>
              <w:spacing w:line="240" w:lineRule="auto"/>
              <w:jc w:val="center"/>
              <w:rPr>
                <w:rFonts w:ascii="Bookman Old Style" w:hAnsi="Bookman Old Style"/>
                <w:b/>
                <w:bCs/>
                <w:sz w:val="16"/>
                <w:szCs w:val="16"/>
                <w:lang w:val="en-ID" w:eastAsia="en-ID"/>
              </w:rPr>
            </w:pPr>
            <w:r w:rsidRPr="00696AA5">
              <w:rPr>
                <w:rFonts w:ascii="Bookman Old Style" w:hAnsi="Bookman Old Style"/>
                <w:b/>
                <w:bCs/>
                <w:sz w:val="16"/>
                <w:szCs w:val="16"/>
                <w:lang w:val="en-ID" w:eastAsia="en-ID"/>
              </w:rPr>
              <w:t>Tenaga Kerja</w:t>
            </w:r>
          </w:p>
        </w:tc>
      </w:tr>
      <w:tr w:rsidR="003D0D8B" w:rsidRPr="00696AA5" w14:paraId="4CBA035D" w14:textId="77777777" w:rsidTr="003D0D8B">
        <w:trPr>
          <w:trHeight w:val="170"/>
        </w:trPr>
        <w:tc>
          <w:tcPr>
            <w:tcW w:w="5000" w:type="pct"/>
            <w:gridSpan w:val="8"/>
            <w:tcBorders>
              <w:top w:val="single" w:sz="4" w:space="0" w:color="auto"/>
              <w:left w:val="single" w:sz="4" w:space="0" w:color="auto"/>
              <w:bottom w:val="single" w:sz="4" w:space="0" w:color="auto"/>
              <w:right w:val="single" w:sz="4" w:space="0" w:color="auto"/>
            </w:tcBorders>
            <w:shd w:val="clear" w:color="000000" w:fill="F3F3F3"/>
            <w:vAlign w:val="center"/>
            <w:hideMark/>
          </w:tcPr>
          <w:p w14:paraId="7DF21FC7"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2021</w:t>
            </w:r>
          </w:p>
        </w:tc>
      </w:tr>
      <w:tr w:rsidR="003D0D8B" w:rsidRPr="00696AA5" w14:paraId="2708D670"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171FDA2F"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w:t>
            </w:r>
          </w:p>
        </w:tc>
        <w:tc>
          <w:tcPr>
            <w:tcW w:w="907" w:type="pct"/>
            <w:tcBorders>
              <w:top w:val="nil"/>
              <w:left w:val="nil"/>
              <w:bottom w:val="single" w:sz="4" w:space="0" w:color="auto"/>
              <w:right w:val="single" w:sz="4" w:space="0" w:color="auto"/>
            </w:tcBorders>
            <w:vAlign w:val="center"/>
            <w:hideMark/>
          </w:tcPr>
          <w:p w14:paraId="3C01F6EB"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Listrik, Gas dan Air</w:t>
            </w:r>
          </w:p>
        </w:tc>
        <w:tc>
          <w:tcPr>
            <w:tcW w:w="841" w:type="pct"/>
            <w:tcBorders>
              <w:top w:val="nil"/>
              <w:left w:val="nil"/>
              <w:bottom w:val="single" w:sz="4" w:space="0" w:color="auto"/>
              <w:right w:val="single" w:sz="4" w:space="0" w:color="auto"/>
            </w:tcBorders>
            <w:vAlign w:val="center"/>
            <w:hideMark/>
          </w:tcPr>
          <w:p w14:paraId="326A77E7"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436" w:type="pct"/>
            <w:tcBorders>
              <w:top w:val="nil"/>
              <w:left w:val="nil"/>
              <w:bottom w:val="single" w:sz="4" w:space="0" w:color="auto"/>
              <w:right w:val="single" w:sz="4" w:space="0" w:color="auto"/>
            </w:tcBorders>
            <w:vAlign w:val="center"/>
            <w:hideMark/>
          </w:tcPr>
          <w:p w14:paraId="3986AD4A"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7EB2B796"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907.185.681.812</w:t>
            </w:r>
          </w:p>
        </w:tc>
        <w:tc>
          <w:tcPr>
            <w:tcW w:w="436" w:type="pct"/>
            <w:tcBorders>
              <w:top w:val="nil"/>
              <w:left w:val="nil"/>
              <w:bottom w:val="single" w:sz="4" w:space="0" w:color="auto"/>
              <w:right w:val="single" w:sz="4" w:space="0" w:color="auto"/>
            </w:tcBorders>
            <w:vAlign w:val="center"/>
            <w:hideMark/>
          </w:tcPr>
          <w:p w14:paraId="2939EF2D"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271</w:t>
            </w:r>
          </w:p>
        </w:tc>
        <w:tc>
          <w:tcPr>
            <w:tcW w:w="841" w:type="pct"/>
            <w:tcBorders>
              <w:top w:val="nil"/>
              <w:left w:val="nil"/>
              <w:bottom w:val="single" w:sz="4" w:space="0" w:color="auto"/>
              <w:right w:val="single" w:sz="4" w:space="0" w:color="auto"/>
            </w:tcBorders>
            <w:vAlign w:val="center"/>
            <w:hideMark/>
          </w:tcPr>
          <w:p w14:paraId="2E996A97"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907.185.681.812</w:t>
            </w:r>
          </w:p>
        </w:tc>
        <w:tc>
          <w:tcPr>
            <w:tcW w:w="436" w:type="pct"/>
            <w:tcBorders>
              <w:top w:val="nil"/>
              <w:left w:val="nil"/>
              <w:bottom w:val="single" w:sz="4" w:space="0" w:color="auto"/>
              <w:right w:val="single" w:sz="4" w:space="0" w:color="auto"/>
            </w:tcBorders>
            <w:vAlign w:val="center"/>
            <w:hideMark/>
          </w:tcPr>
          <w:p w14:paraId="4E9AE325"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271</w:t>
            </w:r>
          </w:p>
        </w:tc>
      </w:tr>
      <w:tr w:rsidR="003D0D8B" w:rsidRPr="00696AA5" w14:paraId="4092C815"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191751EB"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w:t>
            </w:r>
          </w:p>
        </w:tc>
        <w:tc>
          <w:tcPr>
            <w:tcW w:w="907" w:type="pct"/>
            <w:tcBorders>
              <w:top w:val="nil"/>
              <w:left w:val="nil"/>
              <w:bottom w:val="single" w:sz="4" w:space="0" w:color="auto"/>
              <w:right w:val="single" w:sz="4" w:space="0" w:color="auto"/>
            </w:tcBorders>
            <w:vAlign w:val="center"/>
            <w:hideMark/>
          </w:tcPr>
          <w:p w14:paraId="2EAE65EF"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Industri Lainnya</w:t>
            </w:r>
          </w:p>
        </w:tc>
        <w:tc>
          <w:tcPr>
            <w:tcW w:w="841" w:type="pct"/>
            <w:tcBorders>
              <w:top w:val="nil"/>
              <w:left w:val="nil"/>
              <w:bottom w:val="single" w:sz="4" w:space="0" w:color="auto"/>
              <w:right w:val="single" w:sz="4" w:space="0" w:color="auto"/>
            </w:tcBorders>
            <w:vAlign w:val="center"/>
            <w:hideMark/>
          </w:tcPr>
          <w:p w14:paraId="73895930"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16.706.683.188</w:t>
            </w:r>
          </w:p>
        </w:tc>
        <w:tc>
          <w:tcPr>
            <w:tcW w:w="436" w:type="pct"/>
            <w:tcBorders>
              <w:top w:val="nil"/>
              <w:left w:val="nil"/>
              <w:bottom w:val="single" w:sz="4" w:space="0" w:color="auto"/>
              <w:right w:val="single" w:sz="4" w:space="0" w:color="auto"/>
            </w:tcBorders>
            <w:vAlign w:val="center"/>
            <w:hideMark/>
          </w:tcPr>
          <w:p w14:paraId="772F7EB2"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741C6108"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137.954.056.433</w:t>
            </w:r>
          </w:p>
        </w:tc>
        <w:tc>
          <w:tcPr>
            <w:tcW w:w="436" w:type="pct"/>
            <w:tcBorders>
              <w:top w:val="nil"/>
              <w:left w:val="nil"/>
              <w:bottom w:val="single" w:sz="4" w:space="0" w:color="auto"/>
              <w:right w:val="single" w:sz="4" w:space="0" w:color="auto"/>
            </w:tcBorders>
            <w:vAlign w:val="center"/>
            <w:hideMark/>
          </w:tcPr>
          <w:p w14:paraId="7FC35F2C"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w:t>
            </w:r>
          </w:p>
        </w:tc>
        <w:tc>
          <w:tcPr>
            <w:tcW w:w="841" w:type="pct"/>
            <w:tcBorders>
              <w:top w:val="nil"/>
              <w:left w:val="nil"/>
              <w:bottom w:val="single" w:sz="4" w:space="0" w:color="auto"/>
              <w:right w:val="single" w:sz="4" w:space="0" w:color="auto"/>
            </w:tcBorders>
            <w:vAlign w:val="center"/>
            <w:hideMark/>
          </w:tcPr>
          <w:p w14:paraId="05271126"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154.660.739.621</w:t>
            </w:r>
          </w:p>
        </w:tc>
        <w:tc>
          <w:tcPr>
            <w:tcW w:w="436" w:type="pct"/>
            <w:tcBorders>
              <w:top w:val="nil"/>
              <w:left w:val="nil"/>
              <w:bottom w:val="single" w:sz="4" w:space="0" w:color="auto"/>
              <w:right w:val="single" w:sz="4" w:space="0" w:color="auto"/>
            </w:tcBorders>
            <w:vAlign w:val="center"/>
            <w:hideMark/>
          </w:tcPr>
          <w:p w14:paraId="46C9A384"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r>
      <w:tr w:rsidR="003D0D8B" w:rsidRPr="00696AA5" w14:paraId="460F79BA"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5A12B242"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3</w:t>
            </w:r>
          </w:p>
        </w:tc>
        <w:tc>
          <w:tcPr>
            <w:tcW w:w="907" w:type="pct"/>
            <w:tcBorders>
              <w:top w:val="nil"/>
              <w:left w:val="nil"/>
              <w:bottom w:val="single" w:sz="4" w:space="0" w:color="auto"/>
              <w:right w:val="single" w:sz="4" w:space="0" w:color="auto"/>
            </w:tcBorders>
            <w:vAlign w:val="center"/>
            <w:hideMark/>
          </w:tcPr>
          <w:p w14:paraId="1A4D65A5"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Pertambangan</w:t>
            </w:r>
          </w:p>
        </w:tc>
        <w:tc>
          <w:tcPr>
            <w:tcW w:w="841" w:type="pct"/>
            <w:tcBorders>
              <w:top w:val="nil"/>
              <w:left w:val="nil"/>
              <w:bottom w:val="single" w:sz="4" w:space="0" w:color="auto"/>
              <w:right w:val="single" w:sz="4" w:space="0" w:color="auto"/>
            </w:tcBorders>
            <w:vAlign w:val="center"/>
            <w:hideMark/>
          </w:tcPr>
          <w:p w14:paraId="2641325A"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436" w:type="pct"/>
            <w:tcBorders>
              <w:top w:val="nil"/>
              <w:left w:val="nil"/>
              <w:bottom w:val="single" w:sz="4" w:space="0" w:color="auto"/>
              <w:right w:val="single" w:sz="4" w:space="0" w:color="auto"/>
            </w:tcBorders>
            <w:vAlign w:val="center"/>
            <w:hideMark/>
          </w:tcPr>
          <w:p w14:paraId="2E355E25"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506974CD"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102.861.346.081</w:t>
            </w:r>
          </w:p>
        </w:tc>
        <w:tc>
          <w:tcPr>
            <w:tcW w:w="436" w:type="pct"/>
            <w:tcBorders>
              <w:top w:val="nil"/>
              <w:left w:val="nil"/>
              <w:bottom w:val="single" w:sz="4" w:space="0" w:color="auto"/>
              <w:right w:val="single" w:sz="4" w:space="0" w:color="auto"/>
            </w:tcBorders>
            <w:vAlign w:val="center"/>
            <w:hideMark/>
          </w:tcPr>
          <w:p w14:paraId="78B2C19F"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w:t>
            </w:r>
          </w:p>
        </w:tc>
        <w:tc>
          <w:tcPr>
            <w:tcW w:w="841" w:type="pct"/>
            <w:tcBorders>
              <w:top w:val="nil"/>
              <w:left w:val="nil"/>
              <w:bottom w:val="single" w:sz="4" w:space="0" w:color="auto"/>
              <w:right w:val="single" w:sz="4" w:space="0" w:color="auto"/>
            </w:tcBorders>
            <w:vAlign w:val="center"/>
            <w:hideMark/>
          </w:tcPr>
          <w:p w14:paraId="7CBAF934"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102.861.346.081</w:t>
            </w:r>
          </w:p>
        </w:tc>
        <w:tc>
          <w:tcPr>
            <w:tcW w:w="436" w:type="pct"/>
            <w:tcBorders>
              <w:top w:val="nil"/>
              <w:left w:val="nil"/>
              <w:bottom w:val="single" w:sz="4" w:space="0" w:color="auto"/>
              <w:right w:val="single" w:sz="4" w:space="0" w:color="auto"/>
            </w:tcBorders>
            <w:vAlign w:val="center"/>
            <w:hideMark/>
          </w:tcPr>
          <w:p w14:paraId="2BF73741"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r>
      <w:tr w:rsidR="003D0D8B" w:rsidRPr="00696AA5" w14:paraId="5F542281"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5ABDA87D"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w:t>
            </w:r>
          </w:p>
        </w:tc>
        <w:tc>
          <w:tcPr>
            <w:tcW w:w="907" w:type="pct"/>
            <w:tcBorders>
              <w:top w:val="nil"/>
              <w:left w:val="nil"/>
              <w:bottom w:val="single" w:sz="4" w:space="0" w:color="auto"/>
              <w:right w:val="single" w:sz="4" w:space="0" w:color="auto"/>
            </w:tcBorders>
            <w:vAlign w:val="center"/>
            <w:hideMark/>
          </w:tcPr>
          <w:p w14:paraId="38F5AE09"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Hotel dan Restoran</w:t>
            </w:r>
          </w:p>
        </w:tc>
        <w:tc>
          <w:tcPr>
            <w:tcW w:w="841" w:type="pct"/>
            <w:tcBorders>
              <w:top w:val="nil"/>
              <w:left w:val="nil"/>
              <w:bottom w:val="single" w:sz="4" w:space="0" w:color="auto"/>
              <w:right w:val="single" w:sz="4" w:space="0" w:color="auto"/>
            </w:tcBorders>
            <w:vAlign w:val="center"/>
            <w:hideMark/>
          </w:tcPr>
          <w:p w14:paraId="442254F4"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436" w:type="pct"/>
            <w:tcBorders>
              <w:top w:val="nil"/>
              <w:left w:val="nil"/>
              <w:bottom w:val="single" w:sz="4" w:space="0" w:color="auto"/>
              <w:right w:val="single" w:sz="4" w:space="0" w:color="auto"/>
            </w:tcBorders>
            <w:vAlign w:val="center"/>
            <w:hideMark/>
          </w:tcPr>
          <w:p w14:paraId="7421EBA1"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54597B45"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57.723.293.239</w:t>
            </w:r>
          </w:p>
        </w:tc>
        <w:tc>
          <w:tcPr>
            <w:tcW w:w="436" w:type="pct"/>
            <w:tcBorders>
              <w:top w:val="nil"/>
              <w:left w:val="nil"/>
              <w:bottom w:val="single" w:sz="4" w:space="0" w:color="auto"/>
              <w:right w:val="single" w:sz="4" w:space="0" w:color="auto"/>
            </w:tcBorders>
            <w:vAlign w:val="center"/>
            <w:hideMark/>
          </w:tcPr>
          <w:p w14:paraId="07DAE29B"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32</w:t>
            </w:r>
          </w:p>
        </w:tc>
        <w:tc>
          <w:tcPr>
            <w:tcW w:w="841" w:type="pct"/>
            <w:tcBorders>
              <w:top w:val="nil"/>
              <w:left w:val="nil"/>
              <w:bottom w:val="single" w:sz="4" w:space="0" w:color="auto"/>
              <w:right w:val="single" w:sz="4" w:space="0" w:color="auto"/>
            </w:tcBorders>
            <w:vAlign w:val="center"/>
            <w:hideMark/>
          </w:tcPr>
          <w:p w14:paraId="7334144B"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57.723.293.239</w:t>
            </w:r>
          </w:p>
        </w:tc>
        <w:tc>
          <w:tcPr>
            <w:tcW w:w="436" w:type="pct"/>
            <w:tcBorders>
              <w:top w:val="nil"/>
              <w:left w:val="nil"/>
              <w:bottom w:val="single" w:sz="4" w:space="0" w:color="auto"/>
              <w:right w:val="single" w:sz="4" w:space="0" w:color="auto"/>
            </w:tcBorders>
            <w:vAlign w:val="center"/>
            <w:hideMark/>
          </w:tcPr>
          <w:p w14:paraId="2FFB8618"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32</w:t>
            </w:r>
          </w:p>
        </w:tc>
      </w:tr>
      <w:tr w:rsidR="003D0D8B" w:rsidRPr="00696AA5" w14:paraId="7A3EE6EF"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39BC9C42"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5</w:t>
            </w:r>
          </w:p>
        </w:tc>
        <w:tc>
          <w:tcPr>
            <w:tcW w:w="907" w:type="pct"/>
            <w:tcBorders>
              <w:top w:val="nil"/>
              <w:left w:val="nil"/>
              <w:bottom w:val="single" w:sz="4" w:space="0" w:color="auto"/>
              <w:right w:val="single" w:sz="4" w:space="0" w:color="auto"/>
            </w:tcBorders>
            <w:vAlign w:val="center"/>
            <w:hideMark/>
          </w:tcPr>
          <w:p w14:paraId="13C37150"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Jasa Lainnya</w:t>
            </w:r>
          </w:p>
        </w:tc>
        <w:tc>
          <w:tcPr>
            <w:tcW w:w="841" w:type="pct"/>
            <w:tcBorders>
              <w:top w:val="nil"/>
              <w:left w:val="nil"/>
              <w:bottom w:val="single" w:sz="4" w:space="0" w:color="auto"/>
              <w:right w:val="single" w:sz="4" w:space="0" w:color="auto"/>
            </w:tcBorders>
            <w:vAlign w:val="center"/>
            <w:hideMark/>
          </w:tcPr>
          <w:p w14:paraId="4BDEBBAA"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36.629.333.258</w:t>
            </w:r>
          </w:p>
        </w:tc>
        <w:tc>
          <w:tcPr>
            <w:tcW w:w="436" w:type="pct"/>
            <w:tcBorders>
              <w:top w:val="nil"/>
              <w:left w:val="nil"/>
              <w:bottom w:val="single" w:sz="4" w:space="0" w:color="auto"/>
              <w:right w:val="single" w:sz="4" w:space="0" w:color="auto"/>
            </w:tcBorders>
            <w:vAlign w:val="center"/>
            <w:hideMark/>
          </w:tcPr>
          <w:p w14:paraId="3AD24C0A"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30BBE8F6"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17.978.484.938</w:t>
            </w:r>
          </w:p>
        </w:tc>
        <w:tc>
          <w:tcPr>
            <w:tcW w:w="436" w:type="pct"/>
            <w:tcBorders>
              <w:top w:val="nil"/>
              <w:left w:val="nil"/>
              <w:bottom w:val="single" w:sz="4" w:space="0" w:color="auto"/>
              <w:right w:val="single" w:sz="4" w:space="0" w:color="auto"/>
            </w:tcBorders>
            <w:vAlign w:val="center"/>
            <w:hideMark/>
          </w:tcPr>
          <w:p w14:paraId="33E4EA3A"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830</w:t>
            </w:r>
          </w:p>
        </w:tc>
        <w:tc>
          <w:tcPr>
            <w:tcW w:w="841" w:type="pct"/>
            <w:tcBorders>
              <w:top w:val="nil"/>
              <w:left w:val="nil"/>
              <w:bottom w:val="single" w:sz="4" w:space="0" w:color="auto"/>
              <w:right w:val="single" w:sz="4" w:space="0" w:color="auto"/>
            </w:tcBorders>
            <w:vAlign w:val="center"/>
            <w:hideMark/>
          </w:tcPr>
          <w:p w14:paraId="6FFA8A22"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54.607.818.196</w:t>
            </w:r>
          </w:p>
        </w:tc>
        <w:tc>
          <w:tcPr>
            <w:tcW w:w="436" w:type="pct"/>
            <w:tcBorders>
              <w:top w:val="nil"/>
              <w:left w:val="nil"/>
              <w:bottom w:val="single" w:sz="4" w:space="0" w:color="auto"/>
              <w:right w:val="single" w:sz="4" w:space="0" w:color="auto"/>
            </w:tcBorders>
            <w:vAlign w:val="center"/>
            <w:hideMark/>
          </w:tcPr>
          <w:p w14:paraId="79923D19"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830</w:t>
            </w:r>
          </w:p>
        </w:tc>
      </w:tr>
      <w:tr w:rsidR="003D0D8B" w:rsidRPr="00696AA5" w14:paraId="3D3D411B" w14:textId="77777777" w:rsidTr="003D0D8B">
        <w:trPr>
          <w:trHeight w:val="170"/>
        </w:trPr>
        <w:tc>
          <w:tcPr>
            <w:tcW w:w="5000" w:type="pct"/>
            <w:gridSpan w:val="8"/>
            <w:tcBorders>
              <w:top w:val="single" w:sz="4" w:space="0" w:color="auto"/>
              <w:left w:val="single" w:sz="4" w:space="0" w:color="auto"/>
              <w:bottom w:val="single" w:sz="4" w:space="0" w:color="auto"/>
              <w:right w:val="single" w:sz="4" w:space="0" w:color="auto"/>
            </w:tcBorders>
            <w:shd w:val="clear" w:color="000000" w:fill="EFEFEF"/>
            <w:vAlign w:val="center"/>
            <w:hideMark/>
          </w:tcPr>
          <w:p w14:paraId="5A2E4C98"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2022</w:t>
            </w:r>
          </w:p>
        </w:tc>
      </w:tr>
      <w:tr w:rsidR="003D0D8B" w:rsidRPr="00696AA5" w14:paraId="3E9CEED4"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71F77322"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w:t>
            </w:r>
          </w:p>
        </w:tc>
        <w:tc>
          <w:tcPr>
            <w:tcW w:w="907" w:type="pct"/>
            <w:tcBorders>
              <w:top w:val="nil"/>
              <w:left w:val="nil"/>
              <w:bottom w:val="single" w:sz="4" w:space="0" w:color="auto"/>
              <w:right w:val="single" w:sz="4" w:space="0" w:color="auto"/>
            </w:tcBorders>
            <w:vAlign w:val="center"/>
            <w:hideMark/>
          </w:tcPr>
          <w:p w14:paraId="3D08E6BF"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Listrik, Gas dan Air</w:t>
            </w:r>
          </w:p>
        </w:tc>
        <w:tc>
          <w:tcPr>
            <w:tcW w:w="841" w:type="pct"/>
            <w:tcBorders>
              <w:top w:val="nil"/>
              <w:left w:val="nil"/>
              <w:bottom w:val="single" w:sz="4" w:space="0" w:color="auto"/>
              <w:right w:val="single" w:sz="4" w:space="0" w:color="auto"/>
            </w:tcBorders>
            <w:vAlign w:val="center"/>
            <w:hideMark/>
          </w:tcPr>
          <w:p w14:paraId="19890FEC"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436" w:type="pct"/>
            <w:tcBorders>
              <w:top w:val="nil"/>
              <w:left w:val="nil"/>
              <w:bottom w:val="single" w:sz="4" w:space="0" w:color="auto"/>
              <w:right w:val="single" w:sz="4" w:space="0" w:color="auto"/>
            </w:tcBorders>
            <w:vAlign w:val="center"/>
            <w:hideMark/>
          </w:tcPr>
          <w:p w14:paraId="3A347EBE"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0AEF06BC"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719.155.539.601</w:t>
            </w:r>
          </w:p>
        </w:tc>
        <w:tc>
          <w:tcPr>
            <w:tcW w:w="436" w:type="pct"/>
            <w:tcBorders>
              <w:top w:val="nil"/>
              <w:left w:val="nil"/>
              <w:bottom w:val="single" w:sz="4" w:space="0" w:color="auto"/>
              <w:right w:val="single" w:sz="4" w:space="0" w:color="auto"/>
            </w:tcBorders>
            <w:vAlign w:val="center"/>
            <w:hideMark/>
          </w:tcPr>
          <w:p w14:paraId="0EE20742"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64</w:t>
            </w:r>
          </w:p>
        </w:tc>
        <w:tc>
          <w:tcPr>
            <w:tcW w:w="841" w:type="pct"/>
            <w:tcBorders>
              <w:top w:val="nil"/>
              <w:left w:val="nil"/>
              <w:bottom w:val="single" w:sz="4" w:space="0" w:color="auto"/>
              <w:right w:val="single" w:sz="4" w:space="0" w:color="auto"/>
            </w:tcBorders>
            <w:vAlign w:val="center"/>
            <w:hideMark/>
          </w:tcPr>
          <w:p w14:paraId="103D21DB"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719.155.539.601</w:t>
            </w:r>
          </w:p>
        </w:tc>
        <w:tc>
          <w:tcPr>
            <w:tcW w:w="436" w:type="pct"/>
            <w:tcBorders>
              <w:top w:val="nil"/>
              <w:left w:val="nil"/>
              <w:bottom w:val="single" w:sz="4" w:space="0" w:color="auto"/>
              <w:right w:val="single" w:sz="4" w:space="0" w:color="auto"/>
            </w:tcBorders>
            <w:vAlign w:val="center"/>
            <w:hideMark/>
          </w:tcPr>
          <w:p w14:paraId="14488EDA"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64</w:t>
            </w:r>
          </w:p>
        </w:tc>
      </w:tr>
      <w:tr w:rsidR="003D0D8B" w:rsidRPr="00696AA5" w14:paraId="58E8F7D2"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2583063F"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w:t>
            </w:r>
          </w:p>
        </w:tc>
        <w:tc>
          <w:tcPr>
            <w:tcW w:w="907" w:type="pct"/>
            <w:tcBorders>
              <w:top w:val="nil"/>
              <w:left w:val="nil"/>
              <w:bottom w:val="single" w:sz="4" w:space="0" w:color="auto"/>
              <w:right w:val="single" w:sz="4" w:space="0" w:color="auto"/>
            </w:tcBorders>
            <w:vAlign w:val="center"/>
            <w:hideMark/>
          </w:tcPr>
          <w:p w14:paraId="2E936073"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Industri Lainnya</w:t>
            </w:r>
          </w:p>
        </w:tc>
        <w:tc>
          <w:tcPr>
            <w:tcW w:w="841" w:type="pct"/>
            <w:tcBorders>
              <w:top w:val="nil"/>
              <w:left w:val="nil"/>
              <w:bottom w:val="single" w:sz="4" w:space="0" w:color="auto"/>
              <w:right w:val="single" w:sz="4" w:space="0" w:color="auto"/>
            </w:tcBorders>
            <w:vAlign w:val="center"/>
            <w:hideMark/>
          </w:tcPr>
          <w:p w14:paraId="66E7F324"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171.301.507.620</w:t>
            </w:r>
          </w:p>
        </w:tc>
        <w:tc>
          <w:tcPr>
            <w:tcW w:w="436" w:type="pct"/>
            <w:tcBorders>
              <w:top w:val="nil"/>
              <w:left w:val="nil"/>
              <w:bottom w:val="single" w:sz="4" w:space="0" w:color="auto"/>
              <w:right w:val="single" w:sz="4" w:space="0" w:color="auto"/>
            </w:tcBorders>
            <w:vAlign w:val="center"/>
            <w:hideMark/>
          </w:tcPr>
          <w:p w14:paraId="6B67A456"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1.096</w:t>
            </w:r>
          </w:p>
        </w:tc>
        <w:tc>
          <w:tcPr>
            <w:tcW w:w="841" w:type="pct"/>
            <w:tcBorders>
              <w:top w:val="nil"/>
              <w:left w:val="nil"/>
              <w:bottom w:val="single" w:sz="4" w:space="0" w:color="auto"/>
              <w:right w:val="single" w:sz="4" w:space="0" w:color="auto"/>
            </w:tcBorders>
            <w:vAlign w:val="center"/>
            <w:hideMark/>
          </w:tcPr>
          <w:p w14:paraId="0218658A"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83.516.483.162</w:t>
            </w:r>
          </w:p>
        </w:tc>
        <w:tc>
          <w:tcPr>
            <w:tcW w:w="436" w:type="pct"/>
            <w:tcBorders>
              <w:top w:val="nil"/>
              <w:left w:val="nil"/>
              <w:bottom w:val="single" w:sz="4" w:space="0" w:color="auto"/>
              <w:right w:val="single" w:sz="4" w:space="0" w:color="auto"/>
            </w:tcBorders>
            <w:vAlign w:val="center"/>
            <w:hideMark/>
          </w:tcPr>
          <w:p w14:paraId="7CFC20FE"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-652</w:t>
            </w:r>
          </w:p>
        </w:tc>
        <w:tc>
          <w:tcPr>
            <w:tcW w:w="841" w:type="pct"/>
            <w:tcBorders>
              <w:top w:val="nil"/>
              <w:left w:val="nil"/>
              <w:bottom w:val="single" w:sz="4" w:space="0" w:color="auto"/>
              <w:right w:val="single" w:sz="4" w:space="0" w:color="auto"/>
            </w:tcBorders>
            <w:vAlign w:val="center"/>
            <w:hideMark/>
          </w:tcPr>
          <w:p w14:paraId="6F8AA383"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254.817.990.782</w:t>
            </w:r>
          </w:p>
        </w:tc>
        <w:tc>
          <w:tcPr>
            <w:tcW w:w="436" w:type="pct"/>
            <w:tcBorders>
              <w:top w:val="nil"/>
              <w:left w:val="nil"/>
              <w:bottom w:val="single" w:sz="4" w:space="0" w:color="auto"/>
              <w:right w:val="single" w:sz="4" w:space="0" w:color="auto"/>
            </w:tcBorders>
            <w:vAlign w:val="center"/>
            <w:hideMark/>
          </w:tcPr>
          <w:p w14:paraId="34AFD772"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444</w:t>
            </w:r>
          </w:p>
        </w:tc>
      </w:tr>
      <w:tr w:rsidR="003D0D8B" w:rsidRPr="00696AA5" w14:paraId="23A9E05C"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7C781119"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3</w:t>
            </w:r>
          </w:p>
        </w:tc>
        <w:tc>
          <w:tcPr>
            <w:tcW w:w="907" w:type="pct"/>
            <w:tcBorders>
              <w:top w:val="nil"/>
              <w:left w:val="nil"/>
              <w:bottom w:val="single" w:sz="4" w:space="0" w:color="auto"/>
              <w:right w:val="single" w:sz="4" w:space="0" w:color="auto"/>
            </w:tcBorders>
            <w:vAlign w:val="center"/>
            <w:hideMark/>
          </w:tcPr>
          <w:p w14:paraId="2534D5CF"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Jasa Lainnya</w:t>
            </w:r>
          </w:p>
        </w:tc>
        <w:tc>
          <w:tcPr>
            <w:tcW w:w="841" w:type="pct"/>
            <w:tcBorders>
              <w:top w:val="nil"/>
              <w:left w:val="nil"/>
              <w:bottom w:val="single" w:sz="4" w:space="0" w:color="auto"/>
              <w:right w:val="single" w:sz="4" w:space="0" w:color="auto"/>
            </w:tcBorders>
            <w:vAlign w:val="center"/>
            <w:hideMark/>
          </w:tcPr>
          <w:p w14:paraId="76FB2510"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55.647.199.959</w:t>
            </w:r>
          </w:p>
        </w:tc>
        <w:tc>
          <w:tcPr>
            <w:tcW w:w="436" w:type="pct"/>
            <w:tcBorders>
              <w:top w:val="nil"/>
              <w:left w:val="nil"/>
              <w:bottom w:val="single" w:sz="4" w:space="0" w:color="auto"/>
              <w:right w:val="single" w:sz="4" w:space="0" w:color="auto"/>
            </w:tcBorders>
            <w:vAlign w:val="center"/>
            <w:hideMark/>
          </w:tcPr>
          <w:p w14:paraId="1BC9BFDD"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25D24E3D"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180.496.580.451</w:t>
            </w:r>
          </w:p>
        </w:tc>
        <w:tc>
          <w:tcPr>
            <w:tcW w:w="436" w:type="pct"/>
            <w:tcBorders>
              <w:top w:val="nil"/>
              <w:left w:val="nil"/>
              <w:bottom w:val="single" w:sz="4" w:space="0" w:color="auto"/>
              <w:right w:val="single" w:sz="4" w:space="0" w:color="auto"/>
            </w:tcBorders>
            <w:vAlign w:val="center"/>
            <w:hideMark/>
          </w:tcPr>
          <w:p w14:paraId="1010428B"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471</w:t>
            </w:r>
          </w:p>
        </w:tc>
        <w:tc>
          <w:tcPr>
            <w:tcW w:w="841" w:type="pct"/>
            <w:tcBorders>
              <w:top w:val="nil"/>
              <w:left w:val="nil"/>
              <w:bottom w:val="single" w:sz="4" w:space="0" w:color="auto"/>
              <w:right w:val="single" w:sz="4" w:space="0" w:color="auto"/>
            </w:tcBorders>
            <w:vAlign w:val="center"/>
            <w:hideMark/>
          </w:tcPr>
          <w:p w14:paraId="5AD593CE"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236.143.780.410</w:t>
            </w:r>
          </w:p>
        </w:tc>
        <w:tc>
          <w:tcPr>
            <w:tcW w:w="436" w:type="pct"/>
            <w:tcBorders>
              <w:top w:val="nil"/>
              <w:left w:val="nil"/>
              <w:bottom w:val="single" w:sz="4" w:space="0" w:color="auto"/>
              <w:right w:val="single" w:sz="4" w:space="0" w:color="auto"/>
            </w:tcBorders>
            <w:vAlign w:val="center"/>
            <w:hideMark/>
          </w:tcPr>
          <w:p w14:paraId="4E942059"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471</w:t>
            </w:r>
          </w:p>
        </w:tc>
      </w:tr>
      <w:tr w:rsidR="003D0D8B" w:rsidRPr="00696AA5" w14:paraId="0BFBA0DA"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4710DDB9"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w:t>
            </w:r>
          </w:p>
        </w:tc>
        <w:tc>
          <w:tcPr>
            <w:tcW w:w="907" w:type="pct"/>
            <w:tcBorders>
              <w:top w:val="nil"/>
              <w:left w:val="nil"/>
              <w:bottom w:val="single" w:sz="4" w:space="0" w:color="auto"/>
              <w:right w:val="single" w:sz="4" w:space="0" w:color="auto"/>
            </w:tcBorders>
            <w:vAlign w:val="center"/>
            <w:hideMark/>
          </w:tcPr>
          <w:p w14:paraId="6D16D3CD"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Konstruksi</w:t>
            </w:r>
          </w:p>
        </w:tc>
        <w:tc>
          <w:tcPr>
            <w:tcW w:w="841" w:type="pct"/>
            <w:tcBorders>
              <w:top w:val="nil"/>
              <w:left w:val="nil"/>
              <w:bottom w:val="single" w:sz="4" w:space="0" w:color="auto"/>
              <w:right w:val="single" w:sz="4" w:space="0" w:color="auto"/>
            </w:tcBorders>
            <w:vAlign w:val="center"/>
            <w:hideMark/>
          </w:tcPr>
          <w:p w14:paraId="1FC85842"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436" w:type="pct"/>
            <w:tcBorders>
              <w:top w:val="nil"/>
              <w:left w:val="nil"/>
              <w:bottom w:val="single" w:sz="4" w:space="0" w:color="auto"/>
              <w:right w:val="single" w:sz="4" w:space="0" w:color="auto"/>
            </w:tcBorders>
            <w:vAlign w:val="center"/>
            <w:hideMark/>
          </w:tcPr>
          <w:p w14:paraId="63EEAE52"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56A27187"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89.476.056.141</w:t>
            </w:r>
          </w:p>
        </w:tc>
        <w:tc>
          <w:tcPr>
            <w:tcW w:w="436" w:type="pct"/>
            <w:tcBorders>
              <w:top w:val="nil"/>
              <w:left w:val="nil"/>
              <w:bottom w:val="single" w:sz="4" w:space="0" w:color="auto"/>
              <w:right w:val="single" w:sz="4" w:space="0" w:color="auto"/>
            </w:tcBorders>
            <w:vAlign w:val="center"/>
            <w:hideMark/>
          </w:tcPr>
          <w:p w14:paraId="30EA3DE8"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63</w:t>
            </w:r>
          </w:p>
        </w:tc>
        <w:tc>
          <w:tcPr>
            <w:tcW w:w="841" w:type="pct"/>
            <w:tcBorders>
              <w:top w:val="nil"/>
              <w:left w:val="nil"/>
              <w:bottom w:val="single" w:sz="4" w:space="0" w:color="auto"/>
              <w:right w:val="single" w:sz="4" w:space="0" w:color="auto"/>
            </w:tcBorders>
            <w:vAlign w:val="center"/>
            <w:hideMark/>
          </w:tcPr>
          <w:p w14:paraId="2555BC68"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89.476.056.141</w:t>
            </w:r>
          </w:p>
        </w:tc>
        <w:tc>
          <w:tcPr>
            <w:tcW w:w="436" w:type="pct"/>
            <w:tcBorders>
              <w:top w:val="nil"/>
              <w:left w:val="nil"/>
              <w:bottom w:val="single" w:sz="4" w:space="0" w:color="auto"/>
              <w:right w:val="single" w:sz="4" w:space="0" w:color="auto"/>
            </w:tcBorders>
            <w:vAlign w:val="center"/>
            <w:hideMark/>
          </w:tcPr>
          <w:p w14:paraId="6529B46D"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63</w:t>
            </w:r>
          </w:p>
        </w:tc>
      </w:tr>
      <w:tr w:rsidR="003D0D8B" w:rsidRPr="00696AA5" w14:paraId="53FFCB76"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4F568A36"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5</w:t>
            </w:r>
          </w:p>
        </w:tc>
        <w:tc>
          <w:tcPr>
            <w:tcW w:w="907" w:type="pct"/>
            <w:tcBorders>
              <w:top w:val="nil"/>
              <w:left w:val="nil"/>
              <w:bottom w:val="single" w:sz="4" w:space="0" w:color="auto"/>
              <w:right w:val="single" w:sz="4" w:space="0" w:color="auto"/>
            </w:tcBorders>
            <w:vAlign w:val="center"/>
            <w:hideMark/>
          </w:tcPr>
          <w:p w14:paraId="46010A3D"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Industri Makanan</w:t>
            </w:r>
          </w:p>
        </w:tc>
        <w:tc>
          <w:tcPr>
            <w:tcW w:w="841" w:type="pct"/>
            <w:tcBorders>
              <w:top w:val="nil"/>
              <w:left w:val="nil"/>
              <w:bottom w:val="single" w:sz="4" w:space="0" w:color="auto"/>
              <w:right w:val="single" w:sz="4" w:space="0" w:color="auto"/>
            </w:tcBorders>
            <w:vAlign w:val="center"/>
            <w:hideMark/>
          </w:tcPr>
          <w:p w14:paraId="30F2B116"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436" w:type="pct"/>
            <w:tcBorders>
              <w:top w:val="nil"/>
              <w:left w:val="nil"/>
              <w:bottom w:val="single" w:sz="4" w:space="0" w:color="auto"/>
              <w:right w:val="single" w:sz="4" w:space="0" w:color="auto"/>
            </w:tcBorders>
            <w:vAlign w:val="center"/>
            <w:hideMark/>
          </w:tcPr>
          <w:p w14:paraId="6980542F"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7B2A7BF1"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72.975.402.379</w:t>
            </w:r>
          </w:p>
        </w:tc>
        <w:tc>
          <w:tcPr>
            <w:tcW w:w="436" w:type="pct"/>
            <w:tcBorders>
              <w:top w:val="nil"/>
              <w:left w:val="nil"/>
              <w:bottom w:val="single" w:sz="4" w:space="0" w:color="auto"/>
              <w:right w:val="single" w:sz="4" w:space="0" w:color="auto"/>
            </w:tcBorders>
            <w:vAlign w:val="center"/>
            <w:hideMark/>
          </w:tcPr>
          <w:p w14:paraId="27E1C9D5"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485</w:t>
            </w:r>
          </w:p>
        </w:tc>
        <w:tc>
          <w:tcPr>
            <w:tcW w:w="841" w:type="pct"/>
            <w:tcBorders>
              <w:top w:val="nil"/>
              <w:left w:val="nil"/>
              <w:bottom w:val="single" w:sz="4" w:space="0" w:color="auto"/>
              <w:right w:val="single" w:sz="4" w:space="0" w:color="auto"/>
            </w:tcBorders>
            <w:vAlign w:val="center"/>
            <w:hideMark/>
          </w:tcPr>
          <w:p w14:paraId="1C08BED5"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72.975.402.379</w:t>
            </w:r>
          </w:p>
        </w:tc>
        <w:tc>
          <w:tcPr>
            <w:tcW w:w="436" w:type="pct"/>
            <w:tcBorders>
              <w:top w:val="nil"/>
              <w:left w:val="nil"/>
              <w:bottom w:val="single" w:sz="4" w:space="0" w:color="auto"/>
              <w:right w:val="single" w:sz="4" w:space="0" w:color="auto"/>
            </w:tcBorders>
            <w:vAlign w:val="center"/>
            <w:hideMark/>
          </w:tcPr>
          <w:p w14:paraId="168DABAD"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485</w:t>
            </w:r>
          </w:p>
        </w:tc>
      </w:tr>
      <w:tr w:rsidR="003D0D8B" w:rsidRPr="00696AA5" w14:paraId="405E0E54" w14:textId="77777777" w:rsidTr="003D0D8B">
        <w:trPr>
          <w:trHeight w:val="170"/>
        </w:trPr>
        <w:tc>
          <w:tcPr>
            <w:tcW w:w="5000" w:type="pct"/>
            <w:gridSpan w:val="8"/>
            <w:tcBorders>
              <w:top w:val="single" w:sz="4" w:space="0" w:color="auto"/>
              <w:left w:val="single" w:sz="4" w:space="0" w:color="auto"/>
              <w:bottom w:val="single" w:sz="4" w:space="0" w:color="auto"/>
              <w:right w:val="single" w:sz="4" w:space="0" w:color="auto"/>
            </w:tcBorders>
            <w:shd w:val="clear" w:color="000000" w:fill="EFEFEF"/>
            <w:vAlign w:val="center"/>
            <w:hideMark/>
          </w:tcPr>
          <w:p w14:paraId="172D4FE0"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2023</w:t>
            </w:r>
          </w:p>
        </w:tc>
      </w:tr>
      <w:tr w:rsidR="003D0D8B" w:rsidRPr="00696AA5" w14:paraId="7BB028E5"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73589111"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w:t>
            </w:r>
          </w:p>
        </w:tc>
        <w:tc>
          <w:tcPr>
            <w:tcW w:w="907" w:type="pct"/>
            <w:tcBorders>
              <w:top w:val="nil"/>
              <w:left w:val="nil"/>
              <w:bottom w:val="single" w:sz="4" w:space="0" w:color="auto"/>
              <w:right w:val="single" w:sz="4" w:space="0" w:color="auto"/>
            </w:tcBorders>
            <w:vAlign w:val="center"/>
            <w:hideMark/>
          </w:tcPr>
          <w:p w14:paraId="27C2303D"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Jasa Lainnya</w:t>
            </w:r>
          </w:p>
        </w:tc>
        <w:tc>
          <w:tcPr>
            <w:tcW w:w="841" w:type="pct"/>
            <w:tcBorders>
              <w:top w:val="nil"/>
              <w:left w:val="nil"/>
              <w:bottom w:val="single" w:sz="4" w:space="0" w:color="auto"/>
              <w:right w:val="single" w:sz="4" w:space="0" w:color="auto"/>
            </w:tcBorders>
            <w:vAlign w:val="center"/>
            <w:hideMark/>
          </w:tcPr>
          <w:p w14:paraId="5FC15FC3"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517.085.319</w:t>
            </w:r>
          </w:p>
        </w:tc>
        <w:tc>
          <w:tcPr>
            <w:tcW w:w="436" w:type="pct"/>
            <w:tcBorders>
              <w:top w:val="nil"/>
              <w:left w:val="nil"/>
              <w:bottom w:val="single" w:sz="4" w:space="0" w:color="auto"/>
              <w:right w:val="single" w:sz="4" w:space="0" w:color="auto"/>
            </w:tcBorders>
            <w:vAlign w:val="center"/>
            <w:hideMark/>
          </w:tcPr>
          <w:p w14:paraId="1883A03F"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0CA753A7"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870.674.567.824</w:t>
            </w:r>
          </w:p>
        </w:tc>
        <w:tc>
          <w:tcPr>
            <w:tcW w:w="436" w:type="pct"/>
            <w:tcBorders>
              <w:top w:val="nil"/>
              <w:left w:val="nil"/>
              <w:bottom w:val="single" w:sz="4" w:space="0" w:color="auto"/>
              <w:right w:val="single" w:sz="4" w:space="0" w:color="auto"/>
            </w:tcBorders>
            <w:vAlign w:val="center"/>
            <w:hideMark/>
          </w:tcPr>
          <w:p w14:paraId="0A40DB14"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2.381</w:t>
            </w:r>
          </w:p>
        </w:tc>
        <w:tc>
          <w:tcPr>
            <w:tcW w:w="841" w:type="pct"/>
            <w:tcBorders>
              <w:top w:val="nil"/>
              <w:left w:val="nil"/>
              <w:bottom w:val="single" w:sz="4" w:space="0" w:color="auto"/>
              <w:right w:val="single" w:sz="4" w:space="0" w:color="auto"/>
            </w:tcBorders>
            <w:vAlign w:val="center"/>
            <w:hideMark/>
          </w:tcPr>
          <w:p w14:paraId="75214496"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871.191.653.143</w:t>
            </w:r>
          </w:p>
        </w:tc>
        <w:tc>
          <w:tcPr>
            <w:tcW w:w="436" w:type="pct"/>
            <w:tcBorders>
              <w:top w:val="nil"/>
              <w:left w:val="nil"/>
              <w:bottom w:val="single" w:sz="4" w:space="0" w:color="auto"/>
              <w:right w:val="single" w:sz="4" w:space="0" w:color="auto"/>
            </w:tcBorders>
            <w:vAlign w:val="center"/>
            <w:hideMark/>
          </w:tcPr>
          <w:p w14:paraId="185122C9"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2.381</w:t>
            </w:r>
          </w:p>
        </w:tc>
      </w:tr>
      <w:tr w:rsidR="003D0D8B" w:rsidRPr="00696AA5" w14:paraId="1A2D79CB"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301DDC04"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w:t>
            </w:r>
          </w:p>
        </w:tc>
        <w:tc>
          <w:tcPr>
            <w:tcW w:w="907" w:type="pct"/>
            <w:tcBorders>
              <w:top w:val="nil"/>
              <w:left w:val="nil"/>
              <w:bottom w:val="single" w:sz="4" w:space="0" w:color="auto"/>
              <w:right w:val="single" w:sz="4" w:space="0" w:color="auto"/>
            </w:tcBorders>
            <w:vAlign w:val="center"/>
            <w:hideMark/>
          </w:tcPr>
          <w:p w14:paraId="048E64FE"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Konstruksi</w:t>
            </w:r>
          </w:p>
        </w:tc>
        <w:tc>
          <w:tcPr>
            <w:tcW w:w="841" w:type="pct"/>
            <w:tcBorders>
              <w:top w:val="nil"/>
              <w:left w:val="nil"/>
              <w:bottom w:val="single" w:sz="4" w:space="0" w:color="auto"/>
              <w:right w:val="single" w:sz="4" w:space="0" w:color="auto"/>
            </w:tcBorders>
            <w:vAlign w:val="center"/>
            <w:hideMark/>
          </w:tcPr>
          <w:p w14:paraId="65C50816"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14.100.000.000</w:t>
            </w:r>
          </w:p>
        </w:tc>
        <w:tc>
          <w:tcPr>
            <w:tcW w:w="436" w:type="pct"/>
            <w:tcBorders>
              <w:top w:val="nil"/>
              <w:left w:val="nil"/>
              <w:bottom w:val="single" w:sz="4" w:space="0" w:color="auto"/>
              <w:right w:val="single" w:sz="4" w:space="0" w:color="auto"/>
            </w:tcBorders>
            <w:vAlign w:val="center"/>
            <w:hideMark/>
          </w:tcPr>
          <w:p w14:paraId="52D42D73"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30E07F7A"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337.252.391.071</w:t>
            </w:r>
          </w:p>
        </w:tc>
        <w:tc>
          <w:tcPr>
            <w:tcW w:w="436" w:type="pct"/>
            <w:tcBorders>
              <w:top w:val="nil"/>
              <w:left w:val="nil"/>
              <w:bottom w:val="single" w:sz="4" w:space="0" w:color="auto"/>
              <w:right w:val="single" w:sz="4" w:space="0" w:color="auto"/>
            </w:tcBorders>
            <w:vAlign w:val="center"/>
            <w:hideMark/>
          </w:tcPr>
          <w:p w14:paraId="2F8737F9"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538</w:t>
            </w:r>
          </w:p>
        </w:tc>
        <w:tc>
          <w:tcPr>
            <w:tcW w:w="841" w:type="pct"/>
            <w:tcBorders>
              <w:top w:val="nil"/>
              <w:left w:val="nil"/>
              <w:bottom w:val="single" w:sz="4" w:space="0" w:color="auto"/>
              <w:right w:val="single" w:sz="4" w:space="0" w:color="auto"/>
            </w:tcBorders>
            <w:vAlign w:val="center"/>
            <w:hideMark/>
          </w:tcPr>
          <w:p w14:paraId="717B1E53"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351.352.391.071</w:t>
            </w:r>
          </w:p>
        </w:tc>
        <w:tc>
          <w:tcPr>
            <w:tcW w:w="436" w:type="pct"/>
            <w:tcBorders>
              <w:top w:val="nil"/>
              <w:left w:val="nil"/>
              <w:bottom w:val="single" w:sz="4" w:space="0" w:color="auto"/>
              <w:right w:val="single" w:sz="4" w:space="0" w:color="auto"/>
            </w:tcBorders>
            <w:vAlign w:val="center"/>
            <w:hideMark/>
          </w:tcPr>
          <w:p w14:paraId="1B475250"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538</w:t>
            </w:r>
          </w:p>
        </w:tc>
      </w:tr>
      <w:tr w:rsidR="003D0D8B" w:rsidRPr="00696AA5" w14:paraId="643392BB"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5DA61319"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3</w:t>
            </w:r>
          </w:p>
        </w:tc>
        <w:tc>
          <w:tcPr>
            <w:tcW w:w="907" w:type="pct"/>
            <w:tcBorders>
              <w:top w:val="nil"/>
              <w:left w:val="nil"/>
              <w:bottom w:val="single" w:sz="4" w:space="0" w:color="auto"/>
              <w:right w:val="single" w:sz="4" w:space="0" w:color="auto"/>
            </w:tcBorders>
            <w:vAlign w:val="center"/>
            <w:hideMark/>
          </w:tcPr>
          <w:p w14:paraId="47378252"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Listrik, Gas dan Air</w:t>
            </w:r>
          </w:p>
        </w:tc>
        <w:tc>
          <w:tcPr>
            <w:tcW w:w="841" w:type="pct"/>
            <w:tcBorders>
              <w:top w:val="nil"/>
              <w:left w:val="nil"/>
              <w:bottom w:val="single" w:sz="4" w:space="0" w:color="auto"/>
              <w:right w:val="single" w:sz="4" w:space="0" w:color="auto"/>
            </w:tcBorders>
            <w:vAlign w:val="center"/>
            <w:hideMark/>
          </w:tcPr>
          <w:p w14:paraId="378F4E45"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436" w:type="pct"/>
            <w:tcBorders>
              <w:top w:val="nil"/>
              <w:left w:val="nil"/>
              <w:bottom w:val="single" w:sz="4" w:space="0" w:color="auto"/>
              <w:right w:val="single" w:sz="4" w:space="0" w:color="auto"/>
            </w:tcBorders>
            <w:vAlign w:val="center"/>
            <w:hideMark/>
          </w:tcPr>
          <w:p w14:paraId="0FBA75AD"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7F4121B2"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306.944.667.949</w:t>
            </w:r>
          </w:p>
        </w:tc>
        <w:tc>
          <w:tcPr>
            <w:tcW w:w="436" w:type="pct"/>
            <w:tcBorders>
              <w:top w:val="nil"/>
              <w:left w:val="nil"/>
              <w:bottom w:val="single" w:sz="4" w:space="0" w:color="auto"/>
              <w:right w:val="single" w:sz="4" w:space="0" w:color="auto"/>
            </w:tcBorders>
            <w:vAlign w:val="center"/>
            <w:hideMark/>
          </w:tcPr>
          <w:p w14:paraId="00B69E2F"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1.608</w:t>
            </w:r>
          </w:p>
        </w:tc>
        <w:tc>
          <w:tcPr>
            <w:tcW w:w="841" w:type="pct"/>
            <w:tcBorders>
              <w:top w:val="nil"/>
              <w:left w:val="nil"/>
              <w:bottom w:val="single" w:sz="4" w:space="0" w:color="auto"/>
              <w:right w:val="single" w:sz="4" w:space="0" w:color="auto"/>
            </w:tcBorders>
            <w:vAlign w:val="center"/>
            <w:hideMark/>
          </w:tcPr>
          <w:p w14:paraId="78DF0F91"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306.944.667.949</w:t>
            </w:r>
          </w:p>
        </w:tc>
        <w:tc>
          <w:tcPr>
            <w:tcW w:w="436" w:type="pct"/>
            <w:tcBorders>
              <w:top w:val="nil"/>
              <w:left w:val="nil"/>
              <w:bottom w:val="single" w:sz="4" w:space="0" w:color="auto"/>
              <w:right w:val="single" w:sz="4" w:space="0" w:color="auto"/>
            </w:tcBorders>
            <w:vAlign w:val="center"/>
            <w:hideMark/>
          </w:tcPr>
          <w:p w14:paraId="20652B1C"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1.608</w:t>
            </w:r>
          </w:p>
        </w:tc>
      </w:tr>
      <w:tr w:rsidR="003D0D8B" w:rsidRPr="00696AA5" w14:paraId="21F3DD68"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29910DAA"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w:t>
            </w:r>
          </w:p>
        </w:tc>
        <w:tc>
          <w:tcPr>
            <w:tcW w:w="907" w:type="pct"/>
            <w:tcBorders>
              <w:top w:val="nil"/>
              <w:left w:val="nil"/>
              <w:bottom w:val="single" w:sz="4" w:space="0" w:color="auto"/>
              <w:right w:val="single" w:sz="4" w:space="0" w:color="auto"/>
            </w:tcBorders>
            <w:vAlign w:val="center"/>
            <w:hideMark/>
          </w:tcPr>
          <w:p w14:paraId="3CC604A8"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Pertambangan</w:t>
            </w:r>
          </w:p>
        </w:tc>
        <w:tc>
          <w:tcPr>
            <w:tcW w:w="841" w:type="pct"/>
            <w:tcBorders>
              <w:top w:val="nil"/>
              <w:left w:val="nil"/>
              <w:bottom w:val="single" w:sz="4" w:space="0" w:color="auto"/>
              <w:right w:val="single" w:sz="4" w:space="0" w:color="auto"/>
            </w:tcBorders>
            <w:vAlign w:val="center"/>
            <w:hideMark/>
          </w:tcPr>
          <w:p w14:paraId="13AD68F7"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436" w:type="pct"/>
            <w:tcBorders>
              <w:top w:val="nil"/>
              <w:left w:val="nil"/>
              <w:bottom w:val="single" w:sz="4" w:space="0" w:color="auto"/>
              <w:right w:val="single" w:sz="4" w:space="0" w:color="auto"/>
            </w:tcBorders>
            <w:vAlign w:val="center"/>
            <w:hideMark/>
          </w:tcPr>
          <w:p w14:paraId="7EA08D97"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7064CD18"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199.926.374.521</w:t>
            </w:r>
          </w:p>
        </w:tc>
        <w:tc>
          <w:tcPr>
            <w:tcW w:w="436" w:type="pct"/>
            <w:tcBorders>
              <w:top w:val="nil"/>
              <w:left w:val="nil"/>
              <w:bottom w:val="single" w:sz="4" w:space="0" w:color="auto"/>
              <w:right w:val="single" w:sz="4" w:space="0" w:color="auto"/>
            </w:tcBorders>
            <w:vAlign w:val="center"/>
            <w:hideMark/>
          </w:tcPr>
          <w:p w14:paraId="661CF9A4"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355</w:t>
            </w:r>
          </w:p>
        </w:tc>
        <w:tc>
          <w:tcPr>
            <w:tcW w:w="841" w:type="pct"/>
            <w:tcBorders>
              <w:top w:val="nil"/>
              <w:left w:val="nil"/>
              <w:bottom w:val="single" w:sz="4" w:space="0" w:color="auto"/>
              <w:right w:val="single" w:sz="4" w:space="0" w:color="auto"/>
            </w:tcBorders>
            <w:vAlign w:val="center"/>
            <w:hideMark/>
          </w:tcPr>
          <w:p w14:paraId="00A20663"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199.926.374.521</w:t>
            </w:r>
          </w:p>
        </w:tc>
        <w:tc>
          <w:tcPr>
            <w:tcW w:w="436" w:type="pct"/>
            <w:tcBorders>
              <w:top w:val="nil"/>
              <w:left w:val="nil"/>
              <w:bottom w:val="single" w:sz="4" w:space="0" w:color="auto"/>
              <w:right w:val="single" w:sz="4" w:space="0" w:color="auto"/>
            </w:tcBorders>
            <w:vAlign w:val="center"/>
            <w:hideMark/>
          </w:tcPr>
          <w:p w14:paraId="62DBB677"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355</w:t>
            </w:r>
          </w:p>
        </w:tc>
      </w:tr>
      <w:tr w:rsidR="003D0D8B" w:rsidRPr="00696AA5" w14:paraId="3BE39D2C"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2381AC7C"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5</w:t>
            </w:r>
          </w:p>
        </w:tc>
        <w:tc>
          <w:tcPr>
            <w:tcW w:w="907" w:type="pct"/>
            <w:tcBorders>
              <w:top w:val="nil"/>
              <w:left w:val="nil"/>
              <w:bottom w:val="single" w:sz="4" w:space="0" w:color="auto"/>
              <w:right w:val="single" w:sz="4" w:space="0" w:color="auto"/>
            </w:tcBorders>
            <w:vAlign w:val="center"/>
            <w:hideMark/>
          </w:tcPr>
          <w:p w14:paraId="40C2D262"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Perdagangan &amp; Reparasi</w:t>
            </w:r>
          </w:p>
        </w:tc>
        <w:tc>
          <w:tcPr>
            <w:tcW w:w="841" w:type="pct"/>
            <w:tcBorders>
              <w:top w:val="nil"/>
              <w:left w:val="nil"/>
              <w:bottom w:val="single" w:sz="4" w:space="0" w:color="auto"/>
              <w:right w:val="single" w:sz="4" w:space="0" w:color="auto"/>
            </w:tcBorders>
            <w:vAlign w:val="center"/>
            <w:hideMark/>
          </w:tcPr>
          <w:p w14:paraId="0D0DE26E"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2.548.191.521</w:t>
            </w:r>
          </w:p>
        </w:tc>
        <w:tc>
          <w:tcPr>
            <w:tcW w:w="436" w:type="pct"/>
            <w:tcBorders>
              <w:top w:val="nil"/>
              <w:left w:val="nil"/>
              <w:bottom w:val="single" w:sz="4" w:space="0" w:color="auto"/>
              <w:right w:val="single" w:sz="4" w:space="0" w:color="auto"/>
            </w:tcBorders>
            <w:vAlign w:val="center"/>
            <w:hideMark/>
          </w:tcPr>
          <w:p w14:paraId="68B44DDB"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w:t>
            </w:r>
          </w:p>
        </w:tc>
        <w:tc>
          <w:tcPr>
            <w:tcW w:w="841" w:type="pct"/>
            <w:tcBorders>
              <w:top w:val="nil"/>
              <w:left w:val="nil"/>
              <w:bottom w:val="single" w:sz="4" w:space="0" w:color="auto"/>
              <w:right w:val="single" w:sz="4" w:space="0" w:color="auto"/>
            </w:tcBorders>
            <w:vAlign w:val="center"/>
            <w:hideMark/>
          </w:tcPr>
          <w:p w14:paraId="681BB7BA"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124.759.216.489</w:t>
            </w:r>
          </w:p>
        </w:tc>
        <w:tc>
          <w:tcPr>
            <w:tcW w:w="436" w:type="pct"/>
            <w:tcBorders>
              <w:top w:val="nil"/>
              <w:left w:val="nil"/>
              <w:bottom w:val="single" w:sz="4" w:space="0" w:color="auto"/>
              <w:right w:val="single" w:sz="4" w:space="0" w:color="auto"/>
            </w:tcBorders>
            <w:vAlign w:val="center"/>
            <w:hideMark/>
          </w:tcPr>
          <w:p w14:paraId="0A644D5D"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1.316</w:t>
            </w:r>
          </w:p>
        </w:tc>
        <w:tc>
          <w:tcPr>
            <w:tcW w:w="841" w:type="pct"/>
            <w:tcBorders>
              <w:top w:val="nil"/>
              <w:left w:val="nil"/>
              <w:bottom w:val="single" w:sz="4" w:space="0" w:color="auto"/>
              <w:right w:val="single" w:sz="4" w:space="0" w:color="auto"/>
            </w:tcBorders>
            <w:vAlign w:val="center"/>
            <w:hideMark/>
          </w:tcPr>
          <w:p w14:paraId="44F8A6C0"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127.307.408.010</w:t>
            </w:r>
          </w:p>
        </w:tc>
        <w:tc>
          <w:tcPr>
            <w:tcW w:w="436" w:type="pct"/>
            <w:tcBorders>
              <w:top w:val="nil"/>
              <w:left w:val="nil"/>
              <w:bottom w:val="single" w:sz="4" w:space="0" w:color="auto"/>
              <w:right w:val="single" w:sz="4" w:space="0" w:color="auto"/>
            </w:tcBorders>
            <w:vAlign w:val="center"/>
            <w:hideMark/>
          </w:tcPr>
          <w:p w14:paraId="1221F5E9"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1.32</w:t>
            </w:r>
          </w:p>
        </w:tc>
      </w:tr>
      <w:tr w:rsidR="003D0D8B" w:rsidRPr="00696AA5" w14:paraId="08009E0F" w14:textId="77777777" w:rsidTr="003D0D8B">
        <w:trPr>
          <w:trHeight w:val="170"/>
        </w:trPr>
        <w:tc>
          <w:tcPr>
            <w:tcW w:w="5000" w:type="pct"/>
            <w:gridSpan w:val="8"/>
            <w:tcBorders>
              <w:top w:val="single" w:sz="4" w:space="0" w:color="auto"/>
              <w:left w:val="single" w:sz="4" w:space="0" w:color="auto"/>
              <w:bottom w:val="single" w:sz="4" w:space="0" w:color="auto"/>
              <w:right w:val="single" w:sz="4" w:space="0" w:color="auto"/>
            </w:tcBorders>
            <w:shd w:val="clear" w:color="000000" w:fill="EFEFEF"/>
            <w:vAlign w:val="center"/>
            <w:hideMark/>
          </w:tcPr>
          <w:p w14:paraId="26117D4C"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2024</w:t>
            </w:r>
          </w:p>
        </w:tc>
      </w:tr>
      <w:tr w:rsidR="003D0D8B" w:rsidRPr="00696AA5" w14:paraId="614B6D95"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1ABC69F0"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w:t>
            </w:r>
          </w:p>
        </w:tc>
        <w:tc>
          <w:tcPr>
            <w:tcW w:w="907" w:type="pct"/>
            <w:tcBorders>
              <w:top w:val="nil"/>
              <w:left w:val="nil"/>
              <w:bottom w:val="single" w:sz="4" w:space="0" w:color="auto"/>
              <w:right w:val="single" w:sz="4" w:space="0" w:color="auto"/>
            </w:tcBorders>
            <w:vAlign w:val="center"/>
            <w:hideMark/>
          </w:tcPr>
          <w:p w14:paraId="4938D06A"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Pertambangan</w:t>
            </w:r>
          </w:p>
        </w:tc>
        <w:tc>
          <w:tcPr>
            <w:tcW w:w="841" w:type="pct"/>
            <w:tcBorders>
              <w:top w:val="nil"/>
              <w:left w:val="nil"/>
              <w:bottom w:val="single" w:sz="4" w:space="0" w:color="auto"/>
              <w:right w:val="single" w:sz="4" w:space="0" w:color="auto"/>
            </w:tcBorders>
            <w:vAlign w:val="center"/>
            <w:hideMark/>
          </w:tcPr>
          <w:p w14:paraId="23A03D23"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436" w:type="pct"/>
            <w:tcBorders>
              <w:top w:val="nil"/>
              <w:left w:val="nil"/>
              <w:bottom w:val="single" w:sz="4" w:space="0" w:color="auto"/>
              <w:right w:val="single" w:sz="4" w:space="0" w:color="auto"/>
            </w:tcBorders>
            <w:vAlign w:val="center"/>
            <w:hideMark/>
          </w:tcPr>
          <w:p w14:paraId="55563E42"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689F3BF2"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850.699.456.438</w:t>
            </w:r>
          </w:p>
        </w:tc>
        <w:tc>
          <w:tcPr>
            <w:tcW w:w="436" w:type="pct"/>
            <w:tcBorders>
              <w:top w:val="nil"/>
              <w:left w:val="nil"/>
              <w:bottom w:val="single" w:sz="4" w:space="0" w:color="auto"/>
              <w:right w:val="single" w:sz="4" w:space="0" w:color="auto"/>
            </w:tcBorders>
            <w:vAlign w:val="center"/>
            <w:hideMark/>
          </w:tcPr>
          <w:p w14:paraId="3FCBA82D"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371</w:t>
            </w:r>
          </w:p>
        </w:tc>
        <w:tc>
          <w:tcPr>
            <w:tcW w:w="841" w:type="pct"/>
            <w:tcBorders>
              <w:top w:val="nil"/>
              <w:left w:val="nil"/>
              <w:bottom w:val="single" w:sz="4" w:space="0" w:color="auto"/>
              <w:right w:val="single" w:sz="4" w:space="0" w:color="auto"/>
            </w:tcBorders>
            <w:vAlign w:val="center"/>
            <w:hideMark/>
          </w:tcPr>
          <w:p w14:paraId="02FFAA75"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850.699.456.438</w:t>
            </w:r>
          </w:p>
        </w:tc>
        <w:tc>
          <w:tcPr>
            <w:tcW w:w="436" w:type="pct"/>
            <w:tcBorders>
              <w:top w:val="nil"/>
              <w:left w:val="nil"/>
              <w:bottom w:val="single" w:sz="4" w:space="0" w:color="auto"/>
              <w:right w:val="single" w:sz="4" w:space="0" w:color="auto"/>
            </w:tcBorders>
            <w:vAlign w:val="center"/>
            <w:hideMark/>
          </w:tcPr>
          <w:p w14:paraId="253AF165"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371</w:t>
            </w:r>
          </w:p>
        </w:tc>
      </w:tr>
      <w:tr w:rsidR="003D0D8B" w:rsidRPr="00696AA5" w14:paraId="62950A42"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25B7DF52"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w:t>
            </w:r>
          </w:p>
        </w:tc>
        <w:tc>
          <w:tcPr>
            <w:tcW w:w="907" w:type="pct"/>
            <w:tcBorders>
              <w:top w:val="nil"/>
              <w:left w:val="nil"/>
              <w:bottom w:val="single" w:sz="4" w:space="0" w:color="auto"/>
              <w:right w:val="single" w:sz="4" w:space="0" w:color="auto"/>
            </w:tcBorders>
            <w:vAlign w:val="center"/>
            <w:hideMark/>
          </w:tcPr>
          <w:p w14:paraId="19FF1FBD"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Jasa Lainnya</w:t>
            </w:r>
          </w:p>
        </w:tc>
        <w:tc>
          <w:tcPr>
            <w:tcW w:w="841" w:type="pct"/>
            <w:tcBorders>
              <w:top w:val="nil"/>
              <w:left w:val="nil"/>
              <w:bottom w:val="single" w:sz="4" w:space="0" w:color="auto"/>
              <w:right w:val="single" w:sz="4" w:space="0" w:color="auto"/>
            </w:tcBorders>
            <w:vAlign w:val="center"/>
            <w:hideMark/>
          </w:tcPr>
          <w:p w14:paraId="6B714C0E"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503.413.210</w:t>
            </w:r>
          </w:p>
        </w:tc>
        <w:tc>
          <w:tcPr>
            <w:tcW w:w="436" w:type="pct"/>
            <w:tcBorders>
              <w:top w:val="nil"/>
              <w:left w:val="nil"/>
              <w:bottom w:val="single" w:sz="4" w:space="0" w:color="auto"/>
              <w:right w:val="single" w:sz="4" w:space="0" w:color="auto"/>
            </w:tcBorders>
            <w:vAlign w:val="center"/>
            <w:hideMark/>
          </w:tcPr>
          <w:p w14:paraId="747FB057"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8</w:t>
            </w:r>
          </w:p>
        </w:tc>
        <w:tc>
          <w:tcPr>
            <w:tcW w:w="841" w:type="pct"/>
            <w:tcBorders>
              <w:top w:val="nil"/>
              <w:left w:val="nil"/>
              <w:bottom w:val="single" w:sz="4" w:space="0" w:color="auto"/>
              <w:right w:val="single" w:sz="4" w:space="0" w:color="auto"/>
            </w:tcBorders>
            <w:vAlign w:val="center"/>
            <w:hideMark/>
          </w:tcPr>
          <w:p w14:paraId="619CF22A"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686.423.584.809</w:t>
            </w:r>
          </w:p>
        </w:tc>
        <w:tc>
          <w:tcPr>
            <w:tcW w:w="436" w:type="pct"/>
            <w:tcBorders>
              <w:top w:val="nil"/>
              <w:left w:val="nil"/>
              <w:bottom w:val="single" w:sz="4" w:space="0" w:color="auto"/>
              <w:right w:val="single" w:sz="4" w:space="0" w:color="auto"/>
            </w:tcBorders>
            <w:vAlign w:val="center"/>
            <w:hideMark/>
          </w:tcPr>
          <w:p w14:paraId="5D031923"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1.579</w:t>
            </w:r>
          </w:p>
        </w:tc>
        <w:tc>
          <w:tcPr>
            <w:tcW w:w="841" w:type="pct"/>
            <w:tcBorders>
              <w:top w:val="nil"/>
              <w:left w:val="nil"/>
              <w:bottom w:val="single" w:sz="4" w:space="0" w:color="auto"/>
              <w:right w:val="single" w:sz="4" w:space="0" w:color="auto"/>
            </w:tcBorders>
            <w:vAlign w:val="center"/>
            <w:hideMark/>
          </w:tcPr>
          <w:p w14:paraId="5AE8326C"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686.926.998.019</w:t>
            </w:r>
          </w:p>
        </w:tc>
        <w:tc>
          <w:tcPr>
            <w:tcW w:w="436" w:type="pct"/>
            <w:tcBorders>
              <w:top w:val="nil"/>
              <w:left w:val="nil"/>
              <w:bottom w:val="single" w:sz="4" w:space="0" w:color="auto"/>
              <w:right w:val="single" w:sz="4" w:space="0" w:color="auto"/>
            </w:tcBorders>
            <w:vAlign w:val="center"/>
            <w:hideMark/>
          </w:tcPr>
          <w:p w14:paraId="18E349DB"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1.587</w:t>
            </w:r>
          </w:p>
        </w:tc>
      </w:tr>
      <w:tr w:rsidR="003D0D8B" w:rsidRPr="00696AA5" w14:paraId="3DD1A73C"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0AB76C8F"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3</w:t>
            </w:r>
          </w:p>
        </w:tc>
        <w:tc>
          <w:tcPr>
            <w:tcW w:w="907" w:type="pct"/>
            <w:tcBorders>
              <w:top w:val="nil"/>
              <w:left w:val="nil"/>
              <w:bottom w:val="single" w:sz="4" w:space="0" w:color="auto"/>
              <w:right w:val="single" w:sz="4" w:space="0" w:color="auto"/>
            </w:tcBorders>
            <w:vAlign w:val="center"/>
            <w:hideMark/>
          </w:tcPr>
          <w:p w14:paraId="39CC509D"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Industri Kimia dan Farmasi</w:t>
            </w:r>
          </w:p>
        </w:tc>
        <w:tc>
          <w:tcPr>
            <w:tcW w:w="841" w:type="pct"/>
            <w:tcBorders>
              <w:top w:val="nil"/>
              <w:left w:val="nil"/>
              <w:bottom w:val="single" w:sz="4" w:space="0" w:color="auto"/>
              <w:right w:val="single" w:sz="4" w:space="0" w:color="auto"/>
            </w:tcBorders>
            <w:vAlign w:val="center"/>
            <w:hideMark/>
          </w:tcPr>
          <w:p w14:paraId="6E3D6662"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436" w:type="pct"/>
            <w:tcBorders>
              <w:top w:val="nil"/>
              <w:left w:val="nil"/>
              <w:bottom w:val="single" w:sz="4" w:space="0" w:color="auto"/>
              <w:right w:val="single" w:sz="4" w:space="0" w:color="auto"/>
            </w:tcBorders>
            <w:vAlign w:val="center"/>
            <w:hideMark/>
          </w:tcPr>
          <w:p w14:paraId="448DA527"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0905A436"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617.302.150.838</w:t>
            </w:r>
          </w:p>
        </w:tc>
        <w:tc>
          <w:tcPr>
            <w:tcW w:w="436" w:type="pct"/>
            <w:tcBorders>
              <w:top w:val="nil"/>
              <w:left w:val="nil"/>
              <w:bottom w:val="single" w:sz="4" w:space="0" w:color="auto"/>
              <w:right w:val="single" w:sz="4" w:space="0" w:color="auto"/>
            </w:tcBorders>
            <w:vAlign w:val="center"/>
            <w:hideMark/>
          </w:tcPr>
          <w:p w14:paraId="38795354"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807</w:t>
            </w:r>
          </w:p>
        </w:tc>
        <w:tc>
          <w:tcPr>
            <w:tcW w:w="841" w:type="pct"/>
            <w:tcBorders>
              <w:top w:val="nil"/>
              <w:left w:val="nil"/>
              <w:bottom w:val="single" w:sz="4" w:space="0" w:color="auto"/>
              <w:right w:val="single" w:sz="4" w:space="0" w:color="auto"/>
            </w:tcBorders>
            <w:vAlign w:val="center"/>
            <w:hideMark/>
          </w:tcPr>
          <w:p w14:paraId="217EA1B2"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617.302.150.838</w:t>
            </w:r>
          </w:p>
        </w:tc>
        <w:tc>
          <w:tcPr>
            <w:tcW w:w="436" w:type="pct"/>
            <w:tcBorders>
              <w:top w:val="nil"/>
              <w:left w:val="nil"/>
              <w:bottom w:val="single" w:sz="4" w:space="0" w:color="auto"/>
              <w:right w:val="single" w:sz="4" w:space="0" w:color="auto"/>
            </w:tcBorders>
            <w:vAlign w:val="center"/>
            <w:hideMark/>
          </w:tcPr>
          <w:p w14:paraId="120DFDE3"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807</w:t>
            </w:r>
          </w:p>
        </w:tc>
      </w:tr>
      <w:tr w:rsidR="003D0D8B" w:rsidRPr="00696AA5" w14:paraId="61431A49"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2F09845C"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w:t>
            </w:r>
          </w:p>
        </w:tc>
        <w:tc>
          <w:tcPr>
            <w:tcW w:w="907" w:type="pct"/>
            <w:tcBorders>
              <w:top w:val="nil"/>
              <w:left w:val="nil"/>
              <w:bottom w:val="single" w:sz="4" w:space="0" w:color="auto"/>
              <w:right w:val="single" w:sz="4" w:space="0" w:color="auto"/>
            </w:tcBorders>
            <w:vAlign w:val="center"/>
            <w:hideMark/>
          </w:tcPr>
          <w:p w14:paraId="1B2795EA"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Perdagangan &amp; Reparasi</w:t>
            </w:r>
          </w:p>
        </w:tc>
        <w:tc>
          <w:tcPr>
            <w:tcW w:w="841" w:type="pct"/>
            <w:tcBorders>
              <w:top w:val="nil"/>
              <w:left w:val="nil"/>
              <w:bottom w:val="single" w:sz="4" w:space="0" w:color="auto"/>
              <w:right w:val="single" w:sz="4" w:space="0" w:color="auto"/>
            </w:tcBorders>
            <w:vAlign w:val="center"/>
            <w:hideMark/>
          </w:tcPr>
          <w:p w14:paraId="58AEF957"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578.995.957</w:t>
            </w:r>
          </w:p>
        </w:tc>
        <w:tc>
          <w:tcPr>
            <w:tcW w:w="436" w:type="pct"/>
            <w:tcBorders>
              <w:top w:val="nil"/>
              <w:left w:val="nil"/>
              <w:bottom w:val="single" w:sz="4" w:space="0" w:color="auto"/>
              <w:right w:val="single" w:sz="4" w:space="0" w:color="auto"/>
            </w:tcBorders>
            <w:vAlign w:val="center"/>
            <w:hideMark/>
          </w:tcPr>
          <w:p w14:paraId="4BA05572"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w:t>
            </w:r>
          </w:p>
        </w:tc>
        <w:tc>
          <w:tcPr>
            <w:tcW w:w="841" w:type="pct"/>
            <w:tcBorders>
              <w:top w:val="nil"/>
              <w:left w:val="nil"/>
              <w:bottom w:val="single" w:sz="4" w:space="0" w:color="auto"/>
              <w:right w:val="single" w:sz="4" w:space="0" w:color="auto"/>
            </w:tcBorders>
            <w:vAlign w:val="center"/>
            <w:hideMark/>
          </w:tcPr>
          <w:p w14:paraId="60FAE442"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559.615.787.475</w:t>
            </w:r>
          </w:p>
        </w:tc>
        <w:tc>
          <w:tcPr>
            <w:tcW w:w="436" w:type="pct"/>
            <w:tcBorders>
              <w:top w:val="nil"/>
              <w:left w:val="nil"/>
              <w:bottom w:val="single" w:sz="4" w:space="0" w:color="auto"/>
              <w:right w:val="single" w:sz="4" w:space="0" w:color="auto"/>
            </w:tcBorders>
            <w:vAlign w:val="center"/>
            <w:hideMark/>
          </w:tcPr>
          <w:p w14:paraId="14139CC2"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2.2</w:t>
            </w:r>
          </w:p>
        </w:tc>
        <w:tc>
          <w:tcPr>
            <w:tcW w:w="841" w:type="pct"/>
            <w:tcBorders>
              <w:top w:val="nil"/>
              <w:left w:val="nil"/>
              <w:bottom w:val="single" w:sz="4" w:space="0" w:color="auto"/>
              <w:right w:val="single" w:sz="4" w:space="0" w:color="auto"/>
            </w:tcBorders>
            <w:vAlign w:val="center"/>
            <w:hideMark/>
          </w:tcPr>
          <w:p w14:paraId="4F717DB7"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560.194.783.432</w:t>
            </w:r>
          </w:p>
        </w:tc>
        <w:tc>
          <w:tcPr>
            <w:tcW w:w="436" w:type="pct"/>
            <w:tcBorders>
              <w:top w:val="nil"/>
              <w:left w:val="nil"/>
              <w:bottom w:val="single" w:sz="4" w:space="0" w:color="auto"/>
              <w:right w:val="single" w:sz="4" w:space="0" w:color="auto"/>
            </w:tcBorders>
            <w:vAlign w:val="center"/>
            <w:hideMark/>
          </w:tcPr>
          <w:p w14:paraId="4FF0BB02"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2.202</w:t>
            </w:r>
          </w:p>
        </w:tc>
      </w:tr>
      <w:tr w:rsidR="003D0D8B" w:rsidRPr="00696AA5" w14:paraId="36C0466E"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66544533"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5</w:t>
            </w:r>
          </w:p>
        </w:tc>
        <w:tc>
          <w:tcPr>
            <w:tcW w:w="907" w:type="pct"/>
            <w:tcBorders>
              <w:top w:val="nil"/>
              <w:left w:val="nil"/>
              <w:bottom w:val="single" w:sz="4" w:space="0" w:color="auto"/>
              <w:right w:val="single" w:sz="4" w:space="0" w:color="auto"/>
            </w:tcBorders>
            <w:vAlign w:val="center"/>
            <w:hideMark/>
          </w:tcPr>
          <w:p w14:paraId="49EF97D5"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Listrik, Gas dan Air</w:t>
            </w:r>
          </w:p>
        </w:tc>
        <w:tc>
          <w:tcPr>
            <w:tcW w:w="841" w:type="pct"/>
            <w:tcBorders>
              <w:top w:val="nil"/>
              <w:left w:val="nil"/>
              <w:bottom w:val="single" w:sz="4" w:space="0" w:color="auto"/>
              <w:right w:val="single" w:sz="4" w:space="0" w:color="auto"/>
            </w:tcBorders>
            <w:vAlign w:val="center"/>
            <w:hideMark/>
          </w:tcPr>
          <w:p w14:paraId="07A0AC36"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436" w:type="pct"/>
            <w:tcBorders>
              <w:top w:val="nil"/>
              <w:left w:val="nil"/>
              <w:bottom w:val="single" w:sz="4" w:space="0" w:color="auto"/>
              <w:right w:val="single" w:sz="4" w:space="0" w:color="auto"/>
            </w:tcBorders>
            <w:vAlign w:val="center"/>
            <w:hideMark/>
          </w:tcPr>
          <w:p w14:paraId="39FB4153"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7705DF58"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398.867.304.473</w:t>
            </w:r>
          </w:p>
        </w:tc>
        <w:tc>
          <w:tcPr>
            <w:tcW w:w="436" w:type="pct"/>
            <w:tcBorders>
              <w:top w:val="nil"/>
              <w:left w:val="nil"/>
              <w:bottom w:val="single" w:sz="4" w:space="0" w:color="auto"/>
              <w:right w:val="single" w:sz="4" w:space="0" w:color="auto"/>
            </w:tcBorders>
            <w:vAlign w:val="center"/>
            <w:hideMark/>
          </w:tcPr>
          <w:p w14:paraId="37563D23"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467</w:t>
            </w:r>
          </w:p>
        </w:tc>
        <w:tc>
          <w:tcPr>
            <w:tcW w:w="841" w:type="pct"/>
            <w:tcBorders>
              <w:top w:val="nil"/>
              <w:left w:val="nil"/>
              <w:bottom w:val="single" w:sz="4" w:space="0" w:color="auto"/>
              <w:right w:val="single" w:sz="4" w:space="0" w:color="auto"/>
            </w:tcBorders>
            <w:vAlign w:val="center"/>
            <w:hideMark/>
          </w:tcPr>
          <w:p w14:paraId="02743F76"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398.867.304.473</w:t>
            </w:r>
          </w:p>
        </w:tc>
        <w:tc>
          <w:tcPr>
            <w:tcW w:w="436" w:type="pct"/>
            <w:tcBorders>
              <w:top w:val="nil"/>
              <w:left w:val="nil"/>
              <w:bottom w:val="single" w:sz="4" w:space="0" w:color="auto"/>
              <w:right w:val="single" w:sz="4" w:space="0" w:color="auto"/>
            </w:tcBorders>
            <w:vAlign w:val="center"/>
            <w:hideMark/>
          </w:tcPr>
          <w:p w14:paraId="40B339E1"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467</w:t>
            </w:r>
          </w:p>
        </w:tc>
      </w:tr>
      <w:tr w:rsidR="003D0D8B" w:rsidRPr="00696AA5" w14:paraId="7A38DF97" w14:textId="77777777" w:rsidTr="003D0D8B">
        <w:trPr>
          <w:trHeight w:val="170"/>
        </w:trPr>
        <w:tc>
          <w:tcPr>
            <w:tcW w:w="5000" w:type="pct"/>
            <w:gridSpan w:val="8"/>
            <w:tcBorders>
              <w:top w:val="single" w:sz="4" w:space="0" w:color="auto"/>
              <w:left w:val="single" w:sz="4" w:space="0" w:color="auto"/>
              <w:bottom w:val="single" w:sz="4" w:space="0" w:color="auto"/>
              <w:right w:val="single" w:sz="4" w:space="0" w:color="auto"/>
            </w:tcBorders>
            <w:shd w:val="clear" w:color="000000" w:fill="EFEFEF"/>
            <w:vAlign w:val="center"/>
            <w:hideMark/>
          </w:tcPr>
          <w:p w14:paraId="095AC4B4"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2025</w:t>
            </w:r>
          </w:p>
        </w:tc>
      </w:tr>
      <w:tr w:rsidR="003D0D8B" w:rsidRPr="00696AA5" w14:paraId="4400A9F1"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72E69884"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w:t>
            </w:r>
          </w:p>
        </w:tc>
        <w:tc>
          <w:tcPr>
            <w:tcW w:w="907" w:type="pct"/>
            <w:tcBorders>
              <w:top w:val="nil"/>
              <w:left w:val="nil"/>
              <w:bottom w:val="single" w:sz="4" w:space="0" w:color="auto"/>
              <w:right w:val="single" w:sz="4" w:space="0" w:color="auto"/>
            </w:tcBorders>
            <w:vAlign w:val="center"/>
            <w:hideMark/>
          </w:tcPr>
          <w:p w14:paraId="1375F91D"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Transportasi Gudang &amp; Komunikasi</w:t>
            </w:r>
          </w:p>
        </w:tc>
        <w:tc>
          <w:tcPr>
            <w:tcW w:w="841" w:type="pct"/>
            <w:tcBorders>
              <w:top w:val="nil"/>
              <w:left w:val="nil"/>
              <w:bottom w:val="single" w:sz="4" w:space="0" w:color="auto"/>
              <w:right w:val="single" w:sz="4" w:space="0" w:color="auto"/>
            </w:tcBorders>
            <w:vAlign w:val="center"/>
            <w:hideMark/>
          </w:tcPr>
          <w:p w14:paraId="2FE29C70"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1.032.411.471</w:t>
            </w:r>
          </w:p>
        </w:tc>
        <w:tc>
          <w:tcPr>
            <w:tcW w:w="436" w:type="pct"/>
            <w:tcBorders>
              <w:top w:val="nil"/>
              <w:left w:val="nil"/>
              <w:bottom w:val="single" w:sz="4" w:space="0" w:color="auto"/>
              <w:right w:val="single" w:sz="4" w:space="0" w:color="auto"/>
            </w:tcBorders>
            <w:vAlign w:val="center"/>
            <w:hideMark/>
          </w:tcPr>
          <w:p w14:paraId="2398326E"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20D37337"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558.407.985.824</w:t>
            </w:r>
          </w:p>
        </w:tc>
        <w:tc>
          <w:tcPr>
            <w:tcW w:w="436" w:type="pct"/>
            <w:tcBorders>
              <w:top w:val="nil"/>
              <w:left w:val="nil"/>
              <w:bottom w:val="single" w:sz="4" w:space="0" w:color="auto"/>
              <w:right w:val="single" w:sz="4" w:space="0" w:color="auto"/>
            </w:tcBorders>
            <w:vAlign w:val="center"/>
            <w:hideMark/>
          </w:tcPr>
          <w:p w14:paraId="6AF7C2DE"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176</w:t>
            </w:r>
          </w:p>
        </w:tc>
        <w:tc>
          <w:tcPr>
            <w:tcW w:w="841" w:type="pct"/>
            <w:tcBorders>
              <w:top w:val="nil"/>
              <w:left w:val="nil"/>
              <w:bottom w:val="single" w:sz="4" w:space="0" w:color="auto"/>
              <w:right w:val="single" w:sz="4" w:space="0" w:color="auto"/>
            </w:tcBorders>
            <w:vAlign w:val="center"/>
            <w:hideMark/>
          </w:tcPr>
          <w:p w14:paraId="3DFBC033"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559.440.397.295</w:t>
            </w:r>
          </w:p>
        </w:tc>
        <w:tc>
          <w:tcPr>
            <w:tcW w:w="436" w:type="pct"/>
            <w:tcBorders>
              <w:top w:val="nil"/>
              <w:left w:val="nil"/>
              <w:bottom w:val="single" w:sz="4" w:space="0" w:color="auto"/>
              <w:right w:val="single" w:sz="4" w:space="0" w:color="auto"/>
            </w:tcBorders>
            <w:vAlign w:val="center"/>
            <w:hideMark/>
          </w:tcPr>
          <w:p w14:paraId="7E09409C"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176</w:t>
            </w:r>
          </w:p>
        </w:tc>
      </w:tr>
      <w:tr w:rsidR="003D0D8B" w:rsidRPr="00696AA5" w14:paraId="26758794"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68845365"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2</w:t>
            </w:r>
          </w:p>
        </w:tc>
        <w:tc>
          <w:tcPr>
            <w:tcW w:w="907" w:type="pct"/>
            <w:tcBorders>
              <w:top w:val="nil"/>
              <w:left w:val="nil"/>
              <w:bottom w:val="single" w:sz="4" w:space="0" w:color="auto"/>
              <w:right w:val="single" w:sz="4" w:space="0" w:color="auto"/>
            </w:tcBorders>
            <w:vAlign w:val="center"/>
            <w:hideMark/>
          </w:tcPr>
          <w:p w14:paraId="37804985"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Perdagangan dan Reparasi</w:t>
            </w:r>
          </w:p>
        </w:tc>
        <w:tc>
          <w:tcPr>
            <w:tcW w:w="841" w:type="pct"/>
            <w:tcBorders>
              <w:top w:val="nil"/>
              <w:left w:val="nil"/>
              <w:bottom w:val="single" w:sz="4" w:space="0" w:color="auto"/>
              <w:right w:val="single" w:sz="4" w:space="0" w:color="auto"/>
            </w:tcBorders>
            <w:vAlign w:val="center"/>
            <w:hideMark/>
          </w:tcPr>
          <w:p w14:paraId="4F914882"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849.864.028</w:t>
            </w:r>
          </w:p>
        </w:tc>
        <w:tc>
          <w:tcPr>
            <w:tcW w:w="436" w:type="pct"/>
            <w:tcBorders>
              <w:top w:val="nil"/>
              <w:left w:val="nil"/>
              <w:bottom w:val="single" w:sz="4" w:space="0" w:color="auto"/>
              <w:right w:val="single" w:sz="4" w:space="0" w:color="auto"/>
            </w:tcBorders>
            <w:vAlign w:val="center"/>
            <w:hideMark/>
          </w:tcPr>
          <w:p w14:paraId="13979139"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38AB040F"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485.862.826.903</w:t>
            </w:r>
          </w:p>
        </w:tc>
        <w:tc>
          <w:tcPr>
            <w:tcW w:w="436" w:type="pct"/>
            <w:tcBorders>
              <w:top w:val="nil"/>
              <w:left w:val="nil"/>
              <w:bottom w:val="single" w:sz="4" w:space="0" w:color="auto"/>
              <w:right w:val="single" w:sz="4" w:space="0" w:color="auto"/>
            </w:tcBorders>
            <w:vAlign w:val="center"/>
            <w:hideMark/>
          </w:tcPr>
          <w:p w14:paraId="13C790D0"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1.888</w:t>
            </w:r>
          </w:p>
        </w:tc>
        <w:tc>
          <w:tcPr>
            <w:tcW w:w="841" w:type="pct"/>
            <w:tcBorders>
              <w:top w:val="nil"/>
              <w:left w:val="nil"/>
              <w:bottom w:val="single" w:sz="4" w:space="0" w:color="auto"/>
              <w:right w:val="single" w:sz="4" w:space="0" w:color="auto"/>
            </w:tcBorders>
            <w:vAlign w:val="center"/>
            <w:hideMark/>
          </w:tcPr>
          <w:p w14:paraId="6A0B3B79"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486.712.690.931</w:t>
            </w:r>
          </w:p>
        </w:tc>
        <w:tc>
          <w:tcPr>
            <w:tcW w:w="436" w:type="pct"/>
            <w:tcBorders>
              <w:top w:val="nil"/>
              <w:left w:val="nil"/>
              <w:bottom w:val="single" w:sz="4" w:space="0" w:color="auto"/>
              <w:right w:val="single" w:sz="4" w:space="0" w:color="auto"/>
            </w:tcBorders>
            <w:vAlign w:val="center"/>
            <w:hideMark/>
          </w:tcPr>
          <w:p w14:paraId="4BF58ED6"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1.888</w:t>
            </w:r>
          </w:p>
        </w:tc>
      </w:tr>
      <w:tr w:rsidR="003D0D8B" w:rsidRPr="00696AA5" w14:paraId="5D45F876"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05DEF875"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3</w:t>
            </w:r>
          </w:p>
        </w:tc>
        <w:tc>
          <w:tcPr>
            <w:tcW w:w="907" w:type="pct"/>
            <w:tcBorders>
              <w:top w:val="nil"/>
              <w:left w:val="nil"/>
              <w:bottom w:val="single" w:sz="4" w:space="0" w:color="auto"/>
              <w:right w:val="single" w:sz="4" w:space="0" w:color="auto"/>
            </w:tcBorders>
            <w:vAlign w:val="center"/>
            <w:hideMark/>
          </w:tcPr>
          <w:p w14:paraId="55EE631D"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Konstruksi</w:t>
            </w:r>
          </w:p>
        </w:tc>
        <w:tc>
          <w:tcPr>
            <w:tcW w:w="841" w:type="pct"/>
            <w:tcBorders>
              <w:top w:val="nil"/>
              <w:left w:val="nil"/>
              <w:bottom w:val="single" w:sz="4" w:space="0" w:color="auto"/>
              <w:right w:val="single" w:sz="4" w:space="0" w:color="auto"/>
            </w:tcBorders>
            <w:vAlign w:val="center"/>
            <w:hideMark/>
          </w:tcPr>
          <w:p w14:paraId="355D3BBC"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1.889.046.568</w:t>
            </w:r>
          </w:p>
        </w:tc>
        <w:tc>
          <w:tcPr>
            <w:tcW w:w="436" w:type="pct"/>
            <w:tcBorders>
              <w:top w:val="nil"/>
              <w:left w:val="nil"/>
              <w:bottom w:val="single" w:sz="4" w:space="0" w:color="auto"/>
              <w:right w:val="single" w:sz="4" w:space="0" w:color="auto"/>
            </w:tcBorders>
            <w:vAlign w:val="center"/>
            <w:hideMark/>
          </w:tcPr>
          <w:p w14:paraId="54C959DC"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4B894076"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406.305.559.329</w:t>
            </w:r>
          </w:p>
        </w:tc>
        <w:tc>
          <w:tcPr>
            <w:tcW w:w="436" w:type="pct"/>
            <w:tcBorders>
              <w:top w:val="nil"/>
              <w:left w:val="nil"/>
              <w:bottom w:val="single" w:sz="4" w:space="0" w:color="auto"/>
              <w:right w:val="single" w:sz="4" w:space="0" w:color="auto"/>
            </w:tcBorders>
            <w:vAlign w:val="center"/>
            <w:hideMark/>
          </w:tcPr>
          <w:p w14:paraId="6B7ACC27"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432</w:t>
            </w:r>
          </w:p>
        </w:tc>
        <w:tc>
          <w:tcPr>
            <w:tcW w:w="841" w:type="pct"/>
            <w:tcBorders>
              <w:top w:val="nil"/>
              <w:left w:val="nil"/>
              <w:bottom w:val="single" w:sz="4" w:space="0" w:color="auto"/>
              <w:right w:val="single" w:sz="4" w:space="0" w:color="auto"/>
            </w:tcBorders>
            <w:vAlign w:val="center"/>
            <w:hideMark/>
          </w:tcPr>
          <w:p w14:paraId="60F6D37A"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408.194.605.897</w:t>
            </w:r>
          </w:p>
        </w:tc>
        <w:tc>
          <w:tcPr>
            <w:tcW w:w="436" w:type="pct"/>
            <w:tcBorders>
              <w:top w:val="nil"/>
              <w:left w:val="nil"/>
              <w:bottom w:val="single" w:sz="4" w:space="0" w:color="auto"/>
              <w:right w:val="single" w:sz="4" w:space="0" w:color="auto"/>
            </w:tcBorders>
            <w:vAlign w:val="center"/>
            <w:hideMark/>
          </w:tcPr>
          <w:p w14:paraId="781BCAF4"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432</w:t>
            </w:r>
          </w:p>
        </w:tc>
      </w:tr>
      <w:tr w:rsidR="003D0D8B" w:rsidRPr="00696AA5" w14:paraId="6548DE0B"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6059B097"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w:t>
            </w:r>
          </w:p>
        </w:tc>
        <w:tc>
          <w:tcPr>
            <w:tcW w:w="907" w:type="pct"/>
            <w:tcBorders>
              <w:top w:val="nil"/>
              <w:left w:val="nil"/>
              <w:bottom w:val="single" w:sz="4" w:space="0" w:color="auto"/>
              <w:right w:val="single" w:sz="4" w:space="0" w:color="auto"/>
            </w:tcBorders>
            <w:vAlign w:val="center"/>
            <w:hideMark/>
          </w:tcPr>
          <w:p w14:paraId="6BD87602"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Industri Kimia dan Farmasi</w:t>
            </w:r>
          </w:p>
        </w:tc>
        <w:tc>
          <w:tcPr>
            <w:tcW w:w="841" w:type="pct"/>
            <w:tcBorders>
              <w:top w:val="nil"/>
              <w:left w:val="nil"/>
              <w:bottom w:val="single" w:sz="4" w:space="0" w:color="auto"/>
              <w:right w:val="single" w:sz="4" w:space="0" w:color="auto"/>
            </w:tcBorders>
            <w:vAlign w:val="center"/>
            <w:hideMark/>
          </w:tcPr>
          <w:p w14:paraId="6A340CCE"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436" w:type="pct"/>
            <w:tcBorders>
              <w:top w:val="nil"/>
              <w:left w:val="nil"/>
              <w:bottom w:val="single" w:sz="4" w:space="0" w:color="auto"/>
              <w:right w:val="single" w:sz="4" w:space="0" w:color="auto"/>
            </w:tcBorders>
            <w:vAlign w:val="center"/>
            <w:hideMark/>
          </w:tcPr>
          <w:p w14:paraId="69DC3232"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3F7E8F91"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167.247.989.305</w:t>
            </w:r>
          </w:p>
        </w:tc>
        <w:tc>
          <w:tcPr>
            <w:tcW w:w="436" w:type="pct"/>
            <w:tcBorders>
              <w:top w:val="nil"/>
              <w:left w:val="nil"/>
              <w:bottom w:val="single" w:sz="4" w:space="0" w:color="auto"/>
              <w:right w:val="single" w:sz="4" w:space="0" w:color="auto"/>
            </w:tcBorders>
            <w:vAlign w:val="center"/>
            <w:hideMark/>
          </w:tcPr>
          <w:p w14:paraId="75567AA0"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411</w:t>
            </w:r>
          </w:p>
        </w:tc>
        <w:tc>
          <w:tcPr>
            <w:tcW w:w="841" w:type="pct"/>
            <w:tcBorders>
              <w:top w:val="nil"/>
              <w:left w:val="nil"/>
              <w:bottom w:val="single" w:sz="4" w:space="0" w:color="auto"/>
              <w:right w:val="single" w:sz="4" w:space="0" w:color="auto"/>
            </w:tcBorders>
            <w:vAlign w:val="center"/>
            <w:hideMark/>
          </w:tcPr>
          <w:p w14:paraId="11AB3ADF"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167.247.989.305</w:t>
            </w:r>
          </w:p>
        </w:tc>
        <w:tc>
          <w:tcPr>
            <w:tcW w:w="436" w:type="pct"/>
            <w:tcBorders>
              <w:top w:val="nil"/>
              <w:left w:val="nil"/>
              <w:bottom w:val="single" w:sz="4" w:space="0" w:color="auto"/>
              <w:right w:val="single" w:sz="4" w:space="0" w:color="auto"/>
            </w:tcBorders>
            <w:vAlign w:val="center"/>
            <w:hideMark/>
          </w:tcPr>
          <w:p w14:paraId="70FE4278"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411</w:t>
            </w:r>
          </w:p>
        </w:tc>
      </w:tr>
      <w:tr w:rsidR="003D0D8B" w:rsidRPr="00696AA5" w14:paraId="6F8DE5F4" w14:textId="77777777" w:rsidTr="003D0D8B">
        <w:trPr>
          <w:trHeight w:val="170"/>
        </w:trPr>
        <w:tc>
          <w:tcPr>
            <w:tcW w:w="263" w:type="pct"/>
            <w:tcBorders>
              <w:top w:val="nil"/>
              <w:left w:val="single" w:sz="4" w:space="0" w:color="auto"/>
              <w:bottom w:val="single" w:sz="4" w:space="0" w:color="auto"/>
              <w:right w:val="single" w:sz="4" w:space="0" w:color="auto"/>
            </w:tcBorders>
            <w:vAlign w:val="center"/>
            <w:hideMark/>
          </w:tcPr>
          <w:p w14:paraId="377B2DEE"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5</w:t>
            </w:r>
          </w:p>
        </w:tc>
        <w:tc>
          <w:tcPr>
            <w:tcW w:w="907" w:type="pct"/>
            <w:tcBorders>
              <w:top w:val="nil"/>
              <w:left w:val="nil"/>
              <w:bottom w:val="single" w:sz="4" w:space="0" w:color="auto"/>
              <w:right w:val="single" w:sz="4" w:space="0" w:color="auto"/>
            </w:tcBorders>
            <w:vAlign w:val="center"/>
            <w:hideMark/>
          </w:tcPr>
          <w:p w14:paraId="0B9DC673"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Jasa Lainnya</w:t>
            </w:r>
          </w:p>
        </w:tc>
        <w:tc>
          <w:tcPr>
            <w:tcW w:w="841" w:type="pct"/>
            <w:tcBorders>
              <w:top w:val="nil"/>
              <w:left w:val="nil"/>
              <w:bottom w:val="single" w:sz="4" w:space="0" w:color="auto"/>
              <w:right w:val="single" w:sz="4" w:space="0" w:color="auto"/>
            </w:tcBorders>
            <w:vAlign w:val="center"/>
            <w:hideMark/>
          </w:tcPr>
          <w:p w14:paraId="3ED2EC17"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436" w:type="pct"/>
            <w:tcBorders>
              <w:top w:val="nil"/>
              <w:left w:val="nil"/>
              <w:bottom w:val="single" w:sz="4" w:space="0" w:color="auto"/>
              <w:right w:val="single" w:sz="4" w:space="0" w:color="auto"/>
            </w:tcBorders>
            <w:vAlign w:val="center"/>
            <w:hideMark/>
          </w:tcPr>
          <w:p w14:paraId="3CB7FEAE" w14:textId="77777777" w:rsidR="003D0D8B" w:rsidRPr="00696AA5" w:rsidRDefault="003D0D8B" w:rsidP="00717243">
            <w:pPr>
              <w:spacing w:line="240" w:lineRule="auto"/>
              <w:rPr>
                <w:rFonts w:ascii="Bookman Old Style" w:hAnsi="Bookman Old Style"/>
                <w:sz w:val="16"/>
                <w:szCs w:val="16"/>
                <w:lang w:val="en-ID" w:eastAsia="en-ID"/>
              </w:rPr>
            </w:pPr>
            <w:r w:rsidRPr="00696AA5">
              <w:rPr>
                <w:rFonts w:ascii="Bookman Old Style" w:hAnsi="Bookman Old Style"/>
                <w:sz w:val="16"/>
                <w:szCs w:val="16"/>
                <w:lang w:val="en-ID" w:eastAsia="en-ID"/>
              </w:rPr>
              <w:t> </w:t>
            </w:r>
          </w:p>
        </w:tc>
        <w:tc>
          <w:tcPr>
            <w:tcW w:w="841" w:type="pct"/>
            <w:tcBorders>
              <w:top w:val="nil"/>
              <w:left w:val="nil"/>
              <w:bottom w:val="single" w:sz="4" w:space="0" w:color="auto"/>
              <w:right w:val="single" w:sz="4" w:space="0" w:color="auto"/>
            </w:tcBorders>
            <w:vAlign w:val="center"/>
            <w:hideMark/>
          </w:tcPr>
          <w:p w14:paraId="79B22842"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148.769.255.239</w:t>
            </w:r>
          </w:p>
        </w:tc>
        <w:tc>
          <w:tcPr>
            <w:tcW w:w="436" w:type="pct"/>
            <w:tcBorders>
              <w:top w:val="nil"/>
              <w:left w:val="nil"/>
              <w:bottom w:val="single" w:sz="4" w:space="0" w:color="auto"/>
              <w:right w:val="single" w:sz="4" w:space="0" w:color="auto"/>
            </w:tcBorders>
            <w:vAlign w:val="center"/>
            <w:hideMark/>
          </w:tcPr>
          <w:p w14:paraId="42BF5E05"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1.025</w:t>
            </w:r>
          </w:p>
        </w:tc>
        <w:tc>
          <w:tcPr>
            <w:tcW w:w="841" w:type="pct"/>
            <w:tcBorders>
              <w:top w:val="nil"/>
              <w:left w:val="nil"/>
              <w:bottom w:val="single" w:sz="4" w:space="0" w:color="auto"/>
              <w:right w:val="single" w:sz="4" w:space="0" w:color="auto"/>
            </w:tcBorders>
            <w:vAlign w:val="center"/>
            <w:hideMark/>
          </w:tcPr>
          <w:p w14:paraId="4286AAFA" w14:textId="77777777" w:rsidR="003D0D8B" w:rsidRPr="00696AA5" w:rsidRDefault="003D0D8B" w:rsidP="00717243">
            <w:pPr>
              <w:spacing w:line="240" w:lineRule="auto"/>
              <w:jc w:val="right"/>
              <w:rPr>
                <w:rFonts w:ascii="Bookman Old Style" w:hAnsi="Bookman Old Style"/>
                <w:sz w:val="16"/>
                <w:szCs w:val="16"/>
                <w:lang w:val="en-ID" w:eastAsia="en-ID"/>
              </w:rPr>
            </w:pPr>
            <w:r w:rsidRPr="00696AA5">
              <w:rPr>
                <w:rFonts w:ascii="Bookman Old Style" w:hAnsi="Bookman Old Style"/>
                <w:sz w:val="16"/>
                <w:szCs w:val="16"/>
                <w:lang w:val="en-ID" w:eastAsia="en-ID"/>
              </w:rPr>
              <w:t>148.769.255.239</w:t>
            </w:r>
          </w:p>
        </w:tc>
        <w:tc>
          <w:tcPr>
            <w:tcW w:w="436" w:type="pct"/>
            <w:tcBorders>
              <w:top w:val="nil"/>
              <w:left w:val="nil"/>
              <w:bottom w:val="single" w:sz="4" w:space="0" w:color="auto"/>
              <w:right w:val="single" w:sz="4" w:space="0" w:color="auto"/>
            </w:tcBorders>
            <w:vAlign w:val="center"/>
            <w:hideMark/>
          </w:tcPr>
          <w:p w14:paraId="435A0566" w14:textId="77777777" w:rsidR="003D0D8B" w:rsidRPr="00696AA5" w:rsidRDefault="003D0D8B" w:rsidP="00717243">
            <w:pPr>
              <w:spacing w:line="240" w:lineRule="auto"/>
              <w:jc w:val="center"/>
              <w:rPr>
                <w:rFonts w:ascii="Bookman Old Style" w:hAnsi="Bookman Old Style"/>
                <w:sz w:val="16"/>
                <w:szCs w:val="16"/>
                <w:lang w:val="en-ID" w:eastAsia="en-ID"/>
              </w:rPr>
            </w:pPr>
            <w:r w:rsidRPr="00696AA5">
              <w:rPr>
                <w:rFonts w:ascii="Bookman Old Style" w:hAnsi="Bookman Old Style"/>
                <w:sz w:val="16"/>
                <w:szCs w:val="16"/>
                <w:lang w:val="en-ID" w:eastAsia="en-ID"/>
              </w:rPr>
              <w:t>1.025</w:t>
            </w:r>
          </w:p>
        </w:tc>
      </w:tr>
    </w:tbl>
    <w:p w14:paraId="36ACF3AD" w14:textId="77777777" w:rsidR="003D0D8B" w:rsidRPr="00696AA5" w:rsidRDefault="003D0D8B" w:rsidP="00717243">
      <w:pPr>
        <w:pStyle w:val="Subtitle"/>
        <w:spacing w:after="120"/>
        <w:ind w:left="426" w:hanging="426"/>
        <w:jc w:val="left"/>
        <w:rPr>
          <w:rFonts w:ascii="Bookman Old Style" w:hAnsi="Bookman Old Style"/>
          <w:b w:val="0"/>
          <w:i/>
          <w:sz w:val="18"/>
        </w:rPr>
      </w:pPr>
      <w:r w:rsidRPr="00696AA5">
        <w:rPr>
          <w:rFonts w:ascii="Bookman Old Style" w:hAnsi="Bookman Old Style"/>
          <w:b w:val="0"/>
          <w:i/>
          <w:sz w:val="18"/>
        </w:rPr>
        <w:t>Sumber : DPMPTSP Kab. Cilacap, 2026</w:t>
      </w:r>
    </w:p>
    <w:p w14:paraId="523203ED" w14:textId="76CD5714" w:rsidR="003D0D8B" w:rsidRPr="00696AA5" w:rsidRDefault="003D0D8B" w:rsidP="00717243">
      <w:pPr>
        <w:spacing w:before="240"/>
        <w:ind w:firstLine="567"/>
        <w:jc w:val="both"/>
        <w:rPr>
          <w:rFonts w:ascii="Bookman Old Style" w:hAnsi="Bookman Old Style" w:cs="Tahoma"/>
          <w:sz w:val="24"/>
          <w:szCs w:val="24"/>
        </w:rPr>
      </w:pPr>
      <w:r w:rsidRPr="00696AA5">
        <w:rPr>
          <w:rFonts w:ascii="Bookman Old Style" w:hAnsi="Bookman Old Style" w:cs="Tahoma"/>
          <w:sz w:val="24"/>
          <w:szCs w:val="24"/>
        </w:rPr>
        <w:t>Selama periode tahun 2021–2025, sektor-sektor yang mendominasi realisasi penanaman modal antara lain Listrik, Gas, dan Air, Jasa Lainnya, Pertambangan, serta Transportasi, Gudang, dan Komunikasi. Namun demikian, sektor dengan nilai realisasi penanaman modal terbesar tidak selalu menjadi sektor dengan penyerapan tenaga kerja tertinggi. Sebagai contoh, pada tahun 2024 sektor Pertambangan mencatat realisasi penanaman modal terbesar, tetapi hanya menyerap 371 tenaga kerja. Sebaliknya, sektor Perdagangan dan Reparasi mampu menyerap 2.202 tenaga kerja meskipun nilai realisasi penanaman modalnya lebih rendah. Demikian pula pada tahun 2025, sektor Transportasi, Gudang, dan Komunikasi menjadi penyumbang realisasi penanaman modal terbesar, sedangkan penyerapan tenaga kerja tertinggi berasal dari sektor Jasa Lainnya.</w:t>
      </w:r>
    </w:p>
    <w:p w14:paraId="5E3C73A4" w14:textId="77777777" w:rsidR="003D0D8B" w:rsidRPr="00696AA5" w:rsidRDefault="003D0D8B"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Dominasi penanaman modal pada sektor-sektor tersebut mencerminkan struktur perekonomian Kabupaten Cilacap yang masih ditopang oleh sektor industri, energi, logistik, dan kegiatan berbasis sumber daya alam yang memiliki intensitas modal tinggi. Karakteristik tersebut menyebabkan tambahan nilai penanaman modal lebih banyak dialokasikan untuk pembangunan aset, infrastruktur, mesin, dan penerapan teknologi dibandingkan penambahan tenaga kerja. Di sisi lain, sektor-sektor seperti perdagangan, jasa, dan konstruksi memiliki kemampuan penyerapan tenaga kerja yang relatif lebih tinggi meskipun nilai realisasi penanaman modalnya tidak sebesar sektor-sektor padat modal.</w:t>
      </w:r>
    </w:p>
    <w:p w14:paraId="70CF415F" w14:textId="57349809" w:rsidR="00E70EE5" w:rsidRPr="00696AA5" w:rsidRDefault="003D0D8B"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Oleh karena itu, selain mempertahankan daya tarik penanaman modal pada sektor-sektor strategis yang menjadi penggerak pertumbuhan ekonomi daerah, Pemerintah Kabupaten Cilacap perlu mendorong peningkatan penanaman modal pada sektor-sektor yang memiliki nilai tambah dan daya ungkit tinggi terhadap penciptaan lapangan kerja, seperti industri pengolahan nonmigas, agroindustri, pariwisata, ekonomi kreatif, serta usaha mikro, kecil, dan menengah yang berorientasi ekspor. Dengan demikian, penanaman modal tidak hanya menjadi instrumen pendorong pertumbuhan ekonomi, tetapi juga mampu menciptakan kesempatan kerja yang lebih luas, meningkatkan pendapatan masyarakat, serta mendukung terwujudnya pembangunan ekonomi yang inklusif dan berkelanjutan.</w:t>
      </w:r>
    </w:p>
    <w:p w14:paraId="2173508A" w14:textId="1262D39F" w:rsidR="00686752" w:rsidRPr="00696AA5" w:rsidRDefault="00686752" w:rsidP="00717243">
      <w:pPr>
        <w:pStyle w:val="Caption"/>
        <w:spacing w:after="0"/>
        <w:jc w:val="center"/>
      </w:pPr>
      <w:bookmarkStart w:id="377" w:name="_Toc235114282"/>
      <w:r w:rsidRPr="00696AA5">
        <w:t xml:space="preserve">Tabel 2. </w:t>
      </w:r>
      <w:fldSimple w:instr=" SEQ Tabel_2. \* ARABIC ">
        <w:r w:rsidR="007227E2" w:rsidRPr="00696AA5">
          <w:rPr>
            <w:noProof/>
          </w:rPr>
          <w:t>122</w:t>
        </w:r>
        <w:bookmarkEnd w:id="377"/>
      </w:fldSimple>
    </w:p>
    <w:p w14:paraId="0332DB12" w14:textId="510AF098" w:rsidR="00686752" w:rsidRPr="00696AA5" w:rsidRDefault="00686752" w:rsidP="00717243">
      <w:pPr>
        <w:pStyle w:val="Caption"/>
        <w:spacing w:after="0"/>
        <w:jc w:val="center"/>
      </w:pPr>
      <w:r w:rsidRPr="00696AA5">
        <w:t>Profil Sumber Daya Alam Kabupaten Cilacap</w:t>
      </w:r>
    </w:p>
    <w:tbl>
      <w:tblPr>
        <w:tblStyle w:val="PlainTable2"/>
        <w:tblW w:w="5000" w:type="pct"/>
        <w:tblBorders>
          <w:insideH w:val="single" w:sz="4" w:space="0" w:color="7F7F7F" w:themeColor="text1" w:themeTint="80"/>
        </w:tblBorders>
        <w:tblLook w:val="04A0" w:firstRow="1" w:lastRow="0" w:firstColumn="1" w:lastColumn="0" w:noHBand="0" w:noVBand="1"/>
      </w:tblPr>
      <w:tblGrid>
        <w:gridCol w:w="4686"/>
        <w:gridCol w:w="375"/>
        <w:gridCol w:w="4221"/>
      </w:tblGrid>
      <w:tr w:rsidR="00686752" w:rsidRPr="00696AA5" w14:paraId="752A3160" w14:textId="77777777" w:rsidTr="00686752">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524" w:type="pct"/>
            <w:tcBorders>
              <w:bottom w:val="none" w:sz="0" w:space="0" w:color="auto"/>
            </w:tcBorders>
            <w:vAlign w:val="center"/>
            <w:hideMark/>
          </w:tcPr>
          <w:p w14:paraId="1DC0CC32" w14:textId="77777777" w:rsidR="00686752" w:rsidRPr="00696AA5" w:rsidRDefault="00686752" w:rsidP="00717243">
            <w:pPr>
              <w:rPr>
                <w:rFonts w:ascii="Bookman Old Style" w:hAnsi="Bookman Old Style" w:cs="Times New Roman"/>
                <w:b w:val="0"/>
                <w:bCs w:val="0"/>
                <w:kern w:val="0"/>
                <w:sz w:val="18"/>
                <w:szCs w:val="18"/>
                <w14:ligatures w14:val="none"/>
              </w:rPr>
            </w:pPr>
            <w:r w:rsidRPr="00696AA5">
              <w:rPr>
                <w:rFonts w:ascii="Bookman Old Style" w:hAnsi="Bookman Old Style" w:cs="Times New Roman"/>
                <w:b w:val="0"/>
                <w:bCs w:val="0"/>
                <w:kern w:val="0"/>
                <w:sz w:val="18"/>
                <w:szCs w:val="18"/>
                <w14:ligatures w14:val="none"/>
              </w:rPr>
              <w:t>Luas Lahan Pertanian Sawah</w:t>
            </w:r>
          </w:p>
        </w:tc>
        <w:tc>
          <w:tcPr>
            <w:tcW w:w="202" w:type="pct"/>
            <w:tcBorders>
              <w:bottom w:val="none" w:sz="0" w:space="0" w:color="auto"/>
            </w:tcBorders>
            <w:vAlign w:val="center"/>
            <w:hideMark/>
          </w:tcPr>
          <w:p w14:paraId="0866555C" w14:textId="77777777" w:rsidR="00686752" w:rsidRPr="00696AA5" w:rsidRDefault="00686752" w:rsidP="00717243">
            <w:pPr>
              <w:cnfStyle w:val="100000000000" w:firstRow="1" w:lastRow="0" w:firstColumn="0" w:lastColumn="0" w:oddVBand="0" w:evenVBand="0" w:oddHBand="0" w:evenHBand="0" w:firstRowFirstColumn="0" w:firstRowLastColumn="0" w:lastRowFirstColumn="0" w:lastRowLastColumn="0"/>
              <w:rPr>
                <w:rFonts w:ascii="Bookman Old Style" w:hAnsi="Bookman Old Style" w:cs="Times New Roman"/>
                <w:kern w:val="0"/>
                <w:sz w:val="18"/>
                <w:szCs w:val="18"/>
                <w14:ligatures w14:val="none"/>
              </w:rPr>
            </w:pPr>
            <w:r w:rsidRPr="00696AA5">
              <w:rPr>
                <w:rFonts w:ascii="Bookman Old Style" w:hAnsi="Bookman Old Style" w:cs="Times New Roman"/>
                <w:kern w:val="0"/>
                <w:sz w:val="18"/>
                <w:szCs w:val="18"/>
                <w14:ligatures w14:val="none"/>
              </w:rPr>
              <w:t>:</w:t>
            </w:r>
          </w:p>
        </w:tc>
        <w:tc>
          <w:tcPr>
            <w:tcW w:w="2274" w:type="pct"/>
            <w:tcBorders>
              <w:bottom w:val="none" w:sz="0" w:space="0" w:color="auto"/>
            </w:tcBorders>
            <w:noWrap/>
            <w:vAlign w:val="center"/>
            <w:hideMark/>
          </w:tcPr>
          <w:p w14:paraId="58E570EE" w14:textId="77777777" w:rsidR="00686752" w:rsidRPr="00696AA5" w:rsidRDefault="00686752" w:rsidP="00717243">
            <w:pPr>
              <w:cnfStyle w:val="100000000000" w:firstRow="1" w:lastRow="0" w:firstColumn="0" w:lastColumn="0" w:oddVBand="0" w:evenVBand="0" w:oddHBand="0" w:evenHBand="0" w:firstRowFirstColumn="0" w:firstRowLastColumn="0" w:lastRowFirstColumn="0" w:lastRowLastColumn="0"/>
              <w:rPr>
                <w:rFonts w:ascii="Bookman Old Style" w:hAnsi="Bookman Old Style" w:cs="Times New Roman"/>
                <w:b w:val="0"/>
                <w:bCs w:val="0"/>
                <w:kern w:val="0"/>
                <w:sz w:val="18"/>
                <w:szCs w:val="18"/>
                <w14:ligatures w14:val="none"/>
              </w:rPr>
            </w:pPr>
            <w:r w:rsidRPr="00696AA5">
              <w:rPr>
                <w:rFonts w:ascii="Bookman Old Style" w:hAnsi="Bookman Old Style" w:cs="Times New Roman"/>
                <w:b w:val="0"/>
                <w:bCs w:val="0"/>
                <w:kern w:val="0"/>
                <w:sz w:val="18"/>
                <w:szCs w:val="18"/>
                <w14:ligatures w14:val="none"/>
              </w:rPr>
              <w:t>66.211 Hektar</w:t>
            </w:r>
          </w:p>
        </w:tc>
      </w:tr>
      <w:tr w:rsidR="00686752" w:rsidRPr="00696AA5" w14:paraId="16BC76EF" w14:textId="77777777" w:rsidTr="00686752">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524" w:type="pct"/>
            <w:tcBorders>
              <w:top w:val="none" w:sz="0" w:space="0" w:color="auto"/>
              <w:bottom w:val="none" w:sz="0" w:space="0" w:color="auto"/>
            </w:tcBorders>
            <w:vAlign w:val="center"/>
            <w:hideMark/>
          </w:tcPr>
          <w:p w14:paraId="6EB524B0" w14:textId="77777777" w:rsidR="00686752" w:rsidRPr="00696AA5" w:rsidRDefault="00686752" w:rsidP="00717243">
            <w:pPr>
              <w:rPr>
                <w:rFonts w:ascii="Bookman Old Style" w:hAnsi="Bookman Old Style" w:cs="Times New Roman"/>
                <w:b w:val="0"/>
                <w:bCs w:val="0"/>
                <w:kern w:val="0"/>
                <w:sz w:val="18"/>
                <w:szCs w:val="18"/>
                <w:lang w:val="fi-FI"/>
                <w14:ligatures w14:val="none"/>
              </w:rPr>
            </w:pPr>
            <w:r w:rsidRPr="00696AA5">
              <w:rPr>
                <w:rFonts w:ascii="Bookman Old Style" w:hAnsi="Bookman Old Style" w:cs="Times New Roman"/>
                <w:b w:val="0"/>
                <w:bCs w:val="0"/>
                <w:kern w:val="0"/>
                <w:sz w:val="18"/>
                <w:szCs w:val="18"/>
                <w:lang w:val="fi-FI"/>
                <w14:ligatures w14:val="none"/>
              </w:rPr>
              <w:t>Luas Lahan Pertanian Bukan Sawah</w:t>
            </w:r>
          </w:p>
        </w:tc>
        <w:tc>
          <w:tcPr>
            <w:tcW w:w="202" w:type="pct"/>
            <w:tcBorders>
              <w:top w:val="none" w:sz="0" w:space="0" w:color="auto"/>
              <w:bottom w:val="none" w:sz="0" w:space="0" w:color="auto"/>
            </w:tcBorders>
            <w:vAlign w:val="center"/>
            <w:hideMark/>
          </w:tcPr>
          <w:p w14:paraId="364D54AC" w14:textId="77777777" w:rsidR="00686752" w:rsidRPr="00696AA5" w:rsidRDefault="00686752" w:rsidP="00717243">
            <w:pPr>
              <w:cnfStyle w:val="000000100000" w:firstRow="0" w:lastRow="0" w:firstColumn="0" w:lastColumn="0" w:oddVBand="0" w:evenVBand="0" w:oddHBand="1" w:evenHBand="0" w:firstRowFirstColumn="0" w:firstRowLastColumn="0" w:lastRowFirstColumn="0" w:lastRowLastColumn="0"/>
              <w:rPr>
                <w:rFonts w:ascii="Bookman Old Style" w:hAnsi="Bookman Old Style" w:cs="Times New Roman"/>
                <w:kern w:val="0"/>
                <w:sz w:val="18"/>
                <w:szCs w:val="18"/>
                <w14:ligatures w14:val="none"/>
              </w:rPr>
            </w:pPr>
            <w:r w:rsidRPr="00696AA5">
              <w:rPr>
                <w:rFonts w:ascii="Bookman Old Style" w:hAnsi="Bookman Old Style" w:cs="Times New Roman"/>
                <w:kern w:val="0"/>
                <w:sz w:val="18"/>
                <w:szCs w:val="18"/>
                <w14:ligatures w14:val="none"/>
              </w:rPr>
              <w:t>:</w:t>
            </w:r>
          </w:p>
        </w:tc>
        <w:tc>
          <w:tcPr>
            <w:tcW w:w="2274" w:type="pct"/>
            <w:tcBorders>
              <w:top w:val="none" w:sz="0" w:space="0" w:color="auto"/>
              <w:bottom w:val="none" w:sz="0" w:space="0" w:color="auto"/>
            </w:tcBorders>
            <w:noWrap/>
            <w:vAlign w:val="center"/>
            <w:hideMark/>
          </w:tcPr>
          <w:p w14:paraId="4FB61124" w14:textId="77777777" w:rsidR="00686752" w:rsidRPr="00696AA5" w:rsidRDefault="00686752" w:rsidP="00717243">
            <w:pPr>
              <w:cnfStyle w:val="000000100000" w:firstRow="0" w:lastRow="0" w:firstColumn="0" w:lastColumn="0" w:oddVBand="0" w:evenVBand="0" w:oddHBand="1" w:evenHBand="0" w:firstRowFirstColumn="0" w:firstRowLastColumn="0" w:lastRowFirstColumn="0" w:lastRowLastColumn="0"/>
              <w:rPr>
                <w:rFonts w:ascii="Bookman Old Style" w:hAnsi="Bookman Old Style" w:cs="Times New Roman"/>
                <w:kern w:val="0"/>
                <w:sz w:val="18"/>
                <w:szCs w:val="18"/>
                <w14:ligatures w14:val="none"/>
              </w:rPr>
            </w:pPr>
            <w:r w:rsidRPr="00696AA5">
              <w:rPr>
                <w:rFonts w:ascii="Bookman Old Style" w:hAnsi="Bookman Old Style" w:cs="Times New Roman"/>
                <w:kern w:val="0"/>
                <w:sz w:val="18"/>
                <w:szCs w:val="18"/>
                <w14:ligatures w14:val="none"/>
              </w:rPr>
              <w:t>104.120,12 Hektar</w:t>
            </w:r>
          </w:p>
        </w:tc>
      </w:tr>
      <w:tr w:rsidR="00686752" w:rsidRPr="00696AA5" w14:paraId="48CFA1CC" w14:textId="77777777" w:rsidTr="00686752">
        <w:trPr>
          <w:trHeight w:val="170"/>
        </w:trPr>
        <w:tc>
          <w:tcPr>
            <w:cnfStyle w:val="001000000000" w:firstRow="0" w:lastRow="0" w:firstColumn="1" w:lastColumn="0" w:oddVBand="0" w:evenVBand="0" w:oddHBand="0" w:evenHBand="0" w:firstRowFirstColumn="0" w:firstRowLastColumn="0" w:lastRowFirstColumn="0" w:lastRowLastColumn="0"/>
            <w:tcW w:w="2524" w:type="pct"/>
            <w:vAlign w:val="center"/>
            <w:hideMark/>
          </w:tcPr>
          <w:p w14:paraId="572B7508" w14:textId="77777777" w:rsidR="00686752" w:rsidRPr="00696AA5" w:rsidRDefault="00686752" w:rsidP="00717243">
            <w:pPr>
              <w:rPr>
                <w:rFonts w:ascii="Bookman Old Style" w:hAnsi="Bookman Old Style" w:cs="Times New Roman"/>
                <w:b w:val="0"/>
                <w:bCs w:val="0"/>
                <w:kern w:val="0"/>
                <w:sz w:val="18"/>
                <w:szCs w:val="18"/>
                <w14:ligatures w14:val="none"/>
              </w:rPr>
            </w:pPr>
            <w:r w:rsidRPr="00696AA5">
              <w:rPr>
                <w:rFonts w:ascii="Bookman Old Style" w:hAnsi="Bookman Old Style" w:cs="Times New Roman"/>
                <w:b w:val="0"/>
                <w:bCs w:val="0"/>
                <w:kern w:val="0"/>
                <w:sz w:val="18"/>
                <w:szCs w:val="18"/>
                <w14:ligatures w14:val="none"/>
              </w:rPr>
              <w:t>Produksi Padi</w:t>
            </w:r>
          </w:p>
        </w:tc>
        <w:tc>
          <w:tcPr>
            <w:tcW w:w="202" w:type="pct"/>
            <w:vAlign w:val="center"/>
            <w:hideMark/>
          </w:tcPr>
          <w:p w14:paraId="39359550" w14:textId="77777777" w:rsidR="00686752" w:rsidRPr="00696AA5" w:rsidRDefault="00686752" w:rsidP="00717243">
            <w:pPr>
              <w:cnfStyle w:val="000000000000" w:firstRow="0" w:lastRow="0" w:firstColumn="0" w:lastColumn="0" w:oddVBand="0" w:evenVBand="0" w:oddHBand="0" w:evenHBand="0" w:firstRowFirstColumn="0" w:firstRowLastColumn="0" w:lastRowFirstColumn="0" w:lastRowLastColumn="0"/>
              <w:rPr>
                <w:rFonts w:ascii="Bookman Old Style" w:hAnsi="Bookman Old Style" w:cs="Times New Roman"/>
                <w:kern w:val="0"/>
                <w:sz w:val="18"/>
                <w:szCs w:val="18"/>
                <w14:ligatures w14:val="none"/>
              </w:rPr>
            </w:pPr>
            <w:r w:rsidRPr="00696AA5">
              <w:rPr>
                <w:rFonts w:ascii="Bookman Old Style" w:hAnsi="Bookman Old Style" w:cs="Times New Roman"/>
                <w:kern w:val="0"/>
                <w:sz w:val="18"/>
                <w:szCs w:val="18"/>
                <w14:ligatures w14:val="none"/>
              </w:rPr>
              <w:t>:</w:t>
            </w:r>
          </w:p>
        </w:tc>
        <w:tc>
          <w:tcPr>
            <w:tcW w:w="2274" w:type="pct"/>
            <w:noWrap/>
            <w:vAlign w:val="center"/>
            <w:hideMark/>
          </w:tcPr>
          <w:p w14:paraId="57ADFCFF" w14:textId="77777777" w:rsidR="00686752" w:rsidRPr="00696AA5" w:rsidRDefault="00686752" w:rsidP="00717243">
            <w:pPr>
              <w:cnfStyle w:val="000000000000" w:firstRow="0" w:lastRow="0" w:firstColumn="0" w:lastColumn="0" w:oddVBand="0" w:evenVBand="0" w:oddHBand="0" w:evenHBand="0" w:firstRowFirstColumn="0" w:firstRowLastColumn="0" w:lastRowFirstColumn="0" w:lastRowLastColumn="0"/>
              <w:rPr>
                <w:rFonts w:ascii="Bookman Old Style" w:hAnsi="Bookman Old Style" w:cs="Times New Roman"/>
                <w:kern w:val="0"/>
                <w:sz w:val="18"/>
                <w:szCs w:val="18"/>
                <w14:ligatures w14:val="none"/>
              </w:rPr>
            </w:pPr>
            <w:r w:rsidRPr="00696AA5">
              <w:rPr>
                <w:rFonts w:ascii="Bookman Old Style" w:hAnsi="Bookman Old Style" w:cs="Times New Roman"/>
                <w:kern w:val="0"/>
                <w:sz w:val="18"/>
                <w:szCs w:val="18"/>
                <w14:ligatures w14:val="none"/>
              </w:rPr>
              <w:t>838.273,45 ton</w:t>
            </w:r>
          </w:p>
        </w:tc>
      </w:tr>
      <w:tr w:rsidR="00686752" w:rsidRPr="00696AA5" w14:paraId="2CA3DF93" w14:textId="77777777" w:rsidTr="00686752">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524" w:type="pct"/>
            <w:tcBorders>
              <w:top w:val="none" w:sz="0" w:space="0" w:color="auto"/>
              <w:bottom w:val="none" w:sz="0" w:space="0" w:color="auto"/>
            </w:tcBorders>
            <w:vAlign w:val="center"/>
          </w:tcPr>
          <w:p w14:paraId="607EDCCF" w14:textId="77777777" w:rsidR="00686752" w:rsidRPr="00696AA5" w:rsidRDefault="00686752" w:rsidP="00717243">
            <w:pPr>
              <w:rPr>
                <w:rFonts w:ascii="Bookman Old Style" w:hAnsi="Bookman Old Style" w:cs="Times New Roman"/>
                <w:b w:val="0"/>
                <w:bCs w:val="0"/>
                <w:kern w:val="0"/>
                <w:sz w:val="18"/>
                <w:szCs w:val="18"/>
                <w:lang w:val="fi-FI"/>
                <w14:ligatures w14:val="none"/>
              </w:rPr>
            </w:pPr>
            <w:r w:rsidRPr="00696AA5">
              <w:rPr>
                <w:rFonts w:ascii="Bookman Old Style" w:hAnsi="Bookman Old Style" w:cs="Times New Roman"/>
                <w:b w:val="0"/>
                <w:bCs w:val="0"/>
                <w:kern w:val="0"/>
                <w:sz w:val="18"/>
                <w:szCs w:val="18"/>
                <w:lang w:val="fi-FI"/>
                <w14:ligatures w14:val="none"/>
              </w:rPr>
              <w:t>Produksi Kelapa (Kelapa Dalam dan Kelapa Deres)</w:t>
            </w:r>
          </w:p>
        </w:tc>
        <w:tc>
          <w:tcPr>
            <w:tcW w:w="202" w:type="pct"/>
            <w:tcBorders>
              <w:top w:val="none" w:sz="0" w:space="0" w:color="auto"/>
              <w:bottom w:val="none" w:sz="0" w:space="0" w:color="auto"/>
            </w:tcBorders>
            <w:vAlign w:val="center"/>
          </w:tcPr>
          <w:p w14:paraId="7DE9D8E6" w14:textId="77777777" w:rsidR="00686752" w:rsidRPr="00696AA5" w:rsidRDefault="00686752" w:rsidP="00717243">
            <w:pPr>
              <w:cnfStyle w:val="000000100000" w:firstRow="0" w:lastRow="0" w:firstColumn="0" w:lastColumn="0" w:oddVBand="0" w:evenVBand="0" w:oddHBand="1" w:evenHBand="0" w:firstRowFirstColumn="0" w:firstRowLastColumn="0" w:lastRowFirstColumn="0" w:lastRowLastColumn="0"/>
              <w:rPr>
                <w:rFonts w:ascii="Bookman Old Style" w:hAnsi="Bookman Old Style" w:cs="Times New Roman"/>
                <w:kern w:val="0"/>
                <w:sz w:val="18"/>
                <w:szCs w:val="18"/>
                <w14:ligatures w14:val="none"/>
              </w:rPr>
            </w:pPr>
            <w:r w:rsidRPr="00696AA5">
              <w:rPr>
                <w:rFonts w:ascii="Bookman Old Style" w:hAnsi="Bookman Old Style" w:cs="Times New Roman"/>
                <w:kern w:val="0"/>
                <w:sz w:val="18"/>
                <w:szCs w:val="18"/>
                <w14:ligatures w14:val="none"/>
              </w:rPr>
              <w:t>:</w:t>
            </w:r>
          </w:p>
        </w:tc>
        <w:tc>
          <w:tcPr>
            <w:tcW w:w="2274" w:type="pct"/>
            <w:tcBorders>
              <w:top w:val="none" w:sz="0" w:space="0" w:color="auto"/>
              <w:bottom w:val="none" w:sz="0" w:space="0" w:color="auto"/>
            </w:tcBorders>
            <w:noWrap/>
            <w:vAlign w:val="center"/>
          </w:tcPr>
          <w:p w14:paraId="0F32D862" w14:textId="77777777" w:rsidR="00686752" w:rsidRPr="00696AA5" w:rsidRDefault="00686752" w:rsidP="00717243">
            <w:pPr>
              <w:cnfStyle w:val="000000100000" w:firstRow="0" w:lastRow="0" w:firstColumn="0" w:lastColumn="0" w:oddVBand="0" w:evenVBand="0" w:oddHBand="1" w:evenHBand="0" w:firstRowFirstColumn="0" w:firstRowLastColumn="0" w:lastRowFirstColumn="0" w:lastRowLastColumn="0"/>
              <w:rPr>
                <w:rFonts w:ascii="Bookman Old Style" w:hAnsi="Bookman Old Style" w:cs="Times New Roman"/>
                <w:kern w:val="0"/>
                <w:sz w:val="18"/>
                <w:szCs w:val="18"/>
                <w14:ligatures w14:val="none"/>
              </w:rPr>
            </w:pPr>
            <w:r w:rsidRPr="00696AA5">
              <w:rPr>
                <w:rFonts w:ascii="Bookman Old Style" w:hAnsi="Bookman Old Style" w:cs="Times New Roman"/>
                <w:kern w:val="0"/>
                <w:sz w:val="18"/>
                <w:szCs w:val="18"/>
                <w14:ligatures w14:val="none"/>
              </w:rPr>
              <w:t>88.465,58 ton</w:t>
            </w:r>
          </w:p>
        </w:tc>
      </w:tr>
      <w:tr w:rsidR="00686752" w:rsidRPr="00696AA5" w14:paraId="5971B02A" w14:textId="77777777" w:rsidTr="00686752">
        <w:trPr>
          <w:trHeight w:val="170"/>
        </w:trPr>
        <w:tc>
          <w:tcPr>
            <w:cnfStyle w:val="001000000000" w:firstRow="0" w:lastRow="0" w:firstColumn="1" w:lastColumn="0" w:oddVBand="0" w:evenVBand="0" w:oddHBand="0" w:evenHBand="0" w:firstRowFirstColumn="0" w:firstRowLastColumn="0" w:lastRowFirstColumn="0" w:lastRowLastColumn="0"/>
            <w:tcW w:w="2524" w:type="pct"/>
            <w:vAlign w:val="center"/>
            <w:hideMark/>
          </w:tcPr>
          <w:p w14:paraId="25C4D82E" w14:textId="77777777" w:rsidR="00686752" w:rsidRPr="00696AA5" w:rsidRDefault="00686752" w:rsidP="00717243">
            <w:pPr>
              <w:rPr>
                <w:rFonts w:ascii="Bookman Old Style" w:hAnsi="Bookman Old Style" w:cs="Times New Roman"/>
                <w:b w:val="0"/>
                <w:bCs w:val="0"/>
                <w:kern w:val="0"/>
                <w:sz w:val="18"/>
                <w:szCs w:val="18"/>
                <w14:ligatures w14:val="none"/>
              </w:rPr>
            </w:pPr>
            <w:r w:rsidRPr="00696AA5">
              <w:rPr>
                <w:rFonts w:ascii="Bookman Old Style" w:hAnsi="Bookman Old Style" w:cs="Times New Roman"/>
                <w:b w:val="0"/>
                <w:bCs w:val="0"/>
                <w:kern w:val="0"/>
                <w:sz w:val="18"/>
                <w:szCs w:val="18"/>
                <w14:ligatures w14:val="none"/>
              </w:rPr>
              <w:t>Produksi Perikanan Tangkap</w:t>
            </w:r>
          </w:p>
        </w:tc>
        <w:tc>
          <w:tcPr>
            <w:tcW w:w="202" w:type="pct"/>
            <w:vAlign w:val="center"/>
            <w:hideMark/>
          </w:tcPr>
          <w:p w14:paraId="0BA62505" w14:textId="77777777" w:rsidR="00686752" w:rsidRPr="00696AA5" w:rsidRDefault="00686752" w:rsidP="00717243">
            <w:pPr>
              <w:cnfStyle w:val="000000000000" w:firstRow="0" w:lastRow="0" w:firstColumn="0" w:lastColumn="0" w:oddVBand="0" w:evenVBand="0" w:oddHBand="0" w:evenHBand="0" w:firstRowFirstColumn="0" w:firstRowLastColumn="0" w:lastRowFirstColumn="0" w:lastRowLastColumn="0"/>
              <w:rPr>
                <w:rFonts w:ascii="Bookman Old Style" w:hAnsi="Bookman Old Style" w:cs="Times New Roman"/>
                <w:kern w:val="0"/>
                <w:sz w:val="18"/>
                <w:szCs w:val="18"/>
                <w14:ligatures w14:val="none"/>
              </w:rPr>
            </w:pPr>
            <w:r w:rsidRPr="00696AA5">
              <w:rPr>
                <w:rFonts w:ascii="Bookman Old Style" w:hAnsi="Bookman Old Style" w:cs="Times New Roman"/>
                <w:kern w:val="0"/>
                <w:sz w:val="18"/>
                <w:szCs w:val="18"/>
                <w14:ligatures w14:val="none"/>
              </w:rPr>
              <w:t>:</w:t>
            </w:r>
          </w:p>
        </w:tc>
        <w:tc>
          <w:tcPr>
            <w:tcW w:w="2274" w:type="pct"/>
            <w:noWrap/>
            <w:vAlign w:val="center"/>
            <w:hideMark/>
          </w:tcPr>
          <w:p w14:paraId="7FE6EF27" w14:textId="77777777" w:rsidR="00686752" w:rsidRPr="00696AA5" w:rsidRDefault="00686752" w:rsidP="00717243">
            <w:pPr>
              <w:cnfStyle w:val="000000000000" w:firstRow="0" w:lastRow="0" w:firstColumn="0" w:lastColumn="0" w:oddVBand="0" w:evenVBand="0" w:oddHBand="0" w:evenHBand="0" w:firstRowFirstColumn="0" w:firstRowLastColumn="0" w:lastRowFirstColumn="0" w:lastRowLastColumn="0"/>
              <w:rPr>
                <w:rFonts w:ascii="Bookman Old Style" w:hAnsi="Bookman Old Style" w:cs="Times New Roman"/>
                <w:kern w:val="0"/>
                <w:sz w:val="18"/>
                <w:szCs w:val="18"/>
                <w14:ligatures w14:val="none"/>
              </w:rPr>
            </w:pPr>
            <w:r w:rsidRPr="00696AA5">
              <w:rPr>
                <w:rFonts w:ascii="Bookman Old Style" w:hAnsi="Bookman Old Style" w:cs="Times New Roman"/>
                <w:kern w:val="0"/>
                <w:sz w:val="18"/>
                <w:szCs w:val="18"/>
                <w14:ligatures w14:val="none"/>
              </w:rPr>
              <w:t>51.206.381 kg</w:t>
            </w:r>
          </w:p>
        </w:tc>
      </w:tr>
      <w:tr w:rsidR="00686752" w:rsidRPr="00696AA5" w14:paraId="10FC57D2" w14:textId="77777777" w:rsidTr="00686752">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524" w:type="pct"/>
            <w:tcBorders>
              <w:top w:val="none" w:sz="0" w:space="0" w:color="auto"/>
              <w:bottom w:val="none" w:sz="0" w:space="0" w:color="auto"/>
            </w:tcBorders>
            <w:vAlign w:val="center"/>
            <w:hideMark/>
          </w:tcPr>
          <w:p w14:paraId="798024FA" w14:textId="77777777" w:rsidR="00686752" w:rsidRPr="00696AA5" w:rsidRDefault="00686752" w:rsidP="00717243">
            <w:pPr>
              <w:rPr>
                <w:rFonts w:ascii="Bookman Old Style" w:hAnsi="Bookman Old Style" w:cs="Times New Roman"/>
                <w:b w:val="0"/>
                <w:bCs w:val="0"/>
                <w:kern w:val="0"/>
                <w:sz w:val="18"/>
                <w:szCs w:val="18"/>
                <w14:ligatures w14:val="none"/>
              </w:rPr>
            </w:pPr>
            <w:r w:rsidRPr="00696AA5">
              <w:rPr>
                <w:rFonts w:ascii="Bookman Old Style" w:hAnsi="Bookman Old Style" w:cs="Times New Roman"/>
                <w:b w:val="0"/>
                <w:bCs w:val="0"/>
                <w:kern w:val="0"/>
                <w:sz w:val="18"/>
                <w:szCs w:val="18"/>
                <w14:ligatures w14:val="none"/>
              </w:rPr>
              <w:t>Produksi Perikanan Budidaya</w:t>
            </w:r>
          </w:p>
        </w:tc>
        <w:tc>
          <w:tcPr>
            <w:tcW w:w="202" w:type="pct"/>
            <w:tcBorders>
              <w:top w:val="none" w:sz="0" w:space="0" w:color="auto"/>
              <w:bottom w:val="none" w:sz="0" w:space="0" w:color="auto"/>
            </w:tcBorders>
            <w:vAlign w:val="center"/>
            <w:hideMark/>
          </w:tcPr>
          <w:p w14:paraId="44179656" w14:textId="77777777" w:rsidR="00686752" w:rsidRPr="00696AA5" w:rsidRDefault="00686752" w:rsidP="00717243">
            <w:pPr>
              <w:cnfStyle w:val="000000100000" w:firstRow="0" w:lastRow="0" w:firstColumn="0" w:lastColumn="0" w:oddVBand="0" w:evenVBand="0" w:oddHBand="1" w:evenHBand="0" w:firstRowFirstColumn="0" w:firstRowLastColumn="0" w:lastRowFirstColumn="0" w:lastRowLastColumn="0"/>
              <w:rPr>
                <w:rFonts w:ascii="Bookman Old Style" w:hAnsi="Bookman Old Style" w:cs="Times New Roman"/>
                <w:kern w:val="0"/>
                <w:sz w:val="18"/>
                <w:szCs w:val="18"/>
                <w14:ligatures w14:val="none"/>
              </w:rPr>
            </w:pPr>
            <w:r w:rsidRPr="00696AA5">
              <w:rPr>
                <w:rFonts w:ascii="Bookman Old Style" w:hAnsi="Bookman Old Style" w:cs="Times New Roman"/>
                <w:kern w:val="0"/>
                <w:sz w:val="18"/>
                <w:szCs w:val="18"/>
                <w14:ligatures w14:val="none"/>
              </w:rPr>
              <w:t>:</w:t>
            </w:r>
          </w:p>
        </w:tc>
        <w:tc>
          <w:tcPr>
            <w:tcW w:w="2274" w:type="pct"/>
            <w:tcBorders>
              <w:top w:val="none" w:sz="0" w:space="0" w:color="auto"/>
              <w:bottom w:val="none" w:sz="0" w:space="0" w:color="auto"/>
            </w:tcBorders>
            <w:noWrap/>
            <w:vAlign w:val="center"/>
            <w:hideMark/>
          </w:tcPr>
          <w:p w14:paraId="57EF4379" w14:textId="77777777" w:rsidR="00686752" w:rsidRPr="00696AA5" w:rsidRDefault="00686752" w:rsidP="00717243">
            <w:pPr>
              <w:cnfStyle w:val="000000100000" w:firstRow="0" w:lastRow="0" w:firstColumn="0" w:lastColumn="0" w:oddVBand="0" w:evenVBand="0" w:oddHBand="1" w:evenHBand="0" w:firstRowFirstColumn="0" w:firstRowLastColumn="0" w:lastRowFirstColumn="0" w:lastRowLastColumn="0"/>
              <w:rPr>
                <w:rFonts w:ascii="Bookman Old Style" w:hAnsi="Bookman Old Style" w:cs="Times New Roman"/>
                <w:kern w:val="0"/>
                <w:sz w:val="18"/>
                <w:szCs w:val="18"/>
                <w14:ligatures w14:val="none"/>
              </w:rPr>
            </w:pPr>
            <w:r w:rsidRPr="00696AA5">
              <w:rPr>
                <w:rFonts w:ascii="Bookman Old Style" w:hAnsi="Bookman Old Style" w:cs="Times New Roman"/>
                <w:kern w:val="0"/>
                <w:sz w:val="18"/>
                <w:szCs w:val="18"/>
                <w14:ligatures w14:val="none"/>
              </w:rPr>
              <w:t>17.019.147 kg</w:t>
            </w:r>
          </w:p>
        </w:tc>
      </w:tr>
    </w:tbl>
    <w:p w14:paraId="3BC1C51E" w14:textId="77777777" w:rsidR="00686752" w:rsidRPr="00696AA5" w:rsidRDefault="00686752" w:rsidP="00717243">
      <w:pPr>
        <w:spacing w:line="276" w:lineRule="auto"/>
        <w:jc w:val="both"/>
        <w:rPr>
          <w:rFonts w:ascii="Bookman Old Style" w:hAnsi="Bookman Old Style"/>
          <w:i/>
          <w:iCs/>
          <w:sz w:val="18"/>
          <w:szCs w:val="18"/>
        </w:rPr>
      </w:pPr>
      <w:r w:rsidRPr="00696AA5">
        <w:rPr>
          <w:rFonts w:ascii="Bookman Old Style" w:hAnsi="Bookman Old Style"/>
          <w:i/>
          <w:iCs/>
          <w:sz w:val="18"/>
          <w:szCs w:val="18"/>
        </w:rPr>
        <w:t xml:space="preserve">Sumber: Cilacap Dalam Angka 2026 </w:t>
      </w:r>
    </w:p>
    <w:p w14:paraId="4E8E1DD7" w14:textId="77777777" w:rsidR="00686752" w:rsidRPr="00696AA5" w:rsidRDefault="00686752" w:rsidP="00717243">
      <w:pPr>
        <w:ind w:firstLine="567"/>
        <w:jc w:val="both"/>
        <w:rPr>
          <w:rFonts w:ascii="Bookman Old Style" w:hAnsi="Bookman Old Style" w:cs="Tahoma"/>
          <w:sz w:val="24"/>
          <w:szCs w:val="24"/>
        </w:rPr>
      </w:pPr>
    </w:p>
    <w:p w14:paraId="339E1D51" w14:textId="4D8DA8B6" w:rsidR="00686752" w:rsidRPr="00696AA5" w:rsidRDefault="00686752"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Profil potensi Kabupaten Cilacap menunjukkan keunggulan pada sektor berbasis sumber daya alam, terutama pertanian dan perikanan. Kabupaten Cilacap memiliki luas lahan pertanian sawah mencapai 66.211 hektar dengan produksi padi sebesar 838.273,45 ton merupakan penghasil padi terbesar di Jawa Tengah. Sedangkan luas lahan pertanian bukan sawah mencapai 104.120,12 hektar (Tegal, Ladang, Perkebunan, Hutan Rakyat, Padang Rumput, Hutan Negara, dsb). Hasil perkebunan yang cukup besar terdapat pada komoditas kelapa (kelapa dalam dan kelapa deres) dengan total produksi mencapai 88.465,58 ton. Selain itu dengan letak geografis yang strategis, Kabupaten Cilacap menghasilkan produksi perikanan tangkap yang cukup besar yaitu sebesar 51,21 juta kg, begitu juga dengan produksi perikanan budidaya sebesar 17,02 juta kg. Potensi tersebut menjadi modal dasar dalam pengembangan ekonomi daerah yang berbasis sumber daya lokal.</w:t>
      </w:r>
    </w:p>
    <w:p w14:paraId="53D782F8" w14:textId="14990626" w:rsidR="00686752" w:rsidRPr="00696AA5" w:rsidRDefault="00686752"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Namun demikian, komposisi realisasi penanaman modal selama periode 2021–2025 sebagaimana Tabel 2.117 menunjukkan bahwa investasi lebih banyak terkonsentrasi pada sektor industri, jasa, perdagangan, konstruksi, serta transportasi dan komunikasi. Sementara itu, sektor-sektor yang secara langsung memanfaatkan potensi unggulan daerah, seperti pertanian maupun perikanan, belum menjadi sektor dominan tujuan penanaman modal. Kondisi ini mengindikasikan bahwa struktur penanaman modal belum sepenuhnya selaras dengan profil potensi sumber daya alam Kabupaten Cilacap.</w:t>
      </w:r>
    </w:p>
    <w:p w14:paraId="0DC83612" w14:textId="77777777" w:rsidR="00686752" w:rsidRPr="00696AA5" w:rsidRDefault="00686752"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Ketidaksesuaian (</w:t>
      </w:r>
      <w:r w:rsidRPr="00696AA5">
        <w:rPr>
          <w:rFonts w:ascii="Bookman Old Style" w:hAnsi="Bookman Old Style" w:cs="Tahoma"/>
          <w:i/>
          <w:iCs/>
          <w:sz w:val="24"/>
          <w:szCs w:val="24"/>
        </w:rPr>
        <w:t>mismatch</w:t>
      </w:r>
      <w:r w:rsidRPr="00696AA5">
        <w:rPr>
          <w:rFonts w:ascii="Bookman Old Style" w:hAnsi="Bookman Old Style" w:cs="Tahoma"/>
          <w:sz w:val="24"/>
          <w:szCs w:val="24"/>
        </w:rPr>
        <w:t>) tersebut menunjukkan masih perlunya upaya untuk mengarahkan penanaman modal pada sektor-sektor berbasis potensi lokal melalui pengembangan hilirisasi hasil pertanian dan perikanan, peningkatan investasi pada industri pengolahan berbasis komoditas unggulan daerah agar mampu menciptakan nilai tambah, memperluas kesempatan kerja, dan meningkatkan daya saing ekonomi daerah.</w:t>
      </w:r>
    </w:p>
    <w:p w14:paraId="78A7FAEF" w14:textId="66611328" w:rsidR="00805706" w:rsidRPr="00696AA5" w:rsidRDefault="00805706" w:rsidP="00717243">
      <w:pPr>
        <w:pStyle w:val="Caption"/>
        <w:spacing w:after="0"/>
        <w:jc w:val="center"/>
        <w:rPr>
          <w:rFonts w:cs="Bookman Old Style"/>
          <w:bCs/>
        </w:rPr>
      </w:pPr>
      <w:bookmarkStart w:id="378" w:name="_Toc13849248"/>
      <w:bookmarkStart w:id="379" w:name="_Toc61788109"/>
      <w:bookmarkStart w:id="380" w:name="_Toc235114283"/>
      <w:r w:rsidRPr="00696AA5">
        <w:t xml:space="preserve">Tabel 2. </w:t>
      </w:r>
      <w:fldSimple w:instr=" SEQ Tabel_2. \* ARABIC ">
        <w:r w:rsidR="007227E2" w:rsidRPr="00696AA5">
          <w:rPr>
            <w:noProof/>
          </w:rPr>
          <w:t>123</w:t>
        </w:r>
      </w:fldSimple>
      <w:r w:rsidRPr="00696AA5">
        <w:br/>
      </w:r>
      <w:r w:rsidRPr="00696AA5">
        <w:rPr>
          <w:rFonts w:cs="Tahoma"/>
        </w:rPr>
        <w:t xml:space="preserve">Peningkatan Penanaman Modal Tahun </w:t>
      </w:r>
      <w:bookmarkEnd w:id="378"/>
      <w:bookmarkEnd w:id="379"/>
      <w:r w:rsidR="003614F9" w:rsidRPr="00696AA5">
        <w:rPr>
          <w:rFonts w:cs="Bookman Old Style"/>
          <w:bCs/>
        </w:rPr>
        <w:t>2021-2025</w:t>
      </w:r>
      <w:bookmarkEnd w:id="38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
        <w:gridCol w:w="3041"/>
        <w:gridCol w:w="989"/>
        <w:gridCol w:w="880"/>
        <w:gridCol w:w="901"/>
        <w:gridCol w:w="975"/>
        <w:gridCol w:w="976"/>
        <w:gridCol w:w="975"/>
      </w:tblGrid>
      <w:tr w:rsidR="00805706" w:rsidRPr="00696AA5" w14:paraId="77F7E5D5" w14:textId="77777777" w:rsidTr="00AB14EC">
        <w:trPr>
          <w:trHeight w:val="283"/>
          <w:tblHeader/>
          <w:jc w:val="center"/>
        </w:trPr>
        <w:tc>
          <w:tcPr>
            <w:tcW w:w="294" w:type="pct"/>
            <w:vMerge w:val="restart"/>
            <w:vAlign w:val="center"/>
            <w:hideMark/>
          </w:tcPr>
          <w:p w14:paraId="5F52AC51" w14:textId="77777777" w:rsidR="00805706" w:rsidRPr="00696AA5" w:rsidRDefault="0080570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1638" w:type="pct"/>
            <w:vMerge w:val="restart"/>
            <w:vAlign w:val="center"/>
            <w:hideMark/>
          </w:tcPr>
          <w:p w14:paraId="01A98542" w14:textId="77777777" w:rsidR="00805706" w:rsidRPr="00696AA5" w:rsidRDefault="0080570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533" w:type="pct"/>
            <w:vMerge w:val="restart"/>
            <w:vAlign w:val="center"/>
            <w:hideMark/>
          </w:tcPr>
          <w:p w14:paraId="5F69E2AE" w14:textId="77777777" w:rsidR="00805706" w:rsidRPr="00696AA5" w:rsidRDefault="0080570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2534" w:type="pct"/>
            <w:gridSpan w:val="5"/>
            <w:hideMark/>
          </w:tcPr>
          <w:p w14:paraId="7C2A25C5" w14:textId="77777777" w:rsidR="00805706" w:rsidRPr="00696AA5" w:rsidRDefault="0080570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Tahun</w:t>
            </w:r>
          </w:p>
        </w:tc>
      </w:tr>
      <w:tr w:rsidR="009723E4" w:rsidRPr="00696AA5" w14:paraId="3E649A4D" w14:textId="77777777" w:rsidTr="00AB14EC">
        <w:trPr>
          <w:trHeight w:val="283"/>
          <w:tblHeader/>
          <w:jc w:val="center"/>
        </w:trPr>
        <w:tc>
          <w:tcPr>
            <w:tcW w:w="294" w:type="pct"/>
            <w:vMerge/>
            <w:hideMark/>
          </w:tcPr>
          <w:p w14:paraId="7C39128A" w14:textId="77777777" w:rsidR="009723E4" w:rsidRPr="00696AA5" w:rsidRDefault="009723E4" w:rsidP="00717243">
            <w:pPr>
              <w:spacing w:line="240" w:lineRule="auto"/>
              <w:jc w:val="center"/>
              <w:rPr>
                <w:rFonts w:ascii="Bookman Old Style" w:hAnsi="Bookman Old Style" w:cs="Tahoma"/>
                <w:b/>
                <w:sz w:val="20"/>
                <w:szCs w:val="20"/>
                <w:lang w:eastAsia="id-ID"/>
              </w:rPr>
            </w:pPr>
          </w:p>
        </w:tc>
        <w:tc>
          <w:tcPr>
            <w:tcW w:w="1638" w:type="pct"/>
            <w:vMerge/>
            <w:hideMark/>
          </w:tcPr>
          <w:p w14:paraId="34892335" w14:textId="77777777" w:rsidR="009723E4" w:rsidRPr="00696AA5" w:rsidRDefault="009723E4" w:rsidP="00717243">
            <w:pPr>
              <w:spacing w:line="240" w:lineRule="auto"/>
              <w:jc w:val="center"/>
              <w:rPr>
                <w:rFonts w:ascii="Bookman Old Style" w:hAnsi="Bookman Old Style" w:cs="Tahoma"/>
                <w:b/>
                <w:sz w:val="20"/>
                <w:szCs w:val="20"/>
                <w:lang w:eastAsia="id-ID"/>
              </w:rPr>
            </w:pPr>
          </w:p>
        </w:tc>
        <w:tc>
          <w:tcPr>
            <w:tcW w:w="533" w:type="pct"/>
            <w:vMerge/>
            <w:hideMark/>
          </w:tcPr>
          <w:p w14:paraId="0C187176" w14:textId="77777777" w:rsidR="009723E4" w:rsidRPr="00696AA5" w:rsidRDefault="009723E4" w:rsidP="00717243">
            <w:pPr>
              <w:spacing w:line="240" w:lineRule="auto"/>
              <w:jc w:val="center"/>
              <w:rPr>
                <w:rFonts w:ascii="Bookman Old Style" w:hAnsi="Bookman Old Style" w:cs="Tahoma"/>
                <w:b/>
                <w:sz w:val="20"/>
                <w:szCs w:val="20"/>
                <w:lang w:eastAsia="id-ID"/>
              </w:rPr>
            </w:pPr>
          </w:p>
        </w:tc>
        <w:tc>
          <w:tcPr>
            <w:tcW w:w="474" w:type="pct"/>
            <w:vAlign w:val="center"/>
            <w:hideMark/>
          </w:tcPr>
          <w:p w14:paraId="20C5811A" w14:textId="24D464B2" w:rsidR="009723E4" w:rsidRPr="00696AA5" w:rsidRDefault="009723E4"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485" w:type="pct"/>
            <w:vAlign w:val="center"/>
          </w:tcPr>
          <w:p w14:paraId="53F695FD" w14:textId="28C2F1E2" w:rsidR="009723E4" w:rsidRPr="00696AA5" w:rsidRDefault="009723E4"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2022</w:t>
            </w:r>
          </w:p>
        </w:tc>
        <w:tc>
          <w:tcPr>
            <w:tcW w:w="525" w:type="pct"/>
            <w:vAlign w:val="center"/>
          </w:tcPr>
          <w:p w14:paraId="35E4F90E" w14:textId="268EF762" w:rsidR="009723E4" w:rsidRPr="00696AA5" w:rsidRDefault="009723E4"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2023</w:t>
            </w:r>
          </w:p>
        </w:tc>
        <w:tc>
          <w:tcPr>
            <w:tcW w:w="526" w:type="pct"/>
            <w:vAlign w:val="center"/>
          </w:tcPr>
          <w:p w14:paraId="2C336860" w14:textId="228BBD34" w:rsidR="009723E4" w:rsidRPr="00696AA5" w:rsidRDefault="009723E4"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2024</w:t>
            </w:r>
          </w:p>
        </w:tc>
        <w:tc>
          <w:tcPr>
            <w:tcW w:w="525" w:type="pct"/>
            <w:vAlign w:val="center"/>
          </w:tcPr>
          <w:p w14:paraId="4B37FFFE" w14:textId="079221DE" w:rsidR="009723E4" w:rsidRPr="00696AA5" w:rsidRDefault="009723E4"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2025</w:t>
            </w:r>
          </w:p>
        </w:tc>
      </w:tr>
      <w:tr w:rsidR="009723E4" w:rsidRPr="00696AA5" w14:paraId="61B4B360" w14:textId="77777777" w:rsidTr="00AB14EC">
        <w:trPr>
          <w:trHeight w:val="283"/>
          <w:jc w:val="center"/>
        </w:trPr>
        <w:tc>
          <w:tcPr>
            <w:tcW w:w="294" w:type="pct"/>
            <w:hideMark/>
          </w:tcPr>
          <w:p w14:paraId="34804C72" w14:textId="77777777" w:rsidR="009723E4" w:rsidRPr="00696AA5" w:rsidRDefault="009723E4"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1</w:t>
            </w:r>
          </w:p>
        </w:tc>
        <w:tc>
          <w:tcPr>
            <w:tcW w:w="1638" w:type="pct"/>
            <w:hideMark/>
          </w:tcPr>
          <w:p w14:paraId="39018E67" w14:textId="77777777" w:rsidR="009723E4" w:rsidRPr="00696AA5" w:rsidRDefault="009723E4"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Calibri"/>
                <w:sz w:val="20"/>
                <w:szCs w:val="20"/>
                <w:lang w:eastAsia="id-ID"/>
              </w:rPr>
              <w:t>Persentase Nilai Investasi (RUPM)</w:t>
            </w:r>
          </w:p>
        </w:tc>
        <w:tc>
          <w:tcPr>
            <w:tcW w:w="533" w:type="pct"/>
            <w:vAlign w:val="center"/>
            <w:hideMark/>
          </w:tcPr>
          <w:p w14:paraId="0BC0C8DB" w14:textId="77777777" w:rsidR="009723E4" w:rsidRPr="00696AA5" w:rsidRDefault="009723E4"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Calibri"/>
                <w:sz w:val="18"/>
                <w:szCs w:val="18"/>
                <w:lang w:eastAsia="id-ID"/>
              </w:rPr>
              <w:t>%</w:t>
            </w:r>
          </w:p>
        </w:tc>
        <w:tc>
          <w:tcPr>
            <w:tcW w:w="474" w:type="pct"/>
            <w:vAlign w:val="center"/>
            <w:hideMark/>
          </w:tcPr>
          <w:p w14:paraId="7DE63F50" w14:textId="4D04CA57" w:rsidR="009723E4" w:rsidRPr="00696AA5" w:rsidRDefault="009723E4" w:rsidP="00717243">
            <w:pPr>
              <w:spacing w:line="240" w:lineRule="auto"/>
              <w:jc w:val="center"/>
              <w:rPr>
                <w:rFonts w:ascii="Bookman Old Style" w:hAnsi="Bookman Old Style" w:cs="Calibri"/>
                <w:sz w:val="20"/>
                <w:szCs w:val="20"/>
              </w:rPr>
            </w:pPr>
            <w:r w:rsidRPr="00696AA5">
              <w:rPr>
                <w:rFonts w:ascii="Bookman Old Style" w:eastAsia="Bookman Old Style" w:hAnsi="Bookman Old Style" w:cs="Bookman Old Style"/>
                <w:sz w:val="18"/>
                <w:szCs w:val="18"/>
              </w:rPr>
              <w:t>139,60</w:t>
            </w:r>
          </w:p>
        </w:tc>
        <w:tc>
          <w:tcPr>
            <w:tcW w:w="485" w:type="pct"/>
            <w:vAlign w:val="center"/>
          </w:tcPr>
          <w:p w14:paraId="0517E464" w14:textId="05357FE8" w:rsidR="009723E4" w:rsidRPr="00696AA5" w:rsidRDefault="009723E4" w:rsidP="00717243">
            <w:pPr>
              <w:spacing w:line="240" w:lineRule="auto"/>
              <w:jc w:val="center"/>
              <w:rPr>
                <w:rFonts w:ascii="Bookman Old Style" w:hAnsi="Bookman Old Style" w:cs="Calibri"/>
                <w:sz w:val="20"/>
                <w:szCs w:val="20"/>
              </w:rPr>
            </w:pPr>
            <w:r w:rsidRPr="00696AA5">
              <w:rPr>
                <w:rFonts w:ascii="Bookman Old Style" w:hAnsi="Bookman Old Style" w:cs="Arial"/>
                <w:sz w:val="18"/>
                <w:szCs w:val="18"/>
              </w:rPr>
              <w:t>150,50</w:t>
            </w:r>
          </w:p>
        </w:tc>
        <w:tc>
          <w:tcPr>
            <w:tcW w:w="525" w:type="pct"/>
            <w:vAlign w:val="center"/>
          </w:tcPr>
          <w:p w14:paraId="00A17B6B" w14:textId="5D433CBE" w:rsidR="009723E4" w:rsidRPr="00696AA5" w:rsidRDefault="009723E4" w:rsidP="00717243">
            <w:pPr>
              <w:spacing w:line="240" w:lineRule="auto"/>
              <w:jc w:val="center"/>
              <w:rPr>
                <w:rFonts w:ascii="Bookman Old Style" w:hAnsi="Bookman Old Style" w:cs="Calibri"/>
                <w:sz w:val="20"/>
                <w:szCs w:val="20"/>
              </w:rPr>
            </w:pPr>
            <w:r w:rsidRPr="00696AA5">
              <w:rPr>
                <w:rFonts w:ascii="Bookman Old Style" w:hAnsi="Bookman Old Style" w:cs="Arial"/>
                <w:sz w:val="18"/>
                <w:szCs w:val="18"/>
              </w:rPr>
              <w:t>132,12</w:t>
            </w:r>
          </w:p>
        </w:tc>
        <w:tc>
          <w:tcPr>
            <w:tcW w:w="526" w:type="pct"/>
            <w:vAlign w:val="center"/>
          </w:tcPr>
          <w:p w14:paraId="4E0855FE" w14:textId="3F24B6EB" w:rsidR="009723E4" w:rsidRPr="00696AA5" w:rsidRDefault="009723E4"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Arial"/>
                <w:sz w:val="18"/>
                <w:szCs w:val="18"/>
              </w:rPr>
              <w:t>237,92</w:t>
            </w:r>
          </w:p>
        </w:tc>
        <w:tc>
          <w:tcPr>
            <w:tcW w:w="525" w:type="pct"/>
            <w:vAlign w:val="center"/>
          </w:tcPr>
          <w:p w14:paraId="30D7CBDD" w14:textId="72F9F833" w:rsidR="009723E4" w:rsidRPr="00696AA5" w:rsidRDefault="005F6F24"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cs="Arial"/>
                <w:sz w:val="18"/>
                <w:szCs w:val="18"/>
              </w:rPr>
              <w:t>111,59</w:t>
            </w:r>
          </w:p>
        </w:tc>
      </w:tr>
      <w:tr w:rsidR="009723E4" w:rsidRPr="00696AA5" w14:paraId="009D8FB0" w14:textId="77777777" w:rsidTr="00AB14EC">
        <w:trPr>
          <w:trHeight w:val="283"/>
          <w:jc w:val="center"/>
        </w:trPr>
        <w:tc>
          <w:tcPr>
            <w:tcW w:w="294" w:type="pct"/>
            <w:hideMark/>
          </w:tcPr>
          <w:p w14:paraId="6C525EC3" w14:textId="77777777" w:rsidR="009723E4" w:rsidRPr="00696AA5" w:rsidRDefault="009723E4"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2</w:t>
            </w:r>
          </w:p>
        </w:tc>
        <w:tc>
          <w:tcPr>
            <w:tcW w:w="1638" w:type="pct"/>
            <w:hideMark/>
          </w:tcPr>
          <w:p w14:paraId="2F0A4678" w14:textId="77777777" w:rsidR="009723E4" w:rsidRPr="00696AA5" w:rsidRDefault="009723E4" w:rsidP="00717243">
            <w:pPr>
              <w:autoSpaceDE w:val="0"/>
              <w:autoSpaceDN w:val="0"/>
              <w:adjustRightInd w:val="0"/>
              <w:spacing w:line="240" w:lineRule="auto"/>
              <w:rPr>
                <w:rFonts w:ascii="Bookman Old Style" w:hAnsi="Bookman Old Style" w:cs="Tahoma"/>
                <w:sz w:val="18"/>
                <w:szCs w:val="20"/>
                <w:lang w:eastAsia="id-ID"/>
              </w:rPr>
            </w:pPr>
            <w:r w:rsidRPr="00696AA5">
              <w:rPr>
                <w:rFonts w:ascii="Bookman Old Style" w:hAnsi="Bookman Old Style" w:cs="Calibri"/>
                <w:sz w:val="18"/>
                <w:szCs w:val="20"/>
                <w:lang w:eastAsia="id-ID"/>
              </w:rPr>
              <w:t>Jumlah pelayanan perizinan dan non perizinan melalui Pelayanan Terpadu Satu Pintu (PTSP)</w:t>
            </w:r>
          </w:p>
        </w:tc>
        <w:tc>
          <w:tcPr>
            <w:tcW w:w="533" w:type="pct"/>
            <w:vAlign w:val="center"/>
            <w:hideMark/>
          </w:tcPr>
          <w:p w14:paraId="383E252A" w14:textId="77777777" w:rsidR="009723E4" w:rsidRPr="00696AA5" w:rsidRDefault="009723E4"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Calibri"/>
                <w:sz w:val="18"/>
                <w:szCs w:val="18"/>
                <w:lang w:eastAsia="id-ID"/>
              </w:rPr>
              <w:t>Izin</w:t>
            </w:r>
          </w:p>
        </w:tc>
        <w:tc>
          <w:tcPr>
            <w:tcW w:w="474" w:type="pct"/>
            <w:vAlign w:val="center"/>
            <w:hideMark/>
          </w:tcPr>
          <w:p w14:paraId="43247F3E" w14:textId="17786E53" w:rsidR="009723E4" w:rsidRPr="00696AA5" w:rsidRDefault="009723E4"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5.856</w:t>
            </w:r>
          </w:p>
        </w:tc>
        <w:tc>
          <w:tcPr>
            <w:tcW w:w="485" w:type="pct"/>
            <w:vAlign w:val="center"/>
          </w:tcPr>
          <w:p w14:paraId="6A325632" w14:textId="197BED4C" w:rsidR="009723E4" w:rsidRPr="00696AA5" w:rsidRDefault="009723E4" w:rsidP="00717243">
            <w:pPr>
              <w:spacing w:line="240" w:lineRule="auto"/>
              <w:jc w:val="center"/>
              <w:rPr>
                <w:rFonts w:ascii="Bookman Old Style" w:hAnsi="Bookman Old Style" w:cs="Calibri"/>
                <w:sz w:val="20"/>
                <w:szCs w:val="20"/>
              </w:rPr>
            </w:pPr>
            <w:r w:rsidRPr="00696AA5">
              <w:rPr>
                <w:rFonts w:ascii="Bookman Old Style" w:hAnsi="Bookman Old Style" w:cs="Arial"/>
                <w:sz w:val="20"/>
                <w:szCs w:val="20"/>
              </w:rPr>
              <w:t>12.637</w:t>
            </w:r>
          </w:p>
        </w:tc>
        <w:tc>
          <w:tcPr>
            <w:tcW w:w="525" w:type="pct"/>
            <w:vAlign w:val="center"/>
          </w:tcPr>
          <w:p w14:paraId="2821B2DA" w14:textId="5C66434D" w:rsidR="009723E4" w:rsidRPr="00696AA5" w:rsidRDefault="009723E4" w:rsidP="00717243">
            <w:pPr>
              <w:spacing w:line="240" w:lineRule="auto"/>
              <w:jc w:val="center"/>
              <w:rPr>
                <w:rFonts w:ascii="Bookman Old Style" w:hAnsi="Bookman Old Style" w:cs="Calibri"/>
                <w:sz w:val="20"/>
                <w:szCs w:val="20"/>
              </w:rPr>
            </w:pPr>
            <w:r w:rsidRPr="00696AA5">
              <w:rPr>
                <w:rFonts w:ascii="Bookman Old Style" w:hAnsi="Bookman Old Style" w:cs="Arial"/>
                <w:sz w:val="20"/>
                <w:szCs w:val="20"/>
              </w:rPr>
              <w:t>35.250</w:t>
            </w:r>
          </w:p>
        </w:tc>
        <w:tc>
          <w:tcPr>
            <w:tcW w:w="526" w:type="pct"/>
            <w:vAlign w:val="center"/>
          </w:tcPr>
          <w:p w14:paraId="2FD7243F" w14:textId="1AB22CC8" w:rsidR="009723E4" w:rsidRPr="00696AA5" w:rsidRDefault="009723E4"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Arial"/>
                <w:sz w:val="20"/>
                <w:szCs w:val="20"/>
              </w:rPr>
              <w:t>24.434</w:t>
            </w:r>
          </w:p>
        </w:tc>
        <w:tc>
          <w:tcPr>
            <w:tcW w:w="525" w:type="pct"/>
            <w:vAlign w:val="center"/>
          </w:tcPr>
          <w:p w14:paraId="6B965090" w14:textId="5F637647" w:rsidR="009723E4" w:rsidRPr="00696AA5" w:rsidRDefault="005F6F24"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cs="Arial"/>
                <w:sz w:val="18"/>
                <w:szCs w:val="18"/>
              </w:rPr>
              <w:t>14.527</w:t>
            </w:r>
          </w:p>
        </w:tc>
      </w:tr>
      <w:tr w:rsidR="009723E4" w:rsidRPr="00696AA5" w14:paraId="2485BA66" w14:textId="77777777" w:rsidTr="00AB14EC">
        <w:trPr>
          <w:trHeight w:val="283"/>
          <w:jc w:val="center"/>
        </w:trPr>
        <w:tc>
          <w:tcPr>
            <w:tcW w:w="294" w:type="pct"/>
          </w:tcPr>
          <w:p w14:paraId="379E11A7" w14:textId="77777777" w:rsidR="009723E4" w:rsidRPr="00696AA5" w:rsidRDefault="009723E4"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3</w:t>
            </w:r>
          </w:p>
        </w:tc>
        <w:tc>
          <w:tcPr>
            <w:tcW w:w="1638" w:type="pct"/>
          </w:tcPr>
          <w:p w14:paraId="46180EC8" w14:textId="77777777" w:rsidR="009723E4" w:rsidRPr="00696AA5" w:rsidRDefault="009723E4" w:rsidP="00717243">
            <w:pPr>
              <w:autoSpaceDE w:val="0"/>
              <w:autoSpaceDN w:val="0"/>
              <w:adjustRightInd w:val="0"/>
              <w:spacing w:line="240" w:lineRule="auto"/>
              <w:rPr>
                <w:rFonts w:ascii="Bookman Old Style" w:hAnsi="Bookman Old Style" w:cs="Arial"/>
                <w:sz w:val="18"/>
                <w:szCs w:val="20"/>
                <w:lang w:eastAsia="id-ID"/>
              </w:rPr>
            </w:pPr>
            <w:r w:rsidRPr="00696AA5">
              <w:rPr>
                <w:rFonts w:ascii="Bookman Old Style" w:hAnsi="Bookman Old Style" w:cs="Calibri"/>
                <w:sz w:val="18"/>
                <w:szCs w:val="20"/>
                <w:lang w:eastAsia="id-ID"/>
              </w:rPr>
              <w:t>Persentase Kepatuhan Laporan Kegiatan Penanaman Modal (LKPM)</w:t>
            </w:r>
          </w:p>
        </w:tc>
        <w:tc>
          <w:tcPr>
            <w:tcW w:w="533" w:type="pct"/>
            <w:vAlign w:val="center"/>
          </w:tcPr>
          <w:p w14:paraId="23FBEF2A" w14:textId="77777777" w:rsidR="009723E4" w:rsidRPr="00696AA5" w:rsidRDefault="009723E4" w:rsidP="00717243">
            <w:pPr>
              <w:autoSpaceDE w:val="0"/>
              <w:autoSpaceDN w:val="0"/>
              <w:adjustRightInd w:val="0"/>
              <w:spacing w:line="240" w:lineRule="auto"/>
              <w:jc w:val="center"/>
              <w:rPr>
                <w:rFonts w:ascii="Bookman Old Style" w:hAnsi="Bookman Old Style" w:cs="Arial"/>
                <w:sz w:val="18"/>
                <w:szCs w:val="18"/>
                <w:lang w:eastAsia="id-ID"/>
              </w:rPr>
            </w:pPr>
            <w:r w:rsidRPr="00696AA5">
              <w:rPr>
                <w:rFonts w:ascii="Bookman Old Style" w:hAnsi="Bookman Old Style" w:cs="Calibri"/>
                <w:sz w:val="18"/>
                <w:szCs w:val="18"/>
                <w:lang w:eastAsia="id-ID"/>
              </w:rPr>
              <w:t>%</w:t>
            </w:r>
          </w:p>
        </w:tc>
        <w:tc>
          <w:tcPr>
            <w:tcW w:w="474" w:type="pct"/>
            <w:vAlign w:val="center"/>
          </w:tcPr>
          <w:p w14:paraId="1312F64D" w14:textId="232D5584" w:rsidR="009723E4" w:rsidRPr="00696AA5" w:rsidRDefault="009723E4" w:rsidP="00717243">
            <w:pPr>
              <w:spacing w:line="240" w:lineRule="auto"/>
              <w:jc w:val="center"/>
              <w:rPr>
                <w:rFonts w:ascii="Bookman Old Style" w:hAnsi="Bookman Old Style" w:cs="Calibri"/>
                <w:sz w:val="20"/>
                <w:szCs w:val="20"/>
              </w:rPr>
            </w:pPr>
            <w:r w:rsidRPr="00696AA5">
              <w:rPr>
                <w:rFonts w:ascii="Bookman Old Style" w:eastAsia="Bookman Old Style" w:hAnsi="Bookman Old Style" w:cs="Bookman Old Style"/>
                <w:sz w:val="20"/>
                <w:szCs w:val="20"/>
              </w:rPr>
              <w:t>34,13</w:t>
            </w:r>
          </w:p>
        </w:tc>
        <w:tc>
          <w:tcPr>
            <w:tcW w:w="485" w:type="pct"/>
            <w:vAlign w:val="center"/>
          </w:tcPr>
          <w:p w14:paraId="597FABDB" w14:textId="4EA09ECA" w:rsidR="009723E4" w:rsidRPr="00696AA5" w:rsidRDefault="009723E4" w:rsidP="00717243">
            <w:pPr>
              <w:spacing w:line="240" w:lineRule="auto"/>
              <w:jc w:val="center"/>
              <w:rPr>
                <w:rFonts w:ascii="Bookman Old Style" w:hAnsi="Bookman Old Style" w:cs="Calibri"/>
                <w:sz w:val="20"/>
                <w:szCs w:val="20"/>
              </w:rPr>
            </w:pPr>
            <w:r w:rsidRPr="00696AA5">
              <w:rPr>
                <w:rFonts w:ascii="Bookman Old Style" w:hAnsi="Bookman Old Style" w:cs="Arial"/>
                <w:sz w:val="20"/>
                <w:szCs w:val="20"/>
              </w:rPr>
              <w:t>12,25</w:t>
            </w:r>
          </w:p>
        </w:tc>
        <w:tc>
          <w:tcPr>
            <w:tcW w:w="525" w:type="pct"/>
            <w:vAlign w:val="center"/>
          </w:tcPr>
          <w:p w14:paraId="11F0E021" w14:textId="13BF8603" w:rsidR="009723E4" w:rsidRPr="00696AA5" w:rsidRDefault="009723E4" w:rsidP="00717243">
            <w:pPr>
              <w:spacing w:line="240" w:lineRule="auto"/>
              <w:jc w:val="center"/>
              <w:rPr>
                <w:rFonts w:ascii="Bookman Old Style" w:hAnsi="Bookman Old Style" w:cs="Calibri"/>
                <w:sz w:val="20"/>
                <w:szCs w:val="20"/>
              </w:rPr>
            </w:pPr>
            <w:r w:rsidRPr="00696AA5">
              <w:rPr>
                <w:rFonts w:ascii="Bookman Old Style" w:hAnsi="Bookman Old Style" w:cs="Arial"/>
                <w:sz w:val="20"/>
                <w:szCs w:val="20"/>
              </w:rPr>
              <w:t>58,57</w:t>
            </w:r>
          </w:p>
        </w:tc>
        <w:tc>
          <w:tcPr>
            <w:tcW w:w="526" w:type="pct"/>
            <w:vAlign w:val="center"/>
          </w:tcPr>
          <w:p w14:paraId="60D31738" w14:textId="75E90A15" w:rsidR="009723E4" w:rsidRPr="00696AA5" w:rsidRDefault="001924EF"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Arial"/>
                <w:sz w:val="20"/>
                <w:szCs w:val="20"/>
              </w:rPr>
              <w:t>100,43</w:t>
            </w:r>
          </w:p>
        </w:tc>
        <w:tc>
          <w:tcPr>
            <w:tcW w:w="525" w:type="pct"/>
            <w:vAlign w:val="center"/>
          </w:tcPr>
          <w:p w14:paraId="1D2EB941" w14:textId="3683C6E1" w:rsidR="009723E4" w:rsidRPr="00696AA5" w:rsidRDefault="005F6F24"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cs="Arial"/>
                <w:sz w:val="18"/>
                <w:szCs w:val="18"/>
              </w:rPr>
              <w:t>78,34</w:t>
            </w:r>
          </w:p>
        </w:tc>
      </w:tr>
      <w:tr w:rsidR="009723E4" w:rsidRPr="00696AA5" w14:paraId="342A397B" w14:textId="77777777" w:rsidTr="00AB14EC">
        <w:trPr>
          <w:trHeight w:val="283"/>
          <w:jc w:val="center"/>
        </w:trPr>
        <w:tc>
          <w:tcPr>
            <w:tcW w:w="294" w:type="pct"/>
          </w:tcPr>
          <w:p w14:paraId="394C8EFB" w14:textId="77777777" w:rsidR="009723E4" w:rsidRPr="00696AA5" w:rsidRDefault="009723E4"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4</w:t>
            </w:r>
          </w:p>
        </w:tc>
        <w:tc>
          <w:tcPr>
            <w:tcW w:w="1638" w:type="pct"/>
          </w:tcPr>
          <w:p w14:paraId="4916084D" w14:textId="77777777" w:rsidR="009723E4" w:rsidRPr="00696AA5" w:rsidRDefault="009723E4" w:rsidP="00717243">
            <w:pPr>
              <w:autoSpaceDE w:val="0"/>
              <w:autoSpaceDN w:val="0"/>
              <w:adjustRightInd w:val="0"/>
              <w:spacing w:line="240" w:lineRule="auto"/>
              <w:rPr>
                <w:rFonts w:ascii="Bookman Old Style" w:hAnsi="Bookman Old Style" w:cs="Calibri"/>
                <w:sz w:val="18"/>
                <w:szCs w:val="20"/>
                <w:lang w:eastAsia="id-ID"/>
              </w:rPr>
            </w:pPr>
            <w:r w:rsidRPr="00696AA5">
              <w:rPr>
                <w:rFonts w:ascii="Bookman Old Style" w:hAnsi="Bookman Old Style" w:cs="Calibri"/>
                <w:sz w:val="18"/>
                <w:szCs w:val="20"/>
                <w:lang w:eastAsia="id-ID"/>
              </w:rPr>
              <w:t>Jumlah Perusahaan yang melaporkan Laporan Kegiatan Penanaman Modal (LKPM)</w:t>
            </w:r>
          </w:p>
        </w:tc>
        <w:tc>
          <w:tcPr>
            <w:tcW w:w="533" w:type="pct"/>
            <w:vAlign w:val="center"/>
          </w:tcPr>
          <w:p w14:paraId="6D4958FF" w14:textId="77777777" w:rsidR="009723E4" w:rsidRPr="00696AA5" w:rsidRDefault="009723E4" w:rsidP="00717243">
            <w:pPr>
              <w:autoSpaceDE w:val="0"/>
              <w:autoSpaceDN w:val="0"/>
              <w:adjustRightInd w:val="0"/>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8"/>
                <w:lang w:eastAsia="id-ID"/>
              </w:rPr>
              <w:t>Peru-sahaan</w:t>
            </w:r>
          </w:p>
        </w:tc>
        <w:tc>
          <w:tcPr>
            <w:tcW w:w="474" w:type="pct"/>
            <w:vAlign w:val="center"/>
          </w:tcPr>
          <w:p w14:paraId="31E82579" w14:textId="023908E1" w:rsidR="009723E4" w:rsidRPr="00696AA5" w:rsidRDefault="009723E4" w:rsidP="00717243">
            <w:pPr>
              <w:spacing w:line="240" w:lineRule="auto"/>
              <w:jc w:val="center"/>
              <w:rPr>
                <w:rFonts w:ascii="Bookman Old Style" w:hAnsi="Bookman Old Style" w:cs="Calibri"/>
                <w:sz w:val="20"/>
                <w:szCs w:val="20"/>
                <w:lang w:eastAsia="id-ID"/>
              </w:rPr>
            </w:pPr>
            <w:r w:rsidRPr="00696AA5">
              <w:rPr>
                <w:rFonts w:ascii="Bookman Old Style" w:hAnsi="Bookman Old Style" w:cs="Tahoma"/>
                <w:sz w:val="20"/>
                <w:szCs w:val="20"/>
                <w:lang w:eastAsia="id-ID"/>
              </w:rPr>
              <w:t>751</w:t>
            </w:r>
          </w:p>
        </w:tc>
        <w:tc>
          <w:tcPr>
            <w:tcW w:w="485" w:type="pct"/>
            <w:vAlign w:val="center"/>
          </w:tcPr>
          <w:p w14:paraId="31F27018" w14:textId="304F78FC" w:rsidR="009723E4" w:rsidRPr="00696AA5" w:rsidRDefault="009723E4" w:rsidP="00717243">
            <w:pPr>
              <w:spacing w:line="240" w:lineRule="auto"/>
              <w:jc w:val="center"/>
              <w:rPr>
                <w:rFonts w:ascii="Bookman Old Style" w:hAnsi="Bookman Old Style" w:cs="Calibri"/>
                <w:sz w:val="20"/>
                <w:szCs w:val="20"/>
                <w:lang w:eastAsia="id-ID"/>
              </w:rPr>
            </w:pPr>
            <w:r w:rsidRPr="00696AA5">
              <w:rPr>
                <w:rFonts w:ascii="Bookman Old Style" w:hAnsi="Bookman Old Style" w:cs="Arial"/>
                <w:sz w:val="20"/>
                <w:szCs w:val="20"/>
              </w:rPr>
              <w:t>1.092</w:t>
            </w:r>
          </w:p>
        </w:tc>
        <w:tc>
          <w:tcPr>
            <w:tcW w:w="525" w:type="pct"/>
            <w:vAlign w:val="center"/>
          </w:tcPr>
          <w:p w14:paraId="3CC31A17" w14:textId="1F09A853" w:rsidR="009723E4" w:rsidRPr="00696AA5" w:rsidRDefault="009723E4" w:rsidP="00717243">
            <w:pPr>
              <w:spacing w:line="240" w:lineRule="auto"/>
              <w:jc w:val="center"/>
              <w:rPr>
                <w:rFonts w:ascii="Bookman Old Style" w:hAnsi="Bookman Old Style" w:cs="Calibri"/>
                <w:sz w:val="20"/>
                <w:szCs w:val="20"/>
                <w:lang w:eastAsia="id-ID"/>
              </w:rPr>
            </w:pPr>
            <w:r w:rsidRPr="00696AA5">
              <w:rPr>
                <w:rFonts w:ascii="Bookman Old Style" w:hAnsi="Bookman Old Style" w:cs="Arial"/>
                <w:sz w:val="20"/>
                <w:szCs w:val="20"/>
              </w:rPr>
              <w:t>2.559</w:t>
            </w:r>
          </w:p>
        </w:tc>
        <w:tc>
          <w:tcPr>
            <w:tcW w:w="526" w:type="pct"/>
            <w:vAlign w:val="center"/>
          </w:tcPr>
          <w:p w14:paraId="23CCC83D" w14:textId="50D991A6" w:rsidR="009723E4" w:rsidRPr="00696AA5" w:rsidRDefault="001924EF"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Arial"/>
                <w:sz w:val="20"/>
                <w:szCs w:val="20"/>
              </w:rPr>
              <w:t>4.388</w:t>
            </w:r>
          </w:p>
        </w:tc>
        <w:tc>
          <w:tcPr>
            <w:tcW w:w="525" w:type="pct"/>
            <w:vAlign w:val="center"/>
          </w:tcPr>
          <w:p w14:paraId="022A8483" w14:textId="4F9057D5" w:rsidR="009723E4" w:rsidRPr="00696AA5" w:rsidRDefault="005F6F24"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Arial"/>
                <w:sz w:val="18"/>
                <w:szCs w:val="18"/>
              </w:rPr>
              <w:t>756</w:t>
            </w:r>
          </w:p>
        </w:tc>
      </w:tr>
      <w:tr w:rsidR="009723E4" w:rsidRPr="00696AA5" w14:paraId="5CD7567C" w14:textId="77777777" w:rsidTr="00AB14EC">
        <w:trPr>
          <w:trHeight w:val="283"/>
          <w:jc w:val="center"/>
        </w:trPr>
        <w:tc>
          <w:tcPr>
            <w:tcW w:w="294" w:type="pct"/>
          </w:tcPr>
          <w:p w14:paraId="52EBFDC0" w14:textId="77777777" w:rsidR="009723E4" w:rsidRPr="00696AA5" w:rsidRDefault="009723E4"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5</w:t>
            </w:r>
          </w:p>
        </w:tc>
        <w:tc>
          <w:tcPr>
            <w:tcW w:w="1638" w:type="pct"/>
          </w:tcPr>
          <w:p w14:paraId="427285F7" w14:textId="77777777" w:rsidR="009723E4" w:rsidRPr="00696AA5" w:rsidRDefault="009723E4" w:rsidP="00717243">
            <w:pPr>
              <w:autoSpaceDE w:val="0"/>
              <w:autoSpaceDN w:val="0"/>
              <w:adjustRightInd w:val="0"/>
              <w:spacing w:line="240" w:lineRule="auto"/>
              <w:rPr>
                <w:rFonts w:ascii="Bookman Old Style" w:hAnsi="Bookman Old Style" w:cs="Calibri"/>
                <w:sz w:val="18"/>
                <w:szCs w:val="20"/>
                <w:lang w:eastAsia="id-ID"/>
              </w:rPr>
            </w:pPr>
            <w:r w:rsidRPr="00696AA5">
              <w:rPr>
                <w:rFonts w:ascii="Bookman Old Style" w:hAnsi="Bookman Old Style" w:cs="Calibri"/>
                <w:sz w:val="18"/>
                <w:szCs w:val="20"/>
                <w:lang w:eastAsia="id-ID"/>
              </w:rPr>
              <w:t>Jumlah Perusahaan yang seharusnya melaporkan Laporan Kegiatan Penanaman Modal (LKPM)</w:t>
            </w:r>
          </w:p>
        </w:tc>
        <w:tc>
          <w:tcPr>
            <w:tcW w:w="533" w:type="pct"/>
            <w:vAlign w:val="center"/>
          </w:tcPr>
          <w:p w14:paraId="3E8A3F0E" w14:textId="77777777" w:rsidR="009723E4" w:rsidRPr="00696AA5" w:rsidRDefault="009723E4" w:rsidP="00717243">
            <w:pPr>
              <w:autoSpaceDE w:val="0"/>
              <w:autoSpaceDN w:val="0"/>
              <w:adjustRightInd w:val="0"/>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8"/>
                <w:lang w:eastAsia="id-ID"/>
              </w:rPr>
              <w:t>Peru-sahaan</w:t>
            </w:r>
          </w:p>
        </w:tc>
        <w:tc>
          <w:tcPr>
            <w:tcW w:w="474" w:type="pct"/>
            <w:vAlign w:val="center"/>
          </w:tcPr>
          <w:p w14:paraId="58A1CC42" w14:textId="2DC75DC8" w:rsidR="009723E4" w:rsidRPr="00696AA5" w:rsidRDefault="009723E4" w:rsidP="00717243">
            <w:pPr>
              <w:spacing w:line="240" w:lineRule="auto"/>
              <w:jc w:val="center"/>
              <w:rPr>
                <w:rFonts w:ascii="Bookman Old Style" w:hAnsi="Bookman Old Style" w:cs="Calibri"/>
                <w:sz w:val="20"/>
                <w:szCs w:val="20"/>
                <w:lang w:eastAsia="id-ID"/>
              </w:rPr>
            </w:pPr>
            <w:r w:rsidRPr="00696AA5">
              <w:rPr>
                <w:rFonts w:ascii="Bookman Old Style" w:hAnsi="Bookman Old Style" w:cs="Tahoma"/>
                <w:sz w:val="20"/>
                <w:szCs w:val="20"/>
                <w:lang w:eastAsia="id-ID"/>
              </w:rPr>
              <w:t>2.200</w:t>
            </w:r>
          </w:p>
        </w:tc>
        <w:tc>
          <w:tcPr>
            <w:tcW w:w="485" w:type="pct"/>
            <w:vAlign w:val="center"/>
          </w:tcPr>
          <w:p w14:paraId="5225E774" w14:textId="59C8E046" w:rsidR="009723E4" w:rsidRPr="00696AA5" w:rsidRDefault="009723E4" w:rsidP="00717243">
            <w:pPr>
              <w:spacing w:line="240" w:lineRule="auto"/>
              <w:jc w:val="center"/>
              <w:rPr>
                <w:rFonts w:ascii="Bookman Old Style" w:hAnsi="Bookman Old Style" w:cs="Calibri"/>
                <w:sz w:val="20"/>
                <w:szCs w:val="20"/>
                <w:lang w:eastAsia="id-ID"/>
              </w:rPr>
            </w:pPr>
            <w:r w:rsidRPr="00696AA5">
              <w:rPr>
                <w:rFonts w:ascii="Bookman Old Style" w:hAnsi="Bookman Old Style" w:cs="Arial"/>
                <w:sz w:val="20"/>
                <w:szCs w:val="20"/>
              </w:rPr>
              <w:t>8.916</w:t>
            </w:r>
          </w:p>
        </w:tc>
        <w:tc>
          <w:tcPr>
            <w:tcW w:w="525" w:type="pct"/>
            <w:vAlign w:val="center"/>
          </w:tcPr>
          <w:p w14:paraId="132D2110" w14:textId="54FE2A76" w:rsidR="009723E4" w:rsidRPr="00696AA5" w:rsidRDefault="009723E4" w:rsidP="00717243">
            <w:pPr>
              <w:spacing w:line="240" w:lineRule="auto"/>
              <w:jc w:val="center"/>
              <w:rPr>
                <w:rFonts w:ascii="Bookman Old Style" w:hAnsi="Bookman Old Style" w:cs="Calibri"/>
                <w:sz w:val="20"/>
                <w:szCs w:val="20"/>
                <w:lang w:eastAsia="id-ID"/>
              </w:rPr>
            </w:pPr>
            <w:r w:rsidRPr="00696AA5">
              <w:rPr>
                <w:rFonts w:ascii="Bookman Old Style" w:hAnsi="Bookman Old Style" w:cs="Arial"/>
                <w:sz w:val="20"/>
                <w:szCs w:val="20"/>
              </w:rPr>
              <w:t>4.369</w:t>
            </w:r>
          </w:p>
        </w:tc>
        <w:tc>
          <w:tcPr>
            <w:tcW w:w="526" w:type="pct"/>
            <w:vAlign w:val="center"/>
          </w:tcPr>
          <w:p w14:paraId="455A2712" w14:textId="374D6D68" w:rsidR="009723E4" w:rsidRPr="00696AA5" w:rsidRDefault="009723E4"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Arial"/>
                <w:sz w:val="20"/>
                <w:szCs w:val="20"/>
              </w:rPr>
              <w:t>4.369</w:t>
            </w:r>
          </w:p>
        </w:tc>
        <w:tc>
          <w:tcPr>
            <w:tcW w:w="525" w:type="pct"/>
            <w:vAlign w:val="center"/>
          </w:tcPr>
          <w:p w14:paraId="2E99C996" w14:textId="13742F50" w:rsidR="009723E4" w:rsidRPr="00696AA5" w:rsidRDefault="005F6F24"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Arial"/>
                <w:sz w:val="18"/>
                <w:szCs w:val="18"/>
              </w:rPr>
              <w:t>965</w:t>
            </w:r>
          </w:p>
        </w:tc>
      </w:tr>
    </w:tbl>
    <w:p w14:paraId="569B6777" w14:textId="1D3880BD" w:rsidR="00805706" w:rsidRPr="00696AA5" w:rsidRDefault="00805706" w:rsidP="00717243">
      <w:pPr>
        <w:tabs>
          <w:tab w:val="right" w:pos="8280"/>
        </w:tabs>
        <w:ind w:left="142"/>
        <w:jc w:val="both"/>
        <w:rPr>
          <w:rFonts w:ascii="Bookman Old Style" w:hAnsi="Bookman Old Style" w:cs="Tahoma"/>
          <w:i/>
          <w:sz w:val="18"/>
        </w:rPr>
      </w:pPr>
      <w:r w:rsidRPr="00696AA5">
        <w:rPr>
          <w:rFonts w:ascii="Bookman Old Style" w:hAnsi="Bookman Old Style" w:cs="Tahoma"/>
          <w:i/>
          <w:sz w:val="18"/>
        </w:rPr>
        <w:t>Sumber: DPMPTSP Kab Cilacap, 202</w:t>
      </w:r>
      <w:r w:rsidR="004A474E" w:rsidRPr="00696AA5">
        <w:rPr>
          <w:rFonts w:ascii="Bookman Old Style" w:hAnsi="Bookman Old Style" w:cs="Tahoma"/>
          <w:i/>
          <w:sz w:val="18"/>
        </w:rPr>
        <w:t>6</w:t>
      </w:r>
    </w:p>
    <w:p w14:paraId="180354E0" w14:textId="52DBCDDF" w:rsidR="00627192" w:rsidRPr="00696AA5" w:rsidRDefault="007A1225" w:rsidP="00717243">
      <w:pPr>
        <w:spacing w:after="240"/>
        <w:ind w:firstLine="567"/>
        <w:jc w:val="both"/>
        <w:rPr>
          <w:rFonts w:ascii="Bookman Old Style" w:hAnsi="Bookman Old Style" w:cs="Tahoma"/>
          <w:sz w:val="24"/>
          <w:szCs w:val="24"/>
        </w:rPr>
      </w:pPr>
      <w:r w:rsidRPr="00696AA5">
        <w:rPr>
          <w:rFonts w:ascii="Bookman Old Style" w:hAnsi="Bookman Old Style" w:cs="Tahoma"/>
          <w:sz w:val="24"/>
          <w:szCs w:val="24"/>
        </w:rPr>
        <w:t>Indikator Persentase Nilai Investasi (RUPM) sesuai dengan Rencana Umum Penanaman Modal yang tertuang dalam Peraturan Bupati Cilacap Nomor 97 Tahun 2021 tentang Perubahan Atas Peratura Bupati Cilacap Nomor 84 Tahun 2013 tentang Rencana Umum Penanaman Modal Daerah Tahun 2012-2025 selalu melampaui target atas di atas 100 persen. Hal ini menunjukkan bahwa tingkat kepatuhan para pelaku usaha di Kabupaten Cilacap cukup tinggi, nilai penambahan investasi di Kabupaten Cilacap tidak hanya untuk pelaku usaha berskala menengah dan besar. Akan tetapi, nilai pertambahan investasi juga didapatkan dari pelaku usaha skala mikro dan kecil. Adanya capaian realisasi investasi yang selalu melampaui target akan dilakukan evaluasi apakah perlu merubah target investasi pada Rencana Umum Penanaman Modal. Secara garis besar bahwa penambahan investasi baru tidak berdasarkan pada penerbitan Nomor Induk Berusaha (NIB) baru saja. Namun, berlaku untuk pengembangan Klasifikasi Baku Lapangan Indonesia (KBLI) oleh pelaku usaha yang sudah dan telah memiliki Nomor Induk Berusaha (NIB).</w:t>
      </w:r>
      <w:r w:rsidR="0095695D" w:rsidRPr="00696AA5">
        <w:rPr>
          <w:rFonts w:ascii="Bookman Old Style" w:hAnsi="Bookman Old Style" w:cs="Tahoma"/>
          <w:sz w:val="24"/>
          <w:szCs w:val="24"/>
        </w:rPr>
        <w:t xml:space="preserve"> </w:t>
      </w:r>
    </w:p>
    <w:p w14:paraId="123210DA" w14:textId="77777777" w:rsidR="00805706" w:rsidRPr="00696AA5" w:rsidRDefault="00805706" w:rsidP="00717243">
      <w:pPr>
        <w:pStyle w:val="Heading5"/>
        <w:spacing w:before="0"/>
        <w:ind w:left="567" w:hanging="567"/>
        <w:rPr>
          <w:b/>
        </w:rPr>
      </w:pPr>
      <w:r w:rsidRPr="00696AA5">
        <w:rPr>
          <w:b/>
        </w:rPr>
        <w:t>Kepemudaan dan Olahraga</w:t>
      </w:r>
    </w:p>
    <w:p w14:paraId="3323322F" w14:textId="0018D90E" w:rsidR="007A1225" w:rsidRPr="00696AA5" w:rsidRDefault="007A1225"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Di tengah arus perubahan zaman, peran pemuda dalam menunjang pembangunan menjadi sangat krusial. Pemuda bukan hanya sekedar generasi penerus melainkan juga agen transformasi yang membawa semangat inovasi, kreativitas dan keberanian untuk mencoba hal-hal baru, lebih dari itu kehadiran pemuda sebagai suara perubahan turut memperkuat demokrasi dan pemerataan hak dalam berbagai lini pembangunan. Jumlah organisasi kepemudaan terus mengalami dinamika dalam beberapa tahun terakhir. Pada tahun 202</w:t>
      </w:r>
      <w:r w:rsidR="002417CF" w:rsidRPr="00696AA5">
        <w:rPr>
          <w:rFonts w:ascii="Bookman Old Style" w:hAnsi="Bookman Old Style" w:cs="Tahoma"/>
          <w:sz w:val="24"/>
          <w:szCs w:val="24"/>
        </w:rPr>
        <w:t>1</w:t>
      </w:r>
      <w:r w:rsidRPr="00696AA5">
        <w:rPr>
          <w:rFonts w:ascii="Bookman Old Style" w:hAnsi="Bookman Old Style" w:cs="Tahoma"/>
          <w:sz w:val="24"/>
          <w:szCs w:val="24"/>
        </w:rPr>
        <w:t>, tercatat sebanyak 39, tahun 2023 jumlah organisasi pemuda mengalami peningkatan menjadi 41 . Namun pada tahun 2024 jumlah organisai pemuda kembali menurun menjadi 40</w:t>
      </w:r>
      <w:r w:rsidR="00096450" w:rsidRPr="00696AA5">
        <w:rPr>
          <w:rFonts w:ascii="Bookman Old Style" w:hAnsi="Bookman Old Style" w:cs="Tahoma"/>
          <w:sz w:val="24"/>
          <w:szCs w:val="24"/>
        </w:rPr>
        <w:t xml:space="preserve"> sampai dengan tahun 2025</w:t>
      </w:r>
      <w:r w:rsidRPr="00696AA5">
        <w:rPr>
          <w:rFonts w:ascii="Bookman Old Style" w:hAnsi="Bookman Old Style" w:cs="Tahoma"/>
          <w:sz w:val="24"/>
          <w:szCs w:val="24"/>
        </w:rPr>
        <w:t xml:space="preserve">. Penurunan ini bisa disebabkan oleh berbagai faktor seperti dinamika internal organisasi, kurangnya regenerasi kepemimpinan. Meskipun jumlahnya berkurang, organisasi pemuda yang ada tetap menunjukan komitmen kuat dalam mendukung program pembangunan daerah. </w:t>
      </w:r>
    </w:p>
    <w:p w14:paraId="0FC27E8C" w14:textId="321D3707" w:rsidR="00805706" w:rsidRPr="00696AA5" w:rsidRDefault="007A1225"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Upaya membangun sektor olahraga dilaksanakan dengan menyiapkan sarana dan prasarana olahraga, pelatihanan dan sertifikasi untuk pelatih dan wasit serta memberikan apresiasi dan penghargaan bagi atlet berprestasi,  sampai dengan tahun 202</w:t>
      </w:r>
      <w:r w:rsidR="00FD747E" w:rsidRPr="00696AA5">
        <w:rPr>
          <w:rFonts w:ascii="Bookman Old Style" w:hAnsi="Bookman Old Style" w:cs="Tahoma"/>
          <w:sz w:val="24"/>
          <w:szCs w:val="24"/>
        </w:rPr>
        <w:t>5</w:t>
      </w:r>
      <w:r w:rsidRPr="00696AA5">
        <w:rPr>
          <w:rFonts w:ascii="Bookman Old Style" w:hAnsi="Bookman Old Style" w:cs="Tahoma"/>
          <w:sz w:val="24"/>
          <w:szCs w:val="24"/>
        </w:rPr>
        <w:t xml:space="preserve"> telah tersedia 258 unit sarana dan prasarana olahraga. Pembinaan klub olahraga dan cabang olahraga selain oleh KONI Kabupaten Cilacap juga dilakukan oleh Perusahaan, baik milik negara (BUMN dan BUMD) maupaun milik swasta. Popda tingkat Provinsi pada </w:t>
      </w:r>
      <w:r w:rsidR="005E671A" w:rsidRPr="00696AA5">
        <w:rPr>
          <w:rFonts w:ascii="Bookman Old Style" w:hAnsi="Bookman Old Style" w:cs="Tahoma"/>
          <w:sz w:val="24"/>
          <w:szCs w:val="24"/>
        </w:rPr>
        <w:t xml:space="preserve">masa pandemi </w:t>
      </w:r>
      <w:r w:rsidRPr="00696AA5">
        <w:rPr>
          <w:rFonts w:ascii="Bookman Old Style" w:hAnsi="Bookman Old Style" w:cs="Tahoma"/>
          <w:sz w:val="24"/>
          <w:szCs w:val="24"/>
        </w:rPr>
        <w:t>tahun 202</w:t>
      </w:r>
      <w:r w:rsidR="002417CF" w:rsidRPr="00696AA5">
        <w:rPr>
          <w:rFonts w:ascii="Bookman Old Style" w:hAnsi="Bookman Old Style" w:cs="Tahoma"/>
          <w:sz w:val="24"/>
          <w:szCs w:val="24"/>
        </w:rPr>
        <w:t>1</w:t>
      </w:r>
      <w:r w:rsidRPr="00696AA5">
        <w:rPr>
          <w:rFonts w:ascii="Bookman Old Style" w:hAnsi="Bookman Old Style" w:cs="Tahoma"/>
          <w:sz w:val="24"/>
          <w:szCs w:val="24"/>
        </w:rPr>
        <w:t xml:space="preserve"> sampai dengan 2022 dilaksanakan secara terbatas. Pada tahun 2024 dengan meningkatnya pendampingan terhadap atlet-atlet dan cabang olahraga yang diikuti, membuahkan 29 atlet berprestasi pada Popda</w:t>
      </w:r>
      <w:r w:rsidR="005E671A" w:rsidRPr="00696AA5">
        <w:rPr>
          <w:rFonts w:ascii="Bookman Old Style" w:hAnsi="Bookman Old Style" w:cs="Tahoma"/>
          <w:sz w:val="24"/>
          <w:szCs w:val="24"/>
        </w:rPr>
        <w:t xml:space="preserve"> tingkat Provinsi</w:t>
      </w:r>
      <w:r w:rsidRPr="00696AA5">
        <w:rPr>
          <w:rFonts w:ascii="Bookman Old Style" w:hAnsi="Bookman Old Style" w:cs="Tahoma"/>
          <w:sz w:val="24"/>
          <w:szCs w:val="24"/>
        </w:rPr>
        <w:t xml:space="preserve"> </w:t>
      </w:r>
      <w:r w:rsidR="005E671A" w:rsidRPr="00696AA5">
        <w:rPr>
          <w:rFonts w:ascii="Bookman Old Style" w:hAnsi="Bookman Old Style" w:cs="Tahoma"/>
          <w:sz w:val="24"/>
          <w:szCs w:val="24"/>
        </w:rPr>
        <w:t>meskipun mengalami penurunan menjadi 28 atlet pada tahun 2025.</w:t>
      </w:r>
    </w:p>
    <w:p w14:paraId="337D89EA" w14:textId="638E4C80" w:rsidR="00805706" w:rsidRPr="00696AA5" w:rsidRDefault="00805706" w:rsidP="00717243">
      <w:pPr>
        <w:pStyle w:val="Caption"/>
        <w:spacing w:after="0"/>
        <w:jc w:val="center"/>
        <w:rPr>
          <w:rFonts w:cs="Tahoma"/>
        </w:rPr>
      </w:pPr>
      <w:bookmarkStart w:id="381" w:name="_Toc13849157"/>
      <w:bookmarkStart w:id="382" w:name="_Toc61788014"/>
      <w:bookmarkStart w:id="383" w:name="_Toc235114284"/>
      <w:r w:rsidRPr="00696AA5">
        <w:t xml:space="preserve">Tabel 2. </w:t>
      </w:r>
      <w:fldSimple w:instr=" SEQ Tabel_2. \* ARABIC ">
        <w:r w:rsidR="007227E2" w:rsidRPr="00696AA5">
          <w:rPr>
            <w:noProof/>
          </w:rPr>
          <w:t>124</w:t>
        </w:r>
      </w:fldSimple>
      <w:r w:rsidRPr="00696AA5">
        <w:br/>
        <w:t>Perkembangan Kepemudaan dan Olah Raga di Kabupaten Cilacap</w:t>
      </w:r>
      <w:r w:rsidRPr="00696AA5">
        <w:br/>
        <w:t xml:space="preserve">Tahun </w:t>
      </w:r>
      <w:bookmarkEnd w:id="381"/>
      <w:bookmarkEnd w:id="382"/>
      <w:r w:rsidR="003614F9" w:rsidRPr="00696AA5">
        <w:t>2021-2025</w:t>
      </w:r>
      <w:bookmarkEnd w:id="383"/>
    </w:p>
    <w:tbl>
      <w:tblPr>
        <w:tblW w:w="9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3243"/>
        <w:gridCol w:w="941"/>
        <w:gridCol w:w="836"/>
        <w:gridCol w:w="887"/>
        <w:gridCol w:w="909"/>
        <w:gridCol w:w="902"/>
        <w:gridCol w:w="850"/>
      </w:tblGrid>
      <w:tr w:rsidR="00805706" w:rsidRPr="00696AA5" w14:paraId="73B85F83" w14:textId="77777777" w:rsidTr="004F15A3">
        <w:trPr>
          <w:trHeight w:val="311"/>
          <w:tblHeader/>
        </w:trPr>
        <w:tc>
          <w:tcPr>
            <w:tcW w:w="580" w:type="dxa"/>
            <w:vMerge w:val="restart"/>
            <w:tcBorders>
              <w:top w:val="single" w:sz="4" w:space="0" w:color="auto"/>
              <w:left w:val="single" w:sz="4" w:space="0" w:color="auto"/>
              <w:bottom w:val="single" w:sz="4" w:space="0" w:color="auto"/>
              <w:right w:val="single" w:sz="4" w:space="0" w:color="auto"/>
            </w:tcBorders>
            <w:noWrap/>
            <w:vAlign w:val="center"/>
            <w:hideMark/>
          </w:tcPr>
          <w:p w14:paraId="7220B3AA" w14:textId="77777777" w:rsidR="00805706" w:rsidRPr="00696AA5" w:rsidRDefault="00805706" w:rsidP="00717243">
            <w:pPr>
              <w:spacing w:line="240" w:lineRule="auto"/>
              <w:jc w:val="center"/>
              <w:rPr>
                <w:rFonts w:ascii="Bookman Old Style" w:hAnsi="Bookman Old Style" w:cs="Arial"/>
                <w:b/>
                <w:bCs/>
                <w:sz w:val="20"/>
                <w:szCs w:val="20"/>
                <w:lang w:eastAsia="id-ID" w:bidi="en-US"/>
              </w:rPr>
            </w:pPr>
            <w:r w:rsidRPr="00696AA5">
              <w:rPr>
                <w:rFonts w:ascii="Bookman Old Style" w:hAnsi="Bookman Old Style" w:cs="Arial"/>
                <w:b/>
                <w:bCs/>
                <w:sz w:val="20"/>
                <w:szCs w:val="20"/>
                <w:lang w:eastAsia="id-ID" w:bidi="en-US"/>
              </w:rPr>
              <w:t>No</w:t>
            </w:r>
          </w:p>
        </w:tc>
        <w:tc>
          <w:tcPr>
            <w:tcW w:w="3243" w:type="dxa"/>
            <w:vMerge w:val="restart"/>
            <w:tcBorders>
              <w:top w:val="single" w:sz="4" w:space="0" w:color="auto"/>
              <w:left w:val="single" w:sz="4" w:space="0" w:color="auto"/>
              <w:bottom w:val="single" w:sz="4" w:space="0" w:color="auto"/>
              <w:right w:val="single" w:sz="4" w:space="0" w:color="auto"/>
            </w:tcBorders>
            <w:noWrap/>
            <w:vAlign w:val="center"/>
            <w:hideMark/>
          </w:tcPr>
          <w:p w14:paraId="6B9982E8" w14:textId="77777777" w:rsidR="00805706" w:rsidRPr="00696AA5" w:rsidRDefault="00805706" w:rsidP="00717243">
            <w:pPr>
              <w:spacing w:line="240" w:lineRule="auto"/>
              <w:jc w:val="center"/>
              <w:rPr>
                <w:rFonts w:ascii="Bookman Old Style" w:hAnsi="Bookman Old Style" w:cs="Arial"/>
                <w:b/>
                <w:bCs/>
                <w:sz w:val="20"/>
                <w:szCs w:val="20"/>
                <w:lang w:eastAsia="id-ID" w:bidi="en-US"/>
              </w:rPr>
            </w:pPr>
            <w:r w:rsidRPr="00696AA5">
              <w:rPr>
                <w:rFonts w:ascii="Bookman Old Style" w:hAnsi="Bookman Old Style" w:cs="Arial"/>
                <w:b/>
                <w:bCs/>
                <w:sz w:val="20"/>
                <w:szCs w:val="20"/>
                <w:lang w:eastAsia="id-ID" w:bidi="en-US"/>
              </w:rPr>
              <w:t>Indikator</w:t>
            </w:r>
          </w:p>
        </w:tc>
        <w:tc>
          <w:tcPr>
            <w:tcW w:w="941" w:type="dxa"/>
            <w:vMerge w:val="restart"/>
            <w:tcBorders>
              <w:top w:val="single" w:sz="4" w:space="0" w:color="auto"/>
              <w:left w:val="single" w:sz="4" w:space="0" w:color="auto"/>
              <w:bottom w:val="single" w:sz="4" w:space="0" w:color="auto"/>
              <w:right w:val="single" w:sz="4" w:space="0" w:color="auto"/>
            </w:tcBorders>
            <w:vAlign w:val="center"/>
            <w:hideMark/>
          </w:tcPr>
          <w:p w14:paraId="7B3FEBC0" w14:textId="77777777" w:rsidR="00805706" w:rsidRPr="00696AA5" w:rsidRDefault="00805706" w:rsidP="00717243">
            <w:pPr>
              <w:spacing w:line="240" w:lineRule="auto"/>
              <w:jc w:val="center"/>
              <w:rPr>
                <w:rFonts w:ascii="Bookman Old Style" w:hAnsi="Bookman Old Style" w:cs="Arial"/>
                <w:b/>
                <w:bCs/>
                <w:sz w:val="20"/>
                <w:szCs w:val="20"/>
                <w:lang w:eastAsia="id-ID" w:bidi="en-US"/>
              </w:rPr>
            </w:pPr>
            <w:r w:rsidRPr="00696AA5">
              <w:rPr>
                <w:rFonts w:ascii="Bookman Old Style" w:hAnsi="Bookman Old Style" w:cs="Arial"/>
                <w:b/>
                <w:bCs/>
                <w:sz w:val="20"/>
                <w:szCs w:val="20"/>
                <w:lang w:eastAsia="id-ID" w:bidi="en-US"/>
              </w:rPr>
              <w:t>Satuan</w:t>
            </w:r>
          </w:p>
        </w:tc>
        <w:tc>
          <w:tcPr>
            <w:tcW w:w="4384" w:type="dxa"/>
            <w:gridSpan w:val="5"/>
            <w:tcBorders>
              <w:top w:val="single" w:sz="4" w:space="0" w:color="auto"/>
              <w:left w:val="single" w:sz="4" w:space="0" w:color="auto"/>
              <w:bottom w:val="single" w:sz="4" w:space="0" w:color="auto"/>
              <w:right w:val="single" w:sz="4" w:space="0" w:color="auto"/>
            </w:tcBorders>
            <w:noWrap/>
            <w:vAlign w:val="center"/>
            <w:hideMark/>
          </w:tcPr>
          <w:p w14:paraId="5E440D20" w14:textId="77777777" w:rsidR="00805706" w:rsidRPr="00696AA5" w:rsidRDefault="00805706" w:rsidP="00717243">
            <w:pPr>
              <w:spacing w:line="240" w:lineRule="auto"/>
              <w:jc w:val="center"/>
              <w:rPr>
                <w:rFonts w:ascii="Bookman Old Style" w:hAnsi="Bookman Old Style" w:cs="Arial"/>
                <w:b/>
                <w:bCs/>
                <w:sz w:val="20"/>
                <w:szCs w:val="20"/>
                <w:lang w:eastAsia="id-ID" w:bidi="en-US"/>
              </w:rPr>
            </w:pPr>
            <w:r w:rsidRPr="00696AA5">
              <w:rPr>
                <w:rFonts w:ascii="Bookman Old Style" w:hAnsi="Bookman Old Style" w:cs="Arial"/>
                <w:b/>
                <w:bCs/>
                <w:sz w:val="20"/>
                <w:szCs w:val="20"/>
                <w:lang w:eastAsia="id-ID" w:bidi="en-US"/>
              </w:rPr>
              <w:t>Capaian Tahun</w:t>
            </w:r>
          </w:p>
        </w:tc>
      </w:tr>
      <w:tr w:rsidR="002417CF" w:rsidRPr="00696AA5" w14:paraId="573F87B7" w14:textId="77777777" w:rsidTr="004F15A3">
        <w:trPr>
          <w:trHeight w:val="215"/>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350B19" w14:textId="77777777" w:rsidR="002417CF" w:rsidRPr="00696AA5" w:rsidRDefault="002417CF" w:rsidP="00717243">
            <w:pPr>
              <w:spacing w:line="276" w:lineRule="auto"/>
              <w:rPr>
                <w:rFonts w:ascii="Bookman Old Style" w:hAnsi="Bookman Old Style" w:cs="Arial"/>
                <w:b/>
                <w:bCs/>
                <w:sz w:val="20"/>
                <w:szCs w:val="20"/>
                <w:lang w:eastAsia="id-ID" w:bidi="en-US"/>
              </w:rPr>
            </w:pPr>
          </w:p>
        </w:tc>
        <w:tc>
          <w:tcPr>
            <w:tcW w:w="3243" w:type="dxa"/>
            <w:vMerge/>
            <w:tcBorders>
              <w:top w:val="single" w:sz="4" w:space="0" w:color="auto"/>
              <w:left w:val="single" w:sz="4" w:space="0" w:color="auto"/>
              <w:bottom w:val="single" w:sz="4" w:space="0" w:color="auto"/>
              <w:right w:val="single" w:sz="4" w:space="0" w:color="auto"/>
            </w:tcBorders>
            <w:vAlign w:val="center"/>
            <w:hideMark/>
          </w:tcPr>
          <w:p w14:paraId="24F75DC7" w14:textId="77777777" w:rsidR="002417CF" w:rsidRPr="00696AA5" w:rsidRDefault="002417CF" w:rsidP="00717243">
            <w:pPr>
              <w:spacing w:line="276" w:lineRule="auto"/>
              <w:rPr>
                <w:rFonts w:ascii="Bookman Old Style" w:hAnsi="Bookman Old Style" w:cs="Arial"/>
                <w:b/>
                <w:bCs/>
                <w:sz w:val="20"/>
                <w:szCs w:val="20"/>
                <w:lang w:eastAsia="id-ID" w:bidi="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D56EC4" w14:textId="77777777" w:rsidR="002417CF" w:rsidRPr="00696AA5" w:rsidRDefault="002417CF" w:rsidP="00717243">
            <w:pPr>
              <w:spacing w:line="276" w:lineRule="auto"/>
              <w:rPr>
                <w:rFonts w:ascii="Bookman Old Style" w:hAnsi="Bookman Old Style" w:cs="Arial"/>
                <w:b/>
                <w:bCs/>
                <w:sz w:val="20"/>
                <w:szCs w:val="20"/>
                <w:lang w:eastAsia="id-ID" w:bidi="en-US"/>
              </w:rPr>
            </w:pPr>
          </w:p>
        </w:tc>
        <w:tc>
          <w:tcPr>
            <w:tcW w:w="836" w:type="dxa"/>
            <w:tcBorders>
              <w:top w:val="single" w:sz="4" w:space="0" w:color="auto"/>
              <w:left w:val="single" w:sz="4" w:space="0" w:color="auto"/>
              <w:bottom w:val="single" w:sz="4" w:space="0" w:color="auto"/>
              <w:right w:val="single" w:sz="4" w:space="0" w:color="auto"/>
            </w:tcBorders>
            <w:noWrap/>
            <w:vAlign w:val="center"/>
            <w:hideMark/>
          </w:tcPr>
          <w:p w14:paraId="57072D05" w14:textId="09D94886" w:rsidR="002417CF" w:rsidRPr="00696AA5" w:rsidRDefault="002417CF" w:rsidP="00717243">
            <w:pPr>
              <w:spacing w:line="240" w:lineRule="auto"/>
              <w:jc w:val="center"/>
              <w:rPr>
                <w:rFonts w:ascii="Bookman Old Style" w:hAnsi="Bookman Old Style" w:cs="Arial"/>
                <w:b/>
                <w:bCs/>
                <w:sz w:val="20"/>
                <w:szCs w:val="20"/>
                <w:lang w:eastAsia="id-ID" w:bidi="en-US"/>
              </w:rPr>
            </w:pPr>
            <w:r w:rsidRPr="00696AA5">
              <w:rPr>
                <w:rFonts w:ascii="Bookman Old Style" w:hAnsi="Bookman Old Style" w:cs="Arial"/>
                <w:b/>
                <w:bCs/>
                <w:sz w:val="20"/>
                <w:szCs w:val="20"/>
                <w:lang w:eastAsia="id-ID" w:bidi="en-US"/>
              </w:rPr>
              <w:t>2021</w:t>
            </w:r>
          </w:p>
        </w:tc>
        <w:tc>
          <w:tcPr>
            <w:tcW w:w="887" w:type="dxa"/>
            <w:tcBorders>
              <w:top w:val="single" w:sz="4" w:space="0" w:color="auto"/>
              <w:left w:val="single" w:sz="4" w:space="0" w:color="auto"/>
              <w:bottom w:val="single" w:sz="4" w:space="0" w:color="auto"/>
              <w:right w:val="single" w:sz="4" w:space="0" w:color="auto"/>
            </w:tcBorders>
            <w:noWrap/>
            <w:vAlign w:val="center"/>
          </w:tcPr>
          <w:p w14:paraId="4956EE29" w14:textId="31C05C74" w:rsidR="002417CF" w:rsidRPr="00696AA5" w:rsidRDefault="002417CF" w:rsidP="00717243">
            <w:pPr>
              <w:spacing w:line="240" w:lineRule="auto"/>
              <w:jc w:val="center"/>
              <w:rPr>
                <w:rFonts w:ascii="Bookman Old Style" w:hAnsi="Bookman Old Style" w:cs="Arial"/>
                <w:b/>
                <w:bCs/>
                <w:sz w:val="20"/>
                <w:szCs w:val="20"/>
                <w:lang w:eastAsia="id-ID" w:bidi="en-US"/>
              </w:rPr>
            </w:pPr>
            <w:r w:rsidRPr="00696AA5">
              <w:rPr>
                <w:rFonts w:ascii="Bookman Old Style" w:hAnsi="Bookman Old Style" w:cs="Arial"/>
                <w:b/>
                <w:bCs/>
                <w:sz w:val="20"/>
                <w:szCs w:val="20"/>
                <w:lang w:eastAsia="id-ID" w:bidi="en-US"/>
              </w:rPr>
              <w:t>2022</w:t>
            </w:r>
          </w:p>
        </w:tc>
        <w:tc>
          <w:tcPr>
            <w:tcW w:w="909" w:type="dxa"/>
            <w:tcBorders>
              <w:top w:val="single" w:sz="4" w:space="0" w:color="auto"/>
              <w:left w:val="single" w:sz="4" w:space="0" w:color="auto"/>
              <w:bottom w:val="single" w:sz="4" w:space="0" w:color="auto"/>
              <w:right w:val="single" w:sz="4" w:space="0" w:color="auto"/>
            </w:tcBorders>
            <w:noWrap/>
            <w:vAlign w:val="center"/>
          </w:tcPr>
          <w:p w14:paraId="26FB7077" w14:textId="292C2222" w:rsidR="002417CF" w:rsidRPr="00696AA5" w:rsidRDefault="002417CF" w:rsidP="00717243">
            <w:pPr>
              <w:spacing w:line="240" w:lineRule="auto"/>
              <w:jc w:val="center"/>
              <w:rPr>
                <w:rFonts w:ascii="Bookman Old Style" w:hAnsi="Bookman Old Style" w:cs="Arial"/>
                <w:b/>
                <w:bCs/>
                <w:sz w:val="20"/>
                <w:szCs w:val="20"/>
                <w:lang w:eastAsia="id-ID" w:bidi="en-US"/>
              </w:rPr>
            </w:pPr>
            <w:r w:rsidRPr="00696AA5">
              <w:rPr>
                <w:rFonts w:ascii="Bookman Old Style" w:hAnsi="Bookman Old Style" w:cs="Arial"/>
                <w:b/>
                <w:bCs/>
                <w:sz w:val="20"/>
                <w:szCs w:val="20"/>
                <w:lang w:eastAsia="id-ID" w:bidi="en-US"/>
              </w:rPr>
              <w:t>2023</w:t>
            </w:r>
          </w:p>
        </w:tc>
        <w:tc>
          <w:tcPr>
            <w:tcW w:w="902" w:type="dxa"/>
            <w:tcBorders>
              <w:top w:val="single" w:sz="4" w:space="0" w:color="auto"/>
              <w:left w:val="single" w:sz="4" w:space="0" w:color="auto"/>
              <w:bottom w:val="single" w:sz="4" w:space="0" w:color="auto"/>
              <w:right w:val="single" w:sz="4" w:space="0" w:color="auto"/>
            </w:tcBorders>
            <w:noWrap/>
            <w:vAlign w:val="center"/>
          </w:tcPr>
          <w:p w14:paraId="17164958" w14:textId="607C8E86" w:rsidR="002417CF" w:rsidRPr="00696AA5" w:rsidRDefault="002417CF" w:rsidP="00717243">
            <w:pPr>
              <w:spacing w:line="240" w:lineRule="auto"/>
              <w:jc w:val="center"/>
              <w:rPr>
                <w:rFonts w:ascii="Bookman Old Style" w:hAnsi="Bookman Old Style" w:cs="Arial"/>
                <w:b/>
                <w:bCs/>
                <w:sz w:val="20"/>
                <w:szCs w:val="20"/>
                <w:lang w:eastAsia="id-ID" w:bidi="en-US"/>
              </w:rPr>
            </w:pPr>
            <w:r w:rsidRPr="00696AA5">
              <w:rPr>
                <w:rFonts w:ascii="Bookman Old Style" w:hAnsi="Bookman Old Style" w:cs="Arial"/>
                <w:b/>
                <w:bCs/>
                <w:sz w:val="20"/>
                <w:szCs w:val="20"/>
                <w:lang w:eastAsia="id-ID" w:bidi="en-US"/>
              </w:rPr>
              <w:t>2024</w:t>
            </w:r>
          </w:p>
        </w:tc>
        <w:tc>
          <w:tcPr>
            <w:tcW w:w="850" w:type="dxa"/>
            <w:tcBorders>
              <w:top w:val="single" w:sz="4" w:space="0" w:color="auto"/>
              <w:left w:val="single" w:sz="4" w:space="0" w:color="auto"/>
              <w:bottom w:val="single" w:sz="4" w:space="0" w:color="auto"/>
              <w:right w:val="single" w:sz="4" w:space="0" w:color="auto"/>
            </w:tcBorders>
            <w:noWrap/>
            <w:vAlign w:val="center"/>
          </w:tcPr>
          <w:p w14:paraId="4D086CB7" w14:textId="1B913C23" w:rsidR="002417CF" w:rsidRPr="00696AA5" w:rsidRDefault="002417CF" w:rsidP="00717243">
            <w:pPr>
              <w:spacing w:line="240" w:lineRule="auto"/>
              <w:jc w:val="center"/>
              <w:rPr>
                <w:rFonts w:ascii="Bookman Old Style" w:hAnsi="Bookman Old Style" w:cs="Arial"/>
                <w:b/>
                <w:bCs/>
                <w:sz w:val="20"/>
                <w:szCs w:val="20"/>
                <w:lang w:eastAsia="id-ID" w:bidi="en-US"/>
              </w:rPr>
            </w:pPr>
            <w:r w:rsidRPr="00696AA5">
              <w:rPr>
                <w:rFonts w:ascii="Bookman Old Style" w:hAnsi="Bookman Old Style" w:cs="Arial"/>
                <w:b/>
                <w:bCs/>
                <w:sz w:val="20"/>
                <w:szCs w:val="20"/>
                <w:lang w:eastAsia="id-ID" w:bidi="en-US"/>
              </w:rPr>
              <w:t>2025</w:t>
            </w:r>
          </w:p>
        </w:tc>
      </w:tr>
      <w:tr w:rsidR="002417CF" w:rsidRPr="00696AA5" w14:paraId="2C5928F3" w14:textId="77777777" w:rsidTr="004F15A3">
        <w:trPr>
          <w:trHeight w:val="283"/>
        </w:trPr>
        <w:tc>
          <w:tcPr>
            <w:tcW w:w="580" w:type="dxa"/>
            <w:tcBorders>
              <w:top w:val="single" w:sz="4" w:space="0" w:color="auto"/>
              <w:left w:val="single" w:sz="4" w:space="0" w:color="auto"/>
              <w:bottom w:val="single" w:sz="4" w:space="0" w:color="auto"/>
              <w:right w:val="single" w:sz="4" w:space="0" w:color="auto"/>
            </w:tcBorders>
            <w:noWrap/>
            <w:vAlign w:val="center"/>
            <w:hideMark/>
          </w:tcPr>
          <w:p w14:paraId="3B464C26" w14:textId="77777777"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1</w:t>
            </w:r>
          </w:p>
        </w:tc>
        <w:tc>
          <w:tcPr>
            <w:tcW w:w="3243" w:type="dxa"/>
            <w:tcBorders>
              <w:top w:val="single" w:sz="4" w:space="0" w:color="auto"/>
              <w:left w:val="single" w:sz="4" w:space="0" w:color="auto"/>
              <w:bottom w:val="single" w:sz="4" w:space="0" w:color="auto"/>
              <w:right w:val="single" w:sz="4" w:space="0" w:color="auto"/>
            </w:tcBorders>
            <w:noWrap/>
            <w:vAlign w:val="center"/>
            <w:hideMark/>
          </w:tcPr>
          <w:p w14:paraId="12E43163" w14:textId="77777777" w:rsidR="002417CF" w:rsidRPr="00696AA5" w:rsidRDefault="002417CF" w:rsidP="00717243">
            <w:pPr>
              <w:spacing w:line="240" w:lineRule="auto"/>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Jumlah Organisasi Pemuda</w:t>
            </w:r>
          </w:p>
        </w:tc>
        <w:tc>
          <w:tcPr>
            <w:tcW w:w="941" w:type="dxa"/>
            <w:tcBorders>
              <w:top w:val="single" w:sz="4" w:space="0" w:color="auto"/>
              <w:left w:val="single" w:sz="4" w:space="0" w:color="auto"/>
              <w:bottom w:val="single" w:sz="4" w:space="0" w:color="auto"/>
              <w:right w:val="single" w:sz="4" w:space="0" w:color="auto"/>
            </w:tcBorders>
            <w:vAlign w:val="center"/>
            <w:hideMark/>
          </w:tcPr>
          <w:p w14:paraId="574765CD" w14:textId="77777777"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Unit</w:t>
            </w:r>
          </w:p>
        </w:tc>
        <w:tc>
          <w:tcPr>
            <w:tcW w:w="836" w:type="dxa"/>
            <w:tcBorders>
              <w:top w:val="single" w:sz="4" w:space="0" w:color="auto"/>
              <w:left w:val="single" w:sz="4" w:space="0" w:color="auto"/>
              <w:bottom w:val="single" w:sz="4" w:space="0" w:color="auto"/>
              <w:right w:val="single" w:sz="4" w:space="0" w:color="auto"/>
            </w:tcBorders>
            <w:noWrap/>
            <w:vAlign w:val="center"/>
            <w:hideMark/>
          </w:tcPr>
          <w:p w14:paraId="69194435" w14:textId="04F8125E"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39</w:t>
            </w:r>
          </w:p>
        </w:tc>
        <w:tc>
          <w:tcPr>
            <w:tcW w:w="887" w:type="dxa"/>
            <w:tcBorders>
              <w:top w:val="single" w:sz="4" w:space="0" w:color="auto"/>
              <w:left w:val="single" w:sz="4" w:space="0" w:color="auto"/>
              <w:bottom w:val="single" w:sz="4" w:space="0" w:color="auto"/>
              <w:right w:val="single" w:sz="4" w:space="0" w:color="auto"/>
            </w:tcBorders>
            <w:noWrap/>
            <w:vAlign w:val="center"/>
          </w:tcPr>
          <w:p w14:paraId="095AA430" w14:textId="681C2EEA"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41</w:t>
            </w:r>
          </w:p>
        </w:tc>
        <w:tc>
          <w:tcPr>
            <w:tcW w:w="909" w:type="dxa"/>
            <w:tcBorders>
              <w:top w:val="single" w:sz="4" w:space="0" w:color="auto"/>
              <w:left w:val="single" w:sz="4" w:space="0" w:color="auto"/>
              <w:bottom w:val="single" w:sz="4" w:space="0" w:color="auto"/>
              <w:right w:val="single" w:sz="4" w:space="0" w:color="auto"/>
            </w:tcBorders>
            <w:noWrap/>
            <w:vAlign w:val="center"/>
          </w:tcPr>
          <w:p w14:paraId="75596D5F" w14:textId="7ACE43CE"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41</w:t>
            </w:r>
          </w:p>
        </w:tc>
        <w:tc>
          <w:tcPr>
            <w:tcW w:w="902" w:type="dxa"/>
            <w:tcBorders>
              <w:top w:val="single" w:sz="4" w:space="0" w:color="auto"/>
              <w:left w:val="single" w:sz="4" w:space="0" w:color="auto"/>
              <w:bottom w:val="single" w:sz="4" w:space="0" w:color="auto"/>
              <w:right w:val="single" w:sz="4" w:space="0" w:color="auto"/>
            </w:tcBorders>
            <w:noWrap/>
            <w:vAlign w:val="center"/>
          </w:tcPr>
          <w:p w14:paraId="02C5CE9A" w14:textId="2CCFB766"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40</w:t>
            </w:r>
          </w:p>
        </w:tc>
        <w:tc>
          <w:tcPr>
            <w:tcW w:w="850" w:type="dxa"/>
            <w:tcBorders>
              <w:top w:val="single" w:sz="4" w:space="0" w:color="auto"/>
              <w:left w:val="single" w:sz="4" w:space="0" w:color="auto"/>
              <w:bottom w:val="single" w:sz="4" w:space="0" w:color="auto"/>
              <w:right w:val="single" w:sz="4" w:space="0" w:color="auto"/>
            </w:tcBorders>
            <w:noWrap/>
            <w:vAlign w:val="center"/>
          </w:tcPr>
          <w:p w14:paraId="79938B6F" w14:textId="46DF6AE5" w:rsidR="002417CF" w:rsidRPr="00696AA5" w:rsidRDefault="00B669D1"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40</w:t>
            </w:r>
          </w:p>
        </w:tc>
      </w:tr>
      <w:tr w:rsidR="002417CF" w:rsidRPr="00696AA5" w14:paraId="145D688B" w14:textId="77777777" w:rsidTr="00205DCA">
        <w:trPr>
          <w:trHeight w:val="283"/>
        </w:trPr>
        <w:tc>
          <w:tcPr>
            <w:tcW w:w="580" w:type="dxa"/>
            <w:tcBorders>
              <w:top w:val="single" w:sz="4" w:space="0" w:color="auto"/>
              <w:left w:val="single" w:sz="4" w:space="0" w:color="auto"/>
              <w:bottom w:val="single" w:sz="4" w:space="0" w:color="auto"/>
              <w:right w:val="single" w:sz="4" w:space="0" w:color="auto"/>
            </w:tcBorders>
            <w:noWrap/>
            <w:vAlign w:val="center"/>
            <w:hideMark/>
          </w:tcPr>
          <w:p w14:paraId="7384B3FD" w14:textId="77777777"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2</w:t>
            </w:r>
          </w:p>
        </w:tc>
        <w:tc>
          <w:tcPr>
            <w:tcW w:w="3243" w:type="dxa"/>
            <w:tcBorders>
              <w:top w:val="single" w:sz="4" w:space="0" w:color="auto"/>
              <w:left w:val="single" w:sz="4" w:space="0" w:color="auto"/>
              <w:bottom w:val="single" w:sz="4" w:space="0" w:color="auto"/>
              <w:right w:val="single" w:sz="4" w:space="0" w:color="auto"/>
            </w:tcBorders>
            <w:noWrap/>
            <w:vAlign w:val="center"/>
            <w:hideMark/>
          </w:tcPr>
          <w:p w14:paraId="44F9D637" w14:textId="77777777" w:rsidR="002417CF" w:rsidRPr="00696AA5" w:rsidRDefault="002417CF" w:rsidP="00717243">
            <w:pPr>
              <w:spacing w:line="240" w:lineRule="auto"/>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Jumlah Gedung Olah Raga</w:t>
            </w:r>
          </w:p>
        </w:tc>
        <w:tc>
          <w:tcPr>
            <w:tcW w:w="941" w:type="dxa"/>
            <w:tcBorders>
              <w:top w:val="single" w:sz="4" w:space="0" w:color="auto"/>
              <w:left w:val="single" w:sz="4" w:space="0" w:color="auto"/>
              <w:bottom w:val="single" w:sz="4" w:space="0" w:color="auto"/>
              <w:right w:val="single" w:sz="4" w:space="0" w:color="auto"/>
            </w:tcBorders>
            <w:vAlign w:val="center"/>
            <w:hideMark/>
          </w:tcPr>
          <w:p w14:paraId="3F9BC5A3" w14:textId="77777777"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Unit</w:t>
            </w:r>
          </w:p>
        </w:tc>
        <w:tc>
          <w:tcPr>
            <w:tcW w:w="836" w:type="dxa"/>
            <w:tcBorders>
              <w:top w:val="single" w:sz="4" w:space="0" w:color="auto"/>
              <w:left w:val="single" w:sz="4" w:space="0" w:color="auto"/>
              <w:bottom w:val="single" w:sz="4" w:space="0" w:color="auto"/>
              <w:right w:val="single" w:sz="4" w:space="0" w:color="auto"/>
            </w:tcBorders>
            <w:noWrap/>
            <w:vAlign w:val="center"/>
            <w:hideMark/>
          </w:tcPr>
          <w:p w14:paraId="55F9C6E5" w14:textId="32AB171E"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263</w:t>
            </w:r>
          </w:p>
        </w:tc>
        <w:tc>
          <w:tcPr>
            <w:tcW w:w="887" w:type="dxa"/>
            <w:tcBorders>
              <w:top w:val="single" w:sz="4" w:space="0" w:color="auto"/>
              <w:left w:val="single" w:sz="4" w:space="0" w:color="auto"/>
              <w:bottom w:val="single" w:sz="4" w:space="0" w:color="auto"/>
              <w:right w:val="single" w:sz="4" w:space="0" w:color="auto"/>
            </w:tcBorders>
            <w:noWrap/>
            <w:vAlign w:val="center"/>
          </w:tcPr>
          <w:p w14:paraId="6A50205F" w14:textId="4101F76F"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263</w:t>
            </w:r>
          </w:p>
        </w:tc>
        <w:tc>
          <w:tcPr>
            <w:tcW w:w="909" w:type="dxa"/>
            <w:tcBorders>
              <w:top w:val="single" w:sz="4" w:space="0" w:color="auto"/>
              <w:left w:val="single" w:sz="4" w:space="0" w:color="auto"/>
              <w:bottom w:val="single" w:sz="4" w:space="0" w:color="auto"/>
              <w:right w:val="single" w:sz="4" w:space="0" w:color="auto"/>
            </w:tcBorders>
            <w:noWrap/>
            <w:vAlign w:val="center"/>
          </w:tcPr>
          <w:p w14:paraId="1EF6CCE8" w14:textId="19E69127"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263</w:t>
            </w:r>
          </w:p>
        </w:tc>
        <w:tc>
          <w:tcPr>
            <w:tcW w:w="902" w:type="dxa"/>
            <w:tcBorders>
              <w:top w:val="single" w:sz="4" w:space="0" w:color="auto"/>
              <w:left w:val="single" w:sz="4" w:space="0" w:color="auto"/>
              <w:bottom w:val="single" w:sz="4" w:space="0" w:color="auto"/>
              <w:right w:val="single" w:sz="4" w:space="0" w:color="auto"/>
            </w:tcBorders>
            <w:noWrap/>
          </w:tcPr>
          <w:p w14:paraId="7D1FA570" w14:textId="6F3A07E1"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258</w:t>
            </w:r>
          </w:p>
        </w:tc>
        <w:tc>
          <w:tcPr>
            <w:tcW w:w="850" w:type="dxa"/>
            <w:tcBorders>
              <w:top w:val="single" w:sz="4" w:space="0" w:color="auto"/>
              <w:left w:val="single" w:sz="4" w:space="0" w:color="auto"/>
              <w:bottom w:val="single" w:sz="4" w:space="0" w:color="auto"/>
              <w:right w:val="single" w:sz="4" w:space="0" w:color="auto"/>
            </w:tcBorders>
            <w:noWrap/>
          </w:tcPr>
          <w:p w14:paraId="421AACA1" w14:textId="5FC2D170" w:rsidR="002417CF" w:rsidRPr="00696AA5" w:rsidRDefault="00B669D1"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258</w:t>
            </w:r>
          </w:p>
        </w:tc>
      </w:tr>
      <w:tr w:rsidR="002417CF" w:rsidRPr="00696AA5" w14:paraId="673CA49F" w14:textId="77777777" w:rsidTr="00FD747E">
        <w:trPr>
          <w:trHeight w:val="567"/>
        </w:trPr>
        <w:tc>
          <w:tcPr>
            <w:tcW w:w="580" w:type="dxa"/>
            <w:tcBorders>
              <w:top w:val="single" w:sz="4" w:space="0" w:color="auto"/>
              <w:left w:val="single" w:sz="4" w:space="0" w:color="auto"/>
              <w:bottom w:val="single" w:sz="4" w:space="0" w:color="auto"/>
              <w:right w:val="single" w:sz="4" w:space="0" w:color="auto"/>
            </w:tcBorders>
            <w:noWrap/>
            <w:vAlign w:val="center"/>
            <w:hideMark/>
          </w:tcPr>
          <w:p w14:paraId="5E805DFB" w14:textId="77777777"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3</w:t>
            </w:r>
          </w:p>
        </w:tc>
        <w:tc>
          <w:tcPr>
            <w:tcW w:w="3243" w:type="dxa"/>
            <w:tcBorders>
              <w:top w:val="single" w:sz="4" w:space="0" w:color="auto"/>
              <w:left w:val="single" w:sz="4" w:space="0" w:color="auto"/>
              <w:bottom w:val="single" w:sz="4" w:space="0" w:color="auto"/>
              <w:right w:val="single" w:sz="4" w:space="0" w:color="auto"/>
            </w:tcBorders>
            <w:vAlign w:val="center"/>
            <w:hideMark/>
          </w:tcPr>
          <w:p w14:paraId="7DA25CF1" w14:textId="3838A3A8" w:rsidR="002417CF" w:rsidRPr="00696AA5" w:rsidRDefault="002417CF" w:rsidP="00717243">
            <w:pPr>
              <w:spacing w:line="240" w:lineRule="auto"/>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Rasio Lapangan Olahraga terhadap penduduk</w:t>
            </w:r>
          </w:p>
        </w:tc>
        <w:tc>
          <w:tcPr>
            <w:tcW w:w="941" w:type="dxa"/>
            <w:tcBorders>
              <w:top w:val="single" w:sz="4" w:space="0" w:color="auto"/>
              <w:left w:val="single" w:sz="4" w:space="0" w:color="auto"/>
              <w:bottom w:val="single" w:sz="4" w:space="0" w:color="auto"/>
              <w:right w:val="single" w:sz="4" w:space="0" w:color="auto"/>
            </w:tcBorders>
            <w:vAlign w:val="center"/>
            <w:hideMark/>
          </w:tcPr>
          <w:p w14:paraId="58D485EE" w14:textId="77777777"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Per 10.000</w:t>
            </w:r>
          </w:p>
        </w:tc>
        <w:tc>
          <w:tcPr>
            <w:tcW w:w="836" w:type="dxa"/>
            <w:tcBorders>
              <w:top w:val="single" w:sz="4" w:space="0" w:color="auto"/>
              <w:left w:val="single" w:sz="4" w:space="0" w:color="auto"/>
              <w:bottom w:val="single" w:sz="4" w:space="0" w:color="auto"/>
              <w:right w:val="single" w:sz="4" w:space="0" w:color="auto"/>
            </w:tcBorders>
            <w:noWrap/>
            <w:vAlign w:val="center"/>
            <w:hideMark/>
          </w:tcPr>
          <w:p w14:paraId="6C22E961" w14:textId="4C5EE822"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2,88</w:t>
            </w:r>
          </w:p>
        </w:tc>
        <w:tc>
          <w:tcPr>
            <w:tcW w:w="887" w:type="dxa"/>
            <w:tcBorders>
              <w:top w:val="single" w:sz="4" w:space="0" w:color="auto"/>
              <w:left w:val="single" w:sz="4" w:space="0" w:color="auto"/>
              <w:bottom w:val="single" w:sz="4" w:space="0" w:color="auto"/>
              <w:right w:val="single" w:sz="4" w:space="0" w:color="auto"/>
            </w:tcBorders>
            <w:noWrap/>
            <w:vAlign w:val="center"/>
          </w:tcPr>
          <w:p w14:paraId="126019FD" w14:textId="385FF1D9"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2,85</w:t>
            </w:r>
          </w:p>
        </w:tc>
        <w:tc>
          <w:tcPr>
            <w:tcW w:w="909" w:type="dxa"/>
            <w:tcBorders>
              <w:top w:val="single" w:sz="4" w:space="0" w:color="auto"/>
              <w:left w:val="single" w:sz="4" w:space="0" w:color="auto"/>
              <w:bottom w:val="single" w:sz="4" w:space="0" w:color="auto"/>
              <w:right w:val="single" w:sz="4" w:space="0" w:color="auto"/>
            </w:tcBorders>
            <w:noWrap/>
            <w:vAlign w:val="center"/>
          </w:tcPr>
          <w:p w14:paraId="0BD1BA2F" w14:textId="1B64535A"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2,85</w:t>
            </w:r>
          </w:p>
        </w:tc>
        <w:tc>
          <w:tcPr>
            <w:tcW w:w="902" w:type="dxa"/>
            <w:tcBorders>
              <w:top w:val="single" w:sz="4" w:space="0" w:color="auto"/>
              <w:left w:val="single" w:sz="4" w:space="0" w:color="auto"/>
              <w:bottom w:val="single" w:sz="4" w:space="0" w:color="auto"/>
              <w:right w:val="single" w:sz="4" w:space="0" w:color="auto"/>
            </w:tcBorders>
            <w:noWrap/>
            <w:vAlign w:val="center"/>
          </w:tcPr>
          <w:p w14:paraId="07E04431" w14:textId="5918E9C1"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2,74</w:t>
            </w:r>
          </w:p>
        </w:tc>
        <w:tc>
          <w:tcPr>
            <w:tcW w:w="850" w:type="dxa"/>
            <w:tcBorders>
              <w:top w:val="single" w:sz="4" w:space="0" w:color="auto"/>
              <w:left w:val="single" w:sz="4" w:space="0" w:color="auto"/>
              <w:bottom w:val="single" w:sz="4" w:space="0" w:color="auto"/>
              <w:right w:val="single" w:sz="4" w:space="0" w:color="auto"/>
            </w:tcBorders>
            <w:noWrap/>
            <w:vAlign w:val="center"/>
          </w:tcPr>
          <w:p w14:paraId="41A4B83C" w14:textId="53179492" w:rsidR="002417CF" w:rsidRPr="00696AA5" w:rsidRDefault="00B669D1"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2,74</w:t>
            </w:r>
          </w:p>
        </w:tc>
      </w:tr>
      <w:tr w:rsidR="002417CF" w:rsidRPr="00696AA5" w14:paraId="19137562" w14:textId="77777777" w:rsidTr="00205DCA">
        <w:trPr>
          <w:trHeight w:val="283"/>
        </w:trPr>
        <w:tc>
          <w:tcPr>
            <w:tcW w:w="580" w:type="dxa"/>
            <w:tcBorders>
              <w:top w:val="single" w:sz="4" w:space="0" w:color="auto"/>
              <w:left w:val="single" w:sz="4" w:space="0" w:color="auto"/>
              <w:bottom w:val="single" w:sz="4" w:space="0" w:color="auto"/>
              <w:right w:val="single" w:sz="4" w:space="0" w:color="auto"/>
            </w:tcBorders>
            <w:noWrap/>
            <w:vAlign w:val="center"/>
            <w:hideMark/>
          </w:tcPr>
          <w:p w14:paraId="1C8444E6" w14:textId="77777777"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4</w:t>
            </w:r>
          </w:p>
        </w:tc>
        <w:tc>
          <w:tcPr>
            <w:tcW w:w="3243" w:type="dxa"/>
            <w:tcBorders>
              <w:top w:val="single" w:sz="4" w:space="0" w:color="auto"/>
              <w:left w:val="single" w:sz="4" w:space="0" w:color="auto"/>
              <w:bottom w:val="single" w:sz="4" w:space="0" w:color="auto"/>
              <w:right w:val="single" w:sz="4" w:space="0" w:color="auto"/>
            </w:tcBorders>
            <w:noWrap/>
            <w:vAlign w:val="center"/>
            <w:hideMark/>
          </w:tcPr>
          <w:p w14:paraId="1953FCEE" w14:textId="77777777" w:rsidR="002417CF" w:rsidRPr="00696AA5" w:rsidRDefault="002417CF" w:rsidP="00717243">
            <w:pPr>
              <w:spacing w:line="240" w:lineRule="auto"/>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Prestasi Popda Provinsi</w:t>
            </w:r>
          </w:p>
        </w:tc>
        <w:tc>
          <w:tcPr>
            <w:tcW w:w="941" w:type="dxa"/>
            <w:tcBorders>
              <w:top w:val="single" w:sz="4" w:space="0" w:color="auto"/>
              <w:left w:val="single" w:sz="4" w:space="0" w:color="auto"/>
              <w:bottom w:val="single" w:sz="4" w:space="0" w:color="auto"/>
              <w:right w:val="single" w:sz="4" w:space="0" w:color="auto"/>
            </w:tcBorders>
            <w:vAlign w:val="center"/>
            <w:hideMark/>
          </w:tcPr>
          <w:p w14:paraId="461AF3FA" w14:textId="77777777"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Unit</w:t>
            </w:r>
          </w:p>
        </w:tc>
        <w:tc>
          <w:tcPr>
            <w:tcW w:w="836" w:type="dxa"/>
            <w:tcBorders>
              <w:top w:val="single" w:sz="4" w:space="0" w:color="auto"/>
              <w:left w:val="single" w:sz="4" w:space="0" w:color="auto"/>
              <w:bottom w:val="single" w:sz="4" w:space="0" w:color="auto"/>
              <w:right w:val="single" w:sz="4" w:space="0" w:color="auto"/>
            </w:tcBorders>
            <w:noWrap/>
            <w:vAlign w:val="center"/>
            <w:hideMark/>
          </w:tcPr>
          <w:p w14:paraId="130E9C88" w14:textId="5FEA3960"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11</w:t>
            </w:r>
          </w:p>
        </w:tc>
        <w:tc>
          <w:tcPr>
            <w:tcW w:w="887" w:type="dxa"/>
            <w:tcBorders>
              <w:top w:val="single" w:sz="4" w:space="0" w:color="auto"/>
              <w:left w:val="single" w:sz="4" w:space="0" w:color="auto"/>
              <w:bottom w:val="single" w:sz="4" w:space="0" w:color="auto"/>
              <w:right w:val="single" w:sz="4" w:space="0" w:color="auto"/>
            </w:tcBorders>
            <w:noWrap/>
            <w:vAlign w:val="center"/>
          </w:tcPr>
          <w:p w14:paraId="3297D7A9" w14:textId="42CDF5AF"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8</w:t>
            </w:r>
          </w:p>
        </w:tc>
        <w:tc>
          <w:tcPr>
            <w:tcW w:w="909" w:type="dxa"/>
            <w:tcBorders>
              <w:top w:val="single" w:sz="4" w:space="0" w:color="auto"/>
              <w:left w:val="single" w:sz="4" w:space="0" w:color="auto"/>
              <w:bottom w:val="single" w:sz="4" w:space="0" w:color="auto"/>
              <w:right w:val="single" w:sz="4" w:space="0" w:color="auto"/>
            </w:tcBorders>
            <w:noWrap/>
            <w:vAlign w:val="center"/>
          </w:tcPr>
          <w:p w14:paraId="06394876" w14:textId="129CEDD6"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11</w:t>
            </w:r>
          </w:p>
        </w:tc>
        <w:tc>
          <w:tcPr>
            <w:tcW w:w="902" w:type="dxa"/>
            <w:tcBorders>
              <w:top w:val="single" w:sz="4" w:space="0" w:color="auto"/>
              <w:left w:val="single" w:sz="4" w:space="0" w:color="auto"/>
              <w:bottom w:val="single" w:sz="4" w:space="0" w:color="auto"/>
              <w:right w:val="single" w:sz="4" w:space="0" w:color="auto"/>
            </w:tcBorders>
            <w:noWrap/>
          </w:tcPr>
          <w:p w14:paraId="5E9D9714" w14:textId="6D1041A1" w:rsidR="002417CF" w:rsidRPr="00696AA5" w:rsidRDefault="002417CF"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29</w:t>
            </w:r>
          </w:p>
        </w:tc>
        <w:tc>
          <w:tcPr>
            <w:tcW w:w="850" w:type="dxa"/>
            <w:tcBorders>
              <w:top w:val="single" w:sz="4" w:space="0" w:color="auto"/>
              <w:left w:val="single" w:sz="4" w:space="0" w:color="auto"/>
              <w:bottom w:val="single" w:sz="4" w:space="0" w:color="auto"/>
              <w:right w:val="single" w:sz="4" w:space="0" w:color="auto"/>
            </w:tcBorders>
            <w:noWrap/>
          </w:tcPr>
          <w:p w14:paraId="5EB9CDA7" w14:textId="6A762DB6" w:rsidR="002417CF" w:rsidRPr="00696AA5" w:rsidRDefault="00B669D1" w:rsidP="00717243">
            <w:pPr>
              <w:spacing w:line="240" w:lineRule="auto"/>
              <w:jc w:val="center"/>
              <w:rPr>
                <w:rFonts w:ascii="Bookman Old Style" w:hAnsi="Bookman Old Style" w:cs="Arial"/>
                <w:sz w:val="20"/>
                <w:szCs w:val="20"/>
                <w:lang w:eastAsia="id-ID" w:bidi="en-US"/>
              </w:rPr>
            </w:pPr>
            <w:r w:rsidRPr="00696AA5">
              <w:rPr>
                <w:rFonts w:ascii="Bookman Old Style" w:hAnsi="Bookman Old Style" w:cs="Arial"/>
                <w:sz w:val="20"/>
                <w:szCs w:val="20"/>
                <w:lang w:eastAsia="id-ID" w:bidi="en-US"/>
              </w:rPr>
              <w:t>28</w:t>
            </w:r>
          </w:p>
        </w:tc>
      </w:tr>
    </w:tbl>
    <w:p w14:paraId="1A8AF1CB" w14:textId="272B7BFC" w:rsidR="00805706" w:rsidRPr="00696AA5" w:rsidRDefault="00805706" w:rsidP="00717243">
      <w:pPr>
        <w:pStyle w:val="ListParagraph"/>
        <w:autoSpaceDE w:val="0"/>
        <w:autoSpaceDN w:val="0"/>
        <w:adjustRightInd w:val="0"/>
        <w:ind w:left="0"/>
        <w:rPr>
          <w:rFonts w:ascii="Bookman Old Style" w:hAnsi="Bookman Old Style" w:cs="Bookman Old Style"/>
          <w:i/>
          <w:sz w:val="18"/>
        </w:rPr>
      </w:pPr>
      <w:r w:rsidRPr="00696AA5">
        <w:rPr>
          <w:rFonts w:ascii="Bookman Old Style" w:hAnsi="Bookman Old Style" w:cs="Bookman Old Style"/>
          <w:i/>
          <w:sz w:val="18"/>
        </w:rPr>
        <w:t>Sumber : Dinas Pemuda, Olahraga dan Pariwisata Kab. Cilacap 202</w:t>
      </w:r>
      <w:r w:rsidR="004A474E" w:rsidRPr="00696AA5">
        <w:rPr>
          <w:rFonts w:ascii="Bookman Old Style" w:hAnsi="Bookman Old Style" w:cs="Bookman Old Style"/>
          <w:i/>
          <w:sz w:val="18"/>
        </w:rPr>
        <w:t>6</w:t>
      </w:r>
    </w:p>
    <w:p w14:paraId="5AB73292" w14:textId="77777777" w:rsidR="00EC3FC5" w:rsidRPr="00696AA5" w:rsidRDefault="00EC3FC5" w:rsidP="00717243">
      <w:pPr>
        <w:pStyle w:val="Heading5"/>
        <w:spacing w:line="312" w:lineRule="auto"/>
        <w:ind w:left="567" w:hanging="567"/>
        <w:rPr>
          <w:b/>
        </w:rPr>
      </w:pPr>
      <w:r w:rsidRPr="00696AA5">
        <w:rPr>
          <w:b/>
        </w:rPr>
        <w:t>Statistik</w:t>
      </w:r>
    </w:p>
    <w:p w14:paraId="77A00B30" w14:textId="6C5E1AF9" w:rsidR="0056009A" w:rsidRPr="00696AA5" w:rsidRDefault="0056009A" w:rsidP="00717243">
      <w:pPr>
        <w:pStyle w:val="ListParagraph"/>
        <w:spacing w:line="312" w:lineRule="auto"/>
        <w:ind w:left="0" w:firstLine="567"/>
        <w:jc w:val="both"/>
        <w:rPr>
          <w:rFonts w:ascii="Bookman Old Style" w:hAnsi="Bookman Old Style" w:cs="Bookman Old Style"/>
          <w:sz w:val="24"/>
        </w:rPr>
      </w:pPr>
      <w:r w:rsidRPr="00696AA5">
        <w:rPr>
          <w:rFonts w:ascii="Bookman Old Style" w:hAnsi="Bookman Old Style" w:cs="Bookman Old Style"/>
          <w:sz w:val="24"/>
        </w:rPr>
        <w:t>Ketersediaan data statistik/informasi perkembangan daerah berguna untuk bahan pengambilan kebijakan di masa yang akan datang. Penyediaan data/informasi yang cepat, tepat dan akurat akan memudahkan dalam menyusun perencanaan pembangunan dan mengevaluasi hasil pembangunan. Ketersediaan Buku Cilacap Dalam Angka dan PDRB Kabupaten Cilacap yang disusun sejak tahun 202</w:t>
      </w:r>
      <w:r w:rsidR="00335DEE" w:rsidRPr="00696AA5">
        <w:rPr>
          <w:rFonts w:ascii="Bookman Old Style" w:hAnsi="Bookman Old Style" w:cs="Bookman Old Style"/>
          <w:sz w:val="24"/>
        </w:rPr>
        <w:t>1</w:t>
      </w:r>
      <w:r w:rsidRPr="00696AA5">
        <w:rPr>
          <w:rFonts w:ascii="Bookman Old Style" w:hAnsi="Bookman Old Style" w:cs="Bookman Old Style"/>
          <w:sz w:val="24"/>
        </w:rPr>
        <w:t xml:space="preserve"> sampai dengan tahun 202</w:t>
      </w:r>
      <w:r w:rsidR="00243FCC" w:rsidRPr="00696AA5">
        <w:rPr>
          <w:rFonts w:ascii="Bookman Old Style" w:hAnsi="Bookman Old Style" w:cs="Bookman Old Style"/>
          <w:sz w:val="24"/>
        </w:rPr>
        <w:t>5</w:t>
      </w:r>
      <w:r w:rsidRPr="00696AA5">
        <w:rPr>
          <w:rFonts w:ascii="Bookman Old Style" w:hAnsi="Bookman Old Style" w:cs="Bookman Old Style"/>
          <w:sz w:val="24"/>
        </w:rPr>
        <w:t xml:space="preserve"> sangat membantu dalam penyediaan data/informasi untuk perencanaan pembangunan daerah setiap tahun. </w:t>
      </w:r>
    </w:p>
    <w:p w14:paraId="6839459D" w14:textId="76EEF41F" w:rsidR="00EC3FC5" w:rsidRPr="00696AA5" w:rsidRDefault="0056009A" w:rsidP="00717243">
      <w:pPr>
        <w:pStyle w:val="ListParagraph"/>
        <w:spacing w:line="312" w:lineRule="auto"/>
        <w:ind w:left="0" w:firstLine="567"/>
        <w:jc w:val="both"/>
        <w:rPr>
          <w:rFonts w:ascii="Bookman Old Style" w:hAnsi="Bookman Old Style" w:cs="Bookman Old Style"/>
          <w:sz w:val="24"/>
        </w:rPr>
      </w:pPr>
      <w:r w:rsidRPr="00696AA5">
        <w:rPr>
          <w:rFonts w:ascii="Bookman Old Style" w:hAnsi="Bookman Old Style" w:cs="Bookman Old Style"/>
          <w:sz w:val="24"/>
        </w:rPr>
        <w:t>Permasalahan terkait dengan ketersediaan dokumen statistik di Kabupaten Cilacap adalah waktu terbit/release data yang sering terlambat sehingga data yang tersedia belum dapat dimanfaatkan secara optimal. Penyelenggaraan urusan statistik di Kabupaten Cilacap yang diukur dengan indikator persentase pemanfaatan dokumen statistik, realisasi mencapai 100 persen pada tahun 202</w:t>
      </w:r>
      <w:r w:rsidR="00335DEE" w:rsidRPr="00696AA5">
        <w:rPr>
          <w:rFonts w:ascii="Bookman Old Style" w:hAnsi="Bookman Old Style" w:cs="Bookman Old Style"/>
          <w:sz w:val="24"/>
        </w:rPr>
        <w:t>1</w:t>
      </w:r>
      <w:r w:rsidRPr="00696AA5">
        <w:rPr>
          <w:rFonts w:ascii="Bookman Old Style" w:hAnsi="Bookman Old Style" w:cs="Bookman Old Style"/>
          <w:sz w:val="24"/>
        </w:rPr>
        <w:t xml:space="preserve"> sampai dengan tahun 202</w:t>
      </w:r>
      <w:r w:rsidR="00335DEE" w:rsidRPr="00696AA5">
        <w:rPr>
          <w:rFonts w:ascii="Bookman Old Style" w:hAnsi="Bookman Old Style" w:cs="Bookman Old Style"/>
          <w:sz w:val="24"/>
        </w:rPr>
        <w:t>5</w:t>
      </w:r>
      <w:r w:rsidR="00EC3FC5" w:rsidRPr="00696AA5">
        <w:rPr>
          <w:rFonts w:ascii="Bookman Old Style" w:hAnsi="Bookman Old Style" w:cs="Bookman Old Style"/>
          <w:sz w:val="24"/>
        </w:rPr>
        <w:t xml:space="preserve">. </w:t>
      </w:r>
      <w:bookmarkStart w:id="384" w:name="_Toc13849249"/>
    </w:p>
    <w:p w14:paraId="34FABEEE" w14:textId="164FD3C3" w:rsidR="0056009A" w:rsidRPr="00696AA5" w:rsidRDefault="0056009A" w:rsidP="00717243">
      <w:pPr>
        <w:pStyle w:val="ListParagraph"/>
        <w:spacing w:line="312" w:lineRule="auto"/>
        <w:ind w:left="0" w:firstLine="567"/>
        <w:jc w:val="both"/>
        <w:rPr>
          <w:rFonts w:ascii="Bookman Old Style" w:hAnsi="Bookman Old Style" w:cs="Bookman Old Style"/>
          <w:sz w:val="24"/>
        </w:rPr>
      </w:pPr>
      <w:r w:rsidRPr="00696AA5">
        <w:rPr>
          <w:rFonts w:ascii="Bookman Old Style" w:hAnsi="Bookman Old Style" w:cs="Bookman Old Style"/>
          <w:sz w:val="24"/>
        </w:rPr>
        <w:t>Data statistik yang disediakan sampai saat ini baru dalam bentuk 3 (tiga) dokumen, yaitu dokumen Data Dasar Kabupaten Cilacap, dokumen Kecamatan Dalam Angka, dan dokumen PDRB Kabupaten Cilacap. Adapun data statistik sektoral yang lain belum dapat dimanfaatkan secara optimal, hal ini disebabkan oleh waktu terbit yang sering terlambat.</w:t>
      </w:r>
    </w:p>
    <w:p w14:paraId="78307A6A" w14:textId="7F73DFB4" w:rsidR="00EC3FC5" w:rsidRPr="00696AA5" w:rsidRDefault="00EC3FC5" w:rsidP="00717243">
      <w:pPr>
        <w:spacing w:line="240" w:lineRule="auto"/>
        <w:ind w:left="709" w:right="-91"/>
        <w:jc w:val="center"/>
        <w:rPr>
          <w:rFonts w:ascii="Bookman Old Style" w:eastAsia="Batang" w:hAnsi="Bookman Old Style" w:cs="Segoe UI"/>
          <w:b/>
          <w:sz w:val="24"/>
          <w:szCs w:val="24"/>
          <w:lang w:eastAsia="ko-KR"/>
        </w:rPr>
      </w:pPr>
      <w:bookmarkStart w:id="385" w:name="_Toc61788110"/>
      <w:bookmarkStart w:id="386" w:name="_Toc235114285"/>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125</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Segoe UI"/>
          <w:b/>
          <w:sz w:val="24"/>
          <w:szCs w:val="24"/>
          <w:lang w:eastAsia="ko-KR"/>
        </w:rPr>
        <w:t>Persentase Pemanfaatan Dokumen Statistik</w:t>
      </w:r>
      <w:r w:rsidRPr="00696AA5">
        <w:rPr>
          <w:rFonts w:ascii="Bookman Old Style" w:eastAsia="Batang" w:hAnsi="Bookman Old Style" w:cs="Segoe UI"/>
          <w:b/>
          <w:sz w:val="24"/>
          <w:szCs w:val="24"/>
          <w:lang w:eastAsia="ko-KR"/>
        </w:rPr>
        <w:br/>
        <w:t xml:space="preserve">di Kabupaten Cilacap Tahun </w:t>
      </w:r>
      <w:bookmarkEnd w:id="384"/>
      <w:bookmarkEnd w:id="385"/>
      <w:r w:rsidR="003614F9" w:rsidRPr="00696AA5">
        <w:rPr>
          <w:rFonts w:ascii="Bookman Old Style" w:eastAsia="Batang" w:hAnsi="Bookman Old Style" w:cs="Segoe UI"/>
          <w:b/>
          <w:sz w:val="24"/>
          <w:szCs w:val="24"/>
          <w:lang w:eastAsia="ko-KR"/>
        </w:rPr>
        <w:t>2021-2025</w:t>
      </w:r>
      <w:bookmarkEnd w:id="386"/>
    </w:p>
    <w:tbl>
      <w:tblPr>
        <w:tblStyle w:val="TableGrid"/>
        <w:tblW w:w="9084" w:type="dxa"/>
        <w:tblInd w:w="-5" w:type="dxa"/>
        <w:tblLook w:val="04A0" w:firstRow="1" w:lastRow="0" w:firstColumn="1" w:lastColumn="0" w:noHBand="0" w:noVBand="1"/>
      </w:tblPr>
      <w:tblGrid>
        <w:gridCol w:w="3402"/>
        <w:gridCol w:w="1227"/>
        <w:gridCol w:w="891"/>
        <w:gridCol w:w="891"/>
        <w:gridCol w:w="891"/>
        <w:gridCol w:w="891"/>
        <w:gridCol w:w="891"/>
      </w:tblGrid>
      <w:tr w:rsidR="00EC3FC5" w:rsidRPr="00696AA5" w14:paraId="5D552E82" w14:textId="77777777" w:rsidTr="00561408">
        <w:trPr>
          <w:trHeight w:val="170"/>
        </w:trPr>
        <w:tc>
          <w:tcPr>
            <w:tcW w:w="3402" w:type="dxa"/>
            <w:vMerge w:val="restart"/>
            <w:vAlign w:val="center"/>
          </w:tcPr>
          <w:p w14:paraId="76D5214D" w14:textId="77777777" w:rsidR="00EC3FC5" w:rsidRPr="00696AA5" w:rsidRDefault="00EC3FC5" w:rsidP="00717243">
            <w:pPr>
              <w:spacing w:line="240" w:lineRule="auto"/>
              <w:jc w:val="center"/>
              <w:rPr>
                <w:rFonts w:ascii="Bookman Old Style" w:hAnsi="Bookman Old Style" w:cs="Segoe UI"/>
                <w:sz w:val="24"/>
              </w:rPr>
            </w:pPr>
            <w:r w:rsidRPr="00696AA5">
              <w:rPr>
                <w:rFonts w:ascii="Bookman Old Style" w:eastAsia="Batang" w:hAnsi="Bookman Old Style" w:cs="Segoe UI"/>
                <w:b/>
                <w:bCs/>
                <w:sz w:val="20"/>
                <w:szCs w:val="20"/>
                <w:lang w:eastAsia="ko-KR"/>
              </w:rPr>
              <w:t>Uraian</w:t>
            </w:r>
          </w:p>
        </w:tc>
        <w:tc>
          <w:tcPr>
            <w:tcW w:w="1227" w:type="dxa"/>
            <w:vMerge w:val="restart"/>
            <w:vAlign w:val="center"/>
          </w:tcPr>
          <w:p w14:paraId="696B7D48" w14:textId="77777777" w:rsidR="00EC3FC5" w:rsidRPr="00696AA5" w:rsidRDefault="00EC3FC5" w:rsidP="00717243">
            <w:pPr>
              <w:spacing w:line="240" w:lineRule="auto"/>
              <w:jc w:val="center"/>
              <w:rPr>
                <w:rFonts w:ascii="Bookman Old Style" w:hAnsi="Bookman Old Style" w:cs="Segoe UI"/>
                <w:sz w:val="24"/>
              </w:rPr>
            </w:pPr>
            <w:r w:rsidRPr="00696AA5">
              <w:rPr>
                <w:rFonts w:ascii="Bookman Old Style" w:eastAsia="Batang" w:hAnsi="Bookman Old Style" w:cs="Segoe UI"/>
                <w:b/>
                <w:sz w:val="20"/>
                <w:szCs w:val="20"/>
                <w:lang w:eastAsia="ko-KR"/>
              </w:rPr>
              <w:t>Satuan</w:t>
            </w:r>
          </w:p>
        </w:tc>
        <w:tc>
          <w:tcPr>
            <w:tcW w:w="4455" w:type="dxa"/>
            <w:gridSpan w:val="5"/>
            <w:vAlign w:val="center"/>
          </w:tcPr>
          <w:p w14:paraId="5BB22C2A" w14:textId="77777777" w:rsidR="00EC3FC5" w:rsidRPr="00696AA5" w:rsidRDefault="00EC3FC5" w:rsidP="00717243">
            <w:pPr>
              <w:spacing w:line="240" w:lineRule="auto"/>
              <w:jc w:val="center"/>
              <w:rPr>
                <w:rFonts w:ascii="Bookman Old Style" w:hAnsi="Bookman Old Style" w:cs="Segoe UI"/>
                <w:sz w:val="24"/>
              </w:rPr>
            </w:pPr>
            <w:r w:rsidRPr="00696AA5">
              <w:rPr>
                <w:rFonts w:ascii="Bookman Old Style" w:eastAsia="Batang" w:hAnsi="Bookman Old Style" w:cs="Segoe UI"/>
                <w:b/>
                <w:bCs/>
                <w:sz w:val="20"/>
                <w:szCs w:val="20"/>
                <w:lang w:eastAsia="ko-KR"/>
              </w:rPr>
              <w:t>Tahun</w:t>
            </w:r>
          </w:p>
        </w:tc>
      </w:tr>
      <w:tr w:rsidR="00335DEE" w:rsidRPr="00696AA5" w14:paraId="0CBFFB5E" w14:textId="77777777" w:rsidTr="00561408">
        <w:trPr>
          <w:trHeight w:val="170"/>
        </w:trPr>
        <w:tc>
          <w:tcPr>
            <w:tcW w:w="3402" w:type="dxa"/>
            <w:vMerge/>
            <w:vAlign w:val="center"/>
          </w:tcPr>
          <w:p w14:paraId="27E6169B" w14:textId="77777777" w:rsidR="00335DEE" w:rsidRPr="00696AA5" w:rsidRDefault="00335DEE" w:rsidP="00717243">
            <w:pPr>
              <w:spacing w:line="240" w:lineRule="auto"/>
              <w:jc w:val="center"/>
              <w:rPr>
                <w:rFonts w:ascii="Bookman Old Style" w:hAnsi="Bookman Old Style" w:cs="Segoe UI"/>
                <w:sz w:val="24"/>
              </w:rPr>
            </w:pPr>
          </w:p>
        </w:tc>
        <w:tc>
          <w:tcPr>
            <w:tcW w:w="1227" w:type="dxa"/>
            <w:vMerge/>
            <w:vAlign w:val="center"/>
          </w:tcPr>
          <w:p w14:paraId="40FE08EF" w14:textId="77777777" w:rsidR="00335DEE" w:rsidRPr="00696AA5" w:rsidRDefault="00335DEE" w:rsidP="00717243">
            <w:pPr>
              <w:spacing w:line="240" w:lineRule="auto"/>
              <w:jc w:val="center"/>
              <w:rPr>
                <w:rFonts w:ascii="Bookman Old Style" w:hAnsi="Bookman Old Style" w:cs="Segoe UI"/>
                <w:sz w:val="24"/>
              </w:rPr>
            </w:pPr>
          </w:p>
        </w:tc>
        <w:tc>
          <w:tcPr>
            <w:tcW w:w="891" w:type="dxa"/>
            <w:vAlign w:val="center"/>
          </w:tcPr>
          <w:p w14:paraId="6CA97D62" w14:textId="0B20CEA4" w:rsidR="00335DEE" w:rsidRPr="00696AA5" w:rsidRDefault="00335DEE" w:rsidP="00717243">
            <w:pPr>
              <w:spacing w:line="240" w:lineRule="auto"/>
              <w:jc w:val="center"/>
              <w:rPr>
                <w:rFonts w:ascii="Bookman Old Style" w:hAnsi="Bookman Old Style" w:cs="Segoe UI"/>
                <w:sz w:val="24"/>
              </w:rPr>
            </w:pPr>
            <w:r w:rsidRPr="00696AA5">
              <w:rPr>
                <w:rFonts w:ascii="Bookman Old Style" w:hAnsi="Bookman Old Style" w:cs="Segoe UI"/>
                <w:b/>
                <w:bCs/>
                <w:sz w:val="20"/>
                <w:szCs w:val="18"/>
              </w:rPr>
              <w:t>2021</w:t>
            </w:r>
          </w:p>
        </w:tc>
        <w:tc>
          <w:tcPr>
            <w:tcW w:w="891" w:type="dxa"/>
            <w:vAlign w:val="center"/>
          </w:tcPr>
          <w:p w14:paraId="3D3BFA29" w14:textId="266E9A19" w:rsidR="00335DEE" w:rsidRPr="00696AA5" w:rsidRDefault="00335DEE" w:rsidP="00717243">
            <w:pPr>
              <w:spacing w:line="240" w:lineRule="auto"/>
              <w:jc w:val="center"/>
              <w:rPr>
                <w:rFonts w:ascii="Bookman Old Style" w:hAnsi="Bookman Old Style" w:cs="Segoe UI"/>
                <w:sz w:val="24"/>
              </w:rPr>
            </w:pPr>
            <w:r w:rsidRPr="00696AA5">
              <w:rPr>
                <w:rFonts w:ascii="Bookman Old Style" w:hAnsi="Bookman Old Style" w:cs="Segoe UI"/>
                <w:b/>
                <w:bCs/>
                <w:sz w:val="20"/>
                <w:szCs w:val="18"/>
              </w:rPr>
              <w:t>2022</w:t>
            </w:r>
          </w:p>
        </w:tc>
        <w:tc>
          <w:tcPr>
            <w:tcW w:w="891" w:type="dxa"/>
            <w:vAlign w:val="center"/>
          </w:tcPr>
          <w:p w14:paraId="40F8BD8D" w14:textId="1D0362F1" w:rsidR="00335DEE" w:rsidRPr="00696AA5" w:rsidRDefault="00335DEE" w:rsidP="00717243">
            <w:pPr>
              <w:spacing w:line="240" w:lineRule="auto"/>
              <w:jc w:val="center"/>
              <w:rPr>
                <w:rFonts w:ascii="Bookman Old Style" w:hAnsi="Bookman Old Style" w:cs="Segoe UI"/>
                <w:sz w:val="24"/>
              </w:rPr>
            </w:pPr>
            <w:r w:rsidRPr="00696AA5">
              <w:rPr>
                <w:rFonts w:ascii="Bookman Old Style" w:hAnsi="Bookman Old Style" w:cs="Segoe UI"/>
                <w:b/>
                <w:bCs/>
                <w:sz w:val="20"/>
                <w:szCs w:val="18"/>
              </w:rPr>
              <w:t>2023</w:t>
            </w:r>
          </w:p>
        </w:tc>
        <w:tc>
          <w:tcPr>
            <w:tcW w:w="891" w:type="dxa"/>
            <w:vAlign w:val="center"/>
          </w:tcPr>
          <w:p w14:paraId="218CAF14" w14:textId="2095346C" w:rsidR="00335DEE" w:rsidRPr="00696AA5" w:rsidRDefault="00335DEE" w:rsidP="00717243">
            <w:pPr>
              <w:spacing w:line="240" w:lineRule="auto"/>
              <w:jc w:val="center"/>
              <w:rPr>
                <w:rFonts w:ascii="Bookman Old Style" w:hAnsi="Bookman Old Style" w:cs="Segoe UI"/>
                <w:sz w:val="24"/>
              </w:rPr>
            </w:pPr>
            <w:r w:rsidRPr="00696AA5">
              <w:rPr>
                <w:rFonts w:ascii="Bookman Old Style" w:hAnsi="Bookman Old Style" w:cs="Segoe UI"/>
                <w:b/>
                <w:bCs/>
                <w:sz w:val="20"/>
                <w:szCs w:val="18"/>
              </w:rPr>
              <w:t>2024</w:t>
            </w:r>
          </w:p>
        </w:tc>
        <w:tc>
          <w:tcPr>
            <w:tcW w:w="891" w:type="dxa"/>
            <w:vAlign w:val="center"/>
          </w:tcPr>
          <w:p w14:paraId="2D25587A" w14:textId="4AAA1886" w:rsidR="00335DEE" w:rsidRPr="00696AA5" w:rsidRDefault="00335DEE" w:rsidP="00717243">
            <w:pPr>
              <w:spacing w:line="240" w:lineRule="auto"/>
              <w:jc w:val="center"/>
              <w:rPr>
                <w:rFonts w:ascii="Bookman Old Style" w:hAnsi="Bookman Old Style" w:cs="Segoe UI"/>
                <w:b/>
                <w:bCs/>
                <w:sz w:val="20"/>
                <w:szCs w:val="18"/>
              </w:rPr>
            </w:pPr>
            <w:r w:rsidRPr="00696AA5">
              <w:rPr>
                <w:rFonts w:ascii="Bookman Old Style" w:hAnsi="Bookman Old Style" w:cs="Segoe UI"/>
                <w:b/>
                <w:bCs/>
                <w:sz w:val="20"/>
                <w:szCs w:val="18"/>
              </w:rPr>
              <w:t>2025</w:t>
            </w:r>
          </w:p>
        </w:tc>
      </w:tr>
      <w:tr w:rsidR="00335DEE" w:rsidRPr="00696AA5" w14:paraId="01AAB8AD" w14:textId="77777777" w:rsidTr="00561408">
        <w:trPr>
          <w:trHeight w:val="454"/>
        </w:trPr>
        <w:tc>
          <w:tcPr>
            <w:tcW w:w="3402" w:type="dxa"/>
            <w:vAlign w:val="center"/>
          </w:tcPr>
          <w:p w14:paraId="3C1AFDB8" w14:textId="2D8CD7BB" w:rsidR="00335DEE" w:rsidRPr="00696AA5" w:rsidRDefault="00335DEE" w:rsidP="00717243">
            <w:pPr>
              <w:pStyle w:val="ListParagraph"/>
              <w:spacing w:line="240" w:lineRule="auto"/>
              <w:ind w:left="0"/>
              <w:contextualSpacing w:val="0"/>
              <w:rPr>
                <w:rFonts w:ascii="Bookman Old Style" w:hAnsi="Bookman Old Style" w:cs="Bookman Old Style"/>
                <w:sz w:val="20"/>
              </w:rPr>
            </w:pPr>
            <w:r w:rsidRPr="00696AA5">
              <w:rPr>
                <w:rFonts w:ascii="Bookman Old Style" w:hAnsi="Bookman Old Style" w:cs="Bookman Old Style"/>
                <w:sz w:val="20"/>
              </w:rPr>
              <w:t>Persentase pemanfaatan dokumen statistik</w:t>
            </w:r>
          </w:p>
        </w:tc>
        <w:tc>
          <w:tcPr>
            <w:tcW w:w="1227" w:type="dxa"/>
            <w:vAlign w:val="center"/>
          </w:tcPr>
          <w:p w14:paraId="72845B00" w14:textId="77777777" w:rsidR="00335DEE" w:rsidRPr="00696AA5" w:rsidRDefault="00335DEE" w:rsidP="00717243">
            <w:pPr>
              <w:spacing w:line="276" w:lineRule="auto"/>
              <w:jc w:val="center"/>
              <w:rPr>
                <w:rFonts w:ascii="Bookman Old Style" w:hAnsi="Bookman Old Style" w:cs="Segoe UI"/>
                <w:sz w:val="24"/>
              </w:rPr>
            </w:pPr>
            <w:r w:rsidRPr="00696AA5">
              <w:rPr>
                <w:rFonts w:ascii="Bookman Old Style" w:hAnsi="Bookman Old Style" w:cs="Bookman Old Style"/>
                <w:sz w:val="20"/>
              </w:rPr>
              <w:t>%</w:t>
            </w:r>
          </w:p>
        </w:tc>
        <w:tc>
          <w:tcPr>
            <w:tcW w:w="891" w:type="dxa"/>
            <w:vAlign w:val="center"/>
          </w:tcPr>
          <w:p w14:paraId="5AA40310" w14:textId="6A9273DA" w:rsidR="00335DEE" w:rsidRPr="00696AA5" w:rsidRDefault="00335DEE" w:rsidP="00717243">
            <w:pPr>
              <w:spacing w:line="276" w:lineRule="auto"/>
              <w:jc w:val="center"/>
              <w:rPr>
                <w:rFonts w:ascii="Bookman Old Style" w:hAnsi="Bookman Old Style" w:cs="Segoe UI"/>
                <w:sz w:val="24"/>
              </w:rPr>
            </w:pPr>
            <w:r w:rsidRPr="00696AA5">
              <w:rPr>
                <w:rFonts w:ascii="Bookman Old Style" w:hAnsi="Bookman Old Style" w:cs="Bookman Old Style"/>
                <w:sz w:val="20"/>
              </w:rPr>
              <w:t>100</w:t>
            </w:r>
          </w:p>
        </w:tc>
        <w:tc>
          <w:tcPr>
            <w:tcW w:w="891" w:type="dxa"/>
            <w:vAlign w:val="center"/>
          </w:tcPr>
          <w:p w14:paraId="61166496" w14:textId="5AA5287A" w:rsidR="00335DEE" w:rsidRPr="00696AA5" w:rsidRDefault="00335DEE" w:rsidP="00717243">
            <w:pPr>
              <w:spacing w:line="276" w:lineRule="auto"/>
              <w:jc w:val="center"/>
              <w:rPr>
                <w:rFonts w:ascii="Bookman Old Style" w:hAnsi="Bookman Old Style" w:cs="Segoe UI"/>
                <w:sz w:val="24"/>
              </w:rPr>
            </w:pPr>
            <w:r w:rsidRPr="00696AA5">
              <w:rPr>
                <w:rFonts w:ascii="Bookman Old Style" w:hAnsi="Bookman Old Style" w:cs="Segoe UI"/>
                <w:sz w:val="20"/>
              </w:rPr>
              <w:t>100</w:t>
            </w:r>
          </w:p>
        </w:tc>
        <w:tc>
          <w:tcPr>
            <w:tcW w:w="891" w:type="dxa"/>
            <w:vAlign w:val="center"/>
          </w:tcPr>
          <w:p w14:paraId="331DBE49" w14:textId="073B11B7" w:rsidR="00335DEE" w:rsidRPr="00696AA5" w:rsidRDefault="00335DEE" w:rsidP="00717243">
            <w:pPr>
              <w:spacing w:line="276" w:lineRule="auto"/>
              <w:jc w:val="center"/>
              <w:rPr>
                <w:rFonts w:ascii="Bookman Old Style" w:hAnsi="Bookman Old Style" w:cs="Segoe UI"/>
                <w:sz w:val="24"/>
              </w:rPr>
            </w:pPr>
            <w:r w:rsidRPr="00696AA5">
              <w:rPr>
                <w:rFonts w:ascii="Bookman Old Style" w:hAnsi="Bookman Old Style" w:cs="Segoe UI"/>
                <w:sz w:val="20"/>
                <w:szCs w:val="18"/>
              </w:rPr>
              <w:t>100</w:t>
            </w:r>
          </w:p>
        </w:tc>
        <w:tc>
          <w:tcPr>
            <w:tcW w:w="891" w:type="dxa"/>
            <w:vAlign w:val="center"/>
          </w:tcPr>
          <w:p w14:paraId="1719D0A9" w14:textId="66FE3125" w:rsidR="00335DEE" w:rsidRPr="00696AA5" w:rsidRDefault="00335DEE" w:rsidP="00717243">
            <w:pPr>
              <w:spacing w:line="276" w:lineRule="auto"/>
              <w:jc w:val="center"/>
              <w:rPr>
                <w:rFonts w:ascii="Bookman Old Style" w:hAnsi="Bookman Old Style" w:cs="Segoe UI"/>
                <w:sz w:val="24"/>
              </w:rPr>
            </w:pPr>
            <w:r w:rsidRPr="00696AA5">
              <w:rPr>
                <w:rFonts w:ascii="Bookman Old Style" w:hAnsi="Bookman Old Style" w:cs="Segoe UI"/>
                <w:sz w:val="20"/>
                <w:szCs w:val="18"/>
              </w:rPr>
              <w:t>100</w:t>
            </w:r>
          </w:p>
        </w:tc>
        <w:tc>
          <w:tcPr>
            <w:tcW w:w="891" w:type="dxa"/>
            <w:vAlign w:val="center"/>
          </w:tcPr>
          <w:p w14:paraId="5466AA93" w14:textId="46EF8164" w:rsidR="00335DEE" w:rsidRPr="00696AA5" w:rsidRDefault="00335DEE" w:rsidP="00717243">
            <w:pPr>
              <w:spacing w:line="276" w:lineRule="auto"/>
              <w:jc w:val="center"/>
              <w:rPr>
                <w:rFonts w:ascii="Bookman Old Style" w:hAnsi="Bookman Old Style" w:cs="Segoe UI"/>
                <w:sz w:val="20"/>
                <w:szCs w:val="18"/>
              </w:rPr>
            </w:pPr>
            <w:r w:rsidRPr="00696AA5">
              <w:rPr>
                <w:rFonts w:ascii="Bookman Old Style" w:hAnsi="Bookman Old Style" w:cs="Segoe UI"/>
                <w:sz w:val="20"/>
                <w:szCs w:val="18"/>
              </w:rPr>
              <w:t>100</w:t>
            </w:r>
          </w:p>
        </w:tc>
      </w:tr>
    </w:tbl>
    <w:p w14:paraId="582625D2" w14:textId="782425E6" w:rsidR="002C5AAD" w:rsidRPr="00696AA5" w:rsidRDefault="00EC3FC5" w:rsidP="00717243">
      <w:pPr>
        <w:tabs>
          <w:tab w:val="right" w:pos="8280"/>
        </w:tabs>
        <w:ind w:left="142"/>
        <w:jc w:val="both"/>
        <w:rPr>
          <w:rFonts w:ascii="Bookman Old Style" w:hAnsi="Bookman Old Style" w:cs="Tahoma"/>
          <w:i/>
          <w:sz w:val="18"/>
        </w:rPr>
      </w:pPr>
      <w:r w:rsidRPr="00696AA5">
        <w:rPr>
          <w:rFonts w:ascii="Bookman Old Style" w:hAnsi="Bookman Old Style" w:cs="Tahoma"/>
          <w:i/>
          <w:sz w:val="18"/>
        </w:rPr>
        <w:t>Sumber: Diskominfo Kab Cilacap, 202</w:t>
      </w:r>
      <w:r w:rsidR="004A474E" w:rsidRPr="00696AA5">
        <w:rPr>
          <w:rFonts w:ascii="Bookman Old Style" w:hAnsi="Bookman Old Style" w:cs="Tahoma"/>
          <w:i/>
          <w:sz w:val="18"/>
        </w:rPr>
        <w:t>6</w:t>
      </w:r>
    </w:p>
    <w:p w14:paraId="77231343" w14:textId="206AF7FB" w:rsidR="009622F1" w:rsidRPr="00696AA5" w:rsidRDefault="009622F1" w:rsidP="00717243">
      <w:pPr>
        <w:pStyle w:val="ListParagraph"/>
        <w:spacing w:line="312" w:lineRule="auto"/>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Sesuai amanat Peraturan Presiden Nomor 39 Tahun 2019 Tentang Satu Data Indonesia yang dimaksudkan untuk mengatur penyelenggaraan tata kelola data yang dihasilkan oleh Instansi Pusat dan Instansi Daerah dalam mendukung perencanaan, pelaksanaan, evaluasi, dan pengendalian pembangunan, Kabupaten Cilacap telah menetapkan Peraturan Bupati Cilacap Nomor 12 Tahun 2023 tentang Penyelenggaraan Satu Data Indonesia Tingkat Kabupaten Cilacap. Penerapan Satu Data Indonesia di Pemerintah Kabupaten Cilacap sudah berjalan dengan cukup baik, selain itu sudah diterbitkan petunjuk teknis pelaksanaan Satu Data Indonesia di Kabuapten Cilacap dengan adanya Surat Edaran </w:t>
      </w:r>
      <w:r w:rsidR="004C0B11" w:rsidRPr="00696AA5">
        <w:rPr>
          <w:rFonts w:ascii="Bookman Old Style" w:hAnsi="Bookman Old Style" w:cs="Bookman Old Style"/>
          <w:sz w:val="24"/>
        </w:rPr>
        <w:t xml:space="preserve">Sekretaris Daerah </w:t>
      </w:r>
      <w:r w:rsidRPr="00696AA5">
        <w:rPr>
          <w:rFonts w:ascii="Bookman Old Style" w:hAnsi="Bookman Old Style" w:cs="Bookman Old Style"/>
          <w:sz w:val="24"/>
        </w:rPr>
        <w:t xml:space="preserve">Kabupaten Cilacap Nomor </w:t>
      </w:r>
      <w:r w:rsidR="004C0B11" w:rsidRPr="00696AA5">
        <w:rPr>
          <w:rFonts w:ascii="Bookman Old Style" w:hAnsi="Bookman Old Style" w:cs="Bookman Old Style"/>
          <w:sz w:val="24"/>
        </w:rPr>
        <w:t>500.14/6690/33/Tahun 2024</w:t>
      </w:r>
      <w:r w:rsidRPr="00696AA5">
        <w:rPr>
          <w:rFonts w:ascii="Bookman Old Style" w:hAnsi="Bookman Old Style" w:cs="Bookman Old Style"/>
          <w:sz w:val="24"/>
        </w:rPr>
        <w:t xml:space="preserve"> tentang Pedoman Implementasi </w:t>
      </w:r>
      <w:r w:rsidR="004C0B11" w:rsidRPr="00696AA5">
        <w:rPr>
          <w:rFonts w:ascii="Bookman Old Style" w:hAnsi="Bookman Old Style" w:cs="Bookman Old Style"/>
          <w:sz w:val="24"/>
        </w:rPr>
        <w:t>Satu Data Indonesia</w:t>
      </w:r>
      <w:r w:rsidRPr="00696AA5">
        <w:rPr>
          <w:rFonts w:ascii="Bookman Old Style" w:hAnsi="Bookman Old Style" w:cs="Bookman Old Style"/>
          <w:sz w:val="24"/>
        </w:rPr>
        <w:t xml:space="preserve"> Tingkat Kabupaten Cilacap yang berlaku bagi seluruh produsen data di lingkungan Pemerintah Kabupaten Cilacap.</w:t>
      </w:r>
    </w:p>
    <w:p w14:paraId="548EF6FB" w14:textId="538A6EA7" w:rsidR="0082699C" w:rsidRPr="00696AA5" w:rsidRDefault="0082699C" w:rsidP="00717243">
      <w:pPr>
        <w:pStyle w:val="ListParagraph"/>
        <w:spacing w:line="312" w:lineRule="auto"/>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Penilaian tata kelola data mengacu pada Skor Kematangan Penyelenggaraan Satu Data pada tahun 2023, </w:t>
      </w:r>
      <w:r w:rsidR="00290B8F" w:rsidRPr="00696AA5">
        <w:rPr>
          <w:rFonts w:ascii="Bookman Old Style" w:hAnsi="Bookman Old Style" w:cs="Bookman Old Style"/>
          <w:sz w:val="24"/>
        </w:rPr>
        <w:t xml:space="preserve">yang </w:t>
      </w:r>
      <w:r w:rsidRPr="00696AA5">
        <w:rPr>
          <w:rFonts w:ascii="Bookman Old Style" w:hAnsi="Bookman Old Style" w:cs="Bookman Old Style"/>
          <w:sz w:val="24"/>
        </w:rPr>
        <w:t>kemudian disempurnakan menjadi Indeks SDI</w:t>
      </w:r>
      <w:r w:rsidR="00923ED0" w:rsidRPr="00696AA5">
        <w:rPr>
          <w:rFonts w:ascii="Bookman Old Style" w:hAnsi="Bookman Old Style" w:cs="Bookman Old Style"/>
          <w:sz w:val="24"/>
        </w:rPr>
        <w:t xml:space="preserve">, </w:t>
      </w:r>
      <w:r w:rsidRPr="00696AA5">
        <w:rPr>
          <w:rFonts w:ascii="Bookman Old Style" w:hAnsi="Bookman Old Style" w:cs="Bookman Old Style"/>
          <w:sz w:val="24"/>
        </w:rPr>
        <w:t xml:space="preserve">secara resmi dimulai dan ditetapkan pertama kali pada tahun 2024 serta berlanjut hingga saat ini. Evaluasi ini diselenggarakan oleh Kementerian PPN/Bappenas dan menilai tingkat kematangan tata kelola data di instansi pusat dan daerah. </w:t>
      </w:r>
      <w:r w:rsidR="006F206D" w:rsidRPr="00696AA5">
        <w:rPr>
          <w:rFonts w:ascii="Bookman Old Style" w:hAnsi="Bookman Old Style" w:cs="Bookman Old Style"/>
          <w:sz w:val="24"/>
        </w:rPr>
        <w:t xml:space="preserve">Pada tahun 2023 </w:t>
      </w:r>
      <w:r w:rsidR="00923ED0" w:rsidRPr="00696AA5">
        <w:rPr>
          <w:rFonts w:ascii="Bookman Old Style" w:hAnsi="Bookman Old Style" w:cs="Bookman Old Style"/>
          <w:sz w:val="24"/>
        </w:rPr>
        <w:t xml:space="preserve">Skor kematangan penyelenggaraan SDI </w:t>
      </w:r>
      <w:r w:rsidRPr="00696AA5">
        <w:rPr>
          <w:rFonts w:ascii="Bookman Old Style" w:hAnsi="Bookman Old Style" w:cs="Bookman Old Style"/>
          <w:sz w:val="24"/>
        </w:rPr>
        <w:t>Kabupaten Cilacap tercatat</w:t>
      </w:r>
      <w:r w:rsidR="00923ED0" w:rsidRPr="00696AA5">
        <w:rPr>
          <w:rFonts w:ascii="Bookman Old Style" w:hAnsi="Bookman Old Style" w:cs="Bookman Old Style"/>
          <w:sz w:val="24"/>
        </w:rPr>
        <w:t xml:space="preserve"> </w:t>
      </w:r>
      <w:r w:rsidR="00923ED0" w:rsidRPr="00696AA5">
        <w:rPr>
          <w:rFonts w:ascii="Bookman Old Style" w:hAnsi="Bookman Old Style"/>
          <w:sz w:val="24"/>
          <w:szCs w:val="24"/>
          <w:lang w:eastAsia="en-ID"/>
        </w:rPr>
        <w:t>31,25</w:t>
      </w:r>
      <w:r w:rsidR="00923ED0" w:rsidRPr="00696AA5">
        <w:rPr>
          <w:rFonts w:ascii="Bookman Old Style" w:hAnsi="Bookman Old Style" w:cs="Bookman Old Style"/>
          <w:sz w:val="24"/>
        </w:rPr>
        <w:t xml:space="preserve"> persen dan</w:t>
      </w:r>
      <w:r w:rsidRPr="00696AA5">
        <w:rPr>
          <w:rFonts w:ascii="Bookman Old Style" w:hAnsi="Bookman Old Style" w:cs="Bookman Old Style"/>
          <w:sz w:val="24"/>
        </w:rPr>
        <w:t xml:space="preserve"> mengalami peningkatan dalam capaian Indeks SDI semenjak tahun awal penilaian </w:t>
      </w:r>
      <w:r w:rsidR="008C7F9E" w:rsidRPr="00696AA5">
        <w:rPr>
          <w:rFonts w:ascii="Bookman Old Style" w:hAnsi="Bookman Old Style" w:cs="Bookman Old Style"/>
          <w:sz w:val="24"/>
        </w:rPr>
        <w:t>dengan</w:t>
      </w:r>
      <w:r w:rsidRPr="00696AA5">
        <w:rPr>
          <w:rFonts w:ascii="Bookman Old Style" w:hAnsi="Bookman Old Style" w:cs="Bookman Old Style"/>
          <w:sz w:val="24"/>
        </w:rPr>
        <w:t xml:space="preserve"> angka 66,79 pada tahun 2024 menjadi 76,71 pada tahun 2025.</w:t>
      </w:r>
    </w:p>
    <w:p w14:paraId="24D37F34" w14:textId="0F597E3B" w:rsidR="00A5189F" w:rsidRPr="00696AA5" w:rsidRDefault="00A5189F" w:rsidP="00A5189F">
      <w:pPr>
        <w:spacing w:line="240" w:lineRule="auto"/>
        <w:ind w:left="709" w:right="-91"/>
        <w:jc w:val="center"/>
        <w:rPr>
          <w:rFonts w:ascii="Bookman Old Style" w:hAnsi="Bookman Old Style"/>
          <w:b/>
          <w:sz w:val="24"/>
          <w:szCs w:val="24"/>
        </w:rPr>
      </w:pPr>
      <w:bookmarkStart w:id="387" w:name="_Toc235114286"/>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126</w:t>
      </w:r>
      <w:bookmarkEnd w:id="387"/>
      <w:r w:rsidRPr="00696AA5">
        <w:rPr>
          <w:rFonts w:ascii="Bookman Old Style" w:hAnsi="Bookman Old Style"/>
          <w:b/>
          <w:sz w:val="24"/>
          <w:szCs w:val="24"/>
        </w:rPr>
        <w:fldChar w:fldCharType="end"/>
      </w:r>
      <w:r w:rsidRPr="00696AA5">
        <w:rPr>
          <w:rFonts w:ascii="Bookman Old Style" w:hAnsi="Bookman Old Style"/>
          <w:b/>
          <w:sz w:val="24"/>
          <w:szCs w:val="24"/>
        </w:rPr>
        <w:t xml:space="preserve"> </w:t>
      </w:r>
    </w:p>
    <w:p w14:paraId="2489BF24" w14:textId="77777777" w:rsidR="00F07808" w:rsidRPr="00696AA5" w:rsidRDefault="00A5189F" w:rsidP="00A5189F">
      <w:pPr>
        <w:spacing w:line="240" w:lineRule="auto"/>
        <w:ind w:left="709" w:right="-91"/>
        <w:jc w:val="center"/>
        <w:rPr>
          <w:rFonts w:ascii="Bookman Old Style" w:hAnsi="Bookman Old Style"/>
          <w:b/>
          <w:sz w:val="24"/>
          <w:szCs w:val="24"/>
        </w:rPr>
      </w:pPr>
      <w:r w:rsidRPr="00696AA5">
        <w:rPr>
          <w:rFonts w:ascii="Bookman Old Style" w:hAnsi="Bookman Old Style"/>
          <w:b/>
          <w:sz w:val="24"/>
          <w:szCs w:val="24"/>
        </w:rPr>
        <w:t>Capaian Indeks Satu Data Indonesia</w:t>
      </w:r>
      <w:r w:rsidR="00F07808" w:rsidRPr="00696AA5">
        <w:rPr>
          <w:rFonts w:ascii="Bookman Old Style" w:hAnsi="Bookman Old Style"/>
          <w:b/>
          <w:sz w:val="24"/>
          <w:szCs w:val="24"/>
        </w:rPr>
        <w:t xml:space="preserve"> </w:t>
      </w:r>
      <w:r w:rsidRPr="00696AA5">
        <w:rPr>
          <w:rFonts w:ascii="Bookman Old Style" w:hAnsi="Bookman Old Style"/>
          <w:b/>
          <w:sz w:val="24"/>
          <w:szCs w:val="24"/>
        </w:rPr>
        <w:t xml:space="preserve">Kabupaten Cilacap </w:t>
      </w:r>
    </w:p>
    <w:p w14:paraId="147F5158" w14:textId="0DEEFDC2" w:rsidR="00A5189F" w:rsidRPr="00696AA5" w:rsidRDefault="00A5189F" w:rsidP="00A5189F">
      <w:pPr>
        <w:spacing w:line="240" w:lineRule="auto"/>
        <w:ind w:left="709" w:right="-91"/>
        <w:jc w:val="center"/>
        <w:rPr>
          <w:rFonts w:ascii="Bookman Old Style" w:hAnsi="Bookman Old Style"/>
          <w:b/>
          <w:sz w:val="24"/>
          <w:szCs w:val="24"/>
        </w:rPr>
      </w:pPr>
      <w:r w:rsidRPr="00696AA5">
        <w:rPr>
          <w:rFonts w:ascii="Bookman Old Style" w:hAnsi="Bookman Old Style"/>
          <w:b/>
          <w:sz w:val="24"/>
          <w:szCs w:val="24"/>
        </w:rPr>
        <w:t>Tahun 2021-2025</w:t>
      </w:r>
    </w:p>
    <w:tbl>
      <w:tblPr>
        <w:tblW w:w="5000" w:type="pct"/>
        <w:tblLook w:val="04A0" w:firstRow="1" w:lastRow="0" w:firstColumn="1" w:lastColumn="0" w:noHBand="0" w:noVBand="1"/>
      </w:tblPr>
      <w:tblGrid>
        <w:gridCol w:w="3133"/>
        <w:gridCol w:w="1024"/>
        <w:gridCol w:w="1025"/>
        <w:gridCol w:w="1025"/>
        <w:gridCol w:w="1025"/>
        <w:gridCol w:w="1025"/>
        <w:gridCol w:w="1025"/>
      </w:tblGrid>
      <w:tr w:rsidR="00A5189F" w:rsidRPr="00696AA5" w14:paraId="7BBC0F69" w14:textId="77777777" w:rsidTr="00F07808">
        <w:trPr>
          <w:trHeight w:val="170"/>
        </w:trPr>
        <w:tc>
          <w:tcPr>
            <w:tcW w:w="1688" w:type="pct"/>
            <w:vMerge w:val="restart"/>
            <w:tcBorders>
              <w:top w:val="single" w:sz="4" w:space="0" w:color="auto"/>
              <w:left w:val="single" w:sz="4" w:space="0" w:color="auto"/>
              <w:bottom w:val="single" w:sz="4" w:space="0" w:color="auto"/>
              <w:right w:val="single" w:sz="4" w:space="0" w:color="auto"/>
            </w:tcBorders>
            <w:vAlign w:val="center"/>
            <w:hideMark/>
          </w:tcPr>
          <w:p w14:paraId="4879C35B" w14:textId="77777777" w:rsidR="00A5189F" w:rsidRPr="00696AA5" w:rsidRDefault="00A5189F" w:rsidP="00A5189F">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Uraian</w:t>
            </w:r>
          </w:p>
        </w:tc>
        <w:tc>
          <w:tcPr>
            <w:tcW w:w="552" w:type="pct"/>
            <w:vMerge w:val="restart"/>
            <w:tcBorders>
              <w:top w:val="single" w:sz="4" w:space="0" w:color="auto"/>
              <w:left w:val="single" w:sz="4" w:space="0" w:color="auto"/>
              <w:bottom w:val="single" w:sz="4" w:space="0" w:color="auto"/>
              <w:right w:val="single" w:sz="4" w:space="0" w:color="auto"/>
            </w:tcBorders>
            <w:vAlign w:val="center"/>
            <w:hideMark/>
          </w:tcPr>
          <w:p w14:paraId="024851E1" w14:textId="77777777" w:rsidR="00A5189F" w:rsidRPr="00696AA5" w:rsidRDefault="00A5189F" w:rsidP="00A5189F">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Satuan</w:t>
            </w:r>
          </w:p>
        </w:tc>
        <w:tc>
          <w:tcPr>
            <w:tcW w:w="2761" w:type="pct"/>
            <w:gridSpan w:val="5"/>
            <w:tcBorders>
              <w:top w:val="single" w:sz="4" w:space="0" w:color="auto"/>
              <w:left w:val="nil"/>
              <w:bottom w:val="single" w:sz="4" w:space="0" w:color="auto"/>
              <w:right w:val="single" w:sz="4" w:space="0" w:color="auto"/>
            </w:tcBorders>
            <w:vAlign w:val="center"/>
            <w:hideMark/>
          </w:tcPr>
          <w:p w14:paraId="2B79D3B8" w14:textId="77777777" w:rsidR="00A5189F" w:rsidRPr="00696AA5" w:rsidRDefault="00A5189F" w:rsidP="00A5189F">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Tahun</w:t>
            </w:r>
          </w:p>
        </w:tc>
      </w:tr>
      <w:tr w:rsidR="00A5189F" w:rsidRPr="00696AA5" w14:paraId="5A028174" w14:textId="77777777" w:rsidTr="00F07808">
        <w:trPr>
          <w:trHeight w:val="170"/>
        </w:trPr>
        <w:tc>
          <w:tcPr>
            <w:tcW w:w="1688" w:type="pct"/>
            <w:vMerge/>
            <w:tcBorders>
              <w:top w:val="single" w:sz="4" w:space="0" w:color="auto"/>
              <w:left w:val="single" w:sz="4" w:space="0" w:color="auto"/>
              <w:bottom w:val="single" w:sz="4" w:space="0" w:color="auto"/>
              <w:right w:val="single" w:sz="4" w:space="0" w:color="auto"/>
            </w:tcBorders>
            <w:vAlign w:val="center"/>
            <w:hideMark/>
          </w:tcPr>
          <w:p w14:paraId="78A8309E" w14:textId="77777777" w:rsidR="00A5189F" w:rsidRPr="00696AA5" w:rsidRDefault="00A5189F" w:rsidP="00A5189F">
            <w:pPr>
              <w:spacing w:line="240" w:lineRule="auto"/>
              <w:rPr>
                <w:rFonts w:ascii="Bookman Old Style" w:hAnsi="Bookman Old Style"/>
                <w:b/>
                <w:bCs/>
                <w:sz w:val="20"/>
                <w:szCs w:val="20"/>
                <w:lang w:val="en-ID" w:eastAsia="en-ID"/>
              </w:rPr>
            </w:pPr>
          </w:p>
        </w:tc>
        <w:tc>
          <w:tcPr>
            <w:tcW w:w="552" w:type="pct"/>
            <w:vMerge/>
            <w:tcBorders>
              <w:top w:val="single" w:sz="4" w:space="0" w:color="auto"/>
              <w:left w:val="single" w:sz="4" w:space="0" w:color="auto"/>
              <w:bottom w:val="single" w:sz="4" w:space="0" w:color="auto"/>
              <w:right w:val="single" w:sz="4" w:space="0" w:color="auto"/>
            </w:tcBorders>
            <w:vAlign w:val="center"/>
            <w:hideMark/>
          </w:tcPr>
          <w:p w14:paraId="675E18CE" w14:textId="77777777" w:rsidR="00A5189F" w:rsidRPr="00696AA5" w:rsidRDefault="00A5189F" w:rsidP="00A5189F">
            <w:pPr>
              <w:spacing w:line="240" w:lineRule="auto"/>
              <w:rPr>
                <w:rFonts w:ascii="Bookman Old Style" w:hAnsi="Bookman Old Style"/>
                <w:b/>
                <w:bCs/>
                <w:sz w:val="20"/>
                <w:szCs w:val="20"/>
                <w:lang w:val="en-ID" w:eastAsia="en-ID"/>
              </w:rPr>
            </w:pPr>
          </w:p>
        </w:tc>
        <w:tc>
          <w:tcPr>
            <w:tcW w:w="552" w:type="pct"/>
            <w:tcBorders>
              <w:top w:val="nil"/>
              <w:left w:val="nil"/>
              <w:bottom w:val="single" w:sz="4" w:space="0" w:color="auto"/>
              <w:right w:val="single" w:sz="4" w:space="0" w:color="auto"/>
            </w:tcBorders>
            <w:vAlign w:val="center"/>
            <w:hideMark/>
          </w:tcPr>
          <w:p w14:paraId="1FEA76F9" w14:textId="77777777" w:rsidR="00A5189F" w:rsidRPr="00696AA5" w:rsidRDefault="00A5189F" w:rsidP="00A5189F">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2021</w:t>
            </w:r>
          </w:p>
        </w:tc>
        <w:tc>
          <w:tcPr>
            <w:tcW w:w="552" w:type="pct"/>
            <w:tcBorders>
              <w:top w:val="nil"/>
              <w:left w:val="nil"/>
              <w:bottom w:val="single" w:sz="4" w:space="0" w:color="auto"/>
              <w:right w:val="single" w:sz="4" w:space="0" w:color="auto"/>
            </w:tcBorders>
            <w:vAlign w:val="center"/>
            <w:hideMark/>
          </w:tcPr>
          <w:p w14:paraId="00E2E3A9" w14:textId="77777777" w:rsidR="00A5189F" w:rsidRPr="00696AA5" w:rsidRDefault="00A5189F" w:rsidP="00A5189F">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2022</w:t>
            </w:r>
          </w:p>
        </w:tc>
        <w:tc>
          <w:tcPr>
            <w:tcW w:w="552" w:type="pct"/>
            <w:tcBorders>
              <w:top w:val="nil"/>
              <w:left w:val="nil"/>
              <w:bottom w:val="single" w:sz="4" w:space="0" w:color="auto"/>
              <w:right w:val="single" w:sz="4" w:space="0" w:color="auto"/>
            </w:tcBorders>
            <w:vAlign w:val="center"/>
            <w:hideMark/>
          </w:tcPr>
          <w:p w14:paraId="1B447C86" w14:textId="77777777" w:rsidR="00A5189F" w:rsidRPr="00696AA5" w:rsidRDefault="00A5189F" w:rsidP="00A5189F">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2023</w:t>
            </w:r>
          </w:p>
        </w:tc>
        <w:tc>
          <w:tcPr>
            <w:tcW w:w="552" w:type="pct"/>
            <w:tcBorders>
              <w:top w:val="nil"/>
              <w:left w:val="nil"/>
              <w:bottom w:val="single" w:sz="4" w:space="0" w:color="auto"/>
              <w:right w:val="single" w:sz="4" w:space="0" w:color="auto"/>
            </w:tcBorders>
            <w:vAlign w:val="center"/>
            <w:hideMark/>
          </w:tcPr>
          <w:p w14:paraId="2D69E804" w14:textId="77777777" w:rsidR="00A5189F" w:rsidRPr="00696AA5" w:rsidRDefault="00A5189F" w:rsidP="00A5189F">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2024</w:t>
            </w:r>
          </w:p>
        </w:tc>
        <w:tc>
          <w:tcPr>
            <w:tcW w:w="552" w:type="pct"/>
            <w:tcBorders>
              <w:top w:val="nil"/>
              <w:left w:val="nil"/>
              <w:bottom w:val="single" w:sz="4" w:space="0" w:color="auto"/>
              <w:right w:val="single" w:sz="4" w:space="0" w:color="auto"/>
            </w:tcBorders>
            <w:vAlign w:val="center"/>
            <w:hideMark/>
          </w:tcPr>
          <w:p w14:paraId="52F69D6F" w14:textId="77777777" w:rsidR="00A5189F" w:rsidRPr="00696AA5" w:rsidRDefault="00A5189F" w:rsidP="00A5189F">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2025</w:t>
            </w:r>
          </w:p>
        </w:tc>
      </w:tr>
      <w:tr w:rsidR="00F07808" w:rsidRPr="00696AA5" w14:paraId="0262101F" w14:textId="77777777" w:rsidTr="00F07808">
        <w:trPr>
          <w:trHeight w:val="170"/>
        </w:trPr>
        <w:tc>
          <w:tcPr>
            <w:tcW w:w="1688" w:type="pct"/>
            <w:tcBorders>
              <w:top w:val="nil"/>
              <w:left w:val="single" w:sz="4" w:space="0" w:color="auto"/>
              <w:bottom w:val="single" w:sz="4" w:space="0" w:color="auto"/>
              <w:right w:val="single" w:sz="4" w:space="0" w:color="auto"/>
            </w:tcBorders>
            <w:vAlign w:val="center"/>
          </w:tcPr>
          <w:p w14:paraId="6C20C769" w14:textId="760B6F87" w:rsidR="00F07808" w:rsidRPr="00696AA5" w:rsidRDefault="00F07808" w:rsidP="00FF3F7D">
            <w:pPr>
              <w:spacing w:line="200" w:lineRule="exact"/>
              <w:rPr>
                <w:rFonts w:ascii="Bookman Old Style" w:hAnsi="Bookman Old Style"/>
                <w:sz w:val="20"/>
                <w:szCs w:val="20"/>
                <w:lang w:eastAsia="en-ID"/>
              </w:rPr>
            </w:pPr>
            <w:r w:rsidRPr="00696AA5">
              <w:rPr>
                <w:rFonts w:ascii="Bookman Old Style" w:hAnsi="Bookman Old Style"/>
                <w:sz w:val="20"/>
                <w:szCs w:val="20"/>
                <w:lang w:eastAsia="en-ID"/>
              </w:rPr>
              <w:t>Skor kematangan penyelenggaraan SDI</w:t>
            </w:r>
          </w:p>
        </w:tc>
        <w:tc>
          <w:tcPr>
            <w:tcW w:w="552" w:type="pct"/>
            <w:tcBorders>
              <w:top w:val="nil"/>
              <w:left w:val="nil"/>
              <w:bottom w:val="single" w:sz="4" w:space="0" w:color="auto"/>
              <w:right w:val="single" w:sz="4" w:space="0" w:color="auto"/>
            </w:tcBorders>
            <w:vAlign w:val="center"/>
          </w:tcPr>
          <w:p w14:paraId="408EE6FA" w14:textId="0DF66C2F" w:rsidR="00F07808" w:rsidRPr="00696AA5" w:rsidRDefault="00F07808" w:rsidP="00F07808">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persen</w:t>
            </w:r>
          </w:p>
        </w:tc>
        <w:tc>
          <w:tcPr>
            <w:tcW w:w="552" w:type="pct"/>
            <w:tcBorders>
              <w:top w:val="nil"/>
              <w:left w:val="nil"/>
              <w:bottom w:val="single" w:sz="4" w:space="0" w:color="auto"/>
              <w:right w:val="single" w:sz="4" w:space="0" w:color="auto"/>
            </w:tcBorders>
            <w:vAlign w:val="center"/>
          </w:tcPr>
          <w:p w14:paraId="453FEAF3" w14:textId="628B7F11" w:rsidR="00F07808" w:rsidRPr="00696AA5" w:rsidRDefault="00F07808" w:rsidP="00F07808">
            <w:pPr>
              <w:spacing w:line="240" w:lineRule="auto"/>
              <w:jc w:val="center"/>
              <w:rPr>
                <w:rFonts w:ascii="Bookman Old Style" w:hAnsi="Bookman Old Style"/>
                <w:sz w:val="20"/>
                <w:szCs w:val="20"/>
                <w:lang w:eastAsia="en-ID"/>
              </w:rPr>
            </w:pPr>
            <w:r w:rsidRPr="00696AA5">
              <w:rPr>
                <w:rFonts w:ascii="Bookman Old Style" w:hAnsi="Bookman Old Style"/>
                <w:sz w:val="20"/>
                <w:szCs w:val="20"/>
                <w:lang w:eastAsia="en-ID"/>
              </w:rPr>
              <w:t>n.a</w:t>
            </w:r>
          </w:p>
        </w:tc>
        <w:tc>
          <w:tcPr>
            <w:tcW w:w="552" w:type="pct"/>
            <w:tcBorders>
              <w:top w:val="nil"/>
              <w:left w:val="nil"/>
              <w:bottom w:val="single" w:sz="4" w:space="0" w:color="auto"/>
              <w:right w:val="single" w:sz="4" w:space="0" w:color="auto"/>
            </w:tcBorders>
            <w:vAlign w:val="center"/>
          </w:tcPr>
          <w:p w14:paraId="402535DB" w14:textId="1C96930F" w:rsidR="00F07808" w:rsidRPr="00696AA5" w:rsidRDefault="00F07808" w:rsidP="00F07808">
            <w:pPr>
              <w:spacing w:line="240" w:lineRule="auto"/>
              <w:jc w:val="center"/>
              <w:rPr>
                <w:rFonts w:ascii="Bookman Old Style" w:hAnsi="Bookman Old Style"/>
                <w:sz w:val="20"/>
                <w:szCs w:val="20"/>
                <w:lang w:eastAsia="en-ID"/>
              </w:rPr>
            </w:pPr>
            <w:r w:rsidRPr="00696AA5">
              <w:rPr>
                <w:rFonts w:ascii="Bookman Old Style" w:hAnsi="Bookman Old Style"/>
                <w:sz w:val="20"/>
                <w:szCs w:val="20"/>
                <w:lang w:eastAsia="en-ID"/>
              </w:rPr>
              <w:t>n.a</w:t>
            </w:r>
          </w:p>
        </w:tc>
        <w:tc>
          <w:tcPr>
            <w:tcW w:w="552" w:type="pct"/>
            <w:tcBorders>
              <w:top w:val="nil"/>
              <w:left w:val="nil"/>
              <w:bottom w:val="single" w:sz="4" w:space="0" w:color="auto"/>
              <w:right w:val="single" w:sz="4" w:space="0" w:color="auto"/>
            </w:tcBorders>
            <w:vAlign w:val="center"/>
          </w:tcPr>
          <w:p w14:paraId="6E8FFAA2" w14:textId="7205825C" w:rsidR="00F07808" w:rsidRPr="00696AA5" w:rsidRDefault="00F07808" w:rsidP="00F07808">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31,25</w:t>
            </w:r>
          </w:p>
        </w:tc>
        <w:tc>
          <w:tcPr>
            <w:tcW w:w="552" w:type="pct"/>
            <w:tcBorders>
              <w:top w:val="nil"/>
              <w:left w:val="nil"/>
              <w:bottom w:val="single" w:sz="4" w:space="0" w:color="auto"/>
              <w:right w:val="single" w:sz="4" w:space="0" w:color="auto"/>
            </w:tcBorders>
            <w:vAlign w:val="center"/>
          </w:tcPr>
          <w:p w14:paraId="248EFE28" w14:textId="23730574" w:rsidR="00F07808" w:rsidRPr="00696AA5" w:rsidRDefault="00F07808" w:rsidP="00F07808">
            <w:pPr>
              <w:spacing w:line="240" w:lineRule="auto"/>
              <w:jc w:val="center"/>
              <w:rPr>
                <w:rFonts w:ascii="Bookman Old Style" w:hAnsi="Bookman Old Style"/>
                <w:sz w:val="20"/>
                <w:szCs w:val="20"/>
                <w:lang w:eastAsia="en-ID"/>
              </w:rPr>
            </w:pPr>
            <w:r w:rsidRPr="00696AA5">
              <w:rPr>
                <w:rFonts w:ascii="Bookman Old Style" w:hAnsi="Bookman Old Style"/>
                <w:sz w:val="20"/>
                <w:szCs w:val="20"/>
                <w:lang w:eastAsia="en-ID"/>
              </w:rPr>
              <w:t>n.a</w:t>
            </w:r>
          </w:p>
        </w:tc>
        <w:tc>
          <w:tcPr>
            <w:tcW w:w="552" w:type="pct"/>
            <w:tcBorders>
              <w:top w:val="nil"/>
              <w:left w:val="nil"/>
              <w:bottom w:val="single" w:sz="4" w:space="0" w:color="auto"/>
              <w:right w:val="single" w:sz="4" w:space="0" w:color="auto"/>
            </w:tcBorders>
            <w:vAlign w:val="center"/>
          </w:tcPr>
          <w:p w14:paraId="1CB90E30" w14:textId="0EA4F8C1" w:rsidR="00F07808" w:rsidRPr="00696AA5" w:rsidRDefault="00F07808" w:rsidP="00F07808">
            <w:pPr>
              <w:spacing w:line="240" w:lineRule="auto"/>
              <w:jc w:val="center"/>
              <w:rPr>
                <w:rFonts w:ascii="Bookman Old Style" w:hAnsi="Bookman Old Style"/>
                <w:sz w:val="20"/>
                <w:szCs w:val="20"/>
                <w:lang w:eastAsia="en-ID"/>
              </w:rPr>
            </w:pPr>
            <w:r w:rsidRPr="00696AA5">
              <w:rPr>
                <w:rFonts w:ascii="Bookman Old Style" w:hAnsi="Bookman Old Style"/>
                <w:sz w:val="20"/>
                <w:szCs w:val="20"/>
                <w:lang w:eastAsia="en-ID"/>
              </w:rPr>
              <w:t>n.a</w:t>
            </w:r>
          </w:p>
        </w:tc>
      </w:tr>
      <w:tr w:rsidR="00F07808" w:rsidRPr="00696AA5" w14:paraId="7017AE62" w14:textId="77777777" w:rsidTr="00F07808">
        <w:trPr>
          <w:trHeight w:val="170"/>
        </w:trPr>
        <w:tc>
          <w:tcPr>
            <w:tcW w:w="1688" w:type="pct"/>
            <w:tcBorders>
              <w:top w:val="nil"/>
              <w:left w:val="single" w:sz="4" w:space="0" w:color="auto"/>
              <w:bottom w:val="single" w:sz="4" w:space="0" w:color="auto"/>
              <w:right w:val="single" w:sz="4" w:space="0" w:color="auto"/>
            </w:tcBorders>
            <w:vAlign w:val="center"/>
            <w:hideMark/>
          </w:tcPr>
          <w:p w14:paraId="2D2D244C" w14:textId="77777777" w:rsidR="00F07808" w:rsidRPr="00696AA5" w:rsidRDefault="00F07808" w:rsidP="00F07808">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Indeks Satu Data Indonesia</w:t>
            </w:r>
          </w:p>
        </w:tc>
        <w:tc>
          <w:tcPr>
            <w:tcW w:w="552" w:type="pct"/>
            <w:tcBorders>
              <w:top w:val="nil"/>
              <w:left w:val="nil"/>
              <w:bottom w:val="single" w:sz="4" w:space="0" w:color="auto"/>
              <w:right w:val="single" w:sz="4" w:space="0" w:color="auto"/>
            </w:tcBorders>
            <w:vAlign w:val="center"/>
            <w:hideMark/>
          </w:tcPr>
          <w:p w14:paraId="37D63354" w14:textId="123273AB" w:rsidR="00F07808" w:rsidRPr="00696AA5" w:rsidRDefault="00F07808" w:rsidP="00F07808">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Indeks</w:t>
            </w:r>
          </w:p>
        </w:tc>
        <w:tc>
          <w:tcPr>
            <w:tcW w:w="552" w:type="pct"/>
            <w:tcBorders>
              <w:top w:val="nil"/>
              <w:left w:val="nil"/>
              <w:bottom w:val="single" w:sz="4" w:space="0" w:color="auto"/>
              <w:right w:val="single" w:sz="4" w:space="0" w:color="auto"/>
            </w:tcBorders>
            <w:vAlign w:val="center"/>
            <w:hideMark/>
          </w:tcPr>
          <w:p w14:paraId="2F7BEE71" w14:textId="77777777" w:rsidR="00F07808" w:rsidRPr="00696AA5" w:rsidRDefault="00F07808" w:rsidP="00F07808">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n.a</w:t>
            </w:r>
          </w:p>
        </w:tc>
        <w:tc>
          <w:tcPr>
            <w:tcW w:w="552" w:type="pct"/>
            <w:tcBorders>
              <w:top w:val="nil"/>
              <w:left w:val="nil"/>
              <w:bottom w:val="single" w:sz="4" w:space="0" w:color="auto"/>
              <w:right w:val="single" w:sz="4" w:space="0" w:color="auto"/>
            </w:tcBorders>
            <w:vAlign w:val="center"/>
            <w:hideMark/>
          </w:tcPr>
          <w:p w14:paraId="40771F1F" w14:textId="77777777" w:rsidR="00F07808" w:rsidRPr="00696AA5" w:rsidRDefault="00F07808" w:rsidP="00F07808">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n.a</w:t>
            </w:r>
          </w:p>
        </w:tc>
        <w:tc>
          <w:tcPr>
            <w:tcW w:w="552" w:type="pct"/>
            <w:tcBorders>
              <w:top w:val="nil"/>
              <w:left w:val="nil"/>
              <w:bottom w:val="single" w:sz="4" w:space="0" w:color="auto"/>
              <w:right w:val="single" w:sz="4" w:space="0" w:color="auto"/>
            </w:tcBorders>
            <w:vAlign w:val="center"/>
            <w:hideMark/>
          </w:tcPr>
          <w:p w14:paraId="34F1B956" w14:textId="6E57121D" w:rsidR="00F07808" w:rsidRPr="00696AA5" w:rsidRDefault="00F07808" w:rsidP="00F07808">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n.a</w:t>
            </w:r>
          </w:p>
        </w:tc>
        <w:tc>
          <w:tcPr>
            <w:tcW w:w="552" w:type="pct"/>
            <w:tcBorders>
              <w:top w:val="nil"/>
              <w:left w:val="nil"/>
              <w:bottom w:val="single" w:sz="4" w:space="0" w:color="auto"/>
              <w:right w:val="single" w:sz="4" w:space="0" w:color="auto"/>
            </w:tcBorders>
            <w:vAlign w:val="center"/>
            <w:hideMark/>
          </w:tcPr>
          <w:p w14:paraId="385FE040" w14:textId="77777777" w:rsidR="00F07808" w:rsidRPr="00696AA5" w:rsidRDefault="00F07808" w:rsidP="00F07808">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66,79</w:t>
            </w:r>
          </w:p>
        </w:tc>
        <w:tc>
          <w:tcPr>
            <w:tcW w:w="552" w:type="pct"/>
            <w:tcBorders>
              <w:top w:val="nil"/>
              <w:left w:val="nil"/>
              <w:bottom w:val="single" w:sz="4" w:space="0" w:color="auto"/>
              <w:right w:val="single" w:sz="4" w:space="0" w:color="auto"/>
            </w:tcBorders>
            <w:vAlign w:val="center"/>
            <w:hideMark/>
          </w:tcPr>
          <w:p w14:paraId="512AC014" w14:textId="77777777" w:rsidR="00F07808" w:rsidRPr="00696AA5" w:rsidRDefault="00F07808" w:rsidP="00F07808">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76,71</w:t>
            </w:r>
          </w:p>
        </w:tc>
      </w:tr>
    </w:tbl>
    <w:p w14:paraId="02777B60" w14:textId="77777777" w:rsidR="00A5189F" w:rsidRPr="00696AA5" w:rsidRDefault="00A5189F" w:rsidP="0082699C">
      <w:pPr>
        <w:tabs>
          <w:tab w:val="right" w:pos="8280"/>
        </w:tabs>
        <w:spacing w:line="240" w:lineRule="auto"/>
        <w:ind w:left="142"/>
        <w:jc w:val="both"/>
        <w:rPr>
          <w:rFonts w:ascii="Bookman Old Style" w:hAnsi="Bookman Old Style" w:cs="Tahoma"/>
          <w:i/>
          <w:sz w:val="18"/>
        </w:rPr>
      </w:pPr>
      <w:r w:rsidRPr="00696AA5">
        <w:rPr>
          <w:rFonts w:ascii="Bookman Old Style" w:hAnsi="Bookman Old Style" w:cs="Tahoma"/>
          <w:i/>
          <w:sz w:val="18"/>
        </w:rPr>
        <w:t>Sumber: Diskominfo Kab Cilacap, 2026</w:t>
      </w:r>
    </w:p>
    <w:p w14:paraId="51668CCE" w14:textId="77777777" w:rsidR="00EC3FC5" w:rsidRPr="00696AA5" w:rsidRDefault="00EC3FC5" w:rsidP="0082699C">
      <w:pPr>
        <w:pStyle w:val="Heading5"/>
        <w:ind w:left="567" w:hanging="567"/>
        <w:rPr>
          <w:b/>
        </w:rPr>
      </w:pPr>
      <w:r w:rsidRPr="00696AA5">
        <w:rPr>
          <w:b/>
        </w:rPr>
        <w:t>Persandian</w:t>
      </w:r>
    </w:p>
    <w:p w14:paraId="0B0A5915" w14:textId="7723DFF2" w:rsidR="00EC3FC5" w:rsidRPr="00696AA5" w:rsidRDefault="0056009A"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Pelaksanaan urusan persandian bertujuan untuk mengamankan informasi, namun sarana dan prasarana persandian yang diperlukan belum mencukupi. Pelaksanaan urusan bidang persandian dan keamanan informasi se-Kabupaten Cilacap belum didukung oleh SDM dan sarana dan prasarana yang memadai. Idealnya, urusan persandian dikelola oleh minimal 4 (empat) orang yang kompeten dalam persandian dengan spesifikasi pendidikan S1 Teknologi Informasi. Sampai dengan tahun 2023, sudah ada 4 (empat) orang pengelola persandian dengan jenjang pendidikan 1 orang S2, 1 orang S1, 1 orang D3, dan 1 orang SMA. Hal ini berdampak pada pengelolaan persandian yang belum tertangani secara optimal dan baru terbatas pada dokumen surat menyurat, belum optimal pada pengamanan informasi penting bagi Pemerintah Kabupaten Cilacap. Sampai saat ini dokumen persandian yang dikelola oleh Diskominfo sangat terbatas, dimana surat-surat yang menggunakan kode persandian masih sangat sedikit</w:t>
      </w:r>
      <w:r w:rsidR="00EC3FC5" w:rsidRPr="00696AA5">
        <w:rPr>
          <w:rFonts w:ascii="Bookman Old Style" w:hAnsi="Bookman Old Style" w:cs="Bookman Old Style"/>
          <w:sz w:val="24"/>
        </w:rPr>
        <w:t>.</w:t>
      </w:r>
      <w:bookmarkStart w:id="388" w:name="_Toc13849250"/>
    </w:p>
    <w:p w14:paraId="270833BA" w14:textId="1E2B4422" w:rsidR="00EC3FC5" w:rsidRPr="00696AA5" w:rsidRDefault="00EC3FC5" w:rsidP="00717243">
      <w:pPr>
        <w:spacing w:line="240" w:lineRule="auto"/>
        <w:ind w:left="142" w:right="-91"/>
        <w:jc w:val="center"/>
        <w:rPr>
          <w:rFonts w:ascii="Bookman Old Style" w:eastAsia="Batang" w:hAnsi="Bookman Old Style" w:cs="Segoe UI"/>
          <w:b/>
          <w:sz w:val="24"/>
          <w:szCs w:val="24"/>
          <w:lang w:eastAsia="ko-KR"/>
        </w:rPr>
      </w:pPr>
      <w:bookmarkStart w:id="389" w:name="_Toc61788111"/>
      <w:bookmarkStart w:id="390" w:name="_Toc235114287"/>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127</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Segoe UI"/>
          <w:b/>
          <w:sz w:val="24"/>
          <w:szCs w:val="24"/>
          <w:lang w:eastAsia="ko-KR"/>
        </w:rPr>
        <w:t xml:space="preserve">Persentase Surat Yang Menggunakan Persandian Tahun </w:t>
      </w:r>
      <w:bookmarkEnd w:id="388"/>
      <w:bookmarkEnd w:id="389"/>
      <w:r w:rsidR="003614F9" w:rsidRPr="00696AA5">
        <w:rPr>
          <w:rFonts w:ascii="Bookman Old Style" w:eastAsia="Batang" w:hAnsi="Bookman Old Style" w:cs="Segoe UI"/>
          <w:b/>
          <w:sz w:val="24"/>
          <w:szCs w:val="24"/>
          <w:lang w:eastAsia="ko-KR"/>
        </w:rPr>
        <w:t>2021-2025</w:t>
      </w:r>
      <w:bookmarkEnd w:id="390"/>
    </w:p>
    <w:tbl>
      <w:tblPr>
        <w:tblStyle w:val="TableGrid"/>
        <w:tblW w:w="0" w:type="auto"/>
        <w:tblInd w:w="108" w:type="dxa"/>
        <w:tblLook w:val="04A0" w:firstRow="1" w:lastRow="0" w:firstColumn="1" w:lastColumn="0" w:noHBand="0" w:noVBand="1"/>
      </w:tblPr>
      <w:tblGrid>
        <w:gridCol w:w="3056"/>
        <w:gridCol w:w="941"/>
        <w:gridCol w:w="1709"/>
        <w:gridCol w:w="867"/>
        <w:gridCol w:w="867"/>
        <w:gridCol w:w="867"/>
        <w:gridCol w:w="867"/>
      </w:tblGrid>
      <w:tr w:rsidR="00EC3FC5" w:rsidRPr="00696AA5" w14:paraId="128DF3E2" w14:textId="77777777" w:rsidTr="00E854E1">
        <w:trPr>
          <w:trHeight w:val="227"/>
        </w:trPr>
        <w:tc>
          <w:tcPr>
            <w:tcW w:w="3282" w:type="dxa"/>
            <w:vMerge w:val="restart"/>
            <w:vAlign w:val="center"/>
          </w:tcPr>
          <w:p w14:paraId="00B529C9" w14:textId="77777777" w:rsidR="00EC3FC5" w:rsidRPr="00696AA5" w:rsidRDefault="00EC3FC5" w:rsidP="00717243">
            <w:pPr>
              <w:spacing w:line="276" w:lineRule="auto"/>
              <w:jc w:val="center"/>
              <w:rPr>
                <w:rFonts w:ascii="Bookman Old Style" w:hAnsi="Bookman Old Style" w:cs="Segoe UI"/>
                <w:sz w:val="20"/>
                <w:szCs w:val="20"/>
              </w:rPr>
            </w:pPr>
            <w:r w:rsidRPr="00696AA5">
              <w:rPr>
                <w:rFonts w:ascii="Bookman Old Style" w:eastAsia="Batang" w:hAnsi="Bookman Old Style" w:cs="Segoe UI"/>
                <w:b/>
                <w:bCs/>
                <w:sz w:val="20"/>
                <w:szCs w:val="20"/>
                <w:lang w:eastAsia="ko-KR"/>
              </w:rPr>
              <w:t>Uraian</w:t>
            </w:r>
          </w:p>
        </w:tc>
        <w:tc>
          <w:tcPr>
            <w:tcW w:w="262" w:type="dxa"/>
            <w:vMerge w:val="restart"/>
            <w:vAlign w:val="center"/>
          </w:tcPr>
          <w:p w14:paraId="4110B4DF" w14:textId="77777777" w:rsidR="00EC3FC5" w:rsidRPr="00696AA5" w:rsidRDefault="00EC3FC5" w:rsidP="00717243">
            <w:pPr>
              <w:spacing w:line="276" w:lineRule="auto"/>
              <w:jc w:val="center"/>
              <w:rPr>
                <w:rFonts w:ascii="Bookman Old Style" w:hAnsi="Bookman Old Style" w:cs="Segoe UI"/>
                <w:sz w:val="20"/>
                <w:szCs w:val="20"/>
              </w:rPr>
            </w:pPr>
            <w:r w:rsidRPr="00696AA5">
              <w:rPr>
                <w:rFonts w:ascii="Bookman Old Style" w:eastAsia="Batang" w:hAnsi="Bookman Old Style" w:cs="Segoe UI"/>
                <w:b/>
                <w:sz w:val="20"/>
                <w:szCs w:val="20"/>
                <w:lang w:eastAsia="ko-KR"/>
              </w:rPr>
              <w:t>Satuan</w:t>
            </w:r>
          </w:p>
        </w:tc>
        <w:tc>
          <w:tcPr>
            <w:tcW w:w="5404" w:type="dxa"/>
            <w:gridSpan w:val="5"/>
            <w:vAlign w:val="center"/>
          </w:tcPr>
          <w:p w14:paraId="38F7B956" w14:textId="77777777" w:rsidR="00EC3FC5" w:rsidRPr="00696AA5" w:rsidRDefault="00EC3FC5" w:rsidP="00717243">
            <w:pPr>
              <w:spacing w:line="276" w:lineRule="auto"/>
              <w:jc w:val="center"/>
              <w:rPr>
                <w:rFonts w:ascii="Bookman Old Style" w:hAnsi="Bookman Old Style" w:cs="Segoe UI"/>
                <w:sz w:val="20"/>
                <w:szCs w:val="20"/>
              </w:rPr>
            </w:pPr>
            <w:r w:rsidRPr="00696AA5">
              <w:rPr>
                <w:rFonts w:ascii="Bookman Old Style" w:eastAsia="Batang" w:hAnsi="Bookman Old Style" w:cs="Segoe UI"/>
                <w:b/>
                <w:bCs/>
                <w:sz w:val="20"/>
                <w:szCs w:val="20"/>
                <w:lang w:eastAsia="ko-KR"/>
              </w:rPr>
              <w:t>Tahun</w:t>
            </w:r>
          </w:p>
        </w:tc>
      </w:tr>
      <w:tr w:rsidR="0066240C" w:rsidRPr="00696AA5" w14:paraId="22FA89B0" w14:textId="77777777" w:rsidTr="00E854E1">
        <w:trPr>
          <w:trHeight w:val="227"/>
        </w:trPr>
        <w:tc>
          <w:tcPr>
            <w:tcW w:w="3282" w:type="dxa"/>
            <w:vMerge/>
            <w:vAlign w:val="center"/>
          </w:tcPr>
          <w:p w14:paraId="6AD1DE32" w14:textId="77777777" w:rsidR="0066240C" w:rsidRPr="00696AA5" w:rsidRDefault="0066240C" w:rsidP="00717243">
            <w:pPr>
              <w:spacing w:line="276" w:lineRule="auto"/>
              <w:jc w:val="center"/>
              <w:rPr>
                <w:rFonts w:ascii="Bookman Old Style" w:hAnsi="Bookman Old Style" w:cs="Segoe UI"/>
                <w:sz w:val="20"/>
                <w:szCs w:val="20"/>
              </w:rPr>
            </w:pPr>
          </w:p>
        </w:tc>
        <w:tc>
          <w:tcPr>
            <w:tcW w:w="262" w:type="dxa"/>
            <w:vMerge/>
            <w:vAlign w:val="center"/>
          </w:tcPr>
          <w:p w14:paraId="10460DBE" w14:textId="77777777" w:rsidR="0066240C" w:rsidRPr="00696AA5" w:rsidRDefault="0066240C" w:rsidP="00717243">
            <w:pPr>
              <w:spacing w:line="276" w:lineRule="auto"/>
              <w:jc w:val="center"/>
              <w:rPr>
                <w:rFonts w:ascii="Bookman Old Style" w:hAnsi="Bookman Old Style" w:cs="Segoe UI"/>
                <w:sz w:val="20"/>
                <w:szCs w:val="20"/>
              </w:rPr>
            </w:pPr>
          </w:p>
        </w:tc>
        <w:tc>
          <w:tcPr>
            <w:tcW w:w="1860" w:type="dxa"/>
            <w:vAlign w:val="center"/>
          </w:tcPr>
          <w:p w14:paraId="6A89E2F3" w14:textId="08CF478B" w:rsidR="0066240C" w:rsidRPr="00696AA5" w:rsidRDefault="0066240C" w:rsidP="00717243">
            <w:pPr>
              <w:spacing w:line="276" w:lineRule="auto"/>
              <w:jc w:val="center"/>
              <w:rPr>
                <w:rFonts w:ascii="Bookman Old Style" w:hAnsi="Bookman Old Style" w:cs="Segoe UI"/>
                <w:sz w:val="20"/>
                <w:szCs w:val="20"/>
              </w:rPr>
            </w:pPr>
            <w:r w:rsidRPr="00696AA5">
              <w:rPr>
                <w:rFonts w:ascii="Bookman Old Style" w:hAnsi="Bookman Old Style" w:cs="Segoe UI"/>
                <w:b/>
                <w:bCs/>
                <w:sz w:val="20"/>
                <w:szCs w:val="20"/>
              </w:rPr>
              <w:t>2021</w:t>
            </w:r>
          </w:p>
        </w:tc>
        <w:tc>
          <w:tcPr>
            <w:tcW w:w="886" w:type="dxa"/>
            <w:vAlign w:val="center"/>
          </w:tcPr>
          <w:p w14:paraId="46D47592" w14:textId="5AE773E3" w:rsidR="0066240C" w:rsidRPr="00696AA5" w:rsidRDefault="0066240C" w:rsidP="00717243">
            <w:pPr>
              <w:spacing w:line="276" w:lineRule="auto"/>
              <w:jc w:val="center"/>
              <w:rPr>
                <w:rFonts w:ascii="Bookman Old Style" w:hAnsi="Bookman Old Style" w:cs="Segoe UI"/>
                <w:sz w:val="20"/>
                <w:szCs w:val="20"/>
              </w:rPr>
            </w:pPr>
            <w:r w:rsidRPr="00696AA5">
              <w:rPr>
                <w:rFonts w:ascii="Bookman Old Style" w:hAnsi="Bookman Old Style" w:cs="Segoe UI"/>
                <w:b/>
                <w:bCs/>
                <w:sz w:val="20"/>
                <w:szCs w:val="20"/>
              </w:rPr>
              <w:t>2022</w:t>
            </w:r>
          </w:p>
        </w:tc>
        <w:tc>
          <w:tcPr>
            <w:tcW w:w="886" w:type="dxa"/>
            <w:vAlign w:val="center"/>
          </w:tcPr>
          <w:p w14:paraId="5FAF2E17" w14:textId="7F31964B" w:rsidR="0066240C" w:rsidRPr="00696AA5" w:rsidRDefault="0066240C" w:rsidP="00717243">
            <w:pPr>
              <w:spacing w:line="276" w:lineRule="auto"/>
              <w:jc w:val="center"/>
              <w:rPr>
                <w:rFonts w:ascii="Bookman Old Style" w:hAnsi="Bookman Old Style" w:cs="Segoe UI"/>
                <w:sz w:val="20"/>
                <w:szCs w:val="20"/>
              </w:rPr>
            </w:pPr>
            <w:r w:rsidRPr="00696AA5">
              <w:rPr>
                <w:rFonts w:ascii="Bookman Old Style" w:hAnsi="Bookman Old Style" w:cs="Segoe UI"/>
                <w:b/>
                <w:bCs/>
                <w:sz w:val="20"/>
                <w:szCs w:val="20"/>
              </w:rPr>
              <w:t>2023</w:t>
            </w:r>
          </w:p>
        </w:tc>
        <w:tc>
          <w:tcPr>
            <w:tcW w:w="886" w:type="dxa"/>
            <w:vAlign w:val="center"/>
          </w:tcPr>
          <w:p w14:paraId="5E881034" w14:textId="7075F336" w:rsidR="0066240C" w:rsidRPr="00696AA5" w:rsidRDefault="0066240C" w:rsidP="00717243">
            <w:pPr>
              <w:spacing w:line="276" w:lineRule="auto"/>
              <w:jc w:val="center"/>
              <w:rPr>
                <w:rFonts w:ascii="Bookman Old Style" w:hAnsi="Bookman Old Style" w:cs="Segoe UI"/>
                <w:sz w:val="20"/>
                <w:szCs w:val="20"/>
              </w:rPr>
            </w:pPr>
            <w:r w:rsidRPr="00696AA5">
              <w:rPr>
                <w:rFonts w:ascii="Bookman Old Style" w:hAnsi="Bookman Old Style" w:cs="Segoe UI"/>
                <w:b/>
                <w:bCs/>
                <w:sz w:val="20"/>
                <w:szCs w:val="20"/>
              </w:rPr>
              <w:t>2024</w:t>
            </w:r>
          </w:p>
        </w:tc>
        <w:tc>
          <w:tcPr>
            <w:tcW w:w="886" w:type="dxa"/>
            <w:vAlign w:val="center"/>
          </w:tcPr>
          <w:p w14:paraId="24E291A7" w14:textId="71CCB414" w:rsidR="0066240C" w:rsidRPr="00696AA5" w:rsidRDefault="0066240C" w:rsidP="00717243">
            <w:pPr>
              <w:spacing w:line="276" w:lineRule="auto"/>
              <w:jc w:val="center"/>
              <w:rPr>
                <w:rFonts w:ascii="Bookman Old Style" w:hAnsi="Bookman Old Style" w:cs="Segoe UI"/>
                <w:b/>
                <w:bCs/>
                <w:sz w:val="20"/>
                <w:szCs w:val="20"/>
              </w:rPr>
            </w:pPr>
            <w:r w:rsidRPr="00696AA5">
              <w:rPr>
                <w:rFonts w:ascii="Bookman Old Style" w:hAnsi="Bookman Old Style" w:cs="Segoe UI"/>
                <w:b/>
                <w:bCs/>
                <w:sz w:val="20"/>
                <w:szCs w:val="20"/>
              </w:rPr>
              <w:t>2025</w:t>
            </w:r>
          </w:p>
        </w:tc>
      </w:tr>
      <w:tr w:rsidR="0066240C" w:rsidRPr="00696AA5" w14:paraId="6E1611AF" w14:textId="77777777" w:rsidTr="00E854E1">
        <w:trPr>
          <w:trHeight w:val="454"/>
        </w:trPr>
        <w:tc>
          <w:tcPr>
            <w:tcW w:w="3282" w:type="dxa"/>
          </w:tcPr>
          <w:p w14:paraId="0080EC80" w14:textId="77777777" w:rsidR="0066240C" w:rsidRPr="00696AA5" w:rsidRDefault="0066240C" w:rsidP="00717243">
            <w:pPr>
              <w:pStyle w:val="ListParagraph"/>
              <w:spacing w:line="240" w:lineRule="auto"/>
              <w:ind w:left="0"/>
              <w:contextualSpacing w:val="0"/>
              <w:rPr>
                <w:rFonts w:ascii="Bookman Old Style" w:hAnsi="Bookman Old Style" w:cs="Bookman Old Style"/>
                <w:sz w:val="20"/>
                <w:szCs w:val="20"/>
              </w:rPr>
            </w:pPr>
            <w:r w:rsidRPr="00696AA5">
              <w:rPr>
                <w:rFonts w:ascii="Bookman Old Style" w:hAnsi="Bookman Old Style"/>
                <w:sz w:val="20"/>
                <w:szCs w:val="20"/>
              </w:rPr>
              <w:t>Persentase surat yang menggunakan persandian</w:t>
            </w:r>
          </w:p>
        </w:tc>
        <w:tc>
          <w:tcPr>
            <w:tcW w:w="262" w:type="dxa"/>
          </w:tcPr>
          <w:p w14:paraId="6CFD8985" w14:textId="77777777" w:rsidR="0066240C" w:rsidRPr="00696AA5" w:rsidRDefault="0066240C" w:rsidP="00717243">
            <w:pPr>
              <w:spacing w:line="276" w:lineRule="auto"/>
              <w:jc w:val="center"/>
              <w:rPr>
                <w:rFonts w:ascii="Bookman Old Style" w:hAnsi="Bookman Old Style" w:cs="Segoe UI"/>
                <w:sz w:val="20"/>
                <w:szCs w:val="20"/>
              </w:rPr>
            </w:pPr>
            <w:r w:rsidRPr="00696AA5">
              <w:rPr>
                <w:rFonts w:ascii="Bookman Old Style" w:hAnsi="Bookman Old Style" w:cs="Bookman Old Style"/>
                <w:sz w:val="20"/>
                <w:szCs w:val="20"/>
              </w:rPr>
              <w:t>%</w:t>
            </w:r>
          </w:p>
        </w:tc>
        <w:tc>
          <w:tcPr>
            <w:tcW w:w="1860" w:type="dxa"/>
          </w:tcPr>
          <w:p w14:paraId="559194CC" w14:textId="3E03B57D" w:rsidR="0066240C" w:rsidRPr="00696AA5" w:rsidRDefault="0066240C" w:rsidP="00717243">
            <w:pPr>
              <w:spacing w:line="276" w:lineRule="auto"/>
              <w:jc w:val="center"/>
              <w:rPr>
                <w:rFonts w:ascii="Bookman Old Style" w:hAnsi="Bookman Old Style" w:cs="Segoe UI"/>
                <w:sz w:val="20"/>
                <w:szCs w:val="20"/>
              </w:rPr>
            </w:pPr>
            <w:r w:rsidRPr="00696AA5">
              <w:rPr>
                <w:rFonts w:ascii="Bookman Old Style" w:hAnsi="Bookman Old Style" w:cs="Segoe UI"/>
                <w:sz w:val="20"/>
                <w:szCs w:val="20"/>
              </w:rPr>
              <w:t>100</w:t>
            </w:r>
          </w:p>
        </w:tc>
        <w:tc>
          <w:tcPr>
            <w:tcW w:w="886" w:type="dxa"/>
          </w:tcPr>
          <w:p w14:paraId="4D0647A0" w14:textId="1AC24EC2" w:rsidR="0066240C" w:rsidRPr="00696AA5" w:rsidRDefault="0066240C" w:rsidP="00717243">
            <w:pPr>
              <w:spacing w:line="276" w:lineRule="auto"/>
              <w:jc w:val="center"/>
              <w:rPr>
                <w:rFonts w:ascii="Bookman Old Style" w:hAnsi="Bookman Old Style" w:cs="Segoe UI"/>
                <w:sz w:val="20"/>
                <w:szCs w:val="20"/>
              </w:rPr>
            </w:pPr>
            <w:r w:rsidRPr="00696AA5">
              <w:rPr>
                <w:rFonts w:ascii="Bookman Old Style" w:hAnsi="Bookman Old Style" w:cs="Segoe UI"/>
                <w:sz w:val="20"/>
                <w:szCs w:val="20"/>
              </w:rPr>
              <w:t>100</w:t>
            </w:r>
          </w:p>
        </w:tc>
        <w:tc>
          <w:tcPr>
            <w:tcW w:w="886" w:type="dxa"/>
          </w:tcPr>
          <w:p w14:paraId="04F6A616" w14:textId="552E6C66" w:rsidR="0066240C" w:rsidRPr="00696AA5" w:rsidRDefault="0066240C" w:rsidP="00717243">
            <w:pPr>
              <w:spacing w:line="276" w:lineRule="auto"/>
              <w:jc w:val="center"/>
              <w:rPr>
                <w:rFonts w:ascii="Bookman Old Style" w:hAnsi="Bookman Old Style" w:cs="Segoe UI"/>
                <w:sz w:val="20"/>
                <w:szCs w:val="20"/>
              </w:rPr>
            </w:pPr>
            <w:r w:rsidRPr="00696AA5">
              <w:rPr>
                <w:rFonts w:ascii="Bookman Old Style" w:hAnsi="Bookman Old Style" w:cs="Segoe UI"/>
                <w:sz w:val="20"/>
                <w:szCs w:val="20"/>
              </w:rPr>
              <w:t>100</w:t>
            </w:r>
          </w:p>
        </w:tc>
        <w:tc>
          <w:tcPr>
            <w:tcW w:w="886" w:type="dxa"/>
          </w:tcPr>
          <w:p w14:paraId="054E4F1F" w14:textId="5C184F12" w:rsidR="0066240C" w:rsidRPr="00696AA5" w:rsidRDefault="0066240C" w:rsidP="00717243">
            <w:pPr>
              <w:spacing w:line="276" w:lineRule="auto"/>
              <w:jc w:val="center"/>
              <w:rPr>
                <w:rFonts w:ascii="Bookman Old Style" w:hAnsi="Bookman Old Style" w:cs="Segoe UI"/>
                <w:sz w:val="20"/>
                <w:szCs w:val="20"/>
              </w:rPr>
            </w:pPr>
            <w:r w:rsidRPr="00696AA5">
              <w:rPr>
                <w:rFonts w:ascii="Bookman Old Style" w:hAnsi="Bookman Old Style" w:cs="Segoe UI"/>
                <w:sz w:val="20"/>
                <w:szCs w:val="20"/>
              </w:rPr>
              <w:t>100</w:t>
            </w:r>
          </w:p>
        </w:tc>
        <w:tc>
          <w:tcPr>
            <w:tcW w:w="886" w:type="dxa"/>
          </w:tcPr>
          <w:p w14:paraId="283E036C" w14:textId="5A9B5E87" w:rsidR="0066240C" w:rsidRPr="00696AA5" w:rsidRDefault="0066240C" w:rsidP="00717243">
            <w:pPr>
              <w:spacing w:line="276" w:lineRule="auto"/>
              <w:jc w:val="center"/>
              <w:rPr>
                <w:rFonts w:ascii="Bookman Old Style" w:hAnsi="Bookman Old Style" w:cs="Segoe UI"/>
                <w:sz w:val="20"/>
                <w:szCs w:val="20"/>
              </w:rPr>
            </w:pPr>
            <w:r w:rsidRPr="00696AA5">
              <w:rPr>
                <w:rFonts w:ascii="Bookman Old Style" w:hAnsi="Bookman Old Style" w:cs="Segoe UI"/>
                <w:sz w:val="20"/>
                <w:szCs w:val="20"/>
              </w:rPr>
              <w:t>100</w:t>
            </w:r>
          </w:p>
        </w:tc>
      </w:tr>
    </w:tbl>
    <w:p w14:paraId="5FB16367" w14:textId="01E7DCD7" w:rsidR="00EC3FC5" w:rsidRPr="00696AA5" w:rsidRDefault="00EC3FC5" w:rsidP="00717243">
      <w:pPr>
        <w:tabs>
          <w:tab w:val="right" w:pos="8280"/>
        </w:tabs>
        <w:ind w:left="142"/>
        <w:jc w:val="both"/>
        <w:rPr>
          <w:rFonts w:ascii="Bookman Old Style" w:hAnsi="Bookman Old Style" w:cs="Tahoma"/>
          <w:i/>
          <w:sz w:val="18"/>
        </w:rPr>
      </w:pPr>
      <w:r w:rsidRPr="00696AA5">
        <w:rPr>
          <w:rFonts w:ascii="Bookman Old Style" w:hAnsi="Bookman Old Style" w:cs="Tahoma"/>
          <w:i/>
          <w:sz w:val="18"/>
        </w:rPr>
        <w:t>Sumber: Diskominfo Kab Cilacap, 202</w:t>
      </w:r>
      <w:r w:rsidR="004A474E" w:rsidRPr="00696AA5">
        <w:rPr>
          <w:rFonts w:ascii="Bookman Old Style" w:hAnsi="Bookman Old Style" w:cs="Tahoma"/>
          <w:i/>
          <w:sz w:val="18"/>
        </w:rPr>
        <w:t>6</w:t>
      </w:r>
    </w:p>
    <w:p w14:paraId="76F165B6" w14:textId="77777777" w:rsidR="002C5AAD" w:rsidRPr="00696AA5" w:rsidRDefault="002C5AAD">
      <w:pPr>
        <w:pStyle w:val="Heading5"/>
        <w:numPr>
          <w:ilvl w:val="4"/>
          <w:numId w:val="50"/>
        </w:numPr>
        <w:spacing w:before="120"/>
        <w:ind w:left="567" w:hanging="567"/>
        <w:rPr>
          <w:b/>
        </w:rPr>
      </w:pPr>
      <w:r w:rsidRPr="00696AA5">
        <w:rPr>
          <w:b/>
        </w:rPr>
        <w:t>Kebudayaan</w:t>
      </w:r>
    </w:p>
    <w:p w14:paraId="2B03D86D" w14:textId="62F90D4F" w:rsidR="004A0175" w:rsidRPr="00696AA5" w:rsidRDefault="00424C81" w:rsidP="00717243">
      <w:pPr>
        <w:spacing w:line="336" w:lineRule="auto"/>
        <w:ind w:firstLine="567"/>
        <w:jc w:val="both"/>
        <w:rPr>
          <w:rFonts w:ascii="Bookman Old Style" w:hAnsi="Bookman Old Style"/>
          <w:sz w:val="24"/>
          <w:szCs w:val="24"/>
        </w:rPr>
      </w:pPr>
      <w:r w:rsidRPr="00696AA5">
        <w:rPr>
          <w:rFonts w:ascii="Bookman Old Style" w:hAnsi="Bookman Old Style"/>
          <w:sz w:val="24"/>
          <w:szCs w:val="24"/>
        </w:rPr>
        <w:t xml:space="preserve">Urusan Kebudayaan menjadi wewenang Dinas Pendidikan dan Kebudayaan Kabupaten Cilacap di tahun 2017 sesuai dengan perubahan SOTK dari Dinas Pendidikan, Pemuda dan Olahraga Kabupaten Cilacap menjadi Dinas Pendidikan dan Kebudayaan Kabupaten Cilacap (Peraturan Bupati Nomor 87 Tahun 2016 Tentang </w:t>
      </w:r>
      <w:r w:rsidRPr="00696AA5">
        <w:rPr>
          <w:rFonts w:ascii="Bookman Old Style" w:hAnsi="Bookman Old Style" w:cs="Tahoma"/>
          <w:sz w:val="24"/>
          <w:szCs w:val="24"/>
        </w:rPr>
        <w:t>Kedudukan, Susunan Organisasi, Tugas dan Fungsi serta Tata Kerja Dinas Pendidikan dan Kebudayaan Kabupaten Cilacap)</w:t>
      </w:r>
      <w:r w:rsidRPr="00696AA5">
        <w:rPr>
          <w:rFonts w:ascii="Bookman Old Style" w:hAnsi="Bookman Old Style"/>
          <w:sz w:val="24"/>
          <w:szCs w:val="24"/>
        </w:rPr>
        <w:t>. Jumlah Cagar Budaya yang ditetapkan terus bertambah setiap tahunnya, pada tahun 2021 hingga 202</w:t>
      </w:r>
      <w:r w:rsidR="0018457F" w:rsidRPr="00696AA5">
        <w:rPr>
          <w:rFonts w:ascii="Bookman Old Style" w:hAnsi="Bookman Old Style"/>
          <w:sz w:val="24"/>
          <w:szCs w:val="24"/>
        </w:rPr>
        <w:t>5</w:t>
      </w:r>
      <w:r w:rsidRPr="00696AA5">
        <w:rPr>
          <w:rFonts w:ascii="Bookman Old Style" w:hAnsi="Bookman Old Style"/>
          <w:sz w:val="24"/>
          <w:szCs w:val="24"/>
        </w:rPr>
        <w:t xml:space="preserve"> </w:t>
      </w:r>
      <w:r w:rsidR="0066240C" w:rsidRPr="00696AA5">
        <w:rPr>
          <w:rFonts w:ascii="Bookman Old Style" w:hAnsi="Bookman Old Style"/>
          <w:sz w:val="24"/>
          <w:szCs w:val="24"/>
        </w:rPr>
        <w:t>terdapat</w:t>
      </w:r>
      <w:r w:rsidRPr="00696AA5">
        <w:rPr>
          <w:rFonts w:ascii="Bookman Old Style" w:hAnsi="Bookman Old Style"/>
          <w:sz w:val="24"/>
          <w:szCs w:val="24"/>
        </w:rPr>
        <w:t xml:space="preserve"> </w:t>
      </w:r>
      <w:r w:rsidR="0018457F" w:rsidRPr="00696AA5">
        <w:rPr>
          <w:rFonts w:ascii="Bookman Old Style" w:hAnsi="Bookman Old Style"/>
          <w:sz w:val="24"/>
          <w:szCs w:val="24"/>
        </w:rPr>
        <w:t xml:space="preserve">123 </w:t>
      </w:r>
      <w:r w:rsidRPr="00696AA5">
        <w:rPr>
          <w:rFonts w:ascii="Bookman Old Style" w:hAnsi="Bookman Old Style"/>
          <w:sz w:val="24"/>
          <w:szCs w:val="24"/>
        </w:rPr>
        <w:t>Cagar Budaya dan yang telah mendapat SK Bupati sebanyak 21 Cagar Budaya. Sedangkan untuk Tim ahli cagar budaya pada tahun 2023 mengalami kevakuman dikarenakan telah berakhirnya masa aktif sertifikat Tim Ahli Cagar Budaya, maka pada tahun 2023 dilakukan kegiatan penyiapan calon-calon Tim Ahli Cagar Budaya untuk registrasi sertifikasi sebagai Tim Ahli Cagar Budaya</w:t>
      </w:r>
      <w:r w:rsidR="002C5AAD" w:rsidRPr="00696AA5">
        <w:rPr>
          <w:rFonts w:ascii="Bookman Old Style" w:hAnsi="Bookman Old Style"/>
          <w:sz w:val="24"/>
          <w:szCs w:val="24"/>
        </w:rPr>
        <w:t>.</w:t>
      </w:r>
      <w:r w:rsidR="003E783A" w:rsidRPr="00696AA5">
        <w:rPr>
          <w:rFonts w:ascii="Bookman Old Style" w:hAnsi="Bookman Old Style"/>
          <w:sz w:val="24"/>
          <w:szCs w:val="24"/>
        </w:rPr>
        <w:t xml:space="preserve"> Kemudian, </w:t>
      </w:r>
      <w:r w:rsidR="0018457F" w:rsidRPr="00696AA5">
        <w:rPr>
          <w:rFonts w:ascii="Bookman Old Style" w:hAnsi="Bookman Old Style"/>
          <w:sz w:val="24"/>
          <w:szCs w:val="24"/>
        </w:rPr>
        <w:t>sampai dengan</w:t>
      </w:r>
      <w:r w:rsidR="003E783A" w:rsidRPr="00696AA5">
        <w:rPr>
          <w:rFonts w:ascii="Bookman Old Style" w:hAnsi="Bookman Old Style"/>
          <w:sz w:val="24"/>
          <w:szCs w:val="24"/>
        </w:rPr>
        <w:t xml:space="preserve"> tahun 202</w:t>
      </w:r>
      <w:r w:rsidR="0018457F" w:rsidRPr="00696AA5">
        <w:rPr>
          <w:rFonts w:ascii="Bookman Old Style" w:hAnsi="Bookman Old Style"/>
          <w:sz w:val="24"/>
          <w:szCs w:val="24"/>
        </w:rPr>
        <w:t>5</w:t>
      </w:r>
      <w:r w:rsidR="003E783A" w:rsidRPr="00696AA5">
        <w:rPr>
          <w:rFonts w:ascii="Bookman Old Style" w:hAnsi="Bookman Old Style"/>
          <w:sz w:val="24"/>
          <w:szCs w:val="24"/>
        </w:rPr>
        <w:t xml:space="preserve"> </w:t>
      </w:r>
      <w:r w:rsidR="006E58DF" w:rsidRPr="00696AA5">
        <w:rPr>
          <w:rFonts w:ascii="Bookman Old Style" w:hAnsi="Bookman Old Style"/>
          <w:sz w:val="24"/>
          <w:szCs w:val="24"/>
        </w:rPr>
        <w:t>sudah ditetapkan SK Bupati tentang Pembentukan</w:t>
      </w:r>
      <w:r w:rsidR="003E783A" w:rsidRPr="00696AA5">
        <w:rPr>
          <w:rFonts w:ascii="Bookman Old Style" w:hAnsi="Bookman Old Style"/>
          <w:sz w:val="24"/>
          <w:szCs w:val="24"/>
        </w:rPr>
        <w:t xml:space="preserve"> Tim Ahli Cagar Budaya sebanyak 7 orang.</w:t>
      </w:r>
    </w:p>
    <w:p w14:paraId="66077B43" w14:textId="5BDABE60" w:rsidR="002C5AAD" w:rsidRPr="00696AA5" w:rsidRDefault="002C5AAD" w:rsidP="00717243">
      <w:pPr>
        <w:pStyle w:val="Caption"/>
        <w:spacing w:after="0"/>
        <w:jc w:val="center"/>
        <w:rPr>
          <w:rFonts w:cs="Arial"/>
          <w:szCs w:val="24"/>
        </w:rPr>
      </w:pPr>
      <w:bookmarkStart w:id="391" w:name="_Toc13849163"/>
      <w:bookmarkStart w:id="392" w:name="_Toc61788021"/>
      <w:bookmarkStart w:id="393" w:name="_Toc235114288"/>
      <w:r w:rsidRPr="00696AA5">
        <w:t xml:space="preserve">Tabel 2. </w:t>
      </w:r>
      <w:fldSimple w:instr=" SEQ Tabel_2. \* ARABIC ">
        <w:r w:rsidR="007227E2" w:rsidRPr="00696AA5">
          <w:rPr>
            <w:noProof/>
          </w:rPr>
          <w:t>128</w:t>
        </w:r>
      </w:fldSimple>
      <w:r w:rsidRPr="00696AA5">
        <w:br/>
        <w:t xml:space="preserve">Capaian Kinerja Urusan Kebudayaan Kabupaten Cilacap </w:t>
      </w:r>
      <w:r w:rsidRPr="00696AA5">
        <w:br/>
      </w:r>
      <w:r w:rsidRPr="00696AA5">
        <w:rPr>
          <w:rFonts w:cs="Arial"/>
          <w:szCs w:val="24"/>
        </w:rPr>
        <w:t xml:space="preserve">Tahun </w:t>
      </w:r>
      <w:bookmarkEnd w:id="391"/>
      <w:bookmarkEnd w:id="392"/>
      <w:r w:rsidR="003614F9" w:rsidRPr="00696AA5">
        <w:rPr>
          <w:rFonts w:cs="Bookman Old Style"/>
          <w:bCs/>
          <w:szCs w:val="24"/>
        </w:rPr>
        <w:t>2021-2025</w:t>
      </w:r>
      <w:bookmarkEnd w:id="39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
        <w:gridCol w:w="3275"/>
        <w:gridCol w:w="989"/>
        <w:gridCol w:w="799"/>
        <w:gridCol w:w="754"/>
        <w:gridCol w:w="823"/>
        <w:gridCol w:w="835"/>
        <w:gridCol w:w="989"/>
      </w:tblGrid>
      <w:tr w:rsidR="002C5AAD" w:rsidRPr="00696AA5" w14:paraId="69D7E64B" w14:textId="77777777" w:rsidTr="00CB72F2">
        <w:trPr>
          <w:jc w:val="center"/>
        </w:trPr>
        <w:tc>
          <w:tcPr>
            <w:tcW w:w="592" w:type="dxa"/>
            <w:vMerge w:val="restart"/>
            <w:vAlign w:val="center"/>
            <w:hideMark/>
          </w:tcPr>
          <w:p w14:paraId="4810AD2E" w14:textId="77777777" w:rsidR="002C5AAD" w:rsidRPr="00696AA5" w:rsidRDefault="002C5AAD"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No</w:t>
            </w:r>
          </w:p>
        </w:tc>
        <w:tc>
          <w:tcPr>
            <w:tcW w:w="3275" w:type="dxa"/>
            <w:vMerge w:val="restart"/>
            <w:vAlign w:val="center"/>
            <w:hideMark/>
          </w:tcPr>
          <w:p w14:paraId="42D09082" w14:textId="77777777" w:rsidR="002C5AAD" w:rsidRPr="00696AA5" w:rsidRDefault="002C5AAD"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Indikator</w:t>
            </w:r>
          </w:p>
        </w:tc>
        <w:tc>
          <w:tcPr>
            <w:tcW w:w="989" w:type="dxa"/>
            <w:vMerge w:val="restart"/>
            <w:vAlign w:val="center"/>
            <w:hideMark/>
          </w:tcPr>
          <w:p w14:paraId="56449A0D" w14:textId="77777777" w:rsidR="002C5AAD" w:rsidRPr="00696AA5" w:rsidRDefault="002C5AAD"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Satuan</w:t>
            </w:r>
          </w:p>
        </w:tc>
        <w:tc>
          <w:tcPr>
            <w:tcW w:w="4200" w:type="dxa"/>
            <w:gridSpan w:val="5"/>
            <w:hideMark/>
          </w:tcPr>
          <w:p w14:paraId="20D6C1DC" w14:textId="77777777" w:rsidR="002C5AAD" w:rsidRPr="00696AA5" w:rsidRDefault="002C5AAD"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Capaian Kinerja</w:t>
            </w:r>
          </w:p>
        </w:tc>
      </w:tr>
      <w:tr w:rsidR="009E7E5E" w:rsidRPr="00696AA5" w14:paraId="0139C060" w14:textId="77777777" w:rsidTr="00CB72F2">
        <w:trPr>
          <w:jc w:val="center"/>
        </w:trPr>
        <w:tc>
          <w:tcPr>
            <w:tcW w:w="0" w:type="auto"/>
            <w:vMerge/>
            <w:vAlign w:val="center"/>
            <w:hideMark/>
          </w:tcPr>
          <w:p w14:paraId="1AAAAF21" w14:textId="77777777" w:rsidR="009E7E5E" w:rsidRPr="00696AA5" w:rsidRDefault="009E7E5E" w:rsidP="00717243">
            <w:pPr>
              <w:spacing w:line="276" w:lineRule="auto"/>
              <w:rPr>
                <w:rFonts w:ascii="Bookman Old Style" w:hAnsi="Bookman Old Style" w:cs="Tahoma"/>
                <w:b/>
                <w:sz w:val="20"/>
                <w:lang w:eastAsia="id-ID"/>
              </w:rPr>
            </w:pPr>
          </w:p>
        </w:tc>
        <w:tc>
          <w:tcPr>
            <w:tcW w:w="3275" w:type="dxa"/>
            <w:vMerge/>
            <w:vAlign w:val="center"/>
            <w:hideMark/>
          </w:tcPr>
          <w:p w14:paraId="210D3D56" w14:textId="77777777" w:rsidR="009E7E5E" w:rsidRPr="00696AA5" w:rsidRDefault="009E7E5E" w:rsidP="00717243">
            <w:pPr>
              <w:spacing w:line="276" w:lineRule="auto"/>
              <w:rPr>
                <w:rFonts w:ascii="Bookman Old Style" w:hAnsi="Bookman Old Style" w:cs="Tahoma"/>
                <w:b/>
                <w:sz w:val="20"/>
                <w:lang w:eastAsia="id-ID"/>
              </w:rPr>
            </w:pPr>
          </w:p>
        </w:tc>
        <w:tc>
          <w:tcPr>
            <w:tcW w:w="989" w:type="dxa"/>
            <w:vMerge/>
            <w:vAlign w:val="center"/>
            <w:hideMark/>
          </w:tcPr>
          <w:p w14:paraId="13F6D680" w14:textId="77777777" w:rsidR="009E7E5E" w:rsidRPr="00696AA5" w:rsidRDefault="009E7E5E" w:rsidP="00717243">
            <w:pPr>
              <w:spacing w:line="276" w:lineRule="auto"/>
              <w:rPr>
                <w:rFonts w:ascii="Bookman Old Style" w:hAnsi="Bookman Old Style" w:cs="Tahoma"/>
                <w:b/>
                <w:sz w:val="20"/>
                <w:lang w:eastAsia="id-ID"/>
              </w:rPr>
            </w:pPr>
          </w:p>
        </w:tc>
        <w:tc>
          <w:tcPr>
            <w:tcW w:w="799" w:type="dxa"/>
            <w:vAlign w:val="center"/>
            <w:hideMark/>
          </w:tcPr>
          <w:p w14:paraId="7F8FA032" w14:textId="129A55E8" w:rsidR="009E7E5E" w:rsidRPr="00696AA5" w:rsidRDefault="009E7E5E"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2021</w:t>
            </w:r>
          </w:p>
        </w:tc>
        <w:tc>
          <w:tcPr>
            <w:tcW w:w="754" w:type="dxa"/>
            <w:vAlign w:val="center"/>
          </w:tcPr>
          <w:p w14:paraId="4401AB1B" w14:textId="7F5BAC7F" w:rsidR="009E7E5E" w:rsidRPr="00696AA5" w:rsidRDefault="009E7E5E"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2022</w:t>
            </w:r>
          </w:p>
        </w:tc>
        <w:tc>
          <w:tcPr>
            <w:tcW w:w="823" w:type="dxa"/>
            <w:vAlign w:val="center"/>
          </w:tcPr>
          <w:p w14:paraId="0F0DF7EA" w14:textId="37D47013" w:rsidR="009E7E5E" w:rsidRPr="00696AA5" w:rsidRDefault="009E7E5E"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2023</w:t>
            </w:r>
          </w:p>
        </w:tc>
        <w:tc>
          <w:tcPr>
            <w:tcW w:w="835" w:type="dxa"/>
            <w:vAlign w:val="center"/>
          </w:tcPr>
          <w:p w14:paraId="25EC7BF7" w14:textId="0023EBF1" w:rsidR="009E7E5E" w:rsidRPr="00696AA5" w:rsidRDefault="009E7E5E"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2024</w:t>
            </w:r>
          </w:p>
        </w:tc>
        <w:tc>
          <w:tcPr>
            <w:tcW w:w="989" w:type="dxa"/>
            <w:vAlign w:val="center"/>
          </w:tcPr>
          <w:p w14:paraId="7C5C6FCB" w14:textId="3323BF1C" w:rsidR="009E7E5E" w:rsidRPr="00696AA5" w:rsidRDefault="009E7E5E" w:rsidP="00717243">
            <w:pPr>
              <w:autoSpaceDE w:val="0"/>
              <w:autoSpaceDN w:val="0"/>
              <w:adjustRightInd w:val="0"/>
              <w:spacing w:line="276" w:lineRule="auto"/>
              <w:jc w:val="center"/>
              <w:rPr>
                <w:rFonts w:ascii="Bookman Old Style" w:hAnsi="Bookman Old Style" w:cs="Tahoma"/>
                <w:b/>
                <w:sz w:val="20"/>
                <w:lang w:eastAsia="id-ID"/>
              </w:rPr>
            </w:pPr>
            <w:r w:rsidRPr="00696AA5">
              <w:rPr>
                <w:rFonts w:ascii="Bookman Old Style" w:hAnsi="Bookman Old Style" w:cs="Tahoma"/>
                <w:b/>
                <w:sz w:val="20"/>
                <w:lang w:eastAsia="id-ID"/>
              </w:rPr>
              <w:t>2025</w:t>
            </w:r>
          </w:p>
        </w:tc>
      </w:tr>
      <w:tr w:rsidR="009E7E5E" w:rsidRPr="00696AA5" w14:paraId="0E479172" w14:textId="77777777" w:rsidTr="00CB72F2">
        <w:trPr>
          <w:jc w:val="center"/>
        </w:trPr>
        <w:tc>
          <w:tcPr>
            <w:tcW w:w="592" w:type="dxa"/>
            <w:hideMark/>
          </w:tcPr>
          <w:p w14:paraId="1F95DFA5" w14:textId="77777777" w:rsidR="009E7E5E" w:rsidRPr="00696AA5" w:rsidRDefault="009E7E5E" w:rsidP="00717243">
            <w:pPr>
              <w:autoSpaceDE w:val="0"/>
              <w:autoSpaceDN w:val="0"/>
              <w:adjustRightInd w:val="0"/>
              <w:spacing w:line="276" w:lineRule="auto"/>
              <w:jc w:val="center"/>
              <w:rPr>
                <w:rFonts w:ascii="Bookman Old Style" w:hAnsi="Bookman Old Style" w:cs="Tahoma"/>
                <w:sz w:val="20"/>
                <w:lang w:eastAsia="id-ID"/>
              </w:rPr>
            </w:pPr>
            <w:r w:rsidRPr="00696AA5">
              <w:rPr>
                <w:rFonts w:ascii="Bookman Old Style" w:hAnsi="Bookman Old Style" w:cs="Tahoma"/>
                <w:sz w:val="20"/>
                <w:lang w:eastAsia="id-ID"/>
              </w:rPr>
              <w:t>1</w:t>
            </w:r>
          </w:p>
        </w:tc>
        <w:tc>
          <w:tcPr>
            <w:tcW w:w="3275" w:type="dxa"/>
          </w:tcPr>
          <w:p w14:paraId="53B17C55" w14:textId="77777777" w:rsidR="009E7E5E" w:rsidRPr="00696AA5" w:rsidRDefault="009E7E5E" w:rsidP="00717243">
            <w:pPr>
              <w:spacing w:line="276" w:lineRule="auto"/>
              <w:rPr>
                <w:rFonts w:ascii="Bookman Old Style" w:hAnsi="Bookman Old Style" w:cs="Calibri"/>
                <w:sz w:val="20"/>
                <w:szCs w:val="24"/>
                <w:lang w:eastAsia="id-ID"/>
              </w:rPr>
            </w:pPr>
            <w:r w:rsidRPr="00696AA5">
              <w:rPr>
                <w:rFonts w:ascii="Bookman Old Style" w:hAnsi="Bookman Old Style" w:cs="Calibri"/>
                <w:sz w:val="20"/>
                <w:szCs w:val="24"/>
                <w:lang w:eastAsia="id-ID"/>
              </w:rPr>
              <w:t>Jumlah Cagar Budaya</w:t>
            </w:r>
          </w:p>
        </w:tc>
        <w:tc>
          <w:tcPr>
            <w:tcW w:w="989" w:type="dxa"/>
            <w:vAlign w:val="center"/>
          </w:tcPr>
          <w:p w14:paraId="5AFBA17B" w14:textId="77777777" w:rsidR="009E7E5E" w:rsidRPr="00696AA5" w:rsidRDefault="009E7E5E" w:rsidP="00717243">
            <w:pPr>
              <w:autoSpaceDE w:val="0"/>
              <w:autoSpaceDN w:val="0"/>
              <w:adjustRightInd w:val="0"/>
              <w:spacing w:line="276" w:lineRule="auto"/>
              <w:jc w:val="center"/>
              <w:rPr>
                <w:rFonts w:ascii="Bookman Old Style" w:hAnsi="Bookman Old Style" w:cs="Tahoma"/>
                <w:sz w:val="20"/>
                <w:lang w:eastAsia="id-ID"/>
              </w:rPr>
            </w:pPr>
          </w:p>
        </w:tc>
        <w:tc>
          <w:tcPr>
            <w:tcW w:w="799" w:type="dxa"/>
          </w:tcPr>
          <w:p w14:paraId="026ED0B1" w14:textId="308DCDB3" w:rsidR="009E7E5E" w:rsidRPr="00696AA5" w:rsidRDefault="009E7E5E" w:rsidP="00717243">
            <w:pPr>
              <w:autoSpaceDE w:val="0"/>
              <w:autoSpaceDN w:val="0"/>
              <w:adjustRightInd w:val="0"/>
              <w:spacing w:line="276" w:lineRule="auto"/>
              <w:jc w:val="center"/>
              <w:rPr>
                <w:rFonts w:ascii="Bookman Old Style" w:hAnsi="Bookman Old Style"/>
                <w:sz w:val="20"/>
                <w:szCs w:val="20"/>
              </w:rPr>
            </w:pPr>
            <w:r w:rsidRPr="00696AA5">
              <w:rPr>
                <w:rFonts w:ascii="Bookman Old Style" w:hAnsi="Bookman Old Style" w:cs="Tahoma"/>
                <w:sz w:val="20"/>
                <w:lang w:eastAsia="id-ID"/>
              </w:rPr>
              <w:t>96</w:t>
            </w:r>
          </w:p>
        </w:tc>
        <w:tc>
          <w:tcPr>
            <w:tcW w:w="754" w:type="dxa"/>
          </w:tcPr>
          <w:p w14:paraId="7048C414" w14:textId="1E6CCBB8" w:rsidR="009E7E5E" w:rsidRPr="00696AA5" w:rsidRDefault="009E7E5E" w:rsidP="00717243">
            <w:pPr>
              <w:autoSpaceDE w:val="0"/>
              <w:autoSpaceDN w:val="0"/>
              <w:adjustRightInd w:val="0"/>
              <w:spacing w:line="276" w:lineRule="auto"/>
              <w:jc w:val="center"/>
              <w:rPr>
                <w:rFonts w:ascii="Bookman Old Style" w:hAnsi="Bookman Old Style"/>
                <w:sz w:val="20"/>
                <w:szCs w:val="20"/>
              </w:rPr>
            </w:pPr>
            <w:r w:rsidRPr="00696AA5">
              <w:rPr>
                <w:rFonts w:ascii="Bookman Old Style" w:hAnsi="Bookman Old Style" w:cs="Tahoma"/>
                <w:sz w:val="20"/>
                <w:lang w:eastAsia="id-ID"/>
              </w:rPr>
              <w:t>96</w:t>
            </w:r>
          </w:p>
        </w:tc>
        <w:tc>
          <w:tcPr>
            <w:tcW w:w="823" w:type="dxa"/>
          </w:tcPr>
          <w:p w14:paraId="329732CC" w14:textId="2117C20B" w:rsidR="009E7E5E" w:rsidRPr="00696AA5" w:rsidRDefault="009E7E5E" w:rsidP="00717243">
            <w:pPr>
              <w:autoSpaceDE w:val="0"/>
              <w:autoSpaceDN w:val="0"/>
              <w:adjustRightInd w:val="0"/>
              <w:spacing w:line="276" w:lineRule="auto"/>
              <w:jc w:val="center"/>
              <w:rPr>
                <w:rFonts w:ascii="Bookman Old Style" w:hAnsi="Bookman Old Style"/>
                <w:sz w:val="20"/>
                <w:szCs w:val="20"/>
              </w:rPr>
            </w:pPr>
            <w:r w:rsidRPr="00696AA5">
              <w:rPr>
                <w:rFonts w:ascii="Bookman Old Style" w:hAnsi="Bookman Old Style" w:cs="Tahoma"/>
                <w:sz w:val="20"/>
                <w:lang w:eastAsia="id-ID"/>
              </w:rPr>
              <w:t>96</w:t>
            </w:r>
          </w:p>
        </w:tc>
        <w:tc>
          <w:tcPr>
            <w:tcW w:w="835" w:type="dxa"/>
          </w:tcPr>
          <w:p w14:paraId="6D848C81" w14:textId="58C228B5" w:rsidR="009E7E5E" w:rsidRPr="00696AA5" w:rsidRDefault="009E7E5E" w:rsidP="00717243">
            <w:pPr>
              <w:autoSpaceDE w:val="0"/>
              <w:autoSpaceDN w:val="0"/>
              <w:adjustRightInd w:val="0"/>
              <w:spacing w:line="276" w:lineRule="auto"/>
              <w:jc w:val="center"/>
              <w:rPr>
                <w:rFonts w:ascii="Bookman Old Style" w:hAnsi="Bookman Old Style" w:cs="Tahoma"/>
                <w:sz w:val="20"/>
                <w:lang w:eastAsia="id-ID"/>
              </w:rPr>
            </w:pPr>
            <w:r w:rsidRPr="00696AA5">
              <w:rPr>
                <w:rFonts w:ascii="Bookman Old Style" w:hAnsi="Bookman Old Style" w:cs="Tahoma"/>
                <w:sz w:val="20"/>
                <w:lang w:eastAsia="id-ID"/>
              </w:rPr>
              <w:t>96</w:t>
            </w:r>
          </w:p>
        </w:tc>
        <w:tc>
          <w:tcPr>
            <w:tcW w:w="989" w:type="dxa"/>
          </w:tcPr>
          <w:p w14:paraId="110F2D3F" w14:textId="74FBD545" w:rsidR="009E7E5E" w:rsidRPr="00696AA5" w:rsidRDefault="0018457F" w:rsidP="00717243">
            <w:pPr>
              <w:autoSpaceDE w:val="0"/>
              <w:autoSpaceDN w:val="0"/>
              <w:adjustRightInd w:val="0"/>
              <w:spacing w:line="276" w:lineRule="auto"/>
              <w:jc w:val="center"/>
              <w:rPr>
                <w:rFonts w:ascii="Bookman Old Style" w:hAnsi="Bookman Old Style" w:cs="Tahoma"/>
                <w:sz w:val="20"/>
                <w:lang w:eastAsia="id-ID"/>
              </w:rPr>
            </w:pPr>
            <w:r w:rsidRPr="00696AA5">
              <w:rPr>
                <w:rFonts w:ascii="Bookman Old Style" w:hAnsi="Bookman Old Style" w:cs="Tahoma"/>
                <w:sz w:val="20"/>
                <w:lang w:eastAsia="id-ID"/>
              </w:rPr>
              <w:t>123</w:t>
            </w:r>
          </w:p>
        </w:tc>
      </w:tr>
      <w:tr w:rsidR="009E7E5E" w:rsidRPr="00696AA5" w14:paraId="414ED27F" w14:textId="77777777" w:rsidTr="00CB72F2">
        <w:trPr>
          <w:jc w:val="center"/>
        </w:trPr>
        <w:tc>
          <w:tcPr>
            <w:tcW w:w="592" w:type="dxa"/>
            <w:hideMark/>
          </w:tcPr>
          <w:p w14:paraId="6AA387CC" w14:textId="77777777" w:rsidR="009E7E5E" w:rsidRPr="00696AA5" w:rsidRDefault="009E7E5E" w:rsidP="00717243">
            <w:pPr>
              <w:autoSpaceDE w:val="0"/>
              <w:autoSpaceDN w:val="0"/>
              <w:adjustRightInd w:val="0"/>
              <w:spacing w:line="276" w:lineRule="auto"/>
              <w:jc w:val="center"/>
              <w:rPr>
                <w:rFonts w:ascii="Bookman Old Style" w:hAnsi="Bookman Old Style" w:cs="Tahoma"/>
                <w:sz w:val="20"/>
                <w:lang w:eastAsia="id-ID"/>
              </w:rPr>
            </w:pPr>
            <w:r w:rsidRPr="00696AA5">
              <w:rPr>
                <w:rFonts w:ascii="Bookman Old Style" w:hAnsi="Bookman Old Style" w:cs="Tahoma"/>
                <w:sz w:val="20"/>
                <w:lang w:eastAsia="id-ID"/>
              </w:rPr>
              <w:t>2</w:t>
            </w:r>
          </w:p>
        </w:tc>
        <w:tc>
          <w:tcPr>
            <w:tcW w:w="3275" w:type="dxa"/>
          </w:tcPr>
          <w:p w14:paraId="1E9D7E98" w14:textId="77777777" w:rsidR="009E7E5E" w:rsidRPr="00696AA5" w:rsidRDefault="009E7E5E" w:rsidP="00717243">
            <w:pPr>
              <w:spacing w:line="276" w:lineRule="auto"/>
              <w:rPr>
                <w:rFonts w:ascii="Bookman Old Style" w:hAnsi="Bookman Old Style" w:cs="Calibri"/>
                <w:sz w:val="20"/>
                <w:szCs w:val="20"/>
              </w:rPr>
            </w:pPr>
            <w:r w:rsidRPr="00696AA5">
              <w:rPr>
                <w:rFonts w:ascii="Bookman Old Style" w:hAnsi="Bookman Old Style" w:cs="Calibri"/>
                <w:sz w:val="20"/>
                <w:szCs w:val="20"/>
              </w:rPr>
              <w:t>Tim Ahli Cagar Budaya (TACB)</w:t>
            </w:r>
          </w:p>
        </w:tc>
        <w:tc>
          <w:tcPr>
            <w:tcW w:w="989" w:type="dxa"/>
            <w:vAlign w:val="center"/>
          </w:tcPr>
          <w:p w14:paraId="1B0E4CC3" w14:textId="77777777" w:rsidR="009E7E5E" w:rsidRPr="00696AA5" w:rsidRDefault="009E7E5E" w:rsidP="00717243">
            <w:pPr>
              <w:autoSpaceDE w:val="0"/>
              <w:autoSpaceDN w:val="0"/>
              <w:adjustRightInd w:val="0"/>
              <w:spacing w:line="276" w:lineRule="auto"/>
              <w:jc w:val="center"/>
              <w:rPr>
                <w:rFonts w:ascii="Bookman Old Style" w:hAnsi="Bookman Old Style" w:cs="Bookman Old Style"/>
                <w:sz w:val="20"/>
                <w:szCs w:val="20"/>
                <w:lang w:eastAsia="id-ID"/>
              </w:rPr>
            </w:pPr>
            <w:r w:rsidRPr="00696AA5">
              <w:rPr>
                <w:rFonts w:ascii="Bookman Old Style" w:hAnsi="Bookman Old Style" w:cs="Bookman Old Style"/>
                <w:sz w:val="20"/>
                <w:szCs w:val="20"/>
                <w:lang w:eastAsia="id-ID"/>
              </w:rPr>
              <w:t>Orang</w:t>
            </w:r>
          </w:p>
        </w:tc>
        <w:tc>
          <w:tcPr>
            <w:tcW w:w="799" w:type="dxa"/>
          </w:tcPr>
          <w:p w14:paraId="0EA38985" w14:textId="4A9AD33B" w:rsidR="009E7E5E" w:rsidRPr="00696AA5" w:rsidRDefault="009E7E5E" w:rsidP="00717243">
            <w:pPr>
              <w:autoSpaceDE w:val="0"/>
              <w:autoSpaceDN w:val="0"/>
              <w:adjustRightInd w:val="0"/>
              <w:spacing w:line="276" w:lineRule="auto"/>
              <w:jc w:val="center"/>
              <w:rPr>
                <w:rFonts w:ascii="Bookman Old Style" w:hAnsi="Bookman Old Style"/>
                <w:sz w:val="20"/>
                <w:szCs w:val="20"/>
              </w:rPr>
            </w:pPr>
            <w:r w:rsidRPr="00696AA5">
              <w:rPr>
                <w:rFonts w:ascii="Bookman Old Style" w:hAnsi="Bookman Old Style"/>
                <w:sz w:val="20"/>
                <w:szCs w:val="20"/>
              </w:rPr>
              <w:t>4</w:t>
            </w:r>
          </w:p>
        </w:tc>
        <w:tc>
          <w:tcPr>
            <w:tcW w:w="754" w:type="dxa"/>
          </w:tcPr>
          <w:p w14:paraId="32DF5B08" w14:textId="79BA79E8" w:rsidR="009E7E5E" w:rsidRPr="00696AA5" w:rsidRDefault="009E7E5E" w:rsidP="00717243">
            <w:pPr>
              <w:autoSpaceDE w:val="0"/>
              <w:autoSpaceDN w:val="0"/>
              <w:adjustRightInd w:val="0"/>
              <w:spacing w:line="276" w:lineRule="auto"/>
              <w:jc w:val="center"/>
              <w:rPr>
                <w:rFonts w:ascii="Bookman Old Style" w:hAnsi="Bookman Old Style"/>
                <w:sz w:val="20"/>
                <w:szCs w:val="20"/>
              </w:rPr>
            </w:pPr>
            <w:r w:rsidRPr="00696AA5">
              <w:rPr>
                <w:rFonts w:ascii="Bookman Old Style" w:hAnsi="Bookman Old Style"/>
                <w:sz w:val="20"/>
              </w:rPr>
              <w:t>4</w:t>
            </w:r>
          </w:p>
        </w:tc>
        <w:tc>
          <w:tcPr>
            <w:tcW w:w="823" w:type="dxa"/>
          </w:tcPr>
          <w:p w14:paraId="3DB3FFB9" w14:textId="187D99BA" w:rsidR="009E7E5E" w:rsidRPr="00696AA5" w:rsidRDefault="009E7E5E" w:rsidP="00717243">
            <w:pPr>
              <w:autoSpaceDE w:val="0"/>
              <w:autoSpaceDN w:val="0"/>
              <w:adjustRightInd w:val="0"/>
              <w:spacing w:line="276" w:lineRule="auto"/>
              <w:jc w:val="center"/>
              <w:rPr>
                <w:rFonts w:ascii="Bookman Old Style" w:hAnsi="Bookman Old Style"/>
                <w:sz w:val="20"/>
                <w:szCs w:val="20"/>
              </w:rPr>
            </w:pPr>
            <w:r w:rsidRPr="00696AA5">
              <w:rPr>
                <w:rFonts w:ascii="Bookman Old Style" w:hAnsi="Bookman Old Style" w:cs="Tahoma"/>
                <w:sz w:val="20"/>
                <w:lang w:eastAsia="id-ID"/>
              </w:rPr>
              <w:t>0</w:t>
            </w:r>
          </w:p>
        </w:tc>
        <w:tc>
          <w:tcPr>
            <w:tcW w:w="835" w:type="dxa"/>
          </w:tcPr>
          <w:p w14:paraId="3D66306D" w14:textId="1CC83F2A" w:rsidR="009E7E5E" w:rsidRPr="00696AA5" w:rsidRDefault="009E7E5E" w:rsidP="00717243">
            <w:pPr>
              <w:autoSpaceDE w:val="0"/>
              <w:autoSpaceDN w:val="0"/>
              <w:adjustRightInd w:val="0"/>
              <w:spacing w:line="276" w:lineRule="auto"/>
              <w:jc w:val="center"/>
              <w:rPr>
                <w:rFonts w:ascii="Bookman Old Style" w:hAnsi="Bookman Old Style"/>
                <w:sz w:val="20"/>
                <w:szCs w:val="20"/>
              </w:rPr>
            </w:pPr>
            <w:r w:rsidRPr="00696AA5">
              <w:rPr>
                <w:rFonts w:ascii="Bookman Old Style" w:hAnsi="Bookman Old Style" w:cs="Tahoma"/>
                <w:sz w:val="20"/>
                <w:lang w:eastAsia="id-ID"/>
              </w:rPr>
              <w:t>7</w:t>
            </w:r>
          </w:p>
        </w:tc>
        <w:tc>
          <w:tcPr>
            <w:tcW w:w="989" w:type="dxa"/>
          </w:tcPr>
          <w:p w14:paraId="145CA5BC" w14:textId="1A65CFFA" w:rsidR="009E7E5E" w:rsidRPr="00696AA5" w:rsidRDefault="0018457F" w:rsidP="00717243">
            <w:pPr>
              <w:autoSpaceDE w:val="0"/>
              <w:autoSpaceDN w:val="0"/>
              <w:adjustRightInd w:val="0"/>
              <w:spacing w:line="276" w:lineRule="auto"/>
              <w:jc w:val="center"/>
              <w:rPr>
                <w:rFonts w:ascii="Bookman Old Style" w:hAnsi="Bookman Old Style"/>
                <w:sz w:val="20"/>
                <w:szCs w:val="20"/>
              </w:rPr>
            </w:pPr>
            <w:r w:rsidRPr="00696AA5">
              <w:rPr>
                <w:rFonts w:ascii="Bookman Old Style" w:hAnsi="Bookman Old Style" w:cs="Tahoma"/>
                <w:sz w:val="20"/>
                <w:lang w:eastAsia="id-ID"/>
              </w:rPr>
              <w:t>7</w:t>
            </w:r>
          </w:p>
        </w:tc>
      </w:tr>
    </w:tbl>
    <w:p w14:paraId="07EE2AA1" w14:textId="6D70A253" w:rsidR="002C5AAD" w:rsidRPr="00696AA5" w:rsidRDefault="002C5AAD" w:rsidP="00717243">
      <w:pPr>
        <w:autoSpaceDE w:val="0"/>
        <w:autoSpaceDN w:val="0"/>
        <w:adjustRightInd w:val="0"/>
        <w:spacing w:line="240" w:lineRule="auto"/>
        <w:rPr>
          <w:rFonts w:ascii="Bookman Old Style" w:hAnsi="Bookman Old Style" w:cs="Bookman Old Style"/>
          <w:i/>
          <w:sz w:val="18"/>
          <w:szCs w:val="20"/>
        </w:rPr>
      </w:pPr>
      <w:r w:rsidRPr="00696AA5">
        <w:rPr>
          <w:rFonts w:ascii="Bookman Old Style" w:hAnsi="Bookman Old Style" w:cs="Bookman Old Style"/>
          <w:i/>
          <w:sz w:val="18"/>
          <w:szCs w:val="20"/>
        </w:rPr>
        <w:t xml:space="preserve"> Sumber: Dinas Pendidikan dan Kebudayaan Kab. Cilacap, 202</w:t>
      </w:r>
      <w:r w:rsidR="003E783A" w:rsidRPr="00696AA5">
        <w:rPr>
          <w:rFonts w:ascii="Bookman Old Style" w:hAnsi="Bookman Old Style" w:cs="Bookman Old Style"/>
          <w:i/>
          <w:sz w:val="18"/>
          <w:szCs w:val="20"/>
        </w:rPr>
        <w:t>5</w:t>
      </w:r>
    </w:p>
    <w:p w14:paraId="56DF3421" w14:textId="77777777" w:rsidR="002C5AAD" w:rsidRPr="00696AA5" w:rsidRDefault="002C5AAD" w:rsidP="00717243">
      <w:pPr>
        <w:spacing w:line="240" w:lineRule="auto"/>
        <w:rPr>
          <w:rFonts w:ascii="Bookman Old Style" w:hAnsi="Bookman Old Style"/>
        </w:rPr>
      </w:pPr>
    </w:p>
    <w:p w14:paraId="333F57EF" w14:textId="77777777" w:rsidR="00EC3FC5" w:rsidRPr="00696AA5" w:rsidRDefault="00EC3FC5" w:rsidP="00717243">
      <w:pPr>
        <w:pStyle w:val="Heading5"/>
        <w:spacing w:before="0"/>
        <w:ind w:left="567" w:hanging="567"/>
        <w:rPr>
          <w:b/>
        </w:rPr>
      </w:pPr>
      <w:r w:rsidRPr="00696AA5">
        <w:rPr>
          <w:b/>
        </w:rPr>
        <w:t>Perpustakaan</w:t>
      </w:r>
    </w:p>
    <w:p w14:paraId="0C1A16C0" w14:textId="258952DF" w:rsidR="004D4E41" w:rsidRPr="00696AA5" w:rsidRDefault="00EC3FC5"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Perkembangan perpustakaan ditunjukkan dengan indikator antara lain </w:t>
      </w:r>
      <w:r w:rsidR="004D09EE" w:rsidRPr="00696AA5">
        <w:rPr>
          <w:rFonts w:ascii="Bookman Old Style" w:hAnsi="Bookman Old Style" w:cs="Bookman Old Style"/>
          <w:sz w:val="24"/>
        </w:rPr>
        <w:t xml:space="preserve">jumlah pengunjung perpustakaan, </w:t>
      </w:r>
      <w:r w:rsidRPr="00696AA5">
        <w:rPr>
          <w:rFonts w:ascii="Bookman Old Style" w:hAnsi="Bookman Old Style" w:cs="Bookman Old Style"/>
          <w:sz w:val="24"/>
        </w:rPr>
        <w:t>jumlah koleksi judul buku perpustakaan,</w:t>
      </w:r>
      <w:r w:rsidR="004D09EE" w:rsidRPr="00696AA5">
        <w:rPr>
          <w:rFonts w:ascii="Bookman Old Style" w:hAnsi="Bookman Old Style" w:cs="Bookman Old Style"/>
          <w:sz w:val="24"/>
        </w:rPr>
        <w:t xml:space="preserve"> </w:t>
      </w:r>
      <w:r w:rsidRPr="00696AA5">
        <w:rPr>
          <w:rFonts w:ascii="Bookman Old Style" w:hAnsi="Bookman Old Style" w:cs="Bookman Old Style"/>
          <w:sz w:val="24"/>
        </w:rPr>
        <w:t xml:space="preserve">dan jumlah SDM Perpustakaan yang memiliki kompetensi jika memungkinkan ada yang lulus uji kompetensi dan lulus sertifikasi (memiliki sertifikat kompetensi) dari lembaga yang kompeten. </w:t>
      </w:r>
    </w:p>
    <w:p w14:paraId="4D011ACF" w14:textId="4C71D4FB" w:rsidR="00D974AB" w:rsidRPr="00696AA5" w:rsidRDefault="00D974AB"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Jumlah pengunjung perpustakaan di Kabupaten Cilacap menunjukkan peningkatan signifikan dari </w:t>
      </w:r>
      <w:r w:rsidR="00E92B7D" w:rsidRPr="00696AA5">
        <w:rPr>
          <w:rFonts w:ascii="Bookman Old Style" w:hAnsi="Bookman Old Style" w:cs="Bookman Old Style"/>
          <w:sz w:val="24"/>
        </w:rPr>
        <w:t>81.300</w:t>
      </w:r>
      <w:r w:rsidRPr="00696AA5">
        <w:rPr>
          <w:rFonts w:ascii="Bookman Old Style" w:hAnsi="Bookman Old Style" w:cs="Bookman Old Style"/>
          <w:sz w:val="24"/>
        </w:rPr>
        <w:t xml:space="preserve"> pengunjung pada tahun 202</w:t>
      </w:r>
      <w:r w:rsidR="00E92B7D" w:rsidRPr="00696AA5">
        <w:rPr>
          <w:rFonts w:ascii="Bookman Old Style" w:hAnsi="Bookman Old Style" w:cs="Bookman Old Style"/>
          <w:sz w:val="24"/>
        </w:rPr>
        <w:t>1</w:t>
      </w:r>
      <w:r w:rsidRPr="00696AA5">
        <w:rPr>
          <w:rFonts w:ascii="Bookman Old Style" w:hAnsi="Bookman Old Style" w:cs="Bookman Old Style"/>
          <w:sz w:val="24"/>
        </w:rPr>
        <w:t xml:space="preserve"> menjadi 1.381.344 pengunjung di tahun 2022. Lonjakan ini dipicu oleh kehadiran layanan perpustakaan online, yang memudahkan masyarakat dalam mengakses dan meminjam buku secara digital. Namun, pada tahun 2023, jumlah pengunjung menurun drastis menjadi 202.878, kemungkinan disebabkan oleh berkurangnya minat atau adaptasi masyarakat terhadap sistem baru. Di tahun 2024, jumlah pengunjung kembali meningkat pesat mencapai 1.198.825</w:t>
      </w:r>
      <w:r w:rsidR="00572D42" w:rsidRPr="00696AA5">
        <w:rPr>
          <w:rFonts w:ascii="Bookman Old Style" w:hAnsi="Bookman Old Style" w:cs="Bookman Old Style"/>
          <w:sz w:val="24"/>
        </w:rPr>
        <w:t xml:space="preserve"> dan semakin meningkat di tahun 2025 dengan jumlah 2.082.613</w:t>
      </w:r>
      <w:r w:rsidRPr="00696AA5">
        <w:rPr>
          <w:rFonts w:ascii="Bookman Old Style" w:hAnsi="Bookman Old Style" w:cs="Bookman Old Style"/>
          <w:sz w:val="24"/>
        </w:rPr>
        <w:t xml:space="preserve"> menunjukkan pemulihan minat baca masyarakat dan efektivitas layanan perpustakaan yang terus ditingkatkan.</w:t>
      </w:r>
    </w:p>
    <w:p w14:paraId="2C43FA7C" w14:textId="43E1449A" w:rsidR="00D974AB" w:rsidRPr="00696AA5" w:rsidRDefault="00D974AB"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Sementara itu, jumlah koleksi buku juga mengalami fluktuasi. Dari tahun 202</w:t>
      </w:r>
      <w:r w:rsidR="00E92B7D" w:rsidRPr="00696AA5">
        <w:rPr>
          <w:rFonts w:ascii="Bookman Old Style" w:hAnsi="Bookman Old Style" w:cs="Bookman Old Style"/>
          <w:sz w:val="24"/>
        </w:rPr>
        <w:t>1</w:t>
      </w:r>
      <w:r w:rsidRPr="00696AA5">
        <w:rPr>
          <w:rFonts w:ascii="Bookman Old Style" w:hAnsi="Bookman Old Style" w:cs="Bookman Old Style"/>
          <w:sz w:val="24"/>
        </w:rPr>
        <w:t xml:space="preserve"> hingga 2022, koleksi buku meningkat dari 38.</w:t>
      </w:r>
      <w:r w:rsidR="00E92B7D" w:rsidRPr="00696AA5">
        <w:rPr>
          <w:rFonts w:ascii="Bookman Old Style" w:hAnsi="Bookman Old Style" w:cs="Bookman Old Style"/>
          <w:sz w:val="24"/>
        </w:rPr>
        <w:t>816</w:t>
      </w:r>
      <w:r w:rsidRPr="00696AA5">
        <w:rPr>
          <w:rFonts w:ascii="Bookman Old Style" w:hAnsi="Bookman Old Style" w:cs="Bookman Old Style"/>
          <w:sz w:val="24"/>
        </w:rPr>
        <w:t xml:space="preserve"> judul menjadi 39.597 judul (81.838 eksemplar). Namun, pada tahun 2023, terjadi penurunan menjadi 29.640 judul (60.623 eksemplar), yang mungkin disebabkan oleh proses seleksi atau pergantian koleksi. Di tahun 2024, jumlah koleksi kembali bertambah menjadi 42.975 judul (66.058 eksemplar</w:t>
      </w:r>
      <w:r w:rsidR="00572D42" w:rsidRPr="00696AA5">
        <w:rPr>
          <w:rFonts w:ascii="Bookman Old Style" w:hAnsi="Bookman Old Style" w:cs="Bookman Old Style"/>
          <w:sz w:val="24"/>
        </w:rPr>
        <w:t xml:space="preserve"> dan di tahun 2025 menjadi 45.102 judul (69.009 eksemplar) </w:t>
      </w:r>
      <w:r w:rsidRPr="00696AA5">
        <w:rPr>
          <w:rFonts w:ascii="Bookman Old Style" w:hAnsi="Bookman Old Style" w:cs="Bookman Old Style"/>
          <w:sz w:val="24"/>
        </w:rPr>
        <w:t xml:space="preserve">mencerminkan upaya </w:t>
      </w:r>
      <w:r w:rsidR="00A22720" w:rsidRPr="00696AA5">
        <w:rPr>
          <w:rFonts w:ascii="Bookman Old Style" w:hAnsi="Bookman Old Style" w:cs="Bookman Old Style"/>
          <w:sz w:val="24"/>
        </w:rPr>
        <w:t xml:space="preserve">untuk </w:t>
      </w:r>
      <w:r w:rsidRPr="00696AA5">
        <w:rPr>
          <w:rFonts w:ascii="Bookman Old Style" w:hAnsi="Bookman Old Style" w:cs="Bookman Old Style"/>
          <w:sz w:val="24"/>
        </w:rPr>
        <w:t>memperkaya variasi bahan bacaan.</w:t>
      </w:r>
    </w:p>
    <w:p w14:paraId="614F6628" w14:textId="11C10B79" w:rsidR="004D09EE" w:rsidRPr="00696AA5" w:rsidRDefault="00D974AB" w:rsidP="00717243">
      <w:pPr>
        <w:pStyle w:val="ListParagraph"/>
        <w:ind w:left="0" w:firstLine="567"/>
        <w:jc w:val="both"/>
      </w:pPr>
      <w:r w:rsidRPr="00696AA5">
        <w:rPr>
          <w:rFonts w:ascii="Bookman Old Style" w:hAnsi="Bookman Old Style" w:cs="Bookman Old Style"/>
          <w:sz w:val="24"/>
        </w:rPr>
        <w:t xml:space="preserve">Di sisi sumber daya manusia, jumlah tenaga perpustakaan yang memiliki sertifikat kompetensi meningkat secara konsisten dari </w:t>
      </w:r>
      <w:r w:rsidR="00E92B7D" w:rsidRPr="00696AA5">
        <w:rPr>
          <w:rFonts w:ascii="Bookman Old Style" w:hAnsi="Bookman Old Style" w:cs="Bookman Old Style"/>
          <w:sz w:val="24"/>
        </w:rPr>
        <w:t>548</w:t>
      </w:r>
      <w:r w:rsidRPr="00696AA5">
        <w:rPr>
          <w:rFonts w:ascii="Bookman Old Style" w:hAnsi="Bookman Old Style" w:cs="Bookman Old Style"/>
          <w:sz w:val="24"/>
        </w:rPr>
        <w:t xml:space="preserve"> SDM di tahun 202</w:t>
      </w:r>
      <w:r w:rsidR="00E92B7D" w:rsidRPr="00696AA5">
        <w:rPr>
          <w:rFonts w:ascii="Bookman Old Style" w:hAnsi="Bookman Old Style" w:cs="Bookman Old Style"/>
          <w:sz w:val="24"/>
        </w:rPr>
        <w:t>1</w:t>
      </w:r>
      <w:r w:rsidRPr="00696AA5">
        <w:rPr>
          <w:rFonts w:ascii="Bookman Old Style" w:hAnsi="Bookman Old Style" w:cs="Bookman Old Style"/>
          <w:sz w:val="24"/>
        </w:rPr>
        <w:t xml:space="preserve"> menjadi </w:t>
      </w:r>
      <w:r w:rsidR="00BC168F" w:rsidRPr="00696AA5">
        <w:rPr>
          <w:rFonts w:ascii="Bookman Old Style" w:hAnsi="Bookman Old Style" w:cs="Bookman Old Style"/>
          <w:sz w:val="24"/>
        </w:rPr>
        <w:t>1.275</w:t>
      </w:r>
      <w:r w:rsidRPr="00696AA5">
        <w:rPr>
          <w:rFonts w:ascii="Bookman Old Style" w:hAnsi="Bookman Old Style" w:cs="Bookman Old Style"/>
          <w:sz w:val="24"/>
        </w:rPr>
        <w:t xml:space="preserve"> SDM di tahun 202</w:t>
      </w:r>
      <w:r w:rsidR="00BC168F" w:rsidRPr="00696AA5">
        <w:rPr>
          <w:rFonts w:ascii="Bookman Old Style" w:hAnsi="Bookman Old Style" w:cs="Bookman Old Style"/>
          <w:sz w:val="24"/>
        </w:rPr>
        <w:t>5</w:t>
      </w:r>
      <w:r w:rsidRPr="00696AA5">
        <w:rPr>
          <w:rFonts w:ascii="Bookman Old Style" w:hAnsi="Bookman Old Style" w:cs="Bookman Old Style"/>
          <w:sz w:val="24"/>
        </w:rPr>
        <w:t>. Peningkatan ini menunjukkan komitmen dalam meningkatkan kualitas layanan perpustakaan melalui peningkatan kapasitas dan profesionalisme staf. Secara keseluruhan, perkembangan ini mencerminkan upaya berkelanjutan dalam memajukan literasi dan layanan perpustakaan di Kabupaten Cilacap</w:t>
      </w:r>
      <w:r w:rsidR="00EE4401" w:rsidRPr="00696AA5">
        <w:rPr>
          <w:rFonts w:ascii="Bookman Old Style" w:hAnsi="Bookman Old Style" w:cs="Bookman Old Style"/>
          <w:sz w:val="24"/>
        </w:rPr>
        <w:t xml:space="preserve">. </w:t>
      </w:r>
      <w:r w:rsidR="00EE4401" w:rsidRPr="00696AA5">
        <w:rPr>
          <w:rFonts w:ascii="Bookman Old Style" w:hAnsi="Bookman Old Style" w:cs="Bookman Old Style"/>
          <w:sz w:val="24"/>
          <w:lang w:eastAsia="id-ID"/>
        </w:rPr>
        <w:t>Capaian kinerja urusan perpustakaan dapat dilihat pada tabel berikut</w:t>
      </w:r>
      <w:r w:rsidR="00EC3FC5" w:rsidRPr="00696AA5">
        <w:rPr>
          <w:rFonts w:ascii="Bookman Old Style" w:hAnsi="Bookman Old Style" w:cs="Bookman Old Style"/>
          <w:sz w:val="24"/>
          <w:lang w:eastAsia="id-ID"/>
        </w:rPr>
        <w:t>:</w:t>
      </w:r>
      <w:bookmarkStart w:id="394" w:name="_Toc13849251"/>
      <w:bookmarkStart w:id="395" w:name="_Toc61788112"/>
    </w:p>
    <w:p w14:paraId="61360CF6" w14:textId="25F26C79" w:rsidR="00EC3FC5" w:rsidRPr="00696AA5" w:rsidRDefault="00EC3FC5" w:rsidP="00717243">
      <w:pPr>
        <w:pStyle w:val="Caption"/>
        <w:spacing w:after="0"/>
        <w:jc w:val="center"/>
        <w:rPr>
          <w:rFonts w:cs="Bookman Old Style"/>
          <w:bCs/>
        </w:rPr>
      </w:pPr>
      <w:bookmarkStart w:id="396" w:name="_Toc235114289"/>
      <w:r w:rsidRPr="00696AA5">
        <w:t xml:space="preserve">Tabel 2. </w:t>
      </w:r>
      <w:fldSimple w:instr=" SEQ Tabel_2. \* ARABIC ">
        <w:r w:rsidR="007227E2" w:rsidRPr="00696AA5">
          <w:rPr>
            <w:noProof/>
          </w:rPr>
          <w:t>129</w:t>
        </w:r>
      </w:fldSimple>
      <w:r w:rsidRPr="00696AA5">
        <w:br/>
      </w:r>
      <w:r w:rsidRPr="00696AA5">
        <w:rPr>
          <w:rFonts w:cs="Bookman Old Style"/>
          <w:bCs/>
          <w:lang w:eastAsia="id-ID"/>
        </w:rPr>
        <w:t xml:space="preserve">Capaian Kinerja Urusan Perpustakaan Tahun </w:t>
      </w:r>
      <w:bookmarkEnd w:id="394"/>
      <w:bookmarkEnd w:id="395"/>
      <w:r w:rsidR="003614F9" w:rsidRPr="00696AA5">
        <w:rPr>
          <w:rFonts w:cs="Bookman Old Style"/>
          <w:bCs/>
        </w:rPr>
        <w:t>2021-2025</w:t>
      </w:r>
      <w:bookmarkEnd w:id="396"/>
    </w:p>
    <w:tbl>
      <w:tblPr>
        <w:tblW w:w="5000" w:type="pct"/>
        <w:tblLook w:val="04A0" w:firstRow="1" w:lastRow="0" w:firstColumn="1" w:lastColumn="0" w:noHBand="0" w:noVBand="1"/>
      </w:tblPr>
      <w:tblGrid>
        <w:gridCol w:w="461"/>
        <w:gridCol w:w="2579"/>
        <w:gridCol w:w="1127"/>
        <w:gridCol w:w="832"/>
        <w:gridCol w:w="1113"/>
        <w:gridCol w:w="944"/>
        <w:gridCol w:w="1113"/>
        <w:gridCol w:w="1113"/>
      </w:tblGrid>
      <w:tr w:rsidR="00F47F1A" w:rsidRPr="00696AA5" w14:paraId="021E7984" w14:textId="77777777" w:rsidTr="00F47F1A">
        <w:trPr>
          <w:trHeight w:val="170"/>
        </w:trPr>
        <w:tc>
          <w:tcPr>
            <w:tcW w:w="218" w:type="pct"/>
            <w:vMerge w:val="restart"/>
            <w:tcBorders>
              <w:top w:val="single" w:sz="4" w:space="0" w:color="auto"/>
              <w:left w:val="single" w:sz="4" w:space="0" w:color="auto"/>
              <w:bottom w:val="single" w:sz="4" w:space="0" w:color="auto"/>
              <w:right w:val="single" w:sz="4" w:space="0" w:color="auto"/>
            </w:tcBorders>
            <w:vAlign w:val="center"/>
            <w:hideMark/>
          </w:tcPr>
          <w:p w14:paraId="722319AB" w14:textId="77777777" w:rsidR="00F47F1A" w:rsidRPr="00696AA5" w:rsidRDefault="00F47F1A" w:rsidP="00F47F1A">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eastAsia="en-ID"/>
              </w:rPr>
              <w:t>No</w:t>
            </w:r>
          </w:p>
        </w:tc>
        <w:tc>
          <w:tcPr>
            <w:tcW w:w="1748" w:type="pct"/>
            <w:vMerge w:val="restart"/>
            <w:tcBorders>
              <w:top w:val="single" w:sz="4" w:space="0" w:color="auto"/>
              <w:left w:val="single" w:sz="4" w:space="0" w:color="auto"/>
              <w:bottom w:val="single" w:sz="4" w:space="0" w:color="auto"/>
              <w:right w:val="single" w:sz="4" w:space="0" w:color="auto"/>
            </w:tcBorders>
            <w:vAlign w:val="center"/>
            <w:hideMark/>
          </w:tcPr>
          <w:p w14:paraId="479CAFEE" w14:textId="77777777" w:rsidR="00F47F1A" w:rsidRPr="00696AA5" w:rsidRDefault="00F47F1A" w:rsidP="00F47F1A">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eastAsia="en-ID"/>
              </w:rPr>
              <w:t>Indikator</w:t>
            </w:r>
          </w:p>
        </w:tc>
        <w:tc>
          <w:tcPr>
            <w:tcW w:w="533" w:type="pct"/>
            <w:vMerge w:val="restart"/>
            <w:tcBorders>
              <w:top w:val="single" w:sz="4" w:space="0" w:color="auto"/>
              <w:left w:val="single" w:sz="4" w:space="0" w:color="auto"/>
              <w:bottom w:val="single" w:sz="4" w:space="0" w:color="auto"/>
              <w:right w:val="single" w:sz="4" w:space="0" w:color="auto"/>
            </w:tcBorders>
            <w:vAlign w:val="center"/>
            <w:hideMark/>
          </w:tcPr>
          <w:p w14:paraId="61160C35" w14:textId="77777777" w:rsidR="00F47F1A" w:rsidRPr="00696AA5" w:rsidRDefault="00F47F1A" w:rsidP="00F47F1A">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eastAsia="en-ID"/>
              </w:rPr>
              <w:t>Satuan</w:t>
            </w:r>
          </w:p>
        </w:tc>
        <w:tc>
          <w:tcPr>
            <w:tcW w:w="2502" w:type="pct"/>
            <w:gridSpan w:val="5"/>
            <w:tcBorders>
              <w:top w:val="single" w:sz="4" w:space="0" w:color="auto"/>
              <w:left w:val="nil"/>
              <w:bottom w:val="single" w:sz="4" w:space="0" w:color="auto"/>
              <w:right w:val="single" w:sz="4" w:space="0" w:color="auto"/>
            </w:tcBorders>
            <w:vAlign w:val="center"/>
            <w:hideMark/>
          </w:tcPr>
          <w:p w14:paraId="25DF49C9" w14:textId="77777777" w:rsidR="00F47F1A" w:rsidRPr="00696AA5" w:rsidRDefault="00F47F1A" w:rsidP="00F47F1A">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eastAsia="en-ID"/>
              </w:rPr>
              <w:t>Tahun</w:t>
            </w:r>
          </w:p>
        </w:tc>
      </w:tr>
      <w:tr w:rsidR="00F47F1A" w:rsidRPr="00696AA5" w14:paraId="001845D7" w14:textId="77777777" w:rsidTr="00F47F1A">
        <w:trPr>
          <w:trHeight w:val="170"/>
        </w:trPr>
        <w:tc>
          <w:tcPr>
            <w:tcW w:w="218" w:type="pct"/>
            <w:vMerge/>
            <w:tcBorders>
              <w:top w:val="single" w:sz="4" w:space="0" w:color="auto"/>
              <w:left w:val="single" w:sz="4" w:space="0" w:color="auto"/>
              <w:bottom w:val="single" w:sz="4" w:space="0" w:color="auto"/>
              <w:right w:val="single" w:sz="4" w:space="0" w:color="auto"/>
            </w:tcBorders>
            <w:vAlign w:val="center"/>
            <w:hideMark/>
          </w:tcPr>
          <w:p w14:paraId="66287A18" w14:textId="77777777" w:rsidR="00F47F1A" w:rsidRPr="00696AA5" w:rsidRDefault="00F47F1A" w:rsidP="00F47F1A">
            <w:pPr>
              <w:spacing w:line="240" w:lineRule="auto"/>
              <w:rPr>
                <w:rFonts w:ascii="Bookman Old Style" w:hAnsi="Bookman Old Style" w:cs="Calibri"/>
                <w:b/>
                <w:bCs/>
                <w:sz w:val="18"/>
                <w:szCs w:val="18"/>
                <w:lang w:val="en-ID" w:eastAsia="en-ID"/>
              </w:rPr>
            </w:pPr>
          </w:p>
        </w:tc>
        <w:tc>
          <w:tcPr>
            <w:tcW w:w="1748" w:type="pct"/>
            <w:vMerge/>
            <w:tcBorders>
              <w:top w:val="single" w:sz="4" w:space="0" w:color="auto"/>
              <w:left w:val="single" w:sz="4" w:space="0" w:color="auto"/>
              <w:bottom w:val="single" w:sz="4" w:space="0" w:color="auto"/>
              <w:right w:val="single" w:sz="4" w:space="0" w:color="auto"/>
            </w:tcBorders>
            <w:vAlign w:val="center"/>
            <w:hideMark/>
          </w:tcPr>
          <w:p w14:paraId="39E0CCF4" w14:textId="77777777" w:rsidR="00F47F1A" w:rsidRPr="00696AA5" w:rsidRDefault="00F47F1A" w:rsidP="00F47F1A">
            <w:pPr>
              <w:spacing w:line="240" w:lineRule="auto"/>
              <w:rPr>
                <w:rFonts w:ascii="Bookman Old Style" w:hAnsi="Bookman Old Style" w:cs="Calibri"/>
                <w:b/>
                <w:bCs/>
                <w:sz w:val="18"/>
                <w:szCs w:val="18"/>
                <w:lang w:val="en-ID" w:eastAsia="en-ID"/>
              </w:rPr>
            </w:pPr>
          </w:p>
        </w:tc>
        <w:tc>
          <w:tcPr>
            <w:tcW w:w="533" w:type="pct"/>
            <w:vMerge/>
            <w:tcBorders>
              <w:top w:val="single" w:sz="4" w:space="0" w:color="auto"/>
              <w:left w:val="single" w:sz="4" w:space="0" w:color="auto"/>
              <w:bottom w:val="single" w:sz="4" w:space="0" w:color="auto"/>
              <w:right w:val="single" w:sz="4" w:space="0" w:color="auto"/>
            </w:tcBorders>
            <w:vAlign w:val="center"/>
            <w:hideMark/>
          </w:tcPr>
          <w:p w14:paraId="00237C25" w14:textId="77777777" w:rsidR="00F47F1A" w:rsidRPr="00696AA5" w:rsidRDefault="00F47F1A" w:rsidP="00F47F1A">
            <w:pPr>
              <w:spacing w:line="240" w:lineRule="auto"/>
              <w:rPr>
                <w:rFonts w:ascii="Bookman Old Style" w:hAnsi="Bookman Old Style" w:cs="Calibri"/>
                <w:b/>
                <w:bCs/>
                <w:sz w:val="18"/>
                <w:szCs w:val="18"/>
                <w:lang w:val="en-ID" w:eastAsia="en-ID"/>
              </w:rPr>
            </w:pPr>
          </w:p>
        </w:tc>
        <w:tc>
          <w:tcPr>
            <w:tcW w:w="463" w:type="pct"/>
            <w:tcBorders>
              <w:top w:val="nil"/>
              <w:left w:val="nil"/>
              <w:bottom w:val="single" w:sz="4" w:space="0" w:color="auto"/>
              <w:right w:val="single" w:sz="4" w:space="0" w:color="auto"/>
            </w:tcBorders>
            <w:vAlign w:val="center"/>
            <w:hideMark/>
          </w:tcPr>
          <w:p w14:paraId="6C5E4033" w14:textId="77777777" w:rsidR="00F47F1A" w:rsidRPr="00696AA5" w:rsidRDefault="00F47F1A" w:rsidP="00F47F1A">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eastAsia="en-ID"/>
              </w:rPr>
              <w:t>2021</w:t>
            </w:r>
          </w:p>
        </w:tc>
        <w:tc>
          <w:tcPr>
            <w:tcW w:w="526" w:type="pct"/>
            <w:tcBorders>
              <w:top w:val="nil"/>
              <w:left w:val="nil"/>
              <w:bottom w:val="single" w:sz="4" w:space="0" w:color="auto"/>
              <w:right w:val="single" w:sz="4" w:space="0" w:color="auto"/>
            </w:tcBorders>
            <w:vAlign w:val="center"/>
            <w:hideMark/>
          </w:tcPr>
          <w:p w14:paraId="76D1DD89" w14:textId="77777777" w:rsidR="00F47F1A" w:rsidRPr="00696AA5" w:rsidRDefault="00F47F1A" w:rsidP="00F47F1A">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eastAsia="en-ID"/>
              </w:rPr>
              <w:t>2022</w:t>
            </w:r>
          </w:p>
        </w:tc>
        <w:tc>
          <w:tcPr>
            <w:tcW w:w="461" w:type="pct"/>
            <w:tcBorders>
              <w:top w:val="nil"/>
              <w:left w:val="nil"/>
              <w:bottom w:val="single" w:sz="4" w:space="0" w:color="auto"/>
              <w:right w:val="single" w:sz="4" w:space="0" w:color="auto"/>
            </w:tcBorders>
            <w:vAlign w:val="center"/>
            <w:hideMark/>
          </w:tcPr>
          <w:p w14:paraId="6C2CC67B" w14:textId="77777777" w:rsidR="00F47F1A" w:rsidRPr="00696AA5" w:rsidRDefault="00F47F1A" w:rsidP="00F47F1A">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eastAsia="en-ID"/>
              </w:rPr>
              <w:t>2023</w:t>
            </w:r>
          </w:p>
        </w:tc>
        <w:tc>
          <w:tcPr>
            <w:tcW w:w="526" w:type="pct"/>
            <w:tcBorders>
              <w:top w:val="nil"/>
              <w:left w:val="nil"/>
              <w:bottom w:val="single" w:sz="4" w:space="0" w:color="auto"/>
              <w:right w:val="single" w:sz="4" w:space="0" w:color="auto"/>
            </w:tcBorders>
            <w:vAlign w:val="center"/>
            <w:hideMark/>
          </w:tcPr>
          <w:p w14:paraId="0CC74450" w14:textId="77777777" w:rsidR="00F47F1A" w:rsidRPr="00696AA5" w:rsidRDefault="00F47F1A" w:rsidP="00F47F1A">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eastAsia="en-ID"/>
              </w:rPr>
              <w:t>2024</w:t>
            </w:r>
          </w:p>
        </w:tc>
        <w:tc>
          <w:tcPr>
            <w:tcW w:w="526" w:type="pct"/>
            <w:tcBorders>
              <w:top w:val="nil"/>
              <w:left w:val="nil"/>
              <w:bottom w:val="single" w:sz="4" w:space="0" w:color="auto"/>
              <w:right w:val="single" w:sz="4" w:space="0" w:color="auto"/>
            </w:tcBorders>
            <w:vAlign w:val="center"/>
            <w:hideMark/>
          </w:tcPr>
          <w:p w14:paraId="53946CA1" w14:textId="77777777" w:rsidR="00F47F1A" w:rsidRPr="00696AA5" w:rsidRDefault="00F47F1A" w:rsidP="00F47F1A">
            <w:pPr>
              <w:spacing w:line="240" w:lineRule="auto"/>
              <w:jc w:val="center"/>
              <w:rPr>
                <w:rFonts w:ascii="Bookman Old Style" w:hAnsi="Bookman Old Style" w:cs="Calibri"/>
                <w:b/>
                <w:bCs/>
                <w:sz w:val="18"/>
                <w:szCs w:val="18"/>
                <w:lang w:val="en-ID" w:eastAsia="en-ID"/>
              </w:rPr>
            </w:pPr>
            <w:r w:rsidRPr="00696AA5">
              <w:rPr>
                <w:rFonts w:ascii="Bookman Old Style" w:hAnsi="Bookman Old Style" w:cs="Calibri"/>
                <w:b/>
                <w:bCs/>
                <w:sz w:val="18"/>
                <w:szCs w:val="18"/>
                <w:lang w:eastAsia="en-ID"/>
              </w:rPr>
              <w:t>2025</w:t>
            </w:r>
          </w:p>
        </w:tc>
      </w:tr>
      <w:tr w:rsidR="00F47F1A" w:rsidRPr="00696AA5" w14:paraId="3ED681FF" w14:textId="77777777" w:rsidTr="00F47F1A">
        <w:trPr>
          <w:trHeight w:val="170"/>
        </w:trPr>
        <w:tc>
          <w:tcPr>
            <w:tcW w:w="218" w:type="pct"/>
            <w:tcBorders>
              <w:top w:val="nil"/>
              <w:left w:val="single" w:sz="4" w:space="0" w:color="auto"/>
              <w:bottom w:val="single" w:sz="4" w:space="0" w:color="auto"/>
              <w:right w:val="single" w:sz="4" w:space="0" w:color="auto"/>
            </w:tcBorders>
            <w:vAlign w:val="center"/>
            <w:hideMark/>
          </w:tcPr>
          <w:p w14:paraId="3E3C0B6B"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1</w:t>
            </w:r>
          </w:p>
        </w:tc>
        <w:tc>
          <w:tcPr>
            <w:tcW w:w="1748" w:type="pct"/>
            <w:tcBorders>
              <w:top w:val="nil"/>
              <w:left w:val="nil"/>
              <w:bottom w:val="single" w:sz="4" w:space="0" w:color="auto"/>
              <w:right w:val="single" w:sz="4" w:space="0" w:color="auto"/>
            </w:tcBorders>
            <w:vAlign w:val="center"/>
            <w:hideMark/>
          </w:tcPr>
          <w:p w14:paraId="208ED833" w14:textId="77777777" w:rsidR="00F47F1A" w:rsidRPr="00696AA5" w:rsidRDefault="00F47F1A" w:rsidP="00F47F1A">
            <w:pPr>
              <w:spacing w:line="240" w:lineRule="auto"/>
              <w:rPr>
                <w:rFonts w:ascii="Bookman Old Style" w:hAnsi="Bookman Old Style" w:cs="Calibri"/>
                <w:sz w:val="18"/>
                <w:szCs w:val="18"/>
                <w:lang w:val="en-ID" w:eastAsia="en-ID"/>
              </w:rPr>
            </w:pPr>
            <w:r w:rsidRPr="00696AA5">
              <w:rPr>
                <w:rFonts w:ascii="Bookman Old Style" w:hAnsi="Bookman Old Style" w:cs="Bookman Old Style"/>
                <w:sz w:val="18"/>
                <w:szCs w:val="18"/>
                <w:lang w:eastAsia="en-ID"/>
              </w:rPr>
              <w:t>Jumlah pengunjung perpustakaan per tahun</w:t>
            </w:r>
          </w:p>
        </w:tc>
        <w:tc>
          <w:tcPr>
            <w:tcW w:w="533" w:type="pct"/>
            <w:tcBorders>
              <w:top w:val="nil"/>
              <w:left w:val="nil"/>
              <w:bottom w:val="single" w:sz="4" w:space="0" w:color="auto"/>
              <w:right w:val="single" w:sz="4" w:space="0" w:color="auto"/>
            </w:tcBorders>
            <w:vAlign w:val="center"/>
            <w:hideMark/>
          </w:tcPr>
          <w:p w14:paraId="2308D2DA"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Bookman Old Style"/>
                <w:sz w:val="18"/>
                <w:szCs w:val="18"/>
                <w:lang w:eastAsia="en-ID"/>
              </w:rPr>
              <w:t>Orang</w:t>
            </w:r>
          </w:p>
        </w:tc>
        <w:tc>
          <w:tcPr>
            <w:tcW w:w="463" w:type="pct"/>
            <w:tcBorders>
              <w:top w:val="nil"/>
              <w:left w:val="nil"/>
              <w:bottom w:val="single" w:sz="4" w:space="0" w:color="auto"/>
              <w:right w:val="single" w:sz="4" w:space="0" w:color="auto"/>
            </w:tcBorders>
            <w:vAlign w:val="center"/>
            <w:hideMark/>
          </w:tcPr>
          <w:p w14:paraId="248DC31F"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81.300</w:t>
            </w:r>
          </w:p>
        </w:tc>
        <w:tc>
          <w:tcPr>
            <w:tcW w:w="526" w:type="pct"/>
            <w:tcBorders>
              <w:top w:val="nil"/>
              <w:left w:val="nil"/>
              <w:bottom w:val="single" w:sz="4" w:space="0" w:color="auto"/>
              <w:right w:val="single" w:sz="4" w:space="0" w:color="auto"/>
            </w:tcBorders>
            <w:vAlign w:val="center"/>
            <w:hideMark/>
          </w:tcPr>
          <w:p w14:paraId="6D835280"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1.381.344</w:t>
            </w:r>
          </w:p>
        </w:tc>
        <w:tc>
          <w:tcPr>
            <w:tcW w:w="461" w:type="pct"/>
            <w:tcBorders>
              <w:top w:val="nil"/>
              <w:left w:val="nil"/>
              <w:bottom w:val="single" w:sz="4" w:space="0" w:color="auto"/>
              <w:right w:val="single" w:sz="4" w:space="0" w:color="auto"/>
            </w:tcBorders>
            <w:vAlign w:val="center"/>
            <w:hideMark/>
          </w:tcPr>
          <w:p w14:paraId="6200FB53"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202.878</w:t>
            </w:r>
          </w:p>
        </w:tc>
        <w:tc>
          <w:tcPr>
            <w:tcW w:w="526" w:type="pct"/>
            <w:tcBorders>
              <w:top w:val="nil"/>
              <w:left w:val="nil"/>
              <w:bottom w:val="single" w:sz="4" w:space="0" w:color="auto"/>
              <w:right w:val="single" w:sz="4" w:space="0" w:color="auto"/>
            </w:tcBorders>
            <w:vAlign w:val="center"/>
            <w:hideMark/>
          </w:tcPr>
          <w:p w14:paraId="5AB67EAF"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1.198.825</w:t>
            </w:r>
          </w:p>
        </w:tc>
        <w:tc>
          <w:tcPr>
            <w:tcW w:w="526" w:type="pct"/>
            <w:tcBorders>
              <w:top w:val="nil"/>
              <w:left w:val="nil"/>
              <w:bottom w:val="single" w:sz="4" w:space="0" w:color="auto"/>
              <w:right w:val="single" w:sz="4" w:space="0" w:color="auto"/>
            </w:tcBorders>
            <w:vAlign w:val="center"/>
            <w:hideMark/>
          </w:tcPr>
          <w:p w14:paraId="2626F01E"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2.082.613</w:t>
            </w:r>
          </w:p>
        </w:tc>
      </w:tr>
      <w:tr w:rsidR="00F47F1A" w:rsidRPr="00696AA5" w14:paraId="1F199CD2" w14:textId="77777777" w:rsidTr="00F47F1A">
        <w:trPr>
          <w:trHeight w:val="170"/>
        </w:trPr>
        <w:tc>
          <w:tcPr>
            <w:tcW w:w="218" w:type="pct"/>
            <w:tcBorders>
              <w:top w:val="nil"/>
              <w:left w:val="single" w:sz="4" w:space="0" w:color="auto"/>
              <w:bottom w:val="single" w:sz="4" w:space="0" w:color="auto"/>
              <w:right w:val="single" w:sz="4" w:space="0" w:color="auto"/>
            </w:tcBorders>
            <w:vAlign w:val="center"/>
            <w:hideMark/>
          </w:tcPr>
          <w:p w14:paraId="4645D7F9"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2</w:t>
            </w:r>
          </w:p>
        </w:tc>
        <w:tc>
          <w:tcPr>
            <w:tcW w:w="1748" w:type="pct"/>
            <w:tcBorders>
              <w:top w:val="nil"/>
              <w:left w:val="nil"/>
              <w:bottom w:val="single" w:sz="4" w:space="0" w:color="auto"/>
              <w:right w:val="single" w:sz="4" w:space="0" w:color="auto"/>
            </w:tcBorders>
            <w:vAlign w:val="center"/>
            <w:hideMark/>
          </w:tcPr>
          <w:p w14:paraId="007B381D" w14:textId="77777777" w:rsidR="00F47F1A" w:rsidRPr="00696AA5" w:rsidRDefault="00F47F1A" w:rsidP="00F47F1A">
            <w:pPr>
              <w:spacing w:line="240" w:lineRule="auto"/>
              <w:rPr>
                <w:rFonts w:ascii="Bookman Old Style" w:hAnsi="Bookman Old Style" w:cs="Calibri"/>
                <w:sz w:val="18"/>
                <w:szCs w:val="18"/>
                <w:lang w:val="fi-FI" w:eastAsia="en-ID"/>
              </w:rPr>
            </w:pPr>
            <w:r w:rsidRPr="00696AA5">
              <w:rPr>
                <w:rFonts w:ascii="Bookman Old Style" w:hAnsi="Bookman Old Style" w:cs="Bookman Old Style"/>
                <w:sz w:val="18"/>
                <w:szCs w:val="18"/>
                <w:lang w:eastAsia="en-ID"/>
              </w:rPr>
              <w:t>Jumlah koleksi judul buku perpustakaan</w:t>
            </w:r>
          </w:p>
        </w:tc>
        <w:tc>
          <w:tcPr>
            <w:tcW w:w="533" w:type="pct"/>
            <w:tcBorders>
              <w:top w:val="nil"/>
              <w:left w:val="nil"/>
              <w:bottom w:val="single" w:sz="4" w:space="0" w:color="auto"/>
              <w:right w:val="single" w:sz="4" w:space="0" w:color="auto"/>
            </w:tcBorders>
            <w:vAlign w:val="center"/>
            <w:hideMark/>
          </w:tcPr>
          <w:p w14:paraId="12245D0C"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Bookman Old Style"/>
                <w:sz w:val="18"/>
                <w:szCs w:val="18"/>
                <w:lang w:eastAsia="en-ID"/>
              </w:rPr>
              <w:t>eksemplar</w:t>
            </w:r>
          </w:p>
        </w:tc>
        <w:tc>
          <w:tcPr>
            <w:tcW w:w="463" w:type="pct"/>
            <w:tcBorders>
              <w:top w:val="nil"/>
              <w:left w:val="nil"/>
              <w:bottom w:val="single" w:sz="4" w:space="0" w:color="auto"/>
              <w:right w:val="single" w:sz="4" w:space="0" w:color="auto"/>
            </w:tcBorders>
            <w:vAlign w:val="center"/>
            <w:hideMark/>
          </w:tcPr>
          <w:p w14:paraId="181244CB"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79.618</w:t>
            </w:r>
          </w:p>
        </w:tc>
        <w:tc>
          <w:tcPr>
            <w:tcW w:w="526" w:type="pct"/>
            <w:tcBorders>
              <w:top w:val="nil"/>
              <w:left w:val="nil"/>
              <w:bottom w:val="single" w:sz="4" w:space="0" w:color="auto"/>
              <w:right w:val="single" w:sz="4" w:space="0" w:color="auto"/>
            </w:tcBorders>
            <w:vAlign w:val="center"/>
            <w:hideMark/>
          </w:tcPr>
          <w:p w14:paraId="0FE5DDE7"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81.838</w:t>
            </w:r>
          </w:p>
        </w:tc>
        <w:tc>
          <w:tcPr>
            <w:tcW w:w="461" w:type="pct"/>
            <w:tcBorders>
              <w:top w:val="nil"/>
              <w:left w:val="nil"/>
              <w:bottom w:val="single" w:sz="4" w:space="0" w:color="auto"/>
              <w:right w:val="single" w:sz="4" w:space="0" w:color="auto"/>
            </w:tcBorders>
            <w:vAlign w:val="center"/>
            <w:hideMark/>
          </w:tcPr>
          <w:p w14:paraId="007EA0F4"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60.623</w:t>
            </w:r>
          </w:p>
        </w:tc>
        <w:tc>
          <w:tcPr>
            <w:tcW w:w="526" w:type="pct"/>
            <w:tcBorders>
              <w:top w:val="nil"/>
              <w:left w:val="nil"/>
              <w:bottom w:val="single" w:sz="4" w:space="0" w:color="auto"/>
              <w:right w:val="single" w:sz="4" w:space="0" w:color="auto"/>
            </w:tcBorders>
            <w:vAlign w:val="center"/>
            <w:hideMark/>
          </w:tcPr>
          <w:p w14:paraId="14F16B0D"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66.058</w:t>
            </w:r>
          </w:p>
        </w:tc>
        <w:tc>
          <w:tcPr>
            <w:tcW w:w="526" w:type="pct"/>
            <w:tcBorders>
              <w:top w:val="nil"/>
              <w:left w:val="nil"/>
              <w:bottom w:val="single" w:sz="4" w:space="0" w:color="auto"/>
              <w:right w:val="single" w:sz="4" w:space="0" w:color="auto"/>
            </w:tcBorders>
            <w:vAlign w:val="center"/>
            <w:hideMark/>
          </w:tcPr>
          <w:p w14:paraId="0CA4889D"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69.009</w:t>
            </w:r>
          </w:p>
        </w:tc>
      </w:tr>
      <w:tr w:rsidR="00F47F1A" w:rsidRPr="00696AA5" w14:paraId="79C0C282" w14:textId="77777777" w:rsidTr="00F47F1A">
        <w:trPr>
          <w:trHeight w:val="170"/>
        </w:trPr>
        <w:tc>
          <w:tcPr>
            <w:tcW w:w="218" w:type="pct"/>
            <w:tcBorders>
              <w:top w:val="nil"/>
              <w:left w:val="single" w:sz="4" w:space="0" w:color="auto"/>
              <w:bottom w:val="single" w:sz="4" w:space="0" w:color="auto"/>
              <w:right w:val="single" w:sz="4" w:space="0" w:color="auto"/>
            </w:tcBorders>
            <w:vAlign w:val="center"/>
            <w:hideMark/>
          </w:tcPr>
          <w:p w14:paraId="34A1D717"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3</w:t>
            </w:r>
          </w:p>
        </w:tc>
        <w:tc>
          <w:tcPr>
            <w:tcW w:w="1748" w:type="pct"/>
            <w:tcBorders>
              <w:top w:val="nil"/>
              <w:left w:val="nil"/>
              <w:bottom w:val="single" w:sz="4" w:space="0" w:color="auto"/>
              <w:right w:val="single" w:sz="4" w:space="0" w:color="auto"/>
            </w:tcBorders>
            <w:vAlign w:val="center"/>
            <w:hideMark/>
          </w:tcPr>
          <w:p w14:paraId="3FC56D0A" w14:textId="77777777" w:rsidR="00F47F1A" w:rsidRPr="00696AA5" w:rsidRDefault="00F47F1A" w:rsidP="00F47F1A">
            <w:pPr>
              <w:spacing w:line="240" w:lineRule="auto"/>
              <w:rPr>
                <w:rFonts w:ascii="Bookman Old Style" w:hAnsi="Bookman Old Style" w:cs="Calibri"/>
                <w:sz w:val="18"/>
                <w:szCs w:val="18"/>
                <w:lang w:val="en-ID" w:eastAsia="en-ID"/>
              </w:rPr>
            </w:pPr>
            <w:r w:rsidRPr="00696AA5">
              <w:rPr>
                <w:rFonts w:ascii="Bookman Old Style" w:hAnsi="Bookman Old Style" w:cs="Bookman Old Style"/>
                <w:sz w:val="18"/>
                <w:szCs w:val="18"/>
                <w:lang w:eastAsia="en-ID"/>
              </w:rPr>
              <w:t>Jumlah judul buku perpustakaan</w:t>
            </w:r>
          </w:p>
        </w:tc>
        <w:tc>
          <w:tcPr>
            <w:tcW w:w="533" w:type="pct"/>
            <w:tcBorders>
              <w:top w:val="nil"/>
              <w:left w:val="nil"/>
              <w:bottom w:val="single" w:sz="4" w:space="0" w:color="auto"/>
              <w:right w:val="single" w:sz="4" w:space="0" w:color="auto"/>
            </w:tcBorders>
            <w:vAlign w:val="center"/>
            <w:hideMark/>
          </w:tcPr>
          <w:p w14:paraId="13F4F0C0"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Bookman Old Style"/>
                <w:sz w:val="18"/>
                <w:szCs w:val="18"/>
                <w:lang w:eastAsia="en-ID"/>
              </w:rPr>
              <w:t>judul</w:t>
            </w:r>
          </w:p>
        </w:tc>
        <w:tc>
          <w:tcPr>
            <w:tcW w:w="463" w:type="pct"/>
            <w:tcBorders>
              <w:top w:val="nil"/>
              <w:left w:val="nil"/>
              <w:bottom w:val="single" w:sz="4" w:space="0" w:color="auto"/>
              <w:right w:val="single" w:sz="4" w:space="0" w:color="auto"/>
            </w:tcBorders>
            <w:vAlign w:val="center"/>
            <w:hideMark/>
          </w:tcPr>
          <w:p w14:paraId="36C4C09B"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38.816</w:t>
            </w:r>
          </w:p>
        </w:tc>
        <w:tc>
          <w:tcPr>
            <w:tcW w:w="526" w:type="pct"/>
            <w:tcBorders>
              <w:top w:val="nil"/>
              <w:left w:val="nil"/>
              <w:bottom w:val="single" w:sz="4" w:space="0" w:color="auto"/>
              <w:right w:val="single" w:sz="4" w:space="0" w:color="auto"/>
            </w:tcBorders>
            <w:vAlign w:val="center"/>
            <w:hideMark/>
          </w:tcPr>
          <w:p w14:paraId="351DBF65"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39.597</w:t>
            </w:r>
          </w:p>
        </w:tc>
        <w:tc>
          <w:tcPr>
            <w:tcW w:w="461" w:type="pct"/>
            <w:tcBorders>
              <w:top w:val="nil"/>
              <w:left w:val="nil"/>
              <w:bottom w:val="single" w:sz="4" w:space="0" w:color="auto"/>
              <w:right w:val="single" w:sz="4" w:space="0" w:color="auto"/>
            </w:tcBorders>
            <w:vAlign w:val="center"/>
            <w:hideMark/>
          </w:tcPr>
          <w:p w14:paraId="51444B4D"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29.640</w:t>
            </w:r>
          </w:p>
        </w:tc>
        <w:tc>
          <w:tcPr>
            <w:tcW w:w="526" w:type="pct"/>
            <w:tcBorders>
              <w:top w:val="nil"/>
              <w:left w:val="nil"/>
              <w:bottom w:val="single" w:sz="4" w:space="0" w:color="auto"/>
              <w:right w:val="single" w:sz="4" w:space="0" w:color="auto"/>
            </w:tcBorders>
            <w:vAlign w:val="center"/>
            <w:hideMark/>
          </w:tcPr>
          <w:p w14:paraId="440998FF"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42.975</w:t>
            </w:r>
          </w:p>
        </w:tc>
        <w:tc>
          <w:tcPr>
            <w:tcW w:w="526" w:type="pct"/>
            <w:tcBorders>
              <w:top w:val="nil"/>
              <w:left w:val="nil"/>
              <w:bottom w:val="single" w:sz="4" w:space="0" w:color="auto"/>
              <w:right w:val="single" w:sz="4" w:space="0" w:color="auto"/>
            </w:tcBorders>
            <w:vAlign w:val="center"/>
            <w:hideMark/>
          </w:tcPr>
          <w:p w14:paraId="3F3F482D"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45.102</w:t>
            </w:r>
          </w:p>
        </w:tc>
      </w:tr>
      <w:tr w:rsidR="00F47F1A" w:rsidRPr="00696AA5" w14:paraId="4A772C35" w14:textId="77777777" w:rsidTr="00F47F1A">
        <w:trPr>
          <w:trHeight w:val="170"/>
        </w:trPr>
        <w:tc>
          <w:tcPr>
            <w:tcW w:w="218" w:type="pct"/>
            <w:tcBorders>
              <w:top w:val="nil"/>
              <w:left w:val="single" w:sz="4" w:space="0" w:color="auto"/>
              <w:bottom w:val="single" w:sz="4" w:space="0" w:color="auto"/>
              <w:right w:val="single" w:sz="4" w:space="0" w:color="auto"/>
            </w:tcBorders>
            <w:vAlign w:val="center"/>
            <w:hideMark/>
          </w:tcPr>
          <w:p w14:paraId="72F2DF19"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4</w:t>
            </w:r>
          </w:p>
        </w:tc>
        <w:tc>
          <w:tcPr>
            <w:tcW w:w="1748" w:type="pct"/>
            <w:tcBorders>
              <w:top w:val="nil"/>
              <w:left w:val="nil"/>
              <w:bottom w:val="single" w:sz="4" w:space="0" w:color="auto"/>
              <w:right w:val="single" w:sz="4" w:space="0" w:color="auto"/>
            </w:tcBorders>
            <w:vAlign w:val="center"/>
            <w:hideMark/>
          </w:tcPr>
          <w:p w14:paraId="6A65B53F" w14:textId="77777777" w:rsidR="00F47F1A" w:rsidRPr="00696AA5" w:rsidRDefault="00F47F1A" w:rsidP="00F47F1A">
            <w:pPr>
              <w:spacing w:line="240" w:lineRule="auto"/>
              <w:rPr>
                <w:rFonts w:ascii="Bookman Old Style" w:hAnsi="Bookman Old Style" w:cs="Calibri"/>
                <w:sz w:val="18"/>
                <w:szCs w:val="18"/>
                <w:lang w:val="en-ID" w:eastAsia="en-ID"/>
              </w:rPr>
            </w:pPr>
            <w:r w:rsidRPr="00696AA5">
              <w:rPr>
                <w:rFonts w:ascii="Bookman Old Style" w:hAnsi="Bookman Old Style" w:cs="Bookman Old Style"/>
                <w:sz w:val="18"/>
                <w:szCs w:val="18"/>
                <w:lang w:eastAsia="en-ID"/>
              </w:rPr>
              <w:t>Jumlah pustakawan, tenaga teknis, dan penilai yang memiliki sertifikat</w:t>
            </w:r>
          </w:p>
        </w:tc>
        <w:tc>
          <w:tcPr>
            <w:tcW w:w="533" w:type="pct"/>
            <w:tcBorders>
              <w:top w:val="nil"/>
              <w:left w:val="nil"/>
              <w:bottom w:val="single" w:sz="4" w:space="0" w:color="auto"/>
              <w:right w:val="single" w:sz="4" w:space="0" w:color="auto"/>
            </w:tcBorders>
            <w:vAlign w:val="center"/>
            <w:hideMark/>
          </w:tcPr>
          <w:p w14:paraId="5AE712C5"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Bookman Old Style"/>
                <w:sz w:val="18"/>
                <w:szCs w:val="18"/>
                <w:lang w:eastAsia="en-ID"/>
              </w:rPr>
              <w:t>Orang</w:t>
            </w:r>
          </w:p>
        </w:tc>
        <w:tc>
          <w:tcPr>
            <w:tcW w:w="463" w:type="pct"/>
            <w:tcBorders>
              <w:top w:val="nil"/>
              <w:left w:val="nil"/>
              <w:bottom w:val="single" w:sz="4" w:space="0" w:color="auto"/>
              <w:right w:val="single" w:sz="4" w:space="0" w:color="auto"/>
            </w:tcBorders>
            <w:vAlign w:val="center"/>
            <w:hideMark/>
          </w:tcPr>
          <w:p w14:paraId="6DC7E415"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548</w:t>
            </w:r>
          </w:p>
        </w:tc>
        <w:tc>
          <w:tcPr>
            <w:tcW w:w="526" w:type="pct"/>
            <w:tcBorders>
              <w:top w:val="nil"/>
              <w:left w:val="nil"/>
              <w:bottom w:val="single" w:sz="4" w:space="0" w:color="auto"/>
              <w:right w:val="single" w:sz="4" w:space="0" w:color="auto"/>
            </w:tcBorders>
            <w:vAlign w:val="center"/>
            <w:hideMark/>
          </w:tcPr>
          <w:p w14:paraId="2885F5A3"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668</w:t>
            </w:r>
          </w:p>
        </w:tc>
        <w:tc>
          <w:tcPr>
            <w:tcW w:w="461" w:type="pct"/>
            <w:tcBorders>
              <w:top w:val="nil"/>
              <w:left w:val="nil"/>
              <w:bottom w:val="single" w:sz="4" w:space="0" w:color="auto"/>
              <w:right w:val="single" w:sz="4" w:space="0" w:color="auto"/>
            </w:tcBorders>
            <w:vAlign w:val="center"/>
            <w:hideMark/>
          </w:tcPr>
          <w:p w14:paraId="362D395E"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768</w:t>
            </w:r>
          </w:p>
        </w:tc>
        <w:tc>
          <w:tcPr>
            <w:tcW w:w="526" w:type="pct"/>
            <w:tcBorders>
              <w:top w:val="nil"/>
              <w:left w:val="nil"/>
              <w:bottom w:val="single" w:sz="4" w:space="0" w:color="auto"/>
              <w:right w:val="single" w:sz="4" w:space="0" w:color="auto"/>
            </w:tcBorders>
            <w:vAlign w:val="center"/>
            <w:hideMark/>
          </w:tcPr>
          <w:p w14:paraId="7FFEAC1A"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866</w:t>
            </w:r>
          </w:p>
        </w:tc>
        <w:tc>
          <w:tcPr>
            <w:tcW w:w="526" w:type="pct"/>
            <w:tcBorders>
              <w:top w:val="nil"/>
              <w:left w:val="nil"/>
              <w:bottom w:val="single" w:sz="4" w:space="0" w:color="auto"/>
              <w:right w:val="single" w:sz="4" w:space="0" w:color="auto"/>
            </w:tcBorders>
            <w:vAlign w:val="center"/>
            <w:hideMark/>
          </w:tcPr>
          <w:p w14:paraId="681D634B"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1.275</w:t>
            </w:r>
          </w:p>
        </w:tc>
      </w:tr>
      <w:tr w:rsidR="00F47F1A" w:rsidRPr="00696AA5" w14:paraId="1B365C89" w14:textId="77777777" w:rsidTr="00F47F1A">
        <w:trPr>
          <w:trHeight w:val="170"/>
        </w:trPr>
        <w:tc>
          <w:tcPr>
            <w:tcW w:w="218" w:type="pct"/>
            <w:tcBorders>
              <w:top w:val="nil"/>
              <w:left w:val="single" w:sz="4" w:space="0" w:color="auto"/>
              <w:bottom w:val="single" w:sz="4" w:space="0" w:color="auto"/>
              <w:right w:val="single" w:sz="4" w:space="0" w:color="auto"/>
            </w:tcBorders>
            <w:vAlign w:val="center"/>
            <w:hideMark/>
          </w:tcPr>
          <w:p w14:paraId="58E7BFAD"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5</w:t>
            </w:r>
          </w:p>
        </w:tc>
        <w:tc>
          <w:tcPr>
            <w:tcW w:w="1748" w:type="pct"/>
            <w:tcBorders>
              <w:top w:val="nil"/>
              <w:left w:val="nil"/>
              <w:bottom w:val="single" w:sz="4" w:space="0" w:color="auto"/>
              <w:right w:val="single" w:sz="4" w:space="0" w:color="auto"/>
            </w:tcBorders>
            <w:vAlign w:val="center"/>
            <w:hideMark/>
          </w:tcPr>
          <w:p w14:paraId="4DB12231" w14:textId="77777777" w:rsidR="00F47F1A" w:rsidRPr="00696AA5" w:rsidRDefault="00F47F1A" w:rsidP="00F47F1A">
            <w:pPr>
              <w:spacing w:line="240" w:lineRule="auto"/>
              <w:rPr>
                <w:rFonts w:ascii="Bookman Old Style" w:hAnsi="Bookman Old Style" w:cs="Calibri"/>
                <w:sz w:val="18"/>
                <w:szCs w:val="18"/>
                <w:lang w:val="fi-FI" w:eastAsia="en-ID"/>
              </w:rPr>
            </w:pPr>
            <w:r w:rsidRPr="00696AA5">
              <w:rPr>
                <w:rFonts w:ascii="Bookman Old Style" w:hAnsi="Bookman Old Style" w:cs="Bookman Old Style"/>
                <w:sz w:val="18"/>
                <w:szCs w:val="18"/>
                <w:lang w:eastAsia="en-ID"/>
              </w:rPr>
              <w:t>Indeks Pembangunan Literasi Masyarakat (IPLM)</w:t>
            </w:r>
          </w:p>
        </w:tc>
        <w:tc>
          <w:tcPr>
            <w:tcW w:w="533" w:type="pct"/>
            <w:tcBorders>
              <w:top w:val="nil"/>
              <w:left w:val="nil"/>
              <w:bottom w:val="single" w:sz="4" w:space="0" w:color="auto"/>
              <w:right w:val="single" w:sz="4" w:space="0" w:color="auto"/>
            </w:tcBorders>
            <w:vAlign w:val="center"/>
            <w:hideMark/>
          </w:tcPr>
          <w:p w14:paraId="1F79A38B"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Bookman Old Style"/>
                <w:sz w:val="18"/>
                <w:szCs w:val="18"/>
                <w:lang w:eastAsia="en-ID"/>
              </w:rPr>
              <w:t>indeks</w:t>
            </w:r>
          </w:p>
        </w:tc>
        <w:tc>
          <w:tcPr>
            <w:tcW w:w="463" w:type="pct"/>
            <w:tcBorders>
              <w:top w:val="nil"/>
              <w:left w:val="nil"/>
              <w:bottom w:val="single" w:sz="4" w:space="0" w:color="auto"/>
              <w:right w:val="single" w:sz="4" w:space="0" w:color="auto"/>
            </w:tcBorders>
            <w:shd w:val="clear" w:color="000000" w:fill="FFFFFF"/>
            <w:noWrap/>
            <w:vAlign w:val="center"/>
            <w:hideMark/>
          </w:tcPr>
          <w:p w14:paraId="1883DAFF" w14:textId="77777777" w:rsidR="00F47F1A" w:rsidRPr="00696AA5" w:rsidRDefault="00F47F1A" w:rsidP="00F47F1A">
            <w:pPr>
              <w:spacing w:line="240" w:lineRule="auto"/>
              <w:jc w:val="center"/>
              <w:rPr>
                <w:rFonts w:ascii="Bookman Old Style" w:hAnsi="Bookman Old Style" w:cs="Calibri"/>
                <w:sz w:val="18"/>
                <w:szCs w:val="18"/>
                <w:lang w:val="en-ID" w:eastAsia="en-ID"/>
              </w:rPr>
            </w:pPr>
            <w:proofErr w:type="gramStart"/>
            <w:r w:rsidRPr="00696AA5">
              <w:rPr>
                <w:rFonts w:ascii="Bookman Old Style" w:hAnsi="Bookman Old Style" w:cs="Calibri"/>
                <w:sz w:val="18"/>
                <w:szCs w:val="18"/>
                <w:lang w:val="en-ID" w:eastAsia="en-ID"/>
              </w:rPr>
              <w:t>n.a</w:t>
            </w:r>
            <w:proofErr w:type="gramEnd"/>
          </w:p>
        </w:tc>
        <w:tc>
          <w:tcPr>
            <w:tcW w:w="526" w:type="pct"/>
            <w:tcBorders>
              <w:top w:val="nil"/>
              <w:left w:val="nil"/>
              <w:bottom w:val="single" w:sz="4" w:space="0" w:color="auto"/>
              <w:right w:val="single" w:sz="4" w:space="0" w:color="auto"/>
            </w:tcBorders>
            <w:shd w:val="clear" w:color="000000" w:fill="FFFFFF"/>
            <w:vAlign w:val="center"/>
            <w:hideMark/>
          </w:tcPr>
          <w:p w14:paraId="157537C4"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46,39</w:t>
            </w:r>
          </w:p>
        </w:tc>
        <w:tc>
          <w:tcPr>
            <w:tcW w:w="461" w:type="pct"/>
            <w:tcBorders>
              <w:top w:val="nil"/>
              <w:left w:val="nil"/>
              <w:bottom w:val="single" w:sz="4" w:space="0" w:color="auto"/>
              <w:right w:val="single" w:sz="4" w:space="0" w:color="auto"/>
            </w:tcBorders>
            <w:shd w:val="clear" w:color="000000" w:fill="FFFFFF"/>
            <w:vAlign w:val="center"/>
            <w:hideMark/>
          </w:tcPr>
          <w:p w14:paraId="4CE9067C"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45,5</w:t>
            </w:r>
          </w:p>
        </w:tc>
        <w:tc>
          <w:tcPr>
            <w:tcW w:w="526" w:type="pct"/>
            <w:tcBorders>
              <w:top w:val="nil"/>
              <w:left w:val="nil"/>
              <w:bottom w:val="single" w:sz="4" w:space="0" w:color="auto"/>
              <w:right w:val="single" w:sz="4" w:space="0" w:color="auto"/>
            </w:tcBorders>
            <w:shd w:val="clear" w:color="000000" w:fill="FFFFFF"/>
            <w:vAlign w:val="center"/>
            <w:hideMark/>
          </w:tcPr>
          <w:p w14:paraId="22AAAA4D"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64,41</w:t>
            </w:r>
          </w:p>
        </w:tc>
        <w:tc>
          <w:tcPr>
            <w:tcW w:w="526" w:type="pct"/>
            <w:tcBorders>
              <w:top w:val="nil"/>
              <w:left w:val="nil"/>
              <w:bottom w:val="single" w:sz="4" w:space="0" w:color="auto"/>
              <w:right w:val="single" w:sz="4" w:space="0" w:color="auto"/>
            </w:tcBorders>
            <w:shd w:val="clear" w:color="000000" w:fill="FFFFFF"/>
            <w:vAlign w:val="center"/>
            <w:hideMark/>
          </w:tcPr>
          <w:p w14:paraId="08540AFE"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20,81</w:t>
            </w:r>
          </w:p>
        </w:tc>
      </w:tr>
      <w:tr w:rsidR="00F47F1A" w:rsidRPr="00696AA5" w14:paraId="78BCC4F2" w14:textId="77777777" w:rsidTr="00F47F1A">
        <w:trPr>
          <w:trHeight w:val="170"/>
        </w:trPr>
        <w:tc>
          <w:tcPr>
            <w:tcW w:w="218" w:type="pct"/>
            <w:tcBorders>
              <w:top w:val="nil"/>
              <w:left w:val="single" w:sz="4" w:space="0" w:color="auto"/>
              <w:bottom w:val="single" w:sz="4" w:space="0" w:color="auto"/>
              <w:right w:val="single" w:sz="4" w:space="0" w:color="auto"/>
            </w:tcBorders>
            <w:vAlign w:val="center"/>
            <w:hideMark/>
          </w:tcPr>
          <w:p w14:paraId="0F88B855"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eastAsia="en-ID"/>
              </w:rPr>
              <w:t>6</w:t>
            </w:r>
          </w:p>
        </w:tc>
        <w:tc>
          <w:tcPr>
            <w:tcW w:w="1748" w:type="pct"/>
            <w:tcBorders>
              <w:top w:val="nil"/>
              <w:left w:val="nil"/>
              <w:bottom w:val="single" w:sz="4" w:space="0" w:color="auto"/>
              <w:right w:val="single" w:sz="4" w:space="0" w:color="auto"/>
            </w:tcBorders>
            <w:vAlign w:val="center"/>
            <w:hideMark/>
          </w:tcPr>
          <w:p w14:paraId="0B145013" w14:textId="77777777" w:rsidR="00F47F1A" w:rsidRPr="00696AA5" w:rsidRDefault="00F47F1A" w:rsidP="00F47F1A">
            <w:pPr>
              <w:spacing w:line="240" w:lineRule="auto"/>
              <w:rPr>
                <w:rFonts w:ascii="Bookman Old Style" w:hAnsi="Bookman Old Style" w:cs="Calibri"/>
                <w:sz w:val="18"/>
                <w:szCs w:val="18"/>
                <w:lang w:val="en-ID" w:eastAsia="en-ID"/>
              </w:rPr>
            </w:pPr>
            <w:r w:rsidRPr="00696AA5">
              <w:rPr>
                <w:rFonts w:ascii="Bookman Old Style" w:hAnsi="Bookman Old Style" w:cs="Bookman Old Style"/>
                <w:sz w:val="18"/>
                <w:szCs w:val="18"/>
                <w:lang w:eastAsia="en-ID"/>
              </w:rPr>
              <w:t>Tingkat Kegemaran Membaca (TGM/TKM)</w:t>
            </w:r>
          </w:p>
        </w:tc>
        <w:tc>
          <w:tcPr>
            <w:tcW w:w="533" w:type="pct"/>
            <w:tcBorders>
              <w:top w:val="nil"/>
              <w:left w:val="nil"/>
              <w:bottom w:val="single" w:sz="4" w:space="0" w:color="auto"/>
              <w:right w:val="single" w:sz="4" w:space="0" w:color="auto"/>
            </w:tcBorders>
            <w:vAlign w:val="center"/>
            <w:hideMark/>
          </w:tcPr>
          <w:p w14:paraId="2550AF69"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Bookman Old Style"/>
                <w:sz w:val="18"/>
                <w:szCs w:val="18"/>
                <w:lang w:eastAsia="en-ID"/>
              </w:rPr>
              <w:t>nilai</w:t>
            </w:r>
          </w:p>
        </w:tc>
        <w:tc>
          <w:tcPr>
            <w:tcW w:w="463" w:type="pct"/>
            <w:tcBorders>
              <w:top w:val="nil"/>
              <w:left w:val="nil"/>
              <w:bottom w:val="single" w:sz="4" w:space="0" w:color="auto"/>
              <w:right w:val="single" w:sz="4" w:space="0" w:color="auto"/>
            </w:tcBorders>
            <w:shd w:val="clear" w:color="000000" w:fill="FFFFFF"/>
            <w:noWrap/>
            <w:vAlign w:val="center"/>
            <w:hideMark/>
          </w:tcPr>
          <w:p w14:paraId="23662610" w14:textId="77777777" w:rsidR="00F47F1A" w:rsidRPr="00696AA5" w:rsidRDefault="00F47F1A" w:rsidP="00F47F1A">
            <w:pPr>
              <w:spacing w:line="240" w:lineRule="auto"/>
              <w:jc w:val="center"/>
              <w:rPr>
                <w:rFonts w:ascii="Bookman Old Style" w:hAnsi="Bookman Old Style" w:cs="Calibri"/>
                <w:sz w:val="18"/>
                <w:szCs w:val="18"/>
                <w:lang w:val="en-ID" w:eastAsia="en-ID"/>
              </w:rPr>
            </w:pPr>
            <w:proofErr w:type="gramStart"/>
            <w:r w:rsidRPr="00696AA5">
              <w:rPr>
                <w:rFonts w:ascii="Bookman Old Style" w:hAnsi="Bookman Old Style" w:cs="Calibri"/>
                <w:sz w:val="18"/>
                <w:szCs w:val="18"/>
                <w:lang w:val="en-ID" w:eastAsia="en-ID"/>
              </w:rPr>
              <w:t>n.a</w:t>
            </w:r>
            <w:proofErr w:type="gramEnd"/>
          </w:p>
        </w:tc>
        <w:tc>
          <w:tcPr>
            <w:tcW w:w="526" w:type="pct"/>
            <w:tcBorders>
              <w:top w:val="nil"/>
              <w:left w:val="nil"/>
              <w:bottom w:val="single" w:sz="4" w:space="0" w:color="auto"/>
              <w:right w:val="single" w:sz="4" w:space="0" w:color="auto"/>
            </w:tcBorders>
            <w:shd w:val="clear" w:color="000000" w:fill="FFFFFF"/>
            <w:vAlign w:val="center"/>
            <w:hideMark/>
          </w:tcPr>
          <w:p w14:paraId="20CF0244"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56,49</w:t>
            </w:r>
          </w:p>
        </w:tc>
        <w:tc>
          <w:tcPr>
            <w:tcW w:w="461" w:type="pct"/>
            <w:tcBorders>
              <w:top w:val="nil"/>
              <w:left w:val="nil"/>
              <w:bottom w:val="single" w:sz="4" w:space="0" w:color="auto"/>
              <w:right w:val="single" w:sz="4" w:space="0" w:color="auto"/>
            </w:tcBorders>
            <w:shd w:val="clear" w:color="000000" w:fill="FFFFFF"/>
            <w:vAlign w:val="center"/>
            <w:hideMark/>
          </w:tcPr>
          <w:p w14:paraId="4096A4FF"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63,25</w:t>
            </w:r>
          </w:p>
        </w:tc>
        <w:tc>
          <w:tcPr>
            <w:tcW w:w="526" w:type="pct"/>
            <w:tcBorders>
              <w:top w:val="nil"/>
              <w:left w:val="nil"/>
              <w:bottom w:val="single" w:sz="4" w:space="0" w:color="auto"/>
              <w:right w:val="single" w:sz="4" w:space="0" w:color="auto"/>
            </w:tcBorders>
            <w:shd w:val="clear" w:color="000000" w:fill="FFFFFF"/>
            <w:vAlign w:val="center"/>
            <w:hideMark/>
          </w:tcPr>
          <w:p w14:paraId="6E44B09D"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68,99</w:t>
            </w:r>
          </w:p>
        </w:tc>
        <w:tc>
          <w:tcPr>
            <w:tcW w:w="526" w:type="pct"/>
            <w:tcBorders>
              <w:top w:val="nil"/>
              <w:left w:val="nil"/>
              <w:bottom w:val="single" w:sz="4" w:space="0" w:color="auto"/>
              <w:right w:val="single" w:sz="4" w:space="0" w:color="auto"/>
            </w:tcBorders>
            <w:shd w:val="clear" w:color="000000" w:fill="FFFFFF"/>
            <w:vAlign w:val="center"/>
            <w:hideMark/>
          </w:tcPr>
          <w:p w14:paraId="5C38590A" w14:textId="77777777" w:rsidR="00F47F1A" w:rsidRPr="00696AA5" w:rsidRDefault="00F47F1A" w:rsidP="00F47F1A">
            <w:pPr>
              <w:spacing w:line="240" w:lineRule="auto"/>
              <w:jc w:val="center"/>
              <w:rPr>
                <w:rFonts w:ascii="Bookman Old Style" w:hAnsi="Bookman Old Style" w:cs="Calibri"/>
                <w:sz w:val="18"/>
                <w:szCs w:val="18"/>
                <w:lang w:val="en-ID" w:eastAsia="en-ID"/>
              </w:rPr>
            </w:pPr>
            <w:r w:rsidRPr="00696AA5">
              <w:rPr>
                <w:rFonts w:ascii="Bookman Old Style" w:hAnsi="Bookman Old Style" w:cs="Calibri"/>
                <w:sz w:val="18"/>
                <w:szCs w:val="18"/>
                <w:lang w:val="en-US" w:eastAsia="en-ID"/>
              </w:rPr>
              <w:t>59,01</w:t>
            </w:r>
          </w:p>
        </w:tc>
      </w:tr>
    </w:tbl>
    <w:p w14:paraId="376A8FC4" w14:textId="7132A1B4" w:rsidR="00EC3FC5" w:rsidRPr="00696AA5" w:rsidRDefault="00EC3FC5" w:rsidP="00717243">
      <w:pPr>
        <w:spacing w:line="240" w:lineRule="auto"/>
        <w:ind w:left="142"/>
        <w:rPr>
          <w:rFonts w:ascii="Bookman Old Style" w:hAnsi="Bookman Old Style" w:cs="Bookman Old Style"/>
          <w:i/>
          <w:sz w:val="18"/>
          <w:szCs w:val="20"/>
        </w:rPr>
      </w:pPr>
      <w:r w:rsidRPr="00696AA5">
        <w:rPr>
          <w:rFonts w:ascii="Bookman Old Style" w:hAnsi="Bookman Old Style" w:cs="Bookman Old Style"/>
          <w:i/>
          <w:sz w:val="18"/>
          <w:szCs w:val="20"/>
        </w:rPr>
        <w:t>Sumber : Dinas Arsip dan Perpustakaan Kabupaten Cilacap, 202</w:t>
      </w:r>
      <w:r w:rsidR="00BA6086" w:rsidRPr="00696AA5">
        <w:rPr>
          <w:rFonts w:ascii="Bookman Old Style" w:hAnsi="Bookman Old Style" w:cs="Bookman Old Style"/>
          <w:i/>
          <w:sz w:val="18"/>
          <w:szCs w:val="20"/>
        </w:rPr>
        <w:t>6</w:t>
      </w:r>
    </w:p>
    <w:p w14:paraId="2A490BF0" w14:textId="59325184" w:rsidR="000374DA" w:rsidRPr="00696AA5" w:rsidRDefault="000374DA" w:rsidP="00F47F1A">
      <w:pPr>
        <w:pStyle w:val="ListParagraph"/>
        <w:spacing w:before="240"/>
        <w:ind w:firstLine="567"/>
        <w:jc w:val="both"/>
        <w:rPr>
          <w:rFonts w:ascii="Bookman Old Style" w:hAnsi="Bookman Old Style" w:cs="Bookman Old Style"/>
          <w:iCs/>
          <w:sz w:val="24"/>
          <w:szCs w:val="20"/>
        </w:rPr>
      </w:pPr>
      <w:r w:rsidRPr="00696AA5">
        <w:rPr>
          <w:rFonts w:ascii="Bookman Old Style" w:hAnsi="Bookman Old Style" w:cs="Bookman Old Style"/>
          <w:iCs/>
          <w:sz w:val="24"/>
          <w:szCs w:val="20"/>
        </w:rPr>
        <w:t>Capaian Pembangunan Literasi Masyarakat (IPLM) Kabupaten Cilacap selama periode 2021-2025 perlu dibaca berdasarkan periode metode pengukurannya. Pada tahun 2021, nilai IPLM Kabupaten Cilacap belum tersedia dalam rekap hasil pengukuran yang digunakan. Pada tahun 2022, nilai IPLM tercatat sebesar 46,39. Nilai tersebut menjadi 45,50 pada tahun 2023 atau menurun sebesar 0,89 poin. Selanjutnya, pada tahun 2024 nilai IPLM meningkat sebesar 18,91 poin menjadi 64,41. Perubahan nilai pada periode 2022-2024 masih berada dalam satu kerangka pengukuran sebelum diberlakukannya pedoman baru tahun 2025.</w:t>
      </w:r>
    </w:p>
    <w:p w14:paraId="4F5BBC3F" w14:textId="77777777" w:rsidR="000374DA" w:rsidRPr="00696AA5" w:rsidRDefault="000374DA" w:rsidP="000374DA">
      <w:pPr>
        <w:pStyle w:val="ListParagraph"/>
        <w:spacing w:after="240"/>
        <w:ind w:firstLine="567"/>
        <w:jc w:val="both"/>
        <w:rPr>
          <w:rFonts w:ascii="Bookman Old Style" w:hAnsi="Bookman Old Style" w:cs="Bookman Old Style"/>
          <w:iCs/>
          <w:sz w:val="24"/>
          <w:szCs w:val="20"/>
        </w:rPr>
      </w:pPr>
      <w:r w:rsidRPr="00696AA5">
        <w:rPr>
          <w:rFonts w:ascii="Bookman Old Style" w:hAnsi="Bookman Old Style" w:cs="Bookman Old Style"/>
          <w:iCs/>
          <w:sz w:val="24"/>
          <w:szCs w:val="20"/>
        </w:rPr>
        <w:t>Pada tahun 2025, nilai IPLM Kabupaten Cilacap tercatat sebesar 20,81. Nilai tersebut tidak dapat dibandingkan secara langsung dengan capaian tahun 2022-2024 karena Perpustakaan Nasional Republik Indonesia mulai memberlakukan instrumen dan tata cara penghitungan baru. Pengukuran IPLM tahun 2025 menempatkan dimensi kinerja dengan bobot 70 persen dan dimensi kepatuhan atau fisik dengan bobot 30 persen. Selain itu, ruang lingkup data disesuaikan berdasarkan kewenangan pemerintah daerah, bukan semata-mata berdasarkan seluruh jenis perpustakaan yang berada dalam wilayah administratif. Instrumen baru juga mengintegrasikan indikator yang mencerminkan ketersediaan anggaran, dokumen kebijakan, kolaborasi atau kerja sama, pelayanan, dan pengelolaan perpustakaan. Oleh karena itu, nilai IPLM tahun 2025 tidak tepat dinyatakan sebagai penurunan capaian kinerja, melainkan sebagai nilai baru yang dihasilkan dari perubahan perspektif, dimensi, indikator, pembobotan, ruang lingkup data, dan dasar penghitungan.</w:t>
      </w:r>
    </w:p>
    <w:p w14:paraId="0D1BDA3D" w14:textId="77777777" w:rsidR="000374DA" w:rsidRPr="00696AA5" w:rsidRDefault="000374DA" w:rsidP="000374DA">
      <w:pPr>
        <w:pStyle w:val="ListParagraph"/>
        <w:spacing w:after="240"/>
        <w:ind w:firstLine="567"/>
        <w:jc w:val="both"/>
        <w:rPr>
          <w:rFonts w:ascii="Bookman Old Style" w:hAnsi="Bookman Old Style" w:cs="Bookman Old Style"/>
          <w:iCs/>
          <w:sz w:val="24"/>
          <w:szCs w:val="20"/>
        </w:rPr>
      </w:pPr>
      <w:r w:rsidRPr="00696AA5">
        <w:rPr>
          <w:rFonts w:ascii="Bookman Old Style" w:hAnsi="Bookman Old Style" w:cs="Bookman Old Style"/>
          <w:iCs/>
          <w:sz w:val="24"/>
          <w:szCs w:val="20"/>
        </w:rPr>
        <w:t>Capaian Tingkat Kegemaran Membaca Kabupaten Cilacap pada periode sebelum perubahan metode menunjukkan kecenderungan meningkat. Pada tahun 2021, nilai TGM Kabupaten Cilacap belum tersedia dalam rekap hasil pengukuran yang digunakan. Pada tahun 2022, nilai TGM tercatat sebesar 56,49. Nilai tersebut meningkat sebesar 6,76 poin menjadi 63,25 pada tahun 2023, kemudian kembali meningkat sebesar 5,74 poin menjadi 68,99 pada tahun 2024. Perkembangan tersebut menggambarkan peningkatan capaian berdasarkan kerangka pengukuran TGM yang berlaku pada periode 2022-2024.</w:t>
      </w:r>
    </w:p>
    <w:p w14:paraId="00900E36" w14:textId="77777777" w:rsidR="000374DA" w:rsidRPr="00696AA5" w:rsidRDefault="000374DA" w:rsidP="000374DA">
      <w:pPr>
        <w:pStyle w:val="ListParagraph"/>
        <w:ind w:firstLine="567"/>
        <w:jc w:val="both"/>
        <w:rPr>
          <w:rFonts w:ascii="Bookman Old Style" w:hAnsi="Bookman Old Style" w:cs="Bookman Old Style"/>
          <w:iCs/>
          <w:sz w:val="24"/>
          <w:szCs w:val="20"/>
        </w:rPr>
      </w:pPr>
      <w:r w:rsidRPr="00696AA5">
        <w:rPr>
          <w:rFonts w:ascii="Bookman Old Style" w:hAnsi="Bookman Old Style" w:cs="Bookman Old Style"/>
          <w:iCs/>
          <w:sz w:val="24"/>
          <w:szCs w:val="20"/>
        </w:rPr>
        <w:t>Pada tahun 2025, indikator tersebut menggunakan nomenklatur Tingkat Kegemaran Membaca (TKM), dengan nilai Kabupaten Cilacap sebesar 59,01. Nilai ini tidak dapat dibandingkan secara langsung dengan nilai TGM tahun 2022-2024 karena pengukuran tahun 2025 menggunakan instrumen dan metodologi baru. Pengukuran TKM tahun 2025 mencakup dimensi pra membaca dengan bobot 15 persen, dimensi saat membaca sebesar 50 persen, dan dimensi pasca membaca sebesar 35 persen. Dengan pendekatan tersebut, pengukuran tidak hanya menilai frekuensi, durasi, dan jumlah bahan bacaan, tetapi juga proses sebelum membaca, pemahaman pada saat membaca, serta dampak dan pemanfaatan hasil membaca. Dengan demikian, nilai TKM tahun 2025 harus dipahami sebagai hasil pengukuran dalam kerangka baru, bukan sebagai penurunan langsung dari capaian TGM tahun 2024.</w:t>
      </w:r>
    </w:p>
    <w:p w14:paraId="08DE2645" w14:textId="317DDC00" w:rsidR="000374DA" w:rsidRPr="00696AA5" w:rsidRDefault="000374DA" w:rsidP="00F47F1A">
      <w:pPr>
        <w:pStyle w:val="ListParagraph"/>
        <w:ind w:firstLine="567"/>
        <w:jc w:val="both"/>
        <w:rPr>
          <w:rFonts w:ascii="Bookman Old Style" w:hAnsi="Bookman Old Style" w:cs="Bookman Old Style"/>
          <w:iCs/>
          <w:sz w:val="24"/>
          <w:szCs w:val="20"/>
        </w:rPr>
      </w:pPr>
      <w:r w:rsidRPr="00696AA5">
        <w:rPr>
          <w:rFonts w:ascii="Bookman Old Style" w:hAnsi="Bookman Old Style" w:cs="Bookman Old Style"/>
          <w:iCs/>
          <w:sz w:val="24"/>
          <w:szCs w:val="20"/>
        </w:rPr>
        <w:t>Nilai IPLM sebesar 20,81 dan TKM sebesar 59,01 pada tahun 2025 selanjutnya dapat digunakan sebagai nilai dasar baru (baseline) dalam penyusunan target, evaluasi capaian, serta perencanaan program pembangunan perpustakaan dan pembudayaan kegemaran membaca pada periode berikutnya. Penetapan target lanjutan perlu mengacu pada indikator dan pembobotan baru agar perbandingan antarwaktu dilakukan secara konsisten dan dapat dipertanggungjawabkan.</w:t>
      </w:r>
    </w:p>
    <w:p w14:paraId="0B21CC42" w14:textId="77777777" w:rsidR="00BA6086" w:rsidRPr="00696AA5" w:rsidRDefault="00BA6086" w:rsidP="00717243">
      <w:pPr>
        <w:spacing w:line="240" w:lineRule="auto"/>
        <w:ind w:left="142"/>
        <w:rPr>
          <w:rFonts w:ascii="Bookman Old Style" w:hAnsi="Bookman Old Style" w:cs="Bookman Old Style"/>
          <w:i/>
          <w:sz w:val="24"/>
          <w:szCs w:val="20"/>
        </w:rPr>
      </w:pPr>
    </w:p>
    <w:p w14:paraId="1C383DC2" w14:textId="77777777" w:rsidR="00EC3FC5" w:rsidRPr="00696AA5" w:rsidRDefault="00EC3FC5" w:rsidP="00717243">
      <w:pPr>
        <w:pStyle w:val="Heading5"/>
        <w:spacing w:before="0"/>
        <w:ind w:left="567" w:hanging="567"/>
        <w:rPr>
          <w:b/>
          <w:szCs w:val="24"/>
        </w:rPr>
      </w:pPr>
      <w:r w:rsidRPr="00696AA5">
        <w:rPr>
          <w:b/>
          <w:szCs w:val="24"/>
        </w:rPr>
        <w:t>Kearsipan</w:t>
      </w:r>
    </w:p>
    <w:p w14:paraId="34A5FD0A" w14:textId="77777777" w:rsidR="00EC3FC5" w:rsidRPr="00696AA5" w:rsidRDefault="00EC3FC5"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Arsip memiliki peranan penting dalam penyelenggaraan pemerintahan, yaitu sebagai sumber informasi yang akurat, sebagai alat bukti otentik serta bahan untuk perencanaan, bukti kinerja organisasi dan aparaturnya, serta bukti pertanggungjawaban kegiatan pemerintahan dan pembangunan. Oleh karenanya, melalui dokumen arsip evaluasi kinerja dalam suatu perangkat daerah dapat dilaksanakan lebih efisien, efektif, produktif, transparan dan akuntabel. Selain itu dalam konteks reformasi birokrasi maka kearsipan adalah salah satu cara untuk mewujudkan tata kelola kepemerintahan yang baik (</w:t>
      </w:r>
      <w:r w:rsidRPr="00696AA5">
        <w:rPr>
          <w:rFonts w:ascii="Bookman Old Style" w:hAnsi="Bookman Old Style" w:cs="Bookman Old Style"/>
          <w:i/>
          <w:iCs/>
          <w:sz w:val="24"/>
        </w:rPr>
        <w:t>good governance</w:t>
      </w:r>
      <w:r w:rsidRPr="00696AA5">
        <w:rPr>
          <w:rFonts w:ascii="Bookman Old Style" w:hAnsi="Bookman Old Style" w:cs="Bookman Old Style"/>
          <w:sz w:val="24"/>
        </w:rPr>
        <w:t>).</w:t>
      </w:r>
    </w:p>
    <w:p w14:paraId="4F33A382" w14:textId="1122AC66" w:rsidR="00D974AB" w:rsidRPr="00696AA5" w:rsidRDefault="00D974AB" w:rsidP="00717243">
      <w:pPr>
        <w:pStyle w:val="ListParagraph"/>
        <w:ind w:left="0" w:firstLine="567"/>
        <w:jc w:val="both"/>
        <w:rPr>
          <w:rFonts w:ascii="Bookman Old Style" w:hAnsi="Bookman Old Style" w:cs="Bookman Old Style"/>
          <w:sz w:val="24"/>
        </w:rPr>
      </w:pPr>
      <w:bookmarkStart w:id="397" w:name="_Toc13849252"/>
      <w:bookmarkStart w:id="398" w:name="_Toc61788113"/>
      <w:r w:rsidRPr="00696AA5">
        <w:rPr>
          <w:rFonts w:ascii="Bookman Old Style" w:hAnsi="Bookman Old Style" w:cs="Bookman Old Style"/>
          <w:sz w:val="24"/>
        </w:rPr>
        <w:t>Jumlah Sumber Daya Manusia (SDM) Pengelola Kearsipan yang dibina mengalami peningkatan signifikan, dari 100 orang pada tahun 202</w:t>
      </w:r>
      <w:r w:rsidR="0034110B" w:rsidRPr="00696AA5">
        <w:rPr>
          <w:rFonts w:ascii="Bookman Old Style" w:hAnsi="Bookman Old Style" w:cs="Bookman Old Style"/>
          <w:sz w:val="24"/>
        </w:rPr>
        <w:t>1</w:t>
      </w:r>
      <w:r w:rsidRPr="00696AA5">
        <w:rPr>
          <w:rFonts w:ascii="Bookman Old Style" w:hAnsi="Bookman Old Style" w:cs="Bookman Old Style"/>
          <w:sz w:val="24"/>
        </w:rPr>
        <w:t xml:space="preserve"> menjadi 150 orang di tahun 2024. Peningkatan ini berdampak positif pada persentase pengelolaan arsip oleh perangkat daerah yang sesuai dengan Norma, Standar, Prosedur, dan Kriteria (NSPK)</w:t>
      </w:r>
      <w:r w:rsidR="00001CFE" w:rsidRPr="00696AA5">
        <w:rPr>
          <w:rFonts w:ascii="Bookman Old Style" w:hAnsi="Bookman Old Style" w:cs="Bookman Old Style"/>
          <w:sz w:val="24"/>
        </w:rPr>
        <w:t xml:space="preserve">, namun dikarenakan adanya </w:t>
      </w:r>
      <w:r w:rsidR="00001CFE" w:rsidRPr="00696AA5">
        <w:rPr>
          <w:rFonts w:ascii="Bookman Old Style" w:hAnsi="Bookman Old Style" w:cs="Bookman Old Style"/>
          <w:i/>
          <w:iCs/>
          <w:sz w:val="24"/>
        </w:rPr>
        <w:t>refocusing</w:t>
      </w:r>
      <w:r w:rsidR="00001CFE" w:rsidRPr="00696AA5">
        <w:rPr>
          <w:rFonts w:ascii="Bookman Old Style" w:hAnsi="Bookman Old Style" w:cs="Bookman Old Style"/>
          <w:sz w:val="24"/>
        </w:rPr>
        <w:t xml:space="preserve"> anggaran pada tahun 2025 menyebabkan pembinaan Sumber Daya Manusia (SDM) Pengelola Kearsipan tidak dapat dilaksanakan</w:t>
      </w:r>
      <w:r w:rsidRPr="00696AA5">
        <w:rPr>
          <w:rFonts w:ascii="Bookman Old Style" w:hAnsi="Bookman Old Style" w:cs="Bookman Old Style"/>
          <w:sz w:val="24"/>
        </w:rPr>
        <w:t>. Capaian perangkat daerah dalam mengelola arsip sesuai NSPK meningkat dari 1,89</w:t>
      </w:r>
      <w:r w:rsidR="0034110B" w:rsidRPr="00696AA5">
        <w:rPr>
          <w:rFonts w:ascii="Bookman Old Style" w:hAnsi="Bookman Old Style" w:cs="Bookman Old Style"/>
          <w:sz w:val="24"/>
        </w:rPr>
        <w:t xml:space="preserve"> persen</w:t>
      </w:r>
      <w:r w:rsidRPr="00696AA5">
        <w:rPr>
          <w:rFonts w:ascii="Bookman Old Style" w:hAnsi="Bookman Old Style" w:cs="Bookman Old Style"/>
          <w:sz w:val="24"/>
        </w:rPr>
        <w:t xml:space="preserve"> di tahun 202</w:t>
      </w:r>
      <w:r w:rsidR="0034110B" w:rsidRPr="00696AA5">
        <w:rPr>
          <w:rFonts w:ascii="Bookman Old Style" w:hAnsi="Bookman Old Style" w:cs="Bookman Old Style"/>
          <w:sz w:val="24"/>
        </w:rPr>
        <w:t>1</w:t>
      </w:r>
      <w:r w:rsidRPr="00696AA5">
        <w:rPr>
          <w:rFonts w:ascii="Bookman Old Style" w:hAnsi="Bookman Old Style" w:cs="Bookman Old Style"/>
          <w:sz w:val="24"/>
        </w:rPr>
        <w:t xml:space="preserve"> menjadi </w:t>
      </w:r>
      <w:r w:rsidR="00001CFE" w:rsidRPr="00696AA5">
        <w:rPr>
          <w:rFonts w:ascii="Bookman Old Style" w:hAnsi="Bookman Old Style" w:cs="Bookman Old Style"/>
          <w:sz w:val="24"/>
        </w:rPr>
        <w:t>27,45</w:t>
      </w:r>
      <w:r w:rsidR="0034110B" w:rsidRPr="00696AA5">
        <w:rPr>
          <w:rFonts w:ascii="Bookman Old Style" w:hAnsi="Bookman Old Style" w:cs="Bookman Old Style"/>
          <w:sz w:val="24"/>
        </w:rPr>
        <w:t xml:space="preserve"> persen</w:t>
      </w:r>
      <w:r w:rsidRPr="00696AA5">
        <w:rPr>
          <w:rFonts w:ascii="Bookman Old Style" w:hAnsi="Bookman Old Style" w:cs="Bookman Old Style"/>
          <w:sz w:val="24"/>
        </w:rPr>
        <w:t xml:space="preserve"> di tahun 202</w:t>
      </w:r>
      <w:r w:rsidR="00001CFE" w:rsidRPr="00696AA5">
        <w:rPr>
          <w:rFonts w:ascii="Bookman Old Style" w:hAnsi="Bookman Old Style" w:cs="Bookman Old Style"/>
          <w:sz w:val="24"/>
        </w:rPr>
        <w:t>5</w:t>
      </w:r>
      <w:r w:rsidRPr="00696AA5">
        <w:rPr>
          <w:rFonts w:ascii="Bookman Old Style" w:hAnsi="Bookman Old Style" w:cs="Bookman Old Style"/>
          <w:sz w:val="24"/>
        </w:rPr>
        <w:t>, menunjukkan peningkatan kesadaran dan kapasitas dalam tata kelola arsip yang lebih baik.</w:t>
      </w:r>
    </w:p>
    <w:p w14:paraId="2F7EEC24" w14:textId="2BC3247F" w:rsidR="00D974AB" w:rsidRPr="00696AA5" w:rsidRDefault="00D974AB"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Meskipun demikian, jumlah dokumen arsip yang berhasil dikelola mengalami penurunan dari 1</w:t>
      </w:r>
      <w:r w:rsidR="0034110B" w:rsidRPr="00696AA5">
        <w:rPr>
          <w:rFonts w:ascii="Bookman Old Style" w:hAnsi="Bookman Old Style" w:cs="Bookman Old Style"/>
          <w:sz w:val="24"/>
        </w:rPr>
        <w:t>7</w:t>
      </w:r>
      <w:r w:rsidRPr="00696AA5">
        <w:rPr>
          <w:rFonts w:ascii="Bookman Old Style" w:hAnsi="Bookman Old Style" w:cs="Bookman Old Style"/>
          <w:sz w:val="24"/>
        </w:rPr>
        <w:t>.000 dokumen di tahun 202</w:t>
      </w:r>
      <w:r w:rsidR="0034110B" w:rsidRPr="00696AA5">
        <w:rPr>
          <w:rFonts w:ascii="Bookman Old Style" w:hAnsi="Bookman Old Style" w:cs="Bookman Old Style"/>
          <w:sz w:val="24"/>
        </w:rPr>
        <w:t>1</w:t>
      </w:r>
      <w:r w:rsidRPr="00696AA5">
        <w:rPr>
          <w:rFonts w:ascii="Bookman Old Style" w:hAnsi="Bookman Old Style" w:cs="Bookman Old Style"/>
          <w:sz w:val="24"/>
        </w:rPr>
        <w:t xml:space="preserve"> menjadi 1</w:t>
      </w:r>
      <w:r w:rsidR="007D6F3B" w:rsidRPr="00696AA5">
        <w:rPr>
          <w:rFonts w:ascii="Bookman Old Style" w:hAnsi="Bookman Old Style" w:cs="Bookman Old Style"/>
          <w:sz w:val="24"/>
        </w:rPr>
        <w:t>2</w:t>
      </w:r>
      <w:r w:rsidRPr="00696AA5">
        <w:rPr>
          <w:rFonts w:ascii="Bookman Old Style" w:hAnsi="Bookman Old Style" w:cs="Bookman Old Style"/>
          <w:sz w:val="24"/>
        </w:rPr>
        <w:t>.</w:t>
      </w:r>
      <w:r w:rsidR="007D6F3B" w:rsidRPr="00696AA5">
        <w:rPr>
          <w:rFonts w:ascii="Bookman Old Style" w:hAnsi="Bookman Old Style" w:cs="Bookman Old Style"/>
          <w:sz w:val="24"/>
        </w:rPr>
        <w:t>650</w:t>
      </w:r>
      <w:r w:rsidRPr="00696AA5">
        <w:rPr>
          <w:rFonts w:ascii="Bookman Old Style" w:hAnsi="Bookman Old Style" w:cs="Bookman Old Style"/>
          <w:sz w:val="24"/>
        </w:rPr>
        <w:t xml:space="preserve"> dokumen di tahun 202</w:t>
      </w:r>
      <w:r w:rsidR="007D6F3B" w:rsidRPr="00696AA5">
        <w:rPr>
          <w:rFonts w:ascii="Bookman Old Style" w:hAnsi="Bookman Old Style" w:cs="Bookman Old Style"/>
          <w:sz w:val="24"/>
        </w:rPr>
        <w:t>5</w:t>
      </w:r>
      <w:r w:rsidRPr="00696AA5">
        <w:rPr>
          <w:rFonts w:ascii="Bookman Old Style" w:hAnsi="Bookman Old Style" w:cs="Bookman Old Style"/>
          <w:sz w:val="24"/>
        </w:rPr>
        <w:t>. Penurunan ini disebabkan oleh berkurangnya volume arsip yang dikelola oleh OPD Dinas Arpus, mengindikasikan bahwa proses pengelolaan arsip telah menjadi lebih efisien dan terarah.</w:t>
      </w:r>
    </w:p>
    <w:p w14:paraId="1231C2C9" w14:textId="15EB7884" w:rsidR="00924387" w:rsidRPr="00696AA5" w:rsidRDefault="00D974AB"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Di sisi sarana dan prasarana (sarpras) kearsipan, cakupan pemeliharaan arsip </w:t>
      </w:r>
      <w:r w:rsidR="0034110B" w:rsidRPr="00696AA5">
        <w:rPr>
          <w:rFonts w:ascii="Bookman Old Style" w:hAnsi="Bookman Old Style" w:cs="Bookman Old Style"/>
          <w:sz w:val="24"/>
        </w:rPr>
        <w:t>se</w:t>
      </w:r>
      <w:r w:rsidRPr="00696AA5">
        <w:rPr>
          <w:rFonts w:ascii="Bookman Old Style" w:hAnsi="Bookman Old Style" w:cs="Bookman Old Style"/>
          <w:sz w:val="24"/>
        </w:rPr>
        <w:t>luas 1.</w:t>
      </w:r>
      <w:r w:rsidR="0034110B" w:rsidRPr="00696AA5">
        <w:rPr>
          <w:rFonts w:ascii="Bookman Old Style" w:hAnsi="Bookman Old Style" w:cs="Bookman Old Style"/>
          <w:sz w:val="24"/>
        </w:rPr>
        <w:t>428</w:t>
      </w:r>
      <w:r w:rsidRPr="00696AA5">
        <w:rPr>
          <w:rFonts w:ascii="Bookman Old Style" w:hAnsi="Bookman Old Style" w:cs="Bookman Old Style"/>
          <w:sz w:val="24"/>
        </w:rPr>
        <w:t xml:space="preserve"> M³ dari tahun 202</w:t>
      </w:r>
      <w:r w:rsidR="0034110B" w:rsidRPr="00696AA5">
        <w:rPr>
          <w:rFonts w:ascii="Bookman Old Style" w:hAnsi="Bookman Old Style" w:cs="Bookman Old Style"/>
          <w:sz w:val="24"/>
        </w:rPr>
        <w:t>1.</w:t>
      </w:r>
      <w:r w:rsidRPr="00696AA5">
        <w:rPr>
          <w:rFonts w:ascii="Bookman Old Style" w:hAnsi="Bookman Old Style" w:cs="Bookman Old Style"/>
          <w:sz w:val="24"/>
        </w:rPr>
        <w:t xml:space="preserve"> Pada tahun 202</w:t>
      </w:r>
      <w:r w:rsidR="007D6F3B" w:rsidRPr="00696AA5">
        <w:rPr>
          <w:rFonts w:ascii="Bookman Old Style" w:hAnsi="Bookman Old Style" w:cs="Bookman Old Style"/>
          <w:sz w:val="24"/>
        </w:rPr>
        <w:t>5</w:t>
      </w:r>
      <w:r w:rsidRPr="00696AA5">
        <w:rPr>
          <w:rFonts w:ascii="Bookman Old Style" w:hAnsi="Bookman Old Style" w:cs="Bookman Old Style"/>
          <w:sz w:val="24"/>
        </w:rPr>
        <w:t xml:space="preserve">, cakupan sarpras arsip yang terpelihara meningkat signifikan menjadi </w:t>
      </w:r>
      <w:r w:rsidR="007D6F3B" w:rsidRPr="00696AA5">
        <w:rPr>
          <w:rFonts w:ascii="Bookman Old Style" w:hAnsi="Bookman Old Style" w:cs="Bookman Old Style"/>
          <w:sz w:val="24"/>
        </w:rPr>
        <w:t>2.380</w:t>
      </w:r>
      <w:r w:rsidRPr="00696AA5">
        <w:rPr>
          <w:rFonts w:ascii="Bookman Old Style" w:hAnsi="Bookman Old Style" w:cs="Bookman Old Style"/>
          <w:sz w:val="24"/>
        </w:rPr>
        <w:t xml:space="preserve"> M³, terutama karena penambahan lokasi pemeliharaan arsip di Kelurahan Sidakaya. Hal ini menunjukkan komitmen Pemerintah Kabupaten Cilacap dalam memperluas dan memelihara infrastruktur kearsipan untuk mendukung pengelolaan arsip yang lebih baik dan berkelanjutan</w:t>
      </w:r>
      <w:r w:rsidR="009A298C" w:rsidRPr="00696AA5">
        <w:rPr>
          <w:rFonts w:ascii="Bookman Old Style" w:hAnsi="Bookman Old Style" w:cs="Bookman Old Style"/>
          <w:sz w:val="24"/>
        </w:rPr>
        <w:t>.</w:t>
      </w:r>
    </w:p>
    <w:p w14:paraId="354911E6" w14:textId="3BA573E2" w:rsidR="00EC3FC5" w:rsidRPr="00696AA5" w:rsidRDefault="00EC3FC5" w:rsidP="00717243">
      <w:pPr>
        <w:pStyle w:val="Caption"/>
        <w:spacing w:after="0"/>
        <w:jc w:val="center"/>
        <w:rPr>
          <w:rFonts w:cs="Bookman Old Style"/>
          <w:bCs/>
        </w:rPr>
      </w:pPr>
      <w:bookmarkStart w:id="399" w:name="_Toc235114290"/>
      <w:r w:rsidRPr="00696AA5">
        <w:t xml:space="preserve">Tabel 2. </w:t>
      </w:r>
      <w:fldSimple w:instr=" SEQ Tabel_2. \* ARABIC ">
        <w:r w:rsidR="007227E2" w:rsidRPr="00696AA5">
          <w:rPr>
            <w:noProof/>
          </w:rPr>
          <w:t>130</w:t>
        </w:r>
      </w:fldSimple>
      <w:r w:rsidRPr="00696AA5">
        <w:br/>
      </w:r>
      <w:r w:rsidRPr="00696AA5">
        <w:rPr>
          <w:rFonts w:cs="Bookman Old Style"/>
          <w:bCs/>
        </w:rPr>
        <w:t xml:space="preserve">Kondisi Kearsipan Tahun </w:t>
      </w:r>
      <w:bookmarkEnd w:id="397"/>
      <w:bookmarkEnd w:id="398"/>
      <w:r w:rsidR="003614F9" w:rsidRPr="00696AA5">
        <w:rPr>
          <w:rFonts w:cs="Bookman Old Style"/>
          <w:bCs/>
        </w:rPr>
        <w:t>2021-2025</w:t>
      </w:r>
      <w:bookmarkEnd w:id="399"/>
    </w:p>
    <w:tbl>
      <w:tblPr>
        <w:tblW w:w="91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
        <w:gridCol w:w="3073"/>
        <w:gridCol w:w="941"/>
        <w:gridCol w:w="901"/>
        <w:gridCol w:w="901"/>
        <w:gridCol w:w="901"/>
        <w:gridCol w:w="993"/>
        <w:gridCol w:w="901"/>
      </w:tblGrid>
      <w:tr w:rsidR="00EC3FC5" w:rsidRPr="00696AA5" w14:paraId="0DD2D0C9" w14:textId="77777777" w:rsidTr="00561408">
        <w:trPr>
          <w:tblHeader/>
          <w:jc w:val="center"/>
        </w:trPr>
        <w:tc>
          <w:tcPr>
            <w:tcW w:w="523" w:type="dxa"/>
            <w:vMerge w:val="restart"/>
            <w:tcBorders>
              <w:top w:val="single" w:sz="4" w:space="0" w:color="auto"/>
              <w:left w:val="single" w:sz="4" w:space="0" w:color="auto"/>
              <w:bottom w:val="single" w:sz="4" w:space="0" w:color="auto"/>
              <w:right w:val="single" w:sz="4" w:space="0" w:color="auto"/>
            </w:tcBorders>
            <w:vAlign w:val="center"/>
            <w:hideMark/>
          </w:tcPr>
          <w:p w14:paraId="4F406C7C"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bidi="en-US"/>
              </w:rPr>
            </w:pPr>
            <w:r w:rsidRPr="00696AA5">
              <w:rPr>
                <w:rFonts w:ascii="Bookman Old Style" w:hAnsi="Bookman Old Style" w:cs="Tahoma"/>
                <w:b/>
                <w:sz w:val="20"/>
                <w:szCs w:val="20"/>
                <w:lang w:eastAsia="id-ID" w:bidi="en-US"/>
              </w:rPr>
              <w:t>No</w:t>
            </w:r>
          </w:p>
        </w:tc>
        <w:tc>
          <w:tcPr>
            <w:tcW w:w="3073" w:type="dxa"/>
            <w:vMerge w:val="restart"/>
            <w:tcBorders>
              <w:top w:val="single" w:sz="4" w:space="0" w:color="auto"/>
              <w:left w:val="single" w:sz="4" w:space="0" w:color="auto"/>
              <w:bottom w:val="single" w:sz="4" w:space="0" w:color="auto"/>
              <w:right w:val="single" w:sz="4" w:space="0" w:color="auto"/>
            </w:tcBorders>
            <w:vAlign w:val="center"/>
            <w:hideMark/>
          </w:tcPr>
          <w:p w14:paraId="758EB945"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bidi="en-US"/>
              </w:rPr>
            </w:pPr>
            <w:r w:rsidRPr="00696AA5">
              <w:rPr>
                <w:rFonts w:ascii="Bookman Old Style" w:hAnsi="Bookman Old Style" w:cs="Tahoma"/>
                <w:b/>
                <w:sz w:val="20"/>
                <w:szCs w:val="20"/>
                <w:lang w:eastAsia="id-ID" w:bidi="en-US"/>
              </w:rPr>
              <w:t>Indikator</w:t>
            </w:r>
          </w:p>
        </w:tc>
        <w:tc>
          <w:tcPr>
            <w:tcW w:w="941" w:type="dxa"/>
            <w:vMerge w:val="restart"/>
            <w:tcBorders>
              <w:top w:val="single" w:sz="4" w:space="0" w:color="auto"/>
              <w:left w:val="single" w:sz="4" w:space="0" w:color="auto"/>
              <w:bottom w:val="single" w:sz="4" w:space="0" w:color="auto"/>
              <w:right w:val="single" w:sz="4" w:space="0" w:color="auto"/>
            </w:tcBorders>
            <w:vAlign w:val="center"/>
            <w:hideMark/>
          </w:tcPr>
          <w:p w14:paraId="7F667F4D"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bidi="en-US"/>
              </w:rPr>
            </w:pPr>
            <w:r w:rsidRPr="00696AA5">
              <w:rPr>
                <w:rFonts w:ascii="Bookman Old Style" w:hAnsi="Bookman Old Style" w:cs="Tahoma"/>
                <w:b/>
                <w:sz w:val="20"/>
                <w:szCs w:val="20"/>
                <w:lang w:eastAsia="id-ID" w:bidi="en-US"/>
              </w:rPr>
              <w:t>Satuan</w:t>
            </w:r>
          </w:p>
        </w:tc>
        <w:tc>
          <w:tcPr>
            <w:tcW w:w="4597" w:type="dxa"/>
            <w:gridSpan w:val="5"/>
            <w:tcBorders>
              <w:top w:val="single" w:sz="4" w:space="0" w:color="auto"/>
              <w:left w:val="single" w:sz="4" w:space="0" w:color="auto"/>
              <w:bottom w:val="single" w:sz="4" w:space="0" w:color="auto"/>
              <w:right w:val="single" w:sz="4" w:space="0" w:color="auto"/>
            </w:tcBorders>
            <w:hideMark/>
          </w:tcPr>
          <w:p w14:paraId="1A2EBB44"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bidi="en-US"/>
              </w:rPr>
            </w:pPr>
            <w:r w:rsidRPr="00696AA5">
              <w:rPr>
                <w:rFonts w:ascii="Bookman Old Style" w:hAnsi="Bookman Old Style" w:cs="Tahoma"/>
                <w:b/>
                <w:sz w:val="20"/>
                <w:szCs w:val="20"/>
                <w:lang w:eastAsia="id-ID" w:bidi="en-US"/>
              </w:rPr>
              <w:t>Tahun</w:t>
            </w:r>
          </w:p>
        </w:tc>
      </w:tr>
      <w:tr w:rsidR="0034110B" w:rsidRPr="00696AA5" w14:paraId="416A395C" w14:textId="77777777" w:rsidTr="00561408">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A06185" w14:textId="77777777" w:rsidR="0034110B" w:rsidRPr="00696AA5" w:rsidRDefault="0034110B" w:rsidP="00717243">
            <w:pPr>
              <w:spacing w:line="276" w:lineRule="auto"/>
              <w:rPr>
                <w:rFonts w:ascii="Bookman Old Style" w:hAnsi="Bookman Old Style" w:cs="Tahoma"/>
                <w:b/>
                <w:sz w:val="20"/>
                <w:szCs w:val="20"/>
                <w:lang w:eastAsia="id-ID" w:bidi="en-US"/>
              </w:rPr>
            </w:pPr>
          </w:p>
        </w:tc>
        <w:tc>
          <w:tcPr>
            <w:tcW w:w="3073" w:type="dxa"/>
            <w:vMerge/>
            <w:tcBorders>
              <w:top w:val="single" w:sz="4" w:space="0" w:color="auto"/>
              <w:left w:val="single" w:sz="4" w:space="0" w:color="auto"/>
              <w:bottom w:val="single" w:sz="4" w:space="0" w:color="auto"/>
              <w:right w:val="single" w:sz="4" w:space="0" w:color="auto"/>
            </w:tcBorders>
            <w:vAlign w:val="center"/>
            <w:hideMark/>
          </w:tcPr>
          <w:p w14:paraId="02CA157E" w14:textId="77777777" w:rsidR="0034110B" w:rsidRPr="00696AA5" w:rsidRDefault="0034110B" w:rsidP="00717243">
            <w:pPr>
              <w:spacing w:line="276" w:lineRule="auto"/>
              <w:rPr>
                <w:rFonts w:ascii="Bookman Old Style" w:hAnsi="Bookman Old Style" w:cs="Tahoma"/>
                <w:b/>
                <w:sz w:val="20"/>
                <w:szCs w:val="20"/>
                <w:lang w:eastAsia="id-ID" w:bidi="en-US"/>
              </w:rPr>
            </w:pPr>
          </w:p>
        </w:tc>
        <w:tc>
          <w:tcPr>
            <w:tcW w:w="941" w:type="dxa"/>
            <w:vMerge/>
            <w:tcBorders>
              <w:top w:val="single" w:sz="4" w:space="0" w:color="auto"/>
              <w:left w:val="single" w:sz="4" w:space="0" w:color="auto"/>
              <w:bottom w:val="single" w:sz="4" w:space="0" w:color="auto"/>
              <w:right w:val="single" w:sz="4" w:space="0" w:color="auto"/>
            </w:tcBorders>
            <w:vAlign w:val="center"/>
            <w:hideMark/>
          </w:tcPr>
          <w:p w14:paraId="1DA74516" w14:textId="77777777" w:rsidR="0034110B" w:rsidRPr="00696AA5" w:rsidRDefault="0034110B" w:rsidP="00717243">
            <w:pPr>
              <w:spacing w:line="276" w:lineRule="auto"/>
              <w:rPr>
                <w:rFonts w:ascii="Bookman Old Style" w:hAnsi="Bookman Old Style" w:cs="Tahoma"/>
                <w:b/>
                <w:sz w:val="20"/>
                <w:szCs w:val="20"/>
                <w:lang w:eastAsia="id-ID" w:bidi="en-US"/>
              </w:rPr>
            </w:pPr>
          </w:p>
        </w:tc>
        <w:tc>
          <w:tcPr>
            <w:tcW w:w="901" w:type="dxa"/>
            <w:tcBorders>
              <w:top w:val="single" w:sz="4" w:space="0" w:color="auto"/>
              <w:left w:val="single" w:sz="4" w:space="0" w:color="auto"/>
              <w:bottom w:val="single" w:sz="4" w:space="0" w:color="auto"/>
              <w:right w:val="single" w:sz="4" w:space="0" w:color="auto"/>
            </w:tcBorders>
            <w:vAlign w:val="center"/>
            <w:hideMark/>
          </w:tcPr>
          <w:p w14:paraId="35122D52" w14:textId="05F6A888" w:rsidR="0034110B" w:rsidRPr="00696AA5" w:rsidRDefault="0034110B" w:rsidP="00717243">
            <w:pPr>
              <w:autoSpaceDE w:val="0"/>
              <w:autoSpaceDN w:val="0"/>
              <w:adjustRightInd w:val="0"/>
              <w:spacing w:line="240" w:lineRule="auto"/>
              <w:jc w:val="center"/>
              <w:rPr>
                <w:rFonts w:ascii="Bookman Old Style" w:hAnsi="Bookman Old Style" w:cs="Tahoma"/>
                <w:b/>
                <w:sz w:val="20"/>
                <w:szCs w:val="20"/>
                <w:lang w:eastAsia="id-ID" w:bidi="en-US"/>
              </w:rPr>
            </w:pPr>
            <w:r w:rsidRPr="00696AA5">
              <w:rPr>
                <w:rFonts w:ascii="Bookman Old Style" w:hAnsi="Bookman Old Style" w:cs="Tahoma"/>
                <w:b/>
                <w:sz w:val="20"/>
                <w:szCs w:val="20"/>
                <w:lang w:eastAsia="id-ID" w:bidi="en-US"/>
              </w:rPr>
              <w:t>2021</w:t>
            </w:r>
          </w:p>
        </w:tc>
        <w:tc>
          <w:tcPr>
            <w:tcW w:w="901" w:type="dxa"/>
            <w:tcBorders>
              <w:top w:val="single" w:sz="4" w:space="0" w:color="auto"/>
              <w:left w:val="single" w:sz="4" w:space="0" w:color="auto"/>
              <w:bottom w:val="single" w:sz="4" w:space="0" w:color="auto"/>
              <w:right w:val="single" w:sz="4" w:space="0" w:color="auto"/>
            </w:tcBorders>
            <w:vAlign w:val="center"/>
          </w:tcPr>
          <w:p w14:paraId="1561627B" w14:textId="7F5B8197" w:rsidR="0034110B" w:rsidRPr="00696AA5" w:rsidRDefault="0034110B" w:rsidP="00717243">
            <w:pPr>
              <w:autoSpaceDE w:val="0"/>
              <w:autoSpaceDN w:val="0"/>
              <w:adjustRightInd w:val="0"/>
              <w:spacing w:line="240" w:lineRule="auto"/>
              <w:jc w:val="center"/>
              <w:rPr>
                <w:rFonts w:ascii="Bookman Old Style" w:hAnsi="Bookman Old Style" w:cs="Tahoma"/>
                <w:b/>
                <w:sz w:val="20"/>
                <w:szCs w:val="20"/>
                <w:lang w:eastAsia="id-ID" w:bidi="en-US"/>
              </w:rPr>
            </w:pPr>
            <w:r w:rsidRPr="00696AA5">
              <w:rPr>
                <w:rFonts w:ascii="Bookman Old Style" w:hAnsi="Bookman Old Style" w:cs="Tahoma"/>
                <w:b/>
                <w:sz w:val="20"/>
                <w:szCs w:val="20"/>
                <w:lang w:eastAsia="id-ID" w:bidi="en-US"/>
              </w:rPr>
              <w:t>2022</w:t>
            </w:r>
          </w:p>
        </w:tc>
        <w:tc>
          <w:tcPr>
            <w:tcW w:w="901" w:type="dxa"/>
            <w:tcBorders>
              <w:top w:val="single" w:sz="4" w:space="0" w:color="auto"/>
              <w:left w:val="single" w:sz="4" w:space="0" w:color="auto"/>
              <w:bottom w:val="single" w:sz="4" w:space="0" w:color="auto"/>
              <w:right w:val="single" w:sz="4" w:space="0" w:color="auto"/>
            </w:tcBorders>
            <w:vAlign w:val="center"/>
          </w:tcPr>
          <w:p w14:paraId="540BCB4B" w14:textId="0BF642E5" w:rsidR="0034110B" w:rsidRPr="00696AA5" w:rsidRDefault="0034110B" w:rsidP="00717243">
            <w:pPr>
              <w:autoSpaceDE w:val="0"/>
              <w:autoSpaceDN w:val="0"/>
              <w:adjustRightInd w:val="0"/>
              <w:spacing w:line="240" w:lineRule="auto"/>
              <w:jc w:val="center"/>
              <w:rPr>
                <w:rFonts w:ascii="Bookman Old Style" w:hAnsi="Bookman Old Style" w:cs="Tahoma"/>
                <w:b/>
                <w:sz w:val="20"/>
                <w:szCs w:val="20"/>
                <w:lang w:eastAsia="id-ID" w:bidi="en-US"/>
              </w:rPr>
            </w:pPr>
            <w:r w:rsidRPr="00696AA5">
              <w:rPr>
                <w:rFonts w:ascii="Bookman Old Style" w:hAnsi="Bookman Old Style" w:cs="Tahoma"/>
                <w:b/>
                <w:sz w:val="20"/>
                <w:szCs w:val="20"/>
                <w:lang w:eastAsia="id-ID" w:bidi="en-US"/>
              </w:rPr>
              <w:t>2023</w:t>
            </w:r>
          </w:p>
        </w:tc>
        <w:tc>
          <w:tcPr>
            <w:tcW w:w="993" w:type="dxa"/>
            <w:tcBorders>
              <w:top w:val="single" w:sz="4" w:space="0" w:color="auto"/>
              <w:left w:val="single" w:sz="4" w:space="0" w:color="auto"/>
              <w:bottom w:val="single" w:sz="4" w:space="0" w:color="auto"/>
              <w:right w:val="single" w:sz="4" w:space="0" w:color="auto"/>
            </w:tcBorders>
            <w:vAlign w:val="center"/>
          </w:tcPr>
          <w:p w14:paraId="6382E871" w14:textId="658DC74F" w:rsidR="0034110B" w:rsidRPr="00696AA5" w:rsidRDefault="0034110B" w:rsidP="00717243">
            <w:pPr>
              <w:autoSpaceDE w:val="0"/>
              <w:autoSpaceDN w:val="0"/>
              <w:adjustRightInd w:val="0"/>
              <w:spacing w:line="240" w:lineRule="auto"/>
              <w:jc w:val="center"/>
              <w:rPr>
                <w:rFonts w:ascii="Bookman Old Style" w:hAnsi="Bookman Old Style" w:cs="Tahoma"/>
                <w:b/>
                <w:sz w:val="20"/>
                <w:szCs w:val="20"/>
                <w:lang w:eastAsia="id-ID" w:bidi="en-US"/>
              </w:rPr>
            </w:pPr>
            <w:r w:rsidRPr="00696AA5">
              <w:rPr>
                <w:rFonts w:ascii="Bookman Old Style" w:hAnsi="Bookman Old Style" w:cs="Tahoma"/>
                <w:b/>
                <w:sz w:val="20"/>
                <w:szCs w:val="20"/>
                <w:lang w:eastAsia="id-ID" w:bidi="en-US"/>
              </w:rPr>
              <w:t>2024</w:t>
            </w:r>
          </w:p>
        </w:tc>
        <w:tc>
          <w:tcPr>
            <w:tcW w:w="901" w:type="dxa"/>
            <w:tcBorders>
              <w:top w:val="single" w:sz="4" w:space="0" w:color="auto"/>
              <w:left w:val="single" w:sz="4" w:space="0" w:color="auto"/>
              <w:bottom w:val="single" w:sz="4" w:space="0" w:color="auto"/>
              <w:right w:val="single" w:sz="4" w:space="0" w:color="auto"/>
            </w:tcBorders>
            <w:vAlign w:val="center"/>
          </w:tcPr>
          <w:p w14:paraId="301C1BFB" w14:textId="7C7B4E8B" w:rsidR="0034110B" w:rsidRPr="00696AA5" w:rsidRDefault="0034110B" w:rsidP="00717243">
            <w:pPr>
              <w:autoSpaceDE w:val="0"/>
              <w:autoSpaceDN w:val="0"/>
              <w:adjustRightInd w:val="0"/>
              <w:spacing w:line="240" w:lineRule="auto"/>
              <w:jc w:val="center"/>
              <w:rPr>
                <w:rFonts w:ascii="Bookman Old Style" w:hAnsi="Bookman Old Style" w:cs="Tahoma"/>
                <w:b/>
                <w:sz w:val="20"/>
                <w:szCs w:val="20"/>
                <w:lang w:eastAsia="id-ID" w:bidi="en-US"/>
              </w:rPr>
            </w:pPr>
            <w:r w:rsidRPr="00696AA5">
              <w:rPr>
                <w:rFonts w:ascii="Bookman Old Style" w:hAnsi="Bookman Old Style" w:cs="Tahoma"/>
                <w:b/>
                <w:sz w:val="20"/>
                <w:szCs w:val="20"/>
                <w:lang w:eastAsia="id-ID" w:bidi="en-US"/>
              </w:rPr>
              <w:t>2025</w:t>
            </w:r>
          </w:p>
        </w:tc>
      </w:tr>
      <w:tr w:rsidR="0034110B" w:rsidRPr="00696AA5" w14:paraId="767FC7FF" w14:textId="77777777" w:rsidTr="004D09EE">
        <w:trPr>
          <w:jc w:val="center"/>
        </w:trPr>
        <w:tc>
          <w:tcPr>
            <w:tcW w:w="523" w:type="dxa"/>
            <w:tcBorders>
              <w:top w:val="single" w:sz="4" w:space="0" w:color="auto"/>
              <w:left w:val="single" w:sz="4" w:space="0" w:color="auto"/>
              <w:bottom w:val="single" w:sz="4" w:space="0" w:color="auto"/>
              <w:right w:val="single" w:sz="4" w:space="0" w:color="auto"/>
            </w:tcBorders>
            <w:vAlign w:val="center"/>
            <w:hideMark/>
          </w:tcPr>
          <w:p w14:paraId="23275BB6" w14:textId="75837266" w:rsidR="0034110B" w:rsidRPr="00696AA5" w:rsidRDefault="0034110B" w:rsidP="00717243">
            <w:pPr>
              <w:autoSpaceDE w:val="0"/>
              <w:autoSpaceDN w:val="0"/>
              <w:adjustRightInd w:val="0"/>
              <w:spacing w:line="240" w:lineRule="auto"/>
              <w:jc w:val="center"/>
              <w:rPr>
                <w:rFonts w:ascii="Bookman Old Style" w:hAnsi="Bookman Old Style" w:cs="Tahoma"/>
                <w:sz w:val="20"/>
                <w:szCs w:val="20"/>
                <w:lang w:eastAsia="id-ID" w:bidi="en-US"/>
              </w:rPr>
            </w:pPr>
            <w:r w:rsidRPr="00696AA5">
              <w:rPr>
                <w:rFonts w:ascii="Bookman Old Style" w:hAnsi="Bookman Old Style" w:cs="Tahoma"/>
                <w:sz w:val="20"/>
                <w:szCs w:val="20"/>
                <w:lang w:eastAsia="id-ID" w:bidi="en-US"/>
              </w:rPr>
              <w:t>1</w:t>
            </w:r>
          </w:p>
        </w:tc>
        <w:tc>
          <w:tcPr>
            <w:tcW w:w="3073" w:type="dxa"/>
            <w:tcBorders>
              <w:top w:val="single" w:sz="4" w:space="0" w:color="auto"/>
              <w:left w:val="single" w:sz="4" w:space="0" w:color="auto"/>
              <w:bottom w:val="single" w:sz="4" w:space="0" w:color="auto"/>
              <w:right w:val="single" w:sz="4" w:space="0" w:color="auto"/>
            </w:tcBorders>
            <w:vAlign w:val="center"/>
            <w:hideMark/>
          </w:tcPr>
          <w:p w14:paraId="37F60E10" w14:textId="04835D73" w:rsidR="0034110B" w:rsidRPr="00696AA5" w:rsidRDefault="0034110B" w:rsidP="00717243">
            <w:pPr>
              <w:spacing w:line="240" w:lineRule="auto"/>
              <w:rPr>
                <w:rFonts w:ascii="Bookman Old Style" w:hAnsi="Bookman Old Style" w:cs="Calibri"/>
                <w:sz w:val="20"/>
                <w:szCs w:val="20"/>
                <w:lang w:eastAsia="id-ID" w:bidi="en-US"/>
              </w:rPr>
            </w:pPr>
            <w:r w:rsidRPr="00696AA5">
              <w:rPr>
                <w:rFonts w:ascii="Bookman Old Style" w:hAnsi="Bookman Old Style"/>
                <w:sz w:val="20"/>
                <w:szCs w:val="20"/>
              </w:rPr>
              <w:t>Persentase Perangkat Daerah yang mengelola arsip sesuia NSPK</w:t>
            </w:r>
          </w:p>
        </w:tc>
        <w:tc>
          <w:tcPr>
            <w:tcW w:w="941" w:type="dxa"/>
            <w:tcBorders>
              <w:top w:val="single" w:sz="4" w:space="0" w:color="auto"/>
              <w:left w:val="single" w:sz="4" w:space="0" w:color="auto"/>
              <w:bottom w:val="single" w:sz="4" w:space="0" w:color="auto"/>
              <w:right w:val="single" w:sz="4" w:space="0" w:color="auto"/>
            </w:tcBorders>
            <w:vAlign w:val="center"/>
            <w:hideMark/>
          </w:tcPr>
          <w:p w14:paraId="75865772" w14:textId="4F998EA8" w:rsidR="0034110B" w:rsidRPr="00696AA5" w:rsidRDefault="0034110B" w:rsidP="00717243">
            <w:pPr>
              <w:autoSpaceDE w:val="0"/>
              <w:autoSpaceDN w:val="0"/>
              <w:adjustRightInd w:val="0"/>
              <w:spacing w:line="240" w:lineRule="auto"/>
              <w:jc w:val="center"/>
              <w:rPr>
                <w:rFonts w:ascii="Bookman Old Style" w:hAnsi="Bookman Old Style" w:cs="Tahoma"/>
                <w:sz w:val="20"/>
                <w:szCs w:val="20"/>
                <w:lang w:eastAsia="id-ID" w:bidi="en-US"/>
              </w:rPr>
            </w:pPr>
            <w:r w:rsidRPr="00696AA5">
              <w:rPr>
                <w:rFonts w:ascii="Bookman Old Style" w:hAnsi="Bookman Old Style"/>
                <w:sz w:val="20"/>
                <w:szCs w:val="20"/>
              </w:rPr>
              <w:t>%</w:t>
            </w:r>
          </w:p>
        </w:tc>
        <w:tc>
          <w:tcPr>
            <w:tcW w:w="901" w:type="dxa"/>
            <w:tcBorders>
              <w:top w:val="single" w:sz="4" w:space="0" w:color="auto"/>
              <w:left w:val="single" w:sz="4" w:space="0" w:color="auto"/>
              <w:bottom w:val="single" w:sz="4" w:space="0" w:color="auto"/>
              <w:right w:val="single" w:sz="4" w:space="0" w:color="auto"/>
            </w:tcBorders>
            <w:vAlign w:val="center"/>
            <w:hideMark/>
          </w:tcPr>
          <w:p w14:paraId="3DD5B63D" w14:textId="03834013" w:rsidR="0034110B" w:rsidRPr="00696AA5" w:rsidRDefault="0034110B"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sz w:val="20"/>
                <w:szCs w:val="20"/>
              </w:rPr>
              <w:t>1,89</w:t>
            </w:r>
          </w:p>
        </w:tc>
        <w:tc>
          <w:tcPr>
            <w:tcW w:w="901" w:type="dxa"/>
            <w:tcBorders>
              <w:top w:val="single" w:sz="4" w:space="0" w:color="auto"/>
              <w:left w:val="single" w:sz="4" w:space="0" w:color="auto"/>
              <w:bottom w:val="single" w:sz="4" w:space="0" w:color="auto"/>
              <w:right w:val="single" w:sz="4" w:space="0" w:color="auto"/>
            </w:tcBorders>
            <w:vAlign w:val="center"/>
          </w:tcPr>
          <w:p w14:paraId="4ABD0585" w14:textId="295D39D0" w:rsidR="0034110B" w:rsidRPr="00696AA5" w:rsidRDefault="0034110B"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sz w:val="20"/>
                <w:szCs w:val="20"/>
              </w:rPr>
              <w:t>1,89</w:t>
            </w:r>
          </w:p>
        </w:tc>
        <w:tc>
          <w:tcPr>
            <w:tcW w:w="901" w:type="dxa"/>
            <w:tcBorders>
              <w:top w:val="single" w:sz="4" w:space="0" w:color="auto"/>
              <w:left w:val="single" w:sz="4" w:space="0" w:color="auto"/>
              <w:bottom w:val="single" w:sz="4" w:space="0" w:color="auto"/>
              <w:right w:val="single" w:sz="4" w:space="0" w:color="auto"/>
            </w:tcBorders>
            <w:vAlign w:val="center"/>
          </w:tcPr>
          <w:p w14:paraId="5089A478" w14:textId="56137F1E" w:rsidR="0034110B" w:rsidRPr="00696AA5" w:rsidRDefault="0034110B"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sz w:val="20"/>
                <w:szCs w:val="20"/>
              </w:rPr>
              <w:t>5,66</w:t>
            </w:r>
          </w:p>
        </w:tc>
        <w:tc>
          <w:tcPr>
            <w:tcW w:w="993" w:type="dxa"/>
            <w:tcBorders>
              <w:top w:val="single" w:sz="4" w:space="0" w:color="auto"/>
              <w:left w:val="single" w:sz="4" w:space="0" w:color="auto"/>
              <w:bottom w:val="single" w:sz="4" w:space="0" w:color="auto"/>
              <w:right w:val="single" w:sz="4" w:space="0" w:color="auto"/>
            </w:tcBorders>
            <w:vAlign w:val="center"/>
          </w:tcPr>
          <w:p w14:paraId="4B7771AD" w14:textId="3E7B14A0" w:rsidR="0034110B" w:rsidRPr="00696AA5" w:rsidRDefault="0034110B" w:rsidP="00717243">
            <w:pPr>
              <w:autoSpaceDE w:val="0"/>
              <w:autoSpaceDN w:val="0"/>
              <w:adjustRightInd w:val="0"/>
              <w:spacing w:line="240" w:lineRule="auto"/>
              <w:jc w:val="center"/>
              <w:rPr>
                <w:rFonts w:ascii="Bookman Old Style" w:hAnsi="Bookman Old Style" w:cs="Tahoma"/>
                <w:sz w:val="20"/>
                <w:szCs w:val="20"/>
                <w:lang w:eastAsia="id-ID" w:bidi="en-US"/>
              </w:rPr>
            </w:pPr>
            <w:r w:rsidRPr="00696AA5">
              <w:rPr>
                <w:rFonts w:ascii="Bookman Old Style" w:hAnsi="Bookman Old Style"/>
                <w:sz w:val="20"/>
                <w:szCs w:val="20"/>
              </w:rPr>
              <w:t>11,76</w:t>
            </w:r>
          </w:p>
        </w:tc>
        <w:tc>
          <w:tcPr>
            <w:tcW w:w="901" w:type="dxa"/>
            <w:tcBorders>
              <w:top w:val="single" w:sz="4" w:space="0" w:color="auto"/>
              <w:left w:val="single" w:sz="4" w:space="0" w:color="auto"/>
              <w:bottom w:val="single" w:sz="4" w:space="0" w:color="auto"/>
              <w:right w:val="single" w:sz="4" w:space="0" w:color="auto"/>
            </w:tcBorders>
            <w:vAlign w:val="center"/>
          </w:tcPr>
          <w:p w14:paraId="4050CAC5" w14:textId="5106136E" w:rsidR="0034110B" w:rsidRPr="00696AA5" w:rsidRDefault="00001CFE" w:rsidP="00717243">
            <w:pPr>
              <w:autoSpaceDE w:val="0"/>
              <w:autoSpaceDN w:val="0"/>
              <w:adjustRightInd w:val="0"/>
              <w:spacing w:line="240" w:lineRule="auto"/>
              <w:jc w:val="center"/>
              <w:rPr>
                <w:rFonts w:ascii="Bookman Old Style" w:hAnsi="Bookman Old Style" w:cs="Tahoma"/>
                <w:sz w:val="20"/>
                <w:szCs w:val="20"/>
                <w:lang w:eastAsia="id-ID" w:bidi="en-US"/>
              </w:rPr>
            </w:pPr>
            <w:r w:rsidRPr="00696AA5">
              <w:rPr>
                <w:rFonts w:ascii="Bookman Old Style" w:hAnsi="Bookman Old Style" w:cs="Tahoma"/>
                <w:sz w:val="20"/>
                <w:szCs w:val="20"/>
                <w:lang w:eastAsia="id-ID" w:bidi="en-US"/>
              </w:rPr>
              <w:t>27,45</w:t>
            </w:r>
          </w:p>
        </w:tc>
      </w:tr>
      <w:tr w:rsidR="0034110B" w:rsidRPr="00696AA5" w14:paraId="6547ADF3" w14:textId="77777777" w:rsidTr="0034110B">
        <w:trPr>
          <w:jc w:val="center"/>
        </w:trPr>
        <w:tc>
          <w:tcPr>
            <w:tcW w:w="523" w:type="dxa"/>
            <w:tcBorders>
              <w:top w:val="single" w:sz="4" w:space="0" w:color="auto"/>
              <w:left w:val="single" w:sz="4" w:space="0" w:color="auto"/>
              <w:bottom w:val="single" w:sz="4" w:space="0" w:color="auto"/>
              <w:right w:val="single" w:sz="4" w:space="0" w:color="auto"/>
            </w:tcBorders>
            <w:vAlign w:val="center"/>
            <w:hideMark/>
          </w:tcPr>
          <w:p w14:paraId="1F287913" w14:textId="727CF1D1" w:rsidR="0034110B" w:rsidRPr="00696AA5" w:rsidRDefault="0034110B" w:rsidP="00717243">
            <w:pPr>
              <w:autoSpaceDE w:val="0"/>
              <w:autoSpaceDN w:val="0"/>
              <w:adjustRightInd w:val="0"/>
              <w:spacing w:line="240" w:lineRule="auto"/>
              <w:jc w:val="center"/>
              <w:rPr>
                <w:rFonts w:ascii="Bookman Old Style" w:hAnsi="Bookman Old Style" w:cs="Tahoma"/>
                <w:sz w:val="20"/>
                <w:szCs w:val="20"/>
                <w:lang w:eastAsia="id-ID" w:bidi="en-US"/>
              </w:rPr>
            </w:pPr>
            <w:r w:rsidRPr="00696AA5">
              <w:rPr>
                <w:rFonts w:ascii="Bookman Old Style" w:hAnsi="Bookman Old Style" w:cs="Tahoma"/>
                <w:sz w:val="20"/>
                <w:szCs w:val="20"/>
                <w:lang w:eastAsia="id-ID" w:bidi="en-US"/>
              </w:rPr>
              <w:t>2</w:t>
            </w:r>
          </w:p>
        </w:tc>
        <w:tc>
          <w:tcPr>
            <w:tcW w:w="3073" w:type="dxa"/>
            <w:tcBorders>
              <w:top w:val="single" w:sz="4" w:space="0" w:color="auto"/>
              <w:left w:val="single" w:sz="4" w:space="0" w:color="auto"/>
              <w:bottom w:val="single" w:sz="4" w:space="0" w:color="auto"/>
              <w:right w:val="single" w:sz="4" w:space="0" w:color="auto"/>
            </w:tcBorders>
            <w:vAlign w:val="center"/>
            <w:hideMark/>
          </w:tcPr>
          <w:p w14:paraId="6EB9960E" w14:textId="7DE257CD" w:rsidR="0034110B" w:rsidRPr="00696AA5" w:rsidRDefault="0034110B" w:rsidP="00717243">
            <w:pPr>
              <w:spacing w:line="240" w:lineRule="auto"/>
              <w:rPr>
                <w:rFonts w:ascii="Bookman Old Style" w:hAnsi="Bookman Old Style" w:cs="Calibri"/>
                <w:sz w:val="20"/>
                <w:szCs w:val="20"/>
                <w:lang w:bidi="en-US"/>
              </w:rPr>
            </w:pPr>
            <w:r w:rsidRPr="00696AA5">
              <w:rPr>
                <w:rFonts w:ascii="Bookman Old Style" w:hAnsi="Bookman Old Style"/>
                <w:sz w:val="20"/>
                <w:szCs w:val="20"/>
              </w:rPr>
              <w:t>Jumlah SDM Pengelola Kearsipan yang dibina</w:t>
            </w:r>
          </w:p>
        </w:tc>
        <w:tc>
          <w:tcPr>
            <w:tcW w:w="941" w:type="dxa"/>
            <w:tcBorders>
              <w:top w:val="single" w:sz="4" w:space="0" w:color="auto"/>
              <w:left w:val="single" w:sz="4" w:space="0" w:color="auto"/>
              <w:bottom w:val="single" w:sz="4" w:space="0" w:color="auto"/>
              <w:right w:val="single" w:sz="4" w:space="0" w:color="auto"/>
            </w:tcBorders>
            <w:vAlign w:val="center"/>
            <w:hideMark/>
          </w:tcPr>
          <w:p w14:paraId="60BE9437" w14:textId="534C6E85" w:rsidR="0034110B" w:rsidRPr="00696AA5" w:rsidRDefault="0034110B" w:rsidP="00717243">
            <w:pPr>
              <w:autoSpaceDE w:val="0"/>
              <w:autoSpaceDN w:val="0"/>
              <w:adjustRightInd w:val="0"/>
              <w:spacing w:line="240" w:lineRule="auto"/>
              <w:jc w:val="center"/>
              <w:rPr>
                <w:rFonts w:ascii="Bookman Old Style" w:hAnsi="Bookman Old Style" w:cs="Bookman Old Style"/>
                <w:sz w:val="20"/>
                <w:szCs w:val="20"/>
                <w:lang w:eastAsia="id-ID" w:bidi="en-US"/>
              </w:rPr>
            </w:pPr>
            <w:r w:rsidRPr="00696AA5">
              <w:rPr>
                <w:rFonts w:ascii="Bookman Old Style" w:hAnsi="Bookman Old Style"/>
                <w:sz w:val="20"/>
                <w:szCs w:val="20"/>
              </w:rPr>
              <w:t>orang</w:t>
            </w:r>
          </w:p>
        </w:tc>
        <w:tc>
          <w:tcPr>
            <w:tcW w:w="901" w:type="dxa"/>
            <w:tcBorders>
              <w:top w:val="single" w:sz="4" w:space="0" w:color="auto"/>
              <w:left w:val="single" w:sz="4" w:space="0" w:color="auto"/>
              <w:bottom w:val="single" w:sz="4" w:space="0" w:color="auto"/>
              <w:right w:val="single" w:sz="4" w:space="0" w:color="auto"/>
            </w:tcBorders>
            <w:vAlign w:val="center"/>
            <w:hideMark/>
          </w:tcPr>
          <w:p w14:paraId="0A48E903" w14:textId="47A72C44" w:rsidR="0034110B" w:rsidRPr="00696AA5" w:rsidRDefault="0034110B"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sz w:val="20"/>
                <w:szCs w:val="20"/>
              </w:rPr>
              <w:t>100</w:t>
            </w:r>
          </w:p>
        </w:tc>
        <w:tc>
          <w:tcPr>
            <w:tcW w:w="901" w:type="dxa"/>
            <w:tcBorders>
              <w:top w:val="single" w:sz="4" w:space="0" w:color="auto"/>
              <w:left w:val="single" w:sz="4" w:space="0" w:color="auto"/>
              <w:bottom w:val="single" w:sz="4" w:space="0" w:color="auto"/>
              <w:right w:val="single" w:sz="4" w:space="0" w:color="auto"/>
            </w:tcBorders>
            <w:vAlign w:val="center"/>
          </w:tcPr>
          <w:p w14:paraId="2A1FC234" w14:textId="5D24B1E9" w:rsidR="0034110B" w:rsidRPr="00696AA5" w:rsidRDefault="0034110B"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sz w:val="20"/>
                <w:szCs w:val="20"/>
              </w:rPr>
              <w:t>100</w:t>
            </w:r>
          </w:p>
        </w:tc>
        <w:tc>
          <w:tcPr>
            <w:tcW w:w="901" w:type="dxa"/>
            <w:tcBorders>
              <w:top w:val="single" w:sz="4" w:space="0" w:color="auto"/>
              <w:left w:val="single" w:sz="4" w:space="0" w:color="auto"/>
              <w:bottom w:val="single" w:sz="4" w:space="0" w:color="auto"/>
              <w:right w:val="single" w:sz="4" w:space="0" w:color="auto"/>
            </w:tcBorders>
            <w:vAlign w:val="center"/>
          </w:tcPr>
          <w:p w14:paraId="1F69FB84" w14:textId="5E0CE5AD" w:rsidR="0034110B" w:rsidRPr="00696AA5" w:rsidRDefault="0034110B"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sz w:val="20"/>
                <w:szCs w:val="20"/>
              </w:rPr>
              <w:t>150</w:t>
            </w:r>
          </w:p>
        </w:tc>
        <w:tc>
          <w:tcPr>
            <w:tcW w:w="993" w:type="dxa"/>
            <w:tcBorders>
              <w:top w:val="single" w:sz="4" w:space="0" w:color="auto"/>
              <w:left w:val="single" w:sz="4" w:space="0" w:color="auto"/>
              <w:bottom w:val="single" w:sz="4" w:space="0" w:color="auto"/>
              <w:right w:val="single" w:sz="4" w:space="0" w:color="auto"/>
            </w:tcBorders>
            <w:vAlign w:val="center"/>
          </w:tcPr>
          <w:p w14:paraId="3FE2BA64" w14:textId="761BFB34" w:rsidR="0034110B" w:rsidRPr="00696AA5" w:rsidRDefault="0034110B" w:rsidP="00717243">
            <w:pPr>
              <w:autoSpaceDE w:val="0"/>
              <w:autoSpaceDN w:val="0"/>
              <w:adjustRightInd w:val="0"/>
              <w:spacing w:line="240" w:lineRule="auto"/>
              <w:jc w:val="center"/>
              <w:rPr>
                <w:rFonts w:ascii="Bookman Old Style" w:hAnsi="Bookman Old Style"/>
                <w:sz w:val="20"/>
                <w:szCs w:val="20"/>
                <w:lang w:bidi="en-US"/>
              </w:rPr>
            </w:pPr>
            <w:r w:rsidRPr="00696AA5">
              <w:rPr>
                <w:rFonts w:ascii="Bookman Old Style" w:hAnsi="Bookman Old Style"/>
                <w:sz w:val="20"/>
                <w:szCs w:val="20"/>
              </w:rPr>
              <w:t>150</w:t>
            </w:r>
          </w:p>
        </w:tc>
        <w:tc>
          <w:tcPr>
            <w:tcW w:w="901" w:type="dxa"/>
            <w:tcBorders>
              <w:top w:val="single" w:sz="4" w:space="0" w:color="auto"/>
              <w:left w:val="single" w:sz="4" w:space="0" w:color="auto"/>
              <w:bottom w:val="single" w:sz="4" w:space="0" w:color="auto"/>
              <w:right w:val="single" w:sz="4" w:space="0" w:color="auto"/>
            </w:tcBorders>
            <w:vAlign w:val="center"/>
          </w:tcPr>
          <w:p w14:paraId="78155415" w14:textId="36F4A876" w:rsidR="0034110B" w:rsidRPr="00696AA5" w:rsidRDefault="0034110B"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Tahoma"/>
                <w:sz w:val="20"/>
                <w:szCs w:val="20"/>
                <w:lang w:eastAsia="id-ID" w:bidi="en-US"/>
              </w:rPr>
              <w:t>n.a.</w:t>
            </w:r>
          </w:p>
        </w:tc>
      </w:tr>
      <w:tr w:rsidR="0034110B" w:rsidRPr="00696AA5" w14:paraId="2CCC736D" w14:textId="77777777" w:rsidTr="0034110B">
        <w:trPr>
          <w:jc w:val="center"/>
        </w:trPr>
        <w:tc>
          <w:tcPr>
            <w:tcW w:w="523" w:type="dxa"/>
            <w:tcBorders>
              <w:top w:val="single" w:sz="4" w:space="0" w:color="auto"/>
              <w:left w:val="single" w:sz="4" w:space="0" w:color="auto"/>
              <w:bottom w:val="single" w:sz="4" w:space="0" w:color="auto"/>
              <w:right w:val="single" w:sz="4" w:space="0" w:color="auto"/>
            </w:tcBorders>
            <w:vAlign w:val="center"/>
            <w:hideMark/>
          </w:tcPr>
          <w:p w14:paraId="09E93B17" w14:textId="2E5A9DAF" w:rsidR="0034110B" w:rsidRPr="00696AA5" w:rsidRDefault="0034110B" w:rsidP="00717243">
            <w:pPr>
              <w:autoSpaceDE w:val="0"/>
              <w:autoSpaceDN w:val="0"/>
              <w:adjustRightInd w:val="0"/>
              <w:spacing w:line="240" w:lineRule="auto"/>
              <w:jc w:val="center"/>
              <w:rPr>
                <w:rFonts w:ascii="Bookman Old Style" w:hAnsi="Bookman Old Style" w:cs="Tahoma"/>
                <w:sz w:val="20"/>
                <w:szCs w:val="20"/>
                <w:lang w:eastAsia="id-ID" w:bidi="en-US"/>
              </w:rPr>
            </w:pPr>
            <w:r w:rsidRPr="00696AA5">
              <w:rPr>
                <w:rFonts w:ascii="Bookman Old Style" w:hAnsi="Bookman Old Style" w:cs="Tahoma"/>
                <w:sz w:val="20"/>
                <w:szCs w:val="20"/>
                <w:lang w:eastAsia="id-ID" w:bidi="en-US"/>
              </w:rPr>
              <w:t>3</w:t>
            </w:r>
          </w:p>
        </w:tc>
        <w:tc>
          <w:tcPr>
            <w:tcW w:w="3073" w:type="dxa"/>
            <w:tcBorders>
              <w:top w:val="single" w:sz="4" w:space="0" w:color="auto"/>
              <w:left w:val="single" w:sz="4" w:space="0" w:color="auto"/>
              <w:bottom w:val="single" w:sz="4" w:space="0" w:color="auto"/>
              <w:right w:val="single" w:sz="4" w:space="0" w:color="auto"/>
            </w:tcBorders>
            <w:vAlign w:val="center"/>
            <w:hideMark/>
          </w:tcPr>
          <w:p w14:paraId="538CA5D7" w14:textId="33264092" w:rsidR="0034110B" w:rsidRPr="00696AA5" w:rsidRDefault="0034110B" w:rsidP="00717243">
            <w:pPr>
              <w:spacing w:line="240" w:lineRule="auto"/>
              <w:rPr>
                <w:rFonts w:ascii="Bookman Old Style" w:hAnsi="Bookman Old Style" w:cs="Calibri"/>
                <w:sz w:val="20"/>
                <w:szCs w:val="20"/>
                <w:lang w:bidi="en-US"/>
              </w:rPr>
            </w:pPr>
            <w:r w:rsidRPr="00696AA5">
              <w:rPr>
                <w:rFonts w:ascii="Bookman Old Style" w:hAnsi="Bookman Old Style"/>
                <w:sz w:val="20"/>
                <w:szCs w:val="20"/>
                <w:lang w:bidi="en-US"/>
              </w:rPr>
              <w:t>Cakupan arsip yang berhasil dikelola</w:t>
            </w:r>
          </w:p>
        </w:tc>
        <w:tc>
          <w:tcPr>
            <w:tcW w:w="941" w:type="dxa"/>
            <w:tcBorders>
              <w:top w:val="single" w:sz="4" w:space="0" w:color="auto"/>
              <w:left w:val="single" w:sz="4" w:space="0" w:color="auto"/>
              <w:bottom w:val="single" w:sz="4" w:space="0" w:color="auto"/>
              <w:right w:val="single" w:sz="4" w:space="0" w:color="auto"/>
            </w:tcBorders>
            <w:vAlign w:val="center"/>
            <w:hideMark/>
          </w:tcPr>
          <w:p w14:paraId="55C303B1" w14:textId="40B9A910" w:rsidR="0034110B" w:rsidRPr="00696AA5" w:rsidRDefault="0034110B" w:rsidP="00717243">
            <w:pPr>
              <w:autoSpaceDE w:val="0"/>
              <w:autoSpaceDN w:val="0"/>
              <w:adjustRightInd w:val="0"/>
              <w:spacing w:line="240" w:lineRule="auto"/>
              <w:jc w:val="center"/>
              <w:rPr>
                <w:rFonts w:ascii="Bookman Old Style" w:hAnsi="Bookman Old Style" w:cs="Bookman Old Style"/>
                <w:sz w:val="20"/>
                <w:szCs w:val="20"/>
                <w:lang w:eastAsia="id-ID" w:bidi="en-US"/>
              </w:rPr>
            </w:pPr>
            <w:r w:rsidRPr="00696AA5">
              <w:rPr>
                <w:rFonts w:ascii="Bookman Old Style" w:hAnsi="Bookman Old Style" w:cs="Bookman Old Style"/>
                <w:sz w:val="20"/>
                <w:szCs w:val="20"/>
                <w:lang w:bidi="en-US"/>
              </w:rPr>
              <w:t>Berkas</w:t>
            </w:r>
          </w:p>
        </w:tc>
        <w:tc>
          <w:tcPr>
            <w:tcW w:w="901" w:type="dxa"/>
            <w:tcBorders>
              <w:top w:val="single" w:sz="4" w:space="0" w:color="auto"/>
              <w:left w:val="single" w:sz="4" w:space="0" w:color="auto"/>
              <w:bottom w:val="single" w:sz="4" w:space="0" w:color="auto"/>
              <w:right w:val="single" w:sz="4" w:space="0" w:color="auto"/>
            </w:tcBorders>
            <w:vAlign w:val="center"/>
            <w:hideMark/>
          </w:tcPr>
          <w:p w14:paraId="35718E4B" w14:textId="30C23F92" w:rsidR="0034110B" w:rsidRPr="00696AA5" w:rsidRDefault="0034110B"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sz w:val="20"/>
                <w:szCs w:val="20"/>
                <w:lang w:bidi="en-US"/>
              </w:rPr>
              <w:t>17.000</w:t>
            </w:r>
          </w:p>
        </w:tc>
        <w:tc>
          <w:tcPr>
            <w:tcW w:w="901" w:type="dxa"/>
            <w:tcBorders>
              <w:top w:val="single" w:sz="4" w:space="0" w:color="auto"/>
              <w:left w:val="single" w:sz="4" w:space="0" w:color="auto"/>
              <w:bottom w:val="single" w:sz="4" w:space="0" w:color="auto"/>
              <w:right w:val="single" w:sz="4" w:space="0" w:color="auto"/>
            </w:tcBorders>
            <w:vAlign w:val="center"/>
          </w:tcPr>
          <w:p w14:paraId="606CA9C9" w14:textId="4EFBC318" w:rsidR="0034110B" w:rsidRPr="00696AA5" w:rsidRDefault="0034110B"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cs="Tahoma"/>
                <w:sz w:val="20"/>
                <w:szCs w:val="20"/>
                <w:lang w:eastAsia="id-ID" w:bidi="en-US"/>
              </w:rPr>
              <w:t>14.000</w:t>
            </w:r>
          </w:p>
        </w:tc>
        <w:tc>
          <w:tcPr>
            <w:tcW w:w="901" w:type="dxa"/>
            <w:tcBorders>
              <w:top w:val="single" w:sz="4" w:space="0" w:color="auto"/>
              <w:left w:val="single" w:sz="4" w:space="0" w:color="auto"/>
              <w:bottom w:val="single" w:sz="4" w:space="0" w:color="auto"/>
              <w:right w:val="single" w:sz="4" w:space="0" w:color="auto"/>
            </w:tcBorders>
            <w:vAlign w:val="center"/>
          </w:tcPr>
          <w:p w14:paraId="43BA7C5B" w14:textId="3FC7AED7" w:rsidR="0034110B" w:rsidRPr="00696AA5" w:rsidRDefault="0034110B"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cs="Tahoma"/>
                <w:sz w:val="20"/>
                <w:szCs w:val="20"/>
                <w:lang w:eastAsia="id-ID" w:bidi="en-US"/>
              </w:rPr>
              <w:t>10.539</w:t>
            </w:r>
          </w:p>
        </w:tc>
        <w:tc>
          <w:tcPr>
            <w:tcW w:w="993" w:type="dxa"/>
            <w:tcBorders>
              <w:top w:val="single" w:sz="4" w:space="0" w:color="auto"/>
              <w:left w:val="single" w:sz="4" w:space="0" w:color="auto"/>
              <w:bottom w:val="single" w:sz="4" w:space="0" w:color="auto"/>
              <w:right w:val="single" w:sz="4" w:space="0" w:color="auto"/>
            </w:tcBorders>
            <w:vAlign w:val="center"/>
          </w:tcPr>
          <w:p w14:paraId="64417DF5" w14:textId="794EA35F" w:rsidR="0034110B" w:rsidRPr="00696AA5" w:rsidRDefault="0034110B" w:rsidP="00717243">
            <w:pPr>
              <w:autoSpaceDE w:val="0"/>
              <w:autoSpaceDN w:val="0"/>
              <w:adjustRightInd w:val="0"/>
              <w:spacing w:line="240" w:lineRule="auto"/>
              <w:jc w:val="center"/>
              <w:rPr>
                <w:rFonts w:ascii="Bookman Old Style" w:hAnsi="Bookman Old Style"/>
                <w:sz w:val="20"/>
                <w:szCs w:val="20"/>
                <w:lang w:bidi="en-US"/>
              </w:rPr>
            </w:pPr>
            <w:r w:rsidRPr="00696AA5">
              <w:rPr>
                <w:rFonts w:ascii="Bookman Old Style" w:hAnsi="Bookman Old Style"/>
                <w:sz w:val="20"/>
                <w:szCs w:val="20"/>
              </w:rPr>
              <w:t>10.543</w:t>
            </w:r>
          </w:p>
        </w:tc>
        <w:tc>
          <w:tcPr>
            <w:tcW w:w="901" w:type="dxa"/>
            <w:tcBorders>
              <w:top w:val="single" w:sz="4" w:space="0" w:color="auto"/>
              <w:left w:val="single" w:sz="4" w:space="0" w:color="auto"/>
              <w:bottom w:val="single" w:sz="4" w:space="0" w:color="auto"/>
              <w:right w:val="single" w:sz="4" w:space="0" w:color="auto"/>
            </w:tcBorders>
            <w:vAlign w:val="center"/>
          </w:tcPr>
          <w:p w14:paraId="3F8A041C" w14:textId="526E4625" w:rsidR="0034110B" w:rsidRPr="00696AA5" w:rsidRDefault="00001CFE" w:rsidP="00717243">
            <w:pPr>
              <w:autoSpaceDE w:val="0"/>
              <w:autoSpaceDN w:val="0"/>
              <w:adjustRightInd w:val="0"/>
              <w:spacing w:line="240" w:lineRule="auto"/>
              <w:jc w:val="center"/>
              <w:rPr>
                <w:rFonts w:ascii="Bookman Old Style" w:hAnsi="Bookman Old Style"/>
                <w:sz w:val="20"/>
                <w:szCs w:val="20"/>
                <w:lang w:bidi="en-US"/>
              </w:rPr>
            </w:pPr>
            <w:r w:rsidRPr="00696AA5">
              <w:rPr>
                <w:rFonts w:ascii="Bookman Old Style" w:hAnsi="Bookman Old Style" w:cs="Tahoma"/>
                <w:sz w:val="20"/>
                <w:szCs w:val="20"/>
                <w:lang w:eastAsia="id-ID" w:bidi="en-US"/>
              </w:rPr>
              <w:t>12.650</w:t>
            </w:r>
          </w:p>
        </w:tc>
      </w:tr>
      <w:tr w:rsidR="0034110B" w:rsidRPr="00696AA5" w14:paraId="290A95D8" w14:textId="77777777" w:rsidTr="0034110B">
        <w:trPr>
          <w:jc w:val="center"/>
        </w:trPr>
        <w:tc>
          <w:tcPr>
            <w:tcW w:w="523" w:type="dxa"/>
            <w:tcBorders>
              <w:top w:val="single" w:sz="4" w:space="0" w:color="auto"/>
              <w:left w:val="single" w:sz="4" w:space="0" w:color="auto"/>
              <w:bottom w:val="single" w:sz="4" w:space="0" w:color="auto"/>
              <w:right w:val="single" w:sz="4" w:space="0" w:color="auto"/>
            </w:tcBorders>
            <w:vAlign w:val="center"/>
            <w:hideMark/>
          </w:tcPr>
          <w:p w14:paraId="3A74DA7D" w14:textId="28746ADF" w:rsidR="0034110B" w:rsidRPr="00696AA5" w:rsidRDefault="0034110B" w:rsidP="00717243">
            <w:pPr>
              <w:autoSpaceDE w:val="0"/>
              <w:autoSpaceDN w:val="0"/>
              <w:adjustRightInd w:val="0"/>
              <w:spacing w:line="240" w:lineRule="auto"/>
              <w:jc w:val="center"/>
              <w:rPr>
                <w:rFonts w:ascii="Bookman Old Style" w:hAnsi="Bookman Old Style" w:cs="Tahoma"/>
                <w:sz w:val="20"/>
                <w:szCs w:val="20"/>
                <w:lang w:eastAsia="id-ID" w:bidi="en-US"/>
              </w:rPr>
            </w:pPr>
            <w:r w:rsidRPr="00696AA5">
              <w:rPr>
                <w:rFonts w:ascii="Bookman Old Style" w:hAnsi="Bookman Old Style" w:cs="Tahoma"/>
                <w:sz w:val="20"/>
                <w:szCs w:val="20"/>
                <w:lang w:eastAsia="id-ID" w:bidi="en-US"/>
              </w:rPr>
              <w:t>4</w:t>
            </w:r>
          </w:p>
        </w:tc>
        <w:tc>
          <w:tcPr>
            <w:tcW w:w="3073" w:type="dxa"/>
            <w:tcBorders>
              <w:top w:val="single" w:sz="4" w:space="0" w:color="auto"/>
              <w:left w:val="single" w:sz="4" w:space="0" w:color="auto"/>
              <w:bottom w:val="single" w:sz="4" w:space="0" w:color="auto"/>
              <w:right w:val="single" w:sz="4" w:space="0" w:color="auto"/>
            </w:tcBorders>
            <w:vAlign w:val="center"/>
            <w:hideMark/>
          </w:tcPr>
          <w:p w14:paraId="2FEEC899" w14:textId="20062130" w:rsidR="0034110B" w:rsidRPr="00696AA5" w:rsidRDefault="0034110B" w:rsidP="00717243">
            <w:pPr>
              <w:spacing w:line="240" w:lineRule="auto"/>
              <w:rPr>
                <w:rFonts w:ascii="Bookman Old Style" w:hAnsi="Bookman Old Style" w:cs="Calibri"/>
                <w:sz w:val="20"/>
                <w:szCs w:val="20"/>
                <w:lang w:bidi="en-US"/>
              </w:rPr>
            </w:pPr>
            <w:r w:rsidRPr="00696AA5">
              <w:rPr>
                <w:rFonts w:ascii="Bookman Old Style" w:hAnsi="Bookman Old Style"/>
                <w:sz w:val="20"/>
                <w:szCs w:val="20"/>
                <w:lang w:bidi="en-US"/>
              </w:rPr>
              <w:t>Cakupan Sarpras Arsip terpelihara</w:t>
            </w:r>
          </w:p>
        </w:tc>
        <w:tc>
          <w:tcPr>
            <w:tcW w:w="941" w:type="dxa"/>
            <w:tcBorders>
              <w:top w:val="single" w:sz="4" w:space="0" w:color="auto"/>
              <w:left w:val="single" w:sz="4" w:space="0" w:color="auto"/>
              <w:bottom w:val="single" w:sz="4" w:space="0" w:color="auto"/>
              <w:right w:val="single" w:sz="4" w:space="0" w:color="auto"/>
            </w:tcBorders>
            <w:vAlign w:val="center"/>
            <w:hideMark/>
          </w:tcPr>
          <w:p w14:paraId="76927197" w14:textId="3009D8B3" w:rsidR="0034110B" w:rsidRPr="00696AA5" w:rsidRDefault="0034110B" w:rsidP="00717243">
            <w:pPr>
              <w:autoSpaceDE w:val="0"/>
              <w:autoSpaceDN w:val="0"/>
              <w:adjustRightInd w:val="0"/>
              <w:spacing w:line="240" w:lineRule="auto"/>
              <w:jc w:val="center"/>
              <w:rPr>
                <w:rFonts w:ascii="Bookman Old Style" w:hAnsi="Bookman Old Style" w:cs="Bookman Old Style"/>
                <w:sz w:val="20"/>
                <w:szCs w:val="20"/>
                <w:lang w:eastAsia="id-ID" w:bidi="en-US"/>
              </w:rPr>
            </w:pPr>
            <w:r w:rsidRPr="00696AA5">
              <w:rPr>
                <w:rStyle w:val="nowrap"/>
                <w:rFonts w:ascii="Bookman Old Style" w:hAnsi="Bookman Old Style"/>
                <w:sz w:val="20"/>
                <w:szCs w:val="20"/>
                <w:lang w:bidi="en-US"/>
              </w:rPr>
              <w:t>M</w:t>
            </w:r>
            <w:r w:rsidRPr="00696AA5">
              <w:rPr>
                <w:rStyle w:val="nowrap"/>
                <w:rFonts w:ascii="Bookman Old Style" w:hAnsi="Bookman Old Style"/>
                <w:sz w:val="20"/>
                <w:szCs w:val="20"/>
                <w:vertAlign w:val="superscript"/>
                <w:lang w:bidi="en-US"/>
              </w:rPr>
              <w:t>3</w:t>
            </w:r>
          </w:p>
        </w:tc>
        <w:tc>
          <w:tcPr>
            <w:tcW w:w="901" w:type="dxa"/>
            <w:tcBorders>
              <w:top w:val="single" w:sz="4" w:space="0" w:color="auto"/>
              <w:left w:val="single" w:sz="4" w:space="0" w:color="auto"/>
              <w:bottom w:val="single" w:sz="4" w:space="0" w:color="auto"/>
              <w:right w:val="single" w:sz="4" w:space="0" w:color="auto"/>
            </w:tcBorders>
            <w:vAlign w:val="center"/>
            <w:hideMark/>
          </w:tcPr>
          <w:p w14:paraId="6B1CB027" w14:textId="68606CC8" w:rsidR="0034110B" w:rsidRPr="00696AA5" w:rsidRDefault="0034110B"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sz w:val="20"/>
                <w:szCs w:val="20"/>
                <w:lang w:bidi="en-US"/>
              </w:rPr>
              <w:t>1.428</w:t>
            </w:r>
          </w:p>
        </w:tc>
        <w:tc>
          <w:tcPr>
            <w:tcW w:w="901" w:type="dxa"/>
            <w:tcBorders>
              <w:top w:val="single" w:sz="4" w:space="0" w:color="auto"/>
              <w:left w:val="single" w:sz="4" w:space="0" w:color="auto"/>
              <w:bottom w:val="single" w:sz="4" w:space="0" w:color="auto"/>
              <w:right w:val="single" w:sz="4" w:space="0" w:color="auto"/>
            </w:tcBorders>
            <w:vAlign w:val="center"/>
          </w:tcPr>
          <w:p w14:paraId="469EC393" w14:textId="0E2AFA37" w:rsidR="0034110B" w:rsidRPr="00696AA5" w:rsidRDefault="0034110B"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cs="Tahoma"/>
                <w:sz w:val="20"/>
                <w:szCs w:val="20"/>
                <w:lang w:eastAsia="id-ID" w:bidi="en-US"/>
              </w:rPr>
              <w:t>1.315</w:t>
            </w:r>
          </w:p>
        </w:tc>
        <w:tc>
          <w:tcPr>
            <w:tcW w:w="901" w:type="dxa"/>
            <w:tcBorders>
              <w:top w:val="single" w:sz="4" w:space="0" w:color="auto"/>
              <w:left w:val="single" w:sz="4" w:space="0" w:color="auto"/>
              <w:bottom w:val="single" w:sz="4" w:space="0" w:color="auto"/>
              <w:right w:val="single" w:sz="4" w:space="0" w:color="auto"/>
            </w:tcBorders>
            <w:vAlign w:val="center"/>
          </w:tcPr>
          <w:p w14:paraId="53C1BE89" w14:textId="6E180DF1" w:rsidR="0034110B" w:rsidRPr="00696AA5" w:rsidRDefault="0034110B"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cs="Tahoma"/>
                <w:sz w:val="20"/>
                <w:szCs w:val="20"/>
                <w:lang w:eastAsia="id-ID" w:bidi="en-US"/>
              </w:rPr>
              <w:t>2.380</w:t>
            </w:r>
          </w:p>
        </w:tc>
        <w:tc>
          <w:tcPr>
            <w:tcW w:w="993" w:type="dxa"/>
            <w:tcBorders>
              <w:top w:val="single" w:sz="4" w:space="0" w:color="auto"/>
              <w:left w:val="single" w:sz="4" w:space="0" w:color="auto"/>
              <w:bottom w:val="single" w:sz="4" w:space="0" w:color="auto"/>
              <w:right w:val="single" w:sz="4" w:space="0" w:color="auto"/>
            </w:tcBorders>
            <w:vAlign w:val="center"/>
          </w:tcPr>
          <w:p w14:paraId="4AB76955" w14:textId="27C84A1B" w:rsidR="0034110B" w:rsidRPr="00696AA5" w:rsidRDefault="0034110B" w:rsidP="00717243">
            <w:pPr>
              <w:autoSpaceDE w:val="0"/>
              <w:autoSpaceDN w:val="0"/>
              <w:adjustRightInd w:val="0"/>
              <w:spacing w:line="240" w:lineRule="auto"/>
              <w:jc w:val="center"/>
              <w:rPr>
                <w:rFonts w:ascii="Bookman Old Style" w:hAnsi="Bookman Old Style"/>
                <w:sz w:val="20"/>
                <w:szCs w:val="20"/>
                <w:lang w:bidi="en-US"/>
              </w:rPr>
            </w:pPr>
            <w:r w:rsidRPr="00696AA5">
              <w:rPr>
                <w:rFonts w:ascii="Bookman Old Style" w:hAnsi="Bookman Old Style"/>
                <w:sz w:val="20"/>
                <w:szCs w:val="20"/>
              </w:rPr>
              <w:t>2.381</w:t>
            </w:r>
          </w:p>
        </w:tc>
        <w:tc>
          <w:tcPr>
            <w:tcW w:w="901" w:type="dxa"/>
            <w:tcBorders>
              <w:top w:val="single" w:sz="4" w:space="0" w:color="auto"/>
              <w:left w:val="single" w:sz="4" w:space="0" w:color="auto"/>
              <w:bottom w:val="single" w:sz="4" w:space="0" w:color="auto"/>
              <w:right w:val="single" w:sz="4" w:space="0" w:color="auto"/>
            </w:tcBorders>
            <w:vAlign w:val="center"/>
          </w:tcPr>
          <w:p w14:paraId="7950BA5E" w14:textId="4DEEEF37" w:rsidR="0034110B" w:rsidRPr="00696AA5" w:rsidRDefault="00001CFE" w:rsidP="00717243">
            <w:pPr>
              <w:autoSpaceDE w:val="0"/>
              <w:autoSpaceDN w:val="0"/>
              <w:adjustRightInd w:val="0"/>
              <w:spacing w:line="240" w:lineRule="auto"/>
              <w:jc w:val="center"/>
              <w:rPr>
                <w:rFonts w:ascii="Bookman Old Style" w:hAnsi="Bookman Old Style"/>
                <w:sz w:val="20"/>
                <w:szCs w:val="20"/>
                <w:lang w:bidi="en-US"/>
              </w:rPr>
            </w:pPr>
            <w:r w:rsidRPr="00696AA5">
              <w:rPr>
                <w:rFonts w:ascii="Bookman Old Style" w:hAnsi="Bookman Old Style" w:cs="Tahoma"/>
                <w:sz w:val="20"/>
                <w:szCs w:val="20"/>
                <w:lang w:eastAsia="id-ID" w:bidi="en-US"/>
              </w:rPr>
              <w:t>2.380</w:t>
            </w:r>
          </w:p>
        </w:tc>
      </w:tr>
    </w:tbl>
    <w:p w14:paraId="16235650" w14:textId="1F4DE665" w:rsidR="00EC3FC5" w:rsidRPr="00696AA5" w:rsidRDefault="00EC3FC5" w:rsidP="00717243">
      <w:pPr>
        <w:spacing w:line="240" w:lineRule="auto"/>
        <w:rPr>
          <w:rFonts w:ascii="Bookman Old Style" w:hAnsi="Bookman Old Style" w:cs="Bookman Old Style"/>
          <w:i/>
          <w:sz w:val="18"/>
          <w:szCs w:val="20"/>
        </w:rPr>
      </w:pPr>
      <w:r w:rsidRPr="00696AA5">
        <w:rPr>
          <w:rFonts w:ascii="Bookman Old Style" w:hAnsi="Bookman Old Style" w:cs="Bookman Old Style"/>
          <w:i/>
          <w:sz w:val="18"/>
          <w:szCs w:val="20"/>
        </w:rPr>
        <w:t>Sumber : Dinas Arsip dan Perpustakaan Kabupaten Cilacap, 202</w:t>
      </w:r>
      <w:r w:rsidR="004D09EE" w:rsidRPr="00696AA5">
        <w:rPr>
          <w:rFonts w:ascii="Bookman Old Style" w:hAnsi="Bookman Old Style" w:cs="Bookman Old Style"/>
          <w:i/>
          <w:sz w:val="18"/>
          <w:szCs w:val="20"/>
        </w:rPr>
        <w:t>5</w:t>
      </w:r>
    </w:p>
    <w:p w14:paraId="4F4E7F77" w14:textId="77777777" w:rsidR="00E854E1" w:rsidRPr="00696AA5" w:rsidRDefault="00E854E1" w:rsidP="00717243">
      <w:pPr>
        <w:spacing w:line="240" w:lineRule="auto"/>
        <w:rPr>
          <w:rFonts w:ascii="Bookman Old Style" w:hAnsi="Bookman Old Style" w:cs="Bookman Old Style"/>
          <w:i/>
          <w:sz w:val="18"/>
          <w:szCs w:val="20"/>
        </w:rPr>
      </w:pPr>
    </w:p>
    <w:p w14:paraId="64B3028B" w14:textId="77777777" w:rsidR="00EC3FC5" w:rsidRPr="00696AA5" w:rsidRDefault="00EC3FC5" w:rsidP="00717243">
      <w:pPr>
        <w:ind w:left="851"/>
        <w:rPr>
          <w:rFonts w:ascii="Bookman Old Style" w:hAnsi="Bookman Old Style" w:cs="Bookman Old Style"/>
          <w:i/>
          <w:sz w:val="20"/>
          <w:szCs w:val="20"/>
        </w:rPr>
      </w:pPr>
    </w:p>
    <w:p w14:paraId="42757346" w14:textId="3E1667B2" w:rsidR="00EC3FC5" w:rsidRPr="00696AA5" w:rsidRDefault="00805706" w:rsidP="00717243">
      <w:pPr>
        <w:pStyle w:val="Heading4"/>
      </w:pPr>
      <w:r w:rsidRPr="00696AA5">
        <w:t>Urusan Pemerintahan Pilihan</w:t>
      </w:r>
    </w:p>
    <w:p w14:paraId="2ED42A09" w14:textId="77777777" w:rsidR="00EC3FC5" w:rsidRPr="00696AA5" w:rsidRDefault="00EC3FC5">
      <w:pPr>
        <w:pStyle w:val="Heading5"/>
        <w:numPr>
          <w:ilvl w:val="4"/>
          <w:numId w:val="64"/>
        </w:numPr>
        <w:spacing w:before="0" w:line="348" w:lineRule="auto"/>
        <w:ind w:left="567" w:hanging="567"/>
        <w:rPr>
          <w:b/>
        </w:rPr>
      </w:pPr>
      <w:r w:rsidRPr="00696AA5">
        <w:rPr>
          <w:b/>
        </w:rPr>
        <w:t>Kelautan dan Perikanan</w:t>
      </w:r>
    </w:p>
    <w:p w14:paraId="68F5F912" w14:textId="77777777" w:rsidR="00F5466C" w:rsidRPr="00696AA5" w:rsidRDefault="00F5466C" w:rsidP="00717243">
      <w:pPr>
        <w:pStyle w:val="ListParagraph"/>
        <w:widowControl w:val="0"/>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Kabupaten Cilacap merupakan daerah yang memiliki pantai dan kawasan pesisir dengan garis pantai sepanjang 201,9 kilometer dan merupakan kabupaten dengan garis pantai terpanjang di Jawa Tengah. Berdasarkan data panjang garis pantai Kabupaten Cilacap, diketahui sepanjang 105 kilometer diantaranya berhadapan langsung dengan Samudera Indonesia dan sisanya sepanjang 96,9 kilometer merupakan garis pantai yang berhadapan dengan Pulau Nusakambangan serta Kawasan Segara Anakan.</w:t>
      </w:r>
    </w:p>
    <w:p w14:paraId="276432D0" w14:textId="7083F45A" w:rsidR="0082796B" w:rsidRPr="00696AA5" w:rsidRDefault="0082796B" w:rsidP="0082796B">
      <w:pPr>
        <w:pStyle w:val="ListParagraph"/>
        <w:widowControl w:val="0"/>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Pembangunan sektor kelautan dan perikanan diarahkan untuk menginisiasi Pembangunan Ekonomi Biru dan Ekonomi Hijau. Ekonomi Biru merupakan salah satu prioritas pembangunan nasional sebagaimana diamanatkan dalam Peraturan Presiden Nomor 12 Tahun 2025 tentang RPJMN 2025–2029, yang menekankan pemanfaatan sumber daya kelautan secara berkelanjutan untuk mendorong pertumbuhan ekonomi, menjaga ekosistem pesisir, dan meningkatkan kesejahteraan masyarakat. Sejalan dengan Surat Edaran Bersama Menteri Dalam Negeri dan Menteri PPN/Bappenas Nomor 2 Tahun 2024, pemerintah daerah mendukung implementasi Ekonomi Biru melalui penyediaan data series dan pencapaian indikator pendukung yang menjadi bagian dari pengukuran Indeks Ekonomi Biru Indonesia (IBEI) Provinsi Jawa Tengah.</w:t>
      </w:r>
    </w:p>
    <w:p w14:paraId="32E40857" w14:textId="77777777" w:rsidR="0082796B" w:rsidRPr="00696AA5" w:rsidRDefault="0082796B" w:rsidP="0082796B">
      <w:pPr>
        <w:pStyle w:val="ListParagraph"/>
        <w:widowControl w:val="0"/>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Sebagai salah satu wilayah pesisir dengan potensi kelautan dan perikanan yang besar, Kabupaten Cilacap berkontribusi dalam pencapaian indikator IBEI melalui tiga pilar utama, yaitu ekonomi, lingkungan, dan sosial. Pada pilar ekonomi, sektor perikanan menunjukkan perkembangan positif dengan peningkatan produksi perikanan dari 42.740 ton pada 2022 menjadi 65.334 ton pada 2024. Hingga Triwulan II Tahun 2025, produksi budidaya tambak mencapai 1.840,89 ton, produksi akuakultur sebesar 2.369 ton, volume angkutan laut sebesar 809.156 ton, serta produksi garam sebesar 1,75 ton. Dukungan tata kelola perikanan juga ditunjukkan melalui keberadaan pelabuhan perikanan yang dilengkapi Tempat Pelelangan Ikan (TPI).</w:t>
      </w:r>
    </w:p>
    <w:p w14:paraId="0EA30EB3" w14:textId="77777777" w:rsidR="0082796B" w:rsidRPr="00696AA5" w:rsidRDefault="0082796B" w:rsidP="0082796B">
      <w:pPr>
        <w:pStyle w:val="ListParagraph"/>
        <w:widowControl w:val="0"/>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Pada pilar lingkungan, Kabupaten Cilacap berperan dalam menjaga keberlanjutan ekosistem pesisir melalui kondisi hutan mangrove dengan kualitas baik sebesar 94,95 persen dan rehabilitasi mangrove seluas 40 hektare. Namun demikian, pengelolaan sampah pesisir masih menjadi tantangan, dengan sampah yang terbuang ke laut mencapai 4.789,9 ton per tahun serta keterbatasan infrastruktur pengelolaan sampah, dimana baru 6 dari 27 desa pesisir yang memiliki Tempat Penampungan Sementara (TPS).</w:t>
      </w:r>
    </w:p>
    <w:p w14:paraId="261DE529" w14:textId="77777777" w:rsidR="0082796B" w:rsidRPr="00696AA5" w:rsidRDefault="0082796B" w:rsidP="0082796B">
      <w:pPr>
        <w:pStyle w:val="ListParagraph"/>
        <w:widowControl w:val="0"/>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Pada pilar sosial, pembangunan ekonomi biru didukung melalui peningkatan kesejahteraan masyarakat pesisir, akses perlindungan sosial, serta penguatan sumber daya manusia maritim. Hingga Triwulan II Tahun 2025, penduduk yang bekerja di sektor perikanan dan menerima Program Keluarga Harapan (PKH) tercatat sebesar 9,1 persen. Selain itu, dukungan pendidikan kemaritiman tersedia melalui dua SMK Kemaritiman serta peningkatan konsumsi ikan dan akses jaminan kesehatan bagi masyarakat pesisir.</w:t>
      </w:r>
    </w:p>
    <w:p w14:paraId="6FC34B25" w14:textId="1A2DF4ED" w:rsidR="0082796B" w:rsidRPr="00696AA5" w:rsidRDefault="0082796B" w:rsidP="0082796B">
      <w:pPr>
        <w:pStyle w:val="ListParagraph"/>
        <w:widowControl w:val="0"/>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Capaian tersebut menunjukkan kontribusi Kabupaten Cilacap dalam mendukung pencapaian indikator Ekonomi Biru Provinsi Jawa Tengah. Ke depan, penguatan sektor kelautan perlu diarahkan pada peningkatan nilai tambah ekonomi berbasis sumber daya laut, pengendalian pencemaran dan sampah pesisir, peningkatan infrastruktur pengelolaan lingkungan, serta penguatan kesejahteraan masyarakat pesisir secara berkelanjutan.</w:t>
      </w:r>
    </w:p>
    <w:p w14:paraId="23486578" w14:textId="77777777" w:rsidR="007F5493" w:rsidRPr="00696AA5" w:rsidRDefault="007F5493" w:rsidP="0082796B">
      <w:pPr>
        <w:pStyle w:val="ListParagraph"/>
        <w:widowControl w:val="0"/>
        <w:spacing w:line="348" w:lineRule="auto"/>
        <w:ind w:left="0" w:firstLine="567"/>
        <w:jc w:val="both"/>
        <w:rPr>
          <w:rFonts w:ascii="Bookman Old Style" w:hAnsi="Bookman Old Style" w:cs="Bookman Old Style"/>
          <w:sz w:val="24"/>
        </w:rPr>
      </w:pPr>
    </w:p>
    <w:p w14:paraId="0C7AFE7E" w14:textId="77777777" w:rsidR="00F5466C" w:rsidRPr="00696AA5" w:rsidRDefault="00F5466C" w:rsidP="00717243">
      <w:pPr>
        <w:widowControl w:val="0"/>
        <w:spacing w:line="348" w:lineRule="auto"/>
        <w:ind w:left="567"/>
        <w:jc w:val="both"/>
        <w:rPr>
          <w:rFonts w:ascii="Bookman Old Style" w:hAnsi="Bookman Old Style" w:cs="Bookman Old Style"/>
          <w:b/>
          <w:sz w:val="24"/>
        </w:rPr>
      </w:pPr>
      <w:r w:rsidRPr="00696AA5">
        <w:rPr>
          <w:rFonts w:ascii="Bookman Old Style" w:hAnsi="Bookman Old Style" w:cs="Bookman Old Style"/>
          <w:b/>
          <w:sz w:val="24"/>
        </w:rPr>
        <w:t xml:space="preserve">Produksi Perikanan </w:t>
      </w:r>
    </w:p>
    <w:p w14:paraId="6581E67D" w14:textId="77777777" w:rsidR="00F5466C" w:rsidRPr="00696AA5" w:rsidRDefault="00F5466C" w:rsidP="00717243">
      <w:pPr>
        <w:pStyle w:val="ListParagraph"/>
        <w:widowControl w:val="0"/>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Kabupaten Cilacap ditetapkan sebagai kawasan pengembangan perikanan nasional di Provinsi Jawa Tengah Bagian Selatan, mengingat potensi besar yang dimiliki baik di sektor perikanan budidaya maupun perikanan tangkap. Meskipun produksi perikanan budidaya masih lebih rendah dibandingkan perikanan tangkap, kedua sektor ini menunjukkan tren peningkatan yang signifikan setiap tahunnya. Pada tahun 2024, produksi perikanan tangkap mencapai 42.974,77 ton, sedangkan pada tahun 2025 produksi perikanan tangkap mengalami kenaikan menjadi </w:t>
      </w:r>
      <w:r w:rsidRPr="00696AA5">
        <w:rPr>
          <w:rFonts w:ascii="Bookman Old Style" w:hAnsi="Bookman Old Style" w:cs="Tahoma"/>
          <w:sz w:val="24"/>
          <w:szCs w:val="24"/>
          <w:lang w:val="fi-FI" w:eastAsia="id-ID" w:bidi="en-US"/>
        </w:rPr>
        <w:t>51.206,38</w:t>
      </w:r>
      <w:r w:rsidRPr="00696AA5">
        <w:rPr>
          <w:rFonts w:ascii="Bookman Old Style" w:hAnsi="Bookman Old Style" w:cs="Tahoma"/>
          <w:sz w:val="18"/>
          <w:szCs w:val="18"/>
          <w:lang w:val="fi-FI" w:eastAsia="id-ID" w:bidi="en-US"/>
        </w:rPr>
        <w:t xml:space="preserve"> </w:t>
      </w:r>
      <w:r w:rsidRPr="00696AA5">
        <w:rPr>
          <w:rFonts w:ascii="Bookman Old Style" w:hAnsi="Bookman Old Style" w:cs="Bookman Old Style"/>
          <w:sz w:val="24"/>
        </w:rPr>
        <w:t xml:space="preserve">ton, Kenaikan produksi perikanan tangkap disebabkan karena adanya penambahan kapal perikanan di Pelabuhan Perikanan Samudra Cilacap (PPSC) dan peningkatan pendataan produksi perikanan tangkap akibat penerapan Peraturan Menteri Kelautan dan Perikanan Republik Indonesia tentang Penerimaan Negara Bukan Pajak. </w:t>
      </w:r>
    </w:p>
    <w:p w14:paraId="43742486" w14:textId="02F16165" w:rsidR="00F5466C" w:rsidRPr="00696AA5" w:rsidRDefault="00F5466C" w:rsidP="00717243">
      <w:pPr>
        <w:pStyle w:val="ListParagraph"/>
        <w:widowControl w:val="0"/>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Produksi perikanan budidaya di tahun 2024 sebesar </w:t>
      </w:r>
      <w:r w:rsidRPr="00696AA5">
        <w:rPr>
          <w:rFonts w:ascii="Bookman Old Style" w:hAnsi="Bookman Old Style" w:cs="Tahoma"/>
          <w:sz w:val="24"/>
          <w:szCs w:val="24"/>
          <w:lang w:eastAsia="id-ID" w:bidi="en-US"/>
        </w:rPr>
        <w:t xml:space="preserve">17.367,24 </w:t>
      </w:r>
      <w:r w:rsidRPr="00696AA5">
        <w:rPr>
          <w:rFonts w:ascii="Bookman Old Style" w:hAnsi="Bookman Old Style" w:cs="Bookman Old Style"/>
          <w:sz w:val="24"/>
        </w:rPr>
        <w:t xml:space="preserve">ton, sedangkan pada tahun 2025 produksi perikanan budidaya mengalami penurunan menjadi </w:t>
      </w:r>
      <w:r w:rsidRPr="00696AA5">
        <w:rPr>
          <w:rFonts w:ascii="Bookman Old Style" w:hAnsi="Bookman Old Style" w:cs="Tahoma"/>
          <w:sz w:val="24"/>
          <w:szCs w:val="24"/>
          <w:lang w:val="fi-FI" w:eastAsia="id-ID" w:bidi="en-US"/>
        </w:rPr>
        <w:t>17.019,15</w:t>
      </w:r>
      <w:r w:rsidRPr="00696AA5">
        <w:rPr>
          <w:rFonts w:ascii="Bookman Old Style" w:hAnsi="Bookman Old Style" w:cs="Tahoma"/>
          <w:sz w:val="18"/>
          <w:szCs w:val="18"/>
          <w:lang w:val="fi-FI" w:eastAsia="id-ID" w:bidi="en-US"/>
        </w:rPr>
        <w:t xml:space="preserve"> </w:t>
      </w:r>
      <w:r w:rsidRPr="00696AA5">
        <w:rPr>
          <w:rFonts w:ascii="Bookman Old Style" w:hAnsi="Bookman Old Style" w:cs="Bookman Old Style"/>
          <w:sz w:val="24"/>
        </w:rPr>
        <w:t>ton. Produksi perikanan budidaya Tahun 2025 mengalami penurunan sebesar 348,09 ton atau 2% jika dibandingkan dengan tahun 2024. Penurunan produksi terjadi di Usaha Perikanan Tambak yaitu sebesar 1.016,47 ton atau 12,66% dikarenakan produksi udang vanname yang mengalami penurunan akibat harga udang yang turun dan beberapa permasalahan ekspor udang sehingga pembudidaya tambak memutuskan untuk mengurangi jumlah petak tambak yang beroperasi.</w:t>
      </w:r>
    </w:p>
    <w:p w14:paraId="59A9FDB9" w14:textId="002665ED" w:rsidR="00F5466C" w:rsidRPr="00696AA5" w:rsidRDefault="00F5466C" w:rsidP="00717243">
      <w:pPr>
        <w:pStyle w:val="Caption"/>
        <w:spacing w:after="0"/>
        <w:jc w:val="center"/>
        <w:rPr>
          <w:rFonts w:cs="Bookman Old Style"/>
        </w:rPr>
      </w:pPr>
      <w:bookmarkStart w:id="400" w:name="_Toc235114291"/>
      <w:r w:rsidRPr="00696AA5">
        <w:t xml:space="preserve">Tabel 2. </w:t>
      </w:r>
      <w:fldSimple w:instr=" SEQ Tabel_2. \* ARABIC ">
        <w:r w:rsidR="007227E2" w:rsidRPr="00696AA5">
          <w:rPr>
            <w:noProof/>
          </w:rPr>
          <w:t>131</w:t>
        </w:r>
      </w:fldSimple>
      <w:r w:rsidRPr="00696AA5">
        <w:br/>
        <w:t>Kondisi Produksi Perikanan di Kabupaten Cilacap Tahun 2021-2025</w:t>
      </w:r>
      <w:bookmarkEnd w:id="400"/>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6"/>
        <w:gridCol w:w="2232"/>
        <w:gridCol w:w="1083"/>
        <w:gridCol w:w="1154"/>
        <w:gridCol w:w="1154"/>
        <w:gridCol w:w="1153"/>
        <w:gridCol w:w="1154"/>
        <w:gridCol w:w="1270"/>
      </w:tblGrid>
      <w:tr w:rsidR="00F5466C" w:rsidRPr="00696AA5" w14:paraId="1B6F3C20" w14:textId="77777777" w:rsidTr="0071103F">
        <w:trPr>
          <w:trHeight w:val="97"/>
          <w:tblHeader/>
          <w:jc w:val="center"/>
        </w:trPr>
        <w:tc>
          <w:tcPr>
            <w:tcW w:w="576" w:type="dxa"/>
            <w:vMerge w:val="restart"/>
            <w:tcBorders>
              <w:top w:val="single" w:sz="4" w:space="0" w:color="auto"/>
              <w:left w:val="single" w:sz="4" w:space="0" w:color="auto"/>
              <w:bottom w:val="single" w:sz="4" w:space="0" w:color="auto"/>
              <w:right w:val="single" w:sz="4" w:space="0" w:color="auto"/>
            </w:tcBorders>
            <w:vAlign w:val="center"/>
            <w:hideMark/>
          </w:tcPr>
          <w:p w14:paraId="69778243"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No</w:t>
            </w:r>
          </w:p>
        </w:tc>
        <w:tc>
          <w:tcPr>
            <w:tcW w:w="2232" w:type="dxa"/>
            <w:vMerge w:val="restart"/>
            <w:tcBorders>
              <w:top w:val="single" w:sz="4" w:space="0" w:color="auto"/>
              <w:left w:val="single" w:sz="4" w:space="0" w:color="auto"/>
              <w:bottom w:val="single" w:sz="4" w:space="0" w:color="auto"/>
              <w:right w:val="single" w:sz="4" w:space="0" w:color="auto"/>
            </w:tcBorders>
            <w:vAlign w:val="center"/>
            <w:hideMark/>
          </w:tcPr>
          <w:p w14:paraId="28CD3F4D"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Indikator</w:t>
            </w:r>
          </w:p>
        </w:tc>
        <w:tc>
          <w:tcPr>
            <w:tcW w:w="1083" w:type="dxa"/>
            <w:vMerge w:val="restart"/>
            <w:tcBorders>
              <w:top w:val="single" w:sz="4" w:space="0" w:color="auto"/>
              <w:left w:val="single" w:sz="4" w:space="0" w:color="auto"/>
              <w:bottom w:val="single" w:sz="4" w:space="0" w:color="auto"/>
              <w:right w:val="single" w:sz="4" w:space="0" w:color="auto"/>
            </w:tcBorders>
            <w:noWrap/>
            <w:vAlign w:val="center"/>
            <w:hideMark/>
          </w:tcPr>
          <w:p w14:paraId="65022338"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Satuan</w:t>
            </w:r>
          </w:p>
        </w:tc>
        <w:tc>
          <w:tcPr>
            <w:tcW w:w="5885" w:type="dxa"/>
            <w:gridSpan w:val="5"/>
            <w:tcBorders>
              <w:top w:val="single" w:sz="4" w:space="0" w:color="auto"/>
              <w:left w:val="single" w:sz="4" w:space="0" w:color="auto"/>
              <w:bottom w:val="single" w:sz="4" w:space="0" w:color="auto"/>
              <w:right w:val="single" w:sz="4" w:space="0" w:color="auto"/>
            </w:tcBorders>
            <w:noWrap/>
            <w:vAlign w:val="center"/>
            <w:hideMark/>
          </w:tcPr>
          <w:p w14:paraId="1E0E08AB"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Tahun</w:t>
            </w:r>
          </w:p>
        </w:tc>
      </w:tr>
      <w:tr w:rsidR="00F5466C" w:rsidRPr="00696AA5" w14:paraId="358D209E" w14:textId="77777777" w:rsidTr="00205DCA">
        <w:trPr>
          <w:trHeight w:val="179"/>
          <w:tblHeader/>
          <w:jc w:val="center"/>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15624D5A" w14:textId="77777777" w:rsidR="00F5466C" w:rsidRPr="00696AA5" w:rsidRDefault="00F5466C" w:rsidP="00717243">
            <w:pPr>
              <w:spacing w:line="276" w:lineRule="auto"/>
              <w:rPr>
                <w:rFonts w:ascii="Bookman Old Style" w:hAnsi="Bookman Old Style" w:cs="Bookman Old Style"/>
                <w:b/>
                <w:bCs/>
                <w:sz w:val="20"/>
                <w:szCs w:val="20"/>
                <w:lang w:bidi="en-US"/>
              </w:rPr>
            </w:pPr>
          </w:p>
        </w:tc>
        <w:tc>
          <w:tcPr>
            <w:tcW w:w="2232" w:type="dxa"/>
            <w:vMerge/>
            <w:tcBorders>
              <w:top w:val="single" w:sz="4" w:space="0" w:color="auto"/>
              <w:left w:val="single" w:sz="4" w:space="0" w:color="auto"/>
              <w:bottom w:val="single" w:sz="4" w:space="0" w:color="auto"/>
              <w:right w:val="single" w:sz="4" w:space="0" w:color="auto"/>
            </w:tcBorders>
            <w:vAlign w:val="center"/>
            <w:hideMark/>
          </w:tcPr>
          <w:p w14:paraId="773E323C" w14:textId="77777777" w:rsidR="00F5466C" w:rsidRPr="00696AA5" w:rsidRDefault="00F5466C" w:rsidP="00717243">
            <w:pPr>
              <w:spacing w:line="276" w:lineRule="auto"/>
              <w:rPr>
                <w:rFonts w:ascii="Bookman Old Style" w:hAnsi="Bookman Old Style" w:cs="Bookman Old Style"/>
                <w:b/>
                <w:bCs/>
                <w:sz w:val="20"/>
                <w:szCs w:val="20"/>
                <w:lang w:bidi="en-US"/>
              </w:rPr>
            </w:pPr>
          </w:p>
        </w:tc>
        <w:tc>
          <w:tcPr>
            <w:tcW w:w="1083" w:type="dxa"/>
            <w:vMerge/>
            <w:tcBorders>
              <w:top w:val="single" w:sz="4" w:space="0" w:color="auto"/>
              <w:left w:val="single" w:sz="4" w:space="0" w:color="auto"/>
              <w:bottom w:val="single" w:sz="4" w:space="0" w:color="auto"/>
              <w:right w:val="single" w:sz="4" w:space="0" w:color="auto"/>
            </w:tcBorders>
            <w:vAlign w:val="center"/>
            <w:hideMark/>
          </w:tcPr>
          <w:p w14:paraId="281A1F02" w14:textId="77777777" w:rsidR="00F5466C" w:rsidRPr="00696AA5" w:rsidRDefault="00F5466C" w:rsidP="00717243">
            <w:pPr>
              <w:spacing w:line="276" w:lineRule="auto"/>
              <w:rPr>
                <w:rFonts w:ascii="Bookman Old Style" w:hAnsi="Bookman Old Style" w:cs="Bookman Old Style"/>
                <w:b/>
                <w:bCs/>
                <w:sz w:val="20"/>
                <w:szCs w:val="20"/>
                <w:lang w:bidi="en-US"/>
              </w:rPr>
            </w:pPr>
          </w:p>
        </w:tc>
        <w:tc>
          <w:tcPr>
            <w:tcW w:w="1154" w:type="dxa"/>
            <w:tcBorders>
              <w:top w:val="single" w:sz="4" w:space="0" w:color="auto"/>
              <w:left w:val="single" w:sz="4" w:space="0" w:color="auto"/>
              <w:bottom w:val="single" w:sz="4" w:space="0" w:color="auto"/>
              <w:right w:val="single" w:sz="4" w:space="0" w:color="auto"/>
            </w:tcBorders>
            <w:noWrap/>
            <w:vAlign w:val="center"/>
            <w:hideMark/>
          </w:tcPr>
          <w:p w14:paraId="0D246945"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2021</w:t>
            </w:r>
          </w:p>
        </w:tc>
        <w:tc>
          <w:tcPr>
            <w:tcW w:w="1154" w:type="dxa"/>
            <w:tcBorders>
              <w:top w:val="single" w:sz="4" w:space="0" w:color="auto"/>
              <w:left w:val="single" w:sz="4" w:space="0" w:color="auto"/>
              <w:bottom w:val="single" w:sz="4" w:space="0" w:color="auto"/>
              <w:right w:val="single" w:sz="4" w:space="0" w:color="auto"/>
            </w:tcBorders>
            <w:noWrap/>
            <w:vAlign w:val="center"/>
          </w:tcPr>
          <w:p w14:paraId="48E731DD"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2022</w:t>
            </w:r>
          </w:p>
        </w:tc>
        <w:tc>
          <w:tcPr>
            <w:tcW w:w="1153" w:type="dxa"/>
            <w:tcBorders>
              <w:top w:val="single" w:sz="4" w:space="0" w:color="auto"/>
              <w:left w:val="single" w:sz="4" w:space="0" w:color="auto"/>
              <w:bottom w:val="single" w:sz="4" w:space="0" w:color="auto"/>
              <w:right w:val="single" w:sz="4" w:space="0" w:color="auto"/>
            </w:tcBorders>
            <w:noWrap/>
            <w:vAlign w:val="center"/>
          </w:tcPr>
          <w:p w14:paraId="6870D528"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2023</w:t>
            </w:r>
          </w:p>
        </w:tc>
        <w:tc>
          <w:tcPr>
            <w:tcW w:w="1154" w:type="dxa"/>
            <w:tcBorders>
              <w:top w:val="single" w:sz="4" w:space="0" w:color="auto"/>
              <w:left w:val="single" w:sz="4" w:space="0" w:color="auto"/>
              <w:bottom w:val="single" w:sz="4" w:space="0" w:color="auto"/>
              <w:right w:val="single" w:sz="4" w:space="0" w:color="auto"/>
            </w:tcBorders>
            <w:noWrap/>
            <w:vAlign w:val="center"/>
          </w:tcPr>
          <w:p w14:paraId="4BAE529F"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2024</w:t>
            </w:r>
          </w:p>
        </w:tc>
        <w:tc>
          <w:tcPr>
            <w:tcW w:w="1270" w:type="dxa"/>
            <w:tcBorders>
              <w:top w:val="single" w:sz="4" w:space="0" w:color="auto"/>
              <w:left w:val="single" w:sz="4" w:space="0" w:color="auto"/>
              <w:bottom w:val="single" w:sz="4" w:space="0" w:color="auto"/>
              <w:right w:val="single" w:sz="4" w:space="0" w:color="auto"/>
            </w:tcBorders>
            <w:noWrap/>
            <w:vAlign w:val="center"/>
          </w:tcPr>
          <w:p w14:paraId="79A47799"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2025</w:t>
            </w:r>
          </w:p>
        </w:tc>
      </w:tr>
      <w:tr w:rsidR="00F5466C" w:rsidRPr="00696AA5" w14:paraId="7B6B8EDF" w14:textId="77777777" w:rsidTr="0071103F">
        <w:trPr>
          <w:trHeight w:val="317"/>
          <w:jc w:val="center"/>
        </w:trPr>
        <w:tc>
          <w:tcPr>
            <w:tcW w:w="576" w:type="dxa"/>
            <w:tcBorders>
              <w:top w:val="single" w:sz="4" w:space="0" w:color="auto"/>
              <w:left w:val="single" w:sz="4" w:space="0" w:color="auto"/>
              <w:bottom w:val="single" w:sz="4" w:space="0" w:color="auto"/>
              <w:right w:val="single" w:sz="4" w:space="0" w:color="auto"/>
            </w:tcBorders>
            <w:vAlign w:val="center"/>
            <w:hideMark/>
          </w:tcPr>
          <w:p w14:paraId="022926F1" w14:textId="77777777" w:rsidR="00F5466C" w:rsidRPr="00696AA5" w:rsidRDefault="00F5466C"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1</w:t>
            </w:r>
          </w:p>
        </w:tc>
        <w:tc>
          <w:tcPr>
            <w:tcW w:w="2232" w:type="dxa"/>
            <w:tcBorders>
              <w:top w:val="single" w:sz="4" w:space="0" w:color="auto"/>
              <w:left w:val="single" w:sz="4" w:space="0" w:color="auto"/>
              <w:bottom w:val="single" w:sz="4" w:space="0" w:color="auto"/>
              <w:right w:val="single" w:sz="4" w:space="0" w:color="auto"/>
            </w:tcBorders>
            <w:vAlign w:val="center"/>
            <w:hideMark/>
          </w:tcPr>
          <w:p w14:paraId="7FC7A159" w14:textId="77777777" w:rsidR="00F5466C" w:rsidRPr="00696AA5" w:rsidRDefault="00F5466C" w:rsidP="00717243">
            <w:pPr>
              <w:spacing w:line="240" w:lineRule="auto"/>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Produksi Perikanan Tangkap</w:t>
            </w:r>
          </w:p>
        </w:tc>
        <w:tc>
          <w:tcPr>
            <w:tcW w:w="1083" w:type="dxa"/>
            <w:tcBorders>
              <w:top w:val="single" w:sz="4" w:space="0" w:color="auto"/>
              <w:left w:val="single" w:sz="4" w:space="0" w:color="auto"/>
              <w:bottom w:val="single" w:sz="4" w:space="0" w:color="auto"/>
              <w:right w:val="single" w:sz="4" w:space="0" w:color="auto"/>
            </w:tcBorders>
            <w:noWrap/>
            <w:vAlign w:val="center"/>
            <w:hideMark/>
          </w:tcPr>
          <w:p w14:paraId="2885BD36" w14:textId="77777777" w:rsidR="00F5466C" w:rsidRPr="00696AA5" w:rsidRDefault="00F5466C"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Ton</w:t>
            </w:r>
          </w:p>
        </w:tc>
        <w:tc>
          <w:tcPr>
            <w:tcW w:w="1154" w:type="dxa"/>
            <w:tcBorders>
              <w:top w:val="single" w:sz="4" w:space="0" w:color="auto"/>
              <w:left w:val="single" w:sz="4" w:space="0" w:color="auto"/>
              <w:bottom w:val="single" w:sz="4" w:space="0" w:color="auto"/>
              <w:right w:val="single" w:sz="4" w:space="0" w:color="auto"/>
            </w:tcBorders>
            <w:noWrap/>
            <w:vAlign w:val="center"/>
            <w:hideMark/>
          </w:tcPr>
          <w:p w14:paraId="2DB87DFC"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Tahoma"/>
                <w:sz w:val="18"/>
                <w:szCs w:val="18"/>
                <w:lang w:eastAsia="id-ID"/>
              </w:rPr>
              <w:t>25.759,12</w:t>
            </w:r>
          </w:p>
        </w:tc>
        <w:tc>
          <w:tcPr>
            <w:tcW w:w="1154" w:type="dxa"/>
            <w:tcBorders>
              <w:top w:val="single" w:sz="4" w:space="0" w:color="auto"/>
              <w:left w:val="single" w:sz="4" w:space="0" w:color="auto"/>
              <w:bottom w:val="single" w:sz="4" w:space="0" w:color="auto"/>
              <w:right w:val="single" w:sz="4" w:space="0" w:color="auto"/>
            </w:tcBorders>
            <w:noWrap/>
            <w:vAlign w:val="center"/>
          </w:tcPr>
          <w:p w14:paraId="19C5FD52"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Tahoma"/>
                <w:sz w:val="18"/>
                <w:szCs w:val="18"/>
                <w:lang w:eastAsia="id-ID" w:bidi="en-US"/>
              </w:rPr>
              <w:t>27.129,54</w:t>
            </w:r>
          </w:p>
        </w:tc>
        <w:tc>
          <w:tcPr>
            <w:tcW w:w="1153" w:type="dxa"/>
            <w:tcBorders>
              <w:top w:val="single" w:sz="4" w:space="0" w:color="auto"/>
              <w:left w:val="single" w:sz="4" w:space="0" w:color="auto"/>
              <w:bottom w:val="single" w:sz="4" w:space="0" w:color="auto"/>
              <w:right w:val="single" w:sz="4" w:space="0" w:color="auto"/>
            </w:tcBorders>
            <w:noWrap/>
            <w:vAlign w:val="center"/>
          </w:tcPr>
          <w:p w14:paraId="5B940549"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Tahoma"/>
                <w:sz w:val="18"/>
                <w:szCs w:val="18"/>
                <w:lang w:eastAsia="id-ID" w:bidi="en-US"/>
              </w:rPr>
              <w:t>42,974,77</w:t>
            </w:r>
          </w:p>
        </w:tc>
        <w:tc>
          <w:tcPr>
            <w:tcW w:w="1154" w:type="dxa"/>
            <w:tcBorders>
              <w:top w:val="single" w:sz="4" w:space="0" w:color="auto"/>
              <w:left w:val="single" w:sz="4" w:space="0" w:color="auto"/>
              <w:bottom w:val="single" w:sz="4" w:space="0" w:color="auto"/>
              <w:right w:val="single" w:sz="4" w:space="0" w:color="auto"/>
            </w:tcBorders>
            <w:noWrap/>
            <w:vAlign w:val="center"/>
          </w:tcPr>
          <w:p w14:paraId="589B9AD5" w14:textId="77777777" w:rsidR="00F5466C" w:rsidRPr="00696AA5" w:rsidRDefault="00F5466C" w:rsidP="00717243">
            <w:pPr>
              <w:autoSpaceDE w:val="0"/>
              <w:autoSpaceDN w:val="0"/>
              <w:adjustRightInd w:val="0"/>
              <w:spacing w:line="240" w:lineRule="auto"/>
              <w:jc w:val="center"/>
              <w:rPr>
                <w:rFonts w:ascii="Bookman Old Style" w:hAnsi="Bookman Old Style" w:cs="Tahoma"/>
                <w:sz w:val="18"/>
                <w:szCs w:val="18"/>
                <w:lang w:eastAsia="id-ID" w:bidi="en-US"/>
              </w:rPr>
            </w:pPr>
            <w:r w:rsidRPr="00696AA5">
              <w:rPr>
                <w:rFonts w:ascii="Bookman Old Style" w:hAnsi="Bookman Old Style" w:cs="Tahoma"/>
                <w:sz w:val="18"/>
                <w:szCs w:val="18"/>
                <w:lang w:eastAsia="id-ID" w:bidi="en-US"/>
              </w:rPr>
              <w:t>47.967,17</w:t>
            </w:r>
          </w:p>
        </w:tc>
        <w:tc>
          <w:tcPr>
            <w:tcW w:w="1270" w:type="dxa"/>
            <w:tcBorders>
              <w:top w:val="single" w:sz="4" w:space="0" w:color="auto"/>
              <w:left w:val="single" w:sz="4" w:space="0" w:color="auto"/>
              <w:bottom w:val="single" w:sz="4" w:space="0" w:color="auto"/>
              <w:right w:val="single" w:sz="4" w:space="0" w:color="auto"/>
            </w:tcBorders>
            <w:noWrap/>
            <w:vAlign w:val="center"/>
          </w:tcPr>
          <w:p w14:paraId="648FCAFF" w14:textId="77777777" w:rsidR="00F5466C" w:rsidRPr="00696AA5" w:rsidRDefault="00F5466C" w:rsidP="00717243">
            <w:pPr>
              <w:autoSpaceDE w:val="0"/>
              <w:autoSpaceDN w:val="0"/>
              <w:adjustRightInd w:val="0"/>
              <w:spacing w:line="240" w:lineRule="auto"/>
              <w:jc w:val="center"/>
              <w:rPr>
                <w:rFonts w:ascii="Bookman Old Style" w:hAnsi="Bookman Old Style" w:cs="Tahoma"/>
                <w:sz w:val="18"/>
                <w:szCs w:val="18"/>
                <w:lang w:val="en-ID" w:eastAsia="id-ID" w:bidi="en-US"/>
              </w:rPr>
            </w:pPr>
            <w:r w:rsidRPr="00696AA5">
              <w:rPr>
                <w:rFonts w:ascii="Bookman Old Style" w:hAnsi="Bookman Old Style" w:cs="Tahoma"/>
                <w:sz w:val="18"/>
                <w:szCs w:val="18"/>
                <w:lang w:val="en-ID" w:eastAsia="id-ID" w:bidi="en-US"/>
              </w:rPr>
              <w:t>51.206,38</w:t>
            </w:r>
          </w:p>
        </w:tc>
      </w:tr>
      <w:tr w:rsidR="00F5466C" w:rsidRPr="00696AA5" w14:paraId="0FC30F5A" w14:textId="77777777" w:rsidTr="00205DCA">
        <w:trPr>
          <w:trHeight w:val="523"/>
          <w:jc w:val="center"/>
        </w:trPr>
        <w:tc>
          <w:tcPr>
            <w:tcW w:w="576" w:type="dxa"/>
            <w:tcBorders>
              <w:top w:val="single" w:sz="4" w:space="0" w:color="auto"/>
              <w:left w:val="single" w:sz="4" w:space="0" w:color="auto"/>
              <w:bottom w:val="single" w:sz="4" w:space="0" w:color="auto"/>
              <w:right w:val="single" w:sz="4" w:space="0" w:color="auto"/>
            </w:tcBorders>
            <w:vAlign w:val="center"/>
            <w:hideMark/>
          </w:tcPr>
          <w:p w14:paraId="6854F2FA" w14:textId="77777777" w:rsidR="00F5466C" w:rsidRPr="00696AA5" w:rsidRDefault="00F5466C"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2</w:t>
            </w:r>
          </w:p>
        </w:tc>
        <w:tc>
          <w:tcPr>
            <w:tcW w:w="2232" w:type="dxa"/>
            <w:tcBorders>
              <w:top w:val="single" w:sz="4" w:space="0" w:color="auto"/>
              <w:left w:val="single" w:sz="4" w:space="0" w:color="auto"/>
              <w:bottom w:val="single" w:sz="4" w:space="0" w:color="auto"/>
              <w:right w:val="single" w:sz="4" w:space="0" w:color="auto"/>
            </w:tcBorders>
            <w:vAlign w:val="center"/>
            <w:hideMark/>
          </w:tcPr>
          <w:p w14:paraId="1DFA454D" w14:textId="77777777" w:rsidR="00F5466C" w:rsidRPr="00696AA5" w:rsidRDefault="00F5466C" w:rsidP="00717243">
            <w:pPr>
              <w:spacing w:line="240" w:lineRule="auto"/>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Produksi Perikanan budidaya</w:t>
            </w:r>
          </w:p>
        </w:tc>
        <w:tc>
          <w:tcPr>
            <w:tcW w:w="1083" w:type="dxa"/>
            <w:tcBorders>
              <w:top w:val="single" w:sz="4" w:space="0" w:color="auto"/>
              <w:left w:val="single" w:sz="4" w:space="0" w:color="auto"/>
              <w:bottom w:val="single" w:sz="4" w:space="0" w:color="auto"/>
              <w:right w:val="single" w:sz="4" w:space="0" w:color="auto"/>
            </w:tcBorders>
            <w:noWrap/>
            <w:vAlign w:val="center"/>
            <w:hideMark/>
          </w:tcPr>
          <w:p w14:paraId="254164B4" w14:textId="77777777" w:rsidR="00F5466C" w:rsidRPr="00696AA5" w:rsidRDefault="00F5466C"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Ton</w:t>
            </w:r>
          </w:p>
        </w:tc>
        <w:tc>
          <w:tcPr>
            <w:tcW w:w="1154" w:type="dxa"/>
            <w:tcBorders>
              <w:top w:val="single" w:sz="4" w:space="0" w:color="auto"/>
              <w:left w:val="single" w:sz="4" w:space="0" w:color="auto"/>
              <w:bottom w:val="single" w:sz="4" w:space="0" w:color="auto"/>
              <w:right w:val="single" w:sz="4" w:space="0" w:color="auto"/>
            </w:tcBorders>
            <w:noWrap/>
            <w:vAlign w:val="center"/>
            <w:hideMark/>
          </w:tcPr>
          <w:p w14:paraId="58C11D0A"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Tahoma"/>
                <w:sz w:val="18"/>
                <w:szCs w:val="18"/>
                <w:lang w:eastAsia="id-ID"/>
              </w:rPr>
              <w:t>14.339,04</w:t>
            </w:r>
          </w:p>
        </w:tc>
        <w:tc>
          <w:tcPr>
            <w:tcW w:w="1154" w:type="dxa"/>
            <w:tcBorders>
              <w:top w:val="single" w:sz="4" w:space="0" w:color="auto"/>
              <w:left w:val="single" w:sz="4" w:space="0" w:color="auto"/>
              <w:bottom w:val="single" w:sz="4" w:space="0" w:color="auto"/>
              <w:right w:val="single" w:sz="4" w:space="0" w:color="auto"/>
            </w:tcBorders>
            <w:noWrap/>
            <w:vAlign w:val="center"/>
          </w:tcPr>
          <w:p w14:paraId="0383E5B3"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sz w:val="18"/>
                <w:szCs w:val="18"/>
                <w:lang w:bidi="en-US"/>
              </w:rPr>
              <w:t>15.610,56</w:t>
            </w:r>
          </w:p>
        </w:tc>
        <w:tc>
          <w:tcPr>
            <w:tcW w:w="1153" w:type="dxa"/>
            <w:tcBorders>
              <w:top w:val="single" w:sz="4" w:space="0" w:color="auto"/>
              <w:left w:val="single" w:sz="4" w:space="0" w:color="auto"/>
              <w:bottom w:val="single" w:sz="4" w:space="0" w:color="auto"/>
              <w:right w:val="single" w:sz="4" w:space="0" w:color="auto"/>
            </w:tcBorders>
            <w:noWrap/>
            <w:vAlign w:val="center"/>
          </w:tcPr>
          <w:p w14:paraId="760FA811"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Tahoma"/>
                <w:sz w:val="18"/>
                <w:szCs w:val="18"/>
                <w:lang w:eastAsia="id-ID" w:bidi="en-US"/>
              </w:rPr>
              <w:t>16.106.64</w:t>
            </w:r>
          </w:p>
        </w:tc>
        <w:tc>
          <w:tcPr>
            <w:tcW w:w="1154" w:type="dxa"/>
            <w:tcBorders>
              <w:top w:val="single" w:sz="4" w:space="0" w:color="auto"/>
              <w:left w:val="single" w:sz="4" w:space="0" w:color="auto"/>
              <w:bottom w:val="single" w:sz="4" w:space="0" w:color="auto"/>
              <w:right w:val="single" w:sz="4" w:space="0" w:color="auto"/>
            </w:tcBorders>
            <w:noWrap/>
            <w:vAlign w:val="center"/>
          </w:tcPr>
          <w:p w14:paraId="51AF7C2D" w14:textId="77777777" w:rsidR="00F5466C" w:rsidRPr="00696AA5" w:rsidRDefault="00F5466C" w:rsidP="00717243">
            <w:pPr>
              <w:autoSpaceDE w:val="0"/>
              <w:autoSpaceDN w:val="0"/>
              <w:adjustRightInd w:val="0"/>
              <w:spacing w:line="240" w:lineRule="auto"/>
              <w:jc w:val="center"/>
              <w:rPr>
                <w:rFonts w:ascii="Bookman Old Style" w:hAnsi="Bookman Old Style"/>
                <w:sz w:val="18"/>
                <w:szCs w:val="18"/>
                <w:lang w:bidi="en-US"/>
              </w:rPr>
            </w:pPr>
            <w:r w:rsidRPr="00696AA5">
              <w:rPr>
                <w:rFonts w:ascii="Bookman Old Style" w:hAnsi="Bookman Old Style" w:cs="Tahoma"/>
                <w:sz w:val="18"/>
                <w:szCs w:val="18"/>
                <w:lang w:eastAsia="id-ID" w:bidi="en-US"/>
              </w:rPr>
              <w:t>17.367,24</w:t>
            </w:r>
          </w:p>
        </w:tc>
        <w:tc>
          <w:tcPr>
            <w:tcW w:w="1270" w:type="dxa"/>
            <w:tcBorders>
              <w:top w:val="single" w:sz="4" w:space="0" w:color="auto"/>
              <w:left w:val="single" w:sz="4" w:space="0" w:color="auto"/>
              <w:bottom w:val="single" w:sz="4" w:space="0" w:color="auto"/>
              <w:right w:val="single" w:sz="4" w:space="0" w:color="auto"/>
            </w:tcBorders>
            <w:noWrap/>
            <w:vAlign w:val="center"/>
          </w:tcPr>
          <w:p w14:paraId="543BA8AE" w14:textId="77777777" w:rsidR="00F5466C" w:rsidRPr="00696AA5" w:rsidRDefault="00F5466C" w:rsidP="00717243">
            <w:pPr>
              <w:autoSpaceDE w:val="0"/>
              <w:autoSpaceDN w:val="0"/>
              <w:adjustRightInd w:val="0"/>
              <w:spacing w:line="240" w:lineRule="auto"/>
              <w:jc w:val="center"/>
              <w:rPr>
                <w:rFonts w:ascii="Bookman Old Style" w:hAnsi="Bookman Old Style" w:cs="Tahoma"/>
                <w:sz w:val="18"/>
                <w:szCs w:val="18"/>
                <w:lang w:val="en-ID" w:eastAsia="id-ID" w:bidi="en-US"/>
              </w:rPr>
            </w:pPr>
            <w:r w:rsidRPr="00696AA5">
              <w:rPr>
                <w:rFonts w:ascii="Bookman Old Style" w:hAnsi="Bookman Old Style" w:cs="Tahoma"/>
                <w:sz w:val="18"/>
                <w:szCs w:val="18"/>
                <w:lang w:val="en-ID" w:eastAsia="id-ID" w:bidi="en-US"/>
              </w:rPr>
              <w:t>17.019,15</w:t>
            </w:r>
          </w:p>
        </w:tc>
      </w:tr>
    </w:tbl>
    <w:p w14:paraId="4930B800" w14:textId="77777777" w:rsidR="00F5466C" w:rsidRPr="00696AA5" w:rsidRDefault="00F5466C" w:rsidP="00717243">
      <w:pPr>
        <w:tabs>
          <w:tab w:val="right" w:pos="8280"/>
        </w:tabs>
        <w:jc w:val="both"/>
        <w:rPr>
          <w:rFonts w:ascii="Bookman Old Style" w:hAnsi="Bookman Old Style" w:cs="Bookman Old Style"/>
          <w:i/>
          <w:sz w:val="18"/>
          <w:szCs w:val="18"/>
        </w:rPr>
      </w:pPr>
      <w:r w:rsidRPr="00696AA5">
        <w:rPr>
          <w:rFonts w:ascii="Bookman Old Style" w:hAnsi="Bookman Old Style" w:cs="Bookman Old Style"/>
          <w:i/>
          <w:sz w:val="18"/>
          <w:szCs w:val="18"/>
        </w:rPr>
        <w:t>Sumber : Dinas Perikanan Kab Cilacap, 2025</w:t>
      </w:r>
    </w:p>
    <w:p w14:paraId="1BF2DD6A" w14:textId="77777777" w:rsidR="00981F3F" w:rsidRPr="00696AA5" w:rsidRDefault="00981F3F" w:rsidP="00717243">
      <w:pPr>
        <w:widowControl w:val="0"/>
        <w:spacing w:before="120"/>
        <w:ind w:left="567"/>
        <w:jc w:val="both"/>
        <w:rPr>
          <w:rFonts w:ascii="Bookman Old Style" w:hAnsi="Bookman Old Style" w:cs="Bookman Old Style"/>
          <w:b/>
          <w:bCs/>
          <w:sz w:val="24"/>
          <w:szCs w:val="24"/>
          <w:lang w:val="id"/>
        </w:rPr>
      </w:pPr>
      <w:r w:rsidRPr="00696AA5">
        <w:rPr>
          <w:rFonts w:ascii="Bookman Old Style" w:hAnsi="Bookman Old Style" w:cs="Bookman Old Style"/>
          <w:b/>
          <w:bCs/>
          <w:sz w:val="24"/>
          <w:szCs w:val="24"/>
          <w:lang w:val="id"/>
        </w:rPr>
        <w:t>Pengawasan Sumber Daya Kelautan dan Perikanan</w:t>
      </w:r>
    </w:p>
    <w:p w14:paraId="58B5AB3D" w14:textId="608F8FDA" w:rsidR="00981F3F" w:rsidRPr="00696AA5" w:rsidRDefault="00981F3F" w:rsidP="00717243">
      <w:pPr>
        <w:ind w:firstLine="567"/>
        <w:jc w:val="both"/>
        <w:rPr>
          <w:rFonts w:ascii="Bookman Old Style" w:hAnsi="Bookman Old Style"/>
          <w:sz w:val="24"/>
          <w:szCs w:val="24"/>
        </w:rPr>
      </w:pPr>
      <w:r w:rsidRPr="00696AA5">
        <w:rPr>
          <w:rFonts w:ascii="Bookman Old Style" w:hAnsi="Bookman Old Style" w:cs="Bookman Old Style"/>
          <w:b/>
          <w:bCs/>
          <w:sz w:val="24"/>
          <w:szCs w:val="24"/>
          <w:lang w:val="id"/>
        </w:rPr>
        <w:t xml:space="preserve"> </w:t>
      </w:r>
      <w:r w:rsidRPr="00696AA5">
        <w:rPr>
          <w:rFonts w:ascii="Bookman Old Style" w:hAnsi="Bookman Old Style"/>
          <w:sz w:val="24"/>
          <w:szCs w:val="24"/>
        </w:rPr>
        <w:t>Program Pengawasan Sumber Daya Kelautan dan Perikanan bertujuan untuk meningkatkan Pemberdayaan Kelompok Masyarakat Pengawas dengan indikator kinerja Persentase Kelompok Masyarakat Pengawas Aktif.</w:t>
      </w:r>
    </w:p>
    <w:p w14:paraId="1166B1C0" w14:textId="77777777" w:rsidR="00981F3F" w:rsidRPr="00696AA5" w:rsidRDefault="00981F3F" w:rsidP="00717243">
      <w:pPr>
        <w:ind w:firstLine="567"/>
        <w:jc w:val="both"/>
        <w:rPr>
          <w:rFonts w:ascii="Bookman Old Style" w:hAnsi="Bookman Old Style"/>
          <w:sz w:val="24"/>
          <w:szCs w:val="24"/>
        </w:rPr>
      </w:pPr>
      <w:r w:rsidRPr="00696AA5">
        <w:rPr>
          <w:rFonts w:ascii="Bookman Old Style" w:hAnsi="Bookman Old Style"/>
          <w:sz w:val="24"/>
          <w:szCs w:val="24"/>
        </w:rPr>
        <w:t>Persentase Kelompok Masyarakat Pengawas (Pokmaswas) Aktif meningkat dari tahun ke tahun menunjukan adanya peningkatan kesadaran dari masyarakat untuk ikut serta dalam menjaga kelestarian sumber daya kelautan dan perikanan.</w:t>
      </w:r>
    </w:p>
    <w:p w14:paraId="37D623A8" w14:textId="2BBDDC55" w:rsidR="00981F3F" w:rsidRPr="00696AA5" w:rsidRDefault="00981F3F" w:rsidP="00717243">
      <w:pPr>
        <w:ind w:firstLine="567"/>
        <w:jc w:val="both"/>
        <w:rPr>
          <w:rFonts w:ascii="Bookman Old Style" w:hAnsi="Bookman Old Style"/>
          <w:sz w:val="24"/>
          <w:szCs w:val="24"/>
        </w:rPr>
      </w:pPr>
      <w:r w:rsidRPr="00696AA5">
        <w:rPr>
          <w:rFonts w:ascii="Bookman Old Style" w:hAnsi="Bookman Old Style"/>
          <w:sz w:val="24"/>
          <w:szCs w:val="24"/>
        </w:rPr>
        <w:t>Pada tahun 2025 Persentase Kelompok Masyarakat Aktif sebesar 65% yang artinya sampai dengan tahun 2025 sebanyak 25 Pokmaswas aktif dari 40 Pokmaswas yang sudah diberikan fasilitasi, sosialisasi dan pembinaan oleh Dinas Perikanan Kabupaten Cilacap dan Stasiun Pengawasan Sumber Daya Kelautan dan Perikanan (PSDKP) Cilacap</w:t>
      </w:r>
    </w:p>
    <w:p w14:paraId="29E639A8" w14:textId="31E4336A" w:rsidR="00981F3F" w:rsidRPr="00696AA5" w:rsidRDefault="00981F3F" w:rsidP="00717243">
      <w:pPr>
        <w:pStyle w:val="Caption"/>
        <w:spacing w:after="0"/>
        <w:jc w:val="center"/>
      </w:pPr>
      <w:bookmarkStart w:id="401" w:name="_Toc235114292"/>
      <w:r w:rsidRPr="00696AA5">
        <w:t xml:space="preserve">Tabel 2. </w:t>
      </w:r>
      <w:fldSimple w:instr=" SEQ Tabel_2. \* ARABIC ">
        <w:r w:rsidR="007227E2" w:rsidRPr="00696AA5">
          <w:rPr>
            <w:noProof/>
          </w:rPr>
          <w:t>132</w:t>
        </w:r>
        <w:bookmarkEnd w:id="401"/>
      </w:fldSimple>
    </w:p>
    <w:p w14:paraId="5D1AFEA8" w14:textId="6CDFCDA4" w:rsidR="00981F3F" w:rsidRPr="00696AA5" w:rsidRDefault="00981F3F" w:rsidP="00717243">
      <w:pPr>
        <w:pStyle w:val="Caption"/>
        <w:spacing w:after="0"/>
        <w:jc w:val="center"/>
      </w:pPr>
      <w:r w:rsidRPr="00696AA5">
        <w:t>Persentase Kelompok Masyarakat Aktif (Pokmaswas) Kabupaten Cilacap</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69"/>
        <w:gridCol w:w="2169"/>
        <w:gridCol w:w="993"/>
        <w:gridCol w:w="976"/>
        <w:gridCol w:w="976"/>
        <w:gridCol w:w="976"/>
        <w:gridCol w:w="1023"/>
      </w:tblGrid>
      <w:tr w:rsidR="00981F3F" w:rsidRPr="00696AA5" w14:paraId="174FB705" w14:textId="77777777" w:rsidTr="00981F3F">
        <w:trPr>
          <w:trHeight w:val="170"/>
          <w:tblHeader/>
          <w:jc w:val="center"/>
        </w:trPr>
        <w:tc>
          <w:tcPr>
            <w:tcW w:w="1168" w:type="pct"/>
            <w:vMerge w:val="restart"/>
            <w:tcBorders>
              <w:top w:val="single" w:sz="4" w:space="0" w:color="000000"/>
              <w:left w:val="single" w:sz="4" w:space="0" w:color="000000"/>
              <w:bottom w:val="single" w:sz="4" w:space="0" w:color="000000"/>
              <w:right w:val="single" w:sz="4" w:space="0" w:color="000000"/>
            </w:tcBorders>
            <w:vAlign w:val="center"/>
          </w:tcPr>
          <w:p w14:paraId="6FA865BE" w14:textId="77777777" w:rsidR="00981F3F" w:rsidRPr="00696AA5" w:rsidRDefault="00981F3F"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Uraian</w:t>
            </w:r>
          </w:p>
        </w:tc>
        <w:tc>
          <w:tcPr>
            <w:tcW w:w="1168" w:type="pct"/>
            <w:vMerge w:val="restart"/>
            <w:tcBorders>
              <w:top w:val="single" w:sz="4" w:space="0" w:color="000000"/>
              <w:left w:val="single" w:sz="4" w:space="0" w:color="000000"/>
              <w:bottom w:val="single" w:sz="4" w:space="0" w:color="000000"/>
              <w:right w:val="single" w:sz="4" w:space="0" w:color="000000"/>
            </w:tcBorders>
            <w:vAlign w:val="center"/>
          </w:tcPr>
          <w:p w14:paraId="2A542DC0" w14:textId="77777777" w:rsidR="00981F3F" w:rsidRPr="00696AA5" w:rsidRDefault="00981F3F"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Satuan</w:t>
            </w:r>
          </w:p>
        </w:tc>
        <w:tc>
          <w:tcPr>
            <w:tcW w:w="2664" w:type="pct"/>
            <w:gridSpan w:val="5"/>
            <w:tcBorders>
              <w:top w:val="single" w:sz="4" w:space="0" w:color="000000"/>
              <w:left w:val="single" w:sz="4" w:space="0" w:color="000000"/>
              <w:bottom w:val="single" w:sz="4" w:space="0" w:color="000000"/>
              <w:right w:val="single" w:sz="4" w:space="0" w:color="000000"/>
            </w:tcBorders>
            <w:vAlign w:val="bottom"/>
          </w:tcPr>
          <w:p w14:paraId="7A6BDECF" w14:textId="77777777" w:rsidR="00981F3F" w:rsidRPr="00696AA5" w:rsidRDefault="00981F3F"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Tahun</w:t>
            </w:r>
          </w:p>
        </w:tc>
      </w:tr>
      <w:tr w:rsidR="00981F3F" w:rsidRPr="00696AA5" w14:paraId="35F7B474" w14:textId="77777777" w:rsidTr="00981F3F">
        <w:trPr>
          <w:trHeight w:val="170"/>
          <w:tblHeader/>
          <w:jc w:val="center"/>
        </w:trPr>
        <w:tc>
          <w:tcPr>
            <w:tcW w:w="1168" w:type="pct"/>
            <w:vMerge/>
            <w:tcBorders>
              <w:top w:val="single" w:sz="4" w:space="0" w:color="000000"/>
              <w:left w:val="single" w:sz="4" w:space="0" w:color="000000"/>
              <w:bottom w:val="single" w:sz="4" w:space="0" w:color="000000"/>
              <w:right w:val="single" w:sz="4" w:space="0" w:color="000000"/>
            </w:tcBorders>
            <w:vAlign w:val="center"/>
          </w:tcPr>
          <w:p w14:paraId="682CEC31" w14:textId="77777777" w:rsidR="00981F3F" w:rsidRPr="00696AA5" w:rsidRDefault="00981F3F" w:rsidP="00717243">
            <w:pPr>
              <w:widowControl w:val="0"/>
              <w:spacing w:line="240" w:lineRule="auto"/>
              <w:rPr>
                <w:rFonts w:ascii="Bookman Old Style" w:eastAsia="Bookman Old Style" w:hAnsi="Bookman Old Style" w:cs="Bookman Old Style"/>
                <w:b/>
                <w:bCs/>
              </w:rPr>
            </w:pPr>
          </w:p>
        </w:tc>
        <w:tc>
          <w:tcPr>
            <w:tcW w:w="1168" w:type="pct"/>
            <w:vMerge/>
            <w:tcBorders>
              <w:top w:val="single" w:sz="4" w:space="0" w:color="000000"/>
              <w:left w:val="single" w:sz="4" w:space="0" w:color="000000"/>
              <w:bottom w:val="single" w:sz="4" w:space="0" w:color="000000"/>
              <w:right w:val="single" w:sz="4" w:space="0" w:color="000000"/>
            </w:tcBorders>
            <w:vAlign w:val="center"/>
          </w:tcPr>
          <w:p w14:paraId="1E6E088B" w14:textId="77777777" w:rsidR="00981F3F" w:rsidRPr="00696AA5" w:rsidRDefault="00981F3F" w:rsidP="00717243">
            <w:pPr>
              <w:widowControl w:val="0"/>
              <w:spacing w:line="240" w:lineRule="auto"/>
              <w:rPr>
                <w:rFonts w:ascii="Bookman Old Style" w:eastAsia="Bookman Old Style" w:hAnsi="Bookman Old Style" w:cs="Bookman Old Style"/>
                <w:b/>
                <w:bCs/>
              </w:rPr>
            </w:pPr>
          </w:p>
        </w:tc>
        <w:tc>
          <w:tcPr>
            <w:tcW w:w="535" w:type="pct"/>
            <w:tcBorders>
              <w:top w:val="single" w:sz="4" w:space="0" w:color="000000"/>
              <w:left w:val="single" w:sz="4" w:space="0" w:color="000000"/>
              <w:bottom w:val="single" w:sz="4" w:space="0" w:color="000000"/>
              <w:right w:val="single" w:sz="4" w:space="0" w:color="000000"/>
            </w:tcBorders>
            <w:vAlign w:val="bottom"/>
          </w:tcPr>
          <w:p w14:paraId="7E4A6FD2" w14:textId="77777777" w:rsidR="00981F3F" w:rsidRPr="00696AA5" w:rsidRDefault="00981F3F"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2021</w:t>
            </w:r>
          </w:p>
        </w:tc>
        <w:tc>
          <w:tcPr>
            <w:tcW w:w="526" w:type="pct"/>
            <w:tcBorders>
              <w:top w:val="single" w:sz="4" w:space="0" w:color="000000"/>
              <w:left w:val="single" w:sz="4" w:space="0" w:color="000000"/>
              <w:bottom w:val="single" w:sz="4" w:space="0" w:color="000000"/>
              <w:right w:val="single" w:sz="4" w:space="0" w:color="000000"/>
            </w:tcBorders>
            <w:vAlign w:val="bottom"/>
          </w:tcPr>
          <w:p w14:paraId="08B0B564" w14:textId="77777777" w:rsidR="00981F3F" w:rsidRPr="00696AA5" w:rsidRDefault="00981F3F"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2022</w:t>
            </w:r>
          </w:p>
        </w:tc>
        <w:tc>
          <w:tcPr>
            <w:tcW w:w="526" w:type="pct"/>
            <w:tcBorders>
              <w:top w:val="single" w:sz="4" w:space="0" w:color="000000"/>
              <w:left w:val="single" w:sz="4" w:space="0" w:color="000000"/>
              <w:bottom w:val="single" w:sz="4" w:space="0" w:color="000000"/>
              <w:right w:val="single" w:sz="4" w:space="0" w:color="000000"/>
            </w:tcBorders>
            <w:vAlign w:val="bottom"/>
          </w:tcPr>
          <w:p w14:paraId="7E2B7898" w14:textId="77777777" w:rsidR="00981F3F" w:rsidRPr="00696AA5" w:rsidRDefault="00981F3F"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2023</w:t>
            </w:r>
          </w:p>
        </w:tc>
        <w:tc>
          <w:tcPr>
            <w:tcW w:w="526" w:type="pct"/>
            <w:tcBorders>
              <w:top w:val="single" w:sz="4" w:space="0" w:color="000000"/>
              <w:left w:val="single" w:sz="4" w:space="0" w:color="000000"/>
              <w:bottom w:val="single" w:sz="4" w:space="0" w:color="000000"/>
              <w:right w:val="single" w:sz="4" w:space="0" w:color="000000"/>
            </w:tcBorders>
            <w:vAlign w:val="bottom"/>
          </w:tcPr>
          <w:p w14:paraId="64BE530E" w14:textId="77777777" w:rsidR="00981F3F" w:rsidRPr="00696AA5" w:rsidRDefault="00981F3F" w:rsidP="00717243">
            <w:pPr>
              <w:spacing w:line="240" w:lineRule="auto"/>
              <w:jc w:val="center"/>
              <w:rPr>
                <w:rFonts w:ascii="Bookman Old Style" w:eastAsia="Bookman Old Style" w:hAnsi="Bookman Old Style" w:cs="Bookman Old Style"/>
                <w:b/>
                <w:bCs/>
                <w:sz w:val="20"/>
                <w:szCs w:val="20"/>
              </w:rPr>
            </w:pPr>
            <w:r w:rsidRPr="00696AA5">
              <w:rPr>
                <w:rFonts w:ascii="Bookman Old Style" w:eastAsia="Bookman Old Style" w:hAnsi="Bookman Old Style" w:cs="Bookman Old Style"/>
                <w:b/>
                <w:bCs/>
                <w:sz w:val="20"/>
                <w:szCs w:val="20"/>
              </w:rPr>
              <w:t>2024</w:t>
            </w:r>
          </w:p>
        </w:tc>
        <w:tc>
          <w:tcPr>
            <w:tcW w:w="551" w:type="pct"/>
            <w:tcBorders>
              <w:top w:val="single" w:sz="4" w:space="0" w:color="000000"/>
              <w:left w:val="single" w:sz="4" w:space="0" w:color="000000"/>
              <w:bottom w:val="single" w:sz="4" w:space="0" w:color="000000"/>
              <w:right w:val="single" w:sz="4" w:space="0" w:color="000000"/>
            </w:tcBorders>
            <w:vAlign w:val="bottom"/>
          </w:tcPr>
          <w:p w14:paraId="74853964" w14:textId="77777777" w:rsidR="00981F3F" w:rsidRPr="00696AA5" w:rsidRDefault="00981F3F" w:rsidP="00717243">
            <w:pPr>
              <w:spacing w:line="240" w:lineRule="auto"/>
              <w:jc w:val="center"/>
              <w:rPr>
                <w:rFonts w:ascii="Bookman Old Style" w:eastAsia="Bookman Old Style" w:hAnsi="Bookman Old Style" w:cs="Bookman Old Style"/>
                <w:b/>
                <w:bCs/>
                <w:sz w:val="20"/>
                <w:szCs w:val="20"/>
              </w:rPr>
            </w:pPr>
            <w:r w:rsidRPr="00696AA5">
              <w:rPr>
                <w:rFonts w:ascii="Bookman Old Style" w:eastAsia="Bookman Old Style" w:hAnsi="Bookman Old Style" w:cs="Bookman Old Style"/>
                <w:b/>
                <w:bCs/>
                <w:sz w:val="20"/>
                <w:szCs w:val="20"/>
              </w:rPr>
              <w:t>2025</w:t>
            </w:r>
          </w:p>
        </w:tc>
      </w:tr>
      <w:tr w:rsidR="00981F3F" w:rsidRPr="00696AA5" w14:paraId="73E4344D" w14:textId="77777777" w:rsidTr="00981F3F">
        <w:trPr>
          <w:trHeight w:val="170"/>
          <w:jc w:val="center"/>
        </w:trPr>
        <w:tc>
          <w:tcPr>
            <w:tcW w:w="1168" w:type="pct"/>
            <w:tcBorders>
              <w:top w:val="single" w:sz="4" w:space="0" w:color="000000"/>
              <w:left w:val="single" w:sz="4" w:space="0" w:color="000000"/>
              <w:bottom w:val="single" w:sz="4" w:space="0" w:color="000000"/>
              <w:right w:val="single" w:sz="4" w:space="0" w:color="000000"/>
            </w:tcBorders>
          </w:tcPr>
          <w:p w14:paraId="7AD29B2E" w14:textId="77777777" w:rsidR="00981F3F" w:rsidRPr="00696AA5" w:rsidRDefault="00981F3F" w:rsidP="00717243">
            <w:pPr>
              <w:spacing w:line="240" w:lineRule="auto"/>
              <w:rPr>
                <w:rFonts w:ascii="Bookman Old Style" w:eastAsia="Bookman Old Style" w:hAnsi="Bookman Old Style" w:cs="Bookman Old Style"/>
              </w:rPr>
            </w:pPr>
            <w:r w:rsidRPr="00696AA5">
              <w:rPr>
                <w:rFonts w:ascii="Bookman Old Style" w:eastAsia="Bookman Old Style" w:hAnsi="Bookman Old Style" w:cs="Bookman Old Style"/>
              </w:rPr>
              <w:t>Persentase Kelompok Masyarakat Pengawas Aktif</w:t>
            </w:r>
          </w:p>
        </w:tc>
        <w:tc>
          <w:tcPr>
            <w:tcW w:w="1168" w:type="pct"/>
            <w:tcBorders>
              <w:top w:val="single" w:sz="4" w:space="0" w:color="000000"/>
              <w:left w:val="single" w:sz="4" w:space="0" w:color="000000"/>
              <w:bottom w:val="single" w:sz="4" w:space="0" w:color="000000"/>
              <w:right w:val="single" w:sz="4" w:space="0" w:color="000000"/>
            </w:tcBorders>
            <w:vAlign w:val="center"/>
          </w:tcPr>
          <w:p w14:paraId="7C983A21" w14:textId="77777777" w:rsidR="00981F3F" w:rsidRPr="00696AA5" w:rsidRDefault="00981F3F" w:rsidP="00717243">
            <w:pPr>
              <w:spacing w:before="240" w:after="240" w:line="240" w:lineRule="auto"/>
              <w:jc w:val="both"/>
              <w:rPr>
                <w:rFonts w:ascii="Bookman Old Style" w:eastAsia="Bookman Old Style" w:hAnsi="Bookman Old Style" w:cs="Bookman Old Style"/>
              </w:rPr>
            </w:pPr>
            <w:r w:rsidRPr="00696AA5">
              <w:rPr>
                <w:rFonts w:ascii="Bookman Old Style" w:eastAsia="Bookman Old Style" w:hAnsi="Bookman Old Style" w:cs="Bookman Old Style"/>
              </w:rPr>
              <w:t>%</w:t>
            </w:r>
          </w:p>
        </w:tc>
        <w:tc>
          <w:tcPr>
            <w:tcW w:w="535" w:type="pct"/>
            <w:tcBorders>
              <w:top w:val="single" w:sz="4" w:space="0" w:color="000000"/>
              <w:left w:val="single" w:sz="4" w:space="0" w:color="000000"/>
              <w:bottom w:val="single" w:sz="4" w:space="0" w:color="000000"/>
              <w:right w:val="single" w:sz="4" w:space="0" w:color="000000"/>
            </w:tcBorders>
            <w:vAlign w:val="center"/>
          </w:tcPr>
          <w:p w14:paraId="76FAFF18" w14:textId="77777777" w:rsidR="00981F3F" w:rsidRPr="00696AA5" w:rsidRDefault="00981F3F" w:rsidP="00717243">
            <w:pPr>
              <w:spacing w:before="240" w:after="240" w:line="240" w:lineRule="auto"/>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n.a</w:t>
            </w:r>
          </w:p>
        </w:tc>
        <w:tc>
          <w:tcPr>
            <w:tcW w:w="526" w:type="pct"/>
            <w:tcBorders>
              <w:top w:val="single" w:sz="4" w:space="0" w:color="000000"/>
              <w:left w:val="single" w:sz="4" w:space="0" w:color="000000"/>
              <w:bottom w:val="single" w:sz="4" w:space="0" w:color="000000"/>
              <w:right w:val="single" w:sz="4" w:space="0" w:color="000000"/>
            </w:tcBorders>
            <w:vAlign w:val="center"/>
          </w:tcPr>
          <w:p w14:paraId="16192658" w14:textId="77777777" w:rsidR="00981F3F" w:rsidRPr="00696AA5" w:rsidRDefault="00981F3F" w:rsidP="00717243">
            <w:pPr>
              <w:spacing w:before="240" w:after="240" w:line="240" w:lineRule="auto"/>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22,58</w:t>
            </w:r>
          </w:p>
        </w:tc>
        <w:tc>
          <w:tcPr>
            <w:tcW w:w="526" w:type="pct"/>
            <w:tcBorders>
              <w:top w:val="single" w:sz="4" w:space="0" w:color="000000"/>
              <w:left w:val="single" w:sz="4" w:space="0" w:color="000000"/>
              <w:bottom w:val="single" w:sz="4" w:space="0" w:color="000000"/>
              <w:right w:val="single" w:sz="4" w:space="0" w:color="000000"/>
            </w:tcBorders>
            <w:vAlign w:val="center"/>
          </w:tcPr>
          <w:p w14:paraId="5DE0C3BA" w14:textId="77777777" w:rsidR="00981F3F" w:rsidRPr="00696AA5" w:rsidRDefault="00981F3F" w:rsidP="00717243">
            <w:pPr>
              <w:spacing w:before="240" w:after="240" w:line="240" w:lineRule="auto"/>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41,94</w:t>
            </w:r>
          </w:p>
        </w:tc>
        <w:tc>
          <w:tcPr>
            <w:tcW w:w="526" w:type="pct"/>
            <w:tcBorders>
              <w:top w:val="single" w:sz="4" w:space="0" w:color="000000"/>
              <w:left w:val="single" w:sz="4" w:space="0" w:color="000000"/>
              <w:bottom w:val="single" w:sz="4" w:space="0" w:color="000000"/>
              <w:right w:val="single" w:sz="4" w:space="0" w:color="000000"/>
            </w:tcBorders>
            <w:vAlign w:val="center"/>
          </w:tcPr>
          <w:p w14:paraId="12C19489" w14:textId="77777777" w:rsidR="00981F3F" w:rsidRPr="00696AA5" w:rsidRDefault="00981F3F" w:rsidP="00717243">
            <w:pPr>
              <w:spacing w:before="240" w:after="240" w:line="240" w:lineRule="auto"/>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61,29</w:t>
            </w:r>
          </w:p>
        </w:tc>
        <w:tc>
          <w:tcPr>
            <w:tcW w:w="551" w:type="pct"/>
            <w:tcBorders>
              <w:top w:val="single" w:sz="4" w:space="0" w:color="000000"/>
              <w:left w:val="single" w:sz="4" w:space="0" w:color="000000"/>
              <w:bottom w:val="single" w:sz="4" w:space="0" w:color="000000"/>
              <w:right w:val="single" w:sz="4" w:space="0" w:color="000000"/>
            </w:tcBorders>
            <w:vAlign w:val="center"/>
          </w:tcPr>
          <w:p w14:paraId="276BF6B5" w14:textId="77777777" w:rsidR="00981F3F" w:rsidRPr="00696AA5" w:rsidRDefault="00981F3F" w:rsidP="00717243">
            <w:pPr>
              <w:spacing w:before="240" w:after="240" w:line="240" w:lineRule="auto"/>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62,5</w:t>
            </w:r>
          </w:p>
        </w:tc>
      </w:tr>
    </w:tbl>
    <w:p w14:paraId="14B750CE" w14:textId="77777777" w:rsidR="00981F3F" w:rsidRPr="00696AA5" w:rsidRDefault="00981F3F" w:rsidP="00717243">
      <w:pPr>
        <w:rPr>
          <w:b/>
          <w:bCs/>
        </w:rPr>
      </w:pPr>
      <w:r w:rsidRPr="00696AA5">
        <w:rPr>
          <w:rFonts w:ascii="Bookman Old Style" w:eastAsia="Bookman Old Style" w:hAnsi="Bookman Old Style" w:cs="Bookman Old Style"/>
          <w:i/>
          <w:iCs/>
          <w:sz w:val="18"/>
          <w:szCs w:val="18"/>
        </w:rPr>
        <w:t>Sumber: Dinas Perikanan Kab Cilacap, 2026</w:t>
      </w:r>
    </w:p>
    <w:p w14:paraId="4D35ED23" w14:textId="7B6D7F15" w:rsidR="001C39D2" w:rsidRPr="00696AA5" w:rsidRDefault="001C39D2" w:rsidP="00717243">
      <w:pPr>
        <w:widowControl w:val="0"/>
        <w:spacing w:before="120"/>
        <w:ind w:left="567"/>
        <w:jc w:val="both"/>
        <w:rPr>
          <w:rFonts w:ascii="Bookman Old Style" w:hAnsi="Bookman Old Style" w:cs="Bookman Old Style"/>
          <w:b/>
          <w:sz w:val="24"/>
          <w:szCs w:val="24"/>
        </w:rPr>
      </w:pPr>
      <w:r w:rsidRPr="00696AA5">
        <w:rPr>
          <w:rFonts w:ascii="Bookman Old Style" w:hAnsi="Bookman Old Style" w:cs="Bookman Old Style"/>
          <w:b/>
          <w:sz w:val="24"/>
          <w:szCs w:val="24"/>
        </w:rPr>
        <w:t>Sidat sebagai Komoditas Strategis Daerah Kabupaten Cilacap</w:t>
      </w:r>
    </w:p>
    <w:p w14:paraId="28D72E69" w14:textId="77777777" w:rsidR="001C39D2" w:rsidRPr="00696AA5" w:rsidRDefault="001C39D2" w:rsidP="00717243">
      <w:pPr>
        <w:ind w:firstLine="567"/>
        <w:jc w:val="both"/>
        <w:rPr>
          <w:rFonts w:ascii="Bookman Old Style" w:hAnsi="Bookman Old Style"/>
          <w:sz w:val="24"/>
          <w:szCs w:val="24"/>
        </w:rPr>
      </w:pPr>
      <w:r w:rsidRPr="00696AA5">
        <w:rPr>
          <w:rFonts w:ascii="Bookman Old Style" w:hAnsi="Bookman Old Style"/>
          <w:sz w:val="24"/>
          <w:szCs w:val="24"/>
        </w:rPr>
        <w:t>Kabupaten Cilacap memiliki komoditas perikanan yaitu sidat yang perlu diperkuat karena bernilai ekonomi tinggi dengan pasar ekspor yang kuat. Wilayah Kabupaten Cilacap didukung oleh bentang wilayah pesisir selatan Jawa serta memiliki empat Daerah Aliran Sungai (DAS) utama, yaitu DAS Serayu, DAS Citanduy, DAS Tipar, dan DAS Ijo yang seluruhnya bermuara ke Samudra Hindia. Kondisi tersebut menjadi faktor kunci dalam mendukung keberadaan dan siklus hidup komoditas sidat (</w:t>
      </w:r>
      <w:r w:rsidRPr="00696AA5">
        <w:rPr>
          <w:rFonts w:ascii="Bookman Old Style" w:hAnsi="Bookman Old Style"/>
          <w:i/>
          <w:iCs/>
          <w:sz w:val="24"/>
          <w:szCs w:val="24"/>
        </w:rPr>
        <w:t>Anguilla sp.</w:t>
      </w:r>
      <w:r w:rsidRPr="00696AA5">
        <w:rPr>
          <w:rFonts w:ascii="Bookman Old Style" w:hAnsi="Bookman Old Style"/>
          <w:sz w:val="24"/>
          <w:szCs w:val="24"/>
        </w:rPr>
        <w:t>) yang bersifat katadromous. Sidat bermigrasi dari laut ke perairan tawar, mulai dari sungai besar hingga anak sungai dan saluran irigasi, sesuai dengan siklus hidupnya. Berdasarkan analisis hidrologi, DAS Serayu dan Citanduy merupakan DAS besar dengan jumlah sungai serta ekosistem pendukung seperti mangrove dan vegetasi riparian yang baik untuk mendukung keberadaan dan pertumbuhan sidat.</w:t>
      </w:r>
    </w:p>
    <w:p w14:paraId="621C2BB0" w14:textId="77777777" w:rsidR="001C39D2" w:rsidRPr="00696AA5" w:rsidRDefault="001C39D2" w:rsidP="00717243">
      <w:pPr>
        <w:ind w:firstLine="567"/>
        <w:jc w:val="both"/>
        <w:rPr>
          <w:rFonts w:ascii="Bookman Old Style" w:hAnsi="Bookman Old Style"/>
          <w:sz w:val="24"/>
          <w:szCs w:val="24"/>
        </w:rPr>
      </w:pPr>
      <w:r w:rsidRPr="00696AA5">
        <w:rPr>
          <w:rFonts w:ascii="Bookman Old Style" w:hAnsi="Bookman Old Style"/>
          <w:sz w:val="24"/>
          <w:szCs w:val="24"/>
          <w:lang w:val="fi-FI"/>
        </w:rPr>
        <w:t xml:space="preserve">Dari aspek oseanografi, perairan Samudra Hindia di Pantai Selatan Jawa memiliki karakteristik gelombang besar dan batimetri yang dalam. </w:t>
      </w:r>
      <w:r w:rsidRPr="00696AA5">
        <w:rPr>
          <w:rFonts w:ascii="Bookman Old Style" w:hAnsi="Bookman Old Style"/>
          <w:sz w:val="24"/>
          <w:szCs w:val="24"/>
          <w:lang w:val="en-ID"/>
        </w:rPr>
        <w:t xml:space="preserve">Kedalaman perairan di wilayah Cilacap berkisar antara 10-4.000 meter, yang mendukung proses ruaya sidat pada fase </w:t>
      </w:r>
      <w:r w:rsidRPr="00696AA5">
        <w:rPr>
          <w:rFonts w:ascii="Bookman Old Style" w:hAnsi="Bookman Old Style"/>
          <w:i/>
          <w:iCs/>
          <w:sz w:val="24"/>
          <w:szCs w:val="24"/>
          <w:lang w:val="en-ID"/>
        </w:rPr>
        <w:t>glass eel</w:t>
      </w:r>
      <w:r w:rsidRPr="00696AA5">
        <w:rPr>
          <w:rFonts w:ascii="Bookman Old Style" w:hAnsi="Bookman Old Style"/>
          <w:sz w:val="24"/>
          <w:szCs w:val="24"/>
          <w:lang w:val="en-ID"/>
        </w:rPr>
        <w:t xml:space="preserve"> hingga </w:t>
      </w:r>
      <w:r w:rsidRPr="00696AA5">
        <w:rPr>
          <w:rFonts w:ascii="Bookman Old Style" w:hAnsi="Bookman Old Style"/>
          <w:i/>
          <w:iCs/>
          <w:sz w:val="24"/>
          <w:szCs w:val="24"/>
          <w:lang w:val="en-ID"/>
        </w:rPr>
        <w:t>silver eel</w:t>
      </w:r>
      <w:r w:rsidRPr="00696AA5">
        <w:rPr>
          <w:rFonts w:ascii="Bookman Old Style" w:hAnsi="Bookman Old Style"/>
          <w:sz w:val="24"/>
          <w:szCs w:val="24"/>
          <w:lang w:val="en-ID"/>
        </w:rPr>
        <w:t xml:space="preserve">. </w:t>
      </w:r>
      <w:r w:rsidRPr="00696AA5">
        <w:rPr>
          <w:rFonts w:ascii="Bookman Old Style" w:hAnsi="Bookman Old Style"/>
          <w:sz w:val="24"/>
          <w:szCs w:val="24"/>
          <w:lang w:val="fi-FI"/>
        </w:rPr>
        <w:t>Karakteristik kedalaman dan salinitas perairan tersebut menjadi faktor pemicu migrasi dan pemijahan sidat.</w:t>
      </w:r>
    </w:p>
    <w:p w14:paraId="6DC4EBF5" w14:textId="77777777" w:rsidR="001C39D2" w:rsidRPr="00696AA5" w:rsidRDefault="001C39D2" w:rsidP="00717243">
      <w:pPr>
        <w:pStyle w:val="ListParagraph"/>
        <w:widowControl w:val="0"/>
        <w:ind w:left="0" w:firstLine="567"/>
        <w:jc w:val="both"/>
        <w:rPr>
          <w:rFonts w:ascii="Bookman Old Style" w:hAnsi="Bookman Old Style"/>
          <w:sz w:val="24"/>
          <w:szCs w:val="24"/>
        </w:rPr>
      </w:pPr>
      <w:r w:rsidRPr="00696AA5">
        <w:rPr>
          <w:rFonts w:ascii="Bookman Old Style" w:hAnsi="Bookman Old Style" w:cs="Bookman Old Style"/>
          <w:sz w:val="24"/>
        </w:rPr>
        <w:t>Melalui</w:t>
      </w:r>
      <w:r w:rsidRPr="00696AA5">
        <w:rPr>
          <w:rFonts w:ascii="Bookman Old Style" w:hAnsi="Bookman Old Style"/>
          <w:sz w:val="24"/>
          <w:szCs w:val="24"/>
        </w:rPr>
        <w:t xml:space="preserve"> Surat Keputusan Menteri Kelautan dan Perikanan Republik Indonesia Nomor 16 Tahun 2022 tentang Kampung Perikanan Budidaya, Kabupaten Cilacap telah ditetapkan sebagai Kampung Perikanan Budidaya Sidat. Penetapan tersebut didasarkan pada potensi ketersediaan benih alami (</w:t>
      </w:r>
      <w:r w:rsidRPr="00696AA5">
        <w:rPr>
          <w:rFonts w:ascii="Bookman Old Style" w:hAnsi="Bookman Old Style"/>
          <w:i/>
          <w:iCs/>
          <w:sz w:val="24"/>
          <w:szCs w:val="24"/>
        </w:rPr>
        <w:t>glass eel</w:t>
      </w:r>
      <w:r w:rsidRPr="00696AA5">
        <w:rPr>
          <w:rFonts w:ascii="Bookman Old Style" w:hAnsi="Bookman Old Style"/>
          <w:sz w:val="24"/>
          <w:szCs w:val="24"/>
        </w:rPr>
        <w:t>), pengalaman masyarakat dalam usaha budidaya, serta peluang pengembangan sistem usaha berbasis klaster dari hulu hingga hilir.</w:t>
      </w:r>
    </w:p>
    <w:p w14:paraId="44BE2248" w14:textId="19A29767" w:rsidR="001C39D2" w:rsidRPr="00696AA5" w:rsidRDefault="001C39D2" w:rsidP="00717243">
      <w:pPr>
        <w:pStyle w:val="ListParagraph"/>
        <w:widowControl w:val="0"/>
        <w:ind w:left="0" w:firstLine="567"/>
        <w:jc w:val="both"/>
        <w:rPr>
          <w:rFonts w:ascii="Bookman Old Style" w:hAnsi="Bookman Old Style"/>
          <w:sz w:val="24"/>
          <w:szCs w:val="24"/>
        </w:rPr>
      </w:pPr>
      <w:r w:rsidRPr="00696AA5">
        <w:rPr>
          <w:rFonts w:ascii="Bookman Old Style" w:hAnsi="Bookman Old Style" w:cs="Bookman Old Style"/>
          <w:sz w:val="24"/>
        </w:rPr>
        <w:t>Produksi</w:t>
      </w:r>
      <w:r w:rsidRPr="00696AA5">
        <w:rPr>
          <w:rFonts w:ascii="Bookman Old Style" w:hAnsi="Bookman Old Style"/>
          <w:sz w:val="24"/>
          <w:szCs w:val="24"/>
        </w:rPr>
        <w:t xml:space="preserve"> ikan sidat di Kabupaten Cilacap dalam kurun waktu mulai tahun 2021–2025 mengalami perubahan setiap tahunnya. Jumlah produksi tertinggi terjadi pada tahun 2025 yaitu sebesar 73.313 kg. Jumlah produksi ikan sidat terendah terjadi pada tahun 2023 yaitu dengan jumlah produksi sebesar 47.842 kg. Nilai produksi ikan sidat terendah juga terjadi pada tahun yang sama dengan jumlah produksi ikan sidat terendah yaitu pada tahun 2023 senilai Rp. </w:t>
      </w:r>
      <w:r w:rsidRPr="00696AA5">
        <w:rPr>
          <w:rFonts w:ascii="Bookman Old Style" w:hAnsi="Bookman Old Style" w:cs="Calibri"/>
          <w:sz w:val="24"/>
          <w:szCs w:val="24"/>
        </w:rPr>
        <w:t xml:space="preserve">5.323.825.000,- </w:t>
      </w:r>
      <w:r w:rsidRPr="00696AA5">
        <w:rPr>
          <w:rFonts w:ascii="Bookman Old Style" w:hAnsi="Bookman Old Style"/>
          <w:sz w:val="24"/>
          <w:szCs w:val="24"/>
        </w:rPr>
        <w:t xml:space="preserve"> sedangkan nilai produksi tertinggi terjadi pada tahun 2025 yang mencapai Rp. 9.708.060.000,-.</w:t>
      </w:r>
    </w:p>
    <w:p w14:paraId="1DAFFACE" w14:textId="77777777" w:rsidR="006666DA" w:rsidRPr="00696AA5" w:rsidRDefault="006666DA" w:rsidP="00717243">
      <w:pPr>
        <w:ind w:firstLine="720"/>
        <w:jc w:val="both"/>
        <w:rPr>
          <w:rFonts w:ascii="Bookman Old Style" w:hAnsi="Bookman Old Style"/>
          <w:sz w:val="24"/>
          <w:szCs w:val="24"/>
          <w:lang w:val="en-ID"/>
        </w:rPr>
      </w:pPr>
      <w:r w:rsidRPr="00696AA5">
        <w:rPr>
          <w:rFonts w:ascii="Bookman Old Style" w:hAnsi="Bookman Old Style"/>
          <w:sz w:val="24"/>
          <w:szCs w:val="24"/>
          <w:lang w:val="fi-FI"/>
        </w:rPr>
        <w:t xml:space="preserve">Di sisi hilirisasi, sidat memiliki potensi besar untuk dikembangkan menjadi produk olahan bernilai tambah tinggi. Pengembangan unit pengolahan ikan (UPI) berbahan baku sidat serta dukungan terhadap standardisasi mutu dan keamanan pangan akan memperkuat daya saing produk di pasar domestik maupun internasional. </w:t>
      </w:r>
      <w:r w:rsidRPr="00696AA5">
        <w:rPr>
          <w:rFonts w:ascii="Bookman Old Style" w:hAnsi="Bookman Old Style"/>
          <w:sz w:val="24"/>
          <w:szCs w:val="24"/>
          <w:lang w:val="en-ID"/>
        </w:rPr>
        <w:t>Dengan sistem rantai pasok yang tertata, Kabupaten Cilacap berpeluang menjadi salah satu sentra produksi dan distribusi sidat yang terintegrasi.</w:t>
      </w:r>
    </w:p>
    <w:p w14:paraId="033584C2" w14:textId="77777777" w:rsidR="006666DA" w:rsidRPr="00696AA5" w:rsidRDefault="006666DA" w:rsidP="00717243">
      <w:pPr>
        <w:ind w:firstLine="720"/>
        <w:jc w:val="both"/>
        <w:rPr>
          <w:rFonts w:ascii="Bookman Old Style" w:hAnsi="Bookman Old Style"/>
          <w:sz w:val="24"/>
          <w:szCs w:val="24"/>
          <w:lang w:val="en-ID"/>
        </w:rPr>
      </w:pPr>
      <w:r w:rsidRPr="00696AA5">
        <w:rPr>
          <w:rFonts w:ascii="Bookman Old Style" w:hAnsi="Bookman Old Style"/>
          <w:sz w:val="24"/>
          <w:szCs w:val="24"/>
          <w:lang w:val="en-ID"/>
        </w:rPr>
        <w:t>Ikan sidat yang produksi dari hasil pemeliharaan dan budidaya dimanfaatkan oleh kelompok usaha mikro untuk diolah menjadi berbagai jenis bahan hasil olahan seperti Unagi Kabayaki dan Unagi Shirayaki. Unagi Kabayaki adalah salah satu hidangan khas Jepang yang telah dikenal luas di seluruh dunia. Hidangan ini terbuat dari ikan sidat (unagi) yang dipanggang dengan bumbu kecap manis khas Jepang, lalu disajikan dengan nasi, sedangkan Unagi Shirayaki proses pembuatan nya seperti unagi kabayaki hanya saja tidak di bumbui. Pelaku usaha yang bergerak di bidang pengolahan terakomodir dalam keanggotaan Koperasi Mina Sidat Bersatu Kabupaten Cilacap yang dibentuk untuk menghimpun semua para pelaku usaha yang bergerak dalam bidang Pengelolaan, Pembudidayaan, Pengolahan dan Pemasaran Sumberdaya Ikan Sidat.</w:t>
      </w:r>
    </w:p>
    <w:p w14:paraId="0D9701F1" w14:textId="3732CABD" w:rsidR="00F84555" w:rsidRPr="00696AA5" w:rsidRDefault="006666DA" w:rsidP="00717243">
      <w:pPr>
        <w:pStyle w:val="ListParagraph"/>
        <w:widowControl w:val="0"/>
        <w:ind w:left="0" w:firstLine="567"/>
        <w:jc w:val="both"/>
        <w:rPr>
          <w:rFonts w:ascii="Bookman Old Style" w:hAnsi="Bookman Old Style" w:cs="Bookman Old Style"/>
          <w:b/>
          <w:sz w:val="24"/>
        </w:rPr>
      </w:pPr>
      <w:r w:rsidRPr="00696AA5">
        <w:rPr>
          <w:rFonts w:ascii="Bookman Old Style" w:hAnsi="Bookman Old Style"/>
          <w:sz w:val="24"/>
          <w:szCs w:val="24"/>
          <w:lang w:val="en-ID"/>
        </w:rPr>
        <w:t>Penguatan komoditas sidat secara terarah dan berkelanjutan diharapkan mampu meningkatkan kontribusi sektor perikanan terhadap PDRB daerah, memperkuat ketahanan ekonomi masyarakat, serta mendukung terwujudnya pembangunan perikanan yang inklusif dan berkelanjutan di Kabupaten Cilacap.</w:t>
      </w:r>
    </w:p>
    <w:p w14:paraId="6D0FBCB4" w14:textId="5183B4DB" w:rsidR="00F5466C" w:rsidRPr="00696AA5" w:rsidRDefault="00F5466C" w:rsidP="00717243">
      <w:pPr>
        <w:widowControl w:val="0"/>
        <w:spacing w:before="120"/>
        <w:ind w:left="567"/>
        <w:jc w:val="both"/>
        <w:rPr>
          <w:rFonts w:ascii="Bookman Old Style" w:hAnsi="Bookman Old Style" w:cs="Bookman Old Style"/>
          <w:b/>
          <w:sz w:val="24"/>
        </w:rPr>
      </w:pPr>
      <w:r w:rsidRPr="00696AA5">
        <w:rPr>
          <w:rFonts w:ascii="Bookman Old Style" w:hAnsi="Bookman Old Style" w:cs="Bookman Old Style"/>
          <w:b/>
          <w:sz w:val="24"/>
        </w:rPr>
        <w:t>Kelompok Nelayan dan Pembudidaya</w:t>
      </w:r>
    </w:p>
    <w:p w14:paraId="0FC72407" w14:textId="77777777" w:rsidR="00F5466C" w:rsidRPr="00696AA5" w:rsidRDefault="00F5466C" w:rsidP="00717243">
      <w:pPr>
        <w:pStyle w:val="ListParagraph"/>
        <w:widowControl w:val="0"/>
        <w:ind w:left="0" w:firstLine="567"/>
        <w:jc w:val="both"/>
        <w:rPr>
          <w:rFonts w:ascii="Bookman Old Style" w:hAnsi="Bookman Old Style" w:cs="Bookman Old Style"/>
          <w:sz w:val="24"/>
        </w:rPr>
      </w:pPr>
      <w:r w:rsidRPr="00696AA5">
        <w:rPr>
          <w:rFonts w:ascii="Bookman Old Style" w:hAnsi="Bookman Old Style" w:cs="Bookman Old Style"/>
          <w:sz w:val="24"/>
        </w:rPr>
        <w:t>Total cakupan bina kelompok nelayan sampai dengan tahun 2021 sebesar 99,10 persen atau sebanyak 332 kelompok nelayan dari jumlah 335 kelompok nelayan. Selama kurun tahun 2021 hingga tahun 2022 mengalami peningkatan dan sampai dengan tahun 2022 sudah terbina 357 kelompok nelayan dari jumlah target 335 kelompok nelayan atau sebesar 106,57 persen. Sedangkan untuk cakupan bina kelompok pembudidaya ikan sampai dengan tahun 2021 sebanyak 325 kelompok dari total 438 kelompok atau sebesar 74,2 persen, terus mengalami peningkatan dari tahun ke tahun, dan sampai dengan tahun 2022 mencapai persen atau sebanyak 384 kelompok yang terbina dari 438 kelompok pembudidaya ikan.</w:t>
      </w:r>
    </w:p>
    <w:p w14:paraId="65BDE3E7" w14:textId="77777777" w:rsidR="00F5466C" w:rsidRPr="00696AA5" w:rsidRDefault="00F5466C" w:rsidP="00717243">
      <w:pPr>
        <w:pStyle w:val="ListParagraph"/>
        <w:widowControl w:val="0"/>
        <w:ind w:left="0" w:firstLine="567"/>
        <w:jc w:val="both"/>
        <w:rPr>
          <w:rFonts w:ascii="Bookman Old Style" w:hAnsi="Bookman Old Style" w:cs="Bookman Old Style"/>
          <w:sz w:val="24"/>
        </w:rPr>
      </w:pPr>
      <w:r w:rsidRPr="00696AA5">
        <w:rPr>
          <w:rFonts w:ascii="Bookman Old Style" w:hAnsi="Bookman Old Style" w:cs="Bookman Old Style"/>
          <w:sz w:val="24"/>
        </w:rPr>
        <w:t>Pada tahun 2023 sesuai pendataan dan perhitungan baru, jumlah kelompok nelayan yg mendapatkan pembinaan sebanyak 100 kelompok dari 250 kelompok nelayan, atau tercapai sebesar 40 persen, sedangkan kelompok pembudidaya ikan yg mendapatkan pembinaan sebanyak 115 kelompok dari 250 kelompok atau tercapai sebesar 46 persen.</w:t>
      </w:r>
    </w:p>
    <w:p w14:paraId="40DCFA12" w14:textId="77777777" w:rsidR="00F5466C" w:rsidRPr="00696AA5" w:rsidRDefault="00F5466C" w:rsidP="00717243">
      <w:pPr>
        <w:pStyle w:val="ListParagraph"/>
        <w:widowControl w:val="0"/>
        <w:ind w:left="0" w:firstLine="567"/>
        <w:jc w:val="both"/>
      </w:pPr>
      <w:r w:rsidRPr="00696AA5">
        <w:rPr>
          <w:rFonts w:ascii="Bookman Old Style" w:hAnsi="Bookman Old Style" w:cs="Bookman Old Style"/>
          <w:sz w:val="24"/>
        </w:rPr>
        <w:t>Pada tahun 2024 jumlah kelompk nelayan yang mendapatkan pembinaan sebanyak  200 kelompok dari 250 kelompok nelayan atau sebesar 80 persen, sedangkan kelompok pembudidaya ikan yang mendapatkan pembinaan sebanyak 195 kelompok dari 250 kelompok atau sebesar 78 persen. Untuk bina kelompok pengolah dan pemasar hasil perikanan pada tahun 2024 telah dibina sebanyak 50 kelompok dari 90 kelompok atau tercapai sebesar 61,29 persen, sedangkan bina kelompok masyarakat pengawas aktif pada tahun 2024 telah dibina sebanyak 19 kelompok dari 31 kelompok atau tercapai sebesar 55,56 persen.</w:t>
      </w:r>
    </w:p>
    <w:p w14:paraId="7872669E" w14:textId="77777777" w:rsidR="00F5466C" w:rsidRPr="00696AA5" w:rsidRDefault="00F5466C" w:rsidP="00717243">
      <w:pPr>
        <w:pStyle w:val="ListParagraph"/>
        <w:widowControl w:val="0"/>
        <w:ind w:left="0" w:firstLine="567"/>
        <w:jc w:val="both"/>
      </w:pPr>
      <w:r w:rsidRPr="00696AA5">
        <w:rPr>
          <w:rFonts w:ascii="Bookman Old Style" w:hAnsi="Bookman Old Style" w:cs="Bookman Old Style"/>
          <w:sz w:val="24"/>
        </w:rPr>
        <w:t>Pada tahun 2025 jumlah kelompok nelayan yang mendapatkan pembinaan sebanyak  230 kelompok dari 250 kelompok nelayan atau sebesar 92 persen, sedangkan kelompok pembudidaya ikan yang mendapatkan pembinaan sebanyak 247 kelompok dari 250 kelompok atau sebesar 98,8 persen. Untuk bina kelompok pengolah dan pemasar hasil perikanan pada tahun 2025 telah dibina sebanyak 70 kelompok dari 90 kelompok atau tercapai sebesar 77,78 persen, sedangkan bina kelompok masyarakat pengawas aktif pada tahun 2025 telah dibina sebanyak 25 kelompok dari 31 kelompok atau tercapai sebesar 80,65 persen.</w:t>
      </w:r>
    </w:p>
    <w:p w14:paraId="57D7B2AF" w14:textId="435A9999" w:rsidR="00F5466C" w:rsidRPr="00696AA5" w:rsidRDefault="00F5466C" w:rsidP="00717243">
      <w:pPr>
        <w:pStyle w:val="Caption"/>
        <w:spacing w:after="0"/>
        <w:jc w:val="center"/>
        <w:rPr>
          <w:rFonts w:cs="Bookman Old Style"/>
        </w:rPr>
      </w:pPr>
      <w:bookmarkStart w:id="402" w:name="_Toc235114293"/>
      <w:r w:rsidRPr="00696AA5">
        <w:t xml:space="preserve">Tabel 2. </w:t>
      </w:r>
      <w:fldSimple w:instr=" SEQ Tabel_2. \* ARABIC ">
        <w:r w:rsidR="007227E2" w:rsidRPr="00696AA5">
          <w:rPr>
            <w:noProof/>
          </w:rPr>
          <w:t>133</w:t>
        </w:r>
      </w:fldSimple>
      <w:r w:rsidRPr="00696AA5">
        <w:br/>
        <w:t xml:space="preserve">Kondisi Kelompok Nelayan dan Pembudidaya </w:t>
      </w:r>
      <w:r w:rsidRPr="00696AA5">
        <w:br/>
        <w:t>di Kabupaten Cilacap Tahun 2021-2025</w:t>
      </w:r>
      <w:bookmarkEnd w:id="402"/>
    </w:p>
    <w:tbl>
      <w:tblPr>
        <w:tblW w:w="90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3540"/>
        <w:gridCol w:w="709"/>
        <w:gridCol w:w="850"/>
        <w:gridCol w:w="851"/>
        <w:gridCol w:w="850"/>
        <w:gridCol w:w="851"/>
        <w:gridCol w:w="851"/>
      </w:tblGrid>
      <w:tr w:rsidR="00F5466C" w:rsidRPr="00696AA5" w14:paraId="12FCA0B6" w14:textId="77777777" w:rsidTr="003112D9">
        <w:trPr>
          <w:trHeight w:val="219"/>
          <w:tblHeader/>
          <w:jc w:val="center"/>
        </w:trPr>
        <w:tc>
          <w:tcPr>
            <w:tcW w:w="566" w:type="dxa"/>
            <w:vMerge w:val="restart"/>
            <w:tcBorders>
              <w:top w:val="single" w:sz="4" w:space="0" w:color="auto"/>
              <w:left w:val="single" w:sz="4" w:space="0" w:color="auto"/>
              <w:bottom w:val="single" w:sz="4" w:space="0" w:color="auto"/>
              <w:right w:val="single" w:sz="4" w:space="0" w:color="auto"/>
            </w:tcBorders>
            <w:vAlign w:val="center"/>
            <w:hideMark/>
          </w:tcPr>
          <w:p w14:paraId="08EEC403" w14:textId="77777777" w:rsidR="00F5466C" w:rsidRPr="00696AA5" w:rsidRDefault="00F5466C" w:rsidP="00717243">
            <w:pPr>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No</w:t>
            </w:r>
          </w:p>
        </w:tc>
        <w:tc>
          <w:tcPr>
            <w:tcW w:w="3540" w:type="dxa"/>
            <w:vMerge w:val="restart"/>
            <w:tcBorders>
              <w:top w:val="single" w:sz="4" w:space="0" w:color="auto"/>
              <w:left w:val="single" w:sz="4" w:space="0" w:color="auto"/>
              <w:bottom w:val="single" w:sz="4" w:space="0" w:color="auto"/>
              <w:right w:val="single" w:sz="4" w:space="0" w:color="auto"/>
            </w:tcBorders>
            <w:vAlign w:val="center"/>
            <w:hideMark/>
          </w:tcPr>
          <w:p w14:paraId="4AE251CC" w14:textId="77777777" w:rsidR="00F5466C" w:rsidRPr="00696AA5" w:rsidRDefault="00F5466C" w:rsidP="00717243">
            <w:pPr>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Indikator</w:t>
            </w:r>
          </w:p>
        </w:tc>
        <w:tc>
          <w:tcPr>
            <w:tcW w:w="709" w:type="dxa"/>
            <w:vMerge w:val="restart"/>
            <w:tcBorders>
              <w:top w:val="single" w:sz="4" w:space="0" w:color="auto"/>
              <w:left w:val="single" w:sz="4" w:space="0" w:color="auto"/>
              <w:bottom w:val="single" w:sz="4" w:space="0" w:color="auto"/>
              <w:right w:val="single" w:sz="4" w:space="0" w:color="auto"/>
            </w:tcBorders>
            <w:noWrap/>
            <w:vAlign w:val="center"/>
            <w:hideMark/>
          </w:tcPr>
          <w:p w14:paraId="6768ED7A" w14:textId="77777777" w:rsidR="00F5466C" w:rsidRPr="00696AA5" w:rsidRDefault="00F5466C" w:rsidP="00717243">
            <w:pPr>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Satuan</w:t>
            </w:r>
          </w:p>
        </w:tc>
        <w:tc>
          <w:tcPr>
            <w:tcW w:w="4253" w:type="dxa"/>
            <w:gridSpan w:val="5"/>
            <w:tcBorders>
              <w:top w:val="single" w:sz="4" w:space="0" w:color="auto"/>
              <w:left w:val="single" w:sz="4" w:space="0" w:color="auto"/>
              <w:bottom w:val="single" w:sz="4" w:space="0" w:color="auto"/>
              <w:right w:val="single" w:sz="4" w:space="0" w:color="auto"/>
            </w:tcBorders>
            <w:noWrap/>
            <w:vAlign w:val="center"/>
            <w:hideMark/>
          </w:tcPr>
          <w:p w14:paraId="3F6B5084" w14:textId="77777777" w:rsidR="00F5466C" w:rsidRPr="00696AA5" w:rsidRDefault="00F5466C" w:rsidP="00717243">
            <w:pPr>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Tahun</w:t>
            </w:r>
          </w:p>
        </w:tc>
      </w:tr>
      <w:tr w:rsidR="00F5466C" w:rsidRPr="00696AA5" w14:paraId="173363FE" w14:textId="77777777" w:rsidTr="003112D9">
        <w:trPr>
          <w:trHeight w:val="137"/>
          <w:tblHeader/>
          <w:jc w:val="center"/>
        </w:trPr>
        <w:tc>
          <w:tcPr>
            <w:tcW w:w="566" w:type="dxa"/>
            <w:vMerge/>
            <w:tcBorders>
              <w:top w:val="single" w:sz="4" w:space="0" w:color="auto"/>
              <w:left w:val="single" w:sz="4" w:space="0" w:color="auto"/>
              <w:bottom w:val="single" w:sz="4" w:space="0" w:color="auto"/>
              <w:right w:val="single" w:sz="4" w:space="0" w:color="auto"/>
            </w:tcBorders>
            <w:vAlign w:val="center"/>
            <w:hideMark/>
          </w:tcPr>
          <w:p w14:paraId="00AE27E9" w14:textId="77777777" w:rsidR="00F5466C" w:rsidRPr="00696AA5" w:rsidRDefault="00F5466C" w:rsidP="00717243">
            <w:pPr>
              <w:spacing w:line="276" w:lineRule="auto"/>
              <w:rPr>
                <w:rFonts w:ascii="Bookman Old Style" w:hAnsi="Bookman Old Style" w:cs="Bookman Old Style"/>
                <w:b/>
                <w:bCs/>
                <w:sz w:val="18"/>
                <w:szCs w:val="18"/>
                <w:lang w:bidi="en-US"/>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343DB531" w14:textId="77777777" w:rsidR="00F5466C" w:rsidRPr="00696AA5" w:rsidRDefault="00F5466C" w:rsidP="00717243">
            <w:pPr>
              <w:spacing w:line="276" w:lineRule="auto"/>
              <w:rPr>
                <w:rFonts w:ascii="Bookman Old Style" w:hAnsi="Bookman Old Style" w:cs="Bookman Old Style"/>
                <w:b/>
                <w:bCs/>
                <w:sz w:val="18"/>
                <w:szCs w:val="18"/>
                <w:lang w:bidi="en-US"/>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3E5CDE56" w14:textId="77777777" w:rsidR="00F5466C" w:rsidRPr="00696AA5" w:rsidRDefault="00F5466C" w:rsidP="00717243">
            <w:pPr>
              <w:spacing w:line="276" w:lineRule="auto"/>
              <w:rPr>
                <w:rFonts w:ascii="Bookman Old Style" w:hAnsi="Bookman Old Style" w:cs="Bookman Old Style"/>
                <w:b/>
                <w:bCs/>
                <w:sz w:val="18"/>
                <w:szCs w:val="18"/>
                <w:lang w:bidi="en-US"/>
              </w:rPr>
            </w:pP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0BCA5DCD" w14:textId="77777777" w:rsidR="00F5466C" w:rsidRPr="00696AA5" w:rsidRDefault="00F5466C" w:rsidP="00717243">
            <w:pPr>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2021</w:t>
            </w:r>
          </w:p>
        </w:tc>
        <w:tc>
          <w:tcPr>
            <w:tcW w:w="851" w:type="dxa"/>
            <w:tcBorders>
              <w:top w:val="single" w:sz="4" w:space="0" w:color="auto"/>
              <w:left w:val="single" w:sz="4" w:space="0" w:color="auto"/>
              <w:bottom w:val="single" w:sz="4" w:space="0" w:color="auto"/>
              <w:right w:val="single" w:sz="4" w:space="0" w:color="auto"/>
            </w:tcBorders>
            <w:noWrap/>
            <w:vAlign w:val="center"/>
          </w:tcPr>
          <w:p w14:paraId="6D7D4774" w14:textId="77777777" w:rsidR="00F5466C" w:rsidRPr="00696AA5" w:rsidRDefault="00F5466C" w:rsidP="00717243">
            <w:pPr>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2022</w:t>
            </w:r>
          </w:p>
        </w:tc>
        <w:tc>
          <w:tcPr>
            <w:tcW w:w="850" w:type="dxa"/>
            <w:tcBorders>
              <w:top w:val="single" w:sz="4" w:space="0" w:color="auto"/>
              <w:left w:val="single" w:sz="4" w:space="0" w:color="auto"/>
              <w:bottom w:val="single" w:sz="4" w:space="0" w:color="auto"/>
              <w:right w:val="single" w:sz="4" w:space="0" w:color="auto"/>
            </w:tcBorders>
            <w:noWrap/>
            <w:vAlign w:val="center"/>
          </w:tcPr>
          <w:p w14:paraId="7A2B2001" w14:textId="77777777" w:rsidR="00F5466C" w:rsidRPr="00696AA5" w:rsidRDefault="00F5466C" w:rsidP="00717243">
            <w:pPr>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2023</w:t>
            </w:r>
          </w:p>
        </w:tc>
        <w:tc>
          <w:tcPr>
            <w:tcW w:w="851" w:type="dxa"/>
            <w:tcBorders>
              <w:top w:val="single" w:sz="4" w:space="0" w:color="auto"/>
              <w:left w:val="single" w:sz="4" w:space="0" w:color="auto"/>
              <w:bottom w:val="single" w:sz="4" w:space="0" w:color="auto"/>
              <w:right w:val="single" w:sz="4" w:space="0" w:color="auto"/>
            </w:tcBorders>
            <w:noWrap/>
            <w:vAlign w:val="center"/>
          </w:tcPr>
          <w:p w14:paraId="6377B1BC" w14:textId="77777777" w:rsidR="00F5466C" w:rsidRPr="00696AA5" w:rsidRDefault="00F5466C" w:rsidP="00717243">
            <w:pPr>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2024</w:t>
            </w:r>
          </w:p>
        </w:tc>
        <w:tc>
          <w:tcPr>
            <w:tcW w:w="851" w:type="dxa"/>
            <w:tcBorders>
              <w:top w:val="single" w:sz="4" w:space="0" w:color="auto"/>
              <w:left w:val="single" w:sz="4" w:space="0" w:color="auto"/>
              <w:bottom w:val="single" w:sz="4" w:space="0" w:color="auto"/>
              <w:right w:val="single" w:sz="4" w:space="0" w:color="auto"/>
            </w:tcBorders>
            <w:noWrap/>
            <w:vAlign w:val="center"/>
          </w:tcPr>
          <w:p w14:paraId="01EA5E61" w14:textId="77777777" w:rsidR="00F5466C" w:rsidRPr="00696AA5" w:rsidRDefault="00F5466C" w:rsidP="00717243">
            <w:pPr>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2025</w:t>
            </w:r>
          </w:p>
        </w:tc>
      </w:tr>
      <w:tr w:rsidR="00F5466C" w:rsidRPr="00696AA5" w14:paraId="70542381" w14:textId="77777777" w:rsidTr="003112D9">
        <w:trPr>
          <w:trHeight w:val="199"/>
          <w:jc w:val="center"/>
        </w:trPr>
        <w:tc>
          <w:tcPr>
            <w:tcW w:w="566" w:type="dxa"/>
            <w:tcBorders>
              <w:top w:val="single" w:sz="4" w:space="0" w:color="auto"/>
              <w:left w:val="single" w:sz="4" w:space="0" w:color="auto"/>
              <w:bottom w:val="single" w:sz="4" w:space="0" w:color="auto"/>
              <w:right w:val="single" w:sz="4" w:space="0" w:color="auto"/>
            </w:tcBorders>
            <w:vAlign w:val="center"/>
            <w:hideMark/>
          </w:tcPr>
          <w:p w14:paraId="298FB5F5"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1</w:t>
            </w:r>
          </w:p>
        </w:tc>
        <w:tc>
          <w:tcPr>
            <w:tcW w:w="3540" w:type="dxa"/>
            <w:tcBorders>
              <w:top w:val="single" w:sz="4" w:space="0" w:color="auto"/>
              <w:left w:val="single" w:sz="4" w:space="0" w:color="auto"/>
              <w:bottom w:val="single" w:sz="4" w:space="0" w:color="auto"/>
              <w:right w:val="single" w:sz="4" w:space="0" w:color="auto"/>
            </w:tcBorders>
            <w:vAlign w:val="center"/>
            <w:hideMark/>
          </w:tcPr>
          <w:p w14:paraId="094448B5" w14:textId="77777777" w:rsidR="00F5466C" w:rsidRPr="00696AA5" w:rsidRDefault="00F5466C"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Cakupan bina kelompok nelayan</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1BA5ECEC"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477ED0CE" w14:textId="77777777" w:rsidR="00F5466C" w:rsidRPr="00696AA5" w:rsidRDefault="00F5466C" w:rsidP="00717243">
            <w:pPr>
              <w:spacing w:line="240" w:lineRule="auto"/>
              <w:jc w:val="center"/>
              <w:rPr>
                <w:rFonts w:ascii="Bookman Old Style" w:hAnsi="Bookman Old Style" w:cs="Calibri"/>
                <w:sz w:val="18"/>
                <w:szCs w:val="18"/>
                <w:lang w:bidi="en-US"/>
              </w:rPr>
            </w:pPr>
            <w:r w:rsidRPr="00696AA5">
              <w:rPr>
                <w:rFonts w:ascii="Bookman Old Style" w:hAnsi="Bookman Old Style" w:cs="Arial"/>
                <w:sz w:val="18"/>
                <w:szCs w:val="18"/>
                <w:lang w:eastAsia="id-ID"/>
              </w:rPr>
              <w:t>99,10</w:t>
            </w:r>
          </w:p>
        </w:tc>
        <w:tc>
          <w:tcPr>
            <w:tcW w:w="851" w:type="dxa"/>
            <w:tcBorders>
              <w:top w:val="single" w:sz="4" w:space="0" w:color="auto"/>
              <w:left w:val="single" w:sz="4" w:space="0" w:color="auto"/>
              <w:bottom w:val="single" w:sz="4" w:space="0" w:color="auto"/>
              <w:right w:val="single" w:sz="4" w:space="0" w:color="auto"/>
            </w:tcBorders>
            <w:noWrap/>
            <w:vAlign w:val="center"/>
          </w:tcPr>
          <w:p w14:paraId="671D5C14" w14:textId="77777777" w:rsidR="00F5466C" w:rsidRPr="00696AA5" w:rsidRDefault="00F5466C" w:rsidP="00717243">
            <w:pPr>
              <w:spacing w:line="240" w:lineRule="auto"/>
              <w:jc w:val="center"/>
              <w:rPr>
                <w:rFonts w:ascii="Bookman Old Style" w:hAnsi="Bookman Old Style" w:cs="Calibri"/>
                <w:sz w:val="18"/>
                <w:szCs w:val="18"/>
                <w:lang w:bidi="en-US"/>
              </w:rPr>
            </w:pPr>
            <w:r w:rsidRPr="00696AA5">
              <w:rPr>
                <w:rFonts w:ascii="Bookman Old Style" w:hAnsi="Bookman Old Style"/>
                <w:sz w:val="18"/>
                <w:szCs w:val="18"/>
                <w:lang w:bidi="en-US"/>
              </w:rPr>
              <w:t>106,57</w:t>
            </w:r>
          </w:p>
        </w:tc>
        <w:tc>
          <w:tcPr>
            <w:tcW w:w="850" w:type="dxa"/>
            <w:tcBorders>
              <w:top w:val="single" w:sz="4" w:space="0" w:color="auto"/>
              <w:left w:val="single" w:sz="4" w:space="0" w:color="auto"/>
              <w:bottom w:val="single" w:sz="4" w:space="0" w:color="auto"/>
              <w:right w:val="single" w:sz="4" w:space="0" w:color="auto"/>
            </w:tcBorders>
            <w:noWrap/>
            <w:vAlign w:val="center"/>
          </w:tcPr>
          <w:p w14:paraId="6C626506" w14:textId="77777777" w:rsidR="00F5466C" w:rsidRPr="00696AA5" w:rsidRDefault="00F5466C" w:rsidP="00717243">
            <w:pPr>
              <w:spacing w:line="240" w:lineRule="auto"/>
              <w:jc w:val="center"/>
              <w:rPr>
                <w:rFonts w:ascii="Bookman Old Style" w:hAnsi="Bookman Old Style" w:cs="Calibri"/>
                <w:sz w:val="18"/>
                <w:szCs w:val="18"/>
                <w:lang w:bidi="en-US"/>
              </w:rPr>
            </w:pPr>
            <w:r w:rsidRPr="00696AA5">
              <w:rPr>
                <w:rFonts w:ascii="Bookman Old Style" w:hAnsi="Bookman Old Style" w:cs="Arial"/>
                <w:sz w:val="18"/>
                <w:szCs w:val="18"/>
              </w:rPr>
              <w:t>40</w:t>
            </w:r>
          </w:p>
        </w:tc>
        <w:tc>
          <w:tcPr>
            <w:tcW w:w="851" w:type="dxa"/>
            <w:tcBorders>
              <w:top w:val="single" w:sz="4" w:space="0" w:color="auto"/>
              <w:left w:val="single" w:sz="4" w:space="0" w:color="auto"/>
              <w:bottom w:val="single" w:sz="4" w:space="0" w:color="auto"/>
              <w:right w:val="single" w:sz="4" w:space="0" w:color="auto"/>
            </w:tcBorders>
            <w:noWrap/>
            <w:vAlign w:val="center"/>
          </w:tcPr>
          <w:p w14:paraId="15CA7764" w14:textId="77777777" w:rsidR="00F5466C" w:rsidRPr="00696AA5" w:rsidRDefault="00F5466C" w:rsidP="00717243">
            <w:pPr>
              <w:autoSpaceDE w:val="0"/>
              <w:autoSpaceDN w:val="0"/>
              <w:adjustRightInd w:val="0"/>
              <w:spacing w:line="240" w:lineRule="auto"/>
              <w:jc w:val="center"/>
              <w:rPr>
                <w:rFonts w:ascii="Bookman Old Style" w:hAnsi="Bookman Old Style"/>
                <w:sz w:val="18"/>
                <w:szCs w:val="18"/>
                <w:lang w:bidi="en-US"/>
              </w:rPr>
            </w:pPr>
            <w:r w:rsidRPr="00696AA5">
              <w:rPr>
                <w:rFonts w:ascii="Bookman Old Style" w:hAnsi="Bookman Old Style"/>
                <w:sz w:val="18"/>
                <w:szCs w:val="18"/>
              </w:rPr>
              <w:t>80</w:t>
            </w:r>
          </w:p>
        </w:tc>
        <w:tc>
          <w:tcPr>
            <w:tcW w:w="851" w:type="dxa"/>
            <w:tcBorders>
              <w:top w:val="single" w:sz="4" w:space="0" w:color="auto"/>
              <w:left w:val="single" w:sz="4" w:space="0" w:color="auto"/>
              <w:bottom w:val="single" w:sz="4" w:space="0" w:color="auto"/>
              <w:right w:val="single" w:sz="4" w:space="0" w:color="auto"/>
            </w:tcBorders>
            <w:noWrap/>
            <w:vAlign w:val="center"/>
          </w:tcPr>
          <w:p w14:paraId="1352F380" w14:textId="77777777" w:rsidR="00F5466C" w:rsidRPr="00696AA5" w:rsidRDefault="00F5466C" w:rsidP="00717243">
            <w:pPr>
              <w:autoSpaceDE w:val="0"/>
              <w:autoSpaceDN w:val="0"/>
              <w:adjustRightInd w:val="0"/>
              <w:spacing w:line="240" w:lineRule="auto"/>
              <w:jc w:val="center"/>
              <w:rPr>
                <w:rFonts w:ascii="Bookman Old Style" w:hAnsi="Bookman Old Style"/>
                <w:sz w:val="18"/>
                <w:szCs w:val="18"/>
                <w:lang w:bidi="en-US"/>
              </w:rPr>
            </w:pPr>
            <w:r w:rsidRPr="00696AA5">
              <w:rPr>
                <w:rFonts w:ascii="Bookman Old Style" w:hAnsi="Bookman Old Style"/>
                <w:sz w:val="18"/>
                <w:szCs w:val="18"/>
              </w:rPr>
              <w:t>92</w:t>
            </w:r>
          </w:p>
        </w:tc>
      </w:tr>
      <w:tr w:rsidR="00F5466C" w:rsidRPr="00696AA5" w14:paraId="392B250A" w14:textId="77777777" w:rsidTr="003112D9">
        <w:trPr>
          <w:trHeight w:val="257"/>
          <w:jc w:val="center"/>
        </w:trPr>
        <w:tc>
          <w:tcPr>
            <w:tcW w:w="566" w:type="dxa"/>
            <w:tcBorders>
              <w:top w:val="single" w:sz="4" w:space="0" w:color="auto"/>
              <w:left w:val="single" w:sz="4" w:space="0" w:color="auto"/>
              <w:bottom w:val="single" w:sz="4" w:space="0" w:color="auto"/>
              <w:right w:val="single" w:sz="4" w:space="0" w:color="auto"/>
            </w:tcBorders>
            <w:vAlign w:val="center"/>
            <w:hideMark/>
          </w:tcPr>
          <w:p w14:paraId="66E2F9EE"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2</w:t>
            </w:r>
          </w:p>
        </w:tc>
        <w:tc>
          <w:tcPr>
            <w:tcW w:w="3540" w:type="dxa"/>
            <w:tcBorders>
              <w:top w:val="single" w:sz="4" w:space="0" w:color="auto"/>
              <w:left w:val="single" w:sz="4" w:space="0" w:color="auto"/>
              <w:bottom w:val="single" w:sz="4" w:space="0" w:color="auto"/>
              <w:right w:val="single" w:sz="4" w:space="0" w:color="auto"/>
            </w:tcBorders>
            <w:vAlign w:val="center"/>
            <w:hideMark/>
          </w:tcPr>
          <w:p w14:paraId="2C9B1939" w14:textId="2DDB2463" w:rsidR="00F5466C" w:rsidRPr="00696AA5" w:rsidRDefault="00F5466C"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Cakupan bina kelompok</w:t>
            </w:r>
            <w:r w:rsidR="003112D9" w:rsidRPr="00696AA5">
              <w:rPr>
                <w:rFonts w:ascii="Bookman Old Style" w:hAnsi="Bookman Old Style" w:cs="Bookman Old Style"/>
                <w:sz w:val="18"/>
                <w:szCs w:val="18"/>
                <w:lang w:val="en-US" w:bidi="en-US"/>
              </w:rPr>
              <w:t xml:space="preserve"> </w:t>
            </w:r>
            <w:r w:rsidRPr="00696AA5">
              <w:rPr>
                <w:rFonts w:ascii="Bookman Old Style" w:hAnsi="Bookman Old Style" w:cs="Bookman Old Style"/>
                <w:sz w:val="18"/>
                <w:szCs w:val="18"/>
                <w:lang w:bidi="en-US"/>
              </w:rPr>
              <w:t>pembudidaya ikan</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5523598D"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482F58C1" w14:textId="77777777" w:rsidR="00F5466C" w:rsidRPr="00696AA5" w:rsidRDefault="00F5466C" w:rsidP="00717243">
            <w:pPr>
              <w:spacing w:line="240" w:lineRule="auto"/>
              <w:jc w:val="center"/>
              <w:rPr>
                <w:rFonts w:ascii="Bookman Old Style" w:hAnsi="Bookman Old Style" w:cs="Calibri"/>
                <w:sz w:val="18"/>
                <w:szCs w:val="18"/>
                <w:lang w:bidi="en-US"/>
              </w:rPr>
            </w:pPr>
            <w:r w:rsidRPr="00696AA5">
              <w:rPr>
                <w:rFonts w:ascii="Bookman Old Style" w:hAnsi="Bookman Old Style"/>
                <w:sz w:val="18"/>
                <w:szCs w:val="18"/>
                <w:lang w:bidi="en-US"/>
              </w:rPr>
              <w:t>74,2</w:t>
            </w:r>
          </w:p>
        </w:tc>
        <w:tc>
          <w:tcPr>
            <w:tcW w:w="851" w:type="dxa"/>
            <w:tcBorders>
              <w:top w:val="single" w:sz="4" w:space="0" w:color="auto"/>
              <w:left w:val="single" w:sz="4" w:space="0" w:color="auto"/>
              <w:bottom w:val="single" w:sz="4" w:space="0" w:color="auto"/>
              <w:right w:val="single" w:sz="4" w:space="0" w:color="auto"/>
            </w:tcBorders>
            <w:noWrap/>
            <w:vAlign w:val="center"/>
          </w:tcPr>
          <w:p w14:paraId="5B6CB87B" w14:textId="77777777" w:rsidR="00F5466C" w:rsidRPr="00696AA5" w:rsidRDefault="00F5466C" w:rsidP="00717243">
            <w:pPr>
              <w:spacing w:line="240" w:lineRule="auto"/>
              <w:jc w:val="center"/>
              <w:rPr>
                <w:rFonts w:ascii="Bookman Old Style" w:hAnsi="Bookman Old Style" w:cs="Calibri"/>
                <w:sz w:val="18"/>
                <w:szCs w:val="18"/>
                <w:lang w:bidi="en-US"/>
              </w:rPr>
            </w:pPr>
            <w:r w:rsidRPr="00696AA5">
              <w:rPr>
                <w:rFonts w:ascii="Bookman Old Style" w:hAnsi="Bookman Old Style"/>
                <w:sz w:val="18"/>
                <w:szCs w:val="18"/>
                <w:lang w:bidi="en-US"/>
              </w:rPr>
              <w:t>87,67</w:t>
            </w:r>
          </w:p>
        </w:tc>
        <w:tc>
          <w:tcPr>
            <w:tcW w:w="850" w:type="dxa"/>
            <w:tcBorders>
              <w:top w:val="single" w:sz="4" w:space="0" w:color="auto"/>
              <w:left w:val="single" w:sz="4" w:space="0" w:color="auto"/>
              <w:bottom w:val="single" w:sz="4" w:space="0" w:color="auto"/>
              <w:right w:val="single" w:sz="4" w:space="0" w:color="auto"/>
            </w:tcBorders>
            <w:noWrap/>
            <w:vAlign w:val="center"/>
          </w:tcPr>
          <w:p w14:paraId="74EE34C0" w14:textId="77777777" w:rsidR="00F5466C" w:rsidRPr="00696AA5" w:rsidRDefault="00F5466C" w:rsidP="00717243">
            <w:pPr>
              <w:spacing w:line="240" w:lineRule="auto"/>
              <w:jc w:val="center"/>
              <w:rPr>
                <w:rFonts w:ascii="Bookman Old Style" w:hAnsi="Bookman Old Style" w:cs="Calibri"/>
                <w:sz w:val="18"/>
                <w:szCs w:val="18"/>
                <w:lang w:bidi="en-US"/>
              </w:rPr>
            </w:pPr>
            <w:r w:rsidRPr="00696AA5">
              <w:rPr>
                <w:rFonts w:ascii="Bookman Old Style" w:hAnsi="Bookman Old Style" w:cs="Arial"/>
                <w:sz w:val="18"/>
                <w:szCs w:val="18"/>
              </w:rPr>
              <w:t>46,4</w:t>
            </w:r>
          </w:p>
        </w:tc>
        <w:tc>
          <w:tcPr>
            <w:tcW w:w="851" w:type="dxa"/>
            <w:tcBorders>
              <w:top w:val="single" w:sz="4" w:space="0" w:color="auto"/>
              <w:left w:val="single" w:sz="4" w:space="0" w:color="auto"/>
              <w:bottom w:val="single" w:sz="4" w:space="0" w:color="auto"/>
              <w:right w:val="single" w:sz="4" w:space="0" w:color="auto"/>
            </w:tcBorders>
            <w:noWrap/>
            <w:vAlign w:val="center"/>
          </w:tcPr>
          <w:p w14:paraId="716AA36E" w14:textId="77777777" w:rsidR="00F5466C" w:rsidRPr="00696AA5" w:rsidRDefault="00F5466C" w:rsidP="00717243">
            <w:pPr>
              <w:autoSpaceDE w:val="0"/>
              <w:autoSpaceDN w:val="0"/>
              <w:adjustRightInd w:val="0"/>
              <w:spacing w:line="240" w:lineRule="auto"/>
              <w:jc w:val="center"/>
              <w:rPr>
                <w:rFonts w:ascii="Bookman Old Style" w:hAnsi="Bookman Old Style"/>
                <w:sz w:val="18"/>
                <w:szCs w:val="18"/>
                <w:lang w:bidi="en-US"/>
              </w:rPr>
            </w:pPr>
            <w:r w:rsidRPr="00696AA5">
              <w:rPr>
                <w:rFonts w:ascii="Bookman Old Style" w:hAnsi="Bookman Old Style"/>
                <w:sz w:val="18"/>
                <w:szCs w:val="18"/>
              </w:rPr>
              <w:t>78</w:t>
            </w:r>
          </w:p>
        </w:tc>
        <w:tc>
          <w:tcPr>
            <w:tcW w:w="851" w:type="dxa"/>
            <w:tcBorders>
              <w:top w:val="single" w:sz="4" w:space="0" w:color="auto"/>
              <w:left w:val="single" w:sz="4" w:space="0" w:color="auto"/>
              <w:bottom w:val="single" w:sz="4" w:space="0" w:color="auto"/>
              <w:right w:val="single" w:sz="4" w:space="0" w:color="auto"/>
            </w:tcBorders>
            <w:noWrap/>
            <w:vAlign w:val="center"/>
          </w:tcPr>
          <w:p w14:paraId="230CB291" w14:textId="77777777" w:rsidR="00F5466C" w:rsidRPr="00696AA5" w:rsidRDefault="00F5466C" w:rsidP="00717243">
            <w:pPr>
              <w:autoSpaceDE w:val="0"/>
              <w:autoSpaceDN w:val="0"/>
              <w:adjustRightInd w:val="0"/>
              <w:spacing w:line="240" w:lineRule="auto"/>
              <w:jc w:val="center"/>
              <w:rPr>
                <w:rFonts w:ascii="Bookman Old Style" w:hAnsi="Bookman Old Style"/>
                <w:sz w:val="18"/>
                <w:szCs w:val="18"/>
                <w:lang w:bidi="en-US"/>
              </w:rPr>
            </w:pPr>
            <w:r w:rsidRPr="00696AA5">
              <w:rPr>
                <w:rFonts w:ascii="Bookman Old Style" w:hAnsi="Bookman Old Style"/>
                <w:sz w:val="18"/>
                <w:szCs w:val="18"/>
              </w:rPr>
              <w:t>98,8</w:t>
            </w:r>
          </w:p>
        </w:tc>
      </w:tr>
      <w:tr w:rsidR="00F5466C" w:rsidRPr="00696AA5" w14:paraId="1C1AA97E" w14:textId="77777777" w:rsidTr="003112D9">
        <w:trPr>
          <w:trHeight w:val="265"/>
          <w:jc w:val="center"/>
        </w:trPr>
        <w:tc>
          <w:tcPr>
            <w:tcW w:w="566" w:type="dxa"/>
            <w:tcBorders>
              <w:top w:val="single" w:sz="4" w:space="0" w:color="auto"/>
              <w:left w:val="single" w:sz="4" w:space="0" w:color="auto"/>
              <w:bottom w:val="single" w:sz="4" w:space="0" w:color="auto"/>
              <w:right w:val="single" w:sz="4" w:space="0" w:color="auto"/>
            </w:tcBorders>
            <w:vAlign w:val="center"/>
          </w:tcPr>
          <w:p w14:paraId="4738CB98"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3.</w:t>
            </w:r>
          </w:p>
        </w:tc>
        <w:tc>
          <w:tcPr>
            <w:tcW w:w="3540" w:type="dxa"/>
            <w:tcBorders>
              <w:top w:val="single" w:sz="4" w:space="0" w:color="auto"/>
              <w:left w:val="single" w:sz="4" w:space="0" w:color="auto"/>
              <w:bottom w:val="single" w:sz="4" w:space="0" w:color="auto"/>
              <w:right w:val="single" w:sz="4" w:space="0" w:color="auto"/>
            </w:tcBorders>
            <w:vAlign w:val="center"/>
          </w:tcPr>
          <w:p w14:paraId="68E773B0" w14:textId="77777777" w:rsidR="00F5466C" w:rsidRPr="00696AA5" w:rsidRDefault="00F5466C"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Cakupan Bina Kelompok Pengolah dan Pemasar Hasil Perikanan</w:t>
            </w:r>
          </w:p>
        </w:tc>
        <w:tc>
          <w:tcPr>
            <w:tcW w:w="709" w:type="dxa"/>
            <w:tcBorders>
              <w:top w:val="single" w:sz="4" w:space="0" w:color="auto"/>
              <w:left w:val="single" w:sz="4" w:space="0" w:color="auto"/>
              <w:bottom w:val="single" w:sz="4" w:space="0" w:color="auto"/>
              <w:right w:val="single" w:sz="4" w:space="0" w:color="auto"/>
            </w:tcBorders>
            <w:noWrap/>
            <w:vAlign w:val="center"/>
          </w:tcPr>
          <w:p w14:paraId="124E0F3E"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w:t>
            </w:r>
          </w:p>
        </w:tc>
        <w:tc>
          <w:tcPr>
            <w:tcW w:w="850" w:type="dxa"/>
            <w:tcBorders>
              <w:top w:val="single" w:sz="4" w:space="0" w:color="auto"/>
              <w:left w:val="single" w:sz="4" w:space="0" w:color="auto"/>
              <w:bottom w:val="single" w:sz="4" w:space="0" w:color="auto"/>
              <w:right w:val="single" w:sz="4" w:space="0" w:color="auto"/>
            </w:tcBorders>
            <w:noWrap/>
            <w:vAlign w:val="center"/>
          </w:tcPr>
          <w:p w14:paraId="57AB6B01" w14:textId="77777777" w:rsidR="00F5466C" w:rsidRPr="00696AA5" w:rsidRDefault="00F5466C" w:rsidP="00717243">
            <w:pPr>
              <w:spacing w:line="240" w:lineRule="auto"/>
              <w:jc w:val="center"/>
              <w:rPr>
                <w:rFonts w:ascii="Bookman Old Style" w:hAnsi="Bookman Old Style" w:cs="Calibri"/>
                <w:sz w:val="18"/>
                <w:szCs w:val="18"/>
                <w:lang w:eastAsia="id-ID"/>
              </w:rPr>
            </w:pPr>
            <w:r w:rsidRPr="00696AA5">
              <w:rPr>
                <w:rFonts w:ascii="Bookman Old Style" w:hAnsi="Bookman Old Style"/>
                <w:sz w:val="18"/>
                <w:szCs w:val="18"/>
              </w:rPr>
              <w:t>80,89</w:t>
            </w:r>
          </w:p>
        </w:tc>
        <w:tc>
          <w:tcPr>
            <w:tcW w:w="851" w:type="dxa"/>
            <w:tcBorders>
              <w:top w:val="single" w:sz="4" w:space="0" w:color="auto"/>
              <w:left w:val="single" w:sz="4" w:space="0" w:color="auto"/>
              <w:bottom w:val="single" w:sz="4" w:space="0" w:color="auto"/>
              <w:right w:val="single" w:sz="4" w:space="0" w:color="auto"/>
            </w:tcBorders>
            <w:noWrap/>
            <w:vAlign w:val="center"/>
          </w:tcPr>
          <w:p w14:paraId="6634E904" w14:textId="77777777" w:rsidR="00F5466C" w:rsidRPr="00696AA5" w:rsidRDefault="00F5466C" w:rsidP="00717243">
            <w:pPr>
              <w:spacing w:line="240" w:lineRule="auto"/>
              <w:jc w:val="center"/>
              <w:rPr>
                <w:rFonts w:ascii="Bookman Old Style" w:hAnsi="Bookman Old Style"/>
                <w:sz w:val="18"/>
                <w:szCs w:val="18"/>
                <w:lang w:bidi="en-US"/>
              </w:rPr>
            </w:pPr>
            <w:r w:rsidRPr="00696AA5">
              <w:rPr>
                <w:rFonts w:ascii="Bookman Old Style" w:hAnsi="Bookman Old Style"/>
                <w:sz w:val="18"/>
                <w:szCs w:val="18"/>
              </w:rPr>
              <w:t>92,08</w:t>
            </w:r>
          </w:p>
        </w:tc>
        <w:tc>
          <w:tcPr>
            <w:tcW w:w="850" w:type="dxa"/>
            <w:tcBorders>
              <w:top w:val="single" w:sz="4" w:space="0" w:color="auto"/>
              <w:left w:val="single" w:sz="4" w:space="0" w:color="auto"/>
              <w:bottom w:val="single" w:sz="4" w:space="0" w:color="auto"/>
              <w:right w:val="single" w:sz="4" w:space="0" w:color="auto"/>
            </w:tcBorders>
            <w:noWrap/>
            <w:vAlign w:val="center"/>
          </w:tcPr>
          <w:p w14:paraId="16DC2EA0" w14:textId="77777777" w:rsidR="00F5466C" w:rsidRPr="00696AA5" w:rsidRDefault="00F5466C" w:rsidP="00717243">
            <w:pPr>
              <w:spacing w:line="240" w:lineRule="auto"/>
              <w:jc w:val="center"/>
              <w:rPr>
                <w:rFonts w:ascii="Bookman Old Style" w:hAnsi="Bookman Old Style"/>
                <w:sz w:val="18"/>
                <w:szCs w:val="18"/>
                <w:lang w:bidi="en-US"/>
              </w:rPr>
            </w:pPr>
            <w:r w:rsidRPr="00696AA5">
              <w:rPr>
                <w:rFonts w:ascii="Bookman Old Style" w:hAnsi="Bookman Old Style" w:cs="Arial"/>
                <w:sz w:val="18"/>
                <w:szCs w:val="18"/>
              </w:rPr>
              <w:t>41,94</w:t>
            </w:r>
          </w:p>
        </w:tc>
        <w:tc>
          <w:tcPr>
            <w:tcW w:w="851" w:type="dxa"/>
            <w:tcBorders>
              <w:top w:val="single" w:sz="4" w:space="0" w:color="auto"/>
              <w:left w:val="single" w:sz="4" w:space="0" w:color="auto"/>
              <w:bottom w:val="single" w:sz="4" w:space="0" w:color="auto"/>
              <w:right w:val="single" w:sz="4" w:space="0" w:color="auto"/>
            </w:tcBorders>
            <w:noWrap/>
            <w:vAlign w:val="center"/>
          </w:tcPr>
          <w:p w14:paraId="17F56062" w14:textId="77777777" w:rsidR="00F5466C" w:rsidRPr="00696AA5" w:rsidRDefault="00F5466C" w:rsidP="00717243">
            <w:pPr>
              <w:autoSpaceDE w:val="0"/>
              <w:autoSpaceDN w:val="0"/>
              <w:adjustRightInd w:val="0"/>
              <w:spacing w:line="240" w:lineRule="auto"/>
              <w:jc w:val="center"/>
              <w:rPr>
                <w:rFonts w:ascii="Bookman Old Style" w:hAnsi="Bookman Old Style"/>
                <w:sz w:val="18"/>
                <w:szCs w:val="18"/>
                <w:lang w:bidi="en-US"/>
              </w:rPr>
            </w:pPr>
            <w:r w:rsidRPr="00696AA5">
              <w:rPr>
                <w:rFonts w:ascii="Bookman Old Style" w:hAnsi="Bookman Old Style"/>
                <w:sz w:val="18"/>
                <w:szCs w:val="18"/>
              </w:rPr>
              <w:t>61,29</w:t>
            </w:r>
          </w:p>
        </w:tc>
        <w:tc>
          <w:tcPr>
            <w:tcW w:w="851" w:type="dxa"/>
            <w:tcBorders>
              <w:top w:val="single" w:sz="4" w:space="0" w:color="auto"/>
              <w:left w:val="single" w:sz="4" w:space="0" w:color="auto"/>
              <w:bottom w:val="single" w:sz="4" w:space="0" w:color="auto"/>
              <w:right w:val="single" w:sz="4" w:space="0" w:color="auto"/>
            </w:tcBorders>
            <w:noWrap/>
            <w:vAlign w:val="center"/>
          </w:tcPr>
          <w:p w14:paraId="3B7F422E" w14:textId="77777777" w:rsidR="00F5466C" w:rsidRPr="00696AA5" w:rsidRDefault="00F5466C" w:rsidP="00717243">
            <w:pPr>
              <w:autoSpaceDE w:val="0"/>
              <w:autoSpaceDN w:val="0"/>
              <w:adjustRightInd w:val="0"/>
              <w:spacing w:line="240" w:lineRule="auto"/>
              <w:jc w:val="center"/>
              <w:rPr>
                <w:rFonts w:ascii="Bookman Old Style" w:hAnsi="Bookman Old Style"/>
                <w:sz w:val="18"/>
                <w:szCs w:val="18"/>
                <w:lang w:bidi="en-US"/>
              </w:rPr>
            </w:pPr>
            <w:r w:rsidRPr="00696AA5">
              <w:rPr>
                <w:rFonts w:ascii="Bookman Old Style" w:hAnsi="Bookman Old Style"/>
                <w:sz w:val="18"/>
                <w:szCs w:val="18"/>
              </w:rPr>
              <w:t>77,78</w:t>
            </w:r>
          </w:p>
        </w:tc>
      </w:tr>
      <w:tr w:rsidR="00F5466C" w:rsidRPr="00696AA5" w14:paraId="225FE0E0" w14:textId="77777777" w:rsidTr="003112D9">
        <w:trPr>
          <w:trHeight w:val="340"/>
          <w:jc w:val="center"/>
        </w:trPr>
        <w:tc>
          <w:tcPr>
            <w:tcW w:w="566" w:type="dxa"/>
            <w:tcBorders>
              <w:top w:val="single" w:sz="4" w:space="0" w:color="auto"/>
              <w:left w:val="single" w:sz="4" w:space="0" w:color="auto"/>
              <w:bottom w:val="single" w:sz="4" w:space="0" w:color="auto"/>
              <w:right w:val="single" w:sz="4" w:space="0" w:color="auto"/>
            </w:tcBorders>
            <w:vAlign w:val="center"/>
          </w:tcPr>
          <w:p w14:paraId="45E504E4"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4.</w:t>
            </w:r>
          </w:p>
        </w:tc>
        <w:tc>
          <w:tcPr>
            <w:tcW w:w="3540" w:type="dxa"/>
            <w:tcBorders>
              <w:top w:val="single" w:sz="4" w:space="0" w:color="auto"/>
              <w:left w:val="single" w:sz="4" w:space="0" w:color="auto"/>
              <w:bottom w:val="single" w:sz="4" w:space="0" w:color="auto"/>
              <w:right w:val="single" w:sz="4" w:space="0" w:color="auto"/>
            </w:tcBorders>
            <w:vAlign w:val="center"/>
          </w:tcPr>
          <w:p w14:paraId="7DF9688E" w14:textId="77777777" w:rsidR="00F5466C" w:rsidRPr="00696AA5" w:rsidRDefault="00F5466C"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Cakupan kelompok masyarakat pengawas aktif</w:t>
            </w:r>
          </w:p>
        </w:tc>
        <w:tc>
          <w:tcPr>
            <w:tcW w:w="709" w:type="dxa"/>
            <w:tcBorders>
              <w:top w:val="single" w:sz="4" w:space="0" w:color="auto"/>
              <w:left w:val="single" w:sz="4" w:space="0" w:color="auto"/>
              <w:bottom w:val="single" w:sz="4" w:space="0" w:color="auto"/>
              <w:right w:val="single" w:sz="4" w:space="0" w:color="auto"/>
            </w:tcBorders>
            <w:noWrap/>
            <w:vAlign w:val="center"/>
          </w:tcPr>
          <w:p w14:paraId="642D0599" w14:textId="77777777" w:rsidR="00F5466C" w:rsidRPr="00696AA5" w:rsidRDefault="00F5466C"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w:t>
            </w:r>
          </w:p>
        </w:tc>
        <w:tc>
          <w:tcPr>
            <w:tcW w:w="850" w:type="dxa"/>
            <w:tcBorders>
              <w:top w:val="single" w:sz="4" w:space="0" w:color="auto"/>
              <w:left w:val="single" w:sz="4" w:space="0" w:color="auto"/>
              <w:bottom w:val="single" w:sz="4" w:space="0" w:color="auto"/>
              <w:right w:val="single" w:sz="4" w:space="0" w:color="auto"/>
            </w:tcBorders>
            <w:noWrap/>
            <w:vAlign w:val="center"/>
          </w:tcPr>
          <w:p w14:paraId="2E3C9BB8" w14:textId="77777777" w:rsidR="00F5466C" w:rsidRPr="00696AA5" w:rsidRDefault="00F5466C" w:rsidP="00717243">
            <w:pPr>
              <w:spacing w:line="240" w:lineRule="auto"/>
              <w:jc w:val="center"/>
              <w:rPr>
                <w:rFonts w:ascii="Bookman Old Style" w:hAnsi="Bookman Old Style" w:cs="Calibri"/>
                <w:sz w:val="18"/>
                <w:szCs w:val="18"/>
                <w:lang w:eastAsia="id-ID"/>
              </w:rPr>
            </w:pPr>
            <w:r w:rsidRPr="00696AA5">
              <w:rPr>
                <w:rFonts w:ascii="Bookman Old Style" w:hAnsi="Bookman Old Style"/>
                <w:sz w:val="18"/>
                <w:szCs w:val="18"/>
              </w:rPr>
              <w:t>94,74</w:t>
            </w:r>
          </w:p>
        </w:tc>
        <w:tc>
          <w:tcPr>
            <w:tcW w:w="851" w:type="dxa"/>
            <w:tcBorders>
              <w:top w:val="single" w:sz="4" w:space="0" w:color="auto"/>
              <w:left w:val="single" w:sz="4" w:space="0" w:color="auto"/>
              <w:bottom w:val="single" w:sz="4" w:space="0" w:color="auto"/>
              <w:right w:val="single" w:sz="4" w:space="0" w:color="auto"/>
            </w:tcBorders>
            <w:noWrap/>
            <w:vAlign w:val="center"/>
          </w:tcPr>
          <w:p w14:paraId="662EB337" w14:textId="77777777" w:rsidR="00F5466C" w:rsidRPr="00696AA5" w:rsidRDefault="00F5466C" w:rsidP="00717243">
            <w:pPr>
              <w:spacing w:line="240" w:lineRule="auto"/>
              <w:jc w:val="center"/>
              <w:rPr>
                <w:rFonts w:ascii="Bookman Old Style" w:hAnsi="Bookman Old Style"/>
                <w:sz w:val="18"/>
                <w:szCs w:val="18"/>
                <w:lang w:bidi="en-US"/>
              </w:rPr>
            </w:pPr>
            <w:r w:rsidRPr="00696AA5">
              <w:rPr>
                <w:rFonts w:ascii="Bookman Old Style" w:hAnsi="Bookman Old Style"/>
                <w:sz w:val="18"/>
                <w:szCs w:val="18"/>
              </w:rPr>
              <w:t>100</w:t>
            </w:r>
          </w:p>
        </w:tc>
        <w:tc>
          <w:tcPr>
            <w:tcW w:w="850" w:type="dxa"/>
            <w:tcBorders>
              <w:top w:val="single" w:sz="4" w:space="0" w:color="auto"/>
              <w:left w:val="single" w:sz="4" w:space="0" w:color="auto"/>
              <w:bottom w:val="single" w:sz="4" w:space="0" w:color="auto"/>
              <w:right w:val="single" w:sz="4" w:space="0" w:color="auto"/>
            </w:tcBorders>
            <w:noWrap/>
            <w:vAlign w:val="center"/>
          </w:tcPr>
          <w:p w14:paraId="289E28DD" w14:textId="77777777" w:rsidR="00F5466C" w:rsidRPr="00696AA5" w:rsidRDefault="00F5466C" w:rsidP="00717243">
            <w:pPr>
              <w:spacing w:line="240" w:lineRule="auto"/>
              <w:jc w:val="center"/>
              <w:rPr>
                <w:rFonts w:ascii="Bookman Old Style" w:hAnsi="Bookman Old Style"/>
                <w:sz w:val="18"/>
                <w:szCs w:val="18"/>
                <w:lang w:bidi="en-US"/>
              </w:rPr>
            </w:pPr>
            <w:r w:rsidRPr="00696AA5">
              <w:rPr>
                <w:rFonts w:ascii="Bookman Old Style" w:hAnsi="Bookman Old Style" w:cs="Arial"/>
                <w:sz w:val="18"/>
                <w:szCs w:val="18"/>
              </w:rPr>
              <w:t>33,33</w:t>
            </w:r>
          </w:p>
        </w:tc>
        <w:tc>
          <w:tcPr>
            <w:tcW w:w="851" w:type="dxa"/>
            <w:tcBorders>
              <w:top w:val="single" w:sz="4" w:space="0" w:color="auto"/>
              <w:left w:val="single" w:sz="4" w:space="0" w:color="auto"/>
              <w:bottom w:val="single" w:sz="4" w:space="0" w:color="auto"/>
              <w:right w:val="single" w:sz="4" w:space="0" w:color="auto"/>
            </w:tcBorders>
            <w:noWrap/>
            <w:vAlign w:val="center"/>
          </w:tcPr>
          <w:p w14:paraId="56925EA1" w14:textId="77777777" w:rsidR="00F5466C" w:rsidRPr="00696AA5" w:rsidRDefault="00F5466C" w:rsidP="00717243">
            <w:pPr>
              <w:autoSpaceDE w:val="0"/>
              <w:autoSpaceDN w:val="0"/>
              <w:adjustRightInd w:val="0"/>
              <w:spacing w:line="240" w:lineRule="auto"/>
              <w:jc w:val="center"/>
              <w:rPr>
                <w:rFonts w:ascii="Bookman Old Style" w:hAnsi="Bookman Old Style"/>
                <w:sz w:val="18"/>
                <w:szCs w:val="18"/>
                <w:lang w:bidi="en-US"/>
              </w:rPr>
            </w:pPr>
            <w:r w:rsidRPr="00696AA5">
              <w:rPr>
                <w:rFonts w:ascii="Bookman Old Style" w:hAnsi="Bookman Old Style"/>
                <w:sz w:val="18"/>
                <w:szCs w:val="18"/>
              </w:rPr>
              <w:t>55,56</w:t>
            </w:r>
          </w:p>
        </w:tc>
        <w:tc>
          <w:tcPr>
            <w:tcW w:w="851" w:type="dxa"/>
            <w:tcBorders>
              <w:top w:val="single" w:sz="4" w:space="0" w:color="auto"/>
              <w:left w:val="single" w:sz="4" w:space="0" w:color="auto"/>
              <w:bottom w:val="single" w:sz="4" w:space="0" w:color="auto"/>
              <w:right w:val="single" w:sz="4" w:space="0" w:color="auto"/>
            </w:tcBorders>
            <w:noWrap/>
            <w:vAlign w:val="center"/>
          </w:tcPr>
          <w:p w14:paraId="4845371B" w14:textId="77777777" w:rsidR="00F5466C" w:rsidRPr="00696AA5" w:rsidRDefault="00F5466C" w:rsidP="00717243">
            <w:pPr>
              <w:autoSpaceDE w:val="0"/>
              <w:autoSpaceDN w:val="0"/>
              <w:adjustRightInd w:val="0"/>
              <w:spacing w:line="240" w:lineRule="auto"/>
              <w:jc w:val="center"/>
              <w:rPr>
                <w:rFonts w:ascii="Bookman Old Style" w:hAnsi="Bookman Old Style"/>
                <w:sz w:val="18"/>
                <w:szCs w:val="18"/>
                <w:lang w:bidi="en-US"/>
              </w:rPr>
            </w:pPr>
            <w:r w:rsidRPr="00696AA5">
              <w:rPr>
                <w:rFonts w:ascii="Bookman Old Style" w:hAnsi="Bookman Old Style"/>
                <w:sz w:val="18"/>
                <w:szCs w:val="18"/>
              </w:rPr>
              <w:t>80,65</w:t>
            </w:r>
          </w:p>
        </w:tc>
      </w:tr>
    </w:tbl>
    <w:p w14:paraId="5342B196" w14:textId="77777777" w:rsidR="00F5466C" w:rsidRPr="00696AA5" w:rsidRDefault="00F5466C" w:rsidP="00717243">
      <w:pPr>
        <w:tabs>
          <w:tab w:val="right" w:pos="8280"/>
        </w:tabs>
        <w:spacing w:line="240" w:lineRule="auto"/>
        <w:ind w:firstLine="142"/>
        <w:jc w:val="both"/>
        <w:rPr>
          <w:rFonts w:ascii="Bookman Old Style" w:hAnsi="Bookman Old Style" w:cs="Bookman Old Style"/>
          <w:i/>
          <w:sz w:val="18"/>
          <w:szCs w:val="20"/>
        </w:rPr>
      </w:pPr>
      <w:r w:rsidRPr="00696AA5">
        <w:rPr>
          <w:rFonts w:ascii="Bookman Old Style" w:hAnsi="Bookman Old Style" w:cs="Bookman Old Style"/>
          <w:i/>
          <w:sz w:val="18"/>
          <w:szCs w:val="20"/>
        </w:rPr>
        <w:t>Sumber : Dinas Perikanan Kab Cilacap, 2025</w:t>
      </w:r>
    </w:p>
    <w:p w14:paraId="40A3BAE2" w14:textId="77777777" w:rsidR="00F5466C" w:rsidRPr="00696AA5" w:rsidRDefault="00F5466C" w:rsidP="00717243">
      <w:pPr>
        <w:tabs>
          <w:tab w:val="right" w:pos="8280"/>
        </w:tabs>
        <w:spacing w:line="240" w:lineRule="auto"/>
        <w:ind w:left="709" w:firstLine="142"/>
        <w:jc w:val="both"/>
        <w:rPr>
          <w:rFonts w:ascii="Bookman Old Style" w:hAnsi="Bookman Old Style" w:cs="Bookman Old Style"/>
          <w:i/>
          <w:sz w:val="18"/>
          <w:szCs w:val="20"/>
        </w:rPr>
      </w:pPr>
      <w:r w:rsidRPr="00696AA5">
        <w:rPr>
          <w:rFonts w:ascii="Bookman Old Style" w:hAnsi="Bookman Old Style" w:cs="Bookman Old Style"/>
          <w:i/>
          <w:sz w:val="18"/>
          <w:szCs w:val="20"/>
        </w:rPr>
        <w:t>* tahun 2023 menggunakan metode perhitungan baru sesuai RPD Kab. Cilacap 2023-2026</w:t>
      </w:r>
    </w:p>
    <w:p w14:paraId="64453F73" w14:textId="77777777" w:rsidR="00F5466C" w:rsidRPr="00696AA5" w:rsidRDefault="00F5466C" w:rsidP="00717243">
      <w:pPr>
        <w:tabs>
          <w:tab w:val="right" w:pos="8280"/>
        </w:tabs>
        <w:spacing w:line="240" w:lineRule="auto"/>
        <w:ind w:firstLine="142"/>
        <w:jc w:val="both"/>
        <w:rPr>
          <w:rFonts w:ascii="Bookman Old Style" w:hAnsi="Bookman Old Style" w:cs="Bookman Old Style"/>
          <w:i/>
          <w:sz w:val="18"/>
          <w:szCs w:val="20"/>
        </w:rPr>
      </w:pPr>
    </w:p>
    <w:p w14:paraId="4FA00654" w14:textId="0375D5A8" w:rsidR="00F5466C" w:rsidRPr="00696AA5" w:rsidRDefault="00F5466C" w:rsidP="00717243">
      <w:pPr>
        <w:widowControl w:val="0"/>
        <w:ind w:left="567"/>
        <w:jc w:val="both"/>
        <w:rPr>
          <w:rFonts w:ascii="Bookman Old Style" w:hAnsi="Bookman Old Style" w:cs="Bookman Old Style"/>
          <w:b/>
          <w:sz w:val="24"/>
        </w:rPr>
      </w:pPr>
      <w:r w:rsidRPr="00696AA5">
        <w:rPr>
          <w:rFonts w:ascii="Bookman Old Style" w:hAnsi="Bookman Old Style" w:cs="Bookman Old Style"/>
          <w:b/>
          <w:sz w:val="24"/>
        </w:rPr>
        <w:t>Angka Konsumsi Ikan</w:t>
      </w:r>
    </w:p>
    <w:p w14:paraId="6058FB44" w14:textId="77777777" w:rsidR="00981F3F" w:rsidRPr="00696AA5" w:rsidRDefault="00981F3F" w:rsidP="00717243">
      <w:pPr>
        <w:pStyle w:val="ListParagraph"/>
        <w:widowControl w:val="0"/>
        <w:ind w:left="0" w:firstLine="567"/>
        <w:jc w:val="both"/>
        <w:rPr>
          <w:rFonts w:ascii="Bookman Old Style" w:hAnsi="Bookman Old Style" w:cs="Bookman Old Style"/>
          <w:sz w:val="24"/>
        </w:rPr>
      </w:pPr>
      <w:r w:rsidRPr="00696AA5">
        <w:rPr>
          <w:rFonts w:ascii="Bookman Old Style" w:hAnsi="Bookman Old Style" w:cs="Bookman Old Style"/>
          <w:sz w:val="24"/>
        </w:rPr>
        <w:t>Konsumsi pangan (ikan) adalah jenis dan jumlah makanan yang dikonsumsi seseorang, kelompok, atau penduduk untuk memenuhi kebutuhan gizi (Peraturan Badan Pangan Nasional RI No. 11 Tahun 2023 tentang Pola Pangan Harapan).</w:t>
      </w:r>
    </w:p>
    <w:p w14:paraId="36257ADB" w14:textId="50AC45C1" w:rsidR="00981F3F" w:rsidRPr="00696AA5" w:rsidRDefault="00981F3F" w:rsidP="00717243">
      <w:pPr>
        <w:pStyle w:val="ListParagraph"/>
        <w:widowControl w:val="0"/>
        <w:ind w:left="0" w:firstLine="567"/>
        <w:jc w:val="both"/>
        <w:rPr>
          <w:rFonts w:ascii="Bookman Old Style" w:hAnsi="Bookman Old Style" w:cs="Bookman Old Style"/>
          <w:sz w:val="24"/>
        </w:rPr>
      </w:pPr>
      <w:r w:rsidRPr="00696AA5">
        <w:rPr>
          <w:rFonts w:ascii="Bookman Old Style" w:hAnsi="Bookman Old Style" w:cs="Bookman Old Style"/>
          <w:sz w:val="24"/>
        </w:rPr>
        <w:t>Angka Konsumsi/pengeluaran rata-rata per kapita diperoleh dari hasil bagi jumlah konsumsi seluruh rumah tangga terhadap jumlah penduduk baik yang mengkonsumsi makanan maupun tidak (Publikasi BPS: Pengeluaran untuk Konsumsi Penduduk Indonesia Vol 28 No.1 Tahun 2024)</w:t>
      </w:r>
    </w:p>
    <w:p w14:paraId="491F9F67" w14:textId="6A396004" w:rsidR="00F5466C" w:rsidRPr="00696AA5" w:rsidRDefault="00F5466C" w:rsidP="00717243">
      <w:pPr>
        <w:pStyle w:val="ListParagraph"/>
        <w:widowControl w:val="0"/>
        <w:ind w:left="0" w:firstLine="567"/>
        <w:jc w:val="both"/>
        <w:rPr>
          <w:rFonts w:ascii="Bookman Old Style" w:hAnsi="Bookman Old Style" w:cs="Bookman Old Style"/>
          <w:sz w:val="24"/>
        </w:rPr>
      </w:pPr>
      <w:r w:rsidRPr="00696AA5">
        <w:rPr>
          <w:rFonts w:ascii="Bookman Old Style" w:hAnsi="Bookman Old Style" w:cs="Bookman Old Style"/>
          <w:sz w:val="24"/>
        </w:rPr>
        <w:t>Angka Konsumsi Ikan pada tahun 2025 naik jika dibandingkan pada tahun 2024. Tahun 2025 Angka Konsumsi Ikan sebesar 35,65 kg/kapita/tahun. Hal ini disebabkan oleh meningkatnya kesadaran dari masyarakat tentang pentingnya makan ikan agar menjadikan generasi yang sehat, cerdas dan terhindar dari stunting. Upaya yang akan dilakukan untuk mendukung peningkatan Angka Konsumsi Ikan antara lain, Sosialisasi Gerakan Memasyarakatkan Makan Ikan kepada  Kader PKK desa, Ibu Hamil, Ibu dengan balita berpotensi stunting yang pelaksanaan kegiatannya di desa dengan lokus stunting, diversifikasi olahan produk hasil perikanan, penyediaan sarana dan prasarana kepada kelompok pengolahan dan pemasar hasil perikanan dan memperkenalkan produk olahan hasil perikanan melalui pameran-pameran di lingkup lokal maupun regional.</w:t>
      </w:r>
    </w:p>
    <w:p w14:paraId="30CCDD97" w14:textId="77777777" w:rsidR="00981F3F" w:rsidRPr="00696AA5" w:rsidRDefault="00981F3F" w:rsidP="00717243">
      <w:pPr>
        <w:pStyle w:val="ListParagraph"/>
        <w:widowControl w:val="0"/>
        <w:ind w:left="0" w:firstLine="567"/>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Pada Peraturan Presiden Nomor 12 Tahun 2025 tentang RPJMN 2025-2029 ada perubahan nomenklatur dan metode perhitungan dari Angka Konsumsi Ikan (AKI) menjadi Konsumsi Ikan Masyarakat (KIM) yang merupakan bagian dari restrukturisasi dan penyelarasan indikator kinerja utama agar lebih akurat, objektif, dan mencerminkan serapan riil di tingkat rumah tangga. Sebelumnya, pada periode RPJMN 2020-2024, pemerintah menggunakan indikator AKI. Mulai tahun 2025 (sejalan dengan berlakunya RPJMN 2025-2029 melalui Perpres 12/2025), indikator ini disesuaikan menjadi KIM. Alasan utamanya adalah penyempurnaan akurasi basis data satu data Indonesia, di mana indikator baru ini dirancang agar lebih mendekati angka konsumsi riil di rumah tangga tanpa melibatkan faktor-faktor estimasi luar rumah tangga atau pasokan tidak tercatat yang sulit divalidasi secara seragam di seluruh wilayah.</w:t>
      </w:r>
    </w:p>
    <w:p w14:paraId="3E5DA56D" w14:textId="77777777" w:rsidR="00981F3F" w:rsidRPr="00696AA5" w:rsidRDefault="00981F3F" w:rsidP="00717243">
      <w:pPr>
        <w:pStyle w:val="ListParagraph"/>
        <w:widowControl w:val="0"/>
        <w:ind w:left="0" w:firstLine="567"/>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 xml:space="preserve">KIM memangkas estimasi-estimasi spekulatif tersebut dan memfokuskan perhitungan murni pada pendekatan konsumsi ikan di dalam rumah tangga berdasarkan serapan ikan tertimbang setara utuh segar. Data utamanya murni mengikat pada data konsumsi rumah tangga riil dari Susenas BPS yang dikonversikan ke berat utuh segar menggunakan angka konversi komoditas kelautan yang tervalidasi. Karena metode KIM menghilangkan variabel luar rumah tangga dan pasokan tidak tercatat, secara nominal angka target dan capaian KIM terlihat jauh lebih kecil daripada AKI, meskipun porsi konsumsi riil masyarakat di rumah sebenarnya tetap stabil atau bahkan meningkat. </w:t>
      </w:r>
    </w:p>
    <w:p w14:paraId="29A00996" w14:textId="77777777" w:rsidR="00981F3F" w:rsidRPr="00696AA5" w:rsidRDefault="00981F3F" w:rsidP="00717243">
      <w:pPr>
        <w:pStyle w:val="ListParagraph"/>
        <w:widowControl w:val="0"/>
        <w:ind w:left="0" w:firstLine="567"/>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Perubahan dari AKI ke KIM merupakan bentuk rasionalisasi indikator. Jika pada tahun 2025 Angka Konsumsi Ikan Kabupaten Cilacap adalah 35,65 kg/kapita/tahun maka setelah dikonversi ke metode KIM terbaru di tahun 2025 maka Konsumsi Ikan Masyarakat (KIM) Kabupaten Cilacap adalah 14,21 kg/kapita/tahun. Sedangkan realisasi AKI dan KIM Kabupaten Cilacap Tahun 2021-2025 adalah sebagai mana tabel di bawah ini.</w:t>
      </w:r>
    </w:p>
    <w:p w14:paraId="2080B78E" w14:textId="04E462DB" w:rsidR="00981F3F" w:rsidRPr="00696AA5" w:rsidRDefault="00981F3F" w:rsidP="00717243">
      <w:pPr>
        <w:pStyle w:val="Caption"/>
        <w:spacing w:after="0"/>
        <w:jc w:val="center"/>
      </w:pPr>
      <w:bookmarkStart w:id="403" w:name="_Toc235114294"/>
      <w:r w:rsidRPr="00696AA5">
        <w:t xml:space="preserve">Tabel 2. </w:t>
      </w:r>
      <w:fldSimple w:instr=" SEQ Tabel_2. \* ARABIC ">
        <w:r w:rsidR="007227E2" w:rsidRPr="00696AA5">
          <w:rPr>
            <w:noProof/>
          </w:rPr>
          <w:t>134</w:t>
        </w:r>
        <w:bookmarkEnd w:id="403"/>
      </w:fldSimple>
    </w:p>
    <w:p w14:paraId="3B5AC735" w14:textId="77777777" w:rsidR="00981F3F" w:rsidRPr="00696AA5" w:rsidRDefault="00981F3F" w:rsidP="00717243">
      <w:pPr>
        <w:pStyle w:val="Caption"/>
        <w:spacing w:after="0"/>
        <w:jc w:val="center"/>
      </w:pPr>
      <w:r w:rsidRPr="00696AA5">
        <w:t>Angka Konsumsi Ikan dan Konsumsi Ikan Masyarakat</w:t>
      </w:r>
    </w:p>
    <w:p w14:paraId="24992083" w14:textId="77777777" w:rsidR="00981F3F" w:rsidRPr="00696AA5" w:rsidRDefault="00981F3F" w:rsidP="00717243">
      <w:pPr>
        <w:pStyle w:val="Caption"/>
        <w:spacing w:after="0"/>
        <w:jc w:val="center"/>
        <w:rPr>
          <w:rFonts w:eastAsia="Bookman Old Style" w:cs="Bookman Old Style"/>
          <w:szCs w:val="24"/>
        </w:rPr>
      </w:pPr>
      <w:r w:rsidRPr="00696AA5">
        <w:t>Kabupaten Cilacap</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69"/>
        <w:gridCol w:w="2169"/>
        <w:gridCol w:w="993"/>
        <w:gridCol w:w="976"/>
        <w:gridCol w:w="976"/>
        <w:gridCol w:w="976"/>
        <w:gridCol w:w="1023"/>
      </w:tblGrid>
      <w:tr w:rsidR="00981F3F" w:rsidRPr="00696AA5" w14:paraId="4187F0A8" w14:textId="77777777" w:rsidTr="00981F3F">
        <w:trPr>
          <w:trHeight w:val="170"/>
          <w:tblHeader/>
          <w:jc w:val="center"/>
        </w:trPr>
        <w:tc>
          <w:tcPr>
            <w:tcW w:w="1168" w:type="pct"/>
            <w:vMerge w:val="restart"/>
            <w:tcBorders>
              <w:top w:val="single" w:sz="4" w:space="0" w:color="000000"/>
              <w:left w:val="single" w:sz="4" w:space="0" w:color="000000"/>
              <w:bottom w:val="single" w:sz="4" w:space="0" w:color="000000"/>
              <w:right w:val="single" w:sz="4" w:space="0" w:color="000000"/>
            </w:tcBorders>
            <w:vAlign w:val="center"/>
          </w:tcPr>
          <w:p w14:paraId="2180F66B" w14:textId="77777777" w:rsidR="00981F3F" w:rsidRPr="00696AA5" w:rsidRDefault="00981F3F"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Uraian</w:t>
            </w:r>
          </w:p>
        </w:tc>
        <w:tc>
          <w:tcPr>
            <w:tcW w:w="1168" w:type="pct"/>
            <w:vMerge w:val="restart"/>
            <w:tcBorders>
              <w:top w:val="single" w:sz="4" w:space="0" w:color="000000"/>
              <w:left w:val="single" w:sz="4" w:space="0" w:color="000000"/>
              <w:bottom w:val="single" w:sz="4" w:space="0" w:color="000000"/>
              <w:right w:val="single" w:sz="4" w:space="0" w:color="000000"/>
            </w:tcBorders>
            <w:vAlign w:val="center"/>
          </w:tcPr>
          <w:p w14:paraId="6B7A1C84" w14:textId="77777777" w:rsidR="00981F3F" w:rsidRPr="00696AA5" w:rsidRDefault="00981F3F"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Satuan</w:t>
            </w:r>
          </w:p>
        </w:tc>
        <w:tc>
          <w:tcPr>
            <w:tcW w:w="2664" w:type="pct"/>
            <w:gridSpan w:val="5"/>
            <w:tcBorders>
              <w:top w:val="single" w:sz="4" w:space="0" w:color="000000"/>
              <w:left w:val="single" w:sz="4" w:space="0" w:color="000000"/>
              <w:bottom w:val="single" w:sz="4" w:space="0" w:color="000000"/>
              <w:right w:val="single" w:sz="4" w:space="0" w:color="000000"/>
            </w:tcBorders>
            <w:vAlign w:val="center"/>
          </w:tcPr>
          <w:p w14:paraId="46A4F641" w14:textId="77777777" w:rsidR="00981F3F" w:rsidRPr="00696AA5" w:rsidRDefault="00981F3F"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Tahun</w:t>
            </w:r>
          </w:p>
        </w:tc>
      </w:tr>
      <w:tr w:rsidR="00981F3F" w:rsidRPr="00696AA5" w14:paraId="024D631A" w14:textId="77777777" w:rsidTr="00981F3F">
        <w:trPr>
          <w:trHeight w:val="170"/>
          <w:tblHeader/>
          <w:jc w:val="center"/>
        </w:trPr>
        <w:tc>
          <w:tcPr>
            <w:tcW w:w="1168" w:type="pct"/>
            <w:vMerge/>
            <w:tcBorders>
              <w:top w:val="single" w:sz="4" w:space="0" w:color="000000"/>
              <w:left w:val="single" w:sz="4" w:space="0" w:color="000000"/>
              <w:bottom w:val="single" w:sz="4" w:space="0" w:color="000000"/>
              <w:right w:val="single" w:sz="4" w:space="0" w:color="000000"/>
            </w:tcBorders>
            <w:vAlign w:val="center"/>
          </w:tcPr>
          <w:p w14:paraId="17283D18" w14:textId="77777777" w:rsidR="00981F3F" w:rsidRPr="00696AA5" w:rsidRDefault="00981F3F" w:rsidP="00717243">
            <w:pPr>
              <w:widowControl w:val="0"/>
              <w:pBdr>
                <w:top w:val="nil"/>
                <w:left w:val="nil"/>
                <w:bottom w:val="nil"/>
                <w:right w:val="nil"/>
                <w:between w:val="nil"/>
              </w:pBdr>
              <w:spacing w:line="240" w:lineRule="auto"/>
              <w:rPr>
                <w:rFonts w:ascii="Bookman Old Style" w:eastAsia="Bookman Old Style" w:hAnsi="Bookman Old Style" w:cs="Bookman Old Style"/>
                <w:b/>
                <w:bCs/>
              </w:rPr>
            </w:pPr>
          </w:p>
        </w:tc>
        <w:tc>
          <w:tcPr>
            <w:tcW w:w="1168" w:type="pct"/>
            <w:vMerge/>
            <w:tcBorders>
              <w:top w:val="single" w:sz="4" w:space="0" w:color="000000"/>
              <w:left w:val="single" w:sz="4" w:space="0" w:color="000000"/>
              <w:bottom w:val="single" w:sz="4" w:space="0" w:color="000000"/>
              <w:right w:val="single" w:sz="4" w:space="0" w:color="000000"/>
            </w:tcBorders>
            <w:vAlign w:val="center"/>
          </w:tcPr>
          <w:p w14:paraId="7DBC6FF2" w14:textId="77777777" w:rsidR="00981F3F" w:rsidRPr="00696AA5" w:rsidRDefault="00981F3F" w:rsidP="00717243">
            <w:pPr>
              <w:widowControl w:val="0"/>
              <w:pBdr>
                <w:top w:val="nil"/>
                <w:left w:val="nil"/>
                <w:bottom w:val="nil"/>
                <w:right w:val="nil"/>
                <w:between w:val="nil"/>
              </w:pBdr>
              <w:spacing w:line="240" w:lineRule="auto"/>
              <w:rPr>
                <w:rFonts w:ascii="Bookman Old Style" w:eastAsia="Bookman Old Style" w:hAnsi="Bookman Old Style" w:cs="Bookman Old Style"/>
                <w:b/>
                <w:bCs/>
              </w:rPr>
            </w:pPr>
          </w:p>
        </w:tc>
        <w:tc>
          <w:tcPr>
            <w:tcW w:w="535" w:type="pct"/>
            <w:tcBorders>
              <w:top w:val="single" w:sz="4" w:space="0" w:color="000000"/>
              <w:left w:val="single" w:sz="4" w:space="0" w:color="000000"/>
              <w:bottom w:val="single" w:sz="4" w:space="0" w:color="000000"/>
              <w:right w:val="single" w:sz="4" w:space="0" w:color="000000"/>
            </w:tcBorders>
            <w:vAlign w:val="center"/>
          </w:tcPr>
          <w:p w14:paraId="411F99E4" w14:textId="77777777" w:rsidR="00981F3F" w:rsidRPr="00696AA5" w:rsidRDefault="00981F3F"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2021</w:t>
            </w:r>
          </w:p>
        </w:tc>
        <w:tc>
          <w:tcPr>
            <w:tcW w:w="526" w:type="pct"/>
            <w:tcBorders>
              <w:top w:val="single" w:sz="4" w:space="0" w:color="000000"/>
              <w:left w:val="single" w:sz="4" w:space="0" w:color="000000"/>
              <w:bottom w:val="single" w:sz="4" w:space="0" w:color="000000"/>
              <w:right w:val="single" w:sz="4" w:space="0" w:color="000000"/>
            </w:tcBorders>
            <w:vAlign w:val="center"/>
          </w:tcPr>
          <w:p w14:paraId="745F86C8" w14:textId="77777777" w:rsidR="00981F3F" w:rsidRPr="00696AA5" w:rsidRDefault="00981F3F"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2022</w:t>
            </w:r>
          </w:p>
        </w:tc>
        <w:tc>
          <w:tcPr>
            <w:tcW w:w="526" w:type="pct"/>
            <w:tcBorders>
              <w:top w:val="single" w:sz="4" w:space="0" w:color="000000"/>
              <w:left w:val="single" w:sz="4" w:space="0" w:color="000000"/>
              <w:bottom w:val="single" w:sz="4" w:space="0" w:color="000000"/>
              <w:right w:val="single" w:sz="4" w:space="0" w:color="000000"/>
            </w:tcBorders>
            <w:vAlign w:val="center"/>
          </w:tcPr>
          <w:p w14:paraId="0FC2A763" w14:textId="77777777" w:rsidR="00981F3F" w:rsidRPr="00696AA5" w:rsidRDefault="00981F3F" w:rsidP="00717243">
            <w:pPr>
              <w:spacing w:line="240" w:lineRule="auto"/>
              <w:jc w:val="center"/>
              <w:rPr>
                <w:rFonts w:ascii="Bookman Old Style" w:eastAsia="Bookman Old Style" w:hAnsi="Bookman Old Style" w:cs="Bookman Old Style"/>
                <w:b/>
                <w:bCs/>
              </w:rPr>
            </w:pPr>
            <w:r w:rsidRPr="00696AA5">
              <w:rPr>
                <w:rFonts w:ascii="Bookman Old Style" w:eastAsia="Bookman Old Style" w:hAnsi="Bookman Old Style" w:cs="Bookman Old Style"/>
                <w:b/>
                <w:bCs/>
              </w:rPr>
              <w:t>2023</w:t>
            </w:r>
          </w:p>
        </w:tc>
        <w:tc>
          <w:tcPr>
            <w:tcW w:w="526" w:type="pct"/>
            <w:tcBorders>
              <w:top w:val="single" w:sz="4" w:space="0" w:color="000000"/>
              <w:left w:val="single" w:sz="4" w:space="0" w:color="000000"/>
              <w:bottom w:val="single" w:sz="4" w:space="0" w:color="000000"/>
              <w:right w:val="single" w:sz="4" w:space="0" w:color="000000"/>
            </w:tcBorders>
            <w:vAlign w:val="center"/>
          </w:tcPr>
          <w:p w14:paraId="399C36D7" w14:textId="77777777" w:rsidR="00981F3F" w:rsidRPr="00696AA5" w:rsidRDefault="00981F3F" w:rsidP="00717243">
            <w:pPr>
              <w:spacing w:line="240" w:lineRule="auto"/>
              <w:jc w:val="center"/>
              <w:rPr>
                <w:rFonts w:ascii="Bookman Old Style" w:eastAsia="Bookman Old Style" w:hAnsi="Bookman Old Style" w:cs="Bookman Old Style"/>
                <w:b/>
                <w:bCs/>
                <w:sz w:val="20"/>
                <w:szCs w:val="20"/>
              </w:rPr>
            </w:pPr>
            <w:r w:rsidRPr="00696AA5">
              <w:rPr>
                <w:rFonts w:ascii="Bookman Old Style" w:eastAsia="Bookman Old Style" w:hAnsi="Bookman Old Style" w:cs="Bookman Old Style"/>
                <w:b/>
                <w:bCs/>
                <w:sz w:val="20"/>
                <w:szCs w:val="20"/>
              </w:rPr>
              <w:t>2024</w:t>
            </w:r>
          </w:p>
        </w:tc>
        <w:tc>
          <w:tcPr>
            <w:tcW w:w="551" w:type="pct"/>
            <w:tcBorders>
              <w:top w:val="single" w:sz="4" w:space="0" w:color="000000"/>
              <w:left w:val="single" w:sz="4" w:space="0" w:color="000000"/>
              <w:bottom w:val="single" w:sz="4" w:space="0" w:color="000000"/>
              <w:right w:val="single" w:sz="4" w:space="0" w:color="000000"/>
            </w:tcBorders>
            <w:vAlign w:val="center"/>
          </w:tcPr>
          <w:p w14:paraId="38F0A096" w14:textId="77777777" w:rsidR="00981F3F" w:rsidRPr="00696AA5" w:rsidRDefault="00981F3F" w:rsidP="00717243">
            <w:pPr>
              <w:spacing w:line="240" w:lineRule="auto"/>
              <w:jc w:val="center"/>
              <w:rPr>
                <w:rFonts w:ascii="Bookman Old Style" w:eastAsia="Bookman Old Style" w:hAnsi="Bookman Old Style" w:cs="Bookman Old Style"/>
                <w:b/>
                <w:bCs/>
                <w:sz w:val="20"/>
                <w:szCs w:val="20"/>
              </w:rPr>
            </w:pPr>
            <w:r w:rsidRPr="00696AA5">
              <w:rPr>
                <w:rFonts w:ascii="Bookman Old Style" w:eastAsia="Bookman Old Style" w:hAnsi="Bookman Old Style" w:cs="Bookman Old Style"/>
                <w:b/>
                <w:bCs/>
                <w:sz w:val="20"/>
                <w:szCs w:val="20"/>
              </w:rPr>
              <w:t>2025</w:t>
            </w:r>
          </w:p>
        </w:tc>
      </w:tr>
      <w:tr w:rsidR="00981F3F" w:rsidRPr="00696AA5" w14:paraId="66A16CA8" w14:textId="77777777" w:rsidTr="00981F3F">
        <w:trPr>
          <w:trHeight w:val="67"/>
          <w:jc w:val="center"/>
        </w:trPr>
        <w:tc>
          <w:tcPr>
            <w:tcW w:w="1168" w:type="pct"/>
            <w:tcBorders>
              <w:top w:val="single" w:sz="4" w:space="0" w:color="000000"/>
              <w:left w:val="single" w:sz="4" w:space="0" w:color="000000"/>
              <w:bottom w:val="single" w:sz="4" w:space="0" w:color="000000"/>
              <w:right w:val="single" w:sz="4" w:space="0" w:color="000000"/>
            </w:tcBorders>
            <w:vAlign w:val="center"/>
          </w:tcPr>
          <w:p w14:paraId="6DDF904B" w14:textId="77777777" w:rsidR="00981F3F" w:rsidRPr="00696AA5" w:rsidRDefault="00981F3F" w:rsidP="00717243">
            <w:pPr>
              <w:spacing w:line="240" w:lineRule="auto"/>
              <w:rPr>
                <w:rFonts w:ascii="Bookman Old Style" w:eastAsia="Bookman Old Style" w:hAnsi="Bookman Old Style" w:cs="Bookman Old Style"/>
              </w:rPr>
            </w:pPr>
            <w:r w:rsidRPr="00696AA5">
              <w:rPr>
                <w:rFonts w:ascii="Bookman Old Style" w:eastAsia="Bookman Old Style" w:hAnsi="Bookman Old Style" w:cs="Bookman Old Style"/>
              </w:rPr>
              <w:t>Angka Konsumsi Ikan (AKI)</w:t>
            </w:r>
          </w:p>
        </w:tc>
        <w:tc>
          <w:tcPr>
            <w:tcW w:w="1168" w:type="pct"/>
            <w:tcBorders>
              <w:top w:val="single" w:sz="4" w:space="0" w:color="000000"/>
              <w:left w:val="single" w:sz="4" w:space="0" w:color="000000"/>
              <w:bottom w:val="single" w:sz="4" w:space="0" w:color="000000"/>
              <w:right w:val="single" w:sz="4" w:space="0" w:color="000000"/>
            </w:tcBorders>
            <w:vAlign w:val="center"/>
          </w:tcPr>
          <w:p w14:paraId="34AF81C3" w14:textId="77777777" w:rsidR="00981F3F" w:rsidRPr="00696AA5" w:rsidRDefault="00981F3F" w:rsidP="00717243">
            <w:pPr>
              <w:spacing w:before="240" w:after="240" w:line="240" w:lineRule="auto"/>
              <w:jc w:val="both"/>
              <w:rPr>
                <w:rFonts w:ascii="Bookman Old Style" w:eastAsia="Bookman Old Style" w:hAnsi="Bookman Old Style" w:cs="Bookman Old Style"/>
              </w:rPr>
            </w:pPr>
            <w:r w:rsidRPr="00696AA5">
              <w:rPr>
                <w:rFonts w:ascii="Bookman Old Style" w:eastAsia="Bookman Old Style" w:hAnsi="Bookman Old Style" w:cs="Bookman Old Style"/>
              </w:rPr>
              <w:t>kg/kapita/tahun</w:t>
            </w:r>
          </w:p>
        </w:tc>
        <w:tc>
          <w:tcPr>
            <w:tcW w:w="535" w:type="pct"/>
            <w:tcBorders>
              <w:top w:val="single" w:sz="4" w:space="0" w:color="000000"/>
              <w:left w:val="single" w:sz="4" w:space="0" w:color="000000"/>
              <w:bottom w:val="single" w:sz="4" w:space="0" w:color="000000"/>
              <w:right w:val="single" w:sz="4" w:space="0" w:color="000000"/>
            </w:tcBorders>
            <w:vAlign w:val="center"/>
          </w:tcPr>
          <w:p w14:paraId="4C11F1A0" w14:textId="77777777" w:rsidR="00981F3F" w:rsidRPr="00696AA5" w:rsidRDefault="00981F3F" w:rsidP="00717243">
            <w:pPr>
              <w:spacing w:before="240" w:after="240" w:line="240" w:lineRule="auto"/>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 xml:space="preserve">28,95 </w:t>
            </w:r>
          </w:p>
        </w:tc>
        <w:tc>
          <w:tcPr>
            <w:tcW w:w="526" w:type="pct"/>
            <w:tcBorders>
              <w:top w:val="single" w:sz="4" w:space="0" w:color="000000"/>
              <w:left w:val="single" w:sz="4" w:space="0" w:color="000000"/>
              <w:bottom w:val="single" w:sz="4" w:space="0" w:color="000000"/>
              <w:right w:val="single" w:sz="4" w:space="0" w:color="000000"/>
            </w:tcBorders>
            <w:vAlign w:val="center"/>
          </w:tcPr>
          <w:p w14:paraId="676F7485" w14:textId="77777777" w:rsidR="00981F3F" w:rsidRPr="00696AA5" w:rsidRDefault="00981F3F" w:rsidP="00717243">
            <w:pPr>
              <w:spacing w:before="240" w:after="240" w:line="240" w:lineRule="auto"/>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 xml:space="preserve">30,02  </w:t>
            </w:r>
          </w:p>
        </w:tc>
        <w:tc>
          <w:tcPr>
            <w:tcW w:w="526" w:type="pct"/>
            <w:tcBorders>
              <w:top w:val="single" w:sz="4" w:space="0" w:color="000000"/>
              <w:left w:val="single" w:sz="4" w:space="0" w:color="000000"/>
              <w:bottom w:val="single" w:sz="4" w:space="0" w:color="000000"/>
              <w:right w:val="single" w:sz="4" w:space="0" w:color="000000"/>
            </w:tcBorders>
            <w:vAlign w:val="center"/>
          </w:tcPr>
          <w:p w14:paraId="39D5F3A6" w14:textId="77777777" w:rsidR="00981F3F" w:rsidRPr="00696AA5" w:rsidRDefault="00981F3F" w:rsidP="00717243">
            <w:pPr>
              <w:spacing w:before="240" w:after="240" w:line="240" w:lineRule="auto"/>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 xml:space="preserve">30,35 </w:t>
            </w:r>
          </w:p>
        </w:tc>
        <w:tc>
          <w:tcPr>
            <w:tcW w:w="526" w:type="pct"/>
            <w:tcBorders>
              <w:top w:val="single" w:sz="4" w:space="0" w:color="000000"/>
              <w:left w:val="single" w:sz="4" w:space="0" w:color="000000"/>
              <w:bottom w:val="single" w:sz="4" w:space="0" w:color="000000"/>
              <w:right w:val="single" w:sz="4" w:space="0" w:color="000000"/>
            </w:tcBorders>
            <w:vAlign w:val="center"/>
          </w:tcPr>
          <w:p w14:paraId="5FF0FF45" w14:textId="77777777" w:rsidR="00981F3F" w:rsidRPr="00696AA5" w:rsidRDefault="00981F3F" w:rsidP="00717243">
            <w:pPr>
              <w:spacing w:before="240" w:after="240" w:line="240" w:lineRule="auto"/>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 xml:space="preserve">32,14 </w:t>
            </w:r>
          </w:p>
        </w:tc>
        <w:tc>
          <w:tcPr>
            <w:tcW w:w="551" w:type="pct"/>
            <w:tcBorders>
              <w:top w:val="single" w:sz="4" w:space="0" w:color="000000"/>
              <w:left w:val="single" w:sz="4" w:space="0" w:color="000000"/>
              <w:bottom w:val="single" w:sz="4" w:space="0" w:color="000000"/>
              <w:right w:val="single" w:sz="4" w:space="0" w:color="000000"/>
            </w:tcBorders>
            <w:vAlign w:val="center"/>
          </w:tcPr>
          <w:p w14:paraId="3B7DDD59" w14:textId="77777777" w:rsidR="00981F3F" w:rsidRPr="00696AA5" w:rsidRDefault="00981F3F" w:rsidP="00717243">
            <w:pPr>
              <w:spacing w:before="240" w:after="240" w:line="240" w:lineRule="auto"/>
              <w:jc w:val="both"/>
              <w:rPr>
                <w:rFonts w:ascii="Bookman Old Style" w:eastAsia="Bookman Old Style" w:hAnsi="Bookman Old Style" w:cs="Bookman Old Style"/>
                <w:sz w:val="24"/>
                <w:szCs w:val="24"/>
              </w:rPr>
            </w:pPr>
            <w:r w:rsidRPr="00696AA5">
              <w:rPr>
                <w:rFonts w:ascii="Bookman Old Style" w:eastAsia="Bookman Old Style" w:hAnsi="Bookman Old Style" w:cs="Bookman Old Style"/>
                <w:sz w:val="24"/>
                <w:szCs w:val="24"/>
              </w:rPr>
              <w:t>35,65</w:t>
            </w:r>
          </w:p>
        </w:tc>
      </w:tr>
      <w:tr w:rsidR="00981F3F" w:rsidRPr="00696AA5" w14:paraId="4E28083A" w14:textId="77777777" w:rsidTr="00981F3F">
        <w:trPr>
          <w:trHeight w:val="67"/>
          <w:jc w:val="center"/>
        </w:trPr>
        <w:tc>
          <w:tcPr>
            <w:tcW w:w="1168" w:type="pct"/>
            <w:tcBorders>
              <w:top w:val="single" w:sz="4" w:space="0" w:color="000000"/>
              <w:left w:val="single" w:sz="4" w:space="0" w:color="000000"/>
              <w:bottom w:val="single" w:sz="4" w:space="0" w:color="000000"/>
              <w:right w:val="single" w:sz="4" w:space="0" w:color="000000"/>
            </w:tcBorders>
            <w:vAlign w:val="center"/>
          </w:tcPr>
          <w:p w14:paraId="59D25441" w14:textId="77777777" w:rsidR="00981F3F" w:rsidRPr="00696AA5" w:rsidRDefault="00981F3F" w:rsidP="00717243">
            <w:pPr>
              <w:spacing w:line="240" w:lineRule="auto"/>
              <w:rPr>
                <w:rFonts w:ascii="Bookman Old Style" w:eastAsia="Bookman Old Style" w:hAnsi="Bookman Old Style" w:cs="Bookman Old Style"/>
              </w:rPr>
            </w:pPr>
            <w:r w:rsidRPr="00696AA5">
              <w:rPr>
                <w:rFonts w:ascii="Bookman Old Style" w:eastAsia="Bookman Old Style" w:hAnsi="Bookman Old Style" w:cs="Bookman Old Style"/>
              </w:rPr>
              <w:t>Konsumsi Ikan Masyarakat (KIM) *</w:t>
            </w:r>
          </w:p>
        </w:tc>
        <w:tc>
          <w:tcPr>
            <w:tcW w:w="1168" w:type="pct"/>
            <w:tcBorders>
              <w:top w:val="single" w:sz="4" w:space="0" w:color="000000"/>
              <w:left w:val="single" w:sz="4" w:space="0" w:color="000000"/>
              <w:bottom w:val="single" w:sz="4" w:space="0" w:color="000000"/>
              <w:right w:val="single" w:sz="4" w:space="0" w:color="000000"/>
            </w:tcBorders>
            <w:vAlign w:val="center"/>
          </w:tcPr>
          <w:p w14:paraId="74F718AD" w14:textId="77777777" w:rsidR="00981F3F" w:rsidRPr="00696AA5" w:rsidRDefault="00981F3F" w:rsidP="00717243">
            <w:pPr>
              <w:spacing w:before="240" w:after="240" w:line="240" w:lineRule="auto"/>
              <w:jc w:val="both"/>
              <w:rPr>
                <w:rFonts w:ascii="Bookman Old Style" w:eastAsia="Bookman Old Style" w:hAnsi="Bookman Old Style" w:cs="Bookman Old Style"/>
              </w:rPr>
            </w:pPr>
            <w:r w:rsidRPr="00696AA5">
              <w:rPr>
                <w:rFonts w:ascii="Bookman Old Style" w:eastAsia="Bookman Old Style" w:hAnsi="Bookman Old Style" w:cs="Bookman Old Style"/>
              </w:rPr>
              <w:t>kg/kapita/tahun</w:t>
            </w:r>
          </w:p>
        </w:tc>
        <w:tc>
          <w:tcPr>
            <w:tcW w:w="535" w:type="pct"/>
            <w:tcBorders>
              <w:top w:val="single" w:sz="4" w:space="0" w:color="000000"/>
              <w:left w:val="single" w:sz="4" w:space="0" w:color="000000"/>
              <w:bottom w:val="single" w:sz="4" w:space="0" w:color="000000"/>
              <w:right w:val="single" w:sz="4" w:space="0" w:color="000000"/>
            </w:tcBorders>
            <w:vAlign w:val="center"/>
          </w:tcPr>
          <w:p w14:paraId="467AA799" w14:textId="77777777" w:rsidR="00981F3F" w:rsidRPr="00696AA5" w:rsidRDefault="00981F3F" w:rsidP="00717243">
            <w:pPr>
              <w:spacing w:before="240" w:after="240" w:line="240" w:lineRule="auto"/>
              <w:jc w:val="both"/>
              <w:rPr>
                <w:rFonts w:ascii="Bookman Old Style" w:eastAsia="Bookman Old Style" w:hAnsi="Bookman Old Style" w:cs="Bookman Old Style"/>
              </w:rPr>
            </w:pPr>
            <w:r w:rsidRPr="00696AA5">
              <w:rPr>
                <w:rFonts w:ascii="Bookman Old Style" w:eastAsia="Bookman Old Style" w:hAnsi="Bookman Old Style" w:cs="Bookman Old Style"/>
                <w:sz w:val="24"/>
                <w:szCs w:val="24"/>
              </w:rPr>
              <w:t>13,42</w:t>
            </w:r>
          </w:p>
        </w:tc>
        <w:tc>
          <w:tcPr>
            <w:tcW w:w="526" w:type="pct"/>
            <w:tcBorders>
              <w:top w:val="single" w:sz="4" w:space="0" w:color="000000"/>
              <w:left w:val="single" w:sz="4" w:space="0" w:color="000000"/>
              <w:bottom w:val="single" w:sz="4" w:space="0" w:color="000000"/>
              <w:right w:val="single" w:sz="4" w:space="0" w:color="000000"/>
            </w:tcBorders>
            <w:vAlign w:val="center"/>
          </w:tcPr>
          <w:p w14:paraId="6A7C7112" w14:textId="77777777" w:rsidR="00981F3F" w:rsidRPr="00696AA5" w:rsidRDefault="00981F3F" w:rsidP="00717243">
            <w:pPr>
              <w:spacing w:before="240" w:after="240" w:line="240" w:lineRule="auto"/>
              <w:jc w:val="both"/>
              <w:rPr>
                <w:rFonts w:ascii="Bookman Old Style" w:eastAsia="Bookman Old Style" w:hAnsi="Bookman Old Style" w:cs="Bookman Old Style"/>
              </w:rPr>
            </w:pPr>
            <w:r w:rsidRPr="00696AA5">
              <w:rPr>
                <w:rFonts w:ascii="Bookman Old Style" w:eastAsia="Bookman Old Style" w:hAnsi="Bookman Old Style" w:cs="Bookman Old Style"/>
                <w:sz w:val="24"/>
                <w:szCs w:val="24"/>
              </w:rPr>
              <w:t>12,35</w:t>
            </w:r>
          </w:p>
        </w:tc>
        <w:tc>
          <w:tcPr>
            <w:tcW w:w="526" w:type="pct"/>
            <w:tcBorders>
              <w:top w:val="single" w:sz="4" w:space="0" w:color="000000"/>
              <w:left w:val="single" w:sz="4" w:space="0" w:color="000000"/>
              <w:bottom w:val="single" w:sz="4" w:space="0" w:color="000000"/>
              <w:right w:val="single" w:sz="4" w:space="0" w:color="000000"/>
            </w:tcBorders>
            <w:vAlign w:val="center"/>
          </w:tcPr>
          <w:p w14:paraId="430AAD3C" w14:textId="77777777" w:rsidR="00981F3F" w:rsidRPr="00696AA5" w:rsidRDefault="00981F3F" w:rsidP="00717243">
            <w:pPr>
              <w:spacing w:before="240" w:after="240" w:line="240" w:lineRule="auto"/>
              <w:jc w:val="both"/>
              <w:rPr>
                <w:rFonts w:ascii="Bookman Old Style" w:eastAsia="Bookman Old Style" w:hAnsi="Bookman Old Style" w:cs="Bookman Old Style"/>
              </w:rPr>
            </w:pPr>
            <w:r w:rsidRPr="00696AA5">
              <w:rPr>
                <w:rFonts w:ascii="Bookman Old Style" w:eastAsia="Bookman Old Style" w:hAnsi="Bookman Old Style" w:cs="Bookman Old Style"/>
                <w:sz w:val="24"/>
                <w:szCs w:val="24"/>
              </w:rPr>
              <w:t>15,15</w:t>
            </w:r>
          </w:p>
        </w:tc>
        <w:tc>
          <w:tcPr>
            <w:tcW w:w="526" w:type="pct"/>
            <w:tcBorders>
              <w:top w:val="single" w:sz="4" w:space="0" w:color="000000"/>
              <w:left w:val="single" w:sz="4" w:space="0" w:color="000000"/>
              <w:bottom w:val="single" w:sz="4" w:space="0" w:color="000000"/>
              <w:right w:val="single" w:sz="4" w:space="0" w:color="000000"/>
            </w:tcBorders>
            <w:vAlign w:val="center"/>
          </w:tcPr>
          <w:p w14:paraId="0BA4ADA4" w14:textId="77777777" w:rsidR="00981F3F" w:rsidRPr="00696AA5" w:rsidRDefault="00981F3F" w:rsidP="00717243">
            <w:pPr>
              <w:spacing w:before="240" w:after="240" w:line="240" w:lineRule="auto"/>
              <w:jc w:val="both"/>
              <w:rPr>
                <w:rFonts w:ascii="Bookman Old Style" w:eastAsia="Bookman Old Style" w:hAnsi="Bookman Old Style" w:cs="Bookman Old Style"/>
              </w:rPr>
            </w:pPr>
            <w:r w:rsidRPr="00696AA5">
              <w:rPr>
                <w:rFonts w:ascii="Bookman Old Style" w:eastAsia="Bookman Old Style" w:hAnsi="Bookman Old Style" w:cs="Bookman Old Style"/>
                <w:sz w:val="24"/>
                <w:szCs w:val="24"/>
              </w:rPr>
              <w:t>12,32</w:t>
            </w:r>
          </w:p>
        </w:tc>
        <w:tc>
          <w:tcPr>
            <w:tcW w:w="551" w:type="pct"/>
            <w:tcBorders>
              <w:top w:val="single" w:sz="4" w:space="0" w:color="000000"/>
              <w:left w:val="single" w:sz="4" w:space="0" w:color="000000"/>
              <w:bottom w:val="single" w:sz="4" w:space="0" w:color="000000"/>
              <w:right w:val="single" w:sz="4" w:space="0" w:color="000000"/>
            </w:tcBorders>
            <w:vAlign w:val="center"/>
          </w:tcPr>
          <w:p w14:paraId="47A6340F" w14:textId="77777777" w:rsidR="00981F3F" w:rsidRPr="00696AA5" w:rsidRDefault="00981F3F" w:rsidP="00717243">
            <w:pPr>
              <w:spacing w:before="240" w:after="240" w:line="240" w:lineRule="auto"/>
              <w:jc w:val="both"/>
              <w:rPr>
                <w:rFonts w:ascii="Bookman Old Style" w:eastAsia="Bookman Old Style" w:hAnsi="Bookman Old Style" w:cs="Bookman Old Style"/>
              </w:rPr>
            </w:pPr>
            <w:r w:rsidRPr="00696AA5">
              <w:rPr>
                <w:rFonts w:ascii="Bookman Old Style" w:eastAsia="Bookman Old Style" w:hAnsi="Bookman Old Style" w:cs="Bookman Old Style"/>
                <w:sz w:val="24"/>
                <w:szCs w:val="24"/>
              </w:rPr>
              <w:t>14,21</w:t>
            </w:r>
          </w:p>
        </w:tc>
      </w:tr>
    </w:tbl>
    <w:p w14:paraId="70D07EAC" w14:textId="77777777" w:rsidR="00981F3F" w:rsidRPr="00696AA5" w:rsidRDefault="00981F3F" w:rsidP="007F5493">
      <w:pPr>
        <w:spacing w:line="240" w:lineRule="auto"/>
        <w:rPr>
          <w:rFonts w:ascii="Bookman Old Style" w:eastAsia="Bookman Old Style" w:hAnsi="Bookman Old Style" w:cs="Bookman Old Style"/>
          <w:i/>
          <w:iCs/>
          <w:sz w:val="18"/>
          <w:szCs w:val="18"/>
        </w:rPr>
      </w:pPr>
      <w:bookmarkStart w:id="404" w:name="_heading=h.3z3vtly5i257" w:colFirst="0" w:colLast="0"/>
      <w:bookmarkEnd w:id="404"/>
      <w:r w:rsidRPr="00696AA5">
        <w:rPr>
          <w:rFonts w:ascii="Bookman Old Style" w:eastAsia="Bookman Old Style" w:hAnsi="Bookman Old Style" w:cs="Bookman Old Style"/>
          <w:i/>
          <w:iCs/>
          <w:sz w:val="18"/>
          <w:szCs w:val="18"/>
        </w:rPr>
        <w:t>Sumber: Dinas Perikanan Kab Cilacap, 2026</w:t>
      </w:r>
    </w:p>
    <w:p w14:paraId="09987204" w14:textId="77777777" w:rsidR="00981F3F" w:rsidRPr="00696AA5" w:rsidRDefault="00981F3F" w:rsidP="007F5493">
      <w:pPr>
        <w:spacing w:line="240" w:lineRule="auto"/>
        <w:rPr>
          <w:rFonts w:ascii="Bookman Old Style" w:eastAsia="Bookman Old Style" w:hAnsi="Bookman Old Style" w:cs="Bookman Old Style"/>
          <w:i/>
          <w:iCs/>
          <w:sz w:val="18"/>
          <w:szCs w:val="18"/>
        </w:rPr>
      </w:pPr>
      <w:r w:rsidRPr="00696AA5">
        <w:rPr>
          <w:rFonts w:ascii="Bookman Old Style" w:eastAsia="Bookman Old Style" w:hAnsi="Bookman Old Style" w:cs="Bookman Old Style"/>
          <w:i/>
          <w:iCs/>
          <w:sz w:val="18"/>
          <w:szCs w:val="18"/>
        </w:rPr>
        <w:t xml:space="preserve">*reformulasi baru perhitungan konsumsi ikan (yang sebelumnya Angka Konsumsi Ikan (AKI) berubah menjadi Konsumsi Ikan Masyarakat (KIM) berdasar surat dari Ditjen PDSPKP tanggal 22 Juli 2025) </w:t>
      </w:r>
    </w:p>
    <w:p w14:paraId="5ABDB878" w14:textId="77777777" w:rsidR="00981F3F" w:rsidRPr="00696AA5" w:rsidRDefault="00981F3F" w:rsidP="00717243"/>
    <w:p w14:paraId="7741C26E" w14:textId="2BBA44D2" w:rsidR="00981F3F" w:rsidRPr="00696AA5" w:rsidRDefault="00981F3F" w:rsidP="00717243">
      <w:pPr>
        <w:widowControl w:val="0"/>
        <w:ind w:left="567"/>
        <w:jc w:val="both"/>
        <w:rPr>
          <w:rFonts w:ascii="Bookman Old Style" w:hAnsi="Bookman Old Style" w:cs="Bookman Old Style"/>
          <w:b/>
          <w:sz w:val="24"/>
        </w:rPr>
      </w:pPr>
      <w:r w:rsidRPr="00696AA5">
        <w:rPr>
          <w:rFonts w:ascii="Bookman Old Style" w:hAnsi="Bookman Old Style" w:cs="Bookman Old Style"/>
          <w:b/>
          <w:sz w:val="24"/>
        </w:rPr>
        <w:t>Produksi garam</w:t>
      </w:r>
    </w:p>
    <w:p w14:paraId="5D3318EB" w14:textId="77777777" w:rsidR="00F5466C" w:rsidRPr="00696AA5" w:rsidRDefault="00F5466C" w:rsidP="00717243">
      <w:pPr>
        <w:pStyle w:val="ListParagraph"/>
        <w:widowControl w:val="0"/>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Sedangkan pada tahun 2025 produksi garam hanya </w:t>
      </w:r>
      <w:r w:rsidRPr="00696AA5">
        <w:rPr>
          <w:rFonts w:ascii="Bookman Old Style" w:hAnsi="Bookman Old Style"/>
          <w:sz w:val="24"/>
          <w:szCs w:val="24"/>
          <w:lang w:bidi="en-US"/>
        </w:rPr>
        <w:t>1,750</w:t>
      </w:r>
      <w:r w:rsidRPr="00696AA5">
        <w:rPr>
          <w:rFonts w:ascii="Bookman Old Style" w:hAnsi="Bookman Old Style"/>
          <w:sz w:val="20"/>
          <w:szCs w:val="20"/>
          <w:lang w:bidi="en-US"/>
        </w:rPr>
        <w:t xml:space="preserve"> </w:t>
      </w:r>
      <w:r w:rsidRPr="00696AA5">
        <w:rPr>
          <w:rFonts w:ascii="Bookman Old Style" w:hAnsi="Bookman Old Style" w:cs="Bookman Old Style"/>
          <w:sz w:val="24"/>
        </w:rPr>
        <w:t>ton, mengalami penurunan dari tahun sebelumnya sebesar 23,684 ton. Penurunan produksi garam disebabkan oleh keterbatasan pemanfaatan lahan yang berada di area milik TNI, berkurangnya jumlah Kelompok Usaha Garam Rakyat (KUGAR) yang kini hanya tersisa 2 kelompok, serta kerusakan sarana produksi berupa tunnel (rumah garam) yang belum dapat diperbaiki karena keterbatasan anggaran pemerintah daerah, sehingga kapasitas produksi tidak dapat berjalan optimal.  Produksi Garam Rakyat merupakan produksi garam yang dihasilkan oleh Kelompok Usaha Garam Rakyat (KUGAR) dan sudah memiliki kandungan NaCL sebesar 98 persen. Untuk mendukung usaha garam rakyat tersebut di lakukan fasilitasi ijin edar garam konsumsi beryodium ke BPOM oleh Dinas Perikanan melalui beberapa kegiatan yang mendukung antara lain:</w:t>
      </w:r>
    </w:p>
    <w:p w14:paraId="0C4FDBCC" w14:textId="77777777" w:rsidR="00F5466C" w:rsidRPr="00696AA5" w:rsidRDefault="00F5466C" w:rsidP="00717243">
      <w:pPr>
        <w:pStyle w:val="ListParagraph"/>
        <w:widowControl w:val="0"/>
        <w:tabs>
          <w:tab w:val="left" w:pos="426"/>
        </w:tabs>
        <w:ind w:left="426" w:hanging="426"/>
        <w:jc w:val="both"/>
        <w:rPr>
          <w:rFonts w:ascii="Bookman Old Style" w:hAnsi="Bookman Old Style" w:cs="Bookman Old Style"/>
          <w:sz w:val="24"/>
        </w:rPr>
      </w:pPr>
      <w:r w:rsidRPr="00696AA5">
        <w:rPr>
          <w:rFonts w:ascii="Bookman Old Style" w:hAnsi="Bookman Old Style" w:cs="Bookman Old Style"/>
          <w:sz w:val="24"/>
        </w:rPr>
        <w:t>1.</w:t>
      </w:r>
      <w:r w:rsidRPr="00696AA5">
        <w:rPr>
          <w:rFonts w:ascii="Bookman Old Style" w:hAnsi="Bookman Old Style" w:cs="Bookman Old Style"/>
          <w:sz w:val="24"/>
        </w:rPr>
        <w:tab/>
        <w:t>Pembinaan, pelatihan bimtek kepada kelompok usaha garam rakyat untuk peningkatan kapasitas kelompok usaha garam rakya,</w:t>
      </w:r>
    </w:p>
    <w:p w14:paraId="6EAFCE37" w14:textId="77777777" w:rsidR="00F5466C" w:rsidRPr="00696AA5" w:rsidRDefault="00F5466C" w:rsidP="00717243">
      <w:pPr>
        <w:pStyle w:val="ListParagraph"/>
        <w:widowControl w:val="0"/>
        <w:tabs>
          <w:tab w:val="left" w:pos="426"/>
        </w:tabs>
        <w:ind w:left="426" w:hanging="426"/>
        <w:jc w:val="both"/>
        <w:rPr>
          <w:rFonts w:ascii="Bookman Old Style" w:hAnsi="Bookman Old Style" w:cs="Bookman Old Style"/>
          <w:sz w:val="24"/>
        </w:rPr>
      </w:pPr>
      <w:r w:rsidRPr="00696AA5">
        <w:rPr>
          <w:rFonts w:ascii="Bookman Old Style" w:hAnsi="Bookman Old Style" w:cs="Bookman Old Style"/>
          <w:sz w:val="24"/>
        </w:rPr>
        <w:t>2.</w:t>
      </w:r>
      <w:r w:rsidRPr="00696AA5">
        <w:rPr>
          <w:rFonts w:ascii="Bookman Old Style" w:hAnsi="Bookman Old Style" w:cs="Bookman Old Style"/>
          <w:sz w:val="24"/>
        </w:rPr>
        <w:tab/>
        <w:t xml:space="preserve">Pembuatan demplot </w:t>
      </w:r>
      <w:r w:rsidRPr="00696AA5">
        <w:rPr>
          <w:rFonts w:ascii="Bookman Old Style" w:hAnsi="Bookman Old Style" w:cs="Bookman Old Style"/>
          <w:i/>
          <w:sz w:val="24"/>
        </w:rPr>
        <w:t>tunnel</w:t>
      </w:r>
      <w:r w:rsidRPr="00696AA5">
        <w:rPr>
          <w:rFonts w:ascii="Bookman Old Style" w:hAnsi="Bookman Old Style" w:cs="Bookman Old Style"/>
          <w:sz w:val="24"/>
        </w:rPr>
        <w:t xml:space="preserve"> garam baru untuk peningkatan produksi usaha garam rakyat.</w:t>
      </w:r>
    </w:p>
    <w:p w14:paraId="5EAA0688" w14:textId="25C9BF39" w:rsidR="00F054BB" w:rsidRPr="00696AA5" w:rsidRDefault="00F5466C" w:rsidP="00717243">
      <w:pPr>
        <w:pStyle w:val="ListParagraph"/>
        <w:widowControl w:val="0"/>
        <w:ind w:left="0" w:firstLine="567"/>
        <w:jc w:val="both"/>
        <w:rPr>
          <w:rFonts w:ascii="Bookman Old Style" w:hAnsi="Bookman Old Style" w:cs="Bookman Old Style"/>
          <w:sz w:val="24"/>
        </w:rPr>
      </w:pPr>
      <w:r w:rsidRPr="00696AA5">
        <w:rPr>
          <w:rFonts w:ascii="Bookman Old Style" w:hAnsi="Bookman Old Style" w:cs="Bookman Old Style"/>
          <w:sz w:val="24"/>
        </w:rPr>
        <w:t>Usaha garam sudah diarahkan menjadi garam industri karena semakin tingginya produksi dan meningkatnya minat usaha garam. Disamping itu juga telah dilakukan fasilitasi pendampingan proses SNI oleh Dinas Ketenagakerjaan dan Perindustrian serta fasilitasi pemberian bantuan peralatan berupa oven, penggilingan, tempat cuci, alat cetak.</w:t>
      </w:r>
    </w:p>
    <w:p w14:paraId="7A5E0C03" w14:textId="3395E05D" w:rsidR="00F5466C" w:rsidRPr="00696AA5" w:rsidRDefault="00F5466C" w:rsidP="00717243">
      <w:pPr>
        <w:pStyle w:val="Caption"/>
        <w:spacing w:after="0"/>
        <w:jc w:val="center"/>
        <w:rPr>
          <w:rFonts w:cs="Bookman Old Style"/>
        </w:rPr>
      </w:pPr>
      <w:bookmarkStart w:id="405" w:name="_Toc235114295"/>
      <w:r w:rsidRPr="00696AA5">
        <w:t xml:space="preserve">Tabel 2. </w:t>
      </w:r>
      <w:fldSimple w:instr=" SEQ Tabel_2. \* ARABIC ">
        <w:r w:rsidR="007227E2" w:rsidRPr="00696AA5">
          <w:rPr>
            <w:noProof/>
          </w:rPr>
          <w:t>135</w:t>
        </w:r>
      </w:fldSimple>
      <w:r w:rsidRPr="00696AA5">
        <w:br/>
        <w:t>Angka Konsumsi Ikan dan Produksi Garam Tahun 2021-2025</w:t>
      </w:r>
      <w:bookmarkEnd w:id="405"/>
    </w:p>
    <w:tbl>
      <w:tblPr>
        <w:tblW w:w="90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2264"/>
        <w:gridCol w:w="1418"/>
        <w:gridCol w:w="964"/>
        <w:gridCol w:w="964"/>
        <w:gridCol w:w="964"/>
        <w:gridCol w:w="964"/>
        <w:gridCol w:w="964"/>
      </w:tblGrid>
      <w:tr w:rsidR="00F5466C" w:rsidRPr="00696AA5" w14:paraId="5E28C027" w14:textId="77777777" w:rsidTr="00205DCA">
        <w:trPr>
          <w:trHeight w:val="274"/>
          <w:tblHeader/>
          <w:jc w:val="center"/>
        </w:trPr>
        <w:tc>
          <w:tcPr>
            <w:tcW w:w="566" w:type="dxa"/>
            <w:vMerge w:val="restart"/>
            <w:tcBorders>
              <w:top w:val="single" w:sz="4" w:space="0" w:color="auto"/>
              <w:left w:val="single" w:sz="4" w:space="0" w:color="auto"/>
              <w:bottom w:val="single" w:sz="4" w:space="0" w:color="auto"/>
              <w:right w:val="single" w:sz="4" w:space="0" w:color="auto"/>
            </w:tcBorders>
            <w:vAlign w:val="center"/>
            <w:hideMark/>
          </w:tcPr>
          <w:p w14:paraId="04FFD12B"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No</w:t>
            </w:r>
          </w:p>
        </w:tc>
        <w:tc>
          <w:tcPr>
            <w:tcW w:w="2264" w:type="dxa"/>
            <w:vMerge w:val="restart"/>
            <w:tcBorders>
              <w:top w:val="single" w:sz="4" w:space="0" w:color="auto"/>
              <w:left w:val="single" w:sz="4" w:space="0" w:color="auto"/>
              <w:bottom w:val="single" w:sz="4" w:space="0" w:color="auto"/>
              <w:right w:val="single" w:sz="4" w:space="0" w:color="auto"/>
            </w:tcBorders>
            <w:vAlign w:val="center"/>
            <w:hideMark/>
          </w:tcPr>
          <w:p w14:paraId="65081EAF"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Indikator</w:t>
            </w:r>
          </w:p>
        </w:tc>
        <w:tc>
          <w:tcPr>
            <w:tcW w:w="1418" w:type="dxa"/>
            <w:vMerge w:val="restart"/>
            <w:tcBorders>
              <w:top w:val="single" w:sz="4" w:space="0" w:color="auto"/>
              <w:left w:val="single" w:sz="4" w:space="0" w:color="auto"/>
              <w:bottom w:val="single" w:sz="4" w:space="0" w:color="auto"/>
              <w:right w:val="single" w:sz="4" w:space="0" w:color="auto"/>
            </w:tcBorders>
            <w:noWrap/>
            <w:vAlign w:val="center"/>
            <w:hideMark/>
          </w:tcPr>
          <w:p w14:paraId="038E0508"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Satuan</w:t>
            </w:r>
          </w:p>
        </w:tc>
        <w:tc>
          <w:tcPr>
            <w:tcW w:w="4820" w:type="dxa"/>
            <w:gridSpan w:val="5"/>
            <w:tcBorders>
              <w:top w:val="single" w:sz="4" w:space="0" w:color="auto"/>
              <w:left w:val="single" w:sz="4" w:space="0" w:color="auto"/>
              <w:bottom w:val="single" w:sz="4" w:space="0" w:color="auto"/>
              <w:right w:val="single" w:sz="4" w:space="0" w:color="auto"/>
            </w:tcBorders>
            <w:noWrap/>
            <w:vAlign w:val="center"/>
            <w:hideMark/>
          </w:tcPr>
          <w:p w14:paraId="7A63B522"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Tahun</w:t>
            </w:r>
          </w:p>
        </w:tc>
      </w:tr>
      <w:tr w:rsidR="00F5466C" w:rsidRPr="00696AA5" w14:paraId="572D5CC1" w14:textId="77777777" w:rsidTr="00205DCA">
        <w:trPr>
          <w:trHeight w:val="171"/>
          <w:tblHeader/>
          <w:jc w:val="center"/>
        </w:trPr>
        <w:tc>
          <w:tcPr>
            <w:tcW w:w="566" w:type="dxa"/>
            <w:vMerge/>
            <w:tcBorders>
              <w:top w:val="single" w:sz="4" w:space="0" w:color="auto"/>
              <w:left w:val="single" w:sz="4" w:space="0" w:color="auto"/>
              <w:bottom w:val="single" w:sz="4" w:space="0" w:color="auto"/>
              <w:right w:val="single" w:sz="4" w:space="0" w:color="auto"/>
            </w:tcBorders>
            <w:vAlign w:val="center"/>
            <w:hideMark/>
          </w:tcPr>
          <w:p w14:paraId="5C607A19" w14:textId="77777777" w:rsidR="00F5466C" w:rsidRPr="00696AA5" w:rsidRDefault="00F5466C" w:rsidP="00717243">
            <w:pPr>
              <w:spacing w:line="276" w:lineRule="auto"/>
              <w:rPr>
                <w:rFonts w:ascii="Bookman Old Style" w:hAnsi="Bookman Old Style" w:cs="Bookman Old Style"/>
                <w:b/>
                <w:bCs/>
                <w:sz w:val="20"/>
                <w:szCs w:val="20"/>
                <w:lang w:bidi="en-US"/>
              </w:rPr>
            </w:pPr>
          </w:p>
        </w:tc>
        <w:tc>
          <w:tcPr>
            <w:tcW w:w="2264" w:type="dxa"/>
            <w:vMerge/>
            <w:tcBorders>
              <w:top w:val="single" w:sz="4" w:space="0" w:color="auto"/>
              <w:left w:val="single" w:sz="4" w:space="0" w:color="auto"/>
              <w:bottom w:val="single" w:sz="4" w:space="0" w:color="auto"/>
              <w:right w:val="single" w:sz="4" w:space="0" w:color="auto"/>
            </w:tcBorders>
            <w:vAlign w:val="center"/>
            <w:hideMark/>
          </w:tcPr>
          <w:p w14:paraId="7C38FA6E" w14:textId="77777777" w:rsidR="00F5466C" w:rsidRPr="00696AA5" w:rsidRDefault="00F5466C" w:rsidP="00717243">
            <w:pPr>
              <w:spacing w:line="276" w:lineRule="auto"/>
              <w:rPr>
                <w:rFonts w:ascii="Bookman Old Style" w:hAnsi="Bookman Old Style" w:cs="Bookman Old Style"/>
                <w:b/>
                <w:bCs/>
                <w:sz w:val="20"/>
                <w:szCs w:val="20"/>
                <w:lang w:bidi="en-US"/>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30EC36A3" w14:textId="77777777" w:rsidR="00F5466C" w:rsidRPr="00696AA5" w:rsidRDefault="00F5466C" w:rsidP="00717243">
            <w:pPr>
              <w:spacing w:line="276" w:lineRule="auto"/>
              <w:rPr>
                <w:rFonts w:ascii="Bookman Old Style" w:hAnsi="Bookman Old Style" w:cs="Bookman Old Style"/>
                <w:b/>
                <w:bCs/>
                <w:sz w:val="20"/>
                <w:szCs w:val="20"/>
                <w:lang w:bidi="en-US"/>
              </w:rPr>
            </w:pPr>
          </w:p>
        </w:tc>
        <w:tc>
          <w:tcPr>
            <w:tcW w:w="964" w:type="dxa"/>
            <w:tcBorders>
              <w:top w:val="single" w:sz="4" w:space="0" w:color="auto"/>
              <w:left w:val="single" w:sz="4" w:space="0" w:color="auto"/>
              <w:bottom w:val="single" w:sz="4" w:space="0" w:color="auto"/>
              <w:right w:val="single" w:sz="4" w:space="0" w:color="auto"/>
            </w:tcBorders>
            <w:noWrap/>
            <w:vAlign w:val="center"/>
            <w:hideMark/>
          </w:tcPr>
          <w:p w14:paraId="70F8DB9C"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2021</w:t>
            </w:r>
          </w:p>
        </w:tc>
        <w:tc>
          <w:tcPr>
            <w:tcW w:w="964" w:type="dxa"/>
            <w:tcBorders>
              <w:top w:val="single" w:sz="4" w:space="0" w:color="auto"/>
              <w:left w:val="single" w:sz="4" w:space="0" w:color="auto"/>
              <w:bottom w:val="single" w:sz="4" w:space="0" w:color="auto"/>
              <w:right w:val="single" w:sz="4" w:space="0" w:color="auto"/>
            </w:tcBorders>
            <w:noWrap/>
            <w:vAlign w:val="center"/>
          </w:tcPr>
          <w:p w14:paraId="160DEC0E"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2022</w:t>
            </w:r>
          </w:p>
        </w:tc>
        <w:tc>
          <w:tcPr>
            <w:tcW w:w="964" w:type="dxa"/>
            <w:tcBorders>
              <w:top w:val="single" w:sz="4" w:space="0" w:color="auto"/>
              <w:left w:val="single" w:sz="4" w:space="0" w:color="auto"/>
              <w:bottom w:val="single" w:sz="4" w:space="0" w:color="auto"/>
              <w:right w:val="single" w:sz="4" w:space="0" w:color="auto"/>
            </w:tcBorders>
            <w:noWrap/>
            <w:vAlign w:val="center"/>
          </w:tcPr>
          <w:p w14:paraId="2F259CA5"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2023</w:t>
            </w:r>
          </w:p>
        </w:tc>
        <w:tc>
          <w:tcPr>
            <w:tcW w:w="964" w:type="dxa"/>
            <w:tcBorders>
              <w:top w:val="single" w:sz="4" w:space="0" w:color="auto"/>
              <w:left w:val="single" w:sz="4" w:space="0" w:color="auto"/>
              <w:bottom w:val="single" w:sz="4" w:space="0" w:color="auto"/>
              <w:right w:val="single" w:sz="4" w:space="0" w:color="auto"/>
            </w:tcBorders>
            <w:noWrap/>
            <w:vAlign w:val="center"/>
          </w:tcPr>
          <w:p w14:paraId="50F72B53"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2024</w:t>
            </w:r>
          </w:p>
        </w:tc>
        <w:tc>
          <w:tcPr>
            <w:tcW w:w="964" w:type="dxa"/>
            <w:tcBorders>
              <w:top w:val="single" w:sz="4" w:space="0" w:color="auto"/>
              <w:left w:val="single" w:sz="4" w:space="0" w:color="auto"/>
              <w:bottom w:val="single" w:sz="4" w:space="0" w:color="auto"/>
              <w:right w:val="single" w:sz="4" w:space="0" w:color="auto"/>
            </w:tcBorders>
            <w:noWrap/>
            <w:vAlign w:val="center"/>
          </w:tcPr>
          <w:p w14:paraId="3545F0A3" w14:textId="77777777" w:rsidR="00F5466C" w:rsidRPr="00696AA5" w:rsidRDefault="00F5466C" w:rsidP="00717243">
            <w:pPr>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2025</w:t>
            </w:r>
          </w:p>
        </w:tc>
      </w:tr>
      <w:tr w:rsidR="00F5466C" w:rsidRPr="00696AA5" w14:paraId="110D8E58" w14:textId="77777777" w:rsidTr="00205DCA">
        <w:trPr>
          <w:trHeight w:val="340"/>
          <w:jc w:val="center"/>
        </w:trPr>
        <w:tc>
          <w:tcPr>
            <w:tcW w:w="566" w:type="dxa"/>
            <w:tcBorders>
              <w:top w:val="single" w:sz="4" w:space="0" w:color="auto"/>
              <w:left w:val="single" w:sz="4" w:space="0" w:color="auto"/>
              <w:bottom w:val="single" w:sz="4" w:space="0" w:color="auto"/>
              <w:right w:val="single" w:sz="4" w:space="0" w:color="auto"/>
            </w:tcBorders>
            <w:vAlign w:val="center"/>
            <w:hideMark/>
          </w:tcPr>
          <w:p w14:paraId="5316CFD7" w14:textId="7E33D367" w:rsidR="00F5466C" w:rsidRPr="00696AA5" w:rsidRDefault="00981F3F"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1</w:t>
            </w:r>
          </w:p>
        </w:tc>
        <w:tc>
          <w:tcPr>
            <w:tcW w:w="2264" w:type="dxa"/>
            <w:tcBorders>
              <w:top w:val="single" w:sz="4" w:space="0" w:color="auto"/>
              <w:left w:val="single" w:sz="4" w:space="0" w:color="auto"/>
              <w:bottom w:val="single" w:sz="4" w:space="0" w:color="auto"/>
              <w:right w:val="single" w:sz="4" w:space="0" w:color="auto"/>
            </w:tcBorders>
            <w:vAlign w:val="center"/>
            <w:hideMark/>
          </w:tcPr>
          <w:p w14:paraId="2D30537B" w14:textId="77777777" w:rsidR="00F5466C" w:rsidRPr="00696AA5" w:rsidRDefault="00F5466C" w:rsidP="00717243">
            <w:pPr>
              <w:spacing w:line="240" w:lineRule="auto"/>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Produksi garam</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31FF707F" w14:textId="77777777" w:rsidR="00F5466C" w:rsidRPr="00696AA5" w:rsidRDefault="00F5466C"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Ton</w:t>
            </w:r>
          </w:p>
        </w:tc>
        <w:tc>
          <w:tcPr>
            <w:tcW w:w="964" w:type="dxa"/>
            <w:tcBorders>
              <w:top w:val="single" w:sz="4" w:space="0" w:color="auto"/>
              <w:left w:val="single" w:sz="4" w:space="0" w:color="auto"/>
              <w:bottom w:val="single" w:sz="4" w:space="0" w:color="auto"/>
              <w:right w:val="single" w:sz="4" w:space="0" w:color="auto"/>
            </w:tcBorders>
            <w:noWrap/>
            <w:vAlign w:val="center"/>
            <w:hideMark/>
          </w:tcPr>
          <w:p w14:paraId="2F8B97AC" w14:textId="77777777" w:rsidR="00F5466C" w:rsidRPr="00696AA5" w:rsidRDefault="00F5466C"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cs="Arial"/>
                <w:sz w:val="20"/>
                <w:szCs w:val="20"/>
                <w:lang w:bidi="en-US"/>
              </w:rPr>
              <w:t>15,19</w:t>
            </w:r>
          </w:p>
        </w:tc>
        <w:tc>
          <w:tcPr>
            <w:tcW w:w="964" w:type="dxa"/>
            <w:tcBorders>
              <w:top w:val="single" w:sz="4" w:space="0" w:color="auto"/>
              <w:left w:val="single" w:sz="4" w:space="0" w:color="auto"/>
              <w:bottom w:val="single" w:sz="4" w:space="0" w:color="auto"/>
              <w:right w:val="single" w:sz="4" w:space="0" w:color="auto"/>
            </w:tcBorders>
            <w:noWrap/>
            <w:vAlign w:val="center"/>
          </w:tcPr>
          <w:p w14:paraId="19466BAB" w14:textId="77777777" w:rsidR="00F5466C" w:rsidRPr="00696AA5" w:rsidRDefault="00F5466C"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cs="Arial"/>
                <w:sz w:val="20"/>
                <w:szCs w:val="20"/>
                <w:lang w:bidi="en-US"/>
              </w:rPr>
              <w:t>20</w:t>
            </w:r>
          </w:p>
        </w:tc>
        <w:tc>
          <w:tcPr>
            <w:tcW w:w="964" w:type="dxa"/>
            <w:tcBorders>
              <w:top w:val="single" w:sz="4" w:space="0" w:color="auto"/>
              <w:left w:val="single" w:sz="4" w:space="0" w:color="auto"/>
              <w:bottom w:val="single" w:sz="4" w:space="0" w:color="auto"/>
              <w:right w:val="single" w:sz="4" w:space="0" w:color="auto"/>
            </w:tcBorders>
            <w:noWrap/>
            <w:vAlign w:val="center"/>
          </w:tcPr>
          <w:p w14:paraId="3D9D2BDB" w14:textId="77777777" w:rsidR="00F5466C" w:rsidRPr="00696AA5" w:rsidRDefault="00F5466C"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sz w:val="20"/>
                <w:szCs w:val="20"/>
                <w:lang w:bidi="en-US"/>
              </w:rPr>
              <w:t>38,54</w:t>
            </w:r>
          </w:p>
        </w:tc>
        <w:tc>
          <w:tcPr>
            <w:tcW w:w="964" w:type="dxa"/>
            <w:tcBorders>
              <w:top w:val="single" w:sz="4" w:space="0" w:color="auto"/>
              <w:left w:val="single" w:sz="4" w:space="0" w:color="auto"/>
              <w:bottom w:val="single" w:sz="4" w:space="0" w:color="auto"/>
              <w:right w:val="single" w:sz="4" w:space="0" w:color="auto"/>
            </w:tcBorders>
            <w:noWrap/>
            <w:vAlign w:val="center"/>
          </w:tcPr>
          <w:p w14:paraId="51A834E4" w14:textId="77777777" w:rsidR="00F5466C" w:rsidRPr="00696AA5" w:rsidRDefault="00F5466C" w:rsidP="00717243">
            <w:pPr>
              <w:autoSpaceDE w:val="0"/>
              <w:autoSpaceDN w:val="0"/>
              <w:adjustRightInd w:val="0"/>
              <w:spacing w:line="240" w:lineRule="auto"/>
              <w:jc w:val="center"/>
              <w:rPr>
                <w:rFonts w:ascii="Bookman Old Style" w:hAnsi="Bookman Old Style" w:cs="Arial"/>
                <w:sz w:val="20"/>
                <w:szCs w:val="20"/>
                <w:lang w:bidi="en-US"/>
              </w:rPr>
            </w:pPr>
            <w:r w:rsidRPr="00696AA5">
              <w:rPr>
                <w:rFonts w:ascii="Bookman Old Style" w:hAnsi="Bookman Old Style"/>
                <w:sz w:val="20"/>
                <w:szCs w:val="20"/>
                <w:lang w:bidi="en-US"/>
              </w:rPr>
              <w:t>23,685</w:t>
            </w:r>
          </w:p>
        </w:tc>
        <w:tc>
          <w:tcPr>
            <w:tcW w:w="964" w:type="dxa"/>
            <w:tcBorders>
              <w:top w:val="single" w:sz="4" w:space="0" w:color="auto"/>
              <w:left w:val="single" w:sz="4" w:space="0" w:color="auto"/>
              <w:bottom w:val="single" w:sz="4" w:space="0" w:color="auto"/>
              <w:right w:val="single" w:sz="4" w:space="0" w:color="auto"/>
            </w:tcBorders>
            <w:noWrap/>
            <w:vAlign w:val="center"/>
          </w:tcPr>
          <w:p w14:paraId="3D0201D8" w14:textId="77777777" w:rsidR="00F5466C" w:rsidRPr="00696AA5" w:rsidRDefault="00F5466C" w:rsidP="00717243">
            <w:pPr>
              <w:autoSpaceDE w:val="0"/>
              <w:autoSpaceDN w:val="0"/>
              <w:adjustRightInd w:val="0"/>
              <w:spacing w:line="240" w:lineRule="auto"/>
              <w:jc w:val="center"/>
              <w:rPr>
                <w:rFonts w:ascii="Bookman Old Style" w:hAnsi="Bookman Old Style" w:cs="Arial"/>
                <w:sz w:val="20"/>
                <w:szCs w:val="20"/>
                <w:lang w:bidi="en-US"/>
              </w:rPr>
            </w:pPr>
            <w:r w:rsidRPr="00696AA5">
              <w:rPr>
                <w:rFonts w:ascii="Bookman Old Style" w:hAnsi="Bookman Old Style"/>
                <w:sz w:val="20"/>
                <w:szCs w:val="20"/>
                <w:lang w:bidi="en-US"/>
              </w:rPr>
              <w:t>1,750</w:t>
            </w:r>
          </w:p>
        </w:tc>
      </w:tr>
    </w:tbl>
    <w:p w14:paraId="2216A312" w14:textId="47B9C333" w:rsidR="00F5466C" w:rsidRPr="00696AA5" w:rsidRDefault="00F5466C" w:rsidP="00717243">
      <w:pPr>
        <w:tabs>
          <w:tab w:val="right" w:pos="8280"/>
        </w:tabs>
        <w:spacing w:line="240" w:lineRule="auto"/>
        <w:jc w:val="both"/>
        <w:rPr>
          <w:rFonts w:ascii="Bookman Old Style" w:hAnsi="Bookman Old Style" w:cs="Bookman Old Style"/>
          <w:i/>
          <w:sz w:val="18"/>
          <w:szCs w:val="20"/>
        </w:rPr>
      </w:pPr>
      <w:r w:rsidRPr="00696AA5">
        <w:rPr>
          <w:rFonts w:ascii="Bookman Old Style" w:hAnsi="Bookman Old Style" w:cs="Bookman Old Style"/>
          <w:i/>
          <w:sz w:val="18"/>
          <w:szCs w:val="20"/>
        </w:rPr>
        <w:t>Sumber : Dinas Perikanan Kab Cilacap, 2025</w:t>
      </w:r>
    </w:p>
    <w:p w14:paraId="3C825F08" w14:textId="77777777" w:rsidR="00373BF2" w:rsidRPr="00696AA5" w:rsidRDefault="00373BF2" w:rsidP="00717243">
      <w:pPr>
        <w:tabs>
          <w:tab w:val="right" w:pos="8280"/>
        </w:tabs>
        <w:spacing w:line="240" w:lineRule="auto"/>
        <w:jc w:val="both"/>
        <w:rPr>
          <w:rFonts w:ascii="Bookman Old Style" w:hAnsi="Bookman Old Style" w:cs="Bookman Old Style"/>
          <w:i/>
          <w:sz w:val="18"/>
          <w:szCs w:val="20"/>
        </w:rPr>
      </w:pPr>
    </w:p>
    <w:p w14:paraId="4493B2D8" w14:textId="77777777" w:rsidR="008C3050" w:rsidRPr="00696AA5" w:rsidRDefault="008C3050" w:rsidP="00717243">
      <w:pPr>
        <w:tabs>
          <w:tab w:val="right" w:pos="8280"/>
        </w:tabs>
        <w:spacing w:line="240" w:lineRule="auto"/>
        <w:jc w:val="both"/>
        <w:rPr>
          <w:rFonts w:ascii="Bookman Old Style" w:hAnsi="Bookman Old Style" w:cs="Bookman Old Style"/>
          <w:i/>
          <w:sz w:val="18"/>
          <w:szCs w:val="20"/>
        </w:rPr>
      </w:pPr>
    </w:p>
    <w:p w14:paraId="542286D0" w14:textId="77777777" w:rsidR="009E0C36" w:rsidRPr="00696AA5" w:rsidRDefault="009E0C36">
      <w:pPr>
        <w:pStyle w:val="Heading5"/>
        <w:numPr>
          <w:ilvl w:val="4"/>
          <w:numId w:val="64"/>
        </w:numPr>
        <w:spacing w:before="0" w:line="348" w:lineRule="auto"/>
        <w:ind w:left="567" w:hanging="567"/>
        <w:rPr>
          <w:b/>
        </w:rPr>
      </w:pPr>
      <w:r w:rsidRPr="00696AA5">
        <w:rPr>
          <w:b/>
        </w:rPr>
        <w:t xml:space="preserve">Pariwisata </w:t>
      </w:r>
    </w:p>
    <w:p w14:paraId="1A4D864E" w14:textId="77777777" w:rsidR="00BA6086" w:rsidRPr="00696AA5" w:rsidRDefault="00BA6086" w:rsidP="00717243">
      <w:pPr>
        <w:ind w:firstLine="567"/>
        <w:jc w:val="both"/>
        <w:rPr>
          <w:rFonts w:ascii="Bookman Old Style" w:hAnsi="Bookman Old Style" w:cs="Tahoma"/>
          <w:sz w:val="24"/>
          <w:szCs w:val="24"/>
        </w:rPr>
      </w:pPr>
      <w:bookmarkStart w:id="406" w:name="_Toc13849158"/>
      <w:bookmarkStart w:id="407" w:name="_Toc61788015"/>
      <w:r w:rsidRPr="00696AA5">
        <w:rPr>
          <w:rFonts w:ascii="Bookman Old Style" w:hAnsi="Bookman Old Style" w:cs="Tahoma"/>
          <w:sz w:val="24"/>
          <w:szCs w:val="24"/>
        </w:rPr>
        <w:t xml:space="preserve">Berdasarkan hasil pendataan dan pemutakhiran data sektor pariwisata di Kabupaten Cilacap, perkembangan pariwisata selama periode 2021–2025 menunjukkan dinamika yang tercermin dari jumlah Daya Tarik Wisata (DTW), jumlah kunjungan wisatawan, perkembangan desa wisata, serta kinerja sektor akomodasi dan makan minum. Sejalan dengan ditetapkannya Undang-Undang Nomor 18 Tahun 2025 tentang Perubahan Ketiga atas Undang-Undang Nomor 10 Tahun 2009 tentang Kepariwisataan, penyebutan objek wisata secara resmi berubah menjadi daya tarik wisata (DTW). Oleh karena itu, dalam dokumen ini digunakan istilah daya tarik wisata sebagai nomenklatur yang berlaku sesuai ketentuan peraturan perundang-undangan. </w:t>
      </w:r>
    </w:p>
    <w:p w14:paraId="7057D548" w14:textId="77777777" w:rsidR="00BA6086" w:rsidRPr="00696AA5" w:rsidRDefault="00BA6086"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Pada tahun 2021, Kabupaten Cilacap memiliki 32 daya tarik wisata dengan jumlah kunjungan wisatawan sebanyak 845.009 orang. Kondisi tersebut menunjukkan mulai pulihnya aktivitas pariwisata setelah sebelumnya terdampak pandemi COVID-19. Selanjutnya pada tahun 2022, jumlah daya tarik wisata meningkat menjadi 45 DTW, diikuti peningkatan jumlah kunjungan wisatawan menjadi 1.069.294 orang, yang mencerminkan mulai pulihnya aktivitas ekonomi dan mobilitas masyarakat.</w:t>
      </w:r>
    </w:p>
    <w:p w14:paraId="749E1B79" w14:textId="77777777" w:rsidR="00BA6086" w:rsidRPr="00696AA5" w:rsidRDefault="00BA6086"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Peningkatan tersebut berlanjut pada tahun 2023, ketika jumlah daya tarik wisata bertambah menjadi 65 DTW seiring berkembangnya destinasi wisata baru yang dikelola oleh masyarakat maupun pelaku usaha lokal. Bertambahnya jumlah daya tarik wisata tersebut turut mendorong peningkatan jumlah kunjungan wisatawan menjadi 1.450.268 orang, atau meningkat sebesar 35,62 persen dibandingkan tahun sebelumnya.</w:t>
      </w:r>
    </w:p>
    <w:p w14:paraId="7F5EB33B" w14:textId="77777777" w:rsidR="00BA6086" w:rsidRPr="00696AA5" w:rsidRDefault="00BA6086"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Pada tahun 2024 jumlah daya tarik wisata menurun menjadi 60 DTW yang diikuti penurunan jumlah kunjungan wisatawan menjadi 1.320.706 orang, atau turun sebesar 8,93 persen dibandingkan tahun 2023. Penurunan tersebut dipengaruhi oleh beberapa faktor, antara lain kondisi cuaca, adanya daya tarik wisata yang tidak lagi beroperasi akibat rendahnya tingkat kunjungan, keterbatasan pengelolaan, serta alih fungsi lahan pada beberapa lokasi wisata. Selain itu, belum optimalnya sarana dan prasarana pendukung, keterbatasan kapasitas sumber daya manusia pengelola, serta perubahan preferensi wisatawan juga memengaruhi keberlanjutan operasional sejumlah daya tarik wisata. Pada periode yang sama juga dilakukan penyesuaian dan validasi data sehingga hanya daya tarik wisata yang aktif dan memiliki pengelolaan yang jelas yang tercatat dalam pendataan. Dengan demikian, jumlah daya tarik wisata yang tercatat menjadi lebih akurat dan mencerminkan kondisi riil di lapangan.</w:t>
      </w:r>
    </w:p>
    <w:p w14:paraId="26CAF89F" w14:textId="77777777" w:rsidR="00BA6086" w:rsidRPr="00696AA5" w:rsidRDefault="00BA6086"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Kondisi tersebut berlanjut pada tahun 2025, ketika jumlah daya tarik wisata kembali menjadi 42 DTW. Penurunan jumlah tersebut tidak sepenuhnya mencerminkan menurunnya aktivitas pariwisata, melainkan lebih disebabkan oleh proses penataan dan validasi data terhadap daya tarik wisata yang masih aktif. Sebagian besar daya tarik wisata di Kabupaten Cilacap dikelola oleh pemerintah pusat, pemerintah desa, swasta, maupun masyarakat sesuai kewenangan masing-masing, sedangkan yang dikelola secara langsung oleh Pemerintah Kabupaten Cilacap hanya Daya Tarik Wisata Air Panas Cipari. Kondisi ini menyebabkan keberlangsungan operasional dan pengembangan daya tarik wisata sangat bergantung pada kapasitas masing-masing pengelola sehingga diperlukan sinergi yang berkelanjutan dalam pembinaan dan pengembangannya.</w:t>
      </w:r>
    </w:p>
    <w:p w14:paraId="224912E1" w14:textId="3CB997BA" w:rsidR="002D4CF5" w:rsidRPr="00696AA5" w:rsidRDefault="00BA6086"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Untuk meningkatkan jumlah kunjungan wisata, Pemerintah Kabupaten Cilacap terus melakukan berbagai upaya, antara lain melalui revitalisasi daya tarik wisata, peningkatan kapasitas sumber daya manusia pariwisata, penyelenggaraan berbagai event pariwisata, serta penguatan promosi melalui media cetak, media elektronik, maupun media digital. Berbagai upaya tersebut mulai menunjukkan hasil positif, ditandai dengan meningkatnya jumlah kunjungan wisata pada tahun 2025 menjadi 1.453.271 orang yang terdiri dari, atau meningkat sekitar 10,08 persen dibandingkan tahun sebelumnya. Kondisi ini menunjukkan bahwa peningkatan kualitas pengelolaan destinasi, promosi yang lebih intensif, serta penyelenggaraan berbagai kegiatan pariwisata mampu meningkatkan minat kunjungan wisatawan meskipun jumlah daya tarik wisata yang tercatat mengalami penurunan.</w:t>
      </w:r>
    </w:p>
    <w:p w14:paraId="28C518C5" w14:textId="031BC48D" w:rsidR="009E0C36" w:rsidRPr="00696AA5" w:rsidRDefault="009E0C36" w:rsidP="00717243">
      <w:pPr>
        <w:pStyle w:val="Caption"/>
        <w:spacing w:after="0"/>
        <w:jc w:val="center"/>
        <w:rPr>
          <w:rFonts w:cs="Bookman Old Style"/>
          <w:bCs/>
        </w:rPr>
      </w:pPr>
      <w:bookmarkStart w:id="408" w:name="_Toc235114296"/>
      <w:r w:rsidRPr="00696AA5">
        <w:t xml:space="preserve">Tabel 2. </w:t>
      </w:r>
      <w:fldSimple w:instr=" SEQ Tabel_2. \* ARABIC ">
        <w:r w:rsidR="007227E2" w:rsidRPr="00696AA5">
          <w:rPr>
            <w:noProof/>
          </w:rPr>
          <w:t>136</w:t>
        </w:r>
      </w:fldSimple>
      <w:r w:rsidRPr="00696AA5">
        <w:br/>
      </w:r>
      <w:r w:rsidRPr="00696AA5">
        <w:rPr>
          <w:rFonts w:cs="Tahoma"/>
        </w:rPr>
        <w:t xml:space="preserve">Capaian Kinerja Urusan Pariwisata Tahun </w:t>
      </w:r>
      <w:bookmarkEnd w:id="406"/>
      <w:bookmarkEnd w:id="407"/>
      <w:r w:rsidR="003614F9" w:rsidRPr="00696AA5">
        <w:rPr>
          <w:rFonts w:cs="Bookman Old Style"/>
          <w:bCs/>
        </w:rPr>
        <w:t>2021-2025</w:t>
      </w:r>
      <w:bookmarkEnd w:id="40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50"/>
        <w:gridCol w:w="2378"/>
        <w:gridCol w:w="853"/>
        <w:gridCol w:w="927"/>
        <w:gridCol w:w="1112"/>
        <w:gridCol w:w="1070"/>
        <w:gridCol w:w="1076"/>
        <w:gridCol w:w="1110"/>
      </w:tblGrid>
      <w:tr w:rsidR="00BA6086" w:rsidRPr="00696AA5" w14:paraId="139D602C" w14:textId="77777777" w:rsidTr="009B305A">
        <w:trPr>
          <w:trHeight w:val="170"/>
          <w:tblHeader/>
        </w:trPr>
        <w:tc>
          <w:tcPr>
            <w:tcW w:w="305" w:type="pct"/>
            <w:vMerge w:val="restart"/>
            <w:vAlign w:val="center"/>
          </w:tcPr>
          <w:p w14:paraId="44544C5C" w14:textId="77777777" w:rsidR="00BA6086" w:rsidRPr="00696AA5" w:rsidRDefault="00BA6086" w:rsidP="00717243">
            <w:pPr>
              <w:pStyle w:val="TableParagraph"/>
              <w:spacing w:before="120"/>
              <w:ind w:left="144"/>
              <w:jc w:val="left"/>
              <w:rPr>
                <w:rFonts w:ascii="Bookman Old Style" w:hAnsi="Bookman Old Style"/>
                <w:b/>
                <w:sz w:val="18"/>
                <w:szCs w:val="18"/>
              </w:rPr>
            </w:pPr>
            <w:r w:rsidRPr="00696AA5">
              <w:rPr>
                <w:rFonts w:ascii="Bookman Old Style" w:hAnsi="Bookman Old Style"/>
                <w:b/>
                <w:spacing w:val="-5"/>
                <w:w w:val="110"/>
                <w:sz w:val="18"/>
                <w:szCs w:val="18"/>
              </w:rPr>
              <w:t>No</w:t>
            </w:r>
          </w:p>
        </w:tc>
        <w:tc>
          <w:tcPr>
            <w:tcW w:w="1312" w:type="pct"/>
            <w:vMerge w:val="restart"/>
            <w:vAlign w:val="center"/>
          </w:tcPr>
          <w:p w14:paraId="7102396A" w14:textId="77777777" w:rsidR="00BA6086" w:rsidRPr="00696AA5" w:rsidRDefault="00BA6086" w:rsidP="00717243">
            <w:pPr>
              <w:pStyle w:val="TableParagraph"/>
              <w:spacing w:before="120"/>
              <w:ind w:left="721"/>
              <w:jc w:val="left"/>
              <w:rPr>
                <w:rFonts w:ascii="Bookman Old Style" w:hAnsi="Bookman Old Style"/>
                <w:b/>
                <w:sz w:val="18"/>
                <w:szCs w:val="18"/>
              </w:rPr>
            </w:pPr>
            <w:r w:rsidRPr="00696AA5">
              <w:rPr>
                <w:rFonts w:ascii="Bookman Old Style" w:hAnsi="Bookman Old Style"/>
                <w:b/>
                <w:spacing w:val="-2"/>
                <w:w w:val="110"/>
                <w:sz w:val="18"/>
                <w:szCs w:val="18"/>
              </w:rPr>
              <w:t>Indikator</w:t>
            </w:r>
          </w:p>
        </w:tc>
        <w:tc>
          <w:tcPr>
            <w:tcW w:w="461" w:type="pct"/>
            <w:vMerge w:val="restart"/>
            <w:vAlign w:val="center"/>
          </w:tcPr>
          <w:p w14:paraId="7D618918" w14:textId="77777777" w:rsidR="00BA6086" w:rsidRPr="00696AA5" w:rsidRDefault="00BA6086" w:rsidP="00717243">
            <w:pPr>
              <w:pStyle w:val="TableParagraph"/>
              <w:ind w:left="357" w:right="113" w:hanging="226"/>
              <w:jc w:val="center"/>
              <w:rPr>
                <w:rFonts w:ascii="Bookman Old Style" w:hAnsi="Bookman Old Style"/>
                <w:b/>
                <w:sz w:val="18"/>
                <w:szCs w:val="18"/>
              </w:rPr>
            </w:pPr>
            <w:r w:rsidRPr="00696AA5">
              <w:rPr>
                <w:rFonts w:ascii="Bookman Old Style" w:hAnsi="Bookman Old Style"/>
                <w:b/>
                <w:spacing w:val="-2"/>
                <w:w w:val="115"/>
                <w:sz w:val="18"/>
                <w:szCs w:val="18"/>
              </w:rPr>
              <w:t xml:space="preserve">Satua </w:t>
            </w:r>
            <w:r w:rsidRPr="00696AA5">
              <w:rPr>
                <w:rFonts w:ascii="Bookman Old Style" w:hAnsi="Bookman Old Style"/>
                <w:b/>
                <w:spacing w:val="-10"/>
                <w:w w:val="115"/>
                <w:sz w:val="18"/>
                <w:szCs w:val="18"/>
              </w:rPr>
              <w:t>n</w:t>
            </w:r>
          </w:p>
        </w:tc>
        <w:tc>
          <w:tcPr>
            <w:tcW w:w="2922" w:type="pct"/>
            <w:gridSpan w:val="5"/>
            <w:vAlign w:val="center"/>
          </w:tcPr>
          <w:p w14:paraId="21D56C02" w14:textId="77777777" w:rsidR="00BA6086" w:rsidRPr="00696AA5" w:rsidRDefault="00BA6086" w:rsidP="00717243">
            <w:pPr>
              <w:pStyle w:val="TableParagraph"/>
              <w:ind w:left="5"/>
              <w:jc w:val="center"/>
              <w:rPr>
                <w:rFonts w:ascii="Bookman Old Style" w:hAnsi="Bookman Old Style"/>
                <w:b/>
                <w:sz w:val="18"/>
                <w:szCs w:val="18"/>
              </w:rPr>
            </w:pPr>
            <w:r w:rsidRPr="00696AA5">
              <w:rPr>
                <w:rFonts w:ascii="Bookman Old Style" w:hAnsi="Bookman Old Style"/>
                <w:b/>
                <w:w w:val="110"/>
                <w:sz w:val="18"/>
                <w:szCs w:val="18"/>
              </w:rPr>
              <w:t>Capaian</w:t>
            </w:r>
            <w:r w:rsidRPr="00696AA5">
              <w:rPr>
                <w:rFonts w:ascii="Bookman Old Style" w:hAnsi="Bookman Old Style"/>
                <w:b/>
                <w:spacing w:val="27"/>
                <w:w w:val="110"/>
                <w:sz w:val="18"/>
                <w:szCs w:val="18"/>
              </w:rPr>
              <w:t xml:space="preserve"> </w:t>
            </w:r>
            <w:r w:rsidRPr="00696AA5">
              <w:rPr>
                <w:rFonts w:ascii="Bookman Old Style" w:hAnsi="Bookman Old Style"/>
                <w:b/>
                <w:spacing w:val="-2"/>
                <w:w w:val="110"/>
                <w:sz w:val="18"/>
                <w:szCs w:val="18"/>
              </w:rPr>
              <w:t>Kinerja</w:t>
            </w:r>
          </w:p>
        </w:tc>
      </w:tr>
      <w:tr w:rsidR="00BA6086" w:rsidRPr="00696AA5" w14:paraId="2AFEFE44" w14:textId="77777777" w:rsidTr="009B305A">
        <w:trPr>
          <w:trHeight w:val="170"/>
          <w:tblHeader/>
        </w:trPr>
        <w:tc>
          <w:tcPr>
            <w:tcW w:w="305" w:type="pct"/>
            <w:vMerge/>
            <w:tcBorders>
              <w:top w:val="nil"/>
            </w:tcBorders>
            <w:vAlign w:val="center"/>
          </w:tcPr>
          <w:p w14:paraId="177F2A7D" w14:textId="77777777" w:rsidR="00BA6086" w:rsidRPr="00696AA5" w:rsidRDefault="00BA6086" w:rsidP="00717243">
            <w:pPr>
              <w:spacing w:line="240" w:lineRule="auto"/>
              <w:rPr>
                <w:rFonts w:ascii="Bookman Old Style" w:hAnsi="Bookman Old Style"/>
                <w:sz w:val="18"/>
                <w:szCs w:val="18"/>
              </w:rPr>
            </w:pPr>
          </w:p>
        </w:tc>
        <w:tc>
          <w:tcPr>
            <w:tcW w:w="1312" w:type="pct"/>
            <w:vMerge/>
            <w:tcBorders>
              <w:top w:val="nil"/>
            </w:tcBorders>
            <w:vAlign w:val="center"/>
          </w:tcPr>
          <w:p w14:paraId="048DC139" w14:textId="77777777" w:rsidR="00BA6086" w:rsidRPr="00696AA5" w:rsidRDefault="00BA6086" w:rsidP="00717243">
            <w:pPr>
              <w:spacing w:line="240" w:lineRule="auto"/>
              <w:rPr>
                <w:rFonts w:ascii="Bookman Old Style" w:hAnsi="Bookman Old Style"/>
                <w:sz w:val="18"/>
                <w:szCs w:val="18"/>
              </w:rPr>
            </w:pPr>
          </w:p>
        </w:tc>
        <w:tc>
          <w:tcPr>
            <w:tcW w:w="461" w:type="pct"/>
            <w:vMerge/>
            <w:tcBorders>
              <w:top w:val="nil"/>
            </w:tcBorders>
            <w:vAlign w:val="center"/>
          </w:tcPr>
          <w:p w14:paraId="4D3A69F1" w14:textId="77777777" w:rsidR="00BA6086" w:rsidRPr="00696AA5" w:rsidRDefault="00BA6086" w:rsidP="00717243">
            <w:pPr>
              <w:spacing w:line="240" w:lineRule="auto"/>
              <w:jc w:val="center"/>
              <w:rPr>
                <w:rFonts w:ascii="Bookman Old Style" w:hAnsi="Bookman Old Style"/>
                <w:sz w:val="18"/>
                <w:szCs w:val="18"/>
              </w:rPr>
            </w:pPr>
          </w:p>
        </w:tc>
        <w:tc>
          <w:tcPr>
            <w:tcW w:w="513" w:type="pct"/>
            <w:vAlign w:val="center"/>
          </w:tcPr>
          <w:p w14:paraId="54FF3245" w14:textId="77777777" w:rsidR="00BA6086" w:rsidRPr="00696AA5" w:rsidRDefault="00BA6086" w:rsidP="00717243">
            <w:pPr>
              <w:pStyle w:val="TableParagraph"/>
              <w:ind w:right="2"/>
              <w:jc w:val="center"/>
              <w:rPr>
                <w:rFonts w:ascii="Bookman Old Style" w:hAnsi="Bookman Old Style"/>
                <w:b/>
                <w:sz w:val="18"/>
                <w:szCs w:val="18"/>
              </w:rPr>
            </w:pPr>
            <w:r w:rsidRPr="00696AA5">
              <w:rPr>
                <w:rFonts w:ascii="Bookman Old Style" w:hAnsi="Bookman Old Style"/>
                <w:b/>
                <w:spacing w:val="-4"/>
                <w:w w:val="110"/>
                <w:sz w:val="18"/>
                <w:szCs w:val="18"/>
              </w:rPr>
              <w:t>2021</w:t>
            </w:r>
          </w:p>
        </w:tc>
        <w:tc>
          <w:tcPr>
            <w:tcW w:w="615" w:type="pct"/>
            <w:vAlign w:val="center"/>
          </w:tcPr>
          <w:p w14:paraId="5D38543C" w14:textId="77777777" w:rsidR="00BA6086" w:rsidRPr="00696AA5" w:rsidRDefault="00BA6086" w:rsidP="00717243">
            <w:pPr>
              <w:pStyle w:val="TableParagraph"/>
              <w:ind w:left="7"/>
              <w:jc w:val="center"/>
              <w:rPr>
                <w:rFonts w:ascii="Bookman Old Style" w:hAnsi="Bookman Old Style"/>
                <w:b/>
                <w:sz w:val="18"/>
                <w:szCs w:val="18"/>
              </w:rPr>
            </w:pPr>
            <w:r w:rsidRPr="00696AA5">
              <w:rPr>
                <w:rFonts w:ascii="Bookman Old Style" w:hAnsi="Bookman Old Style"/>
                <w:b/>
                <w:spacing w:val="-4"/>
                <w:w w:val="110"/>
                <w:sz w:val="18"/>
                <w:szCs w:val="18"/>
              </w:rPr>
              <w:t>2022</w:t>
            </w:r>
          </w:p>
        </w:tc>
        <w:tc>
          <w:tcPr>
            <w:tcW w:w="591" w:type="pct"/>
            <w:vAlign w:val="center"/>
          </w:tcPr>
          <w:p w14:paraId="55047376" w14:textId="77777777" w:rsidR="00BA6086" w:rsidRPr="00696AA5" w:rsidRDefault="00BA6086" w:rsidP="00717243">
            <w:pPr>
              <w:pStyle w:val="TableParagraph"/>
              <w:ind w:right="1"/>
              <w:jc w:val="center"/>
              <w:rPr>
                <w:rFonts w:ascii="Bookman Old Style" w:hAnsi="Bookman Old Style"/>
                <w:b/>
                <w:sz w:val="18"/>
                <w:szCs w:val="18"/>
              </w:rPr>
            </w:pPr>
            <w:r w:rsidRPr="00696AA5">
              <w:rPr>
                <w:rFonts w:ascii="Bookman Old Style" w:hAnsi="Bookman Old Style"/>
                <w:b/>
                <w:spacing w:val="-4"/>
                <w:w w:val="110"/>
                <w:sz w:val="18"/>
                <w:szCs w:val="18"/>
              </w:rPr>
              <w:t>2023</w:t>
            </w:r>
          </w:p>
        </w:tc>
        <w:tc>
          <w:tcPr>
            <w:tcW w:w="590" w:type="pct"/>
            <w:vAlign w:val="center"/>
          </w:tcPr>
          <w:p w14:paraId="26CE64C3" w14:textId="77777777" w:rsidR="00BA6086" w:rsidRPr="00696AA5" w:rsidRDefault="00BA6086" w:rsidP="00717243">
            <w:pPr>
              <w:pStyle w:val="TableParagraph"/>
              <w:ind w:left="8"/>
              <w:jc w:val="center"/>
              <w:rPr>
                <w:rFonts w:ascii="Bookman Old Style" w:hAnsi="Bookman Old Style"/>
                <w:b/>
                <w:sz w:val="18"/>
                <w:szCs w:val="18"/>
              </w:rPr>
            </w:pPr>
            <w:r w:rsidRPr="00696AA5">
              <w:rPr>
                <w:rFonts w:ascii="Bookman Old Style" w:hAnsi="Bookman Old Style"/>
                <w:b/>
                <w:spacing w:val="-4"/>
                <w:w w:val="110"/>
                <w:sz w:val="18"/>
                <w:szCs w:val="18"/>
              </w:rPr>
              <w:t>2024</w:t>
            </w:r>
          </w:p>
        </w:tc>
        <w:tc>
          <w:tcPr>
            <w:tcW w:w="613" w:type="pct"/>
            <w:vAlign w:val="center"/>
          </w:tcPr>
          <w:p w14:paraId="56FC6016" w14:textId="77777777" w:rsidR="00BA6086" w:rsidRPr="00696AA5" w:rsidRDefault="00BA6086" w:rsidP="00717243">
            <w:pPr>
              <w:pStyle w:val="TableParagraph"/>
              <w:ind w:left="10"/>
              <w:jc w:val="center"/>
              <w:rPr>
                <w:rFonts w:ascii="Bookman Old Style" w:hAnsi="Bookman Old Style"/>
                <w:b/>
                <w:sz w:val="18"/>
                <w:szCs w:val="18"/>
              </w:rPr>
            </w:pPr>
            <w:r w:rsidRPr="00696AA5">
              <w:rPr>
                <w:rFonts w:ascii="Bookman Old Style" w:hAnsi="Bookman Old Style"/>
                <w:b/>
                <w:spacing w:val="-4"/>
                <w:w w:val="110"/>
                <w:sz w:val="18"/>
                <w:szCs w:val="18"/>
              </w:rPr>
              <w:t>2025</w:t>
            </w:r>
          </w:p>
        </w:tc>
      </w:tr>
      <w:tr w:rsidR="00BA6086" w:rsidRPr="00696AA5" w14:paraId="7F49F9CF" w14:textId="77777777" w:rsidTr="00BA6086">
        <w:trPr>
          <w:trHeight w:val="170"/>
        </w:trPr>
        <w:tc>
          <w:tcPr>
            <w:tcW w:w="305" w:type="pct"/>
            <w:vAlign w:val="center"/>
          </w:tcPr>
          <w:p w14:paraId="136D3B1E" w14:textId="77777777" w:rsidR="00BA6086" w:rsidRPr="00696AA5" w:rsidRDefault="00BA6086" w:rsidP="00717243">
            <w:pPr>
              <w:pStyle w:val="TableParagraph"/>
              <w:jc w:val="center"/>
              <w:rPr>
                <w:rFonts w:ascii="Bookman Old Style" w:hAnsi="Bookman Old Style"/>
                <w:sz w:val="18"/>
                <w:szCs w:val="18"/>
              </w:rPr>
            </w:pPr>
            <w:r w:rsidRPr="00696AA5">
              <w:rPr>
                <w:rFonts w:ascii="Bookman Old Style" w:hAnsi="Bookman Old Style"/>
                <w:spacing w:val="-10"/>
                <w:w w:val="110"/>
                <w:sz w:val="18"/>
                <w:szCs w:val="18"/>
              </w:rPr>
              <w:t>1</w:t>
            </w:r>
          </w:p>
        </w:tc>
        <w:tc>
          <w:tcPr>
            <w:tcW w:w="1312" w:type="pct"/>
            <w:vAlign w:val="center"/>
          </w:tcPr>
          <w:p w14:paraId="60819B27" w14:textId="77777777" w:rsidR="00BA6086" w:rsidRPr="00696AA5" w:rsidRDefault="00BA6086" w:rsidP="00717243">
            <w:pPr>
              <w:pStyle w:val="TableParagraph"/>
              <w:ind w:left="107" w:right="35"/>
              <w:jc w:val="left"/>
              <w:rPr>
                <w:rFonts w:ascii="Bookman Old Style" w:hAnsi="Bookman Old Style"/>
                <w:sz w:val="18"/>
                <w:szCs w:val="18"/>
              </w:rPr>
            </w:pPr>
            <w:r w:rsidRPr="00696AA5">
              <w:rPr>
                <w:rFonts w:ascii="Bookman Old Style" w:hAnsi="Bookman Old Style"/>
                <w:w w:val="115"/>
                <w:sz w:val="18"/>
                <w:szCs w:val="18"/>
              </w:rPr>
              <w:t>Jumlah Obyek Wisata/Daya Tarik Wisata di Kab. Cilacap</w:t>
            </w:r>
          </w:p>
        </w:tc>
        <w:tc>
          <w:tcPr>
            <w:tcW w:w="461" w:type="pct"/>
            <w:vAlign w:val="center"/>
          </w:tcPr>
          <w:p w14:paraId="672A1C47" w14:textId="77777777" w:rsidR="00BA6086" w:rsidRPr="00696AA5" w:rsidRDefault="00BA6086" w:rsidP="00717243">
            <w:pPr>
              <w:pStyle w:val="TableParagraph"/>
              <w:spacing w:before="114"/>
              <w:ind w:left="11" w:right="1"/>
              <w:jc w:val="center"/>
              <w:rPr>
                <w:rFonts w:ascii="Bookman Old Style" w:hAnsi="Bookman Old Style"/>
                <w:sz w:val="18"/>
                <w:szCs w:val="18"/>
              </w:rPr>
            </w:pPr>
            <w:r w:rsidRPr="00696AA5">
              <w:rPr>
                <w:rFonts w:ascii="Bookman Old Style" w:hAnsi="Bookman Old Style"/>
                <w:spacing w:val="-5"/>
                <w:w w:val="110"/>
                <w:sz w:val="18"/>
                <w:szCs w:val="18"/>
              </w:rPr>
              <w:t>DTW</w:t>
            </w:r>
          </w:p>
        </w:tc>
        <w:tc>
          <w:tcPr>
            <w:tcW w:w="513" w:type="pct"/>
            <w:vAlign w:val="center"/>
          </w:tcPr>
          <w:p w14:paraId="558BCC53" w14:textId="77777777" w:rsidR="00BA6086" w:rsidRPr="00696AA5" w:rsidRDefault="00BA6086" w:rsidP="00717243">
            <w:pPr>
              <w:pStyle w:val="TableParagraph"/>
              <w:spacing w:before="114"/>
              <w:ind w:right="2"/>
              <w:jc w:val="center"/>
              <w:rPr>
                <w:rFonts w:ascii="Bookman Old Style" w:hAnsi="Bookman Old Style"/>
                <w:sz w:val="18"/>
                <w:szCs w:val="18"/>
              </w:rPr>
            </w:pPr>
            <w:r w:rsidRPr="00696AA5">
              <w:rPr>
                <w:rFonts w:ascii="Bookman Old Style" w:hAnsi="Bookman Old Style"/>
                <w:spacing w:val="-5"/>
                <w:w w:val="110"/>
                <w:sz w:val="18"/>
                <w:szCs w:val="18"/>
              </w:rPr>
              <w:t>32</w:t>
            </w:r>
          </w:p>
        </w:tc>
        <w:tc>
          <w:tcPr>
            <w:tcW w:w="615" w:type="pct"/>
            <w:vAlign w:val="center"/>
          </w:tcPr>
          <w:p w14:paraId="6F2A61A5" w14:textId="77777777" w:rsidR="00BA6086" w:rsidRPr="00696AA5" w:rsidRDefault="00BA6086" w:rsidP="00717243">
            <w:pPr>
              <w:pStyle w:val="TableParagraph"/>
              <w:spacing w:before="114"/>
              <w:ind w:left="7"/>
              <w:jc w:val="center"/>
              <w:rPr>
                <w:rFonts w:ascii="Bookman Old Style" w:hAnsi="Bookman Old Style"/>
                <w:sz w:val="18"/>
                <w:szCs w:val="18"/>
              </w:rPr>
            </w:pPr>
            <w:r w:rsidRPr="00696AA5">
              <w:rPr>
                <w:rFonts w:ascii="Bookman Old Style" w:hAnsi="Bookman Old Style"/>
                <w:spacing w:val="-5"/>
                <w:w w:val="110"/>
                <w:sz w:val="18"/>
                <w:szCs w:val="18"/>
              </w:rPr>
              <w:t>45</w:t>
            </w:r>
          </w:p>
        </w:tc>
        <w:tc>
          <w:tcPr>
            <w:tcW w:w="591" w:type="pct"/>
            <w:vAlign w:val="center"/>
          </w:tcPr>
          <w:p w14:paraId="47F0DA72" w14:textId="77777777" w:rsidR="00BA6086" w:rsidRPr="00696AA5" w:rsidRDefault="00BA6086" w:rsidP="00717243">
            <w:pPr>
              <w:pStyle w:val="TableParagraph"/>
              <w:spacing w:before="114"/>
              <w:jc w:val="center"/>
              <w:rPr>
                <w:rFonts w:ascii="Bookman Old Style" w:hAnsi="Bookman Old Style"/>
                <w:sz w:val="18"/>
                <w:szCs w:val="18"/>
              </w:rPr>
            </w:pPr>
            <w:r w:rsidRPr="00696AA5">
              <w:rPr>
                <w:rFonts w:ascii="Bookman Old Style" w:hAnsi="Bookman Old Style"/>
                <w:spacing w:val="-5"/>
                <w:w w:val="110"/>
                <w:sz w:val="18"/>
                <w:szCs w:val="18"/>
              </w:rPr>
              <w:t>65</w:t>
            </w:r>
          </w:p>
        </w:tc>
        <w:tc>
          <w:tcPr>
            <w:tcW w:w="590" w:type="pct"/>
            <w:vAlign w:val="center"/>
          </w:tcPr>
          <w:p w14:paraId="7DF929A4" w14:textId="77777777" w:rsidR="00BA6086" w:rsidRPr="00696AA5" w:rsidRDefault="00BA6086" w:rsidP="00717243">
            <w:pPr>
              <w:pStyle w:val="TableParagraph"/>
              <w:spacing w:before="114"/>
              <w:ind w:left="8"/>
              <w:jc w:val="center"/>
              <w:rPr>
                <w:rFonts w:ascii="Bookman Old Style" w:hAnsi="Bookman Old Style"/>
                <w:sz w:val="18"/>
                <w:szCs w:val="18"/>
              </w:rPr>
            </w:pPr>
            <w:r w:rsidRPr="00696AA5">
              <w:rPr>
                <w:rFonts w:ascii="Bookman Old Style" w:hAnsi="Bookman Old Style"/>
                <w:spacing w:val="-5"/>
                <w:w w:val="110"/>
                <w:sz w:val="18"/>
                <w:szCs w:val="18"/>
              </w:rPr>
              <w:t>60</w:t>
            </w:r>
          </w:p>
        </w:tc>
        <w:tc>
          <w:tcPr>
            <w:tcW w:w="613" w:type="pct"/>
            <w:vAlign w:val="center"/>
          </w:tcPr>
          <w:p w14:paraId="5ABF7DCD" w14:textId="77777777" w:rsidR="00BA6086" w:rsidRPr="00696AA5" w:rsidRDefault="00BA6086" w:rsidP="00717243">
            <w:pPr>
              <w:pStyle w:val="TableParagraph"/>
              <w:spacing w:before="114"/>
              <w:ind w:left="10"/>
              <w:jc w:val="center"/>
              <w:rPr>
                <w:rFonts w:ascii="Bookman Old Style" w:hAnsi="Bookman Old Style"/>
                <w:sz w:val="18"/>
                <w:szCs w:val="18"/>
              </w:rPr>
            </w:pPr>
            <w:r w:rsidRPr="00696AA5">
              <w:rPr>
                <w:rFonts w:ascii="Bookman Old Style" w:hAnsi="Bookman Old Style"/>
                <w:spacing w:val="-5"/>
                <w:w w:val="110"/>
                <w:sz w:val="18"/>
                <w:szCs w:val="18"/>
              </w:rPr>
              <w:t>42</w:t>
            </w:r>
          </w:p>
        </w:tc>
      </w:tr>
      <w:tr w:rsidR="00BA6086" w:rsidRPr="00696AA5" w14:paraId="304BF9E8" w14:textId="77777777" w:rsidTr="00BA6086">
        <w:trPr>
          <w:trHeight w:val="170"/>
        </w:trPr>
        <w:tc>
          <w:tcPr>
            <w:tcW w:w="305" w:type="pct"/>
            <w:vAlign w:val="center"/>
          </w:tcPr>
          <w:p w14:paraId="54018052" w14:textId="77777777" w:rsidR="00BA6086" w:rsidRPr="00696AA5" w:rsidRDefault="00BA6086" w:rsidP="00717243">
            <w:pPr>
              <w:pStyle w:val="TableParagraph"/>
              <w:jc w:val="center"/>
              <w:rPr>
                <w:rFonts w:ascii="Bookman Old Style" w:hAnsi="Bookman Old Style"/>
                <w:sz w:val="18"/>
                <w:szCs w:val="18"/>
              </w:rPr>
            </w:pPr>
            <w:r w:rsidRPr="00696AA5">
              <w:rPr>
                <w:rFonts w:ascii="Bookman Old Style" w:hAnsi="Bookman Old Style"/>
                <w:spacing w:val="-10"/>
                <w:w w:val="110"/>
                <w:sz w:val="18"/>
                <w:szCs w:val="18"/>
              </w:rPr>
              <w:t>2</w:t>
            </w:r>
          </w:p>
        </w:tc>
        <w:tc>
          <w:tcPr>
            <w:tcW w:w="1312" w:type="pct"/>
            <w:vAlign w:val="center"/>
          </w:tcPr>
          <w:p w14:paraId="58A4A906" w14:textId="77777777" w:rsidR="00BA6086" w:rsidRPr="00696AA5" w:rsidRDefault="00BA6086" w:rsidP="00717243">
            <w:pPr>
              <w:pStyle w:val="TableParagraph"/>
              <w:ind w:left="107"/>
              <w:jc w:val="left"/>
              <w:rPr>
                <w:rFonts w:ascii="Bookman Old Style" w:hAnsi="Bookman Old Style"/>
                <w:sz w:val="18"/>
                <w:szCs w:val="18"/>
              </w:rPr>
            </w:pPr>
            <w:r w:rsidRPr="00696AA5">
              <w:rPr>
                <w:rFonts w:ascii="Bookman Old Style" w:hAnsi="Bookman Old Style"/>
                <w:w w:val="120"/>
                <w:sz w:val="18"/>
                <w:szCs w:val="18"/>
              </w:rPr>
              <w:t>Jumlah</w:t>
            </w:r>
            <w:r w:rsidRPr="00696AA5">
              <w:rPr>
                <w:rFonts w:ascii="Bookman Old Style" w:hAnsi="Bookman Old Style"/>
                <w:spacing w:val="35"/>
                <w:w w:val="120"/>
                <w:sz w:val="18"/>
                <w:szCs w:val="18"/>
              </w:rPr>
              <w:t xml:space="preserve"> </w:t>
            </w:r>
            <w:r w:rsidRPr="00696AA5">
              <w:rPr>
                <w:rFonts w:ascii="Bookman Old Style" w:hAnsi="Bookman Old Style"/>
                <w:spacing w:val="-2"/>
                <w:w w:val="120"/>
                <w:sz w:val="18"/>
                <w:szCs w:val="18"/>
              </w:rPr>
              <w:t>Kunjungan</w:t>
            </w:r>
          </w:p>
          <w:p w14:paraId="3FF51FD9" w14:textId="77777777" w:rsidR="00BA6086" w:rsidRPr="00696AA5" w:rsidRDefault="00BA6086" w:rsidP="00717243">
            <w:pPr>
              <w:pStyle w:val="TableParagraph"/>
              <w:spacing w:before="1"/>
              <w:ind w:left="107"/>
              <w:jc w:val="left"/>
              <w:rPr>
                <w:rFonts w:ascii="Bookman Old Style" w:hAnsi="Bookman Old Style"/>
                <w:sz w:val="18"/>
                <w:szCs w:val="18"/>
              </w:rPr>
            </w:pPr>
            <w:r w:rsidRPr="00696AA5">
              <w:rPr>
                <w:rFonts w:ascii="Bookman Old Style" w:hAnsi="Bookman Old Style"/>
                <w:spacing w:val="-2"/>
                <w:w w:val="110"/>
                <w:sz w:val="18"/>
                <w:szCs w:val="18"/>
              </w:rPr>
              <w:t>Wisata</w:t>
            </w:r>
          </w:p>
        </w:tc>
        <w:tc>
          <w:tcPr>
            <w:tcW w:w="461" w:type="pct"/>
            <w:vAlign w:val="center"/>
          </w:tcPr>
          <w:p w14:paraId="39D3AB6A" w14:textId="77777777" w:rsidR="00BA6086" w:rsidRPr="00696AA5" w:rsidRDefault="00BA6086" w:rsidP="00717243">
            <w:pPr>
              <w:pStyle w:val="TableParagraph"/>
              <w:spacing w:before="116"/>
              <w:ind w:left="11"/>
              <w:jc w:val="center"/>
              <w:rPr>
                <w:rFonts w:ascii="Bookman Old Style" w:hAnsi="Bookman Old Style"/>
                <w:sz w:val="18"/>
                <w:szCs w:val="18"/>
              </w:rPr>
            </w:pPr>
            <w:r w:rsidRPr="00696AA5">
              <w:rPr>
                <w:rFonts w:ascii="Bookman Old Style" w:hAnsi="Bookman Old Style"/>
                <w:spacing w:val="-2"/>
                <w:w w:val="110"/>
                <w:sz w:val="18"/>
                <w:szCs w:val="18"/>
              </w:rPr>
              <w:t>Orang</w:t>
            </w:r>
          </w:p>
        </w:tc>
        <w:tc>
          <w:tcPr>
            <w:tcW w:w="513" w:type="pct"/>
            <w:vAlign w:val="center"/>
          </w:tcPr>
          <w:p w14:paraId="0863C459" w14:textId="77777777" w:rsidR="00BA6086" w:rsidRPr="00696AA5" w:rsidRDefault="00BA6086" w:rsidP="00717243">
            <w:pPr>
              <w:pStyle w:val="TableParagraph"/>
              <w:spacing w:before="142"/>
              <w:jc w:val="center"/>
              <w:rPr>
                <w:rFonts w:ascii="Bookman Old Style" w:hAnsi="Bookman Old Style"/>
                <w:sz w:val="18"/>
                <w:szCs w:val="18"/>
              </w:rPr>
            </w:pPr>
            <w:r w:rsidRPr="00696AA5">
              <w:rPr>
                <w:rFonts w:ascii="Bookman Old Style" w:hAnsi="Bookman Old Style"/>
                <w:spacing w:val="-2"/>
                <w:w w:val="115"/>
                <w:sz w:val="18"/>
                <w:szCs w:val="18"/>
              </w:rPr>
              <w:t>845.009</w:t>
            </w:r>
          </w:p>
        </w:tc>
        <w:tc>
          <w:tcPr>
            <w:tcW w:w="615" w:type="pct"/>
            <w:vAlign w:val="center"/>
          </w:tcPr>
          <w:p w14:paraId="76703EB4" w14:textId="77777777" w:rsidR="00BA6086" w:rsidRPr="00696AA5" w:rsidRDefault="00BA6086" w:rsidP="00717243">
            <w:pPr>
              <w:pStyle w:val="TableParagraph"/>
              <w:spacing w:before="142"/>
              <w:ind w:left="7"/>
              <w:jc w:val="center"/>
              <w:rPr>
                <w:rFonts w:ascii="Bookman Old Style" w:hAnsi="Bookman Old Style"/>
                <w:sz w:val="18"/>
                <w:szCs w:val="18"/>
              </w:rPr>
            </w:pPr>
            <w:r w:rsidRPr="00696AA5">
              <w:rPr>
                <w:rFonts w:ascii="Bookman Old Style" w:hAnsi="Bookman Old Style"/>
                <w:spacing w:val="-2"/>
                <w:w w:val="120"/>
                <w:sz w:val="18"/>
                <w:szCs w:val="18"/>
              </w:rPr>
              <w:t>1.069.294</w:t>
            </w:r>
          </w:p>
        </w:tc>
        <w:tc>
          <w:tcPr>
            <w:tcW w:w="591" w:type="pct"/>
            <w:vAlign w:val="center"/>
          </w:tcPr>
          <w:p w14:paraId="4B227E52" w14:textId="77777777" w:rsidR="00BA6086" w:rsidRPr="00696AA5" w:rsidRDefault="00BA6086" w:rsidP="00717243">
            <w:pPr>
              <w:pStyle w:val="TableParagraph"/>
              <w:spacing w:before="142"/>
              <w:ind w:right="1"/>
              <w:jc w:val="center"/>
              <w:rPr>
                <w:rFonts w:ascii="Bookman Old Style" w:hAnsi="Bookman Old Style"/>
                <w:sz w:val="18"/>
                <w:szCs w:val="18"/>
              </w:rPr>
            </w:pPr>
            <w:r w:rsidRPr="00696AA5">
              <w:rPr>
                <w:rFonts w:ascii="Bookman Old Style" w:hAnsi="Bookman Old Style"/>
                <w:spacing w:val="-2"/>
                <w:w w:val="120"/>
                <w:sz w:val="18"/>
                <w:szCs w:val="18"/>
              </w:rPr>
              <w:t>1.450.268</w:t>
            </w:r>
          </w:p>
        </w:tc>
        <w:tc>
          <w:tcPr>
            <w:tcW w:w="590" w:type="pct"/>
            <w:vAlign w:val="center"/>
          </w:tcPr>
          <w:p w14:paraId="0554DE3E" w14:textId="77777777" w:rsidR="00BA6086" w:rsidRPr="00696AA5" w:rsidRDefault="00BA6086" w:rsidP="00717243">
            <w:pPr>
              <w:pStyle w:val="TableParagraph"/>
              <w:spacing w:before="142"/>
              <w:ind w:left="8"/>
              <w:jc w:val="center"/>
              <w:rPr>
                <w:rFonts w:ascii="Bookman Old Style" w:hAnsi="Bookman Old Style"/>
                <w:sz w:val="18"/>
                <w:szCs w:val="18"/>
              </w:rPr>
            </w:pPr>
            <w:r w:rsidRPr="00696AA5">
              <w:rPr>
                <w:rFonts w:ascii="Bookman Old Style" w:hAnsi="Bookman Old Style"/>
                <w:spacing w:val="-2"/>
                <w:w w:val="120"/>
                <w:sz w:val="18"/>
                <w:szCs w:val="18"/>
              </w:rPr>
              <w:t>1.320.706</w:t>
            </w:r>
          </w:p>
        </w:tc>
        <w:tc>
          <w:tcPr>
            <w:tcW w:w="613" w:type="pct"/>
            <w:vAlign w:val="center"/>
          </w:tcPr>
          <w:p w14:paraId="23DEAAD2" w14:textId="77777777" w:rsidR="00BA6086" w:rsidRPr="00696AA5" w:rsidRDefault="00BA6086" w:rsidP="00717243">
            <w:pPr>
              <w:pStyle w:val="TableParagraph"/>
              <w:spacing w:before="142"/>
              <w:ind w:left="10"/>
              <w:jc w:val="center"/>
              <w:rPr>
                <w:rFonts w:ascii="Bookman Old Style" w:hAnsi="Bookman Old Style"/>
                <w:sz w:val="18"/>
                <w:szCs w:val="18"/>
              </w:rPr>
            </w:pPr>
            <w:r w:rsidRPr="00696AA5">
              <w:rPr>
                <w:rFonts w:ascii="Bookman Old Style" w:hAnsi="Bookman Old Style"/>
                <w:spacing w:val="-2"/>
                <w:w w:val="120"/>
                <w:sz w:val="18"/>
                <w:szCs w:val="18"/>
              </w:rPr>
              <w:t>1.453.271</w:t>
            </w:r>
          </w:p>
        </w:tc>
      </w:tr>
      <w:tr w:rsidR="00BA6086" w:rsidRPr="00696AA5" w14:paraId="32F5F28D" w14:textId="77777777" w:rsidTr="00BA6086">
        <w:trPr>
          <w:trHeight w:val="170"/>
        </w:trPr>
        <w:tc>
          <w:tcPr>
            <w:tcW w:w="305" w:type="pct"/>
            <w:vAlign w:val="center"/>
          </w:tcPr>
          <w:p w14:paraId="6DBEF4EC" w14:textId="77777777" w:rsidR="00BA6086" w:rsidRPr="00696AA5" w:rsidRDefault="00BA6086" w:rsidP="00717243">
            <w:pPr>
              <w:pStyle w:val="TableParagraph"/>
              <w:jc w:val="center"/>
              <w:rPr>
                <w:rFonts w:ascii="Bookman Old Style" w:hAnsi="Bookman Old Style"/>
                <w:spacing w:val="-10"/>
                <w:w w:val="110"/>
                <w:sz w:val="18"/>
                <w:szCs w:val="18"/>
              </w:rPr>
            </w:pPr>
            <w:r w:rsidRPr="00696AA5">
              <w:rPr>
                <w:rFonts w:ascii="Bookman Old Style" w:hAnsi="Bookman Old Style"/>
                <w:spacing w:val="-10"/>
                <w:w w:val="110"/>
                <w:sz w:val="18"/>
                <w:szCs w:val="18"/>
              </w:rPr>
              <w:t>3</w:t>
            </w:r>
          </w:p>
        </w:tc>
        <w:tc>
          <w:tcPr>
            <w:tcW w:w="1312" w:type="pct"/>
            <w:vAlign w:val="center"/>
          </w:tcPr>
          <w:p w14:paraId="51C6F20D" w14:textId="77777777" w:rsidR="00BA6086" w:rsidRPr="00696AA5" w:rsidRDefault="00BA6086" w:rsidP="00717243">
            <w:pPr>
              <w:pStyle w:val="TableParagraph"/>
              <w:ind w:left="107"/>
              <w:jc w:val="left"/>
              <w:rPr>
                <w:rFonts w:ascii="Bookman Old Style" w:hAnsi="Bookman Old Style"/>
                <w:w w:val="120"/>
                <w:sz w:val="18"/>
                <w:szCs w:val="18"/>
              </w:rPr>
            </w:pPr>
            <w:r w:rsidRPr="00696AA5">
              <w:rPr>
                <w:rFonts w:ascii="Bookman Old Style" w:hAnsi="Bookman Old Style"/>
                <w:w w:val="120"/>
                <w:sz w:val="18"/>
                <w:szCs w:val="18"/>
              </w:rPr>
              <w:t>Jumlah Desa Wisata yang dikembangkan</w:t>
            </w:r>
          </w:p>
        </w:tc>
        <w:tc>
          <w:tcPr>
            <w:tcW w:w="461" w:type="pct"/>
            <w:vAlign w:val="center"/>
          </w:tcPr>
          <w:p w14:paraId="5840C15A" w14:textId="77777777" w:rsidR="00BA6086" w:rsidRPr="00696AA5" w:rsidRDefault="00BA6086" w:rsidP="00717243">
            <w:pPr>
              <w:pStyle w:val="TableParagraph"/>
              <w:spacing w:before="116"/>
              <w:ind w:left="11"/>
              <w:jc w:val="center"/>
              <w:rPr>
                <w:rFonts w:ascii="Bookman Old Style" w:hAnsi="Bookman Old Style"/>
                <w:spacing w:val="-2"/>
                <w:w w:val="110"/>
                <w:sz w:val="18"/>
                <w:szCs w:val="18"/>
              </w:rPr>
            </w:pPr>
            <w:r w:rsidRPr="00696AA5">
              <w:rPr>
                <w:rFonts w:ascii="Bookman Old Style" w:hAnsi="Bookman Old Style"/>
                <w:spacing w:val="-2"/>
                <w:w w:val="110"/>
                <w:sz w:val="18"/>
                <w:szCs w:val="18"/>
              </w:rPr>
              <w:t>Desa</w:t>
            </w:r>
          </w:p>
        </w:tc>
        <w:tc>
          <w:tcPr>
            <w:tcW w:w="513" w:type="pct"/>
            <w:vAlign w:val="center"/>
          </w:tcPr>
          <w:p w14:paraId="4746715C" w14:textId="77777777" w:rsidR="00BA6086" w:rsidRPr="00696AA5" w:rsidRDefault="00BA6086" w:rsidP="00717243">
            <w:pPr>
              <w:pStyle w:val="TableParagraph"/>
              <w:spacing w:before="142"/>
              <w:jc w:val="center"/>
              <w:rPr>
                <w:rFonts w:ascii="Bookman Old Style" w:hAnsi="Bookman Old Style"/>
                <w:spacing w:val="-2"/>
                <w:w w:val="115"/>
                <w:sz w:val="18"/>
                <w:szCs w:val="18"/>
              </w:rPr>
            </w:pPr>
            <w:r w:rsidRPr="00696AA5">
              <w:rPr>
                <w:rFonts w:ascii="Bookman Old Style" w:hAnsi="Bookman Old Style"/>
                <w:spacing w:val="-2"/>
                <w:w w:val="115"/>
                <w:sz w:val="18"/>
                <w:szCs w:val="18"/>
              </w:rPr>
              <w:t>22</w:t>
            </w:r>
          </w:p>
        </w:tc>
        <w:tc>
          <w:tcPr>
            <w:tcW w:w="615" w:type="pct"/>
            <w:vAlign w:val="center"/>
          </w:tcPr>
          <w:p w14:paraId="7477C430" w14:textId="77777777" w:rsidR="00BA6086" w:rsidRPr="00696AA5" w:rsidRDefault="00BA6086" w:rsidP="00717243">
            <w:pPr>
              <w:pStyle w:val="TableParagraph"/>
              <w:spacing w:before="142"/>
              <w:ind w:left="7"/>
              <w:jc w:val="center"/>
              <w:rPr>
                <w:rFonts w:ascii="Bookman Old Style" w:hAnsi="Bookman Old Style"/>
                <w:spacing w:val="-2"/>
                <w:w w:val="120"/>
                <w:sz w:val="18"/>
                <w:szCs w:val="18"/>
              </w:rPr>
            </w:pPr>
            <w:r w:rsidRPr="00696AA5">
              <w:rPr>
                <w:rFonts w:ascii="Bookman Old Style" w:hAnsi="Bookman Old Style"/>
                <w:spacing w:val="-2"/>
                <w:w w:val="120"/>
                <w:sz w:val="18"/>
                <w:szCs w:val="18"/>
              </w:rPr>
              <w:t>29</w:t>
            </w:r>
          </w:p>
        </w:tc>
        <w:tc>
          <w:tcPr>
            <w:tcW w:w="591" w:type="pct"/>
            <w:vAlign w:val="center"/>
          </w:tcPr>
          <w:p w14:paraId="31AE699D" w14:textId="77777777" w:rsidR="00BA6086" w:rsidRPr="00696AA5" w:rsidRDefault="00BA6086" w:rsidP="00717243">
            <w:pPr>
              <w:pStyle w:val="TableParagraph"/>
              <w:spacing w:before="142"/>
              <w:ind w:right="1"/>
              <w:jc w:val="center"/>
              <w:rPr>
                <w:rFonts w:ascii="Bookman Old Style" w:hAnsi="Bookman Old Style"/>
                <w:spacing w:val="-2"/>
                <w:w w:val="120"/>
                <w:sz w:val="18"/>
                <w:szCs w:val="18"/>
              </w:rPr>
            </w:pPr>
            <w:r w:rsidRPr="00696AA5">
              <w:rPr>
                <w:rFonts w:ascii="Bookman Old Style" w:hAnsi="Bookman Old Style"/>
                <w:spacing w:val="-2"/>
                <w:w w:val="120"/>
                <w:sz w:val="18"/>
                <w:szCs w:val="18"/>
              </w:rPr>
              <w:t>29</w:t>
            </w:r>
          </w:p>
        </w:tc>
        <w:tc>
          <w:tcPr>
            <w:tcW w:w="590" w:type="pct"/>
            <w:vAlign w:val="center"/>
          </w:tcPr>
          <w:p w14:paraId="0B166F66" w14:textId="77777777" w:rsidR="00BA6086" w:rsidRPr="00696AA5" w:rsidRDefault="00BA6086" w:rsidP="00717243">
            <w:pPr>
              <w:pStyle w:val="TableParagraph"/>
              <w:spacing w:before="142"/>
              <w:ind w:left="8"/>
              <w:jc w:val="center"/>
              <w:rPr>
                <w:rFonts w:ascii="Bookman Old Style" w:hAnsi="Bookman Old Style"/>
                <w:spacing w:val="-2"/>
                <w:w w:val="120"/>
                <w:sz w:val="18"/>
                <w:szCs w:val="18"/>
              </w:rPr>
            </w:pPr>
            <w:r w:rsidRPr="00696AA5">
              <w:rPr>
                <w:rFonts w:ascii="Bookman Old Style" w:hAnsi="Bookman Old Style"/>
                <w:spacing w:val="-2"/>
                <w:w w:val="120"/>
                <w:sz w:val="18"/>
                <w:szCs w:val="18"/>
              </w:rPr>
              <w:t>30</w:t>
            </w:r>
          </w:p>
        </w:tc>
        <w:tc>
          <w:tcPr>
            <w:tcW w:w="613" w:type="pct"/>
            <w:vAlign w:val="center"/>
          </w:tcPr>
          <w:p w14:paraId="76BC5AD7" w14:textId="77777777" w:rsidR="00BA6086" w:rsidRPr="00696AA5" w:rsidRDefault="00BA6086" w:rsidP="00717243">
            <w:pPr>
              <w:pStyle w:val="TableParagraph"/>
              <w:spacing w:before="142"/>
              <w:ind w:left="10"/>
              <w:jc w:val="center"/>
              <w:rPr>
                <w:rFonts w:ascii="Bookman Old Style" w:hAnsi="Bookman Old Style"/>
                <w:spacing w:val="-2"/>
                <w:w w:val="120"/>
                <w:sz w:val="18"/>
                <w:szCs w:val="18"/>
              </w:rPr>
            </w:pPr>
            <w:r w:rsidRPr="00696AA5">
              <w:rPr>
                <w:rFonts w:ascii="Bookman Old Style" w:hAnsi="Bookman Old Style"/>
                <w:spacing w:val="-2"/>
                <w:w w:val="120"/>
                <w:sz w:val="18"/>
                <w:szCs w:val="18"/>
              </w:rPr>
              <w:t>19</w:t>
            </w:r>
          </w:p>
        </w:tc>
      </w:tr>
      <w:tr w:rsidR="00BA6086" w:rsidRPr="00696AA5" w14:paraId="77C4677D" w14:textId="77777777" w:rsidTr="00BA6086">
        <w:trPr>
          <w:trHeight w:val="170"/>
        </w:trPr>
        <w:tc>
          <w:tcPr>
            <w:tcW w:w="305" w:type="pct"/>
            <w:vAlign w:val="center"/>
          </w:tcPr>
          <w:p w14:paraId="2066DC39" w14:textId="77777777" w:rsidR="00BA6086" w:rsidRPr="00696AA5" w:rsidRDefault="00BA6086" w:rsidP="00717243">
            <w:pPr>
              <w:pStyle w:val="TableParagraph"/>
              <w:jc w:val="center"/>
              <w:rPr>
                <w:rFonts w:ascii="Bookman Old Style" w:hAnsi="Bookman Old Style"/>
                <w:spacing w:val="-10"/>
                <w:w w:val="110"/>
                <w:sz w:val="18"/>
                <w:szCs w:val="18"/>
              </w:rPr>
            </w:pPr>
            <w:r w:rsidRPr="00696AA5">
              <w:rPr>
                <w:rFonts w:ascii="Bookman Old Style" w:hAnsi="Bookman Old Style"/>
                <w:spacing w:val="-10"/>
                <w:w w:val="110"/>
                <w:sz w:val="18"/>
                <w:szCs w:val="18"/>
              </w:rPr>
              <w:t>4</w:t>
            </w:r>
          </w:p>
        </w:tc>
        <w:tc>
          <w:tcPr>
            <w:tcW w:w="1312" w:type="pct"/>
            <w:vAlign w:val="center"/>
          </w:tcPr>
          <w:p w14:paraId="251B37BF" w14:textId="77777777" w:rsidR="00BA6086" w:rsidRPr="00696AA5" w:rsidRDefault="00BA6086" w:rsidP="00717243">
            <w:pPr>
              <w:pStyle w:val="TableParagraph"/>
              <w:ind w:left="107"/>
              <w:jc w:val="left"/>
              <w:rPr>
                <w:rFonts w:ascii="Bookman Old Style" w:hAnsi="Bookman Old Style"/>
                <w:w w:val="120"/>
                <w:sz w:val="18"/>
                <w:szCs w:val="18"/>
              </w:rPr>
            </w:pPr>
            <w:r w:rsidRPr="00696AA5">
              <w:rPr>
                <w:rFonts w:ascii="Bookman Old Style" w:hAnsi="Bookman Old Style"/>
                <w:w w:val="120"/>
                <w:sz w:val="18"/>
                <w:szCs w:val="18"/>
              </w:rPr>
              <w:t>Rasio PDRB Akomodasi makan Minum</w:t>
            </w:r>
          </w:p>
        </w:tc>
        <w:tc>
          <w:tcPr>
            <w:tcW w:w="461" w:type="pct"/>
            <w:vAlign w:val="center"/>
          </w:tcPr>
          <w:p w14:paraId="20366757" w14:textId="77777777" w:rsidR="00BA6086" w:rsidRPr="00696AA5" w:rsidRDefault="00BA6086" w:rsidP="00717243">
            <w:pPr>
              <w:pStyle w:val="TableParagraph"/>
              <w:spacing w:before="116"/>
              <w:ind w:left="11"/>
              <w:jc w:val="center"/>
              <w:rPr>
                <w:rFonts w:ascii="Bookman Old Style" w:hAnsi="Bookman Old Style"/>
                <w:spacing w:val="-2"/>
                <w:w w:val="110"/>
                <w:sz w:val="18"/>
                <w:szCs w:val="18"/>
              </w:rPr>
            </w:pPr>
            <w:r w:rsidRPr="00696AA5">
              <w:rPr>
                <w:rFonts w:ascii="Bookman Old Style" w:hAnsi="Bookman Old Style"/>
                <w:spacing w:val="-2"/>
                <w:w w:val="110"/>
                <w:sz w:val="18"/>
                <w:szCs w:val="18"/>
              </w:rPr>
              <w:t>%</w:t>
            </w:r>
          </w:p>
        </w:tc>
        <w:tc>
          <w:tcPr>
            <w:tcW w:w="513" w:type="pct"/>
            <w:vAlign w:val="center"/>
          </w:tcPr>
          <w:p w14:paraId="62273CFC" w14:textId="77777777" w:rsidR="00BA6086" w:rsidRPr="00696AA5" w:rsidRDefault="00BA6086" w:rsidP="00717243">
            <w:pPr>
              <w:pStyle w:val="TableParagraph"/>
              <w:spacing w:before="142"/>
              <w:jc w:val="center"/>
              <w:rPr>
                <w:rFonts w:ascii="Bookman Old Style" w:hAnsi="Bookman Old Style"/>
                <w:spacing w:val="-2"/>
                <w:w w:val="115"/>
                <w:sz w:val="18"/>
                <w:szCs w:val="18"/>
              </w:rPr>
            </w:pPr>
            <w:r w:rsidRPr="00696AA5">
              <w:rPr>
                <w:rFonts w:ascii="Bookman Old Style" w:hAnsi="Bookman Old Style"/>
                <w:spacing w:val="-2"/>
                <w:w w:val="115"/>
                <w:sz w:val="18"/>
                <w:szCs w:val="18"/>
              </w:rPr>
              <w:t>1,32</w:t>
            </w:r>
          </w:p>
        </w:tc>
        <w:tc>
          <w:tcPr>
            <w:tcW w:w="615" w:type="pct"/>
            <w:vAlign w:val="center"/>
          </w:tcPr>
          <w:p w14:paraId="165B7B39" w14:textId="77777777" w:rsidR="00BA6086" w:rsidRPr="00696AA5" w:rsidRDefault="00BA6086" w:rsidP="00717243">
            <w:pPr>
              <w:pStyle w:val="TableParagraph"/>
              <w:spacing w:before="142"/>
              <w:ind w:left="7"/>
              <w:jc w:val="center"/>
              <w:rPr>
                <w:rFonts w:ascii="Bookman Old Style" w:hAnsi="Bookman Old Style"/>
                <w:spacing w:val="-2"/>
                <w:w w:val="120"/>
                <w:sz w:val="18"/>
                <w:szCs w:val="18"/>
              </w:rPr>
            </w:pPr>
            <w:r w:rsidRPr="00696AA5">
              <w:rPr>
                <w:rFonts w:ascii="Bookman Old Style" w:hAnsi="Bookman Old Style"/>
                <w:spacing w:val="-2"/>
                <w:w w:val="120"/>
                <w:sz w:val="18"/>
                <w:szCs w:val="18"/>
              </w:rPr>
              <w:t>1,35</w:t>
            </w:r>
          </w:p>
        </w:tc>
        <w:tc>
          <w:tcPr>
            <w:tcW w:w="591" w:type="pct"/>
            <w:vAlign w:val="center"/>
          </w:tcPr>
          <w:p w14:paraId="4E92EDDB" w14:textId="77777777" w:rsidR="00BA6086" w:rsidRPr="00696AA5" w:rsidRDefault="00BA6086" w:rsidP="00717243">
            <w:pPr>
              <w:pStyle w:val="TableParagraph"/>
              <w:spacing w:before="142"/>
              <w:ind w:right="1"/>
              <w:jc w:val="center"/>
              <w:rPr>
                <w:rFonts w:ascii="Bookman Old Style" w:hAnsi="Bookman Old Style"/>
                <w:spacing w:val="-2"/>
                <w:w w:val="120"/>
                <w:sz w:val="18"/>
                <w:szCs w:val="18"/>
              </w:rPr>
            </w:pPr>
            <w:r w:rsidRPr="00696AA5">
              <w:rPr>
                <w:rFonts w:ascii="Bookman Old Style" w:hAnsi="Bookman Old Style"/>
                <w:spacing w:val="-2"/>
                <w:w w:val="120"/>
                <w:sz w:val="18"/>
                <w:szCs w:val="18"/>
              </w:rPr>
              <w:t>1,40</w:t>
            </w:r>
          </w:p>
        </w:tc>
        <w:tc>
          <w:tcPr>
            <w:tcW w:w="590" w:type="pct"/>
            <w:vAlign w:val="center"/>
          </w:tcPr>
          <w:p w14:paraId="75BBD494" w14:textId="77777777" w:rsidR="00BA6086" w:rsidRPr="00696AA5" w:rsidRDefault="00BA6086" w:rsidP="00717243">
            <w:pPr>
              <w:pStyle w:val="TableParagraph"/>
              <w:spacing w:before="142"/>
              <w:ind w:left="8"/>
              <w:jc w:val="center"/>
              <w:rPr>
                <w:rFonts w:ascii="Bookman Old Style" w:hAnsi="Bookman Old Style"/>
                <w:spacing w:val="-2"/>
                <w:w w:val="120"/>
                <w:sz w:val="18"/>
                <w:szCs w:val="18"/>
              </w:rPr>
            </w:pPr>
            <w:r w:rsidRPr="00696AA5">
              <w:rPr>
                <w:rFonts w:ascii="Bookman Old Style" w:hAnsi="Bookman Old Style"/>
                <w:spacing w:val="-2"/>
                <w:w w:val="120"/>
                <w:sz w:val="18"/>
                <w:szCs w:val="18"/>
              </w:rPr>
              <w:t>1,52</w:t>
            </w:r>
          </w:p>
        </w:tc>
        <w:tc>
          <w:tcPr>
            <w:tcW w:w="613" w:type="pct"/>
            <w:vAlign w:val="center"/>
          </w:tcPr>
          <w:p w14:paraId="41D732CB" w14:textId="77777777" w:rsidR="00BA6086" w:rsidRPr="00696AA5" w:rsidRDefault="00BA6086" w:rsidP="00717243">
            <w:pPr>
              <w:pStyle w:val="TableParagraph"/>
              <w:spacing w:before="142"/>
              <w:ind w:left="10"/>
              <w:jc w:val="center"/>
              <w:rPr>
                <w:rFonts w:ascii="Bookman Old Style" w:hAnsi="Bookman Old Style"/>
                <w:spacing w:val="-2"/>
                <w:w w:val="120"/>
                <w:sz w:val="18"/>
                <w:szCs w:val="18"/>
              </w:rPr>
            </w:pPr>
            <w:r w:rsidRPr="00696AA5">
              <w:rPr>
                <w:rFonts w:ascii="Bookman Old Style" w:hAnsi="Bookman Old Style"/>
                <w:spacing w:val="-2"/>
                <w:w w:val="120"/>
                <w:sz w:val="18"/>
                <w:szCs w:val="18"/>
              </w:rPr>
              <w:t>1,64</w:t>
            </w:r>
          </w:p>
        </w:tc>
      </w:tr>
      <w:tr w:rsidR="00BA6086" w:rsidRPr="00696AA5" w14:paraId="22A0F76D" w14:textId="77777777" w:rsidTr="00BA6086">
        <w:trPr>
          <w:trHeight w:val="170"/>
        </w:trPr>
        <w:tc>
          <w:tcPr>
            <w:tcW w:w="305" w:type="pct"/>
            <w:vAlign w:val="center"/>
          </w:tcPr>
          <w:p w14:paraId="44C32D22" w14:textId="77777777" w:rsidR="00BA6086" w:rsidRPr="00696AA5" w:rsidRDefault="00BA6086" w:rsidP="00717243">
            <w:pPr>
              <w:pStyle w:val="TableParagraph"/>
              <w:jc w:val="center"/>
              <w:rPr>
                <w:rFonts w:ascii="Bookman Old Style" w:hAnsi="Bookman Old Style"/>
                <w:spacing w:val="-10"/>
                <w:w w:val="110"/>
                <w:sz w:val="18"/>
                <w:szCs w:val="18"/>
              </w:rPr>
            </w:pPr>
            <w:r w:rsidRPr="00696AA5">
              <w:rPr>
                <w:rFonts w:ascii="Bookman Old Style" w:hAnsi="Bookman Old Style"/>
                <w:spacing w:val="-10"/>
                <w:w w:val="110"/>
                <w:sz w:val="18"/>
                <w:szCs w:val="18"/>
              </w:rPr>
              <w:t>5</w:t>
            </w:r>
          </w:p>
        </w:tc>
        <w:tc>
          <w:tcPr>
            <w:tcW w:w="1312" w:type="pct"/>
            <w:vAlign w:val="center"/>
          </w:tcPr>
          <w:p w14:paraId="0EA73B9C" w14:textId="77777777" w:rsidR="00BA6086" w:rsidRPr="00696AA5" w:rsidRDefault="00BA6086" w:rsidP="00717243">
            <w:pPr>
              <w:pStyle w:val="TableParagraph"/>
              <w:ind w:left="107"/>
              <w:jc w:val="left"/>
              <w:rPr>
                <w:rFonts w:ascii="Bookman Old Style" w:hAnsi="Bookman Old Style"/>
                <w:w w:val="120"/>
                <w:sz w:val="18"/>
                <w:szCs w:val="18"/>
              </w:rPr>
            </w:pPr>
            <w:r w:rsidRPr="00696AA5">
              <w:rPr>
                <w:rFonts w:ascii="Bookman Old Style" w:hAnsi="Bookman Old Style"/>
                <w:w w:val="120"/>
                <w:sz w:val="18"/>
                <w:szCs w:val="18"/>
              </w:rPr>
              <w:t>Rata Rata Lama Menginap</w:t>
            </w:r>
          </w:p>
        </w:tc>
        <w:tc>
          <w:tcPr>
            <w:tcW w:w="461" w:type="pct"/>
            <w:vAlign w:val="center"/>
          </w:tcPr>
          <w:p w14:paraId="40A6835F" w14:textId="77777777" w:rsidR="00BA6086" w:rsidRPr="00696AA5" w:rsidRDefault="00BA6086" w:rsidP="00717243">
            <w:pPr>
              <w:pStyle w:val="TableParagraph"/>
              <w:spacing w:before="116"/>
              <w:ind w:left="11"/>
              <w:jc w:val="center"/>
              <w:rPr>
                <w:rFonts w:ascii="Bookman Old Style" w:hAnsi="Bookman Old Style"/>
                <w:spacing w:val="-2"/>
                <w:w w:val="110"/>
                <w:sz w:val="18"/>
                <w:szCs w:val="18"/>
              </w:rPr>
            </w:pPr>
            <w:r w:rsidRPr="00696AA5">
              <w:rPr>
                <w:rFonts w:ascii="Bookman Old Style" w:hAnsi="Bookman Old Style"/>
                <w:spacing w:val="-2"/>
                <w:w w:val="110"/>
                <w:sz w:val="18"/>
                <w:szCs w:val="18"/>
              </w:rPr>
              <w:t>Hari</w:t>
            </w:r>
          </w:p>
        </w:tc>
        <w:tc>
          <w:tcPr>
            <w:tcW w:w="513" w:type="pct"/>
            <w:vAlign w:val="center"/>
          </w:tcPr>
          <w:p w14:paraId="4F0ABA17" w14:textId="77777777" w:rsidR="00BA6086" w:rsidRPr="00696AA5" w:rsidRDefault="00BA6086" w:rsidP="00717243">
            <w:pPr>
              <w:pStyle w:val="TableParagraph"/>
              <w:spacing w:before="142"/>
              <w:jc w:val="center"/>
              <w:rPr>
                <w:rFonts w:ascii="Bookman Old Style" w:hAnsi="Bookman Old Style"/>
                <w:spacing w:val="-2"/>
                <w:w w:val="115"/>
                <w:sz w:val="18"/>
                <w:szCs w:val="18"/>
              </w:rPr>
            </w:pPr>
            <w:r w:rsidRPr="00696AA5">
              <w:rPr>
                <w:rFonts w:ascii="Bookman Old Style" w:hAnsi="Bookman Old Style"/>
                <w:spacing w:val="-2"/>
                <w:w w:val="115"/>
                <w:sz w:val="18"/>
                <w:szCs w:val="18"/>
              </w:rPr>
              <w:t>n.a</w:t>
            </w:r>
          </w:p>
        </w:tc>
        <w:tc>
          <w:tcPr>
            <w:tcW w:w="615" w:type="pct"/>
            <w:vAlign w:val="center"/>
          </w:tcPr>
          <w:p w14:paraId="6991D161" w14:textId="77777777" w:rsidR="00BA6086" w:rsidRPr="00696AA5" w:rsidRDefault="00BA6086" w:rsidP="00717243">
            <w:pPr>
              <w:pStyle w:val="TableParagraph"/>
              <w:spacing w:before="142"/>
              <w:ind w:left="7"/>
              <w:jc w:val="center"/>
              <w:rPr>
                <w:rFonts w:ascii="Bookman Old Style" w:hAnsi="Bookman Old Style"/>
                <w:spacing w:val="-2"/>
                <w:w w:val="120"/>
                <w:sz w:val="18"/>
                <w:szCs w:val="18"/>
              </w:rPr>
            </w:pPr>
            <w:r w:rsidRPr="00696AA5">
              <w:rPr>
                <w:rFonts w:ascii="Bookman Old Style" w:hAnsi="Bookman Old Style"/>
                <w:spacing w:val="-2"/>
                <w:w w:val="120"/>
                <w:sz w:val="18"/>
                <w:szCs w:val="18"/>
              </w:rPr>
              <w:t>1,31</w:t>
            </w:r>
          </w:p>
        </w:tc>
        <w:tc>
          <w:tcPr>
            <w:tcW w:w="591" w:type="pct"/>
            <w:vAlign w:val="center"/>
          </w:tcPr>
          <w:p w14:paraId="1A1A6BF4" w14:textId="77777777" w:rsidR="00BA6086" w:rsidRPr="00696AA5" w:rsidRDefault="00BA6086" w:rsidP="00717243">
            <w:pPr>
              <w:pStyle w:val="TableParagraph"/>
              <w:spacing w:before="142"/>
              <w:ind w:right="1"/>
              <w:jc w:val="center"/>
              <w:rPr>
                <w:rFonts w:ascii="Bookman Old Style" w:hAnsi="Bookman Old Style"/>
                <w:spacing w:val="-2"/>
                <w:w w:val="120"/>
                <w:sz w:val="18"/>
                <w:szCs w:val="18"/>
              </w:rPr>
            </w:pPr>
            <w:r w:rsidRPr="00696AA5">
              <w:rPr>
                <w:rFonts w:ascii="Bookman Old Style" w:hAnsi="Bookman Old Style"/>
                <w:spacing w:val="-2"/>
                <w:w w:val="120"/>
                <w:sz w:val="18"/>
                <w:szCs w:val="18"/>
              </w:rPr>
              <w:t>1,33</w:t>
            </w:r>
          </w:p>
        </w:tc>
        <w:tc>
          <w:tcPr>
            <w:tcW w:w="590" w:type="pct"/>
            <w:vAlign w:val="center"/>
          </w:tcPr>
          <w:p w14:paraId="02AC30D5" w14:textId="77777777" w:rsidR="00BA6086" w:rsidRPr="00696AA5" w:rsidRDefault="00BA6086" w:rsidP="00717243">
            <w:pPr>
              <w:pStyle w:val="TableParagraph"/>
              <w:spacing w:before="142"/>
              <w:ind w:left="8"/>
              <w:jc w:val="center"/>
              <w:rPr>
                <w:rFonts w:ascii="Bookman Old Style" w:hAnsi="Bookman Old Style"/>
                <w:spacing w:val="-2"/>
                <w:w w:val="120"/>
                <w:sz w:val="18"/>
                <w:szCs w:val="18"/>
              </w:rPr>
            </w:pPr>
            <w:r w:rsidRPr="00696AA5">
              <w:rPr>
                <w:rFonts w:ascii="Bookman Old Style" w:hAnsi="Bookman Old Style"/>
                <w:spacing w:val="-2"/>
                <w:w w:val="120"/>
                <w:sz w:val="18"/>
                <w:szCs w:val="18"/>
              </w:rPr>
              <w:t>1,28</w:t>
            </w:r>
          </w:p>
        </w:tc>
        <w:tc>
          <w:tcPr>
            <w:tcW w:w="613" w:type="pct"/>
            <w:vAlign w:val="center"/>
          </w:tcPr>
          <w:p w14:paraId="22DA0FE8" w14:textId="77777777" w:rsidR="00BA6086" w:rsidRPr="00696AA5" w:rsidRDefault="00BA6086" w:rsidP="00717243">
            <w:pPr>
              <w:pStyle w:val="TableParagraph"/>
              <w:spacing w:before="142"/>
              <w:ind w:left="10"/>
              <w:jc w:val="center"/>
              <w:rPr>
                <w:rFonts w:ascii="Bookman Old Style" w:hAnsi="Bookman Old Style"/>
                <w:spacing w:val="-2"/>
                <w:w w:val="120"/>
                <w:sz w:val="18"/>
                <w:szCs w:val="18"/>
              </w:rPr>
            </w:pPr>
            <w:r w:rsidRPr="00696AA5">
              <w:rPr>
                <w:rFonts w:ascii="Bookman Old Style" w:hAnsi="Bookman Old Style"/>
                <w:spacing w:val="-2"/>
                <w:w w:val="120"/>
                <w:sz w:val="18"/>
                <w:szCs w:val="18"/>
              </w:rPr>
              <w:t>1,26</w:t>
            </w:r>
          </w:p>
        </w:tc>
      </w:tr>
    </w:tbl>
    <w:p w14:paraId="1D9A9BEB" w14:textId="7B5E073B" w:rsidR="009E0C36" w:rsidRPr="00696AA5" w:rsidRDefault="009E0C36" w:rsidP="00717243">
      <w:pPr>
        <w:jc w:val="both"/>
        <w:rPr>
          <w:rFonts w:ascii="Bookman Old Style" w:hAnsi="Bookman Old Style" w:cs="Tahoma"/>
          <w:i/>
          <w:sz w:val="18"/>
          <w:szCs w:val="20"/>
        </w:rPr>
      </w:pPr>
      <w:r w:rsidRPr="00696AA5">
        <w:rPr>
          <w:rFonts w:ascii="Bookman Old Style" w:hAnsi="Bookman Old Style" w:cs="Tahoma"/>
          <w:i/>
          <w:sz w:val="18"/>
          <w:szCs w:val="20"/>
        </w:rPr>
        <w:t>Sumber: Dinas Pemuda, Olahraga dan Pariwisata Kab. Cilacap, 202</w:t>
      </w:r>
      <w:r w:rsidR="00D33C36" w:rsidRPr="00696AA5">
        <w:rPr>
          <w:rFonts w:ascii="Bookman Old Style" w:hAnsi="Bookman Old Style" w:cs="Tahoma"/>
          <w:i/>
          <w:sz w:val="18"/>
          <w:szCs w:val="20"/>
        </w:rPr>
        <w:t>6</w:t>
      </w:r>
    </w:p>
    <w:p w14:paraId="43EE0BB0" w14:textId="77777777" w:rsidR="00BA6086" w:rsidRPr="00696AA5" w:rsidRDefault="00BA6086"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Dalam rangka meningkatkan pertumbuhan sektor pariwisata di Kabupaten Cilacap, Pemerintah Daerah terus berupaya untuk mengembangkan Desa Wisata di Kabupaten Cilacap. Sampai akhir tahun 2022, berdasarkan Keputusan Bupati Cilacap Nomor 556/794/27/2022 tanggal 17 Desember 2022 tentang Penetapan Desa Wisata Dan Pengelola Desa Wisata di Kabupaten Cilacap telah ditetapkan 29 Desa Wisata, sedangkan pada tahun 2023 bertambah 1 Desa Wisata berdasarkan Keputusan Bupati Cilacap Nomor 556/243/27/Tahun 2023 tanggal 29 Maret 2023 sehingga jumlah Desa Wisata yang ada di Kabupaten Cilacap menjadi 30 Desa Wisata yang akan dikembangkan. Jumlah Desa Wisata tahun 2024 masih bertahan di angka 30 Desa Wisata sama seperti tahun sebelumnya. Meskipun belum terdapat penambahan secara kuantitas, desa wisata tersebut terus mengalami peningkatan dari sisi kualitas pengelolaan, pelayanan, dan fasilitas pendukung.</w:t>
      </w:r>
    </w:p>
    <w:p w14:paraId="1E433E79" w14:textId="77777777" w:rsidR="00BA6086" w:rsidRPr="00696AA5" w:rsidRDefault="00BA6086"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Selanjutnya, pada tahun 2025 dilakukan evaluasi dan verifikasi secara menyeluruh terhadap desa wisata yang telah ditetapkan sebelumnya. Evaluasi ini mencakup aspek kelembagaan, pengelolaan, serta kesiapan dan keberlanjutan operasional desa wisata. Berdasarkan hasil evaluasi tersebut, jumlah desa wisata yang memenuhi kriteria dan ditetapkan kembali sebanyak 19 desa wisata. Desa wisata yang memenuhi kriteria tersebut antara lain sebagai berikut:</w:t>
      </w:r>
    </w:p>
    <w:p w14:paraId="14C07224" w14:textId="4A72D943"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Bojongsari (No SK : 500.13.2/1172/25/TAHUN 2025);</w:t>
      </w:r>
    </w:p>
    <w:p w14:paraId="35E77BD0" w14:textId="7D70120F"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Bunton (No SK : 500.13.2/1190/25/TAHUN 2025);</w:t>
      </w:r>
    </w:p>
    <w:p w14:paraId="0C859EE7" w14:textId="4B18A269"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Cipari (No SK : 500.13.2/1186/25/TAHUN 2025);</w:t>
      </w:r>
    </w:p>
    <w:p w14:paraId="7D2DAA34" w14:textId="70517A14"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Gentasari (No SK : 500.13.2/1174/25/TAHUN 2025);</w:t>
      </w:r>
    </w:p>
    <w:p w14:paraId="5BE78620" w14:textId="3143BC7F"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Jetis (No SK : 500.13.2/1175/25/TAHUN 2025);</w:t>
      </w:r>
    </w:p>
    <w:p w14:paraId="5C114F91" w14:textId="5945D4B6"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Kamulyan (No SK : 500.13.2/1176/25/TAHUN 2025);</w:t>
      </w:r>
    </w:p>
    <w:p w14:paraId="1F2654A1" w14:textId="15FEBB09"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Karanggedang (No SK: 500.13.2/1178/25/TAHUN 2025);</w:t>
      </w:r>
    </w:p>
    <w:p w14:paraId="1C896DFF" w14:textId="49D1206A"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Karangmangu (No SK : 500.13.2/1177/25/TAHUN 2025);</w:t>
      </w:r>
    </w:p>
    <w:p w14:paraId="5F4D8A61" w14:textId="3BFCF49A"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Panisihan (No SK : 500.13.2/1179/25/TAHUN 2025);</w:t>
      </w:r>
    </w:p>
    <w:p w14:paraId="3CC294AA" w14:textId="1584FCA3"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Pesahangan (No SK : 500.13.2/1180/25/TAHUN 2025);</w:t>
      </w:r>
    </w:p>
    <w:p w14:paraId="0FCE070A" w14:textId="0EF84FB5"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Pesanggrahan (No SK : 500.13.2/1181/25/TAHUN 2025);</w:t>
      </w:r>
    </w:p>
    <w:p w14:paraId="6DF0D6D5" w14:textId="68FA4BDB"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Sadahayu (No SK : 500.13.2/1182/25/TAHUN 2025);</w:t>
      </w:r>
    </w:p>
    <w:p w14:paraId="4B6E9F2A" w14:textId="5AA06DEF"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Salebu (No SK : 500.13.2/1183/25/TAHUN 2025);</w:t>
      </w:r>
    </w:p>
    <w:p w14:paraId="6DDCFCC6" w14:textId="34D4C5AA"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Sindangbarang (No SK : 500.13.2/1184/25/TAHUN 2025);</w:t>
      </w:r>
    </w:p>
    <w:p w14:paraId="51DA350F" w14:textId="60759547"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Sumpinghayu (No SK : 500.13.2/1185/25/TAHUN 2025);</w:t>
      </w:r>
    </w:p>
    <w:p w14:paraId="3B32677A" w14:textId="7F24DB1A"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Tambaksari (No SK : 500.13.2/1188/25/TAHUN 2025);</w:t>
      </w:r>
    </w:p>
    <w:p w14:paraId="17B883CC" w14:textId="44FC9FFA"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Tayem Timur (No SK : 500.13.2/1187/25/TAHUN 2025);</w:t>
      </w:r>
    </w:p>
    <w:p w14:paraId="1CA4DFBC" w14:textId="103687F3"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Welahan Wetan (No SK : 500.13.2/1173/25/TAHUN 2025);</w:t>
      </w:r>
    </w:p>
    <w:p w14:paraId="7C27F2BB" w14:textId="69F00F93" w:rsidR="00BA6086" w:rsidRPr="00696AA5" w:rsidRDefault="00BA6086">
      <w:pPr>
        <w:pStyle w:val="ListParagraph"/>
        <w:numPr>
          <w:ilvl w:val="0"/>
          <w:numId w:val="118"/>
        </w:numPr>
        <w:ind w:left="426" w:hanging="426"/>
        <w:jc w:val="both"/>
        <w:rPr>
          <w:rFonts w:ascii="Bookman Old Style" w:hAnsi="Bookman Old Style" w:cs="Tahoma"/>
          <w:sz w:val="24"/>
          <w:szCs w:val="24"/>
        </w:rPr>
      </w:pPr>
      <w:r w:rsidRPr="00696AA5">
        <w:rPr>
          <w:rFonts w:ascii="Bookman Old Style" w:hAnsi="Bookman Old Style" w:cs="Tahoma"/>
          <w:sz w:val="24"/>
          <w:szCs w:val="24"/>
        </w:rPr>
        <w:t>Desa Wisata Widarapayung Wetan (No SK : 500.13.2/1189/25/TAHUN 2025);</w:t>
      </w:r>
    </w:p>
    <w:p w14:paraId="2397DC0F" w14:textId="77777777" w:rsidR="00BA6086" w:rsidRPr="00696AA5" w:rsidRDefault="00BA6086"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Penetapan ini merupakan bagian dari upaya peningkatan kualitas pengelolaan desa wisata, di mana hanya desa wisata yang aktif, memiliki pengelolaan yang jelas, serta memenuhi standar yang ditetapkan yang dipertahankan. Sementara itu, beberapa desa wisata lainnya belum memenuhi kriteria karena keterbatasan pengelolaan, belum optimalnya pengembangan potensi wisata, serta terdapat desa yang mengundurkan diri.</w:t>
      </w:r>
    </w:p>
    <w:p w14:paraId="13E1E320" w14:textId="77777777" w:rsidR="00BA6086" w:rsidRPr="00696AA5" w:rsidRDefault="00BA6086"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Lebih lanjut, desa wisata yang telah ditetapkan tersebut diklasifikasikan ke dalam beberapa kategori, yaitu desa wisata rintisan seperti Desa Wisata Bojongsari, Bunton, Cipari, Kamulyan, Karanggedang, Panisihan, Pesahangan, Sadahayu, Salebu, Sumpinghayu, Tayem Timur, Welahan Wetan dan Widarapayung Wetan. Kemudian yang masuk klasifikasi desa wisata berkembang antara lain Desa Wisata Gentasari, Pesanggrahan, Sindangbarang dan Tambaksari. Dan yang termasuk klasifikasi desa wisata  maju adalah Desa Wisata Jetis dan Karangmangu. Klasifikasi ini menunjukkan tingkat kematangan pengelolaan dan pengembangan potensi wisata pada masing-masing desa serta menjadi dasar dalam penentuan arah pembinaan dan pengembangan desa wisata agar dapat meningkat secara bertahap sesuai dengan potensinya.</w:t>
      </w:r>
    </w:p>
    <w:p w14:paraId="5BD2F487" w14:textId="77777777" w:rsidR="00BA6086" w:rsidRPr="00696AA5" w:rsidRDefault="00BA6086"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Dengan demikian, penurunan jumlah desa wisata dari sisi kuantitas mencerminkan adanya penataan dan penguatan kualitas desa wisata, sehingga diharapkan mampu memberikan kontribusi yang lebih optimal dalam mendukung pengembangan pariwisata serta peningkatan perekonomian masyarakat di Kabupaten Cilacap.</w:t>
      </w:r>
    </w:p>
    <w:p w14:paraId="46FBB7D5" w14:textId="77777777" w:rsidR="00BA6086" w:rsidRPr="00696AA5" w:rsidRDefault="00BA6086"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Selain perkembangan daya tarik wisata, kunjungan wisatawan, dan desa wisata, kinerja sektor pariwisata juga dapat dilihat melalui indikator ekonomi dan karakteristik kunjungan wisatawan. Indikator tersebut antara lain rasio PDRB sektor akomodasi dan makan minum serta rata-rata lama menginap wisatawan yang memberikan gambaran mengenai kontribusi sektor pariwisata terhadap perekonomian daerah dan kualitas aktivitas wisata.</w:t>
      </w:r>
    </w:p>
    <w:p w14:paraId="41C84996" w14:textId="77777777" w:rsidR="00BA6086" w:rsidRPr="00696AA5" w:rsidRDefault="00BA6086" w:rsidP="00717243">
      <w:pPr>
        <w:ind w:firstLine="567"/>
        <w:jc w:val="both"/>
        <w:rPr>
          <w:rFonts w:ascii="Bookman Old Style" w:hAnsi="Bookman Old Style" w:cs="Tahoma"/>
          <w:sz w:val="24"/>
          <w:szCs w:val="24"/>
        </w:rPr>
      </w:pPr>
      <w:r w:rsidRPr="00696AA5">
        <w:rPr>
          <w:rFonts w:ascii="Bookman Old Style" w:hAnsi="Bookman Old Style" w:cs="Tahoma"/>
          <w:sz w:val="24"/>
          <w:szCs w:val="24"/>
        </w:rPr>
        <w:t>Rasio PDRB sektor akomodasi dan makan minum menunjukkan tren peningkatan dari 1,32 persen pada tahun 2021 menjadi 1,64 persen pada tahun 2025. Peningkatan ini menunjukkan bahwa kontribusi aktivitas usaha akomodasi dan makan minum terhadap perekonomian daerah semakin besar, sejalan dengan meningkatnya aktivitas pariwisata dan sektor jasa pendukungnya.</w:t>
      </w:r>
    </w:p>
    <w:p w14:paraId="1A2F552F" w14:textId="3BBBC5DA" w:rsidR="00F62B58" w:rsidRPr="00696AA5" w:rsidRDefault="00BA6086" w:rsidP="00717243">
      <w:pPr>
        <w:ind w:firstLine="567"/>
        <w:jc w:val="both"/>
        <w:rPr>
          <w:rFonts w:ascii="Bookman Old Style" w:hAnsi="Bookman Old Style"/>
          <w:sz w:val="24"/>
          <w:szCs w:val="24"/>
        </w:rPr>
      </w:pPr>
      <w:r w:rsidRPr="00696AA5">
        <w:rPr>
          <w:rFonts w:ascii="Bookman Old Style" w:hAnsi="Bookman Old Style" w:cs="Tahoma"/>
          <w:sz w:val="24"/>
          <w:szCs w:val="24"/>
        </w:rPr>
        <w:t>Di sisi lain, rata-rata lama menginap wisatawan menunjukkan kecenderungan menurun, dari 1,31 hari pada tahun 2022 menjadi 1,26 hari pada tahun 2025. Kondisi tersebut mengindikasikan bahwa sebagian besar wisatawan masih didominasi oleh wisatawan harian (one day trip) atau belum menjadikan Kabupaten Cilacap sebagai tujuan wisata dengan durasi kunjungan yang lebih panjang. Oleh karena itu, diperlukan pengembangan paket wisata terpadu, peningkatan kualitas amenitas, serta penyelenggaraan event yang berkesinambungan agar wisatawan terdorong untuk tinggal lebih lama dan memberikan dampak ekonomi yang lebih besar bagi masyarakat serta pelaku usaha pariwisata</w:t>
      </w:r>
      <w:r w:rsidR="00F62B58" w:rsidRPr="00696AA5">
        <w:rPr>
          <w:rFonts w:ascii="Bookman Old Style" w:hAnsi="Bookman Old Style"/>
          <w:sz w:val="24"/>
          <w:szCs w:val="24"/>
        </w:rPr>
        <w:t>.</w:t>
      </w:r>
    </w:p>
    <w:p w14:paraId="23ECA51A" w14:textId="77777777" w:rsidR="003B0E68" w:rsidRPr="00696AA5" w:rsidRDefault="003B0E68" w:rsidP="00717243">
      <w:pPr>
        <w:pStyle w:val="ListParagraph"/>
        <w:ind w:left="426"/>
        <w:jc w:val="both"/>
        <w:rPr>
          <w:rFonts w:ascii="Bookman Old Style" w:hAnsi="Bookman Old Style" w:cs="Tahoma"/>
          <w:i/>
          <w:sz w:val="18"/>
          <w:szCs w:val="20"/>
        </w:rPr>
      </w:pPr>
    </w:p>
    <w:p w14:paraId="202E8473" w14:textId="77777777" w:rsidR="00EC3FC5" w:rsidRPr="00696AA5" w:rsidRDefault="00EC3FC5" w:rsidP="00717243">
      <w:pPr>
        <w:pStyle w:val="Heading5"/>
        <w:spacing w:before="0"/>
        <w:ind w:left="567" w:hanging="567"/>
        <w:rPr>
          <w:b/>
        </w:rPr>
      </w:pPr>
      <w:r w:rsidRPr="00696AA5">
        <w:rPr>
          <w:b/>
        </w:rPr>
        <w:t>Pertanian</w:t>
      </w:r>
    </w:p>
    <w:p w14:paraId="3E07C3C2" w14:textId="77777777" w:rsidR="00646172" w:rsidRPr="00696AA5" w:rsidRDefault="00646172" w:rsidP="00717243">
      <w:pPr>
        <w:pStyle w:val="ListParagraph"/>
        <w:ind w:left="0" w:firstLine="567"/>
        <w:contextualSpacing w:val="0"/>
        <w:jc w:val="both"/>
        <w:rPr>
          <w:rFonts w:ascii="Bookman Old Style" w:hAnsi="Bookman Old Style" w:cs="Bookman Old Style"/>
          <w:sz w:val="24"/>
        </w:rPr>
      </w:pPr>
      <w:r w:rsidRPr="00696AA5">
        <w:rPr>
          <w:rFonts w:ascii="Bookman Old Style" w:hAnsi="Bookman Old Style" w:cs="Bookman Old Style"/>
          <w:sz w:val="24"/>
        </w:rPr>
        <w:t>Urusan pertanian terdiri dari empat sub sektor yaitu tanaman pangan, hortikultura, perkebunan, dan peternakan.</w:t>
      </w:r>
    </w:p>
    <w:p w14:paraId="4AEDCBA2" w14:textId="77777777" w:rsidR="00646172" w:rsidRPr="00696AA5" w:rsidRDefault="00646172"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Produktivitas dan produksi pertanian sangat dipengaruhi oleh faktor iklim/cuaca serta ketersediaan infrastruktur, sarana, dan prasarana pertanian yang mencakup seluruh tahapan, mulai dari persiapan tanam, penanaman, hingga pasca panen. Beberapa sarana pertanian yang menjadi perhatian utama meliputi benih/bibit unggul, pupuk, pestisida, serta alat dan mesin pertanian (alsintan). Namun, petani seringkali menghadapi kendala dalam mengakses benih/bibit unggul berlabel karena faktor harga dan ketersediaan yang terbatas. Selain itu, alokasi pupuk dari pemerintah pusat masih belum mencukupi kebutuhan petani, dan distribusinya pun seringkali tidak merata. Ketersediaan alsintan yang mendukung produksi pertanian juga masih terbatas, sementara sarana transportasi seperti jalan usaha tani dan jaringan irigasi belum memadai.</w:t>
      </w:r>
    </w:p>
    <w:p w14:paraId="2909B9F7" w14:textId="04F522F2" w:rsidR="00232F97" w:rsidRPr="00696AA5" w:rsidRDefault="00646172" w:rsidP="00717243">
      <w:pPr>
        <w:pStyle w:val="ListParagraph"/>
        <w:ind w:left="0" w:firstLine="567"/>
        <w:jc w:val="both"/>
        <w:rPr>
          <w:rFonts w:ascii="Bookman Old Style" w:hAnsi="Bookman Old Style" w:cs="Calibri"/>
          <w:sz w:val="24"/>
          <w:szCs w:val="24"/>
          <w:lang w:val="fi-FI"/>
        </w:rPr>
      </w:pPr>
      <w:r w:rsidRPr="00696AA5">
        <w:rPr>
          <w:rFonts w:ascii="Bookman Old Style" w:hAnsi="Bookman Old Style" w:cs="Calibri"/>
          <w:sz w:val="24"/>
          <w:szCs w:val="24"/>
          <w:lang w:val="fi-FI"/>
        </w:rPr>
        <w:t>Kondisi jaringan irigasi tersier usaha tani pada tahun 2025 tercatat hanya 22,37 persen atau 561.433 meter yang memiliki konstruksi permanen, sementara 77,63 persen atau 1.948.709 meter masih berupa konstruksi alam/tanah. Kondisi jaringan irigasi tersier konstruksi permanen tersebut pada tahun 2025 tercatat 80,71 persen kondisi baik, 12,05 persen kondisi sedang, 4,98 persen rusak ringan dan 2,26 persen rusak berat.</w:t>
      </w:r>
    </w:p>
    <w:p w14:paraId="53274BEA" w14:textId="198A58E9" w:rsidR="00205DCA" w:rsidRPr="00696AA5" w:rsidRDefault="00D93B4D" w:rsidP="00717243">
      <w:pPr>
        <w:pStyle w:val="Caption"/>
        <w:spacing w:after="0"/>
        <w:ind w:left="142"/>
        <w:jc w:val="center"/>
      </w:pPr>
      <w:bookmarkStart w:id="409" w:name="_Toc235114297"/>
      <w:r w:rsidRPr="00696AA5">
        <w:t xml:space="preserve">Tabel 2. </w:t>
      </w:r>
      <w:fldSimple w:instr=" SEQ Tabel_2. \* ARABIC ">
        <w:r w:rsidR="007227E2" w:rsidRPr="00696AA5">
          <w:rPr>
            <w:noProof/>
          </w:rPr>
          <w:t>137</w:t>
        </w:r>
      </w:fldSimple>
      <w:r w:rsidRPr="00696AA5">
        <w:br/>
        <w:t>Kondisi Jaringan Irigasi Tingkat Usaha Tani (JITUT)</w:t>
      </w:r>
      <w:bookmarkEnd w:id="409"/>
      <w:r w:rsidRPr="00696AA5">
        <w:t xml:space="preserve"> </w:t>
      </w:r>
    </w:p>
    <w:p w14:paraId="0EE1AA2B" w14:textId="50F1466B" w:rsidR="00D93B4D" w:rsidRPr="00696AA5" w:rsidRDefault="00D93B4D" w:rsidP="00717243">
      <w:pPr>
        <w:pStyle w:val="Caption"/>
        <w:spacing w:after="0"/>
        <w:ind w:left="142"/>
        <w:jc w:val="center"/>
        <w:rPr>
          <w:rFonts w:cs="Bookman Old Style"/>
          <w:bCs/>
        </w:rPr>
      </w:pPr>
      <w:r w:rsidRPr="00696AA5">
        <w:t>di Kabupaten Cilacap Tahun 202</w:t>
      </w:r>
      <w:r w:rsidR="000740A6" w:rsidRPr="00696AA5">
        <w:t>5</w:t>
      </w:r>
    </w:p>
    <w:tbl>
      <w:tblPr>
        <w:tblW w:w="10237" w:type="dxa"/>
        <w:tblInd w:w="-459" w:type="dxa"/>
        <w:tblLook w:val="04A0" w:firstRow="1" w:lastRow="0" w:firstColumn="1" w:lastColumn="0" w:noHBand="0" w:noVBand="1"/>
      </w:tblPr>
      <w:tblGrid>
        <w:gridCol w:w="516"/>
        <w:gridCol w:w="1813"/>
        <w:gridCol w:w="907"/>
        <w:gridCol w:w="1171"/>
        <w:gridCol w:w="1156"/>
        <w:gridCol w:w="1171"/>
        <w:gridCol w:w="991"/>
        <w:gridCol w:w="886"/>
        <w:gridCol w:w="875"/>
        <w:gridCol w:w="872"/>
      </w:tblGrid>
      <w:tr w:rsidR="000740A6" w:rsidRPr="00696AA5" w14:paraId="077F52C8" w14:textId="77777777" w:rsidTr="005215F8">
        <w:trPr>
          <w:trHeight w:val="170"/>
          <w:tblHeader/>
        </w:trPr>
        <w:tc>
          <w:tcPr>
            <w:tcW w:w="516" w:type="dxa"/>
            <w:vMerge w:val="restart"/>
            <w:tcBorders>
              <w:top w:val="single" w:sz="4" w:space="0" w:color="auto"/>
              <w:left w:val="single" w:sz="4" w:space="0" w:color="auto"/>
              <w:bottom w:val="single" w:sz="8" w:space="0" w:color="000000"/>
              <w:right w:val="single" w:sz="8" w:space="0" w:color="auto"/>
            </w:tcBorders>
            <w:shd w:val="clear" w:color="auto" w:fill="C6D9F1" w:themeFill="text2" w:themeFillTint="33"/>
            <w:vAlign w:val="center"/>
            <w:hideMark/>
          </w:tcPr>
          <w:p w14:paraId="3A70ED85" w14:textId="77777777" w:rsidR="000740A6" w:rsidRPr="00696AA5" w:rsidRDefault="000740A6" w:rsidP="00717243">
            <w:pPr>
              <w:jc w:val="center"/>
              <w:rPr>
                <w:rFonts w:ascii="Bookman Old Style" w:hAnsi="Bookman Old Style" w:cs="Arial"/>
                <w:b/>
                <w:bCs/>
                <w:sz w:val="18"/>
                <w:szCs w:val="18"/>
                <w:lang w:eastAsia="en-ID"/>
              </w:rPr>
            </w:pPr>
            <w:bookmarkStart w:id="410" w:name="_Hlk190882101"/>
            <w:r w:rsidRPr="00696AA5">
              <w:rPr>
                <w:rFonts w:ascii="Bookman Old Style" w:hAnsi="Bookman Old Style" w:cs="Arial"/>
                <w:b/>
                <w:bCs/>
                <w:sz w:val="18"/>
                <w:szCs w:val="18"/>
                <w:lang w:eastAsia="en-ID"/>
              </w:rPr>
              <w:t>NO</w:t>
            </w:r>
          </w:p>
        </w:tc>
        <w:tc>
          <w:tcPr>
            <w:tcW w:w="1813" w:type="dxa"/>
            <w:vMerge w:val="restart"/>
            <w:tcBorders>
              <w:top w:val="single" w:sz="4" w:space="0" w:color="auto"/>
              <w:left w:val="single" w:sz="8" w:space="0" w:color="auto"/>
              <w:bottom w:val="single" w:sz="8" w:space="0" w:color="000000"/>
              <w:right w:val="single" w:sz="8" w:space="0" w:color="auto"/>
            </w:tcBorders>
            <w:shd w:val="clear" w:color="auto" w:fill="C6D9F1" w:themeFill="text2" w:themeFillTint="33"/>
            <w:vAlign w:val="center"/>
            <w:hideMark/>
          </w:tcPr>
          <w:p w14:paraId="1954DE29" w14:textId="77777777" w:rsidR="000740A6" w:rsidRPr="00696AA5" w:rsidRDefault="000740A6" w:rsidP="00717243">
            <w:pPr>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Kecamatan</w:t>
            </w:r>
          </w:p>
        </w:tc>
        <w:tc>
          <w:tcPr>
            <w:tcW w:w="907" w:type="dxa"/>
            <w:vMerge w:val="restart"/>
            <w:tcBorders>
              <w:top w:val="single" w:sz="4" w:space="0" w:color="auto"/>
              <w:left w:val="nil"/>
              <w:right w:val="single" w:sz="8" w:space="0" w:color="auto"/>
            </w:tcBorders>
            <w:shd w:val="clear" w:color="auto" w:fill="C6D9F1" w:themeFill="text2" w:themeFillTint="33"/>
            <w:vAlign w:val="center"/>
            <w:hideMark/>
          </w:tcPr>
          <w:p w14:paraId="67DB9260" w14:textId="77777777" w:rsidR="000740A6" w:rsidRPr="00696AA5" w:rsidRDefault="000740A6" w:rsidP="00717243">
            <w:pPr>
              <w:spacing w:line="240" w:lineRule="auto"/>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Luas Areal (Ha)</w:t>
            </w:r>
          </w:p>
        </w:tc>
        <w:tc>
          <w:tcPr>
            <w:tcW w:w="1171" w:type="dxa"/>
            <w:vMerge w:val="restart"/>
            <w:tcBorders>
              <w:top w:val="single" w:sz="4" w:space="0" w:color="auto"/>
              <w:left w:val="single" w:sz="8" w:space="0" w:color="auto"/>
              <w:bottom w:val="single" w:sz="8" w:space="0" w:color="000000"/>
              <w:right w:val="single" w:sz="8" w:space="0" w:color="auto"/>
            </w:tcBorders>
            <w:shd w:val="clear" w:color="auto" w:fill="C6D9F1" w:themeFill="text2" w:themeFillTint="33"/>
            <w:vAlign w:val="center"/>
            <w:hideMark/>
          </w:tcPr>
          <w:p w14:paraId="6D8B51A7" w14:textId="77777777" w:rsidR="000740A6" w:rsidRPr="00696AA5" w:rsidRDefault="000740A6" w:rsidP="00717243">
            <w:pPr>
              <w:spacing w:line="240" w:lineRule="auto"/>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 xml:space="preserve">Panjang </w:t>
            </w:r>
            <w:r w:rsidRPr="00696AA5">
              <w:rPr>
                <w:rFonts w:ascii="Bookman Old Style" w:hAnsi="Bookman Old Style" w:cs="Arial"/>
                <w:b/>
                <w:bCs/>
                <w:sz w:val="18"/>
                <w:szCs w:val="18"/>
                <w:lang w:eastAsia="en-ID"/>
              </w:rPr>
              <w:br/>
              <w:t>(meter)</w:t>
            </w:r>
          </w:p>
        </w:tc>
        <w:tc>
          <w:tcPr>
            <w:tcW w:w="2223" w:type="dxa"/>
            <w:gridSpan w:val="2"/>
            <w:tcBorders>
              <w:top w:val="single" w:sz="4" w:space="0" w:color="auto"/>
              <w:left w:val="nil"/>
              <w:bottom w:val="single" w:sz="8" w:space="0" w:color="auto"/>
              <w:right w:val="single" w:sz="8" w:space="0" w:color="000000"/>
            </w:tcBorders>
            <w:shd w:val="clear" w:color="auto" w:fill="C6D9F1" w:themeFill="text2" w:themeFillTint="33"/>
            <w:vAlign w:val="center"/>
            <w:hideMark/>
          </w:tcPr>
          <w:p w14:paraId="14C85946" w14:textId="77777777" w:rsidR="000740A6" w:rsidRPr="00696AA5" w:rsidRDefault="000740A6" w:rsidP="00717243">
            <w:pPr>
              <w:spacing w:line="240" w:lineRule="auto"/>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Konstruksi (meter)</w:t>
            </w:r>
          </w:p>
        </w:tc>
        <w:tc>
          <w:tcPr>
            <w:tcW w:w="3607" w:type="dxa"/>
            <w:gridSpan w:val="4"/>
            <w:tcBorders>
              <w:top w:val="single" w:sz="4" w:space="0" w:color="auto"/>
              <w:left w:val="nil"/>
              <w:bottom w:val="single" w:sz="8" w:space="0" w:color="auto"/>
              <w:right w:val="single" w:sz="4" w:space="0" w:color="auto"/>
            </w:tcBorders>
            <w:shd w:val="clear" w:color="auto" w:fill="C6D9F1" w:themeFill="text2" w:themeFillTint="33"/>
            <w:vAlign w:val="center"/>
            <w:hideMark/>
          </w:tcPr>
          <w:p w14:paraId="65159198" w14:textId="77777777" w:rsidR="000740A6" w:rsidRPr="00696AA5" w:rsidRDefault="000740A6" w:rsidP="00717243">
            <w:pPr>
              <w:spacing w:line="240" w:lineRule="auto"/>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Kondisi (meter)</w:t>
            </w:r>
          </w:p>
        </w:tc>
      </w:tr>
      <w:tr w:rsidR="000740A6" w:rsidRPr="00696AA5" w14:paraId="2DC02296" w14:textId="77777777" w:rsidTr="005215F8">
        <w:trPr>
          <w:trHeight w:val="170"/>
          <w:tblHeader/>
        </w:trPr>
        <w:tc>
          <w:tcPr>
            <w:tcW w:w="516" w:type="dxa"/>
            <w:vMerge/>
            <w:tcBorders>
              <w:top w:val="single" w:sz="12" w:space="0" w:color="auto"/>
              <w:left w:val="single" w:sz="4" w:space="0" w:color="auto"/>
              <w:bottom w:val="single" w:sz="8" w:space="0" w:color="000000"/>
              <w:right w:val="single" w:sz="8" w:space="0" w:color="auto"/>
            </w:tcBorders>
            <w:shd w:val="clear" w:color="auto" w:fill="C6D9F1" w:themeFill="text2" w:themeFillTint="33"/>
            <w:vAlign w:val="center"/>
            <w:hideMark/>
          </w:tcPr>
          <w:p w14:paraId="3A977EF9" w14:textId="77777777" w:rsidR="000740A6" w:rsidRPr="00696AA5" w:rsidRDefault="000740A6" w:rsidP="00717243">
            <w:pPr>
              <w:rPr>
                <w:rFonts w:ascii="Bookman Old Style" w:hAnsi="Bookman Old Style" w:cs="Arial"/>
                <w:b/>
                <w:bCs/>
                <w:sz w:val="18"/>
                <w:szCs w:val="18"/>
                <w:lang w:eastAsia="en-ID"/>
              </w:rPr>
            </w:pPr>
          </w:p>
        </w:tc>
        <w:tc>
          <w:tcPr>
            <w:tcW w:w="1813" w:type="dxa"/>
            <w:vMerge/>
            <w:tcBorders>
              <w:top w:val="single" w:sz="12" w:space="0" w:color="auto"/>
              <w:left w:val="single" w:sz="8" w:space="0" w:color="auto"/>
              <w:bottom w:val="single" w:sz="8" w:space="0" w:color="000000"/>
              <w:right w:val="single" w:sz="8" w:space="0" w:color="auto"/>
            </w:tcBorders>
            <w:shd w:val="clear" w:color="auto" w:fill="C6D9F1" w:themeFill="text2" w:themeFillTint="33"/>
            <w:vAlign w:val="center"/>
            <w:hideMark/>
          </w:tcPr>
          <w:p w14:paraId="60EEF8C3" w14:textId="77777777" w:rsidR="000740A6" w:rsidRPr="00696AA5" w:rsidRDefault="000740A6" w:rsidP="00717243">
            <w:pPr>
              <w:rPr>
                <w:rFonts w:ascii="Bookman Old Style" w:hAnsi="Bookman Old Style" w:cs="Arial"/>
                <w:b/>
                <w:bCs/>
                <w:sz w:val="18"/>
                <w:szCs w:val="18"/>
                <w:lang w:eastAsia="en-ID"/>
              </w:rPr>
            </w:pPr>
          </w:p>
        </w:tc>
        <w:tc>
          <w:tcPr>
            <w:tcW w:w="907" w:type="dxa"/>
            <w:vMerge/>
            <w:tcBorders>
              <w:left w:val="nil"/>
              <w:bottom w:val="single" w:sz="8" w:space="0" w:color="auto"/>
              <w:right w:val="single" w:sz="8" w:space="0" w:color="auto"/>
            </w:tcBorders>
            <w:shd w:val="clear" w:color="auto" w:fill="C6D9F1" w:themeFill="text2" w:themeFillTint="33"/>
            <w:vAlign w:val="center"/>
            <w:hideMark/>
          </w:tcPr>
          <w:p w14:paraId="4ACA36AB" w14:textId="77777777" w:rsidR="000740A6" w:rsidRPr="00696AA5" w:rsidRDefault="000740A6" w:rsidP="00717243">
            <w:pPr>
              <w:spacing w:line="240" w:lineRule="auto"/>
              <w:jc w:val="center"/>
              <w:rPr>
                <w:rFonts w:ascii="Bookman Old Style" w:hAnsi="Bookman Old Style" w:cs="Arial"/>
                <w:b/>
                <w:bCs/>
                <w:sz w:val="18"/>
                <w:szCs w:val="18"/>
                <w:lang w:eastAsia="en-ID"/>
              </w:rPr>
            </w:pPr>
          </w:p>
        </w:tc>
        <w:tc>
          <w:tcPr>
            <w:tcW w:w="1171" w:type="dxa"/>
            <w:vMerge/>
            <w:tcBorders>
              <w:top w:val="single" w:sz="12" w:space="0" w:color="auto"/>
              <w:left w:val="single" w:sz="8" w:space="0" w:color="auto"/>
              <w:bottom w:val="single" w:sz="8" w:space="0" w:color="000000"/>
              <w:right w:val="single" w:sz="8" w:space="0" w:color="auto"/>
            </w:tcBorders>
            <w:shd w:val="clear" w:color="auto" w:fill="C6D9F1" w:themeFill="text2" w:themeFillTint="33"/>
            <w:vAlign w:val="center"/>
            <w:hideMark/>
          </w:tcPr>
          <w:p w14:paraId="4AA01231" w14:textId="77777777" w:rsidR="000740A6" w:rsidRPr="00696AA5" w:rsidRDefault="000740A6" w:rsidP="00717243">
            <w:pPr>
              <w:spacing w:line="240" w:lineRule="auto"/>
              <w:rPr>
                <w:rFonts w:ascii="Bookman Old Style" w:hAnsi="Bookman Old Style" w:cs="Arial"/>
                <w:b/>
                <w:bCs/>
                <w:sz w:val="18"/>
                <w:szCs w:val="18"/>
                <w:lang w:eastAsia="en-ID"/>
              </w:rPr>
            </w:pPr>
          </w:p>
        </w:tc>
        <w:tc>
          <w:tcPr>
            <w:tcW w:w="1052" w:type="dxa"/>
            <w:tcBorders>
              <w:top w:val="nil"/>
              <w:left w:val="nil"/>
              <w:bottom w:val="single" w:sz="8" w:space="0" w:color="auto"/>
              <w:right w:val="nil"/>
            </w:tcBorders>
            <w:shd w:val="clear" w:color="auto" w:fill="C6D9F1" w:themeFill="text2" w:themeFillTint="33"/>
            <w:vAlign w:val="center"/>
            <w:hideMark/>
          </w:tcPr>
          <w:p w14:paraId="79E6B3FE" w14:textId="77777777" w:rsidR="000740A6" w:rsidRPr="00696AA5" w:rsidRDefault="000740A6" w:rsidP="00717243">
            <w:pPr>
              <w:spacing w:line="240" w:lineRule="auto"/>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Permanen</w:t>
            </w:r>
          </w:p>
        </w:tc>
        <w:tc>
          <w:tcPr>
            <w:tcW w:w="1171" w:type="dxa"/>
            <w:tcBorders>
              <w:top w:val="nil"/>
              <w:left w:val="single" w:sz="8" w:space="0" w:color="auto"/>
              <w:bottom w:val="single" w:sz="8" w:space="0" w:color="auto"/>
              <w:right w:val="single" w:sz="8" w:space="0" w:color="auto"/>
            </w:tcBorders>
            <w:shd w:val="clear" w:color="auto" w:fill="C6D9F1" w:themeFill="text2" w:themeFillTint="33"/>
            <w:vAlign w:val="center"/>
            <w:hideMark/>
          </w:tcPr>
          <w:p w14:paraId="22942171" w14:textId="77777777" w:rsidR="000740A6" w:rsidRPr="00696AA5" w:rsidRDefault="000740A6" w:rsidP="00717243">
            <w:pPr>
              <w:spacing w:line="240" w:lineRule="auto"/>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Tanah</w:t>
            </w:r>
          </w:p>
        </w:tc>
        <w:tc>
          <w:tcPr>
            <w:tcW w:w="991" w:type="dxa"/>
            <w:tcBorders>
              <w:top w:val="nil"/>
              <w:left w:val="nil"/>
              <w:bottom w:val="single" w:sz="8" w:space="0" w:color="auto"/>
              <w:right w:val="nil"/>
            </w:tcBorders>
            <w:shd w:val="clear" w:color="auto" w:fill="C6D9F1" w:themeFill="text2" w:themeFillTint="33"/>
            <w:vAlign w:val="center"/>
            <w:hideMark/>
          </w:tcPr>
          <w:p w14:paraId="27D3C3CB" w14:textId="77777777" w:rsidR="000740A6" w:rsidRPr="00696AA5" w:rsidRDefault="000740A6" w:rsidP="00717243">
            <w:pPr>
              <w:spacing w:line="240" w:lineRule="auto"/>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Baik</w:t>
            </w:r>
          </w:p>
        </w:tc>
        <w:tc>
          <w:tcPr>
            <w:tcW w:w="872" w:type="dxa"/>
            <w:tcBorders>
              <w:top w:val="nil"/>
              <w:left w:val="single" w:sz="8" w:space="0" w:color="auto"/>
              <w:bottom w:val="single" w:sz="8" w:space="0" w:color="auto"/>
              <w:right w:val="single" w:sz="8" w:space="0" w:color="auto"/>
            </w:tcBorders>
            <w:shd w:val="clear" w:color="auto" w:fill="C6D9F1" w:themeFill="text2" w:themeFillTint="33"/>
            <w:vAlign w:val="center"/>
            <w:hideMark/>
          </w:tcPr>
          <w:p w14:paraId="020B1120" w14:textId="77777777" w:rsidR="000740A6" w:rsidRPr="00696AA5" w:rsidRDefault="000740A6" w:rsidP="00717243">
            <w:pPr>
              <w:spacing w:line="240" w:lineRule="auto"/>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Sedang</w:t>
            </w:r>
          </w:p>
        </w:tc>
        <w:tc>
          <w:tcPr>
            <w:tcW w:w="872" w:type="dxa"/>
            <w:tcBorders>
              <w:top w:val="nil"/>
              <w:left w:val="nil"/>
              <w:bottom w:val="single" w:sz="8" w:space="0" w:color="auto"/>
              <w:right w:val="single" w:sz="8" w:space="0" w:color="auto"/>
            </w:tcBorders>
            <w:shd w:val="clear" w:color="auto" w:fill="C6D9F1" w:themeFill="text2" w:themeFillTint="33"/>
            <w:vAlign w:val="center"/>
            <w:hideMark/>
          </w:tcPr>
          <w:p w14:paraId="7D9CABF3" w14:textId="77777777" w:rsidR="000740A6" w:rsidRPr="00696AA5" w:rsidRDefault="000740A6" w:rsidP="00717243">
            <w:pPr>
              <w:spacing w:line="240" w:lineRule="auto"/>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Rusak Ringan</w:t>
            </w:r>
          </w:p>
        </w:tc>
        <w:tc>
          <w:tcPr>
            <w:tcW w:w="872" w:type="dxa"/>
            <w:tcBorders>
              <w:top w:val="nil"/>
              <w:left w:val="nil"/>
              <w:bottom w:val="single" w:sz="8" w:space="0" w:color="auto"/>
              <w:right w:val="single" w:sz="4" w:space="0" w:color="auto"/>
            </w:tcBorders>
            <w:shd w:val="clear" w:color="auto" w:fill="C6D9F1" w:themeFill="text2" w:themeFillTint="33"/>
            <w:vAlign w:val="center"/>
            <w:hideMark/>
          </w:tcPr>
          <w:p w14:paraId="7E7D7360" w14:textId="77777777" w:rsidR="000740A6" w:rsidRPr="00696AA5" w:rsidRDefault="000740A6" w:rsidP="00717243">
            <w:pPr>
              <w:spacing w:line="240" w:lineRule="auto"/>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 xml:space="preserve">Rusak </w:t>
            </w:r>
            <w:r w:rsidRPr="00696AA5">
              <w:rPr>
                <w:rFonts w:ascii="Bookman Old Style" w:hAnsi="Bookman Old Style" w:cs="Arial"/>
                <w:b/>
                <w:bCs/>
                <w:sz w:val="18"/>
                <w:szCs w:val="18"/>
                <w:lang w:eastAsia="en-ID"/>
              </w:rPr>
              <w:br/>
              <w:t>Berat</w:t>
            </w:r>
          </w:p>
        </w:tc>
      </w:tr>
      <w:tr w:rsidR="000740A6" w:rsidRPr="00696AA5" w14:paraId="774DB984" w14:textId="77777777" w:rsidTr="005215F8">
        <w:trPr>
          <w:trHeight w:val="170"/>
          <w:tblHeader/>
        </w:trPr>
        <w:tc>
          <w:tcPr>
            <w:tcW w:w="516" w:type="dxa"/>
            <w:tcBorders>
              <w:top w:val="nil"/>
              <w:left w:val="single" w:sz="4" w:space="0" w:color="auto"/>
              <w:bottom w:val="single" w:sz="8" w:space="0" w:color="auto"/>
              <w:right w:val="nil"/>
            </w:tcBorders>
            <w:shd w:val="clear" w:color="auto" w:fill="C6D9F1" w:themeFill="text2" w:themeFillTint="33"/>
            <w:noWrap/>
            <w:vAlign w:val="bottom"/>
            <w:hideMark/>
          </w:tcPr>
          <w:p w14:paraId="3EFB9FF2" w14:textId="77777777" w:rsidR="000740A6" w:rsidRPr="00696AA5" w:rsidRDefault="000740A6" w:rsidP="00717243">
            <w:pPr>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1</w:t>
            </w:r>
          </w:p>
        </w:tc>
        <w:tc>
          <w:tcPr>
            <w:tcW w:w="1813" w:type="dxa"/>
            <w:tcBorders>
              <w:top w:val="nil"/>
              <w:left w:val="single" w:sz="8" w:space="0" w:color="auto"/>
              <w:bottom w:val="single" w:sz="8" w:space="0" w:color="auto"/>
              <w:right w:val="nil"/>
            </w:tcBorders>
            <w:shd w:val="clear" w:color="auto" w:fill="C6D9F1" w:themeFill="text2" w:themeFillTint="33"/>
            <w:noWrap/>
            <w:vAlign w:val="bottom"/>
            <w:hideMark/>
          </w:tcPr>
          <w:p w14:paraId="5633DD61" w14:textId="77777777" w:rsidR="000740A6" w:rsidRPr="00696AA5" w:rsidRDefault="000740A6" w:rsidP="00717243">
            <w:pPr>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2</w:t>
            </w:r>
          </w:p>
        </w:tc>
        <w:tc>
          <w:tcPr>
            <w:tcW w:w="907" w:type="dxa"/>
            <w:tcBorders>
              <w:top w:val="nil"/>
              <w:left w:val="single" w:sz="8" w:space="0" w:color="auto"/>
              <w:bottom w:val="single" w:sz="8" w:space="0" w:color="auto"/>
              <w:right w:val="single" w:sz="8" w:space="0" w:color="auto"/>
            </w:tcBorders>
            <w:shd w:val="clear" w:color="auto" w:fill="C6D9F1" w:themeFill="text2" w:themeFillTint="33"/>
            <w:noWrap/>
            <w:vAlign w:val="bottom"/>
            <w:hideMark/>
          </w:tcPr>
          <w:p w14:paraId="1EC0C39B" w14:textId="77777777" w:rsidR="000740A6" w:rsidRPr="00696AA5" w:rsidRDefault="000740A6" w:rsidP="00717243">
            <w:pPr>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3</w:t>
            </w:r>
          </w:p>
        </w:tc>
        <w:tc>
          <w:tcPr>
            <w:tcW w:w="1171" w:type="dxa"/>
            <w:tcBorders>
              <w:top w:val="nil"/>
              <w:left w:val="nil"/>
              <w:bottom w:val="single" w:sz="8" w:space="0" w:color="auto"/>
              <w:right w:val="single" w:sz="8" w:space="0" w:color="auto"/>
            </w:tcBorders>
            <w:shd w:val="clear" w:color="auto" w:fill="C6D9F1" w:themeFill="text2" w:themeFillTint="33"/>
            <w:noWrap/>
            <w:vAlign w:val="bottom"/>
            <w:hideMark/>
          </w:tcPr>
          <w:p w14:paraId="641CE454" w14:textId="77777777" w:rsidR="000740A6" w:rsidRPr="00696AA5" w:rsidRDefault="000740A6" w:rsidP="00717243">
            <w:pPr>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4</w:t>
            </w:r>
          </w:p>
        </w:tc>
        <w:tc>
          <w:tcPr>
            <w:tcW w:w="1052" w:type="dxa"/>
            <w:tcBorders>
              <w:top w:val="nil"/>
              <w:left w:val="nil"/>
              <w:bottom w:val="single" w:sz="8" w:space="0" w:color="auto"/>
              <w:right w:val="nil"/>
            </w:tcBorders>
            <w:shd w:val="clear" w:color="auto" w:fill="C6D9F1" w:themeFill="text2" w:themeFillTint="33"/>
            <w:noWrap/>
            <w:vAlign w:val="bottom"/>
            <w:hideMark/>
          </w:tcPr>
          <w:p w14:paraId="43704E3F" w14:textId="77777777" w:rsidR="000740A6" w:rsidRPr="00696AA5" w:rsidRDefault="000740A6" w:rsidP="00717243">
            <w:pPr>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5</w:t>
            </w:r>
          </w:p>
        </w:tc>
        <w:tc>
          <w:tcPr>
            <w:tcW w:w="1171" w:type="dxa"/>
            <w:tcBorders>
              <w:top w:val="nil"/>
              <w:left w:val="single" w:sz="8" w:space="0" w:color="auto"/>
              <w:bottom w:val="single" w:sz="8" w:space="0" w:color="auto"/>
              <w:right w:val="single" w:sz="8" w:space="0" w:color="auto"/>
            </w:tcBorders>
            <w:shd w:val="clear" w:color="auto" w:fill="C6D9F1" w:themeFill="text2" w:themeFillTint="33"/>
            <w:noWrap/>
            <w:vAlign w:val="bottom"/>
            <w:hideMark/>
          </w:tcPr>
          <w:p w14:paraId="467697A9" w14:textId="77777777" w:rsidR="000740A6" w:rsidRPr="00696AA5" w:rsidRDefault="000740A6" w:rsidP="00717243">
            <w:pPr>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6</w:t>
            </w:r>
          </w:p>
        </w:tc>
        <w:tc>
          <w:tcPr>
            <w:tcW w:w="991" w:type="dxa"/>
            <w:tcBorders>
              <w:top w:val="nil"/>
              <w:left w:val="nil"/>
              <w:bottom w:val="single" w:sz="8" w:space="0" w:color="auto"/>
              <w:right w:val="nil"/>
            </w:tcBorders>
            <w:shd w:val="clear" w:color="auto" w:fill="C6D9F1" w:themeFill="text2" w:themeFillTint="33"/>
            <w:noWrap/>
            <w:vAlign w:val="bottom"/>
            <w:hideMark/>
          </w:tcPr>
          <w:p w14:paraId="4EA500E4" w14:textId="77777777" w:rsidR="000740A6" w:rsidRPr="00696AA5" w:rsidRDefault="000740A6" w:rsidP="00717243">
            <w:pPr>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7</w:t>
            </w:r>
          </w:p>
        </w:tc>
        <w:tc>
          <w:tcPr>
            <w:tcW w:w="872" w:type="dxa"/>
            <w:tcBorders>
              <w:top w:val="nil"/>
              <w:left w:val="single" w:sz="8" w:space="0" w:color="auto"/>
              <w:bottom w:val="single" w:sz="8" w:space="0" w:color="auto"/>
              <w:right w:val="single" w:sz="8" w:space="0" w:color="auto"/>
            </w:tcBorders>
            <w:shd w:val="clear" w:color="auto" w:fill="C6D9F1" w:themeFill="text2" w:themeFillTint="33"/>
            <w:noWrap/>
            <w:vAlign w:val="bottom"/>
            <w:hideMark/>
          </w:tcPr>
          <w:p w14:paraId="2B200425" w14:textId="77777777" w:rsidR="000740A6" w:rsidRPr="00696AA5" w:rsidRDefault="000740A6" w:rsidP="00717243">
            <w:pPr>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8</w:t>
            </w:r>
          </w:p>
        </w:tc>
        <w:tc>
          <w:tcPr>
            <w:tcW w:w="872" w:type="dxa"/>
            <w:tcBorders>
              <w:top w:val="nil"/>
              <w:left w:val="nil"/>
              <w:bottom w:val="single" w:sz="8" w:space="0" w:color="auto"/>
              <w:right w:val="single" w:sz="8" w:space="0" w:color="auto"/>
            </w:tcBorders>
            <w:shd w:val="clear" w:color="auto" w:fill="C6D9F1" w:themeFill="text2" w:themeFillTint="33"/>
            <w:noWrap/>
            <w:vAlign w:val="bottom"/>
            <w:hideMark/>
          </w:tcPr>
          <w:p w14:paraId="064BC6B4" w14:textId="77777777" w:rsidR="000740A6" w:rsidRPr="00696AA5" w:rsidRDefault="000740A6" w:rsidP="00717243">
            <w:pPr>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9</w:t>
            </w:r>
          </w:p>
        </w:tc>
        <w:tc>
          <w:tcPr>
            <w:tcW w:w="872" w:type="dxa"/>
            <w:tcBorders>
              <w:top w:val="nil"/>
              <w:left w:val="nil"/>
              <w:bottom w:val="single" w:sz="8" w:space="0" w:color="auto"/>
              <w:right w:val="single" w:sz="4" w:space="0" w:color="auto"/>
            </w:tcBorders>
            <w:shd w:val="clear" w:color="auto" w:fill="C6D9F1" w:themeFill="text2" w:themeFillTint="33"/>
            <w:noWrap/>
            <w:vAlign w:val="bottom"/>
            <w:hideMark/>
          </w:tcPr>
          <w:p w14:paraId="241290E7" w14:textId="77777777" w:rsidR="000740A6" w:rsidRPr="00696AA5" w:rsidRDefault="000740A6" w:rsidP="00717243">
            <w:pPr>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10</w:t>
            </w:r>
          </w:p>
        </w:tc>
      </w:tr>
      <w:tr w:rsidR="000740A6" w:rsidRPr="00696AA5" w14:paraId="4C4546D0" w14:textId="77777777" w:rsidTr="005215F8">
        <w:trPr>
          <w:trHeight w:val="170"/>
        </w:trPr>
        <w:tc>
          <w:tcPr>
            <w:tcW w:w="516" w:type="dxa"/>
            <w:tcBorders>
              <w:top w:val="single" w:sz="4" w:space="0" w:color="auto"/>
              <w:left w:val="single" w:sz="4" w:space="0" w:color="auto"/>
              <w:bottom w:val="nil"/>
              <w:right w:val="nil"/>
            </w:tcBorders>
            <w:noWrap/>
            <w:vAlign w:val="bottom"/>
            <w:hideMark/>
          </w:tcPr>
          <w:p w14:paraId="7BD307B8"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1</w:t>
            </w:r>
          </w:p>
        </w:tc>
        <w:tc>
          <w:tcPr>
            <w:tcW w:w="1813" w:type="dxa"/>
            <w:tcBorders>
              <w:top w:val="single" w:sz="4" w:space="0" w:color="auto"/>
              <w:left w:val="single" w:sz="8" w:space="0" w:color="auto"/>
              <w:bottom w:val="nil"/>
              <w:right w:val="nil"/>
            </w:tcBorders>
            <w:noWrap/>
            <w:vAlign w:val="bottom"/>
            <w:hideMark/>
          </w:tcPr>
          <w:p w14:paraId="69DC06F7" w14:textId="77777777" w:rsidR="000740A6" w:rsidRPr="00696AA5" w:rsidRDefault="000740A6" w:rsidP="00717243">
            <w:pPr>
              <w:contextualSpacing/>
              <w:rPr>
                <w:rFonts w:ascii="Bookman Old Style" w:hAnsi="Bookman Old Style" w:cs="Arial"/>
                <w:sz w:val="18"/>
                <w:szCs w:val="18"/>
                <w:lang w:eastAsia="en-ID"/>
              </w:rPr>
            </w:pPr>
            <w:r w:rsidRPr="00696AA5">
              <w:rPr>
                <w:rFonts w:ascii="Bookman Old Style" w:hAnsi="Bookman Old Style" w:cs="Arial"/>
                <w:sz w:val="18"/>
                <w:szCs w:val="18"/>
                <w:lang w:eastAsia="en-ID"/>
              </w:rPr>
              <w:t>Dayeuhluhur</w:t>
            </w:r>
          </w:p>
        </w:tc>
        <w:tc>
          <w:tcPr>
            <w:tcW w:w="907" w:type="dxa"/>
            <w:tcBorders>
              <w:top w:val="single" w:sz="4" w:space="0" w:color="auto"/>
              <w:left w:val="single" w:sz="8" w:space="0" w:color="auto"/>
              <w:bottom w:val="nil"/>
              <w:right w:val="single" w:sz="8" w:space="0" w:color="auto"/>
            </w:tcBorders>
            <w:noWrap/>
            <w:hideMark/>
          </w:tcPr>
          <w:p w14:paraId="39042BF0"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2.463 </w:t>
            </w:r>
          </w:p>
        </w:tc>
        <w:tc>
          <w:tcPr>
            <w:tcW w:w="1171" w:type="dxa"/>
            <w:tcBorders>
              <w:top w:val="single" w:sz="4" w:space="0" w:color="auto"/>
              <w:left w:val="nil"/>
              <w:bottom w:val="nil"/>
              <w:right w:val="single" w:sz="8" w:space="0" w:color="auto"/>
            </w:tcBorders>
            <w:shd w:val="clear" w:color="000000" w:fill="FFFFFF"/>
            <w:noWrap/>
            <w:hideMark/>
          </w:tcPr>
          <w:p w14:paraId="701679D7"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129.395 </w:t>
            </w:r>
          </w:p>
        </w:tc>
        <w:tc>
          <w:tcPr>
            <w:tcW w:w="1052" w:type="dxa"/>
            <w:tcBorders>
              <w:top w:val="single" w:sz="4" w:space="0" w:color="auto"/>
              <w:left w:val="nil"/>
              <w:bottom w:val="nil"/>
              <w:right w:val="nil"/>
            </w:tcBorders>
            <w:noWrap/>
            <w:hideMark/>
          </w:tcPr>
          <w:p w14:paraId="294D1D46"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31.200</w:t>
            </w:r>
          </w:p>
        </w:tc>
        <w:tc>
          <w:tcPr>
            <w:tcW w:w="1171" w:type="dxa"/>
            <w:tcBorders>
              <w:top w:val="single" w:sz="4" w:space="0" w:color="auto"/>
              <w:left w:val="single" w:sz="8" w:space="0" w:color="auto"/>
              <w:bottom w:val="nil"/>
              <w:right w:val="single" w:sz="8" w:space="0" w:color="auto"/>
            </w:tcBorders>
            <w:noWrap/>
            <w:hideMark/>
          </w:tcPr>
          <w:p w14:paraId="0E68DD20"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98.195</w:t>
            </w:r>
          </w:p>
        </w:tc>
        <w:tc>
          <w:tcPr>
            <w:tcW w:w="991" w:type="dxa"/>
            <w:tcBorders>
              <w:top w:val="single" w:sz="4" w:space="0" w:color="auto"/>
              <w:left w:val="nil"/>
              <w:bottom w:val="nil"/>
              <w:right w:val="nil"/>
            </w:tcBorders>
            <w:noWrap/>
            <w:hideMark/>
          </w:tcPr>
          <w:p w14:paraId="67F7CE2B"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25.416</w:t>
            </w:r>
          </w:p>
        </w:tc>
        <w:tc>
          <w:tcPr>
            <w:tcW w:w="872" w:type="dxa"/>
            <w:tcBorders>
              <w:top w:val="single" w:sz="4" w:space="0" w:color="auto"/>
              <w:left w:val="single" w:sz="8" w:space="0" w:color="auto"/>
              <w:bottom w:val="nil"/>
              <w:right w:val="single" w:sz="8" w:space="0" w:color="auto"/>
            </w:tcBorders>
            <w:noWrap/>
            <w:hideMark/>
          </w:tcPr>
          <w:p w14:paraId="28AD34A5"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3.885</w:t>
            </w:r>
          </w:p>
        </w:tc>
        <w:tc>
          <w:tcPr>
            <w:tcW w:w="872" w:type="dxa"/>
            <w:tcBorders>
              <w:top w:val="single" w:sz="4" w:space="0" w:color="auto"/>
              <w:left w:val="nil"/>
              <w:bottom w:val="nil"/>
              <w:right w:val="single" w:sz="8" w:space="0" w:color="auto"/>
            </w:tcBorders>
            <w:noWrap/>
            <w:hideMark/>
          </w:tcPr>
          <w:p w14:paraId="17C95C6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469</w:t>
            </w:r>
          </w:p>
        </w:tc>
        <w:tc>
          <w:tcPr>
            <w:tcW w:w="872" w:type="dxa"/>
            <w:tcBorders>
              <w:top w:val="single" w:sz="4" w:space="0" w:color="auto"/>
              <w:left w:val="nil"/>
              <w:bottom w:val="nil"/>
              <w:right w:val="single" w:sz="4" w:space="0" w:color="auto"/>
            </w:tcBorders>
            <w:noWrap/>
            <w:hideMark/>
          </w:tcPr>
          <w:p w14:paraId="22EBD489"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1.430</w:t>
            </w:r>
          </w:p>
        </w:tc>
      </w:tr>
      <w:tr w:rsidR="000740A6" w:rsidRPr="00696AA5" w14:paraId="748852C5" w14:textId="77777777" w:rsidTr="005215F8">
        <w:trPr>
          <w:trHeight w:val="170"/>
        </w:trPr>
        <w:tc>
          <w:tcPr>
            <w:tcW w:w="516" w:type="dxa"/>
            <w:tcBorders>
              <w:top w:val="single" w:sz="4" w:space="0" w:color="auto"/>
              <w:left w:val="single" w:sz="4" w:space="0" w:color="auto"/>
              <w:bottom w:val="single" w:sz="4" w:space="0" w:color="auto"/>
              <w:right w:val="nil"/>
            </w:tcBorders>
            <w:noWrap/>
            <w:vAlign w:val="bottom"/>
            <w:hideMark/>
          </w:tcPr>
          <w:p w14:paraId="18BA7880" w14:textId="77777777" w:rsidR="000740A6" w:rsidRPr="00696AA5" w:rsidRDefault="000740A6" w:rsidP="00717243">
            <w:pPr>
              <w:contextualSpacing/>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2</w:t>
            </w:r>
          </w:p>
        </w:tc>
        <w:tc>
          <w:tcPr>
            <w:tcW w:w="1813" w:type="dxa"/>
            <w:tcBorders>
              <w:top w:val="single" w:sz="4" w:space="0" w:color="auto"/>
              <w:left w:val="single" w:sz="8" w:space="0" w:color="auto"/>
              <w:bottom w:val="single" w:sz="4" w:space="0" w:color="auto"/>
              <w:right w:val="nil"/>
            </w:tcBorders>
            <w:noWrap/>
            <w:vAlign w:val="bottom"/>
            <w:hideMark/>
          </w:tcPr>
          <w:p w14:paraId="44AD7F4C" w14:textId="77777777" w:rsidR="000740A6" w:rsidRPr="00696AA5" w:rsidRDefault="000740A6" w:rsidP="00717243">
            <w:pPr>
              <w:contextualSpacing/>
              <w:rPr>
                <w:rFonts w:ascii="Bookman Old Style" w:hAnsi="Bookman Old Style" w:cs="Calibri"/>
                <w:sz w:val="18"/>
                <w:szCs w:val="18"/>
                <w:lang w:eastAsia="en-ID"/>
              </w:rPr>
            </w:pPr>
            <w:r w:rsidRPr="00696AA5">
              <w:rPr>
                <w:rFonts w:ascii="Bookman Old Style" w:hAnsi="Bookman Old Style" w:cs="Calibri"/>
                <w:sz w:val="18"/>
                <w:szCs w:val="18"/>
                <w:lang w:eastAsia="en-ID"/>
              </w:rPr>
              <w:t>Wanareja</w:t>
            </w:r>
          </w:p>
        </w:tc>
        <w:tc>
          <w:tcPr>
            <w:tcW w:w="907" w:type="dxa"/>
            <w:tcBorders>
              <w:top w:val="single" w:sz="4" w:space="0" w:color="auto"/>
              <w:left w:val="single" w:sz="8" w:space="0" w:color="auto"/>
              <w:bottom w:val="single" w:sz="4" w:space="0" w:color="auto"/>
              <w:right w:val="single" w:sz="8" w:space="0" w:color="auto"/>
            </w:tcBorders>
            <w:noWrap/>
            <w:hideMark/>
          </w:tcPr>
          <w:p w14:paraId="4EF9544F"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4.234 </w:t>
            </w:r>
          </w:p>
        </w:tc>
        <w:tc>
          <w:tcPr>
            <w:tcW w:w="1171" w:type="dxa"/>
            <w:tcBorders>
              <w:top w:val="single" w:sz="4" w:space="0" w:color="auto"/>
              <w:left w:val="nil"/>
              <w:bottom w:val="single" w:sz="4" w:space="0" w:color="auto"/>
              <w:right w:val="single" w:sz="8" w:space="0" w:color="auto"/>
            </w:tcBorders>
            <w:shd w:val="clear" w:color="000000" w:fill="FFFFFF"/>
            <w:noWrap/>
            <w:hideMark/>
          </w:tcPr>
          <w:p w14:paraId="4E244266"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136.161 </w:t>
            </w:r>
          </w:p>
        </w:tc>
        <w:tc>
          <w:tcPr>
            <w:tcW w:w="1052" w:type="dxa"/>
            <w:tcBorders>
              <w:top w:val="single" w:sz="4" w:space="0" w:color="auto"/>
              <w:left w:val="nil"/>
              <w:bottom w:val="nil"/>
              <w:right w:val="nil"/>
            </w:tcBorders>
            <w:noWrap/>
            <w:hideMark/>
          </w:tcPr>
          <w:p w14:paraId="60142BE1"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31.153</w:t>
            </w:r>
          </w:p>
        </w:tc>
        <w:tc>
          <w:tcPr>
            <w:tcW w:w="1171" w:type="dxa"/>
            <w:tcBorders>
              <w:top w:val="single" w:sz="4" w:space="0" w:color="auto"/>
              <w:left w:val="single" w:sz="8" w:space="0" w:color="auto"/>
              <w:bottom w:val="single" w:sz="4" w:space="0" w:color="auto"/>
              <w:right w:val="single" w:sz="8" w:space="0" w:color="auto"/>
            </w:tcBorders>
            <w:noWrap/>
            <w:hideMark/>
          </w:tcPr>
          <w:p w14:paraId="00E43501"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105.008</w:t>
            </w:r>
          </w:p>
        </w:tc>
        <w:tc>
          <w:tcPr>
            <w:tcW w:w="991" w:type="dxa"/>
            <w:tcBorders>
              <w:top w:val="single" w:sz="4" w:space="0" w:color="auto"/>
              <w:left w:val="nil"/>
              <w:bottom w:val="single" w:sz="4" w:space="0" w:color="auto"/>
              <w:right w:val="nil"/>
            </w:tcBorders>
            <w:noWrap/>
            <w:hideMark/>
          </w:tcPr>
          <w:p w14:paraId="4DD207C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28.148</w:t>
            </w:r>
          </w:p>
        </w:tc>
        <w:tc>
          <w:tcPr>
            <w:tcW w:w="872" w:type="dxa"/>
            <w:tcBorders>
              <w:top w:val="single" w:sz="4" w:space="0" w:color="auto"/>
              <w:left w:val="single" w:sz="8" w:space="0" w:color="auto"/>
              <w:bottom w:val="single" w:sz="4" w:space="0" w:color="auto"/>
              <w:right w:val="single" w:sz="8" w:space="0" w:color="auto"/>
            </w:tcBorders>
            <w:noWrap/>
            <w:hideMark/>
          </w:tcPr>
          <w:p w14:paraId="0D825CA1"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1.850</w:t>
            </w:r>
          </w:p>
        </w:tc>
        <w:tc>
          <w:tcPr>
            <w:tcW w:w="872" w:type="dxa"/>
            <w:tcBorders>
              <w:top w:val="single" w:sz="4" w:space="0" w:color="auto"/>
              <w:left w:val="nil"/>
              <w:bottom w:val="single" w:sz="4" w:space="0" w:color="auto"/>
              <w:right w:val="single" w:sz="8" w:space="0" w:color="auto"/>
            </w:tcBorders>
            <w:noWrap/>
            <w:hideMark/>
          </w:tcPr>
          <w:p w14:paraId="5D2855EB"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1.054</w:t>
            </w:r>
          </w:p>
        </w:tc>
        <w:tc>
          <w:tcPr>
            <w:tcW w:w="872" w:type="dxa"/>
            <w:tcBorders>
              <w:top w:val="single" w:sz="4" w:space="0" w:color="auto"/>
              <w:left w:val="nil"/>
              <w:bottom w:val="single" w:sz="4" w:space="0" w:color="auto"/>
              <w:right w:val="single" w:sz="4" w:space="0" w:color="auto"/>
            </w:tcBorders>
            <w:noWrap/>
            <w:hideMark/>
          </w:tcPr>
          <w:p w14:paraId="6F74F282"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102</w:t>
            </w:r>
          </w:p>
        </w:tc>
      </w:tr>
      <w:tr w:rsidR="000740A6" w:rsidRPr="00696AA5" w14:paraId="703EC41A"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2CDC3EFC"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3</w:t>
            </w:r>
          </w:p>
        </w:tc>
        <w:tc>
          <w:tcPr>
            <w:tcW w:w="1813" w:type="dxa"/>
            <w:tcBorders>
              <w:top w:val="nil"/>
              <w:left w:val="single" w:sz="8" w:space="0" w:color="auto"/>
              <w:bottom w:val="single" w:sz="4" w:space="0" w:color="auto"/>
              <w:right w:val="nil"/>
            </w:tcBorders>
            <w:noWrap/>
            <w:vAlign w:val="bottom"/>
            <w:hideMark/>
          </w:tcPr>
          <w:p w14:paraId="18692749" w14:textId="77777777" w:rsidR="000740A6" w:rsidRPr="00696AA5" w:rsidRDefault="000740A6" w:rsidP="00717243">
            <w:pPr>
              <w:contextualSpacing/>
              <w:rPr>
                <w:rFonts w:ascii="Bookman Old Style" w:hAnsi="Bookman Old Style" w:cs="Arial"/>
                <w:sz w:val="18"/>
                <w:szCs w:val="18"/>
                <w:lang w:eastAsia="en-ID"/>
              </w:rPr>
            </w:pPr>
            <w:r w:rsidRPr="00696AA5">
              <w:rPr>
                <w:rFonts w:ascii="Bookman Old Style" w:hAnsi="Bookman Old Style" w:cs="Arial"/>
                <w:sz w:val="18"/>
                <w:szCs w:val="18"/>
                <w:lang w:eastAsia="en-ID"/>
              </w:rPr>
              <w:t>Majenang</w:t>
            </w:r>
          </w:p>
        </w:tc>
        <w:tc>
          <w:tcPr>
            <w:tcW w:w="907" w:type="dxa"/>
            <w:tcBorders>
              <w:top w:val="nil"/>
              <w:left w:val="single" w:sz="8" w:space="0" w:color="auto"/>
              <w:bottom w:val="single" w:sz="4" w:space="0" w:color="auto"/>
              <w:right w:val="single" w:sz="8" w:space="0" w:color="auto"/>
            </w:tcBorders>
            <w:noWrap/>
            <w:hideMark/>
          </w:tcPr>
          <w:p w14:paraId="1514D7EA"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3.816 </w:t>
            </w:r>
          </w:p>
        </w:tc>
        <w:tc>
          <w:tcPr>
            <w:tcW w:w="1171" w:type="dxa"/>
            <w:tcBorders>
              <w:top w:val="nil"/>
              <w:left w:val="nil"/>
              <w:bottom w:val="single" w:sz="4" w:space="0" w:color="auto"/>
              <w:right w:val="single" w:sz="8" w:space="0" w:color="auto"/>
            </w:tcBorders>
            <w:shd w:val="clear" w:color="000000" w:fill="FFFFFF"/>
            <w:noWrap/>
            <w:hideMark/>
          </w:tcPr>
          <w:p w14:paraId="5BABEEEB"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250.653 </w:t>
            </w:r>
          </w:p>
        </w:tc>
        <w:tc>
          <w:tcPr>
            <w:tcW w:w="1052" w:type="dxa"/>
            <w:tcBorders>
              <w:top w:val="single" w:sz="4" w:space="0" w:color="auto"/>
              <w:left w:val="nil"/>
              <w:bottom w:val="single" w:sz="4" w:space="0" w:color="auto"/>
              <w:right w:val="nil"/>
            </w:tcBorders>
            <w:noWrap/>
            <w:hideMark/>
          </w:tcPr>
          <w:p w14:paraId="6DF98F13"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48.139</w:t>
            </w:r>
          </w:p>
        </w:tc>
        <w:tc>
          <w:tcPr>
            <w:tcW w:w="1171" w:type="dxa"/>
            <w:tcBorders>
              <w:top w:val="nil"/>
              <w:left w:val="single" w:sz="8" w:space="0" w:color="auto"/>
              <w:bottom w:val="single" w:sz="4" w:space="0" w:color="auto"/>
              <w:right w:val="single" w:sz="8" w:space="0" w:color="auto"/>
            </w:tcBorders>
            <w:noWrap/>
            <w:hideMark/>
          </w:tcPr>
          <w:p w14:paraId="19F2C6B6"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202.514</w:t>
            </w:r>
          </w:p>
        </w:tc>
        <w:tc>
          <w:tcPr>
            <w:tcW w:w="991" w:type="dxa"/>
            <w:tcBorders>
              <w:top w:val="nil"/>
              <w:left w:val="nil"/>
              <w:bottom w:val="single" w:sz="4" w:space="0" w:color="auto"/>
              <w:right w:val="nil"/>
            </w:tcBorders>
            <w:noWrap/>
            <w:hideMark/>
          </w:tcPr>
          <w:p w14:paraId="11BE02D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42.004</w:t>
            </w:r>
          </w:p>
        </w:tc>
        <w:tc>
          <w:tcPr>
            <w:tcW w:w="872" w:type="dxa"/>
            <w:tcBorders>
              <w:top w:val="nil"/>
              <w:left w:val="single" w:sz="8" w:space="0" w:color="auto"/>
              <w:bottom w:val="single" w:sz="4" w:space="0" w:color="auto"/>
              <w:right w:val="single" w:sz="8" w:space="0" w:color="auto"/>
            </w:tcBorders>
            <w:noWrap/>
            <w:hideMark/>
          </w:tcPr>
          <w:p w14:paraId="4180D4D1"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6.135</w:t>
            </w:r>
          </w:p>
        </w:tc>
        <w:tc>
          <w:tcPr>
            <w:tcW w:w="872" w:type="dxa"/>
            <w:tcBorders>
              <w:top w:val="nil"/>
              <w:left w:val="nil"/>
              <w:bottom w:val="single" w:sz="4" w:space="0" w:color="auto"/>
              <w:right w:val="single" w:sz="8" w:space="0" w:color="auto"/>
            </w:tcBorders>
            <w:noWrap/>
            <w:hideMark/>
          </w:tcPr>
          <w:p w14:paraId="06712B6C"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c>
          <w:tcPr>
            <w:tcW w:w="872" w:type="dxa"/>
            <w:tcBorders>
              <w:top w:val="nil"/>
              <w:left w:val="nil"/>
              <w:bottom w:val="single" w:sz="4" w:space="0" w:color="auto"/>
              <w:right w:val="single" w:sz="4" w:space="0" w:color="auto"/>
            </w:tcBorders>
            <w:noWrap/>
            <w:hideMark/>
          </w:tcPr>
          <w:p w14:paraId="3E9B8B60"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r>
      <w:tr w:rsidR="000740A6" w:rsidRPr="00696AA5" w14:paraId="3AED900C"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32F61EAB" w14:textId="77777777" w:rsidR="000740A6" w:rsidRPr="00696AA5" w:rsidRDefault="000740A6" w:rsidP="00717243">
            <w:pPr>
              <w:contextualSpacing/>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4</w:t>
            </w:r>
          </w:p>
        </w:tc>
        <w:tc>
          <w:tcPr>
            <w:tcW w:w="1813" w:type="dxa"/>
            <w:tcBorders>
              <w:top w:val="nil"/>
              <w:left w:val="single" w:sz="8" w:space="0" w:color="auto"/>
              <w:bottom w:val="single" w:sz="4" w:space="0" w:color="auto"/>
              <w:right w:val="nil"/>
            </w:tcBorders>
            <w:noWrap/>
            <w:vAlign w:val="bottom"/>
            <w:hideMark/>
          </w:tcPr>
          <w:p w14:paraId="27035E77" w14:textId="77777777" w:rsidR="000740A6" w:rsidRPr="00696AA5" w:rsidRDefault="000740A6" w:rsidP="00717243">
            <w:pPr>
              <w:contextualSpacing/>
              <w:rPr>
                <w:rFonts w:ascii="Bookman Old Style" w:hAnsi="Bookman Old Style" w:cs="Calibri"/>
                <w:sz w:val="18"/>
                <w:szCs w:val="18"/>
                <w:lang w:eastAsia="en-ID"/>
              </w:rPr>
            </w:pPr>
            <w:r w:rsidRPr="00696AA5">
              <w:rPr>
                <w:rFonts w:ascii="Bookman Old Style" w:hAnsi="Bookman Old Style" w:cs="Calibri"/>
                <w:sz w:val="18"/>
                <w:szCs w:val="18"/>
                <w:lang w:eastAsia="en-ID"/>
              </w:rPr>
              <w:t>Cimanggu</w:t>
            </w:r>
          </w:p>
        </w:tc>
        <w:tc>
          <w:tcPr>
            <w:tcW w:w="907" w:type="dxa"/>
            <w:tcBorders>
              <w:top w:val="nil"/>
              <w:left w:val="single" w:sz="8" w:space="0" w:color="auto"/>
              <w:bottom w:val="single" w:sz="4" w:space="0" w:color="auto"/>
              <w:right w:val="single" w:sz="8" w:space="0" w:color="auto"/>
            </w:tcBorders>
            <w:noWrap/>
            <w:hideMark/>
          </w:tcPr>
          <w:p w14:paraId="474BB4A0"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3.758 </w:t>
            </w:r>
          </w:p>
        </w:tc>
        <w:tc>
          <w:tcPr>
            <w:tcW w:w="1171" w:type="dxa"/>
            <w:tcBorders>
              <w:top w:val="nil"/>
              <w:left w:val="nil"/>
              <w:bottom w:val="single" w:sz="4" w:space="0" w:color="auto"/>
              <w:right w:val="single" w:sz="8" w:space="0" w:color="auto"/>
            </w:tcBorders>
            <w:shd w:val="clear" w:color="000000" w:fill="FFFFFF"/>
            <w:noWrap/>
            <w:hideMark/>
          </w:tcPr>
          <w:p w14:paraId="3E5D3D36"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52.617 </w:t>
            </w:r>
          </w:p>
        </w:tc>
        <w:tc>
          <w:tcPr>
            <w:tcW w:w="1052" w:type="dxa"/>
            <w:tcBorders>
              <w:top w:val="nil"/>
              <w:left w:val="nil"/>
              <w:bottom w:val="single" w:sz="4" w:space="0" w:color="auto"/>
              <w:right w:val="nil"/>
            </w:tcBorders>
            <w:noWrap/>
            <w:hideMark/>
          </w:tcPr>
          <w:p w14:paraId="1A02075A"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15.536</w:t>
            </w:r>
          </w:p>
        </w:tc>
        <w:tc>
          <w:tcPr>
            <w:tcW w:w="1171" w:type="dxa"/>
            <w:tcBorders>
              <w:top w:val="nil"/>
              <w:left w:val="single" w:sz="8" w:space="0" w:color="auto"/>
              <w:bottom w:val="single" w:sz="4" w:space="0" w:color="auto"/>
              <w:right w:val="single" w:sz="8" w:space="0" w:color="auto"/>
            </w:tcBorders>
            <w:noWrap/>
            <w:hideMark/>
          </w:tcPr>
          <w:p w14:paraId="5AE0CD27"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37.081</w:t>
            </w:r>
          </w:p>
        </w:tc>
        <w:tc>
          <w:tcPr>
            <w:tcW w:w="991" w:type="dxa"/>
            <w:tcBorders>
              <w:top w:val="nil"/>
              <w:left w:val="nil"/>
              <w:bottom w:val="single" w:sz="4" w:space="0" w:color="auto"/>
              <w:right w:val="nil"/>
            </w:tcBorders>
            <w:noWrap/>
            <w:hideMark/>
          </w:tcPr>
          <w:p w14:paraId="7D2B399D"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13.907</w:t>
            </w:r>
          </w:p>
        </w:tc>
        <w:tc>
          <w:tcPr>
            <w:tcW w:w="872" w:type="dxa"/>
            <w:tcBorders>
              <w:top w:val="nil"/>
              <w:left w:val="single" w:sz="8" w:space="0" w:color="auto"/>
              <w:bottom w:val="single" w:sz="4" w:space="0" w:color="auto"/>
              <w:right w:val="single" w:sz="8" w:space="0" w:color="auto"/>
            </w:tcBorders>
            <w:noWrap/>
            <w:hideMark/>
          </w:tcPr>
          <w:p w14:paraId="7E4E442D"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1.630</w:t>
            </w:r>
          </w:p>
        </w:tc>
        <w:tc>
          <w:tcPr>
            <w:tcW w:w="872" w:type="dxa"/>
            <w:tcBorders>
              <w:top w:val="nil"/>
              <w:left w:val="nil"/>
              <w:bottom w:val="single" w:sz="4" w:space="0" w:color="auto"/>
              <w:right w:val="single" w:sz="8" w:space="0" w:color="auto"/>
            </w:tcBorders>
            <w:noWrap/>
            <w:hideMark/>
          </w:tcPr>
          <w:p w14:paraId="1B9A7433"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c>
          <w:tcPr>
            <w:tcW w:w="872" w:type="dxa"/>
            <w:tcBorders>
              <w:top w:val="nil"/>
              <w:left w:val="nil"/>
              <w:bottom w:val="single" w:sz="4" w:space="0" w:color="auto"/>
              <w:right w:val="single" w:sz="4" w:space="0" w:color="auto"/>
            </w:tcBorders>
            <w:noWrap/>
            <w:hideMark/>
          </w:tcPr>
          <w:p w14:paraId="0F689A21"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r>
      <w:tr w:rsidR="000740A6" w:rsidRPr="00696AA5" w14:paraId="1DA6EA25"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46BBEEB5"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5</w:t>
            </w:r>
          </w:p>
        </w:tc>
        <w:tc>
          <w:tcPr>
            <w:tcW w:w="1813" w:type="dxa"/>
            <w:tcBorders>
              <w:top w:val="nil"/>
              <w:left w:val="single" w:sz="8" w:space="0" w:color="auto"/>
              <w:bottom w:val="single" w:sz="4" w:space="0" w:color="auto"/>
              <w:right w:val="nil"/>
            </w:tcBorders>
            <w:noWrap/>
            <w:vAlign w:val="bottom"/>
            <w:hideMark/>
          </w:tcPr>
          <w:p w14:paraId="32C16122" w14:textId="77777777" w:rsidR="000740A6" w:rsidRPr="00696AA5" w:rsidRDefault="000740A6" w:rsidP="00717243">
            <w:pPr>
              <w:contextualSpacing/>
              <w:rPr>
                <w:rFonts w:ascii="Bookman Old Style" w:hAnsi="Bookman Old Style" w:cs="Arial"/>
                <w:sz w:val="18"/>
                <w:szCs w:val="18"/>
                <w:lang w:eastAsia="en-ID"/>
              </w:rPr>
            </w:pPr>
            <w:r w:rsidRPr="00696AA5">
              <w:rPr>
                <w:rFonts w:ascii="Bookman Old Style" w:hAnsi="Bookman Old Style" w:cs="Arial"/>
                <w:sz w:val="18"/>
                <w:szCs w:val="18"/>
                <w:lang w:eastAsia="en-ID"/>
              </w:rPr>
              <w:t>Karangpucung</w:t>
            </w:r>
          </w:p>
        </w:tc>
        <w:tc>
          <w:tcPr>
            <w:tcW w:w="907" w:type="dxa"/>
            <w:tcBorders>
              <w:top w:val="nil"/>
              <w:left w:val="single" w:sz="8" w:space="0" w:color="auto"/>
              <w:bottom w:val="single" w:sz="4" w:space="0" w:color="auto"/>
              <w:right w:val="single" w:sz="8" w:space="0" w:color="auto"/>
            </w:tcBorders>
            <w:noWrap/>
            <w:hideMark/>
          </w:tcPr>
          <w:p w14:paraId="3FB824DA"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1.737 </w:t>
            </w:r>
          </w:p>
        </w:tc>
        <w:tc>
          <w:tcPr>
            <w:tcW w:w="1171" w:type="dxa"/>
            <w:tcBorders>
              <w:top w:val="nil"/>
              <w:left w:val="nil"/>
              <w:bottom w:val="single" w:sz="4" w:space="0" w:color="auto"/>
              <w:right w:val="single" w:sz="8" w:space="0" w:color="auto"/>
            </w:tcBorders>
            <w:shd w:val="clear" w:color="000000" w:fill="FFFFFF"/>
            <w:noWrap/>
            <w:hideMark/>
          </w:tcPr>
          <w:p w14:paraId="166A8E53"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83.027 </w:t>
            </w:r>
          </w:p>
        </w:tc>
        <w:tc>
          <w:tcPr>
            <w:tcW w:w="1052" w:type="dxa"/>
            <w:tcBorders>
              <w:top w:val="nil"/>
              <w:left w:val="nil"/>
              <w:bottom w:val="single" w:sz="4" w:space="0" w:color="auto"/>
              <w:right w:val="nil"/>
            </w:tcBorders>
            <w:noWrap/>
            <w:hideMark/>
          </w:tcPr>
          <w:p w14:paraId="10E2B270"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15.749</w:t>
            </w:r>
          </w:p>
        </w:tc>
        <w:tc>
          <w:tcPr>
            <w:tcW w:w="1171" w:type="dxa"/>
            <w:tcBorders>
              <w:top w:val="nil"/>
              <w:left w:val="single" w:sz="8" w:space="0" w:color="auto"/>
              <w:bottom w:val="single" w:sz="4" w:space="0" w:color="auto"/>
              <w:right w:val="single" w:sz="8" w:space="0" w:color="auto"/>
            </w:tcBorders>
            <w:noWrap/>
            <w:hideMark/>
          </w:tcPr>
          <w:p w14:paraId="63E43393"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67.278</w:t>
            </w:r>
          </w:p>
        </w:tc>
        <w:tc>
          <w:tcPr>
            <w:tcW w:w="991" w:type="dxa"/>
            <w:tcBorders>
              <w:top w:val="nil"/>
              <w:left w:val="nil"/>
              <w:bottom w:val="single" w:sz="4" w:space="0" w:color="auto"/>
              <w:right w:val="nil"/>
            </w:tcBorders>
            <w:noWrap/>
            <w:hideMark/>
          </w:tcPr>
          <w:p w14:paraId="449B73C8"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15.002</w:t>
            </w:r>
          </w:p>
        </w:tc>
        <w:tc>
          <w:tcPr>
            <w:tcW w:w="872" w:type="dxa"/>
            <w:tcBorders>
              <w:top w:val="nil"/>
              <w:left w:val="single" w:sz="8" w:space="0" w:color="auto"/>
              <w:bottom w:val="single" w:sz="4" w:space="0" w:color="auto"/>
              <w:right w:val="single" w:sz="8" w:space="0" w:color="auto"/>
            </w:tcBorders>
            <w:noWrap/>
            <w:hideMark/>
          </w:tcPr>
          <w:p w14:paraId="1AB59048"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216</w:t>
            </w:r>
          </w:p>
        </w:tc>
        <w:tc>
          <w:tcPr>
            <w:tcW w:w="872" w:type="dxa"/>
            <w:tcBorders>
              <w:top w:val="nil"/>
              <w:left w:val="nil"/>
              <w:bottom w:val="single" w:sz="4" w:space="0" w:color="auto"/>
              <w:right w:val="single" w:sz="8" w:space="0" w:color="auto"/>
            </w:tcBorders>
            <w:noWrap/>
            <w:hideMark/>
          </w:tcPr>
          <w:p w14:paraId="426CDEB7"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475</w:t>
            </w:r>
          </w:p>
        </w:tc>
        <w:tc>
          <w:tcPr>
            <w:tcW w:w="872" w:type="dxa"/>
            <w:tcBorders>
              <w:top w:val="nil"/>
              <w:left w:val="nil"/>
              <w:bottom w:val="single" w:sz="4" w:space="0" w:color="auto"/>
              <w:right w:val="single" w:sz="4" w:space="0" w:color="auto"/>
            </w:tcBorders>
            <w:noWrap/>
            <w:hideMark/>
          </w:tcPr>
          <w:p w14:paraId="65A8F409"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57</w:t>
            </w:r>
          </w:p>
        </w:tc>
      </w:tr>
      <w:tr w:rsidR="000740A6" w:rsidRPr="00696AA5" w14:paraId="210C445B"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27713DFF"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6</w:t>
            </w:r>
          </w:p>
        </w:tc>
        <w:tc>
          <w:tcPr>
            <w:tcW w:w="1813" w:type="dxa"/>
            <w:tcBorders>
              <w:top w:val="nil"/>
              <w:left w:val="single" w:sz="8" w:space="0" w:color="auto"/>
              <w:bottom w:val="single" w:sz="4" w:space="0" w:color="auto"/>
              <w:right w:val="nil"/>
            </w:tcBorders>
            <w:noWrap/>
            <w:vAlign w:val="bottom"/>
            <w:hideMark/>
          </w:tcPr>
          <w:p w14:paraId="3E642E16" w14:textId="77777777" w:rsidR="000740A6" w:rsidRPr="00696AA5" w:rsidRDefault="000740A6" w:rsidP="00717243">
            <w:pPr>
              <w:contextualSpacing/>
              <w:rPr>
                <w:rFonts w:ascii="Bookman Old Style" w:hAnsi="Bookman Old Style" w:cs="Calibri"/>
                <w:sz w:val="18"/>
                <w:szCs w:val="18"/>
                <w:lang w:eastAsia="en-ID"/>
              </w:rPr>
            </w:pPr>
            <w:r w:rsidRPr="00696AA5">
              <w:rPr>
                <w:rFonts w:ascii="Bookman Old Style" w:hAnsi="Bookman Old Style" w:cs="Calibri"/>
                <w:sz w:val="18"/>
                <w:szCs w:val="18"/>
                <w:lang w:eastAsia="en-ID"/>
              </w:rPr>
              <w:t>Cipari</w:t>
            </w:r>
          </w:p>
        </w:tc>
        <w:tc>
          <w:tcPr>
            <w:tcW w:w="907" w:type="dxa"/>
            <w:tcBorders>
              <w:top w:val="nil"/>
              <w:left w:val="single" w:sz="8" w:space="0" w:color="auto"/>
              <w:bottom w:val="single" w:sz="4" w:space="0" w:color="auto"/>
              <w:right w:val="single" w:sz="8" w:space="0" w:color="auto"/>
            </w:tcBorders>
            <w:noWrap/>
            <w:hideMark/>
          </w:tcPr>
          <w:p w14:paraId="2448E2A7"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2.207 </w:t>
            </w:r>
          </w:p>
        </w:tc>
        <w:tc>
          <w:tcPr>
            <w:tcW w:w="1171" w:type="dxa"/>
            <w:tcBorders>
              <w:top w:val="nil"/>
              <w:left w:val="nil"/>
              <w:bottom w:val="single" w:sz="4" w:space="0" w:color="auto"/>
              <w:right w:val="single" w:sz="8" w:space="0" w:color="auto"/>
            </w:tcBorders>
            <w:shd w:val="clear" w:color="000000" w:fill="FFFFFF"/>
            <w:noWrap/>
            <w:hideMark/>
          </w:tcPr>
          <w:p w14:paraId="1B2BE049"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139.549 </w:t>
            </w:r>
          </w:p>
        </w:tc>
        <w:tc>
          <w:tcPr>
            <w:tcW w:w="1052" w:type="dxa"/>
            <w:tcBorders>
              <w:top w:val="nil"/>
              <w:left w:val="nil"/>
              <w:bottom w:val="single" w:sz="4" w:space="0" w:color="auto"/>
              <w:right w:val="nil"/>
            </w:tcBorders>
            <w:noWrap/>
            <w:hideMark/>
          </w:tcPr>
          <w:p w14:paraId="7D480C29"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14.758</w:t>
            </w:r>
          </w:p>
        </w:tc>
        <w:tc>
          <w:tcPr>
            <w:tcW w:w="1171" w:type="dxa"/>
            <w:tcBorders>
              <w:top w:val="nil"/>
              <w:left w:val="single" w:sz="8" w:space="0" w:color="auto"/>
              <w:bottom w:val="single" w:sz="4" w:space="0" w:color="auto"/>
              <w:right w:val="single" w:sz="8" w:space="0" w:color="auto"/>
            </w:tcBorders>
            <w:noWrap/>
            <w:hideMark/>
          </w:tcPr>
          <w:p w14:paraId="50077136"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124.791</w:t>
            </w:r>
          </w:p>
        </w:tc>
        <w:tc>
          <w:tcPr>
            <w:tcW w:w="991" w:type="dxa"/>
            <w:tcBorders>
              <w:top w:val="nil"/>
              <w:left w:val="nil"/>
              <w:bottom w:val="single" w:sz="4" w:space="0" w:color="auto"/>
              <w:right w:val="nil"/>
            </w:tcBorders>
            <w:noWrap/>
            <w:hideMark/>
          </w:tcPr>
          <w:p w14:paraId="488F093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13.114</w:t>
            </w:r>
          </w:p>
        </w:tc>
        <w:tc>
          <w:tcPr>
            <w:tcW w:w="872" w:type="dxa"/>
            <w:tcBorders>
              <w:top w:val="nil"/>
              <w:left w:val="single" w:sz="8" w:space="0" w:color="auto"/>
              <w:bottom w:val="single" w:sz="4" w:space="0" w:color="auto"/>
              <w:right w:val="single" w:sz="8" w:space="0" w:color="auto"/>
            </w:tcBorders>
            <w:noWrap/>
            <w:hideMark/>
          </w:tcPr>
          <w:p w14:paraId="32628D8E"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1.644</w:t>
            </w:r>
          </w:p>
        </w:tc>
        <w:tc>
          <w:tcPr>
            <w:tcW w:w="872" w:type="dxa"/>
            <w:tcBorders>
              <w:top w:val="nil"/>
              <w:left w:val="nil"/>
              <w:bottom w:val="single" w:sz="4" w:space="0" w:color="auto"/>
              <w:right w:val="single" w:sz="8" w:space="0" w:color="auto"/>
            </w:tcBorders>
            <w:noWrap/>
            <w:hideMark/>
          </w:tcPr>
          <w:p w14:paraId="09DD47F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c>
          <w:tcPr>
            <w:tcW w:w="872" w:type="dxa"/>
            <w:tcBorders>
              <w:top w:val="nil"/>
              <w:left w:val="nil"/>
              <w:bottom w:val="single" w:sz="4" w:space="0" w:color="auto"/>
              <w:right w:val="single" w:sz="4" w:space="0" w:color="auto"/>
            </w:tcBorders>
            <w:noWrap/>
            <w:hideMark/>
          </w:tcPr>
          <w:p w14:paraId="091FB916"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r>
      <w:tr w:rsidR="000740A6" w:rsidRPr="00696AA5" w14:paraId="1FF3906D"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6EA715D9" w14:textId="77777777" w:rsidR="000740A6" w:rsidRPr="00696AA5" w:rsidRDefault="000740A6" w:rsidP="00717243">
            <w:pPr>
              <w:contextualSpacing/>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7</w:t>
            </w:r>
          </w:p>
        </w:tc>
        <w:tc>
          <w:tcPr>
            <w:tcW w:w="1813" w:type="dxa"/>
            <w:tcBorders>
              <w:top w:val="nil"/>
              <w:left w:val="single" w:sz="8" w:space="0" w:color="auto"/>
              <w:bottom w:val="single" w:sz="4" w:space="0" w:color="auto"/>
              <w:right w:val="nil"/>
            </w:tcBorders>
            <w:noWrap/>
            <w:vAlign w:val="bottom"/>
            <w:hideMark/>
          </w:tcPr>
          <w:p w14:paraId="1AFE07EA" w14:textId="77777777" w:rsidR="000740A6" w:rsidRPr="00696AA5" w:rsidRDefault="000740A6" w:rsidP="00717243">
            <w:pPr>
              <w:contextualSpacing/>
              <w:rPr>
                <w:rFonts w:ascii="Bookman Old Style" w:hAnsi="Bookman Old Style" w:cs="Calibri"/>
                <w:sz w:val="18"/>
                <w:szCs w:val="18"/>
                <w:lang w:eastAsia="en-ID"/>
              </w:rPr>
            </w:pPr>
            <w:r w:rsidRPr="00696AA5">
              <w:rPr>
                <w:rFonts w:ascii="Bookman Old Style" w:hAnsi="Bookman Old Style" w:cs="Calibri"/>
                <w:sz w:val="18"/>
                <w:szCs w:val="18"/>
                <w:lang w:eastAsia="en-ID"/>
              </w:rPr>
              <w:t>Sidareja</w:t>
            </w:r>
          </w:p>
        </w:tc>
        <w:tc>
          <w:tcPr>
            <w:tcW w:w="907" w:type="dxa"/>
            <w:tcBorders>
              <w:top w:val="nil"/>
              <w:left w:val="single" w:sz="8" w:space="0" w:color="auto"/>
              <w:bottom w:val="single" w:sz="4" w:space="0" w:color="auto"/>
              <w:right w:val="single" w:sz="8" w:space="0" w:color="auto"/>
            </w:tcBorders>
            <w:noWrap/>
            <w:hideMark/>
          </w:tcPr>
          <w:p w14:paraId="1E826D02"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1.380 </w:t>
            </w:r>
          </w:p>
        </w:tc>
        <w:tc>
          <w:tcPr>
            <w:tcW w:w="1171" w:type="dxa"/>
            <w:tcBorders>
              <w:top w:val="nil"/>
              <w:left w:val="nil"/>
              <w:bottom w:val="single" w:sz="4" w:space="0" w:color="auto"/>
              <w:right w:val="single" w:sz="8" w:space="0" w:color="auto"/>
            </w:tcBorders>
            <w:shd w:val="clear" w:color="000000" w:fill="FFFFFF"/>
            <w:noWrap/>
            <w:hideMark/>
          </w:tcPr>
          <w:p w14:paraId="0C9CA6C5"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94.331 </w:t>
            </w:r>
          </w:p>
        </w:tc>
        <w:tc>
          <w:tcPr>
            <w:tcW w:w="1052" w:type="dxa"/>
            <w:tcBorders>
              <w:top w:val="nil"/>
              <w:left w:val="nil"/>
              <w:bottom w:val="single" w:sz="4" w:space="0" w:color="auto"/>
              <w:right w:val="nil"/>
            </w:tcBorders>
            <w:noWrap/>
            <w:hideMark/>
          </w:tcPr>
          <w:p w14:paraId="70B67A27"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19.323</w:t>
            </w:r>
          </w:p>
        </w:tc>
        <w:tc>
          <w:tcPr>
            <w:tcW w:w="1171" w:type="dxa"/>
            <w:tcBorders>
              <w:top w:val="nil"/>
              <w:left w:val="single" w:sz="8" w:space="0" w:color="auto"/>
              <w:bottom w:val="single" w:sz="4" w:space="0" w:color="auto"/>
              <w:right w:val="single" w:sz="8" w:space="0" w:color="auto"/>
            </w:tcBorders>
            <w:noWrap/>
            <w:hideMark/>
          </w:tcPr>
          <w:p w14:paraId="237918EA"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75.009</w:t>
            </w:r>
          </w:p>
        </w:tc>
        <w:tc>
          <w:tcPr>
            <w:tcW w:w="991" w:type="dxa"/>
            <w:tcBorders>
              <w:top w:val="nil"/>
              <w:left w:val="nil"/>
              <w:bottom w:val="single" w:sz="4" w:space="0" w:color="auto"/>
              <w:right w:val="nil"/>
            </w:tcBorders>
            <w:noWrap/>
            <w:hideMark/>
          </w:tcPr>
          <w:p w14:paraId="77BD8E77"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15.636</w:t>
            </w:r>
          </w:p>
        </w:tc>
        <w:tc>
          <w:tcPr>
            <w:tcW w:w="872" w:type="dxa"/>
            <w:tcBorders>
              <w:top w:val="nil"/>
              <w:left w:val="single" w:sz="8" w:space="0" w:color="auto"/>
              <w:bottom w:val="single" w:sz="4" w:space="0" w:color="auto"/>
              <w:right w:val="single" w:sz="8" w:space="0" w:color="auto"/>
            </w:tcBorders>
            <w:noWrap/>
            <w:hideMark/>
          </w:tcPr>
          <w:p w14:paraId="3E0F53AE"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1.557</w:t>
            </w:r>
          </w:p>
        </w:tc>
        <w:tc>
          <w:tcPr>
            <w:tcW w:w="872" w:type="dxa"/>
            <w:tcBorders>
              <w:top w:val="nil"/>
              <w:left w:val="nil"/>
              <w:bottom w:val="single" w:sz="4" w:space="0" w:color="auto"/>
              <w:right w:val="single" w:sz="8" w:space="0" w:color="auto"/>
            </w:tcBorders>
            <w:noWrap/>
            <w:hideMark/>
          </w:tcPr>
          <w:p w14:paraId="6D0A1C24"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816</w:t>
            </w:r>
          </w:p>
        </w:tc>
        <w:tc>
          <w:tcPr>
            <w:tcW w:w="872" w:type="dxa"/>
            <w:tcBorders>
              <w:top w:val="nil"/>
              <w:left w:val="nil"/>
              <w:bottom w:val="single" w:sz="4" w:space="0" w:color="auto"/>
              <w:right w:val="single" w:sz="4" w:space="0" w:color="auto"/>
            </w:tcBorders>
            <w:noWrap/>
            <w:hideMark/>
          </w:tcPr>
          <w:p w14:paraId="37E67A6E"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1.314</w:t>
            </w:r>
          </w:p>
        </w:tc>
      </w:tr>
      <w:tr w:rsidR="000740A6" w:rsidRPr="00696AA5" w14:paraId="252A6012"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5DF85D7E"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8</w:t>
            </w:r>
          </w:p>
        </w:tc>
        <w:tc>
          <w:tcPr>
            <w:tcW w:w="1813" w:type="dxa"/>
            <w:tcBorders>
              <w:top w:val="nil"/>
              <w:left w:val="single" w:sz="8" w:space="0" w:color="auto"/>
              <w:bottom w:val="single" w:sz="4" w:space="0" w:color="auto"/>
              <w:right w:val="nil"/>
            </w:tcBorders>
            <w:noWrap/>
            <w:vAlign w:val="bottom"/>
            <w:hideMark/>
          </w:tcPr>
          <w:p w14:paraId="1C2797F2" w14:textId="77777777" w:rsidR="000740A6" w:rsidRPr="00696AA5" w:rsidRDefault="000740A6" w:rsidP="00717243">
            <w:pPr>
              <w:contextualSpacing/>
              <w:rPr>
                <w:rFonts w:ascii="Bookman Old Style" w:hAnsi="Bookman Old Style" w:cs="Calibri"/>
                <w:sz w:val="18"/>
                <w:szCs w:val="18"/>
                <w:lang w:eastAsia="en-ID"/>
              </w:rPr>
            </w:pPr>
            <w:r w:rsidRPr="00696AA5">
              <w:rPr>
                <w:rFonts w:ascii="Bookman Old Style" w:hAnsi="Bookman Old Style" w:cs="Calibri"/>
                <w:sz w:val="18"/>
                <w:szCs w:val="18"/>
                <w:lang w:eastAsia="en-ID"/>
              </w:rPr>
              <w:t>Kedungreja</w:t>
            </w:r>
          </w:p>
        </w:tc>
        <w:tc>
          <w:tcPr>
            <w:tcW w:w="907" w:type="dxa"/>
            <w:tcBorders>
              <w:top w:val="nil"/>
              <w:left w:val="single" w:sz="8" w:space="0" w:color="auto"/>
              <w:bottom w:val="single" w:sz="4" w:space="0" w:color="auto"/>
              <w:right w:val="single" w:sz="8" w:space="0" w:color="auto"/>
            </w:tcBorders>
            <w:noWrap/>
            <w:hideMark/>
          </w:tcPr>
          <w:p w14:paraId="35FCEB58"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4.829 </w:t>
            </w:r>
          </w:p>
        </w:tc>
        <w:tc>
          <w:tcPr>
            <w:tcW w:w="1171" w:type="dxa"/>
            <w:tcBorders>
              <w:top w:val="nil"/>
              <w:left w:val="nil"/>
              <w:bottom w:val="single" w:sz="4" w:space="0" w:color="auto"/>
              <w:right w:val="single" w:sz="8" w:space="0" w:color="auto"/>
            </w:tcBorders>
            <w:shd w:val="clear" w:color="000000" w:fill="FFFFFF"/>
            <w:noWrap/>
            <w:hideMark/>
          </w:tcPr>
          <w:p w14:paraId="42DD4CEF"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283.438 </w:t>
            </w:r>
          </w:p>
        </w:tc>
        <w:tc>
          <w:tcPr>
            <w:tcW w:w="1052" w:type="dxa"/>
            <w:tcBorders>
              <w:top w:val="nil"/>
              <w:left w:val="nil"/>
              <w:bottom w:val="single" w:sz="4" w:space="0" w:color="auto"/>
              <w:right w:val="nil"/>
            </w:tcBorders>
            <w:noWrap/>
            <w:hideMark/>
          </w:tcPr>
          <w:p w14:paraId="3EDD4EFB"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61.408</w:t>
            </w:r>
          </w:p>
        </w:tc>
        <w:tc>
          <w:tcPr>
            <w:tcW w:w="1171" w:type="dxa"/>
            <w:tcBorders>
              <w:top w:val="nil"/>
              <w:left w:val="single" w:sz="8" w:space="0" w:color="auto"/>
              <w:bottom w:val="single" w:sz="4" w:space="0" w:color="auto"/>
              <w:right w:val="single" w:sz="8" w:space="0" w:color="auto"/>
            </w:tcBorders>
            <w:noWrap/>
            <w:hideMark/>
          </w:tcPr>
          <w:p w14:paraId="4B2BCB13"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222.030</w:t>
            </w:r>
          </w:p>
        </w:tc>
        <w:tc>
          <w:tcPr>
            <w:tcW w:w="991" w:type="dxa"/>
            <w:tcBorders>
              <w:top w:val="nil"/>
              <w:left w:val="nil"/>
              <w:bottom w:val="single" w:sz="4" w:space="0" w:color="auto"/>
              <w:right w:val="nil"/>
            </w:tcBorders>
            <w:noWrap/>
            <w:hideMark/>
          </w:tcPr>
          <w:p w14:paraId="6A1A7436"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54.000</w:t>
            </w:r>
          </w:p>
        </w:tc>
        <w:tc>
          <w:tcPr>
            <w:tcW w:w="872" w:type="dxa"/>
            <w:tcBorders>
              <w:top w:val="nil"/>
              <w:left w:val="single" w:sz="8" w:space="0" w:color="auto"/>
              <w:bottom w:val="single" w:sz="4" w:space="0" w:color="auto"/>
              <w:right w:val="single" w:sz="8" w:space="0" w:color="auto"/>
            </w:tcBorders>
            <w:noWrap/>
            <w:hideMark/>
          </w:tcPr>
          <w:p w14:paraId="13E9336E"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5.630</w:t>
            </w:r>
          </w:p>
        </w:tc>
        <w:tc>
          <w:tcPr>
            <w:tcW w:w="872" w:type="dxa"/>
            <w:tcBorders>
              <w:top w:val="nil"/>
              <w:left w:val="nil"/>
              <w:bottom w:val="single" w:sz="4" w:space="0" w:color="auto"/>
              <w:right w:val="single" w:sz="8" w:space="0" w:color="auto"/>
            </w:tcBorders>
            <w:noWrap/>
            <w:hideMark/>
          </w:tcPr>
          <w:p w14:paraId="7466C771"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1.778</w:t>
            </w:r>
          </w:p>
        </w:tc>
        <w:tc>
          <w:tcPr>
            <w:tcW w:w="872" w:type="dxa"/>
            <w:tcBorders>
              <w:top w:val="nil"/>
              <w:left w:val="nil"/>
              <w:bottom w:val="single" w:sz="4" w:space="0" w:color="auto"/>
              <w:right w:val="single" w:sz="4" w:space="0" w:color="auto"/>
            </w:tcBorders>
            <w:noWrap/>
            <w:hideMark/>
          </w:tcPr>
          <w:p w14:paraId="25FE3B01"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r>
      <w:tr w:rsidR="000740A6" w:rsidRPr="00696AA5" w14:paraId="213DD7DB"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65B449AF"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9</w:t>
            </w:r>
          </w:p>
        </w:tc>
        <w:tc>
          <w:tcPr>
            <w:tcW w:w="1813" w:type="dxa"/>
            <w:tcBorders>
              <w:top w:val="nil"/>
              <w:left w:val="single" w:sz="8" w:space="0" w:color="auto"/>
              <w:bottom w:val="single" w:sz="4" w:space="0" w:color="auto"/>
              <w:right w:val="nil"/>
            </w:tcBorders>
            <w:noWrap/>
            <w:vAlign w:val="bottom"/>
            <w:hideMark/>
          </w:tcPr>
          <w:p w14:paraId="507BB2CA" w14:textId="77777777" w:rsidR="000740A6" w:rsidRPr="00696AA5" w:rsidRDefault="000740A6" w:rsidP="00717243">
            <w:pPr>
              <w:contextualSpacing/>
              <w:rPr>
                <w:rFonts w:ascii="Bookman Old Style" w:hAnsi="Bookman Old Style" w:cs="Calibri"/>
                <w:sz w:val="18"/>
                <w:szCs w:val="18"/>
                <w:lang w:eastAsia="en-ID"/>
              </w:rPr>
            </w:pPr>
            <w:r w:rsidRPr="00696AA5">
              <w:rPr>
                <w:rFonts w:ascii="Bookman Old Style" w:hAnsi="Bookman Old Style" w:cs="Calibri"/>
                <w:sz w:val="18"/>
                <w:szCs w:val="18"/>
                <w:lang w:eastAsia="en-ID"/>
              </w:rPr>
              <w:t>Patimuan</w:t>
            </w:r>
          </w:p>
        </w:tc>
        <w:tc>
          <w:tcPr>
            <w:tcW w:w="907" w:type="dxa"/>
            <w:tcBorders>
              <w:top w:val="nil"/>
              <w:left w:val="single" w:sz="8" w:space="0" w:color="auto"/>
              <w:bottom w:val="single" w:sz="4" w:space="0" w:color="auto"/>
              <w:right w:val="single" w:sz="8" w:space="0" w:color="auto"/>
            </w:tcBorders>
            <w:noWrap/>
            <w:hideMark/>
          </w:tcPr>
          <w:p w14:paraId="3486BEA8"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4.710 </w:t>
            </w:r>
          </w:p>
        </w:tc>
        <w:tc>
          <w:tcPr>
            <w:tcW w:w="1171" w:type="dxa"/>
            <w:tcBorders>
              <w:top w:val="nil"/>
              <w:left w:val="nil"/>
              <w:bottom w:val="single" w:sz="4" w:space="0" w:color="auto"/>
              <w:right w:val="single" w:sz="8" w:space="0" w:color="auto"/>
            </w:tcBorders>
            <w:shd w:val="clear" w:color="000000" w:fill="FFFFFF"/>
            <w:noWrap/>
            <w:hideMark/>
          </w:tcPr>
          <w:p w14:paraId="304D139D"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184.276 </w:t>
            </w:r>
          </w:p>
        </w:tc>
        <w:tc>
          <w:tcPr>
            <w:tcW w:w="1052" w:type="dxa"/>
            <w:tcBorders>
              <w:top w:val="nil"/>
              <w:left w:val="nil"/>
              <w:bottom w:val="single" w:sz="4" w:space="0" w:color="auto"/>
              <w:right w:val="nil"/>
            </w:tcBorders>
            <w:noWrap/>
            <w:hideMark/>
          </w:tcPr>
          <w:p w14:paraId="17F64D0C"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26.271</w:t>
            </w:r>
          </w:p>
        </w:tc>
        <w:tc>
          <w:tcPr>
            <w:tcW w:w="1171" w:type="dxa"/>
            <w:tcBorders>
              <w:top w:val="nil"/>
              <w:left w:val="single" w:sz="8" w:space="0" w:color="auto"/>
              <w:bottom w:val="single" w:sz="4" w:space="0" w:color="auto"/>
              <w:right w:val="single" w:sz="8" w:space="0" w:color="auto"/>
            </w:tcBorders>
            <w:noWrap/>
            <w:hideMark/>
          </w:tcPr>
          <w:p w14:paraId="5EF6851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158.006</w:t>
            </w:r>
          </w:p>
        </w:tc>
        <w:tc>
          <w:tcPr>
            <w:tcW w:w="991" w:type="dxa"/>
            <w:tcBorders>
              <w:top w:val="nil"/>
              <w:left w:val="nil"/>
              <w:bottom w:val="single" w:sz="4" w:space="0" w:color="auto"/>
              <w:right w:val="nil"/>
            </w:tcBorders>
            <w:noWrap/>
            <w:hideMark/>
          </w:tcPr>
          <w:p w14:paraId="325DE635"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26.037</w:t>
            </w:r>
          </w:p>
        </w:tc>
        <w:tc>
          <w:tcPr>
            <w:tcW w:w="872" w:type="dxa"/>
            <w:tcBorders>
              <w:top w:val="nil"/>
              <w:left w:val="single" w:sz="8" w:space="0" w:color="auto"/>
              <w:bottom w:val="single" w:sz="4" w:space="0" w:color="auto"/>
              <w:right w:val="single" w:sz="8" w:space="0" w:color="auto"/>
            </w:tcBorders>
            <w:noWrap/>
            <w:hideMark/>
          </w:tcPr>
          <w:p w14:paraId="575540F7"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129</w:t>
            </w:r>
          </w:p>
        </w:tc>
        <w:tc>
          <w:tcPr>
            <w:tcW w:w="872" w:type="dxa"/>
            <w:tcBorders>
              <w:top w:val="nil"/>
              <w:left w:val="nil"/>
              <w:bottom w:val="single" w:sz="4" w:space="0" w:color="auto"/>
              <w:right w:val="single" w:sz="8" w:space="0" w:color="auto"/>
            </w:tcBorders>
            <w:noWrap/>
            <w:hideMark/>
          </w:tcPr>
          <w:p w14:paraId="7CAA2908"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105</w:t>
            </w:r>
          </w:p>
        </w:tc>
        <w:tc>
          <w:tcPr>
            <w:tcW w:w="872" w:type="dxa"/>
            <w:tcBorders>
              <w:top w:val="nil"/>
              <w:left w:val="nil"/>
              <w:bottom w:val="single" w:sz="4" w:space="0" w:color="auto"/>
              <w:right w:val="single" w:sz="4" w:space="0" w:color="auto"/>
            </w:tcBorders>
            <w:noWrap/>
            <w:hideMark/>
          </w:tcPr>
          <w:p w14:paraId="26F507ED"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r>
      <w:tr w:rsidR="000740A6" w:rsidRPr="00696AA5" w14:paraId="68B8A171"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5C8EAE58" w14:textId="77777777" w:rsidR="000740A6" w:rsidRPr="00696AA5" w:rsidRDefault="000740A6" w:rsidP="00717243">
            <w:pPr>
              <w:contextualSpacing/>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10</w:t>
            </w:r>
          </w:p>
        </w:tc>
        <w:tc>
          <w:tcPr>
            <w:tcW w:w="1813" w:type="dxa"/>
            <w:tcBorders>
              <w:top w:val="nil"/>
              <w:left w:val="single" w:sz="8" w:space="0" w:color="auto"/>
              <w:bottom w:val="single" w:sz="4" w:space="0" w:color="auto"/>
              <w:right w:val="nil"/>
            </w:tcBorders>
            <w:noWrap/>
            <w:vAlign w:val="bottom"/>
            <w:hideMark/>
          </w:tcPr>
          <w:p w14:paraId="68C3523D" w14:textId="77777777" w:rsidR="000740A6" w:rsidRPr="00696AA5" w:rsidRDefault="000740A6" w:rsidP="00717243">
            <w:pPr>
              <w:contextualSpacing/>
              <w:rPr>
                <w:rFonts w:ascii="Bookman Old Style" w:hAnsi="Bookman Old Style" w:cs="Calibri"/>
                <w:sz w:val="18"/>
                <w:szCs w:val="18"/>
                <w:lang w:eastAsia="en-ID"/>
              </w:rPr>
            </w:pPr>
            <w:r w:rsidRPr="00696AA5">
              <w:rPr>
                <w:rFonts w:ascii="Bookman Old Style" w:hAnsi="Bookman Old Style" w:cs="Calibri"/>
                <w:sz w:val="18"/>
                <w:szCs w:val="18"/>
                <w:lang w:eastAsia="en-ID"/>
              </w:rPr>
              <w:t>Gandrungmangu</w:t>
            </w:r>
          </w:p>
        </w:tc>
        <w:tc>
          <w:tcPr>
            <w:tcW w:w="907" w:type="dxa"/>
            <w:tcBorders>
              <w:top w:val="nil"/>
              <w:left w:val="single" w:sz="8" w:space="0" w:color="auto"/>
              <w:bottom w:val="single" w:sz="4" w:space="0" w:color="auto"/>
              <w:right w:val="single" w:sz="8" w:space="0" w:color="auto"/>
            </w:tcBorders>
            <w:noWrap/>
            <w:hideMark/>
          </w:tcPr>
          <w:p w14:paraId="2836DA0F"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5.161 </w:t>
            </w:r>
          </w:p>
        </w:tc>
        <w:tc>
          <w:tcPr>
            <w:tcW w:w="1171" w:type="dxa"/>
            <w:tcBorders>
              <w:top w:val="nil"/>
              <w:left w:val="nil"/>
              <w:bottom w:val="single" w:sz="4" w:space="0" w:color="auto"/>
              <w:right w:val="single" w:sz="8" w:space="0" w:color="auto"/>
            </w:tcBorders>
            <w:shd w:val="clear" w:color="000000" w:fill="FFFFFF"/>
            <w:noWrap/>
            <w:hideMark/>
          </w:tcPr>
          <w:p w14:paraId="5B583A81"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215.032 </w:t>
            </w:r>
          </w:p>
        </w:tc>
        <w:tc>
          <w:tcPr>
            <w:tcW w:w="1052" w:type="dxa"/>
            <w:tcBorders>
              <w:top w:val="nil"/>
              <w:left w:val="nil"/>
              <w:bottom w:val="single" w:sz="4" w:space="0" w:color="auto"/>
              <w:right w:val="nil"/>
            </w:tcBorders>
            <w:noWrap/>
            <w:hideMark/>
          </w:tcPr>
          <w:p w14:paraId="62C94486"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41.989</w:t>
            </w:r>
          </w:p>
        </w:tc>
        <w:tc>
          <w:tcPr>
            <w:tcW w:w="1171" w:type="dxa"/>
            <w:tcBorders>
              <w:top w:val="nil"/>
              <w:left w:val="single" w:sz="8" w:space="0" w:color="auto"/>
              <w:bottom w:val="single" w:sz="4" w:space="0" w:color="auto"/>
              <w:right w:val="single" w:sz="8" w:space="0" w:color="auto"/>
            </w:tcBorders>
            <w:noWrap/>
            <w:hideMark/>
          </w:tcPr>
          <w:p w14:paraId="5E56A477"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173.043</w:t>
            </w:r>
          </w:p>
        </w:tc>
        <w:tc>
          <w:tcPr>
            <w:tcW w:w="991" w:type="dxa"/>
            <w:tcBorders>
              <w:top w:val="nil"/>
              <w:left w:val="nil"/>
              <w:bottom w:val="single" w:sz="4" w:space="0" w:color="auto"/>
              <w:right w:val="nil"/>
            </w:tcBorders>
            <w:noWrap/>
            <w:hideMark/>
          </w:tcPr>
          <w:p w14:paraId="3CF056A0"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34.092</w:t>
            </w:r>
          </w:p>
        </w:tc>
        <w:tc>
          <w:tcPr>
            <w:tcW w:w="872" w:type="dxa"/>
            <w:tcBorders>
              <w:top w:val="nil"/>
              <w:left w:val="single" w:sz="8" w:space="0" w:color="auto"/>
              <w:bottom w:val="single" w:sz="4" w:space="0" w:color="auto"/>
              <w:right w:val="single" w:sz="8" w:space="0" w:color="auto"/>
            </w:tcBorders>
            <w:noWrap/>
            <w:hideMark/>
          </w:tcPr>
          <w:p w14:paraId="6B381974"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4.541</w:t>
            </w:r>
          </w:p>
        </w:tc>
        <w:tc>
          <w:tcPr>
            <w:tcW w:w="872" w:type="dxa"/>
            <w:tcBorders>
              <w:top w:val="nil"/>
              <w:left w:val="nil"/>
              <w:bottom w:val="single" w:sz="4" w:space="0" w:color="auto"/>
              <w:right w:val="single" w:sz="8" w:space="0" w:color="auto"/>
            </w:tcBorders>
            <w:noWrap/>
            <w:hideMark/>
          </w:tcPr>
          <w:p w14:paraId="62357578"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281</w:t>
            </w:r>
          </w:p>
        </w:tc>
        <w:tc>
          <w:tcPr>
            <w:tcW w:w="872" w:type="dxa"/>
            <w:tcBorders>
              <w:top w:val="nil"/>
              <w:left w:val="nil"/>
              <w:bottom w:val="single" w:sz="4" w:space="0" w:color="auto"/>
              <w:right w:val="single" w:sz="4" w:space="0" w:color="auto"/>
            </w:tcBorders>
            <w:noWrap/>
            <w:hideMark/>
          </w:tcPr>
          <w:p w14:paraId="37E86006"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3.075</w:t>
            </w:r>
          </w:p>
        </w:tc>
      </w:tr>
      <w:tr w:rsidR="000740A6" w:rsidRPr="00696AA5" w14:paraId="681F4C69"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0E164F09"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11</w:t>
            </w:r>
          </w:p>
        </w:tc>
        <w:tc>
          <w:tcPr>
            <w:tcW w:w="1813" w:type="dxa"/>
            <w:tcBorders>
              <w:top w:val="nil"/>
              <w:left w:val="single" w:sz="8" w:space="0" w:color="auto"/>
              <w:bottom w:val="single" w:sz="4" w:space="0" w:color="auto"/>
              <w:right w:val="nil"/>
            </w:tcBorders>
            <w:noWrap/>
            <w:vAlign w:val="bottom"/>
            <w:hideMark/>
          </w:tcPr>
          <w:p w14:paraId="08E2BDBA" w14:textId="77777777" w:rsidR="000740A6" w:rsidRPr="00696AA5" w:rsidRDefault="000740A6" w:rsidP="00717243">
            <w:pPr>
              <w:contextualSpacing/>
              <w:rPr>
                <w:rFonts w:ascii="Bookman Old Style" w:hAnsi="Bookman Old Style" w:cs="Arial"/>
                <w:sz w:val="18"/>
                <w:szCs w:val="18"/>
                <w:lang w:eastAsia="en-ID"/>
              </w:rPr>
            </w:pPr>
            <w:r w:rsidRPr="00696AA5">
              <w:rPr>
                <w:rFonts w:ascii="Bookman Old Style" w:hAnsi="Bookman Old Style" w:cs="Arial"/>
                <w:sz w:val="18"/>
                <w:szCs w:val="18"/>
                <w:lang w:eastAsia="en-ID"/>
              </w:rPr>
              <w:t>Bantarsari</w:t>
            </w:r>
          </w:p>
        </w:tc>
        <w:tc>
          <w:tcPr>
            <w:tcW w:w="907" w:type="dxa"/>
            <w:tcBorders>
              <w:top w:val="nil"/>
              <w:left w:val="single" w:sz="8" w:space="0" w:color="auto"/>
              <w:bottom w:val="single" w:sz="4" w:space="0" w:color="auto"/>
              <w:right w:val="single" w:sz="8" w:space="0" w:color="auto"/>
            </w:tcBorders>
            <w:noWrap/>
            <w:hideMark/>
          </w:tcPr>
          <w:p w14:paraId="7D95378C"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3.028 </w:t>
            </w:r>
          </w:p>
        </w:tc>
        <w:tc>
          <w:tcPr>
            <w:tcW w:w="1171" w:type="dxa"/>
            <w:tcBorders>
              <w:top w:val="nil"/>
              <w:left w:val="nil"/>
              <w:bottom w:val="single" w:sz="4" w:space="0" w:color="auto"/>
              <w:right w:val="single" w:sz="8" w:space="0" w:color="auto"/>
            </w:tcBorders>
            <w:shd w:val="clear" w:color="000000" w:fill="FFFFFF"/>
            <w:noWrap/>
            <w:hideMark/>
          </w:tcPr>
          <w:p w14:paraId="6080F1CA"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57.714 </w:t>
            </w:r>
          </w:p>
        </w:tc>
        <w:tc>
          <w:tcPr>
            <w:tcW w:w="1052" w:type="dxa"/>
            <w:tcBorders>
              <w:top w:val="nil"/>
              <w:left w:val="nil"/>
              <w:bottom w:val="single" w:sz="4" w:space="0" w:color="auto"/>
              <w:right w:val="nil"/>
            </w:tcBorders>
            <w:noWrap/>
            <w:hideMark/>
          </w:tcPr>
          <w:p w14:paraId="4DC8BD01"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27.702</w:t>
            </w:r>
          </w:p>
        </w:tc>
        <w:tc>
          <w:tcPr>
            <w:tcW w:w="1171" w:type="dxa"/>
            <w:tcBorders>
              <w:top w:val="nil"/>
              <w:left w:val="single" w:sz="8" w:space="0" w:color="auto"/>
              <w:bottom w:val="single" w:sz="4" w:space="0" w:color="auto"/>
              <w:right w:val="single" w:sz="8" w:space="0" w:color="auto"/>
            </w:tcBorders>
            <w:noWrap/>
            <w:hideMark/>
          </w:tcPr>
          <w:p w14:paraId="2907BB69"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30.012</w:t>
            </w:r>
          </w:p>
        </w:tc>
        <w:tc>
          <w:tcPr>
            <w:tcW w:w="991" w:type="dxa"/>
            <w:tcBorders>
              <w:top w:val="nil"/>
              <w:left w:val="nil"/>
              <w:bottom w:val="single" w:sz="4" w:space="0" w:color="auto"/>
              <w:right w:val="nil"/>
            </w:tcBorders>
            <w:noWrap/>
            <w:hideMark/>
          </w:tcPr>
          <w:p w14:paraId="28AD8223"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23.365</w:t>
            </w:r>
          </w:p>
        </w:tc>
        <w:tc>
          <w:tcPr>
            <w:tcW w:w="872" w:type="dxa"/>
            <w:tcBorders>
              <w:top w:val="nil"/>
              <w:left w:val="single" w:sz="8" w:space="0" w:color="auto"/>
              <w:bottom w:val="single" w:sz="4" w:space="0" w:color="auto"/>
              <w:right w:val="single" w:sz="8" w:space="0" w:color="auto"/>
            </w:tcBorders>
            <w:noWrap/>
            <w:hideMark/>
          </w:tcPr>
          <w:p w14:paraId="23664E23"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2.404</w:t>
            </w:r>
          </w:p>
        </w:tc>
        <w:tc>
          <w:tcPr>
            <w:tcW w:w="872" w:type="dxa"/>
            <w:tcBorders>
              <w:top w:val="nil"/>
              <w:left w:val="nil"/>
              <w:bottom w:val="single" w:sz="4" w:space="0" w:color="auto"/>
              <w:right w:val="single" w:sz="8" w:space="0" w:color="auto"/>
            </w:tcBorders>
            <w:noWrap/>
            <w:hideMark/>
          </w:tcPr>
          <w:p w14:paraId="26D04AE4"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1.934</w:t>
            </w:r>
          </w:p>
        </w:tc>
        <w:tc>
          <w:tcPr>
            <w:tcW w:w="872" w:type="dxa"/>
            <w:tcBorders>
              <w:top w:val="nil"/>
              <w:left w:val="nil"/>
              <w:bottom w:val="single" w:sz="4" w:space="0" w:color="auto"/>
              <w:right w:val="single" w:sz="4" w:space="0" w:color="auto"/>
            </w:tcBorders>
            <w:noWrap/>
            <w:hideMark/>
          </w:tcPr>
          <w:p w14:paraId="1FD5CCD2"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r>
      <w:tr w:rsidR="000740A6" w:rsidRPr="00696AA5" w14:paraId="3D6A4449"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13C333DC"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12</w:t>
            </w:r>
          </w:p>
        </w:tc>
        <w:tc>
          <w:tcPr>
            <w:tcW w:w="1813" w:type="dxa"/>
            <w:tcBorders>
              <w:top w:val="nil"/>
              <w:left w:val="single" w:sz="8" w:space="0" w:color="auto"/>
              <w:bottom w:val="single" w:sz="4" w:space="0" w:color="auto"/>
              <w:right w:val="nil"/>
            </w:tcBorders>
            <w:noWrap/>
            <w:vAlign w:val="bottom"/>
            <w:hideMark/>
          </w:tcPr>
          <w:p w14:paraId="42A93EFC" w14:textId="77777777" w:rsidR="000740A6" w:rsidRPr="00696AA5" w:rsidRDefault="000740A6" w:rsidP="00717243">
            <w:pPr>
              <w:contextualSpacing/>
              <w:rPr>
                <w:rFonts w:ascii="Bookman Old Style" w:hAnsi="Bookman Old Style" w:cs="Arial"/>
                <w:sz w:val="18"/>
                <w:szCs w:val="18"/>
                <w:lang w:eastAsia="en-ID"/>
              </w:rPr>
            </w:pPr>
            <w:r w:rsidRPr="00696AA5">
              <w:rPr>
                <w:rFonts w:ascii="Bookman Old Style" w:hAnsi="Bookman Old Style" w:cs="Arial"/>
                <w:sz w:val="18"/>
                <w:szCs w:val="18"/>
                <w:lang w:eastAsia="en-ID"/>
              </w:rPr>
              <w:t>Kawunganten</w:t>
            </w:r>
          </w:p>
        </w:tc>
        <w:tc>
          <w:tcPr>
            <w:tcW w:w="907" w:type="dxa"/>
            <w:tcBorders>
              <w:top w:val="nil"/>
              <w:left w:val="single" w:sz="8" w:space="0" w:color="auto"/>
              <w:bottom w:val="single" w:sz="4" w:space="0" w:color="auto"/>
              <w:right w:val="single" w:sz="8" w:space="0" w:color="auto"/>
            </w:tcBorders>
            <w:noWrap/>
            <w:hideMark/>
          </w:tcPr>
          <w:p w14:paraId="71E22EFF"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4.470 </w:t>
            </w:r>
          </w:p>
        </w:tc>
        <w:tc>
          <w:tcPr>
            <w:tcW w:w="1171" w:type="dxa"/>
            <w:tcBorders>
              <w:top w:val="nil"/>
              <w:left w:val="nil"/>
              <w:bottom w:val="single" w:sz="4" w:space="0" w:color="auto"/>
              <w:right w:val="single" w:sz="8" w:space="0" w:color="auto"/>
            </w:tcBorders>
            <w:shd w:val="clear" w:color="000000" w:fill="FFFFFF"/>
            <w:noWrap/>
            <w:hideMark/>
          </w:tcPr>
          <w:p w14:paraId="0D31EA98"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31.292 </w:t>
            </w:r>
          </w:p>
        </w:tc>
        <w:tc>
          <w:tcPr>
            <w:tcW w:w="1052" w:type="dxa"/>
            <w:tcBorders>
              <w:top w:val="nil"/>
              <w:left w:val="nil"/>
              <w:bottom w:val="single" w:sz="4" w:space="0" w:color="auto"/>
              <w:right w:val="nil"/>
            </w:tcBorders>
            <w:noWrap/>
            <w:hideMark/>
          </w:tcPr>
          <w:p w14:paraId="4F0189BB"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28.557</w:t>
            </w:r>
          </w:p>
        </w:tc>
        <w:tc>
          <w:tcPr>
            <w:tcW w:w="1171" w:type="dxa"/>
            <w:tcBorders>
              <w:top w:val="nil"/>
              <w:left w:val="single" w:sz="8" w:space="0" w:color="auto"/>
              <w:bottom w:val="single" w:sz="4" w:space="0" w:color="auto"/>
              <w:right w:val="single" w:sz="8" w:space="0" w:color="auto"/>
            </w:tcBorders>
            <w:noWrap/>
            <w:hideMark/>
          </w:tcPr>
          <w:p w14:paraId="090DB3D6"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2.736</w:t>
            </w:r>
          </w:p>
        </w:tc>
        <w:tc>
          <w:tcPr>
            <w:tcW w:w="991" w:type="dxa"/>
            <w:tcBorders>
              <w:top w:val="nil"/>
              <w:left w:val="nil"/>
              <w:bottom w:val="single" w:sz="4" w:space="0" w:color="auto"/>
              <w:right w:val="nil"/>
            </w:tcBorders>
            <w:noWrap/>
            <w:hideMark/>
          </w:tcPr>
          <w:p w14:paraId="6DB8D79B"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23.592</w:t>
            </w:r>
          </w:p>
        </w:tc>
        <w:tc>
          <w:tcPr>
            <w:tcW w:w="872" w:type="dxa"/>
            <w:tcBorders>
              <w:top w:val="nil"/>
              <w:left w:val="single" w:sz="8" w:space="0" w:color="auto"/>
              <w:bottom w:val="single" w:sz="4" w:space="0" w:color="auto"/>
              <w:right w:val="single" w:sz="8" w:space="0" w:color="auto"/>
            </w:tcBorders>
            <w:noWrap/>
            <w:hideMark/>
          </w:tcPr>
          <w:p w14:paraId="67343E5B"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4.727</w:t>
            </w:r>
          </w:p>
        </w:tc>
        <w:tc>
          <w:tcPr>
            <w:tcW w:w="872" w:type="dxa"/>
            <w:tcBorders>
              <w:top w:val="nil"/>
              <w:left w:val="nil"/>
              <w:bottom w:val="single" w:sz="4" w:space="0" w:color="auto"/>
              <w:right w:val="single" w:sz="8" w:space="0" w:color="auto"/>
            </w:tcBorders>
            <w:noWrap/>
            <w:hideMark/>
          </w:tcPr>
          <w:p w14:paraId="5A491C5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238</w:t>
            </w:r>
          </w:p>
        </w:tc>
        <w:tc>
          <w:tcPr>
            <w:tcW w:w="872" w:type="dxa"/>
            <w:tcBorders>
              <w:top w:val="nil"/>
              <w:left w:val="nil"/>
              <w:bottom w:val="single" w:sz="4" w:space="0" w:color="auto"/>
              <w:right w:val="single" w:sz="4" w:space="0" w:color="auto"/>
            </w:tcBorders>
            <w:noWrap/>
            <w:hideMark/>
          </w:tcPr>
          <w:p w14:paraId="41D25742"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r>
      <w:tr w:rsidR="000740A6" w:rsidRPr="00696AA5" w14:paraId="411093A0"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30CA7F09" w14:textId="77777777" w:rsidR="000740A6" w:rsidRPr="00696AA5" w:rsidRDefault="000740A6" w:rsidP="00717243">
            <w:pPr>
              <w:contextualSpacing/>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13</w:t>
            </w:r>
          </w:p>
        </w:tc>
        <w:tc>
          <w:tcPr>
            <w:tcW w:w="1813" w:type="dxa"/>
            <w:tcBorders>
              <w:top w:val="nil"/>
              <w:left w:val="single" w:sz="8" w:space="0" w:color="auto"/>
              <w:bottom w:val="single" w:sz="4" w:space="0" w:color="auto"/>
              <w:right w:val="nil"/>
            </w:tcBorders>
            <w:noWrap/>
            <w:vAlign w:val="bottom"/>
            <w:hideMark/>
          </w:tcPr>
          <w:p w14:paraId="63783FEE" w14:textId="77777777" w:rsidR="000740A6" w:rsidRPr="00696AA5" w:rsidRDefault="000740A6" w:rsidP="00717243">
            <w:pPr>
              <w:contextualSpacing/>
              <w:rPr>
                <w:rFonts w:ascii="Bookman Old Style" w:hAnsi="Bookman Old Style" w:cs="Arial"/>
                <w:sz w:val="18"/>
                <w:szCs w:val="18"/>
                <w:lang w:eastAsia="en-ID"/>
              </w:rPr>
            </w:pPr>
            <w:r w:rsidRPr="00696AA5">
              <w:rPr>
                <w:rFonts w:ascii="Bookman Old Style" w:hAnsi="Bookman Old Style" w:cs="Arial"/>
                <w:sz w:val="18"/>
                <w:szCs w:val="18"/>
                <w:lang w:eastAsia="en-ID"/>
              </w:rPr>
              <w:t>Kampunglaut</w:t>
            </w:r>
          </w:p>
        </w:tc>
        <w:tc>
          <w:tcPr>
            <w:tcW w:w="907" w:type="dxa"/>
            <w:tcBorders>
              <w:top w:val="nil"/>
              <w:left w:val="single" w:sz="8" w:space="0" w:color="auto"/>
              <w:bottom w:val="single" w:sz="4" w:space="0" w:color="auto"/>
              <w:right w:val="single" w:sz="8" w:space="0" w:color="auto"/>
            </w:tcBorders>
            <w:noWrap/>
            <w:hideMark/>
          </w:tcPr>
          <w:p w14:paraId="17396821"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2.324 </w:t>
            </w:r>
          </w:p>
        </w:tc>
        <w:tc>
          <w:tcPr>
            <w:tcW w:w="1171" w:type="dxa"/>
            <w:tcBorders>
              <w:top w:val="nil"/>
              <w:left w:val="nil"/>
              <w:bottom w:val="single" w:sz="4" w:space="0" w:color="auto"/>
              <w:right w:val="single" w:sz="8" w:space="0" w:color="auto"/>
            </w:tcBorders>
            <w:shd w:val="clear" w:color="000000" w:fill="FFFFFF"/>
            <w:noWrap/>
            <w:hideMark/>
          </w:tcPr>
          <w:p w14:paraId="105C653A"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3.880 </w:t>
            </w:r>
          </w:p>
        </w:tc>
        <w:tc>
          <w:tcPr>
            <w:tcW w:w="1052" w:type="dxa"/>
            <w:tcBorders>
              <w:top w:val="nil"/>
              <w:left w:val="nil"/>
              <w:bottom w:val="single" w:sz="4" w:space="0" w:color="auto"/>
              <w:right w:val="nil"/>
            </w:tcBorders>
            <w:noWrap/>
            <w:hideMark/>
          </w:tcPr>
          <w:p w14:paraId="43A40E21"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2.476</w:t>
            </w:r>
          </w:p>
        </w:tc>
        <w:tc>
          <w:tcPr>
            <w:tcW w:w="1171" w:type="dxa"/>
            <w:tcBorders>
              <w:top w:val="nil"/>
              <w:left w:val="single" w:sz="8" w:space="0" w:color="auto"/>
              <w:bottom w:val="single" w:sz="4" w:space="0" w:color="auto"/>
              <w:right w:val="single" w:sz="8" w:space="0" w:color="auto"/>
            </w:tcBorders>
            <w:noWrap/>
            <w:hideMark/>
          </w:tcPr>
          <w:p w14:paraId="07BEDA57"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1.404</w:t>
            </w:r>
          </w:p>
        </w:tc>
        <w:tc>
          <w:tcPr>
            <w:tcW w:w="991" w:type="dxa"/>
            <w:tcBorders>
              <w:top w:val="nil"/>
              <w:left w:val="nil"/>
              <w:bottom w:val="single" w:sz="4" w:space="0" w:color="auto"/>
              <w:right w:val="nil"/>
            </w:tcBorders>
            <w:noWrap/>
            <w:hideMark/>
          </w:tcPr>
          <w:p w14:paraId="3FCAE09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1.917</w:t>
            </w:r>
          </w:p>
        </w:tc>
        <w:tc>
          <w:tcPr>
            <w:tcW w:w="872" w:type="dxa"/>
            <w:tcBorders>
              <w:top w:val="nil"/>
              <w:left w:val="single" w:sz="8" w:space="0" w:color="auto"/>
              <w:bottom w:val="single" w:sz="4" w:space="0" w:color="auto"/>
              <w:right w:val="single" w:sz="8" w:space="0" w:color="auto"/>
            </w:tcBorders>
            <w:noWrap/>
            <w:hideMark/>
          </w:tcPr>
          <w:p w14:paraId="65180342"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105</w:t>
            </w:r>
          </w:p>
        </w:tc>
        <w:tc>
          <w:tcPr>
            <w:tcW w:w="872" w:type="dxa"/>
            <w:tcBorders>
              <w:top w:val="nil"/>
              <w:left w:val="nil"/>
              <w:bottom w:val="single" w:sz="4" w:space="0" w:color="auto"/>
              <w:right w:val="single" w:sz="8" w:space="0" w:color="auto"/>
            </w:tcBorders>
            <w:noWrap/>
            <w:hideMark/>
          </w:tcPr>
          <w:p w14:paraId="6541F076"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147</w:t>
            </w:r>
          </w:p>
        </w:tc>
        <w:tc>
          <w:tcPr>
            <w:tcW w:w="872" w:type="dxa"/>
            <w:tcBorders>
              <w:top w:val="nil"/>
              <w:left w:val="nil"/>
              <w:bottom w:val="single" w:sz="4" w:space="0" w:color="auto"/>
              <w:right w:val="single" w:sz="4" w:space="0" w:color="auto"/>
            </w:tcBorders>
            <w:noWrap/>
            <w:hideMark/>
          </w:tcPr>
          <w:p w14:paraId="2DB2D7E1"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308</w:t>
            </w:r>
          </w:p>
        </w:tc>
      </w:tr>
      <w:tr w:rsidR="000740A6" w:rsidRPr="00696AA5" w14:paraId="0EAB2704"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33FC4681"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14</w:t>
            </w:r>
          </w:p>
        </w:tc>
        <w:tc>
          <w:tcPr>
            <w:tcW w:w="1813" w:type="dxa"/>
            <w:tcBorders>
              <w:top w:val="nil"/>
              <w:left w:val="single" w:sz="8" w:space="0" w:color="auto"/>
              <w:bottom w:val="single" w:sz="4" w:space="0" w:color="auto"/>
              <w:right w:val="nil"/>
            </w:tcBorders>
            <w:noWrap/>
            <w:vAlign w:val="bottom"/>
            <w:hideMark/>
          </w:tcPr>
          <w:p w14:paraId="7029937C" w14:textId="77777777" w:rsidR="000740A6" w:rsidRPr="00696AA5" w:rsidRDefault="000740A6" w:rsidP="00717243">
            <w:pPr>
              <w:contextualSpacing/>
              <w:rPr>
                <w:rFonts w:ascii="Bookman Old Style" w:hAnsi="Bookman Old Style" w:cs="Arial"/>
                <w:sz w:val="18"/>
                <w:szCs w:val="18"/>
                <w:lang w:eastAsia="en-ID"/>
              </w:rPr>
            </w:pPr>
            <w:r w:rsidRPr="00696AA5">
              <w:rPr>
                <w:rFonts w:ascii="Bookman Old Style" w:hAnsi="Bookman Old Style" w:cs="Arial"/>
                <w:sz w:val="18"/>
                <w:szCs w:val="18"/>
                <w:lang w:eastAsia="en-ID"/>
              </w:rPr>
              <w:t>Jeruklegi</w:t>
            </w:r>
          </w:p>
        </w:tc>
        <w:tc>
          <w:tcPr>
            <w:tcW w:w="907" w:type="dxa"/>
            <w:tcBorders>
              <w:top w:val="nil"/>
              <w:left w:val="single" w:sz="8" w:space="0" w:color="auto"/>
              <w:bottom w:val="single" w:sz="4" w:space="0" w:color="auto"/>
              <w:right w:val="single" w:sz="8" w:space="0" w:color="auto"/>
            </w:tcBorders>
            <w:noWrap/>
            <w:hideMark/>
          </w:tcPr>
          <w:p w14:paraId="060BE6F9"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1.234 </w:t>
            </w:r>
          </w:p>
        </w:tc>
        <w:tc>
          <w:tcPr>
            <w:tcW w:w="1171" w:type="dxa"/>
            <w:tcBorders>
              <w:top w:val="nil"/>
              <w:left w:val="nil"/>
              <w:bottom w:val="single" w:sz="4" w:space="0" w:color="auto"/>
              <w:right w:val="single" w:sz="8" w:space="0" w:color="auto"/>
            </w:tcBorders>
            <w:shd w:val="clear" w:color="000000" w:fill="FFFFFF"/>
            <w:noWrap/>
            <w:hideMark/>
          </w:tcPr>
          <w:p w14:paraId="11A899BA"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13.307 </w:t>
            </w:r>
          </w:p>
        </w:tc>
        <w:tc>
          <w:tcPr>
            <w:tcW w:w="1052" w:type="dxa"/>
            <w:tcBorders>
              <w:top w:val="nil"/>
              <w:left w:val="nil"/>
              <w:bottom w:val="single" w:sz="4" w:space="0" w:color="auto"/>
              <w:right w:val="nil"/>
            </w:tcBorders>
            <w:noWrap/>
            <w:hideMark/>
          </w:tcPr>
          <w:p w14:paraId="0C1E420D"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7.848</w:t>
            </w:r>
          </w:p>
        </w:tc>
        <w:tc>
          <w:tcPr>
            <w:tcW w:w="1171" w:type="dxa"/>
            <w:tcBorders>
              <w:top w:val="nil"/>
              <w:left w:val="single" w:sz="8" w:space="0" w:color="auto"/>
              <w:bottom w:val="single" w:sz="4" w:space="0" w:color="auto"/>
              <w:right w:val="single" w:sz="8" w:space="0" w:color="auto"/>
            </w:tcBorders>
            <w:noWrap/>
            <w:hideMark/>
          </w:tcPr>
          <w:p w14:paraId="7FD89927"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5.460</w:t>
            </w:r>
          </w:p>
        </w:tc>
        <w:tc>
          <w:tcPr>
            <w:tcW w:w="991" w:type="dxa"/>
            <w:tcBorders>
              <w:top w:val="nil"/>
              <w:left w:val="nil"/>
              <w:bottom w:val="single" w:sz="4" w:space="0" w:color="auto"/>
              <w:right w:val="nil"/>
            </w:tcBorders>
            <w:noWrap/>
            <w:hideMark/>
          </w:tcPr>
          <w:p w14:paraId="3378625B"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5.304</w:t>
            </w:r>
          </w:p>
        </w:tc>
        <w:tc>
          <w:tcPr>
            <w:tcW w:w="872" w:type="dxa"/>
            <w:tcBorders>
              <w:top w:val="nil"/>
              <w:left w:val="single" w:sz="8" w:space="0" w:color="auto"/>
              <w:bottom w:val="single" w:sz="4" w:space="0" w:color="auto"/>
              <w:right w:val="single" w:sz="8" w:space="0" w:color="auto"/>
            </w:tcBorders>
            <w:noWrap/>
            <w:hideMark/>
          </w:tcPr>
          <w:p w14:paraId="2C621A32"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1.864</w:t>
            </w:r>
          </w:p>
        </w:tc>
        <w:tc>
          <w:tcPr>
            <w:tcW w:w="872" w:type="dxa"/>
            <w:tcBorders>
              <w:top w:val="nil"/>
              <w:left w:val="nil"/>
              <w:bottom w:val="single" w:sz="4" w:space="0" w:color="auto"/>
              <w:right w:val="single" w:sz="8" w:space="0" w:color="auto"/>
            </w:tcBorders>
            <w:noWrap/>
            <w:hideMark/>
          </w:tcPr>
          <w:p w14:paraId="4A93C189"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680</w:t>
            </w:r>
          </w:p>
        </w:tc>
        <w:tc>
          <w:tcPr>
            <w:tcW w:w="872" w:type="dxa"/>
            <w:tcBorders>
              <w:top w:val="nil"/>
              <w:left w:val="nil"/>
              <w:bottom w:val="single" w:sz="4" w:space="0" w:color="auto"/>
              <w:right w:val="single" w:sz="4" w:space="0" w:color="auto"/>
            </w:tcBorders>
            <w:noWrap/>
            <w:hideMark/>
          </w:tcPr>
          <w:p w14:paraId="217488A7"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r>
      <w:tr w:rsidR="000740A6" w:rsidRPr="00696AA5" w14:paraId="6645C41E"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57048EB5"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15</w:t>
            </w:r>
          </w:p>
        </w:tc>
        <w:tc>
          <w:tcPr>
            <w:tcW w:w="1813" w:type="dxa"/>
            <w:tcBorders>
              <w:top w:val="nil"/>
              <w:left w:val="single" w:sz="8" w:space="0" w:color="auto"/>
              <w:bottom w:val="single" w:sz="4" w:space="0" w:color="auto"/>
              <w:right w:val="nil"/>
            </w:tcBorders>
            <w:noWrap/>
            <w:vAlign w:val="bottom"/>
            <w:hideMark/>
          </w:tcPr>
          <w:p w14:paraId="64E38FD1" w14:textId="77777777" w:rsidR="000740A6" w:rsidRPr="00696AA5" w:rsidRDefault="000740A6" w:rsidP="00717243">
            <w:pPr>
              <w:contextualSpacing/>
              <w:rPr>
                <w:rFonts w:ascii="Bookman Old Style" w:hAnsi="Bookman Old Style" w:cs="Arial"/>
                <w:sz w:val="18"/>
                <w:szCs w:val="18"/>
                <w:lang w:eastAsia="en-ID"/>
              </w:rPr>
            </w:pPr>
            <w:r w:rsidRPr="00696AA5">
              <w:rPr>
                <w:rFonts w:ascii="Bookman Old Style" w:hAnsi="Bookman Old Style" w:cs="Arial"/>
                <w:sz w:val="18"/>
                <w:szCs w:val="18"/>
                <w:lang w:eastAsia="en-ID"/>
              </w:rPr>
              <w:t>Kesugihan</w:t>
            </w:r>
          </w:p>
        </w:tc>
        <w:tc>
          <w:tcPr>
            <w:tcW w:w="907" w:type="dxa"/>
            <w:tcBorders>
              <w:top w:val="nil"/>
              <w:left w:val="single" w:sz="8" w:space="0" w:color="auto"/>
              <w:bottom w:val="single" w:sz="4" w:space="0" w:color="auto"/>
              <w:right w:val="single" w:sz="8" w:space="0" w:color="auto"/>
            </w:tcBorders>
            <w:noWrap/>
            <w:hideMark/>
          </w:tcPr>
          <w:p w14:paraId="09112B82"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2.928 </w:t>
            </w:r>
          </w:p>
        </w:tc>
        <w:tc>
          <w:tcPr>
            <w:tcW w:w="1171" w:type="dxa"/>
            <w:tcBorders>
              <w:top w:val="nil"/>
              <w:left w:val="nil"/>
              <w:bottom w:val="single" w:sz="4" w:space="0" w:color="auto"/>
              <w:right w:val="single" w:sz="8" w:space="0" w:color="auto"/>
            </w:tcBorders>
            <w:shd w:val="clear" w:color="000000" w:fill="FFFFFF"/>
            <w:noWrap/>
            <w:hideMark/>
          </w:tcPr>
          <w:p w14:paraId="72BEC0E3"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107.037 </w:t>
            </w:r>
          </w:p>
        </w:tc>
        <w:tc>
          <w:tcPr>
            <w:tcW w:w="1052" w:type="dxa"/>
            <w:tcBorders>
              <w:top w:val="nil"/>
              <w:left w:val="nil"/>
              <w:bottom w:val="single" w:sz="4" w:space="0" w:color="auto"/>
              <w:right w:val="nil"/>
            </w:tcBorders>
            <w:noWrap/>
            <w:hideMark/>
          </w:tcPr>
          <w:p w14:paraId="1AFABA2E"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31.363</w:t>
            </w:r>
          </w:p>
        </w:tc>
        <w:tc>
          <w:tcPr>
            <w:tcW w:w="1171" w:type="dxa"/>
            <w:tcBorders>
              <w:top w:val="nil"/>
              <w:left w:val="single" w:sz="8" w:space="0" w:color="auto"/>
              <w:bottom w:val="single" w:sz="4" w:space="0" w:color="auto"/>
              <w:right w:val="single" w:sz="8" w:space="0" w:color="auto"/>
            </w:tcBorders>
            <w:noWrap/>
            <w:hideMark/>
          </w:tcPr>
          <w:p w14:paraId="1FC537FA"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75.674</w:t>
            </w:r>
          </w:p>
        </w:tc>
        <w:tc>
          <w:tcPr>
            <w:tcW w:w="991" w:type="dxa"/>
            <w:tcBorders>
              <w:top w:val="nil"/>
              <w:left w:val="nil"/>
              <w:bottom w:val="single" w:sz="4" w:space="0" w:color="auto"/>
              <w:right w:val="nil"/>
            </w:tcBorders>
            <w:noWrap/>
            <w:hideMark/>
          </w:tcPr>
          <w:p w14:paraId="6C012D50"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22.516</w:t>
            </w:r>
          </w:p>
        </w:tc>
        <w:tc>
          <w:tcPr>
            <w:tcW w:w="872" w:type="dxa"/>
            <w:tcBorders>
              <w:top w:val="nil"/>
              <w:left w:val="single" w:sz="8" w:space="0" w:color="auto"/>
              <w:bottom w:val="single" w:sz="4" w:space="0" w:color="auto"/>
              <w:right w:val="single" w:sz="8" w:space="0" w:color="auto"/>
            </w:tcBorders>
            <w:noWrap/>
            <w:hideMark/>
          </w:tcPr>
          <w:p w14:paraId="04343873"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4.905</w:t>
            </w:r>
          </w:p>
        </w:tc>
        <w:tc>
          <w:tcPr>
            <w:tcW w:w="872" w:type="dxa"/>
            <w:tcBorders>
              <w:top w:val="nil"/>
              <w:left w:val="nil"/>
              <w:bottom w:val="single" w:sz="4" w:space="0" w:color="auto"/>
              <w:right w:val="single" w:sz="8" w:space="0" w:color="auto"/>
            </w:tcBorders>
            <w:noWrap/>
            <w:hideMark/>
          </w:tcPr>
          <w:p w14:paraId="626633EB"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88</w:t>
            </w:r>
          </w:p>
        </w:tc>
        <w:tc>
          <w:tcPr>
            <w:tcW w:w="872" w:type="dxa"/>
            <w:tcBorders>
              <w:top w:val="nil"/>
              <w:left w:val="nil"/>
              <w:bottom w:val="single" w:sz="4" w:space="0" w:color="auto"/>
              <w:right w:val="single" w:sz="4" w:space="0" w:color="auto"/>
            </w:tcBorders>
            <w:noWrap/>
            <w:hideMark/>
          </w:tcPr>
          <w:p w14:paraId="05E2BBA8"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3.855</w:t>
            </w:r>
          </w:p>
        </w:tc>
      </w:tr>
      <w:tr w:rsidR="000740A6" w:rsidRPr="00696AA5" w14:paraId="09D60EEB"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1D81938F" w14:textId="77777777" w:rsidR="000740A6" w:rsidRPr="00696AA5" w:rsidRDefault="000740A6" w:rsidP="00717243">
            <w:pPr>
              <w:contextualSpacing/>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16</w:t>
            </w:r>
          </w:p>
        </w:tc>
        <w:tc>
          <w:tcPr>
            <w:tcW w:w="1813" w:type="dxa"/>
            <w:tcBorders>
              <w:top w:val="nil"/>
              <w:left w:val="single" w:sz="8" w:space="0" w:color="auto"/>
              <w:bottom w:val="single" w:sz="4" w:space="0" w:color="auto"/>
              <w:right w:val="nil"/>
            </w:tcBorders>
            <w:noWrap/>
            <w:vAlign w:val="bottom"/>
            <w:hideMark/>
          </w:tcPr>
          <w:p w14:paraId="0F069491" w14:textId="77777777" w:rsidR="000740A6" w:rsidRPr="00696AA5" w:rsidRDefault="000740A6" w:rsidP="00717243">
            <w:pPr>
              <w:contextualSpacing/>
              <w:rPr>
                <w:rFonts w:ascii="Bookman Old Style" w:hAnsi="Bookman Old Style" w:cs="Calibri"/>
                <w:sz w:val="18"/>
                <w:szCs w:val="18"/>
                <w:lang w:eastAsia="en-ID"/>
              </w:rPr>
            </w:pPr>
            <w:r w:rsidRPr="00696AA5">
              <w:rPr>
                <w:rFonts w:ascii="Bookman Old Style" w:hAnsi="Bookman Old Style" w:cs="Calibri"/>
                <w:sz w:val="18"/>
                <w:szCs w:val="18"/>
                <w:lang w:eastAsia="en-ID"/>
              </w:rPr>
              <w:t>Adipala</w:t>
            </w:r>
          </w:p>
        </w:tc>
        <w:tc>
          <w:tcPr>
            <w:tcW w:w="907" w:type="dxa"/>
            <w:tcBorders>
              <w:top w:val="nil"/>
              <w:left w:val="single" w:sz="8" w:space="0" w:color="auto"/>
              <w:bottom w:val="single" w:sz="4" w:space="0" w:color="auto"/>
              <w:right w:val="single" w:sz="8" w:space="0" w:color="auto"/>
            </w:tcBorders>
            <w:noWrap/>
            <w:hideMark/>
          </w:tcPr>
          <w:p w14:paraId="0A7E3A53"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3.896 </w:t>
            </w:r>
          </w:p>
        </w:tc>
        <w:tc>
          <w:tcPr>
            <w:tcW w:w="1171" w:type="dxa"/>
            <w:tcBorders>
              <w:top w:val="nil"/>
              <w:left w:val="nil"/>
              <w:bottom w:val="single" w:sz="4" w:space="0" w:color="auto"/>
              <w:right w:val="single" w:sz="8" w:space="0" w:color="auto"/>
            </w:tcBorders>
            <w:shd w:val="clear" w:color="000000" w:fill="FFFFFF"/>
            <w:noWrap/>
            <w:hideMark/>
          </w:tcPr>
          <w:p w14:paraId="279025BF"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64.482 </w:t>
            </w:r>
          </w:p>
        </w:tc>
        <w:tc>
          <w:tcPr>
            <w:tcW w:w="1052" w:type="dxa"/>
            <w:tcBorders>
              <w:top w:val="nil"/>
              <w:left w:val="nil"/>
              <w:bottom w:val="single" w:sz="4" w:space="0" w:color="auto"/>
              <w:right w:val="nil"/>
            </w:tcBorders>
            <w:noWrap/>
            <w:hideMark/>
          </w:tcPr>
          <w:p w14:paraId="6004CE93"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28.636</w:t>
            </w:r>
          </w:p>
        </w:tc>
        <w:tc>
          <w:tcPr>
            <w:tcW w:w="1171" w:type="dxa"/>
            <w:tcBorders>
              <w:top w:val="nil"/>
              <w:left w:val="single" w:sz="8" w:space="0" w:color="auto"/>
              <w:bottom w:val="single" w:sz="4" w:space="0" w:color="auto"/>
              <w:right w:val="single" w:sz="8" w:space="0" w:color="auto"/>
            </w:tcBorders>
            <w:noWrap/>
            <w:hideMark/>
          </w:tcPr>
          <w:p w14:paraId="3375D477"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35.846</w:t>
            </w:r>
          </w:p>
        </w:tc>
        <w:tc>
          <w:tcPr>
            <w:tcW w:w="991" w:type="dxa"/>
            <w:tcBorders>
              <w:top w:val="nil"/>
              <w:left w:val="nil"/>
              <w:bottom w:val="single" w:sz="4" w:space="0" w:color="auto"/>
              <w:right w:val="nil"/>
            </w:tcBorders>
            <w:noWrap/>
            <w:hideMark/>
          </w:tcPr>
          <w:p w14:paraId="4A64A4C2"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18.873</w:t>
            </w:r>
          </w:p>
        </w:tc>
        <w:tc>
          <w:tcPr>
            <w:tcW w:w="872" w:type="dxa"/>
            <w:tcBorders>
              <w:top w:val="nil"/>
              <w:left w:val="single" w:sz="8" w:space="0" w:color="auto"/>
              <w:bottom w:val="single" w:sz="4" w:space="0" w:color="auto"/>
              <w:right w:val="single" w:sz="8" w:space="0" w:color="auto"/>
            </w:tcBorders>
            <w:noWrap/>
            <w:hideMark/>
          </w:tcPr>
          <w:p w14:paraId="121183EA"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5.451</w:t>
            </w:r>
          </w:p>
        </w:tc>
        <w:tc>
          <w:tcPr>
            <w:tcW w:w="872" w:type="dxa"/>
            <w:tcBorders>
              <w:top w:val="nil"/>
              <w:left w:val="nil"/>
              <w:bottom w:val="single" w:sz="4" w:space="0" w:color="auto"/>
              <w:right w:val="single" w:sz="8" w:space="0" w:color="auto"/>
            </w:tcBorders>
            <w:noWrap/>
            <w:hideMark/>
          </w:tcPr>
          <w:p w14:paraId="44FE6EE4"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2.907</w:t>
            </w:r>
          </w:p>
        </w:tc>
        <w:tc>
          <w:tcPr>
            <w:tcW w:w="872" w:type="dxa"/>
            <w:tcBorders>
              <w:top w:val="nil"/>
              <w:left w:val="nil"/>
              <w:bottom w:val="single" w:sz="4" w:space="0" w:color="auto"/>
              <w:right w:val="single" w:sz="4" w:space="0" w:color="auto"/>
            </w:tcBorders>
            <w:noWrap/>
            <w:hideMark/>
          </w:tcPr>
          <w:p w14:paraId="6FF0F439"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1.406</w:t>
            </w:r>
          </w:p>
        </w:tc>
      </w:tr>
      <w:tr w:rsidR="000740A6" w:rsidRPr="00696AA5" w14:paraId="724F22D7"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74070989"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17</w:t>
            </w:r>
          </w:p>
        </w:tc>
        <w:tc>
          <w:tcPr>
            <w:tcW w:w="1813" w:type="dxa"/>
            <w:tcBorders>
              <w:top w:val="nil"/>
              <w:left w:val="single" w:sz="8" w:space="0" w:color="auto"/>
              <w:bottom w:val="single" w:sz="4" w:space="0" w:color="auto"/>
              <w:right w:val="nil"/>
            </w:tcBorders>
            <w:noWrap/>
            <w:vAlign w:val="bottom"/>
            <w:hideMark/>
          </w:tcPr>
          <w:p w14:paraId="4D05C780" w14:textId="77777777" w:rsidR="000740A6" w:rsidRPr="00696AA5" w:rsidRDefault="000740A6" w:rsidP="00717243">
            <w:pPr>
              <w:contextualSpacing/>
              <w:rPr>
                <w:rFonts w:ascii="Bookman Old Style" w:hAnsi="Bookman Old Style" w:cs="Calibri"/>
                <w:sz w:val="18"/>
                <w:szCs w:val="18"/>
                <w:lang w:eastAsia="en-ID"/>
              </w:rPr>
            </w:pPr>
            <w:r w:rsidRPr="00696AA5">
              <w:rPr>
                <w:rFonts w:ascii="Bookman Old Style" w:hAnsi="Bookman Old Style" w:cs="Calibri"/>
                <w:sz w:val="18"/>
                <w:szCs w:val="18"/>
                <w:lang w:eastAsia="en-ID"/>
              </w:rPr>
              <w:t>Maos</w:t>
            </w:r>
          </w:p>
        </w:tc>
        <w:tc>
          <w:tcPr>
            <w:tcW w:w="907" w:type="dxa"/>
            <w:tcBorders>
              <w:top w:val="nil"/>
              <w:left w:val="single" w:sz="8" w:space="0" w:color="auto"/>
              <w:bottom w:val="single" w:sz="4" w:space="0" w:color="auto"/>
              <w:right w:val="single" w:sz="8" w:space="0" w:color="auto"/>
            </w:tcBorders>
            <w:noWrap/>
            <w:hideMark/>
          </w:tcPr>
          <w:p w14:paraId="71C367B8"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2.013 </w:t>
            </w:r>
          </w:p>
        </w:tc>
        <w:tc>
          <w:tcPr>
            <w:tcW w:w="1171" w:type="dxa"/>
            <w:tcBorders>
              <w:top w:val="nil"/>
              <w:left w:val="nil"/>
              <w:bottom w:val="single" w:sz="4" w:space="0" w:color="auto"/>
              <w:right w:val="single" w:sz="8" w:space="0" w:color="auto"/>
            </w:tcBorders>
            <w:shd w:val="clear" w:color="000000" w:fill="FFFFFF"/>
            <w:noWrap/>
            <w:hideMark/>
          </w:tcPr>
          <w:p w14:paraId="706EDF19"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99.057 </w:t>
            </w:r>
          </w:p>
        </w:tc>
        <w:tc>
          <w:tcPr>
            <w:tcW w:w="1052" w:type="dxa"/>
            <w:tcBorders>
              <w:top w:val="nil"/>
              <w:left w:val="nil"/>
              <w:bottom w:val="single" w:sz="4" w:space="0" w:color="auto"/>
              <w:right w:val="nil"/>
            </w:tcBorders>
            <w:noWrap/>
            <w:hideMark/>
          </w:tcPr>
          <w:p w14:paraId="6871B997"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22.521</w:t>
            </w:r>
          </w:p>
        </w:tc>
        <w:tc>
          <w:tcPr>
            <w:tcW w:w="1171" w:type="dxa"/>
            <w:tcBorders>
              <w:top w:val="nil"/>
              <w:left w:val="single" w:sz="8" w:space="0" w:color="auto"/>
              <w:bottom w:val="single" w:sz="4" w:space="0" w:color="auto"/>
              <w:right w:val="single" w:sz="8" w:space="0" w:color="auto"/>
            </w:tcBorders>
            <w:noWrap/>
            <w:hideMark/>
          </w:tcPr>
          <w:p w14:paraId="6DE9CB44"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76.536</w:t>
            </w:r>
          </w:p>
        </w:tc>
        <w:tc>
          <w:tcPr>
            <w:tcW w:w="991" w:type="dxa"/>
            <w:tcBorders>
              <w:top w:val="nil"/>
              <w:left w:val="nil"/>
              <w:bottom w:val="single" w:sz="4" w:space="0" w:color="auto"/>
              <w:right w:val="nil"/>
            </w:tcBorders>
            <w:noWrap/>
            <w:hideMark/>
          </w:tcPr>
          <w:p w14:paraId="3D27E1B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16.901</w:t>
            </w:r>
          </w:p>
        </w:tc>
        <w:tc>
          <w:tcPr>
            <w:tcW w:w="872" w:type="dxa"/>
            <w:tcBorders>
              <w:top w:val="nil"/>
              <w:left w:val="single" w:sz="8" w:space="0" w:color="auto"/>
              <w:bottom w:val="single" w:sz="4" w:space="0" w:color="auto"/>
              <w:right w:val="single" w:sz="8" w:space="0" w:color="auto"/>
            </w:tcBorders>
            <w:noWrap/>
            <w:hideMark/>
          </w:tcPr>
          <w:p w14:paraId="3E0C218C"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3.904</w:t>
            </w:r>
          </w:p>
        </w:tc>
        <w:tc>
          <w:tcPr>
            <w:tcW w:w="872" w:type="dxa"/>
            <w:tcBorders>
              <w:top w:val="nil"/>
              <w:left w:val="nil"/>
              <w:bottom w:val="single" w:sz="4" w:space="0" w:color="auto"/>
              <w:right w:val="single" w:sz="8" w:space="0" w:color="auto"/>
            </w:tcBorders>
            <w:noWrap/>
            <w:hideMark/>
          </w:tcPr>
          <w:p w14:paraId="726FC46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1.345</w:t>
            </w:r>
          </w:p>
        </w:tc>
        <w:tc>
          <w:tcPr>
            <w:tcW w:w="872" w:type="dxa"/>
            <w:tcBorders>
              <w:top w:val="nil"/>
              <w:left w:val="nil"/>
              <w:bottom w:val="single" w:sz="4" w:space="0" w:color="auto"/>
              <w:right w:val="single" w:sz="4" w:space="0" w:color="auto"/>
            </w:tcBorders>
            <w:noWrap/>
            <w:hideMark/>
          </w:tcPr>
          <w:p w14:paraId="44CFC897"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371</w:t>
            </w:r>
          </w:p>
        </w:tc>
      </w:tr>
      <w:tr w:rsidR="000740A6" w:rsidRPr="00696AA5" w14:paraId="3E6AB01E"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60F89813"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18</w:t>
            </w:r>
          </w:p>
        </w:tc>
        <w:tc>
          <w:tcPr>
            <w:tcW w:w="1813" w:type="dxa"/>
            <w:tcBorders>
              <w:top w:val="nil"/>
              <w:left w:val="single" w:sz="8" w:space="0" w:color="auto"/>
              <w:bottom w:val="single" w:sz="4" w:space="0" w:color="auto"/>
              <w:right w:val="nil"/>
            </w:tcBorders>
            <w:noWrap/>
            <w:vAlign w:val="bottom"/>
            <w:hideMark/>
          </w:tcPr>
          <w:p w14:paraId="3BEF086A" w14:textId="77777777" w:rsidR="000740A6" w:rsidRPr="00696AA5" w:rsidRDefault="000740A6" w:rsidP="00717243">
            <w:pPr>
              <w:contextualSpacing/>
              <w:rPr>
                <w:rFonts w:ascii="Bookman Old Style" w:hAnsi="Bookman Old Style" w:cs="Calibri"/>
                <w:sz w:val="18"/>
                <w:szCs w:val="18"/>
                <w:lang w:eastAsia="en-ID"/>
              </w:rPr>
            </w:pPr>
            <w:r w:rsidRPr="00696AA5">
              <w:rPr>
                <w:rFonts w:ascii="Bookman Old Style" w:hAnsi="Bookman Old Style" w:cs="Calibri"/>
                <w:sz w:val="18"/>
                <w:szCs w:val="18"/>
                <w:lang w:eastAsia="en-ID"/>
              </w:rPr>
              <w:t>Sampang</w:t>
            </w:r>
          </w:p>
        </w:tc>
        <w:tc>
          <w:tcPr>
            <w:tcW w:w="907" w:type="dxa"/>
            <w:tcBorders>
              <w:top w:val="nil"/>
              <w:left w:val="single" w:sz="8" w:space="0" w:color="auto"/>
              <w:bottom w:val="single" w:sz="4" w:space="0" w:color="auto"/>
              <w:right w:val="single" w:sz="8" w:space="0" w:color="auto"/>
            </w:tcBorders>
            <w:noWrap/>
            <w:hideMark/>
          </w:tcPr>
          <w:p w14:paraId="5C22997B"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1.850 </w:t>
            </w:r>
          </w:p>
        </w:tc>
        <w:tc>
          <w:tcPr>
            <w:tcW w:w="1171" w:type="dxa"/>
            <w:tcBorders>
              <w:top w:val="nil"/>
              <w:left w:val="nil"/>
              <w:bottom w:val="single" w:sz="4" w:space="0" w:color="auto"/>
              <w:right w:val="single" w:sz="8" w:space="0" w:color="auto"/>
            </w:tcBorders>
            <w:shd w:val="clear" w:color="000000" w:fill="FFFFFF"/>
            <w:noWrap/>
            <w:hideMark/>
          </w:tcPr>
          <w:p w14:paraId="3666EEC2"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104.880 </w:t>
            </w:r>
          </w:p>
        </w:tc>
        <w:tc>
          <w:tcPr>
            <w:tcW w:w="1052" w:type="dxa"/>
            <w:tcBorders>
              <w:top w:val="nil"/>
              <w:left w:val="nil"/>
              <w:bottom w:val="single" w:sz="4" w:space="0" w:color="auto"/>
              <w:right w:val="nil"/>
            </w:tcBorders>
            <w:noWrap/>
            <w:hideMark/>
          </w:tcPr>
          <w:p w14:paraId="25E2519C"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25.498</w:t>
            </w:r>
          </w:p>
        </w:tc>
        <w:tc>
          <w:tcPr>
            <w:tcW w:w="1171" w:type="dxa"/>
            <w:tcBorders>
              <w:top w:val="nil"/>
              <w:left w:val="single" w:sz="8" w:space="0" w:color="auto"/>
              <w:bottom w:val="single" w:sz="4" w:space="0" w:color="auto"/>
              <w:right w:val="single" w:sz="8" w:space="0" w:color="auto"/>
            </w:tcBorders>
            <w:noWrap/>
            <w:hideMark/>
          </w:tcPr>
          <w:p w14:paraId="76618BE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79.382</w:t>
            </w:r>
          </w:p>
        </w:tc>
        <w:tc>
          <w:tcPr>
            <w:tcW w:w="991" w:type="dxa"/>
            <w:tcBorders>
              <w:top w:val="nil"/>
              <w:left w:val="nil"/>
              <w:bottom w:val="single" w:sz="4" w:space="0" w:color="auto"/>
              <w:right w:val="nil"/>
            </w:tcBorders>
            <w:noWrap/>
            <w:hideMark/>
          </w:tcPr>
          <w:p w14:paraId="17424DDB"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19.719</w:t>
            </w:r>
          </w:p>
        </w:tc>
        <w:tc>
          <w:tcPr>
            <w:tcW w:w="872" w:type="dxa"/>
            <w:tcBorders>
              <w:top w:val="nil"/>
              <w:left w:val="single" w:sz="8" w:space="0" w:color="auto"/>
              <w:bottom w:val="single" w:sz="4" w:space="0" w:color="auto"/>
              <w:right w:val="single" w:sz="8" w:space="0" w:color="auto"/>
            </w:tcBorders>
            <w:noWrap/>
            <w:hideMark/>
          </w:tcPr>
          <w:p w14:paraId="65B1921D"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3.498</w:t>
            </w:r>
          </w:p>
        </w:tc>
        <w:tc>
          <w:tcPr>
            <w:tcW w:w="872" w:type="dxa"/>
            <w:tcBorders>
              <w:top w:val="nil"/>
              <w:left w:val="nil"/>
              <w:bottom w:val="single" w:sz="4" w:space="0" w:color="auto"/>
              <w:right w:val="single" w:sz="8" w:space="0" w:color="auto"/>
            </w:tcBorders>
            <w:noWrap/>
            <w:hideMark/>
          </w:tcPr>
          <w:p w14:paraId="683F4E48"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2.282</w:t>
            </w:r>
          </w:p>
        </w:tc>
        <w:tc>
          <w:tcPr>
            <w:tcW w:w="872" w:type="dxa"/>
            <w:tcBorders>
              <w:top w:val="nil"/>
              <w:left w:val="nil"/>
              <w:bottom w:val="single" w:sz="4" w:space="0" w:color="auto"/>
              <w:right w:val="single" w:sz="4" w:space="0" w:color="auto"/>
            </w:tcBorders>
            <w:noWrap/>
            <w:hideMark/>
          </w:tcPr>
          <w:p w14:paraId="5FAB01A3"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r>
      <w:tr w:rsidR="000740A6" w:rsidRPr="00696AA5" w14:paraId="143305A7"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1DF349F0" w14:textId="77777777" w:rsidR="000740A6" w:rsidRPr="00696AA5" w:rsidRDefault="000740A6" w:rsidP="00717243">
            <w:pPr>
              <w:contextualSpacing/>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19</w:t>
            </w:r>
          </w:p>
        </w:tc>
        <w:tc>
          <w:tcPr>
            <w:tcW w:w="1813" w:type="dxa"/>
            <w:tcBorders>
              <w:top w:val="nil"/>
              <w:left w:val="single" w:sz="8" w:space="0" w:color="auto"/>
              <w:bottom w:val="single" w:sz="4" w:space="0" w:color="auto"/>
              <w:right w:val="nil"/>
            </w:tcBorders>
            <w:noWrap/>
            <w:vAlign w:val="bottom"/>
            <w:hideMark/>
          </w:tcPr>
          <w:p w14:paraId="19684A44" w14:textId="77777777" w:rsidR="000740A6" w:rsidRPr="00696AA5" w:rsidRDefault="000740A6" w:rsidP="00717243">
            <w:pPr>
              <w:contextualSpacing/>
              <w:rPr>
                <w:rFonts w:ascii="Bookman Old Style" w:hAnsi="Bookman Old Style" w:cs="Arial"/>
                <w:sz w:val="18"/>
                <w:szCs w:val="18"/>
                <w:lang w:eastAsia="en-ID"/>
              </w:rPr>
            </w:pPr>
            <w:r w:rsidRPr="00696AA5">
              <w:rPr>
                <w:rFonts w:ascii="Bookman Old Style" w:hAnsi="Bookman Old Style" w:cs="Arial"/>
                <w:sz w:val="18"/>
                <w:szCs w:val="18"/>
                <w:lang w:eastAsia="en-ID"/>
              </w:rPr>
              <w:t>Kroya</w:t>
            </w:r>
          </w:p>
        </w:tc>
        <w:tc>
          <w:tcPr>
            <w:tcW w:w="907" w:type="dxa"/>
            <w:tcBorders>
              <w:top w:val="nil"/>
              <w:left w:val="single" w:sz="8" w:space="0" w:color="auto"/>
              <w:bottom w:val="single" w:sz="4" w:space="0" w:color="auto"/>
              <w:right w:val="single" w:sz="8" w:space="0" w:color="auto"/>
            </w:tcBorders>
            <w:noWrap/>
            <w:hideMark/>
          </w:tcPr>
          <w:p w14:paraId="50F5D085"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2.987 </w:t>
            </w:r>
          </w:p>
        </w:tc>
        <w:tc>
          <w:tcPr>
            <w:tcW w:w="1171" w:type="dxa"/>
            <w:tcBorders>
              <w:top w:val="nil"/>
              <w:left w:val="nil"/>
              <w:bottom w:val="single" w:sz="4" w:space="0" w:color="auto"/>
              <w:right w:val="single" w:sz="8" w:space="0" w:color="auto"/>
            </w:tcBorders>
            <w:shd w:val="clear" w:color="000000" w:fill="FFFFFF"/>
            <w:noWrap/>
            <w:hideMark/>
          </w:tcPr>
          <w:p w14:paraId="014D528A"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73.541 </w:t>
            </w:r>
          </w:p>
        </w:tc>
        <w:tc>
          <w:tcPr>
            <w:tcW w:w="1052" w:type="dxa"/>
            <w:tcBorders>
              <w:top w:val="nil"/>
              <w:left w:val="nil"/>
              <w:bottom w:val="single" w:sz="4" w:space="0" w:color="auto"/>
              <w:right w:val="nil"/>
            </w:tcBorders>
            <w:noWrap/>
            <w:hideMark/>
          </w:tcPr>
          <w:p w14:paraId="0E6431E8"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25.491</w:t>
            </w:r>
          </w:p>
        </w:tc>
        <w:tc>
          <w:tcPr>
            <w:tcW w:w="1171" w:type="dxa"/>
            <w:tcBorders>
              <w:top w:val="nil"/>
              <w:left w:val="single" w:sz="8" w:space="0" w:color="auto"/>
              <w:bottom w:val="single" w:sz="4" w:space="0" w:color="auto"/>
              <w:right w:val="single" w:sz="8" w:space="0" w:color="auto"/>
            </w:tcBorders>
            <w:noWrap/>
            <w:hideMark/>
          </w:tcPr>
          <w:p w14:paraId="34DB467C"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48.050</w:t>
            </w:r>
          </w:p>
        </w:tc>
        <w:tc>
          <w:tcPr>
            <w:tcW w:w="991" w:type="dxa"/>
            <w:tcBorders>
              <w:top w:val="nil"/>
              <w:left w:val="nil"/>
              <w:bottom w:val="single" w:sz="4" w:space="0" w:color="auto"/>
              <w:right w:val="nil"/>
            </w:tcBorders>
            <w:noWrap/>
            <w:hideMark/>
          </w:tcPr>
          <w:p w14:paraId="5B2BC0AD"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18.132</w:t>
            </w:r>
          </w:p>
        </w:tc>
        <w:tc>
          <w:tcPr>
            <w:tcW w:w="872" w:type="dxa"/>
            <w:tcBorders>
              <w:top w:val="nil"/>
              <w:left w:val="single" w:sz="8" w:space="0" w:color="auto"/>
              <w:bottom w:val="single" w:sz="4" w:space="0" w:color="auto"/>
              <w:right w:val="single" w:sz="8" w:space="0" w:color="auto"/>
            </w:tcBorders>
            <w:noWrap/>
            <w:hideMark/>
          </w:tcPr>
          <w:p w14:paraId="388B82D4"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5.772</w:t>
            </w:r>
          </w:p>
        </w:tc>
        <w:tc>
          <w:tcPr>
            <w:tcW w:w="872" w:type="dxa"/>
            <w:tcBorders>
              <w:top w:val="nil"/>
              <w:left w:val="nil"/>
              <w:bottom w:val="single" w:sz="4" w:space="0" w:color="auto"/>
              <w:right w:val="single" w:sz="8" w:space="0" w:color="auto"/>
            </w:tcBorders>
            <w:noWrap/>
            <w:hideMark/>
          </w:tcPr>
          <w:p w14:paraId="5B26D63B"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1.022</w:t>
            </w:r>
          </w:p>
        </w:tc>
        <w:tc>
          <w:tcPr>
            <w:tcW w:w="872" w:type="dxa"/>
            <w:tcBorders>
              <w:top w:val="nil"/>
              <w:left w:val="nil"/>
              <w:bottom w:val="single" w:sz="4" w:space="0" w:color="auto"/>
              <w:right w:val="single" w:sz="4" w:space="0" w:color="auto"/>
            </w:tcBorders>
            <w:noWrap/>
            <w:hideMark/>
          </w:tcPr>
          <w:p w14:paraId="7BF57FC1"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566</w:t>
            </w:r>
          </w:p>
        </w:tc>
      </w:tr>
      <w:tr w:rsidR="000740A6" w:rsidRPr="00696AA5" w14:paraId="731C7524"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046C98EF"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20</w:t>
            </w:r>
          </w:p>
        </w:tc>
        <w:tc>
          <w:tcPr>
            <w:tcW w:w="1813" w:type="dxa"/>
            <w:tcBorders>
              <w:top w:val="nil"/>
              <w:left w:val="single" w:sz="8" w:space="0" w:color="auto"/>
              <w:bottom w:val="single" w:sz="4" w:space="0" w:color="auto"/>
              <w:right w:val="nil"/>
            </w:tcBorders>
            <w:noWrap/>
            <w:vAlign w:val="bottom"/>
            <w:hideMark/>
          </w:tcPr>
          <w:p w14:paraId="5533C451" w14:textId="77777777" w:rsidR="000740A6" w:rsidRPr="00696AA5" w:rsidRDefault="000740A6" w:rsidP="00717243">
            <w:pPr>
              <w:contextualSpacing/>
              <w:rPr>
                <w:rFonts w:ascii="Bookman Old Style" w:hAnsi="Bookman Old Style" w:cs="Arial"/>
                <w:sz w:val="18"/>
                <w:szCs w:val="18"/>
                <w:lang w:eastAsia="en-ID"/>
              </w:rPr>
            </w:pPr>
            <w:r w:rsidRPr="00696AA5">
              <w:rPr>
                <w:rFonts w:ascii="Bookman Old Style" w:hAnsi="Bookman Old Style" w:cs="Arial"/>
                <w:sz w:val="18"/>
                <w:szCs w:val="18"/>
                <w:lang w:eastAsia="en-ID"/>
              </w:rPr>
              <w:t>Binangun</w:t>
            </w:r>
          </w:p>
        </w:tc>
        <w:tc>
          <w:tcPr>
            <w:tcW w:w="907" w:type="dxa"/>
            <w:tcBorders>
              <w:top w:val="nil"/>
              <w:left w:val="single" w:sz="8" w:space="0" w:color="auto"/>
              <w:bottom w:val="single" w:sz="4" w:space="0" w:color="auto"/>
              <w:right w:val="single" w:sz="8" w:space="0" w:color="auto"/>
            </w:tcBorders>
            <w:noWrap/>
            <w:hideMark/>
          </w:tcPr>
          <w:p w14:paraId="3DFF39CF"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2.922 </w:t>
            </w:r>
          </w:p>
        </w:tc>
        <w:tc>
          <w:tcPr>
            <w:tcW w:w="1171" w:type="dxa"/>
            <w:tcBorders>
              <w:top w:val="nil"/>
              <w:left w:val="nil"/>
              <w:bottom w:val="single" w:sz="4" w:space="0" w:color="auto"/>
              <w:right w:val="single" w:sz="8" w:space="0" w:color="auto"/>
            </w:tcBorders>
            <w:shd w:val="clear" w:color="000000" w:fill="FFFFFF"/>
            <w:noWrap/>
            <w:hideMark/>
          </w:tcPr>
          <w:p w14:paraId="035980A3"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240.044 </w:t>
            </w:r>
          </w:p>
        </w:tc>
        <w:tc>
          <w:tcPr>
            <w:tcW w:w="1052" w:type="dxa"/>
            <w:tcBorders>
              <w:top w:val="nil"/>
              <w:left w:val="nil"/>
              <w:bottom w:val="single" w:sz="4" w:space="0" w:color="auto"/>
              <w:right w:val="nil"/>
            </w:tcBorders>
            <w:noWrap/>
            <w:hideMark/>
          </w:tcPr>
          <w:p w14:paraId="1BA896CD"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23.797</w:t>
            </w:r>
          </w:p>
        </w:tc>
        <w:tc>
          <w:tcPr>
            <w:tcW w:w="1171" w:type="dxa"/>
            <w:tcBorders>
              <w:top w:val="nil"/>
              <w:left w:val="single" w:sz="8" w:space="0" w:color="auto"/>
              <w:bottom w:val="single" w:sz="4" w:space="0" w:color="auto"/>
              <w:right w:val="single" w:sz="8" w:space="0" w:color="auto"/>
            </w:tcBorders>
            <w:noWrap/>
            <w:hideMark/>
          </w:tcPr>
          <w:p w14:paraId="2DAE090C"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216.247</w:t>
            </w:r>
          </w:p>
        </w:tc>
        <w:tc>
          <w:tcPr>
            <w:tcW w:w="991" w:type="dxa"/>
            <w:tcBorders>
              <w:top w:val="nil"/>
              <w:left w:val="nil"/>
              <w:bottom w:val="single" w:sz="4" w:space="0" w:color="auto"/>
              <w:right w:val="nil"/>
            </w:tcBorders>
            <w:noWrap/>
            <w:hideMark/>
          </w:tcPr>
          <w:p w14:paraId="089DCB48"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11.535</w:t>
            </w:r>
          </w:p>
        </w:tc>
        <w:tc>
          <w:tcPr>
            <w:tcW w:w="872" w:type="dxa"/>
            <w:tcBorders>
              <w:top w:val="nil"/>
              <w:left w:val="single" w:sz="8" w:space="0" w:color="auto"/>
              <w:bottom w:val="single" w:sz="4" w:space="0" w:color="auto"/>
              <w:right w:val="single" w:sz="8" w:space="0" w:color="auto"/>
            </w:tcBorders>
            <w:noWrap/>
            <w:hideMark/>
          </w:tcPr>
          <w:p w14:paraId="288C4C4B"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2.971</w:t>
            </w:r>
          </w:p>
        </w:tc>
        <w:tc>
          <w:tcPr>
            <w:tcW w:w="872" w:type="dxa"/>
            <w:tcBorders>
              <w:top w:val="nil"/>
              <w:left w:val="nil"/>
              <w:bottom w:val="single" w:sz="4" w:space="0" w:color="auto"/>
              <w:right w:val="single" w:sz="8" w:space="0" w:color="auto"/>
            </w:tcBorders>
            <w:noWrap/>
            <w:hideMark/>
          </w:tcPr>
          <w:p w14:paraId="2957A97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9.291</w:t>
            </w:r>
          </w:p>
        </w:tc>
        <w:tc>
          <w:tcPr>
            <w:tcW w:w="872" w:type="dxa"/>
            <w:tcBorders>
              <w:top w:val="nil"/>
              <w:left w:val="nil"/>
              <w:bottom w:val="single" w:sz="4" w:space="0" w:color="auto"/>
              <w:right w:val="single" w:sz="4" w:space="0" w:color="auto"/>
            </w:tcBorders>
            <w:noWrap/>
            <w:hideMark/>
          </w:tcPr>
          <w:p w14:paraId="230E3538"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r>
      <w:tr w:rsidR="000740A6" w:rsidRPr="00696AA5" w14:paraId="73111B84"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25C6D114"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21</w:t>
            </w:r>
          </w:p>
        </w:tc>
        <w:tc>
          <w:tcPr>
            <w:tcW w:w="1813" w:type="dxa"/>
            <w:tcBorders>
              <w:top w:val="nil"/>
              <w:left w:val="single" w:sz="8" w:space="0" w:color="auto"/>
              <w:bottom w:val="single" w:sz="4" w:space="0" w:color="auto"/>
              <w:right w:val="nil"/>
            </w:tcBorders>
            <w:noWrap/>
            <w:vAlign w:val="bottom"/>
            <w:hideMark/>
          </w:tcPr>
          <w:p w14:paraId="574FAE6D" w14:textId="77777777" w:rsidR="000740A6" w:rsidRPr="00696AA5" w:rsidRDefault="000740A6" w:rsidP="00717243">
            <w:pPr>
              <w:contextualSpacing/>
              <w:rPr>
                <w:rFonts w:ascii="Bookman Old Style" w:hAnsi="Bookman Old Style" w:cs="Arial"/>
                <w:sz w:val="18"/>
                <w:szCs w:val="18"/>
                <w:lang w:eastAsia="en-ID"/>
              </w:rPr>
            </w:pPr>
            <w:r w:rsidRPr="00696AA5">
              <w:rPr>
                <w:rFonts w:ascii="Bookman Old Style" w:hAnsi="Bookman Old Style" w:cs="Arial"/>
                <w:sz w:val="18"/>
                <w:szCs w:val="18"/>
                <w:lang w:eastAsia="en-ID"/>
              </w:rPr>
              <w:t>Nusawungu</w:t>
            </w:r>
          </w:p>
        </w:tc>
        <w:tc>
          <w:tcPr>
            <w:tcW w:w="907" w:type="dxa"/>
            <w:tcBorders>
              <w:top w:val="nil"/>
              <w:left w:val="single" w:sz="8" w:space="0" w:color="auto"/>
              <w:bottom w:val="single" w:sz="4" w:space="0" w:color="auto"/>
              <w:right w:val="single" w:sz="8" w:space="0" w:color="auto"/>
            </w:tcBorders>
            <w:noWrap/>
            <w:hideMark/>
          </w:tcPr>
          <w:p w14:paraId="26E37459"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3.330 </w:t>
            </w:r>
          </w:p>
        </w:tc>
        <w:tc>
          <w:tcPr>
            <w:tcW w:w="1171" w:type="dxa"/>
            <w:tcBorders>
              <w:top w:val="nil"/>
              <w:left w:val="nil"/>
              <w:bottom w:val="single" w:sz="4" w:space="0" w:color="auto"/>
              <w:right w:val="single" w:sz="8" w:space="0" w:color="auto"/>
            </w:tcBorders>
            <w:shd w:val="clear" w:color="000000" w:fill="FFFFFF"/>
            <w:noWrap/>
            <w:hideMark/>
          </w:tcPr>
          <w:p w14:paraId="7EF3519F"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122.852 </w:t>
            </w:r>
          </w:p>
        </w:tc>
        <w:tc>
          <w:tcPr>
            <w:tcW w:w="1052" w:type="dxa"/>
            <w:tcBorders>
              <w:top w:val="nil"/>
              <w:left w:val="nil"/>
              <w:bottom w:val="single" w:sz="4" w:space="0" w:color="auto"/>
              <w:right w:val="nil"/>
            </w:tcBorders>
            <w:noWrap/>
            <w:hideMark/>
          </w:tcPr>
          <w:p w14:paraId="578F320D"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26.499</w:t>
            </w:r>
          </w:p>
        </w:tc>
        <w:tc>
          <w:tcPr>
            <w:tcW w:w="1171" w:type="dxa"/>
            <w:tcBorders>
              <w:top w:val="nil"/>
              <w:left w:val="single" w:sz="8" w:space="0" w:color="auto"/>
              <w:bottom w:val="single" w:sz="4" w:space="0" w:color="auto"/>
              <w:right w:val="single" w:sz="8" w:space="0" w:color="auto"/>
            </w:tcBorders>
            <w:noWrap/>
            <w:hideMark/>
          </w:tcPr>
          <w:p w14:paraId="2B800F24"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96.353</w:t>
            </w:r>
          </w:p>
        </w:tc>
        <w:tc>
          <w:tcPr>
            <w:tcW w:w="991" w:type="dxa"/>
            <w:tcBorders>
              <w:top w:val="nil"/>
              <w:left w:val="nil"/>
              <w:bottom w:val="single" w:sz="4" w:space="0" w:color="auto"/>
              <w:right w:val="nil"/>
            </w:tcBorders>
            <w:noWrap/>
            <w:hideMark/>
          </w:tcPr>
          <w:p w14:paraId="6AD19990"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21.862</w:t>
            </w:r>
          </w:p>
        </w:tc>
        <w:tc>
          <w:tcPr>
            <w:tcW w:w="872" w:type="dxa"/>
            <w:tcBorders>
              <w:top w:val="nil"/>
              <w:left w:val="single" w:sz="8" w:space="0" w:color="auto"/>
              <w:bottom w:val="single" w:sz="4" w:space="0" w:color="auto"/>
              <w:right w:val="single" w:sz="8" w:space="0" w:color="auto"/>
            </w:tcBorders>
            <w:noWrap/>
            <w:hideMark/>
          </w:tcPr>
          <w:p w14:paraId="05FD2014"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3.217</w:t>
            </w:r>
          </w:p>
        </w:tc>
        <w:tc>
          <w:tcPr>
            <w:tcW w:w="872" w:type="dxa"/>
            <w:tcBorders>
              <w:top w:val="nil"/>
              <w:left w:val="nil"/>
              <w:bottom w:val="single" w:sz="4" w:space="0" w:color="auto"/>
              <w:right w:val="single" w:sz="8" w:space="0" w:color="auto"/>
            </w:tcBorders>
            <w:noWrap/>
            <w:hideMark/>
          </w:tcPr>
          <w:p w14:paraId="5AC44EFE"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1.203</w:t>
            </w:r>
          </w:p>
        </w:tc>
        <w:tc>
          <w:tcPr>
            <w:tcW w:w="872" w:type="dxa"/>
            <w:tcBorders>
              <w:top w:val="nil"/>
              <w:left w:val="nil"/>
              <w:bottom w:val="single" w:sz="4" w:space="0" w:color="auto"/>
              <w:right w:val="single" w:sz="4" w:space="0" w:color="auto"/>
            </w:tcBorders>
            <w:noWrap/>
            <w:hideMark/>
          </w:tcPr>
          <w:p w14:paraId="38175B2A"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217</w:t>
            </w:r>
          </w:p>
        </w:tc>
      </w:tr>
      <w:tr w:rsidR="000740A6" w:rsidRPr="00696AA5" w14:paraId="39D88FF2"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72599F2C" w14:textId="77777777" w:rsidR="000740A6" w:rsidRPr="00696AA5" w:rsidRDefault="000740A6" w:rsidP="00717243">
            <w:pPr>
              <w:contextualSpacing/>
              <w:jc w:val="center"/>
              <w:rPr>
                <w:rFonts w:ascii="Bookman Old Style" w:hAnsi="Bookman Old Style" w:cs="Calibri"/>
                <w:sz w:val="18"/>
                <w:szCs w:val="18"/>
                <w:lang w:eastAsia="en-ID"/>
              </w:rPr>
            </w:pPr>
            <w:r w:rsidRPr="00696AA5">
              <w:rPr>
                <w:rFonts w:ascii="Bookman Old Style" w:hAnsi="Bookman Old Style" w:cs="Calibri"/>
                <w:sz w:val="18"/>
                <w:szCs w:val="18"/>
                <w:lang w:eastAsia="en-ID"/>
              </w:rPr>
              <w:t>22</w:t>
            </w:r>
          </w:p>
        </w:tc>
        <w:tc>
          <w:tcPr>
            <w:tcW w:w="1813" w:type="dxa"/>
            <w:tcBorders>
              <w:top w:val="nil"/>
              <w:left w:val="single" w:sz="8" w:space="0" w:color="auto"/>
              <w:bottom w:val="single" w:sz="4" w:space="0" w:color="auto"/>
              <w:right w:val="nil"/>
            </w:tcBorders>
            <w:noWrap/>
            <w:vAlign w:val="bottom"/>
            <w:hideMark/>
          </w:tcPr>
          <w:p w14:paraId="733C3D83" w14:textId="77777777" w:rsidR="000740A6" w:rsidRPr="00696AA5" w:rsidRDefault="000740A6" w:rsidP="00717243">
            <w:pPr>
              <w:contextualSpacing/>
              <w:rPr>
                <w:rFonts w:ascii="Bookman Old Style" w:hAnsi="Bookman Old Style" w:cs="Calibri"/>
                <w:sz w:val="18"/>
                <w:szCs w:val="18"/>
                <w:lang w:eastAsia="en-ID"/>
              </w:rPr>
            </w:pPr>
            <w:r w:rsidRPr="00696AA5">
              <w:rPr>
                <w:rFonts w:ascii="Bookman Old Style" w:hAnsi="Bookman Old Style" w:cs="Calibri"/>
                <w:sz w:val="18"/>
                <w:szCs w:val="18"/>
                <w:lang w:eastAsia="en-ID"/>
              </w:rPr>
              <w:t>Cilacap Selatan</w:t>
            </w:r>
          </w:p>
        </w:tc>
        <w:tc>
          <w:tcPr>
            <w:tcW w:w="907" w:type="dxa"/>
            <w:tcBorders>
              <w:top w:val="nil"/>
              <w:left w:val="single" w:sz="8" w:space="0" w:color="auto"/>
              <w:bottom w:val="single" w:sz="4" w:space="0" w:color="auto"/>
              <w:right w:val="single" w:sz="8" w:space="0" w:color="auto"/>
            </w:tcBorders>
            <w:noWrap/>
            <w:hideMark/>
          </w:tcPr>
          <w:p w14:paraId="6910C565"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188 </w:t>
            </w:r>
          </w:p>
        </w:tc>
        <w:tc>
          <w:tcPr>
            <w:tcW w:w="1171" w:type="dxa"/>
            <w:tcBorders>
              <w:top w:val="nil"/>
              <w:left w:val="nil"/>
              <w:bottom w:val="single" w:sz="4" w:space="0" w:color="auto"/>
              <w:right w:val="single" w:sz="8" w:space="0" w:color="auto"/>
            </w:tcBorders>
            <w:shd w:val="clear" w:color="000000" w:fill="FFFFFF"/>
            <w:noWrap/>
            <w:hideMark/>
          </w:tcPr>
          <w:p w14:paraId="4371A8CE"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700 </w:t>
            </w:r>
          </w:p>
        </w:tc>
        <w:tc>
          <w:tcPr>
            <w:tcW w:w="1052" w:type="dxa"/>
            <w:tcBorders>
              <w:top w:val="nil"/>
              <w:left w:val="nil"/>
              <w:bottom w:val="single" w:sz="4" w:space="0" w:color="auto"/>
              <w:right w:val="nil"/>
            </w:tcBorders>
            <w:noWrap/>
            <w:hideMark/>
          </w:tcPr>
          <w:p w14:paraId="7A65BD00"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350</w:t>
            </w:r>
          </w:p>
        </w:tc>
        <w:tc>
          <w:tcPr>
            <w:tcW w:w="1171" w:type="dxa"/>
            <w:tcBorders>
              <w:top w:val="nil"/>
              <w:left w:val="single" w:sz="8" w:space="0" w:color="auto"/>
              <w:bottom w:val="single" w:sz="4" w:space="0" w:color="auto"/>
              <w:right w:val="single" w:sz="8" w:space="0" w:color="auto"/>
            </w:tcBorders>
            <w:noWrap/>
            <w:hideMark/>
          </w:tcPr>
          <w:p w14:paraId="2C10A4DC"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350</w:t>
            </w:r>
          </w:p>
        </w:tc>
        <w:tc>
          <w:tcPr>
            <w:tcW w:w="991" w:type="dxa"/>
            <w:tcBorders>
              <w:top w:val="nil"/>
              <w:left w:val="nil"/>
              <w:bottom w:val="single" w:sz="4" w:space="0" w:color="auto"/>
              <w:right w:val="nil"/>
            </w:tcBorders>
            <w:noWrap/>
            <w:hideMark/>
          </w:tcPr>
          <w:p w14:paraId="15914924"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c>
          <w:tcPr>
            <w:tcW w:w="872" w:type="dxa"/>
            <w:tcBorders>
              <w:top w:val="nil"/>
              <w:left w:val="single" w:sz="8" w:space="0" w:color="auto"/>
              <w:bottom w:val="single" w:sz="4" w:space="0" w:color="auto"/>
              <w:right w:val="single" w:sz="8" w:space="0" w:color="auto"/>
            </w:tcBorders>
            <w:noWrap/>
            <w:hideMark/>
          </w:tcPr>
          <w:p w14:paraId="01AFACEB"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350</w:t>
            </w:r>
          </w:p>
        </w:tc>
        <w:tc>
          <w:tcPr>
            <w:tcW w:w="872" w:type="dxa"/>
            <w:tcBorders>
              <w:top w:val="nil"/>
              <w:left w:val="nil"/>
              <w:bottom w:val="single" w:sz="4" w:space="0" w:color="auto"/>
              <w:right w:val="single" w:sz="8" w:space="0" w:color="auto"/>
            </w:tcBorders>
            <w:noWrap/>
            <w:hideMark/>
          </w:tcPr>
          <w:p w14:paraId="4B8967B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c>
          <w:tcPr>
            <w:tcW w:w="872" w:type="dxa"/>
            <w:tcBorders>
              <w:top w:val="nil"/>
              <w:left w:val="nil"/>
              <w:bottom w:val="single" w:sz="4" w:space="0" w:color="auto"/>
              <w:right w:val="single" w:sz="4" w:space="0" w:color="auto"/>
            </w:tcBorders>
            <w:noWrap/>
            <w:hideMark/>
          </w:tcPr>
          <w:p w14:paraId="715DE2F4"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r>
      <w:tr w:rsidR="000740A6" w:rsidRPr="00696AA5" w14:paraId="1287096A"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44170092"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23</w:t>
            </w:r>
          </w:p>
        </w:tc>
        <w:tc>
          <w:tcPr>
            <w:tcW w:w="1813" w:type="dxa"/>
            <w:tcBorders>
              <w:top w:val="nil"/>
              <w:left w:val="single" w:sz="8" w:space="0" w:color="auto"/>
              <w:bottom w:val="single" w:sz="4" w:space="0" w:color="auto"/>
              <w:right w:val="nil"/>
            </w:tcBorders>
            <w:noWrap/>
            <w:vAlign w:val="bottom"/>
            <w:hideMark/>
          </w:tcPr>
          <w:p w14:paraId="417DA9B8" w14:textId="77777777" w:rsidR="000740A6" w:rsidRPr="00696AA5" w:rsidRDefault="000740A6" w:rsidP="00717243">
            <w:pPr>
              <w:contextualSpacing/>
              <w:rPr>
                <w:rFonts w:ascii="Bookman Old Style" w:hAnsi="Bookman Old Style" w:cs="Calibri"/>
                <w:sz w:val="18"/>
                <w:szCs w:val="18"/>
                <w:lang w:eastAsia="en-ID"/>
              </w:rPr>
            </w:pPr>
            <w:r w:rsidRPr="00696AA5">
              <w:rPr>
                <w:rFonts w:ascii="Bookman Old Style" w:hAnsi="Bookman Old Style" w:cs="Calibri"/>
                <w:sz w:val="18"/>
                <w:szCs w:val="18"/>
                <w:lang w:eastAsia="en-ID"/>
              </w:rPr>
              <w:t>Cilacap Tengah</w:t>
            </w:r>
          </w:p>
        </w:tc>
        <w:tc>
          <w:tcPr>
            <w:tcW w:w="907" w:type="dxa"/>
            <w:tcBorders>
              <w:top w:val="nil"/>
              <w:left w:val="single" w:sz="8" w:space="0" w:color="auto"/>
              <w:bottom w:val="single" w:sz="4" w:space="0" w:color="auto"/>
              <w:right w:val="single" w:sz="8" w:space="0" w:color="auto"/>
            </w:tcBorders>
            <w:noWrap/>
            <w:hideMark/>
          </w:tcPr>
          <w:p w14:paraId="0CE4D907"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500 </w:t>
            </w:r>
          </w:p>
        </w:tc>
        <w:tc>
          <w:tcPr>
            <w:tcW w:w="1171" w:type="dxa"/>
            <w:tcBorders>
              <w:top w:val="nil"/>
              <w:left w:val="nil"/>
              <w:bottom w:val="single" w:sz="4" w:space="0" w:color="auto"/>
              <w:right w:val="single" w:sz="8" w:space="0" w:color="auto"/>
            </w:tcBorders>
            <w:shd w:val="clear" w:color="000000" w:fill="FFFFFF"/>
            <w:noWrap/>
            <w:hideMark/>
          </w:tcPr>
          <w:p w14:paraId="4266AB93"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2.027 </w:t>
            </w:r>
          </w:p>
        </w:tc>
        <w:tc>
          <w:tcPr>
            <w:tcW w:w="1052" w:type="dxa"/>
            <w:tcBorders>
              <w:top w:val="nil"/>
              <w:left w:val="nil"/>
              <w:bottom w:val="single" w:sz="4" w:space="0" w:color="auto"/>
              <w:right w:val="nil"/>
            </w:tcBorders>
            <w:noWrap/>
            <w:hideMark/>
          </w:tcPr>
          <w:p w14:paraId="77D0EB8F"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1.973</w:t>
            </w:r>
          </w:p>
        </w:tc>
        <w:tc>
          <w:tcPr>
            <w:tcW w:w="1171" w:type="dxa"/>
            <w:tcBorders>
              <w:top w:val="nil"/>
              <w:left w:val="single" w:sz="8" w:space="0" w:color="auto"/>
              <w:bottom w:val="single" w:sz="4" w:space="0" w:color="auto"/>
              <w:right w:val="single" w:sz="8" w:space="0" w:color="auto"/>
            </w:tcBorders>
            <w:noWrap/>
            <w:hideMark/>
          </w:tcPr>
          <w:p w14:paraId="24E9BFE4"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54</w:t>
            </w:r>
          </w:p>
        </w:tc>
        <w:tc>
          <w:tcPr>
            <w:tcW w:w="991" w:type="dxa"/>
            <w:tcBorders>
              <w:top w:val="nil"/>
              <w:left w:val="nil"/>
              <w:bottom w:val="single" w:sz="4" w:space="0" w:color="auto"/>
              <w:right w:val="nil"/>
            </w:tcBorders>
            <w:noWrap/>
            <w:hideMark/>
          </w:tcPr>
          <w:p w14:paraId="367359E2"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923</w:t>
            </w:r>
          </w:p>
        </w:tc>
        <w:tc>
          <w:tcPr>
            <w:tcW w:w="872" w:type="dxa"/>
            <w:tcBorders>
              <w:top w:val="nil"/>
              <w:left w:val="single" w:sz="8" w:space="0" w:color="auto"/>
              <w:bottom w:val="single" w:sz="4" w:space="0" w:color="auto"/>
              <w:right w:val="single" w:sz="8" w:space="0" w:color="auto"/>
            </w:tcBorders>
            <w:noWrap/>
            <w:hideMark/>
          </w:tcPr>
          <w:p w14:paraId="024BF498"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1.000</w:t>
            </w:r>
          </w:p>
        </w:tc>
        <w:tc>
          <w:tcPr>
            <w:tcW w:w="872" w:type="dxa"/>
            <w:tcBorders>
              <w:top w:val="nil"/>
              <w:left w:val="nil"/>
              <w:bottom w:val="single" w:sz="4" w:space="0" w:color="auto"/>
              <w:right w:val="single" w:sz="8" w:space="0" w:color="auto"/>
            </w:tcBorders>
            <w:noWrap/>
            <w:hideMark/>
          </w:tcPr>
          <w:p w14:paraId="36F31541"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50</w:t>
            </w:r>
          </w:p>
        </w:tc>
        <w:tc>
          <w:tcPr>
            <w:tcW w:w="872" w:type="dxa"/>
            <w:tcBorders>
              <w:top w:val="nil"/>
              <w:left w:val="nil"/>
              <w:bottom w:val="single" w:sz="4" w:space="0" w:color="auto"/>
              <w:right w:val="single" w:sz="4" w:space="0" w:color="auto"/>
            </w:tcBorders>
            <w:noWrap/>
            <w:hideMark/>
          </w:tcPr>
          <w:p w14:paraId="268334A3"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r>
      <w:tr w:rsidR="000740A6" w:rsidRPr="00696AA5" w14:paraId="68F1A71F" w14:textId="77777777" w:rsidTr="005215F8">
        <w:trPr>
          <w:trHeight w:val="170"/>
        </w:trPr>
        <w:tc>
          <w:tcPr>
            <w:tcW w:w="516" w:type="dxa"/>
            <w:tcBorders>
              <w:top w:val="nil"/>
              <w:left w:val="single" w:sz="4" w:space="0" w:color="auto"/>
              <w:bottom w:val="single" w:sz="4" w:space="0" w:color="auto"/>
              <w:right w:val="nil"/>
            </w:tcBorders>
            <w:noWrap/>
            <w:vAlign w:val="bottom"/>
            <w:hideMark/>
          </w:tcPr>
          <w:p w14:paraId="6180E3D3" w14:textId="77777777" w:rsidR="000740A6" w:rsidRPr="00696AA5" w:rsidRDefault="000740A6" w:rsidP="00717243">
            <w:pPr>
              <w:contextualSpacing/>
              <w:jc w:val="center"/>
              <w:rPr>
                <w:rFonts w:ascii="Bookman Old Style" w:hAnsi="Bookman Old Style" w:cs="Arial"/>
                <w:sz w:val="18"/>
                <w:szCs w:val="18"/>
                <w:lang w:eastAsia="en-ID"/>
              </w:rPr>
            </w:pPr>
            <w:r w:rsidRPr="00696AA5">
              <w:rPr>
                <w:rFonts w:ascii="Bookman Old Style" w:hAnsi="Bookman Old Style" w:cs="Arial"/>
                <w:sz w:val="18"/>
                <w:szCs w:val="18"/>
                <w:lang w:eastAsia="en-ID"/>
              </w:rPr>
              <w:t>24</w:t>
            </w:r>
          </w:p>
        </w:tc>
        <w:tc>
          <w:tcPr>
            <w:tcW w:w="1813" w:type="dxa"/>
            <w:tcBorders>
              <w:top w:val="nil"/>
              <w:left w:val="single" w:sz="8" w:space="0" w:color="auto"/>
              <w:bottom w:val="single" w:sz="4" w:space="0" w:color="auto"/>
              <w:right w:val="nil"/>
            </w:tcBorders>
            <w:noWrap/>
            <w:vAlign w:val="bottom"/>
            <w:hideMark/>
          </w:tcPr>
          <w:p w14:paraId="28B0F7F6" w14:textId="77777777" w:rsidR="000740A6" w:rsidRPr="00696AA5" w:rsidRDefault="000740A6" w:rsidP="00717243">
            <w:pPr>
              <w:contextualSpacing/>
              <w:rPr>
                <w:rFonts w:ascii="Bookman Old Style" w:hAnsi="Bookman Old Style" w:cs="Arial"/>
                <w:sz w:val="18"/>
                <w:szCs w:val="18"/>
                <w:lang w:eastAsia="en-ID"/>
              </w:rPr>
            </w:pPr>
            <w:r w:rsidRPr="00696AA5">
              <w:rPr>
                <w:rFonts w:ascii="Bookman Old Style" w:hAnsi="Bookman Old Style" w:cs="Arial"/>
                <w:sz w:val="18"/>
                <w:szCs w:val="18"/>
                <w:lang w:eastAsia="en-ID"/>
              </w:rPr>
              <w:t>Cilacap Utara</w:t>
            </w:r>
          </w:p>
        </w:tc>
        <w:tc>
          <w:tcPr>
            <w:tcW w:w="907" w:type="dxa"/>
            <w:tcBorders>
              <w:top w:val="nil"/>
              <w:left w:val="single" w:sz="8" w:space="0" w:color="auto"/>
              <w:bottom w:val="single" w:sz="4" w:space="0" w:color="auto"/>
              <w:right w:val="single" w:sz="8" w:space="0" w:color="auto"/>
            </w:tcBorders>
            <w:noWrap/>
            <w:hideMark/>
          </w:tcPr>
          <w:p w14:paraId="282557D5"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562 </w:t>
            </w:r>
          </w:p>
        </w:tc>
        <w:tc>
          <w:tcPr>
            <w:tcW w:w="1171" w:type="dxa"/>
            <w:tcBorders>
              <w:top w:val="nil"/>
              <w:left w:val="nil"/>
              <w:bottom w:val="single" w:sz="4" w:space="0" w:color="auto"/>
              <w:right w:val="single" w:sz="8" w:space="0" w:color="auto"/>
            </w:tcBorders>
            <w:shd w:val="clear" w:color="000000" w:fill="FFFFFF"/>
            <w:noWrap/>
            <w:hideMark/>
          </w:tcPr>
          <w:p w14:paraId="3BA75A73" w14:textId="77777777" w:rsidR="000740A6" w:rsidRPr="00696AA5" w:rsidRDefault="000740A6" w:rsidP="00717243">
            <w:pPr>
              <w:contextualSpacing/>
              <w:jc w:val="right"/>
              <w:rPr>
                <w:rFonts w:ascii="Bookman Old Style" w:hAnsi="Bookman Old Style" w:cs="Arial"/>
                <w:sz w:val="18"/>
                <w:szCs w:val="18"/>
                <w:lang w:eastAsia="en-ID"/>
              </w:rPr>
            </w:pPr>
            <w:r w:rsidRPr="00696AA5">
              <w:rPr>
                <w:rFonts w:ascii="Bookman Old Style" w:hAnsi="Bookman Old Style"/>
                <w:sz w:val="18"/>
                <w:szCs w:val="18"/>
              </w:rPr>
              <w:t xml:space="preserve"> 20.850 </w:t>
            </w:r>
          </w:p>
        </w:tc>
        <w:tc>
          <w:tcPr>
            <w:tcW w:w="1052" w:type="dxa"/>
            <w:tcBorders>
              <w:top w:val="nil"/>
              <w:left w:val="nil"/>
              <w:bottom w:val="single" w:sz="4" w:space="0" w:color="auto"/>
              <w:right w:val="nil"/>
            </w:tcBorders>
            <w:noWrap/>
            <w:hideMark/>
          </w:tcPr>
          <w:p w14:paraId="1E45BFFA"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3.200</w:t>
            </w:r>
          </w:p>
        </w:tc>
        <w:tc>
          <w:tcPr>
            <w:tcW w:w="1171" w:type="dxa"/>
            <w:tcBorders>
              <w:top w:val="nil"/>
              <w:left w:val="single" w:sz="8" w:space="0" w:color="auto"/>
              <w:bottom w:val="single" w:sz="4" w:space="0" w:color="auto"/>
              <w:right w:val="single" w:sz="8" w:space="0" w:color="auto"/>
            </w:tcBorders>
            <w:noWrap/>
            <w:hideMark/>
          </w:tcPr>
          <w:p w14:paraId="74E29742"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17.650</w:t>
            </w:r>
          </w:p>
        </w:tc>
        <w:tc>
          <w:tcPr>
            <w:tcW w:w="991" w:type="dxa"/>
            <w:tcBorders>
              <w:top w:val="nil"/>
              <w:left w:val="nil"/>
              <w:bottom w:val="single" w:sz="4" w:space="0" w:color="auto"/>
              <w:right w:val="nil"/>
            </w:tcBorders>
            <w:noWrap/>
            <w:hideMark/>
          </w:tcPr>
          <w:p w14:paraId="33D1BD15"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1.153</w:t>
            </w:r>
          </w:p>
        </w:tc>
        <w:tc>
          <w:tcPr>
            <w:tcW w:w="872" w:type="dxa"/>
            <w:tcBorders>
              <w:top w:val="nil"/>
              <w:left w:val="single" w:sz="8" w:space="0" w:color="auto"/>
              <w:bottom w:val="single" w:sz="4" w:space="0" w:color="auto"/>
              <w:right w:val="single" w:sz="8" w:space="0" w:color="auto"/>
            </w:tcBorders>
            <w:noWrap/>
            <w:hideMark/>
          </w:tcPr>
          <w:p w14:paraId="104F9D15"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245</w:t>
            </w:r>
          </w:p>
        </w:tc>
        <w:tc>
          <w:tcPr>
            <w:tcW w:w="872" w:type="dxa"/>
            <w:tcBorders>
              <w:top w:val="nil"/>
              <w:left w:val="nil"/>
              <w:bottom w:val="single" w:sz="4" w:space="0" w:color="auto"/>
              <w:right w:val="single" w:sz="8" w:space="0" w:color="auto"/>
            </w:tcBorders>
            <w:noWrap/>
            <w:hideMark/>
          </w:tcPr>
          <w:p w14:paraId="5949E8EC"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1.802</w:t>
            </w:r>
          </w:p>
        </w:tc>
        <w:tc>
          <w:tcPr>
            <w:tcW w:w="872" w:type="dxa"/>
            <w:tcBorders>
              <w:top w:val="nil"/>
              <w:left w:val="nil"/>
              <w:bottom w:val="single" w:sz="4" w:space="0" w:color="auto"/>
              <w:right w:val="single" w:sz="4" w:space="0" w:color="auto"/>
            </w:tcBorders>
            <w:noWrap/>
            <w:hideMark/>
          </w:tcPr>
          <w:p w14:paraId="03798BB7" w14:textId="77777777" w:rsidR="000740A6" w:rsidRPr="00696AA5" w:rsidRDefault="000740A6" w:rsidP="00717243">
            <w:pPr>
              <w:contextualSpacing/>
              <w:jc w:val="center"/>
              <w:rPr>
                <w:rFonts w:ascii="Bookman Old Style" w:hAnsi="Bookman Old Style"/>
                <w:sz w:val="18"/>
                <w:szCs w:val="18"/>
              </w:rPr>
            </w:pPr>
            <w:r w:rsidRPr="00696AA5">
              <w:rPr>
                <w:rFonts w:ascii="Bookman Old Style" w:hAnsi="Bookman Old Style"/>
                <w:sz w:val="18"/>
                <w:szCs w:val="18"/>
              </w:rPr>
              <w:t>-</w:t>
            </w:r>
          </w:p>
        </w:tc>
      </w:tr>
      <w:tr w:rsidR="000740A6" w:rsidRPr="00696AA5" w14:paraId="79043843" w14:textId="77777777" w:rsidTr="005215F8">
        <w:trPr>
          <w:trHeight w:val="170"/>
        </w:trPr>
        <w:tc>
          <w:tcPr>
            <w:tcW w:w="516" w:type="dxa"/>
            <w:tcBorders>
              <w:top w:val="single" w:sz="8" w:space="0" w:color="auto"/>
              <w:left w:val="single" w:sz="4" w:space="0" w:color="auto"/>
              <w:bottom w:val="single" w:sz="8" w:space="0" w:color="auto"/>
              <w:right w:val="nil"/>
            </w:tcBorders>
            <w:noWrap/>
            <w:vAlign w:val="center"/>
            <w:hideMark/>
          </w:tcPr>
          <w:p w14:paraId="19A54095" w14:textId="77777777" w:rsidR="000740A6" w:rsidRPr="00696AA5" w:rsidRDefault="000740A6" w:rsidP="00717243">
            <w:pPr>
              <w:contextualSpacing/>
              <w:rPr>
                <w:rFonts w:ascii="Bookman Old Style" w:hAnsi="Bookman Old Style" w:cs="Calibri"/>
                <w:b/>
                <w:sz w:val="18"/>
                <w:szCs w:val="18"/>
                <w:lang w:eastAsia="en-ID"/>
              </w:rPr>
            </w:pPr>
            <w:r w:rsidRPr="00696AA5">
              <w:rPr>
                <w:rFonts w:ascii="Bookman Old Style" w:hAnsi="Bookman Old Style" w:cs="Calibri"/>
                <w:b/>
                <w:sz w:val="18"/>
                <w:szCs w:val="18"/>
                <w:lang w:eastAsia="en-ID"/>
              </w:rPr>
              <w:t> </w:t>
            </w:r>
          </w:p>
        </w:tc>
        <w:tc>
          <w:tcPr>
            <w:tcW w:w="1813" w:type="dxa"/>
            <w:tcBorders>
              <w:top w:val="single" w:sz="8" w:space="0" w:color="auto"/>
              <w:left w:val="single" w:sz="8" w:space="0" w:color="auto"/>
              <w:bottom w:val="single" w:sz="8" w:space="0" w:color="auto"/>
              <w:right w:val="nil"/>
            </w:tcBorders>
            <w:noWrap/>
            <w:vAlign w:val="center"/>
            <w:hideMark/>
          </w:tcPr>
          <w:p w14:paraId="73AB5251" w14:textId="77777777" w:rsidR="000740A6" w:rsidRPr="00696AA5" w:rsidRDefault="000740A6" w:rsidP="00717243">
            <w:pPr>
              <w:contextualSpacing/>
              <w:jc w:val="center"/>
              <w:rPr>
                <w:rFonts w:ascii="Bookman Old Style" w:hAnsi="Bookman Old Style" w:cs="Arial"/>
                <w:b/>
                <w:bCs/>
                <w:sz w:val="18"/>
                <w:szCs w:val="18"/>
                <w:lang w:eastAsia="en-ID"/>
              </w:rPr>
            </w:pPr>
            <w:r w:rsidRPr="00696AA5">
              <w:rPr>
                <w:rFonts w:ascii="Bookman Old Style" w:hAnsi="Bookman Old Style" w:cs="Arial"/>
                <w:b/>
                <w:bCs/>
                <w:sz w:val="18"/>
                <w:szCs w:val="18"/>
                <w:lang w:eastAsia="en-ID"/>
              </w:rPr>
              <w:t>Jumlah</w:t>
            </w:r>
          </w:p>
        </w:tc>
        <w:tc>
          <w:tcPr>
            <w:tcW w:w="907" w:type="dxa"/>
            <w:tcBorders>
              <w:top w:val="single" w:sz="8" w:space="0" w:color="auto"/>
              <w:left w:val="single" w:sz="8" w:space="0" w:color="auto"/>
              <w:bottom w:val="single" w:sz="8" w:space="0" w:color="auto"/>
              <w:right w:val="single" w:sz="8" w:space="0" w:color="auto"/>
            </w:tcBorders>
            <w:noWrap/>
            <w:hideMark/>
          </w:tcPr>
          <w:p w14:paraId="0E81E47D" w14:textId="77777777" w:rsidR="000740A6" w:rsidRPr="00696AA5" w:rsidRDefault="000740A6" w:rsidP="00717243">
            <w:pPr>
              <w:contextualSpacing/>
              <w:jc w:val="right"/>
              <w:rPr>
                <w:rFonts w:ascii="Bookman Old Style" w:hAnsi="Bookman Old Style" w:cs="Arial"/>
                <w:b/>
                <w:bCs/>
                <w:sz w:val="18"/>
                <w:szCs w:val="18"/>
                <w:lang w:eastAsia="en-ID"/>
              </w:rPr>
            </w:pPr>
            <w:r w:rsidRPr="00696AA5">
              <w:rPr>
                <w:rFonts w:ascii="Bookman Old Style" w:hAnsi="Bookman Old Style"/>
                <w:b/>
                <w:sz w:val="18"/>
                <w:szCs w:val="18"/>
              </w:rPr>
              <w:t xml:space="preserve">66.527 </w:t>
            </w:r>
          </w:p>
        </w:tc>
        <w:tc>
          <w:tcPr>
            <w:tcW w:w="1171" w:type="dxa"/>
            <w:tcBorders>
              <w:top w:val="single" w:sz="8" w:space="0" w:color="auto"/>
              <w:left w:val="nil"/>
              <w:bottom w:val="single" w:sz="8" w:space="0" w:color="auto"/>
              <w:right w:val="single" w:sz="8" w:space="0" w:color="auto"/>
            </w:tcBorders>
            <w:noWrap/>
            <w:hideMark/>
          </w:tcPr>
          <w:p w14:paraId="28275B04" w14:textId="77777777" w:rsidR="000740A6" w:rsidRPr="00696AA5" w:rsidRDefault="000740A6" w:rsidP="00717243">
            <w:pPr>
              <w:contextualSpacing/>
              <w:jc w:val="right"/>
              <w:rPr>
                <w:rFonts w:ascii="Bookman Old Style" w:hAnsi="Bookman Old Style" w:cs="Arial"/>
                <w:b/>
                <w:bCs/>
                <w:sz w:val="18"/>
                <w:szCs w:val="18"/>
                <w:lang w:eastAsia="en-ID"/>
              </w:rPr>
            </w:pPr>
            <w:r w:rsidRPr="00696AA5">
              <w:rPr>
                <w:rFonts w:ascii="Bookman Old Style" w:hAnsi="Bookman Old Style"/>
                <w:b/>
                <w:sz w:val="18"/>
                <w:szCs w:val="18"/>
              </w:rPr>
              <w:t xml:space="preserve">2.510.142 </w:t>
            </w:r>
          </w:p>
        </w:tc>
        <w:tc>
          <w:tcPr>
            <w:tcW w:w="1052" w:type="dxa"/>
            <w:tcBorders>
              <w:top w:val="single" w:sz="8" w:space="0" w:color="auto"/>
              <w:left w:val="nil"/>
              <w:bottom w:val="single" w:sz="4" w:space="0" w:color="auto"/>
              <w:right w:val="single" w:sz="8" w:space="0" w:color="auto"/>
            </w:tcBorders>
            <w:noWrap/>
            <w:hideMark/>
          </w:tcPr>
          <w:p w14:paraId="08DB667F" w14:textId="77777777" w:rsidR="000740A6" w:rsidRPr="00696AA5" w:rsidRDefault="000740A6" w:rsidP="00717243">
            <w:pPr>
              <w:contextualSpacing/>
              <w:jc w:val="center"/>
              <w:rPr>
                <w:rFonts w:ascii="Bookman Old Style" w:hAnsi="Bookman Old Style"/>
                <w:b/>
                <w:sz w:val="18"/>
                <w:szCs w:val="18"/>
              </w:rPr>
            </w:pPr>
            <w:r w:rsidRPr="00696AA5">
              <w:rPr>
                <w:rFonts w:ascii="Bookman Old Style" w:hAnsi="Bookman Old Style"/>
                <w:b/>
                <w:sz w:val="18"/>
                <w:szCs w:val="18"/>
              </w:rPr>
              <w:t>561.433</w:t>
            </w:r>
          </w:p>
        </w:tc>
        <w:tc>
          <w:tcPr>
            <w:tcW w:w="1171" w:type="dxa"/>
            <w:tcBorders>
              <w:top w:val="single" w:sz="8" w:space="0" w:color="auto"/>
              <w:left w:val="nil"/>
              <w:bottom w:val="single" w:sz="4" w:space="0" w:color="auto"/>
              <w:right w:val="single" w:sz="8" w:space="0" w:color="auto"/>
            </w:tcBorders>
            <w:noWrap/>
            <w:hideMark/>
          </w:tcPr>
          <w:p w14:paraId="63F7D8E5" w14:textId="77777777" w:rsidR="000740A6" w:rsidRPr="00696AA5" w:rsidRDefault="000740A6" w:rsidP="00717243">
            <w:pPr>
              <w:contextualSpacing/>
              <w:jc w:val="center"/>
              <w:rPr>
                <w:rFonts w:ascii="Bookman Old Style" w:hAnsi="Bookman Old Style"/>
                <w:b/>
                <w:sz w:val="18"/>
                <w:szCs w:val="18"/>
              </w:rPr>
            </w:pPr>
            <w:r w:rsidRPr="00696AA5">
              <w:rPr>
                <w:rFonts w:ascii="Bookman Old Style" w:hAnsi="Bookman Old Style"/>
                <w:b/>
                <w:sz w:val="18"/>
                <w:szCs w:val="18"/>
              </w:rPr>
              <w:t>1.948.709</w:t>
            </w:r>
          </w:p>
        </w:tc>
        <w:tc>
          <w:tcPr>
            <w:tcW w:w="991" w:type="dxa"/>
            <w:tcBorders>
              <w:top w:val="single" w:sz="8" w:space="0" w:color="auto"/>
              <w:left w:val="nil"/>
              <w:bottom w:val="single" w:sz="4" w:space="0" w:color="auto"/>
              <w:right w:val="single" w:sz="8" w:space="0" w:color="auto"/>
            </w:tcBorders>
            <w:noWrap/>
            <w:hideMark/>
          </w:tcPr>
          <w:p w14:paraId="3648C353" w14:textId="77777777" w:rsidR="000740A6" w:rsidRPr="00696AA5" w:rsidRDefault="000740A6" w:rsidP="00717243">
            <w:pPr>
              <w:contextualSpacing/>
              <w:jc w:val="center"/>
              <w:rPr>
                <w:rFonts w:ascii="Bookman Old Style" w:hAnsi="Bookman Old Style"/>
                <w:b/>
                <w:sz w:val="18"/>
                <w:szCs w:val="18"/>
              </w:rPr>
            </w:pPr>
            <w:r w:rsidRPr="00696AA5">
              <w:rPr>
                <w:rFonts w:ascii="Bookman Old Style" w:hAnsi="Bookman Old Style"/>
                <w:b/>
                <w:sz w:val="18"/>
                <w:szCs w:val="18"/>
              </w:rPr>
              <w:t>453.143</w:t>
            </w:r>
          </w:p>
        </w:tc>
        <w:tc>
          <w:tcPr>
            <w:tcW w:w="872" w:type="dxa"/>
            <w:tcBorders>
              <w:top w:val="single" w:sz="8" w:space="0" w:color="auto"/>
              <w:left w:val="nil"/>
              <w:bottom w:val="single" w:sz="4" w:space="0" w:color="auto"/>
              <w:right w:val="single" w:sz="8" w:space="0" w:color="auto"/>
            </w:tcBorders>
            <w:noWrap/>
            <w:hideMark/>
          </w:tcPr>
          <w:p w14:paraId="207A23D7" w14:textId="77777777" w:rsidR="000740A6" w:rsidRPr="00696AA5" w:rsidRDefault="000740A6" w:rsidP="00717243">
            <w:pPr>
              <w:contextualSpacing/>
              <w:jc w:val="center"/>
              <w:rPr>
                <w:rFonts w:ascii="Bookman Old Style" w:hAnsi="Bookman Old Style"/>
                <w:b/>
                <w:sz w:val="18"/>
                <w:szCs w:val="18"/>
              </w:rPr>
            </w:pPr>
            <w:r w:rsidRPr="00696AA5">
              <w:rPr>
                <w:rFonts w:ascii="Bookman Old Style" w:hAnsi="Bookman Old Style"/>
                <w:b/>
                <w:sz w:val="18"/>
                <w:szCs w:val="18"/>
              </w:rPr>
              <w:t>67.626</w:t>
            </w:r>
          </w:p>
        </w:tc>
        <w:tc>
          <w:tcPr>
            <w:tcW w:w="872" w:type="dxa"/>
            <w:tcBorders>
              <w:top w:val="single" w:sz="8" w:space="0" w:color="auto"/>
              <w:left w:val="nil"/>
              <w:bottom w:val="single" w:sz="4" w:space="0" w:color="auto"/>
              <w:right w:val="single" w:sz="8" w:space="0" w:color="auto"/>
            </w:tcBorders>
            <w:noWrap/>
            <w:hideMark/>
          </w:tcPr>
          <w:p w14:paraId="08BDBD09" w14:textId="77777777" w:rsidR="000740A6" w:rsidRPr="00696AA5" w:rsidRDefault="000740A6" w:rsidP="00717243">
            <w:pPr>
              <w:contextualSpacing/>
              <w:jc w:val="center"/>
              <w:rPr>
                <w:rFonts w:ascii="Bookman Old Style" w:hAnsi="Bookman Old Style"/>
                <w:b/>
                <w:sz w:val="18"/>
                <w:szCs w:val="18"/>
              </w:rPr>
            </w:pPr>
            <w:r w:rsidRPr="00696AA5">
              <w:rPr>
                <w:rFonts w:ascii="Bookman Old Style" w:hAnsi="Bookman Old Style"/>
                <w:b/>
                <w:sz w:val="18"/>
                <w:szCs w:val="18"/>
              </w:rPr>
              <w:t>27.963</w:t>
            </w:r>
          </w:p>
        </w:tc>
        <w:tc>
          <w:tcPr>
            <w:tcW w:w="872" w:type="dxa"/>
            <w:tcBorders>
              <w:top w:val="single" w:sz="8" w:space="0" w:color="auto"/>
              <w:left w:val="nil"/>
              <w:bottom w:val="single" w:sz="4" w:space="0" w:color="auto"/>
              <w:right w:val="single" w:sz="4" w:space="0" w:color="auto"/>
            </w:tcBorders>
            <w:noWrap/>
            <w:hideMark/>
          </w:tcPr>
          <w:p w14:paraId="7209B225" w14:textId="77777777" w:rsidR="000740A6" w:rsidRPr="00696AA5" w:rsidRDefault="000740A6" w:rsidP="00717243">
            <w:pPr>
              <w:contextualSpacing/>
              <w:jc w:val="center"/>
              <w:rPr>
                <w:rFonts w:ascii="Bookman Old Style" w:hAnsi="Bookman Old Style"/>
                <w:b/>
                <w:sz w:val="18"/>
                <w:szCs w:val="18"/>
              </w:rPr>
            </w:pPr>
            <w:r w:rsidRPr="00696AA5">
              <w:rPr>
                <w:rFonts w:ascii="Bookman Old Style" w:hAnsi="Bookman Old Style"/>
                <w:b/>
                <w:sz w:val="18"/>
                <w:szCs w:val="18"/>
              </w:rPr>
              <w:t>12.700</w:t>
            </w:r>
          </w:p>
        </w:tc>
      </w:tr>
    </w:tbl>
    <w:bookmarkEnd w:id="410"/>
    <w:p w14:paraId="6D9DDFD1" w14:textId="71A4082B" w:rsidR="00D93B4D" w:rsidRPr="00696AA5" w:rsidRDefault="00D93B4D" w:rsidP="00717243">
      <w:pPr>
        <w:pStyle w:val="ListParagraph"/>
        <w:ind w:left="0"/>
        <w:jc w:val="both"/>
        <w:rPr>
          <w:rFonts w:ascii="Bookman Old Style" w:hAnsi="Bookman Old Style" w:cs="Bookman Old Style"/>
          <w:i/>
          <w:sz w:val="18"/>
        </w:rPr>
      </w:pPr>
      <w:r w:rsidRPr="00696AA5">
        <w:rPr>
          <w:rFonts w:ascii="Bookman Old Style" w:hAnsi="Bookman Old Style" w:cs="Bookman Old Style"/>
          <w:i/>
          <w:sz w:val="18"/>
        </w:rPr>
        <w:t>Sumber: Dinas Pertanian Kab Cilacap, 202</w:t>
      </w:r>
      <w:r w:rsidR="00FD747E" w:rsidRPr="00696AA5">
        <w:rPr>
          <w:rFonts w:ascii="Bookman Old Style" w:hAnsi="Bookman Old Style" w:cs="Bookman Old Style"/>
          <w:i/>
          <w:sz w:val="18"/>
        </w:rPr>
        <w:t>6</w:t>
      </w:r>
    </w:p>
    <w:p w14:paraId="310BD67C" w14:textId="77777777" w:rsidR="00D93B4D" w:rsidRPr="00696AA5" w:rsidRDefault="00D93B4D" w:rsidP="00717243">
      <w:pPr>
        <w:pStyle w:val="ListParagraph"/>
        <w:spacing w:line="240" w:lineRule="auto"/>
        <w:ind w:left="0" w:firstLine="567"/>
        <w:contextualSpacing w:val="0"/>
        <w:jc w:val="both"/>
        <w:rPr>
          <w:rFonts w:ascii="Bookman Old Style" w:hAnsi="Bookman Old Style" w:cs="Bookman Old Style"/>
          <w:sz w:val="24"/>
        </w:rPr>
      </w:pPr>
    </w:p>
    <w:p w14:paraId="276EFB64" w14:textId="77777777" w:rsidR="000740A6" w:rsidRPr="00696AA5" w:rsidRDefault="000740A6" w:rsidP="00717243">
      <w:pPr>
        <w:pStyle w:val="ListParagraph"/>
        <w:ind w:left="0" w:firstLine="567"/>
        <w:contextualSpacing w:val="0"/>
        <w:jc w:val="both"/>
        <w:rPr>
          <w:rFonts w:ascii="Bookman Old Style" w:hAnsi="Bookman Old Style" w:cs="Bookman Old Style"/>
          <w:sz w:val="24"/>
        </w:rPr>
      </w:pPr>
      <w:r w:rsidRPr="00696AA5">
        <w:rPr>
          <w:rFonts w:ascii="Bookman Old Style" w:hAnsi="Bookman Old Style" w:cs="Bookman Old Style"/>
          <w:sz w:val="24"/>
        </w:rPr>
        <w:t>Dinas Pertanian Kabupaten Cilacap telah berupaya memfasilitasi pembiayaan, permodalan, dan pemasaran bagi petani melalui kegiatan temu usaha. Kegiatan ini dilaksanakan dengan pembinaan langsung oleh penyuluh pertanian dan petugas terkait, yang bertujuan mempertemukan kelompok tani atau Gabungan Kelompok Tani (Gapoktan) dengan perbankan dan pelaku usaha lainnya. Tujuannya adalah untuk meningkatkan kualitas produk, harga jual, serta pendapatan petani. Namun, minat petani untuk mengajukan pinjaman modal usaha melalui perbankan masih relatif rendah. Hal ini disebabkan oleh beberapa faktor, seperti kekhawatiran terhadap tingkat suku bunga yang tinggi, ketidakpastian hasil panen yang mungkin tidak sesuai harapan, serta persyaratan agunan atau jaminan yang dirasa memberatkan. Selain itu, proses pengajuan pinjaman melalui perbankan dinilai kurang praktis dibandingkan dengan pinjaman modal dari tengkulak atau sumber informal lainnya, yang cenderung lebih mudah diakses meskipun dengan risiko bunga yang lebih tinggi. Upaya lebih lanjut diperlukan untuk menyederhanakan proses permodalan dan memberikan edukasi kepada petani tentang manfaat pembiayaan formal guna mendukung keberlanjutan usaha tani.</w:t>
      </w:r>
    </w:p>
    <w:p w14:paraId="67AEF6A1" w14:textId="77777777" w:rsidR="000740A6" w:rsidRPr="00696AA5" w:rsidRDefault="000740A6" w:rsidP="00717243">
      <w:pPr>
        <w:pStyle w:val="ListParagraph"/>
        <w:ind w:left="0" w:firstLine="567"/>
        <w:contextualSpacing w:val="0"/>
        <w:jc w:val="both"/>
        <w:rPr>
          <w:rFonts w:ascii="Bookman Old Style" w:hAnsi="Bookman Old Style" w:cs="Bookman Old Style"/>
          <w:sz w:val="24"/>
        </w:rPr>
      </w:pPr>
      <w:r w:rsidRPr="00696AA5">
        <w:rPr>
          <w:rFonts w:ascii="Bookman Old Style" w:hAnsi="Bookman Old Style" w:cs="Bookman Old Style"/>
          <w:sz w:val="24"/>
        </w:rPr>
        <w:t>Dinas Pertanian juga senantiasa aktif memberikan pembinaan dan pendampingan kepala petani dan kelompok tani. Setiap tahun bantuan sarana maupun prasarana diberikan kepada kelompok tani untuk mendukung usaha pertanian. Pada tahun 2025 di Kabupaten Cilacap tercatat 279 gabungan kelompok tani (gapoktan), 3.042 kelompok tani (poktan) dan 662 kelompok wanita tani.</w:t>
      </w:r>
    </w:p>
    <w:p w14:paraId="731E424B" w14:textId="77777777" w:rsidR="00EC3FC5" w:rsidRPr="00696AA5" w:rsidRDefault="00EC3FC5" w:rsidP="00717243">
      <w:pPr>
        <w:ind w:left="567"/>
        <w:jc w:val="both"/>
        <w:rPr>
          <w:rFonts w:ascii="Bookman Old Style" w:hAnsi="Bookman Old Style" w:cs="Bookman Old Style"/>
          <w:b/>
          <w:sz w:val="24"/>
        </w:rPr>
      </w:pPr>
      <w:r w:rsidRPr="00696AA5">
        <w:rPr>
          <w:rFonts w:ascii="Bookman Old Style" w:hAnsi="Bookman Old Style" w:cs="Bookman Old Style"/>
          <w:b/>
          <w:sz w:val="24"/>
        </w:rPr>
        <w:t>Tanaman Pangan</w:t>
      </w:r>
    </w:p>
    <w:p w14:paraId="792A3FA5" w14:textId="56933233" w:rsidR="00517460" w:rsidRPr="00696AA5" w:rsidRDefault="00270089" w:rsidP="00717243">
      <w:pPr>
        <w:pStyle w:val="ListParagraph"/>
        <w:ind w:left="0" w:firstLine="567"/>
        <w:contextualSpacing w:val="0"/>
        <w:jc w:val="both"/>
        <w:rPr>
          <w:rFonts w:ascii="Bookman Old Style" w:hAnsi="Bookman Old Style" w:cs="Bookman Old Style"/>
          <w:sz w:val="24"/>
        </w:rPr>
      </w:pPr>
      <w:r w:rsidRPr="00696AA5">
        <w:rPr>
          <w:rFonts w:ascii="Bookman Old Style" w:hAnsi="Bookman Old Style" w:cs="Bookman Old Style"/>
          <w:sz w:val="24"/>
        </w:rPr>
        <w:t xml:space="preserve">Pada sub sektor tanaman pangan produksi tanaman pangan utama yaitu padi, jagung dan kedelai. Selain tiga komoditas tersebut terdapat komoditas pendukung yaitu kacang tanah, kacang hijau, ubi kayu/ ketela dan ubi jalar. Produksi tanaman pangan sangat dipengaruhi oleh luas panen dan produktivitas masing-masing komoditas. </w:t>
      </w:r>
    </w:p>
    <w:p w14:paraId="639E543D" w14:textId="30F4B988" w:rsidR="00EC3FC5" w:rsidRPr="00696AA5" w:rsidRDefault="00EC3FC5" w:rsidP="00717243">
      <w:pPr>
        <w:pStyle w:val="Caption"/>
        <w:spacing w:after="0"/>
        <w:ind w:left="142"/>
        <w:jc w:val="center"/>
        <w:rPr>
          <w:rFonts w:cs="Bookman Old Style"/>
          <w:bCs/>
        </w:rPr>
      </w:pPr>
      <w:bookmarkStart w:id="411" w:name="_Toc13849256"/>
      <w:bookmarkStart w:id="412" w:name="_Toc61788117"/>
      <w:bookmarkStart w:id="413" w:name="_Toc235114298"/>
      <w:r w:rsidRPr="00696AA5">
        <w:t xml:space="preserve">Tabel 2. </w:t>
      </w:r>
      <w:fldSimple w:instr=" SEQ Tabel_2. \* ARABIC ">
        <w:r w:rsidR="007227E2" w:rsidRPr="00696AA5">
          <w:rPr>
            <w:noProof/>
          </w:rPr>
          <w:t>138</w:t>
        </w:r>
      </w:fldSimple>
      <w:r w:rsidRPr="00696AA5">
        <w:br/>
      </w:r>
      <w:r w:rsidR="00270089" w:rsidRPr="00696AA5">
        <w:t>Luas Panen Tanaman</w:t>
      </w:r>
      <w:r w:rsidRPr="00696AA5">
        <w:t xml:space="preserve"> Pangan Tahun </w:t>
      </w:r>
      <w:bookmarkEnd w:id="411"/>
      <w:bookmarkEnd w:id="412"/>
      <w:r w:rsidR="003614F9" w:rsidRPr="00696AA5">
        <w:t>2021-2025</w:t>
      </w:r>
      <w:bookmarkEnd w:id="413"/>
    </w:p>
    <w:tbl>
      <w:tblPr>
        <w:tblW w:w="9209" w:type="dxa"/>
        <w:jc w:val="center"/>
        <w:tblLook w:val="04A0" w:firstRow="1" w:lastRow="0" w:firstColumn="1" w:lastColumn="0" w:noHBand="0" w:noVBand="1"/>
      </w:tblPr>
      <w:tblGrid>
        <w:gridCol w:w="488"/>
        <w:gridCol w:w="1789"/>
        <w:gridCol w:w="973"/>
        <w:gridCol w:w="1191"/>
        <w:gridCol w:w="1191"/>
        <w:gridCol w:w="1166"/>
        <w:gridCol w:w="1219"/>
        <w:gridCol w:w="1192"/>
      </w:tblGrid>
      <w:tr w:rsidR="000740A6" w:rsidRPr="00696AA5" w14:paraId="5FB90D4D" w14:textId="77777777" w:rsidTr="00205DCA">
        <w:trPr>
          <w:trHeight w:val="20"/>
          <w:tblHeader/>
          <w:jc w:val="center"/>
        </w:trPr>
        <w:tc>
          <w:tcPr>
            <w:tcW w:w="488" w:type="dxa"/>
            <w:vMerge w:val="restart"/>
            <w:tcBorders>
              <w:top w:val="single" w:sz="4" w:space="0" w:color="auto"/>
              <w:left w:val="single" w:sz="4" w:space="0" w:color="auto"/>
              <w:right w:val="single" w:sz="4" w:space="0" w:color="auto"/>
            </w:tcBorders>
            <w:noWrap/>
            <w:vAlign w:val="center"/>
            <w:hideMark/>
          </w:tcPr>
          <w:p w14:paraId="0E582DFA"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No</w:t>
            </w:r>
          </w:p>
        </w:tc>
        <w:tc>
          <w:tcPr>
            <w:tcW w:w="1789" w:type="dxa"/>
            <w:vMerge w:val="restart"/>
            <w:tcBorders>
              <w:top w:val="single" w:sz="4" w:space="0" w:color="auto"/>
              <w:left w:val="single" w:sz="4" w:space="0" w:color="auto"/>
              <w:bottom w:val="single" w:sz="4" w:space="0" w:color="auto"/>
              <w:right w:val="single" w:sz="4" w:space="0" w:color="auto"/>
            </w:tcBorders>
            <w:noWrap/>
            <w:vAlign w:val="center"/>
            <w:hideMark/>
          </w:tcPr>
          <w:p w14:paraId="67E883BE"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Jenis Komoditas</w:t>
            </w:r>
          </w:p>
        </w:tc>
        <w:tc>
          <w:tcPr>
            <w:tcW w:w="973" w:type="dxa"/>
            <w:vMerge w:val="restart"/>
            <w:tcBorders>
              <w:top w:val="single" w:sz="4" w:space="0" w:color="auto"/>
              <w:left w:val="nil"/>
              <w:right w:val="single" w:sz="4" w:space="0" w:color="auto"/>
            </w:tcBorders>
            <w:vAlign w:val="center"/>
          </w:tcPr>
          <w:p w14:paraId="5E130B81"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Satuan</w:t>
            </w:r>
          </w:p>
        </w:tc>
        <w:tc>
          <w:tcPr>
            <w:tcW w:w="5959" w:type="dxa"/>
            <w:gridSpan w:val="5"/>
            <w:tcBorders>
              <w:top w:val="single" w:sz="4" w:space="0" w:color="auto"/>
              <w:left w:val="single" w:sz="4" w:space="0" w:color="auto"/>
              <w:bottom w:val="single" w:sz="4" w:space="0" w:color="auto"/>
              <w:right w:val="single" w:sz="4" w:space="0" w:color="auto"/>
            </w:tcBorders>
            <w:vAlign w:val="center"/>
          </w:tcPr>
          <w:p w14:paraId="1BAD3AE4"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Tahun</w:t>
            </w:r>
          </w:p>
        </w:tc>
      </w:tr>
      <w:tr w:rsidR="000740A6" w:rsidRPr="00696AA5" w14:paraId="5B3A16BF" w14:textId="77777777" w:rsidTr="00205DCA">
        <w:trPr>
          <w:trHeight w:val="20"/>
          <w:tblHeader/>
          <w:jc w:val="center"/>
        </w:trPr>
        <w:tc>
          <w:tcPr>
            <w:tcW w:w="488" w:type="dxa"/>
            <w:vMerge/>
            <w:tcBorders>
              <w:left w:val="single" w:sz="4" w:space="0" w:color="auto"/>
              <w:bottom w:val="single" w:sz="4" w:space="0" w:color="auto"/>
              <w:right w:val="single" w:sz="4" w:space="0" w:color="auto"/>
            </w:tcBorders>
            <w:vAlign w:val="center"/>
            <w:hideMark/>
          </w:tcPr>
          <w:p w14:paraId="59401FF5" w14:textId="77777777" w:rsidR="000740A6" w:rsidRPr="00696AA5" w:rsidRDefault="000740A6" w:rsidP="00717243">
            <w:pPr>
              <w:spacing w:line="240" w:lineRule="auto"/>
              <w:contextualSpacing/>
              <w:jc w:val="center"/>
              <w:rPr>
                <w:rFonts w:ascii="Bookman Old Style" w:hAnsi="Bookman Old Style"/>
                <w:b/>
                <w:sz w:val="20"/>
                <w:szCs w:val="20"/>
                <w:lang w:eastAsia="id-ID"/>
              </w:rPr>
            </w:pPr>
          </w:p>
        </w:tc>
        <w:tc>
          <w:tcPr>
            <w:tcW w:w="1789" w:type="dxa"/>
            <w:vMerge/>
            <w:tcBorders>
              <w:top w:val="single" w:sz="4" w:space="0" w:color="auto"/>
              <w:left w:val="single" w:sz="4" w:space="0" w:color="auto"/>
              <w:bottom w:val="single" w:sz="4" w:space="0" w:color="auto"/>
              <w:right w:val="single" w:sz="4" w:space="0" w:color="auto"/>
            </w:tcBorders>
            <w:vAlign w:val="center"/>
            <w:hideMark/>
          </w:tcPr>
          <w:p w14:paraId="0C16E3CE" w14:textId="77777777" w:rsidR="000740A6" w:rsidRPr="00696AA5" w:rsidRDefault="000740A6" w:rsidP="00717243">
            <w:pPr>
              <w:spacing w:line="240" w:lineRule="auto"/>
              <w:contextualSpacing/>
              <w:jc w:val="center"/>
              <w:rPr>
                <w:rFonts w:ascii="Bookman Old Style" w:hAnsi="Bookman Old Style"/>
                <w:b/>
                <w:sz w:val="20"/>
                <w:szCs w:val="20"/>
                <w:lang w:eastAsia="id-ID"/>
              </w:rPr>
            </w:pPr>
          </w:p>
        </w:tc>
        <w:tc>
          <w:tcPr>
            <w:tcW w:w="973" w:type="dxa"/>
            <w:vMerge/>
            <w:tcBorders>
              <w:left w:val="nil"/>
              <w:bottom w:val="single" w:sz="4" w:space="0" w:color="auto"/>
              <w:right w:val="single" w:sz="4" w:space="0" w:color="auto"/>
            </w:tcBorders>
          </w:tcPr>
          <w:p w14:paraId="652E1B98" w14:textId="77777777" w:rsidR="000740A6" w:rsidRPr="00696AA5" w:rsidRDefault="000740A6" w:rsidP="00717243">
            <w:pPr>
              <w:spacing w:line="240" w:lineRule="auto"/>
              <w:contextualSpacing/>
              <w:jc w:val="center"/>
              <w:rPr>
                <w:rFonts w:ascii="Bookman Old Style" w:hAnsi="Bookman Old Style"/>
                <w:b/>
                <w:sz w:val="20"/>
                <w:szCs w:val="20"/>
                <w:lang w:eastAsia="id-ID"/>
              </w:rPr>
            </w:pPr>
          </w:p>
        </w:tc>
        <w:tc>
          <w:tcPr>
            <w:tcW w:w="1191" w:type="dxa"/>
            <w:tcBorders>
              <w:top w:val="nil"/>
              <w:left w:val="single" w:sz="4" w:space="0" w:color="auto"/>
              <w:bottom w:val="single" w:sz="4" w:space="0" w:color="auto"/>
              <w:right w:val="single" w:sz="4" w:space="0" w:color="auto"/>
            </w:tcBorders>
            <w:noWrap/>
            <w:vAlign w:val="center"/>
            <w:hideMark/>
          </w:tcPr>
          <w:p w14:paraId="34E5742E"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2021</w:t>
            </w:r>
          </w:p>
        </w:tc>
        <w:tc>
          <w:tcPr>
            <w:tcW w:w="1191" w:type="dxa"/>
            <w:tcBorders>
              <w:top w:val="nil"/>
              <w:left w:val="nil"/>
              <w:bottom w:val="single" w:sz="4" w:space="0" w:color="auto"/>
              <w:right w:val="single" w:sz="4" w:space="0" w:color="auto"/>
            </w:tcBorders>
            <w:noWrap/>
            <w:vAlign w:val="center"/>
          </w:tcPr>
          <w:p w14:paraId="61A6DA02"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2022</w:t>
            </w:r>
          </w:p>
        </w:tc>
        <w:tc>
          <w:tcPr>
            <w:tcW w:w="1166" w:type="dxa"/>
            <w:tcBorders>
              <w:top w:val="nil"/>
              <w:left w:val="nil"/>
              <w:bottom w:val="single" w:sz="4" w:space="0" w:color="auto"/>
              <w:right w:val="single" w:sz="4" w:space="0" w:color="auto"/>
            </w:tcBorders>
            <w:vAlign w:val="center"/>
          </w:tcPr>
          <w:p w14:paraId="59065BA3"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2023</w:t>
            </w:r>
          </w:p>
        </w:tc>
        <w:tc>
          <w:tcPr>
            <w:tcW w:w="1219" w:type="dxa"/>
            <w:tcBorders>
              <w:top w:val="nil"/>
              <w:left w:val="single" w:sz="4" w:space="0" w:color="auto"/>
              <w:bottom w:val="single" w:sz="4" w:space="0" w:color="auto"/>
              <w:right w:val="single" w:sz="4" w:space="0" w:color="auto"/>
            </w:tcBorders>
            <w:noWrap/>
            <w:vAlign w:val="center"/>
          </w:tcPr>
          <w:p w14:paraId="63F65F0B"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2024</w:t>
            </w:r>
          </w:p>
        </w:tc>
        <w:tc>
          <w:tcPr>
            <w:tcW w:w="1192" w:type="dxa"/>
            <w:tcBorders>
              <w:top w:val="nil"/>
              <w:left w:val="single" w:sz="4" w:space="0" w:color="auto"/>
              <w:bottom w:val="single" w:sz="4" w:space="0" w:color="auto"/>
              <w:right w:val="single" w:sz="4" w:space="0" w:color="auto"/>
            </w:tcBorders>
            <w:vAlign w:val="center"/>
          </w:tcPr>
          <w:p w14:paraId="7DA9193C"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2025</w:t>
            </w:r>
          </w:p>
        </w:tc>
      </w:tr>
      <w:tr w:rsidR="000740A6" w:rsidRPr="00696AA5" w14:paraId="5F0F511D"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5E877247"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1</w:t>
            </w:r>
          </w:p>
        </w:tc>
        <w:tc>
          <w:tcPr>
            <w:tcW w:w="1789" w:type="dxa"/>
            <w:tcBorders>
              <w:top w:val="nil"/>
              <w:left w:val="nil"/>
              <w:bottom w:val="nil"/>
              <w:right w:val="single" w:sz="4" w:space="0" w:color="auto"/>
            </w:tcBorders>
            <w:noWrap/>
            <w:vAlign w:val="center"/>
            <w:hideMark/>
          </w:tcPr>
          <w:p w14:paraId="0D380648"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Padi Sawah</w:t>
            </w:r>
          </w:p>
        </w:tc>
        <w:tc>
          <w:tcPr>
            <w:tcW w:w="973" w:type="dxa"/>
            <w:tcBorders>
              <w:top w:val="nil"/>
              <w:left w:val="nil"/>
              <w:bottom w:val="nil"/>
              <w:right w:val="single" w:sz="4" w:space="0" w:color="auto"/>
            </w:tcBorders>
            <w:vAlign w:val="center"/>
          </w:tcPr>
          <w:p w14:paraId="3955AEA1"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Ha</w:t>
            </w:r>
          </w:p>
        </w:tc>
        <w:tc>
          <w:tcPr>
            <w:tcW w:w="1191" w:type="dxa"/>
            <w:tcBorders>
              <w:top w:val="nil"/>
              <w:left w:val="single" w:sz="4" w:space="0" w:color="auto"/>
              <w:bottom w:val="nil"/>
              <w:right w:val="single" w:sz="4" w:space="0" w:color="auto"/>
            </w:tcBorders>
            <w:noWrap/>
          </w:tcPr>
          <w:p w14:paraId="2719325A"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125.351</w:t>
            </w:r>
          </w:p>
        </w:tc>
        <w:tc>
          <w:tcPr>
            <w:tcW w:w="1191" w:type="dxa"/>
            <w:tcBorders>
              <w:top w:val="nil"/>
              <w:left w:val="nil"/>
              <w:bottom w:val="nil"/>
              <w:right w:val="single" w:sz="4" w:space="0" w:color="auto"/>
            </w:tcBorders>
            <w:noWrap/>
          </w:tcPr>
          <w:p w14:paraId="0CAD74B3"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127.387</w:t>
            </w:r>
          </w:p>
        </w:tc>
        <w:tc>
          <w:tcPr>
            <w:tcW w:w="1166" w:type="dxa"/>
            <w:tcBorders>
              <w:top w:val="nil"/>
              <w:left w:val="nil"/>
              <w:bottom w:val="nil"/>
              <w:right w:val="single" w:sz="4" w:space="0" w:color="auto"/>
            </w:tcBorders>
          </w:tcPr>
          <w:p w14:paraId="7562ADDF"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122.550 </w:t>
            </w:r>
          </w:p>
        </w:tc>
        <w:tc>
          <w:tcPr>
            <w:tcW w:w="1219" w:type="dxa"/>
            <w:tcBorders>
              <w:top w:val="nil"/>
              <w:left w:val="single" w:sz="4" w:space="0" w:color="auto"/>
              <w:bottom w:val="nil"/>
              <w:right w:val="single" w:sz="4" w:space="0" w:color="auto"/>
            </w:tcBorders>
            <w:noWrap/>
          </w:tcPr>
          <w:p w14:paraId="65B542B7"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120.472 </w:t>
            </w:r>
          </w:p>
        </w:tc>
        <w:tc>
          <w:tcPr>
            <w:tcW w:w="1192" w:type="dxa"/>
            <w:tcBorders>
              <w:top w:val="nil"/>
              <w:left w:val="single" w:sz="4" w:space="0" w:color="auto"/>
              <w:bottom w:val="nil"/>
              <w:right w:val="single" w:sz="4" w:space="0" w:color="auto"/>
            </w:tcBorders>
          </w:tcPr>
          <w:p w14:paraId="75CD4650"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129.354 </w:t>
            </w:r>
          </w:p>
        </w:tc>
      </w:tr>
      <w:tr w:rsidR="000740A6" w:rsidRPr="00696AA5" w14:paraId="41561E8E"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69A7AEA8"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2</w:t>
            </w:r>
          </w:p>
        </w:tc>
        <w:tc>
          <w:tcPr>
            <w:tcW w:w="1789" w:type="dxa"/>
            <w:tcBorders>
              <w:top w:val="nil"/>
              <w:left w:val="nil"/>
              <w:bottom w:val="nil"/>
              <w:right w:val="single" w:sz="4" w:space="0" w:color="auto"/>
            </w:tcBorders>
            <w:noWrap/>
            <w:vAlign w:val="center"/>
            <w:hideMark/>
          </w:tcPr>
          <w:p w14:paraId="60E45D2A"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Padi Gogo</w:t>
            </w:r>
          </w:p>
        </w:tc>
        <w:tc>
          <w:tcPr>
            <w:tcW w:w="973" w:type="dxa"/>
            <w:tcBorders>
              <w:top w:val="nil"/>
              <w:left w:val="nil"/>
              <w:bottom w:val="nil"/>
              <w:right w:val="single" w:sz="4" w:space="0" w:color="auto"/>
            </w:tcBorders>
          </w:tcPr>
          <w:p w14:paraId="33D6F0F2"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Ha</w:t>
            </w:r>
          </w:p>
        </w:tc>
        <w:tc>
          <w:tcPr>
            <w:tcW w:w="1191" w:type="dxa"/>
            <w:tcBorders>
              <w:top w:val="nil"/>
              <w:left w:val="single" w:sz="4" w:space="0" w:color="auto"/>
              <w:bottom w:val="nil"/>
              <w:right w:val="single" w:sz="4" w:space="0" w:color="auto"/>
            </w:tcBorders>
            <w:noWrap/>
          </w:tcPr>
          <w:p w14:paraId="57E641D7"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2.884</w:t>
            </w:r>
          </w:p>
        </w:tc>
        <w:tc>
          <w:tcPr>
            <w:tcW w:w="1191" w:type="dxa"/>
            <w:tcBorders>
              <w:top w:val="nil"/>
              <w:left w:val="nil"/>
              <w:bottom w:val="nil"/>
              <w:right w:val="single" w:sz="4" w:space="0" w:color="auto"/>
            </w:tcBorders>
            <w:noWrap/>
          </w:tcPr>
          <w:p w14:paraId="3778AB59"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2.429</w:t>
            </w:r>
          </w:p>
        </w:tc>
        <w:tc>
          <w:tcPr>
            <w:tcW w:w="1166" w:type="dxa"/>
            <w:tcBorders>
              <w:top w:val="nil"/>
              <w:left w:val="nil"/>
              <w:bottom w:val="nil"/>
              <w:right w:val="single" w:sz="4" w:space="0" w:color="auto"/>
            </w:tcBorders>
          </w:tcPr>
          <w:p w14:paraId="2B5251CC"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1.409 </w:t>
            </w:r>
          </w:p>
        </w:tc>
        <w:tc>
          <w:tcPr>
            <w:tcW w:w="1219" w:type="dxa"/>
            <w:tcBorders>
              <w:top w:val="nil"/>
              <w:left w:val="single" w:sz="4" w:space="0" w:color="auto"/>
              <w:bottom w:val="nil"/>
              <w:right w:val="single" w:sz="4" w:space="0" w:color="auto"/>
            </w:tcBorders>
            <w:noWrap/>
          </w:tcPr>
          <w:p w14:paraId="1018B822"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1.012 </w:t>
            </w:r>
          </w:p>
        </w:tc>
        <w:tc>
          <w:tcPr>
            <w:tcW w:w="1192" w:type="dxa"/>
            <w:tcBorders>
              <w:top w:val="nil"/>
              <w:left w:val="single" w:sz="4" w:space="0" w:color="auto"/>
              <w:bottom w:val="nil"/>
              <w:right w:val="single" w:sz="4" w:space="0" w:color="auto"/>
            </w:tcBorders>
          </w:tcPr>
          <w:p w14:paraId="1F5CAC99"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3.327 </w:t>
            </w:r>
          </w:p>
        </w:tc>
      </w:tr>
      <w:tr w:rsidR="000740A6" w:rsidRPr="00696AA5" w14:paraId="657C6682"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1FDF1789"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3</w:t>
            </w:r>
          </w:p>
        </w:tc>
        <w:tc>
          <w:tcPr>
            <w:tcW w:w="1789" w:type="dxa"/>
            <w:tcBorders>
              <w:top w:val="nil"/>
              <w:left w:val="nil"/>
              <w:bottom w:val="nil"/>
              <w:right w:val="single" w:sz="4" w:space="0" w:color="auto"/>
            </w:tcBorders>
            <w:noWrap/>
            <w:vAlign w:val="center"/>
            <w:hideMark/>
          </w:tcPr>
          <w:p w14:paraId="4C96B677"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Jagung</w:t>
            </w:r>
          </w:p>
        </w:tc>
        <w:tc>
          <w:tcPr>
            <w:tcW w:w="973" w:type="dxa"/>
            <w:tcBorders>
              <w:top w:val="nil"/>
              <w:left w:val="nil"/>
              <w:bottom w:val="nil"/>
              <w:right w:val="single" w:sz="4" w:space="0" w:color="auto"/>
            </w:tcBorders>
          </w:tcPr>
          <w:p w14:paraId="4CE2C8F3"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Ha</w:t>
            </w:r>
          </w:p>
        </w:tc>
        <w:tc>
          <w:tcPr>
            <w:tcW w:w="1191" w:type="dxa"/>
            <w:tcBorders>
              <w:top w:val="nil"/>
              <w:left w:val="single" w:sz="4" w:space="0" w:color="auto"/>
              <w:bottom w:val="nil"/>
              <w:right w:val="single" w:sz="4" w:space="0" w:color="auto"/>
            </w:tcBorders>
            <w:noWrap/>
          </w:tcPr>
          <w:p w14:paraId="3343E453"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8.699</w:t>
            </w:r>
          </w:p>
        </w:tc>
        <w:tc>
          <w:tcPr>
            <w:tcW w:w="1191" w:type="dxa"/>
            <w:tcBorders>
              <w:top w:val="nil"/>
              <w:left w:val="nil"/>
              <w:bottom w:val="nil"/>
              <w:right w:val="single" w:sz="4" w:space="0" w:color="auto"/>
            </w:tcBorders>
            <w:noWrap/>
          </w:tcPr>
          <w:p w14:paraId="4E9B1A05" w14:textId="77777777" w:rsidR="000740A6" w:rsidRPr="00696AA5" w:rsidRDefault="000740A6" w:rsidP="00717243">
            <w:pPr>
              <w:spacing w:line="240" w:lineRule="auto"/>
              <w:contextualSpacing/>
              <w:jc w:val="right"/>
              <w:rPr>
                <w:rFonts w:ascii="Bookman Old Style" w:hAnsi="Bookman Old Style" w:cs="Calibri"/>
                <w:sz w:val="20"/>
                <w:szCs w:val="20"/>
              </w:rPr>
            </w:pPr>
            <w:r w:rsidRPr="00696AA5">
              <w:rPr>
                <w:rFonts w:ascii="Bookman Old Style" w:hAnsi="Bookman Old Style"/>
                <w:sz w:val="20"/>
                <w:szCs w:val="20"/>
              </w:rPr>
              <w:t>8.724</w:t>
            </w:r>
          </w:p>
        </w:tc>
        <w:tc>
          <w:tcPr>
            <w:tcW w:w="1166" w:type="dxa"/>
            <w:tcBorders>
              <w:top w:val="nil"/>
              <w:left w:val="nil"/>
              <w:bottom w:val="nil"/>
              <w:right w:val="single" w:sz="4" w:space="0" w:color="auto"/>
            </w:tcBorders>
          </w:tcPr>
          <w:p w14:paraId="2F4211CD"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7.610 </w:t>
            </w:r>
          </w:p>
        </w:tc>
        <w:tc>
          <w:tcPr>
            <w:tcW w:w="1219" w:type="dxa"/>
            <w:tcBorders>
              <w:top w:val="nil"/>
              <w:left w:val="single" w:sz="4" w:space="0" w:color="auto"/>
              <w:bottom w:val="nil"/>
              <w:right w:val="single" w:sz="4" w:space="0" w:color="auto"/>
            </w:tcBorders>
            <w:noWrap/>
          </w:tcPr>
          <w:p w14:paraId="14B1B31A"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7.403 </w:t>
            </w:r>
          </w:p>
        </w:tc>
        <w:tc>
          <w:tcPr>
            <w:tcW w:w="1192" w:type="dxa"/>
            <w:tcBorders>
              <w:top w:val="nil"/>
              <w:left w:val="single" w:sz="4" w:space="0" w:color="auto"/>
              <w:bottom w:val="nil"/>
              <w:right w:val="single" w:sz="4" w:space="0" w:color="auto"/>
            </w:tcBorders>
          </w:tcPr>
          <w:p w14:paraId="0030A6D2"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9.550 </w:t>
            </w:r>
          </w:p>
        </w:tc>
      </w:tr>
      <w:tr w:rsidR="000740A6" w:rsidRPr="00696AA5" w14:paraId="22B79470"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7075671C"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4</w:t>
            </w:r>
          </w:p>
        </w:tc>
        <w:tc>
          <w:tcPr>
            <w:tcW w:w="1789" w:type="dxa"/>
            <w:tcBorders>
              <w:top w:val="nil"/>
              <w:left w:val="nil"/>
              <w:bottom w:val="nil"/>
              <w:right w:val="single" w:sz="4" w:space="0" w:color="auto"/>
            </w:tcBorders>
            <w:noWrap/>
            <w:vAlign w:val="center"/>
            <w:hideMark/>
          </w:tcPr>
          <w:p w14:paraId="63019C40"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Kedelai</w:t>
            </w:r>
          </w:p>
        </w:tc>
        <w:tc>
          <w:tcPr>
            <w:tcW w:w="973" w:type="dxa"/>
            <w:tcBorders>
              <w:top w:val="nil"/>
              <w:left w:val="nil"/>
              <w:bottom w:val="nil"/>
              <w:right w:val="single" w:sz="4" w:space="0" w:color="auto"/>
            </w:tcBorders>
          </w:tcPr>
          <w:p w14:paraId="4FD41F7C"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Ha</w:t>
            </w:r>
          </w:p>
        </w:tc>
        <w:tc>
          <w:tcPr>
            <w:tcW w:w="1191" w:type="dxa"/>
            <w:tcBorders>
              <w:top w:val="nil"/>
              <w:left w:val="single" w:sz="4" w:space="0" w:color="auto"/>
              <w:bottom w:val="nil"/>
              <w:right w:val="single" w:sz="4" w:space="0" w:color="auto"/>
            </w:tcBorders>
            <w:noWrap/>
          </w:tcPr>
          <w:p w14:paraId="17C8C8E4"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3.057</w:t>
            </w:r>
          </w:p>
        </w:tc>
        <w:tc>
          <w:tcPr>
            <w:tcW w:w="1191" w:type="dxa"/>
            <w:tcBorders>
              <w:top w:val="nil"/>
              <w:left w:val="nil"/>
              <w:bottom w:val="nil"/>
              <w:right w:val="single" w:sz="4" w:space="0" w:color="auto"/>
            </w:tcBorders>
            <w:noWrap/>
          </w:tcPr>
          <w:p w14:paraId="0CCF9B70" w14:textId="77777777" w:rsidR="000740A6" w:rsidRPr="00696AA5" w:rsidRDefault="000740A6" w:rsidP="00717243">
            <w:pPr>
              <w:spacing w:line="240" w:lineRule="auto"/>
              <w:contextualSpacing/>
              <w:jc w:val="right"/>
              <w:rPr>
                <w:rFonts w:ascii="Bookman Old Style" w:hAnsi="Bookman Old Style" w:cs="Calibri"/>
                <w:sz w:val="20"/>
                <w:szCs w:val="20"/>
              </w:rPr>
            </w:pPr>
            <w:r w:rsidRPr="00696AA5">
              <w:rPr>
                <w:rFonts w:ascii="Bookman Old Style" w:hAnsi="Bookman Old Style"/>
                <w:sz w:val="20"/>
                <w:szCs w:val="20"/>
              </w:rPr>
              <w:t>2.222</w:t>
            </w:r>
          </w:p>
        </w:tc>
        <w:tc>
          <w:tcPr>
            <w:tcW w:w="1166" w:type="dxa"/>
            <w:tcBorders>
              <w:top w:val="nil"/>
              <w:left w:val="nil"/>
              <w:bottom w:val="nil"/>
              <w:right w:val="single" w:sz="4" w:space="0" w:color="auto"/>
            </w:tcBorders>
          </w:tcPr>
          <w:p w14:paraId="138ACB8A"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4.988 </w:t>
            </w:r>
          </w:p>
        </w:tc>
        <w:tc>
          <w:tcPr>
            <w:tcW w:w="1219" w:type="dxa"/>
            <w:tcBorders>
              <w:top w:val="nil"/>
              <w:left w:val="single" w:sz="4" w:space="0" w:color="auto"/>
              <w:bottom w:val="nil"/>
              <w:right w:val="single" w:sz="4" w:space="0" w:color="auto"/>
            </w:tcBorders>
            <w:noWrap/>
          </w:tcPr>
          <w:p w14:paraId="4EAF3B48"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1.003 </w:t>
            </w:r>
          </w:p>
        </w:tc>
        <w:tc>
          <w:tcPr>
            <w:tcW w:w="1192" w:type="dxa"/>
            <w:tcBorders>
              <w:top w:val="nil"/>
              <w:left w:val="single" w:sz="4" w:space="0" w:color="auto"/>
              <w:bottom w:val="nil"/>
              <w:right w:val="single" w:sz="4" w:space="0" w:color="auto"/>
            </w:tcBorders>
          </w:tcPr>
          <w:p w14:paraId="3382244E"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296 </w:t>
            </w:r>
          </w:p>
        </w:tc>
      </w:tr>
      <w:tr w:rsidR="000740A6" w:rsidRPr="00696AA5" w14:paraId="5FD732FF"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77C646D4"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5</w:t>
            </w:r>
          </w:p>
        </w:tc>
        <w:tc>
          <w:tcPr>
            <w:tcW w:w="1789" w:type="dxa"/>
            <w:tcBorders>
              <w:top w:val="nil"/>
              <w:left w:val="nil"/>
              <w:bottom w:val="nil"/>
              <w:right w:val="single" w:sz="4" w:space="0" w:color="auto"/>
            </w:tcBorders>
            <w:noWrap/>
            <w:vAlign w:val="center"/>
            <w:hideMark/>
          </w:tcPr>
          <w:p w14:paraId="0C98316C"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Kacang Tanah</w:t>
            </w:r>
          </w:p>
        </w:tc>
        <w:tc>
          <w:tcPr>
            <w:tcW w:w="973" w:type="dxa"/>
            <w:tcBorders>
              <w:top w:val="nil"/>
              <w:left w:val="nil"/>
              <w:bottom w:val="nil"/>
              <w:right w:val="single" w:sz="4" w:space="0" w:color="auto"/>
            </w:tcBorders>
          </w:tcPr>
          <w:p w14:paraId="45ACC032"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Ha</w:t>
            </w:r>
          </w:p>
        </w:tc>
        <w:tc>
          <w:tcPr>
            <w:tcW w:w="1191" w:type="dxa"/>
            <w:tcBorders>
              <w:top w:val="nil"/>
              <w:left w:val="single" w:sz="4" w:space="0" w:color="auto"/>
              <w:bottom w:val="nil"/>
              <w:right w:val="single" w:sz="4" w:space="0" w:color="auto"/>
            </w:tcBorders>
            <w:noWrap/>
          </w:tcPr>
          <w:p w14:paraId="0F560E57"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2.065</w:t>
            </w:r>
          </w:p>
        </w:tc>
        <w:tc>
          <w:tcPr>
            <w:tcW w:w="1191" w:type="dxa"/>
            <w:tcBorders>
              <w:top w:val="nil"/>
              <w:left w:val="nil"/>
              <w:bottom w:val="nil"/>
              <w:right w:val="single" w:sz="4" w:space="0" w:color="auto"/>
            </w:tcBorders>
            <w:noWrap/>
          </w:tcPr>
          <w:p w14:paraId="7370E0B7" w14:textId="77777777" w:rsidR="000740A6" w:rsidRPr="00696AA5" w:rsidRDefault="000740A6" w:rsidP="00717243">
            <w:pPr>
              <w:spacing w:line="240" w:lineRule="auto"/>
              <w:contextualSpacing/>
              <w:jc w:val="right"/>
              <w:rPr>
                <w:rFonts w:ascii="Bookman Old Style" w:hAnsi="Bookman Old Style" w:cs="Calibri"/>
                <w:sz w:val="20"/>
                <w:szCs w:val="20"/>
              </w:rPr>
            </w:pPr>
            <w:r w:rsidRPr="00696AA5">
              <w:rPr>
                <w:rFonts w:ascii="Bookman Old Style" w:hAnsi="Bookman Old Style"/>
                <w:sz w:val="20"/>
                <w:szCs w:val="20"/>
              </w:rPr>
              <w:t>1.753</w:t>
            </w:r>
          </w:p>
        </w:tc>
        <w:tc>
          <w:tcPr>
            <w:tcW w:w="1166" w:type="dxa"/>
            <w:tcBorders>
              <w:top w:val="nil"/>
              <w:left w:val="nil"/>
              <w:bottom w:val="nil"/>
              <w:right w:val="single" w:sz="4" w:space="0" w:color="auto"/>
            </w:tcBorders>
          </w:tcPr>
          <w:p w14:paraId="4C69C6C3"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890 </w:t>
            </w:r>
          </w:p>
        </w:tc>
        <w:tc>
          <w:tcPr>
            <w:tcW w:w="1219" w:type="dxa"/>
            <w:tcBorders>
              <w:top w:val="nil"/>
              <w:left w:val="single" w:sz="4" w:space="0" w:color="auto"/>
              <w:bottom w:val="nil"/>
              <w:right w:val="single" w:sz="4" w:space="0" w:color="auto"/>
            </w:tcBorders>
            <w:noWrap/>
          </w:tcPr>
          <w:p w14:paraId="10FB1177"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767 </w:t>
            </w:r>
          </w:p>
        </w:tc>
        <w:tc>
          <w:tcPr>
            <w:tcW w:w="1192" w:type="dxa"/>
            <w:tcBorders>
              <w:top w:val="nil"/>
              <w:left w:val="single" w:sz="4" w:space="0" w:color="auto"/>
              <w:bottom w:val="nil"/>
              <w:right w:val="single" w:sz="4" w:space="0" w:color="auto"/>
            </w:tcBorders>
          </w:tcPr>
          <w:p w14:paraId="0AD9C7EB"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642 </w:t>
            </w:r>
          </w:p>
        </w:tc>
      </w:tr>
      <w:tr w:rsidR="000740A6" w:rsidRPr="00696AA5" w14:paraId="739F1D90"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5DCC5C6B"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6</w:t>
            </w:r>
          </w:p>
        </w:tc>
        <w:tc>
          <w:tcPr>
            <w:tcW w:w="1789" w:type="dxa"/>
            <w:tcBorders>
              <w:top w:val="nil"/>
              <w:left w:val="nil"/>
              <w:bottom w:val="nil"/>
              <w:right w:val="single" w:sz="4" w:space="0" w:color="auto"/>
            </w:tcBorders>
            <w:noWrap/>
            <w:vAlign w:val="center"/>
            <w:hideMark/>
          </w:tcPr>
          <w:p w14:paraId="04025169"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Kacang Hijau</w:t>
            </w:r>
          </w:p>
        </w:tc>
        <w:tc>
          <w:tcPr>
            <w:tcW w:w="973" w:type="dxa"/>
            <w:tcBorders>
              <w:top w:val="nil"/>
              <w:left w:val="nil"/>
              <w:bottom w:val="nil"/>
              <w:right w:val="single" w:sz="4" w:space="0" w:color="auto"/>
            </w:tcBorders>
          </w:tcPr>
          <w:p w14:paraId="67F9E922"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Ha</w:t>
            </w:r>
          </w:p>
        </w:tc>
        <w:tc>
          <w:tcPr>
            <w:tcW w:w="1191" w:type="dxa"/>
            <w:tcBorders>
              <w:top w:val="nil"/>
              <w:left w:val="single" w:sz="4" w:space="0" w:color="auto"/>
              <w:bottom w:val="nil"/>
              <w:right w:val="single" w:sz="4" w:space="0" w:color="auto"/>
            </w:tcBorders>
            <w:noWrap/>
          </w:tcPr>
          <w:p w14:paraId="79719BD5"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4.818</w:t>
            </w:r>
          </w:p>
        </w:tc>
        <w:tc>
          <w:tcPr>
            <w:tcW w:w="1191" w:type="dxa"/>
            <w:tcBorders>
              <w:top w:val="nil"/>
              <w:left w:val="nil"/>
              <w:bottom w:val="nil"/>
              <w:right w:val="single" w:sz="4" w:space="0" w:color="auto"/>
            </w:tcBorders>
            <w:noWrap/>
          </w:tcPr>
          <w:p w14:paraId="16743C75" w14:textId="77777777" w:rsidR="000740A6" w:rsidRPr="00696AA5" w:rsidRDefault="000740A6" w:rsidP="00717243">
            <w:pPr>
              <w:spacing w:line="240" w:lineRule="auto"/>
              <w:contextualSpacing/>
              <w:jc w:val="right"/>
              <w:rPr>
                <w:rFonts w:ascii="Bookman Old Style" w:hAnsi="Bookman Old Style" w:cs="Calibri"/>
                <w:sz w:val="20"/>
                <w:szCs w:val="20"/>
              </w:rPr>
            </w:pPr>
            <w:r w:rsidRPr="00696AA5">
              <w:rPr>
                <w:rFonts w:ascii="Bookman Old Style" w:hAnsi="Bookman Old Style"/>
                <w:sz w:val="20"/>
                <w:szCs w:val="20"/>
              </w:rPr>
              <w:t>613</w:t>
            </w:r>
          </w:p>
        </w:tc>
        <w:tc>
          <w:tcPr>
            <w:tcW w:w="1166" w:type="dxa"/>
            <w:tcBorders>
              <w:top w:val="nil"/>
              <w:left w:val="nil"/>
              <w:bottom w:val="nil"/>
              <w:right w:val="single" w:sz="4" w:space="0" w:color="auto"/>
            </w:tcBorders>
          </w:tcPr>
          <w:p w14:paraId="04401492"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3.450 </w:t>
            </w:r>
          </w:p>
        </w:tc>
        <w:tc>
          <w:tcPr>
            <w:tcW w:w="1219" w:type="dxa"/>
            <w:tcBorders>
              <w:top w:val="nil"/>
              <w:left w:val="single" w:sz="4" w:space="0" w:color="auto"/>
              <w:bottom w:val="nil"/>
              <w:right w:val="single" w:sz="4" w:space="0" w:color="auto"/>
            </w:tcBorders>
            <w:noWrap/>
          </w:tcPr>
          <w:p w14:paraId="2961E421"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2.637 </w:t>
            </w:r>
          </w:p>
        </w:tc>
        <w:tc>
          <w:tcPr>
            <w:tcW w:w="1192" w:type="dxa"/>
            <w:tcBorders>
              <w:top w:val="nil"/>
              <w:left w:val="single" w:sz="4" w:space="0" w:color="auto"/>
              <w:bottom w:val="nil"/>
              <w:right w:val="single" w:sz="4" w:space="0" w:color="auto"/>
            </w:tcBorders>
          </w:tcPr>
          <w:p w14:paraId="2B799D95"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462 </w:t>
            </w:r>
          </w:p>
        </w:tc>
      </w:tr>
      <w:tr w:rsidR="000740A6" w:rsidRPr="00696AA5" w14:paraId="59F3D957"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3A3E259C"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7</w:t>
            </w:r>
          </w:p>
        </w:tc>
        <w:tc>
          <w:tcPr>
            <w:tcW w:w="1789" w:type="dxa"/>
            <w:tcBorders>
              <w:top w:val="nil"/>
              <w:left w:val="nil"/>
              <w:bottom w:val="nil"/>
              <w:right w:val="single" w:sz="4" w:space="0" w:color="auto"/>
            </w:tcBorders>
            <w:noWrap/>
            <w:vAlign w:val="center"/>
            <w:hideMark/>
          </w:tcPr>
          <w:p w14:paraId="7D3594BB"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Ubi Kayu</w:t>
            </w:r>
          </w:p>
        </w:tc>
        <w:tc>
          <w:tcPr>
            <w:tcW w:w="973" w:type="dxa"/>
            <w:tcBorders>
              <w:top w:val="nil"/>
              <w:left w:val="nil"/>
              <w:bottom w:val="nil"/>
              <w:right w:val="single" w:sz="4" w:space="0" w:color="auto"/>
            </w:tcBorders>
          </w:tcPr>
          <w:p w14:paraId="0B97B995"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Ha</w:t>
            </w:r>
          </w:p>
        </w:tc>
        <w:tc>
          <w:tcPr>
            <w:tcW w:w="1191" w:type="dxa"/>
            <w:tcBorders>
              <w:top w:val="nil"/>
              <w:left w:val="single" w:sz="4" w:space="0" w:color="auto"/>
              <w:bottom w:val="nil"/>
              <w:right w:val="single" w:sz="4" w:space="0" w:color="auto"/>
            </w:tcBorders>
            <w:noWrap/>
          </w:tcPr>
          <w:p w14:paraId="56B72F1E"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3.085</w:t>
            </w:r>
          </w:p>
        </w:tc>
        <w:tc>
          <w:tcPr>
            <w:tcW w:w="1191" w:type="dxa"/>
            <w:tcBorders>
              <w:top w:val="nil"/>
              <w:left w:val="nil"/>
              <w:bottom w:val="nil"/>
              <w:right w:val="single" w:sz="4" w:space="0" w:color="auto"/>
            </w:tcBorders>
            <w:noWrap/>
          </w:tcPr>
          <w:p w14:paraId="4C976F42" w14:textId="77777777" w:rsidR="000740A6" w:rsidRPr="00696AA5" w:rsidRDefault="000740A6" w:rsidP="00717243">
            <w:pPr>
              <w:spacing w:line="240" w:lineRule="auto"/>
              <w:contextualSpacing/>
              <w:jc w:val="right"/>
              <w:rPr>
                <w:rFonts w:ascii="Bookman Old Style" w:hAnsi="Bookman Old Style" w:cs="Calibri"/>
                <w:sz w:val="20"/>
                <w:szCs w:val="20"/>
              </w:rPr>
            </w:pPr>
            <w:r w:rsidRPr="00696AA5">
              <w:rPr>
                <w:rFonts w:ascii="Bookman Old Style" w:hAnsi="Bookman Old Style"/>
                <w:sz w:val="20"/>
                <w:szCs w:val="20"/>
              </w:rPr>
              <w:t>2.174</w:t>
            </w:r>
          </w:p>
        </w:tc>
        <w:tc>
          <w:tcPr>
            <w:tcW w:w="1166" w:type="dxa"/>
            <w:tcBorders>
              <w:top w:val="nil"/>
              <w:left w:val="nil"/>
              <w:bottom w:val="nil"/>
              <w:right w:val="single" w:sz="4" w:space="0" w:color="auto"/>
            </w:tcBorders>
          </w:tcPr>
          <w:p w14:paraId="68941D40"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2.036 </w:t>
            </w:r>
          </w:p>
        </w:tc>
        <w:tc>
          <w:tcPr>
            <w:tcW w:w="1219" w:type="dxa"/>
            <w:tcBorders>
              <w:top w:val="nil"/>
              <w:left w:val="single" w:sz="4" w:space="0" w:color="auto"/>
              <w:bottom w:val="nil"/>
              <w:right w:val="single" w:sz="4" w:space="0" w:color="auto"/>
            </w:tcBorders>
            <w:noWrap/>
          </w:tcPr>
          <w:p w14:paraId="15331E22"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1.822 </w:t>
            </w:r>
          </w:p>
        </w:tc>
        <w:tc>
          <w:tcPr>
            <w:tcW w:w="1192" w:type="dxa"/>
            <w:tcBorders>
              <w:top w:val="nil"/>
              <w:left w:val="single" w:sz="4" w:space="0" w:color="auto"/>
              <w:bottom w:val="nil"/>
              <w:right w:val="single" w:sz="4" w:space="0" w:color="auto"/>
            </w:tcBorders>
          </w:tcPr>
          <w:p w14:paraId="6517B7D2"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1.735 </w:t>
            </w:r>
          </w:p>
        </w:tc>
      </w:tr>
      <w:tr w:rsidR="000740A6" w:rsidRPr="00696AA5" w14:paraId="33134748" w14:textId="77777777" w:rsidTr="00205DCA">
        <w:trPr>
          <w:trHeight w:val="283"/>
          <w:jc w:val="center"/>
        </w:trPr>
        <w:tc>
          <w:tcPr>
            <w:tcW w:w="488" w:type="dxa"/>
            <w:tcBorders>
              <w:top w:val="nil"/>
              <w:left w:val="single" w:sz="4" w:space="0" w:color="auto"/>
              <w:bottom w:val="single" w:sz="4" w:space="0" w:color="auto"/>
              <w:right w:val="single" w:sz="4" w:space="0" w:color="auto"/>
            </w:tcBorders>
            <w:noWrap/>
            <w:vAlign w:val="center"/>
            <w:hideMark/>
          </w:tcPr>
          <w:p w14:paraId="7AE5C794"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8</w:t>
            </w:r>
          </w:p>
        </w:tc>
        <w:tc>
          <w:tcPr>
            <w:tcW w:w="1789" w:type="dxa"/>
            <w:tcBorders>
              <w:top w:val="nil"/>
              <w:left w:val="nil"/>
              <w:bottom w:val="single" w:sz="4" w:space="0" w:color="auto"/>
              <w:right w:val="single" w:sz="4" w:space="0" w:color="auto"/>
            </w:tcBorders>
            <w:noWrap/>
            <w:vAlign w:val="center"/>
            <w:hideMark/>
          </w:tcPr>
          <w:p w14:paraId="5C2664F6"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Ubi Jalar</w:t>
            </w:r>
          </w:p>
        </w:tc>
        <w:tc>
          <w:tcPr>
            <w:tcW w:w="973" w:type="dxa"/>
            <w:tcBorders>
              <w:top w:val="nil"/>
              <w:left w:val="nil"/>
              <w:bottom w:val="single" w:sz="4" w:space="0" w:color="auto"/>
              <w:right w:val="single" w:sz="4" w:space="0" w:color="auto"/>
            </w:tcBorders>
          </w:tcPr>
          <w:p w14:paraId="47FC164C"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Ha</w:t>
            </w:r>
          </w:p>
        </w:tc>
        <w:tc>
          <w:tcPr>
            <w:tcW w:w="1191" w:type="dxa"/>
            <w:tcBorders>
              <w:top w:val="nil"/>
              <w:left w:val="single" w:sz="4" w:space="0" w:color="auto"/>
              <w:bottom w:val="single" w:sz="4" w:space="0" w:color="auto"/>
              <w:right w:val="single" w:sz="4" w:space="0" w:color="auto"/>
            </w:tcBorders>
            <w:noWrap/>
          </w:tcPr>
          <w:p w14:paraId="2CF02EC9"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425</w:t>
            </w:r>
          </w:p>
        </w:tc>
        <w:tc>
          <w:tcPr>
            <w:tcW w:w="1191" w:type="dxa"/>
            <w:tcBorders>
              <w:top w:val="nil"/>
              <w:left w:val="nil"/>
              <w:bottom w:val="single" w:sz="4" w:space="0" w:color="auto"/>
              <w:right w:val="single" w:sz="4" w:space="0" w:color="auto"/>
            </w:tcBorders>
            <w:noWrap/>
          </w:tcPr>
          <w:p w14:paraId="153FB24F" w14:textId="77777777" w:rsidR="000740A6" w:rsidRPr="00696AA5" w:rsidRDefault="000740A6" w:rsidP="00717243">
            <w:pPr>
              <w:spacing w:line="240" w:lineRule="auto"/>
              <w:contextualSpacing/>
              <w:jc w:val="right"/>
              <w:rPr>
                <w:rFonts w:ascii="Bookman Old Style" w:hAnsi="Bookman Old Style" w:cs="Calibri"/>
                <w:sz w:val="20"/>
                <w:szCs w:val="20"/>
              </w:rPr>
            </w:pPr>
            <w:r w:rsidRPr="00696AA5">
              <w:rPr>
                <w:rFonts w:ascii="Bookman Old Style" w:hAnsi="Bookman Old Style"/>
                <w:sz w:val="20"/>
                <w:szCs w:val="20"/>
              </w:rPr>
              <w:t>330</w:t>
            </w:r>
          </w:p>
        </w:tc>
        <w:tc>
          <w:tcPr>
            <w:tcW w:w="1166" w:type="dxa"/>
            <w:tcBorders>
              <w:top w:val="nil"/>
              <w:left w:val="nil"/>
              <w:bottom w:val="single" w:sz="4" w:space="0" w:color="auto"/>
              <w:right w:val="single" w:sz="4" w:space="0" w:color="auto"/>
            </w:tcBorders>
          </w:tcPr>
          <w:p w14:paraId="47A839A5"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277 </w:t>
            </w:r>
          </w:p>
        </w:tc>
        <w:tc>
          <w:tcPr>
            <w:tcW w:w="1219" w:type="dxa"/>
            <w:tcBorders>
              <w:top w:val="nil"/>
              <w:left w:val="single" w:sz="4" w:space="0" w:color="auto"/>
              <w:bottom w:val="single" w:sz="4" w:space="0" w:color="auto"/>
              <w:right w:val="single" w:sz="4" w:space="0" w:color="auto"/>
            </w:tcBorders>
            <w:noWrap/>
          </w:tcPr>
          <w:p w14:paraId="1BB84A95"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321 </w:t>
            </w:r>
          </w:p>
        </w:tc>
        <w:tc>
          <w:tcPr>
            <w:tcW w:w="1192" w:type="dxa"/>
            <w:tcBorders>
              <w:top w:val="nil"/>
              <w:left w:val="single" w:sz="4" w:space="0" w:color="auto"/>
              <w:bottom w:val="single" w:sz="4" w:space="0" w:color="auto"/>
              <w:right w:val="single" w:sz="4" w:space="0" w:color="auto"/>
            </w:tcBorders>
          </w:tcPr>
          <w:p w14:paraId="0811EF3A"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223 </w:t>
            </w:r>
          </w:p>
        </w:tc>
      </w:tr>
    </w:tbl>
    <w:p w14:paraId="347984DB" w14:textId="4E6F80F6" w:rsidR="00EC3FC5" w:rsidRPr="00696AA5" w:rsidRDefault="00EC3FC5" w:rsidP="00717243">
      <w:pPr>
        <w:pStyle w:val="ListParagraph"/>
        <w:ind w:left="0"/>
        <w:jc w:val="both"/>
        <w:rPr>
          <w:rFonts w:ascii="Bookman Old Style" w:hAnsi="Bookman Old Style" w:cs="Bookman Old Style"/>
          <w:i/>
          <w:sz w:val="18"/>
        </w:rPr>
      </w:pPr>
      <w:r w:rsidRPr="00696AA5">
        <w:rPr>
          <w:rFonts w:ascii="Bookman Old Style" w:hAnsi="Bookman Old Style" w:cs="Bookman Old Style"/>
          <w:i/>
          <w:sz w:val="18"/>
        </w:rPr>
        <w:t>Sumber: Dinas Pertanian Kab Cilacap, 202</w:t>
      </w:r>
      <w:r w:rsidR="00975F23" w:rsidRPr="00696AA5">
        <w:rPr>
          <w:rFonts w:ascii="Bookman Old Style" w:hAnsi="Bookman Old Style" w:cs="Bookman Old Style"/>
          <w:i/>
          <w:sz w:val="18"/>
        </w:rPr>
        <w:t>6</w:t>
      </w:r>
    </w:p>
    <w:p w14:paraId="0F25F831" w14:textId="77777777" w:rsidR="00517460" w:rsidRPr="00696AA5" w:rsidRDefault="00517460" w:rsidP="00717243">
      <w:pPr>
        <w:pStyle w:val="ListParagraph"/>
        <w:spacing w:line="240" w:lineRule="auto"/>
        <w:ind w:left="0"/>
        <w:jc w:val="both"/>
        <w:rPr>
          <w:rFonts w:ascii="Bookman Old Style" w:hAnsi="Bookman Old Style" w:cs="Bookman Old Style"/>
          <w:iCs/>
          <w:sz w:val="16"/>
          <w:szCs w:val="20"/>
        </w:rPr>
      </w:pPr>
    </w:p>
    <w:p w14:paraId="6FFBCEA9" w14:textId="0E4B6F51" w:rsidR="00270089" w:rsidRPr="00696AA5" w:rsidRDefault="00270089" w:rsidP="00717243">
      <w:pPr>
        <w:pStyle w:val="Caption"/>
        <w:spacing w:after="0"/>
        <w:ind w:left="142"/>
        <w:jc w:val="center"/>
        <w:rPr>
          <w:rFonts w:cs="Bookman Old Style"/>
          <w:bCs/>
        </w:rPr>
      </w:pPr>
      <w:bookmarkStart w:id="414" w:name="_Toc235114299"/>
      <w:r w:rsidRPr="00696AA5">
        <w:t xml:space="preserve">Tabel 2. </w:t>
      </w:r>
      <w:fldSimple w:instr=" SEQ Tabel_2. \* ARABIC ">
        <w:r w:rsidR="007227E2" w:rsidRPr="00696AA5">
          <w:rPr>
            <w:noProof/>
          </w:rPr>
          <w:t>139</w:t>
        </w:r>
      </w:fldSimple>
      <w:r w:rsidRPr="00696AA5">
        <w:br/>
        <w:t xml:space="preserve">Produksi Tanaman Pangan Tahun </w:t>
      </w:r>
      <w:r w:rsidR="003614F9" w:rsidRPr="00696AA5">
        <w:t>2021-2025</w:t>
      </w:r>
      <w:bookmarkEnd w:id="414"/>
    </w:p>
    <w:tbl>
      <w:tblPr>
        <w:tblW w:w="9209" w:type="dxa"/>
        <w:jc w:val="center"/>
        <w:tblLook w:val="04A0" w:firstRow="1" w:lastRow="0" w:firstColumn="1" w:lastColumn="0" w:noHBand="0" w:noVBand="1"/>
      </w:tblPr>
      <w:tblGrid>
        <w:gridCol w:w="488"/>
        <w:gridCol w:w="1789"/>
        <w:gridCol w:w="973"/>
        <w:gridCol w:w="1191"/>
        <w:gridCol w:w="1191"/>
        <w:gridCol w:w="1166"/>
        <w:gridCol w:w="1219"/>
        <w:gridCol w:w="1192"/>
      </w:tblGrid>
      <w:tr w:rsidR="000740A6" w:rsidRPr="00696AA5" w14:paraId="53BAD5BD" w14:textId="77777777" w:rsidTr="00440183">
        <w:trPr>
          <w:trHeight w:val="57"/>
          <w:tblHeader/>
          <w:jc w:val="center"/>
        </w:trPr>
        <w:tc>
          <w:tcPr>
            <w:tcW w:w="488" w:type="dxa"/>
            <w:vMerge w:val="restart"/>
            <w:tcBorders>
              <w:top w:val="single" w:sz="4" w:space="0" w:color="auto"/>
              <w:left w:val="single" w:sz="4" w:space="0" w:color="auto"/>
              <w:right w:val="single" w:sz="4" w:space="0" w:color="auto"/>
            </w:tcBorders>
            <w:noWrap/>
            <w:vAlign w:val="center"/>
            <w:hideMark/>
          </w:tcPr>
          <w:p w14:paraId="1C9E80F8" w14:textId="77777777" w:rsidR="000740A6" w:rsidRPr="00696AA5" w:rsidRDefault="000740A6" w:rsidP="00717243">
            <w:pPr>
              <w:spacing w:line="240" w:lineRule="auto"/>
              <w:contextualSpacing/>
              <w:jc w:val="center"/>
              <w:rPr>
                <w:rFonts w:ascii="Bookman Old Style" w:hAnsi="Bookman Old Style"/>
                <w:b/>
                <w:sz w:val="20"/>
                <w:szCs w:val="20"/>
                <w:lang w:eastAsia="id-ID"/>
              </w:rPr>
            </w:pPr>
            <w:bookmarkStart w:id="415" w:name="_Hlk190871211"/>
            <w:r w:rsidRPr="00696AA5">
              <w:rPr>
                <w:rFonts w:ascii="Bookman Old Style" w:hAnsi="Bookman Old Style"/>
                <w:b/>
                <w:sz w:val="20"/>
                <w:szCs w:val="20"/>
                <w:lang w:eastAsia="id-ID"/>
              </w:rPr>
              <w:t>No</w:t>
            </w:r>
          </w:p>
        </w:tc>
        <w:tc>
          <w:tcPr>
            <w:tcW w:w="1789" w:type="dxa"/>
            <w:vMerge w:val="restart"/>
            <w:tcBorders>
              <w:top w:val="single" w:sz="4" w:space="0" w:color="auto"/>
              <w:left w:val="single" w:sz="4" w:space="0" w:color="auto"/>
              <w:bottom w:val="single" w:sz="4" w:space="0" w:color="auto"/>
              <w:right w:val="single" w:sz="4" w:space="0" w:color="auto"/>
            </w:tcBorders>
            <w:noWrap/>
            <w:vAlign w:val="center"/>
            <w:hideMark/>
          </w:tcPr>
          <w:p w14:paraId="07C65FE5"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Jenis Komoditas</w:t>
            </w:r>
          </w:p>
        </w:tc>
        <w:tc>
          <w:tcPr>
            <w:tcW w:w="973" w:type="dxa"/>
            <w:vMerge w:val="restart"/>
            <w:tcBorders>
              <w:top w:val="single" w:sz="4" w:space="0" w:color="auto"/>
              <w:left w:val="nil"/>
              <w:right w:val="single" w:sz="4" w:space="0" w:color="auto"/>
            </w:tcBorders>
            <w:vAlign w:val="center"/>
          </w:tcPr>
          <w:p w14:paraId="605997B3"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Satuan</w:t>
            </w:r>
          </w:p>
        </w:tc>
        <w:tc>
          <w:tcPr>
            <w:tcW w:w="5959" w:type="dxa"/>
            <w:gridSpan w:val="5"/>
            <w:tcBorders>
              <w:top w:val="single" w:sz="4" w:space="0" w:color="auto"/>
              <w:left w:val="single" w:sz="4" w:space="0" w:color="auto"/>
              <w:bottom w:val="single" w:sz="4" w:space="0" w:color="auto"/>
              <w:right w:val="single" w:sz="4" w:space="0" w:color="auto"/>
            </w:tcBorders>
            <w:vAlign w:val="center"/>
          </w:tcPr>
          <w:p w14:paraId="681DA11D"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Tahun</w:t>
            </w:r>
          </w:p>
        </w:tc>
      </w:tr>
      <w:tr w:rsidR="000740A6" w:rsidRPr="00696AA5" w14:paraId="1B0D119C" w14:textId="77777777" w:rsidTr="00440183">
        <w:trPr>
          <w:trHeight w:val="57"/>
          <w:tblHeader/>
          <w:jc w:val="center"/>
        </w:trPr>
        <w:tc>
          <w:tcPr>
            <w:tcW w:w="488" w:type="dxa"/>
            <w:vMerge/>
            <w:tcBorders>
              <w:left w:val="single" w:sz="4" w:space="0" w:color="auto"/>
              <w:bottom w:val="single" w:sz="4" w:space="0" w:color="auto"/>
              <w:right w:val="single" w:sz="4" w:space="0" w:color="auto"/>
            </w:tcBorders>
            <w:vAlign w:val="center"/>
            <w:hideMark/>
          </w:tcPr>
          <w:p w14:paraId="41A68555" w14:textId="77777777" w:rsidR="000740A6" w:rsidRPr="00696AA5" w:rsidRDefault="000740A6" w:rsidP="00717243">
            <w:pPr>
              <w:spacing w:line="240" w:lineRule="auto"/>
              <w:contextualSpacing/>
              <w:jc w:val="center"/>
              <w:rPr>
                <w:rFonts w:ascii="Bookman Old Style" w:hAnsi="Bookman Old Style"/>
                <w:b/>
                <w:sz w:val="20"/>
                <w:szCs w:val="20"/>
                <w:lang w:eastAsia="id-ID"/>
              </w:rPr>
            </w:pPr>
          </w:p>
        </w:tc>
        <w:tc>
          <w:tcPr>
            <w:tcW w:w="1789" w:type="dxa"/>
            <w:vMerge/>
            <w:tcBorders>
              <w:top w:val="single" w:sz="4" w:space="0" w:color="auto"/>
              <w:left w:val="single" w:sz="4" w:space="0" w:color="auto"/>
              <w:bottom w:val="single" w:sz="4" w:space="0" w:color="auto"/>
              <w:right w:val="single" w:sz="4" w:space="0" w:color="auto"/>
            </w:tcBorders>
            <w:vAlign w:val="center"/>
            <w:hideMark/>
          </w:tcPr>
          <w:p w14:paraId="2C55E745" w14:textId="77777777" w:rsidR="000740A6" w:rsidRPr="00696AA5" w:rsidRDefault="000740A6" w:rsidP="00717243">
            <w:pPr>
              <w:spacing w:line="240" w:lineRule="auto"/>
              <w:contextualSpacing/>
              <w:jc w:val="center"/>
              <w:rPr>
                <w:rFonts w:ascii="Bookman Old Style" w:hAnsi="Bookman Old Style"/>
                <w:b/>
                <w:sz w:val="20"/>
                <w:szCs w:val="20"/>
                <w:lang w:eastAsia="id-ID"/>
              </w:rPr>
            </w:pPr>
          </w:p>
        </w:tc>
        <w:tc>
          <w:tcPr>
            <w:tcW w:w="973" w:type="dxa"/>
            <w:vMerge/>
            <w:tcBorders>
              <w:left w:val="nil"/>
              <w:bottom w:val="single" w:sz="4" w:space="0" w:color="auto"/>
              <w:right w:val="single" w:sz="4" w:space="0" w:color="auto"/>
            </w:tcBorders>
            <w:vAlign w:val="center"/>
          </w:tcPr>
          <w:p w14:paraId="7696104A" w14:textId="77777777" w:rsidR="000740A6" w:rsidRPr="00696AA5" w:rsidRDefault="000740A6" w:rsidP="00717243">
            <w:pPr>
              <w:spacing w:line="240" w:lineRule="auto"/>
              <w:contextualSpacing/>
              <w:jc w:val="center"/>
              <w:rPr>
                <w:rFonts w:ascii="Bookman Old Style" w:hAnsi="Bookman Old Style"/>
                <w:b/>
                <w:sz w:val="20"/>
                <w:szCs w:val="20"/>
                <w:lang w:eastAsia="id-ID"/>
              </w:rPr>
            </w:pPr>
          </w:p>
        </w:tc>
        <w:tc>
          <w:tcPr>
            <w:tcW w:w="1191" w:type="dxa"/>
            <w:tcBorders>
              <w:top w:val="nil"/>
              <w:left w:val="single" w:sz="4" w:space="0" w:color="auto"/>
              <w:bottom w:val="single" w:sz="4" w:space="0" w:color="auto"/>
              <w:right w:val="single" w:sz="4" w:space="0" w:color="auto"/>
            </w:tcBorders>
            <w:noWrap/>
            <w:vAlign w:val="center"/>
            <w:hideMark/>
          </w:tcPr>
          <w:p w14:paraId="75FBD8FF"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2021</w:t>
            </w:r>
          </w:p>
        </w:tc>
        <w:tc>
          <w:tcPr>
            <w:tcW w:w="1191" w:type="dxa"/>
            <w:tcBorders>
              <w:top w:val="nil"/>
              <w:left w:val="nil"/>
              <w:bottom w:val="single" w:sz="4" w:space="0" w:color="auto"/>
              <w:right w:val="single" w:sz="4" w:space="0" w:color="auto"/>
            </w:tcBorders>
            <w:noWrap/>
            <w:vAlign w:val="center"/>
          </w:tcPr>
          <w:p w14:paraId="59C0A10D"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2022</w:t>
            </w:r>
          </w:p>
        </w:tc>
        <w:tc>
          <w:tcPr>
            <w:tcW w:w="1166" w:type="dxa"/>
            <w:tcBorders>
              <w:top w:val="nil"/>
              <w:left w:val="nil"/>
              <w:bottom w:val="single" w:sz="4" w:space="0" w:color="auto"/>
              <w:right w:val="single" w:sz="4" w:space="0" w:color="auto"/>
            </w:tcBorders>
            <w:vAlign w:val="center"/>
          </w:tcPr>
          <w:p w14:paraId="4DEF57A6"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2023</w:t>
            </w:r>
          </w:p>
        </w:tc>
        <w:tc>
          <w:tcPr>
            <w:tcW w:w="1219" w:type="dxa"/>
            <w:tcBorders>
              <w:top w:val="nil"/>
              <w:left w:val="single" w:sz="4" w:space="0" w:color="auto"/>
              <w:bottom w:val="single" w:sz="4" w:space="0" w:color="auto"/>
              <w:right w:val="single" w:sz="4" w:space="0" w:color="auto"/>
            </w:tcBorders>
            <w:noWrap/>
            <w:vAlign w:val="center"/>
          </w:tcPr>
          <w:p w14:paraId="720252AB"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2024</w:t>
            </w:r>
          </w:p>
        </w:tc>
        <w:tc>
          <w:tcPr>
            <w:tcW w:w="1192" w:type="dxa"/>
            <w:tcBorders>
              <w:top w:val="nil"/>
              <w:left w:val="single" w:sz="4" w:space="0" w:color="auto"/>
              <w:bottom w:val="single" w:sz="4" w:space="0" w:color="auto"/>
              <w:right w:val="single" w:sz="4" w:space="0" w:color="auto"/>
            </w:tcBorders>
            <w:vAlign w:val="center"/>
          </w:tcPr>
          <w:p w14:paraId="5E2A6261" w14:textId="77777777" w:rsidR="000740A6" w:rsidRPr="00696AA5" w:rsidRDefault="000740A6" w:rsidP="00717243">
            <w:pPr>
              <w:spacing w:line="240" w:lineRule="auto"/>
              <w:contextualSpacing/>
              <w:jc w:val="center"/>
              <w:rPr>
                <w:rFonts w:ascii="Bookman Old Style" w:hAnsi="Bookman Old Style"/>
                <w:b/>
                <w:sz w:val="20"/>
                <w:szCs w:val="20"/>
                <w:lang w:eastAsia="id-ID"/>
              </w:rPr>
            </w:pPr>
            <w:r w:rsidRPr="00696AA5">
              <w:rPr>
                <w:rFonts w:ascii="Bookman Old Style" w:hAnsi="Bookman Old Style"/>
                <w:b/>
                <w:sz w:val="20"/>
                <w:szCs w:val="20"/>
                <w:lang w:eastAsia="id-ID"/>
              </w:rPr>
              <w:t>2025</w:t>
            </w:r>
          </w:p>
        </w:tc>
      </w:tr>
      <w:tr w:rsidR="000740A6" w:rsidRPr="00696AA5" w14:paraId="1DD6A1B5"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5F695680"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1</w:t>
            </w:r>
          </w:p>
        </w:tc>
        <w:tc>
          <w:tcPr>
            <w:tcW w:w="1789" w:type="dxa"/>
            <w:tcBorders>
              <w:top w:val="nil"/>
              <w:left w:val="nil"/>
              <w:bottom w:val="nil"/>
              <w:right w:val="single" w:sz="4" w:space="0" w:color="auto"/>
            </w:tcBorders>
            <w:noWrap/>
            <w:vAlign w:val="center"/>
            <w:hideMark/>
          </w:tcPr>
          <w:p w14:paraId="67285B9E"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Padi Sawah</w:t>
            </w:r>
          </w:p>
        </w:tc>
        <w:tc>
          <w:tcPr>
            <w:tcW w:w="973" w:type="dxa"/>
            <w:tcBorders>
              <w:top w:val="nil"/>
              <w:left w:val="nil"/>
              <w:bottom w:val="nil"/>
              <w:right w:val="single" w:sz="4" w:space="0" w:color="auto"/>
            </w:tcBorders>
            <w:vAlign w:val="center"/>
          </w:tcPr>
          <w:p w14:paraId="124FA48D"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Ton</w:t>
            </w:r>
          </w:p>
        </w:tc>
        <w:tc>
          <w:tcPr>
            <w:tcW w:w="1191" w:type="dxa"/>
            <w:tcBorders>
              <w:top w:val="nil"/>
              <w:left w:val="single" w:sz="4" w:space="0" w:color="auto"/>
              <w:bottom w:val="nil"/>
              <w:right w:val="single" w:sz="4" w:space="0" w:color="auto"/>
            </w:tcBorders>
            <w:noWrap/>
            <w:vAlign w:val="center"/>
          </w:tcPr>
          <w:p w14:paraId="14687B22"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817.272 </w:t>
            </w:r>
          </w:p>
        </w:tc>
        <w:tc>
          <w:tcPr>
            <w:tcW w:w="1191" w:type="dxa"/>
            <w:tcBorders>
              <w:top w:val="nil"/>
              <w:left w:val="nil"/>
              <w:bottom w:val="nil"/>
              <w:right w:val="single" w:sz="4" w:space="0" w:color="auto"/>
            </w:tcBorders>
            <w:noWrap/>
            <w:vAlign w:val="center"/>
          </w:tcPr>
          <w:p w14:paraId="07488CE4"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829.997 </w:t>
            </w:r>
          </w:p>
        </w:tc>
        <w:tc>
          <w:tcPr>
            <w:tcW w:w="1166" w:type="dxa"/>
            <w:tcBorders>
              <w:top w:val="nil"/>
              <w:left w:val="nil"/>
              <w:bottom w:val="nil"/>
              <w:right w:val="single" w:sz="4" w:space="0" w:color="auto"/>
            </w:tcBorders>
            <w:vAlign w:val="center"/>
          </w:tcPr>
          <w:p w14:paraId="0551A986"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789.583</w:t>
            </w:r>
          </w:p>
        </w:tc>
        <w:tc>
          <w:tcPr>
            <w:tcW w:w="1219" w:type="dxa"/>
            <w:tcBorders>
              <w:top w:val="nil"/>
              <w:left w:val="single" w:sz="4" w:space="0" w:color="auto"/>
              <w:bottom w:val="nil"/>
              <w:right w:val="single" w:sz="4" w:space="0" w:color="auto"/>
            </w:tcBorders>
            <w:noWrap/>
            <w:vAlign w:val="center"/>
          </w:tcPr>
          <w:p w14:paraId="28E130FA"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776.160 </w:t>
            </w:r>
          </w:p>
        </w:tc>
        <w:tc>
          <w:tcPr>
            <w:tcW w:w="1192" w:type="dxa"/>
            <w:tcBorders>
              <w:top w:val="nil"/>
              <w:left w:val="single" w:sz="4" w:space="0" w:color="auto"/>
              <w:bottom w:val="nil"/>
              <w:right w:val="single" w:sz="4" w:space="0" w:color="auto"/>
            </w:tcBorders>
          </w:tcPr>
          <w:p w14:paraId="6220C29B"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838.273</w:t>
            </w:r>
          </w:p>
        </w:tc>
      </w:tr>
      <w:tr w:rsidR="000740A6" w:rsidRPr="00696AA5" w14:paraId="64CE1583"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4E0657B9"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2</w:t>
            </w:r>
          </w:p>
        </w:tc>
        <w:tc>
          <w:tcPr>
            <w:tcW w:w="1789" w:type="dxa"/>
            <w:tcBorders>
              <w:top w:val="nil"/>
              <w:left w:val="nil"/>
              <w:bottom w:val="nil"/>
              <w:right w:val="single" w:sz="4" w:space="0" w:color="auto"/>
            </w:tcBorders>
            <w:noWrap/>
            <w:vAlign w:val="center"/>
            <w:hideMark/>
          </w:tcPr>
          <w:p w14:paraId="64602C2C"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Padi Gogo</w:t>
            </w:r>
          </w:p>
        </w:tc>
        <w:tc>
          <w:tcPr>
            <w:tcW w:w="973" w:type="dxa"/>
            <w:tcBorders>
              <w:top w:val="nil"/>
              <w:left w:val="nil"/>
              <w:bottom w:val="nil"/>
              <w:right w:val="single" w:sz="4" w:space="0" w:color="auto"/>
            </w:tcBorders>
            <w:vAlign w:val="center"/>
          </w:tcPr>
          <w:p w14:paraId="588B7743"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Ton</w:t>
            </w:r>
          </w:p>
        </w:tc>
        <w:tc>
          <w:tcPr>
            <w:tcW w:w="1191" w:type="dxa"/>
            <w:tcBorders>
              <w:top w:val="nil"/>
              <w:left w:val="single" w:sz="4" w:space="0" w:color="auto"/>
              <w:bottom w:val="nil"/>
              <w:right w:val="single" w:sz="4" w:space="0" w:color="auto"/>
            </w:tcBorders>
            <w:noWrap/>
            <w:vAlign w:val="center"/>
          </w:tcPr>
          <w:p w14:paraId="796B3907"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15.171 </w:t>
            </w:r>
          </w:p>
        </w:tc>
        <w:tc>
          <w:tcPr>
            <w:tcW w:w="1191" w:type="dxa"/>
            <w:tcBorders>
              <w:top w:val="nil"/>
              <w:left w:val="nil"/>
              <w:bottom w:val="nil"/>
              <w:right w:val="single" w:sz="4" w:space="0" w:color="auto"/>
            </w:tcBorders>
            <w:noWrap/>
            <w:vAlign w:val="center"/>
          </w:tcPr>
          <w:p w14:paraId="2177ACC4"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12.514 </w:t>
            </w:r>
          </w:p>
        </w:tc>
        <w:tc>
          <w:tcPr>
            <w:tcW w:w="1166" w:type="dxa"/>
            <w:tcBorders>
              <w:top w:val="nil"/>
              <w:left w:val="nil"/>
              <w:bottom w:val="nil"/>
              <w:right w:val="single" w:sz="4" w:space="0" w:color="auto"/>
            </w:tcBorders>
            <w:vAlign w:val="center"/>
          </w:tcPr>
          <w:p w14:paraId="072BB259"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6.512</w:t>
            </w:r>
          </w:p>
        </w:tc>
        <w:tc>
          <w:tcPr>
            <w:tcW w:w="1219" w:type="dxa"/>
            <w:tcBorders>
              <w:top w:val="nil"/>
              <w:left w:val="single" w:sz="4" w:space="0" w:color="auto"/>
              <w:bottom w:val="nil"/>
              <w:right w:val="single" w:sz="4" w:space="0" w:color="auto"/>
            </w:tcBorders>
            <w:noWrap/>
            <w:vAlign w:val="center"/>
          </w:tcPr>
          <w:p w14:paraId="3265BD53"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5.100</w:t>
            </w:r>
          </w:p>
        </w:tc>
        <w:tc>
          <w:tcPr>
            <w:tcW w:w="1192" w:type="dxa"/>
            <w:tcBorders>
              <w:top w:val="nil"/>
              <w:left w:val="single" w:sz="4" w:space="0" w:color="auto"/>
              <w:bottom w:val="nil"/>
              <w:right w:val="single" w:sz="4" w:space="0" w:color="auto"/>
            </w:tcBorders>
            <w:vAlign w:val="center"/>
          </w:tcPr>
          <w:p w14:paraId="041CED73"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16.768</w:t>
            </w:r>
          </w:p>
        </w:tc>
      </w:tr>
      <w:tr w:rsidR="000740A6" w:rsidRPr="00696AA5" w14:paraId="0B225491"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511C4065"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3</w:t>
            </w:r>
          </w:p>
        </w:tc>
        <w:tc>
          <w:tcPr>
            <w:tcW w:w="1789" w:type="dxa"/>
            <w:tcBorders>
              <w:top w:val="nil"/>
              <w:left w:val="nil"/>
              <w:bottom w:val="nil"/>
              <w:right w:val="single" w:sz="4" w:space="0" w:color="auto"/>
            </w:tcBorders>
            <w:noWrap/>
            <w:vAlign w:val="center"/>
            <w:hideMark/>
          </w:tcPr>
          <w:p w14:paraId="43DF3B8E"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Jagung</w:t>
            </w:r>
          </w:p>
        </w:tc>
        <w:tc>
          <w:tcPr>
            <w:tcW w:w="973" w:type="dxa"/>
            <w:tcBorders>
              <w:top w:val="nil"/>
              <w:left w:val="nil"/>
              <w:bottom w:val="nil"/>
              <w:right w:val="single" w:sz="4" w:space="0" w:color="auto"/>
            </w:tcBorders>
            <w:vAlign w:val="center"/>
          </w:tcPr>
          <w:p w14:paraId="65FCA0C2"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Ton</w:t>
            </w:r>
          </w:p>
        </w:tc>
        <w:tc>
          <w:tcPr>
            <w:tcW w:w="1191" w:type="dxa"/>
            <w:tcBorders>
              <w:top w:val="nil"/>
              <w:left w:val="single" w:sz="4" w:space="0" w:color="auto"/>
              <w:bottom w:val="nil"/>
              <w:right w:val="single" w:sz="4" w:space="0" w:color="auto"/>
            </w:tcBorders>
            <w:noWrap/>
            <w:vAlign w:val="center"/>
          </w:tcPr>
          <w:p w14:paraId="27B01B14"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56.970 </w:t>
            </w:r>
          </w:p>
        </w:tc>
        <w:tc>
          <w:tcPr>
            <w:tcW w:w="1191" w:type="dxa"/>
            <w:tcBorders>
              <w:top w:val="nil"/>
              <w:left w:val="nil"/>
              <w:bottom w:val="nil"/>
              <w:right w:val="single" w:sz="4" w:space="0" w:color="auto"/>
            </w:tcBorders>
            <w:noWrap/>
            <w:vAlign w:val="center"/>
          </w:tcPr>
          <w:p w14:paraId="2A0B979F" w14:textId="77777777" w:rsidR="000740A6" w:rsidRPr="00696AA5" w:rsidRDefault="000740A6" w:rsidP="00717243">
            <w:pPr>
              <w:spacing w:line="240" w:lineRule="auto"/>
              <w:contextualSpacing/>
              <w:jc w:val="right"/>
              <w:rPr>
                <w:rFonts w:ascii="Bookman Old Style" w:hAnsi="Bookman Old Style" w:cs="Calibri"/>
                <w:sz w:val="20"/>
                <w:szCs w:val="20"/>
              </w:rPr>
            </w:pPr>
            <w:r w:rsidRPr="00696AA5">
              <w:rPr>
                <w:rFonts w:ascii="Bookman Old Style" w:hAnsi="Bookman Old Style"/>
                <w:sz w:val="20"/>
                <w:szCs w:val="20"/>
              </w:rPr>
              <w:t xml:space="preserve"> 61.421 </w:t>
            </w:r>
          </w:p>
        </w:tc>
        <w:tc>
          <w:tcPr>
            <w:tcW w:w="1166" w:type="dxa"/>
            <w:tcBorders>
              <w:top w:val="nil"/>
              <w:left w:val="nil"/>
              <w:bottom w:val="nil"/>
              <w:right w:val="single" w:sz="4" w:space="0" w:color="auto"/>
            </w:tcBorders>
            <w:vAlign w:val="center"/>
          </w:tcPr>
          <w:p w14:paraId="19C481EF"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53.785</w:t>
            </w:r>
          </w:p>
        </w:tc>
        <w:tc>
          <w:tcPr>
            <w:tcW w:w="1219" w:type="dxa"/>
            <w:tcBorders>
              <w:top w:val="nil"/>
              <w:left w:val="single" w:sz="4" w:space="0" w:color="auto"/>
              <w:bottom w:val="nil"/>
              <w:right w:val="single" w:sz="4" w:space="0" w:color="auto"/>
            </w:tcBorders>
            <w:noWrap/>
            <w:vAlign w:val="center"/>
          </w:tcPr>
          <w:p w14:paraId="22B97921"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40.966</w:t>
            </w:r>
          </w:p>
        </w:tc>
        <w:tc>
          <w:tcPr>
            <w:tcW w:w="1192" w:type="dxa"/>
            <w:tcBorders>
              <w:top w:val="nil"/>
              <w:left w:val="single" w:sz="4" w:space="0" w:color="auto"/>
              <w:bottom w:val="nil"/>
              <w:right w:val="single" w:sz="4" w:space="0" w:color="auto"/>
            </w:tcBorders>
            <w:vAlign w:val="center"/>
          </w:tcPr>
          <w:p w14:paraId="4068AF85"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63.980</w:t>
            </w:r>
          </w:p>
        </w:tc>
      </w:tr>
      <w:tr w:rsidR="000740A6" w:rsidRPr="00696AA5" w14:paraId="67C6EDC6"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3F12EA96"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4</w:t>
            </w:r>
          </w:p>
        </w:tc>
        <w:tc>
          <w:tcPr>
            <w:tcW w:w="1789" w:type="dxa"/>
            <w:tcBorders>
              <w:top w:val="nil"/>
              <w:left w:val="nil"/>
              <w:bottom w:val="nil"/>
              <w:right w:val="single" w:sz="4" w:space="0" w:color="auto"/>
            </w:tcBorders>
            <w:noWrap/>
            <w:vAlign w:val="center"/>
            <w:hideMark/>
          </w:tcPr>
          <w:p w14:paraId="53BE40E7"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Kedelai</w:t>
            </w:r>
          </w:p>
        </w:tc>
        <w:tc>
          <w:tcPr>
            <w:tcW w:w="973" w:type="dxa"/>
            <w:tcBorders>
              <w:top w:val="nil"/>
              <w:left w:val="nil"/>
              <w:bottom w:val="nil"/>
              <w:right w:val="single" w:sz="4" w:space="0" w:color="auto"/>
            </w:tcBorders>
            <w:vAlign w:val="center"/>
          </w:tcPr>
          <w:p w14:paraId="44CCB18A"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Ton</w:t>
            </w:r>
          </w:p>
        </w:tc>
        <w:tc>
          <w:tcPr>
            <w:tcW w:w="1191" w:type="dxa"/>
            <w:tcBorders>
              <w:top w:val="nil"/>
              <w:left w:val="single" w:sz="4" w:space="0" w:color="auto"/>
              <w:bottom w:val="nil"/>
              <w:right w:val="single" w:sz="4" w:space="0" w:color="auto"/>
            </w:tcBorders>
            <w:noWrap/>
            <w:vAlign w:val="center"/>
          </w:tcPr>
          <w:p w14:paraId="7BC3C9E1"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3.849 </w:t>
            </w:r>
          </w:p>
        </w:tc>
        <w:tc>
          <w:tcPr>
            <w:tcW w:w="1191" w:type="dxa"/>
            <w:tcBorders>
              <w:top w:val="nil"/>
              <w:left w:val="nil"/>
              <w:bottom w:val="nil"/>
              <w:right w:val="single" w:sz="4" w:space="0" w:color="auto"/>
            </w:tcBorders>
            <w:noWrap/>
            <w:vAlign w:val="center"/>
          </w:tcPr>
          <w:p w14:paraId="2124B945" w14:textId="77777777" w:rsidR="000740A6" w:rsidRPr="00696AA5" w:rsidRDefault="000740A6" w:rsidP="00717243">
            <w:pPr>
              <w:spacing w:line="240" w:lineRule="auto"/>
              <w:contextualSpacing/>
              <w:jc w:val="right"/>
              <w:rPr>
                <w:rFonts w:ascii="Bookman Old Style" w:hAnsi="Bookman Old Style" w:cs="Calibri"/>
                <w:sz w:val="20"/>
                <w:szCs w:val="20"/>
              </w:rPr>
            </w:pPr>
            <w:r w:rsidRPr="00696AA5">
              <w:rPr>
                <w:rFonts w:ascii="Bookman Old Style" w:hAnsi="Bookman Old Style"/>
                <w:sz w:val="20"/>
                <w:szCs w:val="20"/>
              </w:rPr>
              <w:t xml:space="preserve"> 2.828 </w:t>
            </w:r>
          </w:p>
        </w:tc>
        <w:tc>
          <w:tcPr>
            <w:tcW w:w="1166" w:type="dxa"/>
            <w:tcBorders>
              <w:top w:val="nil"/>
              <w:left w:val="nil"/>
              <w:bottom w:val="nil"/>
              <w:right w:val="single" w:sz="4" w:space="0" w:color="auto"/>
            </w:tcBorders>
            <w:vAlign w:val="center"/>
          </w:tcPr>
          <w:p w14:paraId="18E461B6"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5.945</w:t>
            </w:r>
          </w:p>
        </w:tc>
        <w:tc>
          <w:tcPr>
            <w:tcW w:w="1219" w:type="dxa"/>
            <w:tcBorders>
              <w:top w:val="nil"/>
              <w:left w:val="single" w:sz="4" w:space="0" w:color="auto"/>
              <w:bottom w:val="nil"/>
              <w:right w:val="single" w:sz="4" w:space="0" w:color="auto"/>
            </w:tcBorders>
            <w:noWrap/>
            <w:vAlign w:val="center"/>
          </w:tcPr>
          <w:p w14:paraId="0C854E33"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1.340</w:t>
            </w:r>
          </w:p>
        </w:tc>
        <w:tc>
          <w:tcPr>
            <w:tcW w:w="1192" w:type="dxa"/>
            <w:tcBorders>
              <w:top w:val="nil"/>
              <w:left w:val="single" w:sz="4" w:space="0" w:color="auto"/>
              <w:bottom w:val="nil"/>
              <w:right w:val="single" w:sz="4" w:space="0" w:color="auto"/>
            </w:tcBorders>
            <w:vAlign w:val="center"/>
          </w:tcPr>
          <w:p w14:paraId="7115AE26"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386</w:t>
            </w:r>
          </w:p>
        </w:tc>
      </w:tr>
      <w:tr w:rsidR="000740A6" w:rsidRPr="00696AA5" w14:paraId="5F60DAED"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559CBC70"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5</w:t>
            </w:r>
          </w:p>
        </w:tc>
        <w:tc>
          <w:tcPr>
            <w:tcW w:w="1789" w:type="dxa"/>
            <w:tcBorders>
              <w:top w:val="nil"/>
              <w:left w:val="nil"/>
              <w:bottom w:val="nil"/>
              <w:right w:val="single" w:sz="4" w:space="0" w:color="auto"/>
            </w:tcBorders>
            <w:noWrap/>
            <w:vAlign w:val="center"/>
            <w:hideMark/>
          </w:tcPr>
          <w:p w14:paraId="78F60A06"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Kacang Tanah</w:t>
            </w:r>
          </w:p>
        </w:tc>
        <w:tc>
          <w:tcPr>
            <w:tcW w:w="973" w:type="dxa"/>
            <w:tcBorders>
              <w:top w:val="nil"/>
              <w:left w:val="nil"/>
              <w:bottom w:val="nil"/>
              <w:right w:val="single" w:sz="4" w:space="0" w:color="auto"/>
            </w:tcBorders>
            <w:vAlign w:val="center"/>
          </w:tcPr>
          <w:p w14:paraId="11EB7341"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Ton</w:t>
            </w:r>
          </w:p>
        </w:tc>
        <w:tc>
          <w:tcPr>
            <w:tcW w:w="1191" w:type="dxa"/>
            <w:tcBorders>
              <w:top w:val="nil"/>
              <w:left w:val="single" w:sz="4" w:space="0" w:color="auto"/>
              <w:bottom w:val="nil"/>
              <w:right w:val="single" w:sz="4" w:space="0" w:color="auto"/>
            </w:tcBorders>
            <w:noWrap/>
            <w:vAlign w:val="center"/>
          </w:tcPr>
          <w:p w14:paraId="10B14DD2"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3.005 </w:t>
            </w:r>
          </w:p>
        </w:tc>
        <w:tc>
          <w:tcPr>
            <w:tcW w:w="1191" w:type="dxa"/>
            <w:tcBorders>
              <w:top w:val="nil"/>
              <w:left w:val="nil"/>
              <w:bottom w:val="nil"/>
              <w:right w:val="single" w:sz="4" w:space="0" w:color="auto"/>
            </w:tcBorders>
            <w:noWrap/>
            <w:vAlign w:val="center"/>
          </w:tcPr>
          <w:p w14:paraId="7D033685" w14:textId="77777777" w:rsidR="000740A6" w:rsidRPr="00696AA5" w:rsidRDefault="000740A6" w:rsidP="00717243">
            <w:pPr>
              <w:spacing w:line="240" w:lineRule="auto"/>
              <w:contextualSpacing/>
              <w:jc w:val="right"/>
              <w:rPr>
                <w:rFonts w:ascii="Bookman Old Style" w:hAnsi="Bookman Old Style" w:cs="Calibri"/>
                <w:sz w:val="20"/>
                <w:szCs w:val="20"/>
              </w:rPr>
            </w:pPr>
            <w:r w:rsidRPr="00696AA5">
              <w:rPr>
                <w:rFonts w:ascii="Bookman Old Style" w:hAnsi="Bookman Old Style"/>
                <w:sz w:val="20"/>
                <w:szCs w:val="20"/>
              </w:rPr>
              <w:t xml:space="preserve"> 2.686 </w:t>
            </w:r>
          </w:p>
        </w:tc>
        <w:tc>
          <w:tcPr>
            <w:tcW w:w="1166" w:type="dxa"/>
            <w:tcBorders>
              <w:top w:val="nil"/>
              <w:left w:val="nil"/>
              <w:bottom w:val="nil"/>
              <w:right w:val="single" w:sz="4" w:space="0" w:color="auto"/>
            </w:tcBorders>
            <w:vAlign w:val="center"/>
          </w:tcPr>
          <w:p w14:paraId="7F4F8639"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1.446</w:t>
            </w:r>
          </w:p>
        </w:tc>
        <w:tc>
          <w:tcPr>
            <w:tcW w:w="1219" w:type="dxa"/>
            <w:tcBorders>
              <w:top w:val="nil"/>
              <w:left w:val="single" w:sz="4" w:space="0" w:color="auto"/>
              <w:bottom w:val="nil"/>
              <w:right w:val="single" w:sz="4" w:space="0" w:color="auto"/>
            </w:tcBorders>
            <w:noWrap/>
            <w:vAlign w:val="center"/>
          </w:tcPr>
          <w:p w14:paraId="28DD26EE"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1.145</w:t>
            </w:r>
          </w:p>
        </w:tc>
        <w:tc>
          <w:tcPr>
            <w:tcW w:w="1192" w:type="dxa"/>
            <w:tcBorders>
              <w:top w:val="nil"/>
              <w:left w:val="single" w:sz="4" w:space="0" w:color="auto"/>
              <w:bottom w:val="nil"/>
              <w:right w:val="single" w:sz="4" w:space="0" w:color="auto"/>
            </w:tcBorders>
            <w:vAlign w:val="center"/>
          </w:tcPr>
          <w:p w14:paraId="472B336E"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949</w:t>
            </w:r>
          </w:p>
        </w:tc>
      </w:tr>
      <w:tr w:rsidR="000740A6" w:rsidRPr="00696AA5" w14:paraId="7E9BE509"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21BB9961"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6</w:t>
            </w:r>
          </w:p>
        </w:tc>
        <w:tc>
          <w:tcPr>
            <w:tcW w:w="1789" w:type="dxa"/>
            <w:tcBorders>
              <w:top w:val="nil"/>
              <w:left w:val="nil"/>
              <w:bottom w:val="nil"/>
              <w:right w:val="single" w:sz="4" w:space="0" w:color="auto"/>
            </w:tcBorders>
            <w:noWrap/>
            <w:vAlign w:val="center"/>
            <w:hideMark/>
          </w:tcPr>
          <w:p w14:paraId="34F7EB91"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Kacang Hijau</w:t>
            </w:r>
          </w:p>
        </w:tc>
        <w:tc>
          <w:tcPr>
            <w:tcW w:w="973" w:type="dxa"/>
            <w:tcBorders>
              <w:top w:val="nil"/>
              <w:left w:val="nil"/>
              <w:bottom w:val="nil"/>
              <w:right w:val="single" w:sz="4" w:space="0" w:color="auto"/>
            </w:tcBorders>
            <w:vAlign w:val="center"/>
          </w:tcPr>
          <w:p w14:paraId="2614DE89"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Ton</w:t>
            </w:r>
          </w:p>
        </w:tc>
        <w:tc>
          <w:tcPr>
            <w:tcW w:w="1191" w:type="dxa"/>
            <w:tcBorders>
              <w:top w:val="nil"/>
              <w:left w:val="single" w:sz="4" w:space="0" w:color="auto"/>
              <w:bottom w:val="nil"/>
              <w:right w:val="single" w:sz="4" w:space="0" w:color="auto"/>
            </w:tcBorders>
            <w:noWrap/>
            <w:vAlign w:val="center"/>
          </w:tcPr>
          <w:p w14:paraId="09AA04D7"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6.261 </w:t>
            </w:r>
          </w:p>
        </w:tc>
        <w:tc>
          <w:tcPr>
            <w:tcW w:w="1191" w:type="dxa"/>
            <w:tcBorders>
              <w:top w:val="nil"/>
              <w:left w:val="nil"/>
              <w:bottom w:val="nil"/>
              <w:right w:val="single" w:sz="4" w:space="0" w:color="auto"/>
            </w:tcBorders>
            <w:noWrap/>
            <w:vAlign w:val="center"/>
          </w:tcPr>
          <w:p w14:paraId="5A886221" w14:textId="77777777" w:rsidR="000740A6" w:rsidRPr="00696AA5" w:rsidRDefault="000740A6" w:rsidP="00717243">
            <w:pPr>
              <w:spacing w:line="240" w:lineRule="auto"/>
              <w:contextualSpacing/>
              <w:jc w:val="right"/>
              <w:rPr>
                <w:rFonts w:ascii="Bookman Old Style" w:hAnsi="Bookman Old Style" w:cs="Calibri"/>
                <w:sz w:val="20"/>
                <w:szCs w:val="20"/>
              </w:rPr>
            </w:pPr>
            <w:r w:rsidRPr="00696AA5">
              <w:rPr>
                <w:rFonts w:ascii="Bookman Old Style" w:hAnsi="Bookman Old Style"/>
                <w:sz w:val="20"/>
                <w:szCs w:val="20"/>
              </w:rPr>
              <w:t xml:space="preserve"> 838 </w:t>
            </w:r>
          </w:p>
        </w:tc>
        <w:tc>
          <w:tcPr>
            <w:tcW w:w="1166" w:type="dxa"/>
            <w:tcBorders>
              <w:top w:val="nil"/>
              <w:left w:val="nil"/>
              <w:bottom w:val="nil"/>
              <w:right w:val="single" w:sz="4" w:space="0" w:color="auto"/>
            </w:tcBorders>
            <w:vAlign w:val="center"/>
          </w:tcPr>
          <w:p w14:paraId="3D296467"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4.140</w:t>
            </w:r>
          </w:p>
        </w:tc>
        <w:tc>
          <w:tcPr>
            <w:tcW w:w="1219" w:type="dxa"/>
            <w:tcBorders>
              <w:top w:val="nil"/>
              <w:left w:val="single" w:sz="4" w:space="0" w:color="auto"/>
              <w:bottom w:val="nil"/>
              <w:right w:val="single" w:sz="4" w:space="0" w:color="auto"/>
            </w:tcBorders>
            <w:noWrap/>
            <w:vAlign w:val="center"/>
          </w:tcPr>
          <w:p w14:paraId="77FDAA24"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3.656</w:t>
            </w:r>
          </w:p>
        </w:tc>
        <w:tc>
          <w:tcPr>
            <w:tcW w:w="1192" w:type="dxa"/>
            <w:tcBorders>
              <w:top w:val="nil"/>
              <w:left w:val="single" w:sz="4" w:space="0" w:color="auto"/>
              <w:bottom w:val="nil"/>
              <w:right w:val="single" w:sz="4" w:space="0" w:color="auto"/>
            </w:tcBorders>
            <w:vAlign w:val="center"/>
          </w:tcPr>
          <w:p w14:paraId="59752867"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693</w:t>
            </w:r>
          </w:p>
        </w:tc>
      </w:tr>
      <w:tr w:rsidR="000740A6" w:rsidRPr="00696AA5" w14:paraId="2B19F761" w14:textId="77777777" w:rsidTr="00205DCA">
        <w:trPr>
          <w:trHeight w:val="283"/>
          <w:jc w:val="center"/>
        </w:trPr>
        <w:tc>
          <w:tcPr>
            <w:tcW w:w="488" w:type="dxa"/>
            <w:tcBorders>
              <w:top w:val="nil"/>
              <w:left w:val="single" w:sz="4" w:space="0" w:color="auto"/>
              <w:bottom w:val="nil"/>
              <w:right w:val="single" w:sz="4" w:space="0" w:color="auto"/>
            </w:tcBorders>
            <w:noWrap/>
            <w:vAlign w:val="center"/>
            <w:hideMark/>
          </w:tcPr>
          <w:p w14:paraId="3DAE8082"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7</w:t>
            </w:r>
          </w:p>
        </w:tc>
        <w:tc>
          <w:tcPr>
            <w:tcW w:w="1789" w:type="dxa"/>
            <w:tcBorders>
              <w:top w:val="nil"/>
              <w:left w:val="nil"/>
              <w:bottom w:val="nil"/>
              <w:right w:val="single" w:sz="4" w:space="0" w:color="auto"/>
            </w:tcBorders>
            <w:noWrap/>
            <w:vAlign w:val="center"/>
            <w:hideMark/>
          </w:tcPr>
          <w:p w14:paraId="6A84C6FA"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Ubi Kayu</w:t>
            </w:r>
          </w:p>
        </w:tc>
        <w:tc>
          <w:tcPr>
            <w:tcW w:w="973" w:type="dxa"/>
            <w:tcBorders>
              <w:top w:val="nil"/>
              <w:left w:val="nil"/>
              <w:bottom w:val="nil"/>
              <w:right w:val="single" w:sz="4" w:space="0" w:color="auto"/>
            </w:tcBorders>
            <w:vAlign w:val="center"/>
          </w:tcPr>
          <w:p w14:paraId="02D2572A"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Ton</w:t>
            </w:r>
          </w:p>
        </w:tc>
        <w:tc>
          <w:tcPr>
            <w:tcW w:w="1191" w:type="dxa"/>
            <w:tcBorders>
              <w:top w:val="nil"/>
              <w:left w:val="single" w:sz="4" w:space="0" w:color="auto"/>
              <w:bottom w:val="nil"/>
              <w:right w:val="single" w:sz="4" w:space="0" w:color="auto"/>
            </w:tcBorders>
            <w:noWrap/>
            <w:vAlign w:val="center"/>
          </w:tcPr>
          <w:p w14:paraId="5A66A0C7"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87.745 </w:t>
            </w:r>
          </w:p>
        </w:tc>
        <w:tc>
          <w:tcPr>
            <w:tcW w:w="1191" w:type="dxa"/>
            <w:tcBorders>
              <w:top w:val="nil"/>
              <w:left w:val="nil"/>
              <w:bottom w:val="nil"/>
              <w:right w:val="single" w:sz="4" w:space="0" w:color="auto"/>
            </w:tcBorders>
            <w:noWrap/>
            <w:vAlign w:val="center"/>
          </w:tcPr>
          <w:p w14:paraId="2E32C6D1" w14:textId="77777777" w:rsidR="000740A6" w:rsidRPr="00696AA5" w:rsidRDefault="000740A6" w:rsidP="00717243">
            <w:pPr>
              <w:spacing w:line="240" w:lineRule="auto"/>
              <w:contextualSpacing/>
              <w:jc w:val="right"/>
              <w:rPr>
                <w:rFonts w:ascii="Bookman Old Style" w:hAnsi="Bookman Old Style" w:cs="Calibri"/>
                <w:sz w:val="20"/>
                <w:szCs w:val="20"/>
              </w:rPr>
            </w:pPr>
            <w:r w:rsidRPr="00696AA5">
              <w:rPr>
                <w:rFonts w:ascii="Bookman Old Style" w:hAnsi="Bookman Old Style"/>
                <w:sz w:val="20"/>
                <w:szCs w:val="20"/>
              </w:rPr>
              <w:t xml:space="preserve"> 60.222 </w:t>
            </w:r>
          </w:p>
        </w:tc>
        <w:tc>
          <w:tcPr>
            <w:tcW w:w="1166" w:type="dxa"/>
            <w:tcBorders>
              <w:top w:val="nil"/>
              <w:left w:val="nil"/>
              <w:bottom w:val="nil"/>
              <w:right w:val="single" w:sz="4" w:space="0" w:color="auto"/>
            </w:tcBorders>
            <w:vAlign w:val="center"/>
          </w:tcPr>
          <w:p w14:paraId="6D020635"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57.847</w:t>
            </w:r>
          </w:p>
        </w:tc>
        <w:tc>
          <w:tcPr>
            <w:tcW w:w="1219" w:type="dxa"/>
            <w:tcBorders>
              <w:top w:val="nil"/>
              <w:left w:val="single" w:sz="4" w:space="0" w:color="auto"/>
              <w:bottom w:val="nil"/>
              <w:right w:val="single" w:sz="4" w:space="0" w:color="auto"/>
            </w:tcBorders>
            <w:noWrap/>
            <w:vAlign w:val="center"/>
          </w:tcPr>
          <w:p w14:paraId="01B507A2"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53.020</w:t>
            </w:r>
          </w:p>
        </w:tc>
        <w:tc>
          <w:tcPr>
            <w:tcW w:w="1192" w:type="dxa"/>
            <w:tcBorders>
              <w:top w:val="nil"/>
              <w:left w:val="single" w:sz="4" w:space="0" w:color="auto"/>
              <w:bottom w:val="nil"/>
              <w:right w:val="single" w:sz="4" w:space="0" w:color="auto"/>
            </w:tcBorders>
            <w:vAlign w:val="center"/>
          </w:tcPr>
          <w:p w14:paraId="18F28661"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50.097</w:t>
            </w:r>
          </w:p>
        </w:tc>
      </w:tr>
      <w:tr w:rsidR="000740A6" w:rsidRPr="00696AA5" w14:paraId="6559C8B6" w14:textId="77777777" w:rsidTr="00205DCA">
        <w:trPr>
          <w:trHeight w:val="283"/>
          <w:jc w:val="center"/>
        </w:trPr>
        <w:tc>
          <w:tcPr>
            <w:tcW w:w="488" w:type="dxa"/>
            <w:tcBorders>
              <w:top w:val="nil"/>
              <w:left w:val="single" w:sz="4" w:space="0" w:color="auto"/>
              <w:bottom w:val="single" w:sz="4" w:space="0" w:color="auto"/>
              <w:right w:val="single" w:sz="4" w:space="0" w:color="auto"/>
            </w:tcBorders>
            <w:noWrap/>
            <w:vAlign w:val="center"/>
            <w:hideMark/>
          </w:tcPr>
          <w:p w14:paraId="1E34214D" w14:textId="77777777" w:rsidR="000740A6" w:rsidRPr="00696AA5" w:rsidRDefault="000740A6" w:rsidP="00717243">
            <w:pPr>
              <w:spacing w:line="240" w:lineRule="auto"/>
              <w:contextualSpacing/>
              <w:jc w:val="center"/>
              <w:rPr>
                <w:rFonts w:ascii="Bookman Old Style" w:hAnsi="Bookman Old Style"/>
                <w:sz w:val="20"/>
                <w:szCs w:val="20"/>
                <w:lang w:eastAsia="id-ID"/>
              </w:rPr>
            </w:pPr>
            <w:r w:rsidRPr="00696AA5">
              <w:rPr>
                <w:rFonts w:ascii="Bookman Old Style" w:hAnsi="Bookman Old Style"/>
                <w:sz w:val="20"/>
                <w:szCs w:val="20"/>
                <w:lang w:eastAsia="id-ID"/>
              </w:rPr>
              <w:t>8</w:t>
            </w:r>
          </w:p>
        </w:tc>
        <w:tc>
          <w:tcPr>
            <w:tcW w:w="1789" w:type="dxa"/>
            <w:tcBorders>
              <w:top w:val="nil"/>
              <w:left w:val="nil"/>
              <w:bottom w:val="single" w:sz="4" w:space="0" w:color="auto"/>
              <w:right w:val="single" w:sz="4" w:space="0" w:color="auto"/>
            </w:tcBorders>
            <w:noWrap/>
            <w:vAlign w:val="center"/>
            <w:hideMark/>
          </w:tcPr>
          <w:p w14:paraId="50EE5160" w14:textId="77777777" w:rsidR="000740A6" w:rsidRPr="00696AA5" w:rsidRDefault="000740A6" w:rsidP="00717243">
            <w:pPr>
              <w:spacing w:line="240" w:lineRule="auto"/>
              <w:contextualSpacing/>
              <w:rPr>
                <w:rFonts w:ascii="Bookman Old Style" w:hAnsi="Bookman Old Style"/>
                <w:sz w:val="20"/>
                <w:szCs w:val="20"/>
                <w:lang w:eastAsia="id-ID"/>
              </w:rPr>
            </w:pPr>
            <w:r w:rsidRPr="00696AA5">
              <w:rPr>
                <w:rFonts w:ascii="Bookman Old Style" w:hAnsi="Bookman Old Style"/>
                <w:sz w:val="20"/>
                <w:szCs w:val="20"/>
                <w:lang w:eastAsia="id-ID"/>
              </w:rPr>
              <w:t>Ubi Jalar</w:t>
            </w:r>
          </w:p>
        </w:tc>
        <w:tc>
          <w:tcPr>
            <w:tcW w:w="973" w:type="dxa"/>
            <w:tcBorders>
              <w:top w:val="nil"/>
              <w:left w:val="nil"/>
              <w:bottom w:val="single" w:sz="4" w:space="0" w:color="auto"/>
              <w:right w:val="single" w:sz="4" w:space="0" w:color="auto"/>
            </w:tcBorders>
            <w:vAlign w:val="center"/>
          </w:tcPr>
          <w:p w14:paraId="61B4B7E0" w14:textId="77777777" w:rsidR="000740A6" w:rsidRPr="00696AA5" w:rsidRDefault="000740A6" w:rsidP="00717243">
            <w:pPr>
              <w:spacing w:line="240" w:lineRule="auto"/>
              <w:contextualSpacing/>
              <w:jc w:val="center"/>
              <w:rPr>
                <w:rFonts w:ascii="Bookman Old Style" w:hAnsi="Bookman Old Style"/>
                <w:sz w:val="20"/>
                <w:szCs w:val="20"/>
              </w:rPr>
            </w:pPr>
            <w:r w:rsidRPr="00696AA5">
              <w:rPr>
                <w:rFonts w:ascii="Bookman Old Style" w:hAnsi="Bookman Old Style"/>
                <w:sz w:val="20"/>
                <w:szCs w:val="20"/>
              </w:rPr>
              <w:t>Ton</w:t>
            </w:r>
          </w:p>
        </w:tc>
        <w:tc>
          <w:tcPr>
            <w:tcW w:w="1191" w:type="dxa"/>
            <w:tcBorders>
              <w:top w:val="nil"/>
              <w:left w:val="single" w:sz="4" w:space="0" w:color="auto"/>
              <w:bottom w:val="single" w:sz="4" w:space="0" w:color="auto"/>
              <w:right w:val="single" w:sz="4" w:space="0" w:color="auto"/>
            </w:tcBorders>
            <w:noWrap/>
            <w:vAlign w:val="center"/>
          </w:tcPr>
          <w:p w14:paraId="6CFEEAB5"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 xml:space="preserve"> 11.303 </w:t>
            </w:r>
          </w:p>
        </w:tc>
        <w:tc>
          <w:tcPr>
            <w:tcW w:w="1191" w:type="dxa"/>
            <w:tcBorders>
              <w:top w:val="nil"/>
              <w:left w:val="nil"/>
              <w:bottom w:val="single" w:sz="4" w:space="0" w:color="auto"/>
              <w:right w:val="single" w:sz="4" w:space="0" w:color="auto"/>
            </w:tcBorders>
            <w:noWrap/>
            <w:vAlign w:val="center"/>
          </w:tcPr>
          <w:p w14:paraId="0A7F15E5" w14:textId="77777777" w:rsidR="000740A6" w:rsidRPr="00696AA5" w:rsidRDefault="000740A6" w:rsidP="00717243">
            <w:pPr>
              <w:spacing w:line="240" w:lineRule="auto"/>
              <w:contextualSpacing/>
              <w:jc w:val="right"/>
              <w:rPr>
                <w:rFonts w:ascii="Bookman Old Style" w:hAnsi="Bookman Old Style" w:cs="Calibri"/>
                <w:sz w:val="20"/>
                <w:szCs w:val="20"/>
              </w:rPr>
            </w:pPr>
            <w:r w:rsidRPr="00696AA5">
              <w:rPr>
                <w:rFonts w:ascii="Bookman Old Style" w:hAnsi="Bookman Old Style"/>
                <w:sz w:val="20"/>
                <w:szCs w:val="20"/>
              </w:rPr>
              <w:t xml:space="preserve"> 9.298 </w:t>
            </w:r>
          </w:p>
        </w:tc>
        <w:tc>
          <w:tcPr>
            <w:tcW w:w="1166" w:type="dxa"/>
            <w:tcBorders>
              <w:top w:val="nil"/>
              <w:left w:val="nil"/>
              <w:bottom w:val="single" w:sz="4" w:space="0" w:color="auto"/>
              <w:right w:val="single" w:sz="4" w:space="0" w:color="auto"/>
            </w:tcBorders>
            <w:vAlign w:val="center"/>
          </w:tcPr>
          <w:p w14:paraId="4877BAA6"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8.615</w:t>
            </w:r>
          </w:p>
        </w:tc>
        <w:tc>
          <w:tcPr>
            <w:tcW w:w="1219" w:type="dxa"/>
            <w:tcBorders>
              <w:top w:val="nil"/>
              <w:left w:val="single" w:sz="4" w:space="0" w:color="auto"/>
              <w:bottom w:val="single" w:sz="4" w:space="0" w:color="auto"/>
              <w:right w:val="single" w:sz="4" w:space="0" w:color="auto"/>
            </w:tcBorders>
            <w:noWrap/>
            <w:vAlign w:val="center"/>
          </w:tcPr>
          <w:p w14:paraId="34403E95"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9.459</w:t>
            </w:r>
          </w:p>
        </w:tc>
        <w:tc>
          <w:tcPr>
            <w:tcW w:w="1192" w:type="dxa"/>
            <w:tcBorders>
              <w:top w:val="nil"/>
              <w:left w:val="single" w:sz="4" w:space="0" w:color="auto"/>
              <w:bottom w:val="single" w:sz="4" w:space="0" w:color="auto"/>
              <w:right w:val="single" w:sz="4" w:space="0" w:color="auto"/>
            </w:tcBorders>
            <w:vAlign w:val="center"/>
          </w:tcPr>
          <w:p w14:paraId="1FADB086" w14:textId="77777777" w:rsidR="000740A6" w:rsidRPr="00696AA5" w:rsidRDefault="000740A6" w:rsidP="00717243">
            <w:pPr>
              <w:spacing w:line="240" w:lineRule="auto"/>
              <w:contextualSpacing/>
              <w:jc w:val="right"/>
              <w:rPr>
                <w:rFonts w:ascii="Bookman Old Style" w:hAnsi="Bookman Old Style"/>
                <w:sz w:val="20"/>
                <w:szCs w:val="20"/>
              </w:rPr>
            </w:pPr>
            <w:r w:rsidRPr="00696AA5">
              <w:rPr>
                <w:rFonts w:ascii="Bookman Old Style" w:hAnsi="Bookman Old Style"/>
                <w:sz w:val="20"/>
                <w:szCs w:val="20"/>
              </w:rPr>
              <w:t>6.452</w:t>
            </w:r>
          </w:p>
        </w:tc>
      </w:tr>
    </w:tbl>
    <w:bookmarkEnd w:id="415"/>
    <w:p w14:paraId="49A40F40" w14:textId="386F69B5" w:rsidR="00270089" w:rsidRPr="00696AA5" w:rsidRDefault="00270089" w:rsidP="00717243">
      <w:pPr>
        <w:pStyle w:val="ListParagraph"/>
        <w:ind w:left="0"/>
        <w:jc w:val="both"/>
        <w:rPr>
          <w:rFonts w:ascii="Bookman Old Style" w:hAnsi="Bookman Old Style" w:cs="Bookman Old Style"/>
          <w:i/>
          <w:sz w:val="18"/>
        </w:rPr>
      </w:pPr>
      <w:r w:rsidRPr="00696AA5">
        <w:rPr>
          <w:rFonts w:ascii="Bookman Old Style" w:hAnsi="Bookman Old Style" w:cs="Bookman Old Style"/>
          <w:i/>
          <w:sz w:val="18"/>
        </w:rPr>
        <w:t>Sumber: Dinas Pertanian Kab Cilacap, 202</w:t>
      </w:r>
      <w:r w:rsidR="00975F23" w:rsidRPr="00696AA5">
        <w:rPr>
          <w:rFonts w:ascii="Bookman Old Style" w:hAnsi="Bookman Old Style" w:cs="Bookman Old Style"/>
          <w:i/>
          <w:sz w:val="18"/>
        </w:rPr>
        <w:t>6</w:t>
      </w:r>
    </w:p>
    <w:p w14:paraId="7D1EC73A" w14:textId="29B2C093" w:rsidR="000740A6" w:rsidRPr="00696AA5" w:rsidRDefault="000740A6" w:rsidP="00717243">
      <w:pPr>
        <w:pStyle w:val="ListParagraph"/>
        <w:ind w:left="0" w:firstLine="567"/>
        <w:contextualSpacing w:val="0"/>
        <w:jc w:val="both"/>
        <w:rPr>
          <w:rFonts w:ascii="Bookman Old Style" w:hAnsi="Bookman Old Style" w:cs="Bookman Old Style"/>
          <w:sz w:val="24"/>
        </w:rPr>
      </w:pPr>
      <w:r w:rsidRPr="00696AA5">
        <w:rPr>
          <w:rFonts w:ascii="Bookman Old Style" w:hAnsi="Bookman Old Style" w:cs="Bookman Old Style"/>
          <w:sz w:val="24"/>
          <w:lang w:val="fi-FI"/>
        </w:rPr>
        <w:t>Secara keseluruhan l</w:t>
      </w:r>
      <w:r w:rsidRPr="00696AA5">
        <w:rPr>
          <w:rFonts w:ascii="Bookman Old Style" w:hAnsi="Bookman Old Style" w:cs="Bookman Old Style"/>
          <w:sz w:val="24"/>
        </w:rPr>
        <w:t>uas panen tanaman pangan dari tahun 2021 sampai dengan tahun 202</w:t>
      </w:r>
      <w:r w:rsidRPr="00696AA5">
        <w:rPr>
          <w:rFonts w:ascii="Bookman Old Style" w:hAnsi="Bookman Old Style" w:cs="Bookman Old Style"/>
          <w:sz w:val="24"/>
          <w:lang w:val="fi-FI"/>
        </w:rPr>
        <w:t>5</w:t>
      </w:r>
      <w:r w:rsidRPr="00696AA5">
        <w:rPr>
          <w:rFonts w:ascii="Bookman Old Style" w:hAnsi="Bookman Old Style" w:cs="Bookman Old Style"/>
          <w:sz w:val="24"/>
        </w:rPr>
        <w:t xml:space="preserve"> mengalami penurunan</w:t>
      </w:r>
      <w:r w:rsidRPr="00696AA5">
        <w:rPr>
          <w:rFonts w:ascii="Bookman Old Style" w:hAnsi="Bookman Old Style" w:cs="Bookman Old Style"/>
          <w:sz w:val="24"/>
          <w:lang w:val="fi-FI"/>
        </w:rPr>
        <w:t xml:space="preserve"> sebesar 3,</w:t>
      </w:r>
      <w:r w:rsidR="00E85829" w:rsidRPr="00696AA5">
        <w:rPr>
          <w:rFonts w:ascii="Bookman Old Style" w:hAnsi="Bookman Old Style" w:cs="Bookman Old Style"/>
          <w:sz w:val="24"/>
          <w:lang w:val="fi-FI"/>
        </w:rPr>
        <w:t>118</w:t>
      </w:r>
      <w:r w:rsidRPr="00696AA5">
        <w:rPr>
          <w:rFonts w:ascii="Bookman Old Style" w:hAnsi="Bookman Old Style" w:cs="Bookman Old Style"/>
          <w:sz w:val="24"/>
          <w:lang w:val="fi-FI"/>
        </w:rPr>
        <w:t xml:space="preserve"> persen. </w:t>
      </w:r>
      <w:r w:rsidRPr="00696AA5">
        <w:rPr>
          <w:rFonts w:ascii="Bookman Old Style" w:hAnsi="Bookman Old Style" w:cs="Bookman Old Style"/>
          <w:sz w:val="24"/>
        </w:rPr>
        <w:t xml:space="preserve">Luas penen komoditas padi </w:t>
      </w:r>
      <w:r w:rsidRPr="00696AA5">
        <w:rPr>
          <w:rFonts w:ascii="Bookman Old Style" w:hAnsi="Bookman Old Style" w:cs="Bookman Old Style"/>
          <w:sz w:val="24"/>
          <w:lang w:val="fi-FI"/>
        </w:rPr>
        <w:t>naik</w:t>
      </w:r>
      <w:r w:rsidRPr="00696AA5">
        <w:rPr>
          <w:rFonts w:ascii="Bookman Old Style" w:hAnsi="Bookman Old Style" w:cs="Bookman Old Style"/>
          <w:sz w:val="24"/>
        </w:rPr>
        <w:t xml:space="preserve"> </w:t>
      </w:r>
      <w:bookmarkStart w:id="416" w:name="_Hlk192342051"/>
      <w:r w:rsidRPr="00696AA5">
        <w:rPr>
          <w:rFonts w:ascii="Bookman Old Style" w:hAnsi="Bookman Old Style" w:cs="Bookman Old Style"/>
          <w:sz w:val="24"/>
          <w:lang w:val="fi-FI"/>
        </w:rPr>
        <w:t>3,35</w:t>
      </w:r>
      <w:r w:rsidRPr="00696AA5">
        <w:rPr>
          <w:rFonts w:ascii="Bookman Old Style" w:hAnsi="Bookman Old Style" w:cs="Bookman Old Style"/>
          <w:sz w:val="24"/>
        </w:rPr>
        <w:t xml:space="preserve"> persen</w:t>
      </w:r>
      <w:bookmarkEnd w:id="416"/>
      <w:r w:rsidRPr="00696AA5">
        <w:rPr>
          <w:rFonts w:ascii="Bookman Old Style" w:hAnsi="Bookman Old Style" w:cs="Bookman Old Style"/>
          <w:sz w:val="24"/>
        </w:rPr>
        <w:t xml:space="preserve">, jagung </w:t>
      </w:r>
      <w:r w:rsidRPr="00696AA5">
        <w:rPr>
          <w:rFonts w:ascii="Bookman Old Style" w:hAnsi="Bookman Old Style" w:cs="Bookman Old Style"/>
          <w:sz w:val="24"/>
          <w:lang w:val="fi-FI"/>
        </w:rPr>
        <w:t>naik</w:t>
      </w:r>
      <w:r w:rsidRPr="00696AA5">
        <w:rPr>
          <w:rFonts w:ascii="Bookman Old Style" w:hAnsi="Bookman Old Style" w:cs="Bookman Old Style"/>
          <w:sz w:val="24"/>
        </w:rPr>
        <w:t xml:space="preserve"> </w:t>
      </w:r>
      <w:r w:rsidRPr="00696AA5">
        <w:rPr>
          <w:rFonts w:ascii="Bookman Old Style" w:hAnsi="Bookman Old Style" w:cs="Bookman Old Style"/>
          <w:sz w:val="24"/>
          <w:lang w:val="fi-FI"/>
        </w:rPr>
        <w:t>8,91</w:t>
      </w:r>
      <w:r w:rsidRPr="00696AA5">
        <w:rPr>
          <w:rFonts w:ascii="Bookman Old Style" w:hAnsi="Bookman Old Style" w:cs="Bookman Old Style"/>
          <w:sz w:val="24"/>
        </w:rPr>
        <w:t xml:space="preserve"> persen</w:t>
      </w:r>
      <w:r w:rsidRPr="00696AA5">
        <w:rPr>
          <w:rFonts w:ascii="Bookman Old Style" w:hAnsi="Bookman Old Style" w:cs="Bookman Old Style"/>
          <w:sz w:val="24"/>
          <w:lang w:val="fi-FI"/>
        </w:rPr>
        <w:t xml:space="preserve"> sementara komoditas yang lain mengalami penurunan. </w:t>
      </w:r>
      <w:r w:rsidRPr="00696AA5">
        <w:rPr>
          <w:rFonts w:ascii="Bookman Old Style" w:hAnsi="Bookman Old Style" w:cs="Bookman Old Style"/>
          <w:sz w:val="24"/>
        </w:rPr>
        <w:t>Produksi tanaman pangan tahun 2021 sampai tahun 202</w:t>
      </w:r>
      <w:r w:rsidRPr="00696AA5">
        <w:rPr>
          <w:rFonts w:ascii="Bookman Old Style" w:hAnsi="Bookman Old Style" w:cs="Bookman Old Style"/>
          <w:sz w:val="24"/>
          <w:lang w:val="fi-FI"/>
        </w:rPr>
        <w:t>5</w:t>
      </w:r>
      <w:r w:rsidRPr="00696AA5">
        <w:rPr>
          <w:rFonts w:ascii="Bookman Old Style" w:hAnsi="Bookman Old Style" w:cs="Bookman Old Style"/>
          <w:sz w:val="24"/>
        </w:rPr>
        <w:t xml:space="preserve"> menunjukkan fluktuasi tiap tahun. Produksi  padi dari sebanyak 832.443 ton pada tahun 2021 </w:t>
      </w:r>
      <w:r w:rsidR="00E85829" w:rsidRPr="00696AA5">
        <w:rPr>
          <w:rFonts w:ascii="Bookman Old Style" w:hAnsi="Bookman Old Style" w:cs="Bookman Old Style"/>
          <w:sz w:val="24"/>
        </w:rPr>
        <w:t>naik</w:t>
      </w:r>
      <w:r w:rsidRPr="00696AA5">
        <w:rPr>
          <w:rFonts w:ascii="Bookman Old Style" w:hAnsi="Bookman Old Style" w:cs="Bookman Old Style"/>
          <w:sz w:val="24"/>
        </w:rPr>
        <w:t xml:space="preserve"> menjadi </w:t>
      </w:r>
      <w:r w:rsidRPr="00696AA5">
        <w:rPr>
          <w:rFonts w:ascii="Bookman Old Style" w:hAnsi="Bookman Old Style" w:cs="Bookman Old Style"/>
          <w:sz w:val="24"/>
          <w:lang w:val="fi-FI"/>
        </w:rPr>
        <w:t>855.041</w:t>
      </w:r>
      <w:r w:rsidRPr="00696AA5">
        <w:rPr>
          <w:rFonts w:ascii="Bookman Old Style" w:hAnsi="Bookman Old Style" w:cs="Bookman Old Style"/>
          <w:sz w:val="24"/>
        </w:rPr>
        <w:t xml:space="preserve"> ton pada tahun 202</w:t>
      </w:r>
      <w:r w:rsidRPr="00696AA5">
        <w:rPr>
          <w:rFonts w:ascii="Bookman Old Style" w:hAnsi="Bookman Old Style" w:cs="Bookman Old Style"/>
          <w:sz w:val="24"/>
          <w:lang w:val="fi-FI"/>
        </w:rPr>
        <w:t>5</w:t>
      </w:r>
      <w:r w:rsidRPr="00696AA5">
        <w:rPr>
          <w:rFonts w:ascii="Bookman Old Style" w:hAnsi="Bookman Old Style" w:cs="Bookman Old Style"/>
          <w:sz w:val="24"/>
        </w:rPr>
        <w:t xml:space="preserve"> atau </w:t>
      </w:r>
      <w:r w:rsidRPr="00696AA5">
        <w:rPr>
          <w:rFonts w:ascii="Bookman Old Style" w:hAnsi="Bookman Old Style" w:cs="Bookman Old Style"/>
          <w:sz w:val="24"/>
          <w:lang w:val="fi-FI"/>
        </w:rPr>
        <w:t>naik</w:t>
      </w:r>
      <w:r w:rsidRPr="00696AA5">
        <w:rPr>
          <w:rFonts w:ascii="Bookman Old Style" w:hAnsi="Bookman Old Style" w:cs="Bookman Old Style"/>
          <w:sz w:val="24"/>
        </w:rPr>
        <w:t xml:space="preserve"> </w:t>
      </w:r>
      <w:r w:rsidRPr="00696AA5">
        <w:rPr>
          <w:rFonts w:ascii="Bookman Old Style" w:hAnsi="Bookman Old Style" w:cs="Bookman Old Style"/>
          <w:sz w:val="24"/>
          <w:lang w:val="fi-FI"/>
        </w:rPr>
        <w:t>2,</w:t>
      </w:r>
      <w:r w:rsidR="00E85829" w:rsidRPr="00696AA5">
        <w:rPr>
          <w:rFonts w:ascii="Bookman Old Style" w:hAnsi="Bookman Old Style" w:cs="Bookman Old Style"/>
          <w:sz w:val="24"/>
          <w:lang w:val="fi-FI"/>
        </w:rPr>
        <w:t>714</w:t>
      </w:r>
      <w:r w:rsidRPr="00696AA5">
        <w:rPr>
          <w:rFonts w:ascii="Bookman Old Style" w:hAnsi="Bookman Old Style" w:cs="Bookman Old Style"/>
          <w:sz w:val="24"/>
        </w:rPr>
        <w:t xml:space="preserve"> persen. </w:t>
      </w:r>
    </w:p>
    <w:p w14:paraId="20CE07AA" w14:textId="77777777" w:rsidR="000740A6" w:rsidRPr="00696AA5" w:rsidRDefault="000740A6"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Luas panen berkorelasi dengan produksi tanaman pangan. Padi sawah merupakan komoditas dengan luas panen dan produksi terbesar dibandingkan komoditas lainnya. Peningkatan luas panen padi tersebut diantaranya karena  pelaksanaan program percepatan Luas Tambah Tanam (LTT) yang mendorong optimalisasi pemanfaatan lahan pertanian, serta adanya kebijakan Harga Pembelian Pemerintah (HPP) dan penyerapan gabah serta beras oleh BULOG yang memberikan kepastian pasar bagi petani.</w:t>
      </w:r>
    </w:p>
    <w:p w14:paraId="4652C27B" w14:textId="7A6CB05D" w:rsidR="00270089" w:rsidRPr="00696AA5" w:rsidRDefault="000740A6"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 Sementara itu beberapa komoditas tanaman pangan mengalami penurunan produksi. Penurunan ini disebabkan oleh faktor adanya serangan hama, cuaca dan minat petani dan pasar. Kondisi lahan yang kering tidak memungkinkan untuk ditanami padi sehingga sebagian petani beralih komoditas lain (palawija) seperti kacang hijau. Lahan yang kering akibat elnino juga menyebabkan hasil ubi kayu dan ubi jalar bobot produksinya tidak optimal. Data BPS Kabupaten Cilacap menunjukan produktivitas padi sawah tahun 2021 sebesar 64,92 Kw/Ha, dan turun pada tahun 2022 menjadi 64,90 Kw/Ha, tahun 2023 64,27 Kw/Ha dan tahun 2024 64,31 Kw/Ha</w:t>
      </w:r>
      <w:r w:rsidR="00D70B05" w:rsidRPr="00696AA5">
        <w:rPr>
          <w:rFonts w:ascii="Bookman Old Style" w:hAnsi="Bookman Old Style" w:cs="Bookman Old Style"/>
          <w:sz w:val="24"/>
        </w:rPr>
        <w:t xml:space="preserve"> dan kembali meningkat pada tahun 2025 menjadi 64,43 Kw/Ha</w:t>
      </w:r>
      <w:r w:rsidRPr="00696AA5">
        <w:rPr>
          <w:rFonts w:ascii="Bookman Old Style" w:hAnsi="Bookman Old Style" w:cs="Bookman Old Style"/>
          <w:sz w:val="24"/>
        </w:rPr>
        <w:t>. Namun demikian upaya peningkatan produktivitas tanaman pangan tetap menjadi perhatian diantaranya melalui gerakan pengendalian hama dan penyakit, peningkatan keterampilan petani dan pemanfaatan teknologi.</w:t>
      </w:r>
    </w:p>
    <w:p w14:paraId="3FBE2859" w14:textId="77777777" w:rsidR="000740A6" w:rsidRPr="00696AA5" w:rsidRDefault="000740A6" w:rsidP="00717243">
      <w:pPr>
        <w:pStyle w:val="ListParagraph"/>
        <w:spacing w:line="240" w:lineRule="auto"/>
        <w:ind w:left="0" w:firstLine="567"/>
        <w:jc w:val="both"/>
        <w:rPr>
          <w:rFonts w:ascii="Bookman Old Style" w:hAnsi="Bookman Old Style" w:cs="Bookman Old Style"/>
          <w:sz w:val="24"/>
        </w:rPr>
      </w:pPr>
    </w:p>
    <w:p w14:paraId="28E352DD" w14:textId="7E2AACF8" w:rsidR="00EC3FC5" w:rsidRPr="00696AA5" w:rsidRDefault="00EC3FC5" w:rsidP="00717243">
      <w:pPr>
        <w:ind w:left="567"/>
        <w:jc w:val="both"/>
        <w:rPr>
          <w:rFonts w:ascii="Bookman Old Style" w:hAnsi="Bookman Old Style" w:cs="Bookman Old Style"/>
          <w:b/>
          <w:sz w:val="24"/>
        </w:rPr>
      </w:pPr>
      <w:r w:rsidRPr="00696AA5">
        <w:rPr>
          <w:rFonts w:ascii="Bookman Old Style" w:hAnsi="Bookman Old Style" w:cs="Bookman Old Style"/>
          <w:b/>
          <w:sz w:val="24"/>
        </w:rPr>
        <w:t>Hortikultura</w:t>
      </w:r>
    </w:p>
    <w:p w14:paraId="5FE961FB" w14:textId="58171E61" w:rsidR="00B65D86" w:rsidRPr="00696AA5" w:rsidRDefault="00B65D86"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Produksi tanaman hortikultura secara umum dalam kurun waktu tahun 202</w:t>
      </w:r>
      <w:r w:rsidR="00F44071" w:rsidRPr="00696AA5">
        <w:rPr>
          <w:rFonts w:ascii="Bookman Old Style" w:hAnsi="Bookman Old Style" w:cs="Bookman Old Style"/>
          <w:sz w:val="24"/>
        </w:rPr>
        <w:t>1</w:t>
      </w:r>
      <w:r w:rsidRPr="00696AA5">
        <w:rPr>
          <w:rFonts w:ascii="Bookman Old Style" w:hAnsi="Bookman Old Style" w:cs="Bookman Old Style"/>
          <w:sz w:val="24"/>
        </w:rPr>
        <w:t xml:space="preserve"> sampai tahun 202</w:t>
      </w:r>
      <w:r w:rsidR="000740A6" w:rsidRPr="00696AA5">
        <w:rPr>
          <w:rFonts w:ascii="Bookman Old Style" w:hAnsi="Bookman Old Style" w:cs="Bookman Old Style"/>
          <w:sz w:val="24"/>
        </w:rPr>
        <w:t>5</w:t>
      </w:r>
      <w:r w:rsidRPr="00696AA5">
        <w:rPr>
          <w:rFonts w:ascii="Bookman Old Style" w:hAnsi="Bookman Old Style" w:cs="Bookman Old Style"/>
          <w:sz w:val="24"/>
        </w:rPr>
        <w:t xml:space="preserve"> mengalami fluktuasi baik luas panen maupun jumlah prosuksi tiap komoditas. Hal ini dikarenakan pengaruh perubahan iklim dan minat petani</w:t>
      </w:r>
      <w:r w:rsidR="00EC3FC5" w:rsidRPr="00696AA5">
        <w:rPr>
          <w:rFonts w:ascii="Bookman Old Style" w:hAnsi="Bookman Old Style" w:cs="Bookman Old Style"/>
          <w:sz w:val="24"/>
        </w:rPr>
        <w:t>.</w:t>
      </w:r>
    </w:p>
    <w:p w14:paraId="17CDC1C0" w14:textId="2AAAD9B0" w:rsidR="00B65D86" w:rsidRPr="00696AA5" w:rsidRDefault="00B65D86" w:rsidP="00717243">
      <w:pPr>
        <w:pStyle w:val="Caption"/>
        <w:spacing w:after="0"/>
        <w:jc w:val="center"/>
        <w:rPr>
          <w:rFonts w:cs="Bookman Old Style"/>
          <w:szCs w:val="24"/>
        </w:rPr>
      </w:pPr>
      <w:bookmarkStart w:id="417" w:name="_Toc235114300"/>
      <w:r w:rsidRPr="00696AA5">
        <w:t xml:space="preserve">Tabel 2. </w:t>
      </w:r>
      <w:fldSimple w:instr=" SEQ Tabel_2. \* ARABIC ">
        <w:r w:rsidR="007227E2" w:rsidRPr="00696AA5">
          <w:rPr>
            <w:noProof/>
          </w:rPr>
          <w:t>140</w:t>
        </w:r>
      </w:fldSimple>
      <w:r w:rsidRPr="00696AA5">
        <w:br/>
        <w:t xml:space="preserve">Luas Panen Hortikultura di Kabupaten Cilacap Tahun </w:t>
      </w:r>
      <w:r w:rsidR="003614F9" w:rsidRPr="00696AA5">
        <w:t>2021-2025</w:t>
      </w:r>
      <w:bookmarkEnd w:id="417"/>
    </w:p>
    <w:tbl>
      <w:tblPr>
        <w:tblW w:w="9776" w:type="dxa"/>
        <w:jc w:val="center"/>
        <w:tblLook w:val="04A0" w:firstRow="1" w:lastRow="0" w:firstColumn="1" w:lastColumn="0" w:noHBand="0" w:noVBand="1"/>
      </w:tblPr>
      <w:tblGrid>
        <w:gridCol w:w="488"/>
        <w:gridCol w:w="1791"/>
        <w:gridCol w:w="934"/>
        <w:gridCol w:w="1337"/>
        <w:gridCol w:w="1337"/>
        <w:gridCol w:w="1327"/>
        <w:gridCol w:w="1337"/>
        <w:gridCol w:w="1225"/>
      </w:tblGrid>
      <w:tr w:rsidR="000740A6" w:rsidRPr="00696AA5" w14:paraId="7A815E97" w14:textId="77777777" w:rsidTr="00205DCA">
        <w:trPr>
          <w:trHeight w:val="283"/>
          <w:tblHeader/>
          <w:jc w:val="center"/>
        </w:trPr>
        <w:tc>
          <w:tcPr>
            <w:tcW w:w="488" w:type="dxa"/>
            <w:vMerge w:val="restart"/>
            <w:tcBorders>
              <w:top w:val="single" w:sz="4" w:space="0" w:color="auto"/>
              <w:left w:val="single" w:sz="4" w:space="0" w:color="auto"/>
              <w:right w:val="single" w:sz="4" w:space="0" w:color="auto"/>
            </w:tcBorders>
            <w:noWrap/>
            <w:vAlign w:val="center"/>
            <w:hideMark/>
          </w:tcPr>
          <w:p w14:paraId="132D1B73" w14:textId="77777777" w:rsidR="000740A6" w:rsidRPr="00696AA5" w:rsidRDefault="000740A6" w:rsidP="00717243">
            <w:pPr>
              <w:spacing w:line="240" w:lineRule="auto"/>
              <w:contextualSpacing/>
              <w:jc w:val="center"/>
              <w:rPr>
                <w:rFonts w:ascii="Bookman Old Style" w:hAnsi="Bookman Old Style"/>
                <w:b/>
                <w:sz w:val="18"/>
                <w:szCs w:val="18"/>
                <w:lang w:eastAsia="id-ID"/>
              </w:rPr>
            </w:pPr>
            <w:r w:rsidRPr="00696AA5">
              <w:rPr>
                <w:rFonts w:ascii="Bookman Old Style" w:hAnsi="Bookman Old Style"/>
                <w:b/>
                <w:sz w:val="18"/>
                <w:szCs w:val="18"/>
                <w:lang w:eastAsia="id-ID"/>
              </w:rPr>
              <w:t>No</w:t>
            </w:r>
          </w:p>
        </w:tc>
        <w:tc>
          <w:tcPr>
            <w:tcW w:w="1791" w:type="dxa"/>
            <w:vMerge w:val="restart"/>
            <w:tcBorders>
              <w:top w:val="single" w:sz="4" w:space="0" w:color="auto"/>
              <w:left w:val="single" w:sz="4" w:space="0" w:color="auto"/>
              <w:bottom w:val="single" w:sz="4" w:space="0" w:color="auto"/>
              <w:right w:val="single" w:sz="4" w:space="0" w:color="auto"/>
            </w:tcBorders>
            <w:noWrap/>
            <w:vAlign w:val="center"/>
            <w:hideMark/>
          </w:tcPr>
          <w:p w14:paraId="4482D747" w14:textId="77777777" w:rsidR="000740A6" w:rsidRPr="00696AA5" w:rsidRDefault="000740A6" w:rsidP="00717243">
            <w:pPr>
              <w:spacing w:line="240" w:lineRule="auto"/>
              <w:contextualSpacing/>
              <w:jc w:val="center"/>
              <w:rPr>
                <w:rFonts w:ascii="Bookman Old Style" w:hAnsi="Bookman Old Style"/>
                <w:b/>
                <w:sz w:val="18"/>
                <w:szCs w:val="18"/>
                <w:lang w:eastAsia="id-ID"/>
              </w:rPr>
            </w:pPr>
            <w:r w:rsidRPr="00696AA5">
              <w:rPr>
                <w:rFonts w:ascii="Bookman Old Style" w:hAnsi="Bookman Old Style"/>
                <w:b/>
                <w:sz w:val="18"/>
                <w:szCs w:val="18"/>
                <w:lang w:eastAsia="id-ID"/>
              </w:rPr>
              <w:t>Jenis Komoditas</w:t>
            </w:r>
          </w:p>
        </w:tc>
        <w:tc>
          <w:tcPr>
            <w:tcW w:w="934" w:type="dxa"/>
            <w:vMerge w:val="restart"/>
            <w:tcBorders>
              <w:top w:val="single" w:sz="4" w:space="0" w:color="auto"/>
              <w:left w:val="nil"/>
              <w:right w:val="single" w:sz="4" w:space="0" w:color="auto"/>
            </w:tcBorders>
            <w:vAlign w:val="center"/>
          </w:tcPr>
          <w:p w14:paraId="6A89AA17" w14:textId="77777777" w:rsidR="000740A6" w:rsidRPr="00696AA5" w:rsidRDefault="000740A6" w:rsidP="00717243">
            <w:pPr>
              <w:spacing w:line="240" w:lineRule="auto"/>
              <w:contextualSpacing/>
              <w:jc w:val="center"/>
              <w:rPr>
                <w:rFonts w:ascii="Bookman Old Style" w:hAnsi="Bookman Old Style"/>
                <w:b/>
                <w:sz w:val="18"/>
                <w:szCs w:val="18"/>
                <w:lang w:eastAsia="id-ID"/>
              </w:rPr>
            </w:pPr>
            <w:r w:rsidRPr="00696AA5">
              <w:rPr>
                <w:rFonts w:ascii="Bookman Old Style" w:hAnsi="Bookman Old Style"/>
                <w:b/>
                <w:sz w:val="18"/>
                <w:szCs w:val="18"/>
                <w:lang w:eastAsia="id-ID"/>
              </w:rPr>
              <w:t>Satuan</w:t>
            </w:r>
          </w:p>
        </w:tc>
        <w:tc>
          <w:tcPr>
            <w:tcW w:w="6563" w:type="dxa"/>
            <w:gridSpan w:val="5"/>
            <w:tcBorders>
              <w:top w:val="single" w:sz="4" w:space="0" w:color="auto"/>
              <w:left w:val="single" w:sz="4" w:space="0" w:color="auto"/>
              <w:bottom w:val="single" w:sz="4" w:space="0" w:color="auto"/>
              <w:right w:val="single" w:sz="4" w:space="0" w:color="auto"/>
            </w:tcBorders>
            <w:vAlign w:val="center"/>
          </w:tcPr>
          <w:p w14:paraId="3E4F1264" w14:textId="77777777" w:rsidR="000740A6" w:rsidRPr="00696AA5" w:rsidRDefault="000740A6" w:rsidP="00717243">
            <w:pPr>
              <w:spacing w:line="240" w:lineRule="auto"/>
              <w:contextualSpacing/>
              <w:jc w:val="center"/>
              <w:rPr>
                <w:rFonts w:ascii="Bookman Old Style" w:hAnsi="Bookman Old Style"/>
                <w:b/>
                <w:sz w:val="18"/>
                <w:szCs w:val="18"/>
                <w:lang w:eastAsia="id-ID"/>
              </w:rPr>
            </w:pPr>
            <w:r w:rsidRPr="00696AA5">
              <w:rPr>
                <w:rFonts w:ascii="Bookman Old Style" w:hAnsi="Bookman Old Style"/>
                <w:b/>
                <w:sz w:val="18"/>
                <w:szCs w:val="18"/>
                <w:lang w:eastAsia="id-ID"/>
              </w:rPr>
              <w:t>Tahun</w:t>
            </w:r>
          </w:p>
        </w:tc>
      </w:tr>
      <w:tr w:rsidR="000740A6" w:rsidRPr="00696AA5" w14:paraId="7F84B8AF" w14:textId="77777777" w:rsidTr="00205DCA">
        <w:trPr>
          <w:trHeight w:val="283"/>
          <w:tblHeader/>
          <w:jc w:val="center"/>
        </w:trPr>
        <w:tc>
          <w:tcPr>
            <w:tcW w:w="488" w:type="dxa"/>
            <w:vMerge/>
            <w:tcBorders>
              <w:left w:val="single" w:sz="4" w:space="0" w:color="auto"/>
              <w:bottom w:val="single" w:sz="4" w:space="0" w:color="auto"/>
              <w:right w:val="single" w:sz="4" w:space="0" w:color="auto"/>
            </w:tcBorders>
            <w:vAlign w:val="center"/>
            <w:hideMark/>
          </w:tcPr>
          <w:p w14:paraId="5016C602" w14:textId="77777777" w:rsidR="000740A6" w:rsidRPr="00696AA5" w:rsidRDefault="000740A6" w:rsidP="00717243">
            <w:pPr>
              <w:spacing w:line="240" w:lineRule="auto"/>
              <w:contextualSpacing/>
              <w:jc w:val="center"/>
              <w:rPr>
                <w:rFonts w:ascii="Bookman Old Style" w:hAnsi="Bookman Old Style"/>
                <w:b/>
                <w:sz w:val="18"/>
                <w:szCs w:val="18"/>
                <w:lang w:eastAsia="id-ID"/>
              </w:rPr>
            </w:pPr>
          </w:p>
        </w:tc>
        <w:tc>
          <w:tcPr>
            <w:tcW w:w="1791" w:type="dxa"/>
            <w:vMerge/>
            <w:tcBorders>
              <w:top w:val="single" w:sz="4" w:space="0" w:color="auto"/>
              <w:left w:val="single" w:sz="4" w:space="0" w:color="auto"/>
              <w:bottom w:val="single" w:sz="4" w:space="0" w:color="auto"/>
              <w:right w:val="single" w:sz="4" w:space="0" w:color="auto"/>
            </w:tcBorders>
            <w:vAlign w:val="center"/>
            <w:hideMark/>
          </w:tcPr>
          <w:p w14:paraId="14B71E02" w14:textId="77777777" w:rsidR="000740A6" w:rsidRPr="00696AA5" w:rsidRDefault="000740A6" w:rsidP="00717243">
            <w:pPr>
              <w:spacing w:line="240" w:lineRule="auto"/>
              <w:contextualSpacing/>
              <w:jc w:val="center"/>
              <w:rPr>
                <w:rFonts w:ascii="Bookman Old Style" w:hAnsi="Bookman Old Style"/>
                <w:b/>
                <w:sz w:val="18"/>
                <w:szCs w:val="18"/>
                <w:lang w:eastAsia="id-ID"/>
              </w:rPr>
            </w:pPr>
          </w:p>
        </w:tc>
        <w:tc>
          <w:tcPr>
            <w:tcW w:w="934" w:type="dxa"/>
            <w:vMerge/>
            <w:tcBorders>
              <w:left w:val="nil"/>
              <w:bottom w:val="single" w:sz="4" w:space="0" w:color="auto"/>
              <w:right w:val="single" w:sz="4" w:space="0" w:color="auto"/>
            </w:tcBorders>
            <w:vAlign w:val="center"/>
          </w:tcPr>
          <w:p w14:paraId="5007000D" w14:textId="77777777" w:rsidR="000740A6" w:rsidRPr="00696AA5" w:rsidRDefault="000740A6" w:rsidP="00717243">
            <w:pPr>
              <w:spacing w:line="240" w:lineRule="auto"/>
              <w:contextualSpacing/>
              <w:jc w:val="center"/>
              <w:rPr>
                <w:rFonts w:ascii="Bookman Old Style" w:hAnsi="Bookman Old Style"/>
                <w:b/>
                <w:sz w:val="18"/>
                <w:szCs w:val="18"/>
                <w:lang w:eastAsia="id-ID"/>
              </w:rPr>
            </w:pPr>
          </w:p>
        </w:tc>
        <w:tc>
          <w:tcPr>
            <w:tcW w:w="1337" w:type="dxa"/>
            <w:tcBorders>
              <w:top w:val="nil"/>
              <w:left w:val="single" w:sz="4" w:space="0" w:color="auto"/>
              <w:bottom w:val="single" w:sz="4" w:space="0" w:color="auto"/>
              <w:right w:val="single" w:sz="4" w:space="0" w:color="auto"/>
            </w:tcBorders>
            <w:noWrap/>
            <w:vAlign w:val="center"/>
            <w:hideMark/>
          </w:tcPr>
          <w:p w14:paraId="3799DDF2" w14:textId="77777777" w:rsidR="000740A6" w:rsidRPr="00696AA5" w:rsidRDefault="000740A6" w:rsidP="00717243">
            <w:pPr>
              <w:spacing w:line="240" w:lineRule="auto"/>
              <w:contextualSpacing/>
              <w:jc w:val="center"/>
              <w:rPr>
                <w:rFonts w:ascii="Bookman Old Style" w:hAnsi="Bookman Old Style"/>
                <w:b/>
                <w:sz w:val="18"/>
                <w:szCs w:val="18"/>
                <w:lang w:eastAsia="id-ID"/>
              </w:rPr>
            </w:pPr>
            <w:r w:rsidRPr="00696AA5">
              <w:rPr>
                <w:rFonts w:ascii="Bookman Old Style" w:hAnsi="Bookman Old Style"/>
                <w:b/>
                <w:sz w:val="18"/>
                <w:szCs w:val="18"/>
                <w:lang w:eastAsia="id-ID"/>
              </w:rPr>
              <w:t>2021</w:t>
            </w:r>
          </w:p>
        </w:tc>
        <w:tc>
          <w:tcPr>
            <w:tcW w:w="1337" w:type="dxa"/>
            <w:tcBorders>
              <w:top w:val="nil"/>
              <w:left w:val="nil"/>
              <w:bottom w:val="single" w:sz="4" w:space="0" w:color="auto"/>
              <w:right w:val="single" w:sz="4" w:space="0" w:color="auto"/>
            </w:tcBorders>
            <w:noWrap/>
            <w:vAlign w:val="center"/>
          </w:tcPr>
          <w:p w14:paraId="24E463FC" w14:textId="77777777" w:rsidR="000740A6" w:rsidRPr="00696AA5" w:rsidRDefault="000740A6" w:rsidP="00717243">
            <w:pPr>
              <w:spacing w:line="240" w:lineRule="auto"/>
              <w:contextualSpacing/>
              <w:jc w:val="center"/>
              <w:rPr>
                <w:rFonts w:ascii="Bookman Old Style" w:hAnsi="Bookman Old Style"/>
                <w:b/>
                <w:sz w:val="18"/>
                <w:szCs w:val="18"/>
                <w:lang w:eastAsia="id-ID"/>
              </w:rPr>
            </w:pPr>
            <w:r w:rsidRPr="00696AA5">
              <w:rPr>
                <w:rFonts w:ascii="Bookman Old Style" w:hAnsi="Bookman Old Style"/>
                <w:b/>
                <w:sz w:val="18"/>
                <w:szCs w:val="18"/>
                <w:lang w:eastAsia="id-ID"/>
              </w:rPr>
              <w:t>2022</w:t>
            </w:r>
          </w:p>
        </w:tc>
        <w:tc>
          <w:tcPr>
            <w:tcW w:w="1327" w:type="dxa"/>
            <w:tcBorders>
              <w:top w:val="nil"/>
              <w:left w:val="nil"/>
              <w:bottom w:val="single" w:sz="4" w:space="0" w:color="auto"/>
              <w:right w:val="single" w:sz="4" w:space="0" w:color="auto"/>
            </w:tcBorders>
            <w:vAlign w:val="center"/>
          </w:tcPr>
          <w:p w14:paraId="68DC7091" w14:textId="77777777" w:rsidR="000740A6" w:rsidRPr="00696AA5" w:rsidRDefault="000740A6" w:rsidP="00717243">
            <w:pPr>
              <w:spacing w:line="240" w:lineRule="auto"/>
              <w:contextualSpacing/>
              <w:jc w:val="center"/>
              <w:rPr>
                <w:rFonts w:ascii="Bookman Old Style" w:hAnsi="Bookman Old Style"/>
                <w:b/>
                <w:sz w:val="18"/>
                <w:szCs w:val="18"/>
                <w:lang w:eastAsia="id-ID"/>
              </w:rPr>
            </w:pPr>
            <w:r w:rsidRPr="00696AA5">
              <w:rPr>
                <w:rFonts w:ascii="Bookman Old Style" w:hAnsi="Bookman Old Style"/>
                <w:b/>
                <w:sz w:val="18"/>
                <w:szCs w:val="18"/>
                <w:lang w:eastAsia="id-ID"/>
              </w:rPr>
              <w:t>2023</w:t>
            </w:r>
          </w:p>
        </w:tc>
        <w:tc>
          <w:tcPr>
            <w:tcW w:w="1337" w:type="dxa"/>
            <w:tcBorders>
              <w:top w:val="nil"/>
              <w:left w:val="single" w:sz="4" w:space="0" w:color="auto"/>
              <w:bottom w:val="single" w:sz="4" w:space="0" w:color="auto"/>
              <w:right w:val="single" w:sz="4" w:space="0" w:color="auto"/>
            </w:tcBorders>
            <w:noWrap/>
            <w:vAlign w:val="center"/>
          </w:tcPr>
          <w:p w14:paraId="6BD76974" w14:textId="77777777" w:rsidR="000740A6" w:rsidRPr="00696AA5" w:rsidRDefault="000740A6" w:rsidP="00717243">
            <w:pPr>
              <w:spacing w:line="240" w:lineRule="auto"/>
              <w:contextualSpacing/>
              <w:jc w:val="center"/>
              <w:rPr>
                <w:rFonts w:ascii="Bookman Old Style" w:hAnsi="Bookman Old Style"/>
                <w:b/>
                <w:sz w:val="18"/>
                <w:szCs w:val="18"/>
                <w:lang w:eastAsia="id-ID"/>
              </w:rPr>
            </w:pPr>
            <w:r w:rsidRPr="00696AA5">
              <w:rPr>
                <w:rFonts w:ascii="Bookman Old Style" w:hAnsi="Bookman Old Style"/>
                <w:b/>
                <w:sz w:val="18"/>
                <w:szCs w:val="18"/>
                <w:lang w:eastAsia="id-ID"/>
              </w:rPr>
              <w:t>2024</w:t>
            </w:r>
          </w:p>
        </w:tc>
        <w:tc>
          <w:tcPr>
            <w:tcW w:w="1225" w:type="dxa"/>
            <w:tcBorders>
              <w:top w:val="nil"/>
              <w:left w:val="single" w:sz="4" w:space="0" w:color="auto"/>
              <w:bottom w:val="single" w:sz="4" w:space="0" w:color="auto"/>
              <w:right w:val="single" w:sz="4" w:space="0" w:color="auto"/>
            </w:tcBorders>
            <w:vAlign w:val="center"/>
          </w:tcPr>
          <w:p w14:paraId="41F56DDE" w14:textId="77777777" w:rsidR="000740A6" w:rsidRPr="00696AA5" w:rsidRDefault="000740A6" w:rsidP="00717243">
            <w:pPr>
              <w:spacing w:line="240" w:lineRule="auto"/>
              <w:contextualSpacing/>
              <w:jc w:val="center"/>
              <w:rPr>
                <w:rFonts w:ascii="Bookman Old Style" w:hAnsi="Bookman Old Style"/>
                <w:b/>
                <w:sz w:val="18"/>
                <w:szCs w:val="18"/>
                <w:lang w:eastAsia="id-ID"/>
              </w:rPr>
            </w:pPr>
            <w:r w:rsidRPr="00696AA5">
              <w:rPr>
                <w:rFonts w:ascii="Bookman Old Style" w:hAnsi="Bookman Old Style"/>
                <w:b/>
                <w:sz w:val="18"/>
                <w:szCs w:val="18"/>
                <w:lang w:eastAsia="id-ID"/>
              </w:rPr>
              <w:t>2025</w:t>
            </w:r>
          </w:p>
        </w:tc>
      </w:tr>
      <w:tr w:rsidR="000740A6" w:rsidRPr="00696AA5" w14:paraId="67D94629" w14:textId="77777777" w:rsidTr="00205D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jc w:val="center"/>
        </w:trPr>
        <w:tc>
          <w:tcPr>
            <w:tcW w:w="488" w:type="dxa"/>
            <w:tcBorders>
              <w:top w:val="single" w:sz="4" w:space="0" w:color="auto"/>
              <w:left w:val="single" w:sz="4" w:space="0" w:color="auto"/>
              <w:bottom w:val="nil"/>
              <w:right w:val="single" w:sz="4" w:space="0" w:color="auto"/>
            </w:tcBorders>
            <w:vAlign w:val="center"/>
          </w:tcPr>
          <w:p w14:paraId="21AE0604" w14:textId="77777777" w:rsidR="000740A6" w:rsidRPr="00696AA5" w:rsidRDefault="000740A6">
            <w:pPr>
              <w:numPr>
                <w:ilvl w:val="0"/>
                <w:numId w:val="75"/>
              </w:numPr>
              <w:spacing w:line="240" w:lineRule="auto"/>
              <w:contextualSpacing/>
              <w:jc w:val="center"/>
              <w:rPr>
                <w:rFonts w:ascii="Bookman Old Style" w:hAnsi="Bookman Old Style" w:cs="Bookman Old Style"/>
                <w:sz w:val="18"/>
                <w:szCs w:val="18"/>
                <w:lang w:bidi="en-US"/>
              </w:rPr>
            </w:pPr>
          </w:p>
        </w:tc>
        <w:tc>
          <w:tcPr>
            <w:tcW w:w="1791" w:type="dxa"/>
            <w:tcBorders>
              <w:top w:val="single" w:sz="4" w:space="0" w:color="auto"/>
              <w:left w:val="single" w:sz="4" w:space="0" w:color="auto"/>
              <w:bottom w:val="nil"/>
              <w:right w:val="single" w:sz="4" w:space="0" w:color="auto"/>
            </w:tcBorders>
            <w:noWrap/>
            <w:vAlign w:val="center"/>
            <w:hideMark/>
          </w:tcPr>
          <w:p w14:paraId="2C29856C" w14:textId="77777777" w:rsidR="000740A6" w:rsidRPr="00696AA5" w:rsidRDefault="000740A6" w:rsidP="00717243">
            <w:pPr>
              <w:spacing w:line="240" w:lineRule="auto"/>
              <w:contextualSpacing/>
              <w:rPr>
                <w:rFonts w:ascii="Bookman Old Style" w:hAnsi="Bookman Old Style" w:cs="Bookman Old Style"/>
                <w:sz w:val="18"/>
                <w:szCs w:val="18"/>
                <w:lang w:bidi="en-US"/>
              </w:rPr>
            </w:pPr>
            <w:r w:rsidRPr="00696AA5">
              <w:rPr>
                <w:rFonts w:ascii="Bookman Old Style" w:hAnsi="Bookman Old Style"/>
                <w:sz w:val="18"/>
                <w:szCs w:val="18"/>
              </w:rPr>
              <w:t>Cabe</w:t>
            </w:r>
          </w:p>
        </w:tc>
        <w:tc>
          <w:tcPr>
            <w:tcW w:w="934" w:type="dxa"/>
            <w:tcBorders>
              <w:top w:val="single" w:sz="4" w:space="0" w:color="auto"/>
              <w:left w:val="single" w:sz="4" w:space="0" w:color="auto"/>
              <w:bottom w:val="nil"/>
              <w:right w:val="single" w:sz="4" w:space="0" w:color="auto"/>
            </w:tcBorders>
            <w:vAlign w:val="center"/>
          </w:tcPr>
          <w:p w14:paraId="4FF03C07" w14:textId="77777777" w:rsidR="000740A6" w:rsidRPr="00696AA5" w:rsidRDefault="000740A6" w:rsidP="00717243">
            <w:pPr>
              <w:spacing w:line="240" w:lineRule="auto"/>
              <w:contextualSpacing/>
              <w:jc w:val="center"/>
              <w:rPr>
                <w:rFonts w:ascii="Bookman Old Style" w:hAnsi="Bookman Old Style"/>
                <w:sz w:val="18"/>
                <w:szCs w:val="18"/>
              </w:rPr>
            </w:pPr>
            <w:r w:rsidRPr="00696AA5">
              <w:rPr>
                <w:rFonts w:ascii="Bookman Old Style" w:hAnsi="Bookman Old Style"/>
                <w:sz w:val="18"/>
                <w:szCs w:val="18"/>
              </w:rPr>
              <w:t>Ha</w:t>
            </w:r>
          </w:p>
        </w:tc>
        <w:tc>
          <w:tcPr>
            <w:tcW w:w="1337" w:type="dxa"/>
            <w:tcBorders>
              <w:top w:val="single" w:sz="4" w:space="0" w:color="auto"/>
              <w:left w:val="single" w:sz="4" w:space="0" w:color="auto"/>
              <w:bottom w:val="nil"/>
              <w:right w:val="single" w:sz="4" w:space="0" w:color="auto"/>
            </w:tcBorders>
            <w:hideMark/>
          </w:tcPr>
          <w:p w14:paraId="4E3BB06F"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1.283,00</w:t>
            </w:r>
          </w:p>
        </w:tc>
        <w:tc>
          <w:tcPr>
            <w:tcW w:w="1337" w:type="dxa"/>
            <w:tcBorders>
              <w:top w:val="single" w:sz="4" w:space="0" w:color="auto"/>
              <w:left w:val="single" w:sz="4" w:space="0" w:color="auto"/>
              <w:bottom w:val="nil"/>
              <w:right w:val="single" w:sz="4" w:space="0" w:color="auto"/>
            </w:tcBorders>
          </w:tcPr>
          <w:p w14:paraId="62EC6EA2"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1.820,00</w:t>
            </w:r>
          </w:p>
        </w:tc>
        <w:tc>
          <w:tcPr>
            <w:tcW w:w="1327" w:type="dxa"/>
            <w:tcBorders>
              <w:top w:val="single" w:sz="4" w:space="0" w:color="auto"/>
              <w:left w:val="single" w:sz="4" w:space="0" w:color="auto"/>
              <w:bottom w:val="nil"/>
              <w:right w:val="single" w:sz="4" w:space="0" w:color="auto"/>
            </w:tcBorders>
          </w:tcPr>
          <w:p w14:paraId="235D34AA"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1.614,53</w:t>
            </w:r>
          </w:p>
        </w:tc>
        <w:tc>
          <w:tcPr>
            <w:tcW w:w="1337" w:type="dxa"/>
            <w:tcBorders>
              <w:top w:val="single" w:sz="4" w:space="0" w:color="auto"/>
              <w:left w:val="single" w:sz="4" w:space="0" w:color="auto"/>
              <w:bottom w:val="nil"/>
              <w:right w:val="single" w:sz="4" w:space="0" w:color="auto"/>
            </w:tcBorders>
          </w:tcPr>
          <w:p w14:paraId="49BA223E"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1.608,01</w:t>
            </w:r>
          </w:p>
        </w:tc>
        <w:tc>
          <w:tcPr>
            <w:tcW w:w="1225" w:type="dxa"/>
            <w:tcBorders>
              <w:top w:val="single" w:sz="4" w:space="0" w:color="auto"/>
              <w:left w:val="single" w:sz="4" w:space="0" w:color="auto"/>
              <w:bottom w:val="nil"/>
              <w:right w:val="single" w:sz="4" w:space="0" w:color="auto"/>
            </w:tcBorders>
          </w:tcPr>
          <w:p w14:paraId="04C07F1E"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1.838,70</w:t>
            </w:r>
          </w:p>
        </w:tc>
      </w:tr>
      <w:tr w:rsidR="000740A6" w:rsidRPr="00696AA5" w14:paraId="5A292306" w14:textId="77777777" w:rsidTr="00205D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jc w:val="center"/>
        </w:trPr>
        <w:tc>
          <w:tcPr>
            <w:tcW w:w="488" w:type="dxa"/>
            <w:tcBorders>
              <w:top w:val="nil"/>
              <w:left w:val="single" w:sz="4" w:space="0" w:color="auto"/>
              <w:bottom w:val="nil"/>
              <w:right w:val="single" w:sz="4" w:space="0" w:color="auto"/>
            </w:tcBorders>
            <w:vAlign w:val="center"/>
          </w:tcPr>
          <w:p w14:paraId="15658FCE" w14:textId="77777777" w:rsidR="000740A6" w:rsidRPr="00696AA5" w:rsidRDefault="000740A6">
            <w:pPr>
              <w:numPr>
                <w:ilvl w:val="0"/>
                <w:numId w:val="75"/>
              </w:numPr>
              <w:spacing w:line="240" w:lineRule="auto"/>
              <w:contextualSpacing/>
              <w:jc w:val="center"/>
              <w:rPr>
                <w:rFonts w:ascii="Bookman Old Style" w:hAnsi="Bookman Old Style" w:cs="Bookman Old Style"/>
                <w:sz w:val="18"/>
                <w:szCs w:val="18"/>
                <w:lang w:bidi="en-US"/>
              </w:rPr>
            </w:pPr>
          </w:p>
        </w:tc>
        <w:tc>
          <w:tcPr>
            <w:tcW w:w="1791" w:type="dxa"/>
            <w:tcBorders>
              <w:top w:val="nil"/>
              <w:left w:val="single" w:sz="4" w:space="0" w:color="auto"/>
              <w:bottom w:val="nil"/>
              <w:right w:val="single" w:sz="4" w:space="0" w:color="auto"/>
            </w:tcBorders>
            <w:noWrap/>
            <w:vAlign w:val="center"/>
            <w:hideMark/>
          </w:tcPr>
          <w:p w14:paraId="744A7D71" w14:textId="77777777" w:rsidR="000740A6" w:rsidRPr="00696AA5" w:rsidRDefault="000740A6" w:rsidP="00717243">
            <w:pPr>
              <w:spacing w:line="240" w:lineRule="auto"/>
              <w:contextualSpacing/>
              <w:rPr>
                <w:rFonts w:ascii="Bookman Old Style" w:hAnsi="Bookman Old Style" w:cs="Bookman Old Style"/>
                <w:sz w:val="18"/>
                <w:szCs w:val="18"/>
                <w:lang w:bidi="en-US"/>
              </w:rPr>
            </w:pPr>
            <w:r w:rsidRPr="00696AA5">
              <w:rPr>
                <w:rFonts w:ascii="Bookman Old Style" w:hAnsi="Bookman Old Style"/>
                <w:sz w:val="18"/>
                <w:szCs w:val="18"/>
              </w:rPr>
              <w:t>Jeruk Siam</w:t>
            </w:r>
          </w:p>
        </w:tc>
        <w:tc>
          <w:tcPr>
            <w:tcW w:w="934" w:type="dxa"/>
            <w:tcBorders>
              <w:top w:val="nil"/>
              <w:left w:val="single" w:sz="4" w:space="0" w:color="auto"/>
              <w:bottom w:val="nil"/>
              <w:right w:val="single" w:sz="4" w:space="0" w:color="auto"/>
            </w:tcBorders>
            <w:vAlign w:val="center"/>
          </w:tcPr>
          <w:p w14:paraId="68BB4D50" w14:textId="77777777" w:rsidR="000740A6" w:rsidRPr="00696AA5" w:rsidRDefault="000740A6" w:rsidP="00717243">
            <w:pPr>
              <w:spacing w:line="240" w:lineRule="auto"/>
              <w:contextualSpacing/>
              <w:jc w:val="center"/>
              <w:rPr>
                <w:rFonts w:ascii="Bookman Old Style" w:hAnsi="Bookman Old Style"/>
                <w:sz w:val="18"/>
                <w:szCs w:val="18"/>
              </w:rPr>
            </w:pPr>
            <w:r w:rsidRPr="00696AA5">
              <w:rPr>
                <w:rFonts w:ascii="Bookman Old Style" w:hAnsi="Bookman Old Style"/>
                <w:sz w:val="18"/>
                <w:szCs w:val="18"/>
              </w:rPr>
              <w:t>Ha</w:t>
            </w:r>
          </w:p>
        </w:tc>
        <w:tc>
          <w:tcPr>
            <w:tcW w:w="1337" w:type="dxa"/>
            <w:tcBorders>
              <w:top w:val="nil"/>
              <w:left w:val="single" w:sz="4" w:space="0" w:color="auto"/>
              <w:bottom w:val="nil"/>
              <w:right w:val="single" w:sz="4" w:space="0" w:color="auto"/>
            </w:tcBorders>
            <w:hideMark/>
          </w:tcPr>
          <w:p w14:paraId="7491DA3D"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109,95</w:t>
            </w:r>
          </w:p>
        </w:tc>
        <w:tc>
          <w:tcPr>
            <w:tcW w:w="1337" w:type="dxa"/>
            <w:tcBorders>
              <w:top w:val="nil"/>
              <w:left w:val="single" w:sz="4" w:space="0" w:color="auto"/>
              <w:bottom w:val="nil"/>
              <w:right w:val="single" w:sz="4" w:space="0" w:color="auto"/>
            </w:tcBorders>
          </w:tcPr>
          <w:p w14:paraId="1A6E50BF"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170,72</w:t>
            </w:r>
          </w:p>
        </w:tc>
        <w:tc>
          <w:tcPr>
            <w:tcW w:w="1327" w:type="dxa"/>
            <w:tcBorders>
              <w:top w:val="nil"/>
              <w:left w:val="single" w:sz="4" w:space="0" w:color="auto"/>
              <w:bottom w:val="nil"/>
              <w:right w:val="single" w:sz="4" w:space="0" w:color="auto"/>
            </w:tcBorders>
          </w:tcPr>
          <w:p w14:paraId="151C6929"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115,74</w:t>
            </w:r>
          </w:p>
        </w:tc>
        <w:tc>
          <w:tcPr>
            <w:tcW w:w="1337" w:type="dxa"/>
            <w:tcBorders>
              <w:top w:val="nil"/>
              <w:left w:val="single" w:sz="4" w:space="0" w:color="auto"/>
              <w:bottom w:val="nil"/>
              <w:right w:val="single" w:sz="4" w:space="0" w:color="auto"/>
            </w:tcBorders>
          </w:tcPr>
          <w:p w14:paraId="7DFAFF17"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139,36</w:t>
            </w:r>
          </w:p>
        </w:tc>
        <w:tc>
          <w:tcPr>
            <w:tcW w:w="1225" w:type="dxa"/>
            <w:tcBorders>
              <w:top w:val="nil"/>
              <w:left w:val="single" w:sz="4" w:space="0" w:color="auto"/>
              <w:bottom w:val="nil"/>
              <w:right w:val="single" w:sz="4" w:space="0" w:color="auto"/>
            </w:tcBorders>
          </w:tcPr>
          <w:p w14:paraId="21191436"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102,47</w:t>
            </w:r>
          </w:p>
        </w:tc>
      </w:tr>
      <w:tr w:rsidR="000740A6" w:rsidRPr="00696AA5" w14:paraId="22A02A03" w14:textId="77777777" w:rsidTr="00205D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jc w:val="center"/>
        </w:trPr>
        <w:tc>
          <w:tcPr>
            <w:tcW w:w="488" w:type="dxa"/>
            <w:tcBorders>
              <w:top w:val="nil"/>
              <w:left w:val="single" w:sz="4" w:space="0" w:color="auto"/>
              <w:bottom w:val="nil"/>
              <w:right w:val="single" w:sz="4" w:space="0" w:color="auto"/>
            </w:tcBorders>
            <w:vAlign w:val="center"/>
          </w:tcPr>
          <w:p w14:paraId="77317AFD" w14:textId="77777777" w:rsidR="000740A6" w:rsidRPr="00696AA5" w:rsidRDefault="000740A6">
            <w:pPr>
              <w:numPr>
                <w:ilvl w:val="0"/>
                <w:numId w:val="75"/>
              </w:numPr>
              <w:spacing w:line="240" w:lineRule="auto"/>
              <w:contextualSpacing/>
              <w:jc w:val="center"/>
              <w:rPr>
                <w:rFonts w:ascii="Bookman Old Style" w:hAnsi="Bookman Old Style" w:cs="Bookman Old Style"/>
                <w:sz w:val="18"/>
                <w:szCs w:val="18"/>
                <w:lang w:bidi="en-US"/>
              </w:rPr>
            </w:pPr>
          </w:p>
        </w:tc>
        <w:tc>
          <w:tcPr>
            <w:tcW w:w="1791" w:type="dxa"/>
            <w:tcBorders>
              <w:top w:val="nil"/>
              <w:left w:val="single" w:sz="4" w:space="0" w:color="auto"/>
              <w:bottom w:val="nil"/>
              <w:right w:val="single" w:sz="4" w:space="0" w:color="auto"/>
            </w:tcBorders>
            <w:noWrap/>
            <w:vAlign w:val="center"/>
            <w:hideMark/>
          </w:tcPr>
          <w:p w14:paraId="404825A2" w14:textId="77777777" w:rsidR="000740A6" w:rsidRPr="00696AA5" w:rsidRDefault="000740A6" w:rsidP="00717243">
            <w:pPr>
              <w:spacing w:line="240" w:lineRule="auto"/>
              <w:contextualSpacing/>
              <w:rPr>
                <w:rFonts w:ascii="Bookman Old Style" w:hAnsi="Bookman Old Style" w:cs="Bookman Old Style"/>
                <w:sz w:val="18"/>
                <w:szCs w:val="18"/>
                <w:lang w:bidi="en-US"/>
              </w:rPr>
            </w:pPr>
            <w:r w:rsidRPr="00696AA5">
              <w:rPr>
                <w:rFonts w:ascii="Bookman Old Style" w:hAnsi="Bookman Old Style"/>
                <w:sz w:val="18"/>
                <w:szCs w:val="18"/>
              </w:rPr>
              <w:t>Sukun</w:t>
            </w:r>
          </w:p>
        </w:tc>
        <w:tc>
          <w:tcPr>
            <w:tcW w:w="934" w:type="dxa"/>
            <w:tcBorders>
              <w:top w:val="nil"/>
              <w:left w:val="single" w:sz="4" w:space="0" w:color="auto"/>
              <w:bottom w:val="nil"/>
              <w:right w:val="single" w:sz="4" w:space="0" w:color="auto"/>
            </w:tcBorders>
            <w:vAlign w:val="center"/>
          </w:tcPr>
          <w:p w14:paraId="2AD89D15" w14:textId="77777777" w:rsidR="000740A6" w:rsidRPr="00696AA5" w:rsidRDefault="000740A6" w:rsidP="00717243">
            <w:pPr>
              <w:spacing w:line="240" w:lineRule="auto"/>
              <w:contextualSpacing/>
              <w:jc w:val="center"/>
              <w:rPr>
                <w:rFonts w:ascii="Bookman Old Style" w:hAnsi="Bookman Old Style"/>
                <w:sz w:val="18"/>
                <w:szCs w:val="18"/>
              </w:rPr>
            </w:pPr>
            <w:r w:rsidRPr="00696AA5">
              <w:rPr>
                <w:rFonts w:ascii="Bookman Old Style" w:hAnsi="Bookman Old Style"/>
                <w:sz w:val="18"/>
                <w:szCs w:val="18"/>
              </w:rPr>
              <w:t>Ha</w:t>
            </w:r>
          </w:p>
        </w:tc>
        <w:tc>
          <w:tcPr>
            <w:tcW w:w="1337" w:type="dxa"/>
            <w:tcBorders>
              <w:top w:val="nil"/>
              <w:left w:val="single" w:sz="4" w:space="0" w:color="auto"/>
              <w:bottom w:val="nil"/>
              <w:right w:val="single" w:sz="4" w:space="0" w:color="auto"/>
            </w:tcBorders>
            <w:hideMark/>
          </w:tcPr>
          <w:p w14:paraId="530EF150"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85,97</w:t>
            </w:r>
          </w:p>
        </w:tc>
        <w:tc>
          <w:tcPr>
            <w:tcW w:w="1337" w:type="dxa"/>
            <w:tcBorders>
              <w:top w:val="nil"/>
              <w:left w:val="single" w:sz="4" w:space="0" w:color="auto"/>
              <w:bottom w:val="nil"/>
              <w:right w:val="single" w:sz="4" w:space="0" w:color="auto"/>
            </w:tcBorders>
          </w:tcPr>
          <w:p w14:paraId="7F4C7D39"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69,40</w:t>
            </w:r>
          </w:p>
        </w:tc>
        <w:tc>
          <w:tcPr>
            <w:tcW w:w="1327" w:type="dxa"/>
            <w:tcBorders>
              <w:top w:val="nil"/>
              <w:left w:val="single" w:sz="4" w:space="0" w:color="auto"/>
              <w:bottom w:val="nil"/>
              <w:right w:val="single" w:sz="4" w:space="0" w:color="auto"/>
            </w:tcBorders>
          </w:tcPr>
          <w:p w14:paraId="346CFAE1"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96,22</w:t>
            </w:r>
          </w:p>
        </w:tc>
        <w:tc>
          <w:tcPr>
            <w:tcW w:w="1337" w:type="dxa"/>
            <w:tcBorders>
              <w:top w:val="nil"/>
              <w:left w:val="single" w:sz="4" w:space="0" w:color="auto"/>
              <w:bottom w:val="nil"/>
              <w:right w:val="single" w:sz="4" w:space="0" w:color="auto"/>
            </w:tcBorders>
          </w:tcPr>
          <w:p w14:paraId="53E1574A"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63,61</w:t>
            </w:r>
          </w:p>
        </w:tc>
        <w:tc>
          <w:tcPr>
            <w:tcW w:w="1225" w:type="dxa"/>
            <w:tcBorders>
              <w:top w:val="nil"/>
              <w:left w:val="single" w:sz="4" w:space="0" w:color="auto"/>
              <w:bottom w:val="nil"/>
              <w:right w:val="single" w:sz="4" w:space="0" w:color="auto"/>
            </w:tcBorders>
          </w:tcPr>
          <w:p w14:paraId="06DE8BA7"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65,23</w:t>
            </w:r>
          </w:p>
        </w:tc>
      </w:tr>
      <w:tr w:rsidR="000740A6" w:rsidRPr="00696AA5" w14:paraId="02864A9B" w14:textId="77777777" w:rsidTr="00205D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jc w:val="center"/>
        </w:trPr>
        <w:tc>
          <w:tcPr>
            <w:tcW w:w="488" w:type="dxa"/>
            <w:tcBorders>
              <w:top w:val="nil"/>
              <w:left w:val="single" w:sz="4" w:space="0" w:color="auto"/>
              <w:bottom w:val="nil"/>
              <w:right w:val="single" w:sz="4" w:space="0" w:color="auto"/>
            </w:tcBorders>
            <w:vAlign w:val="center"/>
          </w:tcPr>
          <w:p w14:paraId="75786C3C" w14:textId="77777777" w:rsidR="000740A6" w:rsidRPr="00696AA5" w:rsidRDefault="000740A6">
            <w:pPr>
              <w:numPr>
                <w:ilvl w:val="0"/>
                <w:numId w:val="75"/>
              </w:numPr>
              <w:spacing w:line="240" w:lineRule="auto"/>
              <w:contextualSpacing/>
              <w:jc w:val="center"/>
              <w:rPr>
                <w:rFonts w:ascii="Bookman Old Style" w:hAnsi="Bookman Old Style" w:cs="Bookman Old Style"/>
                <w:sz w:val="18"/>
                <w:szCs w:val="18"/>
                <w:lang w:bidi="en-US"/>
              </w:rPr>
            </w:pPr>
          </w:p>
        </w:tc>
        <w:tc>
          <w:tcPr>
            <w:tcW w:w="1791" w:type="dxa"/>
            <w:tcBorders>
              <w:top w:val="nil"/>
              <w:left w:val="single" w:sz="4" w:space="0" w:color="auto"/>
              <w:bottom w:val="nil"/>
              <w:right w:val="single" w:sz="4" w:space="0" w:color="auto"/>
            </w:tcBorders>
            <w:noWrap/>
            <w:vAlign w:val="center"/>
            <w:hideMark/>
          </w:tcPr>
          <w:p w14:paraId="27DD2E03" w14:textId="77777777" w:rsidR="000740A6" w:rsidRPr="00696AA5" w:rsidRDefault="000740A6" w:rsidP="00717243">
            <w:pPr>
              <w:spacing w:line="240" w:lineRule="auto"/>
              <w:contextualSpacing/>
              <w:rPr>
                <w:rFonts w:ascii="Bookman Old Style" w:hAnsi="Bookman Old Style" w:cs="Bookman Old Style"/>
                <w:sz w:val="18"/>
                <w:szCs w:val="18"/>
                <w:lang w:bidi="en-US"/>
              </w:rPr>
            </w:pPr>
            <w:r w:rsidRPr="00696AA5">
              <w:rPr>
                <w:rFonts w:ascii="Bookman Old Style" w:hAnsi="Bookman Old Style"/>
                <w:sz w:val="18"/>
                <w:szCs w:val="18"/>
              </w:rPr>
              <w:t>Manggis</w:t>
            </w:r>
          </w:p>
        </w:tc>
        <w:tc>
          <w:tcPr>
            <w:tcW w:w="934" w:type="dxa"/>
            <w:tcBorders>
              <w:top w:val="nil"/>
              <w:left w:val="single" w:sz="4" w:space="0" w:color="auto"/>
              <w:bottom w:val="nil"/>
              <w:right w:val="single" w:sz="4" w:space="0" w:color="auto"/>
            </w:tcBorders>
            <w:vAlign w:val="center"/>
          </w:tcPr>
          <w:p w14:paraId="6B3AF870" w14:textId="77777777" w:rsidR="000740A6" w:rsidRPr="00696AA5" w:rsidRDefault="000740A6" w:rsidP="00717243">
            <w:pPr>
              <w:spacing w:line="240" w:lineRule="auto"/>
              <w:contextualSpacing/>
              <w:jc w:val="center"/>
              <w:rPr>
                <w:rFonts w:ascii="Bookman Old Style" w:hAnsi="Bookman Old Style"/>
                <w:sz w:val="18"/>
                <w:szCs w:val="18"/>
              </w:rPr>
            </w:pPr>
            <w:r w:rsidRPr="00696AA5">
              <w:rPr>
                <w:rFonts w:ascii="Bookman Old Style" w:hAnsi="Bookman Old Style"/>
                <w:sz w:val="18"/>
                <w:szCs w:val="18"/>
              </w:rPr>
              <w:t>Ha</w:t>
            </w:r>
          </w:p>
        </w:tc>
        <w:tc>
          <w:tcPr>
            <w:tcW w:w="1337" w:type="dxa"/>
            <w:tcBorders>
              <w:top w:val="nil"/>
              <w:left w:val="single" w:sz="4" w:space="0" w:color="auto"/>
              <w:bottom w:val="nil"/>
              <w:right w:val="single" w:sz="4" w:space="0" w:color="auto"/>
            </w:tcBorders>
            <w:hideMark/>
          </w:tcPr>
          <w:p w14:paraId="5059C83D"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37,60</w:t>
            </w:r>
          </w:p>
        </w:tc>
        <w:tc>
          <w:tcPr>
            <w:tcW w:w="1337" w:type="dxa"/>
            <w:tcBorders>
              <w:top w:val="nil"/>
              <w:left w:val="single" w:sz="4" w:space="0" w:color="auto"/>
              <w:bottom w:val="nil"/>
              <w:right w:val="single" w:sz="4" w:space="0" w:color="auto"/>
            </w:tcBorders>
          </w:tcPr>
          <w:p w14:paraId="1F63A733"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55,41</w:t>
            </w:r>
          </w:p>
        </w:tc>
        <w:tc>
          <w:tcPr>
            <w:tcW w:w="1327" w:type="dxa"/>
            <w:tcBorders>
              <w:top w:val="nil"/>
              <w:left w:val="single" w:sz="4" w:space="0" w:color="auto"/>
              <w:bottom w:val="nil"/>
              <w:right w:val="single" w:sz="4" w:space="0" w:color="auto"/>
            </w:tcBorders>
          </w:tcPr>
          <w:p w14:paraId="4D121D9A"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843,59</w:t>
            </w:r>
          </w:p>
        </w:tc>
        <w:tc>
          <w:tcPr>
            <w:tcW w:w="1337" w:type="dxa"/>
            <w:tcBorders>
              <w:top w:val="nil"/>
              <w:left w:val="single" w:sz="4" w:space="0" w:color="auto"/>
              <w:bottom w:val="nil"/>
              <w:right w:val="single" w:sz="4" w:space="0" w:color="auto"/>
            </w:tcBorders>
          </w:tcPr>
          <w:p w14:paraId="4B068120"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808,81</w:t>
            </w:r>
          </w:p>
        </w:tc>
        <w:tc>
          <w:tcPr>
            <w:tcW w:w="1225" w:type="dxa"/>
            <w:tcBorders>
              <w:top w:val="nil"/>
              <w:left w:val="single" w:sz="4" w:space="0" w:color="auto"/>
              <w:bottom w:val="nil"/>
              <w:right w:val="single" w:sz="4" w:space="0" w:color="auto"/>
            </w:tcBorders>
          </w:tcPr>
          <w:p w14:paraId="53947CD8"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760,34</w:t>
            </w:r>
          </w:p>
        </w:tc>
      </w:tr>
      <w:tr w:rsidR="000740A6" w:rsidRPr="00696AA5" w14:paraId="452F6ECE" w14:textId="77777777" w:rsidTr="00205D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jc w:val="center"/>
        </w:trPr>
        <w:tc>
          <w:tcPr>
            <w:tcW w:w="488" w:type="dxa"/>
            <w:tcBorders>
              <w:top w:val="nil"/>
              <w:left w:val="single" w:sz="4" w:space="0" w:color="auto"/>
              <w:bottom w:val="nil"/>
              <w:right w:val="single" w:sz="4" w:space="0" w:color="auto"/>
            </w:tcBorders>
            <w:vAlign w:val="center"/>
          </w:tcPr>
          <w:p w14:paraId="74E8D181" w14:textId="77777777" w:rsidR="000740A6" w:rsidRPr="00696AA5" w:rsidRDefault="000740A6">
            <w:pPr>
              <w:numPr>
                <w:ilvl w:val="0"/>
                <w:numId w:val="75"/>
              </w:numPr>
              <w:spacing w:line="240" w:lineRule="auto"/>
              <w:contextualSpacing/>
              <w:jc w:val="center"/>
              <w:rPr>
                <w:rFonts w:ascii="Bookman Old Style" w:hAnsi="Bookman Old Style" w:cs="Bookman Old Style"/>
                <w:sz w:val="18"/>
                <w:szCs w:val="18"/>
                <w:lang w:bidi="en-US"/>
              </w:rPr>
            </w:pPr>
          </w:p>
        </w:tc>
        <w:tc>
          <w:tcPr>
            <w:tcW w:w="1791" w:type="dxa"/>
            <w:tcBorders>
              <w:top w:val="nil"/>
              <w:left w:val="single" w:sz="4" w:space="0" w:color="auto"/>
              <w:bottom w:val="nil"/>
              <w:right w:val="single" w:sz="4" w:space="0" w:color="auto"/>
            </w:tcBorders>
            <w:noWrap/>
            <w:vAlign w:val="center"/>
            <w:hideMark/>
          </w:tcPr>
          <w:p w14:paraId="22BA40B9" w14:textId="77777777" w:rsidR="000740A6" w:rsidRPr="00696AA5" w:rsidRDefault="000740A6" w:rsidP="00717243">
            <w:pPr>
              <w:spacing w:line="240" w:lineRule="auto"/>
              <w:contextualSpacing/>
              <w:rPr>
                <w:rFonts w:ascii="Bookman Old Style" w:hAnsi="Bookman Old Style" w:cs="Calibri"/>
                <w:sz w:val="18"/>
                <w:szCs w:val="18"/>
                <w:lang w:bidi="en-US"/>
              </w:rPr>
            </w:pPr>
            <w:r w:rsidRPr="00696AA5">
              <w:rPr>
                <w:rFonts w:ascii="Bookman Old Style" w:hAnsi="Bookman Old Style"/>
                <w:sz w:val="18"/>
                <w:szCs w:val="18"/>
              </w:rPr>
              <w:t>Pepaya</w:t>
            </w:r>
          </w:p>
        </w:tc>
        <w:tc>
          <w:tcPr>
            <w:tcW w:w="934" w:type="dxa"/>
            <w:tcBorders>
              <w:top w:val="nil"/>
              <w:left w:val="single" w:sz="4" w:space="0" w:color="auto"/>
              <w:bottom w:val="nil"/>
              <w:right w:val="single" w:sz="4" w:space="0" w:color="auto"/>
            </w:tcBorders>
            <w:vAlign w:val="center"/>
          </w:tcPr>
          <w:p w14:paraId="5E51B12D" w14:textId="77777777" w:rsidR="000740A6" w:rsidRPr="00696AA5" w:rsidRDefault="000740A6" w:rsidP="00717243">
            <w:pPr>
              <w:spacing w:line="240" w:lineRule="auto"/>
              <w:contextualSpacing/>
              <w:jc w:val="center"/>
              <w:rPr>
                <w:rFonts w:ascii="Bookman Old Style" w:hAnsi="Bookman Old Style"/>
                <w:sz w:val="18"/>
                <w:szCs w:val="18"/>
              </w:rPr>
            </w:pPr>
            <w:r w:rsidRPr="00696AA5">
              <w:rPr>
                <w:rFonts w:ascii="Bookman Old Style" w:hAnsi="Bookman Old Style"/>
                <w:sz w:val="18"/>
                <w:szCs w:val="18"/>
              </w:rPr>
              <w:t>Ha</w:t>
            </w:r>
          </w:p>
        </w:tc>
        <w:tc>
          <w:tcPr>
            <w:tcW w:w="1337" w:type="dxa"/>
            <w:tcBorders>
              <w:top w:val="nil"/>
              <w:left w:val="single" w:sz="4" w:space="0" w:color="auto"/>
              <w:bottom w:val="nil"/>
              <w:right w:val="single" w:sz="4" w:space="0" w:color="auto"/>
            </w:tcBorders>
            <w:hideMark/>
          </w:tcPr>
          <w:p w14:paraId="7F06FF7C"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cs="Calibri"/>
                <w:sz w:val="18"/>
                <w:szCs w:val="18"/>
              </w:rPr>
              <w:t>70,53</w:t>
            </w:r>
          </w:p>
        </w:tc>
        <w:tc>
          <w:tcPr>
            <w:tcW w:w="1337" w:type="dxa"/>
            <w:tcBorders>
              <w:top w:val="nil"/>
              <w:left w:val="single" w:sz="4" w:space="0" w:color="auto"/>
              <w:bottom w:val="nil"/>
              <w:right w:val="single" w:sz="4" w:space="0" w:color="auto"/>
            </w:tcBorders>
          </w:tcPr>
          <w:p w14:paraId="4A8426B7"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cs="Calibri"/>
                <w:sz w:val="18"/>
                <w:szCs w:val="18"/>
              </w:rPr>
              <w:t>91,09</w:t>
            </w:r>
          </w:p>
        </w:tc>
        <w:tc>
          <w:tcPr>
            <w:tcW w:w="1327" w:type="dxa"/>
            <w:tcBorders>
              <w:top w:val="nil"/>
              <w:left w:val="single" w:sz="4" w:space="0" w:color="auto"/>
              <w:bottom w:val="nil"/>
              <w:right w:val="single" w:sz="4" w:space="0" w:color="auto"/>
            </w:tcBorders>
          </w:tcPr>
          <w:p w14:paraId="4ACE1F42"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cs="Calibri"/>
                <w:sz w:val="18"/>
                <w:szCs w:val="18"/>
              </w:rPr>
              <w:t>78,45</w:t>
            </w:r>
          </w:p>
        </w:tc>
        <w:tc>
          <w:tcPr>
            <w:tcW w:w="1337" w:type="dxa"/>
            <w:tcBorders>
              <w:top w:val="nil"/>
              <w:left w:val="single" w:sz="4" w:space="0" w:color="auto"/>
              <w:bottom w:val="nil"/>
              <w:right w:val="single" w:sz="4" w:space="0" w:color="auto"/>
            </w:tcBorders>
          </w:tcPr>
          <w:p w14:paraId="60920C94"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cs="Calibri"/>
                <w:sz w:val="18"/>
                <w:szCs w:val="18"/>
              </w:rPr>
              <w:t>73,63</w:t>
            </w:r>
          </w:p>
        </w:tc>
        <w:tc>
          <w:tcPr>
            <w:tcW w:w="1225" w:type="dxa"/>
            <w:tcBorders>
              <w:top w:val="nil"/>
              <w:left w:val="single" w:sz="4" w:space="0" w:color="auto"/>
              <w:bottom w:val="nil"/>
              <w:right w:val="single" w:sz="4" w:space="0" w:color="auto"/>
            </w:tcBorders>
          </w:tcPr>
          <w:p w14:paraId="5DF96F4B"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cs="Calibri"/>
                <w:sz w:val="18"/>
                <w:szCs w:val="18"/>
              </w:rPr>
              <w:t>82,01</w:t>
            </w:r>
          </w:p>
        </w:tc>
      </w:tr>
      <w:tr w:rsidR="000740A6" w:rsidRPr="00696AA5" w14:paraId="6A4FB19E" w14:textId="77777777" w:rsidTr="00205D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jc w:val="center"/>
        </w:trPr>
        <w:tc>
          <w:tcPr>
            <w:tcW w:w="488" w:type="dxa"/>
            <w:tcBorders>
              <w:top w:val="nil"/>
              <w:left w:val="single" w:sz="4" w:space="0" w:color="auto"/>
              <w:bottom w:val="nil"/>
              <w:right w:val="single" w:sz="4" w:space="0" w:color="auto"/>
            </w:tcBorders>
            <w:vAlign w:val="center"/>
          </w:tcPr>
          <w:p w14:paraId="47BAB784" w14:textId="77777777" w:rsidR="000740A6" w:rsidRPr="00696AA5" w:rsidRDefault="000740A6">
            <w:pPr>
              <w:numPr>
                <w:ilvl w:val="0"/>
                <w:numId w:val="75"/>
              </w:numPr>
              <w:spacing w:line="240" w:lineRule="auto"/>
              <w:contextualSpacing/>
              <w:jc w:val="center"/>
              <w:rPr>
                <w:rFonts w:ascii="Bookman Old Style" w:hAnsi="Bookman Old Style" w:cs="Bookman Old Style"/>
                <w:sz w:val="18"/>
                <w:szCs w:val="18"/>
                <w:lang w:bidi="en-US"/>
              </w:rPr>
            </w:pPr>
          </w:p>
        </w:tc>
        <w:tc>
          <w:tcPr>
            <w:tcW w:w="1791" w:type="dxa"/>
            <w:tcBorders>
              <w:top w:val="nil"/>
              <w:left w:val="single" w:sz="4" w:space="0" w:color="auto"/>
              <w:bottom w:val="nil"/>
              <w:right w:val="single" w:sz="4" w:space="0" w:color="auto"/>
            </w:tcBorders>
            <w:noWrap/>
            <w:vAlign w:val="center"/>
            <w:hideMark/>
          </w:tcPr>
          <w:p w14:paraId="611F2542" w14:textId="77777777" w:rsidR="000740A6" w:rsidRPr="00696AA5" w:rsidRDefault="000740A6" w:rsidP="00717243">
            <w:pPr>
              <w:spacing w:line="240" w:lineRule="auto"/>
              <w:contextualSpacing/>
              <w:rPr>
                <w:rFonts w:ascii="Bookman Old Style" w:hAnsi="Bookman Old Style" w:cs="Calibri"/>
                <w:sz w:val="18"/>
                <w:szCs w:val="18"/>
                <w:lang w:bidi="en-US"/>
              </w:rPr>
            </w:pPr>
            <w:r w:rsidRPr="00696AA5">
              <w:rPr>
                <w:rFonts w:ascii="Bookman Old Style" w:hAnsi="Bookman Old Style"/>
                <w:sz w:val="18"/>
                <w:szCs w:val="18"/>
              </w:rPr>
              <w:t>Semangka</w:t>
            </w:r>
          </w:p>
        </w:tc>
        <w:tc>
          <w:tcPr>
            <w:tcW w:w="934" w:type="dxa"/>
            <w:tcBorders>
              <w:top w:val="nil"/>
              <w:left w:val="single" w:sz="4" w:space="0" w:color="auto"/>
              <w:bottom w:val="nil"/>
              <w:right w:val="single" w:sz="4" w:space="0" w:color="auto"/>
            </w:tcBorders>
            <w:vAlign w:val="center"/>
          </w:tcPr>
          <w:p w14:paraId="02E53ACF" w14:textId="77777777" w:rsidR="000740A6" w:rsidRPr="00696AA5" w:rsidRDefault="000740A6" w:rsidP="00717243">
            <w:pPr>
              <w:spacing w:line="240" w:lineRule="auto"/>
              <w:contextualSpacing/>
              <w:jc w:val="center"/>
              <w:rPr>
                <w:rFonts w:ascii="Bookman Old Style" w:hAnsi="Bookman Old Style"/>
                <w:sz w:val="18"/>
                <w:szCs w:val="18"/>
              </w:rPr>
            </w:pPr>
            <w:r w:rsidRPr="00696AA5">
              <w:rPr>
                <w:rFonts w:ascii="Bookman Old Style" w:hAnsi="Bookman Old Style"/>
                <w:sz w:val="18"/>
                <w:szCs w:val="18"/>
              </w:rPr>
              <w:t>Ha</w:t>
            </w:r>
          </w:p>
        </w:tc>
        <w:tc>
          <w:tcPr>
            <w:tcW w:w="1337" w:type="dxa"/>
            <w:tcBorders>
              <w:top w:val="nil"/>
              <w:left w:val="single" w:sz="4" w:space="0" w:color="auto"/>
              <w:bottom w:val="nil"/>
              <w:right w:val="single" w:sz="4" w:space="0" w:color="auto"/>
            </w:tcBorders>
            <w:hideMark/>
          </w:tcPr>
          <w:p w14:paraId="2F0DC4E8"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117,50</w:t>
            </w:r>
          </w:p>
        </w:tc>
        <w:tc>
          <w:tcPr>
            <w:tcW w:w="1337" w:type="dxa"/>
            <w:tcBorders>
              <w:top w:val="nil"/>
              <w:left w:val="single" w:sz="4" w:space="0" w:color="auto"/>
              <w:bottom w:val="nil"/>
              <w:right w:val="single" w:sz="4" w:space="0" w:color="auto"/>
            </w:tcBorders>
          </w:tcPr>
          <w:p w14:paraId="3E47CA7B"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60,00</w:t>
            </w:r>
          </w:p>
        </w:tc>
        <w:tc>
          <w:tcPr>
            <w:tcW w:w="1327" w:type="dxa"/>
            <w:tcBorders>
              <w:top w:val="nil"/>
              <w:left w:val="single" w:sz="4" w:space="0" w:color="auto"/>
              <w:bottom w:val="nil"/>
              <w:right w:val="single" w:sz="4" w:space="0" w:color="auto"/>
            </w:tcBorders>
          </w:tcPr>
          <w:p w14:paraId="632FA520"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144,50</w:t>
            </w:r>
          </w:p>
        </w:tc>
        <w:tc>
          <w:tcPr>
            <w:tcW w:w="1337" w:type="dxa"/>
            <w:tcBorders>
              <w:top w:val="nil"/>
              <w:left w:val="single" w:sz="4" w:space="0" w:color="auto"/>
              <w:bottom w:val="nil"/>
              <w:right w:val="single" w:sz="4" w:space="0" w:color="auto"/>
            </w:tcBorders>
          </w:tcPr>
          <w:p w14:paraId="35DEB1AA"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119,60</w:t>
            </w:r>
          </w:p>
        </w:tc>
        <w:tc>
          <w:tcPr>
            <w:tcW w:w="1225" w:type="dxa"/>
            <w:tcBorders>
              <w:top w:val="nil"/>
              <w:left w:val="single" w:sz="4" w:space="0" w:color="auto"/>
              <w:bottom w:val="nil"/>
              <w:right w:val="single" w:sz="4" w:space="0" w:color="auto"/>
            </w:tcBorders>
          </w:tcPr>
          <w:p w14:paraId="3B5295F5"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75,50</w:t>
            </w:r>
          </w:p>
        </w:tc>
      </w:tr>
      <w:tr w:rsidR="000740A6" w:rsidRPr="00696AA5" w14:paraId="1B5505B9" w14:textId="77777777" w:rsidTr="00205D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jc w:val="center"/>
        </w:trPr>
        <w:tc>
          <w:tcPr>
            <w:tcW w:w="488" w:type="dxa"/>
            <w:tcBorders>
              <w:top w:val="nil"/>
              <w:left w:val="single" w:sz="4" w:space="0" w:color="auto"/>
              <w:bottom w:val="nil"/>
              <w:right w:val="single" w:sz="4" w:space="0" w:color="auto"/>
            </w:tcBorders>
            <w:vAlign w:val="center"/>
          </w:tcPr>
          <w:p w14:paraId="0E5DDD88" w14:textId="77777777" w:rsidR="000740A6" w:rsidRPr="00696AA5" w:rsidRDefault="000740A6">
            <w:pPr>
              <w:numPr>
                <w:ilvl w:val="0"/>
                <w:numId w:val="75"/>
              </w:numPr>
              <w:spacing w:line="240" w:lineRule="auto"/>
              <w:contextualSpacing/>
              <w:jc w:val="center"/>
              <w:rPr>
                <w:rFonts w:ascii="Bookman Old Style" w:hAnsi="Bookman Old Style" w:cs="Bookman Old Style"/>
                <w:sz w:val="18"/>
                <w:szCs w:val="18"/>
                <w:lang w:bidi="en-US"/>
              </w:rPr>
            </w:pPr>
          </w:p>
        </w:tc>
        <w:tc>
          <w:tcPr>
            <w:tcW w:w="1791" w:type="dxa"/>
            <w:tcBorders>
              <w:top w:val="nil"/>
              <w:left w:val="single" w:sz="4" w:space="0" w:color="auto"/>
              <w:bottom w:val="nil"/>
              <w:right w:val="single" w:sz="4" w:space="0" w:color="auto"/>
            </w:tcBorders>
            <w:noWrap/>
            <w:vAlign w:val="center"/>
            <w:hideMark/>
          </w:tcPr>
          <w:p w14:paraId="420869CC" w14:textId="77777777" w:rsidR="000740A6" w:rsidRPr="00696AA5" w:rsidRDefault="000740A6" w:rsidP="00717243">
            <w:pPr>
              <w:spacing w:line="240" w:lineRule="auto"/>
              <w:contextualSpacing/>
              <w:rPr>
                <w:rFonts w:ascii="Bookman Old Style" w:hAnsi="Bookman Old Style" w:cs="Calibri"/>
                <w:sz w:val="18"/>
                <w:szCs w:val="18"/>
                <w:lang w:bidi="en-US"/>
              </w:rPr>
            </w:pPr>
            <w:r w:rsidRPr="00696AA5">
              <w:rPr>
                <w:rFonts w:ascii="Bookman Old Style" w:hAnsi="Bookman Old Style"/>
                <w:sz w:val="18"/>
                <w:szCs w:val="18"/>
              </w:rPr>
              <w:t>Jahe</w:t>
            </w:r>
          </w:p>
        </w:tc>
        <w:tc>
          <w:tcPr>
            <w:tcW w:w="934" w:type="dxa"/>
            <w:tcBorders>
              <w:top w:val="nil"/>
              <w:left w:val="single" w:sz="4" w:space="0" w:color="auto"/>
              <w:bottom w:val="nil"/>
              <w:right w:val="single" w:sz="4" w:space="0" w:color="auto"/>
            </w:tcBorders>
            <w:vAlign w:val="center"/>
          </w:tcPr>
          <w:p w14:paraId="57CF8436" w14:textId="77777777" w:rsidR="000740A6" w:rsidRPr="00696AA5" w:rsidRDefault="000740A6" w:rsidP="00717243">
            <w:pPr>
              <w:spacing w:line="240" w:lineRule="auto"/>
              <w:contextualSpacing/>
              <w:jc w:val="center"/>
              <w:rPr>
                <w:rFonts w:ascii="Bookman Old Style" w:hAnsi="Bookman Old Style"/>
                <w:sz w:val="18"/>
                <w:szCs w:val="18"/>
              </w:rPr>
            </w:pPr>
            <w:r w:rsidRPr="00696AA5">
              <w:rPr>
                <w:rFonts w:ascii="Bookman Old Style" w:hAnsi="Bookman Old Style"/>
                <w:sz w:val="18"/>
                <w:szCs w:val="18"/>
              </w:rPr>
              <w:t>Ha</w:t>
            </w:r>
          </w:p>
        </w:tc>
        <w:tc>
          <w:tcPr>
            <w:tcW w:w="1337" w:type="dxa"/>
            <w:tcBorders>
              <w:top w:val="nil"/>
              <w:left w:val="single" w:sz="4" w:space="0" w:color="auto"/>
              <w:bottom w:val="nil"/>
              <w:right w:val="single" w:sz="4" w:space="0" w:color="auto"/>
            </w:tcBorders>
            <w:hideMark/>
          </w:tcPr>
          <w:p w14:paraId="4F0FE1EF"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50,12</w:t>
            </w:r>
          </w:p>
        </w:tc>
        <w:tc>
          <w:tcPr>
            <w:tcW w:w="1337" w:type="dxa"/>
            <w:tcBorders>
              <w:top w:val="nil"/>
              <w:left w:val="single" w:sz="4" w:space="0" w:color="auto"/>
              <w:bottom w:val="nil"/>
              <w:right w:val="single" w:sz="4" w:space="0" w:color="auto"/>
            </w:tcBorders>
          </w:tcPr>
          <w:p w14:paraId="2F5B7141"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30,68</w:t>
            </w:r>
          </w:p>
        </w:tc>
        <w:tc>
          <w:tcPr>
            <w:tcW w:w="1327" w:type="dxa"/>
            <w:tcBorders>
              <w:top w:val="nil"/>
              <w:left w:val="single" w:sz="4" w:space="0" w:color="auto"/>
              <w:bottom w:val="nil"/>
              <w:right w:val="single" w:sz="4" w:space="0" w:color="auto"/>
            </w:tcBorders>
          </w:tcPr>
          <w:p w14:paraId="6214A5E0"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18,95</w:t>
            </w:r>
          </w:p>
        </w:tc>
        <w:tc>
          <w:tcPr>
            <w:tcW w:w="1337" w:type="dxa"/>
            <w:tcBorders>
              <w:top w:val="nil"/>
              <w:left w:val="single" w:sz="4" w:space="0" w:color="auto"/>
              <w:bottom w:val="nil"/>
              <w:right w:val="single" w:sz="4" w:space="0" w:color="auto"/>
            </w:tcBorders>
          </w:tcPr>
          <w:p w14:paraId="4D2C655B"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15,93</w:t>
            </w:r>
          </w:p>
        </w:tc>
        <w:tc>
          <w:tcPr>
            <w:tcW w:w="1225" w:type="dxa"/>
            <w:tcBorders>
              <w:top w:val="nil"/>
              <w:left w:val="single" w:sz="4" w:space="0" w:color="auto"/>
              <w:bottom w:val="nil"/>
              <w:right w:val="single" w:sz="4" w:space="0" w:color="auto"/>
            </w:tcBorders>
          </w:tcPr>
          <w:p w14:paraId="3B392BE0"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11,65</w:t>
            </w:r>
          </w:p>
        </w:tc>
      </w:tr>
      <w:tr w:rsidR="000740A6" w:rsidRPr="00696AA5" w14:paraId="75CE0D01" w14:textId="77777777" w:rsidTr="00205D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jc w:val="center"/>
        </w:trPr>
        <w:tc>
          <w:tcPr>
            <w:tcW w:w="488" w:type="dxa"/>
            <w:tcBorders>
              <w:top w:val="nil"/>
              <w:left w:val="single" w:sz="4" w:space="0" w:color="auto"/>
              <w:bottom w:val="nil"/>
              <w:right w:val="single" w:sz="4" w:space="0" w:color="auto"/>
            </w:tcBorders>
            <w:vAlign w:val="center"/>
          </w:tcPr>
          <w:p w14:paraId="27C9396A" w14:textId="77777777" w:rsidR="000740A6" w:rsidRPr="00696AA5" w:rsidRDefault="000740A6">
            <w:pPr>
              <w:numPr>
                <w:ilvl w:val="0"/>
                <w:numId w:val="75"/>
              </w:numPr>
              <w:spacing w:line="240" w:lineRule="auto"/>
              <w:contextualSpacing/>
              <w:jc w:val="center"/>
              <w:rPr>
                <w:rFonts w:ascii="Bookman Old Style" w:hAnsi="Bookman Old Style" w:cs="Bookman Old Style"/>
                <w:sz w:val="18"/>
                <w:szCs w:val="18"/>
                <w:lang w:bidi="en-US"/>
              </w:rPr>
            </w:pPr>
          </w:p>
        </w:tc>
        <w:tc>
          <w:tcPr>
            <w:tcW w:w="1791" w:type="dxa"/>
            <w:tcBorders>
              <w:top w:val="nil"/>
              <w:left w:val="single" w:sz="4" w:space="0" w:color="auto"/>
              <w:bottom w:val="nil"/>
              <w:right w:val="single" w:sz="4" w:space="0" w:color="auto"/>
            </w:tcBorders>
            <w:noWrap/>
            <w:vAlign w:val="center"/>
            <w:hideMark/>
          </w:tcPr>
          <w:p w14:paraId="6DAC5B9D" w14:textId="77777777" w:rsidR="000740A6" w:rsidRPr="00696AA5" w:rsidRDefault="000740A6" w:rsidP="00717243">
            <w:pPr>
              <w:spacing w:line="240" w:lineRule="auto"/>
              <w:contextualSpacing/>
              <w:rPr>
                <w:rFonts w:ascii="Bookman Old Style" w:hAnsi="Bookman Old Style" w:cs="Calibri"/>
                <w:sz w:val="18"/>
                <w:szCs w:val="18"/>
                <w:lang w:bidi="en-US"/>
              </w:rPr>
            </w:pPr>
            <w:r w:rsidRPr="00696AA5">
              <w:rPr>
                <w:rFonts w:ascii="Bookman Old Style" w:hAnsi="Bookman Old Style"/>
                <w:sz w:val="18"/>
                <w:szCs w:val="18"/>
              </w:rPr>
              <w:t>Jamur</w:t>
            </w:r>
          </w:p>
        </w:tc>
        <w:tc>
          <w:tcPr>
            <w:tcW w:w="934" w:type="dxa"/>
            <w:tcBorders>
              <w:top w:val="nil"/>
              <w:left w:val="single" w:sz="4" w:space="0" w:color="auto"/>
              <w:bottom w:val="nil"/>
              <w:right w:val="single" w:sz="4" w:space="0" w:color="auto"/>
            </w:tcBorders>
            <w:vAlign w:val="center"/>
          </w:tcPr>
          <w:p w14:paraId="08439A83" w14:textId="77777777" w:rsidR="000740A6" w:rsidRPr="00696AA5" w:rsidRDefault="000740A6" w:rsidP="00717243">
            <w:pPr>
              <w:spacing w:line="240" w:lineRule="auto"/>
              <w:contextualSpacing/>
              <w:jc w:val="center"/>
              <w:rPr>
                <w:rFonts w:ascii="Bookman Old Style" w:hAnsi="Bookman Old Style"/>
                <w:sz w:val="18"/>
                <w:szCs w:val="18"/>
              </w:rPr>
            </w:pPr>
            <w:r w:rsidRPr="00696AA5">
              <w:rPr>
                <w:rFonts w:ascii="Bookman Old Style" w:hAnsi="Bookman Old Style"/>
                <w:sz w:val="18"/>
                <w:szCs w:val="18"/>
              </w:rPr>
              <w:t>Ha</w:t>
            </w:r>
          </w:p>
        </w:tc>
        <w:tc>
          <w:tcPr>
            <w:tcW w:w="1337" w:type="dxa"/>
            <w:tcBorders>
              <w:top w:val="nil"/>
              <w:left w:val="single" w:sz="4" w:space="0" w:color="auto"/>
              <w:bottom w:val="nil"/>
              <w:right w:val="single" w:sz="4" w:space="0" w:color="auto"/>
            </w:tcBorders>
            <w:hideMark/>
          </w:tcPr>
          <w:p w14:paraId="248B4C76"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3,62</w:t>
            </w:r>
          </w:p>
        </w:tc>
        <w:tc>
          <w:tcPr>
            <w:tcW w:w="1337" w:type="dxa"/>
            <w:tcBorders>
              <w:top w:val="nil"/>
              <w:left w:val="single" w:sz="4" w:space="0" w:color="auto"/>
              <w:bottom w:val="nil"/>
              <w:right w:val="single" w:sz="4" w:space="0" w:color="auto"/>
            </w:tcBorders>
          </w:tcPr>
          <w:p w14:paraId="0F011F8A"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2,23</w:t>
            </w:r>
          </w:p>
        </w:tc>
        <w:tc>
          <w:tcPr>
            <w:tcW w:w="1327" w:type="dxa"/>
            <w:tcBorders>
              <w:top w:val="nil"/>
              <w:left w:val="single" w:sz="4" w:space="0" w:color="auto"/>
              <w:bottom w:val="nil"/>
              <w:right w:val="single" w:sz="4" w:space="0" w:color="auto"/>
            </w:tcBorders>
          </w:tcPr>
          <w:p w14:paraId="3923AE5A"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3,12</w:t>
            </w:r>
          </w:p>
        </w:tc>
        <w:tc>
          <w:tcPr>
            <w:tcW w:w="1337" w:type="dxa"/>
            <w:tcBorders>
              <w:top w:val="nil"/>
              <w:left w:val="single" w:sz="4" w:space="0" w:color="auto"/>
              <w:bottom w:val="nil"/>
              <w:right w:val="single" w:sz="4" w:space="0" w:color="auto"/>
            </w:tcBorders>
          </w:tcPr>
          <w:p w14:paraId="28E47588"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3,54</w:t>
            </w:r>
          </w:p>
        </w:tc>
        <w:tc>
          <w:tcPr>
            <w:tcW w:w="1225" w:type="dxa"/>
            <w:tcBorders>
              <w:top w:val="nil"/>
              <w:left w:val="single" w:sz="4" w:space="0" w:color="auto"/>
              <w:bottom w:val="nil"/>
              <w:right w:val="single" w:sz="4" w:space="0" w:color="auto"/>
            </w:tcBorders>
          </w:tcPr>
          <w:p w14:paraId="5F7DBD25"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2,93</w:t>
            </w:r>
          </w:p>
        </w:tc>
      </w:tr>
      <w:tr w:rsidR="000740A6" w:rsidRPr="00696AA5" w14:paraId="4BD9E6D4" w14:textId="77777777" w:rsidTr="00205D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jc w:val="center"/>
        </w:trPr>
        <w:tc>
          <w:tcPr>
            <w:tcW w:w="488" w:type="dxa"/>
            <w:tcBorders>
              <w:top w:val="nil"/>
              <w:left w:val="single" w:sz="4" w:space="0" w:color="auto"/>
              <w:bottom w:val="nil"/>
              <w:right w:val="single" w:sz="4" w:space="0" w:color="auto"/>
            </w:tcBorders>
            <w:vAlign w:val="center"/>
          </w:tcPr>
          <w:p w14:paraId="7CD5D406" w14:textId="77777777" w:rsidR="000740A6" w:rsidRPr="00696AA5" w:rsidRDefault="000740A6">
            <w:pPr>
              <w:numPr>
                <w:ilvl w:val="0"/>
                <w:numId w:val="75"/>
              </w:numPr>
              <w:spacing w:line="240" w:lineRule="auto"/>
              <w:contextualSpacing/>
              <w:jc w:val="center"/>
              <w:rPr>
                <w:rFonts w:ascii="Bookman Old Style" w:hAnsi="Bookman Old Style" w:cs="Bookman Old Style"/>
                <w:sz w:val="18"/>
                <w:szCs w:val="18"/>
                <w:lang w:bidi="en-US"/>
              </w:rPr>
            </w:pPr>
          </w:p>
        </w:tc>
        <w:tc>
          <w:tcPr>
            <w:tcW w:w="1791" w:type="dxa"/>
            <w:tcBorders>
              <w:top w:val="nil"/>
              <w:left w:val="single" w:sz="4" w:space="0" w:color="auto"/>
              <w:bottom w:val="nil"/>
              <w:right w:val="single" w:sz="4" w:space="0" w:color="auto"/>
            </w:tcBorders>
            <w:noWrap/>
            <w:vAlign w:val="center"/>
          </w:tcPr>
          <w:p w14:paraId="3233E357" w14:textId="77777777" w:rsidR="000740A6" w:rsidRPr="00696AA5" w:rsidRDefault="000740A6" w:rsidP="00717243">
            <w:pPr>
              <w:spacing w:line="240" w:lineRule="auto"/>
              <w:contextualSpacing/>
              <w:rPr>
                <w:rFonts w:ascii="Bookman Old Style" w:hAnsi="Bookman Old Style" w:cs="Calibri"/>
                <w:sz w:val="18"/>
                <w:szCs w:val="18"/>
                <w:lang w:bidi="en-US"/>
              </w:rPr>
            </w:pPr>
            <w:r w:rsidRPr="00696AA5">
              <w:rPr>
                <w:rFonts w:ascii="Bookman Old Style" w:hAnsi="Bookman Old Style"/>
                <w:sz w:val="18"/>
                <w:szCs w:val="18"/>
              </w:rPr>
              <w:t xml:space="preserve">Pisang </w:t>
            </w:r>
          </w:p>
        </w:tc>
        <w:tc>
          <w:tcPr>
            <w:tcW w:w="934" w:type="dxa"/>
            <w:tcBorders>
              <w:top w:val="nil"/>
              <w:left w:val="single" w:sz="4" w:space="0" w:color="auto"/>
              <w:bottom w:val="nil"/>
              <w:right w:val="single" w:sz="4" w:space="0" w:color="auto"/>
            </w:tcBorders>
            <w:vAlign w:val="center"/>
          </w:tcPr>
          <w:p w14:paraId="0BA54F82" w14:textId="77777777" w:rsidR="000740A6" w:rsidRPr="00696AA5" w:rsidRDefault="000740A6" w:rsidP="00717243">
            <w:pPr>
              <w:spacing w:line="240" w:lineRule="auto"/>
              <w:contextualSpacing/>
              <w:jc w:val="center"/>
              <w:rPr>
                <w:rFonts w:ascii="Bookman Old Style" w:hAnsi="Bookman Old Style"/>
                <w:sz w:val="18"/>
                <w:szCs w:val="18"/>
              </w:rPr>
            </w:pPr>
            <w:r w:rsidRPr="00696AA5">
              <w:rPr>
                <w:rFonts w:ascii="Bookman Old Style" w:hAnsi="Bookman Old Style"/>
                <w:sz w:val="18"/>
                <w:szCs w:val="18"/>
              </w:rPr>
              <w:t>Ha</w:t>
            </w:r>
          </w:p>
        </w:tc>
        <w:tc>
          <w:tcPr>
            <w:tcW w:w="1337" w:type="dxa"/>
            <w:tcBorders>
              <w:top w:val="nil"/>
              <w:left w:val="single" w:sz="4" w:space="0" w:color="auto"/>
              <w:bottom w:val="nil"/>
              <w:right w:val="single" w:sz="4" w:space="0" w:color="auto"/>
            </w:tcBorders>
          </w:tcPr>
          <w:p w14:paraId="5FE7EBF7"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609,47</w:t>
            </w:r>
          </w:p>
        </w:tc>
        <w:tc>
          <w:tcPr>
            <w:tcW w:w="1337" w:type="dxa"/>
            <w:tcBorders>
              <w:top w:val="nil"/>
              <w:left w:val="single" w:sz="4" w:space="0" w:color="auto"/>
              <w:bottom w:val="nil"/>
              <w:right w:val="single" w:sz="4" w:space="0" w:color="auto"/>
            </w:tcBorders>
          </w:tcPr>
          <w:p w14:paraId="5F545658"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473,58</w:t>
            </w:r>
          </w:p>
        </w:tc>
        <w:tc>
          <w:tcPr>
            <w:tcW w:w="1327" w:type="dxa"/>
            <w:tcBorders>
              <w:top w:val="nil"/>
              <w:left w:val="single" w:sz="4" w:space="0" w:color="auto"/>
              <w:bottom w:val="nil"/>
              <w:right w:val="single" w:sz="4" w:space="0" w:color="auto"/>
            </w:tcBorders>
          </w:tcPr>
          <w:p w14:paraId="41815239"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456,99</w:t>
            </w:r>
          </w:p>
        </w:tc>
        <w:tc>
          <w:tcPr>
            <w:tcW w:w="1337" w:type="dxa"/>
            <w:tcBorders>
              <w:top w:val="nil"/>
              <w:left w:val="single" w:sz="4" w:space="0" w:color="auto"/>
              <w:bottom w:val="nil"/>
              <w:right w:val="single" w:sz="4" w:space="0" w:color="auto"/>
            </w:tcBorders>
          </w:tcPr>
          <w:p w14:paraId="193C2FE6"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450,71</w:t>
            </w:r>
          </w:p>
        </w:tc>
        <w:tc>
          <w:tcPr>
            <w:tcW w:w="1225" w:type="dxa"/>
            <w:tcBorders>
              <w:top w:val="nil"/>
              <w:left w:val="single" w:sz="4" w:space="0" w:color="auto"/>
              <w:bottom w:val="nil"/>
              <w:right w:val="single" w:sz="4" w:space="0" w:color="auto"/>
            </w:tcBorders>
          </w:tcPr>
          <w:p w14:paraId="35064034"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cs="Calibri"/>
                <w:sz w:val="18"/>
                <w:szCs w:val="18"/>
              </w:rPr>
              <w:t>481,72</w:t>
            </w:r>
          </w:p>
        </w:tc>
      </w:tr>
      <w:tr w:rsidR="000740A6" w:rsidRPr="00696AA5" w14:paraId="1FE3196E" w14:textId="77777777" w:rsidTr="00205D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jc w:val="center"/>
        </w:trPr>
        <w:tc>
          <w:tcPr>
            <w:tcW w:w="488" w:type="dxa"/>
            <w:tcBorders>
              <w:top w:val="nil"/>
              <w:left w:val="single" w:sz="4" w:space="0" w:color="auto"/>
              <w:bottom w:val="single" w:sz="4" w:space="0" w:color="auto"/>
              <w:right w:val="single" w:sz="4" w:space="0" w:color="auto"/>
            </w:tcBorders>
            <w:vAlign w:val="center"/>
          </w:tcPr>
          <w:p w14:paraId="017927FD" w14:textId="77777777" w:rsidR="000740A6" w:rsidRPr="00696AA5" w:rsidRDefault="000740A6">
            <w:pPr>
              <w:numPr>
                <w:ilvl w:val="0"/>
                <w:numId w:val="75"/>
              </w:numPr>
              <w:spacing w:line="240" w:lineRule="auto"/>
              <w:contextualSpacing/>
              <w:jc w:val="center"/>
              <w:rPr>
                <w:rFonts w:ascii="Bookman Old Style" w:hAnsi="Bookman Old Style" w:cs="Bookman Old Style"/>
                <w:sz w:val="18"/>
                <w:szCs w:val="18"/>
                <w:lang w:bidi="en-US"/>
              </w:rPr>
            </w:pPr>
          </w:p>
        </w:tc>
        <w:tc>
          <w:tcPr>
            <w:tcW w:w="1791" w:type="dxa"/>
            <w:tcBorders>
              <w:top w:val="nil"/>
              <w:left w:val="single" w:sz="4" w:space="0" w:color="auto"/>
              <w:bottom w:val="single" w:sz="4" w:space="0" w:color="auto"/>
              <w:right w:val="single" w:sz="4" w:space="0" w:color="auto"/>
            </w:tcBorders>
            <w:noWrap/>
            <w:vAlign w:val="center"/>
          </w:tcPr>
          <w:p w14:paraId="1FFFC7A4" w14:textId="77777777" w:rsidR="000740A6" w:rsidRPr="00696AA5" w:rsidRDefault="000740A6" w:rsidP="00717243">
            <w:pPr>
              <w:spacing w:line="240" w:lineRule="auto"/>
              <w:contextualSpacing/>
              <w:rPr>
                <w:rFonts w:ascii="Bookman Old Style" w:hAnsi="Bookman Old Style" w:cs="Calibri"/>
                <w:sz w:val="18"/>
                <w:szCs w:val="18"/>
                <w:lang w:bidi="en-US"/>
              </w:rPr>
            </w:pPr>
            <w:r w:rsidRPr="00696AA5">
              <w:rPr>
                <w:rFonts w:ascii="Bookman Old Style" w:hAnsi="Bookman Old Style"/>
                <w:sz w:val="18"/>
                <w:szCs w:val="18"/>
              </w:rPr>
              <w:t>Bawang Merah</w:t>
            </w:r>
          </w:p>
        </w:tc>
        <w:tc>
          <w:tcPr>
            <w:tcW w:w="934" w:type="dxa"/>
            <w:tcBorders>
              <w:top w:val="nil"/>
              <w:left w:val="single" w:sz="4" w:space="0" w:color="auto"/>
              <w:bottom w:val="single" w:sz="4" w:space="0" w:color="auto"/>
              <w:right w:val="single" w:sz="4" w:space="0" w:color="auto"/>
            </w:tcBorders>
            <w:vAlign w:val="center"/>
          </w:tcPr>
          <w:p w14:paraId="329A90EF" w14:textId="77777777" w:rsidR="000740A6" w:rsidRPr="00696AA5" w:rsidRDefault="000740A6" w:rsidP="00717243">
            <w:pPr>
              <w:spacing w:line="240" w:lineRule="auto"/>
              <w:contextualSpacing/>
              <w:jc w:val="center"/>
              <w:rPr>
                <w:rFonts w:ascii="Bookman Old Style" w:hAnsi="Bookman Old Style"/>
                <w:sz w:val="18"/>
                <w:szCs w:val="18"/>
              </w:rPr>
            </w:pPr>
            <w:r w:rsidRPr="00696AA5">
              <w:rPr>
                <w:rFonts w:ascii="Bookman Old Style" w:hAnsi="Bookman Old Style"/>
                <w:sz w:val="18"/>
                <w:szCs w:val="18"/>
              </w:rPr>
              <w:t>Ha</w:t>
            </w:r>
          </w:p>
        </w:tc>
        <w:tc>
          <w:tcPr>
            <w:tcW w:w="1337" w:type="dxa"/>
            <w:tcBorders>
              <w:top w:val="nil"/>
              <w:left w:val="single" w:sz="4" w:space="0" w:color="auto"/>
              <w:bottom w:val="single" w:sz="4" w:space="0" w:color="auto"/>
              <w:right w:val="single" w:sz="4" w:space="0" w:color="auto"/>
            </w:tcBorders>
          </w:tcPr>
          <w:p w14:paraId="6EB6E232"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93,50</w:t>
            </w:r>
          </w:p>
        </w:tc>
        <w:tc>
          <w:tcPr>
            <w:tcW w:w="1337" w:type="dxa"/>
            <w:tcBorders>
              <w:top w:val="nil"/>
              <w:left w:val="single" w:sz="4" w:space="0" w:color="auto"/>
              <w:bottom w:val="single" w:sz="4" w:space="0" w:color="auto"/>
              <w:right w:val="single" w:sz="4" w:space="0" w:color="auto"/>
            </w:tcBorders>
          </w:tcPr>
          <w:p w14:paraId="791097A7"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50,20</w:t>
            </w:r>
          </w:p>
        </w:tc>
        <w:tc>
          <w:tcPr>
            <w:tcW w:w="1327" w:type="dxa"/>
            <w:tcBorders>
              <w:top w:val="nil"/>
              <w:left w:val="single" w:sz="4" w:space="0" w:color="auto"/>
              <w:bottom w:val="single" w:sz="4" w:space="0" w:color="auto"/>
              <w:right w:val="single" w:sz="4" w:space="0" w:color="auto"/>
            </w:tcBorders>
          </w:tcPr>
          <w:p w14:paraId="0C96D117"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113,53</w:t>
            </w:r>
          </w:p>
        </w:tc>
        <w:tc>
          <w:tcPr>
            <w:tcW w:w="1337" w:type="dxa"/>
            <w:tcBorders>
              <w:top w:val="nil"/>
              <w:left w:val="single" w:sz="4" w:space="0" w:color="auto"/>
              <w:bottom w:val="single" w:sz="4" w:space="0" w:color="auto"/>
              <w:right w:val="single" w:sz="4" w:space="0" w:color="auto"/>
            </w:tcBorders>
          </w:tcPr>
          <w:p w14:paraId="10E016BB"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73,58</w:t>
            </w:r>
          </w:p>
        </w:tc>
        <w:tc>
          <w:tcPr>
            <w:tcW w:w="1225" w:type="dxa"/>
            <w:tcBorders>
              <w:top w:val="nil"/>
              <w:left w:val="single" w:sz="4" w:space="0" w:color="auto"/>
              <w:bottom w:val="single" w:sz="4" w:space="0" w:color="auto"/>
              <w:right w:val="single" w:sz="4" w:space="0" w:color="auto"/>
            </w:tcBorders>
          </w:tcPr>
          <w:p w14:paraId="7FD4C052" w14:textId="77777777" w:rsidR="000740A6" w:rsidRPr="00696AA5" w:rsidRDefault="000740A6" w:rsidP="00717243">
            <w:pPr>
              <w:spacing w:line="240" w:lineRule="auto"/>
              <w:contextualSpacing/>
              <w:jc w:val="right"/>
              <w:rPr>
                <w:rFonts w:ascii="Bookman Old Style" w:hAnsi="Bookman Old Style" w:cs="Bookman Old Style"/>
                <w:sz w:val="18"/>
                <w:szCs w:val="18"/>
                <w:lang w:bidi="en-US"/>
              </w:rPr>
            </w:pPr>
            <w:r w:rsidRPr="00696AA5">
              <w:rPr>
                <w:rFonts w:ascii="Bookman Old Style" w:hAnsi="Bookman Old Style"/>
                <w:sz w:val="18"/>
                <w:szCs w:val="18"/>
              </w:rPr>
              <w:t>53,44</w:t>
            </w:r>
          </w:p>
        </w:tc>
      </w:tr>
    </w:tbl>
    <w:p w14:paraId="370E9E65" w14:textId="496012D3" w:rsidR="00B65D86" w:rsidRPr="00696AA5" w:rsidRDefault="00B65D86" w:rsidP="00717243">
      <w:pPr>
        <w:jc w:val="both"/>
        <w:rPr>
          <w:rFonts w:ascii="Bookman Old Style" w:hAnsi="Bookman Old Style" w:cs="Bookman Old Style"/>
          <w:i/>
          <w:sz w:val="18"/>
          <w:szCs w:val="20"/>
        </w:rPr>
      </w:pPr>
      <w:r w:rsidRPr="00696AA5">
        <w:rPr>
          <w:rFonts w:ascii="Bookman Old Style" w:hAnsi="Bookman Old Style" w:cs="Bookman Old Style"/>
          <w:i/>
          <w:sz w:val="18"/>
          <w:szCs w:val="20"/>
        </w:rPr>
        <w:t>Sumber: Dinas Pertanian Kab Cilacap, 202</w:t>
      </w:r>
      <w:r w:rsidR="009E430A" w:rsidRPr="00696AA5">
        <w:rPr>
          <w:rFonts w:ascii="Bookman Old Style" w:hAnsi="Bookman Old Style" w:cs="Bookman Old Style"/>
          <w:i/>
          <w:sz w:val="18"/>
          <w:szCs w:val="20"/>
        </w:rPr>
        <w:t>6</w:t>
      </w:r>
    </w:p>
    <w:p w14:paraId="33A74852" w14:textId="77777777" w:rsidR="009E430A" w:rsidRPr="00696AA5" w:rsidRDefault="009E430A" w:rsidP="00717243">
      <w:pPr>
        <w:pStyle w:val="ListParagraph"/>
        <w:spacing w:line="240" w:lineRule="auto"/>
        <w:ind w:left="0" w:firstLine="567"/>
        <w:jc w:val="both"/>
        <w:rPr>
          <w:rFonts w:ascii="Bookman Old Style" w:hAnsi="Bookman Old Style" w:cs="Bookman Old Style"/>
          <w:sz w:val="24"/>
        </w:rPr>
      </w:pPr>
    </w:p>
    <w:p w14:paraId="6966599F" w14:textId="225445A4" w:rsidR="00EC3FC5" w:rsidRPr="00696AA5" w:rsidRDefault="00EC3FC5" w:rsidP="00717243">
      <w:pPr>
        <w:pStyle w:val="Caption"/>
        <w:spacing w:after="0"/>
        <w:jc w:val="center"/>
        <w:rPr>
          <w:rFonts w:cs="Bookman Old Style"/>
          <w:szCs w:val="24"/>
        </w:rPr>
      </w:pPr>
      <w:bookmarkStart w:id="418" w:name="_Toc13849257"/>
      <w:bookmarkStart w:id="419" w:name="_Toc61788118"/>
      <w:bookmarkStart w:id="420" w:name="_Toc235114301"/>
      <w:r w:rsidRPr="00696AA5">
        <w:t xml:space="preserve">Tabel 2. </w:t>
      </w:r>
      <w:fldSimple w:instr=" SEQ Tabel_2. \* ARABIC ">
        <w:r w:rsidR="007227E2" w:rsidRPr="00696AA5">
          <w:rPr>
            <w:noProof/>
          </w:rPr>
          <w:t>141</w:t>
        </w:r>
      </w:fldSimple>
      <w:r w:rsidRPr="00696AA5">
        <w:br/>
        <w:t xml:space="preserve">Produksi Tanaman Hortikultura di Kabupaten Cilacap Tahun </w:t>
      </w:r>
      <w:bookmarkEnd w:id="418"/>
      <w:bookmarkEnd w:id="419"/>
      <w:r w:rsidR="003614F9" w:rsidRPr="00696AA5">
        <w:t>2021-2025</w:t>
      </w:r>
      <w:bookmarkEnd w:id="420"/>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839"/>
        <w:gridCol w:w="992"/>
        <w:gridCol w:w="1284"/>
        <w:gridCol w:w="1276"/>
        <w:gridCol w:w="1276"/>
        <w:gridCol w:w="1280"/>
        <w:gridCol w:w="1271"/>
      </w:tblGrid>
      <w:tr w:rsidR="000740A6" w:rsidRPr="00696AA5" w14:paraId="54D79F81" w14:textId="77777777" w:rsidTr="00205DCA">
        <w:trPr>
          <w:trHeight w:val="274"/>
          <w:tblHeader/>
          <w:jc w:val="center"/>
        </w:trPr>
        <w:tc>
          <w:tcPr>
            <w:tcW w:w="558" w:type="dxa"/>
            <w:vMerge w:val="restart"/>
            <w:tcBorders>
              <w:top w:val="single" w:sz="4" w:space="0" w:color="auto"/>
              <w:left w:val="single" w:sz="4" w:space="0" w:color="auto"/>
              <w:bottom w:val="single" w:sz="4" w:space="0" w:color="auto"/>
              <w:right w:val="single" w:sz="4" w:space="0" w:color="auto"/>
            </w:tcBorders>
            <w:vAlign w:val="center"/>
            <w:hideMark/>
          </w:tcPr>
          <w:p w14:paraId="563CE780" w14:textId="77777777" w:rsidR="000740A6" w:rsidRPr="00696AA5" w:rsidRDefault="000740A6" w:rsidP="00717243">
            <w:pPr>
              <w:spacing w:line="276"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No</w:t>
            </w:r>
          </w:p>
        </w:tc>
        <w:tc>
          <w:tcPr>
            <w:tcW w:w="1839" w:type="dxa"/>
            <w:vMerge w:val="restart"/>
            <w:tcBorders>
              <w:top w:val="single" w:sz="4" w:space="0" w:color="auto"/>
              <w:left w:val="single" w:sz="4" w:space="0" w:color="auto"/>
              <w:bottom w:val="single" w:sz="4" w:space="0" w:color="auto"/>
              <w:right w:val="single" w:sz="4" w:space="0" w:color="auto"/>
            </w:tcBorders>
            <w:vAlign w:val="center"/>
            <w:hideMark/>
          </w:tcPr>
          <w:p w14:paraId="7989F19D" w14:textId="77777777" w:rsidR="000740A6" w:rsidRPr="00696AA5" w:rsidRDefault="000740A6" w:rsidP="00717243">
            <w:pPr>
              <w:spacing w:line="276"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Jenis</w:t>
            </w:r>
          </w:p>
        </w:tc>
        <w:tc>
          <w:tcPr>
            <w:tcW w:w="992" w:type="dxa"/>
            <w:vMerge w:val="restart"/>
            <w:tcBorders>
              <w:top w:val="single" w:sz="4" w:space="0" w:color="auto"/>
              <w:left w:val="single" w:sz="4" w:space="0" w:color="auto"/>
              <w:bottom w:val="single" w:sz="4" w:space="0" w:color="auto"/>
              <w:right w:val="single" w:sz="4" w:space="0" w:color="auto"/>
            </w:tcBorders>
            <w:noWrap/>
            <w:vAlign w:val="center"/>
            <w:hideMark/>
          </w:tcPr>
          <w:p w14:paraId="3C070541" w14:textId="77777777" w:rsidR="000740A6" w:rsidRPr="00696AA5" w:rsidRDefault="000740A6" w:rsidP="00717243">
            <w:pPr>
              <w:spacing w:line="276"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Satuan</w:t>
            </w:r>
          </w:p>
        </w:tc>
        <w:tc>
          <w:tcPr>
            <w:tcW w:w="6387" w:type="dxa"/>
            <w:gridSpan w:val="5"/>
            <w:tcBorders>
              <w:top w:val="single" w:sz="4" w:space="0" w:color="auto"/>
              <w:left w:val="single" w:sz="4" w:space="0" w:color="auto"/>
              <w:bottom w:val="single" w:sz="4" w:space="0" w:color="auto"/>
              <w:right w:val="single" w:sz="4" w:space="0" w:color="auto"/>
            </w:tcBorders>
            <w:noWrap/>
            <w:vAlign w:val="center"/>
            <w:hideMark/>
          </w:tcPr>
          <w:p w14:paraId="746153C5" w14:textId="77777777" w:rsidR="000740A6" w:rsidRPr="00696AA5" w:rsidRDefault="000740A6" w:rsidP="00717243">
            <w:pPr>
              <w:spacing w:line="276"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Tahun</w:t>
            </w:r>
          </w:p>
        </w:tc>
      </w:tr>
      <w:tr w:rsidR="000740A6" w:rsidRPr="00696AA5" w14:paraId="63277491" w14:textId="77777777" w:rsidTr="00205DCA">
        <w:trPr>
          <w:trHeight w:val="171"/>
          <w:tblHeader/>
          <w:jc w:val="center"/>
        </w:trPr>
        <w:tc>
          <w:tcPr>
            <w:tcW w:w="558" w:type="dxa"/>
            <w:vMerge/>
            <w:tcBorders>
              <w:top w:val="single" w:sz="4" w:space="0" w:color="auto"/>
              <w:left w:val="single" w:sz="4" w:space="0" w:color="auto"/>
              <w:bottom w:val="single" w:sz="4" w:space="0" w:color="auto"/>
              <w:right w:val="single" w:sz="4" w:space="0" w:color="auto"/>
            </w:tcBorders>
            <w:vAlign w:val="center"/>
            <w:hideMark/>
          </w:tcPr>
          <w:p w14:paraId="6F0F0A47" w14:textId="77777777" w:rsidR="000740A6" w:rsidRPr="00696AA5" w:rsidRDefault="000740A6" w:rsidP="00717243">
            <w:pPr>
              <w:spacing w:line="276" w:lineRule="auto"/>
              <w:jc w:val="center"/>
              <w:rPr>
                <w:rFonts w:ascii="Bookman Old Style" w:hAnsi="Bookman Old Style" w:cs="Bookman Old Style"/>
                <w:b/>
                <w:bCs/>
                <w:sz w:val="18"/>
                <w:szCs w:val="18"/>
                <w:lang w:bidi="en-US"/>
              </w:rPr>
            </w:pPr>
          </w:p>
        </w:tc>
        <w:tc>
          <w:tcPr>
            <w:tcW w:w="1839" w:type="dxa"/>
            <w:vMerge/>
            <w:tcBorders>
              <w:top w:val="single" w:sz="4" w:space="0" w:color="auto"/>
              <w:left w:val="single" w:sz="4" w:space="0" w:color="auto"/>
              <w:bottom w:val="single" w:sz="4" w:space="0" w:color="auto"/>
              <w:right w:val="single" w:sz="4" w:space="0" w:color="auto"/>
            </w:tcBorders>
            <w:vAlign w:val="center"/>
            <w:hideMark/>
          </w:tcPr>
          <w:p w14:paraId="2F0A2DA5" w14:textId="77777777" w:rsidR="000740A6" w:rsidRPr="00696AA5" w:rsidRDefault="000740A6" w:rsidP="00717243">
            <w:pPr>
              <w:spacing w:line="276" w:lineRule="auto"/>
              <w:jc w:val="center"/>
              <w:rPr>
                <w:rFonts w:ascii="Bookman Old Style" w:hAnsi="Bookman Old Style" w:cs="Bookman Old Style"/>
                <w:b/>
                <w:bCs/>
                <w:sz w:val="18"/>
                <w:szCs w:val="18"/>
                <w:lang w:bidi="en-U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3485E37E" w14:textId="77777777" w:rsidR="000740A6" w:rsidRPr="00696AA5" w:rsidRDefault="000740A6" w:rsidP="00717243">
            <w:pPr>
              <w:spacing w:line="276" w:lineRule="auto"/>
              <w:jc w:val="center"/>
              <w:rPr>
                <w:rFonts w:ascii="Bookman Old Style" w:hAnsi="Bookman Old Style" w:cs="Bookman Old Style"/>
                <w:b/>
                <w:bCs/>
                <w:sz w:val="18"/>
                <w:szCs w:val="18"/>
                <w:lang w:bidi="en-US"/>
              </w:rPr>
            </w:pPr>
          </w:p>
        </w:tc>
        <w:tc>
          <w:tcPr>
            <w:tcW w:w="1284" w:type="dxa"/>
            <w:tcBorders>
              <w:top w:val="single" w:sz="4" w:space="0" w:color="auto"/>
              <w:left w:val="single" w:sz="4" w:space="0" w:color="auto"/>
              <w:bottom w:val="single" w:sz="4" w:space="0" w:color="auto"/>
              <w:right w:val="single" w:sz="4" w:space="0" w:color="auto"/>
            </w:tcBorders>
            <w:noWrap/>
            <w:vAlign w:val="center"/>
            <w:hideMark/>
          </w:tcPr>
          <w:p w14:paraId="0F75165E" w14:textId="77777777" w:rsidR="000740A6" w:rsidRPr="00696AA5" w:rsidRDefault="000740A6" w:rsidP="00717243">
            <w:pPr>
              <w:spacing w:line="276"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2021</w:t>
            </w:r>
          </w:p>
        </w:tc>
        <w:tc>
          <w:tcPr>
            <w:tcW w:w="1276" w:type="dxa"/>
            <w:tcBorders>
              <w:top w:val="single" w:sz="4" w:space="0" w:color="auto"/>
              <w:left w:val="single" w:sz="4" w:space="0" w:color="auto"/>
              <w:bottom w:val="single" w:sz="4" w:space="0" w:color="auto"/>
              <w:right w:val="single" w:sz="4" w:space="0" w:color="auto"/>
            </w:tcBorders>
            <w:noWrap/>
            <w:vAlign w:val="center"/>
          </w:tcPr>
          <w:p w14:paraId="19E7D377" w14:textId="77777777" w:rsidR="000740A6" w:rsidRPr="00696AA5" w:rsidRDefault="000740A6" w:rsidP="00717243">
            <w:pPr>
              <w:spacing w:line="276"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2022</w:t>
            </w:r>
          </w:p>
        </w:tc>
        <w:tc>
          <w:tcPr>
            <w:tcW w:w="1276" w:type="dxa"/>
            <w:tcBorders>
              <w:top w:val="single" w:sz="4" w:space="0" w:color="auto"/>
              <w:left w:val="single" w:sz="4" w:space="0" w:color="auto"/>
              <w:bottom w:val="single" w:sz="4" w:space="0" w:color="auto"/>
              <w:right w:val="single" w:sz="4" w:space="0" w:color="auto"/>
            </w:tcBorders>
            <w:noWrap/>
            <w:vAlign w:val="center"/>
          </w:tcPr>
          <w:p w14:paraId="6DA8425C" w14:textId="77777777" w:rsidR="000740A6" w:rsidRPr="00696AA5" w:rsidRDefault="000740A6" w:rsidP="00717243">
            <w:pPr>
              <w:spacing w:line="276"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2023</w:t>
            </w:r>
          </w:p>
        </w:tc>
        <w:tc>
          <w:tcPr>
            <w:tcW w:w="1280" w:type="dxa"/>
            <w:tcBorders>
              <w:top w:val="single" w:sz="4" w:space="0" w:color="auto"/>
              <w:left w:val="single" w:sz="4" w:space="0" w:color="auto"/>
              <w:bottom w:val="single" w:sz="4" w:space="0" w:color="auto"/>
              <w:right w:val="single" w:sz="4" w:space="0" w:color="auto"/>
            </w:tcBorders>
            <w:noWrap/>
            <w:vAlign w:val="center"/>
          </w:tcPr>
          <w:p w14:paraId="6B06C439" w14:textId="77777777" w:rsidR="000740A6" w:rsidRPr="00696AA5" w:rsidRDefault="000740A6" w:rsidP="00717243">
            <w:pPr>
              <w:spacing w:line="276"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2024</w:t>
            </w:r>
          </w:p>
        </w:tc>
        <w:tc>
          <w:tcPr>
            <w:tcW w:w="1271" w:type="dxa"/>
            <w:tcBorders>
              <w:top w:val="single" w:sz="4" w:space="0" w:color="auto"/>
              <w:left w:val="single" w:sz="4" w:space="0" w:color="auto"/>
              <w:bottom w:val="single" w:sz="4" w:space="0" w:color="auto"/>
              <w:right w:val="single" w:sz="4" w:space="0" w:color="auto"/>
            </w:tcBorders>
            <w:noWrap/>
            <w:vAlign w:val="center"/>
          </w:tcPr>
          <w:p w14:paraId="7DA2A1D5" w14:textId="77777777" w:rsidR="000740A6" w:rsidRPr="00696AA5" w:rsidRDefault="000740A6" w:rsidP="00717243">
            <w:pPr>
              <w:spacing w:line="276"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2025</w:t>
            </w:r>
          </w:p>
        </w:tc>
      </w:tr>
      <w:tr w:rsidR="000740A6" w:rsidRPr="00696AA5" w14:paraId="14CE5FCF" w14:textId="77777777" w:rsidTr="00205DCA">
        <w:trPr>
          <w:trHeight w:val="300"/>
          <w:jc w:val="center"/>
        </w:trPr>
        <w:tc>
          <w:tcPr>
            <w:tcW w:w="558" w:type="dxa"/>
            <w:tcBorders>
              <w:top w:val="single" w:sz="4" w:space="0" w:color="auto"/>
              <w:left w:val="single" w:sz="4" w:space="0" w:color="auto"/>
              <w:bottom w:val="single" w:sz="4" w:space="0" w:color="auto"/>
              <w:right w:val="single" w:sz="4" w:space="0" w:color="auto"/>
            </w:tcBorders>
            <w:vAlign w:val="center"/>
          </w:tcPr>
          <w:p w14:paraId="7BAFD92E" w14:textId="77777777" w:rsidR="000740A6" w:rsidRPr="00696AA5" w:rsidRDefault="000740A6" w:rsidP="00717243">
            <w:pPr>
              <w:numPr>
                <w:ilvl w:val="0"/>
                <w:numId w:val="8"/>
              </w:numPr>
              <w:spacing w:line="276" w:lineRule="auto"/>
              <w:jc w:val="center"/>
              <w:rPr>
                <w:rFonts w:ascii="Bookman Old Style" w:hAnsi="Bookman Old Style" w:cs="Bookman Old Style"/>
                <w:sz w:val="18"/>
                <w:szCs w:val="18"/>
                <w:lang w:bidi="en-US"/>
              </w:rPr>
            </w:pPr>
          </w:p>
        </w:tc>
        <w:tc>
          <w:tcPr>
            <w:tcW w:w="1839" w:type="dxa"/>
            <w:tcBorders>
              <w:top w:val="single" w:sz="4" w:space="0" w:color="auto"/>
              <w:left w:val="single" w:sz="4" w:space="0" w:color="auto"/>
              <w:bottom w:val="single" w:sz="4" w:space="0" w:color="auto"/>
              <w:right w:val="single" w:sz="4" w:space="0" w:color="auto"/>
            </w:tcBorders>
            <w:noWrap/>
            <w:hideMark/>
          </w:tcPr>
          <w:p w14:paraId="242BB93E" w14:textId="77777777" w:rsidR="000740A6" w:rsidRPr="00696AA5" w:rsidRDefault="000740A6" w:rsidP="00717243">
            <w:pPr>
              <w:spacing w:line="276" w:lineRule="auto"/>
              <w:rPr>
                <w:rFonts w:ascii="Bookman Old Style" w:hAnsi="Bookman Old Style" w:cs="Bookman Old Style"/>
                <w:sz w:val="18"/>
                <w:szCs w:val="18"/>
                <w:lang w:bidi="en-US"/>
              </w:rPr>
            </w:pPr>
            <w:r w:rsidRPr="00696AA5">
              <w:rPr>
                <w:rFonts w:ascii="Bookman Old Style" w:hAnsi="Bookman Old Style"/>
                <w:sz w:val="18"/>
                <w:szCs w:val="18"/>
              </w:rPr>
              <w:t>Cabe</w:t>
            </w:r>
          </w:p>
        </w:tc>
        <w:tc>
          <w:tcPr>
            <w:tcW w:w="992" w:type="dxa"/>
            <w:tcBorders>
              <w:top w:val="single" w:sz="4" w:space="0" w:color="auto"/>
              <w:left w:val="single" w:sz="4" w:space="0" w:color="auto"/>
              <w:bottom w:val="single" w:sz="4" w:space="0" w:color="auto"/>
              <w:right w:val="single" w:sz="4" w:space="0" w:color="auto"/>
            </w:tcBorders>
            <w:hideMark/>
          </w:tcPr>
          <w:p w14:paraId="3C6E38FE" w14:textId="77777777" w:rsidR="000740A6" w:rsidRPr="00696AA5" w:rsidRDefault="000740A6" w:rsidP="00717243">
            <w:pPr>
              <w:spacing w:line="276" w:lineRule="auto"/>
              <w:jc w:val="center"/>
              <w:rPr>
                <w:rFonts w:ascii="Bookman Old Style" w:hAnsi="Bookman Old Style" w:cs="Bookman Old Style"/>
                <w:sz w:val="18"/>
                <w:szCs w:val="18"/>
                <w:lang w:bidi="en-US"/>
              </w:rPr>
            </w:pPr>
            <w:r w:rsidRPr="00696AA5">
              <w:rPr>
                <w:rFonts w:ascii="Bookman Old Style" w:hAnsi="Bookman Old Style"/>
                <w:sz w:val="18"/>
                <w:szCs w:val="18"/>
              </w:rPr>
              <w:t>Ton</w:t>
            </w:r>
          </w:p>
        </w:tc>
        <w:tc>
          <w:tcPr>
            <w:tcW w:w="1284" w:type="dxa"/>
            <w:tcBorders>
              <w:top w:val="single" w:sz="4" w:space="0" w:color="auto"/>
              <w:left w:val="single" w:sz="4" w:space="0" w:color="auto"/>
              <w:bottom w:val="single" w:sz="4" w:space="0" w:color="auto"/>
              <w:right w:val="single" w:sz="4" w:space="0" w:color="auto"/>
            </w:tcBorders>
            <w:hideMark/>
          </w:tcPr>
          <w:p w14:paraId="6B8D4E53"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12.856,00</w:t>
            </w:r>
          </w:p>
        </w:tc>
        <w:tc>
          <w:tcPr>
            <w:tcW w:w="1276" w:type="dxa"/>
            <w:tcBorders>
              <w:top w:val="single" w:sz="4" w:space="0" w:color="auto"/>
              <w:left w:val="single" w:sz="4" w:space="0" w:color="auto"/>
              <w:bottom w:val="single" w:sz="4" w:space="0" w:color="auto"/>
              <w:right w:val="single" w:sz="4" w:space="0" w:color="auto"/>
            </w:tcBorders>
          </w:tcPr>
          <w:p w14:paraId="2702AF21"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13.569,00</w:t>
            </w:r>
          </w:p>
        </w:tc>
        <w:tc>
          <w:tcPr>
            <w:tcW w:w="1276" w:type="dxa"/>
            <w:tcBorders>
              <w:top w:val="single" w:sz="4" w:space="0" w:color="auto"/>
              <w:left w:val="single" w:sz="4" w:space="0" w:color="auto"/>
              <w:bottom w:val="single" w:sz="4" w:space="0" w:color="auto"/>
              <w:right w:val="single" w:sz="4" w:space="0" w:color="auto"/>
            </w:tcBorders>
          </w:tcPr>
          <w:p w14:paraId="2D054AE6"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9.635,77</w:t>
            </w:r>
          </w:p>
        </w:tc>
        <w:tc>
          <w:tcPr>
            <w:tcW w:w="1280" w:type="dxa"/>
            <w:tcBorders>
              <w:top w:val="single" w:sz="4" w:space="0" w:color="auto"/>
              <w:left w:val="single" w:sz="4" w:space="0" w:color="auto"/>
              <w:bottom w:val="single" w:sz="4" w:space="0" w:color="auto"/>
              <w:right w:val="single" w:sz="4" w:space="0" w:color="auto"/>
            </w:tcBorders>
          </w:tcPr>
          <w:p w14:paraId="3F171F17"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11.168,59</w:t>
            </w:r>
          </w:p>
        </w:tc>
        <w:tc>
          <w:tcPr>
            <w:tcW w:w="1271" w:type="dxa"/>
            <w:tcBorders>
              <w:top w:val="single" w:sz="4" w:space="0" w:color="auto"/>
              <w:left w:val="single" w:sz="4" w:space="0" w:color="auto"/>
              <w:bottom w:val="single" w:sz="4" w:space="0" w:color="auto"/>
              <w:right w:val="single" w:sz="4" w:space="0" w:color="auto"/>
            </w:tcBorders>
          </w:tcPr>
          <w:p w14:paraId="75107E68"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12.752,94</w:t>
            </w:r>
          </w:p>
        </w:tc>
      </w:tr>
      <w:tr w:rsidR="000740A6" w:rsidRPr="00696AA5" w14:paraId="3FD66691" w14:textId="77777777" w:rsidTr="00205DCA">
        <w:trPr>
          <w:trHeight w:val="300"/>
          <w:jc w:val="center"/>
        </w:trPr>
        <w:tc>
          <w:tcPr>
            <w:tcW w:w="558" w:type="dxa"/>
            <w:tcBorders>
              <w:top w:val="single" w:sz="4" w:space="0" w:color="auto"/>
              <w:left w:val="single" w:sz="4" w:space="0" w:color="auto"/>
              <w:bottom w:val="single" w:sz="4" w:space="0" w:color="auto"/>
              <w:right w:val="single" w:sz="4" w:space="0" w:color="auto"/>
            </w:tcBorders>
            <w:vAlign w:val="center"/>
          </w:tcPr>
          <w:p w14:paraId="4C3E3DC6" w14:textId="77777777" w:rsidR="000740A6" w:rsidRPr="00696AA5" w:rsidRDefault="000740A6" w:rsidP="00717243">
            <w:pPr>
              <w:numPr>
                <w:ilvl w:val="0"/>
                <w:numId w:val="8"/>
              </w:numPr>
              <w:spacing w:line="276" w:lineRule="auto"/>
              <w:jc w:val="center"/>
              <w:rPr>
                <w:rFonts w:ascii="Bookman Old Style" w:hAnsi="Bookman Old Style" w:cs="Bookman Old Style"/>
                <w:sz w:val="18"/>
                <w:szCs w:val="18"/>
                <w:lang w:bidi="en-US"/>
              </w:rPr>
            </w:pPr>
          </w:p>
        </w:tc>
        <w:tc>
          <w:tcPr>
            <w:tcW w:w="1839" w:type="dxa"/>
            <w:tcBorders>
              <w:top w:val="single" w:sz="4" w:space="0" w:color="auto"/>
              <w:left w:val="single" w:sz="4" w:space="0" w:color="auto"/>
              <w:bottom w:val="single" w:sz="4" w:space="0" w:color="auto"/>
              <w:right w:val="single" w:sz="4" w:space="0" w:color="auto"/>
            </w:tcBorders>
            <w:noWrap/>
            <w:hideMark/>
          </w:tcPr>
          <w:p w14:paraId="0AD4A9E7" w14:textId="77777777" w:rsidR="000740A6" w:rsidRPr="00696AA5" w:rsidRDefault="000740A6" w:rsidP="00717243">
            <w:pPr>
              <w:spacing w:line="276" w:lineRule="auto"/>
              <w:rPr>
                <w:rFonts w:ascii="Bookman Old Style" w:hAnsi="Bookman Old Style" w:cs="Bookman Old Style"/>
                <w:sz w:val="18"/>
                <w:szCs w:val="18"/>
                <w:lang w:bidi="en-US"/>
              </w:rPr>
            </w:pPr>
            <w:r w:rsidRPr="00696AA5">
              <w:rPr>
                <w:rFonts w:ascii="Bookman Old Style" w:hAnsi="Bookman Old Style"/>
                <w:sz w:val="18"/>
                <w:szCs w:val="18"/>
              </w:rPr>
              <w:t>Jeruk Siam</w:t>
            </w:r>
          </w:p>
        </w:tc>
        <w:tc>
          <w:tcPr>
            <w:tcW w:w="992" w:type="dxa"/>
            <w:tcBorders>
              <w:top w:val="single" w:sz="4" w:space="0" w:color="auto"/>
              <w:left w:val="single" w:sz="4" w:space="0" w:color="auto"/>
              <w:bottom w:val="single" w:sz="4" w:space="0" w:color="auto"/>
              <w:right w:val="single" w:sz="4" w:space="0" w:color="auto"/>
            </w:tcBorders>
            <w:hideMark/>
          </w:tcPr>
          <w:p w14:paraId="1B86B5A6" w14:textId="77777777" w:rsidR="000740A6" w:rsidRPr="00696AA5" w:rsidRDefault="000740A6" w:rsidP="00717243">
            <w:pPr>
              <w:spacing w:line="276" w:lineRule="auto"/>
              <w:jc w:val="center"/>
              <w:rPr>
                <w:rFonts w:ascii="Bookman Old Style" w:hAnsi="Bookman Old Style" w:cs="Bookman Old Style"/>
                <w:sz w:val="18"/>
                <w:szCs w:val="18"/>
                <w:lang w:bidi="en-US"/>
              </w:rPr>
            </w:pPr>
            <w:r w:rsidRPr="00696AA5">
              <w:rPr>
                <w:rFonts w:ascii="Bookman Old Style" w:hAnsi="Bookman Old Style"/>
                <w:sz w:val="18"/>
                <w:szCs w:val="18"/>
              </w:rPr>
              <w:t>Ton</w:t>
            </w:r>
          </w:p>
        </w:tc>
        <w:tc>
          <w:tcPr>
            <w:tcW w:w="1284" w:type="dxa"/>
            <w:tcBorders>
              <w:top w:val="single" w:sz="4" w:space="0" w:color="auto"/>
              <w:left w:val="single" w:sz="4" w:space="0" w:color="auto"/>
              <w:bottom w:val="single" w:sz="4" w:space="0" w:color="auto"/>
              <w:right w:val="single" w:sz="4" w:space="0" w:color="auto"/>
            </w:tcBorders>
            <w:hideMark/>
          </w:tcPr>
          <w:p w14:paraId="19F353A9"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3.180,00</w:t>
            </w:r>
          </w:p>
        </w:tc>
        <w:tc>
          <w:tcPr>
            <w:tcW w:w="1276" w:type="dxa"/>
            <w:tcBorders>
              <w:top w:val="single" w:sz="4" w:space="0" w:color="auto"/>
              <w:left w:val="single" w:sz="4" w:space="0" w:color="auto"/>
              <w:bottom w:val="single" w:sz="4" w:space="0" w:color="auto"/>
              <w:right w:val="single" w:sz="4" w:space="0" w:color="auto"/>
            </w:tcBorders>
          </w:tcPr>
          <w:p w14:paraId="26DD3045"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3.723,52</w:t>
            </w:r>
          </w:p>
        </w:tc>
        <w:tc>
          <w:tcPr>
            <w:tcW w:w="1276" w:type="dxa"/>
            <w:tcBorders>
              <w:top w:val="single" w:sz="4" w:space="0" w:color="auto"/>
              <w:left w:val="single" w:sz="4" w:space="0" w:color="auto"/>
              <w:bottom w:val="single" w:sz="4" w:space="0" w:color="auto"/>
              <w:right w:val="single" w:sz="4" w:space="0" w:color="auto"/>
            </w:tcBorders>
          </w:tcPr>
          <w:p w14:paraId="0E91918C"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1.968,84</w:t>
            </w:r>
          </w:p>
        </w:tc>
        <w:tc>
          <w:tcPr>
            <w:tcW w:w="1280" w:type="dxa"/>
            <w:tcBorders>
              <w:top w:val="single" w:sz="4" w:space="0" w:color="auto"/>
              <w:left w:val="single" w:sz="4" w:space="0" w:color="auto"/>
              <w:bottom w:val="single" w:sz="4" w:space="0" w:color="auto"/>
              <w:right w:val="single" w:sz="4" w:space="0" w:color="auto"/>
            </w:tcBorders>
          </w:tcPr>
          <w:p w14:paraId="01897078"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3.246,05</w:t>
            </w:r>
          </w:p>
        </w:tc>
        <w:tc>
          <w:tcPr>
            <w:tcW w:w="1271" w:type="dxa"/>
            <w:tcBorders>
              <w:top w:val="single" w:sz="4" w:space="0" w:color="auto"/>
              <w:left w:val="single" w:sz="4" w:space="0" w:color="auto"/>
              <w:bottom w:val="single" w:sz="4" w:space="0" w:color="auto"/>
              <w:right w:val="single" w:sz="4" w:space="0" w:color="auto"/>
            </w:tcBorders>
          </w:tcPr>
          <w:p w14:paraId="10AC5F73"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5.650,14</w:t>
            </w:r>
          </w:p>
        </w:tc>
      </w:tr>
      <w:tr w:rsidR="000740A6" w:rsidRPr="00696AA5" w14:paraId="5E822980" w14:textId="77777777" w:rsidTr="00205DCA">
        <w:trPr>
          <w:trHeight w:val="300"/>
          <w:jc w:val="center"/>
        </w:trPr>
        <w:tc>
          <w:tcPr>
            <w:tcW w:w="558" w:type="dxa"/>
            <w:tcBorders>
              <w:top w:val="single" w:sz="4" w:space="0" w:color="auto"/>
              <w:left w:val="single" w:sz="4" w:space="0" w:color="auto"/>
              <w:bottom w:val="single" w:sz="4" w:space="0" w:color="auto"/>
              <w:right w:val="single" w:sz="4" w:space="0" w:color="auto"/>
            </w:tcBorders>
            <w:vAlign w:val="center"/>
          </w:tcPr>
          <w:p w14:paraId="1F2998F7" w14:textId="77777777" w:rsidR="000740A6" w:rsidRPr="00696AA5" w:rsidRDefault="000740A6" w:rsidP="00717243">
            <w:pPr>
              <w:numPr>
                <w:ilvl w:val="0"/>
                <w:numId w:val="8"/>
              </w:numPr>
              <w:spacing w:line="276" w:lineRule="auto"/>
              <w:jc w:val="center"/>
              <w:rPr>
                <w:rFonts w:ascii="Bookman Old Style" w:hAnsi="Bookman Old Style" w:cs="Bookman Old Style"/>
                <w:sz w:val="18"/>
                <w:szCs w:val="18"/>
                <w:lang w:bidi="en-US"/>
              </w:rPr>
            </w:pPr>
          </w:p>
        </w:tc>
        <w:tc>
          <w:tcPr>
            <w:tcW w:w="1839" w:type="dxa"/>
            <w:tcBorders>
              <w:top w:val="single" w:sz="4" w:space="0" w:color="auto"/>
              <w:left w:val="single" w:sz="4" w:space="0" w:color="auto"/>
              <w:bottom w:val="single" w:sz="4" w:space="0" w:color="auto"/>
              <w:right w:val="single" w:sz="4" w:space="0" w:color="auto"/>
            </w:tcBorders>
            <w:noWrap/>
            <w:hideMark/>
          </w:tcPr>
          <w:p w14:paraId="19DDF414" w14:textId="77777777" w:rsidR="000740A6" w:rsidRPr="00696AA5" w:rsidRDefault="000740A6" w:rsidP="00717243">
            <w:pPr>
              <w:spacing w:line="276" w:lineRule="auto"/>
              <w:rPr>
                <w:rFonts w:ascii="Bookman Old Style" w:hAnsi="Bookman Old Style" w:cs="Bookman Old Style"/>
                <w:sz w:val="18"/>
                <w:szCs w:val="18"/>
                <w:lang w:bidi="en-US"/>
              </w:rPr>
            </w:pPr>
            <w:r w:rsidRPr="00696AA5">
              <w:rPr>
                <w:rFonts w:ascii="Bookman Old Style" w:hAnsi="Bookman Old Style"/>
                <w:sz w:val="18"/>
                <w:szCs w:val="18"/>
              </w:rPr>
              <w:t>Sukun</w:t>
            </w:r>
          </w:p>
        </w:tc>
        <w:tc>
          <w:tcPr>
            <w:tcW w:w="992" w:type="dxa"/>
            <w:tcBorders>
              <w:top w:val="single" w:sz="4" w:space="0" w:color="auto"/>
              <w:left w:val="single" w:sz="4" w:space="0" w:color="auto"/>
              <w:bottom w:val="single" w:sz="4" w:space="0" w:color="auto"/>
              <w:right w:val="single" w:sz="4" w:space="0" w:color="auto"/>
            </w:tcBorders>
            <w:hideMark/>
          </w:tcPr>
          <w:p w14:paraId="72E96D84" w14:textId="77777777" w:rsidR="000740A6" w:rsidRPr="00696AA5" w:rsidRDefault="000740A6" w:rsidP="00717243">
            <w:pPr>
              <w:spacing w:line="276" w:lineRule="auto"/>
              <w:jc w:val="center"/>
              <w:rPr>
                <w:rFonts w:ascii="Bookman Old Style" w:hAnsi="Bookman Old Style" w:cs="Bookman Old Style"/>
                <w:sz w:val="18"/>
                <w:szCs w:val="18"/>
                <w:lang w:bidi="en-US"/>
              </w:rPr>
            </w:pPr>
            <w:r w:rsidRPr="00696AA5">
              <w:rPr>
                <w:rFonts w:ascii="Bookman Old Style" w:hAnsi="Bookman Old Style"/>
                <w:sz w:val="18"/>
                <w:szCs w:val="18"/>
              </w:rPr>
              <w:t>Ton</w:t>
            </w:r>
          </w:p>
        </w:tc>
        <w:tc>
          <w:tcPr>
            <w:tcW w:w="1284" w:type="dxa"/>
            <w:tcBorders>
              <w:top w:val="single" w:sz="4" w:space="0" w:color="auto"/>
              <w:left w:val="single" w:sz="4" w:space="0" w:color="auto"/>
              <w:bottom w:val="single" w:sz="4" w:space="0" w:color="auto"/>
              <w:right w:val="single" w:sz="4" w:space="0" w:color="auto"/>
            </w:tcBorders>
            <w:hideMark/>
          </w:tcPr>
          <w:p w14:paraId="001B6162"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503,00</w:t>
            </w:r>
          </w:p>
        </w:tc>
        <w:tc>
          <w:tcPr>
            <w:tcW w:w="1276" w:type="dxa"/>
            <w:tcBorders>
              <w:top w:val="single" w:sz="4" w:space="0" w:color="auto"/>
              <w:left w:val="single" w:sz="4" w:space="0" w:color="auto"/>
              <w:bottom w:val="single" w:sz="4" w:space="0" w:color="auto"/>
              <w:right w:val="single" w:sz="4" w:space="0" w:color="auto"/>
            </w:tcBorders>
          </w:tcPr>
          <w:p w14:paraId="3573ACF7"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337,80</w:t>
            </w:r>
          </w:p>
        </w:tc>
        <w:tc>
          <w:tcPr>
            <w:tcW w:w="1276" w:type="dxa"/>
            <w:tcBorders>
              <w:top w:val="single" w:sz="4" w:space="0" w:color="auto"/>
              <w:left w:val="single" w:sz="4" w:space="0" w:color="auto"/>
              <w:bottom w:val="single" w:sz="4" w:space="0" w:color="auto"/>
              <w:right w:val="single" w:sz="4" w:space="0" w:color="auto"/>
            </w:tcBorders>
          </w:tcPr>
          <w:p w14:paraId="31BF5AB2"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1.123,96</w:t>
            </w:r>
          </w:p>
        </w:tc>
        <w:tc>
          <w:tcPr>
            <w:tcW w:w="1280" w:type="dxa"/>
            <w:tcBorders>
              <w:top w:val="single" w:sz="4" w:space="0" w:color="auto"/>
              <w:left w:val="single" w:sz="4" w:space="0" w:color="auto"/>
              <w:bottom w:val="single" w:sz="4" w:space="0" w:color="auto"/>
              <w:right w:val="single" w:sz="4" w:space="0" w:color="auto"/>
            </w:tcBorders>
          </w:tcPr>
          <w:p w14:paraId="15073429"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2.069,47</w:t>
            </w:r>
          </w:p>
        </w:tc>
        <w:tc>
          <w:tcPr>
            <w:tcW w:w="1271" w:type="dxa"/>
            <w:tcBorders>
              <w:top w:val="single" w:sz="4" w:space="0" w:color="auto"/>
              <w:left w:val="single" w:sz="4" w:space="0" w:color="auto"/>
              <w:bottom w:val="single" w:sz="4" w:space="0" w:color="auto"/>
              <w:right w:val="single" w:sz="4" w:space="0" w:color="auto"/>
            </w:tcBorders>
          </w:tcPr>
          <w:p w14:paraId="5068C609"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2.085,39</w:t>
            </w:r>
          </w:p>
        </w:tc>
      </w:tr>
      <w:tr w:rsidR="000740A6" w:rsidRPr="00696AA5" w14:paraId="44AE9498" w14:textId="77777777" w:rsidTr="00205DCA">
        <w:trPr>
          <w:trHeight w:val="300"/>
          <w:jc w:val="center"/>
        </w:trPr>
        <w:tc>
          <w:tcPr>
            <w:tcW w:w="558" w:type="dxa"/>
            <w:tcBorders>
              <w:top w:val="single" w:sz="4" w:space="0" w:color="auto"/>
              <w:left w:val="single" w:sz="4" w:space="0" w:color="auto"/>
              <w:bottom w:val="single" w:sz="4" w:space="0" w:color="auto"/>
              <w:right w:val="single" w:sz="4" w:space="0" w:color="auto"/>
            </w:tcBorders>
            <w:vAlign w:val="center"/>
          </w:tcPr>
          <w:p w14:paraId="427EF25C" w14:textId="77777777" w:rsidR="000740A6" w:rsidRPr="00696AA5" w:rsidRDefault="000740A6" w:rsidP="00717243">
            <w:pPr>
              <w:numPr>
                <w:ilvl w:val="0"/>
                <w:numId w:val="8"/>
              </w:numPr>
              <w:spacing w:line="276" w:lineRule="auto"/>
              <w:jc w:val="center"/>
              <w:rPr>
                <w:rFonts w:ascii="Bookman Old Style" w:hAnsi="Bookman Old Style" w:cs="Bookman Old Style"/>
                <w:sz w:val="18"/>
                <w:szCs w:val="18"/>
                <w:lang w:bidi="en-US"/>
              </w:rPr>
            </w:pPr>
          </w:p>
        </w:tc>
        <w:tc>
          <w:tcPr>
            <w:tcW w:w="1839" w:type="dxa"/>
            <w:tcBorders>
              <w:top w:val="single" w:sz="4" w:space="0" w:color="auto"/>
              <w:left w:val="single" w:sz="4" w:space="0" w:color="auto"/>
              <w:bottom w:val="single" w:sz="4" w:space="0" w:color="auto"/>
              <w:right w:val="single" w:sz="4" w:space="0" w:color="auto"/>
            </w:tcBorders>
            <w:noWrap/>
            <w:hideMark/>
          </w:tcPr>
          <w:p w14:paraId="1B248B9D" w14:textId="77777777" w:rsidR="000740A6" w:rsidRPr="00696AA5" w:rsidRDefault="000740A6" w:rsidP="00717243">
            <w:pPr>
              <w:spacing w:line="276" w:lineRule="auto"/>
              <w:rPr>
                <w:rFonts w:ascii="Bookman Old Style" w:hAnsi="Bookman Old Style" w:cs="Bookman Old Style"/>
                <w:sz w:val="18"/>
                <w:szCs w:val="18"/>
                <w:lang w:bidi="en-US"/>
              </w:rPr>
            </w:pPr>
            <w:r w:rsidRPr="00696AA5">
              <w:rPr>
                <w:rFonts w:ascii="Bookman Old Style" w:hAnsi="Bookman Old Style"/>
                <w:sz w:val="18"/>
                <w:szCs w:val="18"/>
              </w:rPr>
              <w:t>Manggis</w:t>
            </w:r>
          </w:p>
        </w:tc>
        <w:tc>
          <w:tcPr>
            <w:tcW w:w="992" w:type="dxa"/>
            <w:tcBorders>
              <w:top w:val="single" w:sz="4" w:space="0" w:color="auto"/>
              <w:left w:val="single" w:sz="4" w:space="0" w:color="auto"/>
              <w:bottom w:val="single" w:sz="4" w:space="0" w:color="auto"/>
              <w:right w:val="single" w:sz="4" w:space="0" w:color="auto"/>
            </w:tcBorders>
            <w:hideMark/>
          </w:tcPr>
          <w:p w14:paraId="640CD7DB" w14:textId="77777777" w:rsidR="000740A6" w:rsidRPr="00696AA5" w:rsidRDefault="000740A6" w:rsidP="00717243">
            <w:pPr>
              <w:spacing w:line="276" w:lineRule="auto"/>
              <w:jc w:val="center"/>
              <w:rPr>
                <w:rFonts w:ascii="Bookman Old Style" w:hAnsi="Bookman Old Style" w:cs="Bookman Old Style"/>
                <w:sz w:val="18"/>
                <w:szCs w:val="18"/>
                <w:lang w:bidi="en-US"/>
              </w:rPr>
            </w:pPr>
            <w:r w:rsidRPr="00696AA5">
              <w:rPr>
                <w:rFonts w:ascii="Bookman Old Style" w:hAnsi="Bookman Old Style"/>
                <w:sz w:val="18"/>
                <w:szCs w:val="18"/>
              </w:rPr>
              <w:t>Ton</w:t>
            </w:r>
          </w:p>
        </w:tc>
        <w:tc>
          <w:tcPr>
            <w:tcW w:w="1284" w:type="dxa"/>
            <w:tcBorders>
              <w:top w:val="single" w:sz="4" w:space="0" w:color="auto"/>
              <w:left w:val="single" w:sz="4" w:space="0" w:color="auto"/>
              <w:bottom w:val="single" w:sz="4" w:space="0" w:color="auto"/>
              <w:right w:val="single" w:sz="4" w:space="0" w:color="auto"/>
            </w:tcBorders>
            <w:hideMark/>
          </w:tcPr>
          <w:p w14:paraId="5BC1D3E2"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184,00</w:t>
            </w:r>
          </w:p>
        </w:tc>
        <w:tc>
          <w:tcPr>
            <w:tcW w:w="1276" w:type="dxa"/>
            <w:tcBorders>
              <w:top w:val="single" w:sz="4" w:space="0" w:color="auto"/>
              <w:left w:val="single" w:sz="4" w:space="0" w:color="auto"/>
              <w:bottom w:val="single" w:sz="4" w:space="0" w:color="auto"/>
              <w:right w:val="single" w:sz="4" w:space="0" w:color="auto"/>
            </w:tcBorders>
          </w:tcPr>
          <w:p w14:paraId="35EA7173"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149,12</w:t>
            </w:r>
          </w:p>
        </w:tc>
        <w:tc>
          <w:tcPr>
            <w:tcW w:w="1276" w:type="dxa"/>
            <w:tcBorders>
              <w:top w:val="single" w:sz="4" w:space="0" w:color="auto"/>
              <w:left w:val="single" w:sz="4" w:space="0" w:color="auto"/>
              <w:bottom w:val="single" w:sz="4" w:space="0" w:color="auto"/>
              <w:right w:val="single" w:sz="4" w:space="0" w:color="auto"/>
            </w:tcBorders>
          </w:tcPr>
          <w:p w14:paraId="7E0F1547"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20.389,07</w:t>
            </w:r>
          </w:p>
        </w:tc>
        <w:tc>
          <w:tcPr>
            <w:tcW w:w="1280" w:type="dxa"/>
            <w:tcBorders>
              <w:top w:val="single" w:sz="4" w:space="0" w:color="auto"/>
              <w:left w:val="single" w:sz="4" w:space="0" w:color="auto"/>
              <w:bottom w:val="single" w:sz="4" w:space="0" w:color="auto"/>
              <w:right w:val="single" w:sz="4" w:space="0" w:color="auto"/>
            </w:tcBorders>
          </w:tcPr>
          <w:p w14:paraId="23B03018"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37.470,32</w:t>
            </w:r>
          </w:p>
        </w:tc>
        <w:tc>
          <w:tcPr>
            <w:tcW w:w="1271" w:type="dxa"/>
            <w:tcBorders>
              <w:top w:val="single" w:sz="4" w:space="0" w:color="auto"/>
              <w:left w:val="single" w:sz="4" w:space="0" w:color="auto"/>
              <w:bottom w:val="single" w:sz="4" w:space="0" w:color="auto"/>
              <w:right w:val="single" w:sz="4" w:space="0" w:color="auto"/>
            </w:tcBorders>
          </w:tcPr>
          <w:p w14:paraId="3931C064"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1.370,34</w:t>
            </w:r>
          </w:p>
        </w:tc>
      </w:tr>
      <w:tr w:rsidR="000740A6" w:rsidRPr="00696AA5" w14:paraId="5EFEAC98" w14:textId="77777777" w:rsidTr="00205DCA">
        <w:trPr>
          <w:trHeight w:val="300"/>
          <w:jc w:val="center"/>
        </w:trPr>
        <w:tc>
          <w:tcPr>
            <w:tcW w:w="558" w:type="dxa"/>
            <w:tcBorders>
              <w:top w:val="single" w:sz="4" w:space="0" w:color="auto"/>
              <w:left w:val="single" w:sz="4" w:space="0" w:color="auto"/>
              <w:bottom w:val="single" w:sz="4" w:space="0" w:color="auto"/>
              <w:right w:val="single" w:sz="4" w:space="0" w:color="auto"/>
            </w:tcBorders>
            <w:vAlign w:val="center"/>
          </w:tcPr>
          <w:p w14:paraId="78876401" w14:textId="77777777" w:rsidR="000740A6" w:rsidRPr="00696AA5" w:rsidRDefault="000740A6" w:rsidP="00717243">
            <w:pPr>
              <w:numPr>
                <w:ilvl w:val="0"/>
                <w:numId w:val="8"/>
              </w:numPr>
              <w:spacing w:line="276" w:lineRule="auto"/>
              <w:jc w:val="center"/>
              <w:rPr>
                <w:rFonts w:ascii="Bookman Old Style" w:hAnsi="Bookman Old Style" w:cs="Bookman Old Style"/>
                <w:sz w:val="18"/>
                <w:szCs w:val="18"/>
                <w:lang w:bidi="en-US"/>
              </w:rPr>
            </w:pPr>
          </w:p>
        </w:tc>
        <w:tc>
          <w:tcPr>
            <w:tcW w:w="1839" w:type="dxa"/>
            <w:tcBorders>
              <w:top w:val="single" w:sz="4" w:space="0" w:color="auto"/>
              <w:left w:val="single" w:sz="4" w:space="0" w:color="auto"/>
              <w:bottom w:val="single" w:sz="4" w:space="0" w:color="auto"/>
              <w:right w:val="single" w:sz="4" w:space="0" w:color="auto"/>
            </w:tcBorders>
            <w:noWrap/>
            <w:hideMark/>
          </w:tcPr>
          <w:p w14:paraId="7D1483EE" w14:textId="77777777" w:rsidR="000740A6" w:rsidRPr="00696AA5" w:rsidRDefault="000740A6" w:rsidP="00717243">
            <w:pPr>
              <w:spacing w:line="276" w:lineRule="auto"/>
              <w:rPr>
                <w:rFonts w:ascii="Bookman Old Style" w:hAnsi="Bookman Old Style" w:cs="Calibri"/>
                <w:sz w:val="18"/>
                <w:szCs w:val="18"/>
                <w:lang w:bidi="en-US"/>
              </w:rPr>
            </w:pPr>
            <w:r w:rsidRPr="00696AA5">
              <w:rPr>
                <w:rFonts w:ascii="Bookman Old Style" w:hAnsi="Bookman Old Style"/>
                <w:sz w:val="18"/>
                <w:szCs w:val="18"/>
              </w:rPr>
              <w:t>Pepaya</w:t>
            </w:r>
          </w:p>
        </w:tc>
        <w:tc>
          <w:tcPr>
            <w:tcW w:w="992" w:type="dxa"/>
            <w:tcBorders>
              <w:top w:val="single" w:sz="4" w:space="0" w:color="auto"/>
              <w:left w:val="single" w:sz="4" w:space="0" w:color="auto"/>
              <w:bottom w:val="single" w:sz="4" w:space="0" w:color="auto"/>
              <w:right w:val="single" w:sz="4" w:space="0" w:color="auto"/>
            </w:tcBorders>
            <w:hideMark/>
          </w:tcPr>
          <w:p w14:paraId="17162E2F" w14:textId="77777777" w:rsidR="000740A6" w:rsidRPr="00696AA5" w:rsidRDefault="000740A6" w:rsidP="00717243">
            <w:pPr>
              <w:spacing w:line="276" w:lineRule="auto"/>
              <w:jc w:val="center"/>
              <w:rPr>
                <w:rFonts w:ascii="Bookman Old Style" w:hAnsi="Bookman Old Style"/>
                <w:sz w:val="18"/>
                <w:szCs w:val="18"/>
                <w:lang w:bidi="en-US"/>
              </w:rPr>
            </w:pPr>
            <w:r w:rsidRPr="00696AA5">
              <w:rPr>
                <w:rFonts w:ascii="Bookman Old Style" w:hAnsi="Bookman Old Style"/>
                <w:sz w:val="18"/>
                <w:szCs w:val="18"/>
              </w:rPr>
              <w:t>Ton</w:t>
            </w:r>
          </w:p>
        </w:tc>
        <w:tc>
          <w:tcPr>
            <w:tcW w:w="1284" w:type="dxa"/>
            <w:tcBorders>
              <w:top w:val="single" w:sz="4" w:space="0" w:color="auto"/>
              <w:left w:val="single" w:sz="4" w:space="0" w:color="auto"/>
              <w:bottom w:val="single" w:sz="4" w:space="0" w:color="auto"/>
              <w:right w:val="single" w:sz="4" w:space="0" w:color="auto"/>
            </w:tcBorders>
            <w:hideMark/>
          </w:tcPr>
          <w:p w14:paraId="48F68A21"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2.654,00</w:t>
            </w:r>
          </w:p>
        </w:tc>
        <w:tc>
          <w:tcPr>
            <w:tcW w:w="1276" w:type="dxa"/>
            <w:tcBorders>
              <w:top w:val="single" w:sz="4" w:space="0" w:color="auto"/>
              <w:left w:val="single" w:sz="4" w:space="0" w:color="auto"/>
              <w:bottom w:val="single" w:sz="4" w:space="0" w:color="auto"/>
              <w:right w:val="single" w:sz="4" w:space="0" w:color="auto"/>
            </w:tcBorders>
          </w:tcPr>
          <w:p w14:paraId="351DF1A6"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4.181,03</w:t>
            </w:r>
          </w:p>
        </w:tc>
        <w:tc>
          <w:tcPr>
            <w:tcW w:w="1276" w:type="dxa"/>
            <w:tcBorders>
              <w:top w:val="single" w:sz="4" w:space="0" w:color="auto"/>
              <w:left w:val="single" w:sz="4" w:space="0" w:color="auto"/>
              <w:bottom w:val="single" w:sz="4" w:space="0" w:color="auto"/>
              <w:right w:val="single" w:sz="4" w:space="0" w:color="auto"/>
            </w:tcBorders>
          </w:tcPr>
          <w:p w14:paraId="58CC4917"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8.595,35</w:t>
            </w:r>
          </w:p>
        </w:tc>
        <w:tc>
          <w:tcPr>
            <w:tcW w:w="1280" w:type="dxa"/>
            <w:tcBorders>
              <w:top w:val="single" w:sz="4" w:space="0" w:color="auto"/>
              <w:left w:val="single" w:sz="4" w:space="0" w:color="auto"/>
              <w:bottom w:val="single" w:sz="4" w:space="0" w:color="auto"/>
              <w:right w:val="single" w:sz="4" w:space="0" w:color="auto"/>
            </w:tcBorders>
          </w:tcPr>
          <w:p w14:paraId="301CE4C1"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7.567,00</w:t>
            </w:r>
          </w:p>
        </w:tc>
        <w:tc>
          <w:tcPr>
            <w:tcW w:w="1271" w:type="dxa"/>
            <w:tcBorders>
              <w:top w:val="single" w:sz="4" w:space="0" w:color="auto"/>
              <w:left w:val="single" w:sz="4" w:space="0" w:color="auto"/>
              <w:bottom w:val="single" w:sz="4" w:space="0" w:color="auto"/>
              <w:right w:val="single" w:sz="4" w:space="0" w:color="auto"/>
            </w:tcBorders>
          </w:tcPr>
          <w:p w14:paraId="5F807B15"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13.113,83</w:t>
            </w:r>
          </w:p>
        </w:tc>
      </w:tr>
      <w:tr w:rsidR="000740A6" w:rsidRPr="00696AA5" w14:paraId="58C1CD62" w14:textId="77777777" w:rsidTr="00205DCA">
        <w:trPr>
          <w:trHeight w:val="300"/>
          <w:jc w:val="center"/>
        </w:trPr>
        <w:tc>
          <w:tcPr>
            <w:tcW w:w="558" w:type="dxa"/>
            <w:tcBorders>
              <w:top w:val="single" w:sz="4" w:space="0" w:color="auto"/>
              <w:left w:val="single" w:sz="4" w:space="0" w:color="auto"/>
              <w:bottom w:val="single" w:sz="4" w:space="0" w:color="auto"/>
              <w:right w:val="single" w:sz="4" w:space="0" w:color="auto"/>
            </w:tcBorders>
            <w:vAlign w:val="center"/>
          </w:tcPr>
          <w:p w14:paraId="6B30267F" w14:textId="77777777" w:rsidR="000740A6" w:rsidRPr="00696AA5" w:rsidRDefault="000740A6" w:rsidP="00717243">
            <w:pPr>
              <w:numPr>
                <w:ilvl w:val="0"/>
                <w:numId w:val="8"/>
              </w:numPr>
              <w:spacing w:line="276" w:lineRule="auto"/>
              <w:jc w:val="center"/>
              <w:rPr>
                <w:rFonts w:ascii="Bookman Old Style" w:hAnsi="Bookman Old Style" w:cs="Bookman Old Style"/>
                <w:sz w:val="18"/>
                <w:szCs w:val="18"/>
                <w:lang w:bidi="en-US"/>
              </w:rPr>
            </w:pPr>
          </w:p>
        </w:tc>
        <w:tc>
          <w:tcPr>
            <w:tcW w:w="1839" w:type="dxa"/>
            <w:tcBorders>
              <w:top w:val="single" w:sz="4" w:space="0" w:color="auto"/>
              <w:left w:val="single" w:sz="4" w:space="0" w:color="auto"/>
              <w:bottom w:val="single" w:sz="4" w:space="0" w:color="auto"/>
              <w:right w:val="single" w:sz="4" w:space="0" w:color="auto"/>
            </w:tcBorders>
            <w:noWrap/>
            <w:hideMark/>
          </w:tcPr>
          <w:p w14:paraId="3141C9D4" w14:textId="77777777" w:rsidR="000740A6" w:rsidRPr="00696AA5" w:rsidRDefault="000740A6" w:rsidP="00717243">
            <w:pPr>
              <w:spacing w:line="276" w:lineRule="auto"/>
              <w:rPr>
                <w:rFonts w:ascii="Bookman Old Style" w:hAnsi="Bookman Old Style" w:cs="Calibri"/>
                <w:sz w:val="18"/>
                <w:szCs w:val="18"/>
                <w:lang w:bidi="en-US"/>
              </w:rPr>
            </w:pPr>
            <w:r w:rsidRPr="00696AA5">
              <w:rPr>
                <w:rFonts w:ascii="Bookman Old Style" w:hAnsi="Bookman Old Style"/>
                <w:sz w:val="18"/>
                <w:szCs w:val="18"/>
              </w:rPr>
              <w:t>Semangka</w:t>
            </w:r>
          </w:p>
        </w:tc>
        <w:tc>
          <w:tcPr>
            <w:tcW w:w="992" w:type="dxa"/>
            <w:tcBorders>
              <w:top w:val="single" w:sz="4" w:space="0" w:color="auto"/>
              <w:left w:val="single" w:sz="4" w:space="0" w:color="auto"/>
              <w:bottom w:val="single" w:sz="4" w:space="0" w:color="auto"/>
              <w:right w:val="single" w:sz="4" w:space="0" w:color="auto"/>
            </w:tcBorders>
            <w:hideMark/>
          </w:tcPr>
          <w:p w14:paraId="43E88EE0" w14:textId="77777777" w:rsidR="000740A6" w:rsidRPr="00696AA5" w:rsidRDefault="000740A6" w:rsidP="00717243">
            <w:pPr>
              <w:spacing w:line="276" w:lineRule="auto"/>
              <w:jc w:val="center"/>
              <w:rPr>
                <w:rFonts w:ascii="Bookman Old Style" w:hAnsi="Bookman Old Style"/>
                <w:sz w:val="18"/>
                <w:szCs w:val="18"/>
                <w:lang w:bidi="en-US"/>
              </w:rPr>
            </w:pPr>
            <w:r w:rsidRPr="00696AA5">
              <w:rPr>
                <w:rFonts w:ascii="Bookman Old Style" w:hAnsi="Bookman Old Style"/>
                <w:sz w:val="18"/>
                <w:szCs w:val="18"/>
              </w:rPr>
              <w:t>Ton</w:t>
            </w:r>
          </w:p>
        </w:tc>
        <w:tc>
          <w:tcPr>
            <w:tcW w:w="1284" w:type="dxa"/>
            <w:tcBorders>
              <w:top w:val="single" w:sz="4" w:space="0" w:color="auto"/>
              <w:left w:val="single" w:sz="4" w:space="0" w:color="auto"/>
              <w:bottom w:val="single" w:sz="4" w:space="0" w:color="auto"/>
              <w:right w:val="single" w:sz="4" w:space="0" w:color="auto"/>
            </w:tcBorders>
            <w:hideMark/>
          </w:tcPr>
          <w:p w14:paraId="4BBDFE71"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1.521,00</w:t>
            </w:r>
          </w:p>
        </w:tc>
        <w:tc>
          <w:tcPr>
            <w:tcW w:w="1276" w:type="dxa"/>
            <w:tcBorders>
              <w:top w:val="single" w:sz="4" w:space="0" w:color="auto"/>
              <w:left w:val="single" w:sz="4" w:space="0" w:color="auto"/>
              <w:bottom w:val="single" w:sz="4" w:space="0" w:color="auto"/>
              <w:right w:val="single" w:sz="4" w:space="0" w:color="auto"/>
            </w:tcBorders>
          </w:tcPr>
          <w:p w14:paraId="52D71170"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683,20</w:t>
            </w:r>
          </w:p>
        </w:tc>
        <w:tc>
          <w:tcPr>
            <w:tcW w:w="1276" w:type="dxa"/>
            <w:tcBorders>
              <w:top w:val="single" w:sz="4" w:space="0" w:color="auto"/>
              <w:left w:val="single" w:sz="4" w:space="0" w:color="auto"/>
              <w:bottom w:val="single" w:sz="4" w:space="0" w:color="auto"/>
              <w:right w:val="single" w:sz="4" w:space="0" w:color="auto"/>
            </w:tcBorders>
          </w:tcPr>
          <w:p w14:paraId="1FC4CE1B"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1.366,45</w:t>
            </w:r>
          </w:p>
        </w:tc>
        <w:tc>
          <w:tcPr>
            <w:tcW w:w="1280" w:type="dxa"/>
            <w:tcBorders>
              <w:top w:val="single" w:sz="4" w:space="0" w:color="auto"/>
              <w:left w:val="single" w:sz="4" w:space="0" w:color="auto"/>
              <w:bottom w:val="single" w:sz="4" w:space="0" w:color="auto"/>
              <w:right w:val="single" w:sz="4" w:space="0" w:color="auto"/>
            </w:tcBorders>
          </w:tcPr>
          <w:p w14:paraId="5C23A22C"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1.564,45</w:t>
            </w:r>
          </w:p>
        </w:tc>
        <w:tc>
          <w:tcPr>
            <w:tcW w:w="1271" w:type="dxa"/>
            <w:tcBorders>
              <w:top w:val="single" w:sz="4" w:space="0" w:color="auto"/>
              <w:left w:val="single" w:sz="4" w:space="0" w:color="auto"/>
              <w:bottom w:val="single" w:sz="4" w:space="0" w:color="auto"/>
              <w:right w:val="single" w:sz="4" w:space="0" w:color="auto"/>
            </w:tcBorders>
          </w:tcPr>
          <w:p w14:paraId="5E114CF2"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1.185,90</w:t>
            </w:r>
          </w:p>
        </w:tc>
      </w:tr>
      <w:tr w:rsidR="000740A6" w:rsidRPr="00696AA5" w14:paraId="28D8512D" w14:textId="77777777" w:rsidTr="00205DCA">
        <w:trPr>
          <w:trHeight w:val="300"/>
          <w:jc w:val="center"/>
        </w:trPr>
        <w:tc>
          <w:tcPr>
            <w:tcW w:w="558" w:type="dxa"/>
            <w:tcBorders>
              <w:top w:val="single" w:sz="4" w:space="0" w:color="auto"/>
              <w:left w:val="single" w:sz="4" w:space="0" w:color="auto"/>
              <w:bottom w:val="single" w:sz="4" w:space="0" w:color="auto"/>
              <w:right w:val="single" w:sz="4" w:space="0" w:color="auto"/>
            </w:tcBorders>
            <w:vAlign w:val="center"/>
          </w:tcPr>
          <w:p w14:paraId="1DF110E7" w14:textId="77777777" w:rsidR="000740A6" w:rsidRPr="00696AA5" w:rsidRDefault="000740A6" w:rsidP="00717243">
            <w:pPr>
              <w:numPr>
                <w:ilvl w:val="0"/>
                <w:numId w:val="8"/>
              </w:numPr>
              <w:spacing w:line="276" w:lineRule="auto"/>
              <w:jc w:val="center"/>
              <w:rPr>
                <w:rFonts w:ascii="Bookman Old Style" w:hAnsi="Bookman Old Style" w:cs="Bookman Old Style"/>
                <w:sz w:val="18"/>
                <w:szCs w:val="18"/>
                <w:lang w:bidi="en-US"/>
              </w:rPr>
            </w:pPr>
          </w:p>
        </w:tc>
        <w:tc>
          <w:tcPr>
            <w:tcW w:w="1839" w:type="dxa"/>
            <w:tcBorders>
              <w:top w:val="single" w:sz="4" w:space="0" w:color="auto"/>
              <w:left w:val="single" w:sz="4" w:space="0" w:color="auto"/>
              <w:bottom w:val="single" w:sz="4" w:space="0" w:color="auto"/>
              <w:right w:val="single" w:sz="4" w:space="0" w:color="auto"/>
            </w:tcBorders>
            <w:noWrap/>
            <w:hideMark/>
          </w:tcPr>
          <w:p w14:paraId="442241C3" w14:textId="77777777" w:rsidR="000740A6" w:rsidRPr="00696AA5" w:rsidRDefault="000740A6" w:rsidP="00717243">
            <w:pPr>
              <w:spacing w:line="276" w:lineRule="auto"/>
              <w:rPr>
                <w:rFonts w:ascii="Bookman Old Style" w:hAnsi="Bookman Old Style" w:cs="Calibri"/>
                <w:sz w:val="18"/>
                <w:szCs w:val="18"/>
                <w:lang w:bidi="en-US"/>
              </w:rPr>
            </w:pPr>
            <w:r w:rsidRPr="00696AA5">
              <w:rPr>
                <w:rFonts w:ascii="Bookman Old Style" w:hAnsi="Bookman Old Style"/>
                <w:sz w:val="18"/>
                <w:szCs w:val="18"/>
              </w:rPr>
              <w:t>Jahe</w:t>
            </w:r>
          </w:p>
        </w:tc>
        <w:tc>
          <w:tcPr>
            <w:tcW w:w="992" w:type="dxa"/>
            <w:tcBorders>
              <w:top w:val="single" w:sz="4" w:space="0" w:color="auto"/>
              <w:left w:val="single" w:sz="4" w:space="0" w:color="auto"/>
              <w:bottom w:val="single" w:sz="4" w:space="0" w:color="auto"/>
              <w:right w:val="single" w:sz="4" w:space="0" w:color="auto"/>
            </w:tcBorders>
            <w:hideMark/>
          </w:tcPr>
          <w:p w14:paraId="7141B97E" w14:textId="77777777" w:rsidR="000740A6" w:rsidRPr="00696AA5" w:rsidRDefault="000740A6" w:rsidP="00717243">
            <w:pPr>
              <w:spacing w:line="276" w:lineRule="auto"/>
              <w:jc w:val="center"/>
              <w:rPr>
                <w:rFonts w:ascii="Bookman Old Style" w:hAnsi="Bookman Old Style"/>
                <w:sz w:val="18"/>
                <w:szCs w:val="18"/>
                <w:lang w:bidi="en-US"/>
              </w:rPr>
            </w:pPr>
            <w:r w:rsidRPr="00696AA5">
              <w:rPr>
                <w:rFonts w:ascii="Bookman Old Style" w:hAnsi="Bookman Old Style"/>
                <w:sz w:val="18"/>
                <w:szCs w:val="18"/>
              </w:rPr>
              <w:t>Ton</w:t>
            </w:r>
          </w:p>
        </w:tc>
        <w:tc>
          <w:tcPr>
            <w:tcW w:w="1284" w:type="dxa"/>
            <w:tcBorders>
              <w:top w:val="single" w:sz="4" w:space="0" w:color="auto"/>
              <w:left w:val="single" w:sz="4" w:space="0" w:color="auto"/>
              <w:bottom w:val="single" w:sz="4" w:space="0" w:color="auto"/>
              <w:right w:val="single" w:sz="4" w:space="0" w:color="auto"/>
            </w:tcBorders>
            <w:hideMark/>
          </w:tcPr>
          <w:p w14:paraId="017606F2"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1.020,00</w:t>
            </w:r>
          </w:p>
        </w:tc>
        <w:tc>
          <w:tcPr>
            <w:tcW w:w="1276" w:type="dxa"/>
            <w:tcBorders>
              <w:top w:val="single" w:sz="4" w:space="0" w:color="auto"/>
              <w:left w:val="single" w:sz="4" w:space="0" w:color="auto"/>
              <w:bottom w:val="single" w:sz="4" w:space="0" w:color="auto"/>
              <w:right w:val="single" w:sz="4" w:space="0" w:color="auto"/>
            </w:tcBorders>
          </w:tcPr>
          <w:p w14:paraId="27F5223F"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521,31</w:t>
            </w:r>
          </w:p>
        </w:tc>
        <w:tc>
          <w:tcPr>
            <w:tcW w:w="1276" w:type="dxa"/>
            <w:tcBorders>
              <w:top w:val="single" w:sz="4" w:space="0" w:color="auto"/>
              <w:left w:val="single" w:sz="4" w:space="0" w:color="auto"/>
              <w:bottom w:val="single" w:sz="4" w:space="0" w:color="auto"/>
              <w:right w:val="single" w:sz="4" w:space="0" w:color="auto"/>
            </w:tcBorders>
          </w:tcPr>
          <w:p w14:paraId="022F8470"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447,11</w:t>
            </w:r>
          </w:p>
        </w:tc>
        <w:tc>
          <w:tcPr>
            <w:tcW w:w="1280" w:type="dxa"/>
            <w:tcBorders>
              <w:top w:val="single" w:sz="4" w:space="0" w:color="auto"/>
              <w:left w:val="single" w:sz="4" w:space="0" w:color="auto"/>
              <w:bottom w:val="single" w:sz="4" w:space="0" w:color="auto"/>
              <w:right w:val="single" w:sz="4" w:space="0" w:color="auto"/>
            </w:tcBorders>
          </w:tcPr>
          <w:p w14:paraId="73F8687B"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521,74</w:t>
            </w:r>
          </w:p>
        </w:tc>
        <w:tc>
          <w:tcPr>
            <w:tcW w:w="1271" w:type="dxa"/>
            <w:tcBorders>
              <w:top w:val="single" w:sz="4" w:space="0" w:color="auto"/>
              <w:left w:val="single" w:sz="4" w:space="0" w:color="auto"/>
              <w:bottom w:val="single" w:sz="4" w:space="0" w:color="auto"/>
              <w:right w:val="single" w:sz="4" w:space="0" w:color="auto"/>
            </w:tcBorders>
          </w:tcPr>
          <w:p w14:paraId="1BCD2A31"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433,29</w:t>
            </w:r>
          </w:p>
        </w:tc>
      </w:tr>
      <w:tr w:rsidR="000740A6" w:rsidRPr="00696AA5" w14:paraId="6C90C110" w14:textId="77777777" w:rsidTr="00205DCA">
        <w:trPr>
          <w:trHeight w:val="300"/>
          <w:jc w:val="center"/>
        </w:trPr>
        <w:tc>
          <w:tcPr>
            <w:tcW w:w="558" w:type="dxa"/>
            <w:tcBorders>
              <w:top w:val="single" w:sz="4" w:space="0" w:color="auto"/>
              <w:left w:val="single" w:sz="4" w:space="0" w:color="auto"/>
              <w:bottom w:val="single" w:sz="4" w:space="0" w:color="auto"/>
              <w:right w:val="single" w:sz="4" w:space="0" w:color="auto"/>
            </w:tcBorders>
            <w:vAlign w:val="center"/>
          </w:tcPr>
          <w:p w14:paraId="0DAEE7BE" w14:textId="77777777" w:rsidR="000740A6" w:rsidRPr="00696AA5" w:rsidRDefault="000740A6" w:rsidP="00717243">
            <w:pPr>
              <w:numPr>
                <w:ilvl w:val="0"/>
                <w:numId w:val="8"/>
              </w:numPr>
              <w:spacing w:line="276" w:lineRule="auto"/>
              <w:jc w:val="center"/>
              <w:rPr>
                <w:rFonts w:ascii="Bookman Old Style" w:hAnsi="Bookman Old Style" w:cs="Bookman Old Style"/>
                <w:sz w:val="18"/>
                <w:szCs w:val="18"/>
                <w:lang w:bidi="en-US"/>
              </w:rPr>
            </w:pPr>
          </w:p>
        </w:tc>
        <w:tc>
          <w:tcPr>
            <w:tcW w:w="1839" w:type="dxa"/>
            <w:tcBorders>
              <w:top w:val="single" w:sz="4" w:space="0" w:color="auto"/>
              <w:left w:val="single" w:sz="4" w:space="0" w:color="auto"/>
              <w:bottom w:val="single" w:sz="4" w:space="0" w:color="auto"/>
              <w:right w:val="single" w:sz="4" w:space="0" w:color="auto"/>
            </w:tcBorders>
            <w:noWrap/>
            <w:hideMark/>
          </w:tcPr>
          <w:p w14:paraId="09FD26F0" w14:textId="77777777" w:rsidR="000740A6" w:rsidRPr="00696AA5" w:rsidRDefault="000740A6" w:rsidP="00717243">
            <w:pPr>
              <w:spacing w:line="276" w:lineRule="auto"/>
              <w:rPr>
                <w:rFonts w:ascii="Bookman Old Style" w:hAnsi="Bookman Old Style" w:cs="Calibri"/>
                <w:sz w:val="18"/>
                <w:szCs w:val="18"/>
                <w:lang w:bidi="en-US"/>
              </w:rPr>
            </w:pPr>
            <w:r w:rsidRPr="00696AA5">
              <w:rPr>
                <w:rFonts w:ascii="Bookman Old Style" w:hAnsi="Bookman Old Style"/>
                <w:sz w:val="18"/>
                <w:szCs w:val="18"/>
              </w:rPr>
              <w:t>Jamur</w:t>
            </w:r>
          </w:p>
        </w:tc>
        <w:tc>
          <w:tcPr>
            <w:tcW w:w="992" w:type="dxa"/>
            <w:tcBorders>
              <w:top w:val="single" w:sz="4" w:space="0" w:color="auto"/>
              <w:left w:val="single" w:sz="4" w:space="0" w:color="auto"/>
              <w:bottom w:val="single" w:sz="4" w:space="0" w:color="auto"/>
              <w:right w:val="single" w:sz="4" w:space="0" w:color="auto"/>
            </w:tcBorders>
            <w:hideMark/>
          </w:tcPr>
          <w:p w14:paraId="4FCB8088" w14:textId="77777777" w:rsidR="000740A6" w:rsidRPr="00696AA5" w:rsidRDefault="000740A6" w:rsidP="00717243">
            <w:pPr>
              <w:spacing w:line="276" w:lineRule="auto"/>
              <w:jc w:val="center"/>
              <w:rPr>
                <w:rFonts w:ascii="Bookman Old Style" w:hAnsi="Bookman Old Style"/>
                <w:sz w:val="18"/>
                <w:szCs w:val="18"/>
                <w:lang w:bidi="en-US"/>
              </w:rPr>
            </w:pPr>
            <w:r w:rsidRPr="00696AA5">
              <w:rPr>
                <w:rFonts w:ascii="Bookman Old Style" w:hAnsi="Bookman Old Style"/>
                <w:sz w:val="18"/>
                <w:szCs w:val="18"/>
              </w:rPr>
              <w:t>Ton</w:t>
            </w:r>
          </w:p>
        </w:tc>
        <w:tc>
          <w:tcPr>
            <w:tcW w:w="1284" w:type="dxa"/>
            <w:tcBorders>
              <w:top w:val="single" w:sz="4" w:space="0" w:color="auto"/>
              <w:left w:val="single" w:sz="4" w:space="0" w:color="auto"/>
              <w:bottom w:val="single" w:sz="4" w:space="0" w:color="auto"/>
              <w:right w:val="single" w:sz="4" w:space="0" w:color="auto"/>
            </w:tcBorders>
            <w:hideMark/>
          </w:tcPr>
          <w:p w14:paraId="4D0EB5DA"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512,00</w:t>
            </w:r>
          </w:p>
        </w:tc>
        <w:tc>
          <w:tcPr>
            <w:tcW w:w="1276" w:type="dxa"/>
            <w:tcBorders>
              <w:top w:val="single" w:sz="4" w:space="0" w:color="auto"/>
              <w:left w:val="single" w:sz="4" w:space="0" w:color="auto"/>
              <w:bottom w:val="single" w:sz="4" w:space="0" w:color="auto"/>
              <w:right w:val="single" w:sz="4" w:space="0" w:color="auto"/>
            </w:tcBorders>
          </w:tcPr>
          <w:p w14:paraId="48633ADF"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808,57</w:t>
            </w:r>
          </w:p>
        </w:tc>
        <w:tc>
          <w:tcPr>
            <w:tcW w:w="1276" w:type="dxa"/>
            <w:tcBorders>
              <w:top w:val="single" w:sz="4" w:space="0" w:color="auto"/>
              <w:left w:val="single" w:sz="4" w:space="0" w:color="auto"/>
              <w:bottom w:val="single" w:sz="4" w:space="0" w:color="auto"/>
              <w:right w:val="single" w:sz="4" w:space="0" w:color="auto"/>
            </w:tcBorders>
          </w:tcPr>
          <w:p w14:paraId="21D64C37"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427,99</w:t>
            </w:r>
          </w:p>
        </w:tc>
        <w:tc>
          <w:tcPr>
            <w:tcW w:w="1280" w:type="dxa"/>
            <w:tcBorders>
              <w:top w:val="single" w:sz="4" w:space="0" w:color="auto"/>
              <w:left w:val="single" w:sz="4" w:space="0" w:color="auto"/>
              <w:bottom w:val="single" w:sz="4" w:space="0" w:color="auto"/>
              <w:right w:val="single" w:sz="4" w:space="0" w:color="auto"/>
            </w:tcBorders>
          </w:tcPr>
          <w:p w14:paraId="35368D3B"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429,79</w:t>
            </w:r>
          </w:p>
        </w:tc>
        <w:tc>
          <w:tcPr>
            <w:tcW w:w="1271" w:type="dxa"/>
            <w:tcBorders>
              <w:top w:val="single" w:sz="4" w:space="0" w:color="auto"/>
              <w:left w:val="single" w:sz="4" w:space="0" w:color="auto"/>
              <w:bottom w:val="single" w:sz="4" w:space="0" w:color="auto"/>
              <w:right w:val="single" w:sz="4" w:space="0" w:color="auto"/>
            </w:tcBorders>
          </w:tcPr>
          <w:p w14:paraId="08D4F391"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510,90</w:t>
            </w:r>
          </w:p>
        </w:tc>
      </w:tr>
      <w:tr w:rsidR="000740A6" w:rsidRPr="00696AA5" w14:paraId="01D6B43D" w14:textId="77777777" w:rsidTr="00205DCA">
        <w:trPr>
          <w:trHeight w:val="300"/>
          <w:jc w:val="center"/>
        </w:trPr>
        <w:tc>
          <w:tcPr>
            <w:tcW w:w="558" w:type="dxa"/>
            <w:tcBorders>
              <w:top w:val="single" w:sz="4" w:space="0" w:color="auto"/>
              <w:left w:val="single" w:sz="4" w:space="0" w:color="auto"/>
              <w:bottom w:val="single" w:sz="4" w:space="0" w:color="auto"/>
              <w:right w:val="single" w:sz="4" w:space="0" w:color="auto"/>
            </w:tcBorders>
            <w:vAlign w:val="center"/>
          </w:tcPr>
          <w:p w14:paraId="084B7648" w14:textId="77777777" w:rsidR="000740A6" w:rsidRPr="00696AA5" w:rsidRDefault="000740A6" w:rsidP="00717243">
            <w:pPr>
              <w:numPr>
                <w:ilvl w:val="0"/>
                <w:numId w:val="8"/>
              </w:numPr>
              <w:spacing w:line="276" w:lineRule="auto"/>
              <w:jc w:val="center"/>
              <w:rPr>
                <w:rFonts w:ascii="Bookman Old Style" w:hAnsi="Bookman Old Style" w:cs="Bookman Old Style"/>
                <w:sz w:val="18"/>
                <w:szCs w:val="18"/>
                <w:lang w:bidi="en-US"/>
              </w:rPr>
            </w:pPr>
          </w:p>
        </w:tc>
        <w:tc>
          <w:tcPr>
            <w:tcW w:w="1839" w:type="dxa"/>
            <w:tcBorders>
              <w:top w:val="single" w:sz="4" w:space="0" w:color="auto"/>
              <w:left w:val="single" w:sz="4" w:space="0" w:color="auto"/>
              <w:bottom w:val="single" w:sz="4" w:space="0" w:color="auto"/>
              <w:right w:val="single" w:sz="4" w:space="0" w:color="auto"/>
            </w:tcBorders>
            <w:noWrap/>
          </w:tcPr>
          <w:p w14:paraId="5205582F" w14:textId="77777777" w:rsidR="000740A6" w:rsidRPr="00696AA5" w:rsidRDefault="000740A6" w:rsidP="00717243">
            <w:pPr>
              <w:spacing w:line="276" w:lineRule="auto"/>
              <w:rPr>
                <w:rFonts w:ascii="Bookman Old Style" w:hAnsi="Bookman Old Style" w:cs="Calibri"/>
                <w:sz w:val="18"/>
                <w:szCs w:val="18"/>
                <w:lang w:bidi="en-US"/>
              </w:rPr>
            </w:pPr>
            <w:r w:rsidRPr="00696AA5">
              <w:rPr>
                <w:rFonts w:ascii="Bookman Old Style" w:hAnsi="Bookman Old Style"/>
                <w:sz w:val="18"/>
                <w:szCs w:val="18"/>
              </w:rPr>
              <w:t xml:space="preserve">Pisang </w:t>
            </w:r>
          </w:p>
        </w:tc>
        <w:tc>
          <w:tcPr>
            <w:tcW w:w="992" w:type="dxa"/>
            <w:tcBorders>
              <w:top w:val="single" w:sz="4" w:space="0" w:color="auto"/>
              <w:left w:val="single" w:sz="4" w:space="0" w:color="auto"/>
              <w:bottom w:val="single" w:sz="4" w:space="0" w:color="auto"/>
              <w:right w:val="single" w:sz="4" w:space="0" w:color="auto"/>
            </w:tcBorders>
          </w:tcPr>
          <w:p w14:paraId="3214ED79" w14:textId="77777777" w:rsidR="000740A6" w:rsidRPr="00696AA5" w:rsidRDefault="000740A6" w:rsidP="00717243">
            <w:pPr>
              <w:spacing w:line="276" w:lineRule="auto"/>
              <w:jc w:val="center"/>
              <w:rPr>
                <w:rFonts w:ascii="Bookman Old Style" w:hAnsi="Bookman Old Style" w:cs="Bookman Old Style"/>
                <w:sz w:val="18"/>
                <w:szCs w:val="18"/>
                <w:lang w:bidi="en-US"/>
              </w:rPr>
            </w:pPr>
            <w:r w:rsidRPr="00696AA5">
              <w:rPr>
                <w:rFonts w:ascii="Bookman Old Style" w:hAnsi="Bookman Old Style"/>
                <w:sz w:val="18"/>
                <w:szCs w:val="18"/>
              </w:rPr>
              <w:t>Ton</w:t>
            </w:r>
          </w:p>
        </w:tc>
        <w:tc>
          <w:tcPr>
            <w:tcW w:w="1284" w:type="dxa"/>
            <w:tcBorders>
              <w:top w:val="single" w:sz="4" w:space="0" w:color="auto"/>
              <w:left w:val="single" w:sz="4" w:space="0" w:color="auto"/>
              <w:bottom w:val="single" w:sz="4" w:space="0" w:color="auto"/>
              <w:right w:val="single" w:sz="4" w:space="0" w:color="auto"/>
            </w:tcBorders>
          </w:tcPr>
          <w:p w14:paraId="67E71219"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51.324,40</w:t>
            </w:r>
          </w:p>
        </w:tc>
        <w:tc>
          <w:tcPr>
            <w:tcW w:w="1276" w:type="dxa"/>
            <w:tcBorders>
              <w:top w:val="single" w:sz="4" w:space="0" w:color="auto"/>
              <w:left w:val="single" w:sz="4" w:space="0" w:color="auto"/>
              <w:bottom w:val="single" w:sz="4" w:space="0" w:color="auto"/>
              <w:right w:val="single" w:sz="4" w:space="0" w:color="auto"/>
            </w:tcBorders>
          </w:tcPr>
          <w:p w14:paraId="26AE2C70"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34.404,90</w:t>
            </w:r>
          </w:p>
        </w:tc>
        <w:tc>
          <w:tcPr>
            <w:tcW w:w="1276" w:type="dxa"/>
            <w:tcBorders>
              <w:top w:val="single" w:sz="4" w:space="0" w:color="auto"/>
              <w:left w:val="single" w:sz="4" w:space="0" w:color="auto"/>
              <w:bottom w:val="single" w:sz="4" w:space="0" w:color="auto"/>
              <w:right w:val="single" w:sz="4" w:space="0" w:color="auto"/>
            </w:tcBorders>
          </w:tcPr>
          <w:p w14:paraId="02EB98FC"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42.607,80</w:t>
            </w:r>
          </w:p>
        </w:tc>
        <w:tc>
          <w:tcPr>
            <w:tcW w:w="1280" w:type="dxa"/>
            <w:tcBorders>
              <w:top w:val="single" w:sz="4" w:space="0" w:color="auto"/>
              <w:left w:val="single" w:sz="4" w:space="0" w:color="auto"/>
              <w:bottom w:val="single" w:sz="4" w:space="0" w:color="auto"/>
              <w:right w:val="single" w:sz="4" w:space="0" w:color="auto"/>
            </w:tcBorders>
          </w:tcPr>
          <w:p w14:paraId="2358BC49"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49.303,30</w:t>
            </w:r>
          </w:p>
        </w:tc>
        <w:tc>
          <w:tcPr>
            <w:tcW w:w="1271" w:type="dxa"/>
            <w:tcBorders>
              <w:top w:val="single" w:sz="4" w:space="0" w:color="auto"/>
              <w:left w:val="single" w:sz="4" w:space="0" w:color="auto"/>
              <w:bottom w:val="single" w:sz="4" w:space="0" w:color="auto"/>
              <w:right w:val="single" w:sz="4" w:space="0" w:color="auto"/>
            </w:tcBorders>
          </w:tcPr>
          <w:p w14:paraId="1E3C13F7"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50.998,93</w:t>
            </w:r>
          </w:p>
        </w:tc>
      </w:tr>
      <w:tr w:rsidR="000740A6" w:rsidRPr="00696AA5" w14:paraId="539592B9" w14:textId="77777777" w:rsidTr="00205DCA">
        <w:trPr>
          <w:trHeight w:val="300"/>
          <w:jc w:val="center"/>
        </w:trPr>
        <w:tc>
          <w:tcPr>
            <w:tcW w:w="558" w:type="dxa"/>
            <w:tcBorders>
              <w:top w:val="single" w:sz="4" w:space="0" w:color="auto"/>
              <w:left w:val="single" w:sz="4" w:space="0" w:color="auto"/>
              <w:bottom w:val="single" w:sz="4" w:space="0" w:color="auto"/>
              <w:right w:val="single" w:sz="4" w:space="0" w:color="auto"/>
            </w:tcBorders>
            <w:vAlign w:val="center"/>
          </w:tcPr>
          <w:p w14:paraId="24CD42E8" w14:textId="77777777" w:rsidR="000740A6" w:rsidRPr="00696AA5" w:rsidRDefault="000740A6" w:rsidP="00717243">
            <w:pPr>
              <w:numPr>
                <w:ilvl w:val="0"/>
                <w:numId w:val="8"/>
              </w:numPr>
              <w:spacing w:line="276" w:lineRule="auto"/>
              <w:jc w:val="center"/>
              <w:rPr>
                <w:rFonts w:ascii="Bookman Old Style" w:hAnsi="Bookman Old Style" w:cs="Bookman Old Style"/>
                <w:sz w:val="18"/>
                <w:szCs w:val="18"/>
                <w:lang w:bidi="en-US"/>
              </w:rPr>
            </w:pPr>
          </w:p>
        </w:tc>
        <w:tc>
          <w:tcPr>
            <w:tcW w:w="1839" w:type="dxa"/>
            <w:tcBorders>
              <w:top w:val="single" w:sz="4" w:space="0" w:color="auto"/>
              <w:left w:val="single" w:sz="4" w:space="0" w:color="auto"/>
              <w:bottom w:val="single" w:sz="4" w:space="0" w:color="auto"/>
              <w:right w:val="single" w:sz="4" w:space="0" w:color="auto"/>
            </w:tcBorders>
            <w:noWrap/>
          </w:tcPr>
          <w:p w14:paraId="718C8157" w14:textId="77777777" w:rsidR="000740A6" w:rsidRPr="00696AA5" w:rsidRDefault="000740A6" w:rsidP="00717243">
            <w:pPr>
              <w:spacing w:line="276" w:lineRule="auto"/>
              <w:rPr>
                <w:rFonts w:ascii="Bookman Old Style" w:hAnsi="Bookman Old Style" w:cs="Calibri"/>
                <w:sz w:val="18"/>
                <w:szCs w:val="18"/>
                <w:lang w:bidi="en-US"/>
              </w:rPr>
            </w:pPr>
            <w:r w:rsidRPr="00696AA5">
              <w:rPr>
                <w:rFonts w:ascii="Bookman Old Style" w:hAnsi="Bookman Old Style"/>
                <w:sz w:val="18"/>
                <w:szCs w:val="18"/>
              </w:rPr>
              <w:t>Bawang Merah</w:t>
            </w:r>
          </w:p>
        </w:tc>
        <w:tc>
          <w:tcPr>
            <w:tcW w:w="992" w:type="dxa"/>
            <w:tcBorders>
              <w:top w:val="single" w:sz="4" w:space="0" w:color="auto"/>
              <w:left w:val="single" w:sz="4" w:space="0" w:color="auto"/>
              <w:bottom w:val="single" w:sz="4" w:space="0" w:color="auto"/>
              <w:right w:val="single" w:sz="4" w:space="0" w:color="auto"/>
            </w:tcBorders>
          </w:tcPr>
          <w:p w14:paraId="364AED41" w14:textId="77777777" w:rsidR="000740A6" w:rsidRPr="00696AA5" w:rsidRDefault="000740A6" w:rsidP="00717243">
            <w:pPr>
              <w:spacing w:line="276" w:lineRule="auto"/>
              <w:jc w:val="center"/>
              <w:rPr>
                <w:rFonts w:ascii="Bookman Old Style" w:hAnsi="Bookman Old Style" w:cs="Bookman Old Style"/>
                <w:sz w:val="18"/>
                <w:szCs w:val="18"/>
                <w:lang w:bidi="en-US"/>
              </w:rPr>
            </w:pPr>
            <w:r w:rsidRPr="00696AA5">
              <w:rPr>
                <w:rFonts w:ascii="Bookman Old Style" w:hAnsi="Bookman Old Style"/>
                <w:sz w:val="18"/>
                <w:szCs w:val="18"/>
              </w:rPr>
              <w:t>Ton</w:t>
            </w:r>
          </w:p>
        </w:tc>
        <w:tc>
          <w:tcPr>
            <w:tcW w:w="1284" w:type="dxa"/>
            <w:tcBorders>
              <w:top w:val="single" w:sz="4" w:space="0" w:color="auto"/>
              <w:left w:val="single" w:sz="4" w:space="0" w:color="auto"/>
              <w:bottom w:val="single" w:sz="4" w:space="0" w:color="auto"/>
              <w:right w:val="single" w:sz="4" w:space="0" w:color="auto"/>
            </w:tcBorders>
          </w:tcPr>
          <w:p w14:paraId="737C99D2"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768,40</w:t>
            </w:r>
          </w:p>
        </w:tc>
        <w:tc>
          <w:tcPr>
            <w:tcW w:w="1276" w:type="dxa"/>
            <w:tcBorders>
              <w:top w:val="single" w:sz="4" w:space="0" w:color="auto"/>
              <w:left w:val="single" w:sz="4" w:space="0" w:color="auto"/>
              <w:bottom w:val="single" w:sz="4" w:space="0" w:color="auto"/>
              <w:right w:val="single" w:sz="4" w:space="0" w:color="auto"/>
            </w:tcBorders>
          </w:tcPr>
          <w:p w14:paraId="0E260ADF"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458,26</w:t>
            </w:r>
          </w:p>
        </w:tc>
        <w:tc>
          <w:tcPr>
            <w:tcW w:w="1276" w:type="dxa"/>
            <w:tcBorders>
              <w:top w:val="single" w:sz="4" w:space="0" w:color="auto"/>
              <w:left w:val="single" w:sz="4" w:space="0" w:color="auto"/>
              <w:bottom w:val="single" w:sz="4" w:space="0" w:color="auto"/>
              <w:right w:val="single" w:sz="4" w:space="0" w:color="auto"/>
            </w:tcBorders>
          </w:tcPr>
          <w:p w14:paraId="647BD0F8"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951,12</w:t>
            </w:r>
          </w:p>
        </w:tc>
        <w:tc>
          <w:tcPr>
            <w:tcW w:w="1280" w:type="dxa"/>
            <w:tcBorders>
              <w:top w:val="single" w:sz="4" w:space="0" w:color="auto"/>
              <w:left w:val="single" w:sz="4" w:space="0" w:color="auto"/>
              <w:bottom w:val="single" w:sz="4" w:space="0" w:color="auto"/>
              <w:right w:val="single" w:sz="4" w:space="0" w:color="auto"/>
            </w:tcBorders>
          </w:tcPr>
          <w:p w14:paraId="7D0CB0A0"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674,12</w:t>
            </w:r>
          </w:p>
        </w:tc>
        <w:tc>
          <w:tcPr>
            <w:tcW w:w="1271" w:type="dxa"/>
            <w:tcBorders>
              <w:top w:val="single" w:sz="4" w:space="0" w:color="auto"/>
              <w:left w:val="single" w:sz="4" w:space="0" w:color="auto"/>
              <w:bottom w:val="single" w:sz="4" w:space="0" w:color="auto"/>
              <w:right w:val="single" w:sz="4" w:space="0" w:color="auto"/>
            </w:tcBorders>
          </w:tcPr>
          <w:p w14:paraId="6AE0F7F6" w14:textId="77777777" w:rsidR="000740A6" w:rsidRPr="00696AA5" w:rsidRDefault="000740A6" w:rsidP="00717243">
            <w:pPr>
              <w:spacing w:line="276" w:lineRule="auto"/>
              <w:jc w:val="right"/>
              <w:rPr>
                <w:rFonts w:ascii="Bookman Old Style" w:hAnsi="Bookman Old Style" w:cs="Bookman Old Style"/>
                <w:sz w:val="18"/>
                <w:szCs w:val="18"/>
                <w:lang w:bidi="en-US"/>
              </w:rPr>
            </w:pPr>
            <w:r w:rsidRPr="00696AA5">
              <w:rPr>
                <w:rFonts w:ascii="Bookman Old Style" w:hAnsi="Bookman Old Style"/>
                <w:sz w:val="18"/>
                <w:szCs w:val="18"/>
              </w:rPr>
              <w:t>545,57</w:t>
            </w:r>
          </w:p>
        </w:tc>
      </w:tr>
    </w:tbl>
    <w:p w14:paraId="570B2B40" w14:textId="4C5CBD17" w:rsidR="00EC3FC5" w:rsidRPr="00696AA5" w:rsidRDefault="00EC3FC5" w:rsidP="00717243">
      <w:pPr>
        <w:ind w:left="284"/>
        <w:jc w:val="both"/>
        <w:rPr>
          <w:rFonts w:ascii="Bookman Old Style" w:hAnsi="Bookman Old Style" w:cs="Bookman Old Style"/>
          <w:i/>
          <w:sz w:val="18"/>
          <w:szCs w:val="20"/>
        </w:rPr>
      </w:pPr>
      <w:r w:rsidRPr="00696AA5">
        <w:rPr>
          <w:rFonts w:ascii="Bookman Old Style" w:hAnsi="Bookman Old Style" w:cs="Bookman Old Style"/>
          <w:i/>
          <w:sz w:val="18"/>
          <w:szCs w:val="20"/>
        </w:rPr>
        <w:t>Sumber: Dinas Pertanian Kab Cilacap, 202</w:t>
      </w:r>
      <w:r w:rsidR="009E430A" w:rsidRPr="00696AA5">
        <w:rPr>
          <w:rFonts w:ascii="Bookman Old Style" w:hAnsi="Bookman Old Style" w:cs="Bookman Old Style"/>
          <w:i/>
          <w:sz w:val="18"/>
          <w:szCs w:val="20"/>
        </w:rPr>
        <w:t>6</w:t>
      </w:r>
    </w:p>
    <w:p w14:paraId="3FF03556" w14:textId="77777777" w:rsidR="000740A6" w:rsidRPr="00696AA5" w:rsidRDefault="000740A6"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Jumlah produksi sepuluh komoditas hortikultura mengalami fluktuasi setiap tahun. Produksi komoditas cabe, jeruk siam, sukun, pepaya, jamur dan pisang cenderung mengalami kenaikan sejak 2021 sampai dengan 2025 dengan kenaikan tertinggi yaitu komoditas pepaya. Kenaikan ini salah satunya sebagai dampak penambahan luas tambah tanam pada komoditas – komoditas tersebut. Selain itu adanya bantuan bibit dan sarana dari pemerintah juga menjadi faktor pendukung kenaikan produksi.</w:t>
      </w:r>
    </w:p>
    <w:p w14:paraId="7D3AFB9B" w14:textId="77777777" w:rsidR="000740A6" w:rsidRPr="00696AA5" w:rsidRDefault="000740A6"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Sementara untuk komoditas manggis, semangka, jahe dan bawang merah mengalami penurunan pada akhir 2025. Penurunan produksi ini disebabkan adanya pengaruh kemarau basah yang terjadi sepanjang tahun yang diikuti juga dengan serangan hama tanaman. Komoditas yang paling terdampak adalah manggis, karena bunga yang sudah keluar selalu gugur saat hujan lebat sehingga pohon manggis selalu dalam fase vegetatif dan lebih memproduksi daun baru dibandingkan bunga. Beberapa upaya untuk mengatasi hal tersebut telah dilakukan diantaranya dengan pemberian bantuan obat pertanian namun belum optimal. Upaya kedepan jika terjadi kemarau basah lagi adalah dengan mengadakan bimbingan teknis tentang pemakaian zat pengatur tumbuh (ZPT) agar pohon lebih kuat dalam kondisi abiotik yang tidak menguntungkan.</w:t>
      </w:r>
    </w:p>
    <w:p w14:paraId="0C6DC6FD" w14:textId="6A778012" w:rsidR="00517460" w:rsidRPr="00696AA5" w:rsidRDefault="00517460" w:rsidP="00717243">
      <w:pPr>
        <w:spacing w:line="240" w:lineRule="auto"/>
        <w:ind w:left="284"/>
        <w:jc w:val="both"/>
        <w:rPr>
          <w:rFonts w:ascii="Bookman Old Style" w:hAnsi="Bookman Old Style" w:cs="Bookman Old Style"/>
          <w:iCs/>
          <w:sz w:val="18"/>
          <w:szCs w:val="20"/>
        </w:rPr>
      </w:pPr>
    </w:p>
    <w:p w14:paraId="724D565A" w14:textId="77777777" w:rsidR="00EC3FC5" w:rsidRPr="00696AA5" w:rsidRDefault="00EC3FC5" w:rsidP="00717243">
      <w:pPr>
        <w:ind w:left="567"/>
        <w:jc w:val="both"/>
        <w:rPr>
          <w:rFonts w:ascii="Bookman Old Style" w:hAnsi="Bookman Old Style" w:cs="Bookman Old Style"/>
          <w:b/>
          <w:sz w:val="24"/>
        </w:rPr>
      </w:pPr>
      <w:r w:rsidRPr="00696AA5">
        <w:rPr>
          <w:rFonts w:ascii="Bookman Old Style" w:hAnsi="Bookman Old Style" w:cs="Bookman Old Style"/>
          <w:b/>
          <w:sz w:val="24"/>
        </w:rPr>
        <w:t xml:space="preserve">Perkebunan </w:t>
      </w:r>
    </w:p>
    <w:p w14:paraId="336C9D21" w14:textId="78DB2232" w:rsidR="000A24E0" w:rsidRPr="00696AA5" w:rsidRDefault="00EC3FC5"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Kabupaten Cilacap memiliki potensi perkebunan yaitu tanaman kelapa dalam, kelapa deres, kopi, kakao, pala, cengkeh, dan karet. </w:t>
      </w:r>
      <w:r w:rsidR="0039349A" w:rsidRPr="00696AA5">
        <w:rPr>
          <w:rFonts w:ascii="Bookman Old Style" w:hAnsi="Bookman Old Style" w:cs="Bookman Old Style"/>
          <w:sz w:val="24"/>
        </w:rPr>
        <w:t>Luas panen dan produksi</w:t>
      </w:r>
      <w:r w:rsidRPr="00696AA5">
        <w:rPr>
          <w:rFonts w:ascii="Bookman Old Style" w:hAnsi="Bookman Old Style" w:cs="Bookman Old Style"/>
          <w:sz w:val="24"/>
        </w:rPr>
        <w:t xml:space="preserve"> </w:t>
      </w:r>
      <w:r w:rsidR="0028020F" w:rsidRPr="00696AA5">
        <w:rPr>
          <w:rFonts w:ascii="Bookman Old Style" w:hAnsi="Bookman Old Style" w:cs="Bookman Old Style"/>
          <w:sz w:val="24"/>
        </w:rPr>
        <w:t>tanaman perkebunan dapat dilihat pada tabel berikut :</w:t>
      </w:r>
      <w:r w:rsidRPr="00696AA5">
        <w:rPr>
          <w:rFonts w:ascii="Bookman Old Style" w:hAnsi="Bookman Old Style" w:cs="Bookman Old Style"/>
          <w:sz w:val="24"/>
        </w:rPr>
        <w:t xml:space="preserve"> </w:t>
      </w:r>
    </w:p>
    <w:p w14:paraId="62F9E079" w14:textId="67385204" w:rsidR="00EC3FC5" w:rsidRPr="00696AA5" w:rsidRDefault="00EC3FC5" w:rsidP="00717243">
      <w:pPr>
        <w:pStyle w:val="Caption"/>
        <w:spacing w:after="0"/>
        <w:jc w:val="center"/>
        <w:rPr>
          <w:b w:val="0"/>
          <w:bCs/>
          <w:sz w:val="22"/>
        </w:rPr>
      </w:pPr>
      <w:bookmarkStart w:id="421" w:name="_Toc13849258"/>
      <w:bookmarkStart w:id="422" w:name="_Toc61788119"/>
      <w:bookmarkStart w:id="423" w:name="_Toc235114302"/>
      <w:r w:rsidRPr="00696AA5">
        <w:t xml:space="preserve">Tabel 2. </w:t>
      </w:r>
      <w:fldSimple w:instr=" SEQ Tabel_2. \* ARABIC ">
        <w:r w:rsidR="007227E2" w:rsidRPr="00696AA5">
          <w:rPr>
            <w:noProof/>
          </w:rPr>
          <w:t>142</w:t>
        </w:r>
      </w:fldSimple>
      <w:r w:rsidRPr="00696AA5">
        <w:br/>
      </w:r>
      <w:r w:rsidR="007239E9" w:rsidRPr="00696AA5">
        <w:t>Luas Panen</w:t>
      </w:r>
      <w:r w:rsidRPr="00696AA5">
        <w:t xml:space="preserve"> Tanaman Perkebunan di Kab. Cilacap Tahun </w:t>
      </w:r>
      <w:bookmarkEnd w:id="421"/>
      <w:bookmarkEnd w:id="422"/>
      <w:r w:rsidR="003614F9" w:rsidRPr="00696AA5">
        <w:t>2021-2025</w:t>
      </w:r>
      <w:bookmarkEnd w:id="423"/>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
        <w:gridCol w:w="1633"/>
        <w:gridCol w:w="993"/>
        <w:gridCol w:w="1165"/>
        <w:gridCol w:w="1244"/>
        <w:gridCol w:w="1089"/>
        <w:gridCol w:w="1179"/>
        <w:gridCol w:w="1275"/>
      </w:tblGrid>
      <w:tr w:rsidR="000740A6" w:rsidRPr="00696AA5" w14:paraId="76478C6B" w14:textId="77777777" w:rsidTr="00205DCA">
        <w:trPr>
          <w:trHeight w:val="283"/>
          <w:tblHeader/>
          <w:jc w:val="center"/>
        </w:trPr>
        <w:tc>
          <w:tcPr>
            <w:tcW w:w="489" w:type="dxa"/>
            <w:vMerge w:val="restart"/>
            <w:tcBorders>
              <w:top w:val="single" w:sz="4" w:space="0" w:color="auto"/>
              <w:left w:val="single" w:sz="4" w:space="0" w:color="auto"/>
              <w:bottom w:val="single" w:sz="4" w:space="0" w:color="auto"/>
              <w:right w:val="single" w:sz="4" w:space="0" w:color="auto"/>
            </w:tcBorders>
            <w:vAlign w:val="center"/>
            <w:hideMark/>
          </w:tcPr>
          <w:p w14:paraId="3DBED11E" w14:textId="77777777" w:rsidR="000740A6" w:rsidRPr="00696AA5" w:rsidRDefault="000740A6" w:rsidP="00717243">
            <w:pPr>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No</w:t>
            </w:r>
          </w:p>
        </w:tc>
        <w:tc>
          <w:tcPr>
            <w:tcW w:w="1633" w:type="dxa"/>
            <w:vMerge w:val="restart"/>
            <w:tcBorders>
              <w:top w:val="single" w:sz="4" w:space="0" w:color="auto"/>
              <w:left w:val="single" w:sz="4" w:space="0" w:color="auto"/>
              <w:bottom w:val="single" w:sz="4" w:space="0" w:color="auto"/>
              <w:right w:val="single" w:sz="4" w:space="0" w:color="auto"/>
            </w:tcBorders>
            <w:vAlign w:val="center"/>
            <w:hideMark/>
          </w:tcPr>
          <w:p w14:paraId="5C693E65" w14:textId="77777777" w:rsidR="000740A6" w:rsidRPr="00696AA5" w:rsidRDefault="000740A6" w:rsidP="00717243">
            <w:pPr>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Produktivitas</w:t>
            </w:r>
          </w:p>
        </w:tc>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4C8B8201"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Satuan</w:t>
            </w:r>
          </w:p>
        </w:tc>
        <w:tc>
          <w:tcPr>
            <w:tcW w:w="5952" w:type="dxa"/>
            <w:gridSpan w:val="5"/>
            <w:tcBorders>
              <w:top w:val="single" w:sz="4" w:space="0" w:color="auto"/>
              <w:left w:val="single" w:sz="4" w:space="0" w:color="auto"/>
              <w:bottom w:val="single" w:sz="4" w:space="0" w:color="auto"/>
              <w:right w:val="single" w:sz="4" w:space="0" w:color="auto"/>
            </w:tcBorders>
            <w:vAlign w:val="center"/>
            <w:hideMark/>
          </w:tcPr>
          <w:p w14:paraId="1F074DFC"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Tahun</w:t>
            </w:r>
          </w:p>
        </w:tc>
      </w:tr>
      <w:tr w:rsidR="000740A6" w:rsidRPr="00696AA5" w14:paraId="6C60B3F2" w14:textId="77777777" w:rsidTr="00205DCA">
        <w:trPr>
          <w:trHeight w:val="283"/>
          <w:tblHeader/>
          <w:jc w:val="center"/>
        </w:trPr>
        <w:tc>
          <w:tcPr>
            <w:tcW w:w="489" w:type="dxa"/>
            <w:vMerge/>
            <w:tcBorders>
              <w:top w:val="single" w:sz="4" w:space="0" w:color="auto"/>
              <w:left w:val="single" w:sz="4" w:space="0" w:color="auto"/>
              <w:bottom w:val="single" w:sz="4" w:space="0" w:color="auto"/>
              <w:right w:val="single" w:sz="4" w:space="0" w:color="auto"/>
            </w:tcBorders>
            <w:vAlign w:val="center"/>
            <w:hideMark/>
          </w:tcPr>
          <w:p w14:paraId="31E2D6D7" w14:textId="77777777" w:rsidR="000740A6" w:rsidRPr="00696AA5" w:rsidRDefault="000740A6" w:rsidP="00717243">
            <w:pPr>
              <w:spacing w:line="276" w:lineRule="auto"/>
              <w:rPr>
                <w:rFonts w:ascii="Bookman Old Style" w:hAnsi="Bookman Old Style" w:cs="Bookman Old Style"/>
                <w:b/>
                <w:bCs/>
                <w:sz w:val="18"/>
                <w:szCs w:val="18"/>
                <w:lang w:bidi="en-US"/>
              </w:rPr>
            </w:pPr>
          </w:p>
        </w:tc>
        <w:tc>
          <w:tcPr>
            <w:tcW w:w="1633" w:type="dxa"/>
            <w:vMerge/>
            <w:tcBorders>
              <w:top w:val="single" w:sz="4" w:space="0" w:color="auto"/>
              <w:left w:val="single" w:sz="4" w:space="0" w:color="auto"/>
              <w:bottom w:val="single" w:sz="4" w:space="0" w:color="auto"/>
              <w:right w:val="single" w:sz="4" w:space="0" w:color="auto"/>
            </w:tcBorders>
            <w:vAlign w:val="center"/>
            <w:hideMark/>
          </w:tcPr>
          <w:p w14:paraId="6658B438" w14:textId="77777777" w:rsidR="000740A6" w:rsidRPr="00696AA5" w:rsidRDefault="000740A6" w:rsidP="00717243">
            <w:pPr>
              <w:spacing w:line="276" w:lineRule="auto"/>
              <w:rPr>
                <w:rFonts w:ascii="Bookman Old Style" w:hAnsi="Bookman Old Style" w:cs="Bookman Old Style"/>
                <w:b/>
                <w:bCs/>
                <w:sz w:val="18"/>
                <w:szCs w:val="18"/>
                <w:lang w:bidi="en-US"/>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7406B86F" w14:textId="77777777" w:rsidR="000740A6" w:rsidRPr="00696AA5" w:rsidRDefault="000740A6" w:rsidP="00717243">
            <w:pPr>
              <w:spacing w:line="276" w:lineRule="auto"/>
              <w:rPr>
                <w:rFonts w:ascii="Bookman Old Style" w:hAnsi="Bookman Old Style" w:cs="Bookman Old Style"/>
                <w:b/>
                <w:bCs/>
                <w:sz w:val="18"/>
                <w:szCs w:val="18"/>
                <w:lang w:bidi="en-US"/>
              </w:rPr>
            </w:pPr>
          </w:p>
        </w:tc>
        <w:tc>
          <w:tcPr>
            <w:tcW w:w="1165" w:type="dxa"/>
            <w:tcBorders>
              <w:top w:val="single" w:sz="4" w:space="0" w:color="auto"/>
              <w:left w:val="single" w:sz="4" w:space="0" w:color="auto"/>
              <w:bottom w:val="single" w:sz="4" w:space="0" w:color="auto"/>
              <w:right w:val="single" w:sz="4" w:space="0" w:color="auto"/>
            </w:tcBorders>
            <w:vAlign w:val="center"/>
            <w:hideMark/>
          </w:tcPr>
          <w:p w14:paraId="40DE7056"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2021</w:t>
            </w:r>
          </w:p>
        </w:tc>
        <w:tc>
          <w:tcPr>
            <w:tcW w:w="1244" w:type="dxa"/>
            <w:tcBorders>
              <w:top w:val="single" w:sz="4" w:space="0" w:color="auto"/>
              <w:left w:val="single" w:sz="4" w:space="0" w:color="auto"/>
              <w:bottom w:val="single" w:sz="4" w:space="0" w:color="auto"/>
              <w:right w:val="single" w:sz="4" w:space="0" w:color="auto"/>
            </w:tcBorders>
            <w:vAlign w:val="center"/>
          </w:tcPr>
          <w:p w14:paraId="30887061"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2022</w:t>
            </w:r>
          </w:p>
        </w:tc>
        <w:tc>
          <w:tcPr>
            <w:tcW w:w="1089" w:type="dxa"/>
            <w:tcBorders>
              <w:top w:val="single" w:sz="4" w:space="0" w:color="auto"/>
              <w:left w:val="single" w:sz="4" w:space="0" w:color="auto"/>
              <w:bottom w:val="single" w:sz="4" w:space="0" w:color="auto"/>
              <w:right w:val="single" w:sz="4" w:space="0" w:color="auto"/>
            </w:tcBorders>
            <w:vAlign w:val="center"/>
          </w:tcPr>
          <w:p w14:paraId="7D4C0A9B"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2023</w:t>
            </w:r>
          </w:p>
        </w:tc>
        <w:tc>
          <w:tcPr>
            <w:tcW w:w="1179" w:type="dxa"/>
            <w:tcBorders>
              <w:top w:val="single" w:sz="4" w:space="0" w:color="auto"/>
              <w:left w:val="single" w:sz="4" w:space="0" w:color="auto"/>
              <w:bottom w:val="single" w:sz="4" w:space="0" w:color="auto"/>
              <w:right w:val="single" w:sz="4" w:space="0" w:color="auto"/>
            </w:tcBorders>
            <w:vAlign w:val="center"/>
          </w:tcPr>
          <w:p w14:paraId="693FE68D"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2024</w:t>
            </w:r>
          </w:p>
        </w:tc>
        <w:tc>
          <w:tcPr>
            <w:tcW w:w="1275" w:type="dxa"/>
            <w:tcBorders>
              <w:top w:val="single" w:sz="4" w:space="0" w:color="auto"/>
              <w:left w:val="single" w:sz="4" w:space="0" w:color="auto"/>
              <w:bottom w:val="single" w:sz="4" w:space="0" w:color="auto"/>
              <w:right w:val="single" w:sz="4" w:space="0" w:color="auto"/>
            </w:tcBorders>
            <w:vAlign w:val="center"/>
          </w:tcPr>
          <w:p w14:paraId="537C8E02"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2025</w:t>
            </w:r>
          </w:p>
        </w:tc>
      </w:tr>
      <w:tr w:rsidR="000740A6" w:rsidRPr="00696AA5" w14:paraId="089E51BB"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54E44738"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1</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548D165F"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val="es-ES" w:bidi="en-US"/>
              </w:rPr>
              <w:t xml:space="preserve">Kelapa dalam </w:t>
            </w:r>
          </w:p>
        </w:tc>
        <w:tc>
          <w:tcPr>
            <w:tcW w:w="993" w:type="dxa"/>
            <w:tcBorders>
              <w:top w:val="single" w:sz="4" w:space="0" w:color="auto"/>
              <w:left w:val="single" w:sz="4" w:space="0" w:color="auto"/>
              <w:bottom w:val="single" w:sz="4" w:space="0" w:color="auto"/>
              <w:right w:val="single" w:sz="4" w:space="0" w:color="auto"/>
            </w:tcBorders>
            <w:vAlign w:val="center"/>
            <w:hideMark/>
          </w:tcPr>
          <w:p w14:paraId="43A00AFC"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Ha</w:t>
            </w:r>
          </w:p>
        </w:tc>
        <w:tc>
          <w:tcPr>
            <w:tcW w:w="1165" w:type="dxa"/>
            <w:tcBorders>
              <w:top w:val="single" w:sz="4" w:space="0" w:color="auto"/>
              <w:left w:val="single" w:sz="4" w:space="0" w:color="auto"/>
              <w:bottom w:val="single" w:sz="4" w:space="0" w:color="auto"/>
              <w:right w:val="single" w:sz="4" w:space="0" w:color="auto"/>
            </w:tcBorders>
            <w:vAlign w:val="center"/>
            <w:hideMark/>
          </w:tcPr>
          <w:p w14:paraId="6DD24288"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12.597,94</w:t>
            </w:r>
          </w:p>
        </w:tc>
        <w:tc>
          <w:tcPr>
            <w:tcW w:w="1244" w:type="dxa"/>
            <w:tcBorders>
              <w:top w:val="single" w:sz="4" w:space="0" w:color="auto"/>
              <w:left w:val="single" w:sz="4" w:space="0" w:color="auto"/>
              <w:bottom w:val="single" w:sz="4" w:space="0" w:color="auto"/>
              <w:right w:val="single" w:sz="4" w:space="0" w:color="auto"/>
            </w:tcBorders>
            <w:vAlign w:val="center"/>
          </w:tcPr>
          <w:p w14:paraId="364F4535"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12.746,94</w:t>
            </w:r>
          </w:p>
        </w:tc>
        <w:tc>
          <w:tcPr>
            <w:tcW w:w="1089" w:type="dxa"/>
            <w:tcBorders>
              <w:top w:val="single" w:sz="4" w:space="0" w:color="auto"/>
              <w:left w:val="single" w:sz="4" w:space="0" w:color="auto"/>
              <w:bottom w:val="single" w:sz="4" w:space="0" w:color="auto"/>
              <w:right w:val="single" w:sz="4" w:space="0" w:color="auto"/>
            </w:tcBorders>
            <w:vAlign w:val="center"/>
          </w:tcPr>
          <w:p w14:paraId="1A1EC804" w14:textId="77777777" w:rsidR="000740A6" w:rsidRPr="00696AA5" w:rsidRDefault="000740A6" w:rsidP="00717243">
            <w:pPr>
              <w:spacing w:line="240" w:lineRule="auto"/>
              <w:ind w:left="-144"/>
              <w:jc w:val="right"/>
              <w:rPr>
                <w:rFonts w:ascii="Bookman Old Style" w:hAnsi="Bookman Old Style" w:cs="Bookman Old Style"/>
                <w:sz w:val="18"/>
                <w:szCs w:val="18"/>
                <w:lang w:bidi="en-US"/>
              </w:rPr>
            </w:pPr>
            <w:r w:rsidRPr="00696AA5">
              <w:rPr>
                <w:rFonts w:ascii="Bookman Old Style" w:hAnsi="Bookman Old Style"/>
                <w:sz w:val="18"/>
                <w:szCs w:val="18"/>
              </w:rPr>
              <w:t>12.746,94</w:t>
            </w:r>
          </w:p>
        </w:tc>
        <w:tc>
          <w:tcPr>
            <w:tcW w:w="1179" w:type="dxa"/>
            <w:tcBorders>
              <w:top w:val="single" w:sz="4" w:space="0" w:color="auto"/>
              <w:left w:val="single" w:sz="4" w:space="0" w:color="auto"/>
              <w:bottom w:val="single" w:sz="4" w:space="0" w:color="auto"/>
              <w:right w:val="single" w:sz="4" w:space="0" w:color="auto"/>
            </w:tcBorders>
            <w:vAlign w:val="center"/>
          </w:tcPr>
          <w:p w14:paraId="29EBF90D"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13.072,56</w:t>
            </w:r>
          </w:p>
        </w:tc>
        <w:tc>
          <w:tcPr>
            <w:tcW w:w="1275" w:type="dxa"/>
            <w:tcBorders>
              <w:top w:val="single" w:sz="4" w:space="0" w:color="auto"/>
              <w:left w:val="single" w:sz="4" w:space="0" w:color="auto"/>
              <w:bottom w:val="single" w:sz="4" w:space="0" w:color="auto"/>
              <w:right w:val="single" w:sz="4" w:space="0" w:color="auto"/>
            </w:tcBorders>
            <w:noWrap/>
            <w:vAlign w:val="center"/>
          </w:tcPr>
          <w:p w14:paraId="5CBE3905"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23.979,26</w:t>
            </w:r>
          </w:p>
        </w:tc>
      </w:tr>
      <w:tr w:rsidR="000740A6" w:rsidRPr="00696AA5" w14:paraId="678A3C32"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3CB22F67"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2</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1AD14C4D"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val="es-ES" w:bidi="en-US"/>
              </w:rPr>
              <w:t xml:space="preserve">Kelapa deres </w:t>
            </w:r>
          </w:p>
        </w:tc>
        <w:tc>
          <w:tcPr>
            <w:tcW w:w="993" w:type="dxa"/>
            <w:tcBorders>
              <w:top w:val="single" w:sz="4" w:space="0" w:color="auto"/>
              <w:left w:val="single" w:sz="4" w:space="0" w:color="auto"/>
              <w:bottom w:val="single" w:sz="4" w:space="0" w:color="auto"/>
              <w:right w:val="single" w:sz="4" w:space="0" w:color="auto"/>
            </w:tcBorders>
            <w:vAlign w:val="center"/>
            <w:hideMark/>
          </w:tcPr>
          <w:p w14:paraId="6A68DD31"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Ha</w:t>
            </w:r>
          </w:p>
        </w:tc>
        <w:tc>
          <w:tcPr>
            <w:tcW w:w="1165" w:type="dxa"/>
            <w:tcBorders>
              <w:top w:val="single" w:sz="4" w:space="0" w:color="auto"/>
              <w:left w:val="single" w:sz="4" w:space="0" w:color="auto"/>
              <w:bottom w:val="single" w:sz="4" w:space="0" w:color="auto"/>
              <w:right w:val="single" w:sz="4" w:space="0" w:color="auto"/>
            </w:tcBorders>
            <w:vAlign w:val="center"/>
            <w:hideMark/>
          </w:tcPr>
          <w:p w14:paraId="53FA9BFB"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4.814,03</w:t>
            </w:r>
          </w:p>
        </w:tc>
        <w:tc>
          <w:tcPr>
            <w:tcW w:w="1244" w:type="dxa"/>
            <w:tcBorders>
              <w:top w:val="single" w:sz="4" w:space="0" w:color="auto"/>
              <w:left w:val="single" w:sz="4" w:space="0" w:color="auto"/>
              <w:bottom w:val="single" w:sz="4" w:space="0" w:color="auto"/>
              <w:right w:val="single" w:sz="4" w:space="0" w:color="auto"/>
            </w:tcBorders>
            <w:vAlign w:val="center"/>
          </w:tcPr>
          <w:p w14:paraId="503EDDB3"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4.839,03</w:t>
            </w:r>
          </w:p>
        </w:tc>
        <w:tc>
          <w:tcPr>
            <w:tcW w:w="1089" w:type="dxa"/>
            <w:tcBorders>
              <w:top w:val="single" w:sz="4" w:space="0" w:color="auto"/>
              <w:left w:val="single" w:sz="4" w:space="0" w:color="auto"/>
              <w:bottom w:val="single" w:sz="4" w:space="0" w:color="auto"/>
              <w:right w:val="single" w:sz="4" w:space="0" w:color="auto"/>
            </w:tcBorders>
            <w:vAlign w:val="center"/>
          </w:tcPr>
          <w:p w14:paraId="16CBFCFD" w14:textId="77777777" w:rsidR="000740A6" w:rsidRPr="00696AA5" w:rsidRDefault="000740A6" w:rsidP="00717243">
            <w:pPr>
              <w:spacing w:line="240" w:lineRule="auto"/>
              <w:ind w:left="-144"/>
              <w:jc w:val="right"/>
              <w:rPr>
                <w:rFonts w:ascii="Bookman Old Style" w:hAnsi="Bookman Old Style" w:cs="Bookman Old Style"/>
                <w:sz w:val="18"/>
                <w:szCs w:val="18"/>
                <w:lang w:bidi="en-US"/>
              </w:rPr>
            </w:pPr>
            <w:r w:rsidRPr="00696AA5">
              <w:rPr>
                <w:rFonts w:ascii="Bookman Old Style" w:hAnsi="Bookman Old Style"/>
                <w:sz w:val="18"/>
                <w:szCs w:val="18"/>
              </w:rPr>
              <w:t>4.839,03</w:t>
            </w:r>
          </w:p>
        </w:tc>
        <w:tc>
          <w:tcPr>
            <w:tcW w:w="1179" w:type="dxa"/>
            <w:tcBorders>
              <w:top w:val="single" w:sz="4" w:space="0" w:color="auto"/>
              <w:left w:val="single" w:sz="4" w:space="0" w:color="auto"/>
              <w:bottom w:val="single" w:sz="4" w:space="0" w:color="auto"/>
              <w:right w:val="single" w:sz="4" w:space="0" w:color="auto"/>
            </w:tcBorders>
            <w:vAlign w:val="center"/>
          </w:tcPr>
          <w:p w14:paraId="2AB52B09"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4.789,23</w:t>
            </w:r>
          </w:p>
        </w:tc>
        <w:tc>
          <w:tcPr>
            <w:tcW w:w="1275" w:type="dxa"/>
            <w:tcBorders>
              <w:top w:val="single" w:sz="4" w:space="0" w:color="auto"/>
              <w:left w:val="single" w:sz="4" w:space="0" w:color="auto"/>
              <w:bottom w:val="single" w:sz="4" w:space="0" w:color="auto"/>
              <w:right w:val="single" w:sz="4" w:space="0" w:color="auto"/>
            </w:tcBorders>
            <w:noWrap/>
            <w:vAlign w:val="center"/>
          </w:tcPr>
          <w:p w14:paraId="0340C9CC"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5.242,93</w:t>
            </w:r>
          </w:p>
        </w:tc>
      </w:tr>
      <w:tr w:rsidR="000740A6" w:rsidRPr="00696AA5" w14:paraId="101482C6"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3D3446FF"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3</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199486A5"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 xml:space="preserve">Kopi </w:t>
            </w:r>
          </w:p>
        </w:tc>
        <w:tc>
          <w:tcPr>
            <w:tcW w:w="993" w:type="dxa"/>
            <w:tcBorders>
              <w:top w:val="single" w:sz="4" w:space="0" w:color="auto"/>
              <w:left w:val="single" w:sz="4" w:space="0" w:color="auto"/>
              <w:bottom w:val="single" w:sz="4" w:space="0" w:color="auto"/>
              <w:right w:val="single" w:sz="4" w:space="0" w:color="auto"/>
            </w:tcBorders>
            <w:vAlign w:val="center"/>
            <w:hideMark/>
          </w:tcPr>
          <w:p w14:paraId="71FE31E5"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Ha</w:t>
            </w:r>
          </w:p>
        </w:tc>
        <w:tc>
          <w:tcPr>
            <w:tcW w:w="1165" w:type="dxa"/>
            <w:tcBorders>
              <w:top w:val="single" w:sz="4" w:space="0" w:color="auto"/>
              <w:left w:val="single" w:sz="4" w:space="0" w:color="auto"/>
              <w:bottom w:val="single" w:sz="4" w:space="0" w:color="auto"/>
              <w:right w:val="single" w:sz="4" w:space="0" w:color="auto"/>
            </w:tcBorders>
            <w:vAlign w:val="center"/>
            <w:hideMark/>
          </w:tcPr>
          <w:p w14:paraId="3FCD02BF"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207,63</w:t>
            </w:r>
          </w:p>
        </w:tc>
        <w:tc>
          <w:tcPr>
            <w:tcW w:w="1244" w:type="dxa"/>
            <w:tcBorders>
              <w:top w:val="single" w:sz="4" w:space="0" w:color="auto"/>
              <w:left w:val="single" w:sz="4" w:space="0" w:color="auto"/>
              <w:bottom w:val="single" w:sz="4" w:space="0" w:color="auto"/>
              <w:right w:val="single" w:sz="4" w:space="0" w:color="auto"/>
            </w:tcBorders>
            <w:vAlign w:val="center"/>
          </w:tcPr>
          <w:p w14:paraId="36EF2A3C"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227,23</w:t>
            </w:r>
          </w:p>
        </w:tc>
        <w:tc>
          <w:tcPr>
            <w:tcW w:w="1089" w:type="dxa"/>
            <w:tcBorders>
              <w:top w:val="single" w:sz="4" w:space="0" w:color="auto"/>
              <w:left w:val="single" w:sz="4" w:space="0" w:color="auto"/>
              <w:bottom w:val="single" w:sz="4" w:space="0" w:color="auto"/>
              <w:right w:val="single" w:sz="4" w:space="0" w:color="auto"/>
            </w:tcBorders>
            <w:vAlign w:val="center"/>
          </w:tcPr>
          <w:p w14:paraId="10341944"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227,23</w:t>
            </w:r>
          </w:p>
        </w:tc>
        <w:tc>
          <w:tcPr>
            <w:tcW w:w="1179" w:type="dxa"/>
            <w:tcBorders>
              <w:top w:val="single" w:sz="4" w:space="0" w:color="auto"/>
              <w:left w:val="single" w:sz="4" w:space="0" w:color="auto"/>
              <w:bottom w:val="single" w:sz="4" w:space="0" w:color="auto"/>
              <w:right w:val="single" w:sz="4" w:space="0" w:color="auto"/>
            </w:tcBorders>
            <w:vAlign w:val="center"/>
          </w:tcPr>
          <w:p w14:paraId="39B9F489"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229,27</w:t>
            </w:r>
          </w:p>
        </w:tc>
        <w:tc>
          <w:tcPr>
            <w:tcW w:w="1275" w:type="dxa"/>
            <w:tcBorders>
              <w:top w:val="single" w:sz="4" w:space="0" w:color="auto"/>
              <w:left w:val="single" w:sz="4" w:space="0" w:color="auto"/>
              <w:bottom w:val="single" w:sz="4" w:space="0" w:color="auto"/>
              <w:right w:val="single" w:sz="4" w:space="0" w:color="auto"/>
            </w:tcBorders>
            <w:noWrap/>
            <w:vAlign w:val="center"/>
          </w:tcPr>
          <w:p w14:paraId="2DE6F367"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459,79</w:t>
            </w:r>
          </w:p>
        </w:tc>
      </w:tr>
      <w:tr w:rsidR="000740A6" w:rsidRPr="00696AA5" w14:paraId="18B1CF6E"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7DE99CEC"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4</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06361661"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 xml:space="preserve">Kakao </w:t>
            </w:r>
          </w:p>
        </w:tc>
        <w:tc>
          <w:tcPr>
            <w:tcW w:w="993" w:type="dxa"/>
            <w:tcBorders>
              <w:top w:val="single" w:sz="4" w:space="0" w:color="auto"/>
              <w:left w:val="single" w:sz="4" w:space="0" w:color="auto"/>
              <w:bottom w:val="single" w:sz="4" w:space="0" w:color="auto"/>
              <w:right w:val="single" w:sz="4" w:space="0" w:color="auto"/>
            </w:tcBorders>
            <w:vAlign w:val="center"/>
            <w:hideMark/>
          </w:tcPr>
          <w:p w14:paraId="64053877"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Ha</w:t>
            </w:r>
          </w:p>
        </w:tc>
        <w:tc>
          <w:tcPr>
            <w:tcW w:w="1165" w:type="dxa"/>
            <w:tcBorders>
              <w:top w:val="single" w:sz="4" w:space="0" w:color="auto"/>
              <w:left w:val="single" w:sz="4" w:space="0" w:color="auto"/>
              <w:bottom w:val="single" w:sz="4" w:space="0" w:color="auto"/>
              <w:right w:val="single" w:sz="4" w:space="0" w:color="auto"/>
            </w:tcBorders>
            <w:vAlign w:val="center"/>
            <w:hideMark/>
          </w:tcPr>
          <w:p w14:paraId="37541408"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93,17</w:t>
            </w:r>
          </w:p>
        </w:tc>
        <w:tc>
          <w:tcPr>
            <w:tcW w:w="1244" w:type="dxa"/>
            <w:tcBorders>
              <w:top w:val="single" w:sz="4" w:space="0" w:color="auto"/>
              <w:left w:val="single" w:sz="4" w:space="0" w:color="auto"/>
              <w:bottom w:val="single" w:sz="4" w:space="0" w:color="auto"/>
              <w:right w:val="single" w:sz="4" w:space="0" w:color="auto"/>
            </w:tcBorders>
            <w:vAlign w:val="center"/>
          </w:tcPr>
          <w:p w14:paraId="2F9158D7"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107,27</w:t>
            </w:r>
          </w:p>
        </w:tc>
        <w:tc>
          <w:tcPr>
            <w:tcW w:w="1089" w:type="dxa"/>
            <w:tcBorders>
              <w:top w:val="single" w:sz="4" w:space="0" w:color="auto"/>
              <w:left w:val="single" w:sz="4" w:space="0" w:color="auto"/>
              <w:bottom w:val="single" w:sz="4" w:space="0" w:color="auto"/>
              <w:right w:val="single" w:sz="4" w:space="0" w:color="auto"/>
            </w:tcBorders>
            <w:vAlign w:val="center"/>
          </w:tcPr>
          <w:p w14:paraId="7609F317"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107,27</w:t>
            </w:r>
          </w:p>
        </w:tc>
        <w:tc>
          <w:tcPr>
            <w:tcW w:w="1179" w:type="dxa"/>
            <w:tcBorders>
              <w:top w:val="single" w:sz="4" w:space="0" w:color="auto"/>
              <w:left w:val="single" w:sz="4" w:space="0" w:color="auto"/>
              <w:bottom w:val="single" w:sz="4" w:space="0" w:color="auto"/>
              <w:right w:val="single" w:sz="4" w:space="0" w:color="auto"/>
            </w:tcBorders>
            <w:vAlign w:val="center"/>
          </w:tcPr>
          <w:p w14:paraId="76BFA207"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103,82</w:t>
            </w:r>
          </w:p>
        </w:tc>
        <w:tc>
          <w:tcPr>
            <w:tcW w:w="1275" w:type="dxa"/>
            <w:tcBorders>
              <w:top w:val="single" w:sz="4" w:space="0" w:color="auto"/>
              <w:left w:val="single" w:sz="4" w:space="0" w:color="auto"/>
              <w:bottom w:val="single" w:sz="4" w:space="0" w:color="auto"/>
              <w:right w:val="single" w:sz="4" w:space="0" w:color="auto"/>
            </w:tcBorders>
            <w:noWrap/>
            <w:vAlign w:val="center"/>
          </w:tcPr>
          <w:p w14:paraId="30B7DD4E"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278,55</w:t>
            </w:r>
          </w:p>
        </w:tc>
      </w:tr>
      <w:tr w:rsidR="000740A6" w:rsidRPr="00696AA5" w14:paraId="462AFA08"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786F7D7C"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5</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682DE5AC"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 xml:space="preserve">Pala </w:t>
            </w:r>
          </w:p>
        </w:tc>
        <w:tc>
          <w:tcPr>
            <w:tcW w:w="993" w:type="dxa"/>
            <w:tcBorders>
              <w:top w:val="single" w:sz="4" w:space="0" w:color="auto"/>
              <w:left w:val="single" w:sz="4" w:space="0" w:color="auto"/>
              <w:bottom w:val="single" w:sz="4" w:space="0" w:color="auto"/>
              <w:right w:val="single" w:sz="4" w:space="0" w:color="auto"/>
            </w:tcBorders>
            <w:vAlign w:val="center"/>
            <w:hideMark/>
          </w:tcPr>
          <w:p w14:paraId="43D0D96A"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Ha</w:t>
            </w:r>
          </w:p>
        </w:tc>
        <w:tc>
          <w:tcPr>
            <w:tcW w:w="1165" w:type="dxa"/>
            <w:tcBorders>
              <w:top w:val="single" w:sz="4" w:space="0" w:color="auto"/>
              <w:left w:val="single" w:sz="4" w:space="0" w:color="auto"/>
              <w:bottom w:val="single" w:sz="4" w:space="0" w:color="auto"/>
              <w:right w:val="single" w:sz="4" w:space="0" w:color="auto"/>
            </w:tcBorders>
            <w:vAlign w:val="center"/>
            <w:hideMark/>
          </w:tcPr>
          <w:p w14:paraId="3E31A0DC"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250,2</w:t>
            </w:r>
          </w:p>
        </w:tc>
        <w:tc>
          <w:tcPr>
            <w:tcW w:w="1244" w:type="dxa"/>
            <w:tcBorders>
              <w:top w:val="single" w:sz="4" w:space="0" w:color="auto"/>
              <w:left w:val="single" w:sz="4" w:space="0" w:color="auto"/>
              <w:bottom w:val="single" w:sz="4" w:space="0" w:color="auto"/>
              <w:right w:val="single" w:sz="4" w:space="0" w:color="auto"/>
            </w:tcBorders>
            <w:vAlign w:val="center"/>
          </w:tcPr>
          <w:p w14:paraId="10F4DA3D"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366,2</w:t>
            </w:r>
          </w:p>
        </w:tc>
        <w:tc>
          <w:tcPr>
            <w:tcW w:w="1089" w:type="dxa"/>
            <w:tcBorders>
              <w:top w:val="single" w:sz="4" w:space="0" w:color="auto"/>
              <w:left w:val="single" w:sz="4" w:space="0" w:color="auto"/>
              <w:bottom w:val="single" w:sz="4" w:space="0" w:color="auto"/>
              <w:right w:val="single" w:sz="4" w:space="0" w:color="auto"/>
            </w:tcBorders>
            <w:vAlign w:val="center"/>
          </w:tcPr>
          <w:p w14:paraId="1C65001F"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378,2</w:t>
            </w:r>
          </w:p>
        </w:tc>
        <w:tc>
          <w:tcPr>
            <w:tcW w:w="1179" w:type="dxa"/>
            <w:tcBorders>
              <w:top w:val="single" w:sz="4" w:space="0" w:color="auto"/>
              <w:left w:val="single" w:sz="4" w:space="0" w:color="auto"/>
              <w:bottom w:val="single" w:sz="4" w:space="0" w:color="auto"/>
              <w:right w:val="single" w:sz="4" w:space="0" w:color="auto"/>
            </w:tcBorders>
            <w:vAlign w:val="center"/>
          </w:tcPr>
          <w:p w14:paraId="69C2744F"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481,49</w:t>
            </w:r>
          </w:p>
        </w:tc>
        <w:tc>
          <w:tcPr>
            <w:tcW w:w="1275" w:type="dxa"/>
            <w:tcBorders>
              <w:top w:val="single" w:sz="4" w:space="0" w:color="auto"/>
              <w:left w:val="single" w:sz="4" w:space="0" w:color="auto"/>
              <w:bottom w:val="single" w:sz="4" w:space="0" w:color="auto"/>
              <w:right w:val="single" w:sz="4" w:space="0" w:color="auto"/>
            </w:tcBorders>
            <w:noWrap/>
            <w:vAlign w:val="center"/>
          </w:tcPr>
          <w:p w14:paraId="63F4ECBD"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cs="Calibri"/>
                <w:sz w:val="18"/>
                <w:szCs w:val="18"/>
              </w:rPr>
              <w:t>1.736,04</w:t>
            </w:r>
          </w:p>
        </w:tc>
      </w:tr>
      <w:tr w:rsidR="000740A6" w:rsidRPr="00696AA5" w14:paraId="0A9B8294"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79C6E9E8"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6</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5F0863CA"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 xml:space="preserve">Cengkeh </w:t>
            </w:r>
          </w:p>
        </w:tc>
        <w:tc>
          <w:tcPr>
            <w:tcW w:w="993" w:type="dxa"/>
            <w:tcBorders>
              <w:top w:val="single" w:sz="4" w:space="0" w:color="auto"/>
              <w:left w:val="single" w:sz="4" w:space="0" w:color="auto"/>
              <w:bottom w:val="single" w:sz="4" w:space="0" w:color="auto"/>
              <w:right w:val="single" w:sz="4" w:space="0" w:color="auto"/>
            </w:tcBorders>
            <w:vAlign w:val="center"/>
            <w:hideMark/>
          </w:tcPr>
          <w:p w14:paraId="5FE9159F"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Ha</w:t>
            </w:r>
          </w:p>
        </w:tc>
        <w:tc>
          <w:tcPr>
            <w:tcW w:w="1165" w:type="dxa"/>
            <w:tcBorders>
              <w:top w:val="single" w:sz="4" w:space="0" w:color="auto"/>
              <w:left w:val="single" w:sz="4" w:space="0" w:color="auto"/>
              <w:bottom w:val="single" w:sz="4" w:space="0" w:color="auto"/>
              <w:right w:val="single" w:sz="4" w:space="0" w:color="auto"/>
            </w:tcBorders>
            <w:vAlign w:val="center"/>
            <w:hideMark/>
          </w:tcPr>
          <w:p w14:paraId="0BEF5B6B"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966,79</w:t>
            </w:r>
          </w:p>
        </w:tc>
        <w:tc>
          <w:tcPr>
            <w:tcW w:w="1244" w:type="dxa"/>
            <w:tcBorders>
              <w:top w:val="single" w:sz="4" w:space="0" w:color="auto"/>
              <w:left w:val="single" w:sz="4" w:space="0" w:color="auto"/>
              <w:bottom w:val="single" w:sz="4" w:space="0" w:color="auto"/>
              <w:right w:val="single" w:sz="4" w:space="0" w:color="auto"/>
            </w:tcBorders>
            <w:vAlign w:val="center"/>
          </w:tcPr>
          <w:p w14:paraId="7892C580"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1044,29</w:t>
            </w:r>
          </w:p>
        </w:tc>
        <w:tc>
          <w:tcPr>
            <w:tcW w:w="1089" w:type="dxa"/>
            <w:tcBorders>
              <w:top w:val="single" w:sz="4" w:space="0" w:color="auto"/>
              <w:left w:val="single" w:sz="4" w:space="0" w:color="auto"/>
              <w:bottom w:val="single" w:sz="4" w:space="0" w:color="auto"/>
              <w:right w:val="single" w:sz="4" w:space="0" w:color="auto"/>
            </w:tcBorders>
            <w:vAlign w:val="center"/>
          </w:tcPr>
          <w:p w14:paraId="31AFB118"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1044,29</w:t>
            </w:r>
          </w:p>
        </w:tc>
        <w:tc>
          <w:tcPr>
            <w:tcW w:w="1179" w:type="dxa"/>
            <w:tcBorders>
              <w:top w:val="single" w:sz="4" w:space="0" w:color="auto"/>
              <w:left w:val="single" w:sz="4" w:space="0" w:color="auto"/>
              <w:bottom w:val="single" w:sz="4" w:space="0" w:color="auto"/>
              <w:right w:val="single" w:sz="4" w:space="0" w:color="auto"/>
            </w:tcBorders>
            <w:vAlign w:val="center"/>
          </w:tcPr>
          <w:p w14:paraId="3C29A748"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1003,42</w:t>
            </w:r>
          </w:p>
        </w:tc>
        <w:tc>
          <w:tcPr>
            <w:tcW w:w="1275" w:type="dxa"/>
            <w:tcBorders>
              <w:top w:val="single" w:sz="4" w:space="0" w:color="auto"/>
              <w:left w:val="single" w:sz="4" w:space="0" w:color="auto"/>
              <w:bottom w:val="single" w:sz="4" w:space="0" w:color="auto"/>
              <w:right w:val="single" w:sz="4" w:space="0" w:color="auto"/>
            </w:tcBorders>
            <w:noWrap/>
            <w:vAlign w:val="center"/>
          </w:tcPr>
          <w:p w14:paraId="25034C86"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cs="Calibri"/>
                <w:sz w:val="18"/>
                <w:szCs w:val="18"/>
              </w:rPr>
              <w:t>2.841,82</w:t>
            </w:r>
          </w:p>
        </w:tc>
      </w:tr>
      <w:tr w:rsidR="000740A6" w:rsidRPr="00696AA5" w14:paraId="51C44539"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0AED2FB3"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7</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484BA7E4"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 xml:space="preserve">Karet </w:t>
            </w:r>
          </w:p>
        </w:tc>
        <w:tc>
          <w:tcPr>
            <w:tcW w:w="993" w:type="dxa"/>
            <w:tcBorders>
              <w:top w:val="single" w:sz="4" w:space="0" w:color="auto"/>
              <w:left w:val="single" w:sz="4" w:space="0" w:color="auto"/>
              <w:bottom w:val="single" w:sz="4" w:space="0" w:color="auto"/>
              <w:right w:val="single" w:sz="4" w:space="0" w:color="auto"/>
            </w:tcBorders>
            <w:vAlign w:val="center"/>
            <w:hideMark/>
          </w:tcPr>
          <w:p w14:paraId="1974A2B5"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Ha</w:t>
            </w:r>
          </w:p>
        </w:tc>
        <w:tc>
          <w:tcPr>
            <w:tcW w:w="1165" w:type="dxa"/>
            <w:tcBorders>
              <w:top w:val="single" w:sz="4" w:space="0" w:color="auto"/>
              <w:left w:val="single" w:sz="4" w:space="0" w:color="auto"/>
              <w:bottom w:val="single" w:sz="4" w:space="0" w:color="auto"/>
              <w:right w:val="single" w:sz="4" w:space="0" w:color="auto"/>
            </w:tcBorders>
            <w:vAlign w:val="center"/>
            <w:hideMark/>
          </w:tcPr>
          <w:p w14:paraId="2A92BB2B"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2.510,62</w:t>
            </w:r>
          </w:p>
        </w:tc>
        <w:tc>
          <w:tcPr>
            <w:tcW w:w="1244" w:type="dxa"/>
            <w:tcBorders>
              <w:top w:val="single" w:sz="4" w:space="0" w:color="auto"/>
              <w:left w:val="single" w:sz="4" w:space="0" w:color="auto"/>
              <w:bottom w:val="single" w:sz="4" w:space="0" w:color="auto"/>
              <w:right w:val="single" w:sz="4" w:space="0" w:color="auto"/>
            </w:tcBorders>
            <w:vAlign w:val="center"/>
          </w:tcPr>
          <w:p w14:paraId="5A232A0D"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2.596,62</w:t>
            </w:r>
          </w:p>
        </w:tc>
        <w:tc>
          <w:tcPr>
            <w:tcW w:w="1089" w:type="dxa"/>
            <w:tcBorders>
              <w:top w:val="single" w:sz="4" w:space="0" w:color="auto"/>
              <w:left w:val="single" w:sz="4" w:space="0" w:color="auto"/>
              <w:bottom w:val="single" w:sz="4" w:space="0" w:color="auto"/>
              <w:right w:val="single" w:sz="4" w:space="0" w:color="auto"/>
            </w:tcBorders>
            <w:vAlign w:val="center"/>
          </w:tcPr>
          <w:p w14:paraId="12110EDD"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2.596,62</w:t>
            </w:r>
          </w:p>
        </w:tc>
        <w:tc>
          <w:tcPr>
            <w:tcW w:w="1179" w:type="dxa"/>
            <w:tcBorders>
              <w:top w:val="single" w:sz="4" w:space="0" w:color="auto"/>
              <w:left w:val="single" w:sz="4" w:space="0" w:color="auto"/>
              <w:bottom w:val="single" w:sz="4" w:space="0" w:color="auto"/>
              <w:right w:val="single" w:sz="4" w:space="0" w:color="auto"/>
            </w:tcBorders>
            <w:vAlign w:val="center"/>
          </w:tcPr>
          <w:p w14:paraId="3373FB78"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2.723,82</w:t>
            </w:r>
          </w:p>
        </w:tc>
        <w:tc>
          <w:tcPr>
            <w:tcW w:w="1275" w:type="dxa"/>
            <w:tcBorders>
              <w:top w:val="single" w:sz="4" w:space="0" w:color="auto"/>
              <w:left w:val="single" w:sz="4" w:space="0" w:color="auto"/>
              <w:bottom w:val="single" w:sz="4" w:space="0" w:color="auto"/>
              <w:right w:val="single" w:sz="4" w:space="0" w:color="auto"/>
            </w:tcBorders>
            <w:noWrap/>
            <w:vAlign w:val="center"/>
          </w:tcPr>
          <w:p w14:paraId="0382F381"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cs="Calibri"/>
                <w:sz w:val="18"/>
                <w:szCs w:val="18"/>
              </w:rPr>
              <w:t>4.819,41</w:t>
            </w:r>
          </w:p>
        </w:tc>
      </w:tr>
      <w:tr w:rsidR="000740A6" w:rsidRPr="00696AA5" w14:paraId="0052664A"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tcPr>
          <w:p w14:paraId="71A07FBC"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8</w:t>
            </w:r>
          </w:p>
        </w:tc>
        <w:tc>
          <w:tcPr>
            <w:tcW w:w="1633" w:type="dxa"/>
            <w:tcBorders>
              <w:top w:val="single" w:sz="4" w:space="0" w:color="auto"/>
              <w:left w:val="single" w:sz="4" w:space="0" w:color="auto"/>
              <w:bottom w:val="single" w:sz="4" w:space="0" w:color="auto"/>
              <w:right w:val="single" w:sz="4" w:space="0" w:color="auto"/>
            </w:tcBorders>
            <w:noWrap/>
            <w:vAlign w:val="center"/>
          </w:tcPr>
          <w:p w14:paraId="35513BF2"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Lada</w:t>
            </w:r>
          </w:p>
        </w:tc>
        <w:tc>
          <w:tcPr>
            <w:tcW w:w="993" w:type="dxa"/>
            <w:tcBorders>
              <w:top w:val="single" w:sz="4" w:space="0" w:color="auto"/>
              <w:left w:val="single" w:sz="4" w:space="0" w:color="auto"/>
              <w:bottom w:val="single" w:sz="4" w:space="0" w:color="auto"/>
              <w:right w:val="single" w:sz="4" w:space="0" w:color="auto"/>
            </w:tcBorders>
            <w:vAlign w:val="center"/>
          </w:tcPr>
          <w:p w14:paraId="08757514"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Ha</w:t>
            </w:r>
          </w:p>
        </w:tc>
        <w:tc>
          <w:tcPr>
            <w:tcW w:w="1165" w:type="dxa"/>
            <w:tcBorders>
              <w:top w:val="single" w:sz="4" w:space="0" w:color="auto"/>
              <w:left w:val="single" w:sz="4" w:space="0" w:color="auto"/>
              <w:bottom w:val="single" w:sz="4" w:space="0" w:color="auto"/>
              <w:right w:val="single" w:sz="4" w:space="0" w:color="auto"/>
            </w:tcBorders>
            <w:vAlign w:val="center"/>
          </w:tcPr>
          <w:p w14:paraId="1D1942A8" w14:textId="77777777" w:rsidR="000740A6" w:rsidRPr="00696AA5" w:rsidRDefault="000740A6" w:rsidP="00717243">
            <w:pPr>
              <w:spacing w:line="240" w:lineRule="auto"/>
              <w:jc w:val="right"/>
              <w:rPr>
                <w:rFonts w:ascii="Bookman Old Style" w:hAnsi="Bookman Old Style"/>
                <w:sz w:val="18"/>
                <w:szCs w:val="18"/>
              </w:rPr>
            </w:pPr>
            <w:r w:rsidRPr="00696AA5">
              <w:rPr>
                <w:rFonts w:ascii="Bookman Old Style" w:hAnsi="Bookman Old Style"/>
                <w:sz w:val="18"/>
                <w:szCs w:val="18"/>
              </w:rPr>
              <w:t>64,24</w:t>
            </w:r>
          </w:p>
        </w:tc>
        <w:tc>
          <w:tcPr>
            <w:tcW w:w="1244" w:type="dxa"/>
            <w:tcBorders>
              <w:top w:val="single" w:sz="4" w:space="0" w:color="auto"/>
              <w:left w:val="single" w:sz="4" w:space="0" w:color="auto"/>
              <w:bottom w:val="single" w:sz="4" w:space="0" w:color="auto"/>
              <w:right w:val="single" w:sz="4" w:space="0" w:color="auto"/>
            </w:tcBorders>
            <w:vAlign w:val="center"/>
          </w:tcPr>
          <w:p w14:paraId="6D1ED7F5" w14:textId="77777777" w:rsidR="000740A6" w:rsidRPr="00696AA5" w:rsidRDefault="000740A6" w:rsidP="00717243">
            <w:pPr>
              <w:spacing w:line="240" w:lineRule="auto"/>
              <w:ind w:right="4"/>
              <w:jc w:val="right"/>
              <w:rPr>
                <w:rFonts w:ascii="Bookman Old Style" w:hAnsi="Bookman Old Style"/>
                <w:sz w:val="18"/>
                <w:szCs w:val="18"/>
              </w:rPr>
            </w:pPr>
            <w:r w:rsidRPr="00696AA5">
              <w:rPr>
                <w:rFonts w:ascii="Bookman Old Style" w:hAnsi="Bookman Old Style"/>
                <w:sz w:val="18"/>
                <w:szCs w:val="18"/>
              </w:rPr>
              <w:t>74,24</w:t>
            </w:r>
          </w:p>
        </w:tc>
        <w:tc>
          <w:tcPr>
            <w:tcW w:w="1089" w:type="dxa"/>
            <w:tcBorders>
              <w:top w:val="single" w:sz="4" w:space="0" w:color="auto"/>
              <w:left w:val="single" w:sz="4" w:space="0" w:color="auto"/>
              <w:bottom w:val="single" w:sz="4" w:space="0" w:color="auto"/>
              <w:right w:val="single" w:sz="4" w:space="0" w:color="auto"/>
            </w:tcBorders>
            <w:vAlign w:val="center"/>
          </w:tcPr>
          <w:p w14:paraId="534FC34B" w14:textId="77777777" w:rsidR="000740A6" w:rsidRPr="00696AA5" w:rsidRDefault="000740A6" w:rsidP="00717243">
            <w:pPr>
              <w:spacing w:line="240" w:lineRule="auto"/>
              <w:jc w:val="right"/>
              <w:rPr>
                <w:rFonts w:ascii="Bookman Old Style" w:hAnsi="Bookman Old Style"/>
                <w:sz w:val="18"/>
                <w:szCs w:val="18"/>
              </w:rPr>
            </w:pPr>
            <w:r w:rsidRPr="00696AA5">
              <w:rPr>
                <w:rFonts w:ascii="Bookman Old Style" w:hAnsi="Bookman Old Style"/>
                <w:sz w:val="18"/>
                <w:szCs w:val="18"/>
              </w:rPr>
              <w:t>74,24</w:t>
            </w:r>
          </w:p>
        </w:tc>
        <w:tc>
          <w:tcPr>
            <w:tcW w:w="1179" w:type="dxa"/>
            <w:tcBorders>
              <w:top w:val="single" w:sz="4" w:space="0" w:color="auto"/>
              <w:left w:val="single" w:sz="4" w:space="0" w:color="auto"/>
              <w:bottom w:val="single" w:sz="4" w:space="0" w:color="auto"/>
              <w:right w:val="single" w:sz="4" w:space="0" w:color="auto"/>
            </w:tcBorders>
            <w:vAlign w:val="center"/>
          </w:tcPr>
          <w:p w14:paraId="360406AA" w14:textId="77777777" w:rsidR="000740A6" w:rsidRPr="00696AA5" w:rsidRDefault="000740A6" w:rsidP="00717243">
            <w:pPr>
              <w:spacing w:line="240" w:lineRule="auto"/>
              <w:ind w:right="29"/>
              <w:jc w:val="right"/>
              <w:rPr>
                <w:rFonts w:ascii="Bookman Old Style" w:hAnsi="Bookman Old Style"/>
                <w:sz w:val="18"/>
                <w:szCs w:val="18"/>
              </w:rPr>
            </w:pPr>
            <w:r w:rsidRPr="00696AA5">
              <w:rPr>
                <w:rFonts w:ascii="Bookman Old Style" w:hAnsi="Bookman Old Style"/>
                <w:sz w:val="18"/>
                <w:szCs w:val="18"/>
              </w:rPr>
              <w:t>67,24</w:t>
            </w:r>
          </w:p>
        </w:tc>
        <w:tc>
          <w:tcPr>
            <w:tcW w:w="1275" w:type="dxa"/>
            <w:tcBorders>
              <w:top w:val="single" w:sz="4" w:space="0" w:color="auto"/>
              <w:left w:val="single" w:sz="4" w:space="0" w:color="auto"/>
              <w:bottom w:val="single" w:sz="4" w:space="0" w:color="auto"/>
              <w:right w:val="single" w:sz="4" w:space="0" w:color="auto"/>
            </w:tcBorders>
            <w:noWrap/>
            <w:vAlign w:val="center"/>
          </w:tcPr>
          <w:p w14:paraId="5380693F" w14:textId="77777777" w:rsidR="000740A6" w:rsidRPr="00696AA5" w:rsidRDefault="000740A6" w:rsidP="00717243">
            <w:pPr>
              <w:spacing w:line="240" w:lineRule="auto"/>
              <w:ind w:right="29"/>
              <w:jc w:val="right"/>
              <w:rPr>
                <w:rFonts w:ascii="Bookman Old Style" w:hAnsi="Bookman Old Style"/>
                <w:sz w:val="18"/>
                <w:szCs w:val="18"/>
              </w:rPr>
            </w:pPr>
            <w:r w:rsidRPr="00696AA5">
              <w:rPr>
                <w:rFonts w:ascii="Bookman Old Style" w:hAnsi="Bookman Old Style" w:cs="Calibri"/>
                <w:sz w:val="18"/>
                <w:szCs w:val="18"/>
              </w:rPr>
              <w:t>146,40</w:t>
            </w:r>
          </w:p>
        </w:tc>
      </w:tr>
      <w:tr w:rsidR="000740A6" w:rsidRPr="00696AA5" w14:paraId="7CEB3B24"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tcPr>
          <w:p w14:paraId="742AD489"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9</w:t>
            </w:r>
          </w:p>
        </w:tc>
        <w:tc>
          <w:tcPr>
            <w:tcW w:w="1633" w:type="dxa"/>
            <w:tcBorders>
              <w:top w:val="single" w:sz="4" w:space="0" w:color="auto"/>
              <w:left w:val="single" w:sz="4" w:space="0" w:color="auto"/>
              <w:bottom w:val="single" w:sz="4" w:space="0" w:color="auto"/>
              <w:right w:val="single" w:sz="4" w:space="0" w:color="auto"/>
            </w:tcBorders>
            <w:noWrap/>
            <w:vAlign w:val="center"/>
          </w:tcPr>
          <w:p w14:paraId="2A2879B1"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Tembakau</w:t>
            </w:r>
          </w:p>
        </w:tc>
        <w:tc>
          <w:tcPr>
            <w:tcW w:w="993" w:type="dxa"/>
            <w:tcBorders>
              <w:top w:val="single" w:sz="4" w:space="0" w:color="auto"/>
              <w:left w:val="single" w:sz="4" w:space="0" w:color="auto"/>
              <w:bottom w:val="single" w:sz="4" w:space="0" w:color="auto"/>
              <w:right w:val="single" w:sz="4" w:space="0" w:color="auto"/>
            </w:tcBorders>
            <w:vAlign w:val="center"/>
          </w:tcPr>
          <w:p w14:paraId="6DD14F25"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Ha</w:t>
            </w:r>
          </w:p>
        </w:tc>
        <w:tc>
          <w:tcPr>
            <w:tcW w:w="1165" w:type="dxa"/>
            <w:tcBorders>
              <w:top w:val="single" w:sz="4" w:space="0" w:color="auto"/>
              <w:left w:val="single" w:sz="4" w:space="0" w:color="auto"/>
              <w:bottom w:val="single" w:sz="4" w:space="0" w:color="auto"/>
              <w:right w:val="single" w:sz="4" w:space="0" w:color="auto"/>
            </w:tcBorders>
            <w:vAlign w:val="center"/>
          </w:tcPr>
          <w:p w14:paraId="11D62219"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98</w:t>
            </w:r>
          </w:p>
        </w:tc>
        <w:tc>
          <w:tcPr>
            <w:tcW w:w="1244" w:type="dxa"/>
            <w:tcBorders>
              <w:top w:val="single" w:sz="4" w:space="0" w:color="auto"/>
              <w:left w:val="single" w:sz="4" w:space="0" w:color="auto"/>
              <w:bottom w:val="single" w:sz="4" w:space="0" w:color="auto"/>
              <w:right w:val="single" w:sz="4" w:space="0" w:color="auto"/>
            </w:tcBorders>
            <w:vAlign w:val="center"/>
          </w:tcPr>
          <w:p w14:paraId="5EE6E309"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90</w:t>
            </w:r>
          </w:p>
        </w:tc>
        <w:tc>
          <w:tcPr>
            <w:tcW w:w="1089" w:type="dxa"/>
            <w:tcBorders>
              <w:top w:val="single" w:sz="4" w:space="0" w:color="auto"/>
              <w:left w:val="single" w:sz="4" w:space="0" w:color="auto"/>
              <w:bottom w:val="single" w:sz="4" w:space="0" w:color="auto"/>
              <w:right w:val="single" w:sz="4" w:space="0" w:color="auto"/>
            </w:tcBorders>
            <w:vAlign w:val="center"/>
          </w:tcPr>
          <w:p w14:paraId="5AA0B4D2"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90</w:t>
            </w:r>
          </w:p>
        </w:tc>
        <w:tc>
          <w:tcPr>
            <w:tcW w:w="1179" w:type="dxa"/>
            <w:tcBorders>
              <w:top w:val="single" w:sz="4" w:space="0" w:color="auto"/>
              <w:left w:val="single" w:sz="4" w:space="0" w:color="auto"/>
              <w:bottom w:val="single" w:sz="4" w:space="0" w:color="auto"/>
              <w:right w:val="single" w:sz="4" w:space="0" w:color="auto"/>
            </w:tcBorders>
            <w:vAlign w:val="center"/>
          </w:tcPr>
          <w:p w14:paraId="6245D359"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40,28</w:t>
            </w:r>
          </w:p>
        </w:tc>
        <w:tc>
          <w:tcPr>
            <w:tcW w:w="1275" w:type="dxa"/>
            <w:tcBorders>
              <w:top w:val="single" w:sz="4" w:space="0" w:color="auto"/>
              <w:left w:val="single" w:sz="4" w:space="0" w:color="auto"/>
              <w:bottom w:val="single" w:sz="4" w:space="0" w:color="auto"/>
              <w:right w:val="single" w:sz="4" w:space="0" w:color="auto"/>
            </w:tcBorders>
            <w:noWrap/>
            <w:vAlign w:val="center"/>
          </w:tcPr>
          <w:p w14:paraId="2BC9EF39"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cs="Calibri"/>
                <w:sz w:val="18"/>
                <w:szCs w:val="18"/>
              </w:rPr>
              <w:t>63,48</w:t>
            </w:r>
          </w:p>
        </w:tc>
      </w:tr>
    </w:tbl>
    <w:p w14:paraId="0C5334CB" w14:textId="57B2CCEE" w:rsidR="00F44071" w:rsidRPr="00696AA5" w:rsidRDefault="00EC3FC5" w:rsidP="00717243">
      <w:pPr>
        <w:pStyle w:val="ListParagraph"/>
        <w:spacing w:line="240" w:lineRule="auto"/>
        <w:ind w:left="0"/>
        <w:jc w:val="both"/>
        <w:rPr>
          <w:rFonts w:ascii="Bookman Old Style" w:hAnsi="Bookman Old Style" w:cs="Bookman Old Style"/>
          <w:i/>
          <w:sz w:val="18"/>
          <w:szCs w:val="20"/>
        </w:rPr>
      </w:pPr>
      <w:r w:rsidRPr="00696AA5">
        <w:rPr>
          <w:rFonts w:ascii="Bookman Old Style" w:hAnsi="Bookman Old Style" w:cs="Bookman Old Style"/>
          <w:i/>
          <w:sz w:val="18"/>
          <w:szCs w:val="20"/>
        </w:rPr>
        <w:t xml:space="preserve">Sumber: </w:t>
      </w:r>
      <w:r w:rsidR="00B12555" w:rsidRPr="00696AA5">
        <w:rPr>
          <w:rFonts w:ascii="Bookman Old Style" w:hAnsi="Bookman Old Style" w:cs="Bookman Old Style"/>
          <w:i/>
          <w:sz w:val="18"/>
          <w:szCs w:val="20"/>
        </w:rPr>
        <w:t>Dinas Ketahanan Pangan</w:t>
      </w:r>
      <w:r w:rsidRPr="00696AA5">
        <w:rPr>
          <w:rFonts w:ascii="Bookman Old Style" w:hAnsi="Bookman Old Style" w:cs="Bookman Old Style"/>
          <w:i/>
          <w:sz w:val="18"/>
          <w:szCs w:val="20"/>
        </w:rPr>
        <w:t xml:space="preserve"> Kab Cilacap, 202</w:t>
      </w:r>
      <w:r w:rsidR="00BD1DB2" w:rsidRPr="00696AA5">
        <w:rPr>
          <w:rFonts w:ascii="Bookman Old Style" w:hAnsi="Bookman Old Style" w:cs="Bookman Old Style"/>
          <w:i/>
          <w:sz w:val="18"/>
          <w:szCs w:val="20"/>
        </w:rPr>
        <w:t>6</w:t>
      </w:r>
    </w:p>
    <w:p w14:paraId="43117052" w14:textId="480F968D" w:rsidR="00BD1DB2" w:rsidRPr="00696AA5" w:rsidRDefault="00BD1DB2" w:rsidP="00717243">
      <w:pPr>
        <w:pStyle w:val="ListParagraph"/>
        <w:spacing w:line="240" w:lineRule="auto"/>
        <w:ind w:left="0"/>
        <w:jc w:val="both"/>
        <w:rPr>
          <w:rFonts w:ascii="Bookman Old Style" w:hAnsi="Bookman Old Style" w:cs="Bookman Old Style"/>
          <w:iCs/>
          <w:sz w:val="16"/>
          <w:szCs w:val="18"/>
        </w:rPr>
      </w:pPr>
      <w:r w:rsidRPr="00696AA5">
        <w:rPr>
          <w:rFonts w:ascii="Bookman Old Style" w:hAnsi="Bookman Old Style" w:cs="Bookman Old Style"/>
          <w:i/>
          <w:sz w:val="18"/>
          <w:szCs w:val="20"/>
        </w:rPr>
        <w:tab/>
        <w:t>Dinas Pertanian Kab. Cilacap, 2026</w:t>
      </w:r>
    </w:p>
    <w:p w14:paraId="482566F7" w14:textId="70849822" w:rsidR="00F44071" w:rsidRPr="00696AA5" w:rsidRDefault="00F44071" w:rsidP="00717243">
      <w:pPr>
        <w:pStyle w:val="ListParagraph"/>
        <w:spacing w:line="240" w:lineRule="auto"/>
        <w:ind w:left="0"/>
        <w:jc w:val="both"/>
        <w:rPr>
          <w:rFonts w:ascii="Bookman Old Style" w:hAnsi="Bookman Old Style" w:cs="Bookman Old Style"/>
          <w:iCs/>
          <w:sz w:val="16"/>
          <w:szCs w:val="18"/>
        </w:rPr>
      </w:pPr>
    </w:p>
    <w:p w14:paraId="0C5A9662" w14:textId="5CA1BD0E" w:rsidR="007239E9" w:rsidRPr="00696AA5" w:rsidRDefault="007239E9" w:rsidP="00717243">
      <w:pPr>
        <w:pStyle w:val="Caption"/>
        <w:spacing w:after="0"/>
        <w:jc w:val="center"/>
        <w:rPr>
          <w:b w:val="0"/>
          <w:bCs/>
          <w:sz w:val="22"/>
        </w:rPr>
      </w:pPr>
      <w:bookmarkStart w:id="424" w:name="_Toc235114303"/>
      <w:r w:rsidRPr="00696AA5">
        <w:t xml:space="preserve">Tabel 2. </w:t>
      </w:r>
      <w:fldSimple w:instr=" SEQ Tabel_2. \* ARABIC ">
        <w:r w:rsidR="007227E2" w:rsidRPr="00696AA5">
          <w:rPr>
            <w:noProof/>
          </w:rPr>
          <w:t>143</w:t>
        </w:r>
      </w:fldSimple>
      <w:r w:rsidRPr="00696AA5">
        <w:br/>
        <w:t>Produk</w:t>
      </w:r>
      <w:r w:rsidR="00446CBC" w:rsidRPr="00696AA5">
        <w:t>si</w:t>
      </w:r>
      <w:r w:rsidRPr="00696AA5">
        <w:t xml:space="preserve"> Tanaman Perkebunan di Kab. Cilacap Tahun </w:t>
      </w:r>
      <w:r w:rsidR="003614F9" w:rsidRPr="00696AA5">
        <w:t>2021-2025</w:t>
      </w:r>
      <w:bookmarkEnd w:id="424"/>
    </w:p>
    <w:tbl>
      <w:tblPr>
        <w:tblW w:w="9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
        <w:gridCol w:w="1633"/>
        <w:gridCol w:w="993"/>
        <w:gridCol w:w="1165"/>
        <w:gridCol w:w="1214"/>
        <w:gridCol w:w="1089"/>
        <w:gridCol w:w="1179"/>
        <w:gridCol w:w="1276"/>
      </w:tblGrid>
      <w:tr w:rsidR="000740A6" w:rsidRPr="00696AA5" w14:paraId="4AE4A7B6" w14:textId="77777777" w:rsidTr="00205DCA">
        <w:trPr>
          <w:trHeight w:val="283"/>
          <w:tblHeader/>
          <w:jc w:val="center"/>
        </w:trPr>
        <w:tc>
          <w:tcPr>
            <w:tcW w:w="489" w:type="dxa"/>
            <w:vMerge w:val="restart"/>
            <w:tcBorders>
              <w:top w:val="single" w:sz="4" w:space="0" w:color="auto"/>
              <w:left w:val="single" w:sz="4" w:space="0" w:color="auto"/>
              <w:bottom w:val="single" w:sz="4" w:space="0" w:color="auto"/>
              <w:right w:val="single" w:sz="4" w:space="0" w:color="auto"/>
            </w:tcBorders>
            <w:vAlign w:val="center"/>
            <w:hideMark/>
          </w:tcPr>
          <w:p w14:paraId="0418DE25" w14:textId="77777777" w:rsidR="000740A6" w:rsidRPr="00696AA5" w:rsidRDefault="000740A6" w:rsidP="00717243">
            <w:pPr>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No</w:t>
            </w:r>
          </w:p>
        </w:tc>
        <w:tc>
          <w:tcPr>
            <w:tcW w:w="1633" w:type="dxa"/>
            <w:vMerge w:val="restart"/>
            <w:tcBorders>
              <w:top w:val="single" w:sz="4" w:space="0" w:color="auto"/>
              <w:left w:val="single" w:sz="4" w:space="0" w:color="auto"/>
              <w:bottom w:val="single" w:sz="4" w:space="0" w:color="auto"/>
              <w:right w:val="single" w:sz="4" w:space="0" w:color="auto"/>
            </w:tcBorders>
            <w:vAlign w:val="center"/>
            <w:hideMark/>
          </w:tcPr>
          <w:p w14:paraId="490EDD59" w14:textId="77777777" w:rsidR="000740A6" w:rsidRPr="00696AA5" w:rsidRDefault="000740A6" w:rsidP="00717243">
            <w:pPr>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Produktivitas</w:t>
            </w:r>
          </w:p>
        </w:tc>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5A4E8A1B"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Satuan</w:t>
            </w:r>
          </w:p>
        </w:tc>
        <w:tc>
          <w:tcPr>
            <w:tcW w:w="5923" w:type="dxa"/>
            <w:gridSpan w:val="5"/>
            <w:tcBorders>
              <w:top w:val="single" w:sz="4" w:space="0" w:color="auto"/>
              <w:left w:val="single" w:sz="4" w:space="0" w:color="auto"/>
              <w:bottom w:val="single" w:sz="4" w:space="0" w:color="auto"/>
              <w:right w:val="single" w:sz="4" w:space="0" w:color="auto"/>
            </w:tcBorders>
            <w:vAlign w:val="center"/>
            <w:hideMark/>
          </w:tcPr>
          <w:p w14:paraId="1215016F"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Tahun</w:t>
            </w:r>
          </w:p>
        </w:tc>
      </w:tr>
      <w:tr w:rsidR="000740A6" w:rsidRPr="00696AA5" w14:paraId="4308C4D2" w14:textId="77777777" w:rsidTr="00205DCA">
        <w:trPr>
          <w:trHeight w:val="283"/>
          <w:tblHeader/>
          <w:jc w:val="center"/>
        </w:trPr>
        <w:tc>
          <w:tcPr>
            <w:tcW w:w="489" w:type="dxa"/>
            <w:vMerge/>
            <w:tcBorders>
              <w:top w:val="single" w:sz="4" w:space="0" w:color="auto"/>
              <w:left w:val="single" w:sz="4" w:space="0" w:color="auto"/>
              <w:bottom w:val="single" w:sz="4" w:space="0" w:color="auto"/>
              <w:right w:val="single" w:sz="4" w:space="0" w:color="auto"/>
            </w:tcBorders>
            <w:vAlign w:val="center"/>
            <w:hideMark/>
          </w:tcPr>
          <w:p w14:paraId="4102C749" w14:textId="77777777" w:rsidR="000740A6" w:rsidRPr="00696AA5" w:rsidRDefault="000740A6" w:rsidP="00717243">
            <w:pPr>
              <w:spacing w:line="276" w:lineRule="auto"/>
              <w:rPr>
                <w:rFonts w:ascii="Bookman Old Style" w:hAnsi="Bookman Old Style" w:cs="Bookman Old Style"/>
                <w:b/>
                <w:bCs/>
                <w:sz w:val="18"/>
                <w:szCs w:val="18"/>
                <w:lang w:bidi="en-US"/>
              </w:rPr>
            </w:pPr>
          </w:p>
        </w:tc>
        <w:tc>
          <w:tcPr>
            <w:tcW w:w="1633" w:type="dxa"/>
            <w:vMerge/>
            <w:tcBorders>
              <w:top w:val="single" w:sz="4" w:space="0" w:color="auto"/>
              <w:left w:val="single" w:sz="4" w:space="0" w:color="auto"/>
              <w:bottom w:val="single" w:sz="4" w:space="0" w:color="auto"/>
              <w:right w:val="single" w:sz="4" w:space="0" w:color="auto"/>
            </w:tcBorders>
            <w:vAlign w:val="center"/>
            <w:hideMark/>
          </w:tcPr>
          <w:p w14:paraId="22A41104" w14:textId="77777777" w:rsidR="000740A6" w:rsidRPr="00696AA5" w:rsidRDefault="000740A6" w:rsidP="00717243">
            <w:pPr>
              <w:spacing w:line="276" w:lineRule="auto"/>
              <w:rPr>
                <w:rFonts w:ascii="Bookman Old Style" w:hAnsi="Bookman Old Style" w:cs="Bookman Old Style"/>
                <w:b/>
                <w:bCs/>
                <w:sz w:val="18"/>
                <w:szCs w:val="18"/>
                <w:lang w:bidi="en-US"/>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0B2D8399" w14:textId="77777777" w:rsidR="000740A6" w:rsidRPr="00696AA5" w:rsidRDefault="000740A6" w:rsidP="00717243">
            <w:pPr>
              <w:spacing w:line="276" w:lineRule="auto"/>
              <w:rPr>
                <w:rFonts w:ascii="Bookman Old Style" w:hAnsi="Bookman Old Style" w:cs="Bookman Old Style"/>
                <w:b/>
                <w:bCs/>
                <w:sz w:val="18"/>
                <w:szCs w:val="18"/>
                <w:lang w:bidi="en-US"/>
              </w:rPr>
            </w:pPr>
          </w:p>
        </w:tc>
        <w:tc>
          <w:tcPr>
            <w:tcW w:w="1165" w:type="dxa"/>
            <w:tcBorders>
              <w:top w:val="single" w:sz="4" w:space="0" w:color="auto"/>
              <w:left w:val="single" w:sz="4" w:space="0" w:color="auto"/>
              <w:bottom w:val="single" w:sz="4" w:space="0" w:color="auto"/>
              <w:right w:val="single" w:sz="4" w:space="0" w:color="auto"/>
            </w:tcBorders>
            <w:vAlign w:val="center"/>
            <w:hideMark/>
          </w:tcPr>
          <w:p w14:paraId="6C1E4073"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2021</w:t>
            </w:r>
          </w:p>
        </w:tc>
        <w:tc>
          <w:tcPr>
            <w:tcW w:w="1214" w:type="dxa"/>
            <w:tcBorders>
              <w:top w:val="single" w:sz="4" w:space="0" w:color="auto"/>
              <w:left w:val="single" w:sz="4" w:space="0" w:color="auto"/>
              <w:bottom w:val="single" w:sz="4" w:space="0" w:color="auto"/>
              <w:right w:val="single" w:sz="4" w:space="0" w:color="auto"/>
            </w:tcBorders>
            <w:vAlign w:val="center"/>
          </w:tcPr>
          <w:p w14:paraId="5F9B5AA3"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2022</w:t>
            </w:r>
          </w:p>
        </w:tc>
        <w:tc>
          <w:tcPr>
            <w:tcW w:w="1089" w:type="dxa"/>
            <w:tcBorders>
              <w:top w:val="single" w:sz="4" w:space="0" w:color="auto"/>
              <w:left w:val="single" w:sz="4" w:space="0" w:color="auto"/>
              <w:bottom w:val="single" w:sz="4" w:space="0" w:color="auto"/>
              <w:right w:val="single" w:sz="4" w:space="0" w:color="auto"/>
            </w:tcBorders>
            <w:vAlign w:val="center"/>
          </w:tcPr>
          <w:p w14:paraId="65F0F78E"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2023</w:t>
            </w:r>
          </w:p>
        </w:tc>
        <w:tc>
          <w:tcPr>
            <w:tcW w:w="1179" w:type="dxa"/>
            <w:tcBorders>
              <w:top w:val="single" w:sz="4" w:space="0" w:color="auto"/>
              <w:left w:val="single" w:sz="4" w:space="0" w:color="auto"/>
              <w:bottom w:val="single" w:sz="4" w:space="0" w:color="auto"/>
              <w:right w:val="single" w:sz="4" w:space="0" w:color="auto"/>
            </w:tcBorders>
            <w:vAlign w:val="center"/>
          </w:tcPr>
          <w:p w14:paraId="6855E258"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2024</w:t>
            </w:r>
          </w:p>
        </w:tc>
        <w:tc>
          <w:tcPr>
            <w:tcW w:w="1276" w:type="dxa"/>
            <w:tcBorders>
              <w:top w:val="single" w:sz="4" w:space="0" w:color="auto"/>
              <w:left w:val="single" w:sz="4" w:space="0" w:color="auto"/>
              <w:bottom w:val="single" w:sz="4" w:space="0" w:color="auto"/>
              <w:right w:val="single" w:sz="4" w:space="0" w:color="auto"/>
            </w:tcBorders>
            <w:vAlign w:val="center"/>
          </w:tcPr>
          <w:p w14:paraId="41D9290E"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18"/>
                <w:szCs w:val="18"/>
                <w:lang w:bidi="en-US"/>
              </w:rPr>
            </w:pPr>
            <w:r w:rsidRPr="00696AA5">
              <w:rPr>
                <w:rFonts w:ascii="Bookman Old Style" w:hAnsi="Bookman Old Style" w:cs="Bookman Old Style"/>
                <w:b/>
                <w:bCs/>
                <w:sz w:val="18"/>
                <w:szCs w:val="18"/>
                <w:lang w:bidi="en-US"/>
              </w:rPr>
              <w:t>2025</w:t>
            </w:r>
          </w:p>
        </w:tc>
      </w:tr>
      <w:tr w:rsidR="000740A6" w:rsidRPr="00696AA5" w14:paraId="72EF1E5E"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427371BF"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1</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61DF94D6"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val="es-ES" w:bidi="en-US"/>
              </w:rPr>
              <w:t xml:space="preserve">Kelapa dalam </w:t>
            </w:r>
          </w:p>
        </w:tc>
        <w:tc>
          <w:tcPr>
            <w:tcW w:w="993" w:type="dxa"/>
            <w:tcBorders>
              <w:top w:val="single" w:sz="4" w:space="0" w:color="auto"/>
              <w:left w:val="single" w:sz="4" w:space="0" w:color="auto"/>
              <w:bottom w:val="single" w:sz="4" w:space="0" w:color="auto"/>
              <w:right w:val="single" w:sz="4" w:space="0" w:color="auto"/>
            </w:tcBorders>
            <w:vAlign w:val="center"/>
            <w:hideMark/>
          </w:tcPr>
          <w:p w14:paraId="595DB786"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Ton</w:t>
            </w:r>
          </w:p>
        </w:tc>
        <w:tc>
          <w:tcPr>
            <w:tcW w:w="1165" w:type="dxa"/>
            <w:tcBorders>
              <w:top w:val="single" w:sz="4" w:space="0" w:color="auto"/>
              <w:left w:val="single" w:sz="4" w:space="0" w:color="auto"/>
              <w:bottom w:val="single" w:sz="4" w:space="0" w:color="auto"/>
              <w:right w:val="single" w:sz="4" w:space="0" w:color="auto"/>
            </w:tcBorders>
            <w:hideMark/>
          </w:tcPr>
          <w:p w14:paraId="7B566B17"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 xml:space="preserve">13.939,63 </w:t>
            </w:r>
          </w:p>
        </w:tc>
        <w:tc>
          <w:tcPr>
            <w:tcW w:w="1214" w:type="dxa"/>
            <w:tcBorders>
              <w:top w:val="single" w:sz="4" w:space="0" w:color="auto"/>
              <w:left w:val="single" w:sz="4" w:space="0" w:color="auto"/>
              <w:bottom w:val="single" w:sz="4" w:space="0" w:color="auto"/>
              <w:right w:val="single" w:sz="4" w:space="0" w:color="auto"/>
            </w:tcBorders>
          </w:tcPr>
          <w:p w14:paraId="3D574246"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 xml:space="preserve">14.034,14 </w:t>
            </w:r>
          </w:p>
        </w:tc>
        <w:tc>
          <w:tcPr>
            <w:tcW w:w="1089" w:type="dxa"/>
            <w:tcBorders>
              <w:top w:val="single" w:sz="4" w:space="0" w:color="auto"/>
              <w:left w:val="single" w:sz="4" w:space="0" w:color="auto"/>
              <w:bottom w:val="single" w:sz="4" w:space="0" w:color="auto"/>
              <w:right w:val="single" w:sz="4" w:space="0" w:color="auto"/>
            </w:tcBorders>
          </w:tcPr>
          <w:p w14:paraId="57964714" w14:textId="77777777" w:rsidR="000740A6" w:rsidRPr="00696AA5" w:rsidRDefault="000740A6" w:rsidP="00717243">
            <w:pPr>
              <w:spacing w:line="240" w:lineRule="auto"/>
              <w:ind w:left="-144"/>
              <w:jc w:val="right"/>
              <w:rPr>
                <w:rFonts w:ascii="Bookman Old Style" w:hAnsi="Bookman Old Style" w:cs="Bookman Old Style"/>
                <w:sz w:val="18"/>
                <w:szCs w:val="18"/>
                <w:lang w:bidi="en-US"/>
              </w:rPr>
            </w:pPr>
            <w:r w:rsidRPr="00696AA5">
              <w:rPr>
                <w:rFonts w:ascii="Bookman Old Style" w:hAnsi="Bookman Old Style"/>
                <w:sz w:val="18"/>
                <w:szCs w:val="18"/>
              </w:rPr>
              <w:t xml:space="preserve"> 14.448,06 </w:t>
            </w:r>
          </w:p>
        </w:tc>
        <w:tc>
          <w:tcPr>
            <w:tcW w:w="1179" w:type="dxa"/>
            <w:tcBorders>
              <w:top w:val="single" w:sz="4" w:space="0" w:color="auto"/>
              <w:left w:val="single" w:sz="4" w:space="0" w:color="auto"/>
              <w:bottom w:val="single" w:sz="4" w:space="0" w:color="auto"/>
              <w:right w:val="single" w:sz="4" w:space="0" w:color="auto"/>
            </w:tcBorders>
          </w:tcPr>
          <w:p w14:paraId="3B31A754"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 xml:space="preserve">12.999,11 </w:t>
            </w:r>
          </w:p>
        </w:tc>
        <w:tc>
          <w:tcPr>
            <w:tcW w:w="1276" w:type="dxa"/>
            <w:tcBorders>
              <w:top w:val="single" w:sz="4" w:space="0" w:color="auto"/>
              <w:left w:val="single" w:sz="4" w:space="0" w:color="auto"/>
              <w:bottom w:val="single" w:sz="4" w:space="0" w:color="auto"/>
              <w:right w:val="single" w:sz="4" w:space="0" w:color="auto"/>
            </w:tcBorders>
            <w:noWrap/>
          </w:tcPr>
          <w:p w14:paraId="7AED0BEB"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16.704,18</w:t>
            </w:r>
          </w:p>
        </w:tc>
      </w:tr>
      <w:tr w:rsidR="000740A6" w:rsidRPr="00696AA5" w14:paraId="63A6B18F"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5A6D00D8"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2</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22C652AF"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val="es-ES" w:bidi="en-US"/>
              </w:rPr>
              <w:t xml:space="preserve">Kelapa deres </w:t>
            </w:r>
          </w:p>
        </w:tc>
        <w:tc>
          <w:tcPr>
            <w:tcW w:w="993" w:type="dxa"/>
            <w:tcBorders>
              <w:top w:val="single" w:sz="4" w:space="0" w:color="auto"/>
              <w:left w:val="single" w:sz="4" w:space="0" w:color="auto"/>
              <w:bottom w:val="single" w:sz="4" w:space="0" w:color="auto"/>
              <w:right w:val="single" w:sz="4" w:space="0" w:color="auto"/>
            </w:tcBorders>
            <w:hideMark/>
          </w:tcPr>
          <w:p w14:paraId="2D5ED2DA"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Ton</w:t>
            </w:r>
          </w:p>
        </w:tc>
        <w:tc>
          <w:tcPr>
            <w:tcW w:w="1165" w:type="dxa"/>
            <w:tcBorders>
              <w:top w:val="single" w:sz="4" w:space="0" w:color="auto"/>
              <w:left w:val="single" w:sz="4" w:space="0" w:color="auto"/>
              <w:bottom w:val="single" w:sz="4" w:space="0" w:color="auto"/>
              <w:right w:val="single" w:sz="4" w:space="0" w:color="auto"/>
            </w:tcBorders>
            <w:hideMark/>
          </w:tcPr>
          <w:p w14:paraId="29CBAF6B"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 xml:space="preserve">43.957,76 </w:t>
            </w:r>
          </w:p>
        </w:tc>
        <w:tc>
          <w:tcPr>
            <w:tcW w:w="1214" w:type="dxa"/>
            <w:tcBorders>
              <w:top w:val="single" w:sz="4" w:space="0" w:color="auto"/>
              <w:left w:val="single" w:sz="4" w:space="0" w:color="auto"/>
              <w:bottom w:val="single" w:sz="4" w:space="0" w:color="auto"/>
              <w:right w:val="single" w:sz="4" w:space="0" w:color="auto"/>
            </w:tcBorders>
          </w:tcPr>
          <w:p w14:paraId="06155485"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 xml:space="preserve"> 44.313,68 </w:t>
            </w:r>
          </w:p>
        </w:tc>
        <w:tc>
          <w:tcPr>
            <w:tcW w:w="1089" w:type="dxa"/>
            <w:tcBorders>
              <w:top w:val="single" w:sz="4" w:space="0" w:color="auto"/>
              <w:left w:val="single" w:sz="4" w:space="0" w:color="auto"/>
              <w:bottom w:val="single" w:sz="4" w:space="0" w:color="auto"/>
              <w:right w:val="single" w:sz="4" w:space="0" w:color="auto"/>
            </w:tcBorders>
          </w:tcPr>
          <w:p w14:paraId="7B583214" w14:textId="77777777" w:rsidR="000740A6" w:rsidRPr="00696AA5" w:rsidRDefault="000740A6" w:rsidP="00717243">
            <w:pPr>
              <w:spacing w:line="240" w:lineRule="auto"/>
              <w:ind w:left="-144"/>
              <w:jc w:val="right"/>
              <w:rPr>
                <w:rFonts w:ascii="Bookman Old Style" w:hAnsi="Bookman Old Style" w:cs="Bookman Old Style"/>
                <w:sz w:val="18"/>
                <w:szCs w:val="18"/>
                <w:lang w:bidi="en-US"/>
              </w:rPr>
            </w:pPr>
            <w:r w:rsidRPr="00696AA5">
              <w:rPr>
                <w:rFonts w:ascii="Bookman Old Style" w:hAnsi="Bookman Old Style"/>
                <w:sz w:val="18"/>
                <w:szCs w:val="18"/>
              </w:rPr>
              <w:t xml:space="preserve"> 44.316,81 </w:t>
            </w:r>
          </w:p>
        </w:tc>
        <w:tc>
          <w:tcPr>
            <w:tcW w:w="1179" w:type="dxa"/>
            <w:tcBorders>
              <w:top w:val="single" w:sz="4" w:space="0" w:color="auto"/>
              <w:left w:val="single" w:sz="4" w:space="0" w:color="auto"/>
              <w:bottom w:val="single" w:sz="4" w:space="0" w:color="auto"/>
              <w:right w:val="single" w:sz="4" w:space="0" w:color="auto"/>
            </w:tcBorders>
          </w:tcPr>
          <w:p w14:paraId="01861936"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 xml:space="preserve">45.658,52 </w:t>
            </w:r>
          </w:p>
        </w:tc>
        <w:tc>
          <w:tcPr>
            <w:tcW w:w="1276" w:type="dxa"/>
            <w:tcBorders>
              <w:top w:val="single" w:sz="4" w:space="0" w:color="auto"/>
              <w:left w:val="single" w:sz="4" w:space="0" w:color="auto"/>
              <w:bottom w:val="single" w:sz="4" w:space="0" w:color="auto"/>
              <w:right w:val="single" w:sz="4" w:space="0" w:color="auto"/>
            </w:tcBorders>
            <w:noWrap/>
          </w:tcPr>
          <w:p w14:paraId="1081EE7B"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42.984,38</w:t>
            </w:r>
          </w:p>
        </w:tc>
      </w:tr>
      <w:tr w:rsidR="000740A6" w:rsidRPr="00696AA5" w14:paraId="5003A145"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0CF6AE3B"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3</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6E86BF2F"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 xml:space="preserve">Kopi </w:t>
            </w:r>
          </w:p>
        </w:tc>
        <w:tc>
          <w:tcPr>
            <w:tcW w:w="993" w:type="dxa"/>
            <w:tcBorders>
              <w:top w:val="single" w:sz="4" w:space="0" w:color="auto"/>
              <w:left w:val="single" w:sz="4" w:space="0" w:color="auto"/>
              <w:bottom w:val="single" w:sz="4" w:space="0" w:color="auto"/>
              <w:right w:val="single" w:sz="4" w:space="0" w:color="auto"/>
            </w:tcBorders>
            <w:hideMark/>
          </w:tcPr>
          <w:p w14:paraId="42615F4B"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Ton</w:t>
            </w:r>
          </w:p>
        </w:tc>
        <w:tc>
          <w:tcPr>
            <w:tcW w:w="1165" w:type="dxa"/>
            <w:tcBorders>
              <w:top w:val="single" w:sz="4" w:space="0" w:color="auto"/>
              <w:left w:val="single" w:sz="4" w:space="0" w:color="auto"/>
              <w:bottom w:val="single" w:sz="4" w:space="0" w:color="auto"/>
              <w:right w:val="single" w:sz="4" w:space="0" w:color="auto"/>
            </w:tcBorders>
            <w:hideMark/>
          </w:tcPr>
          <w:p w14:paraId="2C918568"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 xml:space="preserve"> 135,13 </w:t>
            </w:r>
          </w:p>
        </w:tc>
        <w:tc>
          <w:tcPr>
            <w:tcW w:w="1214" w:type="dxa"/>
            <w:tcBorders>
              <w:top w:val="single" w:sz="4" w:space="0" w:color="auto"/>
              <w:left w:val="single" w:sz="4" w:space="0" w:color="auto"/>
              <w:bottom w:val="single" w:sz="4" w:space="0" w:color="auto"/>
              <w:right w:val="single" w:sz="4" w:space="0" w:color="auto"/>
            </w:tcBorders>
          </w:tcPr>
          <w:p w14:paraId="65B7B35B"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 xml:space="preserve"> 153,92 </w:t>
            </w:r>
          </w:p>
        </w:tc>
        <w:tc>
          <w:tcPr>
            <w:tcW w:w="1089" w:type="dxa"/>
            <w:tcBorders>
              <w:top w:val="single" w:sz="4" w:space="0" w:color="auto"/>
              <w:left w:val="single" w:sz="4" w:space="0" w:color="auto"/>
              <w:bottom w:val="single" w:sz="4" w:space="0" w:color="auto"/>
              <w:right w:val="single" w:sz="4" w:space="0" w:color="auto"/>
            </w:tcBorders>
          </w:tcPr>
          <w:p w14:paraId="53689C53"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 xml:space="preserve"> 153,67 </w:t>
            </w:r>
          </w:p>
        </w:tc>
        <w:tc>
          <w:tcPr>
            <w:tcW w:w="1179" w:type="dxa"/>
            <w:tcBorders>
              <w:top w:val="single" w:sz="4" w:space="0" w:color="auto"/>
              <w:left w:val="single" w:sz="4" w:space="0" w:color="auto"/>
              <w:bottom w:val="single" w:sz="4" w:space="0" w:color="auto"/>
              <w:right w:val="single" w:sz="4" w:space="0" w:color="auto"/>
            </w:tcBorders>
          </w:tcPr>
          <w:p w14:paraId="6F41F610"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 xml:space="preserve"> 147,71 </w:t>
            </w:r>
          </w:p>
        </w:tc>
        <w:tc>
          <w:tcPr>
            <w:tcW w:w="1276" w:type="dxa"/>
            <w:tcBorders>
              <w:top w:val="single" w:sz="4" w:space="0" w:color="auto"/>
              <w:left w:val="single" w:sz="4" w:space="0" w:color="auto"/>
              <w:bottom w:val="single" w:sz="4" w:space="0" w:color="auto"/>
              <w:right w:val="single" w:sz="4" w:space="0" w:color="auto"/>
            </w:tcBorders>
            <w:noWrap/>
          </w:tcPr>
          <w:p w14:paraId="5089C2D1"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213,41</w:t>
            </w:r>
          </w:p>
        </w:tc>
      </w:tr>
      <w:tr w:rsidR="000740A6" w:rsidRPr="00696AA5" w14:paraId="0C1FDF16"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364EA9A3"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4</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02CE9654"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 xml:space="preserve">Kakao </w:t>
            </w:r>
          </w:p>
        </w:tc>
        <w:tc>
          <w:tcPr>
            <w:tcW w:w="993" w:type="dxa"/>
            <w:tcBorders>
              <w:top w:val="single" w:sz="4" w:space="0" w:color="auto"/>
              <w:left w:val="single" w:sz="4" w:space="0" w:color="auto"/>
              <w:bottom w:val="single" w:sz="4" w:space="0" w:color="auto"/>
              <w:right w:val="single" w:sz="4" w:space="0" w:color="auto"/>
            </w:tcBorders>
            <w:hideMark/>
          </w:tcPr>
          <w:p w14:paraId="4A69CC43"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Ton</w:t>
            </w:r>
          </w:p>
        </w:tc>
        <w:tc>
          <w:tcPr>
            <w:tcW w:w="1165" w:type="dxa"/>
            <w:tcBorders>
              <w:top w:val="single" w:sz="4" w:space="0" w:color="auto"/>
              <w:left w:val="single" w:sz="4" w:space="0" w:color="auto"/>
              <w:bottom w:val="single" w:sz="4" w:space="0" w:color="auto"/>
              <w:right w:val="single" w:sz="4" w:space="0" w:color="auto"/>
            </w:tcBorders>
            <w:hideMark/>
          </w:tcPr>
          <w:p w14:paraId="57CE0593"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 xml:space="preserve"> 64,04 </w:t>
            </w:r>
          </w:p>
        </w:tc>
        <w:tc>
          <w:tcPr>
            <w:tcW w:w="1214" w:type="dxa"/>
            <w:tcBorders>
              <w:top w:val="single" w:sz="4" w:space="0" w:color="auto"/>
              <w:left w:val="single" w:sz="4" w:space="0" w:color="auto"/>
              <w:bottom w:val="single" w:sz="4" w:space="0" w:color="auto"/>
              <w:right w:val="single" w:sz="4" w:space="0" w:color="auto"/>
            </w:tcBorders>
          </w:tcPr>
          <w:p w14:paraId="15B8C414"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 xml:space="preserve"> 85,34 </w:t>
            </w:r>
          </w:p>
        </w:tc>
        <w:tc>
          <w:tcPr>
            <w:tcW w:w="1089" w:type="dxa"/>
            <w:tcBorders>
              <w:top w:val="single" w:sz="4" w:space="0" w:color="auto"/>
              <w:left w:val="single" w:sz="4" w:space="0" w:color="auto"/>
              <w:bottom w:val="single" w:sz="4" w:space="0" w:color="auto"/>
              <w:right w:val="single" w:sz="4" w:space="0" w:color="auto"/>
            </w:tcBorders>
          </w:tcPr>
          <w:p w14:paraId="6C46E76A"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 xml:space="preserve"> 85,36 </w:t>
            </w:r>
          </w:p>
        </w:tc>
        <w:tc>
          <w:tcPr>
            <w:tcW w:w="1179" w:type="dxa"/>
            <w:tcBorders>
              <w:top w:val="single" w:sz="4" w:space="0" w:color="auto"/>
              <w:left w:val="single" w:sz="4" w:space="0" w:color="auto"/>
              <w:bottom w:val="single" w:sz="4" w:space="0" w:color="auto"/>
              <w:right w:val="single" w:sz="4" w:space="0" w:color="auto"/>
            </w:tcBorders>
          </w:tcPr>
          <w:p w14:paraId="7728B787"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 xml:space="preserve"> 81,28 </w:t>
            </w:r>
          </w:p>
        </w:tc>
        <w:tc>
          <w:tcPr>
            <w:tcW w:w="1276" w:type="dxa"/>
            <w:tcBorders>
              <w:top w:val="single" w:sz="4" w:space="0" w:color="auto"/>
              <w:left w:val="single" w:sz="4" w:space="0" w:color="auto"/>
              <w:bottom w:val="single" w:sz="4" w:space="0" w:color="auto"/>
              <w:right w:val="single" w:sz="4" w:space="0" w:color="auto"/>
            </w:tcBorders>
            <w:noWrap/>
          </w:tcPr>
          <w:p w14:paraId="7015B724"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93,51</w:t>
            </w:r>
          </w:p>
        </w:tc>
      </w:tr>
      <w:tr w:rsidR="000740A6" w:rsidRPr="00696AA5" w14:paraId="4291B606"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3DBDFDF9"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5</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3CC50F07"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 xml:space="preserve">Pala </w:t>
            </w:r>
          </w:p>
        </w:tc>
        <w:tc>
          <w:tcPr>
            <w:tcW w:w="993" w:type="dxa"/>
            <w:tcBorders>
              <w:top w:val="single" w:sz="4" w:space="0" w:color="auto"/>
              <w:left w:val="single" w:sz="4" w:space="0" w:color="auto"/>
              <w:bottom w:val="single" w:sz="4" w:space="0" w:color="auto"/>
              <w:right w:val="single" w:sz="4" w:space="0" w:color="auto"/>
            </w:tcBorders>
            <w:hideMark/>
          </w:tcPr>
          <w:p w14:paraId="6EDE43A6"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Ton</w:t>
            </w:r>
          </w:p>
        </w:tc>
        <w:tc>
          <w:tcPr>
            <w:tcW w:w="1165" w:type="dxa"/>
            <w:tcBorders>
              <w:top w:val="single" w:sz="4" w:space="0" w:color="auto"/>
              <w:left w:val="single" w:sz="4" w:space="0" w:color="auto"/>
              <w:bottom w:val="single" w:sz="4" w:space="0" w:color="auto"/>
              <w:right w:val="single" w:sz="4" w:space="0" w:color="auto"/>
            </w:tcBorders>
            <w:hideMark/>
          </w:tcPr>
          <w:p w14:paraId="5FD63BC7"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 xml:space="preserve"> 66,67 </w:t>
            </w:r>
          </w:p>
        </w:tc>
        <w:tc>
          <w:tcPr>
            <w:tcW w:w="1214" w:type="dxa"/>
            <w:tcBorders>
              <w:top w:val="single" w:sz="4" w:space="0" w:color="auto"/>
              <w:left w:val="single" w:sz="4" w:space="0" w:color="auto"/>
              <w:bottom w:val="single" w:sz="4" w:space="0" w:color="auto"/>
              <w:right w:val="single" w:sz="4" w:space="0" w:color="auto"/>
            </w:tcBorders>
          </w:tcPr>
          <w:p w14:paraId="38C02087"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 xml:space="preserve"> 95,91 </w:t>
            </w:r>
          </w:p>
        </w:tc>
        <w:tc>
          <w:tcPr>
            <w:tcW w:w="1089" w:type="dxa"/>
            <w:tcBorders>
              <w:top w:val="single" w:sz="4" w:space="0" w:color="auto"/>
              <w:left w:val="single" w:sz="4" w:space="0" w:color="auto"/>
              <w:bottom w:val="single" w:sz="4" w:space="0" w:color="auto"/>
              <w:right w:val="single" w:sz="4" w:space="0" w:color="auto"/>
            </w:tcBorders>
          </w:tcPr>
          <w:p w14:paraId="3DACAFB6"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 xml:space="preserve"> 99,22 </w:t>
            </w:r>
          </w:p>
        </w:tc>
        <w:tc>
          <w:tcPr>
            <w:tcW w:w="1179" w:type="dxa"/>
            <w:tcBorders>
              <w:top w:val="single" w:sz="4" w:space="0" w:color="auto"/>
              <w:left w:val="single" w:sz="4" w:space="0" w:color="auto"/>
              <w:bottom w:val="single" w:sz="4" w:space="0" w:color="auto"/>
              <w:right w:val="single" w:sz="4" w:space="0" w:color="auto"/>
            </w:tcBorders>
          </w:tcPr>
          <w:p w14:paraId="24DDBCB3"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 xml:space="preserve"> 117,33 </w:t>
            </w:r>
          </w:p>
        </w:tc>
        <w:tc>
          <w:tcPr>
            <w:tcW w:w="1276" w:type="dxa"/>
            <w:tcBorders>
              <w:top w:val="single" w:sz="4" w:space="0" w:color="auto"/>
              <w:left w:val="single" w:sz="4" w:space="0" w:color="auto"/>
              <w:bottom w:val="single" w:sz="4" w:space="0" w:color="auto"/>
              <w:right w:val="single" w:sz="4" w:space="0" w:color="auto"/>
            </w:tcBorders>
            <w:noWrap/>
          </w:tcPr>
          <w:p w14:paraId="699CE1DC"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156,81</w:t>
            </w:r>
          </w:p>
        </w:tc>
      </w:tr>
      <w:tr w:rsidR="000740A6" w:rsidRPr="00696AA5" w14:paraId="1C93FB09"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6B00DCBE"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6</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1B2159B0"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 xml:space="preserve">Cengkeh </w:t>
            </w:r>
          </w:p>
        </w:tc>
        <w:tc>
          <w:tcPr>
            <w:tcW w:w="993" w:type="dxa"/>
            <w:tcBorders>
              <w:top w:val="single" w:sz="4" w:space="0" w:color="auto"/>
              <w:left w:val="single" w:sz="4" w:space="0" w:color="auto"/>
              <w:bottom w:val="single" w:sz="4" w:space="0" w:color="auto"/>
              <w:right w:val="single" w:sz="4" w:space="0" w:color="auto"/>
            </w:tcBorders>
            <w:hideMark/>
          </w:tcPr>
          <w:p w14:paraId="697A87BB"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Ton</w:t>
            </w:r>
          </w:p>
        </w:tc>
        <w:tc>
          <w:tcPr>
            <w:tcW w:w="1165" w:type="dxa"/>
            <w:tcBorders>
              <w:top w:val="single" w:sz="4" w:space="0" w:color="auto"/>
              <w:left w:val="single" w:sz="4" w:space="0" w:color="auto"/>
              <w:bottom w:val="single" w:sz="4" w:space="0" w:color="auto"/>
              <w:right w:val="single" w:sz="4" w:space="0" w:color="auto"/>
            </w:tcBorders>
            <w:hideMark/>
          </w:tcPr>
          <w:p w14:paraId="1CB60620"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 xml:space="preserve"> 333,14 </w:t>
            </w:r>
          </w:p>
        </w:tc>
        <w:tc>
          <w:tcPr>
            <w:tcW w:w="1214" w:type="dxa"/>
            <w:tcBorders>
              <w:top w:val="single" w:sz="4" w:space="0" w:color="auto"/>
              <w:left w:val="single" w:sz="4" w:space="0" w:color="auto"/>
              <w:bottom w:val="single" w:sz="4" w:space="0" w:color="auto"/>
              <w:right w:val="single" w:sz="4" w:space="0" w:color="auto"/>
            </w:tcBorders>
          </w:tcPr>
          <w:p w14:paraId="0E15B067"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 xml:space="preserve"> 390,67 </w:t>
            </w:r>
          </w:p>
        </w:tc>
        <w:tc>
          <w:tcPr>
            <w:tcW w:w="1089" w:type="dxa"/>
            <w:tcBorders>
              <w:top w:val="single" w:sz="4" w:space="0" w:color="auto"/>
              <w:left w:val="single" w:sz="4" w:space="0" w:color="auto"/>
              <w:bottom w:val="single" w:sz="4" w:space="0" w:color="auto"/>
              <w:right w:val="single" w:sz="4" w:space="0" w:color="auto"/>
            </w:tcBorders>
          </w:tcPr>
          <w:p w14:paraId="711D0A6D"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 xml:space="preserve"> 381,79 </w:t>
            </w:r>
          </w:p>
        </w:tc>
        <w:tc>
          <w:tcPr>
            <w:tcW w:w="1179" w:type="dxa"/>
            <w:tcBorders>
              <w:top w:val="single" w:sz="4" w:space="0" w:color="auto"/>
              <w:left w:val="single" w:sz="4" w:space="0" w:color="auto"/>
              <w:bottom w:val="single" w:sz="4" w:space="0" w:color="auto"/>
              <w:right w:val="single" w:sz="4" w:space="0" w:color="auto"/>
            </w:tcBorders>
          </w:tcPr>
          <w:p w14:paraId="0225DB7B"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 xml:space="preserve"> 472,45 </w:t>
            </w:r>
          </w:p>
        </w:tc>
        <w:tc>
          <w:tcPr>
            <w:tcW w:w="1276" w:type="dxa"/>
            <w:tcBorders>
              <w:top w:val="single" w:sz="4" w:space="0" w:color="auto"/>
              <w:left w:val="single" w:sz="4" w:space="0" w:color="auto"/>
              <w:bottom w:val="single" w:sz="4" w:space="0" w:color="auto"/>
              <w:right w:val="single" w:sz="4" w:space="0" w:color="auto"/>
            </w:tcBorders>
            <w:noWrap/>
          </w:tcPr>
          <w:p w14:paraId="0161B61C"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593,60</w:t>
            </w:r>
          </w:p>
        </w:tc>
      </w:tr>
      <w:tr w:rsidR="000740A6" w:rsidRPr="00696AA5" w14:paraId="374D1A7F"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hideMark/>
          </w:tcPr>
          <w:p w14:paraId="74124ED8"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7</w:t>
            </w:r>
          </w:p>
        </w:tc>
        <w:tc>
          <w:tcPr>
            <w:tcW w:w="1633" w:type="dxa"/>
            <w:tcBorders>
              <w:top w:val="single" w:sz="4" w:space="0" w:color="auto"/>
              <w:left w:val="single" w:sz="4" w:space="0" w:color="auto"/>
              <w:bottom w:val="single" w:sz="4" w:space="0" w:color="auto"/>
              <w:right w:val="single" w:sz="4" w:space="0" w:color="auto"/>
            </w:tcBorders>
            <w:noWrap/>
            <w:vAlign w:val="center"/>
            <w:hideMark/>
          </w:tcPr>
          <w:p w14:paraId="7D67A592"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 xml:space="preserve">Karet </w:t>
            </w:r>
          </w:p>
        </w:tc>
        <w:tc>
          <w:tcPr>
            <w:tcW w:w="993" w:type="dxa"/>
            <w:tcBorders>
              <w:top w:val="single" w:sz="4" w:space="0" w:color="auto"/>
              <w:left w:val="single" w:sz="4" w:space="0" w:color="auto"/>
              <w:bottom w:val="single" w:sz="4" w:space="0" w:color="auto"/>
              <w:right w:val="single" w:sz="4" w:space="0" w:color="auto"/>
            </w:tcBorders>
            <w:hideMark/>
          </w:tcPr>
          <w:p w14:paraId="0C47C642"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Ton</w:t>
            </w:r>
          </w:p>
        </w:tc>
        <w:tc>
          <w:tcPr>
            <w:tcW w:w="1165" w:type="dxa"/>
            <w:tcBorders>
              <w:top w:val="single" w:sz="4" w:space="0" w:color="auto"/>
              <w:left w:val="single" w:sz="4" w:space="0" w:color="auto"/>
              <w:bottom w:val="single" w:sz="4" w:space="0" w:color="auto"/>
              <w:right w:val="single" w:sz="4" w:space="0" w:color="auto"/>
            </w:tcBorders>
            <w:hideMark/>
          </w:tcPr>
          <w:p w14:paraId="388D7AF7"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 xml:space="preserve"> 3.104,68 </w:t>
            </w:r>
          </w:p>
        </w:tc>
        <w:tc>
          <w:tcPr>
            <w:tcW w:w="1214" w:type="dxa"/>
            <w:tcBorders>
              <w:top w:val="single" w:sz="4" w:space="0" w:color="auto"/>
              <w:left w:val="single" w:sz="4" w:space="0" w:color="auto"/>
              <w:bottom w:val="single" w:sz="4" w:space="0" w:color="auto"/>
              <w:right w:val="single" w:sz="4" w:space="0" w:color="auto"/>
            </w:tcBorders>
          </w:tcPr>
          <w:p w14:paraId="26B316EC"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 xml:space="preserve"> 3.293,27 </w:t>
            </w:r>
          </w:p>
        </w:tc>
        <w:tc>
          <w:tcPr>
            <w:tcW w:w="1089" w:type="dxa"/>
            <w:tcBorders>
              <w:top w:val="single" w:sz="4" w:space="0" w:color="auto"/>
              <w:left w:val="single" w:sz="4" w:space="0" w:color="auto"/>
              <w:bottom w:val="single" w:sz="4" w:space="0" w:color="auto"/>
              <w:right w:val="single" w:sz="4" w:space="0" w:color="auto"/>
            </w:tcBorders>
          </w:tcPr>
          <w:p w14:paraId="3F831042"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 xml:space="preserve"> 3.289,21 </w:t>
            </w:r>
          </w:p>
        </w:tc>
        <w:tc>
          <w:tcPr>
            <w:tcW w:w="1179" w:type="dxa"/>
            <w:tcBorders>
              <w:top w:val="single" w:sz="4" w:space="0" w:color="auto"/>
              <w:left w:val="single" w:sz="4" w:space="0" w:color="auto"/>
              <w:bottom w:val="single" w:sz="4" w:space="0" w:color="auto"/>
              <w:right w:val="single" w:sz="4" w:space="0" w:color="auto"/>
            </w:tcBorders>
          </w:tcPr>
          <w:p w14:paraId="22139A7B"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 xml:space="preserve"> 3.721,26 </w:t>
            </w:r>
          </w:p>
        </w:tc>
        <w:tc>
          <w:tcPr>
            <w:tcW w:w="1276" w:type="dxa"/>
            <w:tcBorders>
              <w:top w:val="single" w:sz="4" w:space="0" w:color="auto"/>
              <w:left w:val="single" w:sz="4" w:space="0" w:color="auto"/>
              <w:bottom w:val="single" w:sz="4" w:space="0" w:color="auto"/>
              <w:right w:val="single" w:sz="4" w:space="0" w:color="auto"/>
            </w:tcBorders>
            <w:noWrap/>
          </w:tcPr>
          <w:p w14:paraId="651A26BD"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3.892,15</w:t>
            </w:r>
          </w:p>
        </w:tc>
      </w:tr>
      <w:tr w:rsidR="000740A6" w:rsidRPr="00696AA5" w14:paraId="1EF4F716"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tcPr>
          <w:p w14:paraId="23FE3AF4"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8</w:t>
            </w:r>
          </w:p>
        </w:tc>
        <w:tc>
          <w:tcPr>
            <w:tcW w:w="1633" w:type="dxa"/>
            <w:tcBorders>
              <w:top w:val="single" w:sz="4" w:space="0" w:color="auto"/>
              <w:left w:val="single" w:sz="4" w:space="0" w:color="auto"/>
              <w:bottom w:val="single" w:sz="4" w:space="0" w:color="auto"/>
              <w:right w:val="single" w:sz="4" w:space="0" w:color="auto"/>
            </w:tcBorders>
            <w:noWrap/>
            <w:vAlign w:val="center"/>
          </w:tcPr>
          <w:p w14:paraId="6B285AAF"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Lada</w:t>
            </w:r>
          </w:p>
        </w:tc>
        <w:tc>
          <w:tcPr>
            <w:tcW w:w="993" w:type="dxa"/>
            <w:tcBorders>
              <w:top w:val="single" w:sz="4" w:space="0" w:color="auto"/>
              <w:left w:val="single" w:sz="4" w:space="0" w:color="auto"/>
              <w:bottom w:val="single" w:sz="4" w:space="0" w:color="auto"/>
              <w:right w:val="single" w:sz="4" w:space="0" w:color="auto"/>
            </w:tcBorders>
          </w:tcPr>
          <w:p w14:paraId="062BE6AF"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Ton</w:t>
            </w:r>
          </w:p>
        </w:tc>
        <w:tc>
          <w:tcPr>
            <w:tcW w:w="1165" w:type="dxa"/>
            <w:tcBorders>
              <w:top w:val="single" w:sz="4" w:space="0" w:color="auto"/>
              <w:left w:val="single" w:sz="4" w:space="0" w:color="auto"/>
              <w:bottom w:val="single" w:sz="4" w:space="0" w:color="auto"/>
              <w:right w:val="single" w:sz="4" w:space="0" w:color="auto"/>
            </w:tcBorders>
          </w:tcPr>
          <w:p w14:paraId="5D3D8BD5" w14:textId="77777777" w:rsidR="000740A6" w:rsidRPr="00696AA5" w:rsidRDefault="000740A6" w:rsidP="00717243">
            <w:pPr>
              <w:spacing w:line="240" w:lineRule="auto"/>
              <w:jc w:val="right"/>
              <w:rPr>
                <w:rFonts w:ascii="Bookman Old Style" w:hAnsi="Bookman Old Style"/>
                <w:sz w:val="18"/>
                <w:szCs w:val="18"/>
              </w:rPr>
            </w:pPr>
            <w:r w:rsidRPr="00696AA5">
              <w:rPr>
                <w:rFonts w:ascii="Bookman Old Style" w:hAnsi="Bookman Old Style"/>
                <w:sz w:val="18"/>
                <w:szCs w:val="18"/>
              </w:rPr>
              <w:t xml:space="preserve"> 37,58 </w:t>
            </w:r>
          </w:p>
        </w:tc>
        <w:tc>
          <w:tcPr>
            <w:tcW w:w="1214" w:type="dxa"/>
            <w:tcBorders>
              <w:top w:val="single" w:sz="4" w:space="0" w:color="auto"/>
              <w:left w:val="single" w:sz="4" w:space="0" w:color="auto"/>
              <w:bottom w:val="single" w:sz="4" w:space="0" w:color="auto"/>
              <w:right w:val="single" w:sz="4" w:space="0" w:color="auto"/>
            </w:tcBorders>
          </w:tcPr>
          <w:p w14:paraId="1D2A566E" w14:textId="77777777" w:rsidR="000740A6" w:rsidRPr="00696AA5" w:rsidRDefault="000740A6" w:rsidP="00717243">
            <w:pPr>
              <w:spacing w:line="240" w:lineRule="auto"/>
              <w:ind w:right="4"/>
              <w:jc w:val="right"/>
              <w:rPr>
                <w:rFonts w:ascii="Bookman Old Style" w:hAnsi="Bookman Old Style"/>
                <w:sz w:val="18"/>
                <w:szCs w:val="18"/>
              </w:rPr>
            </w:pPr>
            <w:r w:rsidRPr="00696AA5">
              <w:rPr>
                <w:rFonts w:ascii="Bookman Old Style" w:hAnsi="Bookman Old Style"/>
                <w:sz w:val="18"/>
                <w:szCs w:val="18"/>
              </w:rPr>
              <w:t xml:space="preserve"> 45,59 </w:t>
            </w:r>
          </w:p>
        </w:tc>
        <w:tc>
          <w:tcPr>
            <w:tcW w:w="1089" w:type="dxa"/>
            <w:tcBorders>
              <w:top w:val="single" w:sz="4" w:space="0" w:color="auto"/>
              <w:left w:val="single" w:sz="4" w:space="0" w:color="auto"/>
              <w:bottom w:val="single" w:sz="4" w:space="0" w:color="auto"/>
              <w:right w:val="single" w:sz="4" w:space="0" w:color="auto"/>
            </w:tcBorders>
          </w:tcPr>
          <w:p w14:paraId="7C426A96" w14:textId="77777777" w:rsidR="000740A6" w:rsidRPr="00696AA5" w:rsidRDefault="000740A6" w:rsidP="00717243">
            <w:pPr>
              <w:spacing w:line="240" w:lineRule="auto"/>
              <w:jc w:val="right"/>
              <w:rPr>
                <w:rFonts w:ascii="Bookman Old Style" w:hAnsi="Bookman Old Style"/>
                <w:sz w:val="18"/>
                <w:szCs w:val="18"/>
              </w:rPr>
            </w:pPr>
            <w:r w:rsidRPr="00696AA5">
              <w:rPr>
                <w:rFonts w:ascii="Bookman Old Style" w:hAnsi="Bookman Old Style"/>
                <w:sz w:val="18"/>
                <w:szCs w:val="18"/>
              </w:rPr>
              <w:t xml:space="preserve"> 45,60 </w:t>
            </w:r>
          </w:p>
        </w:tc>
        <w:tc>
          <w:tcPr>
            <w:tcW w:w="1179" w:type="dxa"/>
            <w:tcBorders>
              <w:top w:val="single" w:sz="4" w:space="0" w:color="auto"/>
              <w:left w:val="single" w:sz="4" w:space="0" w:color="auto"/>
              <w:bottom w:val="single" w:sz="4" w:space="0" w:color="auto"/>
              <w:right w:val="single" w:sz="4" w:space="0" w:color="auto"/>
            </w:tcBorders>
          </w:tcPr>
          <w:p w14:paraId="1AFFF847" w14:textId="77777777" w:rsidR="000740A6" w:rsidRPr="00696AA5" w:rsidRDefault="000740A6" w:rsidP="00717243">
            <w:pPr>
              <w:spacing w:line="240" w:lineRule="auto"/>
              <w:ind w:right="29"/>
              <w:jc w:val="right"/>
              <w:rPr>
                <w:rFonts w:ascii="Bookman Old Style" w:hAnsi="Bookman Old Style"/>
                <w:sz w:val="18"/>
                <w:szCs w:val="18"/>
              </w:rPr>
            </w:pPr>
            <w:r w:rsidRPr="00696AA5">
              <w:rPr>
                <w:rFonts w:ascii="Bookman Old Style" w:hAnsi="Bookman Old Style"/>
                <w:sz w:val="18"/>
                <w:szCs w:val="18"/>
              </w:rPr>
              <w:t xml:space="preserve"> 38,40 </w:t>
            </w:r>
          </w:p>
        </w:tc>
        <w:tc>
          <w:tcPr>
            <w:tcW w:w="1276" w:type="dxa"/>
            <w:tcBorders>
              <w:top w:val="single" w:sz="4" w:space="0" w:color="auto"/>
              <w:left w:val="single" w:sz="4" w:space="0" w:color="auto"/>
              <w:bottom w:val="single" w:sz="4" w:space="0" w:color="auto"/>
              <w:right w:val="single" w:sz="4" w:space="0" w:color="auto"/>
            </w:tcBorders>
            <w:noWrap/>
          </w:tcPr>
          <w:p w14:paraId="68E471F7" w14:textId="77777777" w:rsidR="000740A6" w:rsidRPr="00696AA5" w:rsidRDefault="000740A6" w:rsidP="00717243">
            <w:pPr>
              <w:spacing w:line="240" w:lineRule="auto"/>
              <w:ind w:right="29"/>
              <w:jc w:val="right"/>
              <w:rPr>
                <w:rFonts w:ascii="Bookman Old Style" w:hAnsi="Bookman Old Style"/>
                <w:sz w:val="18"/>
                <w:szCs w:val="18"/>
              </w:rPr>
            </w:pPr>
            <w:r w:rsidRPr="00696AA5">
              <w:rPr>
                <w:rFonts w:ascii="Bookman Old Style" w:hAnsi="Bookman Old Style"/>
                <w:sz w:val="18"/>
                <w:szCs w:val="18"/>
              </w:rPr>
              <w:t>45,42</w:t>
            </w:r>
          </w:p>
        </w:tc>
      </w:tr>
      <w:tr w:rsidR="000740A6" w:rsidRPr="00696AA5" w14:paraId="1F23F15C" w14:textId="77777777" w:rsidTr="00205DCA">
        <w:trPr>
          <w:trHeight w:val="283"/>
          <w:jc w:val="center"/>
        </w:trPr>
        <w:tc>
          <w:tcPr>
            <w:tcW w:w="489" w:type="dxa"/>
            <w:tcBorders>
              <w:top w:val="single" w:sz="4" w:space="0" w:color="auto"/>
              <w:left w:val="single" w:sz="4" w:space="0" w:color="auto"/>
              <w:bottom w:val="single" w:sz="4" w:space="0" w:color="auto"/>
              <w:right w:val="single" w:sz="4" w:space="0" w:color="auto"/>
            </w:tcBorders>
            <w:vAlign w:val="center"/>
          </w:tcPr>
          <w:p w14:paraId="36B7BF1D"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9</w:t>
            </w:r>
          </w:p>
        </w:tc>
        <w:tc>
          <w:tcPr>
            <w:tcW w:w="1633" w:type="dxa"/>
            <w:tcBorders>
              <w:top w:val="single" w:sz="4" w:space="0" w:color="auto"/>
              <w:left w:val="single" w:sz="4" w:space="0" w:color="auto"/>
              <w:bottom w:val="single" w:sz="4" w:space="0" w:color="auto"/>
              <w:right w:val="single" w:sz="4" w:space="0" w:color="auto"/>
            </w:tcBorders>
            <w:noWrap/>
            <w:vAlign w:val="center"/>
          </w:tcPr>
          <w:p w14:paraId="422B973F" w14:textId="77777777" w:rsidR="000740A6" w:rsidRPr="00696AA5" w:rsidRDefault="000740A6" w:rsidP="00717243">
            <w:pPr>
              <w:spacing w:line="240" w:lineRule="auto"/>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Tembakau</w:t>
            </w:r>
          </w:p>
        </w:tc>
        <w:tc>
          <w:tcPr>
            <w:tcW w:w="993" w:type="dxa"/>
            <w:tcBorders>
              <w:top w:val="single" w:sz="4" w:space="0" w:color="auto"/>
              <w:left w:val="single" w:sz="4" w:space="0" w:color="auto"/>
              <w:bottom w:val="single" w:sz="4" w:space="0" w:color="auto"/>
              <w:right w:val="single" w:sz="4" w:space="0" w:color="auto"/>
            </w:tcBorders>
          </w:tcPr>
          <w:p w14:paraId="1D563251" w14:textId="77777777" w:rsidR="000740A6" w:rsidRPr="00696AA5" w:rsidRDefault="000740A6" w:rsidP="00717243">
            <w:pPr>
              <w:spacing w:line="240" w:lineRule="auto"/>
              <w:jc w:val="center"/>
              <w:rPr>
                <w:rFonts w:ascii="Bookman Old Style" w:hAnsi="Bookman Old Style" w:cs="Bookman Old Style"/>
                <w:sz w:val="18"/>
                <w:szCs w:val="18"/>
                <w:lang w:bidi="en-US"/>
              </w:rPr>
            </w:pPr>
            <w:r w:rsidRPr="00696AA5">
              <w:rPr>
                <w:rFonts w:ascii="Bookman Old Style" w:hAnsi="Bookman Old Style" w:cs="Bookman Old Style"/>
                <w:sz w:val="18"/>
                <w:szCs w:val="18"/>
                <w:lang w:bidi="en-US"/>
              </w:rPr>
              <w:t>Ton</w:t>
            </w:r>
          </w:p>
        </w:tc>
        <w:tc>
          <w:tcPr>
            <w:tcW w:w="1165" w:type="dxa"/>
            <w:tcBorders>
              <w:top w:val="single" w:sz="4" w:space="0" w:color="auto"/>
              <w:left w:val="single" w:sz="4" w:space="0" w:color="auto"/>
              <w:bottom w:val="single" w:sz="4" w:space="0" w:color="auto"/>
              <w:right w:val="single" w:sz="4" w:space="0" w:color="auto"/>
            </w:tcBorders>
          </w:tcPr>
          <w:p w14:paraId="0ED50C85"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108,63</w:t>
            </w:r>
          </w:p>
        </w:tc>
        <w:tc>
          <w:tcPr>
            <w:tcW w:w="1214" w:type="dxa"/>
            <w:tcBorders>
              <w:top w:val="single" w:sz="4" w:space="0" w:color="auto"/>
              <w:left w:val="single" w:sz="4" w:space="0" w:color="auto"/>
              <w:bottom w:val="single" w:sz="4" w:space="0" w:color="auto"/>
              <w:right w:val="single" w:sz="4" w:space="0" w:color="auto"/>
            </w:tcBorders>
          </w:tcPr>
          <w:p w14:paraId="1E4DFB8C" w14:textId="77777777" w:rsidR="000740A6" w:rsidRPr="00696AA5" w:rsidRDefault="000740A6" w:rsidP="00717243">
            <w:pPr>
              <w:spacing w:line="240" w:lineRule="auto"/>
              <w:ind w:right="4"/>
              <w:jc w:val="right"/>
              <w:rPr>
                <w:rFonts w:ascii="Bookman Old Style" w:hAnsi="Bookman Old Style" w:cs="Bookman Old Style"/>
                <w:sz w:val="18"/>
                <w:szCs w:val="18"/>
                <w:lang w:bidi="en-US"/>
              </w:rPr>
            </w:pPr>
            <w:r w:rsidRPr="00696AA5">
              <w:rPr>
                <w:rFonts w:ascii="Bookman Old Style" w:hAnsi="Bookman Old Style"/>
                <w:sz w:val="18"/>
                <w:szCs w:val="18"/>
              </w:rPr>
              <w:t>93,88</w:t>
            </w:r>
          </w:p>
        </w:tc>
        <w:tc>
          <w:tcPr>
            <w:tcW w:w="1089" w:type="dxa"/>
            <w:tcBorders>
              <w:top w:val="single" w:sz="4" w:space="0" w:color="auto"/>
              <w:left w:val="single" w:sz="4" w:space="0" w:color="auto"/>
              <w:bottom w:val="single" w:sz="4" w:space="0" w:color="auto"/>
              <w:right w:val="single" w:sz="4" w:space="0" w:color="auto"/>
            </w:tcBorders>
          </w:tcPr>
          <w:p w14:paraId="30B7EA4D" w14:textId="77777777" w:rsidR="000740A6" w:rsidRPr="00696AA5" w:rsidRDefault="000740A6" w:rsidP="00717243">
            <w:pPr>
              <w:spacing w:line="240" w:lineRule="auto"/>
              <w:jc w:val="right"/>
              <w:rPr>
                <w:rFonts w:ascii="Bookman Old Style" w:hAnsi="Bookman Old Style" w:cs="Bookman Old Style"/>
                <w:sz w:val="18"/>
                <w:szCs w:val="18"/>
                <w:lang w:bidi="en-US"/>
              </w:rPr>
            </w:pPr>
            <w:r w:rsidRPr="00696AA5">
              <w:rPr>
                <w:rFonts w:ascii="Bookman Old Style" w:hAnsi="Bookman Old Style"/>
                <w:sz w:val="18"/>
                <w:szCs w:val="18"/>
              </w:rPr>
              <w:t>94,41</w:t>
            </w:r>
          </w:p>
        </w:tc>
        <w:tc>
          <w:tcPr>
            <w:tcW w:w="1179" w:type="dxa"/>
            <w:tcBorders>
              <w:top w:val="single" w:sz="4" w:space="0" w:color="auto"/>
              <w:left w:val="single" w:sz="4" w:space="0" w:color="auto"/>
              <w:bottom w:val="single" w:sz="4" w:space="0" w:color="auto"/>
              <w:right w:val="single" w:sz="4" w:space="0" w:color="auto"/>
            </w:tcBorders>
          </w:tcPr>
          <w:p w14:paraId="1AA4478B"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36,67</w:t>
            </w:r>
          </w:p>
        </w:tc>
        <w:tc>
          <w:tcPr>
            <w:tcW w:w="1276" w:type="dxa"/>
            <w:tcBorders>
              <w:top w:val="single" w:sz="4" w:space="0" w:color="auto"/>
              <w:left w:val="single" w:sz="4" w:space="0" w:color="auto"/>
              <w:bottom w:val="single" w:sz="4" w:space="0" w:color="auto"/>
              <w:right w:val="single" w:sz="4" w:space="0" w:color="auto"/>
            </w:tcBorders>
            <w:noWrap/>
          </w:tcPr>
          <w:p w14:paraId="2B59627C" w14:textId="77777777" w:rsidR="000740A6" w:rsidRPr="00696AA5" w:rsidRDefault="000740A6" w:rsidP="00717243">
            <w:pPr>
              <w:spacing w:line="240" w:lineRule="auto"/>
              <w:ind w:right="29"/>
              <w:jc w:val="right"/>
              <w:rPr>
                <w:rFonts w:ascii="Bookman Old Style" w:hAnsi="Bookman Old Style" w:cs="Bookman Old Style"/>
                <w:sz w:val="18"/>
                <w:szCs w:val="18"/>
                <w:lang w:bidi="en-US"/>
              </w:rPr>
            </w:pPr>
            <w:r w:rsidRPr="00696AA5">
              <w:rPr>
                <w:rFonts w:ascii="Bookman Old Style" w:hAnsi="Bookman Old Style"/>
                <w:sz w:val="18"/>
                <w:szCs w:val="18"/>
              </w:rPr>
              <w:t>58,39</w:t>
            </w:r>
          </w:p>
        </w:tc>
      </w:tr>
    </w:tbl>
    <w:p w14:paraId="35B4D2F3" w14:textId="744B713F" w:rsidR="007239E9" w:rsidRPr="00696AA5" w:rsidRDefault="007239E9" w:rsidP="00717243">
      <w:pPr>
        <w:pStyle w:val="ListParagraph"/>
        <w:ind w:left="0"/>
        <w:jc w:val="both"/>
        <w:rPr>
          <w:rFonts w:ascii="Bookman Old Style" w:hAnsi="Bookman Old Style" w:cs="Bookman Old Style"/>
          <w:i/>
          <w:sz w:val="18"/>
          <w:szCs w:val="20"/>
        </w:rPr>
      </w:pPr>
      <w:r w:rsidRPr="00696AA5">
        <w:rPr>
          <w:rFonts w:ascii="Bookman Old Style" w:hAnsi="Bookman Old Style" w:cs="Bookman Old Style"/>
          <w:i/>
          <w:sz w:val="18"/>
          <w:szCs w:val="20"/>
        </w:rPr>
        <w:t>Sumber: Dinas Ketahanan Pangan Kab Cilacap, 202</w:t>
      </w:r>
      <w:r w:rsidR="00BD1DB2" w:rsidRPr="00696AA5">
        <w:rPr>
          <w:rFonts w:ascii="Bookman Old Style" w:hAnsi="Bookman Old Style" w:cs="Bookman Old Style"/>
          <w:i/>
          <w:sz w:val="18"/>
          <w:szCs w:val="20"/>
        </w:rPr>
        <w:t>6</w:t>
      </w:r>
    </w:p>
    <w:p w14:paraId="6FFB0779" w14:textId="77777777" w:rsidR="007239E9" w:rsidRPr="00696AA5" w:rsidRDefault="007239E9" w:rsidP="00717243">
      <w:pPr>
        <w:pStyle w:val="ListParagraph"/>
        <w:spacing w:line="240" w:lineRule="auto"/>
        <w:ind w:left="0" w:firstLine="567"/>
        <w:jc w:val="both"/>
        <w:rPr>
          <w:rFonts w:ascii="Bookman Old Style" w:hAnsi="Bookman Old Style" w:cs="Bookman Old Style"/>
          <w:sz w:val="24"/>
        </w:rPr>
      </w:pPr>
    </w:p>
    <w:p w14:paraId="57FB20BE" w14:textId="77777777" w:rsidR="000740A6" w:rsidRPr="00696AA5" w:rsidRDefault="000740A6"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Berdasarkan tabel tersebut komoditas perkebunan yang mengalami senantiasa mengalami kenaikan dari tahun 2021 sampai 2025 yaitu pala dan lada, sementara komoditas lainnya fluktuatif. Penurunan produksi pada komoditas akibat petani beralih menanam komoditas yang sedang bagus baik dari segi harga dan permintaan. Penurunan ini juga akibat banyaknya tanaman yang sudah berusia tua dan rusak tetapi belum dilakukan penggantian seperti kelapa, curah hujan yang tinggi, adanya hama penyakit dan alokasi pupuk subsidi komoditas perkebunan yang terbatas. Beberapa upaya yang telah dilakukan untuk meningkatkan produksi yaitu dengan memberikan pembinaan dan pelatihan bagi petani khususnya terkait penanganan hama dan budidaya yang baik dan memberikan bantuan bibit dan sarana produksi.</w:t>
      </w:r>
    </w:p>
    <w:p w14:paraId="37CD9743" w14:textId="77777777" w:rsidR="00206559" w:rsidRPr="00696AA5" w:rsidRDefault="00206559" w:rsidP="00717243">
      <w:pPr>
        <w:pStyle w:val="ListParagraph"/>
        <w:spacing w:line="240" w:lineRule="auto"/>
        <w:ind w:left="0"/>
        <w:jc w:val="both"/>
        <w:rPr>
          <w:rFonts w:ascii="Bookman Old Style" w:hAnsi="Bookman Old Style" w:cs="Bookman Old Style"/>
          <w:iCs/>
          <w:sz w:val="18"/>
          <w:szCs w:val="20"/>
        </w:rPr>
      </w:pPr>
    </w:p>
    <w:p w14:paraId="0E7A574A" w14:textId="77777777" w:rsidR="00EC3FC5" w:rsidRPr="00696AA5" w:rsidRDefault="00EC3FC5" w:rsidP="00717243">
      <w:pPr>
        <w:ind w:left="567"/>
        <w:jc w:val="both"/>
        <w:rPr>
          <w:rFonts w:ascii="Bookman Old Style" w:hAnsi="Bookman Old Style" w:cs="Bookman Old Style"/>
          <w:b/>
          <w:sz w:val="24"/>
        </w:rPr>
      </w:pPr>
      <w:r w:rsidRPr="00696AA5">
        <w:rPr>
          <w:rFonts w:ascii="Bookman Old Style" w:hAnsi="Bookman Old Style" w:cs="Bookman Old Style"/>
          <w:b/>
          <w:sz w:val="24"/>
        </w:rPr>
        <w:t>Peternakan</w:t>
      </w:r>
    </w:p>
    <w:p w14:paraId="3E5A3320" w14:textId="77777777" w:rsidR="000740A6" w:rsidRPr="00696AA5" w:rsidRDefault="000740A6" w:rsidP="00717243">
      <w:pPr>
        <w:pStyle w:val="ListParagraph"/>
        <w:ind w:left="0" w:firstLine="567"/>
        <w:jc w:val="both"/>
        <w:rPr>
          <w:rFonts w:ascii="Bookman Old Style" w:hAnsi="Bookman Old Style" w:cs="Bookman Old Style"/>
          <w:sz w:val="24"/>
        </w:rPr>
      </w:pPr>
      <w:bookmarkStart w:id="425" w:name="_Toc13849259"/>
      <w:bookmarkStart w:id="426" w:name="_Toc61788120"/>
      <w:r w:rsidRPr="00696AA5">
        <w:rPr>
          <w:rFonts w:ascii="Bookman Old Style" w:hAnsi="Bookman Old Style" w:cs="Bookman Old Style"/>
          <w:sz w:val="24"/>
        </w:rPr>
        <w:t xml:space="preserve">Beberapa jenis komoditas peternakan yang perkembangannya cukup baik adalah sapi/kerbau, kambing/domba dan ayam/itik/unggas. Populasi sapi potong tahun 2025 menurun sebesar 35 ekor dari tahun 2024. Hal ini akibat adanya alih profesi dari peternak sapi menjadi peternak kambing/domba atau kombinasi peternak sapi dan kambing/domba, dengan populasi masing-masing meningkat sebesar 625 ekor kambing dan 180 ekor domba. </w:t>
      </w:r>
    </w:p>
    <w:p w14:paraId="14044C19" w14:textId="5505876F" w:rsidR="00EC3FC5" w:rsidRPr="00696AA5" w:rsidRDefault="00EC3FC5" w:rsidP="00717243">
      <w:pPr>
        <w:pStyle w:val="Caption"/>
        <w:spacing w:after="0"/>
        <w:jc w:val="center"/>
        <w:rPr>
          <w:rFonts w:cs="Bookman Old Style"/>
          <w:bCs/>
        </w:rPr>
      </w:pPr>
      <w:bookmarkStart w:id="427" w:name="_Toc235114304"/>
      <w:r w:rsidRPr="00696AA5">
        <w:t xml:space="preserve">Tabel 2. </w:t>
      </w:r>
      <w:fldSimple w:instr=" SEQ Tabel_2. \* ARABIC ">
        <w:r w:rsidR="007227E2" w:rsidRPr="00696AA5">
          <w:rPr>
            <w:noProof/>
          </w:rPr>
          <w:t>144</w:t>
        </w:r>
      </w:fldSimple>
      <w:r w:rsidRPr="00696AA5">
        <w:br/>
        <w:t xml:space="preserve">Jumlah Populasi Ternak di Kab. Cilacap Tahun </w:t>
      </w:r>
      <w:bookmarkEnd w:id="425"/>
      <w:bookmarkEnd w:id="426"/>
      <w:r w:rsidR="003614F9" w:rsidRPr="00696AA5">
        <w:t>2021-2025</w:t>
      </w:r>
      <w:bookmarkEnd w:id="427"/>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1"/>
        <w:gridCol w:w="1984"/>
        <w:gridCol w:w="975"/>
        <w:gridCol w:w="1134"/>
        <w:gridCol w:w="1134"/>
        <w:gridCol w:w="1276"/>
        <w:gridCol w:w="1134"/>
        <w:gridCol w:w="1151"/>
      </w:tblGrid>
      <w:tr w:rsidR="000740A6" w:rsidRPr="00696AA5" w14:paraId="0E8EFF9D" w14:textId="77777777" w:rsidTr="008817F7">
        <w:trPr>
          <w:trHeight w:val="227"/>
          <w:tblHeader/>
          <w:jc w:val="center"/>
        </w:trPr>
        <w:tc>
          <w:tcPr>
            <w:tcW w:w="421" w:type="dxa"/>
            <w:vMerge w:val="restart"/>
            <w:tcBorders>
              <w:top w:val="single" w:sz="4" w:space="0" w:color="auto"/>
              <w:left w:val="single" w:sz="4" w:space="0" w:color="auto"/>
              <w:bottom w:val="single" w:sz="4" w:space="0" w:color="auto"/>
              <w:right w:val="single" w:sz="4" w:space="0" w:color="auto"/>
            </w:tcBorders>
            <w:vAlign w:val="center"/>
            <w:hideMark/>
          </w:tcPr>
          <w:p w14:paraId="5F369E19" w14:textId="77777777" w:rsidR="000740A6" w:rsidRPr="00696AA5" w:rsidRDefault="000740A6" w:rsidP="00717243">
            <w:pPr>
              <w:tabs>
                <w:tab w:val="left" w:pos="360"/>
                <w:tab w:val="left" w:pos="720"/>
                <w:tab w:val="left" w:pos="1080"/>
                <w:tab w:val="decimal" w:pos="5040"/>
                <w:tab w:val="right" w:pos="8280"/>
              </w:tabs>
              <w:spacing w:line="240" w:lineRule="auto"/>
              <w:ind w:left="-125" w:right="-54"/>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No</w:t>
            </w:r>
          </w:p>
        </w:tc>
        <w:tc>
          <w:tcPr>
            <w:tcW w:w="1984" w:type="dxa"/>
            <w:vMerge w:val="restart"/>
            <w:tcBorders>
              <w:top w:val="single" w:sz="4" w:space="0" w:color="auto"/>
              <w:left w:val="single" w:sz="4" w:space="0" w:color="auto"/>
              <w:bottom w:val="single" w:sz="4" w:space="0" w:color="auto"/>
              <w:right w:val="single" w:sz="4" w:space="0" w:color="auto"/>
            </w:tcBorders>
            <w:vAlign w:val="center"/>
            <w:hideMark/>
          </w:tcPr>
          <w:p w14:paraId="4D5C1A0B" w14:textId="77777777" w:rsidR="000740A6" w:rsidRPr="00696AA5" w:rsidRDefault="000740A6" w:rsidP="00717243">
            <w:pPr>
              <w:tabs>
                <w:tab w:val="left" w:pos="360"/>
                <w:tab w:val="left" w:pos="720"/>
                <w:tab w:val="left" w:pos="1080"/>
                <w:tab w:val="decimal" w:pos="5040"/>
                <w:tab w:val="right" w:pos="8280"/>
              </w:tabs>
              <w:spacing w:line="240" w:lineRule="auto"/>
              <w:ind w:left="-125" w:right="-54"/>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Jenis Ternak</w:t>
            </w:r>
          </w:p>
        </w:tc>
        <w:tc>
          <w:tcPr>
            <w:tcW w:w="975" w:type="dxa"/>
            <w:vMerge w:val="restart"/>
            <w:tcBorders>
              <w:top w:val="single" w:sz="4" w:space="0" w:color="auto"/>
              <w:left w:val="single" w:sz="4" w:space="0" w:color="auto"/>
              <w:bottom w:val="single" w:sz="4" w:space="0" w:color="auto"/>
              <w:right w:val="single" w:sz="4" w:space="0" w:color="auto"/>
            </w:tcBorders>
            <w:vAlign w:val="center"/>
            <w:hideMark/>
          </w:tcPr>
          <w:p w14:paraId="61600697" w14:textId="77777777" w:rsidR="000740A6" w:rsidRPr="00696AA5" w:rsidRDefault="000740A6" w:rsidP="00717243">
            <w:pPr>
              <w:tabs>
                <w:tab w:val="left" w:pos="360"/>
                <w:tab w:val="left" w:pos="720"/>
                <w:tab w:val="left" w:pos="1080"/>
                <w:tab w:val="decimal" w:pos="5040"/>
                <w:tab w:val="right" w:pos="8280"/>
              </w:tabs>
              <w:spacing w:line="240" w:lineRule="auto"/>
              <w:ind w:left="-125" w:right="-54"/>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Satuan</w:t>
            </w:r>
          </w:p>
        </w:tc>
        <w:tc>
          <w:tcPr>
            <w:tcW w:w="5829" w:type="dxa"/>
            <w:gridSpan w:val="5"/>
            <w:tcBorders>
              <w:top w:val="single" w:sz="4" w:space="0" w:color="auto"/>
              <w:left w:val="single" w:sz="4" w:space="0" w:color="auto"/>
              <w:bottom w:val="single" w:sz="4" w:space="0" w:color="auto"/>
              <w:right w:val="single" w:sz="4" w:space="0" w:color="auto"/>
            </w:tcBorders>
            <w:vAlign w:val="center"/>
            <w:hideMark/>
          </w:tcPr>
          <w:p w14:paraId="3BE9AC97" w14:textId="77777777" w:rsidR="000740A6" w:rsidRPr="00696AA5" w:rsidRDefault="000740A6" w:rsidP="00717243">
            <w:pPr>
              <w:tabs>
                <w:tab w:val="left" w:pos="360"/>
                <w:tab w:val="left" w:pos="720"/>
                <w:tab w:val="left" w:pos="1080"/>
                <w:tab w:val="decimal" w:pos="5040"/>
                <w:tab w:val="right" w:pos="8280"/>
              </w:tabs>
              <w:spacing w:line="240" w:lineRule="auto"/>
              <w:ind w:left="-125" w:right="-54"/>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Tahun</w:t>
            </w:r>
          </w:p>
        </w:tc>
      </w:tr>
      <w:tr w:rsidR="000740A6" w:rsidRPr="00696AA5" w14:paraId="1C04D65E" w14:textId="77777777" w:rsidTr="008817F7">
        <w:trPr>
          <w:trHeight w:val="227"/>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1EF0ECF3" w14:textId="77777777" w:rsidR="000740A6" w:rsidRPr="00696AA5" w:rsidRDefault="000740A6" w:rsidP="00717243">
            <w:pPr>
              <w:spacing w:line="240" w:lineRule="auto"/>
              <w:rPr>
                <w:rFonts w:ascii="Bookman Old Style" w:hAnsi="Bookman Old Style" w:cs="Bookman Old Style"/>
                <w:b/>
                <w:bCs/>
                <w:sz w:val="20"/>
                <w:szCs w:val="20"/>
                <w:lang w:bidi="en-US"/>
              </w:rPr>
            </w:pPr>
          </w:p>
        </w:tc>
        <w:tc>
          <w:tcPr>
            <w:tcW w:w="1984" w:type="dxa"/>
            <w:vMerge/>
            <w:tcBorders>
              <w:top w:val="single" w:sz="4" w:space="0" w:color="auto"/>
              <w:left w:val="single" w:sz="4" w:space="0" w:color="auto"/>
              <w:bottom w:val="single" w:sz="4" w:space="0" w:color="auto"/>
              <w:right w:val="single" w:sz="4" w:space="0" w:color="auto"/>
            </w:tcBorders>
            <w:vAlign w:val="center"/>
            <w:hideMark/>
          </w:tcPr>
          <w:p w14:paraId="1BBEE1A0" w14:textId="77777777" w:rsidR="000740A6" w:rsidRPr="00696AA5" w:rsidRDefault="000740A6" w:rsidP="00717243">
            <w:pPr>
              <w:spacing w:line="240" w:lineRule="auto"/>
              <w:rPr>
                <w:rFonts w:ascii="Bookman Old Style" w:hAnsi="Bookman Old Style" w:cs="Bookman Old Style"/>
                <w:b/>
                <w:bCs/>
                <w:sz w:val="20"/>
                <w:szCs w:val="20"/>
                <w:lang w:bidi="en-US"/>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04E26536" w14:textId="77777777" w:rsidR="000740A6" w:rsidRPr="00696AA5" w:rsidRDefault="000740A6" w:rsidP="00717243">
            <w:pPr>
              <w:spacing w:line="240" w:lineRule="auto"/>
              <w:rPr>
                <w:rFonts w:ascii="Bookman Old Style" w:hAnsi="Bookman Old Style" w:cs="Bookman Old Style"/>
                <w:b/>
                <w:bCs/>
                <w:sz w:val="20"/>
                <w:szCs w:val="20"/>
                <w:lang w:bidi="en-US"/>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7C5170ED" w14:textId="77777777" w:rsidR="000740A6" w:rsidRPr="00696AA5" w:rsidRDefault="000740A6" w:rsidP="00717243">
            <w:pPr>
              <w:tabs>
                <w:tab w:val="left" w:pos="360"/>
                <w:tab w:val="left" w:pos="720"/>
                <w:tab w:val="left" w:pos="1080"/>
                <w:tab w:val="decimal" w:pos="5040"/>
                <w:tab w:val="right" w:pos="8280"/>
              </w:tabs>
              <w:spacing w:line="240" w:lineRule="auto"/>
              <w:ind w:left="-125" w:right="-54"/>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2021</w:t>
            </w:r>
          </w:p>
        </w:tc>
        <w:tc>
          <w:tcPr>
            <w:tcW w:w="1134" w:type="dxa"/>
            <w:tcBorders>
              <w:top w:val="single" w:sz="4" w:space="0" w:color="auto"/>
              <w:left w:val="single" w:sz="4" w:space="0" w:color="auto"/>
              <w:bottom w:val="single" w:sz="4" w:space="0" w:color="auto"/>
              <w:right w:val="single" w:sz="4" w:space="0" w:color="auto"/>
            </w:tcBorders>
            <w:vAlign w:val="center"/>
          </w:tcPr>
          <w:p w14:paraId="5B6629A9" w14:textId="77777777" w:rsidR="000740A6" w:rsidRPr="00696AA5" w:rsidRDefault="000740A6" w:rsidP="00717243">
            <w:pPr>
              <w:tabs>
                <w:tab w:val="left" w:pos="360"/>
                <w:tab w:val="left" w:pos="720"/>
                <w:tab w:val="left" w:pos="1080"/>
                <w:tab w:val="decimal" w:pos="5040"/>
                <w:tab w:val="right" w:pos="8280"/>
              </w:tabs>
              <w:spacing w:line="240" w:lineRule="auto"/>
              <w:ind w:left="-125" w:right="-54"/>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2022</w:t>
            </w:r>
          </w:p>
        </w:tc>
        <w:tc>
          <w:tcPr>
            <w:tcW w:w="1276" w:type="dxa"/>
            <w:tcBorders>
              <w:top w:val="single" w:sz="4" w:space="0" w:color="auto"/>
              <w:left w:val="single" w:sz="4" w:space="0" w:color="auto"/>
              <w:bottom w:val="single" w:sz="4" w:space="0" w:color="auto"/>
              <w:right w:val="single" w:sz="4" w:space="0" w:color="auto"/>
            </w:tcBorders>
            <w:vAlign w:val="center"/>
          </w:tcPr>
          <w:p w14:paraId="79591215" w14:textId="77777777" w:rsidR="000740A6" w:rsidRPr="00696AA5" w:rsidRDefault="000740A6" w:rsidP="00717243">
            <w:pPr>
              <w:tabs>
                <w:tab w:val="left" w:pos="360"/>
                <w:tab w:val="left" w:pos="720"/>
                <w:tab w:val="left" w:pos="1080"/>
                <w:tab w:val="decimal" w:pos="5040"/>
                <w:tab w:val="right" w:pos="8280"/>
              </w:tabs>
              <w:spacing w:line="240" w:lineRule="auto"/>
              <w:ind w:left="-125" w:right="-54"/>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2023</w:t>
            </w:r>
          </w:p>
        </w:tc>
        <w:tc>
          <w:tcPr>
            <w:tcW w:w="1134" w:type="dxa"/>
            <w:tcBorders>
              <w:top w:val="single" w:sz="4" w:space="0" w:color="auto"/>
              <w:left w:val="single" w:sz="4" w:space="0" w:color="auto"/>
              <w:bottom w:val="single" w:sz="4" w:space="0" w:color="auto"/>
              <w:right w:val="single" w:sz="4" w:space="0" w:color="auto"/>
            </w:tcBorders>
            <w:vAlign w:val="center"/>
          </w:tcPr>
          <w:p w14:paraId="691799BA" w14:textId="77777777" w:rsidR="000740A6" w:rsidRPr="00696AA5" w:rsidRDefault="000740A6" w:rsidP="00717243">
            <w:pPr>
              <w:tabs>
                <w:tab w:val="left" w:pos="360"/>
                <w:tab w:val="left" w:pos="720"/>
                <w:tab w:val="left" w:pos="1080"/>
                <w:tab w:val="decimal" w:pos="5040"/>
                <w:tab w:val="right" w:pos="8280"/>
              </w:tabs>
              <w:spacing w:line="240" w:lineRule="auto"/>
              <w:ind w:left="-125" w:right="-54"/>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2024</w:t>
            </w:r>
          </w:p>
        </w:tc>
        <w:tc>
          <w:tcPr>
            <w:tcW w:w="1151" w:type="dxa"/>
            <w:tcBorders>
              <w:top w:val="single" w:sz="4" w:space="0" w:color="auto"/>
              <w:left w:val="single" w:sz="4" w:space="0" w:color="auto"/>
              <w:bottom w:val="single" w:sz="4" w:space="0" w:color="auto"/>
              <w:right w:val="single" w:sz="4" w:space="0" w:color="auto"/>
            </w:tcBorders>
            <w:vAlign w:val="center"/>
          </w:tcPr>
          <w:p w14:paraId="49715634" w14:textId="77777777" w:rsidR="000740A6" w:rsidRPr="00696AA5" w:rsidRDefault="000740A6" w:rsidP="00717243">
            <w:pPr>
              <w:tabs>
                <w:tab w:val="left" w:pos="360"/>
                <w:tab w:val="left" w:pos="720"/>
                <w:tab w:val="left" w:pos="1080"/>
                <w:tab w:val="decimal" w:pos="5040"/>
                <w:tab w:val="right" w:pos="8280"/>
              </w:tabs>
              <w:spacing w:line="240" w:lineRule="auto"/>
              <w:ind w:left="-125" w:right="-54"/>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2025</w:t>
            </w:r>
          </w:p>
        </w:tc>
      </w:tr>
      <w:tr w:rsidR="000740A6" w:rsidRPr="00696AA5" w14:paraId="79C4B9BC"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00A0A6F3"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E3160BD"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Sapi Potong</w:t>
            </w:r>
          </w:p>
        </w:tc>
        <w:tc>
          <w:tcPr>
            <w:tcW w:w="975" w:type="dxa"/>
            <w:tcBorders>
              <w:top w:val="single" w:sz="4" w:space="0" w:color="auto"/>
              <w:left w:val="single" w:sz="4" w:space="0" w:color="auto"/>
              <w:bottom w:val="single" w:sz="4" w:space="0" w:color="auto"/>
              <w:right w:val="single" w:sz="4" w:space="0" w:color="auto"/>
            </w:tcBorders>
            <w:vAlign w:val="center"/>
            <w:hideMark/>
          </w:tcPr>
          <w:p w14:paraId="37590FCC"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EBFE1FB"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14.458 </w:t>
            </w:r>
          </w:p>
        </w:tc>
        <w:tc>
          <w:tcPr>
            <w:tcW w:w="1134" w:type="dxa"/>
            <w:tcBorders>
              <w:top w:val="single" w:sz="4" w:space="0" w:color="auto"/>
              <w:left w:val="single" w:sz="4" w:space="0" w:color="auto"/>
              <w:bottom w:val="single" w:sz="4" w:space="0" w:color="auto"/>
              <w:right w:val="single" w:sz="4" w:space="0" w:color="auto"/>
            </w:tcBorders>
            <w:vAlign w:val="center"/>
          </w:tcPr>
          <w:p w14:paraId="524D4CAC"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15.312 </w:t>
            </w:r>
          </w:p>
        </w:tc>
        <w:tc>
          <w:tcPr>
            <w:tcW w:w="1276" w:type="dxa"/>
            <w:tcBorders>
              <w:top w:val="single" w:sz="4" w:space="0" w:color="auto"/>
              <w:left w:val="single" w:sz="4" w:space="0" w:color="auto"/>
              <w:bottom w:val="single" w:sz="4" w:space="0" w:color="auto"/>
              <w:right w:val="single" w:sz="4" w:space="0" w:color="auto"/>
            </w:tcBorders>
            <w:vAlign w:val="center"/>
          </w:tcPr>
          <w:p w14:paraId="7A83514D"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16.824 </w:t>
            </w:r>
          </w:p>
        </w:tc>
        <w:tc>
          <w:tcPr>
            <w:tcW w:w="1134" w:type="dxa"/>
            <w:tcBorders>
              <w:top w:val="single" w:sz="4" w:space="0" w:color="auto"/>
              <w:left w:val="single" w:sz="4" w:space="0" w:color="auto"/>
              <w:bottom w:val="single" w:sz="4" w:space="0" w:color="auto"/>
              <w:right w:val="single" w:sz="4" w:space="0" w:color="auto"/>
            </w:tcBorders>
            <w:vAlign w:val="center"/>
          </w:tcPr>
          <w:p w14:paraId="1AD2E99E"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15.792 </w:t>
            </w:r>
          </w:p>
        </w:tc>
        <w:tc>
          <w:tcPr>
            <w:tcW w:w="1151" w:type="dxa"/>
            <w:tcBorders>
              <w:top w:val="single" w:sz="4" w:space="0" w:color="auto"/>
              <w:left w:val="single" w:sz="4" w:space="0" w:color="auto"/>
              <w:bottom w:val="single" w:sz="4" w:space="0" w:color="auto"/>
              <w:right w:val="single" w:sz="4" w:space="0" w:color="auto"/>
            </w:tcBorders>
            <w:vAlign w:val="center"/>
          </w:tcPr>
          <w:p w14:paraId="28590294"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15.757</w:t>
            </w:r>
          </w:p>
        </w:tc>
      </w:tr>
      <w:tr w:rsidR="000740A6" w:rsidRPr="00696AA5" w14:paraId="1B8F54C6"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0B165690"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2</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3039020"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Sapi Perah</w:t>
            </w:r>
          </w:p>
        </w:tc>
        <w:tc>
          <w:tcPr>
            <w:tcW w:w="975" w:type="dxa"/>
            <w:tcBorders>
              <w:top w:val="single" w:sz="4" w:space="0" w:color="auto"/>
              <w:left w:val="single" w:sz="4" w:space="0" w:color="auto"/>
              <w:bottom w:val="single" w:sz="4" w:space="0" w:color="auto"/>
              <w:right w:val="single" w:sz="4" w:space="0" w:color="auto"/>
            </w:tcBorders>
            <w:vAlign w:val="center"/>
            <w:hideMark/>
          </w:tcPr>
          <w:p w14:paraId="6ABD1635"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309CF62"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20 </w:t>
            </w:r>
          </w:p>
        </w:tc>
        <w:tc>
          <w:tcPr>
            <w:tcW w:w="1134" w:type="dxa"/>
            <w:tcBorders>
              <w:top w:val="single" w:sz="4" w:space="0" w:color="auto"/>
              <w:left w:val="single" w:sz="4" w:space="0" w:color="auto"/>
              <w:bottom w:val="single" w:sz="4" w:space="0" w:color="auto"/>
              <w:right w:val="single" w:sz="4" w:space="0" w:color="auto"/>
            </w:tcBorders>
            <w:vAlign w:val="center"/>
          </w:tcPr>
          <w:p w14:paraId="5A65E487"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16 </w:t>
            </w:r>
          </w:p>
        </w:tc>
        <w:tc>
          <w:tcPr>
            <w:tcW w:w="1276" w:type="dxa"/>
            <w:tcBorders>
              <w:top w:val="single" w:sz="4" w:space="0" w:color="auto"/>
              <w:left w:val="single" w:sz="4" w:space="0" w:color="auto"/>
              <w:bottom w:val="single" w:sz="4" w:space="0" w:color="auto"/>
              <w:right w:val="single" w:sz="4" w:space="0" w:color="auto"/>
            </w:tcBorders>
            <w:vAlign w:val="center"/>
          </w:tcPr>
          <w:p w14:paraId="11FCE7B0"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20 </w:t>
            </w:r>
          </w:p>
        </w:tc>
        <w:tc>
          <w:tcPr>
            <w:tcW w:w="1134" w:type="dxa"/>
            <w:tcBorders>
              <w:top w:val="single" w:sz="4" w:space="0" w:color="auto"/>
              <w:left w:val="single" w:sz="4" w:space="0" w:color="auto"/>
              <w:bottom w:val="single" w:sz="4" w:space="0" w:color="auto"/>
              <w:right w:val="single" w:sz="4" w:space="0" w:color="auto"/>
            </w:tcBorders>
            <w:vAlign w:val="center"/>
          </w:tcPr>
          <w:p w14:paraId="2E50F9D8"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19 </w:t>
            </w:r>
          </w:p>
        </w:tc>
        <w:tc>
          <w:tcPr>
            <w:tcW w:w="1151" w:type="dxa"/>
            <w:tcBorders>
              <w:top w:val="single" w:sz="4" w:space="0" w:color="auto"/>
              <w:left w:val="single" w:sz="4" w:space="0" w:color="auto"/>
              <w:bottom w:val="single" w:sz="4" w:space="0" w:color="auto"/>
              <w:right w:val="single" w:sz="4" w:space="0" w:color="auto"/>
            </w:tcBorders>
            <w:vAlign w:val="center"/>
          </w:tcPr>
          <w:p w14:paraId="738DA211"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19</w:t>
            </w:r>
          </w:p>
        </w:tc>
      </w:tr>
      <w:tr w:rsidR="000740A6" w:rsidRPr="00696AA5" w14:paraId="01A00A1A"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64B3E74D"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3</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4BD57BA"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Kerbau</w:t>
            </w:r>
          </w:p>
        </w:tc>
        <w:tc>
          <w:tcPr>
            <w:tcW w:w="975" w:type="dxa"/>
            <w:tcBorders>
              <w:top w:val="single" w:sz="4" w:space="0" w:color="auto"/>
              <w:left w:val="single" w:sz="4" w:space="0" w:color="auto"/>
              <w:bottom w:val="single" w:sz="4" w:space="0" w:color="auto"/>
              <w:right w:val="single" w:sz="4" w:space="0" w:color="auto"/>
            </w:tcBorders>
            <w:vAlign w:val="center"/>
            <w:hideMark/>
          </w:tcPr>
          <w:p w14:paraId="4EDB63D8"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192372D"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1.353 </w:t>
            </w:r>
          </w:p>
        </w:tc>
        <w:tc>
          <w:tcPr>
            <w:tcW w:w="1134" w:type="dxa"/>
            <w:tcBorders>
              <w:top w:val="single" w:sz="4" w:space="0" w:color="auto"/>
              <w:left w:val="single" w:sz="4" w:space="0" w:color="auto"/>
              <w:bottom w:val="single" w:sz="4" w:space="0" w:color="auto"/>
              <w:right w:val="single" w:sz="4" w:space="0" w:color="auto"/>
            </w:tcBorders>
            <w:vAlign w:val="center"/>
          </w:tcPr>
          <w:p w14:paraId="715B8DCA"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776 </w:t>
            </w:r>
          </w:p>
        </w:tc>
        <w:tc>
          <w:tcPr>
            <w:tcW w:w="1276" w:type="dxa"/>
            <w:tcBorders>
              <w:top w:val="single" w:sz="4" w:space="0" w:color="auto"/>
              <w:left w:val="single" w:sz="4" w:space="0" w:color="auto"/>
              <w:bottom w:val="single" w:sz="4" w:space="0" w:color="auto"/>
              <w:right w:val="single" w:sz="4" w:space="0" w:color="auto"/>
            </w:tcBorders>
            <w:vAlign w:val="center"/>
          </w:tcPr>
          <w:p w14:paraId="605B736B"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699 </w:t>
            </w:r>
          </w:p>
        </w:tc>
        <w:tc>
          <w:tcPr>
            <w:tcW w:w="1134" w:type="dxa"/>
            <w:tcBorders>
              <w:top w:val="single" w:sz="4" w:space="0" w:color="auto"/>
              <w:left w:val="single" w:sz="4" w:space="0" w:color="auto"/>
              <w:bottom w:val="single" w:sz="4" w:space="0" w:color="auto"/>
              <w:right w:val="single" w:sz="4" w:space="0" w:color="auto"/>
            </w:tcBorders>
            <w:vAlign w:val="center"/>
          </w:tcPr>
          <w:p w14:paraId="2F67C596"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364 </w:t>
            </w:r>
          </w:p>
        </w:tc>
        <w:tc>
          <w:tcPr>
            <w:tcW w:w="1151" w:type="dxa"/>
            <w:tcBorders>
              <w:top w:val="single" w:sz="4" w:space="0" w:color="auto"/>
              <w:left w:val="single" w:sz="4" w:space="0" w:color="auto"/>
              <w:bottom w:val="single" w:sz="4" w:space="0" w:color="auto"/>
              <w:right w:val="single" w:sz="4" w:space="0" w:color="auto"/>
            </w:tcBorders>
            <w:vAlign w:val="center"/>
          </w:tcPr>
          <w:p w14:paraId="3B13CCAE"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365</w:t>
            </w:r>
          </w:p>
        </w:tc>
      </w:tr>
      <w:tr w:rsidR="000740A6" w:rsidRPr="00696AA5" w14:paraId="0C86FEA0"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tcPr>
          <w:p w14:paraId="73B04795"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4</w:t>
            </w:r>
          </w:p>
        </w:tc>
        <w:tc>
          <w:tcPr>
            <w:tcW w:w="1984" w:type="dxa"/>
            <w:tcBorders>
              <w:top w:val="single" w:sz="4" w:space="0" w:color="auto"/>
              <w:left w:val="single" w:sz="4" w:space="0" w:color="auto"/>
              <w:bottom w:val="single" w:sz="4" w:space="0" w:color="auto"/>
              <w:right w:val="single" w:sz="4" w:space="0" w:color="auto"/>
            </w:tcBorders>
            <w:vAlign w:val="center"/>
          </w:tcPr>
          <w:p w14:paraId="4CB70B8D"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Kambing</w:t>
            </w:r>
          </w:p>
        </w:tc>
        <w:tc>
          <w:tcPr>
            <w:tcW w:w="975" w:type="dxa"/>
            <w:tcBorders>
              <w:top w:val="single" w:sz="4" w:space="0" w:color="auto"/>
              <w:left w:val="single" w:sz="4" w:space="0" w:color="auto"/>
              <w:bottom w:val="single" w:sz="4" w:space="0" w:color="auto"/>
              <w:right w:val="single" w:sz="4" w:space="0" w:color="auto"/>
            </w:tcBorders>
            <w:vAlign w:val="center"/>
          </w:tcPr>
          <w:p w14:paraId="2542FF4F"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tcPr>
          <w:p w14:paraId="1649406F" w14:textId="77777777" w:rsidR="000740A6" w:rsidRPr="00696AA5" w:rsidRDefault="000740A6" w:rsidP="00717243">
            <w:pPr>
              <w:spacing w:line="240" w:lineRule="auto"/>
              <w:jc w:val="right"/>
              <w:rPr>
                <w:rFonts w:ascii="Bookman Old Style" w:hAnsi="Bookman Old Style" w:cs="Calibri"/>
                <w:sz w:val="18"/>
                <w:szCs w:val="18"/>
                <w:lang w:eastAsia="id-ID"/>
              </w:rPr>
            </w:pPr>
            <w:r w:rsidRPr="00696AA5">
              <w:rPr>
                <w:rFonts w:ascii="Bookman Old Style" w:hAnsi="Bookman Old Style"/>
                <w:sz w:val="18"/>
                <w:szCs w:val="18"/>
              </w:rPr>
              <w:t xml:space="preserve"> 161.251 </w:t>
            </w:r>
          </w:p>
        </w:tc>
        <w:tc>
          <w:tcPr>
            <w:tcW w:w="1134" w:type="dxa"/>
            <w:tcBorders>
              <w:top w:val="single" w:sz="4" w:space="0" w:color="auto"/>
              <w:left w:val="single" w:sz="4" w:space="0" w:color="auto"/>
              <w:bottom w:val="single" w:sz="4" w:space="0" w:color="auto"/>
              <w:right w:val="single" w:sz="4" w:space="0" w:color="auto"/>
            </w:tcBorders>
            <w:vAlign w:val="center"/>
          </w:tcPr>
          <w:p w14:paraId="1339A7C9"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142.968 </w:t>
            </w:r>
          </w:p>
        </w:tc>
        <w:tc>
          <w:tcPr>
            <w:tcW w:w="1276" w:type="dxa"/>
            <w:tcBorders>
              <w:top w:val="single" w:sz="4" w:space="0" w:color="auto"/>
              <w:left w:val="single" w:sz="4" w:space="0" w:color="auto"/>
              <w:bottom w:val="single" w:sz="4" w:space="0" w:color="auto"/>
              <w:right w:val="single" w:sz="4" w:space="0" w:color="auto"/>
            </w:tcBorders>
            <w:vAlign w:val="center"/>
          </w:tcPr>
          <w:p w14:paraId="25E68C1C"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159.431 </w:t>
            </w:r>
          </w:p>
        </w:tc>
        <w:tc>
          <w:tcPr>
            <w:tcW w:w="1134" w:type="dxa"/>
            <w:tcBorders>
              <w:top w:val="single" w:sz="4" w:space="0" w:color="auto"/>
              <w:left w:val="single" w:sz="4" w:space="0" w:color="auto"/>
              <w:bottom w:val="single" w:sz="4" w:space="0" w:color="auto"/>
              <w:right w:val="single" w:sz="4" w:space="0" w:color="auto"/>
            </w:tcBorders>
            <w:vAlign w:val="center"/>
          </w:tcPr>
          <w:p w14:paraId="1899C998"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156.954 </w:t>
            </w:r>
          </w:p>
        </w:tc>
        <w:tc>
          <w:tcPr>
            <w:tcW w:w="1151" w:type="dxa"/>
            <w:tcBorders>
              <w:top w:val="single" w:sz="4" w:space="0" w:color="auto"/>
              <w:left w:val="single" w:sz="4" w:space="0" w:color="auto"/>
              <w:bottom w:val="single" w:sz="4" w:space="0" w:color="auto"/>
              <w:right w:val="single" w:sz="4" w:space="0" w:color="auto"/>
            </w:tcBorders>
            <w:vAlign w:val="center"/>
          </w:tcPr>
          <w:p w14:paraId="5ED78144"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156.871</w:t>
            </w:r>
          </w:p>
        </w:tc>
      </w:tr>
      <w:tr w:rsidR="000740A6" w:rsidRPr="00696AA5" w14:paraId="1822EDFA"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tcPr>
          <w:p w14:paraId="31E2E956"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5</w:t>
            </w:r>
          </w:p>
        </w:tc>
        <w:tc>
          <w:tcPr>
            <w:tcW w:w="1984" w:type="dxa"/>
            <w:tcBorders>
              <w:top w:val="single" w:sz="4" w:space="0" w:color="auto"/>
              <w:left w:val="single" w:sz="4" w:space="0" w:color="auto"/>
              <w:bottom w:val="single" w:sz="4" w:space="0" w:color="auto"/>
              <w:right w:val="single" w:sz="4" w:space="0" w:color="auto"/>
            </w:tcBorders>
            <w:vAlign w:val="center"/>
          </w:tcPr>
          <w:p w14:paraId="691E5E55"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Kambing Perah</w:t>
            </w:r>
          </w:p>
        </w:tc>
        <w:tc>
          <w:tcPr>
            <w:tcW w:w="975" w:type="dxa"/>
            <w:tcBorders>
              <w:top w:val="single" w:sz="4" w:space="0" w:color="auto"/>
              <w:left w:val="single" w:sz="4" w:space="0" w:color="auto"/>
              <w:bottom w:val="single" w:sz="4" w:space="0" w:color="auto"/>
              <w:right w:val="single" w:sz="4" w:space="0" w:color="auto"/>
            </w:tcBorders>
            <w:vAlign w:val="center"/>
          </w:tcPr>
          <w:p w14:paraId="4D15D7C4"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tcPr>
          <w:p w14:paraId="5A0361D4" w14:textId="77777777" w:rsidR="000740A6" w:rsidRPr="00696AA5" w:rsidRDefault="000740A6" w:rsidP="00717243">
            <w:pPr>
              <w:spacing w:line="240" w:lineRule="auto"/>
              <w:jc w:val="right"/>
              <w:rPr>
                <w:rFonts w:ascii="Bookman Old Style" w:hAnsi="Bookman Old Style" w:cs="Calibri"/>
                <w:sz w:val="18"/>
                <w:szCs w:val="18"/>
                <w:lang w:eastAsia="id-ID"/>
              </w:rPr>
            </w:pPr>
            <w:r w:rsidRPr="00696AA5">
              <w:rPr>
                <w:rFonts w:ascii="Bookman Old Style" w:hAnsi="Bookman Old Style"/>
                <w:sz w:val="18"/>
                <w:szCs w:val="18"/>
              </w:rPr>
              <w:t xml:space="preserve"> - </w:t>
            </w:r>
          </w:p>
        </w:tc>
        <w:tc>
          <w:tcPr>
            <w:tcW w:w="1134" w:type="dxa"/>
            <w:tcBorders>
              <w:top w:val="single" w:sz="4" w:space="0" w:color="auto"/>
              <w:left w:val="single" w:sz="4" w:space="0" w:color="auto"/>
              <w:bottom w:val="single" w:sz="4" w:space="0" w:color="auto"/>
              <w:right w:val="single" w:sz="4" w:space="0" w:color="auto"/>
            </w:tcBorders>
            <w:vAlign w:val="center"/>
          </w:tcPr>
          <w:p w14:paraId="4ECCE3DF"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2.278 </w:t>
            </w:r>
          </w:p>
        </w:tc>
        <w:tc>
          <w:tcPr>
            <w:tcW w:w="1276" w:type="dxa"/>
            <w:tcBorders>
              <w:top w:val="single" w:sz="4" w:space="0" w:color="auto"/>
              <w:left w:val="single" w:sz="4" w:space="0" w:color="auto"/>
              <w:bottom w:val="single" w:sz="4" w:space="0" w:color="auto"/>
              <w:right w:val="single" w:sz="4" w:space="0" w:color="auto"/>
            </w:tcBorders>
            <w:vAlign w:val="center"/>
          </w:tcPr>
          <w:p w14:paraId="254EC465"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1.986 </w:t>
            </w:r>
          </w:p>
        </w:tc>
        <w:tc>
          <w:tcPr>
            <w:tcW w:w="1134" w:type="dxa"/>
            <w:tcBorders>
              <w:top w:val="single" w:sz="4" w:space="0" w:color="auto"/>
              <w:left w:val="single" w:sz="4" w:space="0" w:color="auto"/>
              <w:bottom w:val="single" w:sz="4" w:space="0" w:color="auto"/>
              <w:right w:val="single" w:sz="4" w:space="0" w:color="auto"/>
            </w:tcBorders>
            <w:vAlign w:val="center"/>
          </w:tcPr>
          <w:p w14:paraId="59D11D1F"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1.415 </w:t>
            </w:r>
          </w:p>
        </w:tc>
        <w:tc>
          <w:tcPr>
            <w:tcW w:w="1151" w:type="dxa"/>
            <w:tcBorders>
              <w:top w:val="single" w:sz="4" w:space="0" w:color="auto"/>
              <w:left w:val="single" w:sz="4" w:space="0" w:color="auto"/>
              <w:bottom w:val="single" w:sz="4" w:space="0" w:color="auto"/>
              <w:right w:val="single" w:sz="4" w:space="0" w:color="auto"/>
            </w:tcBorders>
            <w:vAlign w:val="center"/>
          </w:tcPr>
          <w:p w14:paraId="46572493"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2.123</w:t>
            </w:r>
          </w:p>
        </w:tc>
      </w:tr>
      <w:tr w:rsidR="000740A6" w:rsidRPr="00696AA5" w14:paraId="37AD4D26"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tcPr>
          <w:p w14:paraId="0F1049BE"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6</w:t>
            </w:r>
          </w:p>
        </w:tc>
        <w:tc>
          <w:tcPr>
            <w:tcW w:w="1984" w:type="dxa"/>
            <w:tcBorders>
              <w:top w:val="single" w:sz="4" w:space="0" w:color="auto"/>
              <w:left w:val="single" w:sz="4" w:space="0" w:color="auto"/>
              <w:bottom w:val="single" w:sz="4" w:space="0" w:color="auto"/>
              <w:right w:val="single" w:sz="4" w:space="0" w:color="auto"/>
            </w:tcBorders>
            <w:vAlign w:val="center"/>
          </w:tcPr>
          <w:p w14:paraId="7EE9C128"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Domba</w:t>
            </w:r>
          </w:p>
        </w:tc>
        <w:tc>
          <w:tcPr>
            <w:tcW w:w="975" w:type="dxa"/>
            <w:tcBorders>
              <w:top w:val="single" w:sz="4" w:space="0" w:color="auto"/>
              <w:left w:val="single" w:sz="4" w:space="0" w:color="auto"/>
              <w:bottom w:val="single" w:sz="4" w:space="0" w:color="auto"/>
              <w:right w:val="single" w:sz="4" w:space="0" w:color="auto"/>
            </w:tcBorders>
            <w:vAlign w:val="center"/>
          </w:tcPr>
          <w:p w14:paraId="68A41224"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tcPr>
          <w:p w14:paraId="7958DD98" w14:textId="77777777" w:rsidR="000740A6" w:rsidRPr="00696AA5" w:rsidRDefault="000740A6" w:rsidP="00717243">
            <w:pPr>
              <w:spacing w:line="240" w:lineRule="auto"/>
              <w:jc w:val="right"/>
              <w:rPr>
                <w:rFonts w:ascii="Bookman Old Style" w:hAnsi="Bookman Old Style" w:cs="Calibri"/>
                <w:sz w:val="18"/>
                <w:szCs w:val="18"/>
                <w:lang w:eastAsia="id-ID"/>
              </w:rPr>
            </w:pPr>
            <w:r w:rsidRPr="00696AA5">
              <w:rPr>
                <w:rFonts w:ascii="Bookman Old Style" w:hAnsi="Bookman Old Style"/>
                <w:sz w:val="18"/>
                <w:szCs w:val="18"/>
              </w:rPr>
              <w:t xml:space="preserve"> 37.269 </w:t>
            </w:r>
          </w:p>
        </w:tc>
        <w:tc>
          <w:tcPr>
            <w:tcW w:w="1134" w:type="dxa"/>
            <w:tcBorders>
              <w:top w:val="single" w:sz="4" w:space="0" w:color="auto"/>
              <w:left w:val="single" w:sz="4" w:space="0" w:color="auto"/>
              <w:bottom w:val="single" w:sz="4" w:space="0" w:color="auto"/>
              <w:right w:val="single" w:sz="4" w:space="0" w:color="auto"/>
            </w:tcBorders>
            <w:vAlign w:val="center"/>
          </w:tcPr>
          <w:p w14:paraId="613A0D59"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36.041 </w:t>
            </w:r>
          </w:p>
        </w:tc>
        <w:tc>
          <w:tcPr>
            <w:tcW w:w="1276" w:type="dxa"/>
            <w:tcBorders>
              <w:top w:val="single" w:sz="4" w:space="0" w:color="auto"/>
              <w:left w:val="single" w:sz="4" w:space="0" w:color="auto"/>
              <w:bottom w:val="single" w:sz="4" w:space="0" w:color="auto"/>
              <w:right w:val="single" w:sz="4" w:space="0" w:color="auto"/>
            </w:tcBorders>
            <w:vAlign w:val="center"/>
          </w:tcPr>
          <w:p w14:paraId="0B1EF65D"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41.485 </w:t>
            </w:r>
          </w:p>
        </w:tc>
        <w:tc>
          <w:tcPr>
            <w:tcW w:w="1134" w:type="dxa"/>
            <w:tcBorders>
              <w:top w:val="single" w:sz="4" w:space="0" w:color="auto"/>
              <w:left w:val="single" w:sz="4" w:space="0" w:color="auto"/>
              <w:bottom w:val="single" w:sz="4" w:space="0" w:color="auto"/>
              <w:right w:val="single" w:sz="4" w:space="0" w:color="auto"/>
            </w:tcBorders>
            <w:vAlign w:val="center"/>
          </w:tcPr>
          <w:p w14:paraId="3DDDF7E5"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38.521 </w:t>
            </w:r>
          </w:p>
        </w:tc>
        <w:tc>
          <w:tcPr>
            <w:tcW w:w="1151" w:type="dxa"/>
            <w:tcBorders>
              <w:top w:val="single" w:sz="4" w:space="0" w:color="auto"/>
              <w:left w:val="single" w:sz="4" w:space="0" w:color="auto"/>
              <w:bottom w:val="single" w:sz="4" w:space="0" w:color="auto"/>
              <w:right w:val="single" w:sz="4" w:space="0" w:color="auto"/>
            </w:tcBorders>
            <w:vAlign w:val="center"/>
          </w:tcPr>
          <w:p w14:paraId="077BE92E"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38.701</w:t>
            </w:r>
          </w:p>
        </w:tc>
      </w:tr>
      <w:tr w:rsidR="000740A6" w:rsidRPr="00696AA5" w14:paraId="44FAD660"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tcPr>
          <w:p w14:paraId="0E757091"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7</w:t>
            </w:r>
          </w:p>
        </w:tc>
        <w:tc>
          <w:tcPr>
            <w:tcW w:w="1984" w:type="dxa"/>
            <w:tcBorders>
              <w:top w:val="single" w:sz="4" w:space="0" w:color="auto"/>
              <w:left w:val="single" w:sz="4" w:space="0" w:color="auto"/>
              <w:bottom w:val="single" w:sz="4" w:space="0" w:color="auto"/>
              <w:right w:val="single" w:sz="4" w:space="0" w:color="auto"/>
            </w:tcBorders>
            <w:vAlign w:val="center"/>
          </w:tcPr>
          <w:p w14:paraId="4A6C2246"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Kuda</w:t>
            </w:r>
          </w:p>
        </w:tc>
        <w:tc>
          <w:tcPr>
            <w:tcW w:w="975" w:type="dxa"/>
            <w:tcBorders>
              <w:top w:val="single" w:sz="4" w:space="0" w:color="auto"/>
              <w:left w:val="single" w:sz="4" w:space="0" w:color="auto"/>
              <w:bottom w:val="single" w:sz="4" w:space="0" w:color="auto"/>
              <w:right w:val="single" w:sz="4" w:space="0" w:color="auto"/>
            </w:tcBorders>
            <w:vAlign w:val="center"/>
          </w:tcPr>
          <w:p w14:paraId="316BA8BA"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tcPr>
          <w:p w14:paraId="0A34C47C" w14:textId="77777777" w:rsidR="000740A6" w:rsidRPr="00696AA5" w:rsidRDefault="000740A6" w:rsidP="00717243">
            <w:pPr>
              <w:spacing w:line="240" w:lineRule="auto"/>
              <w:jc w:val="right"/>
              <w:rPr>
                <w:rFonts w:ascii="Bookman Old Style" w:hAnsi="Bookman Old Style" w:cs="Calibri"/>
                <w:sz w:val="18"/>
                <w:szCs w:val="18"/>
                <w:lang w:eastAsia="id-ID"/>
              </w:rPr>
            </w:pPr>
            <w:r w:rsidRPr="00696AA5">
              <w:rPr>
                <w:rFonts w:ascii="Bookman Old Style" w:hAnsi="Bookman Old Style"/>
                <w:sz w:val="18"/>
                <w:szCs w:val="18"/>
              </w:rPr>
              <w:t xml:space="preserve"> 277 </w:t>
            </w:r>
          </w:p>
        </w:tc>
        <w:tc>
          <w:tcPr>
            <w:tcW w:w="1134" w:type="dxa"/>
            <w:tcBorders>
              <w:top w:val="single" w:sz="4" w:space="0" w:color="auto"/>
              <w:left w:val="single" w:sz="4" w:space="0" w:color="auto"/>
              <w:bottom w:val="single" w:sz="4" w:space="0" w:color="auto"/>
              <w:right w:val="single" w:sz="4" w:space="0" w:color="auto"/>
            </w:tcBorders>
            <w:vAlign w:val="center"/>
          </w:tcPr>
          <w:p w14:paraId="25628584"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242 </w:t>
            </w:r>
          </w:p>
        </w:tc>
        <w:tc>
          <w:tcPr>
            <w:tcW w:w="1276" w:type="dxa"/>
            <w:tcBorders>
              <w:top w:val="single" w:sz="4" w:space="0" w:color="auto"/>
              <w:left w:val="single" w:sz="4" w:space="0" w:color="auto"/>
              <w:bottom w:val="single" w:sz="4" w:space="0" w:color="auto"/>
              <w:right w:val="single" w:sz="4" w:space="0" w:color="auto"/>
            </w:tcBorders>
            <w:vAlign w:val="center"/>
          </w:tcPr>
          <w:p w14:paraId="4FA8E2D5"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229 </w:t>
            </w:r>
          </w:p>
        </w:tc>
        <w:tc>
          <w:tcPr>
            <w:tcW w:w="1134" w:type="dxa"/>
            <w:tcBorders>
              <w:top w:val="single" w:sz="4" w:space="0" w:color="auto"/>
              <w:left w:val="single" w:sz="4" w:space="0" w:color="auto"/>
              <w:bottom w:val="single" w:sz="4" w:space="0" w:color="auto"/>
              <w:right w:val="single" w:sz="4" w:space="0" w:color="auto"/>
            </w:tcBorders>
            <w:vAlign w:val="center"/>
          </w:tcPr>
          <w:p w14:paraId="1D12E2F8"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160 </w:t>
            </w:r>
          </w:p>
        </w:tc>
        <w:tc>
          <w:tcPr>
            <w:tcW w:w="1151" w:type="dxa"/>
            <w:tcBorders>
              <w:top w:val="single" w:sz="4" w:space="0" w:color="auto"/>
              <w:left w:val="single" w:sz="4" w:space="0" w:color="auto"/>
              <w:bottom w:val="single" w:sz="4" w:space="0" w:color="auto"/>
              <w:right w:val="single" w:sz="4" w:space="0" w:color="auto"/>
            </w:tcBorders>
            <w:vAlign w:val="center"/>
          </w:tcPr>
          <w:p w14:paraId="7899F28C"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160</w:t>
            </w:r>
          </w:p>
        </w:tc>
      </w:tr>
      <w:tr w:rsidR="000740A6" w:rsidRPr="00696AA5" w14:paraId="25E0ECCB"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tcPr>
          <w:p w14:paraId="65FF01E8"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8</w:t>
            </w:r>
          </w:p>
        </w:tc>
        <w:tc>
          <w:tcPr>
            <w:tcW w:w="1984" w:type="dxa"/>
            <w:tcBorders>
              <w:top w:val="single" w:sz="4" w:space="0" w:color="auto"/>
              <w:left w:val="single" w:sz="4" w:space="0" w:color="auto"/>
              <w:bottom w:val="single" w:sz="4" w:space="0" w:color="auto"/>
              <w:right w:val="single" w:sz="4" w:space="0" w:color="auto"/>
            </w:tcBorders>
            <w:vAlign w:val="center"/>
          </w:tcPr>
          <w:p w14:paraId="02F903BE"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Babi</w:t>
            </w:r>
          </w:p>
        </w:tc>
        <w:tc>
          <w:tcPr>
            <w:tcW w:w="975" w:type="dxa"/>
            <w:tcBorders>
              <w:top w:val="single" w:sz="4" w:space="0" w:color="auto"/>
              <w:left w:val="single" w:sz="4" w:space="0" w:color="auto"/>
              <w:bottom w:val="single" w:sz="4" w:space="0" w:color="auto"/>
              <w:right w:val="single" w:sz="4" w:space="0" w:color="auto"/>
            </w:tcBorders>
            <w:vAlign w:val="center"/>
          </w:tcPr>
          <w:p w14:paraId="26113710"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tcPr>
          <w:p w14:paraId="7D7A2CA4" w14:textId="77777777" w:rsidR="000740A6" w:rsidRPr="00696AA5" w:rsidRDefault="000740A6" w:rsidP="00717243">
            <w:pPr>
              <w:spacing w:line="240" w:lineRule="auto"/>
              <w:jc w:val="right"/>
              <w:rPr>
                <w:rFonts w:ascii="Bookman Old Style" w:hAnsi="Bookman Old Style" w:cs="Calibri"/>
                <w:sz w:val="18"/>
                <w:szCs w:val="18"/>
                <w:lang w:eastAsia="id-ID"/>
              </w:rPr>
            </w:pPr>
            <w:r w:rsidRPr="00696AA5">
              <w:rPr>
                <w:rFonts w:ascii="Bookman Old Style" w:hAnsi="Bookman Old Style"/>
                <w:sz w:val="18"/>
                <w:szCs w:val="18"/>
              </w:rPr>
              <w:t xml:space="preserve"> 1.796 </w:t>
            </w:r>
          </w:p>
        </w:tc>
        <w:tc>
          <w:tcPr>
            <w:tcW w:w="1134" w:type="dxa"/>
            <w:tcBorders>
              <w:top w:val="single" w:sz="4" w:space="0" w:color="auto"/>
              <w:left w:val="single" w:sz="4" w:space="0" w:color="auto"/>
              <w:bottom w:val="single" w:sz="4" w:space="0" w:color="auto"/>
              <w:right w:val="single" w:sz="4" w:space="0" w:color="auto"/>
            </w:tcBorders>
            <w:vAlign w:val="center"/>
          </w:tcPr>
          <w:p w14:paraId="530F7987"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1.313 </w:t>
            </w:r>
          </w:p>
        </w:tc>
        <w:tc>
          <w:tcPr>
            <w:tcW w:w="1276" w:type="dxa"/>
            <w:tcBorders>
              <w:top w:val="single" w:sz="4" w:space="0" w:color="auto"/>
              <w:left w:val="single" w:sz="4" w:space="0" w:color="auto"/>
              <w:bottom w:val="single" w:sz="4" w:space="0" w:color="auto"/>
              <w:right w:val="single" w:sz="4" w:space="0" w:color="auto"/>
            </w:tcBorders>
            <w:vAlign w:val="center"/>
          </w:tcPr>
          <w:p w14:paraId="13B603E4"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1.268 </w:t>
            </w:r>
          </w:p>
        </w:tc>
        <w:tc>
          <w:tcPr>
            <w:tcW w:w="1134" w:type="dxa"/>
            <w:tcBorders>
              <w:top w:val="single" w:sz="4" w:space="0" w:color="auto"/>
              <w:left w:val="single" w:sz="4" w:space="0" w:color="auto"/>
              <w:bottom w:val="single" w:sz="4" w:space="0" w:color="auto"/>
              <w:right w:val="single" w:sz="4" w:space="0" w:color="auto"/>
            </w:tcBorders>
            <w:vAlign w:val="center"/>
          </w:tcPr>
          <w:p w14:paraId="48BFFF1F"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1.727 </w:t>
            </w:r>
          </w:p>
        </w:tc>
        <w:tc>
          <w:tcPr>
            <w:tcW w:w="1151" w:type="dxa"/>
            <w:tcBorders>
              <w:top w:val="single" w:sz="4" w:space="0" w:color="auto"/>
              <w:left w:val="single" w:sz="4" w:space="0" w:color="auto"/>
              <w:bottom w:val="single" w:sz="4" w:space="0" w:color="auto"/>
              <w:right w:val="single" w:sz="4" w:space="0" w:color="auto"/>
            </w:tcBorders>
            <w:vAlign w:val="center"/>
          </w:tcPr>
          <w:p w14:paraId="08AB1212"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1.524</w:t>
            </w:r>
          </w:p>
        </w:tc>
      </w:tr>
      <w:tr w:rsidR="000740A6" w:rsidRPr="00696AA5" w14:paraId="6CB68E2F"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tcPr>
          <w:p w14:paraId="40E900B0"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9</w:t>
            </w:r>
          </w:p>
        </w:tc>
        <w:tc>
          <w:tcPr>
            <w:tcW w:w="1984" w:type="dxa"/>
            <w:tcBorders>
              <w:top w:val="single" w:sz="4" w:space="0" w:color="auto"/>
              <w:left w:val="single" w:sz="4" w:space="0" w:color="auto"/>
              <w:bottom w:val="single" w:sz="4" w:space="0" w:color="auto"/>
              <w:right w:val="single" w:sz="4" w:space="0" w:color="auto"/>
            </w:tcBorders>
            <w:vAlign w:val="center"/>
          </w:tcPr>
          <w:p w14:paraId="45CC2AB7"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Kelinci</w:t>
            </w:r>
          </w:p>
        </w:tc>
        <w:tc>
          <w:tcPr>
            <w:tcW w:w="975" w:type="dxa"/>
            <w:tcBorders>
              <w:top w:val="single" w:sz="4" w:space="0" w:color="auto"/>
              <w:left w:val="single" w:sz="4" w:space="0" w:color="auto"/>
              <w:bottom w:val="single" w:sz="4" w:space="0" w:color="auto"/>
              <w:right w:val="single" w:sz="4" w:space="0" w:color="auto"/>
            </w:tcBorders>
            <w:vAlign w:val="center"/>
          </w:tcPr>
          <w:p w14:paraId="448F92F6"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tcPr>
          <w:p w14:paraId="5305B119" w14:textId="77777777" w:rsidR="000740A6" w:rsidRPr="00696AA5" w:rsidRDefault="000740A6" w:rsidP="00717243">
            <w:pPr>
              <w:spacing w:line="240" w:lineRule="auto"/>
              <w:jc w:val="right"/>
              <w:rPr>
                <w:rFonts w:ascii="Bookman Old Style" w:hAnsi="Bookman Old Style" w:cs="Calibri"/>
                <w:sz w:val="18"/>
                <w:szCs w:val="18"/>
                <w:lang w:eastAsia="id-ID"/>
              </w:rPr>
            </w:pPr>
            <w:r w:rsidRPr="00696AA5">
              <w:rPr>
                <w:rFonts w:ascii="Bookman Old Style" w:hAnsi="Bookman Old Style"/>
                <w:sz w:val="18"/>
                <w:szCs w:val="18"/>
              </w:rPr>
              <w:t xml:space="preserve"> 13.618 </w:t>
            </w:r>
          </w:p>
        </w:tc>
        <w:tc>
          <w:tcPr>
            <w:tcW w:w="1134" w:type="dxa"/>
            <w:tcBorders>
              <w:top w:val="single" w:sz="4" w:space="0" w:color="auto"/>
              <w:left w:val="single" w:sz="4" w:space="0" w:color="auto"/>
              <w:bottom w:val="single" w:sz="4" w:space="0" w:color="auto"/>
              <w:right w:val="single" w:sz="4" w:space="0" w:color="auto"/>
            </w:tcBorders>
            <w:vAlign w:val="center"/>
          </w:tcPr>
          <w:p w14:paraId="1C67DBBC"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15.469 </w:t>
            </w:r>
          </w:p>
        </w:tc>
        <w:tc>
          <w:tcPr>
            <w:tcW w:w="1276" w:type="dxa"/>
            <w:tcBorders>
              <w:top w:val="single" w:sz="4" w:space="0" w:color="auto"/>
              <w:left w:val="single" w:sz="4" w:space="0" w:color="auto"/>
              <w:bottom w:val="single" w:sz="4" w:space="0" w:color="auto"/>
              <w:right w:val="single" w:sz="4" w:space="0" w:color="auto"/>
            </w:tcBorders>
            <w:vAlign w:val="center"/>
          </w:tcPr>
          <w:p w14:paraId="576571FE"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15.576 </w:t>
            </w:r>
          </w:p>
        </w:tc>
        <w:tc>
          <w:tcPr>
            <w:tcW w:w="1134" w:type="dxa"/>
            <w:tcBorders>
              <w:top w:val="single" w:sz="4" w:space="0" w:color="auto"/>
              <w:left w:val="single" w:sz="4" w:space="0" w:color="auto"/>
              <w:bottom w:val="single" w:sz="4" w:space="0" w:color="auto"/>
              <w:right w:val="single" w:sz="4" w:space="0" w:color="auto"/>
            </w:tcBorders>
            <w:vAlign w:val="center"/>
          </w:tcPr>
          <w:p w14:paraId="69D30E0A"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1.643 </w:t>
            </w:r>
          </w:p>
        </w:tc>
        <w:tc>
          <w:tcPr>
            <w:tcW w:w="1151" w:type="dxa"/>
            <w:tcBorders>
              <w:top w:val="single" w:sz="4" w:space="0" w:color="auto"/>
              <w:left w:val="single" w:sz="4" w:space="0" w:color="auto"/>
              <w:bottom w:val="single" w:sz="4" w:space="0" w:color="auto"/>
              <w:right w:val="single" w:sz="4" w:space="0" w:color="auto"/>
            </w:tcBorders>
            <w:vAlign w:val="center"/>
          </w:tcPr>
          <w:p w14:paraId="60CE7DA2"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1.651</w:t>
            </w:r>
          </w:p>
        </w:tc>
      </w:tr>
      <w:tr w:rsidR="000740A6" w:rsidRPr="00696AA5" w14:paraId="4BCB745C"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tcPr>
          <w:p w14:paraId="32799537"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10</w:t>
            </w:r>
          </w:p>
        </w:tc>
        <w:tc>
          <w:tcPr>
            <w:tcW w:w="1984" w:type="dxa"/>
            <w:tcBorders>
              <w:top w:val="single" w:sz="4" w:space="0" w:color="auto"/>
              <w:left w:val="single" w:sz="4" w:space="0" w:color="auto"/>
              <w:bottom w:val="single" w:sz="4" w:space="0" w:color="auto"/>
              <w:right w:val="single" w:sz="4" w:space="0" w:color="auto"/>
            </w:tcBorders>
            <w:vAlign w:val="center"/>
          </w:tcPr>
          <w:p w14:paraId="7D5E276F"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Ayam Kampung</w:t>
            </w:r>
          </w:p>
        </w:tc>
        <w:tc>
          <w:tcPr>
            <w:tcW w:w="975" w:type="dxa"/>
            <w:tcBorders>
              <w:top w:val="single" w:sz="4" w:space="0" w:color="auto"/>
              <w:left w:val="single" w:sz="4" w:space="0" w:color="auto"/>
              <w:bottom w:val="single" w:sz="4" w:space="0" w:color="auto"/>
              <w:right w:val="single" w:sz="4" w:space="0" w:color="auto"/>
            </w:tcBorders>
            <w:vAlign w:val="center"/>
          </w:tcPr>
          <w:p w14:paraId="201BBFF7"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tcPr>
          <w:p w14:paraId="63A03D45" w14:textId="77777777" w:rsidR="000740A6" w:rsidRPr="00696AA5" w:rsidRDefault="000740A6" w:rsidP="00717243">
            <w:pPr>
              <w:spacing w:line="240" w:lineRule="auto"/>
              <w:jc w:val="right"/>
              <w:rPr>
                <w:rFonts w:ascii="Bookman Old Style" w:hAnsi="Bookman Old Style" w:cs="Calibri"/>
                <w:sz w:val="18"/>
                <w:szCs w:val="18"/>
                <w:lang w:eastAsia="id-ID"/>
              </w:rPr>
            </w:pPr>
            <w:r w:rsidRPr="00696AA5">
              <w:rPr>
                <w:rFonts w:ascii="Bookman Old Style" w:hAnsi="Bookman Old Style"/>
                <w:sz w:val="18"/>
                <w:szCs w:val="18"/>
              </w:rPr>
              <w:t xml:space="preserve">1.156.853 </w:t>
            </w:r>
          </w:p>
        </w:tc>
        <w:tc>
          <w:tcPr>
            <w:tcW w:w="1134" w:type="dxa"/>
            <w:tcBorders>
              <w:top w:val="single" w:sz="4" w:space="0" w:color="auto"/>
              <w:left w:val="single" w:sz="4" w:space="0" w:color="auto"/>
              <w:bottom w:val="single" w:sz="4" w:space="0" w:color="auto"/>
              <w:right w:val="single" w:sz="4" w:space="0" w:color="auto"/>
            </w:tcBorders>
            <w:vAlign w:val="center"/>
          </w:tcPr>
          <w:p w14:paraId="155B7867" w14:textId="73B2A31B"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1.129.742 </w:t>
            </w:r>
          </w:p>
        </w:tc>
        <w:tc>
          <w:tcPr>
            <w:tcW w:w="1276" w:type="dxa"/>
            <w:tcBorders>
              <w:top w:val="single" w:sz="4" w:space="0" w:color="auto"/>
              <w:left w:val="single" w:sz="4" w:space="0" w:color="auto"/>
              <w:bottom w:val="single" w:sz="4" w:space="0" w:color="auto"/>
              <w:right w:val="single" w:sz="4" w:space="0" w:color="auto"/>
            </w:tcBorders>
            <w:vAlign w:val="center"/>
          </w:tcPr>
          <w:p w14:paraId="7126D651"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1.105.538 </w:t>
            </w:r>
          </w:p>
        </w:tc>
        <w:tc>
          <w:tcPr>
            <w:tcW w:w="1134" w:type="dxa"/>
            <w:tcBorders>
              <w:top w:val="single" w:sz="4" w:space="0" w:color="auto"/>
              <w:left w:val="single" w:sz="4" w:space="0" w:color="auto"/>
              <w:bottom w:val="single" w:sz="4" w:space="0" w:color="auto"/>
              <w:right w:val="single" w:sz="4" w:space="0" w:color="auto"/>
            </w:tcBorders>
            <w:vAlign w:val="center"/>
          </w:tcPr>
          <w:p w14:paraId="79F8C587"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1.113.448 </w:t>
            </w:r>
          </w:p>
        </w:tc>
        <w:tc>
          <w:tcPr>
            <w:tcW w:w="1151" w:type="dxa"/>
            <w:tcBorders>
              <w:top w:val="single" w:sz="4" w:space="0" w:color="auto"/>
              <w:left w:val="single" w:sz="4" w:space="0" w:color="auto"/>
              <w:bottom w:val="single" w:sz="4" w:space="0" w:color="auto"/>
              <w:right w:val="single" w:sz="4" w:space="0" w:color="auto"/>
            </w:tcBorders>
            <w:vAlign w:val="center"/>
          </w:tcPr>
          <w:p w14:paraId="57BEBFA8"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1.114.957</w:t>
            </w:r>
          </w:p>
        </w:tc>
      </w:tr>
      <w:tr w:rsidR="000740A6" w:rsidRPr="00696AA5" w14:paraId="2E56411F"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tcPr>
          <w:p w14:paraId="573BCF94"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11</w:t>
            </w:r>
          </w:p>
        </w:tc>
        <w:tc>
          <w:tcPr>
            <w:tcW w:w="1984" w:type="dxa"/>
            <w:tcBorders>
              <w:top w:val="single" w:sz="4" w:space="0" w:color="auto"/>
              <w:left w:val="single" w:sz="4" w:space="0" w:color="auto"/>
              <w:bottom w:val="single" w:sz="4" w:space="0" w:color="auto"/>
              <w:right w:val="single" w:sz="4" w:space="0" w:color="auto"/>
            </w:tcBorders>
            <w:vAlign w:val="center"/>
          </w:tcPr>
          <w:p w14:paraId="2C9738A8"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Ayam Layer</w:t>
            </w:r>
          </w:p>
        </w:tc>
        <w:tc>
          <w:tcPr>
            <w:tcW w:w="975" w:type="dxa"/>
            <w:tcBorders>
              <w:top w:val="single" w:sz="4" w:space="0" w:color="auto"/>
              <w:left w:val="single" w:sz="4" w:space="0" w:color="auto"/>
              <w:bottom w:val="single" w:sz="4" w:space="0" w:color="auto"/>
              <w:right w:val="single" w:sz="4" w:space="0" w:color="auto"/>
            </w:tcBorders>
            <w:vAlign w:val="center"/>
          </w:tcPr>
          <w:p w14:paraId="40656158"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tcPr>
          <w:p w14:paraId="0C543E6B" w14:textId="77777777" w:rsidR="000740A6" w:rsidRPr="00696AA5" w:rsidRDefault="000740A6" w:rsidP="00717243">
            <w:pPr>
              <w:spacing w:line="240" w:lineRule="auto"/>
              <w:jc w:val="right"/>
              <w:rPr>
                <w:rFonts w:ascii="Bookman Old Style" w:hAnsi="Bookman Old Style" w:cs="Calibri"/>
                <w:sz w:val="18"/>
                <w:szCs w:val="18"/>
                <w:lang w:eastAsia="id-ID"/>
              </w:rPr>
            </w:pPr>
            <w:r w:rsidRPr="00696AA5">
              <w:rPr>
                <w:rFonts w:ascii="Bookman Old Style" w:hAnsi="Bookman Old Style"/>
                <w:sz w:val="18"/>
                <w:szCs w:val="18"/>
              </w:rPr>
              <w:t xml:space="preserve"> 308.497 </w:t>
            </w:r>
          </w:p>
        </w:tc>
        <w:tc>
          <w:tcPr>
            <w:tcW w:w="1134" w:type="dxa"/>
            <w:tcBorders>
              <w:top w:val="single" w:sz="4" w:space="0" w:color="auto"/>
              <w:left w:val="single" w:sz="4" w:space="0" w:color="auto"/>
              <w:bottom w:val="single" w:sz="4" w:space="0" w:color="auto"/>
              <w:right w:val="single" w:sz="4" w:space="0" w:color="auto"/>
            </w:tcBorders>
            <w:vAlign w:val="center"/>
          </w:tcPr>
          <w:p w14:paraId="16EB535C"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266.326 </w:t>
            </w:r>
          </w:p>
        </w:tc>
        <w:tc>
          <w:tcPr>
            <w:tcW w:w="1276" w:type="dxa"/>
            <w:tcBorders>
              <w:top w:val="single" w:sz="4" w:space="0" w:color="auto"/>
              <w:left w:val="single" w:sz="4" w:space="0" w:color="auto"/>
              <w:bottom w:val="single" w:sz="4" w:space="0" w:color="auto"/>
              <w:right w:val="single" w:sz="4" w:space="0" w:color="auto"/>
            </w:tcBorders>
            <w:vAlign w:val="center"/>
          </w:tcPr>
          <w:p w14:paraId="5CE9A4A5"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250.829 </w:t>
            </w:r>
          </w:p>
        </w:tc>
        <w:tc>
          <w:tcPr>
            <w:tcW w:w="1134" w:type="dxa"/>
            <w:tcBorders>
              <w:top w:val="single" w:sz="4" w:space="0" w:color="auto"/>
              <w:left w:val="single" w:sz="4" w:space="0" w:color="auto"/>
              <w:bottom w:val="single" w:sz="4" w:space="0" w:color="auto"/>
              <w:right w:val="single" w:sz="4" w:space="0" w:color="auto"/>
            </w:tcBorders>
            <w:vAlign w:val="center"/>
          </w:tcPr>
          <w:p w14:paraId="0A5E3EF0"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358.875 </w:t>
            </w:r>
          </w:p>
        </w:tc>
        <w:tc>
          <w:tcPr>
            <w:tcW w:w="1151" w:type="dxa"/>
            <w:tcBorders>
              <w:top w:val="single" w:sz="4" w:space="0" w:color="auto"/>
              <w:left w:val="single" w:sz="4" w:space="0" w:color="auto"/>
              <w:bottom w:val="single" w:sz="4" w:space="0" w:color="auto"/>
              <w:right w:val="single" w:sz="4" w:space="0" w:color="auto"/>
            </w:tcBorders>
            <w:vAlign w:val="center"/>
          </w:tcPr>
          <w:p w14:paraId="5CA12D5D"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361.789</w:t>
            </w:r>
          </w:p>
        </w:tc>
      </w:tr>
      <w:tr w:rsidR="000740A6" w:rsidRPr="00696AA5" w14:paraId="0A0E524C"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tcPr>
          <w:p w14:paraId="3E0D1129"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12</w:t>
            </w:r>
          </w:p>
        </w:tc>
        <w:tc>
          <w:tcPr>
            <w:tcW w:w="1984" w:type="dxa"/>
            <w:tcBorders>
              <w:top w:val="single" w:sz="4" w:space="0" w:color="auto"/>
              <w:left w:val="single" w:sz="4" w:space="0" w:color="auto"/>
              <w:bottom w:val="single" w:sz="4" w:space="0" w:color="auto"/>
              <w:right w:val="single" w:sz="4" w:space="0" w:color="auto"/>
            </w:tcBorders>
            <w:vAlign w:val="center"/>
          </w:tcPr>
          <w:p w14:paraId="16583600"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Itik</w:t>
            </w:r>
          </w:p>
        </w:tc>
        <w:tc>
          <w:tcPr>
            <w:tcW w:w="975" w:type="dxa"/>
            <w:tcBorders>
              <w:top w:val="single" w:sz="4" w:space="0" w:color="auto"/>
              <w:left w:val="single" w:sz="4" w:space="0" w:color="auto"/>
              <w:bottom w:val="single" w:sz="4" w:space="0" w:color="auto"/>
              <w:right w:val="single" w:sz="4" w:space="0" w:color="auto"/>
            </w:tcBorders>
            <w:vAlign w:val="center"/>
          </w:tcPr>
          <w:p w14:paraId="511C6B40"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tcPr>
          <w:p w14:paraId="4A4B5A81" w14:textId="77777777" w:rsidR="000740A6" w:rsidRPr="00696AA5" w:rsidRDefault="000740A6" w:rsidP="00717243">
            <w:pPr>
              <w:spacing w:line="240" w:lineRule="auto"/>
              <w:jc w:val="right"/>
              <w:rPr>
                <w:rFonts w:ascii="Bookman Old Style" w:hAnsi="Bookman Old Style" w:cs="Calibri"/>
                <w:sz w:val="18"/>
                <w:szCs w:val="18"/>
                <w:lang w:eastAsia="id-ID"/>
              </w:rPr>
            </w:pPr>
            <w:r w:rsidRPr="00696AA5">
              <w:rPr>
                <w:rFonts w:ascii="Bookman Old Style" w:hAnsi="Bookman Old Style"/>
                <w:sz w:val="18"/>
                <w:szCs w:val="18"/>
              </w:rPr>
              <w:t xml:space="preserve"> 285.958 </w:t>
            </w:r>
          </w:p>
        </w:tc>
        <w:tc>
          <w:tcPr>
            <w:tcW w:w="1134" w:type="dxa"/>
            <w:tcBorders>
              <w:top w:val="single" w:sz="4" w:space="0" w:color="auto"/>
              <w:left w:val="single" w:sz="4" w:space="0" w:color="auto"/>
              <w:bottom w:val="single" w:sz="4" w:space="0" w:color="auto"/>
              <w:right w:val="single" w:sz="4" w:space="0" w:color="auto"/>
            </w:tcBorders>
            <w:vAlign w:val="center"/>
          </w:tcPr>
          <w:p w14:paraId="47DBE20D"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288.728 </w:t>
            </w:r>
          </w:p>
        </w:tc>
        <w:tc>
          <w:tcPr>
            <w:tcW w:w="1276" w:type="dxa"/>
            <w:tcBorders>
              <w:top w:val="single" w:sz="4" w:space="0" w:color="auto"/>
              <w:left w:val="single" w:sz="4" w:space="0" w:color="auto"/>
              <w:bottom w:val="single" w:sz="4" w:space="0" w:color="auto"/>
              <w:right w:val="single" w:sz="4" w:space="0" w:color="auto"/>
            </w:tcBorders>
            <w:vAlign w:val="center"/>
          </w:tcPr>
          <w:p w14:paraId="597BE8BC"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280.139 </w:t>
            </w:r>
          </w:p>
        </w:tc>
        <w:tc>
          <w:tcPr>
            <w:tcW w:w="1134" w:type="dxa"/>
            <w:tcBorders>
              <w:top w:val="single" w:sz="4" w:space="0" w:color="auto"/>
              <w:left w:val="single" w:sz="4" w:space="0" w:color="auto"/>
              <w:bottom w:val="single" w:sz="4" w:space="0" w:color="auto"/>
              <w:right w:val="single" w:sz="4" w:space="0" w:color="auto"/>
            </w:tcBorders>
            <w:vAlign w:val="center"/>
          </w:tcPr>
          <w:p w14:paraId="019C503D"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326.649 </w:t>
            </w:r>
          </w:p>
        </w:tc>
        <w:tc>
          <w:tcPr>
            <w:tcW w:w="1151" w:type="dxa"/>
            <w:tcBorders>
              <w:top w:val="single" w:sz="4" w:space="0" w:color="auto"/>
              <w:left w:val="single" w:sz="4" w:space="0" w:color="auto"/>
              <w:bottom w:val="single" w:sz="4" w:space="0" w:color="auto"/>
              <w:right w:val="single" w:sz="4" w:space="0" w:color="auto"/>
            </w:tcBorders>
            <w:vAlign w:val="center"/>
          </w:tcPr>
          <w:p w14:paraId="64BEE2C3"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329.661</w:t>
            </w:r>
          </w:p>
        </w:tc>
      </w:tr>
      <w:tr w:rsidR="000740A6" w:rsidRPr="00696AA5" w14:paraId="1B55721A"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tcPr>
          <w:p w14:paraId="6277EB6C"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13</w:t>
            </w:r>
          </w:p>
        </w:tc>
        <w:tc>
          <w:tcPr>
            <w:tcW w:w="1984" w:type="dxa"/>
            <w:tcBorders>
              <w:top w:val="single" w:sz="4" w:space="0" w:color="auto"/>
              <w:left w:val="single" w:sz="4" w:space="0" w:color="auto"/>
              <w:bottom w:val="single" w:sz="4" w:space="0" w:color="auto"/>
              <w:right w:val="single" w:sz="4" w:space="0" w:color="auto"/>
            </w:tcBorders>
            <w:vAlign w:val="center"/>
          </w:tcPr>
          <w:p w14:paraId="2D8F88D2"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Angsa</w:t>
            </w:r>
          </w:p>
        </w:tc>
        <w:tc>
          <w:tcPr>
            <w:tcW w:w="975" w:type="dxa"/>
            <w:tcBorders>
              <w:top w:val="single" w:sz="4" w:space="0" w:color="auto"/>
              <w:left w:val="single" w:sz="4" w:space="0" w:color="auto"/>
              <w:bottom w:val="single" w:sz="4" w:space="0" w:color="auto"/>
              <w:right w:val="single" w:sz="4" w:space="0" w:color="auto"/>
            </w:tcBorders>
            <w:vAlign w:val="center"/>
          </w:tcPr>
          <w:p w14:paraId="76809A0E"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tcPr>
          <w:p w14:paraId="3EA30D03" w14:textId="77777777" w:rsidR="000740A6" w:rsidRPr="00696AA5" w:rsidRDefault="000740A6" w:rsidP="00717243">
            <w:pPr>
              <w:spacing w:line="240" w:lineRule="auto"/>
              <w:jc w:val="right"/>
              <w:rPr>
                <w:rFonts w:ascii="Bookman Old Style" w:hAnsi="Bookman Old Style" w:cs="Calibri"/>
                <w:sz w:val="18"/>
                <w:szCs w:val="18"/>
                <w:lang w:eastAsia="id-ID"/>
              </w:rPr>
            </w:pPr>
            <w:r w:rsidRPr="00696AA5">
              <w:rPr>
                <w:rFonts w:ascii="Bookman Old Style" w:hAnsi="Bookman Old Style"/>
                <w:sz w:val="18"/>
                <w:szCs w:val="18"/>
              </w:rPr>
              <w:t xml:space="preserve"> 5.668 </w:t>
            </w:r>
          </w:p>
        </w:tc>
        <w:tc>
          <w:tcPr>
            <w:tcW w:w="1134" w:type="dxa"/>
            <w:tcBorders>
              <w:top w:val="single" w:sz="4" w:space="0" w:color="auto"/>
              <w:left w:val="single" w:sz="4" w:space="0" w:color="auto"/>
              <w:bottom w:val="single" w:sz="4" w:space="0" w:color="auto"/>
              <w:right w:val="single" w:sz="4" w:space="0" w:color="auto"/>
            </w:tcBorders>
            <w:vAlign w:val="center"/>
          </w:tcPr>
          <w:p w14:paraId="103704BC"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5.245 </w:t>
            </w:r>
          </w:p>
        </w:tc>
        <w:tc>
          <w:tcPr>
            <w:tcW w:w="1276" w:type="dxa"/>
            <w:tcBorders>
              <w:top w:val="single" w:sz="4" w:space="0" w:color="auto"/>
              <w:left w:val="single" w:sz="4" w:space="0" w:color="auto"/>
              <w:bottom w:val="single" w:sz="4" w:space="0" w:color="auto"/>
              <w:right w:val="single" w:sz="4" w:space="0" w:color="auto"/>
            </w:tcBorders>
            <w:vAlign w:val="center"/>
          </w:tcPr>
          <w:p w14:paraId="29BD4F34"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4.883 </w:t>
            </w:r>
          </w:p>
        </w:tc>
        <w:tc>
          <w:tcPr>
            <w:tcW w:w="1134" w:type="dxa"/>
            <w:tcBorders>
              <w:top w:val="single" w:sz="4" w:space="0" w:color="auto"/>
              <w:left w:val="single" w:sz="4" w:space="0" w:color="auto"/>
              <w:bottom w:val="single" w:sz="4" w:space="0" w:color="auto"/>
              <w:right w:val="single" w:sz="4" w:space="0" w:color="auto"/>
            </w:tcBorders>
            <w:vAlign w:val="center"/>
          </w:tcPr>
          <w:p w14:paraId="5E944C7D"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3.558 </w:t>
            </w:r>
          </w:p>
        </w:tc>
        <w:tc>
          <w:tcPr>
            <w:tcW w:w="1151" w:type="dxa"/>
            <w:tcBorders>
              <w:top w:val="single" w:sz="4" w:space="0" w:color="auto"/>
              <w:left w:val="single" w:sz="4" w:space="0" w:color="auto"/>
              <w:bottom w:val="single" w:sz="4" w:space="0" w:color="auto"/>
              <w:right w:val="single" w:sz="4" w:space="0" w:color="auto"/>
            </w:tcBorders>
            <w:vAlign w:val="center"/>
          </w:tcPr>
          <w:p w14:paraId="7A474600"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3558</w:t>
            </w:r>
          </w:p>
        </w:tc>
      </w:tr>
      <w:tr w:rsidR="000740A6" w:rsidRPr="00696AA5" w14:paraId="189051B1"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tcPr>
          <w:p w14:paraId="38070BEA"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14</w:t>
            </w:r>
          </w:p>
        </w:tc>
        <w:tc>
          <w:tcPr>
            <w:tcW w:w="1984" w:type="dxa"/>
            <w:tcBorders>
              <w:top w:val="single" w:sz="4" w:space="0" w:color="auto"/>
              <w:left w:val="single" w:sz="4" w:space="0" w:color="auto"/>
              <w:bottom w:val="single" w:sz="4" w:space="0" w:color="auto"/>
              <w:right w:val="single" w:sz="4" w:space="0" w:color="auto"/>
            </w:tcBorders>
            <w:vAlign w:val="center"/>
          </w:tcPr>
          <w:p w14:paraId="0160D9E4"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Puyuh</w:t>
            </w:r>
          </w:p>
        </w:tc>
        <w:tc>
          <w:tcPr>
            <w:tcW w:w="975" w:type="dxa"/>
            <w:tcBorders>
              <w:top w:val="single" w:sz="4" w:space="0" w:color="auto"/>
              <w:left w:val="single" w:sz="4" w:space="0" w:color="auto"/>
              <w:bottom w:val="single" w:sz="4" w:space="0" w:color="auto"/>
              <w:right w:val="single" w:sz="4" w:space="0" w:color="auto"/>
            </w:tcBorders>
            <w:vAlign w:val="center"/>
          </w:tcPr>
          <w:p w14:paraId="7B93B70C"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tcPr>
          <w:p w14:paraId="6CE2428A" w14:textId="77777777" w:rsidR="000740A6" w:rsidRPr="00696AA5" w:rsidRDefault="000740A6" w:rsidP="00717243">
            <w:pPr>
              <w:spacing w:line="240" w:lineRule="auto"/>
              <w:jc w:val="right"/>
              <w:rPr>
                <w:rFonts w:ascii="Bookman Old Style" w:hAnsi="Bookman Old Style" w:cs="Calibri"/>
                <w:sz w:val="18"/>
                <w:szCs w:val="18"/>
                <w:lang w:eastAsia="id-ID"/>
              </w:rPr>
            </w:pPr>
            <w:r w:rsidRPr="00696AA5">
              <w:rPr>
                <w:rFonts w:ascii="Bookman Old Style" w:hAnsi="Bookman Old Style"/>
                <w:sz w:val="18"/>
                <w:szCs w:val="18"/>
              </w:rPr>
              <w:t xml:space="preserve"> 88.492 </w:t>
            </w:r>
          </w:p>
        </w:tc>
        <w:tc>
          <w:tcPr>
            <w:tcW w:w="1134" w:type="dxa"/>
            <w:tcBorders>
              <w:top w:val="single" w:sz="4" w:space="0" w:color="auto"/>
              <w:left w:val="single" w:sz="4" w:space="0" w:color="auto"/>
              <w:bottom w:val="single" w:sz="4" w:space="0" w:color="auto"/>
              <w:right w:val="single" w:sz="4" w:space="0" w:color="auto"/>
            </w:tcBorders>
            <w:vAlign w:val="center"/>
          </w:tcPr>
          <w:p w14:paraId="3F1FA530"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78.467 </w:t>
            </w:r>
          </w:p>
        </w:tc>
        <w:tc>
          <w:tcPr>
            <w:tcW w:w="1276" w:type="dxa"/>
            <w:tcBorders>
              <w:top w:val="single" w:sz="4" w:space="0" w:color="auto"/>
              <w:left w:val="single" w:sz="4" w:space="0" w:color="auto"/>
              <w:bottom w:val="single" w:sz="4" w:space="0" w:color="auto"/>
              <w:right w:val="single" w:sz="4" w:space="0" w:color="auto"/>
            </w:tcBorders>
            <w:vAlign w:val="center"/>
          </w:tcPr>
          <w:p w14:paraId="3C11026C"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100.360 </w:t>
            </w:r>
          </w:p>
        </w:tc>
        <w:tc>
          <w:tcPr>
            <w:tcW w:w="1134" w:type="dxa"/>
            <w:tcBorders>
              <w:top w:val="single" w:sz="4" w:space="0" w:color="auto"/>
              <w:left w:val="single" w:sz="4" w:space="0" w:color="auto"/>
              <w:bottom w:val="single" w:sz="4" w:space="0" w:color="auto"/>
              <w:right w:val="single" w:sz="4" w:space="0" w:color="auto"/>
            </w:tcBorders>
            <w:vAlign w:val="center"/>
          </w:tcPr>
          <w:p w14:paraId="7396B6DB"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 208.542 </w:t>
            </w:r>
          </w:p>
        </w:tc>
        <w:tc>
          <w:tcPr>
            <w:tcW w:w="1151" w:type="dxa"/>
            <w:tcBorders>
              <w:top w:val="single" w:sz="4" w:space="0" w:color="auto"/>
              <w:left w:val="single" w:sz="4" w:space="0" w:color="auto"/>
              <w:bottom w:val="single" w:sz="4" w:space="0" w:color="auto"/>
              <w:right w:val="single" w:sz="4" w:space="0" w:color="auto"/>
            </w:tcBorders>
            <w:vAlign w:val="center"/>
          </w:tcPr>
          <w:p w14:paraId="77F1F6A7"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208.552</w:t>
            </w:r>
          </w:p>
        </w:tc>
      </w:tr>
      <w:tr w:rsidR="000740A6" w:rsidRPr="00696AA5" w14:paraId="3F12E9F7" w14:textId="77777777" w:rsidTr="008817F7">
        <w:trPr>
          <w:trHeight w:val="227"/>
          <w:jc w:val="center"/>
        </w:trPr>
        <w:tc>
          <w:tcPr>
            <w:tcW w:w="421" w:type="dxa"/>
            <w:tcBorders>
              <w:top w:val="single" w:sz="4" w:space="0" w:color="auto"/>
              <w:left w:val="single" w:sz="4" w:space="0" w:color="auto"/>
              <w:bottom w:val="single" w:sz="4" w:space="0" w:color="auto"/>
              <w:right w:val="single" w:sz="4" w:space="0" w:color="auto"/>
            </w:tcBorders>
            <w:vAlign w:val="center"/>
          </w:tcPr>
          <w:p w14:paraId="739AB1DD" w14:textId="77777777" w:rsidR="000740A6" w:rsidRPr="00696AA5" w:rsidRDefault="000740A6" w:rsidP="00717243">
            <w:pPr>
              <w:tabs>
                <w:tab w:val="left" w:pos="360"/>
                <w:tab w:val="left" w:pos="720"/>
                <w:tab w:val="left" w:pos="1080"/>
                <w:tab w:val="decimal" w:pos="5040"/>
                <w:tab w:val="right" w:pos="8280"/>
              </w:tabs>
              <w:spacing w:line="240" w:lineRule="auto"/>
              <w:ind w:left="-113"/>
              <w:jc w:val="center"/>
              <w:rPr>
                <w:rFonts w:ascii="Bookman Old Style" w:hAnsi="Bookman Old Style" w:cs="Bookman Old Style"/>
                <w:sz w:val="18"/>
                <w:szCs w:val="18"/>
                <w:lang w:bidi="en-US"/>
              </w:rPr>
            </w:pPr>
            <w:r w:rsidRPr="00696AA5">
              <w:rPr>
                <w:rFonts w:ascii="Bookman Old Style" w:hAnsi="Bookman Old Style"/>
                <w:sz w:val="18"/>
                <w:szCs w:val="18"/>
                <w:lang w:eastAsia="id-ID"/>
              </w:rPr>
              <w:t>15</w:t>
            </w:r>
          </w:p>
        </w:tc>
        <w:tc>
          <w:tcPr>
            <w:tcW w:w="1984" w:type="dxa"/>
            <w:tcBorders>
              <w:top w:val="single" w:sz="4" w:space="0" w:color="auto"/>
              <w:left w:val="single" w:sz="4" w:space="0" w:color="auto"/>
              <w:bottom w:val="single" w:sz="4" w:space="0" w:color="auto"/>
              <w:right w:val="single" w:sz="4" w:space="0" w:color="auto"/>
            </w:tcBorders>
            <w:vAlign w:val="center"/>
          </w:tcPr>
          <w:p w14:paraId="10A65ED4" w14:textId="77777777" w:rsidR="000740A6" w:rsidRPr="00696AA5" w:rsidRDefault="000740A6" w:rsidP="00717243">
            <w:pPr>
              <w:tabs>
                <w:tab w:val="left" w:pos="360"/>
                <w:tab w:val="left" w:pos="720"/>
                <w:tab w:val="left" w:pos="1080"/>
                <w:tab w:val="decimal" w:pos="5040"/>
                <w:tab w:val="right" w:pos="8280"/>
              </w:tabs>
              <w:spacing w:line="240" w:lineRule="auto"/>
              <w:rPr>
                <w:rFonts w:ascii="Bookman Old Style" w:hAnsi="Bookman Old Style" w:cs="Bookman Old Style"/>
                <w:sz w:val="18"/>
                <w:szCs w:val="18"/>
                <w:lang w:bidi="en-US"/>
              </w:rPr>
            </w:pPr>
            <w:r w:rsidRPr="00696AA5">
              <w:rPr>
                <w:rFonts w:ascii="Bookman Old Style" w:hAnsi="Bookman Old Style"/>
                <w:sz w:val="18"/>
                <w:szCs w:val="18"/>
              </w:rPr>
              <w:t>Ayan Ras Pedaging</w:t>
            </w:r>
          </w:p>
        </w:tc>
        <w:tc>
          <w:tcPr>
            <w:tcW w:w="975" w:type="dxa"/>
            <w:tcBorders>
              <w:top w:val="single" w:sz="4" w:space="0" w:color="auto"/>
              <w:left w:val="single" w:sz="4" w:space="0" w:color="auto"/>
              <w:bottom w:val="single" w:sz="4" w:space="0" w:color="auto"/>
              <w:right w:val="single" w:sz="4" w:space="0" w:color="auto"/>
            </w:tcBorders>
            <w:vAlign w:val="center"/>
          </w:tcPr>
          <w:p w14:paraId="5990A216" w14:textId="77777777" w:rsidR="000740A6" w:rsidRPr="00696AA5" w:rsidRDefault="000740A6" w:rsidP="00717243">
            <w:pPr>
              <w:tabs>
                <w:tab w:val="decimal" w:pos="5040"/>
                <w:tab w:val="right" w:pos="8280"/>
              </w:tabs>
              <w:spacing w:line="240" w:lineRule="auto"/>
              <w:ind w:left="-78"/>
              <w:jc w:val="center"/>
              <w:rPr>
                <w:rFonts w:ascii="Bookman Old Style" w:hAnsi="Bookman Old Style" w:cs="Bookman Old Style"/>
                <w:sz w:val="18"/>
                <w:szCs w:val="18"/>
                <w:lang w:bidi="en-US"/>
              </w:rPr>
            </w:pPr>
            <w:r w:rsidRPr="00696AA5">
              <w:rPr>
                <w:rFonts w:ascii="Bookman Old Style" w:hAnsi="Bookman Old Style"/>
                <w:sz w:val="18"/>
                <w:szCs w:val="18"/>
              </w:rPr>
              <w:t>Ekor</w:t>
            </w:r>
          </w:p>
        </w:tc>
        <w:tc>
          <w:tcPr>
            <w:tcW w:w="1134" w:type="dxa"/>
            <w:tcBorders>
              <w:top w:val="single" w:sz="4" w:space="0" w:color="auto"/>
              <w:left w:val="single" w:sz="4" w:space="0" w:color="auto"/>
              <w:bottom w:val="single" w:sz="4" w:space="0" w:color="auto"/>
              <w:right w:val="single" w:sz="4" w:space="0" w:color="auto"/>
            </w:tcBorders>
            <w:vAlign w:val="center"/>
          </w:tcPr>
          <w:p w14:paraId="1CA7133D" w14:textId="77777777" w:rsidR="000740A6" w:rsidRPr="00696AA5" w:rsidRDefault="000740A6" w:rsidP="00717243">
            <w:pPr>
              <w:spacing w:line="240" w:lineRule="auto"/>
              <w:jc w:val="right"/>
              <w:rPr>
                <w:rFonts w:ascii="Bookman Old Style" w:hAnsi="Bookman Old Style" w:cs="Calibri"/>
                <w:sz w:val="18"/>
                <w:szCs w:val="18"/>
                <w:lang w:eastAsia="id-ID"/>
              </w:rPr>
            </w:pPr>
            <w:r w:rsidRPr="00696AA5">
              <w:rPr>
                <w:rFonts w:ascii="Bookman Old Style" w:hAnsi="Bookman Old Style"/>
                <w:sz w:val="18"/>
                <w:szCs w:val="18"/>
              </w:rPr>
              <w:t xml:space="preserve">6.288.714 </w:t>
            </w:r>
          </w:p>
        </w:tc>
        <w:tc>
          <w:tcPr>
            <w:tcW w:w="1134" w:type="dxa"/>
            <w:tcBorders>
              <w:top w:val="single" w:sz="4" w:space="0" w:color="auto"/>
              <w:left w:val="single" w:sz="4" w:space="0" w:color="auto"/>
              <w:bottom w:val="single" w:sz="4" w:space="0" w:color="auto"/>
              <w:right w:val="single" w:sz="4" w:space="0" w:color="auto"/>
            </w:tcBorders>
            <w:vAlign w:val="center"/>
          </w:tcPr>
          <w:p w14:paraId="5099DE8E"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6.237.853 </w:t>
            </w:r>
          </w:p>
        </w:tc>
        <w:tc>
          <w:tcPr>
            <w:tcW w:w="1276" w:type="dxa"/>
            <w:tcBorders>
              <w:top w:val="single" w:sz="4" w:space="0" w:color="auto"/>
              <w:left w:val="single" w:sz="4" w:space="0" w:color="auto"/>
              <w:bottom w:val="single" w:sz="4" w:space="0" w:color="auto"/>
              <w:right w:val="single" w:sz="4" w:space="0" w:color="auto"/>
            </w:tcBorders>
            <w:vAlign w:val="center"/>
          </w:tcPr>
          <w:p w14:paraId="39FBCDCB"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6.193.975 </w:t>
            </w:r>
          </w:p>
        </w:tc>
        <w:tc>
          <w:tcPr>
            <w:tcW w:w="1134" w:type="dxa"/>
            <w:tcBorders>
              <w:top w:val="single" w:sz="4" w:space="0" w:color="auto"/>
              <w:left w:val="single" w:sz="4" w:space="0" w:color="auto"/>
              <w:bottom w:val="single" w:sz="4" w:space="0" w:color="auto"/>
              <w:right w:val="single" w:sz="4" w:space="0" w:color="auto"/>
            </w:tcBorders>
            <w:vAlign w:val="center"/>
          </w:tcPr>
          <w:p w14:paraId="0C12C748"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 xml:space="preserve">6.608.557 </w:t>
            </w:r>
          </w:p>
        </w:tc>
        <w:tc>
          <w:tcPr>
            <w:tcW w:w="1151" w:type="dxa"/>
            <w:tcBorders>
              <w:top w:val="single" w:sz="4" w:space="0" w:color="auto"/>
              <w:left w:val="single" w:sz="4" w:space="0" w:color="auto"/>
              <w:bottom w:val="single" w:sz="4" w:space="0" w:color="auto"/>
              <w:right w:val="single" w:sz="4" w:space="0" w:color="auto"/>
            </w:tcBorders>
            <w:vAlign w:val="center"/>
          </w:tcPr>
          <w:p w14:paraId="4773C329"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6.599.941</w:t>
            </w:r>
          </w:p>
        </w:tc>
      </w:tr>
    </w:tbl>
    <w:p w14:paraId="0C38029A" w14:textId="2E4A05F3" w:rsidR="00EC3FC5" w:rsidRPr="00696AA5" w:rsidRDefault="00EC3FC5" w:rsidP="00717243">
      <w:pPr>
        <w:pStyle w:val="ListParagraph"/>
        <w:ind w:left="0"/>
        <w:jc w:val="both"/>
        <w:rPr>
          <w:rFonts w:ascii="Bookman Old Style" w:hAnsi="Bookman Old Style" w:cs="Bookman Old Style"/>
          <w:i/>
          <w:sz w:val="18"/>
          <w:szCs w:val="20"/>
        </w:rPr>
      </w:pPr>
      <w:r w:rsidRPr="00696AA5">
        <w:rPr>
          <w:rFonts w:ascii="Bookman Old Style" w:hAnsi="Bookman Old Style" w:cs="Bookman Old Style"/>
          <w:i/>
          <w:sz w:val="18"/>
          <w:szCs w:val="20"/>
        </w:rPr>
        <w:t>Sumber: Dinas Pertanian Kab Cilacap, 20</w:t>
      </w:r>
      <w:r w:rsidR="00BE371C" w:rsidRPr="00696AA5">
        <w:rPr>
          <w:rFonts w:ascii="Bookman Old Style" w:hAnsi="Bookman Old Style" w:cs="Bookman Old Style"/>
          <w:i/>
          <w:sz w:val="18"/>
          <w:szCs w:val="20"/>
        </w:rPr>
        <w:t>2</w:t>
      </w:r>
      <w:r w:rsidR="00730C64" w:rsidRPr="00696AA5">
        <w:rPr>
          <w:rFonts w:ascii="Bookman Old Style" w:hAnsi="Bookman Old Style" w:cs="Bookman Old Style"/>
          <w:i/>
          <w:sz w:val="18"/>
          <w:szCs w:val="20"/>
        </w:rPr>
        <w:t>6</w:t>
      </w:r>
    </w:p>
    <w:p w14:paraId="5BC8743B" w14:textId="77777777" w:rsidR="00EC3FC5" w:rsidRPr="00696AA5" w:rsidRDefault="00EC3FC5" w:rsidP="00717243">
      <w:pPr>
        <w:spacing w:line="240" w:lineRule="auto"/>
        <w:jc w:val="both"/>
        <w:rPr>
          <w:rFonts w:ascii="Bookman Old Style" w:hAnsi="Bookman Old Style" w:cs="Bookman Old Style"/>
          <w:sz w:val="24"/>
        </w:rPr>
      </w:pPr>
    </w:p>
    <w:p w14:paraId="11FBFA3E" w14:textId="77777777" w:rsidR="000740A6" w:rsidRPr="00696AA5" w:rsidRDefault="000740A6" w:rsidP="00717243">
      <w:pPr>
        <w:pStyle w:val="ListParagraph"/>
        <w:ind w:left="0" w:firstLine="567"/>
        <w:jc w:val="both"/>
        <w:rPr>
          <w:rFonts w:ascii="Bookman Old Style" w:hAnsi="Bookman Old Style" w:cs="Bookman Old Style"/>
          <w:sz w:val="24"/>
        </w:rPr>
      </w:pPr>
      <w:bookmarkStart w:id="428" w:name="_Toc13849260"/>
      <w:bookmarkStart w:id="429" w:name="_Toc61788121"/>
      <w:r w:rsidRPr="00696AA5">
        <w:rPr>
          <w:rFonts w:ascii="Bookman Old Style" w:hAnsi="Bookman Old Style" w:cs="Bookman Old Style"/>
          <w:sz w:val="24"/>
        </w:rPr>
        <w:t>Selama kurun waktu 2021-2025, produksi daging sapi dan kerbau menunjukkan tren yang berfluktuasi dengan kecenderungan meningkat. Realisasi produksi tahun 2022 sebesar 1.651.000 kg, mengalami peningkatan sebesar 6,29% dibanding tahun 2021 yang hanya sebesar 1.547.000 kg. Produksi tahun 2023 meningkat sebesar 9,79% menjadi 1.714.920 kg dan pada tahun 2024 mengalami penurunan sebesar 2,02% menjadi 1.680.142 kg, namun pada tahun 2025 mengalami peningkatan sebesar 2,09% menjadi 1.716.036 kg.</w:t>
      </w:r>
    </w:p>
    <w:p w14:paraId="0ABBE61B" w14:textId="77777777" w:rsidR="000740A6" w:rsidRPr="00696AA5" w:rsidRDefault="000740A6"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Produksi daging kambing dan domba pada periode 2021-2025 cukup fluktuatif. Pada tahun 2021, produksi mencapai 260.000 kg, kemudian meningkat pada tahun 2022 sebesar 35% menjadi 402.000 kg dan mengalami penurunan pada tahun 2023 sebesar 6,65% menjadi 375.264 kg, namun mengalami penurunan kembali pada tahun 2024 sebesar 5,48% menjadi 354.672 kg, kemudian pada tahun 2025 mengalami peningkatan sebesar 5,74% menjadi 376.288 kg. Pencapaian produksi daging sapi/kerbau maupun kambing/domba sangat dipengaruhi oleh peningkatan populasi ternak.</w:t>
      </w:r>
    </w:p>
    <w:p w14:paraId="341FF4AB" w14:textId="27283899" w:rsidR="00EC3FC5" w:rsidRPr="00696AA5" w:rsidRDefault="000740A6"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Perkembangan produksi daging unggas selama 2021-2025 menunjukkan tren meningkat dari tahun ke tahun. Pada tahun 2021 produksi daging unggas sebanyak 6.404.000 kg dan secara konsisten meningkat menjadi 7.373.911 kg pada tahun 2025, namun pada tahun 2023 mengalami penurunan sebesar 4,17% menjadi 6.659.003 kg, kemudian mengalami peningkatan kembali pada tahun 2024 sebesar 9,49% menjadi 7.357.387 kg dan pada tahun 2025 meningkat sebesar 0,22% menjadi 7.373.911 kg. Peningkatan produksi daging ini disebabkan meningkatnya populasi unggas karena sebagian masyarakat mulai tertarik untuk budidaya skala rumah tangga. Perkembangan produksi daging, telur dan susu dapat dilihat pada tabel berikut :</w:t>
      </w:r>
    </w:p>
    <w:p w14:paraId="48FA19EA" w14:textId="2BD5F1D7" w:rsidR="00EC3FC5" w:rsidRPr="00696AA5" w:rsidRDefault="00EC3FC5" w:rsidP="00717243">
      <w:pPr>
        <w:pStyle w:val="Caption"/>
        <w:spacing w:after="0"/>
        <w:jc w:val="center"/>
        <w:rPr>
          <w:rFonts w:cs="Bookman Old Style"/>
        </w:rPr>
      </w:pPr>
      <w:bookmarkStart w:id="430" w:name="_Toc235114305"/>
      <w:r w:rsidRPr="00696AA5">
        <w:t xml:space="preserve">Tabel 2. </w:t>
      </w:r>
      <w:fldSimple w:instr=" SEQ Tabel_2. \* ARABIC ">
        <w:r w:rsidR="007227E2" w:rsidRPr="00696AA5">
          <w:rPr>
            <w:noProof/>
          </w:rPr>
          <w:t>145</w:t>
        </w:r>
      </w:fldSimple>
      <w:r w:rsidRPr="00696AA5">
        <w:br/>
      </w:r>
      <w:r w:rsidR="00435351" w:rsidRPr="00696AA5">
        <w:t>Jumlah</w:t>
      </w:r>
      <w:r w:rsidRPr="00696AA5">
        <w:t xml:space="preserve"> Produksi Daging</w:t>
      </w:r>
      <w:r w:rsidR="009E0C36" w:rsidRPr="00696AA5">
        <w:t xml:space="preserve">, </w:t>
      </w:r>
      <w:r w:rsidRPr="00696AA5">
        <w:t xml:space="preserve">Telur </w:t>
      </w:r>
      <w:r w:rsidR="009E0C36" w:rsidRPr="00696AA5">
        <w:t xml:space="preserve">dan Susu </w:t>
      </w:r>
      <w:r w:rsidRPr="00696AA5">
        <w:t xml:space="preserve">di Kabupaten Cilacap </w:t>
      </w:r>
      <w:r w:rsidRPr="00696AA5">
        <w:br/>
        <w:t xml:space="preserve">Tahun </w:t>
      </w:r>
      <w:bookmarkEnd w:id="428"/>
      <w:bookmarkEnd w:id="429"/>
      <w:r w:rsidR="003614F9" w:rsidRPr="00696AA5">
        <w:t>2021-2025</w:t>
      </w:r>
      <w:bookmarkEnd w:id="430"/>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1"/>
        <w:gridCol w:w="1587"/>
        <w:gridCol w:w="971"/>
        <w:gridCol w:w="1188"/>
        <w:gridCol w:w="1217"/>
        <w:gridCol w:w="1276"/>
        <w:gridCol w:w="1274"/>
        <w:gridCol w:w="1277"/>
      </w:tblGrid>
      <w:tr w:rsidR="000740A6" w:rsidRPr="00696AA5" w14:paraId="674E7028" w14:textId="77777777" w:rsidTr="00205DCA">
        <w:trPr>
          <w:trHeight w:val="283"/>
          <w:tblHeader/>
          <w:jc w:val="center"/>
        </w:trPr>
        <w:tc>
          <w:tcPr>
            <w:tcW w:w="561" w:type="dxa"/>
            <w:vMerge w:val="restart"/>
            <w:tcBorders>
              <w:top w:val="single" w:sz="4" w:space="0" w:color="auto"/>
              <w:left w:val="single" w:sz="4" w:space="0" w:color="auto"/>
              <w:bottom w:val="single" w:sz="4" w:space="0" w:color="auto"/>
              <w:right w:val="single" w:sz="4" w:space="0" w:color="auto"/>
            </w:tcBorders>
            <w:vAlign w:val="center"/>
            <w:hideMark/>
          </w:tcPr>
          <w:p w14:paraId="6C517CAC"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No</w:t>
            </w:r>
          </w:p>
        </w:tc>
        <w:tc>
          <w:tcPr>
            <w:tcW w:w="1587" w:type="dxa"/>
            <w:vMerge w:val="restart"/>
            <w:tcBorders>
              <w:top w:val="single" w:sz="4" w:space="0" w:color="auto"/>
              <w:left w:val="single" w:sz="4" w:space="0" w:color="auto"/>
              <w:bottom w:val="single" w:sz="4" w:space="0" w:color="auto"/>
              <w:right w:val="single" w:sz="4" w:space="0" w:color="auto"/>
            </w:tcBorders>
            <w:vAlign w:val="center"/>
            <w:hideMark/>
          </w:tcPr>
          <w:p w14:paraId="0D28C222"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Komoditi</w:t>
            </w:r>
          </w:p>
        </w:tc>
        <w:tc>
          <w:tcPr>
            <w:tcW w:w="971" w:type="dxa"/>
            <w:vMerge w:val="restart"/>
            <w:tcBorders>
              <w:top w:val="single" w:sz="4" w:space="0" w:color="auto"/>
              <w:left w:val="single" w:sz="4" w:space="0" w:color="auto"/>
              <w:bottom w:val="single" w:sz="4" w:space="0" w:color="auto"/>
              <w:right w:val="single" w:sz="4" w:space="0" w:color="auto"/>
            </w:tcBorders>
            <w:vAlign w:val="center"/>
            <w:hideMark/>
          </w:tcPr>
          <w:p w14:paraId="6FAC3856"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Satuan</w:t>
            </w:r>
          </w:p>
        </w:tc>
        <w:tc>
          <w:tcPr>
            <w:tcW w:w="6232" w:type="dxa"/>
            <w:gridSpan w:val="5"/>
            <w:tcBorders>
              <w:top w:val="single" w:sz="4" w:space="0" w:color="auto"/>
              <w:left w:val="single" w:sz="4" w:space="0" w:color="auto"/>
              <w:bottom w:val="single" w:sz="4" w:space="0" w:color="auto"/>
              <w:right w:val="single" w:sz="4" w:space="0" w:color="auto"/>
            </w:tcBorders>
            <w:vAlign w:val="center"/>
            <w:hideMark/>
          </w:tcPr>
          <w:p w14:paraId="3CFA3EF7"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Tahun</w:t>
            </w:r>
          </w:p>
        </w:tc>
      </w:tr>
      <w:tr w:rsidR="000740A6" w:rsidRPr="00696AA5" w14:paraId="2987D2E9" w14:textId="77777777" w:rsidTr="00205DCA">
        <w:trPr>
          <w:trHeight w:val="283"/>
          <w:tblHeader/>
          <w:jc w:val="center"/>
        </w:trPr>
        <w:tc>
          <w:tcPr>
            <w:tcW w:w="561" w:type="dxa"/>
            <w:vMerge/>
            <w:tcBorders>
              <w:top w:val="single" w:sz="4" w:space="0" w:color="auto"/>
              <w:left w:val="single" w:sz="4" w:space="0" w:color="auto"/>
              <w:bottom w:val="single" w:sz="4" w:space="0" w:color="auto"/>
              <w:right w:val="single" w:sz="4" w:space="0" w:color="auto"/>
            </w:tcBorders>
            <w:vAlign w:val="center"/>
            <w:hideMark/>
          </w:tcPr>
          <w:p w14:paraId="473193FC" w14:textId="77777777" w:rsidR="000740A6" w:rsidRPr="00696AA5" w:rsidRDefault="000740A6" w:rsidP="00717243">
            <w:pPr>
              <w:spacing w:line="276" w:lineRule="auto"/>
              <w:rPr>
                <w:rFonts w:ascii="Bookman Old Style" w:hAnsi="Bookman Old Style" w:cs="Bookman Old Style"/>
                <w:b/>
                <w:bCs/>
                <w:sz w:val="20"/>
                <w:szCs w:val="20"/>
                <w:lang w:bidi="en-US"/>
              </w:rPr>
            </w:pPr>
          </w:p>
        </w:tc>
        <w:tc>
          <w:tcPr>
            <w:tcW w:w="1587" w:type="dxa"/>
            <w:vMerge/>
            <w:tcBorders>
              <w:top w:val="single" w:sz="4" w:space="0" w:color="auto"/>
              <w:left w:val="single" w:sz="4" w:space="0" w:color="auto"/>
              <w:bottom w:val="single" w:sz="4" w:space="0" w:color="auto"/>
              <w:right w:val="single" w:sz="4" w:space="0" w:color="auto"/>
            </w:tcBorders>
            <w:vAlign w:val="center"/>
            <w:hideMark/>
          </w:tcPr>
          <w:p w14:paraId="54070223" w14:textId="77777777" w:rsidR="000740A6" w:rsidRPr="00696AA5" w:rsidRDefault="000740A6" w:rsidP="00717243">
            <w:pPr>
              <w:spacing w:line="276" w:lineRule="auto"/>
              <w:rPr>
                <w:rFonts w:ascii="Bookman Old Style" w:hAnsi="Bookman Old Style" w:cs="Bookman Old Style"/>
                <w:b/>
                <w:bCs/>
                <w:sz w:val="20"/>
                <w:szCs w:val="20"/>
                <w:lang w:bidi="en-US"/>
              </w:rPr>
            </w:pPr>
          </w:p>
        </w:tc>
        <w:tc>
          <w:tcPr>
            <w:tcW w:w="971" w:type="dxa"/>
            <w:vMerge/>
            <w:tcBorders>
              <w:top w:val="single" w:sz="4" w:space="0" w:color="auto"/>
              <w:left w:val="single" w:sz="4" w:space="0" w:color="auto"/>
              <w:bottom w:val="single" w:sz="4" w:space="0" w:color="auto"/>
              <w:right w:val="single" w:sz="4" w:space="0" w:color="auto"/>
            </w:tcBorders>
            <w:vAlign w:val="center"/>
            <w:hideMark/>
          </w:tcPr>
          <w:p w14:paraId="2BE9DF85" w14:textId="77777777" w:rsidR="000740A6" w:rsidRPr="00696AA5" w:rsidRDefault="000740A6" w:rsidP="00717243">
            <w:pPr>
              <w:spacing w:line="276" w:lineRule="auto"/>
              <w:rPr>
                <w:rFonts w:ascii="Bookman Old Style" w:hAnsi="Bookman Old Style" w:cs="Bookman Old Style"/>
                <w:b/>
                <w:bCs/>
                <w:sz w:val="20"/>
                <w:szCs w:val="20"/>
                <w:lang w:bidi="en-US"/>
              </w:rPr>
            </w:pPr>
          </w:p>
        </w:tc>
        <w:tc>
          <w:tcPr>
            <w:tcW w:w="1188" w:type="dxa"/>
            <w:tcBorders>
              <w:top w:val="single" w:sz="4" w:space="0" w:color="auto"/>
              <w:left w:val="single" w:sz="4" w:space="0" w:color="auto"/>
              <w:bottom w:val="single" w:sz="4" w:space="0" w:color="auto"/>
              <w:right w:val="single" w:sz="4" w:space="0" w:color="auto"/>
            </w:tcBorders>
            <w:vAlign w:val="center"/>
            <w:hideMark/>
          </w:tcPr>
          <w:p w14:paraId="4630ACE2"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2021</w:t>
            </w:r>
          </w:p>
        </w:tc>
        <w:tc>
          <w:tcPr>
            <w:tcW w:w="1217" w:type="dxa"/>
            <w:tcBorders>
              <w:top w:val="single" w:sz="4" w:space="0" w:color="auto"/>
              <w:left w:val="single" w:sz="4" w:space="0" w:color="auto"/>
              <w:bottom w:val="single" w:sz="4" w:space="0" w:color="auto"/>
              <w:right w:val="single" w:sz="4" w:space="0" w:color="auto"/>
            </w:tcBorders>
            <w:vAlign w:val="center"/>
          </w:tcPr>
          <w:p w14:paraId="54654373"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2022</w:t>
            </w:r>
          </w:p>
        </w:tc>
        <w:tc>
          <w:tcPr>
            <w:tcW w:w="1276" w:type="dxa"/>
            <w:tcBorders>
              <w:top w:val="single" w:sz="4" w:space="0" w:color="auto"/>
              <w:left w:val="single" w:sz="4" w:space="0" w:color="auto"/>
              <w:bottom w:val="single" w:sz="4" w:space="0" w:color="auto"/>
              <w:right w:val="single" w:sz="4" w:space="0" w:color="auto"/>
            </w:tcBorders>
            <w:vAlign w:val="center"/>
          </w:tcPr>
          <w:p w14:paraId="4BD97B74"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2023</w:t>
            </w:r>
          </w:p>
        </w:tc>
        <w:tc>
          <w:tcPr>
            <w:tcW w:w="1274" w:type="dxa"/>
            <w:tcBorders>
              <w:top w:val="single" w:sz="4" w:space="0" w:color="auto"/>
              <w:left w:val="single" w:sz="4" w:space="0" w:color="auto"/>
              <w:bottom w:val="single" w:sz="4" w:space="0" w:color="auto"/>
              <w:right w:val="single" w:sz="4" w:space="0" w:color="auto"/>
            </w:tcBorders>
            <w:vAlign w:val="center"/>
          </w:tcPr>
          <w:p w14:paraId="7161E176"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2024</w:t>
            </w:r>
          </w:p>
        </w:tc>
        <w:tc>
          <w:tcPr>
            <w:tcW w:w="1277" w:type="dxa"/>
            <w:tcBorders>
              <w:top w:val="single" w:sz="4" w:space="0" w:color="auto"/>
              <w:left w:val="single" w:sz="4" w:space="0" w:color="auto"/>
              <w:bottom w:val="single" w:sz="4" w:space="0" w:color="auto"/>
              <w:right w:val="single" w:sz="4" w:space="0" w:color="auto"/>
            </w:tcBorders>
            <w:vAlign w:val="center"/>
          </w:tcPr>
          <w:p w14:paraId="53136147"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2025</w:t>
            </w:r>
          </w:p>
        </w:tc>
      </w:tr>
      <w:tr w:rsidR="000740A6" w:rsidRPr="00696AA5" w14:paraId="7ED96FCF" w14:textId="77777777" w:rsidTr="00205DCA">
        <w:trPr>
          <w:trHeight w:val="283"/>
          <w:jc w:val="center"/>
        </w:trPr>
        <w:tc>
          <w:tcPr>
            <w:tcW w:w="561" w:type="dxa"/>
            <w:tcBorders>
              <w:top w:val="single" w:sz="4" w:space="0" w:color="auto"/>
              <w:left w:val="single" w:sz="4" w:space="0" w:color="auto"/>
              <w:bottom w:val="single" w:sz="4" w:space="0" w:color="auto"/>
              <w:right w:val="single" w:sz="4" w:space="0" w:color="auto"/>
            </w:tcBorders>
            <w:vAlign w:val="center"/>
            <w:hideMark/>
          </w:tcPr>
          <w:p w14:paraId="5AB3009F"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1</w:t>
            </w:r>
          </w:p>
        </w:tc>
        <w:tc>
          <w:tcPr>
            <w:tcW w:w="1587" w:type="dxa"/>
            <w:tcBorders>
              <w:top w:val="single" w:sz="4" w:space="0" w:color="auto"/>
              <w:left w:val="single" w:sz="4" w:space="0" w:color="auto"/>
              <w:bottom w:val="single" w:sz="4" w:space="0" w:color="auto"/>
              <w:right w:val="single" w:sz="4" w:space="0" w:color="auto"/>
            </w:tcBorders>
            <w:vAlign w:val="center"/>
            <w:hideMark/>
          </w:tcPr>
          <w:p w14:paraId="202BB4A5" w14:textId="77777777" w:rsidR="000740A6" w:rsidRPr="00696AA5" w:rsidRDefault="000740A6" w:rsidP="00717243">
            <w:pPr>
              <w:tabs>
                <w:tab w:val="left" w:pos="360"/>
                <w:tab w:val="left" w:pos="720"/>
                <w:tab w:val="left" w:pos="1080"/>
                <w:tab w:val="decimal" w:pos="5040"/>
                <w:tab w:val="right" w:pos="8280"/>
              </w:tabs>
              <w:spacing w:line="240" w:lineRule="auto"/>
              <w:jc w:val="both"/>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Sapi/ Kerbau</w:t>
            </w:r>
          </w:p>
        </w:tc>
        <w:tc>
          <w:tcPr>
            <w:tcW w:w="971" w:type="dxa"/>
            <w:tcBorders>
              <w:top w:val="single" w:sz="4" w:space="0" w:color="auto"/>
              <w:left w:val="single" w:sz="4" w:space="0" w:color="auto"/>
              <w:bottom w:val="single" w:sz="4" w:space="0" w:color="auto"/>
              <w:right w:val="single" w:sz="4" w:space="0" w:color="auto"/>
            </w:tcBorders>
            <w:vAlign w:val="center"/>
            <w:hideMark/>
          </w:tcPr>
          <w:p w14:paraId="47BDF276"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Kg</w:t>
            </w:r>
          </w:p>
        </w:tc>
        <w:tc>
          <w:tcPr>
            <w:tcW w:w="1188" w:type="dxa"/>
            <w:tcBorders>
              <w:top w:val="single" w:sz="4" w:space="0" w:color="auto"/>
              <w:left w:val="single" w:sz="4" w:space="0" w:color="auto"/>
              <w:bottom w:val="single" w:sz="4" w:space="0" w:color="auto"/>
              <w:right w:val="single" w:sz="4" w:space="0" w:color="auto"/>
            </w:tcBorders>
            <w:vAlign w:val="center"/>
            <w:hideMark/>
          </w:tcPr>
          <w:p w14:paraId="5D0B6E82"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1.547.000</w:t>
            </w:r>
          </w:p>
        </w:tc>
        <w:tc>
          <w:tcPr>
            <w:tcW w:w="1217" w:type="dxa"/>
            <w:tcBorders>
              <w:top w:val="single" w:sz="4" w:space="0" w:color="auto"/>
              <w:left w:val="single" w:sz="4" w:space="0" w:color="auto"/>
              <w:bottom w:val="single" w:sz="4" w:space="0" w:color="auto"/>
              <w:right w:val="single" w:sz="4" w:space="0" w:color="auto"/>
            </w:tcBorders>
            <w:vAlign w:val="center"/>
          </w:tcPr>
          <w:p w14:paraId="1A9B62AC"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1.651.000</w:t>
            </w:r>
          </w:p>
        </w:tc>
        <w:tc>
          <w:tcPr>
            <w:tcW w:w="1276" w:type="dxa"/>
            <w:tcBorders>
              <w:top w:val="single" w:sz="4" w:space="0" w:color="auto"/>
              <w:left w:val="single" w:sz="4" w:space="0" w:color="auto"/>
              <w:bottom w:val="single" w:sz="4" w:space="0" w:color="auto"/>
              <w:right w:val="single" w:sz="4" w:space="0" w:color="auto"/>
            </w:tcBorders>
            <w:vAlign w:val="center"/>
          </w:tcPr>
          <w:p w14:paraId="5625141C"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1.714.920</w:t>
            </w:r>
          </w:p>
        </w:tc>
        <w:tc>
          <w:tcPr>
            <w:tcW w:w="1274" w:type="dxa"/>
            <w:tcBorders>
              <w:top w:val="single" w:sz="4" w:space="0" w:color="auto"/>
              <w:left w:val="single" w:sz="4" w:space="0" w:color="auto"/>
              <w:bottom w:val="single" w:sz="4" w:space="0" w:color="auto"/>
              <w:right w:val="single" w:sz="4" w:space="0" w:color="auto"/>
            </w:tcBorders>
            <w:vAlign w:val="center"/>
          </w:tcPr>
          <w:p w14:paraId="678155C7"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1.680.142</w:t>
            </w:r>
          </w:p>
        </w:tc>
        <w:tc>
          <w:tcPr>
            <w:tcW w:w="1277" w:type="dxa"/>
            <w:tcBorders>
              <w:top w:val="single" w:sz="4" w:space="0" w:color="auto"/>
              <w:left w:val="single" w:sz="4" w:space="0" w:color="auto"/>
              <w:bottom w:val="single" w:sz="4" w:space="0" w:color="auto"/>
              <w:right w:val="single" w:sz="4" w:space="0" w:color="auto"/>
            </w:tcBorders>
            <w:vAlign w:val="center"/>
          </w:tcPr>
          <w:p w14:paraId="67C4AACD"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1.716.036</w:t>
            </w:r>
          </w:p>
        </w:tc>
      </w:tr>
      <w:tr w:rsidR="000740A6" w:rsidRPr="00696AA5" w14:paraId="4A60D233" w14:textId="77777777" w:rsidTr="00205DCA">
        <w:trPr>
          <w:trHeight w:val="283"/>
          <w:jc w:val="center"/>
        </w:trPr>
        <w:tc>
          <w:tcPr>
            <w:tcW w:w="561" w:type="dxa"/>
            <w:tcBorders>
              <w:top w:val="single" w:sz="4" w:space="0" w:color="auto"/>
              <w:left w:val="single" w:sz="4" w:space="0" w:color="auto"/>
              <w:bottom w:val="single" w:sz="4" w:space="0" w:color="auto"/>
              <w:right w:val="single" w:sz="4" w:space="0" w:color="auto"/>
            </w:tcBorders>
            <w:vAlign w:val="center"/>
            <w:hideMark/>
          </w:tcPr>
          <w:p w14:paraId="76A34345"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2</w:t>
            </w:r>
          </w:p>
        </w:tc>
        <w:tc>
          <w:tcPr>
            <w:tcW w:w="1587" w:type="dxa"/>
            <w:tcBorders>
              <w:top w:val="single" w:sz="4" w:space="0" w:color="auto"/>
              <w:left w:val="single" w:sz="4" w:space="0" w:color="auto"/>
              <w:bottom w:val="single" w:sz="4" w:space="0" w:color="auto"/>
              <w:right w:val="single" w:sz="4" w:space="0" w:color="auto"/>
            </w:tcBorders>
            <w:vAlign w:val="center"/>
            <w:hideMark/>
          </w:tcPr>
          <w:p w14:paraId="70589DA2" w14:textId="77777777" w:rsidR="000740A6" w:rsidRPr="00696AA5" w:rsidRDefault="000740A6" w:rsidP="00717243">
            <w:pPr>
              <w:tabs>
                <w:tab w:val="left" w:pos="360"/>
                <w:tab w:val="left" w:pos="720"/>
                <w:tab w:val="left" w:pos="1080"/>
                <w:tab w:val="decimal" w:pos="5040"/>
                <w:tab w:val="right" w:pos="8280"/>
              </w:tabs>
              <w:spacing w:line="240" w:lineRule="auto"/>
              <w:jc w:val="both"/>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Kambing/ Domba</w:t>
            </w:r>
          </w:p>
        </w:tc>
        <w:tc>
          <w:tcPr>
            <w:tcW w:w="971" w:type="dxa"/>
            <w:tcBorders>
              <w:top w:val="single" w:sz="4" w:space="0" w:color="auto"/>
              <w:left w:val="single" w:sz="4" w:space="0" w:color="auto"/>
              <w:bottom w:val="single" w:sz="4" w:space="0" w:color="auto"/>
              <w:right w:val="single" w:sz="4" w:space="0" w:color="auto"/>
            </w:tcBorders>
            <w:vAlign w:val="center"/>
            <w:hideMark/>
          </w:tcPr>
          <w:p w14:paraId="12A43B87" w14:textId="77777777" w:rsidR="000740A6" w:rsidRPr="00696AA5" w:rsidRDefault="000740A6" w:rsidP="00717243">
            <w:pPr>
              <w:spacing w:line="240" w:lineRule="auto"/>
              <w:jc w:val="center"/>
              <w:rPr>
                <w:rFonts w:ascii="Bookman Old Style" w:hAnsi="Bookman Old Style"/>
                <w:sz w:val="20"/>
                <w:szCs w:val="20"/>
                <w:lang w:bidi="en-US"/>
              </w:rPr>
            </w:pPr>
            <w:r w:rsidRPr="00696AA5">
              <w:rPr>
                <w:rFonts w:ascii="Bookman Old Style" w:hAnsi="Bookman Old Style" w:cs="Bookman Old Style"/>
                <w:sz w:val="20"/>
                <w:szCs w:val="20"/>
                <w:lang w:bidi="en-US"/>
              </w:rPr>
              <w:t>Kg</w:t>
            </w:r>
          </w:p>
        </w:tc>
        <w:tc>
          <w:tcPr>
            <w:tcW w:w="1188" w:type="dxa"/>
            <w:tcBorders>
              <w:top w:val="single" w:sz="4" w:space="0" w:color="auto"/>
              <w:left w:val="single" w:sz="4" w:space="0" w:color="auto"/>
              <w:bottom w:val="single" w:sz="4" w:space="0" w:color="auto"/>
              <w:right w:val="single" w:sz="4" w:space="0" w:color="auto"/>
            </w:tcBorders>
            <w:vAlign w:val="center"/>
            <w:hideMark/>
          </w:tcPr>
          <w:p w14:paraId="418C5E45"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260.000</w:t>
            </w:r>
          </w:p>
        </w:tc>
        <w:tc>
          <w:tcPr>
            <w:tcW w:w="1217" w:type="dxa"/>
            <w:tcBorders>
              <w:top w:val="single" w:sz="4" w:space="0" w:color="auto"/>
              <w:left w:val="single" w:sz="4" w:space="0" w:color="auto"/>
              <w:bottom w:val="single" w:sz="4" w:space="0" w:color="auto"/>
              <w:right w:val="single" w:sz="4" w:space="0" w:color="auto"/>
            </w:tcBorders>
            <w:vAlign w:val="center"/>
          </w:tcPr>
          <w:p w14:paraId="410947B2"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402.000</w:t>
            </w:r>
          </w:p>
        </w:tc>
        <w:tc>
          <w:tcPr>
            <w:tcW w:w="1276" w:type="dxa"/>
            <w:tcBorders>
              <w:top w:val="single" w:sz="4" w:space="0" w:color="auto"/>
              <w:left w:val="single" w:sz="4" w:space="0" w:color="auto"/>
              <w:bottom w:val="single" w:sz="4" w:space="0" w:color="auto"/>
              <w:right w:val="single" w:sz="4" w:space="0" w:color="auto"/>
            </w:tcBorders>
            <w:vAlign w:val="center"/>
          </w:tcPr>
          <w:p w14:paraId="1C104E35"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375.264</w:t>
            </w:r>
          </w:p>
        </w:tc>
        <w:tc>
          <w:tcPr>
            <w:tcW w:w="1274" w:type="dxa"/>
            <w:tcBorders>
              <w:top w:val="single" w:sz="4" w:space="0" w:color="auto"/>
              <w:left w:val="single" w:sz="4" w:space="0" w:color="auto"/>
              <w:bottom w:val="single" w:sz="4" w:space="0" w:color="auto"/>
              <w:right w:val="single" w:sz="4" w:space="0" w:color="auto"/>
            </w:tcBorders>
            <w:vAlign w:val="center"/>
          </w:tcPr>
          <w:p w14:paraId="3895193A"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354.672</w:t>
            </w:r>
          </w:p>
        </w:tc>
        <w:tc>
          <w:tcPr>
            <w:tcW w:w="1277" w:type="dxa"/>
            <w:tcBorders>
              <w:top w:val="single" w:sz="4" w:space="0" w:color="auto"/>
              <w:left w:val="single" w:sz="4" w:space="0" w:color="auto"/>
              <w:bottom w:val="single" w:sz="4" w:space="0" w:color="auto"/>
              <w:right w:val="single" w:sz="4" w:space="0" w:color="auto"/>
            </w:tcBorders>
            <w:vAlign w:val="center"/>
          </w:tcPr>
          <w:p w14:paraId="4AF594F8"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376.288</w:t>
            </w:r>
          </w:p>
        </w:tc>
      </w:tr>
      <w:tr w:rsidR="000740A6" w:rsidRPr="00696AA5" w14:paraId="5E64C9D0" w14:textId="77777777" w:rsidTr="00205DCA">
        <w:trPr>
          <w:trHeight w:val="283"/>
          <w:jc w:val="center"/>
        </w:trPr>
        <w:tc>
          <w:tcPr>
            <w:tcW w:w="561" w:type="dxa"/>
            <w:tcBorders>
              <w:top w:val="single" w:sz="4" w:space="0" w:color="auto"/>
              <w:left w:val="single" w:sz="4" w:space="0" w:color="auto"/>
              <w:bottom w:val="single" w:sz="4" w:space="0" w:color="auto"/>
              <w:right w:val="single" w:sz="4" w:space="0" w:color="auto"/>
            </w:tcBorders>
            <w:vAlign w:val="center"/>
            <w:hideMark/>
          </w:tcPr>
          <w:p w14:paraId="7F6CBBC6"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3</w:t>
            </w:r>
          </w:p>
        </w:tc>
        <w:tc>
          <w:tcPr>
            <w:tcW w:w="1587" w:type="dxa"/>
            <w:tcBorders>
              <w:top w:val="single" w:sz="4" w:space="0" w:color="auto"/>
              <w:left w:val="single" w:sz="4" w:space="0" w:color="auto"/>
              <w:bottom w:val="single" w:sz="4" w:space="0" w:color="auto"/>
              <w:right w:val="single" w:sz="4" w:space="0" w:color="auto"/>
            </w:tcBorders>
            <w:vAlign w:val="center"/>
            <w:hideMark/>
          </w:tcPr>
          <w:p w14:paraId="096CA58D" w14:textId="77777777" w:rsidR="000740A6" w:rsidRPr="00696AA5" w:rsidRDefault="000740A6" w:rsidP="00717243">
            <w:pPr>
              <w:tabs>
                <w:tab w:val="left" w:pos="360"/>
                <w:tab w:val="left" w:pos="720"/>
                <w:tab w:val="left" w:pos="1080"/>
                <w:tab w:val="decimal" w:pos="5040"/>
                <w:tab w:val="right" w:pos="8280"/>
              </w:tabs>
              <w:spacing w:line="240" w:lineRule="auto"/>
              <w:jc w:val="both"/>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Ayam/ Itik/ Unggas</w:t>
            </w:r>
          </w:p>
        </w:tc>
        <w:tc>
          <w:tcPr>
            <w:tcW w:w="971" w:type="dxa"/>
            <w:tcBorders>
              <w:top w:val="single" w:sz="4" w:space="0" w:color="auto"/>
              <w:left w:val="single" w:sz="4" w:space="0" w:color="auto"/>
              <w:bottom w:val="single" w:sz="4" w:space="0" w:color="auto"/>
              <w:right w:val="single" w:sz="4" w:space="0" w:color="auto"/>
            </w:tcBorders>
            <w:vAlign w:val="center"/>
            <w:hideMark/>
          </w:tcPr>
          <w:p w14:paraId="2817C733" w14:textId="77777777" w:rsidR="000740A6" w:rsidRPr="00696AA5" w:rsidRDefault="000740A6" w:rsidP="00717243">
            <w:pPr>
              <w:spacing w:line="240" w:lineRule="auto"/>
              <w:jc w:val="center"/>
              <w:rPr>
                <w:rFonts w:ascii="Bookman Old Style" w:hAnsi="Bookman Old Style"/>
                <w:sz w:val="20"/>
                <w:szCs w:val="20"/>
                <w:lang w:bidi="en-US"/>
              </w:rPr>
            </w:pPr>
            <w:r w:rsidRPr="00696AA5">
              <w:rPr>
                <w:rFonts w:ascii="Bookman Old Style" w:hAnsi="Bookman Old Style" w:cs="Bookman Old Style"/>
                <w:sz w:val="20"/>
                <w:szCs w:val="20"/>
                <w:lang w:bidi="en-US"/>
              </w:rPr>
              <w:t>Kg</w:t>
            </w:r>
          </w:p>
        </w:tc>
        <w:tc>
          <w:tcPr>
            <w:tcW w:w="1188" w:type="dxa"/>
            <w:tcBorders>
              <w:top w:val="single" w:sz="4" w:space="0" w:color="auto"/>
              <w:left w:val="single" w:sz="4" w:space="0" w:color="auto"/>
              <w:bottom w:val="single" w:sz="4" w:space="0" w:color="auto"/>
              <w:right w:val="single" w:sz="4" w:space="0" w:color="auto"/>
            </w:tcBorders>
            <w:vAlign w:val="center"/>
            <w:hideMark/>
          </w:tcPr>
          <w:p w14:paraId="3341B31D"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6.404.000</w:t>
            </w:r>
          </w:p>
        </w:tc>
        <w:tc>
          <w:tcPr>
            <w:tcW w:w="1217" w:type="dxa"/>
            <w:tcBorders>
              <w:top w:val="single" w:sz="4" w:space="0" w:color="auto"/>
              <w:left w:val="single" w:sz="4" w:space="0" w:color="auto"/>
              <w:bottom w:val="single" w:sz="4" w:space="0" w:color="auto"/>
              <w:right w:val="single" w:sz="4" w:space="0" w:color="auto"/>
            </w:tcBorders>
            <w:vAlign w:val="center"/>
          </w:tcPr>
          <w:p w14:paraId="7A81333A"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6.949.000</w:t>
            </w:r>
          </w:p>
        </w:tc>
        <w:tc>
          <w:tcPr>
            <w:tcW w:w="1276" w:type="dxa"/>
            <w:tcBorders>
              <w:top w:val="single" w:sz="4" w:space="0" w:color="auto"/>
              <w:left w:val="single" w:sz="4" w:space="0" w:color="auto"/>
              <w:bottom w:val="single" w:sz="4" w:space="0" w:color="auto"/>
              <w:right w:val="single" w:sz="4" w:space="0" w:color="auto"/>
            </w:tcBorders>
            <w:vAlign w:val="center"/>
          </w:tcPr>
          <w:p w14:paraId="49973427"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6.659.003</w:t>
            </w:r>
          </w:p>
        </w:tc>
        <w:tc>
          <w:tcPr>
            <w:tcW w:w="1274" w:type="dxa"/>
            <w:tcBorders>
              <w:top w:val="single" w:sz="4" w:space="0" w:color="auto"/>
              <w:left w:val="single" w:sz="4" w:space="0" w:color="auto"/>
              <w:bottom w:val="single" w:sz="4" w:space="0" w:color="auto"/>
              <w:right w:val="single" w:sz="4" w:space="0" w:color="auto"/>
            </w:tcBorders>
            <w:vAlign w:val="center"/>
          </w:tcPr>
          <w:p w14:paraId="48B88E37"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7.357.387</w:t>
            </w:r>
          </w:p>
        </w:tc>
        <w:tc>
          <w:tcPr>
            <w:tcW w:w="1277" w:type="dxa"/>
            <w:tcBorders>
              <w:top w:val="single" w:sz="4" w:space="0" w:color="auto"/>
              <w:left w:val="single" w:sz="4" w:space="0" w:color="auto"/>
              <w:bottom w:val="single" w:sz="4" w:space="0" w:color="auto"/>
              <w:right w:val="single" w:sz="4" w:space="0" w:color="auto"/>
            </w:tcBorders>
            <w:vAlign w:val="center"/>
          </w:tcPr>
          <w:p w14:paraId="6B34A9D9"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7.373.911</w:t>
            </w:r>
          </w:p>
        </w:tc>
      </w:tr>
      <w:tr w:rsidR="000740A6" w:rsidRPr="00696AA5" w14:paraId="168AAABA" w14:textId="77777777" w:rsidTr="00205DCA">
        <w:trPr>
          <w:trHeight w:val="283"/>
          <w:jc w:val="center"/>
        </w:trPr>
        <w:tc>
          <w:tcPr>
            <w:tcW w:w="561" w:type="dxa"/>
            <w:tcBorders>
              <w:top w:val="single" w:sz="4" w:space="0" w:color="auto"/>
              <w:left w:val="single" w:sz="4" w:space="0" w:color="auto"/>
              <w:bottom w:val="single" w:sz="4" w:space="0" w:color="auto"/>
              <w:right w:val="single" w:sz="4" w:space="0" w:color="auto"/>
            </w:tcBorders>
            <w:vAlign w:val="center"/>
            <w:hideMark/>
          </w:tcPr>
          <w:p w14:paraId="5B9F24A0"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4</w:t>
            </w:r>
          </w:p>
        </w:tc>
        <w:tc>
          <w:tcPr>
            <w:tcW w:w="1587" w:type="dxa"/>
            <w:tcBorders>
              <w:top w:val="single" w:sz="4" w:space="0" w:color="auto"/>
              <w:left w:val="single" w:sz="4" w:space="0" w:color="auto"/>
              <w:bottom w:val="single" w:sz="4" w:space="0" w:color="auto"/>
              <w:right w:val="single" w:sz="4" w:space="0" w:color="auto"/>
            </w:tcBorders>
            <w:vAlign w:val="center"/>
            <w:hideMark/>
          </w:tcPr>
          <w:p w14:paraId="034CF5D4" w14:textId="77777777" w:rsidR="000740A6" w:rsidRPr="00696AA5" w:rsidRDefault="000740A6" w:rsidP="00717243">
            <w:pPr>
              <w:tabs>
                <w:tab w:val="left" w:pos="360"/>
                <w:tab w:val="left" w:pos="720"/>
                <w:tab w:val="left" w:pos="1080"/>
                <w:tab w:val="decimal" w:pos="5040"/>
                <w:tab w:val="right" w:pos="8280"/>
              </w:tabs>
              <w:spacing w:line="240" w:lineRule="auto"/>
              <w:jc w:val="both"/>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Produksi Telur</w:t>
            </w:r>
          </w:p>
        </w:tc>
        <w:tc>
          <w:tcPr>
            <w:tcW w:w="971" w:type="dxa"/>
            <w:tcBorders>
              <w:top w:val="single" w:sz="4" w:space="0" w:color="auto"/>
              <w:left w:val="single" w:sz="4" w:space="0" w:color="auto"/>
              <w:bottom w:val="single" w:sz="4" w:space="0" w:color="auto"/>
              <w:right w:val="single" w:sz="4" w:space="0" w:color="auto"/>
            </w:tcBorders>
            <w:vAlign w:val="center"/>
            <w:hideMark/>
          </w:tcPr>
          <w:p w14:paraId="3A7F887A" w14:textId="77777777" w:rsidR="000740A6" w:rsidRPr="00696AA5" w:rsidRDefault="000740A6" w:rsidP="00717243">
            <w:pPr>
              <w:spacing w:line="240" w:lineRule="auto"/>
              <w:jc w:val="center"/>
              <w:rPr>
                <w:rFonts w:ascii="Bookman Old Style" w:hAnsi="Bookman Old Style"/>
                <w:sz w:val="20"/>
                <w:szCs w:val="20"/>
                <w:lang w:bidi="en-US"/>
              </w:rPr>
            </w:pPr>
            <w:r w:rsidRPr="00696AA5">
              <w:rPr>
                <w:rFonts w:ascii="Bookman Old Style" w:hAnsi="Bookman Old Style" w:cs="Bookman Old Style"/>
                <w:sz w:val="20"/>
                <w:szCs w:val="20"/>
                <w:lang w:bidi="en-US"/>
              </w:rPr>
              <w:t>Kg</w:t>
            </w:r>
          </w:p>
        </w:tc>
        <w:tc>
          <w:tcPr>
            <w:tcW w:w="1188" w:type="dxa"/>
            <w:tcBorders>
              <w:top w:val="single" w:sz="4" w:space="0" w:color="auto"/>
              <w:left w:val="single" w:sz="4" w:space="0" w:color="auto"/>
              <w:bottom w:val="single" w:sz="4" w:space="0" w:color="auto"/>
              <w:right w:val="single" w:sz="4" w:space="0" w:color="auto"/>
            </w:tcBorders>
            <w:vAlign w:val="center"/>
            <w:hideMark/>
          </w:tcPr>
          <w:p w14:paraId="49A38E95"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4.098.000</w:t>
            </w:r>
          </w:p>
        </w:tc>
        <w:tc>
          <w:tcPr>
            <w:tcW w:w="1217" w:type="dxa"/>
            <w:tcBorders>
              <w:top w:val="single" w:sz="4" w:space="0" w:color="auto"/>
              <w:left w:val="single" w:sz="4" w:space="0" w:color="auto"/>
              <w:bottom w:val="single" w:sz="4" w:space="0" w:color="auto"/>
              <w:right w:val="single" w:sz="4" w:space="0" w:color="auto"/>
            </w:tcBorders>
            <w:vAlign w:val="center"/>
          </w:tcPr>
          <w:p w14:paraId="22A1C7F1"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4.837.000</w:t>
            </w:r>
          </w:p>
        </w:tc>
        <w:tc>
          <w:tcPr>
            <w:tcW w:w="1276" w:type="dxa"/>
            <w:tcBorders>
              <w:top w:val="single" w:sz="4" w:space="0" w:color="auto"/>
              <w:left w:val="single" w:sz="4" w:space="0" w:color="auto"/>
              <w:bottom w:val="single" w:sz="4" w:space="0" w:color="auto"/>
              <w:right w:val="single" w:sz="4" w:space="0" w:color="auto"/>
            </w:tcBorders>
            <w:vAlign w:val="center"/>
          </w:tcPr>
          <w:p w14:paraId="33802BEA"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7.577.000</w:t>
            </w:r>
          </w:p>
        </w:tc>
        <w:tc>
          <w:tcPr>
            <w:tcW w:w="1274" w:type="dxa"/>
            <w:tcBorders>
              <w:top w:val="single" w:sz="4" w:space="0" w:color="auto"/>
              <w:left w:val="single" w:sz="4" w:space="0" w:color="auto"/>
              <w:bottom w:val="single" w:sz="4" w:space="0" w:color="auto"/>
              <w:right w:val="single" w:sz="4" w:space="0" w:color="auto"/>
            </w:tcBorders>
            <w:vAlign w:val="center"/>
          </w:tcPr>
          <w:p w14:paraId="57216ECC"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9.791.428</w:t>
            </w:r>
          </w:p>
        </w:tc>
        <w:tc>
          <w:tcPr>
            <w:tcW w:w="1277" w:type="dxa"/>
            <w:tcBorders>
              <w:top w:val="single" w:sz="4" w:space="0" w:color="auto"/>
              <w:left w:val="single" w:sz="4" w:space="0" w:color="auto"/>
              <w:bottom w:val="single" w:sz="4" w:space="0" w:color="auto"/>
              <w:right w:val="single" w:sz="4" w:space="0" w:color="auto"/>
            </w:tcBorders>
            <w:vAlign w:val="center"/>
          </w:tcPr>
          <w:p w14:paraId="38A46A31"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9.851.723</w:t>
            </w:r>
          </w:p>
        </w:tc>
      </w:tr>
      <w:tr w:rsidR="000740A6" w:rsidRPr="00696AA5" w14:paraId="56615F2E" w14:textId="77777777" w:rsidTr="00205DCA">
        <w:trPr>
          <w:trHeight w:val="283"/>
          <w:jc w:val="center"/>
        </w:trPr>
        <w:tc>
          <w:tcPr>
            <w:tcW w:w="561" w:type="dxa"/>
            <w:tcBorders>
              <w:top w:val="single" w:sz="4" w:space="0" w:color="auto"/>
              <w:left w:val="single" w:sz="4" w:space="0" w:color="auto"/>
              <w:bottom w:val="single" w:sz="4" w:space="0" w:color="auto"/>
              <w:right w:val="single" w:sz="4" w:space="0" w:color="auto"/>
            </w:tcBorders>
            <w:vAlign w:val="center"/>
          </w:tcPr>
          <w:p w14:paraId="60C45BA3" w14:textId="77777777" w:rsidR="000740A6" w:rsidRPr="00696AA5" w:rsidRDefault="000740A6"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5</w:t>
            </w:r>
          </w:p>
        </w:tc>
        <w:tc>
          <w:tcPr>
            <w:tcW w:w="1587" w:type="dxa"/>
            <w:tcBorders>
              <w:top w:val="single" w:sz="4" w:space="0" w:color="auto"/>
              <w:left w:val="single" w:sz="4" w:space="0" w:color="auto"/>
              <w:bottom w:val="single" w:sz="4" w:space="0" w:color="auto"/>
              <w:right w:val="single" w:sz="4" w:space="0" w:color="auto"/>
            </w:tcBorders>
            <w:vAlign w:val="center"/>
          </w:tcPr>
          <w:p w14:paraId="67FC73A6" w14:textId="77777777" w:rsidR="000740A6" w:rsidRPr="00696AA5" w:rsidRDefault="000740A6" w:rsidP="00717243">
            <w:pPr>
              <w:tabs>
                <w:tab w:val="left" w:pos="360"/>
                <w:tab w:val="left" w:pos="720"/>
                <w:tab w:val="left" w:pos="1080"/>
                <w:tab w:val="decimal" w:pos="5040"/>
                <w:tab w:val="right" w:pos="8280"/>
              </w:tabs>
              <w:spacing w:line="240" w:lineRule="auto"/>
              <w:jc w:val="both"/>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Susu Sapi</w:t>
            </w:r>
          </w:p>
        </w:tc>
        <w:tc>
          <w:tcPr>
            <w:tcW w:w="971" w:type="dxa"/>
            <w:tcBorders>
              <w:top w:val="single" w:sz="4" w:space="0" w:color="auto"/>
              <w:left w:val="single" w:sz="4" w:space="0" w:color="auto"/>
              <w:bottom w:val="single" w:sz="4" w:space="0" w:color="auto"/>
              <w:right w:val="single" w:sz="4" w:space="0" w:color="auto"/>
            </w:tcBorders>
            <w:vAlign w:val="center"/>
          </w:tcPr>
          <w:p w14:paraId="5AED95AC" w14:textId="77777777" w:rsidR="000740A6" w:rsidRPr="00696AA5" w:rsidRDefault="000740A6" w:rsidP="00717243">
            <w:pPr>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Liter</w:t>
            </w:r>
          </w:p>
        </w:tc>
        <w:tc>
          <w:tcPr>
            <w:tcW w:w="1188" w:type="dxa"/>
            <w:tcBorders>
              <w:top w:val="single" w:sz="4" w:space="0" w:color="auto"/>
              <w:left w:val="single" w:sz="4" w:space="0" w:color="auto"/>
              <w:bottom w:val="single" w:sz="4" w:space="0" w:color="auto"/>
              <w:right w:val="single" w:sz="4" w:space="0" w:color="auto"/>
            </w:tcBorders>
            <w:vAlign w:val="center"/>
          </w:tcPr>
          <w:p w14:paraId="6793D6AD"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34.500</w:t>
            </w:r>
          </w:p>
        </w:tc>
        <w:tc>
          <w:tcPr>
            <w:tcW w:w="1217" w:type="dxa"/>
            <w:tcBorders>
              <w:top w:val="single" w:sz="4" w:space="0" w:color="auto"/>
              <w:left w:val="single" w:sz="4" w:space="0" w:color="auto"/>
              <w:bottom w:val="single" w:sz="4" w:space="0" w:color="auto"/>
              <w:right w:val="single" w:sz="4" w:space="0" w:color="auto"/>
            </w:tcBorders>
            <w:vAlign w:val="center"/>
          </w:tcPr>
          <w:p w14:paraId="2D9F99F8"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14.400</w:t>
            </w:r>
          </w:p>
        </w:tc>
        <w:tc>
          <w:tcPr>
            <w:tcW w:w="1276" w:type="dxa"/>
            <w:tcBorders>
              <w:top w:val="single" w:sz="4" w:space="0" w:color="auto"/>
              <w:left w:val="single" w:sz="4" w:space="0" w:color="auto"/>
              <w:bottom w:val="single" w:sz="4" w:space="0" w:color="auto"/>
              <w:right w:val="single" w:sz="4" w:space="0" w:color="auto"/>
            </w:tcBorders>
            <w:vAlign w:val="center"/>
          </w:tcPr>
          <w:p w14:paraId="5EE280E1"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20.805</w:t>
            </w:r>
          </w:p>
        </w:tc>
        <w:tc>
          <w:tcPr>
            <w:tcW w:w="1274" w:type="dxa"/>
            <w:tcBorders>
              <w:top w:val="single" w:sz="4" w:space="0" w:color="auto"/>
              <w:left w:val="single" w:sz="4" w:space="0" w:color="auto"/>
              <w:bottom w:val="single" w:sz="4" w:space="0" w:color="auto"/>
              <w:right w:val="single" w:sz="4" w:space="0" w:color="auto"/>
            </w:tcBorders>
            <w:vAlign w:val="center"/>
          </w:tcPr>
          <w:p w14:paraId="32772403"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sz w:val="18"/>
                <w:szCs w:val="18"/>
              </w:rPr>
              <w:t>19.765</w:t>
            </w:r>
          </w:p>
        </w:tc>
        <w:tc>
          <w:tcPr>
            <w:tcW w:w="1277" w:type="dxa"/>
            <w:tcBorders>
              <w:top w:val="single" w:sz="4" w:space="0" w:color="auto"/>
              <w:left w:val="single" w:sz="4" w:space="0" w:color="auto"/>
              <w:bottom w:val="single" w:sz="4" w:space="0" w:color="auto"/>
              <w:right w:val="single" w:sz="4" w:space="0" w:color="auto"/>
            </w:tcBorders>
            <w:vAlign w:val="center"/>
          </w:tcPr>
          <w:p w14:paraId="1FAD4CA0" w14:textId="77777777" w:rsidR="000740A6" w:rsidRPr="00696AA5" w:rsidRDefault="000740A6" w:rsidP="00717243">
            <w:pPr>
              <w:spacing w:line="240" w:lineRule="auto"/>
              <w:jc w:val="right"/>
              <w:rPr>
                <w:rFonts w:ascii="Bookman Old Style" w:hAnsi="Bookman Old Style" w:cs="Calibri"/>
                <w:sz w:val="18"/>
                <w:szCs w:val="18"/>
                <w:lang w:bidi="en-US"/>
              </w:rPr>
            </w:pPr>
            <w:r w:rsidRPr="00696AA5">
              <w:rPr>
                <w:rFonts w:ascii="Bookman Old Style" w:hAnsi="Bookman Old Style" w:cs="Calibri"/>
                <w:sz w:val="18"/>
                <w:szCs w:val="18"/>
              </w:rPr>
              <w:t>3.289</w:t>
            </w:r>
          </w:p>
        </w:tc>
      </w:tr>
    </w:tbl>
    <w:p w14:paraId="473191C4" w14:textId="474BB4AD" w:rsidR="00EC3FC5" w:rsidRPr="00696AA5" w:rsidRDefault="00EC3FC5" w:rsidP="00717243">
      <w:pPr>
        <w:pStyle w:val="ListParagraph"/>
        <w:ind w:left="0"/>
        <w:jc w:val="both"/>
        <w:rPr>
          <w:rFonts w:ascii="Bookman Old Style" w:hAnsi="Bookman Old Style" w:cs="Bookman Old Style"/>
          <w:i/>
          <w:sz w:val="18"/>
          <w:szCs w:val="20"/>
        </w:rPr>
      </w:pPr>
      <w:r w:rsidRPr="00696AA5">
        <w:rPr>
          <w:rFonts w:ascii="Bookman Old Style" w:hAnsi="Bookman Old Style" w:cs="Bookman Old Style"/>
          <w:i/>
          <w:sz w:val="18"/>
          <w:szCs w:val="20"/>
        </w:rPr>
        <w:t>Sumber : Dinas Pertanian Kab Cilacap, 202</w:t>
      </w:r>
      <w:r w:rsidR="00BE371C" w:rsidRPr="00696AA5">
        <w:rPr>
          <w:rFonts w:ascii="Bookman Old Style" w:hAnsi="Bookman Old Style" w:cs="Bookman Old Style"/>
          <w:i/>
          <w:sz w:val="18"/>
          <w:szCs w:val="20"/>
        </w:rPr>
        <w:t>5</w:t>
      </w:r>
    </w:p>
    <w:p w14:paraId="53B1D7CE" w14:textId="77777777" w:rsidR="00EC3FC5" w:rsidRPr="00696AA5" w:rsidRDefault="00EC3FC5" w:rsidP="00717243">
      <w:pPr>
        <w:pStyle w:val="ListParagraph"/>
        <w:ind w:left="0"/>
        <w:jc w:val="both"/>
        <w:rPr>
          <w:rFonts w:ascii="Bookman Old Style" w:hAnsi="Bookman Old Style" w:cs="Bookman Old Style"/>
          <w:i/>
          <w:sz w:val="18"/>
          <w:szCs w:val="20"/>
        </w:rPr>
      </w:pPr>
    </w:p>
    <w:p w14:paraId="14CFD987" w14:textId="4F17DF96" w:rsidR="00E85E26" w:rsidRPr="00696AA5" w:rsidRDefault="000740A6"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Menurunnya populasi dan produksi peternakan salah satunya dipengaruhi oleh tingkat kesehatan dan kematian ternak. Tingkat kesakitan ternak khususnya ternak sapi/kerbau, kambing, dan domba cukup tinggi. Penyakit-penyakit tersebut antara lain PMK, LSD, demam 3 hari (BEF), bloat/kembung, parasit, cacing hati, scabies, dan pink eye/mata merah. </w:t>
      </w:r>
    </w:p>
    <w:p w14:paraId="629C1AA3" w14:textId="77777777" w:rsidR="00E500F7" w:rsidRPr="00696AA5" w:rsidRDefault="00E500F7" w:rsidP="00717243">
      <w:pPr>
        <w:pStyle w:val="ListParagraph"/>
        <w:ind w:left="0" w:firstLine="567"/>
        <w:jc w:val="both"/>
        <w:rPr>
          <w:rFonts w:ascii="Bookman Old Style" w:hAnsi="Bookman Old Style" w:cs="Bookman Old Style"/>
          <w:sz w:val="24"/>
        </w:rPr>
      </w:pPr>
    </w:p>
    <w:p w14:paraId="644AB348" w14:textId="68D422D8" w:rsidR="00EC3FC5" w:rsidRPr="00696AA5" w:rsidRDefault="00EC3FC5" w:rsidP="00717243">
      <w:pPr>
        <w:pStyle w:val="Caption"/>
        <w:spacing w:after="0"/>
        <w:jc w:val="center"/>
        <w:rPr>
          <w:rFonts w:cs="Bookman Old Style"/>
          <w:szCs w:val="24"/>
        </w:rPr>
      </w:pPr>
      <w:bookmarkStart w:id="431" w:name="_Toc13849261"/>
      <w:bookmarkStart w:id="432" w:name="_Toc61788122"/>
      <w:bookmarkStart w:id="433" w:name="_Toc235114306"/>
      <w:r w:rsidRPr="00696AA5">
        <w:rPr>
          <w:szCs w:val="24"/>
        </w:rPr>
        <w:t xml:space="preserve">Tabel 2. </w:t>
      </w:r>
      <w:r w:rsidR="00E43DA0" w:rsidRPr="00696AA5">
        <w:rPr>
          <w:szCs w:val="24"/>
        </w:rPr>
        <w:fldChar w:fldCharType="begin"/>
      </w:r>
      <w:r w:rsidR="00E43DA0" w:rsidRPr="00696AA5">
        <w:rPr>
          <w:szCs w:val="24"/>
        </w:rPr>
        <w:instrText xml:space="preserve"> SEQ Tabel_2. \* ARABIC </w:instrText>
      </w:r>
      <w:r w:rsidR="00E43DA0" w:rsidRPr="00696AA5">
        <w:rPr>
          <w:szCs w:val="24"/>
        </w:rPr>
        <w:fldChar w:fldCharType="separate"/>
      </w:r>
      <w:r w:rsidR="007227E2" w:rsidRPr="00696AA5">
        <w:rPr>
          <w:noProof/>
          <w:szCs w:val="24"/>
        </w:rPr>
        <w:t>146</w:t>
      </w:r>
      <w:r w:rsidR="00E43DA0" w:rsidRPr="00696AA5">
        <w:rPr>
          <w:szCs w:val="24"/>
        </w:rPr>
        <w:fldChar w:fldCharType="end"/>
      </w:r>
      <w:r w:rsidRPr="00696AA5">
        <w:rPr>
          <w:szCs w:val="24"/>
        </w:rPr>
        <w:br/>
        <w:t xml:space="preserve">Angka Kesakitan Ternak di Kabupaten Cilacap Tahun </w:t>
      </w:r>
      <w:bookmarkEnd w:id="431"/>
      <w:bookmarkEnd w:id="432"/>
      <w:r w:rsidR="003614F9" w:rsidRPr="00696AA5">
        <w:rPr>
          <w:szCs w:val="24"/>
        </w:rPr>
        <w:t>2021-2025</w:t>
      </w:r>
      <w:bookmarkEnd w:id="433"/>
    </w:p>
    <w:tbl>
      <w:tblPr>
        <w:tblW w:w="9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1"/>
        <w:gridCol w:w="2695"/>
        <w:gridCol w:w="971"/>
        <w:gridCol w:w="987"/>
        <w:gridCol w:w="933"/>
        <w:gridCol w:w="919"/>
        <w:gridCol w:w="1046"/>
        <w:gridCol w:w="961"/>
      </w:tblGrid>
      <w:tr w:rsidR="000C3D92" w:rsidRPr="00696AA5" w14:paraId="6DE78326" w14:textId="77777777" w:rsidTr="00205DCA">
        <w:trPr>
          <w:trHeight w:val="283"/>
          <w:tblHeader/>
          <w:jc w:val="center"/>
        </w:trPr>
        <w:tc>
          <w:tcPr>
            <w:tcW w:w="561" w:type="dxa"/>
            <w:vMerge w:val="restart"/>
            <w:tcBorders>
              <w:top w:val="single" w:sz="4" w:space="0" w:color="auto"/>
              <w:left w:val="single" w:sz="4" w:space="0" w:color="auto"/>
              <w:bottom w:val="single" w:sz="4" w:space="0" w:color="auto"/>
              <w:right w:val="single" w:sz="4" w:space="0" w:color="auto"/>
            </w:tcBorders>
            <w:vAlign w:val="center"/>
            <w:hideMark/>
          </w:tcPr>
          <w:p w14:paraId="50442EFC" w14:textId="77777777" w:rsidR="000C3D92" w:rsidRPr="00696AA5" w:rsidRDefault="000C3D92"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No</w:t>
            </w:r>
          </w:p>
        </w:tc>
        <w:tc>
          <w:tcPr>
            <w:tcW w:w="2695" w:type="dxa"/>
            <w:vMerge w:val="restart"/>
            <w:tcBorders>
              <w:top w:val="single" w:sz="4" w:space="0" w:color="auto"/>
              <w:left w:val="single" w:sz="4" w:space="0" w:color="auto"/>
              <w:bottom w:val="single" w:sz="4" w:space="0" w:color="auto"/>
              <w:right w:val="single" w:sz="4" w:space="0" w:color="auto"/>
            </w:tcBorders>
            <w:vAlign w:val="center"/>
            <w:hideMark/>
          </w:tcPr>
          <w:p w14:paraId="62CB5EB3" w14:textId="77777777" w:rsidR="000C3D92" w:rsidRPr="00696AA5" w:rsidRDefault="000C3D92"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Komoditi</w:t>
            </w:r>
          </w:p>
        </w:tc>
        <w:tc>
          <w:tcPr>
            <w:tcW w:w="971" w:type="dxa"/>
            <w:vMerge w:val="restart"/>
            <w:tcBorders>
              <w:top w:val="single" w:sz="4" w:space="0" w:color="auto"/>
              <w:left w:val="single" w:sz="4" w:space="0" w:color="auto"/>
              <w:bottom w:val="single" w:sz="4" w:space="0" w:color="auto"/>
              <w:right w:val="single" w:sz="4" w:space="0" w:color="auto"/>
            </w:tcBorders>
            <w:vAlign w:val="center"/>
            <w:hideMark/>
          </w:tcPr>
          <w:p w14:paraId="2EFCDB1C" w14:textId="77777777" w:rsidR="000C3D92" w:rsidRPr="00696AA5" w:rsidRDefault="000C3D92"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Satuan</w:t>
            </w:r>
          </w:p>
        </w:tc>
        <w:tc>
          <w:tcPr>
            <w:tcW w:w="4846" w:type="dxa"/>
            <w:gridSpan w:val="5"/>
            <w:tcBorders>
              <w:top w:val="single" w:sz="4" w:space="0" w:color="auto"/>
              <w:left w:val="single" w:sz="4" w:space="0" w:color="auto"/>
              <w:bottom w:val="single" w:sz="4" w:space="0" w:color="auto"/>
              <w:right w:val="single" w:sz="4" w:space="0" w:color="auto"/>
            </w:tcBorders>
            <w:vAlign w:val="center"/>
            <w:hideMark/>
          </w:tcPr>
          <w:p w14:paraId="356E9218" w14:textId="77777777" w:rsidR="000C3D92" w:rsidRPr="00696AA5" w:rsidRDefault="000C3D92"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Tahun</w:t>
            </w:r>
          </w:p>
        </w:tc>
      </w:tr>
      <w:tr w:rsidR="000C3D92" w:rsidRPr="00696AA5" w14:paraId="3E743314" w14:textId="77777777" w:rsidTr="00205DCA">
        <w:trPr>
          <w:trHeight w:val="283"/>
          <w:tblHeader/>
          <w:jc w:val="center"/>
        </w:trPr>
        <w:tc>
          <w:tcPr>
            <w:tcW w:w="561" w:type="dxa"/>
            <w:vMerge/>
            <w:tcBorders>
              <w:top w:val="single" w:sz="4" w:space="0" w:color="auto"/>
              <w:left w:val="single" w:sz="4" w:space="0" w:color="auto"/>
              <w:bottom w:val="single" w:sz="4" w:space="0" w:color="auto"/>
              <w:right w:val="single" w:sz="4" w:space="0" w:color="auto"/>
            </w:tcBorders>
            <w:vAlign w:val="center"/>
            <w:hideMark/>
          </w:tcPr>
          <w:p w14:paraId="659F403D" w14:textId="77777777" w:rsidR="000C3D92" w:rsidRPr="00696AA5" w:rsidRDefault="000C3D92" w:rsidP="00717243">
            <w:pPr>
              <w:spacing w:line="240" w:lineRule="auto"/>
              <w:rPr>
                <w:rFonts w:ascii="Bookman Old Style" w:hAnsi="Bookman Old Style" w:cs="Bookman Old Style"/>
                <w:b/>
                <w:bCs/>
                <w:sz w:val="20"/>
                <w:szCs w:val="20"/>
                <w:lang w:bidi="en-US"/>
              </w:rPr>
            </w:pPr>
          </w:p>
        </w:tc>
        <w:tc>
          <w:tcPr>
            <w:tcW w:w="2695" w:type="dxa"/>
            <w:vMerge/>
            <w:tcBorders>
              <w:top w:val="single" w:sz="4" w:space="0" w:color="auto"/>
              <w:left w:val="single" w:sz="4" w:space="0" w:color="auto"/>
              <w:bottom w:val="single" w:sz="4" w:space="0" w:color="auto"/>
              <w:right w:val="single" w:sz="4" w:space="0" w:color="auto"/>
            </w:tcBorders>
            <w:vAlign w:val="center"/>
            <w:hideMark/>
          </w:tcPr>
          <w:p w14:paraId="297052AE" w14:textId="77777777" w:rsidR="000C3D92" w:rsidRPr="00696AA5" w:rsidRDefault="000C3D92" w:rsidP="00717243">
            <w:pPr>
              <w:spacing w:line="240" w:lineRule="auto"/>
              <w:rPr>
                <w:rFonts w:ascii="Bookman Old Style" w:hAnsi="Bookman Old Style" w:cs="Bookman Old Style"/>
                <w:b/>
                <w:bCs/>
                <w:sz w:val="20"/>
                <w:szCs w:val="20"/>
                <w:lang w:bidi="en-US"/>
              </w:rPr>
            </w:pPr>
          </w:p>
        </w:tc>
        <w:tc>
          <w:tcPr>
            <w:tcW w:w="971" w:type="dxa"/>
            <w:vMerge/>
            <w:tcBorders>
              <w:top w:val="single" w:sz="4" w:space="0" w:color="auto"/>
              <w:left w:val="single" w:sz="4" w:space="0" w:color="auto"/>
              <w:bottom w:val="single" w:sz="4" w:space="0" w:color="auto"/>
              <w:right w:val="single" w:sz="4" w:space="0" w:color="auto"/>
            </w:tcBorders>
            <w:vAlign w:val="center"/>
            <w:hideMark/>
          </w:tcPr>
          <w:p w14:paraId="5520B3FA" w14:textId="77777777" w:rsidR="000C3D92" w:rsidRPr="00696AA5" w:rsidRDefault="000C3D92" w:rsidP="00717243">
            <w:pPr>
              <w:spacing w:line="240" w:lineRule="auto"/>
              <w:rPr>
                <w:rFonts w:ascii="Bookman Old Style" w:hAnsi="Bookman Old Style" w:cs="Bookman Old Style"/>
                <w:b/>
                <w:bCs/>
                <w:sz w:val="20"/>
                <w:szCs w:val="20"/>
                <w:lang w:bidi="en-US"/>
              </w:rPr>
            </w:pPr>
          </w:p>
        </w:tc>
        <w:tc>
          <w:tcPr>
            <w:tcW w:w="987" w:type="dxa"/>
            <w:tcBorders>
              <w:top w:val="single" w:sz="4" w:space="0" w:color="auto"/>
              <w:left w:val="single" w:sz="4" w:space="0" w:color="auto"/>
              <w:bottom w:val="single" w:sz="4" w:space="0" w:color="auto"/>
              <w:right w:val="single" w:sz="4" w:space="0" w:color="auto"/>
            </w:tcBorders>
            <w:vAlign w:val="center"/>
            <w:hideMark/>
          </w:tcPr>
          <w:p w14:paraId="62A564B2" w14:textId="77777777" w:rsidR="000C3D92" w:rsidRPr="00696AA5" w:rsidRDefault="000C3D92"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2021</w:t>
            </w:r>
          </w:p>
        </w:tc>
        <w:tc>
          <w:tcPr>
            <w:tcW w:w="933" w:type="dxa"/>
            <w:tcBorders>
              <w:top w:val="single" w:sz="4" w:space="0" w:color="auto"/>
              <w:left w:val="single" w:sz="4" w:space="0" w:color="auto"/>
              <w:bottom w:val="single" w:sz="4" w:space="0" w:color="auto"/>
              <w:right w:val="single" w:sz="4" w:space="0" w:color="auto"/>
            </w:tcBorders>
            <w:vAlign w:val="center"/>
          </w:tcPr>
          <w:p w14:paraId="7E14E98F" w14:textId="77777777" w:rsidR="000C3D92" w:rsidRPr="00696AA5" w:rsidRDefault="000C3D92"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2022</w:t>
            </w:r>
          </w:p>
        </w:tc>
        <w:tc>
          <w:tcPr>
            <w:tcW w:w="919" w:type="dxa"/>
            <w:tcBorders>
              <w:top w:val="single" w:sz="4" w:space="0" w:color="auto"/>
              <w:left w:val="single" w:sz="4" w:space="0" w:color="auto"/>
              <w:bottom w:val="single" w:sz="4" w:space="0" w:color="auto"/>
              <w:right w:val="single" w:sz="4" w:space="0" w:color="auto"/>
            </w:tcBorders>
            <w:vAlign w:val="center"/>
          </w:tcPr>
          <w:p w14:paraId="03511E8B" w14:textId="77777777" w:rsidR="000C3D92" w:rsidRPr="00696AA5" w:rsidRDefault="000C3D92"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2023</w:t>
            </w:r>
          </w:p>
        </w:tc>
        <w:tc>
          <w:tcPr>
            <w:tcW w:w="1046" w:type="dxa"/>
            <w:tcBorders>
              <w:top w:val="single" w:sz="4" w:space="0" w:color="auto"/>
              <w:left w:val="single" w:sz="4" w:space="0" w:color="auto"/>
              <w:bottom w:val="single" w:sz="4" w:space="0" w:color="auto"/>
              <w:right w:val="single" w:sz="4" w:space="0" w:color="auto"/>
            </w:tcBorders>
            <w:vAlign w:val="center"/>
          </w:tcPr>
          <w:p w14:paraId="5A0D7D42" w14:textId="77777777" w:rsidR="000C3D92" w:rsidRPr="00696AA5" w:rsidRDefault="000C3D92"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2024</w:t>
            </w:r>
          </w:p>
        </w:tc>
        <w:tc>
          <w:tcPr>
            <w:tcW w:w="961" w:type="dxa"/>
            <w:tcBorders>
              <w:top w:val="single" w:sz="4" w:space="0" w:color="auto"/>
              <w:left w:val="single" w:sz="4" w:space="0" w:color="auto"/>
              <w:bottom w:val="single" w:sz="4" w:space="0" w:color="auto"/>
              <w:right w:val="single" w:sz="4" w:space="0" w:color="auto"/>
            </w:tcBorders>
            <w:vAlign w:val="center"/>
          </w:tcPr>
          <w:p w14:paraId="528B20BF" w14:textId="77777777" w:rsidR="000C3D92" w:rsidRPr="00696AA5" w:rsidRDefault="000C3D92"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b/>
                <w:bCs/>
                <w:sz w:val="20"/>
                <w:szCs w:val="20"/>
                <w:lang w:bidi="en-US"/>
              </w:rPr>
            </w:pPr>
            <w:r w:rsidRPr="00696AA5">
              <w:rPr>
                <w:rFonts w:ascii="Bookman Old Style" w:hAnsi="Bookman Old Style" w:cs="Bookman Old Style"/>
                <w:b/>
                <w:bCs/>
                <w:sz w:val="20"/>
                <w:szCs w:val="20"/>
                <w:lang w:bidi="en-US"/>
              </w:rPr>
              <w:t>2025</w:t>
            </w:r>
          </w:p>
        </w:tc>
      </w:tr>
      <w:tr w:rsidR="000C3D92" w:rsidRPr="00696AA5" w14:paraId="5D49F637" w14:textId="77777777" w:rsidTr="00205DCA">
        <w:trPr>
          <w:trHeight w:val="283"/>
          <w:jc w:val="center"/>
        </w:trPr>
        <w:tc>
          <w:tcPr>
            <w:tcW w:w="561" w:type="dxa"/>
            <w:tcBorders>
              <w:top w:val="single" w:sz="4" w:space="0" w:color="auto"/>
              <w:left w:val="single" w:sz="4" w:space="0" w:color="auto"/>
              <w:bottom w:val="single" w:sz="4" w:space="0" w:color="auto"/>
              <w:right w:val="single" w:sz="4" w:space="0" w:color="auto"/>
            </w:tcBorders>
            <w:vAlign w:val="center"/>
            <w:hideMark/>
          </w:tcPr>
          <w:p w14:paraId="0AD84B21" w14:textId="77777777" w:rsidR="000C3D92" w:rsidRPr="00696AA5" w:rsidRDefault="000C3D92" w:rsidP="00717243">
            <w:pPr>
              <w:tabs>
                <w:tab w:val="left" w:pos="360"/>
                <w:tab w:val="left" w:pos="720"/>
                <w:tab w:val="left" w:pos="1080"/>
                <w:tab w:val="decimal" w:pos="5040"/>
                <w:tab w:val="right" w:pos="8280"/>
              </w:tabs>
              <w:spacing w:line="240" w:lineRule="auto"/>
              <w:jc w:val="center"/>
              <w:rPr>
                <w:rFonts w:ascii="Bookman Old Style" w:hAnsi="Bookman Old Style" w:cs="Bookman Old Style"/>
                <w:sz w:val="20"/>
                <w:szCs w:val="20"/>
                <w:lang w:bidi="en-US"/>
              </w:rPr>
            </w:pPr>
            <w:r w:rsidRPr="00696AA5">
              <w:rPr>
                <w:rFonts w:ascii="Bookman Old Style" w:hAnsi="Bookman Old Style" w:cs="Bookman Old Style"/>
                <w:sz w:val="20"/>
                <w:szCs w:val="20"/>
                <w:lang w:bidi="en-US"/>
              </w:rPr>
              <w:t>1</w:t>
            </w:r>
          </w:p>
        </w:tc>
        <w:tc>
          <w:tcPr>
            <w:tcW w:w="2695" w:type="dxa"/>
            <w:tcBorders>
              <w:top w:val="single" w:sz="4" w:space="0" w:color="auto"/>
              <w:left w:val="single" w:sz="4" w:space="0" w:color="auto"/>
              <w:bottom w:val="single" w:sz="4" w:space="0" w:color="auto"/>
              <w:right w:val="single" w:sz="4" w:space="0" w:color="auto"/>
            </w:tcBorders>
            <w:vAlign w:val="center"/>
            <w:hideMark/>
          </w:tcPr>
          <w:p w14:paraId="26C6E1B2" w14:textId="77777777" w:rsidR="000C3D92" w:rsidRPr="00696AA5" w:rsidRDefault="000C3D92" w:rsidP="00717243">
            <w:pPr>
              <w:spacing w:line="240" w:lineRule="auto"/>
              <w:rPr>
                <w:rFonts w:ascii="Bookman Old Style" w:hAnsi="Bookman Old Style" w:cstheme="minorHAnsi"/>
                <w:bCs/>
                <w:iCs/>
                <w:sz w:val="20"/>
                <w:szCs w:val="20"/>
                <w:lang w:bidi="en-US"/>
              </w:rPr>
            </w:pPr>
            <w:r w:rsidRPr="00696AA5">
              <w:rPr>
                <w:rFonts w:ascii="Bookman Old Style" w:hAnsi="Bookman Old Style" w:cstheme="minorHAnsi"/>
                <w:bCs/>
                <w:sz w:val="20"/>
                <w:szCs w:val="20"/>
                <w:lang w:bidi="en-US"/>
              </w:rPr>
              <w:t>Angka Kesakitan Ternak</w:t>
            </w:r>
          </w:p>
        </w:tc>
        <w:tc>
          <w:tcPr>
            <w:tcW w:w="971" w:type="dxa"/>
            <w:tcBorders>
              <w:top w:val="single" w:sz="4" w:space="0" w:color="auto"/>
              <w:left w:val="single" w:sz="4" w:space="0" w:color="auto"/>
              <w:bottom w:val="single" w:sz="4" w:space="0" w:color="auto"/>
              <w:right w:val="single" w:sz="4" w:space="0" w:color="auto"/>
            </w:tcBorders>
            <w:vAlign w:val="center"/>
            <w:hideMark/>
          </w:tcPr>
          <w:p w14:paraId="36CD1FB0" w14:textId="77777777" w:rsidR="000C3D92" w:rsidRPr="00696AA5" w:rsidRDefault="000C3D92" w:rsidP="00717243">
            <w:pPr>
              <w:autoSpaceDE w:val="0"/>
              <w:autoSpaceDN w:val="0"/>
              <w:adjustRightInd w:val="0"/>
              <w:spacing w:line="240" w:lineRule="auto"/>
              <w:jc w:val="center"/>
              <w:rPr>
                <w:rFonts w:ascii="Bookman Old Style" w:hAnsi="Bookman Old Style" w:cstheme="minorHAnsi"/>
                <w:bCs/>
                <w:sz w:val="20"/>
                <w:szCs w:val="20"/>
                <w:lang w:bidi="en-US"/>
              </w:rPr>
            </w:pPr>
            <w:r w:rsidRPr="00696AA5">
              <w:rPr>
                <w:rFonts w:ascii="Bookman Old Style" w:hAnsi="Bookman Old Style" w:cstheme="minorHAnsi"/>
                <w:bCs/>
                <w:sz w:val="20"/>
                <w:szCs w:val="20"/>
                <w:lang w:bidi="en-US"/>
              </w:rPr>
              <w:t>%</w:t>
            </w:r>
          </w:p>
        </w:tc>
        <w:tc>
          <w:tcPr>
            <w:tcW w:w="987" w:type="dxa"/>
            <w:tcBorders>
              <w:top w:val="single" w:sz="4" w:space="0" w:color="auto"/>
              <w:left w:val="single" w:sz="4" w:space="0" w:color="auto"/>
              <w:bottom w:val="single" w:sz="4" w:space="0" w:color="auto"/>
              <w:right w:val="single" w:sz="4" w:space="0" w:color="auto"/>
            </w:tcBorders>
            <w:vAlign w:val="center"/>
            <w:hideMark/>
          </w:tcPr>
          <w:p w14:paraId="76457B5A" w14:textId="77777777" w:rsidR="000C3D92" w:rsidRPr="00696AA5" w:rsidRDefault="000C3D92" w:rsidP="00717243">
            <w:pPr>
              <w:spacing w:line="240" w:lineRule="auto"/>
              <w:jc w:val="center"/>
              <w:rPr>
                <w:rFonts w:ascii="Bookman Old Style" w:hAnsi="Bookman Old Style" w:cs="Calibri"/>
                <w:sz w:val="20"/>
                <w:szCs w:val="20"/>
                <w:lang w:bidi="en-US"/>
              </w:rPr>
            </w:pPr>
            <w:r w:rsidRPr="00696AA5">
              <w:rPr>
                <w:rFonts w:ascii="Bookman Old Style" w:hAnsi="Bookman Old Style" w:cs="Tahoma"/>
                <w:sz w:val="20"/>
                <w:szCs w:val="20"/>
                <w:lang w:eastAsia="id-ID"/>
              </w:rPr>
              <w:t>11,675</w:t>
            </w:r>
          </w:p>
        </w:tc>
        <w:tc>
          <w:tcPr>
            <w:tcW w:w="933" w:type="dxa"/>
            <w:tcBorders>
              <w:top w:val="single" w:sz="4" w:space="0" w:color="auto"/>
              <w:left w:val="single" w:sz="4" w:space="0" w:color="auto"/>
              <w:bottom w:val="single" w:sz="4" w:space="0" w:color="auto"/>
              <w:right w:val="single" w:sz="4" w:space="0" w:color="auto"/>
            </w:tcBorders>
            <w:vAlign w:val="center"/>
          </w:tcPr>
          <w:p w14:paraId="629A126C" w14:textId="77777777" w:rsidR="000C3D92" w:rsidRPr="00696AA5" w:rsidRDefault="000C3D92" w:rsidP="00717243">
            <w:pPr>
              <w:spacing w:line="240" w:lineRule="auto"/>
              <w:jc w:val="center"/>
              <w:rPr>
                <w:rFonts w:ascii="Bookman Old Style" w:hAnsi="Bookman Old Style" w:cs="Calibri"/>
                <w:sz w:val="20"/>
                <w:szCs w:val="20"/>
                <w:lang w:bidi="en-US"/>
              </w:rPr>
            </w:pPr>
            <w:r w:rsidRPr="00696AA5">
              <w:rPr>
                <w:rFonts w:ascii="Bookman Old Style" w:hAnsi="Bookman Old Style" w:cs="Calibri"/>
                <w:sz w:val="20"/>
                <w:szCs w:val="20"/>
                <w:lang w:bidi="en-US"/>
              </w:rPr>
              <w:t>11,675</w:t>
            </w:r>
          </w:p>
        </w:tc>
        <w:tc>
          <w:tcPr>
            <w:tcW w:w="919" w:type="dxa"/>
            <w:tcBorders>
              <w:top w:val="single" w:sz="4" w:space="0" w:color="auto"/>
              <w:left w:val="single" w:sz="4" w:space="0" w:color="auto"/>
              <w:bottom w:val="single" w:sz="4" w:space="0" w:color="auto"/>
              <w:right w:val="single" w:sz="4" w:space="0" w:color="auto"/>
            </w:tcBorders>
            <w:vAlign w:val="center"/>
          </w:tcPr>
          <w:p w14:paraId="4BC19446" w14:textId="77777777" w:rsidR="000C3D92" w:rsidRPr="00696AA5" w:rsidRDefault="000C3D92" w:rsidP="00717243">
            <w:pPr>
              <w:spacing w:line="240" w:lineRule="auto"/>
              <w:jc w:val="center"/>
              <w:rPr>
                <w:rFonts w:ascii="Bookman Old Style" w:hAnsi="Bookman Old Style" w:cs="Calibri"/>
                <w:sz w:val="20"/>
                <w:szCs w:val="20"/>
                <w:lang w:bidi="en-US"/>
              </w:rPr>
            </w:pPr>
            <w:r w:rsidRPr="00696AA5">
              <w:rPr>
                <w:rFonts w:ascii="Bookman Old Style" w:hAnsi="Bookman Old Style" w:cs="Calibri"/>
                <w:sz w:val="20"/>
                <w:szCs w:val="20"/>
                <w:lang w:bidi="en-US"/>
              </w:rPr>
              <w:t>11,625</w:t>
            </w:r>
          </w:p>
        </w:tc>
        <w:tc>
          <w:tcPr>
            <w:tcW w:w="1046" w:type="dxa"/>
            <w:tcBorders>
              <w:top w:val="single" w:sz="4" w:space="0" w:color="auto"/>
              <w:left w:val="single" w:sz="4" w:space="0" w:color="auto"/>
              <w:bottom w:val="single" w:sz="4" w:space="0" w:color="auto"/>
              <w:right w:val="single" w:sz="4" w:space="0" w:color="auto"/>
            </w:tcBorders>
            <w:vAlign w:val="center"/>
          </w:tcPr>
          <w:p w14:paraId="5C620F81" w14:textId="77777777" w:rsidR="000C3D92" w:rsidRPr="00696AA5" w:rsidRDefault="000C3D92" w:rsidP="00717243">
            <w:pPr>
              <w:spacing w:line="240" w:lineRule="auto"/>
              <w:jc w:val="center"/>
              <w:rPr>
                <w:rFonts w:ascii="Bookman Old Style" w:hAnsi="Bookman Old Style" w:cs="Calibri"/>
                <w:sz w:val="20"/>
                <w:szCs w:val="20"/>
                <w:lang w:bidi="en-US"/>
              </w:rPr>
            </w:pPr>
            <w:r w:rsidRPr="00696AA5">
              <w:rPr>
                <w:rFonts w:ascii="Bookman Old Style" w:hAnsi="Bookman Old Style" w:cs="Calibri"/>
                <w:sz w:val="20"/>
                <w:szCs w:val="20"/>
                <w:lang w:bidi="en-US"/>
              </w:rPr>
              <w:t>11,64</w:t>
            </w:r>
          </w:p>
        </w:tc>
        <w:tc>
          <w:tcPr>
            <w:tcW w:w="961" w:type="dxa"/>
            <w:tcBorders>
              <w:top w:val="single" w:sz="4" w:space="0" w:color="auto"/>
              <w:left w:val="single" w:sz="4" w:space="0" w:color="auto"/>
              <w:bottom w:val="single" w:sz="4" w:space="0" w:color="auto"/>
              <w:right w:val="single" w:sz="4" w:space="0" w:color="auto"/>
            </w:tcBorders>
            <w:vAlign w:val="center"/>
          </w:tcPr>
          <w:p w14:paraId="38F9AC0B" w14:textId="77777777" w:rsidR="000C3D92" w:rsidRPr="00696AA5" w:rsidRDefault="000C3D92" w:rsidP="00717243">
            <w:pPr>
              <w:spacing w:line="240" w:lineRule="auto"/>
              <w:jc w:val="center"/>
              <w:rPr>
                <w:rFonts w:ascii="Bookman Old Style" w:hAnsi="Bookman Old Style" w:cs="Calibri"/>
                <w:sz w:val="20"/>
                <w:szCs w:val="20"/>
                <w:lang w:val="en-US" w:bidi="en-US"/>
              </w:rPr>
            </w:pPr>
            <w:r w:rsidRPr="00696AA5">
              <w:rPr>
                <w:rFonts w:ascii="Bookman Old Style" w:hAnsi="Bookman Old Style" w:cs="Calibri"/>
                <w:sz w:val="20"/>
                <w:szCs w:val="20"/>
                <w:lang w:val="en-US" w:bidi="en-US"/>
              </w:rPr>
              <w:t>11,65</w:t>
            </w:r>
          </w:p>
        </w:tc>
      </w:tr>
    </w:tbl>
    <w:p w14:paraId="4B53B7CE" w14:textId="1ECD0ABB" w:rsidR="00EC3FC5" w:rsidRPr="00696AA5" w:rsidRDefault="00EC3FC5" w:rsidP="00717243">
      <w:pPr>
        <w:pStyle w:val="ListParagraph"/>
        <w:ind w:left="0"/>
        <w:jc w:val="both"/>
        <w:rPr>
          <w:rFonts w:ascii="Bookman Old Style" w:hAnsi="Bookman Old Style" w:cs="Bookman Old Style"/>
          <w:i/>
          <w:sz w:val="18"/>
          <w:szCs w:val="20"/>
        </w:rPr>
      </w:pPr>
      <w:r w:rsidRPr="00696AA5">
        <w:rPr>
          <w:rFonts w:ascii="Bookman Old Style" w:hAnsi="Bookman Old Style" w:cs="Bookman Old Style"/>
          <w:i/>
          <w:sz w:val="18"/>
          <w:szCs w:val="20"/>
        </w:rPr>
        <w:t>Sumber: Dinas Pertanian Kab Cilacap, 202</w:t>
      </w:r>
      <w:r w:rsidR="00440183" w:rsidRPr="00696AA5">
        <w:rPr>
          <w:rFonts w:ascii="Bookman Old Style" w:hAnsi="Bookman Old Style" w:cs="Bookman Old Style"/>
          <w:i/>
          <w:sz w:val="18"/>
          <w:szCs w:val="20"/>
        </w:rPr>
        <w:t>6</w:t>
      </w:r>
    </w:p>
    <w:p w14:paraId="65BF3C71" w14:textId="77777777" w:rsidR="00EC3FC5" w:rsidRPr="00696AA5" w:rsidRDefault="00EC3FC5" w:rsidP="00717243">
      <w:pPr>
        <w:spacing w:line="240" w:lineRule="auto"/>
        <w:ind w:firstLine="567"/>
        <w:jc w:val="both"/>
        <w:rPr>
          <w:rFonts w:ascii="Bookman Old Style" w:hAnsi="Bookman Old Style"/>
          <w:sz w:val="24"/>
        </w:rPr>
      </w:pPr>
    </w:p>
    <w:p w14:paraId="0D100247" w14:textId="77777777" w:rsidR="000C3D92" w:rsidRPr="00696AA5" w:rsidRDefault="000C3D92" w:rsidP="00717243">
      <w:pPr>
        <w:pStyle w:val="ListParagraph"/>
        <w:ind w:left="0" w:firstLine="567"/>
        <w:jc w:val="both"/>
        <w:rPr>
          <w:rFonts w:ascii="Bookman Old Style" w:hAnsi="Bookman Old Style" w:cs="Bookman Old Style"/>
          <w:sz w:val="24"/>
        </w:rPr>
      </w:pPr>
      <w:r w:rsidRPr="00696AA5">
        <w:rPr>
          <w:rFonts w:ascii="Bookman Old Style" w:hAnsi="Bookman Old Style" w:cs="Bookman Old Style"/>
          <w:sz w:val="24"/>
        </w:rPr>
        <w:t>Wabah Penyakit Mulut dan Kuku (PMK) yang mulai merebak di Indonesia pada bulan April 2022 dampaknya masih dirasakan hingga tahun 2025 ini. Banyak petani/peternak yang belum kembali memulai usaha budidaya karena faktor trauma dan kehati-hatian. Beberapa upaya yang dilakukan Dinas Pertanian Kabupaten Cil</w:t>
      </w:r>
      <w:r w:rsidRPr="00696AA5">
        <w:rPr>
          <w:rFonts w:ascii="Bookman Old Style" w:hAnsi="Bookman Old Style" w:cs="Bookman Old Style"/>
          <w:sz w:val="24"/>
          <w:lang w:val="en-US"/>
        </w:rPr>
        <w:t>a</w:t>
      </w:r>
      <w:r w:rsidRPr="00696AA5">
        <w:rPr>
          <w:rFonts w:ascii="Bookman Old Style" w:hAnsi="Bookman Old Style" w:cs="Bookman Old Style"/>
          <w:sz w:val="24"/>
        </w:rPr>
        <w:t>cap antara lain :</w:t>
      </w:r>
    </w:p>
    <w:p w14:paraId="3A340C66" w14:textId="77777777" w:rsidR="000C3D92" w:rsidRPr="00696AA5" w:rsidRDefault="000C3D92">
      <w:pPr>
        <w:pStyle w:val="ListParagraph"/>
        <w:numPr>
          <w:ilvl w:val="0"/>
          <w:numId w:val="61"/>
        </w:numPr>
        <w:ind w:left="567" w:hanging="567"/>
        <w:jc w:val="both"/>
        <w:rPr>
          <w:rFonts w:ascii="Bookman Old Style" w:hAnsi="Bookman Old Style" w:cs="Bookman Old Style"/>
          <w:sz w:val="24"/>
        </w:rPr>
      </w:pPr>
      <w:r w:rsidRPr="00696AA5">
        <w:rPr>
          <w:rFonts w:ascii="Bookman Old Style" w:hAnsi="Bookman Old Style" w:cs="Bookman Old Style"/>
          <w:sz w:val="24"/>
        </w:rPr>
        <w:t>Pembinaan kepada kelompok tani/ ternak,</w:t>
      </w:r>
    </w:p>
    <w:p w14:paraId="79CC7E24" w14:textId="77777777" w:rsidR="000C3D92" w:rsidRPr="00696AA5" w:rsidRDefault="000C3D92">
      <w:pPr>
        <w:pStyle w:val="ListParagraph"/>
        <w:numPr>
          <w:ilvl w:val="0"/>
          <w:numId w:val="61"/>
        </w:numPr>
        <w:ind w:left="567" w:hanging="567"/>
        <w:jc w:val="both"/>
        <w:rPr>
          <w:rFonts w:ascii="Bookman Old Style" w:hAnsi="Bookman Old Style" w:cs="Bookman Old Style"/>
          <w:sz w:val="24"/>
        </w:rPr>
      </w:pPr>
      <w:r w:rsidRPr="00696AA5">
        <w:rPr>
          <w:rFonts w:ascii="Bookman Old Style" w:hAnsi="Bookman Old Style" w:cs="Bookman Old Style"/>
          <w:sz w:val="24"/>
        </w:rPr>
        <w:t>Melaksanakan vaksinasi PMK, LSD dan Rabies,</w:t>
      </w:r>
    </w:p>
    <w:p w14:paraId="35102A28" w14:textId="77777777" w:rsidR="000C3D92" w:rsidRPr="00696AA5" w:rsidRDefault="000C3D92">
      <w:pPr>
        <w:pStyle w:val="ListParagraph"/>
        <w:numPr>
          <w:ilvl w:val="0"/>
          <w:numId w:val="61"/>
        </w:numPr>
        <w:ind w:left="567" w:hanging="567"/>
        <w:jc w:val="both"/>
        <w:rPr>
          <w:rFonts w:ascii="Bookman Old Style" w:hAnsi="Bookman Old Style" w:cs="Bookman Old Style"/>
          <w:sz w:val="24"/>
        </w:rPr>
      </w:pPr>
      <w:r w:rsidRPr="00696AA5">
        <w:rPr>
          <w:rFonts w:ascii="Bookman Old Style" w:hAnsi="Bookman Old Style" w:cs="Bookman Old Style"/>
          <w:sz w:val="24"/>
        </w:rPr>
        <w:t>Melaksanakan survailens penyakit menular ternak baik yang zoonosis maupun non zoonosis,</w:t>
      </w:r>
    </w:p>
    <w:p w14:paraId="482E1CC5" w14:textId="77777777" w:rsidR="000C3D92" w:rsidRPr="00696AA5" w:rsidRDefault="000C3D92">
      <w:pPr>
        <w:pStyle w:val="ListParagraph"/>
        <w:numPr>
          <w:ilvl w:val="0"/>
          <w:numId w:val="61"/>
        </w:numPr>
        <w:ind w:left="567" w:hanging="567"/>
        <w:jc w:val="both"/>
        <w:rPr>
          <w:rFonts w:ascii="Bookman Old Style" w:hAnsi="Bookman Old Style" w:cs="Bookman Old Style"/>
          <w:sz w:val="24"/>
        </w:rPr>
      </w:pPr>
      <w:r w:rsidRPr="00696AA5">
        <w:rPr>
          <w:rFonts w:ascii="Bookman Old Style" w:hAnsi="Bookman Old Style" w:cs="Bookman Old Style"/>
          <w:sz w:val="24"/>
        </w:rPr>
        <w:t>Koordinasi dan kolaborasi dengan pihak terkait seperti dinas peternakan dan kesehatan hewan Provinsi Jawa Tengah, Balai Besar Veteriner Kementerian Pertanian dan Dinas Kesehatan Kab Cilacap.</w:t>
      </w:r>
    </w:p>
    <w:p w14:paraId="375C3DEA" w14:textId="77777777" w:rsidR="00EC3FC5" w:rsidRPr="00696AA5" w:rsidRDefault="00EC3FC5" w:rsidP="00717243">
      <w:pPr>
        <w:spacing w:line="240" w:lineRule="auto"/>
        <w:ind w:firstLine="567"/>
        <w:jc w:val="both"/>
        <w:rPr>
          <w:rFonts w:ascii="Bookman Old Style" w:hAnsi="Bookman Old Style"/>
          <w:sz w:val="24"/>
        </w:rPr>
      </w:pPr>
    </w:p>
    <w:p w14:paraId="68C00DDA" w14:textId="77777777" w:rsidR="00EC3FC5" w:rsidRPr="00696AA5" w:rsidRDefault="00EC3FC5" w:rsidP="00717243">
      <w:pPr>
        <w:pStyle w:val="Heading5"/>
        <w:spacing w:before="0" w:line="348" w:lineRule="auto"/>
        <w:ind w:left="567" w:hanging="567"/>
        <w:rPr>
          <w:b/>
          <w:bCs w:val="0"/>
        </w:rPr>
      </w:pPr>
      <w:r w:rsidRPr="00696AA5">
        <w:rPr>
          <w:b/>
          <w:bCs w:val="0"/>
        </w:rPr>
        <w:t>Perdagangan</w:t>
      </w:r>
    </w:p>
    <w:p w14:paraId="245639BB" w14:textId="2EC3CD37" w:rsidR="006F1C52" w:rsidRPr="00696AA5" w:rsidRDefault="007521DF" w:rsidP="00717243">
      <w:pPr>
        <w:pStyle w:val="ListParagraph"/>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Capaian indikator cakupan alat ukur, takar, timbang dan perlengkapannya (UTTP) mengalami kenaikan yang siginfikan, dari </w:t>
      </w:r>
      <w:r w:rsidR="00F541BA" w:rsidRPr="00696AA5">
        <w:rPr>
          <w:rFonts w:ascii="Bookman Old Style" w:hAnsi="Bookman Old Style" w:cs="Bookman Old Style"/>
          <w:sz w:val="24"/>
        </w:rPr>
        <w:t>47</w:t>
      </w:r>
      <w:r w:rsidRPr="00696AA5">
        <w:rPr>
          <w:rFonts w:ascii="Bookman Old Style" w:hAnsi="Bookman Old Style" w:cs="Bookman Old Style"/>
          <w:sz w:val="24"/>
        </w:rPr>
        <w:t xml:space="preserve"> persen pada tahun 202</w:t>
      </w:r>
      <w:r w:rsidR="00F541BA" w:rsidRPr="00696AA5">
        <w:rPr>
          <w:rFonts w:ascii="Bookman Old Style" w:hAnsi="Bookman Old Style" w:cs="Bookman Old Style"/>
          <w:sz w:val="24"/>
        </w:rPr>
        <w:t>1</w:t>
      </w:r>
      <w:r w:rsidRPr="00696AA5">
        <w:rPr>
          <w:rFonts w:ascii="Bookman Old Style" w:hAnsi="Bookman Old Style" w:cs="Bookman Old Style"/>
          <w:sz w:val="24"/>
        </w:rPr>
        <w:t xml:space="preserve">, </w:t>
      </w:r>
      <w:r w:rsidR="006F1C52" w:rsidRPr="00696AA5">
        <w:rPr>
          <w:rFonts w:ascii="Bookman Old Style" w:hAnsi="Bookman Old Style" w:cs="Bookman Old Style"/>
          <w:sz w:val="24"/>
        </w:rPr>
        <w:t xml:space="preserve">terus </w:t>
      </w:r>
      <w:r w:rsidRPr="00696AA5">
        <w:rPr>
          <w:rFonts w:ascii="Bookman Old Style" w:hAnsi="Bookman Old Style" w:cs="Bookman Old Style"/>
          <w:sz w:val="24"/>
        </w:rPr>
        <w:t xml:space="preserve">meningkat menjadi </w:t>
      </w:r>
      <w:r w:rsidR="006F1C52" w:rsidRPr="00696AA5">
        <w:rPr>
          <w:rFonts w:ascii="Bookman Old Style" w:hAnsi="Bookman Old Style" w:cs="Bookman Old Style"/>
          <w:sz w:val="24"/>
        </w:rPr>
        <w:t>85,71</w:t>
      </w:r>
      <w:r w:rsidRPr="00696AA5">
        <w:rPr>
          <w:rFonts w:ascii="Bookman Old Style" w:hAnsi="Bookman Old Style" w:cs="Bookman Old Style"/>
          <w:sz w:val="24"/>
        </w:rPr>
        <w:t xml:space="preserve"> persen di tahun 202</w:t>
      </w:r>
      <w:r w:rsidR="006F1C52" w:rsidRPr="00696AA5">
        <w:rPr>
          <w:rFonts w:ascii="Bookman Old Style" w:hAnsi="Bookman Old Style" w:cs="Bookman Old Style"/>
          <w:sz w:val="24"/>
        </w:rPr>
        <w:t>5</w:t>
      </w:r>
      <w:r w:rsidRPr="00696AA5">
        <w:rPr>
          <w:rFonts w:ascii="Bookman Old Style" w:hAnsi="Bookman Old Style" w:cs="Bookman Old Style"/>
          <w:sz w:val="24"/>
        </w:rPr>
        <w:t>, dikarenakan adanya Permohonan tera ulang meter air dari Perumdam Kabupaten Cilaca</w:t>
      </w:r>
      <w:r w:rsidR="00542E51" w:rsidRPr="00696AA5">
        <w:rPr>
          <w:rFonts w:ascii="Bookman Old Style" w:hAnsi="Bookman Old Style" w:cs="Bookman Old Style"/>
          <w:sz w:val="24"/>
        </w:rPr>
        <w:t>p</w:t>
      </w:r>
      <w:r w:rsidRPr="00696AA5">
        <w:rPr>
          <w:rFonts w:ascii="Bookman Old Style" w:hAnsi="Bookman Old Style" w:cs="Bookman Old Style"/>
          <w:sz w:val="24"/>
        </w:rPr>
        <w:t>.  Sedangkan indikator ketersediaan informasi dan harga distribusi masih tetap realisasinnya mencapai 100 persen dari tahun 202</w:t>
      </w:r>
      <w:r w:rsidR="00F541BA" w:rsidRPr="00696AA5">
        <w:rPr>
          <w:rFonts w:ascii="Bookman Old Style" w:hAnsi="Bookman Old Style" w:cs="Bookman Old Style"/>
          <w:sz w:val="24"/>
        </w:rPr>
        <w:t>1</w:t>
      </w:r>
      <w:r w:rsidRPr="00696AA5">
        <w:rPr>
          <w:rFonts w:ascii="Bookman Old Style" w:hAnsi="Bookman Old Style" w:cs="Bookman Old Style"/>
          <w:sz w:val="24"/>
        </w:rPr>
        <w:t xml:space="preserve"> sampai dengan tahun 202</w:t>
      </w:r>
      <w:r w:rsidR="006F1C52" w:rsidRPr="00696AA5">
        <w:rPr>
          <w:rFonts w:ascii="Bookman Old Style" w:hAnsi="Bookman Old Style" w:cs="Bookman Old Style"/>
          <w:sz w:val="24"/>
        </w:rPr>
        <w:t>5</w:t>
      </w:r>
      <w:r w:rsidRPr="00696AA5">
        <w:rPr>
          <w:rFonts w:ascii="Bookman Old Style" w:hAnsi="Bookman Old Style" w:cs="Bookman Old Style"/>
          <w:sz w:val="24"/>
        </w:rPr>
        <w:t xml:space="preserve">. </w:t>
      </w:r>
      <w:r w:rsidR="006F1C52" w:rsidRPr="00696AA5">
        <w:rPr>
          <w:rFonts w:ascii="Bookman Old Style" w:hAnsi="Bookman Old Style" w:cs="Bookman Old Style"/>
          <w:sz w:val="24"/>
        </w:rPr>
        <w:t xml:space="preserve">Ketersediaan Informasi dan Harga Distribusi target untuk setiap tahunnya sebanyak 240 kali melakukan monitoring harga atau 240 dokumen laporan hasil monitoring harga, yang mana kegiatan dimaksud dilaksanakan setiap hari kerja untuk setiap pekan dan bulannya. Jadi target 100 persen adalah untuk 240 kali monitoring harga dalam setahun. </w:t>
      </w:r>
    </w:p>
    <w:p w14:paraId="05DE30DF" w14:textId="77777777" w:rsidR="006E5304" w:rsidRPr="00696AA5" w:rsidRDefault="006E5304" w:rsidP="00717243">
      <w:pPr>
        <w:pStyle w:val="ListParagraph"/>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Potensi alat ukur, takar, timbang, dan perlengkapannya (UTTP) mengalami peningkatan yang signifikan dari 19.303 unit pada tahun 2022 menjadi sekitar 44.000 unit sejak tahun 2023. Berdasarkan ketentuan dalam Peraturan Menteri Perdagangan Nomor 24 Tahun 2024 tentang Kegiatan Tera dan Tera Ulang Alat Ukur, Alat Takar, Alat Timbang, dan Alat Perlengkapan Metrologi Legal, potensi reguler UTTP di Kabupaten Cilacap tercatat sekitar 19.000 unit. Selanjutnya, melalui kerja sama dengan PERUMDAM Tirta Wijaya Kabupaten Cilacap, terdapat tambahan sekitar 25.000 meter air yang ditera setiap tahun sehingga total potensi UTTP yang harus dilayani meningkat menjadi sekitar 44.000 unit.</w:t>
      </w:r>
    </w:p>
    <w:p w14:paraId="29274A89" w14:textId="039D347A" w:rsidR="00206559" w:rsidRPr="00696AA5" w:rsidRDefault="006E5304" w:rsidP="00717243">
      <w:pPr>
        <w:pStyle w:val="ListParagraph"/>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Pada tahun 2025, jumlah UTTP yang berhasil ditera mencapai 37.712 unit atau sebesar 85,71 persen dari total potensi UTTP. Namun demikian, dari jumlah tersebut sekitar 25.000 unit merupakan meter air milik PERUMDAM Tirta Wijaya, sedangkan UTTP non-PDAM yang berhasil ditera hanya sebanyak 7.712 unit atau sekitar 40,58 persen dari potensi reguler sebesar 19.000 unit. Kondisi ini menunjukkan bahwa capaian indikator yang relatif tinggi dipengaruhi secara signifikan oleh pelaksanaan tera meter air melalui kerja sama dengan PERUMDAM Tirta Wijaya. Oleh karena itu, meskipun capaian indikator telah mencapai 85,71 persen, optimalisasi pelayanan metrologi legal terhadap UTTP di luar kerja sama dengan PERUMDAM Tirta Wijaya masih perlu ditingkatkan agar cakupan pelayanan semakin luas dan merata.</w:t>
      </w:r>
    </w:p>
    <w:p w14:paraId="636333DF" w14:textId="77777777" w:rsidR="00206559" w:rsidRPr="00696AA5" w:rsidRDefault="00206559" w:rsidP="00717243">
      <w:pPr>
        <w:pStyle w:val="ListParagraph"/>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ab/>
        <w:t>Jumlah pasar yang dikelola oleh Pemerintah Daerah Kabupaten Cilacap sebanyak 33 (tiga puluh tiga) unit yang terbagi menjadi 4 (empat) UPTD, yaitu UPTD Pasar Gede, UPTD Pasar Kroya, UPTD Pasar Majenang, dan UPTD Pasar Sidareja. Setiap tahun, jumlah pasar ini tidak mengalami penambahan atau pengurangan. Hal ini disebabkan oleh upaya untuk menambah jumlah unit pasar yang belum memungkinkan saat ini, mengingat kondisi pasar yang ada masih perlu dioptimalkan dengan baik.</w:t>
      </w:r>
    </w:p>
    <w:p w14:paraId="6FC9E480" w14:textId="31BCEA07" w:rsidR="00206559" w:rsidRPr="00696AA5" w:rsidRDefault="00206559" w:rsidP="00717243">
      <w:pPr>
        <w:pStyle w:val="ListParagraph"/>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ab/>
        <w:t>Jumlah Pengelola Sarana Distribusi Perdagangan yang difasilitasi pada tahun 20</w:t>
      </w:r>
      <w:r w:rsidR="00D45A99" w:rsidRPr="00696AA5">
        <w:rPr>
          <w:rFonts w:ascii="Bookman Old Style" w:hAnsi="Bookman Old Style" w:cs="Bookman Old Style"/>
          <w:sz w:val="24"/>
        </w:rPr>
        <w:t>2</w:t>
      </w:r>
      <w:r w:rsidR="006F1C52" w:rsidRPr="00696AA5">
        <w:rPr>
          <w:rFonts w:ascii="Bookman Old Style" w:hAnsi="Bookman Old Style" w:cs="Bookman Old Style"/>
          <w:sz w:val="24"/>
        </w:rPr>
        <w:t>5</w:t>
      </w:r>
      <w:r w:rsidRPr="00696AA5">
        <w:rPr>
          <w:rFonts w:ascii="Bookman Old Style" w:hAnsi="Bookman Old Style" w:cs="Bookman Old Style"/>
          <w:sz w:val="24"/>
        </w:rPr>
        <w:t xml:space="preserve"> mencapai </w:t>
      </w:r>
      <w:r w:rsidR="006F1C52" w:rsidRPr="00696AA5">
        <w:rPr>
          <w:rFonts w:ascii="Bookman Old Style" w:hAnsi="Bookman Old Style" w:cs="Bookman Old Style"/>
          <w:sz w:val="24"/>
        </w:rPr>
        <w:t>2.500</w:t>
      </w:r>
      <w:r w:rsidRPr="00696AA5">
        <w:rPr>
          <w:rFonts w:ascii="Bookman Old Style" w:hAnsi="Bookman Old Style" w:cs="Bookman Old Style"/>
          <w:sz w:val="24"/>
        </w:rPr>
        <w:t xml:space="preserve"> orang</w:t>
      </w:r>
      <w:r w:rsidR="006F1C52" w:rsidRPr="00696AA5">
        <w:rPr>
          <w:rFonts w:ascii="Bookman Old Style" w:hAnsi="Bookman Old Style" w:cs="Bookman Old Style"/>
          <w:sz w:val="24"/>
        </w:rPr>
        <w:t>,</w:t>
      </w:r>
      <w:r w:rsidRPr="00696AA5">
        <w:rPr>
          <w:rFonts w:ascii="Bookman Old Style" w:hAnsi="Bookman Old Style" w:cs="Bookman Old Style"/>
          <w:sz w:val="24"/>
        </w:rPr>
        <w:t xml:space="preserve"> </w:t>
      </w:r>
      <w:r w:rsidR="006F1C52" w:rsidRPr="00696AA5">
        <w:rPr>
          <w:rFonts w:ascii="Bookman Old Style" w:hAnsi="Bookman Old Style" w:cs="Bookman Old Style"/>
          <w:sz w:val="24"/>
        </w:rPr>
        <w:t xml:space="preserve">terdiri </w:t>
      </w:r>
      <w:r w:rsidRPr="00696AA5">
        <w:rPr>
          <w:rFonts w:ascii="Bookman Old Style" w:hAnsi="Bookman Old Style" w:cs="Bookman Old Style"/>
          <w:sz w:val="24"/>
        </w:rPr>
        <w:t>dari jumlah penerima barang</w:t>
      </w:r>
      <w:r w:rsidR="00B02723" w:rsidRPr="00696AA5">
        <w:rPr>
          <w:rFonts w:ascii="Bookman Old Style" w:hAnsi="Bookman Old Style" w:cs="Bookman Old Style"/>
          <w:sz w:val="24"/>
        </w:rPr>
        <w:t xml:space="preserve"> dan </w:t>
      </w:r>
      <w:r w:rsidRPr="00696AA5">
        <w:rPr>
          <w:rFonts w:ascii="Bookman Old Style" w:hAnsi="Bookman Old Style" w:cs="Bookman Old Style"/>
          <w:sz w:val="24"/>
        </w:rPr>
        <w:t>jumlah pengelola yang mendapatkan pembinaan atau fasilitasi oleh PLUT (Pusat Layanan Usaha Terpadu) Kabupaten Cilacap.</w:t>
      </w:r>
    </w:p>
    <w:p w14:paraId="3AD06CEE" w14:textId="0E000C97" w:rsidR="00990D4B" w:rsidRPr="00696AA5" w:rsidRDefault="00990D4B" w:rsidP="00717243">
      <w:pPr>
        <w:pStyle w:val="ListParagraph"/>
        <w:spacing w:line="348" w:lineRule="auto"/>
        <w:ind w:left="0" w:firstLine="567"/>
        <w:jc w:val="both"/>
        <w:rPr>
          <w:rFonts w:ascii="Bookman Old Style" w:hAnsi="Bookman Old Style" w:cs="Bookman Old Style"/>
          <w:sz w:val="24"/>
        </w:rPr>
      </w:pPr>
      <w:r w:rsidRPr="00696AA5">
        <w:rPr>
          <w:rFonts w:ascii="Bookman Old Style" w:hAnsi="Bookman Old Style" w:cs="Bookman Old Style"/>
          <w:sz w:val="24"/>
        </w:rPr>
        <w:t xml:space="preserve">Jumlah kelompok pedagang/usaha informal terus meningkat dari 20.371 unit usaha pada tahun 2021 menjadi sebanyak </w:t>
      </w:r>
      <w:r w:rsidRPr="00696AA5">
        <w:rPr>
          <w:rFonts w:ascii="Bookman Old Style" w:hAnsi="Bookman Old Style" w:cs="Bookman Old Style"/>
          <w:bCs/>
          <w:sz w:val="24"/>
        </w:rPr>
        <w:t>23.430 unit usaha pada tahun 2025</w:t>
      </w:r>
    </w:p>
    <w:p w14:paraId="00B3D4CF" w14:textId="0065CAA6" w:rsidR="00334D2D" w:rsidRPr="00696AA5" w:rsidRDefault="00624EBE" w:rsidP="00717243">
      <w:pPr>
        <w:pStyle w:val="ListParagraph"/>
        <w:spacing w:line="348" w:lineRule="auto"/>
        <w:ind w:left="0" w:firstLine="567"/>
        <w:jc w:val="both"/>
        <w:rPr>
          <w:rFonts w:ascii="Bookman Old Style" w:hAnsi="Bookman Old Style"/>
        </w:rPr>
      </w:pPr>
      <w:r w:rsidRPr="00696AA5">
        <w:rPr>
          <w:rFonts w:ascii="Bookman Old Style" w:hAnsi="Bookman Old Style" w:cs="Bookman Old Style"/>
          <w:sz w:val="24"/>
        </w:rPr>
        <w:t xml:space="preserve">Jumlah pelaku usaha yang memiliki potensi ekspor dari tahun 2021 sampai dengan tahun 2025 sebanyak 250 orang. </w:t>
      </w:r>
      <w:r w:rsidR="00D974AB" w:rsidRPr="00696AA5">
        <w:rPr>
          <w:rFonts w:ascii="Bookman Old Style" w:hAnsi="Bookman Old Style" w:cs="Bookman Old Style"/>
          <w:sz w:val="24"/>
        </w:rPr>
        <w:t>Potensi ekspor produk UMKM di Indonesia, termasuk di Kabupaten Cilacap, sebenarnya sangat besar. Namun, banyak pelaku usaha yang belum memahami prosedur dan mekanisme ekspor, mulai dari persyaratan administrasi hingga legalitas yang dibutuhkan. Oleh karena itu, salah satu upaya strategis yang dapat dilakukan pemerintah adalah memberikan pelatihan khusus bagi calon eksportir. Pelatihan ini diharapkan dapat membekali pelaku UMKM dengan pengetahuan dasar tentang syarat-syarat ekspor, sehingga mereka mampu memanfaatkan peluang pasar global secara optimal. Dengan dukungan yang tepat, UMKM di Kabupaten Cilacap dapat meningkatkan kontribusinya terhadap perekonomian daerah dan nasional melalui ekspor produk unggulan</w:t>
      </w:r>
      <w:r w:rsidR="00EC3FC5" w:rsidRPr="00696AA5">
        <w:rPr>
          <w:rFonts w:ascii="Bookman Old Style" w:hAnsi="Bookman Old Style" w:cs="Bookman Old Style"/>
          <w:sz w:val="24"/>
        </w:rPr>
        <w:t>.</w:t>
      </w:r>
      <w:bookmarkStart w:id="434" w:name="_Toc13849262"/>
      <w:bookmarkStart w:id="435" w:name="_Toc61788123"/>
    </w:p>
    <w:p w14:paraId="1A7D8457" w14:textId="2C9E1518" w:rsidR="00EC3FC5" w:rsidRPr="00696AA5" w:rsidRDefault="00EC3FC5" w:rsidP="00717243">
      <w:pPr>
        <w:pStyle w:val="Caption"/>
        <w:spacing w:after="0"/>
        <w:jc w:val="center"/>
        <w:rPr>
          <w:rFonts w:cs="Bookman Old Style"/>
          <w:bCs/>
        </w:rPr>
      </w:pPr>
      <w:bookmarkStart w:id="436" w:name="_Toc235114307"/>
      <w:r w:rsidRPr="00696AA5">
        <w:t xml:space="preserve">Tabel 2. </w:t>
      </w:r>
      <w:fldSimple w:instr=" SEQ Tabel_2. \* ARABIC ">
        <w:r w:rsidR="007227E2" w:rsidRPr="00696AA5">
          <w:rPr>
            <w:noProof/>
          </w:rPr>
          <w:t>147</w:t>
        </w:r>
      </w:fldSimple>
      <w:r w:rsidRPr="00696AA5">
        <w:br/>
      </w:r>
      <w:r w:rsidRPr="00696AA5">
        <w:rPr>
          <w:rFonts w:cs="Bookman Old Style"/>
        </w:rPr>
        <w:t xml:space="preserve">Capaian Kinerja Urusan Perdagangan Tahun </w:t>
      </w:r>
      <w:bookmarkEnd w:id="434"/>
      <w:bookmarkEnd w:id="435"/>
      <w:r w:rsidR="003614F9" w:rsidRPr="00696AA5">
        <w:rPr>
          <w:rFonts w:cs="Bookman Old Style"/>
          <w:bCs/>
        </w:rPr>
        <w:t>2021-2025</w:t>
      </w:r>
      <w:bookmarkEnd w:id="436"/>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3262"/>
        <w:gridCol w:w="992"/>
        <w:gridCol w:w="897"/>
        <w:gridCol w:w="946"/>
        <w:gridCol w:w="851"/>
        <w:gridCol w:w="851"/>
        <w:gridCol w:w="991"/>
      </w:tblGrid>
      <w:tr w:rsidR="00EC3FC5" w:rsidRPr="00696AA5" w14:paraId="3FB4CEF8" w14:textId="77777777" w:rsidTr="00561408">
        <w:trPr>
          <w:tblHeader/>
          <w:jc w:val="center"/>
        </w:trPr>
        <w:tc>
          <w:tcPr>
            <w:tcW w:w="561" w:type="dxa"/>
            <w:vMerge w:val="restart"/>
            <w:vAlign w:val="center"/>
            <w:hideMark/>
          </w:tcPr>
          <w:p w14:paraId="5C4AC875"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3262" w:type="dxa"/>
            <w:vMerge w:val="restart"/>
            <w:vAlign w:val="center"/>
            <w:hideMark/>
          </w:tcPr>
          <w:p w14:paraId="3BF91BF4"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992" w:type="dxa"/>
            <w:vMerge w:val="restart"/>
            <w:vAlign w:val="center"/>
            <w:hideMark/>
          </w:tcPr>
          <w:p w14:paraId="5EB2253F"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4536" w:type="dxa"/>
            <w:gridSpan w:val="5"/>
            <w:vAlign w:val="center"/>
            <w:hideMark/>
          </w:tcPr>
          <w:p w14:paraId="734BD845"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Tahun</w:t>
            </w:r>
          </w:p>
        </w:tc>
      </w:tr>
      <w:tr w:rsidR="00F541BA" w:rsidRPr="00696AA5" w14:paraId="42AA090B" w14:textId="77777777" w:rsidTr="00561408">
        <w:trPr>
          <w:tblHeader/>
          <w:jc w:val="center"/>
        </w:trPr>
        <w:tc>
          <w:tcPr>
            <w:tcW w:w="561" w:type="dxa"/>
            <w:vMerge/>
            <w:vAlign w:val="center"/>
            <w:hideMark/>
          </w:tcPr>
          <w:p w14:paraId="1674DC55" w14:textId="77777777" w:rsidR="00F541BA" w:rsidRPr="00696AA5" w:rsidRDefault="00F541BA" w:rsidP="00717243">
            <w:pPr>
              <w:spacing w:line="240" w:lineRule="auto"/>
              <w:jc w:val="center"/>
              <w:rPr>
                <w:rFonts w:ascii="Bookman Old Style" w:hAnsi="Bookman Old Style" w:cs="Tahoma"/>
                <w:b/>
                <w:sz w:val="20"/>
                <w:szCs w:val="20"/>
                <w:lang w:eastAsia="id-ID"/>
              </w:rPr>
            </w:pPr>
          </w:p>
        </w:tc>
        <w:tc>
          <w:tcPr>
            <w:tcW w:w="3262" w:type="dxa"/>
            <w:vMerge/>
            <w:vAlign w:val="center"/>
            <w:hideMark/>
          </w:tcPr>
          <w:p w14:paraId="1C35735C" w14:textId="77777777" w:rsidR="00F541BA" w:rsidRPr="00696AA5" w:rsidRDefault="00F541BA" w:rsidP="00717243">
            <w:pPr>
              <w:spacing w:line="240" w:lineRule="auto"/>
              <w:jc w:val="center"/>
              <w:rPr>
                <w:rFonts w:ascii="Bookman Old Style" w:hAnsi="Bookman Old Style" w:cs="Tahoma"/>
                <w:b/>
                <w:sz w:val="20"/>
                <w:szCs w:val="20"/>
                <w:lang w:eastAsia="id-ID"/>
              </w:rPr>
            </w:pPr>
          </w:p>
        </w:tc>
        <w:tc>
          <w:tcPr>
            <w:tcW w:w="992" w:type="dxa"/>
            <w:vMerge/>
            <w:vAlign w:val="center"/>
            <w:hideMark/>
          </w:tcPr>
          <w:p w14:paraId="49975907" w14:textId="77777777" w:rsidR="00F541BA" w:rsidRPr="00696AA5" w:rsidRDefault="00F541BA" w:rsidP="00717243">
            <w:pPr>
              <w:spacing w:line="240" w:lineRule="auto"/>
              <w:jc w:val="center"/>
              <w:rPr>
                <w:rFonts w:ascii="Bookman Old Style" w:hAnsi="Bookman Old Style" w:cs="Tahoma"/>
                <w:b/>
                <w:sz w:val="20"/>
                <w:szCs w:val="20"/>
                <w:lang w:eastAsia="id-ID"/>
              </w:rPr>
            </w:pPr>
          </w:p>
        </w:tc>
        <w:tc>
          <w:tcPr>
            <w:tcW w:w="897" w:type="dxa"/>
            <w:vAlign w:val="center"/>
            <w:hideMark/>
          </w:tcPr>
          <w:p w14:paraId="4E3F3BC2" w14:textId="4CC43804" w:rsidR="00F541BA" w:rsidRPr="00696AA5" w:rsidRDefault="00F541B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946" w:type="dxa"/>
            <w:vAlign w:val="center"/>
          </w:tcPr>
          <w:p w14:paraId="6AE44FA0" w14:textId="593B5081" w:rsidR="00F541BA" w:rsidRPr="00696AA5" w:rsidRDefault="00F541B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2022</w:t>
            </w:r>
          </w:p>
        </w:tc>
        <w:tc>
          <w:tcPr>
            <w:tcW w:w="851" w:type="dxa"/>
            <w:vAlign w:val="center"/>
          </w:tcPr>
          <w:p w14:paraId="53CF9846" w14:textId="47178802" w:rsidR="00F541BA" w:rsidRPr="00696AA5" w:rsidRDefault="00F541B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2023</w:t>
            </w:r>
          </w:p>
        </w:tc>
        <w:tc>
          <w:tcPr>
            <w:tcW w:w="851" w:type="dxa"/>
            <w:vAlign w:val="center"/>
          </w:tcPr>
          <w:p w14:paraId="5E1185AD" w14:textId="0E210350" w:rsidR="00F541BA" w:rsidRPr="00696AA5" w:rsidRDefault="00F541B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2024</w:t>
            </w:r>
          </w:p>
        </w:tc>
        <w:tc>
          <w:tcPr>
            <w:tcW w:w="991" w:type="dxa"/>
            <w:vAlign w:val="center"/>
          </w:tcPr>
          <w:p w14:paraId="61422C4A" w14:textId="614C531E" w:rsidR="00F541BA" w:rsidRPr="00696AA5" w:rsidRDefault="00F541BA"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2025</w:t>
            </w:r>
          </w:p>
        </w:tc>
      </w:tr>
      <w:tr w:rsidR="00F541BA" w:rsidRPr="00696AA5" w14:paraId="191ABCFF" w14:textId="77777777" w:rsidTr="00F541BA">
        <w:trPr>
          <w:jc w:val="center"/>
        </w:trPr>
        <w:tc>
          <w:tcPr>
            <w:tcW w:w="561" w:type="dxa"/>
          </w:tcPr>
          <w:p w14:paraId="1029D5FF" w14:textId="44A899C9" w:rsidR="00F541BA" w:rsidRPr="00696AA5" w:rsidRDefault="00F541BA"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Tahoma"/>
                <w:sz w:val="18"/>
                <w:szCs w:val="18"/>
                <w:lang w:eastAsia="id-ID"/>
              </w:rPr>
              <w:t>1</w:t>
            </w:r>
          </w:p>
        </w:tc>
        <w:tc>
          <w:tcPr>
            <w:tcW w:w="3262" w:type="dxa"/>
          </w:tcPr>
          <w:p w14:paraId="300359CD" w14:textId="620BECCF" w:rsidR="00F541BA" w:rsidRPr="00696AA5" w:rsidRDefault="00F541BA" w:rsidP="00717243">
            <w:pPr>
              <w:autoSpaceDE w:val="0"/>
              <w:autoSpaceDN w:val="0"/>
              <w:adjustRightInd w:val="0"/>
              <w:spacing w:line="240" w:lineRule="auto"/>
              <w:rPr>
                <w:rFonts w:ascii="Bookman Old Style" w:hAnsi="Bookman Old Style" w:cs="Calibri"/>
                <w:bCs/>
                <w:sz w:val="20"/>
                <w:szCs w:val="20"/>
                <w:lang w:eastAsia="id-ID"/>
              </w:rPr>
            </w:pPr>
            <w:r w:rsidRPr="00696AA5">
              <w:rPr>
                <w:rFonts w:ascii="Bookman Old Style" w:hAnsi="Bookman Old Style" w:cs="Calibri"/>
                <w:sz w:val="18"/>
                <w:szCs w:val="18"/>
              </w:rPr>
              <w:t>Cakupan alat Ukur, Takar, Timbang dan perlengkapannya (UTTP)</w:t>
            </w:r>
          </w:p>
        </w:tc>
        <w:tc>
          <w:tcPr>
            <w:tcW w:w="992" w:type="dxa"/>
            <w:vAlign w:val="center"/>
          </w:tcPr>
          <w:p w14:paraId="0B98CFDD" w14:textId="5C6B20E1" w:rsidR="00F541BA" w:rsidRPr="00696AA5" w:rsidRDefault="00F541BA"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18"/>
                <w:szCs w:val="18"/>
              </w:rPr>
              <w:t>%</w:t>
            </w:r>
          </w:p>
        </w:tc>
        <w:tc>
          <w:tcPr>
            <w:tcW w:w="897" w:type="dxa"/>
            <w:vAlign w:val="center"/>
          </w:tcPr>
          <w:p w14:paraId="006B0238" w14:textId="52923CD6" w:rsidR="00F541BA" w:rsidRPr="00696AA5" w:rsidRDefault="00F541BA" w:rsidP="00717243">
            <w:pPr>
              <w:spacing w:line="240" w:lineRule="auto"/>
              <w:jc w:val="center"/>
              <w:rPr>
                <w:rFonts w:ascii="Bookman Old Style" w:hAnsi="Bookman Old Style" w:cs="Tahoma"/>
                <w:bCs/>
                <w:sz w:val="20"/>
                <w:szCs w:val="20"/>
              </w:rPr>
            </w:pPr>
            <w:r w:rsidRPr="00696AA5">
              <w:rPr>
                <w:rFonts w:ascii="Bookman Old Style" w:hAnsi="Bookman Old Style" w:cs="Calibri"/>
                <w:bCs/>
                <w:sz w:val="18"/>
                <w:szCs w:val="18"/>
                <w:lang w:eastAsia="id-ID"/>
              </w:rPr>
              <w:t>47</w:t>
            </w:r>
          </w:p>
        </w:tc>
        <w:tc>
          <w:tcPr>
            <w:tcW w:w="946" w:type="dxa"/>
            <w:vAlign w:val="center"/>
          </w:tcPr>
          <w:p w14:paraId="2440C2E9" w14:textId="49543704" w:rsidR="00F541BA" w:rsidRPr="00696AA5" w:rsidRDefault="002F7632" w:rsidP="00717243">
            <w:pPr>
              <w:spacing w:line="240" w:lineRule="auto"/>
              <w:jc w:val="center"/>
              <w:rPr>
                <w:rFonts w:ascii="Bookman Old Style" w:hAnsi="Bookman Old Style" w:cs="Tahoma"/>
                <w:bCs/>
                <w:sz w:val="20"/>
                <w:szCs w:val="20"/>
              </w:rPr>
            </w:pPr>
            <w:r w:rsidRPr="00696AA5">
              <w:rPr>
                <w:rFonts w:ascii="Bookman Old Style" w:hAnsi="Bookman Old Style" w:cs="Calibri"/>
                <w:bCs/>
                <w:sz w:val="18"/>
                <w:szCs w:val="18"/>
                <w:lang w:eastAsia="id-ID"/>
              </w:rPr>
              <w:t>53,58</w:t>
            </w:r>
          </w:p>
        </w:tc>
        <w:tc>
          <w:tcPr>
            <w:tcW w:w="851" w:type="dxa"/>
            <w:vAlign w:val="center"/>
          </w:tcPr>
          <w:p w14:paraId="638230B2" w14:textId="31FEE5E4" w:rsidR="00F541BA" w:rsidRPr="00696AA5" w:rsidRDefault="002F7632"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60,73</w:t>
            </w:r>
          </w:p>
        </w:tc>
        <w:tc>
          <w:tcPr>
            <w:tcW w:w="851" w:type="dxa"/>
            <w:vAlign w:val="center"/>
          </w:tcPr>
          <w:p w14:paraId="14931005" w14:textId="5F42C270" w:rsidR="00F541BA" w:rsidRPr="00696AA5" w:rsidRDefault="002F7632" w:rsidP="00717243">
            <w:pPr>
              <w:autoSpaceDE w:val="0"/>
              <w:autoSpaceDN w:val="0"/>
              <w:adjustRightInd w:val="0"/>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60,77</w:t>
            </w:r>
          </w:p>
        </w:tc>
        <w:tc>
          <w:tcPr>
            <w:tcW w:w="991" w:type="dxa"/>
            <w:vAlign w:val="center"/>
          </w:tcPr>
          <w:p w14:paraId="68DA4876" w14:textId="04C2A46A" w:rsidR="00F541BA" w:rsidRPr="00696AA5" w:rsidRDefault="002F7632" w:rsidP="00717243">
            <w:pPr>
              <w:autoSpaceDE w:val="0"/>
              <w:autoSpaceDN w:val="0"/>
              <w:adjustRightInd w:val="0"/>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85,71</w:t>
            </w:r>
          </w:p>
        </w:tc>
      </w:tr>
      <w:tr w:rsidR="00F541BA" w:rsidRPr="00696AA5" w14:paraId="3508EA65" w14:textId="77777777" w:rsidTr="00F541BA">
        <w:trPr>
          <w:jc w:val="center"/>
        </w:trPr>
        <w:tc>
          <w:tcPr>
            <w:tcW w:w="561" w:type="dxa"/>
          </w:tcPr>
          <w:p w14:paraId="31D14C38" w14:textId="065CF2D9" w:rsidR="00F541BA" w:rsidRPr="00696AA5" w:rsidRDefault="00F541BA"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Tahoma"/>
                <w:sz w:val="18"/>
                <w:szCs w:val="18"/>
                <w:lang w:eastAsia="id-ID"/>
              </w:rPr>
              <w:t>2</w:t>
            </w:r>
          </w:p>
        </w:tc>
        <w:tc>
          <w:tcPr>
            <w:tcW w:w="3262" w:type="dxa"/>
          </w:tcPr>
          <w:p w14:paraId="4565C20E" w14:textId="59BE11DC" w:rsidR="00F541BA" w:rsidRPr="00696AA5" w:rsidRDefault="00F541BA" w:rsidP="00717243">
            <w:pPr>
              <w:autoSpaceDE w:val="0"/>
              <w:autoSpaceDN w:val="0"/>
              <w:adjustRightInd w:val="0"/>
              <w:spacing w:line="240" w:lineRule="auto"/>
              <w:rPr>
                <w:rFonts w:ascii="Bookman Old Style" w:hAnsi="Bookman Old Style" w:cs="Calibri"/>
                <w:bCs/>
                <w:sz w:val="20"/>
                <w:szCs w:val="20"/>
                <w:lang w:eastAsia="id-ID"/>
              </w:rPr>
            </w:pPr>
            <w:r w:rsidRPr="00696AA5">
              <w:rPr>
                <w:rFonts w:ascii="Bookman Old Style" w:hAnsi="Bookman Old Style" w:cs="Calibri"/>
                <w:sz w:val="18"/>
                <w:szCs w:val="18"/>
              </w:rPr>
              <w:t>Ketersediaan Informasi dan Harga Distribusi</w:t>
            </w:r>
          </w:p>
        </w:tc>
        <w:tc>
          <w:tcPr>
            <w:tcW w:w="992" w:type="dxa"/>
            <w:vAlign w:val="center"/>
          </w:tcPr>
          <w:p w14:paraId="6BD27863" w14:textId="4354C5B4" w:rsidR="00F541BA" w:rsidRPr="00696AA5" w:rsidRDefault="00F541BA"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18"/>
                <w:szCs w:val="18"/>
              </w:rPr>
              <w:t>%</w:t>
            </w:r>
          </w:p>
        </w:tc>
        <w:tc>
          <w:tcPr>
            <w:tcW w:w="897" w:type="dxa"/>
            <w:vAlign w:val="center"/>
          </w:tcPr>
          <w:p w14:paraId="04615DFD" w14:textId="5389F667" w:rsidR="00F541BA" w:rsidRPr="00696AA5" w:rsidRDefault="00F541BA" w:rsidP="00717243">
            <w:pPr>
              <w:spacing w:line="240" w:lineRule="auto"/>
              <w:jc w:val="center"/>
              <w:rPr>
                <w:rFonts w:ascii="Bookman Old Style" w:hAnsi="Bookman Old Style" w:cs="Tahoma"/>
                <w:bCs/>
                <w:sz w:val="20"/>
                <w:szCs w:val="20"/>
              </w:rPr>
            </w:pPr>
            <w:r w:rsidRPr="00696AA5">
              <w:rPr>
                <w:rFonts w:ascii="Bookman Old Style" w:hAnsi="Bookman Old Style" w:cs="Calibri"/>
                <w:bCs/>
                <w:sz w:val="18"/>
                <w:szCs w:val="18"/>
                <w:lang w:eastAsia="id-ID"/>
              </w:rPr>
              <w:t>100</w:t>
            </w:r>
          </w:p>
        </w:tc>
        <w:tc>
          <w:tcPr>
            <w:tcW w:w="946" w:type="dxa"/>
            <w:vAlign w:val="center"/>
          </w:tcPr>
          <w:p w14:paraId="265F554E" w14:textId="24039690" w:rsidR="00F541BA" w:rsidRPr="00696AA5" w:rsidRDefault="00F541BA" w:rsidP="00717243">
            <w:pPr>
              <w:spacing w:line="240" w:lineRule="auto"/>
              <w:jc w:val="center"/>
              <w:rPr>
                <w:rFonts w:ascii="Bookman Old Style" w:hAnsi="Bookman Old Style" w:cs="Tahoma"/>
                <w:bCs/>
                <w:sz w:val="20"/>
                <w:szCs w:val="20"/>
              </w:rPr>
            </w:pPr>
            <w:r w:rsidRPr="00696AA5">
              <w:rPr>
                <w:rFonts w:ascii="Bookman Old Style" w:hAnsi="Bookman Old Style" w:cs="Calibri"/>
                <w:bCs/>
                <w:sz w:val="18"/>
                <w:szCs w:val="18"/>
                <w:lang w:eastAsia="id-ID"/>
              </w:rPr>
              <w:t>100</w:t>
            </w:r>
          </w:p>
        </w:tc>
        <w:tc>
          <w:tcPr>
            <w:tcW w:w="851" w:type="dxa"/>
            <w:vAlign w:val="center"/>
          </w:tcPr>
          <w:p w14:paraId="32585320" w14:textId="67387FB4" w:rsidR="00F541BA" w:rsidRPr="00696AA5" w:rsidRDefault="00F541BA"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100</w:t>
            </w:r>
          </w:p>
        </w:tc>
        <w:tc>
          <w:tcPr>
            <w:tcW w:w="851" w:type="dxa"/>
            <w:vAlign w:val="center"/>
          </w:tcPr>
          <w:p w14:paraId="0179B88A" w14:textId="66B5A7CE" w:rsidR="00F541BA" w:rsidRPr="00696AA5" w:rsidRDefault="00F541BA" w:rsidP="00717243">
            <w:pPr>
              <w:autoSpaceDE w:val="0"/>
              <w:autoSpaceDN w:val="0"/>
              <w:adjustRightInd w:val="0"/>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100</w:t>
            </w:r>
          </w:p>
        </w:tc>
        <w:tc>
          <w:tcPr>
            <w:tcW w:w="991" w:type="dxa"/>
            <w:vAlign w:val="center"/>
          </w:tcPr>
          <w:p w14:paraId="35A9254E" w14:textId="3C2A4C4A" w:rsidR="00F541BA" w:rsidRPr="00696AA5" w:rsidRDefault="002F7632" w:rsidP="00717243">
            <w:pPr>
              <w:autoSpaceDE w:val="0"/>
              <w:autoSpaceDN w:val="0"/>
              <w:adjustRightInd w:val="0"/>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100</w:t>
            </w:r>
          </w:p>
        </w:tc>
      </w:tr>
      <w:tr w:rsidR="00F541BA" w:rsidRPr="00696AA5" w14:paraId="49851E39" w14:textId="77777777" w:rsidTr="00F541BA">
        <w:trPr>
          <w:jc w:val="center"/>
        </w:trPr>
        <w:tc>
          <w:tcPr>
            <w:tcW w:w="561" w:type="dxa"/>
          </w:tcPr>
          <w:p w14:paraId="3214E774" w14:textId="53F50550" w:rsidR="00F541BA" w:rsidRPr="00696AA5" w:rsidRDefault="00F541BA"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Tahoma"/>
                <w:sz w:val="18"/>
                <w:szCs w:val="18"/>
                <w:lang w:eastAsia="id-ID"/>
              </w:rPr>
              <w:t>3</w:t>
            </w:r>
          </w:p>
        </w:tc>
        <w:tc>
          <w:tcPr>
            <w:tcW w:w="3262" w:type="dxa"/>
          </w:tcPr>
          <w:p w14:paraId="670020E9" w14:textId="2CB7E9DA" w:rsidR="00F541BA" w:rsidRPr="00696AA5" w:rsidRDefault="00F541BA" w:rsidP="00717243">
            <w:pPr>
              <w:autoSpaceDE w:val="0"/>
              <w:autoSpaceDN w:val="0"/>
              <w:adjustRightInd w:val="0"/>
              <w:spacing w:line="240" w:lineRule="auto"/>
              <w:rPr>
                <w:rFonts w:ascii="Bookman Old Style" w:hAnsi="Bookman Old Style" w:cs="Calibri"/>
                <w:bCs/>
                <w:sz w:val="20"/>
                <w:szCs w:val="20"/>
                <w:lang w:eastAsia="id-ID"/>
              </w:rPr>
            </w:pPr>
            <w:r w:rsidRPr="00696AA5">
              <w:rPr>
                <w:rFonts w:ascii="Bookman Old Style" w:hAnsi="Bookman Old Style" w:cs="Calibri"/>
                <w:sz w:val="18"/>
                <w:szCs w:val="18"/>
              </w:rPr>
              <w:t>Jumlah Pasar Pemda</w:t>
            </w:r>
          </w:p>
        </w:tc>
        <w:tc>
          <w:tcPr>
            <w:tcW w:w="992" w:type="dxa"/>
            <w:vAlign w:val="center"/>
          </w:tcPr>
          <w:p w14:paraId="0AFB6756" w14:textId="74D2032F" w:rsidR="00F541BA" w:rsidRPr="00696AA5" w:rsidRDefault="00F541BA"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18"/>
                <w:szCs w:val="18"/>
              </w:rPr>
              <w:t>Pasar</w:t>
            </w:r>
          </w:p>
        </w:tc>
        <w:tc>
          <w:tcPr>
            <w:tcW w:w="897" w:type="dxa"/>
            <w:vAlign w:val="center"/>
          </w:tcPr>
          <w:p w14:paraId="69B7F5CD" w14:textId="56F7F3D2" w:rsidR="00F541BA" w:rsidRPr="00696AA5" w:rsidRDefault="00F541BA" w:rsidP="00717243">
            <w:pPr>
              <w:spacing w:line="240" w:lineRule="auto"/>
              <w:jc w:val="center"/>
              <w:rPr>
                <w:rFonts w:ascii="Bookman Old Style" w:hAnsi="Bookman Old Style" w:cs="Tahoma"/>
                <w:bCs/>
                <w:sz w:val="20"/>
                <w:szCs w:val="20"/>
              </w:rPr>
            </w:pPr>
            <w:r w:rsidRPr="00696AA5">
              <w:rPr>
                <w:rFonts w:ascii="Bookman Old Style" w:hAnsi="Bookman Old Style" w:cs="Calibri"/>
                <w:sz w:val="18"/>
                <w:szCs w:val="18"/>
              </w:rPr>
              <w:t>33</w:t>
            </w:r>
          </w:p>
        </w:tc>
        <w:tc>
          <w:tcPr>
            <w:tcW w:w="946" w:type="dxa"/>
            <w:vAlign w:val="center"/>
          </w:tcPr>
          <w:p w14:paraId="515DB614" w14:textId="34D37CFC" w:rsidR="00F541BA" w:rsidRPr="00696AA5" w:rsidRDefault="00F541BA" w:rsidP="00717243">
            <w:pPr>
              <w:spacing w:line="240" w:lineRule="auto"/>
              <w:jc w:val="center"/>
              <w:rPr>
                <w:rFonts w:ascii="Bookman Old Style" w:hAnsi="Bookman Old Style" w:cs="Tahoma"/>
                <w:bCs/>
                <w:sz w:val="20"/>
                <w:szCs w:val="20"/>
              </w:rPr>
            </w:pPr>
            <w:r w:rsidRPr="00696AA5">
              <w:rPr>
                <w:rFonts w:ascii="Bookman Old Style" w:hAnsi="Bookman Old Style" w:cs="Calibri"/>
                <w:sz w:val="18"/>
                <w:szCs w:val="18"/>
              </w:rPr>
              <w:t>33</w:t>
            </w:r>
          </w:p>
        </w:tc>
        <w:tc>
          <w:tcPr>
            <w:tcW w:w="851" w:type="dxa"/>
            <w:vAlign w:val="center"/>
          </w:tcPr>
          <w:p w14:paraId="131EF9BB" w14:textId="20651824" w:rsidR="00F541BA" w:rsidRPr="00696AA5" w:rsidRDefault="00F541BA"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sz w:val="18"/>
                <w:szCs w:val="18"/>
              </w:rPr>
              <w:t>33</w:t>
            </w:r>
          </w:p>
        </w:tc>
        <w:tc>
          <w:tcPr>
            <w:tcW w:w="851" w:type="dxa"/>
            <w:vAlign w:val="center"/>
          </w:tcPr>
          <w:p w14:paraId="265F33F5" w14:textId="1C7D60C1" w:rsidR="00F541BA" w:rsidRPr="00696AA5" w:rsidRDefault="00F541BA" w:rsidP="00717243">
            <w:pPr>
              <w:autoSpaceDE w:val="0"/>
              <w:autoSpaceDN w:val="0"/>
              <w:adjustRightInd w:val="0"/>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33</w:t>
            </w:r>
          </w:p>
        </w:tc>
        <w:tc>
          <w:tcPr>
            <w:tcW w:w="991" w:type="dxa"/>
            <w:vAlign w:val="center"/>
          </w:tcPr>
          <w:p w14:paraId="2D58FA3F" w14:textId="5E1614B9" w:rsidR="00F541BA" w:rsidRPr="00696AA5" w:rsidRDefault="002F7632" w:rsidP="00717243">
            <w:pPr>
              <w:autoSpaceDE w:val="0"/>
              <w:autoSpaceDN w:val="0"/>
              <w:adjustRightInd w:val="0"/>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33</w:t>
            </w:r>
          </w:p>
        </w:tc>
      </w:tr>
      <w:tr w:rsidR="00F541BA" w:rsidRPr="00696AA5" w14:paraId="22769C60" w14:textId="77777777" w:rsidTr="00F541BA">
        <w:trPr>
          <w:jc w:val="center"/>
        </w:trPr>
        <w:tc>
          <w:tcPr>
            <w:tcW w:w="561" w:type="dxa"/>
          </w:tcPr>
          <w:p w14:paraId="12E55AA9" w14:textId="3737F0FB" w:rsidR="00F541BA" w:rsidRPr="00696AA5" w:rsidRDefault="00F541BA"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Tahoma"/>
                <w:sz w:val="18"/>
                <w:szCs w:val="18"/>
                <w:lang w:eastAsia="id-ID"/>
              </w:rPr>
              <w:t>4</w:t>
            </w:r>
          </w:p>
        </w:tc>
        <w:tc>
          <w:tcPr>
            <w:tcW w:w="3262" w:type="dxa"/>
          </w:tcPr>
          <w:p w14:paraId="03D3B2BB" w14:textId="2F25DA01" w:rsidR="00F541BA" w:rsidRPr="00696AA5" w:rsidRDefault="00F541BA" w:rsidP="00717243">
            <w:pPr>
              <w:autoSpaceDE w:val="0"/>
              <w:autoSpaceDN w:val="0"/>
              <w:adjustRightInd w:val="0"/>
              <w:spacing w:line="240" w:lineRule="auto"/>
              <w:rPr>
                <w:rFonts w:ascii="Bookman Old Style" w:hAnsi="Bookman Old Style" w:cs="Calibri"/>
                <w:bCs/>
                <w:sz w:val="20"/>
                <w:szCs w:val="20"/>
                <w:lang w:eastAsia="id-ID"/>
              </w:rPr>
            </w:pPr>
            <w:r w:rsidRPr="00696AA5">
              <w:rPr>
                <w:rFonts w:ascii="Bookman Old Style" w:hAnsi="Bookman Old Style" w:cs="Calibri"/>
                <w:sz w:val="18"/>
                <w:szCs w:val="18"/>
              </w:rPr>
              <w:t>Potensi UTTP</w:t>
            </w:r>
          </w:p>
        </w:tc>
        <w:tc>
          <w:tcPr>
            <w:tcW w:w="992" w:type="dxa"/>
            <w:vAlign w:val="center"/>
          </w:tcPr>
          <w:p w14:paraId="6B7C5F49" w14:textId="74F9FA4A" w:rsidR="00F541BA" w:rsidRPr="00696AA5" w:rsidRDefault="00F541BA"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18"/>
                <w:szCs w:val="18"/>
              </w:rPr>
              <w:t>unit</w:t>
            </w:r>
          </w:p>
        </w:tc>
        <w:tc>
          <w:tcPr>
            <w:tcW w:w="897" w:type="dxa"/>
            <w:vAlign w:val="center"/>
          </w:tcPr>
          <w:p w14:paraId="1D606BEF" w14:textId="2BCB0D9E" w:rsidR="00F541BA" w:rsidRPr="00696AA5" w:rsidRDefault="002F7632" w:rsidP="00717243">
            <w:pPr>
              <w:spacing w:line="240" w:lineRule="auto"/>
              <w:jc w:val="center"/>
              <w:rPr>
                <w:rFonts w:ascii="Bookman Old Style" w:hAnsi="Bookman Old Style" w:cs="Tahoma"/>
                <w:bCs/>
                <w:sz w:val="18"/>
                <w:szCs w:val="18"/>
              </w:rPr>
            </w:pPr>
            <w:r w:rsidRPr="00696AA5">
              <w:rPr>
                <w:rFonts w:ascii="Bookman Old Style" w:hAnsi="Bookman Old Style" w:cs="Calibri"/>
                <w:sz w:val="18"/>
                <w:szCs w:val="18"/>
              </w:rPr>
              <w:t>19.303</w:t>
            </w:r>
          </w:p>
        </w:tc>
        <w:tc>
          <w:tcPr>
            <w:tcW w:w="946" w:type="dxa"/>
            <w:vAlign w:val="center"/>
          </w:tcPr>
          <w:p w14:paraId="17195F68" w14:textId="188E5A4D" w:rsidR="00F541BA" w:rsidRPr="00696AA5" w:rsidRDefault="002F7632" w:rsidP="00717243">
            <w:pPr>
              <w:spacing w:line="240" w:lineRule="auto"/>
              <w:ind w:right="-111"/>
              <w:jc w:val="center"/>
              <w:rPr>
                <w:rFonts w:ascii="Bookman Old Style" w:hAnsi="Bookman Old Style" w:cs="Tahoma"/>
                <w:bCs/>
                <w:sz w:val="18"/>
                <w:szCs w:val="18"/>
              </w:rPr>
            </w:pPr>
            <w:r w:rsidRPr="00696AA5">
              <w:rPr>
                <w:rFonts w:ascii="Bookman Old Style" w:hAnsi="Bookman Old Style" w:cs="Calibri"/>
                <w:sz w:val="18"/>
                <w:szCs w:val="18"/>
              </w:rPr>
              <w:t>19.303</w:t>
            </w:r>
          </w:p>
        </w:tc>
        <w:tc>
          <w:tcPr>
            <w:tcW w:w="851" w:type="dxa"/>
            <w:vAlign w:val="center"/>
          </w:tcPr>
          <w:p w14:paraId="436DD95F" w14:textId="651A09FB" w:rsidR="00F541BA" w:rsidRPr="00696AA5" w:rsidRDefault="006E5304" w:rsidP="00717243">
            <w:pPr>
              <w:spacing w:line="240" w:lineRule="auto"/>
              <w:jc w:val="center"/>
              <w:rPr>
                <w:rFonts w:ascii="Bookman Old Style" w:hAnsi="Bookman Old Style" w:cs="Calibri"/>
                <w:bCs/>
                <w:sz w:val="18"/>
                <w:szCs w:val="18"/>
                <w:lang w:eastAsia="id-ID"/>
              </w:rPr>
            </w:pPr>
            <w:r w:rsidRPr="00696AA5">
              <w:rPr>
                <w:rFonts w:ascii="Bookman Old Style" w:hAnsi="Bookman Old Style" w:cs="Calibri"/>
                <w:bCs/>
                <w:sz w:val="18"/>
                <w:szCs w:val="18"/>
                <w:lang w:eastAsia="id-ID"/>
              </w:rPr>
              <w:t>44.000</w:t>
            </w:r>
          </w:p>
        </w:tc>
        <w:tc>
          <w:tcPr>
            <w:tcW w:w="851" w:type="dxa"/>
            <w:vAlign w:val="center"/>
          </w:tcPr>
          <w:p w14:paraId="6838DB04" w14:textId="4CC3D119" w:rsidR="00F541BA" w:rsidRPr="00696AA5" w:rsidRDefault="006E5304" w:rsidP="00717243">
            <w:pPr>
              <w:autoSpaceDE w:val="0"/>
              <w:autoSpaceDN w:val="0"/>
              <w:adjustRightInd w:val="0"/>
              <w:spacing w:line="240" w:lineRule="auto"/>
              <w:jc w:val="center"/>
              <w:rPr>
                <w:rFonts w:ascii="Bookman Old Style" w:hAnsi="Bookman Old Style" w:cs="Calibri"/>
                <w:bCs/>
                <w:sz w:val="18"/>
                <w:szCs w:val="18"/>
                <w:lang w:eastAsia="id-ID"/>
              </w:rPr>
            </w:pPr>
            <w:r w:rsidRPr="00696AA5">
              <w:rPr>
                <w:rFonts w:ascii="Bookman Old Style" w:hAnsi="Bookman Old Style" w:cs="Calibri"/>
                <w:bCs/>
                <w:sz w:val="18"/>
                <w:szCs w:val="18"/>
                <w:lang w:eastAsia="id-ID"/>
              </w:rPr>
              <w:t>44.000</w:t>
            </w:r>
          </w:p>
        </w:tc>
        <w:tc>
          <w:tcPr>
            <w:tcW w:w="991" w:type="dxa"/>
            <w:vAlign w:val="center"/>
          </w:tcPr>
          <w:p w14:paraId="6837098F" w14:textId="24BF7AD4" w:rsidR="00F541BA" w:rsidRPr="00696AA5" w:rsidRDefault="002F7632" w:rsidP="00717243">
            <w:pPr>
              <w:autoSpaceDE w:val="0"/>
              <w:autoSpaceDN w:val="0"/>
              <w:adjustRightInd w:val="0"/>
              <w:spacing w:line="240" w:lineRule="auto"/>
              <w:jc w:val="center"/>
              <w:rPr>
                <w:rFonts w:ascii="Bookman Old Style" w:hAnsi="Bookman Old Style" w:cs="Calibri"/>
                <w:bCs/>
                <w:sz w:val="18"/>
                <w:szCs w:val="18"/>
                <w:lang w:eastAsia="id-ID"/>
              </w:rPr>
            </w:pPr>
            <w:r w:rsidRPr="00696AA5">
              <w:rPr>
                <w:rFonts w:ascii="Bookman Old Style" w:hAnsi="Bookman Old Style" w:cs="Calibri"/>
                <w:bCs/>
                <w:sz w:val="18"/>
                <w:szCs w:val="18"/>
                <w:lang w:eastAsia="id-ID"/>
              </w:rPr>
              <w:t>44.000</w:t>
            </w:r>
          </w:p>
        </w:tc>
      </w:tr>
      <w:tr w:rsidR="00F541BA" w:rsidRPr="00696AA5" w14:paraId="1C80BD86" w14:textId="77777777" w:rsidTr="00F541BA">
        <w:trPr>
          <w:jc w:val="center"/>
        </w:trPr>
        <w:tc>
          <w:tcPr>
            <w:tcW w:w="561" w:type="dxa"/>
          </w:tcPr>
          <w:p w14:paraId="3B59D828" w14:textId="37F92D83" w:rsidR="00F541BA" w:rsidRPr="00696AA5" w:rsidRDefault="00F541BA"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Tahoma"/>
                <w:sz w:val="18"/>
                <w:szCs w:val="18"/>
                <w:lang w:eastAsia="id-ID"/>
              </w:rPr>
              <w:t>5</w:t>
            </w:r>
          </w:p>
        </w:tc>
        <w:tc>
          <w:tcPr>
            <w:tcW w:w="3262" w:type="dxa"/>
          </w:tcPr>
          <w:p w14:paraId="00C642BD" w14:textId="431D9C3D" w:rsidR="00F541BA" w:rsidRPr="00696AA5" w:rsidRDefault="00F541BA" w:rsidP="00717243">
            <w:pPr>
              <w:autoSpaceDE w:val="0"/>
              <w:autoSpaceDN w:val="0"/>
              <w:adjustRightInd w:val="0"/>
              <w:spacing w:line="240" w:lineRule="auto"/>
              <w:rPr>
                <w:rFonts w:ascii="Bookman Old Style" w:hAnsi="Bookman Old Style" w:cs="Calibri"/>
                <w:bCs/>
                <w:sz w:val="20"/>
                <w:szCs w:val="20"/>
                <w:lang w:eastAsia="id-ID"/>
              </w:rPr>
            </w:pPr>
            <w:r w:rsidRPr="00696AA5">
              <w:rPr>
                <w:rFonts w:ascii="Bookman Old Style" w:hAnsi="Bookman Old Style" w:cs="Calibri"/>
                <w:sz w:val="18"/>
                <w:szCs w:val="18"/>
              </w:rPr>
              <w:t>Jumlah Pengelola Sarana Distribusi Perdagangan</w:t>
            </w:r>
          </w:p>
        </w:tc>
        <w:tc>
          <w:tcPr>
            <w:tcW w:w="992" w:type="dxa"/>
            <w:vAlign w:val="center"/>
          </w:tcPr>
          <w:p w14:paraId="50FAF5B8" w14:textId="26FEA120" w:rsidR="00F541BA" w:rsidRPr="00696AA5" w:rsidRDefault="00F541BA"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18"/>
                <w:szCs w:val="18"/>
              </w:rPr>
              <w:t>orang</w:t>
            </w:r>
          </w:p>
        </w:tc>
        <w:tc>
          <w:tcPr>
            <w:tcW w:w="897" w:type="dxa"/>
            <w:vAlign w:val="center"/>
          </w:tcPr>
          <w:p w14:paraId="46B1825D" w14:textId="6802CD42" w:rsidR="00F541BA" w:rsidRPr="00696AA5" w:rsidRDefault="00F541BA" w:rsidP="00717243">
            <w:pPr>
              <w:spacing w:line="240" w:lineRule="auto"/>
              <w:jc w:val="center"/>
              <w:rPr>
                <w:rFonts w:ascii="Bookman Old Style" w:hAnsi="Bookman Old Style" w:cs="Tahoma"/>
                <w:bCs/>
                <w:sz w:val="20"/>
                <w:szCs w:val="20"/>
              </w:rPr>
            </w:pPr>
            <w:r w:rsidRPr="00696AA5">
              <w:rPr>
                <w:rFonts w:ascii="Bookman Old Style" w:hAnsi="Bookman Old Style" w:cs="Calibri"/>
                <w:sz w:val="18"/>
                <w:szCs w:val="18"/>
              </w:rPr>
              <w:t>2.292</w:t>
            </w:r>
          </w:p>
        </w:tc>
        <w:tc>
          <w:tcPr>
            <w:tcW w:w="946" w:type="dxa"/>
            <w:vAlign w:val="center"/>
          </w:tcPr>
          <w:p w14:paraId="22E30C05" w14:textId="02701170" w:rsidR="00F541BA" w:rsidRPr="00696AA5" w:rsidRDefault="00F541BA" w:rsidP="00717243">
            <w:pPr>
              <w:spacing w:line="240" w:lineRule="auto"/>
              <w:jc w:val="center"/>
              <w:rPr>
                <w:rFonts w:ascii="Bookman Old Style" w:hAnsi="Bookman Old Style" w:cs="Tahoma"/>
                <w:bCs/>
                <w:sz w:val="20"/>
                <w:szCs w:val="20"/>
              </w:rPr>
            </w:pPr>
            <w:r w:rsidRPr="00696AA5">
              <w:rPr>
                <w:rFonts w:ascii="Bookman Old Style" w:hAnsi="Bookman Old Style" w:cs="Calibri"/>
                <w:sz w:val="18"/>
                <w:szCs w:val="18"/>
              </w:rPr>
              <w:t>2.500</w:t>
            </w:r>
          </w:p>
        </w:tc>
        <w:tc>
          <w:tcPr>
            <w:tcW w:w="851" w:type="dxa"/>
            <w:vAlign w:val="center"/>
          </w:tcPr>
          <w:p w14:paraId="7B50D44F" w14:textId="2834BF08" w:rsidR="00F541BA" w:rsidRPr="00696AA5" w:rsidRDefault="00F541BA"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sz w:val="18"/>
                <w:szCs w:val="18"/>
              </w:rPr>
              <w:t>2.500</w:t>
            </w:r>
          </w:p>
        </w:tc>
        <w:tc>
          <w:tcPr>
            <w:tcW w:w="851" w:type="dxa"/>
            <w:vAlign w:val="center"/>
          </w:tcPr>
          <w:p w14:paraId="66EDD940" w14:textId="07145419" w:rsidR="00F541BA" w:rsidRPr="00696AA5" w:rsidRDefault="00F541BA" w:rsidP="00717243">
            <w:pPr>
              <w:autoSpaceDE w:val="0"/>
              <w:autoSpaceDN w:val="0"/>
              <w:adjustRightInd w:val="0"/>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2.500</w:t>
            </w:r>
          </w:p>
        </w:tc>
        <w:tc>
          <w:tcPr>
            <w:tcW w:w="991" w:type="dxa"/>
            <w:vAlign w:val="center"/>
          </w:tcPr>
          <w:p w14:paraId="4DB46482" w14:textId="7A72F469" w:rsidR="00F541BA" w:rsidRPr="00696AA5" w:rsidRDefault="002F7632" w:rsidP="00717243">
            <w:pPr>
              <w:autoSpaceDE w:val="0"/>
              <w:autoSpaceDN w:val="0"/>
              <w:adjustRightInd w:val="0"/>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2.500</w:t>
            </w:r>
          </w:p>
        </w:tc>
      </w:tr>
      <w:tr w:rsidR="00F541BA" w:rsidRPr="00696AA5" w14:paraId="177F57F8" w14:textId="77777777" w:rsidTr="00F541BA">
        <w:trPr>
          <w:jc w:val="center"/>
        </w:trPr>
        <w:tc>
          <w:tcPr>
            <w:tcW w:w="561" w:type="dxa"/>
          </w:tcPr>
          <w:p w14:paraId="11F37F8B" w14:textId="3F7A975F" w:rsidR="00F541BA" w:rsidRPr="00696AA5" w:rsidRDefault="00F541BA"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Tahoma"/>
                <w:sz w:val="18"/>
                <w:szCs w:val="18"/>
                <w:lang w:eastAsia="id-ID"/>
              </w:rPr>
              <w:t>6</w:t>
            </w:r>
          </w:p>
        </w:tc>
        <w:tc>
          <w:tcPr>
            <w:tcW w:w="3262" w:type="dxa"/>
          </w:tcPr>
          <w:p w14:paraId="4570C45F" w14:textId="7CD98561" w:rsidR="00F541BA" w:rsidRPr="00696AA5" w:rsidRDefault="00F541BA" w:rsidP="00717243">
            <w:pPr>
              <w:autoSpaceDE w:val="0"/>
              <w:autoSpaceDN w:val="0"/>
              <w:adjustRightInd w:val="0"/>
              <w:spacing w:line="240" w:lineRule="auto"/>
              <w:rPr>
                <w:rFonts w:ascii="Bookman Old Style" w:hAnsi="Bookman Old Style" w:cs="Calibri"/>
                <w:bCs/>
                <w:sz w:val="20"/>
                <w:szCs w:val="20"/>
                <w:lang w:eastAsia="id-ID"/>
              </w:rPr>
            </w:pPr>
            <w:r w:rsidRPr="00696AA5">
              <w:rPr>
                <w:rFonts w:ascii="Bookman Old Style" w:hAnsi="Bookman Old Style" w:cs="Calibri"/>
                <w:sz w:val="18"/>
                <w:szCs w:val="18"/>
              </w:rPr>
              <w:t>Jumlah kelompok pedagang/usaha informal</w:t>
            </w:r>
          </w:p>
        </w:tc>
        <w:tc>
          <w:tcPr>
            <w:tcW w:w="992" w:type="dxa"/>
            <w:vAlign w:val="center"/>
          </w:tcPr>
          <w:p w14:paraId="122A584A" w14:textId="61DC84E7" w:rsidR="00F541BA" w:rsidRPr="00696AA5" w:rsidRDefault="00F541BA"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18"/>
                <w:szCs w:val="18"/>
              </w:rPr>
              <w:t>unit usaha</w:t>
            </w:r>
          </w:p>
        </w:tc>
        <w:tc>
          <w:tcPr>
            <w:tcW w:w="897" w:type="dxa"/>
            <w:vAlign w:val="center"/>
          </w:tcPr>
          <w:p w14:paraId="7D89D84F" w14:textId="1FC7C931" w:rsidR="00F541BA" w:rsidRPr="00696AA5" w:rsidRDefault="00F541BA" w:rsidP="00717243">
            <w:pPr>
              <w:spacing w:line="240" w:lineRule="auto"/>
              <w:jc w:val="center"/>
              <w:rPr>
                <w:rFonts w:ascii="Bookman Old Style" w:hAnsi="Bookman Old Style" w:cs="Tahoma"/>
                <w:bCs/>
                <w:sz w:val="20"/>
                <w:szCs w:val="20"/>
              </w:rPr>
            </w:pPr>
            <w:r w:rsidRPr="00696AA5">
              <w:rPr>
                <w:rFonts w:ascii="Bookman Old Style" w:hAnsi="Bookman Old Style" w:cs="Calibri"/>
                <w:sz w:val="18"/>
                <w:szCs w:val="18"/>
              </w:rPr>
              <w:t>20.371</w:t>
            </w:r>
          </w:p>
        </w:tc>
        <w:tc>
          <w:tcPr>
            <w:tcW w:w="946" w:type="dxa"/>
            <w:vAlign w:val="center"/>
          </w:tcPr>
          <w:p w14:paraId="2C3C4F34" w14:textId="37E015A5" w:rsidR="00F541BA" w:rsidRPr="00696AA5" w:rsidRDefault="00F541BA" w:rsidP="00717243">
            <w:pPr>
              <w:spacing w:line="240" w:lineRule="auto"/>
              <w:jc w:val="center"/>
              <w:rPr>
                <w:rFonts w:ascii="Bookman Old Style" w:hAnsi="Bookman Old Style" w:cs="Tahoma"/>
                <w:bCs/>
                <w:sz w:val="20"/>
                <w:szCs w:val="20"/>
              </w:rPr>
            </w:pPr>
            <w:r w:rsidRPr="00696AA5">
              <w:rPr>
                <w:rFonts w:ascii="Bookman Old Style" w:hAnsi="Bookman Old Style" w:cs="Calibri"/>
                <w:sz w:val="18"/>
                <w:szCs w:val="18"/>
              </w:rPr>
              <w:t>20.</w:t>
            </w:r>
            <w:r w:rsidR="002F7632" w:rsidRPr="00696AA5">
              <w:rPr>
                <w:rFonts w:ascii="Bookman Old Style" w:hAnsi="Bookman Old Style" w:cs="Calibri"/>
                <w:sz w:val="18"/>
                <w:szCs w:val="18"/>
              </w:rPr>
              <w:t>895</w:t>
            </w:r>
          </w:p>
        </w:tc>
        <w:tc>
          <w:tcPr>
            <w:tcW w:w="851" w:type="dxa"/>
            <w:vAlign w:val="center"/>
          </w:tcPr>
          <w:p w14:paraId="20B74526" w14:textId="3442869C" w:rsidR="00F541BA" w:rsidRPr="00696AA5" w:rsidRDefault="00F541BA"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sz w:val="18"/>
                <w:szCs w:val="18"/>
              </w:rPr>
              <w:t>21.569</w:t>
            </w:r>
          </w:p>
        </w:tc>
        <w:tc>
          <w:tcPr>
            <w:tcW w:w="851" w:type="dxa"/>
            <w:vAlign w:val="center"/>
          </w:tcPr>
          <w:p w14:paraId="31E492AE" w14:textId="767958FD" w:rsidR="00F541BA" w:rsidRPr="00696AA5" w:rsidRDefault="00F541BA" w:rsidP="00717243">
            <w:pPr>
              <w:autoSpaceDE w:val="0"/>
              <w:autoSpaceDN w:val="0"/>
              <w:adjustRightInd w:val="0"/>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22.254</w:t>
            </w:r>
          </w:p>
        </w:tc>
        <w:tc>
          <w:tcPr>
            <w:tcW w:w="991" w:type="dxa"/>
            <w:vAlign w:val="center"/>
          </w:tcPr>
          <w:p w14:paraId="28DBE8D1" w14:textId="106B5913" w:rsidR="00F541BA" w:rsidRPr="00696AA5" w:rsidRDefault="002F7632" w:rsidP="00717243">
            <w:pPr>
              <w:autoSpaceDE w:val="0"/>
              <w:autoSpaceDN w:val="0"/>
              <w:adjustRightInd w:val="0"/>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23.430</w:t>
            </w:r>
          </w:p>
        </w:tc>
      </w:tr>
      <w:tr w:rsidR="00F541BA" w:rsidRPr="00696AA5" w14:paraId="463634E9" w14:textId="77777777" w:rsidTr="00F541BA">
        <w:trPr>
          <w:jc w:val="center"/>
        </w:trPr>
        <w:tc>
          <w:tcPr>
            <w:tcW w:w="561" w:type="dxa"/>
          </w:tcPr>
          <w:p w14:paraId="7DA94DC8" w14:textId="483045F5" w:rsidR="00F541BA" w:rsidRPr="00696AA5" w:rsidRDefault="00F541BA"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7</w:t>
            </w:r>
          </w:p>
        </w:tc>
        <w:tc>
          <w:tcPr>
            <w:tcW w:w="3262" w:type="dxa"/>
          </w:tcPr>
          <w:p w14:paraId="6319DC94" w14:textId="7EF89C25" w:rsidR="00F541BA" w:rsidRPr="00696AA5" w:rsidRDefault="00F541BA" w:rsidP="00717243">
            <w:pPr>
              <w:autoSpaceDE w:val="0"/>
              <w:autoSpaceDN w:val="0"/>
              <w:adjustRightInd w:val="0"/>
              <w:spacing w:line="240" w:lineRule="auto"/>
              <w:rPr>
                <w:rFonts w:ascii="Bookman Old Style" w:hAnsi="Bookman Old Style" w:cs="Calibri"/>
                <w:sz w:val="20"/>
                <w:szCs w:val="20"/>
              </w:rPr>
            </w:pPr>
            <w:r w:rsidRPr="00696AA5">
              <w:rPr>
                <w:rFonts w:ascii="Bookman Old Style" w:hAnsi="Bookman Old Style" w:cs="Calibri"/>
                <w:sz w:val="18"/>
                <w:szCs w:val="18"/>
              </w:rPr>
              <w:t>Jumlah pelaku usaha yang memiliki potensi ekspor</w:t>
            </w:r>
          </w:p>
        </w:tc>
        <w:tc>
          <w:tcPr>
            <w:tcW w:w="992" w:type="dxa"/>
            <w:vAlign w:val="center"/>
          </w:tcPr>
          <w:p w14:paraId="722FFB65" w14:textId="228B36F9" w:rsidR="00F541BA" w:rsidRPr="00696AA5" w:rsidRDefault="00F541BA"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cs="Calibri"/>
                <w:sz w:val="18"/>
                <w:szCs w:val="18"/>
              </w:rPr>
              <w:t>orang</w:t>
            </w:r>
          </w:p>
        </w:tc>
        <w:tc>
          <w:tcPr>
            <w:tcW w:w="897" w:type="dxa"/>
            <w:vAlign w:val="center"/>
          </w:tcPr>
          <w:p w14:paraId="35CC4588" w14:textId="4ABEAFFE" w:rsidR="00F541BA" w:rsidRPr="00696AA5" w:rsidRDefault="00F541BA" w:rsidP="00717243">
            <w:pPr>
              <w:spacing w:line="240" w:lineRule="auto"/>
              <w:jc w:val="center"/>
              <w:rPr>
                <w:rFonts w:ascii="Bookman Old Style" w:hAnsi="Bookman Old Style"/>
                <w:sz w:val="20"/>
                <w:szCs w:val="20"/>
              </w:rPr>
            </w:pPr>
            <w:r w:rsidRPr="00696AA5">
              <w:rPr>
                <w:rFonts w:ascii="Bookman Old Style" w:hAnsi="Bookman Old Style" w:cs="Calibri"/>
                <w:sz w:val="18"/>
                <w:szCs w:val="18"/>
              </w:rPr>
              <w:t>250</w:t>
            </w:r>
          </w:p>
        </w:tc>
        <w:tc>
          <w:tcPr>
            <w:tcW w:w="946" w:type="dxa"/>
            <w:vAlign w:val="center"/>
          </w:tcPr>
          <w:p w14:paraId="78944559" w14:textId="15F6D386" w:rsidR="00F541BA" w:rsidRPr="00696AA5" w:rsidRDefault="00F541BA"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18"/>
                <w:szCs w:val="18"/>
              </w:rPr>
              <w:t>250</w:t>
            </w:r>
          </w:p>
        </w:tc>
        <w:tc>
          <w:tcPr>
            <w:tcW w:w="851" w:type="dxa"/>
            <w:vAlign w:val="center"/>
          </w:tcPr>
          <w:p w14:paraId="6B356A74" w14:textId="3D1816D8" w:rsidR="00F541BA" w:rsidRPr="00696AA5" w:rsidRDefault="00F541BA"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sz w:val="18"/>
                <w:szCs w:val="18"/>
              </w:rPr>
              <w:t>250</w:t>
            </w:r>
          </w:p>
        </w:tc>
        <w:tc>
          <w:tcPr>
            <w:tcW w:w="851" w:type="dxa"/>
            <w:vAlign w:val="center"/>
          </w:tcPr>
          <w:p w14:paraId="7B41DF8B" w14:textId="5BCF1CEE" w:rsidR="00F541BA" w:rsidRPr="00696AA5" w:rsidRDefault="00F541BA" w:rsidP="00717243">
            <w:pPr>
              <w:autoSpaceDE w:val="0"/>
              <w:autoSpaceDN w:val="0"/>
              <w:adjustRightInd w:val="0"/>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250</w:t>
            </w:r>
          </w:p>
        </w:tc>
        <w:tc>
          <w:tcPr>
            <w:tcW w:w="991" w:type="dxa"/>
            <w:vAlign w:val="center"/>
          </w:tcPr>
          <w:p w14:paraId="2929DDFE" w14:textId="2C39B86E" w:rsidR="00F541BA" w:rsidRPr="00696AA5" w:rsidRDefault="002F7632" w:rsidP="00717243">
            <w:pPr>
              <w:autoSpaceDE w:val="0"/>
              <w:autoSpaceDN w:val="0"/>
              <w:adjustRightInd w:val="0"/>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18"/>
                <w:szCs w:val="18"/>
                <w:lang w:eastAsia="id-ID"/>
              </w:rPr>
              <w:t>250</w:t>
            </w:r>
          </w:p>
        </w:tc>
      </w:tr>
    </w:tbl>
    <w:p w14:paraId="0B5E87DC" w14:textId="20E1A35F" w:rsidR="00EC3FC5" w:rsidRPr="00696AA5" w:rsidRDefault="00EC3FC5" w:rsidP="00717243">
      <w:pPr>
        <w:pStyle w:val="msolistparagraph0"/>
        <w:tabs>
          <w:tab w:val="left" w:pos="1276"/>
        </w:tabs>
        <w:spacing w:after="0" w:line="240" w:lineRule="auto"/>
        <w:ind w:left="0"/>
        <w:jc w:val="both"/>
        <w:rPr>
          <w:rFonts w:ascii="Bookman Old Style" w:hAnsi="Bookman Old Style" w:cs="Bookman Old Style"/>
          <w:i/>
          <w:sz w:val="18"/>
          <w:lang w:val="id-ID"/>
        </w:rPr>
      </w:pPr>
      <w:r w:rsidRPr="00696AA5">
        <w:rPr>
          <w:rFonts w:ascii="Bookman Old Style" w:hAnsi="Bookman Old Style" w:cs="Bookman Old Style"/>
          <w:i/>
          <w:sz w:val="18"/>
          <w:lang w:val="id-ID"/>
        </w:rPr>
        <w:t>Sumber data : Dinas Perdagangan Koperasi, UKM, 202</w:t>
      </w:r>
      <w:r w:rsidR="006E60C9" w:rsidRPr="00696AA5">
        <w:rPr>
          <w:rFonts w:ascii="Bookman Old Style" w:hAnsi="Bookman Old Style" w:cs="Bookman Old Style"/>
          <w:i/>
          <w:sz w:val="18"/>
          <w:lang w:val="id-ID"/>
        </w:rPr>
        <w:t>6</w:t>
      </w:r>
    </w:p>
    <w:p w14:paraId="448EB054" w14:textId="52239F9A" w:rsidR="00EC3FC5" w:rsidRPr="00696AA5" w:rsidRDefault="00EC3FC5" w:rsidP="00717243">
      <w:pPr>
        <w:pStyle w:val="msolistparagraph0"/>
        <w:tabs>
          <w:tab w:val="left" w:pos="1276"/>
        </w:tabs>
        <w:spacing w:after="0" w:line="240" w:lineRule="auto"/>
        <w:ind w:left="0"/>
        <w:jc w:val="both"/>
        <w:rPr>
          <w:rFonts w:ascii="Bookman Old Style" w:hAnsi="Bookman Old Style" w:cs="Bookman Old Style"/>
          <w:i/>
          <w:sz w:val="18"/>
          <w:lang w:val="id-ID"/>
        </w:rPr>
      </w:pPr>
    </w:p>
    <w:p w14:paraId="2095DEEC" w14:textId="77777777" w:rsidR="00B61B07" w:rsidRPr="00696AA5" w:rsidRDefault="00B61B07" w:rsidP="00717243">
      <w:pPr>
        <w:ind w:firstLine="567"/>
        <w:jc w:val="both"/>
        <w:rPr>
          <w:rFonts w:ascii="Bookman Old Style" w:hAnsi="Bookman Old Style" w:cs="Calibri"/>
          <w:sz w:val="24"/>
          <w:szCs w:val="24"/>
          <w:lang w:eastAsia="id-ID"/>
        </w:rPr>
      </w:pPr>
      <w:r w:rsidRPr="00696AA5">
        <w:rPr>
          <w:rFonts w:ascii="Bookman Old Style" w:hAnsi="Bookman Old Style" w:cs="Calibri"/>
          <w:sz w:val="24"/>
          <w:szCs w:val="24"/>
          <w:lang w:eastAsia="id-ID"/>
        </w:rPr>
        <w:t xml:space="preserve">Kinerja ekspor Kabupaten Cilacap selama periode 2021–2025 menunjukkan perkembangan yang fluktuatif. Nilai ekspor pada tahun 2021 tercatat sebesar US$62,23 juta, kemudian meningkat menjadi US$67,49 juta pada tahun 2022. Peningkatan tersebut didorong oleh kenaikan nilai ekspor beberapa komoditas unggulan, terutama cement clinker, low alkali cement clinker, serta produk perikanan seperti </w:t>
      </w:r>
      <w:r w:rsidRPr="00696AA5">
        <w:rPr>
          <w:rFonts w:ascii="Bookman Old Style" w:hAnsi="Bookman Old Style" w:cs="Calibri"/>
          <w:i/>
          <w:iCs/>
          <w:sz w:val="24"/>
          <w:szCs w:val="24"/>
          <w:lang w:eastAsia="id-ID"/>
        </w:rPr>
        <w:t>frozen cooked</w:t>
      </w:r>
      <w:r w:rsidRPr="00696AA5">
        <w:rPr>
          <w:rFonts w:ascii="Bookman Old Style" w:hAnsi="Bookman Old Style" w:cs="Calibri"/>
          <w:sz w:val="24"/>
          <w:szCs w:val="24"/>
          <w:lang w:eastAsia="id-ID"/>
        </w:rPr>
        <w:t xml:space="preserve"> tuna dan udang beku.</w:t>
      </w:r>
    </w:p>
    <w:p w14:paraId="3095CE11" w14:textId="77777777" w:rsidR="00B61B07" w:rsidRPr="00696AA5" w:rsidRDefault="00B61B07" w:rsidP="00717243">
      <w:pPr>
        <w:ind w:firstLine="567"/>
        <w:jc w:val="both"/>
        <w:rPr>
          <w:rFonts w:ascii="Bookman Old Style" w:hAnsi="Bookman Old Style" w:cs="Calibri"/>
          <w:sz w:val="24"/>
          <w:szCs w:val="24"/>
          <w:lang w:eastAsia="id-ID"/>
        </w:rPr>
      </w:pPr>
      <w:r w:rsidRPr="00696AA5">
        <w:rPr>
          <w:rFonts w:ascii="Bookman Old Style" w:hAnsi="Bookman Old Style" w:cs="Calibri"/>
          <w:sz w:val="24"/>
          <w:szCs w:val="24"/>
          <w:lang w:eastAsia="id-ID"/>
        </w:rPr>
        <w:t>Pada tahun 2023, nilai ekspor mengalami lonjakan signifikan hingga mencapai US$172,57 juta, atau meningkat sekitar 155,7 persen dibandingkan tahun sebelumnya. Peningkatan ini terutama dipengaruhi oleh melonjaknya ekspor cement clinker yang mencapai lebih dari US$117 juta, sehingga menjadi komoditas dengan kontribusi terbesar terhadap total nilai ekspor Kabupaten Cilacap pada tahun tersebut.</w:t>
      </w:r>
    </w:p>
    <w:p w14:paraId="7E0F1CD7" w14:textId="77777777" w:rsidR="00B61B07" w:rsidRPr="00696AA5" w:rsidRDefault="00B61B07" w:rsidP="00717243">
      <w:pPr>
        <w:ind w:firstLine="567"/>
        <w:jc w:val="both"/>
        <w:rPr>
          <w:rFonts w:ascii="Bookman Old Style" w:hAnsi="Bookman Old Style" w:cs="Calibri"/>
          <w:sz w:val="24"/>
          <w:szCs w:val="24"/>
          <w:lang w:eastAsia="id-ID"/>
        </w:rPr>
      </w:pPr>
      <w:r w:rsidRPr="00696AA5">
        <w:rPr>
          <w:rFonts w:ascii="Bookman Old Style" w:hAnsi="Bookman Old Style" w:cs="Calibri"/>
          <w:sz w:val="24"/>
          <w:szCs w:val="24"/>
          <w:lang w:eastAsia="id-ID"/>
        </w:rPr>
        <w:t>Memasuki tahun 2024, nilai ekspor menurun menjadi US$29,63 juta atau turun sekitar 82,8 persen dibandingkan tahun 2023. Penurunan ini disebabkan oleh berkurangnya nilai ekspor pada beberapa komoditas utama, khususnya cement clinker dan produk berbasis kayu, sehingga memengaruhi total nilai ekspor secara keseluruhan.</w:t>
      </w:r>
    </w:p>
    <w:p w14:paraId="24D26CED" w14:textId="77777777" w:rsidR="00B61B07" w:rsidRPr="00696AA5" w:rsidRDefault="00B61B07" w:rsidP="00717243">
      <w:pPr>
        <w:ind w:firstLine="567"/>
        <w:jc w:val="both"/>
        <w:rPr>
          <w:rFonts w:ascii="Bookman Old Style" w:hAnsi="Bookman Old Style" w:cs="Calibri"/>
          <w:sz w:val="24"/>
          <w:szCs w:val="24"/>
          <w:lang w:eastAsia="id-ID"/>
        </w:rPr>
      </w:pPr>
      <w:r w:rsidRPr="00696AA5">
        <w:rPr>
          <w:rFonts w:ascii="Bookman Old Style" w:hAnsi="Bookman Old Style" w:cs="Calibri"/>
          <w:sz w:val="24"/>
          <w:szCs w:val="24"/>
          <w:lang w:eastAsia="id-ID"/>
        </w:rPr>
        <w:t>Pada tahun 2025, nilai ekspor kembali menunjukkan perbaikan menjadi US$39,22 juta, meningkat sekitar 32,4 persen dibandingkan tahun sebelumnya. Peningkatan tersebut didukung oleh membaiknya kinerja ekspor sejumlah komoditas unggulan, antara lain cement clinker, albasia barecore, ikan beku, udang beku, serta munculnya komoditas ekspor baru seperti ubur-ubur, siput laut, dan kulit ikan pari.</w:t>
      </w:r>
    </w:p>
    <w:p w14:paraId="37A98DA6" w14:textId="77777777" w:rsidR="00B61B07" w:rsidRPr="00696AA5" w:rsidRDefault="00B61B07" w:rsidP="00717243">
      <w:pPr>
        <w:ind w:firstLine="567"/>
        <w:jc w:val="both"/>
        <w:rPr>
          <w:rFonts w:ascii="Bookman Old Style" w:hAnsi="Bookman Old Style" w:cs="Calibri"/>
          <w:sz w:val="24"/>
          <w:szCs w:val="24"/>
          <w:lang w:eastAsia="id-ID"/>
        </w:rPr>
      </w:pPr>
      <w:r w:rsidRPr="00696AA5">
        <w:rPr>
          <w:rFonts w:ascii="Bookman Old Style" w:hAnsi="Bookman Old Style" w:cs="Calibri"/>
          <w:sz w:val="24"/>
          <w:szCs w:val="24"/>
          <w:lang w:eastAsia="id-ID"/>
        </w:rPr>
        <w:t>Secara umum, struktur ekspor nonmigas Kabupaten Cilacap masih didominasi oleh komoditas hasil industri pengolahan, khususnya produk semen dan olahannya, hasil industri kayu, serta produk perikanan. Kondisi tersebut menunjukkan bahwa sektor industri pengolahan dan perikanan masih menjadi penggerak utama ekspor daerah. Ke depan, diperlukan upaya diversifikasi komoditas ekspor, peningkatan nilai tambah produk, serta perluasan akses pasar internasional guna memperkuat daya saing dan menjaga stabilitas kinerja ekspor Kabupaten Cilacap.</w:t>
      </w:r>
    </w:p>
    <w:p w14:paraId="7EABF311" w14:textId="77777777" w:rsidR="00B61B07" w:rsidRPr="00696AA5" w:rsidRDefault="00B61B07" w:rsidP="00717243">
      <w:pPr>
        <w:ind w:firstLine="567"/>
        <w:jc w:val="both"/>
        <w:rPr>
          <w:rFonts w:ascii="Bookman Old Style" w:hAnsi="Bookman Old Style" w:cs="Calibri"/>
          <w:sz w:val="24"/>
          <w:szCs w:val="24"/>
          <w:lang w:eastAsia="id-ID"/>
        </w:rPr>
      </w:pPr>
      <w:r w:rsidRPr="00696AA5">
        <w:rPr>
          <w:rFonts w:ascii="Bookman Old Style" w:hAnsi="Bookman Old Style" w:cs="Calibri"/>
          <w:sz w:val="24"/>
          <w:szCs w:val="24"/>
          <w:lang w:eastAsia="id-ID"/>
        </w:rPr>
        <w:t>Sejalan dengan kondisi tersebut, jumlah pelaku usaha yang memiliki potensi ekspor selama periode 2021–2025 tercatat tetap sebanyak 250 pelaku usaha. Capaian ini menunjukkan bahwa basis pelaku usaha yang berorientasi ekspor belum mengalami perluasan, sehingga pertumbuhan nilai ekspor daerah masih didominasi oleh komoditas dan pelaku usaha yang relatif sama. Oleh karena itu, diperlukan penguatan program pengembangan ekspor melalui peningkatan kapasitas pelaku usaha, pendampingan pemenuhan standar mutu dan sertifikasi, fasilitasi promosi serta business matching, dan perluasan akses pasar internasional. Upaya tersebut diharapkan dapat mendorong lahirnya eksportir baru, memperluas diversifikasi komoditas ekspor, serta menciptakan kinerja ekspor Kabupaten Cilacap yang lebih berdaya saing, inklusif, dan berkelanjutan.</w:t>
      </w:r>
    </w:p>
    <w:p w14:paraId="2598C43F" w14:textId="226485EB" w:rsidR="00B61B07" w:rsidRPr="00696AA5" w:rsidRDefault="00B61B07" w:rsidP="00717243">
      <w:pPr>
        <w:pStyle w:val="Caption"/>
        <w:spacing w:after="0"/>
        <w:jc w:val="center"/>
      </w:pPr>
      <w:bookmarkStart w:id="437" w:name="_Toc235114308"/>
      <w:r w:rsidRPr="00696AA5">
        <w:t xml:space="preserve">Tabel 2. </w:t>
      </w:r>
      <w:fldSimple w:instr=" SEQ Tabel_2. \* ARABIC ">
        <w:r w:rsidR="007227E2" w:rsidRPr="00696AA5">
          <w:rPr>
            <w:noProof/>
          </w:rPr>
          <w:t>148</w:t>
        </w:r>
        <w:bookmarkEnd w:id="437"/>
      </w:fldSimple>
      <w:r w:rsidRPr="00696AA5">
        <w:t xml:space="preserve"> </w:t>
      </w:r>
    </w:p>
    <w:p w14:paraId="70AD5C1B" w14:textId="77777777" w:rsidR="00B61B07" w:rsidRPr="00696AA5" w:rsidRDefault="00B61B07" w:rsidP="00717243">
      <w:pPr>
        <w:pStyle w:val="Caption"/>
        <w:spacing w:after="0"/>
        <w:jc w:val="center"/>
      </w:pPr>
      <w:r w:rsidRPr="00696AA5">
        <w:t xml:space="preserve">Capaian Ekspor per Komoditas (US$) Kabupaten Cilacap </w:t>
      </w:r>
    </w:p>
    <w:p w14:paraId="45B372FE" w14:textId="77777777" w:rsidR="00B61B07" w:rsidRPr="00696AA5" w:rsidRDefault="00B61B07" w:rsidP="00717243">
      <w:pPr>
        <w:pStyle w:val="Caption"/>
        <w:spacing w:after="0"/>
        <w:jc w:val="center"/>
      </w:pPr>
      <w:r w:rsidRPr="00696AA5">
        <w:t xml:space="preserve">Tahun 2021-2025 </w:t>
      </w:r>
    </w:p>
    <w:tbl>
      <w:tblPr>
        <w:tblW w:w="5000" w:type="pct"/>
        <w:tblLook w:val="04A0" w:firstRow="1" w:lastRow="0" w:firstColumn="1" w:lastColumn="0" w:noHBand="0" w:noVBand="1"/>
      </w:tblPr>
      <w:tblGrid>
        <w:gridCol w:w="390"/>
        <w:gridCol w:w="2473"/>
        <w:gridCol w:w="1266"/>
        <w:gridCol w:w="1266"/>
        <w:gridCol w:w="1357"/>
        <w:gridCol w:w="1268"/>
        <w:gridCol w:w="1262"/>
      </w:tblGrid>
      <w:tr w:rsidR="00B61B07" w:rsidRPr="00696AA5" w14:paraId="4B17B0CE" w14:textId="77777777" w:rsidTr="00400983">
        <w:trPr>
          <w:trHeight w:val="170"/>
        </w:trPr>
        <w:tc>
          <w:tcPr>
            <w:tcW w:w="1542" w:type="pct"/>
            <w:gridSpan w:val="2"/>
            <w:tcBorders>
              <w:top w:val="single" w:sz="4" w:space="0" w:color="auto"/>
              <w:left w:val="nil"/>
              <w:bottom w:val="single" w:sz="4" w:space="0" w:color="auto"/>
              <w:right w:val="nil"/>
            </w:tcBorders>
            <w:vAlign w:val="center"/>
            <w:hideMark/>
          </w:tcPr>
          <w:p w14:paraId="104F456E" w14:textId="77777777" w:rsidR="00B61B07" w:rsidRPr="00696AA5" w:rsidRDefault="00B61B07" w:rsidP="00717243">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ID" w:eastAsia="en-ID"/>
              </w:rPr>
              <w:t>Komoditas</w:t>
            </w:r>
            <w:r w:rsidRPr="00696AA5">
              <w:rPr>
                <w:rFonts w:ascii="Bookman Old Style" w:hAnsi="Bookman Old Style"/>
                <w:b/>
                <w:bCs/>
                <w:sz w:val="14"/>
                <w:szCs w:val="14"/>
                <w:lang w:val="en-ID" w:eastAsia="en-ID"/>
              </w:rPr>
              <w:br/>
            </w:r>
            <w:r w:rsidRPr="00696AA5">
              <w:rPr>
                <w:rFonts w:ascii="Bookman Old Style" w:hAnsi="Bookman Old Style"/>
                <w:b/>
                <w:bCs/>
                <w:i/>
                <w:iCs/>
                <w:sz w:val="14"/>
                <w:szCs w:val="14"/>
                <w:lang w:val="en-ID" w:eastAsia="en-ID"/>
              </w:rPr>
              <w:t>Commodities</w:t>
            </w:r>
          </w:p>
        </w:tc>
        <w:tc>
          <w:tcPr>
            <w:tcW w:w="682" w:type="pct"/>
            <w:tcBorders>
              <w:top w:val="single" w:sz="4" w:space="0" w:color="auto"/>
              <w:left w:val="nil"/>
              <w:bottom w:val="single" w:sz="4" w:space="0" w:color="auto"/>
              <w:right w:val="nil"/>
            </w:tcBorders>
            <w:noWrap/>
            <w:vAlign w:val="center"/>
            <w:hideMark/>
          </w:tcPr>
          <w:p w14:paraId="4C27478E" w14:textId="77777777" w:rsidR="00B61B07" w:rsidRPr="00696AA5" w:rsidRDefault="00B61B07" w:rsidP="00717243">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US" w:eastAsia="en-ID"/>
              </w:rPr>
              <w:t>2021</w:t>
            </w:r>
          </w:p>
        </w:tc>
        <w:tc>
          <w:tcPr>
            <w:tcW w:w="682" w:type="pct"/>
            <w:tcBorders>
              <w:top w:val="single" w:sz="4" w:space="0" w:color="auto"/>
              <w:left w:val="nil"/>
              <w:bottom w:val="single" w:sz="4" w:space="0" w:color="auto"/>
              <w:right w:val="nil"/>
            </w:tcBorders>
            <w:noWrap/>
            <w:vAlign w:val="center"/>
            <w:hideMark/>
          </w:tcPr>
          <w:p w14:paraId="19F0EE13" w14:textId="77777777" w:rsidR="00B61B07" w:rsidRPr="00696AA5" w:rsidRDefault="00B61B07" w:rsidP="00717243">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US" w:eastAsia="en-ID"/>
              </w:rPr>
              <w:t>2022</w:t>
            </w:r>
          </w:p>
        </w:tc>
        <w:tc>
          <w:tcPr>
            <w:tcW w:w="731" w:type="pct"/>
            <w:tcBorders>
              <w:top w:val="single" w:sz="4" w:space="0" w:color="auto"/>
              <w:left w:val="nil"/>
              <w:bottom w:val="single" w:sz="4" w:space="0" w:color="auto"/>
              <w:right w:val="nil"/>
            </w:tcBorders>
            <w:noWrap/>
            <w:vAlign w:val="center"/>
            <w:hideMark/>
          </w:tcPr>
          <w:p w14:paraId="4AEA206D" w14:textId="77777777" w:rsidR="00B61B07" w:rsidRPr="00696AA5" w:rsidRDefault="00B61B07" w:rsidP="00717243">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US" w:eastAsia="en-ID"/>
              </w:rPr>
              <w:t>2023</w:t>
            </w:r>
          </w:p>
        </w:tc>
        <w:tc>
          <w:tcPr>
            <w:tcW w:w="683" w:type="pct"/>
            <w:tcBorders>
              <w:top w:val="single" w:sz="4" w:space="0" w:color="auto"/>
              <w:left w:val="nil"/>
              <w:bottom w:val="single" w:sz="4" w:space="0" w:color="auto"/>
              <w:right w:val="nil"/>
            </w:tcBorders>
            <w:noWrap/>
            <w:vAlign w:val="center"/>
            <w:hideMark/>
          </w:tcPr>
          <w:p w14:paraId="12EAC10E" w14:textId="77777777" w:rsidR="00B61B07" w:rsidRPr="00696AA5" w:rsidRDefault="00B61B07" w:rsidP="00717243">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US" w:eastAsia="en-ID"/>
              </w:rPr>
              <w:t>2024</w:t>
            </w:r>
          </w:p>
        </w:tc>
        <w:tc>
          <w:tcPr>
            <w:tcW w:w="680" w:type="pct"/>
            <w:tcBorders>
              <w:top w:val="single" w:sz="4" w:space="0" w:color="auto"/>
              <w:left w:val="nil"/>
              <w:bottom w:val="single" w:sz="4" w:space="0" w:color="auto"/>
              <w:right w:val="nil"/>
            </w:tcBorders>
            <w:noWrap/>
            <w:vAlign w:val="center"/>
            <w:hideMark/>
          </w:tcPr>
          <w:p w14:paraId="52FCE630" w14:textId="77777777" w:rsidR="00B61B07" w:rsidRPr="00696AA5" w:rsidRDefault="00B61B07" w:rsidP="00717243">
            <w:pPr>
              <w:spacing w:line="240" w:lineRule="auto"/>
              <w:jc w:val="center"/>
              <w:rPr>
                <w:rFonts w:ascii="Bookman Old Style" w:hAnsi="Bookman Old Style"/>
                <w:b/>
                <w:bCs/>
                <w:sz w:val="14"/>
                <w:szCs w:val="14"/>
                <w:lang w:val="en-ID" w:eastAsia="en-ID"/>
              </w:rPr>
            </w:pPr>
            <w:r w:rsidRPr="00696AA5">
              <w:rPr>
                <w:rFonts w:ascii="Bookman Old Style" w:hAnsi="Bookman Old Style"/>
                <w:b/>
                <w:bCs/>
                <w:sz w:val="14"/>
                <w:szCs w:val="14"/>
                <w:lang w:val="en-US" w:eastAsia="en-ID"/>
              </w:rPr>
              <w:t>2025</w:t>
            </w:r>
          </w:p>
        </w:tc>
      </w:tr>
      <w:tr w:rsidR="00B61B07" w:rsidRPr="00696AA5" w14:paraId="5C95B718" w14:textId="77777777" w:rsidTr="00400983">
        <w:trPr>
          <w:trHeight w:val="170"/>
        </w:trPr>
        <w:tc>
          <w:tcPr>
            <w:tcW w:w="210" w:type="pct"/>
            <w:tcBorders>
              <w:top w:val="nil"/>
              <w:left w:val="nil"/>
              <w:bottom w:val="nil"/>
              <w:right w:val="nil"/>
            </w:tcBorders>
            <w:noWrap/>
            <w:vAlign w:val="center"/>
            <w:hideMark/>
          </w:tcPr>
          <w:p w14:paraId="66E6A1DB" w14:textId="77777777" w:rsidR="00B61B07" w:rsidRPr="00696AA5" w:rsidRDefault="00B61B07" w:rsidP="00717243">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US" w:eastAsia="en-ID"/>
              </w:rPr>
              <w:t>1</w:t>
            </w:r>
          </w:p>
        </w:tc>
        <w:tc>
          <w:tcPr>
            <w:tcW w:w="1332" w:type="pct"/>
            <w:tcBorders>
              <w:top w:val="nil"/>
              <w:left w:val="nil"/>
              <w:bottom w:val="nil"/>
              <w:right w:val="nil"/>
            </w:tcBorders>
            <w:noWrap/>
            <w:vAlign w:val="center"/>
            <w:hideMark/>
          </w:tcPr>
          <w:p w14:paraId="38DC324A" w14:textId="77777777" w:rsidR="00B61B07" w:rsidRPr="00696AA5" w:rsidRDefault="00B61B07" w:rsidP="00717243">
            <w:pPr>
              <w:spacing w:line="240" w:lineRule="auto"/>
              <w:rPr>
                <w:rFonts w:ascii="Bookman Old Style" w:hAnsi="Bookman Old Style"/>
                <w:i/>
                <w:iCs/>
                <w:sz w:val="14"/>
                <w:szCs w:val="14"/>
                <w:lang w:val="en-ID" w:eastAsia="en-ID"/>
              </w:rPr>
            </w:pPr>
            <w:r w:rsidRPr="00696AA5">
              <w:rPr>
                <w:rFonts w:ascii="Bookman Old Style" w:hAnsi="Bookman Old Style"/>
                <w:i/>
                <w:iCs/>
                <w:sz w:val="14"/>
                <w:szCs w:val="14"/>
                <w:lang w:val="en-US" w:eastAsia="en-ID"/>
              </w:rPr>
              <w:t>Albasia Barecore</w:t>
            </w:r>
          </w:p>
        </w:tc>
        <w:tc>
          <w:tcPr>
            <w:tcW w:w="682" w:type="pct"/>
            <w:tcBorders>
              <w:top w:val="nil"/>
              <w:left w:val="nil"/>
              <w:bottom w:val="nil"/>
              <w:right w:val="nil"/>
            </w:tcBorders>
            <w:shd w:val="clear" w:color="000000" w:fill="FFFFFF"/>
            <w:noWrap/>
            <w:vAlign w:val="center"/>
            <w:hideMark/>
          </w:tcPr>
          <w:p w14:paraId="728211A7"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6.684.935,32</w:t>
            </w:r>
          </w:p>
        </w:tc>
        <w:tc>
          <w:tcPr>
            <w:tcW w:w="682" w:type="pct"/>
            <w:tcBorders>
              <w:top w:val="nil"/>
              <w:left w:val="nil"/>
              <w:bottom w:val="nil"/>
              <w:right w:val="nil"/>
            </w:tcBorders>
            <w:shd w:val="clear" w:color="000000" w:fill="FFFFFF"/>
            <w:noWrap/>
            <w:vAlign w:val="center"/>
            <w:hideMark/>
          </w:tcPr>
          <w:p w14:paraId="02EC2C88"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3.562.636,63</w:t>
            </w:r>
          </w:p>
        </w:tc>
        <w:tc>
          <w:tcPr>
            <w:tcW w:w="731" w:type="pct"/>
            <w:tcBorders>
              <w:top w:val="nil"/>
              <w:left w:val="nil"/>
              <w:bottom w:val="nil"/>
              <w:right w:val="nil"/>
            </w:tcBorders>
            <w:noWrap/>
            <w:vAlign w:val="center"/>
            <w:hideMark/>
          </w:tcPr>
          <w:p w14:paraId="3975106F"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1.829.724,04</w:t>
            </w:r>
          </w:p>
        </w:tc>
        <w:tc>
          <w:tcPr>
            <w:tcW w:w="683" w:type="pct"/>
            <w:tcBorders>
              <w:top w:val="nil"/>
              <w:left w:val="nil"/>
              <w:bottom w:val="nil"/>
              <w:right w:val="nil"/>
            </w:tcBorders>
            <w:noWrap/>
            <w:vAlign w:val="center"/>
            <w:hideMark/>
          </w:tcPr>
          <w:p w14:paraId="5B04408D"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5.638.212,54</w:t>
            </w:r>
          </w:p>
        </w:tc>
        <w:tc>
          <w:tcPr>
            <w:tcW w:w="680" w:type="pct"/>
            <w:tcBorders>
              <w:top w:val="nil"/>
              <w:left w:val="nil"/>
              <w:bottom w:val="nil"/>
              <w:right w:val="nil"/>
            </w:tcBorders>
            <w:noWrap/>
            <w:vAlign w:val="center"/>
            <w:hideMark/>
          </w:tcPr>
          <w:p w14:paraId="4D2D43FA"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5.698.146,80</w:t>
            </w:r>
          </w:p>
        </w:tc>
      </w:tr>
      <w:tr w:rsidR="00B61B07" w:rsidRPr="00696AA5" w14:paraId="1187FAF9" w14:textId="77777777" w:rsidTr="00400983">
        <w:trPr>
          <w:trHeight w:val="170"/>
        </w:trPr>
        <w:tc>
          <w:tcPr>
            <w:tcW w:w="210" w:type="pct"/>
            <w:tcBorders>
              <w:top w:val="nil"/>
              <w:left w:val="nil"/>
              <w:bottom w:val="nil"/>
              <w:right w:val="nil"/>
            </w:tcBorders>
            <w:noWrap/>
            <w:vAlign w:val="center"/>
            <w:hideMark/>
          </w:tcPr>
          <w:p w14:paraId="769DF56C" w14:textId="77777777" w:rsidR="00B61B07" w:rsidRPr="00696AA5" w:rsidRDefault="00B61B07" w:rsidP="00717243">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US" w:eastAsia="en-ID"/>
              </w:rPr>
              <w:t>2</w:t>
            </w:r>
          </w:p>
        </w:tc>
        <w:tc>
          <w:tcPr>
            <w:tcW w:w="1332" w:type="pct"/>
            <w:tcBorders>
              <w:top w:val="nil"/>
              <w:left w:val="nil"/>
              <w:bottom w:val="nil"/>
              <w:right w:val="nil"/>
            </w:tcBorders>
            <w:noWrap/>
            <w:vAlign w:val="center"/>
            <w:hideMark/>
          </w:tcPr>
          <w:p w14:paraId="24DD2B0B" w14:textId="77777777" w:rsidR="00B61B07" w:rsidRPr="00696AA5" w:rsidRDefault="00B61B07" w:rsidP="00717243">
            <w:pPr>
              <w:spacing w:line="240" w:lineRule="auto"/>
              <w:rPr>
                <w:rFonts w:ascii="Bookman Old Style" w:hAnsi="Bookman Old Style"/>
                <w:sz w:val="14"/>
                <w:szCs w:val="14"/>
                <w:lang w:val="en-ID" w:eastAsia="en-ID"/>
              </w:rPr>
            </w:pPr>
            <w:r w:rsidRPr="00696AA5">
              <w:rPr>
                <w:rFonts w:ascii="Bookman Old Style" w:hAnsi="Bookman Old Style"/>
                <w:i/>
                <w:iCs/>
                <w:sz w:val="14"/>
                <w:szCs w:val="14"/>
                <w:lang w:val="en-US" w:eastAsia="en-ID"/>
              </w:rPr>
              <w:t>Frozen Cooked Tuna</w:t>
            </w:r>
            <w:r w:rsidRPr="00696AA5">
              <w:rPr>
                <w:rFonts w:ascii="Bookman Old Style" w:hAnsi="Bookman Old Style"/>
                <w:sz w:val="14"/>
                <w:szCs w:val="14"/>
                <w:lang w:val="en-US" w:eastAsia="en-ID"/>
              </w:rPr>
              <w:t>/Tuna Beku</w:t>
            </w:r>
          </w:p>
        </w:tc>
        <w:tc>
          <w:tcPr>
            <w:tcW w:w="682" w:type="pct"/>
            <w:tcBorders>
              <w:top w:val="nil"/>
              <w:left w:val="nil"/>
              <w:bottom w:val="nil"/>
              <w:right w:val="nil"/>
            </w:tcBorders>
            <w:shd w:val="clear" w:color="000000" w:fill="FFFFFF"/>
            <w:noWrap/>
            <w:vAlign w:val="center"/>
            <w:hideMark/>
          </w:tcPr>
          <w:p w14:paraId="53C913BF"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5.773.538,78</w:t>
            </w:r>
          </w:p>
        </w:tc>
        <w:tc>
          <w:tcPr>
            <w:tcW w:w="682" w:type="pct"/>
            <w:tcBorders>
              <w:top w:val="nil"/>
              <w:left w:val="nil"/>
              <w:bottom w:val="nil"/>
              <w:right w:val="nil"/>
            </w:tcBorders>
            <w:shd w:val="clear" w:color="000000" w:fill="FFFFFF"/>
            <w:noWrap/>
            <w:vAlign w:val="center"/>
            <w:hideMark/>
          </w:tcPr>
          <w:p w14:paraId="64075C8D"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18.951.574,72</w:t>
            </w:r>
          </w:p>
        </w:tc>
        <w:tc>
          <w:tcPr>
            <w:tcW w:w="731" w:type="pct"/>
            <w:tcBorders>
              <w:top w:val="nil"/>
              <w:left w:val="nil"/>
              <w:bottom w:val="nil"/>
              <w:right w:val="nil"/>
            </w:tcBorders>
            <w:noWrap/>
            <w:vAlign w:val="center"/>
            <w:hideMark/>
          </w:tcPr>
          <w:p w14:paraId="09768915" w14:textId="77777777" w:rsidR="00B61B07" w:rsidRPr="00696AA5" w:rsidRDefault="00B61B07" w:rsidP="00717243">
            <w:pPr>
              <w:spacing w:line="240" w:lineRule="auto"/>
              <w:jc w:val="right"/>
              <w:rPr>
                <w:rFonts w:ascii="Bookman Old Style" w:hAnsi="Bookman Old Style"/>
                <w:sz w:val="14"/>
                <w:szCs w:val="14"/>
                <w:lang w:val="en-ID" w:eastAsia="en-ID"/>
              </w:rPr>
            </w:pPr>
          </w:p>
        </w:tc>
        <w:tc>
          <w:tcPr>
            <w:tcW w:w="683" w:type="pct"/>
            <w:tcBorders>
              <w:top w:val="nil"/>
              <w:left w:val="nil"/>
              <w:bottom w:val="nil"/>
              <w:right w:val="nil"/>
            </w:tcBorders>
            <w:noWrap/>
            <w:vAlign w:val="center"/>
            <w:hideMark/>
          </w:tcPr>
          <w:p w14:paraId="2375A7C6" w14:textId="77777777" w:rsidR="00B61B07" w:rsidRPr="00696AA5" w:rsidRDefault="00B61B07" w:rsidP="00717243">
            <w:pPr>
              <w:spacing w:line="240" w:lineRule="auto"/>
              <w:rPr>
                <w:rFonts w:ascii="Times New Roman" w:hAnsi="Times New Roman"/>
                <w:sz w:val="14"/>
                <w:szCs w:val="14"/>
                <w:lang w:val="en-ID" w:eastAsia="en-ID"/>
              </w:rPr>
            </w:pPr>
          </w:p>
        </w:tc>
        <w:tc>
          <w:tcPr>
            <w:tcW w:w="680" w:type="pct"/>
            <w:tcBorders>
              <w:top w:val="nil"/>
              <w:left w:val="nil"/>
              <w:bottom w:val="nil"/>
              <w:right w:val="nil"/>
            </w:tcBorders>
            <w:noWrap/>
            <w:vAlign w:val="center"/>
            <w:hideMark/>
          </w:tcPr>
          <w:p w14:paraId="73B212CB" w14:textId="77777777" w:rsidR="00B61B07" w:rsidRPr="00696AA5" w:rsidRDefault="00B61B07" w:rsidP="00717243">
            <w:pPr>
              <w:spacing w:line="240" w:lineRule="auto"/>
              <w:rPr>
                <w:rFonts w:ascii="Times New Roman" w:hAnsi="Times New Roman"/>
                <w:sz w:val="14"/>
                <w:szCs w:val="14"/>
                <w:lang w:val="en-ID" w:eastAsia="en-ID"/>
              </w:rPr>
            </w:pPr>
          </w:p>
        </w:tc>
      </w:tr>
      <w:tr w:rsidR="00B61B07" w:rsidRPr="00696AA5" w14:paraId="10FBF88D" w14:textId="77777777" w:rsidTr="00400983">
        <w:trPr>
          <w:trHeight w:val="170"/>
        </w:trPr>
        <w:tc>
          <w:tcPr>
            <w:tcW w:w="210" w:type="pct"/>
            <w:tcBorders>
              <w:top w:val="nil"/>
              <w:left w:val="nil"/>
              <w:bottom w:val="nil"/>
              <w:right w:val="nil"/>
            </w:tcBorders>
            <w:noWrap/>
            <w:vAlign w:val="center"/>
            <w:hideMark/>
          </w:tcPr>
          <w:p w14:paraId="28B3D470" w14:textId="77777777" w:rsidR="00B61B07" w:rsidRPr="00696AA5" w:rsidRDefault="00B61B07" w:rsidP="00717243">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US" w:eastAsia="en-ID"/>
              </w:rPr>
              <w:t>3</w:t>
            </w:r>
          </w:p>
        </w:tc>
        <w:tc>
          <w:tcPr>
            <w:tcW w:w="1332" w:type="pct"/>
            <w:tcBorders>
              <w:top w:val="nil"/>
              <w:left w:val="nil"/>
              <w:bottom w:val="nil"/>
              <w:right w:val="nil"/>
            </w:tcBorders>
            <w:noWrap/>
            <w:vAlign w:val="center"/>
            <w:hideMark/>
          </w:tcPr>
          <w:p w14:paraId="15E98616" w14:textId="77777777" w:rsidR="00B61B07" w:rsidRPr="00696AA5" w:rsidRDefault="00B61B07" w:rsidP="00717243">
            <w:pPr>
              <w:spacing w:line="240" w:lineRule="auto"/>
              <w:rPr>
                <w:rFonts w:ascii="Bookman Old Style" w:hAnsi="Bookman Old Style"/>
                <w:sz w:val="14"/>
                <w:szCs w:val="14"/>
                <w:lang w:val="en-ID" w:eastAsia="en-ID"/>
              </w:rPr>
            </w:pPr>
            <w:r w:rsidRPr="00696AA5">
              <w:rPr>
                <w:rFonts w:ascii="Bookman Old Style" w:hAnsi="Bookman Old Style"/>
                <w:sz w:val="14"/>
                <w:szCs w:val="14"/>
                <w:lang w:val="en-US" w:eastAsia="en-ID"/>
              </w:rPr>
              <w:t>Ikan Beku</w:t>
            </w:r>
          </w:p>
        </w:tc>
        <w:tc>
          <w:tcPr>
            <w:tcW w:w="682" w:type="pct"/>
            <w:tcBorders>
              <w:top w:val="nil"/>
              <w:left w:val="nil"/>
              <w:bottom w:val="nil"/>
              <w:right w:val="nil"/>
            </w:tcBorders>
            <w:shd w:val="clear" w:color="000000" w:fill="FFFFFF"/>
            <w:noWrap/>
            <w:vAlign w:val="center"/>
            <w:hideMark/>
          </w:tcPr>
          <w:p w14:paraId="3AC9B2B7"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614.986,49</w:t>
            </w:r>
          </w:p>
        </w:tc>
        <w:tc>
          <w:tcPr>
            <w:tcW w:w="682" w:type="pct"/>
            <w:tcBorders>
              <w:top w:val="nil"/>
              <w:left w:val="nil"/>
              <w:bottom w:val="nil"/>
              <w:right w:val="nil"/>
            </w:tcBorders>
            <w:shd w:val="clear" w:color="000000" w:fill="FFFFFF"/>
            <w:noWrap/>
            <w:vAlign w:val="center"/>
            <w:hideMark/>
          </w:tcPr>
          <w:p w14:paraId="66D9DD36"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35.037,00</w:t>
            </w:r>
          </w:p>
        </w:tc>
        <w:tc>
          <w:tcPr>
            <w:tcW w:w="731" w:type="pct"/>
            <w:tcBorders>
              <w:top w:val="nil"/>
              <w:left w:val="nil"/>
              <w:bottom w:val="nil"/>
              <w:right w:val="nil"/>
            </w:tcBorders>
            <w:noWrap/>
            <w:vAlign w:val="center"/>
            <w:hideMark/>
          </w:tcPr>
          <w:p w14:paraId="4F084C70"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3.938.007,53</w:t>
            </w:r>
          </w:p>
        </w:tc>
        <w:tc>
          <w:tcPr>
            <w:tcW w:w="683" w:type="pct"/>
            <w:tcBorders>
              <w:top w:val="nil"/>
              <w:left w:val="nil"/>
              <w:bottom w:val="nil"/>
              <w:right w:val="nil"/>
            </w:tcBorders>
            <w:noWrap/>
            <w:vAlign w:val="center"/>
            <w:hideMark/>
          </w:tcPr>
          <w:p w14:paraId="0C694D24"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1.562.649,24</w:t>
            </w:r>
          </w:p>
        </w:tc>
        <w:tc>
          <w:tcPr>
            <w:tcW w:w="680" w:type="pct"/>
            <w:tcBorders>
              <w:top w:val="nil"/>
              <w:left w:val="nil"/>
              <w:bottom w:val="nil"/>
              <w:right w:val="nil"/>
            </w:tcBorders>
            <w:noWrap/>
            <w:vAlign w:val="center"/>
            <w:hideMark/>
          </w:tcPr>
          <w:p w14:paraId="3EC1197F"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3.901.537,25</w:t>
            </w:r>
          </w:p>
        </w:tc>
      </w:tr>
      <w:tr w:rsidR="00B61B07" w:rsidRPr="00696AA5" w14:paraId="576CE167" w14:textId="77777777" w:rsidTr="00400983">
        <w:trPr>
          <w:trHeight w:val="170"/>
        </w:trPr>
        <w:tc>
          <w:tcPr>
            <w:tcW w:w="210" w:type="pct"/>
            <w:tcBorders>
              <w:top w:val="nil"/>
              <w:left w:val="nil"/>
              <w:bottom w:val="nil"/>
              <w:right w:val="nil"/>
            </w:tcBorders>
            <w:noWrap/>
            <w:vAlign w:val="center"/>
            <w:hideMark/>
          </w:tcPr>
          <w:p w14:paraId="2D7B03C7" w14:textId="77777777" w:rsidR="00B61B07" w:rsidRPr="00696AA5" w:rsidRDefault="00B61B07" w:rsidP="00717243">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US" w:eastAsia="en-ID"/>
              </w:rPr>
              <w:t>4</w:t>
            </w:r>
          </w:p>
        </w:tc>
        <w:tc>
          <w:tcPr>
            <w:tcW w:w="1332" w:type="pct"/>
            <w:tcBorders>
              <w:top w:val="nil"/>
              <w:left w:val="nil"/>
              <w:bottom w:val="nil"/>
              <w:right w:val="nil"/>
            </w:tcBorders>
            <w:noWrap/>
            <w:vAlign w:val="center"/>
            <w:hideMark/>
          </w:tcPr>
          <w:p w14:paraId="634CB8DD" w14:textId="77777777" w:rsidR="00B61B07" w:rsidRPr="00696AA5" w:rsidRDefault="00B61B07" w:rsidP="00717243">
            <w:pPr>
              <w:spacing w:line="240" w:lineRule="auto"/>
              <w:rPr>
                <w:rFonts w:ascii="Bookman Old Style" w:hAnsi="Bookman Old Style"/>
                <w:i/>
                <w:iCs/>
                <w:sz w:val="14"/>
                <w:szCs w:val="14"/>
                <w:lang w:val="en-ID" w:eastAsia="en-ID"/>
              </w:rPr>
            </w:pPr>
            <w:r w:rsidRPr="00696AA5">
              <w:rPr>
                <w:rFonts w:ascii="Bookman Old Style" w:hAnsi="Bookman Old Style"/>
                <w:i/>
                <w:iCs/>
                <w:sz w:val="14"/>
                <w:szCs w:val="14"/>
                <w:lang w:val="en-US" w:eastAsia="en-ID"/>
              </w:rPr>
              <w:t>Clinker</w:t>
            </w:r>
          </w:p>
        </w:tc>
        <w:tc>
          <w:tcPr>
            <w:tcW w:w="682" w:type="pct"/>
            <w:tcBorders>
              <w:top w:val="nil"/>
              <w:left w:val="nil"/>
              <w:bottom w:val="nil"/>
              <w:right w:val="nil"/>
            </w:tcBorders>
            <w:shd w:val="clear" w:color="000000" w:fill="FFFFFF"/>
            <w:noWrap/>
            <w:vAlign w:val="center"/>
            <w:hideMark/>
          </w:tcPr>
          <w:p w14:paraId="115CF2BF"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9.070.815,11</w:t>
            </w:r>
          </w:p>
        </w:tc>
        <w:tc>
          <w:tcPr>
            <w:tcW w:w="682" w:type="pct"/>
            <w:tcBorders>
              <w:top w:val="nil"/>
              <w:left w:val="nil"/>
              <w:bottom w:val="nil"/>
              <w:right w:val="nil"/>
            </w:tcBorders>
            <w:shd w:val="clear" w:color="000000" w:fill="FFFFFF"/>
            <w:noWrap/>
            <w:vAlign w:val="center"/>
            <w:hideMark/>
          </w:tcPr>
          <w:p w14:paraId="35D9318D"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 </w:t>
            </w:r>
          </w:p>
        </w:tc>
        <w:tc>
          <w:tcPr>
            <w:tcW w:w="731" w:type="pct"/>
            <w:tcBorders>
              <w:top w:val="nil"/>
              <w:left w:val="nil"/>
              <w:bottom w:val="nil"/>
              <w:right w:val="nil"/>
            </w:tcBorders>
            <w:noWrap/>
            <w:vAlign w:val="center"/>
            <w:hideMark/>
          </w:tcPr>
          <w:p w14:paraId="684EAF7C" w14:textId="77777777" w:rsidR="00B61B07" w:rsidRPr="00696AA5" w:rsidRDefault="00B61B07" w:rsidP="00717243">
            <w:pPr>
              <w:spacing w:line="240" w:lineRule="auto"/>
              <w:jc w:val="right"/>
              <w:rPr>
                <w:rFonts w:ascii="Bookman Old Style" w:hAnsi="Bookman Old Style"/>
                <w:sz w:val="14"/>
                <w:szCs w:val="14"/>
                <w:lang w:val="en-ID" w:eastAsia="en-ID"/>
              </w:rPr>
            </w:pPr>
          </w:p>
        </w:tc>
        <w:tc>
          <w:tcPr>
            <w:tcW w:w="683" w:type="pct"/>
            <w:tcBorders>
              <w:top w:val="nil"/>
              <w:left w:val="nil"/>
              <w:bottom w:val="nil"/>
              <w:right w:val="nil"/>
            </w:tcBorders>
            <w:noWrap/>
            <w:vAlign w:val="center"/>
            <w:hideMark/>
          </w:tcPr>
          <w:p w14:paraId="2DAF09E8" w14:textId="77777777" w:rsidR="00B61B07" w:rsidRPr="00696AA5" w:rsidRDefault="00B61B07" w:rsidP="00717243">
            <w:pPr>
              <w:spacing w:line="240" w:lineRule="auto"/>
              <w:rPr>
                <w:rFonts w:ascii="Times New Roman" w:hAnsi="Times New Roman"/>
                <w:sz w:val="14"/>
                <w:szCs w:val="14"/>
                <w:lang w:val="en-ID" w:eastAsia="en-ID"/>
              </w:rPr>
            </w:pPr>
          </w:p>
        </w:tc>
        <w:tc>
          <w:tcPr>
            <w:tcW w:w="680" w:type="pct"/>
            <w:tcBorders>
              <w:top w:val="nil"/>
              <w:left w:val="nil"/>
              <w:bottom w:val="nil"/>
              <w:right w:val="nil"/>
            </w:tcBorders>
            <w:noWrap/>
            <w:vAlign w:val="center"/>
            <w:hideMark/>
          </w:tcPr>
          <w:p w14:paraId="2F1BC54D" w14:textId="77777777" w:rsidR="00B61B07" w:rsidRPr="00696AA5" w:rsidRDefault="00B61B07" w:rsidP="00717243">
            <w:pPr>
              <w:spacing w:line="240" w:lineRule="auto"/>
              <w:rPr>
                <w:rFonts w:ascii="Times New Roman" w:hAnsi="Times New Roman"/>
                <w:sz w:val="14"/>
                <w:szCs w:val="14"/>
                <w:lang w:val="en-ID" w:eastAsia="en-ID"/>
              </w:rPr>
            </w:pPr>
          </w:p>
        </w:tc>
      </w:tr>
      <w:tr w:rsidR="00B61B07" w:rsidRPr="00696AA5" w14:paraId="7E73BD98" w14:textId="77777777" w:rsidTr="00400983">
        <w:trPr>
          <w:trHeight w:val="170"/>
        </w:trPr>
        <w:tc>
          <w:tcPr>
            <w:tcW w:w="210" w:type="pct"/>
            <w:tcBorders>
              <w:top w:val="nil"/>
              <w:left w:val="nil"/>
              <w:bottom w:val="nil"/>
              <w:right w:val="nil"/>
            </w:tcBorders>
            <w:noWrap/>
            <w:vAlign w:val="center"/>
            <w:hideMark/>
          </w:tcPr>
          <w:p w14:paraId="071022BC" w14:textId="77777777" w:rsidR="00B61B07" w:rsidRPr="00696AA5" w:rsidRDefault="00B61B07" w:rsidP="00717243">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US" w:eastAsia="en-ID"/>
              </w:rPr>
              <w:t>5</w:t>
            </w:r>
          </w:p>
        </w:tc>
        <w:tc>
          <w:tcPr>
            <w:tcW w:w="1332" w:type="pct"/>
            <w:tcBorders>
              <w:top w:val="nil"/>
              <w:left w:val="nil"/>
              <w:bottom w:val="nil"/>
              <w:right w:val="nil"/>
            </w:tcBorders>
            <w:noWrap/>
            <w:vAlign w:val="center"/>
            <w:hideMark/>
          </w:tcPr>
          <w:p w14:paraId="11113282" w14:textId="77777777" w:rsidR="00B61B07" w:rsidRPr="00696AA5" w:rsidRDefault="00B61B07" w:rsidP="00717243">
            <w:pPr>
              <w:spacing w:line="240" w:lineRule="auto"/>
              <w:rPr>
                <w:rFonts w:ascii="Bookman Old Style" w:hAnsi="Bookman Old Style"/>
                <w:i/>
                <w:iCs/>
                <w:sz w:val="14"/>
                <w:szCs w:val="14"/>
                <w:lang w:val="en-ID" w:eastAsia="en-ID"/>
              </w:rPr>
            </w:pPr>
            <w:r w:rsidRPr="00696AA5">
              <w:rPr>
                <w:rFonts w:ascii="Bookman Old Style" w:hAnsi="Bookman Old Style"/>
                <w:i/>
                <w:iCs/>
                <w:sz w:val="14"/>
                <w:szCs w:val="14"/>
                <w:lang w:val="en-US" w:eastAsia="en-ID"/>
              </w:rPr>
              <w:t>Cement Clinker</w:t>
            </w:r>
          </w:p>
        </w:tc>
        <w:tc>
          <w:tcPr>
            <w:tcW w:w="682" w:type="pct"/>
            <w:tcBorders>
              <w:top w:val="nil"/>
              <w:left w:val="nil"/>
              <w:bottom w:val="nil"/>
              <w:right w:val="nil"/>
            </w:tcBorders>
            <w:shd w:val="clear" w:color="000000" w:fill="FFFFFF"/>
            <w:noWrap/>
            <w:vAlign w:val="center"/>
            <w:hideMark/>
          </w:tcPr>
          <w:p w14:paraId="5BCB5F25"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3.616.324,20</w:t>
            </w:r>
          </w:p>
        </w:tc>
        <w:tc>
          <w:tcPr>
            <w:tcW w:w="682" w:type="pct"/>
            <w:tcBorders>
              <w:top w:val="nil"/>
              <w:left w:val="nil"/>
              <w:bottom w:val="nil"/>
              <w:right w:val="nil"/>
            </w:tcBorders>
            <w:shd w:val="clear" w:color="000000" w:fill="FFFFFF"/>
            <w:noWrap/>
            <w:vAlign w:val="center"/>
            <w:hideMark/>
          </w:tcPr>
          <w:p w14:paraId="240DF7F1"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15.298.338,05</w:t>
            </w:r>
          </w:p>
        </w:tc>
        <w:tc>
          <w:tcPr>
            <w:tcW w:w="731" w:type="pct"/>
            <w:tcBorders>
              <w:top w:val="nil"/>
              <w:left w:val="nil"/>
              <w:bottom w:val="nil"/>
              <w:right w:val="nil"/>
            </w:tcBorders>
            <w:noWrap/>
            <w:vAlign w:val="center"/>
            <w:hideMark/>
          </w:tcPr>
          <w:p w14:paraId="46EDA8CD"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117.102.655,01</w:t>
            </w:r>
          </w:p>
        </w:tc>
        <w:tc>
          <w:tcPr>
            <w:tcW w:w="683" w:type="pct"/>
            <w:tcBorders>
              <w:top w:val="nil"/>
              <w:left w:val="nil"/>
              <w:bottom w:val="nil"/>
              <w:right w:val="nil"/>
            </w:tcBorders>
            <w:noWrap/>
            <w:vAlign w:val="center"/>
            <w:hideMark/>
          </w:tcPr>
          <w:p w14:paraId="2671888E"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17.265.605,19</w:t>
            </w:r>
          </w:p>
        </w:tc>
        <w:tc>
          <w:tcPr>
            <w:tcW w:w="680" w:type="pct"/>
            <w:tcBorders>
              <w:top w:val="nil"/>
              <w:left w:val="nil"/>
              <w:bottom w:val="nil"/>
              <w:right w:val="nil"/>
            </w:tcBorders>
            <w:noWrap/>
            <w:vAlign w:val="center"/>
            <w:hideMark/>
          </w:tcPr>
          <w:p w14:paraId="6C907F62"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23.138.739,00</w:t>
            </w:r>
          </w:p>
        </w:tc>
      </w:tr>
      <w:tr w:rsidR="00B61B07" w:rsidRPr="00696AA5" w14:paraId="76C0DF58" w14:textId="77777777" w:rsidTr="00400983">
        <w:trPr>
          <w:trHeight w:val="170"/>
        </w:trPr>
        <w:tc>
          <w:tcPr>
            <w:tcW w:w="210" w:type="pct"/>
            <w:tcBorders>
              <w:top w:val="nil"/>
              <w:left w:val="nil"/>
              <w:bottom w:val="nil"/>
              <w:right w:val="nil"/>
            </w:tcBorders>
            <w:noWrap/>
            <w:vAlign w:val="center"/>
            <w:hideMark/>
          </w:tcPr>
          <w:p w14:paraId="393D7F1C" w14:textId="77777777" w:rsidR="00B61B07" w:rsidRPr="00696AA5" w:rsidRDefault="00B61B07" w:rsidP="00717243">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US" w:eastAsia="en-ID"/>
              </w:rPr>
              <w:t>6</w:t>
            </w:r>
          </w:p>
        </w:tc>
        <w:tc>
          <w:tcPr>
            <w:tcW w:w="1332" w:type="pct"/>
            <w:tcBorders>
              <w:top w:val="nil"/>
              <w:left w:val="nil"/>
              <w:bottom w:val="nil"/>
              <w:right w:val="nil"/>
            </w:tcBorders>
            <w:noWrap/>
            <w:vAlign w:val="center"/>
            <w:hideMark/>
          </w:tcPr>
          <w:p w14:paraId="074217A3" w14:textId="77777777" w:rsidR="00B61B07" w:rsidRPr="00696AA5" w:rsidRDefault="00B61B07" w:rsidP="00717243">
            <w:pPr>
              <w:spacing w:line="240" w:lineRule="auto"/>
              <w:rPr>
                <w:rFonts w:ascii="Bookman Old Style" w:hAnsi="Bookman Old Style"/>
                <w:sz w:val="14"/>
                <w:szCs w:val="14"/>
                <w:lang w:val="en-ID" w:eastAsia="en-ID"/>
              </w:rPr>
            </w:pPr>
            <w:r w:rsidRPr="00696AA5">
              <w:rPr>
                <w:rFonts w:ascii="Bookman Old Style" w:hAnsi="Bookman Old Style"/>
                <w:i/>
                <w:iCs/>
                <w:sz w:val="14"/>
                <w:szCs w:val="14"/>
                <w:lang w:val="en-US" w:eastAsia="en-ID"/>
              </w:rPr>
              <w:t>Frozen Shrimps</w:t>
            </w:r>
            <w:r w:rsidRPr="00696AA5">
              <w:rPr>
                <w:rFonts w:ascii="Bookman Old Style" w:hAnsi="Bookman Old Style"/>
                <w:sz w:val="14"/>
                <w:szCs w:val="14"/>
                <w:lang w:val="en-US" w:eastAsia="en-ID"/>
              </w:rPr>
              <w:t>/Udang Beku</w:t>
            </w:r>
          </w:p>
        </w:tc>
        <w:tc>
          <w:tcPr>
            <w:tcW w:w="682" w:type="pct"/>
            <w:tcBorders>
              <w:top w:val="nil"/>
              <w:left w:val="nil"/>
              <w:bottom w:val="nil"/>
              <w:right w:val="nil"/>
            </w:tcBorders>
            <w:shd w:val="clear" w:color="000000" w:fill="FFFFFF"/>
            <w:noWrap/>
            <w:vAlign w:val="center"/>
            <w:hideMark/>
          </w:tcPr>
          <w:p w14:paraId="0D91801D"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7.093.910,34</w:t>
            </w:r>
          </w:p>
        </w:tc>
        <w:tc>
          <w:tcPr>
            <w:tcW w:w="682" w:type="pct"/>
            <w:tcBorders>
              <w:top w:val="nil"/>
              <w:left w:val="nil"/>
              <w:bottom w:val="nil"/>
              <w:right w:val="nil"/>
            </w:tcBorders>
            <w:shd w:val="clear" w:color="000000" w:fill="FFFFFF"/>
            <w:noWrap/>
            <w:vAlign w:val="center"/>
            <w:hideMark/>
          </w:tcPr>
          <w:p w14:paraId="21EC9F58"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6.756.695,05</w:t>
            </w:r>
          </w:p>
        </w:tc>
        <w:tc>
          <w:tcPr>
            <w:tcW w:w="731" w:type="pct"/>
            <w:tcBorders>
              <w:top w:val="nil"/>
              <w:left w:val="nil"/>
              <w:bottom w:val="nil"/>
              <w:right w:val="nil"/>
            </w:tcBorders>
            <w:noWrap/>
            <w:vAlign w:val="center"/>
            <w:hideMark/>
          </w:tcPr>
          <w:p w14:paraId="0DA9BF66"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5.166.562,20</w:t>
            </w:r>
          </w:p>
        </w:tc>
        <w:tc>
          <w:tcPr>
            <w:tcW w:w="683" w:type="pct"/>
            <w:tcBorders>
              <w:top w:val="nil"/>
              <w:left w:val="nil"/>
              <w:bottom w:val="nil"/>
              <w:right w:val="nil"/>
            </w:tcBorders>
            <w:noWrap/>
            <w:vAlign w:val="center"/>
            <w:hideMark/>
          </w:tcPr>
          <w:p w14:paraId="44206A05"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5.167.893,18</w:t>
            </w:r>
          </w:p>
        </w:tc>
        <w:tc>
          <w:tcPr>
            <w:tcW w:w="680" w:type="pct"/>
            <w:tcBorders>
              <w:top w:val="nil"/>
              <w:left w:val="nil"/>
              <w:bottom w:val="nil"/>
              <w:right w:val="nil"/>
            </w:tcBorders>
            <w:noWrap/>
            <w:vAlign w:val="center"/>
            <w:hideMark/>
          </w:tcPr>
          <w:p w14:paraId="2A9023F9"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5.299.321,82</w:t>
            </w:r>
          </w:p>
        </w:tc>
      </w:tr>
      <w:tr w:rsidR="00B61B07" w:rsidRPr="00696AA5" w14:paraId="696D3E7A" w14:textId="77777777" w:rsidTr="00400983">
        <w:trPr>
          <w:trHeight w:val="170"/>
        </w:trPr>
        <w:tc>
          <w:tcPr>
            <w:tcW w:w="210" w:type="pct"/>
            <w:tcBorders>
              <w:top w:val="nil"/>
              <w:left w:val="nil"/>
              <w:bottom w:val="nil"/>
              <w:right w:val="nil"/>
            </w:tcBorders>
            <w:noWrap/>
            <w:vAlign w:val="center"/>
            <w:hideMark/>
          </w:tcPr>
          <w:p w14:paraId="604535A4" w14:textId="77777777" w:rsidR="00B61B07" w:rsidRPr="00696AA5" w:rsidRDefault="00B61B07" w:rsidP="00717243">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US" w:eastAsia="en-ID"/>
              </w:rPr>
              <w:t>7</w:t>
            </w:r>
          </w:p>
        </w:tc>
        <w:tc>
          <w:tcPr>
            <w:tcW w:w="1332" w:type="pct"/>
            <w:tcBorders>
              <w:top w:val="nil"/>
              <w:left w:val="nil"/>
              <w:bottom w:val="nil"/>
              <w:right w:val="nil"/>
            </w:tcBorders>
            <w:noWrap/>
            <w:vAlign w:val="center"/>
            <w:hideMark/>
          </w:tcPr>
          <w:p w14:paraId="5A27CC63" w14:textId="77777777" w:rsidR="00B61B07" w:rsidRPr="00696AA5" w:rsidRDefault="00B61B07" w:rsidP="00717243">
            <w:pPr>
              <w:spacing w:line="240" w:lineRule="auto"/>
              <w:rPr>
                <w:rFonts w:ascii="Bookman Old Style" w:hAnsi="Bookman Old Style"/>
                <w:i/>
                <w:iCs/>
                <w:sz w:val="14"/>
                <w:szCs w:val="14"/>
                <w:lang w:val="en-ID" w:eastAsia="en-ID"/>
              </w:rPr>
            </w:pPr>
            <w:r w:rsidRPr="00696AA5">
              <w:rPr>
                <w:rFonts w:ascii="Bookman Old Style" w:hAnsi="Bookman Old Style"/>
                <w:i/>
                <w:iCs/>
                <w:sz w:val="14"/>
                <w:szCs w:val="14"/>
                <w:lang w:val="en-US" w:eastAsia="en-ID"/>
              </w:rPr>
              <w:t>Barecore</w:t>
            </w:r>
          </w:p>
        </w:tc>
        <w:tc>
          <w:tcPr>
            <w:tcW w:w="682" w:type="pct"/>
            <w:tcBorders>
              <w:top w:val="nil"/>
              <w:left w:val="nil"/>
              <w:bottom w:val="nil"/>
              <w:right w:val="nil"/>
            </w:tcBorders>
            <w:shd w:val="clear" w:color="000000" w:fill="FFFFFF"/>
            <w:noWrap/>
            <w:vAlign w:val="center"/>
            <w:hideMark/>
          </w:tcPr>
          <w:p w14:paraId="43D8DCD0"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13.438.425,79</w:t>
            </w:r>
          </w:p>
        </w:tc>
        <w:tc>
          <w:tcPr>
            <w:tcW w:w="682" w:type="pct"/>
            <w:tcBorders>
              <w:top w:val="nil"/>
              <w:left w:val="nil"/>
              <w:bottom w:val="nil"/>
              <w:right w:val="nil"/>
            </w:tcBorders>
            <w:shd w:val="clear" w:color="000000" w:fill="FFFFFF"/>
            <w:noWrap/>
            <w:vAlign w:val="center"/>
            <w:hideMark/>
          </w:tcPr>
          <w:p w14:paraId="719BF226"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7.077.673,87</w:t>
            </w:r>
          </w:p>
        </w:tc>
        <w:tc>
          <w:tcPr>
            <w:tcW w:w="731" w:type="pct"/>
            <w:tcBorders>
              <w:top w:val="nil"/>
              <w:left w:val="nil"/>
              <w:bottom w:val="nil"/>
              <w:right w:val="nil"/>
            </w:tcBorders>
            <w:noWrap/>
            <w:vAlign w:val="center"/>
            <w:hideMark/>
          </w:tcPr>
          <w:p w14:paraId="06A58CCD"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4.684.495,04</w:t>
            </w:r>
          </w:p>
        </w:tc>
        <w:tc>
          <w:tcPr>
            <w:tcW w:w="683" w:type="pct"/>
            <w:tcBorders>
              <w:top w:val="nil"/>
              <w:left w:val="nil"/>
              <w:bottom w:val="nil"/>
              <w:right w:val="nil"/>
            </w:tcBorders>
            <w:noWrap/>
            <w:vAlign w:val="center"/>
            <w:hideMark/>
          </w:tcPr>
          <w:p w14:paraId="181744A8" w14:textId="77777777" w:rsidR="00B61B07" w:rsidRPr="00696AA5" w:rsidRDefault="00B61B07" w:rsidP="00717243">
            <w:pPr>
              <w:spacing w:line="240" w:lineRule="auto"/>
              <w:jc w:val="right"/>
              <w:rPr>
                <w:rFonts w:ascii="Bookman Old Style" w:hAnsi="Bookman Old Style"/>
                <w:sz w:val="14"/>
                <w:szCs w:val="14"/>
                <w:lang w:val="en-ID" w:eastAsia="en-ID"/>
              </w:rPr>
            </w:pPr>
          </w:p>
        </w:tc>
        <w:tc>
          <w:tcPr>
            <w:tcW w:w="680" w:type="pct"/>
            <w:tcBorders>
              <w:top w:val="nil"/>
              <w:left w:val="nil"/>
              <w:bottom w:val="nil"/>
              <w:right w:val="nil"/>
            </w:tcBorders>
            <w:noWrap/>
            <w:vAlign w:val="center"/>
            <w:hideMark/>
          </w:tcPr>
          <w:p w14:paraId="4FB18CA4" w14:textId="77777777" w:rsidR="00B61B07" w:rsidRPr="00696AA5" w:rsidRDefault="00B61B07" w:rsidP="00717243">
            <w:pPr>
              <w:spacing w:line="240" w:lineRule="auto"/>
              <w:rPr>
                <w:rFonts w:ascii="Times New Roman" w:hAnsi="Times New Roman"/>
                <w:sz w:val="14"/>
                <w:szCs w:val="14"/>
                <w:lang w:val="en-ID" w:eastAsia="en-ID"/>
              </w:rPr>
            </w:pPr>
          </w:p>
        </w:tc>
      </w:tr>
      <w:tr w:rsidR="00B61B07" w:rsidRPr="00696AA5" w14:paraId="0B3C860E" w14:textId="77777777" w:rsidTr="00400983">
        <w:trPr>
          <w:trHeight w:val="170"/>
        </w:trPr>
        <w:tc>
          <w:tcPr>
            <w:tcW w:w="210" w:type="pct"/>
            <w:tcBorders>
              <w:top w:val="nil"/>
              <w:left w:val="nil"/>
              <w:bottom w:val="nil"/>
              <w:right w:val="nil"/>
            </w:tcBorders>
            <w:noWrap/>
            <w:vAlign w:val="center"/>
            <w:hideMark/>
          </w:tcPr>
          <w:p w14:paraId="1F02B26D" w14:textId="77777777" w:rsidR="00B61B07" w:rsidRPr="00696AA5" w:rsidRDefault="00B61B07" w:rsidP="00717243">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US" w:eastAsia="en-ID"/>
              </w:rPr>
              <w:t>8</w:t>
            </w:r>
          </w:p>
        </w:tc>
        <w:tc>
          <w:tcPr>
            <w:tcW w:w="1332" w:type="pct"/>
            <w:tcBorders>
              <w:top w:val="nil"/>
              <w:left w:val="nil"/>
              <w:bottom w:val="nil"/>
              <w:right w:val="nil"/>
            </w:tcBorders>
            <w:noWrap/>
            <w:vAlign w:val="center"/>
            <w:hideMark/>
          </w:tcPr>
          <w:p w14:paraId="4583CCD9" w14:textId="77777777" w:rsidR="00B61B07" w:rsidRPr="00696AA5" w:rsidRDefault="00B61B07" w:rsidP="00717243">
            <w:pPr>
              <w:spacing w:line="240" w:lineRule="auto"/>
              <w:rPr>
                <w:rFonts w:ascii="Bookman Old Style" w:hAnsi="Bookman Old Style"/>
                <w:sz w:val="14"/>
                <w:szCs w:val="14"/>
                <w:lang w:val="en-ID" w:eastAsia="en-ID"/>
              </w:rPr>
            </w:pPr>
            <w:r w:rsidRPr="00696AA5">
              <w:rPr>
                <w:rFonts w:ascii="Bookman Old Style" w:hAnsi="Bookman Old Style"/>
                <w:sz w:val="14"/>
                <w:szCs w:val="14"/>
                <w:lang w:val="en-US" w:eastAsia="en-ID"/>
              </w:rPr>
              <w:t>Kulit Ikan Pari</w:t>
            </w:r>
          </w:p>
        </w:tc>
        <w:tc>
          <w:tcPr>
            <w:tcW w:w="682" w:type="pct"/>
            <w:tcBorders>
              <w:top w:val="nil"/>
              <w:left w:val="nil"/>
              <w:bottom w:val="nil"/>
              <w:right w:val="nil"/>
            </w:tcBorders>
            <w:shd w:val="clear" w:color="000000" w:fill="FFFFFF"/>
            <w:noWrap/>
            <w:vAlign w:val="center"/>
            <w:hideMark/>
          </w:tcPr>
          <w:p w14:paraId="6C568515"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 </w:t>
            </w:r>
          </w:p>
        </w:tc>
        <w:tc>
          <w:tcPr>
            <w:tcW w:w="682" w:type="pct"/>
            <w:tcBorders>
              <w:top w:val="nil"/>
              <w:left w:val="nil"/>
              <w:bottom w:val="nil"/>
              <w:right w:val="nil"/>
            </w:tcBorders>
            <w:shd w:val="clear" w:color="000000" w:fill="FFFFFF"/>
            <w:noWrap/>
            <w:vAlign w:val="center"/>
            <w:hideMark/>
          </w:tcPr>
          <w:p w14:paraId="4E3C782E"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 </w:t>
            </w:r>
          </w:p>
        </w:tc>
        <w:tc>
          <w:tcPr>
            <w:tcW w:w="731" w:type="pct"/>
            <w:tcBorders>
              <w:top w:val="nil"/>
              <w:left w:val="nil"/>
              <w:bottom w:val="nil"/>
              <w:right w:val="nil"/>
            </w:tcBorders>
            <w:noWrap/>
            <w:vAlign w:val="center"/>
            <w:hideMark/>
          </w:tcPr>
          <w:p w14:paraId="00DB58CD" w14:textId="77777777" w:rsidR="00B61B07" w:rsidRPr="00696AA5" w:rsidRDefault="00B61B07" w:rsidP="00717243">
            <w:pPr>
              <w:spacing w:line="240" w:lineRule="auto"/>
              <w:jc w:val="right"/>
              <w:rPr>
                <w:rFonts w:ascii="Bookman Old Style" w:hAnsi="Bookman Old Style"/>
                <w:sz w:val="14"/>
                <w:szCs w:val="14"/>
                <w:lang w:val="en-ID" w:eastAsia="en-ID"/>
              </w:rPr>
            </w:pPr>
          </w:p>
        </w:tc>
        <w:tc>
          <w:tcPr>
            <w:tcW w:w="683" w:type="pct"/>
            <w:tcBorders>
              <w:top w:val="nil"/>
              <w:left w:val="nil"/>
              <w:bottom w:val="nil"/>
              <w:right w:val="nil"/>
            </w:tcBorders>
            <w:noWrap/>
            <w:vAlign w:val="center"/>
            <w:hideMark/>
          </w:tcPr>
          <w:p w14:paraId="79EA6D03" w14:textId="77777777" w:rsidR="00B61B07" w:rsidRPr="00696AA5" w:rsidRDefault="00B61B07" w:rsidP="00717243">
            <w:pPr>
              <w:spacing w:line="240" w:lineRule="auto"/>
              <w:rPr>
                <w:rFonts w:ascii="Times New Roman" w:hAnsi="Times New Roman"/>
                <w:sz w:val="14"/>
                <w:szCs w:val="14"/>
                <w:lang w:val="en-ID" w:eastAsia="en-ID"/>
              </w:rPr>
            </w:pPr>
          </w:p>
        </w:tc>
        <w:tc>
          <w:tcPr>
            <w:tcW w:w="680" w:type="pct"/>
            <w:tcBorders>
              <w:top w:val="nil"/>
              <w:left w:val="nil"/>
              <w:bottom w:val="nil"/>
              <w:right w:val="nil"/>
            </w:tcBorders>
            <w:noWrap/>
            <w:vAlign w:val="center"/>
            <w:hideMark/>
          </w:tcPr>
          <w:p w14:paraId="3165034E"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9.477,00</w:t>
            </w:r>
          </w:p>
        </w:tc>
      </w:tr>
      <w:tr w:rsidR="00B61B07" w:rsidRPr="00696AA5" w14:paraId="2F7226EA" w14:textId="77777777" w:rsidTr="00400983">
        <w:trPr>
          <w:trHeight w:val="170"/>
        </w:trPr>
        <w:tc>
          <w:tcPr>
            <w:tcW w:w="210" w:type="pct"/>
            <w:tcBorders>
              <w:top w:val="nil"/>
              <w:left w:val="nil"/>
              <w:bottom w:val="nil"/>
              <w:right w:val="nil"/>
            </w:tcBorders>
            <w:noWrap/>
            <w:vAlign w:val="center"/>
            <w:hideMark/>
          </w:tcPr>
          <w:p w14:paraId="2BEF7BD6" w14:textId="77777777" w:rsidR="00B61B07" w:rsidRPr="00696AA5" w:rsidRDefault="00B61B07" w:rsidP="00717243">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US" w:eastAsia="en-ID"/>
              </w:rPr>
              <w:t>9</w:t>
            </w:r>
          </w:p>
        </w:tc>
        <w:tc>
          <w:tcPr>
            <w:tcW w:w="1332" w:type="pct"/>
            <w:tcBorders>
              <w:top w:val="nil"/>
              <w:left w:val="nil"/>
              <w:bottom w:val="nil"/>
              <w:right w:val="nil"/>
            </w:tcBorders>
            <w:noWrap/>
            <w:vAlign w:val="center"/>
            <w:hideMark/>
          </w:tcPr>
          <w:p w14:paraId="1D6E95CA" w14:textId="77777777" w:rsidR="00B61B07" w:rsidRPr="00696AA5" w:rsidRDefault="00B61B07" w:rsidP="00717243">
            <w:pPr>
              <w:spacing w:line="240" w:lineRule="auto"/>
              <w:rPr>
                <w:rFonts w:ascii="Bookman Old Style" w:hAnsi="Bookman Old Style"/>
                <w:sz w:val="14"/>
                <w:szCs w:val="14"/>
                <w:lang w:val="en-ID" w:eastAsia="en-ID"/>
              </w:rPr>
            </w:pPr>
            <w:r w:rsidRPr="00696AA5">
              <w:rPr>
                <w:rFonts w:ascii="Bookman Old Style" w:hAnsi="Bookman Old Style"/>
                <w:sz w:val="14"/>
                <w:szCs w:val="14"/>
                <w:lang w:val="en-US" w:eastAsia="en-ID"/>
              </w:rPr>
              <w:t>Ubur-Ubur</w:t>
            </w:r>
          </w:p>
        </w:tc>
        <w:tc>
          <w:tcPr>
            <w:tcW w:w="682" w:type="pct"/>
            <w:tcBorders>
              <w:top w:val="nil"/>
              <w:left w:val="nil"/>
              <w:bottom w:val="nil"/>
              <w:right w:val="nil"/>
            </w:tcBorders>
            <w:shd w:val="clear" w:color="000000" w:fill="FFFFFF"/>
            <w:noWrap/>
            <w:vAlign w:val="center"/>
            <w:hideMark/>
          </w:tcPr>
          <w:p w14:paraId="36752014"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 </w:t>
            </w:r>
          </w:p>
        </w:tc>
        <w:tc>
          <w:tcPr>
            <w:tcW w:w="682" w:type="pct"/>
            <w:tcBorders>
              <w:top w:val="nil"/>
              <w:left w:val="nil"/>
              <w:bottom w:val="nil"/>
              <w:right w:val="nil"/>
            </w:tcBorders>
            <w:shd w:val="clear" w:color="000000" w:fill="FFFFFF"/>
            <w:noWrap/>
            <w:vAlign w:val="center"/>
            <w:hideMark/>
          </w:tcPr>
          <w:p w14:paraId="465C73DC"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 </w:t>
            </w:r>
          </w:p>
        </w:tc>
        <w:tc>
          <w:tcPr>
            <w:tcW w:w="731" w:type="pct"/>
            <w:tcBorders>
              <w:top w:val="nil"/>
              <w:left w:val="nil"/>
              <w:bottom w:val="nil"/>
              <w:right w:val="nil"/>
            </w:tcBorders>
            <w:noWrap/>
            <w:vAlign w:val="center"/>
            <w:hideMark/>
          </w:tcPr>
          <w:p w14:paraId="63D59B88" w14:textId="77777777" w:rsidR="00B61B07" w:rsidRPr="00696AA5" w:rsidRDefault="00B61B07" w:rsidP="00717243">
            <w:pPr>
              <w:spacing w:line="240" w:lineRule="auto"/>
              <w:jc w:val="right"/>
              <w:rPr>
                <w:rFonts w:ascii="Bookman Old Style" w:hAnsi="Bookman Old Style"/>
                <w:sz w:val="14"/>
                <w:szCs w:val="14"/>
                <w:lang w:val="en-ID" w:eastAsia="en-ID"/>
              </w:rPr>
            </w:pPr>
          </w:p>
        </w:tc>
        <w:tc>
          <w:tcPr>
            <w:tcW w:w="683" w:type="pct"/>
            <w:tcBorders>
              <w:top w:val="nil"/>
              <w:left w:val="nil"/>
              <w:bottom w:val="nil"/>
              <w:right w:val="nil"/>
            </w:tcBorders>
            <w:noWrap/>
            <w:vAlign w:val="center"/>
            <w:hideMark/>
          </w:tcPr>
          <w:p w14:paraId="14BC9DBB" w14:textId="77777777" w:rsidR="00B61B07" w:rsidRPr="00696AA5" w:rsidRDefault="00B61B07" w:rsidP="00717243">
            <w:pPr>
              <w:spacing w:line="240" w:lineRule="auto"/>
              <w:rPr>
                <w:rFonts w:ascii="Times New Roman" w:hAnsi="Times New Roman"/>
                <w:sz w:val="14"/>
                <w:szCs w:val="14"/>
                <w:lang w:val="en-ID" w:eastAsia="en-ID"/>
              </w:rPr>
            </w:pPr>
          </w:p>
        </w:tc>
        <w:tc>
          <w:tcPr>
            <w:tcW w:w="680" w:type="pct"/>
            <w:tcBorders>
              <w:top w:val="nil"/>
              <w:left w:val="nil"/>
              <w:bottom w:val="nil"/>
              <w:right w:val="nil"/>
            </w:tcBorders>
            <w:noWrap/>
            <w:vAlign w:val="center"/>
            <w:hideMark/>
          </w:tcPr>
          <w:p w14:paraId="22FBC2F0"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731.095,00</w:t>
            </w:r>
          </w:p>
        </w:tc>
      </w:tr>
      <w:tr w:rsidR="00B61B07" w:rsidRPr="00696AA5" w14:paraId="0F72DC73" w14:textId="77777777" w:rsidTr="00400983">
        <w:trPr>
          <w:trHeight w:val="170"/>
        </w:trPr>
        <w:tc>
          <w:tcPr>
            <w:tcW w:w="210" w:type="pct"/>
            <w:tcBorders>
              <w:top w:val="nil"/>
              <w:left w:val="nil"/>
              <w:bottom w:val="nil"/>
              <w:right w:val="nil"/>
            </w:tcBorders>
            <w:noWrap/>
            <w:vAlign w:val="center"/>
            <w:hideMark/>
          </w:tcPr>
          <w:p w14:paraId="494B9B8D" w14:textId="77777777" w:rsidR="00B61B07" w:rsidRPr="00696AA5" w:rsidRDefault="00B61B07" w:rsidP="00717243">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US" w:eastAsia="en-ID"/>
              </w:rPr>
              <w:t>10</w:t>
            </w:r>
          </w:p>
        </w:tc>
        <w:tc>
          <w:tcPr>
            <w:tcW w:w="1332" w:type="pct"/>
            <w:tcBorders>
              <w:top w:val="nil"/>
              <w:left w:val="nil"/>
              <w:bottom w:val="nil"/>
              <w:right w:val="nil"/>
            </w:tcBorders>
            <w:noWrap/>
            <w:vAlign w:val="center"/>
            <w:hideMark/>
          </w:tcPr>
          <w:p w14:paraId="749B4111" w14:textId="77777777" w:rsidR="00B61B07" w:rsidRPr="00696AA5" w:rsidRDefault="00B61B07" w:rsidP="00717243">
            <w:pPr>
              <w:spacing w:line="240" w:lineRule="auto"/>
              <w:rPr>
                <w:rFonts w:ascii="Bookman Old Style" w:hAnsi="Bookman Old Style"/>
                <w:sz w:val="14"/>
                <w:szCs w:val="14"/>
                <w:lang w:val="en-ID" w:eastAsia="en-ID"/>
              </w:rPr>
            </w:pPr>
            <w:r w:rsidRPr="00696AA5">
              <w:rPr>
                <w:rFonts w:ascii="Bookman Old Style" w:hAnsi="Bookman Old Style"/>
                <w:sz w:val="14"/>
                <w:szCs w:val="14"/>
                <w:lang w:val="en-US" w:eastAsia="en-ID"/>
              </w:rPr>
              <w:t>Siput Laut</w:t>
            </w:r>
          </w:p>
        </w:tc>
        <w:tc>
          <w:tcPr>
            <w:tcW w:w="682" w:type="pct"/>
            <w:tcBorders>
              <w:top w:val="nil"/>
              <w:left w:val="nil"/>
              <w:bottom w:val="nil"/>
              <w:right w:val="nil"/>
            </w:tcBorders>
            <w:shd w:val="clear" w:color="000000" w:fill="FFFFFF"/>
            <w:noWrap/>
            <w:vAlign w:val="center"/>
            <w:hideMark/>
          </w:tcPr>
          <w:p w14:paraId="031C2902"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 </w:t>
            </w:r>
          </w:p>
        </w:tc>
        <w:tc>
          <w:tcPr>
            <w:tcW w:w="682" w:type="pct"/>
            <w:tcBorders>
              <w:top w:val="nil"/>
              <w:left w:val="nil"/>
              <w:bottom w:val="nil"/>
              <w:right w:val="nil"/>
            </w:tcBorders>
            <w:shd w:val="clear" w:color="000000" w:fill="FFFFFF"/>
            <w:noWrap/>
            <w:vAlign w:val="center"/>
            <w:hideMark/>
          </w:tcPr>
          <w:p w14:paraId="6A5DE0B4"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 </w:t>
            </w:r>
          </w:p>
        </w:tc>
        <w:tc>
          <w:tcPr>
            <w:tcW w:w="731" w:type="pct"/>
            <w:tcBorders>
              <w:top w:val="nil"/>
              <w:left w:val="nil"/>
              <w:bottom w:val="nil"/>
              <w:right w:val="nil"/>
            </w:tcBorders>
            <w:noWrap/>
            <w:vAlign w:val="center"/>
            <w:hideMark/>
          </w:tcPr>
          <w:p w14:paraId="2E825553" w14:textId="77777777" w:rsidR="00B61B07" w:rsidRPr="00696AA5" w:rsidRDefault="00B61B07" w:rsidP="00717243">
            <w:pPr>
              <w:spacing w:line="240" w:lineRule="auto"/>
              <w:jc w:val="right"/>
              <w:rPr>
                <w:rFonts w:ascii="Bookman Old Style" w:hAnsi="Bookman Old Style"/>
                <w:sz w:val="14"/>
                <w:szCs w:val="14"/>
                <w:lang w:val="en-ID" w:eastAsia="en-ID"/>
              </w:rPr>
            </w:pPr>
          </w:p>
        </w:tc>
        <w:tc>
          <w:tcPr>
            <w:tcW w:w="683" w:type="pct"/>
            <w:tcBorders>
              <w:top w:val="nil"/>
              <w:left w:val="nil"/>
              <w:bottom w:val="nil"/>
              <w:right w:val="nil"/>
            </w:tcBorders>
            <w:noWrap/>
            <w:vAlign w:val="center"/>
            <w:hideMark/>
          </w:tcPr>
          <w:p w14:paraId="59102C44" w14:textId="77777777" w:rsidR="00B61B07" w:rsidRPr="00696AA5" w:rsidRDefault="00B61B07" w:rsidP="00717243">
            <w:pPr>
              <w:spacing w:line="240" w:lineRule="auto"/>
              <w:rPr>
                <w:rFonts w:ascii="Times New Roman" w:hAnsi="Times New Roman"/>
                <w:sz w:val="14"/>
                <w:szCs w:val="14"/>
                <w:lang w:val="en-ID" w:eastAsia="en-ID"/>
              </w:rPr>
            </w:pPr>
          </w:p>
        </w:tc>
        <w:tc>
          <w:tcPr>
            <w:tcW w:w="680" w:type="pct"/>
            <w:tcBorders>
              <w:top w:val="nil"/>
              <w:left w:val="nil"/>
              <w:bottom w:val="nil"/>
              <w:right w:val="nil"/>
            </w:tcBorders>
            <w:noWrap/>
            <w:vAlign w:val="center"/>
            <w:hideMark/>
          </w:tcPr>
          <w:p w14:paraId="5C7F01BF"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444.428,77</w:t>
            </w:r>
          </w:p>
        </w:tc>
      </w:tr>
      <w:tr w:rsidR="00B61B07" w:rsidRPr="00696AA5" w14:paraId="537A9B45" w14:textId="77777777" w:rsidTr="00400983">
        <w:trPr>
          <w:trHeight w:val="170"/>
        </w:trPr>
        <w:tc>
          <w:tcPr>
            <w:tcW w:w="210" w:type="pct"/>
            <w:tcBorders>
              <w:top w:val="nil"/>
              <w:left w:val="nil"/>
              <w:bottom w:val="nil"/>
              <w:right w:val="nil"/>
            </w:tcBorders>
            <w:noWrap/>
            <w:vAlign w:val="center"/>
            <w:hideMark/>
          </w:tcPr>
          <w:p w14:paraId="447FD602" w14:textId="77777777" w:rsidR="00B61B07" w:rsidRPr="00696AA5" w:rsidRDefault="00B61B07" w:rsidP="00717243">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US" w:eastAsia="en-ID"/>
              </w:rPr>
              <w:t>11</w:t>
            </w:r>
          </w:p>
        </w:tc>
        <w:tc>
          <w:tcPr>
            <w:tcW w:w="1332" w:type="pct"/>
            <w:tcBorders>
              <w:top w:val="nil"/>
              <w:left w:val="nil"/>
              <w:bottom w:val="nil"/>
              <w:right w:val="nil"/>
            </w:tcBorders>
            <w:noWrap/>
            <w:vAlign w:val="center"/>
            <w:hideMark/>
          </w:tcPr>
          <w:p w14:paraId="7741E756" w14:textId="77777777" w:rsidR="00B61B07" w:rsidRPr="00696AA5" w:rsidRDefault="00B61B07" w:rsidP="00717243">
            <w:pPr>
              <w:spacing w:line="240" w:lineRule="auto"/>
              <w:rPr>
                <w:rFonts w:ascii="Bookman Old Style" w:hAnsi="Bookman Old Style"/>
                <w:i/>
                <w:iCs/>
                <w:sz w:val="14"/>
                <w:szCs w:val="14"/>
                <w:lang w:val="en-ID" w:eastAsia="en-ID"/>
              </w:rPr>
            </w:pPr>
            <w:r w:rsidRPr="00696AA5">
              <w:rPr>
                <w:rFonts w:ascii="Bookman Old Style" w:hAnsi="Bookman Old Style"/>
                <w:i/>
                <w:iCs/>
                <w:sz w:val="14"/>
                <w:szCs w:val="14"/>
                <w:lang w:val="en-US" w:eastAsia="en-ID"/>
              </w:rPr>
              <w:t>Block Board</w:t>
            </w:r>
          </w:p>
        </w:tc>
        <w:tc>
          <w:tcPr>
            <w:tcW w:w="682" w:type="pct"/>
            <w:tcBorders>
              <w:top w:val="nil"/>
              <w:left w:val="nil"/>
              <w:bottom w:val="nil"/>
              <w:right w:val="nil"/>
            </w:tcBorders>
            <w:shd w:val="clear" w:color="000000" w:fill="FFFFFF"/>
            <w:noWrap/>
            <w:vAlign w:val="center"/>
            <w:hideMark/>
          </w:tcPr>
          <w:p w14:paraId="3654BB90"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5.939.635,15</w:t>
            </w:r>
          </w:p>
        </w:tc>
        <w:tc>
          <w:tcPr>
            <w:tcW w:w="682" w:type="pct"/>
            <w:tcBorders>
              <w:top w:val="nil"/>
              <w:left w:val="nil"/>
              <w:bottom w:val="nil"/>
              <w:right w:val="nil"/>
            </w:tcBorders>
            <w:shd w:val="clear" w:color="000000" w:fill="FFFFFF"/>
            <w:noWrap/>
            <w:vAlign w:val="center"/>
            <w:hideMark/>
          </w:tcPr>
          <w:p w14:paraId="6BAC5DC0"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6.112.327,54</w:t>
            </w:r>
          </w:p>
        </w:tc>
        <w:tc>
          <w:tcPr>
            <w:tcW w:w="731" w:type="pct"/>
            <w:tcBorders>
              <w:top w:val="nil"/>
              <w:left w:val="nil"/>
              <w:bottom w:val="nil"/>
              <w:right w:val="nil"/>
            </w:tcBorders>
            <w:noWrap/>
            <w:vAlign w:val="center"/>
            <w:hideMark/>
          </w:tcPr>
          <w:p w14:paraId="4E9571CE"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2.225.034,51</w:t>
            </w:r>
          </w:p>
        </w:tc>
        <w:tc>
          <w:tcPr>
            <w:tcW w:w="683" w:type="pct"/>
            <w:tcBorders>
              <w:top w:val="nil"/>
              <w:left w:val="nil"/>
              <w:bottom w:val="nil"/>
              <w:right w:val="nil"/>
            </w:tcBorders>
            <w:noWrap/>
            <w:vAlign w:val="center"/>
            <w:hideMark/>
          </w:tcPr>
          <w:p w14:paraId="563BCAC5" w14:textId="77777777" w:rsidR="00B61B07" w:rsidRPr="00696AA5" w:rsidRDefault="00B61B07" w:rsidP="00717243">
            <w:pPr>
              <w:spacing w:line="240" w:lineRule="auto"/>
              <w:jc w:val="right"/>
              <w:rPr>
                <w:rFonts w:ascii="Bookman Old Style" w:hAnsi="Bookman Old Style"/>
                <w:sz w:val="14"/>
                <w:szCs w:val="14"/>
                <w:lang w:val="en-ID" w:eastAsia="en-ID"/>
              </w:rPr>
            </w:pPr>
          </w:p>
        </w:tc>
        <w:tc>
          <w:tcPr>
            <w:tcW w:w="680" w:type="pct"/>
            <w:tcBorders>
              <w:top w:val="nil"/>
              <w:left w:val="nil"/>
              <w:bottom w:val="nil"/>
              <w:right w:val="nil"/>
            </w:tcBorders>
            <w:noWrap/>
            <w:vAlign w:val="center"/>
            <w:hideMark/>
          </w:tcPr>
          <w:p w14:paraId="4EDEC6BA" w14:textId="77777777" w:rsidR="00B61B07" w:rsidRPr="00696AA5" w:rsidRDefault="00B61B07" w:rsidP="00717243">
            <w:pPr>
              <w:spacing w:line="240" w:lineRule="auto"/>
              <w:rPr>
                <w:rFonts w:ascii="Times New Roman" w:hAnsi="Times New Roman"/>
                <w:sz w:val="14"/>
                <w:szCs w:val="14"/>
                <w:lang w:val="en-ID" w:eastAsia="en-ID"/>
              </w:rPr>
            </w:pPr>
          </w:p>
        </w:tc>
      </w:tr>
      <w:tr w:rsidR="00B61B07" w:rsidRPr="00696AA5" w14:paraId="6B263A35" w14:textId="77777777" w:rsidTr="00400983">
        <w:trPr>
          <w:trHeight w:val="170"/>
        </w:trPr>
        <w:tc>
          <w:tcPr>
            <w:tcW w:w="210" w:type="pct"/>
            <w:tcBorders>
              <w:top w:val="nil"/>
              <w:left w:val="nil"/>
              <w:bottom w:val="nil"/>
              <w:right w:val="nil"/>
            </w:tcBorders>
            <w:noWrap/>
            <w:vAlign w:val="center"/>
            <w:hideMark/>
          </w:tcPr>
          <w:p w14:paraId="21A38DC5" w14:textId="77777777" w:rsidR="00B61B07" w:rsidRPr="00696AA5" w:rsidRDefault="00B61B07" w:rsidP="00717243">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US" w:eastAsia="en-ID"/>
              </w:rPr>
              <w:t>12</w:t>
            </w:r>
          </w:p>
        </w:tc>
        <w:tc>
          <w:tcPr>
            <w:tcW w:w="1332" w:type="pct"/>
            <w:tcBorders>
              <w:top w:val="nil"/>
              <w:left w:val="nil"/>
              <w:bottom w:val="nil"/>
              <w:right w:val="nil"/>
            </w:tcBorders>
            <w:noWrap/>
            <w:vAlign w:val="center"/>
            <w:hideMark/>
          </w:tcPr>
          <w:p w14:paraId="1A828108" w14:textId="77777777" w:rsidR="00B61B07" w:rsidRPr="00696AA5" w:rsidRDefault="00B61B07" w:rsidP="00717243">
            <w:pPr>
              <w:spacing w:line="240" w:lineRule="auto"/>
              <w:rPr>
                <w:rFonts w:ascii="Bookman Old Style" w:hAnsi="Bookman Old Style"/>
                <w:i/>
                <w:iCs/>
                <w:sz w:val="14"/>
                <w:szCs w:val="14"/>
                <w:lang w:val="en-ID" w:eastAsia="en-ID"/>
              </w:rPr>
            </w:pPr>
            <w:r w:rsidRPr="00696AA5">
              <w:rPr>
                <w:rFonts w:ascii="Bookman Old Style" w:hAnsi="Bookman Old Style"/>
                <w:i/>
                <w:iCs/>
                <w:sz w:val="14"/>
                <w:szCs w:val="14"/>
                <w:lang w:val="en-US" w:eastAsia="en-ID"/>
              </w:rPr>
              <w:t>Alkali Cement Clinker</w:t>
            </w:r>
          </w:p>
        </w:tc>
        <w:tc>
          <w:tcPr>
            <w:tcW w:w="682" w:type="pct"/>
            <w:tcBorders>
              <w:top w:val="nil"/>
              <w:left w:val="nil"/>
              <w:bottom w:val="nil"/>
              <w:right w:val="nil"/>
            </w:tcBorders>
            <w:shd w:val="clear" w:color="000000" w:fill="FFFFFF"/>
            <w:noWrap/>
            <w:vAlign w:val="center"/>
            <w:hideMark/>
          </w:tcPr>
          <w:p w14:paraId="1B9CC7CE"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3.526.206,55</w:t>
            </w:r>
          </w:p>
        </w:tc>
        <w:tc>
          <w:tcPr>
            <w:tcW w:w="682" w:type="pct"/>
            <w:tcBorders>
              <w:top w:val="nil"/>
              <w:left w:val="nil"/>
              <w:bottom w:val="nil"/>
              <w:right w:val="nil"/>
            </w:tcBorders>
            <w:shd w:val="clear" w:color="000000" w:fill="FFFFFF"/>
            <w:noWrap/>
            <w:vAlign w:val="center"/>
            <w:hideMark/>
          </w:tcPr>
          <w:p w14:paraId="68A9F0A4"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 </w:t>
            </w:r>
          </w:p>
        </w:tc>
        <w:tc>
          <w:tcPr>
            <w:tcW w:w="731" w:type="pct"/>
            <w:tcBorders>
              <w:top w:val="nil"/>
              <w:left w:val="nil"/>
              <w:bottom w:val="nil"/>
              <w:right w:val="nil"/>
            </w:tcBorders>
            <w:noWrap/>
            <w:vAlign w:val="center"/>
            <w:hideMark/>
          </w:tcPr>
          <w:p w14:paraId="5A81B65E" w14:textId="77777777" w:rsidR="00B61B07" w:rsidRPr="00696AA5" w:rsidRDefault="00B61B07" w:rsidP="00717243">
            <w:pPr>
              <w:spacing w:line="240" w:lineRule="auto"/>
              <w:jc w:val="right"/>
              <w:rPr>
                <w:rFonts w:ascii="Bookman Old Style" w:hAnsi="Bookman Old Style"/>
                <w:sz w:val="14"/>
                <w:szCs w:val="14"/>
                <w:lang w:val="en-ID" w:eastAsia="en-ID"/>
              </w:rPr>
            </w:pPr>
          </w:p>
        </w:tc>
        <w:tc>
          <w:tcPr>
            <w:tcW w:w="683" w:type="pct"/>
            <w:tcBorders>
              <w:top w:val="nil"/>
              <w:left w:val="nil"/>
              <w:bottom w:val="nil"/>
              <w:right w:val="nil"/>
            </w:tcBorders>
            <w:noWrap/>
            <w:vAlign w:val="center"/>
            <w:hideMark/>
          </w:tcPr>
          <w:p w14:paraId="3D3E187A" w14:textId="77777777" w:rsidR="00B61B07" w:rsidRPr="00696AA5" w:rsidRDefault="00B61B07" w:rsidP="00717243">
            <w:pPr>
              <w:spacing w:line="240" w:lineRule="auto"/>
              <w:rPr>
                <w:rFonts w:ascii="Times New Roman" w:hAnsi="Times New Roman"/>
                <w:sz w:val="14"/>
                <w:szCs w:val="14"/>
                <w:lang w:val="en-ID" w:eastAsia="en-ID"/>
              </w:rPr>
            </w:pPr>
          </w:p>
        </w:tc>
        <w:tc>
          <w:tcPr>
            <w:tcW w:w="680" w:type="pct"/>
            <w:tcBorders>
              <w:top w:val="nil"/>
              <w:left w:val="nil"/>
              <w:bottom w:val="nil"/>
              <w:right w:val="nil"/>
            </w:tcBorders>
            <w:noWrap/>
            <w:vAlign w:val="center"/>
            <w:hideMark/>
          </w:tcPr>
          <w:p w14:paraId="123DE27B" w14:textId="77777777" w:rsidR="00B61B07" w:rsidRPr="00696AA5" w:rsidRDefault="00B61B07" w:rsidP="00717243">
            <w:pPr>
              <w:spacing w:line="240" w:lineRule="auto"/>
              <w:rPr>
                <w:rFonts w:ascii="Times New Roman" w:hAnsi="Times New Roman"/>
                <w:sz w:val="14"/>
                <w:szCs w:val="14"/>
                <w:lang w:val="en-ID" w:eastAsia="en-ID"/>
              </w:rPr>
            </w:pPr>
          </w:p>
        </w:tc>
      </w:tr>
      <w:tr w:rsidR="00B61B07" w:rsidRPr="00696AA5" w14:paraId="7EF72BAA" w14:textId="77777777" w:rsidTr="00400983">
        <w:trPr>
          <w:trHeight w:val="170"/>
        </w:trPr>
        <w:tc>
          <w:tcPr>
            <w:tcW w:w="210" w:type="pct"/>
            <w:tcBorders>
              <w:top w:val="nil"/>
              <w:left w:val="nil"/>
              <w:bottom w:val="nil"/>
              <w:right w:val="nil"/>
            </w:tcBorders>
            <w:noWrap/>
            <w:vAlign w:val="center"/>
            <w:hideMark/>
          </w:tcPr>
          <w:p w14:paraId="349405EE" w14:textId="77777777" w:rsidR="00B61B07" w:rsidRPr="00696AA5" w:rsidRDefault="00B61B07" w:rsidP="00717243">
            <w:pPr>
              <w:spacing w:line="240" w:lineRule="auto"/>
              <w:jc w:val="center"/>
              <w:rPr>
                <w:rFonts w:ascii="Bookman Old Style" w:hAnsi="Bookman Old Style"/>
                <w:sz w:val="14"/>
                <w:szCs w:val="14"/>
                <w:lang w:val="en-ID" w:eastAsia="en-ID"/>
              </w:rPr>
            </w:pPr>
            <w:r w:rsidRPr="00696AA5">
              <w:rPr>
                <w:rFonts w:ascii="Bookman Old Style" w:hAnsi="Bookman Old Style"/>
                <w:sz w:val="14"/>
                <w:szCs w:val="14"/>
                <w:lang w:val="en-US" w:eastAsia="en-ID"/>
              </w:rPr>
              <w:t>13</w:t>
            </w:r>
          </w:p>
        </w:tc>
        <w:tc>
          <w:tcPr>
            <w:tcW w:w="1332" w:type="pct"/>
            <w:tcBorders>
              <w:top w:val="nil"/>
              <w:left w:val="nil"/>
              <w:bottom w:val="nil"/>
              <w:right w:val="nil"/>
            </w:tcBorders>
            <w:noWrap/>
            <w:vAlign w:val="center"/>
            <w:hideMark/>
          </w:tcPr>
          <w:p w14:paraId="2DB44CE9" w14:textId="77777777" w:rsidR="00B61B07" w:rsidRPr="00696AA5" w:rsidRDefault="00B61B07" w:rsidP="00717243">
            <w:pPr>
              <w:spacing w:line="240" w:lineRule="auto"/>
              <w:rPr>
                <w:rFonts w:ascii="Bookman Old Style" w:hAnsi="Bookman Old Style"/>
                <w:i/>
                <w:iCs/>
                <w:sz w:val="14"/>
                <w:szCs w:val="14"/>
                <w:lang w:val="en-ID" w:eastAsia="en-ID"/>
              </w:rPr>
            </w:pPr>
            <w:r w:rsidRPr="00696AA5">
              <w:rPr>
                <w:rFonts w:ascii="Bookman Old Style" w:hAnsi="Bookman Old Style"/>
                <w:i/>
                <w:iCs/>
                <w:sz w:val="14"/>
                <w:szCs w:val="14"/>
                <w:lang w:val="en-US" w:eastAsia="en-ID"/>
              </w:rPr>
              <w:t>Low Alkali Cement Clinke</w:t>
            </w:r>
          </w:p>
        </w:tc>
        <w:tc>
          <w:tcPr>
            <w:tcW w:w="682" w:type="pct"/>
            <w:tcBorders>
              <w:top w:val="nil"/>
              <w:left w:val="nil"/>
              <w:bottom w:val="nil"/>
              <w:right w:val="nil"/>
            </w:tcBorders>
            <w:shd w:val="clear" w:color="000000" w:fill="FFFFFF"/>
            <w:noWrap/>
            <w:vAlign w:val="center"/>
            <w:hideMark/>
          </w:tcPr>
          <w:p w14:paraId="78F74B20"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6.469.685,00</w:t>
            </w:r>
          </w:p>
        </w:tc>
        <w:tc>
          <w:tcPr>
            <w:tcW w:w="682" w:type="pct"/>
            <w:tcBorders>
              <w:top w:val="nil"/>
              <w:left w:val="nil"/>
              <w:bottom w:val="nil"/>
              <w:right w:val="nil"/>
            </w:tcBorders>
            <w:shd w:val="clear" w:color="000000" w:fill="FFFFFF"/>
            <w:noWrap/>
            <w:vAlign w:val="center"/>
            <w:hideMark/>
          </w:tcPr>
          <w:p w14:paraId="420A0B94"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9.696.053,60</w:t>
            </w:r>
          </w:p>
        </w:tc>
        <w:tc>
          <w:tcPr>
            <w:tcW w:w="731" w:type="pct"/>
            <w:tcBorders>
              <w:top w:val="nil"/>
              <w:left w:val="nil"/>
              <w:bottom w:val="nil"/>
              <w:right w:val="nil"/>
            </w:tcBorders>
            <w:noWrap/>
            <w:vAlign w:val="center"/>
            <w:hideMark/>
          </w:tcPr>
          <w:p w14:paraId="166AF779" w14:textId="77777777" w:rsidR="00B61B07" w:rsidRPr="00696AA5" w:rsidRDefault="00B61B07" w:rsidP="00717243">
            <w:pPr>
              <w:spacing w:line="240" w:lineRule="auto"/>
              <w:jc w:val="right"/>
              <w:rPr>
                <w:rFonts w:ascii="Bookman Old Style" w:hAnsi="Bookman Old Style"/>
                <w:sz w:val="14"/>
                <w:szCs w:val="14"/>
                <w:lang w:val="en-ID" w:eastAsia="en-ID"/>
              </w:rPr>
            </w:pPr>
            <w:r w:rsidRPr="00696AA5">
              <w:rPr>
                <w:rFonts w:ascii="Bookman Old Style" w:hAnsi="Bookman Old Style"/>
                <w:sz w:val="14"/>
                <w:szCs w:val="14"/>
                <w:lang w:val="en-US" w:eastAsia="en-ID"/>
              </w:rPr>
              <w:t>37.624.758,95</w:t>
            </w:r>
          </w:p>
        </w:tc>
        <w:tc>
          <w:tcPr>
            <w:tcW w:w="683" w:type="pct"/>
            <w:tcBorders>
              <w:top w:val="nil"/>
              <w:left w:val="nil"/>
              <w:bottom w:val="nil"/>
              <w:right w:val="nil"/>
            </w:tcBorders>
            <w:noWrap/>
            <w:vAlign w:val="center"/>
            <w:hideMark/>
          </w:tcPr>
          <w:p w14:paraId="20A4941B" w14:textId="77777777" w:rsidR="00B61B07" w:rsidRPr="00696AA5" w:rsidRDefault="00B61B07" w:rsidP="00717243">
            <w:pPr>
              <w:spacing w:line="240" w:lineRule="auto"/>
              <w:jc w:val="right"/>
              <w:rPr>
                <w:rFonts w:ascii="Bookman Old Style" w:hAnsi="Bookman Old Style"/>
                <w:sz w:val="14"/>
                <w:szCs w:val="14"/>
                <w:lang w:val="en-ID" w:eastAsia="en-ID"/>
              </w:rPr>
            </w:pPr>
          </w:p>
        </w:tc>
        <w:tc>
          <w:tcPr>
            <w:tcW w:w="680" w:type="pct"/>
            <w:tcBorders>
              <w:top w:val="nil"/>
              <w:left w:val="nil"/>
              <w:bottom w:val="nil"/>
              <w:right w:val="nil"/>
            </w:tcBorders>
            <w:noWrap/>
            <w:vAlign w:val="center"/>
            <w:hideMark/>
          </w:tcPr>
          <w:p w14:paraId="64D29DA8" w14:textId="77777777" w:rsidR="00B61B07" w:rsidRPr="00696AA5" w:rsidRDefault="00B61B07" w:rsidP="00717243">
            <w:pPr>
              <w:spacing w:line="240" w:lineRule="auto"/>
              <w:rPr>
                <w:rFonts w:ascii="Times New Roman" w:hAnsi="Times New Roman"/>
                <w:sz w:val="14"/>
                <w:szCs w:val="14"/>
                <w:lang w:val="en-ID" w:eastAsia="en-ID"/>
              </w:rPr>
            </w:pPr>
          </w:p>
        </w:tc>
      </w:tr>
      <w:tr w:rsidR="00B61B07" w:rsidRPr="00696AA5" w14:paraId="5B13C918" w14:textId="77777777" w:rsidTr="00400983">
        <w:trPr>
          <w:trHeight w:val="170"/>
        </w:trPr>
        <w:tc>
          <w:tcPr>
            <w:tcW w:w="210" w:type="pct"/>
            <w:tcBorders>
              <w:top w:val="single" w:sz="4" w:space="0" w:color="auto"/>
              <w:left w:val="nil"/>
              <w:bottom w:val="single" w:sz="4" w:space="0" w:color="auto"/>
              <w:right w:val="nil"/>
            </w:tcBorders>
            <w:noWrap/>
            <w:vAlign w:val="center"/>
            <w:hideMark/>
          </w:tcPr>
          <w:p w14:paraId="6B531FB4" w14:textId="77777777" w:rsidR="00B61B07" w:rsidRPr="00696AA5" w:rsidRDefault="00B61B07" w:rsidP="00717243">
            <w:pPr>
              <w:spacing w:line="240" w:lineRule="auto"/>
              <w:rPr>
                <w:rFonts w:ascii="Bookman Old Style" w:hAnsi="Bookman Old Style"/>
                <w:b/>
                <w:bCs/>
                <w:sz w:val="14"/>
                <w:szCs w:val="14"/>
                <w:lang w:val="en-ID" w:eastAsia="en-ID"/>
              </w:rPr>
            </w:pPr>
            <w:r w:rsidRPr="00696AA5">
              <w:rPr>
                <w:rFonts w:ascii="Bookman Old Style" w:hAnsi="Bookman Old Style"/>
                <w:b/>
                <w:bCs/>
                <w:sz w:val="14"/>
                <w:szCs w:val="14"/>
                <w:lang w:val="en-US" w:eastAsia="en-ID"/>
              </w:rPr>
              <w:t> </w:t>
            </w:r>
          </w:p>
        </w:tc>
        <w:tc>
          <w:tcPr>
            <w:tcW w:w="1332" w:type="pct"/>
            <w:tcBorders>
              <w:top w:val="single" w:sz="4" w:space="0" w:color="auto"/>
              <w:left w:val="nil"/>
              <w:bottom w:val="single" w:sz="4" w:space="0" w:color="auto"/>
              <w:right w:val="nil"/>
            </w:tcBorders>
            <w:noWrap/>
            <w:vAlign w:val="center"/>
            <w:hideMark/>
          </w:tcPr>
          <w:p w14:paraId="6EF41B79" w14:textId="77777777" w:rsidR="00B61B07" w:rsidRPr="00696AA5" w:rsidRDefault="00B61B07" w:rsidP="00717243">
            <w:pPr>
              <w:spacing w:line="240" w:lineRule="auto"/>
              <w:rPr>
                <w:rFonts w:ascii="Bookman Old Style" w:hAnsi="Bookman Old Style"/>
                <w:b/>
                <w:bCs/>
                <w:sz w:val="13"/>
                <w:szCs w:val="13"/>
                <w:lang w:val="en-ID" w:eastAsia="en-ID"/>
              </w:rPr>
            </w:pPr>
            <w:r w:rsidRPr="00696AA5">
              <w:rPr>
                <w:rFonts w:ascii="Bookman Old Style" w:hAnsi="Bookman Old Style"/>
                <w:b/>
                <w:bCs/>
                <w:sz w:val="13"/>
                <w:szCs w:val="13"/>
                <w:lang w:val="en-US" w:eastAsia="en-ID"/>
              </w:rPr>
              <w:t>JUMLAH/</w:t>
            </w:r>
            <w:r w:rsidRPr="00696AA5">
              <w:rPr>
                <w:rFonts w:ascii="Bookman Old Style" w:hAnsi="Bookman Old Style"/>
                <w:b/>
                <w:bCs/>
                <w:i/>
                <w:iCs/>
                <w:sz w:val="13"/>
                <w:szCs w:val="13"/>
                <w:lang w:val="en-US" w:eastAsia="en-ID"/>
              </w:rPr>
              <w:t>TOTAL</w:t>
            </w:r>
          </w:p>
        </w:tc>
        <w:tc>
          <w:tcPr>
            <w:tcW w:w="682" w:type="pct"/>
            <w:tcBorders>
              <w:top w:val="single" w:sz="4" w:space="0" w:color="auto"/>
              <w:left w:val="nil"/>
              <w:bottom w:val="single" w:sz="4" w:space="0" w:color="auto"/>
              <w:right w:val="nil"/>
            </w:tcBorders>
            <w:noWrap/>
            <w:vAlign w:val="center"/>
            <w:hideMark/>
          </w:tcPr>
          <w:p w14:paraId="25CEDE21" w14:textId="77777777" w:rsidR="00B61B07" w:rsidRPr="00696AA5" w:rsidRDefault="00B61B07" w:rsidP="00717243">
            <w:pPr>
              <w:spacing w:line="240" w:lineRule="auto"/>
              <w:jc w:val="right"/>
              <w:rPr>
                <w:rFonts w:ascii="Bookman Old Style" w:hAnsi="Bookman Old Style"/>
                <w:b/>
                <w:bCs/>
                <w:sz w:val="13"/>
                <w:szCs w:val="13"/>
                <w:lang w:val="en-ID" w:eastAsia="en-ID"/>
              </w:rPr>
            </w:pPr>
            <w:r w:rsidRPr="00696AA5">
              <w:rPr>
                <w:rFonts w:ascii="Bookman Old Style" w:hAnsi="Bookman Old Style"/>
                <w:b/>
                <w:bCs/>
                <w:sz w:val="13"/>
                <w:szCs w:val="13"/>
                <w:lang w:val="en-US" w:eastAsia="en-ID"/>
              </w:rPr>
              <w:t>62.228.462,73</w:t>
            </w:r>
          </w:p>
        </w:tc>
        <w:tc>
          <w:tcPr>
            <w:tcW w:w="682" w:type="pct"/>
            <w:tcBorders>
              <w:top w:val="single" w:sz="4" w:space="0" w:color="auto"/>
              <w:left w:val="nil"/>
              <w:bottom w:val="single" w:sz="4" w:space="0" w:color="auto"/>
              <w:right w:val="nil"/>
            </w:tcBorders>
            <w:noWrap/>
            <w:vAlign w:val="center"/>
            <w:hideMark/>
          </w:tcPr>
          <w:p w14:paraId="0C2C647E" w14:textId="77777777" w:rsidR="00B61B07" w:rsidRPr="00696AA5" w:rsidRDefault="00B61B07" w:rsidP="00717243">
            <w:pPr>
              <w:spacing w:line="240" w:lineRule="auto"/>
              <w:jc w:val="right"/>
              <w:rPr>
                <w:rFonts w:ascii="Bookman Old Style" w:hAnsi="Bookman Old Style"/>
                <w:b/>
                <w:bCs/>
                <w:sz w:val="13"/>
                <w:szCs w:val="13"/>
                <w:lang w:val="en-ID" w:eastAsia="en-ID"/>
              </w:rPr>
            </w:pPr>
            <w:r w:rsidRPr="00696AA5">
              <w:rPr>
                <w:rFonts w:ascii="Bookman Old Style" w:hAnsi="Bookman Old Style"/>
                <w:b/>
                <w:bCs/>
                <w:sz w:val="13"/>
                <w:szCs w:val="13"/>
                <w:lang w:val="en-US" w:eastAsia="en-ID"/>
              </w:rPr>
              <w:t>67.490.336,46</w:t>
            </w:r>
          </w:p>
        </w:tc>
        <w:tc>
          <w:tcPr>
            <w:tcW w:w="731" w:type="pct"/>
            <w:tcBorders>
              <w:top w:val="single" w:sz="4" w:space="0" w:color="auto"/>
              <w:left w:val="nil"/>
              <w:bottom w:val="single" w:sz="4" w:space="0" w:color="auto"/>
              <w:right w:val="nil"/>
            </w:tcBorders>
            <w:noWrap/>
            <w:vAlign w:val="center"/>
            <w:hideMark/>
          </w:tcPr>
          <w:p w14:paraId="1E17FAB6" w14:textId="77777777" w:rsidR="00B61B07" w:rsidRPr="00696AA5" w:rsidRDefault="00B61B07" w:rsidP="00717243">
            <w:pPr>
              <w:spacing w:line="240" w:lineRule="auto"/>
              <w:jc w:val="right"/>
              <w:rPr>
                <w:rFonts w:ascii="Bookman Old Style" w:hAnsi="Bookman Old Style"/>
                <w:b/>
                <w:bCs/>
                <w:sz w:val="13"/>
                <w:szCs w:val="13"/>
                <w:lang w:val="en-ID" w:eastAsia="en-ID"/>
              </w:rPr>
            </w:pPr>
            <w:r w:rsidRPr="00696AA5">
              <w:rPr>
                <w:rFonts w:ascii="Bookman Old Style" w:hAnsi="Bookman Old Style"/>
                <w:b/>
                <w:bCs/>
                <w:sz w:val="13"/>
                <w:szCs w:val="13"/>
                <w:lang w:val="en-US" w:eastAsia="en-ID"/>
              </w:rPr>
              <w:t>172.571.237,28</w:t>
            </w:r>
          </w:p>
        </w:tc>
        <w:tc>
          <w:tcPr>
            <w:tcW w:w="683" w:type="pct"/>
            <w:tcBorders>
              <w:top w:val="single" w:sz="4" w:space="0" w:color="auto"/>
              <w:left w:val="nil"/>
              <w:bottom w:val="single" w:sz="4" w:space="0" w:color="auto"/>
              <w:right w:val="nil"/>
            </w:tcBorders>
            <w:noWrap/>
            <w:vAlign w:val="center"/>
            <w:hideMark/>
          </w:tcPr>
          <w:p w14:paraId="18F9CFCB" w14:textId="77777777" w:rsidR="00B61B07" w:rsidRPr="00696AA5" w:rsidRDefault="00B61B07" w:rsidP="00717243">
            <w:pPr>
              <w:spacing w:line="240" w:lineRule="auto"/>
              <w:jc w:val="right"/>
              <w:rPr>
                <w:rFonts w:ascii="Bookman Old Style" w:hAnsi="Bookman Old Style"/>
                <w:b/>
                <w:bCs/>
                <w:sz w:val="13"/>
                <w:szCs w:val="13"/>
                <w:lang w:val="en-ID" w:eastAsia="en-ID"/>
              </w:rPr>
            </w:pPr>
            <w:r w:rsidRPr="00696AA5">
              <w:rPr>
                <w:rFonts w:ascii="Bookman Old Style" w:hAnsi="Bookman Old Style"/>
                <w:b/>
                <w:bCs/>
                <w:sz w:val="13"/>
                <w:szCs w:val="13"/>
                <w:lang w:val="en-US" w:eastAsia="en-ID"/>
              </w:rPr>
              <w:t>29.634.360,15</w:t>
            </w:r>
          </w:p>
        </w:tc>
        <w:tc>
          <w:tcPr>
            <w:tcW w:w="680" w:type="pct"/>
            <w:tcBorders>
              <w:top w:val="single" w:sz="4" w:space="0" w:color="auto"/>
              <w:left w:val="nil"/>
              <w:bottom w:val="single" w:sz="4" w:space="0" w:color="auto"/>
              <w:right w:val="nil"/>
            </w:tcBorders>
            <w:noWrap/>
            <w:vAlign w:val="center"/>
            <w:hideMark/>
          </w:tcPr>
          <w:p w14:paraId="42A550A6" w14:textId="77777777" w:rsidR="00B61B07" w:rsidRPr="00696AA5" w:rsidRDefault="00B61B07" w:rsidP="00717243">
            <w:pPr>
              <w:spacing w:line="240" w:lineRule="auto"/>
              <w:jc w:val="right"/>
              <w:rPr>
                <w:rFonts w:ascii="Bookman Old Style" w:hAnsi="Bookman Old Style"/>
                <w:b/>
                <w:bCs/>
                <w:sz w:val="13"/>
                <w:szCs w:val="13"/>
                <w:lang w:val="en-ID" w:eastAsia="en-ID"/>
              </w:rPr>
            </w:pPr>
            <w:r w:rsidRPr="00696AA5">
              <w:rPr>
                <w:rFonts w:ascii="Bookman Old Style" w:hAnsi="Bookman Old Style"/>
                <w:b/>
                <w:bCs/>
                <w:sz w:val="13"/>
                <w:szCs w:val="13"/>
                <w:lang w:val="en-US" w:eastAsia="en-ID"/>
              </w:rPr>
              <w:t>39.222.745,64</w:t>
            </w:r>
          </w:p>
        </w:tc>
      </w:tr>
    </w:tbl>
    <w:p w14:paraId="211680ED" w14:textId="77777777" w:rsidR="00B61B07" w:rsidRPr="00696AA5" w:rsidRDefault="00B61B07" w:rsidP="00717243">
      <w:pPr>
        <w:autoSpaceDE w:val="0"/>
        <w:autoSpaceDN w:val="0"/>
        <w:adjustRightInd w:val="0"/>
        <w:spacing w:line="240" w:lineRule="auto"/>
        <w:rPr>
          <w:rFonts w:ascii="Bookman Old Style" w:hAnsi="Bookman Old Style" w:cs="Bookman Old Style"/>
          <w:i/>
          <w:sz w:val="18"/>
        </w:rPr>
      </w:pPr>
      <w:r w:rsidRPr="00696AA5">
        <w:rPr>
          <w:rFonts w:ascii="Bookman Old Style" w:hAnsi="Bookman Old Style" w:cs="Bookman Old Style"/>
          <w:i/>
          <w:sz w:val="18"/>
        </w:rPr>
        <w:t>Sumber : Dinas Ketenagakerjaan dan Perindustrian Kabupaten Cilacap, 2026</w:t>
      </w:r>
    </w:p>
    <w:p w14:paraId="3A9FD407" w14:textId="77777777" w:rsidR="00B61B07" w:rsidRPr="00696AA5" w:rsidRDefault="00B61B07" w:rsidP="00717243">
      <w:pPr>
        <w:pStyle w:val="msolistparagraph0"/>
        <w:tabs>
          <w:tab w:val="left" w:pos="1276"/>
        </w:tabs>
        <w:spacing w:after="0" w:line="240" w:lineRule="auto"/>
        <w:ind w:left="0"/>
        <w:jc w:val="both"/>
        <w:rPr>
          <w:rFonts w:ascii="Bookman Old Style" w:hAnsi="Bookman Old Style" w:cs="Bookman Old Style"/>
          <w:i/>
          <w:sz w:val="18"/>
          <w:lang w:val="id-ID"/>
        </w:rPr>
      </w:pPr>
    </w:p>
    <w:p w14:paraId="74BA0A3F" w14:textId="77777777" w:rsidR="008817F7" w:rsidRPr="00696AA5" w:rsidRDefault="008817F7" w:rsidP="00717243">
      <w:pPr>
        <w:pStyle w:val="msolistparagraph0"/>
        <w:tabs>
          <w:tab w:val="left" w:pos="1276"/>
        </w:tabs>
        <w:spacing w:after="0" w:line="240" w:lineRule="auto"/>
        <w:ind w:left="0"/>
        <w:jc w:val="both"/>
        <w:rPr>
          <w:rFonts w:ascii="Bookman Old Style" w:hAnsi="Bookman Old Style" w:cs="Bookman Old Style"/>
          <w:i/>
          <w:sz w:val="18"/>
          <w:lang w:val="id-ID"/>
        </w:rPr>
      </w:pPr>
    </w:p>
    <w:p w14:paraId="3A888117" w14:textId="77777777" w:rsidR="008817F7" w:rsidRPr="00696AA5" w:rsidRDefault="008817F7" w:rsidP="00717243">
      <w:pPr>
        <w:pStyle w:val="msolistparagraph0"/>
        <w:tabs>
          <w:tab w:val="left" w:pos="1276"/>
        </w:tabs>
        <w:spacing w:after="0" w:line="240" w:lineRule="auto"/>
        <w:ind w:left="0"/>
        <w:jc w:val="both"/>
        <w:rPr>
          <w:rFonts w:ascii="Bookman Old Style" w:hAnsi="Bookman Old Style" w:cs="Bookman Old Style"/>
          <w:i/>
          <w:sz w:val="18"/>
          <w:lang w:val="id-ID"/>
        </w:rPr>
      </w:pPr>
    </w:p>
    <w:p w14:paraId="536DBA78" w14:textId="77777777" w:rsidR="008817F7" w:rsidRPr="00696AA5" w:rsidRDefault="008817F7" w:rsidP="00717243">
      <w:pPr>
        <w:pStyle w:val="msolistparagraph0"/>
        <w:tabs>
          <w:tab w:val="left" w:pos="1276"/>
        </w:tabs>
        <w:spacing w:after="0" w:line="240" w:lineRule="auto"/>
        <w:ind w:left="0"/>
        <w:jc w:val="both"/>
        <w:rPr>
          <w:rFonts w:ascii="Bookman Old Style" w:hAnsi="Bookman Old Style" w:cs="Bookman Old Style"/>
          <w:i/>
          <w:sz w:val="18"/>
          <w:lang w:val="id-ID"/>
        </w:rPr>
      </w:pPr>
    </w:p>
    <w:p w14:paraId="310F6334" w14:textId="77777777" w:rsidR="00EC3FC5" w:rsidRPr="00696AA5" w:rsidRDefault="00EC3FC5" w:rsidP="00717243">
      <w:pPr>
        <w:pStyle w:val="Heading5"/>
        <w:spacing w:before="0"/>
        <w:ind w:left="567" w:hanging="567"/>
        <w:rPr>
          <w:b/>
        </w:rPr>
      </w:pPr>
      <w:r w:rsidRPr="00696AA5">
        <w:rPr>
          <w:b/>
        </w:rPr>
        <w:t>Perindustrian</w:t>
      </w:r>
    </w:p>
    <w:p w14:paraId="7F78701E" w14:textId="77777777" w:rsidR="0000706D" w:rsidRPr="00696AA5" w:rsidRDefault="0000706D" w:rsidP="00717243">
      <w:pPr>
        <w:ind w:firstLine="567"/>
        <w:jc w:val="both"/>
        <w:rPr>
          <w:rFonts w:ascii="Bookman Old Style" w:hAnsi="Bookman Old Style" w:cs="Calibri"/>
          <w:sz w:val="24"/>
          <w:szCs w:val="24"/>
          <w:lang w:eastAsia="id-ID"/>
        </w:rPr>
      </w:pPr>
      <w:bookmarkStart w:id="438" w:name="_Toc13849263"/>
      <w:r w:rsidRPr="00696AA5">
        <w:rPr>
          <w:rFonts w:ascii="Bookman Old Style" w:hAnsi="Bookman Old Style" w:cs="Calibri"/>
          <w:sz w:val="24"/>
          <w:szCs w:val="24"/>
          <w:lang w:eastAsia="id-ID"/>
        </w:rPr>
        <w:t xml:space="preserve">Jumlah Industri Kecil dan Menengah (IKM) yang dikembangkan melalui teknologi industri dari tahun 2021 terdapat 105 unit, kemudian pada tahun 2022 turun menjadi 85 unit karena berkurangnya anggaran dan naik kembali 90 unit karena kenaikan anggaran pada tahun 2023. Sedangkan pada tahun 2024 meningkat cukup signifikan menjadi 315 unit dan semakin meningkat pada tahun 2025 menjadi  698 unit, jumlah IKM yang dikembangkan melalui pembinaan teknologi industri tersebut dilaksanakan dengan APBD dan DBHCHT. </w:t>
      </w:r>
    </w:p>
    <w:p w14:paraId="1ADBDAE1" w14:textId="77777777" w:rsidR="0000706D" w:rsidRPr="00696AA5" w:rsidRDefault="0000706D" w:rsidP="00717243">
      <w:pPr>
        <w:ind w:firstLine="567"/>
        <w:jc w:val="both"/>
        <w:rPr>
          <w:rFonts w:ascii="Bookman Old Style" w:hAnsi="Bookman Old Style" w:cs="Calibri"/>
          <w:sz w:val="24"/>
          <w:szCs w:val="24"/>
          <w:lang w:eastAsia="id-ID"/>
        </w:rPr>
      </w:pPr>
      <w:r w:rsidRPr="00696AA5">
        <w:rPr>
          <w:rFonts w:ascii="Bookman Old Style" w:hAnsi="Bookman Old Style" w:cs="Calibri"/>
          <w:sz w:val="24"/>
          <w:szCs w:val="24"/>
          <w:lang w:eastAsia="id-ID"/>
        </w:rPr>
        <w:t xml:space="preserve">Pertumbuhan jumlah IKM pada tahun 2021 sebesar 8,01 persen dari 3.107 menjadi 3.356 IKM meningkat karena bertambahnya bantuan peralatan untuk IKM dan wirausaha baru. Tahun 2022 naik 8,02 persen karena bertambahnya bantuan peralatan untuk IKM baru dari 3.356 menjadi 3.625 IKM, kemudian terdapat kenaikan pada tahun 2023 menjadi 8,5 persen dari 3.625 IKM meningkat menjadi 3.934 IKM karena tumbuhnya IKM baru yang diberikan pelatihan maupun bantuan peralatan. Pada tahun 2024 pertumbuhan IKM adalah 9 persen dimana IKM tumbuh menjadi 4,290 IKM melalui pelatihan maupun bantuan sarana usaha. Peningkatan ini karena adanya kegiatan penumbuhan wirausaha baru yang berdampak pada pertumbuhan jumlah industri kecil dan menengah. Pertumbuhan IKM pada tahun 2025 mencapai 9,51% menjadi 4.698 IKM, dukungan pelatihan, bantuan sarana dan prasarana serta kemudahan perizinan mendorong pertumbuhan IKM.  </w:t>
      </w:r>
    </w:p>
    <w:p w14:paraId="6EA89304" w14:textId="77777777" w:rsidR="0000706D" w:rsidRPr="00696AA5" w:rsidRDefault="0000706D" w:rsidP="00717243">
      <w:pPr>
        <w:ind w:firstLine="567"/>
        <w:jc w:val="both"/>
        <w:rPr>
          <w:rFonts w:ascii="Bookman Old Style" w:hAnsi="Bookman Old Style" w:cs="Calibri"/>
          <w:sz w:val="24"/>
          <w:szCs w:val="24"/>
          <w:lang w:eastAsia="id-ID"/>
        </w:rPr>
      </w:pPr>
      <w:r w:rsidRPr="00696AA5">
        <w:rPr>
          <w:rFonts w:ascii="Bookman Old Style" w:hAnsi="Bookman Old Style" w:cs="Calibri"/>
          <w:sz w:val="24"/>
          <w:szCs w:val="24"/>
          <w:lang w:eastAsia="id-ID"/>
        </w:rPr>
        <w:t>One Village One Product (OVOP/ satu desa satu produk) adalah program yang bertujuan untuk mendorong tumbuhnya perekonomian masyarakat desa, dengan mendorong setiap desa untuk menemukan dan mengembangkan satu produk unggulan yang kompetitif dan mampu bersaing ditingkat global namun tetap memiliki ciri khas keunikan karakteristik dari daerah tersebut. Mendasari SK Bupati Cilacap Nomor : 900/470/32/Tahun 2021 tentang Penetapan Produk Unggulan Daerah Perdesaan Di Sentra Industri Kecil dan Menengah melalui Pendekatan OVOP di Kabupaten Cilacap jumlah produk OVOP adalah sabutret, gula kelapa, batik, sale pisang, lanting, mocaf, kopi cilumping dan anyaman bambu.</w:t>
      </w:r>
    </w:p>
    <w:p w14:paraId="5DDEB153" w14:textId="621B991C" w:rsidR="004E3B9C" w:rsidRPr="00696AA5" w:rsidRDefault="0000706D" w:rsidP="00717243">
      <w:pPr>
        <w:ind w:firstLine="567"/>
        <w:jc w:val="both"/>
        <w:rPr>
          <w:rFonts w:ascii="Bookman Old Style" w:hAnsi="Bookman Old Style" w:cs="Calibri"/>
          <w:sz w:val="24"/>
          <w:szCs w:val="24"/>
          <w:lang w:eastAsia="id-ID"/>
        </w:rPr>
      </w:pPr>
      <w:r w:rsidRPr="00696AA5">
        <w:rPr>
          <w:rFonts w:ascii="Bookman Old Style" w:hAnsi="Bookman Old Style" w:cs="Calibri"/>
          <w:sz w:val="24"/>
          <w:szCs w:val="24"/>
          <w:lang w:eastAsia="id-ID"/>
        </w:rPr>
        <w:t xml:space="preserve"> Persentase sentra industri terbina adalah jumlah IKM yang dibina melalui pelatihan maupun bantuan peralatan sarana usaha. Pada tahun 2021 105 IKM yang direncanakan keseluruhan telah dibina 100 persen namun menunjukkan penurunan dari tahun sebelumnya karena alokasi anggaran yang dialihkan untuk pandemi. Pada tahun 2022 yang direncanakan sebanyak 685 IKM telah dibina 100 persen meningkat kembali karena alokasi anggaran untuk peserta/pelaku usaha kembali naik pasca pandemi. Kemudian pada tahun 2023 meningkat sebanyak 2.472 IKM yang ada telah dibina seluruhnya sehingga realisasi mencapai 100 persen menunjukkan kenaikan jumlah peserta/pelaku usaha dari alokasi anggaran pembinaan IKM. Pada tahun 2024 IKM yang rencana dibina sebanyak 1.906 IKM terealisasi sebanyak 1.906 IKM atau 100 persen namun turun dari tahun sebelumnya karena alokasi anggaran berkurang. Peningkatan kembali di tahun 2025 pada IKM yang dibina dari yang direncanakan sebanyak 2.054 IKM terealisasi seluruhnya (100%) yang menunjukkan optimalisasi dan prioritas pada Program Perencanaan dan Pembangunan Industri</w:t>
      </w:r>
      <w:r w:rsidR="002E0A81" w:rsidRPr="00696AA5">
        <w:rPr>
          <w:rFonts w:ascii="Bookman Old Style" w:hAnsi="Bookman Old Style" w:cs="Calibri"/>
          <w:sz w:val="24"/>
          <w:szCs w:val="24"/>
          <w:lang w:eastAsia="id-ID"/>
        </w:rPr>
        <w:t>.</w:t>
      </w:r>
    </w:p>
    <w:p w14:paraId="6B62EBC5" w14:textId="325A95CF" w:rsidR="00EC3FC5" w:rsidRPr="00696AA5" w:rsidRDefault="00EC3FC5" w:rsidP="00717243">
      <w:pPr>
        <w:pStyle w:val="Caption"/>
        <w:spacing w:after="0"/>
        <w:jc w:val="center"/>
        <w:rPr>
          <w:rFonts w:cs="Tahoma"/>
        </w:rPr>
      </w:pPr>
      <w:bookmarkStart w:id="439" w:name="_Toc61788124"/>
      <w:bookmarkStart w:id="440" w:name="_Toc235114309"/>
      <w:r w:rsidRPr="00696AA5">
        <w:t xml:space="preserve">Tabel 2. </w:t>
      </w:r>
      <w:fldSimple w:instr=" SEQ Tabel_2. \* ARABIC ">
        <w:r w:rsidR="007227E2" w:rsidRPr="00696AA5">
          <w:rPr>
            <w:noProof/>
          </w:rPr>
          <w:t>149</w:t>
        </w:r>
      </w:fldSimple>
      <w:r w:rsidRPr="00696AA5">
        <w:br/>
      </w:r>
      <w:r w:rsidRPr="00696AA5">
        <w:rPr>
          <w:rFonts w:cs="Tahoma"/>
        </w:rPr>
        <w:t xml:space="preserve">Capaian Kinerja Urusan Perindustrian Tahun </w:t>
      </w:r>
      <w:bookmarkEnd w:id="438"/>
      <w:bookmarkEnd w:id="439"/>
      <w:r w:rsidR="003614F9" w:rsidRPr="00696AA5">
        <w:rPr>
          <w:rFonts w:cs="Tahoma"/>
        </w:rPr>
        <w:t>2021-2025</w:t>
      </w:r>
      <w:bookmarkEnd w:id="440"/>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3175"/>
        <w:gridCol w:w="992"/>
        <w:gridCol w:w="897"/>
        <w:gridCol w:w="851"/>
        <w:gridCol w:w="851"/>
        <w:gridCol w:w="851"/>
        <w:gridCol w:w="1031"/>
      </w:tblGrid>
      <w:tr w:rsidR="00EC3FC5" w:rsidRPr="00696AA5" w14:paraId="717B6A0A" w14:textId="77777777" w:rsidTr="00AC59D6">
        <w:trPr>
          <w:tblHeader/>
          <w:jc w:val="center"/>
        </w:trPr>
        <w:tc>
          <w:tcPr>
            <w:tcW w:w="561" w:type="dxa"/>
            <w:vMerge w:val="restart"/>
            <w:vAlign w:val="center"/>
            <w:hideMark/>
          </w:tcPr>
          <w:p w14:paraId="4CFBC6DF"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3175" w:type="dxa"/>
            <w:vMerge w:val="restart"/>
            <w:vAlign w:val="center"/>
            <w:hideMark/>
          </w:tcPr>
          <w:p w14:paraId="72093ED6"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992" w:type="dxa"/>
            <w:vMerge w:val="restart"/>
            <w:vAlign w:val="center"/>
            <w:hideMark/>
          </w:tcPr>
          <w:p w14:paraId="67BC922C"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4481" w:type="dxa"/>
            <w:gridSpan w:val="5"/>
            <w:vAlign w:val="center"/>
            <w:hideMark/>
          </w:tcPr>
          <w:p w14:paraId="48409AB2"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Tahun</w:t>
            </w:r>
          </w:p>
        </w:tc>
      </w:tr>
      <w:tr w:rsidR="00AC59D6" w:rsidRPr="00696AA5" w14:paraId="709A48D5" w14:textId="77777777" w:rsidTr="00AC59D6">
        <w:trPr>
          <w:tblHeader/>
          <w:jc w:val="center"/>
        </w:trPr>
        <w:tc>
          <w:tcPr>
            <w:tcW w:w="561" w:type="dxa"/>
            <w:vMerge/>
            <w:vAlign w:val="center"/>
            <w:hideMark/>
          </w:tcPr>
          <w:p w14:paraId="269FF77F" w14:textId="77777777" w:rsidR="00AC59D6" w:rsidRPr="00696AA5" w:rsidRDefault="00AC59D6" w:rsidP="00717243">
            <w:pPr>
              <w:spacing w:line="276" w:lineRule="auto"/>
              <w:jc w:val="center"/>
              <w:rPr>
                <w:rFonts w:ascii="Bookman Old Style" w:hAnsi="Bookman Old Style" w:cs="Tahoma"/>
                <w:b/>
                <w:sz w:val="20"/>
                <w:szCs w:val="20"/>
                <w:lang w:eastAsia="id-ID"/>
              </w:rPr>
            </w:pPr>
          </w:p>
        </w:tc>
        <w:tc>
          <w:tcPr>
            <w:tcW w:w="3175" w:type="dxa"/>
            <w:vMerge/>
            <w:vAlign w:val="center"/>
            <w:hideMark/>
          </w:tcPr>
          <w:p w14:paraId="61E69256" w14:textId="77777777" w:rsidR="00AC59D6" w:rsidRPr="00696AA5" w:rsidRDefault="00AC59D6" w:rsidP="00717243">
            <w:pPr>
              <w:spacing w:line="276" w:lineRule="auto"/>
              <w:jc w:val="center"/>
              <w:rPr>
                <w:rFonts w:ascii="Bookman Old Style" w:hAnsi="Bookman Old Style" w:cs="Tahoma"/>
                <w:b/>
                <w:sz w:val="20"/>
                <w:szCs w:val="20"/>
                <w:lang w:eastAsia="id-ID"/>
              </w:rPr>
            </w:pPr>
          </w:p>
        </w:tc>
        <w:tc>
          <w:tcPr>
            <w:tcW w:w="992" w:type="dxa"/>
            <w:vMerge/>
            <w:vAlign w:val="center"/>
            <w:hideMark/>
          </w:tcPr>
          <w:p w14:paraId="6588C6DB" w14:textId="77777777" w:rsidR="00AC59D6" w:rsidRPr="00696AA5" w:rsidRDefault="00AC59D6" w:rsidP="00717243">
            <w:pPr>
              <w:spacing w:line="276" w:lineRule="auto"/>
              <w:jc w:val="center"/>
              <w:rPr>
                <w:rFonts w:ascii="Bookman Old Style" w:hAnsi="Bookman Old Style" w:cs="Tahoma"/>
                <w:b/>
                <w:sz w:val="20"/>
                <w:szCs w:val="20"/>
                <w:lang w:eastAsia="id-ID"/>
              </w:rPr>
            </w:pPr>
          </w:p>
        </w:tc>
        <w:tc>
          <w:tcPr>
            <w:tcW w:w="897" w:type="dxa"/>
            <w:vAlign w:val="center"/>
            <w:hideMark/>
          </w:tcPr>
          <w:p w14:paraId="4B41A2B0" w14:textId="779F5D74" w:rsidR="00AC59D6" w:rsidRPr="00696AA5" w:rsidRDefault="00AC59D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851" w:type="dxa"/>
            <w:vAlign w:val="center"/>
          </w:tcPr>
          <w:p w14:paraId="300B1FB1" w14:textId="6F029A81" w:rsidR="00AC59D6" w:rsidRPr="00696AA5" w:rsidRDefault="00AC59D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2022</w:t>
            </w:r>
          </w:p>
        </w:tc>
        <w:tc>
          <w:tcPr>
            <w:tcW w:w="851" w:type="dxa"/>
            <w:vAlign w:val="center"/>
          </w:tcPr>
          <w:p w14:paraId="35CB9667" w14:textId="3D3D4818" w:rsidR="00AC59D6" w:rsidRPr="00696AA5" w:rsidRDefault="00AC59D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2023</w:t>
            </w:r>
          </w:p>
        </w:tc>
        <w:tc>
          <w:tcPr>
            <w:tcW w:w="851" w:type="dxa"/>
            <w:vAlign w:val="center"/>
          </w:tcPr>
          <w:p w14:paraId="5E55C3BC" w14:textId="69FFEC21" w:rsidR="00AC59D6" w:rsidRPr="00696AA5" w:rsidRDefault="00AC59D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2024</w:t>
            </w:r>
          </w:p>
        </w:tc>
        <w:tc>
          <w:tcPr>
            <w:tcW w:w="1031" w:type="dxa"/>
            <w:vAlign w:val="center"/>
          </w:tcPr>
          <w:p w14:paraId="1B42E6BB" w14:textId="4FE9E131" w:rsidR="00AC59D6" w:rsidRPr="00696AA5" w:rsidRDefault="00AC59D6"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2025</w:t>
            </w:r>
          </w:p>
        </w:tc>
      </w:tr>
      <w:tr w:rsidR="00AC59D6" w:rsidRPr="00696AA5" w14:paraId="27C5AEAA" w14:textId="77777777" w:rsidTr="00AC59D6">
        <w:trPr>
          <w:trHeight w:val="113"/>
          <w:jc w:val="center"/>
        </w:trPr>
        <w:tc>
          <w:tcPr>
            <w:tcW w:w="561" w:type="dxa"/>
            <w:hideMark/>
          </w:tcPr>
          <w:p w14:paraId="69E8F65B" w14:textId="77777777" w:rsidR="00AC59D6" w:rsidRPr="00696AA5" w:rsidRDefault="00AC59D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1</w:t>
            </w:r>
          </w:p>
        </w:tc>
        <w:tc>
          <w:tcPr>
            <w:tcW w:w="3175" w:type="dxa"/>
            <w:hideMark/>
          </w:tcPr>
          <w:p w14:paraId="293FFF51" w14:textId="77777777" w:rsidR="00AC59D6" w:rsidRPr="00696AA5" w:rsidRDefault="00AC59D6" w:rsidP="00717243">
            <w:pPr>
              <w:autoSpaceDE w:val="0"/>
              <w:autoSpaceDN w:val="0"/>
              <w:adjustRightInd w:val="0"/>
              <w:spacing w:line="240" w:lineRule="auto"/>
              <w:rPr>
                <w:rFonts w:ascii="Bookman Old Style" w:hAnsi="Bookman Old Style" w:cs="Tahoma"/>
                <w:sz w:val="18"/>
                <w:szCs w:val="18"/>
                <w:lang w:eastAsia="id-ID"/>
              </w:rPr>
            </w:pPr>
            <w:r w:rsidRPr="00696AA5">
              <w:rPr>
                <w:rFonts w:ascii="Bookman Old Style" w:hAnsi="Bookman Old Style" w:cs="Arial"/>
                <w:sz w:val="18"/>
                <w:szCs w:val="18"/>
              </w:rPr>
              <w:t>Jumlah IKM yang dikembangkan melalui pembinaan kemampuan teknologi industri</w:t>
            </w:r>
          </w:p>
        </w:tc>
        <w:tc>
          <w:tcPr>
            <w:tcW w:w="992" w:type="dxa"/>
            <w:vAlign w:val="center"/>
            <w:hideMark/>
          </w:tcPr>
          <w:p w14:paraId="17327C61" w14:textId="77777777" w:rsidR="00AC59D6" w:rsidRPr="00696AA5" w:rsidRDefault="00AC59D6" w:rsidP="00717243">
            <w:pPr>
              <w:autoSpaceDE w:val="0"/>
              <w:autoSpaceDN w:val="0"/>
              <w:adjustRightInd w:val="0"/>
              <w:spacing w:line="276" w:lineRule="auto"/>
              <w:jc w:val="center"/>
              <w:rPr>
                <w:rFonts w:ascii="Bookman Old Style" w:hAnsi="Bookman Old Style" w:cs="Tahoma"/>
                <w:sz w:val="20"/>
                <w:szCs w:val="20"/>
                <w:lang w:eastAsia="id-ID"/>
              </w:rPr>
            </w:pPr>
            <w:r w:rsidRPr="00696AA5">
              <w:rPr>
                <w:rFonts w:ascii="Bookman Old Style" w:hAnsi="Bookman Old Style" w:cs="Arial"/>
                <w:sz w:val="20"/>
                <w:szCs w:val="20"/>
              </w:rPr>
              <w:t>Unit</w:t>
            </w:r>
          </w:p>
        </w:tc>
        <w:tc>
          <w:tcPr>
            <w:tcW w:w="897" w:type="dxa"/>
            <w:vAlign w:val="center"/>
            <w:hideMark/>
          </w:tcPr>
          <w:p w14:paraId="06DA4053" w14:textId="59C29EB2" w:rsidR="00AC59D6" w:rsidRPr="00696AA5" w:rsidRDefault="00AC59D6" w:rsidP="00717243">
            <w:pPr>
              <w:spacing w:line="276" w:lineRule="auto"/>
              <w:jc w:val="center"/>
              <w:rPr>
                <w:rFonts w:ascii="Bookman Old Style" w:hAnsi="Bookman Old Style" w:cs="Calibri"/>
                <w:sz w:val="20"/>
                <w:szCs w:val="20"/>
              </w:rPr>
            </w:pPr>
            <w:r w:rsidRPr="00696AA5">
              <w:rPr>
                <w:rFonts w:ascii="Bookman Old Style" w:hAnsi="Bookman Old Style" w:cs="Arial"/>
                <w:sz w:val="20"/>
                <w:szCs w:val="20"/>
              </w:rPr>
              <w:t>105</w:t>
            </w:r>
          </w:p>
        </w:tc>
        <w:tc>
          <w:tcPr>
            <w:tcW w:w="851" w:type="dxa"/>
            <w:vAlign w:val="center"/>
          </w:tcPr>
          <w:p w14:paraId="7DE274A2" w14:textId="62CDCBC6" w:rsidR="00AC59D6" w:rsidRPr="00696AA5" w:rsidRDefault="00AC59D6" w:rsidP="00717243">
            <w:pPr>
              <w:spacing w:line="276" w:lineRule="auto"/>
              <w:jc w:val="center"/>
              <w:rPr>
                <w:rFonts w:ascii="Bookman Old Style" w:hAnsi="Bookman Old Style" w:cs="Calibri"/>
                <w:sz w:val="20"/>
                <w:szCs w:val="20"/>
              </w:rPr>
            </w:pPr>
            <w:r w:rsidRPr="00696AA5">
              <w:rPr>
                <w:rFonts w:ascii="Bookman Old Style" w:hAnsi="Bookman Old Style" w:cs="Arial"/>
                <w:sz w:val="20"/>
                <w:szCs w:val="20"/>
              </w:rPr>
              <w:t>85</w:t>
            </w:r>
          </w:p>
        </w:tc>
        <w:tc>
          <w:tcPr>
            <w:tcW w:w="851" w:type="dxa"/>
            <w:vAlign w:val="center"/>
          </w:tcPr>
          <w:p w14:paraId="73A16BCD" w14:textId="4146C5CF" w:rsidR="00AC59D6" w:rsidRPr="00696AA5" w:rsidRDefault="00AC59D6" w:rsidP="00717243">
            <w:pPr>
              <w:spacing w:line="276" w:lineRule="auto"/>
              <w:jc w:val="center"/>
              <w:rPr>
                <w:rFonts w:ascii="Bookman Old Style" w:hAnsi="Bookman Old Style" w:cs="Calibri"/>
                <w:sz w:val="20"/>
                <w:szCs w:val="20"/>
              </w:rPr>
            </w:pPr>
            <w:r w:rsidRPr="00696AA5">
              <w:rPr>
                <w:rFonts w:ascii="Bookman Old Style" w:hAnsi="Bookman Old Style" w:cs="Arial"/>
                <w:sz w:val="20"/>
                <w:szCs w:val="20"/>
              </w:rPr>
              <w:t>90</w:t>
            </w:r>
          </w:p>
        </w:tc>
        <w:tc>
          <w:tcPr>
            <w:tcW w:w="851" w:type="dxa"/>
            <w:vAlign w:val="center"/>
          </w:tcPr>
          <w:p w14:paraId="12B1888B" w14:textId="7517A3F6" w:rsidR="00AC59D6" w:rsidRPr="00696AA5" w:rsidRDefault="00AC59D6" w:rsidP="00717243">
            <w:pPr>
              <w:autoSpaceDE w:val="0"/>
              <w:autoSpaceDN w:val="0"/>
              <w:adjustRightInd w:val="0"/>
              <w:spacing w:line="276" w:lineRule="auto"/>
              <w:jc w:val="center"/>
              <w:rPr>
                <w:rFonts w:ascii="Bookman Old Style" w:hAnsi="Bookman Old Style" w:cs="Tahoma"/>
                <w:sz w:val="20"/>
                <w:szCs w:val="20"/>
                <w:lang w:eastAsia="id-ID"/>
              </w:rPr>
            </w:pPr>
            <w:r w:rsidRPr="00696AA5">
              <w:rPr>
                <w:rFonts w:ascii="Bookman Old Style" w:hAnsi="Bookman Old Style" w:cs="Arial"/>
                <w:sz w:val="20"/>
                <w:szCs w:val="20"/>
              </w:rPr>
              <w:t>315</w:t>
            </w:r>
          </w:p>
        </w:tc>
        <w:tc>
          <w:tcPr>
            <w:tcW w:w="1031" w:type="dxa"/>
            <w:vAlign w:val="center"/>
          </w:tcPr>
          <w:p w14:paraId="3FCFF3B8" w14:textId="7332C213" w:rsidR="00AC59D6" w:rsidRPr="00696AA5" w:rsidRDefault="00E500F7" w:rsidP="00717243">
            <w:pPr>
              <w:autoSpaceDE w:val="0"/>
              <w:autoSpaceDN w:val="0"/>
              <w:adjustRightInd w:val="0"/>
              <w:spacing w:line="276" w:lineRule="auto"/>
              <w:jc w:val="center"/>
              <w:rPr>
                <w:rFonts w:ascii="Bookman Old Style" w:hAnsi="Bookman Old Style" w:cs="Arial"/>
                <w:sz w:val="20"/>
                <w:szCs w:val="20"/>
              </w:rPr>
            </w:pPr>
            <w:r w:rsidRPr="00696AA5">
              <w:rPr>
                <w:rFonts w:ascii="Bookman Old Style" w:hAnsi="Bookman Old Style" w:cs="Arial"/>
                <w:sz w:val="20"/>
                <w:szCs w:val="20"/>
              </w:rPr>
              <w:t>698</w:t>
            </w:r>
          </w:p>
        </w:tc>
      </w:tr>
      <w:tr w:rsidR="00AC59D6" w:rsidRPr="00696AA5" w14:paraId="6F600D69" w14:textId="77777777" w:rsidTr="00AC59D6">
        <w:trPr>
          <w:trHeight w:val="113"/>
          <w:jc w:val="center"/>
        </w:trPr>
        <w:tc>
          <w:tcPr>
            <w:tcW w:w="561" w:type="dxa"/>
            <w:hideMark/>
          </w:tcPr>
          <w:p w14:paraId="65CA7AE9" w14:textId="77777777" w:rsidR="00AC59D6" w:rsidRPr="00696AA5" w:rsidRDefault="00AC59D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2</w:t>
            </w:r>
          </w:p>
        </w:tc>
        <w:tc>
          <w:tcPr>
            <w:tcW w:w="3175" w:type="dxa"/>
            <w:hideMark/>
          </w:tcPr>
          <w:p w14:paraId="23DA1D9B" w14:textId="77777777" w:rsidR="00AC59D6" w:rsidRPr="00696AA5" w:rsidRDefault="00AC59D6" w:rsidP="00717243">
            <w:pPr>
              <w:autoSpaceDE w:val="0"/>
              <w:autoSpaceDN w:val="0"/>
              <w:adjustRightInd w:val="0"/>
              <w:spacing w:line="240" w:lineRule="auto"/>
              <w:rPr>
                <w:rFonts w:ascii="Bookman Old Style" w:hAnsi="Bookman Old Style" w:cs="Tahoma"/>
                <w:sz w:val="18"/>
                <w:szCs w:val="18"/>
                <w:lang w:eastAsia="id-ID"/>
              </w:rPr>
            </w:pPr>
            <w:r w:rsidRPr="00696AA5">
              <w:rPr>
                <w:rFonts w:ascii="Bookman Old Style" w:hAnsi="Bookman Old Style" w:cs="Arial"/>
                <w:sz w:val="18"/>
                <w:szCs w:val="18"/>
              </w:rPr>
              <w:t>Pertumbuhan Jumlah industri kecil dan menengah</w:t>
            </w:r>
          </w:p>
        </w:tc>
        <w:tc>
          <w:tcPr>
            <w:tcW w:w="992" w:type="dxa"/>
            <w:vAlign w:val="center"/>
            <w:hideMark/>
          </w:tcPr>
          <w:p w14:paraId="01AE7870" w14:textId="77777777" w:rsidR="00AC59D6" w:rsidRPr="00696AA5" w:rsidRDefault="00AC59D6" w:rsidP="00717243">
            <w:pPr>
              <w:autoSpaceDE w:val="0"/>
              <w:autoSpaceDN w:val="0"/>
              <w:adjustRightInd w:val="0"/>
              <w:spacing w:line="276" w:lineRule="auto"/>
              <w:jc w:val="center"/>
              <w:rPr>
                <w:rFonts w:ascii="Bookman Old Style" w:hAnsi="Bookman Old Style" w:cs="Tahoma"/>
                <w:sz w:val="20"/>
                <w:szCs w:val="20"/>
                <w:lang w:eastAsia="id-ID"/>
              </w:rPr>
            </w:pPr>
            <w:r w:rsidRPr="00696AA5">
              <w:rPr>
                <w:rFonts w:ascii="Bookman Old Style" w:hAnsi="Bookman Old Style" w:cs="Arial"/>
                <w:sz w:val="20"/>
                <w:szCs w:val="20"/>
              </w:rPr>
              <w:t>%</w:t>
            </w:r>
          </w:p>
        </w:tc>
        <w:tc>
          <w:tcPr>
            <w:tcW w:w="897" w:type="dxa"/>
            <w:vAlign w:val="center"/>
            <w:hideMark/>
          </w:tcPr>
          <w:p w14:paraId="1D4F0BD9" w14:textId="61AC4587" w:rsidR="00AC59D6" w:rsidRPr="00696AA5" w:rsidRDefault="00AC59D6" w:rsidP="00717243">
            <w:pPr>
              <w:spacing w:line="276" w:lineRule="auto"/>
              <w:jc w:val="center"/>
              <w:rPr>
                <w:rFonts w:ascii="Bookman Old Style" w:hAnsi="Bookman Old Style" w:cs="Calibri"/>
                <w:sz w:val="20"/>
                <w:szCs w:val="20"/>
              </w:rPr>
            </w:pPr>
            <w:r w:rsidRPr="00696AA5">
              <w:rPr>
                <w:rFonts w:ascii="Bookman Old Style" w:hAnsi="Bookman Old Style" w:cs="Arial"/>
                <w:sz w:val="20"/>
                <w:szCs w:val="20"/>
              </w:rPr>
              <w:t>8,01</w:t>
            </w:r>
          </w:p>
        </w:tc>
        <w:tc>
          <w:tcPr>
            <w:tcW w:w="851" w:type="dxa"/>
            <w:vAlign w:val="center"/>
          </w:tcPr>
          <w:p w14:paraId="7C864F49" w14:textId="3BC2653A" w:rsidR="00AC59D6" w:rsidRPr="00696AA5" w:rsidRDefault="00AC59D6" w:rsidP="00717243">
            <w:pPr>
              <w:spacing w:line="276" w:lineRule="auto"/>
              <w:jc w:val="center"/>
              <w:rPr>
                <w:rFonts w:ascii="Bookman Old Style" w:hAnsi="Bookman Old Style" w:cs="Calibri"/>
                <w:sz w:val="20"/>
                <w:szCs w:val="20"/>
              </w:rPr>
            </w:pPr>
            <w:r w:rsidRPr="00696AA5">
              <w:rPr>
                <w:rFonts w:ascii="Bookman Old Style" w:hAnsi="Bookman Old Style" w:cs="Arial"/>
                <w:sz w:val="20"/>
                <w:szCs w:val="20"/>
              </w:rPr>
              <w:t>8,02</w:t>
            </w:r>
          </w:p>
        </w:tc>
        <w:tc>
          <w:tcPr>
            <w:tcW w:w="851" w:type="dxa"/>
            <w:vAlign w:val="center"/>
          </w:tcPr>
          <w:p w14:paraId="479C90FD" w14:textId="704F4433" w:rsidR="00AC59D6" w:rsidRPr="00696AA5" w:rsidRDefault="00AC59D6" w:rsidP="00717243">
            <w:pPr>
              <w:spacing w:line="276" w:lineRule="auto"/>
              <w:jc w:val="center"/>
              <w:rPr>
                <w:rFonts w:ascii="Bookman Old Style" w:hAnsi="Bookman Old Style" w:cs="Calibri"/>
                <w:sz w:val="20"/>
                <w:szCs w:val="20"/>
              </w:rPr>
            </w:pPr>
            <w:r w:rsidRPr="00696AA5">
              <w:rPr>
                <w:rFonts w:ascii="Bookman Old Style" w:hAnsi="Bookman Old Style" w:cs="Arial"/>
                <w:sz w:val="20"/>
                <w:szCs w:val="20"/>
              </w:rPr>
              <w:t>8,5</w:t>
            </w:r>
          </w:p>
        </w:tc>
        <w:tc>
          <w:tcPr>
            <w:tcW w:w="851" w:type="dxa"/>
            <w:vAlign w:val="center"/>
          </w:tcPr>
          <w:p w14:paraId="5C732249" w14:textId="71E6AA4D" w:rsidR="00AC59D6" w:rsidRPr="00696AA5" w:rsidRDefault="00AC59D6" w:rsidP="00717243">
            <w:pPr>
              <w:autoSpaceDE w:val="0"/>
              <w:autoSpaceDN w:val="0"/>
              <w:adjustRightInd w:val="0"/>
              <w:spacing w:line="276" w:lineRule="auto"/>
              <w:jc w:val="center"/>
              <w:rPr>
                <w:rFonts w:ascii="Bookman Old Style" w:hAnsi="Bookman Old Style" w:cs="Tahoma"/>
                <w:sz w:val="20"/>
                <w:szCs w:val="20"/>
                <w:lang w:eastAsia="id-ID"/>
              </w:rPr>
            </w:pPr>
            <w:r w:rsidRPr="00696AA5">
              <w:rPr>
                <w:rFonts w:ascii="Bookman Old Style" w:hAnsi="Bookman Old Style" w:cs="Arial"/>
                <w:sz w:val="20"/>
                <w:szCs w:val="20"/>
              </w:rPr>
              <w:t>9</w:t>
            </w:r>
          </w:p>
        </w:tc>
        <w:tc>
          <w:tcPr>
            <w:tcW w:w="1031" w:type="dxa"/>
            <w:vAlign w:val="center"/>
          </w:tcPr>
          <w:p w14:paraId="47F72555" w14:textId="4E42D3CC" w:rsidR="00AC59D6" w:rsidRPr="00696AA5" w:rsidRDefault="00E500F7" w:rsidP="00717243">
            <w:pPr>
              <w:autoSpaceDE w:val="0"/>
              <w:autoSpaceDN w:val="0"/>
              <w:adjustRightInd w:val="0"/>
              <w:spacing w:line="276" w:lineRule="auto"/>
              <w:jc w:val="center"/>
              <w:rPr>
                <w:rFonts w:ascii="Bookman Old Style" w:hAnsi="Bookman Old Style" w:cs="Arial"/>
                <w:sz w:val="20"/>
                <w:szCs w:val="20"/>
              </w:rPr>
            </w:pPr>
            <w:r w:rsidRPr="00696AA5">
              <w:rPr>
                <w:rFonts w:ascii="Bookman Old Style" w:hAnsi="Bookman Old Style" w:cs="Arial"/>
                <w:sz w:val="20"/>
                <w:szCs w:val="20"/>
              </w:rPr>
              <w:t>9,51</w:t>
            </w:r>
          </w:p>
        </w:tc>
      </w:tr>
      <w:tr w:rsidR="00AC59D6" w:rsidRPr="00696AA5" w14:paraId="468B1D75" w14:textId="77777777" w:rsidTr="00AC59D6">
        <w:trPr>
          <w:trHeight w:val="113"/>
          <w:jc w:val="center"/>
        </w:trPr>
        <w:tc>
          <w:tcPr>
            <w:tcW w:w="561" w:type="dxa"/>
            <w:hideMark/>
          </w:tcPr>
          <w:p w14:paraId="52EF65B0" w14:textId="77777777" w:rsidR="00AC59D6" w:rsidRPr="00696AA5" w:rsidRDefault="00AC59D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3</w:t>
            </w:r>
          </w:p>
        </w:tc>
        <w:tc>
          <w:tcPr>
            <w:tcW w:w="3175" w:type="dxa"/>
            <w:hideMark/>
          </w:tcPr>
          <w:p w14:paraId="451CE42F" w14:textId="77777777" w:rsidR="00AC59D6" w:rsidRPr="00696AA5" w:rsidRDefault="00AC59D6" w:rsidP="00717243">
            <w:pPr>
              <w:autoSpaceDE w:val="0"/>
              <w:autoSpaceDN w:val="0"/>
              <w:adjustRightInd w:val="0"/>
              <w:spacing w:line="240" w:lineRule="auto"/>
              <w:rPr>
                <w:rFonts w:ascii="Bookman Old Style" w:hAnsi="Bookman Old Style" w:cs="Tahoma"/>
                <w:i/>
                <w:sz w:val="18"/>
                <w:szCs w:val="18"/>
                <w:lang w:eastAsia="id-ID"/>
              </w:rPr>
            </w:pPr>
            <w:r w:rsidRPr="00696AA5">
              <w:rPr>
                <w:rFonts w:ascii="Bookman Old Style" w:hAnsi="Bookman Old Style" w:cs="Arial"/>
                <w:i/>
                <w:sz w:val="18"/>
                <w:szCs w:val="18"/>
              </w:rPr>
              <w:t xml:space="preserve">One Village One Product </w:t>
            </w:r>
            <w:r w:rsidRPr="00696AA5">
              <w:rPr>
                <w:rFonts w:ascii="Bookman Old Style" w:hAnsi="Bookman Old Style" w:cs="Arial"/>
                <w:sz w:val="18"/>
                <w:szCs w:val="18"/>
              </w:rPr>
              <w:t>(OVOP)</w:t>
            </w:r>
          </w:p>
        </w:tc>
        <w:tc>
          <w:tcPr>
            <w:tcW w:w="992" w:type="dxa"/>
            <w:vAlign w:val="center"/>
            <w:hideMark/>
          </w:tcPr>
          <w:p w14:paraId="006AB15A" w14:textId="77777777" w:rsidR="00AC59D6" w:rsidRPr="00696AA5" w:rsidRDefault="00AC59D6" w:rsidP="00717243">
            <w:pPr>
              <w:autoSpaceDE w:val="0"/>
              <w:autoSpaceDN w:val="0"/>
              <w:adjustRightInd w:val="0"/>
              <w:spacing w:line="276" w:lineRule="auto"/>
              <w:jc w:val="center"/>
              <w:rPr>
                <w:rFonts w:ascii="Bookman Old Style" w:hAnsi="Bookman Old Style" w:cs="Tahoma"/>
                <w:sz w:val="20"/>
                <w:szCs w:val="20"/>
                <w:lang w:eastAsia="id-ID"/>
              </w:rPr>
            </w:pPr>
            <w:r w:rsidRPr="00696AA5">
              <w:rPr>
                <w:rFonts w:ascii="Bookman Old Style" w:hAnsi="Bookman Old Style" w:cs="Arial"/>
                <w:sz w:val="20"/>
                <w:szCs w:val="20"/>
              </w:rPr>
              <w:t>produk</w:t>
            </w:r>
          </w:p>
        </w:tc>
        <w:tc>
          <w:tcPr>
            <w:tcW w:w="897" w:type="dxa"/>
            <w:vAlign w:val="center"/>
            <w:hideMark/>
          </w:tcPr>
          <w:p w14:paraId="182267BF" w14:textId="24B2E7B8" w:rsidR="00AC59D6" w:rsidRPr="00696AA5" w:rsidRDefault="00AC59D6" w:rsidP="00717243">
            <w:pPr>
              <w:spacing w:line="276" w:lineRule="auto"/>
              <w:jc w:val="center"/>
              <w:rPr>
                <w:rFonts w:ascii="Bookman Old Style" w:hAnsi="Bookman Old Style" w:cs="Calibri"/>
                <w:sz w:val="20"/>
                <w:szCs w:val="20"/>
              </w:rPr>
            </w:pPr>
            <w:r w:rsidRPr="00696AA5">
              <w:rPr>
                <w:rFonts w:ascii="Bookman Old Style" w:hAnsi="Bookman Old Style" w:cs="Arial"/>
                <w:sz w:val="20"/>
                <w:szCs w:val="20"/>
              </w:rPr>
              <w:t>5</w:t>
            </w:r>
          </w:p>
        </w:tc>
        <w:tc>
          <w:tcPr>
            <w:tcW w:w="851" w:type="dxa"/>
            <w:vAlign w:val="center"/>
          </w:tcPr>
          <w:p w14:paraId="7AF2B7A4" w14:textId="3276F913" w:rsidR="00AC59D6" w:rsidRPr="00696AA5" w:rsidRDefault="00AC59D6" w:rsidP="00717243">
            <w:pPr>
              <w:spacing w:line="276" w:lineRule="auto"/>
              <w:jc w:val="center"/>
              <w:rPr>
                <w:rFonts w:ascii="Bookman Old Style" w:hAnsi="Bookman Old Style" w:cs="Calibri"/>
                <w:sz w:val="20"/>
                <w:szCs w:val="20"/>
              </w:rPr>
            </w:pPr>
            <w:r w:rsidRPr="00696AA5">
              <w:rPr>
                <w:rFonts w:ascii="Bookman Old Style" w:hAnsi="Bookman Old Style" w:cs="Arial"/>
                <w:sz w:val="20"/>
                <w:szCs w:val="20"/>
              </w:rPr>
              <w:t>8</w:t>
            </w:r>
          </w:p>
        </w:tc>
        <w:tc>
          <w:tcPr>
            <w:tcW w:w="851" w:type="dxa"/>
            <w:vAlign w:val="center"/>
          </w:tcPr>
          <w:p w14:paraId="4C7C0F31" w14:textId="7BF86A33" w:rsidR="00AC59D6" w:rsidRPr="00696AA5" w:rsidRDefault="00AC59D6" w:rsidP="00717243">
            <w:pPr>
              <w:spacing w:line="276" w:lineRule="auto"/>
              <w:jc w:val="center"/>
              <w:rPr>
                <w:rFonts w:ascii="Bookman Old Style" w:hAnsi="Bookman Old Style" w:cs="Calibri"/>
                <w:sz w:val="20"/>
                <w:szCs w:val="20"/>
              </w:rPr>
            </w:pPr>
            <w:r w:rsidRPr="00696AA5">
              <w:rPr>
                <w:rFonts w:ascii="Bookman Old Style" w:hAnsi="Bookman Old Style" w:cs="Arial"/>
                <w:sz w:val="20"/>
                <w:szCs w:val="20"/>
              </w:rPr>
              <w:t>8</w:t>
            </w:r>
          </w:p>
        </w:tc>
        <w:tc>
          <w:tcPr>
            <w:tcW w:w="851" w:type="dxa"/>
            <w:vAlign w:val="center"/>
          </w:tcPr>
          <w:p w14:paraId="4E5FAFBB" w14:textId="52034010" w:rsidR="00AC59D6" w:rsidRPr="00696AA5" w:rsidRDefault="00AC59D6" w:rsidP="00717243">
            <w:pPr>
              <w:autoSpaceDE w:val="0"/>
              <w:autoSpaceDN w:val="0"/>
              <w:adjustRightInd w:val="0"/>
              <w:spacing w:line="276" w:lineRule="auto"/>
              <w:jc w:val="center"/>
              <w:rPr>
                <w:rFonts w:ascii="Bookman Old Style" w:hAnsi="Bookman Old Style" w:cs="Tahoma"/>
                <w:sz w:val="20"/>
                <w:szCs w:val="20"/>
                <w:lang w:eastAsia="id-ID"/>
              </w:rPr>
            </w:pPr>
            <w:r w:rsidRPr="00696AA5">
              <w:rPr>
                <w:rFonts w:ascii="Bookman Old Style" w:hAnsi="Bookman Old Style" w:cs="Arial"/>
                <w:sz w:val="20"/>
                <w:szCs w:val="20"/>
              </w:rPr>
              <w:t>8</w:t>
            </w:r>
          </w:p>
        </w:tc>
        <w:tc>
          <w:tcPr>
            <w:tcW w:w="1031" w:type="dxa"/>
            <w:vAlign w:val="center"/>
          </w:tcPr>
          <w:p w14:paraId="47E5661C" w14:textId="20B04A9B" w:rsidR="00AC59D6" w:rsidRPr="00696AA5" w:rsidRDefault="00E500F7" w:rsidP="00717243">
            <w:pPr>
              <w:autoSpaceDE w:val="0"/>
              <w:autoSpaceDN w:val="0"/>
              <w:adjustRightInd w:val="0"/>
              <w:spacing w:line="276" w:lineRule="auto"/>
              <w:jc w:val="center"/>
              <w:rPr>
                <w:rFonts w:ascii="Bookman Old Style" w:hAnsi="Bookman Old Style" w:cs="Arial"/>
                <w:sz w:val="20"/>
                <w:szCs w:val="20"/>
              </w:rPr>
            </w:pPr>
            <w:r w:rsidRPr="00696AA5">
              <w:rPr>
                <w:rFonts w:ascii="Bookman Old Style" w:hAnsi="Bookman Old Style" w:cs="Arial"/>
                <w:sz w:val="20"/>
                <w:szCs w:val="20"/>
              </w:rPr>
              <w:t>8</w:t>
            </w:r>
          </w:p>
        </w:tc>
      </w:tr>
      <w:tr w:rsidR="00AC59D6" w:rsidRPr="00696AA5" w14:paraId="745B8E02" w14:textId="77777777" w:rsidTr="00AC59D6">
        <w:trPr>
          <w:trHeight w:val="113"/>
          <w:jc w:val="center"/>
        </w:trPr>
        <w:tc>
          <w:tcPr>
            <w:tcW w:w="561" w:type="dxa"/>
          </w:tcPr>
          <w:p w14:paraId="61F5F0D0" w14:textId="77777777" w:rsidR="00AC59D6" w:rsidRPr="00696AA5" w:rsidRDefault="00AC59D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4</w:t>
            </w:r>
          </w:p>
        </w:tc>
        <w:tc>
          <w:tcPr>
            <w:tcW w:w="3175" w:type="dxa"/>
          </w:tcPr>
          <w:p w14:paraId="33243733" w14:textId="77777777" w:rsidR="00AC59D6" w:rsidRPr="00696AA5" w:rsidRDefault="00AC59D6" w:rsidP="00717243">
            <w:pPr>
              <w:autoSpaceDE w:val="0"/>
              <w:autoSpaceDN w:val="0"/>
              <w:adjustRightInd w:val="0"/>
              <w:spacing w:line="240" w:lineRule="auto"/>
              <w:rPr>
                <w:rFonts w:ascii="Bookman Old Style" w:hAnsi="Bookman Old Style" w:cs="Arial"/>
                <w:sz w:val="18"/>
                <w:szCs w:val="18"/>
                <w:lang w:eastAsia="id-ID"/>
              </w:rPr>
            </w:pPr>
            <w:r w:rsidRPr="00696AA5">
              <w:rPr>
                <w:rFonts w:ascii="Bookman Old Style" w:hAnsi="Bookman Old Style" w:cs="Arial"/>
                <w:sz w:val="18"/>
                <w:szCs w:val="18"/>
              </w:rPr>
              <w:t>Persentase sentra Industri terbina</w:t>
            </w:r>
          </w:p>
        </w:tc>
        <w:tc>
          <w:tcPr>
            <w:tcW w:w="992" w:type="dxa"/>
            <w:vAlign w:val="center"/>
          </w:tcPr>
          <w:p w14:paraId="0F667EFD" w14:textId="77777777" w:rsidR="00AC59D6" w:rsidRPr="00696AA5" w:rsidRDefault="00AC59D6" w:rsidP="00717243">
            <w:pPr>
              <w:autoSpaceDE w:val="0"/>
              <w:autoSpaceDN w:val="0"/>
              <w:adjustRightInd w:val="0"/>
              <w:spacing w:line="276" w:lineRule="auto"/>
              <w:jc w:val="center"/>
              <w:rPr>
                <w:rFonts w:ascii="Bookman Old Style" w:hAnsi="Bookman Old Style" w:cs="Arial"/>
                <w:sz w:val="20"/>
                <w:szCs w:val="20"/>
                <w:lang w:eastAsia="id-ID"/>
              </w:rPr>
            </w:pPr>
            <w:r w:rsidRPr="00696AA5">
              <w:rPr>
                <w:rFonts w:ascii="Bookman Old Style" w:hAnsi="Bookman Old Style" w:cs="Arial"/>
                <w:sz w:val="20"/>
                <w:szCs w:val="20"/>
              </w:rPr>
              <w:t>%</w:t>
            </w:r>
          </w:p>
        </w:tc>
        <w:tc>
          <w:tcPr>
            <w:tcW w:w="897" w:type="dxa"/>
            <w:vAlign w:val="center"/>
          </w:tcPr>
          <w:p w14:paraId="6A22731E" w14:textId="3E5295C7" w:rsidR="00AC59D6" w:rsidRPr="00696AA5" w:rsidRDefault="00AC59D6" w:rsidP="00717243">
            <w:pPr>
              <w:spacing w:line="276" w:lineRule="auto"/>
              <w:jc w:val="center"/>
              <w:rPr>
                <w:rFonts w:ascii="Bookman Old Style" w:hAnsi="Bookman Old Style" w:cs="Calibri"/>
                <w:sz w:val="20"/>
                <w:szCs w:val="20"/>
              </w:rPr>
            </w:pPr>
            <w:r w:rsidRPr="00696AA5">
              <w:rPr>
                <w:rFonts w:ascii="Bookman Old Style" w:hAnsi="Bookman Old Style" w:cs="Arial"/>
                <w:sz w:val="20"/>
                <w:szCs w:val="20"/>
              </w:rPr>
              <w:t>100</w:t>
            </w:r>
          </w:p>
        </w:tc>
        <w:tc>
          <w:tcPr>
            <w:tcW w:w="851" w:type="dxa"/>
            <w:vAlign w:val="center"/>
          </w:tcPr>
          <w:p w14:paraId="46A7437A" w14:textId="6311AA94" w:rsidR="00AC59D6" w:rsidRPr="00696AA5" w:rsidRDefault="00AC59D6" w:rsidP="00717243">
            <w:pPr>
              <w:spacing w:line="276" w:lineRule="auto"/>
              <w:jc w:val="center"/>
              <w:rPr>
                <w:rFonts w:ascii="Bookman Old Style" w:hAnsi="Bookman Old Style" w:cs="Calibri"/>
                <w:sz w:val="20"/>
                <w:szCs w:val="20"/>
              </w:rPr>
            </w:pPr>
            <w:r w:rsidRPr="00696AA5">
              <w:rPr>
                <w:rFonts w:ascii="Bookman Old Style" w:hAnsi="Bookman Old Style" w:cs="Arial"/>
                <w:sz w:val="20"/>
                <w:szCs w:val="20"/>
              </w:rPr>
              <w:t>100</w:t>
            </w:r>
          </w:p>
        </w:tc>
        <w:tc>
          <w:tcPr>
            <w:tcW w:w="851" w:type="dxa"/>
            <w:vAlign w:val="center"/>
          </w:tcPr>
          <w:p w14:paraId="19D489A5" w14:textId="57390F0D" w:rsidR="00AC59D6" w:rsidRPr="00696AA5" w:rsidRDefault="00AC59D6" w:rsidP="00717243">
            <w:pPr>
              <w:spacing w:line="276" w:lineRule="auto"/>
              <w:jc w:val="center"/>
              <w:rPr>
                <w:rFonts w:ascii="Bookman Old Style" w:hAnsi="Bookman Old Style" w:cs="Calibri"/>
                <w:sz w:val="20"/>
                <w:szCs w:val="20"/>
              </w:rPr>
            </w:pPr>
            <w:r w:rsidRPr="00696AA5">
              <w:rPr>
                <w:rFonts w:ascii="Bookman Old Style" w:hAnsi="Bookman Old Style" w:cs="Arial"/>
                <w:sz w:val="20"/>
                <w:szCs w:val="20"/>
              </w:rPr>
              <w:t>100</w:t>
            </w:r>
          </w:p>
        </w:tc>
        <w:tc>
          <w:tcPr>
            <w:tcW w:w="851" w:type="dxa"/>
            <w:vAlign w:val="center"/>
          </w:tcPr>
          <w:p w14:paraId="09B14F1E" w14:textId="6F178411" w:rsidR="00AC59D6" w:rsidRPr="00696AA5" w:rsidRDefault="00AC59D6" w:rsidP="00717243">
            <w:pPr>
              <w:autoSpaceDE w:val="0"/>
              <w:autoSpaceDN w:val="0"/>
              <w:adjustRightInd w:val="0"/>
              <w:spacing w:line="276" w:lineRule="auto"/>
              <w:jc w:val="center"/>
              <w:rPr>
                <w:rFonts w:ascii="Bookman Old Style" w:hAnsi="Bookman Old Style" w:cs="Calibri"/>
                <w:sz w:val="20"/>
                <w:szCs w:val="20"/>
              </w:rPr>
            </w:pPr>
            <w:r w:rsidRPr="00696AA5">
              <w:rPr>
                <w:rFonts w:ascii="Bookman Old Style" w:hAnsi="Bookman Old Style" w:cs="Arial"/>
                <w:sz w:val="20"/>
                <w:szCs w:val="20"/>
              </w:rPr>
              <w:t>100</w:t>
            </w:r>
          </w:p>
        </w:tc>
        <w:tc>
          <w:tcPr>
            <w:tcW w:w="1031" w:type="dxa"/>
            <w:vAlign w:val="center"/>
          </w:tcPr>
          <w:p w14:paraId="7234F302" w14:textId="612D2BBE" w:rsidR="00AC59D6" w:rsidRPr="00696AA5" w:rsidRDefault="00E500F7" w:rsidP="00717243">
            <w:pPr>
              <w:autoSpaceDE w:val="0"/>
              <w:autoSpaceDN w:val="0"/>
              <w:adjustRightInd w:val="0"/>
              <w:spacing w:line="276" w:lineRule="auto"/>
              <w:jc w:val="center"/>
              <w:rPr>
                <w:rFonts w:ascii="Bookman Old Style" w:hAnsi="Bookman Old Style" w:cs="Arial"/>
                <w:sz w:val="20"/>
                <w:szCs w:val="20"/>
              </w:rPr>
            </w:pPr>
            <w:r w:rsidRPr="00696AA5">
              <w:rPr>
                <w:rFonts w:ascii="Bookman Old Style" w:hAnsi="Bookman Old Style" w:cs="Arial"/>
                <w:sz w:val="20"/>
                <w:szCs w:val="20"/>
              </w:rPr>
              <w:t>100</w:t>
            </w:r>
          </w:p>
        </w:tc>
      </w:tr>
    </w:tbl>
    <w:p w14:paraId="7763CD59" w14:textId="7B7F7B48" w:rsidR="00EC3FC5" w:rsidRPr="00696AA5" w:rsidRDefault="00EC3FC5" w:rsidP="00717243">
      <w:pPr>
        <w:autoSpaceDE w:val="0"/>
        <w:autoSpaceDN w:val="0"/>
        <w:adjustRightInd w:val="0"/>
        <w:spacing w:line="240" w:lineRule="auto"/>
        <w:rPr>
          <w:rFonts w:ascii="Bookman Old Style" w:hAnsi="Bookman Old Style" w:cs="Bookman Old Style"/>
          <w:i/>
          <w:sz w:val="18"/>
        </w:rPr>
      </w:pPr>
      <w:r w:rsidRPr="00696AA5">
        <w:rPr>
          <w:rFonts w:ascii="Bookman Old Style" w:hAnsi="Bookman Old Style" w:cs="Bookman Old Style"/>
          <w:i/>
          <w:sz w:val="18"/>
        </w:rPr>
        <w:t>Sumber : Dinas Ketenagakerjaan dan Perindustrian Kabupaten Cilacap, 202</w:t>
      </w:r>
      <w:r w:rsidR="00AF4AB6" w:rsidRPr="00696AA5">
        <w:rPr>
          <w:rFonts w:ascii="Bookman Old Style" w:hAnsi="Bookman Old Style" w:cs="Bookman Old Style"/>
          <w:i/>
          <w:sz w:val="18"/>
        </w:rPr>
        <w:t>6</w:t>
      </w:r>
    </w:p>
    <w:p w14:paraId="3D32473F" w14:textId="77777777" w:rsidR="00F76C1B" w:rsidRPr="00696AA5" w:rsidRDefault="00F76C1B" w:rsidP="00717243">
      <w:pPr>
        <w:ind w:firstLine="567"/>
        <w:jc w:val="both"/>
        <w:rPr>
          <w:rFonts w:ascii="Bookman Old Style" w:hAnsi="Bookman Old Style" w:cs="Calibri"/>
          <w:sz w:val="24"/>
          <w:szCs w:val="24"/>
          <w:lang w:eastAsia="id-ID"/>
        </w:rPr>
      </w:pPr>
    </w:p>
    <w:p w14:paraId="38292F2D" w14:textId="5141E1B8" w:rsidR="00EC3FC5" w:rsidRPr="00696AA5" w:rsidRDefault="00847018" w:rsidP="00717243">
      <w:pPr>
        <w:pStyle w:val="Heading4"/>
      </w:pPr>
      <w:r w:rsidRPr="00696AA5">
        <w:t>Unsur Pendukung Urusan Pemerintahan</w:t>
      </w:r>
    </w:p>
    <w:p w14:paraId="4A1C1492" w14:textId="77777777" w:rsidR="00CE18D7" w:rsidRPr="00696AA5" w:rsidRDefault="00CE18D7">
      <w:pPr>
        <w:pStyle w:val="Heading5"/>
        <w:numPr>
          <w:ilvl w:val="4"/>
          <w:numId w:val="65"/>
        </w:numPr>
        <w:spacing w:before="0" w:after="0" w:line="360" w:lineRule="auto"/>
        <w:ind w:left="567" w:hanging="567"/>
        <w:rPr>
          <w:b/>
        </w:rPr>
      </w:pPr>
      <w:r w:rsidRPr="00696AA5">
        <w:rPr>
          <w:b/>
        </w:rPr>
        <w:t>Sekretariat Daerah</w:t>
      </w:r>
    </w:p>
    <w:p w14:paraId="39BCD3DE" w14:textId="04067495" w:rsidR="003E7E6B" w:rsidRPr="00696AA5" w:rsidRDefault="003E7E6B"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Selama periode 202</w:t>
      </w:r>
      <w:r w:rsidR="00FD6A05" w:rsidRPr="00696AA5">
        <w:rPr>
          <w:rFonts w:ascii="Bookman Old Style" w:hAnsi="Bookman Old Style" w:cs="Tahoma"/>
          <w:sz w:val="24"/>
          <w:szCs w:val="24"/>
        </w:rPr>
        <w:t>1</w:t>
      </w:r>
      <w:r w:rsidRPr="00696AA5">
        <w:rPr>
          <w:rFonts w:ascii="Bookman Old Style" w:hAnsi="Bookman Old Style" w:cs="Tahoma"/>
          <w:sz w:val="24"/>
          <w:szCs w:val="24"/>
        </w:rPr>
        <w:t xml:space="preserve"> hingga 202</w:t>
      </w:r>
      <w:r w:rsidR="00C654AC" w:rsidRPr="00696AA5">
        <w:rPr>
          <w:rFonts w:ascii="Bookman Old Style" w:hAnsi="Bookman Old Style" w:cs="Tahoma"/>
          <w:sz w:val="24"/>
          <w:szCs w:val="24"/>
        </w:rPr>
        <w:t>5</w:t>
      </w:r>
      <w:r w:rsidRPr="00696AA5">
        <w:rPr>
          <w:rFonts w:ascii="Bookman Old Style" w:hAnsi="Bookman Old Style" w:cs="Tahoma"/>
          <w:sz w:val="24"/>
          <w:szCs w:val="24"/>
        </w:rPr>
        <w:t xml:space="preserve">, Sekretariat Daerah (Setda) Kabupaten Cilacap menunjukkan capaian kinerja yang sangat baik dalam berbagai aspek pelayanan dan tata kelola pemerintahan. Hal ini tercermin dari beberapa indikator kunci, seperti Indeks Kematangan Perangkat Daerah yang berada pada kategori tinggi, Nilai SAKIP (Sistem Akuntabilitas Kinerja Instansi Pemerintah) sebesar </w:t>
      </w:r>
      <w:r w:rsidR="00C654AC" w:rsidRPr="00696AA5">
        <w:rPr>
          <w:rFonts w:ascii="Bookman Old Style" w:hAnsi="Bookman Old Style" w:cs="Tahoma"/>
          <w:sz w:val="24"/>
          <w:szCs w:val="24"/>
        </w:rPr>
        <w:t>82</w:t>
      </w:r>
      <w:r w:rsidR="008A0420" w:rsidRPr="00696AA5">
        <w:rPr>
          <w:rFonts w:ascii="Bookman Old Style" w:hAnsi="Bookman Old Style" w:cs="Tahoma"/>
          <w:sz w:val="24"/>
          <w:szCs w:val="24"/>
        </w:rPr>
        <w:t>,4</w:t>
      </w:r>
      <w:r w:rsidR="00C654AC" w:rsidRPr="00696AA5">
        <w:rPr>
          <w:rFonts w:ascii="Bookman Old Style" w:hAnsi="Bookman Old Style" w:cs="Tahoma"/>
          <w:sz w:val="24"/>
          <w:szCs w:val="24"/>
        </w:rPr>
        <w:t>5</w:t>
      </w:r>
      <w:r w:rsidRPr="00696AA5">
        <w:rPr>
          <w:rFonts w:ascii="Bookman Old Style" w:hAnsi="Bookman Old Style" w:cs="Tahoma"/>
          <w:sz w:val="24"/>
          <w:szCs w:val="24"/>
        </w:rPr>
        <w:t>, Indeks Reformasi Birokrasi (RB) sebesar 8</w:t>
      </w:r>
      <w:r w:rsidR="00C654AC" w:rsidRPr="00696AA5">
        <w:rPr>
          <w:rFonts w:ascii="Bookman Old Style" w:hAnsi="Bookman Old Style" w:cs="Tahoma"/>
          <w:sz w:val="24"/>
          <w:szCs w:val="24"/>
        </w:rPr>
        <w:t>6</w:t>
      </w:r>
      <w:r w:rsidRPr="00696AA5">
        <w:rPr>
          <w:rFonts w:ascii="Bookman Old Style" w:hAnsi="Bookman Old Style" w:cs="Tahoma"/>
          <w:sz w:val="24"/>
          <w:szCs w:val="24"/>
        </w:rPr>
        <w:t>,</w:t>
      </w:r>
      <w:r w:rsidR="00C654AC" w:rsidRPr="00696AA5">
        <w:rPr>
          <w:rFonts w:ascii="Bookman Old Style" w:hAnsi="Bookman Old Style" w:cs="Tahoma"/>
          <w:sz w:val="24"/>
          <w:szCs w:val="24"/>
        </w:rPr>
        <w:t>24</w:t>
      </w:r>
      <w:r w:rsidRPr="00696AA5">
        <w:rPr>
          <w:rFonts w:ascii="Bookman Old Style" w:hAnsi="Bookman Old Style" w:cs="Tahoma"/>
          <w:sz w:val="24"/>
          <w:szCs w:val="24"/>
        </w:rPr>
        <w:t xml:space="preserve">, serta Nilai Survei Kepuasan Masyarakat (SKM) yang termasuk dalam kategori tinggi dengan skor </w:t>
      </w:r>
      <w:r w:rsidR="00C654AC" w:rsidRPr="00696AA5">
        <w:rPr>
          <w:rFonts w:ascii="Bookman Old Style" w:hAnsi="Bookman Old Style" w:cs="Tahoma"/>
          <w:sz w:val="24"/>
          <w:szCs w:val="24"/>
        </w:rPr>
        <w:t>87,41</w:t>
      </w:r>
      <w:r w:rsidRPr="00696AA5">
        <w:rPr>
          <w:rFonts w:ascii="Bookman Old Style" w:hAnsi="Bookman Old Style" w:cs="Tahoma"/>
          <w:sz w:val="24"/>
          <w:szCs w:val="24"/>
        </w:rPr>
        <w:t>.</w:t>
      </w:r>
    </w:p>
    <w:p w14:paraId="09AB350F" w14:textId="77777777" w:rsidR="00EA35E5" w:rsidRPr="00696AA5" w:rsidRDefault="003E7E6B" w:rsidP="00EA35E5">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 xml:space="preserve">Keberhasilan ini tidak lepas dari komitmen kuat para pimpinan dan aparatur pemerintah daerah dalam menyelenggarakan pemerintahan yang efektif dan pelayanan publik yang berkualitas. Dukungan ini diperkuat dengan penyusunan Rencana Aksi Reformasi Birokrasi General dan Tematik yang terstruktur, serta pelaksanaan pengukuran kinerja dan monitoring evaluasi (monev) yang optimal. </w:t>
      </w:r>
      <w:r w:rsidR="00EA35E5" w:rsidRPr="00696AA5">
        <w:rPr>
          <w:rFonts w:ascii="Bookman Old Style" w:hAnsi="Bookman Old Style" w:cs="Tahoma"/>
          <w:sz w:val="24"/>
          <w:szCs w:val="24"/>
        </w:rPr>
        <w:t>Hasil evaluasi atas implementasi Reformasi Birokrasi (RB) di Pemerintah Kabupaten Cilacap oleh Kedeputian Reformasi Birokrasi, Akuntabilitas dan Pengawasan (RB-KUNWAS) Kementerian Pendayagunaan Apataur Negara dan Reformasi Birokrasi Republik Indonesia (KEMENPANRB-RI) mengalami peningkatan pada tahun 2025, dengan Indeks RB sebesar 87,38 dengan Predikat “A” atau Kategori “Memuaskan dengan Catatan”, yang dapat diinterpretasikan bahwa implementasi Reformasi Birokrasi pada Pemerintah Kabupaten Cilacap Memenuhi sebagian besar kriteria sebagai birokrasi yang bersih, efektif, dan berdaya saing karena sebagian kecil pelaksanaan percepatan transformasi digital dan pembangunan budaya BerAKHLAK belum optimal, serta belum sepenuhnya mampu mewujudkan dampak nyata kepada pembangunan (Peraturan Menteri PANRB-RI Nomor 9 Tahun 2023 tentang Evaluasi Reformasi Birokrasi) dengan rincian sebagai berikut :</w:t>
      </w:r>
    </w:p>
    <w:p w14:paraId="5B8A06E2" w14:textId="3A739B94" w:rsidR="00EA35E5" w:rsidRPr="00696AA5" w:rsidRDefault="00EA35E5" w:rsidP="00EA35E5">
      <w:pPr>
        <w:pStyle w:val="Caption"/>
        <w:spacing w:after="0"/>
        <w:jc w:val="center"/>
      </w:pPr>
      <w:bookmarkStart w:id="441" w:name="_Toc235114310"/>
      <w:r w:rsidRPr="00696AA5">
        <w:t xml:space="preserve">Tabel 2. </w:t>
      </w:r>
      <w:fldSimple w:instr=" SEQ Tabel_2. \* ARABIC ">
        <w:r w:rsidR="007227E2" w:rsidRPr="00696AA5">
          <w:rPr>
            <w:noProof/>
          </w:rPr>
          <w:t>150</w:t>
        </w:r>
        <w:bookmarkEnd w:id="441"/>
      </w:fldSimple>
    </w:p>
    <w:p w14:paraId="5BE57870" w14:textId="7FE16DC7" w:rsidR="00EA35E5" w:rsidRPr="00696AA5" w:rsidRDefault="00EA35E5" w:rsidP="00EA35E5">
      <w:pPr>
        <w:pStyle w:val="Caption"/>
        <w:spacing w:after="0"/>
        <w:jc w:val="center"/>
      </w:pPr>
      <w:r w:rsidRPr="00696AA5">
        <w:t>Capaian Indeks Reformasi Birokrasi Kabupaten Cilacap</w:t>
      </w:r>
    </w:p>
    <w:tbl>
      <w:tblPr>
        <w:tblW w:w="5000" w:type="pct"/>
        <w:tblLook w:val="04A0" w:firstRow="1" w:lastRow="0" w:firstColumn="1" w:lastColumn="0" w:noHBand="0" w:noVBand="1"/>
      </w:tblPr>
      <w:tblGrid>
        <w:gridCol w:w="934"/>
        <w:gridCol w:w="2282"/>
        <w:gridCol w:w="2023"/>
        <w:gridCol w:w="2023"/>
        <w:gridCol w:w="2020"/>
      </w:tblGrid>
      <w:tr w:rsidR="00EA35E5" w:rsidRPr="00696AA5" w14:paraId="266541DA" w14:textId="77777777" w:rsidTr="00EA35E5">
        <w:trPr>
          <w:trHeight w:val="290"/>
        </w:trPr>
        <w:tc>
          <w:tcPr>
            <w:tcW w:w="503" w:type="pct"/>
            <w:tcBorders>
              <w:top w:val="single" w:sz="4" w:space="0" w:color="auto"/>
              <w:left w:val="single" w:sz="4" w:space="0" w:color="auto"/>
              <w:bottom w:val="single" w:sz="4" w:space="0" w:color="auto"/>
              <w:right w:val="single" w:sz="4" w:space="0" w:color="auto"/>
            </w:tcBorders>
            <w:noWrap/>
            <w:vAlign w:val="bottom"/>
            <w:hideMark/>
          </w:tcPr>
          <w:p w14:paraId="57585820" w14:textId="77777777" w:rsidR="00EA35E5" w:rsidRPr="00696AA5" w:rsidRDefault="00EA35E5" w:rsidP="00EA35E5">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Nomor</w:t>
            </w:r>
          </w:p>
        </w:tc>
        <w:tc>
          <w:tcPr>
            <w:tcW w:w="1229" w:type="pct"/>
            <w:tcBorders>
              <w:top w:val="single" w:sz="4" w:space="0" w:color="auto"/>
              <w:left w:val="nil"/>
              <w:bottom w:val="single" w:sz="4" w:space="0" w:color="auto"/>
              <w:right w:val="single" w:sz="4" w:space="0" w:color="auto"/>
            </w:tcBorders>
            <w:noWrap/>
            <w:vAlign w:val="bottom"/>
            <w:hideMark/>
          </w:tcPr>
          <w:p w14:paraId="7339B9EF" w14:textId="77777777" w:rsidR="00EA35E5" w:rsidRPr="00696AA5" w:rsidRDefault="00EA35E5" w:rsidP="00EA35E5">
            <w:pPr>
              <w:spacing w:line="240" w:lineRule="auto"/>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Penilaian</w:t>
            </w:r>
          </w:p>
        </w:tc>
        <w:tc>
          <w:tcPr>
            <w:tcW w:w="1090" w:type="pct"/>
            <w:tcBorders>
              <w:top w:val="single" w:sz="4" w:space="0" w:color="auto"/>
              <w:left w:val="nil"/>
              <w:bottom w:val="single" w:sz="4" w:space="0" w:color="auto"/>
              <w:right w:val="single" w:sz="4" w:space="0" w:color="auto"/>
            </w:tcBorders>
            <w:noWrap/>
            <w:vAlign w:val="bottom"/>
            <w:hideMark/>
          </w:tcPr>
          <w:p w14:paraId="089EFEC3" w14:textId="77777777" w:rsidR="00EA35E5" w:rsidRPr="00696AA5" w:rsidRDefault="00EA35E5" w:rsidP="00EA35E5">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Bobot</w:t>
            </w:r>
          </w:p>
        </w:tc>
        <w:tc>
          <w:tcPr>
            <w:tcW w:w="1090" w:type="pct"/>
            <w:tcBorders>
              <w:top w:val="single" w:sz="4" w:space="0" w:color="auto"/>
              <w:left w:val="nil"/>
              <w:bottom w:val="single" w:sz="4" w:space="0" w:color="auto"/>
              <w:right w:val="single" w:sz="4" w:space="0" w:color="auto"/>
            </w:tcBorders>
            <w:noWrap/>
            <w:vAlign w:val="bottom"/>
            <w:hideMark/>
          </w:tcPr>
          <w:p w14:paraId="56A038E9" w14:textId="77777777" w:rsidR="00EA35E5" w:rsidRPr="00696AA5" w:rsidRDefault="00EA35E5" w:rsidP="00EA35E5">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2024</w:t>
            </w:r>
          </w:p>
        </w:tc>
        <w:tc>
          <w:tcPr>
            <w:tcW w:w="1088" w:type="pct"/>
            <w:tcBorders>
              <w:top w:val="single" w:sz="4" w:space="0" w:color="auto"/>
              <w:left w:val="nil"/>
              <w:bottom w:val="single" w:sz="4" w:space="0" w:color="auto"/>
              <w:right w:val="single" w:sz="4" w:space="0" w:color="auto"/>
            </w:tcBorders>
            <w:noWrap/>
            <w:vAlign w:val="center"/>
            <w:hideMark/>
          </w:tcPr>
          <w:p w14:paraId="5BB413B7" w14:textId="77777777" w:rsidR="00EA35E5" w:rsidRPr="00696AA5" w:rsidRDefault="00EA35E5" w:rsidP="00EA35E5">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2025</w:t>
            </w:r>
          </w:p>
        </w:tc>
      </w:tr>
      <w:tr w:rsidR="00EA35E5" w:rsidRPr="00696AA5" w14:paraId="4056BF93" w14:textId="77777777" w:rsidTr="00EA35E5">
        <w:trPr>
          <w:trHeight w:val="290"/>
        </w:trPr>
        <w:tc>
          <w:tcPr>
            <w:tcW w:w="503" w:type="pct"/>
            <w:tcBorders>
              <w:top w:val="nil"/>
              <w:left w:val="single" w:sz="4" w:space="0" w:color="auto"/>
              <w:bottom w:val="single" w:sz="4" w:space="0" w:color="auto"/>
              <w:right w:val="single" w:sz="4" w:space="0" w:color="auto"/>
            </w:tcBorders>
            <w:noWrap/>
            <w:vAlign w:val="bottom"/>
            <w:hideMark/>
          </w:tcPr>
          <w:p w14:paraId="159C1107"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A</w:t>
            </w:r>
          </w:p>
        </w:tc>
        <w:tc>
          <w:tcPr>
            <w:tcW w:w="1229" w:type="pct"/>
            <w:tcBorders>
              <w:top w:val="nil"/>
              <w:left w:val="nil"/>
              <w:bottom w:val="single" w:sz="4" w:space="0" w:color="auto"/>
              <w:right w:val="single" w:sz="4" w:space="0" w:color="auto"/>
            </w:tcBorders>
            <w:noWrap/>
            <w:vAlign w:val="bottom"/>
            <w:hideMark/>
          </w:tcPr>
          <w:p w14:paraId="1F46024D" w14:textId="77777777" w:rsidR="00EA35E5" w:rsidRPr="00696AA5" w:rsidRDefault="00EA35E5" w:rsidP="00EA35E5">
            <w:pPr>
              <w:spacing w:line="240" w:lineRule="auto"/>
              <w:rPr>
                <w:rFonts w:ascii="Bookman Old Style" w:hAnsi="Bookman Old Style"/>
                <w:sz w:val="20"/>
                <w:szCs w:val="20"/>
                <w:lang w:val="en-ID" w:eastAsia="en-ID"/>
              </w:rPr>
            </w:pPr>
            <w:r w:rsidRPr="00696AA5">
              <w:rPr>
                <w:rFonts w:ascii="Bookman Old Style" w:hAnsi="Bookman Old Style"/>
                <w:sz w:val="20"/>
                <w:szCs w:val="20"/>
                <w:lang w:val="en-ID" w:eastAsia="en-ID"/>
              </w:rPr>
              <w:t>RB General</w:t>
            </w:r>
          </w:p>
        </w:tc>
        <w:tc>
          <w:tcPr>
            <w:tcW w:w="1090" w:type="pct"/>
            <w:tcBorders>
              <w:top w:val="nil"/>
              <w:left w:val="nil"/>
              <w:bottom w:val="single" w:sz="4" w:space="0" w:color="auto"/>
              <w:right w:val="single" w:sz="4" w:space="0" w:color="auto"/>
            </w:tcBorders>
            <w:noWrap/>
            <w:vAlign w:val="bottom"/>
            <w:hideMark/>
          </w:tcPr>
          <w:p w14:paraId="5BD305C2"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100*</w:t>
            </w:r>
          </w:p>
        </w:tc>
        <w:tc>
          <w:tcPr>
            <w:tcW w:w="1090" w:type="pct"/>
            <w:tcBorders>
              <w:top w:val="nil"/>
              <w:left w:val="nil"/>
              <w:bottom w:val="single" w:sz="4" w:space="0" w:color="auto"/>
              <w:right w:val="single" w:sz="4" w:space="0" w:color="auto"/>
            </w:tcBorders>
            <w:noWrap/>
            <w:vAlign w:val="bottom"/>
            <w:hideMark/>
          </w:tcPr>
          <w:p w14:paraId="4990CFBF"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77,06</w:t>
            </w:r>
          </w:p>
        </w:tc>
        <w:tc>
          <w:tcPr>
            <w:tcW w:w="1088" w:type="pct"/>
            <w:tcBorders>
              <w:top w:val="nil"/>
              <w:left w:val="nil"/>
              <w:bottom w:val="single" w:sz="4" w:space="0" w:color="auto"/>
              <w:right w:val="single" w:sz="4" w:space="0" w:color="auto"/>
            </w:tcBorders>
            <w:noWrap/>
            <w:vAlign w:val="center"/>
            <w:hideMark/>
          </w:tcPr>
          <w:p w14:paraId="537EBE48"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77,48</w:t>
            </w:r>
          </w:p>
        </w:tc>
      </w:tr>
      <w:tr w:rsidR="00EA35E5" w:rsidRPr="00696AA5" w14:paraId="5B3BFEA1" w14:textId="77777777" w:rsidTr="00EA35E5">
        <w:trPr>
          <w:trHeight w:val="290"/>
        </w:trPr>
        <w:tc>
          <w:tcPr>
            <w:tcW w:w="503" w:type="pct"/>
            <w:tcBorders>
              <w:top w:val="nil"/>
              <w:left w:val="single" w:sz="4" w:space="0" w:color="auto"/>
              <w:bottom w:val="single" w:sz="4" w:space="0" w:color="auto"/>
              <w:right w:val="single" w:sz="4" w:space="0" w:color="auto"/>
            </w:tcBorders>
            <w:noWrap/>
            <w:vAlign w:val="bottom"/>
            <w:hideMark/>
          </w:tcPr>
          <w:p w14:paraId="5B004810"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B</w:t>
            </w:r>
          </w:p>
        </w:tc>
        <w:tc>
          <w:tcPr>
            <w:tcW w:w="1229" w:type="pct"/>
            <w:tcBorders>
              <w:top w:val="nil"/>
              <w:left w:val="nil"/>
              <w:bottom w:val="single" w:sz="4" w:space="0" w:color="auto"/>
              <w:right w:val="single" w:sz="4" w:space="0" w:color="auto"/>
            </w:tcBorders>
            <w:noWrap/>
            <w:vAlign w:val="bottom"/>
            <w:hideMark/>
          </w:tcPr>
          <w:p w14:paraId="34D9699A" w14:textId="77777777" w:rsidR="00EA35E5" w:rsidRPr="00696AA5" w:rsidRDefault="00EA35E5" w:rsidP="00EA35E5">
            <w:pPr>
              <w:spacing w:line="240" w:lineRule="auto"/>
              <w:rPr>
                <w:rFonts w:ascii="Bookman Old Style" w:hAnsi="Bookman Old Style"/>
                <w:sz w:val="20"/>
                <w:szCs w:val="20"/>
                <w:lang w:val="en-ID" w:eastAsia="en-ID"/>
              </w:rPr>
            </w:pPr>
            <w:r w:rsidRPr="00696AA5">
              <w:rPr>
                <w:rFonts w:ascii="Bookman Old Style" w:hAnsi="Bookman Old Style"/>
                <w:sz w:val="20"/>
                <w:szCs w:val="20"/>
                <w:lang w:val="en-ID" w:eastAsia="en-ID"/>
              </w:rPr>
              <w:t>RB Tematik</w:t>
            </w:r>
          </w:p>
        </w:tc>
        <w:tc>
          <w:tcPr>
            <w:tcW w:w="1090" w:type="pct"/>
            <w:tcBorders>
              <w:top w:val="nil"/>
              <w:left w:val="nil"/>
              <w:bottom w:val="single" w:sz="4" w:space="0" w:color="auto"/>
              <w:right w:val="single" w:sz="4" w:space="0" w:color="auto"/>
            </w:tcBorders>
            <w:noWrap/>
            <w:vAlign w:val="bottom"/>
            <w:hideMark/>
          </w:tcPr>
          <w:p w14:paraId="13B4FFFB"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20</w:t>
            </w:r>
          </w:p>
        </w:tc>
        <w:tc>
          <w:tcPr>
            <w:tcW w:w="1090" w:type="pct"/>
            <w:tcBorders>
              <w:top w:val="nil"/>
              <w:left w:val="nil"/>
              <w:bottom w:val="single" w:sz="4" w:space="0" w:color="auto"/>
              <w:right w:val="single" w:sz="4" w:space="0" w:color="auto"/>
            </w:tcBorders>
            <w:noWrap/>
            <w:vAlign w:val="bottom"/>
            <w:hideMark/>
          </w:tcPr>
          <w:p w14:paraId="21CCFB28"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8,83</w:t>
            </w:r>
          </w:p>
        </w:tc>
        <w:tc>
          <w:tcPr>
            <w:tcW w:w="1088" w:type="pct"/>
            <w:tcBorders>
              <w:top w:val="nil"/>
              <w:left w:val="nil"/>
              <w:bottom w:val="single" w:sz="4" w:space="0" w:color="auto"/>
              <w:right w:val="single" w:sz="4" w:space="0" w:color="auto"/>
            </w:tcBorders>
            <w:noWrap/>
            <w:vAlign w:val="center"/>
            <w:hideMark/>
          </w:tcPr>
          <w:p w14:paraId="4FCBDF22"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9,9</w:t>
            </w:r>
          </w:p>
        </w:tc>
      </w:tr>
      <w:tr w:rsidR="00EA35E5" w:rsidRPr="00696AA5" w14:paraId="4E943D5D" w14:textId="77777777" w:rsidTr="00EA35E5">
        <w:trPr>
          <w:trHeight w:val="290"/>
        </w:trPr>
        <w:tc>
          <w:tcPr>
            <w:tcW w:w="503" w:type="pct"/>
            <w:tcBorders>
              <w:top w:val="nil"/>
              <w:left w:val="single" w:sz="4" w:space="0" w:color="auto"/>
              <w:bottom w:val="single" w:sz="4" w:space="0" w:color="auto"/>
              <w:right w:val="single" w:sz="4" w:space="0" w:color="auto"/>
            </w:tcBorders>
            <w:noWrap/>
            <w:vAlign w:val="bottom"/>
            <w:hideMark/>
          </w:tcPr>
          <w:p w14:paraId="27A45A2E"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C</w:t>
            </w:r>
          </w:p>
        </w:tc>
        <w:tc>
          <w:tcPr>
            <w:tcW w:w="1229" w:type="pct"/>
            <w:tcBorders>
              <w:top w:val="nil"/>
              <w:left w:val="nil"/>
              <w:bottom w:val="single" w:sz="4" w:space="0" w:color="auto"/>
              <w:right w:val="single" w:sz="4" w:space="0" w:color="auto"/>
            </w:tcBorders>
            <w:noWrap/>
            <w:vAlign w:val="bottom"/>
            <w:hideMark/>
          </w:tcPr>
          <w:p w14:paraId="67245B91" w14:textId="77777777" w:rsidR="00EA35E5" w:rsidRPr="00696AA5" w:rsidRDefault="00EA35E5" w:rsidP="00EA35E5">
            <w:pPr>
              <w:spacing w:line="240" w:lineRule="auto"/>
              <w:rPr>
                <w:rFonts w:ascii="Bookman Old Style" w:hAnsi="Bookman Old Style"/>
                <w:sz w:val="20"/>
                <w:szCs w:val="20"/>
                <w:lang w:val="en-ID" w:eastAsia="en-ID"/>
              </w:rPr>
            </w:pPr>
            <w:r w:rsidRPr="00696AA5">
              <w:rPr>
                <w:rFonts w:ascii="Bookman Old Style" w:hAnsi="Bookman Old Style"/>
                <w:sz w:val="20"/>
                <w:szCs w:val="20"/>
                <w:lang w:val="en-ID" w:eastAsia="en-ID"/>
              </w:rPr>
              <w:t>Indeks RB</w:t>
            </w:r>
          </w:p>
        </w:tc>
        <w:tc>
          <w:tcPr>
            <w:tcW w:w="1090" w:type="pct"/>
            <w:tcBorders>
              <w:top w:val="nil"/>
              <w:left w:val="nil"/>
              <w:bottom w:val="single" w:sz="4" w:space="0" w:color="auto"/>
              <w:right w:val="single" w:sz="4" w:space="0" w:color="auto"/>
            </w:tcBorders>
            <w:noWrap/>
            <w:vAlign w:val="bottom"/>
            <w:hideMark/>
          </w:tcPr>
          <w:p w14:paraId="78D9C71A"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100</w:t>
            </w:r>
          </w:p>
        </w:tc>
        <w:tc>
          <w:tcPr>
            <w:tcW w:w="1090" w:type="pct"/>
            <w:tcBorders>
              <w:top w:val="nil"/>
              <w:left w:val="nil"/>
              <w:bottom w:val="single" w:sz="4" w:space="0" w:color="auto"/>
              <w:right w:val="single" w:sz="4" w:space="0" w:color="auto"/>
            </w:tcBorders>
            <w:noWrap/>
            <w:vAlign w:val="bottom"/>
            <w:hideMark/>
          </w:tcPr>
          <w:p w14:paraId="55B83332"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85,89</w:t>
            </w:r>
          </w:p>
        </w:tc>
        <w:tc>
          <w:tcPr>
            <w:tcW w:w="1088" w:type="pct"/>
            <w:tcBorders>
              <w:top w:val="nil"/>
              <w:left w:val="nil"/>
              <w:bottom w:val="single" w:sz="4" w:space="0" w:color="auto"/>
              <w:right w:val="single" w:sz="4" w:space="0" w:color="auto"/>
            </w:tcBorders>
            <w:noWrap/>
            <w:vAlign w:val="center"/>
            <w:hideMark/>
          </w:tcPr>
          <w:p w14:paraId="1690DDA8"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87,38</w:t>
            </w:r>
          </w:p>
        </w:tc>
      </w:tr>
      <w:tr w:rsidR="00EA35E5" w:rsidRPr="00696AA5" w14:paraId="4B099EDF" w14:textId="77777777" w:rsidTr="00EA35E5">
        <w:trPr>
          <w:trHeight w:val="290"/>
        </w:trPr>
        <w:tc>
          <w:tcPr>
            <w:tcW w:w="503" w:type="pct"/>
            <w:tcBorders>
              <w:top w:val="nil"/>
              <w:left w:val="nil"/>
              <w:bottom w:val="nil"/>
              <w:right w:val="nil"/>
            </w:tcBorders>
            <w:noWrap/>
            <w:vAlign w:val="bottom"/>
            <w:hideMark/>
          </w:tcPr>
          <w:p w14:paraId="2802EFA1" w14:textId="77777777" w:rsidR="00EA35E5" w:rsidRPr="00696AA5" w:rsidRDefault="00EA35E5" w:rsidP="00EA35E5">
            <w:pPr>
              <w:spacing w:line="240" w:lineRule="auto"/>
              <w:jc w:val="center"/>
              <w:rPr>
                <w:rFonts w:ascii="Bookman Old Style" w:hAnsi="Bookman Old Style"/>
                <w:sz w:val="20"/>
                <w:szCs w:val="20"/>
                <w:lang w:val="en-ID" w:eastAsia="en-ID"/>
              </w:rPr>
            </w:pPr>
          </w:p>
        </w:tc>
        <w:tc>
          <w:tcPr>
            <w:tcW w:w="1229" w:type="pct"/>
            <w:tcBorders>
              <w:top w:val="nil"/>
              <w:left w:val="nil"/>
              <w:bottom w:val="nil"/>
              <w:right w:val="nil"/>
            </w:tcBorders>
            <w:noWrap/>
            <w:vAlign w:val="bottom"/>
            <w:hideMark/>
          </w:tcPr>
          <w:p w14:paraId="13AFBAF9" w14:textId="77777777" w:rsidR="00EA35E5" w:rsidRPr="00696AA5" w:rsidRDefault="00EA35E5" w:rsidP="00EA35E5">
            <w:pPr>
              <w:spacing w:line="240" w:lineRule="auto"/>
              <w:jc w:val="center"/>
              <w:rPr>
                <w:rFonts w:ascii="Bookman Old Style" w:hAnsi="Bookman Old Style"/>
                <w:sz w:val="20"/>
                <w:szCs w:val="20"/>
                <w:lang w:val="en-ID" w:eastAsia="en-ID"/>
              </w:rPr>
            </w:pPr>
          </w:p>
        </w:tc>
        <w:tc>
          <w:tcPr>
            <w:tcW w:w="1090" w:type="pct"/>
            <w:tcBorders>
              <w:top w:val="nil"/>
              <w:left w:val="nil"/>
              <w:bottom w:val="nil"/>
              <w:right w:val="nil"/>
            </w:tcBorders>
            <w:noWrap/>
            <w:vAlign w:val="bottom"/>
            <w:hideMark/>
          </w:tcPr>
          <w:p w14:paraId="57A4A0DF" w14:textId="77777777" w:rsidR="00EA35E5" w:rsidRPr="00696AA5" w:rsidRDefault="00EA35E5" w:rsidP="00EA35E5">
            <w:pPr>
              <w:spacing w:line="240" w:lineRule="auto"/>
              <w:rPr>
                <w:rFonts w:ascii="Bookman Old Style" w:hAnsi="Bookman Old Style"/>
                <w:sz w:val="20"/>
                <w:szCs w:val="20"/>
                <w:lang w:val="en-ID" w:eastAsia="en-ID"/>
              </w:rPr>
            </w:pPr>
          </w:p>
        </w:tc>
        <w:tc>
          <w:tcPr>
            <w:tcW w:w="1090" w:type="pct"/>
            <w:tcBorders>
              <w:top w:val="nil"/>
              <w:left w:val="nil"/>
              <w:bottom w:val="nil"/>
              <w:right w:val="nil"/>
            </w:tcBorders>
            <w:noWrap/>
            <w:vAlign w:val="bottom"/>
            <w:hideMark/>
          </w:tcPr>
          <w:p w14:paraId="61BC709D"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A-</w:t>
            </w:r>
          </w:p>
        </w:tc>
        <w:tc>
          <w:tcPr>
            <w:tcW w:w="1088" w:type="pct"/>
            <w:tcBorders>
              <w:top w:val="nil"/>
              <w:left w:val="nil"/>
              <w:bottom w:val="nil"/>
              <w:right w:val="nil"/>
            </w:tcBorders>
            <w:noWrap/>
            <w:vAlign w:val="bottom"/>
            <w:hideMark/>
          </w:tcPr>
          <w:p w14:paraId="15391C91"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A-</w:t>
            </w:r>
          </w:p>
        </w:tc>
      </w:tr>
    </w:tbl>
    <w:p w14:paraId="5CE8C896" w14:textId="7B6C56F3" w:rsidR="00EA35E5" w:rsidRPr="00696AA5" w:rsidRDefault="00EA35E5" w:rsidP="00EA35E5">
      <w:pPr>
        <w:pStyle w:val="ListParagraph"/>
        <w:ind w:left="0" w:hanging="11"/>
        <w:jc w:val="both"/>
        <w:rPr>
          <w:rFonts w:ascii="Bookman Old Style" w:hAnsi="Bookman Old Style" w:cs="Tahoma"/>
          <w:i/>
          <w:iCs/>
          <w:sz w:val="18"/>
          <w:szCs w:val="18"/>
        </w:rPr>
      </w:pPr>
      <w:r w:rsidRPr="00696AA5">
        <w:rPr>
          <w:rFonts w:ascii="Bookman Old Style" w:hAnsi="Bookman Old Style" w:cs="Tahoma"/>
          <w:i/>
          <w:iCs/>
          <w:sz w:val="18"/>
          <w:szCs w:val="18"/>
        </w:rPr>
        <w:t>Sumber: Laporan Hasil Evaluasi (LHE) RB Kemenpanrb-RI</w:t>
      </w:r>
      <w:r w:rsidR="00512C60" w:rsidRPr="00696AA5">
        <w:rPr>
          <w:rFonts w:ascii="Bookman Old Style" w:hAnsi="Bookman Old Style" w:cs="Tahoma"/>
          <w:i/>
          <w:iCs/>
          <w:sz w:val="18"/>
          <w:szCs w:val="18"/>
        </w:rPr>
        <w:t>, 2026</w:t>
      </w:r>
    </w:p>
    <w:p w14:paraId="2F6978D8" w14:textId="77777777" w:rsidR="00EA35E5" w:rsidRPr="00696AA5" w:rsidRDefault="00EA35E5" w:rsidP="00EA35E5">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Apabila dibandingkan dengan target kinerja pada RPJMD Kabupaten Cilacap Tahun 2025-2029 adalah sebagai berikut :</w:t>
      </w:r>
    </w:p>
    <w:p w14:paraId="1998D6CC" w14:textId="3464314A" w:rsidR="00EA35E5" w:rsidRPr="00696AA5" w:rsidRDefault="00EA35E5">
      <w:pPr>
        <w:pStyle w:val="ListParagraph"/>
        <w:numPr>
          <w:ilvl w:val="1"/>
          <w:numId w:val="71"/>
        </w:numPr>
        <w:ind w:left="284" w:hanging="284"/>
        <w:jc w:val="both"/>
        <w:rPr>
          <w:rFonts w:ascii="Bookman Old Style" w:hAnsi="Bookman Old Style" w:cs="Tahoma"/>
          <w:sz w:val="24"/>
          <w:szCs w:val="24"/>
        </w:rPr>
      </w:pPr>
      <w:r w:rsidRPr="00696AA5">
        <w:rPr>
          <w:rFonts w:ascii="Bookman Old Style" w:hAnsi="Bookman Old Style" w:cs="Tahoma"/>
          <w:sz w:val="24"/>
          <w:szCs w:val="24"/>
        </w:rPr>
        <w:t>Indeks RB</w:t>
      </w:r>
    </w:p>
    <w:p w14:paraId="4C76DFC2" w14:textId="0C6D9573" w:rsidR="00EA35E5" w:rsidRPr="00696AA5" w:rsidRDefault="00EA35E5" w:rsidP="00426BCE">
      <w:pPr>
        <w:pStyle w:val="Caption"/>
        <w:spacing w:after="0"/>
        <w:jc w:val="center"/>
      </w:pPr>
      <w:bookmarkStart w:id="442" w:name="_Toc235114311"/>
      <w:r w:rsidRPr="00696AA5">
        <w:t xml:space="preserve">Tabel 2. </w:t>
      </w:r>
      <w:fldSimple w:instr=" SEQ Tabel_2. \* ARABIC ">
        <w:r w:rsidR="007227E2" w:rsidRPr="00696AA5">
          <w:rPr>
            <w:noProof/>
          </w:rPr>
          <w:t>151</w:t>
        </w:r>
        <w:bookmarkEnd w:id="442"/>
      </w:fldSimple>
    </w:p>
    <w:p w14:paraId="05D175CE" w14:textId="77777777" w:rsidR="00426BCE" w:rsidRPr="00696AA5" w:rsidRDefault="00426BCE" w:rsidP="00426BCE">
      <w:pPr>
        <w:pStyle w:val="Caption"/>
        <w:spacing w:after="0"/>
        <w:jc w:val="center"/>
      </w:pPr>
      <w:r w:rsidRPr="00696AA5">
        <w:t xml:space="preserve">Capaian IRB Terhadap Target Kinerja RPJMD Kabupaten Cilacap </w:t>
      </w:r>
    </w:p>
    <w:p w14:paraId="76CFEA90" w14:textId="6D8E43F1" w:rsidR="00426BCE" w:rsidRPr="00696AA5" w:rsidRDefault="00426BCE" w:rsidP="00426BCE">
      <w:pPr>
        <w:pStyle w:val="Caption"/>
        <w:spacing w:after="0"/>
        <w:jc w:val="center"/>
      </w:pPr>
      <w:r w:rsidRPr="00696AA5">
        <w:t xml:space="preserve">Tahun 2025-2029 </w:t>
      </w:r>
    </w:p>
    <w:tbl>
      <w:tblPr>
        <w:tblW w:w="5000" w:type="pct"/>
        <w:tblLook w:val="04A0" w:firstRow="1" w:lastRow="0" w:firstColumn="1" w:lastColumn="0" w:noHBand="0" w:noVBand="1"/>
      </w:tblPr>
      <w:tblGrid>
        <w:gridCol w:w="1917"/>
        <w:gridCol w:w="1886"/>
        <w:gridCol w:w="1114"/>
        <w:gridCol w:w="1025"/>
        <w:gridCol w:w="1114"/>
        <w:gridCol w:w="1114"/>
        <w:gridCol w:w="1112"/>
      </w:tblGrid>
      <w:tr w:rsidR="00EA35E5" w:rsidRPr="00696AA5" w14:paraId="592EDD92" w14:textId="77777777" w:rsidTr="00EA35E5">
        <w:trPr>
          <w:trHeight w:val="290"/>
        </w:trPr>
        <w:tc>
          <w:tcPr>
            <w:tcW w:w="1033" w:type="pct"/>
            <w:tcBorders>
              <w:top w:val="single" w:sz="4" w:space="0" w:color="auto"/>
              <w:left w:val="single" w:sz="4" w:space="0" w:color="auto"/>
              <w:bottom w:val="single" w:sz="4" w:space="0" w:color="auto"/>
              <w:right w:val="single" w:sz="4" w:space="0" w:color="auto"/>
            </w:tcBorders>
            <w:noWrap/>
            <w:vAlign w:val="center"/>
            <w:hideMark/>
          </w:tcPr>
          <w:p w14:paraId="0E274806" w14:textId="1CB60BA8" w:rsidR="00EA35E5" w:rsidRPr="00696AA5" w:rsidRDefault="00EA35E5" w:rsidP="00EA35E5">
            <w:pPr>
              <w:spacing w:line="240" w:lineRule="auto"/>
              <w:rPr>
                <w:rFonts w:ascii="Bookman Old Style" w:hAnsi="Bookman Old Style"/>
                <w:b/>
                <w:bCs/>
                <w:sz w:val="20"/>
                <w:szCs w:val="20"/>
                <w:lang w:val="en-ID" w:eastAsia="en-ID"/>
              </w:rPr>
            </w:pPr>
            <w:r w:rsidRPr="00696AA5">
              <w:rPr>
                <w:rFonts w:ascii="Bookman Old Style" w:hAnsi="Bookman Old Style" w:cs="Tahoma"/>
                <w:sz w:val="20"/>
                <w:szCs w:val="20"/>
              </w:rPr>
              <w:t xml:space="preserve">     </w:t>
            </w:r>
            <w:r w:rsidRPr="00696AA5">
              <w:rPr>
                <w:rFonts w:ascii="Bookman Old Style" w:hAnsi="Bookman Old Style"/>
                <w:b/>
                <w:bCs/>
                <w:sz w:val="20"/>
                <w:szCs w:val="20"/>
                <w:lang w:val="en-ID" w:eastAsia="en-ID"/>
              </w:rPr>
              <w:t>Tahun</w:t>
            </w:r>
          </w:p>
        </w:tc>
        <w:tc>
          <w:tcPr>
            <w:tcW w:w="1016" w:type="pct"/>
            <w:tcBorders>
              <w:top w:val="single" w:sz="4" w:space="0" w:color="auto"/>
              <w:left w:val="nil"/>
              <w:bottom w:val="single" w:sz="4" w:space="0" w:color="auto"/>
              <w:right w:val="single" w:sz="4" w:space="0" w:color="auto"/>
            </w:tcBorders>
            <w:noWrap/>
            <w:vAlign w:val="bottom"/>
            <w:hideMark/>
          </w:tcPr>
          <w:p w14:paraId="1402B7EB" w14:textId="77777777" w:rsidR="00EA35E5" w:rsidRPr="00696AA5" w:rsidRDefault="00EA35E5" w:rsidP="00EA35E5">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2025</w:t>
            </w:r>
          </w:p>
        </w:tc>
        <w:tc>
          <w:tcPr>
            <w:tcW w:w="600" w:type="pct"/>
            <w:tcBorders>
              <w:top w:val="single" w:sz="4" w:space="0" w:color="auto"/>
              <w:left w:val="nil"/>
              <w:bottom w:val="single" w:sz="4" w:space="0" w:color="auto"/>
              <w:right w:val="single" w:sz="4" w:space="0" w:color="auto"/>
            </w:tcBorders>
            <w:noWrap/>
            <w:vAlign w:val="bottom"/>
            <w:hideMark/>
          </w:tcPr>
          <w:p w14:paraId="47566C84" w14:textId="77777777" w:rsidR="00EA35E5" w:rsidRPr="00696AA5" w:rsidRDefault="00EA35E5" w:rsidP="00EA35E5">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2026</w:t>
            </w:r>
          </w:p>
        </w:tc>
        <w:tc>
          <w:tcPr>
            <w:tcW w:w="552" w:type="pct"/>
            <w:tcBorders>
              <w:top w:val="single" w:sz="4" w:space="0" w:color="auto"/>
              <w:left w:val="nil"/>
              <w:bottom w:val="single" w:sz="4" w:space="0" w:color="auto"/>
              <w:right w:val="single" w:sz="4" w:space="0" w:color="auto"/>
            </w:tcBorders>
            <w:noWrap/>
            <w:vAlign w:val="bottom"/>
            <w:hideMark/>
          </w:tcPr>
          <w:p w14:paraId="598DDBFE" w14:textId="77777777" w:rsidR="00EA35E5" w:rsidRPr="00696AA5" w:rsidRDefault="00EA35E5" w:rsidP="00EA35E5">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2027</w:t>
            </w:r>
          </w:p>
        </w:tc>
        <w:tc>
          <w:tcPr>
            <w:tcW w:w="600" w:type="pct"/>
            <w:tcBorders>
              <w:top w:val="single" w:sz="4" w:space="0" w:color="auto"/>
              <w:left w:val="nil"/>
              <w:bottom w:val="single" w:sz="4" w:space="0" w:color="auto"/>
              <w:right w:val="single" w:sz="4" w:space="0" w:color="auto"/>
            </w:tcBorders>
            <w:noWrap/>
            <w:vAlign w:val="bottom"/>
            <w:hideMark/>
          </w:tcPr>
          <w:p w14:paraId="323D8986" w14:textId="77777777" w:rsidR="00EA35E5" w:rsidRPr="00696AA5" w:rsidRDefault="00EA35E5" w:rsidP="00EA35E5">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2028</w:t>
            </w:r>
          </w:p>
        </w:tc>
        <w:tc>
          <w:tcPr>
            <w:tcW w:w="600" w:type="pct"/>
            <w:tcBorders>
              <w:top w:val="single" w:sz="4" w:space="0" w:color="auto"/>
              <w:left w:val="nil"/>
              <w:bottom w:val="single" w:sz="4" w:space="0" w:color="auto"/>
              <w:right w:val="single" w:sz="4" w:space="0" w:color="auto"/>
            </w:tcBorders>
            <w:noWrap/>
            <w:vAlign w:val="bottom"/>
            <w:hideMark/>
          </w:tcPr>
          <w:p w14:paraId="7DD1A2E2" w14:textId="77777777" w:rsidR="00EA35E5" w:rsidRPr="00696AA5" w:rsidRDefault="00EA35E5" w:rsidP="00EA35E5">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2029</w:t>
            </w:r>
          </w:p>
        </w:tc>
        <w:tc>
          <w:tcPr>
            <w:tcW w:w="599" w:type="pct"/>
            <w:tcBorders>
              <w:top w:val="single" w:sz="4" w:space="0" w:color="auto"/>
              <w:left w:val="nil"/>
              <w:bottom w:val="single" w:sz="4" w:space="0" w:color="auto"/>
              <w:right w:val="single" w:sz="4" w:space="0" w:color="auto"/>
            </w:tcBorders>
            <w:noWrap/>
            <w:vAlign w:val="bottom"/>
            <w:hideMark/>
          </w:tcPr>
          <w:p w14:paraId="6E62A3B2" w14:textId="77777777" w:rsidR="00EA35E5" w:rsidRPr="00696AA5" w:rsidRDefault="00EA35E5" w:rsidP="00EA35E5">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val="en-ID" w:eastAsia="en-ID"/>
              </w:rPr>
              <w:t>2030</w:t>
            </w:r>
          </w:p>
        </w:tc>
      </w:tr>
      <w:tr w:rsidR="00EA35E5" w:rsidRPr="00696AA5" w14:paraId="0C5A2EC3" w14:textId="77777777" w:rsidTr="00EA35E5">
        <w:trPr>
          <w:trHeight w:val="290"/>
        </w:trPr>
        <w:tc>
          <w:tcPr>
            <w:tcW w:w="1033" w:type="pct"/>
            <w:tcBorders>
              <w:top w:val="nil"/>
              <w:left w:val="single" w:sz="4" w:space="0" w:color="auto"/>
              <w:bottom w:val="single" w:sz="4" w:space="0" w:color="auto"/>
              <w:right w:val="single" w:sz="4" w:space="0" w:color="auto"/>
            </w:tcBorders>
            <w:noWrap/>
            <w:vAlign w:val="center"/>
            <w:hideMark/>
          </w:tcPr>
          <w:p w14:paraId="75F71841" w14:textId="77777777" w:rsidR="00EA35E5" w:rsidRPr="00696AA5" w:rsidRDefault="00EA35E5" w:rsidP="00EA35E5">
            <w:pPr>
              <w:spacing w:line="240" w:lineRule="auto"/>
              <w:rPr>
                <w:rFonts w:ascii="Bookman Old Style" w:hAnsi="Bookman Old Style"/>
                <w:sz w:val="20"/>
                <w:szCs w:val="20"/>
                <w:lang w:val="en-ID" w:eastAsia="en-ID"/>
              </w:rPr>
            </w:pPr>
            <w:r w:rsidRPr="00696AA5">
              <w:rPr>
                <w:rFonts w:ascii="Bookman Old Style" w:hAnsi="Bookman Old Style"/>
                <w:sz w:val="20"/>
                <w:szCs w:val="20"/>
                <w:lang w:val="en-ID" w:eastAsia="en-ID"/>
              </w:rPr>
              <w:t>Target</w:t>
            </w:r>
          </w:p>
        </w:tc>
        <w:tc>
          <w:tcPr>
            <w:tcW w:w="1016" w:type="pct"/>
            <w:tcBorders>
              <w:top w:val="nil"/>
              <w:left w:val="nil"/>
              <w:bottom w:val="single" w:sz="4" w:space="0" w:color="auto"/>
              <w:right w:val="single" w:sz="4" w:space="0" w:color="auto"/>
            </w:tcBorders>
            <w:noWrap/>
            <w:vAlign w:val="bottom"/>
            <w:hideMark/>
          </w:tcPr>
          <w:p w14:paraId="236A7D3C"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86,93</w:t>
            </w:r>
          </w:p>
        </w:tc>
        <w:tc>
          <w:tcPr>
            <w:tcW w:w="600" w:type="pct"/>
            <w:tcBorders>
              <w:top w:val="nil"/>
              <w:left w:val="nil"/>
              <w:bottom w:val="single" w:sz="4" w:space="0" w:color="auto"/>
              <w:right w:val="single" w:sz="4" w:space="0" w:color="auto"/>
            </w:tcBorders>
            <w:noWrap/>
            <w:vAlign w:val="bottom"/>
            <w:hideMark/>
          </w:tcPr>
          <w:p w14:paraId="475337F2"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87,97</w:t>
            </w:r>
          </w:p>
        </w:tc>
        <w:tc>
          <w:tcPr>
            <w:tcW w:w="552" w:type="pct"/>
            <w:tcBorders>
              <w:top w:val="nil"/>
              <w:left w:val="nil"/>
              <w:bottom w:val="single" w:sz="4" w:space="0" w:color="auto"/>
              <w:right w:val="single" w:sz="4" w:space="0" w:color="auto"/>
            </w:tcBorders>
            <w:noWrap/>
            <w:vAlign w:val="bottom"/>
            <w:hideMark/>
          </w:tcPr>
          <w:p w14:paraId="5E960DE3"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89</w:t>
            </w:r>
          </w:p>
        </w:tc>
        <w:tc>
          <w:tcPr>
            <w:tcW w:w="600" w:type="pct"/>
            <w:tcBorders>
              <w:top w:val="nil"/>
              <w:left w:val="nil"/>
              <w:bottom w:val="single" w:sz="4" w:space="0" w:color="auto"/>
              <w:right w:val="single" w:sz="4" w:space="0" w:color="auto"/>
            </w:tcBorders>
            <w:noWrap/>
            <w:vAlign w:val="bottom"/>
            <w:hideMark/>
          </w:tcPr>
          <w:p w14:paraId="3D9FA88A"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90,04</w:t>
            </w:r>
          </w:p>
        </w:tc>
        <w:tc>
          <w:tcPr>
            <w:tcW w:w="600" w:type="pct"/>
            <w:tcBorders>
              <w:top w:val="nil"/>
              <w:left w:val="nil"/>
              <w:bottom w:val="single" w:sz="4" w:space="0" w:color="auto"/>
              <w:right w:val="single" w:sz="4" w:space="0" w:color="auto"/>
            </w:tcBorders>
            <w:noWrap/>
            <w:vAlign w:val="bottom"/>
            <w:hideMark/>
          </w:tcPr>
          <w:p w14:paraId="31117F44"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91,08</w:t>
            </w:r>
          </w:p>
        </w:tc>
        <w:tc>
          <w:tcPr>
            <w:tcW w:w="599" w:type="pct"/>
            <w:tcBorders>
              <w:top w:val="nil"/>
              <w:left w:val="nil"/>
              <w:bottom w:val="single" w:sz="4" w:space="0" w:color="auto"/>
              <w:right w:val="single" w:sz="4" w:space="0" w:color="auto"/>
            </w:tcBorders>
            <w:noWrap/>
            <w:vAlign w:val="bottom"/>
            <w:hideMark/>
          </w:tcPr>
          <w:p w14:paraId="074C11F9"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93,12</w:t>
            </w:r>
          </w:p>
        </w:tc>
      </w:tr>
      <w:tr w:rsidR="00EA35E5" w:rsidRPr="00696AA5" w14:paraId="7D9E2A98" w14:textId="77777777" w:rsidTr="00EA35E5">
        <w:trPr>
          <w:trHeight w:val="290"/>
        </w:trPr>
        <w:tc>
          <w:tcPr>
            <w:tcW w:w="1033" w:type="pct"/>
            <w:tcBorders>
              <w:top w:val="nil"/>
              <w:left w:val="single" w:sz="4" w:space="0" w:color="auto"/>
              <w:bottom w:val="single" w:sz="4" w:space="0" w:color="auto"/>
              <w:right w:val="single" w:sz="4" w:space="0" w:color="auto"/>
            </w:tcBorders>
            <w:noWrap/>
            <w:vAlign w:val="center"/>
            <w:hideMark/>
          </w:tcPr>
          <w:p w14:paraId="7AC0B63E" w14:textId="77777777" w:rsidR="00EA35E5" w:rsidRPr="00696AA5" w:rsidRDefault="00EA35E5" w:rsidP="00EA35E5">
            <w:pPr>
              <w:spacing w:line="240" w:lineRule="auto"/>
              <w:rPr>
                <w:rFonts w:ascii="Bookman Old Style" w:hAnsi="Bookman Old Style"/>
                <w:sz w:val="20"/>
                <w:szCs w:val="20"/>
                <w:lang w:val="en-ID" w:eastAsia="en-ID"/>
              </w:rPr>
            </w:pPr>
            <w:r w:rsidRPr="00696AA5">
              <w:rPr>
                <w:rFonts w:ascii="Bookman Old Style" w:hAnsi="Bookman Old Style"/>
                <w:sz w:val="20"/>
                <w:szCs w:val="20"/>
                <w:lang w:val="en-ID" w:eastAsia="en-ID"/>
              </w:rPr>
              <w:t>Realiasi</w:t>
            </w:r>
          </w:p>
        </w:tc>
        <w:tc>
          <w:tcPr>
            <w:tcW w:w="1016" w:type="pct"/>
            <w:tcBorders>
              <w:top w:val="nil"/>
              <w:left w:val="nil"/>
              <w:bottom w:val="single" w:sz="4" w:space="0" w:color="auto"/>
              <w:right w:val="single" w:sz="4" w:space="0" w:color="auto"/>
            </w:tcBorders>
            <w:noWrap/>
            <w:vAlign w:val="bottom"/>
            <w:hideMark/>
          </w:tcPr>
          <w:p w14:paraId="4E1C6CB2"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87,38</w:t>
            </w:r>
          </w:p>
        </w:tc>
        <w:tc>
          <w:tcPr>
            <w:tcW w:w="600" w:type="pct"/>
            <w:tcBorders>
              <w:top w:val="nil"/>
              <w:left w:val="nil"/>
              <w:bottom w:val="single" w:sz="4" w:space="0" w:color="auto"/>
              <w:right w:val="single" w:sz="4" w:space="0" w:color="auto"/>
            </w:tcBorders>
            <w:noWrap/>
            <w:vAlign w:val="bottom"/>
            <w:hideMark/>
          </w:tcPr>
          <w:p w14:paraId="3382D264"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c>
          <w:tcPr>
            <w:tcW w:w="552" w:type="pct"/>
            <w:tcBorders>
              <w:top w:val="nil"/>
              <w:left w:val="nil"/>
              <w:bottom w:val="single" w:sz="4" w:space="0" w:color="auto"/>
              <w:right w:val="single" w:sz="4" w:space="0" w:color="auto"/>
            </w:tcBorders>
            <w:noWrap/>
            <w:vAlign w:val="bottom"/>
            <w:hideMark/>
          </w:tcPr>
          <w:p w14:paraId="3CCE051E"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c>
          <w:tcPr>
            <w:tcW w:w="600" w:type="pct"/>
            <w:tcBorders>
              <w:top w:val="nil"/>
              <w:left w:val="nil"/>
              <w:bottom w:val="single" w:sz="4" w:space="0" w:color="auto"/>
              <w:right w:val="single" w:sz="4" w:space="0" w:color="auto"/>
            </w:tcBorders>
            <w:noWrap/>
            <w:vAlign w:val="bottom"/>
            <w:hideMark/>
          </w:tcPr>
          <w:p w14:paraId="46A731FB"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c>
          <w:tcPr>
            <w:tcW w:w="600" w:type="pct"/>
            <w:tcBorders>
              <w:top w:val="nil"/>
              <w:left w:val="nil"/>
              <w:bottom w:val="single" w:sz="4" w:space="0" w:color="auto"/>
              <w:right w:val="single" w:sz="4" w:space="0" w:color="auto"/>
            </w:tcBorders>
            <w:noWrap/>
            <w:vAlign w:val="bottom"/>
            <w:hideMark/>
          </w:tcPr>
          <w:p w14:paraId="17353B1C"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c>
          <w:tcPr>
            <w:tcW w:w="599" w:type="pct"/>
            <w:tcBorders>
              <w:top w:val="nil"/>
              <w:left w:val="nil"/>
              <w:bottom w:val="single" w:sz="4" w:space="0" w:color="auto"/>
              <w:right w:val="single" w:sz="4" w:space="0" w:color="auto"/>
            </w:tcBorders>
            <w:noWrap/>
            <w:vAlign w:val="bottom"/>
            <w:hideMark/>
          </w:tcPr>
          <w:p w14:paraId="70295B3D"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r>
      <w:tr w:rsidR="00EA35E5" w:rsidRPr="00696AA5" w14:paraId="737C14B3" w14:textId="77777777" w:rsidTr="00EA35E5">
        <w:trPr>
          <w:trHeight w:val="290"/>
        </w:trPr>
        <w:tc>
          <w:tcPr>
            <w:tcW w:w="1033" w:type="pct"/>
            <w:tcBorders>
              <w:top w:val="nil"/>
              <w:left w:val="single" w:sz="4" w:space="0" w:color="auto"/>
              <w:bottom w:val="single" w:sz="4" w:space="0" w:color="auto"/>
              <w:right w:val="single" w:sz="4" w:space="0" w:color="auto"/>
            </w:tcBorders>
            <w:noWrap/>
            <w:vAlign w:val="center"/>
            <w:hideMark/>
          </w:tcPr>
          <w:p w14:paraId="37D4F7BD" w14:textId="77777777" w:rsidR="00EA35E5" w:rsidRPr="00696AA5" w:rsidRDefault="00EA35E5" w:rsidP="00EA35E5">
            <w:pPr>
              <w:spacing w:line="240" w:lineRule="auto"/>
              <w:rPr>
                <w:rFonts w:ascii="Bookman Old Style" w:hAnsi="Bookman Old Style"/>
                <w:sz w:val="20"/>
                <w:szCs w:val="20"/>
                <w:lang w:val="en-ID" w:eastAsia="en-ID"/>
              </w:rPr>
            </w:pPr>
            <w:r w:rsidRPr="00696AA5">
              <w:rPr>
                <w:rFonts w:ascii="Bookman Old Style" w:hAnsi="Bookman Old Style"/>
                <w:sz w:val="20"/>
                <w:szCs w:val="20"/>
                <w:lang w:val="en-ID" w:eastAsia="en-ID"/>
              </w:rPr>
              <w:t>Capaian (%)</w:t>
            </w:r>
          </w:p>
        </w:tc>
        <w:tc>
          <w:tcPr>
            <w:tcW w:w="1016" w:type="pct"/>
            <w:tcBorders>
              <w:top w:val="nil"/>
              <w:left w:val="nil"/>
              <w:bottom w:val="single" w:sz="4" w:space="0" w:color="auto"/>
              <w:right w:val="single" w:sz="4" w:space="0" w:color="auto"/>
            </w:tcBorders>
            <w:noWrap/>
            <w:vAlign w:val="bottom"/>
            <w:hideMark/>
          </w:tcPr>
          <w:p w14:paraId="0030E482"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100,52</w:t>
            </w:r>
          </w:p>
        </w:tc>
        <w:tc>
          <w:tcPr>
            <w:tcW w:w="600" w:type="pct"/>
            <w:tcBorders>
              <w:top w:val="nil"/>
              <w:left w:val="nil"/>
              <w:bottom w:val="single" w:sz="4" w:space="0" w:color="auto"/>
              <w:right w:val="single" w:sz="4" w:space="0" w:color="auto"/>
            </w:tcBorders>
            <w:noWrap/>
            <w:vAlign w:val="bottom"/>
            <w:hideMark/>
          </w:tcPr>
          <w:p w14:paraId="6EBAF058"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c>
          <w:tcPr>
            <w:tcW w:w="552" w:type="pct"/>
            <w:tcBorders>
              <w:top w:val="nil"/>
              <w:left w:val="nil"/>
              <w:bottom w:val="single" w:sz="4" w:space="0" w:color="auto"/>
              <w:right w:val="single" w:sz="4" w:space="0" w:color="auto"/>
            </w:tcBorders>
            <w:noWrap/>
            <w:vAlign w:val="bottom"/>
            <w:hideMark/>
          </w:tcPr>
          <w:p w14:paraId="14A344C0"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c>
          <w:tcPr>
            <w:tcW w:w="600" w:type="pct"/>
            <w:tcBorders>
              <w:top w:val="nil"/>
              <w:left w:val="nil"/>
              <w:bottom w:val="single" w:sz="4" w:space="0" w:color="auto"/>
              <w:right w:val="single" w:sz="4" w:space="0" w:color="auto"/>
            </w:tcBorders>
            <w:noWrap/>
            <w:vAlign w:val="bottom"/>
            <w:hideMark/>
          </w:tcPr>
          <w:p w14:paraId="56914773"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c>
          <w:tcPr>
            <w:tcW w:w="600" w:type="pct"/>
            <w:tcBorders>
              <w:top w:val="nil"/>
              <w:left w:val="nil"/>
              <w:bottom w:val="single" w:sz="4" w:space="0" w:color="auto"/>
              <w:right w:val="single" w:sz="4" w:space="0" w:color="auto"/>
            </w:tcBorders>
            <w:noWrap/>
            <w:vAlign w:val="bottom"/>
            <w:hideMark/>
          </w:tcPr>
          <w:p w14:paraId="1E6EEE7B"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c>
          <w:tcPr>
            <w:tcW w:w="599" w:type="pct"/>
            <w:tcBorders>
              <w:top w:val="nil"/>
              <w:left w:val="nil"/>
              <w:bottom w:val="single" w:sz="4" w:space="0" w:color="auto"/>
              <w:right w:val="single" w:sz="4" w:space="0" w:color="auto"/>
            </w:tcBorders>
            <w:noWrap/>
            <w:vAlign w:val="bottom"/>
            <w:hideMark/>
          </w:tcPr>
          <w:p w14:paraId="20BFA726"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r>
      <w:tr w:rsidR="00EA35E5" w:rsidRPr="00696AA5" w14:paraId="7EB9BAE9" w14:textId="77777777" w:rsidTr="00EA35E5">
        <w:trPr>
          <w:trHeight w:val="290"/>
        </w:trPr>
        <w:tc>
          <w:tcPr>
            <w:tcW w:w="1033" w:type="pct"/>
            <w:tcBorders>
              <w:top w:val="nil"/>
              <w:left w:val="single" w:sz="4" w:space="0" w:color="auto"/>
              <w:bottom w:val="single" w:sz="4" w:space="0" w:color="auto"/>
              <w:right w:val="single" w:sz="4" w:space="0" w:color="auto"/>
            </w:tcBorders>
            <w:noWrap/>
            <w:vAlign w:val="center"/>
            <w:hideMark/>
          </w:tcPr>
          <w:p w14:paraId="7A330432" w14:textId="77777777" w:rsidR="00EA35E5" w:rsidRPr="00696AA5" w:rsidRDefault="00EA35E5" w:rsidP="00EA35E5">
            <w:pPr>
              <w:spacing w:line="240" w:lineRule="auto"/>
              <w:rPr>
                <w:rFonts w:ascii="Bookman Old Style" w:hAnsi="Bookman Old Style"/>
                <w:sz w:val="20"/>
                <w:szCs w:val="20"/>
                <w:lang w:val="en-ID" w:eastAsia="en-ID"/>
              </w:rPr>
            </w:pPr>
            <w:r w:rsidRPr="00696AA5">
              <w:rPr>
                <w:rFonts w:ascii="Bookman Old Style" w:hAnsi="Bookman Old Style"/>
                <w:sz w:val="20"/>
                <w:szCs w:val="20"/>
                <w:lang w:val="en-ID" w:eastAsia="en-ID"/>
              </w:rPr>
              <w:t>Kriteria</w:t>
            </w:r>
          </w:p>
        </w:tc>
        <w:tc>
          <w:tcPr>
            <w:tcW w:w="1016" w:type="pct"/>
            <w:tcBorders>
              <w:top w:val="nil"/>
              <w:left w:val="nil"/>
              <w:bottom w:val="single" w:sz="4" w:space="0" w:color="auto"/>
              <w:right w:val="single" w:sz="4" w:space="0" w:color="auto"/>
            </w:tcBorders>
            <w:noWrap/>
            <w:vAlign w:val="bottom"/>
            <w:hideMark/>
          </w:tcPr>
          <w:p w14:paraId="1234E508"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Sangat tinggi</w:t>
            </w:r>
          </w:p>
        </w:tc>
        <w:tc>
          <w:tcPr>
            <w:tcW w:w="600" w:type="pct"/>
            <w:tcBorders>
              <w:top w:val="nil"/>
              <w:left w:val="nil"/>
              <w:bottom w:val="single" w:sz="4" w:space="0" w:color="auto"/>
              <w:right w:val="single" w:sz="4" w:space="0" w:color="auto"/>
            </w:tcBorders>
            <w:noWrap/>
            <w:vAlign w:val="bottom"/>
            <w:hideMark/>
          </w:tcPr>
          <w:p w14:paraId="124328EB"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c>
          <w:tcPr>
            <w:tcW w:w="552" w:type="pct"/>
            <w:tcBorders>
              <w:top w:val="nil"/>
              <w:left w:val="nil"/>
              <w:bottom w:val="single" w:sz="4" w:space="0" w:color="auto"/>
              <w:right w:val="single" w:sz="4" w:space="0" w:color="auto"/>
            </w:tcBorders>
            <w:noWrap/>
            <w:vAlign w:val="bottom"/>
            <w:hideMark/>
          </w:tcPr>
          <w:p w14:paraId="35857E03"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c>
          <w:tcPr>
            <w:tcW w:w="600" w:type="pct"/>
            <w:tcBorders>
              <w:top w:val="nil"/>
              <w:left w:val="nil"/>
              <w:bottom w:val="single" w:sz="4" w:space="0" w:color="auto"/>
              <w:right w:val="single" w:sz="4" w:space="0" w:color="auto"/>
            </w:tcBorders>
            <w:noWrap/>
            <w:vAlign w:val="bottom"/>
            <w:hideMark/>
          </w:tcPr>
          <w:p w14:paraId="5D400D3C"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c>
          <w:tcPr>
            <w:tcW w:w="600" w:type="pct"/>
            <w:tcBorders>
              <w:top w:val="nil"/>
              <w:left w:val="nil"/>
              <w:bottom w:val="single" w:sz="4" w:space="0" w:color="auto"/>
              <w:right w:val="single" w:sz="4" w:space="0" w:color="auto"/>
            </w:tcBorders>
            <w:noWrap/>
            <w:vAlign w:val="bottom"/>
            <w:hideMark/>
          </w:tcPr>
          <w:p w14:paraId="7D488FF5"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c>
          <w:tcPr>
            <w:tcW w:w="599" w:type="pct"/>
            <w:tcBorders>
              <w:top w:val="nil"/>
              <w:left w:val="nil"/>
              <w:bottom w:val="single" w:sz="4" w:space="0" w:color="auto"/>
              <w:right w:val="single" w:sz="4" w:space="0" w:color="auto"/>
            </w:tcBorders>
            <w:noWrap/>
            <w:vAlign w:val="bottom"/>
            <w:hideMark/>
          </w:tcPr>
          <w:p w14:paraId="63C7B00C" w14:textId="77777777" w:rsidR="00EA35E5" w:rsidRPr="00696AA5" w:rsidRDefault="00EA35E5" w:rsidP="00EA35E5">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val="en-ID" w:eastAsia="en-ID"/>
              </w:rPr>
              <w:t> </w:t>
            </w:r>
          </w:p>
        </w:tc>
      </w:tr>
    </w:tbl>
    <w:p w14:paraId="47FEDB23" w14:textId="335A83CD" w:rsidR="00EA35E5" w:rsidRPr="00696AA5" w:rsidRDefault="00512C60" w:rsidP="00512C60">
      <w:pPr>
        <w:pStyle w:val="ListParagraph"/>
        <w:ind w:left="0" w:hanging="11"/>
        <w:jc w:val="both"/>
        <w:rPr>
          <w:rFonts w:ascii="Bookman Old Style" w:hAnsi="Bookman Old Style" w:cs="Tahoma"/>
          <w:i/>
          <w:iCs/>
          <w:sz w:val="18"/>
          <w:szCs w:val="18"/>
        </w:rPr>
      </w:pPr>
      <w:r w:rsidRPr="00696AA5">
        <w:rPr>
          <w:rFonts w:ascii="Bookman Old Style" w:hAnsi="Bookman Old Style" w:cs="Tahoma"/>
          <w:i/>
          <w:iCs/>
          <w:sz w:val="18"/>
          <w:szCs w:val="18"/>
        </w:rPr>
        <w:t>Sumber: Laporan Hasil Evaluasi (LHE) RB Kemenpanrb-RI, 2026</w:t>
      </w:r>
    </w:p>
    <w:p w14:paraId="33198641" w14:textId="77777777" w:rsidR="00EA35E5" w:rsidRPr="00696AA5" w:rsidRDefault="00EA35E5">
      <w:pPr>
        <w:pStyle w:val="ListParagraph"/>
        <w:numPr>
          <w:ilvl w:val="1"/>
          <w:numId w:val="71"/>
        </w:numPr>
        <w:ind w:left="284" w:hanging="284"/>
        <w:jc w:val="both"/>
        <w:rPr>
          <w:rFonts w:ascii="Bookman Old Style" w:hAnsi="Bookman Old Style" w:cs="Tahoma"/>
          <w:sz w:val="24"/>
          <w:szCs w:val="24"/>
        </w:rPr>
      </w:pPr>
      <w:r w:rsidRPr="00696AA5">
        <w:rPr>
          <w:rFonts w:ascii="Bookman Old Style" w:hAnsi="Bookman Old Style" w:cs="Tahoma"/>
          <w:sz w:val="24"/>
          <w:szCs w:val="24"/>
        </w:rPr>
        <w:t>2.  Indeks RB General</w:t>
      </w:r>
    </w:p>
    <w:p w14:paraId="3885E3A8" w14:textId="3A83FA2E" w:rsidR="00426BCE" w:rsidRPr="00696AA5" w:rsidRDefault="00426BCE" w:rsidP="00426BCE">
      <w:pPr>
        <w:pStyle w:val="Caption"/>
        <w:spacing w:after="0"/>
        <w:jc w:val="center"/>
      </w:pPr>
      <w:bookmarkStart w:id="443" w:name="_Toc235114312"/>
      <w:r w:rsidRPr="00696AA5">
        <w:t xml:space="preserve">Tabel 2. </w:t>
      </w:r>
      <w:fldSimple w:instr=" SEQ Tabel_2. \* ARABIC ">
        <w:r w:rsidR="007227E2" w:rsidRPr="00696AA5">
          <w:rPr>
            <w:noProof/>
          </w:rPr>
          <w:t>152</w:t>
        </w:r>
        <w:bookmarkEnd w:id="443"/>
      </w:fldSimple>
    </w:p>
    <w:p w14:paraId="5AFB6678" w14:textId="77777777" w:rsidR="00426BCE" w:rsidRPr="00696AA5" w:rsidRDefault="00426BCE" w:rsidP="00426BCE">
      <w:pPr>
        <w:pStyle w:val="Caption"/>
        <w:spacing w:after="0"/>
        <w:jc w:val="center"/>
      </w:pPr>
      <w:r w:rsidRPr="00696AA5">
        <w:t xml:space="preserve">Capaian Indeks RB General terhadap Target Kinerja RPJMD </w:t>
      </w:r>
    </w:p>
    <w:p w14:paraId="051FFE0F" w14:textId="13B32767" w:rsidR="00426BCE" w:rsidRPr="00696AA5" w:rsidRDefault="00426BCE" w:rsidP="00426BCE">
      <w:pPr>
        <w:pStyle w:val="Caption"/>
        <w:spacing w:after="0"/>
        <w:jc w:val="center"/>
      </w:pPr>
      <w:r w:rsidRPr="00696AA5">
        <w:t xml:space="preserve">Kabupaten Cilacap  Tahun 2025-2029 </w:t>
      </w:r>
    </w:p>
    <w:tbl>
      <w:tblPr>
        <w:tblW w:w="5000" w:type="pct"/>
        <w:tblLook w:val="04A0" w:firstRow="1" w:lastRow="0" w:firstColumn="1" w:lastColumn="0" w:noHBand="0" w:noVBand="1"/>
      </w:tblPr>
      <w:tblGrid>
        <w:gridCol w:w="1510"/>
        <w:gridCol w:w="1686"/>
        <w:gridCol w:w="1657"/>
        <w:gridCol w:w="1108"/>
        <w:gridCol w:w="1108"/>
        <w:gridCol w:w="1108"/>
        <w:gridCol w:w="1105"/>
      </w:tblGrid>
      <w:tr w:rsidR="00426BCE" w:rsidRPr="00696AA5" w14:paraId="4497BE89" w14:textId="77777777" w:rsidTr="00512C60">
        <w:trPr>
          <w:trHeight w:val="290"/>
        </w:trPr>
        <w:tc>
          <w:tcPr>
            <w:tcW w:w="813" w:type="pct"/>
            <w:tcBorders>
              <w:top w:val="single" w:sz="4" w:space="0" w:color="auto"/>
              <w:left w:val="single" w:sz="4" w:space="0" w:color="auto"/>
              <w:bottom w:val="single" w:sz="4" w:space="0" w:color="auto"/>
              <w:right w:val="single" w:sz="4" w:space="0" w:color="auto"/>
            </w:tcBorders>
            <w:noWrap/>
            <w:vAlign w:val="center"/>
            <w:hideMark/>
          </w:tcPr>
          <w:p w14:paraId="149A1D52" w14:textId="72865753" w:rsidR="00426BCE" w:rsidRPr="00696AA5" w:rsidRDefault="00EA35E5" w:rsidP="00426BCE">
            <w:pPr>
              <w:spacing w:line="240" w:lineRule="auto"/>
              <w:rPr>
                <w:rFonts w:ascii="Bookman Old Style" w:hAnsi="Bookman Old Style"/>
                <w:b/>
                <w:bCs/>
                <w:lang w:val="en-ID" w:eastAsia="en-ID"/>
              </w:rPr>
            </w:pPr>
            <w:r w:rsidRPr="00696AA5">
              <w:rPr>
                <w:rFonts w:ascii="Bookman Old Style" w:hAnsi="Bookman Old Style" w:cs="Tahoma"/>
                <w:sz w:val="24"/>
                <w:szCs w:val="24"/>
              </w:rPr>
              <w:t xml:space="preserve">     </w:t>
            </w:r>
            <w:r w:rsidR="00426BCE" w:rsidRPr="00696AA5">
              <w:rPr>
                <w:rFonts w:ascii="Bookman Old Style" w:hAnsi="Bookman Old Style"/>
                <w:b/>
                <w:bCs/>
                <w:lang w:val="en-ID" w:eastAsia="en-ID"/>
              </w:rPr>
              <w:t>Tahun</w:t>
            </w:r>
          </w:p>
        </w:tc>
        <w:tc>
          <w:tcPr>
            <w:tcW w:w="908" w:type="pct"/>
            <w:tcBorders>
              <w:top w:val="single" w:sz="4" w:space="0" w:color="auto"/>
              <w:left w:val="nil"/>
              <w:bottom w:val="single" w:sz="4" w:space="0" w:color="auto"/>
              <w:right w:val="single" w:sz="4" w:space="0" w:color="auto"/>
            </w:tcBorders>
            <w:noWrap/>
            <w:vAlign w:val="center"/>
            <w:hideMark/>
          </w:tcPr>
          <w:p w14:paraId="7763891C" w14:textId="77777777" w:rsidR="00426BCE" w:rsidRPr="00696AA5" w:rsidRDefault="00426BCE" w:rsidP="00426BCE">
            <w:pPr>
              <w:spacing w:line="240" w:lineRule="auto"/>
              <w:jc w:val="center"/>
              <w:rPr>
                <w:rFonts w:ascii="Bookman Old Style" w:hAnsi="Bookman Old Style"/>
                <w:b/>
                <w:bCs/>
                <w:lang w:val="en-ID" w:eastAsia="en-ID"/>
              </w:rPr>
            </w:pPr>
            <w:r w:rsidRPr="00696AA5">
              <w:rPr>
                <w:rFonts w:ascii="Bookman Old Style" w:hAnsi="Bookman Old Style"/>
                <w:b/>
                <w:bCs/>
                <w:lang w:val="en-ID" w:eastAsia="en-ID"/>
              </w:rPr>
              <w:t>2025</w:t>
            </w:r>
          </w:p>
        </w:tc>
        <w:tc>
          <w:tcPr>
            <w:tcW w:w="893" w:type="pct"/>
            <w:tcBorders>
              <w:top w:val="single" w:sz="4" w:space="0" w:color="auto"/>
              <w:left w:val="nil"/>
              <w:bottom w:val="single" w:sz="4" w:space="0" w:color="auto"/>
              <w:right w:val="single" w:sz="4" w:space="0" w:color="auto"/>
            </w:tcBorders>
            <w:noWrap/>
            <w:vAlign w:val="center"/>
            <w:hideMark/>
          </w:tcPr>
          <w:p w14:paraId="408FEB76" w14:textId="77777777" w:rsidR="00426BCE" w:rsidRPr="00696AA5" w:rsidRDefault="00426BCE" w:rsidP="00426BCE">
            <w:pPr>
              <w:spacing w:line="240" w:lineRule="auto"/>
              <w:jc w:val="center"/>
              <w:rPr>
                <w:rFonts w:ascii="Bookman Old Style" w:hAnsi="Bookman Old Style"/>
                <w:b/>
                <w:bCs/>
                <w:lang w:val="en-ID" w:eastAsia="en-ID"/>
              </w:rPr>
            </w:pPr>
            <w:r w:rsidRPr="00696AA5">
              <w:rPr>
                <w:rFonts w:ascii="Bookman Old Style" w:hAnsi="Bookman Old Style"/>
                <w:b/>
                <w:bCs/>
                <w:lang w:val="en-ID" w:eastAsia="en-ID"/>
              </w:rPr>
              <w:t>2026</w:t>
            </w:r>
          </w:p>
        </w:tc>
        <w:tc>
          <w:tcPr>
            <w:tcW w:w="597" w:type="pct"/>
            <w:tcBorders>
              <w:top w:val="single" w:sz="4" w:space="0" w:color="auto"/>
              <w:left w:val="nil"/>
              <w:bottom w:val="single" w:sz="4" w:space="0" w:color="auto"/>
              <w:right w:val="single" w:sz="4" w:space="0" w:color="auto"/>
            </w:tcBorders>
            <w:noWrap/>
            <w:vAlign w:val="center"/>
            <w:hideMark/>
          </w:tcPr>
          <w:p w14:paraId="6C48E41B" w14:textId="77777777" w:rsidR="00426BCE" w:rsidRPr="00696AA5" w:rsidRDefault="00426BCE" w:rsidP="00426BCE">
            <w:pPr>
              <w:spacing w:line="240" w:lineRule="auto"/>
              <w:jc w:val="center"/>
              <w:rPr>
                <w:rFonts w:ascii="Bookman Old Style" w:hAnsi="Bookman Old Style"/>
                <w:b/>
                <w:bCs/>
                <w:lang w:val="en-ID" w:eastAsia="en-ID"/>
              </w:rPr>
            </w:pPr>
            <w:r w:rsidRPr="00696AA5">
              <w:rPr>
                <w:rFonts w:ascii="Bookman Old Style" w:hAnsi="Bookman Old Style"/>
                <w:b/>
                <w:bCs/>
                <w:lang w:val="en-ID" w:eastAsia="en-ID"/>
              </w:rPr>
              <w:t>2027</w:t>
            </w:r>
          </w:p>
        </w:tc>
        <w:tc>
          <w:tcPr>
            <w:tcW w:w="597" w:type="pct"/>
            <w:tcBorders>
              <w:top w:val="single" w:sz="4" w:space="0" w:color="auto"/>
              <w:left w:val="nil"/>
              <w:bottom w:val="single" w:sz="4" w:space="0" w:color="auto"/>
              <w:right w:val="single" w:sz="4" w:space="0" w:color="auto"/>
            </w:tcBorders>
            <w:noWrap/>
            <w:vAlign w:val="center"/>
            <w:hideMark/>
          </w:tcPr>
          <w:p w14:paraId="4363E2A2" w14:textId="77777777" w:rsidR="00426BCE" w:rsidRPr="00696AA5" w:rsidRDefault="00426BCE" w:rsidP="00426BCE">
            <w:pPr>
              <w:spacing w:line="240" w:lineRule="auto"/>
              <w:jc w:val="center"/>
              <w:rPr>
                <w:rFonts w:ascii="Bookman Old Style" w:hAnsi="Bookman Old Style"/>
                <w:b/>
                <w:bCs/>
                <w:lang w:val="en-ID" w:eastAsia="en-ID"/>
              </w:rPr>
            </w:pPr>
            <w:r w:rsidRPr="00696AA5">
              <w:rPr>
                <w:rFonts w:ascii="Bookman Old Style" w:hAnsi="Bookman Old Style"/>
                <w:b/>
                <w:bCs/>
                <w:lang w:val="en-ID" w:eastAsia="en-ID"/>
              </w:rPr>
              <w:t>2028</w:t>
            </w:r>
          </w:p>
        </w:tc>
        <w:tc>
          <w:tcPr>
            <w:tcW w:w="597" w:type="pct"/>
            <w:tcBorders>
              <w:top w:val="single" w:sz="4" w:space="0" w:color="auto"/>
              <w:left w:val="nil"/>
              <w:bottom w:val="single" w:sz="4" w:space="0" w:color="auto"/>
              <w:right w:val="single" w:sz="4" w:space="0" w:color="auto"/>
            </w:tcBorders>
            <w:noWrap/>
            <w:vAlign w:val="center"/>
            <w:hideMark/>
          </w:tcPr>
          <w:p w14:paraId="69FA4062" w14:textId="77777777" w:rsidR="00426BCE" w:rsidRPr="00696AA5" w:rsidRDefault="00426BCE" w:rsidP="00426BCE">
            <w:pPr>
              <w:spacing w:line="240" w:lineRule="auto"/>
              <w:jc w:val="center"/>
              <w:rPr>
                <w:rFonts w:ascii="Bookman Old Style" w:hAnsi="Bookman Old Style"/>
                <w:b/>
                <w:bCs/>
                <w:lang w:val="en-ID" w:eastAsia="en-ID"/>
              </w:rPr>
            </w:pPr>
            <w:r w:rsidRPr="00696AA5">
              <w:rPr>
                <w:rFonts w:ascii="Bookman Old Style" w:hAnsi="Bookman Old Style"/>
                <w:b/>
                <w:bCs/>
                <w:lang w:val="en-ID" w:eastAsia="en-ID"/>
              </w:rPr>
              <w:t>2029</w:t>
            </w:r>
          </w:p>
        </w:tc>
        <w:tc>
          <w:tcPr>
            <w:tcW w:w="595" w:type="pct"/>
            <w:tcBorders>
              <w:top w:val="single" w:sz="4" w:space="0" w:color="auto"/>
              <w:left w:val="nil"/>
              <w:bottom w:val="single" w:sz="4" w:space="0" w:color="auto"/>
              <w:right w:val="single" w:sz="4" w:space="0" w:color="auto"/>
            </w:tcBorders>
            <w:noWrap/>
            <w:vAlign w:val="center"/>
            <w:hideMark/>
          </w:tcPr>
          <w:p w14:paraId="4084E025" w14:textId="77777777" w:rsidR="00426BCE" w:rsidRPr="00696AA5" w:rsidRDefault="00426BCE" w:rsidP="00426BCE">
            <w:pPr>
              <w:spacing w:line="240" w:lineRule="auto"/>
              <w:jc w:val="center"/>
              <w:rPr>
                <w:rFonts w:ascii="Bookman Old Style" w:hAnsi="Bookman Old Style"/>
                <w:b/>
                <w:bCs/>
                <w:lang w:val="en-ID" w:eastAsia="en-ID"/>
              </w:rPr>
            </w:pPr>
            <w:r w:rsidRPr="00696AA5">
              <w:rPr>
                <w:rFonts w:ascii="Bookman Old Style" w:hAnsi="Bookman Old Style"/>
                <w:b/>
                <w:bCs/>
                <w:lang w:val="en-ID" w:eastAsia="en-ID"/>
              </w:rPr>
              <w:t>2030</w:t>
            </w:r>
          </w:p>
        </w:tc>
      </w:tr>
      <w:tr w:rsidR="00426BCE" w:rsidRPr="00696AA5" w14:paraId="5D51CCE6" w14:textId="77777777" w:rsidTr="00512C60">
        <w:trPr>
          <w:trHeight w:val="290"/>
        </w:trPr>
        <w:tc>
          <w:tcPr>
            <w:tcW w:w="813" w:type="pct"/>
            <w:tcBorders>
              <w:top w:val="nil"/>
              <w:left w:val="single" w:sz="4" w:space="0" w:color="auto"/>
              <w:bottom w:val="single" w:sz="4" w:space="0" w:color="auto"/>
              <w:right w:val="single" w:sz="4" w:space="0" w:color="auto"/>
            </w:tcBorders>
            <w:noWrap/>
            <w:vAlign w:val="center"/>
            <w:hideMark/>
          </w:tcPr>
          <w:p w14:paraId="0C757879" w14:textId="77777777" w:rsidR="00426BCE" w:rsidRPr="00696AA5" w:rsidRDefault="00426BCE" w:rsidP="00426BCE">
            <w:pPr>
              <w:spacing w:line="240" w:lineRule="auto"/>
              <w:rPr>
                <w:rFonts w:ascii="Bookman Old Style" w:hAnsi="Bookman Old Style"/>
                <w:lang w:val="en-ID" w:eastAsia="en-ID"/>
              </w:rPr>
            </w:pPr>
            <w:r w:rsidRPr="00696AA5">
              <w:rPr>
                <w:rFonts w:ascii="Bookman Old Style" w:hAnsi="Bookman Old Style"/>
                <w:lang w:val="en-ID" w:eastAsia="en-ID"/>
              </w:rPr>
              <w:t>Target</w:t>
            </w:r>
          </w:p>
        </w:tc>
        <w:tc>
          <w:tcPr>
            <w:tcW w:w="908" w:type="pct"/>
            <w:tcBorders>
              <w:top w:val="nil"/>
              <w:left w:val="nil"/>
              <w:bottom w:val="single" w:sz="4" w:space="0" w:color="auto"/>
              <w:right w:val="single" w:sz="4" w:space="0" w:color="auto"/>
            </w:tcBorders>
            <w:noWrap/>
            <w:vAlign w:val="center"/>
            <w:hideMark/>
          </w:tcPr>
          <w:p w14:paraId="119B6040"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77,51</w:t>
            </w:r>
          </w:p>
        </w:tc>
        <w:tc>
          <w:tcPr>
            <w:tcW w:w="893" w:type="pct"/>
            <w:tcBorders>
              <w:top w:val="nil"/>
              <w:left w:val="nil"/>
              <w:bottom w:val="single" w:sz="4" w:space="0" w:color="auto"/>
              <w:right w:val="single" w:sz="4" w:space="0" w:color="auto"/>
            </w:tcBorders>
            <w:noWrap/>
            <w:vAlign w:val="center"/>
            <w:hideMark/>
          </w:tcPr>
          <w:p w14:paraId="10C823C3"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77,88</w:t>
            </w:r>
          </w:p>
        </w:tc>
        <w:tc>
          <w:tcPr>
            <w:tcW w:w="597" w:type="pct"/>
            <w:tcBorders>
              <w:top w:val="nil"/>
              <w:left w:val="nil"/>
              <w:bottom w:val="single" w:sz="4" w:space="0" w:color="auto"/>
              <w:right w:val="single" w:sz="4" w:space="0" w:color="auto"/>
            </w:tcBorders>
            <w:noWrap/>
            <w:vAlign w:val="center"/>
            <w:hideMark/>
          </w:tcPr>
          <w:p w14:paraId="69109F44"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78,25</w:t>
            </w:r>
          </w:p>
        </w:tc>
        <w:tc>
          <w:tcPr>
            <w:tcW w:w="597" w:type="pct"/>
            <w:tcBorders>
              <w:top w:val="nil"/>
              <w:left w:val="nil"/>
              <w:bottom w:val="single" w:sz="4" w:space="0" w:color="auto"/>
              <w:right w:val="single" w:sz="4" w:space="0" w:color="auto"/>
            </w:tcBorders>
            <w:noWrap/>
            <w:vAlign w:val="center"/>
            <w:hideMark/>
          </w:tcPr>
          <w:p w14:paraId="3DBAF315"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78,68</w:t>
            </w:r>
          </w:p>
        </w:tc>
        <w:tc>
          <w:tcPr>
            <w:tcW w:w="597" w:type="pct"/>
            <w:tcBorders>
              <w:top w:val="nil"/>
              <w:left w:val="nil"/>
              <w:bottom w:val="single" w:sz="4" w:space="0" w:color="auto"/>
              <w:right w:val="single" w:sz="4" w:space="0" w:color="auto"/>
            </w:tcBorders>
            <w:noWrap/>
            <w:vAlign w:val="center"/>
            <w:hideMark/>
          </w:tcPr>
          <w:p w14:paraId="480C3E60"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79,01</w:t>
            </w:r>
          </w:p>
        </w:tc>
        <w:tc>
          <w:tcPr>
            <w:tcW w:w="595" w:type="pct"/>
            <w:tcBorders>
              <w:top w:val="nil"/>
              <w:left w:val="nil"/>
              <w:bottom w:val="single" w:sz="4" w:space="0" w:color="auto"/>
              <w:right w:val="single" w:sz="4" w:space="0" w:color="auto"/>
            </w:tcBorders>
            <w:noWrap/>
            <w:vAlign w:val="center"/>
            <w:hideMark/>
          </w:tcPr>
          <w:p w14:paraId="18C1C93C"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79,39</w:t>
            </w:r>
          </w:p>
        </w:tc>
      </w:tr>
      <w:tr w:rsidR="00426BCE" w:rsidRPr="00696AA5" w14:paraId="26268D65" w14:textId="77777777" w:rsidTr="00512C60">
        <w:trPr>
          <w:trHeight w:val="290"/>
        </w:trPr>
        <w:tc>
          <w:tcPr>
            <w:tcW w:w="813" w:type="pct"/>
            <w:tcBorders>
              <w:top w:val="nil"/>
              <w:left w:val="single" w:sz="4" w:space="0" w:color="auto"/>
              <w:bottom w:val="single" w:sz="4" w:space="0" w:color="auto"/>
              <w:right w:val="single" w:sz="4" w:space="0" w:color="auto"/>
            </w:tcBorders>
            <w:noWrap/>
            <w:vAlign w:val="center"/>
            <w:hideMark/>
          </w:tcPr>
          <w:p w14:paraId="262E860C" w14:textId="77777777" w:rsidR="00426BCE" w:rsidRPr="00696AA5" w:rsidRDefault="00426BCE" w:rsidP="00426BCE">
            <w:pPr>
              <w:spacing w:line="240" w:lineRule="auto"/>
              <w:rPr>
                <w:rFonts w:ascii="Bookman Old Style" w:hAnsi="Bookman Old Style"/>
                <w:lang w:val="en-ID" w:eastAsia="en-ID"/>
              </w:rPr>
            </w:pPr>
            <w:r w:rsidRPr="00696AA5">
              <w:rPr>
                <w:rFonts w:ascii="Bookman Old Style" w:hAnsi="Bookman Old Style"/>
                <w:lang w:val="en-ID" w:eastAsia="en-ID"/>
              </w:rPr>
              <w:t>Realiasi</w:t>
            </w:r>
          </w:p>
        </w:tc>
        <w:tc>
          <w:tcPr>
            <w:tcW w:w="908" w:type="pct"/>
            <w:tcBorders>
              <w:top w:val="nil"/>
              <w:left w:val="nil"/>
              <w:bottom w:val="single" w:sz="4" w:space="0" w:color="auto"/>
              <w:right w:val="single" w:sz="4" w:space="0" w:color="auto"/>
            </w:tcBorders>
            <w:noWrap/>
            <w:vAlign w:val="center"/>
            <w:hideMark/>
          </w:tcPr>
          <w:p w14:paraId="61D942D0"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77,48</w:t>
            </w:r>
          </w:p>
        </w:tc>
        <w:tc>
          <w:tcPr>
            <w:tcW w:w="893" w:type="pct"/>
            <w:tcBorders>
              <w:top w:val="nil"/>
              <w:left w:val="nil"/>
              <w:bottom w:val="single" w:sz="4" w:space="0" w:color="auto"/>
              <w:right w:val="single" w:sz="4" w:space="0" w:color="auto"/>
            </w:tcBorders>
            <w:noWrap/>
            <w:vAlign w:val="center"/>
            <w:hideMark/>
          </w:tcPr>
          <w:p w14:paraId="66E51833"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c>
          <w:tcPr>
            <w:tcW w:w="597" w:type="pct"/>
            <w:tcBorders>
              <w:top w:val="nil"/>
              <w:left w:val="nil"/>
              <w:bottom w:val="single" w:sz="4" w:space="0" w:color="auto"/>
              <w:right w:val="single" w:sz="4" w:space="0" w:color="auto"/>
            </w:tcBorders>
            <w:noWrap/>
            <w:vAlign w:val="center"/>
            <w:hideMark/>
          </w:tcPr>
          <w:p w14:paraId="7DDE5948"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c>
          <w:tcPr>
            <w:tcW w:w="597" w:type="pct"/>
            <w:tcBorders>
              <w:top w:val="nil"/>
              <w:left w:val="nil"/>
              <w:bottom w:val="single" w:sz="4" w:space="0" w:color="auto"/>
              <w:right w:val="single" w:sz="4" w:space="0" w:color="auto"/>
            </w:tcBorders>
            <w:noWrap/>
            <w:vAlign w:val="center"/>
            <w:hideMark/>
          </w:tcPr>
          <w:p w14:paraId="5614098E"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c>
          <w:tcPr>
            <w:tcW w:w="597" w:type="pct"/>
            <w:tcBorders>
              <w:top w:val="nil"/>
              <w:left w:val="nil"/>
              <w:bottom w:val="single" w:sz="4" w:space="0" w:color="auto"/>
              <w:right w:val="single" w:sz="4" w:space="0" w:color="auto"/>
            </w:tcBorders>
            <w:noWrap/>
            <w:vAlign w:val="center"/>
            <w:hideMark/>
          </w:tcPr>
          <w:p w14:paraId="59BF63BA"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c>
          <w:tcPr>
            <w:tcW w:w="595" w:type="pct"/>
            <w:tcBorders>
              <w:top w:val="nil"/>
              <w:left w:val="nil"/>
              <w:bottom w:val="single" w:sz="4" w:space="0" w:color="auto"/>
              <w:right w:val="single" w:sz="4" w:space="0" w:color="auto"/>
            </w:tcBorders>
            <w:noWrap/>
            <w:vAlign w:val="center"/>
            <w:hideMark/>
          </w:tcPr>
          <w:p w14:paraId="1E61B9ED"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r>
      <w:tr w:rsidR="00426BCE" w:rsidRPr="00696AA5" w14:paraId="12DD4053" w14:textId="77777777" w:rsidTr="00512C60">
        <w:trPr>
          <w:trHeight w:val="290"/>
        </w:trPr>
        <w:tc>
          <w:tcPr>
            <w:tcW w:w="813" w:type="pct"/>
            <w:tcBorders>
              <w:top w:val="nil"/>
              <w:left w:val="single" w:sz="4" w:space="0" w:color="auto"/>
              <w:bottom w:val="single" w:sz="4" w:space="0" w:color="auto"/>
              <w:right w:val="single" w:sz="4" w:space="0" w:color="auto"/>
            </w:tcBorders>
            <w:noWrap/>
            <w:vAlign w:val="center"/>
            <w:hideMark/>
          </w:tcPr>
          <w:p w14:paraId="300B1C6E" w14:textId="77777777" w:rsidR="00426BCE" w:rsidRPr="00696AA5" w:rsidRDefault="00426BCE" w:rsidP="00426BCE">
            <w:pPr>
              <w:spacing w:line="240" w:lineRule="auto"/>
              <w:rPr>
                <w:rFonts w:ascii="Bookman Old Style" w:hAnsi="Bookman Old Style"/>
                <w:lang w:val="en-ID" w:eastAsia="en-ID"/>
              </w:rPr>
            </w:pPr>
            <w:r w:rsidRPr="00696AA5">
              <w:rPr>
                <w:rFonts w:ascii="Bookman Old Style" w:hAnsi="Bookman Old Style"/>
                <w:lang w:val="en-ID" w:eastAsia="en-ID"/>
              </w:rPr>
              <w:t>Capaian (%)</w:t>
            </w:r>
          </w:p>
        </w:tc>
        <w:tc>
          <w:tcPr>
            <w:tcW w:w="908" w:type="pct"/>
            <w:tcBorders>
              <w:top w:val="nil"/>
              <w:left w:val="nil"/>
              <w:bottom w:val="single" w:sz="4" w:space="0" w:color="auto"/>
              <w:right w:val="single" w:sz="4" w:space="0" w:color="auto"/>
            </w:tcBorders>
            <w:noWrap/>
            <w:vAlign w:val="center"/>
            <w:hideMark/>
          </w:tcPr>
          <w:p w14:paraId="354E7F67"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99,96</w:t>
            </w:r>
          </w:p>
        </w:tc>
        <w:tc>
          <w:tcPr>
            <w:tcW w:w="893" w:type="pct"/>
            <w:tcBorders>
              <w:top w:val="nil"/>
              <w:left w:val="nil"/>
              <w:bottom w:val="single" w:sz="4" w:space="0" w:color="auto"/>
              <w:right w:val="single" w:sz="4" w:space="0" w:color="auto"/>
            </w:tcBorders>
            <w:noWrap/>
            <w:vAlign w:val="center"/>
            <w:hideMark/>
          </w:tcPr>
          <w:p w14:paraId="1F7A6B49"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c>
          <w:tcPr>
            <w:tcW w:w="597" w:type="pct"/>
            <w:tcBorders>
              <w:top w:val="nil"/>
              <w:left w:val="nil"/>
              <w:bottom w:val="single" w:sz="4" w:space="0" w:color="auto"/>
              <w:right w:val="single" w:sz="4" w:space="0" w:color="auto"/>
            </w:tcBorders>
            <w:noWrap/>
            <w:vAlign w:val="center"/>
            <w:hideMark/>
          </w:tcPr>
          <w:p w14:paraId="36729355"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c>
          <w:tcPr>
            <w:tcW w:w="597" w:type="pct"/>
            <w:tcBorders>
              <w:top w:val="nil"/>
              <w:left w:val="nil"/>
              <w:bottom w:val="single" w:sz="4" w:space="0" w:color="auto"/>
              <w:right w:val="single" w:sz="4" w:space="0" w:color="auto"/>
            </w:tcBorders>
            <w:noWrap/>
            <w:vAlign w:val="center"/>
            <w:hideMark/>
          </w:tcPr>
          <w:p w14:paraId="648AE61D"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c>
          <w:tcPr>
            <w:tcW w:w="597" w:type="pct"/>
            <w:tcBorders>
              <w:top w:val="nil"/>
              <w:left w:val="nil"/>
              <w:bottom w:val="single" w:sz="4" w:space="0" w:color="auto"/>
              <w:right w:val="single" w:sz="4" w:space="0" w:color="auto"/>
            </w:tcBorders>
            <w:noWrap/>
            <w:vAlign w:val="center"/>
            <w:hideMark/>
          </w:tcPr>
          <w:p w14:paraId="3FAAD641"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c>
          <w:tcPr>
            <w:tcW w:w="595" w:type="pct"/>
            <w:tcBorders>
              <w:top w:val="nil"/>
              <w:left w:val="nil"/>
              <w:bottom w:val="single" w:sz="4" w:space="0" w:color="auto"/>
              <w:right w:val="single" w:sz="4" w:space="0" w:color="auto"/>
            </w:tcBorders>
            <w:noWrap/>
            <w:vAlign w:val="center"/>
            <w:hideMark/>
          </w:tcPr>
          <w:p w14:paraId="17EA4EC9"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r>
      <w:tr w:rsidR="00426BCE" w:rsidRPr="00696AA5" w14:paraId="1DDBB7E1" w14:textId="77777777" w:rsidTr="00512C60">
        <w:trPr>
          <w:trHeight w:val="290"/>
        </w:trPr>
        <w:tc>
          <w:tcPr>
            <w:tcW w:w="813" w:type="pct"/>
            <w:tcBorders>
              <w:top w:val="nil"/>
              <w:left w:val="single" w:sz="4" w:space="0" w:color="auto"/>
              <w:bottom w:val="single" w:sz="4" w:space="0" w:color="auto"/>
              <w:right w:val="single" w:sz="4" w:space="0" w:color="auto"/>
            </w:tcBorders>
            <w:noWrap/>
            <w:vAlign w:val="center"/>
            <w:hideMark/>
          </w:tcPr>
          <w:p w14:paraId="4CF978AF" w14:textId="77777777" w:rsidR="00426BCE" w:rsidRPr="00696AA5" w:rsidRDefault="00426BCE" w:rsidP="00426BCE">
            <w:pPr>
              <w:spacing w:line="240" w:lineRule="auto"/>
              <w:rPr>
                <w:rFonts w:ascii="Bookman Old Style" w:hAnsi="Bookman Old Style"/>
                <w:lang w:val="en-ID" w:eastAsia="en-ID"/>
              </w:rPr>
            </w:pPr>
            <w:r w:rsidRPr="00696AA5">
              <w:rPr>
                <w:rFonts w:ascii="Bookman Old Style" w:hAnsi="Bookman Old Style"/>
                <w:lang w:val="en-ID" w:eastAsia="en-ID"/>
              </w:rPr>
              <w:t>Kriteria</w:t>
            </w:r>
          </w:p>
        </w:tc>
        <w:tc>
          <w:tcPr>
            <w:tcW w:w="908" w:type="pct"/>
            <w:tcBorders>
              <w:top w:val="nil"/>
              <w:left w:val="nil"/>
              <w:bottom w:val="single" w:sz="4" w:space="0" w:color="auto"/>
              <w:right w:val="single" w:sz="4" w:space="0" w:color="auto"/>
            </w:tcBorders>
            <w:noWrap/>
            <w:vAlign w:val="center"/>
            <w:hideMark/>
          </w:tcPr>
          <w:p w14:paraId="1997A4D2"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Sangat Tinggi</w:t>
            </w:r>
          </w:p>
        </w:tc>
        <w:tc>
          <w:tcPr>
            <w:tcW w:w="893" w:type="pct"/>
            <w:tcBorders>
              <w:top w:val="nil"/>
              <w:left w:val="nil"/>
              <w:bottom w:val="single" w:sz="4" w:space="0" w:color="auto"/>
              <w:right w:val="single" w:sz="4" w:space="0" w:color="auto"/>
            </w:tcBorders>
            <w:noWrap/>
            <w:vAlign w:val="center"/>
            <w:hideMark/>
          </w:tcPr>
          <w:p w14:paraId="699ADE8F"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c>
          <w:tcPr>
            <w:tcW w:w="597" w:type="pct"/>
            <w:tcBorders>
              <w:top w:val="nil"/>
              <w:left w:val="nil"/>
              <w:bottom w:val="single" w:sz="4" w:space="0" w:color="auto"/>
              <w:right w:val="single" w:sz="4" w:space="0" w:color="auto"/>
            </w:tcBorders>
            <w:noWrap/>
            <w:vAlign w:val="center"/>
            <w:hideMark/>
          </w:tcPr>
          <w:p w14:paraId="7558FEB8"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c>
          <w:tcPr>
            <w:tcW w:w="597" w:type="pct"/>
            <w:tcBorders>
              <w:top w:val="nil"/>
              <w:left w:val="nil"/>
              <w:bottom w:val="single" w:sz="4" w:space="0" w:color="auto"/>
              <w:right w:val="single" w:sz="4" w:space="0" w:color="auto"/>
            </w:tcBorders>
            <w:noWrap/>
            <w:vAlign w:val="center"/>
            <w:hideMark/>
          </w:tcPr>
          <w:p w14:paraId="7230D2D3"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c>
          <w:tcPr>
            <w:tcW w:w="597" w:type="pct"/>
            <w:tcBorders>
              <w:top w:val="nil"/>
              <w:left w:val="nil"/>
              <w:bottom w:val="single" w:sz="4" w:space="0" w:color="auto"/>
              <w:right w:val="single" w:sz="4" w:space="0" w:color="auto"/>
            </w:tcBorders>
            <w:noWrap/>
            <w:vAlign w:val="center"/>
            <w:hideMark/>
          </w:tcPr>
          <w:p w14:paraId="5614DDC4"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c>
          <w:tcPr>
            <w:tcW w:w="595" w:type="pct"/>
            <w:tcBorders>
              <w:top w:val="nil"/>
              <w:left w:val="nil"/>
              <w:bottom w:val="single" w:sz="4" w:space="0" w:color="auto"/>
              <w:right w:val="single" w:sz="4" w:space="0" w:color="auto"/>
            </w:tcBorders>
            <w:noWrap/>
            <w:vAlign w:val="center"/>
            <w:hideMark/>
          </w:tcPr>
          <w:p w14:paraId="798C7E71" w14:textId="77777777" w:rsidR="00426BCE" w:rsidRPr="00696AA5" w:rsidRDefault="00426BCE" w:rsidP="00426BCE">
            <w:pPr>
              <w:spacing w:line="240" w:lineRule="auto"/>
              <w:jc w:val="center"/>
              <w:rPr>
                <w:rFonts w:ascii="Bookman Old Style" w:hAnsi="Bookman Old Style"/>
                <w:lang w:val="en-ID" w:eastAsia="en-ID"/>
              </w:rPr>
            </w:pPr>
            <w:r w:rsidRPr="00696AA5">
              <w:rPr>
                <w:rFonts w:ascii="Bookman Old Style" w:hAnsi="Bookman Old Style"/>
                <w:lang w:val="en-ID" w:eastAsia="en-ID"/>
              </w:rPr>
              <w:t> </w:t>
            </w:r>
          </w:p>
        </w:tc>
      </w:tr>
    </w:tbl>
    <w:p w14:paraId="5456636A" w14:textId="7571489B" w:rsidR="00EA35E5" w:rsidRPr="00696AA5" w:rsidRDefault="00512C60" w:rsidP="00512C60">
      <w:pPr>
        <w:pStyle w:val="ListParagraph"/>
        <w:ind w:left="0" w:hanging="11"/>
        <w:jc w:val="both"/>
        <w:rPr>
          <w:rFonts w:ascii="Bookman Old Style" w:hAnsi="Bookman Old Style" w:cs="Tahoma"/>
          <w:i/>
          <w:iCs/>
          <w:sz w:val="18"/>
          <w:szCs w:val="18"/>
        </w:rPr>
      </w:pPr>
      <w:r w:rsidRPr="00696AA5">
        <w:rPr>
          <w:rFonts w:ascii="Bookman Old Style" w:hAnsi="Bookman Old Style" w:cs="Tahoma"/>
          <w:i/>
          <w:iCs/>
          <w:sz w:val="18"/>
          <w:szCs w:val="18"/>
        </w:rPr>
        <w:t>Sumber: Laporan Hasil Evaluasi (LHE) RB Kemenpanrb-RI, 2026</w:t>
      </w:r>
    </w:p>
    <w:p w14:paraId="53D4EE92" w14:textId="77777777" w:rsidR="008817F7" w:rsidRPr="00696AA5" w:rsidRDefault="008817F7" w:rsidP="00426BCE">
      <w:pPr>
        <w:pStyle w:val="ListParagraph"/>
        <w:ind w:left="0" w:firstLine="567"/>
        <w:jc w:val="both"/>
        <w:rPr>
          <w:rFonts w:ascii="Bookman Old Style" w:hAnsi="Bookman Old Style" w:cs="Tahoma"/>
          <w:sz w:val="24"/>
          <w:szCs w:val="24"/>
        </w:rPr>
      </w:pPr>
    </w:p>
    <w:p w14:paraId="1130B60C" w14:textId="339770F3" w:rsidR="00EA35E5" w:rsidRPr="00696AA5" w:rsidRDefault="00EA35E5" w:rsidP="00426BCE">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Upaya peningkatan ini tidak lepas dari beberapa faktor pendorong, diantaranya adalah :</w:t>
      </w:r>
    </w:p>
    <w:p w14:paraId="57C7F6D1" w14:textId="6B28D429" w:rsidR="00EA35E5" w:rsidRPr="00696AA5" w:rsidRDefault="00EA35E5">
      <w:pPr>
        <w:pStyle w:val="ListParagraph"/>
        <w:numPr>
          <w:ilvl w:val="0"/>
          <w:numId w:val="119"/>
        </w:numPr>
        <w:ind w:left="426" w:hanging="284"/>
        <w:jc w:val="both"/>
        <w:rPr>
          <w:rFonts w:ascii="Bookman Old Style" w:hAnsi="Bookman Old Style" w:cs="Tahoma"/>
          <w:sz w:val="24"/>
          <w:szCs w:val="24"/>
        </w:rPr>
      </w:pPr>
      <w:r w:rsidRPr="00696AA5">
        <w:rPr>
          <w:rFonts w:ascii="Bookman Old Style" w:hAnsi="Bookman Old Style" w:cs="Tahoma"/>
          <w:sz w:val="24"/>
          <w:szCs w:val="24"/>
        </w:rPr>
        <w:t>Adanya komitmen Kepala Daerah dalam pelaksanaan Reformasi Birokrasi di Lingkungan Pemerintah Kabupaten Cilacap   dengan menetapkan Indeks Reformasi</w:t>
      </w:r>
      <w:r w:rsidR="00426BCE" w:rsidRPr="00696AA5">
        <w:rPr>
          <w:rFonts w:ascii="Bookman Old Style" w:hAnsi="Bookman Old Style" w:cs="Tahoma"/>
          <w:sz w:val="24"/>
          <w:szCs w:val="24"/>
        </w:rPr>
        <w:t xml:space="preserve"> </w:t>
      </w:r>
      <w:r w:rsidRPr="00696AA5">
        <w:rPr>
          <w:rFonts w:ascii="Bookman Old Style" w:hAnsi="Bookman Old Style" w:cs="Tahoma"/>
          <w:sz w:val="24"/>
          <w:szCs w:val="24"/>
        </w:rPr>
        <w:t>Birokrasi sebagai salah satu Indikator Kinerja Utama pada RPJMD Kabupaten Cilacap Tahun 2025-2029, Indikator Tujuan 3 (Indeks RB) dan Indikator Sasaran 6 (Indeks RB General);.</w:t>
      </w:r>
    </w:p>
    <w:p w14:paraId="2D548BA4" w14:textId="63C884EE" w:rsidR="00EA35E5" w:rsidRPr="00696AA5" w:rsidRDefault="00EA35E5">
      <w:pPr>
        <w:pStyle w:val="ListParagraph"/>
        <w:numPr>
          <w:ilvl w:val="0"/>
          <w:numId w:val="119"/>
        </w:numPr>
        <w:ind w:left="426" w:hanging="284"/>
        <w:jc w:val="both"/>
        <w:rPr>
          <w:rFonts w:ascii="Bookman Old Style" w:hAnsi="Bookman Old Style" w:cs="Tahoma"/>
          <w:sz w:val="24"/>
          <w:szCs w:val="24"/>
        </w:rPr>
      </w:pPr>
      <w:r w:rsidRPr="00696AA5">
        <w:rPr>
          <w:rFonts w:ascii="Bookman Old Style" w:hAnsi="Bookman Old Style" w:cs="Tahoma"/>
          <w:sz w:val="24"/>
          <w:szCs w:val="24"/>
        </w:rPr>
        <w:t xml:space="preserve">Fasilitasi penyusunan </w:t>
      </w:r>
      <w:r w:rsidRPr="00696AA5">
        <w:rPr>
          <w:rFonts w:ascii="Bookman Old Style" w:hAnsi="Bookman Old Style" w:cs="Tahoma"/>
          <w:i/>
          <w:iCs/>
          <w:sz w:val="24"/>
          <w:szCs w:val="24"/>
        </w:rPr>
        <w:t>Road Map</w:t>
      </w:r>
      <w:r w:rsidRPr="00696AA5">
        <w:rPr>
          <w:rFonts w:ascii="Bookman Old Style" w:hAnsi="Bookman Old Style" w:cs="Tahoma"/>
          <w:sz w:val="24"/>
          <w:szCs w:val="24"/>
        </w:rPr>
        <w:t xml:space="preserve"> dan Rencana Aksi RB (RMRA-RB) yang sinergis dan tersinkronisasi dengan penyusunan Rencana Kerja Pemerintah Daerah (RKPD) maupun Rencana Kerja (Renja) Perangkat Daerah sehingga terciptanya keselarasan antara dokumen perencanaan dan anggaran, serta mempertimbanghkan baseline/capaian kinerja tahun sebelumnya sebagai dasar penetapan target kinerja PK (Perjanjian Kinerja) tahun selanjutnya;</w:t>
      </w:r>
    </w:p>
    <w:p w14:paraId="1F7DD2A5" w14:textId="520C94CD" w:rsidR="00EA35E5" w:rsidRPr="00696AA5" w:rsidRDefault="00EA35E5">
      <w:pPr>
        <w:pStyle w:val="ListParagraph"/>
        <w:numPr>
          <w:ilvl w:val="0"/>
          <w:numId w:val="119"/>
        </w:numPr>
        <w:ind w:left="426" w:hanging="284"/>
        <w:jc w:val="both"/>
        <w:rPr>
          <w:rFonts w:ascii="Bookman Old Style" w:hAnsi="Bookman Old Style" w:cs="Tahoma"/>
          <w:sz w:val="24"/>
          <w:szCs w:val="24"/>
        </w:rPr>
      </w:pPr>
      <w:r w:rsidRPr="00696AA5">
        <w:rPr>
          <w:rFonts w:ascii="Bookman Old Style" w:hAnsi="Bookman Old Style" w:cs="Tahoma"/>
          <w:sz w:val="24"/>
          <w:szCs w:val="24"/>
        </w:rPr>
        <w:t>Pelaksanaan desk verifikasi dan validasi atas rencana aksi berbasis kinerja outcome/hasil serta evaluasi internal on going serta penyusunan tindaklanjut catatan dan rekomendasi perbaikan atas hasil evaluasi;</w:t>
      </w:r>
    </w:p>
    <w:p w14:paraId="3906C308" w14:textId="6ECECD86" w:rsidR="00EA35E5" w:rsidRPr="00696AA5" w:rsidRDefault="00EA35E5">
      <w:pPr>
        <w:pStyle w:val="ListParagraph"/>
        <w:numPr>
          <w:ilvl w:val="0"/>
          <w:numId w:val="119"/>
        </w:numPr>
        <w:ind w:left="426" w:hanging="284"/>
        <w:jc w:val="both"/>
        <w:rPr>
          <w:rFonts w:ascii="Bookman Old Style" w:hAnsi="Bookman Old Style" w:cs="Tahoma"/>
          <w:sz w:val="24"/>
          <w:szCs w:val="24"/>
        </w:rPr>
      </w:pPr>
      <w:r w:rsidRPr="00696AA5">
        <w:rPr>
          <w:rFonts w:ascii="Bookman Old Style" w:hAnsi="Bookman Old Style" w:cs="Tahoma"/>
          <w:sz w:val="24"/>
          <w:szCs w:val="24"/>
        </w:rPr>
        <w:t>Monitoring dan evaluasi secara berkala/triwulanan terhadap pencapaian target kinerja indikator RB baik RB General maupun Tematik;</w:t>
      </w:r>
    </w:p>
    <w:p w14:paraId="5374E17F" w14:textId="68AD137A" w:rsidR="00EA35E5" w:rsidRPr="00696AA5" w:rsidRDefault="00EA35E5">
      <w:pPr>
        <w:pStyle w:val="ListParagraph"/>
        <w:numPr>
          <w:ilvl w:val="0"/>
          <w:numId w:val="119"/>
        </w:numPr>
        <w:ind w:left="426" w:hanging="284"/>
        <w:jc w:val="both"/>
        <w:rPr>
          <w:rFonts w:ascii="Bookman Old Style" w:hAnsi="Bookman Old Style" w:cs="Tahoma"/>
          <w:sz w:val="24"/>
          <w:szCs w:val="24"/>
        </w:rPr>
      </w:pPr>
      <w:r w:rsidRPr="00696AA5">
        <w:rPr>
          <w:rFonts w:ascii="Bookman Old Style" w:hAnsi="Bookman Old Style" w:cs="Tahoma"/>
          <w:sz w:val="24"/>
          <w:szCs w:val="24"/>
        </w:rPr>
        <w:t xml:space="preserve">Semakin meningkatnya kompetensi dan pemahaman ASN Pemerintah Kabupaten Cilacap terhadap pelaksanaan RB melalui peningkatan kompetensi/coaching clinic bersertifikat sebagai implementasi </w:t>
      </w:r>
      <w:r w:rsidRPr="00696AA5">
        <w:rPr>
          <w:rFonts w:ascii="Bookman Old Style" w:hAnsi="Bookman Old Style" w:cs="Tahoma"/>
          <w:i/>
          <w:iCs/>
          <w:sz w:val="24"/>
          <w:szCs w:val="24"/>
        </w:rPr>
        <w:t>Coorporate University</w:t>
      </w:r>
      <w:r w:rsidRPr="00696AA5">
        <w:rPr>
          <w:rFonts w:ascii="Bookman Old Style" w:hAnsi="Bookman Old Style" w:cs="Tahoma"/>
          <w:sz w:val="24"/>
          <w:szCs w:val="24"/>
        </w:rPr>
        <w:t xml:space="preserve"> (Corpu);</w:t>
      </w:r>
    </w:p>
    <w:p w14:paraId="1E4FA07D" w14:textId="2380B56B" w:rsidR="009F17F7" w:rsidRPr="00696AA5" w:rsidRDefault="00EA35E5">
      <w:pPr>
        <w:pStyle w:val="ListParagraph"/>
        <w:numPr>
          <w:ilvl w:val="0"/>
          <w:numId w:val="119"/>
        </w:numPr>
        <w:ind w:left="426" w:hanging="284"/>
        <w:jc w:val="both"/>
        <w:rPr>
          <w:rFonts w:ascii="Bookman Old Style" w:hAnsi="Bookman Old Style" w:cs="Tahoma"/>
          <w:sz w:val="24"/>
          <w:szCs w:val="24"/>
        </w:rPr>
      </w:pPr>
      <w:r w:rsidRPr="00696AA5">
        <w:rPr>
          <w:rFonts w:ascii="Bookman Old Style" w:hAnsi="Bookman Old Style" w:cs="Tahoma"/>
          <w:sz w:val="24"/>
          <w:szCs w:val="24"/>
        </w:rPr>
        <w:t>Koordinasi dan kerja sama antara Perangkat Daerah terkait pengampu kebijakan Reformasi Birokrasi dengan pelaksana melalui kanal-kanal atau media komunikasi dan koordinasi (WA Grup Reformasi Birokrasi);</w:t>
      </w:r>
    </w:p>
    <w:p w14:paraId="4A4BE0A2" w14:textId="01471079" w:rsidR="000A24E0" w:rsidRPr="00696AA5" w:rsidRDefault="003E7E6B"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Selain itu, komitmen untuk terus meningkatkan kualitas pelayanan kepada seluruh perangkat daerah dan masyarakat menjadi faktor pendorong utama dalam mencapai kinerja yang konsisten dan progresif</w:t>
      </w:r>
      <w:r w:rsidR="0055106B" w:rsidRPr="00696AA5">
        <w:rPr>
          <w:rFonts w:ascii="Bookman Old Style" w:hAnsi="Bookman Old Style" w:cs="Tahoma"/>
          <w:sz w:val="24"/>
          <w:szCs w:val="24"/>
        </w:rPr>
        <w:t xml:space="preserve">. Untuk lebih lengkapnya gambaran pelaksanaan tugas dan fungsi Setda tahun </w:t>
      </w:r>
      <w:r w:rsidR="003614F9" w:rsidRPr="00696AA5">
        <w:rPr>
          <w:rFonts w:ascii="Bookman Old Style" w:hAnsi="Bookman Old Style" w:cs="Tahoma"/>
          <w:sz w:val="24"/>
          <w:szCs w:val="24"/>
        </w:rPr>
        <w:t>2021-2025</w:t>
      </w:r>
      <w:r w:rsidR="0055106B" w:rsidRPr="00696AA5">
        <w:rPr>
          <w:rFonts w:ascii="Bookman Old Style" w:hAnsi="Bookman Old Style" w:cs="Tahoma"/>
          <w:sz w:val="24"/>
          <w:szCs w:val="24"/>
        </w:rPr>
        <w:t xml:space="preserve"> </w:t>
      </w:r>
      <w:r w:rsidR="00386B2B" w:rsidRPr="00696AA5">
        <w:rPr>
          <w:rFonts w:ascii="Bookman Old Style" w:hAnsi="Bookman Old Style" w:cs="Tahoma"/>
          <w:sz w:val="24"/>
          <w:szCs w:val="24"/>
        </w:rPr>
        <w:t>tersaji</w:t>
      </w:r>
      <w:r w:rsidR="0055106B" w:rsidRPr="00696AA5">
        <w:rPr>
          <w:rFonts w:ascii="Bookman Old Style" w:hAnsi="Bookman Old Style" w:cs="Tahoma"/>
          <w:sz w:val="24"/>
          <w:szCs w:val="24"/>
        </w:rPr>
        <w:t xml:space="preserve"> pada tabel sebagai berikut</w:t>
      </w:r>
      <w:r w:rsidR="00CE18D7" w:rsidRPr="00696AA5">
        <w:rPr>
          <w:rFonts w:ascii="Bookman Old Style" w:hAnsi="Bookman Old Style" w:cs="Tahoma"/>
          <w:sz w:val="24"/>
          <w:szCs w:val="24"/>
        </w:rPr>
        <w:t>:</w:t>
      </w:r>
    </w:p>
    <w:p w14:paraId="7537CF68" w14:textId="60A69B54" w:rsidR="00CE18D7" w:rsidRPr="00696AA5" w:rsidRDefault="00CE18D7" w:rsidP="00717243">
      <w:pPr>
        <w:pStyle w:val="Caption"/>
        <w:spacing w:after="0"/>
        <w:jc w:val="center"/>
        <w:rPr>
          <w:rFonts w:cs="Tahoma"/>
          <w:szCs w:val="24"/>
        </w:rPr>
      </w:pPr>
      <w:bookmarkStart w:id="444" w:name="_Toc13849271"/>
      <w:bookmarkStart w:id="445" w:name="_Toc61788134"/>
      <w:bookmarkStart w:id="446" w:name="_Toc235114313"/>
      <w:r w:rsidRPr="00696AA5">
        <w:t xml:space="preserve">Tabel 2. </w:t>
      </w:r>
      <w:fldSimple w:instr=" SEQ Tabel_2. \* ARABIC ">
        <w:r w:rsidR="007227E2" w:rsidRPr="00696AA5">
          <w:rPr>
            <w:noProof/>
          </w:rPr>
          <w:t>153</w:t>
        </w:r>
      </w:fldSimple>
      <w:r w:rsidRPr="00696AA5">
        <w:br/>
      </w:r>
      <w:r w:rsidRPr="00696AA5">
        <w:rPr>
          <w:rFonts w:cs="Tahoma"/>
          <w:szCs w:val="24"/>
        </w:rPr>
        <w:t xml:space="preserve">Capaian Kinerja Sekretariat Daerah Tahun </w:t>
      </w:r>
      <w:bookmarkEnd w:id="444"/>
      <w:bookmarkEnd w:id="445"/>
      <w:r w:rsidR="003614F9" w:rsidRPr="00696AA5">
        <w:rPr>
          <w:rFonts w:cs="Tahoma"/>
          <w:szCs w:val="24"/>
        </w:rPr>
        <w:t>2021-2025</w:t>
      </w:r>
      <w:bookmarkEnd w:id="446"/>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3262"/>
        <w:gridCol w:w="992"/>
        <w:gridCol w:w="897"/>
        <w:gridCol w:w="946"/>
        <w:gridCol w:w="992"/>
        <w:gridCol w:w="992"/>
        <w:gridCol w:w="992"/>
      </w:tblGrid>
      <w:tr w:rsidR="00CE18D7" w:rsidRPr="00696AA5" w14:paraId="1CFF7650" w14:textId="77777777" w:rsidTr="00FD6A05">
        <w:trPr>
          <w:tblHeader/>
          <w:jc w:val="center"/>
        </w:trPr>
        <w:tc>
          <w:tcPr>
            <w:tcW w:w="561" w:type="dxa"/>
            <w:vMerge w:val="restart"/>
            <w:vAlign w:val="center"/>
            <w:hideMark/>
          </w:tcPr>
          <w:p w14:paraId="791CC888" w14:textId="77777777" w:rsidR="00CE18D7" w:rsidRPr="00696AA5" w:rsidRDefault="00CE18D7"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3262" w:type="dxa"/>
            <w:vMerge w:val="restart"/>
            <w:vAlign w:val="center"/>
            <w:hideMark/>
          </w:tcPr>
          <w:p w14:paraId="6045FE11" w14:textId="77777777" w:rsidR="00CE18D7" w:rsidRPr="00696AA5" w:rsidRDefault="00CE18D7"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992" w:type="dxa"/>
            <w:vMerge w:val="restart"/>
            <w:vAlign w:val="center"/>
            <w:hideMark/>
          </w:tcPr>
          <w:p w14:paraId="7830CB55" w14:textId="77777777" w:rsidR="00CE18D7" w:rsidRPr="00696AA5" w:rsidRDefault="00CE18D7"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4819" w:type="dxa"/>
            <w:gridSpan w:val="5"/>
            <w:vAlign w:val="center"/>
            <w:hideMark/>
          </w:tcPr>
          <w:p w14:paraId="02F57112" w14:textId="77777777" w:rsidR="00CE18D7" w:rsidRPr="00696AA5" w:rsidRDefault="00CE18D7"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Tahun</w:t>
            </w:r>
          </w:p>
        </w:tc>
      </w:tr>
      <w:tr w:rsidR="00FD6A05" w:rsidRPr="00696AA5" w14:paraId="48E36217" w14:textId="77777777" w:rsidTr="00FD6A05">
        <w:trPr>
          <w:tblHeader/>
          <w:jc w:val="center"/>
        </w:trPr>
        <w:tc>
          <w:tcPr>
            <w:tcW w:w="561" w:type="dxa"/>
            <w:vMerge/>
            <w:vAlign w:val="center"/>
            <w:hideMark/>
          </w:tcPr>
          <w:p w14:paraId="0F6AAC71" w14:textId="77777777" w:rsidR="00FD6A05" w:rsidRPr="00696AA5" w:rsidRDefault="00FD6A05" w:rsidP="00717243">
            <w:pPr>
              <w:spacing w:line="276" w:lineRule="auto"/>
              <w:jc w:val="center"/>
              <w:rPr>
                <w:rFonts w:ascii="Bookman Old Style" w:hAnsi="Bookman Old Style" w:cs="Tahoma"/>
                <w:b/>
                <w:sz w:val="20"/>
                <w:szCs w:val="20"/>
                <w:lang w:eastAsia="id-ID"/>
              </w:rPr>
            </w:pPr>
          </w:p>
        </w:tc>
        <w:tc>
          <w:tcPr>
            <w:tcW w:w="3262" w:type="dxa"/>
            <w:vMerge/>
            <w:vAlign w:val="center"/>
            <w:hideMark/>
          </w:tcPr>
          <w:p w14:paraId="0A661936" w14:textId="77777777" w:rsidR="00FD6A05" w:rsidRPr="00696AA5" w:rsidRDefault="00FD6A05" w:rsidP="00717243">
            <w:pPr>
              <w:spacing w:line="276" w:lineRule="auto"/>
              <w:jc w:val="center"/>
              <w:rPr>
                <w:rFonts w:ascii="Bookman Old Style" w:hAnsi="Bookman Old Style" w:cs="Tahoma"/>
                <w:b/>
                <w:sz w:val="20"/>
                <w:szCs w:val="20"/>
                <w:lang w:eastAsia="id-ID"/>
              </w:rPr>
            </w:pPr>
          </w:p>
        </w:tc>
        <w:tc>
          <w:tcPr>
            <w:tcW w:w="992" w:type="dxa"/>
            <w:vMerge/>
            <w:vAlign w:val="center"/>
            <w:hideMark/>
          </w:tcPr>
          <w:p w14:paraId="09E1DBE7" w14:textId="77777777" w:rsidR="00FD6A05" w:rsidRPr="00696AA5" w:rsidRDefault="00FD6A05" w:rsidP="00717243">
            <w:pPr>
              <w:spacing w:line="276" w:lineRule="auto"/>
              <w:jc w:val="center"/>
              <w:rPr>
                <w:rFonts w:ascii="Bookman Old Style" w:hAnsi="Bookman Old Style" w:cs="Tahoma"/>
                <w:b/>
                <w:sz w:val="20"/>
                <w:szCs w:val="20"/>
                <w:lang w:eastAsia="id-ID"/>
              </w:rPr>
            </w:pPr>
          </w:p>
        </w:tc>
        <w:tc>
          <w:tcPr>
            <w:tcW w:w="897" w:type="dxa"/>
            <w:vAlign w:val="center"/>
            <w:hideMark/>
          </w:tcPr>
          <w:p w14:paraId="38BDD1A2" w14:textId="21CCD436" w:rsidR="00FD6A05" w:rsidRPr="00696AA5" w:rsidRDefault="00FD6A0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946" w:type="dxa"/>
            <w:vAlign w:val="center"/>
          </w:tcPr>
          <w:p w14:paraId="65200DD7" w14:textId="7A8EA9EA" w:rsidR="00FD6A05" w:rsidRPr="00696AA5" w:rsidRDefault="00FD6A0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2022</w:t>
            </w:r>
          </w:p>
        </w:tc>
        <w:tc>
          <w:tcPr>
            <w:tcW w:w="992" w:type="dxa"/>
            <w:vAlign w:val="center"/>
          </w:tcPr>
          <w:p w14:paraId="19BFD0B7" w14:textId="4331B7D8" w:rsidR="00FD6A05" w:rsidRPr="00696AA5" w:rsidRDefault="00FD6A0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2023</w:t>
            </w:r>
          </w:p>
        </w:tc>
        <w:tc>
          <w:tcPr>
            <w:tcW w:w="992" w:type="dxa"/>
            <w:vAlign w:val="center"/>
          </w:tcPr>
          <w:p w14:paraId="6EB6CDA0" w14:textId="3194BCE1" w:rsidR="00FD6A05" w:rsidRPr="00696AA5" w:rsidRDefault="00FD6A0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2024</w:t>
            </w:r>
          </w:p>
        </w:tc>
        <w:tc>
          <w:tcPr>
            <w:tcW w:w="992" w:type="dxa"/>
            <w:vAlign w:val="center"/>
          </w:tcPr>
          <w:p w14:paraId="75FB6876" w14:textId="732B02D6" w:rsidR="00FD6A05" w:rsidRPr="00696AA5" w:rsidRDefault="00FD6A0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2025</w:t>
            </w:r>
          </w:p>
        </w:tc>
      </w:tr>
      <w:tr w:rsidR="00FD6A05" w:rsidRPr="00696AA5" w14:paraId="21204905" w14:textId="77777777" w:rsidTr="00FD6A05">
        <w:trPr>
          <w:jc w:val="center"/>
        </w:trPr>
        <w:tc>
          <w:tcPr>
            <w:tcW w:w="561" w:type="dxa"/>
            <w:vAlign w:val="center"/>
          </w:tcPr>
          <w:p w14:paraId="5636E37F" w14:textId="77777777" w:rsidR="00FD6A05" w:rsidRPr="00696AA5" w:rsidRDefault="00FD6A05"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1</w:t>
            </w:r>
          </w:p>
        </w:tc>
        <w:tc>
          <w:tcPr>
            <w:tcW w:w="3262" w:type="dxa"/>
            <w:vAlign w:val="center"/>
          </w:tcPr>
          <w:p w14:paraId="12C2627F" w14:textId="6B51E1DD" w:rsidR="00FD6A05" w:rsidRPr="00696AA5" w:rsidRDefault="00FD6A05" w:rsidP="00717243">
            <w:pPr>
              <w:autoSpaceDE w:val="0"/>
              <w:autoSpaceDN w:val="0"/>
              <w:adjustRightInd w:val="0"/>
              <w:spacing w:line="240" w:lineRule="auto"/>
              <w:jc w:val="both"/>
              <w:rPr>
                <w:rFonts w:ascii="Bookman Old Style" w:hAnsi="Bookman Old Style" w:cs="Arial"/>
                <w:sz w:val="20"/>
                <w:szCs w:val="20"/>
                <w:lang w:eastAsia="id-ID"/>
              </w:rPr>
            </w:pPr>
            <w:r w:rsidRPr="00696AA5">
              <w:rPr>
                <w:rFonts w:ascii="Bookman Old Style" w:hAnsi="Bookman Old Style" w:cs="Arial"/>
                <w:sz w:val="20"/>
                <w:szCs w:val="20"/>
                <w:lang w:eastAsia="id-ID"/>
              </w:rPr>
              <w:t>Nilai SAKIP Kabupaten</w:t>
            </w:r>
          </w:p>
        </w:tc>
        <w:tc>
          <w:tcPr>
            <w:tcW w:w="992" w:type="dxa"/>
          </w:tcPr>
          <w:p w14:paraId="46495011" w14:textId="22D8F0FA" w:rsidR="00FD6A05" w:rsidRPr="00696AA5" w:rsidRDefault="00FD6A05"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Calibri"/>
                <w:sz w:val="20"/>
                <w:szCs w:val="20"/>
                <w:lang w:eastAsia="id-ID"/>
              </w:rPr>
              <w:t>Nilai</w:t>
            </w:r>
          </w:p>
        </w:tc>
        <w:tc>
          <w:tcPr>
            <w:tcW w:w="897" w:type="dxa"/>
            <w:vAlign w:val="center"/>
          </w:tcPr>
          <w:p w14:paraId="05918348" w14:textId="63024123" w:rsidR="00FD6A05" w:rsidRPr="00696AA5" w:rsidRDefault="00FD6A05" w:rsidP="00717243">
            <w:pPr>
              <w:spacing w:line="240" w:lineRule="auto"/>
              <w:jc w:val="center"/>
              <w:rPr>
                <w:rFonts w:ascii="Bookman Old Style" w:hAnsi="Bookman Old Style" w:cs="Calibri"/>
                <w:sz w:val="20"/>
                <w:szCs w:val="20"/>
              </w:rPr>
            </w:pPr>
            <w:r w:rsidRPr="00696AA5">
              <w:rPr>
                <w:rFonts w:ascii="Bookman Old Style" w:hAnsi="Bookman Old Style"/>
                <w:sz w:val="20"/>
                <w:szCs w:val="20"/>
              </w:rPr>
              <w:t>73,98</w:t>
            </w:r>
            <w:r w:rsidRPr="00696AA5">
              <w:rPr>
                <w:rFonts w:ascii="Bookman Old Style" w:hAnsi="Bookman Old Style"/>
                <w:sz w:val="20"/>
                <w:szCs w:val="20"/>
              </w:rPr>
              <w:br/>
              <w:t>(BB)</w:t>
            </w:r>
          </w:p>
        </w:tc>
        <w:tc>
          <w:tcPr>
            <w:tcW w:w="946" w:type="dxa"/>
            <w:vAlign w:val="center"/>
          </w:tcPr>
          <w:p w14:paraId="3A66123C" w14:textId="08EF58C4" w:rsidR="00FD6A05" w:rsidRPr="00696AA5" w:rsidRDefault="00FD6A05" w:rsidP="00717243">
            <w:pPr>
              <w:spacing w:line="240" w:lineRule="auto"/>
              <w:jc w:val="center"/>
              <w:rPr>
                <w:rFonts w:ascii="Bookman Old Style" w:hAnsi="Bookman Old Style" w:cs="Calibri"/>
                <w:sz w:val="20"/>
                <w:szCs w:val="20"/>
              </w:rPr>
            </w:pPr>
            <w:r w:rsidRPr="00696AA5">
              <w:rPr>
                <w:rFonts w:ascii="Bookman Old Style" w:hAnsi="Bookman Old Style"/>
                <w:sz w:val="20"/>
                <w:szCs w:val="20"/>
              </w:rPr>
              <w:t>74,26</w:t>
            </w:r>
            <w:r w:rsidRPr="00696AA5">
              <w:rPr>
                <w:rFonts w:ascii="Bookman Old Style" w:hAnsi="Bookman Old Style"/>
                <w:sz w:val="20"/>
                <w:szCs w:val="20"/>
              </w:rPr>
              <w:br/>
              <w:t>(BB)</w:t>
            </w:r>
          </w:p>
        </w:tc>
        <w:tc>
          <w:tcPr>
            <w:tcW w:w="992" w:type="dxa"/>
            <w:vAlign w:val="center"/>
          </w:tcPr>
          <w:p w14:paraId="78D660A9" w14:textId="18F3DBE5" w:rsidR="00FD6A05" w:rsidRPr="00696AA5" w:rsidRDefault="00FD6A05" w:rsidP="00717243">
            <w:pPr>
              <w:spacing w:line="240" w:lineRule="auto"/>
              <w:jc w:val="center"/>
              <w:rPr>
                <w:rFonts w:ascii="Bookman Old Style" w:hAnsi="Bookman Old Style" w:cs="Calibri"/>
                <w:sz w:val="20"/>
                <w:szCs w:val="20"/>
              </w:rPr>
            </w:pPr>
            <w:r w:rsidRPr="00696AA5">
              <w:rPr>
                <w:rFonts w:ascii="Bookman Old Style" w:hAnsi="Bookman Old Style" w:cs="Calibri"/>
                <w:sz w:val="20"/>
                <w:szCs w:val="20"/>
              </w:rPr>
              <w:t>74,58 (BB)</w:t>
            </w:r>
          </w:p>
        </w:tc>
        <w:tc>
          <w:tcPr>
            <w:tcW w:w="992" w:type="dxa"/>
            <w:vAlign w:val="center"/>
          </w:tcPr>
          <w:p w14:paraId="53471D91" w14:textId="7A27023B" w:rsidR="00FD6A05" w:rsidRPr="00696AA5" w:rsidRDefault="00FD6A05"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75,48 (BB)</w:t>
            </w:r>
          </w:p>
        </w:tc>
        <w:tc>
          <w:tcPr>
            <w:tcW w:w="992" w:type="dxa"/>
            <w:vAlign w:val="center"/>
          </w:tcPr>
          <w:p w14:paraId="6A462C59" w14:textId="5AAFBA4B" w:rsidR="00FD6A05" w:rsidRPr="00696AA5" w:rsidRDefault="00FA6DFE" w:rsidP="00717243">
            <w:pPr>
              <w:autoSpaceDE w:val="0"/>
              <w:autoSpaceDN w:val="0"/>
              <w:adjustRightInd w:val="0"/>
              <w:spacing w:line="240" w:lineRule="auto"/>
              <w:jc w:val="center"/>
              <w:rPr>
                <w:rFonts w:ascii="Bookman Old Style" w:hAnsi="Bookman Old Style" w:cs="Calibri"/>
                <w:sz w:val="20"/>
                <w:szCs w:val="20"/>
                <w:lang w:val="en-US"/>
              </w:rPr>
            </w:pPr>
            <w:r w:rsidRPr="00696AA5">
              <w:rPr>
                <w:rFonts w:ascii="Bookman Old Style" w:hAnsi="Bookman Old Style" w:cs="Calibri"/>
                <w:sz w:val="20"/>
                <w:szCs w:val="20"/>
                <w:lang w:val="en-US"/>
              </w:rPr>
              <w:t>74,59 (BB)</w:t>
            </w:r>
          </w:p>
        </w:tc>
      </w:tr>
      <w:tr w:rsidR="00FD6A05" w:rsidRPr="00696AA5" w14:paraId="190084BA" w14:textId="77777777" w:rsidTr="00FD6A05">
        <w:trPr>
          <w:jc w:val="center"/>
        </w:trPr>
        <w:tc>
          <w:tcPr>
            <w:tcW w:w="561" w:type="dxa"/>
            <w:vAlign w:val="center"/>
          </w:tcPr>
          <w:p w14:paraId="6DF18E18" w14:textId="6AF65DD9" w:rsidR="00FD6A05" w:rsidRPr="00696AA5" w:rsidRDefault="00FD6A05"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2</w:t>
            </w:r>
          </w:p>
        </w:tc>
        <w:tc>
          <w:tcPr>
            <w:tcW w:w="3262" w:type="dxa"/>
            <w:vAlign w:val="center"/>
          </w:tcPr>
          <w:p w14:paraId="66E5148B" w14:textId="725D0E0F" w:rsidR="00FD6A05" w:rsidRPr="00696AA5" w:rsidRDefault="00FD6A05" w:rsidP="00717243">
            <w:pPr>
              <w:autoSpaceDE w:val="0"/>
              <w:autoSpaceDN w:val="0"/>
              <w:adjustRightInd w:val="0"/>
              <w:spacing w:line="240" w:lineRule="auto"/>
              <w:jc w:val="both"/>
              <w:rPr>
                <w:rFonts w:ascii="Bookman Old Style" w:hAnsi="Bookman Old Style" w:cs="Calibri"/>
                <w:sz w:val="20"/>
                <w:szCs w:val="20"/>
                <w:lang w:eastAsia="id-ID"/>
              </w:rPr>
            </w:pPr>
            <w:r w:rsidRPr="00696AA5">
              <w:rPr>
                <w:rFonts w:ascii="Bookman Old Style" w:hAnsi="Bookman Old Style" w:cs="Calibri"/>
                <w:sz w:val="20"/>
                <w:szCs w:val="20"/>
                <w:lang w:eastAsia="id-ID"/>
              </w:rPr>
              <w:t>Nilai Reformasi Birokrasi</w:t>
            </w:r>
          </w:p>
        </w:tc>
        <w:tc>
          <w:tcPr>
            <w:tcW w:w="992" w:type="dxa"/>
          </w:tcPr>
          <w:p w14:paraId="7D521300" w14:textId="05D532FB" w:rsidR="00FD6A05" w:rsidRPr="00696AA5" w:rsidRDefault="00FD6A05"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Nilai</w:t>
            </w:r>
          </w:p>
        </w:tc>
        <w:tc>
          <w:tcPr>
            <w:tcW w:w="897" w:type="dxa"/>
            <w:vAlign w:val="center"/>
          </w:tcPr>
          <w:p w14:paraId="621ED723" w14:textId="77777777" w:rsidR="00FD6A05" w:rsidRPr="00696AA5" w:rsidRDefault="00FD6A05" w:rsidP="00717243">
            <w:pPr>
              <w:spacing w:line="240" w:lineRule="auto"/>
              <w:jc w:val="center"/>
              <w:rPr>
                <w:rFonts w:ascii="Bookman Old Style" w:hAnsi="Bookman Old Style"/>
                <w:sz w:val="20"/>
                <w:szCs w:val="20"/>
              </w:rPr>
            </w:pPr>
            <w:r w:rsidRPr="00696AA5">
              <w:rPr>
                <w:rFonts w:ascii="Bookman Old Style" w:hAnsi="Bookman Old Style"/>
                <w:sz w:val="20"/>
                <w:szCs w:val="20"/>
              </w:rPr>
              <w:t>69,06</w:t>
            </w:r>
          </w:p>
          <w:p w14:paraId="50AFE687" w14:textId="5430405E"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(B)</w:t>
            </w:r>
          </w:p>
        </w:tc>
        <w:tc>
          <w:tcPr>
            <w:tcW w:w="946" w:type="dxa"/>
            <w:vAlign w:val="center"/>
          </w:tcPr>
          <w:p w14:paraId="6BB798AB" w14:textId="77777777" w:rsidR="00FD6A05" w:rsidRPr="00696AA5" w:rsidRDefault="00FD6A05" w:rsidP="00717243">
            <w:pPr>
              <w:spacing w:line="240" w:lineRule="auto"/>
              <w:jc w:val="center"/>
              <w:rPr>
                <w:rFonts w:ascii="Bookman Old Style" w:hAnsi="Bookman Old Style"/>
                <w:sz w:val="20"/>
                <w:szCs w:val="20"/>
              </w:rPr>
            </w:pPr>
            <w:r w:rsidRPr="00696AA5">
              <w:rPr>
                <w:rFonts w:ascii="Bookman Old Style" w:hAnsi="Bookman Old Style"/>
                <w:sz w:val="20"/>
                <w:szCs w:val="20"/>
              </w:rPr>
              <w:t>69,27</w:t>
            </w:r>
          </w:p>
          <w:p w14:paraId="072BA8E1" w14:textId="7D68C00B"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(B)</w:t>
            </w:r>
          </w:p>
        </w:tc>
        <w:tc>
          <w:tcPr>
            <w:tcW w:w="992" w:type="dxa"/>
            <w:vAlign w:val="center"/>
          </w:tcPr>
          <w:p w14:paraId="30FA7F6E" w14:textId="28AD886A" w:rsidR="00FD6A05" w:rsidRPr="00696AA5" w:rsidRDefault="00FD6A05" w:rsidP="00717243">
            <w:pPr>
              <w:spacing w:line="240" w:lineRule="auto"/>
              <w:jc w:val="center"/>
              <w:rPr>
                <w:rFonts w:ascii="Bookman Old Style" w:hAnsi="Bookman Old Style" w:cs="Calibri"/>
                <w:sz w:val="20"/>
                <w:szCs w:val="20"/>
              </w:rPr>
            </w:pPr>
            <w:r w:rsidRPr="00696AA5">
              <w:rPr>
                <w:rFonts w:ascii="Bookman Old Style" w:hAnsi="Bookman Old Style" w:cs="Calibri"/>
                <w:sz w:val="20"/>
                <w:szCs w:val="20"/>
              </w:rPr>
              <w:t>76,77 (BB)</w:t>
            </w:r>
          </w:p>
        </w:tc>
        <w:tc>
          <w:tcPr>
            <w:tcW w:w="992" w:type="dxa"/>
          </w:tcPr>
          <w:p w14:paraId="14F76193" w14:textId="3BD87600" w:rsidR="00FD6A05" w:rsidRPr="00696AA5" w:rsidRDefault="00FD6A05"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85,89 (A-)</w:t>
            </w:r>
          </w:p>
        </w:tc>
        <w:tc>
          <w:tcPr>
            <w:tcW w:w="992" w:type="dxa"/>
            <w:vAlign w:val="center"/>
          </w:tcPr>
          <w:p w14:paraId="71670A3C" w14:textId="172F6FA0" w:rsidR="00FD6A05" w:rsidRPr="00696AA5" w:rsidRDefault="00EE1D89"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86,24 (A)</w:t>
            </w:r>
          </w:p>
        </w:tc>
      </w:tr>
      <w:tr w:rsidR="00FD6A05" w:rsidRPr="00696AA5" w14:paraId="4C2BF487" w14:textId="77777777" w:rsidTr="00FD6A05">
        <w:trPr>
          <w:jc w:val="center"/>
        </w:trPr>
        <w:tc>
          <w:tcPr>
            <w:tcW w:w="561" w:type="dxa"/>
            <w:vAlign w:val="center"/>
          </w:tcPr>
          <w:p w14:paraId="149E2A49" w14:textId="087B4054" w:rsidR="00FD6A05" w:rsidRPr="00696AA5" w:rsidRDefault="00FD6A05"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3</w:t>
            </w:r>
          </w:p>
        </w:tc>
        <w:tc>
          <w:tcPr>
            <w:tcW w:w="3262" w:type="dxa"/>
            <w:vAlign w:val="center"/>
          </w:tcPr>
          <w:p w14:paraId="12C8EADE" w14:textId="42EA0B59" w:rsidR="00FD6A05" w:rsidRPr="00696AA5" w:rsidRDefault="00FD6A05" w:rsidP="00717243">
            <w:pPr>
              <w:autoSpaceDE w:val="0"/>
              <w:autoSpaceDN w:val="0"/>
              <w:adjustRightInd w:val="0"/>
              <w:spacing w:line="240" w:lineRule="auto"/>
              <w:jc w:val="both"/>
              <w:rPr>
                <w:rFonts w:ascii="Bookman Old Style" w:hAnsi="Bookman Old Style" w:cs="Calibri"/>
                <w:sz w:val="20"/>
                <w:szCs w:val="20"/>
                <w:lang w:eastAsia="id-ID"/>
              </w:rPr>
            </w:pPr>
            <w:r w:rsidRPr="00696AA5">
              <w:rPr>
                <w:rFonts w:ascii="Bookman Old Style" w:hAnsi="Bookman Old Style" w:cs="Calibri"/>
                <w:sz w:val="20"/>
                <w:szCs w:val="20"/>
                <w:lang w:eastAsia="id-ID"/>
              </w:rPr>
              <w:t>Indeks Kematangan Organisasi</w:t>
            </w:r>
          </w:p>
        </w:tc>
        <w:tc>
          <w:tcPr>
            <w:tcW w:w="992" w:type="dxa"/>
            <w:vAlign w:val="center"/>
          </w:tcPr>
          <w:p w14:paraId="40E710E7" w14:textId="372151AF" w:rsidR="00FD6A05" w:rsidRPr="00696AA5" w:rsidRDefault="00FD6A05"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indeks</w:t>
            </w:r>
          </w:p>
        </w:tc>
        <w:tc>
          <w:tcPr>
            <w:tcW w:w="897" w:type="dxa"/>
            <w:vAlign w:val="center"/>
          </w:tcPr>
          <w:p w14:paraId="2AB68096" w14:textId="77777777" w:rsidR="00FD6A05" w:rsidRPr="00696AA5" w:rsidRDefault="00FD6A05" w:rsidP="00717243">
            <w:pPr>
              <w:spacing w:line="240" w:lineRule="auto"/>
              <w:jc w:val="center"/>
              <w:rPr>
                <w:rFonts w:ascii="Bookman Old Style" w:hAnsi="Bookman Old Style"/>
                <w:sz w:val="20"/>
                <w:szCs w:val="20"/>
              </w:rPr>
            </w:pPr>
            <w:r w:rsidRPr="00696AA5">
              <w:rPr>
                <w:rFonts w:ascii="Bookman Old Style" w:hAnsi="Bookman Old Style"/>
                <w:sz w:val="20"/>
                <w:szCs w:val="20"/>
              </w:rPr>
              <w:t>37,02</w:t>
            </w:r>
          </w:p>
          <w:p w14:paraId="7B8047FA" w14:textId="366FB144"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sz w:val="16"/>
                <w:szCs w:val="16"/>
              </w:rPr>
              <w:t>(Sedang)</w:t>
            </w:r>
          </w:p>
        </w:tc>
        <w:tc>
          <w:tcPr>
            <w:tcW w:w="946" w:type="dxa"/>
            <w:vAlign w:val="center"/>
          </w:tcPr>
          <w:p w14:paraId="1F166FC9" w14:textId="77777777" w:rsidR="00FD6A05" w:rsidRPr="00696AA5" w:rsidRDefault="00FD6A05" w:rsidP="00717243">
            <w:pPr>
              <w:spacing w:line="240" w:lineRule="auto"/>
              <w:jc w:val="center"/>
              <w:rPr>
                <w:rFonts w:ascii="Bookman Old Style" w:hAnsi="Bookman Old Style"/>
                <w:sz w:val="20"/>
                <w:szCs w:val="20"/>
              </w:rPr>
            </w:pPr>
            <w:r w:rsidRPr="00696AA5">
              <w:rPr>
                <w:rFonts w:ascii="Bookman Old Style" w:hAnsi="Bookman Old Style"/>
                <w:sz w:val="20"/>
                <w:szCs w:val="20"/>
              </w:rPr>
              <w:t>36,91</w:t>
            </w:r>
          </w:p>
          <w:p w14:paraId="03564EC4" w14:textId="3ACB2A71"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sz w:val="20"/>
                <w:szCs w:val="20"/>
              </w:rPr>
              <w:t>(</w:t>
            </w:r>
            <w:r w:rsidRPr="00696AA5">
              <w:rPr>
                <w:rFonts w:ascii="Bookman Old Style" w:hAnsi="Bookman Old Style"/>
                <w:sz w:val="16"/>
                <w:szCs w:val="16"/>
              </w:rPr>
              <w:t>Sedang)</w:t>
            </w:r>
          </w:p>
        </w:tc>
        <w:tc>
          <w:tcPr>
            <w:tcW w:w="992" w:type="dxa"/>
            <w:vAlign w:val="center"/>
          </w:tcPr>
          <w:p w14:paraId="21185BF1" w14:textId="5CEC0D5F" w:rsidR="00FD6A05" w:rsidRPr="00696AA5" w:rsidRDefault="00FD6A05" w:rsidP="00717243">
            <w:pPr>
              <w:spacing w:line="240" w:lineRule="auto"/>
              <w:jc w:val="center"/>
              <w:rPr>
                <w:rFonts w:ascii="Bookman Old Style" w:hAnsi="Bookman Old Style" w:cs="Calibri"/>
                <w:sz w:val="20"/>
                <w:szCs w:val="20"/>
              </w:rPr>
            </w:pPr>
            <w:r w:rsidRPr="00696AA5">
              <w:rPr>
                <w:rFonts w:ascii="Bookman Old Style" w:hAnsi="Bookman Old Style" w:cs="Calibri"/>
                <w:sz w:val="20"/>
                <w:szCs w:val="20"/>
              </w:rPr>
              <w:t xml:space="preserve">38,65 </w:t>
            </w:r>
            <w:r w:rsidRPr="00696AA5">
              <w:rPr>
                <w:rFonts w:ascii="Bookman Old Style" w:hAnsi="Bookman Old Style" w:cs="Calibri"/>
                <w:sz w:val="18"/>
                <w:szCs w:val="18"/>
              </w:rPr>
              <w:t>(Tinggi)</w:t>
            </w:r>
          </w:p>
        </w:tc>
        <w:tc>
          <w:tcPr>
            <w:tcW w:w="992" w:type="dxa"/>
          </w:tcPr>
          <w:p w14:paraId="3E8C02DE" w14:textId="691B8ABC" w:rsidR="00FD6A05" w:rsidRPr="00696AA5" w:rsidRDefault="00FD6A05"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38,72 (Tinggi)</w:t>
            </w:r>
          </w:p>
        </w:tc>
        <w:tc>
          <w:tcPr>
            <w:tcW w:w="992" w:type="dxa"/>
            <w:vAlign w:val="center"/>
          </w:tcPr>
          <w:p w14:paraId="1C56E215" w14:textId="44A4AB60" w:rsidR="00FD6A05" w:rsidRPr="00696AA5" w:rsidRDefault="00C45727"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42,28 (Tinggi)</w:t>
            </w:r>
          </w:p>
        </w:tc>
      </w:tr>
      <w:tr w:rsidR="00FD6A05" w:rsidRPr="00696AA5" w14:paraId="36625B3A" w14:textId="77777777" w:rsidTr="00FD6A05">
        <w:trPr>
          <w:jc w:val="center"/>
        </w:trPr>
        <w:tc>
          <w:tcPr>
            <w:tcW w:w="561" w:type="dxa"/>
            <w:vAlign w:val="center"/>
          </w:tcPr>
          <w:p w14:paraId="1325D6E3" w14:textId="6E3CD8AF" w:rsidR="00FD6A05" w:rsidRPr="00696AA5" w:rsidRDefault="00FD6A05"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Tahoma"/>
                <w:sz w:val="20"/>
                <w:szCs w:val="20"/>
                <w:lang w:eastAsia="id-ID"/>
              </w:rPr>
              <w:t>4</w:t>
            </w:r>
          </w:p>
        </w:tc>
        <w:tc>
          <w:tcPr>
            <w:tcW w:w="3262" w:type="dxa"/>
            <w:vAlign w:val="center"/>
          </w:tcPr>
          <w:p w14:paraId="2DB17CE9" w14:textId="4D0289D8" w:rsidR="00FD6A05" w:rsidRPr="00696AA5" w:rsidRDefault="00FD6A05" w:rsidP="00717243">
            <w:pPr>
              <w:autoSpaceDE w:val="0"/>
              <w:autoSpaceDN w:val="0"/>
              <w:adjustRightInd w:val="0"/>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Nilai SKM</w:t>
            </w:r>
          </w:p>
        </w:tc>
        <w:tc>
          <w:tcPr>
            <w:tcW w:w="992" w:type="dxa"/>
            <w:vAlign w:val="center"/>
          </w:tcPr>
          <w:p w14:paraId="0D11C433" w14:textId="3D536ECA" w:rsidR="00FD6A05" w:rsidRPr="00696AA5" w:rsidRDefault="00FD6A05"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Nilai</w:t>
            </w:r>
          </w:p>
        </w:tc>
        <w:tc>
          <w:tcPr>
            <w:tcW w:w="897" w:type="dxa"/>
          </w:tcPr>
          <w:p w14:paraId="7DA08BED" w14:textId="62756BD7" w:rsidR="00FD6A05" w:rsidRPr="00696AA5" w:rsidRDefault="00FD6A05" w:rsidP="00717243">
            <w:pPr>
              <w:spacing w:line="240" w:lineRule="auto"/>
              <w:jc w:val="center"/>
              <w:rPr>
                <w:rFonts w:ascii="Bookman Old Style" w:hAnsi="Bookman Old Style"/>
                <w:sz w:val="20"/>
                <w:szCs w:val="20"/>
              </w:rPr>
            </w:pPr>
            <w:r w:rsidRPr="00696AA5">
              <w:rPr>
                <w:rFonts w:ascii="Bookman Old Style" w:hAnsi="Bookman Old Style"/>
                <w:sz w:val="20"/>
                <w:szCs w:val="20"/>
              </w:rPr>
              <w:t>86,27</w:t>
            </w:r>
          </w:p>
        </w:tc>
        <w:tc>
          <w:tcPr>
            <w:tcW w:w="946" w:type="dxa"/>
          </w:tcPr>
          <w:p w14:paraId="1324F42B" w14:textId="018ABFF5" w:rsidR="00FD6A05" w:rsidRPr="00696AA5" w:rsidRDefault="00FD6A05" w:rsidP="00717243">
            <w:pPr>
              <w:spacing w:line="240" w:lineRule="auto"/>
              <w:jc w:val="center"/>
              <w:rPr>
                <w:rFonts w:ascii="Bookman Old Style" w:hAnsi="Bookman Old Style"/>
                <w:sz w:val="20"/>
                <w:szCs w:val="20"/>
              </w:rPr>
            </w:pPr>
            <w:r w:rsidRPr="00696AA5">
              <w:rPr>
                <w:rFonts w:ascii="Bookman Old Style" w:hAnsi="Bookman Old Style"/>
                <w:sz w:val="20"/>
                <w:szCs w:val="20"/>
              </w:rPr>
              <w:t>86,94</w:t>
            </w:r>
          </w:p>
        </w:tc>
        <w:tc>
          <w:tcPr>
            <w:tcW w:w="992" w:type="dxa"/>
            <w:vAlign w:val="center"/>
          </w:tcPr>
          <w:p w14:paraId="0BB7CCD9" w14:textId="76322B54" w:rsidR="00FD6A05" w:rsidRPr="00696AA5" w:rsidRDefault="00FD6A05"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87,97</w:t>
            </w:r>
          </w:p>
        </w:tc>
        <w:tc>
          <w:tcPr>
            <w:tcW w:w="992" w:type="dxa"/>
          </w:tcPr>
          <w:p w14:paraId="253A4F4A" w14:textId="2D1C971C" w:rsidR="00FD6A05" w:rsidRPr="00696AA5" w:rsidRDefault="00FD6A05"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90</w:t>
            </w:r>
          </w:p>
        </w:tc>
        <w:tc>
          <w:tcPr>
            <w:tcW w:w="992" w:type="dxa"/>
            <w:vAlign w:val="center"/>
          </w:tcPr>
          <w:p w14:paraId="49009509" w14:textId="7B65D0F5" w:rsidR="00FD6A05" w:rsidRPr="00696AA5" w:rsidRDefault="00C45727" w:rsidP="00717243">
            <w:pPr>
              <w:spacing w:line="240" w:lineRule="auto"/>
              <w:jc w:val="center"/>
              <w:rPr>
                <w:rFonts w:ascii="Bookman Old Style" w:hAnsi="Bookman Old Style"/>
                <w:sz w:val="20"/>
                <w:szCs w:val="20"/>
              </w:rPr>
            </w:pPr>
            <w:r w:rsidRPr="00696AA5">
              <w:rPr>
                <w:rFonts w:ascii="Bookman Old Style" w:hAnsi="Bookman Old Style" w:cs="Calibri"/>
                <w:sz w:val="20"/>
                <w:szCs w:val="20"/>
              </w:rPr>
              <w:t>90,45</w:t>
            </w:r>
          </w:p>
        </w:tc>
      </w:tr>
      <w:tr w:rsidR="00FD6A05" w:rsidRPr="00696AA5" w14:paraId="2AAFB79E" w14:textId="77777777" w:rsidTr="00FD6A05">
        <w:trPr>
          <w:jc w:val="center"/>
        </w:trPr>
        <w:tc>
          <w:tcPr>
            <w:tcW w:w="561" w:type="dxa"/>
            <w:vAlign w:val="center"/>
          </w:tcPr>
          <w:p w14:paraId="2A2268BF" w14:textId="677226D6" w:rsidR="00FD6A05" w:rsidRPr="00696AA5" w:rsidRDefault="00FD6A05"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5</w:t>
            </w:r>
          </w:p>
        </w:tc>
        <w:tc>
          <w:tcPr>
            <w:tcW w:w="3262" w:type="dxa"/>
            <w:vAlign w:val="center"/>
          </w:tcPr>
          <w:p w14:paraId="05192488" w14:textId="427D4CF6" w:rsidR="00FD6A05" w:rsidRPr="00696AA5" w:rsidRDefault="00FD6A05" w:rsidP="00717243">
            <w:pPr>
              <w:autoSpaceDE w:val="0"/>
              <w:autoSpaceDN w:val="0"/>
              <w:adjustRightInd w:val="0"/>
              <w:spacing w:line="240" w:lineRule="auto"/>
              <w:jc w:val="both"/>
              <w:rPr>
                <w:rFonts w:ascii="Bookman Old Style" w:hAnsi="Bookman Old Style" w:cs="Arial"/>
                <w:sz w:val="20"/>
                <w:szCs w:val="20"/>
                <w:lang w:eastAsia="id-ID"/>
              </w:rPr>
            </w:pPr>
            <w:r w:rsidRPr="00696AA5">
              <w:rPr>
                <w:rFonts w:ascii="Bookman Old Style" w:hAnsi="Bookman Old Style" w:cs="Calibri"/>
                <w:sz w:val="20"/>
                <w:szCs w:val="20"/>
                <w:lang w:eastAsia="id-ID"/>
              </w:rPr>
              <w:t>Persentase produk hukum yang dipublikasikan</w:t>
            </w:r>
          </w:p>
        </w:tc>
        <w:tc>
          <w:tcPr>
            <w:tcW w:w="992" w:type="dxa"/>
            <w:vAlign w:val="center"/>
          </w:tcPr>
          <w:p w14:paraId="309B3146" w14:textId="77777777" w:rsidR="00FD6A05" w:rsidRPr="00696AA5" w:rsidRDefault="00FD6A05"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Calibri"/>
                <w:sz w:val="20"/>
                <w:szCs w:val="20"/>
                <w:lang w:eastAsia="id-ID"/>
              </w:rPr>
              <w:t>%</w:t>
            </w:r>
          </w:p>
        </w:tc>
        <w:tc>
          <w:tcPr>
            <w:tcW w:w="897" w:type="dxa"/>
            <w:vAlign w:val="center"/>
          </w:tcPr>
          <w:p w14:paraId="4CBE294A" w14:textId="230368AB" w:rsidR="00FD6A05" w:rsidRPr="00696AA5" w:rsidRDefault="00FD6A05" w:rsidP="00717243">
            <w:pPr>
              <w:spacing w:line="240" w:lineRule="auto"/>
              <w:jc w:val="center"/>
              <w:rPr>
                <w:rFonts w:ascii="Bookman Old Style" w:hAnsi="Bookman Old Style" w:cs="Calibri"/>
                <w:sz w:val="20"/>
                <w:szCs w:val="20"/>
              </w:rPr>
            </w:pPr>
            <w:r w:rsidRPr="00696AA5">
              <w:rPr>
                <w:rFonts w:ascii="Bookman Old Style" w:hAnsi="Bookman Old Style" w:cs="Calibri"/>
                <w:sz w:val="20"/>
                <w:szCs w:val="20"/>
              </w:rPr>
              <w:t>80</w:t>
            </w:r>
          </w:p>
        </w:tc>
        <w:tc>
          <w:tcPr>
            <w:tcW w:w="946" w:type="dxa"/>
            <w:vAlign w:val="center"/>
          </w:tcPr>
          <w:p w14:paraId="3642D413" w14:textId="434C3D71" w:rsidR="00FD6A05" w:rsidRPr="00696AA5" w:rsidRDefault="00FD6A05" w:rsidP="00717243">
            <w:pPr>
              <w:spacing w:line="240" w:lineRule="auto"/>
              <w:jc w:val="center"/>
              <w:rPr>
                <w:rFonts w:ascii="Bookman Old Style" w:hAnsi="Bookman Old Style" w:cs="Calibri"/>
                <w:sz w:val="20"/>
                <w:szCs w:val="20"/>
              </w:rPr>
            </w:pPr>
            <w:r w:rsidRPr="00696AA5">
              <w:rPr>
                <w:rFonts w:ascii="Bookman Old Style" w:hAnsi="Bookman Old Style" w:cs="Calibri"/>
                <w:sz w:val="20"/>
                <w:szCs w:val="20"/>
              </w:rPr>
              <w:t>100</w:t>
            </w:r>
          </w:p>
        </w:tc>
        <w:tc>
          <w:tcPr>
            <w:tcW w:w="992" w:type="dxa"/>
            <w:vAlign w:val="center"/>
          </w:tcPr>
          <w:p w14:paraId="3CCEAEB9" w14:textId="03B807F4" w:rsidR="00FD6A05" w:rsidRPr="00696AA5" w:rsidRDefault="00FD6A05" w:rsidP="00717243">
            <w:pPr>
              <w:spacing w:line="240" w:lineRule="auto"/>
              <w:jc w:val="center"/>
              <w:rPr>
                <w:rFonts w:ascii="Bookman Old Style" w:hAnsi="Bookman Old Style" w:cs="Calibri"/>
                <w:sz w:val="20"/>
                <w:szCs w:val="20"/>
              </w:rPr>
            </w:pPr>
            <w:r w:rsidRPr="00696AA5">
              <w:rPr>
                <w:rFonts w:ascii="Bookman Old Style" w:hAnsi="Bookman Old Style" w:cs="Calibri"/>
                <w:sz w:val="20"/>
                <w:szCs w:val="20"/>
              </w:rPr>
              <w:t>100</w:t>
            </w:r>
          </w:p>
        </w:tc>
        <w:tc>
          <w:tcPr>
            <w:tcW w:w="992" w:type="dxa"/>
            <w:vAlign w:val="center"/>
          </w:tcPr>
          <w:p w14:paraId="6011D688" w14:textId="4BFCD77C" w:rsidR="00FD6A05" w:rsidRPr="00696AA5" w:rsidRDefault="00FD6A05"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100</w:t>
            </w:r>
          </w:p>
        </w:tc>
        <w:tc>
          <w:tcPr>
            <w:tcW w:w="992" w:type="dxa"/>
            <w:vAlign w:val="center"/>
          </w:tcPr>
          <w:p w14:paraId="27600BC1" w14:textId="74B81F22" w:rsidR="00FD6A05" w:rsidRPr="00696AA5" w:rsidRDefault="00C45727"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100</w:t>
            </w:r>
          </w:p>
        </w:tc>
      </w:tr>
      <w:tr w:rsidR="00FD6A05" w:rsidRPr="00696AA5" w14:paraId="45F80C62" w14:textId="77777777" w:rsidTr="00FD6A05">
        <w:trPr>
          <w:jc w:val="center"/>
        </w:trPr>
        <w:tc>
          <w:tcPr>
            <w:tcW w:w="561" w:type="dxa"/>
            <w:vAlign w:val="center"/>
          </w:tcPr>
          <w:p w14:paraId="422F1074" w14:textId="02F24208" w:rsidR="00FD6A05" w:rsidRPr="00696AA5" w:rsidRDefault="00FD6A05"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6</w:t>
            </w:r>
          </w:p>
        </w:tc>
        <w:tc>
          <w:tcPr>
            <w:tcW w:w="3262" w:type="dxa"/>
            <w:vAlign w:val="center"/>
          </w:tcPr>
          <w:p w14:paraId="229714E6" w14:textId="77777777" w:rsidR="00FD6A05" w:rsidRPr="00696AA5" w:rsidRDefault="00FD6A05" w:rsidP="00717243">
            <w:pPr>
              <w:autoSpaceDE w:val="0"/>
              <w:autoSpaceDN w:val="0"/>
              <w:adjustRightInd w:val="0"/>
              <w:spacing w:line="240" w:lineRule="auto"/>
              <w:jc w:val="both"/>
              <w:rPr>
                <w:rFonts w:ascii="Bookman Old Style" w:hAnsi="Bookman Old Style" w:cs="Calibri"/>
                <w:sz w:val="20"/>
                <w:szCs w:val="20"/>
                <w:lang w:eastAsia="id-ID"/>
              </w:rPr>
            </w:pPr>
            <w:r w:rsidRPr="00696AA5">
              <w:rPr>
                <w:rFonts w:ascii="Bookman Old Style" w:hAnsi="Bookman Old Style" w:cs="Calibri"/>
                <w:sz w:val="20"/>
                <w:szCs w:val="20"/>
                <w:lang w:eastAsia="id-ID"/>
              </w:rPr>
              <w:t>Nilai EKPPD</w:t>
            </w:r>
          </w:p>
        </w:tc>
        <w:tc>
          <w:tcPr>
            <w:tcW w:w="992" w:type="dxa"/>
            <w:vAlign w:val="center"/>
          </w:tcPr>
          <w:p w14:paraId="19097E78" w14:textId="4C56257E" w:rsidR="00FD6A05" w:rsidRPr="00696AA5" w:rsidRDefault="00FD6A05"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lang w:eastAsia="id-ID"/>
              </w:rPr>
              <w:t>Nilai</w:t>
            </w:r>
          </w:p>
        </w:tc>
        <w:tc>
          <w:tcPr>
            <w:tcW w:w="897" w:type="dxa"/>
            <w:vAlign w:val="center"/>
          </w:tcPr>
          <w:p w14:paraId="603B77F5" w14:textId="77777777" w:rsidR="00FD6A05" w:rsidRPr="00696AA5" w:rsidRDefault="00FD6A05" w:rsidP="00717243">
            <w:pPr>
              <w:autoSpaceDE w:val="0"/>
              <w:autoSpaceDN w:val="0"/>
              <w:adjustRightInd w:val="0"/>
              <w:spacing w:line="240" w:lineRule="auto"/>
              <w:jc w:val="center"/>
              <w:rPr>
                <w:rFonts w:ascii="Bookman Old Style" w:hAnsi="Bookman Old Style"/>
                <w:sz w:val="18"/>
                <w:szCs w:val="18"/>
              </w:rPr>
            </w:pPr>
            <w:r w:rsidRPr="00696AA5">
              <w:rPr>
                <w:rFonts w:ascii="Bookman Old Style" w:hAnsi="Bookman Old Style"/>
                <w:sz w:val="18"/>
                <w:szCs w:val="18"/>
              </w:rPr>
              <w:t>3,127</w:t>
            </w:r>
          </w:p>
          <w:p w14:paraId="30D6D7A2" w14:textId="6475E95D"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18"/>
                <w:szCs w:val="18"/>
                <w:lang w:eastAsia="id-ID"/>
              </w:rPr>
              <w:t>(sangat tinggi)</w:t>
            </w:r>
          </w:p>
        </w:tc>
        <w:tc>
          <w:tcPr>
            <w:tcW w:w="946" w:type="dxa"/>
            <w:vAlign w:val="center"/>
          </w:tcPr>
          <w:p w14:paraId="57217A3E" w14:textId="34570A64"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18"/>
                <w:szCs w:val="18"/>
                <w:lang w:eastAsia="id-ID"/>
              </w:rPr>
              <w:t>2,60 (sangat tinggi)</w:t>
            </w:r>
          </w:p>
        </w:tc>
        <w:tc>
          <w:tcPr>
            <w:tcW w:w="992" w:type="dxa"/>
            <w:vAlign w:val="center"/>
          </w:tcPr>
          <w:p w14:paraId="61CFFFD8" w14:textId="640F196D"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rPr>
              <w:t xml:space="preserve">3,1844 </w:t>
            </w:r>
            <w:r w:rsidRPr="00696AA5">
              <w:rPr>
                <w:rFonts w:ascii="Bookman Old Style" w:hAnsi="Bookman Old Style" w:cs="Calibri"/>
                <w:sz w:val="18"/>
                <w:szCs w:val="18"/>
              </w:rPr>
              <w:t>(sedang)</w:t>
            </w:r>
          </w:p>
        </w:tc>
        <w:tc>
          <w:tcPr>
            <w:tcW w:w="992" w:type="dxa"/>
            <w:vAlign w:val="center"/>
          </w:tcPr>
          <w:p w14:paraId="4F3142CF" w14:textId="261B2D33" w:rsidR="00FD6A05" w:rsidRPr="00696AA5" w:rsidRDefault="00FD6A05"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rPr>
              <w:t xml:space="preserve">3,2017 </w:t>
            </w:r>
            <w:r w:rsidRPr="00696AA5">
              <w:rPr>
                <w:rFonts w:ascii="Bookman Old Style" w:hAnsi="Bookman Old Style" w:cs="Calibri"/>
                <w:sz w:val="18"/>
                <w:szCs w:val="18"/>
              </w:rPr>
              <w:t>(sedang)</w:t>
            </w:r>
          </w:p>
        </w:tc>
        <w:tc>
          <w:tcPr>
            <w:tcW w:w="992" w:type="dxa"/>
            <w:vAlign w:val="center"/>
          </w:tcPr>
          <w:p w14:paraId="2FDCD585" w14:textId="777F478B" w:rsidR="00FD6A05" w:rsidRPr="00696AA5" w:rsidRDefault="00582B55" w:rsidP="00582B55">
            <w:pPr>
              <w:autoSpaceDE w:val="0"/>
              <w:autoSpaceDN w:val="0"/>
              <w:adjustRightInd w:val="0"/>
              <w:spacing w:line="240" w:lineRule="auto"/>
              <w:rPr>
                <w:rFonts w:ascii="Bookman Old Style" w:hAnsi="Bookman Old Style" w:cs="Calibri"/>
                <w:sz w:val="20"/>
                <w:szCs w:val="20"/>
                <w:lang w:eastAsia="id-ID"/>
              </w:rPr>
            </w:pPr>
            <w:r w:rsidRPr="00696AA5">
              <w:rPr>
                <w:rFonts w:ascii="Bookman Old Style" w:hAnsi="Bookman Old Style" w:cs="Calibri"/>
                <w:sz w:val="20"/>
                <w:szCs w:val="20"/>
              </w:rPr>
              <w:t xml:space="preserve">3,1094 </w:t>
            </w:r>
            <w:r w:rsidRPr="00696AA5">
              <w:rPr>
                <w:rFonts w:ascii="Bookman Old Style" w:hAnsi="Bookman Old Style" w:cs="Calibri"/>
                <w:sz w:val="16"/>
                <w:szCs w:val="16"/>
              </w:rPr>
              <w:t>(sedang)</w:t>
            </w:r>
          </w:p>
        </w:tc>
      </w:tr>
      <w:tr w:rsidR="00FD6A05" w:rsidRPr="00696AA5" w14:paraId="5C497F7D" w14:textId="77777777" w:rsidTr="00FD6A05">
        <w:trPr>
          <w:trHeight w:val="283"/>
          <w:jc w:val="center"/>
        </w:trPr>
        <w:tc>
          <w:tcPr>
            <w:tcW w:w="561" w:type="dxa"/>
            <w:vAlign w:val="center"/>
          </w:tcPr>
          <w:p w14:paraId="1A3452AA" w14:textId="6741CC86" w:rsidR="00FD6A05" w:rsidRPr="00696AA5" w:rsidRDefault="00FD6A05"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7</w:t>
            </w:r>
          </w:p>
        </w:tc>
        <w:tc>
          <w:tcPr>
            <w:tcW w:w="3262" w:type="dxa"/>
            <w:vAlign w:val="center"/>
          </w:tcPr>
          <w:p w14:paraId="6454125B" w14:textId="5DC25F8A" w:rsidR="00FD6A05" w:rsidRPr="00696AA5" w:rsidRDefault="00FD6A05" w:rsidP="00717243">
            <w:pPr>
              <w:autoSpaceDE w:val="0"/>
              <w:autoSpaceDN w:val="0"/>
              <w:adjustRightInd w:val="0"/>
              <w:spacing w:line="240" w:lineRule="auto"/>
              <w:rPr>
                <w:rFonts w:ascii="Bookman Old Style" w:hAnsi="Bookman Old Style" w:cs="Calibri"/>
                <w:sz w:val="20"/>
                <w:szCs w:val="20"/>
              </w:rPr>
            </w:pPr>
            <w:r w:rsidRPr="00696AA5">
              <w:rPr>
                <w:rFonts w:ascii="Bookman Old Style" w:hAnsi="Bookman Old Style"/>
                <w:sz w:val="20"/>
                <w:szCs w:val="20"/>
              </w:rPr>
              <w:t>Indeks Kematangan Perangkat Daerah Setda</w:t>
            </w:r>
          </w:p>
        </w:tc>
        <w:tc>
          <w:tcPr>
            <w:tcW w:w="992" w:type="dxa"/>
            <w:vAlign w:val="center"/>
          </w:tcPr>
          <w:p w14:paraId="08511BA8" w14:textId="04D80A74" w:rsidR="00FD6A05" w:rsidRPr="00696AA5" w:rsidRDefault="00FD6A05"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20"/>
                <w:szCs w:val="20"/>
              </w:rPr>
              <w:t>Indeks</w:t>
            </w:r>
          </w:p>
        </w:tc>
        <w:tc>
          <w:tcPr>
            <w:tcW w:w="897" w:type="dxa"/>
            <w:vAlign w:val="center"/>
          </w:tcPr>
          <w:p w14:paraId="2A9EB368" w14:textId="052FE39E" w:rsidR="00FD6A05" w:rsidRPr="00696AA5" w:rsidRDefault="00FD6A05" w:rsidP="00717243">
            <w:pPr>
              <w:spacing w:line="240" w:lineRule="auto"/>
              <w:jc w:val="center"/>
              <w:rPr>
                <w:rFonts w:ascii="Bookman Old Style" w:hAnsi="Bookman Old Style" w:cs="Calibri"/>
                <w:sz w:val="18"/>
                <w:szCs w:val="18"/>
              </w:rPr>
            </w:pPr>
            <w:r w:rsidRPr="00696AA5">
              <w:rPr>
                <w:rFonts w:ascii="Bookman Old Style" w:hAnsi="Bookman Old Style"/>
                <w:sz w:val="18"/>
                <w:szCs w:val="18"/>
              </w:rPr>
              <w:t>41 (Tinggi)</w:t>
            </w:r>
          </w:p>
        </w:tc>
        <w:tc>
          <w:tcPr>
            <w:tcW w:w="946" w:type="dxa"/>
            <w:vAlign w:val="center"/>
          </w:tcPr>
          <w:p w14:paraId="2555592D" w14:textId="26BBCAB9" w:rsidR="00FD6A05" w:rsidRPr="00696AA5" w:rsidRDefault="00FD6A05" w:rsidP="00717243">
            <w:pPr>
              <w:spacing w:line="240" w:lineRule="auto"/>
              <w:jc w:val="center"/>
              <w:rPr>
                <w:rFonts w:ascii="Bookman Old Style" w:hAnsi="Bookman Old Style" w:cs="Calibri"/>
                <w:sz w:val="18"/>
                <w:szCs w:val="18"/>
                <w:lang w:eastAsia="id-ID"/>
              </w:rPr>
            </w:pPr>
            <w:r w:rsidRPr="00696AA5">
              <w:rPr>
                <w:rFonts w:ascii="Bookman Old Style" w:hAnsi="Bookman Old Style"/>
                <w:sz w:val="18"/>
                <w:szCs w:val="18"/>
              </w:rPr>
              <w:t>42 (Tinggi)</w:t>
            </w:r>
          </w:p>
        </w:tc>
        <w:tc>
          <w:tcPr>
            <w:tcW w:w="992" w:type="dxa"/>
            <w:vAlign w:val="center"/>
          </w:tcPr>
          <w:p w14:paraId="564AD642" w14:textId="3F68BF1B" w:rsidR="00FD6A05" w:rsidRPr="00696AA5" w:rsidRDefault="00FD6A05" w:rsidP="00717243">
            <w:pPr>
              <w:spacing w:line="240" w:lineRule="auto"/>
              <w:jc w:val="center"/>
              <w:rPr>
                <w:rFonts w:ascii="Bookman Old Style" w:hAnsi="Bookman Old Style" w:cs="Calibri"/>
                <w:sz w:val="18"/>
                <w:szCs w:val="18"/>
                <w:lang w:eastAsia="id-ID"/>
              </w:rPr>
            </w:pPr>
            <w:r w:rsidRPr="00696AA5">
              <w:rPr>
                <w:rFonts w:ascii="Bookman Old Style" w:hAnsi="Bookman Old Style"/>
                <w:sz w:val="18"/>
                <w:szCs w:val="18"/>
              </w:rPr>
              <w:t>50 (Sangat Tinggi)</w:t>
            </w:r>
          </w:p>
        </w:tc>
        <w:tc>
          <w:tcPr>
            <w:tcW w:w="992" w:type="dxa"/>
            <w:vAlign w:val="center"/>
          </w:tcPr>
          <w:p w14:paraId="100A83B0" w14:textId="0F65B28D" w:rsidR="00FD6A05" w:rsidRPr="00696AA5" w:rsidRDefault="00FD6A05"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Calibri"/>
                <w:sz w:val="18"/>
                <w:szCs w:val="18"/>
              </w:rPr>
              <w:t>42 (Tinggi)</w:t>
            </w:r>
          </w:p>
        </w:tc>
        <w:tc>
          <w:tcPr>
            <w:tcW w:w="992" w:type="dxa"/>
            <w:vAlign w:val="center"/>
          </w:tcPr>
          <w:p w14:paraId="7E6AA504" w14:textId="56F64063" w:rsidR="00FD6A05" w:rsidRPr="00696AA5" w:rsidRDefault="00922FB8" w:rsidP="00717243">
            <w:pPr>
              <w:autoSpaceDE w:val="0"/>
              <w:autoSpaceDN w:val="0"/>
              <w:adjustRightInd w:val="0"/>
              <w:spacing w:line="240" w:lineRule="auto"/>
              <w:jc w:val="center"/>
              <w:rPr>
                <w:rFonts w:ascii="Bookman Old Style" w:hAnsi="Bookman Old Style" w:cs="Calibri"/>
                <w:sz w:val="18"/>
                <w:szCs w:val="18"/>
                <w:lang w:eastAsia="id-ID"/>
              </w:rPr>
            </w:pPr>
            <w:r w:rsidRPr="00696AA5">
              <w:rPr>
                <w:rFonts w:ascii="Bookman Old Style" w:hAnsi="Bookman Old Style" w:cs="Calibri"/>
                <w:sz w:val="20"/>
                <w:szCs w:val="20"/>
              </w:rPr>
              <w:t>45 (Tinggi)</w:t>
            </w:r>
          </w:p>
        </w:tc>
      </w:tr>
      <w:tr w:rsidR="00FD6A05" w:rsidRPr="00696AA5" w14:paraId="78604E04" w14:textId="77777777" w:rsidTr="00FD6A05">
        <w:trPr>
          <w:trHeight w:val="283"/>
          <w:jc w:val="center"/>
        </w:trPr>
        <w:tc>
          <w:tcPr>
            <w:tcW w:w="561" w:type="dxa"/>
            <w:vAlign w:val="center"/>
          </w:tcPr>
          <w:p w14:paraId="57FFE6DD" w14:textId="390E642C" w:rsidR="00FD6A05" w:rsidRPr="00696AA5" w:rsidRDefault="00FD6A05"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8</w:t>
            </w:r>
          </w:p>
        </w:tc>
        <w:tc>
          <w:tcPr>
            <w:tcW w:w="3262" w:type="dxa"/>
            <w:vAlign w:val="center"/>
          </w:tcPr>
          <w:p w14:paraId="0F488F45" w14:textId="77777777" w:rsidR="00FD6A05" w:rsidRPr="00696AA5" w:rsidRDefault="00FD6A05" w:rsidP="00717243">
            <w:pPr>
              <w:autoSpaceDE w:val="0"/>
              <w:autoSpaceDN w:val="0"/>
              <w:adjustRightInd w:val="0"/>
              <w:spacing w:line="240" w:lineRule="auto"/>
              <w:jc w:val="both"/>
              <w:rPr>
                <w:rFonts w:ascii="Bookman Old Style" w:hAnsi="Bookman Old Style" w:cs="Calibri"/>
                <w:sz w:val="20"/>
                <w:szCs w:val="20"/>
                <w:lang w:eastAsia="id-ID"/>
              </w:rPr>
            </w:pPr>
            <w:r w:rsidRPr="00696AA5">
              <w:rPr>
                <w:rFonts w:ascii="Bookman Old Style" w:hAnsi="Bookman Old Style" w:cs="Calibri"/>
                <w:sz w:val="20"/>
                <w:szCs w:val="20"/>
              </w:rPr>
              <w:t>Nilai AKIP Setda</w:t>
            </w:r>
          </w:p>
        </w:tc>
        <w:tc>
          <w:tcPr>
            <w:tcW w:w="992" w:type="dxa"/>
            <w:vAlign w:val="center"/>
          </w:tcPr>
          <w:p w14:paraId="6DACFB84" w14:textId="77777777" w:rsidR="00FD6A05" w:rsidRPr="00696AA5" w:rsidRDefault="00FD6A05"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Nilai</w:t>
            </w:r>
          </w:p>
        </w:tc>
        <w:tc>
          <w:tcPr>
            <w:tcW w:w="897" w:type="dxa"/>
            <w:vAlign w:val="center"/>
          </w:tcPr>
          <w:p w14:paraId="2039F2A9" w14:textId="7776D050"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cs="Tahoma"/>
                <w:sz w:val="20"/>
                <w:szCs w:val="20"/>
                <w:lang w:eastAsia="id-ID"/>
              </w:rPr>
              <w:t>79,83</w:t>
            </w:r>
          </w:p>
        </w:tc>
        <w:tc>
          <w:tcPr>
            <w:tcW w:w="946" w:type="dxa"/>
            <w:vAlign w:val="center"/>
          </w:tcPr>
          <w:p w14:paraId="6A1F1309" w14:textId="5CFF7689"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79,81</w:t>
            </w:r>
          </w:p>
        </w:tc>
        <w:tc>
          <w:tcPr>
            <w:tcW w:w="992" w:type="dxa"/>
            <w:vAlign w:val="center"/>
          </w:tcPr>
          <w:p w14:paraId="452A31B6" w14:textId="13DD6F87"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rPr>
              <w:t>78,81</w:t>
            </w:r>
          </w:p>
        </w:tc>
        <w:tc>
          <w:tcPr>
            <w:tcW w:w="992" w:type="dxa"/>
            <w:vAlign w:val="center"/>
          </w:tcPr>
          <w:p w14:paraId="7EC1ED1A" w14:textId="3F1D72C6" w:rsidR="00FD6A05" w:rsidRPr="00696AA5" w:rsidRDefault="00FD6A05"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rPr>
              <w:t>82,61</w:t>
            </w:r>
          </w:p>
        </w:tc>
        <w:tc>
          <w:tcPr>
            <w:tcW w:w="992" w:type="dxa"/>
            <w:vAlign w:val="center"/>
          </w:tcPr>
          <w:p w14:paraId="70B2046A" w14:textId="2F446659" w:rsidR="00FD6A05" w:rsidRPr="00696AA5" w:rsidRDefault="00EE1D89"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rPr>
              <w:t>82,45</w:t>
            </w:r>
          </w:p>
        </w:tc>
      </w:tr>
      <w:tr w:rsidR="00FD6A05" w:rsidRPr="00696AA5" w14:paraId="03111103" w14:textId="77777777" w:rsidTr="00FD6A05">
        <w:trPr>
          <w:trHeight w:val="283"/>
          <w:jc w:val="center"/>
        </w:trPr>
        <w:tc>
          <w:tcPr>
            <w:tcW w:w="561" w:type="dxa"/>
            <w:vAlign w:val="center"/>
          </w:tcPr>
          <w:p w14:paraId="219DE4DE" w14:textId="5A12191E" w:rsidR="00FD6A05" w:rsidRPr="00696AA5" w:rsidRDefault="00FD6A05"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9</w:t>
            </w:r>
          </w:p>
        </w:tc>
        <w:tc>
          <w:tcPr>
            <w:tcW w:w="3262" w:type="dxa"/>
            <w:vAlign w:val="center"/>
          </w:tcPr>
          <w:p w14:paraId="4161E467" w14:textId="77777777" w:rsidR="00FD6A05" w:rsidRPr="00696AA5" w:rsidRDefault="00FD6A05" w:rsidP="00717243">
            <w:pPr>
              <w:autoSpaceDE w:val="0"/>
              <w:autoSpaceDN w:val="0"/>
              <w:adjustRightInd w:val="0"/>
              <w:spacing w:line="240" w:lineRule="auto"/>
              <w:jc w:val="both"/>
              <w:rPr>
                <w:rFonts w:ascii="Bookman Old Style" w:hAnsi="Bookman Old Style" w:cs="Calibri"/>
                <w:sz w:val="20"/>
                <w:szCs w:val="20"/>
                <w:lang w:eastAsia="id-ID"/>
              </w:rPr>
            </w:pPr>
            <w:r w:rsidRPr="00696AA5">
              <w:rPr>
                <w:rFonts w:ascii="Bookman Old Style" w:hAnsi="Bookman Old Style" w:cs="Calibri"/>
                <w:sz w:val="20"/>
                <w:szCs w:val="20"/>
              </w:rPr>
              <w:t>Nilai rata-rata SKM Setda</w:t>
            </w:r>
          </w:p>
        </w:tc>
        <w:tc>
          <w:tcPr>
            <w:tcW w:w="992" w:type="dxa"/>
            <w:vAlign w:val="center"/>
          </w:tcPr>
          <w:p w14:paraId="63840F65" w14:textId="77777777" w:rsidR="00FD6A05" w:rsidRPr="00696AA5" w:rsidRDefault="00FD6A05"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Calibri"/>
                <w:sz w:val="20"/>
                <w:szCs w:val="20"/>
              </w:rPr>
              <w:t>Nilai</w:t>
            </w:r>
          </w:p>
        </w:tc>
        <w:tc>
          <w:tcPr>
            <w:tcW w:w="897" w:type="dxa"/>
            <w:vAlign w:val="center"/>
          </w:tcPr>
          <w:p w14:paraId="5C4F7693" w14:textId="1FC62B38"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cs="Tahoma"/>
                <w:sz w:val="20"/>
                <w:szCs w:val="20"/>
                <w:lang w:eastAsia="id-ID"/>
              </w:rPr>
              <w:t>86,83</w:t>
            </w:r>
          </w:p>
        </w:tc>
        <w:tc>
          <w:tcPr>
            <w:tcW w:w="946" w:type="dxa"/>
            <w:vAlign w:val="center"/>
          </w:tcPr>
          <w:p w14:paraId="6F84B9EB" w14:textId="6AC6EEBD"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87,7</w:t>
            </w:r>
          </w:p>
        </w:tc>
        <w:tc>
          <w:tcPr>
            <w:tcW w:w="992" w:type="dxa"/>
            <w:vAlign w:val="center"/>
          </w:tcPr>
          <w:p w14:paraId="51DD6860" w14:textId="617FF53D"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rPr>
              <w:t>88,78</w:t>
            </w:r>
          </w:p>
        </w:tc>
        <w:tc>
          <w:tcPr>
            <w:tcW w:w="992" w:type="dxa"/>
            <w:vAlign w:val="center"/>
          </w:tcPr>
          <w:p w14:paraId="35FA1C64" w14:textId="0A4F440D" w:rsidR="00FD6A05" w:rsidRPr="00696AA5" w:rsidRDefault="00FD6A05"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rPr>
              <w:t>89</w:t>
            </w:r>
          </w:p>
        </w:tc>
        <w:tc>
          <w:tcPr>
            <w:tcW w:w="992" w:type="dxa"/>
            <w:vAlign w:val="center"/>
          </w:tcPr>
          <w:p w14:paraId="57200949" w14:textId="5AA1EBC4" w:rsidR="00FD6A05" w:rsidRPr="00696AA5" w:rsidRDefault="00EE1D89"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rPr>
              <w:t>87,41</w:t>
            </w:r>
          </w:p>
        </w:tc>
      </w:tr>
    </w:tbl>
    <w:p w14:paraId="40C64B40" w14:textId="2DC8DD9D" w:rsidR="00CE18D7" w:rsidRPr="00696AA5" w:rsidRDefault="00CE18D7" w:rsidP="00717243">
      <w:pPr>
        <w:pStyle w:val="ListParagraph"/>
        <w:spacing w:after="200"/>
        <w:ind w:left="0"/>
        <w:rPr>
          <w:rFonts w:ascii="Bookman Old Style" w:hAnsi="Bookman Old Style" w:cs="Tahoma"/>
          <w:i/>
          <w:sz w:val="18"/>
          <w:szCs w:val="20"/>
        </w:rPr>
      </w:pPr>
      <w:r w:rsidRPr="00696AA5">
        <w:rPr>
          <w:rFonts w:ascii="Bookman Old Style" w:hAnsi="Bookman Old Style" w:cs="Tahoma"/>
          <w:i/>
          <w:sz w:val="18"/>
          <w:szCs w:val="20"/>
        </w:rPr>
        <w:t>Sumber : Sekretariat Daerah Kab. Cilacap Tahun 202</w:t>
      </w:r>
      <w:r w:rsidR="007F5493" w:rsidRPr="00696AA5">
        <w:rPr>
          <w:rFonts w:ascii="Bookman Old Style" w:hAnsi="Bookman Old Style" w:cs="Tahoma"/>
          <w:i/>
          <w:sz w:val="18"/>
          <w:szCs w:val="20"/>
        </w:rPr>
        <w:t>6</w:t>
      </w:r>
    </w:p>
    <w:p w14:paraId="7979C99B" w14:textId="50384AC0" w:rsidR="00CE18D7" w:rsidRPr="00696AA5" w:rsidRDefault="00CE18D7" w:rsidP="00717243">
      <w:pPr>
        <w:pStyle w:val="ListParagraph"/>
        <w:spacing w:line="240" w:lineRule="auto"/>
        <w:ind w:left="0"/>
        <w:rPr>
          <w:rFonts w:ascii="Bookman Old Style" w:hAnsi="Bookman Old Style" w:cs="Tahoma"/>
          <w:i/>
          <w:sz w:val="16"/>
          <w:szCs w:val="18"/>
        </w:rPr>
      </w:pPr>
    </w:p>
    <w:p w14:paraId="67E40D33" w14:textId="532E5CC9" w:rsidR="00CE18D7" w:rsidRPr="00696AA5" w:rsidRDefault="00CE18D7" w:rsidP="00717243">
      <w:pPr>
        <w:pStyle w:val="Heading5"/>
        <w:spacing w:before="0"/>
        <w:ind w:left="567" w:hanging="567"/>
        <w:rPr>
          <w:b/>
        </w:rPr>
      </w:pPr>
      <w:r w:rsidRPr="00696AA5">
        <w:rPr>
          <w:b/>
        </w:rPr>
        <w:t>Sekretariat DPRD</w:t>
      </w:r>
    </w:p>
    <w:p w14:paraId="32DB3977" w14:textId="3F369B88" w:rsidR="00CE18D7" w:rsidRPr="00696AA5" w:rsidRDefault="0055106B"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Pada fungsi penunjang urusan pemerintahan pada Sekretariat DPRD Kabupaten Cilacap capaian kinerja dari tahun 202</w:t>
      </w:r>
      <w:r w:rsidR="00A50709" w:rsidRPr="00696AA5">
        <w:rPr>
          <w:rFonts w:ascii="Bookman Old Style" w:hAnsi="Bookman Old Style" w:cs="Tahoma"/>
          <w:sz w:val="24"/>
          <w:szCs w:val="24"/>
        </w:rPr>
        <w:t>1</w:t>
      </w:r>
      <w:r w:rsidRPr="00696AA5">
        <w:rPr>
          <w:rFonts w:ascii="Bookman Old Style" w:hAnsi="Bookman Old Style" w:cs="Tahoma"/>
          <w:sz w:val="24"/>
          <w:szCs w:val="24"/>
        </w:rPr>
        <w:t xml:space="preserve"> sampai 202</w:t>
      </w:r>
      <w:r w:rsidR="00850713" w:rsidRPr="00696AA5">
        <w:rPr>
          <w:rFonts w:ascii="Bookman Old Style" w:hAnsi="Bookman Old Style" w:cs="Tahoma"/>
          <w:sz w:val="24"/>
          <w:szCs w:val="24"/>
        </w:rPr>
        <w:t>5</w:t>
      </w:r>
      <w:r w:rsidRPr="00696AA5">
        <w:rPr>
          <w:rFonts w:ascii="Bookman Old Style" w:hAnsi="Bookman Old Style" w:cs="Tahoma"/>
          <w:sz w:val="24"/>
          <w:szCs w:val="24"/>
        </w:rPr>
        <w:t xml:space="preserve"> mencapai 100 persen, dan terjadi penurunan menjadi 99,76 persen pada tahun 2022. Sedangkan persentase aspirasi Pokir DPRD yang sesuai dengan tema prioritas RKPD pada tahun 2023 sudah mencapai 100 persen</w:t>
      </w:r>
      <w:r w:rsidR="005D1F5A" w:rsidRPr="00696AA5">
        <w:rPr>
          <w:rFonts w:ascii="Bookman Old Style" w:hAnsi="Bookman Old Style" w:cs="Tahoma"/>
          <w:sz w:val="24"/>
          <w:szCs w:val="24"/>
        </w:rPr>
        <w:t xml:space="preserve">. </w:t>
      </w:r>
    </w:p>
    <w:p w14:paraId="24C5F190" w14:textId="77777777" w:rsidR="00512C60" w:rsidRPr="00696AA5" w:rsidRDefault="00512C60" w:rsidP="00717243">
      <w:pPr>
        <w:pStyle w:val="ListParagraph"/>
        <w:ind w:left="0" w:firstLine="567"/>
        <w:jc w:val="both"/>
        <w:rPr>
          <w:rFonts w:ascii="Bookman Old Style" w:hAnsi="Bookman Old Style" w:cs="Tahoma"/>
          <w:sz w:val="24"/>
          <w:szCs w:val="24"/>
        </w:rPr>
      </w:pPr>
    </w:p>
    <w:p w14:paraId="1F385F34" w14:textId="28E625CB" w:rsidR="00CE18D7" w:rsidRPr="00696AA5" w:rsidRDefault="00CE18D7" w:rsidP="00717243">
      <w:pPr>
        <w:pStyle w:val="Caption"/>
        <w:spacing w:after="0"/>
        <w:jc w:val="center"/>
        <w:rPr>
          <w:rFonts w:cs="Tahoma"/>
          <w:szCs w:val="24"/>
        </w:rPr>
      </w:pPr>
      <w:bookmarkStart w:id="447" w:name="_Toc13849270"/>
      <w:bookmarkStart w:id="448" w:name="_Toc61788133"/>
      <w:bookmarkStart w:id="449" w:name="_Toc235114314"/>
      <w:r w:rsidRPr="00696AA5">
        <w:t xml:space="preserve">Tabel 2. </w:t>
      </w:r>
      <w:fldSimple w:instr=" SEQ Tabel_2. \* ARABIC ">
        <w:r w:rsidR="007227E2" w:rsidRPr="00696AA5">
          <w:rPr>
            <w:noProof/>
          </w:rPr>
          <w:t>154</w:t>
        </w:r>
      </w:fldSimple>
      <w:r w:rsidRPr="00696AA5">
        <w:br/>
      </w:r>
      <w:r w:rsidRPr="00696AA5">
        <w:rPr>
          <w:rFonts w:cs="Tahoma"/>
          <w:szCs w:val="24"/>
        </w:rPr>
        <w:t xml:space="preserve">Capaian Kinerja Sekretariat DPRD Tahun </w:t>
      </w:r>
      <w:bookmarkEnd w:id="447"/>
      <w:bookmarkEnd w:id="448"/>
      <w:r w:rsidR="003614F9" w:rsidRPr="00696AA5">
        <w:rPr>
          <w:rFonts w:cs="Tahoma"/>
          <w:szCs w:val="24"/>
        </w:rPr>
        <w:t>2021-2025</w:t>
      </w:r>
      <w:bookmarkEnd w:id="449"/>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3074"/>
        <w:gridCol w:w="992"/>
        <w:gridCol w:w="897"/>
        <w:gridCol w:w="851"/>
        <w:gridCol w:w="851"/>
        <w:gridCol w:w="851"/>
        <w:gridCol w:w="1136"/>
      </w:tblGrid>
      <w:tr w:rsidR="00CE18D7" w:rsidRPr="00696AA5" w14:paraId="6255B4B2" w14:textId="77777777" w:rsidTr="00D77336">
        <w:trPr>
          <w:tblHeader/>
          <w:jc w:val="center"/>
        </w:trPr>
        <w:tc>
          <w:tcPr>
            <w:tcW w:w="561" w:type="dxa"/>
            <w:vMerge w:val="restart"/>
            <w:vAlign w:val="center"/>
            <w:hideMark/>
          </w:tcPr>
          <w:p w14:paraId="50A9009E" w14:textId="77777777" w:rsidR="00CE18D7" w:rsidRPr="00696AA5" w:rsidRDefault="00CE18D7"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3074" w:type="dxa"/>
            <w:vMerge w:val="restart"/>
            <w:vAlign w:val="center"/>
            <w:hideMark/>
          </w:tcPr>
          <w:p w14:paraId="7E89861C" w14:textId="77777777" w:rsidR="00CE18D7" w:rsidRPr="00696AA5" w:rsidRDefault="00CE18D7"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992" w:type="dxa"/>
            <w:vMerge w:val="restart"/>
            <w:vAlign w:val="center"/>
            <w:hideMark/>
          </w:tcPr>
          <w:p w14:paraId="7CEAE2C5" w14:textId="77777777" w:rsidR="00CE18D7" w:rsidRPr="00696AA5" w:rsidRDefault="00CE18D7"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4586" w:type="dxa"/>
            <w:gridSpan w:val="5"/>
            <w:vAlign w:val="center"/>
            <w:hideMark/>
          </w:tcPr>
          <w:p w14:paraId="5A0A907B" w14:textId="77777777" w:rsidR="00CE18D7" w:rsidRPr="00696AA5" w:rsidRDefault="00CE18D7"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Tahun</w:t>
            </w:r>
          </w:p>
        </w:tc>
      </w:tr>
      <w:tr w:rsidR="00A50709" w:rsidRPr="00696AA5" w14:paraId="017CD870" w14:textId="77777777" w:rsidTr="00D77336">
        <w:trPr>
          <w:tblHeader/>
          <w:jc w:val="center"/>
        </w:trPr>
        <w:tc>
          <w:tcPr>
            <w:tcW w:w="561" w:type="dxa"/>
            <w:vMerge/>
            <w:vAlign w:val="center"/>
            <w:hideMark/>
          </w:tcPr>
          <w:p w14:paraId="0D01EDBA" w14:textId="77777777" w:rsidR="00A50709" w:rsidRPr="00696AA5" w:rsidRDefault="00A50709" w:rsidP="00717243">
            <w:pPr>
              <w:spacing w:line="276" w:lineRule="auto"/>
              <w:jc w:val="center"/>
              <w:rPr>
                <w:rFonts w:ascii="Bookman Old Style" w:hAnsi="Bookman Old Style" w:cs="Tahoma"/>
                <w:b/>
                <w:sz w:val="20"/>
                <w:szCs w:val="20"/>
                <w:lang w:eastAsia="id-ID"/>
              </w:rPr>
            </w:pPr>
          </w:p>
        </w:tc>
        <w:tc>
          <w:tcPr>
            <w:tcW w:w="3074" w:type="dxa"/>
            <w:vMerge/>
            <w:vAlign w:val="center"/>
            <w:hideMark/>
          </w:tcPr>
          <w:p w14:paraId="1E09C2FA" w14:textId="77777777" w:rsidR="00A50709" w:rsidRPr="00696AA5" w:rsidRDefault="00A50709" w:rsidP="00717243">
            <w:pPr>
              <w:spacing w:line="276" w:lineRule="auto"/>
              <w:jc w:val="center"/>
              <w:rPr>
                <w:rFonts w:ascii="Bookman Old Style" w:hAnsi="Bookman Old Style" w:cs="Tahoma"/>
                <w:b/>
                <w:sz w:val="20"/>
                <w:szCs w:val="20"/>
                <w:lang w:eastAsia="id-ID"/>
              </w:rPr>
            </w:pPr>
          </w:p>
        </w:tc>
        <w:tc>
          <w:tcPr>
            <w:tcW w:w="992" w:type="dxa"/>
            <w:vMerge/>
            <w:vAlign w:val="center"/>
            <w:hideMark/>
          </w:tcPr>
          <w:p w14:paraId="7789B274" w14:textId="77777777" w:rsidR="00A50709" w:rsidRPr="00696AA5" w:rsidRDefault="00A50709" w:rsidP="00717243">
            <w:pPr>
              <w:spacing w:line="276" w:lineRule="auto"/>
              <w:jc w:val="center"/>
              <w:rPr>
                <w:rFonts w:ascii="Bookman Old Style" w:hAnsi="Bookman Old Style" w:cs="Tahoma"/>
                <w:b/>
                <w:sz w:val="20"/>
                <w:szCs w:val="20"/>
                <w:lang w:eastAsia="id-ID"/>
              </w:rPr>
            </w:pPr>
          </w:p>
        </w:tc>
        <w:tc>
          <w:tcPr>
            <w:tcW w:w="897" w:type="dxa"/>
            <w:vAlign w:val="center"/>
            <w:hideMark/>
          </w:tcPr>
          <w:p w14:paraId="789010D6" w14:textId="1B9B286C" w:rsidR="00A50709" w:rsidRPr="00696AA5" w:rsidRDefault="00A50709"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851" w:type="dxa"/>
            <w:vAlign w:val="center"/>
          </w:tcPr>
          <w:p w14:paraId="49E2D5F5" w14:textId="53862C02" w:rsidR="00A50709" w:rsidRPr="00696AA5" w:rsidRDefault="00A50709"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2022</w:t>
            </w:r>
          </w:p>
        </w:tc>
        <w:tc>
          <w:tcPr>
            <w:tcW w:w="851" w:type="dxa"/>
            <w:vAlign w:val="center"/>
          </w:tcPr>
          <w:p w14:paraId="1E36E75B" w14:textId="592868EF" w:rsidR="00A50709" w:rsidRPr="00696AA5" w:rsidRDefault="00A50709"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2023</w:t>
            </w:r>
          </w:p>
        </w:tc>
        <w:tc>
          <w:tcPr>
            <w:tcW w:w="851" w:type="dxa"/>
            <w:vAlign w:val="center"/>
          </w:tcPr>
          <w:p w14:paraId="3B564F3F" w14:textId="235AEC61" w:rsidR="00A50709" w:rsidRPr="00696AA5" w:rsidRDefault="00A50709"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2024</w:t>
            </w:r>
          </w:p>
        </w:tc>
        <w:tc>
          <w:tcPr>
            <w:tcW w:w="1136" w:type="dxa"/>
            <w:vAlign w:val="center"/>
          </w:tcPr>
          <w:p w14:paraId="792AFEC6" w14:textId="5482E18B" w:rsidR="00A50709" w:rsidRPr="00696AA5" w:rsidRDefault="00A50709"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2025</w:t>
            </w:r>
          </w:p>
        </w:tc>
      </w:tr>
      <w:tr w:rsidR="00A50709" w:rsidRPr="00696AA5" w14:paraId="10802161" w14:textId="77777777" w:rsidTr="00D77336">
        <w:trPr>
          <w:jc w:val="center"/>
        </w:trPr>
        <w:tc>
          <w:tcPr>
            <w:tcW w:w="561" w:type="dxa"/>
            <w:vAlign w:val="center"/>
            <w:hideMark/>
          </w:tcPr>
          <w:p w14:paraId="2D87E062" w14:textId="77777777" w:rsidR="00A50709" w:rsidRPr="00696AA5" w:rsidRDefault="00A50709"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1</w:t>
            </w:r>
          </w:p>
        </w:tc>
        <w:tc>
          <w:tcPr>
            <w:tcW w:w="3074" w:type="dxa"/>
            <w:vAlign w:val="center"/>
            <w:hideMark/>
          </w:tcPr>
          <w:p w14:paraId="50B7E312" w14:textId="77777777" w:rsidR="00A50709" w:rsidRPr="00696AA5" w:rsidRDefault="00A50709" w:rsidP="00717243">
            <w:pPr>
              <w:autoSpaceDE w:val="0"/>
              <w:autoSpaceDN w:val="0"/>
              <w:adjustRightInd w:val="0"/>
              <w:spacing w:line="240" w:lineRule="auto"/>
              <w:jc w:val="both"/>
              <w:rPr>
                <w:rFonts w:ascii="Bookman Old Style" w:hAnsi="Bookman Old Style" w:cs="Tahoma"/>
                <w:sz w:val="20"/>
                <w:szCs w:val="20"/>
                <w:lang w:eastAsia="id-ID"/>
              </w:rPr>
            </w:pPr>
            <w:r w:rsidRPr="00696AA5">
              <w:rPr>
                <w:rFonts w:ascii="Bookman Old Style" w:hAnsi="Bookman Old Style"/>
                <w:sz w:val="20"/>
                <w:szCs w:val="20"/>
                <w:lang w:eastAsia="id-ID"/>
              </w:rPr>
              <w:t>Persentase fasilitasi rapat-rapat dewan tepat waktu</w:t>
            </w:r>
          </w:p>
        </w:tc>
        <w:tc>
          <w:tcPr>
            <w:tcW w:w="992" w:type="dxa"/>
            <w:vAlign w:val="center"/>
            <w:hideMark/>
          </w:tcPr>
          <w:p w14:paraId="398F1C38" w14:textId="77777777" w:rsidR="00A50709" w:rsidRPr="00696AA5" w:rsidRDefault="00A50709"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eastAsia="Calibri" w:hAnsi="Bookman Old Style"/>
                <w:sz w:val="20"/>
                <w:szCs w:val="20"/>
              </w:rPr>
              <w:t>%</w:t>
            </w:r>
          </w:p>
        </w:tc>
        <w:tc>
          <w:tcPr>
            <w:tcW w:w="897" w:type="dxa"/>
            <w:vAlign w:val="center"/>
            <w:hideMark/>
          </w:tcPr>
          <w:p w14:paraId="423A5714" w14:textId="7846371C" w:rsidR="00A50709" w:rsidRPr="00696AA5" w:rsidRDefault="00A50709"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100</w:t>
            </w:r>
          </w:p>
        </w:tc>
        <w:tc>
          <w:tcPr>
            <w:tcW w:w="851" w:type="dxa"/>
            <w:vAlign w:val="center"/>
          </w:tcPr>
          <w:p w14:paraId="532B5FB9" w14:textId="4DB8FFA7" w:rsidR="00A50709" w:rsidRPr="00696AA5" w:rsidRDefault="00A50709"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99,76</w:t>
            </w:r>
          </w:p>
        </w:tc>
        <w:tc>
          <w:tcPr>
            <w:tcW w:w="851" w:type="dxa"/>
            <w:vAlign w:val="center"/>
          </w:tcPr>
          <w:p w14:paraId="420424A8" w14:textId="75EA5E43" w:rsidR="00A50709" w:rsidRPr="00696AA5" w:rsidRDefault="00A50709"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100</w:t>
            </w:r>
          </w:p>
        </w:tc>
        <w:tc>
          <w:tcPr>
            <w:tcW w:w="851" w:type="dxa"/>
            <w:vAlign w:val="center"/>
          </w:tcPr>
          <w:p w14:paraId="33FF22D0" w14:textId="1AD68826" w:rsidR="00A50709" w:rsidRPr="00696AA5" w:rsidRDefault="00A50709"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100</w:t>
            </w:r>
          </w:p>
        </w:tc>
        <w:tc>
          <w:tcPr>
            <w:tcW w:w="1136" w:type="dxa"/>
            <w:vAlign w:val="center"/>
          </w:tcPr>
          <w:p w14:paraId="5DE760F9" w14:textId="5CB4FC43" w:rsidR="00A50709" w:rsidRPr="00696AA5" w:rsidRDefault="00A50709"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100</w:t>
            </w:r>
          </w:p>
        </w:tc>
      </w:tr>
      <w:tr w:rsidR="00A50709" w:rsidRPr="00696AA5" w14:paraId="25912DC5" w14:textId="77777777" w:rsidTr="00D77336">
        <w:trPr>
          <w:jc w:val="center"/>
        </w:trPr>
        <w:tc>
          <w:tcPr>
            <w:tcW w:w="561" w:type="dxa"/>
            <w:vAlign w:val="center"/>
          </w:tcPr>
          <w:p w14:paraId="64E79863" w14:textId="70BC27E9" w:rsidR="00A50709" w:rsidRPr="00696AA5" w:rsidRDefault="00A50709"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2</w:t>
            </w:r>
          </w:p>
        </w:tc>
        <w:tc>
          <w:tcPr>
            <w:tcW w:w="3074" w:type="dxa"/>
            <w:vAlign w:val="center"/>
          </w:tcPr>
          <w:p w14:paraId="23CDEE2D" w14:textId="40AE1082" w:rsidR="00A50709" w:rsidRPr="00696AA5" w:rsidRDefault="00A50709" w:rsidP="00717243">
            <w:pPr>
              <w:autoSpaceDE w:val="0"/>
              <w:autoSpaceDN w:val="0"/>
              <w:adjustRightInd w:val="0"/>
              <w:spacing w:line="240" w:lineRule="auto"/>
              <w:jc w:val="both"/>
              <w:rPr>
                <w:rFonts w:ascii="Bookman Old Style" w:hAnsi="Bookman Old Style" w:cs="Calibri"/>
                <w:sz w:val="20"/>
                <w:szCs w:val="20"/>
                <w:lang w:eastAsia="id-ID"/>
              </w:rPr>
            </w:pPr>
            <w:r w:rsidRPr="00696AA5">
              <w:rPr>
                <w:rFonts w:ascii="Bookman Old Style" w:hAnsi="Bookman Old Style" w:cs="Calibri"/>
                <w:sz w:val="20"/>
                <w:szCs w:val="20"/>
                <w:lang w:eastAsia="id-ID"/>
              </w:rPr>
              <w:t>Persentase aspirasi dalam Pokok Pikiran DPRD yang sesuai dengan prioritas tema RKPD</w:t>
            </w:r>
          </w:p>
        </w:tc>
        <w:tc>
          <w:tcPr>
            <w:tcW w:w="992" w:type="dxa"/>
            <w:vAlign w:val="center"/>
          </w:tcPr>
          <w:p w14:paraId="2E36F084" w14:textId="7D5409EE" w:rsidR="00A50709" w:rsidRPr="00696AA5" w:rsidRDefault="00A50709"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w:t>
            </w:r>
          </w:p>
        </w:tc>
        <w:tc>
          <w:tcPr>
            <w:tcW w:w="897" w:type="dxa"/>
            <w:vAlign w:val="center"/>
          </w:tcPr>
          <w:p w14:paraId="0CB5CC53" w14:textId="18273A22" w:rsidR="00A50709" w:rsidRPr="00696AA5" w:rsidRDefault="00A50709"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91</w:t>
            </w:r>
          </w:p>
        </w:tc>
        <w:tc>
          <w:tcPr>
            <w:tcW w:w="851" w:type="dxa"/>
            <w:vAlign w:val="center"/>
          </w:tcPr>
          <w:p w14:paraId="356C53DC" w14:textId="49A5A5B1" w:rsidR="00A50709" w:rsidRPr="00696AA5" w:rsidRDefault="00A50709"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100</w:t>
            </w:r>
          </w:p>
        </w:tc>
        <w:tc>
          <w:tcPr>
            <w:tcW w:w="851" w:type="dxa"/>
            <w:vAlign w:val="center"/>
          </w:tcPr>
          <w:p w14:paraId="17D9F23F" w14:textId="0BC72980" w:rsidR="00A50709" w:rsidRPr="00696AA5" w:rsidRDefault="00A50709"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Tahoma"/>
                <w:sz w:val="20"/>
                <w:szCs w:val="20"/>
                <w:lang w:eastAsia="id-ID"/>
              </w:rPr>
              <w:t>100</w:t>
            </w:r>
          </w:p>
        </w:tc>
        <w:tc>
          <w:tcPr>
            <w:tcW w:w="851" w:type="dxa"/>
            <w:vAlign w:val="center"/>
          </w:tcPr>
          <w:p w14:paraId="1F2F0DC4" w14:textId="11DF6A57" w:rsidR="00A50709" w:rsidRPr="00696AA5" w:rsidRDefault="00A50709"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Tahoma"/>
                <w:sz w:val="20"/>
                <w:szCs w:val="20"/>
                <w:lang w:eastAsia="id-ID"/>
              </w:rPr>
              <w:t>100</w:t>
            </w:r>
          </w:p>
        </w:tc>
        <w:tc>
          <w:tcPr>
            <w:tcW w:w="1136" w:type="dxa"/>
            <w:vAlign w:val="center"/>
          </w:tcPr>
          <w:p w14:paraId="6B2FD87D" w14:textId="66EB9FCE" w:rsidR="00A50709" w:rsidRPr="00696AA5" w:rsidRDefault="00A50709"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Tahoma"/>
                <w:sz w:val="20"/>
                <w:szCs w:val="20"/>
                <w:lang w:eastAsia="id-ID"/>
              </w:rPr>
              <w:t>100</w:t>
            </w:r>
          </w:p>
        </w:tc>
      </w:tr>
    </w:tbl>
    <w:p w14:paraId="1E8D2F74" w14:textId="243351C2" w:rsidR="00CE18D7" w:rsidRPr="00696AA5" w:rsidRDefault="00CE18D7" w:rsidP="00717243">
      <w:pPr>
        <w:rPr>
          <w:rFonts w:ascii="Bookman Old Style" w:hAnsi="Bookman Old Style" w:cs="Tahoma"/>
          <w:i/>
          <w:sz w:val="18"/>
          <w:szCs w:val="20"/>
        </w:rPr>
      </w:pPr>
      <w:r w:rsidRPr="00696AA5">
        <w:rPr>
          <w:rFonts w:ascii="Bookman Old Style" w:hAnsi="Bookman Old Style" w:cs="Tahoma"/>
          <w:i/>
          <w:sz w:val="18"/>
          <w:szCs w:val="20"/>
        </w:rPr>
        <w:t>Sumber : Sekretariat DPRD Kab. Cilacap. Tahun 202</w:t>
      </w:r>
      <w:r w:rsidR="000A24E0" w:rsidRPr="00696AA5">
        <w:rPr>
          <w:rFonts w:ascii="Bookman Old Style" w:hAnsi="Bookman Old Style" w:cs="Tahoma"/>
          <w:i/>
          <w:sz w:val="18"/>
          <w:szCs w:val="20"/>
        </w:rPr>
        <w:t>5</w:t>
      </w:r>
    </w:p>
    <w:p w14:paraId="1A32607B" w14:textId="77777777" w:rsidR="0055106B" w:rsidRPr="00696AA5" w:rsidRDefault="0055106B"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 xml:space="preserve">Tercapainya kinerja Sekretariat DPRD Kabupaten Cilacap pada Tahun 2023 didukung oleh kepatuhan dan ketaatan terhadap peraturan yang berlaku dengan selalu mempedomani peraturan/regulasi terbaru yang mengatur mengenai kebijakan yang berhubungan dengan program, layanan, dan dukungan terhadap DPRD. Selain itu hubungan yang baik antara Sekretariat DPRD dan DPRD sehingga mempermudah koordinasi dan komunikasi dalam menjalankan tugas pokok dan fungsi Sekretariat DPRD sebagai </w:t>
      </w:r>
      <w:r w:rsidRPr="00696AA5">
        <w:rPr>
          <w:rFonts w:ascii="Bookman Old Style" w:hAnsi="Bookman Old Style" w:cs="Tahoma"/>
          <w:i/>
          <w:iCs/>
          <w:sz w:val="24"/>
          <w:szCs w:val="24"/>
        </w:rPr>
        <w:t>supporting system</w:t>
      </w:r>
      <w:r w:rsidRPr="00696AA5">
        <w:rPr>
          <w:rFonts w:ascii="Bookman Old Style" w:hAnsi="Bookman Old Style" w:cs="Tahoma"/>
          <w:sz w:val="24"/>
          <w:szCs w:val="24"/>
        </w:rPr>
        <w:t xml:space="preserve"> terhadap kegiatan DPRD.</w:t>
      </w:r>
    </w:p>
    <w:p w14:paraId="37FC756B" w14:textId="2F093CD3" w:rsidR="002738E4" w:rsidRPr="00696AA5" w:rsidRDefault="0055106B"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Faktor pendorong tercapainya indikator kedua adalah penggunaan aplikasi SIPD yang sangat mendukung dalam pengajuan usulan pokok-pokok pikiran DPRD, dan arah kebijakan yang mendukung baik dari pemerintah pusat ataupun daerah sehingga keseluruhan pokok pikiran DPRD sesuai dengan tema RKPD.</w:t>
      </w:r>
    </w:p>
    <w:p w14:paraId="1A9882F1" w14:textId="46CC3EFC" w:rsidR="00CE18D7" w:rsidRPr="00696AA5" w:rsidRDefault="00CE18D7" w:rsidP="00717243">
      <w:pPr>
        <w:pStyle w:val="ListParagraph"/>
        <w:spacing w:line="240" w:lineRule="auto"/>
        <w:ind w:left="0"/>
        <w:rPr>
          <w:rFonts w:ascii="Bookman Old Style" w:hAnsi="Bookman Old Style" w:cs="Tahoma"/>
          <w:iCs/>
          <w:sz w:val="24"/>
          <w:szCs w:val="28"/>
        </w:rPr>
      </w:pPr>
    </w:p>
    <w:p w14:paraId="75F9532B" w14:textId="606BCA3A" w:rsidR="00CE18D7" w:rsidRPr="00696AA5" w:rsidRDefault="00CE18D7" w:rsidP="00717243">
      <w:pPr>
        <w:pStyle w:val="Heading4"/>
      </w:pPr>
      <w:r w:rsidRPr="00696AA5">
        <w:t>Unsur Penunjang Urusan Pemerintahan</w:t>
      </w:r>
    </w:p>
    <w:p w14:paraId="1F03A99E" w14:textId="1BCC6F97" w:rsidR="00EC3FC5" w:rsidRPr="00696AA5" w:rsidRDefault="00EC3FC5">
      <w:pPr>
        <w:pStyle w:val="Heading5"/>
        <w:numPr>
          <w:ilvl w:val="4"/>
          <w:numId w:val="66"/>
        </w:numPr>
        <w:spacing w:before="0" w:line="240" w:lineRule="auto"/>
        <w:ind w:left="567" w:hanging="567"/>
        <w:rPr>
          <w:b/>
        </w:rPr>
      </w:pPr>
      <w:r w:rsidRPr="00696AA5">
        <w:rPr>
          <w:b/>
        </w:rPr>
        <w:t>Perencanaan</w:t>
      </w:r>
    </w:p>
    <w:p w14:paraId="6A8EC4D3" w14:textId="77777777" w:rsidR="00EC3FC5" w:rsidRPr="00696AA5" w:rsidRDefault="00EC3FC5" w:rsidP="00717243">
      <w:pPr>
        <w:pStyle w:val="ListParagraph"/>
        <w:widowControl w:val="0"/>
        <w:spacing w:line="332" w:lineRule="auto"/>
        <w:ind w:left="0" w:firstLine="567"/>
        <w:jc w:val="both"/>
        <w:rPr>
          <w:rFonts w:ascii="Bookman Old Style" w:hAnsi="Bookman Old Style" w:cs="Tahoma"/>
          <w:sz w:val="24"/>
        </w:rPr>
      </w:pPr>
      <w:r w:rsidRPr="00696AA5">
        <w:rPr>
          <w:rFonts w:ascii="Bookman Old Style" w:hAnsi="Bookman Old Style" w:cs="Tahoma"/>
          <w:sz w:val="24"/>
        </w:rPr>
        <w:t>Perencanaan Pembangunan adalah rangkaian proses kegiatan dalam menentukan tindakan masa depan yang tepat melalui serangkaian pilihan, yang ditujukan untuk mencapai tujuan pembangunan. Perencanaan yang baik menjadi salah satu penentu keberhasilan pencapaian tujuan dan sasaran pembangunan nasional. Sejalan dengan pelaksanaan otonomi daerah, setiap daerah mempunyai isu, karakteristik dan kapasitas yang berbeda dalam penyusunan dokumen perencanaan pembangunan daerah. Selanjutnya dalam pelaksanaan perencanaan yang terintegrasi dilaksanakan kerjasama dengan kabupaten/kota yang berbatasan dalam provinsi maupun dengan provinsi tetangga.</w:t>
      </w:r>
    </w:p>
    <w:p w14:paraId="6C9EB133" w14:textId="0C331B4F" w:rsidR="005D1F5A" w:rsidRPr="00696AA5" w:rsidRDefault="00EC3FC5" w:rsidP="00717243">
      <w:pPr>
        <w:pStyle w:val="ListParagraph"/>
        <w:widowControl w:val="0"/>
        <w:ind w:left="0" w:firstLine="567"/>
        <w:jc w:val="both"/>
        <w:rPr>
          <w:rFonts w:ascii="Bookman Old Style" w:hAnsi="Bookman Old Style" w:cs="Tahoma"/>
          <w:sz w:val="24"/>
        </w:rPr>
      </w:pPr>
      <w:r w:rsidRPr="00696AA5">
        <w:rPr>
          <w:rFonts w:ascii="Bookman Old Style" w:hAnsi="Bookman Old Style" w:cs="Tahoma"/>
          <w:sz w:val="24"/>
        </w:rPr>
        <w:t>Untuk menjamin terciptanya perencanaan pembangunan yang konsisten dan berkelanjutan serta sebagai dasar penyusunan dokumen penganggaran, telah disusun dokumen perencanaan pembangunan secara periodik untuk setiap tahunnya yaitu RKPD. RKPD merupakan penjabaran dari RPJMD kemudian penjabaran RKPD ke dalam APBD, dimana seluruh rencana pembangunan mengacu pada RTRW.</w:t>
      </w:r>
    </w:p>
    <w:p w14:paraId="624A7F47" w14:textId="18DA2B48" w:rsidR="00EC3FC5" w:rsidRPr="00696AA5" w:rsidRDefault="00EC3FC5" w:rsidP="00717243">
      <w:pPr>
        <w:pStyle w:val="Caption"/>
        <w:spacing w:after="0"/>
        <w:jc w:val="center"/>
        <w:rPr>
          <w:rFonts w:cs="Tahoma"/>
        </w:rPr>
      </w:pPr>
      <w:bookmarkStart w:id="450" w:name="_Toc61788125"/>
      <w:bookmarkStart w:id="451" w:name="_Toc235114315"/>
      <w:r w:rsidRPr="00696AA5">
        <w:t xml:space="preserve">Tabel 2. </w:t>
      </w:r>
      <w:fldSimple w:instr=" SEQ Tabel_2. \* ARABIC ">
        <w:r w:rsidR="007227E2" w:rsidRPr="00696AA5">
          <w:rPr>
            <w:noProof/>
          </w:rPr>
          <w:t>155</w:t>
        </w:r>
      </w:fldSimple>
      <w:r w:rsidRPr="00696AA5">
        <w:br/>
      </w:r>
      <w:r w:rsidRPr="00696AA5">
        <w:rPr>
          <w:rFonts w:cs="Tahoma"/>
        </w:rPr>
        <w:t xml:space="preserve">Kinerja Urusan Perencanaan Tahun </w:t>
      </w:r>
      <w:bookmarkEnd w:id="450"/>
      <w:r w:rsidR="003614F9" w:rsidRPr="00696AA5">
        <w:rPr>
          <w:rFonts w:cs="Tahoma"/>
        </w:rPr>
        <w:t>2021-2025</w:t>
      </w:r>
      <w:bookmarkEnd w:id="451"/>
    </w:p>
    <w:tbl>
      <w:tblPr>
        <w:tblW w:w="94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3687"/>
        <w:gridCol w:w="992"/>
        <w:gridCol w:w="850"/>
        <w:gridCol w:w="851"/>
        <w:gridCol w:w="850"/>
        <w:gridCol w:w="851"/>
        <w:gridCol w:w="850"/>
      </w:tblGrid>
      <w:tr w:rsidR="00EC3FC5" w:rsidRPr="00696AA5" w14:paraId="505F421B" w14:textId="77777777" w:rsidTr="00386B2B">
        <w:trPr>
          <w:tblHeader/>
          <w:jc w:val="center"/>
        </w:trPr>
        <w:tc>
          <w:tcPr>
            <w:tcW w:w="561" w:type="dxa"/>
            <w:vMerge w:val="restart"/>
            <w:vAlign w:val="center"/>
            <w:hideMark/>
          </w:tcPr>
          <w:p w14:paraId="5F01B623"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3687" w:type="dxa"/>
            <w:vMerge w:val="restart"/>
            <w:vAlign w:val="center"/>
            <w:hideMark/>
          </w:tcPr>
          <w:p w14:paraId="5FB54A69"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992" w:type="dxa"/>
            <w:vMerge w:val="restart"/>
            <w:vAlign w:val="center"/>
            <w:hideMark/>
          </w:tcPr>
          <w:p w14:paraId="48F474FC"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4252" w:type="dxa"/>
            <w:gridSpan w:val="5"/>
            <w:vAlign w:val="center"/>
            <w:hideMark/>
          </w:tcPr>
          <w:p w14:paraId="6538D564"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Tahun</w:t>
            </w:r>
          </w:p>
        </w:tc>
      </w:tr>
      <w:tr w:rsidR="00A35EDF" w:rsidRPr="00696AA5" w14:paraId="35E62A3D" w14:textId="77777777" w:rsidTr="00386B2B">
        <w:trPr>
          <w:tblHeader/>
          <w:jc w:val="center"/>
        </w:trPr>
        <w:tc>
          <w:tcPr>
            <w:tcW w:w="561" w:type="dxa"/>
            <w:vMerge/>
            <w:vAlign w:val="center"/>
            <w:hideMark/>
          </w:tcPr>
          <w:p w14:paraId="7177EB69" w14:textId="77777777" w:rsidR="00A35EDF" w:rsidRPr="00696AA5" w:rsidRDefault="00A35EDF" w:rsidP="00717243">
            <w:pPr>
              <w:spacing w:line="276" w:lineRule="auto"/>
              <w:jc w:val="center"/>
              <w:rPr>
                <w:rFonts w:ascii="Bookman Old Style" w:hAnsi="Bookman Old Style" w:cs="Tahoma"/>
                <w:b/>
                <w:sz w:val="20"/>
                <w:szCs w:val="20"/>
                <w:lang w:eastAsia="id-ID"/>
              </w:rPr>
            </w:pPr>
          </w:p>
        </w:tc>
        <w:tc>
          <w:tcPr>
            <w:tcW w:w="3687" w:type="dxa"/>
            <w:vMerge/>
            <w:vAlign w:val="center"/>
            <w:hideMark/>
          </w:tcPr>
          <w:p w14:paraId="208F00AD" w14:textId="77777777" w:rsidR="00A35EDF" w:rsidRPr="00696AA5" w:rsidRDefault="00A35EDF" w:rsidP="00717243">
            <w:pPr>
              <w:spacing w:line="276" w:lineRule="auto"/>
              <w:jc w:val="center"/>
              <w:rPr>
                <w:rFonts w:ascii="Bookman Old Style" w:hAnsi="Bookman Old Style" w:cs="Tahoma"/>
                <w:b/>
                <w:sz w:val="20"/>
                <w:szCs w:val="20"/>
                <w:lang w:eastAsia="id-ID"/>
              </w:rPr>
            </w:pPr>
          </w:p>
        </w:tc>
        <w:tc>
          <w:tcPr>
            <w:tcW w:w="992" w:type="dxa"/>
            <w:vMerge/>
            <w:vAlign w:val="center"/>
            <w:hideMark/>
          </w:tcPr>
          <w:p w14:paraId="2919A51F" w14:textId="77777777" w:rsidR="00A35EDF" w:rsidRPr="00696AA5" w:rsidRDefault="00A35EDF" w:rsidP="00717243">
            <w:pPr>
              <w:spacing w:line="276" w:lineRule="auto"/>
              <w:jc w:val="center"/>
              <w:rPr>
                <w:rFonts w:ascii="Bookman Old Style" w:hAnsi="Bookman Old Style" w:cs="Tahoma"/>
                <w:b/>
                <w:sz w:val="20"/>
                <w:szCs w:val="20"/>
                <w:lang w:eastAsia="id-ID"/>
              </w:rPr>
            </w:pPr>
          </w:p>
        </w:tc>
        <w:tc>
          <w:tcPr>
            <w:tcW w:w="850" w:type="dxa"/>
            <w:vAlign w:val="center"/>
            <w:hideMark/>
          </w:tcPr>
          <w:p w14:paraId="57E0598C" w14:textId="430A03FB" w:rsidR="00A35EDF" w:rsidRPr="00696AA5" w:rsidRDefault="00A35EDF"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851" w:type="dxa"/>
            <w:vAlign w:val="center"/>
          </w:tcPr>
          <w:p w14:paraId="54D82E0B" w14:textId="3FA73C43" w:rsidR="00A35EDF" w:rsidRPr="00696AA5" w:rsidRDefault="00A35EDF"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2022</w:t>
            </w:r>
          </w:p>
        </w:tc>
        <w:tc>
          <w:tcPr>
            <w:tcW w:w="850" w:type="dxa"/>
            <w:vAlign w:val="center"/>
          </w:tcPr>
          <w:p w14:paraId="046B4234" w14:textId="100A0D0A" w:rsidR="00A35EDF" w:rsidRPr="00696AA5" w:rsidRDefault="00A35EDF"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2023</w:t>
            </w:r>
          </w:p>
        </w:tc>
        <w:tc>
          <w:tcPr>
            <w:tcW w:w="851" w:type="dxa"/>
            <w:vAlign w:val="center"/>
          </w:tcPr>
          <w:p w14:paraId="21D76F14" w14:textId="40E7043E" w:rsidR="00A35EDF" w:rsidRPr="00696AA5" w:rsidRDefault="00A35EDF"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2024</w:t>
            </w:r>
          </w:p>
        </w:tc>
        <w:tc>
          <w:tcPr>
            <w:tcW w:w="850" w:type="dxa"/>
            <w:vAlign w:val="center"/>
          </w:tcPr>
          <w:p w14:paraId="60CD0FDB" w14:textId="26ED94C6" w:rsidR="00A35EDF" w:rsidRPr="00696AA5" w:rsidRDefault="00A35EDF"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2025</w:t>
            </w:r>
          </w:p>
        </w:tc>
      </w:tr>
      <w:tr w:rsidR="00A35EDF" w:rsidRPr="00696AA5" w14:paraId="43F0EEA6" w14:textId="77777777" w:rsidTr="00386B2B">
        <w:trPr>
          <w:jc w:val="center"/>
        </w:trPr>
        <w:tc>
          <w:tcPr>
            <w:tcW w:w="561" w:type="dxa"/>
          </w:tcPr>
          <w:p w14:paraId="59EF2C4B" w14:textId="77777777" w:rsidR="00A35EDF" w:rsidRPr="00696AA5" w:rsidRDefault="00A35EDF"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w:t>
            </w:r>
          </w:p>
        </w:tc>
        <w:tc>
          <w:tcPr>
            <w:tcW w:w="3687" w:type="dxa"/>
          </w:tcPr>
          <w:p w14:paraId="0A9703A2" w14:textId="33FEC9B7" w:rsidR="00A35EDF" w:rsidRPr="00696AA5" w:rsidRDefault="00A35EDF" w:rsidP="00717243">
            <w:pPr>
              <w:autoSpaceDE w:val="0"/>
              <w:autoSpaceDN w:val="0"/>
              <w:adjustRightInd w:val="0"/>
              <w:spacing w:line="240" w:lineRule="auto"/>
              <w:rPr>
                <w:rFonts w:ascii="Bookman Old Style" w:hAnsi="Bookman Old Style"/>
                <w:sz w:val="18"/>
                <w:szCs w:val="20"/>
              </w:rPr>
            </w:pPr>
            <w:r w:rsidRPr="00696AA5">
              <w:rPr>
                <w:rFonts w:ascii="Bookman Old Style" w:hAnsi="Bookman Old Style"/>
                <w:sz w:val="18"/>
                <w:szCs w:val="20"/>
              </w:rPr>
              <w:t>Tersedianya dokumen perencanaan RPJPD yg telah ditetapkan dgn PERDA</w:t>
            </w:r>
          </w:p>
        </w:tc>
        <w:tc>
          <w:tcPr>
            <w:tcW w:w="992" w:type="dxa"/>
            <w:vAlign w:val="center"/>
          </w:tcPr>
          <w:p w14:paraId="5E731645" w14:textId="77777777" w:rsidR="00A35EDF" w:rsidRPr="00696AA5" w:rsidRDefault="00A35EDF"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cs="Arial"/>
                <w:sz w:val="20"/>
                <w:szCs w:val="20"/>
              </w:rPr>
              <w:t>-</w:t>
            </w:r>
          </w:p>
        </w:tc>
        <w:tc>
          <w:tcPr>
            <w:tcW w:w="850" w:type="dxa"/>
            <w:vAlign w:val="center"/>
          </w:tcPr>
          <w:p w14:paraId="002A4CA8" w14:textId="38C31141" w:rsidR="00A35EDF" w:rsidRPr="00696AA5" w:rsidRDefault="00A35EDF" w:rsidP="00717243">
            <w:pPr>
              <w:spacing w:line="240" w:lineRule="auto"/>
              <w:jc w:val="center"/>
              <w:rPr>
                <w:rFonts w:ascii="Bookman Old Style" w:hAnsi="Bookman Old Style" w:cs="Bookman Old Style"/>
                <w:sz w:val="20"/>
                <w:szCs w:val="20"/>
              </w:rPr>
            </w:pPr>
            <w:r w:rsidRPr="00696AA5">
              <w:rPr>
                <w:rFonts w:ascii="Bookman Old Style" w:hAnsi="Bookman Old Style"/>
                <w:sz w:val="20"/>
                <w:szCs w:val="20"/>
              </w:rPr>
              <w:t>ada</w:t>
            </w:r>
          </w:p>
        </w:tc>
        <w:tc>
          <w:tcPr>
            <w:tcW w:w="851" w:type="dxa"/>
            <w:vAlign w:val="center"/>
          </w:tcPr>
          <w:p w14:paraId="71CB789C" w14:textId="0F0DF7DA" w:rsidR="00A35EDF" w:rsidRPr="00696AA5" w:rsidRDefault="00A35EDF" w:rsidP="00717243">
            <w:pPr>
              <w:spacing w:line="240" w:lineRule="auto"/>
              <w:jc w:val="center"/>
              <w:rPr>
                <w:rFonts w:ascii="Bookman Old Style" w:hAnsi="Bookman Old Style" w:cs="Bookman Old Style"/>
                <w:sz w:val="20"/>
                <w:szCs w:val="20"/>
              </w:rPr>
            </w:pPr>
            <w:r w:rsidRPr="00696AA5">
              <w:rPr>
                <w:rFonts w:ascii="Bookman Old Style" w:hAnsi="Bookman Old Style"/>
                <w:sz w:val="20"/>
                <w:szCs w:val="20"/>
              </w:rPr>
              <w:t>ada</w:t>
            </w:r>
          </w:p>
        </w:tc>
        <w:tc>
          <w:tcPr>
            <w:tcW w:w="850" w:type="dxa"/>
            <w:vAlign w:val="center"/>
          </w:tcPr>
          <w:p w14:paraId="25DEDFA0" w14:textId="22ADD8BA" w:rsidR="00A35EDF" w:rsidRPr="00696AA5" w:rsidRDefault="00A35EDF" w:rsidP="00717243">
            <w:pPr>
              <w:spacing w:line="240" w:lineRule="auto"/>
              <w:jc w:val="center"/>
              <w:rPr>
                <w:rFonts w:ascii="Bookman Old Style" w:hAnsi="Bookman Old Style"/>
                <w:sz w:val="20"/>
                <w:szCs w:val="20"/>
              </w:rPr>
            </w:pPr>
            <w:r w:rsidRPr="00696AA5">
              <w:rPr>
                <w:rFonts w:ascii="Bookman Old Style" w:hAnsi="Bookman Old Style"/>
                <w:sz w:val="20"/>
                <w:szCs w:val="20"/>
              </w:rPr>
              <w:t>ada</w:t>
            </w:r>
          </w:p>
        </w:tc>
        <w:tc>
          <w:tcPr>
            <w:tcW w:w="851" w:type="dxa"/>
            <w:vAlign w:val="center"/>
          </w:tcPr>
          <w:p w14:paraId="7235D503" w14:textId="39AB9BFF" w:rsidR="00A35EDF" w:rsidRPr="00696AA5" w:rsidRDefault="00A35EDF"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ada</w:t>
            </w:r>
          </w:p>
        </w:tc>
        <w:tc>
          <w:tcPr>
            <w:tcW w:w="850" w:type="dxa"/>
            <w:vAlign w:val="center"/>
          </w:tcPr>
          <w:p w14:paraId="1639D6C5" w14:textId="5B4A4332" w:rsidR="00A35EDF" w:rsidRPr="00696AA5" w:rsidRDefault="00A35EDF"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ada</w:t>
            </w:r>
          </w:p>
        </w:tc>
      </w:tr>
      <w:tr w:rsidR="00A35EDF" w:rsidRPr="00696AA5" w14:paraId="160507CE" w14:textId="77777777" w:rsidTr="00386B2B">
        <w:trPr>
          <w:jc w:val="center"/>
        </w:trPr>
        <w:tc>
          <w:tcPr>
            <w:tcW w:w="561" w:type="dxa"/>
          </w:tcPr>
          <w:p w14:paraId="0D004128" w14:textId="77777777" w:rsidR="00A35EDF" w:rsidRPr="00696AA5" w:rsidRDefault="00A35EDF"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2</w:t>
            </w:r>
          </w:p>
        </w:tc>
        <w:tc>
          <w:tcPr>
            <w:tcW w:w="3687" w:type="dxa"/>
          </w:tcPr>
          <w:p w14:paraId="5DD04FC1" w14:textId="7BE490FC" w:rsidR="00A35EDF" w:rsidRPr="00696AA5" w:rsidRDefault="00A35EDF" w:rsidP="00717243">
            <w:pPr>
              <w:autoSpaceDE w:val="0"/>
              <w:autoSpaceDN w:val="0"/>
              <w:adjustRightInd w:val="0"/>
              <w:spacing w:line="240" w:lineRule="auto"/>
              <w:rPr>
                <w:rFonts w:ascii="Bookman Old Style" w:hAnsi="Bookman Old Style"/>
                <w:sz w:val="18"/>
                <w:szCs w:val="20"/>
              </w:rPr>
            </w:pPr>
            <w:r w:rsidRPr="00696AA5">
              <w:rPr>
                <w:rFonts w:ascii="Bookman Old Style" w:hAnsi="Bookman Old Style"/>
                <w:sz w:val="18"/>
                <w:szCs w:val="20"/>
              </w:rPr>
              <w:t>Tersedianya Dokumen Perencanaan : RPJMD yg telah ditetapkan dengan PERDA</w:t>
            </w:r>
          </w:p>
        </w:tc>
        <w:tc>
          <w:tcPr>
            <w:tcW w:w="992" w:type="dxa"/>
            <w:vAlign w:val="center"/>
          </w:tcPr>
          <w:p w14:paraId="1B90901C" w14:textId="77777777" w:rsidR="00A35EDF" w:rsidRPr="00696AA5" w:rsidRDefault="00A35EDF"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cs="Arial"/>
                <w:sz w:val="20"/>
                <w:szCs w:val="20"/>
              </w:rPr>
              <w:t>-</w:t>
            </w:r>
          </w:p>
        </w:tc>
        <w:tc>
          <w:tcPr>
            <w:tcW w:w="850" w:type="dxa"/>
            <w:vAlign w:val="center"/>
          </w:tcPr>
          <w:p w14:paraId="13F5325B" w14:textId="2FF56B76" w:rsidR="00A35EDF" w:rsidRPr="00696AA5" w:rsidRDefault="00A35EDF" w:rsidP="00717243">
            <w:pPr>
              <w:spacing w:line="240" w:lineRule="auto"/>
              <w:jc w:val="center"/>
              <w:rPr>
                <w:rFonts w:ascii="Bookman Old Style" w:hAnsi="Bookman Old Style" w:cs="Bookman Old Style"/>
                <w:sz w:val="20"/>
                <w:szCs w:val="20"/>
              </w:rPr>
            </w:pPr>
            <w:r w:rsidRPr="00696AA5">
              <w:rPr>
                <w:rFonts w:ascii="Bookman Old Style" w:hAnsi="Bookman Old Style"/>
                <w:sz w:val="20"/>
                <w:szCs w:val="20"/>
              </w:rPr>
              <w:t>ada</w:t>
            </w:r>
          </w:p>
        </w:tc>
        <w:tc>
          <w:tcPr>
            <w:tcW w:w="851" w:type="dxa"/>
            <w:vAlign w:val="center"/>
          </w:tcPr>
          <w:p w14:paraId="409978AB" w14:textId="282E12CD" w:rsidR="00A35EDF" w:rsidRPr="00696AA5" w:rsidRDefault="00A35EDF" w:rsidP="00717243">
            <w:pPr>
              <w:spacing w:line="240" w:lineRule="auto"/>
              <w:jc w:val="center"/>
              <w:rPr>
                <w:rFonts w:ascii="Bookman Old Style" w:hAnsi="Bookman Old Style" w:cs="Bookman Old Style"/>
                <w:sz w:val="20"/>
                <w:szCs w:val="20"/>
              </w:rPr>
            </w:pPr>
            <w:r w:rsidRPr="00696AA5">
              <w:rPr>
                <w:rFonts w:ascii="Bookman Old Style" w:hAnsi="Bookman Old Style"/>
                <w:sz w:val="20"/>
                <w:szCs w:val="20"/>
              </w:rPr>
              <w:t>ada</w:t>
            </w:r>
          </w:p>
        </w:tc>
        <w:tc>
          <w:tcPr>
            <w:tcW w:w="850" w:type="dxa"/>
            <w:vAlign w:val="center"/>
          </w:tcPr>
          <w:p w14:paraId="5AB70705" w14:textId="6C9C56ED" w:rsidR="00A35EDF" w:rsidRPr="00696AA5" w:rsidRDefault="00A35EDF" w:rsidP="00717243">
            <w:pPr>
              <w:spacing w:line="240" w:lineRule="auto"/>
              <w:jc w:val="center"/>
              <w:rPr>
                <w:rFonts w:ascii="Bookman Old Style" w:hAnsi="Bookman Old Style"/>
                <w:sz w:val="20"/>
                <w:szCs w:val="20"/>
              </w:rPr>
            </w:pPr>
            <w:r w:rsidRPr="00696AA5">
              <w:rPr>
                <w:rFonts w:ascii="Bookman Old Style" w:hAnsi="Bookman Old Style"/>
                <w:sz w:val="20"/>
                <w:szCs w:val="20"/>
              </w:rPr>
              <w:t>ada</w:t>
            </w:r>
          </w:p>
        </w:tc>
        <w:tc>
          <w:tcPr>
            <w:tcW w:w="851" w:type="dxa"/>
            <w:vAlign w:val="center"/>
          </w:tcPr>
          <w:p w14:paraId="3A952EEC" w14:textId="0823FD0A" w:rsidR="00A35EDF" w:rsidRPr="00696AA5" w:rsidRDefault="00A35EDF"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ada</w:t>
            </w:r>
          </w:p>
        </w:tc>
        <w:tc>
          <w:tcPr>
            <w:tcW w:w="850" w:type="dxa"/>
            <w:vAlign w:val="center"/>
          </w:tcPr>
          <w:p w14:paraId="0835E0FD" w14:textId="08C8EE09" w:rsidR="00A35EDF" w:rsidRPr="00696AA5" w:rsidRDefault="00A35EDF"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ada</w:t>
            </w:r>
          </w:p>
        </w:tc>
      </w:tr>
      <w:tr w:rsidR="00A35EDF" w:rsidRPr="00696AA5" w14:paraId="32AA0B1C" w14:textId="77777777" w:rsidTr="00386B2B">
        <w:trPr>
          <w:jc w:val="center"/>
        </w:trPr>
        <w:tc>
          <w:tcPr>
            <w:tcW w:w="561" w:type="dxa"/>
          </w:tcPr>
          <w:p w14:paraId="5A091EA9" w14:textId="77777777" w:rsidR="00A35EDF" w:rsidRPr="00696AA5" w:rsidRDefault="00A35EDF"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3</w:t>
            </w:r>
          </w:p>
        </w:tc>
        <w:tc>
          <w:tcPr>
            <w:tcW w:w="3687" w:type="dxa"/>
          </w:tcPr>
          <w:p w14:paraId="714412B7" w14:textId="28F6C5BE" w:rsidR="00A35EDF" w:rsidRPr="00696AA5" w:rsidRDefault="00A35EDF" w:rsidP="00717243">
            <w:pPr>
              <w:autoSpaceDE w:val="0"/>
              <w:autoSpaceDN w:val="0"/>
              <w:adjustRightInd w:val="0"/>
              <w:spacing w:line="240" w:lineRule="auto"/>
              <w:rPr>
                <w:rFonts w:ascii="Bookman Old Style" w:hAnsi="Bookman Old Style"/>
                <w:sz w:val="18"/>
                <w:szCs w:val="20"/>
              </w:rPr>
            </w:pPr>
            <w:r w:rsidRPr="00696AA5">
              <w:rPr>
                <w:rFonts w:ascii="Bookman Old Style" w:hAnsi="Bookman Old Style"/>
                <w:sz w:val="18"/>
                <w:szCs w:val="20"/>
              </w:rPr>
              <w:t>Tersedianya Dokumen Perencanaan RKPD yg telah ditetapkan dgn PERBUP</w:t>
            </w:r>
          </w:p>
        </w:tc>
        <w:tc>
          <w:tcPr>
            <w:tcW w:w="992" w:type="dxa"/>
            <w:vAlign w:val="center"/>
          </w:tcPr>
          <w:p w14:paraId="5B8EF1D0" w14:textId="77777777" w:rsidR="00A35EDF" w:rsidRPr="00696AA5" w:rsidRDefault="00A35EDF"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cs="Arial"/>
                <w:sz w:val="20"/>
                <w:szCs w:val="20"/>
              </w:rPr>
              <w:t>-</w:t>
            </w:r>
          </w:p>
        </w:tc>
        <w:tc>
          <w:tcPr>
            <w:tcW w:w="850" w:type="dxa"/>
            <w:vAlign w:val="center"/>
          </w:tcPr>
          <w:p w14:paraId="15DF91CE" w14:textId="42D65B5B" w:rsidR="00A35EDF" w:rsidRPr="00696AA5" w:rsidRDefault="00A35EDF" w:rsidP="00717243">
            <w:pPr>
              <w:spacing w:line="240" w:lineRule="auto"/>
              <w:jc w:val="center"/>
              <w:rPr>
                <w:rFonts w:ascii="Bookman Old Style" w:hAnsi="Bookman Old Style" w:cs="Bookman Old Style"/>
                <w:sz w:val="20"/>
                <w:szCs w:val="20"/>
              </w:rPr>
            </w:pPr>
            <w:r w:rsidRPr="00696AA5">
              <w:rPr>
                <w:rFonts w:ascii="Bookman Old Style" w:hAnsi="Bookman Old Style"/>
                <w:sz w:val="20"/>
                <w:szCs w:val="20"/>
              </w:rPr>
              <w:t>ada</w:t>
            </w:r>
          </w:p>
        </w:tc>
        <w:tc>
          <w:tcPr>
            <w:tcW w:w="851" w:type="dxa"/>
            <w:vAlign w:val="center"/>
          </w:tcPr>
          <w:p w14:paraId="3CE94C20" w14:textId="001AC61B" w:rsidR="00A35EDF" w:rsidRPr="00696AA5" w:rsidRDefault="00A35EDF" w:rsidP="00717243">
            <w:pPr>
              <w:spacing w:line="240" w:lineRule="auto"/>
              <w:jc w:val="center"/>
              <w:rPr>
                <w:rFonts w:ascii="Bookman Old Style" w:hAnsi="Bookman Old Style" w:cs="Bookman Old Style"/>
                <w:sz w:val="20"/>
                <w:szCs w:val="20"/>
              </w:rPr>
            </w:pPr>
            <w:r w:rsidRPr="00696AA5">
              <w:rPr>
                <w:rFonts w:ascii="Bookman Old Style" w:hAnsi="Bookman Old Style"/>
                <w:sz w:val="20"/>
                <w:szCs w:val="20"/>
              </w:rPr>
              <w:t>ada</w:t>
            </w:r>
          </w:p>
        </w:tc>
        <w:tc>
          <w:tcPr>
            <w:tcW w:w="850" w:type="dxa"/>
            <w:vAlign w:val="center"/>
          </w:tcPr>
          <w:p w14:paraId="5D1A3B9E" w14:textId="7E984840" w:rsidR="00A35EDF" w:rsidRPr="00696AA5" w:rsidRDefault="00A35EDF" w:rsidP="00717243">
            <w:pPr>
              <w:spacing w:line="240" w:lineRule="auto"/>
              <w:jc w:val="center"/>
              <w:rPr>
                <w:rFonts w:ascii="Bookman Old Style" w:hAnsi="Bookman Old Style"/>
                <w:sz w:val="20"/>
                <w:szCs w:val="20"/>
              </w:rPr>
            </w:pPr>
            <w:r w:rsidRPr="00696AA5">
              <w:rPr>
                <w:rFonts w:ascii="Bookman Old Style" w:hAnsi="Bookman Old Style"/>
                <w:sz w:val="20"/>
                <w:szCs w:val="20"/>
              </w:rPr>
              <w:t>ada</w:t>
            </w:r>
          </w:p>
        </w:tc>
        <w:tc>
          <w:tcPr>
            <w:tcW w:w="851" w:type="dxa"/>
            <w:vAlign w:val="center"/>
          </w:tcPr>
          <w:p w14:paraId="526E0DFD" w14:textId="58AEE8B7" w:rsidR="00A35EDF" w:rsidRPr="00696AA5" w:rsidRDefault="00A35EDF"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ada</w:t>
            </w:r>
          </w:p>
        </w:tc>
        <w:tc>
          <w:tcPr>
            <w:tcW w:w="850" w:type="dxa"/>
            <w:vAlign w:val="center"/>
          </w:tcPr>
          <w:p w14:paraId="631B8AD5" w14:textId="1A2CBCDB" w:rsidR="00A35EDF" w:rsidRPr="00696AA5" w:rsidRDefault="00A35EDF"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ada</w:t>
            </w:r>
          </w:p>
        </w:tc>
      </w:tr>
      <w:tr w:rsidR="00A35EDF" w:rsidRPr="00696AA5" w14:paraId="43812973" w14:textId="77777777" w:rsidTr="00386B2B">
        <w:trPr>
          <w:jc w:val="center"/>
        </w:trPr>
        <w:tc>
          <w:tcPr>
            <w:tcW w:w="561" w:type="dxa"/>
          </w:tcPr>
          <w:p w14:paraId="40790312" w14:textId="77777777" w:rsidR="00A35EDF" w:rsidRPr="00696AA5" w:rsidRDefault="00A35EDF"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4</w:t>
            </w:r>
          </w:p>
        </w:tc>
        <w:tc>
          <w:tcPr>
            <w:tcW w:w="3687" w:type="dxa"/>
          </w:tcPr>
          <w:p w14:paraId="7D779178" w14:textId="77777777" w:rsidR="00A35EDF" w:rsidRPr="00696AA5" w:rsidRDefault="00A35EDF" w:rsidP="00717243">
            <w:pPr>
              <w:autoSpaceDE w:val="0"/>
              <w:autoSpaceDN w:val="0"/>
              <w:adjustRightInd w:val="0"/>
              <w:spacing w:line="240" w:lineRule="auto"/>
              <w:rPr>
                <w:rFonts w:ascii="Bookman Old Style" w:hAnsi="Bookman Old Style"/>
                <w:sz w:val="18"/>
                <w:szCs w:val="20"/>
              </w:rPr>
            </w:pPr>
            <w:r w:rsidRPr="00696AA5">
              <w:rPr>
                <w:rFonts w:ascii="Bookman Old Style" w:hAnsi="Bookman Old Style"/>
                <w:sz w:val="18"/>
                <w:szCs w:val="20"/>
              </w:rPr>
              <w:t>Tersedianya Dokumen RTRW yg telah ditetapkan dgn PERDA</w:t>
            </w:r>
          </w:p>
        </w:tc>
        <w:tc>
          <w:tcPr>
            <w:tcW w:w="992" w:type="dxa"/>
            <w:vAlign w:val="center"/>
          </w:tcPr>
          <w:p w14:paraId="6F1490D1" w14:textId="77777777" w:rsidR="00A35EDF" w:rsidRPr="00696AA5" w:rsidRDefault="00A35EDF"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cs="Arial"/>
                <w:sz w:val="20"/>
                <w:szCs w:val="20"/>
              </w:rPr>
              <w:t>-</w:t>
            </w:r>
          </w:p>
        </w:tc>
        <w:tc>
          <w:tcPr>
            <w:tcW w:w="850" w:type="dxa"/>
            <w:vAlign w:val="center"/>
          </w:tcPr>
          <w:p w14:paraId="0304953F" w14:textId="4F55BEF7" w:rsidR="00A35EDF" w:rsidRPr="00696AA5" w:rsidRDefault="00A35EDF" w:rsidP="00717243">
            <w:pPr>
              <w:spacing w:line="240" w:lineRule="auto"/>
              <w:jc w:val="center"/>
              <w:rPr>
                <w:rFonts w:ascii="Bookman Old Style" w:hAnsi="Bookman Old Style" w:cs="Bookman Old Style"/>
                <w:sz w:val="20"/>
                <w:szCs w:val="20"/>
              </w:rPr>
            </w:pPr>
            <w:r w:rsidRPr="00696AA5">
              <w:rPr>
                <w:rFonts w:ascii="Bookman Old Style" w:hAnsi="Bookman Old Style"/>
                <w:sz w:val="20"/>
                <w:szCs w:val="20"/>
              </w:rPr>
              <w:t>ada</w:t>
            </w:r>
          </w:p>
        </w:tc>
        <w:tc>
          <w:tcPr>
            <w:tcW w:w="851" w:type="dxa"/>
            <w:vAlign w:val="center"/>
          </w:tcPr>
          <w:p w14:paraId="61DE33FA" w14:textId="4040E033" w:rsidR="00A35EDF" w:rsidRPr="00696AA5" w:rsidRDefault="00A35EDF" w:rsidP="00717243">
            <w:pPr>
              <w:spacing w:line="240" w:lineRule="auto"/>
              <w:jc w:val="center"/>
              <w:rPr>
                <w:rFonts w:ascii="Bookman Old Style" w:hAnsi="Bookman Old Style" w:cs="Bookman Old Style"/>
                <w:sz w:val="20"/>
                <w:szCs w:val="20"/>
              </w:rPr>
            </w:pPr>
            <w:r w:rsidRPr="00696AA5">
              <w:rPr>
                <w:rFonts w:ascii="Bookman Old Style" w:hAnsi="Bookman Old Style"/>
                <w:sz w:val="20"/>
                <w:szCs w:val="20"/>
              </w:rPr>
              <w:t>ada</w:t>
            </w:r>
          </w:p>
        </w:tc>
        <w:tc>
          <w:tcPr>
            <w:tcW w:w="850" w:type="dxa"/>
            <w:vAlign w:val="center"/>
          </w:tcPr>
          <w:p w14:paraId="247CF077" w14:textId="71B94E89" w:rsidR="00A35EDF" w:rsidRPr="00696AA5" w:rsidRDefault="00A35EDF" w:rsidP="00717243">
            <w:pPr>
              <w:spacing w:line="240" w:lineRule="auto"/>
              <w:jc w:val="center"/>
              <w:rPr>
                <w:rFonts w:ascii="Bookman Old Style" w:hAnsi="Bookman Old Style"/>
                <w:sz w:val="20"/>
                <w:szCs w:val="20"/>
              </w:rPr>
            </w:pPr>
            <w:r w:rsidRPr="00696AA5">
              <w:rPr>
                <w:rFonts w:ascii="Bookman Old Style" w:hAnsi="Bookman Old Style"/>
                <w:sz w:val="20"/>
                <w:szCs w:val="20"/>
              </w:rPr>
              <w:t>ada</w:t>
            </w:r>
          </w:p>
        </w:tc>
        <w:tc>
          <w:tcPr>
            <w:tcW w:w="851" w:type="dxa"/>
            <w:vAlign w:val="center"/>
          </w:tcPr>
          <w:p w14:paraId="6821CC43" w14:textId="3C72C023" w:rsidR="00A35EDF" w:rsidRPr="00696AA5" w:rsidRDefault="00A35EDF"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ada</w:t>
            </w:r>
          </w:p>
        </w:tc>
        <w:tc>
          <w:tcPr>
            <w:tcW w:w="850" w:type="dxa"/>
            <w:vAlign w:val="center"/>
          </w:tcPr>
          <w:p w14:paraId="73A607AB" w14:textId="6D96375D" w:rsidR="00A35EDF" w:rsidRPr="00696AA5" w:rsidRDefault="00A35EDF"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ada</w:t>
            </w:r>
          </w:p>
        </w:tc>
      </w:tr>
      <w:tr w:rsidR="00A35EDF" w:rsidRPr="00696AA5" w14:paraId="5F49E81D" w14:textId="77777777" w:rsidTr="00386B2B">
        <w:trPr>
          <w:jc w:val="center"/>
        </w:trPr>
        <w:tc>
          <w:tcPr>
            <w:tcW w:w="561" w:type="dxa"/>
          </w:tcPr>
          <w:p w14:paraId="4D200435" w14:textId="77777777" w:rsidR="00A35EDF" w:rsidRPr="00696AA5" w:rsidRDefault="00A35EDF"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5</w:t>
            </w:r>
          </w:p>
        </w:tc>
        <w:tc>
          <w:tcPr>
            <w:tcW w:w="3687" w:type="dxa"/>
          </w:tcPr>
          <w:p w14:paraId="604E4084" w14:textId="77777777" w:rsidR="00A35EDF" w:rsidRPr="00696AA5" w:rsidRDefault="00A35EDF" w:rsidP="00717243">
            <w:pPr>
              <w:autoSpaceDE w:val="0"/>
              <w:autoSpaceDN w:val="0"/>
              <w:adjustRightInd w:val="0"/>
              <w:spacing w:line="240" w:lineRule="auto"/>
              <w:rPr>
                <w:rFonts w:ascii="Bookman Old Style" w:hAnsi="Bookman Old Style"/>
                <w:sz w:val="18"/>
                <w:szCs w:val="20"/>
              </w:rPr>
            </w:pPr>
            <w:r w:rsidRPr="00696AA5">
              <w:rPr>
                <w:rFonts w:ascii="Bookman Old Style" w:hAnsi="Bookman Old Style"/>
                <w:sz w:val="18"/>
                <w:szCs w:val="20"/>
              </w:rPr>
              <w:t>Penjabaran Konsistensi Program RPJMD kedalam RKPD</w:t>
            </w:r>
          </w:p>
        </w:tc>
        <w:tc>
          <w:tcPr>
            <w:tcW w:w="992" w:type="dxa"/>
            <w:vAlign w:val="center"/>
          </w:tcPr>
          <w:p w14:paraId="350DEAEF" w14:textId="77777777" w:rsidR="00A35EDF" w:rsidRPr="00696AA5" w:rsidRDefault="00A35EDF"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cs="Arial"/>
                <w:sz w:val="20"/>
                <w:szCs w:val="20"/>
              </w:rPr>
              <w:t>%</w:t>
            </w:r>
          </w:p>
        </w:tc>
        <w:tc>
          <w:tcPr>
            <w:tcW w:w="850" w:type="dxa"/>
            <w:vAlign w:val="center"/>
          </w:tcPr>
          <w:p w14:paraId="71FAAAA3" w14:textId="0D4E9A93" w:rsidR="00A35EDF" w:rsidRPr="00696AA5" w:rsidRDefault="00A35EDF" w:rsidP="00717243">
            <w:pPr>
              <w:spacing w:line="240" w:lineRule="auto"/>
              <w:jc w:val="center"/>
              <w:rPr>
                <w:rFonts w:ascii="Bookman Old Style" w:hAnsi="Bookman Old Style" w:cs="Bookman Old Style"/>
                <w:sz w:val="20"/>
                <w:szCs w:val="20"/>
              </w:rPr>
            </w:pPr>
            <w:r w:rsidRPr="00696AA5">
              <w:rPr>
                <w:rFonts w:ascii="Bookman Old Style" w:hAnsi="Bookman Old Style"/>
                <w:sz w:val="20"/>
                <w:szCs w:val="20"/>
              </w:rPr>
              <w:t>100</w:t>
            </w:r>
          </w:p>
        </w:tc>
        <w:tc>
          <w:tcPr>
            <w:tcW w:w="851" w:type="dxa"/>
            <w:vAlign w:val="center"/>
          </w:tcPr>
          <w:p w14:paraId="38712AEC" w14:textId="7D38D7C5" w:rsidR="00A35EDF" w:rsidRPr="00696AA5" w:rsidRDefault="00A35EDF" w:rsidP="00717243">
            <w:pPr>
              <w:spacing w:line="240" w:lineRule="auto"/>
              <w:jc w:val="center"/>
              <w:rPr>
                <w:rFonts w:ascii="Bookman Old Style" w:hAnsi="Bookman Old Style" w:cs="Bookman Old Style"/>
                <w:sz w:val="20"/>
                <w:szCs w:val="20"/>
              </w:rPr>
            </w:pPr>
            <w:r w:rsidRPr="00696AA5">
              <w:rPr>
                <w:rFonts w:ascii="Bookman Old Style" w:hAnsi="Bookman Old Style"/>
                <w:sz w:val="20"/>
                <w:szCs w:val="20"/>
              </w:rPr>
              <w:t>100</w:t>
            </w:r>
          </w:p>
        </w:tc>
        <w:tc>
          <w:tcPr>
            <w:tcW w:w="850" w:type="dxa"/>
            <w:vAlign w:val="center"/>
          </w:tcPr>
          <w:p w14:paraId="68887560" w14:textId="7C1AE746" w:rsidR="00A35EDF" w:rsidRPr="00696AA5" w:rsidRDefault="00A35EDF" w:rsidP="00717243">
            <w:pPr>
              <w:spacing w:line="240" w:lineRule="auto"/>
              <w:jc w:val="center"/>
              <w:rPr>
                <w:rFonts w:ascii="Bookman Old Style" w:hAnsi="Bookman Old Style"/>
                <w:sz w:val="20"/>
                <w:szCs w:val="20"/>
              </w:rPr>
            </w:pPr>
            <w:r w:rsidRPr="00696AA5">
              <w:rPr>
                <w:rFonts w:ascii="Bookman Old Style" w:hAnsi="Bookman Old Style"/>
                <w:sz w:val="20"/>
                <w:szCs w:val="20"/>
              </w:rPr>
              <w:t>100</w:t>
            </w:r>
          </w:p>
        </w:tc>
        <w:tc>
          <w:tcPr>
            <w:tcW w:w="851" w:type="dxa"/>
            <w:vAlign w:val="center"/>
          </w:tcPr>
          <w:p w14:paraId="560BD551" w14:textId="15088AA2" w:rsidR="00A35EDF" w:rsidRPr="00696AA5" w:rsidRDefault="00A35EDF"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100</w:t>
            </w:r>
          </w:p>
        </w:tc>
        <w:tc>
          <w:tcPr>
            <w:tcW w:w="850" w:type="dxa"/>
            <w:vAlign w:val="center"/>
          </w:tcPr>
          <w:p w14:paraId="1F035E6B" w14:textId="543B1406" w:rsidR="00A35EDF" w:rsidRPr="00696AA5" w:rsidRDefault="00A35EDF" w:rsidP="00717243">
            <w:pPr>
              <w:autoSpaceDE w:val="0"/>
              <w:autoSpaceDN w:val="0"/>
              <w:adjustRightInd w:val="0"/>
              <w:spacing w:line="240" w:lineRule="auto"/>
              <w:jc w:val="center"/>
              <w:rPr>
                <w:rFonts w:ascii="Bookman Old Style" w:hAnsi="Bookman Old Style"/>
                <w:sz w:val="20"/>
                <w:szCs w:val="20"/>
              </w:rPr>
            </w:pPr>
            <w:r w:rsidRPr="00696AA5">
              <w:rPr>
                <w:rFonts w:ascii="Bookman Old Style" w:hAnsi="Bookman Old Style"/>
                <w:sz w:val="20"/>
                <w:szCs w:val="20"/>
              </w:rPr>
              <w:t>100</w:t>
            </w:r>
          </w:p>
        </w:tc>
      </w:tr>
      <w:tr w:rsidR="00A35EDF" w:rsidRPr="00696AA5" w14:paraId="72B23576" w14:textId="77777777" w:rsidTr="00386B2B">
        <w:trPr>
          <w:jc w:val="center"/>
        </w:trPr>
        <w:tc>
          <w:tcPr>
            <w:tcW w:w="561" w:type="dxa"/>
            <w:hideMark/>
          </w:tcPr>
          <w:p w14:paraId="315A980C" w14:textId="77777777" w:rsidR="00A35EDF" w:rsidRPr="00696AA5" w:rsidRDefault="00A35EDF"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6</w:t>
            </w:r>
          </w:p>
        </w:tc>
        <w:tc>
          <w:tcPr>
            <w:tcW w:w="3687" w:type="dxa"/>
            <w:hideMark/>
          </w:tcPr>
          <w:p w14:paraId="7B87D355" w14:textId="77777777" w:rsidR="00A35EDF" w:rsidRPr="00696AA5" w:rsidRDefault="00A35EDF" w:rsidP="00717243">
            <w:pPr>
              <w:autoSpaceDE w:val="0"/>
              <w:autoSpaceDN w:val="0"/>
              <w:adjustRightInd w:val="0"/>
              <w:spacing w:line="240" w:lineRule="auto"/>
              <w:rPr>
                <w:rFonts w:ascii="Bookman Old Style" w:hAnsi="Bookman Old Style" w:cs="Tahoma"/>
                <w:sz w:val="18"/>
                <w:szCs w:val="20"/>
                <w:lang w:eastAsia="id-ID"/>
              </w:rPr>
            </w:pPr>
            <w:r w:rsidRPr="00696AA5">
              <w:rPr>
                <w:rFonts w:ascii="Bookman Old Style" w:hAnsi="Bookman Old Style"/>
                <w:sz w:val="18"/>
                <w:szCs w:val="20"/>
              </w:rPr>
              <w:t>Penjabaran Konsistensi Program RKPD kedalam APBD</w:t>
            </w:r>
          </w:p>
        </w:tc>
        <w:tc>
          <w:tcPr>
            <w:tcW w:w="992" w:type="dxa"/>
            <w:vAlign w:val="center"/>
            <w:hideMark/>
          </w:tcPr>
          <w:p w14:paraId="24C34EF4" w14:textId="77777777" w:rsidR="00A35EDF" w:rsidRPr="00696AA5" w:rsidRDefault="00A35EDF"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Arial"/>
                <w:sz w:val="20"/>
                <w:szCs w:val="20"/>
              </w:rPr>
              <w:t>%</w:t>
            </w:r>
          </w:p>
        </w:tc>
        <w:tc>
          <w:tcPr>
            <w:tcW w:w="850" w:type="dxa"/>
            <w:vAlign w:val="center"/>
            <w:hideMark/>
          </w:tcPr>
          <w:p w14:paraId="73B8AFD8" w14:textId="3FCF8AEF" w:rsidR="00A35EDF" w:rsidRPr="00696AA5" w:rsidRDefault="00A35EDF" w:rsidP="00717243">
            <w:pPr>
              <w:jc w:val="center"/>
              <w:rPr>
                <w:rFonts w:ascii="Bookman Old Style" w:hAnsi="Bookman Old Style" w:cs="Calibri"/>
                <w:sz w:val="20"/>
                <w:szCs w:val="20"/>
              </w:rPr>
            </w:pPr>
            <w:r w:rsidRPr="00696AA5">
              <w:rPr>
                <w:rFonts w:ascii="Bookman Old Style" w:hAnsi="Bookman Old Style"/>
                <w:sz w:val="20"/>
                <w:szCs w:val="20"/>
              </w:rPr>
              <w:t>100</w:t>
            </w:r>
          </w:p>
        </w:tc>
        <w:tc>
          <w:tcPr>
            <w:tcW w:w="851" w:type="dxa"/>
            <w:vAlign w:val="center"/>
          </w:tcPr>
          <w:p w14:paraId="0F3EDD12" w14:textId="7C4A59EB" w:rsidR="00A35EDF" w:rsidRPr="00696AA5" w:rsidRDefault="00A35EDF" w:rsidP="00717243">
            <w:pPr>
              <w:jc w:val="center"/>
              <w:rPr>
                <w:rFonts w:ascii="Bookman Old Style" w:hAnsi="Bookman Old Style" w:cs="Calibri"/>
                <w:sz w:val="20"/>
                <w:szCs w:val="20"/>
              </w:rPr>
            </w:pPr>
            <w:r w:rsidRPr="00696AA5">
              <w:rPr>
                <w:rFonts w:ascii="Bookman Old Style" w:hAnsi="Bookman Old Style"/>
                <w:sz w:val="20"/>
                <w:szCs w:val="20"/>
              </w:rPr>
              <w:t>100</w:t>
            </w:r>
          </w:p>
        </w:tc>
        <w:tc>
          <w:tcPr>
            <w:tcW w:w="850" w:type="dxa"/>
            <w:vAlign w:val="center"/>
          </w:tcPr>
          <w:p w14:paraId="79B3A8B8" w14:textId="06E83E14" w:rsidR="00A35EDF" w:rsidRPr="00696AA5" w:rsidRDefault="00A35EDF" w:rsidP="00717243">
            <w:pPr>
              <w:jc w:val="center"/>
              <w:rPr>
                <w:rFonts w:ascii="Bookman Old Style" w:hAnsi="Bookman Old Style" w:cs="Calibri"/>
                <w:sz w:val="20"/>
                <w:szCs w:val="20"/>
              </w:rPr>
            </w:pPr>
            <w:r w:rsidRPr="00696AA5">
              <w:rPr>
                <w:rFonts w:ascii="Bookman Old Style" w:hAnsi="Bookman Old Style"/>
                <w:sz w:val="20"/>
                <w:szCs w:val="20"/>
              </w:rPr>
              <w:t>100</w:t>
            </w:r>
          </w:p>
        </w:tc>
        <w:tc>
          <w:tcPr>
            <w:tcW w:w="851" w:type="dxa"/>
            <w:vAlign w:val="center"/>
          </w:tcPr>
          <w:p w14:paraId="7C5C88FC" w14:textId="691CBA8C" w:rsidR="00A35EDF" w:rsidRPr="00696AA5" w:rsidRDefault="00A35EDF"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sz w:val="20"/>
                <w:szCs w:val="20"/>
              </w:rPr>
              <w:t>100</w:t>
            </w:r>
          </w:p>
        </w:tc>
        <w:tc>
          <w:tcPr>
            <w:tcW w:w="850" w:type="dxa"/>
            <w:vAlign w:val="center"/>
          </w:tcPr>
          <w:p w14:paraId="05002C5A" w14:textId="1E6ED9B0" w:rsidR="00A35EDF" w:rsidRPr="00696AA5" w:rsidRDefault="00A35EDF"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sz w:val="20"/>
                <w:szCs w:val="20"/>
              </w:rPr>
              <w:t>100</w:t>
            </w:r>
          </w:p>
        </w:tc>
      </w:tr>
      <w:tr w:rsidR="00A35EDF" w:rsidRPr="00696AA5" w14:paraId="40D26AF5" w14:textId="77777777" w:rsidTr="00386B2B">
        <w:trPr>
          <w:jc w:val="center"/>
        </w:trPr>
        <w:tc>
          <w:tcPr>
            <w:tcW w:w="561" w:type="dxa"/>
            <w:hideMark/>
          </w:tcPr>
          <w:p w14:paraId="39B9D59F" w14:textId="77777777" w:rsidR="00A35EDF" w:rsidRPr="00696AA5" w:rsidRDefault="00A35EDF"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7</w:t>
            </w:r>
          </w:p>
        </w:tc>
        <w:tc>
          <w:tcPr>
            <w:tcW w:w="3687" w:type="dxa"/>
            <w:hideMark/>
          </w:tcPr>
          <w:p w14:paraId="29450204" w14:textId="77777777" w:rsidR="00A35EDF" w:rsidRPr="00696AA5" w:rsidRDefault="00A35EDF" w:rsidP="00717243">
            <w:pPr>
              <w:autoSpaceDE w:val="0"/>
              <w:autoSpaceDN w:val="0"/>
              <w:adjustRightInd w:val="0"/>
              <w:spacing w:line="240" w:lineRule="auto"/>
              <w:rPr>
                <w:rFonts w:ascii="Bookman Old Style" w:hAnsi="Bookman Old Style" w:cs="Tahoma"/>
                <w:sz w:val="18"/>
                <w:szCs w:val="20"/>
                <w:lang w:eastAsia="id-ID"/>
              </w:rPr>
            </w:pPr>
            <w:r w:rsidRPr="00696AA5">
              <w:rPr>
                <w:rFonts w:ascii="Bookman Old Style" w:hAnsi="Bookman Old Style"/>
                <w:sz w:val="18"/>
                <w:szCs w:val="20"/>
              </w:rPr>
              <w:t>Kesesuaian rencana pembangunan dengan RTRW</w:t>
            </w:r>
          </w:p>
        </w:tc>
        <w:tc>
          <w:tcPr>
            <w:tcW w:w="992" w:type="dxa"/>
            <w:vAlign w:val="center"/>
            <w:hideMark/>
          </w:tcPr>
          <w:p w14:paraId="576B1158" w14:textId="77777777" w:rsidR="00A35EDF" w:rsidRPr="00696AA5" w:rsidRDefault="00A35EDF"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Arial"/>
                <w:sz w:val="20"/>
                <w:szCs w:val="20"/>
              </w:rPr>
              <w:t>%</w:t>
            </w:r>
          </w:p>
        </w:tc>
        <w:tc>
          <w:tcPr>
            <w:tcW w:w="850" w:type="dxa"/>
            <w:vAlign w:val="center"/>
            <w:hideMark/>
          </w:tcPr>
          <w:p w14:paraId="41853828" w14:textId="000E8417" w:rsidR="00A35EDF" w:rsidRPr="00696AA5" w:rsidRDefault="00A35EDF" w:rsidP="00717243">
            <w:pPr>
              <w:jc w:val="center"/>
              <w:rPr>
                <w:rFonts w:ascii="Bookman Old Style" w:hAnsi="Bookman Old Style" w:cs="Calibri"/>
                <w:sz w:val="20"/>
                <w:szCs w:val="20"/>
              </w:rPr>
            </w:pPr>
            <w:r w:rsidRPr="00696AA5">
              <w:rPr>
                <w:rFonts w:ascii="Bookman Old Style" w:hAnsi="Bookman Old Style"/>
                <w:sz w:val="20"/>
                <w:szCs w:val="20"/>
              </w:rPr>
              <w:t>90</w:t>
            </w:r>
          </w:p>
        </w:tc>
        <w:tc>
          <w:tcPr>
            <w:tcW w:w="851" w:type="dxa"/>
            <w:vAlign w:val="center"/>
          </w:tcPr>
          <w:p w14:paraId="2EC8328B" w14:textId="13847C03" w:rsidR="00A35EDF" w:rsidRPr="00696AA5" w:rsidRDefault="00A35EDF" w:rsidP="00717243">
            <w:pPr>
              <w:jc w:val="center"/>
              <w:rPr>
                <w:rFonts w:ascii="Bookman Old Style" w:hAnsi="Bookman Old Style" w:cs="Calibri"/>
                <w:sz w:val="20"/>
                <w:szCs w:val="20"/>
              </w:rPr>
            </w:pPr>
            <w:r w:rsidRPr="00696AA5">
              <w:rPr>
                <w:rFonts w:ascii="Bookman Old Style" w:hAnsi="Bookman Old Style"/>
                <w:sz w:val="20"/>
                <w:szCs w:val="20"/>
              </w:rPr>
              <w:t>100</w:t>
            </w:r>
          </w:p>
        </w:tc>
        <w:tc>
          <w:tcPr>
            <w:tcW w:w="850" w:type="dxa"/>
            <w:vAlign w:val="center"/>
          </w:tcPr>
          <w:p w14:paraId="5147DA6F" w14:textId="0CA82D9D" w:rsidR="00A35EDF" w:rsidRPr="00696AA5" w:rsidRDefault="00A35EDF" w:rsidP="00717243">
            <w:pPr>
              <w:jc w:val="center"/>
              <w:rPr>
                <w:rFonts w:ascii="Bookman Old Style" w:hAnsi="Bookman Old Style" w:cs="Calibri"/>
                <w:sz w:val="20"/>
                <w:szCs w:val="20"/>
              </w:rPr>
            </w:pPr>
            <w:r w:rsidRPr="00696AA5">
              <w:rPr>
                <w:rFonts w:ascii="Bookman Old Style" w:hAnsi="Bookman Old Style"/>
                <w:sz w:val="20"/>
                <w:szCs w:val="20"/>
              </w:rPr>
              <w:t>100</w:t>
            </w:r>
          </w:p>
        </w:tc>
        <w:tc>
          <w:tcPr>
            <w:tcW w:w="851" w:type="dxa"/>
            <w:vAlign w:val="center"/>
          </w:tcPr>
          <w:p w14:paraId="4C93A94B" w14:textId="0507304F" w:rsidR="00A35EDF" w:rsidRPr="00696AA5" w:rsidRDefault="00A35EDF"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sz w:val="20"/>
                <w:szCs w:val="20"/>
              </w:rPr>
              <w:t>100</w:t>
            </w:r>
          </w:p>
        </w:tc>
        <w:tc>
          <w:tcPr>
            <w:tcW w:w="850" w:type="dxa"/>
            <w:vAlign w:val="center"/>
          </w:tcPr>
          <w:p w14:paraId="57D27B56" w14:textId="7AC1CF4E" w:rsidR="00A35EDF" w:rsidRPr="00696AA5" w:rsidRDefault="00A35EDF" w:rsidP="00717243">
            <w:pPr>
              <w:autoSpaceDE w:val="0"/>
              <w:autoSpaceDN w:val="0"/>
              <w:adjustRightInd w:val="0"/>
              <w:spacing w:line="240" w:lineRule="auto"/>
              <w:jc w:val="center"/>
              <w:rPr>
                <w:rFonts w:ascii="Bookman Old Style" w:hAnsi="Bookman Old Style" w:cs="Arial"/>
                <w:sz w:val="20"/>
                <w:szCs w:val="20"/>
              </w:rPr>
            </w:pPr>
            <w:r w:rsidRPr="00696AA5">
              <w:rPr>
                <w:rFonts w:ascii="Bookman Old Style" w:hAnsi="Bookman Old Style"/>
                <w:sz w:val="20"/>
                <w:szCs w:val="20"/>
              </w:rPr>
              <w:t>100</w:t>
            </w:r>
          </w:p>
        </w:tc>
      </w:tr>
    </w:tbl>
    <w:p w14:paraId="635E153D" w14:textId="14B51BEF" w:rsidR="00EC3FC5" w:rsidRPr="00696AA5" w:rsidRDefault="00EC3FC5" w:rsidP="00717243">
      <w:pPr>
        <w:autoSpaceDE w:val="0"/>
        <w:autoSpaceDN w:val="0"/>
        <w:adjustRightInd w:val="0"/>
        <w:spacing w:line="240" w:lineRule="auto"/>
        <w:rPr>
          <w:rFonts w:ascii="Bookman Old Style" w:hAnsi="Bookman Old Style" w:cs="Bookman Old Style"/>
          <w:i/>
          <w:sz w:val="18"/>
        </w:rPr>
      </w:pPr>
      <w:r w:rsidRPr="00696AA5">
        <w:rPr>
          <w:rFonts w:ascii="Bookman Old Style" w:hAnsi="Bookman Old Style" w:cs="Bookman Old Style"/>
          <w:i/>
          <w:sz w:val="18"/>
        </w:rPr>
        <w:t>Sumber : Bappeda Kabupaten Cilacap, 202</w:t>
      </w:r>
      <w:r w:rsidR="003422E1" w:rsidRPr="00696AA5">
        <w:rPr>
          <w:rFonts w:ascii="Bookman Old Style" w:hAnsi="Bookman Old Style" w:cs="Bookman Old Style"/>
          <w:i/>
          <w:sz w:val="18"/>
        </w:rPr>
        <w:t>6</w:t>
      </w:r>
    </w:p>
    <w:p w14:paraId="4B9A10C4" w14:textId="77777777" w:rsidR="005D1F5A" w:rsidRPr="00696AA5" w:rsidRDefault="005D1F5A" w:rsidP="00717243">
      <w:pPr>
        <w:pStyle w:val="Heading5"/>
        <w:spacing w:after="0" w:line="331" w:lineRule="auto"/>
        <w:ind w:left="567" w:hanging="567"/>
        <w:rPr>
          <w:b/>
        </w:rPr>
      </w:pPr>
      <w:r w:rsidRPr="00696AA5">
        <w:rPr>
          <w:b/>
        </w:rPr>
        <w:t xml:space="preserve">Keuangan </w:t>
      </w:r>
    </w:p>
    <w:p w14:paraId="708202F8" w14:textId="77777777" w:rsidR="005D1F5A" w:rsidRPr="00696AA5" w:rsidRDefault="005D1F5A" w:rsidP="00717243">
      <w:pPr>
        <w:pStyle w:val="Subtitle"/>
        <w:spacing w:line="331" w:lineRule="auto"/>
        <w:ind w:left="567"/>
        <w:jc w:val="both"/>
        <w:rPr>
          <w:rFonts w:ascii="Bookman Old Style" w:hAnsi="Bookman Old Style"/>
          <w:bCs w:val="0"/>
        </w:rPr>
      </w:pPr>
      <w:r w:rsidRPr="00696AA5">
        <w:rPr>
          <w:rFonts w:ascii="Bookman Old Style" w:hAnsi="Bookman Old Style" w:cs="Bookman Old Style"/>
        </w:rPr>
        <w:t>Administrasi Keuangan Daerah</w:t>
      </w:r>
    </w:p>
    <w:p w14:paraId="46B8E725" w14:textId="1DE7B28D" w:rsidR="005D1F5A" w:rsidRPr="00696AA5" w:rsidRDefault="005D1F5A" w:rsidP="00717243">
      <w:pPr>
        <w:pStyle w:val="Subtitle"/>
        <w:spacing w:line="360" w:lineRule="auto"/>
        <w:ind w:firstLine="567"/>
        <w:jc w:val="both"/>
        <w:rPr>
          <w:rFonts w:ascii="Bookman Old Style" w:hAnsi="Bookman Old Style" w:cs="Bookman Old Style"/>
          <w:b w:val="0"/>
        </w:rPr>
      </w:pPr>
      <w:r w:rsidRPr="00696AA5">
        <w:rPr>
          <w:rFonts w:ascii="Bookman Old Style" w:hAnsi="Bookman Old Style" w:cs="Bookman Old Style"/>
          <w:b w:val="0"/>
        </w:rPr>
        <w:t>Laporan Hasil Pemeriksaan atas Laporan Keuangan Daerah Kabupaten Cilacap oleh Badan Pemeriksa Keuangan (BPK) sejak tahun 20</w:t>
      </w:r>
      <w:r w:rsidR="00FA3D23" w:rsidRPr="00696AA5">
        <w:rPr>
          <w:rFonts w:ascii="Bookman Old Style" w:hAnsi="Bookman Old Style" w:cs="Bookman Old Style"/>
          <w:b w:val="0"/>
        </w:rPr>
        <w:t>20</w:t>
      </w:r>
      <w:r w:rsidRPr="00696AA5">
        <w:rPr>
          <w:rFonts w:ascii="Bookman Old Style" w:hAnsi="Bookman Old Style" w:cs="Bookman Old Style"/>
          <w:b w:val="0"/>
        </w:rPr>
        <w:t xml:space="preserve"> sampai dengan tahun 202</w:t>
      </w:r>
      <w:r w:rsidR="00CF10C0" w:rsidRPr="00696AA5">
        <w:rPr>
          <w:rFonts w:ascii="Bookman Old Style" w:hAnsi="Bookman Old Style" w:cs="Bookman Old Style"/>
          <w:b w:val="0"/>
        </w:rPr>
        <w:t>4</w:t>
      </w:r>
      <w:r w:rsidRPr="00696AA5">
        <w:rPr>
          <w:rFonts w:ascii="Bookman Old Style" w:hAnsi="Bookman Old Style" w:cs="Bookman Old Style"/>
          <w:b w:val="0"/>
        </w:rPr>
        <w:t xml:space="preserve"> dinyatakan Wajar Tanpa Pengecualian (WTP). Kinerja pengelolaan keuangan daerah secara administrasi sudah sangat baik, meliputi kinerja pendapatan, belanja maupun pembiayaan. Oleh sebab itu, pengelolaan keuangan daerah tidak hanya fokus pada peningkatan pendapatan daerah terutama Pendapatan Asli Daerah (PAD), tetapi juga perlu memperhatikan belanja daerah, karena belanja daerah yang fokus, tepat sasaran dapat mendorong pertumbuhan ekonomi suatu daerah.</w:t>
      </w:r>
    </w:p>
    <w:p w14:paraId="3E884471" w14:textId="77777777" w:rsidR="005D1F5A" w:rsidRPr="00696AA5" w:rsidRDefault="005D1F5A" w:rsidP="00717243">
      <w:pPr>
        <w:pStyle w:val="Subtitle"/>
        <w:ind w:firstLine="567"/>
        <w:jc w:val="both"/>
        <w:rPr>
          <w:rFonts w:ascii="Bookman Old Style" w:hAnsi="Bookman Old Style" w:cs="Bookman Old Style"/>
          <w:b w:val="0"/>
        </w:rPr>
      </w:pPr>
    </w:p>
    <w:p w14:paraId="55C4203B" w14:textId="631A85D6" w:rsidR="00D646EF" w:rsidRPr="00696AA5" w:rsidRDefault="00D646EF" w:rsidP="00717243">
      <w:pPr>
        <w:pStyle w:val="Subtitle"/>
        <w:spacing w:line="360" w:lineRule="auto"/>
        <w:ind w:left="567"/>
        <w:jc w:val="both"/>
        <w:rPr>
          <w:rFonts w:ascii="Bookman Old Style" w:hAnsi="Bookman Old Style"/>
        </w:rPr>
      </w:pPr>
      <w:r w:rsidRPr="00696AA5">
        <w:rPr>
          <w:rFonts w:ascii="Bookman Old Style" w:hAnsi="Bookman Old Style" w:cs="Bookman Old Style"/>
        </w:rPr>
        <w:t>Pendapatan Asli Daerah</w:t>
      </w:r>
    </w:p>
    <w:p w14:paraId="288325B2" w14:textId="2F922B42" w:rsidR="00D646EF" w:rsidRPr="00696AA5" w:rsidRDefault="00D646EF" w:rsidP="00717243">
      <w:pPr>
        <w:pStyle w:val="Subtitle"/>
        <w:spacing w:line="360" w:lineRule="auto"/>
        <w:ind w:firstLine="567"/>
        <w:jc w:val="both"/>
        <w:rPr>
          <w:rFonts w:ascii="Bookman Old Style" w:hAnsi="Bookman Old Style" w:cs="Bookman Old Style"/>
          <w:b w:val="0"/>
        </w:rPr>
      </w:pPr>
      <w:r w:rsidRPr="00696AA5">
        <w:rPr>
          <w:rFonts w:ascii="Bookman Old Style" w:hAnsi="Bookman Old Style" w:cs="Bookman Old Style"/>
          <w:b w:val="0"/>
        </w:rPr>
        <w:t>Realisasi atas pajak daerah tahun 202</w:t>
      </w:r>
      <w:r w:rsidR="00C54E07" w:rsidRPr="00696AA5">
        <w:rPr>
          <w:rFonts w:ascii="Bookman Old Style" w:hAnsi="Bookman Old Style" w:cs="Bookman Old Style"/>
          <w:b w:val="0"/>
        </w:rPr>
        <w:t>5</w:t>
      </w:r>
      <w:r w:rsidRPr="00696AA5">
        <w:rPr>
          <w:rFonts w:ascii="Bookman Old Style" w:hAnsi="Bookman Old Style" w:cs="Bookman Old Style"/>
          <w:b w:val="0"/>
        </w:rPr>
        <w:t xml:space="preserve"> telah melebihi dari target yang telah ditetapkan dalam APBD 202</w:t>
      </w:r>
      <w:r w:rsidR="00C54E07" w:rsidRPr="00696AA5">
        <w:rPr>
          <w:rFonts w:ascii="Bookman Old Style" w:hAnsi="Bookman Old Style" w:cs="Bookman Old Style"/>
          <w:b w:val="0"/>
        </w:rPr>
        <w:t>5</w:t>
      </w:r>
      <w:r w:rsidRPr="00696AA5">
        <w:rPr>
          <w:rFonts w:ascii="Bookman Old Style" w:hAnsi="Bookman Old Style" w:cs="Bookman Old Style"/>
          <w:b w:val="0"/>
        </w:rPr>
        <w:t xml:space="preserve">. Hal ini dikarenakan adanya upaya tindaklanjut UU Nomor 1 Tahun 2022 tentang HKPD, dimana Pemerintah Kabupaten Cilacap menerbitkan Perda Kab Cilacap No 1 Tahun 2024 Tentang Pajak Daerah dan Retribusi Daerah (PDRD), tarif PBB P2 yang semula 0,1 </w:t>
      </w:r>
      <w:r w:rsidR="00E73B9A" w:rsidRPr="00696AA5">
        <w:rPr>
          <w:rFonts w:ascii="Bookman Old Style" w:hAnsi="Bookman Old Style" w:cs="Bookman Old Style"/>
          <w:b w:val="0"/>
        </w:rPr>
        <w:t>persen</w:t>
      </w:r>
      <w:r w:rsidRPr="00696AA5">
        <w:rPr>
          <w:rFonts w:ascii="Bookman Old Style" w:hAnsi="Bookman Old Style" w:cs="Bookman Old Style"/>
          <w:b w:val="0"/>
        </w:rPr>
        <w:t xml:space="preserve"> untuk ketetapan dibawah Rp. 2.000.000.000, dan 0,2 </w:t>
      </w:r>
      <w:r w:rsidR="00E73B9A" w:rsidRPr="00696AA5">
        <w:rPr>
          <w:rFonts w:ascii="Bookman Old Style" w:hAnsi="Bookman Old Style" w:cs="Bookman Old Style"/>
          <w:b w:val="0"/>
        </w:rPr>
        <w:t>persen</w:t>
      </w:r>
      <w:r w:rsidRPr="00696AA5">
        <w:rPr>
          <w:rFonts w:ascii="Bookman Old Style" w:hAnsi="Bookman Old Style" w:cs="Bookman Old Style"/>
          <w:b w:val="0"/>
        </w:rPr>
        <w:t xml:space="preserve"> untuk ketetapan diatas Rp. 2.000.000.000,-  menjadi  0</w:t>
      </w:r>
      <w:r w:rsidR="00E73B9A" w:rsidRPr="00696AA5">
        <w:rPr>
          <w:rFonts w:ascii="Bookman Old Style" w:hAnsi="Bookman Old Style" w:cs="Bookman Old Style"/>
          <w:b w:val="0"/>
        </w:rPr>
        <w:t>,</w:t>
      </w:r>
      <w:r w:rsidRPr="00696AA5">
        <w:rPr>
          <w:rFonts w:ascii="Bookman Old Style" w:hAnsi="Bookman Old Style" w:cs="Bookman Old Style"/>
          <w:b w:val="0"/>
        </w:rPr>
        <w:t>2</w:t>
      </w:r>
      <w:r w:rsidR="00E73B9A" w:rsidRPr="00696AA5">
        <w:rPr>
          <w:rFonts w:ascii="Bookman Old Style" w:hAnsi="Bookman Old Style" w:cs="Bookman Old Style"/>
          <w:b w:val="0"/>
        </w:rPr>
        <w:t xml:space="preserve"> persen</w:t>
      </w:r>
      <w:r w:rsidRPr="00696AA5">
        <w:rPr>
          <w:rFonts w:ascii="Bookman Old Style" w:hAnsi="Bookman Old Style" w:cs="Bookman Old Style"/>
          <w:b w:val="0"/>
        </w:rPr>
        <w:t xml:space="preserve"> untuk setiap wajib pajak kecuali untuk Lahan Pertanian ditetapkan Tarif sebesar 0</w:t>
      </w:r>
      <w:r w:rsidR="00E73B9A" w:rsidRPr="00696AA5">
        <w:rPr>
          <w:rFonts w:ascii="Bookman Old Style" w:hAnsi="Bookman Old Style" w:cs="Bookman Old Style"/>
          <w:b w:val="0"/>
        </w:rPr>
        <w:t>,</w:t>
      </w:r>
      <w:r w:rsidRPr="00696AA5">
        <w:rPr>
          <w:rFonts w:ascii="Bookman Old Style" w:hAnsi="Bookman Old Style" w:cs="Bookman Old Style"/>
          <w:b w:val="0"/>
        </w:rPr>
        <w:t xml:space="preserve">15 </w:t>
      </w:r>
      <w:r w:rsidR="00E73B9A" w:rsidRPr="00696AA5">
        <w:rPr>
          <w:rFonts w:ascii="Bookman Old Style" w:hAnsi="Bookman Old Style" w:cs="Bookman Old Style"/>
          <w:b w:val="0"/>
        </w:rPr>
        <w:t>persen</w:t>
      </w:r>
      <w:r w:rsidRPr="00696AA5">
        <w:rPr>
          <w:rFonts w:ascii="Bookman Old Style" w:hAnsi="Bookman Old Style" w:cs="Bookman Old Style"/>
          <w:b w:val="0"/>
        </w:rPr>
        <w:t>, ini berdampak pada kenaikan ketetapan ini berdampak pada kenaikan ketetapan PBB-P2 dan kenaikan realisasi pajak daerah.</w:t>
      </w:r>
    </w:p>
    <w:p w14:paraId="601548A7" w14:textId="59738C5D" w:rsidR="00D646EF" w:rsidRPr="00696AA5" w:rsidRDefault="00D646EF" w:rsidP="00717243">
      <w:pPr>
        <w:pStyle w:val="Subtitle"/>
        <w:spacing w:line="360" w:lineRule="auto"/>
        <w:ind w:firstLine="567"/>
        <w:jc w:val="both"/>
        <w:rPr>
          <w:rFonts w:ascii="Bookman Old Style" w:hAnsi="Bookman Old Style" w:cs="Bookman Old Style"/>
          <w:b w:val="0"/>
        </w:rPr>
      </w:pPr>
      <w:r w:rsidRPr="00696AA5">
        <w:rPr>
          <w:rFonts w:ascii="Bookman Old Style" w:hAnsi="Bookman Old Style" w:cs="Bookman Old Style"/>
          <w:b w:val="0"/>
        </w:rPr>
        <w:t xml:space="preserve">Namun demikian terdapat fakta bahwa atas pengelolaan retribusi daerah yang belum optimal, dimana realisasi atas retribusi daerah belum sesuai dengan target yang ditetapkan. Pemerintah Kabupaten Cilacap menerapkan sebuah terobosan terhadap pengelolaan retribusi daerah pada tahun 2024 yaitu dengan di </w:t>
      </w:r>
      <w:r w:rsidRPr="00696AA5">
        <w:rPr>
          <w:rFonts w:ascii="Bookman Old Style" w:hAnsi="Bookman Old Style" w:cs="Bookman Old Style"/>
          <w:b w:val="0"/>
          <w:i/>
          <w:iCs/>
        </w:rPr>
        <w:t>launching</w:t>
      </w:r>
      <w:r w:rsidRPr="00696AA5">
        <w:rPr>
          <w:rFonts w:ascii="Bookman Old Style" w:hAnsi="Bookman Old Style" w:cs="Bookman Old Style"/>
          <w:b w:val="0"/>
        </w:rPr>
        <w:t xml:space="preserve">-nya </w:t>
      </w:r>
      <w:r w:rsidRPr="00696AA5">
        <w:rPr>
          <w:rFonts w:ascii="Bookman Old Style" w:hAnsi="Bookman Old Style" w:cs="Bookman Old Style"/>
          <w:b w:val="0"/>
          <w:i/>
          <w:iCs/>
        </w:rPr>
        <w:t>Central Billing System</w:t>
      </w:r>
      <w:r w:rsidRPr="00696AA5">
        <w:rPr>
          <w:rFonts w:ascii="Bookman Old Style" w:hAnsi="Bookman Old Style" w:cs="Bookman Old Style"/>
          <w:b w:val="0"/>
        </w:rPr>
        <w:t xml:space="preserve"> (CBS) hasil Kerjasama dengan Bank Jateng. Tujuan CBS salah satunya adalah meminimalisir kebocoran atas pengelolaan retribusi daerah. Diharapkan dengan diberlakukannya </w:t>
      </w:r>
      <w:r w:rsidRPr="00696AA5">
        <w:rPr>
          <w:rFonts w:ascii="Bookman Old Style" w:hAnsi="Bookman Old Style" w:cs="Bookman Old Style"/>
          <w:b w:val="0"/>
          <w:i/>
          <w:iCs/>
        </w:rPr>
        <w:t>Central Billing System</w:t>
      </w:r>
      <w:r w:rsidRPr="00696AA5">
        <w:rPr>
          <w:rFonts w:ascii="Bookman Old Style" w:hAnsi="Bookman Old Style" w:cs="Bookman Old Style"/>
          <w:b w:val="0"/>
        </w:rPr>
        <w:t xml:space="preserve"> pengelolaan retribusi dapat lebih optimal, disamping pembebanan secara internal pada OPD pengelola Retribusi Daerah.</w:t>
      </w:r>
    </w:p>
    <w:p w14:paraId="2B912AFA" w14:textId="459F53B4" w:rsidR="00D646EF" w:rsidRPr="00696AA5" w:rsidRDefault="00D646EF" w:rsidP="00717243">
      <w:pPr>
        <w:pStyle w:val="Caption"/>
        <w:spacing w:after="0"/>
        <w:jc w:val="center"/>
        <w:rPr>
          <w:rFonts w:cs="Tahoma"/>
        </w:rPr>
      </w:pPr>
      <w:bookmarkStart w:id="452" w:name="_Toc235114316"/>
      <w:r w:rsidRPr="00696AA5">
        <w:t xml:space="preserve">Tabel 2. </w:t>
      </w:r>
      <w:fldSimple w:instr=" SEQ Tabel_2. \* ARABIC ">
        <w:r w:rsidR="007227E2" w:rsidRPr="00696AA5">
          <w:rPr>
            <w:noProof/>
          </w:rPr>
          <w:t>156</w:t>
        </w:r>
      </w:fldSimple>
      <w:r w:rsidRPr="00696AA5">
        <w:rPr>
          <w:rFonts w:cs="Tahoma"/>
        </w:rPr>
        <w:br/>
        <w:t>Realisasi Pendapatan Asli Daerah Tahun 202</w:t>
      </w:r>
      <w:r w:rsidR="00C7181C" w:rsidRPr="00696AA5">
        <w:rPr>
          <w:rFonts w:cs="Tahoma"/>
        </w:rPr>
        <w:t>5</w:t>
      </w:r>
      <w:r w:rsidRPr="00696AA5">
        <w:rPr>
          <w:rFonts w:cs="Tahoma"/>
        </w:rPr>
        <w:t xml:space="preserve"> Kabupaten Cilacap</w:t>
      </w:r>
      <w:bookmarkEnd w:id="452"/>
    </w:p>
    <w:tbl>
      <w:tblPr>
        <w:tblW w:w="5000" w:type="pct"/>
        <w:tblLook w:val="04A0" w:firstRow="1" w:lastRow="0" w:firstColumn="1" w:lastColumn="0" w:noHBand="0" w:noVBand="1"/>
      </w:tblPr>
      <w:tblGrid>
        <w:gridCol w:w="593"/>
        <w:gridCol w:w="2523"/>
        <w:gridCol w:w="2101"/>
        <w:gridCol w:w="2101"/>
        <w:gridCol w:w="1964"/>
      </w:tblGrid>
      <w:tr w:rsidR="005361B1" w:rsidRPr="00696AA5" w14:paraId="61838587" w14:textId="77777777" w:rsidTr="005361B1">
        <w:trPr>
          <w:trHeight w:val="290"/>
        </w:trPr>
        <w:tc>
          <w:tcPr>
            <w:tcW w:w="319" w:type="pct"/>
            <w:tcBorders>
              <w:top w:val="single" w:sz="4" w:space="0" w:color="auto"/>
              <w:left w:val="single" w:sz="4" w:space="0" w:color="auto"/>
              <w:bottom w:val="single" w:sz="4" w:space="0" w:color="auto"/>
              <w:right w:val="single" w:sz="4" w:space="0" w:color="auto"/>
            </w:tcBorders>
            <w:vAlign w:val="center"/>
            <w:hideMark/>
          </w:tcPr>
          <w:p w14:paraId="3F1F46E1" w14:textId="77777777" w:rsidR="005361B1" w:rsidRPr="00696AA5" w:rsidRDefault="005361B1" w:rsidP="00717243">
            <w:pPr>
              <w:spacing w:line="240" w:lineRule="auto"/>
              <w:jc w:val="center"/>
              <w:rPr>
                <w:rFonts w:ascii="Bookman Old Style" w:hAnsi="Bookman Old Style" w:cs="Calibri"/>
                <w:b/>
                <w:bCs/>
                <w:sz w:val="20"/>
                <w:szCs w:val="20"/>
                <w:lang w:val="en-ID" w:eastAsia="en-ID"/>
              </w:rPr>
            </w:pPr>
            <w:r w:rsidRPr="00696AA5">
              <w:rPr>
                <w:rFonts w:ascii="Bookman Old Style" w:hAnsi="Bookman Old Style" w:cs="Calibri"/>
                <w:b/>
                <w:bCs/>
                <w:sz w:val="20"/>
                <w:szCs w:val="20"/>
                <w:lang w:eastAsia="en-ID"/>
              </w:rPr>
              <w:t>No</w:t>
            </w:r>
          </w:p>
        </w:tc>
        <w:tc>
          <w:tcPr>
            <w:tcW w:w="1359" w:type="pct"/>
            <w:tcBorders>
              <w:top w:val="single" w:sz="4" w:space="0" w:color="auto"/>
              <w:left w:val="nil"/>
              <w:bottom w:val="single" w:sz="4" w:space="0" w:color="auto"/>
              <w:right w:val="single" w:sz="4" w:space="0" w:color="auto"/>
            </w:tcBorders>
            <w:vAlign w:val="center"/>
            <w:hideMark/>
          </w:tcPr>
          <w:p w14:paraId="2DEEEB46" w14:textId="77777777" w:rsidR="005361B1" w:rsidRPr="00696AA5" w:rsidRDefault="005361B1" w:rsidP="00717243">
            <w:pPr>
              <w:spacing w:line="240" w:lineRule="auto"/>
              <w:jc w:val="center"/>
              <w:rPr>
                <w:rFonts w:ascii="Bookman Old Style" w:hAnsi="Bookman Old Style" w:cs="Calibri"/>
                <w:b/>
                <w:bCs/>
                <w:sz w:val="20"/>
                <w:szCs w:val="20"/>
                <w:lang w:val="en-ID" w:eastAsia="en-ID"/>
              </w:rPr>
            </w:pPr>
            <w:r w:rsidRPr="00696AA5">
              <w:rPr>
                <w:rFonts w:ascii="Bookman Old Style" w:hAnsi="Bookman Old Style" w:cs="Calibri"/>
                <w:b/>
                <w:bCs/>
                <w:sz w:val="20"/>
                <w:szCs w:val="20"/>
                <w:lang w:eastAsia="en-ID"/>
              </w:rPr>
              <w:t>Uraian</w:t>
            </w:r>
          </w:p>
        </w:tc>
        <w:tc>
          <w:tcPr>
            <w:tcW w:w="1132" w:type="pct"/>
            <w:tcBorders>
              <w:top w:val="single" w:sz="4" w:space="0" w:color="auto"/>
              <w:left w:val="nil"/>
              <w:bottom w:val="single" w:sz="4" w:space="0" w:color="auto"/>
              <w:right w:val="single" w:sz="4" w:space="0" w:color="auto"/>
            </w:tcBorders>
            <w:vAlign w:val="center"/>
            <w:hideMark/>
          </w:tcPr>
          <w:p w14:paraId="41C4A57C" w14:textId="77777777" w:rsidR="005361B1" w:rsidRPr="00696AA5" w:rsidRDefault="005361B1" w:rsidP="00717243">
            <w:pPr>
              <w:spacing w:line="240" w:lineRule="auto"/>
              <w:jc w:val="center"/>
              <w:rPr>
                <w:rFonts w:ascii="Bookman Old Style" w:hAnsi="Bookman Old Style" w:cs="Calibri"/>
                <w:b/>
                <w:bCs/>
                <w:sz w:val="20"/>
                <w:szCs w:val="20"/>
                <w:lang w:val="en-ID" w:eastAsia="en-ID"/>
              </w:rPr>
            </w:pPr>
            <w:r w:rsidRPr="00696AA5">
              <w:rPr>
                <w:rFonts w:ascii="Bookman Old Style" w:hAnsi="Bookman Old Style" w:cs="Calibri"/>
                <w:b/>
                <w:bCs/>
                <w:sz w:val="20"/>
                <w:szCs w:val="20"/>
                <w:lang w:eastAsia="en-ID"/>
              </w:rPr>
              <w:t>Target</w:t>
            </w:r>
          </w:p>
        </w:tc>
        <w:tc>
          <w:tcPr>
            <w:tcW w:w="1132" w:type="pct"/>
            <w:tcBorders>
              <w:top w:val="single" w:sz="4" w:space="0" w:color="auto"/>
              <w:left w:val="nil"/>
              <w:bottom w:val="single" w:sz="4" w:space="0" w:color="auto"/>
              <w:right w:val="single" w:sz="4" w:space="0" w:color="auto"/>
            </w:tcBorders>
            <w:vAlign w:val="center"/>
            <w:hideMark/>
          </w:tcPr>
          <w:p w14:paraId="300D63B5" w14:textId="77777777" w:rsidR="005361B1" w:rsidRPr="00696AA5" w:rsidRDefault="005361B1" w:rsidP="00717243">
            <w:pPr>
              <w:spacing w:line="240" w:lineRule="auto"/>
              <w:jc w:val="center"/>
              <w:rPr>
                <w:rFonts w:ascii="Bookman Old Style" w:hAnsi="Bookman Old Style" w:cs="Calibri"/>
                <w:b/>
                <w:bCs/>
                <w:sz w:val="20"/>
                <w:szCs w:val="20"/>
                <w:lang w:val="en-ID" w:eastAsia="en-ID"/>
              </w:rPr>
            </w:pPr>
            <w:r w:rsidRPr="00696AA5">
              <w:rPr>
                <w:rFonts w:ascii="Bookman Old Style" w:hAnsi="Bookman Old Style" w:cs="Calibri"/>
                <w:b/>
                <w:bCs/>
                <w:sz w:val="20"/>
                <w:szCs w:val="20"/>
                <w:lang w:eastAsia="en-ID"/>
              </w:rPr>
              <w:t>Realiasi</w:t>
            </w:r>
          </w:p>
        </w:tc>
        <w:tc>
          <w:tcPr>
            <w:tcW w:w="1058" w:type="pct"/>
            <w:tcBorders>
              <w:top w:val="single" w:sz="4" w:space="0" w:color="auto"/>
              <w:left w:val="nil"/>
              <w:bottom w:val="single" w:sz="4" w:space="0" w:color="auto"/>
              <w:right w:val="single" w:sz="4" w:space="0" w:color="auto"/>
            </w:tcBorders>
            <w:vAlign w:val="center"/>
            <w:hideMark/>
          </w:tcPr>
          <w:p w14:paraId="0CB6F28B" w14:textId="77777777" w:rsidR="005361B1" w:rsidRPr="00696AA5" w:rsidRDefault="005361B1" w:rsidP="00717243">
            <w:pPr>
              <w:spacing w:line="240" w:lineRule="auto"/>
              <w:jc w:val="center"/>
              <w:rPr>
                <w:rFonts w:ascii="Bookman Old Style" w:hAnsi="Bookman Old Style" w:cs="Calibri"/>
                <w:b/>
                <w:bCs/>
                <w:sz w:val="20"/>
                <w:szCs w:val="20"/>
                <w:lang w:val="en-ID" w:eastAsia="en-ID"/>
              </w:rPr>
            </w:pPr>
            <w:r w:rsidRPr="00696AA5">
              <w:rPr>
                <w:rFonts w:ascii="Bookman Old Style" w:hAnsi="Bookman Old Style" w:cs="Calibri"/>
                <w:b/>
                <w:bCs/>
                <w:sz w:val="20"/>
                <w:szCs w:val="20"/>
                <w:lang w:eastAsia="en-ID"/>
              </w:rPr>
              <w:t>Selisih</w:t>
            </w:r>
          </w:p>
        </w:tc>
      </w:tr>
      <w:tr w:rsidR="005361B1" w:rsidRPr="00696AA5" w14:paraId="1CC861F4" w14:textId="77777777" w:rsidTr="005361B1">
        <w:trPr>
          <w:trHeight w:val="290"/>
        </w:trPr>
        <w:tc>
          <w:tcPr>
            <w:tcW w:w="319" w:type="pct"/>
            <w:tcBorders>
              <w:top w:val="nil"/>
              <w:left w:val="single" w:sz="4" w:space="0" w:color="auto"/>
              <w:bottom w:val="single" w:sz="4" w:space="0" w:color="auto"/>
              <w:right w:val="single" w:sz="4" w:space="0" w:color="auto"/>
            </w:tcBorders>
            <w:vAlign w:val="center"/>
            <w:hideMark/>
          </w:tcPr>
          <w:p w14:paraId="0DA66D61" w14:textId="77777777" w:rsidR="005361B1" w:rsidRPr="00696AA5" w:rsidRDefault="005361B1" w:rsidP="00717243">
            <w:pPr>
              <w:spacing w:line="240" w:lineRule="auto"/>
              <w:jc w:val="center"/>
              <w:rPr>
                <w:rFonts w:ascii="Bookman Old Style" w:hAnsi="Bookman Old Style" w:cs="Calibri"/>
                <w:sz w:val="20"/>
                <w:szCs w:val="20"/>
                <w:lang w:val="en-ID" w:eastAsia="en-ID"/>
              </w:rPr>
            </w:pPr>
            <w:r w:rsidRPr="00696AA5">
              <w:rPr>
                <w:rFonts w:ascii="Bookman Old Style" w:hAnsi="Bookman Old Style" w:cs="Calibri"/>
                <w:bCs/>
                <w:sz w:val="20"/>
                <w:szCs w:val="20"/>
                <w:lang w:eastAsia="en-ID"/>
              </w:rPr>
              <w:t>1</w:t>
            </w:r>
          </w:p>
        </w:tc>
        <w:tc>
          <w:tcPr>
            <w:tcW w:w="1359" w:type="pct"/>
            <w:tcBorders>
              <w:top w:val="nil"/>
              <w:left w:val="nil"/>
              <w:bottom w:val="single" w:sz="4" w:space="0" w:color="auto"/>
              <w:right w:val="single" w:sz="4" w:space="0" w:color="auto"/>
            </w:tcBorders>
            <w:vAlign w:val="center"/>
            <w:hideMark/>
          </w:tcPr>
          <w:p w14:paraId="44BED3D7" w14:textId="77777777" w:rsidR="005361B1" w:rsidRPr="00696AA5" w:rsidRDefault="005361B1" w:rsidP="00717243">
            <w:pPr>
              <w:spacing w:line="240" w:lineRule="auto"/>
              <w:rPr>
                <w:rFonts w:ascii="Bookman Old Style" w:hAnsi="Bookman Old Style" w:cs="Calibri"/>
                <w:sz w:val="20"/>
                <w:szCs w:val="20"/>
                <w:lang w:val="en-ID" w:eastAsia="en-ID"/>
              </w:rPr>
            </w:pPr>
            <w:r w:rsidRPr="00696AA5">
              <w:rPr>
                <w:rFonts w:ascii="Bookman Old Style" w:hAnsi="Bookman Old Style" w:cs="Calibri"/>
                <w:bCs/>
                <w:sz w:val="20"/>
                <w:szCs w:val="20"/>
                <w:lang w:eastAsia="en-ID"/>
              </w:rPr>
              <w:t>Pajak Daerah</w:t>
            </w:r>
          </w:p>
        </w:tc>
        <w:tc>
          <w:tcPr>
            <w:tcW w:w="1132" w:type="pct"/>
            <w:tcBorders>
              <w:top w:val="nil"/>
              <w:left w:val="nil"/>
              <w:bottom w:val="single" w:sz="4" w:space="0" w:color="auto"/>
              <w:right w:val="single" w:sz="4" w:space="0" w:color="auto"/>
            </w:tcBorders>
            <w:vAlign w:val="center"/>
            <w:hideMark/>
          </w:tcPr>
          <w:p w14:paraId="67D1C262" w14:textId="77777777" w:rsidR="005361B1" w:rsidRPr="00696AA5" w:rsidRDefault="005361B1" w:rsidP="00717243">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bCs/>
                <w:sz w:val="18"/>
                <w:szCs w:val="18"/>
                <w:lang w:eastAsia="en-ID"/>
              </w:rPr>
              <w:t>490.672.000.000</w:t>
            </w:r>
          </w:p>
        </w:tc>
        <w:tc>
          <w:tcPr>
            <w:tcW w:w="1132" w:type="pct"/>
            <w:tcBorders>
              <w:top w:val="nil"/>
              <w:left w:val="nil"/>
              <w:bottom w:val="single" w:sz="4" w:space="0" w:color="auto"/>
              <w:right w:val="single" w:sz="4" w:space="0" w:color="auto"/>
            </w:tcBorders>
            <w:vAlign w:val="center"/>
            <w:hideMark/>
          </w:tcPr>
          <w:p w14:paraId="751B1D4A" w14:textId="77777777" w:rsidR="005361B1" w:rsidRPr="00696AA5" w:rsidRDefault="005361B1" w:rsidP="00717243">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bCs/>
                <w:sz w:val="18"/>
                <w:szCs w:val="18"/>
                <w:lang w:eastAsia="en-ID"/>
              </w:rPr>
              <w:t>503.968.490.100</w:t>
            </w:r>
          </w:p>
        </w:tc>
        <w:tc>
          <w:tcPr>
            <w:tcW w:w="1058" w:type="pct"/>
            <w:tcBorders>
              <w:top w:val="nil"/>
              <w:left w:val="nil"/>
              <w:bottom w:val="single" w:sz="4" w:space="0" w:color="auto"/>
              <w:right w:val="single" w:sz="4" w:space="0" w:color="auto"/>
            </w:tcBorders>
            <w:vAlign w:val="center"/>
            <w:hideMark/>
          </w:tcPr>
          <w:p w14:paraId="2C3F8B1B" w14:textId="77777777" w:rsidR="005361B1" w:rsidRPr="00696AA5" w:rsidRDefault="005361B1" w:rsidP="00717243">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bCs/>
                <w:sz w:val="18"/>
                <w:szCs w:val="18"/>
                <w:lang w:eastAsia="en-ID"/>
              </w:rPr>
              <w:t>13.296.490.100</w:t>
            </w:r>
          </w:p>
        </w:tc>
      </w:tr>
      <w:tr w:rsidR="005361B1" w:rsidRPr="00696AA5" w14:paraId="107EB6E6" w14:textId="77777777" w:rsidTr="005361B1">
        <w:trPr>
          <w:trHeight w:val="290"/>
        </w:trPr>
        <w:tc>
          <w:tcPr>
            <w:tcW w:w="319" w:type="pct"/>
            <w:tcBorders>
              <w:top w:val="nil"/>
              <w:left w:val="single" w:sz="4" w:space="0" w:color="auto"/>
              <w:bottom w:val="single" w:sz="4" w:space="0" w:color="auto"/>
              <w:right w:val="single" w:sz="4" w:space="0" w:color="auto"/>
            </w:tcBorders>
            <w:vAlign w:val="center"/>
            <w:hideMark/>
          </w:tcPr>
          <w:p w14:paraId="4E628AA2" w14:textId="77777777" w:rsidR="005361B1" w:rsidRPr="00696AA5" w:rsidRDefault="005361B1" w:rsidP="00717243">
            <w:pPr>
              <w:spacing w:line="240" w:lineRule="auto"/>
              <w:jc w:val="center"/>
              <w:rPr>
                <w:rFonts w:ascii="Bookman Old Style" w:hAnsi="Bookman Old Style" w:cs="Calibri"/>
                <w:sz w:val="20"/>
                <w:szCs w:val="20"/>
                <w:lang w:val="en-ID" w:eastAsia="en-ID"/>
              </w:rPr>
            </w:pPr>
            <w:r w:rsidRPr="00696AA5">
              <w:rPr>
                <w:rFonts w:ascii="Bookman Old Style" w:hAnsi="Bookman Old Style" w:cs="Calibri"/>
                <w:bCs/>
                <w:sz w:val="20"/>
                <w:szCs w:val="20"/>
                <w:lang w:eastAsia="en-ID"/>
              </w:rPr>
              <w:t>2</w:t>
            </w:r>
          </w:p>
        </w:tc>
        <w:tc>
          <w:tcPr>
            <w:tcW w:w="1359" w:type="pct"/>
            <w:tcBorders>
              <w:top w:val="nil"/>
              <w:left w:val="nil"/>
              <w:bottom w:val="single" w:sz="4" w:space="0" w:color="auto"/>
              <w:right w:val="single" w:sz="4" w:space="0" w:color="auto"/>
            </w:tcBorders>
            <w:vAlign w:val="center"/>
            <w:hideMark/>
          </w:tcPr>
          <w:p w14:paraId="356D3D26" w14:textId="77777777" w:rsidR="005361B1" w:rsidRPr="00696AA5" w:rsidRDefault="005361B1" w:rsidP="00717243">
            <w:pPr>
              <w:spacing w:line="240" w:lineRule="auto"/>
              <w:rPr>
                <w:rFonts w:ascii="Bookman Old Style" w:hAnsi="Bookman Old Style" w:cs="Calibri"/>
                <w:sz w:val="20"/>
                <w:szCs w:val="20"/>
                <w:lang w:val="en-ID" w:eastAsia="en-ID"/>
              </w:rPr>
            </w:pPr>
            <w:r w:rsidRPr="00696AA5">
              <w:rPr>
                <w:rFonts w:ascii="Bookman Old Style" w:hAnsi="Bookman Old Style" w:cs="Calibri"/>
                <w:bCs/>
                <w:sz w:val="20"/>
                <w:szCs w:val="20"/>
                <w:lang w:eastAsia="en-ID"/>
              </w:rPr>
              <w:t>Retribusi Daerah</w:t>
            </w:r>
          </w:p>
        </w:tc>
        <w:tc>
          <w:tcPr>
            <w:tcW w:w="1132" w:type="pct"/>
            <w:tcBorders>
              <w:top w:val="nil"/>
              <w:left w:val="nil"/>
              <w:bottom w:val="single" w:sz="4" w:space="0" w:color="auto"/>
              <w:right w:val="single" w:sz="4" w:space="0" w:color="auto"/>
            </w:tcBorders>
            <w:vAlign w:val="center"/>
            <w:hideMark/>
          </w:tcPr>
          <w:p w14:paraId="3ACF9B8B" w14:textId="77777777" w:rsidR="005361B1" w:rsidRPr="00696AA5" w:rsidRDefault="005361B1" w:rsidP="00717243">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bCs/>
                <w:sz w:val="18"/>
                <w:szCs w:val="18"/>
                <w:lang w:eastAsia="en-ID"/>
              </w:rPr>
              <w:t>381.906.915.794</w:t>
            </w:r>
          </w:p>
        </w:tc>
        <w:tc>
          <w:tcPr>
            <w:tcW w:w="1132" w:type="pct"/>
            <w:tcBorders>
              <w:top w:val="nil"/>
              <w:left w:val="nil"/>
              <w:bottom w:val="single" w:sz="4" w:space="0" w:color="auto"/>
              <w:right w:val="single" w:sz="4" w:space="0" w:color="auto"/>
            </w:tcBorders>
            <w:vAlign w:val="center"/>
            <w:hideMark/>
          </w:tcPr>
          <w:p w14:paraId="498EFAF0" w14:textId="77777777" w:rsidR="005361B1" w:rsidRPr="00696AA5" w:rsidRDefault="005361B1" w:rsidP="00717243">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bCs/>
                <w:sz w:val="18"/>
                <w:szCs w:val="18"/>
                <w:lang w:eastAsia="en-ID"/>
              </w:rPr>
              <w:t>396.492.853.625</w:t>
            </w:r>
          </w:p>
        </w:tc>
        <w:tc>
          <w:tcPr>
            <w:tcW w:w="1058" w:type="pct"/>
            <w:tcBorders>
              <w:top w:val="nil"/>
              <w:left w:val="nil"/>
              <w:bottom w:val="single" w:sz="4" w:space="0" w:color="auto"/>
              <w:right w:val="single" w:sz="4" w:space="0" w:color="auto"/>
            </w:tcBorders>
            <w:vAlign w:val="center"/>
            <w:hideMark/>
          </w:tcPr>
          <w:p w14:paraId="0D3DA20E" w14:textId="77777777" w:rsidR="005361B1" w:rsidRPr="00696AA5" w:rsidRDefault="005361B1" w:rsidP="00717243">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sz w:val="18"/>
                <w:szCs w:val="18"/>
                <w:lang w:eastAsia="en-ID"/>
              </w:rPr>
              <w:t>14.585.937.831</w:t>
            </w:r>
          </w:p>
        </w:tc>
      </w:tr>
      <w:tr w:rsidR="005361B1" w:rsidRPr="00696AA5" w14:paraId="4804CDDA" w14:textId="77777777" w:rsidTr="005361B1">
        <w:trPr>
          <w:trHeight w:val="780"/>
        </w:trPr>
        <w:tc>
          <w:tcPr>
            <w:tcW w:w="319" w:type="pct"/>
            <w:tcBorders>
              <w:top w:val="nil"/>
              <w:left w:val="single" w:sz="4" w:space="0" w:color="auto"/>
              <w:bottom w:val="single" w:sz="4" w:space="0" w:color="auto"/>
              <w:right w:val="single" w:sz="4" w:space="0" w:color="auto"/>
            </w:tcBorders>
            <w:vAlign w:val="center"/>
            <w:hideMark/>
          </w:tcPr>
          <w:p w14:paraId="683B57CA" w14:textId="77777777" w:rsidR="005361B1" w:rsidRPr="00696AA5" w:rsidRDefault="005361B1" w:rsidP="00717243">
            <w:pPr>
              <w:spacing w:line="240" w:lineRule="auto"/>
              <w:jc w:val="center"/>
              <w:rPr>
                <w:rFonts w:ascii="Bookman Old Style" w:hAnsi="Bookman Old Style" w:cs="Calibri"/>
                <w:sz w:val="20"/>
                <w:szCs w:val="20"/>
                <w:lang w:val="en-ID" w:eastAsia="en-ID"/>
              </w:rPr>
            </w:pPr>
            <w:r w:rsidRPr="00696AA5">
              <w:rPr>
                <w:rFonts w:ascii="Bookman Old Style" w:hAnsi="Bookman Old Style" w:cs="Calibri"/>
                <w:bCs/>
                <w:sz w:val="20"/>
                <w:szCs w:val="20"/>
                <w:lang w:eastAsia="en-ID"/>
              </w:rPr>
              <w:t>3</w:t>
            </w:r>
          </w:p>
        </w:tc>
        <w:tc>
          <w:tcPr>
            <w:tcW w:w="1359" w:type="pct"/>
            <w:tcBorders>
              <w:top w:val="nil"/>
              <w:left w:val="nil"/>
              <w:bottom w:val="single" w:sz="4" w:space="0" w:color="auto"/>
              <w:right w:val="single" w:sz="4" w:space="0" w:color="auto"/>
            </w:tcBorders>
            <w:vAlign w:val="center"/>
            <w:hideMark/>
          </w:tcPr>
          <w:p w14:paraId="47A3D01A" w14:textId="77777777" w:rsidR="005361B1" w:rsidRPr="00696AA5" w:rsidRDefault="005361B1" w:rsidP="00717243">
            <w:pPr>
              <w:spacing w:line="240" w:lineRule="auto"/>
              <w:rPr>
                <w:rFonts w:ascii="Bookman Old Style" w:hAnsi="Bookman Old Style" w:cs="Calibri"/>
                <w:sz w:val="20"/>
                <w:szCs w:val="20"/>
                <w:lang w:val="fi-FI" w:eastAsia="en-ID"/>
              </w:rPr>
            </w:pPr>
            <w:r w:rsidRPr="00696AA5">
              <w:rPr>
                <w:rFonts w:ascii="Bookman Old Style" w:hAnsi="Bookman Old Style" w:cs="Calibri"/>
                <w:bCs/>
                <w:sz w:val="20"/>
                <w:szCs w:val="20"/>
                <w:lang w:eastAsia="en-ID"/>
              </w:rPr>
              <w:t>Hasil Pengelolaan Kekayaan Daerah yang Dipisahkan</w:t>
            </w:r>
          </w:p>
        </w:tc>
        <w:tc>
          <w:tcPr>
            <w:tcW w:w="1132" w:type="pct"/>
            <w:tcBorders>
              <w:top w:val="nil"/>
              <w:left w:val="nil"/>
              <w:bottom w:val="single" w:sz="4" w:space="0" w:color="auto"/>
              <w:right w:val="single" w:sz="4" w:space="0" w:color="auto"/>
            </w:tcBorders>
            <w:vAlign w:val="center"/>
            <w:hideMark/>
          </w:tcPr>
          <w:p w14:paraId="7273489D" w14:textId="77777777" w:rsidR="005361B1" w:rsidRPr="00696AA5" w:rsidRDefault="005361B1" w:rsidP="00717243">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bCs/>
                <w:sz w:val="18"/>
                <w:szCs w:val="18"/>
                <w:lang w:eastAsia="en-ID"/>
              </w:rPr>
              <w:t>60.207.808.888</w:t>
            </w:r>
          </w:p>
        </w:tc>
        <w:tc>
          <w:tcPr>
            <w:tcW w:w="1132" w:type="pct"/>
            <w:tcBorders>
              <w:top w:val="nil"/>
              <w:left w:val="nil"/>
              <w:bottom w:val="single" w:sz="4" w:space="0" w:color="auto"/>
              <w:right w:val="single" w:sz="4" w:space="0" w:color="auto"/>
            </w:tcBorders>
            <w:vAlign w:val="center"/>
            <w:hideMark/>
          </w:tcPr>
          <w:p w14:paraId="4BB5A0B3" w14:textId="77777777" w:rsidR="005361B1" w:rsidRPr="00696AA5" w:rsidRDefault="005361B1" w:rsidP="00717243">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bCs/>
                <w:sz w:val="18"/>
                <w:szCs w:val="18"/>
                <w:lang w:eastAsia="en-ID"/>
              </w:rPr>
              <w:t>62.439.298.812</w:t>
            </w:r>
          </w:p>
        </w:tc>
        <w:tc>
          <w:tcPr>
            <w:tcW w:w="1058" w:type="pct"/>
            <w:tcBorders>
              <w:top w:val="nil"/>
              <w:left w:val="nil"/>
              <w:bottom w:val="single" w:sz="4" w:space="0" w:color="auto"/>
              <w:right w:val="single" w:sz="4" w:space="0" w:color="auto"/>
            </w:tcBorders>
            <w:vAlign w:val="center"/>
            <w:hideMark/>
          </w:tcPr>
          <w:p w14:paraId="11E2E200" w14:textId="77777777" w:rsidR="005361B1" w:rsidRPr="00696AA5" w:rsidRDefault="005361B1" w:rsidP="00717243">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bCs/>
                <w:sz w:val="18"/>
                <w:szCs w:val="18"/>
                <w:lang w:eastAsia="en-ID"/>
              </w:rPr>
              <w:t>2.231.489.924</w:t>
            </w:r>
          </w:p>
        </w:tc>
      </w:tr>
      <w:tr w:rsidR="005361B1" w:rsidRPr="00696AA5" w14:paraId="01A09A57" w14:textId="77777777" w:rsidTr="005361B1">
        <w:trPr>
          <w:trHeight w:val="290"/>
        </w:trPr>
        <w:tc>
          <w:tcPr>
            <w:tcW w:w="319" w:type="pct"/>
            <w:tcBorders>
              <w:top w:val="nil"/>
              <w:left w:val="single" w:sz="4" w:space="0" w:color="auto"/>
              <w:bottom w:val="single" w:sz="4" w:space="0" w:color="auto"/>
              <w:right w:val="single" w:sz="4" w:space="0" w:color="auto"/>
            </w:tcBorders>
            <w:vAlign w:val="center"/>
            <w:hideMark/>
          </w:tcPr>
          <w:p w14:paraId="7B59F258" w14:textId="77777777" w:rsidR="005361B1" w:rsidRPr="00696AA5" w:rsidRDefault="005361B1" w:rsidP="00717243">
            <w:pPr>
              <w:spacing w:line="240" w:lineRule="auto"/>
              <w:jc w:val="center"/>
              <w:rPr>
                <w:rFonts w:ascii="Bookman Old Style" w:hAnsi="Bookman Old Style" w:cs="Calibri"/>
                <w:sz w:val="20"/>
                <w:szCs w:val="20"/>
                <w:lang w:val="en-ID" w:eastAsia="en-ID"/>
              </w:rPr>
            </w:pPr>
            <w:r w:rsidRPr="00696AA5">
              <w:rPr>
                <w:rFonts w:ascii="Bookman Old Style" w:hAnsi="Bookman Old Style" w:cs="Calibri"/>
                <w:bCs/>
                <w:sz w:val="20"/>
                <w:szCs w:val="20"/>
                <w:lang w:eastAsia="en-ID"/>
              </w:rPr>
              <w:t>4</w:t>
            </w:r>
          </w:p>
        </w:tc>
        <w:tc>
          <w:tcPr>
            <w:tcW w:w="1359" w:type="pct"/>
            <w:tcBorders>
              <w:top w:val="nil"/>
              <w:left w:val="nil"/>
              <w:bottom w:val="single" w:sz="4" w:space="0" w:color="auto"/>
              <w:right w:val="single" w:sz="4" w:space="0" w:color="auto"/>
            </w:tcBorders>
            <w:vAlign w:val="center"/>
            <w:hideMark/>
          </w:tcPr>
          <w:p w14:paraId="44B3051E" w14:textId="77777777" w:rsidR="005361B1" w:rsidRPr="00696AA5" w:rsidRDefault="005361B1" w:rsidP="00717243">
            <w:pPr>
              <w:spacing w:line="240" w:lineRule="auto"/>
              <w:rPr>
                <w:rFonts w:ascii="Bookman Old Style" w:hAnsi="Bookman Old Style" w:cs="Calibri"/>
                <w:sz w:val="20"/>
                <w:szCs w:val="20"/>
                <w:lang w:val="fi-FI" w:eastAsia="en-ID"/>
              </w:rPr>
            </w:pPr>
            <w:r w:rsidRPr="00696AA5">
              <w:rPr>
                <w:rFonts w:ascii="Bookman Old Style" w:hAnsi="Bookman Old Style" w:cs="Calibri"/>
                <w:bCs/>
                <w:sz w:val="20"/>
                <w:szCs w:val="20"/>
                <w:lang w:eastAsia="en-ID"/>
              </w:rPr>
              <w:t>Lain-lain PAD yang Sah</w:t>
            </w:r>
          </w:p>
        </w:tc>
        <w:tc>
          <w:tcPr>
            <w:tcW w:w="1132" w:type="pct"/>
            <w:tcBorders>
              <w:top w:val="nil"/>
              <w:left w:val="nil"/>
              <w:bottom w:val="single" w:sz="4" w:space="0" w:color="auto"/>
              <w:right w:val="single" w:sz="4" w:space="0" w:color="auto"/>
            </w:tcBorders>
            <w:vAlign w:val="center"/>
            <w:hideMark/>
          </w:tcPr>
          <w:p w14:paraId="22D82026" w14:textId="77777777" w:rsidR="005361B1" w:rsidRPr="00696AA5" w:rsidRDefault="005361B1" w:rsidP="00717243">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bCs/>
                <w:sz w:val="18"/>
                <w:szCs w:val="18"/>
                <w:lang w:eastAsia="en-ID"/>
              </w:rPr>
              <w:t>116.311.163.720</w:t>
            </w:r>
          </w:p>
        </w:tc>
        <w:tc>
          <w:tcPr>
            <w:tcW w:w="1132" w:type="pct"/>
            <w:tcBorders>
              <w:top w:val="nil"/>
              <w:left w:val="nil"/>
              <w:bottom w:val="single" w:sz="4" w:space="0" w:color="auto"/>
              <w:right w:val="single" w:sz="4" w:space="0" w:color="auto"/>
            </w:tcBorders>
            <w:vAlign w:val="center"/>
            <w:hideMark/>
          </w:tcPr>
          <w:p w14:paraId="585619E2" w14:textId="77777777" w:rsidR="005361B1" w:rsidRPr="00696AA5" w:rsidRDefault="005361B1" w:rsidP="00717243">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bCs/>
                <w:sz w:val="18"/>
                <w:szCs w:val="18"/>
                <w:lang w:eastAsia="en-ID"/>
              </w:rPr>
              <w:t>122.403.167.654</w:t>
            </w:r>
          </w:p>
        </w:tc>
        <w:tc>
          <w:tcPr>
            <w:tcW w:w="1058" w:type="pct"/>
            <w:tcBorders>
              <w:top w:val="nil"/>
              <w:left w:val="nil"/>
              <w:bottom w:val="single" w:sz="4" w:space="0" w:color="auto"/>
              <w:right w:val="single" w:sz="4" w:space="0" w:color="auto"/>
            </w:tcBorders>
            <w:vAlign w:val="center"/>
            <w:hideMark/>
          </w:tcPr>
          <w:p w14:paraId="7A2BE943" w14:textId="77777777" w:rsidR="005361B1" w:rsidRPr="00696AA5" w:rsidRDefault="005361B1" w:rsidP="00717243">
            <w:pPr>
              <w:spacing w:line="240" w:lineRule="auto"/>
              <w:jc w:val="right"/>
              <w:rPr>
                <w:rFonts w:ascii="Bookman Old Style" w:hAnsi="Bookman Old Style" w:cs="Calibri"/>
                <w:sz w:val="18"/>
                <w:szCs w:val="18"/>
                <w:lang w:val="en-ID" w:eastAsia="en-ID"/>
              </w:rPr>
            </w:pPr>
            <w:r w:rsidRPr="00696AA5">
              <w:rPr>
                <w:rFonts w:ascii="Bookman Old Style" w:hAnsi="Bookman Old Style" w:cs="Calibri"/>
                <w:bCs/>
                <w:sz w:val="18"/>
                <w:szCs w:val="18"/>
                <w:lang w:eastAsia="en-ID"/>
              </w:rPr>
              <w:t>6.092.003.934</w:t>
            </w:r>
          </w:p>
        </w:tc>
      </w:tr>
    </w:tbl>
    <w:p w14:paraId="6D40955A" w14:textId="6D820C20" w:rsidR="00D646EF" w:rsidRPr="00696AA5" w:rsidRDefault="00D646EF" w:rsidP="00717243">
      <w:pPr>
        <w:rPr>
          <w:rFonts w:ascii="Bookman Old Style" w:hAnsi="Bookman Old Style" w:cs="Tahoma"/>
          <w:i/>
          <w:sz w:val="18"/>
          <w:szCs w:val="20"/>
        </w:rPr>
      </w:pPr>
      <w:r w:rsidRPr="00696AA5">
        <w:rPr>
          <w:rFonts w:ascii="Bookman Old Style" w:hAnsi="Bookman Old Style" w:cs="Tahoma"/>
          <w:i/>
          <w:sz w:val="18"/>
          <w:szCs w:val="20"/>
        </w:rPr>
        <w:t>Sumber : BAPENDA Kab. Cilacap. Tahun 202</w:t>
      </w:r>
      <w:r w:rsidR="00DD5653" w:rsidRPr="00696AA5">
        <w:rPr>
          <w:rFonts w:ascii="Bookman Old Style" w:hAnsi="Bookman Old Style" w:cs="Tahoma"/>
          <w:i/>
          <w:sz w:val="18"/>
          <w:szCs w:val="20"/>
        </w:rPr>
        <w:t>6</w:t>
      </w:r>
    </w:p>
    <w:p w14:paraId="60130C1A" w14:textId="77777777" w:rsidR="00D646EF" w:rsidRPr="00696AA5" w:rsidRDefault="00D646EF" w:rsidP="00717243">
      <w:pPr>
        <w:pStyle w:val="Subtitle"/>
        <w:ind w:firstLine="567"/>
        <w:jc w:val="both"/>
        <w:rPr>
          <w:rFonts w:ascii="Bookman Old Style" w:hAnsi="Bookman Old Style" w:cs="Bookman Old Style"/>
          <w:b w:val="0"/>
        </w:rPr>
      </w:pPr>
    </w:p>
    <w:p w14:paraId="0CB68044" w14:textId="77777777" w:rsidR="005D1F5A" w:rsidRPr="00696AA5" w:rsidRDefault="005D1F5A" w:rsidP="00717243">
      <w:pPr>
        <w:pStyle w:val="Subtitle"/>
        <w:spacing w:line="331" w:lineRule="auto"/>
        <w:ind w:left="567"/>
        <w:jc w:val="both"/>
        <w:rPr>
          <w:rFonts w:ascii="Bookman Old Style" w:hAnsi="Bookman Old Style"/>
          <w:bCs w:val="0"/>
        </w:rPr>
      </w:pPr>
      <w:r w:rsidRPr="00696AA5">
        <w:rPr>
          <w:rFonts w:ascii="Bookman Old Style" w:hAnsi="Bookman Old Style" w:cs="Bookman Old Style"/>
        </w:rPr>
        <w:t>Optimalisasi Pengelolaan Aset Daerah</w:t>
      </w:r>
    </w:p>
    <w:p w14:paraId="506362AE" w14:textId="77777777" w:rsidR="005D1F5A" w:rsidRPr="00696AA5" w:rsidRDefault="005D1F5A" w:rsidP="00717243">
      <w:pPr>
        <w:pStyle w:val="Subtitle"/>
        <w:spacing w:line="360" w:lineRule="auto"/>
        <w:ind w:firstLine="567"/>
        <w:jc w:val="both"/>
        <w:rPr>
          <w:rFonts w:ascii="Bookman Old Style" w:hAnsi="Bookman Old Style" w:cs="Bookman Old Style"/>
          <w:b w:val="0"/>
          <w:bCs w:val="0"/>
        </w:rPr>
      </w:pPr>
      <w:r w:rsidRPr="00696AA5">
        <w:rPr>
          <w:rFonts w:ascii="Bookman Old Style" w:hAnsi="Bookman Old Style" w:cs="Bookman Old Style"/>
          <w:b w:val="0"/>
        </w:rPr>
        <w:t xml:space="preserve">Peningkatan pendapatan tidak lagi hanya dilakukan dengan intensifikasi dan ekstensifikasi pajak maupun retribusi yang telah given ditetapkan dalam UU 28 Tahun 2009. Perkembangan dan dinamika pengelolaaan keuangan daerah telah memunculkan dan meningkatkan kesadaran pemerintah daerah untuk mengawal, mengelola dan mengoptimalkan “aset keuangan” yang dimiliki. </w:t>
      </w:r>
    </w:p>
    <w:p w14:paraId="13C6068E" w14:textId="1E327D36" w:rsidR="007B0ADF" w:rsidRPr="00696AA5" w:rsidRDefault="005D1F5A" w:rsidP="00717243">
      <w:pPr>
        <w:pStyle w:val="Subtitle"/>
        <w:spacing w:line="360" w:lineRule="auto"/>
        <w:ind w:firstLine="567"/>
        <w:jc w:val="both"/>
        <w:rPr>
          <w:rFonts w:ascii="Bookman Old Style" w:hAnsi="Bookman Old Style" w:cs="Bookman Old Style"/>
        </w:rPr>
      </w:pPr>
      <w:r w:rsidRPr="00696AA5">
        <w:rPr>
          <w:rFonts w:ascii="Bookman Old Style" w:hAnsi="Bookman Old Style" w:cs="Bookman Old Style"/>
          <w:b w:val="0"/>
        </w:rPr>
        <w:t xml:space="preserve">Dalam rangka optimalisasi pengelolaan aset daerah, secara periodik dilakukan evaluasi manajemen pengelolaan aset, sehingga keberadaan aset yang dimiliki dapat memberikan kontribusi bagi peningkatan PAD secara signifikan. Upaya-upaya yang ditempuh antara lain melalui pemberdayaan aset dalam bentuk kerjasama pemanfaatan dengan pihak ketiga termasuk pendayagunaan aset-aset yang </w:t>
      </w:r>
      <w:r w:rsidRPr="00696AA5">
        <w:rPr>
          <w:rFonts w:ascii="Bookman Old Style" w:hAnsi="Bookman Old Style" w:cs="Bookman Old Style"/>
          <w:b w:val="0"/>
          <w:i/>
        </w:rPr>
        <w:t>idle</w:t>
      </w:r>
      <w:r w:rsidRPr="00696AA5">
        <w:rPr>
          <w:rFonts w:ascii="Bookman Old Style" w:hAnsi="Bookman Old Style" w:cs="Bookman Old Style"/>
          <w:b w:val="0"/>
        </w:rPr>
        <w:t>, pengamanan aset melalui sertifikasi, pemasangan label dan patok batas tanah, inventarisasi dan identifikasi nilai aset serta validasi neraca aset serta penyelesaian kasus/sengketa.</w:t>
      </w:r>
    </w:p>
    <w:p w14:paraId="350DB6ED" w14:textId="77777777" w:rsidR="007B0ADF" w:rsidRPr="00696AA5" w:rsidRDefault="007B0ADF" w:rsidP="00717243">
      <w:pPr>
        <w:pStyle w:val="Subtitle"/>
        <w:ind w:firstLine="567"/>
        <w:jc w:val="both"/>
        <w:rPr>
          <w:rFonts w:ascii="Bookman Old Style" w:hAnsi="Bookman Old Style" w:cs="Bookman Old Style"/>
        </w:rPr>
      </w:pPr>
    </w:p>
    <w:p w14:paraId="0655DC72" w14:textId="77777777" w:rsidR="005D1F5A" w:rsidRPr="00696AA5" w:rsidRDefault="005D1F5A" w:rsidP="00717243">
      <w:pPr>
        <w:pStyle w:val="Subtitle"/>
        <w:spacing w:line="331" w:lineRule="auto"/>
        <w:ind w:left="567"/>
        <w:jc w:val="both"/>
        <w:rPr>
          <w:rFonts w:ascii="Bookman Old Style" w:hAnsi="Bookman Old Style"/>
        </w:rPr>
      </w:pPr>
      <w:r w:rsidRPr="00696AA5">
        <w:rPr>
          <w:rFonts w:ascii="Bookman Old Style" w:hAnsi="Bookman Old Style" w:cs="Bookman Old Style"/>
        </w:rPr>
        <w:t>Belanja Pendidikan dan Kesehatan</w:t>
      </w:r>
    </w:p>
    <w:p w14:paraId="6451B6C3" w14:textId="2ADCDBE5" w:rsidR="005771DF" w:rsidRPr="00696AA5" w:rsidRDefault="005D1F5A" w:rsidP="00717243">
      <w:pPr>
        <w:pStyle w:val="Subtitle"/>
        <w:spacing w:line="360" w:lineRule="auto"/>
        <w:ind w:firstLine="567"/>
        <w:jc w:val="both"/>
        <w:rPr>
          <w:rFonts w:ascii="Bookman Old Style" w:hAnsi="Bookman Old Style" w:cs="Bookman Old Style"/>
          <w:b w:val="0"/>
        </w:rPr>
      </w:pPr>
      <w:r w:rsidRPr="00696AA5">
        <w:rPr>
          <w:rFonts w:ascii="Bookman Old Style" w:hAnsi="Bookman Old Style" w:cs="Bookman Old Style"/>
          <w:b w:val="0"/>
        </w:rPr>
        <w:t>Besaran anggaran belanja pendidikan dan kesehatan Kabupaten Cilacap sejak tahun 20</w:t>
      </w:r>
      <w:r w:rsidR="004025EA" w:rsidRPr="00696AA5">
        <w:rPr>
          <w:rFonts w:ascii="Bookman Old Style" w:hAnsi="Bookman Old Style" w:cs="Bookman Old Style"/>
          <w:b w:val="0"/>
        </w:rPr>
        <w:t>2</w:t>
      </w:r>
      <w:r w:rsidR="00E73B9A" w:rsidRPr="00696AA5">
        <w:rPr>
          <w:rFonts w:ascii="Bookman Old Style" w:hAnsi="Bookman Old Style" w:cs="Bookman Old Style"/>
          <w:b w:val="0"/>
        </w:rPr>
        <w:t>1</w:t>
      </w:r>
      <w:r w:rsidRPr="00696AA5">
        <w:rPr>
          <w:rFonts w:ascii="Bookman Old Style" w:hAnsi="Bookman Old Style" w:cs="Bookman Old Style"/>
          <w:b w:val="0"/>
        </w:rPr>
        <w:t xml:space="preserve"> hingga tahun 202</w:t>
      </w:r>
      <w:r w:rsidR="00C2419D" w:rsidRPr="00696AA5">
        <w:rPr>
          <w:rFonts w:ascii="Bookman Old Style" w:hAnsi="Bookman Old Style" w:cs="Bookman Old Style"/>
          <w:b w:val="0"/>
        </w:rPr>
        <w:t>5</w:t>
      </w:r>
      <w:r w:rsidRPr="00696AA5">
        <w:rPr>
          <w:rFonts w:ascii="Bookman Old Style" w:hAnsi="Bookman Old Style" w:cs="Bookman Old Style"/>
          <w:b w:val="0"/>
        </w:rPr>
        <w:t xml:space="preserve"> sudah sesuai amanat Undang-Undang yaitu sebesar 20 persen anggaran APBD untuk pendidikan dan 10 persen anggaran APBD untuk kesehatan.</w:t>
      </w:r>
    </w:p>
    <w:p w14:paraId="64384176" w14:textId="782805CE" w:rsidR="005D1F5A" w:rsidRPr="00696AA5" w:rsidRDefault="005D1F5A" w:rsidP="00717243">
      <w:pPr>
        <w:pStyle w:val="Caption"/>
        <w:spacing w:after="0"/>
        <w:jc w:val="center"/>
        <w:rPr>
          <w:rFonts w:cs="Tahoma"/>
        </w:rPr>
      </w:pPr>
      <w:bookmarkStart w:id="453" w:name="_Toc13849269"/>
      <w:bookmarkStart w:id="454" w:name="_Toc61788132"/>
      <w:bookmarkStart w:id="455" w:name="_Toc235114317"/>
      <w:r w:rsidRPr="00696AA5">
        <w:t xml:space="preserve">Tabel 2. </w:t>
      </w:r>
      <w:fldSimple w:instr=" SEQ Tabel_2. \* ARABIC ">
        <w:r w:rsidR="007227E2" w:rsidRPr="00696AA5">
          <w:rPr>
            <w:noProof/>
          </w:rPr>
          <w:t>157</w:t>
        </w:r>
      </w:fldSimple>
      <w:r w:rsidRPr="00696AA5">
        <w:rPr>
          <w:rFonts w:cs="Tahoma"/>
        </w:rPr>
        <w:br/>
        <w:t>Alokasi Anggaran Pendidikan dan Kesehatan dalam APBD</w:t>
      </w:r>
      <w:r w:rsidRPr="00696AA5">
        <w:rPr>
          <w:rFonts w:cs="Tahoma"/>
        </w:rPr>
        <w:br/>
        <w:t xml:space="preserve">Tahun </w:t>
      </w:r>
      <w:bookmarkEnd w:id="453"/>
      <w:bookmarkEnd w:id="454"/>
      <w:r w:rsidR="003614F9" w:rsidRPr="00696AA5">
        <w:rPr>
          <w:rFonts w:cs="Tahoma"/>
        </w:rPr>
        <w:t>2021-2025</w:t>
      </w:r>
      <w:bookmarkEnd w:id="455"/>
    </w:p>
    <w:tbl>
      <w:tblPr>
        <w:tblW w:w="893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4"/>
        <w:gridCol w:w="2636"/>
        <w:gridCol w:w="1163"/>
        <w:gridCol w:w="1985"/>
        <w:gridCol w:w="1843"/>
      </w:tblGrid>
      <w:tr w:rsidR="005D1F5A" w:rsidRPr="00696AA5" w14:paraId="536F95A1" w14:textId="77777777" w:rsidTr="004F15A3">
        <w:tc>
          <w:tcPr>
            <w:tcW w:w="1304" w:type="dxa"/>
            <w:vMerge w:val="restart"/>
            <w:vAlign w:val="center"/>
          </w:tcPr>
          <w:p w14:paraId="5D342DA6" w14:textId="77777777" w:rsidR="005D1F5A" w:rsidRPr="00696AA5" w:rsidRDefault="005D1F5A"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Tahun</w:t>
            </w:r>
          </w:p>
        </w:tc>
        <w:tc>
          <w:tcPr>
            <w:tcW w:w="3799" w:type="dxa"/>
            <w:gridSpan w:val="2"/>
            <w:vAlign w:val="center"/>
          </w:tcPr>
          <w:p w14:paraId="35C814B8" w14:textId="77777777" w:rsidR="005D1F5A" w:rsidRPr="00696AA5" w:rsidRDefault="005D1F5A"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Pendidikan</w:t>
            </w:r>
          </w:p>
        </w:tc>
        <w:tc>
          <w:tcPr>
            <w:tcW w:w="3828" w:type="dxa"/>
            <w:gridSpan w:val="2"/>
            <w:vAlign w:val="center"/>
          </w:tcPr>
          <w:p w14:paraId="57CFA165" w14:textId="77777777" w:rsidR="005D1F5A" w:rsidRPr="00696AA5" w:rsidRDefault="005D1F5A"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Kesehatan</w:t>
            </w:r>
          </w:p>
        </w:tc>
      </w:tr>
      <w:tr w:rsidR="005D1F5A" w:rsidRPr="00696AA5" w14:paraId="595087E4" w14:textId="77777777" w:rsidTr="00C2419D">
        <w:tc>
          <w:tcPr>
            <w:tcW w:w="1304" w:type="dxa"/>
            <w:vMerge/>
            <w:tcBorders>
              <w:bottom w:val="single" w:sz="4" w:space="0" w:color="auto"/>
            </w:tcBorders>
          </w:tcPr>
          <w:p w14:paraId="7ACC1794" w14:textId="77777777" w:rsidR="005D1F5A" w:rsidRPr="00696AA5" w:rsidRDefault="005D1F5A" w:rsidP="00717243">
            <w:pPr>
              <w:spacing w:line="240" w:lineRule="auto"/>
              <w:jc w:val="both"/>
              <w:rPr>
                <w:rFonts w:ascii="Bookman Old Style" w:hAnsi="Bookman Old Style"/>
                <w:b/>
                <w:sz w:val="20"/>
                <w:szCs w:val="20"/>
              </w:rPr>
            </w:pPr>
          </w:p>
        </w:tc>
        <w:tc>
          <w:tcPr>
            <w:tcW w:w="2636" w:type="dxa"/>
            <w:tcBorders>
              <w:bottom w:val="single" w:sz="4" w:space="0" w:color="auto"/>
            </w:tcBorders>
            <w:vAlign w:val="center"/>
          </w:tcPr>
          <w:p w14:paraId="02B17DA8" w14:textId="77777777" w:rsidR="005D1F5A" w:rsidRPr="00696AA5" w:rsidRDefault="005D1F5A"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Jumlah</w:t>
            </w:r>
          </w:p>
          <w:p w14:paraId="6E2E574B" w14:textId="77777777" w:rsidR="005D1F5A" w:rsidRPr="00696AA5" w:rsidRDefault="005D1F5A"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(juta rupiah)</w:t>
            </w:r>
          </w:p>
        </w:tc>
        <w:tc>
          <w:tcPr>
            <w:tcW w:w="1163" w:type="dxa"/>
            <w:tcBorders>
              <w:bottom w:val="single" w:sz="4" w:space="0" w:color="auto"/>
            </w:tcBorders>
            <w:vAlign w:val="center"/>
          </w:tcPr>
          <w:p w14:paraId="02D7BA1C" w14:textId="77777777" w:rsidR="005D1F5A" w:rsidRPr="00696AA5" w:rsidRDefault="005D1F5A"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Persentase (%)</w:t>
            </w:r>
          </w:p>
        </w:tc>
        <w:tc>
          <w:tcPr>
            <w:tcW w:w="1985" w:type="dxa"/>
            <w:tcBorders>
              <w:bottom w:val="single" w:sz="4" w:space="0" w:color="auto"/>
            </w:tcBorders>
            <w:vAlign w:val="center"/>
          </w:tcPr>
          <w:p w14:paraId="290B70E8" w14:textId="77777777" w:rsidR="005D1F5A" w:rsidRPr="00696AA5" w:rsidRDefault="005D1F5A"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Jumlah</w:t>
            </w:r>
          </w:p>
          <w:p w14:paraId="36F7389E" w14:textId="77777777" w:rsidR="005D1F5A" w:rsidRPr="00696AA5" w:rsidRDefault="005D1F5A"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(juta rupiah)</w:t>
            </w:r>
          </w:p>
        </w:tc>
        <w:tc>
          <w:tcPr>
            <w:tcW w:w="1843" w:type="dxa"/>
            <w:tcBorders>
              <w:bottom w:val="single" w:sz="4" w:space="0" w:color="auto"/>
            </w:tcBorders>
            <w:vAlign w:val="center"/>
          </w:tcPr>
          <w:p w14:paraId="4543E90E" w14:textId="77777777" w:rsidR="005D1F5A" w:rsidRPr="00696AA5" w:rsidRDefault="005D1F5A"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Persentase (%)</w:t>
            </w:r>
          </w:p>
        </w:tc>
      </w:tr>
      <w:tr w:rsidR="006E130F" w:rsidRPr="00696AA5" w14:paraId="2F00169C" w14:textId="77777777" w:rsidTr="00C2419D">
        <w:trPr>
          <w:trHeight w:hRule="exact" w:val="283"/>
        </w:trPr>
        <w:tc>
          <w:tcPr>
            <w:tcW w:w="1304" w:type="dxa"/>
            <w:tcBorders>
              <w:bottom w:val="nil"/>
            </w:tcBorders>
            <w:vAlign w:val="center"/>
          </w:tcPr>
          <w:p w14:paraId="017A0C73" w14:textId="27A4ED28" w:rsidR="006E130F" w:rsidRPr="00696AA5" w:rsidRDefault="006E130F" w:rsidP="00717243">
            <w:pPr>
              <w:spacing w:line="276" w:lineRule="auto"/>
              <w:jc w:val="center"/>
              <w:rPr>
                <w:rFonts w:ascii="Bookman Old Style" w:hAnsi="Bookman Old Style"/>
                <w:sz w:val="20"/>
                <w:szCs w:val="20"/>
              </w:rPr>
            </w:pPr>
            <w:r w:rsidRPr="00696AA5">
              <w:rPr>
                <w:rFonts w:ascii="Bookman Old Style" w:hAnsi="Bookman Old Style"/>
                <w:sz w:val="20"/>
                <w:szCs w:val="20"/>
              </w:rPr>
              <w:t>2021</w:t>
            </w:r>
          </w:p>
        </w:tc>
        <w:tc>
          <w:tcPr>
            <w:tcW w:w="2636" w:type="dxa"/>
            <w:tcBorders>
              <w:bottom w:val="nil"/>
            </w:tcBorders>
            <w:vAlign w:val="bottom"/>
          </w:tcPr>
          <w:p w14:paraId="423C4A5B" w14:textId="6E2DD839"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1.095.195,84</w:t>
            </w:r>
          </w:p>
        </w:tc>
        <w:tc>
          <w:tcPr>
            <w:tcW w:w="1163" w:type="dxa"/>
            <w:tcBorders>
              <w:bottom w:val="nil"/>
            </w:tcBorders>
            <w:vAlign w:val="bottom"/>
          </w:tcPr>
          <w:p w14:paraId="1DFD4FD7" w14:textId="25350A91"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30,91</w:t>
            </w:r>
          </w:p>
        </w:tc>
        <w:tc>
          <w:tcPr>
            <w:tcW w:w="1985" w:type="dxa"/>
            <w:tcBorders>
              <w:bottom w:val="nil"/>
            </w:tcBorders>
            <w:vAlign w:val="bottom"/>
          </w:tcPr>
          <w:p w14:paraId="19ECB4B0" w14:textId="6D47BC47"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754.957,05</w:t>
            </w:r>
          </w:p>
        </w:tc>
        <w:tc>
          <w:tcPr>
            <w:tcW w:w="1843" w:type="dxa"/>
            <w:tcBorders>
              <w:bottom w:val="nil"/>
            </w:tcBorders>
            <w:vAlign w:val="bottom"/>
          </w:tcPr>
          <w:p w14:paraId="28DC85A7" w14:textId="7B4AE4B1"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21,31</w:t>
            </w:r>
          </w:p>
        </w:tc>
      </w:tr>
      <w:tr w:rsidR="006E130F" w:rsidRPr="00696AA5" w14:paraId="2182067E" w14:textId="77777777" w:rsidTr="00C2419D">
        <w:trPr>
          <w:trHeight w:hRule="exact" w:val="283"/>
        </w:trPr>
        <w:tc>
          <w:tcPr>
            <w:tcW w:w="1304" w:type="dxa"/>
            <w:tcBorders>
              <w:top w:val="nil"/>
              <w:bottom w:val="nil"/>
            </w:tcBorders>
            <w:vAlign w:val="center"/>
          </w:tcPr>
          <w:p w14:paraId="31702854" w14:textId="09F6DED2" w:rsidR="006E130F" w:rsidRPr="00696AA5" w:rsidRDefault="006E130F" w:rsidP="00717243">
            <w:pPr>
              <w:spacing w:line="276" w:lineRule="auto"/>
              <w:jc w:val="center"/>
              <w:rPr>
                <w:rFonts w:ascii="Bookman Old Style" w:hAnsi="Bookman Old Style"/>
                <w:sz w:val="20"/>
                <w:szCs w:val="20"/>
              </w:rPr>
            </w:pPr>
            <w:r w:rsidRPr="00696AA5">
              <w:rPr>
                <w:rFonts w:ascii="Bookman Old Style" w:hAnsi="Bookman Old Style"/>
                <w:sz w:val="20"/>
                <w:szCs w:val="20"/>
              </w:rPr>
              <w:t>2022</w:t>
            </w:r>
          </w:p>
        </w:tc>
        <w:tc>
          <w:tcPr>
            <w:tcW w:w="2636" w:type="dxa"/>
            <w:tcBorders>
              <w:top w:val="nil"/>
              <w:bottom w:val="nil"/>
            </w:tcBorders>
            <w:vAlign w:val="bottom"/>
          </w:tcPr>
          <w:p w14:paraId="36C7E732" w14:textId="41323F45"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1.180.329,02</w:t>
            </w:r>
          </w:p>
        </w:tc>
        <w:tc>
          <w:tcPr>
            <w:tcW w:w="1163" w:type="dxa"/>
            <w:tcBorders>
              <w:top w:val="nil"/>
              <w:bottom w:val="nil"/>
            </w:tcBorders>
            <w:vAlign w:val="bottom"/>
          </w:tcPr>
          <w:p w14:paraId="2DFD4A59" w14:textId="3013E18A"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33,09</w:t>
            </w:r>
          </w:p>
        </w:tc>
        <w:tc>
          <w:tcPr>
            <w:tcW w:w="1985" w:type="dxa"/>
            <w:tcBorders>
              <w:top w:val="nil"/>
              <w:bottom w:val="nil"/>
            </w:tcBorders>
            <w:vAlign w:val="bottom"/>
          </w:tcPr>
          <w:p w14:paraId="691A025C" w14:textId="379F4A1E"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716.126,67</w:t>
            </w:r>
          </w:p>
        </w:tc>
        <w:tc>
          <w:tcPr>
            <w:tcW w:w="1843" w:type="dxa"/>
            <w:tcBorders>
              <w:top w:val="nil"/>
              <w:bottom w:val="nil"/>
            </w:tcBorders>
            <w:vAlign w:val="bottom"/>
          </w:tcPr>
          <w:p w14:paraId="25D96EF2" w14:textId="00362AF5"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20,08</w:t>
            </w:r>
          </w:p>
        </w:tc>
      </w:tr>
      <w:tr w:rsidR="006E130F" w:rsidRPr="00696AA5" w14:paraId="05C654A6" w14:textId="77777777" w:rsidTr="00C2419D">
        <w:trPr>
          <w:trHeight w:hRule="exact" w:val="283"/>
        </w:trPr>
        <w:tc>
          <w:tcPr>
            <w:tcW w:w="1304" w:type="dxa"/>
            <w:tcBorders>
              <w:top w:val="nil"/>
              <w:bottom w:val="nil"/>
            </w:tcBorders>
            <w:vAlign w:val="center"/>
          </w:tcPr>
          <w:p w14:paraId="143FDBAE" w14:textId="4CB15AE1" w:rsidR="006E130F" w:rsidRPr="00696AA5" w:rsidRDefault="006E130F" w:rsidP="00717243">
            <w:pPr>
              <w:spacing w:line="276" w:lineRule="auto"/>
              <w:jc w:val="center"/>
              <w:rPr>
                <w:rFonts w:ascii="Bookman Old Style" w:hAnsi="Bookman Old Style"/>
                <w:sz w:val="20"/>
                <w:szCs w:val="20"/>
              </w:rPr>
            </w:pPr>
            <w:r w:rsidRPr="00696AA5">
              <w:rPr>
                <w:rFonts w:ascii="Bookman Old Style" w:hAnsi="Bookman Old Style"/>
                <w:sz w:val="20"/>
                <w:szCs w:val="20"/>
              </w:rPr>
              <w:t>2023</w:t>
            </w:r>
          </w:p>
        </w:tc>
        <w:tc>
          <w:tcPr>
            <w:tcW w:w="2636" w:type="dxa"/>
            <w:tcBorders>
              <w:top w:val="nil"/>
              <w:bottom w:val="nil"/>
            </w:tcBorders>
            <w:vAlign w:val="bottom"/>
          </w:tcPr>
          <w:p w14:paraId="70DB55C2" w14:textId="2FA1A952"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1.347.303,33</w:t>
            </w:r>
          </w:p>
        </w:tc>
        <w:tc>
          <w:tcPr>
            <w:tcW w:w="1163" w:type="dxa"/>
            <w:tcBorders>
              <w:top w:val="nil"/>
              <w:bottom w:val="nil"/>
            </w:tcBorders>
            <w:vAlign w:val="bottom"/>
          </w:tcPr>
          <w:p w14:paraId="2975F27B" w14:textId="03486FE4"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37,85</w:t>
            </w:r>
          </w:p>
        </w:tc>
        <w:tc>
          <w:tcPr>
            <w:tcW w:w="1985" w:type="dxa"/>
            <w:tcBorders>
              <w:top w:val="nil"/>
              <w:bottom w:val="nil"/>
            </w:tcBorders>
            <w:vAlign w:val="bottom"/>
          </w:tcPr>
          <w:p w14:paraId="2CE42E07" w14:textId="4F190CAF"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735.360,16</w:t>
            </w:r>
          </w:p>
        </w:tc>
        <w:tc>
          <w:tcPr>
            <w:tcW w:w="1843" w:type="dxa"/>
            <w:tcBorders>
              <w:top w:val="nil"/>
              <w:bottom w:val="nil"/>
            </w:tcBorders>
            <w:vAlign w:val="bottom"/>
          </w:tcPr>
          <w:p w14:paraId="48C6981C" w14:textId="4FA9E20F"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20,40</w:t>
            </w:r>
          </w:p>
        </w:tc>
      </w:tr>
      <w:tr w:rsidR="006E130F" w:rsidRPr="00696AA5" w14:paraId="48FFBED4" w14:textId="77777777" w:rsidTr="00C2419D">
        <w:trPr>
          <w:trHeight w:hRule="exact" w:val="283"/>
        </w:trPr>
        <w:tc>
          <w:tcPr>
            <w:tcW w:w="1304" w:type="dxa"/>
            <w:tcBorders>
              <w:top w:val="nil"/>
              <w:bottom w:val="nil"/>
            </w:tcBorders>
            <w:vAlign w:val="center"/>
          </w:tcPr>
          <w:p w14:paraId="24AA1C0E" w14:textId="4338D30C" w:rsidR="006E130F" w:rsidRPr="00696AA5" w:rsidRDefault="006E130F" w:rsidP="00717243">
            <w:pPr>
              <w:spacing w:line="276" w:lineRule="auto"/>
              <w:jc w:val="center"/>
              <w:rPr>
                <w:rFonts w:ascii="Bookman Old Style" w:hAnsi="Bookman Old Style"/>
                <w:sz w:val="20"/>
                <w:szCs w:val="20"/>
              </w:rPr>
            </w:pPr>
            <w:r w:rsidRPr="00696AA5">
              <w:rPr>
                <w:rFonts w:ascii="Bookman Old Style" w:hAnsi="Bookman Old Style"/>
                <w:sz w:val="20"/>
                <w:szCs w:val="20"/>
              </w:rPr>
              <w:t>2024</w:t>
            </w:r>
          </w:p>
        </w:tc>
        <w:tc>
          <w:tcPr>
            <w:tcW w:w="2636" w:type="dxa"/>
            <w:tcBorders>
              <w:top w:val="nil"/>
              <w:bottom w:val="nil"/>
            </w:tcBorders>
            <w:vAlign w:val="bottom"/>
          </w:tcPr>
          <w:p w14:paraId="2D02FDF5" w14:textId="43CB9692"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1.329.840,62</w:t>
            </w:r>
          </w:p>
        </w:tc>
        <w:tc>
          <w:tcPr>
            <w:tcW w:w="1163" w:type="dxa"/>
            <w:tcBorders>
              <w:top w:val="nil"/>
              <w:bottom w:val="nil"/>
            </w:tcBorders>
          </w:tcPr>
          <w:p w14:paraId="66D574AC" w14:textId="11A599EA"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34,18</w:t>
            </w:r>
          </w:p>
        </w:tc>
        <w:tc>
          <w:tcPr>
            <w:tcW w:w="1985" w:type="dxa"/>
            <w:tcBorders>
              <w:top w:val="nil"/>
              <w:bottom w:val="nil"/>
            </w:tcBorders>
          </w:tcPr>
          <w:p w14:paraId="25E9CE11" w14:textId="55274BC1"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849.481,75</w:t>
            </w:r>
          </w:p>
        </w:tc>
        <w:tc>
          <w:tcPr>
            <w:tcW w:w="1843" w:type="dxa"/>
            <w:tcBorders>
              <w:top w:val="nil"/>
              <w:bottom w:val="nil"/>
            </w:tcBorders>
          </w:tcPr>
          <w:p w14:paraId="15932504" w14:textId="019B01E2" w:rsidR="006E130F" w:rsidRPr="00696AA5" w:rsidRDefault="006E130F"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29,36</w:t>
            </w:r>
          </w:p>
        </w:tc>
      </w:tr>
      <w:tr w:rsidR="006E130F" w:rsidRPr="00696AA5" w14:paraId="30BCF67E" w14:textId="77777777" w:rsidTr="00C2419D">
        <w:trPr>
          <w:trHeight w:hRule="exact" w:val="283"/>
        </w:trPr>
        <w:tc>
          <w:tcPr>
            <w:tcW w:w="1304" w:type="dxa"/>
            <w:tcBorders>
              <w:top w:val="nil"/>
            </w:tcBorders>
            <w:vAlign w:val="center"/>
          </w:tcPr>
          <w:p w14:paraId="1648A395" w14:textId="561B7467" w:rsidR="006E130F" w:rsidRPr="00696AA5" w:rsidRDefault="006E130F" w:rsidP="00717243">
            <w:pPr>
              <w:spacing w:line="276" w:lineRule="auto"/>
              <w:jc w:val="center"/>
              <w:rPr>
                <w:rFonts w:ascii="Bookman Old Style" w:hAnsi="Bookman Old Style"/>
                <w:sz w:val="20"/>
                <w:szCs w:val="20"/>
              </w:rPr>
            </w:pPr>
            <w:r w:rsidRPr="00696AA5">
              <w:rPr>
                <w:rFonts w:ascii="Bookman Old Style" w:hAnsi="Bookman Old Style"/>
                <w:sz w:val="20"/>
                <w:szCs w:val="20"/>
              </w:rPr>
              <w:t>2025</w:t>
            </w:r>
          </w:p>
        </w:tc>
        <w:tc>
          <w:tcPr>
            <w:tcW w:w="2636" w:type="dxa"/>
            <w:tcBorders>
              <w:top w:val="nil"/>
            </w:tcBorders>
          </w:tcPr>
          <w:p w14:paraId="7BB8596D" w14:textId="600A68E2" w:rsidR="006E130F" w:rsidRPr="00696AA5" w:rsidRDefault="00C2419D"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1.386.813,13</w:t>
            </w:r>
          </w:p>
        </w:tc>
        <w:tc>
          <w:tcPr>
            <w:tcW w:w="1163" w:type="dxa"/>
            <w:tcBorders>
              <w:top w:val="nil"/>
            </w:tcBorders>
          </w:tcPr>
          <w:p w14:paraId="6A4BA3AE" w14:textId="7335CCE6" w:rsidR="006E130F" w:rsidRPr="00696AA5" w:rsidRDefault="00C2419D"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34,86</w:t>
            </w:r>
          </w:p>
        </w:tc>
        <w:tc>
          <w:tcPr>
            <w:tcW w:w="1985" w:type="dxa"/>
            <w:tcBorders>
              <w:top w:val="nil"/>
            </w:tcBorders>
          </w:tcPr>
          <w:p w14:paraId="72D3386D" w14:textId="44092C42" w:rsidR="006E130F" w:rsidRPr="00696AA5" w:rsidRDefault="00C2419D"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946.348,36</w:t>
            </w:r>
          </w:p>
        </w:tc>
        <w:tc>
          <w:tcPr>
            <w:tcW w:w="1843" w:type="dxa"/>
            <w:tcBorders>
              <w:top w:val="nil"/>
            </w:tcBorders>
          </w:tcPr>
          <w:p w14:paraId="2C28B538" w14:textId="1D26A0FF" w:rsidR="006E130F" w:rsidRPr="00696AA5" w:rsidRDefault="00C2419D" w:rsidP="00717243">
            <w:pPr>
              <w:spacing w:line="276" w:lineRule="auto"/>
              <w:jc w:val="center"/>
              <w:rPr>
                <w:rFonts w:ascii="Bookman Old Style" w:hAnsi="Bookman Old Style" w:cs="Arial"/>
                <w:sz w:val="20"/>
                <w:szCs w:val="20"/>
              </w:rPr>
            </w:pPr>
            <w:r w:rsidRPr="00696AA5">
              <w:rPr>
                <w:rFonts w:ascii="Bookman Old Style" w:hAnsi="Bookman Old Style" w:cs="Arial"/>
                <w:sz w:val="20"/>
                <w:szCs w:val="20"/>
              </w:rPr>
              <w:t>23,79</w:t>
            </w:r>
          </w:p>
        </w:tc>
      </w:tr>
    </w:tbl>
    <w:p w14:paraId="5C490EBF" w14:textId="6378FE6F" w:rsidR="005D1F5A" w:rsidRPr="00696AA5" w:rsidRDefault="005D1F5A" w:rsidP="00717243">
      <w:pPr>
        <w:ind w:left="142"/>
        <w:rPr>
          <w:rFonts w:ascii="Bookman Old Style" w:hAnsi="Bookman Old Style" w:cs="Tahoma"/>
          <w:i/>
          <w:sz w:val="18"/>
          <w:szCs w:val="20"/>
        </w:rPr>
      </w:pPr>
      <w:r w:rsidRPr="00696AA5">
        <w:rPr>
          <w:rFonts w:ascii="Bookman Old Style" w:hAnsi="Bookman Old Style" w:cs="Tahoma"/>
          <w:i/>
          <w:sz w:val="18"/>
          <w:szCs w:val="20"/>
        </w:rPr>
        <w:t>Sumber : BPKAD Kab. Cilacap. Tahun 202</w:t>
      </w:r>
      <w:r w:rsidR="00C2419D" w:rsidRPr="00696AA5">
        <w:rPr>
          <w:rFonts w:ascii="Bookman Old Style" w:hAnsi="Bookman Old Style" w:cs="Tahoma"/>
          <w:i/>
          <w:sz w:val="18"/>
          <w:szCs w:val="20"/>
        </w:rPr>
        <w:t>6</w:t>
      </w:r>
    </w:p>
    <w:p w14:paraId="3C2E04EB" w14:textId="77777777" w:rsidR="00334D2D" w:rsidRPr="00696AA5" w:rsidRDefault="00334D2D" w:rsidP="00717243">
      <w:pPr>
        <w:ind w:left="142"/>
        <w:rPr>
          <w:rFonts w:ascii="Bookman Old Style" w:hAnsi="Bookman Old Style" w:cs="Tahoma"/>
          <w:i/>
          <w:sz w:val="18"/>
          <w:szCs w:val="20"/>
        </w:rPr>
      </w:pPr>
    </w:p>
    <w:p w14:paraId="5C977427" w14:textId="77777777" w:rsidR="00C334CD" w:rsidRPr="00696AA5" w:rsidRDefault="00C334CD" w:rsidP="00717243">
      <w:pPr>
        <w:pStyle w:val="Heading5"/>
        <w:spacing w:before="0"/>
        <w:ind w:left="567" w:hanging="567"/>
        <w:rPr>
          <w:b/>
        </w:rPr>
      </w:pPr>
      <w:r w:rsidRPr="00696AA5">
        <w:rPr>
          <w:b/>
        </w:rPr>
        <w:t>Kepegawaian</w:t>
      </w:r>
    </w:p>
    <w:p w14:paraId="0F7F7500" w14:textId="6F59C6CA" w:rsidR="004E615E" w:rsidRPr="00696AA5" w:rsidRDefault="00C334CD"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 xml:space="preserve">Pegawai merupakan unsur utama dalam organisasi dan memegang peranan strategis dalam pencapaian tujuan organisasi. Pegawai dengan kompetensi tinggi akan menghasilkan kinerja yang tinggi pula. Profesionalisme PNS dibentuk sejak perekrutan pegawai, penempatan hingga tataran selanjutnya dalam jenjang karir. Penempatan pegawai dilakukan sesuai dengan kompetensi yang dimiliki karena penempatan yang tepat akan menempatkan seseorang pada jabatan yang tepat. Pola karir </w:t>
      </w:r>
      <w:r w:rsidR="001010D6" w:rsidRPr="00696AA5">
        <w:rPr>
          <w:rFonts w:ascii="Bookman Old Style" w:hAnsi="Bookman Old Style" w:cs="Tahoma"/>
          <w:sz w:val="24"/>
          <w:szCs w:val="24"/>
        </w:rPr>
        <w:t>ASN</w:t>
      </w:r>
      <w:r w:rsidRPr="00696AA5">
        <w:rPr>
          <w:rFonts w:ascii="Bookman Old Style" w:hAnsi="Bookman Old Style" w:cs="Tahoma"/>
          <w:sz w:val="24"/>
          <w:szCs w:val="24"/>
        </w:rPr>
        <w:t xml:space="preserve"> akan memandu karir </w:t>
      </w:r>
      <w:r w:rsidR="001010D6" w:rsidRPr="00696AA5">
        <w:rPr>
          <w:rFonts w:ascii="Bookman Old Style" w:hAnsi="Bookman Old Style" w:cs="Tahoma"/>
          <w:sz w:val="24"/>
          <w:szCs w:val="24"/>
        </w:rPr>
        <w:t>ASN</w:t>
      </w:r>
      <w:r w:rsidRPr="00696AA5">
        <w:rPr>
          <w:rFonts w:ascii="Bookman Old Style" w:hAnsi="Bookman Old Style" w:cs="Tahoma"/>
          <w:sz w:val="24"/>
          <w:szCs w:val="24"/>
        </w:rPr>
        <w:t xml:space="preserve"> sejak</w:t>
      </w:r>
      <w:r w:rsidR="001010D6" w:rsidRPr="00696AA5">
        <w:rPr>
          <w:rFonts w:ascii="Bookman Old Style" w:hAnsi="Bookman Old Style" w:cs="Tahoma"/>
          <w:sz w:val="24"/>
          <w:szCs w:val="24"/>
        </w:rPr>
        <w:t xml:space="preserve"> diangkat</w:t>
      </w:r>
      <w:r w:rsidRPr="00696AA5">
        <w:rPr>
          <w:rFonts w:ascii="Bookman Old Style" w:hAnsi="Bookman Old Style" w:cs="Tahoma"/>
          <w:sz w:val="24"/>
          <w:szCs w:val="24"/>
        </w:rPr>
        <w:t xml:space="preserve"> hingga pensiun.</w:t>
      </w:r>
    </w:p>
    <w:p w14:paraId="6D79AEED" w14:textId="3A3A5AB1" w:rsidR="00C334CD" w:rsidRPr="00696AA5" w:rsidRDefault="00C334CD" w:rsidP="00717243">
      <w:pPr>
        <w:tabs>
          <w:tab w:val="left" w:pos="1560"/>
        </w:tabs>
        <w:spacing w:line="240" w:lineRule="auto"/>
        <w:ind w:right="-96"/>
        <w:jc w:val="center"/>
        <w:rPr>
          <w:rFonts w:ascii="Bookman Old Style" w:eastAsia="Batang" w:hAnsi="Bookman Old Style" w:cs="Bookman Old Style"/>
          <w:b/>
          <w:sz w:val="24"/>
          <w:szCs w:val="24"/>
        </w:rPr>
      </w:pPr>
      <w:bookmarkStart w:id="456" w:name="_Toc13849265"/>
      <w:bookmarkStart w:id="457" w:name="_Toc61788128"/>
      <w:bookmarkStart w:id="458" w:name="_Toc235114318"/>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158</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Bookman Old Style"/>
          <w:b/>
          <w:sz w:val="24"/>
          <w:szCs w:val="24"/>
        </w:rPr>
        <w:t xml:space="preserve">Pengadaan </w:t>
      </w:r>
      <w:r w:rsidR="001010D6" w:rsidRPr="00696AA5">
        <w:rPr>
          <w:rFonts w:ascii="Bookman Old Style" w:eastAsia="Batang" w:hAnsi="Bookman Old Style" w:cs="Bookman Old Style"/>
          <w:b/>
          <w:sz w:val="24"/>
          <w:szCs w:val="24"/>
        </w:rPr>
        <w:t>ASN</w:t>
      </w:r>
      <w:r w:rsidRPr="00696AA5">
        <w:rPr>
          <w:rFonts w:ascii="Bookman Old Style" w:eastAsia="Batang" w:hAnsi="Bookman Old Style" w:cs="Bookman Old Style"/>
          <w:b/>
          <w:sz w:val="24"/>
          <w:szCs w:val="24"/>
        </w:rPr>
        <w:t xml:space="preserve"> di Kabupaten Cilacap Tahun </w:t>
      </w:r>
      <w:bookmarkEnd w:id="456"/>
      <w:bookmarkEnd w:id="457"/>
      <w:r w:rsidR="003614F9" w:rsidRPr="00696AA5">
        <w:rPr>
          <w:rFonts w:ascii="Bookman Old Style" w:eastAsia="Batang" w:hAnsi="Bookman Old Style" w:cs="Bookman Old Style"/>
          <w:b/>
          <w:sz w:val="24"/>
          <w:szCs w:val="24"/>
        </w:rPr>
        <w:t>2021-2025</w:t>
      </w:r>
      <w:bookmarkEnd w:id="45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4"/>
        <w:gridCol w:w="1391"/>
        <w:gridCol w:w="1397"/>
        <w:gridCol w:w="1440"/>
        <w:gridCol w:w="1440"/>
      </w:tblGrid>
      <w:tr w:rsidR="00C334CD" w:rsidRPr="00696AA5" w14:paraId="205CFF92" w14:textId="77777777" w:rsidTr="004F15A3">
        <w:trPr>
          <w:trHeight w:val="283"/>
          <w:tblHeader/>
          <w:jc w:val="center"/>
        </w:trPr>
        <w:tc>
          <w:tcPr>
            <w:tcW w:w="704" w:type="dxa"/>
            <w:vMerge w:val="restart"/>
            <w:vAlign w:val="center"/>
          </w:tcPr>
          <w:p w14:paraId="7038AA56" w14:textId="77777777" w:rsidR="00C334CD" w:rsidRPr="00696AA5" w:rsidRDefault="00C334CD" w:rsidP="00717243">
            <w:pPr>
              <w:pStyle w:val="ListParagraph"/>
              <w:spacing w:line="240" w:lineRule="auto"/>
              <w:ind w:left="0"/>
              <w:jc w:val="center"/>
              <w:rPr>
                <w:rFonts w:ascii="Bookman Old Style" w:hAnsi="Bookman Old Style" w:cs="Bookman Old Style"/>
                <w:b/>
                <w:sz w:val="20"/>
                <w:szCs w:val="20"/>
              </w:rPr>
            </w:pPr>
            <w:r w:rsidRPr="00696AA5">
              <w:rPr>
                <w:rFonts w:ascii="Bookman Old Style" w:hAnsi="Bookman Old Style" w:cs="Bookman Old Style"/>
                <w:b/>
                <w:sz w:val="20"/>
                <w:szCs w:val="20"/>
              </w:rPr>
              <w:t>No.</w:t>
            </w:r>
          </w:p>
        </w:tc>
        <w:tc>
          <w:tcPr>
            <w:tcW w:w="1391" w:type="dxa"/>
            <w:vMerge w:val="restart"/>
            <w:vAlign w:val="center"/>
          </w:tcPr>
          <w:p w14:paraId="48EBA957" w14:textId="77777777" w:rsidR="00C334CD" w:rsidRPr="00696AA5" w:rsidRDefault="00C334CD" w:rsidP="00717243">
            <w:pPr>
              <w:pStyle w:val="ListParagraph"/>
              <w:spacing w:line="240" w:lineRule="auto"/>
              <w:ind w:left="0"/>
              <w:jc w:val="center"/>
              <w:rPr>
                <w:rFonts w:ascii="Bookman Old Style" w:hAnsi="Bookman Old Style" w:cs="Bookman Old Style"/>
                <w:b/>
                <w:sz w:val="20"/>
                <w:szCs w:val="20"/>
              </w:rPr>
            </w:pPr>
            <w:r w:rsidRPr="00696AA5">
              <w:rPr>
                <w:rFonts w:ascii="Bookman Old Style" w:hAnsi="Bookman Old Style" w:cs="Bookman Old Style"/>
                <w:b/>
                <w:sz w:val="20"/>
                <w:szCs w:val="20"/>
              </w:rPr>
              <w:t>Tahun</w:t>
            </w:r>
          </w:p>
        </w:tc>
        <w:tc>
          <w:tcPr>
            <w:tcW w:w="4277" w:type="dxa"/>
            <w:gridSpan w:val="3"/>
            <w:vAlign w:val="center"/>
          </w:tcPr>
          <w:p w14:paraId="13CC5170" w14:textId="77B272E7" w:rsidR="00C334CD" w:rsidRPr="00696AA5" w:rsidRDefault="00C334CD" w:rsidP="00717243">
            <w:pPr>
              <w:pStyle w:val="ListParagraph"/>
              <w:spacing w:line="240" w:lineRule="auto"/>
              <w:ind w:left="0"/>
              <w:jc w:val="center"/>
              <w:rPr>
                <w:rFonts w:ascii="Bookman Old Style" w:hAnsi="Bookman Old Style" w:cs="Bookman Old Style"/>
                <w:b/>
                <w:sz w:val="20"/>
                <w:szCs w:val="20"/>
              </w:rPr>
            </w:pPr>
            <w:r w:rsidRPr="00696AA5">
              <w:rPr>
                <w:rFonts w:ascii="Bookman Old Style" w:hAnsi="Bookman Old Style" w:cs="Bookman Old Style"/>
                <w:b/>
                <w:sz w:val="20"/>
                <w:szCs w:val="20"/>
              </w:rPr>
              <w:t>Pengadaan ASN</w:t>
            </w:r>
          </w:p>
        </w:tc>
      </w:tr>
      <w:tr w:rsidR="00C334CD" w:rsidRPr="00696AA5" w14:paraId="1CACC56C" w14:textId="77777777" w:rsidTr="004F15A3">
        <w:trPr>
          <w:trHeight w:val="283"/>
          <w:tblHeader/>
          <w:jc w:val="center"/>
        </w:trPr>
        <w:tc>
          <w:tcPr>
            <w:tcW w:w="704" w:type="dxa"/>
            <w:vMerge/>
            <w:vAlign w:val="center"/>
          </w:tcPr>
          <w:p w14:paraId="2AC53B43" w14:textId="77777777" w:rsidR="00C334CD" w:rsidRPr="00696AA5" w:rsidRDefault="00C334CD" w:rsidP="00717243">
            <w:pPr>
              <w:pStyle w:val="ListParagraph"/>
              <w:spacing w:line="240" w:lineRule="auto"/>
              <w:ind w:left="0"/>
              <w:jc w:val="center"/>
              <w:rPr>
                <w:rFonts w:ascii="Bookman Old Style" w:hAnsi="Bookman Old Style" w:cs="Bookman Old Style"/>
                <w:b/>
                <w:sz w:val="20"/>
                <w:szCs w:val="20"/>
              </w:rPr>
            </w:pPr>
          </w:p>
        </w:tc>
        <w:tc>
          <w:tcPr>
            <w:tcW w:w="1391" w:type="dxa"/>
            <w:vMerge/>
            <w:vAlign w:val="center"/>
          </w:tcPr>
          <w:p w14:paraId="6B7F4E28" w14:textId="77777777" w:rsidR="00C334CD" w:rsidRPr="00696AA5" w:rsidRDefault="00C334CD" w:rsidP="00717243">
            <w:pPr>
              <w:pStyle w:val="ListParagraph"/>
              <w:spacing w:line="240" w:lineRule="auto"/>
              <w:ind w:left="0"/>
              <w:jc w:val="center"/>
              <w:rPr>
                <w:rFonts w:ascii="Bookman Old Style" w:hAnsi="Bookman Old Style" w:cs="Bookman Old Style"/>
                <w:b/>
                <w:sz w:val="20"/>
                <w:szCs w:val="20"/>
              </w:rPr>
            </w:pPr>
          </w:p>
        </w:tc>
        <w:tc>
          <w:tcPr>
            <w:tcW w:w="1397" w:type="dxa"/>
            <w:vAlign w:val="center"/>
          </w:tcPr>
          <w:p w14:paraId="0DE6460D" w14:textId="77777777" w:rsidR="00C334CD" w:rsidRPr="00696AA5" w:rsidRDefault="00C334CD" w:rsidP="00717243">
            <w:pPr>
              <w:pStyle w:val="ListParagraph"/>
              <w:spacing w:line="240" w:lineRule="auto"/>
              <w:ind w:left="0"/>
              <w:jc w:val="center"/>
              <w:rPr>
                <w:rFonts w:ascii="Bookman Old Style" w:hAnsi="Bookman Old Style" w:cs="Bookman Old Style"/>
                <w:b/>
                <w:sz w:val="20"/>
                <w:szCs w:val="20"/>
              </w:rPr>
            </w:pPr>
            <w:r w:rsidRPr="00696AA5">
              <w:rPr>
                <w:rFonts w:ascii="Bookman Old Style" w:hAnsi="Bookman Old Style" w:cs="Bookman Old Style"/>
                <w:b/>
                <w:sz w:val="20"/>
                <w:szCs w:val="20"/>
              </w:rPr>
              <w:t>CPNS</w:t>
            </w:r>
          </w:p>
        </w:tc>
        <w:tc>
          <w:tcPr>
            <w:tcW w:w="1440" w:type="dxa"/>
          </w:tcPr>
          <w:p w14:paraId="561A1B64" w14:textId="77777777" w:rsidR="00C334CD" w:rsidRPr="00696AA5" w:rsidRDefault="00C334CD" w:rsidP="00717243">
            <w:pPr>
              <w:pStyle w:val="ListParagraph"/>
              <w:spacing w:line="240" w:lineRule="auto"/>
              <w:ind w:left="0"/>
              <w:jc w:val="center"/>
              <w:rPr>
                <w:rFonts w:ascii="Bookman Old Style" w:hAnsi="Bookman Old Style" w:cs="Bookman Old Style"/>
                <w:b/>
                <w:sz w:val="20"/>
                <w:szCs w:val="20"/>
              </w:rPr>
            </w:pPr>
            <w:r w:rsidRPr="00696AA5">
              <w:rPr>
                <w:rFonts w:ascii="Bookman Old Style" w:hAnsi="Bookman Old Style" w:cs="Bookman Old Style"/>
                <w:b/>
                <w:sz w:val="20"/>
                <w:szCs w:val="20"/>
              </w:rPr>
              <w:t>PPPK</w:t>
            </w:r>
          </w:p>
        </w:tc>
        <w:tc>
          <w:tcPr>
            <w:tcW w:w="1440" w:type="dxa"/>
          </w:tcPr>
          <w:p w14:paraId="4299ADC9" w14:textId="77777777" w:rsidR="00C334CD" w:rsidRPr="00696AA5" w:rsidRDefault="00C334CD" w:rsidP="00717243">
            <w:pPr>
              <w:pStyle w:val="ListParagraph"/>
              <w:spacing w:line="240" w:lineRule="auto"/>
              <w:ind w:left="0"/>
              <w:jc w:val="center"/>
              <w:rPr>
                <w:rFonts w:ascii="Bookman Old Style" w:hAnsi="Bookman Old Style" w:cs="Bookman Old Style"/>
                <w:b/>
                <w:sz w:val="20"/>
                <w:szCs w:val="20"/>
              </w:rPr>
            </w:pPr>
            <w:r w:rsidRPr="00696AA5">
              <w:rPr>
                <w:rFonts w:ascii="Bookman Old Style" w:hAnsi="Bookman Old Style" w:cs="Bookman Old Style"/>
                <w:b/>
                <w:sz w:val="20"/>
                <w:szCs w:val="20"/>
              </w:rPr>
              <w:t>TOTAL</w:t>
            </w:r>
          </w:p>
        </w:tc>
      </w:tr>
      <w:tr w:rsidR="000135C5" w:rsidRPr="00696AA5" w14:paraId="6B0DAD16" w14:textId="77777777" w:rsidTr="004F15A3">
        <w:trPr>
          <w:trHeight w:val="283"/>
          <w:jc w:val="center"/>
        </w:trPr>
        <w:tc>
          <w:tcPr>
            <w:tcW w:w="704" w:type="dxa"/>
            <w:vAlign w:val="center"/>
          </w:tcPr>
          <w:p w14:paraId="2B1E8C10" w14:textId="77777777" w:rsidR="000135C5" w:rsidRPr="00696AA5" w:rsidRDefault="000135C5" w:rsidP="00717243">
            <w:pPr>
              <w:spacing w:line="276" w:lineRule="auto"/>
              <w:jc w:val="center"/>
              <w:rPr>
                <w:rFonts w:ascii="Bookman Old Style" w:hAnsi="Bookman Old Style"/>
                <w:sz w:val="20"/>
                <w:szCs w:val="20"/>
              </w:rPr>
            </w:pPr>
            <w:r w:rsidRPr="00696AA5">
              <w:rPr>
                <w:rFonts w:ascii="Bookman Old Style" w:hAnsi="Bookman Old Style"/>
                <w:sz w:val="20"/>
                <w:szCs w:val="20"/>
              </w:rPr>
              <w:t>1.</w:t>
            </w:r>
          </w:p>
        </w:tc>
        <w:tc>
          <w:tcPr>
            <w:tcW w:w="1391" w:type="dxa"/>
            <w:vAlign w:val="center"/>
          </w:tcPr>
          <w:p w14:paraId="4DF014C2" w14:textId="2DDEFEA9" w:rsidR="000135C5" w:rsidRPr="00696AA5" w:rsidRDefault="000135C5" w:rsidP="00717243">
            <w:pPr>
              <w:spacing w:line="276" w:lineRule="auto"/>
              <w:jc w:val="center"/>
              <w:rPr>
                <w:rFonts w:ascii="Bookman Old Style" w:hAnsi="Bookman Old Style"/>
                <w:sz w:val="20"/>
                <w:szCs w:val="20"/>
              </w:rPr>
            </w:pPr>
            <w:r w:rsidRPr="00696AA5">
              <w:rPr>
                <w:rFonts w:ascii="Bookman Old Style" w:hAnsi="Bookman Old Style"/>
                <w:sz w:val="20"/>
                <w:szCs w:val="20"/>
              </w:rPr>
              <w:t>2021</w:t>
            </w:r>
          </w:p>
        </w:tc>
        <w:tc>
          <w:tcPr>
            <w:tcW w:w="1397" w:type="dxa"/>
            <w:vAlign w:val="center"/>
          </w:tcPr>
          <w:p w14:paraId="0E59333E" w14:textId="48D086E5" w:rsidR="000135C5" w:rsidRPr="00696AA5" w:rsidRDefault="000135C5" w:rsidP="00717243">
            <w:pPr>
              <w:spacing w:line="276" w:lineRule="auto"/>
              <w:jc w:val="center"/>
              <w:rPr>
                <w:rFonts w:ascii="Bookman Old Style" w:hAnsi="Bookman Old Style" w:cs="Calibri"/>
                <w:sz w:val="20"/>
                <w:szCs w:val="20"/>
              </w:rPr>
            </w:pPr>
            <w:r w:rsidRPr="00696AA5">
              <w:rPr>
                <w:rFonts w:ascii="Bookman Old Style" w:hAnsi="Bookman Old Style" w:cs="Bookman Old Style"/>
                <w:sz w:val="20"/>
                <w:szCs w:val="20"/>
              </w:rPr>
              <w:t>794</w:t>
            </w:r>
          </w:p>
        </w:tc>
        <w:tc>
          <w:tcPr>
            <w:tcW w:w="1440" w:type="dxa"/>
          </w:tcPr>
          <w:p w14:paraId="0F0F800F" w14:textId="121A9206" w:rsidR="000135C5" w:rsidRPr="00696AA5" w:rsidRDefault="000135C5" w:rsidP="00717243">
            <w:pPr>
              <w:spacing w:line="276" w:lineRule="auto"/>
              <w:jc w:val="center"/>
              <w:rPr>
                <w:rFonts w:ascii="Bookman Old Style" w:hAnsi="Bookman Old Style" w:cs="Bookman Old Style"/>
                <w:sz w:val="20"/>
                <w:szCs w:val="20"/>
              </w:rPr>
            </w:pPr>
            <w:r w:rsidRPr="00696AA5">
              <w:rPr>
                <w:rFonts w:ascii="Bookman Old Style" w:hAnsi="Bookman Old Style" w:cs="Bookman Old Style"/>
                <w:sz w:val="20"/>
                <w:szCs w:val="20"/>
              </w:rPr>
              <w:t>311</w:t>
            </w:r>
          </w:p>
        </w:tc>
        <w:tc>
          <w:tcPr>
            <w:tcW w:w="1440" w:type="dxa"/>
          </w:tcPr>
          <w:p w14:paraId="60B06B35" w14:textId="381F9970" w:rsidR="000135C5" w:rsidRPr="00696AA5" w:rsidRDefault="000135C5" w:rsidP="00717243">
            <w:pPr>
              <w:spacing w:line="276" w:lineRule="auto"/>
              <w:jc w:val="center"/>
              <w:rPr>
                <w:rFonts w:ascii="Bookman Old Style" w:hAnsi="Bookman Old Style" w:cs="Bookman Old Style"/>
                <w:sz w:val="20"/>
                <w:szCs w:val="20"/>
              </w:rPr>
            </w:pPr>
            <w:r w:rsidRPr="00696AA5">
              <w:rPr>
                <w:rFonts w:ascii="Bookman Old Style" w:hAnsi="Bookman Old Style" w:cs="Bookman Old Style"/>
                <w:sz w:val="20"/>
                <w:szCs w:val="20"/>
              </w:rPr>
              <w:t>1.105</w:t>
            </w:r>
          </w:p>
        </w:tc>
      </w:tr>
      <w:tr w:rsidR="000135C5" w:rsidRPr="00696AA5" w14:paraId="0156B975" w14:textId="77777777" w:rsidTr="004F15A3">
        <w:trPr>
          <w:trHeight w:val="283"/>
          <w:jc w:val="center"/>
        </w:trPr>
        <w:tc>
          <w:tcPr>
            <w:tcW w:w="704" w:type="dxa"/>
            <w:vAlign w:val="center"/>
          </w:tcPr>
          <w:p w14:paraId="06B62739" w14:textId="77777777" w:rsidR="000135C5" w:rsidRPr="00696AA5" w:rsidRDefault="000135C5" w:rsidP="00717243">
            <w:pPr>
              <w:spacing w:line="276" w:lineRule="auto"/>
              <w:jc w:val="center"/>
              <w:rPr>
                <w:rFonts w:ascii="Bookman Old Style" w:hAnsi="Bookman Old Style"/>
                <w:sz w:val="20"/>
                <w:szCs w:val="20"/>
              </w:rPr>
            </w:pPr>
            <w:r w:rsidRPr="00696AA5">
              <w:rPr>
                <w:rFonts w:ascii="Bookman Old Style" w:hAnsi="Bookman Old Style"/>
                <w:sz w:val="20"/>
                <w:szCs w:val="20"/>
              </w:rPr>
              <w:t>2.</w:t>
            </w:r>
          </w:p>
        </w:tc>
        <w:tc>
          <w:tcPr>
            <w:tcW w:w="1391" w:type="dxa"/>
            <w:vAlign w:val="center"/>
          </w:tcPr>
          <w:p w14:paraId="150B5D7F" w14:textId="653F5886" w:rsidR="000135C5" w:rsidRPr="00696AA5" w:rsidRDefault="000135C5" w:rsidP="00717243">
            <w:pPr>
              <w:spacing w:line="276" w:lineRule="auto"/>
              <w:jc w:val="center"/>
              <w:rPr>
                <w:rFonts w:ascii="Bookman Old Style" w:hAnsi="Bookman Old Style"/>
                <w:sz w:val="20"/>
                <w:szCs w:val="20"/>
              </w:rPr>
            </w:pPr>
            <w:r w:rsidRPr="00696AA5">
              <w:rPr>
                <w:rFonts w:ascii="Bookman Old Style" w:hAnsi="Bookman Old Style"/>
                <w:sz w:val="20"/>
                <w:szCs w:val="20"/>
              </w:rPr>
              <w:t>2022</w:t>
            </w:r>
          </w:p>
        </w:tc>
        <w:tc>
          <w:tcPr>
            <w:tcW w:w="1397" w:type="dxa"/>
            <w:vAlign w:val="center"/>
          </w:tcPr>
          <w:p w14:paraId="700E95EB" w14:textId="499A0EE1" w:rsidR="000135C5" w:rsidRPr="00696AA5" w:rsidRDefault="000135C5" w:rsidP="00717243">
            <w:pPr>
              <w:pStyle w:val="ListParagraph"/>
              <w:spacing w:line="276"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469</w:t>
            </w:r>
          </w:p>
        </w:tc>
        <w:tc>
          <w:tcPr>
            <w:tcW w:w="1440" w:type="dxa"/>
          </w:tcPr>
          <w:p w14:paraId="7A9A4ED4" w14:textId="5A608726" w:rsidR="000135C5" w:rsidRPr="00696AA5" w:rsidRDefault="000135C5" w:rsidP="00717243">
            <w:pPr>
              <w:pStyle w:val="ListParagraph"/>
              <w:spacing w:line="276"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4.305</w:t>
            </w:r>
          </w:p>
        </w:tc>
        <w:tc>
          <w:tcPr>
            <w:tcW w:w="1440" w:type="dxa"/>
          </w:tcPr>
          <w:p w14:paraId="0CCF21F7" w14:textId="2307947B" w:rsidR="000135C5" w:rsidRPr="00696AA5" w:rsidRDefault="000135C5" w:rsidP="00717243">
            <w:pPr>
              <w:pStyle w:val="ListParagraph"/>
              <w:spacing w:line="276"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4.774</w:t>
            </w:r>
          </w:p>
        </w:tc>
      </w:tr>
      <w:tr w:rsidR="000135C5" w:rsidRPr="00696AA5" w14:paraId="421FCBAA" w14:textId="77777777" w:rsidTr="00205DCA">
        <w:trPr>
          <w:trHeight w:val="283"/>
          <w:jc w:val="center"/>
        </w:trPr>
        <w:tc>
          <w:tcPr>
            <w:tcW w:w="704" w:type="dxa"/>
            <w:vAlign w:val="center"/>
          </w:tcPr>
          <w:p w14:paraId="77155DDF" w14:textId="77777777" w:rsidR="000135C5" w:rsidRPr="00696AA5" w:rsidRDefault="000135C5" w:rsidP="00717243">
            <w:pPr>
              <w:spacing w:line="276" w:lineRule="auto"/>
              <w:jc w:val="center"/>
              <w:rPr>
                <w:rFonts w:ascii="Bookman Old Style" w:hAnsi="Bookman Old Style"/>
                <w:sz w:val="20"/>
                <w:szCs w:val="20"/>
              </w:rPr>
            </w:pPr>
            <w:r w:rsidRPr="00696AA5">
              <w:rPr>
                <w:rFonts w:ascii="Bookman Old Style" w:hAnsi="Bookman Old Style"/>
                <w:sz w:val="20"/>
                <w:szCs w:val="20"/>
              </w:rPr>
              <w:t>3.</w:t>
            </w:r>
          </w:p>
        </w:tc>
        <w:tc>
          <w:tcPr>
            <w:tcW w:w="1391" w:type="dxa"/>
            <w:vAlign w:val="center"/>
          </w:tcPr>
          <w:p w14:paraId="09BF1FD7" w14:textId="19B6C3CB" w:rsidR="000135C5" w:rsidRPr="00696AA5" w:rsidRDefault="000135C5" w:rsidP="00717243">
            <w:pPr>
              <w:spacing w:line="276" w:lineRule="auto"/>
              <w:jc w:val="center"/>
              <w:rPr>
                <w:rFonts w:ascii="Bookman Old Style" w:hAnsi="Bookman Old Style"/>
                <w:sz w:val="20"/>
                <w:szCs w:val="20"/>
              </w:rPr>
            </w:pPr>
            <w:r w:rsidRPr="00696AA5">
              <w:rPr>
                <w:rFonts w:ascii="Bookman Old Style" w:hAnsi="Bookman Old Style"/>
                <w:sz w:val="20"/>
                <w:szCs w:val="20"/>
              </w:rPr>
              <w:t>2023</w:t>
            </w:r>
          </w:p>
        </w:tc>
        <w:tc>
          <w:tcPr>
            <w:tcW w:w="1397" w:type="dxa"/>
            <w:vAlign w:val="center"/>
          </w:tcPr>
          <w:p w14:paraId="04352272" w14:textId="7DC9A39D" w:rsidR="000135C5" w:rsidRPr="00696AA5" w:rsidRDefault="000135C5" w:rsidP="00717243">
            <w:pPr>
              <w:pStyle w:val="ListParagraph"/>
              <w:spacing w:line="276"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0</w:t>
            </w:r>
          </w:p>
        </w:tc>
        <w:tc>
          <w:tcPr>
            <w:tcW w:w="1440" w:type="dxa"/>
            <w:vAlign w:val="center"/>
          </w:tcPr>
          <w:p w14:paraId="057730C1" w14:textId="2185B67A" w:rsidR="000135C5" w:rsidRPr="00696AA5" w:rsidRDefault="000135C5" w:rsidP="00717243">
            <w:pPr>
              <w:pStyle w:val="ListParagraph"/>
              <w:spacing w:line="276"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1.138</w:t>
            </w:r>
          </w:p>
        </w:tc>
        <w:tc>
          <w:tcPr>
            <w:tcW w:w="1440" w:type="dxa"/>
            <w:vAlign w:val="center"/>
          </w:tcPr>
          <w:p w14:paraId="48961E93" w14:textId="65D12D32" w:rsidR="000135C5" w:rsidRPr="00696AA5" w:rsidRDefault="000135C5" w:rsidP="00717243">
            <w:pPr>
              <w:pStyle w:val="ListParagraph"/>
              <w:spacing w:line="276"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1.138</w:t>
            </w:r>
          </w:p>
        </w:tc>
      </w:tr>
      <w:tr w:rsidR="000135C5" w:rsidRPr="00696AA5" w14:paraId="2A14904E" w14:textId="77777777" w:rsidTr="00205DCA">
        <w:trPr>
          <w:trHeight w:val="283"/>
          <w:jc w:val="center"/>
        </w:trPr>
        <w:tc>
          <w:tcPr>
            <w:tcW w:w="704" w:type="dxa"/>
            <w:vAlign w:val="center"/>
          </w:tcPr>
          <w:p w14:paraId="58D4FF90" w14:textId="77777777" w:rsidR="000135C5" w:rsidRPr="00696AA5" w:rsidRDefault="000135C5" w:rsidP="00717243">
            <w:pPr>
              <w:spacing w:line="276" w:lineRule="auto"/>
              <w:jc w:val="center"/>
              <w:rPr>
                <w:rFonts w:ascii="Bookman Old Style" w:hAnsi="Bookman Old Style"/>
                <w:sz w:val="20"/>
                <w:szCs w:val="20"/>
              </w:rPr>
            </w:pPr>
            <w:r w:rsidRPr="00696AA5">
              <w:rPr>
                <w:rFonts w:ascii="Bookman Old Style" w:hAnsi="Bookman Old Style"/>
                <w:sz w:val="20"/>
                <w:szCs w:val="20"/>
              </w:rPr>
              <w:t>4.</w:t>
            </w:r>
          </w:p>
        </w:tc>
        <w:tc>
          <w:tcPr>
            <w:tcW w:w="1391" w:type="dxa"/>
            <w:vAlign w:val="center"/>
          </w:tcPr>
          <w:p w14:paraId="7E5D2A19" w14:textId="6D7CB0EA" w:rsidR="000135C5" w:rsidRPr="00696AA5" w:rsidRDefault="000135C5" w:rsidP="00717243">
            <w:pPr>
              <w:spacing w:line="276" w:lineRule="auto"/>
              <w:jc w:val="center"/>
              <w:rPr>
                <w:rFonts w:ascii="Bookman Old Style" w:hAnsi="Bookman Old Style"/>
                <w:sz w:val="20"/>
                <w:szCs w:val="20"/>
              </w:rPr>
            </w:pPr>
            <w:r w:rsidRPr="00696AA5">
              <w:rPr>
                <w:rFonts w:ascii="Bookman Old Style" w:hAnsi="Bookman Old Style"/>
                <w:sz w:val="20"/>
                <w:szCs w:val="20"/>
              </w:rPr>
              <w:t>2024</w:t>
            </w:r>
          </w:p>
        </w:tc>
        <w:tc>
          <w:tcPr>
            <w:tcW w:w="1397" w:type="dxa"/>
            <w:vAlign w:val="center"/>
          </w:tcPr>
          <w:p w14:paraId="57250BC6" w14:textId="7129BA55" w:rsidR="000135C5" w:rsidRPr="00696AA5" w:rsidRDefault="000135C5" w:rsidP="00717243">
            <w:pPr>
              <w:pStyle w:val="ListParagraph"/>
              <w:spacing w:line="276"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5</w:t>
            </w:r>
          </w:p>
        </w:tc>
        <w:tc>
          <w:tcPr>
            <w:tcW w:w="1440" w:type="dxa"/>
          </w:tcPr>
          <w:p w14:paraId="43418D29" w14:textId="3178E261" w:rsidR="000135C5" w:rsidRPr="00696AA5" w:rsidRDefault="000135C5" w:rsidP="00717243">
            <w:pPr>
              <w:pStyle w:val="ListParagraph"/>
              <w:spacing w:line="276"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678</w:t>
            </w:r>
          </w:p>
        </w:tc>
        <w:tc>
          <w:tcPr>
            <w:tcW w:w="1440" w:type="dxa"/>
          </w:tcPr>
          <w:p w14:paraId="44D13CC1" w14:textId="35030D48" w:rsidR="000135C5" w:rsidRPr="00696AA5" w:rsidRDefault="000135C5" w:rsidP="00717243">
            <w:pPr>
              <w:pStyle w:val="ListParagraph"/>
              <w:spacing w:line="276"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683</w:t>
            </w:r>
          </w:p>
        </w:tc>
      </w:tr>
      <w:tr w:rsidR="000135C5" w:rsidRPr="00696AA5" w14:paraId="31B355E1" w14:textId="77777777" w:rsidTr="00205DCA">
        <w:trPr>
          <w:trHeight w:val="283"/>
          <w:jc w:val="center"/>
        </w:trPr>
        <w:tc>
          <w:tcPr>
            <w:tcW w:w="704" w:type="dxa"/>
            <w:vAlign w:val="center"/>
          </w:tcPr>
          <w:p w14:paraId="71F0D228" w14:textId="77777777" w:rsidR="000135C5" w:rsidRPr="00696AA5" w:rsidRDefault="000135C5" w:rsidP="00717243">
            <w:pPr>
              <w:spacing w:line="276" w:lineRule="auto"/>
              <w:jc w:val="center"/>
              <w:rPr>
                <w:rFonts w:ascii="Bookman Old Style" w:hAnsi="Bookman Old Style"/>
                <w:sz w:val="20"/>
                <w:szCs w:val="20"/>
              </w:rPr>
            </w:pPr>
            <w:r w:rsidRPr="00696AA5">
              <w:rPr>
                <w:rFonts w:ascii="Bookman Old Style" w:hAnsi="Bookman Old Style"/>
                <w:sz w:val="20"/>
                <w:szCs w:val="20"/>
              </w:rPr>
              <w:t>5.</w:t>
            </w:r>
          </w:p>
        </w:tc>
        <w:tc>
          <w:tcPr>
            <w:tcW w:w="1391" w:type="dxa"/>
            <w:vAlign w:val="center"/>
          </w:tcPr>
          <w:p w14:paraId="3EBB2FDC" w14:textId="05DFEC7F" w:rsidR="000135C5" w:rsidRPr="00696AA5" w:rsidRDefault="000135C5" w:rsidP="00717243">
            <w:pPr>
              <w:spacing w:line="276" w:lineRule="auto"/>
              <w:jc w:val="center"/>
              <w:rPr>
                <w:rFonts w:ascii="Bookman Old Style" w:hAnsi="Bookman Old Style"/>
                <w:sz w:val="20"/>
                <w:szCs w:val="20"/>
              </w:rPr>
            </w:pPr>
            <w:r w:rsidRPr="00696AA5">
              <w:rPr>
                <w:rFonts w:ascii="Bookman Old Style" w:hAnsi="Bookman Old Style"/>
                <w:sz w:val="20"/>
                <w:szCs w:val="20"/>
              </w:rPr>
              <w:t>2025</w:t>
            </w:r>
          </w:p>
        </w:tc>
        <w:tc>
          <w:tcPr>
            <w:tcW w:w="1397" w:type="dxa"/>
          </w:tcPr>
          <w:p w14:paraId="2E27D0FB" w14:textId="001CAF42" w:rsidR="000135C5" w:rsidRPr="00696AA5" w:rsidRDefault="001010D6" w:rsidP="00717243">
            <w:pPr>
              <w:pStyle w:val="ListParagraph"/>
              <w:spacing w:line="276"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142</w:t>
            </w:r>
          </w:p>
        </w:tc>
        <w:tc>
          <w:tcPr>
            <w:tcW w:w="1440" w:type="dxa"/>
          </w:tcPr>
          <w:p w14:paraId="488900A7" w14:textId="335D1F24" w:rsidR="000135C5" w:rsidRPr="00696AA5" w:rsidRDefault="001010D6" w:rsidP="00717243">
            <w:pPr>
              <w:pStyle w:val="ListParagraph"/>
              <w:spacing w:line="276"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4.024</w:t>
            </w:r>
          </w:p>
        </w:tc>
        <w:tc>
          <w:tcPr>
            <w:tcW w:w="1440" w:type="dxa"/>
          </w:tcPr>
          <w:p w14:paraId="4AEAEDD8" w14:textId="5A735F63" w:rsidR="000135C5" w:rsidRPr="00696AA5" w:rsidRDefault="001010D6" w:rsidP="00717243">
            <w:pPr>
              <w:pStyle w:val="ListParagraph"/>
              <w:spacing w:line="276" w:lineRule="auto"/>
              <w:ind w:left="0"/>
              <w:jc w:val="center"/>
              <w:rPr>
                <w:rFonts w:ascii="Bookman Old Style" w:hAnsi="Bookman Old Style" w:cs="Bookman Old Style"/>
                <w:sz w:val="20"/>
                <w:szCs w:val="20"/>
              </w:rPr>
            </w:pPr>
            <w:r w:rsidRPr="00696AA5">
              <w:rPr>
                <w:rFonts w:ascii="Bookman Old Style" w:hAnsi="Bookman Old Style" w:cs="Bookman Old Style"/>
                <w:sz w:val="20"/>
                <w:szCs w:val="20"/>
              </w:rPr>
              <w:t>4.166</w:t>
            </w:r>
          </w:p>
        </w:tc>
      </w:tr>
    </w:tbl>
    <w:p w14:paraId="47F26D7B" w14:textId="74B5EAE4" w:rsidR="00C334CD" w:rsidRPr="00696AA5" w:rsidRDefault="00C334CD" w:rsidP="00717243">
      <w:pPr>
        <w:pStyle w:val="ListParagraph"/>
        <w:tabs>
          <w:tab w:val="left" w:pos="1276"/>
        </w:tabs>
        <w:spacing w:line="240" w:lineRule="auto"/>
        <w:ind w:left="0"/>
        <w:rPr>
          <w:rFonts w:ascii="Bookman Old Style" w:hAnsi="Bookman Old Style" w:cs="Bookman Old Style"/>
          <w:i/>
          <w:sz w:val="18"/>
          <w:szCs w:val="24"/>
        </w:rPr>
      </w:pPr>
      <w:r w:rsidRPr="00696AA5">
        <w:rPr>
          <w:rFonts w:ascii="Bookman Old Style" w:hAnsi="Bookman Old Style" w:cs="Bookman Old Style"/>
          <w:i/>
          <w:sz w:val="18"/>
          <w:szCs w:val="24"/>
        </w:rPr>
        <w:tab/>
        <w:t xml:space="preserve"> Sumber : </w:t>
      </w:r>
      <w:r w:rsidR="001010D6" w:rsidRPr="00696AA5">
        <w:rPr>
          <w:rFonts w:ascii="Bookman Old Style" w:hAnsi="Bookman Old Style" w:cs="Bookman Old Style"/>
          <w:i/>
          <w:sz w:val="18"/>
          <w:szCs w:val="24"/>
        </w:rPr>
        <w:t>BKPSDM</w:t>
      </w:r>
      <w:r w:rsidRPr="00696AA5">
        <w:rPr>
          <w:rFonts w:ascii="Bookman Old Style" w:hAnsi="Bookman Old Style" w:cs="Bookman Old Style"/>
          <w:i/>
          <w:sz w:val="18"/>
          <w:szCs w:val="24"/>
        </w:rPr>
        <w:t xml:space="preserve"> Kab Cilacap, 202</w:t>
      </w:r>
      <w:r w:rsidR="001A4426" w:rsidRPr="00696AA5">
        <w:rPr>
          <w:rFonts w:ascii="Bookman Old Style" w:hAnsi="Bookman Old Style" w:cs="Bookman Old Style"/>
          <w:i/>
          <w:sz w:val="18"/>
          <w:szCs w:val="24"/>
        </w:rPr>
        <w:t>6</w:t>
      </w:r>
    </w:p>
    <w:p w14:paraId="3AE607BF" w14:textId="77777777" w:rsidR="00C334CD" w:rsidRPr="00696AA5" w:rsidRDefault="00C334CD" w:rsidP="00717243">
      <w:pPr>
        <w:pStyle w:val="ListParagraph"/>
        <w:tabs>
          <w:tab w:val="left" w:pos="1276"/>
        </w:tabs>
        <w:spacing w:line="240" w:lineRule="auto"/>
        <w:ind w:left="0"/>
        <w:rPr>
          <w:rFonts w:ascii="Bookman Old Style" w:hAnsi="Bookman Old Style" w:cs="Bookman Old Style"/>
          <w:i/>
          <w:sz w:val="18"/>
          <w:szCs w:val="24"/>
        </w:rPr>
      </w:pPr>
    </w:p>
    <w:p w14:paraId="31AF837C" w14:textId="11D60282" w:rsidR="00C334CD" w:rsidRPr="00696AA5" w:rsidRDefault="00915094"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Penerapan sistem merit dalam pengelolaan Aparatur Sipil Negara (ASN) menjadi fondasi utama dalam mewujudkan tata kelola pemerintahan yang profesional, objektif, dan berintegritas. Sistem merit memastikan bahwa setiap kebijakan pengelolaan SDM, mulai dari rekrutmen, pengembangan kompetensi, promosi, hingga suksesi jabatan, dilaksanakan berdasarkan kualifikasi, kompetensi, dan kinerja secara adil dan transparan. Dalam implementasinya, sistem merit diperkuat melalui manajemen talenta, yaitu pendekatan strategis untuk mengidentifikasi, memetakan, mengembangkan, dan menyiapkan ASN berpotensi tinggi agar mampu mengisi jabatan strategis sesuai kebutuhan organisasi, baik dalam jangka pendek maupun jangka panjang. Penerapan manajeman talenta pada pengelolaan kepegawaian di Lingkungan Pemerintah Kabupaten Cilacap dimulai pada tahun 2023</w:t>
      </w:r>
      <w:r w:rsidR="00C334CD" w:rsidRPr="00696AA5">
        <w:rPr>
          <w:rFonts w:ascii="Bookman Old Style" w:hAnsi="Bookman Old Style" w:cs="Tahoma"/>
          <w:sz w:val="24"/>
          <w:szCs w:val="24"/>
        </w:rPr>
        <w:t>.</w:t>
      </w:r>
    </w:p>
    <w:p w14:paraId="6844729E" w14:textId="59A3E8BC" w:rsidR="00915094" w:rsidRPr="00696AA5" w:rsidRDefault="00915094"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Sejalan dengan implementasi manajemen talenta tersebut, Pemerintah Kabupaten Cilacap telah melakukan pemetaan dan pengelompokan ASN yang memenuhi kriteria kompetensi dan kinerja ke dalam talent pool sebagai basis data talenta organisasi. Data ASN yang telah masuk dalam talent pool merupakan individu-individu terpilih yang telah melalui proses penilaian kinerja, potensi, serta kesesuaian kompetensi dengan kebutuhan jabatan. Keberadaan data talent pool ini menjadi instrumen penting dalam mendukung perencanaan suksesi, pengembangan karier, serta penempatan ASN secara lebih terarah, objektif, dan berbasis kebutuhan organisasi, sehingga mendukung keberlanjutan kinerja pemerintahan yang efektif dan profesional.</w:t>
      </w:r>
    </w:p>
    <w:p w14:paraId="677FA683" w14:textId="7FAFA473" w:rsidR="00C334CD" w:rsidRPr="00696AA5" w:rsidRDefault="00C334CD" w:rsidP="00717243">
      <w:pPr>
        <w:tabs>
          <w:tab w:val="left" w:pos="1560"/>
        </w:tabs>
        <w:spacing w:line="240" w:lineRule="auto"/>
        <w:ind w:right="-96"/>
        <w:jc w:val="center"/>
        <w:rPr>
          <w:rFonts w:ascii="Bookman Old Style" w:eastAsia="Batang" w:hAnsi="Bookman Old Style" w:cs="Bookman Old Style"/>
          <w:b/>
          <w:sz w:val="24"/>
          <w:szCs w:val="24"/>
        </w:rPr>
      </w:pPr>
      <w:bookmarkStart w:id="459" w:name="_Toc13849266"/>
      <w:bookmarkStart w:id="460" w:name="_Toc61788129"/>
      <w:bookmarkStart w:id="461" w:name="_Toc235114319"/>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159</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00915094" w:rsidRPr="00696AA5">
        <w:rPr>
          <w:rFonts w:ascii="Bookman Old Style" w:eastAsia="Batang" w:hAnsi="Bookman Old Style" w:cs="Bookman Old Style"/>
          <w:b/>
          <w:sz w:val="24"/>
          <w:szCs w:val="24"/>
        </w:rPr>
        <w:t xml:space="preserve">Rekap Data </w:t>
      </w:r>
      <w:r w:rsidR="00915094" w:rsidRPr="00696AA5">
        <w:rPr>
          <w:rFonts w:ascii="Bookman Old Style" w:eastAsia="Batang" w:hAnsi="Bookman Old Style" w:cs="Bookman Old Style"/>
          <w:b/>
          <w:i/>
          <w:iCs/>
          <w:sz w:val="24"/>
          <w:szCs w:val="24"/>
        </w:rPr>
        <w:t>Talent Pool</w:t>
      </w:r>
      <w:r w:rsidR="00915094" w:rsidRPr="00696AA5">
        <w:rPr>
          <w:rFonts w:ascii="Bookman Old Style" w:eastAsia="Batang" w:hAnsi="Bookman Old Style" w:cs="Bookman Old Style"/>
          <w:b/>
          <w:sz w:val="24"/>
          <w:szCs w:val="24"/>
        </w:rPr>
        <w:t xml:space="preserve"> di Lingkungan Pemerintah</w:t>
      </w:r>
      <w:r w:rsidRPr="00696AA5">
        <w:rPr>
          <w:rFonts w:ascii="Bookman Old Style" w:eastAsia="Batang" w:hAnsi="Bookman Old Style" w:cs="Bookman Old Style"/>
          <w:b/>
          <w:sz w:val="24"/>
          <w:szCs w:val="24"/>
        </w:rPr>
        <w:t xml:space="preserve"> Kabupaten Cilacap</w:t>
      </w:r>
      <w:r w:rsidR="00386B2B" w:rsidRPr="00696AA5">
        <w:rPr>
          <w:rFonts w:ascii="Bookman Old Style" w:eastAsia="Batang" w:hAnsi="Bookman Old Style" w:cs="Bookman Old Style"/>
          <w:b/>
          <w:sz w:val="24"/>
          <w:szCs w:val="24"/>
        </w:rPr>
        <w:t xml:space="preserve"> </w:t>
      </w:r>
      <w:r w:rsidR="00386B2B" w:rsidRPr="00696AA5">
        <w:rPr>
          <w:rFonts w:ascii="Bookman Old Style" w:eastAsia="Batang" w:hAnsi="Bookman Old Style" w:cs="Bookman Old Style"/>
          <w:b/>
          <w:sz w:val="24"/>
          <w:szCs w:val="24"/>
        </w:rPr>
        <w:br/>
      </w:r>
      <w:r w:rsidRPr="00696AA5">
        <w:rPr>
          <w:rFonts w:ascii="Bookman Old Style" w:eastAsia="Batang" w:hAnsi="Bookman Old Style" w:cs="Bookman Old Style"/>
          <w:b/>
          <w:sz w:val="24"/>
          <w:szCs w:val="24"/>
        </w:rPr>
        <w:t xml:space="preserve">Tahun </w:t>
      </w:r>
      <w:bookmarkEnd w:id="459"/>
      <w:bookmarkEnd w:id="460"/>
      <w:r w:rsidR="003614F9" w:rsidRPr="00696AA5">
        <w:rPr>
          <w:rFonts w:ascii="Bookman Old Style" w:eastAsia="Batang" w:hAnsi="Bookman Old Style" w:cs="Bookman Old Style"/>
          <w:b/>
          <w:sz w:val="24"/>
          <w:szCs w:val="24"/>
        </w:rPr>
        <w:t>202</w:t>
      </w:r>
      <w:r w:rsidR="00915094" w:rsidRPr="00696AA5">
        <w:rPr>
          <w:rFonts w:ascii="Bookman Old Style" w:eastAsia="Batang" w:hAnsi="Bookman Old Style" w:cs="Bookman Old Style"/>
          <w:b/>
          <w:sz w:val="24"/>
          <w:szCs w:val="24"/>
        </w:rPr>
        <w:t>3</w:t>
      </w:r>
      <w:r w:rsidR="003614F9" w:rsidRPr="00696AA5">
        <w:rPr>
          <w:rFonts w:ascii="Bookman Old Style" w:eastAsia="Batang" w:hAnsi="Bookman Old Style" w:cs="Bookman Old Style"/>
          <w:b/>
          <w:sz w:val="24"/>
          <w:szCs w:val="24"/>
        </w:rPr>
        <w:t>-2025</w:t>
      </w:r>
      <w:bookmarkEnd w:id="46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3"/>
        <w:gridCol w:w="1146"/>
        <w:gridCol w:w="1252"/>
        <w:gridCol w:w="1701"/>
        <w:gridCol w:w="1213"/>
        <w:gridCol w:w="1681"/>
      </w:tblGrid>
      <w:tr w:rsidR="00915094" w:rsidRPr="00696AA5" w14:paraId="74F96E31" w14:textId="19F28E5D" w:rsidTr="00205DCA">
        <w:trPr>
          <w:trHeight w:val="283"/>
          <w:tblHeader/>
          <w:jc w:val="center"/>
        </w:trPr>
        <w:tc>
          <w:tcPr>
            <w:tcW w:w="853" w:type="dxa"/>
            <w:vMerge w:val="restart"/>
            <w:tcBorders>
              <w:top w:val="single" w:sz="4" w:space="0" w:color="000000"/>
              <w:left w:val="single" w:sz="4" w:space="0" w:color="000000"/>
              <w:right w:val="single" w:sz="4" w:space="0" w:color="000000"/>
            </w:tcBorders>
            <w:vAlign w:val="center"/>
            <w:hideMark/>
          </w:tcPr>
          <w:p w14:paraId="2723CAB4" w14:textId="77777777" w:rsidR="00915094" w:rsidRPr="00696AA5" w:rsidRDefault="00915094" w:rsidP="00717243">
            <w:pPr>
              <w:spacing w:line="240" w:lineRule="auto"/>
              <w:jc w:val="center"/>
              <w:rPr>
                <w:rFonts w:ascii="Bookman Old Style" w:hAnsi="Bookman Old Style"/>
                <w:b/>
                <w:sz w:val="20"/>
                <w:szCs w:val="24"/>
              </w:rPr>
            </w:pPr>
            <w:r w:rsidRPr="00696AA5">
              <w:rPr>
                <w:rFonts w:ascii="Bookman Old Style" w:hAnsi="Bookman Old Style"/>
                <w:b/>
                <w:sz w:val="20"/>
                <w:szCs w:val="24"/>
              </w:rPr>
              <w:t>No.</w:t>
            </w:r>
          </w:p>
        </w:tc>
        <w:tc>
          <w:tcPr>
            <w:tcW w:w="1146" w:type="dxa"/>
            <w:vMerge w:val="restart"/>
            <w:tcBorders>
              <w:top w:val="single" w:sz="4" w:space="0" w:color="000000"/>
              <w:left w:val="single" w:sz="4" w:space="0" w:color="000000"/>
              <w:right w:val="single" w:sz="4" w:space="0" w:color="000000"/>
            </w:tcBorders>
            <w:vAlign w:val="center"/>
            <w:hideMark/>
          </w:tcPr>
          <w:p w14:paraId="23243070" w14:textId="77777777" w:rsidR="00915094" w:rsidRPr="00696AA5" w:rsidRDefault="00915094" w:rsidP="00717243">
            <w:pPr>
              <w:spacing w:line="240" w:lineRule="auto"/>
              <w:jc w:val="center"/>
              <w:rPr>
                <w:rFonts w:ascii="Bookman Old Style" w:hAnsi="Bookman Old Style"/>
                <w:b/>
                <w:sz w:val="20"/>
                <w:szCs w:val="24"/>
              </w:rPr>
            </w:pPr>
            <w:r w:rsidRPr="00696AA5">
              <w:rPr>
                <w:rFonts w:ascii="Bookman Old Style" w:hAnsi="Bookman Old Style"/>
                <w:b/>
                <w:sz w:val="20"/>
                <w:szCs w:val="24"/>
              </w:rPr>
              <w:t>Tahun</w:t>
            </w:r>
          </w:p>
        </w:tc>
        <w:tc>
          <w:tcPr>
            <w:tcW w:w="2953" w:type="dxa"/>
            <w:gridSpan w:val="2"/>
            <w:tcBorders>
              <w:top w:val="single" w:sz="4" w:space="0" w:color="000000"/>
              <w:left w:val="single" w:sz="4" w:space="0" w:color="000000"/>
              <w:bottom w:val="single" w:sz="4" w:space="0" w:color="000000"/>
              <w:right w:val="single" w:sz="4" w:space="0" w:color="000000"/>
            </w:tcBorders>
            <w:vAlign w:val="center"/>
            <w:hideMark/>
          </w:tcPr>
          <w:p w14:paraId="1F05F77D" w14:textId="30295DA8" w:rsidR="00915094" w:rsidRPr="00696AA5" w:rsidRDefault="00915094" w:rsidP="00717243">
            <w:pPr>
              <w:spacing w:line="240" w:lineRule="auto"/>
              <w:jc w:val="center"/>
              <w:rPr>
                <w:rFonts w:ascii="Bookman Old Style" w:hAnsi="Bookman Old Style"/>
                <w:b/>
                <w:sz w:val="20"/>
                <w:szCs w:val="24"/>
              </w:rPr>
            </w:pPr>
            <w:r w:rsidRPr="00696AA5">
              <w:rPr>
                <w:rFonts w:ascii="Bookman Old Style" w:hAnsi="Bookman Old Style"/>
                <w:b/>
                <w:sz w:val="20"/>
                <w:szCs w:val="24"/>
              </w:rPr>
              <w:t>Jumlah Talent Pool</w:t>
            </w:r>
          </w:p>
        </w:tc>
        <w:tc>
          <w:tcPr>
            <w:tcW w:w="2894" w:type="dxa"/>
            <w:gridSpan w:val="2"/>
            <w:tcBorders>
              <w:top w:val="single" w:sz="4" w:space="0" w:color="000000"/>
              <w:left w:val="single" w:sz="4" w:space="0" w:color="000000"/>
              <w:bottom w:val="single" w:sz="4" w:space="0" w:color="000000"/>
              <w:right w:val="single" w:sz="4" w:space="0" w:color="000000"/>
            </w:tcBorders>
          </w:tcPr>
          <w:p w14:paraId="094C52BD" w14:textId="09ABCF41" w:rsidR="00915094" w:rsidRPr="00696AA5" w:rsidRDefault="00915094" w:rsidP="00717243">
            <w:pPr>
              <w:spacing w:line="240" w:lineRule="auto"/>
              <w:jc w:val="center"/>
              <w:rPr>
                <w:rFonts w:ascii="Bookman Old Style" w:hAnsi="Bookman Old Style"/>
                <w:b/>
                <w:sz w:val="20"/>
                <w:szCs w:val="24"/>
              </w:rPr>
            </w:pPr>
            <w:r w:rsidRPr="00696AA5">
              <w:rPr>
                <w:rFonts w:ascii="Bookman Old Style" w:hAnsi="Bookman Old Style"/>
                <w:b/>
                <w:sz w:val="20"/>
                <w:szCs w:val="24"/>
              </w:rPr>
              <w:t>Promosi</w:t>
            </w:r>
          </w:p>
        </w:tc>
      </w:tr>
      <w:tr w:rsidR="00915094" w:rsidRPr="00696AA5" w14:paraId="24039379" w14:textId="500EE50A" w:rsidTr="00205DCA">
        <w:trPr>
          <w:trHeight w:val="283"/>
          <w:jc w:val="center"/>
        </w:trPr>
        <w:tc>
          <w:tcPr>
            <w:tcW w:w="853" w:type="dxa"/>
            <w:vMerge/>
            <w:tcBorders>
              <w:left w:val="single" w:sz="4" w:space="0" w:color="000000"/>
              <w:bottom w:val="single" w:sz="4" w:space="0" w:color="000000"/>
              <w:right w:val="single" w:sz="4" w:space="0" w:color="000000"/>
            </w:tcBorders>
            <w:vAlign w:val="center"/>
          </w:tcPr>
          <w:p w14:paraId="200550C7" w14:textId="51F5C37E" w:rsidR="00915094" w:rsidRPr="00696AA5" w:rsidRDefault="00915094" w:rsidP="00717243">
            <w:pPr>
              <w:spacing w:line="240" w:lineRule="auto"/>
              <w:jc w:val="center"/>
              <w:rPr>
                <w:rFonts w:ascii="Bookman Old Style" w:hAnsi="Bookman Old Style"/>
                <w:sz w:val="20"/>
                <w:szCs w:val="24"/>
              </w:rPr>
            </w:pPr>
          </w:p>
        </w:tc>
        <w:tc>
          <w:tcPr>
            <w:tcW w:w="1146" w:type="dxa"/>
            <w:vMerge/>
            <w:tcBorders>
              <w:left w:val="single" w:sz="4" w:space="0" w:color="000000"/>
              <w:bottom w:val="single" w:sz="4" w:space="0" w:color="000000"/>
              <w:right w:val="single" w:sz="4" w:space="0" w:color="000000"/>
            </w:tcBorders>
            <w:vAlign w:val="center"/>
          </w:tcPr>
          <w:p w14:paraId="06F8A941" w14:textId="3CF30439" w:rsidR="00915094" w:rsidRPr="00696AA5" w:rsidRDefault="00915094" w:rsidP="00717243">
            <w:pPr>
              <w:spacing w:line="240" w:lineRule="auto"/>
              <w:jc w:val="center"/>
              <w:rPr>
                <w:rFonts w:ascii="Bookman Old Style" w:hAnsi="Bookman Old Style"/>
                <w:sz w:val="20"/>
                <w:szCs w:val="24"/>
              </w:rPr>
            </w:pPr>
          </w:p>
        </w:tc>
        <w:tc>
          <w:tcPr>
            <w:tcW w:w="1252" w:type="dxa"/>
            <w:tcBorders>
              <w:top w:val="single" w:sz="4" w:space="0" w:color="000000"/>
              <w:left w:val="single" w:sz="4" w:space="0" w:color="000000"/>
              <w:bottom w:val="single" w:sz="4" w:space="0" w:color="000000"/>
              <w:right w:val="single" w:sz="4" w:space="0" w:color="000000"/>
            </w:tcBorders>
          </w:tcPr>
          <w:p w14:paraId="34EA852B" w14:textId="6BF9A3EF" w:rsidR="00915094" w:rsidRPr="00696AA5" w:rsidRDefault="00915094" w:rsidP="00717243">
            <w:pPr>
              <w:spacing w:line="240" w:lineRule="auto"/>
              <w:jc w:val="center"/>
              <w:rPr>
                <w:rFonts w:ascii="Bookman Old Style" w:hAnsi="Bookman Old Style"/>
                <w:b/>
                <w:sz w:val="20"/>
                <w:szCs w:val="24"/>
              </w:rPr>
            </w:pPr>
            <w:r w:rsidRPr="00696AA5">
              <w:rPr>
                <w:rFonts w:ascii="Bookman Old Style" w:hAnsi="Bookman Old Style"/>
                <w:b/>
                <w:sz w:val="20"/>
                <w:szCs w:val="24"/>
              </w:rPr>
              <w:t>Pengawas</w:t>
            </w:r>
          </w:p>
        </w:tc>
        <w:tc>
          <w:tcPr>
            <w:tcW w:w="1701" w:type="dxa"/>
            <w:tcBorders>
              <w:top w:val="single" w:sz="4" w:space="0" w:color="000000"/>
              <w:left w:val="single" w:sz="4" w:space="0" w:color="000000"/>
              <w:bottom w:val="single" w:sz="4" w:space="0" w:color="000000"/>
              <w:right w:val="single" w:sz="4" w:space="0" w:color="000000"/>
            </w:tcBorders>
          </w:tcPr>
          <w:p w14:paraId="2EC37AF0" w14:textId="4999F66D" w:rsidR="00915094" w:rsidRPr="00696AA5" w:rsidRDefault="00915094" w:rsidP="00717243">
            <w:pPr>
              <w:spacing w:line="240" w:lineRule="auto"/>
              <w:jc w:val="center"/>
              <w:rPr>
                <w:rFonts w:ascii="Bookman Old Style" w:hAnsi="Bookman Old Style"/>
                <w:b/>
                <w:sz w:val="20"/>
                <w:szCs w:val="24"/>
              </w:rPr>
            </w:pPr>
            <w:r w:rsidRPr="00696AA5">
              <w:rPr>
                <w:rFonts w:ascii="Bookman Old Style" w:hAnsi="Bookman Old Style"/>
                <w:b/>
                <w:sz w:val="20"/>
                <w:szCs w:val="24"/>
              </w:rPr>
              <w:t>Administrator</w:t>
            </w:r>
          </w:p>
        </w:tc>
        <w:tc>
          <w:tcPr>
            <w:tcW w:w="1213" w:type="dxa"/>
            <w:tcBorders>
              <w:top w:val="single" w:sz="4" w:space="0" w:color="000000"/>
              <w:left w:val="single" w:sz="4" w:space="0" w:color="000000"/>
              <w:bottom w:val="single" w:sz="4" w:space="0" w:color="000000"/>
              <w:right w:val="single" w:sz="4" w:space="0" w:color="000000"/>
            </w:tcBorders>
          </w:tcPr>
          <w:p w14:paraId="1EAF7668" w14:textId="533CEFAF" w:rsidR="00915094" w:rsidRPr="00696AA5" w:rsidRDefault="00915094" w:rsidP="00717243">
            <w:pPr>
              <w:spacing w:line="240" w:lineRule="auto"/>
              <w:jc w:val="center"/>
              <w:rPr>
                <w:rFonts w:ascii="Bookman Old Style" w:hAnsi="Bookman Old Style"/>
                <w:b/>
                <w:sz w:val="20"/>
                <w:szCs w:val="24"/>
              </w:rPr>
            </w:pPr>
            <w:r w:rsidRPr="00696AA5">
              <w:rPr>
                <w:rFonts w:ascii="Bookman Old Style" w:hAnsi="Bookman Old Style"/>
                <w:b/>
                <w:sz w:val="20"/>
                <w:szCs w:val="24"/>
              </w:rPr>
              <w:t>Pengawas</w:t>
            </w:r>
          </w:p>
        </w:tc>
        <w:tc>
          <w:tcPr>
            <w:tcW w:w="1681" w:type="dxa"/>
            <w:tcBorders>
              <w:top w:val="single" w:sz="4" w:space="0" w:color="000000"/>
              <w:left w:val="single" w:sz="4" w:space="0" w:color="000000"/>
              <w:bottom w:val="single" w:sz="4" w:space="0" w:color="000000"/>
              <w:right w:val="single" w:sz="4" w:space="0" w:color="000000"/>
            </w:tcBorders>
          </w:tcPr>
          <w:p w14:paraId="66759C4E" w14:textId="44679BC2" w:rsidR="00915094" w:rsidRPr="00696AA5" w:rsidRDefault="00915094" w:rsidP="00717243">
            <w:pPr>
              <w:spacing w:line="240" w:lineRule="auto"/>
              <w:jc w:val="center"/>
              <w:rPr>
                <w:rFonts w:ascii="Bookman Old Style" w:hAnsi="Bookman Old Style"/>
                <w:b/>
                <w:sz w:val="20"/>
                <w:szCs w:val="24"/>
              </w:rPr>
            </w:pPr>
            <w:r w:rsidRPr="00696AA5">
              <w:rPr>
                <w:rFonts w:ascii="Bookman Old Style" w:hAnsi="Bookman Old Style"/>
                <w:b/>
                <w:sz w:val="20"/>
                <w:szCs w:val="24"/>
              </w:rPr>
              <w:t>Administrator</w:t>
            </w:r>
          </w:p>
        </w:tc>
      </w:tr>
      <w:tr w:rsidR="00915094" w:rsidRPr="00696AA5" w14:paraId="3EE11D3C" w14:textId="48FA36D9" w:rsidTr="00915094">
        <w:trPr>
          <w:trHeight w:val="283"/>
          <w:jc w:val="center"/>
        </w:trPr>
        <w:tc>
          <w:tcPr>
            <w:tcW w:w="853" w:type="dxa"/>
            <w:tcBorders>
              <w:top w:val="single" w:sz="4" w:space="0" w:color="000000"/>
              <w:left w:val="single" w:sz="4" w:space="0" w:color="000000"/>
              <w:bottom w:val="single" w:sz="4" w:space="0" w:color="000000"/>
              <w:right w:val="single" w:sz="4" w:space="0" w:color="000000"/>
            </w:tcBorders>
            <w:vAlign w:val="center"/>
          </w:tcPr>
          <w:p w14:paraId="383D3C0F" w14:textId="3966B0C9" w:rsidR="00915094" w:rsidRPr="00696AA5" w:rsidRDefault="00915094" w:rsidP="00717243">
            <w:pPr>
              <w:spacing w:line="240" w:lineRule="auto"/>
              <w:jc w:val="center"/>
              <w:rPr>
                <w:rFonts w:ascii="Bookman Old Style" w:hAnsi="Bookman Old Style"/>
                <w:sz w:val="20"/>
                <w:szCs w:val="24"/>
              </w:rPr>
            </w:pPr>
            <w:r w:rsidRPr="00696AA5">
              <w:rPr>
                <w:rFonts w:ascii="Bookman Old Style" w:hAnsi="Bookman Old Style"/>
                <w:sz w:val="20"/>
                <w:szCs w:val="24"/>
              </w:rPr>
              <w:t>1.</w:t>
            </w:r>
          </w:p>
        </w:tc>
        <w:tc>
          <w:tcPr>
            <w:tcW w:w="1146" w:type="dxa"/>
            <w:tcBorders>
              <w:top w:val="single" w:sz="4" w:space="0" w:color="000000"/>
              <w:left w:val="single" w:sz="4" w:space="0" w:color="000000"/>
              <w:bottom w:val="single" w:sz="4" w:space="0" w:color="000000"/>
              <w:right w:val="single" w:sz="4" w:space="0" w:color="000000"/>
            </w:tcBorders>
            <w:vAlign w:val="center"/>
          </w:tcPr>
          <w:p w14:paraId="2035E0A5" w14:textId="3398E2A4" w:rsidR="00915094" w:rsidRPr="00696AA5" w:rsidRDefault="00915094" w:rsidP="00717243">
            <w:pPr>
              <w:spacing w:line="240" w:lineRule="auto"/>
              <w:jc w:val="center"/>
              <w:rPr>
                <w:rFonts w:ascii="Bookman Old Style" w:hAnsi="Bookman Old Style"/>
                <w:sz w:val="20"/>
                <w:szCs w:val="24"/>
              </w:rPr>
            </w:pPr>
            <w:r w:rsidRPr="00696AA5">
              <w:rPr>
                <w:rFonts w:ascii="Bookman Old Style" w:hAnsi="Bookman Old Style"/>
                <w:sz w:val="20"/>
                <w:szCs w:val="24"/>
              </w:rPr>
              <w:t>2023</w:t>
            </w:r>
          </w:p>
        </w:tc>
        <w:tc>
          <w:tcPr>
            <w:tcW w:w="1252" w:type="dxa"/>
            <w:tcBorders>
              <w:top w:val="single" w:sz="4" w:space="0" w:color="000000"/>
              <w:left w:val="single" w:sz="4" w:space="0" w:color="000000"/>
              <w:bottom w:val="single" w:sz="4" w:space="0" w:color="000000"/>
              <w:right w:val="single" w:sz="4" w:space="0" w:color="000000"/>
            </w:tcBorders>
            <w:vAlign w:val="center"/>
          </w:tcPr>
          <w:p w14:paraId="39DF197A" w14:textId="721349E1"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216</w:t>
            </w:r>
          </w:p>
        </w:tc>
        <w:tc>
          <w:tcPr>
            <w:tcW w:w="1701" w:type="dxa"/>
            <w:tcBorders>
              <w:top w:val="single" w:sz="4" w:space="0" w:color="000000"/>
              <w:left w:val="single" w:sz="4" w:space="0" w:color="000000"/>
              <w:bottom w:val="single" w:sz="4" w:space="0" w:color="000000"/>
              <w:right w:val="single" w:sz="4" w:space="0" w:color="000000"/>
            </w:tcBorders>
            <w:vAlign w:val="center"/>
          </w:tcPr>
          <w:p w14:paraId="44FE6786" w14:textId="61EC6682"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123</w:t>
            </w:r>
          </w:p>
        </w:tc>
        <w:tc>
          <w:tcPr>
            <w:tcW w:w="1213" w:type="dxa"/>
            <w:tcBorders>
              <w:top w:val="single" w:sz="4" w:space="0" w:color="000000"/>
              <w:left w:val="single" w:sz="4" w:space="0" w:color="000000"/>
              <w:bottom w:val="single" w:sz="4" w:space="0" w:color="000000"/>
              <w:right w:val="single" w:sz="4" w:space="0" w:color="000000"/>
            </w:tcBorders>
            <w:vAlign w:val="center"/>
          </w:tcPr>
          <w:p w14:paraId="52D5A37E" w14:textId="48FF9632"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99</w:t>
            </w:r>
          </w:p>
        </w:tc>
        <w:tc>
          <w:tcPr>
            <w:tcW w:w="1681" w:type="dxa"/>
            <w:tcBorders>
              <w:top w:val="single" w:sz="4" w:space="0" w:color="000000"/>
              <w:left w:val="single" w:sz="4" w:space="0" w:color="000000"/>
              <w:bottom w:val="single" w:sz="4" w:space="0" w:color="000000"/>
              <w:right w:val="single" w:sz="4" w:space="0" w:color="000000"/>
            </w:tcBorders>
            <w:vAlign w:val="center"/>
          </w:tcPr>
          <w:p w14:paraId="42170CDB" w14:textId="4B9D1A49"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54</w:t>
            </w:r>
          </w:p>
        </w:tc>
      </w:tr>
      <w:tr w:rsidR="00915094" w:rsidRPr="00696AA5" w14:paraId="46E6E5C1" w14:textId="0955083A" w:rsidTr="00915094">
        <w:trPr>
          <w:trHeight w:val="283"/>
          <w:jc w:val="center"/>
        </w:trPr>
        <w:tc>
          <w:tcPr>
            <w:tcW w:w="853" w:type="dxa"/>
            <w:tcBorders>
              <w:top w:val="single" w:sz="4" w:space="0" w:color="000000"/>
              <w:left w:val="single" w:sz="4" w:space="0" w:color="000000"/>
              <w:bottom w:val="single" w:sz="4" w:space="0" w:color="000000"/>
              <w:right w:val="single" w:sz="4" w:space="0" w:color="000000"/>
            </w:tcBorders>
            <w:vAlign w:val="center"/>
          </w:tcPr>
          <w:p w14:paraId="5D2B5E50" w14:textId="0B3B7C55" w:rsidR="00915094" w:rsidRPr="00696AA5" w:rsidRDefault="00915094" w:rsidP="00717243">
            <w:pPr>
              <w:spacing w:line="240" w:lineRule="auto"/>
              <w:jc w:val="center"/>
              <w:rPr>
                <w:rFonts w:ascii="Bookman Old Style" w:hAnsi="Bookman Old Style"/>
                <w:sz w:val="20"/>
                <w:szCs w:val="24"/>
              </w:rPr>
            </w:pPr>
            <w:r w:rsidRPr="00696AA5">
              <w:rPr>
                <w:rFonts w:ascii="Bookman Old Style" w:hAnsi="Bookman Old Style"/>
                <w:sz w:val="20"/>
                <w:szCs w:val="24"/>
              </w:rPr>
              <w:t>2.</w:t>
            </w:r>
          </w:p>
        </w:tc>
        <w:tc>
          <w:tcPr>
            <w:tcW w:w="1146" w:type="dxa"/>
            <w:tcBorders>
              <w:top w:val="single" w:sz="4" w:space="0" w:color="000000"/>
              <w:left w:val="single" w:sz="4" w:space="0" w:color="000000"/>
              <w:bottom w:val="single" w:sz="4" w:space="0" w:color="000000"/>
              <w:right w:val="single" w:sz="4" w:space="0" w:color="000000"/>
            </w:tcBorders>
            <w:vAlign w:val="center"/>
          </w:tcPr>
          <w:p w14:paraId="63CE02E5" w14:textId="041D78B0" w:rsidR="00915094" w:rsidRPr="00696AA5" w:rsidRDefault="00915094" w:rsidP="00717243">
            <w:pPr>
              <w:spacing w:line="240" w:lineRule="auto"/>
              <w:jc w:val="center"/>
              <w:rPr>
                <w:rFonts w:ascii="Bookman Old Style" w:hAnsi="Bookman Old Style"/>
                <w:sz w:val="20"/>
                <w:szCs w:val="24"/>
              </w:rPr>
            </w:pPr>
            <w:r w:rsidRPr="00696AA5">
              <w:rPr>
                <w:rFonts w:ascii="Bookman Old Style" w:hAnsi="Bookman Old Style"/>
                <w:sz w:val="20"/>
                <w:szCs w:val="24"/>
              </w:rPr>
              <w:t>2024</w:t>
            </w:r>
          </w:p>
        </w:tc>
        <w:tc>
          <w:tcPr>
            <w:tcW w:w="1252" w:type="dxa"/>
            <w:tcBorders>
              <w:top w:val="single" w:sz="4" w:space="0" w:color="000000"/>
              <w:left w:val="single" w:sz="4" w:space="0" w:color="000000"/>
              <w:bottom w:val="single" w:sz="4" w:space="0" w:color="000000"/>
              <w:right w:val="single" w:sz="4" w:space="0" w:color="000000"/>
            </w:tcBorders>
            <w:vAlign w:val="center"/>
          </w:tcPr>
          <w:p w14:paraId="0505B469" w14:textId="2C5A5DF5"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93</w:t>
            </w:r>
          </w:p>
        </w:tc>
        <w:tc>
          <w:tcPr>
            <w:tcW w:w="1701" w:type="dxa"/>
            <w:tcBorders>
              <w:top w:val="single" w:sz="4" w:space="0" w:color="000000"/>
              <w:left w:val="single" w:sz="4" w:space="0" w:color="000000"/>
              <w:bottom w:val="single" w:sz="4" w:space="0" w:color="000000"/>
              <w:right w:val="single" w:sz="4" w:space="0" w:color="000000"/>
            </w:tcBorders>
            <w:vAlign w:val="center"/>
          </w:tcPr>
          <w:p w14:paraId="2EEA83DD" w14:textId="56D9EC54"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0</w:t>
            </w:r>
          </w:p>
        </w:tc>
        <w:tc>
          <w:tcPr>
            <w:tcW w:w="1213" w:type="dxa"/>
            <w:tcBorders>
              <w:top w:val="single" w:sz="4" w:space="0" w:color="000000"/>
              <w:left w:val="single" w:sz="4" w:space="0" w:color="000000"/>
              <w:bottom w:val="single" w:sz="4" w:space="0" w:color="000000"/>
              <w:right w:val="single" w:sz="4" w:space="0" w:color="000000"/>
            </w:tcBorders>
            <w:vAlign w:val="center"/>
          </w:tcPr>
          <w:p w14:paraId="0D86AB6F" w14:textId="65F6B2FC"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28</w:t>
            </w:r>
          </w:p>
        </w:tc>
        <w:tc>
          <w:tcPr>
            <w:tcW w:w="1681" w:type="dxa"/>
            <w:tcBorders>
              <w:top w:val="single" w:sz="4" w:space="0" w:color="000000"/>
              <w:left w:val="single" w:sz="4" w:space="0" w:color="000000"/>
              <w:bottom w:val="single" w:sz="4" w:space="0" w:color="000000"/>
              <w:right w:val="single" w:sz="4" w:space="0" w:color="000000"/>
            </w:tcBorders>
            <w:vAlign w:val="center"/>
          </w:tcPr>
          <w:p w14:paraId="1E29444E" w14:textId="0742169F"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0</w:t>
            </w:r>
          </w:p>
        </w:tc>
      </w:tr>
      <w:tr w:rsidR="00915094" w:rsidRPr="00696AA5" w14:paraId="2A33E290" w14:textId="302E36C2" w:rsidTr="00915094">
        <w:trPr>
          <w:trHeight w:val="283"/>
          <w:jc w:val="center"/>
        </w:trPr>
        <w:tc>
          <w:tcPr>
            <w:tcW w:w="853" w:type="dxa"/>
            <w:tcBorders>
              <w:top w:val="single" w:sz="4" w:space="0" w:color="000000"/>
              <w:left w:val="single" w:sz="4" w:space="0" w:color="000000"/>
              <w:bottom w:val="single" w:sz="4" w:space="0" w:color="000000"/>
              <w:right w:val="single" w:sz="4" w:space="0" w:color="000000"/>
            </w:tcBorders>
            <w:vAlign w:val="center"/>
          </w:tcPr>
          <w:p w14:paraId="2308ED24" w14:textId="79ABA710" w:rsidR="00915094" w:rsidRPr="00696AA5" w:rsidRDefault="00915094" w:rsidP="00717243">
            <w:pPr>
              <w:spacing w:line="240" w:lineRule="auto"/>
              <w:contextualSpacing/>
              <w:jc w:val="center"/>
              <w:rPr>
                <w:rFonts w:ascii="Bookman Old Style" w:hAnsi="Bookman Old Style"/>
                <w:sz w:val="20"/>
                <w:szCs w:val="24"/>
              </w:rPr>
            </w:pPr>
            <w:r w:rsidRPr="00696AA5">
              <w:rPr>
                <w:rFonts w:ascii="Bookman Old Style" w:hAnsi="Bookman Old Style"/>
                <w:sz w:val="20"/>
                <w:szCs w:val="24"/>
              </w:rPr>
              <w:t>3.</w:t>
            </w:r>
          </w:p>
        </w:tc>
        <w:tc>
          <w:tcPr>
            <w:tcW w:w="1146" w:type="dxa"/>
            <w:tcBorders>
              <w:top w:val="single" w:sz="4" w:space="0" w:color="000000"/>
              <w:left w:val="single" w:sz="4" w:space="0" w:color="000000"/>
              <w:bottom w:val="single" w:sz="4" w:space="0" w:color="000000"/>
              <w:right w:val="single" w:sz="4" w:space="0" w:color="000000"/>
            </w:tcBorders>
            <w:vAlign w:val="center"/>
          </w:tcPr>
          <w:p w14:paraId="287E3142" w14:textId="49351AAE" w:rsidR="00915094" w:rsidRPr="00696AA5" w:rsidRDefault="00915094" w:rsidP="00717243">
            <w:pPr>
              <w:spacing w:line="240" w:lineRule="auto"/>
              <w:contextualSpacing/>
              <w:jc w:val="center"/>
              <w:rPr>
                <w:rFonts w:ascii="Bookman Old Style" w:hAnsi="Bookman Old Style"/>
                <w:sz w:val="20"/>
                <w:szCs w:val="24"/>
              </w:rPr>
            </w:pPr>
            <w:r w:rsidRPr="00696AA5">
              <w:rPr>
                <w:rFonts w:ascii="Bookman Old Style" w:hAnsi="Bookman Old Style"/>
                <w:sz w:val="20"/>
                <w:szCs w:val="24"/>
              </w:rPr>
              <w:t>2025</w:t>
            </w:r>
          </w:p>
        </w:tc>
        <w:tc>
          <w:tcPr>
            <w:tcW w:w="1252" w:type="dxa"/>
            <w:tcBorders>
              <w:top w:val="single" w:sz="4" w:space="0" w:color="000000"/>
              <w:left w:val="single" w:sz="4" w:space="0" w:color="000000"/>
              <w:bottom w:val="single" w:sz="4" w:space="0" w:color="000000"/>
              <w:right w:val="single" w:sz="4" w:space="0" w:color="000000"/>
            </w:tcBorders>
            <w:vAlign w:val="center"/>
          </w:tcPr>
          <w:p w14:paraId="5157A3CD" w14:textId="227BDFC4"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108</w:t>
            </w:r>
          </w:p>
        </w:tc>
        <w:tc>
          <w:tcPr>
            <w:tcW w:w="1701" w:type="dxa"/>
            <w:tcBorders>
              <w:top w:val="single" w:sz="4" w:space="0" w:color="000000"/>
              <w:left w:val="single" w:sz="4" w:space="0" w:color="000000"/>
              <w:bottom w:val="single" w:sz="4" w:space="0" w:color="000000"/>
              <w:right w:val="single" w:sz="4" w:space="0" w:color="000000"/>
            </w:tcBorders>
            <w:vAlign w:val="center"/>
          </w:tcPr>
          <w:p w14:paraId="7FA6BBBF" w14:textId="471A4BC7"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364</w:t>
            </w:r>
          </w:p>
        </w:tc>
        <w:tc>
          <w:tcPr>
            <w:tcW w:w="1213" w:type="dxa"/>
            <w:tcBorders>
              <w:top w:val="single" w:sz="4" w:space="0" w:color="000000"/>
              <w:left w:val="single" w:sz="4" w:space="0" w:color="000000"/>
              <w:bottom w:val="single" w:sz="4" w:space="0" w:color="000000"/>
              <w:right w:val="single" w:sz="4" w:space="0" w:color="000000"/>
            </w:tcBorders>
            <w:vAlign w:val="center"/>
          </w:tcPr>
          <w:p w14:paraId="6D6D0529" w14:textId="02F31893"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40</w:t>
            </w:r>
          </w:p>
        </w:tc>
        <w:tc>
          <w:tcPr>
            <w:tcW w:w="1681" w:type="dxa"/>
            <w:tcBorders>
              <w:top w:val="single" w:sz="4" w:space="0" w:color="000000"/>
              <w:left w:val="single" w:sz="4" w:space="0" w:color="000000"/>
              <w:bottom w:val="single" w:sz="4" w:space="0" w:color="000000"/>
              <w:right w:val="single" w:sz="4" w:space="0" w:color="000000"/>
            </w:tcBorders>
            <w:vAlign w:val="center"/>
          </w:tcPr>
          <w:p w14:paraId="77F782D2" w14:textId="4011D5C1"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56</w:t>
            </w:r>
          </w:p>
        </w:tc>
      </w:tr>
      <w:tr w:rsidR="00915094" w:rsidRPr="00696AA5" w14:paraId="3B53A530" w14:textId="6D62A407" w:rsidTr="00915094">
        <w:trPr>
          <w:trHeight w:val="283"/>
          <w:jc w:val="center"/>
        </w:trPr>
        <w:tc>
          <w:tcPr>
            <w:tcW w:w="1999" w:type="dxa"/>
            <w:gridSpan w:val="2"/>
            <w:vMerge w:val="restart"/>
            <w:tcBorders>
              <w:top w:val="single" w:sz="4" w:space="0" w:color="000000"/>
              <w:left w:val="single" w:sz="4" w:space="0" w:color="000000"/>
              <w:right w:val="single" w:sz="4" w:space="0" w:color="000000"/>
            </w:tcBorders>
            <w:vAlign w:val="center"/>
          </w:tcPr>
          <w:p w14:paraId="217F11D8" w14:textId="2B03DB0F" w:rsidR="00915094" w:rsidRPr="00696AA5" w:rsidRDefault="00915094" w:rsidP="00717243">
            <w:pPr>
              <w:spacing w:line="240" w:lineRule="auto"/>
              <w:jc w:val="center"/>
              <w:rPr>
                <w:rFonts w:ascii="Bookman Old Style" w:hAnsi="Bookman Old Style"/>
                <w:b/>
                <w:sz w:val="20"/>
                <w:szCs w:val="24"/>
              </w:rPr>
            </w:pPr>
            <w:r w:rsidRPr="00696AA5">
              <w:rPr>
                <w:rFonts w:ascii="Bookman Old Style" w:hAnsi="Bookman Old Style"/>
                <w:b/>
                <w:sz w:val="20"/>
                <w:szCs w:val="24"/>
              </w:rPr>
              <w:t>Jumlah</w:t>
            </w:r>
          </w:p>
        </w:tc>
        <w:tc>
          <w:tcPr>
            <w:tcW w:w="1252" w:type="dxa"/>
            <w:tcBorders>
              <w:top w:val="single" w:sz="4" w:space="0" w:color="000000"/>
              <w:left w:val="single" w:sz="4" w:space="0" w:color="000000"/>
              <w:bottom w:val="single" w:sz="4" w:space="0" w:color="000000"/>
              <w:right w:val="single" w:sz="4" w:space="0" w:color="000000"/>
            </w:tcBorders>
            <w:vAlign w:val="center"/>
          </w:tcPr>
          <w:p w14:paraId="6A222789" w14:textId="5C6D44F0"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417</w:t>
            </w:r>
          </w:p>
        </w:tc>
        <w:tc>
          <w:tcPr>
            <w:tcW w:w="1701" w:type="dxa"/>
            <w:tcBorders>
              <w:top w:val="single" w:sz="4" w:space="0" w:color="000000"/>
              <w:left w:val="single" w:sz="4" w:space="0" w:color="000000"/>
              <w:bottom w:val="single" w:sz="4" w:space="0" w:color="000000"/>
              <w:right w:val="single" w:sz="4" w:space="0" w:color="000000"/>
            </w:tcBorders>
            <w:vAlign w:val="center"/>
          </w:tcPr>
          <w:p w14:paraId="7E5282E9" w14:textId="6C3DAB83"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487</w:t>
            </w:r>
          </w:p>
        </w:tc>
        <w:tc>
          <w:tcPr>
            <w:tcW w:w="1213" w:type="dxa"/>
            <w:tcBorders>
              <w:top w:val="single" w:sz="4" w:space="0" w:color="000000"/>
              <w:left w:val="single" w:sz="4" w:space="0" w:color="000000"/>
              <w:bottom w:val="single" w:sz="4" w:space="0" w:color="000000"/>
              <w:right w:val="single" w:sz="4" w:space="0" w:color="000000"/>
            </w:tcBorders>
            <w:vAlign w:val="center"/>
          </w:tcPr>
          <w:p w14:paraId="6B6DFE83" w14:textId="040E3F35"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167</w:t>
            </w:r>
          </w:p>
        </w:tc>
        <w:tc>
          <w:tcPr>
            <w:tcW w:w="1681" w:type="dxa"/>
            <w:tcBorders>
              <w:top w:val="single" w:sz="4" w:space="0" w:color="000000"/>
              <w:left w:val="single" w:sz="4" w:space="0" w:color="000000"/>
              <w:bottom w:val="single" w:sz="4" w:space="0" w:color="000000"/>
              <w:right w:val="single" w:sz="4" w:space="0" w:color="000000"/>
            </w:tcBorders>
            <w:vAlign w:val="center"/>
          </w:tcPr>
          <w:p w14:paraId="7C3B968D" w14:textId="03810E41"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110</w:t>
            </w:r>
          </w:p>
        </w:tc>
      </w:tr>
      <w:tr w:rsidR="00915094" w:rsidRPr="00696AA5" w14:paraId="38BAB019" w14:textId="77777777" w:rsidTr="00915094">
        <w:trPr>
          <w:trHeight w:val="283"/>
          <w:jc w:val="center"/>
        </w:trPr>
        <w:tc>
          <w:tcPr>
            <w:tcW w:w="1999" w:type="dxa"/>
            <w:gridSpan w:val="2"/>
            <w:vMerge/>
            <w:tcBorders>
              <w:left w:val="single" w:sz="4" w:space="0" w:color="000000"/>
              <w:bottom w:val="single" w:sz="4" w:space="0" w:color="000000"/>
              <w:right w:val="single" w:sz="4" w:space="0" w:color="000000"/>
            </w:tcBorders>
            <w:vAlign w:val="center"/>
          </w:tcPr>
          <w:p w14:paraId="3E7AAF8A" w14:textId="77777777" w:rsidR="00915094" w:rsidRPr="00696AA5" w:rsidRDefault="00915094" w:rsidP="00717243">
            <w:pPr>
              <w:spacing w:line="240" w:lineRule="auto"/>
              <w:contextualSpacing/>
              <w:jc w:val="center"/>
              <w:rPr>
                <w:rFonts w:ascii="Bookman Old Style" w:hAnsi="Bookman Old Style"/>
                <w:sz w:val="20"/>
                <w:szCs w:val="24"/>
              </w:rPr>
            </w:pPr>
          </w:p>
        </w:tc>
        <w:tc>
          <w:tcPr>
            <w:tcW w:w="2953" w:type="dxa"/>
            <w:gridSpan w:val="2"/>
            <w:tcBorders>
              <w:top w:val="single" w:sz="4" w:space="0" w:color="000000"/>
              <w:left w:val="single" w:sz="4" w:space="0" w:color="000000"/>
              <w:bottom w:val="single" w:sz="4" w:space="0" w:color="000000"/>
              <w:right w:val="single" w:sz="4" w:space="0" w:color="000000"/>
            </w:tcBorders>
            <w:vAlign w:val="center"/>
          </w:tcPr>
          <w:p w14:paraId="2421466C" w14:textId="02C4283F"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904</w:t>
            </w:r>
          </w:p>
        </w:tc>
        <w:tc>
          <w:tcPr>
            <w:tcW w:w="2894" w:type="dxa"/>
            <w:gridSpan w:val="2"/>
            <w:tcBorders>
              <w:top w:val="single" w:sz="4" w:space="0" w:color="000000"/>
              <w:left w:val="single" w:sz="4" w:space="0" w:color="000000"/>
              <w:bottom w:val="single" w:sz="4" w:space="0" w:color="000000"/>
              <w:right w:val="single" w:sz="4" w:space="0" w:color="000000"/>
            </w:tcBorders>
            <w:vAlign w:val="center"/>
          </w:tcPr>
          <w:p w14:paraId="6A757FF4" w14:textId="51EB4C62" w:rsidR="00915094" w:rsidRPr="00696AA5" w:rsidRDefault="00915094" w:rsidP="00717243">
            <w:pPr>
              <w:spacing w:line="240" w:lineRule="auto"/>
              <w:jc w:val="center"/>
              <w:rPr>
                <w:rFonts w:ascii="Bookman Old Style" w:hAnsi="Bookman Old Style" w:cs="Calibri"/>
                <w:sz w:val="20"/>
                <w:szCs w:val="24"/>
              </w:rPr>
            </w:pPr>
            <w:r w:rsidRPr="00696AA5">
              <w:rPr>
                <w:rFonts w:ascii="Bookman Old Style" w:hAnsi="Bookman Old Style" w:cs="Calibri"/>
                <w:sz w:val="20"/>
                <w:szCs w:val="24"/>
              </w:rPr>
              <w:t>277</w:t>
            </w:r>
          </w:p>
        </w:tc>
      </w:tr>
    </w:tbl>
    <w:p w14:paraId="12F4E3EE" w14:textId="3CEE15E5" w:rsidR="00C334CD" w:rsidRPr="00696AA5" w:rsidRDefault="00356FC0" w:rsidP="00717243">
      <w:pPr>
        <w:pStyle w:val="ListParagraph"/>
        <w:tabs>
          <w:tab w:val="left" w:pos="284"/>
        </w:tabs>
        <w:ind w:left="1620"/>
        <w:rPr>
          <w:rFonts w:ascii="Bookman Old Style" w:hAnsi="Bookman Old Style" w:cs="Bookman Old Style"/>
          <w:i/>
          <w:sz w:val="18"/>
          <w:szCs w:val="24"/>
        </w:rPr>
      </w:pPr>
      <w:r w:rsidRPr="00696AA5">
        <w:rPr>
          <w:rFonts w:ascii="Bookman Old Style" w:hAnsi="Bookman Old Style" w:cs="Bookman Old Style"/>
          <w:i/>
          <w:sz w:val="18"/>
          <w:szCs w:val="24"/>
        </w:rPr>
        <w:t xml:space="preserve"> </w:t>
      </w:r>
      <w:r w:rsidR="00C334CD" w:rsidRPr="00696AA5">
        <w:rPr>
          <w:rFonts w:ascii="Bookman Old Style" w:hAnsi="Bookman Old Style" w:cs="Bookman Old Style"/>
          <w:i/>
          <w:sz w:val="18"/>
          <w:szCs w:val="24"/>
        </w:rPr>
        <w:t xml:space="preserve">Sumber : </w:t>
      </w:r>
      <w:r w:rsidR="001010D6" w:rsidRPr="00696AA5">
        <w:rPr>
          <w:rFonts w:ascii="Bookman Old Style" w:hAnsi="Bookman Old Style" w:cs="Bookman Old Style"/>
          <w:i/>
          <w:sz w:val="18"/>
          <w:szCs w:val="24"/>
        </w:rPr>
        <w:t>BKPSDM</w:t>
      </w:r>
      <w:r w:rsidR="00C334CD" w:rsidRPr="00696AA5">
        <w:rPr>
          <w:rFonts w:ascii="Bookman Old Style" w:hAnsi="Bookman Old Style" w:cs="Bookman Old Style"/>
          <w:i/>
          <w:sz w:val="18"/>
          <w:szCs w:val="24"/>
        </w:rPr>
        <w:t xml:space="preserve"> Kab. Cilacap, 202</w:t>
      </w:r>
      <w:r w:rsidR="00575741" w:rsidRPr="00696AA5">
        <w:rPr>
          <w:rFonts w:ascii="Bookman Old Style" w:hAnsi="Bookman Old Style" w:cs="Bookman Old Style"/>
          <w:i/>
          <w:sz w:val="18"/>
          <w:szCs w:val="24"/>
        </w:rPr>
        <w:t>6</w:t>
      </w:r>
    </w:p>
    <w:p w14:paraId="66B11615" w14:textId="77777777" w:rsidR="005A7B40" w:rsidRPr="00696AA5" w:rsidRDefault="005A7B40" w:rsidP="00717243">
      <w:pPr>
        <w:pStyle w:val="ListParagraph"/>
        <w:ind w:left="0" w:firstLine="567"/>
        <w:jc w:val="both"/>
        <w:rPr>
          <w:rFonts w:ascii="Bookman Old Style" w:hAnsi="Bookman Old Style" w:cs="Tahoma"/>
          <w:sz w:val="24"/>
          <w:szCs w:val="24"/>
        </w:rPr>
      </w:pPr>
    </w:p>
    <w:p w14:paraId="3CC08A37" w14:textId="32A90B55" w:rsidR="002E64F8" w:rsidRPr="00696AA5" w:rsidRDefault="00C334CD"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 xml:space="preserve">Sedangkan kenaikan pangkat di lingkungan Pemkab Cilacap tahun </w:t>
      </w:r>
      <w:r w:rsidR="003614F9" w:rsidRPr="00696AA5">
        <w:rPr>
          <w:rFonts w:ascii="Bookman Old Style" w:hAnsi="Bookman Old Style" w:cs="Tahoma"/>
          <w:sz w:val="24"/>
          <w:szCs w:val="24"/>
        </w:rPr>
        <w:t>2021-202</w:t>
      </w:r>
      <w:r w:rsidR="009755D5" w:rsidRPr="00696AA5">
        <w:rPr>
          <w:rFonts w:ascii="Bookman Old Style" w:hAnsi="Bookman Old Style" w:cs="Tahoma"/>
          <w:sz w:val="24"/>
          <w:szCs w:val="24"/>
        </w:rPr>
        <w:t>5</w:t>
      </w:r>
      <w:r w:rsidRPr="00696AA5">
        <w:rPr>
          <w:rFonts w:ascii="Bookman Old Style" w:hAnsi="Bookman Old Style" w:cs="Tahoma"/>
          <w:sz w:val="24"/>
          <w:szCs w:val="24"/>
        </w:rPr>
        <w:t xml:space="preserve"> sebanyak</w:t>
      </w:r>
      <w:r w:rsidR="009755D5" w:rsidRPr="00696AA5">
        <w:rPr>
          <w:rFonts w:ascii="Bookman Old Style" w:hAnsi="Bookman Old Style" w:cs="Tahoma"/>
          <w:sz w:val="24"/>
          <w:szCs w:val="24"/>
        </w:rPr>
        <w:t>7.092</w:t>
      </w:r>
      <w:r w:rsidRPr="00696AA5">
        <w:rPr>
          <w:rFonts w:ascii="Bookman Old Style" w:hAnsi="Bookman Old Style" w:cs="Tahoma"/>
          <w:sz w:val="24"/>
          <w:szCs w:val="24"/>
        </w:rPr>
        <w:t xml:space="preserve"> PNS telah terfasilitasi kenaikan pangkatnya.</w:t>
      </w:r>
    </w:p>
    <w:p w14:paraId="33039D28" w14:textId="2004FDEC" w:rsidR="00C334CD" w:rsidRPr="00696AA5" w:rsidRDefault="00C334CD" w:rsidP="00717243">
      <w:pPr>
        <w:spacing w:line="240" w:lineRule="auto"/>
        <w:ind w:left="697" w:right="187"/>
        <w:jc w:val="center"/>
        <w:rPr>
          <w:rFonts w:ascii="Bookman Old Style" w:eastAsia="Batang" w:hAnsi="Bookman Old Style" w:cs="Bookman Old Style"/>
          <w:b/>
          <w:sz w:val="24"/>
          <w:szCs w:val="24"/>
        </w:rPr>
      </w:pPr>
      <w:bookmarkStart w:id="462" w:name="_Toc13849267"/>
      <w:bookmarkStart w:id="463" w:name="_Toc61788130"/>
      <w:bookmarkStart w:id="464" w:name="_Toc235114320"/>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160</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Bookman Old Style"/>
          <w:b/>
          <w:sz w:val="24"/>
          <w:szCs w:val="24"/>
        </w:rPr>
        <w:t xml:space="preserve">Kenaikan Pangkat di Kabupaten Cilacap Tahun </w:t>
      </w:r>
      <w:bookmarkEnd w:id="462"/>
      <w:bookmarkEnd w:id="463"/>
      <w:r w:rsidR="003614F9" w:rsidRPr="00696AA5">
        <w:rPr>
          <w:rFonts w:ascii="Bookman Old Style" w:eastAsia="Batang" w:hAnsi="Bookman Old Style" w:cs="Bookman Old Style"/>
          <w:b/>
          <w:sz w:val="24"/>
          <w:szCs w:val="24"/>
        </w:rPr>
        <w:t>2021-2025</w:t>
      </w:r>
      <w:bookmarkEnd w:id="464"/>
    </w:p>
    <w:tbl>
      <w:tblPr>
        <w:tblW w:w="0" w:type="auto"/>
        <w:tblInd w:w="2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1693"/>
        <w:gridCol w:w="3244"/>
      </w:tblGrid>
      <w:tr w:rsidR="00C334CD" w:rsidRPr="00696AA5" w14:paraId="764468FA" w14:textId="77777777" w:rsidTr="004F15A3">
        <w:trPr>
          <w:trHeight w:val="283"/>
          <w:tblHeader/>
        </w:trPr>
        <w:tc>
          <w:tcPr>
            <w:tcW w:w="706" w:type="dxa"/>
          </w:tcPr>
          <w:p w14:paraId="2CB0CF17" w14:textId="77777777" w:rsidR="00C334CD" w:rsidRPr="00696AA5" w:rsidRDefault="00C334CD" w:rsidP="00717243">
            <w:pPr>
              <w:spacing w:line="276" w:lineRule="auto"/>
              <w:jc w:val="center"/>
              <w:rPr>
                <w:rFonts w:ascii="Bookman Old Style" w:hAnsi="Bookman Old Style"/>
                <w:b/>
                <w:bCs/>
                <w:sz w:val="20"/>
                <w:szCs w:val="24"/>
              </w:rPr>
            </w:pPr>
            <w:r w:rsidRPr="00696AA5">
              <w:rPr>
                <w:rFonts w:ascii="Bookman Old Style" w:hAnsi="Bookman Old Style"/>
                <w:b/>
                <w:bCs/>
                <w:sz w:val="20"/>
                <w:szCs w:val="24"/>
              </w:rPr>
              <w:t>No.</w:t>
            </w:r>
          </w:p>
        </w:tc>
        <w:tc>
          <w:tcPr>
            <w:tcW w:w="1693" w:type="dxa"/>
          </w:tcPr>
          <w:p w14:paraId="16056ABE" w14:textId="77777777" w:rsidR="00C334CD" w:rsidRPr="00696AA5" w:rsidRDefault="00C334CD" w:rsidP="00717243">
            <w:pPr>
              <w:spacing w:line="276" w:lineRule="auto"/>
              <w:jc w:val="center"/>
              <w:rPr>
                <w:rFonts w:ascii="Bookman Old Style" w:hAnsi="Bookman Old Style"/>
                <w:b/>
                <w:bCs/>
                <w:sz w:val="20"/>
                <w:szCs w:val="24"/>
              </w:rPr>
            </w:pPr>
            <w:r w:rsidRPr="00696AA5">
              <w:rPr>
                <w:rFonts w:ascii="Bookman Old Style" w:hAnsi="Bookman Old Style"/>
                <w:b/>
                <w:bCs/>
                <w:sz w:val="20"/>
                <w:szCs w:val="24"/>
              </w:rPr>
              <w:t>Tahun</w:t>
            </w:r>
          </w:p>
        </w:tc>
        <w:tc>
          <w:tcPr>
            <w:tcW w:w="3244" w:type="dxa"/>
          </w:tcPr>
          <w:p w14:paraId="68DCB624" w14:textId="77777777" w:rsidR="00C334CD" w:rsidRPr="00696AA5" w:rsidRDefault="00C334CD" w:rsidP="00717243">
            <w:pPr>
              <w:spacing w:line="276" w:lineRule="auto"/>
              <w:jc w:val="center"/>
              <w:rPr>
                <w:rFonts w:ascii="Bookman Old Style" w:hAnsi="Bookman Old Style"/>
                <w:b/>
                <w:bCs/>
                <w:sz w:val="20"/>
                <w:szCs w:val="24"/>
              </w:rPr>
            </w:pPr>
            <w:r w:rsidRPr="00696AA5">
              <w:rPr>
                <w:rFonts w:ascii="Bookman Old Style" w:hAnsi="Bookman Old Style"/>
                <w:b/>
                <w:bCs/>
                <w:sz w:val="20"/>
                <w:szCs w:val="24"/>
              </w:rPr>
              <w:t>Kenaikan Pangkat</w:t>
            </w:r>
          </w:p>
        </w:tc>
      </w:tr>
      <w:tr w:rsidR="000135C5" w:rsidRPr="00696AA5" w14:paraId="63D49400" w14:textId="77777777" w:rsidTr="004F15A3">
        <w:trPr>
          <w:trHeight w:val="283"/>
        </w:trPr>
        <w:tc>
          <w:tcPr>
            <w:tcW w:w="706" w:type="dxa"/>
            <w:vAlign w:val="center"/>
          </w:tcPr>
          <w:p w14:paraId="397C4039" w14:textId="77777777" w:rsidR="000135C5" w:rsidRPr="00696AA5" w:rsidRDefault="000135C5" w:rsidP="00717243">
            <w:pPr>
              <w:spacing w:line="276" w:lineRule="auto"/>
              <w:jc w:val="center"/>
              <w:rPr>
                <w:rFonts w:ascii="Bookman Old Style" w:hAnsi="Bookman Old Style"/>
                <w:sz w:val="20"/>
                <w:szCs w:val="24"/>
              </w:rPr>
            </w:pPr>
            <w:r w:rsidRPr="00696AA5">
              <w:rPr>
                <w:rFonts w:ascii="Bookman Old Style" w:hAnsi="Bookman Old Style"/>
                <w:sz w:val="20"/>
                <w:szCs w:val="24"/>
              </w:rPr>
              <w:t>1.</w:t>
            </w:r>
          </w:p>
        </w:tc>
        <w:tc>
          <w:tcPr>
            <w:tcW w:w="1693" w:type="dxa"/>
            <w:vAlign w:val="center"/>
          </w:tcPr>
          <w:p w14:paraId="6EB898DB" w14:textId="6D8158FF" w:rsidR="000135C5" w:rsidRPr="00696AA5" w:rsidRDefault="000135C5" w:rsidP="00717243">
            <w:pPr>
              <w:spacing w:line="276" w:lineRule="auto"/>
              <w:jc w:val="center"/>
              <w:rPr>
                <w:rFonts w:ascii="Bookman Old Style" w:hAnsi="Bookman Old Style"/>
                <w:sz w:val="20"/>
                <w:szCs w:val="24"/>
              </w:rPr>
            </w:pPr>
            <w:r w:rsidRPr="00696AA5">
              <w:rPr>
                <w:rFonts w:ascii="Bookman Old Style" w:hAnsi="Bookman Old Style"/>
                <w:sz w:val="20"/>
                <w:szCs w:val="24"/>
              </w:rPr>
              <w:t>2021</w:t>
            </w:r>
          </w:p>
        </w:tc>
        <w:tc>
          <w:tcPr>
            <w:tcW w:w="3244" w:type="dxa"/>
            <w:vAlign w:val="center"/>
          </w:tcPr>
          <w:p w14:paraId="3ACCF4B5" w14:textId="343E234A" w:rsidR="000135C5" w:rsidRPr="00696AA5" w:rsidRDefault="000135C5" w:rsidP="00717243">
            <w:pPr>
              <w:spacing w:line="276" w:lineRule="auto"/>
              <w:jc w:val="center"/>
              <w:rPr>
                <w:rFonts w:ascii="Bookman Old Style" w:hAnsi="Bookman Old Style" w:cs="Calibri"/>
                <w:sz w:val="20"/>
                <w:szCs w:val="24"/>
              </w:rPr>
            </w:pPr>
            <w:r w:rsidRPr="00696AA5">
              <w:rPr>
                <w:rFonts w:ascii="Bookman Old Style" w:hAnsi="Bookman Old Style" w:cs="Calibri"/>
                <w:sz w:val="20"/>
                <w:szCs w:val="24"/>
              </w:rPr>
              <w:t>1.356</w:t>
            </w:r>
          </w:p>
        </w:tc>
      </w:tr>
      <w:tr w:rsidR="000135C5" w:rsidRPr="00696AA5" w14:paraId="1AE8506F" w14:textId="77777777" w:rsidTr="004F15A3">
        <w:trPr>
          <w:trHeight w:val="283"/>
        </w:trPr>
        <w:tc>
          <w:tcPr>
            <w:tcW w:w="706" w:type="dxa"/>
            <w:vAlign w:val="center"/>
          </w:tcPr>
          <w:p w14:paraId="6D3EB271" w14:textId="77777777" w:rsidR="000135C5" w:rsidRPr="00696AA5" w:rsidRDefault="000135C5" w:rsidP="00717243">
            <w:pPr>
              <w:spacing w:line="276" w:lineRule="auto"/>
              <w:jc w:val="center"/>
              <w:rPr>
                <w:rFonts w:ascii="Bookman Old Style" w:hAnsi="Bookman Old Style"/>
                <w:sz w:val="20"/>
                <w:szCs w:val="24"/>
              </w:rPr>
            </w:pPr>
            <w:r w:rsidRPr="00696AA5">
              <w:rPr>
                <w:rFonts w:ascii="Bookman Old Style" w:hAnsi="Bookman Old Style"/>
                <w:sz w:val="20"/>
                <w:szCs w:val="24"/>
              </w:rPr>
              <w:t>2.</w:t>
            </w:r>
          </w:p>
        </w:tc>
        <w:tc>
          <w:tcPr>
            <w:tcW w:w="1693" w:type="dxa"/>
            <w:vAlign w:val="center"/>
          </w:tcPr>
          <w:p w14:paraId="19508F37" w14:textId="7FD3B021" w:rsidR="000135C5" w:rsidRPr="00696AA5" w:rsidRDefault="000135C5" w:rsidP="00717243">
            <w:pPr>
              <w:spacing w:line="276" w:lineRule="auto"/>
              <w:jc w:val="center"/>
              <w:rPr>
                <w:rFonts w:ascii="Bookman Old Style" w:hAnsi="Bookman Old Style"/>
                <w:sz w:val="20"/>
                <w:szCs w:val="24"/>
              </w:rPr>
            </w:pPr>
            <w:r w:rsidRPr="00696AA5">
              <w:rPr>
                <w:rFonts w:ascii="Bookman Old Style" w:hAnsi="Bookman Old Style"/>
                <w:sz w:val="20"/>
                <w:szCs w:val="24"/>
              </w:rPr>
              <w:t>2022</w:t>
            </w:r>
          </w:p>
        </w:tc>
        <w:tc>
          <w:tcPr>
            <w:tcW w:w="3244" w:type="dxa"/>
            <w:vAlign w:val="center"/>
          </w:tcPr>
          <w:p w14:paraId="4292F5B1" w14:textId="0F7C7134" w:rsidR="000135C5" w:rsidRPr="00696AA5" w:rsidRDefault="000135C5" w:rsidP="00717243">
            <w:pPr>
              <w:spacing w:line="276" w:lineRule="auto"/>
              <w:jc w:val="center"/>
              <w:rPr>
                <w:rFonts w:ascii="Bookman Old Style" w:hAnsi="Bookman Old Style" w:cs="Calibri"/>
                <w:sz w:val="20"/>
                <w:szCs w:val="24"/>
              </w:rPr>
            </w:pPr>
            <w:r w:rsidRPr="00696AA5">
              <w:rPr>
                <w:rFonts w:ascii="Bookman Old Style" w:hAnsi="Bookman Old Style" w:cs="Calibri"/>
                <w:sz w:val="20"/>
                <w:szCs w:val="24"/>
              </w:rPr>
              <w:t>1.531</w:t>
            </w:r>
          </w:p>
        </w:tc>
      </w:tr>
      <w:tr w:rsidR="000135C5" w:rsidRPr="00696AA5" w14:paraId="67857DCD" w14:textId="77777777" w:rsidTr="004F15A3">
        <w:trPr>
          <w:trHeight w:val="283"/>
        </w:trPr>
        <w:tc>
          <w:tcPr>
            <w:tcW w:w="706" w:type="dxa"/>
            <w:vAlign w:val="center"/>
          </w:tcPr>
          <w:p w14:paraId="5D627097" w14:textId="77777777" w:rsidR="000135C5" w:rsidRPr="00696AA5" w:rsidRDefault="000135C5" w:rsidP="00717243">
            <w:pPr>
              <w:spacing w:line="276" w:lineRule="auto"/>
              <w:jc w:val="center"/>
              <w:rPr>
                <w:rFonts w:ascii="Bookman Old Style" w:hAnsi="Bookman Old Style"/>
                <w:sz w:val="20"/>
                <w:szCs w:val="24"/>
              </w:rPr>
            </w:pPr>
            <w:r w:rsidRPr="00696AA5">
              <w:rPr>
                <w:rFonts w:ascii="Bookman Old Style" w:hAnsi="Bookman Old Style"/>
                <w:sz w:val="20"/>
                <w:szCs w:val="24"/>
              </w:rPr>
              <w:t>3.</w:t>
            </w:r>
          </w:p>
        </w:tc>
        <w:tc>
          <w:tcPr>
            <w:tcW w:w="1693" w:type="dxa"/>
            <w:vAlign w:val="center"/>
          </w:tcPr>
          <w:p w14:paraId="24862886" w14:textId="5705BCEB" w:rsidR="000135C5" w:rsidRPr="00696AA5" w:rsidRDefault="000135C5" w:rsidP="00717243">
            <w:pPr>
              <w:spacing w:line="276" w:lineRule="auto"/>
              <w:jc w:val="center"/>
              <w:rPr>
                <w:rFonts w:ascii="Bookman Old Style" w:hAnsi="Bookman Old Style"/>
                <w:sz w:val="20"/>
                <w:szCs w:val="24"/>
              </w:rPr>
            </w:pPr>
            <w:r w:rsidRPr="00696AA5">
              <w:rPr>
                <w:rFonts w:ascii="Bookman Old Style" w:hAnsi="Bookman Old Style"/>
                <w:sz w:val="20"/>
                <w:szCs w:val="24"/>
              </w:rPr>
              <w:t>2023</w:t>
            </w:r>
          </w:p>
        </w:tc>
        <w:tc>
          <w:tcPr>
            <w:tcW w:w="3244" w:type="dxa"/>
            <w:vAlign w:val="center"/>
          </w:tcPr>
          <w:p w14:paraId="49CD6416" w14:textId="726BE621" w:rsidR="000135C5" w:rsidRPr="00696AA5" w:rsidRDefault="000135C5" w:rsidP="00717243">
            <w:pPr>
              <w:spacing w:line="276" w:lineRule="auto"/>
              <w:jc w:val="center"/>
              <w:rPr>
                <w:rFonts w:ascii="Bookman Old Style" w:hAnsi="Bookman Old Style" w:cs="Calibri"/>
                <w:sz w:val="20"/>
                <w:szCs w:val="24"/>
              </w:rPr>
            </w:pPr>
            <w:r w:rsidRPr="00696AA5">
              <w:rPr>
                <w:rFonts w:ascii="Bookman Old Style" w:hAnsi="Bookman Old Style" w:cs="Calibri"/>
                <w:sz w:val="20"/>
                <w:szCs w:val="24"/>
              </w:rPr>
              <w:t>1.755</w:t>
            </w:r>
          </w:p>
        </w:tc>
      </w:tr>
      <w:tr w:rsidR="000135C5" w:rsidRPr="00696AA5" w14:paraId="54BE0F26" w14:textId="77777777" w:rsidTr="004F15A3">
        <w:trPr>
          <w:trHeight w:val="283"/>
        </w:trPr>
        <w:tc>
          <w:tcPr>
            <w:tcW w:w="706" w:type="dxa"/>
            <w:vAlign w:val="center"/>
          </w:tcPr>
          <w:p w14:paraId="07380B33" w14:textId="77777777" w:rsidR="000135C5" w:rsidRPr="00696AA5" w:rsidRDefault="000135C5" w:rsidP="00717243">
            <w:pPr>
              <w:spacing w:line="276" w:lineRule="auto"/>
              <w:jc w:val="center"/>
              <w:rPr>
                <w:rFonts w:ascii="Bookman Old Style" w:hAnsi="Bookman Old Style"/>
                <w:sz w:val="20"/>
                <w:szCs w:val="24"/>
              </w:rPr>
            </w:pPr>
            <w:r w:rsidRPr="00696AA5">
              <w:rPr>
                <w:rFonts w:ascii="Bookman Old Style" w:hAnsi="Bookman Old Style"/>
                <w:sz w:val="20"/>
                <w:szCs w:val="24"/>
              </w:rPr>
              <w:t>4.</w:t>
            </w:r>
          </w:p>
        </w:tc>
        <w:tc>
          <w:tcPr>
            <w:tcW w:w="1693" w:type="dxa"/>
            <w:vAlign w:val="center"/>
          </w:tcPr>
          <w:p w14:paraId="0C126252" w14:textId="3369B0CA" w:rsidR="000135C5" w:rsidRPr="00696AA5" w:rsidRDefault="000135C5" w:rsidP="00717243">
            <w:pPr>
              <w:spacing w:line="276" w:lineRule="auto"/>
              <w:jc w:val="center"/>
              <w:rPr>
                <w:rFonts w:ascii="Bookman Old Style" w:hAnsi="Bookman Old Style"/>
                <w:sz w:val="20"/>
                <w:szCs w:val="24"/>
              </w:rPr>
            </w:pPr>
            <w:r w:rsidRPr="00696AA5">
              <w:rPr>
                <w:rFonts w:ascii="Bookman Old Style" w:hAnsi="Bookman Old Style"/>
                <w:sz w:val="20"/>
                <w:szCs w:val="24"/>
              </w:rPr>
              <w:t>2024</w:t>
            </w:r>
          </w:p>
        </w:tc>
        <w:tc>
          <w:tcPr>
            <w:tcW w:w="3244" w:type="dxa"/>
            <w:vAlign w:val="center"/>
          </w:tcPr>
          <w:p w14:paraId="38529F82" w14:textId="1655E319" w:rsidR="000135C5" w:rsidRPr="00696AA5" w:rsidRDefault="000135C5" w:rsidP="00717243">
            <w:pPr>
              <w:spacing w:line="276" w:lineRule="auto"/>
              <w:jc w:val="center"/>
              <w:rPr>
                <w:rFonts w:ascii="Bookman Old Style" w:hAnsi="Bookman Old Style" w:cs="Calibri"/>
                <w:sz w:val="20"/>
                <w:szCs w:val="24"/>
              </w:rPr>
            </w:pPr>
            <w:r w:rsidRPr="00696AA5">
              <w:rPr>
                <w:rFonts w:ascii="Bookman Old Style" w:hAnsi="Bookman Old Style" w:cs="Calibri"/>
                <w:sz w:val="20"/>
                <w:szCs w:val="24"/>
              </w:rPr>
              <w:t>1.309</w:t>
            </w:r>
          </w:p>
        </w:tc>
      </w:tr>
      <w:tr w:rsidR="000135C5" w:rsidRPr="00696AA5" w14:paraId="5910AEAA" w14:textId="77777777" w:rsidTr="004F15A3">
        <w:trPr>
          <w:trHeight w:val="283"/>
        </w:trPr>
        <w:tc>
          <w:tcPr>
            <w:tcW w:w="706" w:type="dxa"/>
            <w:vAlign w:val="center"/>
          </w:tcPr>
          <w:p w14:paraId="1A58053D" w14:textId="77777777" w:rsidR="000135C5" w:rsidRPr="00696AA5" w:rsidRDefault="000135C5" w:rsidP="00717243">
            <w:pPr>
              <w:spacing w:line="276" w:lineRule="auto"/>
              <w:jc w:val="center"/>
              <w:rPr>
                <w:rFonts w:ascii="Bookman Old Style" w:hAnsi="Bookman Old Style"/>
                <w:sz w:val="20"/>
                <w:szCs w:val="24"/>
              </w:rPr>
            </w:pPr>
            <w:r w:rsidRPr="00696AA5">
              <w:rPr>
                <w:rFonts w:ascii="Bookman Old Style" w:hAnsi="Bookman Old Style"/>
                <w:sz w:val="20"/>
                <w:szCs w:val="24"/>
              </w:rPr>
              <w:t>5.</w:t>
            </w:r>
          </w:p>
        </w:tc>
        <w:tc>
          <w:tcPr>
            <w:tcW w:w="1693" w:type="dxa"/>
            <w:vAlign w:val="center"/>
          </w:tcPr>
          <w:p w14:paraId="3DCDC63C" w14:textId="5517D519" w:rsidR="000135C5" w:rsidRPr="00696AA5" w:rsidRDefault="000135C5" w:rsidP="00717243">
            <w:pPr>
              <w:spacing w:line="276" w:lineRule="auto"/>
              <w:jc w:val="center"/>
              <w:rPr>
                <w:rFonts w:ascii="Bookman Old Style" w:hAnsi="Bookman Old Style"/>
                <w:sz w:val="20"/>
                <w:szCs w:val="24"/>
              </w:rPr>
            </w:pPr>
            <w:r w:rsidRPr="00696AA5">
              <w:rPr>
                <w:rFonts w:ascii="Bookman Old Style" w:hAnsi="Bookman Old Style"/>
                <w:sz w:val="20"/>
                <w:szCs w:val="24"/>
              </w:rPr>
              <w:t>2025</w:t>
            </w:r>
          </w:p>
        </w:tc>
        <w:tc>
          <w:tcPr>
            <w:tcW w:w="3244" w:type="dxa"/>
            <w:vAlign w:val="center"/>
          </w:tcPr>
          <w:p w14:paraId="1A3AB3CE" w14:textId="24A7F27F" w:rsidR="000135C5" w:rsidRPr="00696AA5" w:rsidRDefault="009755D5" w:rsidP="00717243">
            <w:pPr>
              <w:spacing w:line="276" w:lineRule="auto"/>
              <w:jc w:val="center"/>
              <w:rPr>
                <w:rFonts w:ascii="Bookman Old Style" w:hAnsi="Bookman Old Style" w:cs="Calibri"/>
                <w:sz w:val="20"/>
                <w:szCs w:val="24"/>
              </w:rPr>
            </w:pPr>
            <w:r w:rsidRPr="00696AA5">
              <w:rPr>
                <w:rFonts w:ascii="Bookman Old Style" w:hAnsi="Bookman Old Style" w:cs="Calibri"/>
                <w:sz w:val="20"/>
                <w:szCs w:val="24"/>
              </w:rPr>
              <w:t>1.141</w:t>
            </w:r>
          </w:p>
        </w:tc>
      </w:tr>
    </w:tbl>
    <w:p w14:paraId="38087506" w14:textId="4B398081" w:rsidR="000A24E0" w:rsidRPr="00696AA5" w:rsidRDefault="00C334CD" w:rsidP="00717243">
      <w:pPr>
        <w:tabs>
          <w:tab w:val="left" w:pos="720"/>
          <w:tab w:val="left" w:pos="2115"/>
        </w:tabs>
        <w:rPr>
          <w:rFonts w:ascii="Bookman Old Style" w:hAnsi="Bookman Old Style"/>
          <w:i/>
          <w:sz w:val="18"/>
          <w:szCs w:val="24"/>
        </w:rPr>
      </w:pPr>
      <w:r w:rsidRPr="00696AA5">
        <w:rPr>
          <w:rFonts w:ascii="Bookman Old Style" w:hAnsi="Bookman Old Style"/>
          <w:sz w:val="18"/>
          <w:szCs w:val="24"/>
        </w:rPr>
        <w:tab/>
      </w:r>
      <w:r w:rsidRPr="00696AA5">
        <w:rPr>
          <w:rFonts w:ascii="Bookman Old Style" w:hAnsi="Bookman Old Style"/>
          <w:sz w:val="18"/>
          <w:szCs w:val="24"/>
        </w:rPr>
        <w:tab/>
      </w:r>
      <w:r w:rsidRPr="00696AA5">
        <w:rPr>
          <w:rFonts w:ascii="Bookman Old Style" w:hAnsi="Bookman Old Style"/>
          <w:i/>
          <w:sz w:val="18"/>
          <w:szCs w:val="24"/>
        </w:rPr>
        <w:t xml:space="preserve">Sumber: </w:t>
      </w:r>
      <w:r w:rsidR="001010D6" w:rsidRPr="00696AA5">
        <w:rPr>
          <w:rFonts w:ascii="Bookman Old Style" w:hAnsi="Bookman Old Style" w:cs="Bookman Old Style"/>
          <w:i/>
          <w:sz w:val="18"/>
          <w:szCs w:val="24"/>
        </w:rPr>
        <w:t>BKPSDM</w:t>
      </w:r>
      <w:r w:rsidRPr="00696AA5">
        <w:rPr>
          <w:rFonts w:ascii="Bookman Old Style" w:hAnsi="Bookman Old Style"/>
          <w:i/>
          <w:sz w:val="18"/>
          <w:szCs w:val="24"/>
        </w:rPr>
        <w:t xml:space="preserve"> Kab. Cilacap, 202</w:t>
      </w:r>
      <w:r w:rsidR="008B4D23" w:rsidRPr="00696AA5">
        <w:rPr>
          <w:rFonts w:ascii="Bookman Old Style" w:hAnsi="Bookman Old Style"/>
          <w:i/>
          <w:sz w:val="18"/>
          <w:szCs w:val="24"/>
        </w:rPr>
        <w:t>6</w:t>
      </w:r>
    </w:p>
    <w:p w14:paraId="0237E6FE" w14:textId="77777777" w:rsidR="000A24E0" w:rsidRPr="00696AA5" w:rsidRDefault="000A24E0" w:rsidP="00717243">
      <w:pPr>
        <w:tabs>
          <w:tab w:val="left" w:pos="720"/>
          <w:tab w:val="left" w:pos="2115"/>
        </w:tabs>
        <w:spacing w:line="240" w:lineRule="auto"/>
        <w:rPr>
          <w:rFonts w:ascii="Bookman Old Style" w:hAnsi="Bookman Old Style"/>
          <w:i/>
          <w:sz w:val="18"/>
          <w:szCs w:val="24"/>
        </w:rPr>
      </w:pPr>
    </w:p>
    <w:p w14:paraId="61B95BDD" w14:textId="77777777" w:rsidR="008417CF" w:rsidRPr="00696AA5" w:rsidRDefault="008417CF" w:rsidP="00717243">
      <w:pPr>
        <w:tabs>
          <w:tab w:val="left" w:pos="720"/>
          <w:tab w:val="left" w:pos="2115"/>
        </w:tabs>
        <w:spacing w:line="240" w:lineRule="auto"/>
        <w:rPr>
          <w:rFonts w:ascii="Bookman Old Style" w:hAnsi="Bookman Old Style"/>
          <w:i/>
          <w:sz w:val="18"/>
          <w:szCs w:val="24"/>
        </w:rPr>
      </w:pPr>
    </w:p>
    <w:p w14:paraId="4AB2CA17" w14:textId="77777777" w:rsidR="008417CF" w:rsidRPr="00696AA5" w:rsidRDefault="008417CF" w:rsidP="00717243">
      <w:pPr>
        <w:tabs>
          <w:tab w:val="left" w:pos="720"/>
          <w:tab w:val="left" w:pos="2115"/>
        </w:tabs>
        <w:spacing w:line="240" w:lineRule="auto"/>
        <w:rPr>
          <w:rFonts w:ascii="Bookman Old Style" w:hAnsi="Bookman Old Style"/>
          <w:i/>
          <w:sz w:val="18"/>
          <w:szCs w:val="24"/>
        </w:rPr>
      </w:pPr>
    </w:p>
    <w:p w14:paraId="6F93FCB0" w14:textId="4B0D7A5B" w:rsidR="00C334CD" w:rsidRPr="00696AA5" w:rsidRDefault="00C334CD" w:rsidP="00717243">
      <w:pPr>
        <w:pStyle w:val="Heading5"/>
        <w:spacing w:before="0"/>
        <w:ind w:left="567" w:hanging="567"/>
        <w:rPr>
          <w:b/>
        </w:rPr>
      </w:pPr>
      <w:r w:rsidRPr="00696AA5">
        <w:rPr>
          <w:b/>
        </w:rPr>
        <w:t>Pendidikan dan Pelatihan</w:t>
      </w:r>
    </w:p>
    <w:p w14:paraId="7455F94C" w14:textId="1B6CED9F" w:rsidR="00C334CD" w:rsidRPr="00696AA5" w:rsidRDefault="00C334CD" w:rsidP="00717243">
      <w:pPr>
        <w:pStyle w:val="ListParagraph"/>
        <w:spacing w:line="324" w:lineRule="auto"/>
        <w:ind w:left="0" w:firstLine="567"/>
        <w:jc w:val="both"/>
        <w:rPr>
          <w:rFonts w:ascii="Bookman Old Style" w:hAnsi="Bookman Old Style" w:cs="Tahoma"/>
          <w:sz w:val="24"/>
          <w:szCs w:val="24"/>
        </w:rPr>
      </w:pPr>
      <w:r w:rsidRPr="00696AA5">
        <w:rPr>
          <w:rFonts w:ascii="Bookman Old Style" w:hAnsi="Bookman Old Style" w:cs="Tahoma"/>
          <w:sz w:val="24"/>
          <w:szCs w:val="24"/>
        </w:rPr>
        <w:t xml:space="preserve">Pengembangan kompetensi sumber daya aparatur merupakan upaya untuk pemenuhan kebutuhan kompetensi </w:t>
      </w:r>
      <w:r w:rsidR="00B94D26" w:rsidRPr="00696AA5">
        <w:rPr>
          <w:rFonts w:ascii="Bookman Old Style" w:hAnsi="Bookman Old Style" w:cs="Tahoma"/>
          <w:sz w:val="24"/>
          <w:szCs w:val="24"/>
        </w:rPr>
        <w:t>ASN</w:t>
      </w:r>
      <w:r w:rsidRPr="00696AA5">
        <w:rPr>
          <w:rFonts w:ascii="Bookman Old Style" w:hAnsi="Bookman Old Style" w:cs="Tahoma"/>
          <w:sz w:val="24"/>
          <w:szCs w:val="24"/>
        </w:rPr>
        <w:t xml:space="preserve"> dengan standar kompetensi jabatan dan rencana pengembangan karier. Pengembangan kompetensi dilakukan melalui diklat </w:t>
      </w:r>
      <w:r w:rsidR="00B94D26" w:rsidRPr="00696AA5">
        <w:rPr>
          <w:rFonts w:ascii="Bookman Old Style" w:hAnsi="Bookman Old Style" w:cs="Tahoma"/>
          <w:sz w:val="24"/>
          <w:szCs w:val="24"/>
        </w:rPr>
        <w:t>manajerial, diklat</w:t>
      </w:r>
      <w:r w:rsidRPr="00696AA5">
        <w:rPr>
          <w:rFonts w:ascii="Bookman Old Style" w:hAnsi="Bookman Old Style" w:cs="Tahoma"/>
          <w:sz w:val="24"/>
          <w:szCs w:val="24"/>
        </w:rPr>
        <w:t xml:space="preserve"> fungsional, diklat teknis,</w:t>
      </w:r>
      <w:r w:rsidR="00B94D26" w:rsidRPr="00696AA5">
        <w:rPr>
          <w:rFonts w:ascii="Bookman Old Style" w:hAnsi="Bookman Old Style" w:cs="Tahoma"/>
          <w:sz w:val="24"/>
          <w:szCs w:val="24"/>
        </w:rPr>
        <w:t xml:space="preserve"> </w:t>
      </w:r>
      <w:r w:rsidR="00B94D26" w:rsidRPr="00696AA5">
        <w:rPr>
          <w:rFonts w:ascii="Bookman Old Style" w:hAnsi="Bookman Old Style" w:cs="Tahoma"/>
          <w:i/>
          <w:iCs/>
          <w:sz w:val="24"/>
          <w:szCs w:val="24"/>
        </w:rPr>
        <w:t>workshop</w:t>
      </w:r>
      <w:r w:rsidR="00B94D26" w:rsidRPr="00696AA5">
        <w:rPr>
          <w:rFonts w:ascii="Bookman Old Style" w:hAnsi="Bookman Old Style" w:cs="Tahoma"/>
          <w:sz w:val="24"/>
          <w:szCs w:val="24"/>
        </w:rPr>
        <w:t>, Bimtek, Seminar maupun webinar.</w:t>
      </w:r>
      <w:r w:rsidRPr="00696AA5">
        <w:rPr>
          <w:rFonts w:ascii="Bookman Old Style" w:hAnsi="Bookman Old Style" w:cs="Tahoma"/>
          <w:sz w:val="24"/>
          <w:szCs w:val="24"/>
        </w:rPr>
        <w:t xml:space="preserve"> Adapun data ASN yang telah mengikuti diklat tahun </w:t>
      </w:r>
      <w:r w:rsidR="003614F9" w:rsidRPr="00696AA5">
        <w:rPr>
          <w:rFonts w:ascii="Bookman Old Style" w:hAnsi="Bookman Old Style" w:cs="Tahoma"/>
          <w:sz w:val="24"/>
          <w:szCs w:val="24"/>
        </w:rPr>
        <w:t>2021-2025</w:t>
      </w:r>
      <w:r w:rsidRPr="00696AA5">
        <w:rPr>
          <w:rFonts w:ascii="Bookman Old Style" w:hAnsi="Bookman Old Style" w:cs="Tahoma"/>
          <w:sz w:val="24"/>
          <w:szCs w:val="24"/>
        </w:rPr>
        <w:t xml:space="preserve"> dapat dilihat pada tabel berikut :</w:t>
      </w:r>
    </w:p>
    <w:p w14:paraId="542C041A" w14:textId="4DAB32A7" w:rsidR="00C334CD" w:rsidRPr="00696AA5" w:rsidRDefault="00C334CD" w:rsidP="00717243">
      <w:pPr>
        <w:tabs>
          <w:tab w:val="left" w:pos="1560"/>
        </w:tabs>
        <w:spacing w:line="240" w:lineRule="auto"/>
        <w:ind w:right="-96"/>
        <w:jc w:val="center"/>
        <w:rPr>
          <w:rFonts w:ascii="Bookman Old Style" w:eastAsia="Batang" w:hAnsi="Bookman Old Style" w:cs="Bookman Old Style"/>
          <w:b/>
          <w:sz w:val="24"/>
          <w:szCs w:val="24"/>
        </w:rPr>
      </w:pPr>
      <w:bookmarkStart w:id="465" w:name="_Toc13849268"/>
      <w:bookmarkStart w:id="466" w:name="_Toc61788131"/>
      <w:bookmarkStart w:id="467" w:name="_Toc235114321"/>
      <w:r w:rsidRPr="00696AA5">
        <w:rPr>
          <w:rFonts w:ascii="Bookman Old Style" w:hAnsi="Bookman Old Style"/>
          <w:b/>
          <w:sz w:val="24"/>
          <w:szCs w:val="24"/>
        </w:rPr>
        <w:t xml:space="preserve">Tabel 2. </w:t>
      </w:r>
      <w:r w:rsidR="00E43DA0" w:rsidRPr="00696AA5">
        <w:rPr>
          <w:rFonts w:ascii="Bookman Old Style" w:hAnsi="Bookman Old Style"/>
          <w:b/>
          <w:sz w:val="24"/>
          <w:szCs w:val="24"/>
        </w:rPr>
        <w:fldChar w:fldCharType="begin"/>
      </w:r>
      <w:r w:rsidR="00E43DA0" w:rsidRPr="00696AA5">
        <w:rPr>
          <w:rFonts w:ascii="Bookman Old Style" w:hAnsi="Bookman Old Style"/>
          <w:b/>
          <w:sz w:val="24"/>
          <w:szCs w:val="24"/>
        </w:rPr>
        <w:instrText xml:space="preserve"> SEQ Tabel_2. \* ARABIC </w:instrText>
      </w:r>
      <w:r w:rsidR="00E43DA0"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161</w:t>
      </w:r>
      <w:r w:rsidR="00E43DA0" w:rsidRPr="00696AA5">
        <w:rPr>
          <w:rFonts w:ascii="Bookman Old Style" w:hAnsi="Bookman Old Style"/>
          <w:b/>
          <w:sz w:val="24"/>
          <w:szCs w:val="24"/>
        </w:rPr>
        <w:fldChar w:fldCharType="end"/>
      </w:r>
      <w:r w:rsidRPr="00696AA5">
        <w:rPr>
          <w:rFonts w:ascii="Bookman Old Style" w:hAnsi="Bookman Old Style"/>
          <w:b/>
          <w:sz w:val="24"/>
          <w:szCs w:val="24"/>
        </w:rPr>
        <w:br/>
      </w:r>
      <w:r w:rsidRPr="00696AA5">
        <w:rPr>
          <w:rFonts w:ascii="Bookman Old Style" w:eastAsia="Batang" w:hAnsi="Bookman Old Style" w:cs="Bookman Old Style"/>
          <w:b/>
          <w:sz w:val="24"/>
          <w:szCs w:val="24"/>
        </w:rPr>
        <w:t>Diklat Aparatur di Kab</w:t>
      </w:r>
      <w:r w:rsidR="00B94D26" w:rsidRPr="00696AA5">
        <w:rPr>
          <w:rFonts w:ascii="Bookman Old Style" w:eastAsia="Batang" w:hAnsi="Bookman Old Style" w:cs="Bookman Old Style"/>
          <w:b/>
          <w:sz w:val="24"/>
          <w:szCs w:val="24"/>
        </w:rPr>
        <w:t>upaten</w:t>
      </w:r>
      <w:r w:rsidRPr="00696AA5">
        <w:rPr>
          <w:rFonts w:ascii="Bookman Old Style" w:eastAsia="Batang" w:hAnsi="Bookman Old Style" w:cs="Bookman Old Style"/>
          <w:b/>
          <w:sz w:val="24"/>
          <w:szCs w:val="24"/>
        </w:rPr>
        <w:t xml:space="preserve"> Cilacap Tahun </w:t>
      </w:r>
      <w:bookmarkEnd w:id="465"/>
      <w:bookmarkEnd w:id="466"/>
      <w:r w:rsidR="003614F9" w:rsidRPr="00696AA5">
        <w:rPr>
          <w:rFonts w:ascii="Bookman Old Style" w:eastAsia="Batang" w:hAnsi="Bookman Old Style" w:cs="Bookman Old Style"/>
          <w:b/>
          <w:sz w:val="24"/>
          <w:szCs w:val="24"/>
        </w:rPr>
        <w:t>2021-2025</w:t>
      </w:r>
      <w:bookmarkEnd w:id="467"/>
    </w:p>
    <w:tbl>
      <w:tblPr>
        <w:tblW w:w="91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7"/>
        <w:gridCol w:w="2952"/>
        <w:gridCol w:w="1430"/>
        <w:gridCol w:w="813"/>
        <w:gridCol w:w="813"/>
        <w:gridCol w:w="813"/>
        <w:gridCol w:w="816"/>
        <w:gridCol w:w="901"/>
      </w:tblGrid>
      <w:tr w:rsidR="00C334CD" w:rsidRPr="00696AA5" w14:paraId="1FDF09EF" w14:textId="77777777" w:rsidTr="00C334CD">
        <w:trPr>
          <w:trHeight w:val="20"/>
          <w:tblHeader/>
        </w:trPr>
        <w:tc>
          <w:tcPr>
            <w:tcW w:w="590" w:type="dxa"/>
            <w:vMerge w:val="restart"/>
            <w:vAlign w:val="center"/>
          </w:tcPr>
          <w:p w14:paraId="37A62CEB" w14:textId="77777777" w:rsidR="00C334CD" w:rsidRPr="00696AA5" w:rsidRDefault="00C334CD" w:rsidP="00717243">
            <w:pPr>
              <w:spacing w:line="240" w:lineRule="auto"/>
              <w:jc w:val="center"/>
              <w:rPr>
                <w:rFonts w:ascii="Bookman Old Style" w:hAnsi="Bookman Old Style"/>
                <w:b/>
                <w:sz w:val="20"/>
                <w:szCs w:val="20"/>
              </w:rPr>
            </w:pPr>
            <w:r w:rsidRPr="00696AA5">
              <w:rPr>
                <w:rFonts w:ascii="Bookman Old Style" w:hAnsi="Bookman Old Style"/>
                <w:b/>
                <w:sz w:val="20"/>
                <w:szCs w:val="20"/>
              </w:rPr>
              <w:t>No.</w:t>
            </w:r>
          </w:p>
        </w:tc>
        <w:tc>
          <w:tcPr>
            <w:tcW w:w="2954" w:type="dxa"/>
            <w:vMerge w:val="restart"/>
            <w:vAlign w:val="center"/>
          </w:tcPr>
          <w:p w14:paraId="7D15F42E" w14:textId="77777777" w:rsidR="00C334CD" w:rsidRPr="00696AA5" w:rsidRDefault="00C334CD" w:rsidP="00717243">
            <w:pPr>
              <w:spacing w:line="240" w:lineRule="auto"/>
              <w:jc w:val="center"/>
              <w:rPr>
                <w:rFonts w:ascii="Bookman Old Style" w:hAnsi="Bookman Old Style"/>
                <w:b/>
                <w:sz w:val="20"/>
                <w:szCs w:val="20"/>
              </w:rPr>
            </w:pPr>
            <w:r w:rsidRPr="00696AA5">
              <w:rPr>
                <w:rFonts w:ascii="Bookman Old Style" w:eastAsia="Batang" w:hAnsi="Bookman Old Style" w:cs="Bookman Old Style"/>
                <w:b/>
                <w:sz w:val="20"/>
                <w:szCs w:val="20"/>
              </w:rPr>
              <w:t>Jenis Diklat</w:t>
            </w:r>
          </w:p>
        </w:tc>
        <w:tc>
          <w:tcPr>
            <w:tcW w:w="1481" w:type="dxa"/>
            <w:vAlign w:val="center"/>
          </w:tcPr>
          <w:p w14:paraId="4E458D7C" w14:textId="77777777" w:rsidR="00C334CD" w:rsidRPr="00696AA5" w:rsidRDefault="00C334CD" w:rsidP="00717243">
            <w:pPr>
              <w:spacing w:line="240" w:lineRule="auto"/>
              <w:jc w:val="center"/>
              <w:rPr>
                <w:rFonts w:ascii="Bookman Old Style" w:eastAsia="Batang" w:hAnsi="Bookman Old Style" w:cs="Bookman Old Style"/>
                <w:b/>
                <w:sz w:val="20"/>
                <w:szCs w:val="20"/>
              </w:rPr>
            </w:pPr>
          </w:p>
        </w:tc>
        <w:tc>
          <w:tcPr>
            <w:tcW w:w="4100" w:type="dxa"/>
            <w:gridSpan w:val="5"/>
            <w:vAlign w:val="center"/>
          </w:tcPr>
          <w:p w14:paraId="5D51A2CA" w14:textId="77777777" w:rsidR="00C334CD" w:rsidRPr="00696AA5" w:rsidRDefault="00C334CD" w:rsidP="00717243">
            <w:pPr>
              <w:spacing w:line="240" w:lineRule="auto"/>
              <w:jc w:val="center"/>
              <w:rPr>
                <w:rFonts w:ascii="Bookman Old Style" w:hAnsi="Bookman Old Style"/>
                <w:b/>
                <w:sz w:val="20"/>
                <w:szCs w:val="20"/>
              </w:rPr>
            </w:pPr>
            <w:r w:rsidRPr="00696AA5">
              <w:rPr>
                <w:rFonts w:ascii="Bookman Old Style" w:eastAsia="Batang" w:hAnsi="Bookman Old Style" w:cs="Bookman Old Style"/>
                <w:b/>
                <w:sz w:val="20"/>
                <w:szCs w:val="20"/>
              </w:rPr>
              <w:t>Tahun</w:t>
            </w:r>
          </w:p>
        </w:tc>
      </w:tr>
      <w:tr w:rsidR="000135C5" w:rsidRPr="00696AA5" w14:paraId="2FA1FB87" w14:textId="77777777" w:rsidTr="00C334CD">
        <w:trPr>
          <w:trHeight w:val="20"/>
          <w:tblHeader/>
        </w:trPr>
        <w:tc>
          <w:tcPr>
            <w:tcW w:w="590" w:type="dxa"/>
            <w:vMerge/>
            <w:vAlign w:val="center"/>
          </w:tcPr>
          <w:p w14:paraId="4A8CD48A" w14:textId="77777777" w:rsidR="000135C5" w:rsidRPr="00696AA5" w:rsidRDefault="000135C5" w:rsidP="00717243">
            <w:pPr>
              <w:spacing w:line="240" w:lineRule="auto"/>
              <w:jc w:val="center"/>
              <w:rPr>
                <w:rFonts w:ascii="Bookman Old Style" w:hAnsi="Bookman Old Style"/>
                <w:b/>
                <w:sz w:val="20"/>
                <w:szCs w:val="20"/>
              </w:rPr>
            </w:pPr>
          </w:p>
        </w:tc>
        <w:tc>
          <w:tcPr>
            <w:tcW w:w="2954" w:type="dxa"/>
            <w:vMerge/>
            <w:vAlign w:val="center"/>
          </w:tcPr>
          <w:p w14:paraId="17C28D40" w14:textId="77777777" w:rsidR="000135C5" w:rsidRPr="00696AA5" w:rsidRDefault="000135C5" w:rsidP="00717243">
            <w:pPr>
              <w:spacing w:line="240" w:lineRule="auto"/>
              <w:jc w:val="center"/>
              <w:rPr>
                <w:rFonts w:ascii="Bookman Old Style" w:eastAsia="Batang" w:hAnsi="Bookman Old Style" w:cs="Bookman Old Style"/>
                <w:b/>
                <w:sz w:val="20"/>
                <w:szCs w:val="20"/>
              </w:rPr>
            </w:pPr>
          </w:p>
        </w:tc>
        <w:tc>
          <w:tcPr>
            <w:tcW w:w="1481" w:type="dxa"/>
            <w:vAlign w:val="center"/>
          </w:tcPr>
          <w:p w14:paraId="1DB17EEF" w14:textId="77777777" w:rsidR="000135C5" w:rsidRPr="00696AA5" w:rsidRDefault="000135C5" w:rsidP="00717243">
            <w:pPr>
              <w:tabs>
                <w:tab w:val="left" w:pos="1560"/>
              </w:tabs>
              <w:spacing w:line="240" w:lineRule="auto"/>
              <w:jc w:val="center"/>
              <w:rPr>
                <w:rFonts w:ascii="Bookman Old Style" w:eastAsia="Batang" w:hAnsi="Bookman Old Style" w:cs="Bookman Old Style"/>
                <w:b/>
                <w:sz w:val="20"/>
                <w:szCs w:val="20"/>
              </w:rPr>
            </w:pPr>
            <w:r w:rsidRPr="00696AA5">
              <w:rPr>
                <w:rFonts w:ascii="Bookman Old Style" w:eastAsia="Batang" w:hAnsi="Bookman Old Style" w:cs="Bookman Old Style"/>
                <w:b/>
                <w:sz w:val="20"/>
                <w:szCs w:val="20"/>
              </w:rPr>
              <w:t>Satuan</w:t>
            </w:r>
          </w:p>
        </w:tc>
        <w:tc>
          <w:tcPr>
            <w:tcW w:w="820" w:type="dxa"/>
            <w:vAlign w:val="center"/>
          </w:tcPr>
          <w:p w14:paraId="3D5F5085" w14:textId="331213E2" w:rsidR="000135C5" w:rsidRPr="00696AA5" w:rsidRDefault="000135C5" w:rsidP="00717243">
            <w:pPr>
              <w:tabs>
                <w:tab w:val="left" w:pos="1560"/>
              </w:tabs>
              <w:spacing w:line="240" w:lineRule="auto"/>
              <w:jc w:val="center"/>
              <w:rPr>
                <w:rFonts w:ascii="Bookman Old Style" w:eastAsia="Batang" w:hAnsi="Bookman Old Style" w:cs="Bookman Old Style"/>
                <w:b/>
                <w:sz w:val="20"/>
                <w:szCs w:val="20"/>
              </w:rPr>
            </w:pPr>
            <w:r w:rsidRPr="00696AA5">
              <w:rPr>
                <w:rFonts w:ascii="Bookman Old Style" w:eastAsia="Batang" w:hAnsi="Bookman Old Style" w:cs="Bookman Old Style"/>
                <w:b/>
                <w:sz w:val="20"/>
                <w:szCs w:val="20"/>
              </w:rPr>
              <w:t>2021</w:t>
            </w:r>
          </w:p>
        </w:tc>
        <w:tc>
          <w:tcPr>
            <w:tcW w:w="820" w:type="dxa"/>
            <w:vAlign w:val="center"/>
          </w:tcPr>
          <w:p w14:paraId="0CA0D2EA" w14:textId="08015B6F" w:rsidR="000135C5" w:rsidRPr="00696AA5" w:rsidRDefault="000135C5" w:rsidP="00717243">
            <w:pPr>
              <w:tabs>
                <w:tab w:val="left" w:pos="1560"/>
              </w:tabs>
              <w:spacing w:line="240" w:lineRule="auto"/>
              <w:jc w:val="center"/>
              <w:rPr>
                <w:rFonts w:ascii="Bookman Old Style" w:eastAsia="Batang" w:hAnsi="Bookman Old Style" w:cs="Bookman Old Style"/>
                <w:b/>
                <w:sz w:val="20"/>
                <w:szCs w:val="20"/>
              </w:rPr>
            </w:pPr>
            <w:r w:rsidRPr="00696AA5">
              <w:rPr>
                <w:rFonts w:ascii="Bookman Old Style" w:eastAsia="Batang" w:hAnsi="Bookman Old Style" w:cs="Bookman Old Style"/>
                <w:b/>
                <w:sz w:val="20"/>
                <w:szCs w:val="20"/>
              </w:rPr>
              <w:t>2022</w:t>
            </w:r>
          </w:p>
        </w:tc>
        <w:tc>
          <w:tcPr>
            <w:tcW w:w="820" w:type="dxa"/>
            <w:vAlign w:val="center"/>
          </w:tcPr>
          <w:p w14:paraId="10C81142" w14:textId="7E859492" w:rsidR="000135C5" w:rsidRPr="00696AA5" w:rsidRDefault="000135C5" w:rsidP="00717243">
            <w:pPr>
              <w:tabs>
                <w:tab w:val="left" w:pos="1560"/>
              </w:tabs>
              <w:spacing w:line="240" w:lineRule="auto"/>
              <w:jc w:val="center"/>
              <w:rPr>
                <w:rFonts w:ascii="Bookman Old Style" w:eastAsia="Batang" w:hAnsi="Bookman Old Style" w:cs="Bookman Old Style"/>
                <w:b/>
                <w:sz w:val="20"/>
                <w:szCs w:val="20"/>
              </w:rPr>
            </w:pPr>
            <w:r w:rsidRPr="00696AA5">
              <w:rPr>
                <w:rFonts w:ascii="Bookman Old Style" w:eastAsia="Batang" w:hAnsi="Bookman Old Style" w:cs="Bookman Old Style"/>
                <w:b/>
                <w:sz w:val="20"/>
                <w:szCs w:val="20"/>
              </w:rPr>
              <w:t>2023</w:t>
            </w:r>
          </w:p>
        </w:tc>
        <w:tc>
          <w:tcPr>
            <w:tcW w:w="820" w:type="dxa"/>
            <w:vAlign w:val="center"/>
          </w:tcPr>
          <w:p w14:paraId="664AD7EF" w14:textId="05868AB0" w:rsidR="000135C5" w:rsidRPr="00696AA5" w:rsidRDefault="000135C5" w:rsidP="00717243">
            <w:pPr>
              <w:tabs>
                <w:tab w:val="left" w:pos="1560"/>
              </w:tabs>
              <w:spacing w:line="240" w:lineRule="auto"/>
              <w:jc w:val="center"/>
              <w:rPr>
                <w:rFonts w:ascii="Bookman Old Style" w:eastAsia="Batang" w:hAnsi="Bookman Old Style" w:cs="Bookman Old Style"/>
                <w:b/>
                <w:sz w:val="20"/>
                <w:szCs w:val="20"/>
              </w:rPr>
            </w:pPr>
            <w:r w:rsidRPr="00696AA5">
              <w:rPr>
                <w:rFonts w:ascii="Bookman Old Style" w:eastAsia="Batang" w:hAnsi="Bookman Old Style" w:cs="Bookman Old Style"/>
                <w:b/>
                <w:sz w:val="20"/>
                <w:szCs w:val="20"/>
              </w:rPr>
              <w:t>2024</w:t>
            </w:r>
          </w:p>
        </w:tc>
        <w:tc>
          <w:tcPr>
            <w:tcW w:w="820" w:type="dxa"/>
            <w:vAlign w:val="center"/>
          </w:tcPr>
          <w:p w14:paraId="604AC630" w14:textId="1C92046E" w:rsidR="000135C5" w:rsidRPr="00696AA5" w:rsidRDefault="000135C5" w:rsidP="00717243">
            <w:pPr>
              <w:tabs>
                <w:tab w:val="left" w:pos="1560"/>
              </w:tabs>
              <w:spacing w:line="240" w:lineRule="auto"/>
              <w:jc w:val="center"/>
              <w:rPr>
                <w:rFonts w:ascii="Bookman Old Style" w:eastAsia="Batang" w:hAnsi="Bookman Old Style" w:cs="Bookman Old Style"/>
                <w:b/>
                <w:sz w:val="20"/>
                <w:szCs w:val="20"/>
              </w:rPr>
            </w:pPr>
            <w:r w:rsidRPr="00696AA5">
              <w:rPr>
                <w:rFonts w:ascii="Bookman Old Style" w:eastAsia="Batang" w:hAnsi="Bookman Old Style" w:cs="Bookman Old Style"/>
                <w:b/>
                <w:sz w:val="20"/>
                <w:szCs w:val="20"/>
              </w:rPr>
              <w:t>2025</w:t>
            </w:r>
          </w:p>
        </w:tc>
      </w:tr>
      <w:tr w:rsidR="000135C5" w:rsidRPr="00696AA5" w14:paraId="529F7971" w14:textId="77777777" w:rsidTr="00C334CD">
        <w:trPr>
          <w:trHeight w:val="20"/>
        </w:trPr>
        <w:tc>
          <w:tcPr>
            <w:tcW w:w="590" w:type="dxa"/>
            <w:vAlign w:val="center"/>
          </w:tcPr>
          <w:p w14:paraId="743B2695" w14:textId="6DAFC9A8" w:rsidR="000135C5" w:rsidRPr="00696AA5" w:rsidRDefault="000135C5" w:rsidP="00717243">
            <w:pPr>
              <w:spacing w:line="240" w:lineRule="auto"/>
              <w:jc w:val="center"/>
              <w:rPr>
                <w:rFonts w:ascii="Bookman Old Style" w:hAnsi="Bookman Old Style"/>
                <w:sz w:val="20"/>
                <w:szCs w:val="20"/>
              </w:rPr>
            </w:pPr>
            <w:r w:rsidRPr="00696AA5">
              <w:rPr>
                <w:rFonts w:ascii="Bookman Old Style" w:hAnsi="Bookman Old Style"/>
                <w:sz w:val="20"/>
                <w:szCs w:val="20"/>
              </w:rPr>
              <w:t>1.</w:t>
            </w:r>
          </w:p>
        </w:tc>
        <w:tc>
          <w:tcPr>
            <w:tcW w:w="2954" w:type="dxa"/>
            <w:vAlign w:val="center"/>
          </w:tcPr>
          <w:p w14:paraId="1C441958" w14:textId="1C922EEE" w:rsidR="000135C5" w:rsidRPr="00696AA5" w:rsidRDefault="00B94D26" w:rsidP="00717243">
            <w:pPr>
              <w:tabs>
                <w:tab w:val="left" w:pos="237"/>
              </w:tabs>
              <w:spacing w:line="240" w:lineRule="auto"/>
              <w:contextualSpacing/>
              <w:rPr>
                <w:rFonts w:ascii="Bookman Old Style" w:eastAsia="Batang" w:hAnsi="Bookman Old Style" w:cs="Tahoma"/>
                <w:sz w:val="20"/>
                <w:szCs w:val="20"/>
              </w:rPr>
            </w:pPr>
            <w:r w:rsidRPr="00696AA5">
              <w:rPr>
                <w:rFonts w:ascii="Bookman Old Style" w:hAnsi="Bookman Old Style"/>
                <w:sz w:val="20"/>
                <w:szCs w:val="20"/>
              </w:rPr>
              <w:t>Pengembangan Kompetensi Manajerial</w:t>
            </w:r>
          </w:p>
        </w:tc>
        <w:tc>
          <w:tcPr>
            <w:tcW w:w="1481" w:type="dxa"/>
            <w:vAlign w:val="center"/>
          </w:tcPr>
          <w:p w14:paraId="7B8CF824" w14:textId="4217C603" w:rsidR="000135C5" w:rsidRPr="00696AA5" w:rsidRDefault="000135C5" w:rsidP="00717243">
            <w:pPr>
              <w:spacing w:line="240" w:lineRule="auto"/>
              <w:jc w:val="center"/>
              <w:rPr>
                <w:rFonts w:ascii="Bookman Old Style" w:eastAsia="Batang" w:hAnsi="Bookman Old Style" w:cs="Tahoma"/>
                <w:sz w:val="20"/>
                <w:szCs w:val="20"/>
                <w:lang w:eastAsia="ko-KR"/>
              </w:rPr>
            </w:pPr>
            <w:r w:rsidRPr="00696AA5">
              <w:rPr>
                <w:rFonts w:ascii="Bookman Old Style" w:hAnsi="Bookman Old Style"/>
                <w:sz w:val="20"/>
                <w:szCs w:val="20"/>
              </w:rPr>
              <w:t>Orang</w:t>
            </w:r>
          </w:p>
        </w:tc>
        <w:tc>
          <w:tcPr>
            <w:tcW w:w="820" w:type="dxa"/>
            <w:vAlign w:val="center"/>
          </w:tcPr>
          <w:p w14:paraId="6A187F9A" w14:textId="78113A2A" w:rsidR="000135C5" w:rsidRPr="00696AA5" w:rsidRDefault="00B94D26" w:rsidP="00717243">
            <w:pPr>
              <w:spacing w:line="240" w:lineRule="auto"/>
              <w:jc w:val="center"/>
              <w:rPr>
                <w:rFonts w:ascii="Bookman Old Style" w:eastAsia="Batang" w:hAnsi="Bookman Old Style" w:cs="Tahoma"/>
                <w:sz w:val="20"/>
                <w:szCs w:val="20"/>
                <w:lang w:eastAsia="ko-KR"/>
              </w:rPr>
            </w:pPr>
            <w:r w:rsidRPr="00696AA5">
              <w:rPr>
                <w:rFonts w:ascii="Bookman Old Style" w:eastAsia="Batang" w:hAnsi="Bookman Old Style" w:cs="Tahoma"/>
                <w:sz w:val="20"/>
                <w:szCs w:val="20"/>
                <w:lang w:eastAsia="ko-KR"/>
              </w:rPr>
              <w:t>69</w:t>
            </w:r>
          </w:p>
        </w:tc>
        <w:tc>
          <w:tcPr>
            <w:tcW w:w="820" w:type="dxa"/>
            <w:vAlign w:val="center"/>
          </w:tcPr>
          <w:p w14:paraId="48E420F8" w14:textId="0DB2F69F" w:rsidR="000135C5" w:rsidRPr="00696AA5" w:rsidRDefault="00B94D26" w:rsidP="00717243">
            <w:pPr>
              <w:spacing w:line="240" w:lineRule="auto"/>
              <w:jc w:val="center"/>
              <w:rPr>
                <w:rFonts w:ascii="Bookman Old Style" w:eastAsia="Batang" w:hAnsi="Bookman Old Style" w:cs="Tahoma"/>
                <w:sz w:val="20"/>
                <w:szCs w:val="20"/>
                <w:lang w:eastAsia="ko-KR"/>
              </w:rPr>
            </w:pPr>
            <w:r w:rsidRPr="00696AA5">
              <w:rPr>
                <w:rFonts w:ascii="Bookman Old Style" w:eastAsia="Batang" w:hAnsi="Bookman Old Style" w:cs="Tahoma"/>
                <w:sz w:val="20"/>
                <w:szCs w:val="20"/>
                <w:lang w:eastAsia="ko-KR"/>
              </w:rPr>
              <w:t>38</w:t>
            </w:r>
          </w:p>
        </w:tc>
        <w:tc>
          <w:tcPr>
            <w:tcW w:w="820" w:type="dxa"/>
            <w:vAlign w:val="center"/>
          </w:tcPr>
          <w:p w14:paraId="72D1A4C1" w14:textId="51B3A23B" w:rsidR="000135C5" w:rsidRPr="00696AA5" w:rsidRDefault="00B94D26" w:rsidP="00717243">
            <w:pPr>
              <w:spacing w:line="240" w:lineRule="auto"/>
              <w:jc w:val="center"/>
              <w:rPr>
                <w:rFonts w:ascii="Bookman Old Style" w:eastAsia="Batang" w:hAnsi="Bookman Old Style" w:cs="Tahoma"/>
                <w:sz w:val="20"/>
                <w:szCs w:val="20"/>
                <w:lang w:eastAsia="ko-KR"/>
              </w:rPr>
            </w:pPr>
            <w:r w:rsidRPr="00696AA5">
              <w:rPr>
                <w:rFonts w:ascii="Bookman Old Style" w:eastAsia="Batang" w:hAnsi="Bookman Old Style" w:cs="Tahoma"/>
                <w:sz w:val="20"/>
                <w:szCs w:val="20"/>
                <w:lang w:eastAsia="ko-KR"/>
              </w:rPr>
              <w:t>36</w:t>
            </w:r>
          </w:p>
        </w:tc>
        <w:tc>
          <w:tcPr>
            <w:tcW w:w="820" w:type="dxa"/>
            <w:vAlign w:val="center"/>
          </w:tcPr>
          <w:p w14:paraId="6FAA7812" w14:textId="5044072C" w:rsidR="000135C5" w:rsidRPr="00696AA5" w:rsidRDefault="00B94D26" w:rsidP="00717243">
            <w:pPr>
              <w:tabs>
                <w:tab w:val="left" w:pos="1560"/>
              </w:tabs>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87</w:t>
            </w:r>
          </w:p>
        </w:tc>
        <w:tc>
          <w:tcPr>
            <w:tcW w:w="820" w:type="dxa"/>
            <w:vAlign w:val="center"/>
          </w:tcPr>
          <w:p w14:paraId="79CD4365" w14:textId="4F5CD0DF" w:rsidR="000135C5" w:rsidRPr="00696AA5" w:rsidRDefault="00B94D26" w:rsidP="00717243">
            <w:pPr>
              <w:tabs>
                <w:tab w:val="left" w:pos="1560"/>
              </w:tabs>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67</w:t>
            </w:r>
          </w:p>
        </w:tc>
      </w:tr>
      <w:tr w:rsidR="000135C5" w:rsidRPr="00696AA5" w14:paraId="37BEBD90" w14:textId="77777777" w:rsidTr="00C334CD">
        <w:trPr>
          <w:trHeight w:val="20"/>
        </w:trPr>
        <w:tc>
          <w:tcPr>
            <w:tcW w:w="590" w:type="dxa"/>
            <w:vAlign w:val="center"/>
          </w:tcPr>
          <w:p w14:paraId="58E6CCC5" w14:textId="3E3161A5" w:rsidR="000135C5" w:rsidRPr="00696AA5" w:rsidRDefault="000135C5" w:rsidP="00717243">
            <w:pPr>
              <w:spacing w:line="240" w:lineRule="auto"/>
              <w:jc w:val="center"/>
              <w:rPr>
                <w:rFonts w:ascii="Bookman Old Style" w:hAnsi="Bookman Old Style"/>
                <w:sz w:val="20"/>
                <w:szCs w:val="20"/>
              </w:rPr>
            </w:pPr>
            <w:r w:rsidRPr="00696AA5">
              <w:rPr>
                <w:rFonts w:ascii="Bookman Old Style" w:hAnsi="Bookman Old Style"/>
                <w:sz w:val="20"/>
                <w:szCs w:val="20"/>
              </w:rPr>
              <w:t>2</w:t>
            </w:r>
          </w:p>
        </w:tc>
        <w:tc>
          <w:tcPr>
            <w:tcW w:w="2954" w:type="dxa"/>
            <w:vAlign w:val="center"/>
          </w:tcPr>
          <w:p w14:paraId="294A922F" w14:textId="3D2CA665" w:rsidR="000135C5" w:rsidRPr="00696AA5" w:rsidRDefault="00B94D26" w:rsidP="00717243">
            <w:pPr>
              <w:tabs>
                <w:tab w:val="left" w:pos="237"/>
              </w:tabs>
              <w:spacing w:line="240" w:lineRule="auto"/>
              <w:contextualSpacing/>
              <w:rPr>
                <w:rFonts w:ascii="Bookman Old Style" w:eastAsia="Batang" w:hAnsi="Bookman Old Style" w:cs="Tahoma"/>
                <w:sz w:val="20"/>
                <w:szCs w:val="20"/>
              </w:rPr>
            </w:pPr>
            <w:r w:rsidRPr="00696AA5">
              <w:rPr>
                <w:rFonts w:ascii="Bookman Old Style" w:hAnsi="Bookman Old Style"/>
                <w:sz w:val="20"/>
                <w:szCs w:val="20"/>
              </w:rPr>
              <w:t>Pelatihan Fungsional</w:t>
            </w:r>
          </w:p>
        </w:tc>
        <w:tc>
          <w:tcPr>
            <w:tcW w:w="1481" w:type="dxa"/>
            <w:vAlign w:val="center"/>
          </w:tcPr>
          <w:p w14:paraId="2CD6EF24" w14:textId="313C7A67" w:rsidR="000135C5" w:rsidRPr="00696AA5" w:rsidRDefault="000135C5" w:rsidP="00717243">
            <w:pPr>
              <w:spacing w:line="240" w:lineRule="auto"/>
              <w:jc w:val="center"/>
              <w:rPr>
                <w:rFonts w:ascii="Bookman Old Style" w:eastAsia="Batang" w:hAnsi="Bookman Old Style" w:cs="Tahoma"/>
                <w:sz w:val="20"/>
                <w:szCs w:val="20"/>
                <w:lang w:eastAsia="ko-KR"/>
              </w:rPr>
            </w:pPr>
            <w:r w:rsidRPr="00696AA5">
              <w:rPr>
                <w:rFonts w:ascii="Bookman Old Style" w:hAnsi="Bookman Old Style"/>
                <w:sz w:val="20"/>
                <w:szCs w:val="20"/>
              </w:rPr>
              <w:t>Orang</w:t>
            </w:r>
          </w:p>
        </w:tc>
        <w:tc>
          <w:tcPr>
            <w:tcW w:w="820" w:type="dxa"/>
            <w:vAlign w:val="center"/>
          </w:tcPr>
          <w:p w14:paraId="4CA0F84B" w14:textId="074C3784" w:rsidR="000135C5" w:rsidRPr="00696AA5" w:rsidRDefault="00B94D26" w:rsidP="00717243">
            <w:pPr>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w:t>
            </w:r>
          </w:p>
        </w:tc>
        <w:tc>
          <w:tcPr>
            <w:tcW w:w="820" w:type="dxa"/>
            <w:vAlign w:val="center"/>
          </w:tcPr>
          <w:p w14:paraId="56622245" w14:textId="5DE847D9" w:rsidR="000135C5" w:rsidRPr="00696AA5" w:rsidRDefault="00B94D26" w:rsidP="00717243">
            <w:pPr>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15</w:t>
            </w:r>
          </w:p>
        </w:tc>
        <w:tc>
          <w:tcPr>
            <w:tcW w:w="820" w:type="dxa"/>
            <w:vAlign w:val="center"/>
          </w:tcPr>
          <w:p w14:paraId="0DC9A6C8" w14:textId="4492C118" w:rsidR="000135C5" w:rsidRPr="00696AA5" w:rsidRDefault="00B94D26" w:rsidP="00717243">
            <w:pPr>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w:t>
            </w:r>
          </w:p>
        </w:tc>
        <w:tc>
          <w:tcPr>
            <w:tcW w:w="820" w:type="dxa"/>
            <w:vAlign w:val="center"/>
          </w:tcPr>
          <w:p w14:paraId="0C1007D9" w14:textId="54D1F055" w:rsidR="000135C5" w:rsidRPr="00696AA5" w:rsidRDefault="00B94D26" w:rsidP="00717243">
            <w:pPr>
              <w:tabs>
                <w:tab w:val="left" w:pos="1560"/>
              </w:tabs>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60</w:t>
            </w:r>
          </w:p>
        </w:tc>
        <w:tc>
          <w:tcPr>
            <w:tcW w:w="820" w:type="dxa"/>
            <w:vAlign w:val="center"/>
          </w:tcPr>
          <w:p w14:paraId="5E09C45B" w14:textId="6AAB6540" w:rsidR="000135C5" w:rsidRPr="00696AA5" w:rsidRDefault="00B94D26" w:rsidP="00717243">
            <w:pPr>
              <w:tabs>
                <w:tab w:val="left" w:pos="1560"/>
              </w:tabs>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60</w:t>
            </w:r>
          </w:p>
        </w:tc>
      </w:tr>
      <w:tr w:rsidR="00B94D26" w:rsidRPr="00696AA5" w14:paraId="39542BE3" w14:textId="77777777" w:rsidTr="00C334CD">
        <w:trPr>
          <w:trHeight w:val="20"/>
        </w:trPr>
        <w:tc>
          <w:tcPr>
            <w:tcW w:w="590" w:type="dxa"/>
            <w:vAlign w:val="center"/>
          </w:tcPr>
          <w:p w14:paraId="39038BEF" w14:textId="6D246BEB" w:rsidR="00B94D26" w:rsidRPr="00696AA5" w:rsidRDefault="00B94D26" w:rsidP="00717243">
            <w:pPr>
              <w:spacing w:line="240" w:lineRule="auto"/>
              <w:jc w:val="center"/>
              <w:rPr>
                <w:rFonts w:ascii="Bookman Old Style" w:hAnsi="Bookman Old Style"/>
                <w:sz w:val="20"/>
                <w:szCs w:val="20"/>
              </w:rPr>
            </w:pPr>
            <w:r w:rsidRPr="00696AA5">
              <w:rPr>
                <w:rFonts w:ascii="Bookman Old Style" w:hAnsi="Bookman Old Style"/>
                <w:sz w:val="20"/>
                <w:szCs w:val="20"/>
              </w:rPr>
              <w:t>3</w:t>
            </w:r>
          </w:p>
        </w:tc>
        <w:tc>
          <w:tcPr>
            <w:tcW w:w="2954" w:type="dxa"/>
            <w:vAlign w:val="center"/>
          </w:tcPr>
          <w:p w14:paraId="581C1C7A" w14:textId="15D63275" w:rsidR="00B94D26" w:rsidRPr="00696AA5" w:rsidRDefault="00B94D26" w:rsidP="00717243">
            <w:pPr>
              <w:tabs>
                <w:tab w:val="left" w:pos="237"/>
              </w:tabs>
              <w:spacing w:line="240" w:lineRule="auto"/>
              <w:contextualSpacing/>
              <w:rPr>
                <w:rFonts w:ascii="Bookman Old Style" w:hAnsi="Bookman Old Style"/>
                <w:sz w:val="20"/>
                <w:szCs w:val="20"/>
              </w:rPr>
            </w:pPr>
            <w:r w:rsidRPr="00696AA5">
              <w:rPr>
                <w:rFonts w:ascii="Bookman Old Style" w:hAnsi="Bookman Old Style"/>
                <w:sz w:val="20"/>
                <w:szCs w:val="20"/>
              </w:rPr>
              <w:t>Pelatihan Teknis</w:t>
            </w:r>
          </w:p>
        </w:tc>
        <w:tc>
          <w:tcPr>
            <w:tcW w:w="1481" w:type="dxa"/>
            <w:vAlign w:val="center"/>
          </w:tcPr>
          <w:p w14:paraId="497D4731" w14:textId="142BE08D" w:rsidR="00B94D26" w:rsidRPr="00696AA5" w:rsidRDefault="00B94D26" w:rsidP="00717243">
            <w:pPr>
              <w:spacing w:line="240" w:lineRule="auto"/>
              <w:jc w:val="center"/>
              <w:rPr>
                <w:rFonts w:ascii="Bookman Old Style" w:hAnsi="Bookman Old Style"/>
                <w:sz w:val="20"/>
                <w:szCs w:val="20"/>
              </w:rPr>
            </w:pPr>
            <w:r w:rsidRPr="00696AA5">
              <w:rPr>
                <w:rFonts w:ascii="Bookman Old Style" w:hAnsi="Bookman Old Style"/>
                <w:sz w:val="20"/>
                <w:szCs w:val="20"/>
              </w:rPr>
              <w:t>Orang</w:t>
            </w:r>
          </w:p>
        </w:tc>
        <w:tc>
          <w:tcPr>
            <w:tcW w:w="820" w:type="dxa"/>
            <w:vAlign w:val="center"/>
          </w:tcPr>
          <w:p w14:paraId="6620F897" w14:textId="11FA730F" w:rsidR="00B94D26" w:rsidRPr="00696AA5" w:rsidRDefault="00B94D26" w:rsidP="00717243">
            <w:pPr>
              <w:spacing w:line="240" w:lineRule="auto"/>
              <w:jc w:val="center"/>
              <w:rPr>
                <w:rFonts w:ascii="Bookman Old Style" w:hAnsi="Bookman Old Style"/>
                <w:sz w:val="20"/>
                <w:szCs w:val="20"/>
              </w:rPr>
            </w:pPr>
            <w:r w:rsidRPr="00696AA5">
              <w:rPr>
                <w:rFonts w:ascii="Bookman Old Style" w:hAnsi="Bookman Old Style"/>
                <w:sz w:val="20"/>
                <w:szCs w:val="20"/>
              </w:rPr>
              <w:t>-</w:t>
            </w:r>
          </w:p>
        </w:tc>
        <w:tc>
          <w:tcPr>
            <w:tcW w:w="820" w:type="dxa"/>
            <w:vAlign w:val="center"/>
          </w:tcPr>
          <w:p w14:paraId="19EDB83C" w14:textId="6BE9C8E8" w:rsidR="00B94D26" w:rsidRPr="00696AA5" w:rsidRDefault="00B94D26" w:rsidP="00717243">
            <w:pPr>
              <w:spacing w:line="240" w:lineRule="auto"/>
              <w:jc w:val="center"/>
              <w:rPr>
                <w:rFonts w:ascii="Bookman Old Style" w:hAnsi="Bookman Old Style"/>
                <w:sz w:val="20"/>
                <w:szCs w:val="20"/>
              </w:rPr>
            </w:pPr>
            <w:r w:rsidRPr="00696AA5">
              <w:rPr>
                <w:rFonts w:ascii="Bookman Old Style" w:hAnsi="Bookman Old Style"/>
                <w:sz w:val="20"/>
                <w:szCs w:val="20"/>
              </w:rPr>
              <w:t>43</w:t>
            </w:r>
          </w:p>
        </w:tc>
        <w:tc>
          <w:tcPr>
            <w:tcW w:w="820" w:type="dxa"/>
            <w:vAlign w:val="center"/>
          </w:tcPr>
          <w:p w14:paraId="4FC1A78B" w14:textId="68489BED" w:rsidR="00B94D26" w:rsidRPr="00696AA5" w:rsidRDefault="00B94D26" w:rsidP="00717243">
            <w:pPr>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w:t>
            </w:r>
          </w:p>
        </w:tc>
        <w:tc>
          <w:tcPr>
            <w:tcW w:w="820" w:type="dxa"/>
            <w:vAlign w:val="center"/>
          </w:tcPr>
          <w:p w14:paraId="53455FDA" w14:textId="6F1B86AD" w:rsidR="00B94D26" w:rsidRPr="00696AA5" w:rsidRDefault="00B94D26" w:rsidP="00717243">
            <w:pPr>
              <w:tabs>
                <w:tab w:val="left" w:pos="1560"/>
              </w:tabs>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80</w:t>
            </w:r>
          </w:p>
        </w:tc>
        <w:tc>
          <w:tcPr>
            <w:tcW w:w="820" w:type="dxa"/>
            <w:vAlign w:val="center"/>
          </w:tcPr>
          <w:p w14:paraId="277B1EAA" w14:textId="6E5F8429" w:rsidR="00B94D26" w:rsidRPr="00696AA5" w:rsidRDefault="00B94D26" w:rsidP="00717243">
            <w:pPr>
              <w:tabs>
                <w:tab w:val="left" w:pos="1560"/>
              </w:tabs>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60</w:t>
            </w:r>
          </w:p>
        </w:tc>
      </w:tr>
      <w:tr w:rsidR="00B94D26" w:rsidRPr="00696AA5" w14:paraId="4A68E95F" w14:textId="77777777" w:rsidTr="00C334CD">
        <w:trPr>
          <w:trHeight w:val="20"/>
        </w:trPr>
        <w:tc>
          <w:tcPr>
            <w:tcW w:w="590" w:type="dxa"/>
            <w:vAlign w:val="center"/>
          </w:tcPr>
          <w:p w14:paraId="18BB43B8" w14:textId="294D0903" w:rsidR="00B94D26" w:rsidRPr="00696AA5" w:rsidRDefault="00B94D26" w:rsidP="00717243">
            <w:pPr>
              <w:spacing w:line="240" w:lineRule="auto"/>
              <w:jc w:val="center"/>
              <w:rPr>
                <w:rFonts w:ascii="Bookman Old Style" w:hAnsi="Bookman Old Style"/>
                <w:sz w:val="20"/>
                <w:szCs w:val="20"/>
              </w:rPr>
            </w:pPr>
            <w:r w:rsidRPr="00696AA5">
              <w:rPr>
                <w:rFonts w:ascii="Bookman Old Style" w:hAnsi="Bookman Old Style"/>
                <w:sz w:val="20"/>
                <w:szCs w:val="20"/>
              </w:rPr>
              <w:t>4</w:t>
            </w:r>
          </w:p>
        </w:tc>
        <w:tc>
          <w:tcPr>
            <w:tcW w:w="2954" w:type="dxa"/>
            <w:vAlign w:val="center"/>
          </w:tcPr>
          <w:p w14:paraId="6321B871" w14:textId="2976596B" w:rsidR="00B94D26" w:rsidRPr="00696AA5" w:rsidRDefault="00B94D26" w:rsidP="00717243">
            <w:pPr>
              <w:tabs>
                <w:tab w:val="left" w:pos="237"/>
              </w:tabs>
              <w:spacing w:line="240" w:lineRule="auto"/>
              <w:contextualSpacing/>
              <w:rPr>
                <w:rFonts w:ascii="Bookman Old Style" w:hAnsi="Bookman Old Style"/>
                <w:sz w:val="20"/>
                <w:szCs w:val="20"/>
              </w:rPr>
            </w:pPr>
            <w:r w:rsidRPr="00696AA5">
              <w:rPr>
                <w:rFonts w:ascii="Bookman Old Style" w:hAnsi="Bookman Old Style"/>
                <w:i/>
                <w:iCs/>
                <w:sz w:val="20"/>
                <w:szCs w:val="20"/>
              </w:rPr>
              <w:t>Workshop</w:t>
            </w:r>
            <w:r w:rsidRPr="00696AA5">
              <w:rPr>
                <w:rFonts w:ascii="Bookman Old Style" w:hAnsi="Bookman Old Style"/>
                <w:sz w:val="20"/>
                <w:szCs w:val="20"/>
              </w:rPr>
              <w:t>/Bimtek/Seminar</w:t>
            </w:r>
          </w:p>
        </w:tc>
        <w:tc>
          <w:tcPr>
            <w:tcW w:w="1481" w:type="dxa"/>
            <w:vAlign w:val="center"/>
          </w:tcPr>
          <w:p w14:paraId="1FADB5A6" w14:textId="72523286" w:rsidR="00B94D26" w:rsidRPr="00696AA5" w:rsidRDefault="00B94D26" w:rsidP="00717243">
            <w:pPr>
              <w:spacing w:line="240" w:lineRule="auto"/>
              <w:jc w:val="center"/>
              <w:rPr>
                <w:rFonts w:ascii="Bookman Old Style" w:hAnsi="Bookman Old Style"/>
                <w:sz w:val="20"/>
                <w:szCs w:val="20"/>
              </w:rPr>
            </w:pPr>
            <w:r w:rsidRPr="00696AA5">
              <w:rPr>
                <w:rFonts w:ascii="Bookman Old Style" w:hAnsi="Bookman Old Style"/>
                <w:sz w:val="20"/>
                <w:szCs w:val="20"/>
              </w:rPr>
              <w:t>Orang</w:t>
            </w:r>
          </w:p>
        </w:tc>
        <w:tc>
          <w:tcPr>
            <w:tcW w:w="820" w:type="dxa"/>
            <w:vAlign w:val="center"/>
          </w:tcPr>
          <w:p w14:paraId="661E58AD" w14:textId="501CD174" w:rsidR="00B94D26" w:rsidRPr="00696AA5" w:rsidRDefault="00B94D26" w:rsidP="00717243">
            <w:pPr>
              <w:spacing w:line="240" w:lineRule="auto"/>
              <w:jc w:val="center"/>
              <w:rPr>
                <w:rFonts w:ascii="Bookman Old Style" w:hAnsi="Bookman Old Style"/>
                <w:sz w:val="20"/>
                <w:szCs w:val="20"/>
              </w:rPr>
            </w:pPr>
            <w:r w:rsidRPr="00696AA5">
              <w:rPr>
                <w:rFonts w:ascii="Bookman Old Style" w:hAnsi="Bookman Old Style"/>
                <w:sz w:val="20"/>
                <w:szCs w:val="20"/>
              </w:rPr>
              <w:t>-</w:t>
            </w:r>
          </w:p>
        </w:tc>
        <w:tc>
          <w:tcPr>
            <w:tcW w:w="820" w:type="dxa"/>
            <w:vAlign w:val="center"/>
          </w:tcPr>
          <w:p w14:paraId="353CC79B" w14:textId="1B6BFDF4" w:rsidR="00B94D26" w:rsidRPr="00696AA5" w:rsidRDefault="00B94D26" w:rsidP="00717243">
            <w:pPr>
              <w:spacing w:line="240" w:lineRule="auto"/>
              <w:jc w:val="center"/>
              <w:rPr>
                <w:rFonts w:ascii="Bookman Old Style" w:hAnsi="Bookman Old Style"/>
                <w:sz w:val="20"/>
                <w:szCs w:val="20"/>
              </w:rPr>
            </w:pPr>
            <w:r w:rsidRPr="00696AA5">
              <w:rPr>
                <w:rFonts w:ascii="Bookman Old Style" w:hAnsi="Bookman Old Style"/>
                <w:sz w:val="20"/>
                <w:szCs w:val="20"/>
              </w:rPr>
              <w:t>45</w:t>
            </w:r>
          </w:p>
        </w:tc>
        <w:tc>
          <w:tcPr>
            <w:tcW w:w="820" w:type="dxa"/>
            <w:vAlign w:val="center"/>
          </w:tcPr>
          <w:p w14:paraId="77C24837" w14:textId="24017DEC" w:rsidR="00B94D26" w:rsidRPr="00696AA5" w:rsidRDefault="00B94D26" w:rsidP="00717243">
            <w:pPr>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w:t>
            </w:r>
          </w:p>
        </w:tc>
        <w:tc>
          <w:tcPr>
            <w:tcW w:w="820" w:type="dxa"/>
            <w:vAlign w:val="center"/>
          </w:tcPr>
          <w:p w14:paraId="73596E0C" w14:textId="71967B95" w:rsidR="00B94D26" w:rsidRPr="00696AA5" w:rsidRDefault="00B94D26" w:rsidP="00717243">
            <w:pPr>
              <w:tabs>
                <w:tab w:val="left" w:pos="1560"/>
              </w:tabs>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500</w:t>
            </w:r>
          </w:p>
        </w:tc>
        <w:tc>
          <w:tcPr>
            <w:tcW w:w="820" w:type="dxa"/>
            <w:vAlign w:val="center"/>
          </w:tcPr>
          <w:p w14:paraId="48DFBD2B" w14:textId="6F710103" w:rsidR="00B94D26" w:rsidRPr="00696AA5" w:rsidRDefault="00B94D26" w:rsidP="00717243">
            <w:pPr>
              <w:tabs>
                <w:tab w:val="left" w:pos="1560"/>
              </w:tabs>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500</w:t>
            </w:r>
          </w:p>
        </w:tc>
      </w:tr>
      <w:tr w:rsidR="00B94D26" w:rsidRPr="00696AA5" w14:paraId="5C662323" w14:textId="77777777" w:rsidTr="00C334CD">
        <w:trPr>
          <w:trHeight w:val="20"/>
        </w:trPr>
        <w:tc>
          <w:tcPr>
            <w:tcW w:w="590" w:type="dxa"/>
            <w:vAlign w:val="center"/>
          </w:tcPr>
          <w:p w14:paraId="64610543" w14:textId="0B5F8EA3" w:rsidR="00B94D26" w:rsidRPr="00696AA5" w:rsidRDefault="00B94D26" w:rsidP="00717243">
            <w:pPr>
              <w:spacing w:line="240" w:lineRule="auto"/>
              <w:jc w:val="center"/>
              <w:rPr>
                <w:rFonts w:ascii="Bookman Old Style" w:hAnsi="Bookman Old Style"/>
                <w:sz w:val="20"/>
                <w:szCs w:val="20"/>
              </w:rPr>
            </w:pPr>
            <w:r w:rsidRPr="00696AA5">
              <w:rPr>
                <w:rFonts w:ascii="Bookman Old Style" w:hAnsi="Bookman Old Style"/>
                <w:sz w:val="20"/>
                <w:szCs w:val="20"/>
              </w:rPr>
              <w:t>5</w:t>
            </w:r>
          </w:p>
        </w:tc>
        <w:tc>
          <w:tcPr>
            <w:tcW w:w="2954" w:type="dxa"/>
            <w:vAlign w:val="center"/>
          </w:tcPr>
          <w:p w14:paraId="7913BF97" w14:textId="44BA436A" w:rsidR="00B94D26" w:rsidRPr="00696AA5" w:rsidRDefault="00B94D26" w:rsidP="00717243">
            <w:pPr>
              <w:tabs>
                <w:tab w:val="left" w:pos="237"/>
              </w:tabs>
              <w:spacing w:line="240" w:lineRule="auto"/>
              <w:contextualSpacing/>
              <w:rPr>
                <w:rFonts w:ascii="Bookman Old Style" w:hAnsi="Bookman Old Style"/>
                <w:sz w:val="20"/>
                <w:szCs w:val="20"/>
              </w:rPr>
            </w:pPr>
            <w:r w:rsidRPr="00696AA5">
              <w:rPr>
                <w:rFonts w:ascii="Bookman Old Style" w:hAnsi="Bookman Old Style"/>
                <w:sz w:val="20"/>
                <w:szCs w:val="20"/>
              </w:rPr>
              <w:t>Webinar</w:t>
            </w:r>
          </w:p>
        </w:tc>
        <w:tc>
          <w:tcPr>
            <w:tcW w:w="1481" w:type="dxa"/>
            <w:vAlign w:val="center"/>
          </w:tcPr>
          <w:p w14:paraId="05AA0569" w14:textId="56692C73" w:rsidR="00B94D26" w:rsidRPr="00696AA5" w:rsidRDefault="00B94D26" w:rsidP="00717243">
            <w:pPr>
              <w:spacing w:line="240" w:lineRule="auto"/>
              <w:jc w:val="center"/>
              <w:rPr>
                <w:rFonts w:ascii="Bookman Old Style" w:hAnsi="Bookman Old Style"/>
                <w:sz w:val="20"/>
                <w:szCs w:val="20"/>
              </w:rPr>
            </w:pPr>
            <w:r w:rsidRPr="00696AA5">
              <w:rPr>
                <w:rFonts w:ascii="Bookman Old Style" w:hAnsi="Bookman Old Style"/>
                <w:sz w:val="20"/>
                <w:szCs w:val="20"/>
              </w:rPr>
              <w:t>Orang</w:t>
            </w:r>
          </w:p>
        </w:tc>
        <w:tc>
          <w:tcPr>
            <w:tcW w:w="820" w:type="dxa"/>
            <w:vAlign w:val="center"/>
          </w:tcPr>
          <w:p w14:paraId="669E42DE" w14:textId="7C9C2228" w:rsidR="00B94D26" w:rsidRPr="00696AA5" w:rsidRDefault="00B94D26" w:rsidP="00717243">
            <w:pPr>
              <w:spacing w:line="240" w:lineRule="auto"/>
              <w:jc w:val="center"/>
              <w:rPr>
                <w:rFonts w:ascii="Bookman Old Style" w:hAnsi="Bookman Old Style"/>
                <w:sz w:val="20"/>
                <w:szCs w:val="20"/>
              </w:rPr>
            </w:pPr>
            <w:r w:rsidRPr="00696AA5">
              <w:rPr>
                <w:rFonts w:ascii="Bookman Old Style" w:hAnsi="Bookman Old Style"/>
                <w:sz w:val="20"/>
                <w:szCs w:val="20"/>
              </w:rPr>
              <w:t>-</w:t>
            </w:r>
          </w:p>
        </w:tc>
        <w:tc>
          <w:tcPr>
            <w:tcW w:w="820" w:type="dxa"/>
            <w:vAlign w:val="center"/>
          </w:tcPr>
          <w:p w14:paraId="6078218D" w14:textId="0CD762A1" w:rsidR="00B94D26" w:rsidRPr="00696AA5" w:rsidRDefault="00B94D26" w:rsidP="00717243">
            <w:pPr>
              <w:spacing w:line="240" w:lineRule="auto"/>
              <w:jc w:val="center"/>
              <w:rPr>
                <w:rFonts w:ascii="Bookman Old Style" w:hAnsi="Bookman Old Style"/>
                <w:sz w:val="20"/>
                <w:szCs w:val="20"/>
              </w:rPr>
            </w:pPr>
            <w:r w:rsidRPr="00696AA5">
              <w:rPr>
                <w:rFonts w:ascii="Bookman Old Style" w:hAnsi="Bookman Old Style"/>
                <w:sz w:val="20"/>
                <w:szCs w:val="20"/>
              </w:rPr>
              <w:t>-</w:t>
            </w:r>
          </w:p>
        </w:tc>
        <w:tc>
          <w:tcPr>
            <w:tcW w:w="820" w:type="dxa"/>
            <w:vAlign w:val="center"/>
          </w:tcPr>
          <w:p w14:paraId="7BAC156E" w14:textId="3DEF64F9" w:rsidR="00B94D26" w:rsidRPr="00696AA5" w:rsidRDefault="00B94D26" w:rsidP="00717243">
            <w:pPr>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w:t>
            </w:r>
          </w:p>
        </w:tc>
        <w:tc>
          <w:tcPr>
            <w:tcW w:w="820" w:type="dxa"/>
            <w:vAlign w:val="center"/>
          </w:tcPr>
          <w:p w14:paraId="13BF1CCB" w14:textId="2F2A5D5B" w:rsidR="00B94D26" w:rsidRPr="00696AA5" w:rsidRDefault="00B94D26" w:rsidP="00717243">
            <w:pPr>
              <w:tabs>
                <w:tab w:val="left" w:pos="1560"/>
              </w:tabs>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5.794</w:t>
            </w:r>
          </w:p>
        </w:tc>
        <w:tc>
          <w:tcPr>
            <w:tcW w:w="820" w:type="dxa"/>
            <w:vAlign w:val="center"/>
          </w:tcPr>
          <w:p w14:paraId="25C046BA" w14:textId="40158801" w:rsidR="00B94D26" w:rsidRPr="00696AA5" w:rsidRDefault="00B94D26" w:rsidP="00717243">
            <w:pPr>
              <w:tabs>
                <w:tab w:val="left" w:pos="1560"/>
              </w:tabs>
              <w:spacing w:line="240" w:lineRule="auto"/>
              <w:jc w:val="center"/>
              <w:rPr>
                <w:rFonts w:ascii="Bookman Old Style" w:eastAsia="Batang" w:hAnsi="Bookman Old Style" w:cs="Bookman Old Style"/>
                <w:sz w:val="20"/>
                <w:szCs w:val="20"/>
              </w:rPr>
            </w:pPr>
            <w:r w:rsidRPr="00696AA5">
              <w:rPr>
                <w:rFonts w:ascii="Bookman Old Style" w:eastAsia="Batang" w:hAnsi="Bookman Old Style" w:cs="Bookman Old Style"/>
                <w:sz w:val="20"/>
                <w:szCs w:val="20"/>
              </w:rPr>
              <w:t>13.787</w:t>
            </w:r>
          </w:p>
        </w:tc>
      </w:tr>
    </w:tbl>
    <w:p w14:paraId="4740B734" w14:textId="08F65312" w:rsidR="00C334CD" w:rsidRPr="00696AA5" w:rsidRDefault="00C334CD" w:rsidP="00717243">
      <w:pPr>
        <w:pStyle w:val="ListParagraph"/>
        <w:spacing w:line="240" w:lineRule="auto"/>
        <w:ind w:left="0"/>
        <w:rPr>
          <w:rFonts w:ascii="Bookman Old Style" w:hAnsi="Bookman Old Style" w:cs="Bookman Old Style"/>
          <w:i/>
          <w:sz w:val="18"/>
          <w:szCs w:val="24"/>
        </w:rPr>
      </w:pPr>
      <w:r w:rsidRPr="00696AA5">
        <w:rPr>
          <w:rFonts w:ascii="Bookman Old Style" w:hAnsi="Bookman Old Style" w:cs="Bookman Old Style"/>
          <w:i/>
          <w:sz w:val="18"/>
          <w:szCs w:val="24"/>
        </w:rPr>
        <w:t xml:space="preserve">Sumber: </w:t>
      </w:r>
      <w:r w:rsidR="001010D6" w:rsidRPr="00696AA5">
        <w:rPr>
          <w:rFonts w:ascii="Bookman Old Style" w:hAnsi="Bookman Old Style" w:cs="Bookman Old Style"/>
          <w:i/>
          <w:sz w:val="18"/>
          <w:szCs w:val="24"/>
        </w:rPr>
        <w:t>BKPSDM</w:t>
      </w:r>
      <w:r w:rsidRPr="00696AA5">
        <w:rPr>
          <w:rFonts w:ascii="Bookman Old Style" w:hAnsi="Bookman Old Style" w:cs="Bookman Old Style"/>
          <w:i/>
          <w:sz w:val="18"/>
          <w:szCs w:val="24"/>
        </w:rPr>
        <w:t xml:space="preserve"> Kab. Cilacap, 202</w:t>
      </w:r>
      <w:r w:rsidR="00C2419D" w:rsidRPr="00696AA5">
        <w:rPr>
          <w:rFonts w:ascii="Bookman Old Style" w:hAnsi="Bookman Old Style" w:cs="Bookman Old Style"/>
          <w:i/>
          <w:sz w:val="18"/>
          <w:szCs w:val="24"/>
        </w:rPr>
        <w:t>6</w:t>
      </w:r>
    </w:p>
    <w:p w14:paraId="3848BCF2" w14:textId="5496721F" w:rsidR="00E85E26" w:rsidRPr="00696AA5" w:rsidRDefault="00E85E26" w:rsidP="00717243">
      <w:pPr>
        <w:pStyle w:val="ListParagraph"/>
        <w:spacing w:line="240" w:lineRule="auto"/>
        <w:ind w:left="0"/>
        <w:rPr>
          <w:rFonts w:ascii="Bookman Old Style" w:hAnsi="Bookman Old Style" w:cs="Bookman Old Style"/>
          <w:i/>
          <w:sz w:val="18"/>
          <w:szCs w:val="24"/>
        </w:rPr>
      </w:pPr>
    </w:p>
    <w:p w14:paraId="2B61B601" w14:textId="77777777" w:rsidR="00EC3FC5" w:rsidRPr="00696AA5" w:rsidRDefault="00EC3FC5" w:rsidP="00717243">
      <w:pPr>
        <w:pStyle w:val="Heading5"/>
        <w:ind w:left="567" w:hanging="567"/>
        <w:rPr>
          <w:b/>
        </w:rPr>
      </w:pPr>
      <w:r w:rsidRPr="00696AA5">
        <w:rPr>
          <w:b/>
        </w:rPr>
        <w:t>Penelitian dan Pengembangan</w:t>
      </w:r>
    </w:p>
    <w:p w14:paraId="5E900CF8" w14:textId="77777777" w:rsidR="00EC3FC5" w:rsidRPr="00696AA5" w:rsidRDefault="00EC3FC5" w:rsidP="00717243">
      <w:pPr>
        <w:pStyle w:val="ListParagraph"/>
        <w:autoSpaceDE w:val="0"/>
        <w:autoSpaceDN w:val="0"/>
        <w:adjustRightInd w:val="0"/>
        <w:ind w:left="0" w:firstLine="630"/>
        <w:contextualSpacing w:val="0"/>
        <w:jc w:val="both"/>
        <w:rPr>
          <w:rFonts w:ascii="Bookman Old Style" w:hAnsi="Bookman Old Style" w:cs="Arial"/>
          <w:sz w:val="24"/>
          <w:szCs w:val="24"/>
        </w:rPr>
      </w:pPr>
      <w:r w:rsidRPr="00696AA5">
        <w:rPr>
          <w:rFonts w:ascii="Bookman Old Style" w:hAnsi="Bookman Old Style" w:cs="Arial"/>
          <w:sz w:val="24"/>
          <w:szCs w:val="24"/>
        </w:rPr>
        <w:t>Untuk menunjang kegiatan kelitbangan di Kabupaten Cilacap telah disusun dan diterbitkan beberapa dokumen kebijakan oleh Pemerintah Kabupaten Cilacap, antara lain :</w:t>
      </w:r>
    </w:p>
    <w:p w14:paraId="574E604E" w14:textId="77777777" w:rsidR="00EC3FC5" w:rsidRPr="00696AA5" w:rsidRDefault="00EC3FC5" w:rsidP="00717243">
      <w:pPr>
        <w:pStyle w:val="ListParagraph"/>
        <w:numPr>
          <w:ilvl w:val="0"/>
          <w:numId w:val="5"/>
        </w:numPr>
        <w:autoSpaceDE w:val="0"/>
        <w:autoSpaceDN w:val="0"/>
        <w:adjustRightInd w:val="0"/>
        <w:contextualSpacing w:val="0"/>
        <w:jc w:val="both"/>
        <w:rPr>
          <w:rFonts w:ascii="Bookman Old Style" w:hAnsi="Bookman Old Style" w:cs="Arial"/>
          <w:sz w:val="24"/>
          <w:szCs w:val="24"/>
        </w:rPr>
      </w:pPr>
      <w:r w:rsidRPr="00696AA5">
        <w:rPr>
          <w:rFonts w:ascii="Bookman Old Style" w:hAnsi="Bookman Old Style" w:cs="Arial"/>
          <w:sz w:val="24"/>
          <w:szCs w:val="24"/>
        </w:rPr>
        <w:t>Peraturan Bupati Cilacap Nomor 72 Tahun 2013 tentang Penguatan Sistem Inovasi Daerah Kabupaten Cilacap.</w:t>
      </w:r>
    </w:p>
    <w:p w14:paraId="74D184D9" w14:textId="77777777" w:rsidR="00EC3FC5" w:rsidRPr="00696AA5" w:rsidRDefault="00EC3FC5" w:rsidP="00717243">
      <w:pPr>
        <w:pStyle w:val="ListParagraph"/>
        <w:numPr>
          <w:ilvl w:val="0"/>
          <w:numId w:val="5"/>
        </w:numPr>
        <w:autoSpaceDE w:val="0"/>
        <w:autoSpaceDN w:val="0"/>
        <w:adjustRightInd w:val="0"/>
        <w:contextualSpacing w:val="0"/>
        <w:jc w:val="both"/>
        <w:rPr>
          <w:rFonts w:ascii="Bookman Old Style" w:hAnsi="Bookman Old Style" w:cs="Arial"/>
          <w:sz w:val="24"/>
          <w:szCs w:val="24"/>
        </w:rPr>
      </w:pPr>
      <w:r w:rsidRPr="00696AA5">
        <w:rPr>
          <w:rFonts w:ascii="Bookman Old Style" w:hAnsi="Bookman Old Style" w:cs="Arial"/>
          <w:sz w:val="24"/>
          <w:szCs w:val="24"/>
        </w:rPr>
        <w:t>Keputusan Bupati Cilacap Nomor 070/551/37/Tahun 2018 tentang Pembentukan Tim Koordinasi Sistem Inovasi Daerah Kabupaten Cilacap.</w:t>
      </w:r>
    </w:p>
    <w:p w14:paraId="1C22646F" w14:textId="77777777" w:rsidR="00EC3FC5" w:rsidRPr="00696AA5" w:rsidRDefault="00EC3FC5" w:rsidP="00717243">
      <w:pPr>
        <w:pStyle w:val="ListParagraph"/>
        <w:numPr>
          <w:ilvl w:val="0"/>
          <w:numId w:val="5"/>
        </w:numPr>
        <w:autoSpaceDE w:val="0"/>
        <w:autoSpaceDN w:val="0"/>
        <w:adjustRightInd w:val="0"/>
        <w:contextualSpacing w:val="0"/>
        <w:jc w:val="both"/>
        <w:rPr>
          <w:rFonts w:ascii="Bookman Old Style" w:hAnsi="Bookman Old Style" w:cs="Arial"/>
          <w:sz w:val="24"/>
          <w:szCs w:val="24"/>
        </w:rPr>
      </w:pPr>
      <w:r w:rsidRPr="00696AA5">
        <w:rPr>
          <w:rFonts w:ascii="Bookman Old Style" w:hAnsi="Bookman Old Style" w:cs="Arial"/>
          <w:sz w:val="24"/>
          <w:szCs w:val="24"/>
        </w:rPr>
        <w:t>Peraturan Bupati Cilacap Nomor 4 Tahun 2017 tentang Pedoman Penerbitan rekomendasi Penelitian, Rekomendasi Pengabdian Masyarakat, Izin Penelitian dan Izin Pengabdian Masyarakat di Wilayah Kabupaten Cilacap.</w:t>
      </w:r>
    </w:p>
    <w:p w14:paraId="3CE2F758" w14:textId="33E78705" w:rsidR="007F7AEE" w:rsidRPr="00696AA5" w:rsidRDefault="00A92195" w:rsidP="00717243">
      <w:pPr>
        <w:pStyle w:val="ListParagraph"/>
        <w:numPr>
          <w:ilvl w:val="0"/>
          <w:numId w:val="5"/>
        </w:numPr>
        <w:autoSpaceDE w:val="0"/>
        <w:autoSpaceDN w:val="0"/>
        <w:adjustRightInd w:val="0"/>
        <w:contextualSpacing w:val="0"/>
        <w:jc w:val="both"/>
        <w:rPr>
          <w:rFonts w:ascii="Bookman Old Style" w:hAnsi="Bookman Old Style" w:cs="Arial"/>
          <w:sz w:val="24"/>
          <w:szCs w:val="24"/>
        </w:rPr>
      </w:pPr>
      <w:r w:rsidRPr="00696AA5">
        <w:rPr>
          <w:rFonts w:ascii="Bookman Old Style" w:hAnsi="Bookman Old Style" w:cs="Arial"/>
          <w:sz w:val="24"/>
          <w:szCs w:val="24"/>
        </w:rPr>
        <w:t>Peraturan Bupati Cilacap Nomor 24 Tahun 2022 tentang Roadmap Penyelenggaraan Inovasi Daerah Kabupaten Cilacap Tahun 2023-2027.</w:t>
      </w:r>
    </w:p>
    <w:p w14:paraId="695C6B94" w14:textId="3DD2B02B" w:rsidR="00EC3FC5" w:rsidRPr="00696AA5" w:rsidRDefault="00EC3FC5" w:rsidP="00717243">
      <w:pPr>
        <w:pStyle w:val="Caption"/>
        <w:spacing w:after="0"/>
        <w:jc w:val="center"/>
        <w:rPr>
          <w:rFonts w:cs="Tahoma"/>
        </w:rPr>
      </w:pPr>
      <w:bookmarkStart w:id="468" w:name="_Toc61788126"/>
      <w:bookmarkStart w:id="469" w:name="_Toc235114322"/>
      <w:r w:rsidRPr="00696AA5">
        <w:t xml:space="preserve">Tabel 2. </w:t>
      </w:r>
      <w:fldSimple w:instr=" SEQ Tabel_2. \* ARABIC ">
        <w:r w:rsidR="007227E2" w:rsidRPr="00696AA5">
          <w:rPr>
            <w:noProof/>
          </w:rPr>
          <w:t>162</w:t>
        </w:r>
      </w:fldSimple>
      <w:r w:rsidRPr="00696AA5">
        <w:br/>
      </w:r>
      <w:r w:rsidRPr="00696AA5">
        <w:rPr>
          <w:rFonts w:cs="Tahoma"/>
        </w:rPr>
        <w:t xml:space="preserve">Capaian Kinerja Urusan Penelitian dan Pengembangan </w:t>
      </w:r>
      <w:r w:rsidRPr="00696AA5">
        <w:rPr>
          <w:rFonts w:cs="Tahoma"/>
        </w:rPr>
        <w:br/>
        <w:t xml:space="preserve">Tahun </w:t>
      </w:r>
      <w:bookmarkEnd w:id="468"/>
      <w:r w:rsidR="003614F9" w:rsidRPr="00696AA5">
        <w:rPr>
          <w:rFonts w:cs="Tahoma"/>
        </w:rPr>
        <w:t>2021-2025</w:t>
      </w:r>
      <w:bookmarkEnd w:id="469"/>
    </w:p>
    <w:tbl>
      <w:tblPr>
        <w:tblW w:w="92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3120"/>
        <w:gridCol w:w="992"/>
        <w:gridCol w:w="897"/>
        <w:gridCol w:w="851"/>
        <w:gridCol w:w="851"/>
        <w:gridCol w:w="851"/>
        <w:gridCol w:w="1136"/>
      </w:tblGrid>
      <w:tr w:rsidR="00EC3FC5" w:rsidRPr="00696AA5" w14:paraId="40844EFB" w14:textId="77777777" w:rsidTr="0075715C">
        <w:trPr>
          <w:tblHeader/>
          <w:jc w:val="center"/>
        </w:trPr>
        <w:tc>
          <w:tcPr>
            <w:tcW w:w="561" w:type="dxa"/>
            <w:vMerge w:val="restart"/>
            <w:vAlign w:val="center"/>
            <w:hideMark/>
          </w:tcPr>
          <w:p w14:paraId="1997F7D7"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No</w:t>
            </w:r>
          </w:p>
        </w:tc>
        <w:tc>
          <w:tcPr>
            <w:tcW w:w="3120" w:type="dxa"/>
            <w:vMerge w:val="restart"/>
            <w:vAlign w:val="center"/>
            <w:hideMark/>
          </w:tcPr>
          <w:p w14:paraId="760BBC3C"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Indikator</w:t>
            </w:r>
          </w:p>
        </w:tc>
        <w:tc>
          <w:tcPr>
            <w:tcW w:w="992" w:type="dxa"/>
            <w:vMerge w:val="restart"/>
            <w:vAlign w:val="center"/>
            <w:hideMark/>
          </w:tcPr>
          <w:p w14:paraId="3B412E6D"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Satuan</w:t>
            </w:r>
          </w:p>
        </w:tc>
        <w:tc>
          <w:tcPr>
            <w:tcW w:w="4586" w:type="dxa"/>
            <w:gridSpan w:val="5"/>
            <w:hideMark/>
          </w:tcPr>
          <w:p w14:paraId="4E9EE357"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Tahun</w:t>
            </w:r>
          </w:p>
        </w:tc>
      </w:tr>
      <w:tr w:rsidR="00427D00" w:rsidRPr="00696AA5" w14:paraId="49C95C5C" w14:textId="77777777" w:rsidTr="0075715C">
        <w:trPr>
          <w:tblHeader/>
          <w:jc w:val="center"/>
        </w:trPr>
        <w:tc>
          <w:tcPr>
            <w:tcW w:w="561" w:type="dxa"/>
            <w:vMerge/>
            <w:hideMark/>
          </w:tcPr>
          <w:p w14:paraId="2ED6CCE0" w14:textId="77777777" w:rsidR="00427D00" w:rsidRPr="00696AA5" w:rsidRDefault="00427D00" w:rsidP="00717243">
            <w:pPr>
              <w:spacing w:line="276" w:lineRule="auto"/>
              <w:jc w:val="center"/>
              <w:rPr>
                <w:rFonts w:ascii="Bookman Old Style" w:hAnsi="Bookman Old Style" w:cs="Tahoma"/>
                <w:b/>
                <w:sz w:val="18"/>
                <w:szCs w:val="18"/>
                <w:lang w:eastAsia="id-ID"/>
              </w:rPr>
            </w:pPr>
          </w:p>
        </w:tc>
        <w:tc>
          <w:tcPr>
            <w:tcW w:w="3120" w:type="dxa"/>
            <w:vMerge/>
            <w:hideMark/>
          </w:tcPr>
          <w:p w14:paraId="017E711D" w14:textId="77777777" w:rsidR="00427D00" w:rsidRPr="00696AA5" w:rsidRDefault="00427D00" w:rsidP="00717243">
            <w:pPr>
              <w:spacing w:line="276" w:lineRule="auto"/>
              <w:jc w:val="center"/>
              <w:rPr>
                <w:rFonts w:ascii="Bookman Old Style" w:hAnsi="Bookman Old Style" w:cs="Tahoma"/>
                <w:b/>
                <w:sz w:val="18"/>
                <w:szCs w:val="18"/>
                <w:lang w:eastAsia="id-ID"/>
              </w:rPr>
            </w:pPr>
          </w:p>
        </w:tc>
        <w:tc>
          <w:tcPr>
            <w:tcW w:w="992" w:type="dxa"/>
            <w:vMerge/>
            <w:hideMark/>
          </w:tcPr>
          <w:p w14:paraId="6AC620CD" w14:textId="77777777" w:rsidR="00427D00" w:rsidRPr="00696AA5" w:rsidRDefault="00427D00" w:rsidP="00717243">
            <w:pPr>
              <w:spacing w:line="276" w:lineRule="auto"/>
              <w:jc w:val="center"/>
              <w:rPr>
                <w:rFonts w:ascii="Bookman Old Style" w:hAnsi="Bookman Old Style" w:cs="Tahoma"/>
                <w:b/>
                <w:sz w:val="18"/>
                <w:szCs w:val="18"/>
                <w:lang w:eastAsia="id-ID"/>
              </w:rPr>
            </w:pPr>
          </w:p>
        </w:tc>
        <w:tc>
          <w:tcPr>
            <w:tcW w:w="897" w:type="dxa"/>
            <w:vAlign w:val="center"/>
            <w:hideMark/>
          </w:tcPr>
          <w:p w14:paraId="4DE54C50" w14:textId="71193D0E" w:rsidR="00427D00" w:rsidRPr="00696AA5" w:rsidRDefault="00427D00"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2021</w:t>
            </w:r>
          </w:p>
        </w:tc>
        <w:tc>
          <w:tcPr>
            <w:tcW w:w="851" w:type="dxa"/>
            <w:vAlign w:val="center"/>
          </w:tcPr>
          <w:p w14:paraId="70AD7765" w14:textId="1E2F8DB3" w:rsidR="00427D00" w:rsidRPr="00696AA5" w:rsidRDefault="00427D00"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2022</w:t>
            </w:r>
          </w:p>
        </w:tc>
        <w:tc>
          <w:tcPr>
            <w:tcW w:w="851" w:type="dxa"/>
            <w:vAlign w:val="center"/>
          </w:tcPr>
          <w:p w14:paraId="49CA51D4" w14:textId="5A976976" w:rsidR="00427D00" w:rsidRPr="00696AA5" w:rsidRDefault="00427D00"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2023</w:t>
            </w:r>
          </w:p>
        </w:tc>
        <w:tc>
          <w:tcPr>
            <w:tcW w:w="851" w:type="dxa"/>
            <w:vAlign w:val="center"/>
          </w:tcPr>
          <w:p w14:paraId="71B220D5" w14:textId="3FD57368" w:rsidR="00427D00" w:rsidRPr="00696AA5" w:rsidRDefault="00427D00"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2024</w:t>
            </w:r>
          </w:p>
        </w:tc>
        <w:tc>
          <w:tcPr>
            <w:tcW w:w="1136" w:type="dxa"/>
            <w:vAlign w:val="center"/>
          </w:tcPr>
          <w:p w14:paraId="59A27E05" w14:textId="619EDCBC" w:rsidR="00427D00" w:rsidRPr="00696AA5" w:rsidRDefault="00427D00" w:rsidP="00717243">
            <w:pPr>
              <w:autoSpaceDE w:val="0"/>
              <w:autoSpaceDN w:val="0"/>
              <w:adjustRightInd w:val="0"/>
              <w:spacing w:line="240" w:lineRule="auto"/>
              <w:jc w:val="center"/>
              <w:rPr>
                <w:rFonts w:ascii="Bookman Old Style" w:hAnsi="Bookman Old Style" w:cs="Tahoma"/>
                <w:b/>
                <w:sz w:val="18"/>
                <w:szCs w:val="18"/>
                <w:lang w:eastAsia="id-ID"/>
              </w:rPr>
            </w:pPr>
            <w:r w:rsidRPr="00696AA5">
              <w:rPr>
                <w:rFonts w:ascii="Bookman Old Style" w:hAnsi="Bookman Old Style" w:cs="Tahoma"/>
                <w:b/>
                <w:sz w:val="18"/>
                <w:szCs w:val="18"/>
                <w:lang w:eastAsia="id-ID"/>
              </w:rPr>
              <w:t>2025</w:t>
            </w:r>
          </w:p>
        </w:tc>
      </w:tr>
      <w:tr w:rsidR="00427D00" w:rsidRPr="00696AA5" w14:paraId="5EAEA4CA" w14:textId="77777777" w:rsidTr="00970442">
        <w:trPr>
          <w:jc w:val="center"/>
        </w:trPr>
        <w:tc>
          <w:tcPr>
            <w:tcW w:w="561" w:type="dxa"/>
            <w:hideMark/>
          </w:tcPr>
          <w:p w14:paraId="4CE90765" w14:textId="77777777" w:rsidR="00427D00" w:rsidRPr="00696AA5" w:rsidRDefault="00427D00"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Calibri"/>
                <w:sz w:val="18"/>
                <w:szCs w:val="18"/>
                <w:lang w:eastAsia="id-ID"/>
              </w:rPr>
              <w:t>1</w:t>
            </w:r>
          </w:p>
        </w:tc>
        <w:tc>
          <w:tcPr>
            <w:tcW w:w="3120" w:type="dxa"/>
            <w:vAlign w:val="center"/>
            <w:hideMark/>
          </w:tcPr>
          <w:p w14:paraId="22CD7C98" w14:textId="751C8D81" w:rsidR="00427D00" w:rsidRPr="00696AA5" w:rsidRDefault="00427D00" w:rsidP="00717243">
            <w:pPr>
              <w:autoSpaceDE w:val="0"/>
              <w:autoSpaceDN w:val="0"/>
              <w:adjustRightInd w:val="0"/>
              <w:spacing w:line="240" w:lineRule="auto"/>
              <w:rPr>
                <w:rFonts w:ascii="Bookman Old Style" w:hAnsi="Bookman Old Style" w:cs="Tahoma"/>
                <w:sz w:val="18"/>
                <w:szCs w:val="18"/>
                <w:lang w:eastAsia="id-ID"/>
              </w:rPr>
            </w:pPr>
            <w:r w:rsidRPr="00696AA5">
              <w:rPr>
                <w:rFonts w:ascii="Bookman Old Style" w:hAnsi="Bookman Old Style"/>
                <w:sz w:val="18"/>
                <w:szCs w:val="18"/>
                <w:lang w:eastAsia="en-ID"/>
              </w:rPr>
              <w:t>Persentase inovasi daerah</w:t>
            </w:r>
            <w:r w:rsidRPr="00696AA5">
              <w:rPr>
                <w:rFonts w:ascii="Bookman Old Style" w:hAnsi="Bookman Old Style"/>
                <w:sz w:val="18"/>
                <w:szCs w:val="18"/>
                <w:lang w:eastAsia="en-ID"/>
              </w:rPr>
              <w:br/>
              <w:t>yang ditindaklanjuti</w:t>
            </w:r>
          </w:p>
        </w:tc>
        <w:tc>
          <w:tcPr>
            <w:tcW w:w="992" w:type="dxa"/>
            <w:vAlign w:val="center"/>
            <w:hideMark/>
          </w:tcPr>
          <w:p w14:paraId="403190F6" w14:textId="7E09A73F" w:rsidR="00427D00" w:rsidRPr="00696AA5" w:rsidRDefault="00427D00"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Arial"/>
                <w:sz w:val="18"/>
                <w:szCs w:val="18"/>
              </w:rPr>
              <w:t>%</w:t>
            </w:r>
          </w:p>
        </w:tc>
        <w:tc>
          <w:tcPr>
            <w:tcW w:w="897" w:type="dxa"/>
            <w:vAlign w:val="center"/>
            <w:hideMark/>
          </w:tcPr>
          <w:p w14:paraId="4892FA9E" w14:textId="2DADCC3B" w:rsidR="00427D00" w:rsidRPr="00696AA5" w:rsidRDefault="00427D00" w:rsidP="00717243">
            <w:pPr>
              <w:spacing w:line="240" w:lineRule="auto"/>
              <w:jc w:val="center"/>
              <w:rPr>
                <w:rFonts w:ascii="Bookman Old Style" w:hAnsi="Bookman Old Style" w:cs="Calibri"/>
                <w:sz w:val="18"/>
                <w:szCs w:val="18"/>
              </w:rPr>
            </w:pPr>
            <w:r w:rsidRPr="00696AA5">
              <w:rPr>
                <w:rFonts w:ascii="Bookman Old Style" w:hAnsi="Bookman Old Style"/>
                <w:sz w:val="18"/>
                <w:szCs w:val="18"/>
                <w:lang w:eastAsia="en-ID"/>
              </w:rPr>
              <w:t>64,74</w:t>
            </w:r>
          </w:p>
        </w:tc>
        <w:tc>
          <w:tcPr>
            <w:tcW w:w="851" w:type="dxa"/>
            <w:vAlign w:val="center"/>
          </w:tcPr>
          <w:p w14:paraId="49A563A7" w14:textId="0744F6AA" w:rsidR="00427D00" w:rsidRPr="00696AA5" w:rsidRDefault="00427D00" w:rsidP="00717243">
            <w:pPr>
              <w:spacing w:line="240" w:lineRule="auto"/>
              <w:jc w:val="center"/>
              <w:rPr>
                <w:rFonts w:ascii="Bookman Old Style" w:hAnsi="Bookman Old Style" w:cs="Calibri"/>
                <w:sz w:val="18"/>
                <w:szCs w:val="18"/>
              </w:rPr>
            </w:pPr>
            <w:r w:rsidRPr="00696AA5">
              <w:rPr>
                <w:rFonts w:ascii="Bookman Old Style" w:hAnsi="Bookman Old Style" w:cs="Arial"/>
                <w:sz w:val="18"/>
                <w:szCs w:val="18"/>
              </w:rPr>
              <w:t>82,5</w:t>
            </w:r>
          </w:p>
        </w:tc>
        <w:tc>
          <w:tcPr>
            <w:tcW w:w="851" w:type="dxa"/>
            <w:vAlign w:val="center"/>
          </w:tcPr>
          <w:p w14:paraId="68ECD8DB" w14:textId="4976E4B6" w:rsidR="00427D00" w:rsidRPr="00696AA5" w:rsidRDefault="00427D00" w:rsidP="00717243">
            <w:pPr>
              <w:spacing w:line="240" w:lineRule="auto"/>
              <w:jc w:val="center"/>
              <w:rPr>
                <w:rFonts w:ascii="Bookman Old Style" w:hAnsi="Bookman Old Style" w:cs="Calibri"/>
                <w:sz w:val="18"/>
                <w:szCs w:val="18"/>
              </w:rPr>
            </w:pPr>
            <w:r w:rsidRPr="00696AA5">
              <w:rPr>
                <w:rFonts w:ascii="Bookman Old Style" w:hAnsi="Bookman Old Style" w:cs="Arial"/>
                <w:sz w:val="18"/>
                <w:szCs w:val="18"/>
              </w:rPr>
              <w:t>84,33</w:t>
            </w:r>
          </w:p>
        </w:tc>
        <w:tc>
          <w:tcPr>
            <w:tcW w:w="851" w:type="dxa"/>
            <w:vAlign w:val="center"/>
          </w:tcPr>
          <w:p w14:paraId="61482592" w14:textId="00BDB0A4" w:rsidR="00427D00" w:rsidRPr="00696AA5" w:rsidRDefault="00427D00"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Arial"/>
                <w:sz w:val="18"/>
                <w:szCs w:val="18"/>
              </w:rPr>
              <w:t>95,62</w:t>
            </w:r>
          </w:p>
        </w:tc>
        <w:tc>
          <w:tcPr>
            <w:tcW w:w="1136" w:type="dxa"/>
            <w:vAlign w:val="center"/>
          </w:tcPr>
          <w:p w14:paraId="27D62DFA" w14:textId="789902DA" w:rsidR="00427D00" w:rsidRPr="00696AA5" w:rsidRDefault="006076C9"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cs="Arial"/>
                <w:sz w:val="18"/>
                <w:szCs w:val="18"/>
              </w:rPr>
              <w:t>94,63</w:t>
            </w:r>
          </w:p>
        </w:tc>
      </w:tr>
      <w:tr w:rsidR="00427D00" w:rsidRPr="00696AA5" w14:paraId="2039DF94" w14:textId="77777777" w:rsidTr="00427D00">
        <w:trPr>
          <w:jc w:val="center"/>
        </w:trPr>
        <w:tc>
          <w:tcPr>
            <w:tcW w:w="561" w:type="dxa"/>
            <w:hideMark/>
          </w:tcPr>
          <w:p w14:paraId="6CF4B278" w14:textId="77777777" w:rsidR="00427D00" w:rsidRPr="00696AA5" w:rsidRDefault="00427D00"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Calibri"/>
                <w:sz w:val="18"/>
                <w:szCs w:val="18"/>
                <w:lang w:eastAsia="id-ID"/>
              </w:rPr>
              <w:t>2</w:t>
            </w:r>
          </w:p>
        </w:tc>
        <w:tc>
          <w:tcPr>
            <w:tcW w:w="3120" w:type="dxa"/>
            <w:vAlign w:val="center"/>
            <w:hideMark/>
          </w:tcPr>
          <w:p w14:paraId="026FA4AD" w14:textId="1B0E4C9E" w:rsidR="00427D00" w:rsidRPr="00696AA5" w:rsidRDefault="00427D00" w:rsidP="00717243">
            <w:pPr>
              <w:autoSpaceDE w:val="0"/>
              <w:autoSpaceDN w:val="0"/>
              <w:adjustRightInd w:val="0"/>
              <w:spacing w:line="240" w:lineRule="auto"/>
              <w:rPr>
                <w:rFonts w:ascii="Bookman Old Style" w:hAnsi="Bookman Old Style" w:cs="Tahoma"/>
                <w:sz w:val="18"/>
                <w:szCs w:val="18"/>
                <w:lang w:eastAsia="id-ID"/>
              </w:rPr>
            </w:pPr>
            <w:r w:rsidRPr="00696AA5">
              <w:rPr>
                <w:rFonts w:ascii="Bookman Old Style" w:hAnsi="Bookman Old Style"/>
                <w:sz w:val="18"/>
                <w:szCs w:val="18"/>
                <w:lang w:eastAsia="en-ID"/>
              </w:rPr>
              <w:t>Persentase Jumlah riset</w:t>
            </w:r>
            <w:r w:rsidRPr="00696AA5">
              <w:rPr>
                <w:rFonts w:ascii="Bookman Old Style" w:hAnsi="Bookman Old Style"/>
                <w:sz w:val="18"/>
                <w:szCs w:val="18"/>
                <w:lang w:eastAsia="en-ID"/>
              </w:rPr>
              <w:br/>
              <w:t>daerah yang ditindaklanjuti</w:t>
            </w:r>
          </w:p>
        </w:tc>
        <w:tc>
          <w:tcPr>
            <w:tcW w:w="992" w:type="dxa"/>
            <w:vAlign w:val="center"/>
            <w:hideMark/>
          </w:tcPr>
          <w:p w14:paraId="100D36B9" w14:textId="5D401774" w:rsidR="00427D00" w:rsidRPr="00696AA5" w:rsidRDefault="00427D00"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Arial"/>
                <w:sz w:val="18"/>
                <w:szCs w:val="18"/>
              </w:rPr>
              <w:t>%</w:t>
            </w:r>
          </w:p>
        </w:tc>
        <w:tc>
          <w:tcPr>
            <w:tcW w:w="897" w:type="dxa"/>
            <w:vAlign w:val="center"/>
            <w:hideMark/>
          </w:tcPr>
          <w:p w14:paraId="65F921B0" w14:textId="713957CA" w:rsidR="00427D00" w:rsidRPr="00696AA5" w:rsidRDefault="00427D00" w:rsidP="00717243">
            <w:pPr>
              <w:spacing w:line="240" w:lineRule="auto"/>
              <w:jc w:val="center"/>
              <w:rPr>
                <w:rFonts w:ascii="Bookman Old Style" w:hAnsi="Bookman Old Style" w:cs="Calibri"/>
                <w:sz w:val="18"/>
                <w:szCs w:val="18"/>
              </w:rPr>
            </w:pPr>
            <w:r w:rsidRPr="00696AA5">
              <w:rPr>
                <w:rFonts w:ascii="Bookman Old Style" w:hAnsi="Bookman Old Style"/>
                <w:sz w:val="18"/>
                <w:szCs w:val="18"/>
                <w:lang w:eastAsia="en-ID"/>
              </w:rPr>
              <w:t>11,59</w:t>
            </w:r>
          </w:p>
        </w:tc>
        <w:tc>
          <w:tcPr>
            <w:tcW w:w="851" w:type="dxa"/>
            <w:vAlign w:val="center"/>
          </w:tcPr>
          <w:p w14:paraId="218E3C8C" w14:textId="088C5109" w:rsidR="00427D00" w:rsidRPr="00696AA5" w:rsidRDefault="00427D00" w:rsidP="00717243">
            <w:pPr>
              <w:spacing w:line="240" w:lineRule="auto"/>
              <w:jc w:val="center"/>
              <w:rPr>
                <w:rFonts w:ascii="Bookman Old Style" w:hAnsi="Bookman Old Style" w:cs="Calibri"/>
                <w:sz w:val="18"/>
                <w:szCs w:val="18"/>
              </w:rPr>
            </w:pPr>
            <w:r w:rsidRPr="00696AA5">
              <w:rPr>
                <w:rFonts w:ascii="Bookman Old Style" w:hAnsi="Bookman Old Style" w:cs="Arial"/>
                <w:sz w:val="18"/>
                <w:szCs w:val="18"/>
              </w:rPr>
              <w:t>19,11</w:t>
            </w:r>
          </w:p>
        </w:tc>
        <w:tc>
          <w:tcPr>
            <w:tcW w:w="851" w:type="dxa"/>
            <w:vAlign w:val="center"/>
          </w:tcPr>
          <w:p w14:paraId="68B59801" w14:textId="44E724D2" w:rsidR="00427D00" w:rsidRPr="00696AA5" w:rsidRDefault="00427D00" w:rsidP="00717243">
            <w:pPr>
              <w:spacing w:line="240" w:lineRule="auto"/>
              <w:jc w:val="center"/>
              <w:rPr>
                <w:rFonts w:ascii="Bookman Old Style" w:hAnsi="Bookman Old Style" w:cs="Calibri"/>
                <w:sz w:val="18"/>
                <w:szCs w:val="18"/>
              </w:rPr>
            </w:pPr>
            <w:r w:rsidRPr="00696AA5">
              <w:rPr>
                <w:rFonts w:ascii="Bookman Old Style" w:hAnsi="Bookman Old Style" w:cs="Arial"/>
                <w:sz w:val="18"/>
                <w:szCs w:val="18"/>
              </w:rPr>
              <w:t>31,91</w:t>
            </w:r>
          </w:p>
        </w:tc>
        <w:tc>
          <w:tcPr>
            <w:tcW w:w="851" w:type="dxa"/>
            <w:vAlign w:val="center"/>
          </w:tcPr>
          <w:p w14:paraId="199553B4" w14:textId="2B975871" w:rsidR="00427D00" w:rsidRPr="00696AA5" w:rsidRDefault="00427D00"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Arial"/>
                <w:sz w:val="18"/>
                <w:szCs w:val="18"/>
              </w:rPr>
              <w:t>35,10</w:t>
            </w:r>
          </w:p>
        </w:tc>
        <w:tc>
          <w:tcPr>
            <w:tcW w:w="1136" w:type="dxa"/>
            <w:vAlign w:val="center"/>
          </w:tcPr>
          <w:p w14:paraId="10B8E51A" w14:textId="210F5883" w:rsidR="00427D00" w:rsidRPr="00696AA5" w:rsidRDefault="006076C9"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cs="Arial"/>
                <w:sz w:val="18"/>
                <w:szCs w:val="18"/>
              </w:rPr>
              <w:t>40,40</w:t>
            </w:r>
          </w:p>
        </w:tc>
      </w:tr>
      <w:tr w:rsidR="00427D00" w:rsidRPr="00696AA5" w14:paraId="62CC3281" w14:textId="77777777" w:rsidTr="00427D00">
        <w:trPr>
          <w:jc w:val="center"/>
        </w:trPr>
        <w:tc>
          <w:tcPr>
            <w:tcW w:w="561" w:type="dxa"/>
            <w:hideMark/>
          </w:tcPr>
          <w:p w14:paraId="6742EF07" w14:textId="77777777" w:rsidR="00427D00" w:rsidRPr="00696AA5" w:rsidRDefault="00427D00"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Calibri"/>
                <w:sz w:val="18"/>
                <w:szCs w:val="18"/>
                <w:lang w:eastAsia="id-ID"/>
              </w:rPr>
              <w:t>3</w:t>
            </w:r>
          </w:p>
        </w:tc>
        <w:tc>
          <w:tcPr>
            <w:tcW w:w="3120" w:type="dxa"/>
            <w:vAlign w:val="center"/>
            <w:hideMark/>
          </w:tcPr>
          <w:p w14:paraId="0DD8DD93" w14:textId="0AEB3932" w:rsidR="00427D00" w:rsidRPr="00696AA5" w:rsidRDefault="00427D00" w:rsidP="00717243">
            <w:pPr>
              <w:autoSpaceDE w:val="0"/>
              <w:autoSpaceDN w:val="0"/>
              <w:adjustRightInd w:val="0"/>
              <w:spacing w:line="240" w:lineRule="auto"/>
              <w:rPr>
                <w:rFonts w:ascii="Bookman Old Style" w:hAnsi="Bookman Old Style" w:cs="Tahoma"/>
                <w:sz w:val="18"/>
                <w:szCs w:val="18"/>
                <w:lang w:eastAsia="id-ID"/>
              </w:rPr>
            </w:pPr>
            <w:r w:rsidRPr="00696AA5">
              <w:rPr>
                <w:rFonts w:ascii="Bookman Old Style" w:hAnsi="Bookman Old Style"/>
                <w:sz w:val="18"/>
                <w:szCs w:val="18"/>
                <w:lang w:eastAsia="en-ID"/>
              </w:rPr>
              <w:t>Persentase hasil penelitian</w:t>
            </w:r>
            <w:r w:rsidRPr="00696AA5">
              <w:rPr>
                <w:rFonts w:ascii="Bookman Old Style" w:hAnsi="Bookman Old Style"/>
                <w:sz w:val="18"/>
                <w:szCs w:val="18"/>
                <w:lang w:eastAsia="en-ID"/>
              </w:rPr>
              <w:br/>
              <w:t>dan pengembangan yang</w:t>
            </w:r>
            <w:r w:rsidRPr="00696AA5">
              <w:rPr>
                <w:rFonts w:ascii="Bookman Old Style" w:hAnsi="Bookman Old Style"/>
                <w:sz w:val="18"/>
                <w:szCs w:val="18"/>
                <w:lang w:eastAsia="en-ID"/>
              </w:rPr>
              <w:br/>
              <w:t>ditindaklanjuti</w:t>
            </w:r>
          </w:p>
        </w:tc>
        <w:tc>
          <w:tcPr>
            <w:tcW w:w="992" w:type="dxa"/>
            <w:vAlign w:val="center"/>
            <w:hideMark/>
          </w:tcPr>
          <w:p w14:paraId="53B917CF" w14:textId="325B00B3" w:rsidR="00427D00" w:rsidRPr="00696AA5" w:rsidRDefault="00427D00"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Arial"/>
                <w:sz w:val="18"/>
                <w:szCs w:val="18"/>
              </w:rPr>
              <w:t>%</w:t>
            </w:r>
          </w:p>
        </w:tc>
        <w:tc>
          <w:tcPr>
            <w:tcW w:w="897" w:type="dxa"/>
            <w:vAlign w:val="center"/>
            <w:hideMark/>
          </w:tcPr>
          <w:p w14:paraId="7ED33E02" w14:textId="7EBBF9A7" w:rsidR="00427D00" w:rsidRPr="00696AA5" w:rsidRDefault="00427D00" w:rsidP="00717243">
            <w:pPr>
              <w:spacing w:line="240" w:lineRule="auto"/>
              <w:jc w:val="center"/>
              <w:rPr>
                <w:rFonts w:ascii="Bookman Old Style" w:hAnsi="Bookman Old Style" w:cs="Calibri"/>
                <w:sz w:val="18"/>
                <w:szCs w:val="18"/>
              </w:rPr>
            </w:pPr>
            <w:r w:rsidRPr="00696AA5">
              <w:rPr>
                <w:rFonts w:ascii="Bookman Old Style" w:hAnsi="Bookman Old Style"/>
                <w:sz w:val="18"/>
                <w:szCs w:val="18"/>
                <w:lang w:eastAsia="en-ID"/>
              </w:rPr>
              <w:t>41,16</w:t>
            </w:r>
          </w:p>
        </w:tc>
        <w:tc>
          <w:tcPr>
            <w:tcW w:w="851" w:type="dxa"/>
            <w:vAlign w:val="center"/>
          </w:tcPr>
          <w:p w14:paraId="08FEBC74" w14:textId="2A260497" w:rsidR="00427D00" w:rsidRPr="00696AA5" w:rsidRDefault="00427D00" w:rsidP="00717243">
            <w:pPr>
              <w:spacing w:line="240" w:lineRule="auto"/>
              <w:jc w:val="center"/>
              <w:rPr>
                <w:rFonts w:ascii="Bookman Old Style" w:hAnsi="Bookman Old Style" w:cs="Calibri"/>
                <w:sz w:val="18"/>
                <w:szCs w:val="18"/>
              </w:rPr>
            </w:pPr>
            <w:r w:rsidRPr="00696AA5">
              <w:rPr>
                <w:rFonts w:ascii="Bookman Old Style" w:hAnsi="Bookman Old Style" w:cs="Arial"/>
                <w:sz w:val="18"/>
                <w:szCs w:val="18"/>
              </w:rPr>
              <w:t>50,41</w:t>
            </w:r>
          </w:p>
        </w:tc>
        <w:tc>
          <w:tcPr>
            <w:tcW w:w="851" w:type="dxa"/>
            <w:vAlign w:val="center"/>
          </w:tcPr>
          <w:p w14:paraId="2F906D02" w14:textId="5EC621EA" w:rsidR="00427D00" w:rsidRPr="00696AA5" w:rsidRDefault="00427D00" w:rsidP="00717243">
            <w:pPr>
              <w:spacing w:line="240" w:lineRule="auto"/>
              <w:jc w:val="center"/>
              <w:rPr>
                <w:rFonts w:ascii="Bookman Old Style" w:hAnsi="Bookman Old Style" w:cs="Calibri"/>
                <w:sz w:val="18"/>
                <w:szCs w:val="18"/>
              </w:rPr>
            </w:pPr>
            <w:r w:rsidRPr="00696AA5">
              <w:rPr>
                <w:rFonts w:ascii="Bookman Old Style" w:hAnsi="Bookman Old Style" w:cs="Arial"/>
                <w:sz w:val="18"/>
                <w:szCs w:val="18"/>
              </w:rPr>
              <w:t>71,82</w:t>
            </w:r>
          </w:p>
        </w:tc>
        <w:tc>
          <w:tcPr>
            <w:tcW w:w="851" w:type="dxa"/>
            <w:vAlign w:val="center"/>
          </w:tcPr>
          <w:p w14:paraId="52B2A869" w14:textId="68C80FC9" w:rsidR="00427D00" w:rsidRPr="00696AA5" w:rsidRDefault="00427D00"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Arial"/>
                <w:sz w:val="18"/>
                <w:szCs w:val="18"/>
              </w:rPr>
              <w:t>74,39</w:t>
            </w:r>
          </w:p>
        </w:tc>
        <w:tc>
          <w:tcPr>
            <w:tcW w:w="1136" w:type="dxa"/>
            <w:vAlign w:val="center"/>
          </w:tcPr>
          <w:p w14:paraId="2AF3B750" w14:textId="6ED6775B" w:rsidR="00427D00" w:rsidRPr="00696AA5" w:rsidRDefault="006076C9"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cs="Arial"/>
                <w:sz w:val="18"/>
                <w:szCs w:val="18"/>
              </w:rPr>
              <w:t>75,67</w:t>
            </w:r>
          </w:p>
        </w:tc>
      </w:tr>
      <w:tr w:rsidR="00427D00" w:rsidRPr="00696AA5" w14:paraId="703D367A" w14:textId="77777777" w:rsidTr="00427D00">
        <w:trPr>
          <w:jc w:val="center"/>
        </w:trPr>
        <w:tc>
          <w:tcPr>
            <w:tcW w:w="561" w:type="dxa"/>
          </w:tcPr>
          <w:p w14:paraId="4EBA72C7" w14:textId="77777777" w:rsidR="00427D00" w:rsidRPr="00696AA5" w:rsidRDefault="00427D00"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Calibri"/>
                <w:sz w:val="18"/>
                <w:szCs w:val="18"/>
                <w:lang w:eastAsia="id-ID"/>
              </w:rPr>
              <w:t>4</w:t>
            </w:r>
          </w:p>
        </w:tc>
        <w:tc>
          <w:tcPr>
            <w:tcW w:w="3120" w:type="dxa"/>
            <w:vAlign w:val="center"/>
          </w:tcPr>
          <w:p w14:paraId="61D2160E" w14:textId="52781816" w:rsidR="00427D00" w:rsidRPr="00696AA5" w:rsidRDefault="00427D00" w:rsidP="00717243">
            <w:pPr>
              <w:autoSpaceDE w:val="0"/>
              <w:autoSpaceDN w:val="0"/>
              <w:adjustRightInd w:val="0"/>
              <w:spacing w:line="240" w:lineRule="auto"/>
              <w:rPr>
                <w:rFonts w:ascii="Bookman Old Style" w:hAnsi="Bookman Old Style" w:cs="Arial"/>
                <w:sz w:val="18"/>
                <w:szCs w:val="18"/>
                <w:lang w:eastAsia="id-ID"/>
              </w:rPr>
            </w:pPr>
            <w:r w:rsidRPr="00696AA5">
              <w:rPr>
                <w:rFonts w:ascii="Bookman Old Style" w:hAnsi="Bookman Old Style"/>
                <w:sz w:val="18"/>
                <w:szCs w:val="18"/>
                <w:lang w:eastAsia="en-ID"/>
              </w:rPr>
              <w:t>Persentase hasil kelitbangan</w:t>
            </w:r>
            <w:r w:rsidRPr="00696AA5">
              <w:rPr>
                <w:rFonts w:ascii="Bookman Old Style" w:hAnsi="Bookman Old Style"/>
                <w:sz w:val="18"/>
                <w:szCs w:val="18"/>
                <w:lang w:eastAsia="en-ID"/>
              </w:rPr>
              <w:br/>
              <w:t>yang dimanfaatkan dalam</w:t>
            </w:r>
            <w:r w:rsidRPr="00696AA5">
              <w:rPr>
                <w:rFonts w:ascii="Bookman Old Style" w:hAnsi="Bookman Old Style"/>
                <w:sz w:val="18"/>
                <w:szCs w:val="18"/>
                <w:lang w:eastAsia="en-ID"/>
              </w:rPr>
              <w:br/>
              <w:t>dokumen perencanaan</w:t>
            </w:r>
            <w:r w:rsidRPr="00696AA5">
              <w:rPr>
                <w:rFonts w:ascii="Bookman Old Style" w:hAnsi="Bookman Old Style"/>
                <w:sz w:val="18"/>
                <w:szCs w:val="18"/>
                <w:lang w:eastAsia="en-ID"/>
              </w:rPr>
              <w:br/>
              <w:t>pembangunan</w:t>
            </w:r>
          </w:p>
        </w:tc>
        <w:tc>
          <w:tcPr>
            <w:tcW w:w="992" w:type="dxa"/>
            <w:vAlign w:val="center"/>
          </w:tcPr>
          <w:p w14:paraId="53A50827" w14:textId="2956F15C" w:rsidR="00427D00" w:rsidRPr="00696AA5" w:rsidRDefault="00427D00" w:rsidP="00717243">
            <w:pPr>
              <w:autoSpaceDE w:val="0"/>
              <w:autoSpaceDN w:val="0"/>
              <w:adjustRightInd w:val="0"/>
              <w:spacing w:line="240" w:lineRule="auto"/>
              <w:jc w:val="center"/>
              <w:rPr>
                <w:rFonts w:ascii="Bookman Old Style" w:hAnsi="Bookman Old Style" w:cs="Arial"/>
                <w:sz w:val="18"/>
                <w:szCs w:val="18"/>
                <w:lang w:eastAsia="id-ID"/>
              </w:rPr>
            </w:pPr>
            <w:r w:rsidRPr="00696AA5">
              <w:rPr>
                <w:rFonts w:ascii="Bookman Old Style" w:hAnsi="Bookman Old Style" w:cs="Arial"/>
                <w:sz w:val="18"/>
                <w:szCs w:val="18"/>
              </w:rPr>
              <w:t>%</w:t>
            </w:r>
          </w:p>
        </w:tc>
        <w:tc>
          <w:tcPr>
            <w:tcW w:w="897" w:type="dxa"/>
            <w:vAlign w:val="center"/>
          </w:tcPr>
          <w:p w14:paraId="7D369DAD" w14:textId="0553167E" w:rsidR="00427D00" w:rsidRPr="00696AA5" w:rsidRDefault="00427D00" w:rsidP="00717243">
            <w:pPr>
              <w:spacing w:line="240" w:lineRule="auto"/>
              <w:jc w:val="center"/>
              <w:rPr>
                <w:rFonts w:ascii="Bookman Old Style" w:hAnsi="Bookman Old Style" w:cs="Calibri"/>
                <w:sz w:val="18"/>
                <w:szCs w:val="18"/>
              </w:rPr>
            </w:pPr>
            <w:r w:rsidRPr="00696AA5">
              <w:rPr>
                <w:rFonts w:ascii="Bookman Old Style" w:hAnsi="Bookman Old Style"/>
                <w:sz w:val="18"/>
                <w:szCs w:val="18"/>
                <w:lang w:eastAsia="en-ID"/>
              </w:rPr>
              <w:t>4,02</w:t>
            </w:r>
          </w:p>
        </w:tc>
        <w:tc>
          <w:tcPr>
            <w:tcW w:w="851" w:type="dxa"/>
            <w:vAlign w:val="center"/>
          </w:tcPr>
          <w:p w14:paraId="334BEA10" w14:textId="14DD134A" w:rsidR="00427D00" w:rsidRPr="00696AA5" w:rsidRDefault="00427D00" w:rsidP="00717243">
            <w:pPr>
              <w:spacing w:line="240" w:lineRule="auto"/>
              <w:jc w:val="center"/>
              <w:rPr>
                <w:rFonts w:ascii="Bookman Old Style" w:hAnsi="Bookman Old Style" w:cs="Calibri"/>
                <w:sz w:val="18"/>
                <w:szCs w:val="18"/>
              </w:rPr>
            </w:pPr>
            <w:r w:rsidRPr="00696AA5">
              <w:rPr>
                <w:rFonts w:ascii="Bookman Old Style" w:hAnsi="Bookman Old Style" w:cs="Arial"/>
                <w:sz w:val="18"/>
                <w:szCs w:val="18"/>
              </w:rPr>
              <w:t>6,17</w:t>
            </w:r>
          </w:p>
        </w:tc>
        <w:tc>
          <w:tcPr>
            <w:tcW w:w="851" w:type="dxa"/>
            <w:vAlign w:val="center"/>
          </w:tcPr>
          <w:p w14:paraId="025F372A" w14:textId="3F13F694" w:rsidR="00427D00" w:rsidRPr="00696AA5" w:rsidRDefault="00427D00" w:rsidP="00717243">
            <w:pPr>
              <w:spacing w:line="240" w:lineRule="auto"/>
              <w:jc w:val="center"/>
              <w:rPr>
                <w:rFonts w:ascii="Bookman Old Style" w:hAnsi="Bookman Old Style" w:cs="Calibri"/>
                <w:sz w:val="18"/>
                <w:szCs w:val="18"/>
              </w:rPr>
            </w:pPr>
            <w:r w:rsidRPr="00696AA5">
              <w:rPr>
                <w:rFonts w:ascii="Bookman Old Style" w:hAnsi="Bookman Old Style" w:cs="Arial"/>
                <w:sz w:val="18"/>
                <w:szCs w:val="18"/>
              </w:rPr>
              <w:t>23,35</w:t>
            </w:r>
          </w:p>
        </w:tc>
        <w:tc>
          <w:tcPr>
            <w:tcW w:w="851" w:type="dxa"/>
            <w:vAlign w:val="center"/>
          </w:tcPr>
          <w:p w14:paraId="19D40773" w14:textId="2B997649" w:rsidR="00427D00" w:rsidRPr="00696AA5" w:rsidRDefault="00427D00" w:rsidP="00717243">
            <w:pPr>
              <w:autoSpaceDE w:val="0"/>
              <w:autoSpaceDN w:val="0"/>
              <w:adjustRightInd w:val="0"/>
              <w:spacing w:line="240" w:lineRule="auto"/>
              <w:jc w:val="center"/>
              <w:rPr>
                <w:rFonts w:ascii="Bookman Old Style" w:hAnsi="Bookman Old Style" w:cs="Calibri"/>
                <w:sz w:val="18"/>
                <w:szCs w:val="18"/>
              </w:rPr>
            </w:pPr>
            <w:r w:rsidRPr="00696AA5">
              <w:rPr>
                <w:rFonts w:ascii="Bookman Old Style" w:hAnsi="Bookman Old Style" w:cs="Arial"/>
                <w:sz w:val="18"/>
                <w:szCs w:val="18"/>
              </w:rPr>
              <w:t>23,8</w:t>
            </w:r>
          </w:p>
        </w:tc>
        <w:tc>
          <w:tcPr>
            <w:tcW w:w="1136" w:type="dxa"/>
            <w:vAlign w:val="center"/>
          </w:tcPr>
          <w:p w14:paraId="762E7B4D" w14:textId="37266B7F" w:rsidR="00427D00" w:rsidRPr="00696AA5" w:rsidRDefault="006076C9" w:rsidP="00717243">
            <w:pPr>
              <w:autoSpaceDE w:val="0"/>
              <w:autoSpaceDN w:val="0"/>
              <w:adjustRightInd w:val="0"/>
              <w:spacing w:line="240" w:lineRule="auto"/>
              <w:jc w:val="center"/>
              <w:rPr>
                <w:rFonts w:ascii="Bookman Old Style" w:hAnsi="Bookman Old Style" w:cs="Arial"/>
                <w:sz w:val="18"/>
                <w:szCs w:val="18"/>
              </w:rPr>
            </w:pPr>
            <w:r w:rsidRPr="00696AA5">
              <w:rPr>
                <w:rFonts w:ascii="Bookman Old Style" w:hAnsi="Bookman Old Style" w:cs="Arial"/>
                <w:sz w:val="18"/>
                <w:szCs w:val="18"/>
              </w:rPr>
              <w:t>45,94</w:t>
            </w:r>
          </w:p>
        </w:tc>
      </w:tr>
    </w:tbl>
    <w:p w14:paraId="31BF6470" w14:textId="6D2817E9" w:rsidR="00EC3FC5" w:rsidRPr="00696AA5" w:rsidRDefault="00EC3FC5" w:rsidP="00717243">
      <w:pPr>
        <w:autoSpaceDE w:val="0"/>
        <w:autoSpaceDN w:val="0"/>
        <w:adjustRightInd w:val="0"/>
        <w:spacing w:line="240" w:lineRule="auto"/>
        <w:rPr>
          <w:rFonts w:ascii="Bookman Old Style" w:hAnsi="Bookman Old Style" w:cs="Bookman Old Style"/>
          <w:i/>
          <w:sz w:val="18"/>
        </w:rPr>
      </w:pPr>
      <w:r w:rsidRPr="00696AA5">
        <w:rPr>
          <w:rFonts w:ascii="Bookman Old Style" w:hAnsi="Bookman Old Style" w:cs="Bookman Old Style"/>
          <w:i/>
          <w:sz w:val="18"/>
        </w:rPr>
        <w:t>Sumber : Bappeda Kabupaten Cilacap, 202</w:t>
      </w:r>
      <w:r w:rsidR="00F340B5" w:rsidRPr="00696AA5">
        <w:rPr>
          <w:rFonts w:ascii="Bookman Old Style" w:hAnsi="Bookman Old Style" w:cs="Bookman Old Style"/>
          <w:i/>
          <w:sz w:val="18"/>
        </w:rPr>
        <w:t>6</w:t>
      </w:r>
    </w:p>
    <w:p w14:paraId="167CDE07" w14:textId="77777777" w:rsidR="00EC3FC5" w:rsidRPr="00696AA5" w:rsidRDefault="00EC3FC5" w:rsidP="00717243">
      <w:pPr>
        <w:autoSpaceDE w:val="0"/>
        <w:autoSpaceDN w:val="0"/>
        <w:adjustRightInd w:val="0"/>
        <w:spacing w:line="240" w:lineRule="auto"/>
        <w:rPr>
          <w:rFonts w:ascii="Bookman Old Style" w:hAnsi="Bookman Old Style" w:cs="Bookman Old Style"/>
          <w:i/>
          <w:sz w:val="18"/>
        </w:rPr>
      </w:pPr>
    </w:p>
    <w:p w14:paraId="73095D9A" w14:textId="65204B35" w:rsidR="00E32A41" w:rsidRPr="00696AA5" w:rsidRDefault="00EC3FC5" w:rsidP="00717243">
      <w:pPr>
        <w:autoSpaceDE w:val="0"/>
        <w:autoSpaceDN w:val="0"/>
        <w:adjustRightInd w:val="0"/>
        <w:ind w:firstLine="567"/>
        <w:jc w:val="both"/>
        <w:rPr>
          <w:rFonts w:ascii="Bookman Old Style" w:hAnsi="Bookman Old Style" w:cs="Tahoma"/>
          <w:sz w:val="24"/>
          <w:szCs w:val="24"/>
        </w:rPr>
      </w:pPr>
      <w:r w:rsidRPr="00696AA5">
        <w:rPr>
          <w:rFonts w:ascii="Bookman Old Style" w:hAnsi="Bookman Old Style" w:cs="Tahoma"/>
          <w:sz w:val="24"/>
          <w:szCs w:val="24"/>
        </w:rPr>
        <w:t>Persentase Inovasi daerah yang ditindaklanjuti menggambarkan inovasi daerah yang ditindaklanjuti dengan diikutkan dalam pelatihan IGA, krenova, pameran produk inovasi, pelatihan calon pengusaha baru berbasis teknologi, pelatihan dan pendampingan oleh dinkes dan Pusat Layanan Usaha Terpadu (PLUT) UMKM dari total inovasi yang diikutsertakan dalam Innovation Government Award (IGA), Krenova dan lomba inovasi daerah. Adapun Persentase jumlah riset daerah yang ditindaklanjuti menggambarkan hasil riset atau kajian yang dihasilkan oleh perguruan tinggi maupun perangkat daerah yang ditindaklanjuti dengan didiseminasikan, dipublikasikan melalui jurnal maupun seminar serta dibukukan dibandingkan dengan total riset yang ada. Persentase hasil penelitian dan pengembangan yang ditindaklanjuti menggambarkan total hasil penelitian dan pengembangan yang ditindaklnjuti dibandingkan dengan total hasil penelitian dan pengembangan yang ada. Sedangkan Persentase hasil kelitbangan yang dimanfaatkan dalam dokumen perencanaan pembangunan menggambarkan hasil inovasi yang ditindaklanjuti dengan implementasi yang diusulkan untuk dibiayai dengan APBD Kabupaten yang diakomodir dalam dokumen perencanaan (RPJMD atau RKPD).</w:t>
      </w:r>
    </w:p>
    <w:p w14:paraId="6FD59BCF" w14:textId="77777777" w:rsidR="00E32A41" w:rsidRPr="00696AA5" w:rsidRDefault="00E32A41" w:rsidP="00717243">
      <w:pPr>
        <w:autoSpaceDE w:val="0"/>
        <w:autoSpaceDN w:val="0"/>
        <w:adjustRightInd w:val="0"/>
        <w:spacing w:line="240" w:lineRule="auto"/>
        <w:ind w:firstLine="567"/>
        <w:jc w:val="both"/>
        <w:rPr>
          <w:rFonts w:ascii="Bookman Old Style" w:hAnsi="Bookman Old Style" w:cs="Tahoma"/>
          <w:sz w:val="24"/>
          <w:szCs w:val="24"/>
        </w:rPr>
      </w:pPr>
    </w:p>
    <w:p w14:paraId="07630B1A" w14:textId="08991F7B" w:rsidR="005C6FD8" w:rsidRPr="00696AA5" w:rsidRDefault="009A0507" w:rsidP="00717243">
      <w:pPr>
        <w:pStyle w:val="Heading4"/>
      </w:pPr>
      <w:r w:rsidRPr="00696AA5">
        <w:t>Unsur Pengawasan Urusan Pemerintahan</w:t>
      </w:r>
    </w:p>
    <w:p w14:paraId="360211EF" w14:textId="56DE8E2F" w:rsidR="00EC3FC5" w:rsidRPr="00696AA5" w:rsidRDefault="005C6FD8">
      <w:pPr>
        <w:pStyle w:val="Heading5"/>
        <w:numPr>
          <w:ilvl w:val="4"/>
          <w:numId w:val="67"/>
        </w:numPr>
        <w:spacing w:before="0"/>
        <w:ind w:left="567" w:hanging="567"/>
        <w:rPr>
          <w:rFonts w:cs="Bookman Old Style"/>
          <w:b/>
        </w:rPr>
      </w:pPr>
      <w:r w:rsidRPr="00696AA5">
        <w:rPr>
          <w:b/>
        </w:rPr>
        <w:t>Inspektorat Daerah</w:t>
      </w:r>
    </w:p>
    <w:p w14:paraId="069CA957" w14:textId="4FF176DF" w:rsidR="002D7A5E" w:rsidRPr="00696AA5" w:rsidRDefault="00430B16"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Nilai maturitas SPIP di Kabupaten Cilacap pada tahun 202</w:t>
      </w:r>
      <w:r w:rsidR="001C74CE" w:rsidRPr="00696AA5">
        <w:rPr>
          <w:rFonts w:ascii="Bookman Old Style" w:hAnsi="Bookman Old Style" w:cs="Tahoma"/>
          <w:sz w:val="24"/>
          <w:szCs w:val="24"/>
        </w:rPr>
        <w:t>1</w:t>
      </w:r>
      <w:r w:rsidRPr="00696AA5">
        <w:rPr>
          <w:rFonts w:ascii="Bookman Old Style" w:hAnsi="Bookman Old Style" w:cs="Tahoma"/>
          <w:sz w:val="24"/>
          <w:szCs w:val="24"/>
        </w:rPr>
        <w:t xml:space="preserve"> sampai dengan tahun 2021 menggunakan data capaian tahun 2017 dengan nilai 3.038 (Level 3). Untuk tahun 2022 dilakukan penilaian oleh BPKP dengan nilai 3,217 (Level 3) penilaian tahun 2023 mengalami peningkatan dengan nilai 3,249 (Level 3)</w:t>
      </w:r>
      <w:r w:rsidR="002D7A5E" w:rsidRPr="00696AA5">
        <w:rPr>
          <w:rFonts w:ascii="Bookman Old Style" w:hAnsi="Bookman Old Style" w:cs="Tahoma"/>
          <w:sz w:val="24"/>
          <w:szCs w:val="24"/>
        </w:rPr>
        <w:t xml:space="preserve"> dan penilaian 2024 kembali meningkat dengan nilai 3,259 (Level 3)</w:t>
      </w:r>
      <w:r w:rsidR="009F1E39" w:rsidRPr="00696AA5">
        <w:rPr>
          <w:rFonts w:ascii="Bookman Old Style" w:hAnsi="Bookman Old Style" w:cs="Tahoma"/>
          <w:sz w:val="24"/>
          <w:szCs w:val="24"/>
        </w:rPr>
        <w:t>, sedangkan ditahun 2025 BPKP tidak melaksanakan penilaian.</w:t>
      </w:r>
    </w:p>
    <w:p w14:paraId="7134BC77" w14:textId="67A46AE0" w:rsidR="00430B16" w:rsidRPr="00696AA5" w:rsidRDefault="00430B16"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Selanjutnya persentase pengaduan masyarakat yang ditangani realisasi dari tahun 202</w:t>
      </w:r>
      <w:r w:rsidR="001C74CE" w:rsidRPr="00696AA5">
        <w:rPr>
          <w:rFonts w:ascii="Bookman Old Style" w:hAnsi="Bookman Old Style" w:cs="Tahoma"/>
          <w:sz w:val="24"/>
          <w:szCs w:val="24"/>
        </w:rPr>
        <w:t>1</w:t>
      </w:r>
      <w:r w:rsidRPr="00696AA5">
        <w:rPr>
          <w:rFonts w:ascii="Bookman Old Style" w:hAnsi="Bookman Old Style" w:cs="Tahoma"/>
          <w:sz w:val="24"/>
          <w:szCs w:val="24"/>
        </w:rPr>
        <w:t xml:space="preserve"> sampai dengan tahun 202</w:t>
      </w:r>
      <w:r w:rsidR="00EA625B" w:rsidRPr="00696AA5">
        <w:rPr>
          <w:rFonts w:ascii="Bookman Old Style" w:hAnsi="Bookman Old Style" w:cs="Tahoma"/>
          <w:sz w:val="24"/>
          <w:szCs w:val="24"/>
        </w:rPr>
        <w:t>5</w:t>
      </w:r>
      <w:r w:rsidRPr="00696AA5">
        <w:rPr>
          <w:rFonts w:ascii="Bookman Old Style" w:hAnsi="Bookman Old Style" w:cs="Tahoma"/>
          <w:sz w:val="24"/>
          <w:szCs w:val="24"/>
        </w:rPr>
        <w:t xml:space="preserve"> masih </w:t>
      </w:r>
      <w:r w:rsidR="002D7A5E" w:rsidRPr="00696AA5">
        <w:rPr>
          <w:rFonts w:ascii="Bookman Old Style" w:hAnsi="Bookman Old Style" w:cs="Tahoma"/>
          <w:sz w:val="24"/>
          <w:szCs w:val="24"/>
        </w:rPr>
        <w:t xml:space="preserve">sama </w:t>
      </w:r>
      <w:r w:rsidRPr="00696AA5">
        <w:rPr>
          <w:rFonts w:ascii="Bookman Old Style" w:hAnsi="Bookman Old Style" w:cs="Tahoma"/>
          <w:sz w:val="24"/>
          <w:szCs w:val="24"/>
        </w:rPr>
        <w:t>yaitu 100 persen. Realisasi capaian persentase perangkat daerah predikat evaluasi AKIP minimal BB mengalami peningkatan dari tahun ke tahun yaitu tahun 202</w:t>
      </w:r>
      <w:r w:rsidR="001C74CE" w:rsidRPr="00696AA5">
        <w:rPr>
          <w:rFonts w:ascii="Bookman Old Style" w:hAnsi="Bookman Old Style" w:cs="Tahoma"/>
          <w:sz w:val="24"/>
          <w:szCs w:val="24"/>
        </w:rPr>
        <w:t>1</w:t>
      </w:r>
      <w:r w:rsidRPr="00696AA5">
        <w:rPr>
          <w:rFonts w:ascii="Bookman Old Style" w:hAnsi="Bookman Old Style" w:cs="Tahoma"/>
          <w:sz w:val="24"/>
          <w:szCs w:val="24"/>
        </w:rPr>
        <w:t xml:space="preserve"> mencapai </w:t>
      </w:r>
      <w:r w:rsidR="001C74CE" w:rsidRPr="00696AA5">
        <w:rPr>
          <w:rFonts w:ascii="Bookman Old Style" w:hAnsi="Bookman Old Style" w:cs="Tahoma"/>
          <w:sz w:val="24"/>
          <w:szCs w:val="24"/>
        </w:rPr>
        <w:t>96,36</w:t>
      </w:r>
      <w:r w:rsidRPr="00696AA5">
        <w:rPr>
          <w:rFonts w:ascii="Bookman Old Style" w:hAnsi="Bookman Old Style" w:cs="Tahoma"/>
          <w:sz w:val="24"/>
          <w:szCs w:val="24"/>
        </w:rPr>
        <w:t xml:space="preserve"> persen, dan pada tahun 202</w:t>
      </w:r>
      <w:r w:rsidR="00EA625B" w:rsidRPr="00696AA5">
        <w:rPr>
          <w:rFonts w:ascii="Bookman Old Style" w:hAnsi="Bookman Old Style" w:cs="Tahoma"/>
          <w:sz w:val="24"/>
          <w:szCs w:val="24"/>
        </w:rPr>
        <w:t>5</w:t>
      </w:r>
      <w:r w:rsidRPr="00696AA5">
        <w:rPr>
          <w:rFonts w:ascii="Bookman Old Style" w:hAnsi="Bookman Old Style" w:cs="Tahoma"/>
          <w:sz w:val="24"/>
          <w:szCs w:val="24"/>
        </w:rPr>
        <w:t xml:space="preserve"> mencapai 100 persen atau semua perangkat daerah sudah mendapat nilai BB dan A. Peningkatan Presentase Perangkat Daerah dengan predikat evaluasi AKIP minimal BB disebabkan karena adanya keseriusan dari Perangkat Daerah terhadap peningkatan kinerja di masing-masing Perangkat Daerah. Presentase Aparat Pengawas Internal Pemerintah (APIP) yang mengikuti Diklat/PKS untuk tahun 202</w:t>
      </w:r>
      <w:r w:rsidR="00F22BAC" w:rsidRPr="00696AA5">
        <w:rPr>
          <w:rFonts w:ascii="Bookman Old Style" w:hAnsi="Bookman Old Style" w:cs="Tahoma"/>
          <w:sz w:val="24"/>
          <w:szCs w:val="24"/>
        </w:rPr>
        <w:t>5</w:t>
      </w:r>
      <w:r w:rsidRPr="00696AA5">
        <w:rPr>
          <w:rFonts w:ascii="Bookman Old Style" w:hAnsi="Bookman Old Style" w:cs="Tahoma"/>
          <w:sz w:val="24"/>
          <w:szCs w:val="24"/>
        </w:rPr>
        <w:t xml:space="preserve"> sebesar 100 persen karena ada amanat dari kemendagri terkait pemenuhan jam diklat 120 jam per tahun. </w:t>
      </w:r>
    </w:p>
    <w:p w14:paraId="161B3AA3" w14:textId="207D1BB5" w:rsidR="004C109A" w:rsidRPr="00696AA5" w:rsidRDefault="003E7E6B"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 xml:space="preserve">Sebelum dilaksanakannya Survey Penilaian Integritas (SPI) oleh </w:t>
      </w:r>
      <w:r w:rsidR="008E2195" w:rsidRPr="00696AA5">
        <w:rPr>
          <w:rFonts w:ascii="Bookman Old Style" w:hAnsi="Bookman Old Style" w:cs="Tahoma"/>
          <w:sz w:val="24"/>
          <w:szCs w:val="24"/>
        </w:rPr>
        <w:t>Deputi Bidang Pencegahan dan Monitoring Komisi Pemberantasan Korupsi</w:t>
      </w:r>
      <w:r w:rsidRPr="00696AA5">
        <w:rPr>
          <w:rFonts w:ascii="Bookman Old Style" w:hAnsi="Bookman Old Style" w:cs="Tahoma"/>
          <w:sz w:val="24"/>
          <w:szCs w:val="24"/>
        </w:rPr>
        <w:t>, penilaian integritas dan persepsi korupsi dilakukan melalui Survey Eksternal Persepsi Korupsi dengan skala nilai tertinggi 4,00. Namun, sejak tahun 2021, metode penilaian berubah menggunakan skala 100 sebagai nilai tertinggi. Tujuan utama SPI adalah memetakan dan memantau risiko korupsi serta mendorong upaya pencegahan korupsi di berbagai instansi pemerintah</w:t>
      </w:r>
      <w:r w:rsidR="004C109A" w:rsidRPr="00696AA5">
        <w:rPr>
          <w:rFonts w:ascii="Bookman Old Style" w:hAnsi="Bookman Old Style" w:cs="Tahoma"/>
          <w:sz w:val="24"/>
          <w:szCs w:val="24"/>
        </w:rPr>
        <w:t>,</w:t>
      </w:r>
      <w:r w:rsidRPr="00696AA5">
        <w:rPr>
          <w:rFonts w:ascii="Bookman Old Style" w:hAnsi="Bookman Old Style" w:cs="Tahoma"/>
          <w:sz w:val="24"/>
          <w:szCs w:val="24"/>
        </w:rPr>
        <w:t xml:space="preserve"> </w:t>
      </w:r>
      <w:r w:rsidR="004C109A" w:rsidRPr="00696AA5">
        <w:rPr>
          <w:rFonts w:ascii="Bookman Old Style" w:hAnsi="Bookman Old Style" w:cs="Tahoma"/>
          <w:sz w:val="24"/>
          <w:szCs w:val="24"/>
        </w:rPr>
        <w:t>melibatkan tiga sumber data utama: (1) Sumber Internal, yaitu pegawai di kementerian, lembaga, atau pemerintah daerah; (2) Sumber Eksternal, meliputi pengguna layanan publik, vendor, dan penerima manfaat dari pelaksanaan tugas instansi; serta (3) Sumber Ahli, seperti auditor dari Badan Pemeriksa Keuangan (BPK), Badan Pengawasan Keuangan dan Pembangunan (BPKP), dan Ombudsman. Untuk menjaga objektivitas, SPI juga menggunakan data objektif sebagai faktor koreksi. Proses pengumpulan data dilakukan secara acak, dengan responden mengisi kuesioner daring melalui aplikasi WhatsApp (WA). Seluruh jawaban dan identitas responden dijaga kerahasiaannya oleh Komisi Pemberantasan Korupsi (KPK) dan hanya digunakan untuk keperluan SPI. Hal ini membuat hasil penilaian tidak dapat diprediksi dan sangat bergantung pada respons acak dari berbagai pihak.</w:t>
      </w:r>
    </w:p>
    <w:p w14:paraId="233EBF9B" w14:textId="77777777" w:rsidR="003A1E8E" w:rsidRPr="00696AA5" w:rsidRDefault="003E7E6B"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Pada tahun 2021 Indeks Persepsi Anti Korupsi (IPAK) mencapai nilai 84,64. Namun, pada tahun 2022 dan 2023, terjadi penurunan berturut-turut menjadi 76,06 dan 75,53</w:t>
      </w:r>
      <w:r w:rsidR="004C109A" w:rsidRPr="00696AA5">
        <w:rPr>
          <w:rFonts w:ascii="Bookman Old Style" w:hAnsi="Bookman Old Style" w:cs="Tahoma"/>
          <w:sz w:val="24"/>
          <w:szCs w:val="24"/>
        </w:rPr>
        <w:t xml:space="preserve"> kemudian meningkat 2024 menjadi 77,58 </w:t>
      </w:r>
      <w:r w:rsidR="00DB2490" w:rsidRPr="00696AA5">
        <w:rPr>
          <w:rFonts w:ascii="Bookman Old Style" w:hAnsi="Bookman Old Style" w:cs="Tahoma"/>
          <w:sz w:val="24"/>
          <w:szCs w:val="24"/>
        </w:rPr>
        <w:t xml:space="preserve"> pada tahun </w:t>
      </w:r>
      <w:r w:rsidR="004C109A" w:rsidRPr="00696AA5">
        <w:rPr>
          <w:rFonts w:ascii="Bookman Old Style" w:hAnsi="Bookman Old Style" w:cs="Tahoma"/>
          <w:sz w:val="24"/>
          <w:szCs w:val="24"/>
        </w:rPr>
        <w:t xml:space="preserve">2024. </w:t>
      </w:r>
    </w:p>
    <w:p w14:paraId="45EBBB17" w14:textId="3DF20FBE" w:rsidR="004C109A" w:rsidRPr="00696AA5" w:rsidRDefault="004C109A"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Pada tahun 2025 indeks kembali menurun dibandingkan tahun sebelumnya menjadi 74,31. Penurunan indeks sebesar -3.27 berasal dari komponen eksternal dan faktor koreksi.</w:t>
      </w:r>
      <w:r w:rsidR="003A1E8E" w:rsidRPr="00696AA5">
        <w:rPr>
          <w:rFonts w:ascii="Bookman Old Style" w:hAnsi="Bookman Old Style" w:cs="Tahoma"/>
          <w:sz w:val="24"/>
          <w:szCs w:val="24"/>
        </w:rPr>
        <w:t xml:space="preserve"> </w:t>
      </w:r>
      <w:r w:rsidRPr="00696AA5">
        <w:rPr>
          <w:rFonts w:ascii="Bookman Old Style" w:hAnsi="Bookman Old Style" w:cs="Tahoma"/>
          <w:sz w:val="24"/>
          <w:szCs w:val="24"/>
        </w:rPr>
        <w:t>Komponen internal memperlihatkan tren positif indeks Kab</w:t>
      </w:r>
      <w:r w:rsidR="003A1E8E" w:rsidRPr="00696AA5">
        <w:rPr>
          <w:rFonts w:ascii="Bookman Old Style" w:hAnsi="Bookman Old Style" w:cs="Tahoma"/>
          <w:sz w:val="24"/>
          <w:szCs w:val="24"/>
        </w:rPr>
        <w:t>upaten</w:t>
      </w:r>
      <w:r w:rsidRPr="00696AA5">
        <w:rPr>
          <w:rFonts w:ascii="Bookman Old Style" w:hAnsi="Bookman Old Style" w:cs="Tahoma"/>
          <w:sz w:val="24"/>
          <w:szCs w:val="24"/>
        </w:rPr>
        <w:t xml:space="preserve"> Cilacap naik dari 77.16 ke 81.23. Pada komponen eksternal, indeks Kab</w:t>
      </w:r>
      <w:r w:rsidR="003A1E8E" w:rsidRPr="00696AA5">
        <w:rPr>
          <w:rFonts w:ascii="Bookman Old Style" w:hAnsi="Bookman Old Style" w:cs="Tahoma"/>
          <w:sz w:val="24"/>
          <w:szCs w:val="24"/>
        </w:rPr>
        <w:t>upaten</w:t>
      </w:r>
      <w:r w:rsidRPr="00696AA5">
        <w:rPr>
          <w:rFonts w:ascii="Bookman Old Style" w:hAnsi="Bookman Old Style" w:cs="Tahoma"/>
          <w:sz w:val="24"/>
          <w:szCs w:val="24"/>
        </w:rPr>
        <w:t xml:space="preserve"> Cilacap turun dari 87.40 ke 83.96, mengindikasikan tantangan integritas yang berkaitan dengan pengguna layanan atau pihak eksternal lainnya. Pada komponen eksper, indeks Kab</w:t>
      </w:r>
      <w:r w:rsidR="003A1E8E" w:rsidRPr="00696AA5">
        <w:rPr>
          <w:rFonts w:ascii="Bookman Old Style" w:hAnsi="Bookman Old Style" w:cs="Tahoma"/>
          <w:sz w:val="24"/>
          <w:szCs w:val="24"/>
        </w:rPr>
        <w:t>upaten</w:t>
      </w:r>
      <w:r w:rsidRPr="00696AA5">
        <w:rPr>
          <w:rFonts w:ascii="Bookman Old Style" w:hAnsi="Bookman Old Style" w:cs="Tahoma"/>
          <w:sz w:val="24"/>
          <w:szCs w:val="24"/>
        </w:rPr>
        <w:t xml:space="preserve"> Cilacap menurun dari 74.86 ke 72.04, menunjukkan adanya penurunan integritas dari sudut pandang ahli.</w:t>
      </w:r>
    </w:p>
    <w:p w14:paraId="7F753486" w14:textId="26F43554" w:rsidR="004C109A" w:rsidRPr="00696AA5" w:rsidRDefault="004C109A"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Selain itu, terdapat faktor koreksi untuk Kab</w:t>
      </w:r>
      <w:r w:rsidR="003A1E8E" w:rsidRPr="00696AA5">
        <w:rPr>
          <w:rFonts w:ascii="Bookman Old Style" w:hAnsi="Bookman Old Style" w:cs="Tahoma"/>
          <w:sz w:val="24"/>
          <w:szCs w:val="24"/>
        </w:rPr>
        <w:t>upaten</w:t>
      </w:r>
      <w:r w:rsidRPr="00696AA5">
        <w:rPr>
          <w:rFonts w:ascii="Bookman Old Style" w:hAnsi="Bookman Old Style" w:cs="Tahoma"/>
          <w:sz w:val="24"/>
          <w:szCs w:val="24"/>
        </w:rPr>
        <w:t xml:space="preserve"> Cilacap pada SPI 2025 sebesar 4.44, di mana skor ini menjadi komponen pengurang indeks agregat final. Dengan demikian sebetulnya sebelum adanya faktor koreksi tersebut, indeks Kab</w:t>
      </w:r>
      <w:r w:rsidR="003A1E8E" w:rsidRPr="00696AA5">
        <w:rPr>
          <w:rFonts w:ascii="Bookman Old Style" w:hAnsi="Bookman Old Style" w:cs="Tahoma"/>
          <w:sz w:val="24"/>
          <w:szCs w:val="24"/>
        </w:rPr>
        <w:t>upaten</w:t>
      </w:r>
      <w:r w:rsidRPr="00696AA5">
        <w:rPr>
          <w:rFonts w:ascii="Bookman Old Style" w:hAnsi="Bookman Old Style" w:cs="Tahoma"/>
          <w:sz w:val="24"/>
          <w:szCs w:val="24"/>
        </w:rPr>
        <w:t xml:space="preserve"> Cilacap mengalami kenaikan sebesar 1,17 dibanding dengan tahun sebelumnya, yaitu dari tahun 2024 sebesar 77,58 pada tahun 2025 menjadi 78,75. Namun karena ada faktor koreksi sebesar 4,44 indeks menjadi turun menjadi 74,31</w:t>
      </w:r>
    </w:p>
    <w:p w14:paraId="0876CA54" w14:textId="335BED69" w:rsidR="00EC3FC5" w:rsidRPr="00696AA5" w:rsidRDefault="003E7E6B" w:rsidP="00717243">
      <w:pPr>
        <w:pStyle w:val="ListParagraph"/>
        <w:ind w:left="0" w:firstLine="567"/>
        <w:jc w:val="both"/>
        <w:rPr>
          <w:rFonts w:ascii="Bookman Old Style" w:hAnsi="Bookman Old Style" w:cs="Tahoma"/>
          <w:sz w:val="24"/>
          <w:szCs w:val="24"/>
        </w:rPr>
      </w:pPr>
      <w:r w:rsidRPr="00696AA5">
        <w:rPr>
          <w:rFonts w:ascii="Bookman Old Style" w:hAnsi="Bookman Old Style" w:cs="Tahoma"/>
          <w:sz w:val="24"/>
          <w:szCs w:val="24"/>
        </w:rPr>
        <w:t>Di sisi lain, Level Kapabilitas Aparat Pengawasan Intern Pemerintah (APIP) di Kabupaten Cilacap tetap konsisten pada Level 3 dari tahun 202</w:t>
      </w:r>
      <w:r w:rsidR="001C74CE" w:rsidRPr="00696AA5">
        <w:rPr>
          <w:rFonts w:ascii="Bookman Old Style" w:hAnsi="Bookman Old Style" w:cs="Tahoma"/>
          <w:sz w:val="24"/>
          <w:szCs w:val="24"/>
        </w:rPr>
        <w:t>1</w:t>
      </w:r>
      <w:r w:rsidRPr="00696AA5">
        <w:rPr>
          <w:rFonts w:ascii="Bookman Old Style" w:hAnsi="Bookman Old Style" w:cs="Tahoma"/>
          <w:sz w:val="24"/>
          <w:szCs w:val="24"/>
        </w:rPr>
        <w:t xml:space="preserve"> hingga 2024, menunjukkan kemampuan yang stabil dalam melaksanakan fungsi pengawasan interna</w:t>
      </w:r>
      <w:r w:rsidR="00353B5A" w:rsidRPr="00696AA5">
        <w:rPr>
          <w:rFonts w:ascii="Bookman Old Style" w:hAnsi="Bookman Old Style" w:cs="Tahoma"/>
          <w:sz w:val="24"/>
          <w:szCs w:val="24"/>
        </w:rPr>
        <w:t xml:space="preserve">l. </w:t>
      </w:r>
      <w:r w:rsidR="00BA7CB0" w:rsidRPr="00696AA5">
        <w:rPr>
          <w:rFonts w:ascii="Bookman Old Style" w:hAnsi="Bookman Old Style" w:cs="Tahoma"/>
          <w:sz w:val="24"/>
          <w:szCs w:val="24"/>
        </w:rPr>
        <w:t xml:space="preserve">Dengan ditetapkannya Peraturan BPKP (Perban) Nomor 6 Tahun 2025, komponen penilaian Level Kapabilitas APIP mengalami perubahan signifikan termasuk salah satunya Redefinisi Level (Peningkatan Standar) sehingga Kabupaten Cilacap berada di Level 2 pada tahun 2025. </w:t>
      </w:r>
      <w:r w:rsidRPr="00696AA5">
        <w:rPr>
          <w:rFonts w:ascii="Bookman Old Style" w:hAnsi="Bookman Old Style" w:cs="Tahoma"/>
          <w:sz w:val="24"/>
          <w:szCs w:val="24"/>
        </w:rPr>
        <w:t>Meskipun terjadi fluktuasi dalam indeks persepsi anti korupsi, upaya pencegahan korupsi dan peningkatan integritas tetap menjadi prioritas utama dalam tata kelola pemerintahan di Kabupaten Cilacap.</w:t>
      </w:r>
    </w:p>
    <w:p w14:paraId="503CBD73" w14:textId="67DECBA5" w:rsidR="00EC3FC5" w:rsidRPr="00696AA5" w:rsidRDefault="00EC3FC5" w:rsidP="00717243">
      <w:pPr>
        <w:pStyle w:val="Caption"/>
        <w:spacing w:after="0"/>
        <w:jc w:val="center"/>
        <w:rPr>
          <w:rFonts w:cs="Tahoma"/>
          <w:szCs w:val="24"/>
        </w:rPr>
      </w:pPr>
      <w:bookmarkStart w:id="470" w:name="_Toc13849264"/>
      <w:bookmarkStart w:id="471" w:name="_Toc61788127"/>
      <w:bookmarkStart w:id="472" w:name="_Toc235114323"/>
      <w:r w:rsidRPr="00696AA5">
        <w:t xml:space="preserve">Tabel 2. </w:t>
      </w:r>
      <w:fldSimple w:instr=" SEQ Tabel_2. \* ARABIC ">
        <w:r w:rsidR="007227E2" w:rsidRPr="00696AA5">
          <w:rPr>
            <w:noProof/>
          </w:rPr>
          <w:t>163</w:t>
        </w:r>
      </w:fldSimple>
      <w:r w:rsidRPr="00696AA5">
        <w:br/>
      </w:r>
      <w:r w:rsidRPr="00696AA5">
        <w:rPr>
          <w:rFonts w:cs="Tahoma"/>
          <w:szCs w:val="24"/>
        </w:rPr>
        <w:t xml:space="preserve">Capaian Kinerja Pengawasan Tahun </w:t>
      </w:r>
      <w:bookmarkEnd w:id="470"/>
      <w:bookmarkEnd w:id="471"/>
      <w:r w:rsidR="003614F9" w:rsidRPr="00696AA5">
        <w:rPr>
          <w:rFonts w:cs="Tahoma"/>
          <w:szCs w:val="24"/>
        </w:rPr>
        <w:t>2021-2025</w:t>
      </w:r>
      <w:bookmarkEnd w:id="472"/>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3074"/>
        <w:gridCol w:w="992"/>
        <w:gridCol w:w="897"/>
        <w:gridCol w:w="851"/>
        <w:gridCol w:w="991"/>
        <w:gridCol w:w="991"/>
        <w:gridCol w:w="993"/>
      </w:tblGrid>
      <w:tr w:rsidR="00EC3FC5" w:rsidRPr="00696AA5" w14:paraId="7D8C9C5A" w14:textId="77777777" w:rsidTr="00561408">
        <w:trPr>
          <w:tblHeader/>
          <w:jc w:val="center"/>
        </w:trPr>
        <w:tc>
          <w:tcPr>
            <w:tcW w:w="561" w:type="dxa"/>
            <w:vMerge w:val="restart"/>
            <w:vAlign w:val="center"/>
            <w:hideMark/>
          </w:tcPr>
          <w:p w14:paraId="453CC2D0"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No</w:t>
            </w:r>
          </w:p>
        </w:tc>
        <w:tc>
          <w:tcPr>
            <w:tcW w:w="3074" w:type="dxa"/>
            <w:vMerge w:val="restart"/>
            <w:vAlign w:val="center"/>
            <w:hideMark/>
          </w:tcPr>
          <w:p w14:paraId="470A7DD4"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Indikator</w:t>
            </w:r>
          </w:p>
        </w:tc>
        <w:tc>
          <w:tcPr>
            <w:tcW w:w="992" w:type="dxa"/>
            <w:vMerge w:val="restart"/>
            <w:vAlign w:val="center"/>
            <w:hideMark/>
          </w:tcPr>
          <w:p w14:paraId="788A06CD"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Satuan</w:t>
            </w:r>
          </w:p>
        </w:tc>
        <w:tc>
          <w:tcPr>
            <w:tcW w:w="4723" w:type="dxa"/>
            <w:gridSpan w:val="5"/>
            <w:vAlign w:val="center"/>
            <w:hideMark/>
          </w:tcPr>
          <w:p w14:paraId="6233F00A" w14:textId="77777777" w:rsidR="00EC3FC5" w:rsidRPr="00696AA5" w:rsidRDefault="00EC3FC5"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Tahun</w:t>
            </w:r>
          </w:p>
        </w:tc>
      </w:tr>
      <w:tr w:rsidR="001C74CE" w:rsidRPr="00696AA5" w14:paraId="43CCEE68" w14:textId="77777777" w:rsidTr="00561408">
        <w:trPr>
          <w:tblHeader/>
          <w:jc w:val="center"/>
        </w:trPr>
        <w:tc>
          <w:tcPr>
            <w:tcW w:w="561" w:type="dxa"/>
            <w:vMerge/>
            <w:vAlign w:val="center"/>
            <w:hideMark/>
          </w:tcPr>
          <w:p w14:paraId="1657180B" w14:textId="77777777" w:rsidR="001C74CE" w:rsidRPr="00696AA5" w:rsidRDefault="001C74CE" w:rsidP="00717243">
            <w:pPr>
              <w:spacing w:line="276" w:lineRule="auto"/>
              <w:jc w:val="center"/>
              <w:rPr>
                <w:rFonts w:ascii="Bookman Old Style" w:hAnsi="Bookman Old Style" w:cs="Tahoma"/>
                <w:b/>
                <w:sz w:val="20"/>
                <w:szCs w:val="20"/>
                <w:lang w:eastAsia="id-ID"/>
              </w:rPr>
            </w:pPr>
          </w:p>
        </w:tc>
        <w:tc>
          <w:tcPr>
            <w:tcW w:w="3074" w:type="dxa"/>
            <w:vMerge/>
            <w:vAlign w:val="center"/>
            <w:hideMark/>
          </w:tcPr>
          <w:p w14:paraId="26420E7A" w14:textId="77777777" w:rsidR="001C74CE" w:rsidRPr="00696AA5" w:rsidRDefault="001C74CE" w:rsidP="00717243">
            <w:pPr>
              <w:spacing w:line="276" w:lineRule="auto"/>
              <w:jc w:val="center"/>
              <w:rPr>
                <w:rFonts w:ascii="Bookman Old Style" w:hAnsi="Bookman Old Style" w:cs="Tahoma"/>
                <w:b/>
                <w:sz w:val="20"/>
                <w:szCs w:val="20"/>
                <w:lang w:eastAsia="id-ID"/>
              </w:rPr>
            </w:pPr>
          </w:p>
        </w:tc>
        <w:tc>
          <w:tcPr>
            <w:tcW w:w="992" w:type="dxa"/>
            <w:vMerge/>
            <w:vAlign w:val="center"/>
            <w:hideMark/>
          </w:tcPr>
          <w:p w14:paraId="4F3225CD" w14:textId="77777777" w:rsidR="001C74CE" w:rsidRPr="00696AA5" w:rsidRDefault="001C74CE" w:rsidP="00717243">
            <w:pPr>
              <w:spacing w:line="276" w:lineRule="auto"/>
              <w:jc w:val="center"/>
              <w:rPr>
                <w:rFonts w:ascii="Bookman Old Style" w:hAnsi="Bookman Old Style" w:cs="Tahoma"/>
                <w:b/>
                <w:sz w:val="20"/>
                <w:szCs w:val="20"/>
                <w:lang w:eastAsia="id-ID"/>
              </w:rPr>
            </w:pPr>
          </w:p>
        </w:tc>
        <w:tc>
          <w:tcPr>
            <w:tcW w:w="897" w:type="dxa"/>
            <w:vAlign w:val="center"/>
            <w:hideMark/>
          </w:tcPr>
          <w:p w14:paraId="51E10E40" w14:textId="005D71CF" w:rsidR="001C74CE" w:rsidRPr="00696AA5" w:rsidRDefault="001C74CE"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2021</w:t>
            </w:r>
          </w:p>
        </w:tc>
        <w:tc>
          <w:tcPr>
            <w:tcW w:w="851" w:type="dxa"/>
            <w:vAlign w:val="center"/>
          </w:tcPr>
          <w:p w14:paraId="41EC92DA" w14:textId="0C17D00B" w:rsidR="001C74CE" w:rsidRPr="00696AA5" w:rsidRDefault="001C74CE"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2022</w:t>
            </w:r>
          </w:p>
        </w:tc>
        <w:tc>
          <w:tcPr>
            <w:tcW w:w="991" w:type="dxa"/>
            <w:vAlign w:val="center"/>
          </w:tcPr>
          <w:p w14:paraId="2BCA9ABA" w14:textId="529CE656" w:rsidR="001C74CE" w:rsidRPr="00696AA5" w:rsidRDefault="001C74CE"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2023</w:t>
            </w:r>
          </w:p>
        </w:tc>
        <w:tc>
          <w:tcPr>
            <w:tcW w:w="991" w:type="dxa"/>
            <w:vAlign w:val="center"/>
          </w:tcPr>
          <w:p w14:paraId="169E89C5" w14:textId="149E1D79" w:rsidR="001C74CE" w:rsidRPr="00696AA5" w:rsidRDefault="001C74CE"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2024</w:t>
            </w:r>
          </w:p>
        </w:tc>
        <w:tc>
          <w:tcPr>
            <w:tcW w:w="993" w:type="dxa"/>
            <w:vAlign w:val="center"/>
          </w:tcPr>
          <w:p w14:paraId="5B1806E2" w14:textId="20C7C0E6" w:rsidR="001C74CE" w:rsidRPr="00696AA5" w:rsidRDefault="001C74CE" w:rsidP="00717243">
            <w:pPr>
              <w:autoSpaceDE w:val="0"/>
              <w:autoSpaceDN w:val="0"/>
              <w:adjustRightInd w:val="0"/>
              <w:spacing w:line="240" w:lineRule="auto"/>
              <w:jc w:val="center"/>
              <w:rPr>
                <w:rFonts w:ascii="Bookman Old Style" w:hAnsi="Bookman Old Style" w:cs="Tahoma"/>
                <w:b/>
                <w:sz w:val="20"/>
                <w:szCs w:val="20"/>
                <w:lang w:eastAsia="id-ID"/>
              </w:rPr>
            </w:pPr>
            <w:r w:rsidRPr="00696AA5">
              <w:rPr>
                <w:rFonts w:ascii="Bookman Old Style" w:hAnsi="Bookman Old Style" w:cs="Tahoma"/>
                <w:b/>
                <w:sz w:val="20"/>
                <w:szCs w:val="20"/>
                <w:lang w:eastAsia="id-ID"/>
              </w:rPr>
              <w:t>2025</w:t>
            </w:r>
          </w:p>
        </w:tc>
      </w:tr>
      <w:tr w:rsidR="001C74CE" w:rsidRPr="00696AA5" w14:paraId="39562353" w14:textId="77777777" w:rsidTr="00561408">
        <w:trPr>
          <w:jc w:val="center"/>
        </w:trPr>
        <w:tc>
          <w:tcPr>
            <w:tcW w:w="561" w:type="dxa"/>
            <w:vAlign w:val="center"/>
            <w:hideMark/>
          </w:tcPr>
          <w:p w14:paraId="27E2F19C" w14:textId="77777777" w:rsidR="001C74CE" w:rsidRPr="00696AA5" w:rsidRDefault="001C74C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1</w:t>
            </w:r>
          </w:p>
        </w:tc>
        <w:tc>
          <w:tcPr>
            <w:tcW w:w="3074" w:type="dxa"/>
            <w:vAlign w:val="center"/>
            <w:hideMark/>
          </w:tcPr>
          <w:p w14:paraId="485BC1BE" w14:textId="4736B5CB" w:rsidR="001C74CE" w:rsidRPr="00696AA5" w:rsidRDefault="001C74CE"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Calibri"/>
                <w:sz w:val="20"/>
                <w:szCs w:val="20"/>
                <w:lang w:eastAsia="id-ID"/>
              </w:rPr>
              <w:t>Nilai Maturitas SPIP</w:t>
            </w:r>
          </w:p>
        </w:tc>
        <w:tc>
          <w:tcPr>
            <w:tcW w:w="992" w:type="dxa"/>
            <w:vAlign w:val="center"/>
            <w:hideMark/>
          </w:tcPr>
          <w:p w14:paraId="03246839" w14:textId="3B3D7E75" w:rsidR="001C74CE" w:rsidRPr="00696AA5" w:rsidRDefault="001C74C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Nilai</w:t>
            </w:r>
          </w:p>
        </w:tc>
        <w:tc>
          <w:tcPr>
            <w:tcW w:w="897" w:type="dxa"/>
            <w:vAlign w:val="center"/>
            <w:hideMark/>
          </w:tcPr>
          <w:p w14:paraId="26BF1026" w14:textId="199341F2" w:rsidR="001C74CE" w:rsidRPr="00696AA5" w:rsidRDefault="001C74CE" w:rsidP="00717243">
            <w:pPr>
              <w:spacing w:line="240" w:lineRule="auto"/>
              <w:jc w:val="center"/>
              <w:rPr>
                <w:rFonts w:ascii="Bookman Old Style" w:hAnsi="Bookman Old Style" w:cs="Calibri"/>
                <w:sz w:val="18"/>
                <w:szCs w:val="18"/>
              </w:rPr>
            </w:pPr>
            <w:r w:rsidRPr="00696AA5">
              <w:rPr>
                <w:rFonts w:ascii="Bookman Old Style" w:hAnsi="Bookman Old Style" w:cs="Calibri"/>
                <w:sz w:val="18"/>
                <w:szCs w:val="18"/>
                <w:lang w:eastAsia="id-ID"/>
              </w:rPr>
              <w:t>Level 3 (3,038)</w:t>
            </w:r>
          </w:p>
        </w:tc>
        <w:tc>
          <w:tcPr>
            <w:tcW w:w="851" w:type="dxa"/>
            <w:vAlign w:val="center"/>
          </w:tcPr>
          <w:p w14:paraId="0ADB598D" w14:textId="0B36117C" w:rsidR="001C74CE" w:rsidRPr="00696AA5" w:rsidRDefault="001C74CE" w:rsidP="00717243">
            <w:pPr>
              <w:spacing w:line="240" w:lineRule="auto"/>
              <w:jc w:val="center"/>
              <w:rPr>
                <w:rFonts w:ascii="Bookman Old Style" w:hAnsi="Bookman Old Style" w:cs="Calibri"/>
                <w:sz w:val="18"/>
                <w:szCs w:val="18"/>
              </w:rPr>
            </w:pPr>
            <w:r w:rsidRPr="00696AA5">
              <w:rPr>
                <w:rFonts w:ascii="Bookman Old Style" w:hAnsi="Bookman Old Style" w:cs="Calibri"/>
                <w:sz w:val="18"/>
                <w:szCs w:val="18"/>
                <w:lang w:eastAsia="id-ID"/>
              </w:rPr>
              <w:t>Level 3 (3,217)</w:t>
            </w:r>
          </w:p>
        </w:tc>
        <w:tc>
          <w:tcPr>
            <w:tcW w:w="991" w:type="dxa"/>
            <w:vAlign w:val="center"/>
          </w:tcPr>
          <w:p w14:paraId="1C07353D" w14:textId="0464825E" w:rsidR="001C74CE" w:rsidRPr="00696AA5" w:rsidRDefault="001C74CE" w:rsidP="00717243">
            <w:pPr>
              <w:spacing w:line="240" w:lineRule="auto"/>
              <w:jc w:val="center"/>
              <w:rPr>
                <w:rFonts w:ascii="Bookman Old Style" w:hAnsi="Bookman Old Style" w:cs="Calibri"/>
                <w:sz w:val="18"/>
                <w:szCs w:val="18"/>
              </w:rPr>
            </w:pPr>
            <w:r w:rsidRPr="00696AA5">
              <w:rPr>
                <w:rFonts w:ascii="Bookman Old Style" w:hAnsi="Bookman Old Style" w:cs="Tahoma"/>
                <w:sz w:val="18"/>
                <w:szCs w:val="18"/>
                <w:lang w:eastAsia="id-ID"/>
              </w:rPr>
              <w:t>Level 3 (3,249)</w:t>
            </w:r>
          </w:p>
        </w:tc>
        <w:tc>
          <w:tcPr>
            <w:tcW w:w="991" w:type="dxa"/>
            <w:vAlign w:val="center"/>
          </w:tcPr>
          <w:p w14:paraId="5B9235C8" w14:textId="1420D136" w:rsidR="001C74CE" w:rsidRPr="00696AA5" w:rsidRDefault="001C74CE"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Level 3 (3,259)</w:t>
            </w:r>
          </w:p>
        </w:tc>
        <w:tc>
          <w:tcPr>
            <w:tcW w:w="993" w:type="dxa"/>
            <w:vAlign w:val="center"/>
          </w:tcPr>
          <w:p w14:paraId="13262495" w14:textId="75F2D693" w:rsidR="001C74CE" w:rsidRPr="00696AA5" w:rsidRDefault="009F1E39" w:rsidP="00717243">
            <w:pPr>
              <w:autoSpaceDE w:val="0"/>
              <w:autoSpaceDN w:val="0"/>
              <w:adjustRightInd w:val="0"/>
              <w:spacing w:line="240" w:lineRule="auto"/>
              <w:jc w:val="center"/>
              <w:rPr>
                <w:rFonts w:ascii="Bookman Old Style" w:hAnsi="Bookman Old Style" w:cs="Tahoma"/>
                <w:sz w:val="18"/>
                <w:szCs w:val="18"/>
                <w:lang w:eastAsia="id-ID"/>
              </w:rPr>
            </w:pPr>
            <w:r w:rsidRPr="00696AA5">
              <w:rPr>
                <w:rFonts w:ascii="Bookman Old Style" w:hAnsi="Bookman Old Style" w:cs="Tahoma"/>
                <w:sz w:val="18"/>
                <w:szCs w:val="18"/>
                <w:lang w:eastAsia="id-ID"/>
              </w:rPr>
              <w:t>Level 3 (3,259)</w:t>
            </w:r>
          </w:p>
        </w:tc>
      </w:tr>
      <w:tr w:rsidR="001C74CE" w:rsidRPr="00696AA5" w14:paraId="5892C91F" w14:textId="77777777" w:rsidTr="001C74CE">
        <w:trPr>
          <w:jc w:val="center"/>
        </w:trPr>
        <w:tc>
          <w:tcPr>
            <w:tcW w:w="561" w:type="dxa"/>
            <w:vAlign w:val="center"/>
            <w:hideMark/>
          </w:tcPr>
          <w:p w14:paraId="3895EDA9" w14:textId="77777777" w:rsidR="001C74CE" w:rsidRPr="00696AA5" w:rsidRDefault="001C74C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2</w:t>
            </w:r>
          </w:p>
        </w:tc>
        <w:tc>
          <w:tcPr>
            <w:tcW w:w="3074" w:type="dxa"/>
            <w:vAlign w:val="center"/>
            <w:hideMark/>
          </w:tcPr>
          <w:p w14:paraId="6ACB434F" w14:textId="3E35BF99" w:rsidR="001C74CE" w:rsidRPr="00696AA5" w:rsidRDefault="001C74CE"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Calibri"/>
                <w:bCs/>
                <w:sz w:val="20"/>
                <w:szCs w:val="20"/>
                <w:lang w:eastAsia="id-ID"/>
              </w:rPr>
              <w:t>Persentase Pengaduan Masyarakat yang ditangani</w:t>
            </w:r>
          </w:p>
        </w:tc>
        <w:tc>
          <w:tcPr>
            <w:tcW w:w="992" w:type="dxa"/>
            <w:vAlign w:val="center"/>
            <w:hideMark/>
          </w:tcPr>
          <w:p w14:paraId="12E22284" w14:textId="61347E34" w:rsidR="001C74CE" w:rsidRPr="00696AA5" w:rsidRDefault="001C74C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rPr>
              <w:t>%</w:t>
            </w:r>
          </w:p>
        </w:tc>
        <w:tc>
          <w:tcPr>
            <w:tcW w:w="897" w:type="dxa"/>
            <w:vAlign w:val="center"/>
            <w:hideMark/>
          </w:tcPr>
          <w:p w14:paraId="0852DC53" w14:textId="00FEE94E"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100</w:t>
            </w:r>
          </w:p>
        </w:tc>
        <w:tc>
          <w:tcPr>
            <w:tcW w:w="851" w:type="dxa"/>
            <w:vAlign w:val="center"/>
          </w:tcPr>
          <w:p w14:paraId="6DDB22BB" w14:textId="63BE5B68"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100</w:t>
            </w:r>
          </w:p>
        </w:tc>
        <w:tc>
          <w:tcPr>
            <w:tcW w:w="991" w:type="dxa"/>
            <w:vAlign w:val="center"/>
          </w:tcPr>
          <w:p w14:paraId="0AD06430" w14:textId="6C4C8349"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100</w:t>
            </w:r>
          </w:p>
        </w:tc>
        <w:tc>
          <w:tcPr>
            <w:tcW w:w="991" w:type="dxa"/>
            <w:vAlign w:val="center"/>
          </w:tcPr>
          <w:p w14:paraId="77A0297A" w14:textId="3DC9A97B" w:rsidR="001C74CE" w:rsidRPr="00696AA5" w:rsidRDefault="001C74C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100</w:t>
            </w:r>
          </w:p>
        </w:tc>
        <w:tc>
          <w:tcPr>
            <w:tcW w:w="993" w:type="dxa"/>
            <w:vAlign w:val="center"/>
          </w:tcPr>
          <w:p w14:paraId="56641552" w14:textId="09400911" w:rsidR="001C74CE" w:rsidRPr="00696AA5" w:rsidRDefault="002B2D6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100</w:t>
            </w:r>
          </w:p>
        </w:tc>
      </w:tr>
      <w:tr w:rsidR="001C74CE" w:rsidRPr="00696AA5" w14:paraId="3EB6DBD0" w14:textId="77777777" w:rsidTr="001C74CE">
        <w:trPr>
          <w:jc w:val="center"/>
        </w:trPr>
        <w:tc>
          <w:tcPr>
            <w:tcW w:w="561" w:type="dxa"/>
            <w:vAlign w:val="center"/>
            <w:hideMark/>
          </w:tcPr>
          <w:p w14:paraId="123A9E67" w14:textId="77777777" w:rsidR="001C74CE" w:rsidRPr="00696AA5" w:rsidRDefault="001C74C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3</w:t>
            </w:r>
          </w:p>
        </w:tc>
        <w:tc>
          <w:tcPr>
            <w:tcW w:w="3074" w:type="dxa"/>
            <w:vAlign w:val="center"/>
            <w:hideMark/>
          </w:tcPr>
          <w:p w14:paraId="6DDB9DB9" w14:textId="4AFC6403" w:rsidR="001C74CE" w:rsidRPr="00696AA5" w:rsidRDefault="001C74CE" w:rsidP="00717243">
            <w:pPr>
              <w:autoSpaceDE w:val="0"/>
              <w:autoSpaceDN w:val="0"/>
              <w:adjustRightInd w:val="0"/>
              <w:spacing w:line="240" w:lineRule="auto"/>
              <w:rPr>
                <w:rFonts w:ascii="Bookman Old Style" w:hAnsi="Bookman Old Style" w:cs="Tahoma"/>
                <w:sz w:val="20"/>
                <w:szCs w:val="20"/>
                <w:lang w:eastAsia="id-ID"/>
              </w:rPr>
            </w:pPr>
            <w:r w:rsidRPr="00696AA5">
              <w:rPr>
                <w:rFonts w:ascii="Bookman Old Style" w:hAnsi="Bookman Old Style" w:cs="Calibri"/>
                <w:bCs/>
                <w:sz w:val="20"/>
                <w:szCs w:val="20"/>
                <w:lang w:eastAsia="id-ID"/>
              </w:rPr>
              <w:t>Persentase Perangkat Daerah Predikat Evaluasi AKIP Minimal BB</w:t>
            </w:r>
          </w:p>
        </w:tc>
        <w:tc>
          <w:tcPr>
            <w:tcW w:w="992" w:type="dxa"/>
            <w:vAlign w:val="center"/>
            <w:hideMark/>
          </w:tcPr>
          <w:p w14:paraId="1D3EA6EA" w14:textId="17A1F515" w:rsidR="001C74CE" w:rsidRPr="00696AA5" w:rsidRDefault="001C74C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rPr>
              <w:t>%</w:t>
            </w:r>
          </w:p>
        </w:tc>
        <w:tc>
          <w:tcPr>
            <w:tcW w:w="897" w:type="dxa"/>
            <w:vAlign w:val="center"/>
            <w:hideMark/>
          </w:tcPr>
          <w:p w14:paraId="07961748" w14:textId="156B6950"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cs="Calibri"/>
                <w:sz w:val="20"/>
                <w:szCs w:val="20"/>
              </w:rPr>
              <w:t>96,36</w:t>
            </w:r>
          </w:p>
        </w:tc>
        <w:tc>
          <w:tcPr>
            <w:tcW w:w="851" w:type="dxa"/>
            <w:vAlign w:val="center"/>
          </w:tcPr>
          <w:p w14:paraId="2407E872" w14:textId="13950F7A"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98,18</w:t>
            </w:r>
          </w:p>
        </w:tc>
        <w:tc>
          <w:tcPr>
            <w:tcW w:w="991" w:type="dxa"/>
            <w:vAlign w:val="center"/>
          </w:tcPr>
          <w:p w14:paraId="5E6D153C" w14:textId="2F343278"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100</w:t>
            </w:r>
          </w:p>
        </w:tc>
        <w:tc>
          <w:tcPr>
            <w:tcW w:w="991" w:type="dxa"/>
            <w:vAlign w:val="center"/>
          </w:tcPr>
          <w:p w14:paraId="19D48500" w14:textId="6BFD0339" w:rsidR="001C74CE" w:rsidRPr="00696AA5" w:rsidRDefault="001C74C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20"/>
                <w:szCs w:val="20"/>
                <w:lang w:eastAsia="id-ID"/>
              </w:rPr>
              <w:t>100</w:t>
            </w:r>
          </w:p>
        </w:tc>
        <w:tc>
          <w:tcPr>
            <w:tcW w:w="993" w:type="dxa"/>
            <w:vAlign w:val="center"/>
          </w:tcPr>
          <w:p w14:paraId="08FF218D" w14:textId="5ADCF2C6" w:rsidR="001C74CE" w:rsidRPr="00696AA5" w:rsidRDefault="00C43FC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100</w:t>
            </w:r>
          </w:p>
        </w:tc>
      </w:tr>
      <w:tr w:rsidR="001C74CE" w:rsidRPr="00696AA5" w14:paraId="66BED542" w14:textId="77777777" w:rsidTr="001C74CE">
        <w:trPr>
          <w:jc w:val="center"/>
        </w:trPr>
        <w:tc>
          <w:tcPr>
            <w:tcW w:w="561" w:type="dxa"/>
            <w:vAlign w:val="center"/>
          </w:tcPr>
          <w:p w14:paraId="081BA03E" w14:textId="77777777" w:rsidR="001C74CE" w:rsidRPr="00696AA5" w:rsidRDefault="001C74C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4</w:t>
            </w:r>
          </w:p>
        </w:tc>
        <w:tc>
          <w:tcPr>
            <w:tcW w:w="3074" w:type="dxa"/>
            <w:vAlign w:val="center"/>
          </w:tcPr>
          <w:p w14:paraId="26DF30A8" w14:textId="3D1A3BCD" w:rsidR="001C74CE" w:rsidRPr="00696AA5" w:rsidRDefault="001C74CE" w:rsidP="00717243">
            <w:pPr>
              <w:autoSpaceDE w:val="0"/>
              <w:autoSpaceDN w:val="0"/>
              <w:adjustRightInd w:val="0"/>
              <w:spacing w:line="240" w:lineRule="auto"/>
              <w:rPr>
                <w:rFonts w:ascii="Bookman Old Style" w:hAnsi="Bookman Old Style" w:cs="Arial"/>
                <w:sz w:val="20"/>
                <w:szCs w:val="20"/>
                <w:lang w:eastAsia="id-ID"/>
              </w:rPr>
            </w:pPr>
            <w:r w:rsidRPr="00696AA5">
              <w:rPr>
                <w:rFonts w:ascii="Bookman Old Style" w:hAnsi="Bookman Old Style" w:cs="Calibri"/>
                <w:bCs/>
                <w:sz w:val="20"/>
                <w:szCs w:val="20"/>
                <w:lang w:eastAsia="id-ID"/>
              </w:rPr>
              <w:t>Persentase APIP yang mengikut Bimtek/PKS</w:t>
            </w:r>
          </w:p>
        </w:tc>
        <w:tc>
          <w:tcPr>
            <w:tcW w:w="992" w:type="dxa"/>
            <w:vAlign w:val="center"/>
          </w:tcPr>
          <w:p w14:paraId="5B5A7778" w14:textId="3663605A" w:rsidR="001C74CE" w:rsidRPr="00696AA5" w:rsidRDefault="001C74CE"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cs="Calibri"/>
                <w:sz w:val="20"/>
                <w:szCs w:val="20"/>
              </w:rPr>
              <w:t>%</w:t>
            </w:r>
          </w:p>
        </w:tc>
        <w:tc>
          <w:tcPr>
            <w:tcW w:w="897" w:type="dxa"/>
            <w:vAlign w:val="center"/>
          </w:tcPr>
          <w:p w14:paraId="38A619A6" w14:textId="74CAD708"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cs="Calibri"/>
                <w:sz w:val="20"/>
                <w:szCs w:val="20"/>
              </w:rPr>
              <w:t>80</w:t>
            </w:r>
          </w:p>
        </w:tc>
        <w:tc>
          <w:tcPr>
            <w:tcW w:w="851" w:type="dxa"/>
            <w:vAlign w:val="center"/>
          </w:tcPr>
          <w:p w14:paraId="5732D416" w14:textId="68D4ADD0"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100</w:t>
            </w:r>
          </w:p>
        </w:tc>
        <w:tc>
          <w:tcPr>
            <w:tcW w:w="991" w:type="dxa"/>
            <w:vAlign w:val="center"/>
          </w:tcPr>
          <w:p w14:paraId="53FF4794" w14:textId="6E49C500"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100</w:t>
            </w:r>
          </w:p>
        </w:tc>
        <w:tc>
          <w:tcPr>
            <w:tcW w:w="991" w:type="dxa"/>
            <w:vAlign w:val="center"/>
          </w:tcPr>
          <w:p w14:paraId="0369CEB6" w14:textId="66B72339" w:rsidR="001C74CE" w:rsidRPr="00696AA5" w:rsidRDefault="001C74CE"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100</w:t>
            </w:r>
          </w:p>
        </w:tc>
        <w:tc>
          <w:tcPr>
            <w:tcW w:w="993" w:type="dxa"/>
            <w:vAlign w:val="center"/>
          </w:tcPr>
          <w:p w14:paraId="0D2BDCB5" w14:textId="76DCF101" w:rsidR="001C74CE" w:rsidRPr="00696AA5" w:rsidRDefault="003422E1"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Tahoma"/>
                <w:sz w:val="18"/>
                <w:szCs w:val="18"/>
                <w:lang w:eastAsia="id-ID"/>
              </w:rPr>
              <w:t>100</w:t>
            </w:r>
          </w:p>
        </w:tc>
      </w:tr>
      <w:tr w:rsidR="001C74CE" w:rsidRPr="00696AA5" w14:paraId="10029042" w14:textId="77777777" w:rsidTr="001C74CE">
        <w:trPr>
          <w:jc w:val="center"/>
        </w:trPr>
        <w:tc>
          <w:tcPr>
            <w:tcW w:w="561" w:type="dxa"/>
            <w:vAlign w:val="center"/>
          </w:tcPr>
          <w:p w14:paraId="42082615" w14:textId="77777777" w:rsidR="001C74CE" w:rsidRPr="00696AA5" w:rsidRDefault="001C74CE"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Calibri"/>
                <w:sz w:val="20"/>
                <w:szCs w:val="20"/>
                <w:lang w:eastAsia="id-ID"/>
              </w:rPr>
              <w:t>5</w:t>
            </w:r>
          </w:p>
        </w:tc>
        <w:tc>
          <w:tcPr>
            <w:tcW w:w="3074" w:type="dxa"/>
          </w:tcPr>
          <w:p w14:paraId="4DA9DD0D" w14:textId="4E83A2F1" w:rsidR="001C74CE" w:rsidRPr="00696AA5" w:rsidRDefault="001C74CE" w:rsidP="00717243">
            <w:pPr>
              <w:autoSpaceDE w:val="0"/>
              <w:autoSpaceDN w:val="0"/>
              <w:adjustRightInd w:val="0"/>
              <w:spacing w:line="240" w:lineRule="auto"/>
              <w:rPr>
                <w:rFonts w:ascii="Bookman Old Style" w:hAnsi="Bookman Old Style" w:cs="Arial"/>
                <w:sz w:val="20"/>
                <w:szCs w:val="20"/>
                <w:lang w:eastAsia="id-ID"/>
              </w:rPr>
            </w:pPr>
            <w:r w:rsidRPr="00696AA5">
              <w:rPr>
                <w:rFonts w:ascii="Bookman Old Style" w:hAnsi="Bookman Old Style"/>
                <w:sz w:val="20"/>
                <w:szCs w:val="20"/>
              </w:rPr>
              <w:t>Indeks Persepsi Anti Korupsi</w:t>
            </w:r>
          </w:p>
        </w:tc>
        <w:tc>
          <w:tcPr>
            <w:tcW w:w="992" w:type="dxa"/>
          </w:tcPr>
          <w:p w14:paraId="08922B5F" w14:textId="0B073DDB" w:rsidR="001C74CE" w:rsidRPr="00696AA5" w:rsidRDefault="001C74CE" w:rsidP="00717243">
            <w:pPr>
              <w:autoSpaceDE w:val="0"/>
              <w:autoSpaceDN w:val="0"/>
              <w:adjustRightInd w:val="0"/>
              <w:spacing w:line="240" w:lineRule="auto"/>
              <w:jc w:val="center"/>
              <w:rPr>
                <w:rFonts w:ascii="Bookman Old Style" w:hAnsi="Bookman Old Style" w:cs="Arial"/>
                <w:sz w:val="20"/>
                <w:szCs w:val="20"/>
                <w:lang w:eastAsia="id-ID"/>
              </w:rPr>
            </w:pPr>
            <w:r w:rsidRPr="00696AA5">
              <w:rPr>
                <w:rFonts w:ascii="Bookman Old Style" w:hAnsi="Bookman Old Style"/>
                <w:sz w:val="20"/>
                <w:szCs w:val="20"/>
              </w:rPr>
              <w:t xml:space="preserve"> skala</w:t>
            </w:r>
          </w:p>
        </w:tc>
        <w:tc>
          <w:tcPr>
            <w:tcW w:w="897" w:type="dxa"/>
          </w:tcPr>
          <w:p w14:paraId="6A968159" w14:textId="1A8B0B8E"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sz w:val="20"/>
                <w:szCs w:val="20"/>
              </w:rPr>
              <w:t xml:space="preserve"> 84,64</w:t>
            </w:r>
          </w:p>
        </w:tc>
        <w:tc>
          <w:tcPr>
            <w:tcW w:w="851" w:type="dxa"/>
          </w:tcPr>
          <w:p w14:paraId="2AED291F" w14:textId="35BA6090"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sz w:val="20"/>
                <w:szCs w:val="20"/>
              </w:rPr>
              <w:t xml:space="preserve"> 76,06</w:t>
            </w:r>
          </w:p>
        </w:tc>
        <w:tc>
          <w:tcPr>
            <w:tcW w:w="991" w:type="dxa"/>
            <w:vAlign w:val="center"/>
          </w:tcPr>
          <w:p w14:paraId="674F526A" w14:textId="78AE3BE6"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75,53</w:t>
            </w:r>
          </w:p>
        </w:tc>
        <w:tc>
          <w:tcPr>
            <w:tcW w:w="991" w:type="dxa"/>
            <w:vAlign w:val="center"/>
          </w:tcPr>
          <w:p w14:paraId="6919A9A3" w14:textId="70253E5C" w:rsidR="001C74CE" w:rsidRPr="00696AA5" w:rsidRDefault="001C74CE"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77,58</w:t>
            </w:r>
          </w:p>
        </w:tc>
        <w:tc>
          <w:tcPr>
            <w:tcW w:w="993" w:type="dxa"/>
            <w:vAlign w:val="center"/>
          </w:tcPr>
          <w:p w14:paraId="188DB918" w14:textId="472F34B1" w:rsidR="001C74CE" w:rsidRPr="00696AA5" w:rsidRDefault="00C43FC6"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74,31</w:t>
            </w:r>
          </w:p>
        </w:tc>
      </w:tr>
      <w:tr w:rsidR="001C74CE" w:rsidRPr="00696AA5" w14:paraId="13936440" w14:textId="77777777" w:rsidTr="001C74CE">
        <w:trPr>
          <w:jc w:val="center"/>
        </w:trPr>
        <w:tc>
          <w:tcPr>
            <w:tcW w:w="561" w:type="dxa"/>
            <w:vAlign w:val="center"/>
          </w:tcPr>
          <w:p w14:paraId="464AAC07" w14:textId="3934A9E5" w:rsidR="001C74CE" w:rsidRPr="00696AA5" w:rsidRDefault="001C74CE" w:rsidP="00717243">
            <w:pPr>
              <w:autoSpaceDE w:val="0"/>
              <w:autoSpaceDN w:val="0"/>
              <w:adjustRightInd w:val="0"/>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6</w:t>
            </w:r>
          </w:p>
        </w:tc>
        <w:tc>
          <w:tcPr>
            <w:tcW w:w="3074" w:type="dxa"/>
          </w:tcPr>
          <w:p w14:paraId="39B65E69" w14:textId="70B20FF3" w:rsidR="001C74CE" w:rsidRPr="00696AA5" w:rsidRDefault="001C74CE" w:rsidP="00717243">
            <w:pPr>
              <w:autoSpaceDE w:val="0"/>
              <w:autoSpaceDN w:val="0"/>
              <w:adjustRightInd w:val="0"/>
              <w:spacing w:line="240" w:lineRule="auto"/>
              <w:rPr>
                <w:rFonts w:ascii="Bookman Old Style" w:hAnsi="Bookman Old Style" w:cs="Calibri"/>
                <w:bCs/>
                <w:sz w:val="20"/>
                <w:szCs w:val="20"/>
                <w:lang w:eastAsia="id-ID"/>
              </w:rPr>
            </w:pPr>
            <w:r w:rsidRPr="00696AA5">
              <w:rPr>
                <w:rFonts w:ascii="Bookman Old Style" w:hAnsi="Bookman Old Style"/>
                <w:sz w:val="20"/>
                <w:szCs w:val="20"/>
              </w:rPr>
              <w:t>Level Kapabilitas APIP</w:t>
            </w:r>
          </w:p>
        </w:tc>
        <w:tc>
          <w:tcPr>
            <w:tcW w:w="992" w:type="dxa"/>
          </w:tcPr>
          <w:p w14:paraId="2450C221" w14:textId="3F6F480E" w:rsidR="001C74CE" w:rsidRPr="00696AA5" w:rsidRDefault="001C74CE"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sz w:val="20"/>
                <w:szCs w:val="20"/>
              </w:rPr>
              <w:t xml:space="preserve"> level</w:t>
            </w:r>
          </w:p>
        </w:tc>
        <w:tc>
          <w:tcPr>
            <w:tcW w:w="897" w:type="dxa"/>
          </w:tcPr>
          <w:p w14:paraId="4934399D" w14:textId="39273C90"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sz w:val="20"/>
                <w:szCs w:val="20"/>
              </w:rPr>
              <w:t>3</w:t>
            </w:r>
          </w:p>
        </w:tc>
        <w:tc>
          <w:tcPr>
            <w:tcW w:w="851" w:type="dxa"/>
          </w:tcPr>
          <w:p w14:paraId="73931CC4" w14:textId="2DBADF13"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sz w:val="20"/>
                <w:szCs w:val="20"/>
              </w:rPr>
              <w:t>3</w:t>
            </w:r>
          </w:p>
        </w:tc>
        <w:tc>
          <w:tcPr>
            <w:tcW w:w="991" w:type="dxa"/>
            <w:vAlign w:val="center"/>
          </w:tcPr>
          <w:p w14:paraId="6DC37825" w14:textId="01C5014C" w:rsidR="001C74CE" w:rsidRPr="00696AA5" w:rsidRDefault="001C74CE" w:rsidP="00717243">
            <w:pPr>
              <w:spacing w:line="240" w:lineRule="auto"/>
              <w:jc w:val="center"/>
              <w:rPr>
                <w:rFonts w:ascii="Bookman Old Style" w:hAnsi="Bookman Old Style" w:cs="Calibri"/>
                <w:sz w:val="20"/>
                <w:szCs w:val="20"/>
              </w:rPr>
            </w:pPr>
            <w:r w:rsidRPr="00696AA5">
              <w:rPr>
                <w:rFonts w:ascii="Bookman Old Style" w:hAnsi="Bookman Old Style" w:cs="Tahoma"/>
                <w:sz w:val="20"/>
                <w:szCs w:val="20"/>
                <w:lang w:eastAsia="id-ID"/>
              </w:rPr>
              <w:t>3</w:t>
            </w:r>
          </w:p>
        </w:tc>
        <w:tc>
          <w:tcPr>
            <w:tcW w:w="991" w:type="dxa"/>
            <w:vAlign w:val="center"/>
          </w:tcPr>
          <w:p w14:paraId="7EE527D6" w14:textId="1A3DC653" w:rsidR="001C74CE" w:rsidRPr="00696AA5" w:rsidRDefault="001C74CE" w:rsidP="00717243">
            <w:pPr>
              <w:autoSpaceDE w:val="0"/>
              <w:autoSpaceDN w:val="0"/>
              <w:adjustRightInd w:val="0"/>
              <w:spacing w:line="240" w:lineRule="auto"/>
              <w:jc w:val="center"/>
              <w:rPr>
                <w:rFonts w:ascii="Bookman Old Style" w:hAnsi="Bookman Old Style" w:cs="Calibri"/>
                <w:sz w:val="20"/>
                <w:szCs w:val="20"/>
              </w:rPr>
            </w:pPr>
            <w:r w:rsidRPr="00696AA5">
              <w:rPr>
                <w:rFonts w:ascii="Bookman Old Style" w:hAnsi="Bookman Old Style" w:cs="Tahoma"/>
                <w:sz w:val="18"/>
                <w:szCs w:val="18"/>
                <w:lang w:eastAsia="id-ID"/>
              </w:rPr>
              <w:t>3</w:t>
            </w:r>
          </w:p>
        </w:tc>
        <w:tc>
          <w:tcPr>
            <w:tcW w:w="993" w:type="dxa"/>
            <w:vAlign w:val="center"/>
          </w:tcPr>
          <w:p w14:paraId="38363B72" w14:textId="3338CDF7" w:rsidR="001C74CE" w:rsidRPr="00696AA5" w:rsidRDefault="00E516DA" w:rsidP="00717243">
            <w:pPr>
              <w:autoSpaceDE w:val="0"/>
              <w:autoSpaceDN w:val="0"/>
              <w:adjustRightInd w:val="0"/>
              <w:spacing w:line="240" w:lineRule="auto"/>
              <w:jc w:val="center"/>
              <w:rPr>
                <w:rFonts w:ascii="Bookman Old Style" w:hAnsi="Bookman Old Style" w:cs="Tahoma"/>
                <w:sz w:val="20"/>
                <w:szCs w:val="20"/>
                <w:lang w:eastAsia="id-ID"/>
              </w:rPr>
            </w:pPr>
            <w:r w:rsidRPr="00696AA5">
              <w:rPr>
                <w:rFonts w:ascii="Bookman Old Style" w:hAnsi="Bookman Old Style" w:cs="Tahoma"/>
                <w:sz w:val="18"/>
                <w:szCs w:val="18"/>
                <w:lang w:eastAsia="id-ID"/>
              </w:rPr>
              <w:t>2</w:t>
            </w:r>
          </w:p>
        </w:tc>
      </w:tr>
    </w:tbl>
    <w:p w14:paraId="4D64F2D7" w14:textId="0F1E5863" w:rsidR="00EC3FC5" w:rsidRPr="00696AA5" w:rsidRDefault="00EC3FC5" w:rsidP="00717243">
      <w:pPr>
        <w:widowControl w:val="0"/>
        <w:autoSpaceDE w:val="0"/>
        <w:autoSpaceDN w:val="0"/>
        <w:adjustRightInd w:val="0"/>
        <w:rPr>
          <w:rFonts w:ascii="Bookman Old Style" w:hAnsi="Bookman Old Style" w:cs="Tahoma"/>
          <w:i/>
          <w:sz w:val="20"/>
        </w:rPr>
      </w:pPr>
      <w:r w:rsidRPr="00696AA5">
        <w:rPr>
          <w:rFonts w:ascii="Bookman Old Style" w:hAnsi="Bookman Old Style" w:cs="Tahoma"/>
          <w:i/>
          <w:sz w:val="18"/>
        </w:rPr>
        <w:t xml:space="preserve">Sumber : Inspektorat </w:t>
      </w:r>
      <w:r w:rsidR="00547BEE" w:rsidRPr="00696AA5">
        <w:rPr>
          <w:rFonts w:ascii="Bookman Old Style" w:hAnsi="Bookman Old Style" w:cs="Tahoma"/>
          <w:i/>
          <w:sz w:val="18"/>
        </w:rPr>
        <w:t xml:space="preserve">Daerah </w:t>
      </w:r>
      <w:r w:rsidRPr="00696AA5">
        <w:rPr>
          <w:rFonts w:ascii="Bookman Old Style" w:hAnsi="Bookman Old Style" w:cs="Tahoma"/>
          <w:i/>
          <w:sz w:val="18"/>
        </w:rPr>
        <w:t>Kab Cilacap Tahun 202</w:t>
      </w:r>
      <w:r w:rsidR="00E516DA" w:rsidRPr="00696AA5">
        <w:rPr>
          <w:rFonts w:ascii="Bookman Old Style" w:hAnsi="Bookman Old Style" w:cs="Tahoma"/>
          <w:i/>
          <w:sz w:val="18"/>
        </w:rPr>
        <w:t>6</w:t>
      </w:r>
    </w:p>
    <w:p w14:paraId="00F30B71" w14:textId="177B22A8" w:rsidR="00196D1C" w:rsidRPr="00696AA5" w:rsidRDefault="00196D1C" w:rsidP="00717243">
      <w:pPr>
        <w:ind w:left="142"/>
        <w:rPr>
          <w:rFonts w:ascii="Bookman Old Style" w:hAnsi="Bookman Old Style" w:cs="Tahoma"/>
          <w:i/>
          <w:sz w:val="18"/>
          <w:szCs w:val="20"/>
        </w:rPr>
      </w:pPr>
    </w:p>
    <w:p w14:paraId="659E70DD" w14:textId="2FCC156C" w:rsidR="009A0507" w:rsidRPr="00696AA5" w:rsidRDefault="009A0507" w:rsidP="00717243">
      <w:pPr>
        <w:pStyle w:val="Heading4"/>
      </w:pPr>
      <w:r w:rsidRPr="00696AA5">
        <w:t>Unsur Pemerintahan Umum</w:t>
      </w:r>
    </w:p>
    <w:p w14:paraId="2431112E" w14:textId="1B38FC90" w:rsidR="009A0507" w:rsidRPr="00696AA5" w:rsidRDefault="009A0507">
      <w:pPr>
        <w:pStyle w:val="Heading5"/>
        <w:numPr>
          <w:ilvl w:val="4"/>
          <w:numId w:val="68"/>
        </w:numPr>
        <w:spacing w:before="0"/>
        <w:ind w:left="567" w:hanging="567"/>
        <w:rPr>
          <w:rFonts w:cs="Bookman Old Style"/>
          <w:b/>
        </w:rPr>
      </w:pPr>
      <w:r w:rsidRPr="00696AA5">
        <w:rPr>
          <w:b/>
        </w:rPr>
        <w:t>Kesatuan Bangsa dan Politik</w:t>
      </w:r>
    </w:p>
    <w:p w14:paraId="01A33254" w14:textId="3CD692FC" w:rsidR="007823BC" w:rsidRPr="00696AA5" w:rsidRDefault="007823BC" w:rsidP="00717243">
      <w:pPr>
        <w:ind w:firstLine="567"/>
        <w:jc w:val="both"/>
        <w:rPr>
          <w:rFonts w:ascii="Bookman Old Style" w:hAnsi="Bookman Old Style"/>
          <w:sz w:val="24"/>
        </w:rPr>
      </w:pPr>
      <w:r w:rsidRPr="00696AA5">
        <w:rPr>
          <w:rFonts w:ascii="Bookman Old Style" w:hAnsi="Bookman Old Style"/>
          <w:sz w:val="24"/>
        </w:rPr>
        <w:t>Dalam rangka meningkatkan sikap dan perilaku warga negara yang dijiwai oleh kesetiaannya kepada NKRI yang berdasarkan Pancasila dan UUD 1945 maka Pemerintah Kabupaten Cilacap telah melaksanakan kegiatan bela negara dengan capaian sebesar 0,6</w:t>
      </w:r>
      <w:r w:rsidR="00430B16" w:rsidRPr="00696AA5">
        <w:rPr>
          <w:rFonts w:ascii="Bookman Old Style" w:hAnsi="Bookman Old Style"/>
          <w:sz w:val="24"/>
        </w:rPr>
        <w:t>4</w:t>
      </w:r>
      <w:r w:rsidRPr="00696AA5">
        <w:rPr>
          <w:rFonts w:ascii="Bookman Old Style" w:hAnsi="Bookman Old Style"/>
          <w:sz w:val="24"/>
        </w:rPr>
        <w:t xml:space="preserve"> persen yang merupakan unsur elemen masyarakat dalam kurun waktu tahun </w:t>
      </w:r>
      <w:r w:rsidR="003614F9" w:rsidRPr="00696AA5">
        <w:rPr>
          <w:rFonts w:ascii="Bookman Old Style" w:hAnsi="Bookman Old Style"/>
          <w:sz w:val="24"/>
        </w:rPr>
        <w:t>2021-2025</w:t>
      </w:r>
      <w:r w:rsidRPr="00696AA5">
        <w:rPr>
          <w:rFonts w:ascii="Bookman Old Style" w:hAnsi="Bookman Old Style"/>
          <w:sz w:val="24"/>
        </w:rPr>
        <w:t>.</w:t>
      </w:r>
      <w:r w:rsidR="009C0979" w:rsidRPr="00696AA5">
        <w:rPr>
          <w:rFonts w:ascii="Bookman Old Style" w:hAnsi="Bookman Old Style"/>
          <w:sz w:val="24"/>
        </w:rPr>
        <w:t xml:space="preserve"> </w:t>
      </w:r>
      <w:r w:rsidR="003A7BC2" w:rsidRPr="00696AA5">
        <w:rPr>
          <w:rFonts w:ascii="Bookman Old Style" w:hAnsi="Bookman Old Style"/>
          <w:sz w:val="24"/>
        </w:rPr>
        <w:t xml:space="preserve">Jumlah </w:t>
      </w:r>
      <w:r w:rsidR="00C64675" w:rsidRPr="00696AA5">
        <w:rPr>
          <w:rFonts w:ascii="Bookman Old Style" w:hAnsi="Bookman Old Style"/>
          <w:sz w:val="24"/>
        </w:rPr>
        <w:t>O</w:t>
      </w:r>
      <w:r w:rsidR="003A7BC2" w:rsidRPr="00696AA5">
        <w:rPr>
          <w:rFonts w:ascii="Bookman Old Style" w:hAnsi="Bookman Old Style"/>
          <w:sz w:val="24"/>
        </w:rPr>
        <w:t>rmas di Kabupaten Cilacap</w:t>
      </w:r>
      <w:r w:rsidR="00C64675" w:rsidRPr="00696AA5">
        <w:rPr>
          <w:rFonts w:ascii="Bookman Old Style" w:hAnsi="Bookman Old Style"/>
          <w:sz w:val="24"/>
        </w:rPr>
        <w:t xml:space="preserve"> tiap tahun makin meningkat, hingga tahun 202</w:t>
      </w:r>
      <w:r w:rsidR="0066257F" w:rsidRPr="00696AA5">
        <w:rPr>
          <w:rFonts w:ascii="Bookman Old Style" w:hAnsi="Bookman Old Style"/>
          <w:sz w:val="24"/>
        </w:rPr>
        <w:t>5</w:t>
      </w:r>
      <w:r w:rsidR="00C64675" w:rsidRPr="00696AA5">
        <w:rPr>
          <w:rFonts w:ascii="Bookman Old Style" w:hAnsi="Bookman Old Style"/>
          <w:sz w:val="24"/>
        </w:rPr>
        <w:t xml:space="preserve"> ada </w:t>
      </w:r>
      <w:r w:rsidR="0066257F" w:rsidRPr="00696AA5">
        <w:rPr>
          <w:rFonts w:ascii="Bookman Old Style" w:hAnsi="Bookman Old Style"/>
          <w:sz w:val="24"/>
        </w:rPr>
        <w:t>110</w:t>
      </w:r>
      <w:r w:rsidR="00C64675" w:rsidRPr="00696AA5">
        <w:rPr>
          <w:rFonts w:ascii="Bookman Old Style" w:hAnsi="Bookman Old Style"/>
          <w:sz w:val="24"/>
        </w:rPr>
        <w:t xml:space="preserve"> Ormas yang sudah terdaftar.</w:t>
      </w:r>
    </w:p>
    <w:p w14:paraId="759E5B1D" w14:textId="2A99A798" w:rsidR="00A766CF" w:rsidRPr="00696AA5" w:rsidRDefault="00610427" w:rsidP="00717243">
      <w:pPr>
        <w:ind w:firstLine="567"/>
        <w:jc w:val="both"/>
        <w:rPr>
          <w:rFonts w:ascii="Bookman Old Style" w:hAnsi="Bookman Old Style"/>
          <w:sz w:val="24"/>
        </w:rPr>
      </w:pPr>
      <w:r w:rsidRPr="00696AA5">
        <w:rPr>
          <w:rFonts w:ascii="Bookman Old Style" w:hAnsi="Bookman Old Style"/>
          <w:sz w:val="24"/>
        </w:rPr>
        <w:t xml:space="preserve">Pada tahun 2024, </w:t>
      </w:r>
      <w:r w:rsidR="00A766CF" w:rsidRPr="00696AA5">
        <w:rPr>
          <w:rFonts w:ascii="Bookman Old Style" w:hAnsi="Bookman Old Style"/>
          <w:sz w:val="24"/>
        </w:rPr>
        <w:t>Realisasi Persentase Pemilih yang berpartisipasi dalam Pemilu/Pilkada merupakan rata-rata sebesar 72,23 % dari target 70 % (103,19 % capaian kinerja) dengan rincian hasil pemilu sebagai berikut :</w:t>
      </w:r>
    </w:p>
    <w:p w14:paraId="571A6D0E" w14:textId="77777777" w:rsidR="00A766CF" w:rsidRPr="00696AA5" w:rsidRDefault="00A766CF" w:rsidP="00717243">
      <w:pPr>
        <w:ind w:firstLine="567"/>
        <w:jc w:val="both"/>
        <w:rPr>
          <w:rFonts w:ascii="Bookman Old Style" w:hAnsi="Bookman Old Style"/>
          <w:sz w:val="24"/>
        </w:rPr>
      </w:pPr>
      <w:r w:rsidRPr="00696AA5">
        <w:rPr>
          <w:rFonts w:ascii="Bookman Old Style" w:hAnsi="Bookman Old Style"/>
          <w:sz w:val="24"/>
        </w:rPr>
        <w:t>1. Pemilihan Presiden Wakil Presiden : 75,10 %</w:t>
      </w:r>
    </w:p>
    <w:p w14:paraId="2BD6A64D" w14:textId="77777777" w:rsidR="00A766CF" w:rsidRPr="00696AA5" w:rsidRDefault="00A766CF" w:rsidP="00717243">
      <w:pPr>
        <w:ind w:firstLine="567"/>
        <w:jc w:val="both"/>
        <w:rPr>
          <w:rFonts w:ascii="Bookman Old Style" w:hAnsi="Bookman Old Style"/>
          <w:sz w:val="24"/>
        </w:rPr>
      </w:pPr>
      <w:r w:rsidRPr="00696AA5">
        <w:rPr>
          <w:rFonts w:ascii="Bookman Old Style" w:hAnsi="Bookman Old Style"/>
          <w:sz w:val="24"/>
        </w:rPr>
        <w:t>2. DPR : 74,79%</w:t>
      </w:r>
    </w:p>
    <w:p w14:paraId="64B6A73F" w14:textId="77777777" w:rsidR="00A766CF" w:rsidRPr="00696AA5" w:rsidRDefault="00A766CF" w:rsidP="00717243">
      <w:pPr>
        <w:ind w:firstLine="567"/>
        <w:jc w:val="both"/>
        <w:rPr>
          <w:rFonts w:ascii="Bookman Old Style" w:hAnsi="Bookman Old Style"/>
          <w:sz w:val="24"/>
        </w:rPr>
      </w:pPr>
      <w:r w:rsidRPr="00696AA5">
        <w:rPr>
          <w:rFonts w:ascii="Bookman Old Style" w:hAnsi="Bookman Old Style"/>
          <w:sz w:val="24"/>
        </w:rPr>
        <w:t>3. DPD : 74,88 %</w:t>
      </w:r>
    </w:p>
    <w:p w14:paraId="4E3AFC78" w14:textId="77777777" w:rsidR="00A766CF" w:rsidRPr="00696AA5" w:rsidRDefault="00A766CF" w:rsidP="00717243">
      <w:pPr>
        <w:ind w:firstLine="567"/>
        <w:jc w:val="both"/>
        <w:rPr>
          <w:rFonts w:ascii="Bookman Old Style" w:hAnsi="Bookman Old Style"/>
          <w:sz w:val="24"/>
        </w:rPr>
      </w:pPr>
      <w:r w:rsidRPr="00696AA5">
        <w:rPr>
          <w:rFonts w:ascii="Bookman Old Style" w:hAnsi="Bookman Old Style"/>
          <w:sz w:val="24"/>
        </w:rPr>
        <w:t>4. DPRD Provinsi : 74,79 %</w:t>
      </w:r>
    </w:p>
    <w:p w14:paraId="47F4669A" w14:textId="77777777" w:rsidR="00A766CF" w:rsidRPr="00696AA5" w:rsidRDefault="00A766CF" w:rsidP="00717243">
      <w:pPr>
        <w:ind w:firstLine="567"/>
        <w:jc w:val="both"/>
        <w:rPr>
          <w:rFonts w:ascii="Bookman Old Style" w:hAnsi="Bookman Old Style"/>
          <w:sz w:val="24"/>
        </w:rPr>
      </w:pPr>
      <w:r w:rsidRPr="00696AA5">
        <w:rPr>
          <w:rFonts w:ascii="Bookman Old Style" w:hAnsi="Bookman Old Style"/>
          <w:sz w:val="24"/>
        </w:rPr>
        <w:t>5. DPRD Kabupaten : 74,71 %</w:t>
      </w:r>
    </w:p>
    <w:p w14:paraId="06110814" w14:textId="77777777" w:rsidR="00A766CF" w:rsidRPr="00696AA5" w:rsidRDefault="00A766CF" w:rsidP="00717243">
      <w:pPr>
        <w:ind w:firstLine="567"/>
        <w:jc w:val="both"/>
        <w:rPr>
          <w:rFonts w:ascii="Bookman Old Style" w:hAnsi="Bookman Old Style"/>
          <w:sz w:val="24"/>
        </w:rPr>
      </w:pPr>
      <w:r w:rsidRPr="00696AA5">
        <w:rPr>
          <w:rFonts w:ascii="Bookman Old Style" w:hAnsi="Bookman Old Style"/>
          <w:sz w:val="24"/>
        </w:rPr>
        <w:t>6. Pemilihan Gubernur dan Wakil Gubernur : 65,65 %</w:t>
      </w:r>
    </w:p>
    <w:p w14:paraId="45A72782" w14:textId="566F8A7B" w:rsidR="00A766CF" w:rsidRPr="00696AA5" w:rsidRDefault="00A766CF" w:rsidP="00717243">
      <w:pPr>
        <w:ind w:firstLine="567"/>
        <w:jc w:val="both"/>
        <w:rPr>
          <w:rFonts w:ascii="Bookman Old Style" w:hAnsi="Bookman Old Style"/>
          <w:sz w:val="24"/>
        </w:rPr>
      </w:pPr>
      <w:r w:rsidRPr="00696AA5">
        <w:rPr>
          <w:rFonts w:ascii="Bookman Old Style" w:hAnsi="Bookman Old Style"/>
          <w:sz w:val="24"/>
        </w:rPr>
        <w:t>7. Pemilihan Bupati dan Wakil Bupati : 65,59%</w:t>
      </w:r>
    </w:p>
    <w:p w14:paraId="488303FE" w14:textId="77777777" w:rsidR="005A7B40" w:rsidRPr="00696AA5" w:rsidRDefault="005A7B40" w:rsidP="00717243">
      <w:pPr>
        <w:ind w:firstLine="567"/>
        <w:jc w:val="both"/>
        <w:rPr>
          <w:rFonts w:ascii="Bookman Old Style" w:hAnsi="Bookman Old Style"/>
          <w:sz w:val="24"/>
        </w:rPr>
      </w:pPr>
    </w:p>
    <w:p w14:paraId="6CCE6275" w14:textId="127DB746" w:rsidR="007823BC" w:rsidRPr="00696AA5" w:rsidRDefault="007823BC" w:rsidP="00717243">
      <w:pPr>
        <w:pStyle w:val="Caption"/>
        <w:spacing w:after="0"/>
        <w:jc w:val="center"/>
        <w:rPr>
          <w:rFonts w:cs="Bookman Old Style"/>
          <w:bCs/>
        </w:rPr>
      </w:pPr>
      <w:bookmarkStart w:id="473" w:name="_Toc13849193"/>
      <w:bookmarkStart w:id="474" w:name="_Toc61788052"/>
      <w:bookmarkStart w:id="475" w:name="_Toc235114324"/>
      <w:r w:rsidRPr="00696AA5">
        <w:rPr>
          <w:szCs w:val="24"/>
        </w:rPr>
        <w:t xml:space="preserve">Tabel 2. </w:t>
      </w:r>
      <w:r w:rsidR="00E43DA0" w:rsidRPr="00696AA5">
        <w:rPr>
          <w:szCs w:val="24"/>
        </w:rPr>
        <w:fldChar w:fldCharType="begin"/>
      </w:r>
      <w:r w:rsidR="00E43DA0" w:rsidRPr="00696AA5">
        <w:rPr>
          <w:szCs w:val="24"/>
        </w:rPr>
        <w:instrText xml:space="preserve"> SEQ Tabel_2. \* ARABIC </w:instrText>
      </w:r>
      <w:r w:rsidR="00E43DA0" w:rsidRPr="00696AA5">
        <w:rPr>
          <w:szCs w:val="24"/>
        </w:rPr>
        <w:fldChar w:fldCharType="separate"/>
      </w:r>
      <w:r w:rsidR="007227E2" w:rsidRPr="00696AA5">
        <w:rPr>
          <w:noProof/>
          <w:szCs w:val="24"/>
        </w:rPr>
        <w:t>164</w:t>
      </w:r>
      <w:r w:rsidR="00E43DA0" w:rsidRPr="00696AA5">
        <w:rPr>
          <w:szCs w:val="24"/>
        </w:rPr>
        <w:fldChar w:fldCharType="end"/>
      </w:r>
      <w:r w:rsidRPr="00696AA5">
        <w:rPr>
          <w:szCs w:val="24"/>
        </w:rPr>
        <w:br/>
      </w:r>
      <w:r w:rsidR="009C0979" w:rsidRPr="00696AA5">
        <w:rPr>
          <w:rFonts w:cs="Bookman Old Style"/>
          <w:bCs/>
        </w:rPr>
        <w:t>Kinerja Kesatuan Bangsa dan Politik</w:t>
      </w:r>
      <w:r w:rsidRPr="00696AA5">
        <w:rPr>
          <w:rFonts w:cs="Bookman Old Style"/>
          <w:bCs/>
        </w:rPr>
        <w:t xml:space="preserve"> </w:t>
      </w:r>
      <w:r w:rsidRPr="00696AA5">
        <w:rPr>
          <w:rFonts w:cs="Bookman Old Style"/>
          <w:bCs/>
        </w:rPr>
        <w:br/>
        <w:t xml:space="preserve">di Kabupaten Cilacap </w:t>
      </w:r>
      <w:bookmarkEnd w:id="473"/>
      <w:bookmarkEnd w:id="474"/>
      <w:r w:rsidR="003614F9" w:rsidRPr="00696AA5">
        <w:rPr>
          <w:rFonts w:cs="Bookman Old Style"/>
          <w:bCs/>
        </w:rPr>
        <w:t>2021-2025</w:t>
      </w:r>
      <w:bookmarkEnd w:id="475"/>
    </w:p>
    <w:tbl>
      <w:tblPr>
        <w:tblW w:w="9320" w:type="dxa"/>
        <w:tblCellMar>
          <w:left w:w="0" w:type="dxa"/>
          <w:right w:w="0" w:type="dxa"/>
        </w:tblCellMar>
        <w:tblLook w:val="04A0" w:firstRow="1" w:lastRow="0" w:firstColumn="1" w:lastColumn="0" w:noHBand="0" w:noVBand="1"/>
      </w:tblPr>
      <w:tblGrid>
        <w:gridCol w:w="380"/>
        <w:gridCol w:w="3180"/>
        <w:gridCol w:w="960"/>
        <w:gridCol w:w="960"/>
        <w:gridCol w:w="960"/>
        <w:gridCol w:w="960"/>
        <w:gridCol w:w="960"/>
        <w:gridCol w:w="960"/>
      </w:tblGrid>
      <w:tr w:rsidR="00A766CF" w:rsidRPr="00696AA5" w14:paraId="79F55892" w14:textId="77777777">
        <w:trPr>
          <w:trHeight w:val="290"/>
        </w:trPr>
        <w:tc>
          <w:tcPr>
            <w:tcW w:w="380"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7705317" w14:textId="77777777" w:rsidR="00A766CF" w:rsidRPr="00696AA5" w:rsidRDefault="00A766CF" w:rsidP="00717243">
            <w:pPr>
              <w:spacing w:line="240" w:lineRule="auto"/>
              <w:jc w:val="center"/>
              <w:rPr>
                <w:rFonts w:ascii="Bookman Old Style" w:hAnsi="Bookman Old Style" w:cs="Calibri"/>
                <w:b/>
                <w:bCs/>
                <w:sz w:val="20"/>
                <w:szCs w:val="20"/>
                <w:lang w:eastAsia="en-ID"/>
              </w:rPr>
            </w:pPr>
            <w:r w:rsidRPr="00696AA5">
              <w:rPr>
                <w:rFonts w:ascii="Bookman Old Style" w:hAnsi="Bookman Old Style" w:cs="Calibri"/>
                <w:b/>
                <w:bCs/>
                <w:sz w:val="20"/>
                <w:szCs w:val="20"/>
              </w:rPr>
              <w:t>No</w:t>
            </w:r>
          </w:p>
        </w:tc>
        <w:tc>
          <w:tcPr>
            <w:tcW w:w="3180"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B307DE9" w14:textId="77777777" w:rsidR="00A766CF" w:rsidRPr="00696AA5" w:rsidRDefault="00A766CF" w:rsidP="00717243">
            <w:pPr>
              <w:jc w:val="center"/>
              <w:rPr>
                <w:rFonts w:ascii="Bookman Old Style" w:hAnsi="Bookman Old Style" w:cs="Calibri"/>
                <w:b/>
                <w:bCs/>
                <w:sz w:val="20"/>
                <w:szCs w:val="20"/>
              </w:rPr>
            </w:pPr>
            <w:r w:rsidRPr="00696AA5">
              <w:rPr>
                <w:rFonts w:ascii="Bookman Old Style" w:hAnsi="Bookman Old Style" w:cs="Calibri"/>
                <w:b/>
                <w:bCs/>
                <w:sz w:val="20"/>
                <w:szCs w:val="20"/>
              </w:rPr>
              <w:t>Indikator</w:t>
            </w:r>
          </w:p>
        </w:tc>
        <w:tc>
          <w:tcPr>
            <w:tcW w:w="960"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E5B2457" w14:textId="77777777" w:rsidR="00A766CF" w:rsidRPr="00696AA5" w:rsidRDefault="00A766CF" w:rsidP="00717243">
            <w:pPr>
              <w:jc w:val="center"/>
              <w:rPr>
                <w:rFonts w:ascii="Bookman Old Style" w:hAnsi="Bookman Old Style" w:cs="Calibri"/>
                <w:b/>
                <w:bCs/>
                <w:sz w:val="20"/>
                <w:szCs w:val="20"/>
              </w:rPr>
            </w:pPr>
            <w:r w:rsidRPr="00696AA5">
              <w:rPr>
                <w:rFonts w:ascii="Bookman Old Style" w:hAnsi="Bookman Old Style" w:cs="Calibri"/>
                <w:b/>
                <w:bCs/>
                <w:sz w:val="20"/>
                <w:szCs w:val="20"/>
              </w:rPr>
              <w:t>Satuan</w:t>
            </w:r>
          </w:p>
        </w:tc>
        <w:tc>
          <w:tcPr>
            <w:tcW w:w="4800" w:type="dxa"/>
            <w:gridSpan w:val="5"/>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98E0F80" w14:textId="77777777" w:rsidR="00A766CF" w:rsidRPr="00696AA5" w:rsidRDefault="00A766CF" w:rsidP="00717243">
            <w:pPr>
              <w:jc w:val="center"/>
              <w:rPr>
                <w:rFonts w:ascii="Bookman Old Style" w:hAnsi="Bookman Old Style" w:cs="Calibri"/>
                <w:b/>
                <w:bCs/>
                <w:sz w:val="20"/>
                <w:szCs w:val="20"/>
              </w:rPr>
            </w:pPr>
            <w:r w:rsidRPr="00696AA5">
              <w:rPr>
                <w:rFonts w:ascii="Bookman Old Style" w:hAnsi="Bookman Old Style" w:cs="Calibri"/>
                <w:b/>
                <w:bCs/>
                <w:sz w:val="20"/>
                <w:szCs w:val="20"/>
              </w:rPr>
              <w:t>Tahun</w:t>
            </w:r>
          </w:p>
        </w:tc>
      </w:tr>
      <w:tr w:rsidR="00A766CF" w:rsidRPr="00696AA5" w14:paraId="40F0F36A" w14:textId="77777777">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53C649" w14:textId="77777777" w:rsidR="00A766CF" w:rsidRPr="00696AA5" w:rsidRDefault="00A766CF" w:rsidP="00717243">
            <w:pPr>
              <w:rPr>
                <w:rFonts w:ascii="Bookman Old Style" w:hAnsi="Bookman Old Style" w:cs="Calibri"/>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EAB211" w14:textId="77777777" w:rsidR="00A766CF" w:rsidRPr="00696AA5" w:rsidRDefault="00A766CF" w:rsidP="00717243">
            <w:pPr>
              <w:rPr>
                <w:rFonts w:ascii="Bookman Old Style" w:hAnsi="Bookman Old Style" w:cs="Calibri"/>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BDFDF5" w14:textId="77777777" w:rsidR="00A766CF" w:rsidRPr="00696AA5" w:rsidRDefault="00A766CF" w:rsidP="00717243">
            <w:pPr>
              <w:rPr>
                <w:rFonts w:ascii="Bookman Old Style" w:hAnsi="Bookman Old Style" w:cs="Calibri"/>
                <w:b/>
                <w:bCs/>
                <w:sz w:val="20"/>
                <w:szCs w:val="20"/>
              </w:rPr>
            </w:pP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C47A4C" w14:textId="77777777" w:rsidR="00A766CF" w:rsidRPr="00696AA5" w:rsidRDefault="00A766CF" w:rsidP="00717243">
            <w:pPr>
              <w:jc w:val="center"/>
              <w:rPr>
                <w:rFonts w:ascii="Bookman Old Style" w:hAnsi="Bookman Old Style" w:cs="Calibri"/>
                <w:b/>
                <w:bCs/>
                <w:sz w:val="20"/>
                <w:szCs w:val="20"/>
              </w:rPr>
            </w:pPr>
            <w:r w:rsidRPr="00696AA5">
              <w:rPr>
                <w:rFonts w:ascii="Bookman Old Style" w:hAnsi="Bookman Old Style" w:cs="Calibri"/>
                <w:b/>
                <w:bCs/>
                <w:sz w:val="20"/>
                <w:szCs w:val="20"/>
              </w:rPr>
              <w:t>2021</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94645D" w14:textId="77777777" w:rsidR="00A766CF" w:rsidRPr="00696AA5" w:rsidRDefault="00A766CF" w:rsidP="00717243">
            <w:pPr>
              <w:jc w:val="center"/>
              <w:rPr>
                <w:rFonts w:ascii="Bookman Old Style" w:hAnsi="Bookman Old Style" w:cs="Calibri"/>
                <w:b/>
                <w:bCs/>
                <w:sz w:val="20"/>
                <w:szCs w:val="20"/>
              </w:rPr>
            </w:pPr>
            <w:r w:rsidRPr="00696AA5">
              <w:rPr>
                <w:rFonts w:ascii="Bookman Old Style" w:hAnsi="Bookman Old Style" w:cs="Calibri"/>
                <w:b/>
                <w:bCs/>
                <w:sz w:val="20"/>
                <w:szCs w:val="20"/>
              </w:rPr>
              <w:t>2022</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DB2ACF" w14:textId="77777777" w:rsidR="00A766CF" w:rsidRPr="00696AA5" w:rsidRDefault="00A766CF" w:rsidP="00717243">
            <w:pPr>
              <w:jc w:val="center"/>
              <w:rPr>
                <w:rFonts w:ascii="Bookman Old Style" w:hAnsi="Bookman Old Style" w:cs="Calibri"/>
                <w:b/>
                <w:bCs/>
                <w:sz w:val="20"/>
                <w:szCs w:val="20"/>
              </w:rPr>
            </w:pPr>
            <w:r w:rsidRPr="00696AA5">
              <w:rPr>
                <w:rFonts w:ascii="Bookman Old Style" w:hAnsi="Bookman Old Style" w:cs="Calibri"/>
                <w:b/>
                <w:bCs/>
                <w:sz w:val="20"/>
                <w:szCs w:val="20"/>
              </w:rPr>
              <w:t>2023</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063E09" w14:textId="77777777" w:rsidR="00A766CF" w:rsidRPr="00696AA5" w:rsidRDefault="00A766CF" w:rsidP="00717243">
            <w:pPr>
              <w:jc w:val="center"/>
              <w:rPr>
                <w:rFonts w:ascii="Bookman Old Style" w:hAnsi="Bookman Old Style" w:cs="Calibri"/>
                <w:b/>
                <w:bCs/>
                <w:sz w:val="20"/>
                <w:szCs w:val="20"/>
              </w:rPr>
            </w:pPr>
            <w:r w:rsidRPr="00696AA5">
              <w:rPr>
                <w:rFonts w:ascii="Bookman Old Style" w:hAnsi="Bookman Old Style" w:cs="Calibri"/>
                <w:b/>
                <w:bCs/>
                <w:sz w:val="20"/>
                <w:szCs w:val="20"/>
              </w:rPr>
              <w:t>2024</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986BC41" w14:textId="77777777" w:rsidR="00A766CF" w:rsidRPr="00696AA5" w:rsidRDefault="00A766CF" w:rsidP="00717243">
            <w:pPr>
              <w:jc w:val="center"/>
              <w:rPr>
                <w:rFonts w:ascii="Bookman Old Style" w:hAnsi="Bookman Old Style" w:cs="Calibri"/>
                <w:b/>
                <w:bCs/>
                <w:sz w:val="20"/>
                <w:szCs w:val="20"/>
              </w:rPr>
            </w:pPr>
            <w:r w:rsidRPr="00696AA5">
              <w:rPr>
                <w:rFonts w:ascii="Bookman Old Style" w:hAnsi="Bookman Old Style" w:cs="Calibri"/>
                <w:b/>
                <w:bCs/>
                <w:sz w:val="20"/>
                <w:szCs w:val="20"/>
              </w:rPr>
              <w:t>2025</w:t>
            </w:r>
          </w:p>
        </w:tc>
      </w:tr>
      <w:tr w:rsidR="00A766CF" w:rsidRPr="00696AA5" w14:paraId="7512949F" w14:textId="77777777">
        <w:trPr>
          <w:trHeight w:val="520"/>
        </w:trPr>
        <w:tc>
          <w:tcPr>
            <w:tcW w:w="38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6B6EF43" w14:textId="77777777"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1</w:t>
            </w:r>
          </w:p>
        </w:tc>
        <w:tc>
          <w:tcPr>
            <w:tcW w:w="31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305E1A9" w14:textId="77777777" w:rsidR="00A766CF" w:rsidRPr="00696AA5" w:rsidRDefault="00A766CF" w:rsidP="00717243">
            <w:pPr>
              <w:ind w:right="269"/>
              <w:jc w:val="both"/>
              <w:rPr>
                <w:rFonts w:ascii="Bookman Old Style" w:hAnsi="Bookman Old Style" w:cs="Calibri"/>
                <w:sz w:val="20"/>
                <w:szCs w:val="20"/>
              </w:rPr>
            </w:pPr>
            <w:r w:rsidRPr="00696AA5">
              <w:rPr>
                <w:rFonts w:ascii="Bookman Old Style" w:hAnsi="Bookman Old Style" w:cs="Calibri"/>
                <w:sz w:val="20"/>
                <w:szCs w:val="20"/>
              </w:rPr>
              <w:t>Persentase pemilih yang berpartisipasi dalam pemilu</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3AF0834" w14:textId="77777777"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Persen</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CDA9DBE" w14:textId="77777777"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n.a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9E23667" w14:textId="77777777"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n.a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64DBF9F" w14:textId="77777777"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n.a</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FBD0510" w14:textId="3B0F818E"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72,23 </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178098A" w14:textId="4B5CD2C8"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 n.a</w:t>
            </w:r>
          </w:p>
        </w:tc>
      </w:tr>
      <w:tr w:rsidR="00A766CF" w:rsidRPr="00696AA5" w14:paraId="5F0528B8" w14:textId="77777777">
        <w:trPr>
          <w:trHeight w:val="290"/>
        </w:trPr>
        <w:tc>
          <w:tcPr>
            <w:tcW w:w="38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4DC9F62" w14:textId="77777777"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2</w:t>
            </w:r>
          </w:p>
        </w:tc>
        <w:tc>
          <w:tcPr>
            <w:tcW w:w="31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EDB4F22" w14:textId="77777777" w:rsidR="00A766CF" w:rsidRPr="00696AA5" w:rsidRDefault="00A766CF" w:rsidP="00717243">
            <w:pPr>
              <w:jc w:val="both"/>
              <w:rPr>
                <w:rFonts w:ascii="Bookman Old Style" w:hAnsi="Bookman Old Style" w:cs="Calibri"/>
                <w:sz w:val="20"/>
                <w:szCs w:val="20"/>
              </w:rPr>
            </w:pPr>
            <w:r w:rsidRPr="00696AA5">
              <w:rPr>
                <w:rFonts w:ascii="Bookman Old Style" w:hAnsi="Bookman Old Style" w:cs="Calibri"/>
                <w:sz w:val="20"/>
                <w:szCs w:val="20"/>
              </w:rPr>
              <w:t>Jumlah Ormas</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E77D811" w14:textId="77777777"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Ormas</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A8E2D0" w14:textId="77777777"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45</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1208D9" w14:textId="77777777"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62</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EA4B05" w14:textId="77777777"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72</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54CBEA8" w14:textId="77777777"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96</w:t>
            </w:r>
          </w:p>
        </w:tc>
        <w:tc>
          <w:tcPr>
            <w:tcW w:w="9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C3B0394" w14:textId="77777777" w:rsidR="00A766CF" w:rsidRPr="00696AA5" w:rsidRDefault="00A766CF" w:rsidP="00717243">
            <w:pPr>
              <w:jc w:val="center"/>
              <w:rPr>
                <w:rFonts w:ascii="Bookman Old Style" w:hAnsi="Bookman Old Style" w:cs="Calibri"/>
                <w:sz w:val="20"/>
                <w:szCs w:val="20"/>
              </w:rPr>
            </w:pPr>
            <w:r w:rsidRPr="00696AA5">
              <w:rPr>
                <w:rFonts w:ascii="Bookman Old Style" w:hAnsi="Bookman Old Style" w:cs="Calibri"/>
                <w:sz w:val="20"/>
                <w:szCs w:val="20"/>
              </w:rPr>
              <w:t>110</w:t>
            </w:r>
          </w:p>
        </w:tc>
      </w:tr>
    </w:tbl>
    <w:p w14:paraId="63B6CAFE" w14:textId="1EB11685" w:rsidR="007823BC" w:rsidRPr="00696AA5" w:rsidRDefault="00A766CF" w:rsidP="00717243">
      <w:pPr>
        <w:pStyle w:val="ListParagraph"/>
        <w:autoSpaceDE w:val="0"/>
        <w:autoSpaceDN w:val="0"/>
        <w:adjustRightInd w:val="0"/>
        <w:spacing w:line="240" w:lineRule="auto"/>
        <w:ind w:left="0"/>
        <w:rPr>
          <w:rFonts w:ascii="Bookman Old Style" w:hAnsi="Bookman Old Style" w:cs="Bookman Old Style"/>
          <w:i/>
          <w:sz w:val="18"/>
          <w:szCs w:val="20"/>
        </w:rPr>
      </w:pPr>
      <w:r w:rsidRPr="00696AA5">
        <w:rPr>
          <w:rFonts w:ascii="Bookman Old Style" w:hAnsi="Bookman Old Style" w:cs="Bookman Old Style"/>
          <w:i/>
          <w:sz w:val="18"/>
          <w:szCs w:val="20"/>
        </w:rPr>
        <w:t xml:space="preserve"> </w:t>
      </w:r>
      <w:r w:rsidR="007823BC" w:rsidRPr="00696AA5">
        <w:rPr>
          <w:rFonts w:ascii="Bookman Old Style" w:hAnsi="Bookman Old Style" w:cs="Bookman Old Style"/>
          <w:i/>
          <w:sz w:val="18"/>
          <w:szCs w:val="20"/>
        </w:rPr>
        <w:t>Sumber: Badan Kesbangpol Kab. Cilacap, 202</w:t>
      </w:r>
      <w:r w:rsidR="007B4109" w:rsidRPr="00696AA5">
        <w:rPr>
          <w:rFonts w:ascii="Bookman Old Style" w:hAnsi="Bookman Old Style" w:cs="Bookman Old Style"/>
          <w:i/>
          <w:sz w:val="18"/>
          <w:szCs w:val="20"/>
        </w:rPr>
        <w:t>6</w:t>
      </w:r>
    </w:p>
    <w:p w14:paraId="08F9189D" w14:textId="77777777" w:rsidR="007F7AEE" w:rsidRPr="00696AA5" w:rsidRDefault="007F7AEE" w:rsidP="00717243">
      <w:pPr>
        <w:ind w:left="142"/>
        <w:rPr>
          <w:rFonts w:ascii="Bookman Old Style" w:hAnsi="Bookman Old Style" w:cs="Tahoma"/>
          <w:i/>
          <w:sz w:val="18"/>
          <w:szCs w:val="20"/>
        </w:rPr>
      </w:pPr>
    </w:p>
    <w:p w14:paraId="3EA5574B" w14:textId="77777777" w:rsidR="00DB4254" w:rsidRPr="00696AA5" w:rsidRDefault="00DB4254" w:rsidP="00717243">
      <w:pPr>
        <w:ind w:left="142"/>
        <w:rPr>
          <w:rFonts w:ascii="Bookman Old Style" w:hAnsi="Bookman Old Style" w:cs="Tahoma"/>
          <w:i/>
          <w:sz w:val="18"/>
          <w:szCs w:val="20"/>
        </w:rPr>
      </w:pPr>
    </w:p>
    <w:p w14:paraId="463FD882" w14:textId="77777777" w:rsidR="00EC3FC5" w:rsidRPr="00696AA5" w:rsidRDefault="00EC3FC5" w:rsidP="00717243">
      <w:pPr>
        <w:pStyle w:val="Heading3"/>
        <w:spacing w:before="0" w:beforeAutospacing="0" w:after="0" w:afterAutospacing="0" w:line="360" w:lineRule="auto"/>
      </w:pPr>
      <w:bookmarkStart w:id="476" w:name="_Toc518553453"/>
      <w:bookmarkStart w:id="477" w:name="_Toc235114148"/>
      <w:r w:rsidRPr="00696AA5">
        <w:t>Aspek Daya Saing</w:t>
      </w:r>
      <w:bookmarkEnd w:id="476"/>
      <w:bookmarkEnd w:id="477"/>
    </w:p>
    <w:p w14:paraId="1A61BF22" w14:textId="77777777" w:rsidR="00EC3FC5" w:rsidRPr="00696AA5" w:rsidRDefault="00EC3FC5">
      <w:pPr>
        <w:pStyle w:val="ListParagraph"/>
        <w:keepNext/>
        <w:numPr>
          <w:ilvl w:val="2"/>
          <w:numId w:val="48"/>
        </w:numPr>
        <w:tabs>
          <w:tab w:val="left" w:pos="1134"/>
        </w:tabs>
        <w:jc w:val="both"/>
        <w:outlineLvl w:val="3"/>
        <w:rPr>
          <w:rFonts w:ascii="Bookman Old Style" w:eastAsia="Calibri" w:hAnsi="Bookman Old Style"/>
          <w:b/>
          <w:bCs/>
          <w:vanish/>
          <w:sz w:val="24"/>
          <w:szCs w:val="28"/>
        </w:rPr>
      </w:pPr>
    </w:p>
    <w:p w14:paraId="32EE2EE7" w14:textId="77777777" w:rsidR="00EC3FC5" w:rsidRPr="00696AA5" w:rsidRDefault="00EC3FC5" w:rsidP="00717243">
      <w:pPr>
        <w:pStyle w:val="Heading4"/>
      </w:pPr>
      <w:r w:rsidRPr="00696AA5">
        <w:t>Fokus Fasilitas Wilayah/Infrastruktur</w:t>
      </w:r>
    </w:p>
    <w:p w14:paraId="563558A2" w14:textId="02086AC6" w:rsidR="00EC3FC5" w:rsidRPr="00696AA5" w:rsidRDefault="00023945" w:rsidP="00717243">
      <w:pPr>
        <w:ind w:firstLine="629"/>
        <w:jc w:val="both"/>
        <w:rPr>
          <w:rFonts w:ascii="Bookman Old Style" w:hAnsi="Bookman Old Style" w:cs="Tahoma"/>
          <w:sz w:val="24"/>
        </w:rPr>
      </w:pPr>
      <w:r w:rsidRPr="00696AA5">
        <w:rPr>
          <w:rFonts w:ascii="Bookman Old Style" w:hAnsi="Bookman Old Style" w:cs="Tahoma"/>
          <w:sz w:val="24"/>
        </w:rPr>
        <w:t xml:space="preserve">Kabupaten Cilacap yang </w:t>
      </w:r>
      <w:r w:rsidR="004F15A3" w:rsidRPr="00696AA5">
        <w:rPr>
          <w:rFonts w:ascii="Bookman Old Style" w:hAnsi="Bookman Old Style" w:cs="Tahoma"/>
          <w:sz w:val="24"/>
        </w:rPr>
        <w:t>letak geografisnya di kawasan pesisir, mempunyai pelabuhan laut yaitu pelabuhan Tanjung Intan. Selain itu di Kabupaten Cilacap terdapat 6 (enam) Terminal Untuk Kepentingan Sendiri (TUKS) dan 1 (satu) Terminal Khusus (Tersus) yaitu TUKS PT Kilang Pertamina Internasional RU IV, TUKS PT Pertamina Patra Niaga, TUKS PT Solusi Bangun Indonesia, TUKS PT Pupuk Sriwidjaja Palembang, TUKS PT Sumber Segara Primadaya dan TUKS PT Cilacap Samudera Fishing Industry, serta Tersus PT PLN Indonesia Power Jawa Tengah 2 Adipala OMU.</w:t>
      </w:r>
      <w:r w:rsidR="00E32A41" w:rsidRPr="00696AA5">
        <w:rPr>
          <w:rFonts w:ascii="Bookman Old Style" w:hAnsi="Bookman Old Style" w:cs="Tahoma"/>
          <w:sz w:val="24"/>
        </w:rPr>
        <w:t xml:space="preserve"> </w:t>
      </w:r>
      <w:r w:rsidR="004F15A3" w:rsidRPr="00696AA5">
        <w:rPr>
          <w:rFonts w:ascii="Bookman Old Style" w:hAnsi="Bookman Old Style" w:cs="Tahoma"/>
          <w:sz w:val="24"/>
        </w:rPr>
        <w:t>Keberadaan pelabuhan Tanjung Intan sangat berperan sebagai pintu gerbang Provinsi Jawa Tengah bagian Selatan, khususnya kegiatan ekspor-impor, bongkar muat barang dan bahan bakar minyak (BBM) antar pulau dan manca negara</w:t>
      </w:r>
      <w:r w:rsidR="00EC3FC5" w:rsidRPr="00696AA5">
        <w:rPr>
          <w:rFonts w:ascii="Bookman Old Style" w:hAnsi="Bookman Old Style" w:cs="Tahoma"/>
          <w:sz w:val="24"/>
        </w:rPr>
        <w:t>.</w:t>
      </w:r>
    </w:p>
    <w:p w14:paraId="79B780C9" w14:textId="54C48EA7" w:rsidR="00C91B7B" w:rsidRPr="00696AA5" w:rsidRDefault="00023945" w:rsidP="00717243">
      <w:pPr>
        <w:ind w:firstLine="567"/>
        <w:jc w:val="both"/>
        <w:rPr>
          <w:rFonts w:ascii="Bookman Old Style" w:hAnsi="Bookman Old Style" w:cs="Tahoma"/>
          <w:sz w:val="24"/>
        </w:rPr>
      </w:pPr>
      <w:r w:rsidRPr="00696AA5">
        <w:rPr>
          <w:rFonts w:ascii="Bookman Old Style" w:hAnsi="Bookman Old Style" w:cs="Tahoma"/>
          <w:sz w:val="24"/>
        </w:rPr>
        <w:t xml:space="preserve">Kabupaten Cilacap mempunyai Bandara Tunggul Wulung yang melayani penerbangan reguler dan digunakan sebagai lokasi pendidikan sekolah pilot. </w:t>
      </w:r>
      <w:r w:rsidR="00430B16" w:rsidRPr="00696AA5">
        <w:rPr>
          <w:rFonts w:ascii="Bookman Old Style" w:hAnsi="Bookman Old Style" w:cs="Tahoma"/>
          <w:sz w:val="24"/>
        </w:rPr>
        <w:t>Kereta Api juga menjadi salah satu moda angkutan orang dan barang, termasuk hasil industri.</w:t>
      </w:r>
      <w:r w:rsidRPr="00696AA5">
        <w:rPr>
          <w:rFonts w:ascii="Bookman Old Style" w:hAnsi="Bookman Old Style" w:cs="Tahoma"/>
          <w:sz w:val="24"/>
        </w:rPr>
        <w:t xml:space="preserve"> </w:t>
      </w:r>
    </w:p>
    <w:p w14:paraId="455AE938" w14:textId="06B6EDBD" w:rsidR="00EC3FC5" w:rsidRPr="00696AA5" w:rsidRDefault="00EC3FC5" w:rsidP="00717243">
      <w:pPr>
        <w:pStyle w:val="Caption"/>
        <w:spacing w:after="0"/>
        <w:jc w:val="center"/>
        <w:rPr>
          <w:rFonts w:cs="Segoe UI"/>
        </w:rPr>
      </w:pPr>
      <w:bookmarkStart w:id="478" w:name="_Toc13849243"/>
      <w:bookmarkStart w:id="479" w:name="_Toc61788104"/>
      <w:bookmarkStart w:id="480" w:name="_Toc235114325"/>
      <w:r w:rsidRPr="00696AA5">
        <w:rPr>
          <w:szCs w:val="24"/>
        </w:rPr>
        <w:t xml:space="preserve">Tabel 2. </w:t>
      </w:r>
      <w:r w:rsidR="00E43DA0" w:rsidRPr="00696AA5">
        <w:rPr>
          <w:szCs w:val="24"/>
        </w:rPr>
        <w:fldChar w:fldCharType="begin"/>
      </w:r>
      <w:r w:rsidR="00E43DA0" w:rsidRPr="00696AA5">
        <w:rPr>
          <w:szCs w:val="24"/>
        </w:rPr>
        <w:instrText xml:space="preserve"> SEQ Tabel_2. \* ARABIC </w:instrText>
      </w:r>
      <w:r w:rsidR="00E43DA0" w:rsidRPr="00696AA5">
        <w:rPr>
          <w:szCs w:val="24"/>
        </w:rPr>
        <w:fldChar w:fldCharType="separate"/>
      </w:r>
      <w:r w:rsidR="007227E2" w:rsidRPr="00696AA5">
        <w:rPr>
          <w:noProof/>
          <w:szCs w:val="24"/>
        </w:rPr>
        <w:t>165</w:t>
      </w:r>
      <w:r w:rsidR="00E43DA0" w:rsidRPr="00696AA5">
        <w:rPr>
          <w:szCs w:val="24"/>
        </w:rPr>
        <w:fldChar w:fldCharType="end"/>
      </w:r>
      <w:r w:rsidRPr="00696AA5">
        <w:rPr>
          <w:szCs w:val="24"/>
        </w:rPr>
        <w:br/>
      </w:r>
      <w:r w:rsidRPr="00696AA5">
        <w:rPr>
          <w:rFonts w:cs="Segoe UI"/>
        </w:rPr>
        <w:t>Jumlah Fasilitas Perhubungan di Kabupaten Cilacap</w:t>
      </w:r>
      <w:r w:rsidRPr="00696AA5">
        <w:rPr>
          <w:rFonts w:cs="Segoe UI"/>
        </w:rPr>
        <w:br/>
        <w:t xml:space="preserve">Tahun </w:t>
      </w:r>
      <w:bookmarkEnd w:id="478"/>
      <w:bookmarkEnd w:id="479"/>
      <w:r w:rsidR="003614F9" w:rsidRPr="00696AA5">
        <w:rPr>
          <w:rFonts w:cs="Segoe UI"/>
        </w:rPr>
        <w:t>2021-2025</w:t>
      </w:r>
      <w:bookmarkEnd w:id="480"/>
    </w:p>
    <w:tbl>
      <w:tblPr>
        <w:tblW w:w="91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1"/>
        <w:gridCol w:w="2431"/>
        <w:gridCol w:w="1134"/>
        <w:gridCol w:w="993"/>
        <w:gridCol w:w="992"/>
        <w:gridCol w:w="992"/>
        <w:gridCol w:w="992"/>
        <w:gridCol w:w="1070"/>
      </w:tblGrid>
      <w:tr w:rsidR="00EC3FC5" w:rsidRPr="00696AA5" w14:paraId="067AD9EB" w14:textId="77777777" w:rsidTr="00561408">
        <w:trPr>
          <w:trHeight w:val="283"/>
          <w:tblHeader/>
          <w:jc w:val="center"/>
        </w:trPr>
        <w:tc>
          <w:tcPr>
            <w:tcW w:w="541" w:type="dxa"/>
            <w:vMerge w:val="restart"/>
            <w:vAlign w:val="center"/>
            <w:hideMark/>
          </w:tcPr>
          <w:p w14:paraId="4BB1F504" w14:textId="77777777" w:rsidR="00EC3FC5" w:rsidRPr="00696AA5" w:rsidRDefault="00EC3FC5" w:rsidP="00717243">
            <w:pPr>
              <w:spacing w:line="240" w:lineRule="auto"/>
              <w:jc w:val="center"/>
              <w:rPr>
                <w:rFonts w:ascii="Bookman Old Style" w:hAnsi="Bookman Old Style" w:cs="Segoe UI"/>
                <w:b/>
                <w:bCs/>
                <w:sz w:val="20"/>
                <w:szCs w:val="18"/>
              </w:rPr>
            </w:pPr>
            <w:r w:rsidRPr="00696AA5">
              <w:rPr>
                <w:rFonts w:ascii="Bookman Old Style" w:hAnsi="Bookman Old Style" w:cs="Segoe UI"/>
                <w:b/>
                <w:bCs/>
                <w:sz w:val="20"/>
                <w:szCs w:val="18"/>
              </w:rPr>
              <w:t>No</w:t>
            </w:r>
          </w:p>
        </w:tc>
        <w:tc>
          <w:tcPr>
            <w:tcW w:w="2431" w:type="dxa"/>
            <w:vMerge w:val="restart"/>
            <w:vAlign w:val="center"/>
            <w:hideMark/>
          </w:tcPr>
          <w:p w14:paraId="0511806F" w14:textId="77777777" w:rsidR="00EC3FC5" w:rsidRPr="00696AA5" w:rsidRDefault="00EC3FC5" w:rsidP="00717243">
            <w:pPr>
              <w:spacing w:line="240" w:lineRule="auto"/>
              <w:jc w:val="center"/>
              <w:rPr>
                <w:rFonts w:ascii="Bookman Old Style" w:hAnsi="Bookman Old Style" w:cs="Segoe UI"/>
                <w:b/>
                <w:bCs/>
                <w:sz w:val="20"/>
                <w:szCs w:val="18"/>
              </w:rPr>
            </w:pPr>
            <w:r w:rsidRPr="00696AA5">
              <w:rPr>
                <w:rFonts w:ascii="Bookman Old Style" w:hAnsi="Bookman Old Style" w:cs="Segoe UI"/>
                <w:b/>
                <w:bCs/>
                <w:sz w:val="20"/>
                <w:szCs w:val="18"/>
              </w:rPr>
              <w:t>Indikator Kinerja</w:t>
            </w:r>
          </w:p>
        </w:tc>
        <w:tc>
          <w:tcPr>
            <w:tcW w:w="1134" w:type="dxa"/>
            <w:vMerge w:val="restart"/>
            <w:vAlign w:val="center"/>
            <w:hideMark/>
          </w:tcPr>
          <w:p w14:paraId="0B78DDF8" w14:textId="77777777" w:rsidR="00EC3FC5" w:rsidRPr="00696AA5" w:rsidRDefault="00EC3FC5" w:rsidP="00717243">
            <w:pPr>
              <w:spacing w:line="240" w:lineRule="auto"/>
              <w:jc w:val="center"/>
              <w:rPr>
                <w:rFonts w:ascii="Bookman Old Style" w:hAnsi="Bookman Old Style" w:cs="Segoe UI"/>
                <w:b/>
                <w:bCs/>
                <w:sz w:val="20"/>
                <w:szCs w:val="18"/>
              </w:rPr>
            </w:pPr>
            <w:r w:rsidRPr="00696AA5">
              <w:rPr>
                <w:rFonts w:ascii="Bookman Old Style" w:hAnsi="Bookman Old Style" w:cs="Segoe UI"/>
                <w:b/>
                <w:bCs/>
                <w:sz w:val="20"/>
                <w:szCs w:val="18"/>
              </w:rPr>
              <w:t>Satuan</w:t>
            </w:r>
          </w:p>
        </w:tc>
        <w:tc>
          <w:tcPr>
            <w:tcW w:w="5039" w:type="dxa"/>
            <w:gridSpan w:val="5"/>
            <w:noWrap/>
            <w:vAlign w:val="center"/>
            <w:hideMark/>
          </w:tcPr>
          <w:p w14:paraId="36E83D0D" w14:textId="77777777" w:rsidR="00EC3FC5" w:rsidRPr="00696AA5" w:rsidRDefault="00EC3FC5" w:rsidP="00717243">
            <w:pPr>
              <w:spacing w:line="240" w:lineRule="auto"/>
              <w:jc w:val="center"/>
              <w:rPr>
                <w:rFonts w:ascii="Bookman Old Style" w:hAnsi="Bookman Old Style" w:cs="Segoe UI"/>
                <w:b/>
                <w:bCs/>
                <w:sz w:val="20"/>
                <w:szCs w:val="18"/>
              </w:rPr>
            </w:pPr>
            <w:r w:rsidRPr="00696AA5">
              <w:rPr>
                <w:rFonts w:ascii="Bookman Old Style" w:hAnsi="Bookman Old Style" w:cs="Segoe UI"/>
                <w:b/>
                <w:bCs/>
                <w:sz w:val="20"/>
                <w:szCs w:val="18"/>
              </w:rPr>
              <w:t>Tahun</w:t>
            </w:r>
          </w:p>
        </w:tc>
      </w:tr>
      <w:tr w:rsidR="00411EF8" w:rsidRPr="00696AA5" w14:paraId="0095AF4E" w14:textId="77777777" w:rsidTr="00561408">
        <w:trPr>
          <w:trHeight w:val="283"/>
          <w:tblHeader/>
          <w:jc w:val="center"/>
        </w:trPr>
        <w:tc>
          <w:tcPr>
            <w:tcW w:w="541" w:type="dxa"/>
            <w:vMerge/>
            <w:vAlign w:val="center"/>
            <w:hideMark/>
          </w:tcPr>
          <w:p w14:paraId="3206B6B5" w14:textId="77777777" w:rsidR="00411EF8" w:rsidRPr="00696AA5" w:rsidRDefault="00411EF8" w:rsidP="00717243">
            <w:pPr>
              <w:spacing w:line="240" w:lineRule="auto"/>
              <w:jc w:val="center"/>
              <w:rPr>
                <w:rFonts w:ascii="Bookman Old Style" w:hAnsi="Bookman Old Style" w:cs="Segoe UI"/>
                <w:b/>
                <w:bCs/>
                <w:sz w:val="20"/>
                <w:szCs w:val="18"/>
              </w:rPr>
            </w:pPr>
          </w:p>
        </w:tc>
        <w:tc>
          <w:tcPr>
            <w:tcW w:w="2431" w:type="dxa"/>
            <w:vMerge/>
            <w:vAlign w:val="center"/>
            <w:hideMark/>
          </w:tcPr>
          <w:p w14:paraId="469C0948" w14:textId="77777777" w:rsidR="00411EF8" w:rsidRPr="00696AA5" w:rsidRDefault="00411EF8" w:rsidP="00717243">
            <w:pPr>
              <w:spacing w:line="240" w:lineRule="auto"/>
              <w:jc w:val="center"/>
              <w:rPr>
                <w:rFonts w:ascii="Bookman Old Style" w:hAnsi="Bookman Old Style" w:cs="Segoe UI"/>
                <w:b/>
                <w:bCs/>
                <w:sz w:val="20"/>
                <w:szCs w:val="18"/>
              </w:rPr>
            </w:pPr>
          </w:p>
        </w:tc>
        <w:tc>
          <w:tcPr>
            <w:tcW w:w="1134" w:type="dxa"/>
            <w:vMerge/>
            <w:vAlign w:val="center"/>
            <w:hideMark/>
          </w:tcPr>
          <w:p w14:paraId="6B1CEC97" w14:textId="77777777" w:rsidR="00411EF8" w:rsidRPr="00696AA5" w:rsidRDefault="00411EF8" w:rsidP="00717243">
            <w:pPr>
              <w:spacing w:line="240" w:lineRule="auto"/>
              <w:jc w:val="center"/>
              <w:rPr>
                <w:rFonts w:ascii="Bookman Old Style" w:hAnsi="Bookman Old Style" w:cs="Segoe UI"/>
                <w:b/>
                <w:bCs/>
                <w:sz w:val="20"/>
                <w:szCs w:val="18"/>
              </w:rPr>
            </w:pPr>
          </w:p>
        </w:tc>
        <w:tc>
          <w:tcPr>
            <w:tcW w:w="993" w:type="dxa"/>
            <w:vAlign w:val="center"/>
            <w:hideMark/>
          </w:tcPr>
          <w:p w14:paraId="4FAD4A1A" w14:textId="2883666B" w:rsidR="00411EF8" w:rsidRPr="00696AA5" w:rsidRDefault="00411EF8" w:rsidP="00717243">
            <w:pPr>
              <w:spacing w:line="240" w:lineRule="auto"/>
              <w:ind w:left="-185" w:right="-54"/>
              <w:jc w:val="center"/>
              <w:rPr>
                <w:rFonts w:ascii="Bookman Old Style" w:hAnsi="Bookman Old Style" w:cs="Segoe UI"/>
                <w:b/>
                <w:bCs/>
                <w:sz w:val="20"/>
                <w:szCs w:val="18"/>
              </w:rPr>
            </w:pPr>
            <w:r w:rsidRPr="00696AA5">
              <w:rPr>
                <w:rFonts w:ascii="Bookman Old Style" w:hAnsi="Bookman Old Style" w:cs="Segoe UI"/>
                <w:b/>
                <w:bCs/>
                <w:sz w:val="20"/>
                <w:szCs w:val="18"/>
              </w:rPr>
              <w:t>2021</w:t>
            </w:r>
          </w:p>
        </w:tc>
        <w:tc>
          <w:tcPr>
            <w:tcW w:w="992" w:type="dxa"/>
            <w:vAlign w:val="center"/>
          </w:tcPr>
          <w:p w14:paraId="46009AFE" w14:textId="29384CF7" w:rsidR="00411EF8" w:rsidRPr="00696AA5" w:rsidRDefault="00411EF8" w:rsidP="00717243">
            <w:pPr>
              <w:spacing w:line="240" w:lineRule="auto"/>
              <w:jc w:val="center"/>
              <w:rPr>
                <w:rFonts w:ascii="Bookman Old Style" w:hAnsi="Bookman Old Style" w:cs="Segoe UI"/>
                <w:b/>
                <w:bCs/>
                <w:sz w:val="20"/>
                <w:szCs w:val="18"/>
              </w:rPr>
            </w:pPr>
            <w:r w:rsidRPr="00696AA5">
              <w:rPr>
                <w:rFonts w:ascii="Bookman Old Style" w:hAnsi="Bookman Old Style" w:cs="Segoe UI"/>
                <w:b/>
                <w:bCs/>
                <w:sz w:val="20"/>
                <w:szCs w:val="18"/>
              </w:rPr>
              <w:t>2022</w:t>
            </w:r>
          </w:p>
        </w:tc>
        <w:tc>
          <w:tcPr>
            <w:tcW w:w="992" w:type="dxa"/>
            <w:vAlign w:val="center"/>
          </w:tcPr>
          <w:p w14:paraId="2046CA0F" w14:textId="0041970C" w:rsidR="00411EF8" w:rsidRPr="00696AA5" w:rsidRDefault="00411EF8" w:rsidP="00717243">
            <w:pPr>
              <w:spacing w:line="240" w:lineRule="auto"/>
              <w:jc w:val="center"/>
              <w:rPr>
                <w:rFonts w:ascii="Bookman Old Style" w:hAnsi="Bookman Old Style" w:cs="Segoe UI"/>
                <w:b/>
                <w:bCs/>
                <w:sz w:val="20"/>
                <w:szCs w:val="18"/>
              </w:rPr>
            </w:pPr>
            <w:r w:rsidRPr="00696AA5">
              <w:rPr>
                <w:rFonts w:ascii="Bookman Old Style" w:hAnsi="Bookman Old Style" w:cs="Segoe UI"/>
                <w:b/>
                <w:bCs/>
                <w:sz w:val="20"/>
                <w:szCs w:val="18"/>
              </w:rPr>
              <w:t>2023</w:t>
            </w:r>
          </w:p>
        </w:tc>
        <w:tc>
          <w:tcPr>
            <w:tcW w:w="992" w:type="dxa"/>
            <w:vAlign w:val="center"/>
          </w:tcPr>
          <w:p w14:paraId="56C25560" w14:textId="6106013D" w:rsidR="00411EF8" w:rsidRPr="00696AA5" w:rsidRDefault="00411EF8" w:rsidP="00717243">
            <w:pPr>
              <w:spacing w:line="240" w:lineRule="auto"/>
              <w:jc w:val="center"/>
              <w:rPr>
                <w:rFonts w:ascii="Bookman Old Style" w:hAnsi="Bookman Old Style" w:cs="Segoe UI"/>
                <w:b/>
                <w:bCs/>
                <w:sz w:val="20"/>
                <w:szCs w:val="18"/>
              </w:rPr>
            </w:pPr>
            <w:r w:rsidRPr="00696AA5">
              <w:rPr>
                <w:rFonts w:ascii="Bookman Old Style" w:hAnsi="Bookman Old Style" w:cs="Segoe UI"/>
                <w:b/>
                <w:bCs/>
                <w:sz w:val="20"/>
                <w:szCs w:val="18"/>
              </w:rPr>
              <w:t>2024</w:t>
            </w:r>
          </w:p>
        </w:tc>
        <w:tc>
          <w:tcPr>
            <w:tcW w:w="1070" w:type="dxa"/>
            <w:vAlign w:val="center"/>
          </w:tcPr>
          <w:p w14:paraId="785218FE" w14:textId="7E887A30" w:rsidR="00411EF8" w:rsidRPr="00696AA5" w:rsidRDefault="00411EF8" w:rsidP="00717243">
            <w:pPr>
              <w:spacing w:line="240" w:lineRule="auto"/>
              <w:jc w:val="center"/>
              <w:rPr>
                <w:rFonts w:ascii="Bookman Old Style" w:hAnsi="Bookman Old Style" w:cs="Segoe UI"/>
                <w:b/>
                <w:bCs/>
                <w:sz w:val="20"/>
                <w:szCs w:val="18"/>
              </w:rPr>
            </w:pPr>
            <w:r w:rsidRPr="00696AA5">
              <w:rPr>
                <w:rFonts w:ascii="Bookman Old Style" w:hAnsi="Bookman Old Style" w:cs="Segoe UI"/>
                <w:b/>
                <w:bCs/>
                <w:sz w:val="20"/>
                <w:szCs w:val="18"/>
              </w:rPr>
              <w:t>2025</w:t>
            </w:r>
          </w:p>
        </w:tc>
      </w:tr>
      <w:tr w:rsidR="00411EF8" w:rsidRPr="00696AA5" w14:paraId="647621E7" w14:textId="77777777" w:rsidTr="00561408">
        <w:trPr>
          <w:trHeight w:val="283"/>
          <w:jc w:val="center"/>
        </w:trPr>
        <w:tc>
          <w:tcPr>
            <w:tcW w:w="541" w:type="dxa"/>
            <w:shd w:val="clear" w:color="auto" w:fill="FFFFFF" w:themeFill="background1"/>
            <w:vAlign w:val="center"/>
            <w:hideMark/>
          </w:tcPr>
          <w:p w14:paraId="0972ED86" w14:textId="77777777" w:rsidR="00411EF8" w:rsidRPr="00696AA5" w:rsidRDefault="00411EF8" w:rsidP="00717243">
            <w:pPr>
              <w:spacing w:line="240" w:lineRule="auto"/>
              <w:jc w:val="center"/>
              <w:rPr>
                <w:rFonts w:ascii="Bookman Old Style" w:hAnsi="Bookman Old Style" w:cs="Segoe UI"/>
                <w:sz w:val="20"/>
                <w:szCs w:val="18"/>
              </w:rPr>
            </w:pPr>
            <w:r w:rsidRPr="00696AA5">
              <w:rPr>
                <w:rFonts w:ascii="Bookman Old Style" w:hAnsi="Bookman Old Style" w:cs="Segoe UI"/>
                <w:sz w:val="20"/>
                <w:szCs w:val="18"/>
              </w:rPr>
              <w:t>1</w:t>
            </w:r>
          </w:p>
        </w:tc>
        <w:tc>
          <w:tcPr>
            <w:tcW w:w="2431" w:type="dxa"/>
            <w:shd w:val="clear" w:color="auto" w:fill="FFFFFF" w:themeFill="background1"/>
            <w:vAlign w:val="center"/>
            <w:hideMark/>
          </w:tcPr>
          <w:p w14:paraId="190EEB46" w14:textId="77777777" w:rsidR="00411EF8" w:rsidRPr="00696AA5" w:rsidRDefault="00411EF8" w:rsidP="00717243">
            <w:pPr>
              <w:spacing w:line="240" w:lineRule="auto"/>
              <w:ind w:left="-28" w:right="-94"/>
              <w:rPr>
                <w:rFonts w:ascii="Bookman Old Style" w:hAnsi="Bookman Old Style" w:cs="Segoe UI"/>
                <w:bCs/>
                <w:sz w:val="20"/>
                <w:szCs w:val="18"/>
              </w:rPr>
            </w:pPr>
            <w:r w:rsidRPr="00696AA5">
              <w:rPr>
                <w:rFonts w:ascii="Bookman Old Style" w:hAnsi="Bookman Old Style" w:cs="Segoe UI"/>
                <w:bCs/>
                <w:sz w:val="20"/>
                <w:szCs w:val="18"/>
              </w:rPr>
              <w:t>Pelabuhan Umum</w:t>
            </w:r>
          </w:p>
        </w:tc>
        <w:tc>
          <w:tcPr>
            <w:tcW w:w="1134" w:type="dxa"/>
            <w:shd w:val="clear" w:color="auto" w:fill="FFFFFF" w:themeFill="background1"/>
            <w:vAlign w:val="center"/>
            <w:hideMark/>
          </w:tcPr>
          <w:p w14:paraId="6C64A73E" w14:textId="77777777" w:rsidR="00411EF8" w:rsidRPr="00696AA5" w:rsidRDefault="00411EF8" w:rsidP="00717243">
            <w:pPr>
              <w:spacing w:line="240" w:lineRule="auto"/>
              <w:ind w:left="-28" w:right="-94"/>
              <w:jc w:val="center"/>
              <w:rPr>
                <w:rFonts w:ascii="Bookman Old Style" w:hAnsi="Bookman Old Style" w:cs="Segoe UI"/>
                <w:bCs/>
                <w:sz w:val="20"/>
                <w:szCs w:val="18"/>
              </w:rPr>
            </w:pPr>
            <w:r w:rsidRPr="00696AA5">
              <w:rPr>
                <w:rFonts w:ascii="Bookman Old Style" w:hAnsi="Bookman Old Style" w:cs="Segoe UI"/>
                <w:bCs/>
                <w:sz w:val="20"/>
                <w:szCs w:val="18"/>
              </w:rPr>
              <w:t>Unit</w:t>
            </w:r>
          </w:p>
        </w:tc>
        <w:tc>
          <w:tcPr>
            <w:tcW w:w="993" w:type="dxa"/>
            <w:shd w:val="clear" w:color="auto" w:fill="FFFFFF" w:themeFill="background1"/>
            <w:vAlign w:val="center"/>
            <w:hideMark/>
          </w:tcPr>
          <w:p w14:paraId="6C70F0AA" w14:textId="405F7B6F"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c>
          <w:tcPr>
            <w:tcW w:w="992" w:type="dxa"/>
            <w:shd w:val="clear" w:color="auto" w:fill="FFFFFF" w:themeFill="background1"/>
            <w:noWrap/>
            <w:vAlign w:val="center"/>
          </w:tcPr>
          <w:p w14:paraId="43CDAB02" w14:textId="1FCD2067"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c>
          <w:tcPr>
            <w:tcW w:w="992" w:type="dxa"/>
            <w:shd w:val="clear" w:color="auto" w:fill="FFFFFF" w:themeFill="background1"/>
            <w:vAlign w:val="center"/>
          </w:tcPr>
          <w:p w14:paraId="4426524E" w14:textId="6BBF8A3D"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c>
          <w:tcPr>
            <w:tcW w:w="992" w:type="dxa"/>
            <w:shd w:val="clear" w:color="auto" w:fill="FFFFFF" w:themeFill="background1"/>
            <w:vAlign w:val="center"/>
          </w:tcPr>
          <w:p w14:paraId="0D30475E" w14:textId="31000F59"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c>
          <w:tcPr>
            <w:tcW w:w="1070" w:type="dxa"/>
            <w:shd w:val="clear" w:color="auto" w:fill="FFFFFF" w:themeFill="background1"/>
            <w:vAlign w:val="center"/>
          </w:tcPr>
          <w:p w14:paraId="102E8A23" w14:textId="09829B6E"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r>
      <w:tr w:rsidR="00411EF8" w:rsidRPr="00696AA5" w14:paraId="677AFF8E" w14:textId="77777777" w:rsidTr="00561408">
        <w:trPr>
          <w:trHeight w:val="283"/>
          <w:jc w:val="center"/>
        </w:trPr>
        <w:tc>
          <w:tcPr>
            <w:tcW w:w="541" w:type="dxa"/>
            <w:shd w:val="clear" w:color="auto" w:fill="FFFFFF" w:themeFill="background1"/>
            <w:vAlign w:val="center"/>
            <w:hideMark/>
          </w:tcPr>
          <w:p w14:paraId="22FF75CF" w14:textId="77777777" w:rsidR="00411EF8" w:rsidRPr="00696AA5" w:rsidRDefault="00411EF8" w:rsidP="00717243">
            <w:pPr>
              <w:spacing w:line="240" w:lineRule="auto"/>
              <w:jc w:val="center"/>
              <w:rPr>
                <w:rFonts w:ascii="Bookman Old Style" w:hAnsi="Bookman Old Style" w:cs="Segoe UI"/>
                <w:sz w:val="20"/>
                <w:szCs w:val="18"/>
              </w:rPr>
            </w:pPr>
            <w:r w:rsidRPr="00696AA5">
              <w:rPr>
                <w:rFonts w:ascii="Bookman Old Style" w:hAnsi="Bookman Old Style" w:cs="Segoe UI"/>
                <w:sz w:val="20"/>
                <w:szCs w:val="18"/>
              </w:rPr>
              <w:t>2</w:t>
            </w:r>
          </w:p>
        </w:tc>
        <w:tc>
          <w:tcPr>
            <w:tcW w:w="2431" w:type="dxa"/>
            <w:shd w:val="clear" w:color="auto" w:fill="FFFFFF" w:themeFill="background1"/>
            <w:vAlign w:val="center"/>
            <w:hideMark/>
          </w:tcPr>
          <w:p w14:paraId="3D574657" w14:textId="77777777" w:rsidR="00411EF8" w:rsidRPr="00696AA5" w:rsidRDefault="00411EF8" w:rsidP="00717243">
            <w:pPr>
              <w:spacing w:line="240" w:lineRule="auto"/>
              <w:ind w:left="-28" w:right="-94"/>
              <w:rPr>
                <w:rFonts w:ascii="Bookman Old Style" w:hAnsi="Bookman Old Style" w:cs="Segoe UI"/>
                <w:bCs/>
                <w:sz w:val="20"/>
                <w:szCs w:val="18"/>
              </w:rPr>
            </w:pPr>
            <w:r w:rsidRPr="00696AA5">
              <w:rPr>
                <w:rFonts w:ascii="Bookman Old Style" w:hAnsi="Bookman Old Style" w:cs="Segoe UI"/>
                <w:bCs/>
                <w:sz w:val="20"/>
                <w:szCs w:val="18"/>
              </w:rPr>
              <w:t>Pelabuhan Khusus</w:t>
            </w:r>
          </w:p>
        </w:tc>
        <w:tc>
          <w:tcPr>
            <w:tcW w:w="1134" w:type="dxa"/>
            <w:shd w:val="clear" w:color="auto" w:fill="FFFFFF" w:themeFill="background1"/>
            <w:vAlign w:val="center"/>
          </w:tcPr>
          <w:p w14:paraId="58323DAA" w14:textId="77777777" w:rsidR="00411EF8" w:rsidRPr="00696AA5" w:rsidRDefault="00411EF8" w:rsidP="00717243">
            <w:pPr>
              <w:spacing w:line="240" w:lineRule="auto"/>
              <w:ind w:left="-28" w:right="-94"/>
              <w:jc w:val="center"/>
              <w:rPr>
                <w:rFonts w:ascii="Bookman Old Style" w:hAnsi="Bookman Old Style" w:cs="Segoe UI"/>
                <w:bCs/>
                <w:sz w:val="20"/>
                <w:szCs w:val="18"/>
              </w:rPr>
            </w:pPr>
            <w:r w:rsidRPr="00696AA5">
              <w:rPr>
                <w:rFonts w:ascii="Bookman Old Style" w:hAnsi="Bookman Old Style" w:cs="Segoe UI"/>
                <w:bCs/>
                <w:sz w:val="20"/>
                <w:szCs w:val="18"/>
              </w:rPr>
              <w:t>Unit</w:t>
            </w:r>
          </w:p>
        </w:tc>
        <w:tc>
          <w:tcPr>
            <w:tcW w:w="993" w:type="dxa"/>
            <w:shd w:val="clear" w:color="auto" w:fill="FFFFFF" w:themeFill="background1"/>
            <w:vAlign w:val="center"/>
            <w:hideMark/>
          </w:tcPr>
          <w:p w14:paraId="1A74763B" w14:textId="53F6F17C"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c>
          <w:tcPr>
            <w:tcW w:w="992" w:type="dxa"/>
            <w:shd w:val="clear" w:color="auto" w:fill="FFFFFF" w:themeFill="background1"/>
            <w:noWrap/>
            <w:vAlign w:val="center"/>
          </w:tcPr>
          <w:p w14:paraId="00E87640" w14:textId="2F671AFA"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c>
          <w:tcPr>
            <w:tcW w:w="992" w:type="dxa"/>
            <w:shd w:val="clear" w:color="auto" w:fill="FFFFFF" w:themeFill="background1"/>
            <w:vAlign w:val="center"/>
          </w:tcPr>
          <w:p w14:paraId="710D2D4B" w14:textId="3044A123"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c>
          <w:tcPr>
            <w:tcW w:w="992" w:type="dxa"/>
            <w:shd w:val="clear" w:color="auto" w:fill="FFFFFF" w:themeFill="background1"/>
            <w:vAlign w:val="center"/>
          </w:tcPr>
          <w:p w14:paraId="218F915B" w14:textId="4E550DA8"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c>
          <w:tcPr>
            <w:tcW w:w="1070" w:type="dxa"/>
            <w:shd w:val="clear" w:color="auto" w:fill="FFFFFF" w:themeFill="background1"/>
            <w:vAlign w:val="center"/>
          </w:tcPr>
          <w:p w14:paraId="1BC81FDC" w14:textId="1BD818F6"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r>
      <w:tr w:rsidR="00411EF8" w:rsidRPr="00696AA5" w14:paraId="7F18419D" w14:textId="77777777" w:rsidTr="00561408">
        <w:trPr>
          <w:trHeight w:val="283"/>
          <w:jc w:val="center"/>
        </w:trPr>
        <w:tc>
          <w:tcPr>
            <w:tcW w:w="541" w:type="dxa"/>
            <w:shd w:val="clear" w:color="auto" w:fill="FFFFFF" w:themeFill="background1"/>
            <w:vAlign w:val="center"/>
            <w:hideMark/>
          </w:tcPr>
          <w:p w14:paraId="74AAD31C" w14:textId="77777777" w:rsidR="00411EF8" w:rsidRPr="00696AA5" w:rsidRDefault="00411EF8" w:rsidP="00717243">
            <w:pPr>
              <w:spacing w:line="240" w:lineRule="auto"/>
              <w:jc w:val="center"/>
              <w:rPr>
                <w:rFonts w:ascii="Bookman Old Style" w:hAnsi="Bookman Old Style" w:cs="Segoe UI"/>
                <w:sz w:val="20"/>
                <w:szCs w:val="18"/>
              </w:rPr>
            </w:pPr>
            <w:r w:rsidRPr="00696AA5">
              <w:rPr>
                <w:rFonts w:ascii="Bookman Old Style" w:hAnsi="Bookman Old Style" w:cs="Segoe UI"/>
                <w:sz w:val="20"/>
                <w:szCs w:val="18"/>
              </w:rPr>
              <w:t>3</w:t>
            </w:r>
          </w:p>
        </w:tc>
        <w:tc>
          <w:tcPr>
            <w:tcW w:w="2431" w:type="dxa"/>
            <w:shd w:val="clear" w:color="auto" w:fill="FFFFFF" w:themeFill="background1"/>
            <w:vAlign w:val="center"/>
            <w:hideMark/>
          </w:tcPr>
          <w:p w14:paraId="5871C1EC" w14:textId="77777777" w:rsidR="00411EF8" w:rsidRPr="00696AA5" w:rsidRDefault="00411EF8" w:rsidP="00717243">
            <w:pPr>
              <w:spacing w:line="240" w:lineRule="auto"/>
              <w:ind w:left="-28" w:right="-94"/>
              <w:rPr>
                <w:rFonts w:ascii="Bookman Old Style" w:hAnsi="Bookman Old Style" w:cs="Segoe UI"/>
                <w:bCs/>
                <w:sz w:val="20"/>
                <w:szCs w:val="18"/>
              </w:rPr>
            </w:pPr>
            <w:r w:rsidRPr="00696AA5">
              <w:rPr>
                <w:rFonts w:ascii="Bookman Old Style" w:hAnsi="Bookman Old Style" w:cs="Segoe UI"/>
                <w:bCs/>
                <w:sz w:val="20"/>
                <w:szCs w:val="18"/>
              </w:rPr>
              <w:t>Dermaga Sungai</w:t>
            </w:r>
          </w:p>
        </w:tc>
        <w:tc>
          <w:tcPr>
            <w:tcW w:w="1134" w:type="dxa"/>
            <w:shd w:val="clear" w:color="auto" w:fill="FFFFFF" w:themeFill="background1"/>
            <w:vAlign w:val="center"/>
          </w:tcPr>
          <w:p w14:paraId="1F29522E" w14:textId="77777777" w:rsidR="00411EF8" w:rsidRPr="00696AA5" w:rsidRDefault="00411EF8" w:rsidP="00717243">
            <w:pPr>
              <w:spacing w:line="240" w:lineRule="auto"/>
              <w:ind w:left="-28" w:right="-94"/>
              <w:jc w:val="center"/>
              <w:rPr>
                <w:rFonts w:ascii="Bookman Old Style" w:hAnsi="Bookman Old Style" w:cs="Segoe UI"/>
                <w:bCs/>
                <w:sz w:val="20"/>
                <w:szCs w:val="18"/>
              </w:rPr>
            </w:pPr>
            <w:r w:rsidRPr="00696AA5">
              <w:rPr>
                <w:rFonts w:ascii="Bookman Old Style" w:hAnsi="Bookman Old Style" w:cs="Segoe UI"/>
                <w:bCs/>
                <w:sz w:val="20"/>
                <w:szCs w:val="18"/>
              </w:rPr>
              <w:t>Unit</w:t>
            </w:r>
          </w:p>
        </w:tc>
        <w:tc>
          <w:tcPr>
            <w:tcW w:w="993" w:type="dxa"/>
            <w:shd w:val="clear" w:color="auto" w:fill="FFFFFF" w:themeFill="background1"/>
            <w:vAlign w:val="center"/>
            <w:hideMark/>
          </w:tcPr>
          <w:p w14:paraId="0F426137" w14:textId="28417D80"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15</w:t>
            </w:r>
          </w:p>
        </w:tc>
        <w:tc>
          <w:tcPr>
            <w:tcW w:w="992" w:type="dxa"/>
            <w:shd w:val="clear" w:color="auto" w:fill="FFFFFF" w:themeFill="background1"/>
            <w:noWrap/>
            <w:vAlign w:val="center"/>
          </w:tcPr>
          <w:p w14:paraId="00983ECB" w14:textId="6DD1F196"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15</w:t>
            </w:r>
          </w:p>
        </w:tc>
        <w:tc>
          <w:tcPr>
            <w:tcW w:w="992" w:type="dxa"/>
            <w:shd w:val="clear" w:color="auto" w:fill="FFFFFF" w:themeFill="background1"/>
            <w:vAlign w:val="center"/>
          </w:tcPr>
          <w:p w14:paraId="6BADB3FB" w14:textId="41579B84"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15</w:t>
            </w:r>
          </w:p>
        </w:tc>
        <w:tc>
          <w:tcPr>
            <w:tcW w:w="992" w:type="dxa"/>
            <w:shd w:val="clear" w:color="auto" w:fill="FFFFFF" w:themeFill="background1"/>
            <w:vAlign w:val="center"/>
          </w:tcPr>
          <w:p w14:paraId="01DE93E8" w14:textId="6F56FF94"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15</w:t>
            </w:r>
          </w:p>
        </w:tc>
        <w:tc>
          <w:tcPr>
            <w:tcW w:w="1070" w:type="dxa"/>
            <w:shd w:val="clear" w:color="auto" w:fill="FFFFFF" w:themeFill="background1"/>
            <w:vAlign w:val="center"/>
          </w:tcPr>
          <w:p w14:paraId="52DCE3B4" w14:textId="13500D44"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15</w:t>
            </w:r>
          </w:p>
        </w:tc>
      </w:tr>
      <w:tr w:rsidR="00411EF8" w:rsidRPr="00696AA5" w14:paraId="5688EDD1" w14:textId="77777777" w:rsidTr="00561408">
        <w:trPr>
          <w:trHeight w:val="283"/>
          <w:jc w:val="center"/>
        </w:trPr>
        <w:tc>
          <w:tcPr>
            <w:tcW w:w="541" w:type="dxa"/>
            <w:shd w:val="clear" w:color="auto" w:fill="FFFFFF" w:themeFill="background1"/>
            <w:vAlign w:val="center"/>
            <w:hideMark/>
          </w:tcPr>
          <w:p w14:paraId="609A10FB" w14:textId="77777777" w:rsidR="00411EF8" w:rsidRPr="00696AA5" w:rsidRDefault="00411EF8" w:rsidP="00717243">
            <w:pPr>
              <w:spacing w:line="240" w:lineRule="auto"/>
              <w:jc w:val="center"/>
              <w:rPr>
                <w:rFonts w:ascii="Bookman Old Style" w:hAnsi="Bookman Old Style" w:cs="Segoe UI"/>
                <w:sz w:val="20"/>
                <w:szCs w:val="18"/>
              </w:rPr>
            </w:pPr>
            <w:r w:rsidRPr="00696AA5">
              <w:rPr>
                <w:rFonts w:ascii="Bookman Old Style" w:hAnsi="Bookman Old Style" w:cs="Segoe UI"/>
                <w:sz w:val="20"/>
                <w:szCs w:val="18"/>
              </w:rPr>
              <w:t>4</w:t>
            </w:r>
          </w:p>
        </w:tc>
        <w:tc>
          <w:tcPr>
            <w:tcW w:w="2431" w:type="dxa"/>
            <w:shd w:val="clear" w:color="auto" w:fill="FFFFFF" w:themeFill="background1"/>
            <w:vAlign w:val="center"/>
            <w:hideMark/>
          </w:tcPr>
          <w:p w14:paraId="118A4B39" w14:textId="77777777" w:rsidR="00411EF8" w:rsidRPr="00696AA5" w:rsidRDefault="00411EF8" w:rsidP="00717243">
            <w:pPr>
              <w:spacing w:line="240" w:lineRule="auto"/>
              <w:ind w:left="-28" w:right="-94"/>
              <w:rPr>
                <w:rFonts w:ascii="Bookman Old Style" w:hAnsi="Bookman Old Style" w:cs="Segoe UI"/>
                <w:bCs/>
                <w:sz w:val="20"/>
                <w:szCs w:val="18"/>
              </w:rPr>
            </w:pPr>
            <w:r w:rsidRPr="00696AA5">
              <w:rPr>
                <w:rFonts w:ascii="Bookman Old Style" w:hAnsi="Bookman Old Style" w:cs="Segoe UI"/>
                <w:bCs/>
                <w:sz w:val="20"/>
                <w:szCs w:val="18"/>
              </w:rPr>
              <w:t>Bandara</w:t>
            </w:r>
          </w:p>
        </w:tc>
        <w:tc>
          <w:tcPr>
            <w:tcW w:w="1134" w:type="dxa"/>
            <w:shd w:val="clear" w:color="auto" w:fill="FFFFFF" w:themeFill="background1"/>
            <w:vAlign w:val="center"/>
          </w:tcPr>
          <w:p w14:paraId="01747B9D" w14:textId="77777777" w:rsidR="00411EF8" w:rsidRPr="00696AA5" w:rsidRDefault="00411EF8" w:rsidP="00717243">
            <w:pPr>
              <w:spacing w:line="240" w:lineRule="auto"/>
              <w:ind w:left="-28" w:right="-94"/>
              <w:jc w:val="center"/>
              <w:rPr>
                <w:rFonts w:ascii="Bookman Old Style" w:hAnsi="Bookman Old Style" w:cs="Segoe UI"/>
                <w:bCs/>
                <w:sz w:val="20"/>
                <w:szCs w:val="18"/>
              </w:rPr>
            </w:pPr>
            <w:r w:rsidRPr="00696AA5">
              <w:rPr>
                <w:rFonts w:ascii="Bookman Old Style" w:hAnsi="Bookman Old Style" w:cs="Segoe UI"/>
                <w:bCs/>
                <w:sz w:val="20"/>
                <w:szCs w:val="18"/>
              </w:rPr>
              <w:t>Unit</w:t>
            </w:r>
          </w:p>
        </w:tc>
        <w:tc>
          <w:tcPr>
            <w:tcW w:w="993" w:type="dxa"/>
            <w:shd w:val="clear" w:color="auto" w:fill="FFFFFF" w:themeFill="background1"/>
            <w:vAlign w:val="center"/>
            <w:hideMark/>
          </w:tcPr>
          <w:p w14:paraId="6CB6E876" w14:textId="4D9BCBCC"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c>
          <w:tcPr>
            <w:tcW w:w="992" w:type="dxa"/>
            <w:shd w:val="clear" w:color="auto" w:fill="FFFFFF" w:themeFill="background1"/>
            <w:noWrap/>
            <w:vAlign w:val="center"/>
          </w:tcPr>
          <w:p w14:paraId="4000DA13" w14:textId="56C5357F"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c>
          <w:tcPr>
            <w:tcW w:w="992" w:type="dxa"/>
            <w:shd w:val="clear" w:color="auto" w:fill="FFFFFF" w:themeFill="background1"/>
            <w:vAlign w:val="center"/>
          </w:tcPr>
          <w:p w14:paraId="7BBADCCC" w14:textId="768352B6"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c>
          <w:tcPr>
            <w:tcW w:w="992" w:type="dxa"/>
            <w:shd w:val="clear" w:color="auto" w:fill="FFFFFF" w:themeFill="background1"/>
            <w:vAlign w:val="center"/>
          </w:tcPr>
          <w:p w14:paraId="4AB56C67" w14:textId="2117734C"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c>
          <w:tcPr>
            <w:tcW w:w="1070" w:type="dxa"/>
            <w:shd w:val="clear" w:color="auto" w:fill="FFFFFF" w:themeFill="background1"/>
            <w:vAlign w:val="center"/>
          </w:tcPr>
          <w:p w14:paraId="2D0C93A5" w14:textId="22143AEE"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1</w:t>
            </w:r>
          </w:p>
        </w:tc>
      </w:tr>
      <w:tr w:rsidR="00411EF8" w:rsidRPr="00696AA5" w14:paraId="6CF65A3C" w14:textId="77777777" w:rsidTr="00561408">
        <w:trPr>
          <w:trHeight w:val="283"/>
          <w:jc w:val="center"/>
        </w:trPr>
        <w:tc>
          <w:tcPr>
            <w:tcW w:w="541" w:type="dxa"/>
            <w:shd w:val="clear" w:color="auto" w:fill="FFFFFF" w:themeFill="background1"/>
            <w:vAlign w:val="center"/>
            <w:hideMark/>
          </w:tcPr>
          <w:p w14:paraId="5E1852B3" w14:textId="77777777" w:rsidR="00411EF8" w:rsidRPr="00696AA5" w:rsidRDefault="00411EF8" w:rsidP="00717243">
            <w:pPr>
              <w:spacing w:line="240" w:lineRule="auto"/>
              <w:jc w:val="center"/>
              <w:rPr>
                <w:rFonts w:ascii="Bookman Old Style" w:hAnsi="Bookman Old Style" w:cs="Segoe UI"/>
                <w:sz w:val="20"/>
                <w:szCs w:val="18"/>
              </w:rPr>
            </w:pPr>
            <w:r w:rsidRPr="00696AA5">
              <w:rPr>
                <w:rFonts w:ascii="Bookman Old Style" w:hAnsi="Bookman Old Style" w:cs="Segoe UI"/>
                <w:sz w:val="20"/>
                <w:szCs w:val="18"/>
              </w:rPr>
              <w:t>5</w:t>
            </w:r>
          </w:p>
        </w:tc>
        <w:tc>
          <w:tcPr>
            <w:tcW w:w="2431" w:type="dxa"/>
            <w:shd w:val="clear" w:color="auto" w:fill="FFFFFF" w:themeFill="background1"/>
            <w:vAlign w:val="center"/>
            <w:hideMark/>
          </w:tcPr>
          <w:p w14:paraId="66298CD1" w14:textId="77777777" w:rsidR="00411EF8" w:rsidRPr="00696AA5" w:rsidRDefault="00411EF8" w:rsidP="00717243">
            <w:pPr>
              <w:spacing w:line="240" w:lineRule="auto"/>
              <w:ind w:left="-28" w:right="-94"/>
              <w:rPr>
                <w:rFonts w:ascii="Bookman Old Style" w:hAnsi="Bookman Old Style" w:cs="Segoe UI"/>
                <w:bCs/>
                <w:sz w:val="20"/>
                <w:szCs w:val="18"/>
              </w:rPr>
            </w:pPr>
            <w:r w:rsidRPr="00696AA5">
              <w:rPr>
                <w:rFonts w:ascii="Bookman Old Style" w:hAnsi="Bookman Old Style" w:cs="Segoe UI"/>
                <w:bCs/>
                <w:sz w:val="20"/>
                <w:szCs w:val="18"/>
              </w:rPr>
              <w:t>Terminal Bus</w:t>
            </w:r>
          </w:p>
        </w:tc>
        <w:tc>
          <w:tcPr>
            <w:tcW w:w="1134" w:type="dxa"/>
            <w:shd w:val="clear" w:color="auto" w:fill="FFFFFF" w:themeFill="background1"/>
            <w:vAlign w:val="center"/>
          </w:tcPr>
          <w:p w14:paraId="630C2E6D" w14:textId="77777777" w:rsidR="00411EF8" w:rsidRPr="00696AA5" w:rsidRDefault="00411EF8" w:rsidP="00717243">
            <w:pPr>
              <w:spacing w:line="240" w:lineRule="auto"/>
              <w:ind w:left="-28" w:right="-94"/>
              <w:jc w:val="center"/>
              <w:rPr>
                <w:rFonts w:ascii="Bookman Old Style" w:hAnsi="Bookman Old Style" w:cs="Segoe UI"/>
                <w:bCs/>
                <w:sz w:val="20"/>
                <w:szCs w:val="18"/>
              </w:rPr>
            </w:pPr>
            <w:r w:rsidRPr="00696AA5">
              <w:rPr>
                <w:rFonts w:ascii="Bookman Old Style" w:hAnsi="Bookman Old Style" w:cs="Segoe UI"/>
                <w:bCs/>
                <w:sz w:val="20"/>
                <w:szCs w:val="18"/>
              </w:rPr>
              <w:t>Unit</w:t>
            </w:r>
          </w:p>
        </w:tc>
        <w:tc>
          <w:tcPr>
            <w:tcW w:w="993" w:type="dxa"/>
            <w:shd w:val="clear" w:color="auto" w:fill="FFFFFF" w:themeFill="background1"/>
            <w:vAlign w:val="center"/>
            <w:hideMark/>
          </w:tcPr>
          <w:p w14:paraId="655DF924" w14:textId="212171E7"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9**)</w:t>
            </w:r>
          </w:p>
        </w:tc>
        <w:tc>
          <w:tcPr>
            <w:tcW w:w="992" w:type="dxa"/>
            <w:shd w:val="clear" w:color="auto" w:fill="FFFFFF" w:themeFill="background1"/>
            <w:noWrap/>
            <w:vAlign w:val="center"/>
          </w:tcPr>
          <w:p w14:paraId="612BC958" w14:textId="0822EAC6"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9**)</w:t>
            </w:r>
          </w:p>
        </w:tc>
        <w:tc>
          <w:tcPr>
            <w:tcW w:w="992" w:type="dxa"/>
            <w:shd w:val="clear" w:color="auto" w:fill="FFFFFF" w:themeFill="background1"/>
            <w:vAlign w:val="center"/>
          </w:tcPr>
          <w:p w14:paraId="67D82B0E" w14:textId="06674632"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9**)</w:t>
            </w:r>
          </w:p>
        </w:tc>
        <w:tc>
          <w:tcPr>
            <w:tcW w:w="992" w:type="dxa"/>
            <w:shd w:val="clear" w:color="auto" w:fill="FFFFFF" w:themeFill="background1"/>
            <w:vAlign w:val="center"/>
          </w:tcPr>
          <w:p w14:paraId="6AF89C1D" w14:textId="6FAAB213"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9**)</w:t>
            </w:r>
          </w:p>
        </w:tc>
        <w:tc>
          <w:tcPr>
            <w:tcW w:w="1070" w:type="dxa"/>
            <w:shd w:val="clear" w:color="auto" w:fill="FFFFFF" w:themeFill="background1"/>
            <w:vAlign w:val="center"/>
          </w:tcPr>
          <w:p w14:paraId="5E89F12E" w14:textId="4B58AA78"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9**)</w:t>
            </w:r>
          </w:p>
        </w:tc>
      </w:tr>
      <w:tr w:rsidR="00411EF8" w:rsidRPr="00696AA5" w14:paraId="7773D78C" w14:textId="77777777" w:rsidTr="00561408">
        <w:trPr>
          <w:trHeight w:val="283"/>
          <w:jc w:val="center"/>
        </w:trPr>
        <w:tc>
          <w:tcPr>
            <w:tcW w:w="541" w:type="dxa"/>
            <w:shd w:val="clear" w:color="auto" w:fill="FFFFFF" w:themeFill="background1"/>
            <w:vAlign w:val="center"/>
            <w:hideMark/>
          </w:tcPr>
          <w:p w14:paraId="41F0988C" w14:textId="77777777" w:rsidR="00411EF8" w:rsidRPr="00696AA5" w:rsidRDefault="00411EF8" w:rsidP="00717243">
            <w:pPr>
              <w:spacing w:line="240" w:lineRule="auto"/>
              <w:jc w:val="center"/>
              <w:rPr>
                <w:rFonts w:ascii="Bookman Old Style" w:hAnsi="Bookman Old Style" w:cs="Segoe UI"/>
                <w:sz w:val="20"/>
                <w:szCs w:val="18"/>
              </w:rPr>
            </w:pPr>
            <w:r w:rsidRPr="00696AA5">
              <w:rPr>
                <w:rFonts w:ascii="Bookman Old Style" w:hAnsi="Bookman Old Style" w:cs="Segoe UI"/>
                <w:sz w:val="20"/>
                <w:szCs w:val="18"/>
              </w:rPr>
              <w:t>6</w:t>
            </w:r>
          </w:p>
        </w:tc>
        <w:tc>
          <w:tcPr>
            <w:tcW w:w="2431" w:type="dxa"/>
            <w:shd w:val="clear" w:color="auto" w:fill="FFFFFF" w:themeFill="background1"/>
            <w:vAlign w:val="center"/>
            <w:hideMark/>
          </w:tcPr>
          <w:p w14:paraId="46190A4D" w14:textId="77777777" w:rsidR="00411EF8" w:rsidRPr="00696AA5" w:rsidRDefault="00411EF8" w:rsidP="00717243">
            <w:pPr>
              <w:spacing w:line="240" w:lineRule="auto"/>
              <w:ind w:left="-28" w:right="-94"/>
              <w:rPr>
                <w:rFonts w:ascii="Bookman Old Style" w:hAnsi="Bookman Old Style" w:cs="Segoe UI"/>
                <w:bCs/>
                <w:sz w:val="20"/>
                <w:szCs w:val="18"/>
              </w:rPr>
            </w:pPr>
            <w:r w:rsidRPr="00696AA5">
              <w:rPr>
                <w:rFonts w:ascii="Bookman Old Style" w:hAnsi="Bookman Old Style" w:cs="Segoe UI"/>
                <w:bCs/>
                <w:sz w:val="20"/>
                <w:szCs w:val="18"/>
              </w:rPr>
              <w:t>Terminal Lainnya</w:t>
            </w:r>
          </w:p>
        </w:tc>
        <w:tc>
          <w:tcPr>
            <w:tcW w:w="1134" w:type="dxa"/>
            <w:shd w:val="clear" w:color="auto" w:fill="FFFFFF" w:themeFill="background1"/>
            <w:vAlign w:val="center"/>
          </w:tcPr>
          <w:p w14:paraId="49AD04D6" w14:textId="77777777" w:rsidR="00411EF8" w:rsidRPr="00696AA5" w:rsidRDefault="00411EF8" w:rsidP="00717243">
            <w:pPr>
              <w:spacing w:line="240" w:lineRule="auto"/>
              <w:ind w:left="-28" w:right="-94"/>
              <w:jc w:val="center"/>
              <w:rPr>
                <w:rFonts w:ascii="Bookman Old Style" w:hAnsi="Bookman Old Style" w:cs="Segoe UI"/>
                <w:bCs/>
                <w:sz w:val="20"/>
                <w:szCs w:val="18"/>
              </w:rPr>
            </w:pPr>
            <w:r w:rsidRPr="00696AA5">
              <w:rPr>
                <w:rFonts w:ascii="Bookman Old Style" w:hAnsi="Bookman Old Style" w:cs="Segoe UI"/>
                <w:bCs/>
                <w:sz w:val="20"/>
                <w:szCs w:val="18"/>
              </w:rPr>
              <w:t>Unit</w:t>
            </w:r>
          </w:p>
        </w:tc>
        <w:tc>
          <w:tcPr>
            <w:tcW w:w="993" w:type="dxa"/>
            <w:shd w:val="clear" w:color="auto" w:fill="FFFFFF" w:themeFill="background1"/>
            <w:vAlign w:val="center"/>
            <w:hideMark/>
          </w:tcPr>
          <w:p w14:paraId="0D9F6FEB" w14:textId="7BDAD3D5"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0</w:t>
            </w:r>
          </w:p>
        </w:tc>
        <w:tc>
          <w:tcPr>
            <w:tcW w:w="992" w:type="dxa"/>
            <w:shd w:val="clear" w:color="auto" w:fill="FFFFFF" w:themeFill="background1"/>
            <w:vAlign w:val="center"/>
          </w:tcPr>
          <w:p w14:paraId="38954C9C" w14:textId="60575F94"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0</w:t>
            </w:r>
          </w:p>
        </w:tc>
        <w:tc>
          <w:tcPr>
            <w:tcW w:w="992" w:type="dxa"/>
            <w:shd w:val="clear" w:color="auto" w:fill="FFFFFF" w:themeFill="background1"/>
            <w:vAlign w:val="center"/>
          </w:tcPr>
          <w:p w14:paraId="52A8C607" w14:textId="344A63F3"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0</w:t>
            </w:r>
          </w:p>
        </w:tc>
        <w:tc>
          <w:tcPr>
            <w:tcW w:w="992" w:type="dxa"/>
            <w:shd w:val="clear" w:color="auto" w:fill="FFFFFF" w:themeFill="background1"/>
            <w:vAlign w:val="center"/>
          </w:tcPr>
          <w:p w14:paraId="2FC1CDB7" w14:textId="22FDDA87"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0</w:t>
            </w:r>
          </w:p>
        </w:tc>
        <w:tc>
          <w:tcPr>
            <w:tcW w:w="1070" w:type="dxa"/>
            <w:shd w:val="clear" w:color="auto" w:fill="FFFFFF" w:themeFill="background1"/>
            <w:vAlign w:val="center"/>
          </w:tcPr>
          <w:p w14:paraId="38FDB0C9" w14:textId="67450B18" w:rsidR="00411EF8" w:rsidRPr="00696AA5" w:rsidRDefault="00411EF8" w:rsidP="00717243">
            <w:pPr>
              <w:spacing w:line="240" w:lineRule="auto"/>
              <w:ind w:left="-28" w:right="-22"/>
              <w:jc w:val="center"/>
              <w:rPr>
                <w:rFonts w:ascii="Bookman Old Style" w:hAnsi="Bookman Old Style" w:cs="Segoe UI"/>
                <w:bCs/>
                <w:sz w:val="20"/>
                <w:szCs w:val="18"/>
              </w:rPr>
            </w:pPr>
            <w:r w:rsidRPr="00696AA5">
              <w:rPr>
                <w:rFonts w:ascii="Bookman Old Style" w:hAnsi="Bookman Old Style" w:cs="Segoe UI"/>
                <w:bCs/>
                <w:sz w:val="20"/>
                <w:szCs w:val="18"/>
              </w:rPr>
              <w:t>0</w:t>
            </w:r>
          </w:p>
        </w:tc>
      </w:tr>
    </w:tbl>
    <w:p w14:paraId="32210F78" w14:textId="3D3EA373" w:rsidR="00EC3FC5" w:rsidRPr="00696AA5" w:rsidRDefault="00EC3FC5" w:rsidP="00717243">
      <w:pPr>
        <w:spacing w:before="40" w:line="288" w:lineRule="auto"/>
        <w:rPr>
          <w:rFonts w:ascii="Bookman Old Style" w:eastAsia="Batang" w:hAnsi="Bookman Old Style" w:cs="Segoe UI"/>
          <w:i/>
          <w:sz w:val="18"/>
          <w:szCs w:val="18"/>
        </w:rPr>
      </w:pPr>
      <w:r w:rsidRPr="00696AA5">
        <w:rPr>
          <w:rFonts w:ascii="Bookman Old Style" w:eastAsia="Batang" w:hAnsi="Bookman Old Style" w:cs="Segoe UI"/>
          <w:i/>
          <w:sz w:val="18"/>
          <w:szCs w:val="18"/>
        </w:rPr>
        <w:t>Sumber : Dinas Perhubungan Kabupaten Cilacap, 202</w:t>
      </w:r>
      <w:r w:rsidR="006376E0" w:rsidRPr="00696AA5">
        <w:rPr>
          <w:rFonts w:ascii="Bookman Old Style" w:eastAsia="Batang" w:hAnsi="Bookman Old Style" w:cs="Segoe UI"/>
          <w:i/>
          <w:sz w:val="18"/>
          <w:szCs w:val="18"/>
        </w:rPr>
        <w:t>6</w:t>
      </w:r>
    </w:p>
    <w:p w14:paraId="395B40F1" w14:textId="77777777" w:rsidR="00EC3FC5" w:rsidRPr="00696AA5" w:rsidRDefault="00EC3FC5" w:rsidP="00717243">
      <w:pPr>
        <w:spacing w:line="240" w:lineRule="auto"/>
        <w:jc w:val="both"/>
        <w:rPr>
          <w:rFonts w:ascii="Bookman Old Style" w:eastAsia="Batang" w:hAnsi="Bookman Old Style" w:cs="Segoe UI"/>
          <w:i/>
          <w:sz w:val="18"/>
          <w:szCs w:val="18"/>
        </w:rPr>
      </w:pPr>
      <w:r w:rsidRPr="00696AA5">
        <w:rPr>
          <w:rFonts w:ascii="Bookman Old Style" w:eastAsia="Batang" w:hAnsi="Bookman Old Style" w:cs="Segoe UI"/>
          <w:i/>
          <w:sz w:val="18"/>
          <w:szCs w:val="18"/>
        </w:rPr>
        <w:tab/>
        <w:t>*) Terminal Tipe A &amp; C</w:t>
      </w:r>
      <w:r w:rsidRPr="00696AA5">
        <w:rPr>
          <w:rFonts w:ascii="Bookman Old Style" w:eastAsia="Batang" w:hAnsi="Bookman Old Style" w:cs="Segoe UI"/>
          <w:i/>
          <w:sz w:val="18"/>
          <w:szCs w:val="18"/>
        </w:rPr>
        <w:tab/>
        <w:t>**) Terminal Tipe C dalam kondisi baik</w:t>
      </w:r>
    </w:p>
    <w:p w14:paraId="633A0991" w14:textId="77777777" w:rsidR="00EC3FC5" w:rsidRPr="00696AA5" w:rsidRDefault="00EC3FC5" w:rsidP="00717243">
      <w:pPr>
        <w:pStyle w:val="ListParagraph"/>
        <w:spacing w:line="240" w:lineRule="auto"/>
        <w:ind w:left="0"/>
        <w:rPr>
          <w:rFonts w:ascii="Bookman Old Style" w:hAnsi="Bookman Old Style" w:cs="Tahoma"/>
          <w:i/>
          <w:sz w:val="18"/>
          <w:szCs w:val="20"/>
        </w:rPr>
      </w:pPr>
    </w:p>
    <w:p w14:paraId="448DD94A" w14:textId="77777777" w:rsidR="00EC3FC5" w:rsidRPr="00696AA5" w:rsidRDefault="00EC3FC5" w:rsidP="00717243">
      <w:pPr>
        <w:pStyle w:val="Heading4"/>
      </w:pPr>
      <w:r w:rsidRPr="00696AA5">
        <w:t>Fokus Iklim Berinvestasi</w:t>
      </w:r>
    </w:p>
    <w:p w14:paraId="09EC675B" w14:textId="77777777" w:rsidR="00430B16" w:rsidRPr="00696AA5" w:rsidRDefault="00430B16" w:rsidP="00717243">
      <w:pPr>
        <w:spacing w:line="324" w:lineRule="auto"/>
        <w:ind w:firstLine="629"/>
        <w:jc w:val="both"/>
        <w:rPr>
          <w:rFonts w:ascii="Bookman Old Style" w:hAnsi="Bookman Old Style" w:cs="Tahoma"/>
          <w:sz w:val="24"/>
        </w:rPr>
      </w:pPr>
      <w:r w:rsidRPr="00696AA5">
        <w:rPr>
          <w:rFonts w:ascii="Bookman Old Style" w:hAnsi="Bookman Old Style" w:cs="Tahoma"/>
          <w:sz w:val="24"/>
        </w:rPr>
        <w:t xml:space="preserve">Investasi merupakan salah satu indikator penting dalam meningkatkan pembangunan perekonomian. Investasi akan mendorong pertumbuhan ekonomi dan penciptaan lapangan kerja baru, sehingga diharapkan akan mengurangi beban pengangguran dan kemiskinan. Masuknya investor ke suatu wilayah sangat tergantung dari beberapa faktor, diantaranya: </w:t>
      </w:r>
    </w:p>
    <w:p w14:paraId="4D45D431" w14:textId="77777777" w:rsidR="00430B16" w:rsidRPr="00696AA5" w:rsidRDefault="00430B16">
      <w:pPr>
        <w:pStyle w:val="ListParagraph"/>
        <w:numPr>
          <w:ilvl w:val="0"/>
          <w:numId w:val="69"/>
        </w:numPr>
        <w:spacing w:line="324" w:lineRule="auto"/>
        <w:ind w:left="426" w:hanging="391"/>
        <w:jc w:val="both"/>
        <w:rPr>
          <w:rFonts w:ascii="Bookman Old Style" w:hAnsi="Bookman Old Style" w:cs="Tahoma"/>
          <w:sz w:val="24"/>
        </w:rPr>
      </w:pPr>
      <w:r w:rsidRPr="00696AA5">
        <w:rPr>
          <w:rFonts w:ascii="Bookman Old Style" w:hAnsi="Bookman Old Style" w:cs="Tahoma"/>
          <w:sz w:val="24"/>
        </w:rPr>
        <w:t>Kemudahan berinvestasi;</w:t>
      </w:r>
    </w:p>
    <w:p w14:paraId="0AEA363E" w14:textId="77777777" w:rsidR="00430B16" w:rsidRPr="00696AA5" w:rsidRDefault="00430B16">
      <w:pPr>
        <w:pStyle w:val="ListParagraph"/>
        <w:numPr>
          <w:ilvl w:val="0"/>
          <w:numId w:val="69"/>
        </w:numPr>
        <w:spacing w:line="324" w:lineRule="auto"/>
        <w:ind w:left="426" w:hanging="391"/>
        <w:jc w:val="both"/>
        <w:rPr>
          <w:rFonts w:ascii="Bookman Old Style" w:hAnsi="Bookman Old Style" w:cs="Tahoma"/>
          <w:sz w:val="24"/>
        </w:rPr>
      </w:pPr>
      <w:r w:rsidRPr="00696AA5">
        <w:rPr>
          <w:rFonts w:ascii="Bookman Old Style" w:hAnsi="Bookman Old Style" w:cs="Tahoma"/>
          <w:sz w:val="24"/>
        </w:rPr>
        <w:t>Jaminan keamanan; dan</w:t>
      </w:r>
    </w:p>
    <w:p w14:paraId="562FA537" w14:textId="77777777" w:rsidR="00430B16" w:rsidRPr="00696AA5" w:rsidRDefault="00430B16">
      <w:pPr>
        <w:pStyle w:val="ListParagraph"/>
        <w:numPr>
          <w:ilvl w:val="0"/>
          <w:numId w:val="69"/>
        </w:numPr>
        <w:spacing w:line="324" w:lineRule="auto"/>
        <w:ind w:left="426" w:hanging="391"/>
        <w:jc w:val="both"/>
        <w:rPr>
          <w:rFonts w:ascii="Bookman Old Style" w:hAnsi="Bookman Old Style" w:cs="Tahoma"/>
          <w:sz w:val="24"/>
        </w:rPr>
      </w:pPr>
      <w:r w:rsidRPr="00696AA5">
        <w:rPr>
          <w:rFonts w:ascii="Bookman Old Style" w:hAnsi="Bookman Old Style" w:cs="Tahoma"/>
          <w:sz w:val="24"/>
        </w:rPr>
        <w:t xml:space="preserve">Politik dalam negeri. </w:t>
      </w:r>
    </w:p>
    <w:p w14:paraId="75738BD7" w14:textId="69558EE6" w:rsidR="00EC3FC5" w:rsidRPr="00696AA5" w:rsidRDefault="00430B16" w:rsidP="00717243">
      <w:pPr>
        <w:spacing w:line="324" w:lineRule="auto"/>
        <w:ind w:firstLine="629"/>
        <w:jc w:val="both"/>
        <w:rPr>
          <w:rFonts w:ascii="Bookman Old Style" w:hAnsi="Bookman Old Style" w:cs="Tahoma"/>
          <w:sz w:val="24"/>
        </w:rPr>
      </w:pPr>
      <w:r w:rsidRPr="00696AA5">
        <w:rPr>
          <w:rFonts w:ascii="Bookman Old Style" w:hAnsi="Bookman Old Style" w:cs="Tahoma"/>
          <w:sz w:val="24"/>
        </w:rPr>
        <w:t>Penanaman modal oleh para pelaku usaha harus memenuhi izin dan persyaratan dasar. Adapun bentuk izin dan persyaratan dasar, sesuai dengan norma, standar, prosedur dan ketentuan yang berlaku pada setiap sektor usaha</w:t>
      </w:r>
      <w:r w:rsidR="00EC3FC5" w:rsidRPr="00696AA5">
        <w:rPr>
          <w:rFonts w:ascii="Bookman Old Style" w:hAnsi="Bookman Old Style" w:cs="Tahoma"/>
          <w:sz w:val="24"/>
        </w:rPr>
        <w:t>.</w:t>
      </w:r>
    </w:p>
    <w:p w14:paraId="56017381" w14:textId="77777777" w:rsidR="000A24E0" w:rsidRPr="00696AA5" w:rsidRDefault="000A24E0" w:rsidP="00717243">
      <w:pPr>
        <w:spacing w:line="240" w:lineRule="auto"/>
        <w:ind w:firstLine="629"/>
        <w:jc w:val="both"/>
        <w:rPr>
          <w:rFonts w:ascii="Bookman Old Style" w:hAnsi="Bookman Old Style" w:cs="Tahoma"/>
          <w:sz w:val="24"/>
        </w:rPr>
      </w:pPr>
    </w:p>
    <w:p w14:paraId="6CC8AA91" w14:textId="77777777" w:rsidR="00EC3FC5" w:rsidRPr="00696AA5" w:rsidRDefault="00EC3FC5" w:rsidP="00717243">
      <w:pPr>
        <w:pStyle w:val="Heading5"/>
        <w:spacing w:before="0"/>
        <w:ind w:left="567" w:hanging="567"/>
        <w:rPr>
          <w:b/>
        </w:rPr>
      </w:pPr>
      <w:r w:rsidRPr="00696AA5">
        <w:rPr>
          <w:b/>
        </w:rPr>
        <w:t>Kriminalitas</w:t>
      </w:r>
    </w:p>
    <w:p w14:paraId="6944796E" w14:textId="4202CFB1" w:rsidR="00EC3FC5" w:rsidRPr="00696AA5" w:rsidRDefault="00430B16" w:rsidP="00717243">
      <w:pPr>
        <w:ind w:firstLine="567"/>
        <w:jc w:val="both"/>
        <w:rPr>
          <w:rFonts w:ascii="Bookman Old Style" w:hAnsi="Bookman Old Style" w:cs="Tahoma"/>
          <w:sz w:val="24"/>
        </w:rPr>
      </w:pPr>
      <w:r w:rsidRPr="00696AA5">
        <w:rPr>
          <w:rFonts w:ascii="Bookman Old Style" w:hAnsi="Bookman Old Style" w:cs="Tahoma"/>
          <w:sz w:val="24"/>
        </w:rPr>
        <w:t>Pada tahun 2022 rasio kriminalitas di Kabupaten Cilacap sebesar 0,93 persen meningkat apabila dibandingkan dengan tahun sebelumnya, tahun 2021 yang sebesar 0,78. Hal ini menunjukkan perlu adanya peningkatan kewaspadaan kembali dalam rangka menurunkan tingkat kriminalitas. Meningkatnya angka rasio kriminalitas tahun 2022 bisa dipengaruhi oleh beberapa faktor yang kompleks dan saling terkait diantaranya peredaran miras dan maraknya geng motor sebagai imbas dari kurangnya kontrol terhadap media sosial. Dalam rangka menurunkan angka rasio kriminalitas tersebut hal yang dilakukan yaitu dengan meningkatkan kolaborasi antara pemerintah, ormas, dan masyarakat dalam mengatasi masalah keamanan dapat berkontribusi pada penurunan kriminalitas sehingga angka rasio kriminalitas di tahun 202</w:t>
      </w:r>
      <w:r w:rsidR="00F5663C" w:rsidRPr="00696AA5">
        <w:rPr>
          <w:rFonts w:ascii="Bookman Old Style" w:hAnsi="Bookman Old Style" w:cs="Tahoma"/>
          <w:sz w:val="24"/>
        </w:rPr>
        <w:t>5</w:t>
      </w:r>
      <w:r w:rsidRPr="00696AA5">
        <w:rPr>
          <w:rFonts w:ascii="Bookman Old Style" w:hAnsi="Bookman Old Style" w:cs="Tahoma"/>
          <w:sz w:val="24"/>
        </w:rPr>
        <w:t xml:space="preserve"> menurun menjadi 0,</w:t>
      </w:r>
      <w:r w:rsidR="00F5663C" w:rsidRPr="00696AA5">
        <w:rPr>
          <w:rFonts w:ascii="Bookman Old Style" w:hAnsi="Bookman Old Style" w:cs="Tahoma"/>
          <w:sz w:val="24"/>
        </w:rPr>
        <w:t>63</w:t>
      </w:r>
      <w:r w:rsidR="00EC3FC5" w:rsidRPr="00696AA5">
        <w:rPr>
          <w:rFonts w:ascii="Bookman Old Style" w:hAnsi="Bookman Old Style" w:cs="Tahoma"/>
          <w:sz w:val="24"/>
        </w:rPr>
        <w:t xml:space="preserve">. </w:t>
      </w:r>
    </w:p>
    <w:p w14:paraId="389F10C2" w14:textId="77777777" w:rsidR="008417CF" w:rsidRPr="00696AA5" w:rsidRDefault="008417CF" w:rsidP="00717243">
      <w:pPr>
        <w:ind w:firstLine="567"/>
        <w:jc w:val="both"/>
        <w:rPr>
          <w:rFonts w:ascii="Bookman Old Style" w:hAnsi="Bookman Old Style" w:cs="Tahoma"/>
          <w:sz w:val="24"/>
        </w:rPr>
      </w:pPr>
    </w:p>
    <w:p w14:paraId="02F35B70" w14:textId="0FFB4856" w:rsidR="00EC3FC5" w:rsidRPr="00696AA5" w:rsidRDefault="00EC3FC5" w:rsidP="00717243">
      <w:pPr>
        <w:pStyle w:val="Caption"/>
        <w:spacing w:after="0"/>
        <w:jc w:val="center"/>
        <w:rPr>
          <w:rFonts w:cs="Tahoma"/>
        </w:rPr>
      </w:pPr>
      <w:bookmarkStart w:id="481" w:name="_Toc13849275"/>
      <w:bookmarkStart w:id="482" w:name="_Toc61788138"/>
      <w:bookmarkStart w:id="483" w:name="_Toc235114326"/>
      <w:r w:rsidRPr="00696AA5">
        <w:t xml:space="preserve">Tabel 2. </w:t>
      </w:r>
      <w:fldSimple w:instr=" SEQ Tabel_2. \* ARABIC ">
        <w:r w:rsidR="007227E2" w:rsidRPr="00696AA5">
          <w:rPr>
            <w:noProof/>
          </w:rPr>
          <w:t>166</w:t>
        </w:r>
      </w:fldSimple>
      <w:r w:rsidRPr="00696AA5">
        <w:rPr>
          <w:rFonts w:cs="Tahoma"/>
        </w:rPr>
        <w:br/>
        <w:t xml:space="preserve">Rasio Kriminalitas Terhadap Jumlah Penduduk Tahun </w:t>
      </w:r>
      <w:bookmarkEnd w:id="481"/>
      <w:bookmarkEnd w:id="482"/>
      <w:r w:rsidR="003614F9" w:rsidRPr="00696AA5">
        <w:rPr>
          <w:rFonts w:cs="Tahoma"/>
        </w:rPr>
        <w:t>2021-2025</w:t>
      </w:r>
      <w:bookmarkEnd w:id="483"/>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941"/>
        <w:gridCol w:w="953"/>
        <w:gridCol w:w="796"/>
        <w:gridCol w:w="745"/>
        <w:gridCol w:w="908"/>
      </w:tblGrid>
      <w:tr w:rsidR="00EC3FC5" w:rsidRPr="00696AA5" w14:paraId="16827DA0" w14:textId="77777777" w:rsidTr="00561408">
        <w:trPr>
          <w:trHeight w:val="207"/>
          <w:jc w:val="center"/>
        </w:trPr>
        <w:tc>
          <w:tcPr>
            <w:tcW w:w="4673" w:type="dxa"/>
            <w:vMerge w:val="restart"/>
            <w:noWrap/>
            <w:vAlign w:val="center"/>
            <w:hideMark/>
          </w:tcPr>
          <w:p w14:paraId="4D078F6F"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Indikator</w:t>
            </w:r>
          </w:p>
        </w:tc>
        <w:tc>
          <w:tcPr>
            <w:tcW w:w="4343" w:type="dxa"/>
            <w:gridSpan w:val="5"/>
            <w:noWrap/>
            <w:vAlign w:val="center"/>
            <w:hideMark/>
          </w:tcPr>
          <w:p w14:paraId="36167490"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Tahun</w:t>
            </w:r>
          </w:p>
        </w:tc>
      </w:tr>
      <w:tr w:rsidR="00411EF8" w:rsidRPr="00696AA5" w14:paraId="79791EAC" w14:textId="77777777" w:rsidTr="00561408">
        <w:trPr>
          <w:trHeight w:val="300"/>
          <w:jc w:val="center"/>
        </w:trPr>
        <w:tc>
          <w:tcPr>
            <w:tcW w:w="4673" w:type="dxa"/>
            <w:vMerge/>
            <w:vAlign w:val="center"/>
            <w:hideMark/>
          </w:tcPr>
          <w:p w14:paraId="271A1747" w14:textId="77777777" w:rsidR="00411EF8" w:rsidRPr="00696AA5" w:rsidRDefault="00411EF8" w:rsidP="00717243">
            <w:pPr>
              <w:spacing w:line="240" w:lineRule="auto"/>
              <w:jc w:val="center"/>
              <w:rPr>
                <w:rFonts w:ascii="Bookman Old Style" w:hAnsi="Bookman Old Style" w:cs="Calibri"/>
                <w:b/>
                <w:bCs/>
                <w:sz w:val="20"/>
                <w:szCs w:val="20"/>
                <w:lang w:eastAsia="id-ID"/>
              </w:rPr>
            </w:pPr>
          </w:p>
        </w:tc>
        <w:tc>
          <w:tcPr>
            <w:tcW w:w="941" w:type="dxa"/>
            <w:noWrap/>
            <w:vAlign w:val="center"/>
          </w:tcPr>
          <w:p w14:paraId="2EFBC274" w14:textId="5ED50293"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2021</w:t>
            </w:r>
          </w:p>
        </w:tc>
        <w:tc>
          <w:tcPr>
            <w:tcW w:w="953" w:type="dxa"/>
            <w:noWrap/>
            <w:vAlign w:val="center"/>
          </w:tcPr>
          <w:p w14:paraId="0B5FB6CF" w14:textId="5A508626"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2022</w:t>
            </w:r>
          </w:p>
        </w:tc>
        <w:tc>
          <w:tcPr>
            <w:tcW w:w="796" w:type="dxa"/>
            <w:noWrap/>
            <w:vAlign w:val="center"/>
          </w:tcPr>
          <w:p w14:paraId="71F4CE6E" w14:textId="0C42EBB9"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2023</w:t>
            </w:r>
          </w:p>
        </w:tc>
        <w:tc>
          <w:tcPr>
            <w:tcW w:w="745" w:type="dxa"/>
            <w:vAlign w:val="center"/>
          </w:tcPr>
          <w:p w14:paraId="57A04ABF" w14:textId="563566C1"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2024</w:t>
            </w:r>
          </w:p>
        </w:tc>
        <w:tc>
          <w:tcPr>
            <w:tcW w:w="908" w:type="dxa"/>
            <w:vAlign w:val="center"/>
          </w:tcPr>
          <w:p w14:paraId="3B6053BC" w14:textId="0706DA94"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2025</w:t>
            </w:r>
          </w:p>
        </w:tc>
      </w:tr>
      <w:tr w:rsidR="00411EF8" w:rsidRPr="00696AA5" w14:paraId="13E952C5" w14:textId="77777777" w:rsidTr="00561408">
        <w:trPr>
          <w:trHeight w:val="283"/>
          <w:jc w:val="center"/>
        </w:trPr>
        <w:tc>
          <w:tcPr>
            <w:tcW w:w="4673" w:type="dxa"/>
            <w:hideMark/>
          </w:tcPr>
          <w:p w14:paraId="369AA259" w14:textId="77777777" w:rsidR="00411EF8" w:rsidRPr="00696AA5" w:rsidRDefault="00411EF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 xml:space="preserve">Rasio Kriminalitas (per 10.000 penduduk) </w:t>
            </w:r>
          </w:p>
        </w:tc>
        <w:tc>
          <w:tcPr>
            <w:tcW w:w="941" w:type="dxa"/>
            <w:noWrap/>
          </w:tcPr>
          <w:p w14:paraId="6552FF87" w14:textId="635B435D" w:rsidR="00411EF8" w:rsidRPr="00696AA5" w:rsidRDefault="00411EF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0,78</w:t>
            </w:r>
          </w:p>
        </w:tc>
        <w:tc>
          <w:tcPr>
            <w:tcW w:w="953" w:type="dxa"/>
            <w:noWrap/>
          </w:tcPr>
          <w:p w14:paraId="3C21DE05" w14:textId="4E1968B1" w:rsidR="00411EF8" w:rsidRPr="00696AA5" w:rsidRDefault="00411EF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0,93</w:t>
            </w:r>
          </w:p>
        </w:tc>
        <w:tc>
          <w:tcPr>
            <w:tcW w:w="796" w:type="dxa"/>
            <w:noWrap/>
          </w:tcPr>
          <w:p w14:paraId="7A4F48F1" w14:textId="7EB66397" w:rsidR="00411EF8" w:rsidRPr="00696AA5" w:rsidRDefault="00411EF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0,71</w:t>
            </w:r>
          </w:p>
        </w:tc>
        <w:tc>
          <w:tcPr>
            <w:tcW w:w="745" w:type="dxa"/>
          </w:tcPr>
          <w:p w14:paraId="4EAE51AB" w14:textId="3EE9EEF6" w:rsidR="00411EF8" w:rsidRPr="00696AA5" w:rsidRDefault="00411EF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0,53</w:t>
            </w:r>
          </w:p>
        </w:tc>
        <w:tc>
          <w:tcPr>
            <w:tcW w:w="908" w:type="dxa"/>
          </w:tcPr>
          <w:p w14:paraId="107FDA60" w14:textId="534747AD" w:rsidR="00411EF8" w:rsidRPr="00696AA5" w:rsidRDefault="00D94E10"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0,63</w:t>
            </w:r>
          </w:p>
        </w:tc>
      </w:tr>
    </w:tbl>
    <w:p w14:paraId="79190463" w14:textId="0A6F657D" w:rsidR="00EC3FC5" w:rsidRPr="00696AA5" w:rsidRDefault="00EC3FC5" w:rsidP="00717243">
      <w:pPr>
        <w:ind w:left="142"/>
        <w:rPr>
          <w:rFonts w:ascii="Bookman Old Style" w:hAnsi="Bookman Old Style" w:cs="Tahoma"/>
          <w:i/>
          <w:sz w:val="18"/>
        </w:rPr>
      </w:pPr>
      <w:r w:rsidRPr="00696AA5">
        <w:rPr>
          <w:rFonts w:ascii="Bookman Old Style" w:hAnsi="Bookman Old Style" w:cs="Tahoma"/>
          <w:i/>
          <w:sz w:val="18"/>
        </w:rPr>
        <w:t xml:space="preserve">Sumber : </w:t>
      </w:r>
      <w:r w:rsidR="00D94E10" w:rsidRPr="00696AA5">
        <w:rPr>
          <w:rFonts w:ascii="Bookman Old Style" w:hAnsi="Bookman Old Style" w:cs="Tahoma"/>
          <w:i/>
          <w:sz w:val="18"/>
        </w:rPr>
        <w:t>Kabupaten Cilacap Dalam Angka Tahun 2026</w:t>
      </w:r>
    </w:p>
    <w:p w14:paraId="6A113B95" w14:textId="07CFC461" w:rsidR="00901CBD" w:rsidRPr="00696AA5" w:rsidRDefault="00EC3FC5" w:rsidP="00717243">
      <w:pPr>
        <w:ind w:firstLine="630"/>
        <w:jc w:val="both"/>
        <w:rPr>
          <w:rFonts w:ascii="Bookman Old Style" w:hAnsi="Bookman Old Style" w:cs="Tahoma"/>
          <w:sz w:val="24"/>
        </w:rPr>
      </w:pPr>
      <w:r w:rsidRPr="00696AA5">
        <w:rPr>
          <w:rFonts w:ascii="Bookman Old Style" w:hAnsi="Bookman Old Style" w:cs="Tahoma"/>
          <w:sz w:val="24"/>
        </w:rPr>
        <w:t>Jenis kriminalitas yang paling banyak terjadi di Kabupaten Cilacap Tahun 202</w:t>
      </w:r>
      <w:r w:rsidR="0043009E" w:rsidRPr="00696AA5">
        <w:rPr>
          <w:rFonts w:ascii="Bookman Old Style" w:hAnsi="Bookman Old Style" w:cs="Tahoma"/>
          <w:sz w:val="24"/>
        </w:rPr>
        <w:t>5</w:t>
      </w:r>
      <w:r w:rsidRPr="00696AA5">
        <w:rPr>
          <w:rFonts w:ascii="Bookman Old Style" w:hAnsi="Bookman Old Style" w:cs="Tahoma"/>
          <w:sz w:val="24"/>
        </w:rPr>
        <w:t xml:space="preserve"> yaitu </w:t>
      </w:r>
      <w:r w:rsidR="0024399B" w:rsidRPr="00696AA5">
        <w:rPr>
          <w:rFonts w:ascii="Bookman Old Style" w:hAnsi="Bookman Old Style" w:cs="Tahoma"/>
          <w:sz w:val="24"/>
        </w:rPr>
        <w:t>Narkotika</w:t>
      </w:r>
      <w:r w:rsidRPr="00696AA5">
        <w:rPr>
          <w:rFonts w:ascii="Bookman Old Style" w:hAnsi="Bookman Old Style" w:cs="Tahoma"/>
          <w:sz w:val="24"/>
        </w:rPr>
        <w:t xml:space="preserve"> dengan pemberatan sebanyak </w:t>
      </w:r>
      <w:r w:rsidR="0043009E" w:rsidRPr="00696AA5">
        <w:rPr>
          <w:rFonts w:ascii="Bookman Old Style" w:hAnsi="Bookman Old Style" w:cs="Tahoma"/>
          <w:sz w:val="24"/>
        </w:rPr>
        <w:t>70</w:t>
      </w:r>
      <w:r w:rsidRPr="00696AA5">
        <w:rPr>
          <w:rFonts w:ascii="Bookman Old Style" w:hAnsi="Bookman Old Style" w:cs="Tahoma"/>
          <w:sz w:val="24"/>
        </w:rPr>
        <w:t xml:space="preserve"> kasus, berikut jenis kriminalitas yang terjadi di Kabupaten Cilacap Tahun </w:t>
      </w:r>
      <w:r w:rsidR="003614F9" w:rsidRPr="00696AA5">
        <w:rPr>
          <w:rFonts w:ascii="Bookman Old Style" w:hAnsi="Bookman Old Style" w:cs="Tahoma"/>
          <w:sz w:val="24"/>
        </w:rPr>
        <w:t>2021-2025</w:t>
      </w:r>
      <w:r w:rsidRPr="00696AA5">
        <w:rPr>
          <w:rFonts w:ascii="Bookman Old Style" w:hAnsi="Bookman Old Style" w:cs="Tahoma"/>
          <w:sz w:val="24"/>
        </w:rPr>
        <w:t>:</w:t>
      </w:r>
    </w:p>
    <w:p w14:paraId="1EDF818B" w14:textId="5390EB97" w:rsidR="00EC3FC5" w:rsidRPr="00696AA5" w:rsidRDefault="00EC3FC5" w:rsidP="00717243">
      <w:pPr>
        <w:pStyle w:val="Caption"/>
        <w:spacing w:after="0"/>
        <w:jc w:val="center"/>
        <w:rPr>
          <w:rFonts w:cs="Tahoma"/>
          <w:i/>
          <w:sz w:val="20"/>
        </w:rPr>
      </w:pPr>
      <w:bookmarkStart w:id="484" w:name="_Toc13849276"/>
      <w:bookmarkStart w:id="485" w:name="_Toc61788139"/>
      <w:bookmarkStart w:id="486" w:name="_Toc235114327"/>
      <w:r w:rsidRPr="00696AA5">
        <w:t xml:space="preserve">Tabel 2. </w:t>
      </w:r>
      <w:fldSimple w:instr=" SEQ Tabel_2. \* ARABIC ">
        <w:r w:rsidR="007227E2" w:rsidRPr="00696AA5">
          <w:rPr>
            <w:noProof/>
          </w:rPr>
          <w:t>167</w:t>
        </w:r>
      </w:fldSimple>
      <w:r w:rsidRPr="00696AA5">
        <w:rPr>
          <w:rFonts w:cs="Tahoma"/>
        </w:rPr>
        <w:br/>
        <w:t xml:space="preserve">Banyaknya Kejadian Kriminalitas Menurut Jenis Kriminalitas </w:t>
      </w:r>
      <w:r w:rsidRPr="00696AA5">
        <w:rPr>
          <w:rFonts w:cs="Tahoma"/>
        </w:rPr>
        <w:br/>
        <w:t xml:space="preserve">Tahun </w:t>
      </w:r>
      <w:bookmarkEnd w:id="484"/>
      <w:bookmarkEnd w:id="485"/>
      <w:r w:rsidR="003614F9" w:rsidRPr="00696AA5">
        <w:rPr>
          <w:rFonts w:cs="Tahoma"/>
        </w:rPr>
        <w:t>2021-2025</w:t>
      </w:r>
      <w:bookmarkEnd w:id="486"/>
    </w:p>
    <w:tbl>
      <w:tblPr>
        <w:tblW w:w="87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
        <w:gridCol w:w="3623"/>
        <w:gridCol w:w="956"/>
        <w:gridCol w:w="956"/>
        <w:gridCol w:w="956"/>
        <w:gridCol w:w="956"/>
        <w:gridCol w:w="837"/>
      </w:tblGrid>
      <w:tr w:rsidR="00EC3FC5" w:rsidRPr="00696AA5" w14:paraId="51ECA70B" w14:textId="77777777" w:rsidTr="00561408">
        <w:trPr>
          <w:trHeight w:val="300"/>
          <w:tblHeader/>
        </w:trPr>
        <w:tc>
          <w:tcPr>
            <w:tcW w:w="488" w:type="dxa"/>
            <w:vMerge w:val="restart"/>
            <w:vAlign w:val="center"/>
          </w:tcPr>
          <w:p w14:paraId="7F798676"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No</w:t>
            </w:r>
          </w:p>
        </w:tc>
        <w:tc>
          <w:tcPr>
            <w:tcW w:w="3623" w:type="dxa"/>
            <w:vMerge w:val="restart"/>
            <w:noWrap/>
            <w:vAlign w:val="center"/>
            <w:hideMark/>
          </w:tcPr>
          <w:p w14:paraId="74285C51"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Jenis Kriminalitas</w:t>
            </w:r>
          </w:p>
        </w:tc>
        <w:tc>
          <w:tcPr>
            <w:tcW w:w="4661" w:type="dxa"/>
            <w:gridSpan w:val="5"/>
          </w:tcPr>
          <w:p w14:paraId="4B6A8E94"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Tahun</w:t>
            </w:r>
          </w:p>
        </w:tc>
      </w:tr>
      <w:tr w:rsidR="00411EF8" w:rsidRPr="00696AA5" w14:paraId="7249249F" w14:textId="77777777" w:rsidTr="00561408">
        <w:trPr>
          <w:trHeight w:val="300"/>
          <w:tblHeader/>
        </w:trPr>
        <w:tc>
          <w:tcPr>
            <w:tcW w:w="488" w:type="dxa"/>
            <w:vMerge/>
          </w:tcPr>
          <w:p w14:paraId="7ED144AF" w14:textId="77777777" w:rsidR="00411EF8" w:rsidRPr="00696AA5" w:rsidRDefault="00411EF8" w:rsidP="00717243">
            <w:pPr>
              <w:spacing w:line="240" w:lineRule="auto"/>
              <w:jc w:val="center"/>
              <w:rPr>
                <w:rFonts w:ascii="Bookman Old Style" w:hAnsi="Bookman Old Style" w:cs="Calibri"/>
                <w:b/>
                <w:bCs/>
                <w:sz w:val="20"/>
                <w:szCs w:val="20"/>
                <w:lang w:eastAsia="id-ID"/>
              </w:rPr>
            </w:pPr>
          </w:p>
        </w:tc>
        <w:tc>
          <w:tcPr>
            <w:tcW w:w="3623" w:type="dxa"/>
            <w:vMerge/>
            <w:vAlign w:val="center"/>
            <w:hideMark/>
          </w:tcPr>
          <w:p w14:paraId="3D44D8CC" w14:textId="77777777" w:rsidR="00411EF8" w:rsidRPr="00696AA5" w:rsidRDefault="00411EF8" w:rsidP="00717243">
            <w:pPr>
              <w:spacing w:line="240" w:lineRule="auto"/>
              <w:jc w:val="center"/>
              <w:rPr>
                <w:rFonts w:ascii="Bookman Old Style" w:hAnsi="Bookman Old Style" w:cs="Calibri"/>
                <w:sz w:val="20"/>
                <w:szCs w:val="20"/>
                <w:lang w:eastAsia="id-ID"/>
              </w:rPr>
            </w:pPr>
          </w:p>
        </w:tc>
        <w:tc>
          <w:tcPr>
            <w:tcW w:w="956" w:type="dxa"/>
            <w:noWrap/>
            <w:vAlign w:val="center"/>
          </w:tcPr>
          <w:p w14:paraId="153DE141" w14:textId="5F4032FE"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2021</w:t>
            </w:r>
          </w:p>
        </w:tc>
        <w:tc>
          <w:tcPr>
            <w:tcW w:w="956" w:type="dxa"/>
            <w:noWrap/>
            <w:vAlign w:val="center"/>
          </w:tcPr>
          <w:p w14:paraId="01F7379C" w14:textId="098BD7F7"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2022</w:t>
            </w:r>
          </w:p>
        </w:tc>
        <w:tc>
          <w:tcPr>
            <w:tcW w:w="956" w:type="dxa"/>
            <w:noWrap/>
            <w:vAlign w:val="center"/>
          </w:tcPr>
          <w:p w14:paraId="041D099B" w14:textId="05C62B0C"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2023</w:t>
            </w:r>
          </w:p>
        </w:tc>
        <w:tc>
          <w:tcPr>
            <w:tcW w:w="956" w:type="dxa"/>
            <w:noWrap/>
            <w:vAlign w:val="center"/>
          </w:tcPr>
          <w:p w14:paraId="6906400C" w14:textId="00BBD3C4"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2024</w:t>
            </w:r>
          </w:p>
        </w:tc>
        <w:tc>
          <w:tcPr>
            <w:tcW w:w="837" w:type="dxa"/>
            <w:vAlign w:val="center"/>
          </w:tcPr>
          <w:p w14:paraId="2FD3FACC" w14:textId="38263898"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2025</w:t>
            </w:r>
          </w:p>
        </w:tc>
      </w:tr>
      <w:tr w:rsidR="00411EF8" w:rsidRPr="00696AA5" w14:paraId="231DCBBE" w14:textId="77777777" w:rsidTr="00205DCA">
        <w:trPr>
          <w:trHeight w:val="201"/>
        </w:trPr>
        <w:tc>
          <w:tcPr>
            <w:tcW w:w="488" w:type="dxa"/>
          </w:tcPr>
          <w:p w14:paraId="7B0ED0A8" w14:textId="77777777" w:rsidR="00411EF8" w:rsidRPr="00696AA5" w:rsidRDefault="00411EF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1</w:t>
            </w:r>
          </w:p>
        </w:tc>
        <w:tc>
          <w:tcPr>
            <w:tcW w:w="3623" w:type="dxa"/>
            <w:hideMark/>
          </w:tcPr>
          <w:p w14:paraId="0267C8A0"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Pencurian dengan pemberatan</w:t>
            </w:r>
          </w:p>
        </w:tc>
        <w:tc>
          <w:tcPr>
            <w:tcW w:w="956" w:type="dxa"/>
            <w:noWrap/>
          </w:tcPr>
          <w:p w14:paraId="628864E2" w14:textId="60F3F58F"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70</w:t>
            </w:r>
          </w:p>
        </w:tc>
        <w:tc>
          <w:tcPr>
            <w:tcW w:w="956" w:type="dxa"/>
            <w:noWrap/>
          </w:tcPr>
          <w:p w14:paraId="25932C3D" w14:textId="152A8CD3"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64</w:t>
            </w:r>
          </w:p>
        </w:tc>
        <w:tc>
          <w:tcPr>
            <w:tcW w:w="956" w:type="dxa"/>
            <w:noWrap/>
          </w:tcPr>
          <w:p w14:paraId="1A14ED7D" w14:textId="0932A424"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73</w:t>
            </w:r>
          </w:p>
        </w:tc>
        <w:tc>
          <w:tcPr>
            <w:tcW w:w="956" w:type="dxa"/>
            <w:noWrap/>
            <w:vAlign w:val="center"/>
          </w:tcPr>
          <w:p w14:paraId="2FE79945" w14:textId="1A7CAC76"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w:t>
            </w:r>
            <w:r w:rsidR="008A6CB9" w:rsidRPr="00696AA5">
              <w:rPr>
                <w:rFonts w:ascii="Bookman Old Style" w:hAnsi="Bookman Old Style" w:cs="Calibri"/>
                <w:sz w:val="20"/>
                <w:szCs w:val="20"/>
                <w:lang w:eastAsia="id-ID"/>
              </w:rPr>
              <w:t>6</w:t>
            </w:r>
          </w:p>
        </w:tc>
        <w:tc>
          <w:tcPr>
            <w:tcW w:w="837" w:type="dxa"/>
            <w:vAlign w:val="center"/>
          </w:tcPr>
          <w:p w14:paraId="62EFC322" w14:textId="4656B1C3" w:rsidR="00411EF8" w:rsidRPr="00696AA5" w:rsidRDefault="008A6CB9"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49</w:t>
            </w:r>
          </w:p>
        </w:tc>
      </w:tr>
      <w:tr w:rsidR="00411EF8" w:rsidRPr="00696AA5" w14:paraId="42E7295E" w14:textId="77777777" w:rsidTr="00205DCA">
        <w:trPr>
          <w:trHeight w:val="201"/>
        </w:trPr>
        <w:tc>
          <w:tcPr>
            <w:tcW w:w="488" w:type="dxa"/>
          </w:tcPr>
          <w:p w14:paraId="491DEA13" w14:textId="77777777" w:rsidR="00411EF8" w:rsidRPr="00696AA5" w:rsidRDefault="00411EF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2</w:t>
            </w:r>
          </w:p>
        </w:tc>
        <w:tc>
          <w:tcPr>
            <w:tcW w:w="3623" w:type="dxa"/>
          </w:tcPr>
          <w:p w14:paraId="1BA9C1A2"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Pencurian kendaraan bermotor</w:t>
            </w:r>
          </w:p>
        </w:tc>
        <w:tc>
          <w:tcPr>
            <w:tcW w:w="956" w:type="dxa"/>
            <w:noWrap/>
          </w:tcPr>
          <w:p w14:paraId="5A761873" w14:textId="3BB19A01"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21</w:t>
            </w:r>
          </w:p>
        </w:tc>
        <w:tc>
          <w:tcPr>
            <w:tcW w:w="956" w:type="dxa"/>
            <w:noWrap/>
          </w:tcPr>
          <w:p w14:paraId="7F94E13E" w14:textId="40A97E49"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26</w:t>
            </w:r>
          </w:p>
        </w:tc>
        <w:tc>
          <w:tcPr>
            <w:tcW w:w="956" w:type="dxa"/>
            <w:noWrap/>
          </w:tcPr>
          <w:p w14:paraId="0D921631" w14:textId="647BA397"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4</w:t>
            </w:r>
          </w:p>
        </w:tc>
        <w:tc>
          <w:tcPr>
            <w:tcW w:w="956" w:type="dxa"/>
            <w:noWrap/>
            <w:vAlign w:val="center"/>
          </w:tcPr>
          <w:p w14:paraId="386A0348" w14:textId="08EC1929"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w:t>
            </w:r>
          </w:p>
        </w:tc>
        <w:tc>
          <w:tcPr>
            <w:tcW w:w="837" w:type="dxa"/>
          </w:tcPr>
          <w:p w14:paraId="560CC4CF" w14:textId="21D999A0" w:rsidR="00411EF8" w:rsidRPr="00696AA5" w:rsidRDefault="008A6CB9"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w:t>
            </w:r>
          </w:p>
        </w:tc>
      </w:tr>
      <w:tr w:rsidR="00411EF8" w:rsidRPr="00696AA5" w14:paraId="2A0BAD78" w14:textId="77777777" w:rsidTr="00205DCA">
        <w:trPr>
          <w:trHeight w:val="201"/>
        </w:trPr>
        <w:tc>
          <w:tcPr>
            <w:tcW w:w="488" w:type="dxa"/>
          </w:tcPr>
          <w:p w14:paraId="392AD1C4" w14:textId="77777777" w:rsidR="00411EF8" w:rsidRPr="00696AA5" w:rsidRDefault="00411EF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3</w:t>
            </w:r>
          </w:p>
        </w:tc>
        <w:tc>
          <w:tcPr>
            <w:tcW w:w="3623" w:type="dxa"/>
          </w:tcPr>
          <w:p w14:paraId="3ABE2525"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Pencurian dengan kekerasan</w:t>
            </w:r>
          </w:p>
        </w:tc>
        <w:tc>
          <w:tcPr>
            <w:tcW w:w="956" w:type="dxa"/>
            <w:noWrap/>
          </w:tcPr>
          <w:p w14:paraId="2BA3C739" w14:textId="35A4127E"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7</w:t>
            </w:r>
          </w:p>
        </w:tc>
        <w:tc>
          <w:tcPr>
            <w:tcW w:w="956" w:type="dxa"/>
            <w:noWrap/>
          </w:tcPr>
          <w:p w14:paraId="451E93D3" w14:textId="576436E6"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4</w:t>
            </w:r>
          </w:p>
        </w:tc>
        <w:tc>
          <w:tcPr>
            <w:tcW w:w="956" w:type="dxa"/>
            <w:noWrap/>
          </w:tcPr>
          <w:p w14:paraId="4119CF62" w14:textId="648E4AFC"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6</w:t>
            </w:r>
          </w:p>
        </w:tc>
        <w:tc>
          <w:tcPr>
            <w:tcW w:w="956" w:type="dxa"/>
            <w:noWrap/>
            <w:vAlign w:val="center"/>
          </w:tcPr>
          <w:p w14:paraId="1635B241" w14:textId="36210AE5"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w:t>
            </w:r>
          </w:p>
        </w:tc>
        <w:tc>
          <w:tcPr>
            <w:tcW w:w="837" w:type="dxa"/>
          </w:tcPr>
          <w:p w14:paraId="25041E50" w14:textId="4C37857E" w:rsidR="00411EF8" w:rsidRPr="00696AA5" w:rsidRDefault="008A6CB9"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w:t>
            </w:r>
          </w:p>
        </w:tc>
      </w:tr>
      <w:tr w:rsidR="00411EF8" w:rsidRPr="00696AA5" w14:paraId="515D8F80" w14:textId="77777777" w:rsidTr="00205DCA">
        <w:trPr>
          <w:trHeight w:val="201"/>
        </w:trPr>
        <w:tc>
          <w:tcPr>
            <w:tcW w:w="488" w:type="dxa"/>
          </w:tcPr>
          <w:p w14:paraId="1D0A963C" w14:textId="77777777" w:rsidR="00411EF8" w:rsidRPr="00696AA5" w:rsidRDefault="00411EF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4</w:t>
            </w:r>
          </w:p>
        </w:tc>
        <w:tc>
          <w:tcPr>
            <w:tcW w:w="3623" w:type="dxa"/>
          </w:tcPr>
          <w:p w14:paraId="3A3233C5"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Pembunuhan</w:t>
            </w:r>
          </w:p>
        </w:tc>
        <w:tc>
          <w:tcPr>
            <w:tcW w:w="956" w:type="dxa"/>
            <w:noWrap/>
          </w:tcPr>
          <w:p w14:paraId="32F8DA58" w14:textId="57107021"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4</w:t>
            </w:r>
          </w:p>
        </w:tc>
        <w:tc>
          <w:tcPr>
            <w:tcW w:w="956" w:type="dxa"/>
            <w:noWrap/>
          </w:tcPr>
          <w:p w14:paraId="0FDD2A47" w14:textId="224F11D9"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w:t>
            </w:r>
          </w:p>
        </w:tc>
        <w:tc>
          <w:tcPr>
            <w:tcW w:w="956" w:type="dxa"/>
            <w:noWrap/>
          </w:tcPr>
          <w:p w14:paraId="32ABA422" w14:textId="2FF5D3AF"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w:t>
            </w:r>
          </w:p>
        </w:tc>
        <w:tc>
          <w:tcPr>
            <w:tcW w:w="956" w:type="dxa"/>
            <w:noWrap/>
            <w:vAlign w:val="center"/>
          </w:tcPr>
          <w:p w14:paraId="7DC48AFC" w14:textId="52ABB710"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0</w:t>
            </w:r>
          </w:p>
        </w:tc>
        <w:tc>
          <w:tcPr>
            <w:tcW w:w="837" w:type="dxa"/>
          </w:tcPr>
          <w:p w14:paraId="7814CF31" w14:textId="3CDF2191" w:rsidR="00411EF8" w:rsidRPr="00696AA5" w:rsidRDefault="008A6CB9"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w:t>
            </w:r>
          </w:p>
        </w:tc>
      </w:tr>
      <w:tr w:rsidR="00411EF8" w:rsidRPr="00696AA5" w14:paraId="7A5690D8" w14:textId="77777777" w:rsidTr="00205DCA">
        <w:trPr>
          <w:trHeight w:val="201"/>
        </w:trPr>
        <w:tc>
          <w:tcPr>
            <w:tcW w:w="488" w:type="dxa"/>
          </w:tcPr>
          <w:p w14:paraId="0D56EF5B" w14:textId="77777777" w:rsidR="00411EF8" w:rsidRPr="00696AA5" w:rsidRDefault="00411EF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5</w:t>
            </w:r>
          </w:p>
        </w:tc>
        <w:tc>
          <w:tcPr>
            <w:tcW w:w="3623" w:type="dxa"/>
          </w:tcPr>
          <w:p w14:paraId="5B291EF8"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Penganiayaan berat</w:t>
            </w:r>
          </w:p>
        </w:tc>
        <w:tc>
          <w:tcPr>
            <w:tcW w:w="956" w:type="dxa"/>
            <w:noWrap/>
          </w:tcPr>
          <w:p w14:paraId="5395F0AD" w14:textId="6E614306"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1</w:t>
            </w:r>
          </w:p>
        </w:tc>
        <w:tc>
          <w:tcPr>
            <w:tcW w:w="956" w:type="dxa"/>
            <w:noWrap/>
          </w:tcPr>
          <w:p w14:paraId="3A3EFBDB" w14:textId="71499693"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13</w:t>
            </w:r>
          </w:p>
        </w:tc>
        <w:tc>
          <w:tcPr>
            <w:tcW w:w="956" w:type="dxa"/>
            <w:noWrap/>
          </w:tcPr>
          <w:p w14:paraId="1D50E6B0" w14:textId="59E5430F"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0</w:t>
            </w:r>
          </w:p>
        </w:tc>
        <w:tc>
          <w:tcPr>
            <w:tcW w:w="956" w:type="dxa"/>
            <w:noWrap/>
            <w:vAlign w:val="center"/>
          </w:tcPr>
          <w:p w14:paraId="43AEB784" w14:textId="01F9361A"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0</w:t>
            </w:r>
          </w:p>
        </w:tc>
        <w:tc>
          <w:tcPr>
            <w:tcW w:w="837" w:type="dxa"/>
          </w:tcPr>
          <w:p w14:paraId="20C32B08" w14:textId="3EBA80AD" w:rsidR="00411EF8" w:rsidRPr="00696AA5" w:rsidRDefault="008A6CB9"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w:t>
            </w:r>
          </w:p>
        </w:tc>
      </w:tr>
      <w:tr w:rsidR="00411EF8" w:rsidRPr="00696AA5" w14:paraId="26AE4E27" w14:textId="77777777" w:rsidTr="00205DCA">
        <w:trPr>
          <w:trHeight w:val="201"/>
        </w:trPr>
        <w:tc>
          <w:tcPr>
            <w:tcW w:w="488" w:type="dxa"/>
          </w:tcPr>
          <w:p w14:paraId="65FF9E7C" w14:textId="77777777" w:rsidR="00411EF8" w:rsidRPr="00696AA5" w:rsidRDefault="00411EF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6</w:t>
            </w:r>
          </w:p>
        </w:tc>
        <w:tc>
          <w:tcPr>
            <w:tcW w:w="3623" w:type="dxa"/>
          </w:tcPr>
          <w:p w14:paraId="1A6FEA2B"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Kebakaran</w:t>
            </w:r>
          </w:p>
        </w:tc>
        <w:tc>
          <w:tcPr>
            <w:tcW w:w="956" w:type="dxa"/>
            <w:noWrap/>
          </w:tcPr>
          <w:p w14:paraId="52773568" w14:textId="3A0330E7"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0</w:t>
            </w:r>
          </w:p>
        </w:tc>
        <w:tc>
          <w:tcPr>
            <w:tcW w:w="956" w:type="dxa"/>
            <w:noWrap/>
          </w:tcPr>
          <w:p w14:paraId="4248C30E" w14:textId="3B11B108"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w:t>
            </w:r>
          </w:p>
        </w:tc>
        <w:tc>
          <w:tcPr>
            <w:tcW w:w="956" w:type="dxa"/>
            <w:noWrap/>
          </w:tcPr>
          <w:p w14:paraId="7C6FB59E" w14:textId="05603D45"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0</w:t>
            </w:r>
          </w:p>
        </w:tc>
        <w:tc>
          <w:tcPr>
            <w:tcW w:w="956" w:type="dxa"/>
            <w:noWrap/>
            <w:vAlign w:val="center"/>
          </w:tcPr>
          <w:p w14:paraId="64975DD1" w14:textId="24C3821F"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w:t>
            </w:r>
          </w:p>
        </w:tc>
        <w:tc>
          <w:tcPr>
            <w:tcW w:w="837" w:type="dxa"/>
          </w:tcPr>
          <w:p w14:paraId="1DF6F8AA" w14:textId="2AD49C82" w:rsidR="00411EF8" w:rsidRPr="00696AA5" w:rsidRDefault="008A6CB9"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w:t>
            </w:r>
          </w:p>
        </w:tc>
      </w:tr>
      <w:tr w:rsidR="00411EF8" w:rsidRPr="00696AA5" w14:paraId="7BBA9877" w14:textId="77777777" w:rsidTr="00205DCA">
        <w:trPr>
          <w:trHeight w:val="201"/>
        </w:trPr>
        <w:tc>
          <w:tcPr>
            <w:tcW w:w="488" w:type="dxa"/>
          </w:tcPr>
          <w:p w14:paraId="07F8F115" w14:textId="77777777" w:rsidR="00411EF8" w:rsidRPr="00696AA5" w:rsidRDefault="00411EF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7</w:t>
            </w:r>
          </w:p>
        </w:tc>
        <w:tc>
          <w:tcPr>
            <w:tcW w:w="3623" w:type="dxa"/>
          </w:tcPr>
          <w:p w14:paraId="74456DF8"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Narkotika</w:t>
            </w:r>
          </w:p>
        </w:tc>
        <w:tc>
          <w:tcPr>
            <w:tcW w:w="956" w:type="dxa"/>
            <w:noWrap/>
          </w:tcPr>
          <w:p w14:paraId="2698BDE7" w14:textId="38401478"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51</w:t>
            </w:r>
          </w:p>
        </w:tc>
        <w:tc>
          <w:tcPr>
            <w:tcW w:w="956" w:type="dxa"/>
            <w:noWrap/>
          </w:tcPr>
          <w:p w14:paraId="4CBA15AB" w14:textId="6B2E2995"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63</w:t>
            </w:r>
          </w:p>
        </w:tc>
        <w:tc>
          <w:tcPr>
            <w:tcW w:w="956" w:type="dxa"/>
            <w:noWrap/>
          </w:tcPr>
          <w:p w14:paraId="19DE174B" w14:textId="08407FC0"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27</w:t>
            </w:r>
          </w:p>
        </w:tc>
        <w:tc>
          <w:tcPr>
            <w:tcW w:w="956" w:type="dxa"/>
            <w:noWrap/>
            <w:vAlign w:val="center"/>
          </w:tcPr>
          <w:p w14:paraId="7830475F" w14:textId="3AAA053E" w:rsidR="00411EF8" w:rsidRPr="00696AA5" w:rsidRDefault="008A6CB9"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66</w:t>
            </w:r>
          </w:p>
        </w:tc>
        <w:tc>
          <w:tcPr>
            <w:tcW w:w="837" w:type="dxa"/>
          </w:tcPr>
          <w:p w14:paraId="6F2F1161" w14:textId="6C317FFF" w:rsidR="00411EF8" w:rsidRPr="00696AA5" w:rsidRDefault="008A6CB9"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70</w:t>
            </w:r>
          </w:p>
        </w:tc>
      </w:tr>
      <w:tr w:rsidR="00411EF8" w:rsidRPr="00696AA5" w14:paraId="19AD3771" w14:textId="77777777" w:rsidTr="00205DCA">
        <w:trPr>
          <w:trHeight w:val="201"/>
        </w:trPr>
        <w:tc>
          <w:tcPr>
            <w:tcW w:w="488" w:type="dxa"/>
          </w:tcPr>
          <w:p w14:paraId="40781287" w14:textId="77777777" w:rsidR="00411EF8" w:rsidRPr="00696AA5" w:rsidRDefault="00411EF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8</w:t>
            </w:r>
          </w:p>
        </w:tc>
        <w:tc>
          <w:tcPr>
            <w:tcW w:w="3623" w:type="dxa"/>
          </w:tcPr>
          <w:p w14:paraId="596BA447"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Uang palsu</w:t>
            </w:r>
          </w:p>
        </w:tc>
        <w:tc>
          <w:tcPr>
            <w:tcW w:w="956" w:type="dxa"/>
            <w:noWrap/>
          </w:tcPr>
          <w:p w14:paraId="118A0C77" w14:textId="1E342369"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1</w:t>
            </w:r>
          </w:p>
        </w:tc>
        <w:tc>
          <w:tcPr>
            <w:tcW w:w="956" w:type="dxa"/>
            <w:noWrap/>
          </w:tcPr>
          <w:p w14:paraId="780CEE72" w14:textId="0176D3E2"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w:t>
            </w:r>
          </w:p>
        </w:tc>
        <w:tc>
          <w:tcPr>
            <w:tcW w:w="956" w:type="dxa"/>
            <w:noWrap/>
          </w:tcPr>
          <w:p w14:paraId="2324749E" w14:textId="305EA62F"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0</w:t>
            </w:r>
          </w:p>
        </w:tc>
        <w:tc>
          <w:tcPr>
            <w:tcW w:w="956" w:type="dxa"/>
            <w:noWrap/>
            <w:vAlign w:val="center"/>
          </w:tcPr>
          <w:p w14:paraId="489A85C6" w14:textId="522F8419" w:rsidR="00411EF8" w:rsidRPr="00696AA5" w:rsidRDefault="008A6CB9"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w:t>
            </w:r>
          </w:p>
        </w:tc>
        <w:tc>
          <w:tcPr>
            <w:tcW w:w="837" w:type="dxa"/>
          </w:tcPr>
          <w:p w14:paraId="6B0AD57E" w14:textId="7F28244A" w:rsidR="00411EF8" w:rsidRPr="00696AA5" w:rsidRDefault="008A6CB9"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w:t>
            </w:r>
          </w:p>
        </w:tc>
      </w:tr>
      <w:tr w:rsidR="00411EF8" w:rsidRPr="00696AA5" w14:paraId="7D3D1B13" w14:textId="77777777" w:rsidTr="00205DCA">
        <w:trPr>
          <w:trHeight w:val="201"/>
        </w:trPr>
        <w:tc>
          <w:tcPr>
            <w:tcW w:w="488" w:type="dxa"/>
          </w:tcPr>
          <w:p w14:paraId="2534967C" w14:textId="77777777" w:rsidR="00411EF8" w:rsidRPr="00696AA5" w:rsidRDefault="00411EF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9</w:t>
            </w:r>
          </w:p>
        </w:tc>
        <w:tc>
          <w:tcPr>
            <w:tcW w:w="3623" w:type="dxa"/>
          </w:tcPr>
          <w:p w14:paraId="6D7DE1DE"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Perkosaan</w:t>
            </w:r>
          </w:p>
        </w:tc>
        <w:tc>
          <w:tcPr>
            <w:tcW w:w="956" w:type="dxa"/>
            <w:noWrap/>
          </w:tcPr>
          <w:p w14:paraId="114F0527" w14:textId="4B1629B5"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0</w:t>
            </w:r>
          </w:p>
        </w:tc>
        <w:tc>
          <w:tcPr>
            <w:tcW w:w="956" w:type="dxa"/>
            <w:noWrap/>
          </w:tcPr>
          <w:p w14:paraId="1F855441" w14:textId="529478FF"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w:t>
            </w:r>
          </w:p>
        </w:tc>
        <w:tc>
          <w:tcPr>
            <w:tcW w:w="956" w:type="dxa"/>
            <w:noWrap/>
          </w:tcPr>
          <w:p w14:paraId="58FE0619" w14:textId="0F2A1FFC"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0</w:t>
            </w:r>
          </w:p>
        </w:tc>
        <w:tc>
          <w:tcPr>
            <w:tcW w:w="956" w:type="dxa"/>
            <w:noWrap/>
            <w:vAlign w:val="center"/>
          </w:tcPr>
          <w:p w14:paraId="243CC7AC" w14:textId="1A7E3B50"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w:t>
            </w:r>
          </w:p>
        </w:tc>
        <w:tc>
          <w:tcPr>
            <w:tcW w:w="837" w:type="dxa"/>
          </w:tcPr>
          <w:p w14:paraId="4AC4DC1D" w14:textId="5BC8975C" w:rsidR="00411EF8" w:rsidRPr="00696AA5" w:rsidRDefault="008A6CB9"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0</w:t>
            </w:r>
          </w:p>
        </w:tc>
      </w:tr>
      <w:tr w:rsidR="00411EF8" w:rsidRPr="00696AA5" w14:paraId="6D7D4B02" w14:textId="77777777" w:rsidTr="00205DCA">
        <w:trPr>
          <w:trHeight w:val="201"/>
        </w:trPr>
        <w:tc>
          <w:tcPr>
            <w:tcW w:w="488" w:type="dxa"/>
          </w:tcPr>
          <w:p w14:paraId="2C44A03D" w14:textId="77777777" w:rsidR="00411EF8" w:rsidRPr="00696AA5" w:rsidRDefault="00411EF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10</w:t>
            </w:r>
          </w:p>
        </w:tc>
        <w:tc>
          <w:tcPr>
            <w:tcW w:w="3623" w:type="dxa"/>
          </w:tcPr>
          <w:p w14:paraId="5FC41335"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Kenakalan remaja</w:t>
            </w:r>
          </w:p>
        </w:tc>
        <w:tc>
          <w:tcPr>
            <w:tcW w:w="956" w:type="dxa"/>
            <w:noWrap/>
          </w:tcPr>
          <w:p w14:paraId="0021CA4D" w14:textId="23B64259"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0</w:t>
            </w:r>
          </w:p>
        </w:tc>
        <w:tc>
          <w:tcPr>
            <w:tcW w:w="956" w:type="dxa"/>
            <w:noWrap/>
          </w:tcPr>
          <w:p w14:paraId="2B5A8A9F" w14:textId="27F32C10"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10</w:t>
            </w:r>
          </w:p>
        </w:tc>
        <w:tc>
          <w:tcPr>
            <w:tcW w:w="956" w:type="dxa"/>
            <w:noWrap/>
          </w:tcPr>
          <w:p w14:paraId="4B84B467" w14:textId="697C697B"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33</w:t>
            </w:r>
          </w:p>
        </w:tc>
        <w:tc>
          <w:tcPr>
            <w:tcW w:w="956" w:type="dxa"/>
            <w:noWrap/>
            <w:vAlign w:val="center"/>
          </w:tcPr>
          <w:p w14:paraId="3D09B5F3" w14:textId="1F612855"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0</w:t>
            </w:r>
          </w:p>
        </w:tc>
        <w:tc>
          <w:tcPr>
            <w:tcW w:w="837" w:type="dxa"/>
          </w:tcPr>
          <w:p w14:paraId="3895FFA6" w14:textId="3C4B1B58" w:rsidR="00411EF8" w:rsidRPr="00696AA5" w:rsidRDefault="008A6CB9"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0</w:t>
            </w:r>
          </w:p>
        </w:tc>
      </w:tr>
      <w:tr w:rsidR="00411EF8" w:rsidRPr="00696AA5" w14:paraId="2DEB9887" w14:textId="77777777" w:rsidTr="00205DCA">
        <w:trPr>
          <w:trHeight w:val="201"/>
        </w:trPr>
        <w:tc>
          <w:tcPr>
            <w:tcW w:w="488" w:type="dxa"/>
          </w:tcPr>
          <w:p w14:paraId="7AB38568" w14:textId="77777777" w:rsidR="00411EF8" w:rsidRPr="00696AA5" w:rsidRDefault="00411EF8" w:rsidP="00717243">
            <w:pPr>
              <w:spacing w:line="240" w:lineRule="auto"/>
              <w:rPr>
                <w:rFonts w:ascii="Bookman Old Style" w:hAnsi="Bookman Old Style" w:cs="Calibri"/>
                <w:b/>
                <w:bCs/>
                <w:sz w:val="20"/>
                <w:szCs w:val="20"/>
                <w:lang w:eastAsia="id-ID"/>
              </w:rPr>
            </w:pPr>
          </w:p>
        </w:tc>
        <w:tc>
          <w:tcPr>
            <w:tcW w:w="3623" w:type="dxa"/>
          </w:tcPr>
          <w:p w14:paraId="5411E662" w14:textId="77777777" w:rsidR="00411EF8" w:rsidRPr="00696AA5" w:rsidRDefault="00411EF8" w:rsidP="00717243">
            <w:pPr>
              <w:spacing w:line="240" w:lineRule="auto"/>
              <w:rPr>
                <w:rFonts w:ascii="Bookman Old Style" w:hAnsi="Bookman Old Style" w:cs="Calibri"/>
                <w:b/>
                <w:sz w:val="20"/>
                <w:szCs w:val="20"/>
                <w:lang w:eastAsia="id-ID"/>
              </w:rPr>
            </w:pPr>
            <w:r w:rsidRPr="00696AA5">
              <w:rPr>
                <w:rFonts w:ascii="Bookman Old Style" w:hAnsi="Bookman Old Style" w:cs="Calibri"/>
                <w:b/>
                <w:sz w:val="20"/>
                <w:szCs w:val="20"/>
                <w:lang w:eastAsia="id-ID"/>
              </w:rPr>
              <w:t>Total</w:t>
            </w:r>
          </w:p>
        </w:tc>
        <w:tc>
          <w:tcPr>
            <w:tcW w:w="956" w:type="dxa"/>
            <w:noWrap/>
          </w:tcPr>
          <w:p w14:paraId="4DC02454" w14:textId="79A83E0F" w:rsidR="00411EF8" w:rsidRPr="00696AA5" w:rsidRDefault="00411EF8" w:rsidP="00717243">
            <w:pPr>
              <w:spacing w:line="240" w:lineRule="auto"/>
              <w:jc w:val="right"/>
              <w:rPr>
                <w:rFonts w:ascii="Bookman Old Style" w:hAnsi="Bookman Old Style" w:cs="Calibri"/>
                <w:b/>
                <w:sz w:val="20"/>
                <w:szCs w:val="20"/>
                <w:lang w:eastAsia="id-ID"/>
              </w:rPr>
            </w:pPr>
            <w:r w:rsidRPr="00696AA5">
              <w:rPr>
                <w:rFonts w:ascii="Bookman Old Style" w:hAnsi="Bookman Old Style"/>
                <w:b/>
                <w:sz w:val="20"/>
                <w:szCs w:val="20"/>
              </w:rPr>
              <w:t>155</w:t>
            </w:r>
          </w:p>
        </w:tc>
        <w:tc>
          <w:tcPr>
            <w:tcW w:w="956" w:type="dxa"/>
            <w:noWrap/>
          </w:tcPr>
          <w:p w14:paraId="5F3E857A" w14:textId="309AA166" w:rsidR="00411EF8" w:rsidRPr="00696AA5" w:rsidRDefault="00411EF8" w:rsidP="00717243">
            <w:pPr>
              <w:spacing w:line="240" w:lineRule="auto"/>
              <w:jc w:val="right"/>
              <w:rPr>
                <w:rFonts w:ascii="Bookman Old Style" w:hAnsi="Bookman Old Style" w:cs="Calibri"/>
                <w:b/>
                <w:sz w:val="20"/>
                <w:szCs w:val="20"/>
                <w:lang w:eastAsia="id-ID"/>
              </w:rPr>
            </w:pPr>
            <w:r w:rsidRPr="00696AA5">
              <w:rPr>
                <w:rFonts w:ascii="Bookman Old Style" w:hAnsi="Bookman Old Style" w:cs="Calibri"/>
                <w:b/>
                <w:bCs/>
                <w:sz w:val="20"/>
                <w:szCs w:val="20"/>
                <w:lang w:eastAsia="id-ID"/>
              </w:rPr>
              <w:t>189</w:t>
            </w:r>
          </w:p>
        </w:tc>
        <w:tc>
          <w:tcPr>
            <w:tcW w:w="956" w:type="dxa"/>
            <w:noWrap/>
          </w:tcPr>
          <w:p w14:paraId="7C9386CA" w14:textId="0FE76654" w:rsidR="00411EF8" w:rsidRPr="00696AA5" w:rsidRDefault="00411EF8" w:rsidP="00717243">
            <w:pPr>
              <w:spacing w:line="240" w:lineRule="auto"/>
              <w:jc w:val="right"/>
              <w:rPr>
                <w:rFonts w:ascii="Bookman Old Style" w:hAnsi="Bookman Old Style" w:cs="Calibri"/>
                <w:b/>
                <w:sz w:val="20"/>
                <w:szCs w:val="20"/>
                <w:lang w:eastAsia="id-ID"/>
              </w:rPr>
            </w:pPr>
            <w:r w:rsidRPr="00696AA5">
              <w:rPr>
                <w:rFonts w:ascii="Bookman Old Style" w:hAnsi="Bookman Old Style" w:cs="Calibri"/>
                <w:b/>
                <w:bCs/>
                <w:sz w:val="20"/>
                <w:szCs w:val="20"/>
                <w:lang w:eastAsia="id-ID"/>
              </w:rPr>
              <w:t>145</w:t>
            </w:r>
          </w:p>
        </w:tc>
        <w:tc>
          <w:tcPr>
            <w:tcW w:w="956" w:type="dxa"/>
            <w:noWrap/>
            <w:vAlign w:val="center"/>
          </w:tcPr>
          <w:p w14:paraId="42A6DBAF" w14:textId="20EDA02E" w:rsidR="00411EF8" w:rsidRPr="00696AA5" w:rsidRDefault="00411EF8" w:rsidP="00717243">
            <w:pPr>
              <w:spacing w:line="240" w:lineRule="auto"/>
              <w:jc w:val="right"/>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110</w:t>
            </w:r>
          </w:p>
        </w:tc>
        <w:tc>
          <w:tcPr>
            <w:tcW w:w="837" w:type="dxa"/>
          </w:tcPr>
          <w:p w14:paraId="16469C6C" w14:textId="271DBF94" w:rsidR="00411EF8" w:rsidRPr="00696AA5" w:rsidRDefault="00E64108" w:rsidP="00717243">
            <w:pPr>
              <w:spacing w:line="240" w:lineRule="auto"/>
              <w:jc w:val="right"/>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131</w:t>
            </w:r>
          </w:p>
        </w:tc>
      </w:tr>
    </w:tbl>
    <w:p w14:paraId="6E82ED16" w14:textId="57760706" w:rsidR="008A0420" w:rsidRPr="00696AA5" w:rsidRDefault="00EC3FC5" w:rsidP="00717243">
      <w:pPr>
        <w:spacing w:line="240" w:lineRule="auto"/>
        <w:ind w:left="142"/>
        <w:rPr>
          <w:rFonts w:ascii="Bookman Old Style" w:hAnsi="Bookman Old Style" w:cs="Tahoma"/>
          <w:i/>
          <w:sz w:val="18"/>
        </w:rPr>
      </w:pPr>
      <w:r w:rsidRPr="00696AA5">
        <w:rPr>
          <w:rFonts w:ascii="Bookman Old Style" w:hAnsi="Bookman Old Style" w:cs="Tahoma"/>
          <w:i/>
          <w:sz w:val="18"/>
        </w:rPr>
        <w:t xml:space="preserve">Sumber : </w:t>
      </w:r>
      <w:r w:rsidR="0024260B" w:rsidRPr="00696AA5">
        <w:rPr>
          <w:rFonts w:ascii="Bookman Old Style" w:hAnsi="Bookman Old Style" w:cs="Tahoma"/>
          <w:i/>
          <w:sz w:val="18"/>
        </w:rPr>
        <w:t xml:space="preserve">Kabupaten Cilacap Dalam Angka Tahun 2026 - </w:t>
      </w:r>
      <w:r w:rsidRPr="00696AA5">
        <w:rPr>
          <w:rFonts w:ascii="Bookman Old Style" w:hAnsi="Bookman Old Style" w:cs="Tahoma"/>
          <w:i/>
          <w:sz w:val="18"/>
        </w:rPr>
        <w:t>Polres</w:t>
      </w:r>
      <w:r w:rsidR="00F11BF4" w:rsidRPr="00696AA5">
        <w:rPr>
          <w:rFonts w:ascii="Bookman Old Style" w:hAnsi="Bookman Old Style" w:cs="Tahoma"/>
          <w:i/>
          <w:sz w:val="18"/>
        </w:rPr>
        <w:t>ta</w:t>
      </w:r>
      <w:r w:rsidRPr="00696AA5">
        <w:rPr>
          <w:rFonts w:ascii="Bookman Old Style" w:hAnsi="Bookman Old Style" w:cs="Tahoma"/>
          <w:i/>
          <w:sz w:val="18"/>
        </w:rPr>
        <w:t xml:space="preserve"> Cilacap </w:t>
      </w:r>
    </w:p>
    <w:p w14:paraId="1783B529" w14:textId="77777777" w:rsidR="008A0420" w:rsidRPr="00696AA5" w:rsidRDefault="008A0420" w:rsidP="00717243">
      <w:pPr>
        <w:spacing w:line="276" w:lineRule="auto"/>
        <w:ind w:left="142"/>
        <w:rPr>
          <w:rFonts w:ascii="Bookman Old Style" w:hAnsi="Bookman Old Style" w:cs="Tahoma"/>
          <w:i/>
          <w:sz w:val="18"/>
        </w:rPr>
      </w:pPr>
    </w:p>
    <w:p w14:paraId="4525EFBA" w14:textId="77777777" w:rsidR="00A37552" w:rsidRPr="00696AA5" w:rsidRDefault="00A37552" w:rsidP="00717243">
      <w:pPr>
        <w:spacing w:line="276" w:lineRule="auto"/>
        <w:ind w:left="142"/>
        <w:rPr>
          <w:rFonts w:ascii="Bookman Old Style" w:hAnsi="Bookman Old Style" w:cs="Tahoma"/>
          <w:i/>
          <w:sz w:val="18"/>
        </w:rPr>
      </w:pPr>
    </w:p>
    <w:p w14:paraId="6711A66B" w14:textId="77777777" w:rsidR="00DB4254" w:rsidRPr="00696AA5" w:rsidRDefault="00DB4254" w:rsidP="00717243">
      <w:pPr>
        <w:spacing w:line="276" w:lineRule="auto"/>
        <w:ind w:left="142"/>
        <w:rPr>
          <w:rFonts w:ascii="Bookman Old Style" w:hAnsi="Bookman Old Style" w:cs="Tahoma"/>
          <w:i/>
          <w:sz w:val="18"/>
        </w:rPr>
      </w:pPr>
    </w:p>
    <w:p w14:paraId="1B543FB8" w14:textId="77777777" w:rsidR="00EC3FC5" w:rsidRPr="00696AA5" w:rsidRDefault="00EC3FC5" w:rsidP="00717243">
      <w:pPr>
        <w:pStyle w:val="Heading5"/>
        <w:spacing w:before="0"/>
        <w:ind w:left="567" w:hanging="567"/>
        <w:rPr>
          <w:b/>
        </w:rPr>
      </w:pPr>
      <w:r w:rsidRPr="00696AA5">
        <w:rPr>
          <w:b/>
        </w:rPr>
        <w:t>Perijinan Usaha</w:t>
      </w:r>
    </w:p>
    <w:p w14:paraId="0A1D40A0" w14:textId="77777777" w:rsidR="00EC3FC5" w:rsidRPr="00696AA5" w:rsidRDefault="00EC3FC5" w:rsidP="00717243">
      <w:pPr>
        <w:ind w:firstLine="567"/>
        <w:jc w:val="both"/>
        <w:rPr>
          <w:rFonts w:ascii="Bookman Old Style" w:hAnsi="Bookman Old Style"/>
        </w:rPr>
      </w:pPr>
      <w:r w:rsidRPr="00696AA5">
        <w:rPr>
          <w:rFonts w:ascii="Bookman Old Style" w:hAnsi="Bookman Old Style" w:cs="Tahoma"/>
          <w:sz w:val="24"/>
        </w:rPr>
        <w:t>Lamanya proses perijinan di Kabupaten Cilacap dapat dilihat pada tabel dibawah ini :</w:t>
      </w:r>
    </w:p>
    <w:p w14:paraId="1F44F83E" w14:textId="4BFEED2F" w:rsidR="00EC3FC5" w:rsidRPr="00696AA5" w:rsidRDefault="00EC3FC5" w:rsidP="00717243">
      <w:pPr>
        <w:pStyle w:val="Caption"/>
        <w:spacing w:after="0"/>
        <w:jc w:val="center"/>
        <w:rPr>
          <w:rFonts w:cs="Tahoma"/>
        </w:rPr>
      </w:pPr>
      <w:bookmarkStart w:id="487" w:name="_Toc13849277"/>
      <w:bookmarkStart w:id="488" w:name="_Toc61788140"/>
      <w:bookmarkStart w:id="489" w:name="_Toc235114328"/>
      <w:r w:rsidRPr="00696AA5">
        <w:t xml:space="preserve">Tabel 2. </w:t>
      </w:r>
      <w:fldSimple w:instr=" SEQ Tabel_2. \* ARABIC ">
        <w:r w:rsidR="007227E2" w:rsidRPr="00696AA5">
          <w:rPr>
            <w:noProof/>
          </w:rPr>
          <w:t>168</w:t>
        </w:r>
      </w:fldSimple>
      <w:r w:rsidRPr="00696AA5">
        <w:rPr>
          <w:rFonts w:cs="Tahoma"/>
        </w:rPr>
        <w:br/>
        <w:t>Lamanya Proses Perijinan di Kabupaten Cilacap</w:t>
      </w:r>
      <w:bookmarkEnd w:id="487"/>
      <w:bookmarkEnd w:id="488"/>
      <w:bookmarkEnd w:id="489"/>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
        <w:gridCol w:w="6883"/>
        <w:gridCol w:w="1560"/>
      </w:tblGrid>
      <w:tr w:rsidR="00EC3FC5" w:rsidRPr="00696AA5" w14:paraId="00AAB5D3" w14:textId="77777777" w:rsidTr="00E32A41">
        <w:trPr>
          <w:trHeight w:val="300"/>
          <w:tblHeader/>
        </w:trPr>
        <w:tc>
          <w:tcPr>
            <w:tcW w:w="488" w:type="dxa"/>
          </w:tcPr>
          <w:p w14:paraId="33F42C41"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No</w:t>
            </w:r>
          </w:p>
        </w:tc>
        <w:tc>
          <w:tcPr>
            <w:tcW w:w="6883" w:type="dxa"/>
            <w:noWrap/>
            <w:hideMark/>
          </w:tcPr>
          <w:p w14:paraId="39528943"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Jenis ijin</w:t>
            </w:r>
          </w:p>
        </w:tc>
        <w:tc>
          <w:tcPr>
            <w:tcW w:w="1560" w:type="dxa"/>
            <w:noWrap/>
            <w:hideMark/>
          </w:tcPr>
          <w:p w14:paraId="2E68AC67" w14:textId="2CFC29E6"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 xml:space="preserve"> </w:t>
            </w:r>
            <w:r w:rsidR="00E32A41" w:rsidRPr="00696AA5">
              <w:rPr>
                <w:rFonts w:ascii="Bookman Old Style" w:hAnsi="Bookman Old Style" w:cs="Calibri"/>
                <w:b/>
                <w:bCs/>
                <w:sz w:val="20"/>
                <w:szCs w:val="20"/>
                <w:lang w:eastAsia="id-ID"/>
              </w:rPr>
              <w:t>L</w:t>
            </w:r>
            <w:r w:rsidRPr="00696AA5">
              <w:rPr>
                <w:rFonts w:ascii="Bookman Old Style" w:hAnsi="Bookman Old Style" w:cs="Calibri"/>
                <w:b/>
                <w:bCs/>
                <w:sz w:val="20"/>
                <w:szCs w:val="20"/>
                <w:lang w:eastAsia="id-ID"/>
              </w:rPr>
              <w:t>ama (hari)</w:t>
            </w:r>
          </w:p>
        </w:tc>
      </w:tr>
      <w:tr w:rsidR="00423807" w:rsidRPr="00696AA5" w14:paraId="06A8D5B8" w14:textId="77777777" w:rsidTr="00E32A41">
        <w:trPr>
          <w:trHeight w:val="300"/>
        </w:trPr>
        <w:tc>
          <w:tcPr>
            <w:tcW w:w="488" w:type="dxa"/>
          </w:tcPr>
          <w:p w14:paraId="300E214A" w14:textId="77777777" w:rsidR="00423807"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w:t>
            </w:r>
          </w:p>
        </w:tc>
        <w:tc>
          <w:tcPr>
            <w:tcW w:w="6883" w:type="dxa"/>
            <w:noWrap/>
            <w:hideMark/>
          </w:tcPr>
          <w:p w14:paraId="291FF238" w14:textId="029E70FB" w:rsidR="00423807"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Nomor Induk Berusaha</w:t>
            </w:r>
          </w:p>
        </w:tc>
        <w:tc>
          <w:tcPr>
            <w:tcW w:w="1560" w:type="dxa"/>
            <w:noWrap/>
            <w:vAlign w:val="center"/>
            <w:hideMark/>
          </w:tcPr>
          <w:p w14:paraId="499C279F" w14:textId="0A3B1265" w:rsidR="00423807" w:rsidRPr="00696AA5" w:rsidRDefault="0042380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w:t>
            </w:r>
          </w:p>
        </w:tc>
      </w:tr>
      <w:tr w:rsidR="00EC3FC5" w:rsidRPr="00696AA5" w14:paraId="1208DED3" w14:textId="77777777" w:rsidTr="00E32A41">
        <w:trPr>
          <w:trHeight w:val="300"/>
        </w:trPr>
        <w:tc>
          <w:tcPr>
            <w:tcW w:w="488" w:type="dxa"/>
          </w:tcPr>
          <w:p w14:paraId="161BB2A3" w14:textId="77777777" w:rsidR="00EC3FC5" w:rsidRPr="00696AA5" w:rsidRDefault="00EC3FC5"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2</w:t>
            </w:r>
          </w:p>
        </w:tc>
        <w:tc>
          <w:tcPr>
            <w:tcW w:w="6883" w:type="dxa"/>
            <w:noWrap/>
            <w:vAlign w:val="center"/>
          </w:tcPr>
          <w:p w14:paraId="3FA0D2EF" w14:textId="296421F0" w:rsidR="00EC3FC5"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Kesesuaian Kegiatan Pemanfaatan Ruang</w:t>
            </w:r>
          </w:p>
        </w:tc>
        <w:tc>
          <w:tcPr>
            <w:tcW w:w="1560" w:type="dxa"/>
            <w:noWrap/>
            <w:vAlign w:val="center"/>
          </w:tcPr>
          <w:p w14:paraId="17C8EBC0" w14:textId="45E0663B" w:rsidR="00EC3FC5" w:rsidRPr="00696AA5" w:rsidRDefault="0042380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20</w:t>
            </w:r>
          </w:p>
        </w:tc>
      </w:tr>
      <w:tr w:rsidR="00EC3FC5" w:rsidRPr="00696AA5" w14:paraId="44191464" w14:textId="77777777" w:rsidTr="00E32A41">
        <w:trPr>
          <w:trHeight w:val="300"/>
        </w:trPr>
        <w:tc>
          <w:tcPr>
            <w:tcW w:w="488" w:type="dxa"/>
          </w:tcPr>
          <w:p w14:paraId="7958EF5C" w14:textId="77777777" w:rsidR="00EC3FC5" w:rsidRPr="00696AA5" w:rsidRDefault="00EC3FC5"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3</w:t>
            </w:r>
          </w:p>
        </w:tc>
        <w:tc>
          <w:tcPr>
            <w:tcW w:w="6883" w:type="dxa"/>
            <w:noWrap/>
          </w:tcPr>
          <w:p w14:paraId="63E38ACA" w14:textId="2F288902" w:rsidR="00EC3FC5"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Persetujuan Bangunan Gedung</w:t>
            </w:r>
          </w:p>
        </w:tc>
        <w:tc>
          <w:tcPr>
            <w:tcW w:w="1560" w:type="dxa"/>
            <w:noWrap/>
            <w:vAlign w:val="center"/>
          </w:tcPr>
          <w:p w14:paraId="2B5056A7" w14:textId="09195E4E" w:rsidR="00EC3FC5" w:rsidRPr="00696AA5" w:rsidRDefault="0042380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20</w:t>
            </w:r>
          </w:p>
        </w:tc>
      </w:tr>
      <w:tr w:rsidR="00EC3FC5" w:rsidRPr="00696AA5" w14:paraId="168AF218" w14:textId="77777777" w:rsidTr="00E32A41">
        <w:trPr>
          <w:trHeight w:val="300"/>
        </w:trPr>
        <w:tc>
          <w:tcPr>
            <w:tcW w:w="488" w:type="dxa"/>
          </w:tcPr>
          <w:p w14:paraId="1130245C" w14:textId="77777777" w:rsidR="00EC3FC5" w:rsidRPr="00696AA5" w:rsidRDefault="00EC3FC5"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4</w:t>
            </w:r>
          </w:p>
        </w:tc>
        <w:tc>
          <w:tcPr>
            <w:tcW w:w="6883" w:type="dxa"/>
            <w:noWrap/>
          </w:tcPr>
          <w:p w14:paraId="7EEFA3B3" w14:textId="2706CECA" w:rsidR="00EC3FC5"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 xml:space="preserve">Sertifikat Laik Fungsi </w:t>
            </w:r>
          </w:p>
        </w:tc>
        <w:tc>
          <w:tcPr>
            <w:tcW w:w="1560" w:type="dxa"/>
            <w:noWrap/>
            <w:vAlign w:val="center"/>
          </w:tcPr>
          <w:p w14:paraId="4A6818C4" w14:textId="3B080584" w:rsidR="00EC3FC5" w:rsidRPr="00696AA5" w:rsidRDefault="0042380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10</w:t>
            </w:r>
          </w:p>
        </w:tc>
      </w:tr>
      <w:tr w:rsidR="00EC3FC5" w:rsidRPr="00696AA5" w14:paraId="7A6D2CB6" w14:textId="77777777" w:rsidTr="00E32A41">
        <w:trPr>
          <w:trHeight w:val="300"/>
        </w:trPr>
        <w:tc>
          <w:tcPr>
            <w:tcW w:w="488" w:type="dxa"/>
          </w:tcPr>
          <w:p w14:paraId="6B7642DB" w14:textId="77777777" w:rsidR="00EC3FC5" w:rsidRPr="00696AA5" w:rsidRDefault="00EC3FC5"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5</w:t>
            </w:r>
          </w:p>
        </w:tc>
        <w:tc>
          <w:tcPr>
            <w:tcW w:w="6883" w:type="dxa"/>
            <w:noWrap/>
          </w:tcPr>
          <w:p w14:paraId="32EFB7FB" w14:textId="60D2FEB4" w:rsidR="00EC3FC5"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Surat Izin Praktek Tenaga Kesehatan</w:t>
            </w:r>
          </w:p>
        </w:tc>
        <w:tc>
          <w:tcPr>
            <w:tcW w:w="1560" w:type="dxa"/>
            <w:noWrap/>
            <w:vAlign w:val="center"/>
          </w:tcPr>
          <w:p w14:paraId="3171EBBB" w14:textId="492599D5" w:rsidR="00EC3FC5" w:rsidRPr="00696AA5" w:rsidRDefault="0054667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7</w:t>
            </w:r>
          </w:p>
        </w:tc>
      </w:tr>
      <w:tr w:rsidR="00EC3FC5" w:rsidRPr="00696AA5" w14:paraId="0461E250" w14:textId="77777777" w:rsidTr="00E32A41">
        <w:trPr>
          <w:trHeight w:val="300"/>
        </w:trPr>
        <w:tc>
          <w:tcPr>
            <w:tcW w:w="488" w:type="dxa"/>
          </w:tcPr>
          <w:p w14:paraId="495942C5" w14:textId="77777777" w:rsidR="00EC3FC5" w:rsidRPr="00696AA5" w:rsidRDefault="00EC3FC5"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6</w:t>
            </w:r>
          </w:p>
        </w:tc>
        <w:tc>
          <w:tcPr>
            <w:tcW w:w="6883" w:type="dxa"/>
            <w:noWrap/>
          </w:tcPr>
          <w:p w14:paraId="006354C4" w14:textId="5E0441FC" w:rsidR="00EC3FC5"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Perizinan Penyelenggaraan Reklame</w:t>
            </w:r>
          </w:p>
        </w:tc>
        <w:tc>
          <w:tcPr>
            <w:tcW w:w="1560" w:type="dxa"/>
            <w:noWrap/>
            <w:vAlign w:val="center"/>
          </w:tcPr>
          <w:p w14:paraId="7DB78478" w14:textId="77A94129" w:rsidR="00EC3FC5" w:rsidRPr="00696AA5" w:rsidRDefault="0054667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7</w:t>
            </w:r>
          </w:p>
        </w:tc>
      </w:tr>
      <w:tr w:rsidR="00EC3FC5" w:rsidRPr="00696AA5" w14:paraId="6EB53108" w14:textId="77777777" w:rsidTr="00E32A41">
        <w:trPr>
          <w:trHeight w:val="300"/>
        </w:trPr>
        <w:tc>
          <w:tcPr>
            <w:tcW w:w="488" w:type="dxa"/>
          </w:tcPr>
          <w:p w14:paraId="3A33DC86" w14:textId="77777777" w:rsidR="00EC3FC5" w:rsidRPr="00696AA5" w:rsidRDefault="00EC3FC5"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7</w:t>
            </w:r>
          </w:p>
        </w:tc>
        <w:tc>
          <w:tcPr>
            <w:tcW w:w="6883" w:type="dxa"/>
            <w:noWrap/>
          </w:tcPr>
          <w:p w14:paraId="729FC2C4" w14:textId="2897CA6F" w:rsidR="00EC3FC5"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Perizinan Pemakaian Tanah Daerah Milik Jalan</w:t>
            </w:r>
          </w:p>
        </w:tc>
        <w:tc>
          <w:tcPr>
            <w:tcW w:w="1560" w:type="dxa"/>
            <w:noWrap/>
            <w:vAlign w:val="center"/>
          </w:tcPr>
          <w:p w14:paraId="75FFBAFB" w14:textId="11300E76" w:rsidR="00EC3FC5" w:rsidRPr="00696AA5" w:rsidRDefault="0042380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7</w:t>
            </w:r>
          </w:p>
        </w:tc>
      </w:tr>
      <w:tr w:rsidR="00EC3FC5" w:rsidRPr="00696AA5" w14:paraId="51960FBC" w14:textId="77777777" w:rsidTr="00E32A41">
        <w:trPr>
          <w:trHeight w:val="300"/>
        </w:trPr>
        <w:tc>
          <w:tcPr>
            <w:tcW w:w="488" w:type="dxa"/>
          </w:tcPr>
          <w:p w14:paraId="3826F7DE" w14:textId="77777777" w:rsidR="00EC3FC5" w:rsidRPr="00696AA5" w:rsidRDefault="00EC3FC5"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8</w:t>
            </w:r>
          </w:p>
        </w:tc>
        <w:tc>
          <w:tcPr>
            <w:tcW w:w="6883" w:type="dxa"/>
            <w:noWrap/>
          </w:tcPr>
          <w:p w14:paraId="49FFD225" w14:textId="386E54B6" w:rsidR="00EC3FC5"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Perizinan Pemasangan LPJU Swadaya</w:t>
            </w:r>
          </w:p>
        </w:tc>
        <w:tc>
          <w:tcPr>
            <w:tcW w:w="1560" w:type="dxa"/>
            <w:noWrap/>
            <w:vAlign w:val="center"/>
          </w:tcPr>
          <w:p w14:paraId="762DAEC1" w14:textId="3B680F0E" w:rsidR="00EC3FC5" w:rsidRPr="00696AA5" w:rsidRDefault="001F4194"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14</w:t>
            </w:r>
          </w:p>
        </w:tc>
      </w:tr>
      <w:tr w:rsidR="00EC3FC5" w:rsidRPr="00696AA5" w14:paraId="45D09685" w14:textId="77777777" w:rsidTr="00E32A41">
        <w:trPr>
          <w:trHeight w:val="300"/>
        </w:trPr>
        <w:tc>
          <w:tcPr>
            <w:tcW w:w="488" w:type="dxa"/>
          </w:tcPr>
          <w:p w14:paraId="04E66F40" w14:textId="77777777" w:rsidR="00EC3FC5" w:rsidRPr="00696AA5" w:rsidRDefault="00EC3FC5"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9</w:t>
            </w:r>
          </w:p>
        </w:tc>
        <w:tc>
          <w:tcPr>
            <w:tcW w:w="6883" w:type="dxa"/>
            <w:noWrap/>
          </w:tcPr>
          <w:p w14:paraId="17469676" w14:textId="09627742" w:rsidR="00EC3FC5"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 xml:space="preserve">Pendaftaran Lembaga Kesejahteraan Sosial/Anak </w:t>
            </w:r>
          </w:p>
        </w:tc>
        <w:tc>
          <w:tcPr>
            <w:tcW w:w="1560" w:type="dxa"/>
            <w:noWrap/>
            <w:vAlign w:val="center"/>
          </w:tcPr>
          <w:p w14:paraId="0A06E6CA" w14:textId="05AEFAF2" w:rsidR="00EC3FC5" w:rsidRPr="00696AA5" w:rsidRDefault="0042380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30</w:t>
            </w:r>
          </w:p>
        </w:tc>
      </w:tr>
      <w:tr w:rsidR="00423807" w:rsidRPr="00696AA5" w14:paraId="63855270" w14:textId="77777777" w:rsidTr="00E32A41">
        <w:trPr>
          <w:trHeight w:val="300"/>
        </w:trPr>
        <w:tc>
          <w:tcPr>
            <w:tcW w:w="488" w:type="dxa"/>
          </w:tcPr>
          <w:p w14:paraId="1EC7E3B8" w14:textId="55720F29" w:rsidR="00423807"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10</w:t>
            </w:r>
          </w:p>
        </w:tc>
        <w:tc>
          <w:tcPr>
            <w:tcW w:w="6883" w:type="dxa"/>
            <w:noWrap/>
          </w:tcPr>
          <w:p w14:paraId="7577BD3E" w14:textId="1DBF146B" w:rsidR="00423807"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 xml:space="preserve">Pengesahan Dokumen Perencanaan </w:t>
            </w:r>
            <w:r w:rsidR="00A60DED" w:rsidRPr="00696AA5">
              <w:rPr>
                <w:rFonts w:ascii="Bookman Old Style" w:hAnsi="Bookman Old Style" w:cs="Calibri"/>
                <w:bCs/>
                <w:sz w:val="20"/>
                <w:szCs w:val="20"/>
                <w:lang w:eastAsia="id-ID"/>
              </w:rPr>
              <w:t>Perumahan dan Kawasan Permukiman</w:t>
            </w:r>
          </w:p>
        </w:tc>
        <w:tc>
          <w:tcPr>
            <w:tcW w:w="1560" w:type="dxa"/>
            <w:noWrap/>
            <w:vAlign w:val="center"/>
          </w:tcPr>
          <w:p w14:paraId="0DA3E498" w14:textId="297DCE96" w:rsidR="00423807" w:rsidRPr="00696AA5" w:rsidRDefault="0042380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20</w:t>
            </w:r>
          </w:p>
        </w:tc>
      </w:tr>
      <w:tr w:rsidR="00423807" w:rsidRPr="00696AA5" w14:paraId="7D3EFA1C" w14:textId="77777777" w:rsidTr="00E32A41">
        <w:trPr>
          <w:trHeight w:val="300"/>
        </w:trPr>
        <w:tc>
          <w:tcPr>
            <w:tcW w:w="488" w:type="dxa"/>
          </w:tcPr>
          <w:p w14:paraId="6FAED7C0" w14:textId="40723ED0" w:rsidR="00423807"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11</w:t>
            </w:r>
          </w:p>
        </w:tc>
        <w:tc>
          <w:tcPr>
            <w:tcW w:w="6883" w:type="dxa"/>
            <w:noWrap/>
          </w:tcPr>
          <w:p w14:paraId="2197D8CA" w14:textId="265AB6E5" w:rsidR="00423807" w:rsidRPr="00696AA5" w:rsidRDefault="00A60DED"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Izin Pendirian Satuan Pendidikan Non Formal</w:t>
            </w:r>
          </w:p>
        </w:tc>
        <w:tc>
          <w:tcPr>
            <w:tcW w:w="1560" w:type="dxa"/>
            <w:noWrap/>
            <w:vAlign w:val="center"/>
          </w:tcPr>
          <w:p w14:paraId="5964708F" w14:textId="2876E363" w:rsidR="00423807" w:rsidRPr="00696AA5" w:rsidRDefault="0042380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30</w:t>
            </w:r>
          </w:p>
        </w:tc>
      </w:tr>
      <w:tr w:rsidR="00423807" w:rsidRPr="00696AA5" w14:paraId="350227BB" w14:textId="77777777" w:rsidTr="00E32A41">
        <w:trPr>
          <w:trHeight w:val="300"/>
        </w:trPr>
        <w:tc>
          <w:tcPr>
            <w:tcW w:w="488" w:type="dxa"/>
          </w:tcPr>
          <w:p w14:paraId="4F9A612E" w14:textId="35AFC755" w:rsidR="00423807"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12</w:t>
            </w:r>
          </w:p>
        </w:tc>
        <w:tc>
          <w:tcPr>
            <w:tcW w:w="6883" w:type="dxa"/>
            <w:noWrap/>
          </w:tcPr>
          <w:p w14:paraId="708EFB8C" w14:textId="1BD5A7B2" w:rsidR="00423807" w:rsidRPr="00696AA5" w:rsidRDefault="00A60DED"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Izin Pendirian Satuan Pendidikan Dasar dan Menengah</w:t>
            </w:r>
          </w:p>
        </w:tc>
        <w:tc>
          <w:tcPr>
            <w:tcW w:w="1560" w:type="dxa"/>
            <w:noWrap/>
            <w:vAlign w:val="center"/>
          </w:tcPr>
          <w:p w14:paraId="385521E5" w14:textId="74E7A3C0" w:rsidR="00423807" w:rsidRPr="00696AA5" w:rsidRDefault="0042380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30</w:t>
            </w:r>
          </w:p>
        </w:tc>
      </w:tr>
      <w:tr w:rsidR="00423807" w:rsidRPr="00696AA5" w14:paraId="6710A5B8" w14:textId="77777777" w:rsidTr="00E32A41">
        <w:trPr>
          <w:trHeight w:val="300"/>
        </w:trPr>
        <w:tc>
          <w:tcPr>
            <w:tcW w:w="488" w:type="dxa"/>
          </w:tcPr>
          <w:p w14:paraId="1B499E5B" w14:textId="25B1A100" w:rsidR="00423807"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13</w:t>
            </w:r>
          </w:p>
        </w:tc>
        <w:tc>
          <w:tcPr>
            <w:tcW w:w="6883" w:type="dxa"/>
            <w:noWrap/>
          </w:tcPr>
          <w:p w14:paraId="724CC081" w14:textId="3234DF68" w:rsidR="00423807" w:rsidRPr="00696AA5" w:rsidRDefault="00A60DED"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Izin Pendirian Satuan PAUD</w:t>
            </w:r>
          </w:p>
        </w:tc>
        <w:tc>
          <w:tcPr>
            <w:tcW w:w="1560" w:type="dxa"/>
            <w:noWrap/>
            <w:vAlign w:val="center"/>
          </w:tcPr>
          <w:p w14:paraId="0581FE97" w14:textId="166A730C" w:rsidR="00423807" w:rsidRPr="00696AA5" w:rsidRDefault="0042380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60</w:t>
            </w:r>
          </w:p>
        </w:tc>
      </w:tr>
      <w:tr w:rsidR="00423807" w:rsidRPr="00696AA5" w14:paraId="796BAFC5" w14:textId="77777777" w:rsidTr="00E32A41">
        <w:trPr>
          <w:trHeight w:val="300"/>
        </w:trPr>
        <w:tc>
          <w:tcPr>
            <w:tcW w:w="488" w:type="dxa"/>
          </w:tcPr>
          <w:p w14:paraId="0ACDA203" w14:textId="2FD8A502" w:rsidR="00423807"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14</w:t>
            </w:r>
          </w:p>
        </w:tc>
        <w:tc>
          <w:tcPr>
            <w:tcW w:w="6883" w:type="dxa"/>
            <w:noWrap/>
          </w:tcPr>
          <w:p w14:paraId="0DCD0763" w14:textId="7B6EA2BF" w:rsidR="00423807" w:rsidRPr="00696AA5" w:rsidRDefault="00A60DED"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Perizinan Penerbitan Surat Persetujuan Pengabdian Kepada Masyarakat</w:t>
            </w:r>
          </w:p>
        </w:tc>
        <w:tc>
          <w:tcPr>
            <w:tcW w:w="1560" w:type="dxa"/>
            <w:noWrap/>
            <w:vAlign w:val="center"/>
          </w:tcPr>
          <w:p w14:paraId="0DA12095" w14:textId="13FFCED5" w:rsidR="00423807" w:rsidRPr="00696AA5" w:rsidRDefault="0042380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14</w:t>
            </w:r>
          </w:p>
        </w:tc>
      </w:tr>
      <w:tr w:rsidR="00423807" w:rsidRPr="00696AA5" w14:paraId="080DBAE4" w14:textId="77777777" w:rsidTr="00E32A41">
        <w:trPr>
          <w:trHeight w:val="300"/>
        </w:trPr>
        <w:tc>
          <w:tcPr>
            <w:tcW w:w="488" w:type="dxa"/>
          </w:tcPr>
          <w:p w14:paraId="057232D0" w14:textId="7C3F17F9" w:rsidR="00423807" w:rsidRPr="00696AA5" w:rsidRDefault="00423807"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15</w:t>
            </w:r>
          </w:p>
        </w:tc>
        <w:tc>
          <w:tcPr>
            <w:tcW w:w="6883" w:type="dxa"/>
            <w:noWrap/>
          </w:tcPr>
          <w:p w14:paraId="09141495" w14:textId="4695A7E1" w:rsidR="00423807" w:rsidRPr="00696AA5" w:rsidRDefault="00A60DED" w:rsidP="00717243">
            <w:pPr>
              <w:spacing w:line="240" w:lineRule="auto"/>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Perizinan Penerbitan Surat Keterangan Penelitian</w:t>
            </w:r>
          </w:p>
        </w:tc>
        <w:tc>
          <w:tcPr>
            <w:tcW w:w="1560" w:type="dxa"/>
            <w:noWrap/>
            <w:vAlign w:val="center"/>
          </w:tcPr>
          <w:p w14:paraId="62664263" w14:textId="59DA11D5" w:rsidR="00423807" w:rsidRPr="00696AA5" w:rsidRDefault="00423807"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14</w:t>
            </w:r>
          </w:p>
        </w:tc>
      </w:tr>
    </w:tbl>
    <w:p w14:paraId="6E2B3C90" w14:textId="5218EDFA" w:rsidR="00EC3FC5" w:rsidRPr="00696AA5" w:rsidRDefault="00EC3FC5" w:rsidP="00717243">
      <w:pPr>
        <w:ind w:left="720"/>
        <w:rPr>
          <w:rFonts w:ascii="Bookman Old Style" w:hAnsi="Bookman Old Style" w:cs="Tahoma"/>
          <w:i/>
          <w:sz w:val="18"/>
        </w:rPr>
      </w:pPr>
      <w:r w:rsidRPr="00696AA5">
        <w:rPr>
          <w:rFonts w:ascii="Bookman Old Style" w:hAnsi="Bookman Old Style" w:cs="Tahoma"/>
          <w:i/>
          <w:sz w:val="18"/>
        </w:rPr>
        <w:t>Sumber : DPMPTSP Kabupaten Cilacap Tahun 202</w:t>
      </w:r>
      <w:r w:rsidR="00411EF8" w:rsidRPr="00696AA5">
        <w:rPr>
          <w:rFonts w:ascii="Bookman Old Style" w:hAnsi="Bookman Old Style" w:cs="Tahoma"/>
          <w:i/>
          <w:sz w:val="18"/>
        </w:rPr>
        <w:t>5</w:t>
      </w:r>
    </w:p>
    <w:p w14:paraId="0BBF4EC3" w14:textId="77777777" w:rsidR="00EC3FC5" w:rsidRPr="00696AA5" w:rsidRDefault="00EC3FC5" w:rsidP="00717243">
      <w:pPr>
        <w:spacing w:line="240" w:lineRule="auto"/>
        <w:ind w:left="1560"/>
        <w:rPr>
          <w:rFonts w:ascii="Bookman Old Style" w:hAnsi="Bookman Old Style" w:cs="Tahoma"/>
          <w:i/>
          <w:sz w:val="18"/>
        </w:rPr>
      </w:pPr>
    </w:p>
    <w:p w14:paraId="122A2629" w14:textId="77777777" w:rsidR="00C15869" w:rsidRPr="00696AA5" w:rsidRDefault="00C15869" w:rsidP="00717243">
      <w:pPr>
        <w:ind w:firstLine="630"/>
        <w:jc w:val="both"/>
        <w:rPr>
          <w:rFonts w:ascii="Bookman Old Style" w:hAnsi="Bookman Old Style" w:cs="Tahoma"/>
          <w:sz w:val="24"/>
        </w:rPr>
      </w:pPr>
      <w:bookmarkStart w:id="490" w:name="_Toc13849278"/>
      <w:bookmarkStart w:id="491" w:name="_Toc61788141"/>
      <w:r w:rsidRPr="00696AA5">
        <w:rPr>
          <w:rFonts w:ascii="Bookman Old Style" w:hAnsi="Bookman Old Style" w:cs="Tahoma"/>
          <w:sz w:val="24"/>
        </w:rPr>
        <w:t>Pemberlakuan Undang-Undang Nomor 11 Tahun 2020 tentang Cipta Kerja, yang kemudian dicabut dan digantikan oleh Undang-Undang Nomor 6 Tahun 2023 tentang Penetapan Peraturan Pemerintah Pengganti Undang-Undang Nomor 2 Tahun 2022 tentang Cipta Kerja, telah mengubah paradigma penyelenggaraan perizinan berusaha. Sistem perizinan yang sebelumnya berbasis izin kini beralih ke pendekatan berbasis risiko (risk-based approach). Risiko usaha dibagi menjadi tiga kategori, yaitu risiko rendah, risiko menengah (yang terbagi lagi menjadi risiko menengah rendah dan risiko menengah tinggi), dan risiko tinggi. Dokumen legalitas perizinan pun disesuaikan dengan tingkat risiko: usaha dengan risiko rendah hanya memerlukan Nomor Induk Berusaha (NIB), risiko menengah memerlukan NIB dan Sertifikat Standar, sedangkan risiko tinggi memerlukan NIB dan Izin.</w:t>
      </w:r>
    </w:p>
    <w:p w14:paraId="76069F06" w14:textId="77777777" w:rsidR="00C15869" w:rsidRPr="00696AA5" w:rsidRDefault="00C15869" w:rsidP="00717243">
      <w:pPr>
        <w:ind w:firstLine="630"/>
        <w:jc w:val="both"/>
        <w:rPr>
          <w:rFonts w:ascii="Bookman Old Style" w:hAnsi="Bookman Old Style" w:cs="Tahoma"/>
          <w:sz w:val="24"/>
        </w:rPr>
      </w:pPr>
      <w:r w:rsidRPr="00696AA5">
        <w:rPr>
          <w:rFonts w:ascii="Bookman Old Style" w:hAnsi="Bookman Old Style" w:cs="Tahoma"/>
          <w:sz w:val="24"/>
        </w:rPr>
        <w:t>Selain itu, Undang-Undang Cipta Kerja juga menyederhanakan persyaratan dasar perizinan berusaha, yang mencakup Kesesuaian Kegiatan Pemanfaatan Ruang, Persetujuan Lingkungan, serta Persetujuan Bangunan Gedung dan Sertifikat Laik Fungsi. Persyaratan ini diintegrasikan secara terpusat melalui sistem Online Single Submission (OSS), yang memudahkan pelaku usaha dalam mengurus perizinan. Seluruh proses perizinan, baik persyaratan dasar maupun perizinan berbasis risiko, dilaksanakan berdasarkan norma, standar, prosedur, dan kriteria yang ditetapkan oleh Pemerintah Pusat sesuai dengan peraturan perundang-undangan yang berlaku.</w:t>
      </w:r>
    </w:p>
    <w:p w14:paraId="13DABF92" w14:textId="76944C9B" w:rsidR="0089290B" w:rsidRPr="00696AA5" w:rsidRDefault="00C15869" w:rsidP="00717243">
      <w:pPr>
        <w:ind w:firstLine="630"/>
        <w:jc w:val="both"/>
        <w:rPr>
          <w:rFonts w:ascii="Bookman Old Style" w:hAnsi="Bookman Old Style" w:cs="Tahoma"/>
          <w:sz w:val="24"/>
        </w:rPr>
      </w:pPr>
      <w:r w:rsidRPr="00696AA5">
        <w:rPr>
          <w:rFonts w:ascii="Bookman Old Style" w:hAnsi="Bookman Old Style" w:cs="Tahoma"/>
          <w:sz w:val="24"/>
        </w:rPr>
        <w:t>Digitalisasi pelayanan publik menjadi salah satu upaya strategis pemerintah daerah dalam meningkatkan efisiensi dan transparansi pelayanan. Platform OSS-RBA (Risk-Based Approach) telah berperan signifikan dalam mempercepat proses perizinan berusaha. Sementara itu, untuk perizinan non-berusaha yang menjadi kewenangan daerah, upaya digitalisasi terus dilakukan guna memastikan pelayanan yang lebih cepat, akurat, dan terintegrasi. Dengan transformasi ini, diharapkan iklim investasi dan usaha di Indonesia dapat semakin kompetitif dan mendukung pertumbuhan ekonomi yang berkelanjutan.</w:t>
      </w:r>
    </w:p>
    <w:p w14:paraId="49F41197" w14:textId="3411997C" w:rsidR="0089290B" w:rsidRPr="00696AA5" w:rsidRDefault="0089290B" w:rsidP="00717243">
      <w:pPr>
        <w:ind w:firstLine="630"/>
        <w:jc w:val="both"/>
        <w:rPr>
          <w:rFonts w:ascii="Bookman Old Style" w:hAnsi="Bookman Old Style" w:cs="Tahoma"/>
          <w:sz w:val="24"/>
        </w:rPr>
      </w:pPr>
      <w:r w:rsidRPr="00696AA5">
        <w:rPr>
          <w:rFonts w:ascii="Bookman Old Style" w:hAnsi="Bookman Old Style" w:cs="Tahoma"/>
          <w:sz w:val="24"/>
        </w:rPr>
        <w:t xml:space="preserve">Pelayanan perizinan non berusaha seperti perizinan reklame non komersial, perizinan praktik tenaga medis dan tenaga kesehatan, surat keterangan penelitian dan persetujuan kegiatan pengabdian kepada masyarakat, pengesahan dokumen perencanaan perumahan dan kawasan permukiman, perizinan pemanfaatan bagian-bagian jalan, perizinan pemasangan alat penerangan jalan umum swadaya, dan non perizinan lainnya secara bertahap dilayani melalui </w:t>
      </w:r>
      <w:r w:rsidRPr="00696AA5">
        <w:rPr>
          <w:rFonts w:ascii="Bookman Old Style" w:hAnsi="Bookman Old Style" w:cs="Tahoma"/>
          <w:i/>
          <w:iCs/>
          <w:sz w:val="24"/>
        </w:rPr>
        <w:t>platform online</w:t>
      </w:r>
      <w:r w:rsidRPr="00696AA5">
        <w:rPr>
          <w:rFonts w:ascii="Bookman Old Style" w:hAnsi="Bookman Old Style" w:cs="Tahoma"/>
          <w:sz w:val="24"/>
        </w:rPr>
        <w:t xml:space="preserve"> yang dibangun secara mandiri oleh Pemerintah Kabupaten Cilacap sambil menunggu penyempurnaan platform yang diselenggarakan oleh Pemerintah Pusat. </w:t>
      </w:r>
    </w:p>
    <w:p w14:paraId="3353A79F" w14:textId="77777777" w:rsidR="0089290B" w:rsidRPr="00696AA5" w:rsidRDefault="0089290B" w:rsidP="00717243">
      <w:pPr>
        <w:ind w:firstLine="630"/>
        <w:jc w:val="both"/>
        <w:rPr>
          <w:rFonts w:ascii="Bookman Old Style" w:hAnsi="Bookman Old Style" w:cs="Tahoma"/>
          <w:sz w:val="24"/>
        </w:rPr>
      </w:pPr>
      <w:r w:rsidRPr="00696AA5">
        <w:rPr>
          <w:rFonts w:ascii="Bookman Old Style" w:hAnsi="Bookman Old Style" w:cs="Tahoma"/>
          <w:sz w:val="24"/>
        </w:rPr>
        <w:t xml:space="preserve">Berdasarkan Peraturan Daerah Kabupaten Cilacap Nomor 10 Tahun 2022 tentang Penyelenggaraan Perizinan Berusaha dan Peraturan Bupati Cilacap Nomor 126 Tahun 2021 tentang Pendelegasian Kewenangan Perizinan Berusaha, Perizinan Non Berusaha, dan Non Perizinan kepada Kepala Dinas Penanaman Modal dan Pelayanan Terpadu Satu Pintu Kabupaten Cilacap sebagaimana telah diubah dengan Peraturan Bupati Nomor 4 tahun 2022 tentang Perubahan Atas Peraturan Bupati Cilacap Nomor 126 Tahun 2021 tentang Pendelegasian Kewenangan Perizinan Berusaha, Perizinan Non Berusaha, dan Non Perizinan kepada Kepala Dinas Penanaman Modal dan Pelayanan Terpadu Satu Pintu Kabupaten Cilacap, terdapat 11 (sebelas) Sektor Perizinan Berusaha melalui OSS yang terbagi menjadi risiko rendah, risiko menengah rendah, risiko menengah tinggi, dan risiko tinggi; 23 (dua puluh tiga) jenis Perizinan Non Berusaha; dan 4 (empat) Non Perizinan. </w:t>
      </w:r>
    </w:p>
    <w:p w14:paraId="0ED937BF" w14:textId="6E245C11" w:rsidR="0089290B" w:rsidRPr="00696AA5" w:rsidRDefault="0089290B" w:rsidP="00717243">
      <w:pPr>
        <w:jc w:val="both"/>
        <w:rPr>
          <w:rFonts w:ascii="Bookman Old Style" w:hAnsi="Bookman Old Style" w:cs="Tahoma"/>
          <w:sz w:val="24"/>
        </w:rPr>
      </w:pPr>
      <w:r w:rsidRPr="00696AA5">
        <w:rPr>
          <w:rFonts w:ascii="Bookman Old Style" w:hAnsi="Bookman Old Style" w:cs="Tahoma"/>
          <w:sz w:val="24"/>
        </w:rPr>
        <w:t xml:space="preserve">Perizinan Berusaha </w:t>
      </w:r>
      <w:r w:rsidR="00546677" w:rsidRPr="00696AA5">
        <w:rPr>
          <w:rFonts w:ascii="Bookman Old Style" w:hAnsi="Bookman Old Style" w:cs="Tahoma"/>
          <w:sz w:val="24"/>
        </w:rPr>
        <w:t xml:space="preserve">di Kabupaten Cilacap </w:t>
      </w:r>
      <w:r w:rsidRPr="00696AA5">
        <w:rPr>
          <w:rFonts w:ascii="Bookman Old Style" w:hAnsi="Bookman Old Style" w:cs="Tahoma"/>
          <w:sz w:val="24"/>
        </w:rPr>
        <w:t xml:space="preserve">meliputi </w:t>
      </w:r>
      <w:r w:rsidR="00546677" w:rsidRPr="00696AA5">
        <w:rPr>
          <w:rFonts w:ascii="Bookman Old Style" w:hAnsi="Bookman Old Style" w:cs="Tahoma"/>
          <w:sz w:val="24"/>
        </w:rPr>
        <w:t xml:space="preserve">beberapa sektor antar lain </w:t>
      </w:r>
      <w:r w:rsidRPr="00696AA5">
        <w:rPr>
          <w:rFonts w:ascii="Bookman Old Style" w:hAnsi="Bookman Old Style" w:cs="Tahoma"/>
          <w:sz w:val="24"/>
        </w:rPr>
        <w:t xml:space="preserve"> </w:t>
      </w:r>
    </w:p>
    <w:p w14:paraId="3E3C41E0"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a. Kelautan dan perikanan.</w:t>
      </w:r>
    </w:p>
    <w:p w14:paraId="28B7FDA7"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b. Pertanian.</w:t>
      </w:r>
    </w:p>
    <w:p w14:paraId="358AA9E3"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c. Lingkungan hidup dan kehutanan.</w:t>
      </w:r>
    </w:p>
    <w:p w14:paraId="23A4487A"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d. Perindustrian.</w:t>
      </w:r>
    </w:p>
    <w:p w14:paraId="707D3015"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e. Perdagangan.</w:t>
      </w:r>
    </w:p>
    <w:p w14:paraId="0DAA8593"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f. Pekerjaan umum dan perumahan rakyat.</w:t>
      </w:r>
    </w:p>
    <w:p w14:paraId="61D31A43"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g. Transportasi.</w:t>
      </w:r>
    </w:p>
    <w:p w14:paraId="7AA36F94"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h. Kesehatan, obat, dan makanan.</w:t>
      </w:r>
    </w:p>
    <w:p w14:paraId="6AFC688A"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i. Pendidikan dan kebudayaan.</w:t>
      </w:r>
    </w:p>
    <w:p w14:paraId="70436600"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j. Pariwisata.</w:t>
      </w:r>
    </w:p>
    <w:p w14:paraId="64ACEF2E"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k. Ketenagakerjaan.</w:t>
      </w:r>
    </w:p>
    <w:p w14:paraId="6C20B8D6" w14:textId="77777777" w:rsidR="0089290B" w:rsidRPr="00696AA5" w:rsidRDefault="0089290B" w:rsidP="00717243">
      <w:pPr>
        <w:jc w:val="both"/>
        <w:rPr>
          <w:rFonts w:ascii="Bookman Old Style" w:hAnsi="Bookman Old Style" w:cs="Tahoma"/>
          <w:sz w:val="24"/>
        </w:rPr>
      </w:pPr>
      <w:r w:rsidRPr="00696AA5">
        <w:rPr>
          <w:rFonts w:ascii="Bookman Old Style" w:hAnsi="Bookman Old Style" w:cs="Tahoma"/>
          <w:sz w:val="24"/>
        </w:rPr>
        <w:t>Perizinan Non Berusaha, meliputi :</w:t>
      </w:r>
    </w:p>
    <w:p w14:paraId="3E5FD890"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a.</w:t>
      </w:r>
      <w:r w:rsidRPr="00696AA5">
        <w:rPr>
          <w:rFonts w:ascii="Bookman Old Style" w:hAnsi="Bookman Old Style" w:cs="Tahoma"/>
          <w:sz w:val="24"/>
        </w:rPr>
        <w:tab/>
        <w:t xml:space="preserve">Perizinan Penyelenggaraan Reklame. </w:t>
      </w:r>
    </w:p>
    <w:p w14:paraId="7E03D8A9" w14:textId="7C3164A7" w:rsidR="0089290B" w:rsidRPr="00696AA5" w:rsidRDefault="0089290B" w:rsidP="00717243">
      <w:pPr>
        <w:ind w:left="709" w:hanging="425"/>
        <w:jc w:val="both"/>
        <w:rPr>
          <w:rFonts w:ascii="Bookman Old Style" w:hAnsi="Bookman Old Style" w:cs="Tahoma"/>
          <w:sz w:val="24"/>
        </w:rPr>
      </w:pPr>
      <w:r w:rsidRPr="00696AA5">
        <w:rPr>
          <w:rFonts w:ascii="Bookman Old Style" w:hAnsi="Bookman Old Style" w:cs="Tahoma"/>
          <w:sz w:val="24"/>
        </w:rPr>
        <w:t>b.</w:t>
      </w:r>
      <w:r w:rsidRPr="00696AA5">
        <w:rPr>
          <w:rFonts w:ascii="Bookman Old Style" w:hAnsi="Bookman Old Style" w:cs="Tahoma"/>
          <w:sz w:val="24"/>
        </w:rPr>
        <w:tab/>
      </w:r>
      <w:r w:rsidR="00FE19EE" w:rsidRPr="00696AA5">
        <w:rPr>
          <w:rFonts w:ascii="Bookman Old Style" w:hAnsi="Bookman Old Style" w:cs="Tahoma"/>
          <w:sz w:val="24"/>
        </w:rPr>
        <w:t>Alat Penerangan Jalan Umum (APJU) secara Swadaya</w:t>
      </w:r>
      <w:r w:rsidRPr="00696AA5">
        <w:rPr>
          <w:rFonts w:ascii="Bookman Old Style" w:hAnsi="Bookman Old Style" w:cs="Tahoma"/>
          <w:sz w:val="24"/>
        </w:rPr>
        <w:t>.</w:t>
      </w:r>
    </w:p>
    <w:p w14:paraId="749BCF1E" w14:textId="1C7A746B" w:rsidR="0089290B" w:rsidRPr="00696AA5" w:rsidRDefault="0089290B" w:rsidP="00717243">
      <w:pPr>
        <w:ind w:left="709" w:hanging="425"/>
        <w:jc w:val="both"/>
        <w:rPr>
          <w:rFonts w:ascii="Bookman Old Style" w:hAnsi="Bookman Old Style" w:cs="Tahoma"/>
          <w:sz w:val="24"/>
        </w:rPr>
      </w:pPr>
      <w:r w:rsidRPr="00696AA5">
        <w:rPr>
          <w:rFonts w:ascii="Bookman Old Style" w:hAnsi="Bookman Old Style" w:cs="Tahoma"/>
          <w:sz w:val="24"/>
        </w:rPr>
        <w:t>c.</w:t>
      </w:r>
      <w:r w:rsidRPr="00696AA5">
        <w:rPr>
          <w:rFonts w:ascii="Bookman Old Style" w:hAnsi="Bookman Old Style" w:cs="Tahoma"/>
          <w:sz w:val="24"/>
        </w:rPr>
        <w:tab/>
      </w:r>
      <w:r w:rsidR="00FE19EE" w:rsidRPr="00696AA5">
        <w:rPr>
          <w:rFonts w:ascii="Bookman Old Style" w:hAnsi="Bookman Old Style" w:cs="Tahoma"/>
          <w:sz w:val="24"/>
        </w:rPr>
        <w:t xml:space="preserve">Ruang Milik Jalan (Rumija) melalui </w:t>
      </w:r>
      <w:r w:rsidR="00FE19EE" w:rsidRPr="00696AA5">
        <w:rPr>
          <w:rFonts w:ascii="Bookman Old Style" w:hAnsi="Bookman Old Style" w:cs="Tahoma"/>
          <w:i/>
          <w:iCs/>
          <w:sz w:val="24"/>
        </w:rPr>
        <w:t>Online Single Submission</w:t>
      </w:r>
      <w:r w:rsidR="00FE19EE" w:rsidRPr="00696AA5">
        <w:rPr>
          <w:rFonts w:ascii="Bookman Old Style" w:hAnsi="Bookman Old Style" w:cs="Tahoma"/>
          <w:sz w:val="24"/>
        </w:rPr>
        <w:t xml:space="preserve"> Perizinan Berusaha untuk Menunjang Kegiatan Usaha/OSS PB-UMKU</w:t>
      </w:r>
      <w:r w:rsidRPr="00696AA5">
        <w:rPr>
          <w:rFonts w:ascii="Bookman Old Style" w:hAnsi="Bookman Old Style" w:cs="Tahoma"/>
          <w:sz w:val="24"/>
        </w:rPr>
        <w:t>.</w:t>
      </w:r>
    </w:p>
    <w:p w14:paraId="18659854"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d.</w:t>
      </w:r>
      <w:r w:rsidRPr="00696AA5">
        <w:rPr>
          <w:rFonts w:ascii="Bookman Old Style" w:hAnsi="Bookman Old Style" w:cs="Tahoma"/>
          <w:sz w:val="24"/>
        </w:rPr>
        <w:tab/>
        <w:t>Perizinan Pendirian Satuan Pendidikan Nonformal.</w:t>
      </w:r>
    </w:p>
    <w:p w14:paraId="0C918DAF"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e.</w:t>
      </w:r>
      <w:r w:rsidRPr="00696AA5">
        <w:rPr>
          <w:rFonts w:ascii="Bookman Old Style" w:hAnsi="Bookman Old Style" w:cs="Tahoma"/>
          <w:sz w:val="24"/>
        </w:rPr>
        <w:tab/>
        <w:t>Perizinan Perubahan Izin Pendirian Satuan Pendidikan Nonformal.</w:t>
      </w:r>
    </w:p>
    <w:p w14:paraId="46F52AC5"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f.</w:t>
      </w:r>
      <w:r w:rsidRPr="00696AA5">
        <w:rPr>
          <w:rFonts w:ascii="Bookman Old Style" w:hAnsi="Bookman Old Style" w:cs="Tahoma"/>
          <w:sz w:val="24"/>
        </w:rPr>
        <w:tab/>
        <w:t>Perizinan Penutupan Satuan Pendidikan Nonformal.</w:t>
      </w:r>
    </w:p>
    <w:p w14:paraId="4676AA3F"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g.</w:t>
      </w:r>
      <w:r w:rsidRPr="00696AA5">
        <w:rPr>
          <w:rFonts w:ascii="Bookman Old Style" w:hAnsi="Bookman Old Style" w:cs="Tahoma"/>
          <w:sz w:val="24"/>
        </w:rPr>
        <w:tab/>
        <w:t>Perizinan Pendirian Satuan Pendidikan Anak Usia Dini.</w:t>
      </w:r>
    </w:p>
    <w:p w14:paraId="516E1531"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h.</w:t>
      </w:r>
      <w:r w:rsidRPr="00696AA5">
        <w:rPr>
          <w:rFonts w:ascii="Bookman Old Style" w:hAnsi="Bookman Old Style" w:cs="Tahoma"/>
          <w:sz w:val="24"/>
        </w:rPr>
        <w:tab/>
        <w:t xml:space="preserve">Perizinan Perubahan Izin Pendirian Satuan Pendidikan Anak Usia Dini. </w:t>
      </w:r>
    </w:p>
    <w:p w14:paraId="072FDEA2"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i.</w:t>
      </w:r>
      <w:r w:rsidRPr="00696AA5">
        <w:rPr>
          <w:rFonts w:ascii="Bookman Old Style" w:hAnsi="Bookman Old Style" w:cs="Tahoma"/>
          <w:sz w:val="24"/>
        </w:rPr>
        <w:tab/>
        <w:t>Perizinan Penutupan Satuan Pendidikan Anak Usia Dini.</w:t>
      </w:r>
    </w:p>
    <w:p w14:paraId="527C9A8F"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j.</w:t>
      </w:r>
      <w:r w:rsidRPr="00696AA5">
        <w:rPr>
          <w:rFonts w:ascii="Bookman Old Style" w:hAnsi="Bookman Old Style" w:cs="Tahoma"/>
          <w:sz w:val="24"/>
        </w:rPr>
        <w:tab/>
        <w:t>Perizinan Pendirian Satuan Pendidikan Dasar.</w:t>
      </w:r>
    </w:p>
    <w:p w14:paraId="11423226"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k.</w:t>
      </w:r>
      <w:r w:rsidRPr="00696AA5">
        <w:rPr>
          <w:rFonts w:ascii="Bookman Old Style" w:hAnsi="Bookman Old Style" w:cs="Tahoma"/>
          <w:sz w:val="24"/>
        </w:rPr>
        <w:tab/>
        <w:t xml:space="preserve">Perizinan Perubahan Izin Pendirian Satuan Pendidikan Dasar. </w:t>
      </w:r>
    </w:p>
    <w:p w14:paraId="338A993F"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l.</w:t>
      </w:r>
      <w:r w:rsidRPr="00696AA5">
        <w:rPr>
          <w:rFonts w:ascii="Bookman Old Style" w:hAnsi="Bookman Old Style" w:cs="Tahoma"/>
          <w:sz w:val="24"/>
        </w:rPr>
        <w:tab/>
        <w:t>Perizinan Penutupan Satuan Pendidikan Dasar.</w:t>
      </w:r>
    </w:p>
    <w:p w14:paraId="6725DDA0" w14:textId="77777777" w:rsidR="0089290B" w:rsidRPr="00696AA5" w:rsidRDefault="0089290B" w:rsidP="00717243">
      <w:pPr>
        <w:ind w:left="709" w:hanging="425"/>
        <w:jc w:val="both"/>
        <w:rPr>
          <w:rFonts w:ascii="Bookman Old Style" w:hAnsi="Bookman Old Style" w:cs="Tahoma"/>
          <w:sz w:val="24"/>
        </w:rPr>
      </w:pPr>
      <w:r w:rsidRPr="00696AA5">
        <w:rPr>
          <w:rFonts w:ascii="Bookman Old Style" w:hAnsi="Bookman Old Style" w:cs="Tahoma"/>
          <w:sz w:val="24"/>
        </w:rPr>
        <w:t>m.</w:t>
      </w:r>
      <w:r w:rsidRPr="00696AA5">
        <w:rPr>
          <w:rFonts w:ascii="Bookman Old Style" w:hAnsi="Bookman Old Style" w:cs="Tahoma"/>
          <w:sz w:val="24"/>
        </w:rPr>
        <w:tab/>
        <w:t>Fasilitasi Perizinan Kerja Sama Penyelenggaraan dan Pengelolaan Pendidikan oleh Lembaga Pendidikan Asing dengan Lembaga Pendidikan di Indonesia.</w:t>
      </w:r>
    </w:p>
    <w:p w14:paraId="32B437DD"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n.</w:t>
      </w:r>
      <w:r w:rsidRPr="00696AA5">
        <w:rPr>
          <w:rFonts w:ascii="Bookman Old Style" w:hAnsi="Bookman Old Style" w:cs="Tahoma"/>
          <w:sz w:val="24"/>
        </w:rPr>
        <w:tab/>
        <w:t>Perizinan Praktik Tenaga Medis.</w:t>
      </w:r>
    </w:p>
    <w:p w14:paraId="46CFF2F9"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o.</w:t>
      </w:r>
      <w:r w:rsidRPr="00696AA5">
        <w:rPr>
          <w:rFonts w:ascii="Bookman Old Style" w:hAnsi="Bookman Old Style" w:cs="Tahoma"/>
          <w:sz w:val="24"/>
        </w:rPr>
        <w:tab/>
        <w:t>Perizinan Praktik Tenaga Kesehatan.</w:t>
      </w:r>
    </w:p>
    <w:p w14:paraId="32A9248E"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p.</w:t>
      </w:r>
      <w:r w:rsidRPr="00696AA5">
        <w:rPr>
          <w:rFonts w:ascii="Bookman Old Style" w:hAnsi="Bookman Old Style" w:cs="Tahoma"/>
          <w:sz w:val="24"/>
        </w:rPr>
        <w:tab/>
        <w:t>Penerbitan Surat Keterangan Penelitian.</w:t>
      </w:r>
    </w:p>
    <w:p w14:paraId="1DEC3D38"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q.</w:t>
      </w:r>
      <w:r w:rsidRPr="00696AA5">
        <w:rPr>
          <w:rFonts w:ascii="Bookman Old Style" w:hAnsi="Bookman Old Style" w:cs="Tahoma"/>
          <w:sz w:val="24"/>
        </w:rPr>
        <w:tab/>
        <w:t xml:space="preserve">Penerbitan Persetujuan Pengabdian Kepada Masyarakat. </w:t>
      </w:r>
    </w:p>
    <w:p w14:paraId="0AF55AD3"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r.</w:t>
      </w:r>
      <w:r w:rsidRPr="00696AA5">
        <w:rPr>
          <w:rFonts w:ascii="Bookman Old Style" w:hAnsi="Bookman Old Style" w:cs="Tahoma"/>
          <w:sz w:val="24"/>
        </w:rPr>
        <w:tab/>
        <w:t>Pendaftaran Lembaga Kesejahteraan Sosial.</w:t>
      </w:r>
    </w:p>
    <w:p w14:paraId="01A9FD17"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s.</w:t>
      </w:r>
      <w:r w:rsidRPr="00696AA5">
        <w:rPr>
          <w:rFonts w:ascii="Bookman Old Style" w:hAnsi="Bookman Old Style" w:cs="Tahoma"/>
          <w:sz w:val="24"/>
        </w:rPr>
        <w:tab/>
        <w:t>Pendaftaran Lembaga Kesejahteraan Sosial Anak.</w:t>
      </w:r>
    </w:p>
    <w:p w14:paraId="715F03D0"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t.</w:t>
      </w:r>
      <w:r w:rsidRPr="00696AA5">
        <w:rPr>
          <w:rFonts w:ascii="Bookman Old Style" w:hAnsi="Bookman Old Style" w:cs="Tahoma"/>
          <w:sz w:val="24"/>
        </w:rPr>
        <w:tab/>
        <w:t>Perizinan Praktik Mandiri Dokter Hewan.</w:t>
      </w:r>
    </w:p>
    <w:p w14:paraId="65224610"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u.</w:t>
      </w:r>
      <w:r w:rsidRPr="00696AA5">
        <w:rPr>
          <w:rFonts w:ascii="Bookman Old Style" w:hAnsi="Bookman Old Style" w:cs="Tahoma"/>
          <w:sz w:val="24"/>
        </w:rPr>
        <w:tab/>
        <w:t>Perizinan Praktik Tenaga Veteriner.</w:t>
      </w:r>
    </w:p>
    <w:p w14:paraId="6EE6B0CC"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v.</w:t>
      </w:r>
      <w:r w:rsidRPr="00696AA5">
        <w:rPr>
          <w:rFonts w:ascii="Bookman Old Style" w:hAnsi="Bookman Old Style" w:cs="Tahoma"/>
          <w:sz w:val="24"/>
        </w:rPr>
        <w:tab/>
        <w:t>Surat Terdaftar Penyehat Tradisional.</w:t>
      </w:r>
    </w:p>
    <w:p w14:paraId="214D8F68" w14:textId="0C0BC902"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w.</w:t>
      </w:r>
      <w:r w:rsidRPr="00696AA5">
        <w:rPr>
          <w:rFonts w:ascii="Bookman Old Style" w:hAnsi="Bookman Old Style" w:cs="Tahoma"/>
          <w:sz w:val="24"/>
        </w:rPr>
        <w:tab/>
        <w:t>Surat izin tukang gigi.</w:t>
      </w:r>
    </w:p>
    <w:p w14:paraId="37834061" w14:textId="77777777" w:rsidR="0089290B" w:rsidRPr="00696AA5" w:rsidRDefault="0089290B" w:rsidP="00717243">
      <w:pPr>
        <w:jc w:val="both"/>
        <w:rPr>
          <w:rFonts w:ascii="Bookman Old Style" w:hAnsi="Bookman Old Style" w:cs="Tahoma"/>
          <w:sz w:val="24"/>
        </w:rPr>
      </w:pPr>
      <w:r w:rsidRPr="00696AA5">
        <w:rPr>
          <w:rFonts w:ascii="Bookman Old Style" w:hAnsi="Bookman Old Style" w:cs="Tahoma"/>
          <w:sz w:val="24"/>
        </w:rPr>
        <w:t xml:space="preserve">Non Perizinan meliputi: </w:t>
      </w:r>
    </w:p>
    <w:p w14:paraId="41499A89" w14:textId="77777777" w:rsidR="0089290B" w:rsidRPr="00696AA5" w:rsidRDefault="0089290B" w:rsidP="00717243">
      <w:pPr>
        <w:ind w:left="709" w:hanging="425"/>
        <w:jc w:val="both"/>
        <w:rPr>
          <w:rFonts w:ascii="Bookman Old Style" w:hAnsi="Bookman Old Style" w:cs="Tahoma"/>
          <w:sz w:val="24"/>
        </w:rPr>
      </w:pPr>
      <w:r w:rsidRPr="00696AA5">
        <w:rPr>
          <w:rFonts w:ascii="Bookman Old Style" w:hAnsi="Bookman Old Style" w:cs="Tahoma"/>
          <w:sz w:val="24"/>
        </w:rPr>
        <w:t>a.</w:t>
      </w:r>
      <w:r w:rsidRPr="00696AA5">
        <w:rPr>
          <w:rFonts w:ascii="Bookman Old Style" w:hAnsi="Bookman Old Style" w:cs="Tahoma"/>
          <w:sz w:val="24"/>
        </w:rPr>
        <w:tab/>
        <w:t>Persetujuan Bangunan Gedung (PBG), Sertifikat Laik Fungsi (SLF), dan Surat Bukti Kepemilikan Bangunan Gedung (SBKBG).</w:t>
      </w:r>
    </w:p>
    <w:p w14:paraId="3FBA56AE"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b.</w:t>
      </w:r>
      <w:r w:rsidRPr="00696AA5">
        <w:rPr>
          <w:rFonts w:ascii="Bookman Old Style" w:hAnsi="Bookman Old Style" w:cs="Tahoma"/>
          <w:sz w:val="24"/>
        </w:rPr>
        <w:tab/>
        <w:t>Kesesuaian Kegiatan Pemanfaatan Ruang (KKPR).</w:t>
      </w:r>
    </w:p>
    <w:p w14:paraId="6A9C340A" w14:textId="77777777" w:rsidR="0089290B" w:rsidRPr="00696AA5" w:rsidRDefault="0089290B" w:rsidP="00717243">
      <w:pPr>
        <w:ind w:left="709" w:hanging="425"/>
        <w:jc w:val="both"/>
        <w:rPr>
          <w:rFonts w:ascii="Bookman Old Style" w:hAnsi="Bookman Old Style" w:cs="Tahoma"/>
          <w:sz w:val="24"/>
        </w:rPr>
      </w:pPr>
      <w:r w:rsidRPr="00696AA5">
        <w:rPr>
          <w:rFonts w:ascii="Bookman Old Style" w:hAnsi="Bookman Old Style" w:cs="Tahoma"/>
          <w:sz w:val="24"/>
        </w:rPr>
        <w:t>c.</w:t>
      </w:r>
      <w:r w:rsidRPr="00696AA5">
        <w:rPr>
          <w:rFonts w:ascii="Bookman Old Style" w:hAnsi="Bookman Old Style" w:cs="Tahoma"/>
          <w:sz w:val="24"/>
        </w:rPr>
        <w:tab/>
        <w:t>Pengesahan Dokumen Perencanaan Perumahan dan Kawasan Permukiman.</w:t>
      </w:r>
    </w:p>
    <w:p w14:paraId="058553E1" w14:textId="77777777" w:rsidR="0089290B" w:rsidRPr="00696AA5" w:rsidRDefault="0089290B" w:rsidP="00717243">
      <w:pPr>
        <w:ind w:firstLine="284"/>
        <w:jc w:val="both"/>
        <w:rPr>
          <w:rFonts w:ascii="Bookman Old Style" w:hAnsi="Bookman Old Style" w:cs="Tahoma"/>
          <w:sz w:val="24"/>
        </w:rPr>
      </w:pPr>
      <w:r w:rsidRPr="00696AA5">
        <w:rPr>
          <w:rFonts w:ascii="Bookman Old Style" w:hAnsi="Bookman Old Style" w:cs="Tahoma"/>
          <w:sz w:val="24"/>
        </w:rPr>
        <w:t>d.</w:t>
      </w:r>
      <w:r w:rsidRPr="00696AA5">
        <w:rPr>
          <w:rFonts w:ascii="Bookman Old Style" w:hAnsi="Bookman Old Style" w:cs="Tahoma"/>
          <w:sz w:val="24"/>
        </w:rPr>
        <w:tab/>
        <w:t>Fasilitasi Kemudahan Perizinan Berusaha.</w:t>
      </w:r>
    </w:p>
    <w:p w14:paraId="4D45EB12" w14:textId="7E71EC45" w:rsidR="0089290B" w:rsidRPr="00696AA5" w:rsidRDefault="0089290B" w:rsidP="00717243">
      <w:pPr>
        <w:ind w:firstLine="630"/>
        <w:jc w:val="both"/>
      </w:pPr>
      <w:r w:rsidRPr="00696AA5">
        <w:rPr>
          <w:rFonts w:ascii="Bookman Old Style" w:hAnsi="Bookman Old Style" w:cs="Tahoma"/>
          <w:sz w:val="24"/>
        </w:rPr>
        <w:t>Berdasarkan perubahan tersebut, maka berkenaan dengan data, ada sebagian data yang tidak bisa disediakan sebagaimana tabel di bawah ini. Namun demikian, jumlah penerbitan perizinan pada periode tahun 202</w:t>
      </w:r>
      <w:r w:rsidR="00411EF8" w:rsidRPr="00696AA5">
        <w:rPr>
          <w:rFonts w:ascii="Bookman Old Style" w:hAnsi="Bookman Old Style" w:cs="Tahoma"/>
          <w:sz w:val="24"/>
        </w:rPr>
        <w:t>1</w:t>
      </w:r>
      <w:r w:rsidRPr="00696AA5">
        <w:rPr>
          <w:rFonts w:ascii="Bookman Old Style" w:hAnsi="Bookman Old Style" w:cs="Tahoma"/>
          <w:sz w:val="24"/>
        </w:rPr>
        <w:t xml:space="preserve"> sampai dengan tahun 202</w:t>
      </w:r>
      <w:r w:rsidR="003B1491" w:rsidRPr="00696AA5">
        <w:rPr>
          <w:rFonts w:ascii="Bookman Old Style" w:hAnsi="Bookman Old Style" w:cs="Tahoma"/>
          <w:sz w:val="24"/>
        </w:rPr>
        <w:t>5</w:t>
      </w:r>
      <w:r w:rsidRPr="00696AA5">
        <w:rPr>
          <w:rFonts w:ascii="Bookman Old Style" w:hAnsi="Bookman Old Style" w:cs="Tahoma"/>
          <w:sz w:val="24"/>
        </w:rPr>
        <w:t xml:space="preserve"> cenderung mengalami peningkatan. Hal ini disebabkan dipergunakannya OSS-RBA menggantikan OSS versi 1.</w:t>
      </w:r>
      <w:r w:rsidR="00546677" w:rsidRPr="00696AA5">
        <w:rPr>
          <w:rFonts w:ascii="Bookman Old Style" w:hAnsi="Bookman Old Style" w:cs="Tahoma"/>
          <w:sz w:val="24"/>
        </w:rPr>
        <w:t>1</w:t>
      </w:r>
      <w:r w:rsidRPr="00696AA5">
        <w:rPr>
          <w:rFonts w:ascii="Bookman Old Style" w:hAnsi="Bookman Old Style" w:cs="Tahoma"/>
          <w:sz w:val="24"/>
        </w:rPr>
        <w:t xml:space="preserve"> yang mempermudah pelaku usaha dalam proses penerbitan perizinan.</w:t>
      </w:r>
    </w:p>
    <w:p w14:paraId="49FBF3FE" w14:textId="5624BCB7" w:rsidR="00EC3FC5" w:rsidRPr="00696AA5" w:rsidRDefault="00EC3FC5" w:rsidP="00717243">
      <w:pPr>
        <w:pStyle w:val="Caption"/>
        <w:spacing w:after="0"/>
        <w:jc w:val="center"/>
        <w:rPr>
          <w:rFonts w:cs="Tahoma"/>
        </w:rPr>
      </w:pPr>
      <w:bookmarkStart w:id="492" w:name="_Toc235114329"/>
      <w:r w:rsidRPr="00696AA5">
        <w:t xml:space="preserve">Tabel 2. </w:t>
      </w:r>
      <w:fldSimple w:instr=" SEQ Tabel_2. \* ARABIC ">
        <w:r w:rsidR="007227E2" w:rsidRPr="00696AA5">
          <w:rPr>
            <w:noProof/>
          </w:rPr>
          <w:t>169</w:t>
        </w:r>
      </w:fldSimple>
      <w:r w:rsidRPr="00696AA5">
        <w:rPr>
          <w:rFonts w:cs="Tahoma"/>
        </w:rPr>
        <w:br/>
        <w:t xml:space="preserve">Jumlah Penerbitan Perijinan Tahun </w:t>
      </w:r>
      <w:bookmarkEnd w:id="490"/>
      <w:bookmarkEnd w:id="491"/>
      <w:r w:rsidR="003614F9" w:rsidRPr="00696AA5">
        <w:rPr>
          <w:rFonts w:cs="Tahoma"/>
        </w:rPr>
        <w:t>2021-2025</w:t>
      </w:r>
      <w:bookmarkEnd w:id="492"/>
    </w:p>
    <w:tbl>
      <w:tblPr>
        <w:tblW w:w="92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3555"/>
        <w:gridCol w:w="1110"/>
        <w:gridCol w:w="1013"/>
        <w:gridCol w:w="1013"/>
        <w:gridCol w:w="1013"/>
        <w:gridCol w:w="1013"/>
      </w:tblGrid>
      <w:tr w:rsidR="0089290B" w:rsidRPr="00696AA5" w14:paraId="6FE5C6FB" w14:textId="77777777" w:rsidTr="00496DA5">
        <w:trPr>
          <w:trHeight w:val="20"/>
          <w:tblHeader/>
        </w:trPr>
        <w:tc>
          <w:tcPr>
            <w:tcW w:w="556" w:type="dxa"/>
            <w:vMerge w:val="restart"/>
            <w:noWrap/>
            <w:vAlign w:val="center"/>
            <w:hideMark/>
          </w:tcPr>
          <w:p w14:paraId="37D4F448" w14:textId="77777777" w:rsidR="0089290B" w:rsidRPr="00696AA5" w:rsidRDefault="0089290B"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No</w:t>
            </w:r>
          </w:p>
        </w:tc>
        <w:tc>
          <w:tcPr>
            <w:tcW w:w="3555" w:type="dxa"/>
            <w:vMerge w:val="restart"/>
            <w:noWrap/>
            <w:vAlign w:val="center"/>
            <w:hideMark/>
          </w:tcPr>
          <w:p w14:paraId="7FAC3D34" w14:textId="77777777" w:rsidR="0089290B" w:rsidRPr="00696AA5" w:rsidRDefault="0089290B"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Jumlah Penerbitan Perijinan</w:t>
            </w:r>
          </w:p>
        </w:tc>
        <w:tc>
          <w:tcPr>
            <w:tcW w:w="5162" w:type="dxa"/>
            <w:gridSpan w:val="5"/>
          </w:tcPr>
          <w:p w14:paraId="0DB4E5EF" w14:textId="77777777" w:rsidR="0089290B" w:rsidRPr="00696AA5" w:rsidRDefault="0089290B"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Tahun</w:t>
            </w:r>
          </w:p>
        </w:tc>
      </w:tr>
      <w:tr w:rsidR="00411EF8" w:rsidRPr="00696AA5" w14:paraId="650D1A72" w14:textId="77777777" w:rsidTr="00496DA5">
        <w:trPr>
          <w:trHeight w:val="20"/>
          <w:tblHeader/>
        </w:trPr>
        <w:tc>
          <w:tcPr>
            <w:tcW w:w="556" w:type="dxa"/>
            <w:vMerge/>
            <w:vAlign w:val="center"/>
            <w:hideMark/>
          </w:tcPr>
          <w:p w14:paraId="5D0F7E1F" w14:textId="77777777" w:rsidR="00411EF8" w:rsidRPr="00696AA5" w:rsidRDefault="00411EF8" w:rsidP="00717243">
            <w:pPr>
              <w:spacing w:line="240" w:lineRule="auto"/>
              <w:jc w:val="center"/>
              <w:rPr>
                <w:rFonts w:ascii="Bookman Old Style" w:hAnsi="Bookman Old Style" w:cs="Calibri"/>
                <w:b/>
                <w:bCs/>
                <w:sz w:val="20"/>
                <w:szCs w:val="20"/>
                <w:lang w:eastAsia="id-ID"/>
              </w:rPr>
            </w:pPr>
          </w:p>
        </w:tc>
        <w:tc>
          <w:tcPr>
            <w:tcW w:w="3555" w:type="dxa"/>
            <w:vMerge/>
            <w:vAlign w:val="center"/>
            <w:hideMark/>
          </w:tcPr>
          <w:p w14:paraId="36665DAE" w14:textId="77777777" w:rsidR="00411EF8" w:rsidRPr="00696AA5" w:rsidRDefault="00411EF8" w:rsidP="00717243">
            <w:pPr>
              <w:spacing w:line="240" w:lineRule="auto"/>
              <w:jc w:val="center"/>
              <w:rPr>
                <w:rFonts w:ascii="Bookman Old Style" w:hAnsi="Bookman Old Style" w:cs="Calibri"/>
                <w:b/>
                <w:bCs/>
                <w:sz w:val="20"/>
                <w:szCs w:val="20"/>
                <w:lang w:eastAsia="id-ID"/>
              </w:rPr>
            </w:pPr>
          </w:p>
        </w:tc>
        <w:tc>
          <w:tcPr>
            <w:tcW w:w="1110" w:type="dxa"/>
            <w:vAlign w:val="center"/>
          </w:tcPr>
          <w:p w14:paraId="10249DB4" w14:textId="4642D477"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2021</w:t>
            </w:r>
          </w:p>
        </w:tc>
        <w:tc>
          <w:tcPr>
            <w:tcW w:w="1013" w:type="dxa"/>
            <w:noWrap/>
            <w:vAlign w:val="center"/>
          </w:tcPr>
          <w:p w14:paraId="67C2AC6C" w14:textId="2F25F6FB"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2022</w:t>
            </w:r>
          </w:p>
        </w:tc>
        <w:tc>
          <w:tcPr>
            <w:tcW w:w="1013" w:type="dxa"/>
            <w:noWrap/>
            <w:vAlign w:val="center"/>
          </w:tcPr>
          <w:p w14:paraId="325DA79E" w14:textId="0E1D4881"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2023</w:t>
            </w:r>
          </w:p>
        </w:tc>
        <w:tc>
          <w:tcPr>
            <w:tcW w:w="1013" w:type="dxa"/>
            <w:noWrap/>
            <w:vAlign w:val="center"/>
          </w:tcPr>
          <w:p w14:paraId="4DF41FF4" w14:textId="21FE2C2F"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2024</w:t>
            </w:r>
          </w:p>
        </w:tc>
        <w:tc>
          <w:tcPr>
            <w:tcW w:w="1013" w:type="dxa"/>
            <w:noWrap/>
            <w:vAlign w:val="center"/>
          </w:tcPr>
          <w:p w14:paraId="297ABF64" w14:textId="204B6BD6"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2025</w:t>
            </w:r>
          </w:p>
        </w:tc>
      </w:tr>
      <w:tr w:rsidR="00411EF8" w:rsidRPr="00696AA5" w14:paraId="370F4790" w14:textId="77777777" w:rsidTr="00496DA5">
        <w:trPr>
          <w:trHeight w:val="20"/>
        </w:trPr>
        <w:tc>
          <w:tcPr>
            <w:tcW w:w="556" w:type="dxa"/>
            <w:noWrap/>
            <w:hideMark/>
          </w:tcPr>
          <w:p w14:paraId="42BC6D51" w14:textId="77777777"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1</w:t>
            </w:r>
          </w:p>
        </w:tc>
        <w:tc>
          <w:tcPr>
            <w:tcW w:w="3555" w:type="dxa"/>
            <w:noWrap/>
          </w:tcPr>
          <w:p w14:paraId="51BA9777"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KKPR Non Berusaha</w:t>
            </w:r>
          </w:p>
        </w:tc>
        <w:tc>
          <w:tcPr>
            <w:tcW w:w="1110" w:type="dxa"/>
          </w:tcPr>
          <w:p w14:paraId="7E517E4D" w14:textId="0ECFF3E2"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0</w:t>
            </w:r>
          </w:p>
        </w:tc>
        <w:tc>
          <w:tcPr>
            <w:tcW w:w="1013" w:type="dxa"/>
            <w:noWrap/>
          </w:tcPr>
          <w:p w14:paraId="17675A85" w14:textId="5AD5C534"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99</w:t>
            </w:r>
          </w:p>
        </w:tc>
        <w:tc>
          <w:tcPr>
            <w:tcW w:w="1013" w:type="dxa"/>
            <w:noWrap/>
          </w:tcPr>
          <w:p w14:paraId="73084E3F" w14:textId="20604315"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42</w:t>
            </w:r>
          </w:p>
        </w:tc>
        <w:tc>
          <w:tcPr>
            <w:tcW w:w="1013" w:type="dxa"/>
            <w:noWrap/>
          </w:tcPr>
          <w:p w14:paraId="20AEADFE" w14:textId="480AFFD4"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82</w:t>
            </w:r>
          </w:p>
        </w:tc>
        <w:tc>
          <w:tcPr>
            <w:tcW w:w="1013" w:type="dxa"/>
            <w:noWrap/>
          </w:tcPr>
          <w:p w14:paraId="68559A59" w14:textId="6704EA31"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38</w:t>
            </w:r>
          </w:p>
        </w:tc>
      </w:tr>
      <w:tr w:rsidR="00411EF8" w:rsidRPr="00696AA5" w14:paraId="05C44F37" w14:textId="77777777" w:rsidTr="00496DA5">
        <w:trPr>
          <w:trHeight w:val="20"/>
        </w:trPr>
        <w:tc>
          <w:tcPr>
            <w:tcW w:w="556" w:type="dxa"/>
            <w:noWrap/>
            <w:hideMark/>
          </w:tcPr>
          <w:p w14:paraId="6039231F" w14:textId="77777777"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2</w:t>
            </w:r>
          </w:p>
        </w:tc>
        <w:tc>
          <w:tcPr>
            <w:tcW w:w="3555" w:type="dxa"/>
            <w:noWrap/>
          </w:tcPr>
          <w:p w14:paraId="0B0544DD"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Persetujuan Bangunan Gedung (PBG)</w:t>
            </w:r>
          </w:p>
        </w:tc>
        <w:tc>
          <w:tcPr>
            <w:tcW w:w="1110" w:type="dxa"/>
          </w:tcPr>
          <w:p w14:paraId="642F9BA3" w14:textId="0A20DBB5"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180</w:t>
            </w:r>
          </w:p>
        </w:tc>
        <w:tc>
          <w:tcPr>
            <w:tcW w:w="1013" w:type="dxa"/>
            <w:noWrap/>
          </w:tcPr>
          <w:p w14:paraId="1172B5C0" w14:textId="7DAA93F9"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382</w:t>
            </w:r>
          </w:p>
        </w:tc>
        <w:tc>
          <w:tcPr>
            <w:tcW w:w="1013" w:type="dxa"/>
            <w:noWrap/>
          </w:tcPr>
          <w:p w14:paraId="78B3520D" w14:textId="376BE6A0"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406</w:t>
            </w:r>
          </w:p>
        </w:tc>
        <w:tc>
          <w:tcPr>
            <w:tcW w:w="1013" w:type="dxa"/>
            <w:noWrap/>
          </w:tcPr>
          <w:p w14:paraId="125FAB9F" w14:textId="36E2A176"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795</w:t>
            </w:r>
          </w:p>
        </w:tc>
        <w:tc>
          <w:tcPr>
            <w:tcW w:w="1013" w:type="dxa"/>
            <w:noWrap/>
          </w:tcPr>
          <w:p w14:paraId="7B479FA4" w14:textId="29FA1EA7"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982</w:t>
            </w:r>
          </w:p>
        </w:tc>
      </w:tr>
      <w:tr w:rsidR="00411EF8" w:rsidRPr="00696AA5" w14:paraId="1B5F9FD8" w14:textId="77777777" w:rsidTr="00496DA5">
        <w:trPr>
          <w:trHeight w:val="20"/>
        </w:trPr>
        <w:tc>
          <w:tcPr>
            <w:tcW w:w="556" w:type="dxa"/>
            <w:noWrap/>
            <w:hideMark/>
          </w:tcPr>
          <w:p w14:paraId="571FB58A" w14:textId="77777777"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3</w:t>
            </w:r>
          </w:p>
        </w:tc>
        <w:tc>
          <w:tcPr>
            <w:tcW w:w="3555" w:type="dxa"/>
            <w:noWrap/>
          </w:tcPr>
          <w:p w14:paraId="768450B0"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Izin penyelenggaraan reklame</w:t>
            </w:r>
          </w:p>
        </w:tc>
        <w:tc>
          <w:tcPr>
            <w:tcW w:w="1110" w:type="dxa"/>
          </w:tcPr>
          <w:p w14:paraId="4D185CCF" w14:textId="04C127FE"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0</w:t>
            </w:r>
          </w:p>
        </w:tc>
        <w:tc>
          <w:tcPr>
            <w:tcW w:w="1013" w:type="dxa"/>
            <w:noWrap/>
          </w:tcPr>
          <w:p w14:paraId="3AAD4831" w14:textId="71BD476A"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154</w:t>
            </w:r>
          </w:p>
        </w:tc>
        <w:tc>
          <w:tcPr>
            <w:tcW w:w="1013" w:type="dxa"/>
            <w:noWrap/>
          </w:tcPr>
          <w:p w14:paraId="24B75539" w14:textId="3FCFF822"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292</w:t>
            </w:r>
          </w:p>
        </w:tc>
        <w:tc>
          <w:tcPr>
            <w:tcW w:w="1013" w:type="dxa"/>
            <w:noWrap/>
          </w:tcPr>
          <w:p w14:paraId="284D21E2" w14:textId="473A27B9"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449</w:t>
            </w:r>
          </w:p>
        </w:tc>
        <w:tc>
          <w:tcPr>
            <w:tcW w:w="1013" w:type="dxa"/>
            <w:noWrap/>
          </w:tcPr>
          <w:p w14:paraId="32199B17" w14:textId="2D5C7367"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454</w:t>
            </w:r>
          </w:p>
        </w:tc>
      </w:tr>
      <w:tr w:rsidR="00411EF8" w:rsidRPr="00696AA5" w14:paraId="38FF3656" w14:textId="77777777" w:rsidTr="00496DA5">
        <w:trPr>
          <w:trHeight w:val="20"/>
        </w:trPr>
        <w:tc>
          <w:tcPr>
            <w:tcW w:w="556" w:type="dxa"/>
            <w:noWrap/>
            <w:hideMark/>
          </w:tcPr>
          <w:p w14:paraId="3E83D6D1" w14:textId="77777777"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4</w:t>
            </w:r>
          </w:p>
        </w:tc>
        <w:tc>
          <w:tcPr>
            <w:tcW w:w="3555" w:type="dxa"/>
            <w:noWrap/>
          </w:tcPr>
          <w:p w14:paraId="62D4F65A"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Perizinan OSS</w:t>
            </w:r>
          </w:p>
        </w:tc>
        <w:tc>
          <w:tcPr>
            <w:tcW w:w="1110" w:type="dxa"/>
          </w:tcPr>
          <w:p w14:paraId="1EFBC027" w14:textId="7256CC6F"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0</w:t>
            </w:r>
          </w:p>
        </w:tc>
        <w:tc>
          <w:tcPr>
            <w:tcW w:w="1013" w:type="dxa"/>
            <w:noWrap/>
          </w:tcPr>
          <w:p w14:paraId="3B074966" w14:textId="6987F4A7"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8.916</w:t>
            </w:r>
          </w:p>
        </w:tc>
        <w:tc>
          <w:tcPr>
            <w:tcW w:w="1013" w:type="dxa"/>
            <w:noWrap/>
          </w:tcPr>
          <w:p w14:paraId="21978E7F" w14:textId="6177B932"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31.734</w:t>
            </w:r>
          </w:p>
        </w:tc>
        <w:tc>
          <w:tcPr>
            <w:tcW w:w="1013" w:type="dxa"/>
            <w:noWrap/>
          </w:tcPr>
          <w:p w14:paraId="4E4259B4" w14:textId="68249063"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19.948</w:t>
            </w:r>
          </w:p>
        </w:tc>
        <w:tc>
          <w:tcPr>
            <w:tcW w:w="1013" w:type="dxa"/>
            <w:noWrap/>
          </w:tcPr>
          <w:p w14:paraId="627837BD" w14:textId="5B82915A"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10.688</w:t>
            </w:r>
          </w:p>
        </w:tc>
      </w:tr>
      <w:tr w:rsidR="00411EF8" w:rsidRPr="00696AA5" w14:paraId="233057E5" w14:textId="77777777" w:rsidTr="00496DA5">
        <w:trPr>
          <w:trHeight w:val="20"/>
        </w:trPr>
        <w:tc>
          <w:tcPr>
            <w:tcW w:w="556" w:type="dxa"/>
            <w:noWrap/>
            <w:hideMark/>
          </w:tcPr>
          <w:p w14:paraId="31D45191" w14:textId="77777777"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5</w:t>
            </w:r>
          </w:p>
        </w:tc>
        <w:tc>
          <w:tcPr>
            <w:tcW w:w="3555" w:type="dxa"/>
            <w:noWrap/>
          </w:tcPr>
          <w:p w14:paraId="3949F6BA"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Surat Izin Praktik (SIP) Tenaga Kesehatan</w:t>
            </w:r>
          </w:p>
        </w:tc>
        <w:tc>
          <w:tcPr>
            <w:tcW w:w="1110" w:type="dxa"/>
          </w:tcPr>
          <w:p w14:paraId="658B093F" w14:textId="45D155A2"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0</w:t>
            </w:r>
          </w:p>
        </w:tc>
        <w:tc>
          <w:tcPr>
            <w:tcW w:w="1013" w:type="dxa"/>
            <w:noWrap/>
          </w:tcPr>
          <w:p w14:paraId="21EEA143" w14:textId="43808976"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3.007</w:t>
            </w:r>
          </w:p>
        </w:tc>
        <w:tc>
          <w:tcPr>
            <w:tcW w:w="1013" w:type="dxa"/>
            <w:noWrap/>
          </w:tcPr>
          <w:p w14:paraId="5AAD45FB" w14:textId="1BF56E1B"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2.391</w:t>
            </w:r>
          </w:p>
        </w:tc>
        <w:tc>
          <w:tcPr>
            <w:tcW w:w="1013" w:type="dxa"/>
            <w:noWrap/>
          </w:tcPr>
          <w:p w14:paraId="44628254" w14:textId="2719C48B"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2.755</w:t>
            </w:r>
          </w:p>
        </w:tc>
        <w:tc>
          <w:tcPr>
            <w:tcW w:w="1013" w:type="dxa"/>
            <w:noWrap/>
          </w:tcPr>
          <w:p w14:paraId="122EA9AF" w14:textId="5C757648"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2.165</w:t>
            </w:r>
          </w:p>
        </w:tc>
      </w:tr>
      <w:tr w:rsidR="00411EF8" w:rsidRPr="00696AA5" w14:paraId="5A7C5AD4" w14:textId="77777777" w:rsidTr="00496DA5">
        <w:trPr>
          <w:trHeight w:val="20"/>
        </w:trPr>
        <w:tc>
          <w:tcPr>
            <w:tcW w:w="556" w:type="dxa"/>
            <w:noWrap/>
            <w:hideMark/>
          </w:tcPr>
          <w:p w14:paraId="10A8C44F" w14:textId="77777777"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6</w:t>
            </w:r>
          </w:p>
        </w:tc>
        <w:tc>
          <w:tcPr>
            <w:tcW w:w="3555" w:type="dxa"/>
            <w:noWrap/>
          </w:tcPr>
          <w:p w14:paraId="357FD58E"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Izin Pendirian Satuan Pendidikan Formal (SPF)</w:t>
            </w:r>
          </w:p>
        </w:tc>
        <w:tc>
          <w:tcPr>
            <w:tcW w:w="1110" w:type="dxa"/>
          </w:tcPr>
          <w:p w14:paraId="04306DAC" w14:textId="68640E14"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0</w:t>
            </w:r>
          </w:p>
        </w:tc>
        <w:tc>
          <w:tcPr>
            <w:tcW w:w="1013" w:type="dxa"/>
            <w:noWrap/>
          </w:tcPr>
          <w:p w14:paraId="50EC2518" w14:textId="15F8566A"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6</w:t>
            </w:r>
          </w:p>
        </w:tc>
        <w:tc>
          <w:tcPr>
            <w:tcW w:w="1013" w:type="dxa"/>
            <w:noWrap/>
          </w:tcPr>
          <w:p w14:paraId="0E57D9BF" w14:textId="7884AA2B"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7</w:t>
            </w:r>
          </w:p>
        </w:tc>
        <w:tc>
          <w:tcPr>
            <w:tcW w:w="1013" w:type="dxa"/>
            <w:noWrap/>
          </w:tcPr>
          <w:p w14:paraId="5B492790" w14:textId="38555DF0"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26</w:t>
            </w:r>
          </w:p>
        </w:tc>
        <w:tc>
          <w:tcPr>
            <w:tcW w:w="1013" w:type="dxa"/>
            <w:noWrap/>
          </w:tcPr>
          <w:p w14:paraId="207F9B7A" w14:textId="72F03154"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23</w:t>
            </w:r>
          </w:p>
        </w:tc>
      </w:tr>
      <w:tr w:rsidR="00411EF8" w:rsidRPr="00696AA5" w14:paraId="7E95941F" w14:textId="77777777" w:rsidTr="00496DA5">
        <w:trPr>
          <w:trHeight w:val="20"/>
        </w:trPr>
        <w:tc>
          <w:tcPr>
            <w:tcW w:w="556" w:type="dxa"/>
            <w:noWrap/>
            <w:hideMark/>
          </w:tcPr>
          <w:p w14:paraId="6FB56A1A" w14:textId="77777777"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7</w:t>
            </w:r>
          </w:p>
        </w:tc>
        <w:tc>
          <w:tcPr>
            <w:tcW w:w="3555" w:type="dxa"/>
            <w:noWrap/>
          </w:tcPr>
          <w:p w14:paraId="1DB467A6"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Izin Pendirian Satuan Pendidikan Non Formal (SPNF)</w:t>
            </w:r>
          </w:p>
        </w:tc>
        <w:tc>
          <w:tcPr>
            <w:tcW w:w="1110" w:type="dxa"/>
          </w:tcPr>
          <w:p w14:paraId="2CF91D0E" w14:textId="5F8A2430"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41</w:t>
            </w:r>
          </w:p>
        </w:tc>
        <w:tc>
          <w:tcPr>
            <w:tcW w:w="1013" w:type="dxa"/>
            <w:noWrap/>
          </w:tcPr>
          <w:p w14:paraId="6BDC5C14" w14:textId="4708D898"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18</w:t>
            </w:r>
          </w:p>
        </w:tc>
        <w:tc>
          <w:tcPr>
            <w:tcW w:w="1013" w:type="dxa"/>
            <w:noWrap/>
          </w:tcPr>
          <w:p w14:paraId="7FC55BBB" w14:textId="36DCFFC9"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32</w:t>
            </w:r>
          </w:p>
        </w:tc>
        <w:tc>
          <w:tcPr>
            <w:tcW w:w="1013" w:type="dxa"/>
            <w:noWrap/>
          </w:tcPr>
          <w:p w14:paraId="515D0780" w14:textId="55CBCAD4"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46</w:t>
            </w:r>
          </w:p>
        </w:tc>
        <w:tc>
          <w:tcPr>
            <w:tcW w:w="1013" w:type="dxa"/>
            <w:noWrap/>
          </w:tcPr>
          <w:p w14:paraId="78F588FF" w14:textId="11D97456"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31</w:t>
            </w:r>
          </w:p>
        </w:tc>
      </w:tr>
      <w:tr w:rsidR="00411EF8" w:rsidRPr="00696AA5" w14:paraId="691874B4" w14:textId="77777777" w:rsidTr="00496DA5">
        <w:trPr>
          <w:trHeight w:val="20"/>
        </w:trPr>
        <w:tc>
          <w:tcPr>
            <w:tcW w:w="556" w:type="dxa"/>
            <w:noWrap/>
            <w:hideMark/>
          </w:tcPr>
          <w:p w14:paraId="4B606245" w14:textId="77777777"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8</w:t>
            </w:r>
          </w:p>
        </w:tc>
        <w:tc>
          <w:tcPr>
            <w:tcW w:w="3555" w:type="dxa"/>
            <w:noWrap/>
          </w:tcPr>
          <w:p w14:paraId="4BA6D864" w14:textId="21A6DE3A" w:rsidR="00411EF8" w:rsidRPr="00696AA5" w:rsidRDefault="00A26A8F"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Alat Penerangan Jalan Umum (APJU) secara Swadaya</w:t>
            </w:r>
          </w:p>
        </w:tc>
        <w:tc>
          <w:tcPr>
            <w:tcW w:w="1110" w:type="dxa"/>
          </w:tcPr>
          <w:p w14:paraId="5AC860AC" w14:textId="21C0FA4F"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w:t>
            </w:r>
          </w:p>
        </w:tc>
        <w:tc>
          <w:tcPr>
            <w:tcW w:w="1013" w:type="dxa"/>
            <w:noWrap/>
          </w:tcPr>
          <w:p w14:paraId="54319959" w14:textId="19DFF5DF"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6</w:t>
            </w:r>
          </w:p>
        </w:tc>
        <w:tc>
          <w:tcPr>
            <w:tcW w:w="1013" w:type="dxa"/>
            <w:noWrap/>
          </w:tcPr>
          <w:p w14:paraId="0DD4D6A2" w14:textId="48C4B34C"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9</w:t>
            </w:r>
          </w:p>
        </w:tc>
        <w:tc>
          <w:tcPr>
            <w:tcW w:w="1013" w:type="dxa"/>
            <w:noWrap/>
          </w:tcPr>
          <w:p w14:paraId="393ABC86" w14:textId="75636C7F"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w:t>
            </w:r>
          </w:p>
        </w:tc>
        <w:tc>
          <w:tcPr>
            <w:tcW w:w="1013" w:type="dxa"/>
            <w:noWrap/>
          </w:tcPr>
          <w:p w14:paraId="1D5F38F3" w14:textId="3B3126EF"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10</w:t>
            </w:r>
          </w:p>
        </w:tc>
      </w:tr>
      <w:tr w:rsidR="00411EF8" w:rsidRPr="00696AA5" w14:paraId="2300A911" w14:textId="77777777" w:rsidTr="00496DA5">
        <w:trPr>
          <w:trHeight w:val="20"/>
        </w:trPr>
        <w:tc>
          <w:tcPr>
            <w:tcW w:w="556" w:type="dxa"/>
            <w:noWrap/>
            <w:hideMark/>
          </w:tcPr>
          <w:p w14:paraId="6A420098" w14:textId="77777777"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9</w:t>
            </w:r>
          </w:p>
        </w:tc>
        <w:tc>
          <w:tcPr>
            <w:tcW w:w="3555" w:type="dxa"/>
            <w:noWrap/>
          </w:tcPr>
          <w:p w14:paraId="011DB3F2"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Pendaftaran Lembaga Kesejahteraan Sosial / Lembaga Kesejahteraan Sosial Anak (LKS/A)</w:t>
            </w:r>
          </w:p>
        </w:tc>
        <w:tc>
          <w:tcPr>
            <w:tcW w:w="1110" w:type="dxa"/>
          </w:tcPr>
          <w:p w14:paraId="6B8CED87" w14:textId="5A572AC5"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w:t>
            </w:r>
          </w:p>
        </w:tc>
        <w:tc>
          <w:tcPr>
            <w:tcW w:w="1013" w:type="dxa"/>
            <w:noWrap/>
          </w:tcPr>
          <w:p w14:paraId="1881511A" w14:textId="61B99F34"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5</w:t>
            </w:r>
          </w:p>
        </w:tc>
        <w:tc>
          <w:tcPr>
            <w:tcW w:w="1013" w:type="dxa"/>
            <w:noWrap/>
          </w:tcPr>
          <w:p w14:paraId="3411179B" w14:textId="6D1D892F"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7</w:t>
            </w:r>
          </w:p>
        </w:tc>
        <w:tc>
          <w:tcPr>
            <w:tcW w:w="1013" w:type="dxa"/>
            <w:noWrap/>
          </w:tcPr>
          <w:p w14:paraId="0EC361E3" w14:textId="1846745C"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w:t>
            </w:r>
          </w:p>
        </w:tc>
        <w:tc>
          <w:tcPr>
            <w:tcW w:w="1013" w:type="dxa"/>
            <w:noWrap/>
          </w:tcPr>
          <w:p w14:paraId="788F0D5D" w14:textId="4FC399CD"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4</w:t>
            </w:r>
          </w:p>
        </w:tc>
      </w:tr>
      <w:tr w:rsidR="00411EF8" w:rsidRPr="00696AA5" w14:paraId="196B5CFF" w14:textId="77777777" w:rsidTr="00496DA5">
        <w:trPr>
          <w:trHeight w:val="20"/>
        </w:trPr>
        <w:tc>
          <w:tcPr>
            <w:tcW w:w="556" w:type="dxa"/>
            <w:noWrap/>
            <w:hideMark/>
          </w:tcPr>
          <w:p w14:paraId="6B62A373" w14:textId="77777777"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10</w:t>
            </w:r>
          </w:p>
        </w:tc>
        <w:tc>
          <w:tcPr>
            <w:tcW w:w="3555" w:type="dxa"/>
            <w:noWrap/>
          </w:tcPr>
          <w:p w14:paraId="42256E69"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Surat Persetujuan Pengabdian</w:t>
            </w:r>
          </w:p>
          <w:p w14:paraId="310980E5"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Kepada Masyarakat (SPPM)</w:t>
            </w:r>
          </w:p>
        </w:tc>
        <w:tc>
          <w:tcPr>
            <w:tcW w:w="1110" w:type="dxa"/>
          </w:tcPr>
          <w:p w14:paraId="54A2A75C" w14:textId="017EC57B"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sz w:val="20"/>
                <w:szCs w:val="20"/>
              </w:rPr>
              <w:t>2.870</w:t>
            </w:r>
          </w:p>
        </w:tc>
        <w:tc>
          <w:tcPr>
            <w:tcW w:w="1013" w:type="dxa"/>
            <w:noWrap/>
          </w:tcPr>
          <w:p w14:paraId="7EFB49E9" w14:textId="52AD25F9"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29</w:t>
            </w:r>
          </w:p>
        </w:tc>
        <w:tc>
          <w:tcPr>
            <w:tcW w:w="1013" w:type="dxa"/>
            <w:noWrap/>
          </w:tcPr>
          <w:p w14:paraId="094F7984" w14:textId="4962F22D"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39</w:t>
            </w:r>
          </w:p>
        </w:tc>
        <w:tc>
          <w:tcPr>
            <w:tcW w:w="1013" w:type="dxa"/>
            <w:noWrap/>
          </w:tcPr>
          <w:p w14:paraId="48F578D2" w14:textId="12D1807A"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14</w:t>
            </w:r>
          </w:p>
        </w:tc>
        <w:tc>
          <w:tcPr>
            <w:tcW w:w="1013" w:type="dxa"/>
            <w:noWrap/>
          </w:tcPr>
          <w:p w14:paraId="0C28EF27" w14:textId="3FB0ACA7"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11</w:t>
            </w:r>
          </w:p>
        </w:tc>
      </w:tr>
      <w:tr w:rsidR="00411EF8" w:rsidRPr="00696AA5" w14:paraId="1D7D7699" w14:textId="77777777" w:rsidTr="00496DA5">
        <w:trPr>
          <w:trHeight w:val="20"/>
        </w:trPr>
        <w:tc>
          <w:tcPr>
            <w:tcW w:w="556" w:type="dxa"/>
            <w:noWrap/>
          </w:tcPr>
          <w:p w14:paraId="46DB7475" w14:textId="77777777" w:rsidR="00411EF8" w:rsidRPr="00696AA5" w:rsidRDefault="00411EF8"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11</w:t>
            </w:r>
          </w:p>
        </w:tc>
        <w:tc>
          <w:tcPr>
            <w:tcW w:w="3555" w:type="dxa"/>
            <w:noWrap/>
          </w:tcPr>
          <w:p w14:paraId="6C0F93D4"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Perizinan Penerbitan Surat</w:t>
            </w:r>
          </w:p>
          <w:p w14:paraId="2CA7185D"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Keterangan Penelitian (SKP)</w:t>
            </w:r>
          </w:p>
        </w:tc>
        <w:tc>
          <w:tcPr>
            <w:tcW w:w="1110" w:type="dxa"/>
          </w:tcPr>
          <w:p w14:paraId="215E7470" w14:textId="7F6A2143"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sz w:val="20"/>
                <w:szCs w:val="20"/>
              </w:rPr>
              <w:t>-</w:t>
            </w:r>
          </w:p>
        </w:tc>
        <w:tc>
          <w:tcPr>
            <w:tcW w:w="1013" w:type="dxa"/>
            <w:noWrap/>
          </w:tcPr>
          <w:p w14:paraId="3FA5BF8F" w14:textId="61C9EFF3"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14</w:t>
            </w:r>
          </w:p>
        </w:tc>
        <w:tc>
          <w:tcPr>
            <w:tcW w:w="1013" w:type="dxa"/>
            <w:noWrap/>
          </w:tcPr>
          <w:p w14:paraId="54B2A6BE" w14:textId="7A9B853B"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43</w:t>
            </w:r>
          </w:p>
        </w:tc>
        <w:tc>
          <w:tcPr>
            <w:tcW w:w="1013" w:type="dxa"/>
            <w:noWrap/>
          </w:tcPr>
          <w:p w14:paraId="64B3A009" w14:textId="7EB57945"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15</w:t>
            </w:r>
          </w:p>
        </w:tc>
        <w:tc>
          <w:tcPr>
            <w:tcW w:w="1013" w:type="dxa"/>
            <w:noWrap/>
          </w:tcPr>
          <w:p w14:paraId="5A0F7161" w14:textId="20620081"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24</w:t>
            </w:r>
          </w:p>
        </w:tc>
      </w:tr>
      <w:tr w:rsidR="00411EF8" w:rsidRPr="00696AA5" w14:paraId="7B05397C" w14:textId="77777777" w:rsidTr="00496DA5">
        <w:trPr>
          <w:trHeight w:val="20"/>
        </w:trPr>
        <w:tc>
          <w:tcPr>
            <w:tcW w:w="556" w:type="dxa"/>
            <w:noWrap/>
          </w:tcPr>
          <w:p w14:paraId="713B95AF" w14:textId="77777777" w:rsidR="00411EF8" w:rsidRPr="00696AA5" w:rsidRDefault="00411EF8"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12</w:t>
            </w:r>
          </w:p>
        </w:tc>
        <w:tc>
          <w:tcPr>
            <w:tcW w:w="3555" w:type="dxa"/>
            <w:noWrap/>
          </w:tcPr>
          <w:p w14:paraId="15EA4D11" w14:textId="7424B84D" w:rsidR="00411EF8" w:rsidRPr="00696AA5" w:rsidRDefault="00A26A8F"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Ruang Milik Jalan (Rumija) melalui Online Single Submission Perizinan Berusaha untuk Menunjang Kegiatan Usaha/OSS PB-UMKU</w:t>
            </w:r>
          </w:p>
        </w:tc>
        <w:tc>
          <w:tcPr>
            <w:tcW w:w="1110" w:type="dxa"/>
          </w:tcPr>
          <w:p w14:paraId="589B4DA1" w14:textId="246A0620"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sz w:val="20"/>
                <w:szCs w:val="20"/>
              </w:rPr>
              <w:t>-</w:t>
            </w:r>
          </w:p>
        </w:tc>
        <w:tc>
          <w:tcPr>
            <w:tcW w:w="1013" w:type="dxa"/>
            <w:noWrap/>
          </w:tcPr>
          <w:p w14:paraId="58FE0C21" w14:textId="6675F09E"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1</w:t>
            </w:r>
          </w:p>
        </w:tc>
        <w:tc>
          <w:tcPr>
            <w:tcW w:w="1013" w:type="dxa"/>
            <w:noWrap/>
          </w:tcPr>
          <w:p w14:paraId="25242462" w14:textId="7995C0AA"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17</w:t>
            </w:r>
          </w:p>
        </w:tc>
        <w:tc>
          <w:tcPr>
            <w:tcW w:w="1013" w:type="dxa"/>
            <w:noWrap/>
          </w:tcPr>
          <w:p w14:paraId="769487A2" w14:textId="70EEA149"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47</w:t>
            </w:r>
          </w:p>
        </w:tc>
        <w:tc>
          <w:tcPr>
            <w:tcW w:w="1013" w:type="dxa"/>
            <w:noWrap/>
          </w:tcPr>
          <w:p w14:paraId="3B244F5B" w14:textId="22DDC3E0"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11</w:t>
            </w:r>
          </w:p>
        </w:tc>
      </w:tr>
      <w:tr w:rsidR="00411EF8" w:rsidRPr="00696AA5" w14:paraId="524A5A81" w14:textId="77777777" w:rsidTr="00496DA5">
        <w:trPr>
          <w:trHeight w:val="20"/>
        </w:trPr>
        <w:tc>
          <w:tcPr>
            <w:tcW w:w="556" w:type="dxa"/>
            <w:noWrap/>
          </w:tcPr>
          <w:p w14:paraId="127B4BAD" w14:textId="77777777" w:rsidR="00411EF8" w:rsidRPr="00696AA5" w:rsidRDefault="00411EF8"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13</w:t>
            </w:r>
          </w:p>
        </w:tc>
        <w:tc>
          <w:tcPr>
            <w:tcW w:w="3555" w:type="dxa"/>
            <w:noWrap/>
          </w:tcPr>
          <w:p w14:paraId="1F12E89E"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Sertifikat Laik Fungsi (SLF)</w:t>
            </w:r>
          </w:p>
        </w:tc>
        <w:tc>
          <w:tcPr>
            <w:tcW w:w="1110" w:type="dxa"/>
          </w:tcPr>
          <w:p w14:paraId="3372B4CA" w14:textId="74F3EF1A"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sz w:val="20"/>
                <w:szCs w:val="20"/>
              </w:rPr>
              <w:t>-</w:t>
            </w:r>
          </w:p>
        </w:tc>
        <w:tc>
          <w:tcPr>
            <w:tcW w:w="1013" w:type="dxa"/>
            <w:noWrap/>
          </w:tcPr>
          <w:p w14:paraId="528E767C" w14:textId="2A1BD9D9"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w:t>
            </w:r>
          </w:p>
        </w:tc>
        <w:tc>
          <w:tcPr>
            <w:tcW w:w="1013" w:type="dxa"/>
            <w:noWrap/>
          </w:tcPr>
          <w:p w14:paraId="3E64495D" w14:textId="3C99BFCE"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170</w:t>
            </w:r>
          </w:p>
        </w:tc>
        <w:tc>
          <w:tcPr>
            <w:tcW w:w="1013" w:type="dxa"/>
            <w:noWrap/>
          </w:tcPr>
          <w:p w14:paraId="285F5837" w14:textId="0C580CF3"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229</w:t>
            </w:r>
          </w:p>
        </w:tc>
        <w:tc>
          <w:tcPr>
            <w:tcW w:w="1013" w:type="dxa"/>
            <w:noWrap/>
          </w:tcPr>
          <w:p w14:paraId="6CC8113E" w14:textId="7879D853"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13</w:t>
            </w:r>
          </w:p>
        </w:tc>
      </w:tr>
      <w:tr w:rsidR="00411EF8" w:rsidRPr="00696AA5" w14:paraId="4BF7A277" w14:textId="77777777" w:rsidTr="00496DA5">
        <w:trPr>
          <w:trHeight w:val="20"/>
        </w:trPr>
        <w:tc>
          <w:tcPr>
            <w:tcW w:w="556" w:type="dxa"/>
            <w:noWrap/>
          </w:tcPr>
          <w:p w14:paraId="097EDEC2" w14:textId="77777777" w:rsidR="00411EF8" w:rsidRPr="00696AA5" w:rsidRDefault="00411EF8"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14</w:t>
            </w:r>
          </w:p>
        </w:tc>
        <w:tc>
          <w:tcPr>
            <w:tcW w:w="3555" w:type="dxa"/>
            <w:noWrap/>
          </w:tcPr>
          <w:p w14:paraId="63346E6C" w14:textId="77777777" w:rsidR="00411EF8" w:rsidRPr="00696AA5" w:rsidRDefault="00411EF8" w:rsidP="00717243">
            <w:pPr>
              <w:tabs>
                <w:tab w:val="left" w:pos="1021"/>
              </w:tabs>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Pengesahan Dokumen Perencanaan Pembangunan Perumahan</w:t>
            </w:r>
          </w:p>
        </w:tc>
        <w:tc>
          <w:tcPr>
            <w:tcW w:w="1110" w:type="dxa"/>
          </w:tcPr>
          <w:p w14:paraId="6D7D1D0B" w14:textId="6CD6AC93"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sz w:val="20"/>
                <w:szCs w:val="20"/>
              </w:rPr>
              <w:t>-</w:t>
            </w:r>
          </w:p>
        </w:tc>
        <w:tc>
          <w:tcPr>
            <w:tcW w:w="1013" w:type="dxa"/>
            <w:noWrap/>
          </w:tcPr>
          <w:p w14:paraId="73D019D7" w14:textId="6E796E2D"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w:t>
            </w:r>
          </w:p>
        </w:tc>
        <w:tc>
          <w:tcPr>
            <w:tcW w:w="1013" w:type="dxa"/>
            <w:noWrap/>
          </w:tcPr>
          <w:p w14:paraId="117C4E36" w14:textId="51A87528"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10</w:t>
            </w:r>
          </w:p>
        </w:tc>
        <w:tc>
          <w:tcPr>
            <w:tcW w:w="1013" w:type="dxa"/>
            <w:noWrap/>
          </w:tcPr>
          <w:p w14:paraId="68D11FE4" w14:textId="066E633E"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10</w:t>
            </w:r>
          </w:p>
        </w:tc>
        <w:tc>
          <w:tcPr>
            <w:tcW w:w="1013" w:type="dxa"/>
            <w:noWrap/>
          </w:tcPr>
          <w:p w14:paraId="39C16976" w14:textId="65963084"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12</w:t>
            </w:r>
          </w:p>
        </w:tc>
      </w:tr>
      <w:tr w:rsidR="00411EF8" w:rsidRPr="00696AA5" w14:paraId="6E8AC260" w14:textId="77777777" w:rsidTr="00496DA5">
        <w:trPr>
          <w:trHeight w:val="20"/>
        </w:trPr>
        <w:tc>
          <w:tcPr>
            <w:tcW w:w="556" w:type="dxa"/>
            <w:noWrap/>
          </w:tcPr>
          <w:p w14:paraId="76209DD2" w14:textId="77777777" w:rsidR="00411EF8" w:rsidRPr="00696AA5" w:rsidRDefault="00411EF8"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15</w:t>
            </w:r>
          </w:p>
        </w:tc>
        <w:tc>
          <w:tcPr>
            <w:tcW w:w="3555" w:type="dxa"/>
            <w:noWrap/>
          </w:tcPr>
          <w:p w14:paraId="5C538563" w14:textId="77777777" w:rsidR="00411EF8" w:rsidRPr="00696AA5" w:rsidRDefault="00411EF8" w:rsidP="00717243">
            <w:pPr>
              <w:tabs>
                <w:tab w:val="left" w:pos="1021"/>
              </w:tabs>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Surat Terdaftar Penyehat Tradisional</w:t>
            </w:r>
          </w:p>
        </w:tc>
        <w:tc>
          <w:tcPr>
            <w:tcW w:w="1110" w:type="dxa"/>
          </w:tcPr>
          <w:p w14:paraId="0B3109CC" w14:textId="211E948B"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sz w:val="20"/>
                <w:szCs w:val="20"/>
              </w:rPr>
              <w:t>-</w:t>
            </w:r>
          </w:p>
        </w:tc>
        <w:tc>
          <w:tcPr>
            <w:tcW w:w="1013" w:type="dxa"/>
            <w:noWrap/>
          </w:tcPr>
          <w:p w14:paraId="7351A0FC" w14:textId="707403D8"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w:t>
            </w:r>
          </w:p>
        </w:tc>
        <w:tc>
          <w:tcPr>
            <w:tcW w:w="1013" w:type="dxa"/>
            <w:noWrap/>
          </w:tcPr>
          <w:p w14:paraId="1D99E77F" w14:textId="608AAB34"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4</w:t>
            </w:r>
          </w:p>
        </w:tc>
        <w:tc>
          <w:tcPr>
            <w:tcW w:w="1013" w:type="dxa"/>
            <w:noWrap/>
          </w:tcPr>
          <w:p w14:paraId="3452C808" w14:textId="4758A97D"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12</w:t>
            </w:r>
          </w:p>
        </w:tc>
        <w:tc>
          <w:tcPr>
            <w:tcW w:w="1013" w:type="dxa"/>
            <w:noWrap/>
          </w:tcPr>
          <w:p w14:paraId="66D0AD07" w14:textId="7BB2EB33"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45</w:t>
            </w:r>
          </w:p>
        </w:tc>
      </w:tr>
      <w:tr w:rsidR="00411EF8" w:rsidRPr="00696AA5" w14:paraId="3DC8E805" w14:textId="77777777" w:rsidTr="00496DA5">
        <w:trPr>
          <w:trHeight w:val="20"/>
        </w:trPr>
        <w:tc>
          <w:tcPr>
            <w:tcW w:w="556" w:type="dxa"/>
            <w:noWrap/>
          </w:tcPr>
          <w:p w14:paraId="5C4FDF19" w14:textId="77777777" w:rsidR="00411EF8" w:rsidRPr="00696AA5" w:rsidRDefault="00411EF8"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16</w:t>
            </w:r>
          </w:p>
        </w:tc>
        <w:tc>
          <w:tcPr>
            <w:tcW w:w="3555" w:type="dxa"/>
            <w:noWrap/>
          </w:tcPr>
          <w:p w14:paraId="7F2EB698" w14:textId="77777777" w:rsidR="00411EF8" w:rsidRPr="00696AA5" w:rsidRDefault="00411EF8" w:rsidP="00717243">
            <w:pPr>
              <w:tabs>
                <w:tab w:val="left" w:pos="1021"/>
              </w:tabs>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Surat Izin Tukang Gigi</w:t>
            </w:r>
          </w:p>
        </w:tc>
        <w:tc>
          <w:tcPr>
            <w:tcW w:w="1110" w:type="dxa"/>
          </w:tcPr>
          <w:p w14:paraId="3E1FD05E" w14:textId="36F81073"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sz w:val="20"/>
                <w:szCs w:val="20"/>
              </w:rPr>
              <w:t>-</w:t>
            </w:r>
          </w:p>
        </w:tc>
        <w:tc>
          <w:tcPr>
            <w:tcW w:w="1013" w:type="dxa"/>
            <w:noWrap/>
          </w:tcPr>
          <w:p w14:paraId="65897665" w14:textId="24AB7F47"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w:t>
            </w:r>
          </w:p>
        </w:tc>
        <w:tc>
          <w:tcPr>
            <w:tcW w:w="1013" w:type="dxa"/>
            <w:noWrap/>
          </w:tcPr>
          <w:p w14:paraId="658FEF22" w14:textId="1307CDAE"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45</w:t>
            </w:r>
          </w:p>
        </w:tc>
        <w:tc>
          <w:tcPr>
            <w:tcW w:w="1013" w:type="dxa"/>
            <w:noWrap/>
          </w:tcPr>
          <w:p w14:paraId="5DD5E183" w14:textId="60E62B6D"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0</w:t>
            </w:r>
          </w:p>
        </w:tc>
        <w:tc>
          <w:tcPr>
            <w:tcW w:w="1013" w:type="dxa"/>
            <w:noWrap/>
          </w:tcPr>
          <w:p w14:paraId="71394996" w14:textId="0F3EBFFF"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9</w:t>
            </w:r>
          </w:p>
        </w:tc>
      </w:tr>
      <w:tr w:rsidR="00411EF8" w:rsidRPr="00696AA5" w14:paraId="6A475E28" w14:textId="77777777" w:rsidTr="00496DA5">
        <w:trPr>
          <w:trHeight w:val="20"/>
        </w:trPr>
        <w:tc>
          <w:tcPr>
            <w:tcW w:w="556" w:type="dxa"/>
            <w:noWrap/>
          </w:tcPr>
          <w:p w14:paraId="5F79CA47" w14:textId="77777777" w:rsidR="00411EF8" w:rsidRPr="00696AA5" w:rsidRDefault="00411EF8"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17</w:t>
            </w:r>
          </w:p>
        </w:tc>
        <w:tc>
          <w:tcPr>
            <w:tcW w:w="3555" w:type="dxa"/>
            <w:noWrap/>
          </w:tcPr>
          <w:p w14:paraId="5E51E40D"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Perizinan Fasilitas Pelayanan</w:t>
            </w:r>
          </w:p>
          <w:p w14:paraId="06A6B3E6" w14:textId="77777777" w:rsidR="00411EF8" w:rsidRPr="00696AA5" w:rsidRDefault="00411EF8"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Kesehatan Pemerintah</w:t>
            </w:r>
          </w:p>
        </w:tc>
        <w:tc>
          <w:tcPr>
            <w:tcW w:w="1110" w:type="dxa"/>
          </w:tcPr>
          <w:p w14:paraId="4450249E" w14:textId="633C386F"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sz w:val="20"/>
                <w:szCs w:val="20"/>
              </w:rPr>
              <w:t>-</w:t>
            </w:r>
          </w:p>
        </w:tc>
        <w:tc>
          <w:tcPr>
            <w:tcW w:w="1013" w:type="dxa"/>
            <w:noWrap/>
          </w:tcPr>
          <w:p w14:paraId="5199A5BA" w14:textId="7D7D992B"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w:t>
            </w:r>
          </w:p>
        </w:tc>
        <w:tc>
          <w:tcPr>
            <w:tcW w:w="1013" w:type="dxa"/>
            <w:noWrap/>
          </w:tcPr>
          <w:p w14:paraId="0E77B2BB" w14:textId="39F3FCA9" w:rsidR="00411EF8" w:rsidRPr="00696AA5" w:rsidRDefault="00411EF8" w:rsidP="00717243">
            <w:pPr>
              <w:spacing w:line="240" w:lineRule="auto"/>
              <w:jc w:val="right"/>
              <w:rPr>
                <w:rFonts w:ascii="Bookman Old Style" w:hAnsi="Bookman Old Style"/>
                <w:sz w:val="20"/>
                <w:szCs w:val="20"/>
              </w:rPr>
            </w:pPr>
            <w:r w:rsidRPr="00696AA5">
              <w:rPr>
                <w:rFonts w:ascii="Bookman Old Style" w:hAnsi="Bookman Old Style" w:cs="Calibri"/>
                <w:sz w:val="20"/>
                <w:szCs w:val="20"/>
                <w:lang w:eastAsia="id-ID"/>
              </w:rPr>
              <w:t>2</w:t>
            </w:r>
          </w:p>
        </w:tc>
        <w:tc>
          <w:tcPr>
            <w:tcW w:w="1013" w:type="dxa"/>
            <w:noWrap/>
          </w:tcPr>
          <w:p w14:paraId="21106177" w14:textId="4A02502A" w:rsidR="00411EF8" w:rsidRPr="00696AA5" w:rsidRDefault="00411EF8"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0</w:t>
            </w:r>
          </w:p>
        </w:tc>
        <w:tc>
          <w:tcPr>
            <w:tcW w:w="1013" w:type="dxa"/>
            <w:noWrap/>
          </w:tcPr>
          <w:p w14:paraId="0C77C82F" w14:textId="56B5CD2A" w:rsidR="00411EF8"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3</w:t>
            </w:r>
          </w:p>
        </w:tc>
      </w:tr>
      <w:tr w:rsidR="0029645B" w:rsidRPr="00696AA5" w14:paraId="0E5F6C9B" w14:textId="77777777" w:rsidTr="00496DA5">
        <w:trPr>
          <w:trHeight w:val="20"/>
        </w:trPr>
        <w:tc>
          <w:tcPr>
            <w:tcW w:w="556" w:type="dxa"/>
            <w:noWrap/>
          </w:tcPr>
          <w:p w14:paraId="04F76028" w14:textId="1E91B8BA" w:rsidR="0029645B" w:rsidRPr="00696AA5" w:rsidRDefault="0029645B" w:rsidP="00717243">
            <w:pPr>
              <w:spacing w:line="240" w:lineRule="auto"/>
              <w:jc w:val="center"/>
              <w:rPr>
                <w:rFonts w:ascii="Bookman Old Style" w:hAnsi="Bookman Old Style" w:cs="Calibri"/>
                <w:bCs/>
                <w:sz w:val="20"/>
                <w:szCs w:val="20"/>
                <w:lang w:eastAsia="id-ID"/>
              </w:rPr>
            </w:pPr>
            <w:r w:rsidRPr="00696AA5">
              <w:rPr>
                <w:rFonts w:ascii="Bookman Old Style" w:hAnsi="Bookman Old Style" w:cs="Calibri"/>
                <w:bCs/>
                <w:sz w:val="20"/>
                <w:szCs w:val="20"/>
                <w:lang w:eastAsia="id-ID"/>
              </w:rPr>
              <w:t>18</w:t>
            </w:r>
          </w:p>
        </w:tc>
        <w:tc>
          <w:tcPr>
            <w:tcW w:w="3555" w:type="dxa"/>
            <w:noWrap/>
          </w:tcPr>
          <w:p w14:paraId="2130930F" w14:textId="11482892" w:rsidR="0029645B" w:rsidRPr="00696AA5" w:rsidRDefault="0029645B" w:rsidP="00717243">
            <w:pPr>
              <w:spacing w:line="240" w:lineRule="auto"/>
              <w:rPr>
                <w:rFonts w:ascii="Bookman Old Style" w:hAnsi="Bookman Old Style" w:cs="Calibri"/>
                <w:sz w:val="20"/>
                <w:szCs w:val="20"/>
                <w:lang w:eastAsia="id-ID"/>
              </w:rPr>
            </w:pPr>
            <w:r w:rsidRPr="00696AA5">
              <w:rPr>
                <w:rFonts w:ascii="Bookman Old Style" w:hAnsi="Bookman Old Style" w:cs="Calibri"/>
                <w:sz w:val="20"/>
                <w:szCs w:val="20"/>
                <w:lang w:eastAsia="id-ID"/>
              </w:rPr>
              <w:t>Dokumen Lingkungan Hidup</w:t>
            </w:r>
          </w:p>
        </w:tc>
        <w:tc>
          <w:tcPr>
            <w:tcW w:w="1110" w:type="dxa"/>
          </w:tcPr>
          <w:p w14:paraId="5F866696" w14:textId="184914E0" w:rsidR="0029645B" w:rsidRPr="00696AA5" w:rsidRDefault="0029645B" w:rsidP="00717243">
            <w:pPr>
              <w:spacing w:line="240" w:lineRule="auto"/>
              <w:jc w:val="right"/>
              <w:rPr>
                <w:rFonts w:ascii="Bookman Old Style" w:hAnsi="Bookman Old Style"/>
                <w:sz w:val="20"/>
                <w:szCs w:val="20"/>
              </w:rPr>
            </w:pPr>
            <w:r w:rsidRPr="00696AA5">
              <w:rPr>
                <w:rFonts w:ascii="Bookman Old Style" w:hAnsi="Bookman Old Style"/>
                <w:sz w:val="20"/>
                <w:szCs w:val="20"/>
              </w:rPr>
              <w:t>-</w:t>
            </w:r>
          </w:p>
        </w:tc>
        <w:tc>
          <w:tcPr>
            <w:tcW w:w="1013" w:type="dxa"/>
            <w:noWrap/>
          </w:tcPr>
          <w:p w14:paraId="421A74EA" w14:textId="46B292D1" w:rsidR="0029645B"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w:t>
            </w:r>
          </w:p>
        </w:tc>
        <w:tc>
          <w:tcPr>
            <w:tcW w:w="1013" w:type="dxa"/>
            <w:noWrap/>
          </w:tcPr>
          <w:p w14:paraId="0C04087B" w14:textId="4BB733AB" w:rsidR="0029645B"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w:t>
            </w:r>
          </w:p>
        </w:tc>
        <w:tc>
          <w:tcPr>
            <w:tcW w:w="1013" w:type="dxa"/>
            <w:noWrap/>
          </w:tcPr>
          <w:p w14:paraId="11C61780" w14:textId="4E45F57F" w:rsidR="0029645B"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w:t>
            </w:r>
          </w:p>
        </w:tc>
        <w:tc>
          <w:tcPr>
            <w:tcW w:w="1013" w:type="dxa"/>
            <w:noWrap/>
          </w:tcPr>
          <w:p w14:paraId="7780418B" w14:textId="68718161" w:rsidR="0029645B" w:rsidRPr="00696AA5" w:rsidRDefault="0029645B" w:rsidP="00717243">
            <w:pPr>
              <w:spacing w:line="240" w:lineRule="auto"/>
              <w:jc w:val="right"/>
              <w:rPr>
                <w:rFonts w:ascii="Bookman Old Style" w:hAnsi="Bookman Old Style" w:cs="Calibri"/>
                <w:sz w:val="20"/>
                <w:szCs w:val="20"/>
                <w:lang w:eastAsia="id-ID"/>
              </w:rPr>
            </w:pPr>
            <w:r w:rsidRPr="00696AA5">
              <w:rPr>
                <w:rFonts w:ascii="Bookman Old Style" w:hAnsi="Bookman Old Style" w:cs="Calibri"/>
                <w:sz w:val="20"/>
                <w:szCs w:val="20"/>
                <w:lang w:eastAsia="id-ID"/>
              </w:rPr>
              <w:t>4</w:t>
            </w:r>
          </w:p>
        </w:tc>
      </w:tr>
      <w:tr w:rsidR="00411EF8" w:rsidRPr="00696AA5" w14:paraId="1F157296" w14:textId="77777777" w:rsidTr="00496DA5">
        <w:trPr>
          <w:trHeight w:val="20"/>
        </w:trPr>
        <w:tc>
          <w:tcPr>
            <w:tcW w:w="4111" w:type="dxa"/>
            <w:gridSpan w:val="2"/>
            <w:noWrap/>
            <w:hideMark/>
          </w:tcPr>
          <w:p w14:paraId="4EF40F61" w14:textId="77777777"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 xml:space="preserve">Total </w:t>
            </w:r>
          </w:p>
        </w:tc>
        <w:tc>
          <w:tcPr>
            <w:tcW w:w="1110" w:type="dxa"/>
          </w:tcPr>
          <w:p w14:paraId="03FED6D5" w14:textId="77777777" w:rsidR="00411EF8" w:rsidRPr="00696AA5" w:rsidRDefault="00411EF8" w:rsidP="00717243">
            <w:pPr>
              <w:spacing w:line="240" w:lineRule="auto"/>
              <w:jc w:val="right"/>
              <w:rPr>
                <w:rFonts w:ascii="Bookman Old Style" w:hAnsi="Bookman Old Style" w:cs="Calibri"/>
                <w:b/>
                <w:bCs/>
                <w:sz w:val="20"/>
                <w:szCs w:val="20"/>
                <w:lang w:eastAsia="id-ID"/>
              </w:rPr>
            </w:pPr>
            <w:r w:rsidRPr="00696AA5">
              <w:rPr>
                <w:rFonts w:ascii="Bookman Old Style" w:hAnsi="Bookman Old Style" w:cs="Calibri"/>
                <w:b/>
                <w:sz w:val="20"/>
                <w:szCs w:val="20"/>
                <w:lang w:eastAsia="id-ID"/>
              </w:rPr>
              <w:t>46.369</w:t>
            </w:r>
          </w:p>
        </w:tc>
        <w:tc>
          <w:tcPr>
            <w:tcW w:w="1013" w:type="dxa"/>
            <w:noWrap/>
          </w:tcPr>
          <w:p w14:paraId="62844DA4" w14:textId="4A18E99B" w:rsidR="00411EF8" w:rsidRPr="00696AA5" w:rsidRDefault="00411EF8" w:rsidP="00717243">
            <w:pPr>
              <w:spacing w:line="240" w:lineRule="auto"/>
              <w:jc w:val="right"/>
              <w:rPr>
                <w:rFonts w:ascii="Bookman Old Style" w:hAnsi="Bookman Old Style" w:cs="Calibri"/>
                <w:b/>
                <w:bCs/>
                <w:sz w:val="20"/>
                <w:szCs w:val="20"/>
                <w:lang w:eastAsia="id-ID"/>
              </w:rPr>
            </w:pPr>
            <w:r w:rsidRPr="00696AA5">
              <w:rPr>
                <w:rFonts w:ascii="Bookman Old Style" w:hAnsi="Bookman Old Style" w:cs="Calibri"/>
                <w:b/>
                <w:sz w:val="20"/>
                <w:szCs w:val="20"/>
                <w:lang w:eastAsia="id-ID"/>
              </w:rPr>
              <w:t>5.901</w:t>
            </w:r>
          </w:p>
        </w:tc>
        <w:tc>
          <w:tcPr>
            <w:tcW w:w="1013" w:type="dxa"/>
            <w:noWrap/>
          </w:tcPr>
          <w:p w14:paraId="08A3897D" w14:textId="3BFE89DD" w:rsidR="00411EF8" w:rsidRPr="00696AA5" w:rsidRDefault="00411EF8" w:rsidP="00717243">
            <w:pPr>
              <w:spacing w:line="240" w:lineRule="auto"/>
              <w:jc w:val="right"/>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3.096</w:t>
            </w:r>
          </w:p>
        </w:tc>
        <w:tc>
          <w:tcPr>
            <w:tcW w:w="1013" w:type="dxa"/>
            <w:noWrap/>
          </w:tcPr>
          <w:p w14:paraId="04DE2C06" w14:textId="09B5F042" w:rsidR="00411EF8" w:rsidRPr="00696AA5" w:rsidRDefault="00411EF8" w:rsidP="00717243">
            <w:pPr>
              <w:spacing w:line="240" w:lineRule="auto"/>
              <w:jc w:val="right"/>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12.637</w:t>
            </w:r>
          </w:p>
        </w:tc>
        <w:tc>
          <w:tcPr>
            <w:tcW w:w="1013" w:type="dxa"/>
            <w:noWrap/>
          </w:tcPr>
          <w:p w14:paraId="5A4B8AB7" w14:textId="68A2FFCB" w:rsidR="00411EF8" w:rsidRPr="00696AA5" w:rsidRDefault="0029645B" w:rsidP="00717243">
            <w:pPr>
              <w:spacing w:line="240" w:lineRule="auto"/>
              <w:jc w:val="right"/>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14.527</w:t>
            </w:r>
          </w:p>
        </w:tc>
      </w:tr>
    </w:tbl>
    <w:p w14:paraId="1E3C2C14" w14:textId="6D2771B5" w:rsidR="00EC3FC5" w:rsidRPr="00696AA5" w:rsidRDefault="00EC3FC5" w:rsidP="00717243">
      <w:pPr>
        <w:spacing w:line="240" w:lineRule="auto"/>
        <w:ind w:left="426"/>
        <w:rPr>
          <w:rFonts w:ascii="Bookman Old Style" w:hAnsi="Bookman Old Style" w:cs="Tahoma"/>
          <w:i/>
          <w:sz w:val="18"/>
        </w:rPr>
      </w:pPr>
      <w:r w:rsidRPr="00696AA5">
        <w:rPr>
          <w:rFonts w:ascii="Bookman Old Style" w:hAnsi="Bookman Old Style" w:cs="Tahoma"/>
          <w:i/>
          <w:sz w:val="18"/>
        </w:rPr>
        <w:t>Sumber : DPMPTSP Kabupaten Cilacap Tahun 202</w:t>
      </w:r>
      <w:r w:rsidR="00DB49A6" w:rsidRPr="00696AA5">
        <w:rPr>
          <w:rFonts w:ascii="Bookman Old Style" w:hAnsi="Bookman Old Style" w:cs="Tahoma"/>
          <w:i/>
          <w:sz w:val="18"/>
        </w:rPr>
        <w:t>6</w:t>
      </w:r>
    </w:p>
    <w:p w14:paraId="70A8174D" w14:textId="77777777" w:rsidR="0089290B" w:rsidRPr="00696AA5" w:rsidRDefault="0089290B" w:rsidP="00717243">
      <w:pPr>
        <w:spacing w:line="240" w:lineRule="auto"/>
        <w:ind w:left="426"/>
        <w:rPr>
          <w:rFonts w:ascii="Bookman Old Style" w:hAnsi="Bookman Old Style" w:cs="Tahoma"/>
          <w:i/>
          <w:sz w:val="18"/>
        </w:rPr>
      </w:pPr>
    </w:p>
    <w:p w14:paraId="2EB028E8" w14:textId="77777777" w:rsidR="00EC3FC5" w:rsidRPr="00696AA5" w:rsidRDefault="00EC3FC5" w:rsidP="00717243">
      <w:pPr>
        <w:ind w:firstLine="567"/>
        <w:jc w:val="both"/>
        <w:rPr>
          <w:rFonts w:ascii="Bookman Old Style" w:hAnsi="Bookman Old Style" w:cs="Tahoma"/>
          <w:sz w:val="24"/>
        </w:rPr>
      </w:pPr>
      <w:r w:rsidRPr="00696AA5">
        <w:rPr>
          <w:rFonts w:ascii="Bookman Old Style" w:hAnsi="Bookman Old Style" w:cs="Tahoma"/>
          <w:sz w:val="24"/>
        </w:rPr>
        <w:t>Pemberlakuan Undang-Undang Nomor 11 Tahun 2020 tentang Cipta Kerja pada 2 November 2020 mengubah paradigma penyelenggaraan perizinan berusaha dan persyaratan dasar perizinan berusaha. Perizinan Berusaha diselenggarakan berbasis risiko usaha (</w:t>
      </w:r>
      <w:r w:rsidRPr="00696AA5">
        <w:rPr>
          <w:rFonts w:ascii="Bookman Old Style" w:hAnsi="Bookman Old Style" w:cs="Tahoma"/>
          <w:i/>
          <w:sz w:val="24"/>
        </w:rPr>
        <w:t>risk bassed approach</w:t>
      </w:r>
      <w:r w:rsidRPr="00696AA5">
        <w:rPr>
          <w:rFonts w:ascii="Bookman Old Style" w:hAnsi="Bookman Old Style" w:cs="Tahoma"/>
          <w:sz w:val="24"/>
        </w:rPr>
        <w:t>) meliputi risiko rendah, menengah, dan tinggi. Dokumen perizinan berusaha juga mengalami perubahan, untuk usaha dengan risiko rendah menggunakan Nomor Induk Berusaha, risiko menengah menggunakan Nomor Induk Berusaha dan Sertifikat Standar, serta risiko tinggi menggunakan Nomor Induk Berusaha dan Izin.</w:t>
      </w:r>
    </w:p>
    <w:p w14:paraId="7F067E66" w14:textId="77777777" w:rsidR="00EC3FC5" w:rsidRPr="00696AA5" w:rsidRDefault="00EC3FC5" w:rsidP="00717243">
      <w:pPr>
        <w:spacing w:line="240" w:lineRule="auto"/>
        <w:rPr>
          <w:rFonts w:ascii="Bookman Old Style" w:hAnsi="Bookman Old Style" w:cs="Tahoma"/>
          <w:i/>
          <w:sz w:val="18"/>
        </w:rPr>
      </w:pPr>
    </w:p>
    <w:p w14:paraId="372C1C4C" w14:textId="77777777" w:rsidR="00EC3FC5" w:rsidRPr="00696AA5" w:rsidRDefault="00EC3FC5" w:rsidP="00717243">
      <w:pPr>
        <w:pStyle w:val="Heading5"/>
        <w:spacing w:before="0"/>
        <w:ind w:left="567" w:hanging="567"/>
        <w:rPr>
          <w:b/>
        </w:rPr>
      </w:pPr>
      <w:r w:rsidRPr="00696AA5">
        <w:rPr>
          <w:b/>
        </w:rPr>
        <w:t>Jumlah dan Macam Pajak Daerah</w:t>
      </w:r>
    </w:p>
    <w:p w14:paraId="4ECD1A8A" w14:textId="066A454C" w:rsidR="00EC3FC5" w:rsidRPr="00696AA5" w:rsidRDefault="00EC3FC5" w:rsidP="00717243">
      <w:pPr>
        <w:widowControl w:val="0"/>
        <w:ind w:firstLine="567"/>
        <w:jc w:val="both"/>
        <w:rPr>
          <w:rFonts w:ascii="Bookman Old Style" w:hAnsi="Bookman Old Style" w:cs="Tahoma"/>
          <w:sz w:val="24"/>
        </w:rPr>
      </w:pPr>
      <w:r w:rsidRPr="00696AA5">
        <w:rPr>
          <w:rFonts w:ascii="Bookman Old Style" w:hAnsi="Bookman Old Style" w:cs="Tahoma"/>
          <w:sz w:val="24"/>
        </w:rPr>
        <w:t xml:space="preserve">Jumlah dan macam pajak daerah di Kabupaten Cilacap sebanyak 11 macam. Untuk lebih lengkapnya dapat dilihat pada tabel dibawah ini. </w:t>
      </w:r>
      <w:bookmarkStart w:id="493" w:name="_Toc13849279"/>
      <w:bookmarkStart w:id="494" w:name="_Toc61788142"/>
    </w:p>
    <w:p w14:paraId="030FC3A2" w14:textId="77777777" w:rsidR="008417CF" w:rsidRPr="00696AA5" w:rsidRDefault="008417CF" w:rsidP="00717243">
      <w:pPr>
        <w:widowControl w:val="0"/>
        <w:ind w:firstLine="567"/>
        <w:jc w:val="both"/>
        <w:rPr>
          <w:rFonts w:ascii="Bookman Old Style" w:hAnsi="Bookman Old Style"/>
        </w:rPr>
      </w:pPr>
    </w:p>
    <w:p w14:paraId="2D800510" w14:textId="541E9FAA" w:rsidR="00EC3FC5" w:rsidRPr="00696AA5" w:rsidRDefault="00EC3FC5" w:rsidP="00717243">
      <w:pPr>
        <w:pStyle w:val="Caption"/>
        <w:spacing w:after="0"/>
        <w:jc w:val="center"/>
        <w:rPr>
          <w:rFonts w:cs="Tahoma"/>
        </w:rPr>
      </w:pPr>
      <w:bookmarkStart w:id="495" w:name="_Toc235114330"/>
      <w:r w:rsidRPr="00696AA5">
        <w:t xml:space="preserve">Tabel 2. </w:t>
      </w:r>
      <w:fldSimple w:instr=" SEQ Tabel_2. \* ARABIC ">
        <w:r w:rsidR="007227E2" w:rsidRPr="00696AA5">
          <w:rPr>
            <w:noProof/>
          </w:rPr>
          <w:t>170</w:t>
        </w:r>
      </w:fldSimple>
      <w:r w:rsidRPr="00696AA5">
        <w:rPr>
          <w:rFonts w:cs="Tahoma"/>
        </w:rPr>
        <w:br/>
        <w:t xml:space="preserve">Jumlah dan Macam Pajak Daerah Tahun </w:t>
      </w:r>
      <w:bookmarkEnd w:id="493"/>
      <w:bookmarkEnd w:id="494"/>
      <w:r w:rsidR="003614F9" w:rsidRPr="00696AA5">
        <w:rPr>
          <w:rFonts w:cs="Tahoma"/>
        </w:rPr>
        <w:t>2021-2025</w:t>
      </w:r>
      <w:bookmarkEnd w:id="495"/>
    </w:p>
    <w:tbl>
      <w:tblPr>
        <w:tblW w:w="9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1531"/>
        <w:gridCol w:w="1632"/>
        <w:gridCol w:w="1531"/>
        <w:gridCol w:w="1599"/>
        <w:gridCol w:w="1519"/>
      </w:tblGrid>
      <w:tr w:rsidR="00EC3FC5" w:rsidRPr="00696AA5" w14:paraId="51510379" w14:textId="77777777" w:rsidTr="00BD1E82">
        <w:trPr>
          <w:trHeight w:val="227"/>
          <w:tblHeader/>
        </w:trPr>
        <w:tc>
          <w:tcPr>
            <w:tcW w:w="1588" w:type="dxa"/>
            <w:vMerge w:val="restart"/>
            <w:noWrap/>
            <w:vAlign w:val="center"/>
            <w:hideMark/>
          </w:tcPr>
          <w:p w14:paraId="234F03FE" w14:textId="77777777" w:rsidR="00EC3FC5" w:rsidRPr="00696AA5" w:rsidRDefault="00EC3FC5" w:rsidP="00717243">
            <w:pPr>
              <w:spacing w:line="240" w:lineRule="auto"/>
              <w:jc w:val="center"/>
              <w:rPr>
                <w:rFonts w:ascii="Bookman Old Style" w:hAnsi="Bookman Old Style" w:cs="Calibri"/>
                <w:b/>
                <w:bCs/>
                <w:sz w:val="18"/>
                <w:szCs w:val="18"/>
                <w:lang w:eastAsia="id-ID"/>
              </w:rPr>
            </w:pPr>
            <w:r w:rsidRPr="00696AA5">
              <w:rPr>
                <w:rFonts w:ascii="Bookman Old Style" w:hAnsi="Bookman Old Style" w:cs="Calibri"/>
                <w:b/>
                <w:bCs/>
                <w:sz w:val="18"/>
                <w:szCs w:val="18"/>
                <w:lang w:eastAsia="id-ID"/>
              </w:rPr>
              <w:t>Indikator</w:t>
            </w:r>
          </w:p>
        </w:tc>
        <w:tc>
          <w:tcPr>
            <w:tcW w:w="7812" w:type="dxa"/>
            <w:gridSpan w:val="5"/>
          </w:tcPr>
          <w:p w14:paraId="2958DE33" w14:textId="77777777" w:rsidR="00EC3FC5" w:rsidRPr="00696AA5" w:rsidRDefault="00EC3FC5" w:rsidP="00717243">
            <w:pPr>
              <w:spacing w:line="240" w:lineRule="auto"/>
              <w:jc w:val="center"/>
              <w:rPr>
                <w:rFonts w:ascii="Bookman Old Style" w:hAnsi="Bookman Old Style" w:cs="Calibri"/>
                <w:b/>
                <w:bCs/>
                <w:sz w:val="18"/>
                <w:szCs w:val="18"/>
                <w:lang w:eastAsia="id-ID"/>
              </w:rPr>
            </w:pPr>
            <w:r w:rsidRPr="00696AA5">
              <w:rPr>
                <w:rFonts w:ascii="Bookman Old Style" w:hAnsi="Bookman Old Style" w:cs="Calibri"/>
                <w:b/>
                <w:bCs/>
                <w:sz w:val="18"/>
                <w:szCs w:val="18"/>
                <w:lang w:eastAsia="id-ID"/>
              </w:rPr>
              <w:t>Tahun</w:t>
            </w:r>
          </w:p>
        </w:tc>
      </w:tr>
      <w:tr w:rsidR="00411EF8" w:rsidRPr="00696AA5" w14:paraId="183BF214" w14:textId="77777777" w:rsidTr="00BD1E82">
        <w:trPr>
          <w:trHeight w:val="227"/>
          <w:tblHeader/>
        </w:trPr>
        <w:tc>
          <w:tcPr>
            <w:tcW w:w="1588" w:type="dxa"/>
            <w:vMerge/>
            <w:vAlign w:val="center"/>
            <w:hideMark/>
          </w:tcPr>
          <w:p w14:paraId="2BFF1499" w14:textId="77777777" w:rsidR="00411EF8" w:rsidRPr="00696AA5" w:rsidRDefault="00411EF8" w:rsidP="00717243">
            <w:pPr>
              <w:spacing w:line="240" w:lineRule="auto"/>
              <w:jc w:val="center"/>
              <w:rPr>
                <w:rFonts w:ascii="Bookman Old Style" w:hAnsi="Bookman Old Style" w:cs="Calibri"/>
                <w:b/>
                <w:bCs/>
                <w:sz w:val="18"/>
                <w:szCs w:val="18"/>
                <w:lang w:eastAsia="id-ID"/>
              </w:rPr>
            </w:pPr>
          </w:p>
        </w:tc>
        <w:tc>
          <w:tcPr>
            <w:tcW w:w="1531" w:type="dxa"/>
            <w:vAlign w:val="center"/>
          </w:tcPr>
          <w:p w14:paraId="73C5EAAD" w14:textId="14FBBDC6" w:rsidR="00411EF8" w:rsidRPr="00696AA5" w:rsidRDefault="00411EF8" w:rsidP="00717243">
            <w:pPr>
              <w:spacing w:line="240" w:lineRule="auto"/>
              <w:jc w:val="center"/>
              <w:rPr>
                <w:rFonts w:ascii="Bookman Old Style" w:hAnsi="Bookman Old Style" w:cs="Calibri"/>
                <w:b/>
                <w:bCs/>
                <w:sz w:val="18"/>
                <w:szCs w:val="18"/>
                <w:lang w:eastAsia="id-ID"/>
              </w:rPr>
            </w:pPr>
            <w:r w:rsidRPr="00696AA5">
              <w:rPr>
                <w:rFonts w:ascii="Bookman Old Style" w:hAnsi="Bookman Old Style" w:cs="Calibri"/>
                <w:b/>
                <w:bCs/>
                <w:sz w:val="18"/>
                <w:szCs w:val="18"/>
                <w:lang w:eastAsia="id-ID"/>
              </w:rPr>
              <w:t>2021</w:t>
            </w:r>
          </w:p>
        </w:tc>
        <w:tc>
          <w:tcPr>
            <w:tcW w:w="1632" w:type="dxa"/>
            <w:noWrap/>
            <w:vAlign w:val="center"/>
          </w:tcPr>
          <w:p w14:paraId="0AC8D86D" w14:textId="19D6FA73" w:rsidR="00411EF8" w:rsidRPr="00696AA5" w:rsidRDefault="00411EF8" w:rsidP="00717243">
            <w:pPr>
              <w:spacing w:line="240" w:lineRule="auto"/>
              <w:jc w:val="center"/>
              <w:rPr>
                <w:rFonts w:ascii="Bookman Old Style" w:hAnsi="Bookman Old Style" w:cs="Calibri"/>
                <w:b/>
                <w:bCs/>
                <w:sz w:val="18"/>
                <w:szCs w:val="18"/>
                <w:lang w:eastAsia="id-ID"/>
              </w:rPr>
            </w:pPr>
            <w:r w:rsidRPr="00696AA5">
              <w:rPr>
                <w:rFonts w:ascii="Bookman Old Style" w:hAnsi="Bookman Old Style" w:cs="Calibri"/>
                <w:b/>
                <w:bCs/>
                <w:sz w:val="18"/>
                <w:szCs w:val="18"/>
                <w:lang w:eastAsia="id-ID"/>
              </w:rPr>
              <w:t>2022</w:t>
            </w:r>
          </w:p>
        </w:tc>
        <w:tc>
          <w:tcPr>
            <w:tcW w:w="1531" w:type="dxa"/>
            <w:noWrap/>
            <w:vAlign w:val="center"/>
          </w:tcPr>
          <w:p w14:paraId="56237E86" w14:textId="6D7C0465" w:rsidR="00411EF8" w:rsidRPr="00696AA5" w:rsidRDefault="00411EF8" w:rsidP="00717243">
            <w:pPr>
              <w:spacing w:line="240" w:lineRule="auto"/>
              <w:jc w:val="center"/>
              <w:rPr>
                <w:rFonts w:ascii="Bookman Old Style" w:hAnsi="Bookman Old Style" w:cs="Calibri"/>
                <w:b/>
                <w:bCs/>
                <w:sz w:val="18"/>
                <w:szCs w:val="18"/>
                <w:lang w:eastAsia="id-ID"/>
              </w:rPr>
            </w:pPr>
            <w:r w:rsidRPr="00696AA5">
              <w:rPr>
                <w:rFonts w:ascii="Bookman Old Style" w:hAnsi="Bookman Old Style" w:cs="Calibri"/>
                <w:b/>
                <w:bCs/>
                <w:sz w:val="18"/>
                <w:szCs w:val="18"/>
                <w:lang w:eastAsia="id-ID"/>
              </w:rPr>
              <w:t>2023</w:t>
            </w:r>
          </w:p>
        </w:tc>
        <w:tc>
          <w:tcPr>
            <w:tcW w:w="1599" w:type="dxa"/>
            <w:noWrap/>
            <w:vAlign w:val="center"/>
          </w:tcPr>
          <w:p w14:paraId="2AB9CBF9" w14:textId="1F87E664" w:rsidR="00411EF8" w:rsidRPr="00696AA5" w:rsidRDefault="00411EF8" w:rsidP="00717243">
            <w:pPr>
              <w:spacing w:line="240" w:lineRule="auto"/>
              <w:jc w:val="center"/>
              <w:rPr>
                <w:rFonts w:ascii="Bookman Old Style" w:hAnsi="Bookman Old Style" w:cs="Calibri"/>
                <w:b/>
                <w:bCs/>
                <w:sz w:val="18"/>
                <w:szCs w:val="18"/>
                <w:lang w:eastAsia="id-ID"/>
              </w:rPr>
            </w:pPr>
            <w:r w:rsidRPr="00696AA5">
              <w:rPr>
                <w:rFonts w:ascii="Bookman Old Style" w:hAnsi="Bookman Old Style" w:cs="Calibri"/>
                <w:b/>
                <w:bCs/>
                <w:sz w:val="18"/>
                <w:szCs w:val="18"/>
                <w:lang w:eastAsia="id-ID"/>
              </w:rPr>
              <w:t>2024</w:t>
            </w:r>
          </w:p>
        </w:tc>
        <w:tc>
          <w:tcPr>
            <w:tcW w:w="1519" w:type="dxa"/>
            <w:noWrap/>
            <w:vAlign w:val="center"/>
          </w:tcPr>
          <w:p w14:paraId="34D2DB83" w14:textId="56DAF9C9" w:rsidR="00411EF8" w:rsidRPr="00696AA5" w:rsidRDefault="00411EF8" w:rsidP="00717243">
            <w:pPr>
              <w:spacing w:line="240" w:lineRule="auto"/>
              <w:jc w:val="center"/>
              <w:rPr>
                <w:rFonts w:ascii="Bookman Old Style" w:hAnsi="Bookman Old Style" w:cs="Calibri"/>
                <w:b/>
                <w:bCs/>
                <w:sz w:val="18"/>
                <w:szCs w:val="18"/>
                <w:lang w:eastAsia="id-ID"/>
              </w:rPr>
            </w:pPr>
            <w:r w:rsidRPr="00696AA5">
              <w:rPr>
                <w:rFonts w:ascii="Bookman Old Style" w:hAnsi="Bookman Old Style" w:cs="Calibri"/>
                <w:b/>
                <w:bCs/>
                <w:sz w:val="18"/>
                <w:szCs w:val="18"/>
                <w:lang w:eastAsia="id-ID"/>
              </w:rPr>
              <w:t>2025</w:t>
            </w:r>
          </w:p>
        </w:tc>
      </w:tr>
      <w:tr w:rsidR="00411EF8" w:rsidRPr="00696AA5" w14:paraId="6831525D" w14:textId="77777777" w:rsidTr="00BD1E82">
        <w:trPr>
          <w:trHeight w:val="227"/>
        </w:trPr>
        <w:tc>
          <w:tcPr>
            <w:tcW w:w="1588" w:type="dxa"/>
            <w:noWrap/>
            <w:hideMark/>
          </w:tcPr>
          <w:p w14:paraId="4EC2B9AA" w14:textId="77777777" w:rsidR="00411EF8" w:rsidRPr="00696AA5" w:rsidRDefault="00411EF8" w:rsidP="00717243">
            <w:pPr>
              <w:spacing w:line="240" w:lineRule="auto"/>
              <w:rPr>
                <w:rFonts w:ascii="Bookman Old Style" w:hAnsi="Bookman Old Style" w:cs="Calibri"/>
                <w:b/>
                <w:bCs/>
                <w:sz w:val="18"/>
                <w:szCs w:val="18"/>
                <w:lang w:eastAsia="id-ID"/>
              </w:rPr>
            </w:pPr>
            <w:r w:rsidRPr="00696AA5">
              <w:rPr>
                <w:rFonts w:ascii="Bookman Old Style" w:hAnsi="Bookman Old Style" w:cs="Calibri"/>
                <w:b/>
                <w:bCs/>
                <w:sz w:val="18"/>
                <w:szCs w:val="18"/>
                <w:lang w:eastAsia="id-ID"/>
              </w:rPr>
              <w:t>Jumlah Pajak</w:t>
            </w:r>
          </w:p>
        </w:tc>
        <w:tc>
          <w:tcPr>
            <w:tcW w:w="1531" w:type="dxa"/>
          </w:tcPr>
          <w:p w14:paraId="1F5984C7" w14:textId="671E2EB4" w:rsidR="00411EF8" w:rsidRPr="00696AA5" w:rsidRDefault="00411EF8"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8"/>
                <w:lang w:eastAsia="id-ID"/>
              </w:rPr>
              <w:t>11</w:t>
            </w:r>
          </w:p>
        </w:tc>
        <w:tc>
          <w:tcPr>
            <w:tcW w:w="1632" w:type="dxa"/>
            <w:noWrap/>
          </w:tcPr>
          <w:p w14:paraId="48478DD9" w14:textId="0BF2A81B" w:rsidR="00411EF8" w:rsidRPr="00696AA5" w:rsidRDefault="00411EF8"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8"/>
                <w:lang w:eastAsia="id-ID"/>
              </w:rPr>
              <w:t>11</w:t>
            </w:r>
          </w:p>
        </w:tc>
        <w:tc>
          <w:tcPr>
            <w:tcW w:w="1531" w:type="dxa"/>
            <w:noWrap/>
          </w:tcPr>
          <w:p w14:paraId="7C19A993" w14:textId="7727B8D2" w:rsidR="00411EF8" w:rsidRPr="00696AA5" w:rsidRDefault="00411EF8"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8"/>
                <w:lang w:eastAsia="id-ID"/>
              </w:rPr>
              <w:t>11</w:t>
            </w:r>
          </w:p>
        </w:tc>
        <w:tc>
          <w:tcPr>
            <w:tcW w:w="1599" w:type="dxa"/>
            <w:noWrap/>
          </w:tcPr>
          <w:p w14:paraId="7F8B743E" w14:textId="49EA4627" w:rsidR="00411EF8" w:rsidRPr="00696AA5" w:rsidRDefault="00411EF8"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8"/>
                <w:lang w:eastAsia="id-ID"/>
              </w:rPr>
              <w:t>11</w:t>
            </w:r>
          </w:p>
        </w:tc>
        <w:tc>
          <w:tcPr>
            <w:tcW w:w="1519" w:type="dxa"/>
            <w:noWrap/>
          </w:tcPr>
          <w:p w14:paraId="23F77ADE" w14:textId="17478EF2" w:rsidR="00411EF8" w:rsidRPr="00696AA5" w:rsidRDefault="00411EF8" w:rsidP="00717243">
            <w:pPr>
              <w:spacing w:line="240" w:lineRule="auto"/>
              <w:jc w:val="center"/>
              <w:rPr>
                <w:rFonts w:ascii="Bookman Old Style" w:hAnsi="Bookman Old Style" w:cs="Calibri"/>
                <w:sz w:val="18"/>
                <w:szCs w:val="18"/>
                <w:lang w:eastAsia="id-ID"/>
              </w:rPr>
            </w:pPr>
            <w:r w:rsidRPr="00696AA5">
              <w:rPr>
                <w:rFonts w:ascii="Bookman Old Style" w:hAnsi="Bookman Old Style" w:cs="Calibri"/>
                <w:sz w:val="18"/>
                <w:szCs w:val="18"/>
                <w:lang w:eastAsia="id-ID"/>
              </w:rPr>
              <w:t>11</w:t>
            </w:r>
          </w:p>
        </w:tc>
      </w:tr>
      <w:tr w:rsidR="00411EF8" w:rsidRPr="00696AA5" w14:paraId="0C976F93" w14:textId="77777777" w:rsidTr="00BD1E82">
        <w:trPr>
          <w:trHeight w:val="227"/>
        </w:trPr>
        <w:tc>
          <w:tcPr>
            <w:tcW w:w="1588" w:type="dxa"/>
            <w:vMerge w:val="restart"/>
            <w:noWrap/>
            <w:hideMark/>
          </w:tcPr>
          <w:p w14:paraId="4731B112" w14:textId="77777777" w:rsidR="00411EF8" w:rsidRPr="00696AA5" w:rsidRDefault="00411EF8" w:rsidP="00717243">
            <w:pPr>
              <w:spacing w:line="240" w:lineRule="auto"/>
              <w:rPr>
                <w:rFonts w:ascii="Bookman Old Style" w:hAnsi="Bookman Old Style" w:cs="Calibri"/>
                <w:b/>
                <w:bCs/>
                <w:sz w:val="18"/>
                <w:szCs w:val="18"/>
                <w:lang w:eastAsia="id-ID"/>
              </w:rPr>
            </w:pPr>
            <w:r w:rsidRPr="00696AA5">
              <w:rPr>
                <w:rFonts w:ascii="Bookman Old Style" w:hAnsi="Bookman Old Style" w:cs="Calibri"/>
                <w:b/>
                <w:bCs/>
                <w:sz w:val="18"/>
                <w:szCs w:val="18"/>
                <w:lang w:eastAsia="id-ID"/>
              </w:rPr>
              <w:t>Macam pajak</w:t>
            </w:r>
          </w:p>
        </w:tc>
        <w:tc>
          <w:tcPr>
            <w:tcW w:w="1531" w:type="dxa"/>
          </w:tcPr>
          <w:p w14:paraId="5862DFF8" w14:textId="226601D6"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Hotel</w:t>
            </w:r>
          </w:p>
        </w:tc>
        <w:tc>
          <w:tcPr>
            <w:tcW w:w="1632" w:type="dxa"/>
            <w:noWrap/>
          </w:tcPr>
          <w:p w14:paraId="64372487" w14:textId="3E612477"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Hotel</w:t>
            </w:r>
          </w:p>
        </w:tc>
        <w:tc>
          <w:tcPr>
            <w:tcW w:w="1531" w:type="dxa"/>
            <w:noWrap/>
          </w:tcPr>
          <w:p w14:paraId="32813D6A" w14:textId="2FC0CC23"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Hotel</w:t>
            </w:r>
          </w:p>
        </w:tc>
        <w:tc>
          <w:tcPr>
            <w:tcW w:w="1599" w:type="dxa"/>
            <w:noWrap/>
          </w:tcPr>
          <w:p w14:paraId="231DD457" w14:textId="12642B91"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Hotel</w:t>
            </w:r>
          </w:p>
        </w:tc>
        <w:tc>
          <w:tcPr>
            <w:tcW w:w="1519" w:type="dxa"/>
            <w:noWrap/>
          </w:tcPr>
          <w:p w14:paraId="4A67D65C" w14:textId="50EF8055"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Hotel</w:t>
            </w:r>
          </w:p>
        </w:tc>
      </w:tr>
      <w:tr w:rsidR="00411EF8" w:rsidRPr="00696AA5" w14:paraId="7690D936" w14:textId="77777777" w:rsidTr="00BD1E82">
        <w:trPr>
          <w:trHeight w:val="227"/>
        </w:trPr>
        <w:tc>
          <w:tcPr>
            <w:tcW w:w="1588" w:type="dxa"/>
            <w:vMerge/>
            <w:hideMark/>
          </w:tcPr>
          <w:p w14:paraId="28A02050" w14:textId="77777777" w:rsidR="00411EF8" w:rsidRPr="00696AA5" w:rsidRDefault="00411EF8" w:rsidP="00717243">
            <w:pPr>
              <w:spacing w:line="240" w:lineRule="auto"/>
              <w:rPr>
                <w:rFonts w:ascii="Bookman Old Style" w:hAnsi="Bookman Old Style" w:cs="Calibri"/>
                <w:b/>
                <w:bCs/>
                <w:sz w:val="18"/>
                <w:szCs w:val="18"/>
                <w:lang w:eastAsia="id-ID"/>
              </w:rPr>
            </w:pPr>
          </w:p>
        </w:tc>
        <w:tc>
          <w:tcPr>
            <w:tcW w:w="1531" w:type="dxa"/>
          </w:tcPr>
          <w:p w14:paraId="22046299" w14:textId="0C3F037D"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Restoran</w:t>
            </w:r>
          </w:p>
        </w:tc>
        <w:tc>
          <w:tcPr>
            <w:tcW w:w="1632" w:type="dxa"/>
            <w:noWrap/>
          </w:tcPr>
          <w:p w14:paraId="1D4750A4" w14:textId="68759A0A"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Restoran</w:t>
            </w:r>
          </w:p>
        </w:tc>
        <w:tc>
          <w:tcPr>
            <w:tcW w:w="1531" w:type="dxa"/>
            <w:noWrap/>
          </w:tcPr>
          <w:p w14:paraId="53ED5AE0" w14:textId="02A3645A"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Restoran</w:t>
            </w:r>
          </w:p>
        </w:tc>
        <w:tc>
          <w:tcPr>
            <w:tcW w:w="1599" w:type="dxa"/>
            <w:noWrap/>
          </w:tcPr>
          <w:p w14:paraId="53C41F29" w14:textId="514D87B1"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Restoran</w:t>
            </w:r>
          </w:p>
        </w:tc>
        <w:tc>
          <w:tcPr>
            <w:tcW w:w="1519" w:type="dxa"/>
            <w:noWrap/>
          </w:tcPr>
          <w:p w14:paraId="25EC554B" w14:textId="1C82CB2F"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Restoran</w:t>
            </w:r>
          </w:p>
        </w:tc>
      </w:tr>
      <w:tr w:rsidR="00411EF8" w:rsidRPr="00696AA5" w14:paraId="63668723" w14:textId="77777777" w:rsidTr="00BD1E82">
        <w:trPr>
          <w:trHeight w:val="227"/>
        </w:trPr>
        <w:tc>
          <w:tcPr>
            <w:tcW w:w="1588" w:type="dxa"/>
            <w:vMerge/>
            <w:hideMark/>
          </w:tcPr>
          <w:p w14:paraId="2DE9EAF3" w14:textId="77777777" w:rsidR="00411EF8" w:rsidRPr="00696AA5" w:rsidRDefault="00411EF8" w:rsidP="00717243">
            <w:pPr>
              <w:spacing w:line="240" w:lineRule="auto"/>
              <w:rPr>
                <w:rFonts w:ascii="Bookman Old Style" w:hAnsi="Bookman Old Style" w:cs="Calibri"/>
                <w:b/>
                <w:bCs/>
                <w:sz w:val="18"/>
                <w:szCs w:val="18"/>
                <w:lang w:eastAsia="id-ID"/>
              </w:rPr>
            </w:pPr>
          </w:p>
        </w:tc>
        <w:tc>
          <w:tcPr>
            <w:tcW w:w="1531" w:type="dxa"/>
          </w:tcPr>
          <w:p w14:paraId="01E72959" w14:textId="1E07574A"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Hiburan</w:t>
            </w:r>
          </w:p>
        </w:tc>
        <w:tc>
          <w:tcPr>
            <w:tcW w:w="1632" w:type="dxa"/>
            <w:noWrap/>
          </w:tcPr>
          <w:p w14:paraId="1C29F03C" w14:textId="1AAC624A"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Hiburan</w:t>
            </w:r>
          </w:p>
        </w:tc>
        <w:tc>
          <w:tcPr>
            <w:tcW w:w="1531" w:type="dxa"/>
            <w:noWrap/>
          </w:tcPr>
          <w:p w14:paraId="0FF1EA6B" w14:textId="62437165"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Hiburan</w:t>
            </w:r>
          </w:p>
        </w:tc>
        <w:tc>
          <w:tcPr>
            <w:tcW w:w="1599" w:type="dxa"/>
            <w:noWrap/>
          </w:tcPr>
          <w:p w14:paraId="4EBAD354" w14:textId="50621897"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Hiburan</w:t>
            </w:r>
          </w:p>
        </w:tc>
        <w:tc>
          <w:tcPr>
            <w:tcW w:w="1519" w:type="dxa"/>
            <w:noWrap/>
          </w:tcPr>
          <w:p w14:paraId="704A09CA" w14:textId="48236F9C"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Hiburan</w:t>
            </w:r>
          </w:p>
        </w:tc>
      </w:tr>
      <w:tr w:rsidR="00411EF8" w:rsidRPr="00696AA5" w14:paraId="51EE5755" w14:textId="77777777" w:rsidTr="00BD1E82">
        <w:trPr>
          <w:trHeight w:val="227"/>
        </w:trPr>
        <w:tc>
          <w:tcPr>
            <w:tcW w:w="1588" w:type="dxa"/>
            <w:vMerge/>
            <w:hideMark/>
          </w:tcPr>
          <w:p w14:paraId="6F5B342F" w14:textId="77777777" w:rsidR="00411EF8" w:rsidRPr="00696AA5" w:rsidRDefault="00411EF8" w:rsidP="00717243">
            <w:pPr>
              <w:spacing w:line="240" w:lineRule="auto"/>
              <w:rPr>
                <w:rFonts w:ascii="Bookman Old Style" w:hAnsi="Bookman Old Style" w:cs="Calibri"/>
                <w:b/>
                <w:bCs/>
                <w:sz w:val="18"/>
                <w:szCs w:val="18"/>
                <w:lang w:eastAsia="id-ID"/>
              </w:rPr>
            </w:pPr>
          </w:p>
        </w:tc>
        <w:tc>
          <w:tcPr>
            <w:tcW w:w="1531" w:type="dxa"/>
          </w:tcPr>
          <w:p w14:paraId="18EDF38D" w14:textId="2D9894AE"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Reklame</w:t>
            </w:r>
          </w:p>
        </w:tc>
        <w:tc>
          <w:tcPr>
            <w:tcW w:w="1632" w:type="dxa"/>
          </w:tcPr>
          <w:p w14:paraId="7BA52117" w14:textId="518CA403"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Reklame</w:t>
            </w:r>
          </w:p>
        </w:tc>
        <w:tc>
          <w:tcPr>
            <w:tcW w:w="1531" w:type="dxa"/>
          </w:tcPr>
          <w:p w14:paraId="08F36A64" w14:textId="1B7CE7E6"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Reklame</w:t>
            </w:r>
          </w:p>
        </w:tc>
        <w:tc>
          <w:tcPr>
            <w:tcW w:w="1599" w:type="dxa"/>
          </w:tcPr>
          <w:p w14:paraId="7D453BB1" w14:textId="21D9301C"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Reklame</w:t>
            </w:r>
          </w:p>
        </w:tc>
        <w:tc>
          <w:tcPr>
            <w:tcW w:w="1519" w:type="dxa"/>
          </w:tcPr>
          <w:p w14:paraId="640FEC6F" w14:textId="746B9A9D"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Reklame</w:t>
            </w:r>
          </w:p>
        </w:tc>
      </w:tr>
      <w:tr w:rsidR="00411EF8" w:rsidRPr="00696AA5" w14:paraId="5E48BEDC" w14:textId="77777777" w:rsidTr="00BD1E82">
        <w:trPr>
          <w:trHeight w:val="227"/>
        </w:trPr>
        <w:tc>
          <w:tcPr>
            <w:tcW w:w="1588" w:type="dxa"/>
            <w:vMerge/>
            <w:hideMark/>
          </w:tcPr>
          <w:p w14:paraId="3F993F21" w14:textId="77777777" w:rsidR="00411EF8" w:rsidRPr="00696AA5" w:rsidRDefault="00411EF8" w:rsidP="00717243">
            <w:pPr>
              <w:spacing w:line="240" w:lineRule="auto"/>
              <w:rPr>
                <w:rFonts w:ascii="Bookman Old Style" w:hAnsi="Bookman Old Style" w:cs="Calibri"/>
                <w:b/>
                <w:bCs/>
                <w:sz w:val="18"/>
                <w:szCs w:val="18"/>
                <w:lang w:eastAsia="id-ID"/>
              </w:rPr>
            </w:pPr>
          </w:p>
        </w:tc>
        <w:tc>
          <w:tcPr>
            <w:tcW w:w="1531" w:type="dxa"/>
          </w:tcPr>
          <w:p w14:paraId="7517BA5D" w14:textId="2E3AB31B"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Penerangan jalan</w:t>
            </w:r>
          </w:p>
        </w:tc>
        <w:tc>
          <w:tcPr>
            <w:tcW w:w="1632" w:type="dxa"/>
          </w:tcPr>
          <w:p w14:paraId="2A5578C6" w14:textId="1CF5F052"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Penerangan jalan</w:t>
            </w:r>
          </w:p>
        </w:tc>
        <w:tc>
          <w:tcPr>
            <w:tcW w:w="1531" w:type="dxa"/>
          </w:tcPr>
          <w:p w14:paraId="2C07087E" w14:textId="221147A4"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Penerangan jalan</w:t>
            </w:r>
          </w:p>
        </w:tc>
        <w:tc>
          <w:tcPr>
            <w:tcW w:w="1599" w:type="dxa"/>
          </w:tcPr>
          <w:p w14:paraId="24DD84F8" w14:textId="0BF62DDB"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Penerangan jalan</w:t>
            </w:r>
          </w:p>
        </w:tc>
        <w:tc>
          <w:tcPr>
            <w:tcW w:w="1519" w:type="dxa"/>
          </w:tcPr>
          <w:p w14:paraId="6142E499" w14:textId="221190CE"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Penerangan jalan</w:t>
            </w:r>
          </w:p>
        </w:tc>
      </w:tr>
      <w:tr w:rsidR="00411EF8" w:rsidRPr="00696AA5" w14:paraId="2FD1C1E5" w14:textId="77777777" w:rsidTr="00BD1E82">
        <w:trPr>
          <w:trHeight w:val="227"/>
        </w:trPr>
        <w:tc>
          <w:tcPr>
            <w:tcW w:w="1588" w:type="dxa"/>
            <w:vMerge/>
            <w:hideMark/>
          </w:tcPr>
          <w:p w14:paraId="27CEF2BD" w14:textId="77777777" w:rsidR="00411EF8" w:rsidRPr="00696AA5" w:rsidRDefault="00411EF8" w:rsidP="00717243">
            <w:pPr>
              <w:spacing w:line="240" w:lineRule="auto"/>
              <w:rPr>
                <w:rFonts w:ascii="Bookman Old Style" w:hAnsi="Bookman Old Style" w:cs="Calibri"/>
                <w:b/>
                <w:bCs/>
                <w:sz w:val="18"/>
                <w:szCs w:val="18"/>
                <w:lang w:eastAsia="id-ID"/>
              </w:rPr>
            </w:pPr>
          </w:p>
        </w:tc>
        <w:tc>
          <w:tcPr>
            <w:tcW w:w="1531" w:type="dxa"/>
          </w:tcPr>
          <w:p w14:paraId="4942F6F4" w14:textId="73DA854D"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Sarang Burung Walet</w:t>
            </w:r>
          </w:p>
        </w:tc>
        <w:tc>
          <w:tcPr>
            <w:tcW w:w="1632" w:type="dxa"/>
          </w:tcPr>
          <w:p w14:paraId="2908D49F" w14:textId="2138C11A"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Sarang Burung Walet</w:t>
            </w:r>
          </w:p>
        </w:tc>
        <w:tc>
          <w:tcPr>
            <w:tcW w:w="1531" w:type="dxa"/>
          </w:tcPr>
          <w:p w14:paraId="52D19367" w14:textId="1954CC1A"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Sarang Burung Walet</w:t>
            </w:r>
          </w:p>
        </w:tc>
        <w:tc>
          <w:tcPr>
            <w:tcW w:w="1599" w:type="dxa"/>
          </w:tcPr>
          <w:p w14:paraId="4D10C6BC" w14:textId="6526CA20"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Sarang Burung Walet</w:t>
            </w:r>
          </w:p>
        </w:tc>
        <w:tc>
          <w:tcPr>
            <w:tcW w:w="1519" w:type="dxa"/>
          </w:tcPr>
          <w:p w14:paraId="17A4FEDA" w14:textId="19C3FC73"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Sarang Burung Walet</w:t>
            </w:r>
          </w:p>
        </w:tc>
      </w:tr>
      <w:tr w:rsidR="00411EF8" w:rsidRPr="00696AA5" w14:paraId="33D5339A" w14:textId="77777777" w:rsidTr="00BD1E82">
        <w:trPr>
          <w:trHeight w:val="227"/>
        </w:trPr>
        <w:tc>
          <w:tcPr>
            <w:tcW w:w="1588" w:type="dxa"/>
            <w:vMerge/>
            <w:hideMark/>
          </w:tcPr>
          <w:p w14:paraId="1D0839B9" w14:textId="77777777" w:rsidR="00411EF8" w:rsidRPr="00696AA5" w:rsidRDefault="00411EF8" w:rsidP="00717243">
            <w:pPr>
              <w:spacing w:line="240" w:lineRule="auto"/>
              <w:rPr>
                <w:rFonts w:ascii="Bookman Old Style" w:hAnsi="Bookman Old Style" w:cs="Calibri"/>
                <w:b/>
                <w:bCs/>
                <w:sz w:val="18"/>
                <w:szCs w:val="18"/>
                <w:lang w:eastAsia="id-ID"/>
              </w:rPr>
            </w:pPr>
          </w:p>
        </w:tc>
        <w:tc>
          <w:tcPr>
            <w:tcW w:w="1531" w:type="dxa"/>
          </w:tcPr>
          <w:p w14:paraId="5F9B2547" w14:textId="54B5E53A"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Pajak Parkir</w:t>
            </w:r>
          </w:p>
        </w:tc>
        <w:tc>
          <w:tcPr>
            <w:tcW w:w="1632" w:type="dxa"/>
          </w:tcPr>
          <w:p w14:paraId="5DF20209" w14:textId="6127CD97"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Pajak Parkir</w:t>
            </w:r>
          </w:p>
        </w:tc>
        <w:tc>
          <w:tcPr>
            <w:tcW w:w="1531" w:type="dxa"/>
          </w:tcPr>
          <w:p w14:paraId="28450D08" w14:textId="4F070CCB"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Pajak Parkir</w:t>
            </w:r>
          </w:p>
        </w:tc>
        <w:tc>
          <w:tcPr>
            <w:tcW w:w="1599" w:type="dxa"/>
          </w:tcPr>
          <w:p w14:paraId="7C11A5BF" w14:textId="5C82BA03"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Pajak Parkir</w:t>
            </w:r>
          </w:p>
        </w:tc>
        <w:tc>
          <w:tcPr>
            <w:tcW w:w="1519" w:type="dxa"/>
          </w:tcPr>
          <w:p w14:paraId="4C109948" w14:textId="5ADDEA6D"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Pajak Parkir</w:t>
            </w:r>
          </w:p>
        </w:tc>
      </w:tr>
      <w:tr w:rsidR="00411EF8" w:rsidRPr="00696AA5" w14:paraId="0F6252C1" w14:textId="77777777" w:rsidTr="00BD1E82">
        <w:trPr>
          <w:trHeight w:val="227"/>
        </w:trPr>
        <w:tc>
          <w:tcPr>
            <w:tcW w:w="1588" w:type="dxa"/>
            <w:vMerge/>
            <w:hideMark/>
          </w:tcPr>
          <w:p w14:paraId="1529699F" w14:textId="77777777" w:rsidR="00411EF8" w:rsidRPr="00696AA5" w:rsidRDefault="00411EF8" w:rsidP="00717243">
            <w:pPr>
              <w:spacing w:line="240" w:lineRule="auto"/>
              <w:rPr>
                <w:rFonts w:ascii="Bookman Old Style" w:hAnsi="Bookman Old Style" w:cs="Calibri"/>
                <w:b/>
                <w:bCs/>
                <w:sz w:val="18"/>
                <w:szCs w:val="18"/>
                <w:lang w:eastAsia="id-ID"/>
              </w:rPr>
            </w:pPr>
          </w:p>
        </w:tc>
        <w:tc>
          <w:tcPr>
            <w:tcW w:w="1531" w:type="dxa"/>
          </w:tcPr>
          <w:p w14:paraId="70C5C7F5" w14:textId="54460201"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Mineral bukan Logam dan Batuan</w:t>
            </w:r>
          </w:p>
        </w:tc>
        <w:tc>
          <w:tcPr>
            <w:tcW w:w="1632" w:type="dxa"/>
          </w:tcPr>
          <w:p w14:paraId="6E9501FB" w14:textId="1CC7B5A2"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Mineral bukan Logam dan Batuan</w:t>
            </w:r>
          </w:p>
        </w:tc>
        <w:tc>
          <w:tcPr>
            <w:tcW w:w="1531" w:type="dxa"/>
          </w:tcPr>
          <w:p w14:paraId="6579DD50" w14:textId="348FD674"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Mineral bukan Logam dan Batuan</w:t>
            </w:r>
          </w:p>
        </w:tc>
        <w:tc>
          <w:tcPr>
            <w:tcW w:w="1599" w:type="dxa"/>
          </w:tcPr>
          <w:p w14:paraId="0F2C2BE5" w14:textId="0D22E860"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Mineral bukan Logam dan Batuan</w:t>
            </w:r>
          </w:p>
        </w:tc>
        <w:tc>
          <w:tcPr>
            <w:tcW w:w="1519" w:type="dxa"/>
          </w:tcPr>
          <w:p w14:paraId="2C9C9DE6" w14:textId="0D2F0D2F"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Mineral bukan Logam dan Batuan</w:t>
            </w:r>
          </w:p>
        </w:tc>
      </w:tr>
      <w:tr w:rsidR="00411EF8" w:rsidRPr="00696AA5" w14:paraId="563D25CE" w14:textId="77777777" w:rsidTr="00BD1E82">
        <w:trPr>
          <w:trHeight w:val="227"/>
        </w:trPr>
        <w:tc>
          <w:tcPr>
            <w:tcW w:w="1588" w:type="dxa"/>
            <w:vMerge/>
            <w:hideMark/>
          </w:tcPr>
          <w:p w14:paraId="4A0D738E" w14:textId="77777777" w:rsidR="00411EF8" w:rsidRPr="00696AA5" w:rsidRDefault="00411EF8" w:rsidP="00717243">
            <w:pPr>
              <w:spacing w:line="240" w:lineRule="auto"/>
              <w:rPr>
                <w:rFonts w:ascii="Bookman Old Style" w:hAnsi="Bookman Old Style" w:cs="Calibri"/>
                <w:b/>
                <w:bCs/>
                <w:sz w:val="18"/>
                <w:szCs w:val="18"/>
                <w:lang w:eastAsia="id-ID"/>
              </w:rPr>
            </w:pPr>
          </w:p>
        </w:tc>
        <w:tc>
          <w:tcPr>
            <w:tcW w:w="1531" w:type="dxa"/>
          </w:tcPr>
          <w:p w14:paraId="0116E655" w14:textId="277AEDA5"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Air Tanah</w:t>
            </w:r>
          </w:p>
        </w:tc>
        <w:tc>
          <w:tcPr>
            <w:tcW w:w="1632" w:type="dxa"/>
          </w:tcPr>
          <w:p w14:paraId="668EF2E3" w14:textId="31FB95DB"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Air Tanah</w:t>
            </w:r>
          </w:p>
        </w:tc>
        <w:tc>
          <w:tcPr>
            <w:tcW w:w="1531" w:type="dxa"/>
          </w:tcPr>
          <w:p w14:paraId="1508EE85" w14:textId="1BB0ADE8"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Air Tanah</w:t>
            </w:r>
          </w:p>
        </w:tc>
        <w:tc>
          <w:tcPr>
            <w:tcW w:w="1599" w:type="dxa"/>
          </w:tcPr>
          <w:p w14:paraId="12B33385" w14:textId="640C4B5C"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Air Tanah</w:t>
            </w:r>
          </w:p>
        </w:tc>
        <w:tc>
          <w:tcPr>
            <w:tcW w:w="1519" w:type="dxa"/>
          </w:tcPr>
          <w:p w14:paraId="7FCC2890" w14:textId="280699AA"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Air Tanah</w:t>
            </w:r>
          </w:p>
        </w:tc>
      </w:tr>
      <w:tr w:rsidR="00411EF8" w:rsidRPr="00696AA5" w14:paraId="68375AFE" w14:textId="77777777" w:rsidTr="00BD1E82">
        <w:trPr>
          <w:trHeight w:val="227"/>
        </w:trPr>
        <w:tc>
          <w:tcPr>
            <w:tcW w:w="1588" w:type="dxa"/>
            <w:vMerge/>
            <w:hideMark/>
          </w:tcPr>
          <w:p w14:paraId="02E035AB" w14:textId="77777777" w:rsidR="00411EF8" w:rsidRPr="00696AA5" w:rsidRDefault="00411EF8" w:rsidP="00717243">
            <w:pPr>
              <w:spacing w:line="240" w:lineRule="auto"/>
              <w:rPr>
                <w:rFonts w:ascii="Bookman Old Style" w:hAnsi="Bookman Old Style" w:cs="Calibri"/>
                <w:b/>
                <w:bCs/>
                <w:sz w:val="18"/>
                <w:szCs w:val="18"/>
                <w:lang w:eastAsia="id-ID"/>
              </w:rPr>
            </w:pPr>
          </w:p>
        </w:tc>
        <w:tc>
          <w:tcPr>
            <w:tcW w:w="1531" w:type="dxa"/>
          </w:tcPr>
          <w:p w14:paraId="6E778ED3" w14:textId="020F6712"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Bea Perolehan Hak Atas Tanah dan Batuan</w:t>
            </w:r>
          </w:p>
        </w:tc>
        <w:tc>
          <w:tcPr>
            <w:tcW w:w="1632" w:type="dxa"/>
          </w:tcPr>
          <w:p w14:paraId="7BAF2D36" w14:textId="23F1D0CB"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Bea Perolehan Hak Atas Tanah dan Batuan</w:t>
            </w:r>
          </w:p>
        </w:tc>
        <w:tc>
          <w:tcPr>
            <w:tcW w:w="1531" w:type="dxa"/>
          </w:tcPr>
          <w:p w14:paraId="0A666B6E" w14:textId="0EE3B885"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Bea Perolehan Hak Atas Tanah dan Batuan</w:t>
            </w:r>
          </w:p>
        </w:tc>
        <w:tc>
          <w:tcPr>
            <w:tcW w:w="1599" w:type="dxa"/>
          </w:tcPr>
          <w:p w14:paraId="1634035A" w14:textId="512A7658"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Bea Perolehan Hak Atas Tanah dan Batuan</w:t>
            </w:r>
          </w:p>
        </w:tc>
        <w:tc>
          <w:tcPr>
            <w:tcW w:w="1519" w:type="dxa"/>
          </w:tcPr>
          <w:p w14:paraId="6471437F" w14:textId="1A2936E8"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Bea Perolehan Hak Atas Tanah dan Batuan</w:t>
            </w:r>
          </w:p>
        </w:tc>
      </w:tr>
      <w:tr w:rsidR="00411EF8" w:rsidRPr="00696AA5" w14:paraId="15D9AB15" w14:textId="77777777" w:rsidTr="00BD1E82">
        <w:trPr>
          <w:trHeight w:val="227"/>
        </w:trPr>
        <w:tc>
          <w:tcPr>
            <w:tcW w:w="1588" w:type="dxa"/>
            <w:vMerge/>
            <w:hideMark/>
          </w:tcPr>
          <w:p w14:paraId="2EAAA5C8" w14:textId="77777777" w:rsidR="00411EF8" w:rsidRPr="00696AA5" w:rsidRDefault="00411EF8" w:rsidP="00717243">
            <w:pPr>
              <w:spacing w:line="240" w:lineRule="auto"/>
              <w:rPr>
                <w:rFonts w:ascii="Bookman Old Style" w:hAnsi="Bookman Old Style" w:cs="Calibri"/>
                <w:b/>
                <w:bCs/>
                <w:sz w:val="18"/>
                <w:szCs w:val="18"/>
                <w:lang w:eastAsia="id-ID"/>
              </w:rPr>
            </w:pPr>
          </w:p>
        </w:tc>
        <w:tc>
          <w:tcPr>
            <w:tcW w:w="1531" w:type="dxa"/>
          </w:tcPr>
          <w:p w14:paraId="63A6A586" w14:textId="70E7054A"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PBB Perkotaan/ Perdesaan</w:t>
            </w:r>
          </w:p>
        </w:tc>
        <w:tc>
          <w:tcPr>
            <w:tcW w:w="1632" w:type="dxa"/>
          </w:tcPr>
          <w:p w14:paraId="0B28E48B" w14:textId="69C2CB3C"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PBB Perkotaan/ Perdesaan</w:t>
            </w:r>
          </w:p>
        </w:tc>
        <w:tc>
          <w:tcPr>
            <w:tcW w:w="1531" w:type="dxa"/>
          </w:tcPr>
          <w:p w14:paraId="3AD45A53" w14:textId="70FBB79A"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PBB Perkotaan/ Perdesaan</w:t>
            </w:r>
          </w:p>
        </w:tc>
        <w:tc>
          <w:tcPr>
            <w:tcW w:w="1599" w:type="dxa"/>
          </w:tcPr>
          <w:p w14:paraId="7F99F3F8" w14:textId="03BF83FD"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PBB Perkotaan/ Perdesaan</w:t>
            </w:r>
          </w:p>
        </w:tc>
        <w:tc>
          <w:tcPr>
            <w:tcW w:w="1519" w:type="dxa"/>
          </w:tcPr>
          <w:p w14:paraId="50317EC8" w14:textId="4837660E" w:rsidR="00411EF8" w:rsidRPr="00696AA5" w:rsidRDefault="00411EF8" w:rsidP="00717243">
            <w:pPr>
              <w:spacing w:line="240" w:lineRule="auto"/>
              <w:rPr>
                <w:rFonts w:ascii="Bookman Old Style" w:hAnsi="Bookman Old Style" w:cs="Calibri"/>
                <w:sz w:val="18"/>
                <w:szCs w:val="18"/>
                <w:lang w:eastAsia="id-ID"/>
              </w:rPr>
            </w:pPr>
            <w:r w:rsidRPr="00696AA5">
              <w:rPr>
                <w:rFonts w:ascii="Bookman Old Style" w:hAnsi="Bookman Old Style" w:cs="Calibri"/>
                <w:sz w:val="18"/>
                <w:szCs w:val="18"/>
                <w:lang w:eastAsia="id-ID"/>
              </w:rPr>
              <w:t>PBB Perkotaan/ Perdesaan</w:t>
            </w:r>
          </w:p>
        </w:tc>
      </w:tr>
    </w:tbl>
    <w:p w14:paraId="5A84F1BC" w14:textId="4E422C4C" w:rsidR="00EC3FC5" w:rsidRPr="00696AA5" w:rsidRDefault="00EC3FC5" w:rsidP="00717243">
      <w:pPr>
        <w:rPr>
          <w:rFonts w:ascii="Bookman Old Style" w:hAnsi="Bookman Old Style" w:cs="Tahoma"/>
          <w:i/>
          <w:sz w:val="18"/>
        </w:rPr>
      </w:pPr>
      <w:r w:rsidRPr="00696AA5">
        <w:rPr>
          <w:rFonts w:ascii="Bookman Old Style" w:hAnsi="Bookman Old Style" w:cs="Tahoma"/>
          <w:i/>
          <w:sz w:val="18"/>
        </w:rPr>
        <w:t>Sumber : BPPKAD Kabupaten Cilacap Tahun 202</w:t>
      </w:r>
      <w:r w:rsidR="00D725F6" w:rsidRPr="00696AA5">
        <w:rPr>
          <w:rFonts w:ascii="Bookman Old Style" w:hAnsi="Bookman Old Style" w:cs="Tahoma"/>
          <w:i/>
          <w:sz w:val="18"/>
        </w:rPr>
        <w:t>6</w:t>
      </w:r>
    </w:p>
    <w:p w14:paraId="393AA079" w14:textId="77777777" w:rsidR="00EC3FC5" w:rsidRPr="00696AA5" w:rsidRDefault="00EC3FC5" w:rsidP="00717243">
      <w:pPr>
        <w:spacing w:line="240" w:lineRule="auto"/>
        <w:rPr>
          <w:rFonts w:ascii="Bookman Old Style" w:hAnsi="Bookman Old Style" w:cs="Tahoma"/>
          <w:i/>
          <w:sz w:val="18"/>
        </w:rPr>
      </w:pPr>
    </w:p>
    <w:p w14:paraId="192B205F" w14:textId="3A05B926" w:rsidR="00EC3FC5" w:rsidRPr="00696AA5" w:rsidRDefault="00EC3FC5" w:rsidP="00717243">
      <w:pPr>
        <w:ind w:firstLine="630"/>
        <w:jc w:val="both"/>
        <w:rPr>
          <w:rFonts w:ascii="Bookman Old Style" w:hAnsi="Bookman Old Style" w:cs="Tahoma"/>
          <w:sz w:val="24"/>
        </w:rPr>
      </w:pPr>
      <w:r w:rsidRPr="00696AA5">
        <w:rPr>
          <w:rFonts w:ascii="Bookman Old Style" w:hAnsi="Bookman Old Style" w:cs="Tahoma"/>
          <w:sz w:val="24"/>
        </w:rPr>
        <w:t>Jumlah macam retribusi daerah di Kabupaten Cilacap dari tahun 20</w:t>
      </w:r>
      <w:r w:rsidR="0089290B" w:rsidRPr="00696AA5">
        <w:rPr>
          <w:rFonts w:ascii="Bookman Old Style" w:hAnsi="Bookman Old Style" w:cs="Tahoma"/>
          <w:sz w:val="24"/>
        </w:rPr>
        <w:t>2</w:t>
      </w:r>
      <w:r w:rsidR="00411EF8" w:rsidRPr="00696AA5">
        <w:rPr>
          <w:rFonts w:ascii="Bookman Old Style" w:hAnsi="Bookman Old Style" w:cs="Tahoma"/>
          <w:sz w:val="24"/>
        </w:rPr>
        <w:t>1</w:t>
      </w:r>
      <w:r w:rsidRPr="00696AA5">
        <w:rPr>
          <w:rFonts w:ascii="Bookman Old Style" w:hAnsi="Bookman Old Style" w:cs="Tahoma"/>
          <w:sz w:val="24"/>
        </w:rPr>
        <w:t xml:space="preserve"> sampai tahun 202</w:t>
      </w:r>
      <w:r w:rsidR="00411EF8" w:rsidRPr="00696AA5">
        <w:rPr>
          <w:rFonts w:ascii="Bookman Old Style" w:hAnsi="Bookman Old Style" w:cs="Tahoma"/>
          <w:sz w:val="24"/>
        </w:rPr>
        <w:t>5</w:t>
      </w:r>
      <w:r w:rsidRPr="00696AA5">
        <w:rPr>
          <w:rFonts w:ascii="Bookman Old Style" w:hAnsi="Bookman Old Style" w:cs="Tahoma"/>
          <w:sz w:val="24"/>
        </w:rPr>
        <w:t xml:space="preserve"> tetap sebanyak 1</w:t>
      </w:r>
      <w:r w:rsidR="0073734B" w:rsidRPr="00696AA5">
        <w:rPr>
          <w:rFonts w:ascii="Bookman Old Style" w:hAnsi="Bookman Old Style" w:cs="Tahoma"/>
          <w:sz w:val="24"/>
        </w:rPr>
        <w:t>9</w:t>
      </w:r>
      <w:r w:rsidRPr="00696AA5">
        <w:rPr>
          <w:rFonts w:ascii="Bookman Old Style" w:hAnsi="Bookman Old Style" w:cs="Tahoma"/>
          <w:sz w:val="24"/>
        </w:rPr>
        <w:t xml:space="preserve">. </w:t>
      </w:r>
    </w:p>
    <w:p w14:paraId="26858AE5" w14:textId="2BCDCE1A" w:rsidR="00EC3FC5" w:rsidRPr="00696AA5" w:rsidRDefault="00EC3FC5" w:rsidP="00717243">
      <w:pPr>
        <w:pStyle w:val="Caption"/>
        <w:spacing w:after="0"/>
        <w:jc w:val="center"/>
        <w:rPr>
          <w:rFonts w:cs="Tahoma"/>
        </w:rPr>
      </w:pPr>
      <w:bookmarkStart w:id="496" w:name="_Toc13849280"/>
      <w:bookmarkStart w:id="497" w:name="_Toc61788143"/>
      <w:bookmarkStart w:id="498" w:name="_Toc235114331"/>
      <w:r w:rsidRPr="00696AA5">
        <w:t xml:space="preserve">Tabel 2. </w:t>
      </w:r>
      <w:fldSimple w:instr=" SEQ Tabel_2. \* ARABIC ">
        <w:r w:rsidR="007227E2" w:rsidRPr="00696AA5">
          <w:rPr>
            <w:noProof/>
          </w:rPr>
          <w:t>171</w:t>
        </w:r>
      </w:fldSimple>
      <w:r w:rsidRPr="00696AA5">
        <w:rPr>
          <w:rFonts w:cs="Tahoma"/>
        </w:rPr>
        <w:br/>
        <w:t xml:space="preserve">Jumlah Macam Retribusi Daerah Tahun </w:t>
      </w:r>
      <w:bookmarkEnd w:id="496"/>
      <w:bookmarkEnd w:id="497"/>
      <w:r w:rsidR="003614F9" w:rsidRPr="00696AA5">
        <w:rPr>
          <w:rFonts w:cs="Tahoma"/>
        </w:rPr>
        <w:t>2021-2025</w:t>
      </w:r>
      <w:bookmarkEnd w:id="49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8"/>
        <w:gridCol w:w="1389"/>
        <w:gridCol w:w="1260"/>
        <w:gridCol w:w="1038"/>
        <w:gridCol w:w="1036"/>
        <w:gridCol w:w="1036"/>
        <w:gridCol w:w="1038"/>
        <w:gridCol w:w="7"/>
      </w:tblGrid>
      <w:tr w:rsidR="00EC3FC5" w:rsidRPr="00696AA5" w14:paraId="43B75207" w14:textId="77777777" w:rsidTr="00DB4254">
        <w:trPr>
          <w:trHeight w:val="300"/>
          <w:jc w:val="center"/>
        </w:trPr>
        <w:tc>
          <w:tcPr>
            <w:tcW w:w="1335" w:type="pct"/>
            <w:vMerge w:val="restart"/>
            <w:noWrap/>
            <w:vAlign w:val="center"/>
            <w:hideMark/>
          </w:tcPr>
          <w:p w14:paraId="6C2E3760" w14:textId="77777777" w:rsidR="00EC3FC5" w:rsidRPr="00696AA5" w:rsidRDefault="00EC3FC5" w:rsidP="00717243">
            <w:pPr>
              <w:spacing w:line="240" w:lineRule="auto"/>
              <w:ind w:left="-89" w:firstLine="89"/>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Indikator</w:t>
            </w:r>
          </w:p>
        </w:tc>
        <w:tc>
          <w:tcPr>
            <w:tcW w:w="748" w:type="pct"/>
            <w:vMerge w:val="restart"/>
            <w:vAlign w:val="center"/>
          </w:tcPr>
          <w:p w14:paraId="440F42F4"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Satuan</w:t>
            </w:r>
          </w:p>
        </w:tc>
        <w:tc>
          <w:tcPr>
            <w:tcW w:w="2917" w:type="pct"/>
            <w:gridSpan w:val="6"/>
            <w:vAlign w:val="center"/>
          </w:tcPr>
          <w:p w14:paraId="188865D5"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Tahun</w:t>
            </w:r>
          </w:p>
        </w:tc>
      </w:tr>
      <w:tr w:rsidR="00411EF8" w:rsidRPr="00696AA5" w14:paraId="4B2A531B" w14:textId="77777777" w:rsidTr="00DB4254">
        <w:trPr>
          <w:gridAfter w:val="1"/>
          <w:wAfter w:w="5" w:type="pct"/>
          <w:trHeight w:val="300"/>
          <w:jc w:val="center"/>
        </w:trPr>
        <w:tc>
          <w:tcPr>
            <w:tcW w:w="1335" w:type="pct"/>
            <w:vMerge/>
            <w:tcBorders>
              <w:bottom w:val="single" w:sz="4" w:space="0" w:color="auto"/>
            </w:tcBorders>
            <w:vAlign w:val="center"/>
            <w:hideMark/>
          </w:tcPr>
          <w:p w14:paraId="6AD2B27A" w14:textId="77777777" w:rsidR="00411EF8" w:rsidRPr="00696AA5" w:rsidRDefault="00411EF8" w:rsidP="00717243">
            <w:pPr>
              <w:spacing w:line="240" w:lineRule="auto"/>
              <w:jc w:val="center"/>
              <w:rPr>
                <w:rFonts w:ascii="Bookman Old Style" w:hAnsi="Bookman Old Style" w:cs="Calibri"/>
                <w:b/>
                <w:bCs/>
                <w:sz w:val="20"/>
                <w:szCs w:val="20"/>
                <w:lang w:eastAsia="id-ID"/>
              </w:rPr>
            </w:pPr>
          </w:p>
        </w:tc>
        <w:tc>
          <w:tcPr>
            <w:tcW w:w="748" w:type="pct"/>
            <w:vMerge/>
            <w:tcBorders>
              <w:bottom w:val="single" w:sz="4" w:space="0" w:color="auto"/>
            </w:tcBorders>
            <w:vAlign w:val="center"/>
          </w:tcPr>
          <w:p w14:paraId="3015EDA7" w14:textId="77777777" w:rsidR="00411EF8" w:rsidRPr="00696AA5" w:rsidRDefault="00411EF8" w:rsidP="00717243">
            <w:pPr>
              <w:spacing w:line="240" w:lineRule="auto"/>
              <w:jc w:val="center"/>
              <w:rPr>
                <w:rFonts w:ascii="Bookman Old Style" w:hAnsi="Bookman Old Style" w:cs="Calibri"/>
                <w:b/>
                <w:bCs/>
                <w:sz w:val="20"/>
                <w:szCs w:val="20"/>
                <w:lang w:eastAsia="id-ID"/>
              </w:rPr>
            </w:pPr>
          </w:p>
        </w:tc>
        <w:tc>
          <w:tcPr>
            <w:tcW w:w="679" w:type="pct"/>
            <w:tcBorders>
              <w:bottom w:val="single" w:sz="4" w:space="0" w:color="auto"/>
            </w:tcBorders>
            <w:vAlign w:val="center"/>
          </w:tcPr>
          <w:p w14:paraId="544AF8E8" w14:textId="35A7C40C"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2021</w:t>
            </w:r>
          </w:p>
        </w:tc>
        <w:tc>
          <w:tcPr>
            <w:tcW w:w="559" w:type="pct"/>
            <w:tcBorders>
              <w:bottom w:val="single" w:sz="4" w:space="0" w:color="auto"/>
            </w:tcBorders>
            <w:noWrap/>
            <w:vAlign w:val="center"/>
          </w:tcPr>
          <w:p w14:paraId="5B3BC2EF" w14:textId="514A2CCC"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2022</w:t>
            </w:r>
          </w:p>
        </w:tc>
        <w:tc>
          <w:tcPr>
            <w:tcW w:w="558" w:type="pct"/>
            <w:tcBorders>
              <w:bottom w:val="single" w:sz="4" w:space="0" w:color="auto"/>
            </w:tcBorders>
            <w:noWrap/>
            <w:vAlign w:val="center"/>
          </w:tcPr>
          <w:p w14:paraId="1EB21ED2" w14:textId="57CDBAD9"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2023</w:t>
            </w:r>
          </w:p>
        </w:tc>
        <w:tc>
          <w:tcPr>
            <w:tcW w:w="558" w:type="pct"/>
            <w:tcBorders>
              <w:bottom w:val="single" w:sz="4" w:space="0" w:color="auto"/>
            </w:tcBorders>
            <w:noWrap/>
            <w:vAlign w:val="center"/>
          </w:tcPr>
          <w:p w14:paraId="32552985" w14:textId="5348BBCC"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2024</w:t>
            </w:r>
          </w:p>
        </w:tc>
        <w:tc>
          <w:tcPr>
            <w:tcW w:w="559" w:type="pct"/>
            <w:tcBorders>
              <w:bottom w:val="single" w:sz="4" w:space="0" w:color="auto"/>
            </w:tcBorders>
            <w:vAlign w:val="center"/>
          </w:tcPr>
          <w:p w14:paraId="082694E2" w14:textId="07D4C483"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2025</w:t>
            </w:r>
          </w:p>
        </w:tc>
      </w:tr>
      <w:tr w:rsidR="00411EF8" w:rsidRPr="00696AA5" w14:paraId="7AF83765" w14:textId="77777777" w:rsidTr="00DB4254">
        <w:trPr>
          <w:gridAfter w:val="1"/>
          <w:wAfter w:w="5" w:type="pct"/>
          <w:trHeight w:val="300"/>
          <w:jc w:val="center"/>
        </w:trPr>
        <w:tc>
          <w:tcPr>
            <w:tcW w:w="1335" w:type="pct"/>
            <w:tcBorders>
              <w:bottom w:val="single" w:sz="4" w:space="0" w:color="auto"/>
            </w:tcBorders>
            <w:noWrap/>
            <w:hideMark/>
          </w:tcPr>
          <w:p w14:paraId="31C304B5" w14:textId="77777777" w:rsidR="00411EF8" w:rsidRPr="00696AA5" w:rsidRDefault="00411EF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Jumlah Retribusi</w:t>
            </w:r>
          </w:p>
        </w:tc>
        <w:tc>
          <w:tcPr>
            <w:tcW w:w="748" w:type="pct"/>
            <w:tcBorders>
              <w:bottom w:val="single" w:sz="4" w:space="0" w:color="auto"/>
            </w:tcBorders>
          </w:tcPr>
          <w:p w14:paraId="21985BB0" w14:textId="77777777" w:rsidR="00411EF8" w:rsidRPr="00696AA5" w:rsidRDefault="00411EF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Retribusi</w:t>
            </w:r>
          </w:p>
        </w:tc>
        <w:tc>
          <w:tcPr>
            <w:tcW w:w="679" w:type="pct"/>
            <w:tcBorders>
              <w:bottom w:val="single" w:sz="4" w:space="0" w:color="auto"/>
            </w:tcBorders>
          </w:tcPr>
          <w:p w14:paraId="6D0230CC" w14:textId="6E00FEC8" w:rsidR="00411EF8" w:rsidRPr="00696AA5" w:rsidRDefault="00411EF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19</w:t>
            </w:r>
          </w:p>
        </w:tc>
        <w:tc>
          <w:tcPr>
            <w:tcW w:w="559" w:type="pct"/>
            <w:tcBorders>
              <w:bottom w:val="single" w:sz="4" w:space="0" w:color="auto"/>
            </w:tcBorders>
            <w:noWrap/>
          </w:tcPr>
          <w:p w14:paraId="0816F55A" w14:textId="373B2D2D" w:rsidR="00411EF8" w:rsidRPr="00696AA5" w:rsidRDefault="00411EF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19</w:t>
            </w:r>
          </w:p>
        </w:tc>
        <w:tc>
          <w:tcPr>
            <w:tcW w:w="558" w:type="pct"/>
            <w:tcBorders>
              <w:bottom w:val="single" w:sz="4" w:space="0" w:color="auto"/>
            </w:tcBorders>
            <w:noWrap/>
          </w:tcPr>
          <w:p w14:paraId="73CF3F41" w14:textId="7440EE30" w:rsidR="00411EF8" w:rsidRPr="00696AA5" w:rsidRDefault="00411EF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19</w:t>
            </w:r>
          </w:p>
        </w:tc>
        <w:tc>
          <w:tcPr>
            <w:tcW w:w="558" w:type="pct"/>
            <w:tcBorders>
              <w:bottom w:val="single" w:sz="4" w:space="0" w:color="auto"/>
            </w:tcBorders>
            <w:noWrap/>
          </w:tcPr>
          <w:p w14:paraId="70BA9E57" w14:textId="79FE9547" w:rsidR="00411EF8" w:rsidRPr="00696AA5" w:rsidRDefault="00411EF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19</w:t>
            </w:r>
          </w:p>
        </w:tc>
        <w:tc>
          <w:tcPr>
            <w:tcW w:w="559" w:type="pct"/>
            <w:tcBorders>
              <w:bottom w:val="single" w:sz="4" w:space="0" w:color="auto"/>
            </w:tcBorders>
          </w:tcPr>
          <w:p w14:paraId="42596804" w14:textId="3DAFDD47" w:rsidR="00411EF8" w:rsidRPr="00696AA5" w:rsidRDefault="00411EF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19</w:t>
            </w:r>
          </w:p>
        </w:tc>
      </w:tr>
    </w:tbl>
    <w:p w14:paraId="1F7204A5" w14:textId="7E1A4812" w:rsidR="00EC3FC5" w:rsidRPr="00696AA5" w:rsidRDefault="00EC3FC5" w:rsidP="00DB4254">
      <w:pPr>
        <w:ind w:left="851" w:hanging="851"/>
        <w:rPr>
          <w:rFonts w:ascii="Bookman Old Style" w:hAnsi="Bookman Old Style" w:cs="Tahoma"/>
          <w:i/>
          <w:sz w:val="18"/>
        </w:rPr>
      </w:pPr>
      <w:r w:rsidRPr="00696AA5">
        <w:rPr>
          <w:rFonts w:ascii="Bookman Old Style" w:hAnsi="Bookman Old Style" w:cs="Tahoma"/>
          <w:i/>
          <w:sz w:val="18"/>
        </w:rPr>
        <w:t>Sumber : BPPKAD Kabupaten Cilacap Tahun 202</w:t>
      </w:r>
      <w:r w:rsidR="00C770A5" w:rsidRPr="00696AA5">
        <w:rPr>
          <w:rFonts w:ascii="Bookman Old Style" w:hAnsi="Bookman Old Style" w:cs="Tahoma"/>
          <w:i/>
          <w:sz w:val="18"/>
        </w:rPr>
        <w:t>6</w:t>
      </w:r>
    </w:p>
    <w:p w14:paraId="7428F798" w14:textId="77777777" w:rsidR="00EC3FC5" w:rsidRPr="00696AA5" w:rsidRDefault="00EC3FC5" w:rsidP="00717243">
      <w:pPr>
        <w:pStyle w:val="Heading5"/>
        <w:ind w:left="567" w:hanging="567"/>
        <w:rPr>
          <w:b/>
        </w:rPr>
      </w:pPr>
      <w:r w:rsidRPr="00696AA5">
        <w:rPr>
          <w:b/>
        </w:rPr>
        <w:t>Jumlah Perda yang Mendukung Iklim Investasi</w:t>
      </w:r>
    </w:p>
    <w:p w14:paraId="11D3B475" w14:textId="79035B0E" w:rsidR="008C17A7" w:rsidRPr="00696AA5" w:rsidRDefault="00EC3FC5" w:rsidP="00717243">
      <w:pPr>
        <w:ind w:firstLine="567"/>
        <w:jc w:val="both"/>
        <w:rPr>
          <w:rFonts w:ascii="Bookman Old Style" w:hAnsi="Bookman Old Style" w:cs="Tahoma"/>
          <w:sz w:val="24"/>
        </w:rPr>
      </w:pPr>
      <w:r w:rsidRPr="00696AA5">
        <w:rPr>
          <w:rFonts w:ascii="Bookman Old Style" w:hAnsi="Bookman Old Style" w:cs="Tahoma"/>
          <w:sz w:val="24"/>
        </w:rPr>
        <w:t xml:space="preserve">Jumlah penyusunan Peraturan Daerah (Perda) Kabupaten Cilacap yang mendukung iklim investasi di Kabupaten Cilacap mengalami perubahan dari tahun </w:t>
      </w:r>
      <w:r w:rsidR="003614F9" w:rsidRPr="00696AA5">
        <w:rPr>
          <w:rFonts w:ascii="Bookman Old Style" w:hAnsi="Bookman Old Style" w:cs="Tahoma"/>
          <w:sz w:val="24"/>
        </w:rPr>
        <w:t>2021-2025</w:t>
      </w:r>
      <w:r w:rsidRPr="00696AA5">
        <w:rPr>
          <w:rFonts w:ascii="Bookman Old Style" w:hAnsi="Bookman Old Style" w:cs="Tahoma"/>
          <w:sz w:val="24"/>
        </w:rPr>
        <w:t xml:space="preserve"> yang disesuaikan dengan kebutuhan dan dinamika peraturan perundang-undangan yang berlaku. </w:t>
      </w:r>
    </w:p>
    <w:p w14:paraId="5756472E" w14:textId="77777777" w:rsidR="002C2DB0" w:rsidRPr="00696AA5" w:rsidRDefault="002C2DB0" w:rsidP="00717243">
      <w:pPr>
        <w:ind w:firstLine="567"/>
        <w:jc w:val="both"/>
        <w:rPr>
          <w:rFonts w:ascii="Bookman Old Style" w:hAnsi="Bookman Old Style" w:cs="Tahoma"/>
          <w:sz w:val="24"/>
        </w:rPr>
      </w:pPr>
    </w:p>
    <w:p w14:paraId="7F98F8AB" w14:textId="37B1F230" w:rsidR="00EC3FC5" w:rsidRPr="00696AA5" w:rsidRDefault="006B5438" w:rsidP="00717243">
      <w:pPr>
        <w:pStyle w:val="Caption"/>
        <w:spacing w:after="0"/>
        <w:jc w:val="center"/>
        <w:rPr>
          <w:rFonts w:cs="Tahoma"/>
        </w:rPr>
      </w:pPr>
      <w:bookmarkStart w:id="499" w:name="_Toc13849281"/>
      <w:bookmarkStart w:id="500" w:name="_Toc61788144"/>
      <w:bookmarkStart w:id="501" w:name="_Toc235114332"/>
      <w:r w:rsidRPr="00696AA5">
        <w:t>T</w:t>
      </w:r>
      <w:r w:rsidR="00EC3FC5" w:rsidRPr="00696AA5">
        <w:t xml:space="preserve">abel 2. </w:t>
      </w:r>
      <w:fldSimple w:instr=" SEQ Tabel_2. \* ARABIC ">
        <w:r w:rsidR="007227E2" w:rsidRPr="00696AA5">
          <w:rPr>
            <w:noProof/>
          </w:rPr>
          <w:t>172</w:t>
        </w:r>
      </w:fldSimple>
      <w:r w:rsidR="00EC3FC5" w:rsidRPr="00696AA5">
        <w:rPr>
          <w:rFonts w:cs="Tahoma"/>
        </w:rPr>
        <w:br/>
        <w:t xml:space="preserve">Jumlah Perda yang Mendukung Iklim Investasi Tahun </w:t>
      </w:r>
      <w:bookmarkEnd w:id="499"/>
      <w:bookmarkEnd w:id="500"/>
      <w:r w:rsidR="003614F9" w:rsidRPr="00696AA5">
        <w:rPr>
          <w:rFonts w:cs="Tahoma"/>
        </w:rPr>
        <w:t>2021-2025</w:t>
      </w:r>
      <w:bookmarkEnd w:id="501"/>
    </w:p>
    <w:tbl>
      <w:tblPr>
        <w:tblW w:w="8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8"/>
        <w:gridCol w:w="958"/>
        <w:gridCol w:w="820"/>
        <w:gridCol w:w="820"/>
        <w:gridCol w:w="820"/>
        <w:gridCol w:w="820"/>
        <w:gridCol w:w="791"/>
      </w:tblGrid>
      <w:tr w:rsidR="00EC3FC5" w:rsidRPr="00696AA5" w14:paraId="38DFC7A4" w14:textId="77777777" w:rsidTr="00363FF9">
        <w:trPr>
          <w:trHeight w:val="300"/>
          <w:jc w:val="center"/>
        </w:trPr>
        <w:tc>
          <w:tcPr>
            <w:tcW w:w="3458" w:type="dxa"/>
            <w:vMerge w:val="restart"/>
            <w:noWrap/>
            <w:vAlign w:val="center"/>
            <w:hideMark/>
          </w:tcPr>
          <w:p w14:paraId="2A88B674"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Indikator</w:t>
            </w:r>
          </w:p>
        </w:tc>
        <w:tc>
          <w:tcPr>
            <w:tcW w:w="958" w:type="dxa"/>
            <w:vMerge w:val="restart"/>
          </w:tcPr>
          <w:p w14:paraId="59CC3D35" w14:textId="77777777" w:rsidR="00EC3FC5" w:rsidRPr="00696AA5" w:rsidRDefault="00EC3FC5" w:rsidP="00717243">
            <w:pPr>
              <w:spacing w:line="240" w:lineRule="auto"/>
              <w:jc w:val="center"/>
              <w:rPr>
                <w:rFonts w:ascii="Bookman Old Style" w:hAnsi="Bookman Old Style" w:cs="Calibri"/>
                <w:b/>
                <w:bCs/>
                <w:sz w:val="20"/>
                <w:szCs w:val="20"/>
                <w:lang w:eastAsia="id-ID"/>
              </w:rPr>
            </w:pPr>
          </w:p>
          <w:p w14:paraId="0B54F585"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 xml:space="preserve">Satuan </w:t>
            </w:r>
          </w:p>
        </w:tc>
        <w:tc>
          <w:tcPr>
            <w:tcW w:w="4071" w:type="dxa"/>
            <w:gridSpan w:val="5"/>
          </w:tcPr>
          <w:p w14:paraId="555BABEF"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Tahun</w:t>
            </w:r>
          </w:p>
        </w:tc>
      </w:tr>
      <w:tr w:rsidR="00411EF8" w:rsidRPr="00696AA5" w14:paraId="360A519C" w14:textId="77777777" w:rsidTr="00363FF9">
        <w:trPr>
          <w:trHeight w:val="300"/>
          <w:jc w:val="center"/>
        </w:trPr>
        <w:tc>
          <w:tcPr>
            <w:tcW w:w="3458" w:type="dxa"/>
            <w:vMerge/>
            <w:vAlign w:val="center"/>
            <w:hideMark/>
          </w:tcPr>
          <w:p w14:paraId="7BFAB3EB" w14:textId="77777777" w:rsidR="00411EF8" w:rsidRPr="00696AA5" w:rsidRDefault="00411EF8" w:rsidP="00717243">
            <w:pPr>
              <w:spacing w:line="240" w:lineRule="auto"/>
              <w:jc w:val="center"/>
              <w:rPr>
                <w:rFonts w:ascii="Bookman Old Style" w:hAnsi="Bookman Old Style" w:cs="Calibri"/>
                <w:b/>
                <w:bCs/>
                <w:sz w:val="20"/>
                <w:szCs w:val="20"/>
                <w:lang w:eastAsia="id-ID"/>
              </w:rPr>
            </w:pPr>
          </w:p>
        </w:tc>
        <w:tc>
          <w:tcPr>
            <w:tcW w:w="958" w:type="dxa"/>
            <w:vMerge/>
          </w:tcPr>
          <w:p w14:paraId="5BD53A4D" w14:textId="77777777" w:rsidR="00411EF8" w:rsidRPr="00696AA5" w:rsidRDefault="00411EF8" w:rsidP="00717243">
            <w:pPr>
              <w:spacing w:line="240" w:lineRule="auto"/>
              <w:jc w:val="center"/>
              <w:rPr>
                <w:rFonts w:ascii="Bookman Old Style" w:hAnsi="Bookman Old Style" w:cs="Calibri"/>
                <w:b/>
                <w:bCs/>
                <w:sz w:val="20"/>
                <w:szCs w:val="20"/>
                <w:lang w:eastAsia="id-ID"/>
              </w:rPr>
            </w:pPr>
          </w:p>
        </w:tc>
        <w:tc>
          <w:tcPr>
            <w:tcW w:w="820" w:type="dxa"/>
            <w:noWrap/>
            <w:vAlign w:val="center"/>
            <w:hideMark/>
          </w:tcPr>
          <w:p w14:paraId="1E2A8699" w14:textId="564220FC"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2021</w:t>
            </w:r>
          </w:p>
        </w:tc>
        <w:tc>
          <w:tcPr>
            <w:tcW w:w="820" w:type="dxa"/>
            <w:noWrap/>
            <w:vAlign w:val="center"/>
          </w:tcPr>
          <w:p w14:paraId="607A6144" w14:textId="6F1DA52E"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2022</w:t>
            </w:r>
          </w:p>
        </w:tc>
        <w:tc>
          <w:tcPr>
            <w:tcW w:w="820" w:type="dxa"/>
            <w:noWrap/>
            <w:vAlign w:val="center"/>
          </w:tcPr>
          <w:p w14:paraId="51F244B2" w14:textId="20BE0ABE"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2023</w:t>
            </w:r>
          </w:p>
        </w:tc>
        <w:tc>
          <w:tcPr>
            <w:tcW w:w="820" w:type="dxa"/>
            <w:noWrap/>
            <w:vAlign w:val="center"/>
          </w:tcPr>
          <w:p w14:paraId="56423615" w14:textId="0E09B81D"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2024</w:t>
            </w:r>
          </w:p>
        </w:tc>
        <w:tc>
          <w:tcPr>
            <w:tcW w:w="791" w:type="dxa"/>
            <w:vAlign w:val="center"/>
          </w:tcPr>
          <w:p w14:paraId="4521A02A" w14:textId="3A94EB00" w:rsidR="00411EF8" w:rsidRPr="00696AA5" w:rsidRDefault="00411EF8"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2025</w:t>
            </w:r>
          </w:p>
        </w:tc>
      </w:tr>
      <w:tr w:rsidR="00411EF8" w:rsidRPr="00696AA5" w14:paraId="06183963" w14:textId="77777777" w:rsidTr="00196FCB">
        <w:trPr>
          <w:trHeight w:val="600"/>
          <w:jc w:val="center"/>
        </w:trPr>
        <w:tc>
          <w:tcPr>
            <w:tcW w:w="3458" w:type="dxa"/>
            <w:hideMark/>
          </w:tcPr>
          <w:p w14:paraId="44E9AC28" w14:textId="77777777" w:rsidR="00411EF8" w:rsidRPr="00696AA5" w:rsidRDefault="00411EF8" w:rsidP="00717243">
            <w:pPr>
              <w:spacing w:line="240" w:lineRule="auto"/>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Jumlah Perda yang Mendukung Iklim Investasi</w:t>
            </w:r>
          </w:p>
        </w:tc>
        <w:tc>
          <w:tcPr>
            <w:tcW w:w="958" w:type="dxa"/>
            <w:vAlign w:val="center"/>
          </w:tcPr>
          <w:p w14:paraId="537E563E" w14:textId="77777777" w:rsidR="00411EF8" w:rsidRPr="00696AA5" w:rsidRDefault="00411EF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Dok</w:t>
            </w:r>
          </w:p>
        </w:tc>
        <w:tc>
          <w:tcPr>
            <w:tcW w:w="820" w:type="dxa"/>
            <w:noWrap/>
            <w:vAlign w:val="center"/>
          </w:tcPr>
          <w:p w14:paraId="30BF6EF4" w14:textId="7D351936" w:rsidR="00411EF8" w:rsidRPr="00696AA5" w:rsidRDefault="00196FCB"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3</w:t>
            </w:r>
          </w:p>
        </w:tc>
        <w:tc>
          <w:tcPr>
            <w:tcW w:w="820" w:type="dxa"/>
            <w:noWrap/>
            <w:vAlign w:val="center"/>
          </w:tcPr>
          <w:p w14:paraId="3B1045BB" w14:textId="791533C9" w:rsidR="00411EF8" w:rsidRPr="00696AA5" w:rsidRDefault="00196FCB"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3</w:t>
            </w:r>
          </w:p>
        </w:tc>
        <w:tc>
          <w:tcPr>
            <w:tcW w:w="820" w:type="dxa"/>
            <w:noWrap/>
            <w:vAlign w:val="center"/>
          </w:tcPr>
          <w:p w14:paraId="7A4FEE86" w14:textId="3D7099EF" w:rsidR="00411EF8" w:rsidRPr="00696AA5" w:rsidRDefault="00196FCB"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3</w:t>
            </w:r>
          </w:p>
        </w:tc>
        <w:tc>
          <w:tcPr>
            <w:tcW w:w="820" w:type="dxa"/>
            <w:noWrap/>
            <w:vAlign w:val="center"/>
          </w:tcPr>
          <w:p w14:paraId="677E717B" w14:textId="23CE3FAA" w:rsidR="00411EF8" w:rsidRPr="00696AA5" w:rsidRDefault="00196FCB"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4</w:t>
            </w:r>
          </w:p>
        </w:tc>
        <w:tc>
          <w:tcPr>
            <w:tcW w:w="791" w:type="dxa"/>
            <w:vAlign w:val="center"/>
          </w:tcPr>
          <w:p w14:paraId="78D45D9D" w14:textId="2264E47A" w:rsidR="00411EF8" w:rsidRPr="00696AA5" w:rsidRDefault="00411EF8"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1</w:t>
            </w:r>
          </w:p>
        </w:tc>
      </w:tr>
    </w:tbl>
    <w:p w14:paraId="6A5E4D6D" w14:textId="61D55F4C" w:rsidR="00EC3FC5" w:rsidRPr="00696AA5" w:rsidRDefault="00EC3FC5" w:rsidP="00717243">
      <w:pPr>
        <w:ind w:left="426"/>
        <w:rPr>
          <w:rFonts w:ascii="Bookman Old Style" w:hAnsi="Bookman Old Style" w:cs="Tahoma"/>
          <w:i/>
          <w:sz w:val="18"/>
        </w:rPr>
      </w:pPr>
      <w:r w:rsidRPr="00696AA5">
        <w:rPr>
          <w:rFonts w:ascii="Bookman Old Style" w:hAnsi="Bookman Old Style" w:cs="Tahoma"/>
          <w:i/>
          <w:sz w:val="18"/>
        </w:rPr>
        <w:t>Sumber : DPMPTSP Kabupaten Cilacap Tahun 202</w:t>
      </w:r>
      <w:r w:rsidR="00246035" w:rsidRPr="00696AA5">
        <w:rPr>
          <w:rFonts w:ascii="Bookman Old Style" w:hAnsi="Bookman Old Style" w:cs="Tahoma"/>
          <w:i/>
          <w:sz w:val="18"/>
        </w:rPr>
        <w:t>6</w:t>
      </w:r>
    </w:p>
    <w:p w14:paraId="46631686" w14:textId="77777777" w:rsidR="007F7AEE" w:rsidRPr="00696AA5" w:rsidRDefault="007F7AEE" w:rsidP="00717243">
      <w:pPr>
        <w:spacing w:line="240" w:lineRule="auto"/>
        <w:rPr>
          <w:rFonts w:ascii="Bookman Old Style" w:hAnsi="Bookman Old Style"/>
        </w:rPr>
      </w:pPr>
    </w:p>
    <w:p w14:paraId="603EBABA" w14:textId="77777777" w:rsidR="00EC3FC5" w:rsidRPr="00696AA5" w:rsidRDefault="00EC3FC5" w:rsidP="00717243">
      <w:pPr>
        <w:pStyle w:val="Heading4"/>
      </w:pPr>
      <w:r w:rsidRPr="00696AA5">
        <w:t>Fokus Sumber Daya Manusia</w:t>
      </w:r>
    </w:p>
    <w:p w14:paraId="618E645C" w14:textId="77777777" w:rsidR="00EC3FC5" w:rsidRPr="00696AA5" w:rsidRDefault="00EC3FC5" w:rsidP="00717243">
      <w:pPr>
        <w:pStyle w:val="Heading5"/>
        <w:numPr>
          <w:ilvl w:val="0"/>
          <w:numId w:val="0"/>
        </w:numPr>
        <w:spacing w:before="0" w:after="0" w:line="360" w:lineRule="auto"/>
        <w:ind w:left="567"/>
        <w:contextualSpacing/>
        <w:rPr>
          <w:b/>
        </w:rPr>
      </w:pPr>
      <w:r w:rsidRPr="00696AA5">
        <w:rPr>
          <w:b/>
        </w:rPr>
        <w:t>Rasio Ketergantungan</w:t>
      </w:r>
    </w:p>
    <w:p w14:paraId="2EAD01C1" w14:textId="77777777" w:rsidR="00EC3FC5" w:rsidRPr="00696AA5" w:rsidRDefault="00EC3FC5" w:rsidP="00717243">
      <w:pPr>
        <w:ind w:firstLine="567"/>
        <w:contextualSpacing/>
        <w:jc w:val="both"/>
        <w:rPr>
          <w:rFonts w:ascii="Bookman Old Style" w:hAnsi="Bookman Old Style"/>
          <w:sz w:val="24"/>
        </w:rPr>
      </w:pPr>
      <w:r w:rsidRPr="00696AA5">
        <w:rPr>
          <w:rFonts w:ascii="Bookman Old Style" w:hAnsi="Bookman Old Style"/>
          <w:i/>
          <w:sz w:val="24"/>
        </w:rPr>
        <w:t>Dependency ratio</w:t>
      </w:r>
      <w:r w:rsidRPr="00696AA5">
        <w:rPr>
          <w:rFonts w:ascii="Bookman Old Style" w:hAnsi="Bookman Old Style"/>
          <w:sz w:val="24"/>
        </w:rPr>
        <w:t xml:space="preserve"> (rasio ketergantungan) merupakan salah satu indikator demografi yang penting. Semakin tinggi persentase </w:t>
      </w:r>
      <w:r w:rsidRPr="00696AA5">
        <w:rPr>
          <w:rFonts w:ascii="Bookman Old Style" w:hAnsi="Bookman Old Style"/>
          <w:i/>
          <w:sz w:val="24"/>
        </w:rPr>
        <w:t>dependency ratio</w:t>
      </w:r>
      <w:r w:rsidRPr="00696AA5">
        <w:rPr>
          <w:rFonts w:ascii="Bookman Old Style" w:hAnsi="Bookman Old Style"/>
          <w:sz w:val="24"/>
        </w:rPr>
        <w:t xml:space="preserve"> menunjukkan semakin tingginya beban yang harus ditanggung penduduk yang produktif untuk membiayai hidup penduduk yang belum produktif dan tidak produktif lagi. Sedangkan persentase </w:t>
      </w:r>
      <w:r w:rsidRPr="00696AA5">
        <w:rPr>
          <w:rFonts w:ascii="Bookman Old Style" w:hAnsi="Bookman Old Style"/>
          <w:i/>
          <w:sz w:val="24"/>
        </w:rPr>
        <w:t>dependency ratio</w:t>
      </w:r>
      <w:r w:rsidRPr="00696AA5">
        <w:rPr>
          <w:rFonts w:ascii="Bookman Old Style" w:hAnsi="Bookman Old Style"/>
          <w:sz w:val="24"/>
        </w:rPr>
        <w:t xml:space="preserve"> yang semakin rendah menunjukkan semakin rendahnya beban yang ditanggung penduduk yang produktif untuk membiayai penduduk yang belum produktif dan tidak produktif lagi.</w:t>
      </w:r>
    </w:p>
    <w:p w14:paraId="3E2904E8" w14:textId="733D1A56" w:rsidR="00EC3FC5" w:rsidRPr="00696AA5" w:rsidRDefault="0089290B" w:rsidP="00717243">
      <w:pPr>
        <w:ind w:firstLine="567"/>
        <w:jc w:val="both"/>
        <w:rPr>
          <w:rFonts w:ascii="Bookman Old Style" w:hAnsi="Bookman Old Style"/>
          <w:sz w:val="24"/>
          <w:szCs w:val="24"/>
        </w:rPr>
      </w:pPr>
      <w:r w:rsidRPr="00696AA5">
        <w:rPr>
          <w:rFonts w:ascii="Bookman Old Style" w:hAnsi="Bookman Old Style" w:cs="Tahoma"/>
          <w:sz w:val="24"/>
        </w:rPr>
        <w:t>Rasio</w:t>
      </w:r>
      <w:r w:rsidRPr="00696AA5">
        <w:rPr>
          <w:rFonts w:ascii="Bookman Old Style" w:hAnsi="Bookman Old Style"/>
          <w:sz w:val="24"/>
        </w:rPr>
        <w:t xml:space="preserve"> ketergantungan di Kabupaten Cilacap selama kurun waktu tahun 202</w:t>
      </w:r>
      <w:r w:rsidR="00D863BB" w:rsidRPr="00696AA5">
        <w:rPr>
          <w:rFonts w:ascii="Bookman Old Style" w:hAnsi="Bookman Old Style"/>
          <w:sz w:val="24"/>
        </w:rPr>
        <w:t>1</w:t>
      </w:r>
      <w:r w:rsidRPr="00696AA5">
        <w:rPr>
          <w:rFonts w:ascii="Bookman Old Style" w:hAnsi="Bookman Old Style"/>
          <w:sz w:val="24"/>
        </w:rPr>
        <w:t xml:space="preserve"> hingga tahun 202</w:t>
      </w:r>
      <w:r w:rsidR="00D863BB" w:rsidRPr="00696AA5">
        <w:rPr>
          <w:rFonts w:ascii="Bookman Old Style" w:hAnsi="Bookman Old Style"/>
          <w:sz w:val="24"/>
        </w:rPr>
        <w:t>5</w:t>
      </w:r>
      <w:r w:rsidRPr="00696AA5">
        <w:rPr>
          <w:rFonts w:ascii="Bookman Old Style" w:hAnsi="Bookman Old Style"/>
          <w:sz w:val="24"/>
        </w:rPr>
        <w:t xml:space="preserve"> mengalami </w:t>
      </w:r>
      <w:r w:rsidR="00DD7C01" w:rsidRPr="00696AA5">
        <w:rPr>
          <w:rFonts w:ascii="Bookman Old Style" w:hAnsi="Bookman Old Style"/>
          <w:sz w:val="24"/>
        </w:rPr>
        <w:t>peningkatan</w:t>
      </w:r>
      <w:r w:rsidRPr="00696AA5">
        <w:rPr>
          <w:rFonts w:ascii="Bookman Old Style" w:hAnsi="Bookman Old Style"/>
          <w:sz w:val="24"/>
        </w:rPr>
        <w:t xml:space="preserve"> dari 43,</w:t>
      </w:r>
      <w:r w:rsidR="00D863BB" w:rsidRPr="00696AA5">
        <w:rPr>
          <w:rFonts w:ascii="Bookman Old Style" w:hAnsi="Bookman Old Style"/>
          <w:sz w:val="24"/>
        </w:rPr>
        <w:t>77</w:t>
      </w:r>
      <w:r w:rsidRPr="00696AA5">
        <w:rPr>
          <w:rFonts w:ascii="Bookman Old Style" w:hAnsi="Bookman Old Style"/>
          <w:sz w:val="24"/>
        </w:rPr>
        <w:t xml:space="preserve"> persen di tahun 202</w:t>
      </w:r>
      <w:r w:rsidR="00D863BB" w:rsidRPr="00696AA5">
        <w:rPr>
          <w:rFonts w:ascii="Bookman Old Style" w:hAnsi="Bookman Old Style"/>
          <w:sz w:val="24"/>
        </w:rPr>
        <w:t>1</w:t>
      </w:r>
      <w:r w:rsidRPr="00696AA5">
        <w:rPr>
          <w:rFonts w:ascii="Bookman Old Style" w:hAnsi="Bookman Old Style"/>
          <w:sz w:val="24"/>
        </w:rPr>
        <w:t xml:space="preserve"> menjadi </w:t>
      </w:r>
      <w:r w:rsidR="00C90633" w:rsidRPr="00696AA5">
        <w:rPr>
          <w:rFonts w:ascii="Bookman Old Style" w:hAnsi="Bookman Old Style"/>
          <w:sz w:val="24"/>
        </w:rPr>
        <w:t>4</w:t>
      </w:r>
      <w:r w:rsidR="00DD7C01" w:rsidRPr="00696AA5">
        <w:rPr>
          <w:rFonts w:ascii="Bookman Old Style" w:hAnsi="Bookman Old Style"/>
          <w:sz w:val="24"/>
        </w:rPr>
        <w:t>5,41</w:t>
      </w:r>
      <w:r w:rsidRPr="00696AA5">
        <w:rPr>
          <w:rFonts w:ascii="Bookman Old Style" w:hAnsi="Bookman Old Style"/>
          <w:sz w:val="24"/>
        </w:rPr>
        <w:t xml:space="preserve"> persen di tahun 202</w:t>
      </w:r>
      <w:r w:rsidR="00C90633" w:rsidRPr="00696AA5">
        <w:rPr>
          <w:rFonts w:ascii="Bookman Old Style" w:hAnsi="Bookman Old Style"/>
          <w:sz w:val="24"/>
        </w:rPr>
        <w:t>5</w:t>
      </w:r>
      <w:r w:rsidRPr="00696AA5">
        <w:rPr>
          <w:rFonts w:ascii="Bookman Old Style" w:hAnsi="Bookman Old Style"/>
          <w:sz w:val="24"/>
        </w:rPr>
        <w:t xml:space="preserve">. Hal ini </w:t>
      </w:r>
      <w:r w:rsidR="00DD7C01" w:rsidRPr="00696AA5">
        <w:rPr>
          <w:rFonts w:ascii="Bookman Old Style" w:hAnsi="Bookman Old Style"/>
          <w:sz w:val="24"/>
        </w:rPr>
        <w:t>berarti bahwa</w:t>
      </w:r>
      <w:r w:rsidRPr="00696AA5">
        <w:rPr>
          <w:rFonts w:ascii="Bookman Old Style" w:hAnsi="Bookman Old Style"/>
          <w:sz w:val="24"/>
        </w:rPr>
        <w:t xml:space="preserve"> setiap 100 orang yang berusia kerja (</w:t>
      </w:r>
      <w:r w:rsidRPr="00696AA5">
        <w:rPr>
          <w:rFonts w:ascii="Bookman Old Style" w:hAnsi="Bookman Old Style"/>
          <w:sz w:val="24"/>
          <w:szCs w:val="24"/>
        </w:rPr>
        <w:t>dianggap produktif) mempunyai tanggungan sebanyak 45 orang yang belum produktif dan dianggap tidak produktif lagi</w:t>
      </w:r>
      <w:r w:rsidR="00EC3FC5" w:rsidRPr="00696AA5">
        <w:rPr>
          <w:rFonts w:ascii="Bookman Old Style" w:hAnsi="Bookman Old Style"/>
          <w:sz w:val="24"/>
          <w:szCs w:val="24"/>
        </w:rPr>
        <w:t>.</w:t>
      </w:r>
    </w:p>
    <w:p w14:paraId="46AE102C" w14:textId="0B1C75BB" w:rsidR="00EC3FC5" w:rsidRPr="00696AA5" w:rsidRDefault="00EC3FC5" w:rsidP="00717243">
      <w:pPr>
        <w:pStyle w:val="Caption"/>
        <w:spacing w:after="0"/>
        <w:jc w:val="center"/>
        <w:rPr>
          <w:rFonts w:cs="Tahoma"/>
        </w:rPr>
      </w:pPr>
      <w:bookmarkStart w:id="502" w:name="_Toc13849282"/>
      <w:bookmarkStart w:id="503" w:name="_Toc61788145"/>
      <w:bookmarkStart w:id="504" w:name="_Toc235114333"/>
      <w:r w:rsidRPr="00696AA5">
        <w:t xml:space="preserve">Tabel 2. </w:t>
      </w:r>
      <w:fldSimple w:instr=" SEQ Tabel_2. \* ARABIC ">
        <w:r w:rsidR="007227E2" w:rsidRPr="00696AA5">
          <w:rPr>
            <w:noProof/>
          </w:rPr>
          <w:t>173</w:t>
        </w:r>
      </w:fldSimple>
      <w:r w:rsidRPr="00696AA5">
        <w:rPr>
          <w:rFonts w:cs="Tahoma"/>
        </w:rPr>
        <w:br/>
        <w:t xml:space="preserve">Rasio Ketergantungan di Kabupaten Cilacap Tahun </w:t>
      </w:r>
      <w:bookmarkEnd w:id="502"/>
      <w:bookmarkEnd w:id="503"/>
      <w:r w:rsidR="003614F9" w:rsidRPr="00696AA5">
        <w:rPr>
          <w:rFonts w:cs="Tahoma"/>
        </w:rPr>
        <w:t>2021-2025</w:t>
      </w:r>
      <w:bookmarkEnd w:id="504"/>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941"/>
        <w:gridCol w:w="820"/>
        <w:gridCol w:w="841"/>
        <w:gridCol w:w="841"/>
        <w:gridCol w:w="845"/>
        <w:gridCol w:w="884"/>
      </w:tblGrid>
      <w:tr w:rsidR="00EC3FC5" w:rsidRPr="00696AA5" w14:paraId="6CC5B369" w14:textId="77777777" w:rsidTr="00561408">
        <w:trPr>
          <w:trHeight w:val="300"/>
          <w:jc w:val="center"/>
        </w:trPr>
        <w:tc>
          <w:tcPr>
            <w:tcW w:w="3135" w:type="dxa"/>
            <w:vMerge w:val="restart"/>
            <w:noWrap/>
            <w:vAlign w:val="center"/>
            <w:hideMark/>
          </w:tcPr>
          <w:p w14:paraId="1EAF444C"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Indikator</w:t>
            </w:r>
          </w:p>
        </w:tc>
        <w:tc>
          <w:tcPr>
            <w:tcW w:w="941" w:type="dxa"/>
            <w:vMerge w:val="restart"/>
            <w:vAlign w:val="center"/>
          </w:tcPr>
          <w:p w14:paraId="44DBE90E"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Satuan</w:t>
            </w:r>
          </w:p>
        </w:tc>
        <w:tc>
          <w:tcPr>
            <w:tcW w:w="4231" w:type="dxa"/>
            <w:gridSpan w:val="5"/>
            <w:vAlign w:val="center"/>
          </w:tcPr>
          <w:p w14:paraId="4388A8EF" w14:textId="77777777" w:rsidR="00EC3FC5" w:rsidRPr="00696AA5" w:rsidRDefault="00EC3FC5"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Tahun</w:t>
            </w:r>
          </w:p>
        </w:tc>
      </w:tr>
      <w:tr w:rsidR="00C90633" w:rsidRPr="00696AA5" w14:paraId="1440CE3A" w14:textId="77777777" w:rsidTr="00561408">
        <w:trPr>
          <w:trHeight w:val="300"/>
          <w:jc w:val="center"/>
        </w:trPr>
        <w:tc>
          <w:tcPr>
            <w:tcW w:w="3135" w:type="dxa"/>
            <w:vMerge/>
            <w:vAlign w:val="center"/>
            <w:hideMark/>
          </w:tcPr>
          <w:p w14:paraId="7780B422" w14:textId="77777777" w:rsidR="00C90633" w:rsidRPr="00696AA5" w:rsidRDefault="00C90633" w:rsidP="00717243">
            <w:pPr>
              <w:spacing w:line="240" w:lineRule="auto"/>
              <w:jc w:val="center"/>
              <w:rPr>
                <w:rFonts w:ascii="Bookman Old Style" w:hAnsi="Bookman Old Style" w:cs="Calibri"/>
                <w:b/>
                <w:bCs/>
                <w:sz w:val="20"/>
                <w:szCs w:val="20"/>
                <w:lang w:eastAsia="id-ID"/>
              </w:rPr>
            </w:pPr>
          </w:p>
        </w:tc>
        <w:tc>
          <w:tcPr>
            <w:tcW w:w="941" w:type="dxa"/>
            <w:vMerge/>
            <w:vAlign w:val="center"/>
          </w:tcPr>
          <w:p w14:paraId="1F8B7942" w14:textId="77777777" w:rsidR="00C90633" w:rsidRPr="00696AA5" w:rsidRDefault="00C90633" w:rsidP="00717243">
            <w:pPr>
              <w:spacing w:line="240" w:lineRule="auto"/>
              <w:jc w:val="center"/>
              <w:rPr>
                <w:rFonts w:ascii="Bookman Old Style" w:hAnsi="Bookman Old Style" w:cs="Calibri"/>
                <w:b/>
                <w:bCs/>
                <w:sz w:val="20"/>
                <w:szCs w:val="20"/>
                <w:lang w:eastAsia="id-ID"/>
              </w:rPr>
            </w:pPr>
          </w:p>
        </w:tc>
        <w:tc>
          <w:tcPr>
            <w:tcW w:w="820" w:type="dxa"/>
            <w:noWrap/>
            <w:vAlign w:val="center"/>
            <w:hideMark/>
          </w:tcPr>
          <w:p w14:paraId="44B7AB06" w14:textId="647A813C" w:rsidR="00C90633" w:rsidRPr="00696AA5" w:rsidRDefault="00C90633"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2021</w:t>
            </w:r>
          </w:p>
        </w:tc>
        <w:tc>
          <w:tcPr>
            <w:tcW w:w="841" w:type="dxa"/>
            <w:noWrap/>
            <w:vAlign w:val="center"/>
          </w:tcPr>
          <w:p w14:paraId="5528DB0C" w14:textId="46BDA81E" w:rsidR="00C90633" w:rsidRPr="00696AA5" w:rsidRDefault="00C90633"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2022</w:t>
            </w:r>
          </w:p>
        </w:tc>
        <w:tc>
          <w:tcPr>
            <w:tcW w:w="841" w:type="dxa"/>
            <w:noWrap/>
            <w:vAlign w:val="center"/>
          </w:tcPr>
          <w:p w14:paraId="1B683B58" w14:textId="6A09F4C1" w:rsidR="00C90633" w:rsidRPr="00696AA5" w:rsidRDefault="00C90633"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2023</w:t>
            </w:r>
          </w:p>
        </w:tc>
        <w:tc>
          <w:tcPr>
            <w:tcW w:w="845" w:type="dxa"/>
            <w:noWrap/>
            <w:vAlign w:val="center"/>
          </w:tcPr>
          <w:p w14:paraId="08B96C99" w14:textId="5733DD69" w:rsidR="00C90633" w:rsidRPr="00696AA5" w:rsidRDefault="00C90633"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2024</w:t>
            </w:r>
          </w:p>
        </w:tc>
        <w:tc>
          <w:tcPr>
            <w:tcW w:w="884" w:type="dxa"/>
            <w:vAlign w:val="center"/>
          </w:tcPr>
          <w:p w14:paraId="4C87E3F3" w14:textId="3EFD544D" w:rsidR="00C90633" w:rsidRPr="00696AA5" w:rsidRDefault="00C90633"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
                <w:bCs/>
                <w:sz w:val="20"/>
                <w:szCs w:val="20"/>
                <w:lang w:eastAsia="id-ID"/>
              </w:rPr>
              <w:t>2025</w:t>
            </w:r>
          </w:p>
        </w:tc>
      </w:tr>
      <w:tr w:rsidR="00C90633" w:rsidRPr="00696AA5" w14:paraId="3C98A8D0" w14:textId="77777777" w:rsidTr="00561408">
        <w:trPr>
          <w:trHeight w:val="300"/>
          <w:jc w:val="center"/>
        </w:trPr>
        <w:tc>
          <w:tcPr>
            <w:tcW w:w="3135" w:type="dxa"/>
            <w:noWrap/>
            <w:vAlign w:val="center"/>
            <w:hideMark/>
          </w:tcPr>
          <w:p w14:paraId="15343E98" w14:textId="77777777" w:rsidR="00C90633" w:rsidRPr="00696AA5" w:rsidRDefault="00C90633" w:rsidP="00717243">
            <w:pPr>
              <w:spacing w:line="240" w:lineRule="auto"/>
              <w:jc w:val="center"/>
              <w:rPr>
                <w:rFonts w:ascii="Bookman Old Style" w:hAnsi="Bookman Old Style" w:cs="Calibri"/>
                <w:b/>
                <w:bCs/>
                <w:sz w:val="20"/>
                <w:szCs w:val="20"/>
                <w:lang w:eastAsia="id-ID"/>
              </w:rPr>
            </w:pPr>
            <w:r w:rsidRPr="00696AA5">
              <w:rPr>
                <w:rFonts w:ascii="Bookman Old Style" w:hAnsi="Bookman Old Style" w:cs="Calibri"/>
                <w:bCs/>
                <w:sz w:val="20"/>
                <w:szCs w:val="20"/>
                <w:lang w:eastAsia="id-ID"/>
              </w:rPr>
              <w:t>Rasio Ketergantungan</w:t>
            </w:r>
          </w:p>
        </w:tc>
        <w:tc>
          <w:tcPr>
            <w:tcW w:w="941" w:type="dxa"/>
            <w:vAlign w:val="center"/>
          </w:tcPr>
          <w:p w14:paraId="1052178D" w14:textId="77777777" w:rsidR="00C90633" w:rsidRPr="00696AA5" w:rsidRDefault="00C90633"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w:t>
            </w:r>
          </w:p>
        </w:tc>
        <w:tc>
          <w:tcPr>
            <w:tcW w:w="820" w:type="dxa"/>
            <w:noWrap/>
            <w:vAlign w:val="center"/>
            <w:hideMark/>
          </w:tcPr>
          <w:p w14:paraId="385E36E4" w14:textId="58A26F10" w:rsidR="00C90633" w:rsidRPr="00696AA5" w:rsidRDefault="00C90633" w:rsidP="00717243">
            <w:pPr>
              <w:spacing w:line="240" w:lineRule="auto"/>
              <w:jc w:val="center"/>
              <w:rPr>
                <w:rFonts w:ascii="Bookman Old Style" w:hAnsi="Bookman Old Style" w:cs="Calibri"/>
                <w:sz w:val="20"/>
                <w:szCs w:val="20"/>
                <w:lang w:eastAsia="id-ID"/>
              </w:rPr>
            </w:pPr>
            <w:r w:rsidRPr="00696AA5">
              <w:rPr>
                <w:rFonts w:ascii="Bookman Old Style" w:hAnsi="Bookman Old Style" w:cs="Tahoma"/>
                <w:sz w:val="20"/>
                <w:szCs w:val="20"/>
                <w:lang w:eastAsia="id-ID"/>
              </w:rPr>
              <w:t>43,77</w:t>
            </w:r>
          </w:p>
        </w:tc>
        <w:tc>
          <w:tcPr>
            <w:tcW w:w="841" w:type="dxa"/>
            <w:noWrap/>
            <w:vAlign w:val="center"/>
          </w:tcPr>
          <w:p w14:paraId="116CAB49" w14:textId="06E4E996" w:rsidR="00C90633" w:rsidRPr="00696AA5" w:rsidRDefault="00C90633"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43,19</w:t>
            </w:r>
          </w:p>
        </w:tc>
        <w:tc>
          <w:tcPr>
            <w:tcW w:w="841" w:type="dxa"/>
            <w:noWrap/>
            <w:vAlign w:val="center"/>
          </w:tcPr>
          <w:p w14:paraId="10F3DCEC" w14:textId="706D0581" w:rsidR="00C90633" w:rsidRPr="00696AA5" w:rsidRDefault="00C90633" w:rsidP="00717243">
            <w:pPr>
              <w:spacing w:line="240" w:lineRule="auto"/>
              <w:jc w:val="center"/>
              <w:rPr>
                <w:rFonts w:ascii="Bookman Old Style" w:hAnsi="Bookman Old Style" w:cs="Calibri"/>
                <w:sz w:val="20"/>
                <w:szCs w:val="20"/>
                <w:lang w:eastAsia="id-ID"/>
              </w:rPr>
            </w:pPr>
            <w:r w:rsidRPr="00696AA5">
              <w:rPr>
                <w:rFonts w:ascii="Bookman Old Style" w:hAnsi="Bookman Old Style" w:cs="Tahoma"/>
                <w:sz w:val="20"/>
                <w:szCs w:val="20"/>
                <w:lang w:eastAsia="id-ID"/>
              </w:rPr>
              <w:t>44,83</w:t>
            </w:r>
          </w:p>
        </w:tc>
        <w:tc>
          <w:tcPr>
            <w:tcW w:w="845" w:type="dxa"/>
            <w:noWrap/>
            <w:vAlign w:val="center"/>
          </w:tcPr>
          <w:p w14:paraId="766F158F" w14:textId="3E68BAED" w:rsidR="00C90633" w:rsidRPr="00696AA5" w:rsidRDefault="00C90633"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45,19</w:t>
            </w:r>
          </w:p>
        </w:tc>
        <w:tc>
          <w:tcPr>
            <w:tcW w:w="884" w:type="dxa"/>
            <w:vAlign w:val="center"/>
          </w:tcPr>
          <w:p w14:paraId="1E9B0843" w14:textId="3FAE1AB9" w:rsidR="00C90633" w:rsidRPr="00696AA5" w:rsidRDefault="00DD7C01" w:rsidP="00717243">
            <w:pPr>
              <w:spacing w:line="240" w:lineRule="auto"/>
              <w:jc w:val="center"/>
              <w:rPr>
                <w:rFonts w:ascii="Bookman Old Style" w:hAnsi="Bookman Old Style" w:cs="Calibri"/>
                <w:sz w:val="20"/>
                <w:szCs w:val="20"/>
                <w:lang w:eastAsia="id-ID"/>
              </w:rPr>
            </w:pPr>
            <w:r w:rsidRPr="00696AA5">
              <w:rPr>
                <w:rFonts w:ascii="Bookman Old Style" w:hAnsi="Bookman Old Style" w:cs="Calibri"/>
                <w:sz w:val="20"/>
                <w:szCs w:val="20"/>
                <w:lang w:eastAsia="id-ID"/>
              </w:rPr>
              <w:t>45,41</w:t>
            </w:r>
          </w:p>
        </w:tc>
      </w:tr>
    </w:tbl>
    <w:p w14:paraId="47910F6D" w14:textId="22B2FDE2" w:rsidR="00EC3FC5" w:rsidRPr="00696AA5" w:rsidRDefault="00EC3FC5" w:rsidP="00717243">
      <w:pPr>
        <w:ind w:left="426"/>
        <w:rPr>
          <w:rFonts w:ascii="Bookman Old Style" w:hAnsi="Bookman Old Style" w:cs="Tahoma"/>
          <w:i/>
          <w:sz w:val="18"/>
        </w:rPr>
      </w:pPr>
      <w:r w:rsidRPr="00696AA5">
        <w:rPr>
          <w:rFonts w:ascii="Bookman Old Style" w:hAnsi="Bookman Old Style" w:cs="Tahoma"/>
          <w:i/>
          <w:sz w:val="18"/>
        </w:rPr>
        <w:t>Sumber : Disdukcapil Kab. Cilacap, 202</w:t>
      </w:r>
      <w:r w:rsidR="00F72116" w:rsidRPr="00696AA5">
        <w:rPr>
          <w:rFonts w:ascii="Bookman Old Style" w:hAnsi="Bookman Old Style" w:cs="Tahoma"/>
          <w:i/>
          <w:sz w:val="18"/>
        </w:rPr>
        <w:t>6</w:t>
      </w:r>
      <w:r w:rsidRPr="00696AA5">
        <w:rPr>
          <w:rFonts w:ascii="Bookman Old Style" w:hAnsi="Bookman Old Style" w:cs="Tahoma"/>
          <w:i/>
          <w:sz w:val="18"/>
        </w:rPr>
        <w:t xml:space="preserve"> (diolah)</w:t>
      </w:r>
    </w:p>
    <w:p w14:paraId="3AC8B3DB" w14:textId="7C79BD68" w:rsidR="00744BFD" w:rsidRPr="00696AA5" w:rsidRDefault="00744BFD" w:rsidP="00717243">
      <w:pPr>
        <w:ind w:left="426"/>
        <w:rPr>
          <w:rFonts w:ascii="Bookman Old Style" w:hAnsi="Bookman Old Style" w:cs="Tahoma"/>
          <w:i/>
          <w:sz w:val="18"/>
        </w:rPr>
      </w:pPr>
    </w:p>
    <w:p w14:paraId="221C12DC" w14:textId="77777777" w:rsidR="00D4316E" w:rsidRPr="00696AA5" w:rsidRDefault="00D4316E" w:rsidP="00717243">
      <w:pPr>
        <w:pStyle w:val="Heading3"/>
        <w:spacing w:before="0" w:beforeAutospacing="0" w:after="0" w:afterAutospacing="0" w:line="360" w:lineRule="auto"/>
      </w:pPr>
      <w:bookmarkStart w:id="505" w:name="_Toc235114149"/>
      <w:r w:rsidRPr="00696AA5">
        <w:t>Riset dan Inovasi Daerah</w:t>
      </w:r>
      <w:bookmarkEnd w:id="505"/>
    </w:p>
    <w:p w14:paraId="2A0C4309" w14:textId="77777777" w:rsidR="00D4316E" w:rsidRPr="00696AA5" w:rsidRDefault="00D4316E">
      <w:pPr>
        <w:pStyle w:val="ListParagraph"/>
        <w:keepNext/>
        <w:numPr>
          <w:ilvl w:val="2"/>
          <w:numId w:val="48"/>
        </w:numPr>
        <w:tabs>
          <w:tab w:val="left" w:pos="1134"/>
        </w:tabs>
        <w:jc w:val="both"/>
        <w:outlineLvl w:val="3"/>
        <w:rPr>
          <w:rFonts w:ascii="Bookman Old Style" w:eastAsia="Calibri" w:hAnsi="Bookman Old Style"/>
          <w:b/>
          <w:bCs/>
          <w:vanish/>
          <w:sz w:val="24"/>
          <w:szCs w:val="28"/>
        </w:rPr>
      </w:pPr>
    </w:p>
    <w:p w14:paraId="33748431" w14:textId="77777777" w:rsidR="00D4316E" w:rsidRPr="00696AA5" w:rsidRDefault="00D4316E" w:rsidP="00717243">
      <w:pPr>
        <w:pStyle w:val="Heading4"/>
      </w:pPr>
      <w:bookmarkStart w:id="506" w:name="_Hlk10189767"/>
      <w:r w:rsidRPr="00696AA5">
        <w:t>Riset Daerah</w:t>
      </w:r>
      <w:bookmarkEnd w:id="506"/>
    </w:p>
    <w:p w14:paraId="18001010" w14:textId="77777777" w:rsidR="00D4316E" w:rsidRPr="00696AA5" w:rsidRDefault="00D4316E" w:rsidP="00717243">
      <w:pPr>
        <w:autoSpaceDE w:val="0"/>
        <w:autoSpaceDN w:val="0"/>
        <w:adjustRightInd w:val="0"/>
        <w:ind w:firstLine="720"/>
        <w:contextualSpacing/>
        <w:jc w:val="both"/>
        <w:rPr>
          <w:rFonts w:ascii="Bookman Old Style" w:hAnsi="Bookman Old Style"/>
          <w:sz w:val="24"/>
          <w:szCs w:val="24"/>
        </w:rPr>
      </w:pPr>
      <w:r w:rsidRPr="00696AA5">
        <w:rPr>
          <w:rFonts w:ascii="Bookman Old Style" w:hAnsi="Bookman Old Style"/>
          <w:sz w:val="24"/>
          <w:szCs w:val="24"/>
        </w:rPr>
        <w:t xml:space="preserve">Berdasarkan ketentuan Pasal 1 Undang-Undang Nomor 11 Tahun 2019 tentang Sistem Nasional Ilmu Pengetahuan dan Teknologi, menyebutkan bahwa Riset dengan terminologi lain penelitian adalah kegiatan yang dilakukan menurut metodologi ilmiah untuk memperoleh data dan informasi yang berkaitan dengan pemahaman tentang fenomena alam dan/atau sosial, pembuktian kebenaran atau ketidakbenaran suatu asumsi dan/atau hipotesis, dan penarikan kesimpulan ilmiah. Selain dilaksanakan untuk penguatan penguasaan ilmu dasar dan ilmu terapan, termasuk di dalamnya ilmu sosial, penelitian dapat digunakan untuk menciptakan dan/atau mengembangkan ilmu pengetahuan dan teknologi, serta menjadi solusi permasalahan pembangunan. </w:t>
      </w:r>
    </w:p>
    <w:p w14:paraId="5574FB7F" w14:textId="77777777" w:rsidR="00D4316E" w:rsidRPr="00696AA5" w:rsidRDefault="00D4316E" w:rsidP="00717243">
      <w:pPr>
        <w:ind w:firstLine="709"/>
        <w:jc w:val="both"/>
        <w:rPr>
          <w:rFonts w:ascii="Bookman Old Style" w:hAnsi="Bookman Old Style"/>
          <w:sz w:val="24"/>
          <w:szCs w:val="24"/>
        </w:rPr>
      </w:pPr>
      <w:r w:rsidRPr="00696AA5">
        <w:rPr>
          <w:rFonts w:ascii="Bookman Old Style" w:hAnsi="Bookman Old Style"/>
          <w:sz w:val="24"/>
          <w:szCs w:val="24"/>
        </w:rPr>
        <w:t>Selama periode tahun 2024–2025, Pemerintah Kabupaten Cilacap telah melaksanakan dan memfasilitasi berbagai kegiatan kajian, penelitian, dan pengembangan sebagai bagian dari upaya memperkuat perencanaan pembangunan daerah yang berbasis bukti (evidence-based policy). Berbagai kajian dan penelitian tersebut mencakup beragam bidang pembangunan, antara lain penyusunan dokumen perencanaan daerah, pengembangan infrastruktur dan tata ruang, pengelolaan lingkungan hidup, pengembangan ekonomi kreatif dan produk unggulan daerah, transformasi digital pemerintahan, pengembangan wilayah pesisir, kesehatan masyarakat, ketahanan pangan, pemberdayaan masyarakat, penguatan tata kelola pemerintahan, hingga berbagai penelitian sosial, ekonomi, dan lingkungan yang mendukung penyelesaian isu-isu strategis daerah.</w:t>
      </w:r>
    </w:p>
    <w:p w14:paraId="03E10E22" w14:textId="77777777" w:rsidR="00D4316E" w:rsidRPr="00696AA5" w:rsidRDefault="00D4316E" w:rsidP="00717243">
      <w:pPr>
        <w:ind w:firstLine="709"/>
        <w:jc w:val="both"/>
        <w:rPr>
          <w:rFonts w:ascii="Bookman Old Style" w:hAnsi="Bookman Old Style"/>
          <w:sz w:val="24"/>
          <w:szCs w:val="24"/>
        </w:rPr>
      </w:pPr>
      <w:r w:rsidRPr="00696AA5">
        <w:rPr>
          <w:rFonts w:ascii="Bookman Old Style" w:hAnsi="Bookman Old Style"/>
          <w:sz w:val="24"/>
          <w:szCs w:val="24"/>
        </w:rPr>
        <w:t>Hasil kajian dan penelitian tersebut diharapkan dapat menjadi masukan dalam penyusunan kebijakan, perencanaan program, pengambilan keputusan, serta evaluasi pelaksanaan pembangunan daerah sehingga kebijakan yang dihasilkan semakin tepat sasaran, efektif, dan berkelanjutan. Adapun daftar kajian dan penelitian yang telah dilaksanakan di Kabupaten Cilacap selama tahun 2024–2025 sebagaimana tercantum pada tabel berikut.</w:t>
      </w:r>
    </w:p>
    <w:p w14:paraId="6BE7DD67" w14:textId="77777777" w:rsidR="00D4316E" w:rsidRPr="00696AA5" w:rsidRDefault="00D4316E" w:rsidP="00717243">
      <w:pPr>
        <w:jc w:val="center"/>
        <w:rPr>
          <w:rFonts w:ascii="Bookman Old Style" w:hAnsi="Bookman Old Style"/>
          <w:sz w:val="28"/>
          <w:szCs w:val="28"/>
          <w:lang w:val="en-US"/>
        </w:rPr>
      </w:pPr>
      <w:r w:rsidRPr="00696AA5">
        <w:rPr>
          <w:rFonts w:ascii="Bookman Old Style" w:hAnsi="Bookman Old Style"/>
          <w:sz w:val="24"/>
          <w:szCs w:val="24"/>
        </w:rPr>
        <w:t>Daftar Kajian dan Penelitian di Kabupaten Cilacap Tahun 2024–2025</w:t>
      </w:r>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12"/>
        <w:gridCol w:w="1560"/>
        <w:gridCol w:w="4961"/>
        <w:gridCol w:w="2363"/>
      </w:tblGrid>
      <w:tr w:rsidR="00D4316E" w:rsidRPr="00696AA5" w14:paraId="32B85ABC" w14:textId="77777777" w:rsidTr="008547B2">
        <w:trPr>
          <w:trHeight w:val="315"/>
          <w:tblHeader/>
        </w:trPr>
        <w:tc>
          <w:tcPr>
            <w:tcW w:w="612" w:type="dxa"/>
            <w:tcMar>
              <w:top w:w="30" w:type="dxa"/>
              <w:left w:w="45" w:type="dxa"/>
              <w:bottom w:w="30" w:type="dxa"/>
              <w:right w:w="45" w:type="dxa"/>
            </w:tcMar>
            <w:hideMark/>
          </w:tcPr>
          <w:p w14:paraId="3925BB52" w14:textId="77777777" w:rsidR="00D4316E" w:rsidRPr="00696AA5" w:rsidRDefault="00D4316E" w:rsidP="00717243">
            <w:pPr>
              <w:spacing w:line="240" w:lineRule="auto"/>
              <w:jc w:val="center"/>
              <w:rPr>
                <w:rFonts w:ascii="Bookman Old Style" w:hAnsi="Bookman Old Style" w:cs="Arial"/>
                <w:b/>
                <w:bCs/>
                <w:sz w:val="24"/>
                <w:szCs w:val="24"/>
                <w:lang w:val="en-US"/>
              </w:rPr>
            </w:pPr>
            <w:r w:rsidRPr="00696AA5">
              <w:rPr>
                <w:rFonts w:ascii="Bookman Old Style" w:hAnsi="Bookman Old Style" w:cs="Arial"/>
                <w:b/>
                <w:bCs/>
                <w:sz w:val="24"/>
                <w:szCs w:val="24"/>
                <w:lang w:val="en-US"/>
              </w:rPr>
              <w:t>No</w:t>
            </w:r>
          </w:p>
        </w:tc>
        <w:tc>
          <w:tcPr>
            <w:tcW w:w="1560" w:type="dxa"/>
            <w:tcMar>
              <w:top w:w="30" w:type="dxa"/>
              <w:left w:w="45" w:type="dxa"/>
              <w:bottom w:w="30" w:type="dxa"/>
              <w:right w:w="45" w:type="dxa"/>
            </w:tcMar>
            <w:hideMark/>
          </w:tcPr>
          <w:p w14:paraId="778FF8DA" w14:textId="77777777" w:rsidR="00D4316E" w:rsidRPr="00696AA5" w:rsidRDefault="00D4316E" w:rsidP="00717243">
            <w:pPr>
              <w:spacing w:line="240" w:lineRule="auto"/>
              <w:jc w:val="center"/>
              <w:rPr>
                <w:rFonts w:ascii="Bookman Old Style" w:hAnsi="Bookman Old Style" w:cs="Arial"/>
                <w:b/>
                <w:bCs/>
                <w:sz w:val="24"/>
                <w:szCs w:val="24"/>
                <w:lang w:val="en-US"/>
              </w:rPr>
            </w:pPr>
            <w:r w:rsidRPr="00696AA5">
              <w:rPr>
                <w:rFonts w:ascii="Bookman Old Style" w:hAnsi="Bookman Old Style" w:cs="Arial"/>
                <w:b/>
                <w:bCs/>
                <w:sz w:val="24"/>
                <w:szCs w:val="24"/>
                <w:lang w:val="en-US"/>
              </w:rPr>
              <w:t>Tahun</w:t>
            </w:r>
          </w:p>
        </w:tc>
        <w:tc>
          <w:tcPr>
            <w:tcW w:w="4961" w:type="dxa"/>
            <w:tcMar>
              <w:top w:w="30" w:type="dxa"/>
              <w:left w:w="45" w:type="dxa"/>
              <w:bottom w:w="30" w:type="dxa"/>
              <w:right w:w="45" w:type="dxa"/>
            </w:tcMar>
            <w:hideMark/>
          </w:tcPr>
          <w:p w14:paraId="694AA8A5" w14:textId="77777777" w:rsidR="00D4316E" w:rsidRPr="00696AA5" w:rsidRDefault="00D4316E" w:rsidP="00717243">
            <w:pPr>
              <w:spacing w:line="240" w:lineRule="auto"/>
              <w:jc w:val="center"/>
              <w:rPr>
                <w:rFonts w:ascii="Bookman Old Style" w:hAnsi="Bookman Old Style" w:cs="Arial"/>
                <w:b/>
                <w:bCs/>
                <w:sz w:val="24"/>
                <w:szCs w:val="24"/>
                <w:lang w:val="en-US"/>
              </w:rPr>
            </w:pPr>
            <w:r w:rsidRPr="00696AA5">
              <w:rPr>
                <w:rFonts w:ascii="Bookman Old Style" w:hAnsi="Bookman Old Style" w:cs="Arial"/>
                <w:b/>
                <w:bCs/>
                <w:sz w:val="24"/>
                <w:szCs w:val="24"/>
                <w:lang w:val="en-US"/>
              </w:rPr>
              <w:t>Judul Kajian</w:t>
            </w:r>
          </w:p>
        </w:tc>
        <w:tc>
          <w:tcPr>
            <w:tcW w:w="2363" w:type="dxa"/>
            <w:tcMar>
              <w:top w:w="30" w:type="dxa"/>
              <w:left w:w="45" w:type="dxa"/>
              <w:bottom w:w="30" w:type="dxa"/>
              <w:right w:w="45" w:type="dxa"/>
            </w:tcMar>
            <w:hideMark/>
          </w:tcPr>
          <w:p w14:paraId="7034C00B" w14:textId="77777777" w:rsidR="00D4316E" w:rsidRPr="00696AA5" w:rsidRDefault="00D4316E" w:rsidP="00717243">
            <w:pPr>
              <w:spacing w:line="240" w:lineRule="auto"/>
              <w:jc w:val="center"/>
              <w:rPr>
                <w:rFonts w:ascii="Bookman Old Style" w:hAnsi="Bookman Old Style" w:cs="Arial"/>
                <w:b/>
                <w:bCs/>
                <w:sz w:val="24"/>
                <w:szCs w:val="24"/>
                <w:lang w:val="en-US"/>
              </w:rPr>
            </w:pPr>
            <w:r w:rsidRPr="00696AA5">
              <w:rPr>
                <w:rFonts w:ascii="Bookman Old Style" w:hAnsi="Bookman Old Style" w:cs="Arial"/>
                <w:b/>
                <w:bCs/>
                <w:sz w:val="24"/>
                <w:szCs w:val="24"/>
                <w:lang w:val="en-US"/>
              </w:rPr>
              <w:t>Instansi</w:t>
            </w:r>
          </w:p>
        </w:tc>
      </w:tr>
      <w:tr w:rsidR="00D4316E" w:rsidRPr="00696AA5" w14:paraId="6EEDB845" w14:textId="77777777" w:rsidTr="008547B2">
        <w:trPr>
          <w:trHeight w:val="315"/>
        </w:trPr>
        <w:tc>
          <w:tcPr>
            <w:tcW w:w="612" w:type="dxa"/>
            <w:tcMar>
              <w:top w:w="30" w:type="dxa"/>
              <w:left w:w="45" w:type="dxa"/>
              <w:bottom w:w="30" w:type="dxa"/>
              <w:right w:w="45" w:type="dxa"/>
            </w:tcMar>
            <w:hideMark/>
          </w:tcPr>
          <w:p w14:paraId="657DB82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1</w:t>
            </w:r>
          </w:p>
        </w:tc>
        <w:tc>
          <w:tcPr>
            <w:tcW w:w="1560" w:type="dxa"/>
            <w:tcMar>
              <w:top w:w="30" w:type="dxa"/>
              <w:left w:w="45" w:type="dxa"/>
              <w:bottom w:w="30" w:type="dxa"/>
              <w:right w:w="45" w:type="dxa"/>
            </w:tcMar>
            <w:hideMark/>
          </w:tcPr>
          <w:p w14:paraId="230DE864"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2024</w:t>
            </w:r>
          </w:p>
        </w:tc>
        <w:tc>
          <w:tcPr>
            <w:tcW w:w="4961" w:type="dxa"/>
            <w:tcMar>
              <w:top w:w="30" w:type="dxa"/>
              <w:left w:w="45" w:type="dxa"/>
              <w:bottom w:w="30" w:type="dxa"/>
              <w:right w:w="45" w:type="dxa"/>
            </w:tcMar>
            <w:hideMark/>
          </w:tcPr>
          <w:p w14:paraId="6798F75A"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Penyusunan Dokumen Rencana Induk Sistem Pengelolaan Air Limbah Domestik Kabupaten Cilacap</w:t>
            </w:r>
          </w:p>
        </w:tc>
        <w:tc>
          <w:tcPr>
            <w:tcW w:w="2363" w:type="dxa"/>
            <w:tcMar>
              <w:top w:w="30" w:type="dxa"/>
              <w:left w:w="45" w:type="dxa"/>
              <w:bottom w:w="30" w:type="dxa"/>
              <w:right w:w="45" w:type="dxa"/>
            </w:tcMar>
            <w:hideMark/>
          </w:tcPr>
          <w:p w14:paraId="72562C48"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3A842D57" w14:textId="77777777" w:rsidTr="008547B2">
        <w:trPr>
          <w:trHeight w:val="315"/>
        </w:trPr>
        <w:tc>
          <w:tcPr>
            <w:tcW w:w="612" w:type="dxa"/>
            <w:tcMar>
              <w:top w:w="30" w:type="dxa"/>
              <w:left w:w="45" w:type="dxa"/>
              <w:bottom w:w="30" w:type="dxa"/>
              <w:right w:w="45" w:type="dxa"/>
            </w:tcMar>
            <w:hideMark/>
          </w:tcPr>
          <w:p w14:paraId="30C3217C"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w:t>
            </w:r>
          </w:p>
        </w:tc>
        <w:tc>
          <w:tcPr>
            <w:tcW w:w="1560" w:type="dxa"/>
            <w:tcMar>
              <w:top w:w="30" w:type="dxa"/>
              <w:left w:w="45" w:type="dxa"/>
              <w:bottom w:w="30" w:type="dxa"/>
              <w:right w:w="45" w:type="dxa"/>
            </w:tcMar>
            <w:hideMark/>
          </w:tcPr>
          <w:p w14:paraId="48E8539C"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2024</w:t>
            </w:r>
          </w:p>
        </w:tc>
        <w:tc>
          <w:tcPr>
            <w:tcW w:w="4961" w:type="dxa"/>
            <w:tcMar>
              <w:top w:w="30" w:type="dxa"/>
              <w:left w:w="45" w:type="dxa"/>
              <w:bottom w:w="30" w:type="dxa"/>
              <w:right w:w="45" w:type="dxa"/>
            </w:tcMar>
            <w:hideMark/>
          </w:tcPr>
          <w:p w14:paraId="13DC5F0B"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Penyusunan Dokumen Rencana Penataan Kawasan Kumuh Perkotaan Cilacap</w:t>
            </w:r>
          </w:p>
        </w:tc>
        <w:tc>
          <w:tcPr>
            <w:tcW w:w="2363" w:type="dxa"/>
            <w:tcMar>
              <w:top w:w="30" w:type="dxa"/>
              <w:left w:w="45" w:type="dxa"/>
              <w:bottom w:w="30" w:type="dxa"/>
              <w:right w:w="45" w:type="dxa"/>
            </w:tcMar>
            <w:hideMark/>
          </w:tcPr>
          <w:p w14:paraId="0836D488"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69232378" w14:textId="77777777" w:rsidTr="008547B2">
        <w:trPr>
          <w:trHeight w:val="315"/>
        </w:trPr>
        <w:tc>
          <w:tcPr>
            <w:tcW w:w="612" w:type="dxa"/>
            <w:tcMar>
              <w:top w:w="30" w:type="dxa"/>
              <w:left w:w="45" w:type="dxa"/>
              <w:bottom w:w="30" w:type="dxa"/>
              <w:right w:w="45" w:type="dxa"/>
            </w:tcMar>
            <w:hideMark/>
          </w:tcPr>
          <w:p w14:paraId="7BCC247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3</w:t>
            </w:r>
          </w:p>
        </w:tc>
        <w:tc>
          <w:tcPr>
            <w:tcW w:w="1560" w:type="dxa"/>
            <w:tcMar>
              <w:top w:w="30" w:type="dxa"/>
              <w:left w:w="45" w:type="dxa"/>
              <w:bottom w:w="30" w:type="dxa"/>
              <w:right w:w="45" w:type="dxa"/>
            </w:tcMar>
            <w:hideMark/>
          </w:tcPr>
          <w:p w14:paraId="619FDC78"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2024</w:t>
            </w:r>
          </w:p>
        </w:tc>
        <w:tc>
          <w:tcPr>
            <w:tcW w:w="4961" w:type="dxa"/>
            <w:tcMar>
              <w:top w:w="30" w:type="dxa"/>
              <w:left w:w="45" w:type="dxa"/>
              <w:bottom w:w="30" w:type="dxa"/>
              <w:right w:w="45" w:type="dxa"/>
            </w:tcMar>
            <w:hideMark/>
          </w:tcPr>
          <w:p w14:paraId="4CD9CF85"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Penyusunan PSETK D.I di Kemantren Majenang</w:t>
            </w:r>
          </w:p>
        </w:tc>
        <w:tc>
          <w:tcPr>
            <w:tcW w:w="2363" w:type="dxa"/>
            <w:tcMar>
              <w:top w:w="30" w:type="dxa"/>
              <w:left w:w="45" w:type="dxa"/>
              <w:bottom w:w="30" w:type="dxa"/>
              <w:right w:w="45" w:type="dxa"/>
            </w:tcMar>
            <w:hideMark/>
          </w:tcPr>
          <w:p w14:paraId="5AFAF8AE"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78814A0D" w14:textId="77777777" w:rsidTr="008547B2">
        <w:trPr>
          <w:trHeight w:val="315"/>
        </w:trPr>
        <w:tc>
          <w:tcPr>
            <w:tcW w:w="612" w:type="dxa"/>
            <w:tcMar>
              <w:top w:w="30" w:type="dxa"/>
              <w:left w:w="45" w:type="dxa"/>
              <w:bottom w:w="30" w:type="dxa"/>
              <w:right w:w="45" w:type="dxa"/>
            </w:tcMar>
            <w:hideMark/>
          </w:tcPr>
          <w:p w14:paraId="0414A0E4"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4</w:t>
            </w:r>
          </w:p>
        </w:tc>
        <w:tc>
          <w:tcPr>
            <w:tcW w:w="1560" w:type="dxa"/>
            <w:tcMar>
              <w:top w:w="30" w:type="dxa"/>
              <w:left w:w="45" w:type="dxa"/>
              <w:bottom w:w="30" w:type="dxa"/>
              <w:right w:w="45" w:type="dxa"/>
            </w:tcMar>
            <w:hideMark/>
          </w:tcPr>
          <w:p w14:paraId="266D0CB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2024</w:t>
            </w:r>
          </w:p>
        </w:tc>
        <w:tc>
          <w:tcPr>
            <w:tcW w:w="4961" w:type="dxa"/>
            <w:tcMar>
              <w:top w:w="30" w:type="dxa"/>
              <w:left w:w="45" w:type="dxa"/>
              <w:bottom w:w="30" w:type="dxa"/>
              <w:right w:w="45" w:type="dxa"/>
            </w:tcMar>
            <w:hideMark/>
          </w:tcPr>
          <w:p w14:paraId="408CAF2D"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Penyusunan Dokumen Rencana Pengembangan Jaringan Jalan di Wilayah Eks. Distrik Cilacap dan Eks. Distrik Sidareja</w:t>
            </w:r>
          </w:p>
        </w:tc>
        <w:tc>
          <w:tcPr>
            <w:tcW w:w="2363" w:type="dxa"/>
            <w:tcMar>
              <w:top w:w="30" w:type="dxa"/>
              <w:left w:w="45" w:type="dxa"/>
              <w:bottom w:w="30" w:type="dxa"/>
              <w:right w:w="45" w:type="dxa"/>
            </w:tcMar>
            <w:hideMark/>
          </w:tcPr>
          <w:p w14:paraId="7029391F"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3344EC9B" w14:textId="77777777" w:rsidTr="008547B2">
        <w:trPr>
          <w:trHeight w:val="315"/>
        </w:trPr>
        <w:tc>
          <w:tcPr>
            <w:tcW w:w="612" w:type="dxa"/>
            <w:tcMar>
              <w:top w:w="30" w:type="dxa"/>
              <w:left w:w="45" w:type="dxa"/>
              <w:bottom w:w="30" w:type="dxa"/>
              <w:right w:w="45" w:type="dxa"/>
            </w:tcMar>
            <w:hideMark/>
          </w:tcPr>
          <w:p w14:paraId="1302D53A"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5</w:t>
            </w:r>
          </w:p>
        </w:tc>
        <w:tc>
          <w:tcPr>
            <w:tcW w:w="1560" w:type="dxa"/>
            <w:tcMar>
              <w:top w:w="30" w:type="dxa"/>
              <w:left w:w="45" w:type="dxa"/>
              <w:bottom w:w="30" w:type="dxa"/>
              <w:right w:w="45" w:type="dxa"/>
            </w:tcMar>
            <w:hideMark/>
          </w:tcPr>
          <w:p w14:paraId="6EBAD95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2024</w:t>
            </w:r>
          </w:p>
        </w:tc>
        <w:tc>
          <w:tcPr>
            <w:tcW w:w="4961" w:type="dxa"/>
            <w:tcMar>
              <w:top w:w="30" w:type="dxa"/>
              <w:left w:w="45" w:type="dxa"/>
              <w:bottom w:w="30" w:type="dxa"/>
              <w:right w:w="45" w:type="dxa"/>
            </w:tcMar>
            <w:hideMark/>
          </w:tcPr>
          <w:p w14:paraId="11303B64"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Pengembangan Aplikasi Geoportal Kabupaten Cilacap</w:t>
            </w:r>
          </w:p>
        </w:tc>
        <w:tc>
          <w:tcPr>
            <w:tcW w:w="2363" w:type="dxa"/>
            <w:tcMar>
              <w:top w:w="30" w:type="dxa"/>
              <w:left w:w="45" w:type="dxa"/>
              <w:bottom w:w="30" w:type="dxa"/>
              <w:right w:w="45" w:type="dxa"/>
            </w:tcMar>
            <w:hideMark/>
          </w:tcPr>
          <w:p w14:paraId="0263371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429C34B2" w14:textId="77777777" w:rsidTr="008547B2">
        <w:trPr>
          <w:trHeight w:val="315"/>
        </w:trPr>
        <w:tc>
          <w:tcPr>
            <w:tcW w:w="612" w:type="dxa"/>
            <w:tcMar>
              <w:top w:w="30" w:type="dxa"/>
              <w:left w:w="45" w:type="dxa"/>
              <w:bottom w:w="30" w:type="dxa"/>
              <w:right w:w="45" w:type="dxa"/>
            </w:tcMar>
            <w:hideMark/>
          </w:tcPr>
          <w:p w14:paraId="7635D73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6</w:t>
            </w:r>
          </w:p>
        </w:tc>
        <w:tc>
          <w:tcPr>
            <w:tcW w:w="1560" w:type="dxa"/>
            <w:tcMar>
              <w:top w:w="30" w:type="dxa"/>
              <w:left w:w="45" w:type="dxa"/>
              <w:bottom w:w="30" w:type="dxa"/>
              <w:right w:w="45" w:type="dxa"/>
            </w:tcMar>
            <w:hideMark/>
          </w:tcPr>
          <w:p w14:paraId="0A8D5E54"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2024</w:t>
            </w:r>
          </w:p>
        </w:tc>
        <w:tc>
          <w:tcPr>
            <w:tcW w:w="4961" w:type="dxa"/>
            <w:tcMar>
              <w:top w:w="30" w:type="dxa"/>
              <w:left w:w="45" w:type="dxa"/>
              <w:bottom w:w="30" w:type="dxa"/>
              <w:right w:w="45" w:type="dxa"/>
            </w:tcMar>
            <w:hideMark/>
          </w:tcPr>
          <w:p w14:paraId="6C6862CD"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Penyusunan Blueprint Ekosistem Ekonomi Kreatif Kabupaten Cilacap</w:t>
            </w:r>
          </w:p>
        </w:tc>
        <w:tc>
          <w:tcPr>
            <w:tcW w:w="2363" w:type="dxa"/>
            <w:tcMar>
              <w:top w:w="30" w:type="dxa"/>
              <w:left w:w="45" w:type="dxa"/>
              <w:bottom w:w="30" w:type="dxa"/>
              <w:right w:w="45" w:type="dxa"/>
            </w:tcMar>
            <w:hideMark/>
          </w:tcPr>
          <w:p w14:paraId="7BA34BB4"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7F440DBC" w14:textId="77777777" w:rsidTr="008547B2">
        <w:trPr>
          <w:trHeight w:val="766"/>
        </w:trPr>
        <w:tc>
          <w:tcPr>
            <w:tcW w:w="612" w:type="dxa"/>
            <w:tcMar>
              <w:top w:w="30" w:type="dxa"/>
              <w:left w:w="45" w:type="dxa"/>
              <w:bottom w:w="30" w:type="dxa"/>
              <w:right w:w="45" w:type="dxa"/>
            </w:tcMar>
            <w:hideMark/>
          </w:tcPr>
          <w:p w14:paraId="7D9E77B0"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7</w:t>
            </w:r>
          </w:p>
        </w:tc>
        <w:tc>
          <w:tcPr>
            <w:tcW w:w="1560" w:type="dxa"/>
            <w:tcMar>
              <w:top w:w="30" w:type="dxa"/>
              <w:left w:w="45" w:type="dxa"/>
              <w:bottom w:w="30" w:type="dxa"/>
              <w:right w:w="45" w:type="dxa"/>
            </w:tcMar>
            <w:hideMark/>
          </w:tcPr>
          <w:p w14:paraId="436291C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2024</w:t>
            </w:r>
          </w:p>
        </w:tc>
        <w:tc>
          <w:tcPr>
            <w:tcW w:w="4961" w:type="dxa"/>
            <w:tcMar>
              <w:top w:w="30" w:type="dxa"/>
              <w:left w:w="45" w:type="dxa"/>
              <w:bottom w:w="30" w:type="dxa"/>
              <w:right w:w="45" w:type="dxa"/>
            </w:tcMar>
            <w:hideMark/>
          </w:tcPr>
          <w:p w14:paraId="377F3611"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Penyusunan Roadmap Pengembangan Ekosistem Ekonomi Kreatif Kabupaten Cilacap</w:t>
            </w:r>
          </w:p>
        </w:tc>
        <w:tc>
          <w:tcPr>
            <w:tcW w:w="2363" w:type="dxa"/>
            <w:tcMar>
              <w:top w:w="30" w:type="dxa"/>
              <w:left w:w="45" w:type="dxa"/>
              <w:bottom w:w="30" w:type="dxa"/>
              <w:right w:w="45" w:type="dxa"/>
            </w:tcMar>
            <w:hideMark/>
          </w:tcPr>
          <w:p w14:paraId="2649FB8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6C8524F1" w14:textId="77777777" w:rsidTr="008547B2">
        <w:trPr>
          <w:trHeight w:val="315"/>
        </w:trPr>
        <w:tc>
          <w:tcPr>
            <w:tcW w:w="612" w:type="dxa"/>
            <w:tcMar>
              <w:top w:w="30" w:type="dxa"/>
              <w:left w:w="45" w:type="dxa"/>
              <w:bottom w:w="30" w:type="dxa"/>
              <w:right w:w="45" w:type="dxa"/>
            </w:tcMar>
            <w:hideMark/>
          </w:tcPr>
          <w:p w14:paraId="70CFEA5E"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8</w:t>
            </w:r>
          </w:p>
        </w:tc>
        <w:tc>
          <w:tcPr>
            <w:tcW w:w="1560" w:type="dxa"/>
            <w:tcMar>
              <w:top w:w="30" w:type="dxa"/>
              <w:left w:w="45" w:type="dxa"/>
              <w:bottom w:w="30" w:type="dxa"/>
              <w:right w:w="45" w:type="dxa"/>
            </w:tcMar>
            <w:hideMark/>
          </w:tcPr>
          <w:p w14:paraId="735F08C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2024</w:t>
            </w:r>
          </w:p>
        </w:tc>
        <w:tc>
          <w:tcPr>
            <w:tcW w:w="4961" w:type="dxa"/>
            <w:tcMar>
              <w:top w:w="30" w:type="dxa"/>
              <w:left w:w="45" w:type="dxa"/>
              <w:bottom w:w="30" w:type="dxa"/>
              <w:right w:w="45" w:type="dxa"/>
            </w:tcMar>
            <w:hideMark/>
          </w:tcPr>
          <w:p w14:paraId="1FE02158"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 xml:space="preserve">Kesiapan Kelembagaan Program </w:t>
            </w:r>
            <w:r w:rsidRPr="00696AA5">
              <w:rPr>
                <w:rFonts w:ascii="Bookman Old Style" w:hAnsi="Bookman Old Style" w:cs="Arial"/>
                <w:i/>
                <w:iCs/>
                <w:sz w:val="24"/>
                <w:szCs w:val="24"/>
                <w:lang w:val="en-US"/>
              </w:rPr>
              <w:t>One Village One Product</w:t>
            </w:r>
            <w:r w:rsidRPr="00696AA5">
              <w:rPr>
                <w:rFonts w:ascii="Bookman Old Style" w:hAnsi="Bookman Old Style" w:cs="Arial"/>
                <w:sz w:val="24"/>
                <w:szCs w:val="24"/>
                <w:lang w:val="en-US"/>
              </w:rPr>
              <w:t xml:space="preserve"> dalam Mendorong Produk Unggulan Daerah Kabupaten Cilacap</w:t>
            </w:r>
          </w:p>
        </w:tc>
        <w:tc>
          <w:tcPr>
            <w:tcW w:w="2363" w:type="dxa"/>
            <w:tcMar>
              <w:top w:w="30" w:type="dxa"/>
              <w:left w:w="45" w:type="dxa"/>
              <w:bottom w:w="30" w:type="dxa"/>
              <w:right w:w="45" w:type="dxa"/>
            </w:tcMar>
            <w:hideMark/>
          </w:tcPr>
          <w:p w14:paraId="746BF439"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21E6BB19" w14:textId="77777777" w:rsidTr="008547B2">
        <w:trPr>
          <w:trHeight w:val="315"/>
        </w:trPr>
        <w:tc>
          <w:tcPr>
            <w:tcW w:w="612" w:type="dxa"/>
            <w:tcMar>
              <w:top w:w="30" w:type="dxa"/>
              <w:left w:w="45" w:type="dxa"/>
              <w:bottom w:w="30" w:type="dxa"/>
              <w:right w:w="45" w:type="dxa"/>
            </w:tcMar>
            <w:hideMark/>
          </w:tcPr>
          <w:p w14:paraId="4AE723AB"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9</w:t>
            </w:r>
          </w:p>
        </w:tc>
        <w:tc>
          <w:tcPr>
            <w:tcW w:w="1560" w:type="dxa"/>
            <w:tcMar>
              <w:top w:w="30" w:type="dxa"/>
              <w:left w:w="45" w:type="dxa"/>
              <w:bottom w:w="30" w:type="dxa"/>
              <w:right w:w="45" w:type="dxa"/>
            </w:tcMar>
            <w:hideMark/>
          </w:tcPr>
          <w:p w14:paraId="2050232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2024</w:t>
            </w:r>
          </w:p>
        </w:tc>
        <w:tc>
          <w:tcPr>
            <w:tcW w:w="4961" w:type="dxa"/>
            <w:tcMar>
              <w:top w:w="30" w:type="dxa"/>
              <w:left w:w="45" w:type="dxa"/>
              <w:bottom w:w="30" w:type="dxa"/>
              <w:right w:w="45" w:type="dxa"/>
            </w:tcMar>
            <w:hideMark/>
          </w:tcPr>
          <w:p w14:paraId="3D6236D6"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Optimalisasi Potensi Pariwisata Sejarah Cagar Budaya dan Ritus di Kabupaten Cilacap</w:t>
            </w:r>
          </w:p>
        </w:tc>
        <w:tc>
          <w:tcPr>
            <w:tcW w:w="2363" w:type="dxa"/>
            <w:tcMar>
              <w:top w:w="30" w:type="dxa"/>
              <w:left w:w="45" w:type="dxa"/>
              <w:bottom w:w="30" w:type="dxa"/>
              <w:right w:w="45" w:type="dxa"/>
            </w:tcMar>
            <w:hideMark/>
          </w:tcPr>
          <w:p w14:paraId="7BDE802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3689F456" w14:textId="77777777" w:rsidTr="008547B2">
        <w:trPr>
          <w:trHeight w:val="315"/>
        </w:trPr>
        <w:tc>
          <w:tcPr>
            <w:tcW w:w="612" w:type="dxa"/>
            <w:tcMar>
              <w:top w:w="30" w:type="dxa"/>
              <w:left w:w="45" w:type="dxa"/>
              <w:bottom w:w="30" w:type="dxa"/>
              <w:right w:w="45" w:type="dxa"/>
            </w:tcMar>
          </w:tcPr>
          <w:p w14:paraId="2BA475A4"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10</w:t>
            </w:r>
          </w:p>
        </w:tc>
        <w:tc>
          <w:tcPr>
            <w:tcW w:w="1560" w:type="dxa"/>
            <w:tcMar>
              <w:top w:w="30" w:type="dxa"/>
              <w:left w:w="45" w:type="dxa"/>
              <w:bottom w:w="30" w:type="dxa"/>
              <w:right w:w="45" w:type="dxa"/>
            </w:tcMar>
            <w:hideMark/>
          </w:tcPr>
          <w:p w14:paraId="5F41D9F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2024</w:t>
            </w:r>
          </w:p>
        </w:tc>
        <w:tc>
          <w:tcPr>
            <w:tcW w:w="4961" w:type="dxa"/>
            <w:tcMar>
              <w:top w:w="30" w:type="dxa"/>
              <w:left w:w="45" w:type="dxa"/>
              <w:bottom w:w="30" w:type="dxa"/>
              <w:right w:w="45" w:type="dxa"/>
            </w:tcMar>
            <w:hideMark/>
          </w:tcPr>
          <w:p w14:paraId="7C5393D8"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Penyusunan Rencana Aksi Daerah Tubercolosis (RAD TB) Tahun 2025-2029</w:t>
            </w:r>
          </w:p>
        </w:tc>
        <w:tc>
          <w:tcPr>
            <w:tcW w:w="2363" w:type="dxa"/>
            <w:tcMar>
              <w:top w:w="30" w:type="dxa"/>
              <w:left w:w="45" w:type="dxa"/>
              <w:bottom w:w="30" w:type="dxa"/>
              <w:right w:w="45" w:type="dxa"/>
            </w:tcMar>
            <w:hideMark/>
          </w:tcPr>
          <w:p w14:paraId="2D5BD1BC"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54CDEEFC" w14:textId="77777777" w:rsidTr="008547B2">
        <w:trPr>
          <w:trHeight w:val="315"/>
        </w:trPr>
        <w:tc>
          <w:tcPr>
            <w:tcW w:w="612" w:type="dxa"/>
            <w:tcMar>
              <w:top w:w="30" w:type="dxa"/>
              <w:left w:w="45" w:type="dxa"/>
              <w:bottom w:w="30" w:type="dxa"/>
              <w:right w:w="45" w:type="dxa"/>
            </w:tcMar>
          </w:tcPr>
          <w:p w14:paraId="656F555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11</w:t>
            </w:r>
          </w:p>
        </w:tc>
        <w:tc>
          <w:tcPr>
            <w:tcW w:w="1560" w:type="dxa"/>
            <w:tcMar>
              <w:top w:w="30" w:type="dxa"/>
              <w:left w:w="45" w:type="dxa"/>
              <w:bottom w:w="30" w:type="dxa"/>
              <w:right w:w="45" w:type="dxa"/>
            </w:tcMar>
            <w:hideMark/>
          </w:tcPr>
          <w:p w14:paraId="7B28E89A"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2024</w:t>
            </w:r>
          </w:p>
        </w:tc>
        <w:tc>
          <w:tcPr>
            <w:tcW w:w="4961" w:type="dxa"/>
            <w:tcMar>
              <w:top w:w="30" w:type="dxa"/>
              <w:left w:w="45" w:type="dxa"/>
              <w:bottom w:w="30" w:type="dxa"/>
              <w:right w:w="45" w:type="dxa"/>
            </w:tcMar>
            <w:hideMark/>
          </w:tcPr>
          <w:p w14:paraId="6B705687"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Pengembangan Aplikasi Sistem Informasi dan Evaluasi (E-Dalev)</w:t>
            </w:r>
          </w:p>
        </w:tc>
        <w:tc>
          <w:tcPr>
            <w:tcW w:w="2363" w:type="dxa"/>
            <w:tcMar>
              <w:top w:w="30" w:type="dxa"/>
              <w:left w:w="45" w:type="dxa"/>
              <w:bottom w:w="30" w:type="dxa"/>
              <w:right w:w="45" w:type="dxa"/>
            </w:tcMar>
            <w:hideMark/>
          </w:tcPr>
          <w:p w14:paraId="4FB4592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38AC7A17" w14:textId="77777777" w:rsidTr="008547B2">
        <w:trPr>
          <w:trHeight w:val="315"/>
        </w:trPr>
        <w:tc>
          <w:tcPr>
            <w:tcW w:w="612" w:type="dxa"/>
            <w:tcMar>
              <w:top w:w="30" w:type="dxa"/>
              <w:left w:w="45" w:type="dxa"/>
              <w:bottom w:w="30" w:type="dxa"/>
              <w:right w:w="45" w:type="dxa"/>
            </w:tcMar>
          </w:tcPr>
          <w:p w14:paraId="7B56190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12</w:t>
            </w:r>
          </w:p>
        </w:tc>
        <w:tc>
          <w:tcPr>
            <w:tcW w:w="1560" w:type="dxa"/>
            <w:tcMar>
              <w:top w:w="30" w:type="dxa"/>
              <w:left w:w="45" w:type="dxa"/>
              <w:bottom w:w="30" w:type="dxa"/>
              <w:right w:w="45" w:type="dxa"/>
            </w:tcMar>
            <w:hideMark/>
          </w:tcPr>
          <w:p w14:paraId="310A24F0"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2024</w:t>
            </w:r>
          </w:p>
        </w:tc>
        <w:tc>
          <w:tcPr>
            <w:tcW w:w="4961" w:type="dxa"/>
            <w:tcMar>
              <w:top w:w="30" w:type="dxa"/>
              <w:left w:w="45" w:type="dxa"/>
              <w:bottom w:w="30" w:type="dxa"/>
              <w:right w:w="45" w:type="dxa"/>
            </w:tcMar>
            <w:hideMark/>
          </w:tcPr>
          <w:p w14:paraId="6D37E27A"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Pemetaan Pemangku Entitas Bisnis di Wilayah Industri di Kecamatan Cilacap Selatan, Kecamatan Cilacap Tengah, Kecamatan Cilacap Utara, Kecamatan Jeruklegi, dan Kecamatan Kesugihan, Kabupaten Cilacap, Provinsi Jawa Tengah</w:t>
            </w:r>
          </w:p>
        </w:tc>
        <w:tc>
          <w:tcPr>
            <w:tcW w:w="2363" w:type="dxa"/>
            <w:tcMar>
              <w:top w:w="30" w:type="dxa"/>
              <w:left w:w="45" w:type="dxa"/>
              <w:bottom w:w="30" w:type="dxa"/>
              <w:right w:w="45" w:type="dxa"/>
            </w:tcMar>
            <w:hideMark/>
          </w:tcPr>
          <w:p w14:paraId="13F8539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Universitas Gadjah Mada</w:t>
            </w:r>
          </w:p>
        </w:tc>
      </w:tr>
      <w:tr w:rsidR="00D4316E" w:rsidRPr="00696AA5" w14:paraId="399E2898" w14:textId="77777777" w:rsidTr="008547B2">
        <w:trPr>
          <w:trHeight w:val="315"/>
        </w:trPr>
        <w:tc>
          <w:tcPr>
            <w:tcW w:w="612" w:type="dxa"/>
            <w:tcMar>
              <w:top w:w="30" w:type="dxa"/>
              <w:left w:w="45" w:type="dxa"/>
              <w:bottom w:w="30" w:type="dxa"/>
              <w:right w:w="45" w:type="dxa"/>
            </w:tcMar>
          </w:tcPr>
          <w:p w14:paraId="4BD485D8"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13</w:t>
            </w:r>
          </w:p>
        </w:tc>
        <w:tc>
          <w:tcPr>
            <w:tcW w:w="1560" w:type="dxa"/>
            <w:tcMar>
              <w:top w:w="30" w:type="dxa"/>
              <w:left w:w="45" w:type="dxa"/>
              <w:bottom w:w="30" w:type="dxa"/>
              <w:right w:w="45" w:type="dxa"/>
            </w:tcMar>
            <w:hideMark/>
          </w:tcPr>
          <w:p w14:paraId="331F7FDE"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2024</w:t>
            </w:r>
          </w:p>
        </w:tc>
        <w:tc>
          <w:tcPr>
            <w:tcW w:w="4961" w:type="dxa"/>
            <w:tcMar>
              <w:top w:w="30" w:type="dxa"/>
              <w:left w:w="45" w:type="dxa"/>
              <w:bottom w:w="30" w:type="dxa"/>
              <w:right w:w="45" w:type="dxa"/>
            </w:tcMar>
            <w:hideMark/>
          </w:tcPr>
          <w:p w14:paraId="5A793DAA"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Survei Perilaku Pemilih di Indonesia</w:t>
            </w:r>
          </w:p>
        </w:tc>
        <w:tc>
          <w:tcPr>
            <w:tcW w:w="2363" w:type="dxa"/>
            <w:tcMar>
              <w:top w:w="30" w:type="dxa"/>
              <w:left w:w="45" w:type="dxa"/>
              <w:bottom w:w="30" w:type="dxa"/>
              <w:right w:w="45" w:type="dxa"/>
            </w:tcMar>
            <w:hideMark/>
          </w:tcPr>
          <w:p w14:paraId="783F90A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Pandawa Research</w:t>
            </w:r>
          </w:p>
        </w:tc>
      </w:tr>
      <w:tr w:rsidR="00D4316E" w:rsidRPr="00696AA5" w14:paraId="0DBA5B53" w14:textId="77777777" w:rsidTr="008547B2">
        <w:trPr>
          <w:trHeight w:val="315"/>
        </w:trPr>
        <w:tc>
          <w:tcPr>
            <w:tcW w:w="612" w:type="dxa"/>
            <w:tcMar>
              <w:top w:w="30" w:type="dxa"/>
              <w:left w:w="45" w:type="dxa"/>
              <w:bottom w:w="30" w:type="dxa"/>
              <w:right w:w="45" w:type="dxa"/>
            </w:tcMar>
          </w:tcPr>
          <w:p w14:paraId="038830DB"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14</w:t>
            </w:r>
          </w:p>
        </w:tc>
        <w:tc>
          <w:tcPr>
            <w:tcW w:w="1560" w:type="dxa"/>
            <w:tcMar>
              <w:top w:w="30" w:type="dxa"/>
              <w:left w:w="45" w:type="dxa"/>
              <w:bottom w:w="30" w:type="dxa"/>
              <w:right w:w="45" w:type="dxa"/>
            </w:tcMar>
            <w:hideMark/>
          </w:tcPr>
          <w:p w14:paraId="1AC6E8AC"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5BD8E147"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Penyusunan Dokumen PSETK di D.I Kemantren Cimanggu</w:t>
            </w:r>
          </w:p>
        </w:tc>
        <w:tc>
          <w:tcPr>
            <w:tcW w:w="2363" w:type="dxa"/>
            <w:tcMar>
              <w:top w:w="30" w:type="dxa"/>
              <w:left w:w="45" w:type="dxa"/>
              <w:bottom w:w="30" w:type="dxa"/>
              <w:right w:w="45" w:type="dxa"/>
            </w:tcMar>
            <w:hideMark/>
          </w:tcPr>
          <w:p w14:paraId="2A4755FC"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372B5A72" w14:textId="77777777" w:rsidTr="008547B2">
        <w:trPr>
          <w:trHeight w:val="315"/>
        </w:trPr>
        <w:tc>
          <w:tcPr>
            <w:tcW w:w="612" w:type="dxa"/>
            <w:tcMar>
              <w:top w:w="30" w:type="dxa"/>
              <w:left w:w="45" w:type="dxa"/>
              <w:bottom w:w="30" w:type="dxa"/>
              <w:right w:w="45" w:type="dxa"/>
            </w:tcMar>
          </w:tcPr>
          <w:p w14:paraId="414E2A29"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15</w:t>
            </w:r>
          </w:p>
        </w:tc>
        <w:tc>
          <w:tcPr>
            <w:tcW w:w="1560" w:type="dxa"/>
            <w:tcMar>
              <w:top w:w="30" w:type="dxa"/>
              <w:left w:w="45" w:type="dxa"/>
              <w:bottom w:w="30" w:type="dxa"/>
              <w:right w:w="45" w:type="dxa"/>
            </w:tcMar>
            <w:hideMark/>
          </w:tcPr>
          <w:p w14:paraId="6EB44AC5"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15A56CA4"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Penyusunan Dokumen Kebijakan dan Strategi Daerah (JAKSTRADA) Sistem Pengelolaan Air Limbah Domestik (SPALD) Kabupaten Cilacap</w:t>
            </w:r>
          </w:p>
        </w:tc>
        <w:tc>
          <w:tcPr>
            <w:tcW w:w="2363" w:type="dxa"/>
            <w:tcMar>
              <w:top w:w="30" w:type="dxa"/>
              <w:left w:w="45" w:type="dxa"/>
              <w:bottom w:w="30" w:type="dxa"/>
              <w:right w:w="45" w:type="dxa"/>
            </w:tcMar>
            <w:hideMark/>
          </w:tcPr>
          <w:p w14:paraId="064599D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2A026392" w14:textId="77777777" w:rsidTr="008547B2">
        <w:trPr>
          <w:trHeight w:val="315"/>
        </w:trPr>
        <w:tc>
          <w:tcPr>
            <w:tcW w:w="612" w:type="dxa"/>
            <w:tcMar>
              <w:top w:w="30" w:type="dxa"/>
              <w:left w:w="45" w:type="dxa"/>
              <w:bottom w:w="30" w:type="dxa"/>
              <w:right w:w="45" w:type="dxa"/>
            </w:tcMar>
          </w:tcPr>
          <w:p w14:paraId="153987A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16</w:t>
            </w:r>
          </w:p>
        </w:tc>
        <w:tc>
          <w:tcPr>
            <w:tcW w:w="1560" w:type="dxa"/>
            <w:tcMar>
              <w:top w:w="30" w:type="dxa"/>
              <w:left w:w="45" w:type="dxa"/>
              <w:bottom w:w="30" w:type="dxa"/>
              <w:right w:w="45" w:type="dxa"/>
            </w:tcMar>
            <w:hideMark/>
          </w:tcPr>
          <w:p w14:paraId="5B14F88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4E8EAF4D"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Dampak Investasi Infrastruktur Terhadap Pertumbuhan Ekonomi di Kabupaten Cilacap Tahun 2025</w:t>
            </w:r>
          </w:p>
        </w:tc>
        <w:tc>
          <w:tcPr>
            <w:tcW w:w="2363" w:type="dxa"/>
            <w:tcMar>
              <w:top w:w="30" w:type="dxa"/>
              <w:left w:w="45" w:type="dxa"/>
              <w:bottom w:w="30" w:type="dxa"/>
              <w:right w:w="45" w:type="dxa"/>
            </w:tcMar>
            <w:hideMark/>
          </w:tcPr>
          <w:p w14:paraId="52E8048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32E87ED3" w14:textId="77777777" w:rsidTr="008547B2">
        <w:trPr>
          <w:trHeight w:val="315"/>
        </w:trPr>
        <w:tc>
          <w:tcPr>
            <w:tcW w:w="612" w:type="dxa"/>
            <w:tcMar>
              <w:top w:w="30" w:type="dxa"/>
              <w:left w:w="45" w:type="dxa"/>
              <w:bottom w:w="30" w:type="dxa"/>
              <w:right w:w="45" w:type="dxa"/>
            </w:tcMar>
          </w:tcPr>
          <w:p w14:paraId="38B2982E"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17</w:t>
            </w:r>
          </w:p>
        </w:tc>
        <w:tc>
          <w:tcPr>
            <w:tcW w:w="1560" w:type="dxa"/>
            <w:tcMar>
              <w:top w:w="30" w:type="dxa"/>
              <w:left w:w="45" w:type="dxa"/>
              <w:bottom w:w="30" w:type="dxa"/>
              <w:right w:w="45" w:type="dxa"/>
            </w:tcMar>
            <w:hideMark/>
          </w:tcPr>
          <w:p w14:paraId="3684E2C5"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22FC730A"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Pengembangan Aplikasi Geoportal Kabupaten Cilacap</w:t>
            </w:r>
          </w:p>
        </w:tc>
        <w:tc>
          <w:tcPr>
            <w:tcW w:w="2363" w:type="dxa"/>
            <w:tcMar>
              <w:top w:w="30" w:type="dxa"/>
              <w:left w:w="45" w:type="dxa"/>
              <w:bottom w:w="30" w:type="dxa"/>
              <w:right w:w="45" w:type="dxa"/>
            </w:tcMar>
            <w:hideMark/>
          </w:tcPr>
          <w:p w14:paraId="49D6077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11E8D07A" w14:textId="77777777" w:rsidTr="008547B2">
        <w:trPr>
          <w:trHeight w:val="315"/>
        </w:trPr>
        <w:tc>
          <w:tcPr>
            <w:tcW w:w="612" w:type="dxa"/>
            <w:tcMar>
              <w:top w:w="30" w:type="dxa"/>
              <w:left w:w="45" w:type="dxa"/>
              <w:bottom w:w="30" w:type="dxa"/>
              <w:right w:w="45" w:type="dxa"/>
            </w:tcMar>
          </w:tcPr>
          <w:p w14:paraId="1C56396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18</w:t>
            </w:r>
          </w:p>
        </w:tc>
        <w:tc>
          <w:tcPr>
            <w:tcW w:w="1560" w:type="dxa"/>
            <w:tcMar>
              <w:top w:w="30" w:type="dxa"/>
              <w:left w:w="45" w:type="dxa"/>
              <w:bottom w:w="30" w:type="dxa"/>
              <w:right w:w="45" w:type="dxa"/>
            </w:tcMar>
            <w:hideMark/>
          </w:tcPr>
          <w:p w14:paraId="32E4C23E"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0CFC833E"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Pengembangan Aplikasi E-Litbang</w:t>
            </w:r>
          </w:p>
        </w:tc>
        <w:tc>
          <w:tcPr>
            <w:tcW w:w="2363" w:type="dxa"/>
            <w:tcMar>
              <w:top w:w="30" w:type="dxa"/>
              <w:left w:w="45" w:type="dxa"/>
              <w:bottom w:w="30" w:type="dxa"/>
              <w:right w:w="45" w:type="dxa"/>
            </w:tcMar>
            <w:hideMark/>
          </w:tcPr>
          <w:p w14:paraId="4E43964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4EDD57DF" w14:textId="77777777" w:rsidTr="008547B2">
        <w:trPr>
          <w:trHeight w:val="315"/>
        </w:trPr>
        <w:tc>
          <w:tcPr>
            <w:tcW w:w="612" w:type="dxa"/>
            <w:tcMar>
              <w:top w:w="30" w:type="dxa"/>
              <w:left w:w="45" w:type="dxa"/>
              <w:bottom w:w="30" w:type="dxa"/>
              <w:right w:w="45" w:type="dxa"/>
            </w:tcMar>
          </w:tcPr>
          <w:p w14:paraId="2B929204"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19</w:t>
            </w:r>
          </w:p>
        </w:tc>
        <w:tc>
          <w:tcPr>
            <w:tcW w:w="1560" w:type="dxa"/>
            <w:tcMar>
              <w:top w:w="30" w:type="dxa"/>
              <w:left w:w="45" w:type="dxa"/>
              <w:bottom w:w="30" w:type="dxa"/>
              <w:right w:w="45" w:type="dxa"/>
            </w:tcMar>
            <w:hideMark/>
          </w:tcPr>
          <w:p w14:paraId="30F8780C"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472240F8"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Kajian Strategi Optimalisasi Pemanfaatan Barang Milik Daerah di Kabupaten Cilacap (Studi Kasus Tanah Eks Bengkok)</w:t>
            </w:r>
          </w:p>
        </w:tc>
        <w:tc>
          <w:tcPr>
            <w:tcW w:w="2363" w:type="dxa"/>
            <w:tcMar>
              <w:top w:w="30" w:type="dxa"/>
              <w:left w:w="45" w:type="dxa"/>
              <w:bottom w:w="30" w:type="dxa"/>
              <w:right w:w="45" w:type="dxa"/>
            </w:tcMar>
            <w:hideMark/>
          </w:tcPr>
          <w:p w14:paraId="0823576B"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5EB502BE" w14:textId="77777777" w:rsidTr="008547B2">
        <w:trPr>
          <w:trHeight w:val="315"/>
        </w:trPr>
        <w:tc>
          <w:tcPr>
            <w:tcW w:w="612" w:type="dxa"/>
            <w:tcMar>
              <w:top w:w="30" w:type="dxa"/>
              <w:left w:w="45" w:type="dxa"/>
              <w:bottom w:w="30" w:type="dxa"/>
              <w:right w:w="45" w:type="dxa"/>
            </w:tcMar>
          </w:tcPr>
          <w:p w14:paraId="1C80E21A"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w:t>
            </w:r>
          </w:p>
        </w:tc>
        <w:tc>
          <w:tcPr>
            <w:tcW w:w="1560" w:type="dxa"/>
            <w:tcMar>
              <w:top w:w="30" w:type="dxa"/>
              <w:left w:w="45" w:type="dxa"/>
              <w:bottom w:w="30" w:type="dxa"/>
              <w:right w:w="45" w:type="dxa"/>
            </w:tcMar>
            <w:hideMark/>
          </w:tcPr>
          <w:p w14:paraId="176EBBF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0E2EA9C3"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Penelitian Demplot Padi Biosaline 2 di Kabupaten Cilacap</w:t>
            </w:r>
          </w:p>
        </w:tc>
        <w:tc>
          <w:tcPr>
            <w:tcW w:w="2363" w:type="dxa"/>
            <w:tcMar>
              <w:top w:w="30" w:type="dxa"/>
              <w:left w:w="45" w:type="dxa"/>
              <w:bottom w:w="30" w:type="dxa"/>
              <w:right w:w="45" w:type="dxa"/>
            </w:tcMar>
            <w:hideMark/>
          </w:tcPr>
          <w:p w14:paraId="2F3350F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5D950862" w14:textId="77777777" w:rsidTr="008547B2">
        <w:trPr>
          <w:trHeight w:val="315"/>
        </w:trPr>
        <w:tc>
          <w:tcPr>
            <w:tcW w:w="612" w:type="dxa"/>
            <w:tcMar>
              <w:top w:w="30" w:type="dxa"/>
              <w:left w:w="45" w:type="dxa"/>
              <w:bottom w:w="30" w:type="dxa"/>
              <w:right w:w="45" w:type="dxa"/>
            </w:tcMar>
          </w:tcPr>
          <w:p w14:paraId="61372104"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21</w:t>
            </w:r>
          </w:p>
        </w:tc>
        <w:tc>
          <w:tcPr>
            <w:tcW w:w="1560" w:type="dxa"/>
            <w:tcMar>
              <w:top w:w="30" w:type="dxa"/>
              <w:left w:w="45" w:type="dxa"/>
              <w:bottom w:w="30" w:type="dxa"/>
              <w:right w:w="45" w:type="dxa"/>
            </w:tcMar>
            <w:hideMark/>
          </w:tcPr>
          <w:p w14:paraId="1AFA892C"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186D13FC"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Demplot Tanaman Singkong di Desa Karangreja, Kecamatan Cipari</w:t>
            </w:r>
          </w:p>
        </w:tc>
        <w:tc>
          <w:tcPr>
            <w:tcW w:w="2363" w:type="dxa"/>
            <w:tcMar>
              <w:top w:w="30" w:type="dxa"/>
              <w:left w:w="45" w:type="dxa"/>
              <w:bottom w:w="30" w:type="dxa"/>
              <w:right w:w="45" w:type="dxa"/>
            </w:tcMar>
            <w:hideMark/>
          </w:tcPr>
          <w:p w14:paraId="2BA46A7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6BD7B078" w14:textId="77777777" w:rsidTr="008547B2">
        <w:trPr>
          <w:trHeight w:val="315"/>
        </w:trPr>
        <w:tc>
          <w:tcPr>
            <w:tcW w:w="612" w:type="dxa"/>
            <w:tcMar>
              <w:top w:w="30" w:type="dxa"/>
              <w:left w:w="45" w:type="dxa"/>
              <w:bottom w:w="30" w:type="dxa"/>
              <w:right w:w="45" w:type="dxa"/>
            </w:tcMar>
          </w:tcPr>
          <w:p w14:paraId="396F7770"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22</w:t>
            </w:r>
          </w:p>
        </w:tc>
        <w:tc>
          <w:tcPr>
            <w:tcW w:w="1560" w:type="dxa"/>
            <w:tcMar>
              <w:top w:w="30" w:type="dxa"/>
              <w:left w:w="45" w:type="dxa"/>
              <w:bottom w:w="30" w:type="dxa"/>
              <w:right w:w="45" w:type="dxa"/>
            </w:tcMar>
            <w:hideMark/>
          </w:tcPr>
          <w:p w14:paraId="0445C36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036522DB"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Penyusunan Dokumen RAD SDGS Kabupaten Cilacap</w:t>
            </w:r>
          </w:p>
        </w:tc>
        <w:tc>
          <w:tcPr>
            <w:tcW w:w="2363" w:type="dxa"/>
            <w:tcMar>
              <w:top w:w="30" w:type="dxa"/>
              <w:left w:w="45" w:type="dxa"/>
              <w:bottom w:w="30" w:type="dxa"/>
              <w:right w:w="45" w:type="dxa"/>
            </w:tcMar>
            <w:hideMark/>
          </w:tcPr>
          <w:p w14:paraId="59F6CB0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3DC7574A" w14:textId="77777777" w:rsidTr="008547B2">
        <w:trPr>
          <w:trHeight w:val="315"/>
        </w:trPr>
        <w:tc>
          <w:tcPr>
            <w:tcW w:w="612" w:type="dxa"/>
            <w:tcMar>
              <w:top w:w="30" w:type="dxa"/>
              <w:left w:w="45" w:type="dxa"/>
              <w:bottom w:w="30" w:type="dxa"/>
              <w:right w:w="45" w:type="dxa"/>
            </w:tcMar>
          </w:tcPr>
          <w:p w14:paraId="4C99DF2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23</w:t>
            </w:r>
          </w:p>
        </w:tc>
        <w:tc>
          <w:tcPr>
            <w:tcW w:w="1560" w:type="dxa"/>
            <w:tcMar>
              <w:top w:w="30" w:type="dxa"/>
              <w:left w:w="45" w:type="dxa"/>
              <w:bottom w:w="30" w:type="dxa"/>
              <w:right w:w="45" w:type="dxa"/>
            </w:tcMar>
            <w:hideMark/>
          </w:tcPr>
          <w:p w14:paraId="4611F8C9"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3A822444"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 xml:space="preserve">Penyusunan Dokumen RAD PUG Tahun </w:t>
            </w:r>
            <w:proofErr w:type="gramStart"/>
            <w:r w:rsidRPr="00696AA5">
              <w:rPr>
                <w:rFonts w:ascii="Bookman Old Style" w:hAnsi="Bookman Old Style" w:cs="Arial"/>
                <w:sz w:val="24"/>
                <w:szCs w:val="24"/>
                <w:lang w:val="fi-FI"/>
              </w:rPr>
              <w:t>2025-2030</w:t>
            </w:r>
            <w:proofErr w:type="gramEnd"/>
          </w:p>
        </w:tc>
        <w:tc>
          <w:tcPr>
            <w:tcW w:w="2363" w:type="dxa"/>
            <w:tcMar>
              <w:top w:w="30" w:type="dxa"/>
              <w:left w:w="45" w:type="dxa"/>
              <w:bottom w:w="30" w:type="dxa"/>
              <w:right w:w="45" w:type="dxa"/>
            </w:tcMar>
            <w:hideMark/>
          </w:tcPr>
          <w:p w14:paraId="2DB6181A"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64AB6689" w14:textId="77777777" w:rsidTr="008547B2">
        <w:trPr>
          <w:trHeight w:val="315"/>
        </w:trPr>
        <w:tc>
          <w:tcPr>
            <w:tcW w:w="612" w:type="dxa"/>
            <w:tcMar>
              <w:top w:w="30" w:type="dxa"/>
              <w:left w:w="45" w:type="dxa"/>
              <w:bottom w:w="30" w:type="dxa"/>
              <w:right w:w="45" w:type="dxa"/>
            </w:tcMar>
          </w:tcPr>
          <w:p w14:paraId="236C946A"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24</w:t>
            </w:r>
          </w:p>
        </w:tc>
        <w:tc>
          <w:tcPr>
            <w:tcW w:w="1560" w:type="dxa"/>
            <w:tcMar>
              <w:top w:w="30" w:type="dxa"/>
              <w:left w:w="45" w:type="dxa"/>
              <w:bottom w:w="30" w:type="dxa"/>
              <w:right w:w="45" w:type="dxa"/>
            </w:tcMar>
            <w:hideMark/>
          </w:tcPr>
          <w:p w14:paraId="17867AE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1D24D172"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Penyusunan Dokumen RAD SDGS Kabupaten Cilacap</w:t>
            </w:r>
          </w:p>
        </w:tc>
        <w:tc>
          <w:tcPr>
            <w:tcW w:w="2363" w:type="dxa"/>
            <w:tcMar>
              <w:top w:w="30" w:type="dxa"/>
              <w:left w:w="45" w:type="dxa"/>
              <w:bottom w:w="30" w:type="dxa"/>
              <w:right w:w="45" w:type="dxa"/>
            </w:tcMar>
            <w:hideMark/>
          </w:tcPr>
          <w:p w14:paraId="2883D5BC"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BAPPEDA</w:t>
            </w:r>
          </w:p>
        </w:tc>
      </w:tr>
      <w:tr w:rsidR="00D4316E" w:rsidRPr="00696AA5" w14:paraId="29600D28" w14:textId="77777777" w:rsidTr="008547B2">
        <w:trPr>
          <w:trHeight w:val="315"/>
        </w:trPr>
        <w:tc>
          <w:tcPr>
            <w:tcW w:w="612" w:type="dxa"/>
            <w:tcMar>
              <w:top w:w="30" w:type="dxa"/>
              <w:left w:w="45" w:type="dxa"/>
              <w:bottom w:w="30" w:type="dxa"/>
              <w:right w:w="45" w:type="dxa"/>
            </w:tcMar>
          </w:tcPr>
          <w:p w14:paraId="1E897C6C"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25</w:t>
            </w:r>
          </w:p>
        </w:tc>
        <w:tc>
          <w:tcPr>
            <w:tcW w:w="1560" w:type="dxa"/>
            <w:tcMar>
              <w:top w:w="30" w:type="dxa"/>
              <w:left w:w="45" w:type="dxa"/>
              <w:bottom w:w="30" w:type="dxa"/>
              <w:right w:w="45" w:type="dxa"/>
            </w:tcMar>
            <w:hideMark/>
          </w:tcPr>
          <w:p w14:paraId="1B770F3B"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419015A9"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Hubungan Dukungan Keluarga Dengan Kualitas Hidup pada Perempuan Infertilitas Primer di Desa Welahan Wetan Kecamatan Adipala Kabupaten Cilacap</w:t>
            </w:r>
          </w:p>
        </w:tc>
        <w:tc>
          <w:tcPr>
            <w:tcW w:w="2363" w:type="dxa"/>
            <w:tcMar>
              <w:top w:w="30" w:type="dxa"/>
              <w:left w:w="45" w:type="dxa"/>
              <w:bottom w:w="30" w:type="dxa"/>
              <w:right w:w="45" w:type="dxa"/>
            </w:tcMar>
            <w:hideMark/>
          </w:tcPr>
          <w:p w14:paraId="4F9BDC5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Kelurahan Welahan Wetan</w:t>
            </w:r>
          </w:p>
        </w:tc>
      </w:tr>
      <w:tr w:rsidR="00D4316E" w:rsidRPr="00696AA5" w14:paraId="62040924" w14:textId="77777777" w:rsidTr="008547B2">
        <w:trPr>
          <w:trHeight w:val="315"/>
        </w:trPr>
        <w:tc>
          <w:tcPr>
            <w:tcW w:w="612" w:type="dxa"/>
            <w:tcMar>
              <w:top w:w="30" w:type="dxa"/>
              <w:left w:w="45" w:type="dxa"/>
              <w:bottom w:w="30" w:type="dxa"/>
              <w:right w:w="45" w:type="dxa"/>
            </w:tcMar>
          </w:tcPr>
          <w:p w14:paraId="64E5896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26</w:t>
            </w:r>
          </w:p>
        </w:tc>
        <w:tc>
          <w:tcPr>
            <w:tcW w:w="1560" w:type="dxa"/>
            <w:tcMar>
              <w:top w:w="30" w:type="dxa"/>
              <w:left w:w="45" w:type="dxa"/>
              <w:bottom w:w="30" w:type="dxa"/>
              <w:right w:w="45" w:type="dxa"/>
            </w:tcMar>
            <w:hideMark/>
          </w:tcPr>
          <w:p w14:paraId="54D608E4"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321FFB0E"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Klasifikasi Profil Hemodinamik Sebagai Dasar Penyusunan Asuhan Keperawatan Anestesi dalam Mencegah Hipotensi Pada Sectio Caesarea Spinal</w:t>
            </w:r>
          </w:p>
        </w:tc>
        <w:tc>
          <w:tcPr>
            <w:tcW w:w="2363" w:type="dxa"/>
            <w:tcMar>
              <w:top w:w="30" w:type="dxa"/>
              <w:left w:w="45" w:type="dxa"/>
              <w:bottom w:w="30" w:type="dxa"/>
              <w:right w:w="45" w:type="dxa"/>
            </w:tcMar>
            <w:hideMark/>
          </w:tcPr>
          <w:p w14:paraId="0FEF14F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Universitas Harapan Bangsa</w:t>
            </w:r>
          </w:p>
        </w:tc>
      </w:tr>
      <w:tr w:rsidR="00D4316E" w:rsidRPr="00696AA5" w14:paraId="54D90DAB" w14:textId="77777777" w:rsidTr="008547B2">
        <w:trPr>
          <w:trHeight w:val="315"/>
        </w:trPr>
        <w:tc>
          <w:tcPr>
            <w:tcW w:w="612" w:type="dxa"/>
            <w:tcMar>
              <w:top w:w="30" w:type="dxa"/>
              <w:left w:w="45" w:type="dxa"/>
              <w:bottom w:w="30" w:type="dxa"/>
              <w:right w:w="45" w:type="dxa"/>
            </w:tcMar>
          </w:tcPr>
          <w:p w14:paraId="4FDF99DF"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27</w:t>
            </w:r>
          </w:p>
        </w:tc>
        <w:tc>
          <w:tcPr>
            <w:tcW w:w="1560" w:type="dxa"/>
            <w:tcMar>
              <w:top w:w="30" w:type="dxa"/>
              <w:left w:w="45" w:type="dxa"/>
              <w:bottom w:w="30" w:type="dxa"/>
              <w:right w:w="45" w:type="dxa"/>
            </w:tcMar>
            <w:hideMark/>
          </w:tcPr>
          <w:p w14:paraId="501EDA2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4AA3D159"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Analisis Kesenjangan Kebijakan dan Implementasi Perizinan UMKM di Era Digital: Studi pada UMKM Berbasis Ekonomi Kerakyatan</w:t>
            </w:r>
          </w:p>
        </w:tc>
        <w:tc>
          <w:tcPr>
            <w:tcW w:w="2363" w:type="dxa"/>
            <w:tcMar>
              <w:top w:w="30" w:type="dxa"/>
              <w:left w:w="45" w:type="dxa"/>
              <w:bottom w:w="30" w:type="dxa"/>
              <w:right w:w="45" w:type="dxa"/>
            </w:tcMar>
            <w:hideMark/>
          </w:tcPr>
          <w:p w14:paraId="09A3329B"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Fakultas Hukum, Universitas Jenderal Soedirman</w:t>
            </w:r>
          </w:p>
        </w:tc>
      </w:tr>
      <w:tr w:rsidR="00D4316E" w:rsidRPr="00696AA5" w14:paraId="5D7F4DB7" w14:textId="77777777" w:rsidTr="008547B2">
        <w:trPr>
          <w:trHeight w:val="315"/>
        </w:trPr>
        <w:tc>
          <w:tcPr>
            <w:tcW w:w="612" w:type="dxa"/>
            <w:tcMar>
              <w:top w:w="30" w:type="dxa"/>
              <w:left w:w="45" w:type="dxa"/>
              <w:bottom w:w="30" w:type="dxa"/>
              <w:right w:w="45" w:type="dxa"/>
            </w:tcMar>
          </w:tcPr>
          <w:p w14:paraId="25EE3D2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28</w:t>
            </w:r>
          </w:p>
        </w:tc>
        <w:tc>
          <w:tcPr>
            <w:tcW w:w="1560" w:type="dxa"/>
            <w:tcMar>
              <w:top w:w="30" w:type="dxa"/>
              <w:left w:w="45" w:type="dxa"/>
              <w:bottom w:w="30" w:type="dxa"/>
              <w:right w:w="45" w:type="dxa"/>
            </w:tcMar>
            <w:hideMark/>
          </w:tcPr>
          <w:p w14:paraId="3FACC77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626C6F27"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Negosiasi Budaya dengan Sosio-Ekonomi pada Era Digitalisasi di Kecamatan Dayeuhluhur</w:t>
            </w:r>
          </w:p>
        </w:tc>
        <w:tc>
          <w:tcPr>
            <w:tcW w:w="2363" w:type="dxa"/>
            <w:tcMar>
              <w:top w:w="30" w:type="dxa"/>
              <w:left w:w="45" w:type="dxa"/>
              <w:bottom w:w="30" w:type="dxa"/>
              <w:right w:w="45" w:type="dxa"/>
            </w:tcMar>
            <w:hideMark/>
          </w:tcPr>
          <w:p w14:paraId="74F105FA"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Tim Penelitian Lapangan</w:t>
            </w:r>
          </w:p>
        </w:tc>
      </w:tr>
      <w:tr w:rsidR="00D4316E" w:rsidRPr="00696AA5" w14:paraId="40B39299" w14:textId="77777777" w:rsidTr="008547B2">
        <w:trPr>
          <w:trHeight w:val="315"/>
        </w:trPr>
        <w:tc>
          <w:tcPr>
            <w:tcW w:w="612" w:type="dxa"/>
            <w:tcMar>
              <w:top w:w="30" w:type="dxa"/>
              <w:left w:w="45" w:type="dxa"/>
              <w:bottom w:w="30" w:type="dxa"/>
              <w:right w:w="45" w:type="dxa"/>
            </w:tcMar>
          </w:tcPr>
          <w:p w14:paraId="77D55618"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29</w:t>
            </w:r>
          </w:p>
        </w:tc>
        <w:tc>
          <w:tcPr>
            <w:tcW w:w="1560" w:type="dxa"/>
            <w:tcMar>
              <w:top w:w="30" w:type="dxa"/>
              <w:left w:w="45" w:type="dxa"/>
              <w:bottom w:w="30" w:type="dxa"/>
              <w:right w:w="45" w:type="dxa"/>
            </w:tcMar>
            <w:hideMark/>
          </w:tcPr>
          <w:p w14:paraId="4E54D725"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27CE8D2B"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Pengaruh Kecerdasan Emosional, Kemampuan Komunikasi Digital, Kesadaran Kerja, dan Ketahanan Psikologis Terhadap Gaya Pengelolaan Konflik Aparat Penegak Peraturan Daerah</w:t>
            </w:r>
          </w:p>
        </w:tc>
        <w:tc>
          <w:tcPr>
            <w:tcW w:w="2363" w:type="dxa"/>
            <w:tcMar>
              <w:top w:w="30" w:type="dxa"/>
              <w:left w:w="45" w:type="dxa"/>
              <w:bottom w:w="30" w:type="dxa"/>
              <w:right w:w="45" w:type="dxa"/>
            </w:tcMar>
            <w:hideMark/>
          </w:tcPr>
          <w:p w14:paraId="3A0A859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Universitas Amikom Purwokerto</w:t>
            </w:r>
          </w:p>
        </w:tc>
      </w:tr>
      <w:tr w:rsidR="00D4316E" w:rsidRPr="00696AA5" w14:paraId="71FF1A28" w14:textId="77777777" w:rsidTr="008547B2">
        <w:trPr>
          <w:trHeight w:val="315"/>
        </w:trPr>
        <w:tc>
          <w:tcPr>
            <w:tcW w:w="612" w:type="dxa"/>
            <w:tcMar>
              <w:top w:w="30" w:type="dxa"/>
              <w:left w:w="45" w:type="dxa"/>
              <w:bottom w:w="30" w:type="dxa"/>
              <w:right w:w="45" w:type="dxa"/>
            </w:tcMar>
          </w:tcPr>
          <w:p w14:paraId="440BDFE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30</w:t>
            </w:r>
          </w:p>
        </w:tc>
        <w:tc>
          <w:tcPr>
            <w:tcW w:w="1560" w:type="dxa"/>
            <w:tcMar>
              <w:top w:w="30" w:type="dxa"/>
              <w:left w:w="45" w:type="dxa"/>
              <w:bottom w:w="30" w:type="dxa"/>
              <w:right w:w="45" w:type="dxa"/>
            </w:tcMar>
            <w:hideMark/>
          </w:tcPr>
          <w:p w14:paraId="1698B4F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7B628B91"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Pengambilan Data Biofisik dan Ekonomi Sebagai Dasar Penyusunan Masterplan Pengelolaan Darat dan Laut Terintegrasi di Jawa Tengah</w:t>
            </w:r>
          </w:p>
        </w:tc>
        <w:tc>
          <w:tcPr>
            <w:tcW w:w="2363" w:type="dxa"/>
            <w:tcMar>
              <w:top w:w="30" w:type="dxa"/>
              <w:left w:w="45" w:type="dxa"/>
              <w:bottom w:w="30" w:type="dxa"/>
              <w:right w:w="45" w:type="dxa"/>
            </w:tcMar>
            <w:hideMark/>
          </w:tcPr>
          <w:p w14:paraId="0E9129D9"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ICRAF Indonesia</w:t>
            </w:r>
          </w:p>
        </w:tc>
      </w:tr>
      <w:tr w:rsidR="00D4316E" w:rsidRPr="00696AA5" w14:paraId="59FB2C92" w14:textId="77777777" w:rsidTr="008547B2">
        <w:trPr>
          <w:trHeight w:val="315"/>
        </w:trPr>
        <w:tc>
          <w:tcPr>
            <w:tcW w:w="612" w:type="dxa"/>
            <w:tcMar>
              <w:top w:w="30" w:type="dxa"/>
              <w:left w:w="45" w:type="dxa"/>
              <w:bottom w:w="30" w:type="dxa"/>
              <w:right w:w="45" w:type="dxa"/>
            </w:tcMar>
          </w:tcPr>
          <w:p w14:paraId="629B76C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31</w:t>
            </w:r>
          </w:p>
        </w:tc>
        <w:tc>
          <w:tcPr>
            <w:tcW w:w="1560" w:type="dxa"/>
            <w:tcMar>
              <w:top w:w="30" w:type="dxa"/>
              <w:left w:w="45" w:type="dxa"/>
              <w:bottom w:w="30" w:type="dxa"/>
              <w:right w:w="45" w:type="dxa"/>
            </w:tcMar>
            <w:hideMark/>
          </w:tcPr>
          <w:p w14:paraId="0129837F"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30A65DA1"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 xml:space="preserve">A Material Flow Study </w:t>
            </w:r>
            <w:proofErr w:type="gramStart"/>
            <w:r w:rsidRPr="00696AA5">
              <w:rPr>
                <w:rFonts w:ascii="Bookman Old Style" w:hAnsi="Bookman Old Style" w:cs="Arial"/>
                <w:sz w:val="24"/>
                <w:szCs w:val="24"/>
                <w:lang w:val="en-US"/>
              </w:rPr>
              <w:t>Of</w:t>
            </w:r>
            <w:proofErr w:type="gramEnd"/>
            <w:r w:rsidRPr="00696AA5">
              <w:rPr>
                <w:rFonts w:ascii="Bookman Old Style" w:hAnsi="Bookman Old Style" w:cs="Arial"/>
                <w:sz w:val="24"/>
                <w:szCs w:val="24"/>
                <w:lang w:val="en-US"/>
              </w:rPr>
              <w:t xml:space="preserve"> Post-Consumer Pvcs </w:t>
            </w:r>
            <w:proofErr w:type="gramStart"/>
            <w:r w:rsidRPr="00696AA5">
              <w:rPr>
                <w:rFonts w:ascii="Bookman Old Style" w:hAnsi="Bookman Old Style" w:cs="Arial"/>
                <w:sz w:val="24"/>
                <w:szCs w:val="24"/>
                <w:lang w:val="en-US"/>
              </w:rPr>
              <w:t>And</w:t>
            </w:r>
            <w:proofErr w:type="gramEnd"/>
            <w:r w:rsidRPr="00696AA5">
              <w:rPr>
                <w:rFonts w:ascii="Bookman Old Style" w:hAnsi="Bookman Old Style" w:cs="Arial"/>
                <w:sz w:val="24"/>
                <w:szCs w:val="24"/>
                <w:lang w:val="en-US"/>
              </w:rPr>
              <w:t xml:space="preserve"> Database </w:t>
            </w:r>
            <w:proofErr w:type="gramStart"/>
            <w:r w:rsidRPr="00696AA5">
              <w:rPr>
                <w:rFonts w:ascii="Bookman Old Style" w:hAnsi="Bookman Old Style" w:cs="Arial"/>
                <w:sz w:val="24"/>
                <w:szCs w:val="24"/>
                <w:lang w:val="en-US"/>
              </w:rPr>
              <w:t>Of</w:t>
            </w:r>
            <w:proofErr w:type="gramEnd"/>
            <w:r w:rsidRPr="00696AA5">
              <w:rPr>
                <w:rFonts w:ascii="Bookman Old Style" w:hAnsi="Bookman Old Style" w:cs="Arial"/>
                <w:sz w:val="24"/>
                <w:szCs w:val="24"/>
                <w:lang w:val="en-US"/>
              </w:rPr>
              <w:t xml:space="preserve"> PVC Recycling </w:t>
            </w:r>
            <w:proofErr w:type="gramStart"/>
            <w:r w:rsidRPr="00696AA5">
              <w:rPr>
                <w:rFonts w:ascii="Bookman Old Style" w:hAnsi="Bookman Old Style" w:cs="Arial"/>
                <w:sz w:val="24"/>
                <w:szCs w:val="24"/>
                <w:lang w:val="en-US"/>
              </w:rPr>
              <w:t>In</w:t>
            </w:r>
            <w:proofErr w:type="gramEnd"/>
            <w:r w:rsidRPr="00696AA5">
              <w:rPr>
                <w:rFonts w:ascii="Bookman Old Style" w:hAnsi="Bookman Old Style" w:cs="Arial"/>
                <w:sz w:val="24"/>
                <w:szCs w:val="24"/>
                <w:lang w:val="en-US"/>
              </w:rPr>
              <w:t xml:space="preserve"> Indonesia - 4th Year Study</w:t>
            </w:r>
          </w:p>
        </w:tc>
        <w:tc>
          <w:tcPr>
            <w:tcW w:w="2363" w:type="dxa"/>
            <w:tcMar>
              <w:top w:w="30" w:type="dxa"/>
              <w:left w:w="45" w:type="dxa"/>
              <w:bottom w:w="30" w:type="dxa"/>
              <w:right w:w="45" w:type="dxa"/>
            </w:tcMar>
            <w:hideMark/>
          </w:tcPr>
          <w:p w14:paraId="7962AFB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KIBUMI</w:t>
            </w:r>
          </w:p>
        </w:tc>
      </w:tr>
      <w:tr w:rsidR="00D4316E" w:rsidRPr="00696AA5" w14:paraId="25353CCE" w14:textId="77777777" w:rsidTr="008547B2">
        <w:trPr>
          <w:trHeight w:val="315"/>
        </w:trPr>
        <w:tc>
          <w:tcPr>
            <w:tcW w:w="612" w:type="dxa"/>
            <w:tcMar>
              <w:top w:w="30" w:type="dxa"/>
              <w:left w:w="45" w:type="dxa"/>
              <w:bottom w:w="30" w:type="dxa"/>
              <w:right w:w="45" w:type="dxa"/>
            </w:tcMar>
          </w:tcPr>
          <w:p w14:paraId="13E9CAAA"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32</w:t>
            </w:r>
          </w:p>
        </w:tc>
        <w:tc>
          <w:tcPr>
            <w:tcW w:w="1560" w:type="dxa"/>
            <w:tcMar>
              <w:top w:w="30" w:type="dxa"/>
              <w:left w:w="45" w:type="dxa"/>
              <w:bottom w:w="30" w:type="dxa"/>
              <w:right w:w="45" w:type="dxa"/>
            </w:tcMar>
            <w:hideMark/>
          </w:tcPr>
          <w:p w14:paraId="0B10854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13D573AC"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Efektivitas Pendekatan Kearifan Lokal dalam Konseling Feeding Rules dan Stimulasi Untuk Balita Stunting di Posyandu</w:t>
            </w:r>
          </w:p>
        </w:tc>
        <w:tc>
          <w:tcPr>
            <w:tcW w:w="2363" w:type="dxa"/>
            <w:tcMar>
              <w:top w:w="30" w:type="dxa"/>
              <w:left w:w="45" w:type="dxa"/>
              <w:bottom w:w="30" w:type="dxa"/>
              <w:right w:w="45" w:type="dxa"/>
            </w:tcMar>
            <w:hideMark/>
          </w:tcPr>
          <w:p w14:paraId="7EC34B8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STIKES Serulingmas Cilacap</w:t>
            </w:r>
          </w:p>
        </w:tc>
      </w:tr>
      <w:tr w:rsidR="00D4316E" w:rsidRPr="00696AA5" w14:paraId="4A88ED6B" w14:textId="77777777" w:rsidTr="008547B2">
        <w:trPr>
          <w:trHeight w:val="315"/>
        </w:trPr>
        <w:tc>
          <w:tcPr>
            <w:tcW w:w="612" w:type="dxa"/>
            <w:tcMar>
              <w:top w:w="30" w:type="dxa"/>
              <w:left w:w="45" w:type="dxa"/>
              <w:bottom w:w="30" w:type="dxa"/>
              <w:right w:w="45" w:type="dxa"/>
            </w:tcMar>
          </w:tcPr>
          <w:p w14:paraId="066A7EAF"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33</w:t>
            </w:r>
          </w:p>
        </w:tc>
        <w:tc>
          <w:tcPr>
            <w:tcW w:w="1560" w:type="dxa"/>
            <w:tcMar>
              <w:top w:w="30" w:type="dxa"/>
              <w:left w:w="45" w:type="dxa"/>
              <w:bottom w:w="30" w:type="dxa"/>
              <w:right w:w="45" w:type="dxa"/>
            </w:tcMar>
            <w:hideMark/>
          </w:tcPr>
          <w:p w14:paraId="3E8ABCDE"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6B7C5A73"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Calgary Family Intervention Model (Cfim) dalam Inovasi Digital Layanan Holistic Care Terhadap Kualitas Hidup Balita Beresiko Stunting Keluarga Pekerja Migran Indonesia</w:t>
            </w:r>
          </w:p>
        </w:tc>
        <w:tc>
          <w:tcPr>
            <w:tcW w:w="2363" w:type="dxa"/>
            <w:tcMar>
              <w:top w:w="30" w:type="dxa"/>
              <w:left w:w="45" w:type="dxa"/>
              <w:bottom w:w="30" w:type="dxa"/>
              <w:right w:w="45" w:type="dxa"/>
            </w:tcMar>
            <w:hideMark/>
          </w:tcPr>
          <w:p w14:paraId="1CA6EAC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Universitas Muhammadiyah Purwokerto</w:t>
            </w:r>
          </w:p>
        </w:tc>
      </w:tr>
      <w:tr w:rsidR="00D4316E" w:rsidRPr="00696AA5" w14:paraId="17D9676A" w14:textId="77777777" w:rsidTr="008547B2">
        <w:trPr>
          <w:trHeight w:val="315"/>
        </w:trPr>
        <w:tc>
          <w:tcPr>
            <w:tcW w:w="612" w:type="dxa"/>
            <w:tcMar>
              <w:top w:w="30" w:type="dxa"/>
              <w:left w:w="45" w:type="dxa"/>
              <w:bottom w:w="30" w:type="dxa"/>
              <w:right w:w="45" w:type="dxa"/>
            </w:tcMar>
          </w:tcPr>
          <w:p w14:paraId="0208ECA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34</w:t>
            </w:r>
          </w:p>
        </w:tc>
        <w:tc>
          <w:tcPr>
            <w:tcW w:w="1560" w:type="dxa"/>
            <w:tcMar>
              <w:top w:w="30" w:type="dxa"/>
              <w:left w:w="45" w:type="dxa"/>
              <w:bottom w:w="30" w:type="dxa"/>
              <w:right w:w="45" w:type="dxa"/>
            </w:tcMar>
            <w:hideMark/>
          </w:tcPr>
          <w:p w14:paraId="2B6B80C9"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563868C0"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Identifikasi Potensi dan Permasalahan Wilayah dalam Mendukung Penyusunan Profil Wilayah Perencanaan di Kabupaten Cilacap.</w:t>
            </w:r>
          </w:p>
        </w:tc>
        <w:tc>
          <w:tcPr>
            <w:tcW w:w="2363" w:type="dxa"/>
            <w:tcMar>
              <w:top w:w="30" w:type="dxa"/>
              <w:left w:w="45" w:type="dxa"/>
              <w:bottom w:w="30" w:type="dxa"/>
              <w:right w:w="45" w:type="dxa"/>
            </w:tcMar>
            <w:hideMark/>
          </w:tcPr>
          <w:p w14:paraId="4D17746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Program Studi S1 Perencanaan Wilayah dan Kota, Fakultas Teknik, Universitas Diponegoro</w:t>
            </w:r>
          </w:p>
        </w:tc>
      </w:tr>
      <w:tr w:rsidR="00D4316E" w:rsidRPr="00696AA5" w14:paraId="13963068" w14:textId="77777777" w:rsidTr="008547B2">
        <w:trPr>
          <w:trHeight w:val="315"/>
        </w:trPr>
        <w:tc>
          <w:tcPr>
            <w:tcW w:w="612" w:type="dxa"/>
            <w:tcMar>
              <w:top w:w="30" w:type="dxa"/>
              <w:left w:w="45" w:type="dxa"/>
              <w:bottom w:w="30" w:type="dxa"/>
              <w:right w:w="45" w:type="dxa"/>
            </w:tcMar>
          </w:tcPr>
          <w:p w14:paraId="0A6118B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35</w:t>
            </w:r>
          </w:p>
        </w:tc>
        <w:tc>
          <w:tcPr>
            <w:tcW w:w="1560" w:type="dxa"/>
            <w:tcMar>
              <w:top w:w="30" w:type="dxa"/>
              <w:left w:w="45" w:type="dxa"/>
              <w:bottom w:w="30" w:type="dxa"/>
              <w:right w:w="45" w:type="dxa"/>
            </w:tcMar>
            <w:hideMark/>
          </w:tcPr>
          <w:p w14:paraId="49FECC39"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4EED7E13"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Tinjauan dan Analisis Peran, Potensi, dan Tantangan Kabupaten Cilacap dalam Rangka Penyusunan RTRW Kabupaten Cilacap</w:t>
            </w:r>
          </w:p>
        </w:tc>
        <w:tc>
          <w:tcPr>
            <w:tcW w:w="2363" w:type="dxa"/>
            <w:tcMar>
              <w:top w:w="30" w:type="dxa"/>
              <w:left w:w="45" w:type="dxa"/>
              <w:bottom w:w="30" w:type="dxa"/>
              <w:right w:w="45" w:type="dxa"/>
            </w:tcMar>
            <w:hideMark/>
          </w:tcPr>
          <w:p w14:paraId="080A70C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Institut Teknologi Bandung (Kampus Cirebon)</w:t>
            </w:r>
          </w:p>
        </w:tc>
      </w:tr>
      <w:tr w:rsidR="00D4316E" w:rsidRPr="00696AA5" w14:paraId="2311A26E" w14:textId="77777777" w:rsidTr="008547B2">
        <w:trPr>
          <w:trHeight w:val="315"/>
        </w:trPr>
        <w:tc>
          <w:tcPr>
            <w:tcW w:w="612" w:type="dxa"/>
            <w:tcMar>
              <w:top w:w="30" w:type="dxa"/>
              <w:left w:w="45" w:type="dxa"/>
              <w:bottom w:w="30" w:type="dxa"/>
              <w:right w:w="45" w:type="dxa"/>
            </w:tcMar>
          </w:tcPr>
          <w:p w14:paraId="03CBC7A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36</w:t>
            </w:r>
          </w:p>
        </w:tc>
        <w:tc>
          <w:tcPr>
            <w:tcW w:w="1560" w:type="dxa"/>
            <w:tcMar>
              <w:top w:w="30" w:type="dxa"/>
              <w:left w:w="45" w:type="dxa"/>
              <w:bottom w:w="30" w:type="dxa"/>
              <w:right w:w="45" w:type="dxa"/>
            </w:tcMar>
            <w:hideMark/>
          </w:tcPr>
          <w:p w14:paraId="3BB6D1D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6F9C26B3"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Ketahanan Pangan di Era Perubahan Iklim: Indeks Pergerakan Perikanan Sebagai Instrumen Adaptasi Kota-Kota Pesisir Indonesia</w:t>
            </w:r>
          </w:p>
        </w:tc>
        <w:tc>
          <w:tcPr>
            <w:tcW w:w="2363" w:type="dxa"/>
            <w:tcMar>
              <w:top w:w="30" w:type="dxa"/>
              <w:left w:w="45" w:type="dxa"/>
              <w:bottom w:w="30" w:type="dxa"/>
              <w:right w:w="45" w:type="dxa"/>
            </w:tcMar>
            <w:hideMark/>
          </w:tcPr>
          <w:p w14:paraId="548590D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Departemen Perikanan Universitas Gadjah Mada</w:t>
            </w:r>
          </w:p>
        </w:tc>
      </w:tr>
      <w:tr w:rsidR="00D4316E" w:rsidRPr="00696AA5" w14:paraId="6B0CBF12" w14:textId="77777777" w:rsidTr="008547B2">
        <w:trPr>
          <w:trHeight w:val="315"/>
        </w:trPr>
        <w:tc>
          <w:tcPr>
            <w:tcW w:w="612" w:type="dxa"/>
            <w:tcMar>
              <w:top w:w="30" w:type="dxa"/>
              <w:left w:w="45" w:type="dxa"/>
              <w:bottom w:w="30" w:type="dxa"/>
              <w:right w:w="45" w:type="dxa"/>
            </w:tcMar>
          </w:tcPr>
          <w:p w14:paraId="76911D24"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37</w:t>
            </w:r>
          </w:p>
        </w:tc>
        <w:tc>
          <w:tcPr>
            <w:tcW w:w="1560" w:type="dxa"/>
            <w:tcMar>
              <w:top w:w="30" w:type="dxa"/>
              <w:left w:w="45" w:type="dxa"/>
              <w:bottom w:w="30" w:type="dxa"/>
              <w:right w:w="45" w:type="dxa"/>
            </w:tcMar>
            <w:hideMark/>
          </w:tcPr>
          <w:p w14:paraId="3817DD59"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06936F22"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Dari Regulasi Ke Layanan: Evaluasi Perlindungan Pekerja Migran Indonesia di Tingkat Kabupaten/Kota Dan Desa</w:t>
            </w:r>
          </w:p>
        </w:tc>
        <w:tc>
          <w:tcPr>
            <w:tcW w:w="2363" w:type="dxa"/>
            <w:tcMar>
              <w:top w:w="30" w:type="dxa"/>
              <w:left w:w="45" w:type="dxa"/>
              <w:bottom w:w="30" w:type="dxa"/>
              <w:right w:w="45" w:type="dxa"/>
            </w:tcMar>
            <w:hideMark/>
          </w:tcPr>
          <w:p w14:paraId="611B2FFC"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Yayasan Lembaga Kajian Pengembangan Pendidikan Sosial Agama dan Kebudayaan (INFEST)</w:t>
            </w:r>
          </w:p>
        </w:tc>
      </w:tr>
      <w:tr w:rsidR="00D4316E" w:rsidRPr="00696AA5" w14:paraId="44D1CEBA" w14:textId="77777777" w:rsidTr="008547B2">
        <w:trPr>
          <w:trHeight w:val="315"/>
        </w:trPr>
        <w:tc>
          <w:tcPr>
            <w:tcW w:w="612" w:type="dxa"/>
            <w:tcMar>
              <w:top w:w="30" w:type="dxa"/>
              <w:left w:w="45" w:type="dxa"/>
              <w:bottom w:w="30" w:type="dxa"/>
              <w:right w:w="45" w:type="dxa"/>
            </w:tcMar>
          </w:tcPr>
          <w:p w14:paraId="630AFE49"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38</w:t>
            </w:r>
          </w:p>
        </w:tc>
        <w:tc>
          <w:tcPr>
            <w:tcW w:w="1560" w:type="dxa"/>
            <w:tcMar>
              <w:top w:w="30" w:type="dxa"/>
              <w:left w:w="45" w:type="dxa"/>
              <w:bottom w:w="30" w:type="dxa"/>
              <w:right w:w="45" w:type="dxa"/>
            </w:tcMar>
            <w:hideMark/>
          </w:tcPr>
          <w:p w14:paraId="37CA345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63462D04"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 xml:space="preserve">IJM Analysis </w:t>
            </w:r>
            <w:proofErr w:type="gramStart"/>
            <w:r w:rsidRPr="00696AA5">
              <w:rPr>
                <w:rFonts w:ascii="Bookman Old Style" w:hAnsi="Bookman Old Style" w:cs="Arial"/>
                <w:sz w:val="24"/>
                <w:szCs w:val="24"/>
                <w:lang w:val="en-US"/>
              </w:rPr>
              <w:t>Of</w:t>
            </w:r>
            <w:proofErr w:type="gramEnd"/>
            <w:r w:rsidRPr="00696AA5">
              <w:rPr>
                <w:rFonts w:ascii="Bookman Old Style" w:hAnsi="Bookman Old Style" w:cs="Arial"/>
                <w:sz w:val="24"/>
                <w:szCs w:val="24"/>
                <w:lang w:val="en-US"/>
              </w:rPr>
              <w:t xml:space="preserve"> Forced Labor </w:t>
            </w:r>
            <w:proofErr w:type="gramStart"/>
            <w:r w:rsidRPr="00696AA5">
              <w:rPr>
                <w:rFonts w:ascii="Bookman Old Style" w:hAnsi="Bookman Old Style" w:cs="Arial"/>
                <w:sz w:val="24"/>
                <w:szCs w:val="24"/>
                <w:lang w:val="en-US"/>
              </w:rPr>
              <w:t>And</w:t>
            </w:r>
            <w:proofErr w:type="gramEnd"/>
            <w:r w:rsidRPr="00696AA5">
              <w:rPr>
                <w:rFonts w:ascii="Bookman Old Style" w:hAnsi="Bookman Old Style" w:cs="Arial"/>
                <w:sz w:val="24"/>
                <w:szCs w:val="24"/>
                <w:lang w:val="en-US"/>
              </w:rPr>
              <w:t xml:space="preserve"> Labor Trafficking </w:t>
            </w:r>
            <w:proofErr w:type="gramStart"/>
            <w:r w:rsidRPr="00696AA5">
              <w:rPr>
                <w:rFonts w:ascii="Bookman Old Style" w:hAnsi="Bookman Old Style" w:cs="Arial"/>
                <w:sz w:val="24"/>
                <w:szCs w:val="24"/>
                <w:lang w:val="en-US"/>
              </w:rPr>
              <w:t>In</w:t>
            </w:r>
            <w:proofErr w:type="gramEnd"/>
            <w:r w:rsidRPr="00696AA5">
              <w:rPr>
                <w:rFonts w:ascii="Bookman Old Style" w:hAnsi="Bookman Old Style" w:cs="Arial"/>
                <w:sz w:val="24"/>
                <w:szCs w:val="24"/>
                <w:lang w:val="en-US"/>
              </w:rPr>
              <w:t xml:space="preserve"> Indonesia: Baseline Study</w:t>
            </w:r>
          </w:p>
        </w:tc>
        <w:tc>
          <w:tcPr>
            <w:tcW w:w="2363" w:type="dxa"/>
            <w:tcMar>
              <w:top w:w="30" w:type="dxa"/>
              <w:left w:w="45" w:type="dxa"/>
              <w:bottom w:w="30" w:type="dxa"/>
              <w:right w:w="45" w:type="dxa"/>
            </w:tcMar>
            <w:hideMark/>
          </w:tcPr>
          <w:p w14:paraId="1639DCA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Article 33 Indonesia</w:t>
            </w:r>
          </w:p>
        </w:tc>
      </w:tr>
      <w:tr w:rsidR="00D4316E" w:rsidRPr="00696AA5" w14:paraId="04178D3F" w14:textId="77777777" w:rsidTr="008547B2">
        <w:trPr>
          <w:trHeight w:val="315"/>
        </w:trPr>
        <w:tc>
          <w:tcPr>
            <w:tcW w:w="612" w:type="dxa"/>
            <w:tcMar>
              <w:top w:w="30" w:type="dxa"/>
              <w:left w:w="45" w:type="dxa"/>
              <w:bottom w:w="30" w:type="dxa"/>
              <w:right w:w="45" w:type="dxa"/>
            </w:tcMar>
          </w:tcPr>
          <w:p w14:paraId="3FF47EE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39</w:t>
            </w:r>
          </w:p>
        </w:tc>
        <w:tc>
          <w:tcPr>
            <w:tcW w:w="1560" w:type="dxa"/>
            <w:tcMar>
              <w:top w:w="30" w:type="dxa"/>
              <w:left w:w="45" w:type="dxa"/>
              <w:bottom w:w="30" w:type="dxa"/>
              <w:right w:w="45" w:type="dxa"/>
            </w:tcMar>
            <w:hideMark/>
          </w:tcPr>
          <w:p w14:paraId="21B61D45"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628DAB5E"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 xml:space="preserve">Dampak Program Makan Bergizi Gratis Terhadap Ekonomi Rumah </w:t>
            </w:r>
            <w:proofErr w:type="gramStart"/>
            <w:r w:rsidRPr="00696AA5">
              <w:rPr>
                <w:rFonts w:ascii="Bookman Old Style" w:hAnsi="Bookman Old Style" w:cs="Arial"/>
                <w:sz w:val="24"/>
                <w:szCs w:val="24"/>
                <w:lang w:val="en-US"/>
              </w:rPr>
              <w:t>Tangga :</w:t>
            </w:r>
            <w:proofErr w:type="gramEnd"/>
            <w:r w:rsidRPr="00696AA5">
              <w:rPr>
                <w:rFonts w:ascii="Bookman Old Style" w:hAnsi="Bookman Old Style" w:cs="Arial"/>
                <w:sz w:val="24"/>
                <w:szCs w:val="24"/>
                <w:lang w:val="en-US"/>
              </w:rPr>
              <w:t xml:space="preserve"> Studi Kasus Program Makan Bergizi Gratis di Jawa Tengah</w:t>
            </w:r>
          </w:p>
        </w:tc>
        <w:tc>
          <w:tcPr>
            <w:tcW w:w="2363" w:type="dxa"/>
            <w:tcMar>
              <w:top w:w="30" w:type="dxa"/>
              <w:left w:w="45" w:type="dxa"/>
              <w:bottom w:w="30" w:type="dxa"/>
              <w:right w:w="45" w:type="dxa"/>
            </w:tcMar>
            <w:hideMark/>
          </w:tcPr>
          <w:p w14:paraId="6FF4240A"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Research Institute of Socio-Economic Development (RISED)</w:t>
            </w:r>
          </w:p>
        </w:tc>
      </w:tr>
      <w:tr w:rsidR="00D4316E" w:rsidRPr="00696AA5" w14:paraId="6CAED1B9" w14:textId="77777777" w:rsidTr="008547B2">
        <w:trPr>
          <w:trHeight w:val="315"/>
        </w:trPr>
        <w:tc>
          <w:tcPr>
            <w:tcW w:w="612" w:type="dxa"/>
            <w:tcMar>
              <w:top w:w="30" w:type="dxa"/>
              <w:left w:w="45" w:type="dxa"/>
              <w:bottom w:w="30" w:type="dxa"/>
              <w:right w:w="45" w:type="dxa"/>
            </w:tcMar>
          </w:tcPr>
          <w:p w14:paraId="169255DF"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40</w:t>
            </w:r>
          </w:p>
        </w:tc>
        <w:tc>
          <w:tcPr>
            <w:tcW w:w="1560" w:type="dxa"/>
            <w:tcMar>
              <w:top w:w="30" w:type="dxa"/>
              <w:left w:w="45" w:type="dxa"/>
              <w:bottom w:w="30" w:type="dxa"/>
              <w:right w:w="45" w:type="dxa"/>
            </w:tcMar>
            <w:hideMark/>
          </w:tcPr>
          <w:p w14:paraId="06F51765"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038F26D5"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Kajian Adaptasi Dan Replikasi Model Aglomerasi Semi Closed-Loop Supply Chain (Sclsc) untuk Percepatan Pengentasan Kemiskinan di Eks Karesidenan Banyumas</w:t>
            </w:r>
          </w:p>
        </w:tc>
        <w:tc>
          <w:tcPr>
            <w:tcW w:w="2363" w:type="dxa"/>
            <w:tcMar>
              <w:top w:w="30" w:type="dxa"/>
              <w:left w:w="45" w:type="dxa"/>
              <w:bottom w:w="30" w:type="dxa"/>
              <w:right w:w="45" w:type="dxa"/>
            </w:tcMar>
            <w:hideMark/>
          </w:tcPr>
          <w:p w14:paraId="25D16224"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Laboratorium Sosiologi Universitas Jenderal Soedirman</w:t>
            </w:r>
          </w:p>
        </w:tc>
      </w:tr>
      <w:tr w:rsidR="00D4316E" w:rsidRPr="00696AA5" w14:paraId="5D80E3F3" w14:textId="77777777" w:rsidTr="008547B2">
        <w:trPr>
          <w:trHeight w:val="315"/>
        </w:trPr>
        <w:tc>
          <w:tcPr>
            <w:tcW w:w="612" w:type="dxa"/>
            <w:tcMar>
              <w:top w:w="30" w:type="dxa"/>
              <w:left w:w="45" w:type="dxa"/>
              <w:bottom w:w="30" w:type="dxa"/>
              <w:right w:w="45" w:type="dxa"/>
            </w:tcMar>
          </w:tcPr>
          <w:p w14:paraId="09B08D7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41</w:t>
            </w:r>
          </w:p>
        </w:tc>
        <w:tc>
          <w:tcPr>
            <w:tcW w:w="1560" w:type="dxa"/>
            <w:tcMar>
              <w:top w:w="30" w:type="dxa"/>
              <w:left w:w="45" w:type="dxa"/>
              <w:bottom w:w="30" w:type="dxa"/>
              <w:right w:w="45" w:type="dxa"/>
            </w:tcMar>
            <w:hideMark/>
          </w:tcPr>
          <w:p w14:paraId="552FA708"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2027BC78"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Implementasi Rehabilitasi Ekosistem Mangrove Tahun 2025</w:t>
            </w:r>
          </w:p>
        </w:tc>
        <w:tc>
          <w:tcPr>
            <w:tcW w:w="2363" w:type="dxa"/>
            <w:tcMar>
              <w:top w:w="30" w:type="dxa"/>
              <w:left w:w="45" w:type="dxa"/>
              <w:bottom w:w="30" w:type="dxa"/>
              <w:right w:w="45" w:type="dxa"/>
            </w:tcMar>
            <w:hideMark/>
          </w:tcPr>
          <w:p w14:paraId="2F7603EA"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Pusat Kajian Sumberdaya Pesisir dan Lautan - Institut Pertanian Bogor</w:t>
            </w:r>
          </w:p>
        </w:tc>
      </w:tr>
      <w:tr w:rsidR="00D4316E" w:rsidRPr="00696AA5" w14:paraId="2E41BF3B" w14:textId="77777777" w:rsidTr="008547B2">
        <w:trPr>
          <w:trHeight w:val="315"/>
        </w:trPr>
        <w:tc>
          <w:tcPr>
            <w:tcW w:w="612" w:type="dxa"/>
            <w:tcMar>
              <w:top w:w="30" w:type="dxa"/>
              <w:left w:w="45" w:type="dxa"/>
              <w:bottom w:w="30" w:type="dxa"/>
              <w:right w:w="45" w:type="dxa"/>
            </w:tcMar>
          </w:tcPr>
          <w:p w14:paraId="34B5C71B"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42</w:t>
            </w:r>
          </w:p>
        </w:tc>
        <w:tc>
          <w:tcPr>
            <w:tcW w:w="1560" w:type="dxa"/>
            <w:tcMar>
              <w:top w:w="30" w:type="dxa"/>
              <w:left w:w="45" w:type="dxa"/>
              <w:bottom w:w="30" w:type="dxa"/>
              <w:right w:w="45" w:type="dxa"/>
            </w:tcMar>
            <w:hideMark/>
          </w:tcPr>
          <w:p w14:paraId="3CA42AE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010DCBF0"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Pemetaan Mekanisme Pengaduan Yudisial dan Non-Yudisial serta Akses Terhadap Pemulihan Bagi Pekerja Migran Indonesia</w:t>
            </w:r>
          </w:p>
        </w:tc>
        <w:tc>
          <w:tcPr>
            <w:tcW w:w="2363" w:type="dxa"/>
            <w:tcMar>
              <w:top w:w="30" w:type="dxa"/>
              <w:left w:w="45" w:type="dxa"/>
              <w:bottom w:w="30" w:type="dxa"/>
              <w:right w:w="45" w:type="dxa"/>
            </w:tcMar>
            <w:hideMark/>
          </w:tcPr>
          <w:p w14:paraId="095573A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Yayasan Pangku Media Nusantara</w:t>
            </w:r>
          </w:p>
        </w:tc>
      </w:tr>
      <w:tr w:rsidR="00D4316E" w:rsidRPr="00696AA5" w14:paraId="438F7188" w14:textId="77777777" w:rsidTr="008547B2">
        <w:trPr>
          <w:trHeight w:val="315"/>
        </w:trPr>
        <w:tc>
          <w:tcPr>
            <w:tcW w:w="612" w:type="dxa"/>
            <w:tcMar>
              <w:top w:w="30" w:type="dxa"/>
              <w:left w:w="45" w:type="dxa"/>
              <w:bottom w:w="30" w:type="dxa"/>
              <w:right w:w="45" w:type="dxa"/>
            </w:tcMar>
          </w:tcPr>
          <w:p w14:paraId="2B521450"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43</w:t>
            </w:r>
          </w:p>
        </w:tc>
        <w:tc>
          <w:tcPr>
            <w:tcW w:w="1560" w:type="dxa"/>
            <w:tcMar>
              <w:top w:w="30" w:type="dxa"/>
              <w:left w:w="45" w:type="dxa"/>
              <w:bottom w:w="30" w:type="dxa"/>
              <w:right w:w="45" w:type="dxa"/>
            </w:tcMar>
            <w:hideMark/>
          </w:tcPr>
          <w:p w14:paraId="06E2030A"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279B5AC8"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Masalah Sosial Kemasyarakatan dan Konsolidasi Demokrasi Tahun 2025</w:t>
            </w:r>
          </w:p>
        </w:tc>
        <w:tc>
          <w:tcPr>
            <w:tcW w:w="2363" w:type="dxa"/>
            <w:tcMar>
              <w:top w:w="30" w:type="dxa"/>
              <w:left w:w="45" w:type="dxa"/>
              <w:bottom w:w="30" w:type="dxa"/>
              <w:right w:w="45" w:type="dxa"/>
            </w:tcMar>
            <w:hideMark/>
          </w:tcPr>
          <w:p w14:paraId="0DF6791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Lembaga Survei Indonesia</w:t>
            </w:r>
          </w:p>
        </w:tc>
      </w:tr>
      <w:tr w:rsidR="00D4316E" w:rsidRPr="00696AA5" w14:paraId="2ADEAD21" w14:textId="77777777" w:rsidTr="008547B2">
        <w:trPr>
          <w:trHeight w:val="315"/>
        </w:trPr>
        <w:tc>
          <w:tcPr>
            <w:tcW w:w="612" w:type="dxa"/>
            <w:tcMar>
              <w:top w:w="30" w:type="dxa"/>
              <w:left w:w="45" w:type="dxa"/>
              <w:bottom w:w="30" w:type="dxa"/>
              <w:right w:w="45" w:type="dxa"/>
            </w:tcMar>
          </w:tcPr>
          <w:p w14:paraId="7103434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44</w:t>
            </w:r>
          </w:p>
        </w:tc>
        <w:tc>
          <w:tcPr>
            <w:tcW w:w="1560" w:type="dxa"/>
            <w:tcMar>
              <w:top w:w="30" w:type="dxa"/>
              <w:left w:w="45" w:type="dxa"/>
              <w:bottom w:w="30" w:type="dxa"/>
              <w:right w:w="45" w:type="dxa"/>
            </w:tcMar>
            <w:hideMark/>
          </w:tcPr>
          <w:p w14:paraId="2538433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7A76B7B1"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Optimalisasi Potensi Ekonomi Lokal Basis untuk Meningkatkan Ketahanan Pangan Daerah melalui Pemberdayaan Bumdes (Mix Method: Explanatory Sequential Design)</w:t>
            </w:r>
          </w:p>
        </w:tc>
        <w:tc>
          <w:tcPr>
            <w:tcW w:w="2363" w:type="dxa"/>
            <w:tcMar>
              <w:top w:w="30" w:type="dxa"/>
              <w:left w:w="45" w:type="dxa"/>
              <w:bottom w:w="30" w:type="dxa"/>
              <w:right w:w="45" w:type="dxa"/>
            </w:tcMar>
            <w:hideMark/>
          </w:tcPr>
          <w:p w14:paraId="3771FC09"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Lembaga Penelitian dan Pengabdian Masyarakat Universitas Nahdlatul Ulama Al Ghazali Cilacap</w:t>
            </w:r>
          </w:p>
        </w:tc>
      </w:tr>
      <w:tr w:rsidR="00D4316E" w:rsidRPr="00696AA5" w14:paraId="4314B875" w14:textId="77777777" w:rsidTr="008547B2">
        <w:trPr>
          <w:trHeight w:val="315"/>
        </w:trPr>
        <w:tc>
          <w:tcPr>
            <w:tcW w:w="612" w:type="dxa"/>
            <w:tcMar>
              <w:top w:w="30" w:type="dxa"/>
              <w:left w:w="45" w:type="dxa"/>
              <w:bottom w:w="30" w:type="dxa"/>
              <w:right w:w="45" w:type="dxa"/>
            </w:tcMar>
          </w:tcPr>
          <w:p w14:paraId="3BA485E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45</w:t>
            </w:r>
          </w:p>
        </w:tc>
        <w:tc>
          <w:tcPr>
            <w:tcW w:w="1560" w:type="dxa"/>
            <w:tcMar>
              <w:top w:w="30" w:type="dxa"/>
              <w:left w:w="45" w:type="dxa"/>
              <w:bottom w:w="30" w:type="dxa"/>
              <w:right w:w="45" w:type="dxa"/>
            </w:tcMar>
            <w:hideMark/>
          </w:tcPr>
          <w:p w14:paraId="31B1001A"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6E5DA67B"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Survey Pelatihan Bahasa Isyarat</w:t>
            </w:r>
          </w:p>
        </w:tc>
        <w:tc>
          <w:tcPr>
            <w:tcW w:w="2363" w:type="dxa"/>
            <w:tcMar>
              <w:top w:w="30" w:type="dxa"/>
              <w:left w:w="45" w:type="dxa"/>
              <w:bottom w:w="30" w:type="dxa"/>
              <w:right w:w="45" w:type="dxa"/>
            </w:tcMar>
            <w:hideMark/>
          </w:tcPr>
          <w:p w14:paraId="19C8B000"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Yayasan Bina Cendekia Sholeh</w:t>
            </w:r>
          </w:p>
        </w:tc>
      </w:tr>
      <w:tr w:rsidR="00D4316E" w:rsidRPr="00696AA5" w14:paraId="664A12C0" w14:textId="77777777" w:rsidTr="008547B2">
        <w:trPr>
          <w:trHeight w:val="315"/>
        </w:trPr>
        <w:tc>
          <w:tcPr>
            <w:tcW w:w="612" w:type="dxa"/>
            <w:tcMar>
              <w:top w:w="30" w:type="dxa"/>
              <w:left w:w="45" w:type="dxa"/>
              <w:bottom w:w="30" w:type="dxa"/>
              <w:right w:w="45" w:type="dxa"/>
            </w:tcMar>
          </w:tcPr>
          <w:p w14:paraId="0CF52CC9"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46</w:t>
            </w:r>
          </w:p>
        </w:tc>
        <w:tc>
          <w:tcPr>
            <w:tcW w:w="1560" w:type="dxa"/>
            <w:tcMar>
              <w:top w:w="30" w:type="dxa"/>
              <w:left w:w="45" w:type="dxa"/>
              <w:bottom w:w="30" w:type="dxa"/>
              <w:right w:w="45" w:type="dxa"/>
            </w:tcMar>
            <w:hideMark/>
          </w:tcPr>
          <w:p w14:paraId="34C3CB0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565175C2"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Pengaruh Latihan Endurance dan Latihan Pernapasan Pada Penderita Tuberkulosis Paru yang Mengkonsumsi Obat Anti Tuberkulosis Terhadap Sistem Imunitas dan Kinerja Otot Pernapasan</w:t>
            </w:r>
          </w:p>
        </w:tc>
        <w:tc>
          <w:tcPr>
            <w:tcW w:w="2363" w:type="dxa"/>
            <w:tcMar>
              <w:top w:w="30" w:type="dxa"/>
              <w:left w:w="45" w:type="dxa"/>
              <w:bottom w:w="30" w:type="dxa"/>
              <w:right w:w="45" w:type="dxa"/>
            </w:tcMar>
            <w:hideMark/>
          </w:tcPr>
          <w:p w14:paraId="0E1F6A9F"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Lembaga Penelitian dan Pengabdian Masyarakat Universitas Al-Irsyad Cilacap</w:t>
            </w:r>
          </w:p>
        </w:tc>
      </w:tr>
      <w:tr w:rsidR="00D4316E" w:rsidRPr="00696AA5" w14:paraId="1DE07F99" w14:textId="77777777" w:rsidTr="008547B2">
        <w:trPr>
          <w:trHeight w:val="315"/>
        </w:trPr>
        <w:tc>
          <w:tcPr>
            <w:tcW w:w="612" w:type="dxa"/>
            <w:tcMar>
              <w:top w:w="30" w:type="dxa"/>
              <w:left w:w="45" w:type="dxa"/>
              <w:bottom w:w="30" w:type="dxa"/>
              <w:right w:w="45" w:type="dxa"/>
            </w:tcMar>
          </w:tcPr>
          <w:p w14:paraId="42BE4A68"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47</w:t>
            </w:r>
          </w:p>
        </w:tc>
        <w:tc>
          <w:tcPr>
            <w:tcW w:w="1560" w:type="dxa"/>
            <w:tcMar>
              <w:top w:w="30" w:type="dxa"/>
              <w:left w:w="45" w:type="dxa"/>
              <w:bottom w:w="30" w:type="dxa"/>
              <w:right w:w="45" w:type="dxa"/>
            </w:tcMar>
            <w:hideMark/>
          </w:tcPr>
          <w:p w14:paraId="19395EE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48F9DB8B"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Gambaran Peran Puskesmas, Kader Kesehatan dan Masyarakat dalam Penanganan Penyakit Tidak Menular di Wilayah Pesisir Kabupaten Cilacap: Studi Pendahuluan</w:t>
            </w:r>
          </w:p>
        </w:tc>
        <w:tc>
          <w:tcPr>
            <w:tcW w:w="2363" w:type="dxa"/>
            <w:tcMar>
              <w:top w:w="30" w:type="dxa"/>
              <w:left w:w="45" w:type="dxa"/>
              <w:bottom w:w="30" w:type="dxa"/>
              <w:right w:w="45" w:type="dxa"/>
            </w:tcMar>
            <w:hideMark/>
          </w:tcPr>
          <w:p w14:paraId="34683C5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Lembaga Penelitian dan Pengabdian Masyarakat Universitas Al-Irsyad Cilacap</w:t>
            </w:r>
          </w:p>
        </w:tc>
      </w:tr>
      <w:tr w:rsidR="00D4316E" w:rsidRPr="00696AA5" w14:paraId="217723A3" w14:textId="77777777" w:rsidTr="008547B2">
        <w:trPr>
          <w:trHeight w:val="315"/>
        </w:trPr>
        <w:tc>
          <w:tcPr>
            <w:tcW w:w="612" w:type="dxa"/>
            <w:tcMar>
              <w:top w:w="30" w:type="dxa"/>
              <w:left w:w="45" w:type="dxa"/>
              <w:bottom w:w="30" w:type="dxa"/>
              <w:right w:w="45" w:type="dxa"/>
            </w:tcMar>
          </w:tcPr>
          <w:p w14:paraId="488BD2D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48</w:t>
            </w:r>
          </w:p>
        </w:tc>
        <w:tc>
          <w:tcPr>
            <w:tcW w:w="1560" w:type="dxa"/>
            <w:tcMar>
              <w:top w:w="30" w:type="dxa"/>
              <w:left w:w="45" w:type="dxa"/>
              <w:bottom w:w="30" w:type="dxa"/>
              <w:right w:w="45" w:type="dxa"/>
            </w:tcMar>
            <w:hideMark/>
          </w:tcPr>
          <w:p w14:paraId="37238BA5"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69B10C1C"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Pengaruh Intervensi Digital "Lancar ASI Sehat Ibu Riang Anak dan Happy" Terhadap Breastfeeding Self Efficacy dan Kesehatan Mental Ibu</w:t>
            </w:r>
          </w:p>
        </w:tc>
        <w:tc>
          <w:tcPr>
            <w:tcW w:w="2363" w:type="dxa"/>
            <w:tcMar>
              <w:top w:w="30" w:type="dxa"/>
              <w:left w:w="45" w:type="dxa"/>
              <w:bottom w:w="30" w:type="dxa"/>
              <w:right w:w="45" w:type="dxa"/>
            </w:tcMar>
            <w:hideMark/>
          </w:tcPr>
          <w:p w14:paraId="482A7FD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Stikes Serulingmas Cilacap</w:t>
            </w:r>
          </w:p>
        </w:tc>
      </w:tr>
      <w:tr w:rsidR="00D4316E" w:rsidRPr="00696AA5" w14:paraId="5A5C2570" w14:textId="77777777" w:rsidTr="008547B2">
        <w:trPr>
          <w:trHeight w:val="315"/>
        </w:trPr>
        <w:tc>
          <w:tcPr>
            <w:tcW w:w="612" w:type="dxa"/>
            <w:tcMar>
              <w:top w:w="30" w:type="dxa"/>
              <w:left w:w="45" w:type="dxa"/>
              <w:bottom w:w="30" w:type="dxa"/>
              <w:right w:w="45" w:type="dxa"/>
            </w:tcMar>
          </w:tcPr>
          <w:p w14:paraId="729EF775"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49</w:t>
            </w:r>
          </w:p>
        </w:tc>
        <w:tc>
          <w:tcPr>
            <w:tcW w:w="1560" w:type="dxa"/>
            <w:tcMar>
              <w:top w:w="30" w:type="dxa"/>
              <w:left w:w="45" w:type="dxa"/>
              <w:bottom w:w="30" w:type="dxa"/>
              <w:right w:w="45" w:type="dxa"/>
            </w:tcMar>
            <w:hideMark/>
          </w:tcPr>
          <w:p w14:paraId="57883C2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2077F5A4"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Adaptasi Digital dan Peran Perempuan dalam Pengurangan Risiko Bencana: Studi pada Pencapaian Tsunami Ready Recognition UNESCO di Desa Sidaurip, Cilacap</w:t>
            </w:r>
          </w:p>
        </w:tc>
        <w:tc>
          <w:tcPr>
            <w:tcW w:w="2363" w:type="dxa"/>
            <w:tcMar>
              <w:top w:w="30" w:type="dxa"/>
              <w:left w:w="45" w:type="dxa"/>
              <w:bottom w:w="30" w:type="dxa"/>
              <w:right w:w="45" w:type="dxa"/>
            </w:tcMar>
            <w:hideMark/>
          </w:tcPr>
          <w:p w14:paraId="35174FC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Universitas Multimedia Nusantara</w:t>
            </w:r>
          </w:p>
        </w:tc>
      </w:tr>
      <w:tr w:rsidR="00D4316E" w:rsidRPr="00696AA5" w14:paraId="62498143" w14:textId="77777777" w:rsidTr="008547B2">
        <w:trPr>
          <w:trHeight w:val="315"/>
        </w:trPr>
        <w:tc>
          <w:tcPr>
            <w:tcW w:w="612" w:type="dxa"/>
            <w:tcMar>
              <w:top w:w="30" w:type="dxa"/>
              <w:left w:w="45" w:type="dxa"/>
              <w:bottom w:w="30" w:type="dxa"/>
              <w:right w:w="45" w:type="dxa"/>
            </w:tcMar>
          </w:tcPr>
          <w:p w14:paraId="1C15109B"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50</w:t>
            </w:r>
          </w:p>
        </w:tc>
        <w:tc>
          <w:tcPr>
            <w:tcW w:w="1560" w:type="dxa"/>
            <w:tcMar>
              <w:top w:w="30" w:type="dxa"/>
              <w:left w:w="45" w:type="dxa"/>
              <w:bottom w:w="30" w:type="dxa"/>
              <w:right w:w="45" w:type="dxa"/>
            </w:tcMar>
            <w:hideMark/>
          </w:tcPr>
          <w:p w14:paraId="6F2AD8C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59CA6B22"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Film Seri Psikoedukasi "Ngopeni Bayi, Ngayomi Ati" Untuk Kesehatan Jiwa Ibu Nifas Merawat Bayi Antara Ilmu Kesehatan dan Tradisi Lokal</w:t>
            </w:r>
          </w:p>
        </w:tc>
        <w:tc>
          <w:tcPr>
            <w:tcW w:w="2363" w:type="dxa"/>
            <w:tcMar>
              <w:top w:w="30" w:type="dxa"/>
              <w:left w:w="45" w:type="dxa"/>
              <w:bottom w:w="30" w:type="dxa"/>
              <w:right w:w="45" w:type="dxa"/>
            </w:tcMar>
            <w:hideMark/>
          </w:tcPr>
          <w:p w14:paraId="457CDD7B"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Sekolah Tinggi Ilmu Kesehatan Serulingmas Cilacap</w:t>
            </w:r>
          </w:p>
        </w:tc>
      </w:tr>
      <w:tr w:rsidR="00D4316E" w:rsidRPr="00696AA5" w14:paraId="72BB5F5C" w14:textId="77777777" w:rsidTr="008547B2">
        <w:trPr>
          <w:trHeight w:val="315"/>
        </w:trPr>
        <w:tc>
          <w:tcPr>
            <w:tcW w:w="612" w:type="dxa"/>
            <w:tcMar>
              <w:top w:w="30" w:type="dxa"/>
              <w:left w:w="45" w:type="dxa"/>
              <w:bottom w:w="30" w:type="dxa"/>
              <w:right w:w="45" w:type="dxa"/>
            </w:tcMar>
          </w:tcPr>
          <w:p w14:paraId="38F0CF6A"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51</w:t>
            </w:r>
          </w:p>
        </w:tc>
        <w:tc>
          <w:tcPr>
            <w:tcW w:w="1560" w:type="dxa"/>
            <w:tcMar>
              <w:top w:w="30" w:type="dxa"/>
              <w:left w:w="45" w:type="dxa"/>
              <w:bottom w:w="30" w:type="dxa"/>
              <w:right w:w="45" w:type="dxa"/>
            </w:tcMar>
            <w:hideMark/>
          </w:tcPr>
          <w:p w14:paraId="0951FAD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290FC738"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Ekonomi Biru Berkelanjutan: Peran Pemerintah Daerah dalam Pengelolaan Perikanan Cilacap</w:t>
            </w:r>
          </w:p>
        </w:tc>
        <w:tc>
          <w:tcPr>
            <w:tcW w:w="2363" w:type="dxa"/>
            <w:tcMar>
              <w:top w:w="30" w:type="dxa"/>
              <w:left w:w="45" w:type="dxa"/>
              <w:bottom w:w="30" w:type="dxa"/>
              <w:right w:w="45" w:type="dxa"/>
            </w:tcMar>
            <w:hideMark/>
          </w:tcPr>
          <w:p w14:paraId="5D5A780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Lembaga Penelitian dan Pengabdian kepada Masyarakat Universitas Jenderal Soedirman</w:t>
            </w:r>
          </w:p>
        </w:tc>
      </w:tr>
      <w:tr w:rsidR="00D4316E" w:rsidRPr="00696AA5" w14:paraId="78FBBA89" w14:textId="77777777" w:rsidTr="008547B2">
        <w:trPr>
          <w:trHeight w:val="315"/>
        </w:trPr>
        <w:tc>
          <w:tcPr>
            <w:tcW w:w="612" w:type="dxa"/>
            <w:tcMar>
              <w:top w:w="30" w:type="dxa"/>
              <w:left w:w="45" w:type="dxa"/>
              <w:bottom w:w="30" w:type="dxa"/>
              <w:right w:w="45" w:type="dxa"/>
            </w:tcMar>
          </w:tcPr>
          <w:p w14:paraId="19463CD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52</w:t>
            </w:r>
          </w:p>
        </w:tc>
        <w:tc>
          <w:tcPr>
            <w:tcW w:w="1560" w:type="dxa"/>
            <w:tcMar>
              <w:top w:w="30" w:type="dxa"/>
              <w:left w:w="45" w:type="dxa"/>
              <w:bottom w:w="30" w:type="dxa"/>
              <w:right w:w="45" w:type="dxa"/>
            </w:tcMar>
            <w:hideMark/>
          </w:tcPr>
          <w:p w14:paraId="3697E31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7BEF8F91"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Model dan Strategi Pengelolaan Sampah Berbasis Komunitas melalui Gerakan Sedekah Sampah Upaya Mensejahterakan Ummat di Teluk Penyu Cilacap</w:t>
            </w:r>
          </w:p>
        </w:tc>
        <w:tc>
          <w:tcPr>
            <w:tcW w:w="2363" w:type="dxa"/>
            <w:tcMar>
              <w:top w:w="30" w:type="dxa"/>
              <w:left w:w="45" w:type="dxa"/>
              <w:bottom w:w="30" w:type="dxa"/>
              <w:right w:w="45" w:type="dxa"/>
            </w:tcMar>
            <w:hideMark/>
          </w:tcPr>
          <w:p w14:paraId="30639FF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FISIP UNSOED</w:t>
            </w:r>
          </w:p>
        </w:tc>
      </w:tr>
      <w:tr w:rsidR="00D4316E" w:rsidRPr="00696AA5" w14:paraId="4E53E349" w14:textId="77777777" w:rsidTr="008547B2">
        <w:trPr>
          <w:trHeight w:val="315"/>
        </w:trPr>
        <w:tc>
          <w:tcPr>
            <w:tcW w:w="612" w:type="dxa"/>
            <w:tcMar>
              <w:top w:w="30" w:type="dxa"/>
              <w:left w:w="45" w:type="dxa"/>
              <w:bottom w:w="30" w:type="dxa"/>
              <w:right w:w="45" w:type="dxa"/>
            </w:tcMar>
          </w:tcPr>
          <w:p w14:paraId="6C301FB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53</w:t>
            </w:r>
          </w:p>
        </w:tc>
        <w:tc>
          <w:tcPr>
            <w:tcW w:w="1560" w:type="dxa"/>
            <w:tcMar>
              <w:top w:w="30" w:type="dxa"/>
              <w:left w:w="45" w:type="dxa"/>
              <w:bottom w:w="30" w:type="dxa"/>
              <w:right w:w="45" w:type="dxa"/>
            </w:tcMar>
            <w:hideMark/>
          </w:tcPr>
          <w:p w14:paraId="0D3E8D2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33BAA009"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Analisis Kelayakan Ekonomi Eco Edu Park RDF Cilacap</w:t>
            </w:r>
          </w:p>
        </w:tc>
        <w:tc>
          <w:tcPr>
            <w:tcW w:w="2363" w:type="dxa"/>
            <w:tcMar>
              <w:top w:w="30" w:type="dxa"/>
              <w:left w:w="45" w:type="dxa"/>
              <w:bottom w:w="30" w:type="dxa"/>
              <w:right w:w="45" w:type="dxa"/>
            </w:tcMar>
            <w:hideMark/>
          </w:tcPr>
          <w:p w14:paraId="199A44F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Manajemen Pembangunan Daerah</w:t>
            </w:r>
          </w:p>
        </w:tc>
      </w:tr>
      <w:tr w:rsidR="00D4316E" w:rsidRPr="00696AA5" w14:paraId="32188116" w14:textId="77777777" w:rsidTr="008547B2">
        <w:trPr>
          <w:trHeight w:val="315"/>
        </w:trPr>
        <w:tc>
          <w:tcPr>
            <w:tcW w:w="612" w:type="dxa"/>
            <w:tcMar>
              <w:top w:w="30" w:type="dxa"/>
              <w:left w:w="45" w:type="dxa"/>
              <w:bottom w:w="30" w:type="dxa"/>
              <w:right w:w="45" w:type="dxa"/>
            </w:tcMar>
          </w:tcPr>
          <w:p w14:paraId="03434C8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54</w:t>
            </w:r>
          </w:p>
        </w:tc>
        <w:tc>
          <w:tcPr>
            <w:tcW w:w="1560" w:type="dxa"/>
            <w:tcMar>
              <w:top w:w="30" w:type="dxa"/>
              <w:left w:w="45" w:type="dxa"/>
              <w:bottom w:w="30" w:type="dxa"/>
              <w:right w:w="45" w:type="dxa"/>
            </w:tcMar>
            <w:hideMark/>
          </w:tcPr>
          <w:p w14:paraId="47DB84D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4B836BD2"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Pemetaan Geologi</w:t>
            </w:r>
          </w:p>
        </w:tc>
        <w:tc>
          <w:tcPr>
            <w:tcW w:w="2363" w:type="dxa"/>
            <w:tcMar>
              <w:top w:w="30" w:type="dxa"/>
              <w:left w:w="45" w:type="dxa"/>
              <w:bottom w:w="30" w:type="dxa"/>
              <w:right w:w="45" w:type="dxa"/>
            </w:tcMar>
            <w:hideMark/>
          </w:tcPr>
          <w:p w14:paraId="0BCC279E"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Universitas Padjajaran</w:t>
            </w:r>
          </w:p>
        </w:tc>
      </w:tr>
      <w:tr w:rsidR="00D4316E" w:rsidRPr="00696AA5" w14:paraId="6BD19AB0" w14:textId="77777777" w:rsidTr="008547B2">
        <w:trPr>
          <w:trHeight w:val="315"/>
        </w:trPr>
        <w:tc>
          <w:tcPr>
            <w:tcW w:w="612" w:type="dxa"/>
            <w:tcMar>
              <w:top w:w="30" w:type="dxa"/>
              <w:left w:w="45" w:type="dxa"/>
              <w:bottom w:w="30" w:type="dxa"/>
              <w:right w:w="45" w:type="dxa"/>
            </w:tcMar>
          </w:tcPr>
          <w:p w14:paraId="711CF4AB"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55</w:t>
            </w:r>
          </w:p>
        </w:tc>
        <w:tc>
          <w:tcPr>
            <w:tcW w:w="1560" w:type="dxa"/>
            <w:tcMar>
              <w:top w:w="30" w:type="dxa"/>
              <w:left w:w="45" w:type="dxa"/>
              <w:bottom w:w="30" w:type="dxa"/>
              <w:right w:w="45" w:type="dxa"/>
            </w:tcMar>
            <w:hideMark/>
          </w:tcPr>
          <w:p w14:paraId="7EE32F7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6CA1D9D9"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Keterkaitan Desa-Kota dalam Mendukung Keberlanjutan Pengembangan Wilayah Di Jawa Tengah Bagian Selatan</w:t>
            </w:r>
          </w:p>
        </w:tc>
        <w:tc>
          <w:tcPr>
            <w:tcW w:w="2363" w:type="dxa"/>
            <w:tcMar>
              <w:top w:w="30" w:type="dxa"/>
              <w:left w:w="45" w:type="dxa"/>
              <w:bottom w:w="30" w:type="dxa"/>
              <w:right w:w="45" w:type="dxa"/>
            </w:tcMar>
            <w:hideMark/>
          </w:tcPr>
          <w:p w14:paraId="182F5B6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Universitas Diponegoro</w:t>
            </w:r>
          </w:p>
        </w:tc>
      </w:tr>
      <w:tr w:rsidR="00D4316E" w:rsidRPr="00696AA5" w14:paraId="6422E8CF" w14:textId="77777777" w:rsidTr="008547B2">
        <w:trPr>
          <w:trHeight w:val="315"/>
        </w:trPr>
        <w:tc>
          <w:tcPr>
            <w:tcW w:w="612" w:type="dxa"/>
            <w:tcMar>
              <w:top w:w="30" w:type="dxa"/>
              <w:left w:w="45" w:type="dxa"/>
              <w:bottom w:w="30" w:type="dxa"/>
              <w:right w:w="45" w:type="dxa"/>
            </w:tcMar>
          </w:tcPr>
          <w:p w14:paraId="632834D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56</w:t>
            </w:r>
          </w:p>
        </w:tc>
        <w:tc>
          <w:tcPr>
            <w:tcW w:w="1560" w:type="dxa"/>
            <w:tcMar>
              <w:top w:w="30" w:type="dxa"/>
              <w:left w:w="45" w:type="dxa"/>
              <w:bottom w:w="30" w:type="dxa"/>
              <w:right w:w="45" w:type="dxa"/>
            </w:tcMar>
            <w:hideMark/>
          </w:tcPr>
          <w:p w14:paraId="18801352"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0471E3E5" w14:textId="77777777" w:rsidR="00D4316E" w:rsidRPr="00696AA5" w:rsidRDefault="00D4316E" w:rsidP="00717243">
            <w:pPr>
              <w:spacing w:line="240" w:lineRule="auto"/>
              <w:rPr>
                <w:rFonts w:ascii="Bookman Old Style" w:hAnsi="Bookman Old Style" w:cs="Arial"/>
                <w:sz w:val="24"/>
                <w:szCs w:val="24"/>
                <w:lang w:val="fi-FI"/>
              </w:rPr>
            </w:pPr>
            <w:r w:rsidRPr="00696AA5">
              <w:rPr>
                <w:rFonts w:ascii="Bookman Old Style" w:hAnsi="Bookman Old Style" w:cs="Arial"/>
                <w:sz w:val="24"/>
                <w:szCs w:val="24"/>
                <w:lang w:val="fi-FI"/>
              </w:rPr>
              <w:t>Merancang Media Edukasi Pecegahan Penularan Tuberculosis pada Anak Usia Sekolah Dasar</w:t>
            </w:r>
          </w:p>
        </w:tc>
        <w:tc>
          <w:tcPr>
            <w:tcW w:w="2363" w:type="dxa"/>
            <w:tcMar>
              <w:top w:w="30" w:type="dxa"/>
              <w:left w:w="45" w:type="dxa"/>
              <w:bottom w:w="30" w:type="dxa"/>
              <w:right w:w="45" w:type="dxa"/>
            </w:tcMar>
            <w:hideMark/>
          </w:tcPr>
          <w:p w14:paraId="2040770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STIKES Serulingmas Cilacap</w:t>
            </w:r>
          </w:p>
        </w:tc>
      </w:tr>
      <w:tr w:rsidR="00D4316E" w:rsidRPr="00696AA5" w14:paraId="6B6D623D" w14:textId="77777777" w:rsidTr="008547B2">
        <w:trPr>
          <w:trHeight w:val="315"/>
        </w:trPr>
        <w:tc>
          <w:tcPr>
            <w:tcW w:w="612" w:type="dxa"/>
            <w:tcMar>
              <w:top w:w="30" w:type="dxa"/>
              <w:left w:w="45" w:type="dxa"/>
              <w:bottom w:w="30" w:type="dxa"/>
              <w:right w:w="45" w:type="dxa"/>
            </w:tcMar>
          </w:tcPr>
          <w:p w14:paraId="2A4A3FEB"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57</w:t>
            </w:r>
          </w:p>
        </w:tc>
        <w:tc>
          <w:tcPr>
            <w:tcW w:w="1560" w:type="dxa"/>
            <w:tcMar>
              <w:top w:w="30" w:type="dxa"/>
              <w:left w:w="45" w:type="dxa"/>
              <w:bottom w:w="30" w:type="dxa"/>
              <w:right w:w="45" w:type="dxa"/>
            </w:tcMar>
            <w:hideMark/>
          </w:tcPr>
          <w:p w14:paraId="7D82D15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1EA6E96E"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Dampak Pariwisata Berbasis Lingkungan terhadap Pengelolaan Wilayah Pesisir Berkelanjutan di Kabupaten Cilacap dalam Mendukung SDG 13 dan SDG 14</w:t>
            </w:r>
          </w:p>
        </w:tc>
        <w:tc>
          <w:tcPr>
            <w:tcW w:w="2363" w:type="dxa"/>
            <w:tcMar>
              <w:top w:w="30" w:type="dxa"/>
              <w:left w:w="45" w:type="dxa"/>
              <w:bottom w:w="30" w:type="dxa"/>
              <w:right w:w="45" w:type="dxa"/>
            </w:tcMar>
            <w:hideMark/>
          </w:tcPr>
          <w:p w14:paraId="0455D231"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Lembaga Penelitian dan Pengabdian Kepada Masyarakat (LPPM) Universitas Jenderal Soedirman</w:t>
            </w:r>
          </w:p>
        </w:tc>
      </w:tr>
      <w:tr w:rsidR="00D4316E" w:rsidRPr="00696AA5" w14:paraId="09E3527F" w14:textId="77777777" w:rsidTr="008547B2">
        <w:trPr>
          <w:trHeight w:val="315"/>
        </w:trPr>
        <w:tc>
          <w:tcPr>
            <w:tcW w:w="612" w:type="dxa"/>
            <w:tcMar>
              <w:top w:w="30" w:type="dxa"/>
              <w:left w:w="45" w:type="dxa"/>
              <w:bottom w:w="30" w:type="dxa"/>
              <w:right w:w="45" w:type="dxa"/>
            </w:tcMar>
          </w:tcPr>
          <w:p w14:paraId="5E5EA01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58</w:t>
            </w:r>
          </w:p>
        </w:tc>
        <w:tc>
          <w:tcPr>
            <w:tcW w:w="1560" w:type="dxa"/>
            <w:tcMar>
              <w:top w:w="30" w:type="dxa"/>
              <w:left w:w="45" w:type="dxa"/>
              <w:bottom w:w="30" w:type="dxa"/>
              <w:right w:w="45" w:type="dxa"/>
            </w:tcMar>
            <w:hideMark/>
          </w:tcPr>
          <w:p w14:paraId="6F307BC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320970F0"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Pengembangan Kerangka Adaptif Pariwisata Pesisir Berbasis Lingkungan di Kabupaten Cilacap: Menyelaraskan Pertumbuhan Ekonomi dan Konservasi Ekosistem</w:t>
            </w:r>
          </w:p>
        </w:tc>
        <w:tc>
          <w:tcPr>
            <w:tcW w:w="2363" w:type="dxa"/>
            <w:tcMar>
              <w:top w:w="30" w:type="dxa"/>
              <w:left w:w="45" w:type="dxa"/>
              <w:bottom w:w="30" w:type="dxa"/>
              <w:right w:w="45" w:type="dxa"/>
            </w:tcMar>
            <w:hideMark/>
          </w:tcPr>
          <w:p w14:paraId="2F3E738A"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Lembaga Penelitian dan Pengabdian Kepada Masyarakat (LPPM) Universitas Jenderal Soedirman</w:t>
            </w:r>
          </w:p>
        </w:tc>
      </w:tr>
      <w:tr w:rsidR="00D4316E" w:rsidRPr="00696AA5" w14:paraId="23D21613" w14:textId="77777777" w:rsidTr="008547B2">
        <w:trPr>
          <w:trHeight w:val="315"/>
        </w:trPr>
        <w:tc>
          <w:tcPr>
            <w:tcW w:w="612" w:type="dxa"/>
            <w:tcMar>
              <w:top w:w="30" w:type="dxa"/>
              <w:left w:w="45" w:type="dxa"/>
              <w:bottom w:w="30" w:type="dxa"/>
              <w:right w:w="45" w:type="dxa"/>
            </w:tcMar>
          </w:tcPr>
          <w:p w14:paraId="70E0920C"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59</w:t>
            </w:r>
          </w:p>
        </w:tc>
        <w:tc>
          <w:tcPr>
            <w:tcW w:w="1560" w:type="dxa"/>
            <w:tcMar>
              <w:top w:w="30" w:type="dxa"/>
              <w:left w:w="45" w:type="dxa"/>
              <w:bottom w:w="30" w:type="dxa"/>
              <w:right w:w="45" w:type="dxa"/>
            </w:tcMar>
            <w:hideMark/>
          </w:tcPr>
          <w:p w14:paraId="724FD43C"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7B8E07FD"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Pemetaan Sosial Kelurahan Donan</w:t>
            </w:r>
          </w:p>
        </w:tc>
        <w:tc>
          <w:tcPr>
            <w:tcW w:w="2363" w:type="dxa"/>
            <w:tcMar>
              <w:top w:w="30" w:type="dxa"/>
              <w:left w:w="45" w:type="dxa"/>
              <w:bottom w:w="30" w:type="dxa"/>
              <w:right w:w="45" w:type="dxa"/>
            </w:tcMar>
            <w:hideMark/>
          </w:tcPr>
          <w:p w14:paraId="12D5816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CV Resistent</w:t>
            </w:r>
          </w:p>
        </w:tc>
      </w:tr>
      <w:tr w:rsidR="00D4316E" w:rsidRPr="00696AA5" w14:paraId="07956452" w14:textId="77777777" w:rsidTr="008547B2">
        <w:trPr>
          <w:trHeight w:val="315"/>
        </w:trPr>
        <w:tc>
          <w:tcPr>
            <w:tcW w:w="612" w:type="dxa"/>
            <w:tcMar>
              <w:top w:w="30" w:type="dxa"/>
              <w:left w:w="45" w:type="dxa"/>
              <w:bottom w:w="30" w:type="dxa"/>
              <w:right w:w="45" w:type="dxa"/>
            </w:tcMar>
          </w:tcPr>
          <w:p w14:paraId="4DA59F95"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60</w:t>
            </w:r>
          </w:p>
        </w:tc>
        <w:tc>
          <w:tcPr>
            <w:tcW w:w="1560" w:type="dxa"/>
            <w:tcMar>
              <w:top w:w="30" w:type="dxa"/>
              <w:left w:w="45" w:type="dxa"/>
              <w:bottom w:w="30" w:type="dxa"/>
              <w:right w:w="45" w:type="dxa"/>
            </w:tcMar>
            <w:hideMark/>
          </w:tcPr>
          <w:p w14:paraId="65E7F84F"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0F2DDF18"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Pemanfaatan Analisa Data Spasial Untuk Pengembangan Model Optimasi Rute dan Moda Transportasi Sungai dalam Rangka Mengurangi Emisi Gas Rumah Kaca</w:t>
            </w:r>
          </w:p>
        </w:tc>
        <w:tc>
          <w:tcPr>
            <w:tcW w:w="2363" w:type="dxa"/>
            <w:tcMar>
              <w:top w:w="30" w:type="dxa"/>
              <w:left w:w="45" w:type="dxa"/>
              <w:bottom w:w="30" w:type="dxa"/>
              <w:right w:w="45" w:type="dxa"/>
            </w:tcMar>
            <w:hideMark/>
          </w:tcPr>
          <w:p w14:paraId="6DD460E0"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Badan Riset Inovasi Nasional</w:t>
            </w:r>
          </w:p>
        </w:tc>
      </w:tr>
      <w:tr w:rsidR="00D4316E" w:rsidRPr="00696AA5" w14:paraId="67444E52" w14:textId="77777777" w:rsidTr="008547B2">
        <w:trPr>
          <w:trHeight w:val="315"/>
        </w:trPr>
        <w:tc>
          <w:tcPr>
            <w:tcW w:w="612" w:type="dxa"/>
            <w:tcMar>
              <w:top w:w="30" w:type="dxa"/>
              <w:left w:w="45" w:type="dxa"/>
              <w:bottom w:w="30" w:type="dxa"/>
              <w:right w:w="45" w:type="dxa"/>
            </w:tcMar>
          </w:tcPr>
          <w:p w14:paraId="0936437B"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61</w:t>
            </w:r>
          </w:p>
        </w:tc>
        <w:tc>
          <w:tcPr>
            <w:tcW w:w="1560" w:type="dxa"/>
            <w:tcMar>
              <w:top w:w="30" w:type="dxa"/>
              <w:left w:w="45" w:type="dxa"/>
              <w:bottom w:w="30" w:type="dxa"/>
              <w:right w:w="45" w:type="dxa"/>
            </w:tcMar>
            <w:hideMark/>
          </w:tcPr>
          <w:p w14:paraId="01C7872D"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5E997362"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Model Inovasi Pangan Fungsional Berbasis Ganyong (Canna Edulis Kerr) untuk Mendukung Regionalisasi Sistem Pangan Lokal di Provinsi Jawa Tengah</w:t>
            </w:r>
          </w:p>
        </w:tc>
        <w:tc>
          <w:tcPr>
            <w:tcW w:w="2363" w:type="dxa"/>
            <w:tcMar>
              <w:top w:w="30" w:type="dxa"/>
              <w:left w:w="45" w:type="dxa"/>
              <w:bottom w:w="30" w:type="dxa"/>
              <w:right w:w="45" w:type="dxa"/>
            </w:tcMar>
            <w:hideMark/>
          </w:tcPr>
          <w:p w14:paraId="3FEC4C9F"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Universitas Sebelas Maret Surakarta</w:t>
            </w:r>
          </w:p>
        </w:tc>
      </w:tr>
      <w:tr w:rsidR="00D4316E" w:rsidRPr="00696AA5" w14:paraId="0F77A7AF" w14:textId="77777777" w:rsidTr="008547B2">
        <w:trPr>
          <w:trHeight w:val="315"/>
        </w:trPr>
        <w:tc>
          <w:tcPr>
            <w:tcW w:w="612" w:type="dxa"/>
            <w:tcMar>
              <w:top w:w="30" w:type="dxa"/>
              <w:left w:w="45" w:type="dxa"/>
              <w:bottom w:w="30" w:type="dxa"/>
              <w:right w:w="45" w:type="dxa"/>
            </w:tcMar>
          </w:tcPr>
          <w:p w14:paraId="427D8278"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62</w:t>
            </w:r>
          </w:p>
        </w:tc>
        <w:tc>
          <w:tcPr>
            <w:tcW w:w="1560" w:type="dxa"/>
            <w:tcMar>
              <w:top w:w="30" w:type="dxa"/>
              <w:left w:w="45" w:type="dxa"/>
              <w:bottom w:w="30" w:type="dxa"/>
              <w:right w:w="45" w:type="dxa"/>
            </w:tcMar>
            <w:hideMark/>
          </w:tcPr>
          <w:p w14:paraId="640317E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65B8B861"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Penilaian Resiko Habitat Penyu Akibat Aktivitas Manusia dan Arahan Prioritas Area Konservasi Kawasan Pesisir Kabupaten Cilacap</w:t>
            </w:r>
          </w:p>
        </w:tc>
        <w:tc>
          <w:tcPr>
            <w:tcW w:w="2363" w:type="dxa"/>
            <w:tcMar>
              <w:top w:w="30" w:type="dxa"/>
              <w:left w:w="45" w:type="dxa"/>
              <w:bottom w:w="30" w:type="dxa"/>
              <w:right w:w="45" w:type="dxa"/>
            </w:tcMar>
            <w:hideMark/>
          </w:tcPr>
          <w:p w14:paraId="7A865BAB"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Universitas Sebelas Maret</w:t>
            </w:r>
          </w:p>
        </w:tc>
      </w:tr>
      <w:tr w:rsidR="00D4316E" w:rsidRPr="00696AA5" w14:paraId="7F3667C1" w14:textId="77777777" w:rsidTr="008547B2">
        <w:trPr>
          <w:trHeight w:val="315"/>
        </w:trPr>
        <w:tc>
          <w:tcPr>
            <w:tcW w:w="612" w:type="dxa"/>
            <w:tcMar>
              <w:top w:w="30" w:type="dxa"/>
              <w:left w:w="45" w:type="dxa"/>
              <w:bottom w:w="30" w:type="dxa"/>
              <w:right w:w="45" w:type="dxa"/>
            </w:tcMar>
          </w:tcPr>
          <w:p w14:paraId="7C68A216"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63</w:t>
            </w:r>
          </w:p>
        </w:tc>
        <w:tc>
          <w:tcPr>
            <w:tcW w:w="1560" w:type="dxa"/>
            <w:tcMar>
              <w:top w:w="30" w:type="dxa"/>
              <w:left w:w="45" w:type="dxa"/>
              <w:bottom w:w="30" w:type="dxa"/>
              <w:right w:w="45" w:type="dxa"/>
            </w:tcMar>
            <w:hideMark/>
          </w:tcPr>
          <w:p w14:paraId="551F2B10"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27C3F56E"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Penilaian Efek Neuropsikologi Paparan Unsur Neurotoksik Mangan (Mn), Arsen (As) dan Timbal (Pb) dalam Air Tanah: Kajian Epidemiologis dan Strategi Kebijakan Kesehatan</w:t>
            </w:r>
          </w:p>
        </w:tc>
        <w:tc>
          <w:tcPr>
            <w:tcW w:w="2363" w:type="dxa"/>
            <w:tcMar>
              <w:top w:w="30" w:type="dxa"/>
              <w:left w:w="45" w:type="dxa"/>
              <w:bottom w:w="30" w:type="dxa"/>
              <w:right w:w="45" w:type="dxa"/>
            </w:tcMar>
            <w:hideMark/>
          </w:tcPr>
          <w:p w14:paraId="23AB570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Fakultas Kedokteran Universitas Jenderal Soedirman</w:t>
            </w:r>
          </w:p>
        </w:tc>
      </w:tr>
      <w:tr w:rsidR="00D4316E" w:rsidRPr="00696AA5" w14:paraId="43D452BB" w14:textId="77777777" w:rsidTr="008547B2">
        <w:trPr>
          <w:trHeight w:val="315"/>
        </w:trPr>
        <w:tc>
          <w:tcPr>
            <w:tcW w:w="612" w:type="dxa"/>
            <w:tcMar>
              <w:top w:w="30" w:type="dxa"/>
              <w:left w:w="45" w:type="dxa"/>
              <w:bottom w:w="30" w:type="dxa"/>
              <w:right w:w="45" w:type="dxa"/>
            </w:tcMar>
          </w:tcPr>
          <w:p w14:paraId="65374A80"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64</w:t>
            </w:r>
          </w:p>
        </w:tc>
        <w:tc>
          <w:tcPr>
            <w:tcW w:w="1560" w:type="dxa"/>
            <w:tcMar>
              <w:top w:w="30" w:type="dxa"/>
              <w:left w:w="45" w:type="dxa"/>
              <w:bottom w:w="30" w:type="dxa"/>
              <w:right w:w="45" w:type="dxa"/>
            </w:tcMar>
            <w:hideMark/>
          </w:tcPr>
          <w:p w14:paraId="15320637"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3B252D2B"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Mendengarkan Indonesia Tahap 2</w:t>
            </w:r>
          </w:p>
        </w:tc>
        <w:tc>
          <w:tcPr>
            <w:tcW w:w="2363" w:type="dxa"/>
            <w:tcMar>
              <w:top w:w="30" w:type="dxa"/>
              <w:left w:w="45" w:type="dxa"/>
              <w:bottom w:w="30" w:type="dxa"/>
              <w:right w:w="45" w:type="dxa"/>
            </w:tcMar>
            <w:hideMark/>
          </w:tcPr>
          <w:p w14:paraId="1C42A583"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Mendengarkan Indonesia Tahap 2</w:t>
            </w:r>
          </w:p>
        </w:tc>
      </w:tr>
      <w:tr w:rsidR="00D4316E" w:rsidRPr="00696AA5" w14:paraId="486579EE" w14:textId="77777777" w:rsidTr="008547B2">
        <w:trPr>
          <w:trHeight w:val="315"/>
        </w:trPr>
        <w:tc>
          <w:tcPr>
            <w:tcW w:w="612" w:type="dxa"/>
            <w:tcMar>
              <w:top w:w="30" w:type="dxa"/>
              <w:left w:w="45" w:type="dxa"/>
              <w:bottom w:w="30" w:type="dxa"/>
              <w:right w:w="45" w:type="dxa"/>
            </w:tcMar>
          </w:tcPr>
          <w:p w14:paraId="437695FE"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65</w:t>
            </w:r>
          </w:p>
        </w:tc>
        <w:tc>
          <w:tcPr>
            <w:tcW w:w="1560" w:type="dxa"/>
            <w:tcMar>
              <w:top w:w="30" w:type="dxa"/>
              <w:left w:w="45" w:type="dxa"/>
              <w:bottom w:w="30" w:type="dxa"/>
              <w:right w:w="45" w:type="dxa"/>
            </w:tcMar>
            <w:hideMark/>
          </w:tcPr>
          <w:p w14:paraId="376504BF"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2025</w:t>
            </w:r>
          </w:p>
        </w:tc>
        <w:tc>
          <w:tcPr>
            <w:tcW w:w="4961" w:type="dxa"/>
            <w:tcMar>
              <w:top w:w="30" w:type="dxa"/>
              <w:left w:w="45" w:type="dxa"/>
              <w:bottom w:w="30" w:type="dxa"/>
              <w:right w:w="45" w:type="dxa"/>
            </w:tcMar>
            <w:hideMark/>
          </w:tcPr>
          <w:p w14:paraId="3973D433" w14:textId="77777777" w:rsidR="00D4316E" w:rsidRPr="00696AA5" w:rsidRDefault="00D4316E" w:rsidP="00717243">
            <w:pPr>
              <w:spacing w:line="240" w:lineRule="auto"/>
              <w:rPr>
                <w:rFonts w:ascii="Bookman Old Style" w:hAnsi="Bookman Old Style" w:cs="Arial"/>
                <w:sz w:val="24"/>
                <w:szCs w:val="24"/>
                <w:lang w:val="en-US"/>
              </w:rPr>
            </w:pPr>
            <w:r w:rsidRPr="00696AA5">
              <w:rPr>
                <w:rFonts w:ascii="Bookman Old Style" w:hAnsi="Bookman Old Style" w:cs="Arial"/>
                <w:sz w:val="24"/>
                <w:szCs w:val="24"/>
                <w:lang w:val="en-US"/>
              </w:rPr>
              <w:t>Program Penelitian Mata Kuliah Studio Perencanaan 2</w:t>
            </w:r>
          </w:p>
        </w:tc>
        <w:tc>
          <w:tcPr>
            <w:tcW w:w="2363" w:type="dxa"/>
            <w:tcMar>
              <w:top w:w="30" w:type="dxa"/>
              <w:left w:w="45" w:type="dxa"/>
              <w:bottom w:w="30" w:type="dxa"/>
              <w:right w:w="45" w:type="dxa"/>
            </w:tcMar>
            <w:hideMark/>
          </w:tcPr>
          <w:p w14:paraId="2BA086F0" w14:textId="77777777" w:rsidR="00D4316E" w:rsidRPr="00696AA5" w:rsidRDefault="00D4316E" w:rsidP="00717243">
            <w:pPr>
              <w:spacing w:line="240" w:lineRule="auto"/>
              <w:jc w:val="center"/>
              <w:rPr>
                <w:rFonts w:ascii="Bookman Old Style" w:hAnsi="Bookman Old Style" w:cs="Arial"/>
                <w:sz w:val="24"/>
                <w:szCs w:val="24"/>
                <w:lang w:val="en-US"/>
              </w:rPr>
            </w:pPr>
            <w:r w:rsidRPr="00696AA5">
              <w:rPr>
                <w:rFonts w:ascii="Bookman Old Style" w:hAnsi="Bookman Old Style" w:cs="Arial"/>
                <w:sz w:val="24"/>
                <w:szCs w:val="24"/>
                <w:lang w:val="en-US"/>
              </w:rPr>
              <w:t>Depatremen Teknik Arsitektur dan Perencanaan Fakultas Teknik Universitas Gajah Mada</w:t>
            </w:r>
          </w:p>
        </w:tc>
      </w:tr>
    </w:tbl>
    <w:p w14:paraId="78038A02"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lang w:val="en-US"/>
        </w:rPr>
      </w:pPr>
    </w:p>
    <w:p w14:paraId="3AD253CE" w14:textId="77777777" w:rsidR="00D4316E" w:rsidRPr="00696AA5" w:rsidRDefault="00D4316E" w:rsidP="00717243">
      <w:pPr>
        <w:pStyle w:val="Heading4"/>
      </w:pPr>
      <w:r w:rsidRPr="00696AA5">
        <w:t>Inovasi Daerah</w:t>
      </w:r>
    </w:p>
    <w:p w14:paraId="31E5E106"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rPr>
      </w:pPr>
      <w:r w:rsidRPr="00696AA5">
        <w:rPr>
          <w:rFonts w:ascii="Bookman Old Style" w:hAnsi="Bookman Old Style" w:cs="Arial"/>
          <w:sz w:val="24"/>
          <w:szCs w:val="24"/>
        </w:rPr>
        <w:t>Inovasi daerah adalah seluruh bentuk pembaharuan dalam penyelenggaraan pemerintahan daerah, mencakup tata kelola, pelayanan publik, dan kebijakan, yang bertujuan meningkatkan efisiensi, kinerja, dan daya saing daerah. Mengacu pada Undang-Undang Nomor 23 Tahun 2014 tentang Pemerintahan Daerah, Peraturan Pemerintah Nomor 38 Tahun 2017 tentang Inovasi Daerah, Peraturan Menteri Pendayagunaan Aparatur Negara dan Reformasi Birokrasi Republik Indonesia Nomor 30 Tahun 2014 tentang Pedoman Inovasi Pelayanan Publik dan Peraturan Daerah Provinsi Jawa Tengah Nomor 3 Tahun 2019 tentang Penyelenggaraan Inovasi Daerah di Provinsi Jawa Tengah, Pemerintah Kabupaten/Kota didorong untuk membangun daerahnya dengan semangat pembaharuan dalam penyelenggaraan pemerintahannya.</w:t>
      </w:r>
    </w:p>
    <w:p w14:paraId="5AF67F31"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rPr>
      </w:pPr>
      <w:r w:rsidRPr="00696AA5">
        <w:rPr>
          <w:rFonts w:ascii="Bookman Old Style" w:hAnsi="Bookman Old Style" w:cs="Arial"/>
          <w:sz w:val="24"/>
          <w:szCs w:val="24"/>
        </w:rPr>
        <w:t xml:space="preserve">Dengan mengacu pada berbagai peraturan tersebut, Pemerintah Kabupaten Cilacap telah berupaya untuk menumbuhkembangkan inovasi daerah melalui Gerakan Satu Instansi Satu Inovasi </w:t>
      </w:r>
      <w:r w:rsidRPr="00696AA5">
        <w:rPr>
          <w:rFonts w:ascii="Bookman Old Style" w:hAnsi="Bookman Old Style" w:cs="Arial"/>
          <w:i/>
          <w:iCs/>
          <w:sz w:val="24"/>
          <w:szCs w:val="24"/>
        </w:rPr>
        <w:t>(One Agency One Innovation)</w:t>
      </w:r>
      <w:r w:rsidRPr="00696AA5">
        <w:rPr>
          <w:rFonts w:ascii="Bookman Old Style" w:hAnsi="Bookman Old Style" w:cs="Arial"/>
          <w:sz w:val="24"/>
          <w:szCs w:val="24"/>
        </w:rPr>
        <w:t xml:space="preserve"> dalam penyelenggaraan pelayanan publik dan tata kelola pemerintahan yang ditetapkan dengan Keputusan Sekretaris Daerah Nomor : 060/ 3650 /10/ Tahun 2020 tanggal 4 Juni 2020 tentang Penetapan Inovasi Pelayanan Publik dan Tata Kelola Administrasi Pemerintahan pada Perangkat Daerah di Lingkungan Pemerintah Kabupaten Cilacap. </w:t>
      </w:r>
    </w:p>
    <w:p w14:paraId="3D7A56BD" w14:textId="264D645F" w:rsidR="00D4316E" w:rsidRPr="00696AA5" w:rsidRDefault="00D4316E" w:rsidP="00717243">
      <w:pPr>
        <w:autoSpaceDE w:val="0"/>
        <w:autoSpaceDN w:val="0"/>
        <w:adjustRightInd w:val="0"/>
        <w:spacing w:line="240" w:lineRule="auto"/>
        <w:jc w:val="center"/>
        <w:rPr>
          <w:rFonts w:ascii="Bookman Old Style" w:hAnsi="Bookman Old Style" w:cs="Arial"/>
          <w:b/>
          <w:bCs/>
          <w:sz w:val="24"/>
          <w:szCs w:val="24"/>
        </w:rPr>
      </w:pPr>
      <w:bookmarkStart w:id="507" w:name="_Toc61788146"/>
      <w:bookmarkStart w:id="508" w:name="_Toc235114334"/>
      <w:r w:rsidRPr="00696AA5">
        <w:rPr>
          <w:rFonts w:ascii="Bookman Old Style" w:hAnsi="Bookman Old Style"/>
          <w:b/>
          <w:sz w:val="24"/>
          <w:szCs w:val="24"/>
        </w:rPr>
        <w:t xml:space="preserve">Tabel 2. </w:t>
      </w:r>
      <w:r w:rsidRPr="00696AA5">
        <w:rPr>
          <w:rFonts w:ascii="Bookman Old Style" w:hAnsi="Bookman Old Style"/>
          <w:b/>
          <w:sz w:val="24"/>
          <w:szCs w:val="24"/>
        </w:rPr>
        <w:fldChar w:fldCharType="begin"/>
      </w:r>
      <w:r w:rsidRPr="00696AA5">
        <w:rPr>
          <w:rFonts w:ascii="Bookman Old Style" w:hAnsi="Bookman Old Style"/>
          <w:b/>
          <w:sz w:val="24"/>
          <w:szCs w:val="24"/>
        </w:rPr>
        <w:instrText xml:space="preserve"> SEQ Tabel_2. \* ARABIC </w:instrText>
      </w:r>
      <w:r w:rsidRPr="00696AA5">
        <w:rPr>
          <w:rFonts w:ascii="Bookman Old Style" w:hAnsi="Bookman Old Style"/>
          <w:b/>
          <w:sz w:val="24"/>
          <w:szCs w:val="24"/>
        </w:rPr>
        <w:fldChar w:fldCharType="separate"/>
      </w:r>
      <w:r w:rsidR="007227E2" w:rsidRPr="00696AA5">
        <w:rPr>
          <w:rFonts w:ascii="Bookman Old Style" w:hAnsi="Bookman Old Style"/>
          <w:b/>
          <w:noProof/>
          <w:sz w:val="24"/>
          <w:szCs w:val="24"/>
        </w:rPr>
        <w:t>174</w:t>
      </w:r>
      <w:r w:rsidRPr="00696AA5">
        <w:rPr>
          <w:rFonts w:ascii="Bookman Old Style" w:hAnsi="Bookman Old Style"/>
          <w:b/>
          <w:sz w:val="24"/>
          <w:szCs w:val="24"/>
        </w:rPr>
        <w:fldChar w:fldCharType="end"/>
      </w:r>
      <w:r w:rsidRPr="00696AA5">
        <w:rPr>
          <w:rFonts w:ascii="Bookman Old Style" w:hAnsi="Bookman Old Style"/>
          <w:b/>
        </w:rPr>
        <w:br/>
      </w:r>
      <w:r w:rsidRPr="00696AA5">
        <w:rPr>
          <w:rFonts w:ascii="Bookman Old Style" w:hAnsi="Bookman Old Style" w:cs="Arial"/>
          <w:b/>
          <w:bCs/>
          <w:sz w:val="24"/>
          <w:szCs w:val="24"/>
        </w:rPr>
        <w:t>Inovasi Tata Kelola Pemerintah</w:t>
      </w:r>
      <w:r w:rsidRPr="00696AA5">
        <w:rPr>
          <w:rFonts w:ascii="Bookman Old Style" w:hAnsi="Bookman Old Style" w:cs="Arial"/>
          <w:b/>
          <w:sz w:val="24"/>
          <w:szCs w:val="24"/>
        </w:rPr>
        <w:t xml:space="preserve"> </w:t>
      </w:r>
      <w:r w:rsidRPr="00696AA5">
        <w:rPr>
          <w:rFonts w:ascii="Bookman Old Style" w:hAnsi="Bookman Old Style" w:cs="Arial"/>
          <w:b/>
          <w:bCs/>
          <w:sz w:val="24"/>
          <w:szCs w:val="24"/>
        </w:rPr>
        <w:t>Kabupaten Cilacap</w:t>
      </w:r>
      <w:bookmarkEnd w:id="507"/>
      <w:bookmarkEnd w:id="508"/>
      <w:r w:rsidRPr="00696AA5">
        <w:rPr>
          <w:rFonts w:ascii="Bookman Old Style" w:hAnsi="Bookman Old Style" w:cs="Arial"/>
          <w:b/>
          <w:bCs/>
          <w:sz w:val="24"/>
          <w:szCs w:val="24"/>
        </w:rPr>
        <w:t xml:space="preserve"> </w:t>
      </w:r>
    </w:p>
    <w:tbl>
      <w:tblPr>
        <w:tblW w:w="907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90"/>
        <w:gridCol w:w="5650"/>
        <w:gridCol w:w="2831"/>
      </w:tblGrid>
      <w:tr w:rsidR="00D4316E" w:rsidRPr="00696AA5" w14:paraId="0958F2ED" w14:textId="77777777" w:rsidTr="008547B2">
        <w:trPr>
          <w:trHeight w:val="20"/>
          <w:tblHeader/>
          <w:jc w:val="center"/>
        </w:trPr>
        <w:tc>
          <w:tcPr>
            <w:tcW w:w="590" w:type="dxa"/>
            <w:vAlign w:val="center"/>
            <w:hideMark/>
          </w:tcPr>
          <w:p w14:paraId="195E65A2" w14:textId="77777777" w:rsidR="00D4316E" w:rsidRPr="00696AA5" w:rsidRDefault="00D4316E" w:rsidP="00717243">
            <w:pPr>
              <w:spacing w:line="240" w:lineRule="auto"/>
              <w:jc w:val="center"/>
              <w:rPr>
                <w:rFonts w:ascii="Bookman Old Style" w:hAnsi="Bookman Old Style" w:cs="Calibri"/>
                <w:b/>
                <w:bCs/>
                <w:lang w:eastAsia="id-ID"/>
              </w:rPr>
            </w:pPr>
            <w:r w:rsidRPr="00696AA5">
              <w:rPr>
                <w:rFonts w:ascii="Bookman Old Style" w:hAnsi="Bookman Old Style" w:cs="Calibri"/>
                <w:b/>
                <w:bCs/>
                <w:lang w:eastAsia="id-ID"/>
              </w:rPr>
              <w:t>No.</w:t>
            </w:r>
          </w:p>
        </w:tc>
        <w:tc>
          <w:tcPr>
            <w:tcW w:w="5650" w:type="dxa"/>
            <w:vAlign w:val="center"/>
            <w:hideMark/>
          </w:tcPr>
          <w:p w14:paraId="556DAA94" w14:textId="77777777" w:rsidR="00D4316E" w:rsidRPr="00696AA5" w:rsidRDefault="00D4316E" w:rsidP="00717243">
            <w:pPr>
              <w:spacing w:line="240" w:lineRule="auto"/>
              <w:jc w:val="center"/>
              <w:rPr>
                <w:rFonts w:ascii="Bookman Old Style" w:hAnsi="Bookman Old Style" w:cs="Calibri"/>
                <w:b/>
                <w:bCs/>
                <w:lang w:eastAsia="id-ID"/>
              </w:rPr>
            </w:pPr>
            <w:r w:rsidRPr="00696AA5">
              <w:rPr>
                <w:rFonts w:ascii="Bookman Old Style" w:hAnsi="Bookman Old Style" w:cs="Calibri"/>
                <w:b/>
                <w:bCs/>
                <w:lang w:eastAsia="id-ID"/>
              </w:rPr>
              <w:t>Nama Inovasi Tata Kelola Pemerintahan</w:t>
            </w:r>
          </w:p>
        </w:tc>
        <w:tc>
          <w:tcPr>
            <w:tcW w:w="2831" w:type="dxa"/>
            <w:vAlign w:val="center"/>
            <w:hideMark/>
          </w:tcPr>
          <w:p w14:paraId="6B35C87A" w14:textId="77777777" w:rsidR="00D4316E" w:rsidRPr="00696AA5" w:rsidRDefault="00D4316E" w:rsidP="00717243">
            <w:pPr>
              <w:spacing w:line="240" w:lineRule="auto"/>
              <w:jc w:val="center"/>
              <w:rPr>
                <w:rFonts w:ascii="Bookman Old Style" w:hAnsi="Bookman Old Style" w:cs="Calibri"/>
                <w:b/>
                <w:bCs/>
                <w:lang w:eastAsia="id-ID"/>
              </w:rPr>
            </w:pPr>
            <w:r w:rsidRPr="00696AA5">
              <w:rPr>
                <w:rFonts w:ascii="Bookman Old Style" w:hAnsi="Bookman Old Style" w:cs="Calibri"/>
                <w:b/>
                <w:bCs/>
                <w:lang w:eastAsia="id-ID"/>
              </w:rPr>
              <w:t>Asal Instansi / Perguruan Tinggi / Sekolah</w:t>
            </w:r>
          </w:p>
        </w:tc>
      </w:tr>
      <w:tr w:rsidR="00D4316E" w:rsidRPr="00696AA5" w14:paraId="45DDD21B" w14:textId="77777777" w:rsidTr="008547B2">
        <w:trPr>
          <w:trHeight w:val="20"/>
          <w:jc w:val="center"/>
        </w:trPr>
        <w:tc>
          <w:tcPr>
            <w:tcW w:w="590" w:type="dxa"/>
            <w:hideMark/>
          </w:tcPr>
          <w:p w14:paraId="346C124A"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1</w:t>
            </w:r>
          </w:p>
        </w:tc>
        <w:tc>
          <w:tcPr>
            <w:tcW w:w="5650" w:type="dxa"/>
          </w:tcPr>
          <w:p w14:paraId="31067075"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SISUKMA (Sistem Informasi Survei Kepuasan Masyarakat)</w:t>
            </w:r>
          </w:p>
        </w:tc>
        <w:tc>
          <w:tcPr>
            <w:tcW w:w="2831" w:type="dxa"/>
            <w:vAlign w:val="center"/>
          </w:tcPr>
          <w:p w14:paraId="5F150E98"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Sekretariat Daerah Kab. Cilacap</w:t>
            </w:r>
          </w:p>
        </w:tc>
      </w:tr>
      <w:tr w:rsidR="00D4316E" w:rsidRPr="00696AA5" w14:paraId="092D7F28" w14:textId="77777777" w:rsidTr="008547B2">
        <w:trPr>
          <w:trHeight w:val="20"/>
          <w:jc w:val="center"/>
        </w:trPr>
        <w:tc>
          <w:tcPr>
            <w:tcW w:w="590" w:type="dxa"/>
            <w:hideMark/>
          </w:tcPr>
          <w:p w14:paraId="69D23D6F"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2</w:t>
            </w:r>
          </w:p>
        </w:tc>
        <w:tc>
          <w:tcPr>
            <w:tcW w:w="5650" w:type="dxa"/>
          </w:tcPr>
          <w:p w14:paraId="418BAD2E"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SIMPOKAPBD (Sistem Informasi Manajemen Pengendalian Operasional Kegiatan APBD) Kabupaten Cilacap</w:t>
            </w:r>
          </w:p>
        </w:tc>
        <w:tc>
          <w:tcPr>
            <w:tcW w:w="2831" w:type="dxa"/>
            <w:vAlign w:val="center"/>
          </w:tcPr>
          <w:p w14:paraId="267FA018"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Sekretariat Daerah Kab. Cilacap</w:t>
            </w:r>
          </w:p>
        </w:tc>
      </w:tr>
      <w:tr w:rsidR="00D4316E" w:rsidRPr="00696AA5" w14:paraId="412699E0" w14:textId="77777777" w:rsidTr="008547B2">
        <w:trPr>
          <w:trHeight w:val="20"/>
          <w:jc w:val="center"/>
        </w:trPr>
        <w:tc>
          <w:tcPr>
            <w:tcW w:w="590" w:type="dxa"/>
            <w:hideMark/>
          </w:tcPr>
          <w:p w14:paraId="3173CB1E"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3</w:t>
            </w:r>
          </w:p>
        </w:tc>
        <w:tc>
          <w:tcPr>
            <w:tcW w:w="5650" w:type="dxa"/>
          </w:tcPr>
          <w:p w14:paraId="42441078"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E-Risalah</w:t>
            </w:r>
          </w:p>
        </w:tc>
        <w:tc>
          <w:tcPr>
            <w:tcW w:w="2831" w:type="dxa"/>
            <w:vAlign w:val="center"/>
          </w:tcPr>
          <w:p w14:paraId="4838ABE0"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Sekretariat DPRD Kab. Cilacap</w:t>
            </w:r>
          </w:p>
        </w:tc>
      </w:tr>
      <w:tr w:rsidR="00D4316E" w:rsidRPr="00696AA5" w14:paraId="46172639" w14:textId="77777777" w:rsidTr="008547B2">
        <w:trPr>
          <w:trHeight w:val="20"/>
          <w:jc w:val="center"/>
        </w:trPr>
        <w:tc>
          <w:tcPr>
            <w:tcW w:w="590" w:type="dxa"/>
            <w:hideMark/>
          </w:tcPr>
          <w:p w14:paraId="00E9F6A1"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4</w:t>
            </w:r>
          </w:p>
        </w:tc>
        <w:tc>
          <w:tcPr>
            <w:tcW w:w="5650" w:type="dxa"/>
          </w:tcPr>
          <w:p w14:paraId="2AA72035"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Inspektorat Cilacap Mobile</w:t>
            </w:r>
          </w:p>
        </w:tc>
        <w:tc>
          <w:tcPr>
            <w:tcW w:w="2831" w:type="dxa"/>
            <w:vAlign w:val="center"/>
          </w:tcPr>
          <w:p w14:paraId="688B610D"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Inspektorat Daerah Kab. Cilacap</w:t>
            </w:r>
          </w:p>
        </w:tc>
      </w:tr>
      <w:tr w:rsidR="00D4316E" w:rsidRPr="00696AA5" w14:paraId="3DA7BB4D" w14:textId="77777777" w:rsidTr="008547B2">
        <w:trPr>
          <w:trHeight w:val="20"/>
          <w:jc w:val="center"/>
        </w:trPr>
        <w:tc>
          <w:tcPr>
            <w:tcW w:w="590" w:type="dxa"/>
            <w:hideMark/>
          </w:tcPr>
          <w:p w14:paraId="0122297C"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5</w:t>
            </w:r>
          </w:p>
        </w:tc>
        <w:tc>
          <w:tcPr>
            <w:tcW w:w="5650" w:type="dxa"/>
          </w:tcPr>
          <w:p w14:paraId="169E262F"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SIMON BETE (Sistem Informasi Monitoring Bebas Temuan)</w:t>
            </w:r>
          </w:p>
        </w:tc>
        <w:tc>
          <w:tcPr>
            <w:tcW w:w="2831" w:type="dxa"/>
            <w:vAlign w:val="center"/>
          </w:tcPr>
          <w:p w14:paraId="4C2B8C07"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Inspektorat Daerah Kab. Cilacap</w:t>
            </w:r>
          </w:p>
        </w:tc>
      </w:tr>
      <w:tr w:rsidR="00D4316E" w:rsidRPr="00696AA5" w14:paraId="7206166F" w14:textId="77777777" w:rsidTr="008547B2">
        <w:trPr>
          <w:trHeight w:val="20"/>
          <w:jc w:val="center"/>
        </w:trPr>
        <w:tc>
          <w:tcPr>
            <w:tcW w:w="590" w:type="dxa"/>
            <w:hideMark/>
          </w:tcPr>
          <w:p w14:paraId="66C95788"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6</w:t>
            </w:r>
          </w:p>
        </w:tc>
        <w:tc>
          <w:tcPr>
            <w:tcW w:w="5650" w:type="dxa"/>
          </w:tcPr>
          <w:p w14:paraId="552FDF16"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E-Dalev</w:t>
            </w:r>
          </w:p>
        </w:tc>
        <w:tc>
          <w:tcPr>
            <w:tcW w:w="2831" w:type="dxa"/>
            <w:vAlign w:val="center"/>
          </w:tcPr>
          <w:p w14:paraId="288E314D"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BAPPEDA Kab. Cilacap</w:t>
            </w:r>
          </w:p>
        </w:tc>
      </w:tr>
      <w:tr w:rsidR="00D4316E" w:rsidRPr="00696AA5" w14:paraId="766D6A46" w14:textId="77777777" w:rsidTr="008547B2">
        <w:trPr>
          <w:trHeight w:val="20"/>
          <w:jc w:val="center"/>
        </w:trPr>
        <w:tc>
          <w:tcPr>
            <w:tcW w:w="590" w:type="dxa"/>
            <w:hideMark/>
          </w:tcPr>
          <w:p w14:paraId="6E979AC1"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7</w:t>
            </w:r>
          </w:p>
        </w:tc>
        <w:tc>
          <w:tcPr>
            <w:tcW w:w="5650" w:type="dxa"/>
          </w:tcPr>
          <w:p w14:paraId="4918D6D3"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GUNTING BAJAK SUTRA (Pemberdayaan Perguruan Tinggi Dalam Penyediaan Bahan Kajian Kebijakan Penangan Isu Strategis Daerah)</w:t>
            </w:r>
          </w:p>
        </w:tc>
        <w:tc>
          <w:tcPr>
            <w:tcW w:w="2831" w:type="dxa"/>
            <w:vAlign w:val="center"/>
          </w:tcPr>
          <w:p w14:paraId="58F6281B"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BAPPEDA Kab. Cilacap</w:t>
            </w:r>
          </w:p>
        </w:tc>
      </w:tr>
      <w:tr w:rsidR="00D4316E" w:rsidRPr="00696AA5" w14:paraId="32892B82" w14:textId="77777777" w:rsidTr="008547B2">
        <w:trPr>
          <w:trHeight w:val="20"/>
          <w:jc w:val="center"/>
        </w:trPr>
        <w:tc>
          <w:tcPr>
            <w:tcW w:w="590" w:type="dxa"/>
            <w:hideMark/>
          </w:tcPr>
          <w:p w14:paraId="5E92F0CB"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8</w:t>
            </w:r>
          </w:p>
        </w:tc>
        <w:tc>
          <w:tcPr>
            <w:tcW w:w="5650" w:type="dxa"/>
          </w:tcPr>
          <w:p w14:paraId="462C9534"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E Billing SIKASDA</w:t>
            </w:r>
          </w:p>
        </w:tc>
        <w:tc>
          <w:tcPr>
            <w:tcW w:w="2831" w:type="dxa"/>
            <w:vAlign w:val="center"/>
          </w:tcPr>
          <w:p w14:paraId="3764D697"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BPKAD Kab. Cilacap</w:t>
            </w:r>
          </w:p>
        </w:tc>
      </w:tr>
      <w:tr w:rsidR="00D4316E" w:rsidRPr="00696AA5" w14:paraId="28D72514" w14:textId="77777777" w:rsidTr="008547B2">
        <w:trPr>
          <w:trHeight w:val="20"/>
          <w:jc w:val="center"/>
        </w:trPr>
        <w:tc>
          <w:tcPr>
            <w:tcW w:w="590" w:type="dxa"/>
            <w:hideMark/>
          </w:tcPr>
          <w:p w14:paraId="5356ED19"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9</w:t>
            </w:r>
          </w:p>
        </w:tc>
        <w:tc>
          <w:tcPr>
            <w:tcW w:w="5650" w:type="dxa"/>
          </w:tcPr>
          <w:p w14:paraId="48D2ADE0"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E-Simpeg (Sistem Informasi Manajemen Kepegawaian Online)</w:t>
            </w:r>
          </w:p>
        </w:tc>
        <w:tc>
          <w:tcPr>
            <w:tcW w:w="2831" w:type="dxa"/>
            <w:vAlign w:val="center"/>
          </w:tcPr>
          <w:p w14:paraId="55654364"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BKPSDM Kab. Cilacap</w:t>
            </w:r>
          </w:p>
        </w:tc>
      </w:tr>
      <w:tr w:rsidR="00D4316E" w:rsidRPr="00696AA5" w14:paraId="02319FF5" w14:textId="77777777" w:rsidTr="008547B2">
        <w:trPr>
          <w:trHeight w:val="20"/>
          <w:jc w:val="center"/>
        </w:trPr>
        <w:tc>
          <w:tcPr>
            <w:tcW w:w="590" w:type="dxa"/>
            <w:hideMark/>
          </w:tcPr>
          <w:p w14:paraId="60B62A42"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10</w:t>
            </w:r>
          </w:p>
        </w:tc>
        <w:tc>
          <w:tcPr>
            <w:tcW w:w="5650" w:type="dxa"/>
          </w:tcPr>
          <w:p w14:paraId="47801672"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Sistem Informasi Mutasi Antar Instansi Pemerintah (SI IMUT) Sebagai Optimalisasi Layanan Kepegawaian Di Kabupaten Cilacap;</w:t>
            </w:r>
          </w:p>
        </w:tc>
        <w:tc>
          <w:tcPr>
            <w:tcW w:w="2831" w:type="dxa"/>
            <w:vAlign w:val="center"/>
          </w:tcPr>
          <w:p w14:paraId="17E9DF8B"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BKPSDM Kab. Cilacap</w:t>
            </w:r>
          </w:p>
        </w:tc>
      </w:tr>
      <w:tr w:rsidR="00D4316E" w:rsidRPr="00696AA5" w14:paraId="50AEFA99" w14:textId="77777777" w:rsidTr="008547B2">
        <w:trPr>
          <w:trHeight w:val="20"/>
          <w:jc w:val="center"/>
        </w:trPr>
        <w:tc>
          <w:tcPr>
            <w:tcW w:w="590" w:type="dxa"/>
            <w:hideMark/>
          </w:tcPr>
          <w:p w14:paraId="44D21FEB"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11</w:t>
            </w:r>
          </w:p>
        </w:tc>
        <w:tc>
          <w:tcPr>
            <w:tcW w:w="5650" w:type="dxa"/>
          </w:tcPr>
          <w:p w14:paraId="4C1F50C4"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e-Peta Jabatan</w:t>
            </w:r>
          </w:p>
        </w:tc>
        <w:tc>
          <w:tcPr>
            <w:tcW w:w="2831" w:type="dxa"/>
            <w:vAlign w:val="center"/>
          </w:tcPr>
          <w:p w14:paraId="686A4A3D"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BKPSDM Kab. Cilacap</w:t>
            </w:r>
          </w:p>
        </w:tc>
      </w:tr>
      <w:tr w:rsidR="00D4316E" w:rsidRPr="00696AA5" w14:paraId="0C43D6B2" w14:textId="77777777" w:rsidTr="008547B2">
        <w:trPr>
          <w:trHeight w:val="20"/>
          <w:jc w:val="center"/>
        </w:trPr>
        <w:tc>
          <w:tcPr>
            <w:tcW w:w="590" w:type="dxa"/>
          </w:tcPr>
          <w:p w14:paraId="63D0A3C2"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12</w:t>
            </w:r>
          </w:p>
        </w:tc>
        <w:tc>
          <w:tcPr>
            <w:tcW w:w="5650" w:type="dxa"/>
            <w:vAlign w:val="center"/>
          </w:tcPr>
          <w:p w14:paraId="5627440F"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Aplikasi penilaian potensi dan kompetensi ASN</w:t>
            </w:r>
          </w:p>
        </w:tc>
        <w:tc>
          <w:tcPr>
            <w:tcW w:w="2831" w:type="dxa"/>
            <w:vAlign w:val="center"/>
          </w:tcPr>
          <w:p w14:paraId="3B6AD395"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BKPSDM Kab. Cilacap</w:t>
            </w:r>
          </w:p>
        </w:tc>
      </w:tr>
      <w:tr w:rsidR="00D4316E" w:rsidRPr="00696AA5" w14:paraId="61D84EA7" w14:textId="77777777" w:rsidTr="008547B2">
        <w:trPr>
          <w:trHeight w:val="20"/>
          <w:jc w:val="center"/>
        </w:trPr>
        <w:tc>
          <w:tcPr>
            <w:tcW w:w="590" w:type="dxa"/>
          </w:tcPr>
          <w:p w14:paraId="21901CCB"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13</w:t>
            </w:r>
          </w:p>
        </w:tc>
        <w:tc>
          <w:tcPr>
            <w:tcW w:w="5650" w:type="dxa"/>
          </w:tcPr>
          <w:p w14:paraId="30AD5F14"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SIPP KOMPAS (Sistem Perencanaan Pengembangan Kompetensi ASN);</w:t>
            </w:r>
          </w:p>
        </w:tc>
        <w:tc>
          <w:tcPr>
            <w:tcW w:w="2831" w:type="dxa"/>
            <w:vAlign w:val="center"/>
          </w:tcPr>
          <w:p w14:paraId="0625591D"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BKPSDM Kab. Cilacap</w:t>
            </w:r>
          </w:p>
        </w:tc>
      </w:tr>
      <w:tr w:rsidR="00D4316E" w:rsidRPr="00696AA5" w14:paraId="22F599BF" w14:textId="77777777" w:rsidTr="008547B2">
        <w:trPr>
          <w:trHeight w:val="20"/>
          <w:jc w:val="center"/>
        </w:trPr>
        <w:tc>
          <w:tcPr>
            <w:tcW w:w="590" w:type="dxa"/>
          </w:tcPr>
          <w:p w14:paraId="424E4172"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14</w:t>
            </w:r>
          </w:p>
        </w:tc>
        <w:tc>
          <w:tcPr>
            <w:tcW w:w="5650" w:type="dxa"/>
          </w:tcPr>
          <w:p w14:paraId="4F319804"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LAPSITDA (Laporan Situasi Daerah)</w:t>
            </w:r>
          </w:p>
        </w:tc>
        <w:tc>
          <w:tcPr>
            <w:tcW w:w="2831" w:type="dxa"/>
            <w:vAlign w:val="center"/>
          </w:tcPr>
          <w:p w14:paraId="3CA1B6FB"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BAKESBANGPOL Kab. Cilacap</w:t>
            </w:r>
          </w:p>
        </w:tc>
      </w:tr>
      <w:tr w:rsidR="00D4316E" w:rsidRPr="00696AA5" w14:paraId="4F1D62D8" w14:textId="77777777" w:rsidTr="008547B2">
        <w:trPr>
          <w:trHeight w:val="20"/>
          <w:jc w:val="center"/>
        </w:trPr>
        <w:tc>
          <w:tcPr>
            <w:tcW w:w="590" w:type="dxa"/>
          </w:tcPr>
          <w:p w14:paraId="4317F0B4"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15</w:t>
            </w:r>
          </w:p>
        </w:tc>
        <w:tc>
          <w:tcPr>
            <w:tcW w:w="5650" w:type="dxa"/>
          </w:tcPr>
          <w:p w14:paraId="087A0BB3"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SIAP MADANG (Sistem Aplikasi Manajemen Gudang)</w:t>
            </w:r>
          </w:p>
        </w:tc>
        <w:tc>
          <w:tcPr>
            <w:tcW w:w="2831" w:type="dxa"/>
            <w:vAlign w:val="center"/>
          </w:tcPr>
          <w:p w14:paraId="4D1F917E"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BPBD Kab. Cilacap</w:t>
            </w:r>
          </w:p>
        </w:tc>
      </w:tr>
      <w:tr w:rsidR="00D4316E" w:rsidRPr="00696AA5" w14:paraId="282D1A76" w14:textId="77777777" w:rsidTr="008547B2">
        <w:trPr>
          <w:trHeight w:val="20"/>
          <w:jc w:val="center"/>
        </w:trPr>
        <w:tc>
          <w:tcPr>
            <w:tcW w:w="590" w:type="dxa"/>
          </w:tcPr>
          <w:p w14:paraId="3565CAAB"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16</w:t>
            </w:r>
          </w:p>
        </w:tc>
        <w:tc>
          <w:tcPr>
            <w:tcW w:w="5650" w:type="dxa"/>
          </w:tcPr>
          <w:p w14:paraId="1D1CBF91"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SIDA PEDES (Sistem Informasi Data Aparatur Pemerintah Desa)</w:t>
            </w:r>
          </w:p>
        </w:tc>
        <w:tc>
          <w:tcPr>
            <w:tcW w:w="2831" w:type="dxa"/>
            <w:vAlign w:val="center"/>
          </w:tcPr>
          <w:p w14:paraId="72EDCF0D"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DISPERMADES Kab. Cilacap</w:t>
            </w:r>
          </w:p>
        </w:tc>
      </w:tr>
      <w:tr w:rsidR="00D4316E" w:rsidRPr="00696AA5" w14:paraId="140A8923" w14:textId="77777777" w:rsidTr="008547B2">
        <w:trPr>
          <w:trHeight w:val="20"/>
          <w:jc w:val="center"/>
        </w:trPr>
        <w:tc>
          <w:tcPr>
            <w:tcW w:w="590" w:type="dxa"/>
          </w:tcPr>
          <w:p w14:paraId="655CFAB4"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17</w:t>
            </w:r>
          </w:p>
        </w:tc>
        <w:tc>
          <w:tcPr>
            <w:tcW w:w="5650" w:type="dxa"/>
          </w:tcPr>
          <w:p w14:paraId="3B0AC36D"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KEPOK KETAN (Pengendalian Operasional Kegiatan Anggaran Desa Tingkat Kecamatan) di Kecamatan Patimuan</w:t>
            </w:r>
          </w:p>
        </w:tc>
        <w:tc>
          <w:tcPr>
            <w:tcW w:w="2831" w:type="dxa"/>
            <w:vAlign w:val="center"/>
          </w:tcPr>
          <w:p w14:paraId="26F805FD"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Kecamatan Patimuan</w:t>
            </w:r>
          </w:p>
        </w:tc>
      </w:tr>
      <w:tr w:rsidR="00D4316E" w:rsidRPr="00696AA5" w14:paraId="337458FF" w14:textId="77777777" w:rsidTr="008547B2">
        <w:trPr>
          <w:trHeight w:val="20"/>
          <w:jc w:val="center"/>
        </w:trPr>
        <w:tc>
          <w:tcPr>
            <w:tcW w:w="590" w:type="dxa"/>
          </w:tcPr>
          <w:p w14:paraId="733BCF77"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Calibri"/>
                <w:lang w:eastAsia="id-ID"/>
              </w:rPr>
              <w:t>18</w:t>
            </w:r>
          </w:p>
        </w:tc>
        <w:tc>
          <w:tcPr>
            <w:tcW w:w="5650" w:type="dxa"/>
          </w:tcPr>
          <w:p w14:paraId="5892FA92"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PASTI SUGIH (PENGELOLAAN ARSIP UNTUK TATA KELOLA KEARSIPAN YANG LEBIH BAIK DI KECAMATAN KESUGIHAN KABUPATEN CILACAP)</w:t>
            </w:r>
          </w:p>
        </w:tc>
        <w:tc>
          <w:tcPr>
            <w:tcW w:w="2831" w:type="dxa"/>
            <w:vAlign w:val="center"/>
          </w:tcPr>
          <w:p w14:paraId="19A39413" w14:textId="77777777" w:rsidR="00D4316E" w:rsidRPr="00696AA5" w:rsidRDefault="00D4316E" w:rsidP="00717243">
            <w:pPr>
              <w:spacing w:line="240" w:lineRule="auto"/>
              <w:rPr>
                <w:rFonts w:ascii="Bookman Old Style" w:hAnsi="Bookman Old Style" w:cs="Arial"/>
                <w:sz w:val="24"/>
                <w:szCs w:val="24"/>
              </w:rPr>
            </w:pPr>
            <w:r w:rsidRPr="00696AA5">
              <w:rPr>
                <w:rFonts w:ascii="Bookman Old Style" w:hAnsi="Bookman Old Style" w:cs="Arial"/>
                <w:sz w:val="24"/>
                <w:szCs w:val="24"/>
              </w:rPr>
              <w:t>Kecamatan Kesugihan</w:t>
            </w:r>
          </w:p>
        </w:tc>
      </w:tr>
    </w:tbl>
    <w:p w14:paraId="1186FC0A" w14:textId="77777777" w:rsidR="00D4316E" w:rsidRPr="00696AA5" w:rsidRDefault="00D4316E" w:rsidP="00717243">
      <w:pPr>
        <w:spacing w:line="240" w:lineRule="auto"/>
        <w:rPr>
          <w:rFonts w:ascii="Bookman Old Style" w:hAnsi="Bookman Old Style"/>
        </w:rPr>
      </w:pPr>
    </w:p>
    <w:p w14:paraId="10B1611B" w14:textId="77777777" w:rsidR="005A6DA2" w:rsidRPr="00696AA5" w:rsidRDefault="005A6DA2" w:rsidP="00717243">
      <w:pPr>
        <w:spacing w:line="240" w:lineRule="auto"/>
        <w:rPr>
          <w:rFonts w:ascii="Bookman Old Style" w:hAnsi="Bookman Old Style"/>
        </w:rPr>
      </w:pPr>
    </w:p>
    <w:p w14:paraId="727E6EE5" w14:textId="77777777" w:rsidR="005A6DA2" w:rsidRPr="00696AA5" w:rsidRDefault="005A6DA2" w:rsidP="00717243">
      <w:pPr>
        <w:spacing w:line="240" w:lineRule="auto"/>
        <w:rPr>
          <w:rFonts w:ascii="Bookman Old Style" w:hAnsi="Bookman Old Style"/>
        </w:rPr>
      </w:pPr>
    </w:p>
    <w:p w14:paraId="7D799CCF" w14:textId="77777777" w:rsidR="00D4316E" w:rsidRPr="00696AA5" w:rsidRDefault="00D4316E" w:rsidP="00717243">
      <w:pPr>
        <w:pStyle w:val="Heading5"/>
        <w:numPr>
          <w:ilvl w:val="0"/>
          <w:numId w:val="0"/>
        </w:numPr>
        <w:spacing w:before="120" w:after="0" w:line="360" w:lineRule="auto"/>
        <w:ind w:left="567"/>
        <w:rPr>
          <w:b/>
        </w:rPr>
      </w:pPr>
      <w:r w:rsidRPr="00696AA5">
        <w:rPr>
          <w:b/>
        </w:rPr>
        <w:t>Inovasi Pelayanan Publik</w:t>
      </w:r>
    </w:p>
    <w:p w14:paraId="3D81B454"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rPr>
      </w:pPr>
      <w:r w:rsidRPr="00696AA5">
        <w:rPr>
          <w:rFonts w:ascii="Bookman Old Style" w:hAnsi="Bookman Old Style" w:cs="Arial"/>
          <w:sz w:val="24"/>
          <w:szCs w:val="24"/>
        </w:rPr>
        <w:t>Berdasarkan ketentuan Pasal 5 ayat (2) Peraturan Pemerintah Nomor 38 Tahun 2018, Inovasi Pelayanan Publik merupakan inovasi dalam penyediaan pelayanan kepada masyarakat yang meliputi proses pemberian pelayanan barang/jasa publik dan inovasi jenis dan bentuk barang/jasa publik. Inovasi Pelayanan Publik yang telah dilaksanakan oleh Pemerintah Kabupaten Cilacap bertujuan untuk memudahkan pelayanan umum yang cepat dan efesien serta untuk meningkatkan daya saing daerah. Beberapa Inovasi Pelayanan Publik yang telah dilaksanakan oleh Perangkat Daerah Kabupaten Cilacap tahun 2025 dapat dilihat tabel berikut:</w:t>
      </w:r>
    </w:p>
    <w:p w14:paraId="3AB8A718" w14:textId="77777777" w:rsidR="00850713" w:rsidRPr="00696AA5" w:rsidRDefault="00850713" w:rsidP="00717243">
      <w:pPr>
        <w:autoSpaceDE w:val="0"/>
        <w:autoSpaceDN w:val="0"/>
        <w:adjustRightInd w:val="0"/>
        <w:ind w:firstLine="567"/>
        <w:jc w:val="both"/>
        <w:rPr>
          <w:rFonts w:ascii="Bookman Old Style" w:hAnsi="Bookman Old Style" w:cs="Arial"/>
          <w:sz w:val="24"/>
          <w:szCs w:val="24"/>
        </w:rPr>
      </w:pPr>
    </w:p>
    <w:p w14:paraId="33EFC020" w14:textId="695E0CE0" w:rsidR="00D4316E" w:rsidRPr="00696AA5" w:rsidRDefault="00D4316E" w:rsidP="00717243">
      <w:pPr>
        <w:pStyle w:val="Caption"/>
        <w:keepNext/>
        <w:spacing w:after="0"/>
        <w:jc w:val="center"/>
      </w:pPr>
      <w:bookmarkStart w:id="509" w:name="_Toc235114335"/>
      <w:r w:rsidRPr="00696AA5">
        <w:t xml:space="preserve">Tabel 2. </w:t>
      </w:r>
      <w:fldSimple w:instr=" SEQ Tabel_2. \* ARABIC ">
        <w:r w:rsidR="007227E2" w:rsidRPr="00696AA5">
          <w:rPr>
            <w:noProof/>
          </w:rPr>
          <w:t>175</w:t>
        </w:r>
      </w:fldSimple>
      <w:r w:rsidRPr="00696AA5">
        <w:rPr>
          <w:lang w:val="en-US"/>
        </w:rPr>
        <w:t xml:space="preserve"> </w:t>
      </w:r>
      <w:r w:rsidRPr="00696AA5">
        <w:rPr>
          <w:lang w:val="en-US"/>
        </w:rPr>
        <w:br/>
        <w:t>Inovasi Pelayanan Publik Kabupaten Cilacap</w:t>
      </w:r>
      <w:bookmarkEnd w:id="509"/>
    </w:p>
    <w:tbl>
      <w:tblPr>
        <w:tblW w:w="5000" w:type="pct"/>
        <w:tblLook w:val="04A0" w:firstRow="1" w:lastRow="0" w:firstColumn="1" w:lastColumn="0" w:noHBand="0" w:noVBand="1"/>
      </w:tblPr>
      <w:tblGrid>
        <w:gridCol w:w="589"/>
        <w:gridCol w:w="6099"/>
        <w:gridCol w:w="2594"/>
      </w:tblGrid>
      <w:tr w:rsidR="00034E31" w:rsidRPr="00696AA5" w14:paraId="2D45BA61" w14:textId="77777777" w:rsidTr="00034E31">
        <w:trPr>
          <w:trHeight w:val="310"/>
          <w:tblHeader/>
        </w:trPr>
        <w:tc>
          <w:tcPr>
            <w:tcW w:w="300" w:type="pct"/>
            <w:tcBorders>
              <w:top w:val="single" w:sz="4" w:space="0" w:color="auto"/>
              <w:left w:val="single" w:sz="4" w:space="0" w:color="auto"/>
              <w:bottom w:val="single" w:sz="4" w:space="0" w:color="auto"/>
              <w:right w:val="single" w:sz="4" w:space="0" w:color="auto"/>
            </w:tcBorders>
            <w:noWrap/>
            <w:vAlign w:val="center"/>
            <w:hideMark/>
          </w:tcPr>
          <w:p w14:paraId="1B5E6BF8" w14:textId="77777777" w:rsidR="00034E31" w:rsidRPr="00696AA5" w:rsidRDefault="00034E31"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No</w:t>
            </w:r>
          </w:p>
        </w:tc>
        <w:tc>
          <w:tcPr>
            <w:tcW w:w="3294" w:type="pct"/>
            <w:tcBorders>
              <w:top w:val="single" w:sz="4" w:space="0" w:color="auto"/>
              <w:left w:val="nil"/>
              <w:bottom w:val="single" w:sz="4" w:space="0" w:color="auto"/>
              <w:right w:val="single" w:sz="4" w:space="0" w:color="auto"/>
            </w:tcBorders>
            <w:vAlign w:val="center"/>
            <w:hideMark/>
          </w:tcPr>
          <w:p w14:paraId="1060D347" w14:textId="77777777" w:rsidR="00034E31" w:rsidRPr="00696AA5" w:rsidRDefault="00034E31"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Judul Inovasi</w:t>
            </w:r>
          </w:p>
        </w:tc>
        <w:tc>
          <w:tcPr>
            <w:tcW w:w="1406" w:type="pct"/>
            <w:tcBorders>
              <w:top w:val="single" w:sz="4" w:space="0" w:color="auto"/>
              <w:left w:val="nil"/>
              <w:bottom w:val="single" w:sz="4" w:space="0" w:color="auto"/>
              <w:right w:val="single" w:sz="4" w:space="0" w:color="auto"/>
            </w:tcBorders>
            <w:vAlign w:val="center"/>
            <w:hideMark/>
          </w:tcPr>
          <w:p w14:paraId="6D95F786" w14:textId="77777777" w:rsidR="00034E31" w:rsidRPr="00696AA5" w:rsidRDefault="00034E31" w:rsidP="00717243">
            <w:pPr>
              <w:spacing w:line="240" w:lineRule="auto"/>
              <w:jc w:val="center"/>
              <w:rPr>
                <w:rFonts w:ascii="Bookman Old Style" w:hAnsi="Bookman Old Style"/>
                <w:b/>
                <w:bCs/>
                <w:sz w:val="20"/>
                <w:szCs w:val="20"/>
                <w:lang w:val="en-ID" w:eastAsia="en-ID"/>
              </w:rPr>
            </w:pPr>
            <w:r w:rsidRPr="00696AA5">
              <w:rPr>
                <w:rFonts w:ascii="Bookman Old Style" w:hAnsi="Bookman Old Style"/>
                <w:b/>
                <w:bCs/>
                <w:sz w:val="20"/>
                <w:szCs w:val="20"/>
                <w:lang w:eastAsia="en-ID"/>
              </w:rPr>
              <w:t>Instansi/Asal</w:t>
            </w:r>
          </w:p>
        </w:tc>
      </w:tr>
      <w:tr w:rsidR="00034E31" w:rsidRPr="00696AA5" w14:paraId="5BE5814D"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670BE7E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w:t>
            </w:r>
          </w:p>
        </w:tc>
        <w:tc>
          <w:tcPr>
            <w:tcW w:w="3294" w:type="pct"/>
            <w:tcBorders>
              <w:top w:val="nil"/>
              <w:left w:val="nil"/>
              <w:bottom w:val="single" w:sz="4" w:space="0" w:color="auto"/>
              <w:right w:val="single" w:sz="4" w:space="0" w:color="auto"/>
            </w:tcBorders>
            <w:vAlign w:val="center"/>
            <w:hideMark/>
          </w:tcPr>
          <w:p w14:paraId="4ECBE8B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SINERGI (Sinergitas Untuk Negeri) CILACAP</w:t>
            </w:r>
          </w:p>
        </w:tc>
        <w:tc>
          <w:tcPr>
            <w:tcW w:w="1406" w:type="pct"/>
            <w:tcBorders>
              <w:top w:val="nil"/>
              <w:left w:val="nil"/>
              <w:bottom w:val="single" w:sz="4" w:space="0" w:color="auto"/>
              <w:right w:val="single" w:sz="4" w:space="0" w:color="auto"/>
            </w:tcBorders>
            <w:vAlign w:val="center"/>
            <w:hideMark/>
          </w:tcPr>
          <w:p w14:paraId="7FAAF0D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BAPPEDA Kab. Cilacap</w:t>
            </w:r>
          </w:p>
        </w:tc>
      </w:tr>
      <w:tr w:rsidR="00034E31" w:rsidRPr="00696AA5" w14:paraId="21C591A8"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0E9E5F1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w:t>
            </w:r>
          </w:p>
        </w:tc>
        <w:tc>
          <w:tcPr>
            <w:tcW w:w="3294" w:type="pct"/>
            <w:tcBorders>
              <w:top w:val="nil"/>
              <w:left w:val="nil"/>
              <w:bottom w:val="single" w:sz="4" w:space="0" w:color="auto"/>
              <w:right w:val="single" w:sz="4" w:space="0" w:color="auto"/>
            </w:tcBorders>
            <w:vAlign w:val="center"/>
            <w:hideMark/>
          </w:tcPr>
          <w:p w14:paraId="6CB288F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E-Litbang</w:t>
            </w:r>
          </w:p>
        </w:tc>
        <w:tc>
          <w:tcPr>
            <w:tcW w:w="1406" w:type="pct"/>
            <w:tcBorders>
              <w:top w:val="nil"/>
              <w:left w:val="nil"/>
              <w:bottom w:val="single" w:sz="4" w:space="0" w:color="auto"/>
              <w:right w:val="single" w:sz="4" w:space="0" w:color="auto"/>
            </w:tcBorders>
            <w:vAlign w:val="center"/>
            <w:hideMark/>
          </w:tcPr>
          <w:p w14:paraId="183E1C0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BAPPEDA Kab. Cilacap</w:t>
            </w:r>
          </w:p>
        </w:tc>
      </w:tr>
      <w:tr w:rsidR="00034E31" w:rsidRPr="00696AA5" w14:paraId="16496AC6"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3371A975"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3</w:t>
            </w:r>
          </w:p>
        </w:tc>
        <w:tc>
          <w:tcPr>
            <w:tcW w:w="3294" w:type="pct"/>
            <w:tcBorders>
              <w:top w:val="nil"/>
              <w:left w:val="nil"/>
              <w:bottom w:val="single" w:sz="4" w:space="0" w:color="auto"/>
              <w:right w:val="single" w:sz="4" w:space="0" w:color="auto"/>
            </w:tcBorders>
            <w:vAlign w:val="center"/>
            <w:hideMark/>
          </w:tcPr>
          <w:p w14:paraId="2A7EB5A9"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PETI DESI MANDIRI (Pendampingan Melibatkan Perguruan Tinggi Di Desa Inovasi Menuju Desa Mandiri).</w:t>
            </w:r>
          </w:p>
        </w:tc>
        <w:tc>
          <w:tcPr>
            <w:tcW w:w="1406" w:type="pct"/>
            <w:tcBorders>
              <w:top w:val="nil"/>
              <w:left w:val="nil"/>
              <w:bottom w:val="single" w:sz="4" w:space="0" w:color="auto"/>
              <w:right w:val="single" w:sz="4" w:space="0" w:color="auto"/>
            </w:tcBorders>
            <w:vAlign w:val="center"/>
            <w:hideMark/>
          </w:tcPr>
          <w:p w14:paraId="5A0BEB2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BAPPEDA Kab. Cilacap</w:t>
            </w:r>
          </w:p>
        </w:tc>
      </w:tr>
      <w:tr w:rsidR="00034E31" w:rsidRPr="00696AA5" w14:paraId="0DC2DB64"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1991F078"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w:t>
            </w:r>
          </w:p>
        </w:tc>
        <w:tc>
          <w:tcPr>
            <w:tcW w:w="3294" w:type="pct"/>
            <w:tcBorders>
              <w:top w:val="nil"/>
              <w:left w:val="nil"/>
              <w:bottom w:val="single" w:sz="4" w:space="0" w:color="auto"/>
              <w:right w:val="single" w:sz="4" w:space="0" w:color="auto"/>
            </w:tcBorders>
            <w:vAlign w:val="center"/>
            <w:hideMark/>
          </w:tcPr>
          <w:p w14:paraId="0EC2EA7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SIGEMOY (Sistem Informasi Geoportal Mobile) Cilacap)</w:t>
            </w:r>
          </w:p>
        </w:tc>
        <w:tc>
          <w:tcPr>
            <w:tcW w:w="1406" w:type="pct"/>
            <w:tcBorders>
              <w:top w:val="nil"/>
              <w:left w:val="nil"/>
              <w:bottom w:val="single" w:sz="4" w:space="0" w:color="auto"/>
              <w:right w:val="single" w:sz="4" w:space="0" w:color="auto"/>
            </w:tcBorders>
            <w:vAlign w:val="center"/>
            <w:hideMark/>
          </w:tcPr>
          <w:p w14:paraId="66A9738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BAPPEDA Kab. Cilacap</w:t>
            </w:r>
          </w:p>
        </w:tc>
      </w:tr>
      <w:tr w:rsidR="00034E31" w:rsidRPr="00696AA5" w14:paraId="42C5887B"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076745C7"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5</w:t>
            </w:r>
          </w:p>
        </w:tc>
        <w:tc>
          <w:tcPr>
            <w:tcW w:w="3294" w:type="pct"/>
            <w:tcBorders>
              <w:top w:val="nil"/>
              <w:left w:val="nil"/>
              <w:bottom w:val="single" w:sz="4" w:space="0" w:color="auto"/>
              <w:right w:val="single" w:sz="4" w:space="0" w:color="auto"/>
            </w:tcBorders>
            <w:vAlign w:val="center"/>
            <w:hideMark/>
          </w:tcPr>
          <w:p w14:paraId="1FEC8A7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Smart PBB</w:t>
            </w:r>
          </w:p>
        </w:tc>
        <w:tc>
          <w:tcPr>
            <w:tcW w:w="1406" w:type="pct"/>
            <w:tcBorders>
              <w:top w:val="nil"/>
              <w:left w:val="nil"/>
              <w:bottom w:val="single" w:sz="4" w:space="0" w:color="auto"/>
              <w:right w:val="single" w:sz="4" w:space="0" w:color="auto"/>
            </w:tcBorders>
            <w:vAlign w:val="center"/>
            <w:hideMark/>
          </w:tcPr>
          <w:p w14:paraId="50896A7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BAPENDA Kab. Cilacap</w:t>
            </w:r>
          </w:p>
        </w:tc>
      </w:tr>
      <w:tr w:rsidR="00034E31" w:rsidRPr="00696AA5" w14:paraId="7B7BB826"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2F11B43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w:t>
            </w:r>
          </w:p>
        </w:tc>
        <w:tc>
          <w:tcPr>
            <w:tcW w:w="3294" w:type="pct"/>
            <w:tcBorders>
              <w:top w:val="nil"/>
              <w:left w:val="nil"/>
              <w:bottom w:val="single" w:sz="4" w:space="0" w:color="auto"/>
              <w:right w:val="single" w:sz="4" w:space="0" w:color="auto"/>
            </w:tcBorders>
            <w:vAlign w:val="center"/>
            <w:hideMark/>
          </w:tcPr>
          <w:p w14:paraId="553AB00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E-BPHTB (Elektronik Bea Perolehan Hak atas Tanah dan Bangunan</w:t>
            </w:r>
          </w:p>
        </w:tc>
        <w:tc>
          <w:tcPr>
            <w:tcW w:w="1406" w:type="pct"/>
            <w:tcBorders>
              <w:top w:val="nil"/>
              <w:left w:val="nil"/>
              <w:bottom w:val="single" w:sz="4" w:space="0" w:color="auto"/>
              <w:right w:val="single" w:sz="4" w:space="0" w:color="auto"/>
            </w:tcBorders>
            <w:vAlign w:val="center"/>
            <w:hideMark/>
          </w:tcPr>
          <w:p w14:paraId="477F58B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BAPENDA Kab. Cilacap</w:t>
            </w:r>
          </w:p>
        </w:tc>
      </w:tr>
      <w:tr w:rsidR="00034E31" w:rsidRPr="00696AA5" w14:paraId="42DD1BA1"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54548F2D"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7</w:t>
            </w:r>
          </w:p>
        </w:tc>
        <w:tc>
          <w:tcPr>
            <w:tcW w:w="3294" w:type="pct"/>
            <w:tcBorders>
              <w:top w:val="nil"/>
              <w:left w:val="nil"/>
              <w:bottom w:val="single" w:sz="4" w:space="0" w:color="auto"/>
              <w:right w:val="single" w:sz="4" w:space="0" w:color="auto"/>
            </w:tcBorders>
            <w:vAlign w:val="center"/>
            <w:hideMark/>
          </w:tcPr>
          <w:p w14:paraId="4B059779"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SIPENGSUN (Sistem Informasi Penghentian Gaji Pensiun)</w:t>
            </w:r>
          </w:p>
        </w:tc>
        <w:tc>
          <w:tcPr>
            <w:tcW w:w="1406" w:type="pct"/>
            <w:tcBorders>
              <w:top w:val="nil"/>
              <w:left w:val="nil"/>
              <w:bottom w:val="single" w:sz="4" w:space="0" w:color="auto"/>
              <w:right w:val="single" w:sz="4" w:space="0" w:color="auto"/>
            </w:tcBorders>
            <w:vAlign w:val="center"/>
            <w:hideMark/>
          </w:tcPr>
          <w:p w14:paraId="3090ECE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BPKAD Kab. Cilacap</w:t>
            </w:r>
          </w:p>
        </w:tc>
      </w:tr>
      <w:tr w:rsidR="00034E31" w:rsidRPr="00696AA5" w14:paraId="69AFB943"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3779D4CB"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8</w:t>
            </w:r>
          </w:p>
        </w:tc>
        <w:tc>
          <w:tcPr>
            <w:tcW w:w="3294" w:type="pct"/>
            <w:tcBorders>
              <w:top w:val="nil"/>
              <w:left w:val="nil"/>
              <w:bottom w:val="single" w:sz="4" w:space="0" w:color="auto"/>
              <w:right w:val="single" w:sz="4" w:space="0" w:color="auto"/>
            </w:tcBorders>
            <w:vAlign w:val="center"/>
            <w:hideMark/>
          </w:tcPr>
          <w:p w14:paraId="57E5396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Smart-C</w:t>
            </w:r>
          </w:p>
        </w:tc>
        <w:tc>
          <w:tcPr>
            <w:tcW w:w="1406" w:type="pct"/>
            <w:tcBorders>
              <w:top w:val="nil"/>
              <w:left w:val="nil"/>
              <w:bottom w:val="single" w:sz="4" w:space="0" w:color="auto"/>
              <w:right w:val="single" w:sz="4" w:space="0" w:color="auto"/>
            </w:tcBorders>
            <w:vAlign w:val="center"/>
            <w:hideMark/>
          </w:tcPr>
          <w:p w14:paraId="0FD7ED1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BKPSDM Kab. Cilacap</w:t>
            </w:r>
          </w:p>
        </w:tc>
      </w:tr>
      <w:tr w:rsidR="00034E31" w:rsidRPr="00696AA5" w14:paraId="766CF687"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5632FBC"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9</w:t>
            </w:r>
          </w:p>
        </w:tc>
        <w:tc>
          <w:tcPr>
            <w:tcW w:w="3294" w:type="pct"/>
            <w:tcBorders>
              <w:top w:val="nil"/>
              <w:left w:val="nil"/>
              <w:bottom w:val="single" w:sz="4" w:space="0" w:color="auto"/>
              <w:right w:val="single" w:sz="4" w:space="0" w:color="auto"/>
            </w:tcBorders>
            <w:vAlign w:val="center"/>
            <w:hideMark/>
          </w:tcPr>
          <w:p w14:paraId="192B0475"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SIAP PAKDE (Sistem Aplikasi Pengelolaan Pasca Diklat Elektronik)</w:t>
            </w:r>
          </w:p>
        </w:tc>
        <w:tc>
          <w:tcPr>
            <w:tcW w:w="1406" w:type="pct"/>
            <w:tcBorders>
              <w:top w:val="nil"/>
              <w:left w:val="nil"/>
              <w:bottom w:val="single" w:sz="4" w:space="0" w:color="auto"/>
              <w:right w:val="single" w:sz="4" w:space="0" w:color="auto"/>
            </w:tcBorders>
            <w:vAlign w:val="center"/>
            <w:hideMark/>
          </w:tcPr>
          <w:p w14:paraId="2256C91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BKPSDM Kab. Cilacap</w:t>
            </w:r>
          </w:p>
        </w:tc>
      </w:tr>
      <w:tr w:rsidR="00034E31" w:rsidRPr="00696AA5" w14:paraId="6644C208"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D3A995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10</w:t>
            </w:r>
          </w:p>
        </w:tc>
        <w:tc>
          <w:tcPr>
            <w:tcW w:w="3294" w:type="pct"/>
            <w:tcBorders>
              <w:top w:val="nil"/>
              <w:left w:val="nil"/>
              <w:bottom w:val="single" w:sz="4" w:space="0" w:color="auto"/>
              <w:right w:val="single" w:sz="4" w:space="0" w:color="auto"/>
            </w:tcBorders>
            <w:vAlign w:val="center"/>
            <w:hideMark/>
          </w:tcPr>
          <w:p w14:paraId="5C18B76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CISA (Cilacap Smart ASN)</w:t>
            </w:r>
          </w:p>
        </w:tc>
        <w:tc>
          <w:tcPr>
            <w:tcW w:w="1406" w:type="pct"/>
            <w:tcBorders>
              <w:top w:val="nil"/>
              <w:left w:val="nil"/>
              <w:bottom w:val="single" w:sz="4" w:space="0" w:color="auto"/>
              <w:right w:val="single" w:sz="4" w:space="0" w:color="auto"/>
            </w:tcBorders>
            <w:vAlign w:val="center"/>
            <w:hideMark/>
          </w:tcPr>
          <w:p w14:paraId="3B41CC3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BKPSDM Kab. Cilacap</w:t>
            </w:r>
          </w:p>
        </w:tc>
      </w:tr>
      <w:tr w:rsidR="00034E31" w:rsidRPr="00696AA5" w14:paraId="469BBD5E"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76D49B7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11</w:t>
            </w:r>
          </w:p>
        </w:tc>
        <w:tc>
          <w:tcPr>
            <w:tcW w:w="3294" w:type="pct"/>
            <w:tcBorders>
              <w:top w:val="nil"/>
              <w:left w:val="nil"/>
              <w:bottom w:val="single" w:sz="4" w:space="0" w:color="auto"/>
              <w:right w:val="single" w:sz="4" w:space="0" w:color="auto"/>
            </w:tcBorders>
            <w:vAlign w:val="center"/>
            <w:hideMark/>
          </w:tcPr>
          <w:p w14:paraId="555E5B3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MARBELA (Forum Gemar Belajar)</w:t>
            </w:r>
          </w:p>
        </w:tc>
        <w:tc>
          <w:tcPr>
            <w:tcW w:w="1406" w:type="pct"/>
            <w:tcBorders>
              <w:top w:val="nil"/>
              <w:left w:val="nil"/>
              <w:bottom w:val="single" w:sz="4" w:space="0" w:color="auto"/>
              <w:right w:val="single" w:sz="4" w:space="0" w:color="auto"/>
            </w:tcBorders>
            <w:vAlign w:val="center"/>
            <w:hideMark/>
          </w:tcPr>
          <w:p w14:paraId="1FDEEFA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BKPSDM Kab. Cilacap</w:t>
            </w:r>
          </w:p>
        </w:tc>
      </w:tr>
      <w:tr w:rsidR="00034E31" w:rsidRPr="00696AA5" w14:paraId="25D08AAF" w14:textId="77777777" w:rsidTr="00034E31">
        <w:trPr>
          <w:trHeight w:val="930"/>
        </w:trPr>
        <w:tc>
          <w:tcPr>
            <w:tcW w:w="300" w:type="pct"/>
            <w:tcBorders>
              <w:top w:val="nil"/>
              <w:left w:val="single" w:sz="4" w:space="0" w:color="auto"/>
              <w:bottom w:val="single" w:sz="4" w:space="0" w:color="auto"/>
              <w:right w:val="single" w:sz="4" w:space="0" w:color="auto"/>
            </w:tcBorders>
            <w:noWrap/>
            <w:vAlign w:val="center"/>
            <w:hideMark/>
          </w:tcPr>
          <w:p w14:paraId="5FBC9CBB"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12</w:t>
            </w:r>
          </w:p>
        </w:tc>
        <w:tc>
          <w:tcPr>
            <w:tcW w:w="3294" w:type="pct"/>
            <w:tcBorders>
              <w:top w:val="nil"/>
              <w:left w:val="nil"/>
              <w:bottom w:val="single" w:sz="4" w:space="0" w:color="auto"/>
              <w:right w:val="single" w:sz="4" w:space="0" w:color="auto"/>
            </w:tcBorders>
            <w:vAlign w:val="center"/>
            <w:hideMark/>
          </w:tcPr>
          <w:p w14:paraId="61D5AD1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LAYAR SUREKO MAWA RATASTIS (Pelayanan Penerbitan Surat Ijin Rekomendasi bagi Masyarakat yang Ramah Berkualitas dan Gratis);</w:t>
            </w:r>
          </w:p>
        </w:tc>
        <w:tc>
          <w:tcPr>
            <w:tcW w:w="1406" w:type="pct"/>
            <w:tcBorders>
              <w:top w:val="nil"/>
              <w:left w:val="nil"/>
              <w:bottom w:val="single" w:sz="4" w:space="0" w:color="auto"/>
              <w:right w:val="single" w:sz="4" w:space="0" w:color="auto"/>
            </w:tcBorders>
            <w:vAlign w:val="center"/>
            <w:hideMark/>
          </w:tcPr>
          <w:p w14:paraId="5D5F230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BAKESBANGPOL Kab. Cilacap</w:t>
            </w:r>
          </w:p>
        </w:tc>
      </w:tr>
      <w:tr w:rsidR="00034E31" w:rsidRPr="00696AA5" w14:paraId="142E9351"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C6510B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13</w:t>
            </w:r>
          </w:p>
        </w:tc>
        <w:tc>
          <w:tcPr>
            <w:tcW w:w="3294" w:type="pct"/>
            <w:tcBorders>
              <w:top w:val="nil"/>
              <w:left w:val="nil"/>
              <w:bottom w:val="single" w:sz="4" w:space="0" w:color="auto"/>
              <w:right w:val="single" w:sz="4" w:space="0" w:color="auto"/>
            </w:tcBorders>
            <w:vAlign w:val="center"/>
            <w:hideMark/>
          </w:tcPr>
          <w:p w14:paraId="5C3E748C"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SIAP MAS BRO (Mengatasi Abrasi Pantai Menggunakan Anyaman Sabut Kelapa/ Bronjong);</w:t>
            </w:r>
          </w:p>
        </w:tc>
        <w:tc>
          <w:tcPr>
            <w:tcW w:w="1406" w:type="pct"/>
            <w:tcBorders>
              <w:top w:val="nil"/>
              <w:left w:val="nil"/>
              <w:bottom w:val="single" w:sz="4" w:space="0" w:color="auto"/>
              <w:right w:val="single" w:sz="4" w:space="0" w:color="auto"/>
            </w:tcBorders>
            <w:vAlign w:val="center"/>
            <w:hideMark/>
          </w:tcPr>
          <w:p w14:paraId="630A10A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BPBD Kab. Cilacap</w:t>
            </w:r>
          </w:p>
        </w:tc>
      </w:tr>
      <w:tr w:rsidR="00034E31" w:rsidRPr="00696AA5" w14:paraId="5CB848C7"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59D6556E"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14</w:t>
            </w:r>
          </w:p>
        </w:tc>
        <w:tc>
          <w:tcPr>
            <w:tcW w:w="3294" w:type="pct"/>
            <w:tcBorders>
              <w:top w:val="nil"/>
              <w:left w:val="nil"/>
              <w:bottom w:val="single" w:sz="4" w:space="0" w:color="auto"/>
              <w:right w:val="single" w:sz="4" w:space="0" w:color="auto"/>
            </w:tcBorders>
            <w:vAlign w:val="center"/>
            <w:hideMark/>
          </w:tcPr>
          <w:p w14:paraId="0E982FF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KANCING MERAH (Gerakan Cegah Stunting Masa Depan Cerah)</w:t>
            </w:r>
          </w:p>
        </w:tc>
        <w:tc>
          <w:tcPr>
            <w:tcW w:w="1406" w:type="pct"/>
            <w:tcBorders>
              <w:top w:val="nil"/>
              <w:left w:val="nil"/>
              <w:bottom w:val="single" w:sz="4" w:space="0" w:color="auto"/>
              <w:right w:val="single" w:sz="4" w:space="0" w:color="auto"/>
            </w:tcBorders>
            <w:vAlign w:val="center"/>
            <w:hideMark/>
          </w:tcPr>
          <w:p w14:paraId="7F7593E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DINKES KB Kab. Cilacap</w:t>
            </w:r>
          </w:p>
        </w:tc>
      </w:tr>
      <w:tr w:rsidR="00034E31" w:rsidRPr="00696AA5" w14:paraId="5FF0449D"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24CCF34E"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15</w:t>
            </w:r>
          </w:p>
        </w:tc>
        <w:tc>
          <w:tcPr>
            <w:tcW w:w="3294" w:type="pct"/>
            <w:tcBorders>
              <w:top w:val="nil"/>
              <w:left w:val="nil"/>
              <w:bottom w:val="single" w:sz="4" w:space="0" w:color="auto"/>
              <w:right w:val="single" w:sz="4" w:space="0" w:color="auto"/>
            </w:tcBorders>
            <w:vAlign w:val="center"/>
            <w:hideMark/>
          </w:tcPr>
          <w:p w14:paraId="659EB83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SKPPIRT Online (Sertifikat standar Kesehatan Pengelohan Pangan Industri Rumah Tangga)</w:t>
            </w:r>
          </w:p>
        </w:tc>
        <w:tc>
          <w:tcPr>
            <w:tcW w:w="1406" w:type="pct"/>
            <w:tcBorders>
              <w:top w:val="nil"/>
              <w:left w:val="nil"/>
              <w:bottom w:val="single" w:sz="4" w:space="0" w:color="auto"/>
              <w:right w:val="single" w:sz="4" w:space="0" w:color="auto"/>
            </w:tcBorders>
            <w:vAlign w:val="center"/>
            <w:hideMark/>
          </w:tcPr>
          <w:p w14:paraId="150E481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DINKES KB Kab. Cilacap</w:t>
            </w:r>
          </w:p>
        </w:tc>
      </w:tr>
      <w:tr w:rsidR="00034E31" w:rsidRPr="00696AA5" w14:paraId="10AD1236"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1F8525F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16</w:t>
            </w:r>
          </w:p>
        </w:tc>
        <w:tc>
          <w:tcPr>
            <w:tcW w:w="3294" w:type="pct"/>
            <w:tcBorders>
              <w:top w:val="nil"/>
              <w:left w:val="nil"/>
              <w:bottom w:val="single" w:sz="4" w:space="0" w:color="auto"/>
              <w:right w:val="single" w:sz="4" w:space="0" w:color="auto"/>
            </w:tcBorders>
            <w:vAlign w:val="center"/>
            <w:hideMark/>
          </w:tcPr>
          <w:p w14:paraId="520E098F"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Sistem informasi semua ada disini (SISANI)</w:t>
            </w:r>
          </w:p>
        </w:tc>
        <w:tc>
          <w:tcPr>
            <w:tcW w:w="1406" w:type="pct"/>
            <w:tcBorders>
              <w:top w:val="nil"/>
              <w:left w:val="nil"/>
              <w:bottom w:val="single" w:sz="4" w:space="0" w:color="auto"/>
              <w:right w:val="single" w:sz="4" w:space="0" w:color="auto"/>
            </w:tcBorders>
            <w:vAlign w:val="center"/>
            <w:hideMark/>
          </w:tcPr>
          <w:p w14:paraId="7F919FD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Cilacap</w:t>
            </w:r>
          </w:p>
        </w:tc>
      </w:tr>
      <w:tr w:rsidR="00034E31" w:rsidRPr="00696AA5" w14:paraId="2B420640" w14:textId="77777777" w:rsidTr="00034E31">
        <w:trPr>
          <w:trHeight w:val="930"/>
        </w:trPr>
        <w:tc>
          <w:tcPr>
            <w:tcW w:w="300" w:type="pct"/>
            <w:tcBorders>
              <w:top w:val="nil"/>
              <w:left w:val="single" w:sz="4" w:space="0" w:color="auto"/>
              <w:bottom w:val="single" w:sz="4" w:space="0" w:color="auto"/>
              <w:right w:val="single" w:sz="4" w:space="0" w:color="auto"/>
            </w:tcBorders>
            <w:noWrap/>
            <w:vAlign w:val="center"/>
            <w:hideMark/>
          </w:tcPr>
          <w:p w14:paraId="5AA049B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17</w:t>
            </w:r>
          </w:p>
        </w:tc>
        <w:tc>
          <w:tcPr>
            <w:tcW w:w="3294" w:type="pct"/>
            <w:tcBorders>
              <w:top w:val="nil"/>
              <w:left w:val="nil"/>
              <w:bottom w:val="single" w:sz="4" w:space="0" w:color="auto"/>
              <w:right w:val="single" w:sz="4" w:space="0" w:color="auto"/>
            </w:tcBorders>
            <w:vAlign w:val="center"/>
            <w:hideMark/>
          </w:tcPr>
          <w:p w14:paraId="52385F0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Percepatan Penanganan Sindrom Koroner Akut Di Kabupaten Cilacap Dengan SINAR SENJA (Sharing Gambar EKG Serangan Jantung di Kabupaten Cilacap)</w:t>
            </w:r>
          </w:p>
        </w:tc>
        <w:tc>
          <w:tcPr>
            <w:tcW w:w="1406" w:type="pct"/>
            <w:tcBorders>
              <w:top w:val="nil"/>
              <w:left w:val="nil"/>
              <w:bottom w:val="single" w:sz="4" w:space="0" w:color="auto"/>
              <w:right w:val="single" w:sz="4" w:space="0" w:color="auto"/>
            </w:tcBorders>
            <w:vAlign w:val="center"/>
            <w:hideMark/>
          </w:tcPr>
          <w:p w14:paraId="57A3355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Cilacap</w:t>
            </w:r>
          </w:p>
        </w:tc>
      </w:tr>
      <w:tr w:rsidR="00034E31" w:rsidRPr="00696AA5" w14:paraId="160AE424"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EF68F35"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18</w:t>
            </w:r>
          </w:p>
        </w:tc>
        <w:tc>
          <w:tcPr>
            <w:tcW w:w="3294" w:type="pct"/>
            <w:tcBorders>
              <w:top w:val="nil"/>
              <w:left w:val="nil"/>
              <w:bottom w:val="single" w:sz="4" w:space="0" w:color="auto"/>
              <w:right w:val="single" w:sz="4" w:space="0" w:color="auto"/>
            </w:tcBorders>
            <w:vAlign w:val="center"/>
            <w:hideMark/>
          </w:tcPr>
          <w:p w14:paraId="73E0A27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Program RENALIS (Ruang Edukasi Pasien Gagal Ginjal Kronis)</w:t>
            </w:r>
          </w:p>
        </w:tc>
        <w:tc>
          <w:tcPr>
            <w:tcW w:w="1406" w:type="pct"/>
            <w:tcBorders>
              <w:top w:val="nil"/>
              <w:left w:val="nil"/>
              <w:bottom w:val="single" w:sz="4" w:space="0" w:color="auto"/>
              <w:right w:val="single" w:sz="4" w:space="0" w:color="auto"/>
            </w:tcBorders>
            <w:vAlign w:val="center"/>
            <w:hideMark/>
          </w:tcPr>
          <w:p w14:paraId="0BC4C01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Cilacap</w:t>
            </w:r>
          </w:p>
        </w:tc>
      </w:tr>
      <w:tr w:rsidR="00034E31" w:rsidRPr="00696AA5" w14:paraId="1768F6F7"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3ADEF71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19</w:t>
            </w:r>
          </w:p>
        </w:tc>
        <w:tc>
          <w:tcPr>
            <w:tcW w:w="3294" w:type="pct"/>
            <w:tcBorders>
              <w:top w:val="nil"/>
              <w:left w:val="nil"/>
              <w:bottom w:val="single" w:sz="4" w:space="0" w:color="auto"/>
              <w:right w:val="single" w:sz="4" w:space="0" w:color="auto"/>
            </w:tcBorders>
            <w:vAlign w:val="center"/>
            <w:hideMark/>
          </w:tcPr>
          <w:p w14:paraId="16BB230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GOTUBALL (Goyang Inpartu Dengan Gymball)</w:t>
            </w:r>
          </w:p>
        </w:tc>
        <w:tc>
          <w:tcPr>
            <w:tcW w:w="1406" w:type="pct"/>
            <w:tcBorders>
              <w:top w:val="nil"/>
              <w:left w:val="nil"/>
              <w:bottom w:val="single" w:sz="4" w:space="0" w:color="auto"/>
              <w:right w:val="single" w:sz="4" w:space="0" w:color="auto"/>
            </w:tcBorders>
            <w:vAlign w:val="center"/>
            <w:hideMark/>
          </w:tcPr>
          <w:p w14:paraId="243B70F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Cilacap</w:t>
            </w:r>
          </w:p>
        </w:tc>
      </w:tr>
      <w:tr w:rsidR="00034E31" w:rsidRPr="00696AA5" w14:paraId="55DBA536"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30D72FA8"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w:t>
            </w:r>
          </w:p>
        </w:tc>
        <w:tc>
          <w:tcPr>
            <w:tcW w:w="3294" w:type="pct"/>
            <w:tcBorders>
              <w:top w:val="nil"/>
              <w:left w:val="nil"/>
              <w:bottom w:val="single" w:sz="4" w:space="0" w:color="auto"/>
              <w:right w:val="single" w:sz="4" w:space="0" w:color="auto"/>
            </w:tcBorders>
            <w:vAlign w:val="center"/>
            <w:hideMark/>
          </w:tcPr>
          <w:p w14:paraId="4A4C1646"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SISiTapeIGD (inovasi digitalisasi informasi di Instalasi Gawat Darurat (IGD)</w:t>
            </w:r>
          </w:p>
        </w:tc>
        <w:tc>
          <w:tcPr>
            <w:tcW w:w="1406" w:type="pct"/>
            <w:tcBorders>
              <w:top w:val="nil"/>
              <w:left w:val="nil"/>
              <w:bottom w:val="single" w:sz="4" w:space="0" w:color="auto"/>
              <w:right w:val="single" w:sz="4" w:space="0" w:color="auto"/>
            </w:tcBorders>
            <w:vAlign w:val="center"/>
            <w:hideMark/>
          </w:tcPr>
          <w:p w14:paraId="63FF57E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Cilacap</w:t>
            </w:r>
          </w:p>
        </w:tc>
      </w:tr>
      <w:tr w:rsidR="00034E31" w:rsidRPr="00696AA5" w14:paraId="533DB79C"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665DEB3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21</w:t>
            </w:r>
          </w:p>
        </w:tc>
        <w:tc>
          <w:tcPr>
            <w:tcW w:w="3294" w:type="pct"/>
            <w:tcBorders>
              <w:top w:val="nil"/>
              <w:left w:val="nil"/>
              <w:bottom w:val="single" w:sz="4" w:space="0" w:color="auto"/>
              <w:right w:val="single" w:sz="4" w:space="0" w:color="auto"/>
            </w:tcBorders>
            <w:vAlign w:val="center"/>
            <w:hideMark/>
          </w:tcPr>
          <w:p w14:paraId="3C15C50C"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Penghantaran Obat Aman Tanpa Antrian (HANOMAN)</w:t>
            </w:r>
          </w:p>
        </w:tc>
        <w:tc>
          <w:tcPr>
            <w:tcW w:w="1406" w:type="pct"/>
            <w:tcBorders>
              <w:top w:val="nil"/>
              <w:left w:val="nil"/>
              <w:bottom w:val="single" w:sz="4" w:space="0" w:color="auto"/>
              <w:right w:val="single" w:sz="4" w:space="0" w:color="auto"/>
            </w:tcBorders>
            <w:vAlign w:val="center"/>
            <w:hideMark/>
          </w:tcPr>
          <w:p w14:paraId="2A3520F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Cilacap</w:t>
            </w:r>
          </w:p>
        </w:tc>
      </w:tr>
      <w:tr w:rsidR="00034E31" w:rsidRPr="00696AA5" w14:paraId="7E2FFB02"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1B9B165"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22</w:t>
            </w:r>
          </w:p>
        </w:tc>
        <w:tc>
          <w:tcPr>
            <w:tcW w:w="3294" w:type="pct"/>
            <w:tcBorders>
              <w:top w:val="nil"/>
              <w:left w:val="nil"/>
              <w:bottom w:val="single" w:sz="4" w:space="0" w:color="auto"/>
              <w:right w:val="single" w:sz="4" w:space="0" w:color="auto"/>
            </w:tcBorders>
            <w:vAlign w:val="center"/>
            <w:hideMark/>
          </w:tcPr>
          <w:p w14:paraId="4BD71B60"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Teman IBS ( Sistem Informasi Pelayanan Instalasi Bedah Sentral Terpadu)</w:t>
            </w:r>
          </w:p>
        </w:tc>
        <w:tc>
          <w:tcPr>
            <w:tcW w:w="1406" w:type="pct"/>
            <w:tcBorders>
              <w:top w:val="nil"/>
              <w:left w:val="nil"/>
              <w:bottom w:val="single" w:sz="4" w:space="0" w:color="auto"/>
              <w:right w:val="single" w:sz="4" w:space="0" w:color="auto"/>
            </w:tcBorders>
            <w:vAlign w:val="center"/>
            <w:hideMark/>
          </w:tcPr>
          <w:p w14:paraId="164207B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Cilacap</w:t>
            </w:r>
          </w:p>
        </w:tc>
      </w:tr>
      <w:tr w:rsidR="00034E31" w:rsidRPr="00696AA5" w14:paraId="4A7A078E"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11BD66A7"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23</w:t>
            </w:r>
          </w:p>
        </w:tc>
        <w:tc>
          <w:tcPr>
            <w:tcW w:w="3294" w:type="pct"/>
            <w:tcBorders>
              <w:top w:val="nil"/>
              <w:left w:val="nil"/>
              <w:bottom w:val="single" w:sz="4" w:space="0" w:color="auto"/>
              <w:right w:val="single" w:sz="4" w:space="0" w:color="auto"/>
            </w:tcBorders>
            <w:vAlign w:val="center"/>
            <w:hideMark/>
          </w:tcPr>
          <w:p w14:paraId="2A17CFF0"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Temanku ( Sistem Layanan Pengaduan Terpadu)</w:t>
            </w:r>
          </w:p>
        </w:tc>
        <w:tc>
          <w:tcPr>
            <w:tcW w:w="1406" w:type="pct"/>
            <w:tcBorders>
              <w:top w:val="nil"/>
              <w:left w:val="nil"/>
              <w:bottom w:val="single" w:sz="4" w:space="0" w:color="auto"/>
              <w:right w:val="single" w:sz="4" w:space="0" w:color="auto"/>
            </w:tcBorders>
            <w:vAlign w:val="center"/>
            <w:hideMark/>
          </w:tcPr>
          <w:p w14:paraId="6E90F7A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Cilacap</w:t>
            </w:r>
          </w:p>
        </w:tc>
      </w:tr>
      <w:tr w:rsidR="00034E31" w:rsidRPr="00696AA5" w14:paraId="15B70421"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680A17C"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24</w:t>
            </w:r>
          </w:p>
        </w:tc>
        <w:tc>
          <w:tcPr>
            <w:tcW w:w="3294" w:type="pct"/>
            <w:tcBorders>
              <w:top w:val="nil"/>
              <w:left w:val="nil"/>
              <w:bottom w:val="single" w:sz="4" w:space="0" w:color="auto"/>
              <w:right w:val="single" w:sz="4" w:space="0" w:color="auto"/>
            </w:tcBorders>
            <w:vAlign w:val="center"/>
            <w:hideMark/>
          </w:tcPr>
          <w:p w14:paraId="4FBFF62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WIS MARI (Warning System And Automatic Stop Order Antibiotik)</w:t>
            </w:r>
          </w:p>
        </w:tc>
        <w:tc>
          <w:tcPr>
            <w:tcW w:w="1406" w:type="pct"/>
            <w:tcBorders>
              <w:top w:val="nil"/>
              <w:left w:val="nil"/>
              <w:bottom w:val="single" w:sz="4" w:space="0" w:color="auto"/>
              <w:right w:val="single" w:sz="4" w:space="0" w:color="auto"/>
            </w:tcBorders>
            <w:vAlign w:val="center"/>
            <w:hideMark/>
          </w:tcPr>
          <w:p w14:paraId="1253036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Cilacap</w:t>
            </w:r>
          </w:p>
        </w:tc>
      </w:tr>
      <w:tr w:rsidR="00034E31" w:rsidRPr="00696AA5" w14:paraId="34435693"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29261AD0"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25</w:t>
            </w:r>
          </w:p>
        </w:tc>
        <w:tc>
          <w:tcPr>
            <w:tcW w:w="3294" w:type="pct"/>
            <w:tcBorders>
              <w:top w:val="nil"/>
              <w:left w:val="nil"/>
              <w:bottom w:val="single" w:sz="4" w:space="0" w:color="auto"/>
              <w:right w:val="single" w:sz="4" w:space="0" w:color="auto"/>
            </w:tcBorders>
            <w:vAlign w:val="center"/>
            <w:hideMark/>
          </w:tcPr>
          <w:p w14:paraId="35DF799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Simple Pay (Sistem Pembayaran Mudah,Cepat dan Unggul)</w:t>
            </w:r>
          </w:p>
        </w:tc>
        <w:tc>
          <w:tcPr>
            <w:tcW w:w="1406" w:type="pct"/>
            <w:tcBorders>
              <w:top w:val="nil"/>
              <w:left w:val="nil"/>
              <w:bottom w:val="single" w:sz="4" w:space="0" w:color="auto"/>
              <w:right w:val="single" w:sz="4" w:space="0" w:color="auto"/>
            </w:tcBorders>
            <w:vAlign w:val="center"/>
            <w:hideMark/>
          </w:tcPr>
          <w:p w14:paraId="5947D85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Cilacap</w:t>
            </w:r>
          </w:p>
        </w:tc>
      </w:tr>
      <w:tr w:rsidR="00034E31" w:rsidRPr="00696AA5" w14:paraId="0D8625C9"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65D1E7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26</w:t>
            </w:r>
          </w:p>
        </w:tc>
        <w:tc>
          <w:tcPr>
            <w:tcW w:w="3294" w:type="pct"/>
            <w:tcBorders>
              <w:top w:val="nil"/>
              <w:left w:val="nil"/>
              <w:bottom w:val="single" w:sz="4" w:space="0" w:color="auto"/>
              <w:right w:val="single" w:sz="4" w:space="0" w:color="auto"/>
            </w:tcBorders>
            <w:vAlign w:val="center"/>
            <w:hideMark/>
          </w:tcPr>
          <w:p w14:paraId="0D67A07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SIAP MATA (Sistem Informasi Antrian Pendaftaran, Tempat Tidur dan Aduan Masyarakat)</w:t>
            </w:r>
          </w:p>
        </w:tc>
        <w:tc>
          <w:tcPr>
            <w:tcW w:w="1406" w:type="pct"/>
            <w:tcBorders>
              <w:top w:val="nil"/>
              <w:left w:val="nil"/>
              <w:bottom w:val="single" w:sz="4" w:space="0" w:color="auto"/>
              <w:right w:val="single" w:sz="4" w:space="0" w:color="auto"/>
            </w:tcBorders>
            <w:vAlign w:val="center"/>
            <w:hideMark/>
          </w:tcPr>
          <w:p w14:paraId="5B84B7A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Majenang</w:t>
            </w:r>
          </w:p>
        </w:tc>
      </w:tr>
      <w:tr w:rsidR="00034E31" w:rsidRPr="00696AA5" w14:paraId="0A9B1E44"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6E64589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27</w:t>
            </w:r>
          </w:p>
        </w:tc>
        <w:tc>
          <w:tcPr>
            <w:tcW w:w="3294" w:type="pct"/>
            <w:tcBorders>
              <w:top w:val="nil"/>
              <w:left w:val="nil"/>
              <w:bottom w:val="single" w:sz="4" w:space="0" w:color="auto"/>
              <w:right w:val="single" w:sz="4" w:space="0" w:color="auto"/>
            </w:tcBorders>
            <w:vAlign w:val="center"/>
            <w:hideMark/>
          </w:tcPr>
          <w:p w14:paraId="1AA8CC5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SIMACAN (Siap Mata Chat Asisten)</w:t>
            </w:r>
          </w:p>
        </w:tc>
        <w:tc>
          <w:tcPr>
            <w:tcW w:w="1406" w:type="pct"/>
            <w:tcBorders>
              <w:top w:val="nil"/>
              <w:left w:val="nil"/>
              <w:bottom w:val="single" w:sz="4" w:space="0" w:color="auto"/>
              <w:right w:val="single" w:sz="4" w:space="0" w:color="auto"/>
            </w:tcBorders>
            <w:vAlign w:val="center"/>
            <w:hideMark/>
          </w:tcPr>
          <w:p w14:paraId="58B3F3C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Majenang</w:t>
            </w:r>
          </w:p>
        </w:tc>
      </w:tr>
      <w:tr w:rsidR="00034E31" w:rsidRPr="00696AA5" w14:paraId="1EC26424"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7BE4C06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28</w:t>
            </w:r>
          </w:p>
        </w:tc>
        <w:tc>
          <w:tcPr>
            <w:tcW w:w="3294" w:type="pct"/>
            <w:tcBorders>
              <w:top w:val="nil"/>
              <w:left w:val="nil"/>
              <w:bottom w:val="single" w:sz="4" w:space="0" w:color="auto"/>
              <w:right w:val="single" w:sz="4" w:space="0" w:color="auto"/>
            </w:tcBorders>
            <w:vAlign w:val="center"/>
            <w:hideMark/>
          </w:tcPr>
          <w:p w14:paraId="11B7693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Psikolog Goes To School</w:t>
            </w:r>
          </w:p>
        </w:tc>
        <w:tc>
          <w:tcPr>
            <w:tcW w:w="1406" w:type="pct"/>
            <w:tcBorders>
              <w:top w:val="nil"/>
              <w:left w:val="nil"/>
              <w:bottom w:val="single" w:sz="4" w:space="0" w:color="auto"/>
              <w:right w:val="single" w:sz="4" w:space="0" w:color="auto"/>
            </w:tcBorders>
            <w:vAlign w:val="center"/>
            <w:hideMark/>
          </w:tcPr>
          <w:p w14:paraId="444B7B3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Majenang</w:t>
            </w:r>
          </w:p>
        </w:tc>
      </w:tr>
      <w:tr w:rsidR="00034E31" w:rsidRPr="00696AA5" w14:paraId="7523252C"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2288824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29</w:t>
            </w:r>
          </w:p>
        </w:tc>
        <w:tc>
          <w:tcPr>
            <w:tcW w:w="3294" w:type="pct"/>
            <w:tcBorders>
              <w:top w:val="nil"/>
              <w:left w:val="nil"/>
              <w:bottom w:val="single" w:sz="4" w:space="0" w:color="auto"/>
              <w:right w:val="single" w:sz="4" w:space="0" w:color="auto"/>
            </w:tcBorders>
            <w:vAlign w:val="center"/>
            <w:hideMark/>
          </w:tcPr>
          <w:p w14:paraId="69FAEFC0"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PFRESH (Pasien Fresh)</w:t>
            </w:r>
          </w:p>
        </w:tc>
        <w:tc>
          <w:tcPr>
            <w:tcW w:w="1406" w:type="pct"/>
            <w:tcBorders>
              <w:top w:val="nil"/>
              <w:left w:val="nil"/>
              <w:bottom w:val="single" w:sz="4" w:space="0" w:color="auto"/>
              <w:right w:val="single" w:sz="4" w:space="0" w:color="auto"/>
            </w:tcBorders>
            <w:vAlign w:val="center"/>
            <w:hideMark/>
          </w:tcPr>
          <w:p w14:paraId="5ACC92A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Majenang</w:t>
            </w:r>
          </w:p>
        </w:tc>
      </w:tr>
      <w:tr w:rsidR="00034E31" w:rsidRPr="00696AA5" w14:paraId="43A934A5"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605609A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30</w:t>
            </w:r>
          </w:p>
        </w:tc>
        <w:tc>
          <w:tcPr>
            <w:tcW w:w="3294" w:type="pct"/>
            <w:tcBorders>
              <w:top w:val="nil"/>
              <w:left w:val="nil"/>
              <w:bottom w:val="single" w:sz="4" w:space="0" w:color="auto"/>
              <w:right w:val="single" w:sz="4" w:space="0" w:color="auto"/>
            </w:tcBorders>
            <w:vAlign w:val="center"/>
            <w:hideMark/>
          </w:tcPr>
          <w:p w14:paraId="5FBC876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JONAN (Pojok Rekanan)</w:t>
            </w:r>
          </w:p>
        </w:tc>
        <w:tc>
          <w:tcPr>
            <w:tcW w:w="1406" w:type="pct"/>
            <w:tcBorders>
              <w:top w:val="nil"/>
              <w:left w:val="nil"/>
              <w:bottom w:val="single" w:sz="4" w:space="0" w:color="auto"/>
              <w:right w:val="single" w:sz="4" w:space="0" w:color="auto"/>
            </w:tcBorders>
            <w:vAlign w:val="center"/>
            <w:hideMark/>
          </w:tcPr>
          <w:p w14:paraId="5EA38EC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Majenang</w:t>
            </w:r>
          </w:p>
        </w:tc>
      </w:tr>
      <w:tr w:rsidR="00034E31" w:rsidRPr="00696AA5" w14:paraId="53478C09"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D557B4D"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31</w:t>
            </w:r>
          </w:p>
        </w:tc>
        <w:tc>
          <w:tcPr>
            <w:tcW w:w="3294" w:type="pct"/>
            <w:tcBorders>
              <w:top w:val="nil"/>
              <w:left w:val="nil"/>
              <w:bottom w:val="single" w:sz="4" w:space="0" w:color="auto"/>
              <w:right w:val="single" w:sz="4" w:space="0" w:color="auto"/>
            </w:tcBorders>
            <w:vAlign w:val="center"/>
            <w:hideMark/>
          </w:tcPr>
          <w:p w14:paraId="63681F3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PT SY BABE (Pneumatic Tube System Barang Bekas)</w:t>
            </w:r>
          </w:p>
        </w:tc>
        <w:tc>
          <w:tcPr>
            <w:tcW w:w="1406" w:type="pct"/>
            <w:tcBorders>
              <w:top w:val="nil"/>
              <w:left w:val="nil"/>
              <w:bottom w:val="single" w:sz="4" w:space="0" w:color="auto"/>
              <w:right w:val="single" w:sz="4" w:space="0" w:color="auto"/>
            </w:tcBorders>
            <w:vAlign w:val="center"/>
            <w:hideMark/>
          </w:tcPr>
          <w:p w14:paraId="2C83B1C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Majenang</w:t>
            </w:r>
          </w:p>
        </w:tc>
      </w:tr>
      <w:tr w:rsidR="00034E31" w:rsidRPr="00696AA5" w14:paraId="45CD5812"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AD41B5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32</w:t>
            </w:r>
          </w:p>
        </w:tc>
        <w:tc>
          <w:tcPr>
            <w:tcW w:w="3294" w:type="pct"/>
            <w:tcBorders>
              <w:top w:val="nil"/>
              <w:left w:val="nil"/>
              <w:bottom w:val="single" w:sz="4" w:space="0" w:color="auto"/>
              <w:right w:val="single" w:sz="4" w:space="0" w:color="auto"/>
            </w:tcBorders>
            <w:vAlign w:val="center"/>
            <w:hideMark/>
          </w:tcPr>
          <w:p w14:paraId="362901C4"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SIMPONI TARI (Sistem Manajemen Pendaftaran Online Mandiri Tanpa Antre)</w:t>
            </w:r>
          </w:p>
        </w:tc>
        <w:tc>
          <w:tcPr>
            <w:tcW w:w="1406" w:type="pct"/>
            <w:tcBorders>
              <w:top w:val="nil"/>
              <w:left w:val="nil"/>
              <w:bottom w:val="single" w:sz="4" w:space="0" w:color="auto"/>
              <w:right w:val="single" w:sz="4" w:space="0" w:color="auto"/>
            </w:tcBorders>
            <w:vAlign w:val="center"/>
            <w:hideMark/>
          </w:tcPr>
          <w:p w14:paraId="5E35821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RSUD Majenang</w:t>
            </w:r>
          </w:p>
        </w:tc>
      </w:tr>
      <w:tr w:rsidR="00034E31" w:rsidRPr="00696AA5" w14:paraId="7B662BD0"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1B87397"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33</w:t>
            </w:r>
          </w:p>
        </w:tc>
        <w:tc>
          <w:tcPr>
            <w:tcW w:w="3294" w:type="pct"/>
            <w:tcBorders>
              <w:top w:val="nil"/>
              <w:left w:val="nil"/>
              <w:bottom w:val="single" w:sz="4" w:space="0" w:color="auto"/>
              <w:right w:val="single" w:sz="4" w:space="0" w:color="auto"/>
            </w:tcBorders>
            <w:vAlign w:val="center"/>
            <w:hideMark/>
          </w:tcPr>
          <w:p w14:paraId="4C376BE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Klinik BUMDesa, Mitra Bagi Desa dan BUMDesa</w:t>
            </w:r>
          </w:p>
        </w:tc>
        <w:tc>
          <w:tcPr>
            <w:tcW w:w="1406" w:type="pct"/>
            <w:tcBorders>
              <w:top w:val="nil"/>
              <w:left w:val="nil"/>
              <w:bottom w:val="single" w:sz="4" w:space="0" w:color="auto"/>
              <w:right w:val="single" w:sz="4" w:space="0" w:color="auto"/>
            </w:tcBorders>
            <w:vAlign w:val="center"/>
            <w:hideMark/>
          </w:tcPr>
          <w:p w14:paraId="053272A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DISPERMADES Kab. Cilacap</w:t>
            </w:r>
          </w:p>
        </w:tc>
      </w:tr>
      <w:tr w:rsidR="00034E31" w:rsidRPr="00696AA5" w14:paraId="29C8994B"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19ABCA05"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34</w:t>
            </w:r>
          </w:p>
        </w:tc>
        <w:tc>
          <w:tcPr>
            <w:tcW w:w="3294" w:type="pct"/>
            <w:tcBorders>
              <w:top w:val="nil"/>
              <w:left w:val="nil"/>
              <w:bottom w:val="single" w:sz="4" w:space="0" w:color="auto"/>
              <w:right w:val="single" w:sz="4" w:space="0" w:color="auto"/>
            </w:tcBorders>
            <w:vAlign w:val="center"/>
            <w:hideMark/>
          </w:tcPr>
          <w:p w14:paraId="6E71D43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SICANTIK (Inovasi Cilacap Tanpa Kantong Plastik);</w:t>
            </w:r>
          </w:p>
        </w:tc>
        <w:tc>
          <w:tcPr>
            <w:tcW w:w="1406" w:type="pct"/>
            <w:tcBorders>
              <w:top w:val="nil"/>
              <w:left w:val="nil"/>
              <w:bottom w:val="single" w:sz="4" w:space="0" w:color="auto"/>
              <w:right w:val="single" w:sz="4" w:space="0" w:color="auto"/>
            </w:tcBorders>
            <w:vAlign w:val="center"/>
            <w:hideMark/>
          </w:tcPr>
          <w:p w14:paraId="1FE831B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DLH Kab. Cilacap</w:t>
            </w:r>
          </w:p>
        </w:tc>
      </w:tr>
      <w:tr w:rsidR="00034E31" w:rsidRPr="00696AA5" w14:paraId="4B124A68" w14:textId="77777777" w:rsidTr="00034E31">
        <w:trPr>
          <w:trHeight w:val="930"/>
        </w:trPr>
        <w:tc>
          <w:tcPr>
            <w:tcW w:w="300" w:type="pct"/>
            <w:tcBorders>
              <w:top w:val="nil"/>
              <w:left w:val="single" w:sz="4" w:space="0" w:color="auto"/>
              <w:bottom w:val="single" w:sz="4" w:space="0" w:color="auto"/>
              <w:right w:val="single" w:sz="4" w:space="0" w:color="auto"/>
            </w:tcBorders>
            <w:noWrap/>
            <w:vAlign w:val="center"/>
            <w:hideMark/>
          </w:tcPr>
          <w:p w14:paraId="0FAD9B3B"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35</w:t>
            </w:r>
          </w:p>
        </w:tc>
        <w:tc>
          <w:tcPr>
            <w:tcW w:w="3294" w:type="pct"/>
            <w:tcBorders>
              <w:top w:val="nil"/>
              <w:left w:val="nil"/>
              <w:bottom w:val="single" w:sz="4" w:space="0" w:color="auto"/>
              <w:right w:val="single" w:sz="4" w:space="0" w:color="auto"/>
            </w:tcBorders>
            <w:vAlign w:val="center"/>
            <w:hideMark/>
          </w:tcPr>
          <w:p w14:paraId="1228D6C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Penerapan Metode Refuse Derived Fuel / RDF Pada Pengolahan Sampah Menuju Waste to Energy di Kabupaten Cilacap;</w:t>
            </w:r>
          </w:p>
        </w:tc>
        <w:tc>
          <w:tcPr>
            <w:tcW w:w="1406" w:type="pct"/>
            <w:tcBorders>
              <w:top w:val="nil"/>
              <w:left w:val="nil"/>
              <w:bottom w:val="single" w:sz="4" w:space="0" w:color="auto"/>
              <w:right w:val="single" w:sz="4" w:space="0" w:color="auto"/>
            </w:tcBorders>
            <w:vAlign w:val="center"/>
            <w:hideMark/>
          </w:tcPr>
          <w:p w14:paraId="43C3D6C0"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DLH Kab. Cilacap</w:t>
            </w:r>
          </w:p>
        </w:tc>
      </w:tr>
      <w:tr w:rsidR="00034E31" w:rsidRPr="00696AA5" w14:paraId="53831983" w14:textId="77777777" w:rsidTr="00034E31">
        <w:trPr>
          <w:trHeight w:val="930"/>
        </w:trPr>
        <w:tc>
          <w:tcPr>
            <w:tcW w:w="300" w:type="pct"/>
            <w:tcBorders>
              <w:top w:val="nil"/>
              <w:left w:val="single" w:sz="4" w:space="0" w:color="auto"/>
              <w:bottom w:val="single" w:sz="4" w:space="0" w:color="auto"/>
              <w:right w:val="single" w:sz="4" w:space="0" w:color="auto"/>
            </w:tcBorders>
            <w:noWrap/>
            <w:vAlign w:val="center"/>
            <w:hideMark/>
          </w:tcPr>
          <w:p w14:paraId="17BD5CA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36</w:t>
            </w:r>
          </w:p>
        </w:tc>
        <w:tc>
          <w:tcPr>
            <w:tcW w:w="3294" w:type="pct"/>
            <w:tcBorders>
              <w:top w:val="nil"/>
              <w:left w:val="nil"/>
              <w:bottom w:val="single" w:sz="4" w:space="0" w:color="auto"/>
              <w:right w:val="single" w:sz="4" w:space="0" w:color="auto"/>
            </w:tcBorders>
            <w:vAlign w:val="center"/>
            <w:hideMark/>
          </w:tcPr>
          <w:p w14:paraId="56979F6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Agen Pembaharuan Bank Sampah Entaskan Masalah Dengan Pawai Dalam Upaya Kenal-Luaskan Akses Informasi (Apem BS Empuk AI);</w:t>
            </w:r>
          </w:p>
        </w:tc>
        <w:tc>
          <w:tcPr>
            <w:tcW w:w="1406" w:type="pct"/>
            <w:tcBorders>
              <w:top w:val="nil"/>
              <w:left w:val="nil"/>
              <w:bottom w:val="single" w:sz="4" w:space="0" w:color="auto"/>
              <w:right w:val="single" w:sz="4" w:space="0" w:color="auto"/>
            </w:tcBorders>
            <w:vAlign w:val="center"/>
            <w:hideMark/>
          </w:tcPr>
          <w:p w14:paraId="11CBD3A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DLH Kab. Cilacap</w:t>
            </w:r>
          </w:p>
        </w:tc>
      </w:tr>
      <w:tr w:rsidR="00034E31" w:rsidRPr="00696AA5" w14:paraId="19283C26"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77695B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37</w:t>
            </w:r>
          </w:p>
        </w:tc>
        <w:tc>
          <w:tcPr>
            <w:tcW w:w="3294" w:type="pct"/>
            <w:tcBorders>
              <w:top w:val="nil"/>
              <w:left w:val="nil"/>
              <w:bottom w:val="single" w:sz="4" w:space="0" w:color="auto"/>
              <w:right w:val="single" w:sz="4" w:space="0" w:color="auto"/>
            </w:tcBorders>
            <w:vAlign w:val="center"/>
            <w:hideMark/>
          </w:tcPr>
          <w:p w14:paraId="4B5BB47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Impelementasi Smart City sesuai Masterplan</w:t>
            </w:r>
          </w:p>
        </w:tc>
        <w:tc>
          <w:tcPr>
            <w:tcW w:w="1406" w:type="pct"/>
            <w:tcBorders>
              <w:top w:val="nil"/>
              <w:left w:val="nil"/>
              <w:bottom w:val="single" w:sz="4" w:space="0" w:color="auto"/>
              <w:right w:val="single" w:sz="4" w:space="0" w:color="auto"/>
            </w:tcBorders>
            <w:vAlign w:val="center"/>
            <w:hideMark/>
          </w:tcPr>
          <w:p w14:paraId="1826877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DISKOMINFO Kab. Cilacap</w:t>
            </w:r>
          </w:p>
        </w:tc>
      </w:tr>
      <w:tr w:rsidR="00034E31" w:rsidRPr="00696AA5" w14:paraId="1394EDF9"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379835B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38</w:t>
            </w:r>
          </w:p>
        </w:tc>
        <w:tc>
          <w:tcPr>
            <w:tcW w:w="3294" w:type="pct"/>
            <w:tcBorders>
              <w:top w:val="nil"/>
              <w:left w:val="nil"/>
              <w:bottom w:val="single" w:sz="4" w:space="0" w:color="auto"/>
              <w:right w:val="single" w:sz="4" w:space="0" w:color="auto"/>
            </w:tcBorders>
            <w:vAlign w:val="center"/>
            <w:hideMark/>
          </w:tcPr>
          <w:p w14:paraId="6551013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SIBERMAYA (Sistem Informasi dan Berita masyarakat Cilacap Bercahaya)</w:t>
            </w:r>
          </w:p>
        </w:tc>
        <w:tc>
          <w:tcPr>
            <w:tcW w:w="1406" w:type="pct"/>
            <w:tcBorders>
              <w:top w:val="nil"/>
              <w:left w:val="nil"/>
              <w:bottom w:val="single" w:sz="4" w:space="0" w:color="auto"/>
              <w:right w:val="single" w:sz="4" w:space="0" w:color="auto"/>
            </w:tcBorders>
            <w:vAlign w:val="center"/>
            <w:hideMark/>
          </w:tcPr>
          <w:p w14:paraId="6FA7CDF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DISKOMINFO Kab. Cilacap</w:t>
            </w:r>
          </w:p>
        </w:tc>
      </w:tr>
      <w:tr w:rsidR="00034E31" w:rsidRPr="00696AA5" w14:paraId="5C8A9AFA"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537A255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39</w:t>
            </w:r>
          </w:p>
        </w:tc>
        <w:tc>
          <w:tcPr>
            <w:tcW w:w="3294" w:type="pct"/>
            <w:tcBorders>
              <w:top w:val="nil"/>
              <w:left w:val="nil"/>
              <w:bottom w:val="single" w:sz="4" w:space="0" w:color="auto"/>
              <w:right w:val="single" w:sz="4" w:space="0" w:color="auto"/>
            </w:tcBorders>
            <w:vAlign w:val="center"/>
            <w:hideMark/>
          </w:tcPr>
          <w:p w14:paraId="0FF6C00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Proposal Fast For Invest By SIMPATIC (Informasi Cepat Melalui Simpatic)</w:t>
            </w:r>
          </w:p>
        </w:tc>
        <w:tc>
          <w:tcPr>
            <w:tcW w:w="1406" w:type="pct"/>
            <w:tcBorders>
              <w:top w:val="nil"/>
              <w:left w:val="nil"/>
              <w:bottom w:val="single" w:sz="4" w:space="0" w:color="auto"/>
              <w:right w:val="single" w:sz="4" w:space="0" w:color="auto"/>
            </w:tcBorders>
            <w:vAlign w:val="center"/>
            <w:hideMark/>
          </w:tcPr>
          <w:p w14:paraId="08310B4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DPMPTSP Kab. Cilacap</w:t>
            </w:r>
          </w:p>
        </w:tc>
      </w:tr>
      <w:tr w:rsidR="00034E31" w:rsidRPr="00696AA5" w14:paraId="773DF565"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C685025"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40</w:t>
            </w:r>
          </w:p>
        </w:tc>
        <w:tc>
          <w:tcPr>
            <w:tcW w:w="3294" w:type="pct"/>
            <w:tcBorders>
              <w:top w:val="nil"/>
              <w:left w:val="nil"/>
              <w:bottom w:val="single" w:sz="4" w:space="0" w:color="auto"/>
              <w:right w:val="single" w:sz="4" w:space="0" w:color="auto"/>
            </w:tcBorders>
            <w:vAlign w:val="center"/>
            <w:hideMark/>
          </w:tcPr>
          <w:p w14:paraId="58D787C9"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SI APIC (Sistem Informasi Aplikasi Potensi Investasi Cilacap)</w:t>
            </w:r>
          </w:p>
        </w:tc>
        <w:tc>
          <w:tcPr>
            <w:tcW w:w="1406" w:type="pct"/>
            <w:tcBorders>
              <w:top w:val="nil"/>
              <w:left w:val="nil"/>
              <w:bottom w:val="single" w:sz="4" w:space="0" w:color="auto"/>
              <w:right w:val="single" w:sz="4" w:space="0" w:color="auto"/>
            </w:tcBorders>
            <w:vAlign w:val="center"/>
            <w:hideMark/>
          </w:tcPr>
          <w:p w14:paraId="5F811CE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DPMPTSP Kab. Cilacap</w:t>
            </w:r>
          </w:p>
        </w:tc>
      </w:tr>
      <w:tr w:rsidR="00034E31" w:rsidRPr="00696AA5" w14:paraId="65DBCC51"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EFC2818"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41</w:t>
            </w:r>
          </w:p>
        </w:tc>
        <w:tc>
          <w:tcPr>
            <w:tcW w:w="3294" w:type="pct"/>
            <w:tcBorders>
              <w:top w:val="nil"/>
              <w:left w:val="nil"/>
              <w:bottom w:val="single" w:sz="4" w:space="0" w:color="auto"/>
              <w:right w:val="single" w:sz="4" w:space="0" w:color="auto"/>
            </w:tcBorders>
            <w:vAlign w:val="center"/>
            <w:hideMark/>
          </w:tcPr>
          <w:p w14:paraId="4A9AD2B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eSIP (Surat Izin Praktik Tenaga Medis dan Tenaga Kesehatan secara Elektronik);</w:t>
            </w:r>
          </w:p>
        </w:tc>
        <w:tc>
          <w:tcPr>
            <w:tcW w:w="1406" w:type="pct"/>
            <w:tcBorders>
              <w:top w:val="nil"/>
              <w:left w:val="nil"/>
              <w:bottom w:val="single" w:sz="4" w:space="0" w:color="auto"/>
              <w:right w:val="single" w:sz="4" w:space="0" w:color="auto"/>
            </w:tcBorders>
            <w:vAlign w:val="center"/>
            <w:hideMark/>
          </w:tcPr>
          <w:p w14:paraId="3091D66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DPMPTSP Kab. Cilacap</w:t>
            </w:r>
          </w:p>
        </w:tc>
      </w:tr>
      <w:tr w:rsidR="00034E31" w:rsidRPr="00696AA5" w14:paraId="39B55E0A"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3C3A2C8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42</w:t>
            </w:r>
          </w:p>
        </w:tc>
        <w:tc>
          <w:tcPr>
            <w:tcW w:w="3294" w:type="pct"/>
            <w:tcBorders>
              <w:top w:val="nil"/>
              <w:left w:val="nil"/>
              <w:bottom w:val="single" w:sz="4" w:space="0" w:color="auto"/>
              <w:right w:val="single" w:sz="4" w:space="0" w:color="auto"/>
            </w:tcBorders>
            <w:vAlign w:val="center"/>
            <w:hideMark/>
          </w:tcPr>
          <w:p w14:paraId="1ECAD624"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Konsultasi dan Pengaduan melalui WA</w:t>
            </w:r>
          </w:p>
        </w:tc>
        <w:tc>
          <w:tcPr>
            <w:tcW w:w="1406" w:type="pct"/>
            <w:tcBorders>
              <w:top w:val="nil"/>
              <w:left w:val="nil"/>
              <w:bottom w:val="single" w:sz="4" w:space="0" w:color="auto"/>
              <w:right w:val="single" w:sz="4" w:space="0" w:color="auto"/>
            </w:tcBorders>
            <w:vAlign w:val="center"/>
            <w:hideMark/>
          </w:tcPr>
          <w:p w14:paraId="6685E52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DPMPTSP Kab. Cilacap</w:t>
            </w:r>
          </w:p>
        </w:tc>
      </w:tr>
      <w:tr w:rsidR="00034E31" w:rsidRPr="00696AA5" w14:paraId="193FB518"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DE5810B"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43</w:t>
            </w:r>
          </w:p>
        </w:tc>
        <w:tc>
          <w:tcPr>
            <w:tcW w:w="3294" w:type="pct"/>
            <w:tcBorders>
              <w:top w:val="nil"/>
              <w:left w:val="nil"/>
              <w:bottom w:val="single" w:sz="4" w:space="0" w:color="auto"/>
              <w:right w:val="single" w:sz="4" w:space="0" w:color="auto"/>
            </w:tcBorders>
            <w:vAlign w:val="center"/>
            <w:hideMark/>
          </w:tcPr>
          <w:p w14:paraId="689473E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MAKSIMAL (Pelelangan Ikan Melayani Waktu Siang Malam) di Kabupaten Cilacap;</w:t>
            </w:r>
          </w:p>
        </w:tc>
        <w:tc>
          <w:tcPr>
            <w:tcW w:w="1406" w:type="pct"/>
            <w:tcBorders>
              <w:top w:val="nil"/>
              <w:left w:val="nil"/>
              <w:bottom w:val="single" w:sz="4" w:space="0" w:color="auto"/>
              <w:right w:val="single" w:sz="4" w:space="0" w:color="auto"/>
            </w:tcBorders>
            <w:vAlign w:val="center"/>
            <w:hideMark/>
          </w:tcPr>
          <w:p w14:paraId="222FA7A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Dinas Perikanan Kab. Cilacap</w:t>
            </w:r>
          </w:p>
        </w:tc>
      </w:tr>
      <w:tr w:rsidR="00034E31" w:rsidRPr="00696AA5" w14:paraId="0E496BA0" w14:textId="77777777" w:rsidTr="00034E31">
        <w:trPr>
          <w:trHeight w:val="930"/>
        </w:trPr>
        <w:tc>
          <w:tcPr>
            <w:tcW w:w="300" w:type="pct"/>
            <w:tcBorders>
              <w:top w:val="nil"/>
              <w:left w:val="single" w:sz="4" w:space="0" w:color="auto"/>
              <w:bottom w:val="single" w:sz="4" w:space="0" w:color="auto"/>
              <w:right w:val="single" w:sz="4" w:space="0" w:color="auto"/>
            </w:tcBorders>
            <w:noWrap/>
            <w:vAlign w:val="center"/>
            <w:hideMark/>
          </w:tcPr>
          <w:p w14:paraId="3C132420"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44</w:t>
            </w:r>
          </w:p>
        </w:tc>
        <w:tc>
          <w:tcPr>
            <w:tcW w:w="3294" w:type="pct"/>
            <w:tcBorders>
              <w:top w:val="nil"/>
              <w:left w:val="nil"/>
              <w:bottom w:val="single" w:sz="4" w:space="0" w:color="auto"/>
              <w:right w:val="single" w:sz="4" w:space="0" w:color="auto"/>
            </w:tcBorders>
            <w:vAlign w:val="center"/>
            <w:hideMark/>
          </w:tcPr>
          <w:p w14:paraId="455DA14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Fuel Star W.A (Fast Utility for Efficient BBM Recommendation Services via xSTAR BPH MIGAS with WhatsApp Access)</w:t>
            </w:r>
          </w:p>
        </w:tc>
        <w:tc>
          <w:tcPr>
            <w:tcW w:w="1406" w:type="pct"/>
            <w:tcBorders>
              <w:top w:val="nil"/>
              <w:left w:val="nil"/>
              <w:bottom w:val="single" w:sz="4" w:space="0" w:color="auto"/>
              <w:right w:val="single" w:sz="4" w:space="0" w:color="auto"/>
            </w:tcBorders>
            <w:vAlign w:val="center"/>
            <w:hideMark/>
          </w:tcPr>
          <w:p w14:paraId="340065A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Dinas Perikanan Kab. Cilacap</w:t>
            </w:r>
          </w:p>
        </w:tc>
      </w:tr>
      <w:tr w:rsidR="00034E31" w:rsidRPr="00696AA5" w14:paraId="7C4F62F9"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31B2A16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45</w:t>
            </w:r>
          </w:p>
        </w:tc>
        <w:tc>
          <w:tcPr>
            <w:tcW w:w="3294" w:type="pct"/>
            <w:tcBorders>
              <w:top w:val="nil"/>
              <w:left w:val="nil"/>
              <w:bottom w:val="single" w:sz="4" w:space="0" w:color="auto"/>
              <w:right w:val="single" w:sz="4" w:space="0" w:color="auto"/>
            </w:tcBorders>
            <w:vAlign w:val="center"/>
            <w:hideMark/>
          </w:tcPr>
          <w:p w14:paraId="2CE7DDA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CETING OLI (Cegah Stunting dengan Olahan Ikan)</w:t>
            </w:r>
          </w:p>
        </w:tc>
        <w:tc>
          <w:tcPr>
            <w:tcW w:w="1406" w:type="pct"/>
            <w:tcBorders>
              <w:top w:val="nil"/>
              <w:left w:val="nil"/>
              <w:bottom w:val="single" w:sz="4" w:space="0" w:color="auto"/>
              <w:right w:val="single" w:sz="4" w:space="0" w:color="auto"/>
            </w:tcBorders>
            <w:vAlign w:val="center"/>
            <w:hideMark/>
          </w:tcPr>
          <w:p w14:paraId="562FA16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Dinas Perikanan Kab. Cilacap</w:t>
            </w:r>
          </w:p>
        </w:tc>
      </w:tr>
      <w:tr w:rsidR="00034E31" w:rsidRPr="00696AA5" w14:paraId="6F456E8D"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0C94EF0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46</w:t>
            </w:r>
          </w:p>
        </w:tc>
        <w:tc>
          <w:tcPr>
            <w:tcW w:w="3294" w:type="pct"/>
            <w:tcBorders>
              <w:top w:val="nil"/>
              <w:left w:val="nil"/>
              <w:bottom w:val="single" w:sz="4" w:space="0" w:color="auto"/>
              <w:right w:val="single" w:sz="4" w:space="0" w:color="auto"/>
            </w:tcBorders>
            <w:vAlign w:val="center"/>
            <w:hideMark/>
          </w:tcPr>
          <w:p w14:paraId="48A1DFA4"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CEMANI ANGKER (Cetak Mandiri Angkatan Kerja 1 - AK1);</w:t>
            </w:r>
          </w:p>
        </w:tc>
        <w:tc>
          <w:tcPr>
            <w:tcW w:w="1406" w:type="pct"/>
            <w:tcBorders>
              <w:top w:val="nil"/>
              <w:left w:val="nil"/>
              <w:bottom w:val="single" w:sz="4" w:space="0" w:color="auto"/>
              <w:right w:val="single" w:sz="4" w:space="0" w:color="auto"/>
            </w:tcBorders>
            <w:vAlign w:val="center"/>
            <w:hideMark/>
          </w:tcPr>
          <w:p w14:paraId="050D6E1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DISNAKERIN Kab. Cilacap</w:t>
            </w:r>
          </w:p>
        </w:tc>
      </w:tr>
      <w:tr w:rsidR="00034E31" w:rsidRPr="00696AA5" w14:paraId="154055BF"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55AEFD4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47</w:t>
            </w:r>
          </w:p>
        </w:tc>
        <w:tc>
          <w:tcPr>
            <w:tcW w:w="3294" w:type="pct"/>
            <w:tcBorders>
              <w:top w:val="nil"/>
              <w:left w:val="nil"/>
              <w:bottom w:val="single" w:sz="4" w:space="0" w:color="auto"/>
              <w:right w:val="single" w:sz="4" w:space="0" w:color="auto"/>
            </w:tcBorders>
            <w:vAlign w:val="center"/>
            <w:hideMark/>
          </w:tcPr>
          <w:p w14:paraId="35374F8E"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PETASAN (Pemetaan Sarana Hubungan Industrial di Perusahaan)</w:t>
            </w:r>
          </w:p>
        </w:tc>
        <w:tc>
          <w:tcPr>
            <w:tcW w:w="1406" w:type="pct"/>
            <w:tcBorders>
              <w:top w:val="nil"/>
              <w:left w:val="nil"/>
              <w:bottom w:val="single" w:sz="4" w:space="0" w:color="auto"/>
              <w:right w:val="single" w:sz="4" w:space="0" w:color="auto"/>
            </w:tcBorders>
            <w:vAlign w:val="center"/>
            <w:hideMark/>
          </w:tcPr>
          <w:p w14:paraId="25F3CE5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DISNAKERIN Kab. Cilacap</w:t>
            </w:r>
          </w:p>
        </w:tc>
      </w:tr>
      <w:tr w:rsidR="00034E31" w:rsidRPr="00696AA5" w14:paraId="36D27E7E"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60264E4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48</w:t>
            </w:r>
          </w:p>
        </w:tc>
        <w:tc>
          <w:tcPr>
            <w:tcW w:w="3294" w:type="pct"/>
            <w:tcBorders>
              <w:top w:val="nil"/>
              <w:left w:val="nil"/>
              <w:bottom w:val="single" w:sz="4" w:space="0" w:color="auto"/>
              <w:right w:val="single" w:sz="4" w:space="0" w:color="auto"/>
            </w:tcBorders>
            <w:vAlign w:val="center"/>
            <w:hideMark/>
          </w:tcPr>
          <w:p w14:paraId="3897294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Beras ASN</w:t>
            </w:r>
          </w:p>
        </w:tc>
        <w:tc>
          <w:tcPr>
            <w:tcW w:w="1406" w:type="pct"/>
            <w:tcBorders>
              <w:top w:val="nil"/>
              <w:left w:val="nil"/>
              <w:bottom w:val="single" w:sz="4" w:space="0" w:color="auto"/>
              <w:right w:val="single" w:sz="4" w:space="0" w:color="auto"/>
            </w:tcBorders>
            <w:vAlign w:val="center"/>
            <w:hideMark/>
          </w:tcPr>
          <w:p w14:paraId="1A1871C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DISHANPAN Kab. Cilacap</w:t>
            </w:r>
          </w:p>
        </w:tc>
      </w:tr>
      <w:tr w:rsidR="00034E31" w:rsidRPr="00696AA5" w14:paraId="5B311364"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44B8A6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49</w:t>
            </w:r>
          </w:p>
        </w:tc>
        <w:tc>
          <w:tcPr>
            <w:tcW w:w="3294" w:type="pct"/>
            <w:tcBorders>
              <w:top w:val="nil"/>
              <w:left w:val="nil"/>
              <w:bottom w:val="single" w:sz="4" w:space="0" w:color="auto"/>
              <w:right w:val="single" w:sz="4" w:space="0" w:color="auto"/>
            </w:tcBorders>
            <w:vAlign w:val="center"/>
            <w:hideMark/>
          </w:tcPr>
          <w:p w14:paraId="2108869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GEMERLAP CIPALOK (Gerakan Mengajak Masyarakat Cilacap Cinta Pangan Lokal)</w:t>
            </w:r>
          </w:p>
        </w:tc>
        <w:tc>
          <w:tcPr>
            <w:tcW w:w="1406" w:type="pct"/>
            <w:tcBorders>
              <w:top w:val="nil"/>
              <w:left w:val="nil"/>
              <w:bottom w:val="single" w:sz="4" w:space="0" w:color="auto"/>
              <w:right w:val="single" w:sz="4" w:space="0" w:color="auto"/>
            </w:tcBorders>
            <w:vAlign w:val="center"/>
            <w:hideMark/>
          </w:tcPr>
          <w:p w14:paraId="5F1F9F5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DISHANPAN Kab. Cilacap</w:t>
            </w:r>
          </w:p>
        </w:tc>
      </w:tr>
      <w:tr w:rsidR="00034E31" w:rsidRPr="00696AA5" w14:paraId="02CB4A4B"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4C1B90D"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50</w:t>
            </w:r>
          </w:p>
        </w:tc>
        <w:tc>
          <w:tcPr>
            <w:tcW w:w="3294" w:type="pct"/>
            <w:tcBorders>
              <w:top w:val="nil"/>
              <w:left w:val="nil"/>
              <w:bottom w:val="single" w:sz="4" w:space="0" w:color="auto"/>
              <w:right w:val="single" w:sz="4" w:space="0" w:color="auto"/>
            </w:tcBorders>
            <w:vAlign w:val="center"/>
            <w:hideMark/>
          </w:tcPr>
          <w:p w14:paraId="16E4D369"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PAPASAN MASE (Pantauan Pasar Segar Aman Masyarakat Sehat)</w:t>
            </w:r>
          </w:p>
        </w:tc>
        <w:tc>
          <w:tcPr>
            <w:tcW w:w="1406" w:type="pct"/>
            <w:tcBorders>
              <w:top w:val="nil"/>
              <w:left w:val="nil"/>
              <w:bottom w:val="single" w:sz="4" w:space="0" w:color="auto"/>
              <w:right w:val="single" w:sz="4" w:space="0" w:color="auto"/>
            </w:tcBorders>
            <w:vAlign w:val="center"/>
            <w:hideMark/>
          </w:tcPr>
          <w:p w14:paraId="638F12A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DISHANPAN Kab. Cilacap</w:t>
            </w:r>
          </w:p>
        </w:tc>
      </w:tr>
      <w:tr w:rsidR="00034E31" w:rsidRPr="00696AA5" w14:paraId="62C94888"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BEDC68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51</w:t>
            </w:r>
          </w:p>
        </w:tc>
        <w:tc>
          <w:tcPr>
            <w:tcW w:w="3294" w:type="pct"/>
            <w:tcBorders>
              <w:top w:val="nil"/>
              <w:left w:val="nil"/>
              <w:bottom w:val="single" w:sz="4" w:space="0" w:color="auto"/>
              <w:right w:val="single" w:sz="4" w:space="0" w:color="auto"/>
            </w:tcBorders>
            <w:vAlign w:val="center"/>
            <w:hideMark/>
          </w:tcPr>
          <w:p w14:paraId="7BE549F5"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GAPURA MAS (Gerakan Pasar Murah untuk Masyarakat)</w:t>
            </w:r>
          </w:p>
        </w:tc>
        <w:tc>
          <w:tcPr>
            <w:tcW w:w="1406" w:type="pct"/>
            <w:tcBorders>
              <w:top w:val="nil"/>
              <w:left w:val="nil"/>
              <w:bottom w:val="single" w:sz="4" w:space="0" w:color="auto"/>
              <w:right w:val="single" w:sz="4" w:space="0" w:color="auto"/>
            </w:tcBorders>
            <w:vAlign w:val="center"/>
            <w:hideMark/>
          </w:tcPr>
          <w:p w14:paraId="26533FF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DISHANPAN Kab. Cilacap</w:t>
            </w:r>
          </w:p>
        </w:tc>
      </w:tr>
      <w:tr w:rsidR="00034E31" w:rsidRPr="00696AA5" w14:paraId="044186C4"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5EF081E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52</w:t>
            </w:r>
          </w:p>
        </w:tc>
        <w:tc>
          <w:tcPr>
            <w:tcW w:w="3294" w:type="pct"/>
            <w:tcBorders>
              <w:top w:val="nil"/>
              <w:left w:val="nil"/>
              <w:bottom w:val="single" w:sz="4" w:space="0" w:color="auto"/>
              <w:right w:val="single" w:sz="4" w:space="0" w:color="auto"/>
            </w:tcBorders>
            <w:vAlign w:val="center"/>
            <w:hideMark/>
          </w:tcPr>
          <w:p w14:paraId="4BB3E4A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SOBAT SIGENTAR (Solusi Cepat Atasi Pengemis, Gelandangan, Dan Orang Terlantar);</w:t>
            </w:r>
          </w:p>
        </w:tc>
        <w:tc>
          <w:tcPr>
            <w:tcW w:w="1406" w:type="pct"/>
            <w:tcBorders>
              <w:top w:val="nil"/>
              <w:left w:val="nil"/>
              <w:bottom w:val="single" w:sz="4" w:space="0" w:color="auto"/>
              <w:right w:val="single" w:sz="4" w:space="0" w:color="auto"/>
            </w:tcBorders>
            <w:vAlign w:val="center"/>
            <w:hideMark/>
          </w:tcPr>
          <w:p w14:paraId="4F58299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DINSOS PPPA Kab. Cilacap</w:t>
            </w:r>
          </w:p>
        </w:tc>
      </w:tr>
      <w:tr w:rsidR="00034E31" w:rsidRPr="00696AA5" w14:paraId="74D4081F"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0DBC40D"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53</w:t>
            </w:r>
          </w:p>
        </w:tc>
        <w:tc>
          <w:tcPr>
            <w:tcW w:w="3294" w:type="pct"/>
            <w:tcBorders>
              <w:top w:val="nil"/>
              <w:left w:val="nil"/>
              <w:bottom w:val="single" w:sz="4" w:space="0" w:color="auto"/>
              <w:right w:val="single" w:sz="4" w:space="0" w:color="auto"/>
            </w:tcBorders>
            <w:vAlign w:val="center"/>
            <w:hideMark/>
          </w:tcPr>
          <w:p w14:paraId="69FCFF10"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MARI PERCAYA (Manajemen Informasi Pusat Kesejahteraan Sosial Cilacap Bercahaya);</w:t>
            </w:r>
          </w:p>
        </w:tc>
        <w:tc>
          <w:tcPr>
            <w:tcW w:w="1406" w:type="pct"/>
            <w:tcBorders>
              <w:top w:val="nil"/>
              <w:left w:val="nil"/>
              <w:bottom w:val="single" w:sz="4" w:space="0" w:color="auto"/>
              <w:right w:val="single" w:sz="4" w:space="0" w:color="auto"/>
            </w:tcBorders>
            <w:vAlign w:val="center"/>
            <w:hideMark/>
          </w:tcPr>
          <w:p w14:paraId="29D1E89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DINSOS PPPA Kab. Cilacap</w:t>
            </w:r>
          </w:p>
        </w:tc>
      </w:tr>
      <w:tr w:rsidR="00034E31" w:rsidRPr="00696AA5" w14:paraId="032E1339"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5487A5C"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54</w:t>
            </w:r>
          </w:p>
        </w:tc>
        <w:tc>
          <w:tcPr>
            <w:tcW w:w="3294" w:type="pct"/>
            <w:tcBorders>
              <w:top w:val="nil"/>
              <w:left w:val="nil"/>
              <w:bottom w:val="single" w:sz="4" w:space="0" w:color="auto"/>
              <w:right w:val="single" w:sz="4" w:space="0" w:color="auto"/>
            </w:tcBorders>
            <w:vAlign w:val="center"/>
            <w:hideMark/>
          </w:tcPr>
          <w:p w14:paraId="488AE0E1"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KOENTJI SOSIAL (Kolaborasi Pendataan dan Jejaring Informasi Sosial)</w:t>
            </w:r>
          </w:p>
        </w:tc>
        <w:tc>
          <w:tcPr>
            <w:tcW w:w="1406" w:type="pct"/>
            <w:tcBorders>
              <w:top w:val="nil"/>
              <w:left w:val="nil"/>
              <w:bottom w:val="single" w:sz="4" w:space="0" w:color="auto"/>
              <w:right w:val="single" w:sz="4" w:space="0" w:color="auto"/>
            </w:tcBorders>
            <w:vAlign w:val="center"/>
            <w:hideMark/>
          </w:tcPr>
          <w:p w14:paraId="12E2003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DINSOS PPPA Kab. Cilacap</w:t>
            </w:r>
          </w:p>
        </w:tc>
      </w:tr>
      <w:tr w:rsidR="00034E31" w:rsidRPr="00696AA5" w14:paraId="35E0BA13"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9A426C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55</w:t>
            </w:r>
          </w:p>
        </w:tc>
        <w:tc>
          <w:tcPr>
            <w:tcW w:w="3294" w:type="pct"/>
            <w:tcBorders>
              <w:top w:val="nil"/>
              <w:left w:val="nil"/>
              <w:bottom w:val="single" w:sz="4" w:space="0" w:color="auto"/>
              <w:right w:val="single" w:sz="4" w:space="0" w:color="auto"/>
            </w:tcBorders>
            <w:vAlign w:val="center"/>
            <w:hideMark/>
          </w:tcPr>
          <w:p w14:paraId="496FAB0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Forum Seller and Buyer Sebagai Upaya Meningkatkan Kunjungan Wisata Ke Desa Wisata di Kabupaten Cilacap;</w:t>
            </w:r>
          </w:p>
        </w:tc>
        <w:tc>
          <w:tcPr>
            <w:tcW w:w="1406" w:type="pct"/>
            <w:tcBorders>
              <w:top w:val="nil"/>
              <w:left w:val="nil"/>
              <w:bottom w:val="single" w:sz="4" w:space="0" w:color="auto"/>
              <w:right w:val="single" w:sz="4" w:space="0" w:color="auto"/>
            </w:tcBorders>
            <w:vAlign w:val="center"/>
            <w:hideMark/>
          </w:tcPr>
          <w:p w14:paraId="5C01387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DISPARPORA Kab. Cilacap</w:t>
            </w:r>
          </w:p>
        </w:tc>
      </w:tr>
      <w:tr w:rsidR="00034E31" w:rsidRPr="00696AA5" w14:paraId="354C26ED"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94F3A4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56</w:t>
            </w:r>
          </w:p>
        </w:tc>
        <w:tc>
          <w:tcPr>
            <w:tcW w:w="3294" w:type="pct"/>
            <w:tcBorders>
              <w:top w:val="nil"/>
              <w:left w:val="nil"/>
              <w:bottom w:val="single" w:sz="4" w:space="0" w:color="auto"/>
              <w:right w:val="single" w:sz="4" w:space="0" w:color="auto"/>
            </w:tcBorders>
            <w:vAlign w:val="center"/>
            <w:hideMark/>
          </w:tcPr>
          <w:p w14:paraId="3F7A90C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CIKEPOK (Cilacap Information Kepemudaan Olahraga dan Pariwisata);</w:t>
            </w:r>
          </w:p>
        </w:tc>
        <w:tc>
          <w:tcPr>
            <w:tcW w:w="1406" w:type="pct"/>
            <w:tcBorders>
              <w:top w:val="nil"/>
              <w:left w:val="nil"/>
              <w:bottom w:val="single" w:sz="4" w:space="0" w:color="auto"/>
              <w:right w:val="single" w:sz="4" w:space="0" w:color="auto"/>
            </w:tcBorders>
            <w:vAlign w:val="center"/>
            <w:hideMark/>
          </w:tcPr>
          <w:p w14:paraId="5C11E35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DISPARPORA Kab. Cilacap</w:t>
            </w:r>
          </w:p>
        </w:tc>
      </w:tr>
      <w:tr w:rsidR="00034E31" w:rsidRPr="00696AA5" w14:paraId="5414E1C2"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57E1828"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57</w:t>
            </w:r>
          </w:p>
        </w:tc>
        <w:tc>
          <w:tcPr>
            <w:tcW w:w="3294" w:type="pct"/>
            <w:tcBorders>
              <w:top w:val="nil"/>
              <w:left w:val="nil"/>
              <w:bottom w:val="single" w:sz="4" w:space="0" w:color="auto"/>
              <w:right w:val="single" w:sz="4" w:space="0" w:color="auto"/>
            </w:tcBorders>
            <w:vAlign w:val="center"/>
            <w:hideMark/>
          </w:tcPr>
          <w:p w14:paraId="11718A01"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Pelayanan Literasi Tuna Netra (PELITA)</w:t>
            </w:r>
          </w:p>
        </w:tc>
        <w:tc>
          <w:tcPr>
            <w:tcW w:w="1406" w:type="pct"/>
            <w:tcBorders>
              <w:top w:val="nil"/>
              <w:left w:val="nil"/>
              <w:bottom w:val="single" w:sz="4" w:space="0" w:color="auto"/>
              <w:right w:val="single" w:sz="4" w:space="0" w:color="auto"/>
            </w:tcBorders>
            <w:vAlign w:val="center"/>
            <w:hideMark/>
          </w:tcPr>
          <w:p w14:paraId="4BC8092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Dinas ARPUS Kab. Cilacap</w:t>
            </w:r>
          </w:p>
        </w:tc>
      </w:tr>
      <w:tr w:rsidR="00034E31" w:rsidRPr="00696AA5" w14:paraId="7CAE8477"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025A43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58</w:t>
            </w:r>
          </w:p>
        </w:tc>
        <w:tc>
          <w:tcPr>
            <w:tcW w:w="3294" w:type="pct"/>
            <w:tcBorders>
              <w:top w:val="nil"/>
              <w:left w:val="nil"/>
              <w:bottom w:val="single" w:sz="4" w:space="0" w:color="auto"/>
              <w:right w:val="single" w:sz="4" w:space="0" w:color="auto"/>
            </w:tcBorders>
            <w:vAlign w:val="center"/>
            <w:hideMark/>
          </w:tcPr>
          <w:p w14:paraId="7F19E2E3"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DEWI ASRAMA (DESTINASI WISATA ARSIP RAMAH ANAK);</w:t>
            </w:r>
          </w:p>
        </w:tc>
        <w:tc>
          <w:tcPr>
            <w:tcW w:w="1406" w:type="pct"/>
            <w:tcBorders>
              <w:top w:val="nil"/>
              <w:left w:val="nil"/>
              <w:bottom w:val="single" w:sz="4" w:space="0" w:color="auto"/>
              <w:right w:val="single" w:sz="4" w:space="0" w:color="auto"/>
            </w:tcBorders>
            <w:vAlign w:val="center"/>
            <w:hideMark/>
          </w:tcPr>
          <w:p w14:paraId="1F2229E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Dinas ARPUS Kab. Cilacap</w:t>
            </w:r>
          </w:p>
        </w:tc>
      </w:tr>
      <w:tr w:rsidR="00034E31" w:rsidRPr="00696AA5" w14:paraId="743DF8A5"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E1CCB9B"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59</w:t>
            </w:r>
          </w:p>
        </w:tc>
        <w:tc>
          <w:tcPr>
            <w:tcW w:w="3294" w:type="pct"/>
            <w:tcBorders>
              <w:top w:val="nil"/>
              <w:left w:val="nil"/>
              <w:bottom w:val="single" w:sz="4" w:space="0" w:color="auto"/>
              <w:right w:val="single" w:sz="4" w:space="0" w:color="auto"/>
            </w:tcBorders>
            <w:vAlign w:val="center"/>
            <w:hideMark/>
          </w:tcPr>
          <w:p w14:paraId="41BBD53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PENCIL (Perpustakaan Elektronik Cilacap)</w:t>
            </w:r>
          </w:p>
        </w:tc>
        <w:tc>
          <w:tcPr>
            <w:tcW w:w="1406" w:type="pct"/>
            <w:tcBorders>
              <w:top w:val="nil"/>
              <w:left w:val="nil"/>
              <w:bottom w:val="single" w:sz="4" w:space="0" w:color="auto"/>
              <w:right w:val="single" w:sz="4" w:space="0" w:color="auto"/>
            </w:tcBorders>
            <w:vAlign w:val="center"/>
            <w:hideMark/>
          </w:tcPr>
          <w:p w14:paraId="5DF0A6D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Dinas ARPUS Kab. Cilacap</w:t>
            </w:r>
          </w:p>
        </w:tc>
      </w:tr>
      <w:tr w:rsidR="00034E31" w:rsidRPr="00696AA5" w14:paraId="23BC8B49" w14:textId="77777777" w:rsidTr="00034E31">
        <w:trPr>
          <w:trHeight w:val="930"/>
        </w:trPr>
        <w:tc>
          <w:tcPr>
            <w:tcW w:w="300" w:type="pct"/>
            <w:tcBorders>
              <w:top w:val="nil"/>
              <w:left w:val="single" w:sz="4" w:space="0" w:color="auto"/>
              <w:bottom w:val="single" w:sz="4" w:space="0" w:color="auto"/>
              <w:right w:val="single" w:sz="4" w:space="0" w:color="auto"/>
            </w:tcBorders>
            <w:noWrap/>
            <w:vAlign w:val="center"/>
            <w:hideMark/>
          </w:tcPr>
          <w:p w14:paraId="0878D10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60</w:t>
            </w:r>
          </w:p>
        </w:tc>
        <w:tc>
          <w:tcPr>
            <w:tcW w:w="3294" w:type="pct"/>
            <w:tcBorders>
              <w:top w:val="nil"/>
              <w:left w:val="nil"/>
              <w:bottom w:val="single" w:sz="4" w:space="0" w:color="auto"/>
              <w:right w:val="single" w:sz="4" w:space="0" w:color="auto"/>
            </w:tcBorders>
            <w:vAlign w:val="center"/>
            <w:hideMark/>
          </w:tcPr>
          <w:p w14:paraId="1DF7890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SIBABE CAKEP (Sistem Informasi Bawang Merah dan Cabai Cilacap Kebutuhan dan Edukasi Pengendalian Inflasi);</w:t>
            </w:r>
          </w:p>
        </w:tc>
        <w:tc>
          <w:tcPr>
            <w:tcW w:w="1406" w:type="pct"/>
            <w:tcBorders>
              <w:top w:val="nil"/>
              <w:left w:val="nil"/>
              <w:bottom w:val="single" w:sz="4" w:space="0" w:color="auto"/>
              <w:right w:val="single" w:sz="4" w:space="0" w:color="auto"/>
            </w:tcBorders>
            <w:vAlign w:val="center"/>
            <w:hideMark/>
          </w:tcPr>
          <w:p w14:paraId="3C51A89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Dinas Pertanian Kab. Cilacap</w:t>
            </w:r>
          </w:p>
        </w:tc>
      </w:tr>
      <w:tr w:rsidR="00034E31" w:rsidRPr="00696AA5" w14:paraId="6E47B3BE"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338235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61</w:t>
            </w:r>
          </w:p>
        </w:tc>
        <w:tc>
          <w:tcPr>
            <w:tcW w:w="3294" w:type="pct"/>
            <w:tcBorders>
              <w:top w:val="nil"/>
              <w:left w:val="nil"/>
              <w:bottom w:val="single" w:sz="4" w:space="0" w:color="auto"/>
              <w:right w:val="single" w:sz="4" w:space="0" w:color="auto"/>
            </w:tcBorders>
            <w:vAlign w:val="center"/>
            <w:hideMark/>
          </w:tcPr>
          <w:p w14:paraId="6BB1C1A9"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Aplikasi SIKEBUD: Ensiklopedia Kebudayaan Cilacap;</w:t>
            </w:r>
          </w:p>
        </w:tc>
        <w:tc>
          <w:tcPr>
            <w:tcW w:w="1406" w:type="pct"/>
            <w:tcBorders>
              <w:top w:val="nil"/>
              <w:left w:val="nil"/>
              <w:bottom w:val="single" w:sz="4" w:space="0" w:color="auto"/>
              <w:right w:val="single" w:sz="4" w:space="0" w:color="auto"/>
            </w:tcBorders>
            <w:vAlign w:val="center"/>
            <w:hideMark/>
          </w:tcPr>
          <w:p w14:paraId="1D5F5B8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val="pt-PT" w:eastAsia="en-ID"/>
              </w:rPr>
              <w:t>Dinas P dan K Kab. Cilacap</w:t>
            </w:r>
          </w:p>
        </w:tc>
      </w:tr>
      <w:tr w:rsidR="00034E31" w:rsidRPr="00696AA5" w14:paraId="77F4A075"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FC76E78"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62</w:t>
            </w:r>
          </w:p>
        </w:tc>
        <w:tc>
          <w:tcPr>
            <w:tcW w:w="3294" w:type="pct"/>
            <w:tcBorders>
              <w:top w:val="nil"/>
              <w:left w:val="nil"/>
              <w:bottom w:val="single" w:sz="4" w:space="0" w:color="auto"/>
              <w:right w:val="single" w:sz="4" w:space="0" w:color="auto"/>
            </w:tcBorders>
            <w:vAlign w:val="center"/>
            <w:hideMark/>
          </w:tcPr>
          <w:p w14:paraId="30E5C18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FKA (Forum Konsultasi Akreditasi)</w:t>
            </w:r>
          </w:p>
        </w:tc>
        <w:tc>
          <w:tcPr>
            <w:tcW w:w="1406" w:type="pct"/>
            <w:tcBorders>
              <w:top w:val="nil"/>
              <w:left w:val="nil"/>
              <w:bottom w:val="single" w:sz="4" w:space="0" w:color="auto"/>
              <w:right w:val="single" w:sz="4" w:space="0" w:color="auto"/>
            </w:tcBorders>
            <w:vAlign w:val="center"/>
            <w:hideMark/>
          </w:tcPr>
          <w:p w14:paraId="793EC410"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val="pt-PT" w:eastAsia="en-ID"/>
              </w:rPr>
              <w:t>Dinas P dan K Kab. Cilacap</w:t>
            </w:r>
          </w:p>
        </w:tc>
      </w:tr>
      <w:tr w:rsidR="00034E31" w:rsidRPr="00696AA5" w14:paraId="471B9BA9"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EBC921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63</w:t>
            </w:r>
          </w:p>
        </w:tc>
        <w:tc>
          <w:tcPr>
            <w:tcW w:w="3294" w:type="pct"/>
            <w:tcBorders>
              <w:top w:val="nil"/>
              <w:left w:val="nil"/>
              <w:bottom w:val="single" w:sz="4" w:space="0" w:color="auto"/>
              <w:right w:val="single" w:sz="4" w:space="0" w:color="auto"/>
            </w:tcBorders>
            <w:vAlign w:val="center"/>
            <w:hideMark/>
          </w:tcPr>
          <w:p w14:paraId="233CE08F"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SI MONAS (Aplikasi Monitoring Anak Sekolah)</w:t>
            </w:r>
          </w:p>
        </w:tc>
        <w:tc>
          <w:tcPr>
            <w:tcW w:w="1406" w:type="pct"/>
            <w:tcBorders>
              <w:top w:val="nil"/>
              <w:left w:val="nil"/>
              <w:bottom w:val="single" w:sz="4" w:space="0" w:color="auto"/>
              <w:right w:val="single" w:sz="4" w:space="0" w:color="auto"/>
            </w:tcBorders>
            <w:vAlign w:val="center"/>
            <w:hideMark/>
          </w:tcPr>
          <w:p w14:paraId="717F98F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val="pt-PT" w:eastAsia="en-ID"/>
              </w:rPr>
              <w:t>Dinas P dan K Kab. Cilacap</w:t>
            </w:r>
          </w:p>
        </w:tc>
      </w:tr>
      <w:tr w:rsidR="00034E31" w:rsidRPr="00696AA5" w14:paraId="05F6E39E"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092F862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64</w:t>
            </w:r>
          </w:p>
        </w:tc>
        <w:tc>
          <w:tcPr>
            <w:tcW w:w="3294" w:type="pct"/>
            <w:tcBorders>
              <w:top w:val="nil"/>
              <w:left w:val="nil"/>
              <w:bottom w:val="single" w:sz="4" w:space="0" w:color="auto"/>
              <w:right w:val="single" w:sz="4" w:space="0" w:color="auto"/>
            </w:tcBorders>
            <w:vAlign w:val="center"/>
            <w:hideMark/>
          </w:tcPr>
          <w:p w14:paraId="7F394A6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SMARTKIR (Sistem Manajemen Uji KIR)</w:t>
            </w:r>
          </w:p>
        </w:tc>
        <w:tc>
          <w:tcPr>
            <w:tcW w:w="1406" w:type="pct"/>
            <w:tcBorders>
              <w:top w:val="nil"/>
              <w:left w:val="nil"/>
              <w:bottom w:val="single" w:sz="4" w:space="0" w:color="auto"/>
              <w:right w:val="single" w:sz="4" w:space="0" w:color="auto"/>
            </w:tcBorders>
            <w:vAlign w:val="center"/>
            <w:hideMark/>
          </w:tcPr>
          <w:p w14:paraId="53E7FD8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DISHUB Kab. Cilacap</w:t>
            </w:r>
          </w:p>
        </w:tc>
      </w:tr>
      <w:tr w:rsidR="00034E31" w:rsidRPr="00696AA5" w14:paraId="36E4C36B"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B86CC4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65</w:t>
            </w:r>
          </w:p>
        </w:tc>
        <w:tc>
          <w:tcPr>
            <w:tcW w:w="3294" w:type="pct"/>
            <w:tcBorders>
              <w:top w:val="nil"/>
              <w:left w:val="nil"/>
              <w:bottom w:val="single" w:sz="4" w:space="0" w:color="auto"/>
              <w:right w:val="single" w:sz="4" w:space="0" w:color="auto"/>
            </w:tcBorders>
            <w:vAlign w:val="center"/>
            <w:hideMark/>
          </w:tcPr>
          <w:p w14:paraId="2D56F21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SASMITA GEMAS (OptimaliSASi fungsi raMbu lalu lInTAs berbasis GooglE My MApS);</w:t>
            </w:r>
          </w:p>
        </w:tc>
        <w:tc>
          <w:tcPr>
            <w:tcW w:w="1406" w:type="pct"/>
            <w:tcBorders>
              <w:top w:val="nil"/>
              <w:left w:val="nil"/>
              <w:bottom w:val="single" w:sz="4" w:space="0" w:color="auto"/>
              <w:right w:val="single" w:sz="4" w:space="0" w:color="auto"/>
            </w:tcBorders>
            <w:vAlign w:val="center"/>
            <w:hideMark/>
          </w:tcPr>
          <w:p w14:paraId="7B924EC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DISHUB Kab. Cilacap</w:t>
            </w:r>
          </w:p>
        </w:tc>
      </w:tr>
      <w:tr w:rsidR="00034E31" w:rsidRPr="00696AA5" w14:paraId="751F3E79"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0129B06C"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66</w:t>
            </w:r>
          </w:p>
        </w:tc>
        <w:tc>
          <w:tcPr>
            <w:tcW w:w="3294" w:type="pct"/>
            <w:tcBorders>
              <w:top w:val="nil"/>
              <w:left w:val="nil"/>
              <w:bottom w:val="single" w:sz="4" w:space="0" w:color="auto"/>
              <w:right w:val="single" w:sz="4" w:space="0" w:color="auto"/>
            </w:tcBorders>
            <w:vAlign w:val="center"/>
            <w:hideMark/>
          </w:tcPr>
          <w:p w14:paraId="3761DCD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 PINTER (Sistem Pelaporan Manifest Terpadu);</w:t>
            </w:r>
          </w:p>
        </w:tc>
        <w:tc>
          <w:tcPr>
            <w:tcW w:w="1406" w:type="pct"/>
            <w:tcBorders>
              <w:top w:val="nil"/>
              <w:left w:val="nil"/>
              <w:bottom w:val="single" w:sz="4" w:space="0" w:color="auto"/>
              <w:right w:val="single" w:sz="4" w:space="0" w:color="auto"/>
            </w:tcBorders>
            <w:vAlign w:val="center"/>
            <w:hideMark/>
          </w:tcPr>
          <w:p w14:paraId="4061705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DISHUB Kab. Cilacap</w:t>
            </w:r>
          </w:p>
        </w:tc>
      </w:tr>
      <w:tr w:rsidR="00034E31" w:rsidRPr="00696AA5" w14:paraId="6E348853"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AACA0BE"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67</w:t>
            </w:r>
          </w:p>
        </w:tc>
        <w:tc>
          <w:tcPr>
            <w:tcW w:w="3294" w:type="pct"/>
            <w:tcBorders>
              <w:top w:val="nil"/>
              <w:left w:val="nil"/>
              <w:bottom w:val="single" w:sz="4" w:space="0" w:color="auto"/>
              <w:right w:val="single" w:sz="4" w:space="0" w:color="auto"/>
            </w:tcBorders>
            <w:vAlign w:val="center"/>
            <w:hideMark/>
          </w:tcPr>
          <w:p w14:paraId="5B9F6B5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Sigap-Cerah (Siap Atasi Gangguan PJU-Cepat Eksekusi Response Aduan Harian)</w:t>
            </w:r>
          </w:p>
        </w:tc>
        <w:tc>
          <w:tcPr>
            <w:tcW w:w="1406" w:type="pct"/>
            <w:tcBorders>
              <w:top w:val="nil"/>
              <w:left w:val="nil"/>
              <w:bottom w:val="single" w:sz="4" w:space="0" w:color="auto"/>
              <w:right w:val="single" w:sz="4" w:space="0" w:color="auto"/>
            </w:tcBorders>
            <w:vAlign w:val="center"/>
            <w:hideMark/>
          </w:tcPr>
          <w:p w14:paraId="0DE6E6E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DISHUB Kab. Cilacap</w:t>
            </w:r>
          </w:p>
        </w:tc>
      </w:tr>
      <w:tr w:rsidR="00034E31" w:rsidRPr="00696AA5" w14:paraId="6071A041"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705ECDA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68</w:t>
            </w:r>
          </w:p>
        </w:tc>
        <w:tc>
          <w:tcPr>
            <w:tcW w:w="3294" w:type="pct"/>
            <w:tcBorders>
              <w:top w:val="nil"/>
              <w:left w:val="nil"/>
              <w:bottom w:val="single" w:sz="4" w:space="0" w:color="auto"/>
              <w:right w:val="single" w:sz="4" w:space="0" w:color="auto"/>
            </w:tcBorders>
            <w:vAlign w:val="center"/>
            <w:hideMark/>
          </w:tcPr>
          <w:p w14:paraId="0003DF3A"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Sistem Informasi Jalan dan Jembatan (SIMBAJA);</w:t>
            </w:r>
          </w:p>
        </w:tc>
        <w:tc>
          <w:tcPr>
            <w:tcW w:w="1406" w:type="pct"/>
            <w:tcBorders>
              <w:top w:val="nil"/>
              <w:left w:val="nil"/>
              <w:bottom w:val="single" w:sz="4" w:space="0" w:color="auto"/>
              <w:right w:val="single" w:sz="4" w:space="0" w:color="auto"/>
            </w:tcBorders>
            <w:vAlign w:val="center"/>
            <w:hideMark/>
          </w:tcPr>
          <w:p w14:paraId="2F97750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DPUPR Kab. Cilacap</w:t>
            </w:r>
          </w:p>
        </w:tc>
      </w:tr>
      <w:tr w:rsidR="00034E31" w:rsidRPr="00696AA5" w14:paraId="5AFD5C3D"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021DB7F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69</w:t>
            </w:r>
          </w:p>
        </w:tc>
        <w:tc>
          <w:tcPr>
            <w:tcW w:w="3294" w:type="pct"/>
            <w:tcBorders>
              <w:top w:val="nil"/>
              <w:left w:val="nil"/>
              <w:bottom w:val="single" w:sz="4" w:space="0" w:color="auto"/>
              <w:right w:val="single" w:sz="4" w:space="0" w:color="auto"/>
            </w:tcBorders>
            <w:vAlign w:val="center"/>
            <w:hideMark/>
          </w:tcPr>
          <w:p w14:paraId="49265DE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SIP GATUTKACA</w:t>
            </w:r>
          </w:p>
        </w:tc>
        <w:tc>
          <w:tcPr>
            <w:tcW w:w="1406" w:type="pct"/>
            <w:tcBorders>
              <w:top w:val="nil"/>
              <w:left w:val="nil"/>
              <w:bottom w:val="single" w:sz="4" w:space="0" w:color="auto"/>
              <w:right w:val="single" w:sz="4" w:space="0" w:color="auto"/>
            </w:tcBorders>
            <w:vAlign w:val="center"/>
            <w:hideMark/>
          </w:tcPr>
          <w:p w14:paraId="5FEE7B4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DPUPR Kab. Cilacap</w:t>
            </w:r>
          </w:p>
        </w:tc>
      </w:tr>
      <w:tr w:rsidR="00034E31" w:rsidRPr="00696AA5" w14:paraId="5D3AD020"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4C8887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70</w:t>
            </w:r>
          </w:p>
        </w:tc>
        <w:tc>
          <w:tcPr>
            <w:tcW w:w="3294" w:type="pct"/>
            <w:tcBorders>
              <w:top w:val="nil"/>
              <w:left w:val="nil"/>
              <w:bottom w:val="single" w:sz="4" w:space="0" w:color="auto"/>
              <w:right w:val="single" w:sz="4" w:space="0" w:color="auto"/>
            </w:tcBorders>
            <w:vAlign w:val="center"/>
            <w:hideMark/>
          </w:tcPr>
          <w:p w14:paraId="5C293F0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SIJAKON</w:t>
            </w:r>
          </w:p>
        </w:tc>
        <w:tc>
          <w:tcPr>
            <w:tcW w:w="1406" w:type="pct"/>
            <w:tcBorders>
              <w:top w:val="nil"/>
              <w:left w:val="nil"/>
              <w:bottom w:val="single" w:sz="4" w:space="0" w:color="auto"/>
              <w:right w:val="single" w:sz="4" w:space="0" w:color="auto"/>
            </w:tcBorders>
            <w:vAlign w:val="center"/>
            <w:hideMark/>
          </w:tcPr>
          <w:p w14:paraId="35642060"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DPUPR Kab. Cilacap</w:t>
            </w:r>
          </w:p>
        </w:tc>
      </w:tr>
      <w:tr w:rsidR="00034E31" w:rsidRPr="00696AA5" w14:paraId="2D02CB1C"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344F3FE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71</w:t>
            </w:r>
          </w:p>
        </w:tc>
        <w:tc>
          <w:tcPr>
            <w:tcW w:w="3294" w:type="pct"/>
            <w:tcBorders>
              <w:top w:val="nil"/>
              <w:left w:val="nil"/>
              <w:bottom w:val="single" w:sz="4" w:space="0" w:color="auto"/>
              <w:right w:val="single" w:sz="4" w:space="0" w:color="auto"/>
            </w:tcBorders>
            <w:vAlign w:val="center"/>
            <w:hideMark/>
          </w:tcPr>
          <w:p w14:paraId="5F5275E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RISDA (Ruang Informasi Sumber Daya Air)</w:t>
            </w:r>
          </w:p>
        </w:tc>
        <w:tc>
          <w:tcPr>
            <w:tcW w:w="1406" w:type="pct"/>
            <w:tcBorders>
              <w:top w:val="nil"/>
              <w:left w:val="nil"/>
              <w:bottom w:val="single" w:sz="4" w:space="0" w:color="auto"/>
              <w:right w:val="single" w:sz="4" w:space="0" w:color="auto"/>
            </w:tcBorders>
            <w:vAlign w:val="center"/>
            <w:hideMark/>
          </w:tcPr>
          <w:p w14:paraId="7982E11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Dinas PSDA Kab. Cilacap</w:t>
            </w:r>
          </w:p>
        </w:tc>
      </w:tr>
      <w:tr w:rsidR="00034E31" w:rsidRPr="00696AA5" w14:paraId="253E7DAF"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5F36C637"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72</w:t>
            </w:r>
          </w:p>
        </w:tc>
        <w:tc>
          <w:tcPr>
            <w:tcW w:w="3294" w:type="pct"/>
            <w:tcBorders>
              <w:top w:val="nil"/>
              <w:left w:val="nil"/>
              <w:bottom w:val="single" w:sz="4" w:space="0" w:color="auto"/>
              <w:right w:val="single" w:sz="4" w:space="0" w:color="auto"/>
            </w:tcBorders>
            <w:vAlign w:val="center"/>
            <w:hideMark/>
          </w:tcPr>
          <w:p w14:paraId="535F0C0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PASARKU (Sistem Informasi Pasar Kabupaten Cilacap)</w:t>
            </w:r>
          </w:p>
        </w:tc>
        <w:tc>
          <w:tcPr>
            <w:tcW w:w="1406" w:type="pct"/>
            <w:tcBorders>
              <w:top w:val="nil"/>
              <w:left w:val="nil"/>
              <w:bottom w:val="single" w:sz="4" w:space="0" w:color="auto"/>
              <w:right w:val="single" w:sz="4" w:space="0" w:color="auto"/>
            </w:tcBorders>
            <w:vAlign w:val="center"/>
            <w:hideMark/>
          </w:tcPr>
          <w:p w14:paraId="005DB03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DPKUKM Kab. Cilacap</w:t>
            </w:r>
          </w:p>
        </w:tc>
      </w:tr>
      <w:tr w:rsidR="00034E31" w:rsidRPr="00696AA5" w14:paraId="7F78F194"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69686988"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73</w:t>
            </w:r>
          </w:p>
        </w:tc>
        <w:tc>
          <w:tcPr>
            <w:tcW w:w="3294" w:type="pct"/>
            <w:tcBorders>
              <w:top w:val="nil"/>
              <w:left w:val="nil"/>
              <w:bottom w:val="single" w:sz="4" w:space="0" w:color="auto"/>
              <w:right w:val="single" w:sz="4" w:space="0" w:color="auto"/>
            </w:tcBorders>
            <w:vAlign w:val="center"/>
            <w:hideMark/>
          </w:tcPr>
          <w:p w14:paraId="65A56F2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SOBAT UMKM</w:t>
            </w:r>
          </w:p>
        </w:tc>
        <w:tc>
          <w:tcPr>
            <w:tcW w:w="1406" w:type="pct"/>
            <w:tcBorders>
              <w:top w:val="nil"/>
              <w:left w:val="nil"/>
              <w:bottom w:val="single" w:sz="4" w:space="0" w:color="auto"/>
              <w:right w:val="single" w:sz="4" w:space="0" w:color="auto"/>
            </w:tcBorders>
            <w:vAlign w:val="center"/>
            <w:hideMark/>
          </w:tcPr>
          <w:p w14:paraId="16A628D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DPKUKM Kab. Cilacap</w:t>
            </w:r>
          </w:p>
        </w:tc>
      </w:tr>
      <w:tr w:rsidR="00034E31" w:rsidRPr="00696AA5" w14:paraId="474F6707"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5DD8AD2E"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74</w:t>
            </w:r>
          </w:p>
        </w:tc>
        <w:tc>
          <w:tcPr>
            <w:tcW w:w="3294" w:type="pct"/>
            <w:tcBorders>
              <w:top w:val="nil"/>
              <w:left w:val="nil"/>
              <w:bottom w:val="single" w:sz="4" w:space="0" w:color="auto"/>
              <w:right w:val="single" w:sz="4" w:space="0" w:color="auto"/>
            </w:tcBorders>
            <w:vAlign w:val="center"/>
            <w:hideMark/>
          </w:tcPr>
          <w:p w14:paraId="5C78A5A3"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GAGIYAN METU (Tiga Strategi Pelayanan Melalui Satu Langkah) PAKET 3 In 1;</w:t>
            </w:r>
          </w:p>
        </w:tc>
        <w:tc>
          <w:tcPr>
            <w:tcW w:w="1406" w:type="pct"/>
            <w:tcBorders>
              <w:top w:val="nil"/>
              <w:left w:val="nil"/>
              <w:bottom w:val="single" w:sz="4" w:space="0" w:color="auto"/>
              <w:right w:val="single" w:sz="4" w:space="0" w:color="auto"/>
            </w:tcBorders>
            <w:vAlign w:val="center"/>
            <w:hideMark/>
          </w:tcPr>
          <w:p w14:paraId="1B77359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DISDUKCAPIL Kab. Cilacap</w:t>
            </w:r>
          </w:p>
        </w:tc>
      </w:tr>
      <w:tr w:rsidR="00034E31" w:rsidRPr="00696AA5" w14:paraId="2A3A8234"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C303F7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75</w:t>
            </w:r>
          </w:p>
        </w:tc>
        <w:tc>
          <w:tcPr>
            <w:tcW w:w="3294" w:type="pct"/>
            <w:tcBorders>
              <w:top w:val="nil"/>
              <w:left w:val="nil"/>
              <w:bottom w:val="single" w:sz="4" w:space="0" w:color="auto"/>
              <w:right w:val="single" w:sz="4" w:space="0" w:color="auto"/>
            </w:tcBorders>
            <w:vAlign w:val="center"/>
            <w:hideMark/>
          </w:tcPr>
          <w:p w14:paraId="71FFED2E"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DOLAN TELUK PENYU (Dokumen Online Tekan Telunjuk Permohonan Nyusul Metu);</w:t>
            </w:r>
          </w:p>
        </w:tc>
        <w:tc>
          <w:tcPr>
            <w:tcW w:w="1406" w:type="pct"/>
            <w:tcBorders>
              <w:top w:val="nil"/>
              <w:left w:val="nil"/>
              <w:bottom w:val="single" w:sz="4" w:space="0" w:color="auto"/>
              <w:right w:val="single" w:sz="4" w:space="0" w:color="auto"/>
            </w:tcBorders>
            <w:vAlign w:val="center"/>
            <w:hideMark/>
          </w:tcPr>
          <w:p w14:paraId="023AF0F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DISDUKCAPIL Kab. Cilacap</w:t>
            </w:r>
          </w:p>
        </w:tc>
      </w:tr>
      <w:tr w:rsidR="00034E31" w:rsidRPr="00696AA5" w14:paraId="1E1452FF"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21A1DC4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76</w:t>
            </w:r>
          </w:p>
        </w:tc>
        <w:tc>
          <w:tcPr>
            <w:tcW w:w="3294" w:type="pct"/>
            <w:tcBorders>
              <w:top w:val="nil"/>
              <w:left w:val="nil"/>
              <w:bottom w:val="single" w:sz="4" w:space="0" w:color="auto"/>
              <w:right w:val="single" w:sz="4" w:space="0" w:color="auto"/>
            </w:tcBorders>
            <w:vAlign w:val="center"/>
            <w:hideMark/>
          </w:tcPr>
          <w:p w14:paraId="598BB8E0"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PACARMU SARAH (Paket Cara Mudah Sampai Rumah)</w:t>
            </w:r>
          </w:p>
        </w:tc>
        <w:tc>
          <w:tcPr>
            <w:tcW w:w="1406" w:type="pct"/>
            <w:tcBorders>
              <w:top w:val="nil"/>
              <w:left w:val="nil"/>
              <w:bottom w:val="single" w:sz="4" w:space="0" w:color="auto"/>
              <w:right w:val="single" w:sz="4" w:space="0" w:color="auto"/>
            </w:tcBorders>
            <w:vAlign w:val="center"/>
            <w:hideMark/>
          </w:tcPr>
          <w:p w14:paraId="60404E9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DISDUKCAPIL Kab. Cilacap</w:t>
            </w:r>
          </w:p>
        </w:tc>
      </w:tr>
      <w:tr w:rsidR="00034E31" w:rsidRPr="00696AA5" w14:paraId="4D504CB3"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CC0CD7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77</w:t>
            </w:r>
          </w:p>
        </w:tc>
        <w:tc>
          <w:tcPr>
            <w:tcW w:w="3294" w:type="pct"/>
            <w:tcBorders>
              <w:top w:val="nil"/>
              <w:left w:val="nil"/>
              <w:bottom w:val="single" w:sz="4" w:space="0" w:color="auto"/>
              <w:right w:val="single" w:sz="4" w:space="0" w:color="auto"/>
            </w:tcBorders>
            <w:vAlign w:val="center"/>
            <w:hideMark/>
          </w:tcPr>
          <w:p w14:paraId="5B96227E"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STASIUN PEMADAM KEBAKARAN TERPADU SIAP (SATKARTARU SIAP)</w:t>
            </w:r>
          </w:p>
        </w:tc>
        <w:tc>
          <w:tcPr>
            <w:tcW w:w="1406" w:type="pct"/>
            <w:tcBorders>
              <w:top w:val="nil"/>
              <w:left w:val="nil"/>
              <w:bottom w:val="single" w:sz="4" w:space="0" w:color="auto"/>
              <w:right w:val="single" w:sz="4" w:space="0" w:color="auto"/>
            </w:tcBorders>
            <w:vAlign w:val="center"/>
            <w:hideMark/>
          </w:tcPr>
          <w:p w14:paraId="29B62FB0"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SATPOL PP Kab. Cilacap</w:t>
            </w:r>
          </w:p>
        </w:tc>
      </w:tr>
      <w:tr w:rsidR="00034E31" w:rsidRPr="00696AA5" w14:paraId="2B8636CC"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1C9B601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78</w:t>
            </w:r>
          </w:p>
        </w:tc>
        <w:tc>
          <w:tcPr>
            <w:tcW w:w="3294" w:type="pct"/>
            <w:tcBorders>
              <w:top w:val="nil"/>
              <w:left w:val="nil"/>
              <w:bottom w:val="single" w:sz="4" w:space="0" w:color="auto"/>
              <w:right w:val="single" w:sz="4" w:space="0" w:color="auto"/>
            </w:tcBorders>
            <w:vAlign w:val="center"/>
            <w:hideMark/>
          </w:tcPr>
          <w:p w14:paraId="0FC2563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BALAKAR TO RESPON TIME</w:t>
            </w:r>
          </w:p>
        </w:tc>
        <w:tc>
          <w:tcPr>
            <w:tcW w:w="1406" w:type="pct"/>
            <w:tcBorders>
              <w:top w:val="nil"/>
              <w:left w:val="nil"/>
              <w:bottom w:val="single" w:sz="4" w:space="0" w:color="auto"/>
              <w:right w:val="single" w:sz="4" w:space="0" w:color="auto"/>
            </w:tcBorders>
            <w:vAlign w:val="center"/>
            <w:hideMark/>
          </w:tcPr>
          <w:p w14:paraId="2D72E34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SATPOL PP Kab. Cilacap</w:t>
            </w:r>
          </w:p>
        </w:tc>
      </w:tr>
      <w:tr w:rsidR="00034E31" w:rsidRPr="00696AA5" w14:paraId="00250FDC"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56F0EA5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79</w:t>
            </w:r>
          </w:p>
        </w:tc>
        <w:tc>
          <w:tcPr>
            <w:tcW w:w="3294" w:type="pct"/>
            <w:tcBorders>
              <w:top w:val="nil"/>
              <w:left w:val="nil"/>
              <w:bottom w:val="single" w:sz="4" w:space="0" w:color="auto"/>
              <w:right w:val="single" w:sz="4" w:space="0" w:color="auto"/>
            </w:tcBorders>
            <w:vAlign w:val="center"/>
            <w:hideMark/>
          </w:tcPr>
          <w:p w14:paraId="735A7786"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RESOLUSI (Rumah Kreatif Promosi Konsultasi Edukasi)</w:t>
            </w:r>
          </w:p>
        </w:tc>
        <w:tc>
          <w:tcPr>
            <w:tcW w:w="1406" w:type="pct"/>
            <w:tcBorders>
              <w:top w:val="nil"/>
              <w:left w:val="nil"/>
              <w:bottom w:val="single" w:sz="4" w:space="0" w:color="auto"/>
              <w:right w:val="single" w:sz="4" w:space="0" w:color="auto"/>
            </w:tcBorders>
            <w:vAlign w:val="center"/>
            <w:hideMark/>
          </w:tcPr>
          <w:p w14:paraId="70A835C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Cilacap Utara</w:t>
            </w:r>
          </w:p>
        </w:tc>
      </w:tr>
      <w:tr w:rsidR="00034E31" w:rsidRPr="00696AA5" w14:paraId="1285FC89"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28DE0D5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80</w:t>
            </w:r>
          </w:p>
        </w:tc>
        <w:tc>
          <w:tcPr>
            <w:tcW w:w="3294" w:type="pct"/>
            <w:tcBorders>
              <w:top w:val="nil"/>
              <w:left w:val="nil"/>
              <w:bottom w:val="single" w:sz="4" w:space="0" w:color="auto"/>
              <w:right w:val="single" w:sz="4" w:space="0" w:color="auto"/>
            </w:tcBorders>
            <w:vAlign w:val="center"/>
            <w:hideMark/>
          </w:tcPr>
          <w:p w14:paraId="69B19E36"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SITI MAKNYUS (Sistem Manajemen Kombinasi untuk Pelayanan Mudah dan Bagus)</w:t>
            </w:r>
          </w:p>
        </w:tc>
        <w:tc>
          <w:tcPr>
            <w:tcW w:w="1406" w:type="pct"/>
            <w:tcBorders>
              <w:top w:val="nil"/>
              <w:left w:val="nil"/>
              <w:bottom w:val="single" w:sz="4" w:space="0" w:color="auto"/>
              <w:right w:val="single" w:sz="4" w:space="0" w:color="auto"/>
            </w:tcBorders>
            <w:vAlign w:val="center"/>
            <w:hideMark/>
          </w:tcPr>
          <w:p w14:paraId="5E0F784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Cilacap Utara</w:t>
            </w:r>
          </w:p>
        </w:tc>
      </w:tr>
      <w:tr w:rsidR="00034E31" w:rsidRPr="00696AA5" w14:paraId="3B465158"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3935C4D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81</w:t>
            </w:r>
          </w:p>
        </w:tc>
        <w:tc>
          <w:tcPr>
            <w:tcW w:w="3294" w:type="pct"/>
            <w:tcBorders>
              <w:top w:val="nil"/>
              <w:left w:val="nil"/>
              <w:bottom w:val="single" w:sz="4" w:space="0" w:color="auto"/>
              <w:right w:val="single" w:sz="4" w:space="0" w:color="auto"/>
            </w:tcBorders>
            <w:vAlign w:val="center"/>
            <w:hideMark/>
          </w:tcPr>
          <w:p w14:paraId="5ECD91B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TIKAR BATIQ ( Tingkatkan Kreatifitas Pelajar dengan Musabaqoh Tilawatil Qur'an)</w:t>
            </w:r>
          </w:p>
        </w:tc>
        <w:tc>
          <w:tcPr>
            <w:tcW w:w="1406" w:type="pct"/>
            <w:tcBorders>
              <w:top w:val="nil"/>
              <w:left w:val="nil"/>
              <w:bottom w:val="single" w:sz="4" w:space="0" w:color="auto"/>
              <w:right w:val="single" w:sz="4" w:space="0" w:color="auto"/>
            </w:tcBorders>
            <w:vAlign w:val="center"/>
            <w:hideMark/>
          </w:tcPr>
          <w:p w14:paraId="0F5B43D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Cilacap Tengah</w:t>
            </w:r>
          </w:p>
        </w:tc>
      </w:tr>
      <w:tr w:rsidR="00034E31" w:rsidRPr="00696AA5" w14:paraId="78605908"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3AB665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82</w:t>
            </w:r>
          </w:p>
        </w:tc>
        <w:tc>
          <w:tcPr>
            <w:tcW w:w="3294" w:type="pct"/>
            <w:tcBorders>
              <w:top w:val="nil"/>
              <w:left w:val="nil"/>
              <w:bottom w:val="single" w:sz="4" w:space="0" w:color="auto"/>
              <w:right w:val="single" w:sz="4" w:space="0" w:color="auto"/>
            </w:tcBorders>
            <w:vAlign w:val="center"/>
            <w:hideMark/>
          </w:tcPr>
          <w:p w14:paraId="3181515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Pelayanan Tanpa Coca Cola (Complain, Calo, Coin, Lama)</w:t>
            </w:r>
          </w:p>
        </w:tc>
        <w:tc>
          <w:tcPr>
            <w:tcW w:w="1406" w:type="pct"/>
            <w:tcBorders>
              <w:top w:val="nil"/>
              <w:left w:val="nil"/>
              <w:bottom w:val="single" w:sz="4" w:space="0" w:color="auto"/>
              <w:right w:val="single" w:sz="4" w:space="0" w:color="auto"/>
            </w:tcBorders>
            <w:vAlign w:val="center"/>
            <w:hideMark/>
          </w:tcPr>
          <w:p w14:paraId="4919A87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Kecamatan Cilacap Tengah</w:t>
            </w:r>
          </w:p>
        </w:tc>
      </w:tr>
      <w:tr w:rsidR="00034E31" w:rsidRPr="00696AA5" w14:paraId="5BF89C31"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2344818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83</w:t>
            </w:r>
          </w:p>
        </w:tc>
        <w:tc>
          <w:tcPr>
            <w:tcW w:w="3294" w:type="pct"/>
            <w:tcBorders>
              <w:top w:val="nil"/>
              <w:left w:val="nil"/>
              <w:bottom w:val="single" w:sz="4" w:space="0" w:color="auto"/>
              <w:right w:val="single" w:sz="4" w:space="0" w:color="auto"/>
            </w:tcBorders>
            <w:vAlign w:val="center"/>
            <w:hideMark/>
          </w:tcPr>
          <w:p w14:paraId="1629774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KLINTUNG ASMARA (Keliling Langsung Atasi Stunting Sekaligus Serap Aspirasi dan Pelayan Masyarakat)</w:t>
            </w:r>
          </w:p>
        </w:tc>
        <w:tc>
          <w:tcPr>
            <w:tcW w:w="1406" w:type="pct"/>
            <w:tcBorders>
              <w:top w:val="nil"/>
              <w:left w:val="nil"/>
              <w:bottom w:val="single" w:sz="4" w:space="0" w:color="auto"/>
              <w:right w:val="single" w:sz="4" w:space="0" w:color="auto"/>
            </w:tcBorders>
            <w:vAlign w:val="center"/>
            <w:hideMark/>
          </w:tcPr>
          <w:p w14:paraId="4FD2905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Cilacap Selatan</w:t>
            </w:r>
          </w:p>
        </w:tc>
      </w:tr>
      <w:tr w:rsidR="00034E31" w:rsidRPr="00696AA5" w14:paraId="1C442A7F"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B8CF94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84</w:t>
            </w:r>
          </w:p>
        </w:tc>
        <w:tc>
          <w:tcPr>
            <w:tcW w:w="3294" w:type="pct"/>
            <w:tcBorders>
              <w:top w:val="nil"/>
              <w:left w:val="nil"/>
              <w:bottom w:val="single" w:sz="4" w:space="0" w:color="auto"/>
              <w:right w:val="single" w:sz="4" w:space="0" w:color="auto"/>
            </w:tcBorders>
            <w:vAlign w:val="center"/>
            <w:hideMark/>
          </w:tcPr>
          <w:p w14:paraId="1A445E8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GARPU SELATAN (Gerakan Jumat  Limaribu untuk Keluarga Tidak Mampu di Wilayah Cilacap Selatan)</w:t>
            </w:r>
          </w:p>
        </w:tc>
        <w:tc>
          <w:tcPr>
            <w:tcW w:w="1406" w:type="pct"/>
            <w:tcBorders>
              <w:top w:val="nil"/>
              <w:left w:val="nil"/>
              <w:bottom w:val="single" w:sz="4" w:space="0" w:color="auto"/>
              <w:right w:val="single" w:sz="4" w:space="0" w:color="auto"/>
            </w:tcBorders>
            <w:vAlign w:val="center"/>
            <w:hideMark/>
          </w:tcPr>
          <w:p w14:paraId="4BEB485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Cilacap Selatan</w:t>
            </w:r>
          </w:p>
        </w:tc>
      </w:tr>
      <w:tr w:rsidR="00034E31" w:rsidRPr="00696AA5" w14:paraId="34E27B64"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7E1F16A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85</w:t>
            </w:r>
          </w:p>
        </w:tc>
        <w:tc>
          <w:tcPr>
            <w:tcW w:w="3294" w:type="pct"/>
            <w:tcBorders>
              <w:top w:val="nil"/>
              <w:left w:val="nil"/>
              <w:bottom w:val="single" w:sz="4" w:space="0" w:color="auto"/>
              <w:right w:val="single" w:sz="4" w:space="0" w:color="auto"/>
            </w:tcBorders>
            <w:vAlign w:val="center"/>
            <w:hideMark/>
          </w:tcPr>
          <w:p w14:paraId="09B4568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GERTAK PARI (Gerakan Serentak Membayar Pajak Sehari)</w:t>
            </w:r>
          </w:p>
        </w:tc>
        <w:tc>
          <w:tcPr>
            <w:tcW w:w="1406" w:type="pct"/>
            <w:tcBorders>
              <w:top w:val="nil"/>
              <w:left w:val="nil"/>
              <w:bottom w:val="single" w:sz="4" w:space="0" w:color="auto"/>
              <w:right w:val="single" w:sz="4" w:space="0" w:color="auto"/>
            </w:tcBorders>
            <w:vAlign w:val="center"/>
            <w:hideMark/>
          </w:tcPr>
          <w:p w14:paraId="6667BD9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Nusawungu</w:t>
            </w:r>
          </w:p>
        </w:tc>
      </w:tr>
      <w:tr w:rsidR="00034E31" w:rsidRPr="00696AA5" w14:paraId="24B20A9A"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6FA4841E"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86</w:t>
            </w:r>
          </w:p>
        </w:tc>
        <w:tc>
          <w:tcPr>
            <w:tcW w:w="3294" w:type="pct"/>
            <w:tcBorders>
              <w:top w:val="nil"/>
              <w:left w:val="nil"/>
              <w:bottom w:val="single" w:sz="4" w:space="0" w:color="auto"/>
              <w:right w:val="single" w:sz="4" w:space="0" w:color="auto"/>
            </w:tcBorders>
            <w:vAlign w:val="center"/>
            <w:hideMark/>
          </w:tcPr>
          <w:p w14:paraId="156D561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Pelunasan PBB</w:t>
            </w:r>
          </w:p>
        </w:tc>
        <w:tc>
          <w:tcPr>
            <w:tcW w:w="1406" w:type="pct"/>
            <w:tcBorders>
              <w:top w:val="nil"/>
              <w:left w:val="nil"/>
              <w:bottom w:val="single" w:sz="4" w:space="0" w:color="auto"/>
              <w:right w:val="single" w:sz="4" w:space="0" w:color="auto"/>
            </w:tcBorders>
            <w:vAlign w:val="center"/>
            <w:hideMark/>
          </w:tcPr>
          <w:p w14:paraId="1E8D102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Nusawungu</w:t>
            </w:r>
          </w:p>
        </w:tc>
      </w:tr>
      <w:tr w:rsidR="00034E31" w:rsidRPr="00696AA5" w14:paraId="252BEA04"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5D4D8CA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87</w:t>
            </w:r>
          </w:p>
        </w:tc>
        <w:tc>
          <w:tcPr>
            <w:tcW w:w="3294" w:type="pct"/>
            <w:tcBorders>
              <w:top w:val="nil"/>
              <w:left w:val="nil"/>
              <w:bottom w:val="single" w:sz="4" w:space="0" w:color="auto"/>
              <w:right w:val="single" w:sz="4" w:space="0" w:color="auto"/>
            </w:tcBorders>
            <w:vAlign w:val="center"/>
            <w:hideMark/>
          </w:tcPr>
          <w:p w14:paraId="0319292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PULIK MANG OLEN SISWA “Pelayanan Publik Cimanggu Online Berbasis Whatsapp Web</w:t>
            </w:r>
          </w:p>
        </w:tc>
        <w:tc>
          <w:tcPr>
            <w:tcW w:w="1406" w:type="pct"/>
            <w:tcBorders>
              <w:top w:val="nil"/>
              <w:left w:val="nil"/>
              <w:bottom w:val="single" w:sz="4" w:space="0" w:color="auto"/>
              <w:right w:val="single" w:sz="4" w:space="0" w:color="auto"/>
            </w:tcBorders>
            <w:vAlign w:val="center"/>
            <w:hideMark/>
          </w:tcPr>
          <w:p w14:paraId="774B774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Cimanggu</w:t>
            </w:r>
          </w:p>
        </w:tc>
      </w:tr>
      <w:tr w:rsidR="00034E31" w:rsidRPr="00696AA5" w14:paraId="2D6A1F94"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20BD526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88</w:t>
            </w:r>
          </w:p>
        </w:tc>
        <w:tc>
          <w:tcPr>
            <w:tcW w:w="3294" w:type="pct"/>
            <w:tcBorders>
              <w:top w:val="nil"/>
              <w:left w:val="nil"/>
              <w:bottom w:val="single" w:sz="4" w:space="0" w:color="auto"/>
              <w:right w:val="single" w:sz="4" w:space="0" w:color="auto"/>
            </w:tcBorders>
            <w:vAlign w:val="center"/>
            <w:hideMark/>
          </w:tcPr>
          <w:p w14:paraId="1A0E0C30"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Pengembangan Si Bakul (Sistem Informasi Bakul) Dalam Rangka Pemberdayaan Bumdes Di Kecamatan Majenang</w:t>
            </w:r>
          </w:p>
        </w:tc>
        <w:tc>
          <w:tcPr>
            <w:tcW w:w="1406" w:type="pct"/>
            <w:tcBorders>
              <w:top w:val="nil"/>
              <w:left w:val="nil"/>
              <w:bottom w:val="single" w:sz="4" w:space="0" w:color="auto"/>
              <w:right w:val="single" w:sz="4" w:space="0" w:color="auto"/>
            </w:tcBorders>
            <w:vAlign w:val="center"/>
            <w:hideMark/>
          </w:tcPr>
          <w:p w14:paraId="27F642B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Majenang</w:t>
            </w:r>
          </w:p>
        </w:tc>
      </w:tr>
      <w:tr w:rsidR="00034E31" w:rsidRPr="00696AA5" w14:paraId="06A42B65"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5B4A33FA"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89</w:t>
            </w:r>
          </w:p>
        </w:tc>
        <w:tc>
          <w:tcPr>
            <w:tcW w:w="3294" w:type="pct"/>
            <w:tcBorders>
              <w:top w:val="nil"/>
              <w:left w:val="nil"/>
              <w:bottom w:val="single" w:sz="4" w:space="0" w:color="auto"/>
              <w:right w:val="single" w:sz="4" w:space="0" w:color="auto"/>
            </w:tcBorders>
            <w:vAlign w:val="center"/>
            <w:hideMark/>
          </w:tcPr>
          <w:p w14:paraId="48B8D50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GERBANG SI SANGGUL (Gerakan Bangun Potensi Desa Unggulan)</w:t>
            </w:r>
          </w:p>
        </w:tc>
        <w:tc>
          <w:tcPr>
            <w:tcW w:w="1406" w:type="pct"/>
            <w:tcBorders>
              <w:top w:val="nil"/>
              <w:left w:val="nil"/>
              <w:bottom w:val="single" w:sz="4" w:space="0" w:color="auto"/>
              <w:right w:val="single" w:sz="4" w:space="0" w:color="auto"/>
            </w:tcBorders>
            <w:vAlign w:val="center"/>
            <w:hideMark/>
          </w:tcPr>
          <w:p w14:paraId="75D1A49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Majenang</w:t>
            </w:r>
          </w:p>
        </w:tc>
      </w:tr>
      <w:tr w:rsidR="00034E31" w:rsidRPr="00696AA5" w14:paraId="5EA8C2BF"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32182F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90</w:t>
            </w:r>
          </w:p>
        </w:tc>
        <w:tc>
          <w:tcPr>
            <w:tcW w:w="3294" w:type="pct"/>
            <w:tcBorders>
              <w:top w:val="nil"/>
              <w:left w:val="nil"/>
              <w:bottom w:val="single" w:sz="4" w:space="0" w:color="auto"/>
              <w:right w:val="single" w:sz="4" w:space="0" w:color="auto"/>
            </w:tcBorders>
            <w:vAlign w:val="center"/>
            <w:hideMark/>
          </w:tcPr>
          <w:p w14:paraId="17A9AC80"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BIMAKU DESA (Buku Instrumen Monitoring Administrasi Dan Keuangan Desa)</w:t>
            </w:r>
          </w:p>
        </w:tc>
        <w:tc>
          <w:tcPr>
            <w:tcW w:w="1406" w:type="pct"/>
            <w:tcBorders>
              <w:top w:val="nil"/>
              <w:left w:val="nil"/>
              <w:bottom w:val="single" w:sz="4" w:space="0" w:color="auto"/>
              <w:right w:val="single" w:sz="4" w:space="0" w:color="auto"/>
            </w:tcBorders>
            <w:vAlign w:val="center"/>
            <w:hideMark/>
          </w:tcPr>
          <w:p w14:paraId="634B668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Majenang</w:t>
            </w:r>
          </w:p>
        </w:tc>
      </w:tr>
      <w:tr w:rsidR="00034E31" w:rsidRPr="00696AA5" w14:paraId="3A9B58C9"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B440FB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91</w:t>
            </w:r>
          </w:p>
        </w:tc>
        <w:tc>
          <w:tcPr>
            <w:tcW w:w="3294" w:type="pct"/>
            <w:tcBorders>
              <w:top w:val="nil"/>
              <w:left w:val="nil"/>
              <w:bottom w:val="single" w:sz="4" w:space="0" w:color="auto"/>
              <w:right w:val="single" w:sz="4" w:space="0" w:color="auto"/>
            </w:tcBorders>
            <w:vAlign w:val="center"/>
            <w:hideMark/>
          </w:tcPr>
          <w:p w14:paraId="4D1B189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LANPU RANGKA BISO (Pelayanan Publik Karangpucung Berbasis Iso)</w:t>
            </w:r>
          </w:p>
        </w:tc>
        <w:tc>
          <w:tcPr>
            <w:tcW w:w="1406" w:type="pct"/>
            <w:tcBorders>
              <w:top w:val="nil"/>
              <w:left w:val="nil"/>
              <w:bottom w:val="single" w:sz="4" w:space="0" w:color="auto"/>
              <w:right w:val="single" w:sz="4" w:space="0" w:color="auto"/>
            </w:tcBorders>
            <w:vAlign w:val="center"/>
            <w:hideMark/>
          </w:tcPr>
          <w:p w14:paraId="238B85D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Karangpucung</w:t>
            </w:r>
          </w:p>
        </w:tc>
      </w:tr>
      <w:tr w:rsidR="00034E31" w:rsidRPr="00696AA5" w14:paraId="10DC75B0"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4A9E74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92</w:t>
            </w:r>
          </w:p>
        </w:tc>
        <w:tc>
          <w:tcPr>
            <w:tcW w:w="3294" w:type="pct"/>
            <w:tcBorders>
              <w:top w:val="nil"/>
              <w:left w:val="nil"/>
              <w:bottom w:val="single" w:sz="4" w:space="0" w:color="auto"/>
              <w:right w:val="single" w:sz="4" w:space="0" w:color="auto"/>
            </w:tcBorders>
            <w:vAlign w:val="center"/>
            <w:hideMark/>
          </w:tcPr>
          <w:p w14:paraId="351A0A2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SIPANDE (Sistem Pengawasan Disiplin Aparatur Pemerintah Desa)</w:t>
            </w:r>
          </w:p>
        </w:tc>
        <w:tc>
          <w:tcPr>
            <w:tcW w:w="1406" w:type="pct"/>
            <w:tcBorders>
              <w:top w:val="nil"/>
              <w:left w:val="nil"/>
              <w:bottom w:val="single" w:sz="4" w:space="0" w:color="auto"/>
              <w:right w:val="single" w:sz="4" w:space="0" w:color="auto"/>
            </w:tcBorders>
            <w:vAlign w:val="center"/>
            <w:hideMark/>
          </w:tcPr>
          <w:p w14:paraId="430423C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Karangpucung</w:t>
            </w:r>
          </w:p>
        </w:tc>
      </w:tr>
      <w:tr w:rsidR="00034E31" w:rsidRPr="00696AA5" w14:paraId="102AE31D"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49B9ADB"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93</w:t>
            </w:r>
          </w:p>
        </w:tc>
        <w:tc>
          <w:tcPr>
            <w:tcW w:w="3294" w:type="pct"/>
            <w:tcBorders>
              <w:top w:val="nil"/>
              <w:left w:val="nil"/>
              <w:bottom w:val="single" w:sz="4" w:space="0" w:color="auto"/>
              <w:right w:val="single" w:sz="4" w:space="0" w:color="auto"/>
            </w:tcBorders>
            <w:vAlign w:val="center"/>
            <w:hideMark/>
          </w:tcPr>
          <w:p w14:paraId="1090AD10"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SIAR LAMINTU (Digitalisasi Penyebaran Informasi Pelayanan Administrasi Terpadu)</w:t>
            </w:r>
          </w:p>
        </w:tc>
        <w:tc>
          <w:tcPr>
            <w:tcW w:w="1406" w:type="pct"/>
            <w:tcBorders>
              <w:top w:val="nil"/>
              <w:left w:val="nil"/>
              <w:bottom w:val="single" w:sz="4" w:space="0" w:color="auto"/>
              <w:right w:val="single" w:sz="4" w:space="0" w:color="auto"/>
            </w:tcBorders>
            <w:vAlign w:val="center"/>
            <w:hideMark/>
          </w:tcPr>
          <w:p w14:paraId="194BE8B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Karangpucung</w:t>
            </w:r>
          </w:p>
        </w:tc>
      </w:tr>
      <w:tr w:rsidR="00034E31" w:rsidRPr="00696AA5" w14:paraId="53C4277D"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585778F8"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94</w:t>
            </w:r>
          </w:p>
        </w:tc>
        <w:tc>
          <w:tcPr>
            <w:tcW w:w="3294" w:type="pct"/>
            <w:tcBorders>
              <w:top w:val="nil"/>
              <w:left w:val="nil"/>
              <w:bottom w:val="single" w:sz="4" w:space="0" w:color="auto"/>
              <w:right w:val="single" w:sz="4" w:space="0" w:color="auto"/>
            </w:tcBorders>
            <w:vAlign w:val="center"/>
            <w:hideMark/>
          </w:tcPr>
          <w:p w14:paraId="2EC8AD1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Klinik BUMDesa Jeruklegi</w:t>
            </w:r>
          </w:p>
        </w:tc>
        <w:tc>
          <w:tcPr>
            <w:tcW w:w="1406" w:type="pct"/>
            <w:tcBorders>
              <w:top w:val="nil"/>
              <w:left w:val="nil"/>
              <w:bottom w:val="single" w:sz="4" w:space="0" w:color="auto"/>
              <w:right w:val="single" w:sz="4" w:space="0" w:color="auto"/>
            </w:tcBorders>
            <w:vAlign w:val="center"/>
            <w:hideMark/>
          </w:tcPr>
          <w:p w14:paraId="63A533E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Jeruklegi</w:t>
            </w:r>
          </w:p>
        </w:tc>
      </w:tr>
      <w:tr w:rsidR="00034E31" w:rsidRPr="00696AA5" w14:paraId="4CD755F5"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272BBDB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95</w:t>
            </w:r>
          </w:p>
        </w:tc>
        <w:tc>
          <w:tcPr>
            <w:tcW w:w="3294" w:type="pct"/>
            <w:tcBorders>
              <w:top w:val="nil"/>
              <w:left w:val="nil"/>
              <w:bottom w:val="single" w:sz="4" w:space="0" w:color="auto"/>
              <w:right w:val="single" w:sz="4" w:space="0" w:color="auto"/>
            </w:tcBorders>
            <w:vAlign w:val="center"/>
            <w:hideMark/>
          </w:tcPr>
          <w:p w14:paraId="54196D51"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DISAJI KEMAS (Digitalisasi Sistem Pelayanan Perijinan Kegiatan Masyarakat) Di Kecamatan Jeruklegi</w:t>
            </w:r>
          </w:p>
        </w:tc>
        <w:tc>
          <w:tcPr>
            <w:tcW w:w="1406" w:type="pct"/>
            <w:tcBorders>
              <w:top w:val="nil"/>
              <w:left w:val="nil"/>
              <w:bottom w:val="single" w:sz="4" w:space="0" w:color="auto"/>
              <w:right w:val="single" w:sz="4" w:space="0" w:color="auto"/>
            </w:tcBorders>
            <w:vAlign w:val="center"/>
            <w:hideMark/>
          </w:tcPr>
          <w:p w14:paraId="6E83AED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Jeruklegi</w:t>
            </w:r>
          </w:p>
        </w:tc>
      </w:tr>
      <w:tr w:rsidR="00034E31" w:rsidRPr="00696AA5" w14:paraId="7F641B6A"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7C09688C"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96</w:t>
            </w:r>
          </w:p>
        </w:tc>
        <w:tc>
          <w:tcPr>
            <w:tcW w:w="3294" w:type="pct"/>
            <w:tcBorders>
              <w:top w:val="nil"/>
              <w:left w:val="nil"/>
              <w:bottom w:val="single" w:sz="4" w:space="0" w:color="auto"/>
              <w:right w:val="single" w:sz="4" w:space="0" w:color="auto"/>
            </w:tcBorders>
            <w:vAlign w:val="center"/>
            <w:hideMark/>
          </w:tcPr>
          <w:p w14:paraId="0FFCCD2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WA DARJA (Warga Sadar Pajak)</w:t>
            </w:r>
          </w:p>
        </w:tc>
        <w:tc>
          <w:tcPr>
            <w:tcW w:w="1406" w:type="pct"/>
            <w:tcBorders>
              <w:top w:val="nil"/>
              <w:left w:val="nil"/>
              <w:bottom w:val="single" w:sz="4" w:space="0" w:color="auto"/>
              <w:right w:val="single" w:sz="4" w:space="0" w:color="auto"/>
            </w:tcBorders>
            <w:vAlign w:val="center"/>
            <w:hideMark/>
          </w:tcPr>
          <w:p w14:paraId="70581D2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Dayeuhluhur</w:t>
            </w:r>
          </w:p>
        </w:tc>
      </w:tr>
      <w:tr w:rsidR="00034E31" w:rsidRPr="00696AA5" w14:paraId="1EEBF9C5"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3E7CAA38"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97</w:t>
            </w:r>
          </w:p>
        </w:tc>
        <w:tc>
          <w:tcPr>
            <w:tcW w:w="3294" w:type="pct"/>
            <w:tcBorders>
              <w:top w:val="nil"/>
              <w:left w:val="nil"/>
              <w:bottom w:val="single" w:sz="4" w:space="0" w:color="auto"/>
              <w:right w:val="single" w:sz="4" w:space="0" w:color="auto"/>
            </w:tcBorders>
            <w:vAlign w:val="center"/>
            <w:hideMark/>
          </w:tcPr>
          <w:p w14:paraId="4F9AF1C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SINTESA (Sistem Informasi Potensi Desa)</w:t>
            </w:r>
          </w:p>
        </w:tc>
        <w:tc>
          <w:tcPr>
            <w:tcW w:w="1406" w:type="pct"/>
            <w:tcBorders>
              <w:top w:val="nil"/>
              <w:left w:val="nil"/>
              <w:bottom w:val="single" w:sz="4" w:space="0" w:color="auto"/>
              <w:right w:val="single" w:sz="4" w:space="0" w:color="auto"/>
            </w:tcBorders>
            <w:vAlign w:val="center"/>
            <w:hideMark/>
          </w:tcPr>
          <w:p w14:paraId="063AF59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Dayeuhluhur</w:t>
            </w:r>
          </w:p>
        </w:tc>
      </w:tr>
      <w:tr w:rsidR="00034E31" w:rsidRPr="00696AA5" w14:paraId="1EF71F2F"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5DD9CD9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98</w:t>
            </w:r>
          </w:p>
        </w:tc>
        <w:tc>
          <w:tcPr>
            <w:tcW w:w="3294" w:type="pct"/>
            <w:tcBorders>
              <w:top w:val="nil"/>
              <w:left w:val="nil"/>
              <w:bottom w:val="single" w:sz="4" w:space="0" w:color="auto"/>
              <w:right w:val="single" w:sz="4" w:space="0" w:color="auto"/>
            </w:tcBorders>
            <w:vAlign w:val="center"/>
            <w:hideMark/>
          </w:tcPr>
          <w:p w14:paraId="07B0D73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SIPON (Sistem Informasi Pelayanan Ora Ngresula)</w:t>
            </w:r>
          </w:p>
        </w:tc>
        <w:tc>
          <w:tcPr>
            <w:tcW w:w="1406" w:type="pct"/>
            <w:tcBorders>
              <w:top w:val="nil"/>
              <w:left w:val="nil"/>
              <w:bottom w:val="single" w:sz="4" w:space="0" w:color="auto"/>
              <w:right w:val="single" w:sz="4" w:space="0" w:color="auto"/>
            </w:tcBorders>
            <w:vAlign w:val="center"/>
            <w:hideMark/>
          </w:tcPr>
          <w:p w14:paraId="263D767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Kampung Laut</w:t>
            </w:r>
          </w:p>
        </w:tc>
      </w:tr>
      <w:tr w:rsidR="00034E31" w:rsidRPr="00696AA5" w14:paraId="72C839EF"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9740107"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99</w:t>
            </w:r>
          </w:p>
        </w:tc>
        <w:tc>
          <w:tcPr>
            <w:tcW w:w="3294" w:type="pct"/>
            <w:tcBorders>
              <w:top w:val="nil"/>
              <w:left w:val="nil"/>
              <w:bottom w:val="single" w:sz="4" w:space="0" w:color="auto"/>
              <w:right w:val="single" w:sz="4" w:space="0" w:color="auto"/>
            </w:tcBorders>
            <w:vAlign w:val="center"/>
            <w:hideMark/>
          </w:tcPr>
          <w:p w14:paraId="425830CD"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GERTAK PALU MESRA (Gerakan Serentak Pajak Lunas Masyarakat Sejahtera)</w:t>
            </w:r>
          </w:p>
        </w:tc>
        <w:tc>
          <w:tcPr>
            <w:tcW w:w="1406" w:type="pct"/>
            <w:tcBorders>
              <w:top w:val="nil"/>
              <w:left w:val="nil"/>
              <w:bottom w:val="single" w:sz="4" w:space="0" w:color="auto"/>
              <w:right w:val="single" w:sz="4" w:space="0" w:color="auto"/>
            </w:tcBorders>
            <w:vAlign w:val="center"/>
            <w:hideMark/>
          </w:tcPr>
          <w:p w14:paraId="4C54F85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Patimuan</w:t>
            </w:r>
          </w:p>
        </w:tc>
      </w:tr>
      <w:tr w:rsidR="00034E31" w:rsidRPr="00696AA5" w14:paraId="3B011683"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06636A3B"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100</w:t>
            </w:r>
          </w:p>
        </w:tc>
        <w:tc>
          <w:tcPr>
            <w:tcW w:w="3294" w:type="pct"/>
            <w:tcBorders>
              <w:top w:val="nil"/>
              <w:left w:val="nil"/>
              <w:bottom w:val="single" w:sz="4" w:space="0" w:color="auto"/>
              <w:right w:val="single" w:sz="4" w:space="0" w:color="auto"/>
            </w:tcBorders>
            <w:vAlign w:val="center"/>
            <w:hideMark/>
          </w:tcPr>
          <w:p w14:paraId="2EEF1C3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PENDAPAT (Pesan-Datang-Dapat)</w:t>
            </w:r>
          </w:p>
        </w:tc>
        <w:tc>
          <w:tcPr>
            <w:tcW w:w="1406" w:type="pct"/>
            <w:tcBorders>
              <w:top w:val="nil"/>
              <w:left w:val="nil"/>
              <w:bottom w:val="single" w:sz="4" w:space="0" w:color="auto"/>
              <w:right w:val="single" w:sz="4" w:space="0" w:color="auto"/>
            </w:tcBorders>
            <w:vAlign w:val="center"/>
            <w:hideMark/>
          </w:tcPr>
          <w:p w14:paraId="26197DF0"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Kawunganten</w:t>
            </w:r>
          </w:p>
        </w:tc>
      </w:tr>
      <w:tr w:rsidR="00034E31" w:rsidRPr="00696AA5" w14:paraId="713EBA82"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33C96D8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101</w:t>
            </w:r>
          </w:p>
        </w:tc>
        <w:tc>
          <w:tcPr>
            <w:tcW w:w="3294" w:type="pct"/>
            <w:tcBorders>
              <w:top w:val="nil"/>
              <w:left w:val="nil"/>
              <w:bottom w:val="single" w:sz="4" w:space="0" w:color="auto"/>
              <w:right w:val="single" w:sz="4" w:space="0" w:color="auto"/>
            </w:tcBorders>
            <w:vAlign w:val="center"/>
            <w:hideMark/>
          </w:tcPr>
          <w:p w14:paraId="517B373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SAKTI WARIS (DIGITALISASI LAYANAN KETERANGAN WARIS TERINTEGRASI)</w:t>
            </w:r>
          </w:p>
        </w:tc>
        <w:tc>
          <w:tcPr>
            <w:tcW w:w="1406" w:type="pct"/>
            <w:tcBorders>
              <w:top w:val="nil"/>
              <w:left w:val="nil"/>
              <w:bottom w:val="single" w:sz="4" w:space="0" w:color="auto"/>
              <w:right w:val="single" w:sz="4" w:space="0" w:color="auto"/>
            </w:tcBorders>
            <w:vAlign w:val="center"/>
            <w:hideMark/>
          </w:tcPr>
          <w:p w14:paraId="7F01559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Kawunganten</w:t>
            </w:r>
          </w:p>
        </w:tc>
      </w:tr>
      <w:tr w:rsidR="00034E31" w:rsidRPr="00696AA5" w14:paraId="6DC668BF"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0E85EFE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102</w:t>
            </w:r>
          </w:p>
        </w:tc>
        <w:tc>
          <w:tcPr>
            <w:tcW w:w="3294" w:type="pct"/>
            <w:tcBorders>
              <w:top w:val="nil"/>
              <w:left w:val="nil"/>
              <w:bottom w:val="single" w:sz="4" w:space="0" w:color="auto"/>
              <w:right w:val="single" w:sz="4" w:space="0" w:color="auto"/>
            </w:tcBorders>
            <w:vAlign w:val="center"/>
            <w:hideMark/>
          </w:tcPr>
          <w:p w14:paraId="435179A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Asok Glondong Pengaren Areng</w:t>
            </w:r>
          </w:p>
        </w:tc>
        <w:tc>
          <w:tcPr>
            <w:tcW w:w="1406" w:type="pct"/>
            <w:tcBorders>
              <w:top w:val="nil"/>
              <w:left w:val="nil"/>
              <w:bottom w:val="single" w:sz="4" w:space="0" w:color="auto"/>
              <w:right w:val="single" w:sz="4" w:space="0" w:color="auto"/>
            </w:tcBorders>
            <w:vAlign w:val="center"/>
            <w:hideMark/>
          </w:tcPr>
          <w:p w14:paraId="27B5353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Binangun</w:t>
            </w:r>
          </w:p>
        </w:tc>
      </w:tr>
      <w:tr w:rsidR="00034E31" w:rsidRPr="00696AA5" w14:paraId="0F988989"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6FAD605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103</w:t>
            </w:r>
          </w:p>
        </w:tc>
        <w:tc>
          <w:tcPr>
            <w:tcW w:w="3294" w:type="pct"/>
            <w:tcBorders>
              <w:top w:val="nil"/>
              <w:left w:val="nil"/>
              <w:bottom w:val="single" w:sz="4" w:space="0" w:color="auto"/>
              <w:right w:val="single" w:sz="4" w:space="0" w:color="auto"/>
            </w:tcBorders>
            <w:vAlign w:val="center"/>
            <w:hideMark/>
          </w:tcPr>
          <w:p w14:paraId="69550A3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Ojek IMB</w:t>
            </w:r>
          </w:p>
        </w:tc>
        <w:tc>
          <w:tcPr>
            <w:tcW w:w="1406" w:type="pct"/>
            <w:tcBorders>
              <w:top w:val="nil"/>
              <w:left w:val="nil"/>
              <w:bottom w:val="single" w:sz="4" w:space="0" w:color="auto"/>
              <w:right w:val="single" w:sz="4" w:space="0" w:color="auto"/>
            </w:tcBorders>
            <w:vAlign w:val="center"/>
            <w:hideMark/>
          </w:tcPr>
          <w:p w14:paraId="7E75FDD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Sidareja</w:t>
            </w:r>
          </w:p>
        </w:tc>
      </w:tr>
      <w:tr w:rsidR="00034E31" w:rsidRPr="00696AA5" w14:paraId="54D923F2"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9E111A0"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104</w:t>
            </w:r>
          </w:p>
        </w:tc>
        <w:tc>
          <w:tcPr>
            <w:tcW w:w="3294" w:type="pct"/>
            <w:tcBorders>
              <w:top w:val="nil"/>
              <w:left w:val="nil"/>
              <w:bottom w:val="single" w:sz="4" w:space="0" w:color="auto"/>
              <w:right w:val="single" w:sz="4" w:space="0" w:color="auto"/>
            </w:tcBorders>
            <w:vAlign w:val="center"/>
            <w:hideMark/>
          </w:tcPr>
          <w:p w14:paraId="7A6E248D"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KELORISASI (Gerakan Menanam dan Mengolah Tanaman Kelor Untuk Mencegah Stunting di Kecamatan Sidareja)</w:t>
            </w:r>
          </w:p>
        </w:tc>
        <w:tc>
          <w:tcPr>
            <w:tcW w:w="1406" w:type="pct"/>
            <w:tcBorders>
              <w:top w:val="nil"/>
              <w:left w:val="nil"/>
              <w:bottom w:val="single" w:sz="4" w:space="0" w:color="auto"/>
              <w:right w:val="single" w:sz="4" w:space="0" w:color="auto"/>
            </w:tcBorders>
            <w:vAlign w:val="center"/>
            <w:hideMark/>
          </w:tcPr>
          <w:p w14:paraId="6E7D37F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Sidareja</w:t>
            </w:r>
          </w:p>
        </w:tc>
      </w:tr>
      <w:tr w:rsidR="00034E31" w:rsidRPr="00696AA5" w14:paraId="3F1A814E"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2944E8B0"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105</w:t>
            </w:r>
          </w:p>
        </w:tc>
        <w:tc>
          <w:tcPr>
            <w:tcW w:w="3294" w:type="pct"/>
            <w:tcBorders>
              <w:top w:val="nil"/>
              <w:left w:val="nil"/>
              <w:bottom w:val="single" w:sz="4" w:space="0" w:color="auto"/>
              <w:right w:val="single" w:sz="4" w:space="0" w:color="auto"/>
            </w:tcBorders>
            <w:vAlign w:val="center"/>
            <w:hideMark/>
          </w:tcPr>
          <w:p w14:paraId="539F5F6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SIBinWas (Sistem Informasi Pembinaan dan Pengawasan)</w:t>
            </w:r>
          </w:p>
        </w:tc>
        <w:tc>
          <w:tcPr>
            <w:tcW w:w="1406" w:type="pct"/>
            <w:tcBorders>
              <w:top w:val="nil"/>
              <w:left w:val="nil"/>
              <w:bottom w:val="single" w:sz="4" w:space="0" w:color="auto"/>
              <w:right w:val="single" w:sz="4" w:space="0" w:color="auto"/>
            </w:tcBorders>
            <w:vAlign w:val="center"/>
            <w:hideMark/>
          </w:tcPr>
          <w:p w14:paraId="241B1C5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Sidareja</w:t>
            </w:r>
          </w:p>
        </w:tc>
      </w:tr>
      <w:tr w:rsidR="00034E31" w:rsidRPr="00696AA5" w14:paraId="4206DDDC"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6DF6F6A"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106</w:t>
            </w:r>
          </w:p>
        </w:tc>
        <w:tc>
          <w:tcPr>
            <w:tcW w:w="3294" w:type="pct"/>
            <w:tcBorders>
              <w:top w:val="nil"/>
              <w:left w:val="nil"/>
              <w:bottom w:val="single" w:sz="4" w:space="0" w:color="auto"/>
              <w:right w:val="single" w:sz="4" w:space="0" w:color="auto"/>
            </w:tcBorders>
            <w:vAlign w:val="center"/>
            <w:hideMark/>
          </w:tcPr>
          <w:p w14:paraId="74C22CC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SIPUSPA (Sistem Informasi Pengelolaan Unit Bank Sampah)</w:t>
            </w:r>
          </w:p>
        </w:tc>
        <w:tc>
          <w:tcPr>
            <w:tcW w:w="1406" w:type="pct"/>
            <w:tcBorders>
              <w:top w:val="nil"/>
              <w:left w:val="nil"/>
              <w:bottom w:val="single" w:sz="4" w:space="0" w:color="auto"/>
              <w:right w:val="single" w:sz="4" w:space="0" w:color="auto"/>
            </w:tcBorders>
            <w:vAlign w:val="center"/>
            <w:hideMark/>
          </w:tcPr>
          <w:p w14:paraId="583D482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Cipari</w:t>
            </w:r>
          </w:p>
        </w:tc>
      </w:tr>
      <w:tr w:rsidR="00034E31" w:rsidRPr="00696AA5" w14:paraId="1DF7AC03"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C7A0FE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107</w:t>
            </w:r>
          </w:p>
        </w:tc>
        <w:tc>
          <w:tcPr>
            <w:tcW w:w="3294" w:type="pct"/>
            <w:tcBorders>
              <w:top w:val="nil"/>
              <w:left w:val="nil"/>
              <w:bottom w:val="single" w:sz="4" w:space="0" w:color="auto"/>
              <w:right w:val="single" w:sz="4" w:space="0" w:color="auto"/>
            </w:tcBorders>
            <w:vAlign w:val="center"/>
            <w:hideMark/>
          </w:tcPr>
          <w:p w14:paraId="11C0AF44"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Pelayanan Surat Pindah Antar Kecamatan Dengan Menggunakan Aplikasi Whatsapp di Kecamatan Cipari</w:t>
            </w:r>
          </w:p>
        </w:tc>
        <w:tc>
          <w:tcPr>
            <w:tcW w:w="1406" w:type="pct"/>
            <w:tcBorders>
              <w:top w:val="nil"/>
              <w:left w:val="nil"/>
              <w:bottom w:val="single" w:sz="4" w:space="0" w:color="auto"/>
              <w:right w:val="single" w:sz="4" w:space="0" w:color="auto"/>
            </w:tcBorders>
            <w:vAlign w:val="center"/>
            <w:hideMark/>
          </w:tcPr>
          <w:p w14:paraId="28108CD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Cipari</w:t>
            </w:r>
          </w:p>
        </w:tc>
      </w:tr>
      <w:tr w:rsidR="00034E31" w:rsidRPr="00696AA5" w14:paraId="76D59A8D"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18EA065"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108</w:t>
            </w:r>
          </w:p>
        </w:tc>
        <w:tc>
          <w:tcPr>
            <w:tcW w:w="3294" w:type="pct"/>
            <w:tcBorders>
              <w:top w:val="nil"/>
              <w:left w:val="nil"/>
              <w:bottom w:val="single" w:sz="4" w:space="0" w:color="auto"/>
              <w:right w:val="single" w:sz="4" w:space="0" w:color="auto"/>
            </w:tcBorders>
            <w:vAlign w:val="center"/>
            <w:hideMark/>
          </w:tcPr>
          <w:p w14:paraId="17AC0A1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Meraup Keuntungan Besar Pada Budidaya Melon</w:t>
            </w:r>
          </w:p>
        </w:tc>
        <w:tc>
          <w:tcPr>
            <w:tcW w:w="1406" w:type="pct"/>
            <w:tcBorders>
              <w:top w:val="nil"/>
              <w:left w:val="nil"/>
              <w:bottom w:val="single" w:sz="4" w:space="0" w:color="auto"/>
              <w:right w:val="single" w:sz="4" w:space="0" w:color="auto"/>
            </w:tcBorders>
            <w:vAlign w:val="center"/>
            <w:hideMark/>
          </w:tcPr>
          <w:p w14:paraId="3E0C3EE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Cipari</w:t>
            </w:r>
          </w:p>
        </w:tc>
      </w:tr>
      <w:tr w:rsidR="00034E31" w:rsidRPr="00696AA5" w14:paraId="1C175F2F"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B96F85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109</w:t>
            </w:r>
          </w:p>
        </w:tc>
        <w:tc>
          <w:tcPr>
            <w:tcW w:w="3294" w:type="pct"/>
            <w:tcBorders>
              <w:top w:val="nil"/>
              <w:left w:val="nil"/>
              <w:bottom w:val="single" w:sz="4" w:space="0" w:color="auto"/>
              <w:right w:val="single" w:sz="4" w:space="0" w:color="auto"/>
            </w:tcBorders>
            <w:vAlign w:val="center"/>
            <w:hideMark/>
          </w:tcPr>
          <w:p w14:paraId="69C35D1B"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Inovasi Pelayanan Publik "Jemput Paten" di Kecamatan Wanareja</w:t>
            </w:r>
          </w:p>
        </w:tc>
        <w:tc>
          <w:tcPr>
            <w:tcW w:w="1406" w:type="pct"/>
            <w:tcBorders>
              <w:top w:val="nil"/>
              <w:left w:val="nil"/>
              <w:bottom w:val="single" w:sz="4" w:space="0" w:color="auto"/>
              <w:right w:val="single" w:sz="4" w:space="0" w:color="auto"/>
            </w:tcBorders>
            <w:vAlign w:val="center"/>
            <w:hideMark/>
          </w:tcPr>
          <w:p w14:paraId="06D7B3B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Wanareja</w:t>
            </w:r>
          </w:p>
        </w:tc>
      </w:tr>
      <w:tr w:rsidR="00034E31" w:rsidRPr="00696AA5" w14:paraId="2D485253"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7AB5BC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110</w:t>
            </w:r>
          </w:p>
        </w:tc>
        <w:tc>
          <w:tcPr>
            <w:tcW w:w="3294" w:type="pct"/>
            <w:tcBorders>
              <w:top w:val="nil"/>
              <w:left w:val="nil"/>
              <w:bottom w:val="single" w:sz="4" w:space="0" w:color="auto"/>
              <w:right w:val="single" w:sz="4" w:space="0" w:color="auto"/>
            </w:tcBorders>
            <w:vAlign w:val="center"/>
            <w:hideMark/>
          </w:tcPr>
          <w:p w14:paraId="13ECA2A2"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SI MAS WARIS (Inovasi Pelayanan Masyarakat Melalui Wa Secara Gratis)</w:t>
            </w:r>
          </w:p>
        </w:tc>
        <w:tc>
          <w:tcPr>
            <w:tcW w:w="1406" w:type="pct"/>
            <w:tcBorders>
              <w:top w:val="nil"/>
              <w:left w:val="nil"/>
              <w:bottom w:val="single" w:sz="4" w:space="0" w:color="auto"/>
              <w:right w:val="single" w:sz="4" w:space="0" w:color="auto"/>
            </w:tcBorders>
            <w:vAlign w:val="center"/>
            <w:hideMark/>
          </w:tcPr>
          <w:p w14:paraId="7827E34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Wanareja</w:t>
            </w:r>
          </w:p>
        </w:tc>
      </w:tr>
      <w:tr w:rsidR="00034E31" w:rsidRPr="00696AA5" w14:paraId="15BE1C78"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A8B011C"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111</w:t>
            </w:r>
          </w:p>
        </w:tc>
        <w:tc>
          <w:tcPr>
            <w:tcW w:w="3294" w:type="pct"/>
            <w:tcBorders>
              <w:top w:val="nil"/>
              <w:left w:val="nil"/>
              <w:bottom w:val="single" w:sz="4" w:space="0" w:color="auto"/>
              <w:right w:val="single" w:sz="4" w:space="0" w:color="auto"/>
            </w:tcBorders>
            <w:vAlign w:val="center"/>
            <w:hideMark/>
          </w:tcPr>
          <w:p w14:paraId="51B6698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LIPAT (Dekstop Layanan Si Cemplon Disdukcapil Bagi Masyarakat)</w:t>
            </w:r>
          </w:p>
        </w:tc>
        <w:tc>
          <w:tcPr>
            <w:tcW w:w="1406" w:type="pct"/>
            <w:tcBorders>
              <w:top w:val="nil"/>
              <w:left w:val="nil"/>
              <w:bottom w:val="single" w:sz="4" w:space="0" w:color="auto"/>
              <w:right w:val="single" w:sz="4" w:space="0" w:color="auto"/>
            </w:tcBorders>
            <w:vAlign w:val="center"/>
            <w:hideMark/>
          </w:tcPr>
          <w:p w14:paraId="5DFB88D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Sampang</w:t>
            </w:r>
          </w:p>
        </w:tc>
      </w:tr>
      <w:tr w:rsidR="00034E31" w:rsidRPr="00696AA5" w14:paraId="2C15FA9F"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3956D21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112</w:t>
            </w:r>
          </w:p>
        </w:tc>
        <w:tc>
          <w:tcPr>
            <w:tcW w:w="3294" w:type="pct"/>
            <w:tcBorders>
              <w:top w:val="nil"/>
              <w:left w:val="nil"/>
              <w:bottom w:val="single" w:sz="4" w:space="0" w:color="auto"/>
              <w:right w:val="single" w:sz="4" w:space="0" w:color="auto"/>
            </w:tcBorders>
            <w:vAlign w:val="center"/>
            <w:hideMark/>
          </w:tcPr>
          <w:p w14:paraId="52C622BB"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Gerakan Serentak Pelunasan PBB "GERTAKNAS"</w:t>
            </w:r>
          </w:p>
        </w:tc>
        <w:tc>
          <w:tcPr>
            <w:tcW w:w="1406" w:type="pct"/>
            <w:tcBorders>
              <w:top w:val="nil"/>
              <w:left w:val="nil"/>
              <w:bottom w:val="single" w:sz="4" w:space="0" w:color="auto"/>
              <w:right w:val="single" w:sz="4" w:space="0" w:color="auto"/>
            </w:tcBorders>
            <w:vAlign w:val="center"/>
            <w:hideMark/>
          </w:tcPr>
          <w:p w14:paraId="162F352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Kroya</w:t>
            </w:r>
          </w:p>
        </w:tc>
      </w:tr>
      <w:tr w:rsidR="00034E31" w:rsidRPr="00696AA5" w14:paraId="1751A51D"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23C721D"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113</w:t>
            </w:r>
          </w:p>
        </w:tc>
        <w:tc>
          <w:tcPr>
            <w:tcW w:w="3294" w:type="pct"/>
            <w:tcBorders>
              <w:top w:val="nil"/>
              <w:left w:val="nil"/>
              <w:bottom w:val="single" w:sz="4" w:space="0" w:color="auto"/>
              <w:right w:val="single" w:sz="4" w:space="0" w:color="auto"/>
            </w:tcBorders>
            <w:vAlign w:val="center"/>
            <w:hideMark/>
          </w:tcPr>
          <w:p w14:paraId="43F29FE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MAS SAMSUL PEDULI (Masyarakat Adipala Maju Besar, Sehat, Unggul dengan Pelayanan Terpadu Keliling)</w:t>
            </w:r>
          </w:p>
        </w:tc>
        <w:tc>
          <w:tcPr>
            <w:tcW w:w="1406" w:type="pct"/>
            <w:tcBorders>
              <w:top w:val="nil"/>
              <w:left w:val="nil"/>
              <w:bottom w:val="single" w:sz="4" w:space="0" w:color="auto"/>
              <w:right w:val="single" w:sz="4" w:space="0" w:color="auto"/>
            </w:tcBorders>
            <w:vAlign w:val="center"/>
            <w:hideMark/>
          </w:tcPr>
          <w:p w14:paraId="4DECFA7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Adipala</w:t>
            </w:r>
          </w:p>
        </w:tc>
      </w:tr>
      <w:tr w:rsidR="00034E31" w:rsidRPr="00696AA5" w14:paraId="444194E1"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3238030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114</w:t>
            </w:r>
          </w:p>
        </w:tc>
        <w:tc>
          <w:tcPr>
            <w:tcW w:w="3294" w:type="pct"/>
            <w:tcBorders>
              <w:top w:val="nil"/>
              <w:left w:val="nil"/>
              <w:bottom w:val="single" w:sz="4" w:space="0" w:color="auto"/>
              <w:right w:val="single" w:sz="4" w:space="0" w:color="auto"/>
            </w:tcBorders>
            <w:vAlign w:val="center"/>
            <w:hideMark/>
          </w:tcPr>
          <w:p w14:paraId="29D8236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MAS SEBAKUL (Maos Bersinergi Untuk Pemberdayaan Ekonomi Kreatif Melalui UMKM Lokal)</w:t>
            </w:r>
          </w:p>
        </w:tc>
        <w:tc>
          <w:tcPr>
            <w:tcW w:w="1406" w:type="pct"/>
            <w:tcBorders>
              <w:top w:val="nil"/>
              <w:left w:val="nil"/>
              <w:bottom w:val="single" w:sz="4" w:space="0" w:color="auto"/>
              <w:right w:val="single" w:sz="4" w:space="0" w:color="auto"/>
            </w:tcBorders>
            <w:vAlign w:val="center"/>
            <w:hideMark/>
          </w:tcPr>
          <w:p w14:paraId="63D3827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Maos</w:t>
            </w:r>
          </w:p>
        </w:tc>
      </w:tr>
      <w:tr w:rsidR="00034E31" w:rsidRPr="00696AA5" w14:paraId="3101E580"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22F960AB"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115</w:t>
            </w:r>
          </w:p>
        </w:tc>
        <w:tc>
          <w:tcPr>
            <w:tcW w:w="3294" w:type="pct"/>
            <w:tcBorders>
              <w:top w:val="nil"/>
              <w:left w:val="nil"/>
              <w:bottom w:val="single" w:sz="4" w:space="0" w:color="auto"/>
              <w:right w:val="single" w:sz="4" w:space="0" w:color="auto"/>
            </w:tcBorders>
            <w:vAlign w:val="center"/>
            <w:hideMark/>
          </w:tcPr>
          <w:p w14:paraId="53FE4D4C"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cs="Arial"/>
                <w:sz w:val="20"/>
                <w:szCs w:val="20"/>
                <w:lang w:eastAsia="en-ID"/>
              </w:rPr>
              <w:t>BURHAN TANI (Burung Hantu Sahabat Petani)</w:t>
            </w:r>
          </w:p>
        </w:tc>
        <w:tc>
          <w:tcPr>
            <w:tcW w:w="1406" w:type="pct"/>
            <w:tcBorders>
              <w:top w:val="nil"/>
              <w:left w:val="nil"/>
              <w:bottom w:val="single" w:sz="4" w:space="0" w:color="auto"/>
              <w:right w:val="single" w:sz="4" w:space="0" w:color="auto"/>
            </w:tcBorders>
            <w:vAlign w:val="center"/>
            <w:hideMark/>
          </w:tcPr>
          <w:p w14:paraId="5DE839E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Maos</w:t>
            </w:r>
          </w:p>
        </w:tc>
      </w:tr>
      <w:tr w:rsidR="00034E31" w:rsidRPr="00696AA5" w14:paraId="0CDCD73E" w14:textId="77777777" w:rsidTr="00034E31">
        <w:trPr>
          <w:trHeight w:val="930"/>
        </w:trPr>
        <w:tc>
          <w:tcPr>
            <w:tcW w:w="300" w:type="pct"/>
            <w:tcBorders>
              <w:top w:val="nil"/>
              <w:left w:val="single" w:sz="4" w:space="0" w:color="auto"/>
              <w:bottom w:val="single" w:sz="4" w:space="0" w:color="auto"/>
              <w:right w:val="single" w:sz="4" w:space="0" w:color="auto"/>
            </w:tcBorders>
            <w:noWrap/>
            <w:vAlign w:val="center"/>
            <w:hideMark/>
          </w:tcPr>
          <w:p w14:paraId="30CE3B2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116</w:t>
            </w:r>
          </w:p>
        </w:tc>
        <w:tc>
          <w:tcPr>
            <w:tcW w:w="3294" w:type="pct"/>
            <w:tcBorders>
              <w:top w:val="nil"/>
              <w:left w:val="nil"/>
              <w:bottom w:val="single" w:sz="4" w:space="0" w:color="auto"/>
              <w:right w:val="single" w:sz="4" w:space="0" w:color="auto"/>
            </w:tcBorders>
            <w:vAlign w:val="center"/>
            <w:hideMark/>
          </w:tcPr>
          <w:p w14:paraId="72BF8D2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RAIDER TANGGUH (Mewujudkan Kader Siaga Trantib dalam Penanganan Tanah Longsor di Kec. Gandrungmangu)</w:t>
            </w:r>
          </w:p>
        </w:tc>
        <w:tc>
          <w:tcPr>
            <w:tcW w:w="1406" w:type="pct"/>
            <w:tcBorders>
              <w:top w:val="nil"/>
              <w:left w:val="nil"/>
              <w:bottom w:val="single" w:sz="4" w:space="0" w:color="auto"/>
              <w:right w:val="single" w:sz="4" w:space="0" w:color="auto"/>
            </w:tcBorders>
            <w:vAlign w:val="center"/>
            <w:hideMark/>
          </w:tcPr>
          <w:p w14:paraId="3997BA8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Gandrungmangu</w:t>
            </w:r>
          </w:p>
        </w:tc>
      </w:tr>
      <w:tr w:rsidR="00034E31" w:rsidRPr="00696AA5" w14:paraId="2925C811"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F3A307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117</w:t>
            </w:r>
          </w:p>
        </w:tc>
        <w:tc>
          <w:tcPr>
            <w:tcW w:w="3294" w:type="pct"/>
            <w:tcBorders>
              <w:top w:val="nil"/>
              <w:left w:val="nil"/>
              <w:bottom w:val="single" w:sz="4" w:space="0" w:color="auto"/>
              <w:right w:val="single" w:sz="4" w:space="0" w:color="auto"/>
            </w:tcBorders>
            <w:vAlign w:val="center"/>
            <w:hideMark/>
          </w:tcPr>
          <w:p w14:paraId="46619E3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PAKDE MUNCER (Peningkatan Kualitas Desa Menuju Desa Cerdas Melalui Basis Data Desa)</w:t>
            </w:r>
          </w:p>
        </w:tc>
        <w:tc>
          <w:tcPr>
            <w:tcW w:w="1406" w:type="pct"/>
            <w:tcBorders>
              <w:top w:val="nil"/>
              <w:left w:val="nil"/>
              <w:bottom w:val="single" w:sz="4" w:space="0" w:color="auto"/>
              <w:right w:val="single" w:sz="4" w:space="0" w:color="auto"/>
            </w:tcBorders>
            <w:vAlign w:val="center"/>
            <w:hideMark/>
          </w:tcPr>
          <w:p w14:paraId="29FEA5A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Gandrungmangu</w:t>
            </w:r>
          </w:p>
        </w:tc>
      </w:tr>
      <w:tr w:rsidR="00034E31" w:rsidRPr="00696AA5" w14:paraId="4D95A756"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29790A3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118</w:t>
            </w:r>
          </w:p>
        </w:tc>
        <w:tc>
          <w:tcPr>
            <w:tcW w:w="3294" w:type="pct"/>
            <w:tcBorders>
              <w:top w:val="nil"/>
              <w:left w:val="nil"/>
              <w:bottom w:val="single" w:sz="4" w:space="0" w:color="auto"/>
              <w:right w:val="single" w:sz="4" w:space="0" w:color="auto"/>
            </w:tcBorders>
            <w:vAlign w:val="center"/>
            <w:hideMark/>
          </w:tcPr>
          <w:p w14:paraId="2388E7B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MANDIRI (Manajemen Digital Terintegrasi)</w:t>
            </w:r>
          </w:p>
        </w:tc>
        <w:tc>
          <w:tcPr>
            <w:tcW w:w="1406" w:type="pct"/>
            <w:tcBorders>
              <w:top w:val="nil"/>
              <w:left w:val="nil"/>
              <w:bottom w:val="single" w:sz="4" w:space="0" w:color="auto"/>
              <w:right w:val="single" w:sz="4" w:space="0" w:color="auto"/>
            </w:tcBorders>
            <w:vAlign w:val="center"/>
            <w:hideMark/>
          </w:tcPr>
          <w:p w14:paraId="562E699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Gandrungmangu</w:t>
            </w:r>
          </w:p>
        </w:tc>
      </w:tr>
      <w:tr w:rsidR="00034E31" w:rsidRPr="00696AA5" w14:paraId="4E12281F"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141742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119</w:t>
            </w:r>
          </w:p>
        </w:tc>
        <w:tc>
          <w:tcPr>
            <w:tcW w:w="3294" w:type="pct"/>
            <w:tcBorders>
              <w:top w:val="nil"/>
              <w:left w:val="nil"/>
              <w:bottom w:val="single" w:sz="4" w:space="0" w:color="auto"/>
              <w:right w:val="single" w:sz="4" w:space="0" w:color="auto"/>
            </w:tcBorders>
            <w:vAlign w:val="center"/>
            <w:hideMark/>
          </w:tcPr>
          <w:p w14:paraId="47118A7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SIPEDAS MANIS (Sistem Informasi Perjalanan Dinas yang Mudah dan Sistematis)</w:t>
            </w:r>
          </w:p>
        </w:tc>
        <w:tc>
          <w:tcPr>
            <w:tcW w:w="1406" w:type="pct"/>
            <w:tcBorders>
              <w:top w:val="nil"/>
              <w:left w:val="nil"/>
              <w:bottom w:val="single" w:sz="4" w:space="0" w:color="auto"/>
              <w:right w:val="single" w:sz="4" w:space="0" w:color="auto"/>
            </w:tcBorders>
            <w:vAlign w:val="center"/>
            <w:hideMark/>
          </w:tcPr>
          <w:p w14:paraId="06FA5EC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Gandrungmangu</w:t>
            </w:r>
          </w:p>
        </w:tc>
      </w:tr>
      <w:tr w:rsidR="00034E31" w:rsidRPr="00696AA5" w14:paraId="35E8AA35"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2999F977"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120</w:t>
            </w:r>
          </w:p>
        </w:tc>
        <w:tc>
          <w:tcPr>
            <w:tcW w:w="3294" w:type="pct"/>
            <w:tcBorders>
              <w:top w:val="nil"/>
              <w:left w:val="nil"/>
              <w:bottom w:val="single" w:sz="4" w:space="0" w:color="auto"/>
              <w:right w:val="single" w:sz="4" w:space="0" w:color="auto"/>
            </w:tcBorders>
            <w:vAlign w:val="center"/>
            <w:hideMark/>
          </w:tcPr>
          <w:p w14:paraId="130419A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KERJA BASAH (Kedungreja Bebas Limbah)</w:t>
            </w:r>
          </w:p>
        </w:tc>
        <w:tc>
          <w:tcPr>
            <w:tcW w:w="1406" w:type="pct"/>
            <w:tcBorders>
              <w:top w:val="nil"/>
              <w:left w:val="nil"/>
              <w:bottom w:val="single" w:sz="4" w:space="0" w:color="auto"/>
              <w:right w:val="single" w:sz="4" w:space="0" w:color="auto"/>
            </w:tcBorders>
            <w:vAlign w:val="center"/>
            <w:hideMark/>
          </w:tcPr>
          <w:p w14:paraId="1F590A3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Kedungreja</w:t>
            </w:r>
          </w:p>
        </w:tc>
      </w:tr>
      <w:tr w:rsidR="00034E31" w:rsidRPr="00696AA5" w14:paraId="259ED89C"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39D673C5"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121</w:t>
            </w:r>
          </w:p>
        </w:tc>
        <w:tc>
          <w:tcPr>
            <w:tcW w:w="3294" w:type="pct"/>
            <w:tcBorders>
              <w:top w:val="nil"/>
              <w:left w:val="nil"/>
              <w:bottom w:val="single" w:sz="4" w:space="0" w:color="auto"/>
              <w:right w:val="single" w:sz="4" w:space="0" w:color="auto"/>
            </w:tcBorders>
            <w:vAlign w:val="center"/>
            <w:hideMark/>
          </w:tcPr>
          <w:p w14:paraId="73240F1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cs="Arial"/>
                <w:sz w:val="20"/>
                <w:szCs w:val="20"/>
                <w:lang w:eastAsia="en-ID"/>
              </w:rPr>
              <w:t>AA UPiN PeDe DI BANTARSARI (Absensi Android Untuk Peningkatan Disiplin Perangkat Desa Di Bantarsari)</w:t>
            </w:r>
          </w:p>
        </w:tc>
        <w:tc>
          <w:tcPr>
            <w:tcW w:w="1406" w:type="pct"/>
            <w:tcBorders>
              <w:top w:val="nil"/>
              <w:left w:val="nil"/>
              <w:bottom w:val="single" w:sz="4" w:space="0" w:color="auto"/>
              <w:right w:val="single" w:sz="4" w:space="0" w:color="auto"/>
            </w:tcBorders>
            <w:vAlign w:val="center"/>
            <w:hideMark/>
          </w:tcPr>
          <w:p w14:paraId="49643DA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Kecamatan Bantarsari</w:t>
            </w:r>
          </w:p>
        </w:tc>
      </w:tr>
      <w:tr w:rsidR="00034E31" w:rsidRPr="00696AA5" w14:paraId="1E02AFBD"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59E8AC7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122</w:t>
            </w:r>
          </w:p>
        </w:tc>
        <w:tc>
          <w:tcPr>
            <w:tcW w:w="3294" w:type="pct"/>
            <w:tcBorders>
              <w:top w:val="nil"/>
              <w:left w:val="nil"/>
              <w:bottom w:val="single" w:sz="4" w:space="0" w:color="auto"/>
              <w:right w:val="single" w:sz="4" w:space="0" w:color="auto"/>
            </w:tcBorders>
            <w:vAlign w:val="center"/>
            <w:hideMark/>
          </w:tcPr>
          <w:p w14:paraId="4E2C47B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BAWA GUNTING (PMBA Dua Tahun Guna Cegah Stunting) dan PMT NUGET TIGA BINTANG</w:t>
            </w:r>
          </w:p>
        </w:tc>
        <w:tc>
          <w:tcPr>
            <w:tcW w:w="1406" w:type="pct"/>
            <w:tcBorders>
              <w:top w:val="nil"/>
              <w:left w:val="nil"/>
              <w:bottom w:val="single" w:sz="4" w:space="0" w:color="auto"/>
              <w:right w:val="single" w:sz="4" w:space="0" w:color="auto"/>
            </w:tcBorders>
            <w:vAlign w:val="center"/>
            <w:hideMark/>
          </w:tcPr>
          <w:p w14:paraId="13C8EB9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Cilacap Tengah I</w:t>
            </w:r>
          </w:p>
        </w:tc>
      </w:tr>
      <w:tr w:rsidR="00034E31" w:rsidRPr="00696AA5" w14:paraId="05A78862"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81C9BC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123</w:t>
            </w:r>
          </w:p>
        </w:tc>
        <w:tc>
          <w:tcPr>
            <w:tcW w:w="3294" w:type="pct"/>
            <w:tcBorders>
              <w:top w:val="nil"/>
              <w:left w:val="nil"/>
              <w:bottom w:val="single" w:sz="4" w:space="0" w:color="auto"/>
              <w:right w:val="single" w:sz="4" w:space="0" w:color="auto"/>
            </w:tcBorders>
            <w:vAlign w:val="center"/>
            <w:hideMark/>
          </w:tcPr>
          <w:p w14:paraId="2C9040D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LAPIS LEGIT (PELAYANAN PRIMA SECARA LENGKAP, DIGITAL, TERPADU)</w:t>
            </w:r>
          </w:p>
        </w:tc>
        <w:tc>
          <w:tcPr>
            <w:tcW w:w="1406" w:type="pct"/>
            <w:tcBorders>
              <w:top w:val="nil"/>
              <w:left w:val="nil"/>
              <w:bottom w:val="single" w:sz="4" w:space="0" w:color="auto"/>
              <w:right w:val="single" w:sz="4" w:space="0" w:color="auto"/>
            </w:tcBorders>
            <w:vAlign w:val="center"/>
            <w:hideMark/>
          </w:tcPr>
          <w:p w14:paraId="35151A8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Cilacap Utara I</w:t>
            </w:r>
          </w:p>
        </w:tc>
      </w:tr>
      <w:tr w:rsidR="00034E31" w:rsidRPr="00696AA5" w14:paraId="272F2E96"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727DB3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124</w:t>
            </w:r>
          </w:p>
        </w:tc>
        <w:tc>
          <w:tcPr>
            <w:tcW w:w="3294" w:type="pct"/>
            <w:tcBorders>
              <w:top w:val="nil"/>
              <w:left w:val="nil"/>
              <w:bottom w:val="single" w:sz="4" w:space="0" w:color="auto"/>
              <w:right w:val="single" w:sz="4" w:space="0" w:color="auto"/>
            </w:tcBorders>
            <w:vAlign w:val="center"/>
            <w:hideMark/>
          </w:tcPr>
          <w:p w14:paraId="1F10942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GERTAK TRIPMIL (Gerakan Serentak Triple Eliminasi Ibu hamil)</w:t>
            </w:r>
          </w:p>
        </w:tc>
        <w:tc>
          <w:tcPr>
            <w:tcW w:w="1406" w:type="pct"/>
            <w:tcBorders>
              <w:top w:val="nil"/>
              <w:left w:val="nil"/>
              <w:bottom w:val="single" w:sz="4" w:space="0" w:color="auto"/>
              <w:right w:val="single" w:sz="4" w:space="0" w:color="auto"/>
            </w:tcBorders>
            <w:vAlign w:val="center"/>
            <w:hideMark/>
          </w:tcPr>
          <w:p w14:paraId="5A0FB21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Cilacap Utara I</w:t>
            </w:r>
          </w:p>
        </w:tc>
      </w:tr>
      <w:tr w:rsidR="00034E31" w:rsidRPr="00696AA5" w14:paraId="00093C85"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581B065C"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125</w:t>
            </w:r>
          </w:p>
        </w:tc>
        <w:tc>
          <w:tcPr>
            <w:tcW w:w="3294" w:type="pct"/>
            <w:tcBorders>
              <w:top w:val="nil"/>
              <w:left w:val="nil"/>
              <w:bottom w:val="single" w:sz="4" w:space="0" w:color="auto"/>
              <w:right w:val="single" w:sz="4" w:space="0" w:color="auto"/>
            </w:tcBorders>
            <w:vAlign w:val="center"/>
            <w:hideMark/>
          </w:tcPr>
          <w:p w14:paraId="1FCFD76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GEMPITA (Gerakan Sedekah Sampah PUSKESMAS Cilacap Utara I);</w:t>
            </w:r>
          </w:p>
        </w:tc>
        <w:tc>
          <w:tcPr>
            <w:tcW w:w="1406" w:type="pct"/>
            <w:tcBorders>
              <w:top w:val="nil"/>
              <w:left w:val="nil"/>
              <w:bottom w:val="single" w:sz="4" w:space="0" w:color="auto"/>
              <w:right w:val="single" w:sz="4" w:space="0" w:color="auto"/>
            </w:tcBorders>
            <w:vAlign w:val="center"/>
            <w:hideMark/>
          </w:tcPr>
          <w:p w14:paraId="03877E6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Cilacap Utara I</w:t>
            </w:r>
          </w:p>
        </w:tc>
      </w:tr>
      <w:tr w:rsidR="00034E31" w:rsidRPr="00696AA5" w14:paraId="2BA77CCA"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D635A88"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126</w:t>
            </w:r>
          </w:p>
        </w:tc>
        <w:tc>
          <w:tcPr>
            <w:tcW w:w="3294" w:type="pct"/>
            <w:tcBorders>
              <w:top w:val="nil"/>
              <w:left w:val="nil"/>
              <w:bottom w:val="single" w:sz="4" w:space="0" w:color="auto"/>
              <w:right w:val="single" w:sz="4" w:space="0" w:color="auto"/>
            </w:tcBorders>
            <w:vAlign w:val="center"/>
            <w:hideMark/>
          </w:tcPr>
          <w:p w14:paraId="679517A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CEK SERVER MBA IKE (Cegah Kanker Serviks Dengan IVA Keliling);</w:t>
            </w:r>
          </w:p>
        </w:tc>
        <w:tc>
          <w:tcPr>
            <w:tcW w:w="1406" w:type="pct"/>
            <w:tcBorders>
              <w:top w:val="nil"/>
              <w:left w:val="nil"/>
              <w:bottom w:val="single" w:sz="4" w:space="0" w:color="auto"/>
              <w:right w:val="single" w:sz="4" w:space="0" w:color="auto"/>
            </w:tcBorders>
            <w:vAlign w:val="center"/>
            <w:hideMark/>
          </w:tcPr>
          <w:p w14:paraId="5DB9601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Cilacap Utara I</w:t>
            </w:r>
          </w:p>
        </w:tc>
      </w:tr>
      <w:tr w:rsidR="00034E31" w:rsidRPr="00696AA5" w14:paraId="20D70EB4"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536B1A9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127</w:t>
            </w:r>
          </w:p>
        </w:tc>
        <w:tc>
          <w:tcPr>
            <w:tcW w:w="3294" w:type="pct"/>
            <w:tcBorders>
              <w:top w:val="nil"/>
              <w:left w:val="nil"/>
              <w:bottom w:val="single" w:sz="4" w:space="0" w:color="auto"/>
              <w:right w:val="single" w:sz="4" w:space="0" w:color="auto"/>
            </w:tcBorders>
            <w:vAlign w:val="center"/>
            <w:hideMark/>
          </w:tcPr>
          <w:p w14:paraId="4EE7D81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BERGASS (Bersama Kita Keluarga Sehat Sejahtera)</w:t>
            </w:r>
          </w:p>
        </w:tc>
        <w:tc>
          <w:tcPr>
            <w:tcW w:w="1406" w:type="pct"/>
            <w:tcBorders>
              <w:top w:val="nil"/>
              <w:left w:val="nil"/>
              <w:bottom w:val="single" w:sz="4" w:space="0" w:color="auto"/>
              <w:right w:val="single" w:sz="4" w:space="0" w:color="auto"/>
            </w:tcBorders>
            <w:vAlign w:val="center"/>
            <w:hideMark/>
          </w:tcPr>
          <w:p w14:paraId="2F59BDE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Cimanggu I</w:t>
            </w:r>
          </w:p>
        </w:tc>
      </w:tr>
      <w:tr w:rsidR="00034E31" w:rsidRPr="00696AA5" w14:paraId="69F95B27"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55BC350"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128</w:t>
            </w:r>
          </w:p>
        </w:tc>
        <w:tc>
          <w:tcPr>
            <w:tcW w:w="3294" w:type="pct"/>
            <w:tcBorders>
              <w:top w:val="nil"/>
              <w:left w:val="nil"/>
              <w:bottom w:val="single" w:sz="4" w:space="0" w:color="auto"/>
              <w:right w:val="single" w:sz="4" w:space="0" w:color="auto"/>
            </w:tcBorders>
            <w:vAlign w:val="center"/>
            <w:hideMark/>
          </w:tcPr>
          <w:p w14:paraId="5C60CF8B"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GAYENG NING ATI (Gerakan Layanan Skrinning, Aktif Temukan Hipertensi)</w:t>
            </w:r>
          </w:p>
        </w:tc>
        <w:tc>
          <w:tcPr>
            <w:tcW w:w="1406" w:type="pct"/>
            <w:tcBorders>
              <w:top w:val="nil"/>
              <w:left w:val="nil"/>
              <w:bottom w:val="single" w:sz="4" w:space="0" w:color="auto"/>
              <w:right w:val="single" w:sz="4" w:space="0" w:color="auto"/>
            </w:tcBorders>
            <w:vAlign w:val="center"/>
            <w:hideMark/>
          </w:tcPr>
          <w:p w14:paraId="0906EE8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Cimanggu II</w:t>
            </w:r>
          </w:p>
        </w:tc>
      </w:tr>
      <w:tr w:rsidR="00034E31" w:rsidRPr="00696AA5" w14:paraId="0AF7B929"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E2AC428"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129</w:t>
            </w:r>
          </w:p>
        </w:tc>
        <w:tc>
          <w:tcPr>
            <w:tcW w:w="3294" w:type="pct"/>
            <w:tcBorders>
              <w:top w:val="nil"/>
              <w:left w:val="nil"/>
              <w:bottom w:val="single" w:sz="4" w:space="0" w:color="auto"/>
              <w:right w:val="single" w:sz="4" w:space="0" w:color="auto"/>
            </w:tcBorders>
            <w:vAlign w:val="center"/>
            <w:hideMark/>
          </w:tcPr>
          <w:p w14:paraId="69B3F5F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BILANG MAS ADJI (Bincang Pelanggan Puskesmas Adipala Siji)</w:t>
            </w:r>
          </w:p>
        </w:tc>
        <w:tc>
          <w:tcPr>
            <w:tcW w:w="1406" w:type="pct"/>
            <w:tcBorders>
              <w:top w:val="nil"/>
              <w:left w:val="nil"/>
              <w:bottom w:val="single" w:sz="4" w:space="0" w:color="auto"/>
              <w:right w:val="single" w:sz="4" w:space="0" w:color="auto"/>
            </w:tcBorders>
            <w:vAlign w:val="center"/>
            <w:hideMark/>
          </w:tcPr>
          <w:p w14:paraId="37EFF0D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Adipala I</w:t>
            </w:r>
          </w:p>
        </w:tc>
      </w:tr>
      <w:tr w:rsidR="00034E31" w:rsidRPr="00696AA5" w14:paraId="2893FF58"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5C8704D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130</w:t>
            </w:r>
          </w:p>
        </w:tc>
        <w:tc>
          <w:tcPr>
            <w:tcW w:w="3294" w:type="pct"/>
            <w:tcBorders>
              <w:top w:val="nil"/>
              <w:left w:val="nil"/>
              <w:bottom w:val="single" w:sz="4" w:space="0" w:color="auto"/>
              <w:right w:val="single" w:sz="4" w:space="0" w:color="auto"/>
            </w:tcBorders>
            <w:vAlign w:val="center"/>
            <w:hideMark/>
          </w:tcPr>
          <w:p w14:paraId="42D115E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NGOBRAS (Ngobrol Sehat)</w:t>
            </w:r>
          </w:p>
        </w:tc>
        <w:tc>
          <w:tcPr>
            <w:tcW w:w="1406" w:type="pct"/>
            <w:tcBorders>
              <w:top w:val="nil"/>
              <w:left w:val="nil"/>
              <w:bottom w:val="single" w:sz="4" w:space="0" w:color="auto"/>
              <w:right w:val="single" w:sz="4" w:space="0" w:color="auto"/>
            </w:tcBorders>
            <w:vAlign w:val="center"/>
            <w:hideMark/>
          </w:tcPr>
          <w:p w14:paraId="6A4307E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Adipala II</w:t>
            </w:r>
          </w:p>
        </w:tc>
      </w:tr>
      <w:tr w:rsidR="00034E31" w:rsidRPr="00696AA5" w14:paraId="17A995F8"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50B78A3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131</w:t>
            </w:r>
          </w:p>
        </w:tc>
        <w:tc>
          <w:tcPr>
            <w:tcW w:w="3294" w:type="pct"/>
            <w:tcBorders>
              <w:top w:val="nil"/>
              <w:left w:val="nil"/>
              <w:bottom w:val="single" w:sz="4" w:space="0" w:color="auto"/>
              <w:right w:val="single" w:sz="4" w:space="0" w:color="auto"/>
            </w:tcBorders>
            <w:vAlign w:val="center"/>
            <w:hideMark/>
          </w:tcPr>
          <w:p w14:paraId="2C3D4E9F"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PERISAI CINTA (Periksa IVA dan SADANIS Cegah Kanker Pada Wanita)</w:t>
            </w:r>
          </w:p>
        </w:tc>
        <w:tc>
          <w:tcPr>
            <w:tcW w:w="1406" w:type="pct"/>
            <w:tcBorders>
              <w:top w:val="nil"/>
              <w:left w:val="nil"/>
              <w:bottom w:val="single" w:sz="4" w:space="0" w:color="auto"/>
              <w:right w:val="single" w:sz="4" w:space="0" w:color="auto"/>
            </w:tcBorders>
            <w:vAlign w:val="center"/>
            <w:hideMark/>
          </w:tcPr>
          <w:p w14:paraId="46FDF4E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w:t>
            </w:r>
          </w:p>
        </w:tc>
      </w:tr>
      <w:tr w:rsidR="00034E31" w:rsidRPr="00696AA5" w14:paraId="3F8B28EA"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5FEB0037"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132</w:t>
            </w:r>
          </w:p>
        </w:tc>
        <w:tc>
          <w:tcPr>
            <w:tcW w:w="3294" w:type="pct"/>
            <w:tcBorders>
              <w:top w:val="nil"/>
              <w:left w:val="nil"/>
              <w:bottom w:val="single" w:sz="4" w:space="0" w:color="auto"/>
              <w:right w:val="single" w:sz="4" w:space="0" w:color="auto"/>
            </w:tcBorders>
            <w:vAlign w:val="center"/>
            <w:hideMark/>
          </w:tcPr>
          <w:p w14:paraId="557435DD"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Pelayanan Kesehatan Usia Lanjut "SENJA BAHAGIA"</w:t>
            </w:r>
          </w:p>
        </w:tc>
        <w:tc>
          <w:tcPr>
            <w:tcW w:w="1406" w:type="pct"/>
            <w:tcBorders>
              <w:top w:val="nil"/>
              <w:left w:val="nil"/>
              <w:bottom w:val="single" w:sz="4" w:space="0" w:color="auto"/>
              <w:right w:val="single" w:sz="4" w:space="0" w:color="auto"/>
            </w:tcBorders>
            <w:vAlign w:val="center"/>
            <w:hideMark/>
          </w:tcPr>
          <w:p w14:paraId="6643511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w:t>
            </w:r>
          </w:p>
        </w:tc>
      </w:tr>
      <w:tr w:rsidR="00034E31" w:rsidRPr="00696AA5" w14:paraId="5B1EF9B0"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58AD640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133</w:t>
            </w:r>
          </w:p>
        </w:tc>
        <w:tc>
          <w:tcPr>
            <w:tcW w:w="3294" w:type="pct"/>
            <w:tcBorders>
              <w:top w:val="nil"/>
              <w:left w:val="nil"/>
              <w:bottom w:val="single" w:sz="4" w:space="0" w:color="auto"/>
              <w:right w:val="single" w:sz="4" w:space="0" w:color="auto"/>
            </w:tcBorders>
            <w:vAlign w:val="center"/>
            <w:hideMark/>
          </w:tcPr>
          <w:p w14:paraId="0EE29A1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Seblak Kelimpung</w:t>
            </w:r>
          </w:p>
        </w:tc>
        <w:tc>
          <w:tcPr>
            <w:tcW w:w="1406" w:type="pct"/>
            <w:tcBorders>
              <w:top w:val="nil"/>
              <w:left w:val="nil"/>
              <w:bottom w:val="single" w:sz="4" w:space="0" w:color="auto"/>
              <w:right w:val="single" w:sz="4" w:space="0" w:color="auto"/>
            </w:tcBorders>
            <w:vAlign w:val="center"/>
            <w:hideMark/>
          </w:tcPr>
          <w:p w14:paraId="263F07E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w:t>
            </w:r>
          </w:p>
        </w:tc>
      </w:tr>
      <w:tr w:rsidR="00034E31" w:rsidRPr="00696AA5" w14:paraId="45FBD182"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E5DCDCC"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134</w:t>
            </w:r>
          </w:p>
        </w:tc>
        <w:tc>
          <w:tcPr>
            <w:tcW w:w="3294" w:type="pct"/>
            <w:tcBorders>
              <w:top w:val="nil"/>
              <w:left w:val="nil"/>
              <w:bottom w:val="single" w:sz="4" w:space="0" w:color="auto"/>
              <w:right w:val="single" w:sz="4" w:space="0" w:color="auto"/>
            </w:tcBorders>
            <w:vAlign w:val="center"/>
            <w:hideMark/>
          </w:tcPr>
          <w:p w14:paraId="7FACE46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Perisai Cinta</w:t>
            </w:r>
          </w:p>
        </w:tc>
        <w:tc>
          <w:tcPr>
            <w:tcW w:w="1406" w:type="pct"/>
            <w:tcBorders>
              <w:top w:val="nil"/>
              <w:left w:val="nil"/>
              <w:bottom w:val="single" w:sz="4" w:space="0" w:color="auto"/>
              <w:right w:val="single" w:sz="4" w:space="0" w:color="auto"/>
            </w:tcBorders>
            <w:vAlign w:val="center"/>
            <w:hideMark/>
          </w:tcPr>
          <w:p w14:paraId="26C3F0D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w:t>
            </w:r>
          </w:p>
        </w:tc>
      </w:tr>
      <w:tr w:rsidR="00034E31" w:rsidRPr="00696AA5" w14:paraId="5D096A43"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68A13ACC"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135</w:t>
            </w:r>
          </w:p>
        </w:tc>
        <w:tc>
          <w:tcPr>
            <w:tcW w:w="3294" w:type="pct"/>
            <w:tcBorders>
              <w:top w:val="nil"/>
              <w:left w:val="nil"/>
              <w:bottom w:val="single" w:sz="4" w:space="0" w:color="auto"/>
              <w:right w:val="single" w:sz="4" w:space="0" w:color="auto"/>
            </w:tcBorders>
            <w:vAlign w:val="center"/>
            <w:hideMark/>
          </w:tcPr>
          <w:p w14:paraId="0C59846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Talas Unik</w:t>
            </w:r>
          </w:p>
        </w:tc>
        <w:tc>
          <w:tcPr>
            <w:tcW w:w="1406" w:type="pct"/>
            <w:tcBorders>
              <w:top w:val="nil"/>
              <w:left w:val="nil"/>
              <w:bottom w:val="single" w:sz="4" w:space="0" w:color="auto"/>
              <w:right w:val="single" w:sz="4" w:space="0" w:color="auto"/>
            </w:tcBorders>
            <w:vAlign w:val="center"/>
            <w:hideMark/>
          </w:tcPr>
          <w:p w14:paraId="6138D9D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w:t>
            </w:r>
          </w:p>
        </w:tc>
      </w:tr>
      <w:tr w:rsidR="00034E31" w:rsidRPr="00696AA5" w14:paraId="031D5243"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D3E7AC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136</w:t>
            </w:r>
          </w:p>
        </w:tc>
        <w:tc>
          <w:tcPr>
            <w:tcW w:w="3294" w:type="pct"/>
            <w:tcBorders>
              <w:top w:val="nil"/>
              <w:left w:val="nil"/>
              <w:bottom w:val="single" w:sz="4" w:space="0" w:color="auto"/>
              <w:right w:val="single" w:sz="4" w:space="0" w:color="auto"/>
            </w:tcBorders>
            <w:vAlign w:val="center"/>
            <w:hideMark/>
          </w:tcPr>
          <w:p w14:paraId="70F940D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Timlo Kertas Kerja</w:t>
            </w:r>
          </w:p>
        </w:tc>
        <w:tc>
          <w:tcPr>
            <w:tcW w:w="1406" w:type="pct"/>
            <w:tcBorders>
              <w:top w:val="nil"/>
              <w:left w:val="nil"/>
              <w:bottom w:val="single" w:sz="4" w:space="0" w:color="auto"/>
              <w:right w:val="single" w:sz="4" w:space="0" w:color="auto"/>
            </w:tcBorders>
            <w:vAlign w:val="center"/>
            <w:hideMark/>
          </w:tcPr>
          <w:p w14:paraId="25387CE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w:t>
            </w:r>
          </w:p>
        </w:tc>
      </w:tr>
      <w:tr w:rsidR="00034E31" w:rsidRPr="00696AA5" w14:paraId="0BDFFB55"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6E996BB"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137</w:t>
            </w:r>
          </w:p>
        </w:tc>
        <w:tc>
          <w:tcPr>
            <w:tcW w:w="3294" w:type="pct"/>
            <w:tcBorders>
              <w:top w:val="nil"/>
              <w:left w:val="nil"/>
              <w:bottom w:val="single" w:sz="4" w:space="0" w:color="auto"/>
              <w:right w:val="single" w:sz="4" w:space="0" w:color="auto"/>
            </w:tcBorders>
            <w:vAlign w:val="center"/>
            <w:hideMark/>
          </w:tcPr>
          <w:p w14:paraId="1A4834D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GIAT SELEBRITIS (Strategi Cepat Seleksi Batuk Terduga Tuberkulosis)</w:t>
            </w:r>
          </w:p>
        </w:tc>
        <w:tc>
          <w:tcPr>
            <w:tcW w:w="1406" w:type="pct"/>
            <w:tcBorders>
              <w:top w:val="nil"/>
              <w:left w:val="nil"/>
              <w:bottom w:val="single" w:sz="4" w:space="0" w:color="auto"/>
              <w:right w:val="single" w:sz="4" w:space="0" w:color="auto"/>
            </w:tcBorders>
            <w:vAlign w:val="center"/>
            <w:hideMark/>
          </w:tcPr>
          <w:p w14:paraId="5F20E43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II</w:t>
            </w:r>
          </w:p>
        </w:tc>
      </w:tr>
      <w:tr w:rsidR="00034E31" w:rsidRPr="00696AA5" w14:paraId="59537886"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2AB9AE3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138</w:t>
            </w:r>
          </w:p>
        </w:tc>
        <w:tc>
          <w:tcPr>
            <w:tcW w:w="3294" w:type="pct"/>
            <w:tcBorders>
              <w:top w:val="nil"/>
              <w:left w:val="nil"/>
              <w:bottom w:val="single" w:sz="4" w:space="0" w:color="auto"/>
              <w:right w:val="single" w:sz="4" w:space="0" w:color="auto"/>
            </w:tcBorders>
            <w:vAlign w:val="center"/>
            <w:hideMark/>
          </w:tcPr>
          <w:p w14:paraId="305C5E20"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KANDA SUKA ROTI (Gerakan Dana Sosial Untuk Kasus-kasus Resiko Tinggi)</w:t>
            </w:r>
          </w:p>
        </w:tc>
        <w:tc>
          <w:tcPr>
            <w:tcW w:w="1406" w:type="pct"/>
            <w:tcBorders>
              <w:top w:val="nil"/>
              <w:left w:val="nil"/>
              <w:bottom w:val="single" w:sz="4" w:space="0" w:color="auto"/>
              <w:right w:val="single" w:sz="4" w:space="0" w:color="auto"/>
            </w:tcBorders>
            <w:vAlign w:val="center"/>
            <w:hideMark/>
          </w:tcPr>
          <w:p w14:paraId="6293C0A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II</w:t>
            </w:r>
          </w:p>
        </w:tc>
      </w:tr>
      <w:tr w:rsidR="00034E31" w:rsidRPr="00696AA5" w14:paraId="71F713A4"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243980D"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139</w:t>
            </w:r>
          </w:p>
        </w:tc>
        <w:tc>
          <w:tcPr>
            <w:tcW w:w="3294" w:type="pct"/>
            <w:tcBorders>
              <w:top w:val="nil"/>
              <w:left w:val="nil"/>
              <w:bottom w:val="single" w:sz="4" w:space="0" w:color="auto"/>
              <w:right w:val="single" w:sz="4" w:space="0" w:color="auto"/>
            </w:tcBorders>
            <w:vAlign w:val="center"/>
            <w:hideMark/>
          </w:tcPr>
          <w:p w14:paraId="262D0FBA"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KARSA MERINDU (Karyawan Sehat Melalui Kegiatan Posbindu)</w:t>
            </w:r>
          </w:p>
        </w:tc>
        <w:tc>
          <w:tcPr>
            <w:tcW w:w="1406" w:type="pct"/>
            <w:tcBorders>
              <w:top w:val="nil"/>
              <w:left w:val="nil"/>
              <w:bottom w:val="single" w:sz="4" w:space="0" w:color="auto"/>
              <w:right w:val="single" w:sz="4" w:space="0" w:color="auto"/>
            </w:tcBorders>
            <w:vAlign w:val="center"/>
            <w:hideMark/>
          </w:tcPr>
          <w:p w14:paraId="29C126B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II</w:t>
            </w:r>
          </w:p>
        </w:tc>
      </w:tr>
      <w:tr w:rsidR="00034E31" w:rsidRPr="00696AA5" w14:paraId="2A17BB37"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2EB980A0"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140</w:t>
            </w:r>
          </w:p>
        </w:tc>
        <w:tc>
          <w:tcPr>
            <w:tcW w:w="3294" w:type="pct"/>
            <w:tcBorders>
              <w:top w:val="nil"/>
              <w:left w:val="nil"/>
              <w:bottom w:val="single" w:sz="4" w:space="0" w:color="auto"/>
              <w:right w:val="single" w:sz="4" w:space="0" w:color="auto"/>
            </w:tcBorders>
            <w:vAlign w:val="center"/>
            <w:hideMark/>
          </w:tcPr>
          <w:p w14:paraId="1D88525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Giat Selebritis (strategi cepat seleksi batuk terduga tuberkulosis)</w:t>
            </w:r>
          </w:p>
        </w:tc>
        <w:tc>
          <w:tcPr>
            <w:tcW w:w="1406" w:type="pct"/>
            <w:tcBorders>
              <w:top w:val="nil"/>
              <w:left w:val="nil"/>
              <w:bottom w:val="single" w:sz="4" w:space="0" w:color="auto"/>
              <w:right w:val="single" w:sz="4" w:space="0" w:color="auto"/>
            </w:tcBorders>
            <w:vAlign w:val="center"/>
            <w:hideMark/>
          </w:tcPr>
          <w:p w14:paraId="11CABF40"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II</w:t>
            </w:r>
          </w:p>
        </w:tc>
      </w:tr>
      <w:tr w:rsidR="00034E31" w:rsidRPr="00696AA5" w14:paraId="31E947D7"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B75F2F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141</w:t>
            </w:r>
          </w:p>
        </w:tc>
        <w:tc>
          <w:tcPr>
            <w:tcW w:w="3294" w:type="pct"/>
            <w:tcBorders>
              <w:top w:val="nil"/>
              <w:left w:val="nil"/>
              <w:bottom w:val="single" w:sz="4" w:space="0" w:color="auto"/>
              <w:right w:val="single" w:sz="4" w:space="0" w:color="auto"/>
            </w:tcBorders>
            <w:vAlign w:val="center"/>
            <w:hideMark/>
          </w:tcPr>
          <w:p w14:paraId="26F6BA3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Photo Artis Berdaya (Photo shoot dan akte gratis bersalin di Puskesmas Dayeuhluhur 2)</w:t>
            </w:r>
          </w:p>
        </w:tc>
        <w:tc>
          <w:tcPr>
            <w:tcW w:w="1406" w:type="pct"/>
            <w:tcBorders>
              <w:top w:val="nil"/>
              <w:left w:val="nil"/>
              <w:bottom w:val="single" w:sz="4" w:space="0" w:color="auto"/>
              <w:right w:val="single" w:sz="4" w:space="0" w:color="auto"/>
            </w:tcBorders>
            <w:vAlign w:val="center"/>
            <w:hideMark/>
          </w:tcPr>
          <w:p w14:paraId="625354C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II</w:t>
            </w:r>
          </w:p>
        </w:tc>
      </w:tr>
      <w:tr w:rsidR="00034E31" w:rsidRPr="00696AA5" w14:paraId="36E5CCEB"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5D75D740"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142</w:t>
            </w:r>
          </w:p>
        </w:tc>
        <w:tc>
          <w:tcPr>
            <w:tcW w:w="3294" w:type="pct"/>
            <w:tcBorders>
              <w:top w:val="nil"/>
              <w:left w:val="nil"/>
              <w:bottom w:val="single" w:sz="4" w:space="0" w:color="auto"/>
              <w:right w:val="single" w:sz="4" w:space="0" w:color="auto"/>
            </w:tcBorders>
            <w:vAlign w:val="center"/>
            <w:hideMark/>
          </w:tcPr>
          <w:p w14:paraId="0CCF8B6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Papah IHA (Pemberian penghargaan Ibu Hamil Aterm)</w:t>
            </w:r>
          </w:p>
        </w:tc>
        <w:tc>
          <w:tcPr>
            <w:tcW w:w="1406" w:type="pct"/>
            <w:tcBorders>
              <w:top w:val="nil"/>
              <w:left w:val="nil"/>
              <w:bottom w:val="single" w:sz="4" w:space="0" w:color="auto"/>
              <w:right w:val="single" w:sz="4" w:space="0" w:color="auto"/>
            </w:tcBorders>
            <w:vAlign w:val="center"/>
            <w:hideMark/>
          </w:tcPr>
          <w:p w14:paraId="1124413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II</w:t>
            </w:r>
          </w:p>
        </w:tc>
      </w:tr>
      <w:tr w:rsidR="00034E31" w:rsidRPr="00696AA5" w14:paraId="5622A51A"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28F31E3A"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143</w:t>
            </w:r>
          </w:p>
        </w:tc>
        <w:tc>
          <w:tcPr>
            <w:tcW w:w="3294" w:type="pct"/>
            <w:tcBorders>
              <w:top w:val="nil"/>
              <w:left w:val="nil"/>
              <w:bottom w:val="single" w:sz="4" w:space="0" w:color="auto"/>
              <w:right w:val="single" w:sz="4" w:space="0" w:color="auto"/>
            </w:tcBorders>
            <w:vAlign w:val="center"/>
            <w:hideMark/>
          </w:tcPr>
          <w:p w14:paraId="11DB5C28"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Mantra Medsos (Materi penggunaan obat tradisional melalui media sosial)</w:t>
            </w:r>
          </w:p>
        </w:tc>
        <w:tc>
          <w:tcPr>
            <w:tcW w:w="1406" w:type="pct"/>
            <w:tcBorders>
              <w:top w:val="nil"/>
              <w:left w:val="nil"/>
              <w:bottom w:val="single" w:sz="4" w:space="0" w:color="auto"/>
              <w:right w:val="single" w:sz="4" w:space="0" w:color="auto"/>
            </w:tcBorders>
            <w:vAlign w:val="center"/>
            <w:hideMark/>
          </w:tcPr>
          <w:p w14:paraId="276B302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II</w:t>
            </w:r>
          </w:p>
        </w:tc>
      </w:tr>
      <w:tr w:rsidR="00034E31" w:rsidRPr="00696AA5" w14:paraId="5D977437"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A24AFFD"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144</w:t>
            </w:r>
          </w:p>
        </w:tc>
        <w:tc>
          <w:tcPr>
            <w:tcW w:w="3294" w:type="pct"/>
            <w:tcBorders>
              <w:top w:val="nil"/>
              <w:left w:val="nil"/>
              <w:bottom w:val="single" w:sz="4" w:space="0" w:color="auto"/>
              <w:right w:val="single" w:sz="4" w:space="0" w:color="auto"/>
            </w:tcBorders>
            <w:vAlign w:val="center"/>
            <w:hideMark/>
          </w:tcPr>
          <w:p w14:paraId="3C8032B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Jebol Pandu Iva Danis (jemput bola pemeriksaan terpadu IVA dan payudara oleh tenaga klinis )</w:t>
            </w:r>
          </w:p>
        </w:tc>
        <w:tc>
          <w:tcPr>
            <w:tcW w:w="1406" w:type="pct"/>
            <w:tcBorders>
              <w:top w:val="nil"/>
              <w:left w:val="nil"/>
              <w:bottom w:val="single" w:sz="4" w:space="0" w:color="auto"/>
              <w:right w:val="single" w:sz="4" w:space="0" w:color="auto"/>
            </w:tcBorders>
            <w:vAlign w:val="center"/>
            <w:hideMark/>
          </w:tcPr>
          <w:p w14:paraId="1D2633A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Dayeuhluhur II</w:t>
            </w:r>
          </w:p>
        </w:tc>
      </w:tr>
      <w:tr w:rsidR="00034E31" w:rsidRPr="00696AA5" w14:paraId="2A9A76C7"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16523BD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145</w:t>
            </w:r>
          </w:p>
        </w:tc>
        <w:tc>
          <w:tcPr>
            <w:tcW w:w="3294" w:type="pct"/>
            <w:tcBorders>
              <w:top w:val="nil"/>
              <w:left w:val="nil"/>
              <w:bottom w:val="single" w:sz="4" w:space="0" w:color="auto"/>
              <w:right w:val="single" w:sz="4" w:space="0" w:color="auto"/>
            </w:tcBorders>
            <w:vAlign w:val="center"/>
            <w:hideMark/>
          </w:tcPr>
          <w:p w14:paraId="6BCDB8F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POLJITU (Poli Jiwa Terpadu)</w:t>
            </w:r>
          </w:p>
        </w:tc>
        <w:tc>
          <w:tcPr>
            <w:tcW w:w="1406" w:type="pct"/>
            <w:tcBorders>
              <w:top w:val="nil"/>
              <w:left w:val="nil"/>
              <w:bottom w:val="single" w:sz="4" w:space="0" w:color="auto"/>
              <w:right w:val="single" w:sz="4" w:space="0" w:color="auto"/>
            </w:tcBorders>
            <w:vAlign w:val="center"/>
            <w:hideMark/>
          </w:tcPr>
          <w:p w14:paraId="4E3D8EC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Kedungreja</w:t>
            </w:r>
          </w:p>
        </w:tc>
      </w:tr>
      <w:tr w:rsidR="00034E31" w:rsidRPr="00696AA5" w14:paraId="20C5D202"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02CB8305"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146</w:t>
            </w:r>
          </w:p>
        </w:tc>
        <w:tc>
          <w:tcPr>
            <w:tcW w:w="3294" w:type="pct"/>
            <w:tcBorders>
              <w:top w:val="nil"/>
              <w:left w:val="nil"/>
              <w:bottom w:val="single" w:sz="4" w:space="0" w:color="auto"/>
              <w:right w:val="single" w:sz="4" w:space="0" w:color="auto"/>
            </w:tcBorders>
            <w:vAlign w:val="center"/>
            <w:hideMark/>
          </w:tcPr>
          <w:p w14:paraId="546DF84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PUSAKA GADA (Pusat Data Kesehatan Warga Kedungreja)</w:t>
            </w:r>
          </w:p>
        </w:tc>
        <w:tc>
          <w:tcPr>
            <w:tcW w:w="1406" w:type="pct"/>
            <w:tcBorders>
              <w:top w:val="nil"/>
              <w:left w:val="nil"/>
              <w:bottom w:val="single" w:sz="4" w:space="0" w:color="auto"/>
              <w:right w:val="single" w:sz="4" w:space="0" w:color="auto"/>
            </w:tcBorders>
            <w:vAlign w:val="center"/>
            <w:hideMark/>
          </w:tcPr>
          <w:p w14:paraId="19DBCFF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Kedungreja</w:t>
            </w:r>
          </w:p>
        </w:tc>
      </w:tr>
      <w:tr w:rsidR="00034E31" w:rsidRPr="00696AA5" w14:paraId="7F541AC7"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0164EB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147</w:t>
            </w:r>
          </w:p>
        </w:tc>
        <w:tc>
          <w:tcPr>
            <w:tcW w:w="3294" w:type="pct"/>
            <w:tcBorders>
              <w:top w:val="nil"/>
              <w:left w:val="nil"/>
              <w:bottom w:val="single" w:sz="4" w:space="0" w:color="auto"/>
              <w:right w:val="single" w:sz="4" w:space="0" w:color="auto"/>
            </w:tcBorders>
            <w:vAlign w:val="center"/>
            <w:hideMark/>
          </w:tcPr>
          <w:p w14:paraId="52D5F6C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SURTI KENA COVID-19 (Surveilans Berbasis Teknologi Informasi Komunikasi Edukasi Nasehat Aman Covid-19</w:t>
            </w:r>
          </w:p>
        </w:tc>
        <w:tc>
          <w:tcPr>
            <w:tcW w:w="1406" w:type="pct"/>
            <w:tcBorders>
              <w:top w:val="nil"/>
              <w:left w:val="nil"/>
              <w:bottom w:val="single" w:sz="4" w:space="0" w:color="auto"/>
              <w:right w:val="single" w:sz="4" w:space="0" w:color="auto"/>
            </w:tcBorders>
            <w:vAlign w:val="center"/>
            <w:hideMark/>
          </w:tcPr>
          <w:p w14:paraId="756A052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Kedungreja</w:t>
            </w:r>
          </w:p>
        </w:tc>
      </w:tr>
      <w:tr w:rsidR="00034E31" w:rsidRPr="00696AA5" w14:paraId="109D40F4"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5894494A"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148</w:t>
            </w:r>
          </w:p>
        </w:tc>
        <w:tc>
          <w:tcPr>
            <w:tcW w:w="3294" w:type="pct"/>
            <w:tcBorders>
              <w:top w:val="nil"/>
              <w:left w:val="nil"/>
              <w:bottom w:val="single" w:sz="4" w:space="0" w:color="auto"/>
              <w:right w:val="single" w:sz="4" w:space="0" w:color="auto"/>
            </w:tcBorders>
            <w:vAlign w:val="center"/>
            <w:hideMark/>
          </w:tcPr>
          <w:p w14:paraId="4BCC859B"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Pelayanan Vaksinasi Cepat Melalui "SIAPAKECO"</w:t>
            </w:r>
          </w:p>
        </w:tc>
        <w:tc>
          <w:tcPr>
            <w:tcW w:w="1406" w:type="pct"/>
            <w:tcBorders>
              <w:top w:val="nil"/>
              <w:left w:val="nil"/>
              <w:bottom w:val="single" w:sz="4" w:space="0" w:color="auto"/>
              <w:right w:val="single" w:sz="4" w:space="0" w:color="auto"/>
            </w:tcBorders>
            <w:vAlign w:val="center"/>
            <w:hideMark/>
          </w:tcPr>
          <w:p w14:paraId="002E707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Kedungreja</w:t>
            </w:r>
          </w:p>
        </w:tc>
      </w:tr>
      <w:tr w:rsidR="00034E31" w:rsidRPr="00696AA5" w14:paraId="4DFB808F"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BD17B3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149</w:t>
            </w:r>
          </w:p>
        </w:tc>
        <w:tc>
          <w:tcPr>
            <w:tcW w:w="3294" w:type="pct"/>
            <w:tcBorders>
              <w:top w:val="nil"/>
              <w:left w:val="nil"/>
              <w:bottom w:val="single" w:sz="4" w:space="0" w:color="auto"/>
              <w:right w:val="single" w:sz="4" w:space="0" w:color="auto"/>
            </w:tcBorders>
            <w:vAlign w:val="center"/>
            <w:hideMark/>
          </w:tcPr>
          <w:p w14:paraId="2E704254"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GETUK LINDRI (Gerakan Temukan Batuk Mulai dari Diri Sendiri)</w:t>
            </w:r>
          </w:p>
        </w:tc>
        <w:tc>
          <w:tcPr>
            <w:tcW w:w="1406" w:type="pct"/>
            <w:tcBorders>
              <w:top w:val="nil"/>
              <w:left w:val="nil"/>
              <w:bottom w:val="single" w:sz="4" w:space="0" w:color="auto"/>
              <w:right w:val="single" w:sz="4" w:space="0" w:color="auto"/>
            </w:tcBorders>
            <w:vAlign w:val="center"/>
            <w:hideMark/>
          </w:tcPr>
          <w:p w14:paraId="23AD64A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Kedungreja</w:t>
            </w:r>
          </w:p>
        </w:tc>
      </w:tr>
      <w:tr w:rsidR="00034E31" w:rsidRPr="00696AA5" w14:paraId="25806270"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47FCDA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150</w:t>
            </w:r>
          </w:p>
        </w:tc>
        <w:tc>
          <w:tcPr>
            <w:tcW w:w="3294" w:type="pct"/>
            <w:tcBorders>
              <w:top w:val="nil"/>
              <w:left w:val="nil"/>
              <w:bottom w:val="single" w:sz="4" w:space="0" w:color="auto"/>
              <w:right w:val="single" w:sz="4" w:space="0" w:color="auto"/>
            </w:tcBorders>
            <w:vAlign w:val="center"/>
            <w:hideMark/>
          </w:tcPr>
          <w:p w14:paraId="760097F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OSSELA (One Stop Servis Lansia)</w:t>
            </w:r>
          </w:p>
        </w:tc>
        <w:tc>
          <w:tcPr>
            <w:tcW w:w="1406" w:type="pct"/>
            <w:tcBorders>
              <w:top w:val="nil"/>
              <w:left w:val="nil"/>
              <w:bottom w:val="single" w:sz="4" w:space="0" w:color="auto"/>
              <w:right w:val="single" w:sz="4" w:space="0" w:color="auto"/>
            </w:tcBorders>
            <w:vAlign w:val="center"/>
            <w:hideMark/>
          </w:tcPr>
          <w:p w14:paraId="0FD2CFF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Kedungreja</w:t>
            </w:r>
          </w:p>
        </w:tc>
      </w:tr>
      <w:tr w:rsidR="00034E31" w:rsidRPr="00696AA5" w14:paraId="0B7A6E5A"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94D2F4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151</w:t>
            </w:r>
          </w:p>
        </w:tc>
        <w:tc>
          <w:tcPr>
            <w:tcW w:w="3294" w:type="pct"/>
            <w:tcBorders>
              <w:top w:val="nil"/>
              <w:left w:val="nil"/>
              <w:bottom w:val="single" w:sz="4" w:space="0" w:color="auto"/>
              <w:right w:val="single" w:sz="4" w:space="0" w:color="auto"/>
            </w:tcBorders>
            <w:vAlign w:val="center"/>
            <w:hideMark/>
          </w:tcPr>
          <w:p w14:paraId="311B0F9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JUMALA BUDE JAMU (Jum"at Senam Lansia Bugar Dengan Jamu)</w:t>
            </w:r>
          </w:p>
        </w:tc>
        <w:tc>
          <w:tcPr>
            <w:tcW w:w="1406" w:type="pct"/>
            <w:tcBorders>
              <w:top w:val="nil"/>
              <w:left w:val="nil"/>
              <w:bottom w:val="single" w:sz="4" w:space="0" w:color="auto"/>
              <w:right w:val="single" w:sz="4" w:space="0" w:color="auto"/>
            </w:tcBorders>
            <w:vAlign w:val="center"/>
            <w:hideMark/>
          </w:tcPr>
          <w:p w14:paraId="7632873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Kedungreja</w:t>
            </w:r>
          </w:p>
        </w:tc>
      </w:tr>
      <w:tr w:rsidR="00034E31" w:rsidRPr="00696AA5" w14:paraId="32EF4E09"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72E821AC"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152</w:t>
            </w:r>
          </w:p>
        </w:tc>
        <w:tc>
          <w:tcPr>
            <w:tcW w:w="3294" w:type="pct"/>
            <w:tcBorders>
              <w:top w:val="nil"/>
              <w:left w:val="nil"/>
              <w:bottom w:val="single" w:sz="4" w:space="0" w:color="auto"/>
              <w:right w:val="single" w:sz="4" w:space="0" w:color="auto"/>
            </w:tcBorders>
            <w:vAlign w:val="center"/>
            <w:hideMark/>
          </w:tcPr>
          <w:p w14:paraId="4E60BF6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RAPOR GIATKU (Gigi Anak Sehatku)</w:t>
            </w:r>
          </w:p>
        </w:tc>
        <w:tc>
          <w:tcPr>
            <w:tcW w:w="1406" w:type="pct"/>
            <w:tcBorders>
              <w:top w:val="nil"/>
              <w:left w:val="nil"/>
              <w:bottom w:val="single" w:sz="4" w:space="0" w:color="auto"/>
              <w:right w:val="single" w:sz="4" w:space="0" w:color="auto"/>
            </w:tcBorders>
            <w:vAlign w:val="center"/>
            <w:hideMark/>
          </w:tcPr>
          <w:p w14:paraId="709C302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Kedungreja</w:t>
            </w:r>
          </w:p>
        </w:tc>
      </w:tr>
      <w:tr w:rsidR="00034E31" w:rsidRPr="00696AA5" w14:paraId="0C7B81DA"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2191866A"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153</w:t>
            </w:r>
          </w:p>
        </w:tc>
        <w:tc>
          <w:tcPr>
            <w:tcW w:w="3294" w:type="pct"/>
            <w:tcBorders>
              <w:top w:val="nil"/>
              <w:left w:val="nil"/>
              <w:bottom w:val="single" w:sz="4" w:space="0" w:color="auto"/>
              <w:right w:val="single" w:sz="4" w:space="0" w:color="auto"/>
            </w:tcBorders>
            <w:vAlign w:val="center"/>
            <w:hideMark/>
          </w:tcPr>
          <w:p w14:paraId="66DE4D7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SIPITALOKA SAT SET (Sistem Antrian Cepat Tiga Loket Antrian Sehat dan Sakit)</w:t>
            </w:r>
          </w:p>
        </w:tc>
        <w:tc>
          <w:tcPr>
            <w:tcW w:w="1406" w:type="pct"/>
            <w:tcBorders>
              <w:top w:val="nil"/>
              <w:left w:val="nil"/>
              <w:bottom w:val="single" w:sz="4" w:space="0" w:color="auto"/>
              <w:right w:val="single" w:sz="4" w:space="0" w:color="auto"/>
            </w:tcBorders>
            <w:vAlign w:val="center"/>
            <w:hideMark/>
          </w:tcPr>
          <w:p w14:paraId="794FFBC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w:t>
            </w:r>
          </w:p>
        </w:tc>
      </w:tr>
      <w:tr w:rsidR="00034E31" w:rsidRPr="00696AA5" w14:paraId="00017F4B"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9313945"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154</w:t>
            </w:r>
          </w:p>
        </w:tc>
        <w:tc>
          <w:tcPr>
            <w:tcW w:w="3294" w:type="pct"/>
            <w:tcBorders>
              <w:top w:val="nil"/>
              <w:left w:val="nil"/>
              <w:bottom w:val="single" w:sz="4" w:space="0" w:color="auto"/>
              <w:right w:val="single" w:sz="4" w:space="0" w:color="auto"/>
            </w:tcBorders>
            <w:vAlign w:val="center"/>
            <w:hideMark/>
          </w:tcPr>
          <w:p w14:paraId="706F0B4B"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SIJAWARA MAJU ( SISTEM JAWAB WA DAN MEDIA LAINNYA KENDALLA MOBILE JKN MAJENANG SATU)</w:t>
            </w:r>
          </w:p>
        </w:tc>
        <w:tc>
          <w:tcPr>
            <w:tcW w:w="1406" w:type="pct"/>
            <w:tcBorders>
              <w:top w:val="nil"/>
              <w:left w:val="nil"/>
              <w:bottom w:val="single" w:sz="4" w:space="0" w:color="auto"/>
              <w:right w:val="single" w:sz="4" w:space="0" w:color="auto"/>
            </w:tcBorders>
            <w:vAlign w:val="center"/>
            <w:hideMark/>
          </w:tcPr>
          <w:p w14:paraId="6F11269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w:t>
            </w:r>
          </w:p>
        </w:tc>
      </w:tr>
      <w:tr w:rsidR="00034E31" w:rsidRPr="00696AA5" w14:paraId="193BFE70"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547D020A"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155</w:t>
            </w:r>
          </w:p>
        </w:tc>
        <w:tc>
          <w:tcPr>
            <w:tcW w:w="3294" w:type="pct"/>
            <w:tcBorders>
              <w:top w:val="nil"/>
              <w:left w:val="nil"/>
              <w:bottom w:val="single" w:sz="4" w:space="0" w:color="auto"/>
              <w:right w:val="single" w:sz="4" w:space="0" w:color="auto"/>
            </w:tcBorders>
            <w:vAlign w:val="center"/>
            <w:hideMark/>
          </w:tcPr>
          <w:p w14:paraId="5AC4106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ANTAR CAREDOK PEUDES (Pelayanan Antenatal Care Terpadu Dengan Dokter Dan Pemeriksaan USG)</w:t>
            </w:r>
          </w:p>
        </w:tc>
        <w:tc>
          <w:tcPr>
            <w:tcW w:w="1406" w:type="pct"/>
            <w:tcBorders>
              <w:top w:val="nil"/>
              <w:left w:val="nil"/>
              <w:bottom w:val="single" w:sz="4" w:space="0" w:color="auto"/>
              <w:right w:val="single" w:sz="4" w:space="0" w:color="auto"/>
            </w:tcBorders>
            <w:vAlign w:val="center"/>
            <w:hideMark/>
          </w:tcPr>
          <w:p w14:paraId="2EB60DC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w:t>
            </w:r>
          </w:p>
        </w:tc>
      </w:tr>
      <w:tr w:rsidR="00034E31" w:rsidRPr="00696AA5" w14:paraId="7E3BD291"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2D9CD26D"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156</w:t>
            </w:r>
          </w:p>
        </w:tc>
        <w:tc>
          <w:tcPr>
            <w:tcW w:w="3294" w:type="pct"/>
            <w:tcBorders>
              <w:top w:val="nil"/>
              <w:left w:val="nil"/>
              <w:bottom w:val="single" w:sz="4" w:space="0" w:color="auto"/>
              <w:right w:val="single" w:sz="4" w:space="0" w:color="auto"/>
            </w:tcBorders>
            <w:vAlign w:val="center"/>
            <w:hideMark/>
          </w:tcPr>
          <w:p w14:paraId="74415ADD"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PELITA GENDIS  (Peduli Wanita dengan Gerakan Pemeriksaan Iva dan SADANIS)</w:t>
            </w:r>
          </w:p>
        </w:tc>
        <w:tc>
          <w:tcPr>
            <w:tcW w:w="1406" w:type="pct"/>
            <w:tcBorders>
              <w:top w:val="nil"/>
              <w:left w:val="nil"/>
              <w:bottom w:val="single" w:sz="4" w:space="0" w:color="auto"/>
              <w:right w:val="single" w:sz="4" w:space="0" w:color="auto"/>
            </w:tcBorders>
            <w:vAlign w:val="center"/>
            <w:hideMark/>
          </w:tcPr>
          <w:p w14:paraId="0A47C42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w:t>
            </w:r>
          </w:p>
        </w:tc>
      </w:tr>
      <w:tr w:rsidR="00034E31" w:rsidRPr="00696AA5" w14:paraId="50CF27AF"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580A07CD"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157</w:t>
            </w:r>
          </w:p>
        </w:tc>
        <w:tc>
          <w:tcPr>
            <w:tcW w:w="3294" w:type="pct"/>
            <w:tcBorders>
              <w:top w:val="nil"/>
              <w:left w:val="nil"/>
              <w:bottom w:val="single" w:sz="4" w:space="0" w:color="auto"/>
              <w:right w:val="single" w:sz="4" w:space="0" w:color="auto"/>
            </w:tcBorders>
            <w:vAlign w:val="center"/>
            <w:hideMark/>
          </w:tcPr>
          <w:p w14:paraId="13DA1885"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AJAK AKU (Aksi Jemput Paket Dahak Ke Rumah)</w:t>
            </w:r>
          </w:p>
        </w:tc>
        <w:tc>
          <w:tcPr>
            <w:tcW w:w="1406" w:type="pct"/>
            <w:tcBorders>
              <w:top w:val="nil"/>
              <w:left w:val="nil"/>
              <w:bottom w:val="single" w:sz="4" w:space="0" w:color="auto"/>
              <w:right w:val="single" w:sz="4" w:space="0" w:color="auto"/>
            </w:tcBorders>
            <w:vAlign w:val="center"/>
            <w:hideMark/>
          </w:tcPr>
          <w:p w14:paraId="30EB600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II</w:t>
            </w:r>
          </w:p>
        </w:tc>
      </w:tr>
      <w:tr w:rsidR="00034E31" w:rsidRPr="00696AA5" w14:paraId="0950DB2D"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36324130"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158</w:t>
            </w:r>
          </w:p>
        </w:tc>
        <w:tc>
          <w:tcPr>
            <w:tcW w:w="3294" w:type="pct"/>
            <w:tcBorders>
              <w:top w:val="nil"/>
              <w:left w:val="nil"/>
              <w:bottom w:val="single" w:sz="4" w:space="0" w:color="auto"/>
              <w:right w:val="single" w:sz="4" w:space="0" w:color="auto"/>
            </w:tcBorders>
            <w:vAlign w:val="center"/>
            <w:hideMark/>
          </w:tcPr>
          <w:p w14:paraId="40FB956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RAJA GUNTING (Gerakan Remaja Cegah Stunting)</w:t>
            </w:r>
          </w:p>
        </w:tc>
        <w:tc>
          <w:tcPr>
            <w:tcW w:w="1406" w:type="pct"/>
            <w:tcBorders>
              <w:top w:val="nil"/>
              <w:left w:val="nil"/>
              <w:bottom w:val="single" w:sz="4" w:space="0" w:color="auto"/>
              <w:right w:val="single" w:sz="4" w:space="0" w:color="auto"/>
            </w:tcBorders>
            <w:vAlign w:val="center"/>
            <w:hideMark/>
          </w:tcPr>
          <w:p w14:paraId="0E9F1E0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II</w:t>
            </w:r>
          </w:p>
        </w:tc>
      </w:tr>
      <w:tr w:rsidR="00034E31" w:rsidRPr="00696AA5" w14:paraId="5598E020"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7DF509E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159</w:t>
            </w:r>
          </w:p>
        </w:tc>
        <w:tc>
          <w:tcPr>
            <w:tcW w:w="3294" w:type="pct"/>
            <w:tcBorders>
              <w:top w:val="nil"/>
              <w:left w:val="nil"/>
              <w:bottom w:val="single" w:sz="4" w:space="0" w:color="auto"/>
              <w:right w:val="single" w:sz="4" w:space="0" w:color="auto"/>
            </w:tcBorders>
            <w:vAlign w:val="center"/>
            <w:hideMark/>
          </w:tcPr>
          <w:p w14:paraId="3C8940A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PIONIR (Pelayanan Informasi Obat Rasional dan Informatif)</w:t>
            </w:r>
          </w:p>
        </w:tc>
        <w:tc>
          <w:tcPr>
            <w:tcW w:w="1406" w:type="pct"/>
            <w:tcBorders>
              <w:top w:val="nil"/>
              <w:left w:val="nil"/>
              <w:bottom w:val="single" w:sz="4" w:space="0" w:color="auto"/>
              <w:right w:val="single" w:sz="4" w:space="0" w:color="auto"/>
            </w:tcBorders>
            <w:vAlign w:val="center"/>
            <w:hideMark/>
          </w:tcPr>
          <w:p w14:paraId="7883066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II</w:t>
            </w:r>
          </w:p>
        </w:tc>
      </w:tr>
      <w:tr w:rsidR="00034E31" w:rsidRPr="00696AA5" w14:paraId="4831FAB9"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4DB15A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160</w:t>
            </w:r>
          </w:p>
        </w:tc>
        <w:tc>
          <w:tcPr>
            <w:tcW w:w="3294" w:type="pct"/>
            <w:tcBorders>
              <w:top w:val="nil"/>
              <w:left w:val="nil"/>
              <w:bottom w:val="single" w:sz="4" w:space="0" w:color="auto"/>
              <w:right w:val="single" w:sz="4" w:space="0" w:color="auto"/>
            </w:tcBorders>
            <w:vAlign w:val="center"/>
            <w:hideMark/>
          </w:tcPr>
          <w:p w14:paraId="43DA5BF8"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GARDU SEHATI" GERAKAN POSBINDU UNTUK KESEHATAN DI HARI TUA NANTI</w:t>
            </w:r>
          </w:p>
        </w:tc>
        <w:tc>
          <w:tcPr>
            <w:tcW w:w="1406" w:type="pct"/>
            <w:tcBorders>
              <w:top w:val="nil"/>
              <w:left w:val="nil"/>
              <w:bottom w:val="single" w:sz="4" w:space="0" w:color="auto"/>
              <w:right w:val="single" w:sz="4" w:space="0" w:color="auto"/>
            </w:tcBorders>
            <w:vAlign w:val="center"/>
            <w:hideMark/>
          </w:tcPr>
          <w:p w14:paraId="2B070AB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II</w:t>
            </w:r>
          </w:p>
        </w:tc>
      </w:tr>
      <w:tr w:rsidR="00034E31" w:rsidRPr="00696AA5" w14:paraId="5651408F"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06C5D8E"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161</w:t>
            </w:r>
          </w:p>
        </w:tc>
        <w:tc>
          <w:tcPr>
            <w:tcW w:w="3294" w:type="pct"/>
            <w:tcBorders>
              <w:top w:val="nil"/>
              <w:left w:val="nil"/>
              <w:bottom w:val="single" w:sz="4" w:space="0" w:color="auto"/>
              <w:right w:val="single" w:sz="4" w:space="0" w:color="auto"/>
            </w:tcBorders>
            <w:vAlign w:val="center"/>
            <w:hideMark/>
          </w:tcPr>
          <w:p w14:paraId="184DDBF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"CI GEBYUR" CIPTAKAN GEMAR MAKAN BUAH DAN SAYUR</w:t>
            </w:r>
          </w:p>
        </w:tc>
        <w:tc>
          <w:tcPr>
            <w:tcW w:w="1406" w:type="pct"/>
            <w:tcBorders>
              <w:top w:val="nil"/>
              <w:left w:val="nil"/>
              <w:bottom w:val="single" w:sz="4" w:space="0" w:color="auto"/>
              <w:right w:val="single" w:sz="4" w:space="0" w:color="auto"/>
            </w:tcBorders>
            <w:vAlign w:val="center"/>
            <w:hideMark/>
          </w:tcPr>
          <w:p w14:paraId="7DFC623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II</w:t>
            </w:r>
          </w:p>
        </w:tc>
      </w:tr>
      <w:tr w:rsidR="00034E31" w:rsidRPr="00696AA5" w14:paraId="35E39F15"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626809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162</w:t>
            </w:r>
          </w:p>
        </w:tc>
        <w:tc>
          <w:tcPr>
            <w:tcW w:w="3294" w:type="pct"/>
            <w:tcBorders>
              <w:top w:val="nil"/>
              <w:left w:val="nil"/>
              <w:bottom w:val="single" w:sz="4" w:space="0" w:color="auto"/>
              <w:right w:val="single" w:sz="4" w:space="0" w:color="auto"/>
            </w:tcBorders>
            <w:vAlign w:val="center"/>
            <w:hideMark/>
          </w:tcPr>
          <w:p w14:paraId="0E202E7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"GUNTING BAJA BESI" GUGURKAN STUNTING BERSAMA REMAJA BEBAS ANEMIA</w:t>
            </w:r>
          </w:p>
        </w:tc>
        <w:tc>
          <w:tcPr>
            <w:tcW w:w="1406" w:type="pct"/>
            <w:tcBorders>
              <w:top w:val="nil"/>
              <w:left w:val="nil"/>
              <w:bottom w:val="single" w:sz="4" w:space="0" w:color="auto"/>
              <w:right w:val="single" w:sz="4" w:space="0" w:color="auto"/>
            </w:tcBorders>
            <w:vAlign w:val="center"/>
            <w:hideMark/>
          </w:tcPr>
          <w:p w14:paraId="03A396F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II</w:t>
            </w:r>
          </w:p>
        </w:tc>
      </w:tr>
      <w:tr w:rsidR="00034E31" w:rsidRPr="00696AA5" w14:paraId="58258E19"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85AAD2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163</w:t>
            </w:r>
          </w:p>
        </w:tc>
        <w:tc>
          <w:tcPr>
            <w:tcW w:w="3294" w:type="pct"/>
            <w:tcBorders>
              <w:top w:val="nil"/>
              <w:left w:val="nil"/>
              <w:bottom w:val="single" w:sz="4" w:space="0" w:color="auto"/>
              <w:right w:val="single" w:sz="4" w:space="0" w:color="auto"/>
            </w:tcBorders>
            <w:vAlign w:val="center"/>
            <w:hideMark/>
          </w:tcPr>
          <w:p w14:paraId="49B2EBF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PELUK JARI CERIA" PENDAMPING UNTUK REMAJA PUTRI CEGAH ANEMIA</w:t>
            </w:r>
          </w:p>
        </w:tc>
        <w:tc>
          <w:tcPr>
            <w:tcW w:w="1406" w:type="pct"/>
            <w:tcBorders>
              <w:top w:val="nil"/>
              <w:left w:val="nil"/>
              <w:bottom w:val="single" w:sz="4" w:space="0" w:color="auto"/>
              <w:right w:val="single" w:sz="4" w:space="0" w:color="auto"/>
            </w:tcBorders>
            <w:vAlign w:val="center"/>
            <w:hideMark/>
          </w:tcPr>
          <w:p w14:paraId="70145C4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II</w:t>
            </w:r>
          </w:p>
        </w:tc>
      </w:tr>
      <w:tr w:rsidR="00034E31" w:rsidRPr="00696AA5" w14:paraId="01667950"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33C941CE"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164</w:t>
            </w:r>
          </w:p>
        </w:tc>
        <w:tc>
          <w:tcPr>
            <w:tcW w:w="3294" w:type="pct"/>
            <w:tcBorders>
              <w:top w:val="nil"/>
              <w:left w:val="nil"/>
              <w:bottom w:val="single" w:sz="4" w:space="0" w:color="auto"/>
              <w:right w:val="single" w:sz="4" w:space="0" w:color="auto"/>
            </w:tcBorders>
            <w:vAlign w:val="center"/>
            <w:hideMark/>
          </w:tcPr>
          <w:p w14:paraId="4AEE44D1"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"PELABUHAN HATI ODHIV" PENCEGAHAN PENULARAN BARU DAN KEMATIAN SERTA HINDARI STIGMA ODHIV</w:t>
            </w:r>
          </w:p>
        </w:tc>
        <w:tc>
          <w:tcPr>
            <w:tcW w:w="1406" w:type="pct"/>
            <w:tcBorders>
              <w:top w:val="nil"/>
              <w:left w:val="nil"/>
              <w:bottom w:val="single" w:sz="4" w:space="0" w:color="auto"/>
              <w:right w:val="single" w:sz="4" w:space="0" w:color="auto"/>
            </w:tcBorders>
            <w:vAlign w:val="center"/>
            <w:hideMark/>
          </w:tcPr>
          <w:p w14:paraId="31D2DC9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II</w:t>
            </w:r>
          </w:p>
        </w:tc>
      </w:tr>
      <w:tr w:rsidR="00034E31" w:rsidRPr="00696AA5" w14:paraId="5611DF99"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5348925B"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165</w:t>
            </w:r>
          </w:p>
        </w:tc>
        <w:tc>
          <w:tcPr>
            <w:tcW w:w="3294" w:type="pct"/>
            <w:tcBorders>
              <w:top w:val="nil"/>
              <w:left w:val="nil"/>
              <w:bottom w:val="single" w:sz="4" w:space="0" w:color="auto"/>
              <w:right w:val="single" w:sz="4" w:space="0" w:color="auto"/>
            </w:tcBorders>
            <w:vAlign w:val="center"/>
            <w:hideMark/>
          </w:tcPr>
          <w:p w14:paraId="222391E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"Pionir" Pelayanan Informasi Obat Informatif Dan Rasional</w:t>
            </w:r>
          </w:p>
        </w:tc>
        <w:tc>
          <w:tcPr>
            <w:tcW w:w="1406" w:type="pct"/>
            <w:tcBorders>
              <w:top w:val="nil"/>
              <w:left w:val="nil"/>
              <w:bottom w:val="single" w:sz="4" w:space="0" w:color="auto"/>
              <w:right w:val="single" w:sz="4" w:space="0" w:color="auto"/>
            </w:tcBorders>
            <w:vAlign w:val="center"/>
            <w:hideMark/>
          </w:tcPr>
          <w:p w14:paraId="49A18FA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II</w:t>
            </w:r>
          </w:p>
        </w:tc>
      </w:tr>
      <w:tr w:rsidR="00034E31" w:rsidRPr="00696AA5" w14:paraId="2E6C6840"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6BBE52D"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166</w:t>
            </w:r>
          </w:p>
        </w:tc>
        <w:tc>
          <w:tcPr>
            <w:tcW w:w="3294" w:type="pct"/>
            <w:tcBorders>
              <w:top w:val="nil"/>
              <w:left w:val="nil"/>
              <w:bottom w:val="single" w:sz="4" w:space="0" w:color="auto"/>
              <w:right w:val="single" w:sz="4" w:space="0" w:color="auto"/>
            </w:tcBorders>
            <w:vAlign w:val="center"/>
            <w:hideMark/>
          </w:tcPr>
          <w:p w14:paraId="715394B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SANKER RAYA (Sadar Kanker Rahim Dan Kanker Payudara)</w:t>
            </w:r>
          </w:p>
        </w:tc>
        <w:tc>
          <w:tcPr>
            <w:tcW w:w="1406" w:type="pct"/>
            <w:tcBorders>
              <w:top w:val="nil"/>
              <w:left w:val="nil"/>
              <w:bottom w:val="single" w:sz="4" w:space="0" w:color="auto"/>
              <w:right w:val="single" w:sz="4" w:space="0" w:color="auto"/>
            </w:tcBorders>
            <w:vAlign w:val="center"/>
            <w:hideMark/>
          </w:tcPr>
          <w:p w14:paraId="2E7DE2A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Majenang II</w:t>
            </w:r>
          </w:p>
        </w:tc>
      </w:tr>
      <w:tr w:rsidR="00034E31" w:rsidRPr="00696AA5" w14:paraId="16ECF08E"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FE81B5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167</w:t>
            </w:r>
          </w:p>
        </w:tc>
        <w:tc>
          <w:tcPr>
            <w:tcW w:w="3294" w:type="pct"/>
            <w:tcBorders>
              <w:top w:val="nil"/>
              <w:left w:val="nil"/>
              <w:bottom w:val="single" w:sz="4" w:space="0" w:color="auto"/>
              <w:right w:val="single" w:sz="4" w:space="0" w:color="auto"/>
            </w:tcBorders>
            <w:vAlign w:val="center"/>
            <w:hideMark/>
          </w:tcPr>
          <w:p w14:paraId="566DCC5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BUYALOR BUKAN CETING (Budi Daya Kelor Buat Makanan Cegah Stunting)</w:t>
            </w:r>
          </w:p>
        </w:tc>
        <w:tc>
          <w:tcPr>
            <w:tcW w:w="1406" w:type="pct"/>
            <w:tcBorders>
              <w:top w:val="nil"/>
              <w:left w:val="nil"/>
              <w:bottom w:val="single" w:sz="4" w:space="0" w:color="auto"/>
              <w:right w:val="single" w:sz="4" w:space="0" w:color="auto"/>
            </w:tcBorders>
            <w:vAlign w:val="center"/>
            <w:hideMark/>
          </w:tcPr>
          <w:p w14:paraId="4D46245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Nusawungu I</w:t>
            </w:r>
          </w:p>
        </w:tc>
      </w:tr>
      <w:tr w:rsidR="00034E31" w:rsidRPr="00696AA5" w14:paraId="24CBCAD3"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AD52DFD"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168</w:t>
            </w:r>
          </w:p>
        </w:tc>
        <w:tc>
          <w:tcPr>
            <w:tcW w:w="3294" w:type="pct"/>
            <w:tcBorders>
              <w:top w:val="nil"/>
              <w:left w:val="nil"/>
              <w:bottom w:val="single" w:sz="4" w:space="0" w:color="auto"/>
              <w:right w:val="single" w:sz="4" w:space="0" w:color="auto"/>
            </w:tcBorders>
            <w:vAlign w:val="center"/>
            <w:hideMark/>
          </w:tcPr>
          <w:p w14:paraId="7F51F170"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Pinter Melantun ( Pilar Terintegrasi Melayani dengan Sopan dan Santun )</w:t>
            </w:r>
          </w:p>
        </w:tc>
        <w:tc>
          <w:tcPr>
            <w:tcW w:w="1406" w:type="pct"/>
            <w:tcBorders>
              <w:top w:val="nil"/>
              <w:left w:val="nil"/>
              <w:bottom w:val="single" w:sz="4" w:space="0" w:color="auto"/>
              <w:right w:val="single" w:sz="4" w:space="0" w:color="auto"/>
            </w:tcBorders>
            <w:vAlign w:val="center"/>
            <w:hideMark/>
          </w:tcPr>
          <w:p w14:paraId="05A84E2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Maos</w:t>
            </w:r>
          </w:p>
        </w:tc>
      </w:tr>
      <w:tr w:rsidR="00034E31" w:rsidRPr="00696AA5" w14:paraId="5D19FDB8"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3930B627"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169</w:t>
            </w:r>
          </w:p>
        </w:tc>
        <w:tc>
          <w:tcPr>
            <w:tcW w:w="3294" w:type="pct"/>
            <w:tcBorders>
              <w:top w:val="nil"/>
              <w:left w:val="nil"/>
              <w:bottom w:val="single" w:sz="4" w:space="0" w:color="auto"/>
              <w:right w:val="single" w:sz="4" w:space="0" w:color="auto"/>
            </w:tcBorders>
            <w:vAlign w:val="center"/>
            <w:hideMark/>
          </w:tcPr>
          <w:p w14:paraId="1CC8C42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Call Sakina (Call Stop Angka Kematian Ibu dan Anak)</w:t>
            </w:r>
          </w:p>
        </w:tc>
        <w:tc>
          <w:tcPr>
            <w:tcW w:w="1406" w:type="pct"/>
            <w:tcBorders>
              <w:top w:val="nil"/>
              <w:left w:val="nil"/>
              <w:bottom w:val="single" w:sz="4" w:space="0" w:color="auto"/>
              <w:right w:val="single" w:sz="4" w:space="0" w:color="auto"/>
            </w:tcBorders>
            <w:vAlign w:val="center"/>
            <w:hideMark/>
          </w:tcPr>
          <w:p w14:paraId="5D1A82D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Binangun</w:t>
            </w:r>
          </w:p>
        </w:tc>
      </w:tr>
      <w:tr w:rsidR="00034E31" w:rsidRPr="00696AA5" w14:paraId="56AC6009"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9275B9A"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170</w:t>
            </w:r>
          </w:p>
        </w:tc>
        <w:tc>
          <w:tcPr>
            <w:tcW w:w="3294" w:type="pct"/>
            <w:tcBorders>
              <w:top w:val="nil"/>
              <w:left w:val="nil"/>
              <w:bottom w:val="single" w:sz="4" w:space="0" w:color="auto"/>
              <w:right w:val="single" w:sz="4" w:space="0" w:color="auto"/>
            </w:tcBorders>
            <w:vAlign w:val="center"/>
            <w:hideMark/>
          </w:tcPr>
          <w:p w14:paraId="05F2020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Bunda Asuh Bumil Resti</w:t>
            </w:r>
          </w:p>
        </w:tc>
        <w:tc>
          <w:tcPr>
            <w:tcW w:w="1406" w:type="pct"/>
            <w:tcBorders>
              <w:top w:val="nil"/>
              <w:left w:val="nil"/>
              <w:bottom w:val="single" w:sz="4" w:space="0" w:color="auto"/>
              <w:right w:val="single" w:sz="4" w:space="0" w:color="auto"/>
            </w:tcBorders>
            <w:vAlign w:val="center"/>
            <w:hideMark/>
          </w:tcPr>
          <w:p w14:paraId="3044B3A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Kroya I</w:t>
            </w:r>
          </w:p>
        </w:tc>
      </w:tr>
      <w:tr w:rsidR="00034E31" w:rsidRPr="00696AA5" w14:paraId="05F192B1"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2DED21B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171</w:t>
            </w:r>
          </w:p>
        </w:tc>
        <w:tc>
          <w:tcPr>
            <w:tcW w:w="3294" w:type="pct"/>
            <w:tcBorders>
              <w:top w:val="nil"/>
              <w:left w:val="nil"/>
              <w:bottom w:val="single" w:sz="4" w:space="0" w:color="auto"/>
              <w:right w:val="single" w:sz="4" w:space="0" w:color="auto"/>
            </w:tcBorders>
            <w:vAlign w:val="center"/>
            <w:hideMark/>
          </w:tcPr>
          <w:p w14:paraId="7D33719F"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PERI GIGIKU</w:t>
            </w:r>
          </w:p>
        </w:tc>
        <w:tc>
          <w:tcPr>
            <w:tcW w:w="1406" w:type="pct"/>
            <w:tcBorders>
              <w:top w:val="nil"/>
              <w:left w:val="nil"/>
              <w:bottom w:val="single" w:sz="4" w:space="0" w:color="auto"/>
              <w:right w:val="single" w:sz="4" w:space="0" w:color="auto"/>
            </w:tcBorders>
            <w:vAlign w:val="center"/>
            <w:hideMark/>
          </w:tcPr>
          <w:p w14:paraId="399AE28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Kroya I</w:t>
            </w:r>
          </w:p>
        </w:tc>
      </w:tr>
      <w:tr w:rsidR="00034E31" w:rsidRPr="00696AA5" w14:paraId="7E391AB4"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F95398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172</w:t>
            </w:r>
          </w:p>
        </w:tc>
        <w:tc>
          <w:tcPr>
            <w:tcW w:w="3294" w:type="pct"/>
            <w:tcBorders>
              <w:top w:val="nil"/>
              <w:left w:val="nil"/>
              <w:bottom w:val="single" w:sz="4" w:space="0" w:color="auto"/>
              <w:right w:val="single" w:sz="4" w:space="0" w:color="auto"/>
            </w:tcBorders>
            <w:vAlign w:val="center"/>
            <w:hideMark/>
          </w:tcPr>
          <w:p w14:paraId="3ACC2CAF"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OPEN GIGIMU BU (Optimalisasi Pelayanan Kesehatan Gigi dan Mulut Pada Ibu Hamil)</w:t>
            </w:r>
          </w:p>
        </w:tc>
        <w:tc>
          <w:tcPr>
            <w:tcW w:w="1406" w:type="pct"/>
            <w:tcBorders>
              <w:top w:val="nil"/>
              <w:left w:val="nil"/>
              <w:bottom w:val="single" w:sz="4" w:space="0" w:color="auto"/>
              <w:right w:val="single" w:sz="4" w:space="0" w:color="auto"/>
            </w:tcBorders>
            <w:vAlign w:val="center"/>
            <w:hideMark/>
          </w:tcPr>
          <w:p w14:paraId="45DB041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Kroya II</w:t>
            </w:r>
          </w:p>
        </w:tc>
      </w:tr>
      <w:tr w:rsidR="00034E31" w:rsidRPr="00696AA5" w14:paraId="74C54EEA"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FC2739C"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173</w:t>
            </w:r>
          </w:p>
        </w:tc>
        <w:tc>
          <w:tcPr>
            <w:tcW w:w="3294" w:type="pct"/>
            <w:tcBorders>
              <w:top w:val="nil"/>
              <w:left w:val="nil"/>
              <w:bottom w:val="single" w:sz="4" w:space="0" w:color="auto"/>
              <w:right w:val="single" w:sz="4" w:space="0" w:color="auto"/>
            </w:tcBorders>
            <w:vAlign w:val="center"/>
            <w:hideMark/>
          </w:tcPr>
          <w:p w14:paraId="11DA0A35"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Operasi Sadar Keren (Optimalisasi Peran Santri Husada Terhadap Kesehatan Pesantren)</w:t>
            </w:r>
          </w:p>
        </w:tc>
        <w:tc>
          <w:tcPr>
            <w:tcW w:w="1406" w:type="pct"/>
            <w:tcBorders>
              <w:top w:val="nil"/>
              <w:left w:val="nil"/>
              <w:bottom w:val="single" w:sz="4" w:space="0" w:color="auto"/>
              <w:right w:val="single" w:sz="4" w:space="0" w:color="auto"/>
            </w:tcBorders>
            <w:vAlign w:val="center"/>
            <w:hideMark/>
          </w:tcPr>
          <w:p w14:paraId="74C6415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Kesugihan I</w:t>
            </w:r>
          </w:p>
        </w:tc>
      </w:tr>
      <w:tr w:rsidR="00034E31" w:rsidRPr="00696AA5" w14:paraId="3B12FD29"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50715CB8"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174</w:t>
            </w:r>
          </w:p>
        </w:tc>
        <w:tc>
          <w:tcPr>
            <w:tcW w:w="3294" w:type="pct"/>
            <w:tcBorders>
              <w:top w:val="nil"/>
              <w:left w:val="nil"/>
              <w:bottom w:val="single" w:sz="4" w:space="0" w:color="auto"/>
              <w:right w:val="single" w:sz="4" w:space="0" w:color="auto"/>
            </w:tcBorders>
            <w:vAlign w:val="center"/>
            <w:hideMark/>
          </w:tcPr>
          <w:p w14:paraId="27FEE67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Giat Gesit ( Gerakan Ibu Anak Sehat Dengan Eliminasi AIDS SIFILIS dan HEPATITIS B )</w:t>
            </w:r>
          </w:p>
        </w:tc>
        <w:tc>
          <w:tcPr>
            <w:tcW w:w="1406" w:type="pct"/>
            <w:tcBorders>
              <w:top w:val="nil"/>
              <w:left w:val="nil"/>
              <w:bottom w:val="single" w:sz="4" w:space="0" w:color="auto"/>
              <w:right w:val="single" w:sz="4" w:space="0" w:color="auto"/>
            </w:tcBorders>
            <w:vAlign w:val="center"/>
            <w:hideMark/>
          </w:tcPr>
          <w:p w14:paraId="78DC6B7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Kesugihan I</w:t>
            </w:r>
          </w:p>
        </w:tc>
      </w:tr>
      <w:tr w:rsidR="00034E31" w:rsidRPr="00696AA5" w14:paraId="24E5CDF6"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286D46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175</w:t>
            </w:r>
          </w:p>
        </w:tc>
        <w:tc>
          <w:tcPr>
            <w:tcW w:w="3294" w:type="pct"/>
            <w:tcBorders>
              <w:top w:val="nil"/>
              <w:left w:val="nil"/>
              <w:bottom w:val="single" w:sz="4" w:space="0" w:color="auto"/>
              <w:right w:val="single" w:sz="4" w:space="0" w:color="auto"/>
            </w:tcBorders>
            <w:vAlign w:val="center"/>
            <w:hideMark/>
          </w:tcPr>
          <w:p w14:paraId="698F4A55"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GELAS KRISTAN (Gerakan Lansia Sehat Dengan Skrining Kesehatan)</w:t>
            </w:r>
          </w:p>
        </w:tc>
        <w:tc>
          <w:tcPr>
            <w:tcW w:w="1406" w:type="pct"/>
            <w:tcBorders>
              <w:top w:val="nil"/>
              <w:left w:val="nil"/>
              <w:bottom w:val="single" w:sz="4" w:space="0" w:color="auto"/>
              <w:right w:val="single" w:sz="4" w:space="0" w:color="auto"/>
            </w:tcBorders>
            <w:vAlign w:val="center"/>
            <w:hideMark/>
          </w:tcPr>
          <w:p w14:paraId="392393B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Bantarsari</w:t>
            </w:r>
          </w:p>
        </w:tc>
      </w:tr>
      <w:tr w:rsidR="00034E31" w:rsidRPr="00696AA5" w14:paraId="64B7EDBD"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F1B15FC"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176</w:t>
            </w:r>
          </w:p>
        </w:tc>
        <w:tc>
          <w:tcPr>
            <w:tcW w:w="3294" w:type="pct"/>
            <w:tcBorders>
              <w:top w:val="nil"/>
              <w:left w:val="nil"/>
              <w:bottom w:val="single" w:sz="4" w:space="0" w:color="auto"/>
              <w:right w:val="single" w:sz="4" w:space="0" w:color="auto"/>
            </w:tcBorders>
            <w:vAlign w:val="center"/>
            <w:hideMark/>
          </w:tcPr>
          <w:p w14:paraId="6D272030"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Kegiatan Program Kesehatan Jiwa Ramah Jiwa (Rumah Singgah Sehat Jiwa)</w:t>
            </w:r>
          </w:p>
        </w:tc>
        <w:tc>
          <w:tcPr>
            <w:tcW w:w="1406" w:type="pct"/>
            <w:tcBorders>
              <w:top w:val="nil"/>
              <w:left w:val="nil"/>
              <w:bottom w:val="single" w:sz="4" w:space="0" w:color="auto"/>
              <w:right w:val="single" w:sz="4" w:space="0" w:color="auto"/>
            </w:tcBorders>
            <w:vAlign w:val="center"/>
            <w:hideMark/>
          </w:tcPr>
          <w:p w14:paraId="110AC1C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Bantarsari</w:t>
            </w:r>
          </w:p>
        </w:tc>
      </w:tr>
      <w:tr w:rsidR="00034E31" w:rsidRPr="00696AA5" w14:paraId="49C0C8E8" w14:textId="77777777" w:rsidTr="00034E31">
        <w:trPr>
          <w:trHeight w:val="930"/>
        </w:trPr>
        <w:tc>
          <w:tcPr>
            <w:tcW w:w="300" w:type="pct"/>
            <w:tcBorders>
              <w:top w:val="nil"/>
              <w:left w:val="single" w:sz="4" w:space="0" w:color="auto"/>
              <w:bottom w:val="single" w:sz="4" w:space="0" w:color="auto"/>
              <w:right w:val="single" w:sz="4" w:space="0" w:color="auto"/>
            </w:tcBorders>
            <w:noWrap/>
            <w:vAlign w:val="center"/>
            <w:hideMark/>
          </w:tcPr>
          <w:p w14:paraId="7F2869B0"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177</w:t>
            </w:r>
          </w:p>
        </w:tc>
        <w:tc>
          <w:tcPr>
            <w:tcW w:w="3294" w:type="pct"/>
            <w:tcBorders>
              <w:top w:val="nil"/>
              <w:left w:val="nil"/>
              <w:bottom w:val="single" w:sz="4" w:space="0" w:color="auto"/>
              <w:right w:val="single" w:sz="4" w:space="0" w:color="auto"/>
            </w:tcBorders>
            <w:vAlign w:val="center"/>
            <w:hideMark/>
          </w:tcPr>
          <w:p w14:paraId="4C6B72B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Novi Sipelayan Ceria (Inovasi Sistem Pelayanan Cekatan Elegan Ramah Indah dan Aman) dengan SIMPEL KASIR (Sistem Informasi Pelayanan Kasir)</w:t>
            </w:r>
          </w:p>
        </w:tc>
        <w:tc>
          <w:tcPr>
            <w:tcW w:w="1406" w:type="pct"/>
            <w:tcBorders>
              <w:top w:val="nil"/>
              <w:left w:val="nil"/>
              <w:bottom w:val="single" w:sz="4" w:space="0" w:color="auto"/>
              <w:right w:val="single" w:sz="4" w:space="0" w:color="auto"/>
            </w:tcBorders>
            <w:vAlign w:val="center"/>
            <w:hideMark/>
          </w:tcPr>
          <w:p w14:paraId="511C67A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Cipari</w:t>
            </w:r>
          </w:p>
        </w:tc>
      </w:tr>
      <w:tr w:rsidR="00034E31" w:rsidRPr="00696AA5" w14:paraId="5CA9E5AC"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03E84D5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178</w:t>
            </w:r>
          </w:p>
        </w:tc>
        <w:tc>
          <w:tcPr>
            <w:tcW w:w="3294" w:type="pct"/>
            <w:tcBorders>
              <w:top w:val="nil"/>
              <w:left w:val="nil"/>
              <w:bottom w:val="single" w:sz="4" w:space="0" w:color="auto"/>
              <w:right w:val="single" w:sz="4" w:space="0" w:color="auto"/>
            </w:tcBorders>
            <w:vAlign w:val="center"/>
            <w:hideMark/>
          </w:tcPr>
          <w:p w14:paraId="01EAD88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JEBOL WAJA (Jemput Bola Warga Jauh )</w:t>
            </w:r>
          </w:p>
        </w:tc>
        <w:tc>
          <w:tcPr>
            <w:tcW w:w="1406" w:type="pct"/>
            <w:tcBorders>
              <w:top w:val="nil"/>
              <w:left w:val="nil"/>
              <w:bottom w:val="single" w:sz="4" w:space="0" w:color="auto"/>
              <w:right w:val="single" w:sz="4" w:space="0" w:color="auto"/>
            </w:tcBorders>
            <w:vAlign w:val="center"/>
            <w:hideMark/>
          </w:tcPr>
          <w:p w14:paraId="298133B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Cipari</w:t>
            </w:r>
          </w:p>
        </w:tc>
      </w:tr>
      <w:tr w:rsidR="00034E31" w:rsidRPr="00696AA5" w14:paraId="7A8965AF"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CDCE16E"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179</w:t>
            </w:r>
          </w:p>
        </w:tc>
        <w:tc>
          <w:tcPr>
            <w:tcW w:w="3294" w:type="pct"/>
            <w:tcBorders>
              <w:top w:val="nil"/>
              <w:left w:val="nil"/>
              <w:bottom w:val="single" w:sz="4" w:space="0" w:color="auto"/>
              <w:right w:val="single" w:sz="4" w:space="0" w:color="auto"/>
            </w:tcBorders>
            <w:vAlign w:val="center"/>
            <w:hideMark/>
          </w:tcPr>
          <w:p w14:paraId="40C13305"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“POPOK EMAS” (Posbindu dan Posyandu Lansia Keliling Desa di Kecamatan Sidareja)</w:t>
            </w:r>
          </w:p>
        </w:tc>
        <w:tc>
          <w:tcPr>
            <w:tcW w:w="1406" w:type="pct"/>
            <w:tcBorders>
              <w:top w:val="nil"/>
              <w:left w:val="nil"/>
              <w:bottom w:val="single" w:sz="4" w:space="0" w:color="auto"/>
              <w:right w:val="single" w:sz="4" w:space="0" w:color="auto"/>
            </w:tcBorders>
            <w:vAlign w:val="center"/>
            <w:hideMark/>
          </w:tcPr>
          <w:p w14:paraId="4ECF1C9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Sidareja</w:t>
            </w:r>
          </w:p>
        </w:tc>
      </w:tr>
      <w:tr w:rsidR="00034E31" w:rsidRPr="00696AA5" w14:paraId="71FCDD7A"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40EE2B0"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180</w:t>
            </w:r>
          </w:p>
        </w:tc>
        <w:tc>
          <w:tcPr>
            <w:tcW w:w="3294" w:type="pct"/>
            <w:tcBorders>
              <w:top w:val="nil"/>
              <w:left w:val="nil"/>
              <w:bottom w:val="single" w:sz="4" w:space="0" w:color="auto"/>
              <w:right w:val="single" w:sz="4" w:space="0" w:color="auto"/>
            </w:tcBorders>
            <w:vAlign w:val="center"/>
            <w:hideMark/>
          </w:tcPr>
          <w:p w14:paraId="4A1B3402"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PENYU JALAN PAGI MAS (Penyuluhan Rawat Jalan Setiap Pagi Dilanjutkan Germas)</w:t>
            </w:r>
          </w:p>
        </w:tc>
        <w:tc>
          <w:tcPr>
            <w:tcW w:w="1406" w:type="pct"/>
            <w:tcBorders>
              <w:top w:val="nil"/>
              <w:left w:val="nil"/>
              <w:bottom w:val="single" w:sz="4" w:space="0" w:color="auto"/>
              <w:right w:val="single" w:sz="4" w:space="0" w:color="auto"/>
            </w:tcBorders>
            <w:vAlign w:val="center"/>
            <w:hideMark/>
          </w:tcPr>
          <w:p w14:paraId="10A701C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Gandrungmangu I</w:t>
            </w:r>
          </w:p>
        </w:tc>
      </w:tr>
      <w:tr w:rsidR="00034E31" w:rsidRPr="00696AA5" w14:paraId="5C94A530"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0CC9808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181</w:t>
            </w:r>
          </w:p>
        </w:tc>
        <w:tc>
          <w:tcPr>
            <w:tcW w:w="3294" w:type="pct"/>
            <w:tcBorders>
              <w:top w:val="nil"/>
              <w:left w:val="nil"/>
              <w:bottom w:val="single" w:sz="4" w:space="0" w:color="auto"/>
              <w:right w:val="single" w:sz="4" w:space="0" w:color="auto"/>
            </w:tcBorders>
            <w:vAlign w:val="center"/>
            <w:hideMark/>
          </w:tcPr>
          <w:p w14:paraId="295410B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Mase Keling (Puskesmase Keliling) bersinergi dengan ACF, CKG, Dan HPV DNA</w:t>
            </w:r>
          </w:p>
        </w:tc>
        <w:tc>
          <w:tcPr>
            <w:tcW w:w="1406" w:type="pct"/>
            <w:tcBorders>
              <w:top w:val="nil"/>
              <w:left w:val="nil"/>
              <w:bottom w:val="single" w:sz="4" w:space="0" w:color="auto"/>
              <w:right w:val="single" w:sz="4" w:space="0" w:color="auto"/>
            </w:tcBorders>
            <w:vAlign w:val="center"/>
            <w:hideMark/>
          </w:tcPr>
          <w:p w14:paraId="1911D7E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Gandrungmangu II</w:t>
            </w:r>
          </w:p>
        </w:tc>
      </w:tr>
      <w:tr w:rsidR="00034E31" w:rsidRPr="00696AA5" w14:paraId="447B2201"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D920E55"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182</w:t>
            </w:r>
          </w:p>
        </w:tc>
        <w:tc>
          <w:tcPr>
            <w:tcW w:w="3294" w:type="pct"/>
            <w:tcBorders>
              <w:top w:val="nil"/>
              <w:left w:val="nil"/>
              <w:bottom w:val="single" w:sz="4" w:space="0" w:color="auto"/>
              <w:right w:val="single" w:sz="4" w:space="0" w:color="auto"/>
            </w:tcBorders>
            <w:vAlign w:val="center"/>
            <w:hideMark/>
          </w:tcPr>
          <w:p w14:paraId="773CC24B"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GELAS PELANGI (Gerakan Lansia Sehat Melalui Perawatan Lansia Resiko Tinggi)</w:t>
            </w:r>
          </w:p>
        </w:tc>
        <w:tc>
          <w:tcPr>
            <w:tcW w:w="1406" w:type="pct"/>
            <w:tcBorders>
              <w:top w:val="nil"/>
              <w:left w:val="nil"/>
              <w:bottom w:val="single" w:sz="4" w:space="0" w:color="auto"/>
              <w:right w:val="single" w:sz="4" w:space="0" w:color="auto"/>
            </w:tcBorders>
            <w:vAlign w:val="center"/>
            <w:hideMark/>
          </w:tcPr>
          <w:p w14:paraId="70F6BB4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Wanareja I</w:t>
            </w:r>
          </w:p>
        </w:tc>
      </w:tr>
      <w:tr w:rsidR="00034E31" w:rsidRPr="00696AA5" w14:paraId="009391A5"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2D45568"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183</w:t>
            </w:r>
          </w:p>
        </w:tc>
        <w:tc>
          <w:tcPr>
            <w:tcW w:w="3294" w:type="pct"/>
            <w:tcBorders>
              <w:top w:val="nil"/>
              <w:left w:val="nil"/>
              <w:bottom w:val="single" w:sz="4" w:space="0" w:color="auto"/>
              <w:right w:val="single" w:sz="4" w:space="0" w:color="auto"/>
            </w:tcBorders>
            <w:vAlign w:val="center"/>
            <w:hideMark/>
          </w:tcPr>
          <w:p w14:paraId="66DD56D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GERCEP A 'AJA (Gerakan Cepat Atasi Anemia Remaja)</w:t>
            </w:r>
          </w:p>
        </w:tc>
        <w:tc>
          <w:tcPr>
            <w:tcW w:w="1406" w:type="pct"/>
            <w:tcBorders>
              <w:top w:val="nil"/>
              <w:left w:val="nil"/>
              <w:bottom w:val="single" w:sz="4" w:space="0" w:color="auto"/>
              <w:right w:val="single" w:sz="4" w:space="0" w:color="auto"/>
            </w:tcBorders>
            <w:vAlign w:val="center"/>
            <w:hideMark/>
          </w:tcPr>
          <w:p w14:paraId="54594AB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Wanareja I</w:t>
            </w:r>
          </w:p>
        </w:tc>
      </w:tr>
      <w:tr w:rsidR="00034E31" w:rsidRPr="00696AA5" w14:paraId="08FE30CF"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3847078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184</w:t>
            </w:r>
          </w:p>
        </w:tc>
        <w:tc>
          <w:tcPr>
            <w:tcW w:w="3294" w:type="pct"/>
            <w:tcBorders>
              <w:top w:val="nil"/>
              <w:left w:val="nil"/>
              <w:bottom w:val="single" w:sz="4" w:space="0" w:color="auto"/>
              <w:right w:val="single" w:sz="4" w:space="0" w:color="auto"/>
            </w:tcBorders>
            <w:vAlign w:val="center"/>
            <w:hideMark/>
          </w:tcPr>
          <w:p w14:paraId="17F8ED2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TAKESI (Tayangan Kesehatan &amp; Informasi)</w:t>
            </w:r>
          </w:p>
        </w:tc>
        <w:tc>
          <w:tcPr>
            <w:tcW w:w="1406" w:type="pct"/>
            <w:tcBorders>
              <w:top w:val="nil"/>
              <w:left w:val="nil"/>
              <w:bottom w:val="single" w:sz="4" w:space="0" w:color="auto"/>
              <w:right w:val="single" w:sz="4" w:space="0" w:color="auto"/>
            </w:tcBorders>
            <w:vAlign w:val="center"/>
            <w:hideMark/>
          </w:tcPr>
          <w:p w14:paraId="43AE18E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Wanareja I</w:t>
            </w:r>
          </w:p>
        </w:tc>
      </w:tr>
      <w:tr w:rsidR="00034E31" w:rsidRPr="00696AA5" w14:paraId="231C2140"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1AA33557"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185</w:t>
            </w:r>
          </w:p>
        </w:tc>
        <w:tc>
          <w:tcPr>
            <w:tcW w:w="3294" w:type="pct"/>
            <w:tcBorders>
              <w:top w:val="nil"/>
              <w:left w:val="nil"/>
              <w:bottom w:val="single" w:sz="4" w:space="0" w:color="auto"/>
              <w:right w:val="single" w:sz="4" w:space="0" w:color="auto"/>
            </w:tcBorders>
            <w:vAlign w:val="center"/>
            <w:hideMark/>
          </w:tcPr>
          <w:p w14:paraId="024210A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BELI GETHUK (Bersama Peduli Gejala Batuk Tuberculosis)</w:t>
            </w:r>
          </w:p>
        </w:tc>
        <w:tc>
          <w:tcPr>
            <w:tcW w:w="1406" w:type="pct"/>
            <w:tcBorders>
              <w:top w:val="nil"/>
              <w:left w:val="nil"/>
              <w:bottom w:val="single" w:sz="4" w:space="0" w:color="auto"/>
              <w:right w:val="single" w:sz="4" w:space="0" w:color="auto"/>
            </w:tcBorders>
            <w:vAlign w:val="center"/>
            <w:hideMark/>
          </w:tcPr>
          <w:p w14:paraId="3B861D3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Wanareja I</w:t>
            </w:r>
          </w:p>
        </w:tc>
      </w:tr>
      <w:tr w:rsidR="00034E31" w:rsidRPr="00696AA5" w14:paraId="703D3CD9"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0934634E"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186</w:t>
            </w:r>
          </w:p>
        </w:tc>
        <w:tc>
          <w:tcPr>
            <w:tcW w:w="3294" w:type="pct"/>
            <w:tcBorders>
              <w:top w:val="nil"/>
              <w:left w:val="nil"/>
              <w:bottom w:val="single" w:sz="4" w:space="0" w:color="auto"/>
              <w:right w:val="single" w:sz="4" w:space="0" w:color="auto"/>
            </w:tcBorders>
            <w:vAlign w:val="center"/>
            <w:hideMark/>
          </w:tcPr>
          <w:p w14:paraId="39D24CA7"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BERLIAN (Bersalin Geratis Akte Kelahiran)</w:t>
            </w:r>
          </w:p>
        </w:tc>
        <w:tc>
          <w:tcPr>
            <w:tcW w:w="1406" w:type="pct"/>
            <w:tcBorders>
              <w:top w:val="nil"/>
              <w:left w:val="nil"/>
              <w:bottom w:val="single" w:sz="4" w:space="0" w:color="auto"/>
              <w:right w:val="single" w:sz="4" w:space="0" w:color="auto"/>
            </w:tcBorders>
            <w:vAlign w:val="center"/>
            <w:hideMark/>
          </w:tcPr>
          <w:p w14:paraId="53D367A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Puskesmas Wanareja I</w:t>
            </w:r>
          </w:p>
        </w:tc>
      </w:tr>
      <w:tr w:rsidR="00034E31" w:rsidRPr="00696AA5" w14:paraId="392E5321"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8544B5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187</w:t>
            </w:r>
          </w:p>
        </w:tc>
        <w:tc>
          <w:tcPr>
            <w:tcW w:w="3294" w:type="pct"/>
            <w:tcBorders>
              <w:top w:val="nil"/>
              <w:left w:val="nil"/>
              <w:bottom w:val="single" w:sz="4" w:space="0" w:color="auto"/>
              <w:right w:val="single" w:sz="4" w:space="0" w:color="auto"/>
            </w:tcBorders>
            <w:vAlign w:val="center"/>
            <w:hideMark/>
          </w:tcPr>
          <w:p w14:paraId="54DB21D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Optimalisasi Pendidikan Keterampilan Sesuai Dengan Konsep Life Skills Siswa Smp Negeri 1 Nusawungu</w:t>
            </w:r>
          </w:p>
        </w:tc>
        <w:tc>
          <w:tcPr>
            <w:tcW w:w="1406" w:type="pct"/>
            <w:tcBorders>
              <w:top w:val="nil"/>
              <w:left w:val="nil"/>
              <w:bottom w:val="single" w:sz="4" w:space="0" w:color="auto"/>
              <w:right w:val="single" w:sz="4" w:space="0" w:color="auto"/>
            </w:tcBorders>
            <w:vAlign w:val="center"/>
            <w:hideMark/>
          </w:tcPr>
          <w:p w14:paraId="75AE423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1 Nusawungu</w:t>
            </w:r>
          </w:p>
        </w:tc>
      </w:tr>
      <w:tr w:rsidR="00034E31" w:rsidRPr="00696AA5" w14:paraId="34C8E775"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137E03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188</w:t>
            </w:r>
          </w:p>
        </w:tc>
        <w:tc>
          <w:tcPr>
            <w:tcW w:w="3294" w:type="pct"/>
            <w:tcBorders>
              <w:top w:val="nil"/>
              <w:left w:val="nil"/>
              <w:bottom w:val="single" w:sz="4" w:space="0" w:color="auto"/>
              <w:right w:val="single" w:sz="4" w:space="0" w:color="auto"/>
            </w:tcBorders>
            <w:vAlign w:val="center"/>
            <w:hideMark/>
          </w:tcPr>
          <w:p w14:paraId="17A2A0C3" w14:textId="77777777" w:rsidR="00034E31" w:rsidRPr="00696AA5" w:rsidRDefault="00034E31" w:rsidP="00717243">
            <w:pPr>
              <w:spacing w:line="240" w:lineRule="auto"/>
              <w:rPr>
                <w:rFonts w:ascii="Bookman Old Style" w:hAnsi="Bookman Old Style"/>
                <w:i/>
                <w:iCs/>
                <w:sz w:val="20"/>
                <w:szCs w:val="20"/>
                <w:lang w:val="en-ID" w:eastAsia="en-ID"/>
              </w:rPr>
            </w:pPr>
            <w:r w:rsidRPr="00696AA5">
              <w:rPr>
                <w:rFonts w:ascii="Bookman Old Style" w:hAnsi="Bookman Old Style"/>
                <w:i/>
                <w:iCs/>
                <w:sz w:val="20"/>
                <w:szCs w:val="20"/>
                <w:lang w:eastAsia="en-ID"/>
              </w:rPr>
              <w:t>BEAT PLASTIC POLLUTION</w:t>
            </w:r>
          </w:p>
        </w:tc>
        <w:tc>
          <w:tcPr>
            <w:tcW w:w="1406" w:type="pct"/>
            <w:tcBorders>
              <w:top w:val="nil"/>
              <w:left w:val="nil"/>
              <w:bottom w:val="single" w:sz="4" w:space="0" w:color="auto"/>
              <w:right w:val="single" w:sz="4" w:space="0" w:color="auto"/>
            </w:tcBorders>
            <w:vAlign w:val="center"/>
            <w:hideMark/>
          </w:tcPr>
          <w:p w14:paraId="54FE247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2 Nusawungu</w:t>
            </w:r>
          </w:p>
        </w:tc>
      </w:tr>
      <w:tr w:rsidR="00034E31" w:rsidRPr="00696AA5" w14:paraId="1E46FFDF"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1A643645"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189</w:t>
            </w:r>
          </w:p>
        </w:tc>
        <w:tc>
          <w:tcPr>
            <w:tcW w:w="3294" w:type="pct"/>
            <w:tcBorders>
              <w:top w:val="nil"/>
              <w:left w:val="nil"/>
              <w:bottom w:val="single" w:sz="4" w:space="0" w:color="auto"/>
              <w:right w:val="single" w:sz="4" w:space="0" w:color="auto"/>
            </w:tcBorders>
            <w:vAlign w:val="center"/>
            <w:hideMark/>
          </w:tcPr>
          <w:p w14:paraId="1182A27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BATIK BILA NUSA</w:t>
            </w:r>
          </w:p>
        </w:tc>
        <w:tc>
          <w:tcPr>
            <w:tcW w:w="1406" w:type="pct"/>
            <w:tcBorders>
              <w:top w:val="nil"/>
              <w:left w:val="nil"/>
              <w:bottom w:val="single" w:sz="4" w:space="0" w:color="auto"/>
              <w:right w:val="single" w:sz="4" w:space="0" w:color="auto"/>
            </w:tcBorders>
            <w:vAlign w:val="center"/>
            <w:hideMark/>
          </w:tcPr>
          <w:p w14:paraId="5B9FD8A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2 Nusawungu</w:t>
            </w:r>
          </w:p>
        </w:tc>
      </w:tr>
      <w:tr w:rsidR="00034E31" w:rsidRPr="00696AA5" w14:paraId="6D2CA14E"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24D2BDE5"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190</w:t>
            </w:r>
          </w:p>
        </w:tc>
        <w:tc>
          <w:tcPr>
            <w:tcW w:w="3294" w:type="pct"/>
            <w:tcBorders>
              <w:top w:val="nil"/>
              <w:left w:val="nil"/>
              <w:bottom w:val="single" w:sz="4" w:space="0" w:color="auto"/>
              <w:right w:val="single" w:sz="4" w:space="0" w:color="auto"/>
            </w:tcBorders>
            <w:vAlign w:val="center"/>
            <w:hideMark/>
          </w:tcPr>
          <w:p w14:paraId="43CBB04A" w14:textId="77777777" w:rsidR="00034E31" w:rsidRPr="00696AA5" w:rsidRDefault="00034E31" w:rsidP="00717243">
            <w:pPr>
              <w:spacing w:line="240" w:lineRule="auto"/>
              <w:rPr>
                <w:rFonts w:ascii="Bookman Old Style" w:hAnsi="Bookman Old Style"/>
                <w:i/>
                <w:iCs/>
                <w:sz w:val="20"/>
                <w:szCs w:val="20"/>
                <w:lang w:val="en-ID" w:eastAsia="en-ID"/>
              </w:rPr>
            </w:pPr>
            <w:r w:rsidRPr="00696AA5">
              <w:rPr>
                <w:rFonts w:ascii="Bookman Old Style" w:hAnsi="Bookman Old Style"/>
                <w:i/>
                <w:iCs/>
                <w:sz w:val="20"/>
                <w:szCs w:val="20"/>
                <w:lang w:eastAsia="en-ID"/>
              </w:rPr>
              <w:t>Smart Library SMP Negeri 2 Jeruklegi</w:t>
            </w:r>
          </w:p>
        </w:tc>
        <w:tc>
          <w:tcPr>
            <w:tcW w:w="1406" w:type="pct"/>
            <w:tcBorders>
              <w:top w:val="nil"/>
              <w:left w:val="nil"/>
              <w:bottom w:val="single" w:sz="4" w:space="0" w:color="auto"/>
              <w:right w:val="single" w:sz="4" w:space="0" w:color="auto"/>
            </w:tcBorders>
            <w:vAlign w:val="center"/>
            <w:hideMark/>
          </w:tcPr>
          <w:p w14:paraId="7836E64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2 Jeruklegi</w:t>
            </w:r>
          </w:p>
        </w:tc>
      </w:tr>
      <w:tr w:rsidR="00034E31" w:rsidRPr="00696AA5" w14:paraId="07C59D3F"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64352F0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191</w:t>
            </w:r>
          </w:p>
        </w:tc>
        <w:tc>
          <w:tcPr>
            <w:tcW w:w="3294" w:type="pct"/>
            <w:tcBorders>
              <w:top w:val="nil"/>
              <w:left w:val="nil"/>
              <w:bottom w:val="single" w:sz="4" w:space="0" w:color="auto"/>
              <w:right w:val="single" w:sz="4" w:space="0" w:color="auto"/>
            </w:tcBorders>
            <w:vAlign w:val="center"/>
            <w:hideMark/>
          </w:tcPr>
          <w:p w14:paraId="675A564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OLAH SAMPAH JAGA BUMI (OPAH GAMI)</w:t>
            </w:r>
          </w:p>
        </w:tc>
        <w:tc>
          <w:tcPr>
            <w:tcW w:w="1406" w:type="pct"/>
            <w:tcBorders>
              <w:top w:val="nil"/>
              <w:left w:val="nil"/>
              <w:bottom w:val="single" w:sz="4" w:space="0" w:color="auto"/>
              <w:right w:val="single" w:sz="4" w:space="0" w:color="auto"/>
            </w:tcBorders>
            <w:vAlign w:val="center"/>
            <w:hideMark/>
          </w:tcPr>
          <w:p w14:paraId="0FAD55E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2 Jeruklegi</w:t>
            </w:r>
          </w:p>
        </w:tc>
      </w:tr>
      <w:tr w:rsidR="00034E31" w:rsidRPr="00696AA5" w14:paraId="32A8C258"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32E25F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192</w:t>
            </w:r>
          </w:p>
        </w:tc>
        <w:tc>
          <w:tcPr>
            <w:tcW w:w="3294" w:type="pct"/>
            <w:tcBorders>
              <w:top w:val="nil"/>
              <w:left w:val="nil"/>
              <w:bottom w:val="single" w:sz="4" w:space="0" w:color="auto"/>
              <w:right w:val="single" w:sz="4" w:space="0" w:color="auto"/>
            </w:tcBorders>
            <w:vAlign w:val="center"/>
            <w:hideMark/>
          </w:tcPr>
          <w:p w14:paraId="5C72874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EE CAORKAMARALING (Eco Enzyme Cairan Organik Kaya Manfaat Ramah Lingkungan)</w:t>
            </w:r>
          </w:p>
        </w:tc>
        <w:tc>
          <w:tcPr>
            <w:tcW w:w="1406" w:type="pct"/>
            <w:tcBorders>
              <w:top w:val="nil"/>
              <w:left w:val="nil"/>
              <w:bottom w:val="single" w:sz="4" w:space="0" w:color="auto"/>
              <w:right w:val="single" w:sz="4" w:space="0" w:color="auto"/>
            </w:tcBorders>
            <w:vAlign w:val="center"/>
            <w:hideMark/>
          </w:tcPr>
          <w:p w14:paraId="30BBE0B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5 Cilacap</w:t>
            </w:r>
          </w:p>
        </w:tc>
      </w:tr>
      <w:tr w:rsidR="00034E31" w:rsidRPr="00696AA5" w14:paraId="2929B9CD"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0F347919"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193</w:t>
            </w:r>
          </w:p>
        </w:tc>
        <w:tc>
          <w:tcPr>
            <w:tcW w:w="3294" w:type="pct"/>
            <w:tcBorders>
              <w:top w:val="nil"/>
              <w:left w:val="nil"/>
              <w:bottom w:val="single" w:sz="4" w:space="0" w:color="auto"/>
              <w:right w:val="single" w:sz="4" w:space="0" w:color="auto"/>
            </w:tcBorders>
            <w:vAlign w:val="center"/>
            <w:hideMark/>
          </w:tcPr>
          <w:p w14:paraId="6B16605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SI DARNO (Sistem Informasi DAring pelayaNan sekOlah)</w:t>
            </w:r>
          </w:p>
        </w:tc>
        <w:tc>
          <w:tcPr>
            <w:tcW w:w="1406" w:type="pct"/>
            <w:tcBorders>
              <w:top w:val="nil"/>
              <w:left w:val="nil"/>
              <w:bottom w:val="single" w:sz="4" w:space="0" w:color="auto"/>
              <w:right w:val="single" w:sz="4" w:space="0" w:color="auto"/>
            </w:tcBorders>
            <w:vAlign w:val="center"/>
            <w:hideMark/>
          </w:tcPr>
          <w:p w14:paraId="547BB709"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1 Sampang</w:t>
            </w:r>
          </w:p>
        </w:tc>
      </w:tr>
      <w:tr w:rsidR="00034E31" w:rsidRPr="00696AA5" w14:paraId="7BEBF51E" w14:textId="77777777" w:rsidTr="00034E31">
        <w:trPr>
          <w:trHeight w:val="930"/>
        </w:trPr>
        <w:tc>
          <w:tcPr>
            <w:tcW w:w="300" w:type="pct"/>
            <w:tcBorders>
              <w:top w:val="nil"/>
              <w:left w:val="single" w:sz="4" w:space="0" w:color="auto"/>
              <w:bottom w:val="single" w:sz="4" w:space="0" w:color="auto"/>
              <w:right w:val="single" w:sz="4" w:space="0" w:color="auto"/>
            </w:tcBorders>
            <w:noWrap/>
            <w:vAlign w:val="center"/>
            <w:hideMark/>
          </w:tcPr>
          <w:p w14:paraId="40C9A5AB"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194</w:t>
            </w:r>
          </w:p>
        </w:tc>
        <w:tc>
          <w:tcPr>
            <w:tcW w:w="3294" w:type="pct"/>
            <w:tcBorders>
              <w:top w:val="nil"/>
              <w:left w:val="nil"/>
              <w:bottom w:val="single" w:sz="4" w:space="0" w:color="auto"/>
              <w:right w:val="single" w:sz="4" w:space="0" w:color="auto"/>
            </w:tcBorders>
            <w:vAlign w:val="center"/>
            <w:hideMark/>
          </w:tcPr>
          <w:p w14:paraId="12E573CE"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Inovasi Pemanfaatan ecoenzym pada hidroponik dari sisa organik dan non organik di SMPN 3 Nusawungu Kabupaten Cilacap</w:t>
            </w:r>
          </w:p>
        </w:tc>
        <w:tc>
          <w:tcPr>
            <w:tcW w:w="1406" w:type="pct"/>
            <w:tcBorders>
              <w:top w:val="nil"/>
              <w:left w:val="nil"/>
              <w:bottom w:val="single" w:sz="4" w:space="0" w:color="auto"/>
              <w:right w:val="single" w:sz="4" w:space="0" w:color="auto"/>
            </w:tcBorders>
            <w:vAlign w:val="center"/>
            <w:hideMark/>
          </w:tcPr>
          <w:p w14:paraId="079861C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3 Nusawungu</w:t>
            </w:r>
          </w:p>
        </w:tc>
      </w:tr>
      <w:tr w:rsidR="00034E31" w:rsidRPr="00696AA5" w14:paraId="1D0DC047"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26277A55"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195</w:t>
            </w:r>
          </w:p>
        </w:tc>
        <w:tc>
          <w:tcPr>
            <w:tcW w:w="3294" w:type="pct"/>
            <w:tcBorders>
              <w:top w:val="nil"/>
              <w:left w:val="nil"/>
              <w:bottom w:val="single" w:sz="4" w:space="0" w:color="auto"/>
              <w:right w:val="single" w:sz="4" w:space="0" w:color="auto"/>
            </w:tcBorders>
            <w:vAlign w:val="center"/>
            <w:hideMark/>
          </w:tcPr>
          <w:p w14:paraId="538CE139"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SIRASKA (Sistem Inovasi Gerakan Sekolah Menyenangkan)</w:t>
            </w:r>
          </w:p>
        </w:tc>
        <w:tc>
          <w:tcPr>
            <w:tcW w:w="1406" w:type="pct"/>
            <w:tcBorders>
              <w:top w:val="nil"/>
              <w:left w:val="nil"/>
              <w:bottom w:val="single" w:sz="4" w:space="0" w:color="auto"/>
              <w:right w:val="single" w:sz="4" w:space="0" w:color="auto"/>
            </w:tcBorders>
            <w:vAlign w:val="center"/>
            <w:hideMark/>
          </w:tcPr>
          <w:p w14:paraId="5EA9397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3 Nusawungu</w:t>
            </w:r>
          </w:p>
        </w:tc>
      </w:tr>
      <w:tr w:rsidR="00034E31" w:rsidRPr="00696AA5" w14:paraId="452832C5"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339632EB"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196</w:t>
            </w:r>
          </w:p>
        </w:tc>
        <w:tc>
          <w:tcPr>
            <w:tcW w:w="3294" w:type="pct"/>
            <w:tcBorders>
              <w:top w:val="nil"/>
              <w:left w:val="nil"/>
              <w:bottom w:val="single" w:sz="4" w:space="0" w:color="auto"/>
              <w:right w:val="single" w:sz="4" w:space="0" w:color="auto"/>
            </w:tcBorders>
            <w:vAlign w:val="center"/>
            <w:hideMark/>
          </w:tcPr>
          <w:p w14:paraId="242C340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SIGAP ESPEROKA (Siaga Gerak Anti Perundungan SMP Negeri 2 Karangpucung)</w:t>
            </w:r>
          </w:p>
        </w:tc>
        <w:tc>
          <w:tcPr>
            <w:tcW w:w="1406" w:type="pct"/>
            <w:tcBorders>
              <w:top w:val="nil"/>
              <w:left w:val="nil"/>
              <w:bottom w:val="single" w:sz="4" w:space="0" w:color="auto"/>
              <w:right w:val="single" w:sz="4" w:space="0" w:color="auto"/>
            </w:tcBorders>
            <w:vAlign w:val="center"/>
            <w:hideMark/>
          </w:tcPr>
          <w:p w14:paraId="4ED464B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2 Karangpucung</w:t>
            </w:r>
          </w:p>
        </w:tc>
      </w:tr>
      <w:tr w:rsidR="00034E31" w:rsidRPr="00696AA5" w14:paraId="4786A1B1"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3230803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197</w:t>
            </w:r>
          </w:p>
        </w:tc>
        <w:tc>
          <w:tcPr>
            <w:tcW w:w="3294" w:type="pct"/>
            <w:tcBorders>
              <w:top w:val="nil"/>
              <w:left w:val="nil"/>
              <w:bottom w:val="single" w:sz="4" w:space="0" w:color="auto"/>
              <w:right w:val="single" w:sz="4" w:space="0" w:color="auto"/>
            </w:tcBorders>
            <w:vAlign w:val="center"/>
            <w:hideMark/>
          </w:tcPr>
          <w:p w14:paraId="09B29C5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Pemanfaatan Fanpage Sebagai Media Literasi Digital Di SMP Negeri 6 Cilacap</w:t>
            </w:r>
          </w:p>
        </w:tc>
        <w:tc>
          <w:tcPr>
            <w:tcW w:w="1406" w:type="pct"/>
            <w:tcBorders>
              <w:top w:val="nil"/>
              <w:left w:val="nil"/>
              <w:bottom w:val="single" w:sz="4" w:space="0" w:color="auto"/>
              <w:right w:val="single" w:sz="4" w:space="0" w:color="auto"/>
            </w:tcBorders>
            <w:vAlign w:val="center"/>
            <w:hideMark/>
          </w:tcPr>
          <w:p w14:paraId="242556F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6 Cilacap</w:t>
            </w:r>
          </w:p>
        </w:tc>
      </w:tr>
      <w:tr w:rsidR="00034E31" w:rsidRPr="00696AA5" w14:paraId="3DCA758C"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12F5DA38"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198</w:t>
            </w:r>
          </w:p>
        </w:tc>
        <w:tc>
          <w:tcPr>
            <w:tcW w:w="3294" w:type="pct"/>
            <w:tcBorders>
              <w:top w:val="nil"/>
              <w:left w:val="nil"/>
              <w:bottom w:val="single" w:sz="4" w:space="0" w:color="auto"/>
              <w:right w:val="single" w:sz="4" w:space="0" w:color="auto"/>
            </w:tcBorders>
            <w:vAlign w:val="center"/>
            <w:hideMark/>
          </w:tcPr>
          <w:p w14:paraId="7CC164CA"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Perpustakaan Digital Dengan Pemanfaatan Website Nol Rupiah</w:t>
            </w:r>
          </w:p>
        </w:tc>
        <w:tc>
          <w:tcPr>
            <w:tcW w:w="1406" w:type="pct"/>
            <w:tcBorders>
              <w:top w:val="nil"/>
              <w:left w:val="nil"/>
              <w:bottom w:val="single" w:sz="4" w:space="0" w:color="auto"/>
              <w:right w:val="single" w:sz="4" w:space="0" w:color="auto"/>
            </w:tcBorders>
            <w:vAlign w:val="center"/>
            <w:hideMark/>
          </w:tcPr>
          <w:p w14:paraId="2244A06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5 Kroya</w:t>
            </w:r>
          </w:p>
        </w:tc>
      </w:tr>
      <w:tr w:rsidR="00034E31" w:rsidRPr="00696AA5" w14:paraId="3B37C419"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1B0C4571"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199</w:t>
            </w:r>
          </w:p>
        </w:tc>
        <w:tc>
          <w:tcPr>
            <w:tcW w:w="3294" w:type="pct"/>
            <w:tcBorders>
              <w:top w:val="nil"/>
              <w:left w:val="nil"/>
              <w:bottom w:val="single" w:sz="4" w:space="0" w:color="auto"/>
              <w:right w:val="single" w:sz="4" w:space="0" w:color="auto"/>
            </w:tcBorders>
            <w:vAlign w:val="center"/>
            <w:hideMark/>
          </w:tcPr>
          <w:p w14:paraId="40D0C1C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Siap Membangun Karakter (SIMEKAR)</w:t>
            </w:r>
          </w:p>
        </w:tc>
        <w:tc>
          <w:tcPr>
            <w:tcW w:w="1406" w:type="pct"/>
            <w:tcBorders>
              <w:top w:val="nil"/>
              <w:left w:val="nil"/>
              <w:bottom w:val="single" w:sz="4" w:space="0" w:color="auto"/>
              <w:right w:val="single" w:sz="4" w:space="0" w:color="auto"/>
            </w:tcBorders>
            <w:vAlign w:val="center"/>
            <w:hideMark/>
          </w:tcPr>
          <w:p w14:paraId="23A63B2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3 Binangun</w:t>
            </w:r>
          </w:p>
        </w:tc>
      </w:tr>
      <w:tr w:rsidR="00034E31" w:rsidRPr="00696AA5" w14:paraId="449BDDC7" w14:textId="77777777" w:rsidTr="00034E31">
        <w:trPr>
          <w:trHeight w:val="930"/>
        </w:trPr>
        <w:tc>
          <w:tcPr>
            <w:tcW w:w="300" w:type="pct"/>
            <w:tcBorders>
              <w:top w:val="nil"/>
              <w:left w:val="single" w:sz="4" w:space="0" w:color="auto"/>
              <w:bottom w:val="single" w:sz="4" w:space="0" w:color="auto"/>
              <w:right w:val="single" w:sz="4" w:space="0" w:color="auto"/>
            </w:tcBorders>
            <w:noWrap/>
            <w:vAlign w:val="center"/>
            <w:hideMark/>
          </w:tcPr>
          <w:p w14:paraId="656ABBC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200</w:t>
            </w:r>
          </w:p>
        </w:tc>
        <w:tc>
          <w:tcPr>
            <w:tcW w:w="3294" w:type="pct"/>
            <w:tcBorders>
              <w:top w:val="nil"/>
              <w:left w:val="nil"/>
              <w:bottom w:val="single" w:sz="4" w:space="0" w:color="auto"/>
              <w:right w:val="single" w:sz="4" w:space="0" w:color="auto"/>
            </w:tcBorders>
            <w:vAlign w:val="center"/>
            <w:hideMark/>
          </w:tcPr>
          <w:p w14:paraId="4AB2090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SI PELIT (Sistem Pengelolaan Penguatan Literasi Digital) Berbasis Aplikasi E-Hascaria Library Dan Jurnal Literasi Online</w:t>
            </w:r>
          </w:p>
        </w:tc>
        <w:tc>
          <w:tcPr>
            <w:tcW w:w="1406" w:type="pct"/>
            <w:tcBorders>
              <w:top w:val="nil"/>
              <w:left w:val="nil"/>
              <w:bottom w:val="single" w:sz="4" w:space="0" w:color="auto"/>
              <w:right w:val="single" w:sz="4" w:space="0" w:color="auto"/>
            </w:tcBorders>
            <w:vAlign w:val="center"/>
            <w:hideMark/>
          </w:tcPr>
          <w:p w14:paraId="2B10F536"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1 Cilacap</w:t>
            </w:r>
          </w:p>
        </w:tc>
      </w:tr>
      <w:tr w:rsidR="00034E31" w:rsidRPr="00696AA5" w14:paraId="3DEA2160" w14:textId="77777777" w:rsidTr="00034E31">
        <w:trPr>
          <w:trHeight w:val="930"/>
        </w:trPr>
        <w:tc>
          <w:tcPr>
            <w:tcW w:w="300" w:type="pct"/>
            <w:tcBorders>
              <w:top w:val="nil"/>
              <w:left w:val="single" w:sz="4" w:space="0" w:color="auto"/>
              <w:bottom w:val="single" w:sz="4" w:space="0" w:color="auto"/>
              <w:right w:val="single" w:sz="4" w:space="0" w:color="auto"/>
            </w:tcBorders>
            <w:noWrap/>
            <w:vAlign w:val="center"/>
            <w:hideMark/>
          </w:tcPr>
          <w:p w14:paraId="2A97E7D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201</w:t>
            </w:r>
          </w:p>
        </w:tc>
        <w:tc>
          <w:tcPr>
            <w:tcW w:w="3294" w:type="pct"/>
            <w:tcBorders>
              <w:top w:val="nil"/>
              <w:left w:val="nil"/>
              <w:bottom w:val="single" w:sz="4" w:space="0" w:color="auto"/>
              <w:right w:val="single" w:sz="4" w:space="0" w:color="auto"/>
            </w:tcBorders>
            <w:vAlign w:val="center"/>
            <w:hideMark/>
          </w:tcPr>
          <w:p w14:paraId="20A721E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Peningkatan Hasil Belajar Menggunakan Educandy Game Melalui Google Classroom Bagi Peserta Didik SMP Negeri 1 Adipala</w:t>
            </w:r>
          </w:p>
        </w:tc>
        <w:tc>
          <w:tcPr>
            <w:tcW w:w="1406" w:type="pct"/>
            <w:tcBorders>
              <w:top w:val="nil"/>
              <w:left w:val="nil"/>
              <w:bottom w:val="single" w:sz="4" w:space="0" w:color="auto"/>
              <w:right w:val="single" w:sz="4" w:space="0" w:color="auto"/>
            </w:tcBorders>
            <w:vAlign w:val="center"/>
            <w:hideMark/>
          </w:tcPr>
          <w:p w14:paraId="46CCE7E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1 Adipala</w:t>
            </w:r>
          </w:p>
        </w:tc>
      </w:tr>
      <w:tr w:rsidR="00034E31" w:rsidRPr="00696AA5" w14:paraId="5A3637CE"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5A0F3524"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202</w:t>
            </w:r>
          </w:p>
        </w:tc>
        <w:tc>
          <w:tcPr>
            <w:tcW w:w="3294" w:type="pct"/>
            <w:tcBorders>
              <w:top w:val="nil"/>
              <w:left w:val="nil"/>
              <w:bottom w:val="single" w:sz="4" w:space="0" w:color="auto"/>
              <w:right w:val="single" w:sz="4" w:space="0" w:color="auto"/>
            </w:tcBorders>
            <w:vAlign w:val="center"/>
            <w:hideMark/>
          </w:tcPr>
          <w:p w14:paraId="14769B0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PPDB ONLINE SMP NEGERI 3 JERUKLEGI</w:t>
            </w:r>
          </w:p>
        </w:tc>
        <w:tc>
          <w:tcPr>
            <w:tcW w:w="1406" w:type="pct"/>
            <w:tcBorders>
              <w:top w:val="nil"/>
              <w:left w:val="nil"/>
              <w:bottom w:val="single" w:sz="4" w:space="0" w:color="auto"/>
              <w:right w:val="single" w:sz="4" w:space="0" w:color="auto"/>
            </w:tcBorders>
            <w:vAlign w:val="center"/>
            <w:hideMark/>
          </w:tcPr>
          <w:p w14:paraId="2526BD3B"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3 Jeruklegi</w:t>
            </w:r>
          </w:p>
        </w:tc>
      </w:tr>
      <w:tr w:rsidR="00034E31" w:rsidRPr="00696AA5" w14:paraId="37C60DFB"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6D07BC97"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203</w:t>
            </w:r>
          </w:p>
        </w:tc>
        <w:tc>
          <w:tcPr>
            <w:tcW w:w="3294" w:type="pct"/>
            <w:tcBorders>
              <w:top w:val="nil"/>
              <w:left w:val="nil"/>
              <w:bottom w:val="single" w:sz="4" w:space="0" w:color="auto"/>
              <w:right w:val="single" w:sz="4" w:space="0" w:color="auto"/>
            </w:tcBorders>
            <w:vAlign w:val="center"/>
            <w:hideMark/>
          </w:tcPr>
          <w:p w14:paraId="5CDAD621"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SIAPLAH (SISTEM INFORMASI ADMINISTRASI PERSEKOLAHAN) SMP NEGERI 6 KROYA</w:t>
            </w:r>
          </w:p>
        </w:tc>
        <w:tc>
          <w:tcPr>
            <w:tcW w:w="1406" w:type="pct"/>
            <w:tcBorders>
              <w:top w:val="nil"/>
              <w:left w:val="nil"/>
              <w:bottom w:val="single" w:sz="4" w:space="0" w:color="auto"/>
              <w:right w:val="single" w:sz="4" w:space="0" w:color="auto"/>
            </w:tcBorders>
            <w:vAlign w:val="center"/>
            <w:hideMark/>
          </w:tcPr>
          <w:p w14:paraId="525591C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SMP Negeri 6 Kroya</w:t>
            </w:r>
          </w:p>
        </w:tc>
      </w:tr>
      <w:tr w:rsidR="00034E31" w:rsidRPr="00696AA5" w14:paraId="6433F25A"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41320BD"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204</w:t>
            </w:r>
          </w:p>
        </w:tc>
        <w:tc>
          <w:tcPr>
            <w:tcW w:w="3294" w:type="pct"/>
            <w:tcBorders>
              <w:top w:val="nil"/>
              <w:left w:val="nil"/>
              <w:bottom w:val="single" w:sz="4" w:space="0" w:color="auto"/>
              <w:right w:val="single" w:sz="4" w:space="0" w:color="auto"/>
            </w:tcBorders>
            <w:vAlign w:val="center"/>
            <w:hideMark/>
          </w:tcPr>
          <w:p w14:paraId="2CDBC23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Digital Desa Margasari (Digides) dan ANDI Smart (Anjungan Digital Mandiri)</w:t>
            </w:r>
          </w:p>
        </w:tc>
        <w:tc>
          <w:tcPr>
            <w:tcW w:w="1406" w:type="pct"/>
            <w:tcBorders>
              <w:top w:val="nil"/>
              <w:left w:val="nil"/>
              <w:bottom w:val="single" w:sz="4" w:space="0" w:color="auto"/>
              <w:right w:val="single" w:sz="4" w:space="0" w:color="auto"/>
            </w:tcBorders>
            <w:vAlign w:val="center"/>
            <w:hideMark/>
          </w:tcPr>
          <w:p w14:paraId="05B74DE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Desa Margasari, Kecamatan Sidareja</w:t>
            </w:r>
          </w:p>
        </w:tc>
      </w:tr>
      <w:tr w:rsidR="00034E31" w:rsidRPr="00696AA5" w14:paraId="03D72BAA"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37E54E52"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205</w:t>
            </w:r>
          </w:p>
        </w:tc>
        <w:tc>
          <w:tcPr>
            <w:tcW w:w="3294" w:type="pct"/>
            <w:tcBorders>
              <w:top w:val="nil"/>
              <w:left w:val="nil"/>
              <w:bottom w:val="single" w:sz="4" w:space="0" w:color="auto"/>
              <w:right w:val="single" w:sz="4" w:space="0" w:color="auto"/>
            </w:tcBorders>
            <w:vAlign w:val="center"/>
            <w:hideMark/>
          </w:tcPr>
          <w:p w14:paraId="72FA81A5"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BAYAR PAJAK DENGAN SAMPAH</w:t>
            </w:r>
          </w:p>
        </w:tc>
        <w:tc>
          <w:tcPr>
            <w:tcW w:w="1406" w:type="pct"/>
            <w:tcBorders>
              <w:top w:val="nil"/>
              <w:left w:val="nil"/>
              <w:bottom w:val="single" w:sz="4" w:space="0" w:color="auto"/>
              <w:right w:val="single" w:sz="4" w:space="0" w:color="auto"/>
            </w:tcBorders>
            <w:vAlign w:val="center"/>
            <w:hideMark/>
          </w:tcPr>
          <w:p w14:paraId="0F4C7953"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Desa Karanggedang, Kecamatan Sidareja</w:t>
            </w:r>
          </w:p>
        </w:tc>
      </w:tr>
      <w:tr w:rsidR="00034E31" w:rsidRPr="00696AA5" w14:paraId="5E10C0BC"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70B2C94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206</w:t>
            </w:r>
          </w:p>
        </w:tc>
        <w:tc>
          <w:tcPr>
            <w:tcW w:w="3294" w:type="pct"/>
            <w:tcBorders>
              <w:top w:val="nil"/>
              <w:left w:val="nil"/>
              <w:bottom w:val="single" w:sz="4" w:space="0" w:color="auto"/>
              <w:right w:val="single" w:sz="4" w:space="0" w:color="auto"/>
            </w:tcBorders>
            <w:vAlign w:val="center"/>
            <w:hideMark/>
          </w:tcPr>
          <w:p w14:paraId="15E1D08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SEMEDULUR (Semangat Mewujudkan Desa Unggul, Lestari, dengan Usaha Pangan Berkelanjutan)</w:t>
            </w:r>
          </w:p>
        </w:tc>
        <w:tc>
          <w:tcPr>
            <w:tcW w:w="1406" w:type="pct"/>
            <w:tcBorders>
              <w:top w:val="nil"/>
              <w:left w:val="nil"/>
              <w:bottom w:val="single" w:sz="4" w:space="0" w:color="auto"/>
              <w:right w:val="single" w:sz="4" w:space="0" w:color="auto"/>
            </w:tcBorders>
            <w:vAlign w:val="center"/>
            <w:hideMark/>
          </w:tcPr>
          <w:p w14:paraId="13091253" w14:textId="77777777" w:rsidR="00034E31" w:rsidRPr="00696AA5" w:rsidRDefault="00034E31" w:rsidP="00717243">
            <w:pPr>
              <w:spacing w:line="240" w:lineRule="auto"/>
              <w:rPr>
                <w:rFonts w:ascii="Bookman Old Style" w:hAnsi="Bookman Old Style"/>
                <w:sz w:val="20"/>
                <w:szCs w:val="20"/>
                <w:lang w:val="fi-FI" w:eastAsia="en-ID"/>
              </w:rPr>
            </w:pPr>
            <w:r w:rsidRPr="00696AA5">
              <w:rPr>
                <w:rFonts w:ascii="Bookman Old Style" w:hAnsi="Bookman Old Style"/>
                <w:sz w:val="20"/>
                <w:szCs w:val="20"/>
                <w:lang w:eastAsia="en-ID"/>
              </w:rPr>
              <w:t>Desa Tayem Timur, Kecamatan Karangpucung</w:t>
            </w:r>
          </w:p>
        </w:tc>
      </w:tr>
      <w:tr w:rsidR="00034E31" w:rsidRPr="00696AA5" w14:paraId="58A45D3B"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43BECA2F"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207</w:t>
            </w:r>
          </w:p>
        </w:tc>
        <w:tc>
          <w:tcPr>
            <w:tcW w:w="3294" w:type="pct"/>
            <w:tcBorders>
              <w:top w:val="nil"/>
              <w:left w:val="nil"/>
              <w:bottom w:val="single" w:sz="4" w:space="0" w:color="auto"/>
              <w:right w:val="single" w:sz="4" w:space="0" w:color="auto"/>
            </w:tcBorders>
            <w:vAlign w:val="center"/>
            <w:hideMark/>
          </w:tcPr>
          <w:p w14:paraId="095F3768"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GAGIYAN PEPEK (Gebyar Pengundian Hadiah PBB-P2)</w:t>
            </w:r>
          </w:p>
        </w:tc>
        <w:tc>
          <w:tcPr>
            <w:tcW w:w="1406" w:type="pct"/>
            <w:tcBorders>
              <w:top w:val="nil"/>
              <w:left w:val="nil"/>
              <w:bottom w:val="single" w:sz="4" w:space="0" w:color="auto"/>
              <w:right w:val="single" w:sz="4" w:space="0" w:color="auto"/>
            </w:tcBorders>
            <w:vAlign w:val="center"/>
            <w:hideMark/>
          </w:tcPr>
          <w:p w14:paraId="24DD4B7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Desa Jenang, Kecamatan Majenang</w:t>
            </w:r>
          </w:p>
        </w:tc>
      </w:tr>
      <w:tr w:rsidR="00034E31" w:rsidRPr="00696AA5" w14:paraId="4989B520" w14:textId="77777777" w:rsidTr="00034E31">
        <w:trPr>
          <w:trHeight w:val="620"/>
        </w:trPr>
        <w:tc>
          <w:tcPr>
            <w:tcW w:w="300" w:type="pct"/>
            <w:tcBorders>
              <w:top w:val="nil"/>
              <w:left w:val="single" w:sz="4" w:space="0" w:color="auto"/>
              <w:bottom w:val="single" w:sz="4" w:space="0" w:color="auto"/>
              <w:right w:val="single" w:sz="4" w:space="0" w:color="auto"/>
            </w:tcBorders>
            <w:noWrap/>
            <w:vAlign w:val="center"/>
            <w:hideMark/>
          </w:tcPr>
          <w:p w14:paraId="34999433"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208</w:t>
            </w:r>
          </w:p>
        </w:tc>
        <w:tc>
          <w:tcPr>
            <w:tcW w:w="3294" w:type="pct"/>
            <w:tcBorders>
              <w:top w:val="nil"/>
              <w:left w:val="nil"/>
              <w:bottom w:val="single" w:sz="4" w:space="0" w:color="auto"/>
              <w:right w:val="single" w:sz="4" w:space="0" w:color="auto"/>
            </w:tcBorders>
            <w:vAlign w:val="center"/>
            <w:hideMark/>
          </w:tcPr>
          <w:p w14:paraId="02D7345C"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CENDOL PASAR (Percepatan Dokumen Lelayu Proses Antar Sampai Rumah)</w:t>
            </w:r>
          </w:p>
        </w:tc>
        <w:tc>
          <w:tcPr>
            <w:tcW w:w="1406" w:type="pct"/>
            <w:tcBorders>
              <w:top w:val="nil"/>
              <w:left w:val="nil"/>
              <w:bottom w:val="single" w:sz="4" w:space="0" w:color="auto"/>
              <w:right w:val="single" w:sz="4" w:space="0" w:color="auto"/>
            </w:tcBorders>
            <w:vAlign w:val="center"/>
            <w:hideMark/>
          </w:tcPr>
          <w:p w14:paraId="15005A02"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Desa Purwadadi, Kecamatan Patimuan</w:t>
            </w:r>
          </w:p>
        </w:tc>
      </w:tr>
      <w:tr w:rsidR="00034E31" w:rsidRPr="00696AA5" w14:paraId="47F6B4CA" w14:textId="77777777" w:rsidTr="00034E31">
        <w:trPr>
          <w:trHeight w:val="310"/>
        </w:trPr>
        <w:tc>
          <w:tcPr>
            <w:tcW w:w="300" w:type="pct"/>
            <w:tcBorders>
              <w:top w:val="nil"/>
              <w:left w:val="single" w:sz="4" w:space="0" w:color="auto"/>
              <w:bottom w:val="single" w:sz="4" w:space="0" w:color="auto"/>
              <w:right w:val="single" w:sz="4" w:space="0" w:color="auto"/>
            </w:tcBorders>
            <w:noWrap/>
            <w:vAlign w:val="center"/>
            <w:hideMark/>
          </w:tcPr>
          <w:p w14:paraId="42F67886" w14:textId="77777777" w:rsidR="00034E31" w:rsidRPr="00696AA5" w:rsidRDefault="00034E31" w:rsidP="00717243">
            <w:pPr>
              <w:spacing w:line="240" w:lineRule="auto"/>
              <w:jc w:val="center"/>
              <w:rPr>
                <w:rFonts w:ascii="Bookman Old Style" w:hAnsi="Bookman Old Style"/>
                <w:sz w:val="20"/>
                <w:szCs w:val="20"/>
                <w:lang w:val="en-ID" w:eastAsia="en-ID"/>
              </w:rPr>
            </w:pPr>
            <w:r w:rsidRPr="00696AA5">
              <w:rPr>
                <w:rFonts w:ascii="Bookman Old Style" w:hAnsi="Bookman Old Style"/>
                <w:sz w:val="20"/>
                <w:szCs w:val="20"/>
                <w:lang w:eastAsia="en-ID"/>
              </w:rPr>
              <w:t>209</w:t>
            </w:r>
          </w:p>
        </w:tc>
        <w:tc>
          <w:tcPr>
            <w:tcW w:w="3294" w:type="pct"/>
            <w:tcBorders>
              <w:top w:val="nil"/>
              <w:left w:val="nil"/>
              <w:bottom w:val="single" w:sz="4" w:space="0" w:color="auto"/>
              <w:right w:val="single" w:sz="4" w:space="0" w:color="auto"/>
            </w:tcBorders>
            <w:vAlign w:val="center"/>
            <w:hideMark/>
          </w:tcPr>
          <w:p w14:paraId="047A75BD"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SIPAM BACA METER</w:t>
            </w:r>
          </w:p>
        </w:tc>
        <w:tc>
          <w:tcPr>
            <w:tcW w:w="1406" w:type="pct"/>
            <w:tcBorders>
              <w:top w:val="nil"/>
              <w:left w:val="nil"/>
              <w:bottom w:val="single" w:sz="4" w:space="0" w:color="auto"/>
              <w:right w:val="single" w:sz="4" w:space="0" w:color="auto"/>
            </w:tcBorders>
            <w:vAlign w:val="center"/>
            <w:hideMark/>
          </w:tcPr>
          <w:p w14:paraId="69038AF4" w14:textId="77777777" w:rsidR="00034E31" w:rsidRPr="00696AA5" w:rsidRDefault="00034E31" w:rsidP="00717243">
            <w:pPr>
              <w:spacing w:line="240" w:lineRule="auto"/>
              <w:rPr>
                <w:rFonts w:ascii="Bookman Old Style" w:hAnsi="Bookman Old Style"/>
                <w:sz w:val="20"/>
                <w:szCs w:val="20"/>
                <w:lang w:val="en-ID" w:eastAsia="en-ID"/>
              </w:rPr>
            </w:pPr>
            <w:r w:rsidRPr="00696AA5">
              <w:rPr>
                <w:rFonts w:ascii="Bookman Old Style" w:hAnsi="Bookman Old Style"/>
                <w:sz w:val="20"/>
                <w:szCs w:val="20"/>
                <w:lang w:eastAsia="en-ID"/>
              </w:rPr>
              <w:t>PDAM Tirta Wijaya</w:t>
            </w:r>
          </w:p>
        </w:tc>
      </w:tr>
    </w:tbl>
    <w:p w14:paraId="4F9113D7" w14:textId="77777777" w:rsidR="00D4316E" w:rsidRPr="00696AA5" w:rsidRDefault="00D4316E" w:rsidP="00717243">
      <w:pPr>
        <w:autoSpaceDE w:val="0"/>
        <w:autoSpaceDN w:val="0"/>
        <w:adjustRightInd w:val="0"/>
        <w:spacing w:line="276" w:lineRule="auto"/>
        <w:jc w:val="both"/>
        <w:rPr>
          <w:rFonts w:ascii="Bookman Old Style" w:hAnsi="Bookman Old Style" w:cs="Arial"/>
          <w:b/>
          <w:sz w:val="24"/>
          <w:szCs w:val="24"/>
        </w:rPr>
      </w:pPr>
    </w:p>
    <w:p w14:paraId="0BB308C2" w14:textId="77777777" w:rsidR="00D4316E" w:rsidRPr="00696AA5" w:rsidRDefault="00D4316E" w:rsidP="00717243">
      <w:pPr>
        <w:pStyle w:val="Heading5"/>
        <w:numPr>
          <w:ilvl w:val="0"/>
          <w:numId w:val="0"/>
        </w:numPr>
        <w:spacing w:before="0" w:line="360" w:lineRule="auto"/>
        <w:ind w:left="567"/>
        <w:rPr>
          <w:b/>
          <w:bCs w:val="0"/>
        </w:rPr>
      </w:pPr>
      <w:r w:rsidRPr="00696AA5">
        <w:rPr>
          <w:b/>
          <w:bCs w:val="0"/>
        </w:rPr>
        <w:t>Inovasi Daerah Lainnya</w:t>
      </w:r>
    </w:p>
    <w:p w14:paraId="6E63B24C"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rPr>
      </w:pPr>
      <w:r w:rsidRPr="00696AA5">
        <w:rPr>
          <w:rFonts w:ascii="Bookman Old Style" w:hAnsi="Bookman Old Style" w:cs="Arial"/>
          <w:sz w:val="24"/>
          <w:szCs w:val="24"/>
        </w:rPr>
        <w:t>Berdasarkan ketentuan Pasal 5 ayat (3) Peraturan Pemerintah Nomor 38 Tahun 2018, Inovasi Daerah Lainnya adalah segala bentuk inovasi dalam penyelenggaraan Urusan Pemerintahan yang menjadi kewenangan Pemerintah Daerah. Inovasi Daerah Lainnya yang dimiliki Kabupaten Cilacap adalah inovasi yang bersifat eksternal. Hal ini dalam rangka menampung, mengolah dan mempublikasikan kepada publik sehingga hasilnya dapat dinikmati langsung oleh publik. Inovasi ini berisikan hasil karya baik yang dilakukan oleh pelajar, Perguruan Tinggi maupun masyarakat yang dilaksanakan melalui lomba Kreativitas dan Inovasi Masyarakat setiap tahun dengan difasilitasi Pemerintah Kabupaten Cilacap.</w:t>
      </w:r>
    </w:p>
    <w:p w14:paraId="01BBF3D1"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rPr>
      </w:pPr>
      <w:r w:rsidRPr="00696AA5">
        <w:rPr>
          <w:rFonts w:ascii="Bookman Old Style" w:hAnsi="Bookman Old Style" w:cs="Arial"/>
          <w:sz w:val="24"/>
          <w:szCs w:val="24"/>
        </w:rPr>
        <w:t>Beberapa Inovasi Daerah Lainnya yang telah dilaksanakan oleh Perangkat Daerah/Unit Kerja di lingkungan Pemerintah Kabupaten Cilacap antara lain dapat dilihat pada tabel berikut ini :</w:t>
      </w:r>
    </w:p>
    <w:p w14:paraId="2285431D" w14:textId="58F890D2" w:rsidR="00D4316E" w:rsidRPr="00696AA5" w:rsidRDefault="00D4316E" w:rsidP="00717243">
      <w:pPr>
        <w:pStyle w:val="Caption"/>
        <w:keepNext/>
        <w:jc w:val="center"/>
      </w:pPr>
      <w:bookmarkStart w:id="510" w:name="_Toc235114336"/>
      <w:r w:rsidRPr="00696AA5">
        <w:t xml:space="preserve">Tabel 2. </w:t>
      </w:r>
      <w:fldSimple w:instr=" SEQ Tabel_2. \* ARABIC ">
        <w:r w:rsidR="007227E2" w:rsidRPr="00696AA5">
          <w:rPr>
            <w:noProof/>
          </w:rPr>
          <w:t>176</w:t>
        </w:r>
      </w:fldSimple>
      <w:r w:rsidRPr="00696AA5">
        <w:rPr>
          <w:lang w:val="en-US"/>
        </w:rPr>
        <w:t xml:space="preserve"> </w:t>
      </w:r>
      <w:r w:rsidRPr="00696AA5">
        <w:rPr>
          <w:lang w:val="en-US"/>
        </w:rPr>
        <w:br/>
        <w:t>Inovasi Daerah Lainnya Kabupaten Cilacap</w:t>
      </w:r>
      <w:bookmarkEnd w:id="510"/>
    </w:p>
    <w:tbl>
      <w:tblPr>
        <w:tblW w:w="9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350"/>
        <w:gridCol w:w="2154"/>
      </w:tblGrid>
      <w:tr w:rsidR="00D4316E" w:rsidRPr="00696AA5" w14:paraId="61CDCA8A" w14:textId="77777777" w:rsidTr="008547B2">
        <w:trPr>
          <w:trHeight w:val="20"/>
          <w:tblHeader/>
        </w:trPr>
        <w:tc>
          <w:tcPr>
            <w:tcW w:w="590" w:type="dxa"/>
            <w:hideMark/>
          </w:tcPr>
          <w:p w14:paraId="6D6C6D20" w14:textId="77777777" w:rsidR="00D4316E" w:rsidRPr="00696AA5" w:rsidRDefault="00D4316E" w:rsidP="00717243">
            <w:pPr>
              <w:spacing w:line="240" w:lineRule="auto"/>
              <w:jc w:val="center"/>
              <w:rPr>
                <w:rFonts w:ascii="Bookman Old Style" w:hAnsi="Bookman Old Style" w:cs="Calibri"/>
                <w:b/>
                <w:bCs/>
                <w:lang w:eastAsia="en-ID"/>
              </w:rPr>
            </w:pPr>
            <w:r w:rsidRPr="00696AA5">
              <w:rPr>
                <w:rFonts w:ascii="Bookman Old Style" w:hAnsi="Bookman Old Style"/>
                <w:b/>
                <w:bCs/>
              </w:rPr>
              <w:t>No</w:t>
            </w:r>
          </w:p>
        </w:tc>
        <w:tc>
          <w:tcPr>
            <w:tcW w:w="6350" w:type="dxa"/>
            <w:hideMark/>
          </w:tcPr>
          <w:p w14:paraId="73A3614E" w14:textId="77777777" w:rsidR="00D4316E" w:rsidRPr="00696AA5" w:rsidRDefault="00D4316E" w:rsidP="00717243">
            <w:pPr>
              <w:spacing w:line="240" w:lineRule="auto"/>
              <w:jc w:val="center"/>
              <w:rPr>
                <w:rFonts w:ascii="Bookman Old Style" w:hAnsi="Bookman Old Style" w:cs="Calibri"/>
                <w:b/>
                <w:bCs/>
                <w:lang w:eastAsia="en-ID"/>
              </w:rPr>
            </w:pPr>
            <w:r w:rsidRPr="00696AA5">
              <w:rPr>
                <w:rFonts w:ascii="Bookman Old Style" w:hAnsi="Bookman Old Style"/>
                <w:b/>
                <w:bCs/>
              </w:rPr>
              <w:t>Judul Inovasi</w:t>
            </w:r>
          </w:p>
        </w:tc>
        <w:tc>
          <w:tcPr>
            <w:tcW w:w="2154" w:type="dxa"/>
            <w:hideMark/>
          </w:tcPr>
          <w:p w14:paraId="5DD8D0C4" w14:textId="77777777" w:rsidR="00D4316E" w:rsidRPr="00696AA5" w:rsidRDefault="00D4316E" w:rsidP="00717243">
            <w:pPr>
              <w:spacing w:line="240" w:lineRule="auto"/>
              <w:jc w:val="center"/>
              <w:rPr>
                <w:rFonts w:ascii="Bookman Old Style" w:hAnsi="Bookman Old Style" w:cs="Calibri"/>
                <w:b/>
                <w:bCs/>
                <w:lang w:eastAsia="en-ID"/>
              </w:rPr>
            </w:pPr>
            <w:r w:rsidRPr="00696AA5">
              <w:rPr>
                <w:rFonts w:ascii="Bookman Old Style" w:hAnsi="Bookman Old Style"/>
                <w:b/>
                <w:bCs/>
              </w:rPr>
              <w:t>Instansi/Asal</w:t>
            </w:r>
          </w:p>
        </w:tc>
      </w:tr>
      <w:tr w:rsidR="00D4316E" w:rsidRPr="00696AA5" w14:paraId="78A9B10E" w14:textId="77777777" w:rsidTr="008547B2">
        <w:trPr>
          <w:trHeight w:val="20"/>
        </w:trPr>
        <w:tc>
          <w:tcPr>
            <w:tcW w:w="590" w:type="dxa"/>
            <w:hideMark/>
          </w:tcPr>
          <w:p w14:paraId="2EDFFA15" w14:textId="77777777" w:rsidR="00D4316E" w:rsidRPr="00696AA5" w:rsidRDefault="00D4316E" w:rsidP="00717243">
            <w:pPr>
              <w:spacing w:line="240" w:lineRule="auto"/>
              <w:jc w:val="center"/>
              <w:rPr>
                <w:rFonts w:ascii="Bookman Old Style" w:hAnsi="Bookman Old Style" w:cs="Calibri"/>
                <w:lang w:eastAsia="en-ID"/>
              </w:rPr>
            </w:pPr>
            <w:r w:rsidRPr="00696AA5">
              <w:rPr>
                <w:rFonts w:ascii="Bookman Old Style" w:hAnsi="Bookman Old Style"/>
              </w:rPr>
              <w:t>1</w:t>
            </w:r>
          </w:p>
        </w:tc>
        <w:tc>
          <w:tcPr>
            <w:tcW w:w="6350" w:type="dxa"/>
          </w:tcPr>
          <w:p w14:paraId="6189CB52" w14:textId="77777777" w:rsidR="00D4316E" w:rsidRPr="00696AA5" w:rsidRDefault="00D4316E" w:rsidP="00717243">
            <w:pPr>
              <w:spacing w:line="240" w:lineRule="auto"/>
              <w:rPr>
                <w:rFonts w:ascii="Bookman Old Style" w:hAnsi="Bookman Old Style" w:cs="Calibri"/>
                <w:lang w:val="fi-FI" w:eastAsia="en-ID"/>
              </w:rPr>
            </w:pPr>
            <w:r w:rsidRPr="00696AA5">
              <w:rPr>
                <w:rFonts w:ascii="Bookman Old Style" w:hAnsi="Bookman Old Style"/>
              </w:rPr>
              <w:t>Pendekatan Wirus Tribio Dalam Pengolahan Biomassa Tuntas</w:t>
            </w:r>
          </w:p>
        </w:tc>
        <w:tc>
          <w:tcPr>
            <w:tcW w:w="2154" w:type="dxa"/>
          </w:tcPr>
          <w:p w14:paraId="7E4A04DE" w14:textId="77777777" w:rsidR="00D4316E" w:rsidRPr="00696AA5" w:rsidRDefault="00D4316E" w:rsidP="00717243">
            <w:pPr>
              <w:spacing w:line="240" w:lineRule="auto"/>
              <w:rPr>
                <w:rFonts w:ascii="Bookman Old Style" w:hAnsi="Bookman Old Style" w:cs="Calibri"/>
                <w:lang w:val="en-US" w:eastAsia="en-ID"/>
              </w:rPr>
            </w:pPr>
            <w:r w:rsidRPr="00696AA5">
              <w:rPr>
                <w:rFonts w:ascii="Bookman Old Style" w:hAnsi="Bookman Old Style"/>
                <w:lang w:val="en-US"/>
              </w:rPr>
              <w:t>Masyarakat</w:t>
            </w:r>
          </w:p>
        </w:tc>
      </w:tr>
      <w:tr w:rsidR="00D4316E" w:rsidRPr="00696AA5" w14:paraId="24BF2A65" w14:textId="77777777" w:rsidTr="008547B2">
        <w:trPr>
          <w:trHeight w:val="20"/>
        </w:trPr>
        <w:tc>
          <w:tcPr>
            <w:tcW w:w="590" w:type="dxa"/>
            <w:hideMark/>
          </w:tcPr>
          <w:p w14:paraId="20FA6265" w14:textId="77777777" w:rsidR="00D4316E" w:rsidRPr="00696AA5" w:rsidRDefault="00D4316E" w:rsidP="00717243">
            <w:pPr>
              <w:spacing w:line="240" w:lineRule="auto"/>
              <w:jc w:val="center"/>
              <w:rPr>
                <w:rFonts w:ascii="Bookman Old Style" w:hAnsi="Bookman Old Style" w:cs="Calibri"/>
                <w:lang w:eastAsia="en-ID"/>
              </w:rPr>
            </w:pPr>
            <w:r w:rsidRPr="00696AA5">
              <w:rPr>
                <w:rFonts w:ascii="Bookman Old Style" w:hAnsi="Bookman Old Style"/>
              </w:rPr>
              <w:t>2</w:t>
            </w:r>
          </w:p>
        </w:tc>
        <w:tc>
          <w:tcPr>
            <w:tcW w:w="6350" w:type="dxa"/>
          </w:tcPr>
          <w:p w14:paraId="409D7D5B" w14:textId="77777777" w:rsidR="00D4316E" w:rsidRPr="00696AA5" w:rsidRDefault="00D4316E" w:rsidP="00717243">
            <w:pPr>
              <w:spacing w:line="240" w:lineRule="auto"/>
              <w:rPr>
                <w:rFonts w:ascii="Bookman Old Style" w:hAnsi="Bookman Old Style" w:cs="Calibri"/>
                <w:lang w:eastAsia="en-ID"/>
              </w:rPr>
            </w:pPr>
            <w:r w:rsidRPr="00696AA5">
              <w:rPr>
                <w:rFonts w:ascii="Bookman Old Style" w:hAnsi="Bookman Old Style"/>
              </w:rPr>
              <w:t>Eksplorasi Kombinasi Minyak Ikan Salmon Dan Ekstrak Herbal Lokal Dalam Serum Kecantikan: Sinergi Bioaktif Untuk Kesehatan Kulit</w:t>
            </w:r>
          </w:p>
        </w:tc>
        <w:tc>
          <w:tcPr>
            <w:tcW w:w="2154" w:type="dxa"/>
          </w:tcPr>
          <w:p w14:paraId="74DEDC87" w14:textId="77777777" w:rsidR="00D4316E" w:rsidRPr="00696AA5" w:rsidRDefault="00D4316E" w:rsidP="00717243">
            <w:pPr>
              <w:spacing w:line="240" w:lineRule="auto"/>
              <w:rPr>
                <w:rFonts w:ascii="Bookman Old Style" w:hAnsi="Bookman Old Style" w:cs="Calibri"/>
                <w:lang w:val="en-US" w:eastAsia="en-ID"/>
              </w:rPr>
            </w:pPr>
            <w:r w:rsidRPr="00696AA5">
              <w:rPr>
                <w:rFonts w:ascii="Bookman Old Style" w:hAnsi="Bookman Old Style"/>
                <w:lang w:val="en-US"/>
              </w:rPr>
              <w:t>UNAIC</w:t>
            </w:r>
          </w:p>
        </w:tc>
      </w:tr>
      <w:tr w:rsidR="00D4316E" w:rsidRPr="00696AA5" w14:paraId="123D57D6" w14:textId="77777777" w:rsidTr="008547B2">
        <w:trPr>
          <w:trHeight w:val="20"/>
        </w:trPr>
        <w:tc>
          <w:tcPr>
            <w:tcW w:w="590" w:type="dxa"/>
            <w:hideMark/>
          </w:tcPr>
          <w:p w14:paraId="54CA2833" w14:textId="77777777" w:rsidR="00D4316E" w:rsidRPr="00696AA5" w:rsidRDefault="00D4316E" w:rsidP="00717243">
            <w:pPr>
              <w:spacing w:line="240" w:lineRule="auto"/>
              <w:jc w:val="center"/>
              <w:rPr>
                <w:rFonts w:ascii="Bookman Old Style" w:hAnsi="Bookman Old Style" w:cs="Calibri"/>
                <w:lang w:eastAsia="en-ID"/>
              </w:rPr>
            </w:pPr>
            <w:r w:rsidRPr="00696AA5">
              <w:rPr>
                <w:rFonts w:ascii="Bookman Old Style" w:hAnsi="Bookman Old Style"/>
              </w:rPr>
              <w:t>3</w:t>
            </w:r>
          </w:p>
        </w:tc>
        <w:tc>
          <w:tcPr>
            <w:tcW w:w="6350" w:type="dxa"/>
          </w:tcPr>
          <w:p w14:paraId="6A751F9D" w14:textId="77777777" w:rsidR="00D4316E" w:rsidRPr="00696AA5" w:rsidRDefault="00D4316E" w:rsidP="00717243">
            <w:pPr>
              <w:spacing w:line="240" w:lineRule="auto"/>
              <w:rPr>
                <w:rFonts w:ascii="Bookman Old Style" w:hAnsi="Bookman Old Style" w:cs="Calibri"/>
                <w:lang w:eastAsia="en-ID"/>
              </w:rPr>
            </w:pPr>
            <w:r w:rsidRPr="00696AA5">
              <w:rPr>
                <w:rFonts w:ascii="Bookman Old Style" w:hAnsi="Bookman Old Style"/>
              </w:rPr>
              <w:t>P-SON: Teknologi Sonic Bloom Portabel untuk Pertanian Modern dan Berkelanjutan</w:t>
            </w:r>
          </w:p>
        </w:tc>
        <w:tc>
          <w:tcPr>
            <w:tcW w:w="2154" w:type="dxa"/>
          </w:tcPr>
          <w:p w14:paraId="2A4ACA3D" w14:textId="77777777" w:rsidR="00D4316E" w:rsidRPr="00696AA5" w:rsidRDefault="00D4316E" w:rsidP="00717243">
            <w:pPr>
              <w:spacing w:line="240" w:lineRule="auto"/>
              <w:rPr>
                <w:rFonts w:ascii="Bookman Old Style" w:hAnsi="Bookman Old Style" w:cs="Calibri"/>
                <w:lang w:val="en-US" w:eastAsia="en-ID"/>
              </w:rPr>
            </w:pPr>
            <w:r w:rsidRPr="00696AA5">
              <w:rPr>
                <w:rFonts w:ascii="Bookman Old Style" w:hAnsi="Bookman Old Style"/>
                <w:lang w:val="en-US"/>
              </w:rPr>
              <w:t>Masyarakat</w:t>
            </w:r>
          </w:p>
        </w:tc>
      </w:tr>
      <w:tr w:rsidR="00D4316E" w:rsidRPr="00696AA5" w14:paraId="6393FB7A" w14:textId="77777777" w:rsidTr="008547B2">
        <w:trPr>
          <w:trHeight w:val="20"/>
        </w:trPr>
        <w:tc>
          <w:tcPr>
            <w:tcW w:w="590" w:type="dxa"/>
            <w:hideMark/>
          </w:tcPr>
          <w:p w14:paraId="565F5FC4" w14:textId="77777777" w:rsidR="00D4316E" w:rsidRPr="00696AA5" w:rsidRDefault="00D4316E" w:rsidP="00717243">
            <w:pPr>
              <w:spacing w:line="240" w:lineRule="auto"/>
              <w:jc w:val="center"/>
              <w:rPr>
                <w:rFonts w:ascii="Bookman Old Style" w:hAnsi="Bookman Old Style" w:cs="Calibri"/>
                <w:lang w:eastAsia="en-ID"/>
              </w:rPr>
            </w:pPr>
            <w:r w:rsidRPr="00696AA5">
              <w:rPr>
                <w:rFonts w:ascii="Bookman Old Style" w:hAnsi="Bookman Old Style"/>
              </w:rPr>
              <w:t>4</w:t>
            </w:r>
          </w:p>
        </w:tc>
        <w:tc>
          <w:tcPr>
            <w:tcW w:w="6350" w:type="dxa"/>
          </w:tcPr>
          <w:p w14:paraId="23E9D6CB" w14:textId="77777777" w:rsidR="00D4316E" w:rsidRPr="00696AA5" w:rsidRDefault="00D4316E" w:rsidP="00717243">
            <w:pPr>
              <w:spacing w:line="240" w:lineRule="auto"/>
              <w:rPr>
                <w:rFonts w:ascii="Bookman Old Style" w:hAnsi="Bookman Old Style" w:cs="Calibri"/>
                <w:lang w:eastAsia="en-ID"/>
              </w:rPr>
            </w:pPr>
            <w:r w:rsidRPr="00696AA5">
              <w:rPr>
                <w:rFonts w:ascii="Bookman Old Style" w:hAnsi="Bookman Old Style"/>
              </w:rPr>
              <w:t>RUSUN TINGGI PERU ( Rumah Susun Kepiting sebagai Peningkatan Ekonomi Sirkular di Kutawaru)</w:t>
            </w:r>
          </w:p>
        </w:tc>
        <w:tc>
          <w:tcPr>
            <w:tcW w:w="2154" w:type="dxa"/>
          </w:tcPr>
          <w:p w14:paraId="5CE1F57F" w14:textId="77777777" w:rsidR="00D4316E" w:rsidRPr="00696AA5" w:rsidRDefault="00D4316E" w:rsidP="00717243">
            <w:pPr>
              <w:spacing w:line="240" w:lineRule="auto"/>
              <w:rPr>
                <w:rFonts w:ascii="Bookman Old Style" w:hAnsi="Bookman Old Style" w:cs="Calibri"/>
                <w:lang w:val="en-US" w:eastAsia="en-ID"/>
              </w:rPr>
            </w:pPr>
            <w:r w:rsidRPr="00696AA5">
              <w:rPr>
                <w:rFonts w:ascii="Bookman Old Style" w:hAnsi="Bookman Old Style"/>
                <w:lang w:val="en-US"/>
              </w:rPr>
              <w:t>Masyarakat</w:t>
            </w:r>
          </w:p>
        </w:tc>
      </w:tr>
      <w:tr w:rsidR="00D4316E" w:rsidRPr="00696AA5" w14:paraId="30164C76" w14:textId="77777777" w:rsidTr="008547B2">
        <w:trPr>
          <w:trHeight w:val="20"/>
        </w:trPr>
        <w:tc>
          <w:tcPr>
            <w:tcW w:w="590" w:type="dxa"/>
            <w:hideMark/>
          </w:tcPr>
          <w:p w14:paraId="3F235834" w14:textId="77777777" w:rsidR="00D4316E" w:rsidRPr="00696AA5" w:rsidRDefault="00D4316E" w:rsidP="00717243">
            <w:pPr>
              <w:spacing w:line="240" w:lineRule="auto"/>
              <w:jc w:val="center"/>
              <w:rPr>
                <w:rFonts w:ascii="Bookman Old Style" w:hAnsi="Bookman Old Style" w:cs="Calibri"/>
                <w:lang w:eastAsia="en-ID"/>
              </w:rPr>
            </w:pPr>
            <w:r w:rsidRPr="00696AA5">
              <w:rPr>
                <w:rFonts w:ascii="Bookman Old Style" w:hAnsi="Bookman Old Style"/>
              </w:rPr>
              <w:t>5</w:t>
            </w:r>
          </w:p>
        </w:tc>
        <w:tc>
          <w:tcPr>
            <w:tcW w:w="6350" w:type="dxa"/>
          </w:tcPr>
          <w:p w14:paraId="49FB9769" w14:textId="77777777" w:rsidR="00D4316E" w:rsidRPr="00696AA5" w:rsidRDefault="00D4316E" w:rsidP="00717243">
            <w:pPr>
              <w:spacing w:line="240" w:lineRule="auto"/>
              <w:rPr>
                <w:rFonts w:ascii="Bookman Old Style" w:hAnsi="Bookman Old Style" w:cs="Calibri"/>
                <w:lang w:eastAsia="en-ID"/>
              </w:rPr>
            </w:pPr>
            <w:r w:rsidRPr="00696AA5">
              <w:rPr>
                <w:rFonts w:ascii="Bookman Old Style" w:hAnsi="Bookman Old Style"/>
              </w:rPr>
              <w:t>Banacoustic</w:t>
            </w:r>
          </w:p>
        </w:tc>
        <w:tc>
          <w:tcPr>
            <w:tcW w:w="2154" w:type="dxa"/>
          </w:tcPr>
          <w:p w14:paraId="53EC6CC9" w14:textId="77777777" w:rsidR="00D4316E" w:rsidRPr="00696AA5" w:rsidRDefault="00D4316E" w:rsidP="00717243">
            <w:pPr>
              <w:spacing w:line="240" w:lineRule="auto"/>
              <w:rPr>
                <w:rFonts w:ascii="Bookman Old Style" w:hAnsi="Bookman Old Style" w:cs="Calibri"/>
                <w:lang w:val="en-US" w:eastAsia="en-ID"/>
              </w:rPr>
            </w:pPr>
            <w:r w:rsidRPr="00696AA5">
              <w:rPr>
                <w:rFonts w:ascii="Bookman Old Style" w:hAnsi="Bookman Old Style"/>
                <w:lang w:val="en-US"/>
              </w:rPr>
              <w:t>Masyarakat</w:t>
            </w:r>
          </w:p>
        </w:tc>
      </w:tr>
      <w:tr w:rsidR="00D4316E" w:rsidRPr="00696AA5" w14:paraId="2322FB8B" w14:textId="77777777" w:rsidTr="008547B2">
        <w:trPr>
          <w:trHeight w:val="20"/>
        </w:trPr>
        <w:tc>
          <w:tcPr>
            <w:tcW w:w="590" w:type="dxa"/>
            <w:hideMark/>
          </w:tcPr>
          <w:p w14:paraId="628024DB" w14:textId="77777777" w:rsidR="00D4316E" w:rsidRPr="00696AA5" w:rsidRDefault="00D4316E" w:rsidP="00717243">
            <w:pPr>
              <w:spacing w:line="240" w:lineRule="auto"/>
              <w:jc w:val="center"/>
              <w:rPr>
                <w:rFonts w:ascii="Bookman Old Style" w:hAnsi="Bookman Old Style" w:cs="Calibri"/>
                <w:lang w:eastAsia="en-ID"/>
              </w:rPr>
            </w:pPr>
            <w:r w:rsidRPr="00696AA5">
              <w:rPr>
                <w:rFonts w:ascii="Bookman Old Style" w:hAnsi="Bookman Old Style"/>
              </w:rPr>
              <w:t>6</w:t>
            </w:r>
          </w:p>
        </w:tc>
        <w:tc>
          <w:tcPr>
            <w:tcW w:w="6350" w:type="dxa"/>
          </w:tcPr>
          <w:p w14:paraId="6912C52A" w14:textId="77777777" w:rsidR="00D4316E" w:rsidRPr="00696AA5" w:rsidRDefault="00D4316E" w:rsidP="00717243">
            <w:pPr>
              <w:spacing w:line="240" w:lineRule="auto"/>
              <w:rPr>
                <w:rFonts w:ascii="Bookman Old Style" w:hAnsi="Bookman Old Style" w:cs="Calibri"/>
                <w:lang w:eastAsia="en-ID"/>
              </w:rPr>
            </w:pPr>
            <w:r w:rsidRPr="00696AA5">
              <w:rPr>
                <w:rFonts w:ascii="Bookman Old Style" w:hAnsi="Bookman Old Style"/>
              </w:rPr>
              <w:t>Mifree (Mini Frezeer) sebagai Inovasi Penyimpan Hasil  Tangkapan Ikan untuk Nelayan di Pesisir Cilacap</w:t>
            </w:r>
          </w:p>
        </w:tc>
        <w:tc>
          <w:tcPr>
            <w:tcW w:w="2154" w:type="dxa"/>
          </w:tcPr>
          <w:p w14:paraId="1022D3C6" w14:textId="77777777" w:rsidR="00D4316E" w:rsidRPr="00696AA5" w:rsidRDefault="00D4316E" w:rsidP="00717243">
            <w:pPr>
              <w:spacing w:line="240" w:lineRule="auto"/>
              <w:rPr>
                <w:rFonts w:ascii="Bookman Old Style" w:hAnsi="Bookman Old Style" w:cs="Calibri"/>
                <w:lang w:val="en-US" w:eastAsia="en-ID"/>
              </w:rPr>
            </w:pPr>
            <w:r w:rsidRPr="00696AA5">
              <w:rPr>
                <w:rFonts w:ascii="Bookman Old Style" w:hAnsi="Bookman Old Style"/>
                <w:lang w:val="en-US"/>
              </w:rPr>
              <w:t>UNUGHA</w:t>
            </w:r>
          </w:p>
        </w:tc>
      </w:tr>
      <w:tr w:rsidR="00D4316E" w:rsidRPr="00696AA5" w14:paraId="67666519" w14:textId="77777777" w:rsidTr="008547B2">
        <w:trPr>
          <w:trHeight w:val="20"/>
        </w:trPr>
        <w:tc>
          <w:tcPr>
            <w:tcW w:w="590" w:type="dxa"/>
            <w:hideMark/>
          </w:tcPr>
          <w:p w14:paraId="1018C835" w14:textId="77777777" w:rsidR="00D4316E" w:rsidRPr="00696AA5" w:rsidRDefault="00D4316E" w:rsidP="00717243">
            <w:pPr>
              <w:spacing w:line="240" w:lineRule="auto"/>
              <w:jc w:val="center"/>
              <w:rPr>
                <w:rFonts w:ascii="Bookman Old Style" w:hAnsi="Bookman Old Style" w:cs="Calibri"/>
                <w:lang w:eastAsia="en-ID"/>
              </w:rPr>
            </w:pPr>
            <w:r w:rsidRPr="00696AA5">
              <w:rPr>
                <w:rFonts w:ascii="Bookman Old Style" w:hAnsi="Bookman Old Style"/>
              </w:rPr>
              <w:t>7</w:t>
            </w:r>
          </w:p>
        </w:tc>
        <w:tc>
          <w:tcPr>
            <w:tcW w:w="6350" w:type="dxa"/>
          </w:tcPr>
          <w:p w14:paraId="21C56263" w14:textId="77777777" w:rsidR="00D4316E" w:rsidRPr="00696AA5" w:rsidRDefault="00D4316E" w:rsidP="00717243">
            <w:pPr>
              <w:spacing w:line="240" w:lineRule="auto"/>
              <w:rPr>
                <w:rFonts w:ascii="Bookman Old Style" w:hAnsi="Bookman Old Style" w:cs="Calibri"/>
                <w:lang w:eastAsia="en-ID"/>
              </w:rPr>
            </w:pPr>
            <w:r w:rsidRPr="00696AA5">
              <w:rPr>
                <w:rFonts w:ascii="Bookman Old Style" w:hAnsi="Bookman Old Style" w:cs="Calibri"/>
                <w:lang w:eastAsia="en-ID"/>
              </w:rPr>
              <w:t>Biodiesel Jelantah Untuk Irigasi : Energi Terbarukan Dari Dapur Ke Sawah</w:t>
            </w:r>
          </w:p>
        </w:tc>
        <w:tc>
          <w:tcPr>
            <w:tcW w:w="2154" w:type="dxa"/>
          </w:tcPr>
          <w:p w14:paraId="2C5C2E3B" w14:textId="77777777" w:rsidR="00D4316E" w:rsidRPr="00696AA5" w:rsidRDefault="00D4316E" w:rsidP="00717243">
            <w:pPr>
              <w:spacing w:line="240" w:lineRule="auto"/>
              <w:rPr>
                <w:rFonts w:ascii="Bookman Old Style" w:hAnsi="Bookman Old Style" w:cs="Calibri"/>
                <w:lang w:val="en-US" w:eastAsia="en-ID"/>
              </w:rPr>
            </w:pPr>
            <w:r w:rsidRPr="00696AA5">
              <w:rPr>
                <w:rFonts w:ascii="Bookman Old Style" w:hAnsi="Bookman Old Style" w:cs="Calibri"/>
                <w:lang w:val="en-US" w:eastAsia="en-ID"/>
              </w:rPr>
              <w:t>PNC</w:t>
            </w:r>
          </w:p>
        </w:tc>
      </w:tr>
      <w:tr w:rsidR="00D4316E" w:rsidRPr="00696AA5" w14:paraId="1A036326" w14:textId="77777777" w:rsidTr="008547B2">
        <w:trPr>
          <w:trHeight w:val="20"/>
        </w:trPr>
        <w:tc>
          <w:tcPr>
            <w:tcW w:w="590" w:type="dxa"/>
            <w:hideMark/>
          </w:tcPr>
          <w:p w14:paraId="5E415DDA" w14:textId="77777777" w:rsidR="00D4316E" w:rsidRPr="00696AA5" w:rsidRDefault="00D4316E" w:rsidP="00717243">
            <w:pPr>
              <w:spacing w:line="240" w:lineRule="auto"/>
              <w:jc w:val="center"/>
              <w:rPr>
                <w:rFonts w:ascii="Bookman Old Style" w:hAnsi="Bookman Old Style" w:cs="Calibri"/>
                <w:lang w:eastAsia="en-ID"/>
              </w:rPr>
            </w:pPr>
            <w:r w:rsidRPr="00696AA5">
              <w:rPr>
                <w:rFonts w:ascii="Bookman Old Style" w:hAnsi="Bookman Old Style"/>
              </w:rPr>
              <w:t>8</w:t>
            </w:r>
          </w:p>
        </w:tc>
        <w:tc>
          <w:tcPr>
            <w:tcW w:w="6350" w:type="dxa"/>
          </w:tcPr>
          <w:p w14:paraId="0CBA5202" w14:textId="77777777" w:rsidR="00D4316E" w:rsidRPr="00696AA5" w:rsidRDefault="00D4316E" w:rsidP="00717243">
            <w:pPr>
              <w:spacing w:line="240" w:lineRule="auto"/>
              <w:rPr>
                <w:rFonts w:ascii="Bookman Old Style" w:hAnsi="Bookman Old Style" w:cs="Calibri"/>
                <w:lang w:eastAsia="en-ID"/>
              </w:rPr>
            </w:pPr>
            <w:r w:rsidRPr="00696AA5">
              <w:rPr>
                <w:rFonts w:ascii="Bookman Old Style" w:hAnsi="Bookman Old Style" w:cs="Calibri"/>
                <w:lang w:eastAsia="en-ID"/>
              </w:rPr>
              <w:t>Tumbuh Dari Limbah: Terobosan Baru Media Tanam Dari Bottom Ash Dan Cangkang Kerang</w:t>
            </w:r>
          </w:p>
        </w:tc>
        <w:tc>
          <w:tcPr>
            <w:tcW w:w="2154" w:type="dxa"/>
          </w:tcPr>
          <w:p w14:paraId="62E8DA16" w14:textId="77777777" w:rsidR="00D4316E" w:rsidRPr="00696AA5" w:rsidRDefault="00D4316E" w:rsidP="00717243">
            <w:pPr>
              <w:spacing w:line="240" w:lineRule="auto"/>
              <w:rPr>
                <w:rFonts w:ascii="Bookman Old Style" w:hAnsi="Bookman Old Style" w:cs="Calibri"/>
                <w:lang w:val="en-US" w:eastAsia="en-ID"/>
              </w:rPr>
            </w:pPr>
            <w:r w:rsidRPr="00696AA5">
              <w:rPr>
                <w:rFonts w:ascii="Bookman Old Style" w:hAnsi="Bookman Old Style" w:cs="Calibri"/>
                <w:lang w:val="en-US" w:eastAsia="en-ID"/>
              </w:rPr>
              <w:t>UNUGHA</w:t>
            </w:r>
          </w:p>
        </w:tc>
      </w:tr>
    </w:tbl>
    <w:p w14:paraId="0EFF6487" w14:textId="77777777" w:rsidR="00D4316E" w:rsidRPr="00696AA5" w:rsidRDefault="00D4316E" w:rsidP="00717243">
      <w:pPr>
        <w:spacing w:line="240" w:lineRule="auto"/>
        <w:rPr>
          <w:rFonts w:ascii="Bookman Old Style" w:hAnsi="Bookman Old Style"/>
        </w:rPr>
      </w:pPr>
    </w:p>
    <w:p w14:paraId="76C03999"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rPr>
      </w:pPr>
      <w:r w:rsidRPr="00696AA5">
        <w:rPr>
          <w:rFonts w:ascii="Bookman Old Style" w:hAnsi="Bookman Old Style" w:cs="Arial"/>
          <w:sz w:val="24"/>
          <w:szCs w:val="24"/>
        </w:rPr>
        <w:t>Dalam rangka pengembangan inovasi daerah lainnya BAPPEDA Kabupaten Cilacap berupaya untuk mendorong masyarakat melakukan kreativitas dan inovasi dengan menyelenggarakan Lomba Kreativitas dan Inovasi Masyarakat (Krenova). Pada tahun 2025 Lomba Krenova terdiri dari empat kategori yaitu Pelajar SMP/Sederajat, Pelajar SMA/ Sederajat, Mahasiswa Perguruan Tinggi, dan Masyarakat Umum. Peserta Lomba Krenova yang diselenggarakan oleh BAPPEDA Kabupaten Cilacap dari tahun ke tahun terus meningkat. Pada tahun 2019 terdapat 99 proposal yang diterima, tahun 2020 meningkat menjadi 111 proposal, sedangkan tahun 2021 menurun menjadi 79 proposal (dampak dari Pandemi Covid-19), pada tahun 2022 diterima 105 proposal, pada tahun 2023 diterima 110 proposal, tahun 2024 diterima 84 proposal dan pada tahun 2025 diterima 115 proposal. Proposal Lomba Krenova yang diterima oleh Panitia BAPPEDA Kabupaten Cilacap sejak tahun 2012 dapat dilihat dalam tabel berikut:</w:t>
      </w:r>
    </w:p>
    <w:p w14:paraId="476EA961" w14:textId="77777777" w:rsidR="00D4316E" w:rsidRPr="00696AA5" w:rsidRDefault="00D4316E" w:rsidP="00717243">
      <w:pPr>
        <w:keepNext/>
        <w:autoSpaceDE w:val="0"/>
        <w:autoSpaceDN w:val="0"/>
        <w:adjustRightInd w:val="0"/>
        <w:spacing w:line="240" w:lineRule="auto"/>
        <w:ind w:firstLine="567"/>
        <w:jc w:val="center"/>
      </w:pPr>
      <w:r w:rsidRPr="00696AA5">
        <w:rPr>
          <w:rFonts w:ascii="Bookman Old Style" w:hAnsi="Bookman Old Style"/>
          <w:noProof/>
          <w:sz w:val="24"/>
          <w:szCs w:val="24"/>
          <w:lang w:val="en-US"/>
        </w:rPr>
        <w:drawing>
          <wp:inline distT="0" distB="0" distL="114300" distR="114300" wp14:anchorId="1784EAE9" wp14:editId="6134ACEE">
            <wp:extent cx="5040000" cy="2520000"/>
            <wp:effectExtent l="0" t="0" r="8255" b="13970"/>
            <wp:docPr id="1038232046"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7B64BF62" w14:textId="3BDD3BD2" w:rsidR="00D4316E" w:rsidRPr="00696AA5" w:rsidRDefault="00D4316E" w:rsidP="00717243">
      <w:pPr>
        <w:pStyle w:val="Caption"/>
        <w:spacing w:after="0"/>
        <w:jc w:val="center"/>
        <w:rPr>
          <w:rFonts w:cs="Arial"/>
          <w:szCs w:val="24"/>
        </w:rPr>
      </w:pPr>
      <w:bookmarkStart w:id="511" w:name="_Toc228971955"/>
      <w:r w:rsidRPr="00696AA5">
        <w:t xml:space="preserve">Gambar 2. </w:t>
      </w:r>
      <w:fldSimple w:instr=" SEQ Gambar_2. \* ARABIC ">
        <w:r w:rsidR="005215F8" w:rsidRPr="00696AA5">
          <w:rPr>
            <w:noProof/>
          </w:rPr>
          <w:t>39</w:t>
        </w:r>
      </w:fldSimple>
      <w:r w:rsidRPr="00696AA5">
        <w:t xml:space="preserve"> </w:t>
      </w:r>
      <w:r w:rsidRPr="00696AA5">
        <w:rPr>
          <w:lang w:val="en-US"/>
        </w:rPr>
        <w:br/>
      </w:r>
      <w:r w:rsidRPr="00696AA5">
        <w:t>Proposal Lomba Krenova Tahun 2012-2026</w:t>
      </w:r>
      <w:bookmarkEnd w:id="511"/>
    </w:p>
    <w:p w14:paraId="630F07F0" w14:textId="77777777" w:rsidR="00D4316E" w:rsidRPr="00696AA5" w:rsidRDefault="00D4316E" w:rsidP="00717243">
      <w:pPr>
        <w:spacing w:line="240" w:lineRule="auto"/>
        <w:rPr>
          <w:rFonts w:ascii="Bookman Old Style" w:hAnsi="Bookman Old Style"/>
        </w:rPr>
      </w:pPr>
    </w:p>
    <w:p w14:paraId="52B06D69" w14:textId="77777777" w:rsidR="00D4316E" w:rsidRPr="00696AA5" w:rsidRDefault="00D4316E" w:rsidP="00717243">
      <w:pPr>
        <w:pStyle w:val="ListParagraph"/>
        <w:autoSpaceDE w:val="0"/>
        <w:autoSpaceDN w:val="0"/>
        <w:adjustRightInd w:val="0"/>
        <w:ind w:left="0" w:firstLine="567"/>
        <w:jc w:val="both"/>
        <w:rPr>
          <w:rFonts w:ascii="Bookman Old Style" w:eastAsia="Calibri" w:hAnsi="Bookman Old Style" w:cs="Arial"/>
          <w:sz w:val="24"/>
          <w:szCs w:val="24"/>
          <w:lang w:eastAsia="id-ID"/>
        </w:rPr>
      </w:pPr>
      <w:r w:rsidRPr="00696AA5">
        <w:rPr>
          <w:rFonts w:ascii="Bookman Old Style" w:eastAsia="Calibri" w:hAnsi="Bookman Old Style" w:cs="Arial"/>
          <w:sz w:val="24"/>
          <w:szCs w:val="24"/>
          <w:lang w:eastAsia="id-ID"/>
        </w:rPr>
        <w:t>Apresiasi diberikan kepada enam besar juara masing-masing karegori. Pada tahun 2026 hadiah bagi Juara Krenova terdiri dari:</w:t>
      </w:r>
    </w:p>
    <w:p w14:paraId="55622C36" w14:textId="77777777" w:rsidR="00D4316E" w:rsidRPr="00696AA5" w:rsidRDefault="00D4316E">
      <w:pPr>
        <w:pStyle w:val="ListParagraph"/>
        <w:numPr>
          <w:ilvl w:val="0"/>
          <w:numId w:val="52"/>
        </w:numPr>
        <w:autoSpaceDE w:val="0"/>
        <w:autoSpaceDN w:val="0"/>
        <w:adjustRightInd w:val="0"/>
        <w:jc w:val="both"/>
        <w:rPr>
          <w:rFonts w:ascii="Bookman Old Style" w:eastAsia="Calibri" w:hAnsi="Bookman Old Style" w:cs="Arial"/>
          <w:sz w:val="24"/>
          <w:szCs w:val="24"/>
          <w:lang w:eastAsia="id-ID"/>
        </w:rPr>
      </w:pPr>
      <w:r w:rsidRPr="00696AA5">
        <w:rPr>
          <w:rFonts w:ascii="Bookman Old Style" w:eastAsia="Calibri" w:hAnsi="Bookman Old Style" w:cs="Arial"/>
          <w:sz w:val="24"/>
          <w:szCs w:val="24"/>
          <w:lang w:eastAsia="id-ID"/>
        </w:rPr>
        <w:t>Pemenang Utama, Juara 1-3 mendapatkan Piagam Penghargaan dan uang pembinaan pengembangan dari Bupati Cilacap serta souvenir untuk kategori Pelajar SMP, Pelajar SMA, Mahasiswa Perguruan Tinggi dan Masyarakat.</w:t>
      </w:r>
    </w:p>
    <w:p w14:paraId="3246F001" w14:textId="77777777" w:rsidR="00D4316E" w:rsidRPr="00696AA5" w:rsidRDefault="00D4316E">
      <w:pPr>
        <w:pStyle w:val="ListParagraph"/>
        <w:numPr>
          <w:ilvl w:val="0"/>
          <w:numId w:val="52"/>
        </w:numPr>
        <w:autoSpaceDE w:val="0"/>
        <w:autoSpaceDN w:val="0"/>
        <w:adjustRightInd w:val="0"/>
        <w:jc w:val="both"/>
        <w:rPr>
          <w:rFonts w:ascii="Bookman Old Style" w:eastAsia="Calibri" w:hAnsi="Bookman Old Style" w:cs="Arial"/>
          <w:sz w:val="24"/>
          <w:szCs w:val="24"/>
          <w:lang w:eastAsia="id-ID"/>
        </w:rPr>
      </w:pPr>
      <w:r w:rsidRPr="00696AA5">
        <w:rPr>
          <w:rFonts w:ascii="Bookman Old Style" w:eastAsia="Calibri" w:hAnsi="Bookman Old Style" w:cs="Arial"/>
          <w:sz w:val="24"/>
          <w:szCs w:val="24"/>
          <w:lang w:eastAsia="id-ID"/>
        </w:rPr>
        <w:t>Pemenang Harapan, Harapan 1-3 mendapatkan Piagam Penghargaan dan uang pembinaan pengembangan dari Bupati Cilacap serta souvenir untuk kategori Pelajar SMP, Pelajar SMA, Mahasiswa Perguruan Tinggi dan Masyarakat.</w:t>
      </w:r>
    </w:p>
    <w:p w14:paraId="66722EC7" w14:textId="77777777" w:rsidR="00D4316E" w:rsidRPr="00696AA5" w:rsidRDefault="00D4316E" w:rsidP="00717243">
      <w:pPr>
        <w:autoSpaceDE w:val="0"/>
        <w:autoSpaceDN w:val="0"/>
        <w:adjustRightInd w:val="0"/>
        <w:spacing w:line="240" w:lineRule="auto"/>
        <w:ind w:firstLine="567"/>
        <w:jc w:val="both"/>
        <w:rPr>
          <w:rFonts w:ascii="Bookman Old Style" w:hAnsi="Bookman Old Style" w:cs="Arial"/>
          <w:sz w:val="24"/>
          <w:szCs w:val="24"/>
        </w:rPr>
      </w:pPr>
    </w:p>
    <w:p w14:paraId="45796F05" w14:textId="77777777" w:rsidR="00D4316E" w:rsidRPr="00696AA5" w:rsidRDefault="00D4316E" w:rsidP="00717243">
      <w:pPr>
        <w:autoSpaceDE w:val="0"/>
        <w:autoSpaceDN w:val="0"/>
        <w:adjustRightInd w:val="0"/>
        <w:ind w:firstLine="567"/>
        <w:jc w:val="both"/>
        <w:rPr>
          <w:rFonts w:ascii="Bookman Old Style" w:hAnsi="Bookman Old Style" w:cs="Arial"/>
        </w:rPr>
      </w:pPr>
      <w:r w:rsidRPr="00696AA5">
        <w:rPr>
          <w:rFonts w:ascii="Bookman Old Style" w:hAnsi="Bookman Old Style" w:cs="Arial"/>
          <w:sz w:val="24"/>
          <w:szCs w:val="24"/>
        </w:rPr>
        <w:t>Fasilitasi inovasi peserta Lomba Krenova diberikan oleh Pemerintah Kabupaten Cilacap melalui fasilitasi HKI serta Paten dan Diseminasi Inovasi hasil Lomba Krenova tingkat Kabupaten Cilacap. Hasil temuan Krenova diharapkan dapat diterima industri dan sekaligus dapat mengatasi permasalahan teknologi yang ada di masyarakat. Kegiatan lomba Krenova ini diharapkan dapat menstimulasi iklim yang kondusif dalam rangka peningkatan inovasi masyarakat, yang pada akhirnya dapat berkontribusi pada peningkatan daya saing ekonomi daerah dan kemandirian masyarakat Kabupaten Cilacap.</w:t>
      </w:r>
    </w:p>
    <w:p w14:paraId="5EA4EDC7" w14:textId="77777777" w:rsidR="00D4316E" w:rsidRPr="00696AA5" w:rsidRDefault="00D4316E" w:rsidP="00717243">
      <w:pPr>
        <w:pStyle w:val="NormalWeb"/>
        <w:spacing w:before="0" w:beforeAutospacing="0" w:after="0" w:afterAutospacing="0" w:line="360" w:lineRule="auto"/>
        <w:ind w:firstLine="567"/>
        <w:jc w:val="both"/>
        <w:rPr>
          <w:rFonts w:ascii="Bookman Old Style" w:hAnsi="Bookman Old Style" w:cs="Arial"/>
        </w:rPr>
      </w:pPr>
      <w:r w:rsidRPr="00696AA5">
        <w:rPr>
          <w:rFonts w:ascii="Bookman Old Style" w:hAnsi="Bookman Old Style" w:cs="Arial"/>
        </w:rPr>
        <w:t>Selain Krenova, di Kabupaten Cilacap diselenggarakan kegiatan Lomba Inovasi Daerah (LINDA) bertujuan untuk mengukur penerapan inovasi oleh OPD, Instansi/lembaga, Desa dan masyarakat. Kegiatan Fasilitasi Inovasi Dinas/Lembaga dibagi dalam tiga kategori yaitu OPD/Kecamatan, Desa/Kelurahan dan Puskesmas/RSUD.</w:t>
      </w:r>
    </w:p>
    <w:p w14:paraId="7842D8C3"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rPr>
      </w:pPr>
      <w:r w:rsidRPr="00696AA5">
        <w:rPr>
          <w:rFonts w:ascii="Bookman Old Style" w:hAnsi="Bookman Old Style" w:cs="Arial"/>
          <w:sz w:val="24"/>
          <w:szCs w:val="24"/>
        </w:rPr>
        <w:t>LINDA pertama kali dilaksanakan pada tahun 2021 dan dilaksanakan dua tahun sekali. Pada Lomba tahun 2021 terjaring 53 proposal kategori OPD/Kecamatan, 36 proposal kategori Desa/Kelurahan dan 24 proposal kategori Puskesmas/RSUD. Pada pelaksanaan LINDA tahun 2023 terjaring 75 proposal inovasi yang terdiri dari 35 proposal inovasi OPD/Kecamatan, 17 proposal inovasi RSUD/Puskesmas dan 23 proposal inovasi BUMD/Desa/Kelurahan. Pada tahun 2025 terjaring 34 proposal kategori OPD/Kecamatan, 15 proposal inovasi RSUD/Puskesmas dan BUMD/Desa/Kelurahan.  Dewan Juri sebanyak 9 orang terdiri dari: unsur OPD terkait dan Perguruan Tinggi di Kabupaten Cilacap. Penghargaan diberikan kepada Juara 1 sampai dengan 6 masing-masing kategori Lomba Inovasi Daerah Tahun 2026.</w:t>
      </w:r>
    </w:p>
    <w:p w14:paraId="37829924" w14:textId="77777777" w:rsidR="00D4316E" w:rsidRPr="00696AA5" w:rsidRDefault="00D4316E" w:rsidP="00717243">
      <w:pPr>
        <w:pStyle w:val="Heading5"/>
        <w:numPr>
          <w:ilvl w:val="0"/>
          <w:numId w:val="0"/>
        </w:numPr>
        <w:spacing w:line="360" w:lineRule="auto"/>
        <w:ind w:left="567"/>
        <w:rPr>
          <w:b/>
          <w:szCs w:val="24"/>
        </w:rPr>
      </w:pPr>
      <w:r w:rsidRPr="00696AA5">
        <w:rPr>
          <w:b/>
          <w:szCs w:val="24"/>
        </w:rPr>
        <w:t>Indeks Inovasi Daerah</w:t>
      </w:r>
    </w:p>
    <w:p w14:paraId="2839CDED" w14:textId="77777777" w:rsidR="00D4316E" w:rsidRPr="00696AA5" w:rsidRDefault="00D4316E" w:rsidP="00717243">
      <w:pPr>
        <w:pStyle w:val="NormalWeb"/>
        <w:spacing w:before="0" w:beforeAutospacing="0" w:after="0" w:afterAutospacing="0" w:line="360" w:lineRule="auto"/>
        <w:ind w:firstLine="567"/>
        <w:jc w:val="both"/>
        <w:rPr>
          <w:rFonts w:ascii="Bookman Old Style" w:hAnsi="Bookman Old Style" w:cs="Arial"/>
        </w:rPr>
      </w:pPr>
      <w:r w:rsidRPr="00696AA5">
        <w:rPr>
          <w:rFonts w:ascii="Bookman Old Style" w:hAnsi="Bookman Old Style" w:cs="Arial"/>
        </w:rPr>
        <w:t>Indeks Inovasi Daerah (IID) adalah sistem pengukuran dan penilaian terhadap penerapan pembaharuan penyelenggaraan pemerintahan daerah yang telah dilaporkan kepada Menteri Dalam Negeri sesuai dengan urusan yang menjadi kewenangan daerah. Lingkup inovasi daerah ada 2 (dua) :</w:t>
      </w:r>
    </w:p>
    <w:p w14:paraId="4C9DBA63" w14:textId="77777777" w:rsidR="00D4316E" w:rsidRPr="00696AA5" w:rsidRDefault="00D4316E">
      <w:pPr>
        <w:pStyle w:val="NormalWeb"/>
        <w:numPr>
          <w:ilvl w:val="0"/>
          <w:numId w:val="53"/>
        </w:numPr>
        <w:spacing w:before="0" w:beforeAutospacing="0" w:after="0" w:afterAutospacing="0" w:line="360" w:lineRule="auto"/>
        <w:ind w:left="426" w:hanging="426"/>
        <w:jc w:val="both"/>
        <w:rPr>
          <w:rFonts w:ascii="Bookman Old Style" w:hAnsi="Bookman Old Style" w:cs="Arial"/>
        </w:rPr>
      </w:pPr>
      <w:r w:rsidRPr="00696AA5">
        <w:rPr>
          <w:rFonts w:ascii="Bookman Old Style" w:hAnsi="Bookman Old Style" w:cs="Arial"/>
        </w:rPr>
        <w:t>Inovasi daerah dalam rangka pembaharuan penyelenggaraan pemerintahan daerah yaitu dalam bentuk Tata Kelola Pemerintahan, Pelayanan Publik dan inovasi daerah lainnya sesuai bidang urusan pemerintahan yang menjadi kewenangan daerah.</w:t>
      </w:r>
    </w:p>
    <w:p w14:paraId="5A045822" w14:textId="77777777" w:rsidR="00D4316E" w:rsidRPr="00696AA5" w:rsidRDefault="00D4316E">
      <w:pPr>
        <w:pStyle w:val="NormalWeb"/>
        <w:numPr>
          <w:ilvl w:val="0"/>
          <w:numId w:val="53"/>
        </w:numPr>
        <w:spacing w:before="0" w:beforeAutospacing="0" w:after="0" w:afterAutospacing="0" w:line="360" w:lineRule="auto"/>
        <w:ind w:left="426" w:hanging="426"/>
        <w:jc w:val="both"/>
        <w:rPr>
          <w:rFonts w:ascii="Bookman Old Style" w:hAnsi="Bookman Old Style" w:cs="Arial"/>
        </w:rPr>
      </w:pPr>
      <w:r w:rsidRPr="00696AA5">
        <w:rPr>
          <w:rFonts w:ascii="Bookman Old Style" w:hAnsi="Bookman Old Style" w:cs="Arial"/>
        </w:rPr>
        <w:t>Inovasi daerah dalam rangka peningkatan produk atau proses produksi yaitu inovasi yang berasal dari masyarakat dan Perguruan Tinggi.</w:t>
      </w:r>
    </w:p>
    <w:p w14:paraId="73B5E6F7" w14:textId="77777777" w:rsidR="00D4316E" w:rsidRPr="00696AA5" w:rsidRDefault="00D4316E" w:rsidP="00717243">
      <w:pPr>
        <w:pStyle w:val="NormalWeb"/>
        <w:spacing w:before="0" w:beforeAutospacing="0" w:after="0" w:afterAutospacing="0"/>
        <w:ind w:left="426"/>
        <w:jc w:val="both"/>
        <w:rPr>
          <w:rFonts w:ascii="Bookman Old Style" w:hAnsi="Bookman Old Style" w:cs="Arial"/>
        </w:rPr>
      </w:pPr>
    </w:p>
    <w:p w14:paraId="246A9109" w14:textId="77777777" w:rsidR="00D4316E" w:rsidRPr="00696AA5" w:rsidRDefault="00D4316E" w:rsidP="00717243">
      <w:pPr>
        <w:ind w:firstLine="567"/>
        <w:jc w:val="both"/>
        <w:rPr>
          <w:rFonts w:ascii="Bookman Old Style" w:hAnsi="Bookman Old Style" w:cs="Arial"/>
          <w:sz w:val="24"/>
          <w:szCs w:val="24"/>
        </w:rPr>
      </w:pPr>
      <w:r w:rsidRPr="00696AA5">
        <w:rPr>
          <w:rFonts w:ascii="Bookman Old Style" w:hAnsi="Bookman Old Style" w:cs="Arial"/>
          <w:sz w:val="24"/>
          <w:szCs w:val="24"/>
        </w:rPr>
        <w:t>Penilaian IID tahun 2021 berubah dari tahun-tahun sebelumnya. Pada tahun 2018 skor IID Kabupaten Cilacap 700 peringkat 48 Nasional dengan kategori Inovatif, tahun 2019 sebesar 700 peringkat 82 Nasional dengan kategori Inovatif dan tahun 2020 sebesar 5.153 peringkat 17 Nasional dengan kategori Sangat Inovatif. Pada tahun 2021 skor IID Kabupaten Cilacap sebesar 52,61 peringkat 74 Nasional dengan kategori Inovatif, padatahun 2022 skor IID Kabupaten Cilacap sebesar 52,47 peringkat 119 nasional dengan kategori Inovatif. Dan pada tahun 2023 skor IID Kabupaten Cilacap sebesar 56,97 peringkat 55 nasional dengan kategori Inovatif, tahun 2024 skor IID Kabupaten Cilacap adalah sebesar 60,78 peringkat 66 Nasional dengan kategori Sangat Inovatif, tahun 2025 skor 61,67 peringkat 93 Nasional dengan kategori Inovatif. Perbandingan skor IID tahun 2025 dengan Kabupaten wilayah CIBALINGMAS sebagai berikut:</w:t>
      </w:r>
    </w:p>
    <w:p w14:paraId="274AD120" w14:textId="77777777" w:rsidR="00D4316E" w:rsidRPr="00696AA5" w:rsidRDefault="00D4316E" w:rsidP="00717243">
      <w:pPr>
        <w:keepNext/>
        <w:spacing w:line="240" w:lineRule="auto"/>
        <w:ind w:firstLine="567"/>
        <w:jc w:val="center"/>
      </w:pPr>
      <w:r w:rsidRPr="00696AA5">
        <w:rPr>
          <w:rFonts w:ascii="Bookman Old Style" w:hAnsi="Bookman Old Style"/>
          <w:b/>
          <w:noProof/>
          <w:lang w:val="en-US"/>
        </w:rPr>
        <w:drawing>
          <wp:inline distT="0" distB="0" distL="114300" distR="114300" wp14:anchorId="3CDB20D2" wp14:editId="3D86E384">
            <wp:extent cx="5040000" cy="2520000"/>
            <wp:effectExtent l="0" t="0" r="8255" b="13970"/>
            <wp:docPr id="999454216"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7C457DB5" w14:textId="0FD63B67" w:rsidR="00D4316E" w:rsidRPr="00696AA5" w:rsidRDefault="00D4316E" w:rsidP="00717243">
      <w:pPr>
        <w:pStyle w:val="Caption"/>
        <w:spacing w:after="0"/>
        <w:jc w:val="center"/>
        <w:rPr>
          <w:rFonts w:cs="Arial"/>
          <w:szCs w:val="24"/>
        </w:rPr>
      </w:pPr>
      <w:bookmarkStart w:id="512" w:name="_Toc228971956"/>
      <w:r w:rsidRPr="00696AA5">
        <w:t xml:space="preserve">Gambar 2. </w:t>
      </w:r>
      <w:fldSimple w:instr=" SEQ Gambar_2. \* ARABIC ">
        <w:r w:rsidR="005215F8" w:rsidRPr="00696AA5">
          <w:rPr>
            <w:noProof/>
          </w:rPr>
          <w:t>40</w:t>
        </w:r>
      </w:fldSimple>
      <w:r w:rsidRPr="00696AA5">
        <w:rPr>
          <w:noProof/>
        </w:rPr>
        <w:br/>
      </w:r>
      <w:r w:rsidRPr="00696AA5">
        <w:t xml:space="preserve"> Skor Indeks Inovasi Daerah Kabupaten Cilacap dan Kabupaten Tetangga Tahun 202</w:t>
      </w:r>
      <w:bookmarkEnd w:id="512"/>
      <w:r w:rsidRPr="00696AA5">
        <w:t>5</w:t>
      </w:r>
    </w:p>
    <w:p w14:paraId="10F474BB"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rPr>
      </w:pPr>
    </w:p>
    <w:p w14:paraId="0D2ED3AC" w14:textId="77777777" w:rsidR="00D4316E" w:rsidRPr="00696AA5" w:rsidRDefault="00D4316E" w:rsidP="00717243">
      <w:pPr>
        <w:pStyle w:val="Heading5"/>
        <w:numPr>
          <w:ilvl w:val="0"/>
          <w:numId w:val="0"/>
        </w:numPr>
        <w:spacing w:before="0" w:line="360" w:lineRule="auto"/>
        <w:ind w:left="567"/>
        <w:rPr>
          <w:b/>
          <w:szCs w:val="24"/>
        </w:rPr>
      </w:pPr>
      <w:bookmarkStart w:id="513" w:name="_Hlk202276451"/>
      <w:r w:rsidRPr="00696AA5">
        <w:rPr>
          <w:b/>
          <w:szCs w:val="24"/>
        </w:rPr>
        <w:t>Indeks Daya Saing Daerah</w:t>
      </w:r>
    </w:p>
    <w:p w14:paraId="587B27A1" w14:textId="77777777" w:rsidR="00D4316E" w:rsidRPr="00696AA5" w:rsidRDefault="00D4316E" w:rsidP="00717243">
      <w:pPr>
        <w:ind w:firstLine="567"/>
        <w:jc w:val="both"/>
        <w:rPr>
          <w:rFonts w:ascii="Bookman Old Style" w:hAnsi="Bookman Old Style" w:cs="Arial"/>
          <w:sz w:val="24"/>
          <w:szCs w:val="24"/>
        </w:rPr>
      </w:pPr>
      <w:r w:rsidRPr="00696AA5">
        <w:rPr>
          <w:rFonts w:ascii="Bookman Old Style" w:hAnsi="Bookman Old Style" w:cs="Arial"/>
          <w:sz w:val="24"/>
          <w:szCs w:val="24"/>
        </w:rPr>
        <w:t>Indeks Daya Saing Daerah (IDSD) merupakan gambaran</w:t>
      </w:r>
      <w:r w:rsidRPr="00696AA5">
        <w:rPr>
          <w:rFonts w:ascii="Bookman Old Style" w:hAnsi="Bookman Old Style" w:cs="Arial"/>
          <w:sz w:val="24"/>
          <w:szCs w:val="24"/>
          <w:lang w:val="sv-SE"/>
        </w:rPr>
        <w:t xml:space="preserve"> </w:t>
      </w:r>
      <w:r w:rsidRPr="00696AA5">
        <w:rPr>
          <w:rFonts w:ascii="Bookman Old Style" w:hAnsi="Bookman Old Style" w:cs="Arial"/>
          <w:sz w:val="24"/>
          <w:szCs w:val="24"/>
        </w:rPr>
        <w:t xml:space="preserve">tentang </w:t>
      </w:r>
      <w:r w:rsidRPr="00696AA5">
        <w:rPr>
          <w:rFonts w:ascii="Bookman Old Style" w:hAnsi="Bookman Old Style" w:cs="Arial"/>
          <w:sz w:val="24"/>
          <w:szCs w:val="24"/>
          <w:lang w:val="sv-SE"/>
        </w:rPr>
        <w:t>kemampuan suatu daerah dalam mengoptimalkan pemanfaatan seluruh potensi yang dimilikinya guna tercapainya kesejahteraan yang tinggi dan berkelanjutan yang dapat digunakan sebagai dasar dalam perumusan, penetapan, evaluasi dan monitoring kebijakan, program dan kegiatan pembangunan daerah.</w:t>
      </w:r>
      <w:r w:rsidRPr="00696AA5">
        <w:rPr>
          <w:rFonts w:ascii="Bookman Old Style" w:hAnsi="Bookman Old Style" w:cs="Arial"/>
          <w:sz w:val="24"/>
          <w:szCs w:val="24"/>
        </w:rPr>
        <w:t xml:space="preserve"> Berkenaan dengan hal itu, </w:t>
      </w:r>
      <w:r w:rsidRPr="00696AA5">
        <w:rPr>
          <w:rFonts w:ascii="Bookman Old Style" w:hAnsi="Bookman Old Style" w:cs="Arial"/>
          <w:sz w:val="24"/>
          <w:szCs w:val="24"/>
          <w:lang w:val="sv-SE"/>
        </w:rPr>
        <w:t>Badan Riset dan Inovasi Nasional (BRIN)</w:t>
      </w:r>
      <w:r w:rsidRPr="00696AA5">
        <w:rPr>
          <w:rFonts w:ascii="Bookman Old Style" w:hAnsi="Bookman Old Style" w:cs="Arial"/>
          <w:sz w:val="24"/>
          <w:szCs w:val="24"/>
        </w:rPr>
        <w:t xml:space="preserve"> </w:t>
      </w:r>
      <w:r w:rsidRPr="00696AA5">
        <w:rPr>
          <w:rFonts w:ascii="Bookman Old Style" w:hAnsi="Bookman Old Style" w:cs="Arial"/>
          <w:sz w:val="24"/>
          <w:szCs w:val="24"/>
          <w:lang w:val="sv-SE"/>
        </w:rPr>
        <w:t xml:space="preserve">merujuk pada model </w:t>
      </w:r>
      <w:r w:rsidRPr="00696AA5">
        <w:rPr>
          <w:rFonts w:ascii="Bookman Old Style" w:hAnsi="Bookman Old Style" w:cs="Arial"/>
          <w:i/>
          <w:sz w:val="24"/>
          <w:szCs w:val="24"/>
          <w:lang w:val="sv-SE"/>
        </w:rPr>
        <w:t xml:space="preserve">Global Competitiveness Index (GCI) </w:t>
      </w:r>
      <w:r w:rsidRPr="00696AA5">
        <w:rPr>
          <w:rFonts w:ascii="Bookman Old Style" w:hAnsi="Bookman Old Style" w:cs="Arial"/>
          <w:sz w:val="24"/>
          <w:szCs w:val="24"/>
          <w:lang w:val="sv-SE"/>
        </w:rPr>
        <w:t xml:space="preserve">dari </w:t>
      </w:r>
      <w:r w:rsidRPr="00696AA5">
        <w:rPr>
          <w:rFonts w:ascii="Bookman Old Style" w:hAnsi="Bookman Old Style" w:cs="Arial"/>
          <w:i/>
          <w:sz w:val="24"/>
          <w:szCs w:val="24"/>
          <w:lang w:val="sv-SE"/>
        </w:rPr>
        <w:t>World Economic Forum</w:t>
      </w:r>
      <w:r w:rsidRPr="00696AA5">
        <w:rPr>
          <w:rFonts w:ascii="Bookman Old Style" w:hAnsi="Bookman Old Style" w:cs="Arial"/>
          <w:sz w:val="24"/>
          <w:szCs w:val="24"/>
          <w:lang w:val="sv-SE"/>
        </w:rPr>
        <w:t>, kembali mengukur Indeks Daya Saing Daerah (IDSD) pada tahun 202</w:t>
      </w:r>
      <w:r w:rsidRPr="00696AA5">
        <w:rPr>
          <w:rFonts w:ascii="Bookman Old Style" w:hAnsi="Bookman Old Style" w:cs="Arial"/>
          <w:sz w:val="24"/>
          <w:szCs w:val="24"/>
        </w:rPr>
        <w:t>5</w:t>
      </w:r>
      <w:r w:rsidRPr="00696AA5">
        <w:rPr>
          <w:rFonts w:ascii="Bookman Old Style" w:hAnsi="Bookman Old Style" w:cs="Arial"/>
          <w:sz w:val="24"/>
          <w:szCs w:val="24"/>
          <w:lang w:val="sv-SE"/>
        </w:rPr>
        <w:t xml:space="preserve"> sebagai upaya penyediaan data dasar </w:t>
      </w:r>
      <w:r w:rsidRPr="00696AA5">
        <w:rPr>
          <w:rFonts w:ascii="Bookman Old Style" w:hAnsi="Bookman Old Style" w:cs="Arial"/>
          <w:sz w:val="24"/>
          <w:szCs w:val="24"/>
        </w:rPr>
        <w:t>tahunan serta bahan bagi daerah</w:t>
      </w:r>
      <w:r w:rsidRPr="00696AA5">
        <w:rPr>
          <w:rFonts w:ascii="Bookman Old Style" w:hAnsi="Bookman Old Style" w:cs="Arial"/>
          <w:sz w:val="24"/>
          <w:szCs w:val="24"/>
          <w:lang w:val="sv-SE"/>
        </w:rPr>
        <w:t xml:space="preserve"> </w:t>
      </w:r>
      <w:r w:rsidRPr="00696AA5">
        <w:rPr>
          <w:rFonts w:ascii="Bookman Old Style" w:hAnsi="Bookman Old Style" w:cs="Arial"/>
          <w:sz w:val="24"/>
          <w:szCs w:val="24"/>
        </w:rPr>
        <w:t xml:space="preserve">untuk </w:t>
      </w:r>
      <w:r w:rsidRPr="00696AA5">
        <w:rPr>
          <w:rFonts w:ascii="Bookman Old Style" w:hAnsi="Bookman Old Style" w:cs="Arial"/>
          <w:sz w:val="24"/>
          <w:szCs w:val="24"/>
          <w:lang w:val="sv-SE"/>
        </w:rPr>
        <w:t>melakukan riset dan menyusun kebijakan terkait daya saing daerah di Indonesia</w:t>
      </w:r>
      <w:r w:rsidRPr="00696AA5">
        <w:rPr>
          <w:rFonts w:ascii="Bookman Old Style" w:hAnsi="Bookman Old Style" w:cs="Arial"/>
          <w:sz w:val="24"/>
          <w:szCs w:val="24"/>
        </w:rPr>
        <w:t>.</w:t>
      </w:r>
    </w:p>
    <w:p w14:paraId="07AC2388" w14:textId="77777777" w:rsidR="00D4316E" w:rsidRPr="00696AA5" w:rsidRDefault="00D4316E" w:rsidP="00717243">
      <w:pPr>
        <w:keepNext/>
        <w:spacing w:line="240" w:lineRule="auto"/>
        <w:jc w:val="center"/>
      </w:pPr>
      <w:r w:rsidRPr="00696AA5">
        <w:rPr>
          <w:rFonts w:ascii="Bookman Old Style" w:hAnsi="Bookman Old Style" w:cs="Arial"/>
          <w:noProof/>
          <w:sz w:val="24"/>
          <w:szCs w:val="24"/>
          <w:lang w:val="en-US"/>
        </w:rPr>
        <w:drawing>
          <wp:inline distT="0" distB="0" distL="0" distR="0" wp14:anchorId="7AD326E0" wp14:editId="11875D1C">
            <wp:extent cx="5753100" cy="5087790"/>
            <wp:effectExtent l="0" t="0" r="0" b="0"/>
            <wp:docPr id="1" name="Picture 1" descr="C:\Users\Hp\Downloads\Kabkota-Perb Tah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Kabkota-Perb Tahun.png"/>
                    <pic:cNvPicPr>
                      <a:picLocks noChangeAspect="1" noChangeArrowheads="1"/>
                    </pic:cNvPicPr>
                  </pic:nvPicPr>
                  <pic:blipFill rotWithShape="1">
                    <a:blip r:embed="rId51">
                      <a:extLst>
                        <a:ext uri="{28A0092B-C50C-407E-A947-70E740481C1C}">
                          <a14:useLocalDpi xmlns:a14="http://schemas.microsoft.com/office/drawing/2010/main" val="0"/>
                        </a:ext>
                      </a:extLst>
                    </a:blip>
                    <a:srcRect t="29266"/>
                    <a:stretch/>
                  </pic:blipFill>
                  <pic:spPr bwMode="auto">
                    <a:xfrm>
                      <a:off x="0" y="0"/>
                      <a:ext cx="5756910" cy="5091159"/>
                    </a:xfrm>
                    <a:prstGeom prst="rect">
                      <a:avLst/>
                    </a:prstGeom>
                    <a:noFill/>
                    <a:ln>
                      <a:noFill/>
                    </a:ln>
                    <a:extLst>
                      <a:ext uri="{53640926-AAD7-44D8-BBD7-CCE9431645EC}">
                        <a14:shadowObscured xmlns:a14="http://schemas.microsoft.com/office/drawing/2010/main"/>
                      </a:ext>
                    </a:extLst>
                  </pic:spPr>
                </pic:pic>
              </a:graphicData>
            </a:graphic>
          </wp:inline>
        </w:drawing>
      </w:r>
    </w:p>
    <w:p w14:paraId="71DBDC4A" w14:textId="00A82E92" w:rsidR="00D4316E" w:rsidRPr="00696AA5" w:rsidRDefault="00D4316E" w:rsidP="00717243">
      <w:pPr>
        <w:pStyle w:val="Caption"/>
        <w:spacing w:after="0"/>
        <w:jc w:val="center"/>
      </w:pPr>
      <w:bookmarkStart w:id="514" w:name="_Toc228971957"/>
      <w:r w:rsidRPr="00696AA5">
        <w:t xml:space="preserve">Gambar 2. </w:t>
      </w:r>
      <w:fldSimple w:instr=" SEQ Gambar_2. \* ARABIC ">
        <w:r w:rsidR="005215F8" w:rsidRPr="00696AA5">
          <w:rPr>
            <w:noProof/>
          </w:rPr>
          <w:t>41</w:t>
        </w:r>
      </w:fldSimple>
      <w:r w:rsidRPr="00696AA5">
        <w:t xml:space="preserve"> </w:t>
      </w:r>
      <w:r w:rsidRPr="00696AA5">
        <w:rPr>
          <w:lang w:val="en-US"/>
        </w:rPr>
        <w:br/>
      </w:r>
      <w:r w:rsidRPr="00696AA5">
        <w:t>Perbandingan Nilai IDSD Kabupaten Cilacap Tahun 2022-2025</w:t>
      </w:r>
      <w:bookmarkEnd w:id="514"/>
    </w:p>
    <w:p w14:paraId="1A9EF274" w14:textId="77777777" w:rsidR="00D4316E" w:rsidRPr="00696AA5" w:rsidRDefault="00D4316E" w:rsidP="00717243"/>
    <w:p w14:paraId="5EC81173" w14:textId="77777777" w:rsidR="00D4316E" w:rsidRPr="00696AA5" w:rsidRDefault="00D4316E" w:rsidP="00717243">
      <w:pPr>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 xml:space="preserve">Nilai IDSD Kabupaten Cilacap menunjukkan tren meningkat dari tahun ke tahun. Pada tahun 2022 nilai IDSD sebesar 3,22, kemudian naik tipis pada 2023 menjadi 3,23. Kenaikan cukup signifikan terjadi pada tahun 2024 menjadi 3,55,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kembali meningkat pada tahun 2025 menjadi 3,56. Hal ini menunjukkan bahwa secara umum kinerja pembangunan berkelanjutan di Kabupaten Cilacap mengalami perbaikan dalam empat tahun terakhir.</w:t>
      </w:r>
    </w:p>
    <w:p w14:paraId="3C52434B" w14:textId="77777777" w:rsidR="00D4316E" w:rsidRPr="00696AA5" w:rsidRDefault="00D4316E" w:rsidP="00717243">
      <w:pPr>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 xml:space="preserve">Jika dilihat perbandingan tahun 2024 ke 2025, terdapat beberapa pilar yang mengalami kenaikan, yaitu Pilar 2, Pilar 3, Pilar 4, Pilar 6, Pilar 7, Pilar 9,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Pilar 12. Kenaikan paling terlihat pada Pilar 3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Pilar 9. Pilar 10 tetap stabil di angka maksimal (5,00).</w:t>
      </w:r>
    </w:p>
    <w:p w14:paraId="3AEC57E8" w14:textId="77777777" w:rsidR="00D4316E" w:rsidRPr="00696AA5" w:rsidRDefault="00D4316E" w:rsidP="00717243">
      <w:pPr>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 xml:space="preserve">Sementara itu, pilar yang mengalami penurunan pada 2025 adalah Pilar 1 (turun sangat tipis), Pilar 8,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yang paling signifikan Pilar 11. Penurunan terbesar terjadi pada Pilar 11 sehingga perlu menjadi perhatian dalam perencanaan berikutnya.</w:t>
      </w:r>
    </w:p>
    <w:p w14:paraId="17F539F2" w14:textId="77777777" w:rsidR="00D4316E" w:rsidRPr="00696AA5" w:rsidRDefault="00D4316E" w:rsidP="00717243">
      <w:pPr>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Secara keseluruhan, jumlah pilar yang naik lebih banyak dibandingkan yang turun. Ini menunjukkan arah pembangunan Kabupaten Cilacap berdasarkan IDSD cenderung membaik, meskipun masih ada beberapa aspek yang perlu diperkuat agar peningkatan dapat lebih merata di semua pilar.</w:t>
      </w:r>
    </w:p>
    <w:p w14:paraId="35BCCA83" w14:textId="25D37E05" w:rsidR="00D4316E" w:rsidRPr="00696AA5" w:rsidRDefault="00D4316E" w:rsidP="00717243">
      <w:pPr>
        <w:autoSpaceDE w:val="0"/>
        <w:autoSpaceDN w:val="0"/>
        <w:adjustRightInd w:val="0"/>
        <w:spacing w:line="240" w:lineRule="auto"/>
        <w:jc w:val="center"/>
        <w:rPr>
          <w:lang w:val="en-US"/>
        </w:rPr>
      </w:pPr>
      <w:bookmarkStart w:id="515" w:name="_Toc235114337"/>
      <w:r w:rsidRPr="00696AA5">
        <w:rPr>
          <w:rFonts w:ascii="Bookman Old Style" w:hAnsi="Bookman Old Style" w:cs="Tahoma"/>
          <w:b/>
          <w:sz w:val="24"/>
          <w:szCs w:val="24"/>
        </w:rPr>
        <w:t xml:space="preserve">Tabel 2. </w:t>
      </w:r>
      <w:r w:rsidRPr="00696AA5">
        <w:rPr>
          <w:rFonts w:ascii="Bookman Old Style" w:hAnsi="Bookman Old Style" w:cs="Tahoma"/>
          <w:b/>
          <w:sz w:val="24"/>
          <w:szCs w:val="24"/>
        </w:rPr>
        <w:fldChar w:fldCharType="begin"/>
      </w:r>
      <w:r w:rsidRPr="00696AA5">
        <w:rPr>
          <w:rFonts w:ascii="Bookman Old Style" w:hAnsi="Bookman Old Style" w:cs="Tahoma"/>
          <w:b/>
          <w:sz w:val="24"/>
          <w:szCs w:val="24"/>
        </w:rPr>
        <w:instrText xml:space="preserve"> SEQ Tabel_2. \* ARABIC </w:instrText>
      </w:r>
      <w:r w:rsidRPr="00696AA5">
        <w:rPr>
          <w:rFonts w:ascii="Bookman Old Style" w:hAnsi="Bookman Old Style" w:cs="Tahoma"/>
          <w:b/>
          <w:sz w:val="24"/>
          <w:szCs w:val="24"/>
        </w:rPr>
        <w:fldChar w:fldCharType="separate"/>
      </w:r>
      <w:r w:rsidR="007227E2" w:rsidRPr="00696AA5">
        <w:rPr>
          <w:rFonts w:ascii="Bookman Old Style" w:hAnsi="Bookman Old Style" w:cs="Tahoma"/>
          <w:b/>
          <w:noProof/>
          <w:sz w:val="24"/>
          <w:szCs w:val="24"/>
        </w:rPr>
        <w:t>177</w:t>
      </w:r>
      <w:r w:rsidRPr="00696AA5">
        <w:rPr>
          <w:rFonts w:ascii="Bookman Old Style" w:hAnsi="Bookman Old Style" w:cs="Tahoma"/>
          <w:b/>
          <w:sz w:val="24"/>
          <w:szCs w:val="24"/>
        </w:rPr>
        <w:fldChar w:fldCharType="end"/>
      </w:r>
      <w:r w:rsidRPr="00696AA5">
        <w:rPr>
          <w:rFonts w:ascii="Bookman Old Style" w:hAnsi="Bookman Old Style" w:cs="Tahoma"/>
          <w:b/>
          <w:sz w:val="24"/>
          <w:szCs w:val="24"/>
        </w:rPr>
        <w:br/>
        <w:t>Perbandingan Daya Saing Kabupaten Cilacap dengan Kabupaten Sekitar Tahun 2023-2025</w:t>
      </w:r>
      <w:bookmarkEnd w:id="515"/>
    </w:p>
    <w:tbl>
      <w:tblPr>
        <w:tblW w:w="92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2"/>
        <w:gridCol w:w="2094"/>
        <w:gridCol w:w="1482"/>
        <w:gridCol w:w="1284"/>
      </w:tblGrid>
      <w:tr w:rsidR="00D4316E" w:rsidRPr="00696AA5" w14:paraId="3DCCAB11" w14:textId="77777777" w:rsidTr="008547B2">
        <w:trPr>
          <w:trHeight w:val="227"/>
          <w:jc w:val="center"/>
        </w:trPr>
        <w:tc>
          <w:tcPr>
            <w:tcW w:w="4422" w:type="dxa"/>
            <w:vMerge w:val="restart"/>
            <w:noWrap/>
            <w:vAlign w:val="center"/>
            <w:hideMark/>
          </w:tcPr>
          <w:p w14:paraId="26B1D603" w14:textId="77777777" w:rsidR="00D4316E" w:rsidRPr="00696AA5" w:rsidRDefault="00D4316E" w:rsidP="00717243">
            <w:pPr>
              <w:spacing w:line="240" w:lineRule="auto"/>
              <w:jc w:val="center"/>
              <w:rPr>
                <w:rFonts w:ascii="Bookman Old Style" w:hAnsi="Bookman Old Style" w:cs="Calibri"/>
                <w:b/>
                <w:bCs/>
                <w:lang w:eastAsia="id-ID"/>
              </w:rPr>
            </w:pPr>
            <w:r w:rsidRPr="00696AA5">
              <w:rPr>
                <w:rFonts w:ascii="Bookman Old Style" w:hAnsi="Bookman Old Style" w:cs="Calibri"/>
                <w:b/>
                <w:bCs/>
                <w:lang w:eastAsia="id-ID"/>
              </w:rPr>
              <w:t>Kabupaten</w:t>
            </w:r>
          </w:p>
        </w:tc>
        <w:tc>
          <w:tcPr>
            <w:tcW w:w="4860" w:type="dxa"/>
            <w:gridSpan w:val="3"/>
            <w:vAlign w:val="center"/>
          </w:tcPr>
          <w:p w14:paraId="0F6C0370" w14:textId="77777777" w:rsidR="00D4316E" w:rsidRPr="00696AA5" w:rsidRDefault="00D4316E" w:rsidP="00717243">
            <w:pPr>
              <w:spacing w:line="240" w:lineRule="auto"/>
              <w:jc w:val="center"/>
              <w:rPr>
                <w:rFonts w:ascii="Bookman Old Style" w:hAnsi="Bookman Old Style" w:cs="Calibri"/>
                <w:b/>
                <w:bCs/>
                <w:lang w:eastAsia="id-ID"/>
              </w:rPr>
            </w:pPr>
            <w:r w:rsidRPr="00696AA5">
              <w:rPr>
                <w:rFonts w:ascii="Bookman Old Style" w:hAnsi="Bookman Old Style" w:cs="Calibri"/>
                <w:b/>
                <w:bCs/>
                <w:lang w:eastAsia="id-ID"/>
              </w:rPr>
              <w:t>Tahun</w:t>
            </w:r>
          </w:p>
        </w:tc>
      </w:tr>
      <w:tr w:rsidR="00D4316E" w:rsidRPr="00696AA5" w14:paraId="37CF49EA" w14:textId="77777777" w:rsidTr="008547B2">
        <w:trPr>
          <w:trHeight w:val="227"/>
          <w:jc w:val="center"/>
        </w:trPr>
        <w:tc>
          <w:tcPr>
            <w:tcW w:w="4422" w:type="dxa"/>
            <w:vMerge/>
            <w:vAlign w:val="center"/>
            <w:hideMark/>
          </w:tcPr>
          <w:p w14:paraId="6FCB7AAC" w14:textId="77777777" w:rsidR="00D4316E" w:rsidRPr="00696AA5" w:rsidRDefault="00D4316E" w:rsidP="00717243">
            <w:pPr>
              <w:spacing w:line="240" w:lineRule="auto"/>
              <w:jc w:val="center"/>
              <w:rPr>
                <w:rFonts w:ascii="Bookman Old Style" w:hAnsi="Bookman Old Style" w:cs="Calibri"/>
                <w:b/>
                <w:bCs/>
                <w:lang w:eastAsia="id-ID"/>
              </w:rPr>
            </w:pPr>
          </w:p>
        </w:tc>
        <w:tc>
          <w:tcPr>
            <w:tcW w:w="2094" w:type="dxa"/>
            <w:noWrap/>
            <w:vAlign w:val="center"/>
          </w:tcPr>
          <w:p w14:paraId="6C2E0DF8" w14:textId="77777777" w:rsidR="00D4316E" w:rsidRPr="00696AA5" w:rsidRDefault="00D4316E" w:rsidP="00717243">
            <w:pPr>
              <w:spacing w:line="240" w:lineRule="auto"/>
              <w:jc w:val="center"/>
              <w:rPr>
                <w:rFonts w:ascii="Bookman Old Style" w:hAnsi="Bookman Old Style" w:cs="Calibri"/>
                <w:b/>
                <w:bCs/>
                <w:lang w:eastAsia="id-ID"/>
              </w:rPr>
            </w:pPr>
            <w:r w:rsidRPr="00696AA5">
              <w:rPr>
                <w:rFonts w:ascii="Bookman Old Style" w:hAnsi="Bookman Old Style" w:cs="Calibri"/>
                <w:b/>
                <w:bCs/>
                <w:lang w:eastAsia="id-ID"/>
              </w:rPr>
              <w:t>2023</w:t>
            </w:r>
          </w:p>
        </w:tc>
        <w:tc>
          <w:tcPr>
            <w:tcW w:w="1482" w:type="dxa"/>
            <w:vAlign w:val="center"/>
          </w:tcPr>
          <w:p w14:paraId="3DDADC1A" w14:textId="77777777" w:rsidR="00D4316E" w:rsidRPr="00696AA5" w:rsidRDefault="00D4316E" w:rsidP="00717243">
            <w:pPr>
              <w:spacing w:line="240" w:lineRule="auto"/>
              <w:jc w:val="center"/>
              <w:rPr>
                <w:rFonts w:ascii="Bookman Old Style" w:hAnsi="Bookman Old Style" w:cs="Calibri"/>
                <w:b/>
                <w:bCs/>
                <w:lang w:eastAsia="id-ID"/>
              </w:rPr>
            </w:pPr>
            <w:r w:rsidRPr="00696AA5">
              <w:rPr>
                <w:rFonts w:ascii="Bookman Old Style" w:hAnsi="Bookman Old Style" w:cs="Calibri"/>
                <w:b/>
                <w:bCs/>
                <w:lang w:eastAsia="id-ID"/>
              </w:rPr>
              <w:t>2024</w:t>
            </w:r>
          </w:p>
        </w:tc>
        <w:tc>
          <w:tcPr>
            <w:tcW w:w="1284" w:type="dxa"/>
          </w:tcPr>
          <w:p w14:paraId="103AB8C6" w14:textId="77777777" w:rsidR="00D4316E" w:rsidRPr="00696AA5" w:rsidRDefault="00D4316E" w:rsidP="00717243">
            <w:pPr>
              <w:spacing w:line="240" w:lineRule="auto"/>
              <w:jc w:val="center"/>
              <w:rPr>
                <w:rFonts w:ascii="Bookman Old Style" w:hAnsi="Bookman Old Style" w:cs="Calibri"/>
                <w:b/>
                <w:bCs/>
                <w:lang w:val="en-US" w:eastAsia="id-ID"/>
              </w:rPr>
            </w:pPr>
            <w:r w:rsidRPr="00696AA5">
              <w:rPr>
                <w:rFonts w:ascii="Bookman Old Style" w:hAnsi="Bookman Old Style" w:cs="Calibri"/>
                <w:b/>
                <w:bCs/>
                <w:lang w:val="en-US" w:eastAsia="id-ID"/>
              </w:rPr>
              <w:t>2025</w:t>
            </w:r>
          </w:p>
        </w:tc>
      </w:tr>
      <w:tr w:rsidR="00D4316E" w:rsidRPr="00696AA5" w14:paraId="203D2E2E" w14:textId="77777777" w:rsidTr="008547B2">
        <w:trPr>
          <w:trHeight w:val="227"/>
          <w:jc w:val="center"/>
        </w:trPr>
        <w:tc>
          <w:tcPr>
            <w:tcW w:w="4422" w:type="dxa"/>
            <w:noWrap/>
            <w:hideMark/>
          </w:tcPr>
          <w:p w14:paraId="26536283" w14:textId="77777777" w:rsidR="00D4316E" w:rsidRPr="00696AA5" w:rsidRDefault="00D4316E" w:rsidP="00717243">
            <w:pPr>
              <w:spacing w:line="240" w:lineRule="auto"/>
              <w:rPr>
                <w:rFonts w:ascii="Bookman Old Style" w:hAnsi="Bookman Old Style" w:cs="Calibri"/>
                <w:b/>
                <w:bCs/>
                <w:lang w:eastAsia="id-ID"/>
              </w:rPr>
            </w:pPr>
            <w:r w:rsidRPr="00696AA5">
              <w:rPr>
                <w:rFonts w:ascii="Bookman Old Style" w:hAnsi="Bookman Old Style" w:cs="Arial"/>
              </w:rPr>
              <w:t>Cilacap</w:t>
            </w:r>
          </w:p>
        </w:tc>
        <w:tc>
          <w:tcPr>
            <w:tcW w:w="2094" w:type="dxa"/>
            <w:noWrap/>
          </w:tcPr>
          <w:p w14:paraId="67F70086"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Arial"/>
              </w:rPr>
              <w:t>3,23</w:t>
            </w:r>
          </w:p>
        </w:tc>
        <w:tc>
          <w:tcPr>
            <w:tcW w:w="1482" w:type="dxa"/>
          </w:tcPr>
          <w:p w14:paraId="09DBF2B8"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Arial"/>
              </w:rPr>
              <w:t>3,55</w:t>
            </w:r>
          </w:p>
        </w:tc>
        <w:tc>
          <w:tcPr>
            <w:tcW w:w="1284" w:type="dxa"/>
          </w:tcPr>
          <w:p w14:paraId="55FB2EBF" w14:textId="77777777" w:rsidR="00D4316E" w:rsidRPr="00696AA5" w:rsidRDefault="00D4316E" w:rsidP="00717243">
            <w:pPr>
              <w:spacing w:line="240" w:lineRule="auto"/>
              <w:jc w:val="center"/>
              <w:rPr>
                <w:rFonts w:ascii="Bookman Old Style" w:hAnsi="Bookman Old Style" w:cs="Arial"/>
                <w:lang w:val="en-US"/>
              </w:rPr>
            </w:pPr>
            <w:r w:rsidRPr="00696AA5">
              <w:rPr>
                <w:rFonts w:ascii="Bookman Old Style" w:hAnsi="Bookman Old Style" w:cs="Arial"/>
                <w:lang w:val="en-US"/>
              </w:rPr>
              <w:t>3.56</w:t>
            </w:r>
          </w:p>
        </w:tc>
      </w:tr>
      <w:tr w:rsidR="00D4316E" w:rsidRPr="00696AA5" w14:paraId="02839D04" w14:textId="77777777" w:rsidTr="008547B2">
        <w:trPr>
          <w:trHeight w:val="227"/>
          <w:jc w:val="center"/>
        </w:trPr>
        <w:tc>
          <w:tcPr>
            <w:tcW w:w="4422" w:type="dxa"/>
            <w:noWrap/>
          </w:tcPr>
          <w:p w14:paraId="6621578D" w14:textId="77777777" w:rsidR="00D4316E" w:rsidRPr="00696AA5" w:rsidRDefault="00D4316E" w:rsidP="00717243">
            <w:pPr>
              <w:spacing w:line="240" w:lineRule="auto"/>
              <w:rPr>
                <w:rFonts w:ascii="Bookman Old Style" w:hAnsi="Bookman Old Style" w:cs="Calibri"/>
                <w:bCs/>
                <w:lang w:eastAsia="id-ID"/>
              </w:rPr>
            </w:pPr>
            <w:r w:rsidRPr="00696AA5">
              <w:rPr>
                <w:rFonts w:ascii="Bookman Old Style" w:hAnsi="Bookman Old Style" w:cs="Arial"/>
              </w:rPr>
              <w:t>Purbalingga</w:t>
            </w:r>
          </w:p>
        </w:tc>
        <w:tc>
          <w:tcPr>
            <w:tcW w:w="2094" w:type="dxa"/>
            <w:noWrap/>
          </w:tcPr>
          <w:p w14:paraId="2828A8F2" w14:textId="77777777" w:rsidR="00D4316E" w:rsidRPr="00696AA5" w:rsidRDefault="00D4316E" w:rsidP="00717243">
            <w:pPr>
              <w:spacing w:line="240" w:lineRule="auto"/>
              <w:jc w:val="center"/>
              <w:rPr>
                <w:rFonts w:ascii="Bookman Old Style" w:hAnsi="Bookman Old Style" w:cs="Tahoma"/>
                <w:lang w:eastAsia="id-ID"/>
              </w:rPr>
            </w:pPr>
            <w:r w:rsidRPr="00696AA5">
              <w:rPr>
                <w:rFonts w:ascii="Bookman Old Style" w:hAnsi="Bookman Old Style" w:cs="Arial"/>
              </w:rPr>
              <w:t>3,07</w:t>
            </w:r>
          </w:p>
        </w:tc>
        <w:tc>
          <w:tcPr>
            <w:tcW w:w="1482" w:type="dxa"/>
          </w:tcPr>
          <w:p w14:paraId="3AE614E5"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Arial"/>
              </w:rPr>
              <w:t>3,61</w:t>
            </w:r>
          </w:p>
        </w:tc>
        <w:tc>
          <w:tcPr>
            <w:tcW w:w="1284" w:type="dxa"/>
          </w:tcPr>
          <w:p w14:paraId="27BC6BE3" w14:textId="77777777" w:rsidR="00D4316E" w:rsidRPr="00696AA5" w:rsidRDefault="00D4316E" w:rsidP="00717243">
            <w:pPr>
              <w:spacing w:line="240" w:lineRule="auto"/>
              <w:jc w:val="center"/>
              <w:rPr>
                <w:rFonts w:ascii="Bookman Old Style" w:hAnsi="Bookman Old Style" w:cs="Arial"/>
                <w:lang w:val="en-US"/>
              </w:rPr>
            </w:pPr>
            <w:r w:rsidRPr="00696AA5">
              <w:rPr>
                <w:rFonts w:ascii="Bookman Old Style" w:hAnsi="Bookman Old Style" w:cs="Arial"/>
                <w:lang w:val="en-US"/>
              </w:rPr>
              <w:t>3.58</w:t>
            </w:r>
          </w:p>
        </w:tc>
      </w:tr>
      <w:tr w:rsidR="00D4316E" w:rsidRPr="00696AA5" w14:paraId="43A1D60C" w14:textId="77777777" w:rsidTr="008547B2">
        <w:trPr>
          <w:trHeight w:val="227"/>
          <w:jc w:val="center"/>
        </w:trPr>
        <w:tc>
          <w:tcPr>
            <w:tcW w:w="4422" w:type="dxa"/>
            <w:noWrap/>
          </w:tcPr>
          <w:p w14:paraId="0E2B42C0" w14:textId="77777777" w:rsidR="00D4316E" w:rsidRPr="00696AA5" w:rsidRDefault="00D4316E" w:rsidP="00717243">
            <w:pPr>
              <w:spacing w:line="240" w:lineRule="auto"/>
              <w:rPr>
                <w:rFonts w:ascii="Bookman Old Style" w:hAnsi="Bookman Old Style" w:cs="Calibri"/>
                <w:bCs/>
                <w:lang w:eastAsia="id-ID"/>
              </w:rPr>
            </w:pPr>
            <w:r w:rsidRPr="00696AA5">
              <w:rPr>
                <w:rFonts w:ascii="Bookman Old Style" w:hAnsi="Bookman Old Style" w:cs="Arial"/>
              </w:rPr>
              <w:t xml:space="preserve">Banyumas </w:t>
            </w:r>
          </w:p>
        </w:tc>
        <w:tc>
          <w:tcPr>
            <w:tcW w:w="2094" w:type="dxa"/>
            <w:noWrap/>
          </w:tcPr>
          <w:p w14:paraId="2CAC7E3E" w14:textId="77777777" w:rsidR="00D4316E" w:rsidRPr="00696AA5" w:rsidRDefault="00D4316E" w:rsidP="00717243">
            <w:pPr>
              <w:spacing w:line="240" w:lineRule="auto"/>
              <w:jc w:val="center"/>
              <w:rPr>
                <w:rFonts w:ascii="Bookman Old Style" w:hAnsi="Bookman Old Style" w:cs="Tahoma"/>
                <w:lang w:eastAsia="id-ID"/>
              </w:rPr>
            </w:pPr>
            <w:r w:rsidRPr="00696AA5">
              <w:rPr>
                <w:rFonts w:ascii="Bookman Old Style" w:hAnsi="Bookman Old Style" w:cs="Arial"/>
              </w:rPr>
              <w:t>3,58</w:t>
            </w:r>
          </w:p>
        </w:tc>
        <w:tc>
          <w:tcPr>
            <w:tcW w:w="1482" w:type="dxa"/>
          </w:tcPr>
          <w:p w14:paraId="7073EDBB" w14:textId="77777777" w:rsidR="00D4316E" w:rsidRPr="00696AA5" w:rsidRDefault="00D4316E" w:rsidP="00717243">
            <w:pPr>
              <w:spacing w:line="240" w:lineRule="auto"/>
              <w:jc w:val="center"/>
              <w:rPr>
                <w:rFonts w:ascii="Bookman Old Style" w:hAnsi="Bookman Old Style" w:cs="Calibri"/>
                <w:lang w:eastAsia="id-ID"/>
              </w:rPr>
            </w:pPr>
            <w:r w:rsidRPr="00696AA5">
              <w:rPr>
                <w:rFonts w:ascii="Bookman Old Style" w:hAnsi="Bookman Old Style" w:cs="Arial"/>
              </w:rPr>
              <w:t>4,01</w:t>
            </w:r>
          </w:p>
        </w:tc>
        <w:tc>
          <w:tcPr>
            <w:tcW w:w="1284" w:type="dxa"/>
          </w:tcPr>
          <w:p w14:paraId="2A741DA4" w14:textId="77777777" w:rsidR="00D4316E" w:rsidRPr="00696AA5" w:rsidRDefault="00D4316E" w:rsidP="00717243">
            <w:pPr>
              <w:spacing w:line="240" w:lineRule="auto"/>
              <w:jc w:val="center"/>
              <w:rPr>
                <w:rFonts w:ascii="Bookman Old Style" w:hAnsi="Bookman Old Style" w:cs="Arial"/>
                <w:lang w:val="en-US"/>
              </w:rPr>
            </w:pPr>
            <w:r w:rsidRPr="00696AA5">
              <w:rPr>
                <w:rFonts w:ascii="Bookman Old Style" w:hAnsi="Bookman Old Style" w:cs="Arial"/>
                <w:lang w:val="en-US"/>
              </w:rPr>
              <w:t>3.95</w:t>
            </w:r>
          </w:p>
        </w:tc>
      </w:tr>
    </w:tbl>
    <w:p w14:paraId="329D706A" w14:textId="77777777" w:rsidR="00D4316E" w:rsidRPr="00696AA5" w:rsidRDefault="00D4316E" w:rsidP="00717243">
      <w:pPr>
        <w:ind w:left="426"/>
        <w:rPr>
          <w:rFonts w:ascii="Bookman Old Style" w:hAnsi="Bookman Old Style" w:cs="Tahoma"/>
          <w:b/>
        </w:rPr>
      </w:pPr>
      <w:r w:rsidRPr="00696AA5">
        <w:rPr>
          <w:rFonts w:ascii="Bookman Old Style" w:hAnsi="Bookman Old Style" w:cs="Tahoma"/>
          <w:i/>
          <w:sz w:val="18"/>
        </w:rPr>
        <w:t>Sumber : IDSD BRIN, 2025</w:t>
      </w:r>
    </w:p>
    <w:p w14:paraId="5CEE551E" w14:textId="77777777" w:rsidR="00D4316E" w:rsidRPr="00696AA5" w:rsidRDefault="00D4316E" w:rsidP="00717243">
      <w:pPr>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 xml:space="preserve">Berdasarkan Tabel </w:t>
      </w:r>
      <w:proofErr w:type="gramStart"/>
      <w:r w:rsidRPr="00696AA5">
        <w:rPr>
          <w:rFonts w:ascii="Bookman Old Style" w:hAnsi="Bookman Old Style" w:cs="Arial"/>
          <w:sz w:val="24"/>
          <w:szCs w:val="24"/>
          <w:lang w:val="sv-SE"/>
        </w:rPr>
        <w:t>2.162</w:t>
      </w:r>
      <w:proofErr w:type="gramEnd"/>
      <w:r w:rsidRPr="00696AA5">
        <w:rPr>
          <w:rFonts w:ascii="Bookman Old Style" w:hAnsi="Bookman Old Style" w:cs="Arial"/>
          <w:sz w:val="24"/>
          <w:szCs w:val="24"/>
          <w:lang w:val="sv-SE"/>
        </w:rPr>
        <w:t xml:space="preserve">, capaian Indeks Daya Saing Daerah (IDSD) di wilayah pengembangan Cibalingmas selama periode 2023–2025 memperlihatkan perkembangan yang dinamis. Kabupaten Cilacap mengalami peningkatan dari 3,23 pada tahun 2023 menjadi 3,55 pada tahun 2024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kembali naik menjadi 3,56 pada tahun 2025. Hal ini mencerminkan perbaikan daya saing yang konsisten dalam dua tahun terakhir.</w:t>
      </w:r>
    </w:p>
    <w:p w14:paraId="3E444C18" w14:textId="77777777" w:rsidR="00D4316E" w:rsidRPr="00696AA5" w:rsidRDefault="00D4316E" w:rsidP="00717243">
      <w:pPr>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 xml:space="preserve">Kabupaten Purbalingga mencatat kenaikan cukup signifikan dari 3,07 pada tahun 2023 menjadi 3,61 pada tahun 2024, kemudian relatif stabil pada tahun 2025 di angka 3,58 meskipun mengalami sedikit penurunan dibandingkan tahun sebelumnya. Sementara itu, Kabupaten Banyumas memiliki capaian tertinggi di wilayah Cibalingmas, yakni 3,58 pada tahun 2023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meningkat menjadi 4,01 pada tahun 2024, namun pada tahun 2025 mengalami penyesuaian menjadi 3,95.</w:t>
      </w:r>
    </w:p>
    <w:p w14:paraId="5D2819A5" w14:textId="77777777" w:rsidR="00D4316E" w:rsidRPr="00696AA5" w:rsidRDefault="00D4316E" w:rsidP="00717243">
      <w:pPr>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 xml:space="preserve">Secara komparatif, pada tahun 2023 Banyumas berada pada posisi tertinggi, diikuti Cilacap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Purbalingga. Tahun 2024 memperlihatkan peningkatan pada seluruh kabupaten, dengan Banyumas tetap unggul. Pada tahun 2025, meskipun Banyumas masih mencatat nilai tertinggi, selisih capaian antarwilayah semakin kecil, di mana Cilacap (3,56)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Purbalingga (3,58) semakin mendekati.</w:t>
      </w:r>
    </w:p>
    <w:p w14:paraId="666CC27B" w14:textId="77777777" w:rsidR="00D4316E" w:rsidRPr="00696AA5" w:rsidRDefault="00D4316E" w:rsidP="00717243">
      <w:pPr>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 xml:space="preserve">Kondisi ini menggambarkan bahwa daya saing wilayah Cibalingmas secara umum mengalami penguatan, dengan tingkat persaingan yang semakin kompetitif antar kabupaten. Oleh karena itu, diperlukan sinergi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kolaborasi pembangunan antar daerah guna mendorong peningkatan daya saing kawasan secara lebih merata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berkelanjutan.</w:t>
      </w:r>
    </w:p>
    <w:p w14:paraId="756DC5F7" w14:textId="77777777" w:rsidR="00D4316E" w:rsidRPr="00696AA5" w:rsidRDefault="00D4316E" w:rsidP="00717243">
      <w:pPr>
        <w:keepNext/>
        <w:spacing w:line="240" w:lineRule="auto"/>
        <w:jc w:val="center"/>
      </w:pPr>
      <w:r w:rsidRPr="00696AA5">
        <w:rPr>
          <w:rFonts w:ascii="Bookman Old Style" w:hAnsi="Bookman Old Style" w:cs="Arial"/>
          <w:noProof/>
          <w:sz w:val="24"/>
          <w:szCs w:val="24"/>
          <w:lang w:val="en-US"/>
        </w:rPr>
        <w:drawing>
          <wp:inline distT="0" distB="0" distL="0" distR="0" wp14:anchorId="110BA6DC" wp14:editId="0635E177">
            <wp:extent cx="4143063" cy="4061638"/>
            <wp:effectExtent l="0" t="0" r="0" b="0"/>
            <wp:docPr id="17" name="Picture 17" descr="C:\Users\Hp\Downloads\Perbandingan_Diagram_Labalaba_ID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Perbandingan_Diagram_Labalaba_IDSD.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53049" cy="4071428"/>
                    </a:xfrm>
                    <a:prstGeom prst="rect">
                      <a:avLst/>
                    </a:prstGeom>
                    <a:noFill/>
                    <a:ln>
                      <a:noFill/>
                    </a:ln>
                  </pic:spPr>
                </pic:pic>
              </a:graphicData>
            </a:graphic>
          </wp:inline>
        </w:drawing>
      </w:r>
    </w:p>
    <w:p w14:paraId="0F509A68" w14:textId="5285CA91" w:rsidR="00D4316E" w:rsidRPr="00696AA5" w:rsidRDefault="00D4316E" w:rsidP="00717243">
      <w:pPr>
        <w:pStyle w:val="Caption"/>
        <w:spacing w:after="0"/>
        <w:jc w:val="center"/>
        <w:rPr>
          <w:rFonts w:cs="Arial"/>
          <w:szCs w:val="24"/>
        </w:rPr>
      </w:pPr>
      <w:bookmarkStart w:id="516" w:name="_Toc228971958"/>
      <w:r w:rsidRPr="00696AA5">
        <w:t xml:space="preserve">Gambar 2. </w:t>
      </w:r>
      <w:fldSimple w:instr=" SEQ Gambar_2. \* ARABIC ">
        <w:r w:rsidR="005215F8" w:rsidRPr="00696AA5">
          <w:rPr>
            <w:noProof/>
          </w:rPr>
          <w:t>42</w:t>
        </w:r>
      </w:fldSimple>
      <w:r w:rsidRPr="00696AA5">
        <w:t xml:space="preserve"> </w:t>
      </w:r>
      <w:r w:rsidRPr="00696AA5">
        <w:rPr>
          <w:lang w:val="en-US"/>
        </w:rPr>
        <w:br/>
      </w:r>
      <w:r w:rsidRPr="00696AA5">
        <w:t>Pilar IDSD Kabupaten Cilacap dan Kabupaten Tetangga Tahun 2025</w:t>
      </w:r>
      <w:bookmarkEnd w:id="516"/>
    </w:p>
    <w:p w14:paraId="22403D0F" w14:textId="77777777" w:rsidR="00D4316E" w:rsidRPr="00696AA5" w:rsidRDefault="00D4316E" w:rsidP="00717243">
      <w:pPr>
        <w:spacing w:line="240" w:lineRule="auto"/>
        <w:ind w:firstLine="567"/>
        <w:jc w:val="both"/>
        <w:rPr>
          <w:rFonts w:ascii="Bookman Old Style" w:hAnsi="Bookman Old Style" w:cs="Arial"/>
          <w:sz w:val="24"/>
          <w:szCs w:val="24"/>
        </w:rPr>
      </w:pPr>
    </w:p>
    <w:p w14:paraId="1573218C" w14:textId="77777777" w:rsidR="00D4316E" w:rsidRPr="00696AA5" w:rsidRDefault="00D4316E" w:rsidP="00717243">
      <w:pPr>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 xml:space="preserve">Berdasarkan diagram perbandingan tiga kabupaten dalam kawasan Cibalingmas (Cilacap–Purbalingga–Banyumas), terlihat bahwa masing-masing daerah memiliki karakteristik kekuatan yang berbeda. Kabupaten Banyumas tampak paling unggul secara umum karena relatif konsisten tinggi di hampir seluruh pilar, khususnya pada Pasar Produk (4,01)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Kapabilitas Inovasi (4,29). Kekuatan ini kemungkinan didorong oleh peran Purwokerto sebagai pusat pendidikan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jasa di wilayah Barlingmascakeb, sehingga aktivitas ekonomi, kewirausahaan,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inovasi lebih dinamis. Ekosistem perguruan tinggi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UMKM yang berkembang turut memperkuat daya saing pasar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inovasi.</w:t>
      </w:r>
    </w:p>
    <w:p w14:paraId="7CDABB11" w14:textId="77777777" w:rsidR="00D4316E" w:rsidRPr="00696AA5" w:rsidRDefault="00D4316E" w:rsidP="00717243">
      <w:pPr>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 xml:space="preserve">Sementara itu, Cilacap menunjukkan keunggulan pada Ukuran Pasar (5,00), Adopsi TIK (4,77),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Institusi (4,66). Kuatnya ukuran pasar sangat mungkin dipengaruhi oleh </w:t>
      </w:r>
      <w:proofErr w:type="gramStart"/>
      <w:r w:rsidRPr="00696AA5">
        <w:rPr>
          <w:rFonts w:ascii="Bookman Old Style" w:hAnsi="Bookman Old Style" w:cs="Arial"/>
          <w:sz w:val="24"/>
          <w:szCs w:val="24"/>
          <w:lang w:val="sv-SE"/>
        </w:rPr>
        <w:t>struktur ekonomi</w:t>
      </w:r>
      <w:proofErr w:type="gramEnd"/>
      <w:r w:rsidRPr="00696AA5">
        <w:rPr>
          <w:rFonts w:ascii="Bookman Old Style" w:hAnsi="Bookman Old Style" w:cs="Arial"/>
          <w:sz w:val="24"/>
          <w:szCs w:val="24"/>
          <w:lang w:val="sv-SE"/>
        </w:rPr>
        <w:t xml:space="preserve"> berbasis industri besar, energi,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pelabuhan, sehingga kapasitas </w:t>
      </w:r>
      <w:proofErr w:type="gramStart"/>
      <w:r w:rsidRPr="00696AA5">
        <w:rPr>
          <w:rFonts w:ascii="Bookman Old Style" w:hAnsi="Bookman Old Style" w:cs="Arial"/>
          <w:sz w:val="24"/>
          <w:szCs w:val="24"/>
          <w:lang w:val="sv-SE"/>
        </w:rPr>
        <w:t>ekonomi makro</w:t>
      </w:r>
      <w:proofErr w:type="gramEnd"/>
      <w:r w:rsidRPr="00696AA5">
        <w:rPr>
          <w:rFonts w:ascii="Bookman Old Style" w:hAnsi="Bookman Old Style" w:cs="Arial"/>
          <w:sz w:val="24"/>
          <w:szCs w:val="24"/>
          <w:lang w:val="sv-SE"/>
        </w:rPr>
        <w:t xml:space="preserve">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daya beli relatif tinggi. Namun, kelemahan utama Cilacap berada pada Sistem Keuangan (1,75)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Pasar Produk (2,13). Hal ini dapat mengindikasikan bahwa meskipun pasar besar, akses pembiayaan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daya saing usaha lokal belum optimal, serta </w:t>
      </w:r>
      <w:proofErr w:type="gramStart"/>
      <w:r w:rsidRPr="00696AA5">
        <w:rPr>
          <w:rFonts w:ascii="Bookman Old Style" w:hAnsi="Bookman Old Style" w:cs="Arial"/>
          <w:sz w:val="24"/>
          <w:szCs w:val="24"/>
          <w:lang w:val="sv-SE"/>
        </w:rPr>
        <w:t>struktur ekonomi</w:t>
      </w:r>
      <w:proofErr w:type="gramEnd"/>
      <w:r w:rsidRPr="00696AA5">
        <w:rPr>
          <w:rFonts w:ascii="Bookman Old Style" w:hAnsi="Bookman Old Style" w:cs="Arial"/>
          <w:sz w:val="24"/>
          <w:szCs w:val="24"/>
          <w:lang w:val="sv-SE"/>
        </w:rPr>
        <w:t xml:space="preserve"> masih terkonsentrasi pada sektor tertentu sehingga belum sepenuhnya mendorong pertumbuhan UMKM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inovasi.</w:t>
      </w:r>
    </w:p>
    <w:p w14:paraId="6E4778C1" w14:textId="77777777" w:rsidR="00D4316E" w:rsidRPr="00696AA5" w:rsidRDefault="00D4316E" w:rsidP="00717243">
      <w:pPr>
        <w:keepNext/>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 xml:space="preserve">Adapun Purbalingga berada pada posisi menengah dengan kekuatan di Institusi (4,92)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Adopsi TIK (4,77), serta relatif stabil di aspek SDM. Namun, kelemahannya terlihat pada Infrastruktur (2,77)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Kapabilitas Inovasi (2,57). Ini bisa disebabkan oleh keterbatasan infrastruktur penunjang </w:t>
      </w:r>
      <w:proofErr w:type="gramStart"/>
      <w:r w:rsidRPr="00696AA5">
        <w:rPr>
          <w:rFonts w:ascii="Bookman Old Style" w:hAnsi="Bookman Old Style" w:cs="Arial"/>
          <w:sz w:val="24"/>
          <w:szCs w:val="24"/>
          <w:lang w:val="sv-SE"/>
        </w:rPr>
        <w:t>ekonomi dan</w:t>
      </w:r>
      <w:proofErr w:type="gramEnd"/>
      <w:r w:rsidRPr="00696AA5">
        <w:rPr>
          <w:rFonts w:ascii="Bookman Old Style" w:hAnsi="Bookman Old Style" w:cs="Arial"/>
          <w:sz w:val="24"/>
          <w:szCs w:val="24"/>
          <w:lang w:val="sv-SE"/>
        </w:rPr>
        <w:t xml:space="preserve"> belum optimalnya kolaborasi riset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pengembangan industri. Secara umum, dalam struktur Barlingmascakeb, Banyumas unggul pada dinamika </w:t>
      </w:r>
      <w:proofErr w:type="gramStart"/>
      <w:r w:rsidRPr="00696AA5">
        <w:rPr>
          <w:rFonts w:ascii="Bookman Old Style" w:hAnsi="Bookman Old Style" w:cs="Arial"/>
          <w:sz w:val="24"/>
          <w:szCs w:val="24"/>
          <w:lang w:val="sv-SE"/>
        </w:rPr>
        <w:t>ekonomi dan</w:t>
      </w:r>
      <w:proofErr w:type="gramEnd"/>
      <w:r w:rsidRPr="00696AA5">
        <w:rPr>
          <w:rFonts w:ascii="Bookman Old Style" w:hAnsi="Bookman Old Style" w:cs="Arial"/>
          <w:sz w:val="24"/>
          <w:szCs w:val="24"/>
          <w:lang w:val="sv-SE"/>
        </w:rPr>
        <w:t xml:space="preserve"> inovasi, Cilacap unggul pada kapasitas pasar </w:t>
      </w:r>
      <w:proofErr w:type="gramStart"/>
      <w:r w:rsidRPr="00696AA5">
        <w:rPr>
          <w:rFonts w:ascii="Bookman Old Style" w:hAnsi="Bookman Old Style" w:cs="Arial"/>
          <w:sz w:val="24"/>
          <w:szCs w:val="24"/>
          <w:lang w:val="sv-SE"/>
        </w:rPr>
        <w:t>dan basis</w:t>
      </w:r>
      <w:proofErr w:type="gramEnd"/>
      <w:r w:rsidRPr="00696AA5">
        <w:rPr>
          <w:rFonts w:ascii="Bookman Old Style" w:hAnsi="Bookman Old Style" w:cs="Arial"/>
          <w:sz w:val="24"/>
          <w:szCs w:val="24"/>
          <w:lang w:val="sv-SE"/>
        </w:rPr>
        <w:t xml:space="preserve"> industri, sedangkan Purbalingga relatif kuat dalam tata kelola namun masih perlu penguatan pada </w:t>
      </w:r>
      <w:proofErr w:type="gramStart"/>
      <w:r w:rsidRPr="00696AA5">
        <w:rPr>
          <w:rFonts w:ascii="Bookman Old Style" w:hAnsi="Bookman Old Style" w:cs="Arial"/>
          <w:sz w:val="24"/>
          <w:szCs w:val="24"/>
          <w:lang w:val="sv-SE"/>
        </w:rPr>
        <w:t>infrastruktur dan</w:t>
      </w:r>
      <w:proofErr w:type="gramEnd"/>
      <w:r w:rsidRPr="00696AA5">
        <w:rPr>
          <w:rFonts w:ascii="Bookman Old Style" w:hAnsi="Bookman Old Style" w:cs="Arial"/>
          <w:sz w:val="24"/>
          <w:szCs w:val="24"/>
          <w:lang w:val="sv-SE"/>
        </w:rPr>
        <w:t xml:space="preserve"> ekosistem inovasi.</w:t>
      </w:r>
    </w:p>
    <w:p w14:paraId="46F06E70" w14:textId="77777777" w:rsidR="00D4316E" w:rsidRPr="00696AA5" w:rsidRDefault="00D4316E" w:rsidP="00717243">
      <w:pPr>
        <w:keepNext/>
        <w:ind w:firstLine="567"/>
        <w:jc w:val="center"/>
      </w:pPr>
      <w:r w:rsidRPr="00696AA5">
        <w:rPr>
          <w:noProof/>
          <w:lang w:val="en-US"/>
        </w:rPr>
        <w:drawing>
          <wp:inline distT="0" distB="0" distL="0" distR="0" wp14:anchorId="17303695" wp14:editId="2FAABFC2">
            <wp:extent cx="4489154" cy="3036996"/>
            <wp:effectExtent l="19050" t="19050" r="26035" b="11430"/>
            <wp:docPr id="967400000" name="Picture 967400000" descr="E:\IDSD\PDS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IDSD\PDSD 2.jpg"/>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1819"/>
                    <a:stretch/>
                  </pic:blipFill>
                  <pic:spPr bwMode="auto">
                    <a:xfrm>
                      <a:off x="0" y="0"/>
                      <a:ext cx="4496014" cy="304163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0C98EF0" w14:textId="15C6AE5B" w:rsidR="00D4316E" w:rsidRPr="00696AA5" w:rsidRDefault="00D4316E" w:rsidP="00717243">
      <w:pPr>
        <w:pStyle w:val="Caption"/>
        <w:spacing w:after="0"/>
        <w:jc w:val="center"/>
        <w:rPr>
          <w:rFonts w:cs="Arial"/>
          <w:szCs w:val="24"/>
        </w:rPr>
      </w:pPr>
      <w:bookmarkStart w:id="517" w:name="_Toc228971959"/>
      <w:r w:rsidRPr="00696AA5">
        <w:t xml:space="preserve">Gambar 2. </w:t>
      </w:r>
      <w:fldSimple w:instr=" SEQ Gambar_2. \* ARABIC ">
        <w:r w:rsidR="005215F8" w:rsidRPr="00696AA5">
          <w:rPr>
            <w:noProof/>
          </w:rPr>
          <w:t>43</w:t>
        </w:r>
      </w:fldSimple>
      <w:r w:rsidRPr="00696AA5">
        <w:t xml:space="preserve"> </w:t>
      </w:r>
      <w:r w:rsidRPr="00696AA5">
        <w:rPr>
          <w:lang w:val="en-US"/>
        </w:rPr>
        <w:br/>
      </w:r>
      <w:r w:rsidRPr="00696AA5">
        <w:t>Fungsi dan Peran Kabupaten Cilacap dalam Sistem Perwilayahan</w:t>
      </w:r>
      <w:bookmarkEnd w:id="517"/>
    </w:p>
    <w:p w14:paraId="1F7D5545" w14:textId="77777777" w:rsidR="00D4316E" w:rsidRPr="00696AA5" w:rsidRDefault="00D4316E" w:rsidP="00717243">
      <w:pPr>
        <w:autoSpaceDE w:val="0"/>
        <w:autoSpaceDN w:val="0"/>
        <w:adjustRightInd w:val="0"/>
        <w:spacing w:line="240" w:lineRule="auto"/>
        <w:rPr>
          <w:rFonts w:ascii="Bookman Old Style" w:hAnsi="Bookman Old Style" w:cs="Arial"/>
          <w:sz w:val="20"/>
          <w:szCs w:val="24"/>
        </w:rPr>
      </w:pPr>
    </w:p>
    <w:p w14:paraId="263D07DE" w14:textId="77777777" w:rsidR="00D4316E" w:rsidRPr="00696AA5" w:rsidRDefault="00D4316E" w:rsidP="00717243">
      <w:pPr>
        <w:ind w:firstLine="567"/>
        <w:jc w:val="both"/>
        <w:rPr>
          <w:rFonts w:ascii="Bookman Old Style" w:hAnsi="Bookman Old Style"/>
          <w:sz w:val="24"/>
          <w:szCs w:val="24"/>
        </w:rPr>
      </w:pPr>
      <w:r w:rsidRPr="00696AA5">
        <w:rPr>
          <w:rFonts w:ascii="Bookman Old Style" w:hAnsi="Bookman Old Style"/>
          <w:sz w:val="24"/>
          <w:szCs w:val="24"/>
          <w:lang w:val="sv-SE"/>
        </w:rPr>
        <w:t xml:space="preserve">Kabupaten Cilacap merupakan bagain dari satu kesatuan kewilayahan Cibalingmas (Cilacap, Purbalingga,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Banyumas), yang saling berhubungan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saling melengkapi dalam perdagangan, pertanian, industri,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pariwisata. Kabupaten Cilacap berfungsi sebagai pusat pelayanan lokal, provinsi,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nasional. Infrastruktur strategis seperti Pelabuhan Tanjung Intan, bandara,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kawasan industri menjadikan Kabupaten Cilacap sebagai simpul distribusi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perdagangan penting. Sinergi antara ketiga kabupaten memperkuat daya saing kawasan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berkontribusi signifikan terhadap perekonomian Jawa Tengah. Melalui kacamata kewilayahan, pencapaian IDSD masing-masing daerah merupakan keragaman potensi yang harus disinergikan. Kabupaten Banyumas unggul secara keseluruhan, dengan skor tertinggi pada pilar-pilar seperti institusi, keterampilan, adopsi TIK,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kapabilitas inovasi. Kabupaten Banyumas memiliki potensi besar dalam daya saing karena sudah memiliki infrastruktur, adopsi teknologi,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pengembangan sumber daya manusia yang sangat baik.</w:t>
      </w:r>
      <w:r w:rsidRPr="00696AA5">
        <w:rPr>
          <w:rFonts w:ascii="Bookman Old Style" w:hAnsi="Bookman Old Style"/>
          <w:sz w:val="24"/>
          <w:szCs w:val="24"/>
        </w:rPr>
        <w:t xml:space="preserve"> </w:t>
      </w:r>
      <w:r w:rsidRPr="00696AA5">
        <w:rPr>
          <w:rFonts w:ascii="Bookman Old Style" w:hAnsi="Bookman Old Style"/>
          <w:sz w:val="24"/>
          <w:szCs w:val="24"/>
          <w:lang w:val="sv-SE"/>
        </w:rPr>
        <w:t xml:space="preserve">Kabupaten </w:t>
      </w:r>
      <w:r w:rsidRPr="00696AA5">
        <w:rPr>
          <w:rFonts w:ascii="Bookman Old Style" w:hAnsi="Bookman Old Style"/>
          <w:sz w:val="24"/>
          <w:szCs w:val="24"/>
        </w:rPr>
        <w:t xml:space="preserve">Purbalingga memiliki dinamika bisnis yang sangat baik </w:t>
      </w:r>
      <w:proofErr w:type="gramStart"/>
      <w:r w:rsidRPr="00696AA5">
        <w:rPr>
          <w:rFonts w:ascii="Bookman Old Style" w:hAnsi="Bookman Old Style"/>
          <w:sz w:val="24"/>
          <w:szCs w:val="24"/>
        </w:rPr>
        <w:t>dan</w:t>
      </w:r>
      <w:proofErr w:type="gramEnd"/>
      <w:r w:rsidRPr="00696AA5">
        <w:rPr>
          <w:rFonts w:ascii="Bookman Old Style" w:hAnsi="Bookman Old Style"/>
          <w:sz w:val="24"/>
          <w:szCs w:val="24"/>
        </w:rPr>
        <w:t xml:space="preserve"> lembaga yang solid, namun tantangan besar ada pada </w:t>
      </w:r>
      <w:proofErr w:type="gramStart"/>
      <w:r w:rsidRPr="00696AA5">
        <w:rPr>
          <w:rFonts w:ascii="Bookman Old Style" w:hAnsi="Bookman Old Style"/>
          <w:sz w:val="24"/>
          <w:szCs w:val="24"/>
        </w:rPr>
        <w:t>infrastruktur yang</w:t>
      </w:r>
      <w:proofErr w:type="gramEnd"/>
      <w:r w:rsidRPr="00696AA5">
        <w:rPr>
          <w:rFonts w:ascii="Bookman Old Style" w:hAnsi="Bookman Old Style"/>
          <w:sz w:val="24"/>
          <w:szCs w:val="24"/>
        </w:rPr>
        <w:t xml:space="preserve"> masih kurang berkembang serta kapabilitas inovasi yang sangat rendah. Sedangkan </w:t>
      </w:r>
      <w:r w:rsidRPr="00696AA5">
        <w:rPr>
          <w:rFonts w:ascii="Bookman Old Style" w:hAnsi="Bookman Old Style"/>
          <w:sz w:val="24"/>
          <w:szCs w:val="24"/>
          <w:lang w:val="sv-SE"/>
        </w:rPr>
        <w:t xml:space="preserve">Kabupaten </w:t>
      </w:r>
      <w:r w:rsidRPr="00696AA5">
        <w:rPr>
          <w:rFonts w:ascii="Bookman Old Style" w:hAnsi="Bookman Old Style"/>
          <w:sz w:val="24"/>
          <w:szCs w:val="24"/>
        </w:rPr>
        <w:t xml:space="preserve">Cilacap, memiliki keunggulan dalam ukuran pasar dan dinamika bisnis, namun masalah besar ada pada sistem keuangan dan pasar produk. </w:t>
      </w:r>
      <w:r w:rsidRPr="00696AA5">
        <w:rPr>
          <w:rFonts w:ascii="Bookman Old Style" w:hAnsi="Bookman Old Style"/>
          <w:sz w:val="24"/>
          <w:szCs w:val="24"/>
          <w:lang w:val="sv-SE"/>
        </w:rPr>
        <w:t xml:space="preserve">Kabupaten </w:t>
      </w:r>
      <w:r w:rsidRPr="00696AA5">
        <w:rPr>
          <w:rFonts w:ascii="Bookman Old Style" w:hAnsi="Bookman Old Style"/>
          <w:sz w:val="24"/>
          <w:szCs w:val="24"/>
        </w:rPr>
        <w:t xml:space="preserve">Cilacap perlu memperkuat sistem keuangan </w:t>
      </w:r>
      <w:proofErr w:type="gramStart"/>
      <w:r w:rsidRPr="00696AA5">
        <w:rPr>
          <w:rFonts w:ascii="Bookman Old Style" w:hAnsi="Bookman Old Style"/>
          <w:sz w:val="24"/>
          <w:szCs w:val="24"/>
        </w:rPr>
        <w:t>dan</w:t>
      </w:r>
      <w:proofErr w:type="gramEnd"/>
      <w:r w:rsidRPr="00696AA5">
        <w:rPr>
          <w:rFonts w:ascii="Bookman Old Style" w:hAnsi="Bookman Old Style"/>
          <w:sz w:val="24"/>
          <w:szCs w:val="24"/>
        </w:rPr>
        <w:t xml:space="preserve"> mengembangkan pasar produk untuk bersaing lebih baik.</w:t>
      </w:r>
    </w:p>
    <w:p w14:paraId="0E639449" w14:textId="77777777" w:rsidR="00D4316E" w:rsidRPr="00696AA5" w:rsidRDefault="00D4316E" w:rsidP="00717243">
      <w:pPr>
        <w:spacing w:line="240" w:lineRule="auto"/>
        <w:ind w:firstLine="567"/>
        <w:jc w:val="both"/>
        <w:rPr>
          <w:rFonts w:ascii="Bookman Old Style" w:hAnsi="Bookman Old Style"/>
          <w:sz w:val="20"/>
          <w:szCs w:val="20"/>
        </w:rPr>
      </w:pPr>
    </w:p>
    <w:p w14:paraId="1D3C76AF" w14:textId="77777777" w:rsidR="00D4316E" w:rsidRPr="00696AA5" w:rsidRDefault="00D4316E" w:rsidP="00717243">
      <w:pPr>
        <w:pStyle w:val="Heading5"/>
        <w:numPr>
          <w:ilvl w:val="0"/>
          <w:numId w:val="0"/>
        </w:numPr>
        <w:spacing w:before="0" w:after="0" w:line="360" w:lineRule="auto"/>
        <w:ind w:left="567"/>
        <w:rPr>
          <w:b/>
          <w:szCs w:val="24"/>
        </w:rPr>
      </w:pPr>
      <w:r w:rsidRPr="00696AA5">
        <w:rPr>
          <w:b/>
          <w:szCs w:val="24"/>
        </w:rPr>
        <w:t>Daya Dukung Inovasi Daerah</w:t>
      </w:r>
    </w:p>
    <w:p w14:paraId="33A1D9F6"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 xml:space="preserve">Daya dukung inovasi daerah Kabupaten Cilacap tidak saja berasal dari pemerintahan daerah atau Organisasi Pemerintah Daerah (OPD), tetapi juga didukung oleh Perguruan Tinggi yang ada di wilayah Kabupaten Cilacap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para </w:t>
      </w:r>
      <w:r w:rsidRPr="00696AA5">
        <w:rPr>
          <w:rFonts w:ascii="Bookman Old Style" w:hAnsi="Bookman Old Style" w:cs="Arial"/>
          <w:i/>
          <w:iCs/>
          <w:sz w:val="24"/>
          <w:szCs w:val="24"/>
          <w:lang w:val="sv-SE"/>
        </w:rPr>
        <w:t>stakeholder</w:t>
      </w:r>
      <w:r w:rsidRPr="00696AA5">
        <w:rPr>
          <w:rFonts w:ascii="Bookman Old Style" w:hAnsi="Bookman Old Style" w:cs="Arial"/>
          <w:sz w:val="24"/>
          <w:szCs w:val="24"/>
          <w:lang w:val="sv-SE"/>
        </w:rPr>
        <w:t xml:space="preserve"> peneliti lainnya. Sistem inovasi yang baik di daerah perlu dukungan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kerjasama dari berbagai Perguruan Tinggi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w:t>
      </w:r>
      <w:r w:rsidRPr="00696AA5">
        <w:rPr>
          <w:rFonts w:ascii="Bookman Old Style" w:hAnsi="Bookman Old Style" w:cs="Arial"/>
          <w:i/>
          <w:iCs/>
          <w:sz w:val="24"/>
          <w:szCs w:val="24"/>
        </w:rPr>
        <w:t>s</w:t>
      </w:r>
      <w:r w:rsidRPr="00696AA5">
        <w:rPr>
          <w:rFonts w:ascii="Bookman Old Style" w:hAnsi="Bookman Old Style" w:cs="Arial"/>
          <w:i/>
          <w:iCs/>
          <w:sz w:val="24"/>
          <w:szCs w:val="24"/>
          <w:lang w:val="sv-SE"/>
        </w:rPr>
        <w:t>takeholders,</w:t>
      </w:r>
      <w:r w:rsidRPr="00696AA5">
        <w:rPr>
          <w:rFonts w:ascii="Bookman Old Style" w:hAnsi="Bookman Old Style" w:cs="Arial"/>
          <w:sz w:val="24"/>
          <w:szCs w:val="24"/>
          <w:lang w:val="sv-SE"/>
        </w:rPr>
        <w:t xml:space="preserve"> guna meningkatkan daya saing daerah.</w:t>
      </w:r>
    </w:p>
    <w:p w14:paraId="633389A8"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rPr>
      </w:pPr>
      <w:r w:rsidRPr="00696AA5">
        <w:rPr>
          <w:rFonts w:ascii="Bookman Old Style" w:hAnsi="Bookman Old Style" w:cs="Arial"/>
          <w:sz w:val="24"/>
          <w:szCs w:val="24"/>
          <w:lang w:val="sv-SE"/>
        </w:rPr>
        <w:t xml:space="preserve">Sumber Daya Manusia Iptek di Kabupaten Cilacap adalah periset yang bekerja pada lembaga riset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perguruan tinggi yang berada di Kabupaten Cilacap sebagai mitra Pemerintah Daerah, termasuk SDM yang bekerja di Badan Perencanaan Pembangunan, Riset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Inovasi Daerah Kabupaten Cilacap. Sampai dengan tahun 2025, jumlah SDM Iptek di Bappeda Kabupaten Cilacap sebanyak 3 orang, yang terdiri dari fungsional Peneliti 2 orang,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analis Pemanfaatan IPTEK 1 orang. Adapun SDM IPTEK berupa dosen perguruan tinggi se-Kabupaten Cilacap yang berjumlah 497 orang.</w:t>
      </w:r>
      <w:r w:rsidRPr="00696AA5">
        <w:rPr>
          <w:rFonts w:ascii="Bookman Old Style" w:hAnsi="Bookman Old Style" w:cs="Arial"/>
          <w:sz w:val="24"/>
          <w:szCs w:val="24"/>
        </w:rPr>
        <w:t xml:space="preserve"> </w:t>
      </w:r>
      <w:r w:rsidRPr="00696AA5">
        <w:rPr>
          <w:rFonts w:ascii="Bookman Old Style" w:hAnsi="Bookman Old Style" w:cs="Arial"/>
          <w:sz w:val="24"/>
          <w:szCs w:val="24"/>
          <w:lang w:val="sv-SE"/>
        </w:rPr>
        <w:t>Berikut data Perguruan Tinggi beserta daya dukungnya di wilayah Kabupaten Cilacap yang telah mendukung pelaksanaan inovasi daerah</w:t>
      </w:r>
      <w:r w:rsidRPr="00696AA5">
        <w:rPr>
          <w:rFonts w:ascii="Bookman Old Style" w:hAnsi="Bookman Old Style" w:cs="Arial"/>
          <w:sz w:val="24"/>
          <w:szCs w:val="24"/>
        </w:rPr>
        <w:t xml:space="preserve">. </w:t>
      </w:r>
    </w:p>
    <w:p w14:paraId="4B34E353" w14:textId="52515426" w:rsidR="00D4316E" w:rsidRPr="00696AA5" w:rsidRDefault="00D4316E" w:rsidP="00717243">
      <w:pPr>
        <w:autoSpaceDE w:val="0"/>
        <w:autoSpaceDN w:val="0"/>
        <w:adjustRightInd w:val="0"/>
        <w:spacing w:line="240" w:lineRule="auto"/>
        <w:jc w:val="center"/>
        <w:rPr>
          <w:rFonts w:ascii="Bookman Old Style" w:hAnsi="Bookman Old Style" w:cs="Arial"/>
          <w:b/>
          <w:bCs/>
          <w:sz w:val="24"/>
          <w:szCs w:val="24"/>
        </w:rPr>
      </w:pPr>
      <w:bookmarkStart w:id="518" w:name="_Toc13849286"/>
      <w:bookmarkStart w:id="519" w:name="_Toc61788149"/>
      <w:bookmarkStart w:id="520" w:name="_Toc235114338"/>
      <w:r w:rsidRPr="00696AA5">
        <w:rPr>
          <w:rFonts w:ascii="Bookman Old Style" w:hAnsi="Bookman Old Style"/>
          <w:b/>
        </w:rPr>
        <w:t xml:space="preserve">Tabel 2. </w:t>
      </w:r>
      <w:r w:rsidRPr="00696AA5">
        <w:rPr>
          <w:rFonts w:ascii="Bookman Old Style" w:hAnsi="Bookman Old Style"/>
          <w:b/>
        </w:rPr>
        <w:fldChar w:fldCharType="begin"/>
      </w:r>
      <w:r w:rsidRPr="00696AA5">
        <w:rPr>
          <w:rFonts w:ascii="Bookman Old Style" w:hAnsi="Bookman Old Style"/>
          <w:b/>
        </w:rPr>
        <w:instrText xml:space="preserve"> SEQ Tabel_2. \* ARABIC </w:instrText>
      </w:r>
      <w:r w:rsidRPr="00696AA5">
        <w:rPr>
          <w:rFonts w:ascii="Bookman Old Style" w:hAnsi="Bookman Old Style"/>
          <w:b/>
        </w:rPr>
        <w:fldChar w:fldCharType="separate"/>
      </w:r>
      <w:r w:rsidR="007227E2" w:rsidRPr="00696AA5">
        <w:rPr>
          <w:rFonts w:ascii="Bookman Old Style" w:hAnsi="Bookman Old Style"/>
          <w:b/>
          <w:noProof/>
        </w:rPr>
        <w:t>178</w:t>
      </w:r>
      <w:r w:rsidRPr="00696AA5">
        <w:rPr>
          <w:rFonts w:ascii="Bookman Old Style" w:hAnsi="Bookman Old Style"/>
          <w:b/>
        </w:rPr>
        <w:fldChar w:fldCharType="end"/>
      </w:r>
      <w:r w:rsidRPr="00696AA5">
        <w:rPr>
          <w:rFonts w:ascii="Bookman Old Style" w:hAnsi="Bookman Old Style"/>
          <w:b/>
        </w:rPr>
        <w:br/>
      </w:r>
      <w:r w:rsidRPr="00696AA5">
        <w:rPr>
          <w:rFonts w:ascii="Bookman Old Style" w:hAnsi="Bookman Old Style" w:cs="Arial"/>
          <w:b/>
          <w:bCs/>
          <w:sz w:val="24"/>
          <w:szCs w:val="24"/>
        </w:rPr>
        <w:t>Perguruan Tinggi di Kabupaten Cilacap Tahun 20</w:t>
      </w:r>
      <w:bookmarkEnd w:id="518"/>
      <w:r w:rsidRPr="00696AA5">
        <w:rPr>
          <w:rFonts w:ascii="Bookman Old Style" w:hAnsi="Bookman Old Style" w:cs="Arial"/>
          <w:b/>
          <w:bCs/>
          <w:sz w:val="24"/>
          <w:szCs w:val="24"/>
        </w:rPr>
        <w:t>2</w:t>
      </w:r>
      <w:bookmarkEnd w:id="519"/>
      <w:r w:rsidRPr="00696AA5">
        <w:rPr>
          <w:rFonts w:ascii="Bookman Old Style" w:hAnsi="Bookman Old Style" w:cs="Arial"/>
          <w:b/>
          <w:bCs/>
          <w:sz w:val="24"/>
          <w:szCs w:val="24"/>
        </w:rPr>
        <w:t>4</w:t>
      </w:r>
      <w:bookmarkEnd w:id="520"/>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4"/>
        <w:gridCol w:w="5674"/>
        <w:gridCol w:w="1984"/>
      </w:tblGrid>
      <w:tr w:rsidR="00D4316E" w:rsidRPr="00696AA5" w14:paraId="327CCB41" w14:textId="77777777" w:rsidTr="008547B2">
        <w:trPr>
          <w:trHeight w:val="269"/>
          <w:tblHeader/>
          <w:jc w:val="center"/>
        </w:trPr>
        <w:tc>
          <w:tcPr>
            <w:tcW w:w="644" w:type="dxa"/>
            <w:vMerge w:val="restart"/>
            <w:noWrap/>
            <w:vAlign w:val="center"/>
            <w:hideMark/>
          </w:tcPr>
          <w:p w14:paraId="4701B334" w14:textId="77777777" w:rsidR="00D4316E" w:rsidRPr="00696AA5" w:rsidRDefault="00D4316E" w:rsidP="00717243">
            <w:pPr>
              <w:spacing w:line="240" w:lineRule="auto"/>
              <w:jc w:val="center"/>
              <w:rPr>
                <w:rFonts w:ascii="Bookman Old Style" w:hAnsi="Bookman Old Style" w:cs="Arial"/>
                <w:b/>
              </w:rPr>
            </w:pPr>
            <w:r w:rsidRPr="00696AA5">
              <w:rPr>
                <w:rFonts w:ascii="Bookman Old Style" w:hAnsi="Bookman Old Style" w:cs="Arial"/>
                <w:b/>
              </w:rPr>
              <w:t>No</w:t>
            </w:r>
          </w:p>
        </w:tc>
        <w:tc>
          <w:tcPr>
            <w:tcW w:w="5674" w:type="dxa"/>
            <w:vMerge w:val="restart"/>
            <w:noWrap/>
            <w:vAlign w:val="center"/>
            <w:hideMark/>
          </w:tcPr>
          <w:p w14:paraId="2744B9BE" w14:textId="77777777" w:rsidR="00D4316E" w:rsidRPr="00696AA5" w:rsidRDefault="00D4316E" w:rsidP="00717243">
            <w:pPr>
              <w:spacing w:line="240" w:lineRule="auto"/>
              <w:jc w:val="center"/>
              <w:rPr>
                <w:rFonts w:ascii="Bookman Old Style" w:hAnsi="Bookman Old Style" w:cs="Arial"/>
                <w:b/>
              </w:rPr>
            </w:pPr>
            <w:r w:rsidRPr="00696AA5">
              <w:rPr>
                <w:rFonts w:ascii="Bookman Old Style" w:hAnsi="Bookman Old Style" w:cs="Arial"/>
                <w:b/>
              </w:rPr>
              <w:t>Perguruan Tinggi</w:t>
            </w:r>
          </w:p>
        </w:tc>
        <w:tc>
          <w:tcPr>
            <w:tcW w:w="1984" w:type="dxa"/>
            <w:vMerge w:val="restart"/>
            <w:noWrap/>
            <w:vAlign w:val="center"/>
            <w:hideMark/>
          </w:tcPr>
          <w:p w14:paraId="12967E6D" w14:textId="77777777" w:rsidR="00D4316E" w:rsidRPr="00696AA5" w:rsidRDefault="00D4316E" w:rsidP="00717243">
            <w:pPr>
              <w:spacing w:line="240" w:lineRule="auto"/>
              <w:jc w:val="center"/>
              <w:rPr>
                <w:rFonts w:ascii="Bookman Old Style" w:hAnsi="Bookman Old Style" w:cs="Arial"/>
                <w:b/>
              </w:rPr>
            </w:pPr>
            <w:r w:rsidRPr="00696AA5">
              <w:rPr>
                <w:rFonts w:ascii="Bookman Old Style" w:hAnsi="Bookman Old Style" w:cs="Arial"/>
                <w:b/>
              </w:rPr>
              <w:t>Jumlah Dosen</w:t>
            </w:r>
          </w:p>
        </w:tc>
      </w:tr>
      <w:tr w:rsidR="00D4316E" w:rsidRPr="00696AA5" w14:paraId="7164DA21" w14:textId="77777777" w:rsidTr="008547B2">
        <w:trPr>
          <w:trHeight w:val="269"/>
          <w:tblHeader/>
          <w:jc w:val="center"/>
        </w:trPr>
        <w:tc>
          <w:tcPr>
            <w:tcW w:w="644" w:type="dxa"/>
            <w:vMerge/>
            <w:vAlign w:val="center"/>
            <w:hideMark/>
          </w:tcPr>
          <w:p w14:paraId="788E442B" w14:textId="77777777" w:rsidR="00D4316E" w:rsidRPr="00696AA5" w:rsidRDefault="00D4316E" w:rsidP="00717243">
            <w:pPr>
              <w:spacing w:line="240" w:lineRule="auto"/>
              <w:jc w:val="center"/>
              <w:rPr>
                <w:rFonts w:ascii="Bookman Old Style" w:hAnsi="Bookman Old Style" w:cs="Arial"/>
                <w:b/>
              </w:rPr>
            </w:pPr>
          </w:p>
        </w:tc>
        <w:tc>
          <w:tcPr>
            <w:tcW w:w="5674" w:type="dxa"/>
            <w:vMerge/>
            <w:vAlign w:val="center"/>
            <w:hideMark/>
          </w:tcPr>
          <w:p w14:paraId="04DA115F" w14:textId="77777777" w:rsidR="00D4316E" w:rsidRPr="00696AA5" w:rsidRDefault="00D4316E" w:rsidP="00717243">
            <w:pPr>
              <w:spacing w:line="240" w:lineRule="auto"/>
              <w:jc w:val="center"/>
              <w:rPr>
                <w:rFonts w:ascii="Bookman Old Style" w:hAnsi="Bookman Old Style" w:cs="Arial"/>
                <w:b/>
              </w:rPr>
            </w:pPr>
          </w:p>
        </w:tc>
        <w:tc>
          <w:tcPr>
            <w:tcW w:w="1984" w:type="dxa"/>
            <w:vMerge/>
            <w:vAlign w:val="center"/>
            <w:hideMark/>
          </w:tcPr>
          <w:p w14:paraId="3CD924C8" w14:textId="77777777" w:rsidR="00D4316E" w:rsidRPr="00696AA5" w:rsidRDefault="00D4316E" w:rsidP="00717243">
            <w:pPr>
              <w:spacing w:line="240" w:lineRule="auto"/>
              <w:jc w:val="center"/>
              <w:rPr>
                <w:rFonts w:ascii="Bookman Old Style" w:hAnsi="Bookman Old Style" w:cs="Arial"/>
                <w:b/>
              </w:rPr>
            </w:pPr>
          </w:p>
        </w:tc>
      </w:tr>
      <w:tr w:rsidR="00D4316E" w:rsidRPr="00696AA5" w14:paraId="6C6D2F63" w14:textId="77777777" w:rsidTr="008547B2">
        <w:trPr>
          <w:trHeight w:val="20"/>
          <w:jc w:val="center"/>
        </w:trPr>
        <w:tc>
          <w:tcPr>
            <w:tcW w:w="644" w:type="dxa"/>
            <w:noWrap/>
            <w:hideMark/>
          </w:tcPr>
          <w:p w14:paraId="45111D26"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cs="Arial"/>
              </w:rPr>
              <w:t>1</w:t>
            </w:r>
          </w:p>
        </w:tc>
        <w:tc>
          <w:tcPr>
            <w:tcW w:w="5674" w:type="dxa"/>
            <w:noWrap/>
            <w:hideMark/>
          </w:tcPr>
          <w:p w14:paraId="3C9809B4" w14:textId="77777777" w:rsidR="00D4316E" w:rsidRPr="00696AA5" w:rsidRDefault="00D4316E" w:rsidP="00717243">
            <w:pPr>
              <w:spacing w:line="240" w:lineRule="auto"/>
              <w:rPr>
                <w:rFonts w:ascii="Bookman Old Style" w:hAnsi="Bookman Old Style" w:cs="Arial"/>
              </w:rPr>
            </w:pPr>
            <w:r w:rsidRPr="00696AA5">
              <w:rPr>
                <w:rFonts w:ascii="Bookman Old Style" w:hAnsi="Bookman Old Style"/>
              </w:rPr>
              <w:t>Akademi Maritim Nusantara (AMN) Cilacap</w:t>
            </w:r>
          </w:p>
        </w:tc>
        <w:tc>
          <w:tcPr>
            <w:tcW w:w="1984" w:type="dxa"/>
            <w:noWrap/>
            <w:hideMark/>
          </w:tcPr>
          <w:p w14:paraId="2FB9227F"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rPr>
              <w:t>38</w:t>
            </w:r>
          </w:p>
        </w:tc>
      </w:tr>
      <w:tr w:rsidR="00D4316E" w:rsidRPr="00696AA5" w14:paraId="07E35998" w14:textId="77777777" w:rsidTr="008547B2">
        <w:trPr>
          <w:trHeight w:val="20"/>
          <w:jc w:val="center"/>
        </w:trPr>
        <w:tc>
          <w:tcPr>
            <w:tcW w:w="644" w:type="dxa"/>
            <w:noWrap/>
            <w:hideMark/>
          </w:tcPr>
          <w:p w14:paraId="33BFCD38"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cs="Arial"/>
              </w:rPr>
              <w:t>2</w:t>
            </w:r>
          </w:p>
        </w:tc>
        <w:tc>
          <w:tcPr>
            <w:tcW w:w="5674" w:type="dxa"/>
            <w:noWrap/>
            <w:hideMark/>
          </w:tcPr>
          <w:p w14:paraId="6030B8AE" w14:textId="77777777" w:rsidR="00D4316E" w:rsidRPr="00696AA5" w:rsidRDefault="00D4316E" w:rsidP="00717243">
            <w:pPr>
              <w:spacing w:line="240" w:lineRule="auto"/>
              <w:rPr>
                <w:rFonts w:ascii="Bookman Old Style" w:hAnsi="Bookman Old Style" w:cs="Arial"/>
              </w:rPr>
            </w:pPr>
            <w:r w:rsidRPr="00696AA5">
              <w:rPr>
                <w:rFonts w:ascii="Bookman Old Style" w:hAnsi="Bookman Old Style"/>
              </w:rPr>
              <w:t>STKIP Majenang</w:t>
            </w:r>
          </w:p>
        </w:tc>
        <w:tc>
          <w:tcPr>
            <w:tcW w:w="1984" w:type="dxa"/>
            <w:noWrap/>
            <w:hideMark/>
          </w:tcPr>
          <w:p w14:paraId="4829D529"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rPr>
              <w:t>25</w:t>
            </w:r>
          </w:p>
        </w:tc>
      </w:tr>
      <w:tr w:rsidR="00D4316E" w:rsidRPr="00696AA5" w14:paraId="62751EEC" w14:textId="77777777" w:rsidTr="008547B2">
        <w:trPr>
          <w:trHeight w:val="20"/>
          <w:jc w:val="center"/>
        </w:trPr>
        <w:tc>
          <w:tcPr>
            <w:tcW w:w="644" w:type="dxa"/>
            <w:noWrap/>
            <w:hideMark/>
          </w:tcPr>
          <w:p w14:paraId="37F0CB93"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cs="Arial"/>
              </w:rPr>
              <w:t>3</w:t>
            </w:r>
          </w:p>
        </w:tc>
        <w:tc>
          <w:tcPr>
            <w:tcW w:w="5674" w:type="dxa"/>
            <w:noWrap/>
            <w:hideMark/>
          </w:tcPr>
          <w:p w14:paraId="2BBE9873" w14:textId="77777777" w:rsidR="00D4316E" w:rsidRPr="00696AA5" w:rsidRDefault="00D4316E" w:rsidP="00717243">
            <w:pPr>
              <w:spacing w:line="240" w:lineRule="auto"/>
              <w:rPr>
                <w:rFonts w:ascii="Bookman Old Style" w:hAnsi="Bookman Old Style" w:cs="Arial"/>
              </w:rPr>
            </w:pPr>
            <w:r w:rsidRPr="00696AA5">
              <w:rPr>
                <w:rFonts w:ascii="Bookman Old Style" w:hAnsi="Bookman Old Style"/>
              </w:rPr>
              <w:t>Institut Agama Islam KH Sufyan Tsauri Majenang</w:t>
            </w:r>
          </w:p>
        </w:tc>
        <w:tc>
          <w:tcPr>
            <w:tcW w:w="1984" w:type="dxa"/>
            <w:noWrap/>
            <w:hideMark/>
          </w:tcPr>
          <w:p w14:paraId="49EB49A5"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rPr>
              <w:t>48</w:t>
            </w:r>
          </w:p>
        </w:tc>
      </w:tr>
      <w:tr w:rsidR="00D4316E" w:rsidRPr="00696AA5" w14:paraId="7B6AFE3C" w14:textId="77777777" w:rsidTr="008547B2">
        <w:trPr>
          <w:trHeight w:val="20"/>
          <w:jc w:val="center"/>
        </w:trPr>
        <w:tc>
          <w:tcPr>
            <w:tcW w:w="644" w:type="dxa"/>
            <w:noWrap/>
            <w:hideMark/>
          </w:tcPr>
          <w:p w14:paraId="423037B9"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cs="Arial"/>
              </w:rPr>
              <w:t>4</w:t>
            </w:r>
          </w:p>
        </w:tc>
        <w:tc>
          <w:tcPr>
            <w:tcW w:w="5674" w:type="dxa"/>
            <w:noWrap/>
            <w:hideMark/>
          </w:tcPr>
          <w:p w14:paraId="4ED694F0" w14:textId="77777777" w:rsidR="00D4316E" w:rsidRPr="00696AA5" w:rsidRDefault="00D4316E" w:rsidP="00717243">
            <w:pPr>
              <w:spacing w:line="240" w:lineRule="auto"/>
              <w:rPr>
                <w:rFonts w:ascii="Bookman Old Style" w:hAnsi="Bookman Old Style" w:cs="Arial"/>
              </w:rPr>
            </w:pPr>
            <w:r w:rsidRPr="00696AA5">
              <w:rPr>
                <w:rFonts w:ascii="Bookman Old Style" w:hAnsi="Bookman Old Style"/>
              </w:rPr>
              <w:t>Politeknik Negeri Cilacap</w:t>
            </w:r>
          </w:p>
        </w:tc>
        <w:tc>
          <w:tcPr>
            <w:tcW w:w="1984" w:type="dxa"/>
            <w:noWrap/>
            <w:hideMark/>
          </w:tcPr>
          <w:p w14:paraId="191CA823"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rPr>
              <w:t>98</w:t>
            </w:r>
          </w:p>
        </w:tc>
      </w:tr>
      <w:tr w:rsidR="00D4316E" w:rsidRPr="00696AA5" w14:paraId="49E1B5A1" w14:textId="77777777" w:rsidTr="008547B2">
        <w:trPr>
          <w:trHeight w:val="20"/>
          <w:jc w:val="center"/>
        </w:trPr>
        <w:tc>
          <w:tcPr>
            <w:tcW w:w="644" w:type="dxa"/>
            <w:noWrap/>
            <w:hideMark/>
          </w:tcPr>
          <w:p w14:paraId="52A8347D"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cs="Arial"/>
              </w:rPr>
              <w:t>5</w:t>
            </w:r>
          </w:p>
        </w:tc>
        <w:tc>
          <w:tcPr>
            <w:tcW w:w="5674" w:type="dxa"/>
            <w:noWrap/>
            <w:hideMark/>
          </w:tcPr>
          <w:p w14:paraId="19F28072" w14:textId="77777777" w:rsidR="00D4316E" w:rsidRPr="00696AA5" w:rsidRDefault="00D4316E" w:rsidP="00717243">
            <w:pPr>
              <w:spacing w:line="240" w:lineRule="auto"/>
              <w:rPr>
                <w:rFonts w:ascii="Bookman Old Style" w:hAnsi="Bookman Old Style" w:cs="Arial"/>
              </w:rPr>
            </w:pPr>
            <w:r w:rsidRPr="00696AA5">
              <w:rPr>
                <w:rFonts w:ascii="Bookman Old Style" w:hAnsi="Bookman Old Style"/>
              </w:rPr>
              <w:t xml:space="preserve">Universitas Nahdlatul Ulama Al Ghazali </w:t>
            </w:r>
          </w:p>
        </w:tc>
        <w:tc>
          <w:tcPr>
            <w:tcW w:w="1984" w:type="dxa"/>
            <w:noWrap/>
            <w:hideMark/>
          </w:tcPr>
          <w:p w14:paraId="07365183"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rPr>
              <w:t>104</w:t>
            </w:r>
          </w:p>
        </w:tc>
      </w:tr>
      <w:tr w:rsidR="00D4316E" w:rsidRPr="00696AA5" w14:paraId="5D0FCE31" w14:textId="77777777" w:rsidTr="008547B2">
        <w:trPr>
          <w:trHeight w:val="20"/>
          <w:jc w:val="center"/>
        </w:trPr>
        <w:tc>
          <w:tcPr>
            <w:tcW w:w="644" w:type="dxa"/>
            <w:noWrap/>
          </w:tcPr>
          <w:p w14:paraId="7301AD50"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cs="Arial"/>
              </w:rPr>
              <w:t>6</w:t>
            </w:r>
          </w:p>
        </w:tc>
        <w:tc>
          <w:tcPr>
            <w:tcW w:w="5674" w:type="dxa"/>
            <w:noWrap/>
            <w:hideMark/>
          </w:tcPr>
          <w:p w14:paraId="2262CF60" w14:textId="77777777" w:rsidR="00D4316E" w:rsidRPr="00696AA5" w:rsidRDefault="00D4316E" w:rsidP="00717243">
            <w:pPr>
              <w:spacing w:line="240" w:lineRule="auto"/>
              <w:rPr>
                <w:rFonts w:ascii="Bookman Old Style" w:hAnsi="Bookman Old Style" w:cs="Arial"/>
              </w:rPr>
            </w:pPr>
            <w:r w:rsidRPr="00696AA5">
              <w:rPr>
                <w:rFonts w:ascii="Bookman Old Style" w:hAnsi="Bookman Old Style"/>
              </w:rPr>
              <w:t xml:space="preserve">Universitas Amikom Kampus 2 Cilacap </w:t>
            </w:r>
          </w:p>
        </w:tc>
        <w:tc>
          <w:tcPr>
            <w:tcW w:w="1984" w:type="dxa"/>
            <w:noWrap/>
            <w:hideMark/>
          </w:tcPr>
          <w:p w14:paraId="43BA4C59"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rPr>
              <w:t>11</w:t>
            </w:r>
          </w:p>
        </w:tc>
      </w:tr>
      <w:tr w:rsidR="00D4316E" w:rsidRPr="00696AA5" w14:paraId="63D66995" w14:textId="77777777" w:rsidTr="008547B2">
        <w:trPr>
          <w:trHeight w:val="20"/>
          <w:jc w:val="center"/>
        </w:trPr>
        <w:tc>
          <w:tcPr>
            <w:tcW w:w="644" w:type="dxa"/>
            <w:noWrap/>
          </w:tcPr>
          <w:p w14:paraId="4266222A"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cs="Arial"/>
              </w:rPr>
              <w:t>7</w:t>
            </w:r>
          </w:p>
        </w:tc>
        <w:tc>
          <w:tcPr>
            <w:tcW w:w="5674" w:type="dxa"/>
            <w:noWrap/>
            <w:hideMark/>
          </w:tcPr>
          <w:p w14:paraId="63398277" w14:textId="77777777" w:rsidR="00D4316E" w:rsidRPr="00696AA5" w:rsidRDefault="00D4316E" w:rsidP="00717243">
            <w:pPr>
              <w:spacing w:line="240" w:lineRule="auto"/>
              <w:rPr>
                <w:rFonts w:ascii="Bookman Old Style" w:hAnsi="Bookman Old Style" w:cs="Arial"/>
              </w:rPr>
            </w:pPr>
            <w:r w:rsidRPr="00696AA5">
              <w:rPr>
                <w:rFonts w:ascii="Bookman Old Style" w:hAnsi="Bookman Old Style"/>
              </w:rPr>
              <w:t>Universitas Al-Irsyad Cilacap</w:t>
            </w:r>
          </w:p>
        </w:tc>
        <w:tc>
          <w:tcPr>
            <w:tcW w:w="1984" w:type="dxa"/>
            <w:noWrap/>
            <w:hideMark/>
          </w:tcPr>
          <w:p w14:paraId="304F0DEF"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rPr>
              <w:t>74</w:t>
            </w:r>
          </w:p>
        </w:tc>
      </w:tr>
      <w:tr w:rsidR="00D4316E" w:rsidRPr="00696AA5" w14:paraId="2A5788A4" w14:textId="77777777" w:rsidTr="008547B2">
        <w:trPr>
          <w:trHeight w:val="20"/>
          <w:jc w:val="center"/>
        </w:trPr>
        <w:tc>
          <w:tcPr>
            <w:tcW w:w="644" w:type="dxa"/>
            <w:noWrap/>
          </w:tcPr>
          <w:p w14:paraId="339D5837"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cs="Arial"/>
              </w:rPr>
              <w:t>8</w:t>
            </w:r>
          </w:p>
        </w:tc>
        <w:tc>
          <w:tcPr>
            <w:tcW w:w="5674" w:type="dxa"/>
            <w:noWrap/>
          </w:tcPr>
          <w:p w14:paraId="364DFCB7" w14:textId="77777777" w:rsidR="00D4316E" w:rsidRPr="00696AA5" w:rsidRDefault="00D4316E" w:rsidP="00717243">
            <w:pPr>
              <w:spacing w:line="240" w:lineRule="auto"/>
              <w:rPr>
                <w:rFonts w:ascii="Bookman Old Style" w:hAnsi="Bookman Old Style" w:cs="Arial"/>
              </w:rPr>
            </w:pPr>
            <w:r w:rsidRPr="00696AA5">
              <w:rPr>
                <w:rFonts w:ascii="Bookman Old Style" w:hAnsi="Bookman Old Style"/>
              </w:rPr>
              <w:t>STT Migas Cilacap</w:t>
            </w:r>
          </w:p>
        </w:tc>
        <w:tc>
          <w:tcPr>
            <w:tcW w:w="1984" w:type="dxa"/>
            <w:noWrap/>
          </w:tcPr>
          <w:p w14:paraId="68E4BDF0"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rPr>
              <w:t>11</w:t>
            </w:r>
          </w:p>
        </w:tc>
      </w:tr>
      <w:tr w:rsidR="00D4316E" w:rsidRPr="00696AA5" w14:paraId="5CBBCC5E" w14:textId="77777777" w:rsidTr="008547B2">
        <w:trPr>
          <w:trHeight w:val="20"/>
          <w:jc w:val="center"/>
        </w:trPr>
        <w:tc>
          <w:tcPr>
            <w:tcW w:w="644" w:type="dxa"/>
            <w:noWrap/>
          </w:tcPr>
          <w:p w14:paraId="7B21B6FE"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cs="Arial"/>
              </w:rPr>
              <w:t>9</w:t>
            </w:r>
          </w:p>
        </w:tc>
        <w:tc>
          <w:tcPr>
            <w:tcW w:w="5674" w:type="dxa"/>
            <w:noWrap/>
          </w:tcPr>
          <w:p w14:paraId="5776300C" w14:textId="77777777" w:rsidR="00D4316E" w:rsidRPr="00696AA5" w:rsidRDefault="00D4316E" w:rsidP="00717243">
            <w:pPr>
              <w:spacing w:line="240" w:lineRule="auto"/>
              <w:rPr>
                <w:rFonts w:ascii="Bookman Old Style" w:hAnsi="Bookman Old Style" w:cs="Arial"/>
              </w:rPr>
            </w:pPr>
            <w:r w:rsidRPr="00696AA5">
              <w:rPr>
                <w:rFonts w:ascii="Bookman Old Style" w:hAnsi="Bookman Old Style"/>
              </w:rPr>
              <w:t xml:space="preserve">STIKES Serulingmas Cilacap </w:t>
            </w:r>
          </w:p>
        </w:tc>
        <w:tc>
          <w:tcPr>
            <w:tcW w:w="1984" w:type="dxa"/>
            <w:noWrap/>
          </w:tcPr>
          <w:p w14:paraId="6C1E2D46"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rPr>
              <w:t>23</w:t>
            </w:r>
          </w:p>
        </w:tc>
      </w:tr>
      <w:tr w:rsidR="00D4316E" w:rsidRPr="00696AA5" w14:paraId="38CF15CF" w14:textId="77777777" w:rsidTr="008547B2">
        <w:trPr>
          <w:trHeight w:val="20"/>
          <w:jc w:val="center"/>
        </w:trPr>
        <w:tc>
          <w:tcPr>
            <w:tcW w:w="644" w:type="dxa"/>
            <w:noWrap/>
          </w:tcPr>
          <w:p w14:paraId="2B9C0864"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cs="Arial"/>
              </w:rPr>
              <w:t>10</w:t>
            </w:r>
          </w:p>
        </w:tc>
        <w:tc>
          <w:tcPr>
            <w:tcW w:w="5674" w:type="dxa"/>
            <w:noWrap/>
          </w:tcPr>
          <w:p w14:paraId="1BFAC0CB" w14:textId="77777777" w:rsidR="00D4316E" w:rsidRPr="00696AA5" w:rsidRDefault="00D4316E" w:rsidP="00717243">
            <w:pPr>
              <w:spacing w:line="240" w:lineRule="auto"/>
              <w:rPr>
                <w:rFonts w:ascii="Bookman Old Style" w:hAnsi="Bookman Old Style" w:cs="Arial"/>
              </w:rPr>
            </w:pPr>
            <w:r w:rsidRPr="00696AA5">
              <w:rPr>
                <w:rFonts w:ascii="Bookman Old Style" w:hAnsi="Bookman Old Style"/>
              </w:rPr>
              <w:t>STMIK KOMPUTAMA Majenang</w:t>
            </w:r>
          </w:p>
        </w:tc>
        <w:tc>
          <w:tcPr>
            <w:tcW w:w="1984" w:type="dxa"/>
            <w:noWrap/>
          </w:tcPr>
          <w:p w14:paraId="7DC2E4C3"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rPr>
              <w:t>22</w:t>
            </w:r>
          </w:p>
        </w:tc>
      </w:tr>
      <w:tr w:rsidR="00D4316E" w:rsidRPr="00696AA5" w14:paraId="06058F99" w14:textId="77777777" w:rsidTr="008547B2">
        <w:trPr>
          <w:trHeight w:val="20"/>
          <w:jc w:val="center"/>
        </w:trPr>
        <w:tc>
          <w:tcPr>
            <w:tcW w:w="644" w:type="dxa"/>
            <w:noWrap/>
          </w:tcPr>
          <w:p w14:paraId="7B848189"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cs="Arial"/>
              </w:rPr>
              <w:t>11</w:t>
            </w:r>
          </w:p>
        </w:tc>
        <w:tc>
          <w:tcPr>
            <w:tcW w:w="5674" w:type="dxa"/>
            <w:noWrap/>
          </w:tcPr>
          <w:p w14:paraId="256A4EB8" w14:textId="77777777" w:rsidR="00D4316E" w:rsidRPr="00696AA5" w:rsidRDefault="00D4316E" w:rsidP="00717243">
            <w:pPr>
              <w:spacing w:line="240" w:lineRule="auto"/>
              <w:rPr>
                <w:rFonts w:ascii="Bookman Old Style" w:hAnsi="Bookman Old Style" w:cs="Arial"/>
              </w:rPr>
            </w:pPr>
            <w:r w:rsidRPr="00696AA5">
              <w:rPr>
                <w:rFonts w:ascii="Bookman Old Style" w:hAnsi="Bookman Old Style"/>
              </w:rPr>
              <w:t>STKIP Darussalam Cilacap</w:t>
            </w:r>
          </w:p>
        </w:tc>
        <w:tc>
          <w:tcPr>
            <w:tcW w:w="1984" w:type="dxa"/>
            <w:noWrap/>
          </w:tcPr>
          <w:p w14:paraId="7A5ABCAF"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rPr>
              <w:t>23</w:t>
            </w:r>
          </w:p>
        </w:tc>
      </w:tr>
      <w:tr w:rsidR="00D4316E" w:rsidRPr="00696AA5" w14:paraId="72F06CE7" w14:textId="77777777" w:rsidTr="008547B2">
        <w:trPr>
          <w:trHeight w:val="20"/>
          <w:jc w:val="center"/>
        </w:trPr>
        <w:tc>
          <w:tcPr>
            <w:tcW w:w="644" w:type="dxa"/>
            <w:noWrap/>
          </w:tcPr>
          <w:p w14:paraId="1E62842D"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cs="Arial"/>
              </w:rPr>
              <w:t>12</w:t>
            </w:r>
          </w:p>
        </w:tc>
        <w:tc>
          <w:tcPr>
            <w:tcW w:w="5674" w:type="dxa"/>
            <w:noWrap/>
          </w:tcPr>
          <w:p w14:paraId="4475708A" w14:textId="77777777" w:rsidR="00D4316E" w:rsidRPr="00696AA5" w:rsidRDefault="00D4316E" w:rsidP="00717243">
            <w:pPr>
              <w:spacing w:line="240" w:lineRule="auto"/>
              <w:rPr>
                <w:rFonts w:ascii="Bookman Old Style" w:hAnsi="Bookman Old Style" w:cs="Arial"/>
              </w:rPr>
            </w:pPr>
            <w:r w:rsidRPr="00696AA5">
              <w:rPr>
                <w:rFonts w:ascii="Bookman Old Style" w:hAnsi="Bookman Old Style"/>
              </w:rPr>
              <w:t>STIE Muhammadiyah Cilacap</w:t>
            </w:r>
          </w:p>
        </w:tc>
        <w:tc>
          <w:tcPr>
            <w:tcW w:w="1984" w:type="dxa"/>
            <w:noWrap/>
          </w:tcPr>
          <w:p w14:paraId="686B2ED4" w14:textId="77777777" w:rsidR="00D4316E" w:rsidRPr="00696AA5" w:rsidRDefault="00D4316E" w:rsidP="00717243">
            <w:pPr>
              <w:spacing w:line="240" w:lineRule="auto"/>
              <w:jc w:val="center"/>
              <w:rPr>
                <w:rFonts w:ascii="Bookman Old Style" w:hAnsi="Bookman Old Style" w:cs="Arial"/>
              </w:rPr>
            </w:pPr>
            <w:r w:rsidRPr="00696AA5">
              <w:rPr>
                <w:rFonts w:ascii="Bookman Old Style" w:hAnsi="Bookman Old Style"/>
              </w:rPr>
              <w:t>18</w:t>
            </w:r>
          </w:p>
        </w:tc>
      </w:tr>
      <w:tr w:rsidR="00D4316E" w:rsidRPr="00696AA5" w14:paraId="778229D3" w14:textId="77777777" w:rsidTr="008547B2">
        <w:trPr>
          <w:trHeight w:val="20"/>
          <w:jc w:val="center"/>
        </w:trPr>
        <w:tc>
          <w:tcPr>
            <w:tcW w:w="644" w:type="dxa"/>
            <w:noWrap/>
            <w:vAlign w:val="center"/>
            <w:hideMark/>
          </w:tcPr>
          <w:p w14:paraId="0C8EDDB8" w14:textId="77777777" w:rsidR="00D4316E" w:rsidRPr="00696AA5" w:rsidRDefault="00D4316E" w:rsidP="00717243">
            <w:pPr>
              <w:spacing w:line="240" w:lineRule="auto"/>
              <w:jc w:val="center"/>
              <w:rPr>
                <w:rFonts w:ascii="Bookman Old Style" w:hAnsi="Bookman Old Style" w:cs="Arial"/>
              </w:rPr>
            </w:pPr>
          </w:p>
        </w:tc>
        <w:tc>
          <w:tcPr>
            <w:tcW w:w="5674" w:type="dxa"/>
            <w:noWrap/>
            <w:vAlign w:val="center"/>
            <w:hideMark/>
          </w:tcPr>
          <w:p w14:paraId="5FDCA2CD" w14:textId="77777777" w:rsidR="00D4316E" w:rsidRPr="00696AA5" w:rsidRDefault="00D4316E" w:rsidP="00717243">
            <w:pPr>
              <w:spacing w:line="240" w:lineRule="auto"/>
              <w:jc w:val="center"/>
              <w:rPr>
                <w:rFonts w:ascii="Bookman Old Style" w:hAnsi="Bookman Old Style" w:cs="Arial"/>
                <w:b/>
              </w:rPr>
            </w:pPr>
            <w:r w:rsidRPr="00696AA5">
              <w:rPr>
                <w:rFonts w:ascii="Bookman Old Style" w:hAnsi="Bookman Old Style" w:cs="Arial"/>
                <w:b/>
              </w:rPr>
              <w:t>Total</w:t>
            </w:r>
          </w:p>
        </w:tc>
        <w:tc>
          <w:tcPr>
            <w:tcW w:w="1984" w:type="dxa"/>
            <w:noWrap/>
            <w:vAlign w:val="center"/>
            <w:hideMark/>
          </w:tcPr>
          <w:p w14:paraId="2E5E6CD6" w14:textId="77777777" w:rsidR="00D4316E" w:rsidRPr="00696AA5" w:rsidRDefault="00D4316E" w:rsidP="00717243">
            <w:pPr>
              <w:spacing w:line="240" w:lineRule="auto"/>
              <w:jc w:val="center"/>
              <w:rPr>
                <w:rFonts w:ascii="Bookman Old Style" w:hAnsi="Bookman Old Style" w:cs="Arial"/>
                <w:b/>
                <w:bCs/>
              </w:rPr>
            </w:pPr>
            <w:r w:rsidRPr="00696AA5">
              <w:rPr>
                <w:rFonts w:ascii="Bookman Old Style" w:hAnsi="Bookman Old Style" w:cs="Arial"/>
                <w:b/>
                <w:bCs/>
              </w:rPr>
              <w:t>497</w:t>
            </w:r>
          </w:p>
        </w:tc>
      </w:tr>
    </w:tbl>
    <w:p w14:paraId="578B8CEB"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 xml:space="preserve">Berdasarkan Keputusan Bupati Cilacap </w:t>
      </w:r>
      <w:proofErr w:type="gramStart"/>
      <w:r w:rsidRPr="00696AA5">
        <w:rPr>
          <w:rFonts w:ascii="Bookman Old Style" w:hAnsi="Bookman Old Style" w:cs="Arial"/>
          <w:sz w:val="24"/>
          <w:szCs w:val="24"/>
          <w:lang w:val="sv-SE"/>
        </w:rPr>
        <w:t>Nomor :</w:t>
      </w:r>
      <w:proofErr w:type="gramEnd"/>
      <w:r w:rsidRPr="00696AA5">
        <w:rPr>
          <w:rFonts w:ascii="Bookman Old Style" w:hAnsi="Bookman Old Style" w:cs="Arial"/>
          <w:sz w:val="24"/>
          <w:szCs w:val="24"/>
          <w:lang w:val="sv-SE"/>
        </w:rPr>
        <w:t xml:space="preserve"> 037/152/ 37 Tahun 2021 tentang Pembentukan Jaringan Penelitian Kabupaten Cilacap, seluruh perguruan tinggi yang ada di Kabupaten Cilacap disatukan dalam sebuah wadah interaksi, kemitraan, sinergi antar unsur Pemangku Kepentingan Ilmu Pengetahuan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Teknologi di Kabupaten Cilacap. Jaringan Penelitian ini memiliki tugas </w:t>
      </w:r>
      <w:proofErr w:type="gramStart"/>
      <w:r w:rsidRPr="00696AA5">
        <w:rPr>
          <w:rFonts w:ascii="Bookman Old Style" w:hAnsi="Bookman Old Style" w:cs="Arial"/>
          <w:sz w:val="24"/>
          <w:szCs w:val="24"/>
          <w:lang w:val="sv-SE"/>
        </w:rPr>
        <w:t>untuk :</w:t>
      </w:r>
      <w:proofErr w:type="gramEnd"/>
      <w:r w:rsidRPr="00696AA5">
        <w:rPr>
          <w:rFonts w:ascii="Bookman Old Style" w:hAnsi="Bookman Old Style" w:cs="Arial"/>
          <w:sz w:val="24"/>
          <w:szCs w:val="24"/>
          <w:lang w:val="sv-SE"/>
        </w:rPr>
        <w:t xml:space="preserve"> (1) Memberikan masukan ilmiah kepada Pemerintah Daerah Kabupaten Cilacap dalam menyusun arah, prioritas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kerangka kebijakan pemerintah daerah; (2) Secara proaktif memberikan saran/gagasan pengembangan potensi daerah yang berpeluang untuk meningkatkan daya saing daerah;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(3) Membantu pemerintah dalam menjaga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mengembangkan iklim akademis di Kabupaten Cilacap.</w:t>
      </w:r>
    </w:p>
    <w:p w14:paraId="1FAA0A96"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lang w:val="sv-SE"/>
        </w:rPr>
      </w:pPr>
      <w:r w:rsidRPr="00696AA5">
        <w:rPr>
          <w:rFonts w:ascii="Bookman Old Style" w:hAnsi="Bookman Old Style" w:cs="Arial"/>
          <w:sz w:val="24"/>
          <w:szCs w:val="24"/>
          <w:lang w:val="sv-SE"/>
        </w:rPr>
        <w:t xml:space="preserve">Adapun aktifitas terkait riset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inovasi yang telah terlembaga di Kabupaten Cilacap meliputi fasilitasi Riset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Pengkajian, fasilitasi Inovasi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Pengembangan Teknologi,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fasilitasi Pengabdian </w:t>
      </w:r>
      <w:proofErr w:type="gramStart"/>
      <w:r w:rsidRPr="00696AA5">
        <w:rPr>
          <w:rFonts w:ascii="Bookman Old Style" w:hAnsi="Bookman Old Style" w:cs="Arial"/>
          <w:sz w:val="24"/>
          <w:szCs w:val="24"/>
          <w:lang w:val="sv-SE"/>
        </w:rPr>
        <w:t>dan</w:t>
      </w:r>
      <w:proofErr w:type="gramEnd"/>
      <w:r w:rsidRPr="00696AA5">
        <w:rPr>
          <w:rFonts w:ascii="Bookman Old Style" w:hAnsi="Bookman Old Style" w:cs="Arial"/>
          <w:sz w:val="24"/>
          <w:szCs w:val="24"/>
          <w:lang w:val="sv-SE"/>
        </w:rPr>
        <w:t xml:space="preserve"> Kolaborasi Inovatif.</w:t>
      </w:r>
    </w:p>
    <w:tbl>
      <w:tblPr>
        <w:tblStyle w:val="TableGrid"/>
        <w:tblW w:w="9128" w:type="dxa"/>
        <w:tblLook w:val="04A0" w:firstRow="1" w:lastRow="0" w:firstColumn="1" w:lastColumn="0" w:noHBand="0" w:noVBand="1"/>
      </w:tblPr>
      <w:tblGrid>
        <w:gridCol w:w="2835"/>
        <w:gridCol w:w="3402"/>
        <w:gridCol w:w="2891"/>
      </w:tblGrid>
      <w:tr w:rsidR="00D4316E" w:rsidRPr="00696AA5" w14:paraId="50897A6E" w14:textId="77777777" w:rsidTr="008547B2">
        <w:trPr>
          <w:trHeight w:val="20"/>
        </w:trPr>
        <w:tc>
          <w:tcPr>
            <w:tcW w:w="2835" w:type="dxa"/>
          </w:tcPr>
          <w:p w14:paraId="5964CF98" w14:textId="77777777" w:rsidR="00D4316E" w:rsidRPr="00696AA5" w:rsidRDefault="00D4316E" w:rsidP="00717243">
            <w:pPr>
              <w:autoSpaceDE w:val="0"/>
              <w:autoSpaceDN w:val="0"/>
              <w:adjustRightInd w:val="0"/>
              <w:spacing w:line="240" w:lineRule="auto"/>
              <w:jc w:val="center"/>
              <w:rPr>
                <w:rFonts w:ascii="Bookman Old Style" w:hAnsi="Bookman Old Style" w:cs="Arial"/>
                <w:b/>
                <w:bCs/>
              </w:rPr>
            </w:pPr>
            <w:r w:rsidRPr="00696AA5">
              <w:rPr>
                <w:rFonts w:ascii="Bookman Old Style" w:hAnsi="Bookman Old Style" w:cs="Arial"/>
                <w:b/>
                <w:bCs/>
                <w:lang w:val="sv-SE"/>
              </w:rPr>
              <w:t xml:space="preserve">Fasilitasi Riset </w:t>
            </w:r>
            <w:proofErr w:type="gramStart"/>
            <w:r w:rsidRPr="00696AA5">
              <w:rPr>
                <w:rFonts w:ascii="Bookman Old Style" w:hAnsi="Bookman Old Style" w:cs="Arial"/>
                <w:b/>
                <w:bCs/>
                <w:lang w:val="sv-SE"/>
              </w:rPr>
              <w:t>dan</w:t>
            </w:r>
            <w:proofErr w:type="gramEnd"/>
            <w:r w:rsidRPr="00696AA5">
              <w:rPr>
                <w:rFonts w:ascii="Bookman Old Style" w:hAnsi="Bookman Old Style" w:cs="Arial"/>
                <w:b/>
                <w:bCs/>
                <w:lang w:val="sv-SE"/>
              </w:rPr>
              <w:t xml:space="preserve"> Pengkajian</w:t>
            </w:r>
          </w:p>
        </w:tc>
        <w:tc>
          <w:tcPr>
            <w:tcW w:w="3402" w:type="dxa"/>
          </w:tcPr>
          <w:p w14:paraId="0B7CCF6A" w14:textId="77777777" w:rsidR="00D4316E" w:rsidRPr="00696AA5" w:rsidRDefault="00D4316E" w:rsidP="00717243">
            <w:pPr>
              <w:autoSpaceDE w:val="0"/>
              <w:autoSpaceDN w:val="0"/>
              <w:adjustRightInd w:val="0"/>
              <w:spacing w:line="240" w:lineRule="auto"/>
              <w:jc w:val="center"/>
              <w:rPr>
                <w:rFonts w:ascii="Bookman Old Style" w:hAnsi="Bookman Old Style" w:cs="Arial"/>
                <w:b/>
                <w:bCs/>
              </w:rPr>
            </w:pPr>
            <w:r w:rsidRPr="00696AA5">
              <w:rPr>
                <w:rFonts w:ascii="Bookman Old Style" w:hAnsi="Bookman Old Style" w:cs="Arial"/>
                <w:b/>
                <w:bCs/>
                <w:lang w:val="sv-SE"/>
              </w:rPr>
              <w:t xml:space="preserve">Fasilitasi Inovasi </w:t>
            </w:r>
            <w:proofErr w:type="gramStart"/>
            <w:r w:rsidRPr="00696AA5">
              <w:rPr>
                <w:rFonts w:ascii="Bookman Old Style" w:hAnsi="Bookman Old Style" w:cs="Arial"/>
                <w:b/>
                <w:bCs/>
                <w:lang w:val="sv-SE"/>
              </w:rPr>
              <w:t>dan</w:t>
            </w:r>
            <w:proofErr w:type="gramEnd"/>
            <w:r w:rsidRPr="00696AA5">
              <w:rPr>
                <w:rFonts w:ascii="Bookman Old Style" w:hAnsi="Bookman Old Style" w:cs="Arial"/>
                <w:b/>
                <w:bCs/>
                <w:lang w:val="sv-SE"/>
              </w:rPr>
              <w:t xml:space="preserve"> Pengembangan Teknologi</w:t>
            </w:r>
          </w:p>
        </w:tc>
        <w:tc>
          <w:tcPr>
            <w:tcW w:w="2891" w:type="dxa"/>
          </w:tcPr>
          <w:p w14:paraId="4E2DDD24" w14:textId="77777777" w:rsidR="00D4316E" w:rsidRPr="00696AA5" w:rsidRDefault="00D4316E" w:rsidP="00717243">
            <w:pPr>
              <w:autoSpaceDE w:val="0"/>
              <w:autoSpaceDN w:val="0"/>
              <w:adjustRightInd w:val="0"/>
              <w:spacing w:line="240" w:lineRule="auto"/>
              <w:jc w:val="center"/>
              <w:rPr>
                <w:rFonts w:ascii="Bookman Old Style" w:hAnsi="Bookman Old Style" w:cs="Arial"/>
                <w:b/>
                <w:bCs/>
              </w:rPr>
            </w:pPr>
            <w:r w:rsidRPr="00696AA5">
              <w:rPr>
                <w:rFonts w:ascii="Bookman Old Style" w:hAnsi="Bookman Old Style" w:cs="Arial"/>
                <w:b/>
                <w:bCs/>
                <w:lang w:val="sv-SE"/>
              </w:rPr>
              <w:t xml:space="preserve">Fasilitasi Pengabdian </w:t>
            </w:r>
            <w:proofErr w:type="gramStart"/>
            <w:r w:rsidRPr="00696AA5">
              <w:rPr>
                <w:rFonts w:ascii="Bookman Old Style" w:hAnsi="Bookman Old Style" w:cs="Arial"/>
                <w:b/>
                <w:bCs/>
                <w:lang w:val="sv-SE"/>
              </w:rPr>
              <w:t>dan</w:t>
            </w:r>
            <w:proofErr w:type="gramEnd"/>
            <w:r w:rsidRPr="00696AA5">
              <w:rPr>
                <w:rFonts w:ascii="Bookman Old Style" w:hAnsi="Bookman Old Style" w:cs="Arial"/>
                <w:b/>
                <w:bCs/>
                <w:lang w:val="sv-SE"/>
              </w:rPr>
              <w:t xml:space="preserve"> Kolaborasi Inovatif</w:t>
            </w:r>
          </w:p>
        </w:tc>
      </w:tr>
      <w:tr w:rsidR="00D4316E" w:rsidRPr="00696AA5" w14:paraId="76B85D71" w14:textId="77777777" w:rsidTr="008547B2">
        <w:trPr>
          <w:trHeight w:val="20"/>
        </w:trPr>
        <w:tc>
          <w:tcPr>
            <w:tcW w:w="2835" w:type="dxa"/>
          </w:tcPr>
          <w:p w14:paraId="452AAB52"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lang w:val="en-US"/>
              </w:rPr>
              <w:t xml:space="preserve">Forum Pengelola Jurnal </w:t>
            </w:r>
          </w:p>
          <w:p w14:paraId="10FB4F12"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rPr>
              <w:t>Seminar Nasional Wijayakusuma</w:t>
            </w:r>
          </w:p>
          <w:p w14:paraId="141516B2"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lang w:val="en-US"/>
              </w:rPr>
              <w:t>Jurnal Inovasi Daerah</w:t>
            </w:r>
          </w:p>
          <w:p w14:paraId="08146423"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lang w:val="en-US"/>
              </w:rPr>
              <w:t>Lomba Riset Unggulan Daerah</w:t>
            </w:r>
          </w:p>
        </w:tc>
        <w:tc>
          <w:tcPr>
            <w:tcW w:w="3402" w:type="dxa"/>
          </w:tcPr>
          <w:p w14:paraId="11525268"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rPr>
              <w:t>One Agency One Innovation</w:t>
            </w:r>
          </w:p>
          <w:p w14:paraId="1E302265"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rPr>
              <w:t>Lomba Krenova</w:t>
            </w:r>
          </w:p>
          <w:p w14:paraId="37A44287"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rPr>
              <w:t>Fasilitasi Penilaian Mandiri Indeks Inovasi Daerah (IID) dan Innovation Government Award (IGA)</w:t>
            </w:r>
          </w:p>
          <w:p w14:paraId="3398F39C"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rPr>
              <w:t>Fasilitasi Hak Kekayaan Intelektual (HKI)</w:t>
            </w:r>
          </w:p>
          <w:p w14:paraId="0DC674DA"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rPr>
              <w:t>Pameran Produk Inovasi (PPI)</w:t>
            </w:r>
          </w:p>
          <w:p w14:paraId="117D861F"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rPr>
              <w:t>Pelatihan Bisnis Model Kanvas bagi Inventor dan Innovator</w:t>
            </w:r>
          </w:p>
          <w:p w14:paraId="178F0C36"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rPr>
              <w:t>Pelatihan Entrepreneurship bagi Inventor dan Innovator</w:t>
            </w:r>
          </w:p>
          <w:p w14:paraId="65D428E4"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cs="Arial"/>
                <w:sz w:val="22"/>
                <w:szCs w:val="22"/>
              </w:rPr>
            </w:pPr>
            <w:r w:rsidRPr="00696AA5">
              <w:rPr>
                <w:rFonts w:ascii="Bookman Old Style" w:hAnsi="Bookman Old Style"/>
                <w:sz w:val="22"/>
                <w:szCs w:val="22"/>
              </w:rPr>
              <w:t>Pelatihan Digital Marketing bagi Inventor dan Innovator</w:t>
            </w:r>
          </w:p>
          <w:p w14:paraId="1731924A"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rPr>
              <w:t>Diseminasi Hasil Kelitbangan</w:t>
            </w:r>
          </w:p>
          <w:p w14:paraId="63C5E417" w14:textId="77777777" w:rsidR="00D4316E" w:rsidRPr="00696AA5" w:rsidRDefault="00D4316E">
            <w:pPr>
              <w:pStyle w:val="NormalWeb"/>
              <w:numPr>
                <w:ilvl w:val="0"/>
                <w:numId w:val="77"/>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rPr>
              <w:t>Diseminasi Hasil Kreanova</w:t>
            </w:r>
          </w:p>
          <w:p w14:paraId="39CC43F0" w14:textId="77777777" w:rsidR="00D4316E" w:rsidRPr="00696AA5" w:rsidRDefault="00D4316E" w:rsidP="00717243">
            <w:pPr>
              <w:pStyle w:val="NormalWeb"/>
              <w:spacing w:before="0" w:beforeAutospacing="0" w:after="0" w:afterAutospacing="0"/>
              <w:ind w:left="360"/>
              <w:rPr>
                <w:rFonts w:ascii="Bookman Old Style" w:hAnsi="Bookman Old Style" w:cs="Arial"/>
                <w:sz w:val="22"/>
                <w:szCs w:val="22"/>
              </w:rPr>
            </w:pPr>
          </w:p>
        </w:tc>
        <w:tc>
          <w:tcPr>
            <w:tcW w:w="2891" w:type="dxa"/>
          </w:tcPr>
          <w:p w14:paraId="6C571225" w14:textId="77777777" w:rsidR="00D4316E" w:rsidRPr="00696AA5" w:rsidRDefault="00D4316E">
            <w:pPr>
              <w:pStyle w:val="NormalWeb"/>
              <w:numPr>
                <w:ilvl w:val="0"/>
                <w:numId w:val="78"/>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rPr>
              <w:t>Fasilitasi Kegiatan Pengabdian kepada Masyarakat oleh Perguruan Tinggi</w:t>
            </w:r>
          </w:p>
          <w:p w14:paraId="63600BFA" w14:textId="77777777" w:rsidR="00D4316E" w:rsidRPr="00696AA5" w:rsidRDefault="00D4316E">
            <w:pPr>
              <w:pStyle w:val="NormalWeb"/>
              <w:numPr>
                <w:ilvl w:val="0"/>
                <w:numId w:val="78"/>
              </w:numPr>
              <w:spacing w:before="0" w:beforeAutospacing="0" w:after="0" w:afterAutospacing="0"/>
              <w:ind w:left="360"/>
              <w:rPr>
                <w:rFonts w:ascii="Bookman Old Style" w:hAnsi="Bookman Old Style"/>
                <w:sz w:val="22"/>
                <w:szCs w:val="22"/>
              </w:rPr>
            </w:pPr>
            <w:r w:rsidRPr="00696AA5">
              <w:rPr>
                <w:rFonts w:ascii="Bookman Old Style" w:hAnsi="Bookman Old Style"/>
                <w:sz w:val="22"/>
                <w:szCs w:val="22"/>
              </w:rPr>
              <w:t>Pendampingan Rintisan Desa Inovasi</w:t>
            </w:r>
          </w:p>
        </w:tc>
      </w:tr>
    </w:tbl>
    <w:p w14:paraId="19E5C046" w14:textId="77777777" w:rsidR="00D4316E" w:rsidRPr="00696AA5" w:rsidRDefault="00D4316E" w:rsidP="00717243">
      <w:pPr>
        <w:autoSpaceDE w:val="0"/>
        <w:autoSpaceDN w:val="0"/>
        <w:adjustRightInd w:val="0"/>
        <w:ind w:firstLine="567"/>
        <w:jc w:val="both"/>
        <w:rPr>
          <w:rFonts w:ascii="Bookman Old Style" w:hAnsi="Bookman Old Style" w:cs="Arial"/>
          <w:sz w:val="24"/>
          <w:szCs w:val="24"/>
        </w:rPr>
      </w:pPr>
      <w:r w:rsidRPr="00696AA5">
        <w:rPr>
          <w:rFonts w:ascii="Bookman Old Style" w:hAnsi="Bookman Old Style" w:cs="Arial"/>
          <w:sz w:val="24"/>
          <w:szCs w:val="24"/>
        </w:rPr>
        <w:t>F</w:t>
      </w:r>
      <w:r w:rsidRPr="00696AA5">
        <w:rPr>
          <w:rFonts w:ascii="Bookman Old Style" w:hAnsi="Bookman Old Style" w:cs="Arial"/>
          <w:sz w:val="24"/>
          <w:szCs w:val="24"/>
          <w:lang w:val="sv-SE"/>
        </w:rPr>
        <w:t>asilitasi Riset dan Pengkajian  merujuk pada aktivitas yang berorientasi pada pengumpulan, pengembangan, dan pemanfaatan pengetahuan melalui kajian dan penelitian.</w:t>
      </w:r>
      <w:r w:rsidRPr="00696AA5">
        <w:rPr>
          <w:rFonts w:ascii="Bookman Old Style" w:hAnsi="Bookman Old Style" w:cs="Arial"/>
          <w:sz w:val="24"/>
          <w:szCs w:val="24"/>
        </w:rPr>
        <w:t xml:space="preserve"> F</w:t>
      </w:r>
      <w:r w:rsidRPr="00696AA5">
        <w:rPr>
          <w:rFonts w:ascii="Bookman Old Style" w:hAnsi="Bookman Old Style" w:cs="Arial"/>
          <w:sz w:val="24"/>
          <w:szCs w:val="24"/>
          <w:lang w:val="sv-SE"/>
        </w:rPr>
        <w:t xml:space="preserve">asilitasi Inovasi dan Pengembangan Teknologi Berfokus pada penguatan ekosistem inovasi, penciptaan ide-ide baru, perlindungan hasil inovasi, serta pembinaan inventor dan inovator. </w:t>
      </w:r>
      <w:r w:rsidRPr="00696AA5">
        <w:rPr>
          <w:rFonts w:ascii="Bookman Old Style" w:hAnsi="Bookman Old Style" w:cs="Arial"/>
          <w:sz w:val="24"/>
          <w:szCs w:val="24"/>
        </w:rPr>
        <w:t xml:space="preserve">Adapun </w:t>
      </w:r>
      <w:r w:rsidRPr="00696AA5">
        <w:rPr>
          <w:rFonts w:ascii="Bookman Old Style" w:hAnsi="Bookman Old Style" w:cs="Arial"/>
          <w:sz w:val="24"/>
          <w:szCs w:val="24"/>
          <w:lang w:val="sv-SE"/>
        </w:rPr>
        <w:t>fasilitasi Pengabdian dan Kolaborasi Inovatif</w:t>
      </w:r>
      <w:r w:rsidRPr="00696AA5">
        <w:rPr>
          <w:rFonts w:ascii="Bookman Old Style" w:hAnsi="Bookman Old Style" w:cs="Arial"/>
          <w:sz w:val="24"/>
          <w:szCs w:val="24"/>
        </w:rPr>
        <w:t xml:space="preserve"> m</w:t>
      </w:r>
      <w:r w:rsidRPr="00696AA5">
        <w:rPr>
          <w:rFonts w:ascii="Bookman Old Style" w:hAnsi="Bookman Old Style" w:cs="Arial"/>
          <w:sz w:val="24"/>
          <w:szCs w:val="24"/>
          <w:lang w:val="sv-SE"/>
        </w:rPr>
        <w:t>engacu pada kemitraan dan kolaborasi lintas sektor (akademisi, masyarakat, pemerintah) untuk mendukung penerapan hasil riset dan inovasi secara langsung di masyarakat.</w:t>
      </w:r>
      <w:bookmarkEnd w:id="513"/>
    </w:p>
    <w:p w14:paraId="1E0DF999" w14:textId="77777777" w:rsidR="00D4316E" w:rsidRPr="00696AA5" w:rsidRDefault="00D4316E" w:rsidP="00717243">
      <w:pPr>
        <w:autoSpaceDE w:val="0"/>
        <w:autoSpaceDN w:val="0"/>
        <w:adjustRightInd w:val="0"/>
        <w:spacing w:line="276" w:lineRule="auto"/>
        <w:jc w:val="both"/>
        <w:rPr>
          <w:rFonts w:ascii="Bookman Old Style" w:hAnsi="Bookman Old Style" w:cs="Arial"/>
          <w:sz w:val="24"/>
          <w:szCs w:val="24"/>
        </w:rPr>
      </w:pPr>
    </w:p>
    <w:p w14:paraId="3FC7EED0" w14:textId="77777777" w:rsidR="003924F8" w:rsidRPr="00696AA5" w:rsidRDefault="003924F8">
      <w:pPr>
        <w:pStyle w:val="Heading2"/>
        <w:numPr>
          <w:ilvl w:val="1"/>
          <w:numId w:val="48"/>
        </w:numPr>
        <w:spacing w:before="40"/>
        <w:ind w:left="709" w:hanging="792"/>
      </w:pPr>
      <w:bookmarkStart w:id="521" w:name="_Toc235114150"/>
      <w:r w:rsidRPr="00696AA5">
        <w:t>Evaluasi Pelaksanaan Program dan Kegiatan RKPD Sampai Tahun 2025 dan Realisasi RPD</w:t>
      </w:r>
      <w:bookmarkEnd w:id="521"/>
    </w:p>
    <w:p w14:paraId="7421879D" w14:textId="77777777" w:rsidR="003924F8" w:rsidRPr="00696AA5" w:rsidRDefault="003924F8" w:rsidP="00717243">
      <w:pPr>
        <w:tabs>
          <w:tab w:val="left" w:pos="851"/>
        </w:tabs>
        <w:autoSpaceDE w:val="0"/>
        <w:autoSpaceDN w:val="0"/>
        <w:adjustRightInd w:val="0"/>
        <w:ind w:firstLine="709"/>
        <w:jc w:val="both"/>
        <w:rPr>
          <w:rFonts w:ascii="Bookman Old Style" w:hAnsi="Bookman Old Style" w:cs="Bookman Old Style"/>
          <w:sz w:val="24"/>
          <w:szCs w:val="24"/>
        </w:rPr>
      </w:pPr>
      <w:r w:rsidRPr="00696AA5">
        <w:rPr>
          <w:rFonts w:ascii="Bookman Old Style" w:hAnsi="Bookman Old Style" w:cs="Bookman Old Style"/>
          <w:sz w:val="24"/>
          <w:szCs w:val="24"/>
        </w:rPr>
        <w:t>Evaluasi kinerja yang digunakan berdasarkan Permendagri Nomor 86 Tahun 2017, dengan menggunakan Tabel E.1 sebagai berikut :</w:t>
      </w:r>
    </w:p>
    <w:tbl>
      <w:tblPr>
        <w:tblW w:w="9067" w:type="dxa"/>
        <w:tblInd w:w="5" w:type="dxa"/>
        <w:tblLayout w:type="fixed"/>
        <w:tblLook w:val="04A0" w:firstRow="1" w:lastRow="0" w:firstColumn="1" w:lastColumn="0" w:noHBand="0" w:noVBand="1"/>
      </w:tblPr>
      <w:tblGrid>
        <w:gridCol w:w="2438"/>
        <w:gridCol w:w="1842"/>
        <w:gridCol w:w="677"/>
        <w:gridCol w:w="4110"/>
      </w:tblGrid>
      <w:tr w:rsidR="003924F8" w:rsidRPr="00696AA5" w14:paraId="576009D3" w14:textId="77777777" w:rsidTr="00C93493">
        <w:trPr>
          <w:trHeight w:val="20"/>
        </w:trPr>
        <w:tc>
          <w:tcPr>
            <w:tcW w:w="2438" w:type="dxa"/>
            <w:tcBorders>
              <w:top w:val="single" w:sz="4" w:space="0" w:color="auto"/>
              <w:left w:val="single" w:sz="4" w:space="0" w:color="auto"/>
              <w:bottom w:val="single" w:sz="4" w:space="0" w:color="auto"/>
              <w:right w:val="single" w:sz="4" w:space="0" w:color="auto"/>
            </w:tcBorders>
            <w:vAlign w:val="center"/>
            <w:hideMark/>
          </w:tcPr>
          <w:p w14:paraId="455C7B02" w14:textId="77777777" w:rsidR="003924F8" w:rsidRPr="00696AA5" w:rsidRDefault="003924F8" w:rsidP="00717243">
            <w:pPr>
              <w:spacing w:line="240" w:lineRule="auto"/>
              <w:jc w:val="center"/>
              <w:rPr>
                <w:rFonts w:ascii="Bookman Old Style" w:hAnsi="Bookman Old Style" w:cs="Arial"/>
                <w:b/>
                <w:bCs/>
                <w:sz w:val="20"/>
                <w:szCs w:val="20"/>
                <w:lang w:eastAsia="en-ID"/>
              </w:rPr>
            </w:pPr>
            <w:r w:rsidRPr="00696AA5">
              <w:rPr>
                <w:rFonts w:ascii="Bookman Old Style" w:hAnsi="Bookman Old Style" w:cs="Arial"/>
                <w:b/>
                <w:bCs/>
                <w:sz w:val="20"/>
                <w:szCs w:val="20"/>
                <w:lang w:eastAsia="en-ID"/>
              </w:rPr>
              <w:t>INTERVAL NILAI REALISASI KINERJA</w:t>
            </w:r>
          </w:p>
        </w:tc>
        <w:tc>
          <w:tcPr>
            <w:tcW w:w="2519" w:type="dxa"/>
            <w:gridSpan w:val="2"/>
            <w:tcBorders>
              <w:top w:val="single" w:sz="4" w:space="0" w:color="auto"/>
              <w:left w:val="nil"/>
              <w:bottom w:val="single" w:sz="4" w:space="0" w:color="auto"/>
              <w:right w:val="single" w:sz="4" w:space="0" w:color="000000"/>
            </w:tcBorders>
            <w:vAlign w:val="center"/>
            <w:hideMark/>
          </w:tcPr>
          <w:p w14:paraId="07E7E800" w14:textId="77777777" w:rsidR="003924F8" w:rsidRPr="00696AA5" w:rsidRDefault="003924F8" w:rsidP="00717243">
            <w:pPr>
              <w:spacing w:line="240" w:lineRule="auto"/>
              <w:jc w:val="center"/>
              <w:rPr>
                <w:rFonts w:ascii="Bookman Old Style" w:hAnsi="Bookman Old Style" w:cs="Arial"/>
                <w:b/>
                <w:bCs/>
                <w:sz w:val="20"/>
                <w:szCs w:val="20"/>
                <w:lang w:eastAsia="en-ID"/>
              </w:rPr>
            </w:pPr>
            <w:r w:rsidRPr="00696AA5">
              <w:rPr>
                <w:rFonts w:ascii="Bookman Old Style" w:hAnsi="Bookman Old Style" w:cs="Arial"/>
                <w:b/>
                <w:bCs/>
                <w:sz w:val="20"/>
                <w:szCs w:val="20"/>
                <w:lang w:eastAsia="en-ID"/>
              </w:rPr>
              <w:t>KRITERIA PENILAIAN REALISASI KINERJA</w:t>
            </w:r>
          </w:p>
        </w:tc>
        <w:tc>
          <w:tcPr>
            <w:tcW w:w="4110" w:type="dxa"/>
            <w:tcBorders>
              <w:top w:val="single" w:sz="4" w:space="0" w:color="auto"/>
              <w:left w:val="nil"/>
              <w:bottom w:val="single" w:sz="4" w:space="0" w:color="auto"/>
              <w:right w:val="single" w:sz="4" w:space="0" w:color="auto"/>
            </w:tcBorders>
            <w:vAlign w:val="center"/>
            <w:hideMark/>
          </w:tcPr>
          <w:p w14:paraId="66BC0D88" w14:textId="77777777" w:rsidR="003924F8" w:rsidRPr="00696AA5" w:rsidRDefault="003924F8" w:rsidP="00717243">
            <w:pPr>
              <w:spacing w:line="240" w:lineRule="auto"/>
              <w:jc w:val="center"/>
              <w:rPr>
                <w:rFonts w:ascii="Bookman Old Style" w:hAnsi="Bookman Old Style" w:cs="Arial"/>
                <w:b/>
                <w:bCs/>
                <w:sz w:val="20"/>
                <w:szCs w:val="20"/>
                <w:lang w:eastAsia="en-ID"/>
              </w:rPr>
            </w:pPr>
            <w:r w:rsidRPr="00696AA5">
              <w:rPr>
                <w:rFonts w:ascii="Bookman Old Style" w:hAnsi="Bookman Old Style" w:cs="Arial"/>
                <w:b/>
                <w:bCs/>
                <w:sz w:val="20"/>
                <w:szCs w:val="20"/>
                <w:lang w:eastAsia="en-ID"/>
              </w:rPr>
              <w:t>KETERANGAN</w:t>
            </w:r>
          </w:p>
        </w:tc>
      </w:tr>
      <w:tr w:rsidR="003924F8" w:rsidRPr="00696AA5" w14:paraId="2D6C9C76" w14:textId="77777777" w:rsidTr="00C93493">
        <w:trPr>
          <w:trHeight w:val="454"/>
        </w:trPr>
        <w:tc>
          <w:tcPr>
            <w:tcW w:w="2438" w:type="dxa"/>
            <w:tcBorders>
              <w:top w:val="nil"/>
              <w:left w:val="single" w:sz="4" w:space="0" w:color="auto"/>
              <w:bottom w:val="single" w:sz="4" w:space="0" w:color="auto"/>
              <w:right w:val="single" w:sz="4" w:space="0" w:color="auto"/>
            </w:tcBorders>
            <w:noWrap/>
            <w:vAlign w:val="center"/>
            <w:hideMark/>
          </w:tcPr>
          <w:p w14:paraId="1A65C151"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91% &lt; 100%</w:t>
            </w:r>
          </w:p>
        </w:tc>
        <w:tc>
          <w:tcPr>
            <w:tcW w:w="1842" w:type="dxa"/>
            <w:tcBorders>
              <w:top w:val="nil"/>
              <w:left w:val="nil"/>
              <w:bottom w:val="single" w:sz="4" w:space="0" w:color="auto"/>
              <w:right w:val="nil"/>
            </w:tcBorders>
            <w:noWrap/>
            <w:vAlign w:val="center"/>
            <w:hideMark/>
          </w:tcPr>
          <w:p w14:paraId="4CB5F5D9"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Sangat Tinggi</w:t>
            </w:r>
          </w:p>
        </w:tc>
        <w:tc>
          <w:tcPr>
            <w:tcW w:w="677" w:type="dxa"/>
            <w:tcBorders>
              <w:top w:val="nil"/>
              <w:left w:val="nil"/>
              <w:bottom w:val="single" w:sz="4" w:space="0" w:color="auto"/>
              <w:right w:val="single" w:sz="4" w:space="0" w:color="auto"/>
            </w:tcBorders>
            <w:noWrap/>
            <w:vAlign w:val="center"/>
            <w:hideMark/>
          </w:tcPr>
          <w:p w14:paraId="7BA57339"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(ST)</w:t>
            </w:r>
          </w:p>
        </w:tc>
        <w:tc>
          <w:tcPr>
            <w:tcW w:w="4110" w:type="dxa"/>
            <w:vMerge w:val="restart"/>
            <w:tcBorders>
              <w:top w:val="nil"/>
              <w:left w:val="single" w:sz="4" w:space="0" w:color="auto"/>
              <w:bottom w:val="single" w:sz="4" w:space="0" w:color="000000"/>
              <w:right w:val="single" w:sz="4" w:space="0" w:color="auto"/>
            </w:tcBorders>
            <w:vAlign w:val="center"/>
            <w:hideMark/>
          </w:tcPr>
          <w:p w14:paraId="15425968" w14:textId="77777777" w:rsidR="003924F8" w:rsidRPr="00696AA5" w:rsidRDefault="003924F8" w:rsidP="00717243">
            <w:pPr>
              <w:spacing w:line="240" w:lineRule="auto"/>
              <w:rPr>
                <w:rFonts w:ascii="Bookman Old Style" w:hAnsi="Bookman Old Style" w:cs="Arial"/>
                <w:sz w:val="18"/>
                <w:szCs w:val="20"/>
                <w:lang w:eastAsia="en-ID"/>
              </w:rPr>
            </w:pPr>
            <w:r w:rsidRPr="00696AA5">
              <w:rPr>
                <w:rFonts w:ascii="Bookman Old Style" w:hAnsi="Bookman Old Style" w:cs="Arial"/>
                <w:sz w:val="18"/>
                <w:szCs w:val="20"/>
                <w:lang w:eastAsia="en-ID"/>
              </w:rPr>
              <w:t xml:space="preserve">Pencapaian / realisasi kinerja capaian telah memenuhi target dan berada </w:t>
            </w:r>
            <w:r w:rsidRPr="00696AA5">
              <w:rPr>
                <w:rFonts w:ascii="Bookman Old Style" w:hAnsi="Bookman Old Style" w:cs="Arial"/>
                <w:b/>
                <w:bCs/>
                <w:i/>
                <w:iCs/>
                <w:sz w:val="18"/>
                <w:szCs w:val="20"/>
                <w:lang w:eastAsia="en-ID"/>
              </w:rPr>
              <w:t>diatas persyaratan minimal</w:t>
            </w:r>
            <w:r w:rsidRPr="00696AA5">
              <w:rPr>
                <w:rFonts w:ascii="Bookman Old Style" w:hAnsi="Bookman Old Style" w:cs="Arial"/>
                <w:sz w:val="18"/>
                <w:szCs w:val="20"/>
                <w:lang w:eastAsia="en-ID"/>
              </w:rPr>
              <w:t xml:space="preserve"> kelulusan penilaian kinerja</w:t>
            </w:r>
          </w:p>
        </w:tc>
      </w:tr>
      <w:tr w:rsidR="003924F8" w:rsidRPr="00696AA5" w14:paraId="3868AA5A" w14:textId="77777777" w:rsidTr="00C93493">
        <w:trPr>
          <w:trHeight w:val="454"/>
        </w:trPr>
        <w:tc>
          <w:tcPr>
            <w:tcW w:w="2438" w:type="dxa"/>
            <w:tcBorders>
              <w:top w:val="nil"/>
              <w:left w:val="single" w:sz="4" w:space="0" w:color="auto"/>
              <w:bottom w:val="single" w:sz="4" w:space="0" w:color="auto"/>
              <w:right w:val="single" w:sz="4" w:space="0" w:color="auto"/>
            </w:tcBorders>
            <w:noWrap/>
            <w:vAlign w:val="center"/>
            <w:hideMark/>
          </w:tcPr>
          <w:p w14:paraId="3ABB1EC1"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76% &lt; 90%</w:t>
            </w:r>
          </w:p>
        </w:tc>
        <w:tc>
          <w:tcPr>
            <w:tcW w:w="1842" w:type="dxa"/>
            <w:tcBorders>
              <w:top w:val="nil"/>
              <w:left w:val="nil"/>
              <w:bottom w:val="single" w:sz="4" w:space="0" w:color="auto"/>
              <w:right w:val="nil"/>
            </w:tcBorders>
            <w:noWrap/>
            <w:vAlign w:val="center"/>
            <w:hideMark/>
          </w:tcPr>
          <w:p w14:paraId="37979B52"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Tinggi</w:t>
            </w:r>
          </w:p>
        </w:tc>
        <w:tc>
          <w:tcPr>
            <w:tcW w:w="677" w:type="dxa"/>
            <w:tcBorders>
              <w:top w:val="nil"/>
              <w:left w:val="nil"/>
              <w:bottom w:val="single" w:sz="4" w:space="0" w:color="auto"/>
              <w:right w:val="single" w:sz="4" w:space="0" w:color="auto"/>
            </w:tcBorders>
            <w:noWrap/>
            <w:vAlign w:val="center"/>
            <w:hideMark/>
          </w:tcPr>
          <w:p w14:paraId="4E2E5E06"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(T)</w:t>
            </w:r>
          </w:p>
        </w:tc>
        <w:tc>
          <w:tcPr>
            <w:tcW w:w="4110" w:type="dxa"/>
            <w:vMerge/>
            <w:tcBorders>
              <w:top w:val="nil"/>
              <w:left w:val="single" w:sz="4" w:space="0" w:color="auto"/>
              <w:bottom w:val="single" w:sz="4" w:space="0" w:color="000000"/>
              <w:right w:val="single" w:sz="4" w:space="0" w:color="auto"/>
            </w:tcBorders>
            <w:vAlign w:val="center"/>
            <w:hideMark/>
          </w:tcPr>
          <w:p w14:paraId="63D9DFB9" w14:textId="77777777" w:rsidR="003924F8" w:rsidRPr="00696AA5" w:rsidRDefault="003924F8" w:rsidP="00717243">
            <w:pPr>
              <w:spacing w:line="240" w:lineRule="auto"/>
              <w:rPr>
                <w:rFonts w:ascii="Bookman Old Style" w:hAnsi="Bookman Old Style" w:cs="Arial"/>
                <w:sz w:val="18"/>
                <w:szCs w:val="20"/>
                <w:lang w:eastAsia="en-ID"/>
              </w:rPr>
            </w:pPr>
          </w:p>
        </w:tc>
      </w:tr>
      <w:tr w:rsidR="003924F8" w:rsidRPr="00696AA5" w14:paraId="10C881C3" w14:textId="77777777" w:rsidTr="00C93493">
        <w:trPr>
          <w:trHeight w:val="454"/>
        </w:trPr>
        <w:tc>
          <w:tcPr>
            <w:tcW w:w="2438" w:type="dxa"/>
            <w:tcBorders>
              <w:top w:val="nil"/>
              <w:left w:val="single" w:sz="4" w:space="0" w:color="auto"/>
              <w:bottom w:val="single" w:sz="4" w:space="0" w:color="auto"/>
              <w:right w:val="single" w:sz="4" w:space="0" w:color="auto"/>
            </w:tcBorders>
            <w:noWrap/>
            <w:vAlign w:val="center"/>
            <w:hideMark/>
          </w:tcPr>
          <w:p w14:paraId="225C18FC"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66% &lt; 75%</w:t>
            </w:r>
          </w:p>
        </w:tc>
        <w:tc>
          <w:tcPr>
            <w:tcW w:w="1842" w:type="dxa"/>
            <w:tcBorders>
              <w:top w:val="nil"/>
              <w:left w:val="nil"/>
              <w:bottom w:val="single" w:sz="4" w:space="0" w:color="auto"/>
              <w:right w:val="nil"/>
            </w:tcBorders>
            <w:noWrap/>
            <w:vAlign w:val="center"/>
            <w:hideMark/>
          </w:tcPr>
          <w:p w14:paraId="423750AA"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Sedang</w:t>
            </w:r>
          </w:p>
        </w:tc>
        <w:tc>
          <w:tcPr>
            <w:tcW w:w="677" w:type="dxa"/>
            <w:tcBorders>
              <w:top w:val="nil"/>
              <w:left w:val="nil"/>
              <w:bottom w:val="single" w:sz="4" w:space="0" w:color="auto"/>
              <w:right w:val="single" w:sz="4" w:space="0" w:color="auto"/>
            </w:tcBorders>
            <w:noWrap/>
            <w:vAlign w:val="center"/>
            <w:hideMark/>
          </w:tcPr>
          <w:p w14:paraId="5F1E70C8"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(S)</w:t>
            </w:r>
          </w:p>
        </w:tc>
        <w:tc>
          <w:tcPr>
            <w:tcW w:w="4110" w:type="dxa"/>
            <w:tcBorders>
              <w:top w:val="nil"/>
              <w:left w:val="single" w:sz="4" w:space="0" w:color="auto"/>
              <w:bottom w:val="single" w:sz="4" w:space="0" w:color="auto"/>
              <w:right w:val="single" w:sz="4" w:space="0" w:color="auto"/>
            </w:tcBorders>
            <w:vAlign w:val="center"/>
            <w:hideMark/>
          </w:tcPr>
          <w:p w14:paraId="2DD99F7E" w14:textId="77777777" w:rsidR="003924F8" w:rsidRPr="00696AA5" w:rsidRDefault="003924F8" w:rsidP="00717243">
            <w:pPr>
              <w:spacing w:line="240" w:lineRule="auto"/>
              <w:rPr>
                <w:rFonts w:ascii="Bookman Old Style" w:hAnsi="Bookman Old Style" w:cs="Arial"/>
                <w:sz w:val="18"/>
                <w:szCs w:val="20"/>
                <w:lang w:eastAsia="en-ID"/>
              </w:rPr>
            </w:pPr>
            <w:r w:rsidRPr="00696AA5">
              <w:rPr>
                <w:rFonts w:ascii="Bookman Old Style" w:hAnsi="Bookman Old Style" w:cs="Arial"/>
                <w:sz w:val="18"/>
                <w:szCs w:val="20"/>
                <w:lang w:eastAsia="en-ID"/>
              </w:rPr>
              <w:t xml:space="preserve">Pencapaian / realisasi kinerja capaian </w:t>
            </w:r>
            <w:r w:rsidRPr="00696AA5">
              <w:rPr>
                <w:rFonts w:ascii="Bookman Old Style" w:hAnsi="Bookman Old Style" w:cs="Arial"/>
                <w:b/>
                <w:bCs/>
                <w:i/>
                <w:iCs/>
                <w:sz w:val="18"/>
                <w:szCs w:val="20"/>
                <w:lang w:eastAsia="en-ID"/>
              </w:rPr>
              <w:t>telah memenuhi persyaratan minimal</w:t>
            </w:r>
          </w:p>
        </w:tc>
      </w:tr>
      <w:tr w:rsidR="003924F8" w:rsidRPr="00696AA5" w14:paraId="5EB7DC50" w14:textId="77777777" w:rsidTr="00C93493">
        <w:trPr>
          <w:trHeight w:val="454"/>
        </w:trPr>
        <w:tc>
          <w:tcPr>
            <w:tcW w:w="2438" w:type="dxa"/>
            <w:tcBorders>
              <w:top w:val="nil"/>
              <w:left w:val="single" w:sz="4" w:space="0" w:color="auto"/>
              <w:bottom w:val="single" w:sz="4" w:space="0" w:color="auto"/>
              <w:right w:val="single" w:sz="4" w:space="0" w:color="auto"/>
            </w:tcBorders>
            <w:noWrap/>
            <w:vAlign w:val="center"/>
            <w:hideMark/>
          </w:tcPr>
          <w:p w14:paraId="7726D946"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51% &lt; 65%</w:t>
            </w:r>
          </w:p>
        </w:tc>
        <w:tc>
          <w:tcPr>
            <w:tcW w:w="1842" w:type="dxa"/>
            <w:tcBorders>
              <w:top w:val="nil"/>
              <w:left w:val="nil"/>
              <w:bottom w:val="single" w:sz="4" w:space="0" w:color="auto"/>
              <w:right w:val="nil"/>
            </w:tcBorders>
            <w:noWrap/>
            <w:vAlign w:val="center"/>
            <w:hideMark/>
          </w:tcPr>
          <w:p w14:paraId="286A3E8E"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Rendah</w:t>
            </w:r>
          </w:p>
        </w:tc>
        <w:tc>
          <w:tcPr>
            <w:tcW w:w="677" w:type="dxa"/>
            <w:tcBorders>
              <w:top w:val="nil"/>
              <w:left w:val="nil"/>
              <w:bottom w:val="single" w:sz="4" w:space="0" w:color="auto"/>
              <w:right w:val="single" w:sz="4" w:space="0" w:color="auto"/>
            </w:tcBorders>
            <w:noWrap/>
            <w:vAlign w:val="center"/>
            <w:hideMark/>
          </w:tcPr>
          <w:p w14:paraId="0EEE8543"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(R)</w:t>
            </w:r>
          </w:p>
        </w:tc>
        <w:tc>
          <w:tcPr>
            <w:tcW w:w="4110" w:type="dxa"/>
            <w:vMerge w:val="restart"/>
            <w:tcBorders>
              <w:top w:val="nil"/>
              <w:left w:val="single" w:sz="4" w:space="0" w:color="auto"/>
              <w:bottom w:val="single" w:sz="4" w:space="0" w:color="000000"/>
              <w:right w:val="single" w:sz="4" w:space="0" w:color="auto"/>
            </w:tcBorders>
            <w:vAlign w:val="center"/>
            <w:hideMark/>
          </w:tcPr>
          <w:p w14:paraId="6F7B0D3D" w14:textId="77777777" w:rsidR="003924F8" w:rsidRPr="00696AA5" w:rsidRDefault="003924F8" w:rsidP="00717243">
            <w:pPr>
              <w:spacing w:line="240" w:lineRule="auto"/>
              <w:rPr>
                <w:rFonts w:ascii="Bookman Old Style" w:hAnsi="Bookman Old Style" w:cs="Arial"/>
                <w:sz w:val="18"/>
                <w:szCs w:val="20"/>
                <w:lang w:eastAsia="en-ID"/>
              </w:rPr>
            </w:pPr>
            <w:r w:rsidRPr="00696AA5">
              <w:rPr>
                <w:rFonts w:ascii="Bookman Old Style" w:hAnsi="Bookman Old Style" w:cs="Arial"/>
                <w:sz w:val="18"/>
                <w:szCs w:val="20"/>
                <w:lang w:eastAsia="en-ID"/>
              </w:rPr>
              <w:t xml:space="preserve">Pencapaian/realisasi kinerja capaian </w:t>
            </w:r>
            <w:r w:rsidRPr="00696AA5">
              <w:rPr>
                <w:rFonts w:ascii="Bookman Old Style" w:hAnsi="Bookman Old Style" w:cs="Arial"/>
                <w:b/>
                <w:bCs/>
                <w:i/>
                <w:iCs/>
                <w:sz w:val="18"/>
                <w:szCs w:val="20"/>
                <w:lang w:eastAsia="en-ID"/>
              </w:rPr>
              <w:t>belum memenuhi / masih dibawah</w:t>
            </w:r>
            <w:r w:rsidRPr="00696AA5">
              <w:rPr>
                <w:rFonts w:ascii="Bookman Old Style" w:hAnsi="Bookman Old Style" w:cs="Arial"/>
                <w:b/>
                <w:i/>
                <w:iCs/>
                <w:sz w:val="18"/>
                <w:szCs w:val="20"/>
                <w:lang w:eastAsia="en-ID"/>
              </w:rPr>
              <w:t xml:space="preserve"> persyaratan minimal</w:t>
            </w:r>
            <w:r w:rsidRPr="00696AA5">
              <w:rPr>
                <w:rFonts w:ascii="Bookman Old Style" w:hAnsi="Bookman Old Style" w:cs="Arial"/>
                <w:sz w:val="18"/>
                <w:szCs w:val="20"/>
                <w:lang w:eastAsia="en-ID"/>
              </w:rPr>
              <w:t xml:space="preserve"> pencapaian kinerja yang diharapkan</w:t>
            </w:r>
          </w:p>
        </w:tc>
      </w:tr>
      <w:tr w:rsidR="003924F8" w:rsidRPr="00696AA5" w14:paraId="37635EC8" w14:textId="77777777" w:rsidTr="00C93493">
        <w:trPr>
          <w:trHeight w:val="454"/>
        </w:trPr>
        <w:tc>
          <w:tcPr>
            <w:tcW w:w="2438" w:type="dxa"/>
            <w:tcBorders>
              <w:top w:val="nil"/>
              <w:left w:val="single" w:sz="4" w:space="0" w:color="auto"/>
              <w:bottom w:val="single" w:sz="4" w:space="0" w:color="auto"/>
              <w:right w:val="single" w:sz="4" w:space="0" w:color="auto"/>
            </w:tcBorders>
            <w:noWrap/>
            <w:vAlign w:val="center"/>
            <w:hideMark/>
          </w:tcPr>
          <w:p w14:paraId="4E8BCC58"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&lt; 50%</w:t>
            </w:r>
          </w:p>
        </w:tc>
        <w:tc>
          <w:tcPr>
            <w:tcW w:w="1842" w:type="dxa"/>
            <w:tcBorders>
              <w:top w:val="nil"/>
              <w:left w:val="nil"/>
              <w:bottom w:val="single" w:sz="4" w:space="0" w:color="auto"/>
              <w:right w:val="nil"/>
            </w:tcBorders>
            <w:noWrap/>
            <w:vAlign w:val="center"/>
            <w:hideMark/>
          </w:tcPr>
          <w:p w14:paraId="642B194B" w14:textId="77777777" w:rsidR="003924F8" w:rsidRPr="00696AA5" w:rsidRDefault="003924F8" w:rsidP="00717243">
            <w:pPr>
              <w:spacing w:line="240" w:lineRule="auto"/>
              <w:rPr>
                <w:rFonts w:ascii="Bookman Old Style" w:hAnsi="Bookman Old Style" w:cs="Arial"/>
                <w:sz w:val="20"/>
                <w:szCs w:val="20"/>
                <w:lang w:eastAsia="en-ID"/>
              </w:rPr>
            </w:pPr>
            <w:r w:rsidRPr="00696AA5">
              <w:rPr>
                <w:rFonts w:ascii="Bookman Old Style" w:hAnsi="Bookman Old Style" w:cs="Arial"/>
                <w:sz w:val="20"/>
                <w:szCs w:val="20"/>
                <w:lang w:eastAsia="en-ID"/>
              </w:rPr>
              <w:t>Sangat Rendah</w:t>
            </w:r>
          </w:p>
        </w:tc>
        <w:tc>
          <w:tcPr>
            <w:tcW w:w="677" w:type="dxa"/>
            <w:tcBorders>
              <w:top w:val="nil"/>
              <w:left w:val="nil"/>
              <w:bottom w:val="single" w:sz="4" w:space="0" w:color="auto"/>
              <w:right w:val="single" w:sz="4" w:space="0" w:color="auto"/>
            </w:tcBorders>
            <w:noWrap/>
            <w:vAlign w:val="center"/>
            <w:hideMark/>
          </w:tcPr>
          <w:p w14:paraId="64763D77" w14:textId="77777777" w:rsidR="003924F8" w:rsidRPr="00696AA5" w:rsidRDefault="003924F8" w:rsidP="00717243">
            <w:pPr>
              <w:spacing w:line="240" w:lineRule="auto"/>
              <w:jc w:val="center"/>
              <w:rPr>
                <w:rFonts w:ascii="Bookman Old Style" w:hAnsi="Bookman Old Style" w:cs="Arial"/>
                <w:sz w:val="20"/>
                <w:szCs w:val="20"/>
                <w:lang w:eastAsia="en-ID"/>
              </w:rPr>
            </w:pPr>
            <w:r w:rsidRPr="00696AA5">
              <w:rPr>
                <w:rFonts w:ascii="Bookman Old Style" w:hAnsi="Bookman Old Style" w:cs="Arial"/>
                <w:sz w:val="20"/>
                <w:szCs w:val="20"/>
                <w:lang w:eastAsia="en-ID"/>
              </w:rPr>
              <w:t>(SR)</w:t>
            </w:r>
          </w:p>
        </w:tc>
        <w:tc>
          <w:tcPr>
            <w:tcW w:w="4110" w:type="dxa"/>
            <w:vMerge/>
            <w:tcBorders>
              <w:top w:val="nil"/>
              <w:left w:val="single" w:sz="4" w:space="0" w:color="auto"/>
              <w:bottom w:val="single" w:sz="4" w:space="0" w:color="000000"/>
              <w:right w:val="single" w:sz="4" w:space="0" w:color="auto"/>
            </w:tcBorders>
            <w:vAlign w:val="center"/>
            <w:hideMark/>
          </w:tcPr>
          <w:p w14:paraId="2720FBAA" w14:textId="77777777" w:rsidR="003924F8" w:rsidRPr="00696AA5" w:rsidRDefault="003924F8" w:rsidP="00717243">
            <w:pPr>
              <w:spacing w:line="240" w:lineRule="auto"/>
              <w:rPr>
                <w:rFonts w:ascii="Bookman Old Style" w:hAnsi="Bookman Old Style" w:cs="Arial"/>
                <w:sz w:val="20"/>
                <w:szCs w:val="20"/>
                <w:lang w:eastAsia="en-ID"/>
              </w:rPr>
            </w:pPr>
          </w:p>
        </w:tc>
      </w:tr>
    </w:tbl>
    <w:p w14:paraId="7A37F712" w14:textId="77777777" w:rsidR="003924F8" w:rsidRPr="00696AA5" w:rsidRDefault="003924F8" w:rsidP="00717243">
      <w:pPr>
        <w:tabs>
          <w:tab w:val="left" w:pos="709"/>
        </w:tabs>
        <w:autoSpaceDE w:val="0"/>
        <w:autoSpaceDN w:val="0"/>
        <w:adjustRightInd w:val="0"/>
        <w:spacing w:before="120"/>
        <w:ind w:firstLine="709"/>
        <w:jc w:val="both"/>
        <w:rPr>
          <w:rFonts w:ascii="Bookman Old Style" w:hAnsi="Bookman Old Style" w:cs="Bookman Old Style"/>
          <w:sz w:val="24"/>
          <w:szCs w:val="24"/>
        </w:rPr>
      </w:pPr>
      <w:r w:rsidRPr="00696AA5">
        <w:rPr>
          <w:rFonts w:ascii="Bookman Old Style" w:hAnsi="Bookman Old Style" w:cs="Bookman Old Style"/>
          <w:sz w:val="24"/>
          <w:szCs w:val="24"/>
        </w:rPr>
        <w:t>Kinerja pembangunan daerah Kabupaten Cilacap diukur dari ketercapaian indikator program pembangunan daerah dalam RKPD Tahun 2025, dibandingkan dengan target tahun 2025. Berdasarkan hasil evaluasi pencapaian kinerja pembangunan Kabupaten Cilacap tahun 2025, dari 260 indikator kinerja pembangunan sebanyak 252 indikator (</w:t>
      </w:r>
      <w:r w:rsidRPr="00696AA5">
        <w:rPr>
          <w:rFonts w:ascii="Bookman Old Style" w:hAnsi="Bookman Old Style" w:cs="Calibri"/>
        </w:rPr>
        <w:t>97,31</w:t>
      </w:r>
      <w:r w:rsidRPr="00696AA5">
        <w:rPr>
          <w:rFonts w:ascii="Bookman Old Style" w:hAnsi="Bookman Old Style" w:cs="Bookman Old Style"/>
          <w:sz w:val="24"/>
          <w:szCs w:val="24"/>
        </w:rPr>
        <w:t>%) berstatus Sangat Tinggi; 5 indikator (</w:t>
      </w:r>
      <w:r w:rsidRPr="00696AA5">
        <w:rPr>
          <w:rFonts w:ascii="Bookman Old Style" w:hAnsi="Bookman Old Style" w:cs="Bookman Old Style"/>
        </w:rPr>
        <w:t>1,92</w:t>
      </w:r>
      <w:r w:rsidRPr="00696AA5">
        <w:rPr>
          <w:rFonts w:ascii="Bookman Old Style" w:hAnsi="Bookman Old Style" w:cs="Bookman Old Style"/>
          <w:sz w:val="24"/>
          <w:szCs w:val="24"/>
        </w:rPr>
        <w:t>%) berstatus Tinggi; 1 indikator (0,38%) berstatus Sedang, 0 indikator (0,00%) berstatus Rendah dan 1 indikator (0,38%) berstatus Sangat Rendah.</w:t>
      </w:r>
    </w:p>
    <w:p w14:paraId="5E723DFF" w14:textId="77777777" w:rsidR="00AC4834" w:rsidRPr="00696AA5" w:rsidRDefault="00AC4834" w:rsidP="00717243">
      <w:pPr>
        <w:tabs>
          <w:tab w:val="left" w:pos="709"/>
        </w:tabs>
        <w:autoSpaceDE w:val="0"/>
        <w:autoSpaceDN w:val="0"/>
        <w:adjustRightInd w:val="0"/>
        <w:spacing w:before="120"/>
        <w:ind w:firstLine="709"/>
        <w:jc w:val="both"/>
        <w:rPr>
          <w:rFonts w:ascii="Bookman Old Style" w:hAnsi="Bookman Old Style" w:cs="Bookman Old Style"/>
          <w:sz w:val="24"/>
          <w:szCs w:val="24"/>
        </w:rPr>
      </w:pPr>
    </w:p>
    <w:p w14:paraId="500E5444" w14:textId="0513C656" w:rsidR="003924F8" w:rsidRPr="00696AA5" w:rsidRDefault="003924F8" w:rsidP="00717243">
      <w:pPr>
        <w:pStyle w:val="Caption"/>
        <w:spacing w:after="0"/>
        <w:jc w:val="center"/>
        <w:rPr>
          <w:rFonts w:cs="Bookman Old Style"/>
          <w:szCs w:val="24"/>
        </w:rPr>
      </w:pPr>
      <w:bookmarkStart w:id="522" w:name="_Toc235114339"/>
      <w:r w:rsidRPr="00696AA5">
        <w:t xml:space="preserve">Tabel 2. </w:t>
      </w:r>
      <w:fldSimple w:instr=" SEQ Tabel_2. \* ARABIC ">
        <w:r w:rsidR="007227E2" w:rsidRPr="00696AA5">
          <w:rPr>
            <w:noProof/>
          </w:rPr>
          <w:t>179</w:t>
        </w:r>
      </w:fldSimple>
      <w:r w:rsidRPr="00696AA5">
        <w:t xml:space="preserve"> </w:t>
      </w:r>
      <w:r w:rsidRPr="00696AA5">
        <w:br/>
        <w:t>Hasil Evaluasi Pencapaian Kinerja Pembangunan Kabupaten Cilacap Tahun 2025</w:t>
      </w:r>
      <w:bookmarkEnd w:id="522"/>
    </w:p>
    <w:tbl>
      <w:tblPr>
        <w:tblStyle w:val="TableGrid"/>
        <w:tblW w:w="9067" w:type="dxa"/>
        <w:tblLook w:val="04A0" w:firstRow="1" w:lastRow="0" w:firstColumn="1" w:lastColumn="0" w:noHBand="0" w:noVBand="1"/>
      </w:tblPr>
      <w:tblGrid>
        <w:gridCol w:w="3397"/>
        <w:gridCol w:w="2977"/>
        <w:gridCol w:w="2693"/>
      </w:tblGrid>
      <w:tr w:rsidR="003924F8" w:rsidRPr="00696AA5" w14:paraId="14B7B544" w14:textId="77777777" w:rsidTr="0077429F">
        <w:trPr>
          <w:trHeight w:val="139"/>
          <w:tblHeader/>
        </w:trPr>
        <w:tc>
          <w:tcPr>
            <w:tcW w:w="3397" w:type="dxa"/>
            <w:vMerge w:val="restart"/>
            <w:vAlign w:val="center"/>
          </w:tcPr>
          <w:p w14:paraId="50C38FBE"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b/>
                <w:bCs/>
                <w:sz w:val="24"/>
                <w:szCs w:val="24"/>
              </w:rPr>
            </w:pPr>
            <w:r w:rsidRPr="00696AA5">
              <w:rPr>
                <w:rFonts w:ascii="Bookman Old Style" w:hAnsi="Bookman Old Style" w:cs="Bookman Old Style"/>
                <w:b/>
                <w:bCs/>
                <w:sz w:val="24"/>
                <w:szCs w:val="24"/>
              </w:rPr>
              <w:t>Status Pencapaian Indikator</w:t>
            </w:r>
          </w:p>
        </w:tc>
        <w:tc>
          <w:tcPr>
            <w:tcW w:w="5670" w:type="dxa"/>
            <w:gridSpan w:val="2"/>
            <w:vAlign w:val="center"/>
          </w:tcPr>
          <w:p w14:paraId="796E3A18"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b/>
                <w:bCs/>
                <w:sz w:val="24"/>
                <w:szCs w:val="24"/>
              </w:rPr>
            </w:pPr>
            <w:r w:rsidRPr="00696AA5">
              <w:rPr>
                <w:rFonts w:ascii="Bookman Old Style" w:hAnsi="Bookman Old Style" w:cs="Bookman Old Style"/>
                <w:b/>
                <w:bCs/>
                <w:sz w:val="24"/>
                <w:szCs w:val="24"/>
              </w:rPr>
              <w:t>2025</w:t>
            </w:r>
          </w:p>
        </w:tc>
      </w:tr>
      <w:tr w:rsidR="003924F8" w:rsidRPr="00696AA5" w14:paraId="798C367E" w14:textId="77777777" w:rsidTr="00C93493">
        <w:trPr>
          <w:tblHeader/>
        </w:trPr>
        <w:tc>
          <w:tcPr>
            <w:tcW w:w="3397" w:type="dxa"/>
            <w:vMerge/>
            <w:vAlign w:val="center"/>
          </w:tcPr>
          <w:p w14:paraId="66B19FA2"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b/>
                <w:bCs/>
                <w:sz w:val="24"/>
                <w:szCs w:val="24"/>
              </w:rPr>
            </w:pPr>
          </w:p>
        </w:tc>
        <w:tc>
          <w:tcPr>
            <w:tcW w:w="2977" w:type="dxa"/>
            <w:vAlign w:val="center"/>
          </w:tcPr>
          <w:p w14:paraId="4745F0F4"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b/>
                <w:bCs/>
                <w:sz w:val="24"/>
                <w:szCs w:val="24"/>
              </w:rPr>
            </w:pPr>
            <w:r w:rsidRPr="00696AA5">
              <w:rPr>
                <w:rFonts w:ascii="Bookman Old Style" w:hAnsi="Bookman Old Style" w:cs="Bookman Old Style"/>
                <w:b/>
                <w:bCs/>
                <w:sz w:val="24"/>
                <w:szCs w:val="24"/>
              </w:rPr>
              <w:t>Jumlah Indikator</w:t>
            </w:r>
          </w:p>
        </w:tc>
        <w:tc>
          <w:tcPr>
            <w:tcW w:w="2693" w:type="dxa"/>
            <w:vAlign w:val="center"/>
          </w:tcPr>
          <w:p w14:paraId="61399815"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b/>
                <w:bCs/>
                <w:sz w:val="24"/>
                <w:szCs w:val="24"/>
              </w:rPr>
            </w:pPr>
            <w:r w:rsidRPr="00696AA5">
              <w:rPr>
                <w:rFonts w:ascii="Bookman Old Style" w:hAnsi="Bookman Old Style" w:cs="Bookman Old Style"/>
                <w:b/>
                <w:bCs/>
                <w:sz w:val="24"/>
                <w:szCs w:val="24"/>
              </w:rPr>
              <w:t>Persentase</w:t>
            </w:r>
          </w:p>
        </w:tc>
      </w:tr>
      <w:tr w:rsidR="003924F8" w:rsidRPr="00696AA5" w14:paraId="493A59C3" w14:textId="77777777" w:rsidTr="00C93493">
        <w:tc>
          <w:tcPr>
            <w:tcW w:w="3397" w:type="dxa"/>
            <w:vAlign w:val="center"/>
          </w:tcPr>
          <w:p w14:paraId="131369F3"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sz w:val="24"/>
                <w:szCs w:val="24"/>
              </w:rPr>
            </w:pPr>
            <w:r w:rsidRPr="00696AA5">
              <w:rPr>
                <w:rFonts w:ascii="Bookman Old Style" w:hAnsi="Bookman Old Style" w:cs="Bookman Old Style"/>
                <w:sz w:val="24"/>
                <w:szCs w:val="24"/>
              </w:rPr>
              <w:t>Sangat Tinggi</w:t>
            </w:r>
          </w:p>
        </w:tc>
        <w:tc>
          <w:tcPr>
            <w:tcW w:w="2977" w:type="dxa"/>
            <w:vAlign w:val="center"/>
          </w:tcPr>
          <w:p w14:paraId="6AD45196"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lang w:val="en-US"/>
              </w:rPr>
            </w:pPr>
            <w:r w:rsidRPr="00696AA5">
              <w:rPr>
                <w:rFonts w:ascii="Bookman Old Style" w:hAnsi="Bookman Old Style" w:cs="Bookman Old Style"/>
                <w:lang w:val="en-US"/>
              </w:rPr>
              <w:t>253</w:t>
            </w:r>
          </w:p>
        </w:tc>
        <w:tc>
          <w:tcPr>
            <w:tcW w:w="2693" w:type="dxa"/>
            <w:vAlign w:val="center"/>
          </w:tcPr>
          <w:p w14:paraId="6E4ADE2D" w14:textId="77777777" w:rsidR="003924F8" w:rsidRPr="00696AA5" w:rsidRDefault="003924F8" w:rsidP="00717243">
            <w:pPr>
              <w:autoSpaceDE w:val="0"/>
              <w:autoSpaceDN w:val="0"/>
              <w:adjustRightInd w:val="0"/>
              <w:spacing w:line="276" w:lineRule="auto"/>
              <w:ind w:right="259"/>
              <w:jc w:val="center"/>
              <w:rPr>
                <w:rFonts w:ascii="Bookman Old Style" w:hAnsi="Bookman Old Style" w:cs="Bookman Old Style"/>
                <w:lang w:val="en-US"/>
              </w:rPr>
            </w:pPr>
            <w:r w:rsidRPr="00696AA5">
              <w:rPr>
                <w:rFonts w:ascii="Bookman Old Style" w:hAnsi="Bookman Old Style" w:cs="Calibri"/>
                <w:lang w:val="en-US"/>
              </w:rPr>
              <w:t>97,31</w:t>
            </w:r>
          </w:p>
        </w:tc>
      </w:tr>
      <w:tr w:rsidR="003924F8" w:rsidRPr="00696AA5" w14:paraId="40684BE1" w14:textId="77777777" w:rsidTr="00C93493">
        <w:tc>
          <w:tcPr>
            <w:tcW w:w="3397" w:type="dxa"/>
            <w:vAlign w:val="center"/>
          </w:tcPr>
          <w:p w14:paraId="5E925997"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sz w:val="24"/>
                <w:szCs w:val="24"/>
              </w:rPr>
            </w:pPr>
            <w:r w:rsidRPr="00696AA5">
              <w:rPr>
                <w:rFonts w:ascii="Bookman Old Style" w:hAnsi="Bookman Old Style" w:cs="Bookman Old Style"/>
                <w:sz w:val="24"/>
                <w:szCs w:val="24"/>
              </w:rPr>
              <w:t>Tinggi</w:t>
            </w:r>
          </w:p>
        </w:tc>
        <w:tc>
          <w:tcPr>
            <w:tcW w:w="2977" w:type="dxa"/>
            <w:vAlign w:val="center"/>
          </w:tcPr>
          <w:p w14:paraId="2F83E833"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lang w:val="en-US"/>
              </w:rPr>
            </w:pPr>
            <w:r w:rsidRPr="00696AA5">
              <w:rPr>
                <w:rFonts w:ascii="Bookman Old Style" w:hAnsi="Bookman Old Style" w:cs="Bookman Old Style"/>
                <w:lang w:val="en-US"/>
              </w:rPr>
              <w:t>5</w:t>
            </w:r>
          </w:p>
        </w:tc>
        <w:tc>
          <w:tcPr>
            <w:tcW w:w="2693" w:type="dxa"/>
            <w:vAlign w:val="center"/>
          </w:tcPr>
          <w:p w14:paraId="726FA70B" w14:textId="77777777" w:rsidR="003924F8" w:rsidRPr="00696AA5" w:rsidRDefault="003924F8" w:rsidP="00717243">
            <w:pPr>
              <w:autoSpaceDE w:val="0"/>
              <w:autoSpaceDN w:val="0"/>
              <w:adjustRightInd w:val="0"/>
              <w:spacing w:line="276" w:lineRule="auto"/>
              <w:ind w:right="259"/>
              <w:jc w:val="center"/>
              <w:rPr>
                <w:rFonts w:ascii="Bookman Old Style" w:hAnsi="Bookman Old Style" w:cs="Bookman Old Style"/>
                <w:lang w:val="en-US"/>
              </w:rPr>
            </w:pPr>
            <w:r w:rsidRPr="00696AA5">
              <w:rPr>
                <w:rFonts w:ascii="Bookman Old Style" w:hAnsi="Bookman Old Style" w:cs="Bookman Old Style"/>
                <w:lang w:val="en-US"/>
              </w:rPr>
              <w:t>1,92</w:t>
            </w:r>
          </w:p>
        </w:tc>
      </w:tr>
      <w:tr w:rsidR="003924F8" w:rsidRPr="00696AA5" w14:paraId="5F7422E0" w14:textId="77777777" w:rsidTr="00C93493">
        <w:tc>
          <w:tcPr>
            <w:tcW w:w="3397" w:type="dxa"/>
            <w:vAlign w:val="center"/>
          </w:tcPr>
          <w:p w14:paraId="7C33CC61"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sz w:val="24"/>
                <w:szCs w:val="24"/>
              </w:rPr>
            </w:pPr>
            <w:r w:rsidRPr="00696AA5">
              <w:rPr>
                <w:rFonts w:ascii="Bookman Old Style" w:hAnsi="Bookman Old Style" w:cs="Bookman Old Style"/>
                <w:sz w:val="24"/>
                <w:szCs w:val="24"/>
              </w:rPr>
              <w:t>Sedang</w:t>
            </w:r>
          </w:p>
        </w:tc>
        <w:tc>
          <w:tcPr>
            <w:tcW w:w="2977" w:type="dxa"/>
            <w:vAlign w:val="center"/>
          </w:tcPr>
          <w:p w14:paraId="6A3496AD" w14:textId="77777777" w:rsidR="003924F8" w:rsidRPr="00696AA5" w:rsidRDefault="003924F8" w:rsidP="00717243">
            <w:pPr>
              <w:autoSpaceDE w:val="0"/>
              <w:autoSpaceDN w:val="0"/>
              <w:adjustRightInd w:val="0"/>
              <w:spacing w:line="276" w:lineRule="auto"/>
              <w:jc w:val="center"/>
              <w:rPr>
                <w:rFonts w:ascii="Bookman Old Style" w:hAnsi="Bookman Old Style" w:cs="Calibri"/>
              </w:rPr>
            </w:pPr>
            <w:r w:rsidRPr="00696AA5">
              <w:rPr>
                <w:rFonts w:ascii="Bookman Old Style" w:hAnsi="Bookman Old Style" w:cs="Calibri"/>
              </w:rPr>
              <w:t>1</w:t>
            </w:r>
          </w:p>
        </w:tc>
        <w:tc>
          <w:tcPr>
            <w:tcW w:w="2693" w:type="dxa"/>
            <w:vAlign w:val="center"/>
          </w:tcPr>
          <w:p w14:paraId="7E856B59" w14:textId="77777777" w:rsidR="003924F8" w:rsidRPr="00696AA5" w:rsidRDefault="003924F8" w:rsidP="00717243">
            <w:pPr>
              <w:autoSpaceDE w:val="0"/>
              <w:autoSpaceDN w:val="0"/>
              <w:adjustRightInd w:val="0"/>
              <w:spacing w:line="276" w:lineRule="auto"/>
              <w:ind w:right="259"/>
              <w:jc w:val="center"/>
              <w:rPr>
                <w:rFonts w:ascii="Bookman Old Style" w:hAnsi="Bookman Old Style" w:cs="Bookman Old Style"/>
              </w:rPr>
            </w:pPr>
            <w:r w:rsidRPr="00696AA5">
              <w:rPr>
                <w:rFonts w:ascii="Bookman Old Style" w:hAnsi="Bookman Old Style" w:cs="Bookman Old Style"/>
              </w:rPr>
              <w:t>0,38</w:t>
            </w:r>
          </w:p>
        </w:tc>
      </w:tr>
      <w:tr w:rsidR="003924F8" w:rsidRPr="00696AA5" w14:paraId="31854826" w14:textId="77777777" w:rsidTr="00C93493">
        <w:tc>
          <w:tcPr>
            <w:tcW w:w="3397" w:type="dxa"/>
            <w:vAlign w:val="center"/>
          </w:tcPr>
          <w:p w14:paraId="056ADACC"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sz w:val="24"/>
                <w:szCs w:val="24"/>
              </w:rPr>
            </w:pPr>
            <w:r w:rsidRPr="00696AA5">
              <w:rPr>
                <w:rFonts w:ascii="Bookman Old Style" w:hAnsi="Bookman Old Style" w:cs="Bookman Old Style"/>
                <w:sz w:val="24"/>
                <w:szCs w:val="24"/>
              </w:rPr>
              <w:t>Rendah</w:t>
            </w:r>
          </w:p>
        </w:tc>
        <w:tc>
          <w:tcPr>
            <w:tcW w:w="2977" w:type="dxa"/>
            <w:vAlign w:val="center"/>
          </w:tcPr>
          <w:p w14:paraId="6F587B67"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lang w:val="en-US"/>
              </w:rPr>
            </w:pPr>
            <w:r w:rsidRPr="00696AA5">
              <w:rPr>
                <w:rFonts w:ascii="Bookman Old Style" w:hAnsi="Bookman Old Style" w:cs="Bookman Old Style"/>
                <w:lang w:val="en-US"/>
              </w:rPr>
              <w:t>0</w:t>
            </w:r>
          </w:p>
        </w:tc>
        <w:tc>
          <w:tcPr>
            <w:tcW w:w="2693" w:type="dxa"/>
            <w:vAlign w:val="center"/>
          </w:tcPr>
          <w:p w14:paraId="30832092" w14:textId="77777777" w:rsidR="003924F8" w:rsidRPr="00696AA5" w:rsidRDefault="003924F8" w:rsidP="00717243">
            <w:pPr>
              <w:autoSpaceDE w:val="0"/>
              <w:autoSpaceDN w:val="0"/>
              <w:adjustRightInd w:val="0"/>
              <w:spacing w:line="276" w:lineRule="auto"/>
              <w:ind w:right="259"/>
              <w:jc w:val="center"/>
              <w:rPr>
                <w:rFonts w:ascii="Bookman Old Style" w:hAnsi="Bookman Old Style" w:cs="Bookman Old Style"/>
                <w:lang w:val="en-US"/>
              </w:rPr>
            </w:pPr>
            <w:r w:rsidRPr="00696AA5">
              <w:rPr>
                <w:rFonts w:ascii="Bookman Old Style" w:hAnsi="Bookman Old Style" w:cs="Bookman Old Style"/>
                <w:lang w:val="en-US"/>
              </w:rPr>
              <w:t>0,00</w:t>
            </w:r>
          </w:p>
        </w:tc>
      </w:tr>
      <w:tr w:rsidR="003924F8" w:rsidRPr="00696AA5" w14:paraId="2151B524" w14:textId="77777777" w:rsidTr="00C93493">
        <w:trPr>
          <w:trHeight w:val="274"/>
        </w:trPr>
        <w:tc>
          <w:tcPr>
            <w:tcW w:w="3397" w:type="dxa"/>
            <w:vAlign w:val="center"/>
          </w:tcPr>
          <w:p w14:paraId="612D9BBD"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sz w:val="24"/>
                <w:szCs w:val="24"/>
              </w:rPr>
            </w:pPr>
            <w:r w:rsidRPr="00696AA5">
              <w:rPr>
                <w:rFonts w:ascii="Bookman Old Style" w:hAnsi="Bookman Old Style" w:cs="Bookman Old Style"/>
                <w:sz w:val="24"/>
                <w:szCs w:val="24"/>
              </w:rPr>
              <w:t>Sangat Rendah</w:t>
            </w:r>
          </w:p>
        </w:tc>
        <w:tc>
          <w:tcPr>
            <w:tcW w:w="2977" w:type="dxa"/>
            <w:vAlign w:val="center"/>
          </w:tcPr>
          <w:p w14:paraId="2DBC9BDF"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lang w:val="en-US"/>
              </w:rPr>
            </w:pPr>
            <w:r w:rsidRPr="00696AA5">
              <w:rPr>
                <w:rFonts w:ascii="Bookman Old Style" w:hAnsi="Bookman Old Style" w:cs="Bookman Old Style"/>
                <w:lang w:val="en-US"/>
              </w:rPr>
              <w:t>1</w:t>
            </w:r>
          </w:p>
        </w:tc>
        <w:tc>
          <w:tcPr>
            <w:tcW w:w="2693" w:type="dxa"/>
            <w:vAlign w:val="center"/>
          </w:tcPr>
          <w:p w14:paraId="37B4774E" w14:textId="77777777" w:rsidR="003924F8" w:rsidRPr="00696AA5" w:rsidRDefault="003924F8" w:rsidP="00717243">
            <w:pPr>
              <w:autoSpaceDE w:val="0"/>
              <w:autoSpaceDN w:val="0"/>
              <w:adjustRightInd w:val="0"/>
              <w:spacing w:line="276" w:lineRule="auto"/>
              <w:ind w:right="259"/>
              <w:jc w:val="center"/>
              <w:rPr>
                <w:rFonts w:ascii="Bookman Old Style" w:hAnsi="Bookman Old Style" w:cs="Bookman Old Style"/>
                <w:lang w:val="en-US"/>
              </w:rPr>
            </w:pPr>
            <w:r w:rsidRPr="00696AA5">
              <w:rPr>
                <w:rFonts w:ascii="Bookman Old Style" w:hAnsi="Bookman Old Style" w:cs="Bookman Old Style"/>
                <w:lang w:val="en-US"/>
              </w:rPr>
              <w:t>0,38</w:t>
            </w:r>
          </w:p>
        </w:tc>
      </w:tr>
      <w:tr w:rsidR="003924F8" w:rsidRPr="00696AA5" w14:paraId="24175A79" w14:textId="77777777" w:rsidTr="00C93493">
        <w:tc>
          <w:tcPr>
            <w:tcW w:w="3397" w:type="dxa"/>
          </w:tcPr>
          <w:p w14:paraId="569EFCB2"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b/>
                <w:sz w:val="24"/>
                <w:szCs w:val="24"/>
              </w:rPr>
            </w:pPr>
            <w:r w:rsidRPr="00696AA5">
              <w:rPr>
                <w:rFonts w:ascii="Bookman Old Style" w:hAnsi="Bookman Old Style" w:cs="Bookman Old Style"/>
                <w:b/>
                <w:sz w:val="24"/>
                <w:szCs w:val="24"/>
              </w:rPr>
              <w:t>Total Indikator</w:t>
            </w:r>
          </w:p>
        </w:tc>
        <w:tc>
          <w:tcPr>
            <w:tcW w:w="2977" w:type="dxa"/>
          </w:tcPr>
          <w:p w14:paraId="2C51119B" w14:textId="77777777" w:rsidR="003924F8" w:rsidRPr="00696AA5" w:rsidRDefault="003924F8" w:rsidP="00717243">
            <w:pPr>
              <w:autoSpaceDE w:val="0"/>
              <w:autoSpaceDN w:val="0"/>
              <w:adjustRightInd w:val="0"/>
              <w:spacing w:line="276" w:lineRule="auto"/>
              <w:jc w:val="center"/>
              <w:rPr>
                <w:rFonts w:ascii="Bookman Old Style" w:hAnsi="Bookman Old Style" w:cs="Bookman Old Style"/>
                <w:b/>
              </w:rPr>
            </w:pPr>
            <w:r w:rsidRPr="00696AA5">
              <w:rPr>
                <w:rFonts w:ascii="Bookman Old Style" w:hAnsi="Bookman Old Style" w:cs="Bookman Old Style"/>
                <w:b/>
              </w:rPr>
              <w:t>260</w:t>
            </w:r>
          </w:p>
        </w:tc>
        <w:tc>
          <w:tcPr>
            <w:tcW w:w="2693" w:type="dxa"/>
            <w:vAlign w:val="center"/>
          </w:tcPr>
          <w:p w14:paraId="3D1D3216" w14:textId="77777777" w:rsidR="003924F8" w:rsidRPr="00696AA5" w:rsidRDefault="003924F8" w:rsidP="00717243">
            <w:pPr>
              <w:autoSpaceDE w:val="0"/>
              <w:autoSpaceDN w:val="0"/>
              <w:adjustRightInd w:val="0"/>
              <w:spacing w:line="276" w:lineRule="auto"/>
              <w:ind w:right="259"/>
              <w:jc w:val="center"/>
              <w:rPr>
                <w:rFonts w:ascii="Bookman Old Style" w:hAnsi="Bookman Old Style" w:cs="Bookman Old Style"/>
                <w:b/>
              </w:rPr>
            </w:pPr>
            <w:r w:rsidRPr="00696AA5">
              <w:rPr>
                <w:rFonts w:ascii="Bookman Old Style" w:hAnsi="Bookman Old Style" w:cs="Calibri"/>
                <w:b/>
              </w:rPr>
              <w:t>100</w:t>
            </w:r>
          </w:p>
        </w:tc>
      </w:tr>
    </w:tbl>
    <w:p w14:paraId="2EF69DB0" w14:textId="77777777" w:rsidR="003924F8" w:rsidRPr="00696AA5" w:rsidRDefault="003924F8" w:rsidP="00717243">
      <w:pPr>
        <w:tabs>
          <w:tab w:val="left" w:pos="5103"/>
        </w:tabs>
        <w:autoSpaceDE w:val="0"/>
        <w:autoSpaceDN w:val="0"/>
        <w:adjustRightInd w:val="0"/>
        <w:spacing w:line="276" w:lineRule="auto"/>
        <w:jc w:val="both"/>
        <w:rPr>
          <w:rFonts w:ascii="Bookman Old Style" w:hAnsi="Bookman Old Style" w:cs="Bookman Old Style"/>
          <w:sz w:val="24"/>
          <w:szCs w:val="24"/>
        </w:rPr>
      </w:pPr>
    </w:p>
    <w:p w14:paraId="460C3896" w14:textId="77777777" w:rsidR="003924F8" w:rsidRPr="00696AA5" w:rsidRDefault="003924F8" w:rsidP="00717243">
      <w:pPr>
        <w:tabs>
          <w:tab w:val="left" w:pos="709"/>
        </w:tabs>
        <w:autoSpaceDE w:val="0"/>
        <w:autoSpaceDN w:val="0"/>
        <w:adjustRightInd w:val="0"/>
        <w:jc w:val="both"/>
        <w:rPr>
          <w:rFonts w:ascii="Bookman Old Style" w:hAnsi="Bookman Old Style" w:cs="Bookman Old Style"/>
          <w:sz w:val="24"/>
          <w:szCs w:val="24"/>
        </w:rPr>
      </w:pPr>
      <w:r w:rsidRPr="00696AA5">
        <w:rPr>
          <w:rFonts w:ascii="Bookman Old Style" w:hAnsi="Bookman Old Style" w:cs="Bookman Old Style"/>
          <w:sz w:val="24"/>
          <w:szCs w:val="24"/>
        </w:rPr>
        <w:tab/>
        <w:t xml:space="preserve">Evaluasi capaian indikator kinerja RKPD tahun 2025 ditunjukkan dengan capaian indikator kinerja program dan indikator utama pembangunan Kabupaten Cilacap Tahun 2025 yang terbagi atas kelompok urusan wajib, urusan pilihan, fungsi penunjang dan fungsi lainnya. </w:t>
      </w:r>
    </w:p>
    <w:p w14:paraId="5DE3AF8D" w14:textId="77777777" w:rsidR="003924F8" w:rsidRPr="00696AA5" w:rsidRDefault="003924F8" w:rsidP="00717243">
      <w:pPr>
        <w:tabs>
          <w:tab w:val="left" w:pos="709"/>
        </w:tabs>
        <w:autoSpaceDE w:val="0"/>
        <w:autoSpaceDN w:val="0"/>
        <w:adjustRightInd w:val="0"/>
        <w:jc w:val="both"/>
        <w:rPr>
          <w:rFonts w:ascii="Bookman Old Style" w:hAnsi="Bookman Old Style" w:cs="Bookman Old Style"/>
          <w:sz w:val="24"/>
          <w:szCs w:val="24"/>
        </w:rPr>
      </w:pPr>
      <w:r w:rsidRPr="00696AA5">
        <w:rPr>
          <w:rFonts w:ascii="Bookman Old Style" w:hAnsi="Bookman Old Style" w:cs="Bookman Old Style"/>
          <w:sz w:val="24"/>
          <w:szCs w:val="24"/>
        </w:rPr>
        <w:tab/>
        <w:t>Berikut evaluasi hasil RKPD Tahun 2025 terhadap target RPD Tahun 2023-2026 berdasarkan urusan pemerintahan.</w:t>
      </w:r>
    </w:p>
    <w:p w14:paraId="02D2A4FE" w14:textId="77777777" w:rsidR="003924F8" w:rsidRPr="00696AA5" w:rsidRDefault="003924F8" w:rsidP="00717243">
      <w:pPr>
        <w:pStyle w:val="Caption"/>
        <w:tabs>
          <w:tab w:val="left" w:pos="5103"/>
        </w:tabs>
        <w:jc w:val="both"/>
        <w:rPr>
          <w:sz w:val="20"/>
          <w:szCs w:val="20"/>
        </w:rPr>
        <w:sectPr w:rsidR="003924F8" w:rsidRPr="00696AA5" w:rsidSect="000E7507">
          <w:footerReference w:type="default" r:id="rId54"/>
          <w:pgSz w:w="12242" w:h="18722" w:code="14"/>
          <w:pgMar w:top="1418" w:right="1191" w:bottom="1418" w:left="1985" w:header="289" w:footer="851" w:gutter="0"/>
          <w:pgNumType w:chapStyle="1"/>
          <w:cols w:space="720"/>
          <w:docGrid w:linePitch="360"/>
        </w:sectPr>
      </w:pPr>
    </w:p>
    <w:p w14:paraId="661065E9" w14:textId="77777777" w:rsidR="003924F8" w:rsidRPr="00696AA5" w:rsidRDefault="003924F8" w:rsidP="00717243">
      <w:pPr>
        <w:pStyle w:val="Heading3"/>
        <w:keepNext/>
        <w:keepLines/>
        <w:numPr>
          <w:ilvl w:val="2"/>
          <w:numId w:val="10"/>
        </w:numPr>
        <w:spacing w:before="40" w:beforeAutospacing="0" w:after="0" w:afterAutospacing="0" w:line="276" w:lineRule="auto"/>
        <w:ind w:hanging="1080"/>
      </w:pPr>
      <w:bookmarkStart w:id="523" w:name="_Toc235114151"/>
      <w:r w:rsidRPr="00696AA5">
        <w:t>Capaian Indikator Kinerja Daerah Kabupaten Cilacap Tahun 2025</w:t>
      </w:r>
      <w:bookmarkEnd w:id="523"/>
    </w:p>
    <w:p w14:paraId="1E2279FC" w14:textId="77777777" w:rsidR="003924F8" w:rsidRPr="00696AA5" w:rsidRDefault="003924F8" w:rsidP="00717243">
      <w:pPr>
        <w:spacing w:line="240" w:lineRule="auto"/>
        <w:rPr>
          <w:rFonts w:ascii="Bookman Old Style" w:hAnsi="Bookman Old Style"/>
        </w:rPr>
      </w:pPr>
    </w:p>
    <w:p w14:paraId="2BAE76F7" w14:textId="4E767A32" w:rsidR="003924F8" w:rsidRPr="00696AA5" w:rsidRDefault="003924F8" w:rsidP="00717243">
      <w:pPr>
        <w:pStyle w:val="Caption"/>
        <w:spacing w:after="0"/>
        <w:jc w:val="center"/>
        <w:rPr>
          <w:szCs w:val="24"/>
        </w:rPr>
      </w:pPr>
      <w:bookmarkStart w:id="524" w:name="_Toc235114340"/>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180</w:t>
      </w:r>
      <w:r w:rsidRPr="00696AA5">
        <w:rPr>
          <w:szCs w:val="24"/>
        </w:rPr>
        <w:fldChar w:fldCharType="end"/>
      </w:r>
      <w:r w:rsidRPr="00696AA5">
        <w:rPr>
          <w:szCs w:val="24"/>
        </w:rPr>
        <w:t xml:space="preserve"> </w:t>
      </w:r>
      <w:r w:rsidRPr="00696AA5">
        <w:rPr>
          <w:szCs w:val="24"/>
        </w:rPr>
        <w:br/>
        <w:t>Capaian Indikator Kinerja Daerah Kabupaten Cilacap Tahun 2025</w:t>
      </w:r>
      <w:r w:rsidRPr="00696AA5">
        <w:rPr>
          <w:szCs w:val="24"/>
        </w:rPr>
        <w:br/>
        <w:t>Terhadap Target Kinerja RPD Kabupaten Cilacap Tahun 2023-2026</w:t>
      </w:r>
      <w:bookmarkEnd w:id="524"/>
    </w:p>
    <w:tbl>
      <w:tblPr>
        <w:tblW w:w="16638" w:type="dxa"/>
        <w:jc w:val="center"/>
        <w:tblLook w:val="04A0" w:firstRow="1" w:lastRow="0" w:firstColumn="1" w:lastColumn="0" w:noHBand="0" w:noVBand="1"/>
      </w:tblPr>
      <w:tblGrid>
        <w:gridCol w:w="568"/>
        <w:gridCol w:w="4198"/>
        <w:gridCol w:w="1782"/>
        <w:gridCol w:w="1242"/>
        <w:gridCol w:w="1511"/>
        <w:gridCol w:w="1567"/>
        <w:gridCol w:w="1628"/>
        <w:gridCol w:w="1280"/>
        <w:gridCol w:w="1396"/>
        <w:gridCol w:w="1466"/>
      </w:tblGrid>
      <w:tr w:rsidR="003924F8" w:rsidRPr="00696AA5" w14:paraId="6B5FD21B" w14:textId="77777777" w:rsidTr="00C93493">
        <w:trPr>
          <w:trHeight w:val="20"/>
          <w:tblHeader/>
          <w:jc w:val="center"/>
        </w:trPr>
        <w:tc>
          <w:tcPr>
            <w:tcW w:w="568" w:type="dxa"/>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F16A0F8" w14:textId="77777777" w:rsidR="003924F8" w:rsidRPr="00696AA5" w:rsidRDefault="003924F8" w:rsidP="00717243">
            <w:pPr>
              <w:spacing w:line="240" w:lineRule="auto"/>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No</w:t>
            </w:r>
          </w:p>
        </w:tc>
        <w:tc>
          <w:tcPr>
            <w:tcW w:w="4198" w:type="dxa"/>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022A2FA0" w14:textId="77777777" w:rsidR="003924F8" w:rsidRPr="00696AA5" w:rsidRDefault="003924F8" w:rsidP="00717243">
            <w:pPr>
              <w:spacing w:line="240" w:lineRule="auto"/>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Indikator Sasaran</w:t>
            </w:r>
          </w:p>
        </w:tc>
        <w:tc>
          <w:tcPr>
            <w:tcW w:w="1782" w:type="dxa"/>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2771C553" w14:textId="77777777" w:rsidR="003924F8" w:rsidRPr="00696AA5" w:rsidRDefault="003924F8" w:rsidP="00717243">
            <w:pPr>
              <w:spacing w:line="240" w:lineRule="auto"/>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Satuan</w:t>
            </w:r>
          </w:p>
        </w:tc>
        <w:tc>
          <w:tcPr>
            <w:tcW w:w="1242" w:type="dxa"/>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2ABBD79" w14:textId="77777777" w:rsidR="003924F8" w:rsidRPr="00696AA5" w:rsidRDefault="003924F8" w:rsidP="00717243">
            <w:pPr>
              <w:spacing w:line="240" w:lineRule="auto"/>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Target Akhir RPD</w:t>
            </w:r>
          </w:p>
        </w:tc>
        <w:tc>
          <w:tcPr>
            <w:tcW w:w="1511" w:type="dxa"/>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21909DE8" w14:textId="77777777" w:rsidR="003924F8" w:rsidRPr="00696AA5" w:rsidRDefault="003924F8" w:rsidP="00717243">
            <w:pPr>
              <w:spacing w:line="240" w:lineRule="auto"/>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Target 2025</w:t>
            </w:r>
          </w:p>
        </w:tc>
        <w:tc>
          <w:tcPr>
            <w:tcW w:w="1567" w:type="dxa"/>
            <w:tcBorders>
              <w:top w:val="single" w:sz="8" w:space="0" w:color="000000"/>
              <w:left w:val="single" w:sz="8" w:space="0" w:color="000000"/>
              <w:bottom w:val="single" w:sz="8" w:space="0" w:color="000000"/>
              <w:right w:val="single" w:sz="4" w:space="0" w:color="auto"/>
            </w:tcBorders>
            <w:shd w:val="clear" w:color="000000" w:fill="D9D9D9"/>
            <w:vAlign w:val="center"/>
            <w:hideMark/>
          </w:tcPr>
          <w:p w14:paraId="440683AE" w14:textId="77777777" w:rsidR="003924F8" w:rsidRPr="00696AA5" w:rsidRDefault="003924F8" w:rsidP="00717243">
            <w:pPr>
              <w:spacing w:line="240" w:lineRule="auto"/>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Realisasi 2025</w:t>
            </w:r>
          </w:p>
        </w:tc>
        <w:tc>
          <w:tcPr>
            <w:tcW w:w="1628" w:type="dxa"/>
            <w:tcBorders>
              <w:top w:val="single" w:sz="4" w:space="0" w:color="auto"/>
              <w:left w:val="single" w:sz="4" w:space="0" w:color="auto"/>
              <w:bottom w:val="single" w:sz="4" w:space="0" w:color="auto"/>
              <w:right w:val="single" w:sz="4" w:space="0" w:color="auto"/>
            </w:tcBorders>
            <w:shd w:val="clear" w:color="000000" w:fill="D9D9D9"/>
            <w:vAlign w:val="center"/>
          </w:tcPr>
          <w:p w14:paraId="48F67F1B" w14:textId="77777777" w:rsidR="003924F8" w:rsidRPr="00696AA5" w:rsidRDefault="003924F8" w:rsidP="00717243">
            <w:pPr>
              <w:spacing w:line="240" w:lineRule="auto"/>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Capaian Kinerja Tahun 2025 (%)</w:t>
            </w:r>
          </w:p>
        </w:tc>
        <w:tc>
          <w:tcPr>
            <w:tcW w:w="128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37700EE" w14:textId="77777777" w:rsidR="003924F8" w:rsidRPr="00696AA5" w:rsidRDefault="003924F8" w:rsidP="00717243">
            <w:pPr>
              <w:spacing w:line="240" w:lineRule="auto"/>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Status Kinerja Th. 2025</w:t>
            </w:r>
          </w:p>
        </w:tc>
        <w:tc>
          <w:tcPr>
            <w:tcW w:w="1396" w:type="dxa"/>
            <w:tcBorders>
              <w:top w:val="single" w:sz="8" w:space="0" w:color="000000"/>
              <w:left w:val="single" w:sz="4" w:space="0" w:color="auto"/>
              <w:bottom w:val="single" w:sz="8" w:space="0" w:color="000000"/>
              <w:right w:val="single" w:sz="8" w:space="0" w:color="000000"/>
            </w:tcBorders>
            <w:shd w:val="clear" w:color="000000" w:fill="D9D9D9"/>
            <w:vAlign w:val="center"/>
            <w:hideMark/>
          </w:tcPr>
          <w:p w14:paraId="776B874B" w14:textId="77777777" w:rsidR="003924F8" w:rsidRPr="00696AA5" w:rsidRDefault="003924F8" w:rsidP="00717243">
            <w:pPr>
              <w:spacing w:line="240" w:lineRule="auto"/>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Capaian Kinerja RPD s.d. 2025 (%)</w:t>
            </w:r>
          </w:p>
        </w:tc>
        <w:tc>
          <w:tcPr>
            <w:tcW w:w="1466" w:type="dxa"/>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73324A78" w14:textId="77777777" w:rsidR="003924F8" w:rsidRPr="00696AA5" w:rsidRDefault="003924F8" w:rsidP="00717243">
            <w:pPr>
              <w:spacing w:line="240" w:lineRule="auto"/>
              <w:jc w:val="center"/>
              <w:rPr>
                <w:rFonts w:ascii="Bookman Old Style" w:hAnsi="Bookman Old Style" w:cs="Calibri"/>
                <w:b/>
                <w:bCs/>
                <w:sz w:val="20"/>
                <w:szCs w:val="20"/>
                <w:lang w:eastAsia="en-ID"/>
              </w:rPr>
            </w:pPr>
            <w:r w:rsidRPr="00696AA5">
              <w:rPr>
                <w:rFonts w:ascii="Bookman Old Style" w:hAnsi="Bookman Old Style" w:cs="Calibri"/>
                <w:b/>
                <w:bCs/>
                <w:sz w:val="20"/>
                <w:szCs w:val="20"/>
                <w:lang w:eastAsia="en-ID"/>
              </w:rPr>
              <w:t>Status Capaian terhadap target RPD</w:t>
            </w:r>
          </w:p>
        </w:tc>
      </w:tr>
      <w:tr w:rsidR="003924F8" w:rsidRPr="00696AA5" w14:paraId="4AB4241B"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560C4108"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1.</w:t>
            </w:r>
          </w:p>
        </w:tc>
        <w:tc>
          <w:tcPr>
            <w:tcW w:w="4198" w:type="dxa"/>
            <w:tcBorders>
              <w:top w:val="nil"/>
              <w:left w:val="nil"/>
              <w:bottom w:val="single" w:sz="8" w:space="0" w:color="000000"/>
              <w:right w:val="single" w:sz="8" w:space="0" w:color="000000"/>
            </w:tcBorders>
            <w:vAlign w:val="center"/>
            <w:hideMark/>
          </w:tcPr>
          <w:p w14:paraId="2F27A70D"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Indeks Reformasi Birokrasi</w:t>
            </w:r>
          </w:p>
        </w:tc>
        <w:tc>
          <w:tcPr>
            <w:tcW w:w="1782" w:type="dxa"/>
            <w:tcBorders>
              <w:top w:val="nil"/>
              <w:left w:val="nil"/>
              <w:bottom w:val="single" w:sz="8" w:space="0" w:color="000000"/>
              <w:right w:val="single" w:sz="8" w:space="0" w:color="000000"/>
            </w:tcBorders>
            <w:vAlign w:val="center"/>
            <w:hideMark/>
          </w:tcPr>
          <w:p w14:paraId="1F405AB7"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Indeks</w:t>
            </w:r>
          </w:p>
        </w:tc>
        <w:tc>
          <w:tcPr>
            <w:tcW w:w="1242" w:type="dxa"/>
            <w:tcBorders>
              <w:top w:val="nil"/>
              <w:left w:val="nil"/>
              <w:bottom w:val="single" w:sz="8" w:space="0" w:color="000000"/>
              <w:right w:val="single" w:sz="8" w:space="0" w:color="000000"/>
            </w:tcBorders>
            <w:vAlign w:val="center"/>
          </w:tcPr>
          <w:p w14:paraId="02E4F2C7"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75</w:t>
            </w:r>
          </w:p>
        </w:tc>
        <w:tc>
          <w:tcPr>
            <w:tcW w:w="1511" w:type="dxa"/>
            <w:tcBorders>
              <w:top w:val="nil"/>
              <w:left w:val="nil"/>
              <w:bottom w:val="single" w:sz="8" w:space="0" w:color="000000"/>
              <w:right w:val="single" w:sz="8" w:space="0" w:color="000000"/>
            </w:tcBorders>
            <w:vAlign w:val="center"/>
          </w:tcPr>
          <w:p w14:paraId="24427D08"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85,89</w:t>
            </w:r>
          </w:p>
        </w:tc>
        <w:tc>
          <w:tcPr>
            <w:tcW w:w="1567" w:type="dxa"/>
            <w:tcBorders>
              <w:top w:val="nil"/>
              <w:left w:val="nil"/>
              <w:bottom w:val="single" w:sz="8" w:space="0" w:color="000000"/>
              <w:right w:val="single" w:sz="4" w:space="0" w:color="auto"/>
            </w:tcBorders>
            <w:vAlign w:val="center"/>
          </w:tcPr>
          <w:p w14:paraId="25C3735A"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86,24</w:t>
            </w:r>
          </w:p>
        </w:tc>
        <w:tc>
          <w:tcPr>
            <w:tcW w:w="1628" w:type="dxa"/>
            <w:tcBorders>
              <w:top w:val="single" w:sz="4" w:space="0" w:color="auto"/>
              <w:left w:val="single" w:sz="4" w:space="0" w:color="auto"/>
              <w:bottom w:val="single" w:sz="4" w:space="0" w:color="auto"/>
              <w:right w:val="single" w:sz="4" w:space="0" w:color="auto"/>
            </w:tcBorders>
            <w:vAlign w:val="center"/>
          </w:tcPr>
          <w:p w14:paraId="562D0D33" w14:textId="77777777" w:rsidR="003924F8" w:rsidRPr="00696AA5" w:rsidRDefault="003924F8" w:rsidP="00717243">
            <w:pPr>
              <w:spacing w:line="240" w:lineRule="auto"/>
              <w:jc w:val="center"/>
              <w:rPr>
                <w:rFonts w:ascii="Bookman Old Style" w:hAnsi="Bookman Old Style" w:cs="Calibri"/>
                <w:bCs/>
                <w:sz w:val="20"/>
                <w:szCs w:val="20"/>
                <w:lang w:eastAsia="en-ID"/>
              </w:rPr>
            </w:pPr>
            <w:r w:rsidRPr="00696AA5">
              <w:rPr>
                <w:rFonts w:ascii="Bookman Old Style" w:hAnsi="Bookman Old Style" w:cs="Calibri"/>
                <w:sz w:val="20"/>
                <w:szCs w:val="20"/>
                <w:lang w:eastAsia="en-ID"/>
              </w:rPr>
              <w:t>100,41</w:t>
            </w:r>
          </w:p>
        </w:tc>
        <w:tc>
          <w:tcPr>
            <w:tcW w:w="1280" w:type="dxa"/>
            <w:tcBorders>
              <w:top w:val="single" w:sz="4" w:space="0" w:color="auto"/>
              <w:left w:val="single" w:sz="4" w:space="0" w:color="auto"/>
              <w:bottom w:val="single" w:sz="4" w:space="0" w:color="auto"/>
              <w:right w:val="single" w:sz="4" w:space="0" w:color="auto"/>
            </w:tcBorders>
            <w:vAlign w:val="center"/>
          </w:tcPr>
          <w:p w14:paraId="19603EA3"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ST</w:t>
            </w:r>
          </w:p>
        </w:tc>
        <w:tc>
          <w:tcPr>
            <w:tcW w:w="1396" w:type="dxa"/>
            <w:tcBorders>
              <w:top w:val="nil"/>
              <w:left w:val="single" w:sz="4" w:space="0" w:color="auto"/>
              <w:bottom w:val="single" w:sz="8" w:space="0" w:color="000000"/>
              <w:right w:val="single" w:sz="8" w:space="0" w:color="000000"/>
            </w:tcBorders>
            <w:vAlign w:val="center"/>
          </w:tcPr>
          <w:p w14:paraId="1C4FB647"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114,99</w:t>
            </w:r>
          </w:p>
        </w:tc>
        <w:tc>
          <w:tcPr>
            <w:tcW w:w="1466" w:type="dxa"/>
            <w:tcBorders>
              <w:top w:val="nil"/>
              <w:left w:val="nil"/>
              <w:bottom w:val="single" w:sz="8" w:space="0" w:color="000000"/>
              <w:right w:val="single" w:sz="8" w:space="0" w:color="000000"/>
            </w:tcBorders>
            <w:vAlign w:val="center"/>
          </w:tcPr>
          <w:p w14:paraId="39108B13"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ST</w:t>
            </w:r>
          </w:p>
        </w:tc>
      </w:tr>
      <w:tr w:rsidR="003924F8" w:rsidRPr="00696AA5" w14:paraId="101E80CB"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7BD9EF3B"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2.</w:t>
            </w:r>
          </w:p>
        </w:tc>
        <w:tc>
          <w:tcPr>
            <w:tcW w:w="4198" w:type="dxa"/>
            <w:tcBorders>
              <w:top w:val="nil"/>
              <w:left w:val="nil"/>
              <w:bottom w:val="single" w:sz="8" w:space="0" w:color="000000"/>
              <w:right w:val="single" w:sz="8" w:space="0" w:color="000000"/>
            </w:tcBorders>
            <w:vAlign w:val="center"/>
            <w:hideMark/>
          </w:tcPr>
          <w:p w14:paraId="72BB98F3"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Angka kriminalitas *</w:t>
            </w:r>
          </w:p>
        </w:tc>
        <w:tc>
          <w:tcPr>
            <w:tcW w:w="1782" w:type="dxa"/>
            <w:tcBorders>
              <w:top w:val="nil"/>
              <w:left w:val="nil"/>
              <w:bottom w:val="single" w:sz="8" w:space="0" w:color="000000"/>
              <w:right w:val="single" w:sz="8" w:space="0" w:color="000000"/>
            </w:tcBorders>
            <w:vAlign w:val="center"/>
            <w:hideMark/>
          </w:tcPr>
          <w:p w14:paraId="21E79F7C"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Indeks</w:t>
            </w:r>
          </w:p>
        </w:tc>
        <w:tc>
          <w:tcPr>
            <w:tcW w:w="1242" w:type="dxa"/>
            <w:tcBorders>
              <w:top w:val="nil"/>
              <w:left w:val="nil"/>
              <w:bottom w:val="single" w:sz="8" w:space="0" w:color="000000"/>
              <w:right w:val="single" w:sz="8" w:space="0" w:color="000000"/>
            </w:tcBorders>
            <w:vAlign w:val="center"/>
          </w:tcPr>
          <w:p w14:paraId="4DDE1F9A"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20</w:t>
            </w:r>
          </w:p>
        </w:tc>
        <w:tc>
          <w:tcPr>
            <w:tcW w:w="1511" w:type="dxa"/>
            <w:tcBorders>
              <w:top w:val="nil"/>
              <w:left w:val="nil"/>
              <w:bottom w:val="single" w:sz="8" w:space="0" w:color="000000"/>
              <w:right w:val="single" w:sz="8" w:space="0" w:color="000000"/>
            </w:tcBorders>
            <w:vAlign w:val="center"/>
          </w:tcPr>
          <w:p w14:paraId="5D6F42B1"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17,12</w:t>
            </w:r>
          </w:p>
        </w:tc>
        <w:tc>
          <w:tcPr>
            <w:tcW w:w="1567" w:type="dxa"/>
            <w:tcBorders>
              <w:top w:val="nil"/>
              <w:left w:val="nil"/>
              <w:bottom w:val="single" w:sz="8" w:space="0" w:color="000000"/>
              <w:right w:val="single" w:sz="4" w:space="0" w:color="auto"/>
            </w:tcBorders>
            <w:vAlign w:val="center"/>
          </w:tcPr>
          <w:p w14:paraId="105E61C9"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16,92</w:t>
            </w:r>
          </w:p>
        </w:tc>
        <w:tc>
          <w:tcPr>
            <w:tcW w:w="1628" w:type="dxa"/>
            <w:tcBorders>
              <w:top w:val="single" w:sz="4" w:space="0" w:color="auto"/>
              <w:left w:val="single" w:sz="4" w:space="0" w:color="auto"/>
              <w:bottom w:val="single" w:sz="4" w:space="0" w:color="auto"/>
              <w:right w:val="single" w:sz="4" w:space="0" w:color="auto"/>
            </w:tcBorders>
            <w:vAlign w:val="center"/>
          </w:tcPr>
          <w:p w14:paraId="0FDA1B90"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101,17</w:t>
            </w:r>
          </w:p>
        </w:tc>
        <w:tc>
          <w:tcPr>
            <w:tcW w:w="1280" w:type="dxa"/>
            <w:tcBorders>
              <w:top w:val="single" w:sz="4" w:space="0" w:color="auto"/>
              <w:left w:val="single" w:sz="4" w:space="0" w:color="auto"/>
              <w:bottom w:val="single" w:sz="4" w:space="0" w:color="auto"/>
              <w:right w:val="single" w:sz="4" w:space="0" w:color="auto"/>
            </w:tcBorders>
            <w:vAlign w:val="center"/>
          </w:tcPr>
          <w:p w14:paraId="3D6017FD"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ST</w:t>
            </w:r>
          </w:p>
        </w:tc>
        <w:tc>
          <w:tcPr>
            <w:tcW w:w="1396" w:type="dxa"/>
            <w:tcBorders>
              <w:top w:val="nil"/>
              <w:left w:val="single" w:sz="4" w:space="0" w:color="auto"/>
              <w:bottom w:val="single" w:sz="8" w:space="0" w:color="000000"/>
              <w:right w:val="single" w:sz="8" w:space="0" w:color="000000"/>
            </w:tcBorders>
            <w:vAlign w:val="center"/>
          </w:tcPr>
          <w:p w14:paraId="2A8512FD"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115,40</w:t>
            </w:r>
          </w:p>
        </w:tc>
        <w:tc>
          <w:tcPr>
            <w:tcW w:w="1466" w:type="dxa"/>
            <w:tcBorders>
              <w:top w:val="nil"/>
              <w:left w:val="nil"/>
              <w:bottom w:val="single" w:sz="8" w:space="0" w:color="000000"/>
              <w:right w:val="single" w:sz="8" w:space="0" w:color="000000"/>
            </w:tcBorders>
            <w:vAlign w:val="center"/>
          </w:tcPr>
          <w:p w14:paraId="4E3631BA"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ST</w:t>
            </w:r>
          </w:p>
        </w:tc>
      </w:tr>
      <w:tr w:rsidR="003924F8" w:rsidRPr="00696AA5" w14:paraId="3EAFF73C"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7D3FA583"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3.</w:t>
            </w:r>
          </w:p>
        </w:tc>
        <w:tc>
          <w:tcPr>
            <w:tcW w:w="4198" w:type="dxa"/>
            <w:tcBorders>
              <w:top w:val="nil"/>
              <w:left w:val="nil"/>
              <w:bottom w:val="single" w:sz="8" w:space="0" w:color="000000"/>
              <w:right w:val="single" w:sz="8" w:space="0" w:color="000000"/>
            </w:tcBorders>
            <w:vAlign w:val="center"/>
            <w:hideMark/>
          </w:tcPr>
          <w:p w14:paraId="0DBD9485"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Indeks Pembangunan Manusia (IPM)</w:t>
            </w:r>
          </w:p>
        </w:tc>
        <w:tc>
          <w:tcPr>
            <w:tcW w:w="1782" w:type="dxa"/>
            <w:tcBorders>
              <w:top w:val="nil"/>
              <w:left w:val="nil"/>
              <w:bottom w:val="single" w:sz="8" w:space="0" w:color="000000"/>
              <w:right w:val="single" w:sz="8" w:space="0" w:color="000000"/>
            </w:tcBorders>
            <w:vAlign w:val="center"/>
            <w:hideMark/>
          </w:tcPr>
          <w:p w14:paraId="3CF76498"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Indeks</w:t>
            </w:r>
          </w:p>
        </w:tc>
        <w:tc>
          <w:tcPr>
            <w:tcW w:w="1242" w:type="dxa"/>
            <w:tcBorders>
              <w:top w:val="nil"/>
              <w:left w:val="nil"/>
              <w:bottom w:val="single" w:sz="8" w:space="0" w:color="000000"/>
              <w:right w:val="single" w:sz="8" w:space="0" w:color="000000"/>
            </w:tcBorders>
            <w:vAlign w:val="center"/>
          </w:tcPr>
          <w:p w14:paraId="79DAF07C"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72,68</w:t>
            </w:r>
          </w:p>
        </w:tc>
        <w:tc>
          <w:tcPr>
            <w:tcW w:w="1511" w:type="dxa"/>
            <w:tcBorders>
              <w:top w:val="nil"/>
              <w:left w:val="nil"/>
              <w:bottom w:val="single" w:sz="8" w:space="0" w:color="000000"/>
              <w:right w:val="single" w:sz="8" w:space="0" w:color="000000"/>
            </w:tcBorders>
            <w:vAlign w:val="center"/>
          </w:tcPr>
          <w:p w14:paraId="5F48BA02"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72,91</w:t>
            </w:r>
          </w:p>
        </w:tc>
        <w:tc>
          <w:tcPr>
            <w:tcW w:w="1567" w:type="dxa"/>
            <w:tcBorders>
              <w:top w:val="nil"/>
              <w:left w:val="nil"/>
              <w:bottom w:val="single" w:sz="8" w:space="0" w:color="000000"/>
              <w:right w:val="single" w:sz="4" w:space="0" w:color="auto"/>
            </w:tcBorders>
            <w:vAlign w:val="center"/>
          </w:tcPr>
          <w:p w14:paraId="0414CD6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73,45</w:t>
            </w:r>
          </w:p>
        </w:tc>
        <w:tc>
          <w:tcPr>
            <w:tcW w:w="1628" w:type="dxa"/>
            <w:tcBorders>
              <w:top w:val="single" w:sz="4" w:space="0" w:color="auto"/>
              <w:left w:val="single" w:sz="4" w:space="0" w:color="auto"/>
              <w:bottom w:val="single" w:sz="4" w:space="0" w:color="auto"/>
              <w:right w:val="single" w:sz="4" w:space="0" w:color="auto"/>
            </w:tcBorders>
            <w:vAlign w:val="center"/>
          </w:tcPr>
          <w:p w14:paraId="2D18806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100,74</w:t>
            </w:r>
          </w:p>
        </w:tc>
        <w:tc>
          <w:tcPr>
            <w:tcW w:w="1280" w:type="dxa"/>
            <w:tcBorders>
              <w:top w:val="single" w:sz="4" w:space="0" w:color="auto"/>
              <w:left w:val="single" w:sz="4" w:space="0" w:color="auto"/>
              <w:bottom w:val="single" w:sz="4" w:space="0" w:color="auto"/>
              <w:right w:val="single" w:sz="4" w:space="0" w:color="auto"/>
            </w:tcBorders>
            <w:vAlign w:val="center"/>
          </w:tcPr>
          <w:p w14:paraId="20028154"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ST</w:t>
            </w:r>
          </w:p>
        </w:tc>
        <w:tc>
          <w:tcPr>
            <w:tcW w:w="1396" w:type="dxa"/>
            <w:tcBorders>
              <w:top w:val="nil"/>
              <w:left w:val="single" w:sz="4" w:space="0" w:color="auto"/>
              <w:bottom w:val="single" w:sz="8" w:space="0" w:color="000000"/>
              <w:right w:val="single" w:sz="8" w:space="0" w:color="000000"/>
            </w:tcBorders>
            <w:vAlign w:val="center"/>
          </w:tcPr>
          <w:p w14:paraId="1B2836CE"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101,06</w:t>
            </w:r>
          </w:p>
        </w:tc>
        <w:tc>
          <w:tcPr>
            <w:tcW w:w="1466" w:type="dxa"/>
            <w:tcBorders>
              <w:top w:val="nil"/>
              <w:left w:val="nil"/>
              <w:bottom w:val="single" w:sz="8" w:space="0" w:color="000000"/>
              <w:right w:val="single" w:sz="8" w:space="0" w:color="000000"/>
            </w:tcBorders>
            <w:vAlign w:val="center"/>
          </w:tcPr>
          <w:p w14:paraId="70CB34A8"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ST</w:t>
            </w:r>
          </w:p>
        </w:tc>
      </w:tr>
      <w:tr w:rsidR="003924F8" w:rsidRPr="00696AA5" w14:paraId="533ED786"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7FAC8957"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4.</w:t>
            </w:r>
          </w:p>
        </w:tc>
        <w:tc>
          <w:tcPr>
            <w:tcW w:w="4198" w:type="dxa"/>
            <w:tcBorders>
              <w:top w:val="nil"/>
              <w:left w:val="nil"/>
              <w:bottom w:val="single" w:sz="8" w:space="0" w:color="000000"/>
              <w:right w:val="single" w:sz="8" w:space="0" w:color="000000"/>
            </w:tcBorders>
            <w:vAlign w:val="center"/>
            <w:hideMark/>
          </w:tcPr>
          <w:p w14:paraId="191DD8ED"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Pertumbuhan Ekonomi (dengan migas)</w:t>
            </w:r>
          </w:p>
        </w:tc>
        <w:tc>
          <w:tcPr>
            <w:tcW w:w="1782" w:type="dxa"/>
            <w:tcBorders>
              <w:top w:val="nil"/>
              <w:left w:val="nil"/>
              <w:bottom w:val="single" w:sz="8" w:space="0" w:color="000000"/>
              <w:right w:val="single" w:sz="8" w:space="0" w:color="000000"/>
            </w:tcBorders>
            <w:vAlign w:val="center"/>
            <w:hideMark/>
          </w:tcPr>
          <w:p w14:paraId="2917BB90"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w:t>
            </w:r>
          </w:p>
        </w:tc>
        <w:tc>
          <w:tcPr>
            <w:tcW w:w="1242" w:type="dxa"/>
            <w:tcBorders>
              <w:top w:val="nil"/>
              <w:left w:val="nil"/>
              <w:bottom w:val="single" w:sz="8" w:space="0" w:color="000000"/>
              <w:right w:val="single" w:sz="8" w:space="0" w:color="000000"/>
            </w:tcBorders>
            <w:vAlign w:val="center"/>
          </w:tcPr>
          <w:p w14:paraId="0E835763"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3,5-4,0</w:t>
            </w:r>
          </w:p>
        </w:tc>
        <w:tc>
          <w:tcPr>
            <w:tcW w:w="1511" w:type="dxa"/>
            <w:tcBorders>
              <w:top w:val="nil"/>
              <w:left w:val="nil"/>
              <w:bottom w:val="single" w:sz="8" w:space="0" w:color="000000"/>
              <w:right w:val="single" w:sz="8" w:space="0" w:color="000000"/>
            </w:tcBorders>
            <w:vAlign w:val="center"/>
          </w:tcPr>
          <w:p w14:paraId="5FBC1CCC"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5,40-6,10</w:t>
            </w:r>
          </w:p>
        </w:tc>
        <w:tc>
          <w:tcPr>
            <w:tcW w:w="1567" w:type="dxa"/>
            <w:tcBorders>
              <w:top w:val="nil"/>
              <w:left w:val="nil"/>
              <w:bottom w:val="single" w:sz="8" w:space="0" w:color="000000"/>
              <w:right w:val="single" w:sz="4" w:space="0" w:color="auto"/>
            </w:tcBorders>
            <w:vAlign w:val="center"/>
          </w:tcPr>
          <w:p w14:paraId="4EA9A1EA"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3,31</w:t>
            </w:r>
          </w:p>
        </w:tc>
        <w:tc>
          <w:tcPr>
            <w:tcW w:w="1628" w:type="dxa"/>
            <w:tcBorders>
              <w:top w:val="single" w:sz="4" w:space="0" w:color="auto"/>
              <w:left w:val="single" w:sz="4" w:space="0" w:color="auto"/>
              <w:bottom w:val="single" w:sz="4" w:space="0" w:color="auto"/>
              <w:right w:val="single" w:sz="4" w:space="0" w:color="auto"/>
            </w:tcBorders>
            <w:vAlign w:val="center"/>
          </w:tcPr>
          <w:p w14:paraId="5CB565BF"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61,30</w:t>
            </w:r>
          </w:p>
        </w:tc>
        <w:tc>
          <w:tcPr>
            <w:tcW w:w="1280" w:type="dxa"/>
            <w:tcBorders>
              <w:top w:val="single" w:sz="4" w:space="0" w:color="auto"/>
              <w:left w:val="single" w:sz="4" w:space="0" w:color="auto"/>
              <w:bottom w:val="single" w:sz="4" w:space="0" w:color="auto"/>
              <w:right w:val="single" w:sz="4" w:space="0" w:color="auto"/>
            </w:tcBorders>
            <w:vAlign w:val="center"/>
          </w:tcPr>
          <w:p w14:paraId="360D4520"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R</w:t>
            </w:r>
          </w:p>
        </w:tc>
        <w:tc>
          <w:tcPr>
            <w:tcW w:w="1396" w:type="dxa"/>
            <w:tcBorders>
              <w:top w:val="nil"/>
              <w:left w:val="single" w:sz="4" w:space="0" w:color="auto"/>
              <w:bottom w:val="single" w:sz="8" w:space="0" w:color="000000"/>
              <w:right w:val="single" w:sz="8" w:space="0" w:color="000000"/>
            </w:tcBorders>
            <w:vAlign w:val="center"/>
          </w:tcPr>
          <w:p w14:paraId="3621B651"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94,57</w:t>
            </w:r>
          </w:p>
        </w:tc>
        <w:tc>
          <w:tcPr>
            <w:tcW w:w="1466" w:type="dxa"/>
            <w:tcBorders>
              <w:top w:val="nil"/>
              <w:left w:val="nil"/>
              <w:bottom w:val="single" w:sz="8" w:space="0" w:color="000000"/>
              <w:right w:val="single" w:sz="8" w:space="0" w:color="000000"/>
            </w:tcBorders>
            <w:vAlign w:val="center"/>
          </w:tcPr>
          <w:p w14:paraId="465C0529"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ST</w:t>
            </w:r>
          </w:p>
        </w:tc>
      </w:tr>
      <w:tr w:rsidR="003924F8" w:rsidRPr="00696AA5" w14:paraId="499B5CCD"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2CDF2385"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5.</w:t>
            </w:r>
          </w:p>
        </w:tc>
        <w:tc>
          <w:tcPr>
            <w:tcW w:w="4198" w:type="dxa"/>
            <w:tcBorders>
              <w:top w:val="nil"/>
              <w:left w:val="nil"/>
              <w:bottom w:val="single" w:sz="8" w:space="0" w:color="000000"/>
              <w:right w:val="single" w:sz="8" w:space="0" w:color="000000"/>
            </w:tcBorders>
            <w:vAlign w:val="center"/>
            <w:hideMark/>
          </w:tcPr>
          <w:p w14:paraId="0762781E"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Pertumbuhan Ekonomi (tanpa migas)</w:t>
            </w:r>
          </w:p>
        </w:tc>
        <w:tc>
          <w:tcPr>
            <w:tcW w:w="1782" w:type="dxa"/>
            <w:tcBorders>
              <w:top w:val="nil"/>
              <w:left w:val="nil"/>
              <w:bottom w:val="single" w:sz="8" w:space="0" w:color="000000"/>
              <w:right w:val="single" w:sz="8" w:space="0" w:color="000000"/>
            </w:tcBorders>
            <w:vAlign w:val="center"/>
            <w:hideMark/>
          </w:tcPr>
          <w:p w14:paraId="67A6BF5C"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w:t>
            </w:r>
          </w:p>
        </w:tc>
        <w:tc>
          <w:tcPr>
            <w:tcW w:w="1242" w:type="dxa"/>
            <w:tcBorders>
              <w:top w:val="nil"/>
              <w:left w:val="nil"/>
              <w:bottom w:val="single" w:sz="8" w:space="0" w:color="000000"/>
              <w:right w:val="single" w:sz="8" w:space="0" w:color="000000"/>
            </w:tcBorders>
            <w:vAlign w:val="center"/>
          </w:tcPr>
          <w:p w14:paraId="03080990"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5,46-6,00</w:t>
            </w:r>
          </w:p>
        </w:tc>
        <w:tc>
          <w:tcPr>
            <w:tcW w:w="1511" w:type="dxa"/>
            <w:tcBorders>
              <w:top w:val="nil"/>
              <w:left w:val="nil"/>
              <w:bottom w:val="single" w:sz="8" w:space="0" w:color="000000"/>
              <w:right w:val="single" w:sz="8" w:space="0" w:color="000000"/>
            </w:tcBorders>
            <w:vAlign w:val="center"/>
          </w:tcPr>
          <w:p w14:paraId="66638452"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5,40-6,10</w:t>
            </w:r>
          </w:p>
        </w:tc>
        <w:tc>
          <w:tcPr>
            <w:tcW w:w="1567" w:type="dxa"/>
            <w:tcBorders>
              <w:top w:val="nil"/>
              <w:left w:val="nil"/>
              <w:bottom w:val="single" w:sz="8" w:space="0" w:color="000000"/>
              <w:right w:val="single" w:sz="4" w:space="0" w:color="auto"/>
            </w:tcBorders>
            <w:vAlign w:val="center"/>
          </w:tcPr>
          <w:p w14:paraId="12D821AD"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6,33</w:t>
            </w:r>
          </w:p>
        </w:tc>
        <w:tc>
          <w:tcPr>
            <w:tcW w:w="1628" w:type="dxa"/>
            <w:tcBorders>
              <w:top w:val="single" w:sz="4" w:space="0" w:color="auto"/>
              <w:left w:val="single" w:sz="4" w:space="0" w:color="auto"/>
              <w:bottom w:val="single" w:sz="4" w:space="0" w:color="auto"/>
              <w:right w:val="single" w:sz="4" w:space="0" w:color="auto"/>
            </w:tcBorders>
            <w:vAlign w:val="center"/>
          </w:tcPr>
          <w:p w14:paraId="089092D6" w14:textId="77777777" w:rsidR="003924F8" w:rsidRPr="00696AA5" w:rsidRDefault="003924F8" w:rsidP="00717243">
            <w:pPr>
              <w:spacing w:line="240" w:lineRule="auto"/>
              <w:jc w:val="center"/>
              <w:rPr>
                <w:rFonts w:ascii="Bookman Old Style" w:hAnsi="Bookman Old Style" w:cs="Arial"/>
                <w:sz w:val="20"/>
                <w:szCs w:val="20"/>
              </w:rPr>
            </w:pPr>
            <w:r w:rsidRPr="00696AA5">
              <w:rPr>
                <w:rFonts w:ascii="Bookman Old Style" w:hAnsi="Bookman Old Style" w:cs="Calibri"/>
                <w:sz w:val="20"/>
                <w:szCs w:val="20"/>
                <w:lang w:eastAsia="en-ID"/>
              </w:rPr>
              <w:t>103,77</w:t>
            </w:r>
          </w:p>
        </w:tc>
        <w:tc>
          <w:tcPr>
            <w:tcW w:w="1280" w:type="dxa"/>
            <w:tcBorders>
              <w:top w:val="single" w:sz="4" w:space="0" w:color="auto"/>
              <w:left w:val="single" w:sz="4" w:space="0" w:color="auto"/>
              <w:bottom w:val="single" w:sz="4" w:space="0" w:color="auto"/>
              <w:right w:val="single" w:sz="4" w:space="0" w:color="auto"/>
            </w:tcBorders>
            <w:vAlign w:val="center"/>
          </w:tcPr>
          <w:p w14:paraId="2D5DDCEE"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ST</w:t>
            </w:r>
          </w:p>
        </w:tc>
        <w:tc>
          <w:tcPr>
            <w:tcW w:w="1396" w:type="dxa"/>
            <w:tcBorders>
              <w:top w:val="nil"/>
              <w:left w:val="single" w:sz="4" w:space="0" w:color="auto"/>
              <w:bottom w:val="single" w:sz="8" w:space="0" w:color="000000"/>
              <w:right w:val="single" w:sz="8" w:space="0" w:color="000000"/>
            </w:tcBorders>
            <w:vAlign w:val="center"/>
          </w:tcPr>
          <w:p w14:paraId="04F1715A"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105,50</w:t>
            </w:r>
          </w:p>
        </w:tc>
        <w:tc>
          <w:tcPr>
            <w:tcW w:w="1466" w:type="dxa"/>
            <w:tcBorders>
              <w:top w:val="nil"/>
              <w:left w:val="nil"/>
              <w:bottom w:val="single" w:sz="8" w:space="0" w:color="000000"/>
              <w:right w:val="single" w:sz="8" w:space="0" w:color="000000"/>
            </w:tcBorders>
            <w:vAlign w:val="center"/>
          </w:tcPr>
          <w:p w14:paraId="3D9649D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ST</w:t>
            </w:r>
          </w:p>
        </w:tc>
      </w:tr>
      <w:tr w:rsidR="003924F8" w:rsidRPr="00696AA5" w14:paraId="5665BBDE"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6843F7F1"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6.</w:t>
            </w:r>
          </w:p>
        </w:tc>
        <w:tc>
          <w:tcPr>
            <w:tcW w:w="4198" w:type="dxa"/>
            <w:tcBorders>
              <w:top w:val="nil"/>
              <w:left w:val="nil"/>
              <w:bottom w:val="single" w:sz="8" w:space="0" w:color="000000"/>
              <w:right w:val="single" w:sz="8" w:space="0" w:color="000000"/>
            </w:tcBorders>
            <w:vAlign w:val="center"/>
            <w:hideMark/>
          </w:tcPr>
          <w:p w14:paraId="128BBFBB"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Inflasi</w:t>
            </w:r>
          </w:p>
        </w:tc>
        <w:tc>
          <w:tcPr>
            <w:tcW w:w="1782" w:type="dxa"/>
            <w:tcBorders>
              <w:top w:val="nil"/>
              <w:left w:val="nil"/>
              <w:bottom w:val="single" w:sz="8" w:space="0" w:color="000000"/>
              <w:right w:val="single" w:sz="8" w:space="0" w:color="000000"/>
            </w:tcBorders>
            <w:vAlign w:val="center"/>
            <w:hideMark/>
          </w:tcPr>
          <w:p w14:paraId="164720FC"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w:t>
            </w:r>
          </w:p>
        </w:tc>
        <w:tc>
          <w:tcPr>
            <w:tcW w:w="1242" w:type="dxa"/>
            <w:tcBorders>
              <w:top w:val="nil"/>
              <w:left w:val="nil"/>
              <w:bottom w:val="single" w:sz="8" w:space="0" w:color="000000"/>
              <w:right w:val="single" w:sz="8" w:space="0" w:color="000000"/>
            </w:tcBorders>
            <w:vAlign w:val="center"/>
          </w:tcPr>
          <w:p w14:paraId="41C911ED"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2,5-4,5</w:t>
            </w:r>
          </w:p>
        </w:tc>
        <w:tc>
          <w:tcPr>
            <w:tcW w:w="1511" w:type="dxa"/>
            <w:tcBorders>
              <w:top w:val="nil"/>
              <w:left w:val="nil"/>
              <w:bottom w:val="single" w:sz="8" w:space="0" w:color="000000"/>
              <w:right w:val="single" w:sz="8" w:space="0" w:color="000000"/>
            </w:tcBorders>
            <w:vAlign w:val="center"/>
          </w:tcPr>
          <w:p w14:paraId="59C19BA5"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2,5-4,5</w:t>
            </w:r>
          </w:p>
        </w:tc>
        <w:tc>
          <w:tcPr>
            <w:tcW w:w="1567" w:type="dxa"/>
            <w:tcBorders>
              <w:top w:val="nil"/>
              <w:left w:val="nil"/>
              <w:bottom w:val="single" w:sz="8" w:space="0" w:color="000000"/>
              <w:right w:val="single" w:sz="4" w:space="0" w:color="auto"/>
            </w:tcBorders>
            <w:vAlign w:val="center"/>
          </w:tcPr>
          <w:p w14:paraId="737CEE04"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2,79</w:t>
            </w:r>
          </w:p>
        </w:tc>
        <w:tc>
          <w:tcPr>
            <w:tcW w:w="1628" w:type="dxa"/>
            <w:tcBorders>
              <w:top w:val="single" w:sz="4" w:space="0" w:color="auto"/>
              <w:left w:val="single" w:sz="4" w:space="0" w:color="auto"/>
              <w:bottom w:val="single" w:sz="4" w:space="0" w:color="auto"/>
              <w:right w:val="single" w:sz="4" w:space="0" w:color="auto"/>
            </w:tcBorders>
            <w:vAlign w:val="center"/>
          </w:tcPr>
          <w:p w14:paraId="1AC410EF" w14:textId="77777777" w:rsidR="003924F8" w:rsidRPr="00696AA5" w:rsidRDefault="003924F8" w:rsidP="00717243">
            <w:pPr>
              <w:spacing w:line="240" w:lineRule="auto"/>
              <w:jc w:val="center"/>
              <w:rPr>
                <w:rFonts w:ascii="Bookman Old Style" w:hAnsi="Bookman Old Style" w:cs="Arial"/>
                <w:sz w:val="20"/>
                <w:szCs w:val="20"/>
              </w:rPr>
            </w:pPr>
            <w:r w:rsidRPr="00696AA5">
              <w:rPr>
                <w:rFonts w:ascii="Bookman Old Style" w:hAnsi="Bookman Old Style"/>
                <w:sz w:val="20"/>
                <w:szCs w:val="20"/>
              </w:rPr>
              <w:t>100</w:t>
            </w:r>
          </w:p>
        </w:tc>
        <w:tc>
          <w:tcPr>
            <w:tcW w:w="1280" w:type="dxa"/>
            <w:tcBorders>
              <w:top w:val="single" w:sz="4" w:space="0" w:color="auto"/>
              <w:left w:val="single" w:sz="4" w:space="0" w:color="auto"/>
              <w:bottom w:val="single" w:sz="4" w:space="0" w:color="auto"/>
              <w:right w:val="single" w:sz="4" w:space="0" w:color="auto"/>
            </w:tcBorders>
            <w:vAlign w:val="center"/>
          </w:tcPr>
          <w:p w14:paraId="6ECA4F81"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ST</w:t>
            </w:r>
          </w:p>
        </w:tc>
        <w:tc>
          <w:tcPr>
            <w:tcW w:w="1396" w:type="dxa"/>
            <w:tcBorders>
              <w:top w:val="nil"/>
              <w:left w:val="single" w:sz="4" w:space="0" w:color="auto"/>
              <w:bottom w:val="single" w:sz="8" w:space="0" w:color="000000"/>
              <w:right w:val="single" w:sz="8" w:space="0" w:color="000000"/>
            </w:tcBorders>
            <w:vAlign w:val="center"/>
          </w:tcPr>
          <w:p w14:paraId="6258E7EB"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100</w:t>
            </w:r>
          </w:p>
        </w:tc>
        <w:tc>
          <w:tcPr>
            <w:tcW w:w="1466" w:type="dxa"/>
            <w:tcBorders>
              <w:top w:val="nil"/>
              <w:left w:val="nil"/>
              <w:bottom w:val="single" w:sz="8" w:space="0" w:color="000000"/>
              <w:right w:val="single" w:sz="8" w:space="0" w:color="000000"/>
            </w:tcBorders>
            <w:vAlign w:val="center"/>
          </w:tcPr>
          <w:p w14:paraId="07C61D7B"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ST</w:t>
            </w:r>
          </w:p>
        </w:tc>
      </w:tr>
      <w:tr w:rsidR="003924F8" w:rsidRPr="00696AA5" w14:paraId="6AB1A106"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17E518BB"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7.</w:t>
            </w:r>
          </w:p>
        </w:tc>
        <w:tc>
          <w:tcPr>
            <w:tcW w:w="4198" w:type="dxa"/>
            <w:tcBorders>
              <w:top w:val="nil"/>
              <w:left w:val="nil"/>
              <w:bottom w:val="single" w:sz="8" w:space="0" w:color="000000"/>
              <w:right w:val="single" w:sz="8" w:space="0" w:color="000000"/>
            </w:tcBorders>
            <w:vAlign w:val="center"/>
            <w:hideMark/>
          </w:tcPr>
          <w:p w14:paraId="4AF272AF"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Indeks Kualitas Infrastruktur</w:t>
            </w:r>
          </w:p>
        </w:tc>
        <w:tc>
          <w:tcPr>
            <w:tcW w:w="1782" w:type="dxa"/>
            <w:tcBorders>
              <w:top w:val="nil"/>
              <w:left w:val="nil"/>
              <w:bottom w:val="single" w:sz="8" w:space="0" w:color="000000"/>
              <w:right w:val="single" w:sz="8" w:space="0" w:color="000000"/>
            </w:tcBorders>
            <w:vAlign w:val="center"/>
            <w:hideMark/>
          </w:tcPr>
          <w:p w14:paraId="5226789E"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Indeks</w:t>
            </w:r>
          </w:p>
        </w:tc>
        <w:tc>
          <w:tcPr>
            <w:tcW w:w="1242" w:type="dxa"/>
            <w:tcBorders>
              <w:top w:val="nil"/>
              <w:left w:val="nil"/>
              <w:bottom w:val="single" w:sz="8" w:space="0" w:color="000000"/>
              <w:right w:val="single" w:sz="8" w:space="0" w:color="000000"/>
            </w:tcBorders>
            <w:vAlign w:val="center"/>
          </w:tcPr>
          <w:p w14:paraId="28EE2575"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91,32</w:t>
            </w:r>
          </w:p>
        </w:tc>
        <w:tc>
          <w:tcPr>
            <w:tcW w:w="1511" w:type="dxa"/>
            <w:tcBorders>
              <w:top w:val="nil"/>
              <w:left w:val="nil"/>
              <w:bottom w:val="single" w:sz="8" w:space="0" w:color="000000"/>
              <w:right w:val="single" w:sz="8" w:space="0" w:color="000000"/>
            </w:tcBorders>
            <w:vAlign w:val="center"/>
          </w:tcPr>
          <w:p w14:paraId="531FCE19"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89,28</w:t>
            </w:r>
          </w:p>
        </w:tc>
        <w:tc>
          <w:tcPr>
            <w:tcW w:w="1567" w:type="dxa"/>
            <w:tcBorders>
              <w:top w:val="nil"/>
              <w:left w:val="nil"/>
              <w:bottom w:val="single" w:sz="8" w:space="0" w:color="000000"/>
              <w:right w:val="single" w:sz="4" w:space="0" w:color="auto"/>
            </w:tcBorders>
          </w:tcPr>
          <w:p w14:paraId="063271B2"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88.13</w:t>
            </w:r>
          </w:p>
        </w:tc>
        <w:tc>
          <w:tcPr>
            <w:tcW w:w="1628" w:type="dxa"/>
            <w:tcBorders>
              <w:top w:val="single" w:sz="4" w:space="0" w:color="auto"/>
              <w:left w:val="single" w:sz="4" w:space="0" w:color="auto"/>
              <w:bottom w:val="single" w:sz="4" w:space="0" w:color="auto"/>
              <w:right w:val="single" w:sz="4" w:space="0" w:color="auto"/>
            </w:tcBorders>
          </w:tcPr>
          <w:p w14:paraId="5840809F"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98.71</w:t>
            </w:r>
          </w:p>
        </w:tc>
        <w:tc>
          <w:tcPr>
            <w:tcW w:w="1280" w:type="dxa"/>
            <w:tcBorders>
              <w:top w:val="single" w:sz="4" w:space="0" w:color="auto"/>
              <w:left w:val="single" w:sz="4" w:space="0" w:color="auto"/>
              <w:bottom w:val="single" w:sz="4" w:space="0" w:color="auto"/>
              <w:right w:val="single" w:sz="4" w:space="0" w:color="auto"/>
            </w:tcBorders>
          </w:tcPr>
          <w:p w14:paraId="3D932E20"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c>
          <w:tcPr>
            <w:tcW w:w="1396" w:type="dxa"/>
            <w:tcBorders>
              <w:top w:val="nil"/>
              <w:left w:val="single" w:sz="4" w:space="0" w:color="auto"/>
              <w:bottom w:val="single" w:sz="8" w:space="0" w:color="000000"/>
              <w:right w:val="single" w:sz="8" w:space="0" w:color="000000"/>
            </w:tcBorders>
          </w:tcPr>
          <w:p w14:paraId="525D5DB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96,51</w:t>
            </w:r>
          </w:p>
        </w:tc>
        <w:tc>
          <w:tcPr>
            <w:tcW w:w="1466" w:type="dxa"/>
            <w:tcBorders>
              <w:top w:val="nil"/>
              <w:left w:val="nil"/>
              <w:bottom w:val="single" w:sz="8" w:space="0" w:color="000000"/>
              <w:right w:val="single" w:sz="8" w:space="0" w:color="000000"/>
            </w:tcBorders>
          </w:tcPr>
          <w:p w14:paraId="62E0F205"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r>
      <w:tr w:rsidR="003924F8" w:rsidRPr="00696AA5" w14:paraId="6804FE30"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3B7B6302"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8.</w:t>
            </w:r>
          </w:p>
        </w:tc>
        <w:tc>
          <w:tcPr>
            <w:tcW w:w="4198" w:type="dxa"/>
            <w:tcBorders>
              <w:top w:val="nil"/>
              <w:left w:val="nil"/>
              <w:bottom w:val="single" w:sz="8" w:space="0" w:color="000000"/>
              <w:right w:val="single" w:sz="8" w:space="0" w:color="000000"/>
            </w:tcBorders>
            <w:vAlign w:val="center"/>
            <w:hideMark/>
          </w:tcPr>
          <w:p w14:paraId="079218EC"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Indek Kinerja Sistem Irigasi</w:t>
            </w:r>
          </w:p>
        </w:tc>
        <w:tc>
          <w:tcPr>
            <w:tcW w:w="1782" w:type="dxa"/>
            <w:tcBorders>
              <w:top w:val="nil"/>
              <w:left w:val="nil"/>
              <w:bottom w:val="single" w:sz="8" w:space="0" w:color="000000"/>
              <w:right w:val="single" w:sz="8" w:space="0" w:color="000000"/>
            </w:tcBorders>
            <w:vAlign w:val="center"/>
            <w:hideMark/>
          </w:tcPr>
          <w:p w14:paraId="0AD2DD5F"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w:t>
            </w:r>
          </w:p>
        </w:tc>
        <w:tc>
          <w:tcPr>
            <w:tcW w:w="1242" w:type="dxa"/>
            <w:tcBorders>
              <w:top w:val="nil"/>
              <w:left w:val="nil"/>
              <w:bottom w:val="single" w:sz="8" w:space="0" w:color="000000"/>
              <w:right w:val="single" w:sz="8" w:space="0" w:color="000000"/>
            </w:tcBorders>
            <w:vAlign w:val="center"/>
          </w:tcPr>
          <w:p w14:paraId="56832B80"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49,35</w:t>
            </w:r>
          </w:p>
        </w:tc>
        <w:tc>
          <w:tcPr>
            <w:tcW w:w="1511" w:type="dxa"/>
            <w:tcBorders>
              <w:top w:val="nil"/>
              <w:left w:val="nil"/>
              <w:bottom w:val="single" w:sz="8" w:space="0" w:color="000000"/>
              <w:right w:val="single" w:sz="8" w:space="0" w:color="000000"/>
            </w:tcBorders>
            <w:vAlign w:val="center"/>
          </w:tcPr>
          <w:p w14:paraId="0128AADD"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48,85</w:t>
            </w:r>
          </w:p>
        </w:tc>
        <w:tc>
          <w:tcPr>
            <w:tcW w:w="1567" w:type="dxa"/>
            <w:tcBorders>
              <w:top w:val="nil"/>
              <w:left w:val="nil"/>
              <w:bottom w:val="single" w:sz="8" w:space="0" w:color="000000"/>
              <w:right w:val="single" w:sz="4" w:space="0" w:color="auto"/>
            </w:tcBorders>
            <w:vAlign w:val="center"/>
          </w:tcPr>
          <w:p w14:paraId="102FA034"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47,28</w:t>
            </w:r>
          </w:p>
        </w:tc>
        <w:tc>
          <w:tcPr>
            <w:tcW w:w="1628" w:type="dxa"/>
            <w:tcBorders>
              <w:top w:val="single" w:sz="4" w:space="0" w:color="auto"/>
              <w:left w:val="single" w:sz="4" w:space="0" w:color="auto"/>
              <w:bottom w:val="single" w:sz="4" w:space="0" w:color="auto"/>
              <w:right w:val="single" w:sz="4" w:space="0" w:color="auto"/>
            </w:tcBorders>
          </w:tcPr>
          <w:p w14:paraId="0E219C0C"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96,79</w:t>
            </w:r>
          </w:p>
        </w:tc>
        <w:tc>
          <w:tcPr>
            <w:tcW w:w="1280" w:type="dxa"/>
            <w:tcBorders>
              <w:top w:val="single" w:sz="4" w:space="0" w:color="auto"/>
              <w:left w:val="single" w:sz="4" w:space="0" w:color="auto"/>
              <w:bottom w:val="single" w:sz="4" w:space="0" w:color="auto"/>
              <w:right w:val="single" w:sz="4" w:space="0" w:color="auto"/>
            </w:tcBorders>
          </w:tcPr>
          <w:p w14:paraId="3A6C3D55"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c>
          <w:tcPr>
            <w:tcW w:w="1396" w:type="dxa"/>
            <w:tcBorders>
              <w:top w:val="nil"/>
              <w:left w:val="single" w:sz="4" w:space="0" w:color="auto"/>
              <w:bottom w:val="single" w:sz="8" w:space="0" w:color="000000"/>
              <w:right w:val="single" w:sz="8" w:space="0" w:color="000000"/>
            </w:tcBorders>
          </w:tcPr>
          <w:p w14:paraId="6579B437"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95,81</w:t>
            </w:r>
          </w:p>
        </w:tc>
        <w:tc>
          <w:tcPr>
            <w:tcW w:w="1466" w:type="dxa"/>
            <w:tcBorders>
              <w:top w:val="nil"/>
              <w:left w:val="nil"/>
              <w:bottom w:val="single" w:sz="8" w:space="0" w:color="000000"/>
              <w:right w:val="single" w:sz="8" w:space="0" w:color="000000"/>
            </w:tcBorders>
          </w:tcPr>
          <w:p w14:paraId="09038B55"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r>
      <w:tr w:rsidR="003924F8" w:rsidRPr="00696AA5" w14:paraId="19A3E153"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22986E20"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9.</w:t>
            </w:r>
          </w:p>
        </w:tc>
        <w:tc>
          <w:tcPr>
            <w:tcW w:w="4198" w:type="dxa"/>
            <w:tcBorders>
              <w:top w:val="nil"/>
              <w:left w:val="nil"/>
              <w:bottom w:val="single" w:sz="8" w:space="0" w:color="000000"/>
              <w:right w:val="single" w:sz="8" w:space="0" w:color="000000"/>
            </w:tcBorders>
            <w:vAlign w:val="center"/>
            <w:hideMark/>
          </w:tcPr>
          <w:p w14:paraId="4CC590AD"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Vc Rasio *</w:t>
            </w:r>
          </w:p>
        </w:tc>
        <w:tc>
          <w:tcPr>
            <w:tcW w:w="1782" w:type="dxa"/>
            <w:tcBorders>
              <w:top w:val="nil"/>
              <w:left w:val="nil"/>
              <w:bottom w:val="single" w:sz="8" w:space="0" w:color="000000"/>
              <w:right w:val="single" w:sz="8" w:space="0" w:color="000000"/>
            </w:tcBorders>
            <w:vAlign w:val="center"/>
            <w:hideMark/>
          </w:tcPr>
          <w:p w14:paraId="524C088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Indeks</w:t>
            </w:r>
          </w:p>
        </w:tc>
        <w:tc>
          <w:tcPr>
            <w:tcW w:w="1242" w:type="dxa"/>
            <w:tcBorders>
              <w:top w:val="nil"/>
              <w:left w:val="nil"/>
              <w:bottom w:val="single" w:sz="8" w:space="0" w:color="000000"/>
              <w:right w:val="single" w:sz="8" w:space="0" w:color="000000"/>
            </w:tcBorders>
            <w:vAlign w:val="center"/>
          </w:tcPr>
          <w:p w14:paraId="49EFE80D"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0,30-0,40</w:t>
            </w:r>
          </w:p>
        </w:tc>
        <w:tc>
          <w:tcPr>
            <w:tcW w:w="1511" w:type="dxa"/>
            <w:tcBorders>
              <w:top w:val="nil"/>
              <w:left w:val="nil"/>
              <w:bottom w:val="single" w:sz="8" w:space="0" w:color="000000"/>
              <w:right w:val="single" w:sz="8" w:space="0" w:color="000000"/>
            </w:tcBorders>
            <w:vAlign w:val="center"/>
          </w:tcPr>
          <w:p w14:paraId="13A61FBB"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0,31-0,40</w:t>
            </w:r>
          </w:p>
        </w:tc>
        <w:tc>
          <w:tcPr>
            <w:tcW w:w="1567" w:type="dxa"/>
            <w:tcBorders>
              <w:top w:val="nil"/>
              <w:left w:val="nil"/>
              <w:bottom w:val="single" w:sz="8" w:space="0" w:color="000000"/>
              <w:right w:val="single" w:sz="4" w:space="0" w:color="auto"/>
            </w:tcBorders>
            <w:vAlign w:val="center"/>
          </w:tcPr>
          <w:p w14:paraId="671BF6B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0,38</w:t>
            </w:r>
          </w:p>
        </w:tc>
        <w:tc>
          <w:tcPr>
            <w:tcW w:w="1628" w:type="dxa"/>
            <w:tcBorders>
              <w:top w:val="single" w:sz="4" w:space="0" w:color="auto"/>
              <w:left w:val="single" w:sz="4" w:space="0" w:color="auto"/>
              <w:bottom w:val="single" w:sz="4" w:space="0" w:color="auto"/>
              <w:right w:val="single" w:sz="4" w:space="0" w:color="auto"/>
            </w:tcBorders>
            <w:vAlign w:val="center"/>
          </w:tcPr>
          <w:p w14:paraId="36D4A3A5"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100,00</w:t>
            </w:r>
          </w:p>
        </w:tc>
        <w:tc>
          <w:tcPr>
            <w:tcW w:w="1280" w:type="dxa"/>
            <w:tcBorders>
              <w:top w:val="single" w:sz="4" w:space="0" w:color="auto"/>
              <w:left w:val="single" w:sz="4" w:space="0" w:color="auto"/>
              <w:bottom w:val="single" w:sz="4" w:space="0" w:color="auto"/>
              <w:right w:val="single" w:sz="4" w:space="0" w:color="auto"/>
            </w:tcBorders>
            <w:vAlign w:val="center"/>
          </w:tcPr>
          <w:p w14:paraId="1696D0A1"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c>
          <w:tcPr>
            <w:tcW w:w="1396" w:type="dxa"/>
            <w:tcBorders>
              <w:top w:val="nil"/>
              <w:left w:val="single" w:sz="4" w:space="0" w:color="auto"/>
              <w:bottom w:val="single" w:sz="8" w:space="0" w:color="000000"/>
              <w:right w:val="single" w:sz="8" w:space="0" w:color="000000"/>
            </w:tcBorders>
            <w:vAlign w:val="center"/>
          </w:tcPr>
          <w:p w14:paraId="32CE623E"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100,00</w:t>
            </w:r>
          </w:p>
        </w:tc>
        <w:tc>
          <w:tcPr>
            <w:tcW w:w="1466" w:type="dxa"/>
            <w:tcBorders>
              <w:top w:val="nil"/>
              <w:left w:val="nil"/>
              <w:bottom w:val="single" w:sz="8" w:space="0" w:color="000000"/>
              <w:right w:val="single" w:sz="8" w:space="0" w:color="000000"/>
            </w:tcBorders>
            <w:vAlign w:val="center"/>
          </w:tcPr>
          <w:p w14:paraId="329BAF61"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r>
      <w:tr w:rsidR="003924F8" w:rsidRPr="00696AA5" w14:paraId="2ABDA89D"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3F07F2C3"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10.</w:t>
            </w:r>
          </w:p>
        </w:tc>
        <w:tc>
          <w:tcPr>
            <w:tcW w:w="4198" w:type="dxa"/>
            <w:tcBorders>
              <w:top w:val="nil"/>
              <w:left w:val="nil"/>
              <w:bottom w:val="single" w:sz="8" w:space="0" w:color="000000"/>
              <w:right w:val="single" w:sz="8" w:space="0" w:color="000000"/>
            </w:tcBorders>
            <w:vAlign w:val="center"/>
            <w:hideMark/>
          </w:tcPr>
          <w:p w14:paraId="2EF8F2DD"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Indeks Desa Membangun</w:t>
            </w:r>
          </w:p>
        </w:tc>
        <w:tc>
          <w:tcPr>
            <w:tcW w:w="1782" w:type="dxa"/>
            <w:tcBorders>
              <w:top w:val="nil"/>
              <w:left w:val="nil"/>
              <w:bottom w:val="single" w:sz="8" w:space="0" w:color="000000"/>
              <w:right w:val="single" w:sz="8" w:space="0" w:color="000000"/>
            </w:tcBorders>
            <w:vAlign w:val="center"/>
            <w:hideMark/>
          </w:tcPr>
          <w:p w14:paraId="1F89E1D4"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Indeks</w:t>
            </w:r>
          </w:p>
        </w:tc>
        <w:tc>
          <w:tcPr>
            <w:tcW w:w="1242" w:type="dxa"/>
            <w:tcBorders>
              <w:top w:val="nil"/>
              <w:left w:val="nil"/>
              <w:bottom w:val="single" w:sz="8" w:space="0" w:color="000000"/>
              <w:right w:val="single" w:sz="8" w:space="0" w:color="000000"/>
            </w:tcBorders>
            <w:vAlign w:val="center"/>
          </w:tcPr>
          <w:p w14:paraId="07A937D1"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0,7199</w:t>
            </w:r>
          </w:p>
        </w:tc>
        <w:tc>
          <w:tcPr>
            <w:tcW w:w="1511" w:type="dxa"/>
            <w:tcBorders>
              <w:top w:val="nil"/>
              <w:left w:val="nil"/>
              <w:bottom w:val="single" w:sz="8" w:space="0" w:color="000000"/>
              <w:right w:val="single" w:sz="8" w:space="0" w:color="000000"/>
            </w:tcBorders>
            <w:vAlign w:val="center"/>
          </w:tcPr>
          <w:p w14:paraId="01CF1071"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0,7455</w:t>
            </w:r>
          </w:p>
        </w:tc>
        <w:tc>
          <w:tcPr>
            <w:tcW w:w="1567" w:type="dxa"/>
            <w:tcBorders>
              <w:top w:val="nil"/>
              <w:left w:val="nil"/>
              <w:bottom w:val="single" w:sz="8" w:space="0" w:color="000000"/>
              <w:right w:val="single" w:sz="4" w:space="0" w:color="auto"/>
            </w:tcBorders>
          </w:tcPr>
          <w:p w14:paraId="7FB66569"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0,7787</w:t>
            </w:r>
          </w:p>
        </w:tc>
        <w:tc>
          <w:tcPr>
            <w:tcW w:w="1628" w:type="dxa"/>
            <w:tcBorders>
              <w:top w:val="single" w:sz="4" w:space="0" w:color="auto"/>
              <w:left w:val="single" w:sz="4" w:space="0" w:color="auto"/>
              <w:bottom w:val="single" w:sz="4" w:space="0" w:color="auto"/>
              <w:right w:val="single" w:sz="4" w:space="0" w:color="auto"/>
            </w:tcBorders>
          </w:tcPr>
          <w:p w14:paraId="135D6D5A" w14:textId="77777777" w:rsidR="003924F8" w:rsidRPr="00696AA5" w:rsidRDefault="003924F8" w:rsidP="00717243">
            <w:pPr>
              <w:spacing w:line="240" w:lineRule="auto"/>
              <w:jc w:val="center"/>
              <w:rPr>
                <w:rFonts w:ascii="Bookman Old Style" w:hAnsi="Bookman Old Style" w:cs="Arial"/>
                <w:sz w:val="20"/>
                <w:szCs w:val="20"/>
              </w:rPr>
            </w:pPr>
            <w:r w:rsidRPr="00696AA5">
              <w:rPr>
                <w:rFonts w:ascii="Bookman Old Style" w:hAnsi="Bookman Old Style"/>
                <w:sz w:val="20"/>
                <w:szCs w:val="20"/>
              </w:rPr>
              <w:t>104,45</w:t>
            </w:r>
          </w:p>
        </w:tc>
        <w:tc>
          <w:tcPr>
            <w:tcW w:w="1280" w:type="dxa"/>
            <w:tcBorders>
              <w:top w:val="single" w:sz="4" w:space="0" w:color="auto"/>
              <w:left w:val="single" w:sz="4" w:space="0" w:color="auto"/>
              <w:bottom w:val="single" w:sz="4" w:space="0" w:color="auto"/>
              <w:right w:val="single" w:sz="4" w:space="0" w:color="auto"/>
            </w:tcBorders>
          </w:tcPr>
          <w:p w14:paraId="0238D803"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ST</w:t>
            </w:r>
          </w:p>
        </w:tc>
        <w:tc>
          <w:tcPr>
            <w:tcW w:w="1396" w:type="dxa"/>
            <w:tcBorders>
              <w:top w:val="nil"/>
              <w:left w:val="single" w:sz="4" w:space="0" w:color="auto"/>
              <w:bottom w:val="single" w:sz="8" w:space="0" w:color="000000"/>
              <w:right w:val="single" w:sz="8" w:space="0" w:color="000000"/>
            </w:tcBorders>
          </w:tcPr>
          <w:p w14:paraId="59C3950C"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108,17</w:t>
            </w:r>
          </w:p>
        </w:tc>
        <w:tc>
          <w:tcPr>
            <w:tcW w:w="1466" w:type="dxa"/>
            <w:tcBorders>
              <w:top w:val="nil"/>
              <w:left w:val="nil"/>
              <w:bottom w:val="single" w:sz="8" w:space="0" w:color="000000"/>
              <w:right w:val="single" w:sz="8" w:space="0" w:color="000000"/>
            </w:tcBorders>
          </w:tcPr>
          <w:p w14:paraId="3F39E2C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ST</w:t>
            </w:r>
          </w:p>
        </w:tc>
      </w:tr>
      <w:tr w:rsidR="003924F8" w:rsidRPr="00696AA5" w14:paraId="48DD3543"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48FA4AFA"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11.</w:t>
            </w:r>
          </w:p>
        </w:tc>
        <w:tc>
          <w:tcPr>
            <w:tcW w:w="4198" w:type="dxa"/>
            <w:tcBorders>
              <w:top w:val="nil"/>
              <w:left w:val="nil"/>
              <w:bottom w:val="single" w:sz="8" w:space="0" w:color="000000"/>
              <w:right w:val="single" w:sz="8" w:space="0" w:color="000000"/>
            </w:tcBorders>
            <w:vAlign w:val="center"/>
            <w:hideMark/>
          </w:tcPr>
          <w:p w14:paraId="451B3EA6"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Penurunan Gas Rumah Kaca</w:t>
            </w:r>
          </w:p>
        </w:tc>
        <w:tc>
          <w:tcPr>
            <w:tcW w:w="1782" w:type="dxa"/>
            <w:tcBorders>
              <w:top w:val="nil"/>
              <w:left w:val="nil"/>
              <w:bottom w:val="single" w:sz="8" w:space="0" w:color="000000"/>
              <w:right w:val="single" w:sz="8" w:space="0" w:color="000000"/>
            </w:tcBorders>
            <w:vAlign w:val="center"/>
            <w:hideMark/>
          </w:tcPr>
          <w:p w14:paraId="413F3A60"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Gg Co2e</w:t>
            </w:r>
          </w:p>
        </w:tc>
        <w:tc>
          <w:tcPr>
            <w:tcW w:w="1242" w:type="dxa"/>
            <w:tcBorders>
              <w:top w:val="nil"/>
              <w:left w:val="nil"/>
              <w:bottom w:val="single" w:sz="8" w:space="0" w:color="000000"/>
              <w:right w:val="single" w:sz="8" w:space="0" w:color="000000"/>
            </w:tcBorders>
            <w:vAlign w:val="center"/>
          </w:tcPr>
          <w:p w14:paraId="31AF4713"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13.500</w:t>
            </w:r>
          </w:p>
        </w:tc>
        <w:tc>
          <w:tcPr>
            <w:tcW w:w="1511" w:type="dxa"/>
            <w:tcBorders>
              <w:top w:val="nil"/>
              <w:left w:val="nil"/>
              <w:bottom w:val="single" w:sz="8" w:space="0" w:color="000000"/>
              <w:right w:val="single" w:sz="8" w:space="0" w:color="000000"/>
            </w:tcBorders>
            <w:vAlign w:val="center"/>
          </w:tcPr>
          <w:p w14:paraId="2C466158"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11.250</w:t>
            </w:r>
          </w:p>
        </w:tc>
        <w:tc>
          <w:tcPr>
            <w:tcW w:w="1567" w:type="dxa"/>
            <w:tcBorders>
              <w:top w:val="nil"/>
              <w:left w:val="nil"/>
              <w:bottom w:val="single" w:sz="8" w:space="0" w:color="000000"/>
              <w:right w:val="single" w:sz="4" w:space="0" w:color="auto"/>
            </w:tcBorders>
          </w:tcPr>
          <w:p w14:paraId="231144B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13.480,16</w:t>
            </w:r>
          </w:p>
        </w:tc>
        <w:tc>
          <w:tcPr>
            <w:tcW w:w="1628" w:type="dxa"/>
            <w:tcBorders>
              <w:top w:val="single" w:sz="4" w:space="0" w:color="auto"/>
              <w:left w:val="single" w:sz="4" w:space="0" w:color="auto"/>
              <w:bottom w:val="single" w:sz="4" w:space="0" w:color="auto"/>
              <w:right w:val="single" w:sz="4" w:space="0" w:color="auto"/>
            </w:tcBorders>
          </w:tcPr>
          <w:p w14:paraId="6885C87D"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119,82</w:t>
            </w:r>
          </w:p>
        </w:tc>
        <w:tc>
          <w:tcPr>
            <w:tcW w:w="1280" w:type="dxa"/>
            <w:tcBorders>
              <w:top w:val="single" w:sz="4" w:space="0" w:color="auto"/>
              <w:left w:val="single" w:sz="4" w:space="0" w:color="auto"/>
              <w:bottom w:val="single" w:sz="4" w:space="0" w:color="auto"/>
              <w:right w:val="single" w:sz="4" w:space="0" w:color="auto"/>
            </w:tcBorders>
          </w:tcPr>
          <w:p w14:paraId="6F69637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ST</w:t>
            </w:r>
          </w:p>
        </w:tc>
        <w:tc>
          <w:tcPr>
            <w:tcW w:w="1396" w:type="dxa"/>
            <w:tcBorders>
              <w:top w:val="nil"/>
              <w:left w:val="single" w:sz="4" w:space="0" w:color="auto"/>
              <w:bottom w:val="single" w:sz="8" w:space="0" w:color="000000"/>
              <w:right w:val="single" w:sz="8" w:space="0" w:color="000000"/>
            </w:tcBorders>
          </w:tcPr>
          <w:p w14:paraId="39198FF7"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99,85</w:t>
            </w:r>
          </w:p>
        </w:tc>
        <w:tc>
          <w:tcPr>
            <w:tcW w:w="1466" w:type="dxa"/>
            <w:tcBorders>
              <w:top w:val="nil"/>
              <w:left w:val="nil"/>
              <w:bottom w:val="single" w:sz="8" w:space="0" w:color="000000"/>
              <w:right w:val="single" w:sz="8" w:space="0" w:color="000000"/>
            </w:tcBorders>
          </w:tcPr>
          <w:p w14:paraId="24B4D85D"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ST</w:t>
            </w:r>
          </w:p>
        </w:tc>
      </w:tr>
      <w:tr w:rsidR="003924F8" w:rsidRPr="00696AA5" w14:paraId="25AE6600"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69511E22"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12.</w:t>
            </w:r>
          </w:p>
        </w:tc>
        <w:tc>
          <w:tcPr>
            <w:tcW w:w="4198" w:type="dxa"/>
            <w:tcBorders>
              <w:top w:val="nil"/>
              <w:left w:val="nil"/>
              <w:bottom w:val="single" w:sz="8" w:space="0" w:color="000000"/>
              <w:right w:val="single" w:sz="8" w:space="0" w:color="000000"/>
            </w:tcBorders>
            <w:vAlign w:val="center"/>
            <w:hideMark/>
          </w:tcPr>
          <w:p w14:paraId="67FDF38A"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Indeks Resiko Bencana *</w:t>
            </w:r>
          </w:p>
        </w:tc>
        <w:tc>
          <w:tcPr>
            <w:tcW w:w="1782" w:type="dxa"/>
            <w:tcBorders>
              <w:top w:val="nil"/>
              <w:left w:val="nil"/>
              <w:bottom w:val="single" w:sz="8" w:space="0" w:color="000000"/>
              <w:right w:val="single" w:sz="8" w:space="0" w:color="000000"/>
            </w:tcBorders>
            <w:vAlign w:val="center"/>
            <w:hideMark/>
          </w:tcPr>
          <w:p w14:paraId="1474D24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Indeks</w:t>
            </w:r>
          </w:p>
        </w:tc>
        <w:tc>
          <w:tcPr>
            <w:tcW w:w="1242" w:type="dxa"/>
            <w:tcBorders>
              <w:top w:val="nil"/>
              <w:left w:val="nil"/>
              <w:bottom w:val="single" w:sz="8" w:space="0" w:color="000000"/>
              <w:right w:val="single" w:sz="8" w:space="0" w:color="000000"/>
            </w:tcBorders>
            <w:vAlign w:val="center"/>
          </w:tcPr>
          <w:p w14:paraId="60B37270"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112,25</w:t>
            </w:r>
          </w:p>
        </w:tc>
        <w:tc>
          <w:tcPr>
            <w:tcW w:w="1511" w:type="dxa"/>
            <w:tcBorders>
              <w:top w:val="nil"/>
              <w:left w:val="nil"/>
              <w:bottom w:val="single" w:sz="8" w:space="0" w:color="000000"/>
              <w:right w:val="single" w:sz="8" w:space="0" w:color="000000"/>
            </w:tcBorders>
            <w:vAlign w:val="center"/>
          </w:tcPr>
          <w:p w14:paraId="5F3A1691"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96,93</w:t>
            </w:r>
          </w:p>
        </w:tc>
        <w:tc>
          <w:tcPr>
            <w:tcW w:w="1567" w:type="dxa"/>
            <w:tcBorders>
              <w:top w:val="nil"/>
              <w:left w:val="nil"/>
              <w:bottom w:val="single" w:sz="8" w:space="0" w:color="000000"/>
              <w:right w:val="single" w:sz="4" w:space="0" w:color="auto"/>
            </w:tcBorders>
          </w:tcPr>
          <w:p w14:paraId="52809762"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108,74</w:t>
            </w:r>
          </w:p>
        </w:tc>
        <w:tc>
          <w:tcPr>
            <w:tcW w:w="1628" w:type="dxa"/>
            <w:tcBorders>
              <w:top w:val="single" w:sz="4" w:space="0" w:color="auto"/>
              <w:left w:val="single" w:sz="4" w:space="0" w:color="auto"/>
              <w:bottom w:val="single" w:sz="4" w:space="0" w:color="auto"/>
              <w:right w:val="single" w:sz="4" w:space="0" w:color="auto"/>
            </w:tcBorders>
          </w:tcPr>
          <w:p w14:paraId="2A3C7B38"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87,82**</w:t>
            </w:r>
          </w:p>
        </w:tc>
        <w:tc>
          <w:tcPr>
            <w:tcW w:w="1280" w:type="dxa"/>
            <w:tcBorders>
              <w:top w:val="single" w:sz="4" w:space="0" w:color="auto"/>
              <w:left w:val="single" w:sz="4" w:space="0" w:color="auto"/>
              <w:bottom w:val="single" w:sz="4" w:space="0" w:color="auto"/>
              <w:right w:val="single" w:sz="4" w:space="0" w:color="auto"/>
            </w:tcBorders>
          </w:tcPr>
          <w:p w14:paraId="6D4FED68"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T</w:t>
            </w:r>
          </w:p>
        </w:tc>
        <w:tc>
          <w:tcPr>
            <w:tcW w:w="1396" w:type="dxa"/>
            <w:tcBorders>
              <w:top w:val="nil"/>
              <w:left w:val="single" w:sz="4" w:space="0" w:color="auto"/>
              <w:bottom w:val="single" w:sz="8" w:space="0" w:color="000000"/>
              <w:right w:val="single" w:sz="8" w:space="0" w:color="000000"/>
            </w:tcBorders>
          </w:tcPr>
          <w:p w14:paraId="2E53955C"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103,13**</w:t>
            </w:r>
          </w:p>
        </w:tc>
        <w:tc>
          <w:tcPr>
            <w:tcW w:w="1466" w:type="dxa"/>
            <w:tcBorders>
              <w:top w:val="nil"/>
              <w:left w:val="nil"/>
              <w:bottom w:val="single" w:sz="8" w:space="0" w:color="000000"/>
              <w:right w:val="single" w:sz="8" w:space="0" w:color="000000"/>
            </w:tcBorders>
          </w:tcPr>
          <w:p w14:paraId="5795B78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r>
      <w:tr w:rsidR="003924F8" w:rsidRPr="00696AA5" w14:paraId="4CB8F4A9"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2E8BCB11"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13.</w:t>
            </w:r>
          </w:p>
        </w:tc>
        <w:tc>
          <w:tcPr>
            <w:tcW w:w="4198" w:type="dxa"/>
            <w:tcBorders>
              <w:top w:val="nil"/>
              <w:left w:val="nil"/>
              <w:bottom w:val="single" w:sz="8" w:space="0" w:color="000000"/>
              <w:right w:val="single" w:sz="8" w:space="0" w:color="000000"/>
            </w:tcBorders>
            <w:vAlign w:val="center"/>
            <w:hideMark/>
          </w:tcPr>
          <w:p w14:paraId="43FA2670"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Nilai SAKIP</w:t>
            </w:r>
          </w:p>
        </w:tc>
        <w:tc>
          <w:tcPr>
            <w:tcW w:w="1782" w:type="dxa"/>
            <w:tcBorders>
              <w:top w:val="nil"/>
              <w:left w:val="nil"/>
              <w:bottom w:val="single" w:sz="8" w:space="0" w:color="000000"/>
              <w:right w:val="single" w:sz="8" w:space="0" w:color="000000"/>
            </w:tcBorders>
            <w:vAlign w:val="center"/>
            <w:hideMark/>
          </w:tcPr>
          <w:p w14:paraId="6EA179AA"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Nilai</w:t>
            </w:r>
          </w:p>
        </w:tc>
        <w:tc>
          <w:tcPr>
            <w:tcW w:w="1242" w:type="dxa"/>
            <w:tcBorders>
              <w:top w:val="nil"/>
              <w:left w:val="nil"/>
              <w:bottom w:val="single" w:sz="8" w:space="0" w:color="000000"/>
              <w:right w:val="single" w:sz="8" w:space="0" w:color="000000"/>
            </w:tcBorders>
            <w:vAlign w:val="center"/>
          </w:tcPr>
          <w:p w14:paraId="43C56CF0"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74,7</w:t>
            </w:r>
          </w:p>
        </w:tc>
        <w:tc>
          <w:tcPr>
            <w:tcW w:w="1511" w:type="dxa"/>
            <w:tcBorders>
              <w:top w:val="nil"/>
              <w:left w:val="nil"/>
              <w:bottom w:val="single" w:sz="8" w:space="0" w:color="000000"/>
              <w:right w:val="single" w:sz="8" w:space="0" w:color="000000"/>
            </w:tcBorders>
            <w:vAlign w:val="center"/>
          </w:tcPr>
          <w:p w14:paraId="07F10889"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74,75</w:t>
            </w:r>
          </w:p>
        </w:tc>
        <w:tc>
          <w:tcPr>
            <w:tcW w:w="1567" w:type="dxa"/>
            <w:tcBorders>
              <w:top w:val="nil"/>
              <w:left w:val="nil"/>
              <w:bottom w:val="single" w:sz="8" w:space="0" w:color="000000"/>
              <w:right w:val="single" w:sz="4" w:space="0" w:color="auto"/>
            </w:tcBorders>
          </w:tcPr>
          <w:p w14:paraId="44E11EF9"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74,59</w:t>
            </w:r>
          </w:p>
        </w:tc>
        <w:tc>
          <w:tcPr>
            <w:tcW w:w="1628" w:type="dxa"/>
            <w:tcBorders>
              <w:top w:val="single" w:sz="4" w:space="0" w:color="auto"/>
              <w:left w:val="single" w:sz="4" w:space="0" w:color="auto"/>
              <w:bottom w:val="single" w:sz="4" w:space="0" w:color="auto"/>
              <w:right w:val="single" w:sz="4" w:space="0" w:color="auto"/>
            </w:tcBorders>
          </w:tcPr>
          <w:p w14:paraId="0B6E20EF"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98,82</w:t>
            </w:r>
          </w:p>
        </w:tc>
        <w:tc>
          <w:tcPr>
            <w:tcW w:w="1280" w:type="dxa"/>
            <w:tcBorders>
              <w:top w:val="single" w:sz="4" w:space="0" w:color="auto"/>
              <w:left w:val="single" w:sz="4" w:space="0" w:color="auto"/>
              <w:bottom w:val="single" w:sz="4" w:space="0" w:color="auto"/>
              <w:right w:val="single" w:sz="4" w:space="0" w:color="auto"/>
            </w:tcBorders>
          </w:tcPr>
          <w:p w14:paraId="1AF22893"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c>
          <w:tcPr>
            <w:tcW w:w="1396" w:type="dxa"/>
            <w:tcBorders>
              <w:top w:val="nil"/>
              <w:left w:val="single" w:sz="4" w:space="0" w:color="auto"/>
              <w:bottom w:val="single" w:sz="8" w:space="0" w:color="000000"/>
              <w:right w:val="single" w:sz="8" w:space="0" w:color="000000"/>
            </w:tcBorders>
          </w:tcPr>
          <w:p w14:paraId="570B484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99,85</w:t>
            </w:r>
          </w:p>
        </w:tc>
        <w:tc>
          <w:tcPr>
            <w:tcW w:w="1466" w:type="dxa"/>
            <w:tcBorders>
              <w:top w:val="nil"/>
              <w:left w:val="nil"/>
              <w:bottom w:val="single" w:sz="8" w:space="0" w:color="000000"/>
              <w:right w:val="single" w:sz="8" w:space="0" w:color="000000"/>
            </w:tcBorders>
          </w:tcPr>
          <w:p w14:paraId="66E07A19"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r>
      <w:tr w:rsidR="003924F8" w:rsidRPr="00696AA5" w14:paraId="47BD568D"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6E8EE097"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14.</w:t>
            </w:r>
          </w:p>
        </w:tc>
        <w:tc>
          <w:tcPr>
            <w:tcW w:w="4198" w:type="dxa"/>
            <w:tcBorders>
              <w:top w:val="nil"/>
              <w:left w:val="nil"/>
              <w:bottom w:val="single" w:sz="8" w:space="0" w:color="000000"/>
              <w:right w:val="single" w:sz="8" w:space="0" w:color="000000"/>
            </w:tcBorders>
            <w:vAlign w:val="center"/>
            <w:hideMark/>
          </w:tcPr>
          <w:p w14:paraId="7A4B01F4"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IPKD (Indeks Pengelolaan Keuangan Daerah)</w:t>
            </w:r>
          </w:p>
        </w:tc>
        <w:tc>
          <w:tcPr>
            <w:tcW w:w="1782" w:type="dxa"/>
            <w:tcBorders>
              <w:top w:val="nil"/>
              <w:left w:val="nil"/>
              <w:bottom w:val="single" w:sz="8" w:space="0" w:color="000000"/>
              <w:right w:val="single" w:sz="8" w:space="0" w:color="000000"/>
            </w:tcBorders>
            <w:vAlign w:val="center"/>
            <w:hideMark/>
          </w:tcPr>
          <w:p w14:paraId="2A96ECA5"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Indeks</w:t>
            </w:r>
          </w:p>
        </w:tc>
        <w:tc>
          <w:tcPr>
            <w:tcW w:w="1242" w:type="dxa"/>
            <w:tcBorders>
              <w:top w:val="nil"/>
              <w:left w:val="nil"/>
              <w:bottom w:val="single" w:sz="8" w:space="0" w:color="000000"/>
              <w:right w:val="single" w:sz="8" w:space="0" w:color="000000"/>
            </w:tcBorders>
            <w:vAlign w:val="center"/>
          </w:tcPr>
          <w:p w14:paraId="7B014B48"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73,5</w:t>
            </w:r>
          </w:p>
        </w:tc>
        <w:tc>
          <w:tcPr>
            <w:tcW w:w="1511" w:type="dxa"/>
            <w:tcBorders>
              <w:top w:val="nil"/>
              <w:left w:val="nil"/>
              <w:bottom w:val="single" w:sz="8" w:space="0" w:color="000000"/>
              <w:right w:val="single" w:sz="8" w:space="0" w:color="000000"/>
            </w:tcBorders>
            <w:vAlign w:val="center"/>
          </w:tcPr>
          <w:p w14:paraId="7BB2051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74,146</w:t>
            </w:r>
          </w:p>
        </w:tc>
        <w:tc>
          <w:tcPr>
            <w:tcW w:w="1567" w:type="dxa"/>
            <w:tcBorders>
              <w:top w:val="nil"/>
              <w:left w:val="nil"/>
              <w:bottom w:val="single" w:sz="8" w:space="0" w:color="000000"/>
              <w:right w:val="single" w:sz="4" w:space="0" w:color="auto"/>
            </w:tcBorders>
            <w:vAlign w:val="center"/>
          </w:tcPr>
          <w:p w14:paraId="777A079D"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73,9629</w:t>
            </w:r>
          </w:p>
        </w:tc>
        <w:tc>
          <w:tcPr>
            <w:tcW w:w="1628" w:type="dxa"/>
            <w:tcBorders>
              <w:top w:val="single" w:sz="4" w:space="0" w:color="auto"/>
              <w:left w:val="single" w:sz="4" w:space="0" w:color="auto"/>
              <w:bottom w:val="single" w:sz="4" w:space="0" w:color="auto"/>
              <w:right w:val="single" w:sz="4" w:space="0" w:color="auto"/>
            </w:tcBorders>
            <w:vAlign w:val="center"/>
          </w:tcPr>
          <w:p w14:paraId="1F82FE29"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99,75</w:t>
            </w:r>
          </w:p>
        </w:tc>
        <w:tc>
          <w:tcPr>
            <w:tcW w:w="1280" w:type="dxa"/>
            <w:tcBorders>
              <w:top w:val="single" w:sz="4" w:space="0" w:color="auto"/>
              <w:left w:val="single" w:sz="4" w:space="0" w:color="auto"/>
              <w:bottom w:val="single" w:sz="4" w:space="0" w:color="auto"/>
              <w:right w:val="single" w:sz="4" w:space="0" w:color="auto"/>
            </w:tcBorders>
            <w:vAlign w:val="center"/>
          </w:tcPr>
          <w:p w14:paraId="7F5D2290"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c>
          <w:tcPr>
            <w:tcW w:w="1396" w:type="dxa"/>
            <w:tcBorders>
              <w:top w:val="nil"/>
              <w:left w:val="single" w:sz="4" w:space="0" w:color="auto"/>
              <w:bottom w:val="single" w:sz="8" w:space="0" w:color="000000"/>
              <w:right w:val="single" w:sz="8" w:space="0" w:color="000000"/>
            </w:tcBorders>
            <w:vAlign w:val="center"/>
          </w:tcPr>
          <w:p w14:paraId="3303ECF1"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100,63</w:t>
            </w:r>
          </w:p>
        </w:tc>
        <w:tc>
          <w:tcPr>
            <w:tcW w:w="1466" w:type="dxa"/>
            <w:tcBorders>
              <w:top w:val="nil"/>
              <w:left w:val="nil"/>
              <w:bottom w:val="single" w:sz="8" w:space="0" w:color="000000"/>
              <w:right w:val="single" w:sz="8" w:space="0" w:color="000000"/>
            </w:tcBorders>
            <w:vAlign w:val="center"/>
          </w:tcPr>
          <w:p w14:paraId="38A5B27E"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r>
      <w:tr w:rsidR="003924F8" w:rsidRPr="00696AA5" w14:paraId="30483B7E"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45AE43B4"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15.</w:t>
            </w:r>
          </w:p>
        </w:tc>
        <w:tc>
          <w:tcPr>
            <w:tcW w:w="4198" w:type="dxa"/>
            <w:tcBorders>
              <w:top w:val="nil"/>
              <w:left w:val="nil"/>
              <w:bottom w:val="single" w:sz="8" w:space="0" w:color="000000"/>
              <w:right w:val="single" w:sz="8" w:space="0" w:color="000000"/>
            </w:tcBorders>
            <w:vAlign w:val="center"/>
            <w:hideMark/>
          </w:tcPr>
          <w:p w14:paraId="49681A1F"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Indeks Merit System</w:t>
            </w:r>
          </w:p>
        </w:tc>
        <w:tc>
          <w:tcPr>
            <w:tcW w:w="1782" w:type="dxa"/>
            <w:tcBorders>
              <w:top w:val="nil"/>
              <w:left w:val="nil"/>
              <w:bottom w:val="single" w:sz="8" w:space="0" w:color="000000"/>
              <w:right w:val="single" w:sz="8" w:space="0" w:color="000000"/>
            </w:tcBorders>
            <w:vAlign w:val="center"/>
            <w:hideMark/>
          </w:tcPr>
          <w:p w14:paraId="39BEE6E9"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Indeks</w:t>
            </w:r>
          </w:p>
        </w:tc>
        <w:tc>
          <w:tcPr>
            <w:tcW w:w="1242" w:type="dxa"/>
            <w:tcBorders>
              <w:top w:val="nil"/>
              <w:left w:val="nil"/>
              <w:bottom w:val="single" w:sz="8" w:space="0" w:color="000000"/>
              <w:right w:val="single" w:sz="8" w:space="0" w:color="000000"/>
            </w:tcBorders>
            <w:vAlign w:val="center"/>
          </w:tcPr>
          <w:p w14:paraId="6BAD55B4"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333</w:t>
            </w:r>
          </w:p>
        </w:tc>
        <w:tc>
          <w:tcPr>
            <w:tcW w:w="1511" w:type="dxa"/>
            <w:tcBorders>
              <w:top w:val="nil"/>
              <w:left w:val="nil"/>
              <w:bottom w:val="single" w:sz="8" w:space="0" w:color="000000"/>
              <w:right w:val="single" w:sz="8" w:space="0" w:color="000000"/>
            </w:tcBorders>
            <w:vAlign w:val="center"/>
          </w:tcPr>
          <w:p w14:paraId="73BDCB28"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320</w:t>
            </w:r>
          </w:p>
        </w:tc>
        <w:tc>
          <w:tcPr>
            <w:tcW w:w="1567" w:type="dxa"/>
            <w:tcBorders>
              <w:top w:val="nil"/>
              <w:left w:val="nil"/>
              <w:bottom w:val="single" w:sz="8" w:space="0" w:color="000000"/>
              <w:right w:val="single" w:sz="4" w:space="0" w:color="auto"/>
            </w:tcBorders>
            <w:vAlign w:val="center"/>
          </w:tcPr>
          <w:p w14:paraId="5327A59B"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320</w:t>
            </w:r>
          </w:p>
        </w:tc>
        <w:tc>
          <w:tcPr>
            <w:tcW w:w="1628" w:type="dxa"/>
            <w:tcBorders>
              <w:top w:val="single" w:sz="4" w:space="0" w:color="auto"/>
              <w:left w:val="single" w:sz="4" w:space="0" w:color="auto"/>
              <w:bottom w:val="single" w:sz="4" w:space="0" w:color="auto"/>
              <w:right w:val="single" w:sz="4" w:space="0" w:color="auto"/>
            </w:tcBorders>
            <w:vAlign w:val="center"/>
          </w:tcPr>
          <w:p w14:paraId="330910B0"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100</w:t>
            </w:r>
          </w:p>
        </w:tc>
        <w:tc>
          <w:tcPr>
            <w:tcW w:w="1280" w:type="dxa"/>
            <w:tcBorders>
              <w:top w:val="single" w:sz="4" w:space="0" w:color="auto"/>
              <w:left w:val="single" w:sz="4" w:space="0" w:color="auto"/>
              <w:bottom w:val="single" w:sz="4" w:space="0" w:color="auto"/>
              <w:right w:val="single" w:sz="4" w:space="0" w:color="auto"/>
            </w:tcBorders>
            <w:vAlign w:val="center"/>
          </w:tcPr>
          <w:p w14:paraId="7DD2008F"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ST</w:t>
            </w:r>
          </w:p>
        </w:tc>
        <w:tc>
          <w:tcPr>
            <w:tcW w:w="1396" w:type="dxa"/>
            <w:tcBorders>
              <w:top w:val="nil"/>
              <w:left w:val="single" w:sz="4" w:space="0" w:color="auto"/>
              <w:bottom w:val="single" w:sz="8" w:space="0" w:color="000000"/>
              <w:right w:val="single" w:sz="8" w:space="0" w:color="000000"/>
            </w:tcBorders>
            <w:vAlign w:val="center"/>
          </w:tcPr>
          <w:p w14:paraId="7C6C58DE"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96,10</w:t>
            </w:r>
          </w:p>
        </w:tc>
        <w:tc>
          <w:tcPr>
            <w:tcW w:w="1466" w:type="dxa"/>
            <w:tcBorders>
              <w:top w:val="nil"/>
              <w:left w:val="nil"/>
              <w:bottom w:val="single" w:sz="8" w:space="0" w:color="000000"/>
              <w:right w:val="single" w:sz="8" w:space="0" w:color="000000"/>
            </w:tcBorders>
            <w:vAlign w:val="center"/>
          </w:tcPr>
          <w:p w14:paraId="639A44A4"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ST</w:t>
            </w:r>
          </w:p>
        </w:tc>
      </w:tr>
      <w:tr w:rsidR="003924F8" w:rsidRPr="00696AA5" w14:paraId="738F0355"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5E1F2A89"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16.</w:t>
            </w:r>
          </w:p>
        </w:tc>
        <w:tc>
          <w:tcPr>
            <w:tcW w:w="4198" w:type="dxa"/>
            <w:tcBorders>
              <w:top w:val="nil"/>
              <w:left w:val="nil"/>
              <w:bottom w:val="single" w:sz="8" w:space="0" w:color="000000"/>
              <w:right w:val="single" w:sz="8" w:space="0" w:color="000000"/>
            </w:tcBorders>
            <w:vAlign w:val="center"/>
            <w:hideMark/>
          </w:tcPr>
          <w:p w14:paraId="6CAFBAD5"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Indeks Sistem Pemerintahan Berbasis Elektronik (SPBE)</w:t>
            </w:r>
          </w:p>
        </w:tc>
        <w:tc>
          <w:tcPr>
            <w:tcW w:w="1782" w:type="dxa"/>
            <w:tcBorders>
              <w:top w:val="nil"/>
              <w:left w:val="nil"/>
              <w:bottom w:val="single" w:sz="8" w:space="0" w:color="000000"/>
              <w:right w:val="single" w:sz="8" w:space="0" w:color="000000"/>
            </w:tcBorders>
            <w:vAlign w:val="center"/>
            <w:hideMark/>
          </w:tcPr>
          <w:p w14:paraId="2C9F8141"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Indeks</w:t>
            </w:r>
          </w:p>
        </w:tc>
        <w:tc>
          <w:tcPr>
            <w:tcW w:w="1242" w:type="dxa"/>
            <w:tcBorders>
              <w:top w:val="nil"/>
              <w:left w:val="nil"/>
              <w:bottom w:val="single" w:sz="8" w:space="0" w:color="000000"/>
              <w:right w:val="single" w:sz="8" w:space="0" w:color="000000"/>
            </w:tcBorders>
            <w:vAlign w:val="center"/>
          </w:tcPr>
          <w:p w14:paraId="7E2E687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3,1</w:t>
            </w:r>
          </w:p>
        </w:tc>
        <w:tc>
          <w:tcPr>
            <w:tcW w:w="1511" w:type="dxa"/>
            <w:tcBorders>
              <w:top w:val="nil"/>
              <w:left w:val="nil"/>
              <w:bottom w:val="single" w:sz="8" w:space="0" w:color="000000"/>
              <w:right w:val="single" w:sz="8" w:space="0" w:color="000000"/>
            </w:tcBorders>
            <w:vAlign w:val="center"/>
          </w:tcPr>
          <w:p w14:paraId="556A6C81"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3,46</w:t>
            </w:r>
          </w:p>
        </w:tc>
        <w:tc>
          <w:tcPr>
            <w:tcW w:w="1567" w:type="dxa"/>
            <w:tcBorders>
              <w:top w:val="nil"/>
              <w:left w:val="nil"/>
              <w:bottom w:val="single" w:sz="8" w:space="0" w:color="000000"/>
              <w:right w:val="single" w:sz="4" w:space="0" w:color="auto"/>
            </w:tcBorders>
            <w:vAlign w:val="center"/>
          </w:tcPr>
          <w:p w14:paraId="6ED17198"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3,27</w:t>
            </w:r>
          </w:p>
        </w:tc>
        <w:tc>
          <w:tcPr>
            <w:tcW w:w="1628" w:type="dxa"/>
            <w:tcBorders>
              <w:top w:val="single" w:sz="4" w:space="0" w:color="auto"/>
              <w:left w:val="single" w:sz="4" w:space="0" w:color="auto"/>
              <w:bottom w:val="single" w:sz="4" w:space="0" w:color="auto"/>
              <w:right w:val="single" w:sz="4" w:space="0" w:color="auto"/>
            </w:tcBorders>
            <w:vAlign w:val="center"/>
          </w:tcPr>
          <w:p w14:paraId="73FFC129"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94,51</w:t>
            </w:r>
          </w:p>
        </w:tc>
        <w:tc>
          <w:tcPr>
            <w:tcW w:w="1280" w:type="dxa"/>
            <w:tcBorders>
              <w:top w:val="single" w:sz="4" w:space="0" w:color="auto"/>
              <w:left w:val="single" w:sz="4" w:space="0" w:color="auto"/>
              <w:bottom w:val="single" w:sz="4" w:space="0" w:color="auto"/>
              <w:right w:val="single" w:sz="4" w:space="0" w:color="auto"/>
            </w:tcBorders>
            <w:vAlign w:val="center"/>
          </w:tcPr>
          <w:p w14:paraId="35A2464B"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c>
          <w:tcPr>
            <w:tcW w:w="1396" w:type="dxa"/>
            <w:tcBorders>
              <w:top w:val="nil"/>
              <w:left w:val="single" w:sz="4" w:space="0" w:color="auto"/>
              <w:bottom w:val="single" w:sz="8" w:space="0" w:color="000000"/>
              <w:right w:val="single" w:sz="8" w:space="0" w:color="000000"/>
            </w:tcBorders>
            <w:vAlign w:val="center"/>
          </w:tcPr>
          <w:p w14:paraId="2D6F8397"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105,48</w:t>
            </w:r>
          </w:p>
        </w:tc>
        <w:tc>
          <w:tcPr>
            <w:tcW w:w="1466" w:type="dxa"/>
            <w:tcBorders>
              <w:top w:val="nil"/>
              <w:left w:val="nil"/>
              <w:bottom w:val="single" w:sz="8" w:space="0" w:color="000000"/>
              <w:right w:val="single" w:sz="8" w:space="0" w:color="000000"/>
            </w:tcBorders>
            <w:vAlign w:val="center"/>
          </w:tcPr>
          <w:p w14:paraId="2A17F141"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r>
      <w:tr w:rsidR="003924F8" w:rsidRPr="00696AA5" w14:paraId="1AB38DF6"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507FC0F9"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17.</w:t>
            </w:r>
          </w:p>
        </w:tc>
        <w:tc>
          <w:tcPr>
            <w:tcW w:w="4198" w:type="dxa"/>
            <w:tcBorders>
              <w:top w:val="nil"/>
              <w:left w:val="nil"/>
              <w:bottom w:val="single" w:sz="8" w:space="0" w:color="000000"/>
              <w:right w:val="single" w:sz="8" w:space="0" w:color="000000"/>
            </w:tcBorders>
            <w:vAlign w:val="center"/>
            <w:hideMark/>
          </w:tcPr>
          <w:p w14:paraId="501AFC47"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Indeks Kepuasan Masyarakat (IKM)</w:t>
            </w:r>
          </w:p>
        </w:tc>
        <w:tc>
          <w:tcPr>
            <w:tcW w:w="1782" w:type="dxa"/>
            <w:tcBorders>
              <w:top w:val="nil"/>
              <w:left w:val="nil"/>
              <w:bottom w:val="single" w:sz="8" w:space="0" w:color="000000"/>
              <w:right w:val="single" w:sz="8" w:space="0" w:color="000000"/>
            </w:tcBorders>
            <w:vAlign w:val="center"/>
            <w:hideMark/>
          </w:tcPr>
          <w:p w14:paraId="364D183E"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Nilai</w:t>
            </w:r>
          </w:p>
        </w:tc>
        <w:tc>
          <w:tcPr>
            <w:tcW w:w="1242" w:type="dxa"/>
            <w:tcBorders>
              <w:top w:val="nil"/>
              <w:left w:val="nil"/>
              <w:bottom w:val="single" w:sz="8" w:space="0" w:color="000000"/>
              <w:right w:val="single" w:sz="8" w:space="0" w:color="000000"/>
            </w:tcBorders>
            <w:vAlign w:val="center"/>
          </w:tcPr>
          <w:p w14:paraId="46A7E44E" w14:textId="77777777" w:rsidR="003924F8" w:rsidRPr="00696AA5" w:rsidRDefault="003924F8" w:rsidP="00717243">
            <w:pPr>
              <w:spacing w:line="240" w:lineRule="auto"/>
              <w:jc w:val="center"/>
              <w:rPr>
                <w:rFonts w:ascii="Bookman Old Style" w:hAnsi="Bookman Old Style" w:cs="Calibri"/>
                <w:sz w:val="20"/>
                <w:szCs w:val="20"/>
                <w:lang w:val="en-US" w:eastAsia="en-ID"/>
              </w:rPr>
            </w:pPr>
            <w:r w:rsidRPr="00696AA5">
              <w:rPr>
                <w:rFonts w:ascii="Bookman Old Style" w:hAnsi="Bookman Old Style" w:cs="Calibri"/>
                <w:sz w:val="20"/>
                <w:szCs w:val="20"/>
              </w:rPr>
              <w:t>87,5</w:t>
            </w:r>
          </w:p>
        </w:tc>
        <w:tc>
          <w:tcPr>
            <w:tcW w:w="1511" w:type="dxa"/>
            <w:tcBorders>
              <w:top w:val="nil"/>
              <w:left w:val="nil"/>
              <w:bottom w:val="single" w:sz="8" w:space="0" w:color="000000"/>
              <w:right w:val="single" w:sz="8" w:space="0" w:color="000000"/>
            </w:tcBorders>
            <w:vAlign w:val="center"/>
          </w:tcPr>
          <w:p w14:paraId="31EE5FC0" w14:textId="77777777" w:rsidR="003924F8" w:rsidRPr="00696AA5" w:rsidRDefault="003924F8" w:rsidP="00717243">
            <w:pPr>
              <w:spacing w:line="240" w:lineRule="auto"/>
              <w:jc w:val="center"/>
              <w:rPr>
                <w:rFonts w:ascii="Bookman Old Style" w:hAnsi="Bookman Old Style" w:cs="Calibri"/>
                <w:sz w:val="20"/>
                <w:szCs w:val="20"/>
                <w:lang w:val="en-US" w:eastAsia="en-ID"/>
              </w:rPr>
            </w:pPr>
            <w:r w:rsidRPr="00696AA5">
              <w:rPr>
                <w:rFonts w:ascii="Bookman Old Style" w:hAnsi="Bookman Old Style" w:cs="Calibri"/>
                <w:sz w:val="20"/>
                <w:szCs w:val="20"/>
                <w:lang w:val="en-US" w:eastAsia="en-ID"/>
              </w:rPr>
              <w:t>90,9</w:t>
            </w:r>
          </w:p>
        </w:tc>
        <w:tc>
          <w:tcPr>
            <w:tcW w:w="1567" w:type="dxa"/>
            <w:tcBorders>
              <w:top w:val="nil"/>
              <w:left w:val="nil"/>
              <w:bottom w:val="single" w:sz="8" w:space="0" w:color="000000"/>
              <w:right w:val="single" w:sz="4" w:space="0" w:color="auto"/>
            </w:tcBorders>
          </w:tcPr>
          <w:p w14:paraId="20DC134E"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90,45</w:t>
            </w:r>
          </w:p>
        </w:tc>
        <w:tc>
          <w:tcPr>
            <w:tcW w:w="1628" w:type="dxa"/>
            <w:tcBorders>
              <w:top w:val="single" w:sz="4" w:space="0" w:color="auto"/>
              <w:left w:val="single" w:sz="4" w:space="0" w:color="auto"/>
              <w:bottom w:val="single" w:sz="4" w:space="0" w:color="auto"/>
              <w:right w:val="single" w:sz="4" w:space="0" w:color="auto"/>
            </w:tcBorders>
          </w:tcPr>
          <w:p w14:paraId="35DD66E9" w14:textId="77777777" w:rsidR="003924F8" w:rsidRPr="00696AA5" w:rsidRDefault="003924F8" w:rsidP="00717243">
            <w:pPr>
              <w:spacing w:line="240" w:lineRule="auto"/>
              <w:jc w:val="center"/>
              <w:rPr>
                <w:rFonts w:ascii="Bookman Old Style" w:hAnsi="Bookman Old Style" w:cs="Calibri"/>
                <w:sz w:val="20"/>
                <w:szCs w:val="20"/>
                <w:lang w:val="en-US" w:eastAsia="en-ID"/>
              </w:rPr>
            </w:pPr>
            <w:r w:rsidRPr="00696AA5">
              <w:rPr>
                <w:rFonts w:ascii="Bookman Old Style" w:hAnsi="Bookman Old Style"/>
                <w:sz w:val="20"/>
                <w:szCs w:val="20"/>
                <w:lang w:val="en-US"/>
              </w:rPr>
              <w:t>99,50</w:t>
            </w:r>
          </w:p>
        </w:tc>
        <w:tc>
          <w:tcPr>
            <w:tcW w:w="1280" w:type="dxa"/>
            <w:tcBorders>
              <w:top w:val="single" w:sz="4" w:space="0" w:color="auto"/>
              <w:left w:val="single" w:sz="4" w:space="0" w:color="auto"/>
              <w:bottom w:val="single" w:sz="4" w:space="0" w:color="auto"/>
              <w:right w:val="single" w:sz="4" w:space="0" w:color="auto"/>
            </w:tcBorders>
          </w:tcPr>
          <w:p w14:paraId="09C1CEBE"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ST</w:t>
            </w:r>
          </w:p>
        </w:tc>
        <w:tc>
          <w:tcPr>
            <w:tcW w:w="1396" w:type="dxa"/>
            <w:tcBorders>
              <w:top w:val="nil"/>
              <w:left w:val="single" w:sz="4" w:space="0" w:color="auto"/>
              <w:bottom w:val="single" w:sz="8" w:space="0" w:color="000000"/>
              <w:right w:val="single" w:sz="8" w:space="0" w:color="000000"/>
            </w:tcBorders>
          </w:tcPr>
          <w:p w14:paraId="6B24F72F"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103,37</w:t>
            </w:r>
          </w:p>
        </w:tc>
        <w:tc>
          <w:tcPr>
            <w:tcW w:w="1466" w:type="dxa"/>
            <w:tcBorders>
              <w:top w:val="nil"/>
              <w:left w:val="nil"/>
              <w:bottom w:val="single" w:sz="8" w:space="0" w:color="000000"/>
              <w:right w:val="single" w:sz="8" w:space="0" w:color="000000"/>
            </w:tcBorders>
          </w:tcPr>
          <w:p w14:paraId="042BADB4"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ST</w:t>
            </w:r>
          </w:p>
        </w:tc>
      </w:tr>
      <w:tr w:rsidR="003924F8" w:rsidRPr="00696AA5" w14:paraId="0C973D69"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7559D95A"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18.</w:t>
            </w:r>
          </w:p>
        </w:tc>
        <w:tc>
          <w:tcPr>
            <w:tcW w:w="4198" w:type="dxa"/>
            <w:tcBorders>
              <w:top w:val="nil"/>
              <w:left w:val="nil"/>
              <w:bottom w:val="single" w:sz="8" w:space="0" w:color="000000"/>
              <w:right w:val="single" w:sz="8" w:space="0" w:color="000000"/>
            </w:tcBorders>
            <w:vAlign w:val="center"/>
            <w:hideMark/>
          </w:tcPr>
          <w:p w14:paraId="12F43A60"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Nilai Kepatuhan Pelayanan Publik</w:t>
            </w:r>
          </w:p>
        </w:tc>
        <w:tc>
          <w:tcPr>
            <w:tcW w:w="1782" w:type="dxa"/>
            <w:tcBorders>
              <w:top w:val="nil"/>
              <w:left w:val="nil"/>
              <w:bottom w:val="single" w:sz="8" w:space="0" w:color="000000"/>
              <w:right w:val="single" w:sz="8" w:space="0" w:color="000000"/>
            </w:tcBorders>
            <w:vAlign w:val="center"/>
            <w:hideMark/>
          </w:tcPr>
          <w:p w14:paraId="3E701EE9"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Nilai (Zonasi)</w:t>
            </w:r>
          </w:p>
        </w:tc>
        <w:tc>
          <w:tcPr>
            <w:tcW w:w="1242" w:type="dxa"/>
            <w:tcBorders>
              <w:top w:val="nil"/>
              <w:left w:val="nil"/>
              <w:bottom w:val="single" w:sz="8" w:space="0" w:color="000000"/>
              <w:right w:val="single" w:sz="8" w:space="0" w:color="000000"/>
            </w:tcBorders>
            <w:vAlign w:val="center"/>
          </w:tcPr>
          <w:p w14:paraId="6E5EA6A9"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93 (Zona Hijau)</w:t>
            </w:r>
          </w:p>
        </w:tc>
        <w:tc>
          <w:tcPr>
            <w:tcW w:w="1511" w:type="dxa"/>
            <w:tcBorders>
              <w:top w:val="nil"/>
              <w:left w:val="nil"/>
              <w:bottom w:val="single" w:sz="8" w:space="0" w:color="000000"/>
              <w:right w:val="single" w:sz="8" w:space="0" w:color="000000"/>
            </w:tcBorders>
            <w:vAlign w:val="center"/>
          </w:tcPr>
          <w:p w14:paraId="402C8F51"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val="en-US" w:eastAsia="en-ID"/>
              </w:rPr>
              <w:t>98,54</w:t>
            </w:r>
            <w:r w:rsidRPr="00696AA5">
              <w:rPr>
                <w:rFonts w:ascii="Bookman Old Style" w:hAnsi="Bookman Old Style" w:cs="Calibri"/>
                <w:sz w:val="20"/>
                <w:szCs w:val="20"/>
                <w:lang w:eastAsia="en-ID"/>
              </w:rPr>
              <w:t xml:space="preserve"> </w:t>
            </w:r>
            <w:r w:rsidRPr="00696AA5">
              <w:rPr>
                <w:rFonts w:ascii="Bookman Old Style" w:hAnsi="Bookman Old Style" w:cs="Calibri"/>
                <w:sz w:val="20"/>
                <w:szCs w:val="20"/>
              </w:rPr>
              <w:t>(Zona Hijau)</w:t>
            </w:r>
          </w:p>
        </w:tc>
        <w:tc>
          <w:tcPr>
            <w:tcW w:w="1567" w:type="dxa"/>
            <w:tcBorders>
              <w:top w:val="nil"/>
              <w:left w:val="nil"/>
              <w:bottom w:val="single" w:sz="8" w:space="0" w:color="000000"/>
              <w:right w:val="single" w:sz="4" w:space="0" w:color="auto"/>
            </w:tcBorders>
            <w:vAlign w:val="center"/>
          </w:tcPr>
          <w:p w14:paraId="0882DBE3"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Tinggi tanpa mal administrasi</w:t>
            </w:r>
          </w:p>
        </w:tc>
        <w:tc>
          <w:tcPr>
            <w:tcW w:w="1628" w:type="dxa"/>
            <w:tcBorders>
              <w:top w:val="single" w:sz="4" w:space="0" w:color="auto"/>
              <w:left w:val="single" w:sz="4" w:space="0" w:color="auto"/>
              <w:bottom w:val="single" w:sz="4" w:space="0" w:color="auto"/>
              <w:right w:val="single" w:sz="4" w:space="0" w:color="auto"/>
            </w:tcBorders>
            <w:vAlign w:val="center"/>
          </w:tcPr>
          <w:p w14:paraId="1F3A558E"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w:t>
            </w:r>
          </w:p>
        </w:tc>
        <w:tc>
          <w:tcPr>
            <w:tcW w:w="1280" w:type="dxa"/>
            <w:tcBorders>
              <w:top w:val="single" w:sz="4" w:space="0" w:color="auto"/>
              <w:left w:val="single" w:sz="4" w:space="0" w:color="auto"/>
              <w:bottom w:val="single" w:sz="4" w:space="0" w:color="auto"/>
              <w:right w:val="single" w:sz="4" w:space="0" w:color="auto"/>
            </w:tcBorders>
            <w:vAlign w:val="center"/>
          </w:tcPr>
          <w:p w14:paraId="1BF0E402"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w:t>
            </w:r>
          </w:p>
        </w:tc>
        <w:tc>
          <w:tcPr>
            <w:tcW w:w="1396" w:type="dxa"/>
            <w:tcBorders>
              <w:top w:val="nil"/>
              <w:left w:val="single" w:sz="4" w:space="0" w:color="auto"/>
              <w:bottom w:val="single" w:sz="8" w:space="0" w:color="000000"/>
              <w:right w:val="single" w:sz="8" w:space="0" w:color="000000"/>
            </w:tcBorders>
            <w:vAlign w:val="center"/>
          </w:tcPr>
          <w:p w14:paraId="0367D5C8"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w:t>
            </w:r>
          </w:p>
        </w:tc>
        <w:tc>
          <w:tcPr>
            <w:tcW w:w="1466" w:type="dxa"/>
            <w:tcBorders>
              <w:top w:val="nil"/>
              <w:left w:val="nil"/>
              <w:bottom w:val="single" w:sz="8" w:space="0" w:color="000000"/>
              <w:right w:val="single" w:sz="8" w:space="0" w:color="000000"/>
            </w:tcBorders>
            <w:vAlign w:val="center"/>
          </w:tcPr>
          <w:p w14:paraId="4180FDD9"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w:t>
            </w:r>
          </w:p>
        </w:tc>
      </w:tr>
      <w:tr w:rsidR="003924F8" w:rsidRPr="00696AA5" w14:paraId="42346EBF"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211B94E0"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19.</w:t>
            </w:r>
          </w:p>
        </w:tc>
        <w:tc>
          <w:tcPr>
            <w:tcW w:w="4198" w:type="dxa"/>
            <w:tcBorders>
              <w:top w:val="nil"/>
              <w:left w:val="nil"/>
              <w:bottom w:val="single" w:sz="8" w:space="0" w:color="000000"/>
              <w:right w:val="single" w:sz="8" w:space="0" w:color="000000"/>
            </w:tcBorders>
            <w:vAlign w:val="center"/>
            <w:hideMark/>
          </w:tcPr>
          <w:p w14:paraId="3A2B23E7"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IPG</w:t>
            </w:r>
          </w:p>
        </w:tc>
        <w:tc>
          <w:tcPr>
            <w:tcW w:w="1782" w:type="dxa"/>
            <w:tcBorders>
              <w:top w:val="nil"/>
              <w:left w:val="nil"/>
              <w:bottom w:val="single" w:sz="8" w:space="0" w:color="000000"/>
              <w:right w:val="single" w:sz="8" w:space="0" w:color="000000"/>
            </w:tcBorders>
            <w:vAlign w:val="center"/>
            <w:hideMark/>
          </w:tcPr>
          <w:p w14:paraId="240D162F"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Indeks</w:t>
            </w:r>
          </w:p>
        </w:tc>
        <w:tc>
          <w:tcPr>
            <w:tcW w:w="1242" w:type="dxa"/>
            <w:tcBorders>
              <w:top w:val="nil"/>
              <w:left w:val="nil"/>
              <w:bottom w:val="single" w:sz="8" w:space="0" w:color="000000"/>
              <w:right w:val="single" w:sz="8" w:space="0" w:color="000000"/>
            </w:tcBorders>
            <w:vAlign w:val="center"/>
          </w:tcPr>
          <w:p w14:paraId="2518C492"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87,83</w:t>
            </w:r>
          </w:p>
        </w:tc>
        <w:tc>
          <w:tcPr>
            <w:tcW w:w="1511" w:type="dxa"/>
            <w:tcBorders>
              <w:top w:val="nil"/>
              <w:left w:val="nil"/>
              <w:bottom w:val="single" w:sz="8" w:space="0" w:color="000000"/>
              <w:right w:val="single" w:sz="8" w:space="0" w:color="000000"/>
            </w:tcBorders>
            <w:vAlign w:val="center"/>
          </w:tcPr>
          <w:p w14:paraId="4239D10F" w14:textId="77777777" w:rsidR="003924F8" w:rsidRPr="00696AA5" w:rsidRDefault="003924F8" w:rsidP="00717243">
            <w:pPr>
              <w:spacing w:line="240" w:lineRule="auto"/>
              <w:jc w:val="center"/>
              <w:rPr>
                <w:rFonts w:ascii="Bookman Old Style" w:hAnsi="Bookman Old Style" w:cs="Calibri"/>
                <w:sz w:val="20"/>
                <w:szCs w:val="20"/>
                <w:lang w:val="en-US" w:eastAsia="en-ID"/>
              </w:rPr>
            </w:pPr>
            <w:r w:rsidRPr="00696AA5">
              <w:rPr>
                <w:rFonts w:ascii="Bookman Old Style" w:hAnsi="Bookman Old Style" w:cs="Calibri"/>
                <w:sz w:val="20"/>
                <w:szCs w:val="20"/>
                <w:lang w:eastAsia="en-ID"/>
              </w:rPr>
              <w:t>87,</w:t>
            </w:r>
            <w:r w:rsidRPr="00696AA5">
              <w:rPr>
                <w:rFonts w:ascii="Bookman Old Style" w:hAnsi="Bookman Old Style" w:cs="Calibri"/>
                <w:sz w:val="20"/>
                <w:szCs w:val="20"/>
                <w:lang w:val="en-US" w:eastAsia="en-ID"/>
              </w:rPr>
              <w:t>82</w:t>
            </w:r>
          </w:p>
        </w:tc>
        <w:tc>
          <w:tcPr>
            <w:tcW w:w="1567" w:type="dxa"/>
            <w:tcBorders>
              <w:top w:val="nil"/>
              <w:left w:val="nil"/>
              <w:bottom w:val="single" w:sz="8" w:space="0" w:color="000000"/>
              <w:right w:val="single" w:sz="4" w:space="0" w:color="auto"/>
            </w:tcBorders>
          </w:tcPr>
          <w:p w14:paraId="3F15F2E2"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87,82</w:t>
            </w:r>
          </w:p>
        </w:tc>
        <w:tc>
          <w:tcPr>
            <w:tcW w:w="1628" w:type="dxa"/>
            <w:tcBorders>
              <w:top w:val="single" w:sz="4" w:space="0" w:color="auto"/>
              <w:left w:val="single" w:sz="4" w:space="0" w:color="auto"/>
              <w:bottom w:val="single" w:sz="4" w:space="0" w:color="auto"/>
              <w:right w:val="single" w:sz="4" w:space="0" w:color="auto"/>
            </w:tcBorders>
          </w:tcPr>
          <w:p w14:paraId="4813980D"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100,00</w:t>
            </w:r>
          </w:p>
        </w:tc>
        <w:tc>
          <w:tcPr>
            <w:tcW w:w="1280" w:type="dxa"/>
            <w:tcBorders>
              <w:top w:val="single" w:sz="4" w:space="0" w:color="auto"/>
              <w:left w:val="single" w:sz="4" w:space="0" w:color="auto"/>
              <w:bottom w:val="single" w:sz="4" w:space="0" w:color="auto"/>
              <w:right w:val="single" w:sz="4" w:space="0" w:color="auto"/>
            </w:tcBorders>
          </w:tcPr>
          <w:p w14:paraId="32BCFD4B"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c>
          <w:tcPr>
            <w:tcW w:w="1396" w:type="dxa"/>
            <w:tcBorders>
              <w:top w:val="nil"/>
              <w:left w:val="single" w:sz="4" w:space="0" w:color="auto"/>
              <w:bottom w:val="single" w:sz="8" w:space="0" w:color="000000"/>
              <w:right w:val="single" w:sz="8" w:space="0" w:color="000000"/>
            </w:tcBorders>
          </w:tcPr>
          <w:p w14:paraId="174E0688"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99,99</w:t>
            </w:r>
          </w:p>
        </w:tc>
        <w:tc>
          <w:tcPr>
            <w:tcW w:w="1466" w:type="dxa"/>
            <w:tcBorders>
              <w:top w:val="nil"/>
              <w:left w:val="nil"/>
              <w:bottom w:val="single" w:sz="8" w:space="0" w:color="000000"/>
              <w:right w:val="single" w:sz="8" w:space="0" w:color="000000"/>
            </w:tcBorders>
          </w:tcPr>
          <w:p w14:paraId="275D528B"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Arial"/>
                <w:sz w:val="20"/>
                <w:szCs w:val="20"/>
              </w:rPr>
              <w:t>ST</w:t>
            </w:r>
          </w:p>
        </w:tc>
      </w:tr>
      <w:tr w:rsidR="003924F8" w:rsidRPr="00696AA5" w14:paraId="47D976F8"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tcPr>
          <w:p w14:paraId="70895D77"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20.</w:t>
            </w:r>
          </w:p>
        </w:tc>
        <w:tc>
          <w:tcPr>
            <w:tcW w:w="4198" w:type="dxa"/>
            <w:tcBorders>
              <w:top w:val="nil"/>
              <w:left w:val="nil"/>
              <w:bottom w:val="single" w:sz="8" w:space="0" w:color="000000"/>
              <w:right w:val="single" w:sz="8" w:space="0" w:color="000000"/>
            </w:tcBorders>
            <w:vAlign w:val="center"/>
          </w:tcPr>
          <w:p w14:paraId="60D39464"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Angka kemiskinan *</w:t>
            </w:r>
          </w:p>
        </w:tc>
        <w:tc>
          <w:tcPr>
            <w:tcW w:w="1782" w:type="dxa"/>
            <w:tcBorders>
              <w:top w:val="nil"/>
              <w:left w:val="nil"/>
              <w:bottom w:val="single" w:sz="8" w:space="0" w:color="000000"/>
              <w:right w:val="single" w:sz="8" w:space="0" w:color="000000"/>
            </w:tcBorders>
            <w:vAlign w:val="center"/>
          </w:tcPr>
          <w:p w14:paraId="2FF0AB67"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w:t>
            </w:r>
          </w:p>
        </w:tc>
        <w:tc>
          <w:tcPr>
            <w:tcW w:w="1242" w:type="dxa"/>
            <w:tcBorders>
              <w:top w:val="nil"/>
              <w:left w:val="nil"/>
              <w:bottom w:val="single" w:sz="8" w:space="0" w:color="000000"/>
              <w:right w:val="single" w:sz="8" w:space="0" w:color="000000"/>
            </w:tcBorders>
            <w:vAlign w:val="center"/>
          </w:tcPr>
          <w:p w14:paraId="3EEC578C"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10</w:t>
            </w:r>
          </w:p>
        </w:tc>
        <w:tc>
          <w:tcPr>
            <w:tcW w:w="1511" w:type="dxa"/>
            <w:tcBorders>
              <w:top w:val="nil"/>
              <w:left w:val="nil"/>
              <w:bottom w:val="single" w:sz="8" w:space="0" w:color="000000"/>
              <w:right w:val="single" w:sz="8" w:space="0" w:color="000000"/>
            </w:tcBorders>
            <w:vAlign w:val="center"/>
          </w:tcPr>
          <w:p w14:paraId="0BE77A7E"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lang w:eastAsia="en-ID"/>
              </w:rPr>
              <w:t>10,14</w:t>
            </w:r>
          </w:p>
        </w:tc>
        <w:tc>
          <w:tcPr>
            <w:tcW w:w="1567" w:type="dxa"/>
            <w:tcBorders>
              <w:top w:val="nil"/>
              <w:left w:val="nil"/>
              <w:bottom w:val="single" w:sz="8" w:space="0" w:color="000000"/>
              <w:right w:val="single" w:sz="4" w:space="0" w:color="auto"/>
            </w:tcBorders>
            <w:vAlign w:val="center"/>
          </w:tcPr>
          <w:p w14:paraId="4A52E513"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9,41</w:t>
            </w:r>
          </w:p>
        </w:tc>
        <w:tc>
          <w:tcPr>
            <w:tcW w:w="1628" w:type="dxa"/>
            <w:tcBorders>
              <w:top w:val="single" w:sz="4" w:space="0" w:color="auto"/>
              <w:left w:val="single" w:sz="4" w:space="0" w:color="auto"/>
              <w:bottom w:val="single" w:sz="4" w:space="0" w:color="auto"/>
              <w:right w:val="single" w:sz="4" w:space="0" w:color="auto"/>
            </w:tcBorders>
            <w:vAlign w:val="center"/>
          </w:tcPr>
          <w:p w14:paraId="692AF7AC"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107,20</w:t>
            </w:r>
          </w:p>
        </w:tc>
        <w:tc>
          <w:tcPr>
            <w:tcW w:w="1280" w:type="dxa"/>
            <w:tcBorders>
              <w:top w:val="single" w:sz="4" w:space="0" w:color="auto"/>
              <w:left w:val="single" w:sz="4" w:space="0" w:color="auto"/>
              <w:bottom w:val="single" w:sz="4" w:space="0" w:color="auto"/>
              <w:right w:val="single" w:sz="4" w:space="0" w:color="auto"/>
            </w:tcBorders>
            <w:vAlign w:val="center"/>
          </w:tcPr>
          <w:p w14:paraId="306C5F4C"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ST</w:t>
            </w:r>
          </w:p>
        </w:tc>
        <w:tc>
          <w:tcPr>
            <w:tcW w:w="1396" w:type="dxa"/>
            <w:tcBorders>
              <w:top w:val="nil"/>
              <w:left w:val="single" w:sz="4" w:space="0" w:color="auto"/>
              <w:bottom w:val="single" w:sz="8" w:space="0" w:color="000000"/>
              <w:right w:val="single" w:sz="8" w:space="0" w:color="000000"/>
            </w:tcBorders>
            <w:vAlign w:val="center"/>
          </w:tcPr>
          <w:p w14:paraId="4890A9F8"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105,90</w:t>
            </w:r>
          </w:p>
        </w:tc>
        <w:tc>
          <w:tcPr>
            <w:tcW w:w="1466" w:type="dxa"/>
            <w:tcBorders>
              <w:top w:val="nil"/>
              <w:left w:val="nil"/>
              <w:bottom w:val="single" w:sz="8" w:space="0" w:color="000000"/>
              <w:right w:val="single" w:sz="8" w:space="0" w:color="000000"/>
            </w:tcBorders>
            <w:vAlign w:val="center"/>
          </w:tcPr>
          <w:p w14:paraId="70D5743F"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ST</w:t>
            </w:r>
          </w:p>
        </w:tc>
      </w:tr>
      <w:tr w:rsidR="003924F8" w:rsidRPr="00696AA5" w14:paraId="0C194C74" w14:textId="77777777" w:rsidTr="00C93493">
        <w:trPr>
          <w:trHeight w:val="20"/>
          <w:jc w:val="center"/>
        </w:trPr>
        <w:tc>
          <w:tcPr>
            <w:tcW w:w="568" w:type="dxa"/>
            <w:tcBorders>
              <w:top w:val="nil"/>
              <w:left w:val="single" w:sz="8" w:space="0" w:color="000000"/>
              <w:bottom w:val="single" w:sz="8" w:space="0" w:color="000000"/>
              <w:right w:val="single" w:sz="8" w:space="0" w:color="000000"/>
            </w:tcBorders>
            <w:vAlign w:val="center"/>
            <w:hideMark/>
          </w:tcPr>
          <w:p w14:paraId="7CB5D916"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lang w:eastAsia="en-ID"/>
              </w:rPr>
              <w:t>21.</w:t>
            </w:r>
          </w:p>
        </w:tc>
        <w:tc>
          <w:tcPr>
            <w:tcW w:w="4198" w:type="dxa"/>
            <w:tcBorders>
              <w:top w:val="nil"/>
              <w:left w:val="nil"/>
              <w:bottom w:val="single" w:sz="8" w:space="0" w:color="000000"/>
              <w:right w:val="single" w:sz="8" w:space="0" w:color="000000"/>
            </w:tcBorders>
            <w:vAlign w:val="center"/>
            <w:hideMark/>
          </w:tcPr>
          <w:p w14:paraId="67562EC1" w14:textId="77777777" w:rsidR="003924F8" w:rsidRPr="00696AA5" w:rsidRDefault="003924F8" w:rsidP="00717243">
            <w:pPr>
              <w:spacing w:line="240" w:lineRule="auto"/>
              <w:rPr>
                <w:rFonts w:ascii="Bookman Old Style" w:hAnsi="Bookman Old Style" w:cs="Calibri"/>
                <w:sz w:val="20"/>
                <w:szCs w:val="20"/>
                <w:lang w:eastAsia="en-ID"/>
              </w:rPr>
            </w:pPr>
            <w:r w:rsidRPr="00696AA5">
              <w:rPr>
                <w:rFonts w:ascii="Bookman Old Style" w:hAnsi="Bookman Old Style" w:cs="Calibri"/>
                <w:sz w:val="20"/>
                <w:szCs w:val="20"/>
              </w:rPr>
              <w:t>Tingkat Pengangguran Terbuka *</w:t>
            </w:r>
          </w:p>
        </w:tc>
        <w:tc>
          <w:tcPr>
            <w:tcW w:w="1782" w:type="dxa"/>
            <w:tcBorders>
              <w:top w:val="nil"/>
              <w:left w:val="nil"/>
              <w:bottom w:val="single" w:sz="8" w:space="0" w:color="000000"/>
              <w:right w:val="single" w:sz="8" w:space="0" w:color="000000"/>
            </w:tcBorders>
            <w:vAlign w:val="center"/>
            <w:hideMark/>
          </w:tcPr>
          <w:p w14:paraId="704C956D"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w:t>
            </w:r>
          </w:p>
        </w:tc>
        <w:tc>
          <w:tcPr>
            <w:tcW w:w="1242" w:type="dxa"/>
            <w:tcBorders>
              <w:top w:val="nil"/>
              <w:left w:val="nil"/>
              <w:bottom w:val="single" w:sz="8" w:space="0" w:color="000000"/>
              <w:right w:val="single" w:sz="8" w:space="0" w:color="000000"/>
            </w:tcBorders>
            <w:vAlign w:val="center"/>
          </w:tcPr>
          <w:p w14:paraId="450D6557"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cs="Calibri"/>
                <w:sz w:val="20"/>
                <w:szCs w:val="20"/>
              </w:rPr>
              <w:t>5,85</w:t>
            </w:r>
          </w:p>
        </w:tc>
        <w:tc>
          <w:tcPr>
            <w:tcW w:w="1511" w:type="dxa"/>
            <w:tcBorders>
              <w:top w:val="nil"/>
              <w:left w:val="nil"/>
              <w:bottom w:val="single" w:sz="8" w:space="0" w:color="000000"/>
              <w:right w:val="single" w:sz="8" w:space="0" w:color="000000"/>
            </w:tcBorders>
            <w:vAlign w:val="center"/>
          </w:tcPr>
          <w:p w14:paraId="2DF5A66E" w14:textId="77777777" w:rsidR="003924F8" w:rsidRPr="00696AA5" w:rsidRDefault="003924F8" w:rsidP="00717243">
            <w:pPr>
              <w:spacing w:line="240" w:lineRule="auto"/>
              <w:jc w:val="center"/>
              <w:rPr>
                <w:rFonts w:ascii="Bookman Old Style" w:hAnsi="Bookman Old Style" w:cs="Calibri"/>
                <w:sz w:val="20"/>
                <w:szCs w:val="20"/>
                <w:lang w:val="en-US" w:eastAsia="en-ID"/>
              </w:rPr>
            </w:pPr>
            <w:r w:rsidRPr="00696AA5">
              <w:rPr>
                <w:rFonts w:ascii="Bookman Old Style" w:hAnsi="Bookman Old Style" w:cs="Calibri"/>
                <w:sz w:val="20"/>
                <w:szCs w:val="20"/>
                <w:lang w:val="en-US" w:eastAsia="en-ID"/>
              </w:rPr>
              <w:t>7,82-7,73</w:t>
            </w:r>
          </w:p>
        </w:tc>
        <w:tc>
          <w:tcPr>
            <w:tcW w:w="1567" w:type="dxa"/>
            <w:tcBorders>
              <w:top w:val="nil"/>
              <w:left w:val="nil"/>
              <w:bottom w:val="single" w:sz="8" w:space="0" w:color="000000"/>
              <w:right w:val="single" w:sz="4" w:space="0" w:color="auto"/>
            </w:tcBorders>
            <w:vAlign w:val="center"/>
          </w:tcPr>
          <w:p w14:paraId="43FE8C0C"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7,4</w:t>
            </w:r>
          </w:p>
        </w:tc>
        <w:tc>
          <w:tcPr>
            <w:tcW w:w="1628" w:type="dxa"/>
            <w:tcBorders>
              <w:top w:val="single" w:sz="4" w:space="0" w:color="auto"/>
              <w:left w:val="single" w:sz="4" w:space="0" w:color="auto"/>
              <w:bottom w:val="single" w:sz="4" w:space="0" w:color="auto"/>
              <w:right w:val="single" w:sz="4" w:space="0" w:color="auto"/>
            </w:tcBorders>
            <w:vAlign w:val="center"/>
          </w:tcPr>
          <w:p w14:paraId="174F8A25"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105,37</w:t>
            </w:r>
          </w:p>
        </w:tc>
        <w:tc>
          <w:tcPr>
            <w:tcW w:w="1280" w:type="dxa"/>
            <w:tcBorders>
              <w:top w:val="single" w:sz="4" w:space="0" w:color="auto"/>
              <w:left w:val="single" w:sz="4" w:space="0" w:color="auto"/>
              <w:bottom w:val="single" w:sz="4" w:space="0" w:color="auto"/>
              <w:right w:val="single" w:sz="4" w:space="0" w:color="auto"/>
            </w:tcBorders>
            <w:vAlign w:val="center"/>
          </w:tcPr>
          <w:p w14:paraId="6173627D"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ST</w:t>
            </w:r>
          </w:p>
        </w:tc>
        <w:tc>
          <w:tcPr>
            <w:tcW w:w="1396" w:type="dxa"/>
            <w:tcBorders>
              <w:top w:val="nil"/>
              <w:left w:val="single" w:sz="4" w:space="0" w:color="auto"/>
              <w:bottom w:val="single" w:sz="8" w:space="0" w:color="000000"/>
              <w:right w:val="single" w:sz="8" w:space="0" w:color="000000"/>
            </w:tcBorders>
            <w:vAlign w:val="center"/>
          </w:tcPr>
          <w:p w14:paraId="22964654"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73,50</w:t>
            </w:r>
          </w:p>
        </w:tc>
        <w:tc>
          <w:tcPr>
            <w:tcW w:w="1466" w:type="dxa"/>
            <w:tcBorders>
              <w:top w:val="nil"/>
              <w:left w:val="nil"/>
              <w:bottom w:val="single" w:sz="8" w:space="0" w:color="000000"/>
              <w:right w:val="single" w:sz="8" w:space="0" w:color="000000"/>
            </w:tcBorders>
            <w:vAlign w:val="center"/>
          </w:tcPr>
          <w:p w14:paraId="7A14D416" w14:textId="77777777" w:rsidR="003924F8" w:rsidRPr="00696AA5" w:rsidRDefault="003924F8" w:rsidP="00717243">
            <w:pPr>
              <w:spacing w:line="240" w:lineRule="auto"/>
              <w:jc w:val="center"/>
              <w:rPr>
                <w:rFonts w:ascii="Bookman Old Style" w:hAnsi="Bookman Old Style" w:cs="Calibri"/>
                <w:sz w:val="20"/>
                <w:szCs w:val="20"/>
                <w:lang w:eastAsia="en-ID"/>
              </w:rPr>
            </w:pPr>
            <w:r w:rsidRPr="00696AA5">
              <w:rPr>
                <w:rFonts w:ascii="Bookman Old Style" w:hAnsi="Bookman Old Style"/>
                <w:sz w:val="20"/>
                <w:szCs w:val="20"/>
              </w:rPr>
              <w:t>ST</w:t>
            </w:r>
          </w:p>
        </w:tc>
      </w:tr>
    </w:tbl>
    <w:p w14:paraId="4196A661" w14:textId="77777777" w:rsidR="003924F8" w:rsidRPr="00696AA5" w:rsidRDefault="003924F8" w:rsidP="00717243">
      <w:pPr>
        <w:ind w:left="284"/>
        <w:rPr>
          <w:rFonts w:ascii="Bookman Old Style" w:hAnsi="Bookman Old Style"/>
          <w:i/>
          <w:sz w:val="20"/>
        </w:rPr>
      </w:pPr>
      <w:r w:rsidRPr="00696AA5">
        <w:rPr>
          <w:rFonts w:ascii="Bookman Old Style" w:hAnsi="Bookman Old Style"/>
          <w:i/>
          <w:sz w:val="20"/>
        </w:rPr>
        <w:t>*) Rumus Invers : capaian semakin menurun semakin baik</w:t>
      </w:r>
    </w:p>
    <w:p w14:paraId="4B799F78" w14:textId="77777777" w:rsidR="003924F8" w:rsidRPr="00696AA5" w:rsidRDefault="003924F8" w:rsidP="00717243">
      <w:pPr>
        <w:ind w:left="1276" w:firstLine="851"/>
        <w:jc w:val="both"/>
        <w:rPr>
          <w:rFonts w:ascii="Bookman Old Style" w:hAnsi="Bookman Old Style"/>
          <w:iCs/>
          <w:sz w:val="24"/>
          <w:szCs w:val="24"/>
        </w:rPr>
      </w:pPr>
      <w:r w:rsidRPr="00696AA5">
        <w:rPr>
          <w:rFonts w:ascii="Bookman Old Style" w:hAnsi="Bookman Old Style"/>
          <w:iCs/>
          <w:sz w:val="24"/>
          <w:szCs w:val="24"/>
        </w:rPr>
        <w:t xml:space="preserve">Capaian Kinerja Daerah Tahun 2025 dari 21 Indikator, 18 indikator berstatus sangat tinggi, 1 indikator berstatus tinggi, 1 indikator berstatus rendah dan 1 indikator yang tidak bisa ditentukan kategori kinerjanya karena terjadi perubahan penguuran kinerja yang tidak bisa dibandingkan dengan metode sebelumnya. Dari capaian kinerja tersebut dapat disimpulkan secara umum bahwa kinerja Pemerintah Kabupaten Cilacap pada tahun 2025 melalaui pelaksanaan program dan kegiatan secara efektif berhasil mencapai target kinerja yang diharapkan. </w:t>
      </w:r>
    </w:p>
    <w:p w14:paraId="13E79C55" w14:textId="77777777" w:rsidR="003924F8" w:rsidRPr="00696AA5" w:rsidRDefault="003924F8" w:rsidP="00717243">
      <w:pPr>
        <w:ind w:left="1276" w:firstLine="851"/>
        <w:jc w:val="both"/>
        <w:rPr>
          <w:rFonts w:ascii="Bookman Old Style" w:hAnsi="Bookman Old Style"/>
          <w:iCs/>
          <w:sz w:val="24"/>
          <w:szCs w:val="24"/>
        </w:rPr>
      </w:pPr>
      <w:r w:rsidRPr="00696AA5">
        <w:rPr>
          <w:rFonts w:ascii="Bookman Old Style" w:hAnsi="Bookman Old Style"/>
          <w:iCs/>
          <w:sz w:val="24"/>
          <w:szCs w:val="24"/>
        </w:rPr>
        <w:t>Indikator Kinerja Daerah yang tidak berstatus sangat tinggi yaitu :</w:t>
      </w:r>
    </w:p>
    <w:p w14:paraId="37652546" w14:textId="77777777" w:rsidR="003924F8" w:rsidRPr="00696AA5" w:rsidRDefault="003924F8">
      <w:pPr>
        <w:pStyle w:val="ListParagraph"/>
        <w:numPr>
          <w:ilvl w:val="0"/>
          <w:numId w:val="112"/>
        </w:numPr>
        <w:ind w:left="1843" w:hanging="567"/>
        <w:jc w:val="both"/>
        <w:rPr>
          <w:rFonts w:ascii="Bookman Old Style" w:hAnsi="Bookman Old Style"/>
          <w:iCs/>
          <w:sz w:val="24"/>
          <w:szCs w:val="24"/>
        </w:rPr>
      </w:pPr>
      <w:r w:rsidRPr="00696AA5">
        <w:rPr>
          <w:rFonts w:ascii="Bookman Old Style" w:hAnsi="Bookman Old Style"/>
          <w:iCs/>
          <w:sz w:val="24"/>
          <w:szCs w:val="24"/>
        </w:rPr>
        <w:t xml:space="preserve">Pertumbuhan ekonomi dengan migas, dengan target tahun 2025 sebesar </w:t>
      </w:r>
      <w:r w:rsidRPr="00696AA5">
        <w:rPr>
          <w:rFonts w:ascii="Bookman Old Style" w:hAnsi="Bookman Old Style" w:cs="Calibri"/>
          <w:sz w:val="24"/>
          <w:szCs w:val="24"/>
          <w:lang w:eastAsia="en-ID"/>
        </w:rPr>
        <w:t>5,40-6,10, dengan realisasi 3,31 menjadikan pencapaian yang rendah. Namun capaian ini sebenarnya bisa diperkirakan sebelumnya, karena sebelumya dalam RPD dibedakan antara target pertumbuhan ekonomi dengan migas dan pertumbuhan ekonomi non migas. Untuk pertumbuhan ekonomi dengan migas dalam RPD Kabupaten Cilacap Tahun 2023- 2025 ditargetkan sebesar 3,1 – 3,5, sehingga sebenarnya target tersebut tercapai. Kebijakan agar target pertumbuhan ekonomi 1 angka dan digunakan target pertumbuhan ekonomi non migas menjadikan kesulitan dalam pencampaian target tersebut. Selanjutnya perlu ditinjau kembali terhadap target pertumbuhan ekonomi yang dijadikan target tunggal.</w:t>
      </w:r>
    </w:p>
    <w:p w14:paraId="3E53B157" w14:textId="77777777" w:rsidR="003924F8" w:rsidRPr="00696AA5" w:rsidRDefault="003924F8">
      <w:pPr>
        <w:pStyle w:val="ListParagraph"/>
        <w:numPr>
          <w:ilvl w:val="0"/>
          <w:numId w:val="112"/>
        </w:numPr>
        <w:ind w:left="1843" w:hanging="567"/>
        <w:jc w:val="both"/>
        <w:rPr>
          <w:rFonts w:ascii="Bookman Old Style" w:hAnsi="Bookman Old Style"/>
          <w:iCs/>
          <w:sz w:val="24"/>
          <w:szCs w:val="24"/>
        </w:rPr>
      </w:pPr>
      <w:r w:rsidRPr="00696AA5">
        <w:rPr>
          <w:rFonts w:ascii="Bookman Old Style" w:hAnsi="Bookman Old Style"/>
          <w:iCs/>
          <w:sz w:val="24"/>
          <w:szCs w:val="24"/>
        </w:rPr>
        <w:t>Indeks Resiko Bencana (IRB) dari target dalam RPD 96,93, capaian tahun 2025 berdasarkan verifikasi BNPB sebesar 108,74. Dengan tingkat capaian 87,82% sehingga masuk dalam kategori tinggi. Nilai IRB pada tahun 2025 dihitung menggunakan baseline yang telah dimutakhirkan pada komponen bahaya dan komponen kerentanan, sehingga tidak untuk dibandingkan dengan hasil perhitungan IRB pada periode tahun 2015-2024.</w:t>
      </w:r>
    </w:p>
    <w:p w14:paraId="2BC73850" w14:textId="77777777" w:rsidR="003924F8" w:rsidRPr="00696AA5" w:rsidRDefault="003924F8">
      <w:pPr>
        <w:pStyle w:val="ListParagraph"/>
        <w:numPr>
          <w:ilvl w:val="0"/>
          <w:numId w:val="112"/>
        </w:numPr>
        <w:ind w:left="1843" w:hanging="567"/>
        <w:jc w:val="both"/>
        <w:rPr>
          <w:rFonts w:ascii="Bookman Old Style" w:hAnsi="Bookman Old Style"/>
          <w:iCs/>
          <w:sz w:val="24"/>
          <w:szCs w:val="24"/>
        </w:rPr>
      </w:pPr>
      <w:r w:rsidRPr="00696AA5">
        <w:rPr>
          <w:rFonts w:ascii="Bookman Old Style" w:hAnsi="Bookman Old Style"/>
          <w:iCs/>
          <w:sz w:val="24"/>
          <w:szCs w:val="24"/>
        </w:rPr>
        <w:t xml:space="preserve">Nilai Kepatuhan Pelayanan Publik pada tahun 2025 menjadi indikator yang tidak bisa diukur tingkat capaiannya. Hal ini disebabkan karena perubahan metode penilaian oleh Ombudsman. Penilaian tahun 2025 mendasari pada   Peraturan Ombudsman Republik Indonesia Nomor 61 Tahun 2025 tentang Penilaian Maladministrasi Penyelenggaraan Pelayanan Publik dimana terdapat perubahan kategori hasil penilaian, sebelumnya dalam Nilai (Zonasi) menjadi hanya status/kategori tanpa angka. </w:t>
      </w:r>
    </w:p>
    <w:p w14:paraId="14C82982" w14:textId="77777777" w:rsidR="003924F8" w:rsidRPr="00696AA5" w:rsidRDefault="003924F8" w:rsidP="00717243">
      <w:pPr>
        <w:pStyle w:val="ListParagraph"/>
        <w:ind w:left="1843"/>
        <w:jc w:val="both"/>
        <w:rPr>
          <w:rFonts w:ascii="Bookman Old Style" w:hAnsi="Bookman Old Style"/>
          <w:iCs/>
          <w:sz w:val="24"/>
          <w:szCs w:val="24"/>
        </w:rPr>
      </w:pPr>
    </w:p>
    <w:p w14:paraId="5DED2EE6" w14:textId="77777777" w:rsidR="003924F8" w:rsidRPr="00696AA5" w:rsidRDefault="003924F8" w:rsidP="00717243">
      <w:pPr>
        <w:pStyle w:val="Heading3"/>
        <w:keepNext/>
        <w:keepLines/>
        <w:numPr>
          <w:ilvl w:val="2"/>
          <w:numId w:val="10"/>
        </w:numPr>
        <w:spacing w:before="40" w:beforeAutospacing="0" w:after="0" w:afterAutospacing="0" w:line="276" w:lineRule="auto"/>
        <w:ind w:hanging="1080"/>
      </w:pPr>
      <w:bookmarkStart w:id="525" w:name="_Toc235114152"/>
      <w:r w:rsidRPr="00696AA5">
        <w:t>Capaian Indikator Kinerja Urusan Kabupaten Cilacap Tahun 2025</w:t>
      </w:r>
      <w:bookmarkEnd w:id="525"/>
    </w:p>
    <w:p w14:paraId="6F2D231D" w14:textId="77777777" w:rsidR="003924F8" w:rsidRPr="00696AA5" w:rsidRDefault="003924F8" w:rsidP="00717243">
      <w:pPr>
        <w:spacing w:line="240" w:lineRule="auto"/>
        <w:rPr>
          <w:rFonts w:ascii="Bookman Old Style" w:hAnsi="Bookman Old Style"/>
        </w:rPr>
      </w:pPr>
    </w:p>
    <w:p w14:paraId="31A90F84" w14:textId="77777777" w:rsidR="003924F8" w:rsidRPr="00696AA5" w:rsidRDefault="003924F8" w:rsidP="00717243">
      <w:pPr>
        <w:pStyle w:val="Style7"/>
        <w:tabs>
          <w:tab w:val="clear" w:pos="2268"/>
          <w:tab w:val="left" w:pos="1134"/>
        </w:tabs>
        <w:ind w:left="364"/>
      </w:pPr>
      <w:r w:rsidRPr="00696AA5">
        <w:t>Urusan Pemerintahan Wajib Yang Berkaitan Dengan Pelayanan Dasar</w:t>
      </w:r>
    </w:p>
    <w:p w14:paraId="3DC4F7B8" w14:textId="77777777" w:rsidR="003924F8" w:rsidRPr="00696AA5" w:rsidRDefault="003924F8">
      <w:pPr>
        <w:pStyle w:val="Heading5"/>
        <w:numPr>
          <w:ilvl w:val="0"/>
          <w:numId w:val="12"/>
        </w:numPr>
        <w:spacing w:before="0" w:after="0" w:line="336" w:lineRule="auto"/>
        <w:ind w:hanging="357"/>
        <w:rPr>
          <w:b/>
          <w:bCs w:val="0"/>
        </w:rPr>
      </w:pPr>
      <w:r w:rsidRPr="00696AA5">
        <w:rPr>
          <w:b/>
          <w:bCs w:val="0"/>
        </w:rPr>
        <w:t>Pendidikan</w:t>
      </w:r>
    </w:p>
    <w:p w14:paraId="48603399" w14:textId="77777777" w:rsidR="003924F8" w:rsidRPr="00696AA5" w:rsidRDefault="003924F8" w:rsidP="00717243">
      <w:pPr>
        <w:ind w:left="1276" w:firstLine="851"/>
        <w:jc w:val="both"/>
        <w:rPr>
          <w:rFonts w:ascii="Bookman Old Style" w:hAnsi="Bookman Old Style" w:cs="Tahoma"/>
          <w:sz w:val="24"/>
          <w:szCs w:val="24"/>
        </w:rPr>
      </w:pPr>
      <w:r w:rsidRPr="00696AA5">
        <w:rPr>
          <w:rFonts w:ascii="Bookman Old Style" w:hAnsi="Bookman Old Style" w:cs="Tahoma"/>
          <w:sz w:val="24"/>
          <w:szCs w:val="24"/>
        </w:rPr>
        <w:t xml:space="preserve">Capaian kinerja urusan Pendidikan apabila dibandingkan antara realisasi kinerja tahun 2025 dengan target 2025 dari 9 indikator kinerja program, </w:t>
      </w:r>
      <w:r w:rsidRPr="00696AA5">
        <w:rPr>
          <w:rFonts w:ascii="Bookman Old Style" w:hAnsi="Bookman Old Style"/>
          <w:sz w:val="24"/>
          <w:szCs w:val="24"/>
        </w:rPr>
        <w:t>8 indikator berstatus Sangat Tinggi dan 1 indikator berstatus Tinggi.</w:t>
      </w:r>
    </w:p>
    <w:p w14:paraId="2DA841AF" w14:textId="35D60974" w:rsidR="003924F8" w:rsidRPr="00696AA5" w:rsidRDefault="003924F8" w:rsidP="00717243">
      <w:pPr>
        <w:pStyle w:val="Caption"/>
        <w:spacing w:after="0"/>
        <w:jc w:val="center"/>
        <w:rPr>
          <w:szCs w:val="24"/>
        </w:rPr>
      </w:pPr>
      <w:bookmarkStart w:id="526" w:name="_Toc235114341"/>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181</w:t>
      </w:r>
      <w:r w:rsidRPr="00696AA5">
        <w:rPr>
          <w:szCs w:val="24"/>
        </w:rPr>
        <w:fldChar w:fldCharType="end"/>
      </w:r>
      <w:r w:rsidRPr="00696AA5">
        <w:rPr>
          <w:szCs w:val="24"/>
          <w:lang w:val="en-US"/>
        </w:rPr>
        <w:br/>
      </w:r>
      <w:r w:rsidRPr="00696AA5">
        <w:rPr>
          <w:szCs w:val="24"/>
        </w:rPr>
        <w:t xml:space="preserve"> Capaian Kinerja Urusan Pendidikan</w:t>
      </w:r>
      <w:bookmarkEnd w:id="526"/>
    </w:p>
    <w:tbl>
      <w:tblPr>
        <w:tblW w:w="54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7"/>
        <w:gridCol w:w="2967"/>
        <w:gridCol w:w="987"/>
        <w:gridCol w:w="1009"/>
        <w:gridCol w:w="1009"/>
        <w:gridCol w:w="1243"/>
        <w:gridCol w:w="1063"/>
        <w:gridCol w:w="1063"/>
        <w:gridCol w:w="1243"/>
        <w:gridCol w:w="1063"/>
        <w:gridCol w:w="1063"/>
        <w:gridCol w:w="1548"/>
      </w:tblGrid>
      <w:tr w:rsidR="003924F8" w:rsidRPr="00696AA5" w14:paraId="5390B655" w14:textId="77777777" w:rsidTr="00C93493">
        <w:trPr>
          <w:trHeight w:val="340"/>
          <w:tblHeader/>
          <w:jc w:val="center"/>
        </w:trPr>
        <w:tc>
          <w:tcPr>
            <w:tcW w:w="890" w:type="pct"/>
            <w:vMerge w:val="restart"/>
            <w:vAlign w:val="center"/>
            <w:hideMark/>
          </w:tcPr>
          <w:p w14:paraId="2AECACE5"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URUSAN / PROGRAM</w:t>
            </w:r>
          </w:p>
        </w:tc>
        <w:tc>
          <w:tcPr>
            <w:tcW w:w="890" w:type="pct"/>
            <w:vMerge w:val="restart"/>
            <w:vAlign w:val="center"/>
            <w:hideMark/>
          </w:tcPr>
          <w:p w14:paraId="54B18A4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INDIKATOR KINERJA PROGRAM</w:t>
            </w:r>
          </w:p>
        </w:tc>
        <w:tc>
          <w:tcPr>
            <w:tcW w:w="278" w:type="pct"/>
            <w:vMerge w:val="restart"/>
            <w:vAlign w:val="center"/>
            <w:hideMark/>
          </w:tcPr>
          <w:p w14:paraId="3A11E13D"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SATUAN</w:t>
            </w:r>
          </w:p>
        </w:tc>
        <w:tc>
          <w:tcPr>
            <w:tcW w:w="284" w:type="pct"/>
            <w:vMerge w:val="restart"/>
            <w:vAlign w:val="center"/>
            <w:hideMark/>
          </w:tcPr>
          <w:p w14:paraId="5AFAC42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AKHIR RPD (TH. 2026)</w:t>
            </w:r>
          </w:p>
        </w:tc>
        <w:tc>
          <w:tcPr>
            <w:tcW w:w="284" w:type="pct"/>
            <w:vMerge w:val="restart"/>
            <w:vAlign w:val="center"/>
            <w:hideMark/>
          </w:tcPr>
          <w:p w14:paraId="614370E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RKPD TH. 2025</w:t>
            </w:r>
          </w:p>
        </w:tc>
        <w:tc>
          <w:tcPr>
            <w:tcW w:w="948" w:type="pct"/>
            <w:gridSpan w:val="3"/>
            <w:noWrap/>
            <w:vAlign w:val="center"/>
            <w:hideMark/>
          </w:tcPr>
          <w:p w14:paraId="734ED688"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RKPD TH 2025</w:t>
            </w:r>
          </w:p>
        </w:tc>
        <w:tc>
          <w:tcPr>
            <w:tcW w:w="948" w:type="pct"/>
            <w:gridSpan w:val="3"/>
            <w:vAlign w:val="center"/>
            <w:hideMark/>
          </w:tcPr>
          <w:p w14:paraId="32891B57"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S.D. AKHIR RPD (2026)</w:t>
            </w:r>
          </w:p>
        </w:tc>
        <w:tc>
          <w:tcPr>
            <w:tcW w:w="478" w:type="pct"/>
            <w:vMerge w:val="restart"/>
            <w:vAlign w:val="center"/>
            <w:hideMark/>
          </w:tcPr>
          <w:p w14:paraId="50EA9CDD"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OPD</w:t>
            </w:r>
          </w:p>
        </w:tc>
      </w:tr>
      <w:tr w:rsidR="003924F8" w:rsidRPr="00696AA5" w14:paraId="3D310E60" w14:textId="77777777" w:rsidTr="00C93493">
        <w:trPr>
          <w:trHeight w:val="340"/>
          <w:tblHeader/>
          <w:jc w:val="center"/>
        </w:trPr>
        <w:tc>
          <w:tcPr>
            <w:tcW w:w="890" w:type="pct"/>
            <w:vMerge/>
            <w:vAlign w:val="center"/>
            <w:hideMark/>
          </w:tcPr>
          <w:p w14:paraId="71AFB1DE" w14:textId="77777777" w:rsidR="003924F8" w:rsidRPr="00696AA5" w:rsidRDefault="003924F8" w:rsidP="00717243">
            <w:pPr>
              <w:spacing w:line="240" w:lineRule="auto"/>
              <w:jc w:val="center"/>
              <w:rPr>
                <w:rFonts w:ascii="Bookman Old Style" w:hAnsi="Bookman Old Style"/>
                <w:b/>
                <w:bCs/>
                <w:sz w:val="18"/>
                <w:szCs w:val="18"/>
              </w:rPr>
            </w:pPr>
          </w:p>
        </w:tc>
        <w:tc>
          <w:tcPr>
            <w:tcW w:w="890" w:type="pct"/>
            <w:vMerge/>
            <w:vAlign w:val="center"/>
            <w:hideMark/>
          </w:tcPr>
          <w:p w14:paraId="7C478D6D" w14:textId="77777777" w:rsidR="003924F8" w:rsidRPr="00696AA5" w:rsidRDefault="003924F8" w:rsidP="00717243">
            <w:pPr>
              <w:spacing w:line="240" w:lineRule="auto"/>
              <w:jc w:val="center"/>
              <w:rPr>
                <w:rFonts w:ascii="Bookman Old Style" w:hAnsi="Bookman Old Style"/>
                <w:b/>
                <w:bCs/>
                <w:sz w:val="18"/>
                <w:szCs w:val="18"/>
              </w:rPr>
            </w:pPr>
          </w:p>
        </w:tc>
        <w:tc>
          <w:tcPr>
            <w:tcW w:w="278" w:type="pct"/>
            <w:vMerge/>
            <w:vAlign w:val="center"/>
            <w:hideMark/>
          </w:tcPr>
          <w:p w14:paraId="6009917F" w14:textId="77777777" w:rsidR="003924F8" w:rsidRPr="00696AA5" w:rsidRDefault="003924F8" w:rsidP="00717243">
            <w:pPr>
              <w:spacing w:line="240" w:lineRule="auto"/>
              <w:jc w:val="center"/>
              <w:rPr>
                <w:rFonts w:ascii="Bookman Old Style" w:hAnsi="Bookman Old Style"/>
                <w:b/>
                <w:bCs/>
                <w:sz w:val="18"/>
                <w:szCs w:val="18"/>
              </w:rPr>
            </w:pPr>
          </w:p>
        </w:tc>
        <w:tc>
          <w:tcPr>
            <w:tcW w:w="284" w:type="pct"/>
            <w:vMerge/>
            <w:vAlign w:val="center"/>
            <w:hideMark/>
          </w:tcPr>
          <w:p w14:paraId="6A1F9B90" w14:textId="77777777" w:rsidR="003924F8" w:rsidRPr="00696AA5" w:rsidRDefault="003924F8" w:rsidP="00717243">
            <w:pPr>
              <w:spacing w:line="240" w:lineRule="auto"/>
              <w:jc w:val="center"/>
              <w:rPr>
                <w:rFonts w:ascii="Bookman Old Style" w:hAnsi="Bookman Old Style"/>
                <w:b/>
                <w:bCs/>
                <w:sz w:val="18"/>
                <w:szCs w:val="18"/>
              </w:rPr>
            </w:pPr>
          </w:p>
        </w:tc>
        <w:tc>
          <w:tcPr>
            <w:tcW w:w="284" w:type="pct"/>
            <w:vMerge/>
            <w:vAlign w:val="center"/>
            <w:hideMark/>
          </w:tcPr>
          <w:p w14:paraId="599FC8C4" w14:textId="77777777" w:rsidR="003924F8" w:rsidRPr="00696AA5" w:rsidRDefault="003924F8" w:rsidP="00717243">
            <w:pPr>
              <w:spacing w:line="240" w:lineRule="auto"/>
              <w:jc w:val="center"/>
              <w:rPr>
                <w:rFonts w:ascii="Bookman Old Style" w:hAnsi="Bookman Old Style"/>
                <w:b/>
                <w:bCs/>
                <w:sz w:val="18"/>
                <w:szCs w:val="18"/>
              </w:rPr>
            </w:pPr>
          </w:p>
        </w:tc>
        <w:tc>
          <w:tcPr>
            <w:tcW w:w="349" w:type="pct"/>
            <w:vAlign w:val="center"/>
            <w:hideMark/>
          </w:tcPr>
          <w:p w14:paraId="61E5DEC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w:t>
            </w:r>
          </w:p>
        </w:tc>
        <w:tc>
          <w:tcPr>
            <w:tcW w:w="299" w:type="pct"/>
            <w:vAlign w:val="center"/>
            <w:hideMark/>
          </w:tcPr>
          <w:p w14:paraId="4AA0F88C"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300" w:type="pct"/>
            <w:vAlign w:val="center"/>
            <w:hideMark/>
          </w:tcPr>
          <w:p w14:paraId="1C6BF4C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349" w:type="pct"/>
            <w:vAlign w:val="center"/>
            <w:hideMark/>
          </w:tcPr>
          <w:p w14:paraId="749AD2B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 S.D. TH 2025</w:t>
            </w:r>
          </w:p>
        </w:tc>
        <w:tc>
          <w:tcPr>
            <w:tcW w:w="299" w:type="pct"/>
            <w:vAlign w:val="center"/>
            <w:hideMark/>
          </w:tcPr>
          <w:p w14:paraId="7293389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300" w:type="pct"/>
            <w:vAlign w:val="center"/>
            <w:hideMark/>
          </w:tcPr>
          <w:p w14:paraId="14EF891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478" w:type="pct"/>
            <w:vMerge/>
            <w:vAlign w:val="center"/>
            <w:hideMark/>
          </w:tcPr>
          <w:p w14:paraId="446A4DA2" w14:textId="77777777" w:rsidR="003924F8" w:rsidRPr="00696AA5" w:rsidRDefault="003924F8" w:rsidP="00717243">
            <w:pPr>
              <w:spacing w:line="240" w:lineRule="auto"/>
              <w:jc w:val="center"/>
              <w:rPr>
                <w:rFonts w:ascii="Bookman Old Style" w:hAnsi="Bookman Old Style"/>
                <w:b/>
                <w:bCs/>
                <w:sz w:val="18"/>
                <w:szCs w:val="18"/>
              </w:rPr>
            </w:pPr>
          </w:p>
        </w:tc>
      </w:tr>
      <w:tr w:rsidR="003924F8" w:rsidRPr="00696AA5" w14:paraId="6FAA29DF" w14:textId="77777777" w:rsidTr="00C93493">
        <w:trPr>
          <w:trHeight w:val="340"/>
          <w:tblHeader/>
          <w:jc w:val="center"/>
        </w:trPr>
        <w:tc>
          <w:tcPr>
            <w:tcW w:w="890" w:type="pct"/>
            <w:vAlign w:val="center"/>
            <w:hideMark/>
          </w:tcPr>
          <w:p w14:paraId="1E016081"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w:t>
            </w:r>
          </w:p>
        </w:tc>
        <w:tc>
          <w:tcPr>
            <w:tcW w:w="890" w:type="pct"/>
            <w:vAlign w:val="center"/>
            <w:hideMark/>
          </w:tcPr>
          <w:p w14:paraId="35DFF05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w:t>
            </w:r>
          </w:p>
        </w:tc>
        <w:tc>
          <w:tcPr>
            <w:tcW w:w="278" w:type="pct"/>
            <w:noWrap/>
            <w:vAlign w:val="center"/>
            <w:hideMark/>
          </w:tcPr>
          <w:p w14:paraId="6B14B57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3</w:t>
            </w:r>
          </w:p>
        </w:tc>
        <w:tc>
          <w:tcPr>
            <w:tcW w:w="284" w:type="pct"/>
            <w:vAlign w:val="center"/>
            <w:hideMark/>
          </w:tcPr>
          <w:p w14:paraId="1481767D"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4</w:t>
            </w:r>
          </w:p>
        </w:tc>
        <w:tc>
          <w:tcPr>
            <w:tcW w:w="284" w:type="pct"/>
            <w:noWrap/>
            <w:vAlign w:val="center"/>
          </w:tcPr>
          <w:p w14:paraId="45AB42F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5</w:t>
            </w:r>
          </w:p>
        </w:tc>
        <w:tc>
          <w:tcPr>
            <w:tcW w:w="349" w:type="pct"/>
            <w:noWrap/>
            <w:vAlign w:val="center"/>
          </w:tcPr>
          <w:p w14:paraId="56360335"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6</w:t>
            </w:r>
          </w:p>
        </w:tc>
        <w:tc>
          <w:tcPr>
            <w:tcW w:w="299" w:type="pct"/>
            <w:vAlign w:val="center"/>
          </w:tcPr>
          <w:p w14:paraId="7125E88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7</w:t>
            </w:r>
          </w:p>
        </w:tc>
        <w:tc>
          <w:tcPr>
            <w:tcW w:w="300" w:type="pct"/>
            <w:noWrap/>
            <w:vAlign w:val="center"/>
          </w:tcPr>
          <w:p w14:paraId="5656B94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8</w:t>
            </w:r>
          </w:p>
        </w:tc>
        <w:tc>
          <w:tcPr>
            <w:tcW w:w="349" w:type="pct"/>
            <w:noWrap/>
            <w:vAlign w:val="center"/>
          </w:tcPr>
          <w:p w14:paraId="580E5C5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9</w:t>
            </w:r>
          </w:p>
        </w:tc>
        <w:tc>
          <w:tcPr>
            <w:tcW w:w="299" w:type="pct"/>
            <w:vAlign w:val="center"/>
          </w:tcPr>
          <w:p w14:paraId="39F8578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10</w:t>
            </w:r>
          </w:p>
        </w:tc>
        <w:tc>
          <w:tcPr>
            <w:tcW w:w="300" w:type="pct"/>
            <w:noWrap/>
            <w:vAlign w:val="center"/>
          </w:tcPr>
          <w:p w14:paraId="0741E607"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11</w:t>
            </w:r>
          </w:p>
        </w:tc>
        <w:tc>
          <w:tcPr>
            <w:tcW w:w="478" w:type="pct"/>
            <w:noWrap/>
            <w:vAlign w:val="center"/>
          </w:tcPr>
          <w:p w14:paraId="06225F2E"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12</w:t>
            </w:r>
          </w:p>
        </w:tc>
      </w:tr>
      <w:tr w:rsidR="003924F8" w:rsidRPr="00696AA5" w14:paraId="72BF3B26" w14:textId="77777777" w:rsidTr="00C93493">
        <w:trPr>
          <w:trHeight w:val="340"/>
          <w:jc w:val="center"/>
        </w:trPr>
        <w:tc>
          <w:tcPr>
            <w:tcW w:w="890" w:type="pct"/>
            <w:vAlign w:val="center"/>
            <w:hideMark/>
          </w:tcPr>
          <w:p w14:paraId="6E1538C2"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Penunjang Urusan Pemerintah</w:t>
            </w:r>
          </w:p>
        </w:tc>
        <w:tc>
          <w:tcPr>
            <w:tcW w:w="890" w:type="pct"/>
            <w:vAlign w:val="center"/>
            <w:hideMark/>
          </w:tcPr>
          <w:p w14:paraId="3F2F6848"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ketercapaian perencanaan dan keuangan Perangkat Daerah</w:t>
            </w:r>
          </w:p>
        </w:tc>
        <w:tc>
          <w:tcPr>
            <w:tcW w:w="278" w:type="pct"/>
            <w:noWrap/>
            <w:vAlign w:val="center"/>
            <w:hideMark/>
          </w:tcPr>
          <w:p w14:paraId="18C06B1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4" w:type="pct"/>
            <w:noWrap/>
            <w:vAlign w:val="center"/>
            <w:hideMark/>
          </w:tcPr>
          <w:p w14:paraId="28D968D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4" w:type="pct"/>
            <w:noWrap/>
            <w:vAlign w:val="center"/>
            <w:hideMark/>
          </w:tcPr>
          <w:p w14:paraId="3798A46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9" w:type="pct"/>
            <w:noWrap/>
            <w:vAlign w:val="center"/>
            <w:hideMark/>
          </w:tcPr>
          <w:p w14:paraId="75E7CD2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9" w:type="pct"/>
            <w:noWrap/>
            <w:vAlign w:val="center"/>
            <w:hideMark/>
          </w:tcPr>
          <w:p w14:paraId="58B5FA7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0" w:type="pct"/>
            <w:noWrap/>
            <w:vAlign w:val="center"/>
            <w:hideMark/>
          </w:tcPr>
          <w:p w14:paraId="5856114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9" w:type="pct"/>
            <w:noWrap/>
            <w:vAlign w:val="center"/>
            <w:hideMark/>
          </w:tcPr>
          <w:p w14:paraId="78E1A22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9" w:type="pct"/>
            <w:vAlign w:val="center"/>
            <w:hideMark/>
          </w:tcPr>
          <w:p w14:paraId="0317092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0" w:type="pct"/>
            <w:noWrap/>
            <w:vAlign w:val="center"/>
            <w:hideMark/>
          </w:tcPr>
          <w:p w14:paraId="25C6628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8" w:type="pct"/>
            <w:vAlign w:val="center"/>
            <w:hideMark/>
          </w:tcPr>
          <w:p w14:paraId="46BD99B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 &amp; K</w:t>
            </w:r>
          </w:p>
        </w:tc>
      </w:tr>
      <w:tr w:rsidR="003924F8" w:rsidRPr="00696AA5" w14:paraId="2AE418AF" w14:textId="77777777" w:rsidTr="00C93493">
        <w:trPr>
          <w:trHeight w:val="340"/>
          <w:jc w:val="center"/>
        </w:trPr>
        <w:tc>
          <w:tcPr>
            <w:tcW w:w="890" w:type="pct"/>
            <w:vAlign w:val="center"/>
            <w:hideMark/>
          </w:tcPr>
          <w:p w14:paraId="2D4D250E" w14:textId="77777777" w:rsidR="003924F8" w:rsidRPr="00696AA5" w:rsidRDefault="003924F8" w:rsidP="00717243">
            <w:pPr>
              <w:spacing w:line="240" w:lineRule="auto"/>
              <w:rPr>
                <w:rFonts w:ascii="Bookman Old Style" w:hAnsi="Bookman Old Style"/>
                <w:sz w:val="18"/>
                <w:szCs w:val="18"/>
              </w:rPr>
            </w:pPr>
          </w:p>
        </w:tc>
        <w:tc>
          <w:tcPr>
            <w:tcW w:w="890" w:type="pct"/>
            <w:vAlign w:val="center"/>
            <w:hideMark/>
          </w:tcPr>
          <w:p w14:paraId="0393547E"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terpenuhinya layanan umum dan Kepegawaian Perangkat Daerah</w:t>
            </w:r>
          </w:p>
        </w:tc>
        <w:tc>
          <w:tcPr>
            <w:tcW w:w="278" w:type="pct"/>
            <w:noWrap/>
            <w:vAlign w:val="center"/>
            <w:hideMark/>
          </w:tcPr>
          <w:p w14:paraId="461D276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4" w:type="pct"/>
            <w:noWrap/>
            <w:vAlign w:val="center"/>
            <w:hideMark/>
          </w:tcPr>
          <w:p w14:paraId="677DC57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4" w:type="pct"/>
            <w:noWrap/>
            <w:vAlign w:val="center"/>
            <w:hideMark/>
          </w:tcPr>
          <w:p w14:paraId="5F0DCD7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9" w:type="pct"/>
            <w:noWrap/>
            <w:vAlign w:val="center"/>
            <w:hideMark/>
          </w:tcPr>
          <w:p w14:paraId="2F8FF02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9" w:type="pct"/>
            <w:noWrap/>
            <w:vAlign w:val="center"/>
            <w:hideMark/>
          </w:tcPr>
          <w:p w14:paraId="3FFDACB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0" w:type="pct"/>
            <w:noWrap/>
            <w:vAlign w:val="center"/>
            <w:hideMark/>
          </w:tcPr>
          <w:p w14:paraId="01D6BA9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9" w:type="pct"/>
            <w:noWrap/>
            <w:vAlign w:val="center"/>
            <w:hideMark/>
          </w:tcPr>
          <w:p w14:paraId="25C05CB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9" w:type="pct"/>
            <w:vAlign w:val="center"/>
            <w:hideMark/>
          </w:tcPr>
          <w:p w14:paraId="5FB0AA2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0" w:type="pct"/>
            <w:noWrap/>
            <w:vAlign w:val="center"/>
            <w:hideMark/>
          </w:tcPr>
          <w:p w14:paraId="177B647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8" w:type="pct"/>
            <w:vAlign w:val="center"/>
            <w:hideMark/>
          </w:tcPr>
          <w:p w14:paraId="73CA171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 &amp; K</w:t>
            </w:r>
          </w:p>
        </w:tc>
      </w:tr>
      <w:tr w:rsidR="003924F8" w:rsidRPr="00696AA5" w14:paraId="652AE69F" w14:textId="77777777" w:rsidTr="00C93493">
        <w:trPr>
          <w:trHeight w:val="340"/>
          <w:jc w:val="center"/>
        </w:trPr>
        <w:tc>
          <w:tcPr>
            <w:tcW w:w="890" w:type="pct"/>
            <w:vAlign w:val="center"/>
            <w:hideMark/>
          </w:tcPr>
          <w:p w14:paraId="0B93B0E4"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Pengelolaan Pendidikan</w:t>
            </w:r>
          </w:p>
        </w:tc>
        <w:tc>
          <w:tcPr>
            <w:tcW w:w="890" w:type="pct"/>
            <w:vAlign w:val="center"/>
            <w:hideMark/>
          </w:tcPr>
          <w:p w14:paraId="3BF5E0F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Usia 7 – 18 Tahun yang belum menyelesaiakan pendidikan dasar dan atau menengah yang perpartisipasi dalam pendidikan kesetaraan.</w:t>
            </w:r>
          </w:p>
        </w:tc>
        <w:tc>
          <w:tcPr>
            <w:tcW w:w="278" w:type="pct"/>
            <w:noWrap/>
            <w:vAlign w:val="center"/>
            <w:hideMark/>
          </w:tcPr>
          <w:p w14:paraId="62C417C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4" w:type="pct"/>
            <w:noWrap/>
            <w:vAlign w:val="center"/>
            <w:hideMark/>
          </w:tcPr>
          <w:p w14:paraId="17D21CE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4" w:type="pct"/>
            <w:noWrap/>
            <w:vAlign w:val="center"/>
            <w:hideMark/>
          </w:tcPr>
          <w:p w14:paraId="72AB359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9" w:type="pct"/>
            <w:noWrap/>
            <w:vAlign w:val="center"/>
            <w:hideMark/>
          </w:tcPr>
          <w:p w14:paraId="2D34994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9" w:type="pct"/>
            <w:noWrap/>
            <w:vAlign w:val="center"/>
            <w:hideMark/>
          </w:tcPr>
          <w:p w14:paraId="55E84EE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0" w:type="pct"/>
            <w:noWrap/>
            <w:vAlign w:val="center"/>
            <w:hideMark/>
          </w:tcPr>
          <w:p w14:paraId="4C28745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9" w:type="pct"/>
            <w:noWrap/>
            <w:vAlign w:val="center"/>
            <w:hideMark/>
          </w:tcPr>
          <w:p w14:paraId="47035DA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9" w:type="pct"/>
            <w:vAlign w:val="center"/>
            <w:hideMark/>
          </w:tcPr>
          <w:p w14:paraId="672CD72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0" w:type="pct"/>
            <w:noWrap/>
            <w:vAlign w:val="center"/>
            <w:hideMark/>
          </w:tcPr>
          <w:p w14:paraId="3E46432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8" w:type="pct"/>
            <w:vAlign w:val="center"/>
            <w:hideMark/>
          </w:tcPr>
          <w:p w14:paraId="288A855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 &amp; K</w:t>
            </w:r>
          </w:p>
        </w:tc>
      </w:tr>
      <w:tr w:rsidR="003924F8" w:rsidRPr="00696AA5" w14:paraId="0AC58276" w14:textId="77777777" w:rsidTr="00C93493">
        <w:trPr>
          <w:trHeight w:val="340"/>
          <w:jc w:val="center"/>
        </w:trPr>
        <w:tc>
          <w:tcPr>
            <w:tcW w:w="890" w:type="pct"/>
            <w:vAlign w:val="center"/>
            <w:hideMark/>
          </w:tcPr>
          <w:p w14:paraId="39DE578D" w14:textId="77777777" w:rsidR="003924F8" w:rsidRPr="00696AA5" w:rsidRDefault="003924F8" w:rsidP="00717243">
            <w:pPr>
              <w:spacing w:line="240" w:lineRule="auto"/>
              <w:rPr>
                <w:rFonts w:ascii="Bookman Old Style" w:hAnsi="Bookman Old Style"/>
                <w:sz w:val="18"/>
                <w:szCs w:val="18"/>
              </w:rPr>
            </w:pPr>
          </w:p>
        </w:tc>
        <w:tc>
          <w:tcPr>
            <w:tcW w:w="890" w:type="pct"/>
            <w:vAlign w:val="center"/>
            <w:hideMark/>
          </w:tcPr>
          <w:p w14:paraId="21D18461"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usia 7- 15 tahun yang berpartisipasi dalam pendidikan dasar.</w:t>
            </w:r>
          </w:p>
        </w:tc>
        <w:tc>
          <w:tcPr>
            <w:tcW w:w="278" w:type="pct"/>
            <w:noWrap/>
            <w:vAlign w:val="center"/>
            <w:hideMark/>
          </w:tcPr>
          <w:p w14:paraId="7DD0540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4" w:type="pct"/>
            <w:noWrap/>
            <w:vAlign w:val="center"/>
            <w:hideMark/>
          </w:tcPr>
          <w:p w14:paraId="3C33913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4" w:type="pct"/>
            <w:noWrap/>
            <w:vAlign w:val="center"/>
            <w:hideMark/>
          </w:tcPr>
          <w:p w14:paraId="2157BA2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9" w:type="pct"/>
            <w:noWrap/>
            <w:vAlign w:val="center"/>
            <w:hideMark/>
          </w:tcPr>
          <w:p w14:paraId="3D8C968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96,89</w:t>
            </w:r>
          </w:p>
        </w:tc>
        <w:tc>
          <w:tcPr>
            <w:tcW w:w="299" w:type="pct"/>
            <w:noWrap/>
            <w:vAlign w:val="center"/>
            <w:hideMark/>
          </w:tcPr>
          <w:p w14:paraId="55785DC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96,89</w:t>
            </w:r>
          </w:p>
        </w:tc>
        <w:tc>
          <w:tcPr>
            <w:tcW w:w="300" w:type="pct"/>
            <w:noWrap/>
            <w:vAlign w:val="center"/>
            <w:hideMark/>
          </w:tcPr>
          <w:p w14:paraId="05B2DB9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9" w:type="pct"/>
            <w:noWrap/>
            <w:vAlign w:val="center"/>
            <w:hideMark/>
          </w:tcPr>
          <w:p w14:paraId="399DDA3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96,89</w:t>
            </w:r>
          </w:p>
        </w:tc>
        <w:tc>
          <w:tcPr>
            <w:tcW w:w="299" w:type="pct"/>
            <w:vAlign w:val="center"/>
            <w:hideMark/>
          </w:tcPr>
          <w:p w14:paraId="77CA0F1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96,89</w:t>
            </w:r>
          </w:p>
        </w:tc>
        <w:tc>
          <w:tcPr>
            <w:tcW w:w="300" w:type="pct"/>
            <w:noWrap/>
            <w:vAlign w:val="center"/>
            <w:hideMark/>
          </w:tcPr>
          <w:p w14:paraId="1DB25A7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8" w:type="pct"/>
            <w:vAlign w:val="center"/>
            <w:hideMark/>
          </w:tcPr>
          <w:p w14:paraId="5E44A6F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 &amp; K</w:t>
            </w:r>
          </w:p>
        </w:tc>
      </w:tr>
      <w:tr w:rsidR="003924F8" w:rsidRPr="00696AA5" w14:paraId="6F33B78C" w14:textId="77777777" w:rsidTr="00C93493">
        <w:trPr>
          <w:trHeight w:val="340"/>
          <w:jc w:val="center"/>
        </w:trPr>
        <w:tc>
          <w:tcPr>
            <w:tcW w:w="890" w:type="pct"/>
            <w:vAlign w:val="center"/>
            <w:hideMark/>
          </w:tcPr>
          <w:p w14:paraId="562A9599" w14:textId="77777777" w:rsidR="003924F8" w:rsidRPr="00696AA5" w:rsidRDefault="003924F8" w:rsidP="00717243">
            <w:pPr>
              <w:spacing w:line="240" w:lineRule="auto"/>
              <w:rPr>
                <w:rFonts w:ascii="Bookman Old Style" w:hAnsi="Bookman Old Style"/>
                <w:sz w:val="18"/>
                <w:szCs w:val="18"/>
              </w:rPr>
            </w:pPr>
          </w:p>
        </w:tc>
        <w:tc>
          <w:tcPr>
            <w:tcW w:w="890" w:type="pct"/>
            <w:vAlign w:val="center"/>
            <w:hideMark/>
          </w:tcPr>
          <w:p w14:paraId="3AB9F948"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usia 5-6 tahun yang berpartisipasi dalam pendidikan PAUD.</w:t>
            </w:r>
          </w:p>
        </w:tc>
        <w:tc>
          <w:tcPr>
            <w:tcW w:w="278" w:type="pct"/>
            <w:noWrap/>
            <w:vAlign w:val="center"/>
            <w:hideMark/>
          </w:tcPr>
          <w:p w14:paraId="0B9D0BD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4" w:type="pct"/>
            <w:noWrap/>
            <w:vAlign w:val="center"/>
            <w:hideMark/>
          </w:tcPr>
          <w:p w14:paraId="22DAD71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4" w:type="pct"/>
            <w:noWrap/>
            <w:vAlign w:val="center"/>
            <w:hideMark/>
          </w:tcPr>
          <w:p w14:paraId="4079A35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9" w:type="pct"/>
            <w:noWrap/>
            <w:vAlign w:val="center"/>
            <w:hideMark/>
          </w:tcPr>
          <w:p w14:paraId="157BCCE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76,14</w:t>
            </w:r>
          </w:p>
        </w:tc>
        <w:tc>
          <w:tcPr>
            <w:tcW w:w="299" w:type="pct"/>
            <w:noWrap/>
            <w:vAlign w:val="center"/>
            <w:hideMark/>
          </w:tcPr>
          <w:p w14:paraId="49703EF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76,14</w:t>
            </w:r>
          </w:p>
        </w:tc>
        <w:tc>
          <w:tcPr>
            <w:tcW w:w="300" w:type="pct"/>
            <w:noWrap/>
            <w:vAlign w:val="center"/>
            <w:hideMark/>
          </w:tcPr>
          <w:p w14:paraId="722B5D8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T</w:t>
            </w:r>
          </w:p>
        </w:tc>
        <w:tc>
          <w:tcPr>
            <w:tcW w:w="349" w:type="pct"/>
            <w:noWrap/>
            <w:vAlign w:val="center"/>
            <w:hideMark/>
          </w:tcPr>
          <w:p w14:paraId="04B08DF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76,14</w:t>
            </w:r>
          </w:p>
        </w:tc>
        <w:tc>
          <w:tcPr>
            <w:tcW w:w="299" w:type="pct"/>
            <w:vAlign w:val="center"/>
            <w:hideMark/>
          </w:tcPr>
          <w:p w14:paraId="044308F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76,14</w:t>
            </w:r>
          </w:p>
        </w:tc>
        <w:tc>
          <w:tcPr>
            <w:tcW w:w="300" w:type="pct"/>
            <w:noWrap/>
            <w:vAlign w:val="center"/>
            <w:hideMark/>
          </w:tcPr>
          <w:p w14:paraId="1ABA884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T</w:t>
            </w:r>
          </w:p>
        </w:tc>
        <w:tc>
          <w:tcPr>
            <w:tcW w:w="478" w:type="pct"/>
            <w:vAlign w:val="center"/>
            <w:hideMark/>
          </w:tcPr>
          <w:p w14:paraId="0109C76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 &amp; K</w:t>
            </w:r>
          </w:p>
        </w:tc>
      </w:tr>
      <w:tr w:rsidR="003924F8" w:rsidRPr="00696AA5" w14:paraId="50A99083" w14:textId="77777777" w:rsidTr="00C93493">
        <w:trPr>
          <w:trHeight w:val="340"/>
          <w:jc w:val="center"/>
        </w:trPr>
        <w:tc>
          <w:tcPr>
            <w:tcW w:w="890" w:type="pct"/>
            <w:vAlign w:val="center"/>
            <w:hideMark/>
          </w:tcPr>
          <w:p w14:paraId="2E155CBD" w14:textId="77777777" w:rsidR="003924F8" w:rsidRPr="00696AA5" w:rsidRDefault="003924F8" w:rsidP="00717243">
            <w:pPr>
              <w:spacing w:line="240" w:lineRule="auto"/>
              <w:rPr>
                <w:rFonts w:ascii="Bookman Old Style" w:hAnsi="Bookman Old Style"/>
                <w:sz w:val="18"/>
                <w:szCs w:val="18"/>
              </w:rPr>
            </w:pPr>
          </w:p>
        </w:tc>
        <w:tc>
          <w:tcPr>
            <w:tcW w:w="890" w:type="pct"/>
            <w:vAlign w:val="center"/>
            <w:hideMark/>
          </w:tcPr>
          <w:p w14:paraId="04938CD0"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PAUD yang memiliki sarpras sesuai SNP dan Kesetaraan yang dibina.</w:t>
            </w:r>
          </w:p>
        </w:tc>
        <w:tc>
          <w:tcPr>
            <w:tcW w:w="278" w:type="pct"/>
            <w:noWrap/>
            <w:vAlign w:val="center"/>
            <w:hideMark/>
          </w:tcPr>
          <w:p w14:paraId="2B8DCC5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4" w:type="pct"/>
            <w:noWrap/>
            <w:vAlign w:val="center"/>
            <w:hideMark/>
          </w:tcPr>
          <w:p w14:paraId="79E5426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72,58</w:t>
            </w:r>
          </w:p>
        </w:tc>
        <w:tc>
          <w:tcPr>
            <w:tcW w:w="284" w:type="pct"/>
            <w:noWrap/>
            <w:vAlign w:val="center"/>
            <w:hideMark/>
          </w:tcPr>
          <w:p w14:paraId="6B32567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71,48</w:t>
            </w:r>
          </w:p>
        </w:tc>
        <w:tc>
          <w:tcPr>
            <w:tcW w:w="349" w:type="pct"/>
            <w:noWrap/>
            <w:vAlign w:val="center"/>
            <w:hideMark/>
          </w:tcPr>
          <w:p w14:paraId="052C11A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71,58</w:t>
            </w:r>
          </w:p>
        </w:tc>
        <w:tc>
          <w:tcPr>
            <w:tcW w:w="299" w:type="pct"/>
            <w:noWrap/>
            <w:vAlign w:val="center"/>
            <w:hideMark/>
          </w:tcPr>
          <w:p w14:paraId="06AD5E2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100,14</w:t>
            </w:r>
          </w:p>
        </w:tc>
        <w:tc>
          <w:tcPr>
            <w:tcW w:w="300" w:type="pct"/>
            <w:noWrap/>
            <w:vAlign w:val="center"/>
            <w:hideMark/>
          </w:tcPr>
          <w:p w14:paraId="4402B48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9" w:type="pct"/>
            <w:noWrap/>
            <w:vAlign w:val="center"/>
            <w:hideMark/>
          </w:tcPr>
          <w:p w14:paraId="36D439C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71,58</w:t>
            </w:r>
          </w:p>
        </w:tc>
        <w:tc>
          <w:tcPr>
            <w:tcW w:w="299" w:type="pct"/>
            <w:vAlign w:val="center"/>
            <w:hideMark/>
          </w:tcPr>
          <w:p w14:paraId="06B9F4A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98,62</w:t>
            </w:r>
          </w:p>
        </w:tc>
        <w:tc>
          <w:tcPr>
            <w:tcW w:w="300" w:type="pct"/>
            <w:noWrap/>
            <w:vAlign w:val="center"/>
            <w:hideMark/>
          </w:tcPr>
          <w:p w14:paraId="26EC086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8" w:type="pct"/>
            <w:vAlign w:val="center"/>
            <w:hideMark/>
          </w:tcPr>
          <w:p w14:paraId="480A5D4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 &amp; K</w:t>
            </w:r>
          </w:p>
        </w:tc>
      </w:tr>
      <w:tr w:rsidR="003924F8" w:rsidRPr="00696AA5" w14:paraId="6A8385F2" w14:textId="77777777" w:rsidTr="00C93493">
        <w:trPr>
          <w:trHeight w:val="340"/>
          <w:jc w:val="center"/>
        </w:trPr>
        <w:tc>
          <w:tcPr>
            <w:tcW w:w="890" w:type="pct"/>
            <w:vAlign w:val="center"/>
            <w:hideMark/>
          </w:tcPr>
          <w:p w14:paraId="1419C703" w14:textId="77777777" w:rsidR="003924F8" w:rsidRPr="00696AA5" w:rsidRDefault="003924F8" w:rsidP="00717243">
            <w:pPr>
              <w:spacing w:line="240" w:lineRule="auto"/>
              <w:rPr>
                <w:rFonts w:ascii="Bookman Old Style" w:hAnsi="Bookman Old Style"/>
                <w:sz w:val="18"/>
                <w:szCs w:val="18"/>
              </w:rPr>
            </w:pPr>
          </w:p>
        </w:tc>
        <w:tc>
          <w:tcPr>
            <w:tcW w:w="890" w:type="pct"/>
            <w:vAlign w:val="center"/>
            <w:hideMark/>
          </w:tcPr>
          <w:p w14:paraId="3BF47443"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SD yang memiliki Sarpras sesuai SNP.</w:t>
            </w:r>
          </w:p>
        </w:tc>
        <w:tc>
          <w:tcPr>
            <w:tcW w:w="278" w:type="pct"/>
            <w:noWrap/>
            <w:vAlign w:val="center"/>
            <w:hideMark/>
          </w:tcPr>
          <w:p w14:paraId="2C1D14B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4" w:type="pct"/>
            <w:noWrap/>
            <w:vAlign w:val="center"/>
            <w:hideMark/>
          </w:tcPr>
          <w:p w14:paraId="72AFA8C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45,12</w:t>
            </w:r>
          </w:p>
        </w:tc>
        <w:tc>
          <w:tcPr>
            <w:tcW w:w="284" w:type="pct"/>
            <w:noWrap/>
            <w:vAlign w:val="center"/>
            <w:hideMark/>
          </w:tcPr>
          <w:p w14:paraId="57EB02B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42,32</w:t>
            </w:r>
          </w:p>
        </w:tc>
        <w:tc>
          <w:tcPr>
            <w:tcW w:w="349" w:type="pct"/>
            <w:noWrap/>
            <w:vAlign w:val="center"/>
            <w:hideMark/>
          </w:tcPr>
          <w:p w14:paraId="6DD4A65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40,85</w:t>
            </w:r>
          </w:p>
        </w:tc>
        <w:tc>
          <w:tcPr>
            <w:tcW w:w="299" w:type="pct"/>
            <w:noWrap/>
            <w:vAlign w:val="center"/>
            <w:hideMark/>
          </w:tcPr>
          <w:p w14:paraId="11FEFCE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96,53</w:t>
            </w:r>
          </w:p>
        </w:tc>
        <w:tc>
          <w:tcPr>
            <w:tcW w:w="300" w:type="pct"/>
            <w:noWrap/>
            <w:vAlign w:val="center"/>
            <w:hideMark/>
          </w:tcPr>
          <w:p w14:paraId="7E37F51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9" w:type="pct"/>
            <w:noWrap/>
            <w:vAlign w:val="center"/>
            <w:hideMark/>
          </w:tcPr>
          <w:p w14:paraId="43C34E4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40,85</w:t>
            </w:r>
          </w:p>
        </w:tc>
        <w:tc>
          <w:tcPr>
            <w:tcW w:w="299" w:type="pct"/>
            <w:vAlign w:val="center"/>
            <w:hideMark/>
          </w:tcPr>
          <w:p w14:paraId="369EAD4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90,54</w:t>
            </w:r>
          </w:p>
        </w:tc>
        <w:tc>
          <w:tcPr>
            <w:tcW w:w="300" w:type="pct"/>
            <w:noWrap/>
            <w:vAlign w:val="center"/>
            <w:hideMark/>
          </w:tcPr>
          <w:p w14:paraId="006A01B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8" w:type="pct"/>
            <w:vAlign w:val="center"/>
            <w:hideMark/>
          </w:tcPr>
          <w:p w14:paraId="7DD1890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 &amp; K</w:t>
            </w:r>
          </w:p>
        </w:tc>
      </w:tr>
      <w:tr w:rsidR="003924F8" w:rsidRPr="00696AA5" w14:paraId="36509365" w14:textId="77777777" w:rsidTr="00C93493">
        <w:trPr>
          <w:trHeight w:val="340"/>
          <w:jc w:val="center"/>
        </w:trPr>
        <w:tc>
          <w:tcPr>
            <w:tcW w:w="890" w:type="pct"/>
            <w:vAlign w:val="center"/>
            <w:hideMark/>
          </w:tcPr>
          <w:p w14:paraId="52B6956A" w14:textId="77777777" w:rsidR="003924F8" w:rsidRPr="00696AA5" w:rsidRDefault="003924F8" w:rsidP="00717243">
            <w:pPr>
              <w:spacing w:line="240" w:lineRule="auto"/>
              <w:rPr>
                <w:rFonts w:ascii="Bookman Old Style" w:hAnsi="Bookman Old Style"/>
                <w:sz w:val="18"/>
                <w:szCs w:val="18"/>
              </w:rPr>
            </w:pPr>
          </w:p>
        </w:tc>
        <w:tc>
          <w:tcPr>
            <w:tcW w:w="890" w:type="pct"/>
            <w:vAlign w:val="center"/>
            <w:hideMark/>
          </w:tcPr>
          <w:p w14:paraId="418EF10E"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SMP yang memiliki sarpras sesuai SNP.</w:t>
            </w:r>
          </w:p>
        </w:tc>
        <w:tc>
          <w:tcPr>
            <w:tcW w:w="278" w:type="pct"/>
            <w:noWrap/>
            <w:vAlign w:val="center"/>
            <w:hideMark/>
          </w:tcPr>
          <w:p w14:paraId="23C26EF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4" w:type="pct"/>
            <w:noWrap/>
            <w:vAlign w:val="center"/>
            <w:hideMark/>
          </w:tcPr>
          <w:p w14:paraId="7528D5F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55,88</w:t>
            </w:r>
          </w:p>
        </w:tc>
        <w:tc>
          <w:tcPr>
            <w:tcW w:w="284" w:type="pct"/>
            <w:noWrap/>
            <w:vAlign w:val="center"/>
            <w:hideMark/>
          </w:tcPr>
          <w:p w14:paraId="3AA67BA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53,88</w:t>
            </w:r>
          </w:p>
        </w:tc>
        <w:tc>
          <w:tcPr>
            <w:tcW w:w="349" w:type="pct"/>
            <w:noWrap/>
            <w:vAlign w:val="center"/>
            <w:hideMark/>
          </w:tcPr>
          <w:p w14:paraId="1FE3157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68,04</w:t>
            </w:r>
          </w:p>
        </w:tc>
        <w:tc>
          <w:tcPr>
            <w:tcW w:w="299" w:type="pct"/>
            <w:noWrap/>
            <w:vAlign w:val="center"/>
            <w:hideMark/>
          </w:tcPr>
          <w:p w14:paraId="65BBD8A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126,28</w:t>
            </w:r>
          </w:p>
        </w:tc>
        <w:tc>
          <w:tcPr>
            <w:tcW w:w="300" w:type="pct"/>
            <w:noWrap/>
            <w:vAlign w:val="center"/>
            <w:hideMark/>
          </w:tcPr>
          <w:p w14:paraId="7273C87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9" w:type="pct"/>
            <w:noWrap/>
            <w:vAlign w:val="center"/>
            <w:hideMark/>
          </w:tcPr>
          <w:p w14:paraId="5EDDC3A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68,04</w:t>
            </w:r>
          </w:p>
        </w:tc>
        <w:tc>
          <w:tcPr>
            <w:tcW w:w="299" w:type="pct"/>
            <w:vAlign w:val="center"/>
            <w:hideMark/>
          </w:tcPr>
          <w:p w14:paraId="7CA8FD9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121,76</w:t>
            </w:r>
          </w:p>
        </w:tc>
        <w:tc>
          <w:tcPr>
            <w:tcW w:w="300" w:type="pct"/>
            <w:noWrap/>
            <w:vAlign w:val="center"/>
            <w:hideMark/>
          </w:tcPr>
          <w:p w14:paraId="7A15951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8" w:type="pct"/>
            <w:vAlign w:val="center"/>
            <w:hideMark/>
          </w:tcPr>
          <w:p w14:paraId="2904C04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 &amp; K</w:t>
            </w:r>
          </w:p>
        </w:tc>
      </w:tr>
      <w:tr w:rsidR="003924F8" w:rsidRPr="00696AA5" w14:paraId="5C975F67" w14:textId="77777777" w:rsidTr="00C93493">
        <w:trPr>
          <w:trHeight w:val="340"/>
          <w:jc w:val="center"/>
        </w:trPr>
        <w:tc>
          <w:tcPr>
            <w:tcW w:w="890" w:type="pct"/>
            <w:vAlign w:val="center"/>
            <w:hideMark/>
          </w:tcPr>
          <w:p w14:paraId="4C33675A"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Pendidik dan Tenaga Kependidikan</w:t>
            </w:r>
          </w:p>
        </w:tc>
        <w:tc>
          <w:tcPr>
            <w:tcW w:w="890" w:type="pct"/>
            <w:vAlign w:val="center"/>
            <w:hideMark/>
          </w:tcPr>
          <w:p w14:paraId="6B10C37B"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guru yang memenuhi kualifikasi sesuai dengan standar nasional menurut jenjang pendidikan.</w:t>
            </w:r>
          </w:p>
        </w:tc>
        <w:tc>
          <w:tcPr>
            <w:tcW w:w="278" w:type="pct"/>
            <w:noWrap/>
            <w:vAlign w:val="center"/>
            <w:hideMark/>
          </w:tcPr>
          <w:p w14:paraId="7D28331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4" w:type="pct"/>
            <w:noWrap/>
            <w:vAlign w:val="center"/>
            <w:hideMark/>
          </w:tcPr>
          <w:p w14:paraId="0A3C679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93,07</w:t>
            </w:r>
          </w:p>
        </w:tc>
        <w:tc>
          <w:tcPr>
            <w:tcW w:w="284" w:type="pct"/>
            <w:noWrap/>
            <w:vAlign w:val="center"/>
            <w:hideMark/>
          </w:tcPr>
          <w:p w14:paraId="4A5F309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92,32</w:t>
            </w:r>
          </w:p>
        </w:tc>
        <w:tc>
          <w:tcPr>
            <w:tcW w:w="349" w:type="pct"/>
            <w:noWrap/>
            <w:vAlign w:val="center"/>
            <w:hideMark/>
          </w:tcPr>
          <w:p w14:paraId="40D92E0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94,47</w:t>
            </w:r>
          </w:p>
        </w:tc>
        <w:tc>
          <w:tcPr>
            <w:tcW w:w="299" w:type="pct"/>
            <w:noWrap/>
            <w:vAlign w:val="center"/>
            <w:hideMark/>
          </w:tcPr>
          <w:p w14:paraId="66C6F24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102,33</w:t>
            </w:r>
          </w:p>
        </w:tc>
        <w:tc>
          <w:tcPr>
            <w:tcW w:w="300" w:type="pct"/>
            <w:noWrap/>
            <w:vAlign w:val="center"/>
            <w:hideMark/>
          </w:tcPr>
          <w:p w14:paraId="794A12D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9" w:type="pct"/>
            <w:noWrap/>
            <w:vAlign w:val="center"/>
            <w:hideMark/>
          </w:tcPr>
          <w:p w14:paraId="29C1BC0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94,47</w:t>
            </w:r>
          </w:p>
        </w:tc>
        <w:tc>
          <w:tcPr>
            <w:tcW w:w="299" w:type="pct"/>
            <w:vAlign w:val="center"/>
            <w:hideMark/>
          </w:tcPr>
          <w:p w14:paraId="0856AD5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101,50</w:t>
            </w:r>
          </w:p>
        </w:tc>
        <w:tc>
          <w:tcPr>
            <w:tcW w:w="300" w:type="pct"/>
            <w:noWrap/>
            <w:vAlign w:val="center"/>
            <w:hideMark/>
          </w:tcPr>
          <w:p w14:paraId="004390F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8" w:type="pct"/>
            <w:vAlign w:val="center"/>
            <w:hideMark/>
          </w:tcPr>
          <w:p w14:paraId="3B1CD80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 &amp; K</w:t>
            </w:r>
          </w:p>
        </w:tc>
      </w:tr>
    </w:tbl>
    <w:p w14:paraId="3633CDC2" w14:textId="77777777" w:rsidR="003924F8" w:rsidRPr="00696AA5" w:rsidRDefault="003924F8" w:rsidP="00717243">
      <w:pPr>
        <w:spacing w:before="240"/>
        <w:ind w:left="1276" w:firstLine="851"/>
        <w:jc w:val="both"/>
        <w:rPr>
          <w:rFonts w:ascii="Bookman Old Style" w:hAnsi="Bookman Old Style"/>
          <w:sz w:val="24"/>
          <w:szCs w:val="24"/>
        </w:rPr>
      </w:pPr>
      <w:r w:rsidRPr="00696AA5">
        <w:rPr>
          <w:rFonts w:ascii="Bookman Old Style" w:hAnsi="Bookman Old Style"/>
          <w:sz w:val="24"/>
          <w:szCs w:val="24"/>
        </w:rPr>
        <w:t>Indikator jumlah warga negara usia 5–6 tahun yang berpartisipasi dalam pendidikan PAUD masih berada pada kategori tinggi. Capaian ini belum optimal karena dipengaruhi oleh beberapa faktor penghambat. Kondisi perekonomian masyarakat yang dinamis menyebabkan sebagian orang tua belum menjadikan pendidikan anak usia dini sebagai prioritas utama. Selain itu, rendahnya tingkat pendidikan orang tua turut berkontribusi terhadap kurangnya pemahaman mengenai pentingnya pendidikan bagi anak sejak usia dini. Di sisi lain, pendataan peserta didik juga belum sepenuhnya akurat, terutama pada lembaga pendidikan informal yang berada di luar kewenangan Dinas Pendidikan, sehingga berdampak pada validitas data partisipasi PAUD secara keseluruhan.</w:t>
      </w:r>
    </w:p>
    <w:p w14:paraId="7C694F0F" w14:textId="77777777" w:rsidR="003924F8" w:rsidRPr="00696AA5" w:rsidRDefault="003924F8" w:rsidP="00717243">
      <w:pPr>
        <w:spacing w:before="240" w:line="240" w:lineRule="auto"/>
        <w:jc w:val="both"/>
        <w:rPr>
          <w:rFonts w:ascii="Bookman Old Style" w:hAnsi="Bookman Old Style"/>
          <w:sz w:val="24"/>
          <w:szCs w:val="24"/>
        </w:rPr>
      </w:pPr>
    </w:p>
    <w:p w14:paraId="5B919A85" w14:textId="77777777" w:rsidR="00AC4834" w:rsidRPr="00696AA5" w:rsidRDefault="00AC4834" w:rsidP="00717243">
      <w:pPr>
        <w:spacing w:before="240" w:line="240" w:lineRule="auto"/>
        <w:jc w:val="both"/>
        <w:rPr>
          <w:rFonts w:ascii="Bookman Old Style" w:hAnsi="Bookman Old Style"/>
          <w:sz w:val="24"/>
          <w:szCs w:val="24"/>
        </w:rPr>
      </w:pPr>
    </w:p>
    <w:p w14:paraId="1F3370BF" w14:textId="77777777" w:rsidR="00AC4834" w:rsidRPr="00696AA5" w:rsidRDefault="00AC4834" w:rsidP="00717243">
      <w:pPr>
        <w:spacing w:before="240" w:line="240" w:lineRule="auto"/>
        <w:jc w:val="both"/>
        <w:rPr>
          <w:rFonts w:ascii="Bookman Old Style" w:hAnsi="Bookman Old Style"/>
          <w:sz w:val="24"/>
          <w:szCs w:val="24"/>
        </w:rPr>
      </w:pPr>
    </w:p>
    <w:p w14:paraId="273E49A1" w14:textId="77777777" w:rsidR="00AC4834" w:rsidRPr="00696AA5" w:rsidRDefault="00AC4834" w:rsidP="00717243">
      <w:pPr>
        <w:spacing w:before="240" w:line="240" w:lineRule="auto"/>
        <w:jc w:val="both"/>
        <w:rPr>
          <w:rFonts w:ascii="Bookman Old Style" w:hAnsi="Bookman Old Style"/>
          <w:sz w:val="24"/>
          <w:szCs w:val="24"/>
        </w:rPr>
      </w:pPr>
    </w:p>
    <w:p w14:paraId="6F0AEC81" w14:textId="77777777" w:rsidR="003924F8" w:rsidRPr="00696AA5" w:rsidRDefault="003924F8">
      <w:pPr>
        <w:pStyle w:val="ListParagraph"/>
        <w:keepNext/>
        <w:numPr>
          <w:ilvl w:val="1"/>
          <w:numId w:val="48"/>
        </w:numPr>
        <w:tabs>
          <w:tab w:val="left" w:pos="1134"/>
        </w:tabs>
        <w:ind w:left="1134" w:hanging="1134"/>
        <w:jc w:val="both"/>
        <w:outlineLvl w:val="3"/>
        <w:rPr>
          <w:rFonts w:ascii="Bookman Old Style" w:eastAsia="Calibri" w:hAnsi="Bookman Old Style"/>
          <w:b/>
          <w:bCs/>
          <w:vanish/>
          <w:sz w:val="24"/>
          <w:szCs w:val="28"/>
        </w:rPr>
      </w:pPr>
    </w:p>
    <w:p w14:paraId="11200D06" w14:textId="77777777" w:rsidR="003924F8" w:rsidRPr="00696AA5" w:rsidRDefault="003924F8">
      <w:pPr>
        <w:pStyle w:val="ListParagraph"/>
        <w:keepNext/>
        <w:numPr>
          <w:ilvl w:val="2"/>
          <w:numId w:val="48"/>
        </w:numPr>
        <w:tabs>
          <w:tab w:val="left" w:pos="1134"/>
        </w:tabs>
        <w:ind w:left="1134" w:hanging="1134"/>
        <w:jc w:val="both"/>
        <w:outlineLvl w:val="3"/>
        <w:rPr>
          <w:rFonts w:ascii="Bookman Old Style" w:eastAsia="Calibri" w:hAnsi="Bookman Old Style"/>
          <w:b/>
          <w:bCs/>
          <w:vanish/>
          <w:sz w:val="24"/>
          <w:szCs w:val="28"/>
        </w:rPr>
      </w:pPr>
    </w:p>
    <w:p w14:paraId="15A051E9" w14:textId="77777777" w:rsidR="003924F8" w:rsidRPr="00696AA5" w:rsidRDefault="003924F8">
      <w:pPr>
        <w:pStyle w:val="Heading5"/>
        <w:numPr>
          <w:ilvl w:val="0"/>
          <w:numId w:val="12"/>
        </w:numPr>
        <w:spacing w:before="0" w:after="0" w:line="336" w:lineRule="auto"/>
        <w:ind w:hanging="357"/>
        <w:rPr>
          <w:b/>
          <w:bCs w:val="0"/>
        </w:rPr>
      </w:pPr>
      <w:r w:rsidRPr="00696AA5">
        <w:rPr>
          <w:b/>
          <w:bCs w:val="0"/>
        </w:rPr>
        <w:t>Kesehatan</w:t>
      </w:r>
      <w:r w:rsidRPr="00696AA5">
        <w:rPr>
          <w:b/>
          <w:bCs w:val="0"/>
        </w:rPr>
        <w:tab/>
      </w:r>
    </w:p>
    <w:p w14:paraId="427309FF" w14:textId="77777777" w:rsidR="003924F8" w:rsidRPr="00696AA5" w:rsidRDefault="003924F8" w:rsidP="00717243">
      <w:pPr>
        <w:ind w:left="1134" w:firstLine="992"/>
        <w:jc w:val="both"/>
        <w:rPr>
          <w:rFonts w:ascii="Bookman Old Style" w:hAnsi="Bookman Old Style"/>
          <w:sz w:val="24"/>
          <w:szCs w:val="24"/>
        </w:rPr>
      </w:pPr>
      <w:r w:rsidRPr="00696AA5">
        <w:rPr>
          <w:rFonts w:ascii="Bookman Old Style" w:hAnsi="Bookman Old Style" w:cs="Tahoma"/>
          <w:sz w:val="24"/>
          <w:szCs w:val="24"/>
          <w:lang w:val="sv-SE"/>
        </w:rPr>
        <w:t>Capaian</w:t>
      </w:r>
      <w:r w:rsidRPr="00696AA5">
        <w:rPr>
          <w:rFonts w:ascii="Bookman Old Style" w:hAnsi="Bookman Old Style" w:cs="Tahoma"/>
          <w:sz w:val="24"/>
          <w:szCs w:val="24"/>
        </w:rPr>
        <w:t xml:space="preserve"> kinerja urusan </w:t>
      </w:r>
      <w:r w:rsidRPr="00696AA5">
        <w:rPr>
          <w:rFonts w:ascii="Bookman Old Style" w:hAnsi="Bookman Old Style" w:cs="Tahoma"/>
          <w:sz w:val="24"/>
          <w:szCs w:val="24"/>
          <w:lang w:val="sv-SE"/>
        </w:rPr>
        <w:t xml:space="preserve">Kesehatan apabila dibandingkan antara realisasi kinerja tahun 2025 dengan target 2025, dari </w:t>
      </w:r>
      <w:r w:rsidRPr="00696AA5">
        <w:rPr>
          <w:rFonts w:ascii="Bookman Old Style" w:hAnsi="Bookman Old Style" w:cs="Tahoma"/>
          <w:sz w:val="24"/>
          <w:szCs w:val="24"/>
        </w:rPr>
        <w:t>26</w:t>
      </w:r>
      <w:r w:rsidRPr="00696AA5">
        <w:rPr>
          <w:rFonts w:ascii="Bookman Old Style" w:hAnsi="Bookman Old Style" w:cs="Tahoma"/>
          <w:sz w:val="24"/>
          <w:szCs w:val="24"/>
          <w:lang w:val="sv-SE"/>
        </w:rPr>
        <w:t xml:space="preserve"> indikator kinerja program, sebanya</w:t>
      </w:r>
      <w:r w:rsidRPr="00696AA5">
        <w:rPr>
          <w:rFonts w:ascii="Bookman Old Style" w:hAnsi="Bookman Old Style" w:cs="Tahoma"/>
          <w:sz w:val="24"/>
          <w:szCs w:val="24"/>
        </w:rPr>
        <w:t>k 26</w:t>
      </w:r>
      <w:r w:rsidRPr="00696AA5">
        <w:rPr>
          <w:rFonts w:ascii="Bookman Old Style" w:hAnsi="Bookman Old Style" w:cs="Tahoma"/>
          <w:sz w:val="24"/>
          <w:szCs w:val="24"/>
          <w:lang w:val="sv-SE"/>
        </w:rPr>
        <w:t xml:space="preserve"> indikator berstatus </w:t>
      </w:r>
      <w:r w:rsidRPr="00696AA5">
        <w:rPr>
          <w:rFonts w:ascii="Bookman Old Style" w:hAnsi="Bookman Old Style" w:cs="Tahoma"/>
          <w:sz w:val="24"/>
          <w:szCs w:val="24"/>
        </w:rPr>
        <w:t>Sangat Tinggi</w:t>
      </w:r>
      <w:r w:rsidRPr="00696AA5">
        <w:rPr>
          <w:rFonts w:ascii="Bookman Old Style" w:hAnsi="Bookman Old Style" w:cs="Arial"/>
          <w:sz w:val="24"/>
          <w:szCs w:val="24"/>
          <w:lang w:eastAsia="en-ID"/>
        </w:rPr>
        <w:t xml:space="preserve">. </w:t>
      </w:r>
    </w:p>
    <w:p w14:paraId="525357DF" w14:textId="352CBD99" w:rsidR="003924F8" w:rsidRPr="00696AA5" w:rsidRDefault="003924F8" w:rsidP="00717243">
      <w:pPr>
        <w:pStyle w:val="Caption"/>
        <w:jc w:val="center"/>
        <w:rPr>
          <w:szCs w:val="24"/>
        </w:rPr>
      </w:pPr>
      <w:bookmarkStart w:id="527" w:name="_Toc235114342"/>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182</w:t>
      </w:r>
      <w:r w:rsidRPr="00696AA5">
        <w:rPr>
          <w:szCs w:val="24"/>
        </w:rPr>
        <w:fldChar w:fldCharType="end"/>
      </w:r>
      <w:r w:rsidRPr="00696AA5">
        <w:rPr>
          <w:szCs w:val="24"/>
        </w:rPr>
        <w:t xml:space="preserve"> </w:t>
      </w:r>
      <w:r w:rsidRPr="00696AA5">
        <w:rPr>
          <w:szCs w:val="24"/>
          <w:lang w:val="en-US"/>
        </w:rPr>
        <w:br/>
      </w:r>
      <w:r w:rsidRPr="00696AA5">
        <w:rPr>
          <w:szCs w:val="24"/>
        </w:rPr>
        <w:t>Capaian Kinerja Urusan Kesehatan</w:t>
      </w:r>
      <w:bookmarkEnd w:id="527"/>
    </w:p>
    <w:tbl>
      <w:tblPr>
        <w:tblW w:w="5382" w:type="pct"/>
        <w:jc w:val="center"/>
        <w:tblLook w:val="04A0" w:firstRow="1" w:lastRow="0" w:firstColumn="1" w:lastColumn="0" w:noHBand="0" w:noVBand="1"/>
      </w:tblPr>
      <w:tblGrid>
        <w:gridCol w:w="2894"/>
        <w:gridCol w:w="2894"/>
        <w:gridCol w:w="987"/>
        <w:gridCol w:w="1009"/>
        <w:gridCol w:w="1009"/>
        <w:gridCol w:w="1243"/>
        <w:gridCol w:w="1063"/>
        <w:gridCol w:w="1063"/>
        <w:gridCol w:w="1243"/>
        <w:gridCol w:w="1063"/>
        <w:gridCol w:w="1063"/>
        <w:gridCol w:w="1435"/>
      </w:tblGrid>
      <w:tr w:rsidR="003924F8" w:rsidRPr="00696AA5" w14:paraId="48C71089" w14:textId="77777777" w:rsidTr="00C93493">
        <w:trPr>
          <w:trHeight w:val="20"/>
          <w:tblHeader/>
          <w:jc w:val="center"/>
        </w:trPr>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25EF6DA"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URUSAN / PROGRAM</w:t>
            </w:r>
          </w:p>
        </w:tc>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030F82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INDIKATOR KINERJA PROGRAM</w:t>
            </w:r>
          </w:p>
        </w:tc>
        <w:tc>
          <w:tcPr>
            <w:tcW w:w="27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1AD3D7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SATUAN</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E1C191C"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AKHIR RPD (TH. 2026)</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6FC0BF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RKPD TH. 2025</w:t>
            </w:r>
          </w:p>
        </w:tc>
        <w:tc>
          <w:tcPr>
            <w:tcW w:w="94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6E63861A"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RKPD TH 2025</w:t>
            </w:r>
          </w:p>
        </w:tc>
        <w:tc>
          <w:tcPr>
            <w:tcW w:w="942"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7B1C73F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S.D. AKHIR RPD (2026)</w:t>
            </w:r>
          </w:p>
        </w:tc>
        <w:tc>
          <w:tcPr>
            <w:tcW w:w="47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D992FA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OPD</w:t>
            </w:r>
          </w:p>
        </w:tc>
      </w:tr>
      <w:tr w:rsidR="003924F8" w:rsidRPr="00696AA5" w14:paraId="0B0807B4" w14:textId="77777777" w:rsidTr="00C93493">
        <w:trPr>
          <w:trHeight w:val="20"/>
          <w:tblHeader/>
          <w:jc w:val="center"/>
        </w:trPr>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17D227F2" w14:textId="77777777" w:rsidR="003924F8" w:rsidRPr="00696AA5" w:rsidRDefault="003924F8" w:rsidP="00717243">
            <w:pPr>
              <w:spacing w:line="240" w:lineRule="auto"/>
              <w:jc w:val="center"/>
              <w:rPr>
                <w:rFonts w:ascii="Bookman Old Style" w:hAnsi="Bookman Old Style"/>
                <w:b/>
                <w:bCs/>
                <w:sz w:val="18"/>
                <w:szCs w:val="18"/>
              </w:rPr>
            </w:pPr>
          </w:p>
        </w:tc>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74533006" w14:textId="77777777" w:rsidR="003924F8" w:rsidRPr="00696AA5" w:rsidRDefault="003924F8" w:rsidP="00717243">
            <w:pPr>
              <w:spacing w:line="240" w:lineRule="auto"/>
              <w:jc w:val="center"/>
              <w:rPr>
                <w:rFonts w:ascii="Bookman Old Style" w:hAnsi="Bookman Old Style"/>
                <w:b/>
                <w:bCs/>
                <w:sz w:val="18"/>
                <w:szCs w:val="18"/>
              </w:rPr>
            </w:pPr>
          </w:p>
        </w:tc>
        <w:tc>
          <w:tcPr>
            <w:tcW w:w="276" w:type="pct"/>
            <w:vMerge/>
            <w:tcBorders>
              <w:top w:val="single" w:sz="4" w:space="0" w:color="000000"/>
              <w:left w:val="single" w:sz="4" w:space="0" w:color="000000"/>
              <w:bottom w:val="single" w:sz="4" w:space="0" w:color="000000"/>
              <w:right w:val="single" w:sz="4" w:space="0" w:color="000000"/>
            </w:tcBorders>
            <w:vAlign w:val="center"/>
            <w:hideMark/>
          </w:tcPr>
          <w:p w14:paraId="36665077" w14:textId="77777777" w:rsidR="003924F8" w:rsidRPr="00696AA5" w:rsidRDefault="003924F8" w:rsidP="00717243">
            <w:pPr>
              <w:spacing w:line="240" w:lineRule="auto"/>
              <w:jc w:val="center"/>
              <w:rPr>
                <w:rFonts w:ascii="Bookman Old Style" w:hAnsi="Bookman Old Style"/>
                <w:b/>
                <w:bCs/>
                <w:sz w:val="18"/>
                <w:szCs w:val="18"/>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0E29A97E" w14:textId="77777777" w:rsidR="003924F8" w:rsidRPr="00696AA5" w:rsidRDefault="003924F8" w:rsidP="00717243">
            <w:pPr>
              <w:spacing w:line="240" w:lineRule="auto"/>
              <w:jc w:val="center"/>
              <w:rPr>
                <w:rFonts w:ascii="Bookman Old Style" w:hAnsi="Bookman Old Style"/>
                <w:b/>
                <w:bCs/>
                <w:sz w:val="18"/>
                <w:szCs w:val="18"/>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6F580C74" w14:textId="77777777" w:rsidR="003924F8" w:rsidRPr="00696AA5" w:rsidRDefault="003924F8" w:rsidP="00717243">
            <w:pPr>
              <w:spacing w:line="240" w:lineRule="auto"/>
              <w:jc w:val="center"/>
              <w:rPr>
                <w:rFonts w:ascii="Bookman Old Style" w:hAnsi="Bookman Old Style"/>
                <w:b/>
                <w:bCs/>
                <w:sz w:val="18"/>
                <w:szCs w:val="18"/>
              </w:rPr>
            </w:pPr>
          </w:p>
        </w:tc>
        <w:tc>
          <w:tcPr>
            <w:tcW w:w="347" w:type="pct"/>
            <w:tcBorders>
              <w:top w:val="nil"/>
              <w:left w:val="nil"/>
              <w:bottom w:val="single" w:sz="4" w:space="0" w:color="000000"/>
              <w:right w:val="single" w:sz="4" w:space="0" w:color="000000"/>
            </w:tcBorders>
            <w:shd w:val="clear" w:color="E2EFDA" w:fill="FFFFFF"/>
            <w:vAlign w:val="center"/>
            <w:hideMark/>
          </w:tcPr>
          <w:p w14:paraId="1FE2BB7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583FCCA1"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229A1FF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347" w:type="pct"/>
            <w:tcBorders>
              <w:top w:val="nil"/>
              <w:left w:val="nil"/>
              <w:bottom w:val="single" w:sz="4" w:space="0" w:color="000000"/>
              <w:right w:val="single" w:sz="4" w:space="0" w:color="000000"/>
            </w:tcBorders>
            <w:shd w:val="clear" w:color="000000" w:fill="FFFFFF"/>
            <w:vAlign w:val="center"/>
            <w:hideMark/>
          </w:tcPr>
          <w:p w14:paraId="0DCA358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217374BA"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6551B565"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472" w:type="pct"/>
            <w:vMerge/>
            <w:tcBorders>
              <w:top w:val="single" w:sz="4" w:space="0" w:color="000000"/>
              <w:left w:val="single" w:sz="4" w:space="0" w:color="000000"/>
              <w:bottom w:val="single" w:sz="4" w:space="0" w:color="000000"/>
              <w:right w:val="single" w:sz="4" w:space="0" w:color="000000"/>
            </w:tcBorders>
            <w:vAlign w:val="center"/>
            <w:hideMark/>
          </w:tcPr>
          <w:p w14:paraId="0AA8DBE1" w14:textId="77777777" w:rsidR="003924F8" w:rsidRPr="00696AA5" w:rsidRDefault="003924F8" w:rsidP="00717243">
            <w:pPr>
              <w:spacing w:line="240" w:lineRule="auto"/>
              <w:jc w:val="center"/>
              <w:rPr>
                <w:rFonts w:ascii="Bookman Old Style" w:hAnsi="Bookman Old Style"/>
                <w:b/>
                <w:bCs/>
                <w:sz w:val="18"/>
                <w:szCs w:val="18"/>
              </w:rPr>
            </w:pPr>
          </w:p>
        </w:tc>
      </w:tr>
      <w:tr w:rsidR="003924F8" w:rsidRPr="00696AA5" w14:paraId="00A05E55" w14:textId="77777777" w:rsidTr="00C93493">
        <w:trPr>
          <w:trHeight w:val="20"/>
          <w:tblHeader/>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4E1C4A6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w:t>
            </w:r>
          </w:p>
        </w:tc>
        <w:tc>
          <w:tcPr>
            <w:tcW w:w="902" w:type="pct"/>
            <w:tcBorders>
              <w:top w:val="nil"/>
              <w:left w:val="nil"/>
              <w:bottom w:val="single" w:sz="4" w:space="0" w:color="000000"/>
              <w:right w:val="single" w:sz="4" w:space="0" w:color="000000"/>
            </w:tcBorders>
            <w:shd w:val="clear" w:color="000000" w:fill="FFFFFF"/>
            <w:vAlign w:val="center"/>
            <w:hideMark/>
          </w:tcPr>
          <w:p w14:paraId="2E5E1161"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w:t>
            </w:r>
          </w:p>
        </w:tc>
        <w:tc>
          <w:tcPr>
            <w:tcW w:w="276" w:type="pct"/>
            <w:tcBorders>
              <w:top w:val="nil"/>
              <w:left w:val="nil"/>
              <w:bottom w:val="single" w:sz="4" w:space="0" w:color="000000"/>
              <w:right w:val="single" w:sz="4" w:space="0" w:color="000000"/>
            </w:tcBorders>
            <w:shd w:val="clear" w:color="000000" w:fill="FFFFFF"/>
            <w:noWrap/>
            <w:vAlign w:val="center"/>
            <w:hideMark/>
          </w:tcPr>
          <w:p w14:paraId="69CD7B2C"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3</w:t>
            </w:r>
          </w:p>
        </w:tc>
        <w:tc>
          <w:tcPr>
            <w:tcW w:w="282" w:type="pct"/>
            <w:tcBorders>
              <w:top w:val="nil"/>
              <w:left w:val="nil"/>
              <w:bottom w:val="single" w:sz="4" w:space="0" w:color="000000"/>
              <w:right w:val="single" w:sz="4" w:space="0" w:color="000000"/>
            </w:tcBorders>
            <w:shd w:val="clear" w:color="000000" w:fill="FFFFFF"/>
            <w:vAlign w:val="center"/>
            <w:hideMark/>
          </w:tcPr>
          <w:p w14:paraId="0AFB2506"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4</w:t>
            </w:r>
          </w:p>
        </w:tc>
        <w:tc>
          <w:tcPr>
            <w:tcW w:w="282" w:type="pct"/>
            <w:tcBorders>
              <w:top w:val="nil"/>
              <w:left w:val="nil"/>
              <w:bottom w:val="single" w:sz="4" w:space="0" w:color="000000"/>
              <w:right w:val="single" w:sz="4" w:space="0" w:color="000000"/>
            </w:tcBorders>
            <w:shd w:val="clear" w:color="000000" w:fill="FFFFFF"/>
            <w:noWrap/>
            <w:vAlign w:val="center"/>
            <w:hideMark/>
          </w:tcPr>
          <w:p w14:paraId="5FC80915"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5</w:t>
            </w:r>
          </w:p>
        </w:tc>
        <w:tc>
          <w:tcPr>
            <w:tcW w:w="347" w:type="pct"/>
            <w:tcBorders>
              <w:top w:val="nil"/>
              <w:left w:val="nil"/>
              <w:bottom w:val="single" w:sz="4" w:space="0" w:color="000000"/>
              <w:right w:val="single" w:sz="4" w:space="0" w:color="000000"/>
            </w:tcBorders>
            <w:shd w:val="clear" w:color="000000" w:fill="FFFFFF"/>
            <w:noWrap/>
            <w:vAlign w:val="center"/>
            <w:hideMark/>
          </w:tcPr>
          <w:p w14:paraId="1811436C"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6</w:t>
            </w:r>
          </w:p>
        </w:tc>
        <w:tc>
          <w:tcPr>
            <w:tcW w:w="297" w:type="pct"/>
            <w:tcBorders>
              <w:top w:val="nil"/>
              <w:left w:val="nil"/>
              <w:bottom w:val="single" w:sz="4" w:space="0" w:color="000000"/>
              <w:right w:val="single" w:sz="4" w:space="0" w:color="000000"/>
            </w:tcBorders>
            <w:shd w:val="clear" w:color="000000" w:fill="FFFFFF"/>
            <w:vAlign w:val="center"/>
            <w:hideMark/>
          </w:tcPr>
          <w:p w14:paraId="6954431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7</w:t>
            </w:r>
          </w:p>
        </w:tc>
        <w:tc>
          <w:tcPr>
            <w:tcW w:w="298" w:type="pct"/>
            <w:tcBorders>
              <w:top w:val="nil"/>
              <w:left w:val="nil"/>
              <w:bottom w:val="single" w:sz="4" w:space="0" w:color="000000"/>
              <w:right w:val="single" w:sz="4" w:space="0" w:color="000000"/>
            </w:tcBorders>
            <w:shd w:val="clear" w:color="000000" w:fill="FFFFFF"/>
            <w:noWrap/>
            <w:vAlign w:val="center"/>
            <w:hideMark/>
          </w:tcPr>
          <w:p w14:paraId="609E1C9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8</w:t>
            </w:r>
          </w:p>
        </w:tc>
        <w:tc>
          <w:tcPr>
            <w:tcW w:w="347" w:type="pct"/>
            <w:tcBorders>
              <w:top w:val="nil"/>
              <w:left w:val="nil"/>
              <w:bottom w:val="single" w:sz="4" w:space="0" w:color="000000"/>
              <w:right w:val="single" w:sz="4" w:space="0" w:color="000000"/>
            </w:tcBorders>
            <w:shd w:val="clear" w:color="000000" w:fill="FFFFFF"/>
            <w:noWrap/>
            <w:vAlign w:val="center"/>
            <w:hideMark/>
          </w:tcPr>
          <w:p w14:paraId="2CBCEF1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9</w:t>
            </w:r>
          </w:p>
        </w:tc>
        <w:tc>
          <w:tcPr>
            <w:tcW w:w="297" w:type="pct"/>
            <w:tcBorders>
              <w:top w:val="nil"/>
              <w:left w:val="nil"/>
              <w:bottom w:val="single" w:sz="4" w:space="0" w:color="000000"/>
              <w:right w:val="single" w:sz="4" w:space="0" w:color="000000"/>
            </w:tcBorders>
            <w:shd w:val="clear" w:color="000000" w:fill="FFFFFF"/>
            <w:vAlign w:val="center"/>
            <w:hideMark/>
          </w:tcPr>
          <w:p w14:paraId="672DB58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10</w:t>
            </w:r>
          </w:p>
        </w:tc>
        <w:tc>
          <w:tcPr>
            <w:tcW w:w="298" w:type="pct"/>
            <w:tcBorders>
              <w:top w:val="nil"/>
              <w:left w:val="nil"/>
              <w:bottom w:val="single" w:sz="4" w:space="0" w:color="000000"/>
              <w:right w:val="single" w:sz="4" w:space="0" w:color="000000"/>
            </w:tcBorders>
            <w:shd w:val="clear" w:color="000000" w:fill="FFFFFF"/>
            <w:noWrap/>
            <w:vAlign w:val="center"/>
            <w:hideMark/>
          </w:tcPr>
          <w:p w14:paraId="5F98CF68"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11</w:t>
            </w:r>
          </w:p>
        </w:tc>
        <w:tc>
          <w:tcPr>
            <w:tcW w:w="472" w:type="pct"/>
            <w:tcBorders>
              <w:top w:val="nil"/>
              <w:left w:val="nil"/>
              <w:bottom w:val="single" w:sz="4" w:space="0" w:color="000000"/>
              <w:right w:val="single" w:sz="4" w:space="0" w:color="000000"/>
            </w:tcBorders>
            <w:shd w:val="clear" w:color="000000" w:fill="FFFFFF"/>
            <w:noWrap/>
            <w:vAlign w:val="center"/>
            <w:hideMark/>
          </w:tcPr>
          <w:p w14:paraId="0459B5CE"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12</w:t>
            </w:r>
          </w:p>
        </w:tc>
      </w:tr>
      <w:tr w:rsidR="003924F8" w:rsidRPr="00696AA5" w14:paraId="0D6A93AF"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34F82BA"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Penunjang Urusan Pemerintah</w:t>
            </w:r>
          </w:p>
        </w:tc>
        <w:tc>
          <w:tcPr>
            <w:tcW w:w="902" w:type="pct"/>
            <w:tcBorders>
              <w:top w:val="nil"/>
              <w:left w:val="nil"/>
              <w:bottom w:val="single" w:sz="4" w:space="0" w:color="000000"/>
              <w:right w:val="single" w:sz="4" w:space="0" w:color="000000"/>
            </w:tcBorders>
            <w:shd w:val="clear" w:color="E2EFDA" w:fill="FFFFFF"/>
            <w:vAlign w:val="center"/>
            <w:hideMark/>
          </w:tcPr>
          <w:p w14:paraId="3C56D49E"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ketercapaian perencanaan dan keuangan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6A27757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06D26A7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514A2F7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260BCDD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2DE449E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9F427D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16A945C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76E7125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19B6DFF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17BB745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4C0F1B7D"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4CB059E5"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24757E4F"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terpenuhinya layanan umum dan Kepegawaian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4A7B678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7B4077A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733BC71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5751B3D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746C398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6E70F3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194056E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54538BC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42533C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4240D3E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7F7C1888"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A9E75EE"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Pemenuhan Upaya Kesehatan Perorangan dan Upaya Kesehatan Masyarakat</w:t>
            </w:r>
          </w:p>
        </w:tc>
        <w:tc>
          <w:tcPr>
            <w:tcW w:w="902" w:type="pct"/>
            <w:tcBorders>
              <w:top w:val="nil"/>
              <w:left w:val="nil"/>
              <w:bottom w:val="single" w:sz="4" w:space="0" w:color="000000"/>
              <w:right w:val="single" w:sz="4" w:space="0" w:color="000000"/>
            </w:tcBorders>
            <w:shd w:val="clear" w:color="E2EFDA" w:fill="FFFFFF"/>
            <w:vAlign w:val="center"/>
            <w:hideMark/>
          </w:tcPr>
          <w:p w14:paraId="2C1F1E67"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FKTP Terakreditasi</w:t>
            </w:r>
          </w:p>
        </w:tc>
        <w:tc>
          <w:tcPr>
            <w:tcW w:w="276" w:type="pct"/>
            <w:tcBorders>
              <w:top w:val="nil"/>
              <w:left w:val="nil"/>
              <w:bottom w:val="single" w:sz="4" w:space="0" w:color="000000"/>
              <w:right w:val="single" w:sz="4" w:space="0" w:color="000000"/>
            </w:tcBorders>
            <w:shd w:val="clear" w:color="000000" w:fill="FFFFFF"/>
            <w:noWrap/>
            <w:vAlign w:val="center"/>
            <w:hideMark/>
          </w:tcPr>
          <w:p w14:paraId="40DE217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24B6E07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16CD45D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5BFC129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7061A5A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6D1E165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64B296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7C80E1C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762B5C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20E4AAE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392F2755"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56C60C58"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06D47E63"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Puskesmas, Puskesmas Pembantu dan Pusling dengan Kondisi Sarana dan Prasarana Memadai</w:t>
            </w:r>
          </w:p>
        </w:tc>
        <w:tc>
          <w:tcPr>
            <w:tcW w:w="276" w:type="pct"/>
            <w:tcBorders>
              <w:top w:val="nil"/>
              <w:left w:val="nil"/>
              <w:bottom w:val="single" w:sz="4" w:space="0" w:color="000000"/>
              <w:right w:val="single" w:sz="4" w:space="0" w:color="000000"/>
            </w:tcBorders>
            <w:shd w:val="clear" w:color="000000" w:fill="FFFFFF"/>
            <w:noWrap/>
            <w:vAlign w:val="center"/>
            <w:hideMark/>
          </w:tcPr>
          <w:p w14:paraId="21015D7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4C6AFB8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91,07</w:t>
            </w:r>
          </w:p>
        </w:tc>
        <w:tc>
          <w:tcPr>
            <w:tcW w:w="282" w:type="pct"/>
            <w:tcBorders>
              <w:top w:val="nil"/>
              <w:left w:val="nil"/>
              <w:bottom w:val="single" w:sz="4" w:space="0" w:color="000000"/>
              <w:right w:val="single" w:sz="4" w:space="0" w:color="000000"/>
            </w:tcBorders>
            <w:shd w:val="clear" w:color="000000" w:fill="FFFFFF"/>
            <w:noWrap/>
            <w:vAlign w:val="center"/>
            <w:hideMark/>
          </w:tcPr>
          <w:p w14:paraId="3F40B32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90,17</w:t>
            </w:r>
          </w:p>
        </w:tc>
        <w:tc>
          <w:tcPr>
            <w:tcW w:w="347" w:type="pct"/>
            <w:tcBorders>
              <w:top w:val="nil"/>
              <w:left w:val="nil"/>
              <w:bottom w:val="single" w:sz="4" w:space="0" w:color="000000"/>
              <w:right w:val="single" w:sz="4" w:space="0" w:color="000000"/>
            </w:tcBorders>
            <w:shd w:val="clear" w:color="E2EFDA" w:fill="FFFFFF"/>
            <w:noWrap/>
            <w:vAlign w:val="center"/>
            <w:hideMark/>
          </w:tcPr>
          <w:p w14:paraId="3025A6B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97</w:t>
            </w:r>
          </w:p>
        </w:tc>
        <w:tc>
          <w:tcPr>
            <w:tcW w:w="297" w:type="pct"/>
            <w:tcBorders>
              <w:top w:val="nil"/>
              <w:left w:val="nil"/>
              <w:bottom w:val="single" w:sz="4" w:space="0" w:color="000000"/>
              <w:right w:val="single" w:sz="4" w:space="0" w:color="000000"/>
            </w:tcBorders>
            <w:shd w:val="clear" w:color="000000" w:fill="FFFFFF"/>
            <w:noWrap/>
            <w:vAlign w:val="center"/>
            <w:hideMark/>
          </w:tcPr>
          <w:p w14:paraId="2F79F2F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107,57</w:t>
            </w:r>
          </w:p>
        </w:tc>
        <w:tc>
          <w:tcPr>
            <w:tcW w:w="298" w:type="pct"/>
            <w:tcBorders>
              <w:top w:val="nil"/>
              <w:left w:val="nil"/>
              <w:bottom w:val="single" w:sz="4" w:space="0" w:color="000000"/>
              <w:right w:val="single" w:sz="4" w:space="0" w:color="000000"/>
            </w:tcBorders>
            <w:shd w:val="clear" w:color="000000" w:fill="FFFFFF"/>
            <w:noWrap/>
            <w:vAlign w:val="center"/>
            <w:hideMark/>
          </w:tcPr>
          <w:p w14:paraId="746A5C1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2F5CF72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97</w:t>
            </w:r>
          </w:p>
        </w:tc>
        <w:tc>
          <w:tcPr>
            <w:tcW w:w="297" w:type="pct"/>
            <w:tcBorders>
              <w:top w:val="nil"/>
              <w:left w:val="nil"/>
              <w:bottom w:val="single" w:sz="4" w:space="0" w:color="000000"/>
              <w:right w:val="single" w:sz="4" w:space="0" w:color="000000"/>
            </w:tcBorders>
            <w:shd w:val="clear" w:color="000000" w:fill="FFFFFF"/>
            <w:vAlign w:val="center"/>
            <w:hideMark/>
          </w:tcPr>
          <w:p w14:paraId="1C82E14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106,51</w:t>
            </w:r>
          </w:p>
        </w:tc>
        <w:tc>
          <w:tcPr>
            <w:tcW w:w="298" w:type="pct"/>
            <w:tcBorders>
              <w:top w:val="nil"/>
              <w:left w:val="nil"/>
              <w:bottom w:val="single" w:sz="4" w:space="0" w:color="000000"/>
              <w:right w:val="single" w:sz="4" w:space="0" w:color="000000"/>
            </w:tcBorders>
            <w:shd w:val="clear" w:color="000000" w:fill="FFFFFF"/>
            <w:noWrap/>
            <w:vAlign w:val="center"/>
            <w:hideMark/>
          </w:tcPr>
          <w:p w14:paraId="6409EEA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6C1693C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235E120C"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6104C803"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0F79F6A8"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Ibu Hamil yang Mendapatkan Pelayanan Kesehatan</w:t>
            </w:r>
          </w:p>
        </w:tc>
        <w:tc>
          <w:tcPr>
            <w:tcW w:w="276" w:type="pct"/>
            <w:tcBorders>
              <w:top w:val="nil"/>
              <w:left w:val="nil"/>
              <w:bottom w:val="single" w:sz="4" w:space="0" w:color="000000"/>
              <w:right w:val="single" w:sz="4" w:space="0" w:color="000000"/>
            </w:tcBorders>
            <w:shd w:val="clear" w:color="000000" w:fill="FFFFFF"/>
            <w:noWrap/>
            <w:vAlign w:val="center"/>
            <w:hideMark/>
          </w:tcPr>
          <w:p w14:paraId="54F83D2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524F153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3EEE28E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51A4607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2A16803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3C40970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14EF402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397D437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15919BD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E13A99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5018EDD4"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6AE72A6D"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41539028"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Ibu Bersalin Mendapatkan Pelayanan Persalinan</w:t>
            </w:r>
          </w:p>
        </w:tc>
        <w:tc>
          <w:tcPr>
            <w:tcW w:w="276" w:type="pct"/>
            <w:tcBorders>
              <w:top w:val="nil"/>
              <w:left w:val="nil"/>
              <w:bottom w:val="single" w:sz="4" w:space="0" w:color="000000"/>
              <w:right w:val="single" w:sz="4" w:space="0" w:color="000000"/>
            </w:tcBorders>
            <w:shd w:val="clear" w:color="000000" w:fill="FFFFFF"/>
            <w:noWrap/>
            <w:vAlign w:val="center"/>
            <w:hideMark/>
          </w:tcPr>
          <w:p w14:paraId="3DCE326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2A70C4D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433CCFD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0EFD38A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237238B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6FF61E6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4FF9BE3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3B0351F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096C78F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2168E4A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6ED32CE1"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6768ADF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35E6AF4D"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Usia Lanjut yang Mendapatkan Pelayanan Kesehatan</w:t>
            </w:r>
          </w:p>
        </w:tc>
        <w:tc>
          <w:tcPr>
            <w:tcW w:w="276" w:type="pct"/>
            <w:tcBorders>
              <w:top w:val="nil"/>
              <w:left w:val="nil"/>
              <w:bottom w:val="single" w:sz="4" w:space="0" w:color="000000"/>
              <w:right w:val="single" w:sz="4" w:space="0" w:color="000000"/>
            </w:tcBorders>
            <w:shd w:val="clear" w:color="000000" w:fill="FFFFFF"/>
            <w:noWrap/>
            <w:vAlign w:val="center"/>
            <w:hideMark/>
          </w:tcPr>
          <w:p w14:paraId="6DDFFD4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4503901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34BC78C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3D727F1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6C82D83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2AEAD8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243AFD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69BDB3E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DAC8FB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5012730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4F2E4976"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366D9811"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256FA669"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Bayi Baru Lahir yang Mendapatkan Pelayanan Kesehatan</w:t>
            </w:r>
          </w:p>
        </w:tc>
        <w:tc>
          <w:tcPr>
            <w:tcW w:w="276" w:type="pct"/>
            <w:tcBorders>
              <w:top w:val="nil"/>
              <w:left w:val="nil"/>
              <w:bottom w:val="single" w:sz="4" w:space="0" w:color="000000"/>
              <w:right w:val="single" w:sz="4" w:space="0" w:color="000000"/>
            </w:tcBorders>
            <w:shd w:val="clear" w:color="000000" w:fill="FFFFFF"/>
            <w:noWrap/>
            <w:vAlign w:val="center"/>
            <w:hideMark/>
          </w:tcPr>
          <w:p w14:paraId="474FC2A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59EAE5C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237D886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21E6254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1531743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544C7F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5AB7071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3A990E4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1CC651E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7F3FD72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38A25CE5"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3DC52097"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4E8009D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Balita yang Mendapatkan Pelayanan Kesehatan</w:t>
            </w:r>
          </w:p>
        </w:tc>
        <w:tc>
          <w:tcPr>
            <w:tcW w:w="276" w:type="pct"/>
            <w:tcBorders>
              <w:top w:val="nil"/>
              <w:left w:val="nil"/>
              <w:bottom w:val="single" w:sz="4" w:space="0" w:color="000000"/>
              <w:right w:val="single" w:sz="4" w:space="0" w:color="000000"/>
            </w:tcBorders>
            <w:shd w:val="clear" w:color="000000" w:fill="FFFFFF"/>
            <w:noWrap/>
            <w:vAlign w:val="center"/>
            <w:hideMark/>
          </w:tcPr>
          <w:p w14:paraId="21062D7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0509DB3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662C537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4D8A6DF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52AA95D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54360D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4E8504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4F5DC5E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5B7F367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3A5A635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2451722F"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47D297EE"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751B5E0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Anak Usia Pendidikan Dasar yang Mendapatkan Pelayanan Kesehatan</w:t>
            </w:r>
          </w:p>
        </w:tc>
        <w:tc>
          <w:tcPr>
            <w:tcW w:w="276" w:type="pct"/>
            <w:tcBorders>
              <w:top w:val="nil"/>
              <w:left w:val="nil"/>
              <w:bottom w:val="single" w:sz="4" w:space="0" w:color="000000"/>
              <w:right w:val="single" w:sz="4" w:space="0" w:color="000000"/>
            </w:tcBorders>
            <w:shd w:val="clear" w:color="000000" w:fill="FFFFFF"/>
            <w:noWrap/>
            <w:vAlign w:val="center"/>
            <w:hideMark/>
          </w:tcPr>
          <w:p w14:paraId="35F300D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4674314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7292CC8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04BD342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69879A2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1231DB6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1DB9F2D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01A579A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4438857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4765B80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5E73EF47"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63962ACC"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12F4B705"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Usia Produktif yang Mendapatkan Pelayanan Kesehatan</w:t>
            </w:r>
          </w:p>
        </w:tc>
        <w:tc>
          <w:tcPr>
            <w:tcW w:w="276" w:type="pct"/>
            <w:tcBorders>
              <w:top w:val="nil"/>
              <w:left w:val="nil"/>
              <w:bottom w:val="single" w:sz="4" w:space="0" w:color="000000"/>
              <w:right w:val="single" w:sz="4" w:space="0" w:color="000000"/>
            </w:tcBorders>
            <w:shd w:val="clear" w:color="000000" w:fill="FFFFFF"/>
            <w:noWrap/>
            <w:vAlign w:val="center"/>
            <w:hideMark/>
          </w:tcPr>
          <w:p w14:paraId="511DE54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02F2947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2F3561E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2DF8E2B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401F29A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068DBFF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070A277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2B98FE0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756782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3B4B9A8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56A5F1C1"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0AF6683"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03FC82C4"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Penderita Hipertensi Usia 15 Tahun ke atas yang Mendapatkan Pelayanan Kesehatan</w:t>
            </w:r>
          </w:p>
        </w:tc>
        <w:tc>
          <w:tcPr>
            <w:tcW w:w="276" w:type="pct"/>
            <w:tcBorders>
              <w:top w:val="nil"/>
              <w:left w:val="nil"/>
              <w:bottom w:val="single" w:sz="4" w:space="0" w:color="000000"/>
              <w:right w:val="single" w:sz="4" w:space="0" w:color="000000"/>
            </w:tcBorders>
            <w:shd w:val="clear" w:color="000000" w:fill="FFFFFF"/>
            <w:noWrap/>
            <w:vAlign w:val="center"/>
            <w:hideMark/>
          </w:tcPr>
          <w:p w14:paraId="09313E2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4129D9F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7D9BF8B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63A0E3A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2E4AB55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031AC5F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52A1B0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2B5CBF0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0186ED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64601F8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74C9CB28"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37385B0C"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08099E59"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Penderita Diabetes Melitus Uasia 15 Tahun ke atas yang Mendapatkan Pelayanan Kesehatan</w:t>
            </w:r>
          </w:p>
        </w:tc>
        <w:tc>
          <w:tcPr>
            <w:tcW w:w="276" w:type="pct"/>
            <w:tcBorders>
              <w:top w:val="nil"/>
              <w:left w:val="nil"/>
              <w:bottom w:val="single" w:sz="4" w:space="0" w:color="000000"/>
              <w:right w:val="single" w:sz="4" w:space="0" w:color="000000"/>
            </w:tcBorders>
            <w:shd w:val="clear" w:color="000000" w:fill="FFFFFF"/>
            <w:noWrap/>
            <w:vAlign w:val="center"/>
            <w:hideMark/>
          </w:tcPr>
          <w:p w14:paraId="740C7EA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1E63504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630B0FC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3A682AC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493E72C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BC53B1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5879C20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5215F93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3007597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24FF64C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4041B8FA"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C83A574"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616F50F2"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Penderita Gangguan Jiwa Berat yang Mendapatkan Pelayanan Kesehatan</w:t>
            </w:r>
          </w:p>
        </w:tc>
        <w:tc>
          <w:tcPr>
            <w:tcW w:w="276" w:type="pct"/>
            <w:tcBorders>
              <w:top w:val="nil"/>
              <w:left w:val="nil"/>
              <w:bottom w:val="single" w:sz="4" w:space="0" w:color="000000"/>
              <w:right w:val="single" w:sz="4" w:space="0" w:color="000000"/>
            </w:tcBorders>
            <w:shd w:val="clear" w:color="000000" w:fill="FFFFFF"/>
            <w:noWrap/>
            <w:vAlign w:val="center"/>
            <w:hideMark/>
          </w:tcPr>
          <w:p w14:paraId="06812CD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24A2985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0CBAFFB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7CF125E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4A4937D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5EFE9E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0FEC2E1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72B1CC3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9F3AD2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447598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2B2AD6B0"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3462261D"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345CF177"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terduga tuberkulosis yang mendapatkan pelayanan kesehatan</w:t>
            </w:r>
          </w:p>
        </w:tc>
        <w:tc>
          <w:tcPr>
            <w:tcW w:w="276" w:type="pct"/>
            <w:tcBorders>
              <w:top w:val="nil"/>
              <w:left w:val="nil"/>
              <w:bottom w:val="single" w:sz="4" w:space="0" w:color="000000"/>
              <w:right w:val="single" w:sz="4" w:space="0" w:color="000000"/>
            </w:tcBorders>
            <w:shd w:val="clear" w:color="000000" w:fill="FFFFFF"/>
            <w:noWrap/>
            <w:vAlign w:val="center"/>
            <w:hideMark/>
          </w:tcPr>
          <w:p w14:paraId="6CA82E4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0B04680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4316E54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6066926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5A0A9F4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648D534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1CC1185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36CEE4D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3A2E114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1458BBD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562ABFE9"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57ADE87"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75B7AA8B"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dengan Risiko Terinfeksi Virus yang Melemahkan Daya Tahan Tubuh Manusia (Human Immunodeficiency Virus) yang Mendapatkan Pelayanan Kesehatan</w:t>
            </w:r>
          </w:p>
        </w:tc>
        <w:tc>
          <w:tcPr>
            <w:tcW w:w="276" w:type="pct"/>
            <w:tcBorders>
              <w:top w:val="nil"/>
              <w:left w:val="nil"/>
              <w:bottom w:val="single" w:sz="4" w:space="0" w:color="000000"/>
              <w:right w:val="single" w:sz="4" w:space="0" w:color="000000"/>
            </w:tcBorders>
            <w:shd w:val="clear" w:color="000000" w:fill="FFFFFF"/>
            <w:noWrap/>
            <w:vAlign w:val="center"/>
            <w:hideMark/>
          </w:tcPr>
          <w:p w14:paraId="22169DF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58B6F62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7E0E25C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7FCD68C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0638F6B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525D269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5A9E487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054F06B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43C1CCF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7CE0C67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14012CB7"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41113113"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4B94812A"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Desa/Kelurahan STBM</w:t>
            </w:r>
          </w:p>
        </w:tc>
        <w:tc>
          <w:tcPr>
            <w:tcW w:w="276" w:type="pct"/>
            <w:tcBorders>
              <w:top w:val="nil"/>
              <w:left w:val="nil"/>
              <w:bottom w:val="single" w:sz="4" w:space="0" w:color="000000"/>
              <w:right w:val="single" w:sz="4" w:space="0" w:color="000000"/>
            </w:tcBorders>
            <w:shd w:val="clear" w:color="000000" w:fill="FFFFFF"/>
            <w:noWrap/>
            <w:vAlign w:val="center"/>
            <w:hideMark/>
          </w:tcPr>
          <w:p w14:paraId="1B2C0B3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03B7FAF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60</w:t>
            </w:r>
          </w:p>
        </w:tc>
        <w:tc>
          <w:tcPr>
            <w:tcW w:w="282" w:type="pct"/>
            <w:tcBorders>
              <w:top w:val="nil"/>
              <w:left w:val="nil"/>
              <w:bottom w:val="single" w:sz="4" w:space="0" w:color="000000"/>
              <w:right w:val="single" w:sz="4" w:space="0" w:color="000000"/>
            </w:tcBorders>
            <w:shd w:val="clear" w:color="000000" w:fill="FFFFFF"/>
            <w:noWrap/>
            <w:vAlign w:val="center"/>
            <w:hideMark/>
          </w:tcPr>
          <w:p w14:paraId="44241E2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40</w:t>
            </w:r>
          </w:p>
        </w:tc>
        <w:tc>
          <w:tcPr>
            <w:tcW w:w="347" w:type="pct"/>
            <w:tcBorders>
              <w:top w:val="nil"/>
              <w:left w:val="nil"/>
              <w:bottom w:val="single" w:sz="4" w:space="0" w:color="000000"/>
              <w:right w:val="single" w:sz="4" w:space="0" w:color="000000"/>
            </w:tcBorders>
            <w:shd w:val="clear" w:color="E2EFDA" w:fill="FFFFFF"/>
            <w:noWrap/>
            <w:vAlign w:val="center"/>
            <w:hideMark/>
          </w:tcPr>
          <w:p w14:paraId="38A606D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65,85</w:t>
            </w:r>
          </w:p>
        </w:tc>
        <w:tc>
          <w:tcPr>
            <w:tcW w:w="297" w:type="pct"/>
            <w:tcBorders>
              <w:top w:val="nil"/>
              <w:left w:val="nil"/>
              <w:bottom w:val="single" w:sz="4" w:space="0" w:color="000000"/>
              <w:right w:val="single" w:sz="4" w:space="0" w:color="000000"/>
            </w:tcBorders>
            <w:shd w:val="clear" w:color="000000" w:fill="FFFFFF"/>
            <w:noWrap/>
            <w:vAlign w:val="center"/>
            <w:hideMark/>
          </w:tcPr>
          <w:p w14:paraId="5460B72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164,63</w:t>
            </w:r>
          </w:p>
        </w:tc>
        <w:tc>
          <w:tcPr>
            <w:tcW w:w="298" w:type="pct"/>
            <w:tcBorders>
              <w:top w:val="nil"/>
              <w:left w:val="nil"/>
              <w:bottom w:val="single" w:sz="4" w:space="0" w:color="000000"/>
              <w:right w:val="single" w:sz="4" w:space="0" w:color="000000"/>
            </w:tcBorders>
            <w:shd w:val="clear" w:color="FF0000" w:fill="FFFFFF"/>
            <w:noWrap/>
            <w:vAlign w:val="center"/>
            <w:hideMark/>
          </w:tcPr>
          <w:p w14:paraId="1D5E24B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FB41F8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65,85</w:t>
            </w:r>
          </w:p>
        </w:tc>
        <w:tc>
          <w:tcPr>
            <w:tcW w:w="297" w:type="pct"/>
            <w:tcBorders>
              <w:top w:val="nil"/>
              <w:left w:val="nil"/>
              <w:bottom w:val="single" w:sz="4" w:space="0" w:color="000000"/>
              <w:right w:val="single" w:sz="4" w:space="0" w:color="000000"/>
            </w:tcBorders>
            <w:shd w:val="clear" w:color="000000" w:fill="FFFFFF"/>
            <w:vAlign w:val="center"/>
            <w:hideMark/>
          </w:tcPr>
          <w:p w14:paraId="7C2A791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109,75</w:t>
            </w:r>
          </w:p>
        </w:tc>
        <w:tc>
          <w:tcPr>
            <w:tcW w:w="298" w:type="pct"/>
            <w:tcBorders>
              <w:top w:val="nil"/>
              <w:left w:val="nil"/>
              <w:bottom w:val="single" w:sz="4" w:space="0" w:color="000000"/>
              <w:right w:val="single" w:sz="4" w:space="0" w:color="000000"/>
            </w:tcBorders>
            <w:shd w:val="clear" w:color="000000" w:fill="FFFFFF"/>
            <w:noWrap/>
            <w:vAlign w:val="center"/>
            <w:hideMark/>
          </w:tcPr>
          <w:p w14:paraId="0473B17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656CA4F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16F6A5EC"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0C1D1691"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52F760FD"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Proporsi Peserta Jaminan Kesehatan Melalui SJSN Bidang Kesehatan</w:t>
            </w:r>
          </w:p>
        </w:tc>
        <w:tc>
          <w:tcPr>
            <w:tcW w:w="276" w:type="pct"/>
            <w:tcBorders>
              <w:top w:val="nil"/>
              <w:left w:val="nil"/>
              <w:bottom w:val="single" w:sz="4" w:space="0" w:color="000000"/>
              <w:right w:val="single" w:sz="4" w:space="0" w:color="000000"/>
            </w:tcBorders>
            <w:shd w:val="clear" w:color="000000" w:fill="FFFFFF"/>
            <w:noWrap/>
            <w:vAlign w:val="center"/>
            <w:hideMark/>
          </w:tcPr>
          <w:p w14:paraId="7750991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6A0EA0C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90</w:t>
            </w:r>
          </w:p>
        </w:tc>
        <w:tc>
          <w:tcPr>
            <w:tcW w:w="282" w:type="pct"/>
            <w:tcBorders>
              <w:top w:val="nil"/>
              <w:left w:val="nil"/>
              <w:bottom w:val="single" w:sz="4" w:space="0" w:color="000000"/>
              <w:right w:val="single" w:sz="4" w:space="0" w:color="000000"/>
            </w:tcBorders>
            <w:shd w:val="clear" w:color="000000" w:fill="FFFFFF"/>
            <w:noWrap/>
            <w:vAlign w:val="center"/>
            <w:hideMark/>
          </w:tcPr>
          <w:p w14:paraId="4E3B222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4D99F18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95,82</w:t>
            </w:r>
          </w:p>
        </w:tc>
        <w:tc>
          <w:tcPr>
            <w:tcW w:w="297" w:type="pct"/>
            <w:tcBorders>
              <w:top w:val="nil"/>
              <w:left w:val="nil"/>
              <w:bottom w:val="single" w:sz="4" w:space="0" w:color="000000"/>
              <w:right w:val="single" w:sz="4" w:space="0" w:color="000000"/>
            </w:tcBorders>
            <w:shd w:val="clear" w:color="000000" w:fill="FFFFFF"/>
            <w:noWrap/>
            <w:vAlign w:val="center"/>
            <w:hideMark/>
          </w:tcPr>
          <w:p w14:paraId="25D4C80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95,82</w:t>
            </w:r>
          </w:p>
        </w:tc>
        <w:tc>
          <w:tcPr>
            <w:tcW w:w="298" w:type="pct"/>
            <w:tcBorders>
              <w:top w:val="nil"/>
              <w:left w:val="nil"/>
              <w:bottom w:val="single" w:sz="4" w:space="0" w:color="000000"/>
              <w:right w:val="single" w:sz="4" w:space="0" w:color="000000"/>
            </w:tcBorders>
            <w:shd w:val="clear" w:color="000000" w:fill="FFFFFF"/>
            <w:noWrap/>
            <w:vAlign w:val="center"/>
            <w:hideMark/>
          </w:tcPr>
          <w:p w14:paraId="6F0B710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24FC701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95,82</w:t>
            </w:r>
          </w:p>
        </w:tc>
        <w:tc>
          <w:tcPr>
            <w:tcW w:w="297" w:type="pct"/>
            <w:tcBorders>
              <w:top w:val="nil"/>
              <w:left w:val="nil"/>
              <w:bottom w:val="single" w:sz="4" w:space="0" w:color="000000"/>
              <w:right w:val="single" w:sz="4" w:space="0" w:color="000000"/>
            </w:tcBorders>
            <w:shd w:val="clear" w:color="000000" w:fill="FFFFFF"/>
            <w:vAlign w:val="center"/>
            <w:hideMark/>
          </w:tcPr>
          <w:p w14:paraId="0363F12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106,47</w:t>
            </w:r>
          </w:p>
        </w:tc>
        <w:tc>
          <w:tcPr>
            <w:tcW w:w="298" w:type="pct"/>
            <w:tcBorders>
              <w:top w:val="nil"/>
              <w:left w:val="nil"/>
              <w:bottom w:val="single" w:sz="4" w:space="0" w:color="000000"/>
              <w:right w:val="single" w:sz="4" w:space="0" w:color="000000"/>
            </w:tcBorders>
            <w:shd w:val="clear" w:color="000000" w:fill="FFFFFF"/>
            <w:noWrap/>
            <w:vAlign w:val="center"/>
            <w:hideMark/>
          </w:tcPr>
          <w:p w14:paraId="2C2728C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755347C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2CF5FDD7"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0F47FA6C"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575EB0BD"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Cakupan Desa/ Kelurahan Mengalami KLB/Potensi KLB yang Dilakukan Penyelidikan Epidemiologi &lt; 24 jam</w:t>
            </w:r>
          </w:p>
        </w:tc>
        <w:tc>
          <w:tcPr>
            <w:tcW w:w="276" w:type="pct"/>
            <w:tcBorders>
              <w:top w:val="nil"/>
              <w:left w:val="nil"/>
              <w:bottom w:val="single" w:sz="4" w:space="0" w:color="000000"/>
              <w:right w:val="single" w:sz="4" w:space="0" w:color="000000"/>
            </w:tcBorders>
            <w:shd w:val="clear" w:color="000000" w:fill="FFFFFF"/>
            <w:noWrap/>
            <w:vAlign w:val="center"/>
            <w:hideMark/>
          </w:tcPr>
          <w:p w14:paraId="66AF22A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67D0E19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536A586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31CE7AB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59470F7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1628C5D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53A5D6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1B1E679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8794C5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6072BE2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31F0D04F"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417FDDD"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5773028B"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Menurunnya Angka Kesakitan dan Kecacatan Akibat Penyakit</w:t>
            </w:r>
          </w:p>
        </w:tc>
        <w:tc>
          <w:tcPr>
            <w:tcW w:w="276" w:type="pct"/>
            <w:tcBorders>
              <w:top w:val="nil"/>
              <w:left w:val="nil"/>
              <w:bottom w:val="single" w:sz="4" w:space="0" w:color="000000"/>
              <w:right w:val="single" w:sz="4" w:space="0" w:color="000000"/>
            </w:tcBorders>
            <w:shd w:val="clear" w:color="000000" w:fill="FFFFFF"/>
            <w:noWrap/>
            <w:vAlign w:val="center"/>
            <w:hideMark/>
          </w:tcPr>
          <w:p w14:paraId="723560B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04CB4A1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23</w:t>
            </w:r>
          </w:p>
        </w:tc>
        <w:tc>
          <w:tcPr>
            <w:tcW w:w="282" w:type="pct"/>
            <w:tcBorders>
              <w:top w:val="nil"/>
              <w:left w:val="nil"/>
              <w:bottom w:val="single" w:sz="4" w:space="0" w:color="000000"/>
              <w:right w:val="single" w:sz="4" w:space="0" w:color="000000"/>
            </w:tcBorders>
            <w:shd w:val="clear" w:color="000000" w:fill="FFFFFF"/>
            <w:noWrap/>
            <w:vAlign w:val="center"/>
            <w:hideMark/>
          </w:tcPr>
          <w:p w14:paraId="05E6C58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22</w:t>
            </w:r>
          </w:p>
        </w:tc>
        <w:tc>
          <w:tcPr>
            <w:tcW w:w="347" w:type="pct"/>
            <w:tcBorders>
              <w:top w:val="nil"/>
              <w:left w:val="nil"/>
              <w:bottom w:val="single" w:sz="4" w:space="0" w:color="000000"/>
              <w:right w:val="single" w:sz="4" w:space="0" w:color="000000"/>
            </w:tcBorders>
            <w:shd w:val="clear" w:color="E2EFDA" w:fill="FFFFFF"/>
            <w:noWrap/>
            <w:vAlign w:val="center"/>
            <w:hideMark/>
          </w:tcPr>
          <w:p w14:paraId="0135809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80</w:t>
            </w:r>
          </w:p>
        </w:tc>
        <w:tc>
          <w:tcPr>
            <w:tcW w:w="297" w:type="pct"/>
            <w:tcBorders>
              <w:top w:val="nil"/>
              <w:left w:val="nil"/>
              <w:bottom w:val="single" w:sz="4" w:space="0" w:color="000000"/>
              <w:right w:val="single" w:sz="4" w:space="0" w:color="000000"/>
            </w:tcBorders>
            <w:shd w:val="clear" w:color="000000" w:fill="FFFFFF"/>
            <w:noWrap/>
            <w:vAlign w:val="center"/>
            <w:hideMark/>
          </w:tcPr>
          <w:p w14:paraId="7C93474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363,64</w:t>
            </w:r>
          </w:p>
        </w:tc>
        <w:tc>
          <w:tcPr>
            <w:tcW w:w="298" w:type="pct"/>
            <w:tcBorders>
              <w:top w:val="nil"/>
              <w:left w:val="nil"/>
              <w:bottom w:val="single" w:sz="4" w:space="0" w:color="000000"/>
              <w:right w:val="single" w:sz="4" w:space="0" w:color="000000"/>
            </w:tcBorders>
            <w:shd w:val="clear" w:color="000000" w:fill="FFFFFF"/>
            <w:noWrap/>
            <w:vAlign w:val="center"/>
            <w:hideMark/>
          </w:tcPr>
          <w:p w14:paraId="39220C2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6A39946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80</w:t>
            </w:r>
          </w:p>
        </w:tc>
        <w:tc>
          <w:tcPr>
            <w:tcW w:w="297" w:type="pct"/>
            <w:tcBorders>
              <w:top w:val="nil"/>
              <w:left w:val="nil"/>
              <w:bottom w:val="single" w:sz="4" w:space="0" w:color="000000"/>
              <w:right w:val="single" w:sz="4" w:space="0" w:color="000000"/>
            </w:tcBorders>
            <w:shd w:val="clear" w:color="000000" w:fill="FFFFFF"/>
            <w:vAlign w:val="center"/>
            <w:hideMark/>
          </w:tcPr>
          <w:p w14:paraId="3E000C6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347,83</w:t>
            </w:r>
          </w:p>
        </w:tc>
        <w:tc>
          <w:tcPr>
            <w:tcW w:w="298" w:type="pct"/>
            <w:tcBorders>
              <w:top w:val="nil"/>
              <w:left w:val="nil"/>
              <w:bottom w:val="single" w:sz="4" w:space="0" w:color="000000"/>
              <w:right w:val="single" w:sz="4" w:space="0" w:color="000000"/>
            </w:tcBorders>
            <w:shd w:val="clear" w:color="000000" w:fill="FFFFFF"/>
            <w:noWrap/>
            <w:vAlign w:val="center"/>
            <w:hideMark/>
          </w:tcPr>
          <w:p w14:paraId="22E8164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3CAC1D6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3591739D"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E744302"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4D3B9B89"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Pemanfaatan SIK Terintegrasi di Fasyankes</w:t>
            </w:r>
          </w:p>
        </w:tc>
        <w:tc>
          <w:tcPr>
            <w:tcW w:w="276" w:type="pct"/>
            <w:tcBorders>
              <w:top w:val="nil"/>
              <w:left w:val="nil"/>
              <w:bottom w:val="single" w:sz="4" w:space="0" w:color="000000"/>
              <w:right w:val="single" w:sz="4" w:space="0" w:color="000000"/>
            </w:tcBorders>
            <w:shd w:val="clear" w:color="000000" w:fill="FFFFFF"/>
            <w:noWrap/>
            <w:vAlign w:val="center"/>
            <w:hideMark/>
          </w:tcPr>
          <w:p w14:paraId="02CAC1B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377584D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80</w:t>
            </w:r>
          </w:p>
        </w:tc>
        <w:tc>
          <w:tcPr>
            <w:tcW w:w="282" w:type="pct"/>
            <w:tcBorders>
              <w:top w:val="nil"/>
              <w:left w:val="nil"/>
              <w:bottom w:val="single" w:sz="4" w:space="0" w:color="000000"/>
              <w:right w:val="single" w:sz="4" w:space="0" w:color="000000"/>
            </w:tcBorders>
            <w:shd w:val="clear" w:color="000000" w:fill="FFFFFF"/>
            <w:noWrap/>
            <w:vAlign w:val="center"/>
            <w:hideMark/>
          </w:tcPr>
          <w:p w14:paraId="3276B26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75</w:t>
            </w:r>
          </w:p>
        </w:tc>
        <w:tc>
          <w:tcPr>
            <w:tcW w:w="347" w:type="pct"/>
            <w:tcBorders>
              <w:top w:val="nil"/>
              <w:left w:val="nil"/>
              <w:bottom w:val="single" w:sz="4" w:space="0" w:color="000000"/>
              <w:right w:val="single" w:sz="4" w:space="0" w:color="000000"/>
            </w:tcBorders>
            <w:shd w:val="clear" w:color="E2EFDA" w:fill="FFFFFF"/>
            <w:noWrap/>
            <w:vAlign w:val="center"/>
            <w:hideMark/>
          </w:tcPr>
          <w:p w14:paraId="0EA813E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81,62</w:t>
            </w:r>
          </w:p>
        </w:tc>
        <w:tc>
          <w:tcPr>
            <w:tcW w:w="297" w:type="pct"/>
            <w:tcBorders>
              <w:top w:val="nil"/>
              <w:left w:val="nil"/>
              <w:bottom w:val="single" w:sz="4" w:space="0" w:color="000000"/>
              <w:right w:val="single" w:sz="4" w:space="0" w:color="000000"/>
            </w:tcBorders>
            <w:shd w:val="clear" w:color="000000" w:fill="FFFFFF"/>
            <w:noWrap/>
            <w:vAlign w:val="center"/>
            <w:hideMark/>
          </w:tcPr>
          <w:p w14:paraId="610F8A7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108,83</w:t>
            </w:r>
          </w:p>
        </w:tc>
        <w:tc>
          <w:tcPr>
            <w:tcW w:w="298" w:type="pct"/>
            <w:tcBorders>
              <w:top w:val="nil"/>
              <w:left w:val="nil"/>
              <w:bottom w:val="single" w:sz="4" w:space="0" w:color="000000"/>
              <w:right w:val="single" w:sz="4" w:space="0" w:color="000000"/>
            </w:tcBorders>
            <w:shd w:val="clear" w:color="000000" w:fill="FFFFFF"/>
            <w:noWrap/>
            <w:vAlign w:val="center"/>
            <w:hideMark/>
          </w:tcPr>
          <w:p w14:paraId="2C40988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452858F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81,62</w:t>
            </w:r>
          </w:p>
        </w:tc>
        <w:tc>
          <w:tcPr>
            <w:tcW w:w="297" w:type="pct"/>
            <w:tcBorders>
              <w:top w:val="nil"/>
              <w:left w:val="nil"/>
              <w:bottom w:val="single" w:sz="4" w:space="0" w:color="000000"/>
              <w:right w:val="single" w:sz="4" w:space="0" w:color="000000"/>
            </w:tcBorders>
            <w:shd w:val="clear" w:color="000000" w:fill="FFFFFF"/>
            <w:vAlign w:val="center"/>
            <w:hideMark/>
          </w:tcPr>
          <w:p w14:paraId="37E916F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102,03</w:t>
            </w:r>
          </w:p>
        </w:tc>
        <w:tc>
          <w:tcPr>
            <w:tcW w:w="298" w:type="pct"/>
            <w:tcBorders>
              <w:top w:val="nil"/>
              <w:left w:val="nil"/>
              <w:bottom w:val="single" w:sz="4" w:space="0" w:color="000000"/>
              <w:right w:val="single" w:sz="4" w:space="0" w:color="000000"/>
            </w:tcBorders>
            <w:shd w:val="clear" w:color="000000" w:fill="FFFFFF"/>
            <w:noWrap/>
            <w:vAlign w:val="center"/>
            <w:hideMark/>
          </w:tcPr>
          <w:p w14:paraId="04225CB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354BBCA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180879B5"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80D2E2C"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1CB10330"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RS Rujukan tingkat kabupaten yang terakreditasi</w:t>
            </w:r>
          </w:p>
        </w:tc>
        <w:tc>
          <w:tcPr>
            <w:tcW w:w="276" w:type="pct"/>
            <w:tcBorders>
              <w:top w:val="nil"/>
              <w:left w:val="nil"/>
              <w:bottom w:val="single" w:sz="4" w:space="0" w:color="000000"/>
              <w:right w:val="single" w:sz="4" w:space="0" w:color="000000"/>
            </w:tcBorders>
            <w:shd w:val="clear" w:color="000000" w:fill="FFFFFF"/>
            <w:noWrap/>
            <w:vAlign w:val="center"/>
            <w:hideMark/>
          </w:tcPr>
          <w:p w14:paraId="4DD3FA9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5840540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36E3A79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56A0538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5FB0FA1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377505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3513F5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4EF6E4F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0BB7A3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634CE56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19AE7C9C"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1831C277"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Peningkatan Kapasitas SDM Kesehatan</w:t>
            </w:r>
          </w:p>
        </w:tc>
        <w:tc>
          <w:tcPr>
            <w:tcW w:w="902" w:type="pct"/>
            <w:tcBorders>
              <w:top w:val="nil"/>
              <w:left w:val="nil"/>
              <w:bottom w:val="single" w:sz="4" w:space="0" w:color="000000"/>
              <w:right w:val="single" w:sz="4" w:space="0" w:color="000000"/>
            </w:tcBorders>
            <w:shd w:val="clear" w:color="E2EFDA" w:fill="FFFFFF"/>
            <w:vAlign w:val="center"/>
            <w:hideMark/>
          </w:tcPr>
          <w:p w14:paraId="47FDFB10"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Tenaga Kesehatan Teregistrasi</w:t>
            </w:r>
          </w:p>
        </w:tc>
        <w:tc>
          <w:tcPr>
            <w:tcW w:w="276" w:type="pct"/>
            <w:tcBorders>
              <w:top w:val="nil"/>
              <w:left w:val="nil"/>
              <w:bottom w:val="single" w:sz="4" w:space="0" w:color="000000"/>
              <w:right w:val="single" w:sz="4" w:space="0" w:color="000000"/>
            </w:tcBorders>
            <w:shd w:val="clear" w:color="000000" w:fill="FFFFFF"/>
            <w:noWrap/>
            <w:vAlign w:val="center"/>
            <w:hideMark/>
          </w:tcPr>
          <w:p w14:paraId="7595789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02411D2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94</w:t>
            </w:r>
          </w:p>
        </w:tc>
        <w:tc>
          <w:tcPr>
            <w:tcW w:w="282" w:type="pct"/>
            <w:tcBorders>
              <w:top w:val="nil"/>
              <w:left w:val="nil"/>
              <w:bottom w:val="single" w:sz="4" w:space="0" w:color="000000"/>
              <w:right w:val="single" w:sz="4" w:space="0" w:color="000000"/>
            </w:tcBorders>
            <w:shd w:val="clear" w:color="000000" w:fill="FFFFFF"/>
            <w:noWrap/>
            <w:vAlign w:val="center"/>
            <w:hideMark/>
          </w:tcPr>
          <w:p w14:paraId="1707BC8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93</w:t>
            </w:r>
          </w:p>
        </w:tc>
        <w:tc>
          <w:tcPr>
            <w:tcW w:w="347" w:type="pct"/>
            <w:tcBorders>
              <w:top w:val="nil"/>
              <w:left w:val="nil"/>
              <w:bottom w:val="single" w:sz="4" w:space="0" w:color="000000"/>
              <w:right w:val="single" w:sz="4" w:space="0" w:color="000000"/>
            </w:tcBorders>
            <w:shd w:val="clear" w:color="E2EFDA" w:fill="FFFFFF"/>
            <w:noWrap/>
            <w:vAlign w:val="center"/>
            <w:hideMark/>
          </w:tcPr>
          <w:p w14:paraId="1ED867B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6F0F3B0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107,53</w:t>
            </w:r>
          </w:p>
        </w:tc>
        <w:tc>
          <w:tcPr>
            <w:tcW w:w="298" w:type="pct"/>
            <w:tcBorders>
              <w:top w:val="nil"/>
              <w:left w:val="nil"/>
              <w:bottom w:val="single" w:sz="4" w:space="0" w:color="000000"/>
              <w:right w:val="single" w:sz="4" w:space="0" w:color="000000"/>
            </w:tcBorders>
            <w:shd w:val="clear" w:color="000000" w:fill="FFFFFF"/>
            <w:noWrap/>
            <w:vAlign w:val="center"/>
            <w:hideMark/>
          </w:tcPr>
          <w:p w14:paraId="365794A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58EF2EF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6AE9F1E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106,38</w:t>
            </w:r>
          </w:p>
        </w:tc>
        <w:tc>
          <w:tcPr>
            <w:tcW w:w="298" w:type="pct"/>
            <w:tcBorders>
              <w:top w:val="nil"/>
              <w:left w:val="nil"/>
              <w:bottom w:val="single" w:sz="4" w:space="0" w:color="000000"/>
              <w:right w:val="single" w:sz="4" w:space="0" w:color="000000"/>
            </w:tcBorders>
            <w:shd w:val="clear" w:color="000000" w:fill="FFFFFF"/>
            <w:noWrap/>
            <w:vAlign w:val="center"/>
            <w:hideMark/>
          </w:tcPr>
          <w:p w14:paraId="2BF216E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164F8E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6EACB19F"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55EF1E59"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Sediaan Farmasi, Alat Kesehatan dan Makanan Minuman</w:t>
            </w:r>
          </w:p>
        </w:tc>
        <w:tc>
          <w:tcPr>
            <w:tcW w:w="902" w:type="pct"/>
            <w:tcBorders>
              <w:top w:val="nil"/>
              <w:left w:val="nil"/>
              <w:bottom w:val="single" w:sz="4" w:space="0" w:color="000000"/>
              <w:right w:val="single" w:sz="4" w:space="0" w:color="000000"/>
            </w:tcBorders>
            <w:shd w:val="clear" w:color="E2EFDA" w:fill="FFFFFF"/>
            <w:vAlign w:val="center"/>
            <w:hideMark/>
          </w:tcPr>
          <w:p w14:paraId="516C3215"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Sarana Industri Rumah Tangga Pangan (IRTP) yang Memenuhi Syarat</w:t>
            </w:r>
          </w:p>
        </w:tc>
        <w:tc>
          <w:tcPr>
            <w:tcW w:w="276" w:type="pct"/>
            <w:tcBorders>
              <w:top w:val="nil"/>
              <w:left w:val="nil"/>
              <w:bottom w:val="single" w:sz="4" w:space="0" w:color="000000"/>
              <w:right w:val="single" w:sz="4" w:space="0" w:color="000000"/>
            </w:tcBorders>
            <w:shd w:val="clear" w:color="000000" w:fill="FFFFFF"/>
            <w:noWrap/>
            <w:vAlign w:val="center"/>
            <w:hideMark/>
          </w:tcPr>
          <w:p w14:paraId="3ECA277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6C5815C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65</w:t>
            </w:r>
          </w:p>
        </w:tc>
        <w:tc>
          <w:tcPr>
            <w:tcW w:w="282" w:type="pct"/>
            <w:tcBorders>
              <w:top w:val="nil"/>
              <w:left w:val="nil"/>
              <w:bottom w:val="single" w:sz="4" w:space="0" w:color="000000"/>
              <w:right w:val="single" w:sz="4" w:space="0" w:color="000000"/>
            </w:tcBorders>
            <w:shd w:val="clear" w:color="000000" w:fill="FFFFFF"/>
            <w:noWrap/>
            <w:vAlign w:val="center"/>
            <w:hideMark/>
          </w:tcPr>
          <w:p w14:paraId="0A47890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63</w:t>
            </w:r>
          </w:p>
        </w:tc>
        <w:tc>
          <w:tcPr>
            <w:tcW w:w="347" w:type="pct"/>
            <w:tcBorders>
              <w:top w:val="nil"/>
              <w:left w:val="nil"/>
              <w:bottom w:val="single" w:sz="4" w:space="0" w:color="000000"/>
              <w:right w:val="single" w:sz="4" w:space="0" w:color="000000"/>
            </w:tcBorders>
            <w:shd w:val="clear" w:color="E2EFDA" w:fill="FFFFFF"/>
            <w:noWrap/>
            <w:vAlign w:val="center"/>
            <w:hideMark/>
          </w:tcPr>
          <w:p w14:paraId="7561559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321E7A7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158,73</w:t>
            </w:r>
          </w:p>
        </w:tc>
        <w:tc>
          <w:tcPr>
            <w:tcW w:w="298" w:type="pct"/>
            <w:tcBorders>
              <w:top w:val="nil"/>
              <w:left w:val="nil"/>
              <w:bottom w:val="single" w:sz="4" w:space="0" w:color="000000"/>
              <w:right w:val="single" w:sz="4" w:space="0" w:color="000000"/>
            </w:tcBorders>
            <w:shd w:val="clear" w:color="000000" w:fill="FFFFFF"/>
            <w:noWrap/>
            <w:vAlign w:val="center"/>
            <w:hideMark/>
          </w:tcPr>
          <w:p w14:paraId="564C3E8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4608B0F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5678E1D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153,85</w:t>
            </w:r>
          </w:p>
        </w:tc>
        <w:tc>
          <w:tcPr>
            <w:tcW w:w="298" w:type="pct"/>
            <w:tcBorders>
              <w:top w:val="nil"/>
              <w:left w:val="nil"/>
              <w:bottom w:val="single" w:sz="4" w:space="0" w:color="000000"/>
              <w:right w:val="single" w:sz="4" w:space="0" w:color="000000"/>
            </w:tcBorders>
            <w:shd w:val="clear" w:color="000000" w:fill="FFFFFF"/>
            <w:noWrap/>
            <w:vAlign w:val="center"/>
            <w:hideMark/>
          </w:tcPr>
          <w:p w14:paraId="767D029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34D8727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4E780015"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22711E7"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t>
            </w:r>
          </w:p>
        </w:tc>
        <w:tc>
          <w:tcPr>
            <w:tcW w:w="902" w:type="pct"/>
            <w:tcBorders>
              <w:top w:val="nil"/>
              <w:left w:val="nil"/>
              <w:bottom w:val="single" w:sz="4" w:space="0" w:color="000000"/>
              <w:right w:val="single" w:sz="4" w:space="0" w:color="000000"/>
            </w:tcBorders>
            <w:shd w:val="clear" w:color="E2EFDA" w:fill="FFFFFF"/>
            <w:vAlign w:val="center"/>
            <w:hideMark/>
          </w:tcPr>
          <w:p w14:paraId="5FE6AF8C"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Fasilitas Pelayanan Kefarmasian (Apotek dan Toko Obat) yang Memenuhi Standar dan Persyaratan Perizinan</w:t>
            </w:r>
          </w:p>
        </w:tc>
        <w:tc>
          <w:tcPr>
            <w:tcW w:w="276" w:type="pct"/>
            <w:tcBorders>
              <w:top w:val="nil"/>
              <w:left w:val="nil"/>
              <w:bottom w:val="single" w:sz="4" w:space="0" w:color="000000"/>
              <w:right w:val="single" w:sz="4" w:space="0" w:color="000000"/>
            </w:tcBorders>
            <w:shd w:val="clear" w:color="000000" w:fill="FFFFFF"/>
            <w:noWrap/>
            <w:vAlign w:val="center"/>
            <w:hideMark/>
          </w:tcPr>
          <w:p w14:paraId="2FE9659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27EB935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137F8A7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1EF0546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04E36E8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413185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0B99946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1DDF023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0F65E1A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528EE1C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r w:rsidR="003924F8" w:rsidRPr="00696AA5" w14:paraId="4D0613D7" w14:textId="77777777" w:rsidTr="00C93493">
        <w:trPr>
          <w:trHeight w:val="702"/>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6CA8045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Pemberdayaan Masyarakat Bidang Kesehatan</w:t>
            </w:r>
          </w:p>
        </w:tc>
        <w:tc>
          <w:tcPr>
            <w:tcW w:w="902" w:type="pct"/>
            <w:tcBorders>
              <w:top w:val="nil"/>
              <w:left w:val="nil"/>
              <w:bottom w:val="single" w:sz="4" w:space="0" w:color="000000"/>
              <w:right w:val="single" w:sz="4" w:space="0" w:color="000000"/>
            </w:tcBorders>
            <w:shd w:val="clear" w:color="E2EFDA" w:fill="FFFFFF"/>
            <w:vAlign w:val="center"/>
            <w:hideMark/>
          </w:tcPr>
          <w:p w14:paraId="04BB47DD"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Rumah Tangga Berperilaku Hidup Bersih dan Sehat (PHBS)</w:t>
            </w:r>
          </w:p>
        </w:tc>
        <w:tc>
          <w:tcPr>
            <w:tcW w:w="276" w:type="pct"/>
            <w:tcBorders>
              <w:top w:val="nil"/>
              <w:left w:val="nil"/>
              <w:bottom w:val="single" w:sz="4" w:space="0" w:color="000000"/>
              <w:right w:val="single" w:sz="4" w:space="0" w:color="000000"/>
            </w:tcBorders>
            <w:shd w:val="clear" w:color="000000" w:fill="FFFFFF"/>
            <w:noWrap/>
            <w:vAlign w:val="center"/>
            <w:hideMark/>
          </w:tcPr>
          <w:p w14:paraId="1FC09D1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3B5635F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86</w:t>
            </w:r>
          </w:p>
        </w:tc>
        <w:tc>
          <w:tcPr>
            <w:tcW w:w="282" w:type="pct"/>
            <w:tcBorders>
              <w:top w:val="nil"/>
              <w:left w:val="nil"/>
              <w:bottom w:val="single" w:sz="4" w:space="0" w:color="000000"/>
              <w:right w:val="single" w:sz="4" w:space="0" w:color="000000"/>
            </w:tcBorders>
            <w:shd w:val="clear" w:color="000000" w:fill="FFFFFF"/>
            <w:noWrap/>
            <w:vAlign w:val="center"/>
            <w:hideMark/>
          </w:tcPr>
          <w:p w14:paraId="7562408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85,9</w:t>
            </w:r>
          </w:p>
        </w:tc>
        <w:tc>
          <w:tcPr>
            <w:tcW w:w="347" w:type="pct"/>
            <w:tcBorders>
              <w:top w:val="nil"/>
              <w:left w:val="nil"/>
              <w:bottom w:val="single" w:sz="4" w:space="0" w:color="000000"/>
              <w:right w:val="single" w:sz="4" w:space="0" w:color="000000"/>
            </w:tcBorders>
            <w:shd w:val="clear" w:color="E2EFDA" w:fill="FFFFFF"/>
            <w:noWrap/>
            <w:vAlign w:val="center"/>
            <w:hideMark/>
          </w:tcPr>
          <w:p w14:paraId="5552E43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92,15</w:t>
            </w:r>
          </w:p>
        </w:tc>
        <w:tc>
          <w:tcPr>
            <w:tcW w:w="297" w:type="pct"/>
            <w:tcBorders>
              <w:top w:val="nil"/>
              <w:left w:val="nil"/>
              <w:bottom w:val="single" w:sz="4" w:space="0" w:color="000000"/>
              <w:right w:val="single" w:sz="4" w:space="0" w:color="000000"/>
            </w:tcBorders>
            <w:shd w:val="clear" w:color="000000" w:fill="FFFFFF"/>
            <w:noWrap/>
            <w:vAlign w:val="center"/>
            <w:hideMark/>
          </w:tcPr>
          <w:p w14:paraId="680A1C5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107,28</w:t>
            </w:r>
          </w:p>
        </w:tc>
        <w:tc>
          <w:tcPr>
            <w:tcW w:w="298" w:type="pct"/>
            <w:tcBorders>
              <w:top w:val="nil"/>
              <w:left w:val="nil"/>
              <w:bottom w:val="single" w:sz="4" w:space="0" w:color="000000"/>
              <w:right w:val="single" w:sz="4" w:space="0" w:color="000000"/>
            </w:tcBorders>
            <w:shd w:val="clear" w:color="000000" w:fill="FFFFFF"/>
            <w:noWrap/>
            <w:vAlign w:val="center"/>
            <w:hideMark/>
          </w:tcPr>
          <w:p w14:paraId="66EF552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06A2C7E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92,15</w:t>
            </w:r>
          </w:p>
        </w:tc>
        <w:tc>
          <w:tcPr>
            <w:tcW w:w="297" w:type="pct"/>
            <w:tcBorders>
              <w:top w:val="nil"/>
              <w:left w:val="nil"/>
              <w:bottom w:val="single" w:sz="4" w:space="0" w:color="000000"/>
              <w:right w:val="single" w:sz="4" w:space="0" w:color="000000"/>
            </w:tcBorders>
            <w:shd w:val="clear" w:color="000000" w:fill="FFFFFF"/>
            <w:vAlign w:val="center"/>
            <w:hideMark/>
          </w:tcPr>
          <w:p w14:paraId="2DDBEA1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107,15</w:t>
            </w:r>
          </w:p>
        </w:tc>
        <w:tc>
          <w:tcPr>
            <w:tcW w:w="298" w:type="pct"/>
            <w:tcBorders>
              <w:top w:val="nil"/>
              <w:left w:val="nil"/>
              <w:bottom w:val="single" w:sz="4" w:space="0" w:color="000000"/>
              <w:right w:val="single" w:sz="4" w:space="0" w:color="000000"/>
            </w:tcBorders>
            <w:shd w:val="clear" w:color="000000" w:fill="FFFFFF"/>
            <w:noWrap/>
            <w:vAlign w:val="center"/>
            <w:hideMark/>
          </w:tcPr>
          <w:p w14:paraId="68B07A4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554ED9C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DINKES KB</w:t>
            </w:r>
          </w:p>
        </w:tc>
      </w:tr>
    </w:tbl>
    <w:p w14:paraId="7D3409CD" w14:textId="77777777" w:rsidR="003924F8" w:rsidRPr="00696AA5" w:rsidRDefault="003924F8" w:rsidP="00717243">
      <w:pPr>
        <w:spacing w:line="240" w:lineRule="auto"/>
      </w:pPr>
    </w:p>
    <w:p w14:paraId="5068F07D" w14:textId="77777777" w:rsidR="003924F8" w:rsidRPr="00696AA5" w:rsidRDefault="003924F8" w:rsidP="00717243">
      <w:pPr>
        <w:spacing w:line="240" w:lineRule="auto"/>
      </w:pPr>
    </w:p>
    <w:p w14:paraId="64DEBE5B" w14:textId="77777777" w:rsidR="003924F8" w:rsidRPr="00696AA5" w:rsidRDefault="003924F8" w:rsidP="00717243">
      <w:pPr>
        <w:spacing w:line="240" w:lineRule="auto"/>
      </w:pPr>
    </w:p>
    <w:p w14:paraId="253385DD" w14:textId="77777777" w:rsidR="003924F8" w:rsidRPr="00696AA5" w:rsidRDefault="003924F8">
      <w:pPr>
        <w:pStyle w:val="Heading5"/>
        <w:numPr>
          <w:ilvl w:val="0"/>
          <w:numId w:val="12"/>
        </w:numPr>
        <w:spacing w:before="0" w:after="0" w:line="336" w:lineRule="auto"/>
        <w:ind w:hanging="357"/>
        <w:rPr>
          <w:b/>
          <w:bCs w:val="0"/>
        </w:rPr>
      </w:pPr>
      <w:r w:rsidRPr="00696AA5">
        <w:rPr>
          <w:b/>
          <w:bCs w:val="0"/>
        </w:rPr>
        <w:t>Pekerjaan Umum dan Penataan Ruang</w:t>
      </w:r>
    </w:p>
    <w:p w14:paraId="44A33D4A" w14:textId="77777777" w:rsidR="003924F8" w:rsidRPr="00696AA5" w:rsidRDefault="003924F8" w:rsidP="00717243">
      <w:pPr>
        <w:tabs>
          <w:tab w:val="left" w:pos="2268"/>
        </w:tabs>
        <w:ind w:left="1276" w:right="294" w:firstLine="839"/>
        <w:jc w:val="both"/>
        <w:rPr>
          <w:rFonts w:ascii="Bookman Old Style" w:hAnsi="Bookman Old Style"/>
          <w:sz w:val="24"/>
          <w:szCs w:val="24"/>
          <w:lang w:val="sv-SE"/>
        </w:rPr>
      </w:pPr>
      <w:r w:rsidRPr="00696AA5">
        <w:rPr>
          <w:rFonts w:ascii="Bookman Old Style" w:hAnsi="Bookman Old Style" w:cs="Tahoma"/>
          <w:sz w:val="24"/>
          <w:szCs w:val="24"/>
          <w:lang w:val="sv-SE"/>
        </w:rPr>
        <w:tab/>
        <w:t>Capaian</w:t>
      </w:r>
      <w:r w:rsidRPr="00696AA5">
        <w:rPr>
          <w:rFonts w:ascii="Bookman Old Style" w:hAnsi="Bookman Old Style" w:cs="Tahoma"/>
          <w:sz w:val="24"/>
          <w:szCs w:val="24"/>
        </w:rPr>
        <w:t xml:space="preserve"> kinerja urusan </w:t>
      </w:r>
      <w:r w:rsidRPr="00696AA5">
        <w:rPr>
          <w:rFonts w:ascii="Bookman Old Style" w:hAnsi="Bookman Old Style" w:cs="Tahoma"/>
          <w:sz w:val="24"/>
          <w:szCs w:val="24"/>
          <w:lang w:val="sv-SE"/>
        </w:rPr>
        <w:t xml:space="preserve">Pekerjaan Umum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Penataan Ruang apabila dibandingkan antara realisasi kinerja tahun 2025 dengan target 2025</w:t>
      </w:r>
      <w:r w:rsidRPr="00696AA5">
        <w:rPr>
          <w:rFonts w:ascii="Bookman Old Style" w:hAnsi="Bookman Old Style" w:cs="Tahoma"/>
          <w:sz w:val="24"/>
          <w:szCs w:val="24"/>
        </w:rPr>
        <w:t xml:space="preserve"> </w:t>
      </w:r>
      <w:r w:rsidRPr="00696AA5">
        <w:rPr>
          <w:rFonts w:ascii="Bookman Old Style" w:hAnsi="Bookman Old Style" w:cs="Tahoma"/>
          <w:sz w:val="24"/>
          <w:szCs w:val="24"/>
          <w:lang w:val="sv-SE"/>
        </w:rPr>
        <w:t xml:space="preserve">dari </w:t>
      </w:r>
      <w:r w:rsidRPr="00696AA5">
        <w:rPr>
          <w:rFonts w:ascii="Bookman Old Style" w:hAnsi="Bookman Old Style" w:cs="Tahoma"/>
          <w:sz w:val="24"/>
          <w:szCs w:val="24"/>
        </w:rPr>
        <w:t>15</w:t>
      </w:r>
      <w:r w:rsidRPr="00696AA5">
        <w:rPr>
          <w:rFonts w:ascii="Bookman Old Style" w:hAnsi="Bookman Old Style" w:cs="Tahoma"/>
          <w:sz w:val="24"/>
          <w:szCs w:val="24"/>
          <w:lang w:val="sv-SE"/>
        </w:rPr>
        <w:t xml:space="preserve"> indikator kinerja program, </w:t>
      </w:r>
      <w:r w:rsidRPr="00696AA5">
        <w:rPr>
          <w:rFonts w:ascii="Bookman Old Style" w:hAnsi="Bookman Old Style" w:cs="Tahoma"/>
          <w:sz w:val="24"/>
          <w:szCs w:val="24"/>
        </w:rPr>
        <w:t>semua indikator berstatus Sangat Tinggi</w:t>
      </w:r>
      <w:r w:rsidRPr="00696AA5">
        <w:rPr>
          <w:rFonts w:ascii="Bookman Old Style" w:hAnsi="Bookman Old Style"/>
          <w:sz w:val="24"/>
          <w:szCs w:val="24"/>
          <w:lang w:val="sv-SE"/>
        </w:rPr>
        <w:t xml:space="preserve">. </w:t>
      </w:r>
    </w:p>
    <w:p w14:paraId="3274449C" w14:textId="77777777" w:rsidR="00AC4834" w:rsidRPr="00696AA5" w:rsidRDefault="00AC4834" w:rsidP="00717243">
      <w:pPr>
        <w:tabs>
          <w:tab w:val="left" w:pos="2268"/>
        </w:tabs>
        <w:ind w:left="1276" w:right="294" w:firstLine="839"/>
        <w:jc w:val="both"/>
        <w:rPr>
          <w:rFonts w:ascii="Bookman Old Style" w:hAnsi="Bookman Old Style"/>
          <w:sz w:val="24"/>
          <w:szCs w:val="24"/>
          <w:lang w:val="sv-SE"/>
        </w:rPr>
      </w:pPr>
    </w:p>
    <w:p w14:paraId="45730DBC" w14:textId="0A634C46" w:rsidR="003924F8" w:rsidRPr="00696AA5" w:rsidRDefault="003924F8" w:rsidP="00717243">
      <w:pPr>
        <w:pStyle w:val="Caption"/>
        <w:spacing w:after="0"/>
        <w:ind w:left="993"/>
        <w:jc w:val="center"/>
        <w:rPr>
          <w:noProof/>
          <w:szCs w:val="24"/>
        </w:rPr>
      </w:pPr>
      <w:bookmarkStart w:id="528" w:name="_Toc235114343"/>
      <w:r w:rsidRPr="00696AA5">
        <w:rPr>
          <w:szCs w:val="24"/>
          <w:lang w:val="sv-SE"/>
        </w:rPr>
        <w:t xml:space="preserve">Tabel 2. </w:t>
      </w:r>
      <w:r w:rsidRPr="00696AA5">
        <w:rPr>
          <w:szCs w:val="24"/>
          <w:lang w:val="sv-SE"/>
        </w:rPr>
        <w:fldChar w:fldCharType="begin"/>
      </w:r>
      <w:r w:rsidRPr="00696AA5">
        <w:rPr>
          <w:szCs w:val="24"/>
          <w:lang w:val="sv-SE"/>
        </w:rPr>
        <w:instrText xml:space="preserve"> SEQ Tabel_2. \* ARABIC </w:instrText>
      </w:r>
      <w:r w:rsidRPr="00696AA5">
        <w:rPr>
          <w:szCs w:val="24"/>
          <w:lang w:val="sv-SE"/>
        </w:rPr>
        <w:fldChar w:fldCharType="separate"/>
      </w:r>
      <w:r w:rsidR="007227E2" w:rsidRPr="00696AA5">
        <w:rPr>
          <w:noProof/>
          <w:szCs w:val="24"/>
          <w:lang w:val="sv-SE"/>
        </w:rPr>
        <w:t>183</w:t>
      </w:r>
      <w:r w:rsidRPr="00696AA5">
        <w:rPr>
          <w:szCs w:val="24"/>
          <w:lang w:val="sv-SE"/>
        </w:rPr>
        <w:fldChar w:fldCharType="end"/>
      </w:r>
      <w:r w:rsidRPr="00696AA5">
        <w:rPr>
          <w:noProof/>
          <w:szCs w:val="24"/>
        </w:rPr>
        <w:t xml:space="preserve"> </w:t>
      </w:r>
      <w:r w:rsidRPr="00696AA5">
        <w:rPr>
          <w:noProof/>
          <w:szCs w:val="24"/>
          <w:lang w:val="fi-FI"/>
        </w:rPr>
        <w:br/>
      </w:r>
      <w:r w:rsidRPr="00696AA5">
        <w:rPr>
          <w:noProof/>
          <w:szCs w:val="24"/>
        </w:rPr>
        <w:t>Capaian Kinerja Urusan Pekerjaan Umum dan Penataan Ruang</w:t>
      </w:r>
      <w:bookmarkEnd w:id="528"/>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4"/>
        <w:gridCol w:w="2894"/>
        <w:gridCol w:w="987"/>
        <w:gridCol w:w="1009"/>
        <w:gridCol w:w="1009"/>
        <w:gridCol w:w="1243"/>
        <w:gridCol w:w="1063"/>
        <w:gridCol w:w="1063"/>
        <w:gridCol w:w="1243"/>
        <w:gridCol w:w="1063"/>
        <w:gridCol w:w="1063"/>
        <w:gridCol w:w="1435"/>
      </w:tblGrid>
      <w:tr w:rsidR="003924F8" w:rsidRPr="00696AA5" w14:paraId="228BC750" w14:textId="77777777" w:rsidTr="00C93493">
        <w:trPr>
          <w:trHeight w:val="227"/>
          <w:tblHeader/>
          <w:jc w:val="center"/>
        </w:trPr>
        <w:tc>
          <w:tcPr>
            <w:tcW w:w="902" w:type="pct"/>
            <w:vMerge w:val="restart"/>
            <w:shd w:val="clear" w:color="000000" w:fill="FFFFFF"/>
            <w:vAlign w:val="center"/>
            <w:hideMark/>
          </w:tcPr>
          <w:p w14:paraId="69E2B49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URUSAN / PROGRAM</w:t>
            </w:r>
          </w:p>
        </w:tc>
        <w:tc>
          <w:tcPr>
            <w:tcW w:w="902" w:type="pct"/>
            <w:vMerge w:val="restart"/>
            <w:shd w:val="clear" w:color="000000" w:fill="FFFFFF"/>
            <w:vAlign w:val="center"/>
            <w:hideMark/>
          </w:tcPr>
          <w:p w14:paraId="3936259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INDIKATOR KINERJA PROGRAM</w:t>
            </w:r>
          </w:p>
        </w:tc>
        <w:tc>
          <w:tcPr>
            <w:tcW w:w="276" w:type="pct"/>
            <w:vMerge w:val="restart"/>
            <w:shd w:val="clear" w:color="000000" w:fill="FFFFFF"/>
            <w:vAlign w:val="center"/>
            <w:hideMark/>
          </w:tcPr>
          <w:p w14:paraId="6D4E23C5"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SATUAN</w:t>
            </w:r>
          </w:p>
        </w:tc>
        <w:tc>
          <w:tcPr>
            <w:tcW w:w="282" w:type="pct"/>
            <w:vMerge w:val="restart"/>
            <w:shd w:val="clear" w:color="000000" w:fill="FFFFFF"/>
            <w:vAlign w:val="center"/>
            <w:hideMark/>
          </w:tcPr>
          <w:p w14:paraId="69BF22B1"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AKHIR RPD (TH. 2026)</w:t>
            </w:r>
          </w:p>
        </w:tc>
        <w:tc>
          <w:tcPr>
            <w:tcW w:w="282" w:type="pct"/>
            <w:vMerge w:val="restart"/>
            <w:shd w:val="clear" w:color="000000" w:fill="FFFFFF"/>
            <w:vAlign w:val="center"/>
            <w:hideMark/>
          </w:tcPr>
          <w:p w14:paraId="64A2D051"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RKPD TH. 2025</w:t>
            </w:r>
          </w:p>
        </w:tc>
        <w:tc>
          <w:tcPr>
            <w:tcW w:w="942" w:type="pct"/>
            <w:gridSpan w:val="3"/>
            <w:shd w:val="clear" w:color="FFFFFF" w:fill="FFFFFF"/>
            <w:noWrap/>
            <w:vAlign w:val="center"/>
            <w:hideMark/>
          </w:tcPr>
          <w:p w14:paraId="551EA278"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RKPD TH 2025</w:t>
            </w:r>
          </w:p>
        </w:tc>
        <w:tc>
          <w:tcPr>
            <w:tcW w:w="942" w:type="pct"/>
            <w:gridSpan w:val="3"/>
            <w:shd w:val="clear" w:color="000000" w:fill="FFFFFF"/>
            <w:vAlign w:val="center"/>
            <w:hideMark/>
          </w:tcPr>
          <w:p w14:paraId="134BB6C7"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S.D. AKHIR RPD (2026)</w:t>
            </w:r>
          </w:p>
        </w:tc>
        <w:tc>
          <w:tcPr>
            <w:tcW w:w="472" w:type="pct"/>
            <w:vMerge w:val="restart"/>
            <w:shd w:val="clear" w:color="000000" w:fill="FFFFFF"/>
            <w:vAlign w:val="center"/>
            <w:hideMark/>
          </w:tcPr>
          <w:p w14:paraId="5AAFBA5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OPD</w:t>
            </w:r>
          </w:p>
        </w:tc>
      </w:tr>
      <w:tr w:rsidR="003924F8" w:rsidRPr="00696AA5" w14:paraId="7CFDBD40" w14:textId="77777777" w:rsidTr="00C93493">
        <w:trPr>
          <w:trHeight w:val="227"/>
          <w:tblHeader/>
          <w:jc w:val="center"/>
        </w:trPr>
        <w:tc>
          <w:tcPr>
            <w:tcW w:w="902" w:type="pct"/>
            <w:vMerge/>
            <w:vAlign w:val="center"/>
            <w:hideMark/>
          </w:tcPr>
          <w:p w14:paraId="676A14A3" w14:textId="77777777" w:rsidR="003924F8" w:rsidRPr="00696AA5" w:rsidRDefault="003924F8" w:rsidP="00717243">
            <w:pPr>
              <w:spacing w:line="240" w:lineRule="auto"/>
              <w:jc w:val="center"/>
              <w:rPr>
                <w:rFonts w:ascii="Bookman Old Style" w:hAnsi="Bookman Old Style"/>
                <w:b/>
                <w:bCs/>
                <w:sz w:val="18"/>
                <w:szCs w:val="18"/>
              </w:rPr>
            </w:pPr>
          </w:p>
        </w:tc>
        <w:tc>
          <w:tcPr>
            <w:tcW w:w="902" w:type="pct"/>
            <w:vMerge/>
            <w:vAlign w:val="center"/>
            <w:hideMark/>
          </w:tcPr>
          <w:p w14:paraId="6BA6A37A" w14:textId="77777777" w:rsidR="003924F8" w:rsidRPr="00696AA5" w:rsidRDefault="003924F8" w:rsidP="00717243">
            <w:pPr>
              <w:spacing w:line="240" w:lineRule="auto"/>
              <w:jc w:val="center"/>
              <w:rPr>
                <w:rFonts w:ascii="Bookman Old Style" w:hAnsi="Bookman Old Style"/>
                <w:b/>
                <w:bCs/>
                <w:sz w:val="18"/>
                <w:szCs w:val="18"/>
              </w:rPr>
            </w:pPr>
          </w:p>
        </w:tc>
        <w:tc>
          <w:tcPr>
            <w:tcW w:w="276" w:type="pct"/>
            <w:vMerge/>
            <w:vAlign w:val="center"/>
            <w:hideMark/>
          </w:tcPr>
          <w:p w14:paraId="72DA7F98" w14:textId="77777777" w:rsidR="003924F8" w:rsidRPr="00696AA5" w:rsidRDefault="003924F8" w:rsidP="00717243">
            <w:pPr>
              <w:spacing w:line="240" w:lineRule="auto"/>
              <w:jc w:val="center"/>
              <w:rPr>
                <w:rFonts w:ascii="Bookman Old Style" w:hAnsi="Bookman Old Style"/>
                <w:b/>
                <w:bCs/>
                <w:sz w:val="18"/>
                <w:szCs w:val="18"/>
              </w:rPr>
            </w:pPr>
          </w:p>
        </w:tc>
        <w:tc>
          <w:tcPr>
            <w:tcW w:w="282" w:type="pct"/>
            <w:vMerge/>
            <w:vAlign w:val="center"/>
            <w:hideMark/>
          </w:tcPr>
          <w:p w14:paraId="435DE939" w14:textId="77777777" w:rsidR="003924F8" w:rsidRPr="00696AA5" w:rsidRDefault="003924F8" w:rsidP="00717243">
            <w:pPr>
              <w:spacing w:line="240" w:lineRule="auto"/>
              <w:jc w:val="center"/>
              <w:rPr>
                <w:rFonts w:ascii="Bookman Old Style" w:hAnsi="Bookman Old Style"/>
                <w:b/>
                <w:bCs/>
                <w:sz w:val="18"/>
                <w:szCs w:val="18"/>
              </w:rPr>
            </w:pPr>
          </w:p>
        </w:tc>
        <w:tc>
          <w:tcPr>
            <w:tcW w:w="282" w:type="pct"/>
            <w:vMerge/>
            <w:vAlign w:val="center"/>
            <w:hideMark/>
          </w:tcPr>
          <w:p w14:paraId="04C9050E" w14:textId="77777777" w:rsidR="003924F8" w:rsidRPr="00696AA5" w:rsidRDefault="003924F8" w:rsidP="00717243">
            <w:pPr>
              <w:spacing w:line="240" w:lineRule="auto"/>
              <w:jc w:val="center"/>
              <w:rPr>
                <w:rFonts w:ascii="Bookman Old Style" w:hAnsi="Bookman Old Style"/>
                <w:b/>
                <w:bCs/>
                <w:sz w:val="18"/>
                <w:szCs w:val="18"/>
              </w:rPr>
            </w:pPr>
          </w:p>
        </w:tc>
        <w:tc>
          <w:tcPr>
            <w:tcW w:w="347" w:type="pct"/>
            <w:shd w:val="clear" w:color="E2EFDA" w:fill="FFFFFF"/>
            <w:vAlign w:val="center"/>
            <w:hideMark/>
          </w:tcPr>
          <w:p w14:paraId="2ED3994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w:t>
            </w:r>
          </w:p>
        </w:tc>
        <w:tc>
          <w:tcPr>
            <w:tcW w:w="297" w:type="pct"/>
            <w:shd w:val="clear" w:color="000000" w:fill="FFFFFF"/>
            <w:vAlign w:val="center"/>
            <w:hideMark/>
          </w:tcPr>
          <w:p w14:paraId="06AC965C"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298" w:type="pct"/>
            <w:shd w:val="clear" w:color="000000" w:fill="FFFFFF"/>
            <w:vAlign w:val="center"/>
            <w:hideMark/>
          </w:tcPr>
          <w:p w14:paraId="2610FF2C"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347" w:type="pct"/>
            <w:shd w:val="clear" w:color="000000" w:fill="FFFFFF"/>
            <w:vAlign w:val="center"/>
            <w:hideMark/>
          </w:tcPr>
          <w:p w14:paraId="7519F3DA"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 S.D. TH 2025</w:t>
            </w:r>
          </w:p>
        </w:tc>
        <w:tc>
          <w:tcPr>
            <w:tcW w:w="297" w:type="pct"/>
            <w:shd w:val="clear" w:color="000000" w:fill="FFFFFF"/>
            <w:vAlign w:val="center"/>
            <w:hideMark/>
          </w:tcPr>
          <w:p w14:paraId="7FACED3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298" w:type="pct"/>
            <w:shd w:val="clear" w:color="000000" w:fill="FFFFFF"/>
            <w:vAlign w:val="center"/>
            <w:hideMark/>
          </w:tcPr>
          <w:p w14:paraId="2815ADCD"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472" w:type="pct"/>
            <w:vMerge/>
            <w:vAlign w:val="center"/>
            <w:hideMark/>
          </w:tcPr>
          <w:p w14:paraId="62B96252" w14:textId="77777777" w:rsidR="003924F8" w:rsidRPr="00696AA5" w:rsidRDefault="003924F8" w:rsidP="00717243">
            <w:pPr>
              <w:spacing w:line="240" w:lineRule="auto"/>
              <w:jc w:val="center"/>
              <w:rPr>
                <w:rFonts w:ascii="Bookman Old Style" w:hAnsi="Bookman Old Style"/>
                <w:b/>
                <w:bCs/>
                <w:sz w:val="18"/>
                <w:szCs w:val="18"/>
              </w:rPr>
            </w:pPr>
          </w:p>
        </w:tc>
      </w:tr>
      <w:tr w:rsidR="003924F8" w:rsidRPr="00696AA5" w14:paraId="1891DA05" w14:textId="77777777" w:rsidTr="00C93493">
        <w:trPr>
          <w:trHeight w:val="227"/>
          <w:tblHeader/>
          <w:jc w:val="center"/>
        </w:trPr>
        <w:tc>
          <w:tcPr>
            <w:tcW w:w="902" w:type="pct"/>
            <w:shd w:val="clear" w:color="000000" w:fill="FFFFFF"/>
            <w:vAlign w:val="center"/>
            <w:hideMark/>
          </w:tcPr>
          <w:p w14:paraId="2D523BC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w:t>
            </w:r>
          </w:p>
        </w:tc>
        <w:tc>
          <w:tcPr>
            <w:tcW w:w="902" w:type="pct"/>
            <w:shd w:val="clear" w:color="000000" w:fill="FFFFFF"/>
            <w:vAlign w:val="center"/>
            <w:hideMark/>
          </w:tcPr>
          <w:p w14:paraId="46CD3BE8"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w:t>
            </w:r>
          </w:p>
        </w:tc>
        <w:tc>
          <w:tcPr>
            <w:tcW w:w="276" w:type="pct"/>
            <w:shd w:val="clear" w:color="000000" w:fill="FFFFFF"/>
            <w:noWrap/>
            <w:vAlign w:val="center"/>
            <w:hideMark/>
          </w:tcPr>
          <w:p w14:paraId="4A80069A"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3</w:t>
            </w:r>
          </w:p>
        </w:tc>
        <w:tc>
          <w:tcPr>
            <w:tcW w:w="282" w:type="pct"/>
            <w:shd w:val="clear" w:color="000000" w:fill="FFFFFF"/>
            <w:vAlign w:val="center"/>
            <w:hideMark/>
          </w:tcPr>
          <w:p w14:paraId="2C8A1B3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4</w:t>
            </w:r>
          </w:p>
        </w:tc>
        <w:tc>
          <w:tcPr>
            <w:tcW w:w="282" w:type="pct"/>
            <w:shd w:val="clear" w:color="000000" w:fill="FFFFFF"/>
            <w:noWrap/>
            <w:vAlign w:val="center"/>
            <w:hideMark/>
          </w:tcPr>
          <w:p w14:paraId="4941C0BA"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5</w:t>
            </w:r>
          </w:p>
        </w:tc>
        <w:tc>
          <w:tcPr>
            <w:tcW w:w="347" w:type="pct"/>
            <w:shd w:val="clear" w:color="000000" w:fill="FFFFFF"/>
            <w:noWrap/>
            <w:vAlign w:val="center"/>
            <w:hideMark/>
          </w:tcPr>
          <w:p w14:paraId="7A8B739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6</w:t>
            </w:r>
          </w:p>
        </w:tc>
        <w:tc>
          <w:tcPr>
            <w:tcW w:w="297" w:type="pct"/>
            <w:shd w:val="clear" w:color="000000" w:fill="FFFFFF"/>
            <w:vAlign w:val="center"/>
            <w:hideMark/>
          </w:tcPr>
          <w:p w14:paraId="52DD4CE7"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7</w:t>
            </w:r>
          </w:p>
        </w:tc>
        <w:tc>
          <w:tcPr>
            <w:tcW w:w="298" w:type="pct"/>
            <w:shd w:val="clear" w:color="000000" w:fill="FFFFFF"/>
            <w:noWrap/>
            <w:vAlign w:val="center"/>
            <w:hideMark/>
          </w:tcPr>
          <w:p w14:paraId="0EDC21D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8</w:t>
            </w:r>
          </w:p>
        </w:tc>
        <w:tc>
          <w:tcPr>
            <w:tcW w:w="347" w:type="pct"/>
            <w:shd w:val="clear" w:color="000000" w:fill="FFFFFF"/>
            <w:noWrap/>
            <w:vAlign w:val="center"/>
            <w:hideMark/>
          </w:tcPr>
          <w:p w14:paraId="2E0B32D6"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9</w:t>
            </w:r>
          </w:p>
        </w:tc>
        <w:tc>
          <w:tcPr>
            <w:tcW w:w="297" w:type="pct"/>
            <w:shd w:val="clear" w:color="000000" w:fill="FFFFFF"/>
            <w:vAlign w:val="center"/>
            <w:hideMark/>
          </w:tcPr>
          <w:p w14:paraId="7EAA0DA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10</w:t>
            </w:r>
          </w:p>
        </w:tc>
        <w:tc>
          <w:tcPr>
            <w:tcW w:w="298" w:type="pct"/>
            <w:shd w:val="clear" w:color="000000" w:fill="FFFFFF"/>
            <w:noWrap/>
            <w:vAlign w:val="center"/>
            <w:hideMark/>
          </w:tcPr>
          <w:p w14:paraId="5CDA148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11</w:t>
            </w:r>
          </w:p>
        </w:tc>
        <w:tc>
          <w:tcPr>
            <w:tcW w:w="472" w:type="pct"/>
            <w:shd w:val="clear" w:color="000000" w:fill="FFFFFF"/>
            <w:noWrap/>
            <w:vAlign w:val="center"/>
            <w:hideMark/>
          </w:tcPr>
          <w:p w14:paraId="3551A77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12</w:t>
            </w:r>
          </w:p>
        </w:tc>
      </w:tr>
      <w:tr w:rsidR="003924F8" w:rsidRPr="00696AA5" w14:paraId="446239E5" w14:textId="77777777" w:rsidTr="00C93493">
        <w:trPr>
          <w:trHeight w:val="227"/>
          <w:jc w:val="center"/>
        </w:trPr>
        <w:tc>
          <w:tcPr>
            <w:tcW w:w="902" w:type="pct"/>
            <w:shd w:val="clear" w:color="000000" w:fill="FFFFFF"/>
            <w:vAlign w:val="center"/>
            <w:hideMark/>
          </w:tcPr>
          <w:p w14:paraId="2E65B33B"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Penunjang Urusan Pemerintah (PUPR)</w:t>
            </w:r>
          </w:p>
        </w:tc>
        <w:tc>
          <w:tcPr>
            <w:tcW w:w="902" w:type="pct"/>
            <w:shd w:val="clear" w:color="E2EFDA" w:fill="FFFFFF"/>
            <w:vAlign w:val="center"/>
            <w:hideMark/>
          </w:tcPr>
          <w:p w14:paraId="0E99A7DE"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ketercapaian perencanaan dan keuangan Perangkat Daerah</w:t>
            </w:r>
          </w:p>
        </w:tc>
        <w:tc>
          <w:tcPr>
            <w:tcW w:w="276" w:type="pct"/>
            <w:shd w:val="clear" w:color="000000" w:fill="FFFFFF"/>
            <w:noWrap/>
            <w:vAlign w:val="center"/>
            <w:hideMark/>
          </w:tcPr>
          <w:p w14:paraId="37C9A36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4D8F53C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shd w:val="clear" w:color="000000" w:fill="FFFFFF"/>
            <w:noWrap/>
            <w:vAlign w:val="center"/>
            <w:hideMark/>
          </w:tcPr>
          <w:p w14:paraId="0E8DE89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shd w:val="clear" w:color="E2EFDA" w:fill="FFFFFF"/>
            <w:noWrap/>
            <w:vAlign w:val="center"/>
            <w:hideMark/>
          </w:tcPr>
          <w:p w14:paraId="751FAC0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noWrap/>
            <w:vAlign w:val="center"/>
            <w:hideMark/>
          </w:tcPr>
          <w:p w14:paraId="5B17B94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shd w:val="clear" w:color="000000" w:fill="FFFFFF"/>
            <w:noWrap/>
            <w:vAlign w:val="center"/>
            <w:hideMark/>
          </w:tcPr>
          <w:p w14:paraId="382C855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1F03D6D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vAlign w:val="center"/>
            <w:hideMark/>
          </w:tcPr>
          <w:p w14:paraId="71568C9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shd w:val="clear" w:color="000000" w:fill="FFFFFF"/>
            <w:noWrap/>
            <w:vAlign w:val="center"/>
            <w:hideMark/>
          </w:tcPr>
          <w:p w14:paraId="205D42F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34DE049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PUPR</w:t>
            </w:r>
          </w:p>
        </w:tc>
      </w:tr>
      <w:tr w:rsidR="003924F8" w:rsidRPr="00696AA5" w14:paraId="37CDFCFF" w14:textId="77777777" w:rsidTr="00C93493">
        <w:trPr>
          <w:trHeight w:val="227"/>
          <w:jc w:val="center"/>
        </w:trPr>
        <w:tc>
          <w:tcPr>
            <w:tcW w:w="902" w:type="pct"/>
            <w:shd w:val="clear" w:color="000000" w:fill="FFFFFF"/>
            <w:vAlign w:val="center"/>
            <w:hideMark/>
          </w:tcPr>
          <w:p w14:paraId="0753CC67" w14:textId="77777777" w:rsidR="003924F8" w:rsidRPr="00696AA5" w:rsidRDefault="003924F8" w:rsidP="00717243">
            <w:pPr>
              <w:spacing w:line="240" w:lineRule="auto"/>
              <w:rPr>
                <w:rFonts w:ascii="Bookman Old Style" w:hAnsi="Bookman Old Style"/>
                <w:sz w:val="18"/>
                <w:szCs w:val="18"/>
              </w:rPr>
            </w:pPr>
          </w:p>
        </w:tc>
        <w:tc>
          <w:tcPr>
            <w:tcW w:w="902" w:type="pct"/>
            <w:shd w:val="clear" w:color="E2EFDA" w:fill="FFFFFF"/>
            <w:vAlign w:val="center"/>
            <w:hideMark/>
          </w:tcPr>
          <w:p w14:paraId="34D5467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terpenuhinya layanan umum dan Kepegawaian Perangkat Daerah</w:t>
            </w:r>
          </w:p>
        </w:tc>
        <w:tc>
          <w:tcPr>
            <w:tcW w:w="276" w:type="pct"/>
            <w:shd w:val="clear" w:color="000000" w:fill="FFFFFF"/>
            <w:noWrap/>
            <w:vAlign w:val="center"/>
            <w:hideMark/>
          </w:tcPr>
          <w:p w14:paraId="74FCFBC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2854C6A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shd w:val="clear" w:color="000000" w:fill="FFFFFF"/>
            <w:noWrap/>
            <w:vAlign w:val="center"/>
            <w:hideMark/>
          </w:tcPr>
          <w:p w14:paraId="575502B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shd w:val="clear" w:color="E2EFDA" w:fill="FFFFFF"/>
            <w:noWrap/>
            <w:vAlign w:val="center"/>
            <w:hideMark/>
          </w:tcPr>
          <w:p w14:paraId="735582A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noWrap/>
            <w:vAlign w:val="center"/>
            <w:hideMark/>
          </w:tcPr>
          <w:p w14:paraId="3282945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shd w:val="clear" w:color="000000" w:fill="FFFFFF"/>
            <w:noWrap/>
            <w:vAlign w:val="center"/>
            <w:hideMark/>
          </w:tcPr>
          <w:p w14:paraId="5681ACB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47CAC90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vAlign w:val="center"/>
            <w:hideMark/>
          </w:tcPr>
          <w:p w14:paraId="498F23B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shd w:val="clear" w:color="000000" w:fill="FFFFFF"/>
            <w:noWrap/>
            <w:vAlign w:val="center"/>
            <w:hideMark/>
          </w:tcPr>
          <w:p w14:paraId="135A7F0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11C7C49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PUPR</w:t>
            </w:r>
          </w:p>
        </w:tc>
      </w:tr>
      <w:tr w:rsidR="003924F8" w:rsidRPr="00696AA5" w14:paraId="7829E326" w14:textId="77777777" w:rsidTr="00C93493">
        <w:trPr>
          <w:trHeight w:val="227"/>
          <w:jc w:val="center"/>
        </w:trPr>
        <w:tc>
          <w:tcPr>
            <w:tcW w:w="902" w:type="pct"/>
            <w:shd w:val="clear" w:color="000000" w:fill="FFFFFF"/>
            <w:vAlign w:val="center"/>
            <w:hideMark/>
          </w:tcPr>
          <w:p w14:paraId="746F8D30"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Penyelenggaraan Jalan</w:t>
            </w:r>
          </w:p>
        </w:tc>
        <w:tc>
          <w:tcPr>
            <w:tcW w:w="902" w:type="pct"/>
            <w:shd w:val="clear" w:color="E2EFDA" w:fill="FFFFFF"/>
            <w:vAlign w:val="center"/>
            <w:hideMark/>
          </w:tcPr>
          <w:p w14:paraId="7688605F"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panjang jalan kabupaten dalam kondisi baik</w:t>
            </w:r>
          </w:p>
        </w:tc>
        <w:tc>
          <w:tcPr>
            <w:tcW w:w="276" w:type="pct"/>
            <w:shd w:val="clear" w:color="000000" w:fill="FFFFFF"/>
            <w:noWrap/>
            <w:vAlign w:val="center"/>
            <w:hideMark/>
          </w:tcPr>
          <w:p w14:paraId="68E6191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5E5E706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71</w:t>
            </w:r>
          </w:p>
        </w:tc>
        <w:tc>
          <w:tcPr>
            <w:tcW w:w="282" w:type="pct"/>
            <w:shd w:val="clear" w:color="000000" w:fill="FFFFFF"/>
            <w:noWrap/>
            <w:vAlign w:val="center"/>
            <w:hideMark/>
          </w:tcPr>
          <w:p w14:paraId="680C38A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70</w:t>
            </w:r>
          </w:p>
        </w:tc>
        <w:tc>
          <w:tcPr>
            <w:tcW w:w="347" w:type="pct"/>
            <w:shd w:val="clear" w:color="E2EFDA" w:fill="FFFFFF"/>
            <w:noWrap/>
            <w:vAlign w:val="center"/>
            <w:hideMark/>
          </w:tcPr>
          <w:p w14:paraId="37E7235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70</w:t>
            </w:r>
          </w:p>
        </w:tc>
        <w:tc>
          <w:tcPr>
            <w:tcW w:w="297" w:type="pct"/>
            <w:shd w:val="clear" w:color="000000" w:fill="FFFFFF"/>
            <w:noWrap/>
            <w:vAlign w:val="center"/>
            <w:hideMark/>
          </w:tcPr>
          <w:p w14:paraId="39434F9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shd w:val="clear" w:color="000000" w:fill="FFFFFF"/>
            <w:noWrap/>
            <w:vAlign w:val="center"/>
            <w:hideMark/>
          </w:tcPr>
          <w:p w14:paraId="66513A4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5535C19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70</w:t>
            </w:r>
          </w:p>
        </w:tc>
        <w:tc>
          <w:tcPr>
            <w:tcW w:w="297" w:type="pct"/>
            <w:shd w:val="clear" w:color="000000" w:fill="FFFFFF"/>
            <w:vAlign w:val="center"/>
            <w:hideMark/>
          </w:tcPr>
          <w:p w14:paraId="0A51554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98,59</w:t>
            </w:r>
          </w:p>
        </w:tc>
        <w:tc>
          <w:tcPr>
            <w:tcW w:w="298" w:type="pct"/>
            <w:shd w:val="clear" w:color="000000" w:fill="FFFFFF"/>
            <w:noWrap/>
            <w:vAlign w:val="center"/>
            <w:hideMark/>
          </w:tcPr>
          <w:p w14:paraId="6D40D22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6ACA910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PUPR</w:t>
            </w:r>
          </w:p>
        </w:tc>
      </w:tr>
      <w:tr w:rsidR="003924F8" w:rsidRPr="00696AA5" w14:paraId="6F05B887" w14:textId="77777777" w:rsidTr="00C93493">
        <w:trPr>
          <w:trHeight w:val="227"/>
          <w:jc w:val="center"/>
        </w:trPr>
        <w:tc>
          <w:tcPr>
            <w:tcW w:w="902" w:type="pct"/>
            <w:shd w:val="clear" w:color="000000" w:fill="FFFFFF"/>
            <w:vAlign w:val="center"/>
            <w:hideMark/>
          </w:tcPr>
          <w:p w14:paraId="79FC1885"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Penyelenggaraan Penataan Ruang</w:t>
            </w:r>
          </w:p>
        </w:tc>
        <w:tc>
          <w:tcPr>
            <w:tcW w:w="902" w:type="pct"/>
            <w:shd w:val="clear" w:color="E2EFDA" w:fill="FFFFFF"/>
            <w:vAlign w:val="center"/>
            <w:hideMark/>
          </w:tcPr>
          <w:p w14:paraId="57459FED"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kesesuaian Kegiatan Pemanfaatan Ruang</w:t>
            </w:r>
          </w:p>
        </w:tc>
        <w:tc>
          <w:tcPr>
            <w:tcW w:w="276" w:type="pct"/>
            <w:shd w:val="clear" w:color="000000" w:fill="FFFFFF"/>
            <w:noWrap/>
            <w:vAlign w:val="center"/>
            <w:hideMark/>
          </w:tcPr>
          <w:p w14:paraId="2515197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357DF5C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93</w:t>
            </w:r>
          </w:p>
        </w:tc>
        <w:tc>
          <w:tcPr>
            <w:tcW w:w="282" w:type="pct"/>
            <w:shd w:val="clear" w:color="000000" w:fill="FFFFFF"/>
            <w:noWrap/>
            <w:vAlign w:val="center"/>
            <w:hideMark/>
          </w:tcPr>
          <w:p w14:paraId="3C4B3C3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91</w:t>
            </w:r>
          </w:p>
        </w:tc>
        <w:tc>
          <w:tcPr>
            <w:tcW w:w="347" w:type="pct"/>
            <w:shd w:val="clear" w:color="E2EFDA" w:fill="FFFFFF"/>
            <w:noWrap/>
            <w:vAlign w:val="center"/>
            <w:hideMark/>
          </w:tcPr>
          <w:p w14:paraId="2D530C0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99,77</w:t>
            </w:r>
          </w:p>
        </w:tc>
        <w:tc>
          <w:tcPr>
            <w:tcW w:w="297" w:type="pct"/>
            <w:shd w:val="clear" w:color="000000" w:fill="FFFFFF"/>
            <w:noWrap/>
            <w:vAlign w:val="center"/>
            <w:hideMark/>
          </w:tcPr>
          <w:p w14:paraId="6600A1B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109,64</w:t>
            </w:r>
          </w:p>
        </w:tc>
        <w:tc>
          <w:tcPr>
            <w:tcW w:w="298" w:type="pct"/>
            <w:shd w:val="clear" w:color="000000" w:fill="FFFFFF"/>
            <w:noWrap/>
            <w:vAlign w:val="center"/>
            <w:hideMark/>
          </w:tcPr>
          <w:p w14:paraId="4149908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3E3B303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99,77</w:t>
            </w:r>
          </w:p>
        </w:tc>
        <w:tc>
          <w:tcPr>
            <w:tcW w:w="297" w:type="pct"/>
            <w:shd w:val="clear" w:color="000000" w:fill="FFFFFF"/>
            <w:vAlign w:val="center"/>
            <w:hideMark/>
          </w:tcPr>
          <w:p w14:paraId="7FB664C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107,28</w:t>
            </w:r>
          </w:p>
        </w:tc>
        <w:tc>
          <w:tcPr>
            <w:tcW w:w="298" w:type="pct"/>
            <w:shd w:val="clear" w:color="000000" w:fill="FFFFFF"/>
            <w:noWrap/>
            <w:vAlign w:val="center"/>
            <w:hideMark/>
          </w:tcPr>
          <w:p w14:paraId="1345379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61720A6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PUPR</w:t>
            </w:r>
          </w:p>
        </w:tc>
      </w:tr>
      <w:tr w:rsidR="003924F8" w:rsidRPr="00696AA5" w14:paraId="7A603F0E" w14:textId="77777777" w:rsidTr="00C93493">
        <w:trPr>
          <w:trHeight w:val="227"/>
          <w:jc w:val="center"/>
        </w:trPr>
        <w:tc>
          <w:tcPr>
            <w:tcW w:w="902" w:type="pct"/>
            <w:shd w:val="clear" w:color="000000" w:fill="FFFFFF"/>
            <w:vAlign w:val="center"/>
            <w:hideMark/>
          </w:tcPr>
          <w:p w14:paraId="49850C34"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Penataan Bangunan Gedung</w:t>
            </w:r>
          </w:p>
        </w:tc>
        <w:tc>
          <w:tcPr>
            <w:tcW w:w="902" w:type="pct"/>
            <w:shd w:val="clear" w:color="E2EFDA" w:fill="FFFFFF"/>
            <w:vAlign w:val="center"/>
            <w:hideMark/>
          </w:tcPr>
          <w:p w14:paraId="1031F5CB"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bangunan pemerintah dalam kondisi baik</w:t>
            </w:r>
          </w:p>
        </w:tc>
        <w:tc>
          <w:tcPr>
            <w:tcW w:w="276" w:type="pct"/>
            <w:shd w:val="clear" w:color="000000" w:fill="FFFFFF"/>
            <w:noWrap/>
            <w:vAlign w:val="center"/>
            <w:hideMark/>
          </w:tcPr>
          <w:p w14:paraId="67AF2A7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45FDCAA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80,8</w:t>
            </w:r>
          </w:p>
        </w:tc>
        <w:tc>
          <w:tcPr>
            <w:tcW w:w="282" w:type="pct"/>
            <w:shd w:val="clear" w:color="000000" w:fill="FFFFFF"/>
            <w:noWrap/>
            <w:vAlign w:val="center"/>
            <w:hideMark/>
          </w:tcPr>
          <w:p w14:paraId="345499A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75,1</w:t>
            </w:r>
          </w:p>
        </w:tc>
        <w:tc>
          <w:tcPr>
            <w:tcW w:w="347" w:type="pct"/>
            <w:shd w:val="clear" w:color="E2EFDA" w:fill="FFFFFF"/>
            <w:noWrap/>
            <w:vAlign w:val="center"/>
            <w:hideMark/>
          </w:tcPr>
          <w:p w14:paraId="2C97507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75,1</w:t>
            </w:r>
          </w:p>
        </w:tc>
        <w:tc>
          <w:tcPr>
            <w:tcW w:w="297" w:type="pct"/>
            <w:shd w:val="clear" w:color="000000" w:fill="FFFFFF"/>
            <w:noWrap/>
            <w:vAlign w:val="center"/>
            <w:hideMark/>
          </w:tcPr>
          <w:p w14:paraId="43F7CDC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shd w:val="clear" w:color="000000" w:fill="FFFFFF"/>
            <w:noWrap/>
            <w:vAlign w:val="center"/>
            <w:hideMark/>
          </w:tcPr>
          <w:p w14:paraId="149E73F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1DD352F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75,1</w:t>
            </w:r>
          </w:p>
        </w:tc>
        <w:tc>
          <w:tcPr>
            <w:tcW w:w="297" w:type="pct"/>
            <w:shd w:val="clear" w:color="000000" w:fill="FFFFFF"/>
            <w:vAlign w:val="center"/>
            <w:hideMark/>
          </w:tcPr>
          <w:p w14:paraId="4F22F38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92,95</w:t>
            </w:r>
          </w:p>
        </w:tc>
        <w:tc>
          <w:tcPr>
            <w:tcW w:w="298" w:type="pct"/>
            <w:shd w:val="clear" w:color="000000" w:fill="FFFFFF"/>
            <w:noWrap/>
            <w:vAlign w:val="center"/>
            <w:hideMark/>
          </w:tcPr>
          <w:p w14:paraId="0AE61A9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389655A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PUPR</w:t>
            </w:r>
          </w:p>
        </w:tc>
      </w:tr>
      <w:tr w:rsidR="003924F8" w:rsidRPr="00696AA5" w14:paraId="58F16C3B" w14:textId="77777777" w:rsidTr="00C93493">
        <w:trPr>
          <w:trHeight w:val="227"/>
          <w:jc w:val="center"/>
        </w:trPr>
        <w:tc>
          <w:tcPr>
            <w:tcW w:w="902" w:type="pct"/>
            <w:shd w:val="clear" w:color="000000" w:fill="FFFFFF"/>
            <w:vAlign w:val="center"/>
            <w:hideMark/>
          </w:tcPr>
          <w:p w14:paraId="595FEB0E"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Pengembangan Jasa Konstruksi</w:t>
            </w:r>
          </w:p>
        </w:tc>
        <w:tc>
          <w:tcPr>
            <w:tcW w:w="902" w:type="pct"/>
            <w:shd w:val="clear" w:color="E2EFDA" w:fill="FFFFFF"/>
            <w:vAlign w:val="center"/>
            <w:hideMark/>
          </w:tcPr>
          <w:p w14:paraId="4FC95260"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Rasio tenaga operator/teknis/analisis yang memiliki sertifikat kompetensi</w:t>
            </w:r>
          </w:p>
        </w:tc>
        <w:tc>
          <w:tcPr>
            <w:tcW w:w="276" w:type="pct"/>
            <w:shd w:val="clear" w:color="000000" w:fill="FFFFFF"/>
            <w:noWrap/>
            <w:vAlign w:val="center"/>
            <w:hideMark/>
          </w:tcPr>
          <w:p w14:paraId="796A01F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72DB544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48,43</w:t>
            </w:r>
          </w:p>
        </w:tc>
        <w:tc>
          <w:tcPr>
            <w:tcW w:w="282" w:type="pct"/>
            <w:shd w:val="clear" w:color="000000" w:fill="FFFFFF"/>
            <w:noWrap/>
            <w:vAlign w:val="center"/>
            <w:hideMark/>
          </w:tcPr>
          <w:p w14:paraId="633DDE8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41,43</w:t>
            </w:r>
          </w:p>
        </w:tc>
        <w:tc>
          <w:tcPr>
            <w:tcW w:w="347" w:type="pct"/>
            <w:shd w:val="clear" w:color="E2EFDA" w:fill="FFFFFF"/>
            <w:noWrap/>
            <w:vAlign w:val="center"/>
            <w:hideMark/>
          </w:tcPr>
          <w:p w14:paraId="578E785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41,43</w:t>
            </w:r>
          </w:p>
        </w:tc>
        <w:tc>
          <w:tcPr>
            <w:tcW w:w="297" w:type="pct"/>
            <w:shd w:val="clear" w:color="000000" w:fill="FFFFFF"/>
            <w:noWrap/>
            <w:vAlign w:val="center"/>
            <w:hideMark/>
          </w:tcPr>
          <w:p w14:paraId="0FABB49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shd w:val="clear" w:color="000000" w:fill="FFFFFF"/>
            <w:noWrap/>
            <w:vAlign w:val="center"/>
            <w:hideMark/>
          </w:tcPr>
          <w:p w14:paraId="493CD36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3D873DF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41,43</w:t>
            </w:r>
          </w:p>
        </w:tc>
        <w:tc>
          <w:tcPr>
            <w:tcW w:w="297" w:type="pct"/>
            <w:shd w:val="clear" w:color="000000" w:fill="FFFFFF"/>
            <w:vAlign w:val="center"/>
            <w:hideMark/>
          </w:tcPr>
          <w:p w14:paraId="0860BF8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85,55</w:t>
            </w:r>
          </w:p>
        </w:tc>
        <w:tc>
          <w:tcPr>
            <w:tcW w:w="298" w:type="pct"/>
            <w:shd w:val="clear" w:color="000000" w:fill="FFFFFF"/>
            <w:noWrap/>
            <w:vAlign w:val="center"/>
            <w:hideMark/>
          </w:tcPr>
          <w:p w14:paraId="02A0DB5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T</w:t>
            </w:r>
          </w:p>
        </w:tc>
        <w:tc>
          <w:tcPr>
            <w:tcW w:w="472" w:type="pct"/>
            <w:shd w:val="clear" w:color="000000" w:fill="FFFFFF"/>
            <w:vAlign w:val="center"/>
            <w:hideMark/>
          </w:tcPr>
          <w:p w14:paraId="700A5F2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PUPR</w:t>
            </w:r>
          </w:p>
        </w:tc>
      </w:tr>
      <w:tr w:rsidR="003924F8" w:rsidRPr="00696AA5" w14:paraId="30681BD9" w14:textId="77777777" w:rsidTr="00C93493">
        <w:trPr>
          <w:trHeight w:val="227"/>
          <w:jc w:val="center"/>
        </w:trPr>
        <w:tc>
          <w:tcPr>
            <w:tcW w:w="902" w:type="pct"/>
            <w:shd w:val="clear" w:color="000000" w:fill="FFFFFF"/>
            <w:vAlign w:val="center"/>
            <w:hideMark/>
          </w:tcPr>
          <w:p w14:paraId="40D1F72A"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Penunjang Urusan Pemerintah Daerah Kabupaten/Kota (PSDA)</w:t>
            </w:r>
          </w:p>
        </w:tc>
        <w:tc>
          <w:tcPr>
            <w:tcW w:w="902" w:type="pct"/>
            <w:shd w:val="clear" w:color="E2EFDA" w:fill="FFFFFF"/>
            <w:vAlign w:val="center"/>
            <w:hideMark/>
          </w:tcPr>
          <w:p w14:paraId="5203D708"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ketercapaian perencanaan dan keuangan Perangkat Daerah</w:t>
            </w:r>
          </w:p>
        </w:tc>
        <w:tc>
          <w:tcPr>
            <w:tcW w:w="276" w:type="pct"/>
            <w:shd w:val="clear" w:color="000000" w:fill="FFFFFF"/>
            <w:noWrap/>
            <w:vAlign w:val="center"/>
            <w:hideMark/>
          </w:tcPr>
          <w:p w14:paraId="785D206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27B0E8B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shd w:val="clear" w:color="000000" w:fill="FFFFFF"/>
            <w:noWrap/>
            <w:vAlign w:val="center"/>
            <w:hideMark/>
          </w:tcPr>
          <w:p w14:paraId="48DD3B8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shd w:val="clear" w:color="E2EFDA" w:fill="FFFFFF"/>
            <w:noWrap/>
            <w:vAlign w:val="center"/>
            <w:hideMark/>
          </w:tcPr>
          <w:p w14:paraId="6A42867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noWrap/>
            <w:vAlign w:val="center"/>
            <w:hideMark/>
          </w:tcPr>
          <w:p w14:paraId="152D287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shd w:val="clear" w:color="000000" w:fill="FFFFFF"/>
            <w:noWrap/>
            <w:vAlign w:val="center"/>
            <w:hideMark/>
          </w:tcPr>
          <w:p w14:paraId="0076680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59808AC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vAlign w:val="center"/>
            <w:hideMark/>
          </w:tcPr>
          <w:p w14:paraId="33582E9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shd w:val="clear" w:color="000000" w:fill="FFFFFF"/>
            <w:noWrap/>
            <w:vAlign w:val="center"/>
            <w:hideMark/>
          </w:tcPr>
          <w:p w14:paraId="5900FED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163CAA9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PSDA</w:t>
            </w:r>
          </w:p>
        </w:tc>
      </w:tr>
      <w:tr w:rsidR="003924F8" w:rsidRPr="00696AA5" w14:paraId="64BD7E15" w14:textId="77777777" w:rsidTr="00C93493">
        <w:trPr>
          <w:trHeight w:val="227"/>
          <w:jc w:val="center"/>
        </w:trPr>
        <w:tc>
          <w:tcPr>
            <w:tcW w:w="902" w:type="pct"/>
            <w:shd w:val="clear" w:color="000000" w:fill="FFFFFF"/>
            <w:vAlign w:val="center"/>
            <w:hideMark/>
          </w:tcPr>
          <w:p w14:paraId="25011CE4" w14:textId="77777777" w:rsidR="003924F8" w:rsidRPr="00696AA5" w:rsidRDefault="003924F8" w:rsidP="00717243">
            <w:pPr>
              <w:spacing w:line="240" w:lineRule="auto"/>
              <w:rPr>
                <w:rFonts w:ascii="Bookman Old Style" w:hAnsi="Bookman Old Style"/>
                <w:sz w:val="18"/>
                <w:szCs w:val="18"/>
              </w:rPr>
            </w:pPr>
          </w:p>
        </w:tc>
        <w:tc>
          <w:tcPr>
            <w:tcW w:w="902" w:type="pct"/>
            <w:shd w:val="clear" w:color="E2EFDA" w:fill="FFFFFF"/>
            <w:vAlign w:val="center"/>
            <w:hideMark/>
          </w:tcPr>
          <w:p w14:paraId="36BE0E20"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terpenuhinya layanan umum dan Kepegawaian Perangkat Daerah</w:t>
            </w:r>
          </w:p>
        </w:tc>
        <w:tc>
          <w:tcPr>
            <w:tcW w:w="276" w:type="pct"/>
            <w:shd w:val="clear" w:color="000000" w:fill="FFFFFF"/>
            <w:noWrap/>
            <w:vAlign w:val="center"/>
            <w:hideMark/>
          </w:tcPr>
          <w:p w14:paraId="3430BD6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4CDF528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shd w:val="clear" w:color="000000" w:fill="FFFFFF"/>
            <w:noWrap/>
            <w:vAlign w:val="center"/>
            <w:hideMark/>
          </w:tcPr>
          <w:p w14:paraId="2E6E597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shd w:val="clear" w:color="E2EFDA" w:fill="FFFFFF"/>
            <w:noWrap/>
            <w:vAlign w:val="center"/>
            <w:hideMark/>
          </w:tcPr>
          <w:p w14:paraId="5A6B023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noWrap/>
            <w:vAlign w:val="center"/>
            <w:hideMark/>
          </w:tcPr>
          <w:p w14:paraId="56401B7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shd w:val="clear" w:color="000000" w:fill="FFFFFF"/>
            <w:noWrap/>
            <w:vAlign w:val="center"/>
            <w:hideMark/>
          </w:tcPr>
          <w:p w14:paraId="7469B1B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15D48AE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vAlign w:val="center"/>
            <w:hideMark/>
          </w:tcPr>
          <w:p w14:paraId="15E0D73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shd w:val="clear" w:color="000000" w:fill="FFFFFF"/>
            <w:noWrap/>
            <w:vAlign w:val="center"/>
            <w:hideMark/>
          </w:tcPr>
          <w:p w14:paraId="6DAE48E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522EB40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PSDA</w:t>
            </w:r>
          </w:p>
        </w:tc>
      </w:tr>
      <w:tr w:rsidR="003924F8" w:rsidRPr="00696AA5" w14:paraId="0D65A311" w14:textId="77777777" w:rsidTr="00C93493">
        <w:trPr>
          <w:trHeight w:val="227"/>
          <w:jc w:val="center"/>
        </w:trPr>
        <w:tc>
          <w:tcPr>
            <w:tcW w:w="902" w:type="pct"/>
            <w:shd w:val="clear" w:color="000000" w:fill="FFFFFF"/>
            <w:vAlign w:val="center"/>
            <w:hideMark/>
          </w:tcPr>
          <w:p w14:paraId="549ACA0A"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Pengelolaan Sumber Daya Air</w:t>
            </w:r>
          </w:p>
        </w:tc>
        <w:tc>
          <w:tcPr>
            <w:tcW w:w="902" w:type="pct"/>
            <w:shd w:val="clear" w:color="E2EFDA" w:fill="FFFFFF"/>
            <w:vAlign w:val="center"/>
            <w:hideMark/>
          </w:tcPr>
          <w:p w14:paraId="5145B660"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Jaringan Irigasi yang Berfungsi Baik</w:t>
            </w:r>
          </w:p>
        </w:tc>
        <w:tc>
          <w:tcPr>
            <w:tcW w:w="276" w:type="pct"/>
            <w:shd w:val="clear" w:color="000000" w:fill="FFFFFF"/>
            <w:noWrap/>
            <w:vAlign w:val="center"/>
            <w:hideMark/>
          </w:tcPr>
          <w:p w14:paraId="7A726B6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128FF35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50,09</w:t>
            </w:r>
          </w:p>
        </w:tc>
        <w:tc>
          <w:tcPr>
            <w:tcW w:w="282" w:type="pct"/>
            <w:shd w:val="clear" w:color="000000" w:fill="FFFFFF"/>
            <w:noWrap/>
            <w:vAlign w:val="center"/>
            <w:hideMark/>
          </w:tcPr>
          <w:p w14:paraId="37761F4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49,86</w:t>
            </w:r>
          </w:p>
        </w:tc>
        <w:tc>
          <w:tcPr>
            <w:tcW w:w="347" w:type="pct"/>
            <w:shd w:val="clear" w:color="E2EFDA" w:fill="FFFFFF"/>
            <w:noWrap/>
            <w:vAlign w:val="center"/>
            <w:hideMark/>
          </w:tcPr>
          <w:p w14:paraId="4999B64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47,72</w:t>
            </w:r>
          </w:p>
        </w:tc>
        <w:tc>
          <w:tcPr>
            <w:tcW w:w="297" w:type="pct"/>
            <w:shd w:val="clear" w:color="000000" w:fill="FFFFFF"/>
            <w:noWrap/>
            <w:vAlign w:val="center"/>
            <w:hideMark/>
          </w:tcPr>
          <w:p w14:paraId="28F2044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95,71</w:t>
            </w:r>
          </w:p>
        </w:tc>
        <w:tc>
          <w:tcPr>
            <w:tcW w:w="298" w:type="pct"/>
            <w:shd w:val="clear" w:color="000000" w:fill="FFFFFF"/>
            <w:noWrap/>
            <w:vAlign w:val="center"/>
            <w:hideMark/>
          </w:tcPr>
          <w:p w14:paraId="679AECC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3D79CDE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47,72</w:t>
            </w:r>
          </w:p>
        </w:tc>
        <w:tc>
          <w:tcPr>
            <w:tcW w:w="297" w:type="pct"/>
            <w:shd w:val="clear" w:color="000000" w:fill="FFFFFF"/>
            <w:vAlign w:val="center"/>
            <w:hideMark/>
          </w:tcPr>
          <w:p w14:paraId="04DDFC2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95,27</w:t>
            </w:r>
          </w:p>
        </w:tc>
        <w:tc>
          <w:tcPr>
            <w:tcW w:w="298" w:type="pct"/>
            <w:shd w:val="clear" w:color="000000" w:fill="FFFFFF"/>
            <w:noWrap/>
            <w:vAlign w:val="center"/>
            <w:hideMark/>
          </w:tcPr>
          <w:p w14:paraId="5320269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137512F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PSDA</w:t>
            </w:r>
          </w:p>
        </w:tc>
      </w:tr>
      <w:tr w:rsidR="003924F8" w:rsidRPr="00696AA5" w14:paraId="7DAF3F04" w14:textId="77777777" w:rsidTr="00C93493">
        <w:trPr>
          <w:trHeight w:val="227"/>
          <w:jc w:val="center"/>
        </w:trPr>
        <w:tc>
          <w:tcPr>
            <w:tcW w:w="902" w:type="pct"/>
            <w:shd w:val="clear" w:color="000000" w:fill="FFFFFF"/>
            <w:vAlign w:val="center"/>
            <w:hideMark/>
          </w:tcPr>
          <w:p w14:paraId="0F2D7708" w14:textId="77777777" w:rsidR="003924F8" w:rsidRPr="00696AA5" w:rsidRDefault="003924F8" w:rsidP="00717243">
            <w:pPr>
              <w:spacing w:line="240" w:lineRule="auto"/>
              <w:rPr>
                <w:rFonts w:ascii="Bookman Old Style" w:hAnsi="Bookman Old Style"/>
                <w:sz w:val="18"/>
                <w:szCs w:val="18"/>
              </w:rPr>
            </w:pPr>
          </w:p>
        </w:tc>
        <w:tc>
          <w:tcPr>
            <w:tcW w:w="902" w:type="pct"/>
            <w:shd w:val="clear" w:color="E2EFDA" w:fill="FFFFFF"/>
            <w:vAlign w:val="center"/>
            <w:hideMark/>
          </w:tcPr>
          <w:p w14:paraId="5E3C15B1"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Ketersediaan Penunjang Data SDA.</w:t>
            </w:r>
          </w:p>
        </w:tc>
        <w:tc>
          <w:tcPr>
            <w:tcW w:w="276" w:type="pct"/>
            <w:shd w:val="clear" w:color="000000" w:fill="FFFFFF"/>
            <w:noWrap/>
            <w:vAlign w:val="center"/>
            <w:hideMark/>
          </w:tcPr>
          <w:p w14:paraId="4219127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56E595E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67,69</w:t>
            </w:r>
          </w:p>
        </w:tc>
        <w:tc>
          <w:tcPr>
            <w:tcW w:w="282" w:type="pct"/>
            <w:shd w:val="clear" w:color="000000" w:fill="FFFFFF"/>
            <w:noWrap/>
            <w:vAlign w:val="center"/>
            <w:hideMark/>
          </w:tcPr>
          <w:p w14:paraId="40B392E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61,3</w:t>
            </w:r>
          </w:p>
        </w:tc>
        <w:tc>
          <w:tcPr>
            <w:tcW w:w="347" w:type="pct"/>
            <w:shd w:val="clear" w:color="E2EFDA" w:fill="FFFFFF"/>
            <w:noWrap/>
            <w:vAlign w:val="center"/>
            <w:hideMark/>
          </w:tcPr>
          <w:p w14:paraId="4416C02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61,61</w:t>
            </w:r>
          </w:p>
        </w:tc>
        <w:tc>
          <w:tcPr>
            <w:tcW w:w="297" w:type="pct"/>
            <w:shd w:val="clear" w:color="000000" w:fill="FFFFFF"/>
            <w:noWrap/>
            <w:vAlign w:val="center"/>
            <w:hideMark/>
          </w:tcPr>
          <w:p w14:paraId="37D60F5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100,51</w:t>
            </w:r>
          </w:p>
        </w:tc>
        <w:tc>
          <w:tcPr>
            <w:tcW w:w="298" w:type="pct"/>
            <w:shd w:val="clear" w:color="000000" w:fill="FFFFFF"/>
            <w:noWrap/>
            <w:vAlign w:val="center"/>
            <w:hideMark/>
          </w:tcPr>
          <w:p w14:paraId="2A16D2B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489EC87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61,61</w:t>
            </w:r>
          </w:p>
        </w:tc>
        <w:tc>
          <w:tcPr>
            <w:tcW w:w="297" w:type="pct"/>
            <w:shd w:val="clear" w:color="000000" w:fill="FFFFFF"/>
            <w:vAlign w:val="center"/>
            <w:hideMark/>
          </w:tcPr>
          <w:p w14:paraId="0E7C6A9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91,02</w:t>
            </w:r>
          </w:p>
        </w:tc>
        <w:tc>
          <w:tcPr>
            <w:tcW w:w="298" w:type="pct"/>
            <w:shd w:val="clear" w:color="000000" w:fill="FFFFFF"/>
            <w:noWrap/>
            <w:vAlign w:val="center"/>
            <w:hideMark/>
          </w:tcPr>
          <w:p w14:paraId="5612375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13E2C51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PSDA</w:t>
            </w:r>
          </w:p>
        </w:tc>
      </w:tr>
      <w:tr w:rsidR="003924F8" w:rsidRPr="00696AA5" w14:paraId="43B7F96D" w14:textId="77777777" w:rsidTr="00C93493">
        <w:trPr>
          <w:trHeight w:val="227"/>
          <w:jc w:val="center"/>
        </w:trPr>
        <w:tc>
          <w:tcPr>
            <w:tcW w:w="902" w:type="pct"/>
            <w:shd w:val="clear" w:color="000000" w:fill="FFFFFF"/>
            <w:vAlign w:val="center"/>
            <w:hideMark/>
          </w:tcPr>
          <w:p w14:paraId="471189D8" w14:textId="77777777" w:rsidR="003924F8" w:rsidRPr="00696AA5" w:rsidRDefault="003924F8" w:rsidP="00717243">
            <w:pPr>
              <w:spacing w:line="240" w:lineRule="auto"/>
              <w:rPr>
                <w:rFonts w:ascii="Bookman Old Style" w:hAnsi="Bookman Old Style"/>
                <w:sz w:val="18"/>
                <w:szCs w:val="18"/>
              </w:rPr>
            </w:pPr>
          </w:p>
        </w:tc>
        <w:tc>
          <w:tcPr>
            <w:tcW w:w="902" w:type="pct"/>
            <w:shd w:val="clear" w:color="E2EFDA" w:fill="FFFFFF"/>
            <w:vAlign w:val="center"/>
            <w:hideMark/>
          </w:tcPr>
          <w:p w14:paraId="06E1F405"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Pendayagunaan dan Pengendalian Daya Rusak Air</w:t>
            </w:r>
          </w:p>
        </w:tc>
        <w:tc>
          <w:tcPr>
            <w:tcW w:w="276" w:type="pct"/>
            <w:shd w:val="clear" w:color="000000" w:fill="FFFFFF"/>
            <w:noWrap/>
            <w:vAlign w:val="center"/>
            <w:hideMark/>
          </w:tcPr>
          <w:p w14:paraId="255B216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341D787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11</w:t>
            </w:r>
          </w:p>
        </w:tc>
        <w:tc>
          <w:tcPr>
            <w:tcW w:w="282" w:type="pct"/>
            <w:shd w:val="clear" w:color="000000" w:fill="FFFFFF"/>
            <w:noWrap/>
            <w:vAlign w:val="center"/>
            <w:hideMark/>
          </w:tcPr>
          <w:p w14:paraId="69A30CF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10,5</w:t>
            </w:r>
          </w:p>
        </w:tc>
        <w:tc>
          <w:tcPr>
            <w:tcW w:w="347" w:type="pct"/>
            <w:shd w:val="clear" w:color="E2EFDA" w:fill="FFFFFF"/>
            <w:noWrap/>
            <w:vAlign w:val="center"/>
            <w:hideMark/>
          </w:tcPr>
          <w:p w14:paraId="2F36937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10,02</w:t>
            </w:r>
          </w:p>
        </w:tc>
        <w:tc>
          <w:tcPr>
            <w:tcW w:w="297" w:type="pct"/>
            <w:shd w:val="clear" w:color="000000" w:fill="FFFFFF"/>
            <w:noWrap/>
            <w:vAlign w:val="center"/>
            <w:hideMark/>
          </w:tcPr>
          <w:p w14:paraId="5BC312B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95,43</w:t>
            </w:r>
          </w:p>
        </w:tc>
        <w:tc>
          <w:tcPr>
            <w:tcW w:w="298" w:type="pct"/>
            <w:shd w:val="clear" w:color="000000" w:fill="FFFFFF"/>
            <w:noWrap/>
            <w:vAlign w:val="center"/>
            <w:hideMark/>
          </w:tcPr>
          <w:p w14:paraId="65B2E1C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1A8D936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10,02</w:t>
            </w:r>
          </w:p>
        </w:tc>
        <w:tc>
          <w:tcPr>
            <w:tcW w:w="297" w:type="pct"/>
            <w:shd w:val="clear" w:color="000000" w:fill="FFFFFF"/>
            <w:vAlign w:val="center"/>
            <w:hideMark/>
          </w:tcPr>
          <w:p w14:paraId="445D6C2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91,09</w:t>
            </w:r>
          </w:p>
        </w:tc>
        <w:tc>
          <w:tcPr>
            <w:tcW w:w="298" w:type="pct"/>
            <w:shd w:val="clear" w:color="000000" w:fill="FFFFFF"/>
            <w:noWrap/>
            <w:vAlign w:val="center"/>
            <w:hideMark/>
          </w:tcPr>
          <w:p w14:paraId="4F0BE14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15CF107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PSDA</w:t>
            </w:r>
          </w:p>
        </w:tc>
      </w:tr>
      <w:tr w:rsidR="003924F8" w:rsidRPr="00696AA5" w14:paraId="4B8AA3F5" w14:textId="77777777" w:rsidTr="00C93493">
        <w:trPr>
          <w:trHeight w:val="227"/>
          <w:jc w:val="center"/>
        </w:trPr>
        <w:tc>
          <w:tcPr>
            <w:tcW w:w="902" w:type="pct"/>
            <w:shd w:val="clear" w:color="000000" w:fill="FFFFFF"/>
            <w:vAlign w:val="center"/>
            <w:hideMark/>
          </w:tcPr>
          <w:p w14:paraId="03E8B407"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Pengembangan Sistem dan Pengelolaan Persampahan Regional</w:t>
            </w:r>
          </w:p>
        </w:tc>
        <w:tc>
          <w:tcPr>
            <w:tcW w:w="902" w:type="pct"/>
            <w:shd w:val="clear" w:color="E2EFDA" w:fill="FFFFFF"/>
            <w:vAlign w:val="center"/>
            <w:hideMark/>
          </w:tcPr>
          <w:p w14:paraId="114F137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penanganan sampah</w:t>
            </w:r>
          </w:p>
        </w:tc>
        <w:tc>
          <w:tcPr>
            <w:tcW w:w="276" w:type="pct"/>
            <w:shd w:val="clear" w:color="000000" w:fill="FFFFFF"/>
            <w:noWrap/>
            <w:vAlign w:val="center"/>
            <w:hideMark/>
          </w:tcPr>
          <w:p w14:paraId="21AA621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20811BF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70,05</w:t>
            </w:r>
          </w:p>
        </w:tc>
        <w:tc>
          <w:tcPr>
            <w:tcW w:w="282" w:type="pct"/>
            <w:shd w:val="clear" w:color="000000" w:fill="FFFFFF"/>
            <w:noWrap/>
            <w:vAlign w:val="center"/>
            <w:hideMark/>
          </w:tcPr>
          <w:p w14:paraId="141A9AE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69,01</w:t>
            </w:r>
          </w:p>
        </w:tc>
        <w:tc>
          <w:tcPr>
            <w:tcW w:w="347" w:type="pct"/>
            <w:shd w:val="clear" w:color="E2EFDA" w:fill="FFFFFF"/>
            <w:noWrap/>
            <w:vAlign w:val="center"/>
            <w:hideMark/>
          </w:tcPr>
          <w:p w14:paraId="5BB4CD3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69,01</w:t>
            </w:r>
          </w:p>
        </w:tc>
        <w:tc>
          <w:tcPr>
            <w:tcW w:w="297" w:type="pct"/>
            <w:shd w:val="clear" w:color="000000" w:fill="FFFFFF"/>
            <w:noWrap/>
            <w:vAlign w:val="center"/>
            <w:hideMark/>
          </w:tcPr>
          <w:p w14:paraId="4232374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shd w:val="clear" w:color="000000" w:fill="FFFFFF"/>
            <w:noWrap/>
            <w:vAlign w:val="center"/>
            <w:hideMark/>
          </w:tcPr>
          <w:p w14:paraId="1B80BA9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348364D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69,01</w:t>
            </w:r>
          </w:p>
        </w:tc>
        <w:tc>
          <w:tcPr>
            <w:tcW w:w="297" w:type="pct"/>
            <w:shd w:val="clear" w:color="000000" w:fill="FFFFFF"/>
            <w:vAlign w:val="center"/>
            <w:hideMark/>
          </w:tcPr>
          <w:p w14:paraId="2FBF424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98,52</w:t>
            </w:r>
          </w:p>
        </w:tc>
        <w:tc>
          <w:tcPr>
            <w:tcW w:w="298" w:type="pct"/>
            <w:shd w:val="clear" w:color="000000" w:fill="FFFFFF"/>
            <w:noWrap/>
            <w:vAlign w:val="center"/>
            <w:hideMark/>
          </w:tcPr>
          <w:p w14:paraId="575D5E0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33EDF98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PUPR</w:t>
            </w:r>
          </w:p>
        </w:tc>
      </w:tr>
      <w:tr w:rsidR="003924F8" w:rsidRPr="00696AA5" w14:paraId="52DAD9A9" w14:textId="77777777" w:rsidTr="00C93493">
        <w:trPr>
          <w:trHeight w:val="227"/>
          <w:jc w:val="center"/>
        </w:trPr>
        <w:tc>
          <w:tcPr>
            <w:tcW w:w="902" w:type="pct"/>
            <w:shd w:val="clear" w:color="000000" w:fill="FFFFFF"/>
            <w:vAlign w:val="center"/>
            <w:hideMark/>
          </w:tcPr>
          <w:p w14:paraId="20C0C7C5"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Pengelolaan dan Pengembangan Sistem Penyediaan Air Minum</w:t>
            </w:r>
          </w:p>
        </w:tc>
        <w:tc>
          <w:tcPr>
            <w:tcW w:w="902" w:type="pct"/>
            <w:shd w:val="clear" w:color="E2EFDA" w:fill="FFFFFF"/>
            <w:vAlign w:val="center"/>
            <w:hideMark/>
          </w:tcPr>
          <w:p w14:paraId="1EBC9B4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yang memperoleh kebutuhan pokok air minum sehari-hari</w:t>
            </w:r>
          </w:p>
        </w:tc>
        <w:tc>
          <w:tcPr>
            <w:tcW w:w="276" w:type="pct"/>
            <w:shd w:val="clear" w:color="000000" w:fill="FFFFFF"/>
            <w:noWrap/>
            <w:vAlign w:val="center"/>
            <w:hideMark/>
          </w:tcPr>
          <w:p w14:paraId="449D839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69CD929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shd w:val="clear" w:color="000000" w:fill="FFFFFF"/>
            <w:noWrap/>
            <w:vAlign w:val="center"/>
            <w:hideMark/>
          </w:tcPr>
          <w:p w14:paraId="0E7E86A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94,24</w:t>
            </w:r>
          </w:p>
        </w:tc>
        <w:tc>
          <w:tcPr>
            <w:tcW w:w="347" w:type="pct"/>
            <w:shd w:val="clear" w:color="E2EFDA" w:fill="FFFFFF"/>
            <w:noWrap/>
            <w:vAlign w:val="center"/>
            <w:hideMark/>
          </w:tcPr>
          <w:p w14:paraId="2701551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94,3</w:t>
            </w:r>
          </w:p>
        </w:tc>
        <w:tc>
          <w:tcPr>
            <w:tcW w:w="297" w:type="pct"/>
            <w:shd w:val="clear" w:color="000000" w:fill="FFFFFF"/>
            <w:noWrap/>
            <w:vAlign w:val="center"/>
            <w:hideMark/>
          </w:tcPr>
          <w:p w14:paraId="79294C2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100,06</w:t>
            </w:r>
          </w:p>
        </w:tc>
        <w:tc>
          <w:tcPr>
            <w:tcW w:w="298" w:type="pct"/>
            <w:shd w:val="clear" w:color="000000" w:fill="FFFFFF"/>
            <w:noWrap/>
            <w:vAlign w:val="center"/>
            <w:hideMark/>
          </w:tcPr>
          <w:p w14:paraId="405C8D3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39A1CD8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94,3</w:t>
            </w:r>
          </w:p>
        </w:tc>
        <w:tc>
          <w:tcPr>
            <w:tcW w:w="297" w:type="pct"/>
            <w:shd w:val="clear" w:color="000000" w:fill="FFFFFF"/>
            <w:vAlign w:val="center"/>
            <w:hideMark/>
          </w:tcPr>
          <w:p w14:paraId="0F573C8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94,30</w:t>
            </w:r>
          </w:p>
        </w:tc>
        <w:tc>
          <w:tcPr>
            <w:tcW w:w="298" w:type="pct"/>
            <w:shd w:val="clear" w:color="000000" w:fill="FFFFFF"/>
            <w:noWrap/>
            <w:vAlign w:val="center"/>
            <w:hideMark/>
          </w:tcPr>
          <w:p w14:paraId="20BA5B5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284DFC7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PSDA</w:t>
            </w:r>
          </w:p>
        </w:tc>
      </w:tr>
      <w:tr w:rsidR="003924F8" w:rsidRPr="00696AA5" w14:paraId="7693C8B0" w14:textId="77777777" w:rsidTr="00C93493">
        <w:trPr>
          <w:trHeight w:val="227"/>
          <w:jc w:val="center"/>
        </w:trPr>
        <w:tc>
          <w:tcPr>
            <w:tcW w:w="902" w:type="pct"/>
            <w:shd w:val="clear" w:color="000000" w:fill="FFFFFF"/>
            <w:vAlign w:val="center"/>
            <w:hideMark/>
          </w:tcPr>
          <w:p w14:paraId="30DD1B5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Pengelolaan Dan Pengembangan Sistem Air Limbah</w:t>
            </w:r>
          </w:p>
        </w:tc>
        <w:tc>
          <w:tcPr>
            <w:tcW w:w="902" w:type="pct"/>
            <w:shd w:val="clear" w:color="E2EFDA" w:fill="FFFFFF"/>
            <w:vAlign w:val="center"/>
            <w:hideMark/>
          </w:tcPr>
          <w:p w14:paraId="2D6E7E25"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yang memperoleh layanan pengolahan air limbah domestik</w:t>
            </w:r>
          </w:p>
        </w:tc>
        <w:tc>
          <w:tcPr>
            <w:tcW w:w="276" w:type="pct"/>
            <w:shd w:val="clear" w:color="000000" w:fill="FFFFFF"/>
            <w:noWrap/>
            <w:vAlign w:val="center"/>
            <w:hideMark/>
          </w:tcPr>
          <w:p w14:paraId="02EA2B5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6C8E1AB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shd w:val="clear" w:color="000000" w:fill="FFFFFF"/>
            <w:noWrap/>
            <w:vAlign w:val="center"/>
            <w:hideMark/>
          </w:tcPr>
          <w:p w14:paraId="22A31A4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93,97</w:t>
            </w:r>
          </w:p>
        </w:tc>
        <w:tc>
          <w:tcPr>
            <w:tcW w:w="347" w:type="pct"/>
            <w:shd w:val="clear" w:color="E2EFDA" w:fill="FFFFFF"/>
            <w:noWrap/>
            <w:vAlign w:val="center"/>
            <w:hideMark/>
          </w:tcPr>
          <w:p w14:paraId="6634BB4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93,97</w:t>
            </w:r>
          </w:p>
        </w:tc>
        <w:tc>
          <w:tcPr>
            <w:tcW w:w="297" w:type="pct"/>
            <w:shd w:val="clear" w:color="000000" w:fill="FFFFFF"/>
            <w:noWrap/>
            <w:vAlign w:val="center"/>
            <w:hideMark/>
          </w:tcPr>
          <w:p w14:paraId="1001CC0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8" w:type="pct"/>
            <w:shd w:val="clear" w:color="000000" w:fill="FFFFFF"/>
            <w:noWrap/>
            <w:vAlign w:val="center"/>
            <w:hideMark/>
          </w:tcPr>
          <w:p w14:paraId="2FFC8FE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072900E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93,97</w:t>
            </w:r>
          </w:p>
        </w:tc>
        <w:tc>
          <w:tcPr>
            <w:tcW w:w="297" w:type="pct"/>
            <w:shd w:val="clear" w:color="000000" w:fill="FFFFFF"/>
            <w:vAlign w:val="center"/>
            <w:hideMark/>
          </w:tcPr>
          <w:p w14:paraId="4B13BCE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93,97</w:t>
            </w:r>
          </w:p>
        </w:tc>
        <w:tc>
          <w:tcPr>
            <w:tcW w:w="298" w:type="pct"/>
            <w:shd w:val="clear" w:color="000000" w:fill="FFFFFF"/>
            <w:noWrap/>
            <w:vAlign w:val="center"/>
            <w:hideMark/>
          </w:tcPr>
          <w:p w14:paraId="4F4221B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371332E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PUPR</w:t>
            </w:r>
          </w:p>
        </w:tc>
      </w:tr>
      <w:tr w:rsidR="003924F8" w:rsidRPr="00696AA5" w14:paraId="19128D5F" w14:textId="77777777" w:rsidTr="00C93493">
        <w:trPr>
          <w:trHeight w:val="227"/>
          <w:jc w:val="center"/>
        </w:trPr>
        <w:tc>
          <w:tcPr>
            <w:tcW w:w="902" w:type="pct"/>
            <w:shd w:val="clear" w:color="000000" w:fill="FFFFFF"/>
            <w:vAlign w:val="center"/>
            <w:hideMark/>
          </w:tcPr>
          <w:p w14:paraId="1E86F7CF"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Pengelolaan Dan Pengembangan Sistem Drainase</w:t>
            </w:r>
          </w:p>
        </w:tc>
        <w:tc>
          <w:tcPr>
            <w:tcW w:w="902" w:type="pct"/>
            <w:shd w:val="clear" w:color="E2EFDA" w:fill="FFFFFF"/>
            <w:vAlign w:val="center"/>
            <w:hideMark/>
          </w:tcPr>
          <w:p w14:paraId="3ADD7B05"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Drainase dalam keadaan baik</w:t>
            </w:r>
          </w:p>
        </w:tc>
        <w:tc>
          <w:tcPr>
            <w:tcW w:w="276" w:type="pct"/>
            <w:shd w:val="clear" w:color="000000" w:fill="FFFFFF"/>
            <w:noWrap/>
            <w:vAlign w:val="center"/>
            <w:hideMark/>
          </w:tcPr>
          <w:p w14:paraId="5DC538D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7222A1F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95,1</w:t>
            </w:r>
          </w:p>
        </w:tc>
        <w:tc>
          <w:tcPr>
            <w:tcW w:w="282" w:type="pct"/>
            <w:shd w:val="clear" w:color="000000" w:fill="FFFFFF"/>
            <w:noWrap/>
            <w:vAlign w:val="center"/>
            <w:hideMark/>
          </w:tcPr>
          <w:p w14:paraId="35AD59D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93,6</w:t>
            </w:r>
          </w:p>
        </w:tc>
        <w:tc>
          <w:tcPr>
            <w:tcW w:w="347" w:type="pct"/>
            <w:shd w:val="clear" w:color="E2EFDA" w:fill="FFFFFF"/>
            <w:noWrap/>
            <w:vAlign w:val="center"/>
            <w:hideMark/>
          </w:tcPr>
          <w:p w14:paraId="565CCC3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93,61</w:t>
            </w:r>
          </w:p>
        </w:tc>
        <w:tc>
          <w:tcPr>
            <w:tcW w:w="297" w:type="pct"/>
            <w:shd w:val="clear" w:color="000000" w:fill="FFFFFF"/>
            <w:noWrap/>
            <w:vAlign w:val="center"/>
            <w:hideMark/>
          </w:tcPr>
          <w:p w14:paraId="411474B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100,01</w:t>
            </w:r>
          </w:p>
        </w:tc>
        <w:tc>
          <w:tcPr>
            <w:tcW w:w="298" w:type="pct"/>
            <w:shd w:val="clear" w:color="000000" w:fill="FFFFFF"/>
            <w:noWrap/>
            <w:vAlign w:val="center"/>
            <w:hideMark/>
          </w:tcPr>
          <w:p w14:paraId="48CF470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52E5E07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93,61</w:t>
            </w:r>
          </w:p>
        </w:tc>
        <w:tc>
          <w:tcPr>
            <w:tcW w:w="297" w:type="pct"/>
            <w:shd w:val="clear" w:color="000000" w:fill="FFFFFF"/>
            <w:vAlign w:val="center"/>
            <w:hideMark/>
          </w:tcPr>
          <w:p w14:paraId="57E1232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98,43</w:t>
            </w:r>
          </w:p>
        </w:tc>
        <w:tc>
          <w:tcPr>
            <w:tcW w:w="298" w:type="pct"/>
            <w:shd w:val="clear" w:color="000000" w:fill="FFFFFF"/>
            <w:noWrap/>
            <w:vAlign w:val="center"/>
            <w:hideMark/>
          </w:tcPr>
          <w:p w14:paraId="730E548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07CE86B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PSDA</w:t>
            </w:r>
          </w:p>
        </w:tc>
      </w:tr>
    </w:tbl>
    <w:p w14:paraId="77C63127" w14:textId="77777777" w:rsidR="003924F8" w:rsidRPr="00696AA5" w:rsidRDefault="003924F8" w:rsidP="00717243">
      <w:pPr>
        <w:spacing w:line="240" w:lineRule="auto"/>
      </w:pPr>
    </w:p>
    <w:p w14:paraId="0958957D" w14:textId="77777777" w:rsidR="003924F8" w:rsidRPr="00696AA5" w:rsidRDefault="003924F8" w:rsidP="00717243">
      <w:pPr>
        <w:spacing w:line="240" w:lineRule="auto"/>
      </w:pPr>
    </w:p>
    <w:p w14:paraId="266B9AAD" w14:textId="77777777" w:rsidR="003924F8" w:rsidRPr="00696AA5" w:rsidRDefault="003924F8">
      <w:pPr>
        <w:pStyle w:val="Heading5"/>
        <w:numPr>
          <w:ilvl w:val="0"/>
          <w:numId w:val="12"/>
        </w:numPr>
        <w:spacing w:before="0" w:after="0" w:line="336" w:lineRule="auto"/>
        <w:ind w:hanging="357"/>
        <w:rPr>
          <w:b/>
          <w:bCs w:val="0"/>
        </w:rPr>
      </w:pPr>
      <w:r w:rsidRPr="00696AA5">
        <w:rPr>
          <w:b/>
          <w:bCs w:val="0"/>
        </w:rPr>
        <w:t>Perumahan dan Kawasan Permukiman</w:t>
      </w:r>
      <w:r w:rsidRPr="00696AA5">
        <w:rPr>
          <w:b/>
          <w:bCs w:val="0"/>
        </w:rPr>
        <w:tab/>
      </w:r>
    </w:p>
    <w:p w14:paraId="0919B684" w14:textId="77777777" w:rsidR="003924F8" w:rsidRPr="00696AA5" w:rsidRDefault="003924F8" w:rsidP="00717243">
      <w:pPr>
        <w:ind w:left="1276" w:right="294" w:firstLine="567"/>
        <w:jc w:val="both"/>
        <w:rPr>
          <w:rFonts w:ascii="Bookman Old Style" w:hAnsi="Bookman Old Style"/>
          <w:sz w:val="24"/>
          <w:szCs w:val="24"/>
        </w:rPr>
      </w:pPr>
      <w:r w:rsidRPr="00696AA5">
        <w:rPr>
          <w:rFonts w:ascii="Bookman Old Style" w:hAnsi="Bookman Old Style" w:cs="Tahoma"/>
          <w:sz w:val="24"/>
          <w:szCs w:val="24"/>
          <w:lang w:val="sv-SE"/>
        </w:rPr>
        <w:t>Capaian</w:t>
      </w:r>
      <w:r w:rsidRPr="00696AA5">
        <w:rPr>
          <w:rFonts w:ascii="Bookman Old Style" w:hAnsi="Bookman Old Style" w:cs="Tahoma"/>
          <w:sz w:val="24"/>
          <w:szCs w:val="24"/>
        </w:rPr>
        <w:t xml:space="preserve"> kinerja urusan </w:t>
      </w:r>
      <w:r w:rsidRPr="00696AA5">
        <w:rPr>
          <w:rFonts w:ascii="Bookman Old Style" w:hAnsi="Bookman Old Style" w:cs="Tahoma"/>
          <w:sz w:val="24"/>
          <w:szCs w:val="24"/>
          <w:lang w:val="sv-SE"/>
        </w:rPr>
        <w:t xml:space="preserve">Perumahan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Kawasan Permukiman apabila dibandingkan antara realisasi kinerja tahun 2025 dengan target </w:t>
      </w:r>
      <w:r w:rsidRPr="00696AA5">
        <w:rPr>
          <w:rFonts w:ascii="Bookman Old Style" w:hAnsi="Bookman Old Style" w:cs="Tahoma"/>
          <w:sz w:val="24"/>
          <w:szCs w:val="24"/>
        </w:rPr>
        <w:t xml:space="preserve">tahun </w:t>
      </w:r>
      <w:r w:rsidRPr="00696AA5">
        <w:rPr>
          <w:rFonts w:ascii="Bookman Old Style" w:hAnsi="Bookman Old Style" w:cs="Tahoma"/>
          <w:sz w:val="24"/>
          <w:szCs w:val="24"/>
          <w:lang w:val="sv-SE"/>
        </w:rPr>
        <w:t xml:space="preserve">2025, dari </w:t>
      </w:r>
      <w:r w:rsidRPr="00696AA5">
        <w:rPr>
          <w:rFonts w:ascii="Bookman Old Style" w:hAnsi="Bookman Old Style" w:cs="Tahoma"/>
          <w:sz w:val="24"/>
          <w:szCs w:val="24"/>
        </w:rPr>
        <w:t>4</w:t>
      </w:r>
      <w:r w:rsidRPr="00696AA5">
        <w:rPr>
          <w:rFonts w:ascii="Bookman Old Style" w:hAnsi="Bookman Old Style" w:cs="Tahoma"/>
          <w:sz w:val="24"/>
          <w:szCs w:val="24"/>
          <w:lang w:val="sv-SE"/>
        </w:rPr>
        <w:t xml:space="preserve"> indikator kinerja program, semua indikator berstatus Sangat </w:t>
      </w:r>
      <w:proofErr w:type="gramStart"/>
      <w:r w:rsidRPr="00696AA5">
        <w:rPr>
          <w:rFonts w:ascii="Bookman Old Style" w:hAnsi="Bookman Old Style" w:cs="Tahoma"/>
          <w:sz w:val="24"/>
          <w:szCs w:val="24"/>
          <w:lang w:val="sv-SE"/>
        </w:rPr>
        <w:t>Tinggi..</w:t>
      </w:r>
      <w:proofErr w:type="gramEnd"/>
    </w:p>
    <w:p w14:paraId="3A7BAD5C" w14:textId="4B12E7C4" w:rsidR="003924F8" w:rsidRPr="00696AA5" w:rsidRDefault="003924F8" w:rsidP="00717243">
      <w:pPr>
        <w:pStyle w:val="Caption"/>
        <w:spacing w:after="0"/>
        <w:jc w:val="center"/>
        <w:rPr>
          <w:szCs w:val="24"/>
        </w:rPr>
      </w:pPr>
      <w:bookmarkStart w:id="529" w:name="_Toc235114344"/>
      <w:r w:rsidRPr="00696AA5">
        <w:rPr>
          <w:szCs w:val="24"/>
          <w:lang w:val="sv-SE"/>
        </w:rPr>
        <w:t xml:space="preserve">Tabel 2. </w:t>
      </w:r>
      <w:r w:rsidRPr="00696AA5">
        <w:rPr>
          <w:szCs w:val="24"/>
          <w:lang w:val="sv-SE"/>
        </w:rPr>
        <w:fldChar w:fldCharType="begin"/>
      </w:r>
      <w:r w:rsidRPr="00696AA5">
        <w:rPr>
          <w:szCs w:val="24"/>
          <w:lang w:val="sv-SE"/>
        </w:rPr>
        <w:instrText xml:space="preserve"> SEQ Tabel_2. \* ARABIC </w:instrText>
      </w:r>
      <w:r w:rsidRPr="00696AA5">
        <w:rPr>
          <w:szCs w:val="24"/>
          <w:lang w:val="sv-SE"/>
        </w:rPr>
        <w:fldChar w:fldCharType="separate"/>
      </w:r>
      <w:r w:rsidR="007227E2" w:rsidRPr="00696AA5">
        <w:rPr>
          <w:noProof/>
          <w:szCs w:val="24"/>
          <w:lang w:val="sv-SE"/>
        </w:rPr>
        <w:t>184</w:t>
      </w:r>
      <w:r w:rsidRPr="00696AA5">
        <w:rPr>
          <w:szCs w:val="24"/>
          <w:lang w:val="sv-SE"/>
        </w:rPr>
        <w:fldChar w:fldCharType="end"/>
      </w:r>
      <w:r w:rsidRPr="00696AA5">
        <w:rPr>
          <w:szCs w:val="24"/>
        </w:rPr>
        <w:t xml:space="preserve"> </w:t>
      </w:r>
      <w:r w:rsidRPr="00696AA5">
        <w:rPr>
          <w:szCs w:val="24"/>
          <w:lang w:val="fi-FI"/>
        </w:rPr>
        <w:br/>
      </w:r>
      <w:r w:rsidRPr="00696AA5">
        <w:rPr>
          <w:szCs w:val="24"/>
        </w:rPr>
        <w:t xml:space="preserve">Capaian Kinerja Urusan Perumahan </w:t>
      </w:r>
      <w:proofErr w:type="gramStart"/>
      <w:r w:rsidRPr="00696AA5">
        <w:rPr>
          <w:szCs w:val="24"/>
        </w:rPr>
        <w:t>dan</w:t>
      </w:r>
      <w:proofErr w:type="gramEnd"/>
      <w:r w:rsidRPr="00696AA5">
        <w:rPr>
          <w:szCs w:val="24"/>
        </w:rPr>
        <w:t xml:space="preserve"> Kawasan Permukiman</w:t>
      </w:r>
      <w:bookmarkEnd w:id="529"/>
    </w:p>
    <w:tbl>
      <w:tblPr>
        <w:tblW w:w="54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1"/>
        <w:gridCol w:w="2948"/>
        <w:gridCol w:w="987"/>
        <w:gridCol w:w="1009"/>
        <w:gridCol w:w="1009"/>
        <w:gridCol w:w="1243"/>
        <w:gridCol w:w="1063"/>
        <w:gridCol w:w="1063"/>
        <w:gridCol w:w="1243"/>
        <w:gridCol w:w="1063"/>
        <w:gridCol w:w="1063"/>
        <w:gridCol w:w="1523"/>
      </w:tblGrid>
      <w:tr w:rsidR="003924F8" w:rsidRPr="00696AA5" w14:paraId="0A2E05D9" w14:textId="77777777" w:rsidTr="00C93493">
        <w:trPr>
          <w:trHeight w:val="57"/>
          <w:tblHeader/>
          <w:jc w:val="center"/>
        </w:trPr>
        <w:tc>
          <w:tcPr>
            <w:tcW w:w="888" w:type="pct"/>
            <w:vMerge w:val="restart"/>
            <w:shd w:val="clear" w:color="000000" w:fill="FFFFFF"/>
            <w:vAlign w:val="center"/>
            <w:hideMark/>
          </w:tcPr>
          <w:p w14:paraId="35B6803C"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URUSAN / PROGRAM</w:t>
            </w:r>
          </w:p>
        </w:tc>
        <w:tc>
          <w:tcPr>
            <w:tcW w:w="887" w:type="pct"/>
            <w:vMerge w:val="restart"/>
            <w:shd w:val="clear" w:color="000000" w:fill="FFFFFF"/>
            <w:vAlign w:val="center"/>
            <w:hideMark/>
          </w:tcPr>
          <w:p w14:paraId="3562412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INDIKATOR KINERJA PROGRAM</w:t>
            </w:r>
          </w:p>
        </w:tc>
        <w:tc>
          <w:tcPr>
            <w:tcW w:w="279" w:type="pct"/>
            <w:vMerge w:val="restart"/>
            <w:shd w:val="clear" w:color="000000" w:fill="FFFFFF"/>
            <w:vAlign w:val="center"/>
            <w:hideMark/>
          </w:tcPr>
          <w:p w14:paraId="156A80B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SATUAN</w:t>
            </w:r>
          </w:p>
        </w:tc>
        <w:tc>
          <w:tcPr>
            <w:tcW w:w="285" w:type="pct"/>
            <w:vMerge w:val="restart"/>
            <w:shd w:val="clear" w:color="000000" w:fill="FFFFFF"/>
            <w:vAlign w:val="center"/>
            <w:hideMark/>
          </w:tcPr>
          <w:p w14:paraId="31D79BA8"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AKHIR RPD (TH. 2026)</w:t>
            </w:r>
          </w:p>
        </w:tc>
        <w:tc>
          <w:tcPr>
            <w:tcW w:w="285" w:type="pct"/>
            <w:vMerge w:val="restart"/>
            <w:shd w:val="clear" w:color="000000" w:fill="FFFFFF"/>
            <w:vAlign w:val="center"/>
            <w:hideMark/>
          </w:tcPr>
          <w:p w14:paraId="377B4CF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RKPD TH. 2025</w:t>
            </w:r>
          </w:p>
        </w:tc>
        <w:tc>
          <w:tcPr>
            <w:tcW w:w="952" w:type="pct"/>
            <w:gridSpan w:val="3"/>
            <w:shd w:val="clear" w:color="FFFFFF" w:fill="FFFFFF"/>
            <w:noWrap/>
            <w:vAlign w:val="center"/>
            <w:hideMark/>
          </w:tcPr>
          <w:p w14:paraId="10440D1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RKPD TH 2025</w:t>
            </w:r>
          </w:p>
        </w:tc>
        <w:tc>
          <w:tcPr>
            <w:tcW w:w="952" w:type="pct"/>
            <w:gridSpan w:val="3"/>
            <w:shd w:val="clear" w:color="000000" w:fill="FFFFFF"/>
            <w:vAlign w:val="center"/>
            <w:hideMark/>
          </w:tcPr>
          <w:p w14:paraId="1DB662FA"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S.D. AKHIR RPD (2026)</w:t>
            </w:r>
          </w:p>
        </w:tc>
        <w:tc>
          <w:tcPr>
            <w:tcW w:w="473" w:type="pct"/>
            <w:vMerge w:val="restart"/>
            <w:shd w:val="clear" w:color="000000" w:fill="FFFFFF"/>
            <w:vAlign w:val="center"/>
            <w:hideMark/>
          </w:tcPr>
          <w:p w14:paraId="78FFD8D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OPD</w:t>
            </w:r>
          </w:p>
        </w:tc>
      </w:tr>
      <w:tr w:rsidR="003924F8" w:rsidRPr="00696AA5" w14:paraId="6A085928" w14:textId="77777777" w:rsidTr="00C93493">
        <w:trPr>
          <w:trHeight w:val="57"/>
          <w:tblHeader/>
          <w:jc w:val="center"/>
        </w:trPr>
        <w:tc>
          <w:tcPr>
            <w:tcW w:w="888" w:type="pct"/>
            <w:vMerge/>
            <w:vAlign w:val="center"/>
            <w:hideMark/>
          </w:tcPr>
          <w:p w14:paraId="22A31E97" w14:textId="77777777" w:rsidR="003924F8" w:rsidRPr="00696AA5" w:rsidRDefault="003924F8" w:rsidP="00717243">
            <w:pPr>
              <w:spacing w:line="240" w:lineRule="auto"/>
              <w:jc w:val="center"/>
              <w:rPr>
                <w:rFonts w:ascii="Bookman Old Style" w:hAnsi="Bookman Old Style"/>
                <w:b/>
                <w:bCs/>
                <w:sz w:val="18"/>
                <w:szCs w:val="18"/>
              </w:rPr>
            </w:pPr>
          </w:p>
        </w:tc>
        <w:tc>
          <w:tcPr>
            <w:tcW w:w="887" w:type="pct"/>
            <w:vMerge/>
            <w:vAlign w:val="center"/>
            <w:hideMark/>
          </w:tcPr>
          <w:p w14:paraId="66D948A4" w14:textId="77777777" w:rsidR="003924F8" w:rsidRPr="00696AA5" w:rsidRDefault="003924F8" w:rsidP="00717243">
            <w:pPr>
              <w:spacing w:line="240" w:lineRule="auto"/>
              <w:jc w:val="center"/>
              <w:rPr>
                <w:rFonts w:ascii="Bookman Old Style" w:hAnsi="Bookman Old Style"/>
                <w:b/>
                <w:bCs/>
                <w:sz w:val="18"/>
                <w:szCs w:val="18"/>
              </w:rPr>
            </w:pPr>
          </w:p>
        </w:tc>
        <w:tc>
          <w:tcPr>
            <w:tcW w:w="279" w:type="pct"/>
            <w:vMerge/>
            <w:vAlign w:val="center"/>
            <w:hideMark/>
          </w:tcPr>
          <w:p w14:paraId="38C4A7DA" w14:textId="77777777" w:rsidR="003924F8" w:rsidRPr="00696AA5" w:rsidRDefault="003924F8" w:rsidP="00717243">
            <w:pPr>
              <w:spacing w:line="240" w:lineRule="auto"/>
              <w:jc w:val="center"/>
              <w:rPr>
                <w:rFonts w:ascii="Bookman Old Style" w:hAnsi="Bookman Old Style"/>
                <w:b/>
                <w:bCs/>
                <w:sz w:val="18"/>
                <w:szCs w:val="18"/>
              </w:rPr>
            </w:pPr>
          </w:p>
        </w:tc>
        <w:tc>
          <w:tcPr>
            <w:tcW w:w="285" w:type="pct"/>
            <w:vMerge/>
            <w:vAlign w:val="center"/>
            <w:hideMark/>
          </w:tcPr>
          <w:p w14:paraId="6B681BBA" w14:textId="77777777" w:rsidR="003924F8" w:rsidRPr="00696AA5" w:rsidRDefault="003924F8" w:rsidP="00717243">
            <w:pPr>
              <w:spacing w:line="240" w:lineRule="auto"/>
              <w:jc w:val="center"/>
              <w:rPr>
                <w:rFonts w:ascii="Bookman Old Style" w:hAnsi="Bookman Old Style"/>
                <w:b/>
                <w:bCs/>
                <w:sz w:val="18"/>
                <w:szCs w:val="18"/>
              </w:rPr>
            </w:pPr>
          </w:p>
        </w:tc>
        <w:tc>
          <w:tcPr>
            <w:tcW w:w="285" w:type="pct"/>
            <w:vMerge/>
            <w:vAlign w:val="center"/>
            <w:hideMark/>
          </w:tcPr>
          <w:p w14:paraId="13FC9DFE" w14:textId="77777777" w:rsidR="003924F8" w:rsidRPr="00696AA5" w:rsidRDefault="003924F8" w:rsidP="00717243">
            <w:pPr>
              <w:spacing w:line="240" w:lineRule="auto"/>
              <w:jc w:val="center"/>
              <w:rPr>
                <w:rFonts w:ascii="Bookman Old Style" w:hAnsi="Bookman Old Style"/>
                <w:b/>
                <w:bCs/>
                <w:sz w:val="18"/>
                <w:szCs w:val="18"/>
              </w:rPr>
            </w:pPr>
          </w:p>
        </w:tc>
        <w:tc>
          <w:tcPr>
            <w:tcW w:w="350" w:type="pct"/>
            <w:shd w:val="clear" w:color="E2EFDA" w:fill="FFFFFF"/>
            <w:vAlign w:val="center"/>
            <w:hideMark/>
          </w:tcPr>
          <w:p w14:paraId="5D45D0A5"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w:t>
            </w:r>
          </w:p>
        </w:tc>
        <w:tc>
          <w:tcPr>
            <w:tcW w:w="300" w:type="pct"/>
            <w:shd w:val="clear" w:color="000000" w:fill="FFFFFF"/>
            <w:vAlign w:val="center"/>
            <w:hideMark/>
          </w:tcPr>
          <w:p w14:paraId="5A622CB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301" w:type="pct"/>
            <w:shd w:val="clear" w:color="000000" w:fill="FFFFFF"/>
            <w:vAlign w:val="center"/>
            <w:hideMark/>
          </w:tcPr>
          <w:p w14:paraId="035991F1"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350" w:type="pct"/>
            <w:shd w:val="clear" w:color="000000" w:fill="FFFFFF"/>
            <w:vAlign w:val="center"/>
            <w:hideMark/>
          </w:tcPr>
          <w:p w14:paraId="1E4085E5"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 S.D. TH 2025</w:t>
            </w:r>
          </w:p>
        </w:tc>
        <w:tc>
          <w:tcPr>
            <w:tcW w:w="300" w:type="pct"/>
            <w:shd w:val="clear" w:color="000000" w:fill="FFFFFF"/>
            <w:vAlign w:val="center"/>
            <w:hideMark/>
          </w:tcPr>
          <w:p w14:paraId="2C5D76A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301" w:type="pct"/>
            <w:shd w:val="clear" w:color="000000" w:fill="FFFFFF"/>
            <w:vAlign w:val="center"/>
            <w:hideMark/>
          </w:tcPr>
          <w:p w14:paraId="189D19E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473" w:type="pct"/>
            <w:vMerge/>
            <w:vAlign w:val="center"/>
            <w:hideMark/>
          </w:tcPr>
          <w:p w14:paraId="5DF70F07" w14:textId="77777777" w:rsidR="003924F8" w:rsidRPr="00696AA5" w:rsidRDefault="003924F8" w:rsidP="00717243">
            <w:pPr>
              <w:spacing w:line="240" w:lineRule="auto"/>
              <w:jc w:val="center"/>
              <w:rPr>
                <w:rFonts w:ascii="Bookman Old Style" w:hAnsi="Bookman Old Style"/>
                <w:b/>
                <w:bCs/>
                <w:sz w:val="18"/>
                <w:szCs w:val="18"/>
              </w:rPr>
            </w:pPr>
          </w:p>
        </w:tc>
      </w:tr>
      <w:tr w:rsidR="003924F8" w:rsidRPr="00696AA5" w14:paraId="1F0D88A6" w14:textId="77777777" w:rsidTr="00C93493">
        <w:trPr>
          <w:trHeight w:val="57"/>
          <w:tblHeader/>
          <w:jc w:val="center"/>
        </w:trPr>
        <w:tc>
          <w:tcPr>
            <w:tcW w:w="888" w:type="pct"/>
            <w:shd w:val="clear" w:color="000000" w:fill="FFFFFF"/>
            <w:vAlign w:val="center"/>
            <w:hideMark/>
          </w:tcPr>
          <w:p w14:paraId="5D5136A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w:t>
            </w:r>
          </w:p>
        </w:tc>
        <w:tc>
          <w:tcPr>
            <w:tcW w:w="887" w:type="pct"/>
            <w:shd w:val="clear" w:color="000000" w:fill="FFFFFF"/>
            <w:vAlign w:val="center"/>
            <w:hideMark/>
          </w:tcPr>
          <w:p w14:paraId="0FAAD727"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w:t>
            </w:r>
          </w:p>
        </w:tc>
        <w:tc>
          <w:tcPr>
            <w:tcW w:w="279" w:type="pct"/>
            <w:shd w:val="clear" w:color="000000" w:fill="FFFFFF"/>
            <w:noWrap/>
            <w:vAlign w:val="center"/>
            <w:hideMark/>
          </w:tcPr>
          <w:p w14:paraId="280C99E8"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3</w:t>
            </w:r>
          </w:p>
        </w:tc>
        <w:tc>
          <w:tcPr>
            <w:tcW w:w="285" w:type="pct"/>
            <w:shd w:val="clear" w:color="000000" w:fill="FFFFFF"/>
            <w:vAlign w:val="center"/>
            <w:hideMark/>
          </w:tcPr>
          <w:p w14:paraId="06792F9A"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4</w:t>
            </w:r>
          </w:p>
        </w:tc>
        <w:tc>
          <w:tcPr>
            <w:tcW w:w="285" w:type="pct"/>
            <w:shd w:val="clear" w:color="000000" w:fill="FFFFFF"/>
            <w:noWrap/>
            <w:vAlign w:val="center"/>
            <w:hideMark/>
          </w:tcPr>
          <w:p w14:paraId="7223E40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5</w:t>
            </w:r>
          </w:p>
        </w:tc>
        <w:tc>
          <w:tcPr>
            <w:tcW w:w="350" w:type="pct"/>
            <w:shd w:val="clear" w:color="000000" w:fill="FFFFFF"/>
            <w:noWrap/>
            <w:vAlign w:val="center"/>
            <w:hideMark/>
          </w:tcPr>
          <w:p w14:paraId="65EF225A"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6</w:t>
            </w:r>
          </w:p>
        </w:tc>
        <w:tc>
          <w:tcPr>
            <w:tcW w:w="300" w:type="pct"/>
            <w:shd w:val="clear" w:color="000000" w:fill="FFFFFF"/>
            <w:vAlign w:val="center"/>
            <w:hideMark/>
          </w:tcPr>
          <w:p w14:paraId="2205B9D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7</w:t>
            </w:r>
          </w:p>
        </w:tc>
        <w:tc>
          <w:tcPr>
            <w:tcW w:w="301" w:type="pct"/>
            <w:shd w:val="clear" w:color="000000" w:fill="FFFFFF"/>
            <w:noWrap/>
            <w:vAlign w:val="center"/>
            <w:hideMark/>
          </w:tcPr>
          <w:p w14:paraId="50B6B967"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8</w:t>
            </w:r>
          </w:p>
        </w:tc>
        <w:tc>
          <w:tcPr>
            <w:tcW w:w="350" w:type="pct"/>
            <w:shd w:val="clear" w:color="000000" w:fill="FFFFFF"/>
            <w:noWrap/>
            <w:vAlign w:val="center"/>
            <w:hideMark/>
          </w:tcPr>
          <w:p w14:paraId="0CF397E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9</w:t>
            </w:r>
          </w:p>
        </w:tc>
        <w:tc>
          <w:tcPr>
            <w:tcW w:w="300" w:type="pct"/>
            <w:shd w:val="clear" w:color="000000" w:fill="FFFFFF"/>
            <w:vAlign w:val="center"/>
            <w:hideMark/>
          </w:tcPr>
          <w:p w14:paraId="78168F6A"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10</w:t>
            </w:r>
          </w:p>
        </w:tc>
        <w:tc>
          <w:tcPr>
            <w:tcW w:w="301" w:type="pct"/>
            <w:shd w:val="clear" w:color="000000" w:fill="FFFFFF"/>
            <w:noWrap/>
            <w:vAlign w:val="center"/>
            <w:hideMark/>
          </w:tcPr>
          <w:p w14:paraId="1488DF4E"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11</w:t>
            </w:r>
          </w:p>
        </w:tc>
        <w:tc>
          <w:tcPr>
            <w:tcW w:w="473" w:type="pct"/>
            <w:shd w:val="clear" w:color="000000" w:fill="FFFFFF"/>
            <w:noWrap/>
            <w:vAlign w:val="center"/>
            <w:hideMark/>
          </w:tcPr>
          <w:p w14:paraId="61EB684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12</w:t>
            </w:r>
          </w:p>
        </w:tc>
      </w:tr>
      <w:tr w:rsidR="003924F8" w:rsidRPr="00696AA5" w14:paraId="450DA6B7" w14:textId="77777777" w:rsidTr="00C93493">
        <w:trPr>
          <w:trHeight w:val="57"/>
          <w:jc w:val="center"/>
        </w:trPr>
        <w:tc>
          <w:tcPr>
            <w:tcW w:w="888" w:type="pct"/>
            <w:shd w:val="clear" w:color="000000" w:fill="FFFFFF"/>
            <w:vAlign w:val="center"/>
            <w:hideMark/>
          </w:tcPr>
          <w:p w14:paraId="65401BFF"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Pengembangan Perumahan</w:t>
            </w:r>
          </w:p>
        </w:tc>
        <w:tc>
          <w:tcPr>
            <w:tcW w:w="887" w:type="pct"/>
            <w:shd w:val="clear" w:color="E2EFDA" w:fill="FFFFFF"/>
            <w:vAlign w:val="center"/>
            <w:hideMark/>
          </w:tcPr>
          <w:p w14:paraId="677F01B7"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korban bencana yang memperoleh rumah layak huni.</w:t>
            </w:r>
          </w:p>
        </w:tc>
        <w:tc>
          <w:tcPr>
            <w:tcW w:w="279" w:type="pct"/>
            <w:shd w:val="clear" w:color="000000" w:fill="FFFFFF"/>
            <w:noWrap/>
            <w:vAlign w:val="center"/>
            <w:hideMark/>
          </w:tcPr>
          <w:p w14:paraId="0E71C1E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5" w:type="pct"/>
            <w:shd w:val="clear" w:color="000000" w:fill="FFFFFF"/>
            <w:noWrap/>
            <w:vAlign w:val="center"/>
            <w:hideMark/>
          </w:tcPr>
          <w:p w14:paraId="3D281DB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5" w:type="pct"/>
            <w:shd w:val="clear" w:color="000000" w:fill="FFFFFF"/>
            <w:noWrap/>
            <w:vAlign w:val="center"/>
            <w:hideMark/>
          </w:tcPr>
          <w:p w14:paraId="470815A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50" w:type="pct"/>
            <w:shd w:val="clear" w:color="E2EFDA" w:fill="FFFFFF"/>
            <w:noWrap/>
            <w:vAlign w:val="center"/>
            <w:hideMark/>
          </w:tcPr>
          <w:p w14:paraId="1C334EE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00" w:type="pct"/>
            <w:shd w:val="clear" w:color="000000" w:fill="FFFFFF"/>
            <w:noWrap/>
            <w:vAlign w:val="center"/>
            <w:hideMark/>
          </w:tcPr>
          <w:p w14:paraId="7767E13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1" w:type="pct"/>
            <w:shd w:val="clear" w:color="000000" w:fill="FFFFFF"/>
            <w:noWrap/>
            <w:vAlign w:val="center"/>
            <w:hideMark/>
          </w:tcPr>
          <w:p w14:paraId="673701B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50" w:type="pct"/>
            <w:shd w:val="clear" w:color="E2EFDA" w:fill="FFFFFF"/>
            <w:noWrap/>
            <w:vAlign w:val="center"/>
            <w:hideMark/>
          </w:tcPr>
          <w:p w14:paraId="444ADA6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00" w:type="pct"/>
            <w:shd w:val="clear" w:color="000000" w:fill="FFFFFF"/>
            <w:vAlign w:val="center"/>
            <w:hideMark/>
          </w:tcPr>
          <w:p w14:paraId="06AA398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1" w:type="pct"/>
            <w:shd w:val="clear" w:color="000000" w:fill="FFFFFF"/>
            <w:noWrap/>
            <w:vAlign w:val="center"/>
            <w:hideMark/>
          </w:tcPr>
          <w:p w14:paraId="4B6CBC4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3" w:type="pct"/>
            <w:shd w:val="clear" w:color="000000" w:fill="FFFFFF"/>
            <w:vAlign w:val="center"/>
            <w:hideMark/>
          </w:tcPr>
          <w:p w14:paraId="2580461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PUPR</w:t>
            </w:r>
          </w:p>
        </w:tc>
      </w:tr>
      <w:tr w:rsidR="003924F8" w:rsidRPr="00696AA5" w14:paraId="33E85098" w14:textId="77777777" w:rsidTr="00C93493">
        <w:trPr>
          <w:trHeight w:val="57"/>
          <w:jc w:val="center"/>
        </w:trPr>
        <w:tc>
          <w:tcPr>
            <w:tcW w:w="888" w:type="pct"/>
            <w:shd w:val="clear" w:color="000000" w:fill="FFFFFF"/>
            <w:vAlign w:val="center"/>
            <w:hideMark/>
          </w:tcPr>
          <w:p w14:paraId="37C18376" w14:textId="77777777" w:rsidR="003924F8" w:rsidRPr="00696AA5" w:rsidRDefault="003924F8" w:rsidP="00717243">
            <w:pPr>
              <w:spacing w:line="240" w:lineRule="auto"/>
              <w:rPr>
                <w:rFonts w:ascii="Bookman Old Style" w:hAnsi="Bookman Old Style"/>
                <w:sz w:val="18"/>
                <w:szCs w:val="18"/>
              </w:rPr>
            </w:pPr>
          </w:p>
        </w:tc>
        <w:tc>
          <w:tcPr>
            <w:tcW w:w="887" w:type="pct"/>
            <w:shd w:val="clear" w:color="E2EFDA" w:fill="FFFFFF"/>
            <w:vAlign w:val="center"/>
            <w:hideMark/>
          </w:tcPr>
          <w:p w14:paraId="15DD1C90"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penyediaan rumah layak huni sebagai tempat tinggal bagi korban bencana kab/kota yang mengalami kerusakan</w:t>
            </w:r>
          </w:p>
        </w:tc>
        <w:tc>
          <w:tcPr>
            <w:tcW w:w="279" w:type="pct"/>
            <w:shd w:val="clear" w:color="000000" w:fill="FFFFFF"/>
            <w:noWrap/>
            <w:vAlign w:val="center"/>
            <w:hideMark/>
          </w:tcPr>
          <w:p w14:paraId="5E9D79D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5" w:type="pct"/>
            <w:shd w:val="clear" w:color="000000" w:fill="FFFFFF"/>
            <w:noWrap/>
            <w:vAlign w:val="center"/>
            <w:hideMark/>
          </w:tcPr>
          <w:p w14:paraId="5A58B39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5" w:type="pct"/>
            <w:shd w:val="clear" w:color="000000" w:fill="FFFFFF"/>
            <w:noWrap/>
            <w:vAlign w:val="center"/>
            <w:hideMark/>
          </w:tcPr>
          <w:p w14:paraId="17EE199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50" w:type="pct"/>
            <w:shd w:val="clear" w:color="E2EFDA" w:fill="FFFFFF"/>
            <w:noWrap/>
            <w:vAlign w:val="center"/>
            <w:hideMark/>
          </w:tcPr>
          <w:p w14:paraId="2459AEF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00" w:type="pct"/>
            <w:shd w:val="clear" w:color="000000" w:fill="FFFFFF"/>
            <w:noWrap/>
            <w:vAlign w:val="center"/>
            <w:hideMark/>
          </w:tcPr>
          <w:p w14:paraId="1F9A418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1" w:type="pct"/>
            <w:shd w:val="clear" w:color="000000" w:fill="FFFFFF"/>
            <w:noWrap/>
            <w:vAlign w:val="center"/>
            <w:hideMark/>
          </w:tcPr>
          <w:p w14:paraId="7BCFAA6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50" w:type="pct"/>
            <w:shd w:val="clear" w:color="E2EFDA" w:fill="FFFFFF"/>
            <w:noWrap/>
            <w:vAlign w:val="center"/>
            <w:hideMark/>
          </w:tcPr>
          <w:p w14:paraId="68CA437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00" w:type="pct"/>
            <w:shd w:val="clear" w:color="000000" w:fill="FFFFFF"/>
            <w:vAlign w:val="center"/>
            <w:hideMark/>
          </w:tcPr>
          <w:p w14:paraId="328BB9E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1" w:type="pct"/>
            <w:shd w:val="clear" w:color="000000" w:fill="FFFFFF"/>
            <w:noWrap/>
            <w:vAlign w:val="center"/>
            <w:hideMark/>
          </w:tcPr>
          <w:p w14:paraId="35677BD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3" w:type="pct"/>
            <w:shd w:val="clear" w:color="000000" w:fill="FFFFFF"/>
            <w:vAlign w:val="center"/>
            <w:hideMark/>
          </w:tcPr>
          <w:p w14:paraId="5E06549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PUPR</w:t>
            </w:r>
          </w:p>
        </w:tc>
      </w:tr>
      <w:tr w:rsidR="003924F8" w:rsidRPr="00696AA5" w14:paraId="17E75BB3" w14:textId="77777777" w:rsidTr="00C93493">
        <w:trPr>
          <w:trHeight w:val="57"/>
          <w:jc w:val="center"/>
        </w:trPr>
        <w:tc>
          <w:tcPr>
            <w:tcW w:w="888" w:type="pct"/>
            <w:shd w:val="clear" w:color="000000" w:fill="FFFFFF"/>
            <w:vAlign w:val="center"/>
            <w:hideMark/>
          </w:tcPr>
          <w:p w14:paraId="726896FB"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Kawasan Permukiman</w:t>
            </w:r>
          </w:p>
        </w:tc>
        <w:tc>
          <w:tcPr>
            <w:tcW w:w="887" w:type="pct"/>
            <w:shd w:val="clear" w:color="E2EFDA" w:fill="FFFFFF"/>
            <w:vAlign w:val="center"/>
            <w:hideMark/>
          </w:tcPr>
          <w:p w14:paraId="31750B21"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kawasan kumuh yang tertangani</w:t>
            </w:r>
          </w:p>
        </w:tc>
        <w:tc>
          <w:tcPr>
            <w:tcW w:w="279" w:type="pct"/>
            <w:shd w:val="clear" w:color="000000" w:fill="FFFFFF"/>
            <w:noWrap/>
            <w:vAlign w:val="center"/>
            <w:hideMark/>
          </w:tcPr>
          <w:p w14:paraId="7238B2D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5" w:type="pct"/>
            <w:shd w:val="clear" w:color="000000" w:fill="FFFFFF"/>
            <w:noWrap/>
            <w:vAlign w:val="center"/>
            <w:hideMark/>
          </w:tcPr>
          <w:p w14:paraId="0432221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5" w:type="pct"/>
            <w:shd w:val="clear" w:color="000000" w:fill="FFFFFF"/>
            <w:noWrap/>
            <w:vAlign w:val="center"/>
            <w:hideMark/>
          </w:tcPr>
          <w:p w14:paraId="1251F47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90,31</w:t>
            </w:r>
          </w:p>
        </w:tc>
        <w:tc>
          <w:tcPr>
            <w:tcW w:w="350" w:type="pct"/>
            <w:shd w:val="clear" w:color="E2EFDA" w:fill="FFFFFF"/>
            <w:noWrap/>
            <w:vAlign w:val="center"/>
            <w:hideMark/>
          </w:tcPr>
          <w:p w14:paraId="6D1C509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90,31</w:t>
            </w:r>
          </w:p>
        </w:tc>
        <w:tc>
          <w:tcPr>
            <w:tcW w:w="300" w:type="pct"/>
            <w:shd w:val="clear" w:color="000000" w:fill="FFFFFF"/>
            <w:noWrap/>
            <w:vAlign w:val="center"/>
            <w:hideMark/>
          </w:tcPr>
          <w:p w14:paraId="724CCF7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1" w:type="pct"/>
            <w:shd w:val="clear" w:color="000000" w:fill="FFFFFF"/>
            <w:noWrap/>
            <w:vAlign w:val="center"/>
            <w:hideMark/>
          </w:tcPr>
          <w:p w14:paraId="07C069B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50" w:type="pct"/>
            <w:shd w:val="clear" w:color="E2EFDA" w:fill="FFFFFF"/>
            <w:noWrap/>
            <w:vAlign w:val="center"/>
            <w:hideMark/>
          </w:tcPr>
          <w:p w14:paraId="7BA3743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90,31</w:t>
            </w:r>
          </w:p>
        </w:tc>
        <w:tc>
          <w:tcPr>
            <w:tcW w:w="300" w:type="pct"/>
            <w:shd w:val="clear" w:color="000000" w:fill="FFFFFF"/>
            <w:vAlign w:val="center"/>
            <w:hideMark/>
          </w:tcPr>
          <w:p w14:paraId="48ADE4F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90,31</w:t>
            </w:r>
          </w:p>
        </w:tc>
        <w:tc>
          <w:tcPr>
            <w:tcW w:w="301" w:type="pct"/>
            <w:shd w:val="clear" w:color="000000" w:fill="FFFFFF"/>
            <w:noWrap/>
            <w:vAlign w:val="center"/>
            <w:hideMark/>
          </w:tcPr>
          <w:p w14:paraId="52362ED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3" w:type="pct"/>
            <w:shd w:val="clear" w:color="000000" w:fill="FFFFFF"/>
            <w:vAlign w:val="center"/>
            <w:hideMark/>
          </w:tcPr>
          <w:p w14:paraId="03B0277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PUPR</w:t>
            </w:r>
          </w:p>
        </w:tc>
      </w:tr>
      <w:tr w:rsidR="003924F8" w:rsidRPr="00696AA5" w14:paraId="378A1E34" w14:textId="77777777" w:rsidTr="00C93493">
        <w:trPr>
          <w:trHeight w:val="57"/>
          <w:jc w:val="center"/>
        </w:trPr>
        <w:tc>
          <w:tcPr>
            <w:tcW w:w="888" w:type="pct"/>
            <w:shd w:val="clear" w:color="000000" w:fill="FFFFFF"/>
            <w:vAlign w:val="center"/>
            <w:hideMark/>
          </w:tcPr>
          <w:p w14:paraId="21B5967B"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Peningkatan Prasarana, Sarana dan Utilitas Umum (PSU)</w:t>
            </w:r>
          </w:p>
        </w:tc>
        <w:tc>
          <w:tcPr>
            <w:tcW w:w="887" w:type="pct"/>
            <w:shd w:val="clear" w:color="E2EFDA" w:fill="FFFFFF"/>
            <w:vAlign w:val="center"/>
            <w:hideMark/>
          </w:tcPr>
          <w:p w14:paraId="4E5AA5DA"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Peningkatan Prasarana, Sarana Dan Utilitas Umum (PSU)</w:t>
            </w:r>
          </w:p>
        </w:tc>
        <w:tc>
          <w:tcPr>
            <w:tcW w:w="279" w:type="pct"/>
            <w:shd w:val="clear" w:color="000000" w:fill="FFFFFF"/>
            <w:noWrap/>
            <w:vAlign w:val="center"/>
            <w:hideMark/>
          </w:tcPr>
          <w:p w14:paraId="06998CB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5" w:type="pct"/>
            <w:shd w:val="clear" w:color="000000" w:fill="FFFFFF"/>
            <w:noWrap/>
            <w:vAlign w:val="center"/>
            <w:hideMark/>
          </w:tcPr>
          <w:p w14:paraId="4BB901C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89</w:t>
            </w:r>
          </w:p>
        </w:tc>
        <w:tc>
          <w:tcPr>
            <w:tcW w:w="285" w:type="pct"/>
            <w:shd w:val="clear" w:color="000000" w:fill="FFFFFF"/>
            <w:noWrap/>
            <w:vAlign w:val="center"/>
            <w:hideMark/>
          </w:tcPr>
          <w:p w14:paraId="138533D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88</w:t>
            </w:r>
          </w:p>
        </w:tc>
        <w:tc>
          <w:tcPr>
            <w:tcW w:w="350" w:type="pct"/>
            <w:shd w:val="clear" w:color="E2EFDA" w:fill="FFFFFF"/>
            <w:noWrap/>
            <w:vAlign w:val="center"/>
            <w:hideMark/>
          </w:tcPr>
          <w:p w14:paraId="78217F3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88</w:t>
            </w:r>
          </w:p>
        </w:tc>
        <w:tc>
          <w:tcPr>
            <w:tcW w:w="300" w:type="pct"/>
            <w:shd w:val="clear" w:color="000000" w:fill="FFFFFF"/>
            <w:noWrap/>
            <w:vAlign w:val="center"/>
            <w:hideMark/>
          </w:tcPr>
          <w:p w14:paraId="381A33D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1" w:type="pct"/>
            <w:shd w:val="clear" w:color="000000" w:fill="FFFFFF"/>
            <w:noWrap/>
            <w:vAlign w:val="center"/>
            <w:hideMark/>
          </w:tcPr>
          <w:p w14:paraId="6044082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50" w:type="pct"/>
            <w:shd w:val="clear" w:color="E2EFDA" w:fill="FFFFFF"/>
            <w:noWrap/>
            <w:vAlign w:val="center"/>
            <w:hideMark/>
          </w:tcPr>
          <w:p w14:paraId="2CF90DA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88</w:t>
            </w:r>
          </w:p>
        </w:tc>
        <w:tc>
          <w:tcPr>
            <w:tcW w:w="300" w:type="pct"/>
            <w:shd w:val="clear" w:color="000000" w:fill="FFFFFF"/>
            <w:vAlign w:val="center"/>
            <w:hideMark/>
          </w:tcPr>
          <w:p w14:paraId="698E22A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98,88</w:t>
            </w:r>
          </w:p>
        </w:tc>
        <w:tc>
          <w:tcPr>
            <w:tcW w:w="301" w:type="pct"/>
            <w:shd w:val="clear" w:color="000000" w:fill="FFFFFF"/>
            <w:noWrap/>
            <w:vAlign w:val="center"/>
            <w:hideMark/>
          </w:tcPr>
          <w:p w14:paraId="0CD3353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3" w:type="pct"/>
            <w:shd w:val="clear" w:color="000000" w:fill="FFFFFF"/>
            <w:vAlign w:val="center"/>
            <w:hideMark/>
          </w:tcPr>
          <w:p w14:paraId="1DAE01D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DINAS PUPR</w:t>
            </w:r>
          </w:p>
        </w:tc>
      </w:tr>
    </w:tbl>
    <w:p w14:paraId="48B57D18" w14:textId="77777777" w:rsidR="003924F8" w:rsidRPr="00696AA5" w:rsidRDefault="003924F8" w:rsidP="00717243">
      <w:pPr>
        <w:ind w:left="1276" w:firstLine="567"/>
        <w:jc w:val="both"/>
        <w:rPr>
          <w:rFonts w:ascii="Bookman Old Style" w:hAnsi="Bookman Old Style"/>
          <w:sz w:val="24"/>
          <w:szCs w:val="24"/>
        </w:rPr>
      </w:pPr>
      <w:r w:rsidRPr="00696AA5">
        <w:rPr>
          <w:rFonts w:ascii="Bookman Old Style" w:hAnsi="Bookman Old Style"/>
          <w:sz w:val="24"/>
          <w:szCs w:val="24"/>
        </w:rPr>
        <w:t>Seluruh indikator program berhasil mencapai predikat Sangat Tinggi yang didukung oleh kolaborasi lintas instansi yang kuat dalam penanganan rehabilitasi rumah bagi korban bencana, dukungan penganggaran APBD yang responsif, serta optimalisasi pendanaan melalui skema DAK dan CSR. Selain itu, tingginya partisipasi swadaya masyarakat dalam penanganan kawasan kumuh serta dukungan pengembang (developer) dalam proses penyerahan Prasarana, Sarana, dan Utilitas Umum (PSU) menjadi faktor kunci dalam menjaga keberlanjutan infrastruktur permukiman. Meskipun mencapai target, pelaksanaan urusan ini masih menghadapi beberapa tantangan administratif dan teknis sebagai faktor penghambat. Dinamika efisiensi anggaran dan kendala integrasi data pada Data Terpadu Kesejahteraan Sosial (DTKS) masih menjadi hambatan dalam sinkronisasi penerima bantuan. Di sisi lain, perluasan kawasan kumuh yang dinamis serta kendala pemenuhan dokumen kelengkapan dari pihak pengembang dalam penyerahan PSU menuntut adanya penguatan regulasi dan koordinasi delegasi wewenang yang lebih efektif guna menjamin standarisasi kualitas permukiman di masa mendatang.</w:t>
      </w:r>
    </w:p>
    <w:p w14:paraId="59FB046C" w14:textId="77777777" w:rsidR="003924F8" w:rsidRPr="00696AA5" w:rsidRDefault="003924F8" w:rsidP="00717243"/>
    <w:p w14:paraId="0DE59115" w14:textId="77777777" w:rsidR="003924F8" w:rsidRPr="00696AA5" w:rsidRDefault="003924F8">
      <w:pPr>
        <w:pStyle w:val="Heading5"/>
        <w:numPr>
          <w:ilvl w:val="0"/>
          <w:numId w:val="12"/>
        </w:numPr>
        <w:spacing w:before="0" w:after="0" w:line="336" w:lineRule="auto"/>
        <w:ind w:hanging="357"/>
        <w:rPr>
          <w:b/>
          <w:bCs w:val="0"/>
        </w:rPr>
      </w:pPr>
      <w:r w:rsidRPr="00696AA5">
        <w:rPr>
          <w:b/>
          <w:bCs w:val="0"/>
        </w:rPr>
        <w:t>Ketentraman, Ketertiban Umum dan Perlindungan Masyarakat</w:t>
      </w:r>
      <w:r w:rsidRPr="00696AA5">
        <w:rPr>
          <w:b/>
          <w:bCs w:val="0"/>
        </w:rPr>
        <w:tab/>
      </w:r>
    </w:p>
    <w:p w14:paraId="3AFB910B" w14:textId="77777777" w:rsidR="003924F8" w:rsidRPr="00696AA5" w:rsidRDefault="003924F8" w:rsidP="00717243">
      <w:pPr>
        <w:tabs>
          <w:tab w:val="left" w:pos="1843"/>
        </w:tabs>
        <w:ind w:left="1276" w:right="294" w:firstLine="567"/>
        <w:jc w:val="both"/>
        <w:rPr>
          <w:rFonts w:ascii="Bookman Old Style" w:hAnsi="Bookman Old Style"/>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Ketentraman, Ketertiban Umum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Perlindungan Masyarakat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11</w:t>
      </w:r>
      <w:r w:rsidRPr="00696AA5">
        <w:rPr>
          <w:rFonts w:ascii="Bookman Old Style" w:hAnsi="Bookman Old Style" w:cs="Tahoma"/>
          <w:sz w:val="24"/>
          <w:szCs w:val="24"/>
          <w:lang w:val="sv-SE"/>
        </w:rPr>
        <w:t xml:space="preserve"> indikator kinerja program, semua indikator berstatus Sangat Tinggi</w:t>
      </w:r>
      <w:r w:rsidRPr="00696AA5">
        <w:rPr>
          <w:rFonts w:ascii="Bookman Old Style" w:hAnsi="Bookman Old Style"/>
          <w:sz w:val="24"/>
          <w:szCs w:val="24"/>
          <w:lang w:val="sv-SE"/>
        </w:rPr>
        <w:t>.</w:t>
      </w:r>
    </w:p>
    <w:p w14:paraId="5FF83899" w14:textId="5B4FF16C" w:rsidR="003924F8" w:rsidRPr="00696AA5" w:rsidRDefault="003924F8" w:rsidP="00717243">
      <w:pPr>
        <w:pStyle w:val="Caption"/>
        <w:ind w:right="-274"/>
        <w:jc w:val="center"/>
        <w:rPr>
          <w:szCs w:val="24"/>
          <w:lang w:val="sv-SE"/>
        </w:rPr>
      </w:pPr>
      <w:bookmarkStart w:id="530" w:name="_Toc235114345"/>
      <w:r w:rsidRPr="00696AA5">
        <w:rPr>
          <w:szCs w:val="24"/>
          <w:lang w:val="sv-SE"/>
        </w:rPr>
        <w:t xml:space="preserve">Tabel 2. </w:t>
      </w:r>
      <w:r w:rsidRPr="00696AA5">
        <w:rPr>
          <w:szCs w:val="24"/>
          <w:lang w:val="sv-SE"/>
        </w:rPr>
        <w:fldChar w:fldCharType="begin"/>
      </w:r>
      <w:r w:rsidRPr="00696AA5">
        <w:rPr>
          <w:szCs w:val="24"/>
          <w:lang w:val="sv-SE"/>
        </w:rPr>
        <w:instrText xml:space="preserve"> SEQ Tabel_2. \* ARABIC </w:instrText>
      </w:r>
      <w:r w:rsidRPr="00696AA5">
        <w:rPr>
          <w:szCs w:val="24"/>
          <w:lang w:val="sv-SE"/>
        </w:rPr>
        <w:fldChar w:fldCharType="separate"/>
      </w:r>
      <w:r w:rsidR="007227E2" w:rsidRPr="00696AA5">
        <w:rPr>
          <w:noProof/>
          <w:szCs w:val="24"/>
          <w:lang w:val="sv-SE"/>
        </w:rPr>
        <w:t>185</w:t>
      </w:r>
      <w:r w:rsidRPr="00696AA5">
        <w:rPr>
          <w:szCs w:val="24"/>
          <w:lang w:val="sv-SE"/>
        </w:rPr>
        <w:fldChar w:fldCharType="end"/>
      </w:r>
      <w:r w:rsidRPr="00696AA5">
        <w:rPr>
          <w:szCs w:val="24"/>
          <w:lang w:val="en-US"/>
        </w:rPr>
        <w:br/>
      </w:r>
      <w:r w:rsidRPr="00696AA5">
        <w:rPr>
          <w:szCs w:val="24"/>
        </w:rPr>
        <w:t xml:space="preserve"> Capaian Kinerja Urusan </w:t>
      </w:r>
      <w:r w:rsidRPr="00696AA5">
        <w:rPr>
          <w:szCs w:val="24"/>
          <w:lang w:val="sv-SE"/>
        </w:rPr>
        <w:t xml:space="preserve">Ketentraman, Ketertiban Umum </w:t>
      </w:r>
      <w:proofErr w:type="gramStart"/>
      <w:r w:rsidRPr="00696AA5">
        <w:rPr>
          <w:szCs w:val="24"/>
          <w:lang w:val="sv-SE"/>
        </w:rPr>
        <w:t>dan</w:t>
      </w:r>
      <w:proofErr w:type="gramEnd"/>
      <w:r w:rsidRPr="00696AA5">
        <w:rPr>
          <w:szCs w:val="24"/>
          <w:lang w:val="sv-SE"/>
        </w:rPr>
        <w:t xml:space="preserve"> Perlindungan Masyarakat</w:t>
      </w:r>
      <w:bookmarkEnd w:id="530"/>
    </w:p>
    <w:tbl>
      <w:tblPr>
        <w:tblW w:w="54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1"/>
        <w:gridCol w:w="2948"/>
        <w:gridCol w:w="987"/>
        <w:gridCol w:w="1009"/>
        <w:gridCol w:w="1009"/>
        <w:gridCol w:w="1243"/>
        <w:gridCol w:w="1063"/>
        <w:gridCol w:w="1063"/>
        <w:gridCol w:w="1243"/>
        <w:gridCol w:w="1063"/>
        <w:gridCol w:w="1063"/>
        <w:gridCol w:w="1523"/>
      </w:tblGrid>
      <w:tr w:rsidR="003924F8" w:rsidRPr="00696AA5" w14:paraId="19BBBFC1" w14:textId="77777777" w:rsidTr="00C93493">
        <w:trPr>
          <w:trHeight w:val="170"/>
          <w:tblHeader/>
          <w:jc w:val="center"/>
        </w:trPr>
        <w:tc>
          <w:tcPr>
            <w:tcW w:w="902" w:type="pct"/>
            <w:vMerge w:val="restart"/>
            <w:shd w:val="clear" w:color="000000" w:fill="FFFFFF"/>
            <w:vAlign w:val="center"/>
            <w:hideMark/>
          </w:tcPr>
          <w:p w14:paraId="50A02B1C"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URUSAN / PROGRAM</w:t>
            </w:r>
          </w:p>
        </w:tc>
        <w:tc>
          <w:tcPr>
            <w:tcW w:w="901" w:type="pct"/>
            <w:vMerge w:val="restart"/>
            <w:shd w:val="clear" w:color="000000" w:fill="FFFFFF"/>
            <w:vAlign w:val="center"/>
            <w:hideMark/>
          </w:tcPr>
          <w:p w14:paraId="2BA2AFBC"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INDIKATOR KINERJA PROGRAM</w:t>
            </w:r>
          </w:p>
        </w:tc>
        <w:tc>
          <w:tcPr>
            <w:tcW w:w="279" w:type="pct"/>
            <w:vMerge w:val="restart"/>
            <w:shd w:val="clear" w:color="000000" w:fill="FFFFFF"/>
            <w:vAlign w:val="center"/>
            <w:hideMark/>
          </w:tcPr>
          <w:p w14:paraId="1B3C7B9E"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SATUAN</w:t>
            </w:r>
          </w:p>
        </w:tc>
        <w:tc>
          <w:tcPr>
            <w:tcW w:w="279" w:type="pct"/>
            <w:vMerge w:val="restart"/>
            <w:shd w:val="clear" w:color="000000" w:fill="FFFFFF"/>
            <w:vAlign w:val="center"/>
            <w:hideMark/>
          </w:tcPr>
          <w:p w14:paraId="7A5F1856"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AKHIR RPD (TH. 2026)</w:t>
            </w:r>
          </w:p>
        </w:tc>
        <w:tc>
          <w:tcPr>
            <w:tcW w:w="279" w:type="pct"/>
            <w:vMerge w:val="restart"/>
            <w:shd w:val="clear" w:color="000000" w:fill="FFFFFF"/>
            <w:vAlign w:val="center"/>
            <w:hideMark/>
          </w:tcPr>
          <w:p w14:paraId="2D35A76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RKPD TH. 2025</w:t>
            </w:r>
          </w:p>
        </w:tc>
        <w:tc>
          <w:tcPr>
            <w:tcW w:w="937" w:type="pct"/>
            <w:gridSpan w:val="3"/>
            <w:shd w:val="clear" w:color="FFFFFF" w:fill="FFFFFF"/>
            <w:noWrap/>
            <w:vAlign w:val="center"/>
            <w:hideMark/>
          </w:tcPr>
          <w:p w14:paraId="7E652177"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RKPD TH 2025</w:t>
            </w:r>
          </w:p>
        </w:tc>
        <w:tc>
          <w:tcPr>
            <w:tcW w:w="937" w:type="pct"/>
            <w:gridSpan w:val="3"/>
            <w:shd w:val="clear" w:color="000000" w:fill="FFFFFF"/>
            <w:vAlign w:val="center"/>
            <w:hideMark/>
          </w:tcPr>
          <w:p w14:paraId="08C1D1C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S.D. AKHIR RPD (2026)</w:t>
            </w:r>
          </w:p>
        </w:tc>
        <w:tc>
          <w:tcPr>
            <w:tcW w:w="486" w:type="pct"/>
            <w:vMerge w:val="restart"/>
            <w:shd w:val="clear" w:color="000000" w:fill="FFFFFF"/>
            <w:vAlign w:val="center"/>
            <w:hideMark/>
          </w:tcPr>
          <w:p w14:paraId="0E98DF5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OPD</w:t>
            </w:r>
          </w:p>
        </w:tc>
      </w:tr>
      <w:tr w:rsidR="003924F8" w:rsidRPr="00696AA5" w14:paraId="3052984B" w14:textId="77777777" w:rsidTr="00C93493">
        <w:trPr>
          <w:trHeight w:val="294"/>
          <w:tblHeader/>
          <w:jc w:val="center"/>
        </w:trPr>
        <w:tc>
          <w:tcPr>
            <w:tcW w:w="902" w:type="pct"/>
            <w:vMerge/>
            <w:vAlign w:val="center"/>
            <w:hideMark/>
          </w:tcPr>
          <w:p w14:paraId="52B811B9" w14:textId="77777777" w:rsidR="003924F8" w:rsidRPr="00696AA5" w:rsidRDefault="003924F8" w:rsidP="00717243">
            <w:pPr>
              <w:spacing w:line="240" w:lineRule="auto"/>
              <w:jc w:val="center"/>
              <w:rPr>
                <w:rFonts w:ascii="Bookman Old Style" w:hAnsi="Bookman Old Style"/>
                <w:b/>
                <w:bCs/>
                <w:sz w:val="18"/>
                <w:szCs w:val="18"/>
              </w:rPr>
            </w:pPr>
          </w:p>
        </w:tc>
        <w:tc>
          <w:tcPr>
            <w:tcW w:w="901" w:type="pct"/>
            <w:vMerge/>
            <w:vAlign w:val="center"/>
            <w:hideMark/>
          </w:tcPr>
          <w:p w14:paraId="7A8CD266" w14:textId="77777777" w:rsidR="003924F8" w:rsidRPr="00696AA5" w:rsidRDefault="003924F8" w:rsidP="00717243">
            <w:pPr>
              <w:spacing w:line="240" w:lineRule="auto"/>
              <w:jc w:val="center"/>
              <w:rPr>
                <w:rFonts w:ascii="Bookman Old Style" w:hAnsi="Bookman Old Style"/>
                <w:b/>
                <w:bCs/>
                <w:sz w:val="18"/>
                <w:szCs w:val="18"/>
              </w:rPr>
            </w:pPr>
          </w:p>
        </w:tc>
        <w:tc>
          <w:tcPr>
            <w:tcW w:w="279" w:type="pct"/>
            <w:vMerge/>
            <w:vAlign w:val="center"/>
            <w:hideMark/>
          </w:tcPr>
          <w:p w14:paraId="07709E5A" w14:textId="77777777" w:rsidR="003924F8" w:rsidRPr="00696AA5" w:rsidRDefault="003924F8" w:rsidP="00717243">
            <w:pPr>
              <w:spacing w:line="240" w:lineRule="auto"/>
              <w:jc w:val="center"/>
              <w:rPr>
                <w:rFonts w:ascii="Bookman Old Style" w:hAnsi="Bookman Old Style"/>
                <w:b/>
                <w:bCs/>
                <w:sz w:val="18"/>
                <w:szCs w:val="18"/>
              </w:rPr>
            </w:pPr>
          </w:p>
        </w:tc>
        <w:tc>
          <w:tcPr>
            <w:tcW w:w="279" w:type="pct"/>
            <w:vMerge/>
            <w:vAlign w:val="center"/>
            <w:hideMark/>
          </w:tcPr>
          <w:p w14:paraId="06778996" w14:textId="77777777" w:rsidR="003924F8" w:rsidRPr="00696AA5" w:rsidRDefault="003924F8" w:rsidP="00717243">
            <w:pPr>
              <w:spacing w:line="240" w:lineRule="auto"/>
              <w:jc w:val="center"/>
              <w:rPr>
                <w:rFonts w:ascii="Bookman Old Style" w:hAnsi="Bookman Old Style"/>
                <w:b/>
                <w:bCs/>
                <w:sz w:val="18"/>
                <w:szCs w:val="18"/>
              </w:rPr>
            </w:pPr>
          </w:p>
        </w:tc>
        <w:tc>
          <w:tcPr>
            <w:tcW w:w="279" w:type="pct"/>
            <w:vMerge/>
            <w:vAlign w:val="center"/>
            <w:hideMark/>
          </w:tcPr>
          <w:p w14:paraId="32E5FD62" w14:textId="77777777" w:rsidR="003924F8" w:rsidRPr="00696AA5" w:rsidRDefault="003924F8" w:rsidP="00717243">
            <w:pPr>
              <w:spacing w:line="240" w:lineRule="auto"/>
              <w:jc w:val="center"/>
              <w:rPr>
                <w:rFonts w:ascii="Bookman Old Style" w:hAnsi="Bookman Old Style"/>
                <w:b/>
                <w:bCs/>
                <w:sz w:val="18"/>
                <w:szCs w:val="18"/>
              </w:rPr>
            </w:pPr>
          </w:p>
        </w:tc>
        <w:tc>
          <w:tcPr>
            <w:tcW w:w="344" w:type="pct"/>
            <w:shd w:val="clear" w:color="E2EFDA" w:fill="FFFFFF"/>
            <w:vAlign w:val="center"/>
            <w:hideMark/>
          </w:tcPr>
          <w:p w14:paraId="3C3673CA"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w:t>
            </w:r>
          </w:p>
        </w:tc>
        <w:tc>
          <w:tcPr>
            <w:tcW w:w="296" w:type="pct"/>
            <w:shd w:val="clear" w:color="000000" w:fill="FFFFFF"/>
            <w:vAlign w:val="center"/>
            <w:hideMark/>
          </w:tcPr>
          <w:p w14:paraId="1004E866"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297" w:type="pct"/>
            <w:shd w:val="clear" w:color="000000" w:fill="FFFFFF"/>
            <w:vAlign w:val="center"/>
            <w:hideMark/>
          </w:tcPr>
          <w:p w14:paraId="275446A1"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344" w:type="pct"/>
            <w:shd w:val="clear" w:color="000000" w:fill="FFFFFF"/>
            <w:vAlign w:val="center"/>
            <w:hideMark/>
          </w:tcPr>
          <w:p w14:paraId="6726637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 S.D. TH 2025</w:t>
            </w:r>
          </w:p>
        </w:tc>
        <w:tc>
          <w:tcPr>
            <w:tcW w:w="296" w:type="pct"/>
            <w:shd w:val="clear" w:color="000000" w:fill="FFFFFF"/>
            <w:vAlign w:val="center"/>
            <w:hideMark/>
          </w:tcPr>
          <w:p w14:paraId="46C25898"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297" w:type="pct"/>
            <w:shd w:val="clear" w:color="000000" w:fill="FFFFFF"/>
            <w:vAlign w:val="center"/>
            <w:hideMark/>
          </w:tcPr>
          <w:p w14:paraId="28CD97F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486" w:type="pct"/>
            <w:vMerge/>
            <w:vAlign w:val="center"/>
            <w:hideMark/>
          </w:tcPr>
          <w:p w14:paraId="724A880F" w14:textId="77777777" w:rsidR="003924F8" w:rsidRPr="00696AA5" w:rsidRDefault="003924F8" w:rsidP="00717243">
            <w:pPr>
              <w:spacing w:line="240" w:lineRule="auto"/>
              <w:jc w:val="center"/>
              <w:rPr>
                <w:rFonts w:ascii="Bookman Old Style" w:hAnsi="Bookman Old Style"/>
                <w:b/>
                <w:bCs/>
                <w:sz w:val="18"/>
                <w:szCs w:val="18"/>
              </w:rPr>
            </w:pPr>
          </w:p>
        </w:tc>
      </w:tr>
      <w:tr w:rsidR="003924F8" w:rsidRPr="00696AA5" w14:paraId="5C5E66D9" w14:textId="77777777" w:rsidTr="00C93493">
        <w:trPr>
          <w:trHeight w:val="170"/>
          <w:tblHeader/>
          <w:jc w:val="center"/>
        </w:trPr>
        <w:tc>
          <w:tcPr>
            <w:tcW w:w="902" w:type="pct"/>
            <w:shd w:val="clear" w:color="000000" w:fill="FFFFFF"/>
            <w:vAlign w:val="center"/>
            <w:hideMark/>
          </w:tcPr>
          <w:p w14:paraId="6BA93E0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w:t>
            </w:r>
          </w:p>
        </w:tc>
        <w:tc>
          <w:tcPr>
            <w:tcW w:w="901" w:type="pct"/>
            <w:shd w:val="clear" w:color="000000" w:fill="FFFFFF"/>
            <w:vAlign w:val="center"/>
            <w:hideMark/>
          </w:tcPr>
          <w:p w14:paraId="56BC6E26"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w:t>
            </w:r>
          </w:p>
        </w:tc>
        <w:tc>
          <w:tcPr>
            <w:tcW w:w="279" w:type="pct"/>
            <w:shd w:val="clear" w:color="000000" w:fill="FFFFFF"/>
            <w:noWrap/>
            <w:vAlign w:val="center"/>
            <w:hideMark/>
          </w:tcPr>
          <w:p w14:paraId="15DA943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3</w:t>
            </w:r>
          </w:p>
        </w:tc>
        <w:tc>
          <w:tcPr>
            <w:tcW w:w="279" w:type="pct"/>
            <w:shd w:val="clear" w:color="000000" w:fill="FFFFFF"/>
            <w:vAlign w:val="center"/>
            <w:hideMark/>
          </w:tcPr>
          <w:p w14:paraId="7D75488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4</w:t>
            </w:r>
          </w:p>
        </w:tc>
        <w:tc>
          <w:tcPr>
            <w:tcW w:w="279" w:type="pct"/>
            <w:shd w:val="clear" w:color="000000" w:fill="FFFFFF"/>
            <w:noWrap/>
            <w:vAlign w:val="center"/>
            <w:hideMark/>
          </w:tcPr>
          <w:p w14:paraId="176CBD5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5</w:t>
            </w:r>
          </w:p>
        </w:tc>
        <w:tc>
          <w:tcPr>
            <w:tcW w:w="344" w:type="pct"/>
            <w:shd w:val="clear" w:color="000000" w:fill="FFFFFF"/>
            <w:noWrap/>
            <w:vAlign w:val="center"/>
            <w:hideMark/>
          </w:tcPr>
          <w:p w14:paraId="41A75E2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6</w:t>
            </w:r>
          </w:p>
        </w:tc>
        <w:tc>
          <w:tcPr>
            <w:tcW w:w="296" w:type="pct"/>
            <w:shd w:val="clear" w:color="000000" w:fill="FFFFFF"/>
            <w:vAlign w:val="center"/>
            <w:hideMark/>
          </w:tcPr>
          <w:p w14:paraId="4CD50CC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7</w:t>
            </w:r>
          </w:p>
        </w:tc>
        <w:tc>
          <w:tcPr>
            <w:tcW w:w="297" w:type="pct"/>
            <w:shd w:val="clear" w:color="000000" w:fill="FFFFFF"/>
            <w:noWrap/>
            <w:vAlign w:val="center"/>
            <w:hideMark/>
          </w:tcPr>
          <w:p w14:paraId="2458617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8</w:t>
            </w:r>
          </w:p>
        </w:tc>
        <w:tc>
          <w:tcPr>
            <w:tcW w:w="344" w:type="pct"/>
            <w:shd w:val="clear" w:color="000000" w:fill="FFFFFF"/>
            <w:noWrap/>
            <w:vAlign w:val="center"/>
            <w:hideMark/>
          </w:tcPr>
          <w:p w14:paraId="6D9F37DD"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9</w:t>
            </w:r>
          </w:p>
        </w:tc>
        <w:tc>
          <w:tcPr>
            <w:tcW w:w="296" w:type="pct"/>
            <w:shd w:val="clear" w:color="000000" w:fill="FFFFFF"/>
            <w:vAlign w:val="center"/>
            <w:hideMark/>
          </w:tcPr>
          <w:p w14:paraId="102F173E"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10</w:t>
            </w:r>
          </w:p>
        </w:tc>
        <w:tc>
          <w:tcPr>
            <w:tcW w:w="297" w:type="pct"/>
            <w:shd w:val="clear" w:color="000000" w:fill="FFFFFF"/>
            <w:noWrap/>
            <w:vAlign w:val="center"/>
            <w:hideMark/>
          </w:tcPr>
          <w:p w14:paraId="799B660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11</w:t>
            </w:r>
          </w:p>
        </w:tc>
        <w:tc>
          <w:tcPr>
            <w:tcW w:w="486" w:type="pct"/>
            <w:shd w:val="clear" w:color="000000" w:fill="FFFFFF"/>
            <w:noWrap/>
            <w:vAlign w:val="center"/>
            <w:hideMark/>
          </w:tcPr>
          <w:p w14:paraId="59A6502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12</w:t>
            </w:r>
          </w:p>
        </w:tc>
      </w:tr>
      <w:tr w:rsidR="003924F8" w:rsidRPr="00696AA5" w14:paraId="5344C1FA" w14:textId="77777777" w:rsidTr="00C93493">
        <w:trPr>
          <w:trHeight w:val="170"/>
          <w:jc w:val="center"/>
        </w:trPr>
        <w:tc>
          <w:tcPr>
            <w:tcW w:w="902" w:type="pct"/>
            <w:shd w:val="clear" w:color="000000" w:fill="FFFFFF"/>
            <w:vAlign w:val="center"/>
            <w:hideMark/>
          </w:tcPr>
          <w:p w14:paraId="2C9C7BE2"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Penunjang Urusan Pemerintah Daerah Kabupaten/Kota (SATPOL PP)</w:t>
            </w:r>
          </w:p>
        </w:tc>
        <w:tc>
          <w:tcPr>
            <w:tcW w:w="901" w:type="pct"/>
            <w:shd w:val="clear" w:color="E2EFDA" w:fill="FFFFFF"/>
            <w:vAlign w:val="center"/>
            <w:hideMark/>
          </w:tcPr>
          <w:p w14:paraId="0A4959E8"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ketercapaian perencanaan dan keuangan Perangkat Daerah</w:t>
            </w:r>
          </w:p>
        </w:tc>
        <w:tc>
          <w:tcPr>
            <w:tcW w:w="279" w:type="pct"/>
            <w:shd w:val="clear" w:color="000000" w:fill="FFFFFF"/>
            <w:noWrap/>
            <w:vAlign w:val="center"/>
            <w:hideMark/>
          </w:tcPr>
          <w:p w14:paraId="3B0AD3B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79" w:type="pct"/>
            <w:shd w:val="clear" w:color="000000" w:fill="FFFFFF"/>
            <w:noWrap/>
            <w:vAlign w:val="center"/>
            <w:hideMark/>
          </w:tcPr>
          <w:p w14:paraId="2969541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79" w:type="pct"/>
            <w:shd w:val="clear" w:color="000000" w:fill="FFFFFF"/>
            <w:noWrap/>
            <w:vAlign w:val="center"/>
            <w:hideMark/>
          </w:tcPr>
          <w:p w14:paraId="48CD030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4" w:type="pct"/>
            <w:shd w:val="clear" w:color="E2EFDA" w:fill="FFFFFF"/>
            <w:noWrap/>
            <w:vAlign w:val="center"/>
            <w:hideMark/>
          </w:tcPr>
          <w:p w14:paraId="7BF9EE3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noWrap/>
            <w:vAlign w:val="center"/>
            <w:hideMark/>
          </w:tcPr>
          <w:p w14:paraId="3E35C46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2FBC4AE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4" w:type="pct"/>
            <w:shd w:val="clear" w:color="E2EFDA" w:fill="FFFFFF"/>
            <w:noWrap/>
            <w:vAlign w:val="center"/>
            <w:hideMark/>
          </w:tcPr>
          <w:p w14:paraId="6592758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vAlign w:val="center"/>
            <w:hideMark/>
          </w:tcPr>
          <w:p w14:paraId="3EB4A92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33CAB5A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86" w:type="pct"/>
            <w:shd w:val="clear" w:color="000000" w:fill="FFFFFF"/>
            <w:vAlign w:val="center"/>
            <w:hideMark/>
          </w:tcPr>
          <w:p w14:paraId="02A6C79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SATPOL PP</w:t>
            </w:r>
          </w:p>
        </w:tc>
      </w:tr>
      <w:tr w:rsidR="003924F8" w:rsidRPr="00696AA5" w14:paraId="6BED3BA0" w14:textId="77777777" w:rsidTr="00C93493">
        <w:trPr>
          <w:trHeight w:val="170"/>
          <w:jc w:val="center"/>
        </w:trPr>
        <w:tc>
          <w:tcPr>
            <w:tcW w:w="902" w:type="pct"/>
            <w:shd w:val="clear" w:color="000000" w:fill="FFFFFF"/>
            <w:vAlign w:val="center"/>
            <w:hideMark/>
          </w:tcPr>
          <w:p w14:paraId="0FD27BE7" w14:textId="77777777" w:rsidR="003924F8" w:rsidRPr="00696AA5" w:rsidRDefault="003924F8" w:rsidP="00717243">
            <w:pPr>
              <w:spacing w:line="240" w:lineRule="auto"/>
              <w:rPr>
                <w:rFonts w:ascii="Bookman Old Style" w:hAnsi="Bookman Old Style"/>
                <w:sz w:val="18"/>
                <w:szCs w:val="18"/>
              </w:rPr>
            </w:pPr>
          </w:p>
        </w:tc>
        <w:tc>
          <w:tcPr>
            <w:tcW w:w="901" w:type="pct"/>
            <w:shd w:val="clear" w:color="E2EFDA" w:fill="FFFFFF"/>
            <w:vAlign w:val="center"/>
            <w:hideMark/>
          </w:tcPr>
          <w:p w14:paraId="18E7FC80"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terpenuhinya layanan umum dan Kepegawaian Perangkat Daerah</w:t>
            </w:r>
          </w:p>
        </w:tc>
        <w:tc>
          <w:tcPr>
            <w:tcW w:w="279" w:type="pct"/>
            <w:shd w:val="clear" w:color="000000" w:fill="FFFFFF"/>
            <w:noWrap/>
            <w:vAlign w:val="center"/>
            <w:hideMark/>
          </w:tcPr>
          <w:p w14:paraId="16CE7B1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79" w:type="pct"/>
            <w:shd w:val="clear" w:color="000000" w:fill="FFFFFF"/>
            <w:noWrap/>
            <w:vAlign w:val="center"/>
            <w:hideMark/>
          </w:tcPr>
          <w:p w14:paraId="0A54EAD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79" w:type="pct"/>
            <w:shd w:val="clear" w:color="000000" w:fill="FFFFFF"/>
            <w:noWrap/>
            <w:vAlign w:val="center"/>
            <w:hideMark/>
          </w:tcPr>
          <w:p w14:paraId="76C2DB0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4" w:type="pct"/>
            <w:shd w:val="clear" w:color="E2EFDA" w:fill="FFFFFF"/>
            <w:noWrap/>
            <w:vAlign w:val="center"/>
            <w:hideMark/>
          </w:tcPr>
          <w:p w14:paraId="2C5984F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noWrap/>
            <w:vAlign w:val="center"/>
            <w:hideMark/>
          </w:tcPr>
          <w:p w14:paraId="014EE77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4B11F9F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4" w:type="pct"/>
            <w:shd w:val="clear" w:color="E2EFDA" w:fill="FFFFFF"/>
            <w:noWrap/>
            <w:vAlign w:val="center"/>
            <w:hideMark/>
          </w:tcPr>
          <w:p w14:paraId="0BAEAA9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vAlign w:val="center"/>
            <w:hideMark/>
          </w:tcPr>
          <w:p w14:paraId="46D2EA2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246C98D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86" w:type="pct"/>
            <w:shd w:val="clear" w:color="000000" w:fill="FFFFFF"/>
            <w:vAlign w:val="center"/>
            <w:hideMark/>
          </w:tcPr>
          <w:p w14:paraId="7530CB1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SATPOL PP</w:t>
            </w:r>
          </w:p>
        </w:tc>
      </w:tr>
      <w:tr w:rsidR="003924F8" w:rsidRPr="00696AA5" w14:paraId="02BB0F67" w14:textId="77777777" w:rsidTr="00C93493">
        <w:trPr>
          <w:trHeight w:val="170"/>
          <w:jc w:val="center"/>
        </w:trPr>
        <w:tc>
          <w:tcPr>
            <w:tcW w:w="902" w:type="pct"/>
            <w:shd w:val="clear" w:color="000000" w:fill="FFFFFF"/>
            <w:vAlign w:val="center"/>
            <w:hideMark/>
          </w:tcPr>
          <w:p w14:paraId="0715618A"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Peningkatan Ketenteraman dan Ketertiban Umum</w:t>
            </w:r>
          </w:p>
        </w:tc>
        <w:tc>
          <w:tcPr>
            <w:tcW w:w="901" w:type="pct"/>
            <w:shd w:val="clear" w:color="E2EFDA" w:fill="FFFFFF"/>
            <w:vAlign w:val="center"/>
            <w:hideMark/>
          </w:tcPr>
          <w:p w14:paraId="5A4B9AB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Gangguan Trantibum yang dapat diselesaikan</w:t>
            </w:r>
          </w:p>
        </w:tc>
        <w:tc>
          <w:tcPr>
            <w:tcW w:w="279" w:type="pct"/>
            <w:shd w:val="clear" w:color="000000" w:fill="FFFFFF"/>
            <w:noWrap/>
            <w:vAlign w:val="center"/>
            <w:hideMark/>
          </w:tcPr>
          <w:p w14:paraId="217B1F1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79" w:type="pct"/>
            <w:shd w:val="clear" w:color="000000" w:fill="FFFFFF"/>
            <w:noWrap/>
            <w:vAlign w:val="center"/>
            <w:hideMark/>
          </w:tcPr>
          <w:p w14:paraId="0B63BF0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79" w:type="pct"/>
            <w:shd w:val="clear" w:color="000000" w:fill="FFFFFF"/>
            <w:noWrap/>
            <w:vAlign w:val="center"/>
            <w:hideMark/>
          </w:tcPr>
          <w:p w14:paraId="0CA4EA1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4" w:type="pct"/>
            <w:shd w:val="clear" w:color="E2EFDA" w:fill="FFFFFF"/>
            <w:noWrap/>
            <w:vAlign w:val="center"/>
            <w:hideMark/>
          </w:tcPr>
          <w:p w14:paraId="2DB5D0D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noWrap/>
            <w:vAlign w:val="center"/>
            <w:hideMark/>
          </w:tcPr>
          <w:p w14:paraId="331AC44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24E93D7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4" w:type="pct"/>
            <w:shd w:val="clear" w:color="E2EFDA" w:fill="FFFFFF"/>
            <w:noWrap/>
            <w:vAlign w:val="center"/>
            <w:hideMark/>
          </w:tcPr>
          <w:p w14:paraId="22E7343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vAlign w:val="center"/>
            <w:hideMark/>
          </w:tcPr>
          <w:p w14:paraId="1ACA770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6445DE2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86" w:type="pct"/>
            <w:shd w:val="clear" w:color="000000" w:fill="FFFFFF"/>
            <w:vAlign w:val="center"/>
            <w:hideMark/>
          </w:tcPr>
          <w:p w14:paraId="6767588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SATPOL PP</w:t>
            </w:r>
          </w:p>
        </w:tc>
      </w:tr>
      <w:tr w:rsidR="003924F8" w:rsidRPr="00696AA5" w14:paraId="11422018" w14:textId="77777777" w:rsidTr="00C93493">
        <w:trPr>
          <w:trHeight w:val="170"/>
          <w:jc w:val="center"/>
        </w:trPr>
        <w:tc>
          <w:tcPr>
            <w:tcW w:w="902" w:type="pct"/>
            <w:shd w:val="clear" w:color="000000" w:fill="FFFFFF"/>
            <w:vAlign w:val="center"/>
            <w:hideMark/>
          </w:tcPr>
          <w:p w14:paraId="5D4AA148" w14:textId="77777777" w:rsidR="003924F8" w:rsidRPr="00696AA5" w:rsidRDefault="003924F8" w:rsidP="00717243">
            <w:pPr>
              <w:spacing w:line="240" w:lineRule="auto"/>
              <w:rPr>
                <w:rFonts w:ascii="Bookman Old Style" w:hAnsi="Bookman Old Style"/>
                <w:sz w:val="18"/>
                <w:szCs w:val="18"/>
              </w:rPr>
            </w:pPr>
          </w:p>
        </w:tc>
        <w:tc>
          <w:tcPr>
            <w:tcW w:w="901" w:type="pct"/>
            <w:shd w:val="clear" w:color="E2EFDA" w:fill="FFFFFF"/>
            <w:vAlign w:val="center"/>
            <w:hideMark/>
          </w:tcPr>
          <w:p w14:paraId="131A303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Linmas yang Dibina</w:t>
            </w:r>
          </w:p>
        </w:tc>
        <w:tc>
          <w:tcPr>
            <w:tcW w:w="279" w:type="pct"/>
            <w:shd w:val="clear" w:color="000000" w:fill="FFFFFF"/>
            <w:noWrap/>
            <w:vAlign w:val="center"/>
            <w:hideMark/>
          </w:tcPr>
          <w:p w14:paraId="6EB8450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79" w:type="pct"/>
            <w:shd w:val="clear" w:color="000000" w:fill="FFFFFF"/>
            <w:noWrap/>
            <w:vAlign w:val="center"/>
            <w:hideMark/>
          </w:tcPr>
          <w:p w14:paraId="2E3E283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14</w:t>
            </w:r>
          </w:p>
        </w:tc>
        <w:tc>
          <w:tcPr>
            <w:tcW w:w="279" w:type="pct"/>
            <w:shd w:val="clear" w:color="000000" w:fill="FFFFFF"/>
            <w:noWrap/>
            <w:vAlign w:val="center"/>
            <w:hideMark/>
          </w:tcPr>
          <w:p w14:paraId="2198AE4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3,5</w:t>
            </w:r>
          </w:p>
        </w:tc>
        <w:tc>
          <w:tcPr>
            <w:tcW w:w="344" w:type="pct"/>
            <w:shd w:val="clear" w:color="E2EFDA" w:fill="FFFFFF"/>
            <w:noWrap/>
            <w:vAlign w:val="center"/>
            <w:hideMark/>
          </w:tcPr>
          <w:p w14:paraId="7961ADE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10,5</w:t>
            </w:r>
          </w:p>
        </w:tc>
        <w:tc>
          <w:tcPr>
            <w:tcW w:w="296" w:type="pct"/>
            <w:shd w:val="clear" w:color="000000" w:fill="FFFFFF"/>
            <w:noWrap/>
            <w:vAlign w:val="center"/>
            <w:hideMark/>
          </w:tcPr>
          <w:p w14:paraId="3359834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300,00</w:t>
            </w:r>
          </w:p>
        </w:tc>
        <w:tc>
          <w:tcPr>
            <w:tcW w:w="297" w:type="pct"/>
            <w:shd w:val="clear" w:color="000000" w:fill="FFFFFF"/>
            <w:noWrap/>
            <w:vAlign w:val="center"/>
            <w:hideMark/>
          </w:tcPr>
          <w:p w14:paraId="0C0D5D1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4" w:type="pct"/>
            <w:shd w:val="clear" w:color="E2EFDA" w:fill="FFFFFF"/>
            <w:noWrap/>
            <w:vAlign w:val="center"/>
            <w:hideMark/>
          </w:tcPr>
          <w:p w14:paraId="77B7D95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11</w:t>
            </w:r>
          </w:p>
        </w:tc>
        <w:tc>
          <w:tcPr>
            <w:tcW w:w="296" w:type="pct"/>
            <w:shd w:val="clear" w:color="000000" w:fill="FFFFFF"/>
            <w:vAlign w:val="center"/>
            <w:hideMark/>
          </w:tcPr>
          <w:p w14:paraId="631AF1F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78,57</w:t>
            </w:r>
          </w:p>
        </w:tc>
        <w:tc>
          <w:tcPr>
            <w:tcW w:w="297" w:type="pct"/>
            <w:shd w:val="clear" w:color="000000" w:fill="FFFFFF"/>
            <w:noWrap/>
            <w:vAlign w:val="center"/>
            <w:hideMark/>
          </w:tcPr>
          <w:p w14:paraId="1BC0A21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T</w:t>
            </w:r>
          </w:p>
        </w:tc>
        <w:tc>
          <w:tcPr>
            <w:tcW w:w="486" w:type="pct"/>
            <w:shd w:val="clear" w:color="000000" w:fill="FFFFFF"/>
            <w:vAlign w:val="center"/>
            <w:hideMark/>
          </w:tcPr>
          <w:p w14:paraId="48160EC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SATPOL PP</w:t>
            </w:r>
          </w:p>
        </w:tc>
      </w:tr>
      <w:tr w:rsidR="003924F8" w:rsidRPr="00696AA5" w14:paraId="2A7D74A4" w14:textId="77777777" w:rsidTr="00C93493">
        <w:trPr>
          <w:trHeight w:val="170"/>
          <w:jc w:val="center"/>
        </w:trPr>
        <w:tc>
          <w:tcPr>
            <w:tcW w:w="902" w:type="pct"/>
            <w:shd w:val="clear" w:color="000000" w:fill="FFFFFF"/>
            <w:vAlign w:val="center"/>
            <w:hideMark/>
          </w:tcPr>
          <w:p w14:paraId="30D601DA"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Pencegahan, Penanggulangan, Penyelamatan Kebakaran dan Penyelamatan Non Kebakaran</w:t>
            </w:r>
          </w:p>
        </w:tc>
        <w:tc>
          <w:tcPr>
            <w:tcW w:w="901" w:type="pct"/>
            <w:shd w:val="clear" w:color="E2EFDA" w:fill="FFFFFF"/>
            <w:vAlign w:val="center"/>
            <w:hideMark/>
          </w:tcPr>
          <w:p w14:paraId="1D11C677"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warga negara yang memperoleh layanan penyelamatan dan evakuasi korban kebakaran</w:t>
            </w:r>
          </w:p>
        </w:tc>
        <w:tc>
          <w:tcPr>
            <w:tcW w:w="279" w:type="pct"/>
            <w:shd w:val="clear" w:color="000000" w:fill="FFFFFF"/>
            <w:noWrap/>
            <w:vAlign w:val="center"/>
            <w:hideMark/>
          </w:tcPr>
          <w:p w14:paraId="4DF7748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79" w:type="pct"/>
            <w:shd w:val="clear" w:color="000000" w:fill="FFFFFF"/>
            <w:noWrap/>
            <w:vAlign w:val="center"/>
            <w:hideMark/>
          </w:tcPr>
          <w:p w14:paraId="293E732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79" w:type="pct"/>
            <w:shd w:val="clear" w:color="000000" w:fill="FFFFFF"/>
            <w:noWrap/>
            <w:vAlign w:val="center"/>
            <w:hideMark/>
          </w:tcPr>
          <w:p w14:paraId="5BD5632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4" w:type="pct"/>
            <w:shd w:val="clear" w:color="E2EFDA" w:fill="FFFFFF"/>
            <w:noWrap/>
            <w:vAlign w:val="center"/>
            <w:hideMark/>
          </w:tcPr>
          <w:p w14:paraId="2449DF4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noWrap/>
            <w:vAlign w:val="center"/>
            <w:hideMark/>
          </w:tcPr>
          <w:p w14:paraId="4106A5C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3712324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4" w:type="pct"/>
            <w:shd w:val="clear" w:color="E2EFDA" w:fill="FFFFFF"/>
            <w:noWrap/>
            <w:vAlign w:val="center"/>
            <w:hideMark/>
          </w:tcPr>
          <w:p w14:paraId="501FEB7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vAlign w:val="center"/>
            <w:hideMark/>
          </w:tcPr>
          <w:p w14:paraId="73982E7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303C1C1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86" w:type="pct"/>
            <w:shd w:val="clear" w:color="000000" w:fill="FFFFFF"/>
            <w:vAlign w:val="center"/>
            <w:hideMark/>
          </w:tcPr>
          <w:p w14:paraId="0D0F996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SATPOL PP</w:t>
            </w:r>
          </w:p>
        </w:tc>
      </w:tr>
      <w:tr w:rsidR="003924F8" w:rsidRPr="00696AA5" w14:paraId="098A7D80" w14:textId="77777777" w:rsidTr="00C93493">
        <w:trPr>
          <w:trHeight w:val="170"/>
          <w:jc w:val="center"/>
        </w:trPr>
        <w:tc>
          <w:tcPr>
            <w:tcW w:w="902" w:type="pct"/>
            <w:shd w:val="clear" w:color="000000" w:fill="FFFFFF"/>
            <w:vAlign w:val="center"/>
            <w:hideMark/>
          </w:tcPr>
          <w:p w14:paraId="29F07818"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Penunjang Urusan Pemerintah Daerah Kabupaten/Kota (BPBD)</w:t>
            </w:r>
          </w:p>
        </w:tc>
        <w:tc>
          <w:tcPr>
            <w:tcW w:w="901" w:type="pct"/>
            <w:shd w:val="clear" w:color="E2EFDA" w:fill="FFFFFF"/>
            <w:vAlign w:val="center"/>
            <w:hideMark/>
          </w:tcPr>
          <w:p w14:paraId="093BF342"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ketercapaian perencanaan dan keuangan Perangkat Daerah</w:t>
            </w:r>
          </w:p>
        </w:tc>
        <w:tc>
          <w:tcPr>
            <w:tcW w:w="279" w:type="pct"/>
            <w:shd w:val="clear" w:color="000000" w:fill="FFFFFF"/>
            <w:noWrap/>
            <w:vAlign w:val="center"/>
            <w:hideMark/>
          </w:tcPr>
          <w:p w14:paraId="5BEFE9D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79" w:type="pct"/>
            <w:shd w:val="clear" w:color="000000" w:fill="FFFFFF"/>
            <w:noWrap/>
            <w:vAlign w:val="center"/>
            <w:hideMark/>
          </w:tcPr>
          <w:p w14:paraId="1DEAC62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79" w:type="pct"/>
            <w:shd w:val="clear" w:color="000000" w:fill="FFFFFF"/>
            <w:noWrap/>
            <w:vAlign w:val="center"/>
            <w:hideMark/>
          </w:tcPr>
          <w:p w14:paraId="52C0B95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4" w:type="pct"/>
            <w:shd w:val="clear" w:color="E2EFDA" w:fill="FFFFFF"/>
            <w:noWrap/>
            <w:vAlign w:val="center"/>
            <w:hideMark/>
          </w:tcPr>
          <w:p w14:paraId="4692D2B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noWrap/>
            <w:vAlign w:val="center"/>
            <w:hideMark/>
          </w:tcPr>
          <w:p w14:paraId="09A9777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4559D02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4" w:type="pct"/>
            <w:shd w:val="clear" w:color="E2EFDA" w:fill="FFFFFF"/>
            <w:noWrap/>
            <w:vAlign w:val="center"/>
            <w:hideMark/>
          </w:tcPr>
          <w:p w14:paraId="2194190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vAlign w:val="center"/>
            <w:hideMark/>
          </w:tcPr>
          <w:p w14:paraId="4991E53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7D13FCA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86" w:type="pct"/>
            <w:shd w:val="clear" w:color="000000" w:fill="FFFFFF"/>
            <w:vAlign w:val="center"/>
            <w:hideMark/>
          </w:tcPr>
          <w:p w14:paraId="02D03B9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BPBD</w:t>
            </w:r>
          </w:p>
        </w:tc>
      </w:tr>
      <w:tr w:rsidR="003924F8" w:rsidRPr="00696AA5" w14:paraId="0DD682C3" w14:textId="77777777" w:rsidTr="00C93493">
        <w:trPr>
          <w:trHeight w:val="170"/>
          <w:jc w:val="center"/>
        </w:trPr>
        <w:tc>
          <w:tcPr>
            <w:tcW w:w="902" w:type="pct"/>
            <w:shd w:val="clear" w:color="000000" w:fill="FFFFFF"/>
            <w:vAlign w:val="center"/>
            <w:hideMark/>
          </w:tcPr>
          <w:p w14:paraId="20FD5E16" w14:textId="77777777" w:rsidR="003924F8" w:rsidRPr="00696AA5" w:rsidRDefault="003924F8" w:rsidP="00717243">
            <w:pPr>
              <w:spacing w:line="240" w:lineRule="auto"/>
              <w:rPr>
                <w:rFonts w:ascii="Bookman Old Style" w:hAnsi="Bookman Old Style"/>
                <w:sz w:val="18"/>
                <w:szCs w:val="18"/>
              </w:rPr>
            </w:pPr>
          </w:p>
        </w:tc>
        <w:tc>
          <w:tcPr>
            <w:tcW w:w="901" w:type="pct"/>
            <w:shd w:val="clear" w:color="E2EFDA" w:fill="FFFFFF"/>
            <w:vAlign w:val="center"/>
            <w:hideMark/>
          </w:tcPr>
          <w:p w14:paraId="330F4082"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terpenuhinya layanan umum dan Kepegawaian Perangkat Daerah</w:t>
            </w:r>
          </w:p>
        </w:tc>
        <w:tc>
          <w:tcPr>
            <w:tcW w:w="279" w:type="pct"/>
            <w:shd w:val="clear" w:color="000000" w:fill="FFFFFF"/>
            <w:noWrap/>
            <w:vAlign w:val="center"/>
            <w:hideMark/>
          </w:tcPr>
          <w:p w14:paraId="6B2A939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79" w:type="pct"/>
            <w:shd w:val="clear" w:color="000000" w:fill="FFFFFF"/>
            <w:noWrap/>
            <w:vAlign w:val="center"/>
            <w:hideMark/>
          </w:tcPr>
          <w:p w14:paraId="5B6D715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79" w:type="pct"/>
            <w:shd w:val="clear" w:color="000000" w:fill="FFFFFF"/>
            <w:noWrap/>
            <w:vAlign w:val="center"/>
            <w:hideMark/>
          </w:tcPr>
          <w:p w14:paraId="10A3137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4" w:type="pct"/>
            <w:shd w:val="clear" w:color="E2EFDA" w:fill="FFFFFF"/>
            <w:noWrap/>
            <w:vAlign w:val="center"/>
            <w:hideMark/>
          </w:tcPr>
          <w:p w14:paraId="5B2EA0C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noWrap/>
            <w:vAlign w:val="center"/>
            <w:hideMark/>
          </w:tcPr>
          <w:p w14:paraId="26DB0FB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3CF6D15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4" w:type="pct"/>
            <w:shd w:val="clear" w:color="E2EFDA" w:fill="FFFFFF"/>
            <w:noWrap/>
            <w:vAlign w:val="center"/>
            <w:hideMark/>
          </w:tcPr>
          <w:p w14:paraId="63CB06F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vAlign w:val="center"/>
            <w:hideMark/>
          </w:tcPr>
          <w:p w14:paraId="7ED65F2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010D7B4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86" w:type="pct"/>
            <w:shd w:val="clear" w:color="000000" w:fill="FFFFFF"/>
            <w:vAlign w:val="center"/>
            <w:hideMark/>
          </w:tcPr>
          <w:p w14:paraId="7D3FA62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BPBD</w:t>
            </w:r>
          </w:p>
        </w:tc>
      </w:tr>
      <w:tr w:rsidR="003924F8" w:rsidRPr="00696AA5" w14:paraId="2047F449" w14:textId="77777777" w:rsidTr="00C93493">
        <w:trPr>
          <w:trHeight w:val="170"/>
          <w:jc w:val="center"/>
        </w:trPr>
        <w:tc>
          <w:tcPr>
            <w:tcW w:w="902" w:type="pct"/>
            <w:shd w:val="clear" w:color="000000" w:fill="FFFFFF"/>
            <w:vAlign w:val="center"/>
            <w:hideMark/>
          </w:tcPr>
          <w:p w14:paraId="79632843" w14:textId="77777777" w:rsidR="003924F8" w:rsidRPr="00696AA5" w:rsidRDefault="003924F8" w:rsidP="00717243">
            <w:pPr>
              <w:spacing w:line="240" w:lineRule="auto"/>
              <w:rPr>
                <w:rFonts w:ascii="Bookman Old Style" w:hAnsi="Bookman Old Style"/>
                <w:sz w:val="18"/>
                <w:szCs w:val="18"/>
              </w:rPr>
            </w:pPr>
          </w:p>
        </w:tc>
        <w:tc>
          <w:tcPr>
            <w:tcW w:w="901" w:type="pct"/>
            <w:shd w:val="clear" w:color="E2EFDA" w:fill="FFFFFF"/>
            <w:vAlign w:val="center"/>
            <w:hideMark/>
          </w:tcPr>
          <w:p w14:paraId="6C0C7FBC"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yang memperoleh layanan informasi rawan bencana</w:t>
            </w:r>
          </w:p>
        </w:tc>
        <w:tc>
          <w:tcPr>
            <w:tcW w:w="279" w:type="pct"/>
            <w:shd w:val="clear" w:color="000000" w:fill="FFFFFF"/>
            <w:noWrap/>
            <w:vAlign w:val="center"/>
            <w:hideMark/>
          </w:tcPr>
          <w:p w14:paraId="368D30A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79" w:type="pct"/>
            <w:shd w:val="clear" w:color="000000" w:fill="FFFFFF"/>
            <w:noWrap/>
            <w:vAlign w:val="center"/>
            <w:hideMark/>
          </w:tcPr>
          <w:p w14:paraId="618F688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79" w:type="pct"/>
            <w:shd w:val="clear" w:color="000000" w:fill="FFFFFF"/>
            <w:noWrap/>
            <w:vAlign w:val="center"/>
            <w:hideMark/>
          </w:tcPr>
          <w:p w14:paraId="55A9ED4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4" w:type="pct"/>
            <w:shd w:val="clear" w:color="E2EFDA" w:fill="FFFFFF"/>
            <w:noWrap/>
            <w:vAlign w:val="center"/>
            <w:hideMark/>
          </w:tcPr>
          <w:p w14:paraId="73011F7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noWrap/>
            <w:vAlign w:val="center"/>
            <w:hideMark/>
          </w:tcPr>
          <w:p w14:paraId="0D206A6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2F9DB86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4" w:type="pct"/>
            <w:shd w:val="clear" w:color="E2EFDA" w:fill="FFFFFF"/>
            <w:noWrap/>
            <w:vAlign w:val="center"/>
            <w:hideMark/>
          </w:tcPr>
          <w:p w14:paraId="50B8CF0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vAlign w:val="center"/>
            <w:hideMark/>
          </w:tcPr>
          <w:p w14:paraId="5CEAA6B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310B9C2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86" w:type="pct"/>
            <w:shd w:val="clear" w:color="000000" w:fill="FFFFFF"/>
            <w:vAlign w:val="center"/>
            <w:hideMark/>
          </w:tcPr>
          <w:p w14:paraId="2571F81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BPBD</w:t>
            </w:r>
          </w:p>
        </w:tc>
      </w:tr>
      <w:tr w:rsidR="003924F8" w:rsidRPr="00696AA5" w14:paraId="732D622A" w14:textId="77777777" w:rsidTr="00C93493">
        <w:trPr>
          <w:trHeight w:val="170"/>
          <w:jc w:val="center"/>
        </w:trPr>
        <w:tc>
          <w:tcPr>
            <w:tcW w:w="902" w:type="pct"/>
            <w:shd w:val="clear" w:color="000000" w:fill="FFFFFF"/>
            <w:vAlign w:val="center"/>
            <w:hideMark/>
          </w:tcPr>
          <w:p w14:paraId="03734B25" w14:textId="77777777" w:rsidR="003924F8" w:rsidRPr="00696AA5" w:rsidRDefault="003924F8" w:rsidP="00717243">
            <w:pPr>
              <w:spacing w:line="240" w:lineRule="auto"/>
              <w:rPr>
                <w:rFonts w:ascii="Bookman Old Style" w:hAnsi="Bookman Old Style"/>
                <w:sz w:val="18"/>
                <w:szCs w:val="18"/>
              </w:rPr>
            </w:pPr>
          </w:p>
        </w:tc>
        <w:tc>
          <w:tcPr>
            <w:tcW w:w="901" w:type="pct"/>
            <w:shd w:val="clear" w:color="E2EFDA" w:fill="FFFFFF"/>
            <w:vAlign w:val="center"/>
            <w:hideMark/>
          </w:tcPr>
          <w:p w14:paraId="79168DE0"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yang memperoleh layanan pencegahan dan kesiapsiagaan terhadap bencana</w:t>
            </w:r>
          </w:p>
        </w:tc>
        <w:tc>
          <w:tcPr>
            <w:tcW w:w="279" w:type="pct"/>
            <w:shd w:val="clear" w:color="000000" w:fill="FFFFFF"/>
            <w:noWrap/>
            <w:vAlign w:val="center"/>
            <w:hideMark/>
          </w:tcPr>
          <w:p w14:paraId="714DB67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79" w:type="pct"/>
            <w:shd w:val="clear" w:color="000000" w:fill="FFFFFF"/>
            <w:noWrap/>
            <w:vAlign w:val="center"/>
            <w:hideMark/>
          </w:tcPr>
          <w:p w14:paraId="4D5F042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79" w:type="pct"/>
            <w:shd w:val="clear" w:color="000000" w:fill="FFFFFF"/>
            <w:noWrap/>
            <w:vAlign w:val="center"/>
            <w:hideMark/>
          </w:tcPr>
          <w:p w14:paraId="512FE45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4" w:type="pct"/>
            <w:shd w:val="clear" w:color="E2EFDA" w:fill="FFFFFF"/>
            <w:noWrap/>
            <w:vAlign w:val="center"/>
            <w:hideMark/>
          </w:tcPr>
          <w:p w14:paraId="355723E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noWrap/>
            <w:vAlign w:val="center"/>
            <w:hideMark/>
          </w:tcPr>
          <w:p w14:paraId="6B0980B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669C4CA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4" w:type="pct"/>
            <w:shd w:val="clear" w:color="E2EFDA" w:fill="FFFFFF"/>
            <w:noWrap/>
            <w:vAlign w:val="center"/>
            <w:hideMark/>
          </w:tcPr>
          <w:p w14:paraId="1536019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vAlign w:val="center"/>
            <w:hideMark/>
          </w:tcPr>
          <w:p w14:paraId="53E7733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713BE6C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86" w:type="pct"/>
            <w:shd w:val="clear" w:color="000000" w:fill="FFFFFF"/>
            <w:vAlign w:val="center"/>
            <w:hideMark/>
          </w:tcPr>
          <w:p w14:paraId="2210A24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BPBD</w:t>
            </w:r>
          </w:p>
        </w:tc>
      </w:tr>
      <w:tr w:rsidR="003924F8" w:rsidRPr="00696AA5" w14:paraId="5581BA02" w14:textId="77777777" w:rsidTr="00C93493">
        <w:trPr>
          <w:trHeight w:val="170"/>
          <w:jc w:val="center"/>
        </w:trPr>
        <w:tc>
          <w:tcPr>
            <w:tcW w:w="902" w:type="pct"/>
            <w:shd w:val="clear" w:color="000000" w:fill="FFFFFF"/>
            <w:vAlign w:val="center"/>
            <w:hideMark/>
          </w:tcPr>
          <w:p w14:paraId="2F1BDB32" w14:textId="77777777" w:rsidR="003924F8" w:rsidRPr="00696AA5" w:rsidRDefault="003924F8" w:rsidP="00717243">
            <w:pPr>
              <w:spacing w:line="240" w:lineRule="auto"/>
              <w:rPr>
                <w:rFonts w:ascii="Bookman Old Style" w:hAnsi="Bookman Old Style"/>
                <w:sz w:val="18"/>
                <w:szCs w:val="18"/>
              </w:rPr>
            </w:pPr>
          </w:p>
        </w:tc>
        <w:tc>
          <w:tcPr>
            <w:tcW w:w="901" w:type="pct"/>
            <w:shd w:val="clear" w:color="E2EFDA" w:fill="FFFFFF"/>
            <w:vAlign w:val="center"/>
            <w:hideMark/>
          </w:tcPr>
          <w:p w14:paraId="5AB4E368"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yang memperoleh layanan penyelamatan dan evakuasi korban bencana</w:t>
            </w:r>
          </w:p>
        </w:tc>
        <w:tc>
          <w:tcPr>
            <w:tcW w:w="279" w:type="pct"/>
            <w:shd w:val="clear" w:color="000000" w:fill="FFFFFF"/>
            <w:noWrap/>
            <w:vAlign w:val="center"/>
            <w:hideMark/>
          </w:tcPr>
          <w:p w14:paraId="6884E93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79" w:type="pct"/>
            <w:shd w:val="clear" w:color="000000" w:fill="FFFFFF"/>
            <w:noWrap/>
            <w:vAlign w:val="center"/>
            <w:hideMark/>
          </w:tcPr>
          <w:p w14:paraId="4DF4CEE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79" w:type="pct"/>
            <w:shd w:val="clear" w:color="000000" w:fill="FFFFFF"/>
            <w:noWrap/>
            <w:vAlign w:val="center"/>
            <w:hideMark/>
          </w:tcPr>
          <w:p w14:paraId="43B27CE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4" w:type="pct"/>
            <w:shd w:val="clear" w:color="E2EFDA" w:fill="FFFFFF"/>
            <w:noWrap/>
            <w:vAlign w:val="center"/>
            <w:hideMark/>
          </w:tcPr>
          <w:p w14:paraId="316DEBC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noWrap/>
            <w:vAlign w:val="center"/>
            <w:hideMark/>
          </w:tcPr>
          <w:p w14:paraId="60FC016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3ECF5FE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4" w:type="pct"/>
            <w:shd w:val="clear" w:color="E2EFDA" w:fill="FFFFFF"/>
            <w:noWrap/>
            <w:vAlign w:val="center"/>
            <w:hideMark/>
          </w:tcPr>
          <w:p w14:paraId="34A0032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vAlign w:val="center"/>
            <w:hideMark/>
          </w:tcPr>
          <w:p w14:paraId="79A6CDC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0F30615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86" w:type="pct"/>
            <w:shd w:val="clear" w:color="000000" w:fill="FFFFFF"/>
            <w:vAlign w:val="center"/>
            <w:hideMark/>
          </w:tcPr>
          <w:p w14:paraId="4E134D1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BPBD</w:t>
            </w:r>
          </w:p>
        </w:tc>
      </w:tr>
      <w:tr w:rsidR="003924F8" w:rsidRPr="00696AA5" w14:paraId="2FBFBA60" w14:textId="77777777" w:rsidTr="00C93493">
        <w:trPr>
          <w:trHeight w:val="170"/>
          <w:jc w:val="center"/>
        </w:trPr>
        <w:tc>
          <w:tcPr>
            <w:tcW w:w="902" w:type="pct"/>
            <w:shd w:val="clear" w:color="000000" w:fill="FFFFFF"/>
            <w:vAlign w:val="center"/>
            <w:hideMark/>
          </w:tcPr>
          <w:p w14:paraId="6CC9B737" w14:textId="77777777" w:rsidR="003924F8" w:rsidRPr="00696AA5" w:rsidRDefault="003924F8" w:rsidP="00717243">
            <w:pPr>
              <w:spacing w:line="240" w:lineRule="auto"/>
              <w:rPr>
                <w:rFonts w:ascii="Bookman Old Style" w:hAnsi="Bookman Old Style"/>
                <w:sz w:val="18"/>
                <w:szCs w:val="18"/>
              </w:rPr>
            </w:pPr>
          </w:p>
        </w:tc>
        <w:tc>
          <w:tcPr>
            <w:tcW w:w="901" w:type="pct"/>
            <w:shd w:val="clear" w:color="E2EFDA" w:fill="FFFFFF"/>
            <w:vAlign w:val="center"/>
            <w:hideMark/>
          </w:tcPr>
          <w:p w14:paraId="1186A6AE"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cakupan daerah yang ditangani melalui rehabilitasi dan rekonstruksi</w:t>
            </w:r>
          </w:p>
        </w:tc>
        <w:tc>
          <w:tcPr>
            <w:tcW w:w="279" w:type="pct"/>
            <w:shd w:val="clear" w:color="000000" w:fill="FFFFFF"/>
            <w:noWrap/>
            <w:vAlign w:val="center"/>
            <w:hideMark/>
          </w:tcPr>
          <w:p w14:paraId="75B511B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79" w:type="pct"/>
            <w:shd w:val="clear" w:color="000000" w:fill="FFFFFF"/>
            <w:noWrap/>
            <w:vAlign w:val="center"/>
            <w:hideMark/>
          </w:tcPr>
          <w:p w14:paraId="3E747AC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79" w:type="pct"/>
            <w:shd w:val="clear" w:color="000000" w:fill="FFFFFF"/>
            <w:noWrap/>
            <w:vAlign w:val="center"/>
            <w:hideMark/>
          </w:tcPr>
          <w:p w14:paraId="15972F9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4" w:type="pct"/>
            <w:shd w:val="clear" w:color="E2EFDA" w:fill="FFFFFF"/>
            <w:noWrap/>
            <w:vAlign w:val="center"/>
            <w:hideMark/>
          </w:tcPr>
          <w:p w14:paraId="64095AA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noWrap/>
            <w:vAlign w:val="center"/>
            <w:hideMark/>
          </w:tcPr>
          <w:p w14:paraId="55E82F6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476F881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4" w:type="pct"/>
            <w:shd w:val="clear" w:color="E2EFDA" w:fill="FFFFFF"/>
            <w:noWrap/>
            <w:vAlign w:val="center"/>
            <w:hideMark/>
          </w:tcPr>
          <w:p w14:paraId="1CC4B5F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6" w:type="pct"/>
            <w:shd w:val="clear" w:color="000000" w:fill="FFFFFF"/>
            <w:vAlign w:val="center"/>
            <w:hideMark/>
          </w:tcPr>
          <w:p w14:paraId="4186B0B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6736DF8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86" w:type="pct"/>
            <w:shd w:val="clear" w:color="000000" w:fill="FFFFFF"/>
            <w:vAlign w:val="center"/>
            <w:hideMark/>
          </w:tcPr>
          <w:p w14:paraId="3F29557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BPBD</w:t>
            </w:r>
          </w:p>
        </w:tc>
      </w:tr>
    </w:tbl>
    <w:p w14:paraId="695DC50C" w14:textId="77777777" w:rsidR="003924F8" w:rsidRPr="00696AA5" w:rsidRDefault="003924F8" w:rsidP="00717243">
      <w:pPr>
        <w:rPr>
          <w:lang w:val="sv-SE"/>
        </w:rPr>
      </w:pPr>
    </w:p>
    <w:p w14:paraId="4D5D44D6" w14:textId="77777777" w:rsidR="003924F8" w:rsidRPr="00696AA5" w:rsidRDefault="003924F8" w:rsidP="00717243">
      <w:pPr>
        <w:tabs>
          <w:tab w:val="left" w:pos="1843"/>
        </w:tabs>
        <w:ind w:left="1276" w:right="-47" w:firstLine="567"/>
        <w:rPr>
          <w:rFonts w:ascii="Bookman Old Style" w:hAnsi="Bookman Old Style" w:cs="Tahoma"/>
          <w:sz w:val="24"/>
          <w:szCs w:val="24"/>
          <w:lang w:val="sv-SE"/>
        </w:rPr>
      </w:pPr>
      <w:r w:rsidRPr="00696AA5">
        <w:rPr>
          <w:rFonts w:ascii="Bookman Old Style" w:hAnsi="Bookman Old Style" w:cs="Tahoma"/>
          <w:sz w:val="24"/>
          <w:szCs w:val="24"/>
        </w:rPr>
        <w:t>B</w:t>
      </w:r>
      <w:r w:rsidRPr="00696AA5">
        <w:rPr>
          <w:rFonts w:ascii="Bookman Old Style" w:hAnsi="Bookman Old Style" w:cs="Tahoma"/>
          <w:sz w:val="24"/>
          <w:szCs w:val="24"/>
          <w:lang w:val="sv-SE"/>
        </w:rPr>
        <w:t>eberapa faktor pendorong yang mendukung keberhasilan indikator-indikator tersebut, antara lai</w:t>
      </w:r>
      <w:r w:rsidRPr="00696AA5">
        <w:rPr>
          <w:rFonts w:ascii="Bookman Old Style" w:hAnsi="Bookman Old Style" w:cs="Tahoma"/>
          <w:sz w:val="24"/>
          <w:szCs w:val="24"/>
        </w:rPr>
        <w:t>n</w:t>
      </w:r>
      <w:r w:rsidRPr="00696AA5">
        <w:rPr>
          <w:rFonts w:ascii="Bookman Old Style" w:hAnsi="Bookman Old Style" w:cs="Tahoma"/>
          <w:sz w:val="24"/>
          <w:szCs w:val="24"/>
          <w:lang w:val="sv-SE"/>
        </w:rPr>
        <w:t xml:space="preserve"> :</w:t>
      </w:r>
    </w:p>
    <w:p w14:paraId="0E2699AA" w14:textId="77777777" w:rsidR="003924F8" w:rsidRPr="00696AA5" w:rsidRDefault="003924F8" w:rsidP="00717243">
      <w:pPr>
        <w:tabs>
          <w:tab w:val="left" w:pos="1843"/>
        </w:tabs>
        <w:ind w:left="1276" w:right="294" w:firstLine="567"/>
        <w:rPr>
          <w:rFonts w:ascii="Bookman Old Style" w:hAnsi="Bookman Old Style" w:cs="Tahoma"/>
          <w:sz w:val="24"/>
          <w:szCs w:val="24"/>
        </w:rPr>
      </w:pPr>
      <w:r w:rsidRPr="00696AA5">
        <w:rPr>
          <w:rFonts w:ascii="Bookman Old Style" w:hAnsi="Bookman Old Style" w:cs="Tahoma"/>
          <w:sz w:val="24"/>
          <w:szCs w:val="24"/>
          <w:lang w:val="sv-SE"/>
        </w:rPr>
        <w:t>a.</w:t>
      </w:r>
      <w:r w:rsidRPr="00696AA5">
        <w:rPr>
          <w:rFonts w:ascii="Bookman Old Style" w:hAnsi="Bookman Old Style" w:cs="Tahoma"/>
          <w:sz w:val="24"/>
          <w:szCs w:val="24"/>
          <w:lang w:val="sv-SE"/>
        </w:rPr>
        <w:tab/>
        <w:t xml:space="preserve">Kesigapan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kesiapan dalam pelaksanaan tugas penertiban</w:t>
      </w:r>
      <w:r w:rsidRPr="00696AA5">
        <w:rPr>
          <w:rFonts w:ascii="Bookman Old Style" w:hAnsi="Bookman Old Style" w:cs="Tahoma"/>
          <w:sz w:val="24"/>
          <w:szCs w:val="24"/>
        </w:rPr>
        <w:t>;</w:t>
      </w:r>
    </w:p>
    <w:p w14:paraId="79E1D304" w14:textId="77777777" w:rsidR="003924F8" w:rsidRPr="00696AA5" w:rsidRDefault="003924F8" w:rsidP="00717243">
      <w:pPr>
        <w:tabs>
          <w:tab w:val="left" w:pos="1843"/>
        </w:tabs>
        <w:ind w:left="1276" w:right="294" w:firstLine="567"/>
        <w:rPr>
          <w:rFonts w:ascii="Bookman Old Style" w:hAnsi="Bookman Old Style" w:cs="Tahoma"/>
          <w:sz w:val="24"/>
          <w:szCs w:val="24"/>
        </w:rPr>
      </w:pPr>
      <w:r w:rsidRPr="00696AA5">
        <w:rPr>
          <w:rFonts w:ascii="Bookman Old Style" w:hAnsi="Bookman Old Style" w:cs="Tahoma"/>
          <w:sz w:val="24"/>
          <w:szCs w:val="24"/>
          <w:lang w:val="sv-SE"/>
        </w:rPr>
        <w:t>b.</w:t>
      </w:r>
      <w:r w:rsidRPr="00696AA5">
        <w:rPr>
          <w:rFonts w:ascii="Bookman Old Style" w:hAnsi="Bookman Old Style" w:cs="Tahoma"/>
          <w:sz w:val="24"/>
          <w:szCs w:val="24"/>
          <w:lang w:val="sv-SE"/>
        </w:rPr>
        <w:tab/>
        <w:t xml:space="preserve">Sarana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prasarana yang cukup memadai</w:t>
      </w:r>
      <w:r w:rsidRPr="00696AA5">
        <w:rPr>
          <w:rFonts w:ascii="Bookman Old Style" w:hAnsi="Bookman Old Style" w:cs="Tahoma"/>
          <w:sz w:val="24"/>
          <w:szCs w:val="24"/>
        </w:rPr>
        <w:t>;</w:t>
      </w:r>
    </w:p>
    <w:p w14:paraId="67692C7F" w14:textId="77777777" w:rsidR="003924F8" w:rsidRPr="00696AA5" w:rsidRDefault="003924F8" w:rsidP="00717243">
      <w:pPr>
        <w:tabs>
          <w:tab w:val="left" w:pos="1843"/>
        </w:tabs>
        <w:ind w:left="1276" w:right="294" w:firstLine="567"/>
        <w:rPr>
          <w:rFonts w:ascii="Bookman Old Style" w:hAnsi="Bookman Old Style" w:cs="Tahoma"/>
          <w:sz w:val="24"/>
          <w:szCs w:val="24"/>
        </w:rPr>
      </w:pPr>
      <w:r w:rsidRPr="00696AA5">
        <w:rPr>
          <w:rFonts w:ascii="Bookman Old Style" w:hAnsi="Bookman Old Style" w:cs="Tahoma"/>
          <w:sz w:val="24"/>
          <w:szCs w:val="24"/>
          <w:lang w:val="sv-SE"/>
        </w:rPr>
        <w:t>c.</w:t>
      </w:r>
      <w:r w:rsidRPr="00696AA5">
        <w:rPr>
          <w:rFonts w:ascii="Bookman Old Style" w:hAnsi="Bookman Old Style" w:cs="Tahoma"/>
          <w:sz w:val="24"/>
          <w:szCs w:val="24"/>
          <w:lang w:val="sv-SE"/>
        </w:rPr>
        <w:tab/>
        <w:t xml:space="preserve">Kegiatan patroli </w:t>
      </w:r>
      <w:proofErr w:type="gramStart"/>
      <w:r w:rsidRPr="00696AA5">
        <w:rPr>
          <w:rFonts w:ascii="Bookman Old Style" w:hAnsi="Bookman Old Style" w:cs="Tahoma"/>
          <w:sz w:val="24"/>
          <w:szCs w:val="24"/>
          <w:lang w:val="sv-SE"/>
        </w:rPr>
        <w:t>yang rutin</w:t>
      </w:r>
      <w:proofErr w:type="gramEnd"/>
      <w:r w:rsidRPr="00696AA5">
        <w:rPr>
          <w:rFonts w:ascii="Bookman Old Style" w:hAnsi="Bookman Old Style" w:cs="Tahoma"/>
          <w:sz w:val="24"/>
          <w:szCs w:val="24"/>
          <w:lang w:val="sv-SE"/>
        </w:rPr>
        <w:t xml:space="preserve"> dilaksanakan 3 (tiga) kali dalam sehari</w:t>
      </w:r>
      <w:r w:rsidRPr="00696AA5">
        <w:rPr>
          <w:rFonts w:ascii="Bookman Old Style" w:hAnsi="Bookman Old Style" w:cs="Tahoma"/>
          <w:sz w:val="24"/>
          <w:szCs w:val="24"/>
        </w:rPr>
        <w:t>;</w:t>
      </w:r>
    </w:p>
    <w:p w14:paraId="48DD01A4" w14:textId="77777777" w:rsidR="003924F8" w:rsidRPr="00696AA5" w:rsidRDefault="003924F8" w:rsidP="00717243">
      <w:pPr>
        <w:tabs>
          <w:tab w:val="left" w:pos="1843"/>
        </w:tabs>
        <w:ind w:left="1276" w:right="294" w:firstLine="567"/>
        <w:rPr>
          <w:rFonts w:ascii="Bookman Old Style" w:hAnsi="Bookman Old Style" w:cs="Tahoma"/>
          <w:sz w:val="24"/>
          <w:szCs w:val="24"/>
        </w:rPr>
      </w:pPr>
      <w:r w:rsidRPr="00696AA5">
        <w:rPr>
          <w:rFonts w:ascii="Bookman Old Style" w:hAnsi="Bookman Old Style" w:cs="Tahoma"/>
          <w:sz w:val="24"/>
          <w:szCs w:val="24"/>
          <w:lang w:val="sv-SE"/>
        </w:rPr>
        <w:t>d.</w:t>
      </w:r>
      <w:r w:rsidRPr="00696AA5">
        <w:rPr>
          <w:rFonts w:ascii="Bookman Old Style" w:hAnsi="Bookman Old Style" w:cs="Tahoma"/>
          <w:sz w:val="24"/>
          <w:szCs w:val="24"/>
          <w:lang w:val="sv-SE"/>
        </w:rPr>
        <w:tab/>
        <w:t xml:space="preserve">Tersedianya SOP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ketentuan hukum dalam pelaksanaan tugas</w:t>
      </w:r>
      <w:r w:rsidRPr="00696AA5">
        <w:rPr>
          <w:rFonts w:ascii="Bookman Old Style" w:hAnsi="Bookman Old Style" w:cs="Tahoma"/>
          <w:sz w:val="24"/>
          <w:szCs w:val="24"/>
        </w:rPr>
        <w:t>;</w:t>
      </w:r>
    </w:p>
    <w:p w14:paraId="6194D3EE" w14:textId="77777777" w:rsidR="003924F8" w:rsidRPr="00696AA5" w:rsidRDefault="003924F8" w:rsidP="00717243">
      <w:pPr>
        <w:tabs>
          <w:tab w:val="left" w:pos="1843"/>
        </w:tabs>
        <w:ind w:left="1276" w:right="294" w:firstLine="567"/>
        <w:jc w:val="both"/>
        <w:rPr>
          <w:rFonts w:ascii="Bookman Old Style" w:hAnsi="Bookman Old Style"/>
          <w:sz w:val="24"/>
          <w:szCs w:val="24"/>
          <w:lang w:val="sv-SE"/>
        </w:rPr>
      </w:pPr>
      <w:r w:rsidRPr="00696AA5">
        <w:rPr>
          <w:rFonts w:ascii="Bookman Old Style" w:hAnsi="Bookman Old Style" w:cs="Tahoma"/>
          <w:sz w:val="24"/>
          <w:szCs w:val="24"/>
          <w:lang w:val="sv-SE"/>
        </w:rPr>
        <w:t>e.</w:t>
      </w:r>
      <w:r w:rsidRPr="00696AA5">
        <w:rPr>
          <w:rFonts w:ascii="Bookman Old Style" w:hAnsi="Bookman Old Style" w:cs="Tahoma"/>
          <w:sz w:val="24"/>
          <w:szCs w:val="24"/>
          <w:lang w:val="sv-SE"/>
        </w:rPr>
        <w:tab/>
        <w:t xml:space="preserve">Tersedianya SDM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sarana prasarana pemadaman kebakaran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penyelamatan</w:t>
      </w:r>
      <w:r w:rsidRPr="00696AA5">
        <w:rPr>
          <w:rFonts w:ascii="Bookman Old Style" w:hAnsi="Bookman Old Style"/>
          <w:sz w:val="24"/>
          <w:szCs w:val="24"/>
          <w:lang w:val="sv-SE"/>
        </w:rPr>
        <w:t>.</w:t>
      </w:r>
    </w:p>
    <w:p w14:paraId="25934C1F" w14:textId="77777777" w:rsidR="003924F8" w:rsidRPr="00696AA5" w:rsidRDefault="003924F8" w:rsidP="00717243">
      <w:pPr>
        <w:rPr>
          <w:lang w:val="sv-SE"/>
        </w:rPr>
      </w:pPr>
    </w:p>
    <w:p w14:paraId="37724A12" w14:textId="77777777" w:rsidR="003924F8" w:rsidRPr="00696AA5" w:rsidRDefault="003924F8">
      <w:pPr>
        <w:pStyle w:val="Heading5"/>
        <w:numPr>
          <w:ilvl w:val="0"/>
          <w:numId w:val="12"/>
        </w:numPr>
        <w:spacing w:before="0" w:after="0" w:line="336" w:lineRule="auto"/>
        <w:ind w:hanging="357"/>
        <w:rPr>
          <w:b/>
          <w:bCs w:val="0"/>
        </w:rPr>
      </w:pPr>
      <w:r w:rsidRPr="00696AA5">
        <w:rPr>
          <w:b/>
          <w:bCs w:val="0"/>
        </w:rPr>
        <w:t>Sosial</w:t>
      </w:r>
      <w:r w:rsidRPr="00696AA5">
        <w:rPr>
          <w:b/>
          <w:bCs w:val="0"/>
        </w:rPr>
        <w:tab/>
      </w:r>
    </w:p>
    <w:p w14:paraId="36906457" w14:textId="77777777" w:rsidR="003924F8" w:rsidRPr="00696AA5" w:rsidRDefault="003924F8" w:rsidP="00717243">
      <w:pPr>
        <w:tabs>
          <w:tab w:val="left" w:pos="2268"/>
        </w:tabs>
        <w:ind w:left="1276" w:right="294" w:firstLine="567"/>
        <w:jc w:val="both"/>
        <w:rPr>
          <w:rFonts w:ascii="Bookman Old Style" w:hAnsi="Bookman Old Style"/>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Sosial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8</w:t>
      </w:r>
      <w:r w:rsidRPr="00696AA5">
        <w:rPr>
          <w:rFonts w:ascii="Bookman Old Style" w:hAnsi="Bookman Old Style" w:cs="Tahoma"/>
          <w:sz w:val="24"/>
          <w:szCs w:val="24"/>
          <w:lang w:val="sv-SE"/>
        </w:rPr>
        <w:t xml:space="preserve"> indikator kinerja program seluruhnya berstatus Sangat Tinggi. </w:t>
      </w:r>
    </w:p>
    <w:p w14:paraId="5C66223D" w14:textId="38B0DEDE" w:rsidR="003924F8" w:rsidRPr="00696AA5" w:rsidRDefault="003924F8" w:rsidP="00717243">
      <w:pPr>
        <w:pStyle w:val="Caption"/>
        <w:spacing w:after="0"/>
        <w:jc w:val="center"/>
        <w:rPr>
          <w:szCs w:val="24"/>
        </w:rPr>
      </w:pPr>
      <w:bookmarkStart w:id="531" w:name="_Toc235114346"/>
      <w:r w:rsidRPr="00696AA5">
        <w:rPr>
          <w:szCs w:val="24"/>
          <w:lang w:val="fi-FI"/>
        </w:rPr>
        <w:t xml:space="preserve">Tabel 2. </w:t>
      </w:r>
      <w:r w:rsidRPr="00696AA5">
        <w:rPr>
          <w:szCs w:val="24"/>
          <w:lang w:val="fi-FI"/>
        </w:rPr>
        <w:fldChar w:fldCharType="begin"/>
      </w:r>
      <w:r w:rsidRPr="00696AA5">
        <w:rPr>
          <w:szCs w:val="24"/>
          <w:lang w:val="fi-FI"/>
        </w:rPr>
        <w:instrText xml:space="preserve"> SEQ Tabel_2. \* ARABIC </w:instrText>
      </w:r>
      <w:r w:rsidRPr="00696AA5">
        <w:rPr>
          <w:szCs w:val="24"/>
          <w:lang w:val="fi-FI"/>
        </w:rPr>
        <w:fldChar w:fldCharType="separate"/>
      </w:r>
      <w:r w:rsidR="007227E2" w:rsidRPr="00696AA5">
        <w:rPr>
          <w:noProof/>
          <w:szCs w:val="24"/>
          <w:lang w:val="fi-FI"/>
        </w:rPr>
        <w:t>186</w:t>
      </w:r>
      <w:r w:rsidRPr="00696AA5">
        <w:rPr>
          <w:szCs w:val="24"/>
          <w:lang w:val="fi-FI"/>
        </w:rPr>
        <w:fldChar w:fldCharType="end"/>
      </w:r>
      <w:r w:rsidRPr="00696AA5">
        <w:rPr>
          <w:szCs w:val="24"/>
        </w:rPr>
        <w:t xml:space="preserve"> </w:t>
      </w:r>
      <w:r w:rsidRPr="00696AA5">
        <w:rPr>
          <w:szCs w:val="24"/>
          <w:lang w:val="en-US"/>
        </w:rPr>
        <w:br/>
      </w:r>
      <w:r w:rsidRPr="00696AA5">
        <w:rPr>
          <w:szCs w:val="24"/>
        </w:rPr>
        <w:t>Capaian Kinerja Urusan Sosial</w:t>
      </w:r>
      <w:bookmarkEnd w:id="531"/>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4"/>
        <w:gridCol w:w="2894"/>
        <w:gridCol w:w="987"/>
        <w:gridCol w:w="1009"/>
        <w:gridCol w:w="1009"/>
        <w:gridCol w:w="1243"/>
        <w:gridCol w:w="1063"/>
        <w:gridCol w:w="1063"/>
        <w:gridCol w:w="1243"/>
        <w:gridCol w:w="1063"/>
        <w:gridCol w:w="1063"/>
        <w:gridCol w:w="1435"/>
      </w:tblGrid>
      <w:tr w:rsidR="003924F8" w:rsidRPr="00696AA5" w14:paraId="325E0CCD" w14:textId="77777777" w:rsidTr="00C93493">
        <w:trPr>
          <w:trHeight w:val="227"/>
          <w:tblHeader/>
          <w:jc w:val="center"/>
        </w:trPr>
        <w:tc>
          <w:tcPr>
            <w:tcW w:w="902" w:type="pct"/>
            <w:vMerge w:val="restart"/>
            <w:shd w:val="clear" w:color="000000" w:fill="FFFFFF"/>
            <w:vAlign w:val="center"/>
            <w:hideMark/>
          </w:tcPr>
          <w:p w14:paraId="553C66A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URUSAN / PROGRAM</w:t>
            </w:r>
          </w:p>
        </w:tc>
        <w:tc>
          <w:tcPr>
            <w:tcW w:w="902" w:type="pct"/>
            <w:vMerge w:val="restart"/>
            <w:shd w:val="clear" w:color="000000" w:fill="FFFFFF"/>
            <w:vAlign w:val="center"/>
            <w:hideMark/>
          </w:tcPr>
          <w:p w14:paraId="093C305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INDIKATOR KINERJA PROGRAM</w:t>
            </w:r>
          </w:p>
        </w:tc>
        <w:tc>
          <w:tcPr>
            <w:tcW w:w="276" w:type="pct"/>
            <w:vMerge w:val="restart"/>
            <w:shd w:val="clear" w:color="000000" w:fill="FFFFFF"/>
            <w:vAlign w:val="center"/>
            <w:hideMark/>
          </w:tcPr>
          <w:p w14:paraId="6516B771"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SATUAN</w:t>
            </w:r>
          </w:p>
        </w:tc>
        <w:tc>
          <w:tcPr>
            <w:tcW w:w="282" w:type="pct"/>
            <w:vMerge w:val="restart"/>
            <w:shd w:val="clear" w:color="000000" w:fill="FFFFFF"/>
            <w:vAlign w:val="center"/>
            <w:hideMark/>
          </w:tcPr>
          <w:p w14:paraId="33885B58"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AKHIR RPD (TH. 2026)</w:t>
            </w:r>
          </w:p>
        </w:tc>
        <w:tc>
          <w:tcPr>
            <w:tcW w:w="282" w:type="pct"/>
            <w:vMerge w:val="restart"/>
            <w:shd w:val="clear" w:color="000000" w:fill="FFFFFF"/>
            <w:vAlign w:val="center"/>
            <w:hideMark/>
          </w:tcPr>
          <w:p w14:paraId="11250B06"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RKPD TH. 2025</w:t>
            </w:r>
          </w:p>
        </w:tc>
        <w:tc>
          <w:tcPr>
            <w:tcW w:w="942" w:type="pct"/>
            <w:gridSpan w:val="3"/>
            <w:shd w:val="clear" w:color="FFFFFF" w:fill="FFFFFF"/>
            <w:noWrap/>
            <w:vAlign w:val="center"/>
            <w:hideMark/>
          </w:tcPr>
          <w:p w14:paraId="5524A6A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RKPD TH 2025</w:t>
            </w:r>
          </w:p>
        </w:tc>
        <w:tc>
          <w:tcPr>
            <w:tcW w:w="942" w:type="pct"/>
            <w:gridSpan w:val="3"/>
            <w:shd w:val="clear" w:color="000000" w:fill="FFFFFF"/>
            <w:vAlign w:val="center"/>
            <w:hideMark/>
          </w:tcPr>
          <w:p w14:paraId="7A1ABE8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S.D. AKHIR RPD (2026)</w:t>
            </w:r>
          </w:p>
        </w:tc>
        <w:tc>
          <w:tcPr>
            <w:tcW w:w="472" w:type="pct"/>
            <w:vMerge w:val="restart"/>
            <w:shd w:val="clear" w:color="000000" w:fill="FFFFFF"/>
            <w:vAlign w:val="center"/>
            <w:hideMark/>
          </w:tcPr>
          <w:p w14:paraId="6F0BCA55"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OPD</w:t>
            </w:r>
          </w:p>
        </w:tc>
      </w:tr>
      <w:tr w:rsidR="003924F8" w:rsidRPr="00696AA5" w14:paraId="7F3F9640" w14:textId="77777777" w:rsidTr="00C93493">
        <w:trPr>
          <w:trHeight w:val="227"/>
          <w:tblHeader/>
          <w:jc w:val="center"/>
        </w:trPr>
        <w:tc>
          <w:tcPr>
            <w:tcW w:w="902" w:type="pct"/>
            <w:vMerge/>
            <w:vAlign w:val="center"/>
            <w:hideMark/>
          </w:tcPr>
          <w:p w14:paraId="5D1DD9EE" w14:textId="77777777" w:rsidR="003924F8" w:rsidRPr="00696AA5" w:rsidRDefault="003924F8" w:rsidP="00717243">
            <w:pPr>
              <w:spacing w:line="240" w:lineRule="auto"/>
              <w:jc w:val="center"/>
              <w:rPr>
                <w:rFonts w:ascii="Bookman Old Style" w:hAnsi="Bookman Old Style"/>
                <w:b/>
                <w:bCs/>
                <w:sz w:val="18"/>
                <w:szCs w:val="18"/>
              </w:rPr>
            </w:pPr>
          </w:p>
        </w:tc>
        <w:tc>
          <w:tcPr>
            <w:tcW w:w="902" w:type="pct"/>
            <w:vMerge/>
            <w:vAlign w:val="center"/>
            <w:hideMark/>
          </w:tcPr>
          <w:p w14:paraId="5D3E67E9" w14:textId="77777777" w:rsidR="003924F8" w:rsidRPr="00696AA5" w:rsidRDefault="003924F8" w:rsidP="00717243">
            <w:pPr>
              <w:spacing w:line="240" w:lineRule="auto"/>
              <w:jc w:val="center"/>
              <w:rPr>
                <w:rFonts w:ascii="Bookman Old Style" w:hAnsi="Bookman Old Style"/>
                <w:b/>
                <w:bCs/>
                <w:sz w:val="18"/>
                <w:szCs w:val="18"/>
              </w:rPr>
            </w:pPr>
          </w:p>
        </w:tc>
        <w:tc>
          <w:tcPr>
            <w:tcW w:w="276" w:type="pct"/>
            <w:vMerge/>
            <w:vAlign w:val="center"/>
            <w:hideMark/>
          </w:tcPr>
          <w:p w14:paraId="3E25376D" w14:textId="77777777" w:rsidR="003924F8" w:rsidRPr="00696AA5" w:rsidRDefault="003924F8" w:rsidP="00717243">
            <w:pPr>
              <w:spacing w:line="240" w:lineRule="auto"/>
              <w:jc w:val="center"/>
              <w:rPr>
                <w:rFonts w:ascii="Bookman Old Style" w:hAnsi="Bookman Old Style"/>
                <w:b/>
                <w:bCs/>
                <w:sz w:val="18"/>
                <w:szCs w:val="18"/>
              </w:rPr>
            </w:pPr>
          </w:p>
        </w:tc>
        <w:tc>
          <w:tcPr>
            <w:tcW w:w="282" w:type="pct"/>
            <w:vMerge/>
            <w:vAlign w:val="center"/>
            <w:hideMark/>
          </w:tcPr>
          <w:p w14:paraId="34CC2C03" w14:textId="77777777" w:rsidR="003924F8" w:rsidRPr="00696AA5" w:rsidRDefault="003924F8" w:rsidP="00717243">
            <w:pPr>
              <w:spacing w:line="240" w:lineRule="auto"/>
              <w:jc w:val="center"/>
              <w:rPr>
                <w:rFonts w:ascii="Bookman Old Style" w:hAnsi="Bookman Old Style"/>
                <w:b/>
                <w:bCs/>
                <w:sz w:val="18"/>
                <w:szCs w:val="18"/>
              </w:rPr>
            </w:pPr>
          </w:p>
        </w:tc>
        <w:tc>
          <w:tcPr>
            <w:tcW w:w="282" w:type="pct"/>
            <w:vMerge/>
            <w:vAlign w:val="center"/>
            <w:hideMark/>
          </w:tcPr>
          <w:p w14:paraId="17C139A5" w14:textId="77777777" w:rsidR="003924F8" w:rsidRPr="00696AA5" w:rsidRDefault="003924F8" w:rsidP="00717243">
            <w:pPr>
              <w:spacing w:line="240" w:lineRule="auto"/>
              <w:jc w:val="center"/>
              <w:rPr>
                <w:rFonts w:ascii="Bookman Old Style" w:hAnsi="Bookman Old Style"/>
                <w:b/>
                <w:bCs/>
                <w:sz w:val="18"/>
                <w:szCs w:val="18"/>
              </w:rPr>
            </w:pPr>
          </w:p>
        </w:tc>
        <w:tc>
          <w:tcPr>
            <w:tcW w:w="347" w:type="pct"/>
            <w:shd w:val="clear" w:color="E2EFDA" w:fill="FFFFFF"/>
            <w:vAlign w:val="center"/>
            <w:hideMark/>
          </w:tcPr>
          <w:p w14:paraId="6ACD3E8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w:t>
            </w:r>
          </w:p>
        </w:tc>
        <w:tc>
          <w:tcPr>
            <w:tcW w:w="297" w:type="pct"/>
            <w:shd w:val="clear" w:color="000000" w:fill="FFFFFF"/>
            <w:vAlign w:val="center"/>
            <w:hideMark/>
          </w:tcPr>
          <w:p w14:paraId="5EE4240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297" w:type="pct"/>
            <w:shd w:val="clear" w:color="000000" w:fill="FFFFFF"/>
            <w:vAlign w:val="center"/>
            <w:hideMark/>
          </w:tcPr>
          <w:p w14:paraId="7147AEF5"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347" w:type="pct"/>
            <w:shd w:val="clear" w:color="000000" w:fill="FFFFFF"/>
            <w:vAlign w:val="center"/>
            <w:hideMark/>
          </w:tcPr>
          <w:p w14:paraId="660FDB9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 S.D. TH 2025</w:t>
            </w:r>
          </w:p>
        </w:tc>
        <w:tc>
          <w:tcPr>
            <w:tcW w:w="297" w:type="pct"/>
            <w:shd w:val="clear" w:color="000000" w:fill="FFFFFF"/>
            <w:vAlign w:val="center"/>
            <w:hideMark/>
          </w:tcPr>
          <w:p w14:paraId="09685A5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297" w:type="pct"/>
            <w:shd w:val="clear" w:color="000000" w:fill="FFFFFF"/>
            <w:vAlign w:val="center"/>
            <w:hideMark/>
          </w:tcPr>
          <w:p w14:paraId="035DB82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472" w:type="pct"/>
            <w:vMerge/>
            <w:vAlign w:val="center"/>
            <w:hideMark/>
          </w:tcPr>
          <w:p w14:paraId="3D6FA5FC" w14:textId="77777777" w:rsidR="003924F8" w:rsidRPr="00696AA5" w:rsidRDefault="003924F8" w:rsidP="00717243">
            <w:pPr>
              <w:spacing w:line="240" w:lineRule="auto"/>
              <w:jc w:val="center"/>
              <w:rPr>
                <w:rFonts w:ascii="Bookman Old Style" w:hAnsi="Bookman Old Style"/>
                <w:b/>
                <w:bCs/>
                <w:sz w:val="18"/>
                <w:szCs w:val="18"/>
              </w:rPr>
            </w:pPr>
          </w:p>
        </w:tc>
      </w:tr>
      <w:tr w:rsidR="003924F8" w:rsidRPr="00696AA5" w14:paraId="373CBE08" w14:textId="77777777" w:rsidTr="00C93493">
        <w:trPr>
          <w:trHeight w:val="227"/>
          <w:tblHeader/>
          <w:jc w:val="center"/>
        </w:trPr>
        <w:tc>
          <w:tcPr>
            <w:tcW w:w="902" w:type="pct"/>
            <w:shd w:val="clear" w:color="000000" w:fill="FFFFFF"/>
            <w:vAlign w:val="center"/>
            <w:hideMark/>
          </w:tcPr>
          <w:p w14:paraId="4574100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w:t>
            </w:r>
          </w:p>
        </w:tc>
        <w:tc>
          <w:tcPr>
            <w:tcW w:w="902" w:type="pct"/>
            <w:shd w:val="clear" w:color="000000" w:fill="FFFFFF"/>
            <w:vAlign w:val="center"/>
            <w:hideMark/>
          </w:tcPr>
          <w:p w14:paraId="1098DE3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w:t>
            </w:r>
          </w:p>
        </w:tc>
        <w:tc>
          <w:tcPr>
            <w:tcW w:w="276" w:type="pct"/>
            <w:shd w:val="clear" w:color="000000" w:fill="FFFFFF"/>
            <w:noWrap/>
            <w:vAlign w:val="center"/>
            <w:hideMark/>
          </w:tcPr>
          <w:p w14:paraId="539120B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3</w:t>
            </w:r>
          </w:p>
        </w:tc>
        <w:tc>
          <w:tcPr>
            <w:tcW w:w="282" w:type="pct"/>
            <w:shd w:val="clear" w:color="000000" w:fill="FFFFFF"/>
            <w:vAlign w:val="center"/>
            <w:hideMark/>
          </w:tcPr>
          <w:p w14:paraId="01A0222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4</w:t>
            </w:r>
          </w:p>
        </w:tc>
        <w:tc>
          <w:tcPr>
            <w:tcW w:w="282" w:type="pct"/>
            <w:shd w:val="clear" w:color="000000" w:fill="FFFFFF"/>
            <w:noWrap/>
            <w:vAlign w:val="center"/>
            <w:hideMark/>
          </w:tcPr>
          <w:p w14:paraId="774B3C08"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5</w:t>
            </w:r>
          </w:p>
        </w:tc>
        <w:tc>
          <w:tcPr>
            <w:tcW w:w="347" w:type="pct"/>
            <w:shd w:val="clear" w:color="000000" w:fill="FFFFFF"/>
            <w:noWrap/>
            <w:vAlign w:val="center"/>
            <w:hideMark/>
          </w:tcPr>
          <w:p w14:paraId="1C4B0781"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6</w:t>
            </w:r>
          </w:p>
        </w:tc>
        <w:tc>
          <w:tcPr>
            <w:tcW w:w="297" w:type="pct"/>
            <w:shd w:val="clear" w:color="000000" w:fill="FFFFFF"/>
            <w:vAlign w:val="center"/>
            <w:hideMark/>
          </w:tcPr>
          <w:p w14:paraId="056BA3FA"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7</w:t>
            </w:r>
          </w:p>
        </w:tc>
        <w:tc>
          <w:tcPr>
            <w:tcW w:w="297" w:type="pct"/>
            <w:shd w:val="clear" w:color="000000" w:fill="FFFFFF"/>
            <w:noWrap/>
            <w:vAlign w:val="center"/>
            <w:hideMark/>
          </w:tcPr>
          <w:p w14:paraId="0D7E659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8</w:t>
            </w:r>
          </w:p>
        </w:tc>
        <w:tc>
          <w:tcPr>
            <w:tcW w:w="347" w:type="pct"/>
            <w:shd w:val="clear" w:color="000000" w:fill="FFFFFF"/>
            <w:noWrap/>
            <w:vAlign w:val="center"/>
            <w:hideMark/>
          </w:tcPr>
          <w:p w14:paraId="450B4AE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9</w:t>
            </w:r>
          </w:p>
        </w:tc>
        <w:tc>
          <w:tcPr>
            <w:tcW w:w="297" w:type="pct"/>
            <w:shd w:val="clear" w:color="000000" w:fill="FFFFFF"/>
            <w:vAlign w:val="center"/>
            <w:hideMark/>
          </w:tcPr>
          <w:p w14:paraId="5D45A15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10</w:t>
            </w:r>
          </w:p>
        </w:tc>
        <w:tc>
          <w:tcPr>
            <w:tcW w:w="297" w:type="pct"/>
            <w:shd w:val="clear" w:color="000000" w:fill="FFFFFF"/>
            <w:noWrap/>
            <w:vAlign w:val="center"/>
            <w:hideMark/>
          </w:tcPr>
          <w:p w14:paraId="534A5DA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11</w:t>
            </w:r>
          </w:p>
        </w:tc>
        <w:tc>
          <w:tcPr>
            <w:tcW w:w="472" w:type="pct"/>
            <w:shd w:val="clear" w:color="000000" w:fill="FFFFFF"/>
            <w:noWrap/>
            <w:vAlign w:val="center"/>
            <w:hideMark/>
          </w:tcPr>
          <w:p w14:paraId="66F745C7"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12</w:t>
            </w:r>
          </w:p>
        </w:tc>
      </w:tr>
      <w:tr w:rsidR="003924F8" w:rsidRPr="00696AA5" w14:paraId="4A420B36" w14:textId="77777777" w:rsidTr="00C93493">
        <w:trPr>
          <w:trHeight w:val="227"/>
          <w:jc w:val="center"/>
        </w:trPr>
        <w:tc>
          <w:tcPr>
            <w:tcW w:w="902" w:type="pct"/>
            <w:shd w:val="clear" w:color="000000" w:fill="FFFFFF"/>
            <w:vAlign w:val="center"/>
            <w:hideMark/>
          </w:tcPr>
          <w:p w14:paraId="30531179"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Penunjang Urusan Pemerintah Daerah Kabupaten/Kota</w:t>
            </w:r>
          </w:p>
        </w:tc>
        <w:tc>
          <w:tcPr>
            <w:tcW w:w="902" w:type="pct"/>
            <w:shd w:val="clear" w:color="E2EFDA" w:fill="FFFFFF"/>
            <w:vAlign w:val="center"/>
            <w:hideMark/>
          </w:tcPr>
          <w:p w14:paraId="7DD21D41"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ketercapaian perencanaan dan keuangan Perangkat Daerah</w:t>
            </w:r>
          </w:p>
        </w:tc>
        <w:tc>
          <w:tcPr>
            <w:tcW w:w="276" w:type="pct"/>
            <w:shd w:val="clear" w:color="000000" w:fill="FFFFFF"/>
            <w:noWrap/>
            <w:vAlign w:val="center"/>
            <w:hideMark/>
          </w:tcPr>
          <w:p w14:paraId="00B93FB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5DCD7DE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shd w:val="clear" w:color="000000" w:fill="FFFFFF"/>
            <w:noWrap/>
            <w:vAlign w:val="center"/>
            <w:hideMark/>
          </w:tcPr>
          <w:p w14:paraId="2F63285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shd w:val="clear" w:color="E2EFDA" w:fill="FFFFFF"/>
            <w:noWrap/>
            <w:vAlign w:val="center"/>
            <w:hideMark/>
          </w:tcPr>
          <w:p w14:paraId="0A102DE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noWrap/>
            <w:vAlign w:val="center"/>
            <w:hideMark/>
          </w:tcPr>
          <w:p w14:paraId="29BD167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561475A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69F2630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vAlign w:val="center"/>
            <w:hideMark/>
          </w:tcPr>
          <w:p w14:paraId="12CD075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5E9E5BC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7C32F73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06E58C77" w14:textId="77777777" w:rsidTr="00C93493">
        <w:trPr>
          <w:trHeight w:val="227"/>
          <w:jc w:val="center"/>
        </w:trPr>
        <w:tc>
          <w:tcPr>
            <w:tcW w:w="902" w:type="pct"/>
            <w:shd w:val="clear" w:color="000000" w:fill="FFFFFF"/>
            <w:vAlign w:val="center"/>
            <w:hideMark/>
          </w:tcPr>
          <w:p w14:paraId="62B4EC8F" w14:textId="77777777" w:rsidR="003924F8" w:rsidRPr="00696AA5" w:rsidRDefault="003924F8" w:rsidP="00717243">
            <w:pPr>
              <w:spacing w:line="240" w:lineRule="auto"/>
              <w:rPr>
                <w:rFonts w:ascii="Bookman Old Style" w:hAnsi="Bookman Old Style"/>
                <w:sz w:val="18"/>
                <w:szCs w:val="18"/>
              </w:rPr>
            </w:pPr>
          </w:p>
        </w:tc>
        <w:tc>
          <w:tcPr>
            <w:tcW w:w="902" w:type="pct"/>
            <w:shd w:val="clear" w:color="E2EFDA" w:fill="FFFFFF"/>
            <w:vAlign w:val="center"/>
            <w:hideMark/>
          </w:tcPr>
          <w:p w14:paraId="51E410E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terpenuhinya layanan umum dan Kepegawaian Perangkat Daerah</w:t>
            </w:r>
          </w:p>
        </w:tc>
        <w:tc>
          <w:tcPr>
            <w:tcW w:w="276" w:type="pct"/>
            <w:shd w:val="clear" w:color="000000" w:fill="FFFFFF"/>
            <w:noWrap/>
            <w:vAlign w:val="center"/>
            <w:hideMark/>
          </w:tcPr>
          <w:p w14:paraId="3569376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20800B5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shd w:val="clear" w:color="000000" w:fill="FFFFFF"/>
            <w:noWrap/>
            <w:vAlign w:val="center"/>
            <w:hideMark/>
          </w:tcPr>
          <w:p w14:paraId="6B3FF20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shd w:val="clear" w:color="E2EFDA" w:fill="FFFFFF"/>
            <w:noWrap/>
            <w:vAlign w:val="center"/>
            <w:hideMark/>
          </w:tcPr>
          <w:p w14:paraId="0F34E63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noWrap/>
            <w:vAlign w:val="center"/>
            <w:hideMark/>
          </w:tcPr>
          <w:p w14:paraId="7B6F8BC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0152A1B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5A13DC7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vAlign w:val="center"/>
            <w:hideMark/>
          </w:tcPr>
          <w:p w14:paraId="46FD0D3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74F1737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6DE8613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008416D8" w14:textId="77777777" w:rsidTr="00C93493">
        <w:trPr>
          <w:trHeight w:val="227"/>
          <w:jc w:val="center"/>
        </w:trPr>
        <w:tc>
          <w:tcPr>
            <w:tcW w:w="902" w:type="pct"/>
            <w:shd w:val="clear" w:color="000000" w:fill="FFFFFF"/>
            <w:vAlign w:val="center"/>
            <w:hideMark/>
          </w:tcPr>
          <w:p w14:paraId="2F4A67DB"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Pemberdayaan Sosial</w:t>
            </w:r>
          </w:p>
        </w:tc>
        <w:tc>
          <w:tcPr>
            <w:tcW w:w="902" w:type="pct"/>
            <w:shd w:val="clear" w:color="E2EFDA" w:fill="FFFFFF"/>
            <w:vAlign w:val="center"/>
            <w:hideMark/>
          </w:tcPr>
          <w:p w14:paraId="547EFFFE"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TKSK, PSM, Orsos dan LKS yang dibina</w:t>
            </w:r>
          </w:p>
        </w:tc>
        <w:tc>
          <w:tcPr>
            <w:tcW w:w="276" w:type="pct"/>
            <w:shd w:val="clear" w:color="000000" w:fill="FFFFFF"/>
            <w:noWrap/>
            <w:vAlign w:val="center"/>
            <w:hideMark/>
          </w:tcPr>
          <w:p w14:paraId="272F9F6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6902C3A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shd w:val="clear" w:color="000000" w:fill="FFFFFF"/>
            <w:noWrap/>
            <w:vAlign w:val="center"/>
            <w:hideMark/>
          </w:tcPr>
          <w:p w14:paraId="2A18AEF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84,61</w:t>
            </w:r>
          </w:p>
        </w:tc>
        <w:tc>
          <w:tcPr>
            <w:tcW w:w="347" w:type="pct"/>
            <w:shd w:val="clear" w:color="E2EFDA" w:fill="FFFFFF"/>
            <w:noWrap/>
            <w:vAlign w:val="center"/>
            <w:hideMark/>
          </w:tcPr>
          <w:p w14:paraId="0FFD16A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89,33</w:t>
            </w:r>
          </w:p>
        </w:tc>
        <w:tc>
          <w:tcPr>
            <w:tcW w:w="297" w:type="pct"/>
            <w:shd w:val="clear" w:color="FFFF00" w:fill="FFFFFF"/>
            <w:noWrap/>
            <w:vAlign w:val="center"/>
            <w:hideMark/>
          </w:tcPr>
          <w:p w14:paraId="7B5A746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105,58</w:t>
            </w:r>
          </w:p>
        </w:tc>
        <w:tc>
          <w:tcPr>
            <w:tcW w:w="297" w:type="pct"/>
            <w:shd w:val="clear" w:color="000000" w:fill="FFFFFF"/>
            <w:noWrap/>
            <w:vAlign w:val="center"/>
            <w:hideMark/>
          </w:tcPr>
          <w:p w14:paraId="5830AA0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5DF785E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89,33</w:t>
            </w:r>
          </w:p>
        </w:tc>
        <w:tc>
          <w:tcPr>
            <w:tcW w:w="297" w:type="pct"/>
            <w:shd w:val="clear" w:color="000000" w:fill="FFFFFF"/>
            <w:vAlign w:val="center"/>
            <w:hideMark/>
          </w:tcPr>
          <w:p w14:paraId="7BD944C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89,33</w:t>
            </w:r>
          </w:p>
        </w:tc>
        <w:tc>
          <w:tcPr>
            <w:tcW w:w="297" w:type="pct"/>
            <w:shd w:val="clear" w:color="000000" w:fill="FFFFFF"/>
            <w:noWrap/>
            <w:vAlign w:val="center"/>
            <w:hideMark/>
          </w:tcPr>
          <w:p w14:paraId="592FD61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T</w:t>
            </w:r>
          </w:p>
        </w:tc>
        <w:tc>
          <w:tcPr>
            <w:tcW w:w="472" w:type="pct"/>
            <w:shd w:val="clear" w:color="000000" w:fill="FFFFFF"/>
            <w:vAlign w:val="center"/>
            <w:hideMark/>
          </w:tcPr>
          <w:p w14:paraId="1B35F85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5B778156" w14:textId="77777777" w:rsidTr="00C93493">
        <w:trPr>
          <w:trHeight w:val="227"/>
          <w:jc w:val="center"/>
        </w:trPr>
        <w:tc>
          <w:tcPr>
            <w:tcW w:w="902" w:type="pct"/>
            <w:shd w:val="clear" w:color="000000" w:fill="FFFFFF"/>
            <w:vAlign w:val="center"/>
            <w:hideMark/>
          </w:tcPr>
          <w:p w14:paraId="666D00A8"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Rehabilitasi Sosial</w:t>
            </w:r>
          </w:p>
        </w:tc>
        <w:tc>
          <w:tcPr>
            <w:tcW w:w="902" w:type="pct"/>
            <w:shd w:val="clear" w:color="E2EFDA" w:fill="FFFFFF"/>
            <w:vAlign w:val="center"/>
            <w:hideMark/>
          </w:tcPr>
          <w:p w14:paraId="7EBF22F7"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penyandang disabilitas telantar, anak telantar, lanjut usia telantar dan gelandangan pengemis yang terpenuhi kebutuhan dasarnya di luar panti (Indikator SPM)</w:t>
            </w:r>
          </w:p>
        </w:tc>
        <w:tc>
          <w:tcPr>
            <w:tcW w:w="276" w:type="pct"/>
            <w:shd w:val="clear" w:color="000000" w:fill="FFFFFF"/>
            <w:noWrap/>
            <w:vAlign w:val="center"/>
            <w:hideMark/>
          </w:tcPr>
          <w:p w14:paraId="05AD65A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68217E5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shd w:val="clear" w:color="000000" w:fill="FFFFFF"/>
            <w:noWrap/>
            <w:vAlign w:val="center"/>
            <w:hideMark/>
          </w:tcPr>
          <w:p w14:paraId="67F81B0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shd w:val="clear" w:color="E2EFDA" w:fill="FFFFFF"/>
            <w:noWrap/>
            <w:vAlign w:val="center"/>
            <w:hideMark/>
          </w:tcPr>
          <w:p w14:paraId="3430E1E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noWrap/>
            <w:vAlign w:val="center"/>
            <w:hideMark/>
          </w:tcPr>
          <w:p w14:paraId="52586F3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25B0095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6D643A4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vAlign w:val="center"/>
            <w:hideMark/>
          </w:tcPr>
          <w:p w14:paraId="391DB66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43EB4ED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353C0AC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747B14E2" w14:textId="77777777" w:rsidTr="00C93493">
        <w:trPr>
          <w:trHeight w:val="227"/>
          <w:jc w:val="center"/>
        </w:trPr>
        <w:tc>
          <w:tcPr>
            <w:tcW w:w="902" w:type="pct"/>
            <w:shd w:val="clear" w:color="000000" w:fill="FFFFFF"/>
            <w:vAlign w:val="center"/>
            <w:hideMark/>
          </w:tcPr>
          <w:p w14:paraId="12A9ADCA" w14:textId="77777777" w:rsidR="003924F8" w:rsidRPr="00696AA5" w:rsidRDefault="003924F8" w:rsidP="00717243">
            <w:pPr>
              <w:spacing w:line="240" w:lineRule="auto"/>
              <w:rPr>
                <w:rFonts w:ascii="Bookman Old Style" w:hAnsi="Bookman Old Style"/>
                <w:sz w:val="18"/>
                <w:szCs w:val="18"/>
              </w:rPr>
            </w:pPr>
          </w:p>
        </w:tc>
        <w:tc>
          <w:tcPr>
            <w:tcW w:w="902" w:type="pct"/>
            <w:shd w:val="clear" w:color="E2EFDA" w:fill="FFFFFF"/>
            <w:vAlign w:val="center"/>
            <w:hideMark/>
          </w:tcPr>
          <w:p w14:paraId="127CE74B"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PPKS di luar sasaran SPM yang direhabilitasi</w:t>
            </w:r>
          </w:p>
        </w:tc>
        <w:tc>
          <w:tcPr>
            <w:tcW w:w="276" w:type="pct"/>
            <w:shd w:val="clear" w:color="000000" w:fill="FFFFFF"/>
            <w:noWrap/>
            <w:vAlign w:val="center"/>
            <w:hideMark/>
          </w:tcPr>
          <w:p w14:paraId="5CC1D19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12930B5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0,34</w:t>
            </w:r>
          </w:p>
        </w:tc>
        <w:tc>
          <w:tcPr>
            <w:tcW w:w="282" w:type="pct"/>
            <w:shd w:val="clear" w:color="000000" w:fill="FFFFFF"/>
            <w:noWrap/>
            <w:vAlign w:val="center"/>
            <w:hideMark/>
          </w:tcPr>
          <w:p w14:paraId="2E26CEE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0,34</w:t>
            </w:r>
          </w:p>
        </w:tc>
        <w:tc>
          <w:tcPr>
            <w:tcW w:w="347" w:type="pct"/>
            <w:shd w:val="clear" w:color="E2EFDA" w:fill="FFFFFF"/>
            <w:noWrap/>
            <w:vAlign w:val="center"/>
            <w:hideMark/>
          </w:tcPr>
          <w:p w14:paraId="21DBC2D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3,86</w:t>
            </w:r>
          </w:p>
        </w:tc>
        <w:tc>
          <w:tcPr>
            <w:tcW w:w="297" w:type="pct"/>
            <w:shd w:val="clear" w:color="000000" w:fill="FFFFFF"/>
            <w:noWrap/>
            <w:vAlign w:val="center"/>
            <w:hideMark/>
          </w:tcPr>
          <w:p w14:paraId="06CE8CE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1135,29</w:t>
            </w:r>
          </w:p>
        </w:tc>
        <w:tc>
          <w:tcPr>
            <w:tcW w:w="297" w:type="pct"/>
            <w:shd w:val="clear" w:color="000000" w:fill="FFFFFF"/>
            <w:noWrap/>
            <w:vAlign w:val="center"/>
            <w:hideMark/>
          </w:tcPr>
          <w:p w14:paraId="3D00F2E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6873787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3,86</w:t>
            </w:r>
          </w:p>
        </w:tc>
        <w:tc>
          <w:tcPr>
            <w:tcW w:w="297" w:type="pct"/>
            <w:shd w:val="clear" w:color="000000" w:fill="FFFFFF"/>
            <w:vAlign w:val="center"/>
            <w:hideMark/>
          </w:tcPr>
          <w:p w14:paraId="30E119F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1135,29</w:t>
            </w:r>
          </w:p>
        </w:tc>
        <w:tc>
          <w:tcPr>
            <w:tcW w:w="297" w:type="pct"/>
            <w:shd w:val="clear" w:color="000000" w:fill="FFFFFF"/>
            <w:noWrap/>
            <w:vAlign w:val="center"/>
            <w:hideMark/>
          </w:tcPr>
          <w:p w14:paraId="46ADDD1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1706A1D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493E4663" w14:textId="77777777" w:rsidTr="00C93493">
        <w:trPr>
          <w:trHeight w:val="227"/>
          <w:jc w:val="center"/>
        </w:trPr>
        <w:tc>
          <w:tcPr>
            <w:tcW w:w="902" w:type="pct"/>
            <w:shd w:val="clear" w:color="000000" w:fill="FFFFFF"/>
            <w:vAlign w:val="center"/>
            <w:hideMark/>
          </w:tcPr>
          <w:p w14:paraId="30DD1E42"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Perlindungan dan Jaminan Sosial</w:t>
            </w:r>
          </w:p>
        </w:tc>
        <w:tc>
          <w:tcPr>
            <w:tcW w:w="902" w:type="pct"/>
            <w:shd w:val="clear" w:color="E2EFDA" w:fill="FFFFFF"/>
            <w:vAlign w:val="center"/>
            <w:hideMark/>
          </w:tcPr>
          <w:p w14:paraId="2DDEA311"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daerah yang aktif melakukan pemutakhiran data terpadu penanggulangan kemiskinan</w:t>
            </w:r>
          </w:p>
        </w:tc>
        <w:tc>
          <w:tcPr>
            <w:tcW w:w="276" w:type="pct"/>
            <w:shd w:val="clear" w:color="000000" w:fill="FFFFFF"/>
            <w:noWrap/>
            <w:vAlign w:val="center"/>
            <w:hideMark/>
          </w:tcPr>
          <w:p w14:paraId="51229BE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37C3561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shd w:val="clear" w:color="000000" w:fill="FFFFFF"/>
            <w:noWrap/>
            <w:vAlign w:val="center"/>
            <w:hideMark/>
          </w:tcPr>
          <w:p w14:paraId="5BC994A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shd w:val="clear" w:color="E2EFDA" w:fill="FFFFFF"/>
            <w:noWrap/>
            <w:vAlign w:val="center"/>
            <w:hideMark/>
          </w:tcPr>
          <w:p w14:paraId="5F58B9A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noWrap/>
            <w:vAlign w:val="center"/>
            <w:hideMark/>
          </w:tcPr>
          <w:p w14:paraId="69D67C6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6470561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44A45B5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vAlign w:val="center"/>
            <w:hideMark/>
          </w:tcPr>
          <w:p w14:paraId="705028E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4E3D6CF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258A648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73A7A580" w14:textId="77777777" w:rsidTr="00C93493">
        <w:trPr>
          <w:trHeight w:val="227"/>
          <w:jc w:val="center"/>
        </w:trPr>
        <w:tc>
          <w:tcPr>
            <w:tcW w:w="902" w:type="pct"/>
            <w:shd w:val="clear" w:color="000000" w:fill="FFFFFF"/>
            <w:vAlign w:val="center"/>
            <w:hideMark/>
          </w:tcPr>
          <w:p w14:paraId="751F0D2B"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Penanganan Bencana</w:t>
            </w:r>
          </w:p>
        </w:tc>
        <w:tc>
          <w:tcPr>
            <w:tcW w:w="902" w:type="pct"/>
            <w:shd w:val="clear" w:color="E2EFDA" w:fill="FFFFFF"/>
            <w:vAlign w:val="center"/>
            <w:hideMark/>
          </w:tcPr>
          <w:p w14:paraId="43491638"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Jumlah warga negara korban bencana alam dan sosial yang terpenuhi kebutuhan dasarnya pada saat dan setelah tanggap darurat bencana daerah kabupaten/kota</w:t>
            </w:r>
          </w:p>
        </w:tc>
        <w:tc>
          <w:tcPr>
            <w:tcW w:w="276" w:type="pct"/>
            <w:shd w:val="clear" w:color="000000" w:fill="FFFFFF"/>
            <w:noWrap/>
            <w:vAlign w:val="center"/>
            <w:hideMark/>
          </w:tcPr>
          <w:p w14:paraId="65E635E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4BAE339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2" w:type="pct"/>
            <w:shd w:val="clear" w:color="000000" w:fill="FFFFFF"/>
            <w:noWrap/>
            <w:vAlign w:val="center"/>
            <w:hideMark/>
          </w:tcPr>
          <w:p w14:paraId="74FEC1F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47" w:type="pct"/>
            <w:shd w:val="clear" w:color="E2EFDA" w:fill="FFFFFF"/>
            <w:noWrap/>
            <w:vAlign w:val="center"/>
            <w:hideMark/>
          </w:tcPr>
          <w:p w14:paraId="6C63CF7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noWrap/>
            <w:vAlign w:val="center"/>
            <w:hideMark/>
          </w:tcPr>
          <w:p w14:paraId="4C1BAF1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5D183C7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05D3EBB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vAlign w:val="center"/>
            <w:hideMark/>
          </w:tcPr>
          <w:p w14:paraId="2E074A9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68C62F2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160C5F1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74F258BD" w14:textId="77777777" w:rsidTr="00C93493">
        <w:trPr>
          <w:trHeight w:val="227"/>
          <w:jc w:val="center"/>
        </w:trPr>
        <w:tc>
          <w:tcPr>
            <w:tcW w:w="902" w:type="pct"/>
            <w:shd w:val="clear" w:color="000000" w:fill="FFFFFF"/>
            <w:vAlign w:val="center"/>
            <w:hideMark/>
          </w:tcPr>
          <w:p w14:paraId="018524A7"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Pengelolaan Taman Makam Pahlawan</w:t>
            </w:r>
          </w:p>
        </w:tc>
        <w:tc>
          <w:tcPr>
            <w:tcW w:w="902" w:type="pct"/>
            <w:shd w:val="clear" w:color="E2EFDA" w:fill="FFFFFF"/>
            <w:vAlign w:val="center"/>
            <w:hideMark/>
          </w:tcPr>
          <w:p w14:paraId="6BDBC599"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pemenuhan standar sarana dan prasarana Taman Makam Pahlawan</w:t>
            </w:r>
          </w:p>
        </w:tc>
        <w:tc>
          <w:tcPr>
            <w:tcW w:w="276" w:type="pct"/>
            <w:shd w:val="clear" w:color="000000" w:fill="FFFFFF"/>
            <w:noWrap/>
            <w:vAlign w:val="center"/>
            <w:hideMark/>
          </w:tcPr>
          <w:p w14:paraId="693881D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2" w:type="pct"/>
            <w:shd w:val="clear" w:color="000000" w:fill="FFFFFF"/>
            <w:noWrap/>
            <w:vAlign w:val="center"/>
            <w:hideMark/>
          </w:tcPr>
          <w:p w14:paraId="37DA9CE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60,75</w:t>
            </w:r>
          </w:p>
        </w:tc>
        <w:tc>
          <w:tcPr>
            <w:tcW w:w="282" w:type="pct"/>
            <w:shd w:val="clear" w:color="000000" w:fill="FFFFFF"/>
            <w:noWrap/>
            <w:vAlign w:val="center"/>
            <w:hideMark/>
          </w:tcPr>
          <w:p w14:paraId="58C31F4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60,25</w:t>
            </w:r>
          </w:p>
        </w:tc>
        <w:tc>
          <w:tcPr>
            <w:tcW w:w="347" w:type="pct"/>
            <w:shd w:val="clear" w:color="E2EFDA" w:fill="FFFFFF"/>
            <w:noWrap/>
            <w:vAlign w:val="center"/>
            <w:hideMark/>
          </w:tcPr>
          <w:p w14:paraId="5094490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60,25</w:t>
            </w:r>
          </w:p>
        </w:tc>
        <w:tc>
          <w:tcPr>
            <w:tcW w:w="297" w:type="pct"/>
            <w:shd w:val="clear" w:color="000000" w:fill="FFFFFF"/>
            <w:noWrap/>
            <w:vAlign w:val="center"/>
            <w:hideMark/>
          </w:tcPr>
          <w:p w14:paraId="63C16D2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0E85371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279EBFC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60,25</w:t>
            </w:r>
          </w:p>
        </w:tc>
        <w:tc>
          <w:tcPr>
            <w:tcW w:w="297" w:type="pct"/>
            <w:shd w:val="clear" w:color="000000" w:fill="FFFFFF"/>
            <w:vAlign w:val="center"/>
            <w:hideMark/>
          </w:tcPr>
          <w:p w14:paraId="1030E48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99,18</w:t>
            </w:r>
          </w:p>
        </w:tc>
        <w:tc>
          <w:tcPr>
            <w:tcW w:w="297" w:type="pct"/>
            <w:shd w:val="clear" w:color="000000" w:fill="FFFFFF"/>
            <w:noWrap/>
            <w:vAlign w:val="center"/>
            <w:hideMark/>
          </w:tcPr>
          <w:p w14:paraId="3EBBECB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72" w:type="pct"/>
            <w:shd w:val="clear" w:color="000000" w:fill="FFFFFF"/>
            <w:vAlign w:val="center"/>
            <w:hideMark/>
          </w:tcPr>
          <w:p w14:paraId="4A74912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bl>
    <w:p w14:paraId="1043525C" w14:textId="77777777" w:rsidR="003924F8" w:rsidRPr="00696AA5" w:rsidRDefault="003924F8" w:rsidP="00717243">
      <w:pPr>
        <w:spacing w:line="240" w:lineRule="auto"/>
        <w:rPr>
          <w:sz w:val="20"/>
          <w:szCs w:val="20"/>
        </w:rPr>
      </w:pPr>
    </w:p>
    <w:p w14:paraId="262EAF46" w14:textId="77777777" w:rsidR="00B3546B" w:rsidRPr="00696AA5" w:rsidRDefault="00B3546B" w:rsidP="00717243">
      <w:pPr>
        <w:spacing w:line="240" w:lineRule="auto"/>
        <w:rPr>
          <w:sz w:val="20"/>
          <w:szCs w:val="20"/>
        </w:rPr>
      </w:pPr>
    </w:p>
    <w:p w14:paraId="57E2A6B1" w14:textId="77777777" w:rsidR="00B3546B" w:rsidRPr="00696AA5" w:rsidRDefault="00B3546B" w:rsidP="00717243">
      <w:pPr>
        <w:spacing w:line="240" w:lineRule="auto"/>
        <w:rPr>
          <w:sz w:val="20"/>
          <w:szCs w:val="20"/>
        </w:rPr>
      </w:pPr>
    </w:p>
    <w:p w14:paraId="05913E37" w14:textId="77777777" w:rsidR="00AC4834" w:rsidRPr="00696AA5" w:rsidRDefault="00AC4834" w:rsidP="00717243">
      <w:pPr>
        <w:spacing w:line="240" w:lineRule="auto"/>
        <w:rPr>
          <w:sz w:val="20"/>
          <w:szCs w:val="20"/>
        </w:rPr>
      </w:pPr>
    </w:p>
    <w:p w14:paraId="6B8E7B4F" w14:textId="77777777" w:rsidR="00AC4834" w:rsidRPr="00696AA5" w:rsidRDefault="00AC4834" w:rsidP="00717243">
      <w:pPr>
        <w:spacing w:line="240" w:lineRule="auto"/>
        <w:rPr>
          <w:sz w:val="20"/>
          <w:szCs w:val="20"/>
        </w:rPr>
      </w:pPr>
    </w:p>
    <w:p w14:paraId="08CCA184" w14:textId="77777777" w:rsidR="00AC4834" w:rsidRPr="00696AA5" w:rsidRDefault="00AC4834" w:rsidP="00717243">
      <w:pPr>
        <w:spacing w:line="240" w:lineRule="auto"/>
        <w:rPr>
          <w:sz w:val="20"/>
          <w:szCs w:val="20"/>
        </w:rPr>
      </w:pPr>
    </w:p>
    <w:p w14:paraId="6551277F" w14:textId="77777777" w:rsidR="00AC4834" w:rsidRPr="00696AA5" w:rsidRDefault="00AC4834" w:rsidP="00717243">
      <w:pPr>
        <w:spacing w:line="240" w:lineRule="auto"/>
        <w:rPr>
          <w:sz w:val="20"/>
          <w:szCs w:val="20"/>
        </w:rPr>
      </w:pPr>
    </w:p>
    <w:p w14:paraId="463304FE" w14:textId="77777777" w:rsidR="00AC4834" w:rsidRPr="00696AA5" w:rsidRDefault="00AC4834" w:rsidP="00717243">
      <w:pPr>
        <w:spacing w:line="240" w:lineRule="auto"/>
        <w:rPr>
          <w:sz w:val="20"/>
          <w:szCs w:val="20"/>
        </w:rPr>
      </w:pPr>
    </w:p>
    <w:p w14:paraId="50B87FE9" w14:textId="77777777" w:rsidR="00AC4834" w:rsidRPr="00696AA5" w:rsidRDefault="00AC4834" w:rsidP="00717243">
      <w:pPr>
        <w:spacing w:line="240" w:lineRule="auto"/>
        <w:rPr>
          <w:sz w:val="20"/>
          <w:szCs w:val="20"/>
        </w:rPr>
      </w:pPr>
    </w:p>
    <w:p w14:paraId="6CCB33B6" w14:textId="77777777" w:rsidR="00AC4834" w:rsidRPr="00696AA5" w:rsidRDefault="00AC4834" w:rsidP="00717243">
      <w:pPr>
        <w:spacing w:line="240" w:lineRule="auto"/>
        <w:rPr>
          <w:sz w:val="20"/>
          <w:szCs w:val="20"/>
        </w:rPr>
      </w:pPr>
    </w:p>
    <w:p w14:paraId="70B25023" w14:textId="77777777" w:rsidR="00AC4834" w:rsidRPr="00696AA5" w:rsidRDefault="00AC4834" w:rsidP="00717243">
      <w:pPr>
        <w:spacing w:line="240" w:lineRule="auto"/>
        <w:rPr>
          <w:sz w:val="20"/>
          <w:szCs w:val="20"/>
        </w:rPr>
      </w:pPr>
    </w:p>
    <w:p w14:paraId="744F5EFC" w14:textId="77777777" w:rsidR="00AC4834" w:rsidRPr="00696AA5" w:rsidRDefault="00AC4834" w:rsidP="00717243">
      <w:pPr>
        <w:spacing w:line="240" w:lineRule="auto"/>
        <w:rPr>
          <w:sz w:val="20"/>
          <w:szCs w:val="20"/>
        </w:rPr>
      </w:pPr>
    </w:p>
    <w:p w14:paraId="0F82FC43" w14:textId="77777777" w:rsidR="00AC4834" w:rsidRPr="00696AA5" w:rsidRDefault="00AC4834" w:rsidP="00717243">
      <w:pPr>
        <w:spacing w:line="240" w:lineRule="auto"/>
        <w:rPr>
          <w:sz w:val="20"/>
          <w:szCs w:val="20"/>
        </w:rPr>
      </w:pPr>
    </w:p>
    <w:p w14:paraId="367ADE74" w14:textId="77777777" w:rsidR="00AC4834" w:rsidRPr="00696AA5" w:rsidRDefault="00AC4834" w:rsidP="00717243">
      <w:pPr>
        <w:spacing w:line="240" w:lineRule="auto"/>
        <w:rPr>
          <w:sz w:val="20"/>
          <w:szCs w:val="20"/>
        </w:rPr>
      </w:pPr>
    </w:p>
    <w:p w14:paraId="01BB451A" w14:textId="77777777" w:rsidR="003924F8" w:rsidRPr="00696AA5" w:rsidRDefault="003924F8" w:rsidP="00717243">
      <w:pPr>
        <w:pStyle w:val="Style7"/>
        <w:tabs>
          <w:tab w:val="clear" w:pos="2268"/>
          <w:tab w:val="left" w:pos="1134"/>
        </w:tabs>
        <w:ind w:left="336"/>
        <w:rPr>
          <w:lang w:val="id-ID"/>
        </w:rPr>
      </w:pPr>
      <w:r w:rsidRPr="00696AA5">
        <w:rPr>
          <w:lang w:val="id-ID"/>
        </w:rPr>
        <w:t>Urusan Pemerintahan Wajib Yang Tidak Berkaitan Dengan Pelayanan Dasar</w:t>
      </w:r>
    </w:p>
    <w:p w14:paraId="0856BA56" w14:textId="77777777" w:rsidR="003924F8" w:rsidRPr="00696AA5" w:rsidRDefault="003924F8">
      <w:pPr>
        <w:pStyle w:val="Heading5"/>
        <w:numPr>
          <w:ilvl w:val="0"/>
          <w:numId w:val="92"/>
        </w:numPr>
        <w:spacing w:before="0" w:after="0" w:line="336" w:lineRule="auto"/>
        <w:rPr>
          <w:b/>
          <w:bCs w:val="0"/>
        </w:rPr>
      </w:pPr>
      <w:r w:rsidRPr="00696AA5">
        <w:rPr>
          <w:b/>
          <w:bCs w:val="0"/>
        </w:rPr>
        <w:t>Tenaga Kerja</w:t>
      </w:r>
      <w:r w:rsidRPr="00696AA5">
        <w:rPr>
          <w:b/>
          <w:bCs w:val="0"/>
        </w:rPr>
        <w:tab/>
      </w:r>
    </w:p>
    <w:p w14:paraId="02371817" w14:textId="77777777" w:rsidR="003924F8" w:rsidRPr="00696AA5" w:rsidRDefault="003924F8" w:rsidP="00717243">
      <w:pPr>
        <w:tabs>
          <w:tab w:val="left" w:pos="2268"/>
        </w:tabs>
        <w:ind w:left="1134" w:right="294" w:firstLine="709"/>
        <w:jc w:val="both"/>
        <w:rPr>
          <w:rFonts w:ascii="Bookman Old Style" w:hAnsi="Bookman Old Style" w:cs="Tahoma"/>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Tenaga Kerja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4</w:t>
      </w:r>
      <w:r w:rsidRPr="00696AA5">
        <w:rPr>
          <w:rFonts w:ascii="Bookman Old Style" w:hAnsi="Bookman Old Style" w:cs="Tahoma"/>
          <w:sz w:val="24"/>
          <w:szCs w:val="24"/>
          <w:lang w:val="sv-SE"/>
        </w:rPr>
        <w:t xml:space="preserve"> indikator kinerja program seluruhnya berstatus Sangat Tinggi. </w:t>
      </w:r>
    </w:p>
    <w:p w14:paraId="16A3E039" w14:textId="5D84A6C2" w:rsidR="003924F8" w:rsidRPr="00696AA5" w:rsidRDefault="003924F8" w:rsidP="00717243">
      <w:pPr>
        <w:pStyle w:val="Caption"/>
        <w:spacing w:after="0"/>
        <w:jc w:val="center"/>
        <w:rPr>
          <w:szCs w:val="24"/>
        </w:rPr>
      </w:pPr>
      <w:bookmarkStart w:id="532" w:name="_Toc235114347"/>
      <w:r w:rsidRPr="00696AA5">
        <w:rPr>
          <w:szCs w:val="24"/>
          <w:lang w:val="sv-SE"/>
        </w:rPr>
        <w:t xml:space="preserve">Tabel 2. </w:t>
      </w:r>
      <w:r w:rsidRPr="00696AA5">
        <w:rPr>
          <w:szCs w:val="24"/>
          <w:lang w:val="sv-SE"/>
        </w:rPr>
        <w:fldChar w:fldCharType="begin"/>
      </w:r>
      <w:r w:rsidRPr="00696AA5">
        <w:rPr>
          <w:szCs w:val="24"/>
          <w:lang w:val="sv-SE"/>
        </w:rPr>
        <w:instrText xml:space="preserve"> SEQ Tabel_2. \* ARABIC </w:instrText>
      </w:r>
      <w:r w:rsidRPr="00696AA5">
        <w:rPr>
          <w:szCs w:val="24"/>
          <w:lang w:val="sv-SE"/>
        </w:rPr>
        <w:fldChar w:fldCharType="separate"/>
      </w:r>
      <w:r w:rsidR="007227E2" w:rsidRPr="00696AA5">
        <w:rPr>
          <w:noProof/>
          <w:szCs w:val="24"/>
          <w:lang w:val="sv-SE"/>
        </w:rPr>
        <w:t>187</w:t>
      </w:r>
      <w:r w:rsidRPr="00696AA5">
        <w:rPr>
          <w:szCs w:val="24"/>
          <w:lang w:val="sv-SE"/>
        </w:rPr>
        <w:fldChar w:fldCharType="end"/>
      </w:r>
      <w:r w:rsidRPr="00696AA5">
        <w:rPr>
          <w:szCs w:val="24"/>
        </w:rPr>
        <w:t xml:space="preserve"> </w:t>
      </w:r>
      <w:r w:rsidRPr="00696AA5">
        <w:rPr>
          <w:szCs w:val="24"/>
          <w:lang w:val="fi-FI"/>
        </w:rPr>
        <w:br/>
      </w:r>
      <w:r w:rsidRPr="00696AA5">
        <w:rPr>
          <w:szCs w:val="24"/>
        </w:rPr>
        <w:t>Capaian Kinerja Urusan Tenaga Kerja</w:t>
      </w:r>
      <w:bookmarkEnd w:id="532"/>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6"/>
        <w:gridCol w:w="2896"/>
        <w:gridCol w:w="987"/>
        <w:gridCol w:w="1009"/>
        <w:gridCol w:w="1009"/>
        <w:gridCol w:w="1243"/>
        <w:gridCol w:w="1063"/>
        <w:gridCol w:w="1063"/>
        <w:gridCol w:w="1243"/>
        <w:gridCol w:w="1063"/>
        <w:gridCol w:w="1063"/>
        <w:gridCol w:w="1431"/>
      </w:tblGrid>
      <w:tr w:rsidR="003924F8" w:rsidRPr="00696AA5" w14:paraId="5553100E" w14:textId="77777777" w:rsidTr="00C93493">
        <w:trPr>
          <w:trHeight w:val="227"/>
          <w:tblHeader/>
          <w:jc w:val="center"/>
        </w:trPr>
        <w:tc>
          <w:tcPr>
            <w:tcW w:w="882" w:type="pct"/>
            <w:vMerge w:val="restart"/>
            <w:shd w:val="clear" w:color="000000" w:fill="FFFFFF"/>
            <w:vAlign w:val="center"/>
            <w:hideMark/>
          </w:tcPr>
          <w:p w14:paraId="27DDA5E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URUSAN / PROGRAM</w:t>
            </w:r>
          </w:p>
        </w:tc>
        <w:tc>
          <w:tcPr>
            <w:tcW w:w="882" w:type="pct"/>
            <w:vMerge w:val="restart"/>
            <w:shd w:val="clear" w:color="000000" w:fill="FFFFFF"/>
            <w:vAlign w:val="center"/>
            <w:hideMark/>
          </w:tcPr>
          <w:p w14:paraId="7D33805E"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INDIKATOR KINERJA PROGRAM</w:t>
            </w:r>
          </w:p>
        </w:tc>
        <w:tc>
          <w:tcPr>
            <w:tcW w:w="282" w:type="pct"/>
            <w:vMerge w:val="restart"/>
            <w:shd w:val="clear" w:color="000000" w:fill="FFFFFF"/>
            <w:vAlign w:val="center"/>
            <w:hideMark/>
          </w:tcPr>
          <w:p w14:paraId="3BD0918E"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SATUAN</w:t>
            </w:r>
          </w:p>
        </w:tc>
        <w:tc>
          <w:tcPr>
            <w:tcW w:w="289" w:type="pct"/>
            <w:vMerge w:val="restart"/>
            <w:shd w:val="clear" w:color="000000" w:fill="FFFFFF"/>
            <w:vAlign w:val="center"/>
            <w:hideMark/>
          </w:tcPr>
          <w:p w14:paraId="4B6CD4B8"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AKHIR RPD (TH. 2026)</w:t>
            </w:r>
          </w:p>
        </w:tc>
        <w:tc>
          <w:tcPr>
            <w:tcW w:w="289" w:type="pct"/>
            <w:vMerge w:val="restart"/>
            <w:shd w:val="clear" w:color="000000" w:fill="FFFFFF"/>
            <w:vAlign w:val="center"/>
            <w:hideMark/>
          </w:tcPr>
          <w:p w14:paraId="29297268"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RKPD TH. 2025</w:t>
            </w:r>
          </w:p>
        </w:tc>
        <w:tc>
          <w:tcPr>
            <w:tcW w:w="962" w:type="pct"/>
            <w:gridSpan w:val="3"/>
            <w:shd w:val="clear" w:color="FFFFFF" w:fill="FFFFFF"/>
            <w:noWrap/>
            <w:vAlign w:val="center"/>
            <w:hideMark/>
          </w:tcPr>
          <w:p w14:paraId="3616D846"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RKPD TH 2025</w:t>
            </w:r>
          </w:p>
        </w:tc>
        <w:tc>
          <w:tcPr>
            <w:tcW w:w="962" w:type="pct"/>
            <w:gridSpan w:val="3"/>
            <w:shd w:val="clear" w:color="000000" w:fill="FFFFFF"/>
            <w:vAlign w:val="center"/>
            <w:hideMark/>
          </w:tcPr>
          <w:p w14:paraId="2573BCC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S.D. AKHIR RPD (2026)</w:t>
            </w:r>
          </w:p>
        </w:tc>
        <w:tc>
          <w:tcPr>
            <w:tcW w:w="452" w:type="pct"/>
            <w:vMerge w:val="restart"/>
            <w:shd w:val="clear" w:color="000000" w:fill="FFFFFF"/>
            <w:vAlign w:val="center"/>
            <w:hideMark/>
          </w:tcPr>
          <w:p w14:paraId="641D5BAE"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OPD</w:t>
            </w:r>
          </w:p>
        </w:tc>
      </w:tr>
      <w:tr w:rsidR="003924F8" w:rsidRPr="00696AA5" w14:paraId="55AC8BA8" w14:textId="77777777" w:rsidTr="00C93493">
        <w:trPr>
          <w:trHeight w:val="227"/>
          <w:tblHeader/>
          <w:jc w:val="center"/>
        </w:trPr>
        <w:tc>
          <w:tcPr>
            <w:tcW w:w="882" w:type="pct"/>
            <w:vMerge/>
            <w:vAlign w:val="center"/>
            <w:hideMark/>
          </w:tcPr>
          <w:p w14:paraId="6E9BCDDD" w14:textId="77777777" w:rsidR="003924F8" w:rsidRPr="00696AA5" w:rsidRDefault="003924F8" w:rsidP="00717243">
            <w:pPr>
              <w:spacing w:line="240" w:lineRule="auto"/>
              <w:jc w:val="center"/>
              <w:rPr>
                <w:rFonts w:ascii="Bookman Old Style" w:hAnsi="Bookman Old Style"/>
                <w:b/>
                <w:bCs/>
                <w:sz w:val="18"/>
                <w:szCs w:val="18"/>
              </w:rPr>
            </w:pPr>
          </w:p>
        </w:tc>
        <w:tc>
          <w:tcPr>
            <w:tcW w:w="882" w:type="pct"/>
            <w:vMerge/>
            <w:vAlign w:val="center"/>
            <w:hideMark/>
          </w:tcPr>
          <w:p w14:paraId="6A357CE3" w14:textId="77777777" w:rsidR="003924F8" w:rsidRPr="00696AA5" w:rsidRDefault="003924F8" w:rsidP="00717243">
            <w:pPr>
              <w:spacing w:line="240" w:lineRule="auto"/>
              <w:jc w:val="center"/>
              <w:rPr>
                <w:rFonts w:ascii="Bookman Old Style" w:hAnsi="Bookman Old Style"/>
                <w:b/>
                <w:bCs/>
                <w:sz w:val="18"/>
                <w:szCs w:val="18"/>
              </w:rPr>
            </w:pPr>
          </w:p>
        </w:tc>
        <w:tc>
          <w:tcPr>
            <w:tcW w:w="282" w:type="pct"/>
            <w:vMerge/>
            <w:vAlign w:val="center"/>
            <w:hideMark/>
          </w:tcPr>
          <w:p w14:paraId="2104F5FF" w14:textId="77777777" w:rsidR="003924F8" w:rsidRPr="00696AA5" w:rsidRDefault="003924F8" w:rsidP="00717243">
            <w:pPr>
              <w:spacing w:line="240" w:lineRule="auto"/>
              <w:jc w:val="center"/>
              <w:rPr>
                <w:rFonts w:ascii="Bookman Old Style" w:hAnsi="Bookman Old Style"/>
                <w:b/>
                <w:bCs/>
                <w:sz w:val="18"/>
                <w:szCs w:val="18"/>
              </w:rPr>
            </w:pPr>
          </w:p>
        </w:tc>
        <w:tc>
          <w:tcPr>
            <w:tcW w:w="289" w:type="pct"/>
            <w:vMerge/>
            <w:vAlign w:val="center"/>
            <w:hideMark/>
          </w:tcPr>
          <w:p w14:paraId="565DEFD5" w14:textId="77777777" w:rsidR="003924F8" w:rsidRPr="00696AA5" w:rsidRDefault="003924F8" w:rsidP="00717243">
            <w:pPr>
              <w:spacing w:line="240" w:lineRule="auto"/>
              <w:jc w:val="center"/>
              <w:rPr>
                <w:rFonts w:ascii="Bookman Old Style" w:hAnsi="Bookman Old Style"/>
                <w:b/>
                <w:bCs/>
                <w:sz w:val="18"/>
                <w:szCs w:val="18"/>
              </w:rPr>
            </w:pPr>
          </w:p>
        </w:tc>
        <w:tc>
          <w:tcPr>
            <w:tcW w:w="289" w:type="pct"/>
            <w:vMerge/>
            <w:vAlign w:val="center"/>
            <w:hideMark/>
          </w:tcPr>
          <w:p w14:paraId="6CC6A10F" w14:textId="77777777" w:rsidR="003924F8" w:rsidRPr="00696AA5" w:rsidRDefault="003924F8" w:rsidP="00717243">
            <w:pPr>
              <w:spacing w:line="240" w:lineRule="auto"/>
              <w:jc w:val="center"/>
              <w:rPr>
                <w:rFonts w:ascii="Bookman Old Style" w:hAnsi="Bookman Old Style"/>
                <w:b/>
                <w:bCs/>
                <w:sz w:val="18"/>
                <w:szCs w:val="18"/>
              </w:rPr>
            </w:pPr>
          </w:p>
        </w:tc>
        <w:tc>
          <w:tcPr>
            <w:tcW w:w="355" w:type="pct"/>
            <w:shd w:val="clear" w:color="E2EFDA" w:fill="FFFFFF"/>
            <w:vAlign w:val="center"/>
            <w:hideMark/>
          </w:tcPr>
          <w:p w14:paraId="1B1D9EC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w:t>
            </w:r>
          </w:p>
        </w:tc>
        <w:tc>
          <w:tcPr>
            <w:tcW w:w="304" w:type="pct"/>
            <w:shd w:val="clear" w:color="000000" w:fill="FFFFFF"/>
            <w:vAlign w:val="center"/>
            <w:hideMark/>
          </w:tcPr>
          <w:p w14:paraId="5A6037F1"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304" w:type="pct"/>
            <w:shd w:val="clear" w:color="000000" w:fill="FFFFFF"/>
            <w:vAlign w:val="center"/>
            <w:hideMark/>
          </w:tcPr>
          <w:p w14:paraId="384EEC9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355" w:type="pct"/>
            <w:shd w:val="clear" w:color="000000" w:fill="FFFFFF"/>
            <w:vAlign w:val="center"/>
            <w:hideMark/>
          </w:tcPr>
          <w:p w14:paraId="46D861F5"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 S.D. TH 2025</w:t>
            </w:r>
          </w:p>
        </w:tc>
        <w:tc>
          <w:tcPr>
            <w:tcW w:w="304" w:type="pct"/>
            <w:shd w:val="clear" w:color="000000" w:fill="FFFFFF"/>
            <w:vAlign w:val="center"/>
            <w:hideMark/>
          </w:tcPr>
          <w:p w14:paraId="7632D7CE"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304" w:type="pct"/>
            <w:shd w:val="clear" w:color="000000" w:fill="FFFFFF"/>
            <w:vAlign w:val="center"/>
            <w:hideMark/>
          </w:tcPr>
          <w:p w14:paraId="178DF7F1"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452" w:type="pct"/>
            <w:vMerge/>
            <w:vAlign w:val="center"/>
            <w:hideMark/>
          </w:tcPr>
          <w:p w14:paraId="3C6DA700" w14:textId="77777777" w:rsidR="003924F8" w:rsidRPr="00696AA5" w:rsidRDefault="003924F8" w:rsidP="00717243">
            <w:pPr>
              <w:spacing w:line="240" w:lineRule="auto"/>
              <w:jc w:val="center"/>
              <w:rPr>
                <w:rFonts w:ascii="Bookman Old Style" w:hAnsi="Bookman Old Style"/>
                <w:b/>
                <w:bCs/>
                <w:sz w:val="18"/>
                <w:szCs w:val="18"/>
              </w:rPr>
            </w:pPr>
          </w:p>
        </w:tc>
      </w:tr>
      <w:tr w:rsidR="003924F8" w:rsidRPr="00696AA5" w14:paraId="57A8F785" w14:textId="77777777" w:rsidTr="00C93493">
        <w:trPr>
          <w:trHeight w:val="227"/>
          <w:tblHeader/>
          <w:jc w:val="center"/>
        </w:trPr>
        <w:tc>
          <w:tcPr>
            <w:tcW w:w="882" w:type="pct"/>
            <w:shd w:val="clear" w:color="000000" w:fill="FFFFFF"/>
            <w:vAlign w:val="center"/>
            <w:hideMark/>
          </w:tcPr>
          <w:p w14:paraId="5776920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w:t>
            </w:r>
          </w:p>
        </w:tc>
        <w:tc>
          <w:tcPr>
            <w:tcW w:w="882" w:type="pct"/>
            <w:shd w:val="clear" w:color="000000" w:fill="FFFFFF"/>
            <w:vAlign w:val="center"/>
            <w:hideMark/>
          </w:tcPr>
          <w:p w14:paraId="7ACC38B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w:t>
            </w:r>
          </w:p>
        </w:tc>
        <w:tc>
          <w:tcPr>
            <w:tcW w:w="282" w:type="pct"/>
            <w:shd w:val="clear" w:color="000000" w:fill="FFFFFF"/>
            <w:noWrap/>
            <w:vAlign w:val="center"/>
            <w:hideMark/>
          </w:tcPr>
          <w:p w14:paraId="07A94E41"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3</w:t>
            </w:r>
          </w:p>
        </w:tc>
        <w:tc>
          <w:tcPr>
            <w:tcW w:w="289" w:type="pct"/>
            <w:shd w:val="clear" w:color="000000" w:fill="FFFFFF"/>
            <w:vAlign w:val="center"/>
            <w:hideMark/>
          </w:tcPr>
          <w:p w14:paraId="052BD1E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4</w:t>
            </w:r>
          </w:p>
        </w:tc>
        <w:tc>
          <w:tcPr>
            <w:tcW w:w="289" w:type="pct"/>
            <w:shd w:val="clear" w:color="000000" w:fill="FFFFFF"/>
            <w:noWrap/>
            <w:vAlign w:val="center"/>
            <w:hideMark/>
          </w:tcPr>
          <w:p w14:paraId="7D1F7C67"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5</w:t>
            </w:r>
          </w:p>
        </w:tc>
        <w:tc>
          <w:tcPr>
            <w:tcW w:w="355" w:type="pct"/>
            <w:shd w:val="clear" w:color="000000" w:fill="FFFFFF"/>
            <w:noWrap/>
            <w:vAlign w:val="center"/>
            <w:hideMark/>
          </w:tcPr>
          <w:p w14:paraId="3BF4693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6</w:t>
            </w:r>
          </w:p>
        </w:tc>
        <w:tc>
          <w:tcPr>
            <w:tcW w:w="304" w:type="pct"/>
            <w:shd w:val="clear" w:color="000000" w:fill="FFFFFF"/>
            <w:vAlign w:val="center"/>
            <w:hideMark/>
          </w:tcPr>
          <w:p w14:paraId="2A74345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7</w:t>
            </w:r>
          </w:p>
        </w:tc>
        <w:tc>
          <w:tcPr>
            <w:tcW w:w="304" w:type="pct"/>
            <w:shd w:val="clear" w:color="000000" w:fill="FFFFFF"/>
            <w:noWrap/>
            <w:vAlign w:val="center"/>
            <w:hideMark/>
          </w:tcPr>
          <w:p w14:paraId="47081E7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8</w:t>
            </w:r>
          </w:p>
        </w:tc>
        <w:tc>
          <w:tcPr>
            <w:tcW w:w="355" w:type="pct"/>
            <w:shd w:val="clear" w:color="000000" w:fill="FFFFFF"/>
            <w:noWrap/>
            <w:vAlign w:val="center"/>
            <w:hideMark/>
          </w:tcPr>
          <w:p w14:paraId="1D8635B8"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9</w:t>
            </w:r>
          </w:p>
        </w:tc>
        <w:tc>
          <w:tcPr>
            <w:tcW w:w="304" w:type="pct"/>
            <w:shd w:val="clear" w:color="000000" w:fill="FFFFFF"/>
            <w:vAlign w:val="center"/>
            <w:hideMark/>
          </w:tcPr>
          <w:p w14:paraId="40C78FF0"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10</w:t>
            </w:r>
          </w:p>
        </w:tc>
        <w:tc>
          <w:tcPr>
            <w:tcW w:w="304" w:type="pct"/>
            <w:shd w:val="clear" w:color="000000" w:fill="FFFFFF"/>
            <w:noWrap/>
            <w:vAlign w:val="center"/>
            <w:hideMark/>
          </w:tcPr>
          <w:p w14:paraId="42E9B797"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11</w:t>
            </w:r>
          </w:p>
        </w:tc>
        <w:tc>
          <w:tcPr>
            <w:tcW w:w="452" w:type="pct"/>
            <w:shd w:val="clear" w:color="000000" w:fill="FFFFFF"/>
            <w:noWrap/>
            <w:vAlign w:val="center"/>
            <w:hideMark/>
          </w:tcPr>
          <w:p w14:paraId="1B34E7A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12</w:t>
            </w:r>
          </w:p>
        </w:tc>
      </w:tr>
      <w:tr w:rsidR="003924F8" w:rsidRPr="00696AA5" w14:paraId="35E53773" w14:textId="77777777" w:rsidTr="00C93493">
        <w:trPr>
          <w:trHeight w:val="227"/>
          <w:jc w:val="center"/>
        </w:trPr>
        <w:tc>
          <w:tcPr>
            <w:tcW w:w="882" w:type="pct"/>
            <w:shd w:val="clear" w:color="000000" w:fill="FFFFFF"/>
            <w:vAlign w:val="center"/>
            <w:hideMark/>
          </w:tcPr>
          <w:p w14:paraId="082C8615"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Penunjang Urusan Pemerintah Daerah Kabupaten/Kota (DISNAKERIN)</w:t>
            </w:r>
          </w:p>
        </w:tc>
        <w:tc>
          <w:tcPr>
            <w:tcW w:w="882" w:type="pct"/>
            <w:shd w:val="clear" w:color="E2EFDA" w:fill="FFFFFF"/>
            <w:vAlign w:val="center"/>
            <w:hideMark/>
          </w:tcPr>
          <w:p w14:paraId="2F208229"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ketercapaian perencanaan dan keuangan Perangkat Daerah</w:t>
            </w:r>
          </w:p>
        </w:tc>
        <w:tc>
          <w:tcPr>
            <w:tcW w:w="282" w:type="pct"/>
            <w:shd w:val="clear" w:color="000000" w:fill="FFFFFF"/>
            <w:noWrap/>
            <w:vAlign w:val="center"/>
            <w:hideMark/>
          </w:tcPr>
          <w:p w14:paraId="0D2E310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9" w:type="pct"/>
            <w:shd w:val="clear" w:color="000000" w:fill="FFFFFF"/>
            <w:noWrap/>
            <w:vAlign w:val="center"/>
            <w:hideMark/>
          </w:tcPr>
          <w:p w14:paraId="401B434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9" w:type="pct"/>
            <w:shd w:val="clear" w:color="000000" w:fill="FFFFFF"/>
            <w:noWrap/>
            <w:vAlign w:val="center"/>
            <w:hideMark/>
          </w:tcPr>
          <w:p w14:paraId="70F149B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55" w:type="pct"/>
            <w:shd w:val="clear" w:color="E2EFDA" w:fill="FFFFFF"/>
            <w:noWrap/>
            <w:vAlign w:val="center"/>
            <w:hideMark/>
          </w:tcPr>
          <w:p w14:paraId="73A6F26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04" w:type="pct"/>
            <w:shd w:val="clear" w:color="000000" w:fill="FFFFFF"/>
            <w:noWrap/>
            <w:vAlign w:val="center"/>
            <w:hideMark/>
          </w:tcPr>
          <w:p w14:paraId="66AD9D4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4" w:type="pct"/>
            <w:shd w:val="clear" w:color="000000" w:fill="FFFFFF"/>
            <w:noWrap/>
            <w:vAlign w:val="center"/>
            <w:hideMark/>
          </w:tcPr>
          <w:p w14:paraId="2D767FA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55" w:type="pct"/>
            <w:shd w:val="clear" w:color="E2EFDA" w:fill="FFFFFF"/>
            <w:noWrap/>
            <w:vAlign w:val="center"/>
            <w:hideMark/>
          </w:tcPr>
          <w:p w14:paraId="360B4C7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04" w:type="pct"/>
            <w:shd w:val="clear" w:color="000000" w:fill="FFFFFF"/>
            <w:vAlign w:val="center"/>
            <w:hideMark/>
          </w:tcPr>
          <w:p w14:paraId="6A80FFD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4" w:type="pct"/>
            <w:shd w:val="clear" w:color="000000" w:fill="FFFFFF"/>
            <w:noWrap/>
            <w:vAlign w:val="center"/>
            <w:hideMark/>
          </w:tcPr>
          <w:p w14:paraId="71E3C50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52" w:type="pct"/>
            <w:shd w:val="clear" w:color="000000" w:fill="FFFFFF"/>
            <w:vAlign w:val="center"/>
            <w:hideMark/>
          </w:tcPr>
          <w:p w14:paraId="4A0B7DC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DISNAKERIN</w:t>
            </w:r>
          </w:p>
        </w:tc>
      </w:tr>
      <w:tr w:rsidR="003924F8" w:rsidRPr="00696AA5" w14:paraId="13D88DCB" w14:textId="77777777" w:rsidTr="00C93493">
        <w:trPr>
          <w:trHeight w:val="227"/>
          <w:jc w:val="center"/>
        </w:trPr>
        <w:tc>
          <w:tcPr>
            <w:tcW w:w="882" w:type="pct"/>
            <w:shd w:val="clear" w:color="000000" w:fill="FFFFFF"/>
            <w:vAlign w:val="center"/>
            <w:hideMark/>
          </w:tcPr>
          <w:p w14:paraId="358D0FCB" w14:textId="77777777" w:rsidR="003924F8" w:rsidRPr="00696AA5" w:rsidRDefault="003924F8" w:rsidP="00717243">
            <w:pPr>
              <w:spacing w:line="240" w:lineRule="auto"/>
              <w:rPr>
                <w:rFonts w:ascii="Bookman Old Style" w:hAnsi="Bookman Old Style"/>
                <w:sz w:val="18"/>
                <w:szCs w:val="18"/>
              </w:rPr>
            </w:pPr>
          </w:p>
        </w:tc>
        <w:tc>
          <w:tcPr>
            <w:tcW w:w="882" w:type="pct"/>
            <w:shd w:val="clear" w:color="E2EFDA" w:fill="FFFFFF"/>
            <w:vAlign w:val="center"/>
            <w:hideMark/>
          </w:tcPr>
          <w:p w14:paraId="7FA3B07D"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terpenuhinya layanan umum dan Kepegawaian Perangkat Daerah</w:t>
            </w:r>
          </w:p>
        </w:tc>
        <w:tc>
          <w:tcPr>
            <w:tcW w:w="282" w:type="pct"/>
            <w:shd w:val="clear" w:color="000000" w:fill="FFFFFF"/>
            <w:noWrap/>
            <w:vAlign w:val="center"/>
            <w:hideMark/>
          </w:tcPr>
          <w:p w14:paraId="45B6B22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9" w:type="pct"/>
            <w:shd w:val="clear" w:color="000000" w:fill="FFFFFF"/>
            <w:noWrap/>
            <w:vAlign w:val="center"/>
            <w:hideMark/>
          </w:tcPr>
          <w:p w14:paraId="0CDC8C9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89" w:type="pct"/>
            <w:shd w:val="clear" w:color="000000" w:fill="FFFFFF"/>
            <w:noWrap/>
            <w:vAlign w:val="center"/>
            <w:hideMark/>
          </w:tcPr>
          <w:p w14:paraId="040AF06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55" w:type="pct"/>
            <w:shd w:val="clear" w:color="E2EFDA" w:fill="FFFFFF"/>
            <w:noWrap/>
            <w:vAlign w:val="center"/>
            <w:hideMark/>
          </w:tcPr>
          <w:p w14:paraId="32B4531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04" w:type="pct"/>
            <w:shd w:val="clear" w:color="000000" w:fill="FFFFFF"/>
            <w:noWrap/>
            <w:vAlign w:val="center"/>
            <w:hideMark/>
          </w:tcPr>
          <w:p w14:paraId="4AE4666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4" w:type="pct"/>
            <w:shd w:val="clear" w:color="000000" w:fill="FFFFFF"/>
            <w:noWrap/>
            <w:vAlign w:val="center"/>
            <w:hideMark/>
          </w:tcPr>
          <w:p w14:paraId="37388CF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55" w:type="pct"/>
            <w:shd w:val="clear" w:color="E2EFDA" w:fill="FFFFFF"/>
            <w:noWrap/>
            <w:vAlign w:val="center"/>
            <w:hideMark/>
          </w:tcPr>
          <w:p w14:paraId="0F842DD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304" w:type="pct"/>
            <w:shd w:val="clear" w:color="000000" w:fill="FFFFFF"/>
            <w:vAlign w:val="center"/>
            <w:hideMark/>
          </w:tcPr>
          <w:p w14:paraId="5CDEF8E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304" w:type="pct"/>
            <w:shd w:val="clear" w:color="000000" w:fill="FFFFFF"/>
            <w:noWrap/>
            <w:vAlign w:val="center"/>
            <w:hideMark/>
          </w:tcPr>
          <w:p w14:paraId="70FF9C6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52" w:type="pct"/>
            <w:shd w:val="clear" w:color="000000" w:fill="FFFFFF"/>
            <w:vAlign w:val="center"/>
            <w:hideMark/>
          </w:tcPr>
          <w:p w14:paraId="1920A14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DISNAKERIN</w:t>
            </w:r>
          </w:p>
        </w:tc>
      </w:tr>
      <w:tr w:rsidR="003924F8" w:rsidRPr="00696AA5" w14:paraId="55CF2709" w14:textId="77777777" w:rsidTr="00C93493">
        <w:trPr>
          <w:trHeight w:val="227"/>
          <w:jc w:val="center"/>
        </w:trPr>
        <w:tc>
          <w:tcPr>
            <w:tcW w:w="882" w:type="pct"/>
            <w:shd w:val="clear" w:color="000000" w:fill="FFFFFF"/>
            <w:vAlign w:val="center"/>
            <w:hideMark/>
          </w:tcPr>
          <w:p w14:paraId="75C46C8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Pelatihan Kerja dan Produktivitas Tenaga Kerja</w:t>
            </w:r>
          </w:p>
        </w:tc>
        <w:tc>
          <w:tcPr>
            <w:tcW w:w="882" w:type="pct"/>
            <w:shd w:val="clear" w:color="E2EFDA" w:fill="FFFFFF"/>
            <w:vAlign w:val="center"/>
            <w:hideMark/>
          </w:tcPr>
          <w:p w14:paraId="0B845156"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Tenaga Kerja Bersertifikat Kompetensi</w:t>
            </w:r>
          </w:p>
        </w:tc>
        <w:tc>
          <w:tcPr>
            <w:tcW w:w="282" w:type="pct"/>
            <w:shd w:val="clear" w:color="000000" w:fill="FFFFFF"/>
            <w:noWrap/>
            <w:vAlign w:val="center"/>
            <w:hideMark/>
          </w:tcPr>
          <w:p w14:paraId="6E30FF1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9" w:type="pct"/>
            <w:shd w:val="clear" w:color="000000" w:fill="FFFFFF"/>
            <w:noWrap/>
            <w:vAlign w:val="center"/>
            <w:hideMark/>
          </w:tcPr>
          <w:p w14:paraId="68B6438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33</w:t>
            </w:r>
          </w:p>
        </w:tc>
        <w:tc>
          <w:tcPr>
            <w:tcW w:w="289" w:type="pct"/>
            <w:shd w:val="clear" w:color="000000" w:fill="FFFFFF"/>
            <w:noWrap/>
            <w:vAlign w:val="center"/>
            <w:hideMark/>
          </w:tcPr>
          <w:p w14:paraId="3349AB1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32</w:t>
            </w:r>
          </w:p>
        </w:tc>
        <w:tc>
          <w:tcPr>
            <w:tcW w:w="355" w:type="pct"/>
            <w:shd w:val="clear" w:color="E2EFDA" w:fill="FFFFFF"/>
            <w:noWrap/>
            <w:vAlign w:val="center"/>
            <w:hideMark/>
          </w:tcPr>
          <w:p w14:paraId="2C36A1A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32,06</w:t>
            </w:r>
          </w:p>
        </w:tc>
        <w:tc>
          <w:tcPr>
            <w:tcW w:w="304" w:type="pct"/>
            <w:shd w:val="clear" w:color="000000" w:fill="FFFFFF"/>
            <w:noWrap/>
            <w:vAlign w:val="center"/>
            <w:hideMark/>
          </w:tcPr>
          <w:p w14:paraId="46E3370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100,20</w:t>
            </w:r>
          </w:p>
        </w:tc>
        <w:tc>
          <w:tcPr>
            <w:tcW w:w="304" w:type="pct"/>
            <w:shd w:val="clear" w:color="000000" w:fill="FFFFFF"/>
            <w:noWrap/>
            <w:vAlign w:val="center"/>
            <w:hideMark/>
          </w:tcPr>
          <w:p w14:paraId="15C3522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55" w:type="pct"/>
            <w:shd w:val="clear" w:color="E2EFDA" w:fill="FFFFFF"/>
            <w:noWrap/>
            <w:vAlign w:val="center"/>
            <w:hideMark/>
          </w:tcPr>
          <w:p w14:paraId="01335BA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32,06</w:t>
            </w:r>
          </w:p>
        </w:tc>
        <w:tc>
          <w:tcPr>
            <w:tcW w:w="304" w:type="pct"/>
            <w:shd w:val="clear" w:color="000000" w:fill="FFFFFF"/>
            <w:vAlign w:val="center"/>
            <w:hideMark/>
          </w:tcPr>
          <w:p w14:paraId="2A4F624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97,16</w:t>
            </w:r>
          </w:p>
        </w:tc>
        <w:tc>
          <w:tcPr>
            <w:tcW w:w="304" w:type="pct"/>
            <w:shd w:val="clear" w:color="000000" w:fill="FFFFFF"/>
            <w:noWrap/>
            <w:vAlign w:val="center"/>
            <w:hideMark/>
          </w:tcPr>
          <w:p w14:paraId="4279B3A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52" w:type="pct"/>
            <w:shd w:val="clear" w:color="000000" w:fill="FFFFFF"/>
            <w:vAlign w:val="center"/>
            <w:hideMark/>
          </w:tcPr>
          <w:p w14:paraId="51EEEB8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DISNAKERIN</w:t>
            </w:r>
          </w:p>
        </w:tc>
      </w:tr>
      <w:tr w:rsidR="003924F8" w:rsidRPr="00696AA5" w14:paraId="3037FCBE" w14:textId="77777777" w:rsidTr="00C93493">
        <w:trPr>
          <w:trHeight w:val="227"/>
          <w:jc w:val="center"/>
        </w:trPr>
        <w:tc>
          <w:tcPr>
            <w:tcW w:w="882" w:type="pct"/>
            <w:shd w:val="clear" w:color="000000" w:fill="FFFFFF"/>
            <w:vAlign w:val="center"/>
            <w:hideMark/>
          </w:tcPr>
          <w:p w14:paraId="0719618F"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Penempatan Tenaga Kerja</w:t>
            </w:r>
          </w:p>
        </w:tc>
        <w:tc>
          <w:tcPr>
            <w:tcW w:w="882" w:type="pct"/>
            <w:shd w:val="clear" w:color="E2EFDA" w:fill="FFFFFF"/>
            <w:vAlign w:val="center"/>
            <w:hideMark/>
          </w:tcPr>
          <w:p w14:paraId="73C063E4"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Tenaga kerja yang ditempatkan (dalam dan luar negeri) melalui mekanisme layanan Antar Kerja dalam wilayah kabupaten/kota</w:t>
            </w:r>
          </w:p>
        </w:tc>
        <w:tc>
          <w:tcPr>
            <w:tcW w:w="282" w:type="pct"/>
            <w:shd w:val="clear" w:color="000000" w:fill="FFFFFF"/>
            <w:noWrap/>
            <w:vAlign w:val="center"/>
            <w:hideMark/>
          </w:tcPr>
          <w:p w14:paraId="36C523D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89" w:type="pct"/>
            <w:shd w:val="clear" w:color="000000" w:fill="FFFFFF"/>
            <w:noWrap/>
            <w:vAlign w:val="center"/>
            <w:hideMark/>
          </w:tcPr>
          <w:p w14:paraId="43FC5B8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49</w:t>
            </w:r>
          </w:p>
        </w:tc>
        <w:tc>
          <w:tcPr>
            <w:tcW w:w="289" w:type="pct"/>
            <w:shd w:val="clear" w:color="000000" w:fill="FFFFFF"/>
            <w:noWrap/>
            <w:vAlign w:val="center"/>
            <w:hideMark/>
          </w:tcPr>
          <w:p w14:paraId="4350FA6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50,65</w:t>
            </w:r>
          </w:p>
        </w:tc>
        <w:tc>
          <w:tcPr>
            <w:tcW w:w="355" w:type="pct"/>
            <w:shd w:val="clear" w:color="E2EFDA" w:fill="FFFFFF"/>
            <w:noWrap/>
            <w:vAlign w:val="center"/>
            <w:hideMark/>
          </w:tcPr>
          <w:p w14:paraId="14A3148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62,99</w:t>
            </w:r>
          </w:p>
        </w:tc>
        <w:tc>
          <w:tcPr>
            <w:tcW w:w="304" w:type="pct"/>
            <w:shd w:val="clear" w:color="000000" w:fill="FFFFFF"/>
            <w:noWrap/>
            <w:vAlign w:val="center"/>
            <w:hideMark/>
          </w:tcPr>
          <w:p w14:paraId="4F56D04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124,37</w:t>
            </w:r>
          </w:p>
        </w:tc>
        <w:tc>
          <w:tcPr>
            <w:tcW w:w="304" w:type="pct"/>
            <w:shd w:val="clear" w:color="000000" w:fill="FFFFFF"/>
            <w:noWrap/>
            <w:vAlign w:val="center"/>
            <w:hideMark/>
          </w:tcPr>
          <w:p w14:paraId="5081738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55" w:type="pct"/>
            <w:shd w:val="clear" w:color="E2EFDA" w:fill="FFFFFF"/>
            <w:noWrap/>
            <w:vAlign w:val="center"/>
            <w:hideMark/>
          </w:tcPr>
          <w:p w14:paraId="113A21A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62,99</w:t>
            </w:r>
          </w:p>
        </w:tc>
        <w:tc>
          <w:tcPr>
            <w:tcW w:w="304" w:type="pct"/>
            <w:shd w:val="clear" w:color="000000" w:fill="FFFFFF"/>
            <w:vAlign w:val="center"/>
            <w:hideMark/>
          </w:tcPr>
          <w:p w14:paraId="7E29665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128,55</w:t>
            </w:r>
          </w:p>
        </w:tc>
        <w:tc>
          <w:tcPr>
            <w:tcW w:w="304" w:type="pct"/>
            <w:shd w:val="clear" w:color="000000" w:fill="FFFFFF"/>
            <w:noWrap/>
            <w:vAlign w:val="center"/>
            <w:hideMark/>
          </w:tcPr>
          <w:p w14:paraId="1549238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52" w:type="pct"/>
            <w:shd w:val="clear" w:color="000000" w:fill="FFFFFF"/>
            <w:vAlign w:val="center"/>
            <w:hideMark/>
          </w:tcPr>
          <w:p w14:paraId="31E4C3C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DISNAKERIN</w:t>
            </w:r>
          </w:p>
        </w:tc>
      </w:tr>
    </w:tbl>
    <w:p w14:paraId="6EE7CF20" w14:textId="77777777" w:rsidR="003924F8" w:rsidRPr="00696AA5" w:rsidRDefault="003924F8" w:rsidP="00717243">
      <w:pPr>
        <w:ind w:left="1134" w:firstLine="851"/>
        <w:jc w:val="both"/>
        <w:rPr>
          <w:rFonts w:ascii="Bookman Old Style" w:hAnsi="Bookman Old Style"/>
        </w:rPr>
      </w:pPr>
    </w:p>
    <w:p w14:paraId="4E01F11D" w14:textId="77777777" w:rsidR="003924F8" w:rsidRPr="00696AA5" w:rsidRDefault="003924F8" w:rsidP="00717243">
      <w:pPr>
        <w:ind w:left="1134" w:firstLine="851"/>
        <w:jc w:val="both"/>
        <w:rPr>
          <w:rFonts w:ascii="Bookman Old Style" w:hAnsi="Bookman Old Style"/>
        </w:rPr>
      </w:pPr>
      <w:r w:rsidRPr="00696AA5">
        <w:rPr>
          <w:rFonts w:ascii="Bookman Old Style" w:hAnsi="Bookman Old Style"/>
        </w:rPr>
        <w:t xml:space="preserve">Keberhasilan capaian kinerja tersebut didukung oleh kemampuan OPD dalam menyusun Rencana Tenaga Kerja (RTK) Makro secara mandiri dengan dukungan data yang akurat, tersedianya Rencana Tenaga Kerja Daerah (RTKD) yang berkualitas disertai komitmen pimpinan serta sinkronisasi perencanaan dan penganggaran, ketersediaan Lembaga Pelatihan Keraj (LPK) dan Lembaga Sertifikasi Profesi (LSP) yang terstandar serta pelatihan berbasis kompetensi yang berkualitas, dukungan kebijakan dan anggaran, sinergi dengan dunia usaha dan industri, serta peningkatan pelayanan melalui pemberdayaan staf pengantar kerja dalam menindaklanjuti kebijakan wajib lapor lowongan pekerjaan melalui kegiatan </w:t>
      </w:r>
      <w:r w:rsidRPr="00696AA5">
        <w:rPr>
          <w:rFonts w:ascii="Bookman Old Style" w:hAnsi="Bookman Old Style"/>
          <w:i/>
          <w:iCs/>
        </w:rPr>
        <w:t>job canvassing</w:t>
      </w:r>
      <w:r w:rsidRPr="00696AA5">
        <w:rPr>
          <w:rFonts w:ascii="Bookman Old Style" w:hAnsi="Bookman Old Style"/>
        </w:rPr>
        <w:t xml:space="preserve"> ke perusahaan.</w:t>
      </w:r>
    </w:p>
    <w:p w14:paraId="7E5E7355" w14:textId="77777777" w:rsidR="003924F8" w:rsidRPr="00696AA5" w:rsidRDefault="003924F8">
      <w:pPr>
        <w:pStyle w:val="Heading5"/>
        <w:numPr>
          <w:ilvl w:val="0"/>
          <w:numId w:val="92"/>
        </w:numPr>
        <w:spacing w:before="0" w:after="0" w:line="336" w:lineRule="auto"/>
        <w:rPr>
          <w:b/>
          <w:bCs w:val="0"/>
        </w:rPr>
      </w:pPr>
      <w:r w:rsidRPr="00696AA5">
        <w:rPr>
          <w:b/>
          <w:bCs w:val="0"/>
        </w:rPr>
        <w:t>Pemberdayaan Perempuan dan Perlindungan Anak</w:t>
      </w:r>
    </w:p>
    <w:p w14:paraId="087B80A3" w14:textId="77777777" w:rsidR="003924F8" w:rsidRPr="00696AA5" w:rsidRDefault="003924F8" w:rsidP="00717243">
      <w:pPr>
        <w:tabs>
          <w:tab w:val="left" w:pos="2268"/>
        </w:tabs>
        <w:ind w:left="1134" w:right="294" w:firstLine="709"/>
        <w:jc w:val="both"/>
        <w:rPr>
          <w:rFonts w:ascii="Bookman Old Style" w:hAnsi="Bookman Old Style" w:cs="Tahoma"/>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Pemberdayaan Perempuan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Perlindungan Anak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8</w:t>
      </w:r>
      <w:r w:rsidRPr="00696AA5">
        <w:rPr>
          <w:rFonts w:ascii="Bookman Old Style" w:hAnsi="Bookman Old Style" w:cs="Tahoma"/>
          <w:sz w:val="24"/>
          <w:szCs w:val="24"/>
          <w:lang w:val="sv-SE"/>
        </w:rPr>
        <w:t xml:space="preserve"> indikator kinerja program seluruhnya berstatus Sangat Tinggi. </w:t>
      </w:r>
    </w:p>
    <w:p w14:paraId="0502B154" w14:textId="7CE66EB9" w:rsidR="003924F8" w:rsidRPr="00696AA5" w:rsidRDefault="003924F8" w:rsidP="00717243">
      <w:pPr>
        <w:pStyle w:val="Caption"/>
        <w:spacing w:after="0" w:line="360" w:lineRule="auto"/>
        <w:jc w:val="center"/>
        <w:rPr>
          <w:szCs w:val="24"/>
        </w:rPr>
      </w:pPr>
      <w:bookmarkStart w:id="533" w:name="_Toc235114348"/>
      <w:r w:rsidRPr="00696AA5">
        <w:rPr>
          <w:szCs w:val="24"/>
          <w:lang w:val="sv-SE"/>
        </w:rPr>
        <w:t xml:space="preserve">Tabel 2. </w:t>
      </w:r>
      <w:r w:rsidRPr="00696AA5">
        <w:rPr>
          <w:szCs w:val="24"/>
          <w:lang w:val="sv-SE"/>
        </w:rPr>
        <w:fldChar w:fldCharType="begin"/>
      </w:r>
      <w:r w:rsidRPr="00696AA5">
        <w:rPr>
          <w:szCs w:val="24"/>
          <w:lang w:val="sv-SE"/>
        </w:rPr>
        <w:instrText xml:space="preserve"> SEQ Tabel_2. \* ARABIC </w:instrText>
      </w:r>
      <w:r w:rsidRPr="00696AA5">
        <w:rPr>
          <w:szCs w:val="24"/>
          <w:lang w:val="sv-SE"/>
        </w:rPr>
        <w:fldChar w:fldCharType="separate"/>
      </w:r>
      <w:r w:rsidR="007227E2" w:rsidRPr="00696AA5">
        <w:rPr>
          <w:noProof/>
          <w:szCs w:val="24"/>
          <w:lang w:val="sv-SE"/>
        </w:rPr>
        <w:t>188</w:t>
      </w:r>
      <w:r w:rsidRPr="00696AA5">
        <w:rPr>
          <w:szCs w:val="24"/>
          <w:lang w:val="sv-SE"/>
        </w:rPr>
        <w:fldChar w:fldCharType="end"/>
      </w:r>
      <w:r w:rsidRPr="00696AA5">
        <w:rPr>
          <w:szCs w:val="24"/>
        </w:rPr>
        <w:t xml:space="preserve"> </w:t>
      </w:r>
      <w:r w:rsidRPr="00696AA5">
        <w:rPr>
          <w:szCs w:val="24"/>
          <w:lang w:val="en-US"/>
        </w:rPr>
        <w:br/>
      </w:r>
      <w:r w:rsidRPr="00696AA5">
        <w:rPr>
          <w:szCs w:val="24"/>
        </w:rPr>
        <w:t xml:space="preserve">Capaian Kinerja Urusan Pemberdayaan Perempuan </w:t>
      </w:r>
      <w:proofErr w:type="gramStart"/>
      <w:r w:rsidRPr="00696AA5">
        <w:rPr>
          <w:szCs w:val="24"/>
        </w:rPr>
        <w:t>dan</w:t>
      </w:r>
      <w:proofErr w:type="gramEnd"/>
      <w:r w:rsidRPr="00696AA5">
        <w:rPr>
          <w:szCs w:val="24"/>
        </w:rPr>
        <w:t xml:space="preserve"> Perlindungan Anak</w:t>
      </w:r>
      <w:bookmarkEnd w:id="533"/>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9"/>
        <w:gridCol w:w="2879"/>
        <w:gridCol w:w="987"/>
        <w:gridCol w:w="1055"/>
        <w:gridCol w:w="1055"/>
        <w:gridCol w:w="1243"/>
        <w:gridCol w:w="1063"/>
        <w:gridCol w:w="1063"/>
        <w:gridCol w:w="1243"/>
        <w:gridCol w:w="1063"/>
        <w:gridCol w:w="1063"/>
        <w:gridCol w:w="1373"/>
      </w:tblGrid>
      <w:tr w:rsidR="003924F8" w:rsidRPr="00696AA5" w14:paraId="1DC634A5" w14:textId="77777777" w:rsidTr="00C93493">
        <w:trPr>
          <w:trHeight w:val="227"/>
          <w:jc w:val="center"/>
        </w:trPr>
        <w:tc>
          <w:tcPr>
            <w:tcW w:w="898" w:type="pct"/>
            <w:vMerge w:val="restart"/>
            <w:shd w:val="clear" w:color="000000" w:fill="FFFFFF"/>
            <w:vAlign w:val="center"/>
            <w:hideMark/>
          </w:tcPr>
          <w:p w14:paraId="53599B4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URUSAN / PROGRAM</w:t>
            </w:r>
          </w:p>
        </w:tc>
        <w:tc>
          <w:tcPr>
            <w:tcW w:w="898" w:type="pct"/>
            <w:vMerge w:val="restart"/>
            <w:shd w:val="clear" w:color="000000" w:fill="FFFFFF"/>
            <w:vAlign w:val="center"/>
            <w:hideMark/>
          </w:tcPr>
          <w:p w14:paraId="2FA6389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INDIKATOR KINERJA PROGRAM</w:t>
            </w:r>
          </w:p>
        </w:tc>
        <w:tc>
          <w:tcPr>
            <w:tcW w:w="276" w:type="pct"/>
            <w:vMerge w:val="restart"/>
            <w:shd w:val="clear" w:color="000000" w:fill="FFFFFF"/>
            <w:vAlign w:val="center"/>
            <w:hideMark/>
          </w:tcPr>
          <w:p w14:paraId="16D5341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SATUAN</w:t>
            </w:r>
          </w:p>
        </w:tc>
        <w:tc>
          <w:tcPr>
            <w:tcW w:w="295" w:type="pct"/>
            <w:vMerge w:val="restart"/>
            <w:shd w:val="clear" w:color="000000" w:fill="FFFFFF"/>
            <w:vAlign w:val="center"/>
            <w:hideMark/>
          </w:tcPr>
          <w:p w14:paraId="0C3B7A1F"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AKHIR RPD (TH. 2026)</w:t>
            </w:r>
          </w:p>
        </w:tc>
        <w:tc>
          <w:tcPr>
            <w:tcW w:w="295" w:type="pct"/>
            <w:vMerge w:val="restart"/>
            <w:shd w:val="clear" w:color="000000" w:fill="FFFFFF"/>
            <w:vAlign w:val="center"/>
            <w:hideMark/>
          </w:tcPr>
          <w:p w14:paraId="60C8BA1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TARGET RKPD TH. 2025</w:t>
            </w:r>
          </w:p>
        </w:tc>
        <w:tc>
          <w:tcPr>
            <w:tcW w:w="942" w:type="pct"/>
            <w:gridSpan w:val="3"/>
            <w:shd w:val="clear" w:color="FFFFFF" w:fill="FFFFFF"/>
            <w:noWrap/>
            <w:vAlign w:val="center"/>
            <w:hideMark/>
          </w:tcPr>
          <w:p w14:paraId="0F982BD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RKPD TH 2025</w:t>
            </w:r>
          </w:p>
        </w:tc>
        <w:tc>
          <w:tcPr>
            <w:tcW w:w="942" w:type="pct"/>
            <w:gridSpan w:val="3"/>
            <w:shd w:val="clear" w:color="000000" w:fill="FFFFFF"/>
            <w:vAlign w:val="center"/>
            <w:hideMark/>
          </w:tcPr>
          <w:p w14:paraId="5BD5EFDA"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CAPAIAN S.D. AKHIR RPD (2026)</w:t>
            </w:r>
          </w:p>
        </w:tc>
        <w:tc>
          <w:tcPr>
            <w:tcW w:w="454" w:type="pct"/>
            <w:vMerge w:val="restart"/>
            <w:shd w:val="clear" w:color="000000" w:fill="FFFFFF"/>
            <w:vAlign w:val="center"/>
            <w:hideMark/>
          </w:tcPr>
          <w:p w14:paraId="395F72DC"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OPD</w:t>
            </w:r>
          </w:p>
        </w:tc>
      </w:tr>
      <w:tr w:rsidR="003924F8" w:rsidRPr="00696AA5" w14:paraId="054BE1AB" w14:textId="77777777" w:rsidTr="00C93493">
        <w:trPr>
          <w:trHeight w:val="227"/>
          <w:jc w:val="center"/>
        </w:trPr>
        <w:tc>
          <w:tcPr>
            <w:tcW w:w="898" w:type="pct"/>
            <w:vMerge/>
            <w:vAlign w:val="center"/>
            <w:hideMark/>
          </w:tcPr>
          <w:p w14:paraId="57DE65CC" w14:textId="77777777" w:rsidR="003924F8" w:rsidRPr="00696AA5" w:rsidRDefault="003924F8" w:rsidP="00717243">
            <w:pPr>
              <w:spacing w:line="240" w:lineRule="auto"/>
              <w:jc w:val="center"/>
              <w:rPr>
                <w:rFonts w:ascii="Bookman Old Style" w:hAnsi="Bookman Old Style"/>
                <w:b/>
                <w:bCs/>
                <w:sz w:val="18"/>
                <w:szCs w:val="18"/>
              </w:rPr>
            </w:pPr>
          </w:p>
        </w:tc>
        <w:tc>
          <w:tcPr>
            <w:tcW w:w="898" w:type="pct"/>
            <w:vMerge/>
            <w:vAlign w:val="center"/>
            <w:hideMark/>
          </w:tcPr>
          <w:p w14:paraId="09F4245F" w14:textId="77777777" w:rsidR="003924F8" w:rsidRPr="00696AA5" w:rsidRDefault="003924F8" w:rsidP="00717243">
            <w:pPr>
              <w:spacing w:line="240" w:lineRule="auto"/>
              <w:jc w:val="center"/>
              <w:rPr>
                <w:rFonts w:ascii="Bookman Old Style" w:hAnsi="Bookman Old Style"/>
                <w:b/>
                <w:bCs/>
                <w:sz w:val="18"/>
                <w:szCs w:val="18"/>
              </w:rPr>
            </w:pPr>
          </w:p>
        </w:tc>
        <w:tc>
          <w:tcPr>
            <w:tcW w:w="276" w:type="pct"/>
            <w:vMerge/>
            <w:vAlign w:val="center"/>
            <w:hideMark/>
          </w:tcPr>
          <w:p w14:paraId="7623FB25" w14:textId="77777777" w:rsidR="003924F8" w:rsidRPr="00696AA5" w:rsidRDefault="003924F8" w:rsidP="00717243">
            <w:pPr>
              <w:spacing w:line="240" w:lineRule="auto"/>
              <w:jc w:val="center"/>
              <w:rPr>
                <w:rFonts w:ascii="Bookman Old Style" w:hAnsi="Bookman Old Style"/>
                <w:b/>
                <w:bCs/>
                <w:sz w:val="18"/>
                <w:szCs w:val="18"/>
              </w:rPr>
            </w:pPr>
          </w:p>
        </w:tc>
        <w:tc>
          <w:tcPr>
            <w:tcW w:w="295" w:type="pct"/>
            <w:vMerge/>
            <w:vAlign w:val="center"/>
            <w:hideMark/>
          </w:tcPr>
          <w:p w14:paraId="5D66A1D7" w14:textId="77777777" w:rsidR="003924F8" w:rsidRPr="00696AA5" w:rsidRDefault="003924F8" w:rsidP="00717243">
            <w:pPr>
              <w:spacing w:line="240" w:lineRule="auto"/>
              <w:jc w:val="center"/>
              <w:rPr>
                <w:rFonts w:ascii="Bookman Old Style" w:hAnsi="Bookman Old Style"/>
                <w:b/>
                <w:bCs/>
                <w:sz w:val="18"/>
                <w:szCs w:val="18"/>
              </w:rPr>
            </w:pPr>
          </w:p>
        </w:tc>
        <w:tc>
          <w:tcPr>
            <w:tcW w:w="295" w:type="pct"/>
            <w:vMerge/>
            <w:vAlign w:val="center"/>
            <w:hideMark/>
          </w:tcPr>
          <w:p w14:paraId="455BA86C" w14:textId="77777777" w:rsidR="003924F8" w:rsidRPr="00696AA5" w:rsidRDefault="003924F8" w:rsidP="00717243">
            <w:pPr>
              <w:spacing w:line="240" w:lineRule="auto"/>
              <w:jc w:val="center"/>
              <w:rPr>
                <w:rFonts w:ascii="Bookman Old Style" w:hAnsi="Bookman Old Style"/>
                <w:b/>
                <w:bCs/>
                <w:sz w:val="18"/>
                <w:szCs w:val="18"/>
              </w:rPr>
            </w:pPr>
          </w:p>
        </w:tc>
        <w:tc>
          <w:tcPr>
            <w:tcW w:w="347" w:type="pct"/>
            <w:shd w:val="clear" w:color="E2EFDA" w:fill="FFFFFF"/>
            <w:vAlign w:val="center"/>
            <w:hideMark/>
          </w:tcPr>
          <w:p w14:paraId="6858FF9D"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w:t>
            </w:r>
          </w:p>
        </w:tc>
        <w:tc>
          <w:tcPr>
            <w:tcW w:w="297" w:type="pct"/>
            <w:shd w:val="clear" w:color="000000" w:fill="FFFFFF"/>
            <w:vAlign w:val="center"/>
            <w:hideMark/>
          </w:tcPr>
          <w:p w14:paraId="395315B5"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297" w:type="pct"/>
            <w:shd w:val="clear" w:color="000000" w:fill="FFFFFF"/>
            <w:vAlign w:val="center"/>
            <w:hideMark/>
          </w:tcPr>
          <w:p w14:paraId="43749B44"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347" w:type="pct"/>
            <w:shd w:val="clear" w:color="000000" w:fill="FFFFFF"/>
            <w:vAlign w:val="center"/>
            <w:hideMark/>
          </w:tcPr>
          <w:p w14:paraId="6B7569B9"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REALISASI S.D. TH 2025</w:t>
            </w:r>
          </w:p>
        </w:tc>
        <w:tc>
          <w:tcPr>
            <w:tcW w:w="297" w:type="pct"/>
            <w:shd w:val="clear" w:color="000000" w:fill="FFFFFF"/>
            <w:vAlign w:val="center"/>
            <w:hideMark/>
          </w:tcPr>
          <w:p w14:paraId="1265DF3D"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TK. CAPAIAN</w:t>
            </w:r>
          </w:p>
        </w:tc>
        <w:tc>
          <w:tcPr>
            <w:tcW w:w="297" w:type="pct"/>
            <w:shd w:val="clear" w:color="000000" w:fill="FFFFFF"/>
            <w:vAlign w:val="center"/>
            <w:hideMark/>
          </w:tcPr>
          <w:p w14:paraId="6931D28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STATUS CAPAIAN</w:t>
            </w:r>
          </w:p>
        </w:tc>
        <w:tc>
          <w:tcPr>
            <w:tcW w:w="454" w:type="pct"/>
            <w:vMerge/>
            <w:vAlign w:val="center"/>
            <w:hideMark/>
          </w:tcPr>
          <w:p w14:paraId="3766FEDB" w14:textId="77777777" w:rsidR="003924F8" w:rsidRPr="00696AA5" w:rsidRDefault="003924F8" w:rsidP="00717243">
            <w:pPr>
              <w:spacing w:line="240" w:lineRule="auto"/>
              <w:jc w:val="center"/>
              <w:rPr>
                <w:rFonts w:ascii="Bookman Old Style" w:hAnsi="Bookman Old Style"/>
                <w:b/>
                <w:bCs/>
                <w:sz w:val="18"/>
                <w:szCs w:val="18"/>
              </w:rPr>
            </w:pPr>
          </w:p>
        </w:tc>
      </w:tr>
      <w:tr w:rsidR="003924F8" w:rsidRPr="00696AA5" w14:paraId="0B50B6BE" w14:textId="77777777" w:rsidTr="00C93493">
        <w:trPr>
          <w:trHeight w:val="227"/>
          <w:jc w:val="center"/>
        </w:trPr>
        <w:tc>
          <w:tcPr>
            <w:tcW w:w="898" w:type="pct"/>
            <w:shd w:val="clear" w:color="000000" w:fill="FFFFFF"/>
            <w:vAlign w:val="center"/>
            <w:hideMark/>
          </w:tcPr>
          <w:p w14:paraId="4B1D02E2"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w:t>
            </w:r>
          </w:p>
        </w:tc>
        <w:tc>
          <w:tcPr>
            <w:tcW w:w="898" w:type="pct"/>
            <w:shd w:val="clear" w:color="000000" w:fill="FFFFFF"/>
            <w:vAlign w:val="center"/>
            <w:hideMark/>
          </w:tcPr>
          <w:p w14:paraId="330486EC"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2</w:t>
            </w:r>
          </w:p>
        </w:tc>
        <w:tc>
          <w:tcPr>
            <w:tcW w:w="276" w:type="pct"/>
            <w:shd w:val="clear" w:color="000000" w:fill="FFFFFF"/>
            <w:noWrap/>
            <w:vAlign w:val="center"/>
            <w:hideMark/>
          </w:tcPr>
          <w:p w14:paraId="4FB8D803"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3</w:t>
            </w:r>
          </w:p>
        </w:tc>
        <w:tc>
          <w:tcPr>
            <w:tcW w:w="295" w:type="pct"/>
            <w:shd w:val="clear" w:color="000000" w:fill="FFFFFF"/>
            <w:vAlign w:val="center"/>
            <w:hideMark/>
          </w:tcPr>
          <w:p w14:paraId="0143C17C"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4</w:t>
            </w:r>
          </w:p>
        </w:tc>
        <w:tc>
          <w:tcPr>
            <w:tcW w:w="295" w:type="pct"/>
            <w:shd w:val="clear" w:color="000000" w:fill="FFFFFF"/>
            <w:noWrap/>
            <w:vAlign w:val="center"/>
            <w:hideMark/>
          </w:tcPr>
          <w:p w14:paraId="1F627616"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5</w:t>
            </w:r>
          </w:p>
        </w:tc>
        <w:tc>
          <w:tcPr>
            <w:tcW w:w="347" w:type="pct"/>
            <w:shd w:val="clear" w:color="000000" w:fill="FFFFFF"/>
            <w:noWrap/>
            <w:vAlign w:val="center"/>
            <w:hideMark/>
          </w:tcPr>
          <w:p w14:paraId="1F58DAC6"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6</w:t>
            </w:r>
          </w:p>
        </w:tc>
        <w:tc>
          <w:tcPr>
            <w:tcW w:w="297" w:type="pct"/>
            <w:shd w:val="clear" w:color="000000" w:fill="FFFFFF"/>
            <w:vAlign w:val="center"/>
            <w:hideMark/>
          </w:tcPr>
          <w:p w14:paraId="2ECDA66D"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7</w:t>
            </w:r>
          </w:p>
        </w:tc>
        <w:tc>
          <w:tcPr>
            <w:tcW w:w="297" w:type="pct"/>
            <w:shd w:val="clear" w:color="000000" w:fill="FFFFFF"/>
            <w:noWrap/>
            <w:vAlign w:val="center"/>
            <w:hideMark/>
          </w:tcPr>
          <w:p w14:paraId="2276602E"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8</w:t>
            </w:r>
          </w:p>
        </w:tc>
        <w:tc>
          <w:tcPr>
            <w:tcW w:w="347" w:type="pct"/>
            <w:shd w:val="clear" w:color="000000" w:fill="FFFFFF"/>
            <w:noWrap/>
            <w:vAlign w:val="center"/>
            <w:hideMark/>
          </w:tcPr>
          <w:p w14:paraId="325485DD"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9</w:t>
            </w:r>
          </w:p>
        </w:tc>
        <w:tc>
          <w:tcPr>
            <w:tcW w:w="297" w:type="pct"/>
            <w:shd w:val="clear" w:color="000000" w:fill="FFFFFF"/>
            <w:vAlign w:val="center"/>
            <w:hideMark/>
          </w:tcPr>
          <w:p w14:paraId="6FA03381"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10</w:t>
            </w:r>
          </w:p>
        </w:tc>
        <w:tc>
          <w:tcPr>
            <w:tcW w:w="297" w:type="pct"/>
            <w:shd w:val="clear" w:color="000000" w:fill="FFFFFF"/>
            <w:noWrap/>
            <w:vAlign w:val="center"/>
            <w:hideMark/>
          </w:tcPr>
          <w:p w14:paraId="6FE4D79B"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11</w:t>
            </w:r>
          </w:p>
        </w:tc>
        <w:tc>
          <w:tcPr>
            <w:tcW w:w="454" w:type="pct"/>
            <w:shd w:val="clear" w:color="000000" w:fill="FFFFFF"/>
            <w:noWrap/>
            <w:vAlign w:val="center"/>
            <w:hideMark/>
          </w:tcPr>
          <w:p w14:paraId="39304195" w14:textId="77777777" w:rsidR="003924F8" w:rsidRPr="00696AA5" w:rsidRDefault="003924F8" w:rsidP="00717243">
            <w:pPr>
              <w:spacing w:line="240" w:lineRule="auto"/>
              <w:jc w:val="center"/>
              <w:rPr>
                <w:rFonts w:ascii="Bookman Old Style" w:hAnsi="Bookman Old Style"/>
                <w:b/>
                <w:bCs/>
                <w:sz w:val="18"/>
                <w:szCs w:val="18"/>
              </w:rPr>
            </w:pPr>
            <w:r w:rsidRPr="00696AA5">
              <w:rPr>
                <w:rFonts w:ascii="Bookman Old Style" w:hAnsi="Bookman Old Style"/>
                <w:b/>
                <w:bCs/>
                <w:sz w:val="18"/>
                <w:szCs w:val="18"/>
              </w:rPr>
              <w:t>12</w:t>
            </w:r>
          </w:p>
        </w:tc>
      </w:tr>
      <w:tr w:rsidR="003924F8" w:rsidRPr="00696AA5" w14:paraId="7A43DA66" w14:textId="77777777" w:rsidTr="00C93493">
        <w:trPr>
          <w:trHeight w:val="227"/>
          <w:jc w:val="center"/>
        </w:trPr>
        <w:tc>
          <w:tcPr>
            <w:tcW w:w="898" w:type="pct"/>
            <w:shd w:val="clear" w:color="000000" w:fill="FFFFFF"/>
            <w:vAlign w:val="center"/>
            <w:hideMark/>
          </w:tcPr>
          <w:p w14:paraId="327F40AF"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Pengarusutamaan Gender dan Pemberdayaan Perempuan</w:t>
            </w:r>
          </w:p>
        </w:tc>
        <w:tc>
          <w:tcPr>
            <w:tcW w:w="898" w:type="pct"/>
            <w:shd w:val="clear" w:color="E2EFDA" w:fill="FFFFFF"/>
            <w:vAlign w:val="center"/>
            <w:hideMark/>
          </w:tcPr>
          <w:p w14:paraId="56E1531D"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Oganisasi Wanita yang Aktif</w:t>
            </w:r>
          </w:p>
        </w:tc>
        <w:tc>
          <w:tcPr>
            <w:tcW w:w="276" w:type="pct"/>
            <w:shd w:val="clear" w:color="000000" w:fill="FFFFFF"/>
            <w:noWrap/>
            <w:vAlign w:val="center"/>
            <w:hideMark/>
          </w:tcPr>
          <w:p w14:paraId="1D3E5BB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95" w:type="pct"/>
            <w:shd w:val="clear" w:color="000000" w:fill="FFFFFF"/>
            <w:noWrap/>
            <w:vAlign w:val="center"/>
            <w:hideMark/>
          </w:tcPr>
          <w:p w14:paraId="7C50A58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98</w:t>
            </w:r>
          </w:p>
        </w:tc>
        <w:tc>
          <w:tcPr>
            <w:tcW w:w="295" w:type="pct"/>
            <w:shd w:val="clear" w:color="000000" w:fill="FFFFFF"/>
            <w:noWrap/>
            <w:vAlign w:val="center"/>
            <w:hideMark/>
          </w:tcPr>
          <w:p w14:paraId="3CEB6BD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99</w:t>
            </w:r>
          </w:p>
        </w:tc>
        <w:tc>
          <w:tcPr>
            <w:tcW w:w="347" w:type="pct"/>
            <w:shd w:val="clear" w:color="E2EFDA" w:fill="FFFFFF"/>
            <w:noWrap/>
            <w:vAlign w:val="center"/>
            <w:hideMark/>
          </w:tcPr>
          <w:p w14:paraId="2E95B0C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97,14</w:t>
            </w:r>
          </w:p>
        </w:tc>
        <w:tc>
          <w:tcPr>
            <w:tcW w:w="297" w:type="pct"/>
            <w:shd w:val="clear" w:color="000000" w:fill="FFFFFF"/>
            <w:noWrap/>
            <w:vAlign w:val="center"/>
            <w:hideMark/>
          </w:tcPr>
          <w:p w14:paraId="3FAAFA8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98,12</w:t>
            </w:r>
          </w:p>
        </w:tc>
        <w:tc>
          <w:tcPr>
            <w:tcW w:w="297" w:type="pct"/>
            <w:shd w:val="clear" w:color="000000" w:fill="FFFFFF"/>
            <w:noWrap/>
            <w:vAlign w:val="center"/>
            <w:hideMark/>
          </w:tcPr>
          <w:p w14:paraId="1D594CF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05EB076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97,14</w:t>
            </w:r>
          </w:p>
        </w:tc>
        <w:tc>
          <w:tcPr>
            <w:tcW w:w="297" w:type="pct"/>
            <w:shd w:val="clear" w:color="000000" w:fill="FFFFFF"/>
            <w:vAlign w:val="center"/>
            <w:hideMark/>
          </w:tcPr>
          <w:p w14:paraId="248812E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99,12</w:t>
            </w:r>
          </w:p>
        </w:tc>
        <w:tc>
          <w:tcPr>
            <w:tcW w:w="297" w:type="pct"/>
            <w:shd w:val="clear" w:color="000000" w:fill="FFFFFF"/>
            <w:noWrap/>
            <w:vAlign w:val="center"/>
            <w:hideMark/>
          </w:tcPr>
          <w:p w14:paraId="1349CD8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54" w:type="pct"/>
            <w:shd w:val="clear" w:color="000000" w:fill="FFFFFF"/>
            <w:vAlign w:val="center"/>
            <w:hideMark/>
          </w:tcPr>
          <w:p w14:paraId="115EBB4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03A9404F" w14:textId="77777777" w:rsidTr="00C93493">
        <w:trPr>
          <w:trHeight w:val="227"/>
          <w:jc w:val="center"/>
        </w:trPr>
        <w:tc>
          <w:tcPr>
            <w:tcW w:w="898" w:type="pct"/>
            <w:shd w:val="clear" w:color="000000" w:fill="FFFFFF"/>
            <w:vAlign w:val="center"/>
            <w:hideMark/>
          </w:tcPr>
          <w:p w14:paraId="181E7710" w14:textId="77777777" w:rsidR="003924F8" w:rsidRPr="00696AA5" w:rsidRDefault="003924F8" w:rsidP="00717243">
            <w:pPr>
              <w:spacing w:line="240" w:lineRule="auto"/>
              <w:rPr>
                <w:rFonts w:ascii="Bookman Old Style" w:hAnsi="Bookman Old Style"/>
                <w:sz w:val="18"/>
                <w:szCs w:val="18"/>
              </w:rPr>
            </w:pPr>
          </w:p>
        </w:tc>
        <w:tc>
          <w:tcPr>
            <w:tcW w:w="898" w:type="pct"/>
            <w:shd w:val="clear" w:color="E2EFDA" w:fill="FFFFFF"/>
            <w:vAlign w:val="center"/>
            <w:hideMark/>
          </w:tcPr>
          <w:p w14:paraId="63CA6BF7"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Rasio Program dan Kegiatan responsif gender</w:t>
            </w:r>
          </w:p>
        </w:tc>
        <w:tc>
          <w:tcPr>
            <w:tcW w:w="276" w:type="pct"/>
            <w:shd w:val="clear" w:color="000000" w:fill="FFFFFF"/>
            <w:noWrap/>
            <w:vAlign w:val="center"/>
            <w:hideMark/>
          </w:tcPr>
          <w:p w14:paraId="679CC3B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95" w:type="pct"/>
            <w:shd w:val="clear" w:color="000000" w:fill="FFFFFF"/>
            <w:noWrap/>
            <w:vAlign w:val="center"/>
            <w:hideMark/>
          </w:tcPr>
          <w:p w14:paraId="040C126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5" w:type="pct"/>
            <w:shd w:val="clear" w:color="000000" w:fill="FFFFFF"/>
            <w:noWrap/>
            <w:vAlign w:val="center"/>
            <w:hideMark/>
          </w:tcPr>
          <w:p w14:paraId="5E2BB11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96</w:t>
            </w:r>
          </w:p>
        </w:tc>
        <w:tc>
          <w:tcPr>
            <w:tcW w:w="347" w:type="pct"/>
            <w:shd w:val="clear" w:color="E2EFDA" w:fill="FFFFFF"/>
            <w:noWrap/>
            <w:vAlign w:val="center"/>
            <w:hideMark/>
          </w:tcPr>
          <w:p w14:paraId="4D36BDB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noWrap/>
            <w:vAlign w:val="center"/>
            <w:hideMark/>
          </w:tcPr>
          <w:p w14:paraId="4818EBF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104,17</w:t>
            </w:r>
          </w:p>
        </w:tc>
        <w:tc>
          <w:tcPr>
            <w:tcW w:w="297" w:type="pct"/>
            <w:shd w:val="clear" w:color="000000" w:fill="FFFFFF"/>
            <w:noWrap/>
            <w:vAlign w:val="center"/>
            <w:hideMark/>
          </w:tcPr>
          <w:p w14:paraId="7F20944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1FE5612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w:t>
            </w:r>
          </w:p>
        </w:tc>
        <w:tc>
          <w:tcPr>
            <w:tcW w:w="297" w:type="pct"/>
            <w:shd w:val="clear" w:color="000000" w:fill="FFFFFF"/>
            <w:vAlign w:val="center"/>
            <w:hideMark/>
          </w:tcPr>
          <w:p w14:paraId="3DCDDF1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100,00</w:t>
            </w:r>
          </w:p>
        </w:tc>
        <w:tc>
          <w:tcPr>
            <w:tcW w:w="297" w:type="pct"/>
            <w:shd w:val="clear" w:color="000000" w:fill="FFFFFF"/>
            <w:noWrap/>
            <w:vAlign w:val="center"/>
            <w:hideMark/>
          </w:tcPr>
          <w:p w14:paraId="1DF3D30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54" w:type="pct"/>
            <w:shd w:val="clear" w:color="000000" w:fill="FFFFFF"/>
            <w:vAlign w:val="center"/>
            <w:hideMark/>
          </w:tcPr>
          <w:p w14:paraId="2DF3F92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65ECFC66" w14:textId="77777777" w:rsidTr="00C93493">
        <w:trPr>
          <w:trHeight w:val="227"/>
          <w:jc w:val="center"/>
        </w:trPr>
        <w:tc>
          <w:tcPr>
            <w:tcW w:w="898" w:type="pct"/>
            <w:shd w:val="clear" w:color="000000" w:fill="FFFFFF"/>
            <w:vAlign w:val="center"/>
            <w:hideMark/>
          </w:tcPr>
          <w:p w14:paraId="0F14B799" w14:textId="77777777" w:rsidR="003924F8" w:rsidRPr="00696AA5" w:rsidRDefault="003924F8" w:rsidP="00717243">
            <w:pPr>
              <w:spacing w:line="240" w:lineRule="auto"/>
              <w:rPr>
                <w:rFonts w:ascii="Bookman Old Style" w:hAnsi="Bookman Old Style"/>
                <w:sz w:val="18"/>
                <w:szCs w:val="18"/>
              </w:rPr>
            </w:pPr>
          </w:p>
        </w:tc>
        <w:tc>
          <w:tcPr>
            <w:tcW w:w="898" w:type="pct"/>
            <w:shd w:val="clear" w:color="E2EFDA" w:fill="FFFFFF"/>
            <w:vAlign w:val="center"/>
            <w:hideMark/>
          </w:tcPr>
          <w:p w14:paraId="28D41218"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Rasio Korban Kekerasan Terhadap Perempuan*</w:t>
            </w:r>
          </w:p>
        </w:tc>
        <w:tc>
          <w:tcPr>
            <w:tcW w:w="276" w:type="pct"/>
            <w:shd w:val="clear" w:color="000000" w:fill="FFFFFF"/>
            <w:noWrap/>
            <w:vAlign w:val="center"/>
            <w:hideMark/>
          </w:tcPr>
          <w:p w14:paraId="6AC6EE5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95" w:type="pct"/>
            <w:shd w:val="clear" w:color="000000" w:fill="FFFFFF"/>
            <w:noWrap/>
            <w:vAlign w:val="center"/>
            <w:hideMark/>
          </w:tcPr>
          <w:p w14:paraId="6CB1A43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0,00005</w:t>
            </w:r>
          </w:p>
        </w:tc>
        <w:tc>
          <w:tcPr>
            <w:tcW w:w="295" w:type="pct"/>
            <w:shd w:val="clear" w:color="000000" w:fill="FFFFFF"/>
            <w:noWrap/>
            <w:vAlign w:val="center"/>
            <w:hideMark/>
          </w:tcPr>
          <w:p w14:paraId="75F4D4E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0,00006</w:t>
            </w:r>
          </w:p>
        </w:tc>
        <w:tc>
          <w:tcPr>
            <w:tcW w:w="347" w:type="pct"/>
            <w:shd w:val="clear" w:color="E2EFDA" w:fill="FFFFFF"/>
            <w:noWrap/>
            <w:vAlign w:val="center"/>
            <w:hideMark/>
          </w:tcPr>
          <w:p w14:paraId="4C995BF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0,000042</w:t>
            </w:r>
          </w:p>
        </w:tc>
        <w:tc>
          <w:tcPr>
            <w:tcW w:w="297" w:type="pct"/>
            <w:shd w:val="clear" w:color="FFFF00" w:fill="FFFFFF"/>
            <w:noWrap/>
            <w:vAlign w:val="center"/>
            <w:hideMark/>
          </w:tcPr>
          <w:p w14:paraId="3269104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130,00</w:t>
            </w:r>
          </w:p>
        </w:tc>
        <w:tc>
          <w:tcPr>
            <w:tcW w:w="297" w:type="pct"/>
            <w:shd w:val="clear" w:color="000000" w:fill="FFFFFF"/>
            <w:noWrap/>
            <w:vAlign w:val="center"/>
            <w:hideMark/>
          </w:tcPr>
          <w:p w14:paraId="03A26AE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08ECFEF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0,000042</w:t>
            </w:r>
          </w:p>
        </w:tc>
        <w:tc>
          <w:tcPr>
            <w:tcW w:w="297" w:type="pct"/>
            <w:shd w:val="clear" w:color="FFFF00" w:fill="FFFFFF"/>
            <w:noWrap/>
            <w:vAlign w:val="center"/>
            <w:hideMark/>
          </w:tcPr>
          <w:p w14:paraId="06FDD65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116,00</w:t>
            </w:r>
          </w:p>
        </w:tc>
        <w:tc>
          <w:tcPr>
            <w:tcW w:w="297" w:type="pct"/>
            <w:shd w:val="clear" w:color="000000" w:fill="FFFFFF"/>
            <w:noWrap/>
            <w:vAlign w:val="center"/>
            <w:hideMark/>
          </w:tcPr>
          <w:p w14:paraId="5313CF0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54" w:type="pct"/>
            <w:shd w:val="clear" w:color="000000" w:fill="FFFFFF"/>
            <w:vAlign w:val="center"/>
            <w:hideMark/>
          </w:tcPr>
          <w:p w14:paraId="39FACF3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05759BEB" w14:textId="77777777" w:rsidTr="00C93493">
        <w:trPr>
          <w:trHeight w:val="227"/>
          <w:jc w:val="center"/>
        </w:trPr>
        <w:tc>
          <w:tcPr>
            <w:tcW w:w="898" w:type="pct"/>
            <w:shd w:val="clear" w:color="000000" w:fill="FFFFFF"/>
            <w:vAlign w:val="center"/>
            <w:hideMark/>
          </w:tcPr>
          <w:p w14:paraId="4F9BB975" w14:textId="77777777" w:rsidR="003924F8" w:rsidRPr="00696AA5" w:rsidRDefault="003924F8" w:rsidP="00717243">
            <w:pPr>
              <w:spacing w:line="240" w:lineRule="auto"/>
              <w:rPr>
                <w:rFonts w:ascii="Bookman Old Style" w:hAnsi="Bookman Old Style"/>
                <w:sz w:val="18"/>
                <w:szCs w:val="18"/>
              </w:rPr>
            </w:pPr>
          </w:p>
        </w:tc>
        <w:tc>
          <w:tcPr>
            <w:tcW w:w="898" w:type="pct"/>
            <w:shd w:val="clear" w:color="E2EFDA" w:fill="FFFFFF"/>
            <w:vAlign w:val="center"/>
            <w:hideMark/>
          </w:tcPr>
          <w:p w14:paraId="2426A6A1"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Persentase Perempuan yang menjadi Calon Legislatif</w:t>
            </w:r>
          </w:p>
        </w:tc>
        <w:tc>
          <w:tcPr>
            <w:tcW w:w="276" w:type="pct"/>
            <w:shd w:val="clear" w:color="000000" w:fill="FFFFFF"/>
            <w:noWrap/>
            <w:vAlign w:val="center"/>
            <w:hideMark/>
          </w:tcPr>
          <w:p w14:paraId="79D34241"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95" w:type="pct"/>
            <w:shd w:val="clear" w:color="000000" w:fill="FFFFFF"/>
            <w:noWrap/>
            <w:vAlign w:val="center"/>
            <w:hideMark/>
          </w:tcPr>
          <w:p w14:paraId="38A1BAA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25</w:t>
            </w:r>
          </w:p>
        </w:tc>
        <w:tc>
          <w:tcPr>
            <w:tcW w:w="295" w:type="pct"/>
            <w:shd w:val="clear" w:color="000000" w:fill="FFFFFF"/>
            <w:noWrap/>
            <w:vAlign w:val="center"/>
            <w:hideMark/>
          </w:tcPr>
          <w:p w14:paraId="2F82D9C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25</w:t>
            </w:r>
          </w:p>
        </w:tc>
        <w:tc>
          <w:tcPr>
            <w:tcW w:w="347" w:type="pct"/>
            <w:shd w:val="clear" w:color="E2EFDA" w:fill="FFFFFF"/>
            <w:noWrap/>
            <w:vAlign w:val="center"/>
            <w:hideMark/>
          </w:tcPr>
          <w:p w14:paraId="49E8C4B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32,44</w:t>
            </w:r>
          </w:p>
        </w:tc>
        <w:tc>
          <w:tcPr>
            <w:tcW w:w="297" w:type="pct"/>
            <w:shd w:val="clear" w:color="000000" w:fill="FFFFFF"/>
            <w:noWrap/>
            <w:vAlign w:val="center"/>
            <w:hideMark/>
          </w:tcPr>
          <w:p w14:paraId="01CE6C4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129,76</w:t>
            </w:r>
          </w:p>
        </w:tc>
        <w:tc>
          <w:tcPr>
            <w:tcW w:w="297" w:type="pct"/>
            <w:shd w:val="clear" w:color="000000" w:fill="FFFFFF"/>
            <w:noWrap/>
            <w:vAlign w:val="center"/>
            <w:hideMark/>
          </w:tcPr>
          <w:p w14:paraId="671CBF8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54ED634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32,44</w:t>
            </w:r>
          </w:p>
        </w:tc>
        <w:tc>
          <w:tcPr>
            <w:tcW w:w="297" w:type="pct"/>
            <w:shd w:val="clear" w:color="000000" w:fill="FFFFFF"/>
            <w:vAlign w:val="center"/>
            <w:hideMark/>
          </w:tcPr>
          <w:p w14:paraId="3207AB7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129,76</w:t>
            </w:r>
          </w:p>
        </w:tc>
        <w:tc>
          <w:tcPr>
            <w:tcW w:w="297" w:type="pct"/>
            <w:shd w:val="clear" w:color="000000" w:fill="FFFFFF"/>
            <w:noWrap/>
            <w:vAlign w:val="center"/>
            <w:hideMark/>
          </w:tcPr>
          <w:p w14:paraId="6B48A41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54" w:type="pct"/>
            <w:shd w:val="clear" w:color="000000" w:fill="FFFFFF"/>
            <w:vAlign w:val="center"/>
            <w:hideMark/>
          </w:tcPr>
          <w:p w14:paraId="5CCB7C8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27662030" w14:textId="77777777" w:rsidTr="00C93493">
        <w:trPr>
          <w:trHeight w:val="227"/>
          <w:jc w:val="center"/>
        </w:trPr>
        <w:tc>
          <w:tcPr>
            <w:tcW w:w="898" w:type="pct"/>
            <w:shd w:val="clear" w:color="000000" w:fill="FFFFFF"/>
            <w:vAlign w:val="center"/>
            <w:hideMark/>
          </w:tcPr>
          <w:p w14:paraId="0BEB3B6D"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Perlindungan Perempuan</w:t>
            </w:r>
          </w:p>
        </w:tc>
        <w:tc>
          <w:tcPr>
            <w:tcW w:w="898" w:type="pct"/>
            <w:shd w:val="clear" w:color="E2EFDA" w:fill="FFFFFF"/>
            <w:vAlign w:val="center"/>
            <w:hideMark/>
          </w:tcPr>
          <w:p w14:paraId="5A5368C9"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Perempuan yang Bekerja atau Mempunyai Usaha</w:t>
            </w:r>
          </w:p>
        </w:tc>
        <w:tc>
          <w:tcPr>
            <w:tcW w:w="276" w:type="pct"/>
            <w:shd w:val="clear" w:color="000000" w:fill="FFFFFF"/>
            <w:noWrap/>
            <w:vAlign w:val="center"/>
            <w:hideMark/>
          </w:tcPr>
          <w:p w14:paraId="4CE7DCF5"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95" w:type="pct"/>
            <w:shd w:val="clear" w:color="000000" w:fill="FFFFFF"/>
            <w:noWrap/>
            <w:vAlign w:val="center"/>
            <w:hideMark/>
          </w:tcPr>
          <w:p w14:paraId="7614791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62</w:t>
            </w:r>
          </w:p>
        </w:tc>
        <w:tc>
          <w:tcPr>
            <w:tcW w:w="295" w:type="pct"/>
            <w:shd w:val="clear" w:color="000000" w:fill="FFFFFF"/>
            <w:noWrap/>
            <w:vAlign w:val="center"/>
            <w:hideMark/>
          </w:tcPr>
          <w:p w14:paraId="0A76829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57</w:t>
            </w:r>
          </w:p>
        </w:tc>
        <w:tc>
          <w:tcPr>
            <w:tcW w:w="347" w:type="pct"/>
            <w:shd w:val="clear" w:color="E2EFDA" w:fill="FFFFFF"/>
            <w:noWrap/>
            <w:vAlign w:val="center"/>
            <w:hideMark/>
          </w:tcPr>
          <w:p w14:paraId="7F7D5BE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64,93</w:t>
            </w:r>
          </w:p>
        </w:tc>
        <w:tc>
          <w:tcPr>
            <w:tcW w:w="297" w:type="pct"/>
            <w:shd w:val="clear" w:color="000000" w:fill="FFFFFF"/>
            <w:noWrap/>
            <w:vAlign w:val="center"/>
            <w:hideMark/>
          </w:tcPr>
          <w:p w14:paraId="073CC1A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113,91</w:t>
            </w:r>
          </w:p>
        </w:tc>
        <w:tc>
          <w:tcPr>
            <w:tcW w:w="297" w:type="pct"/>
            <w:shd w:val="clear" w:color="000000" w:fill="FFFFFF"/>
            <w:noWrap/>
            <w:vAlign w:val="center"/>
            <w:hideMark/>
          </w:tcPr>
          <w:p w14:paraId="40DF12B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48DED76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64,93</w:t>
            </w:r>
          </w:p>
        </w:tc>
        <w:tc>
          <w:tcPr>
            <w:tcW w:w="297" w:type="pct"/>
            <w:shd w:val="clear" w:color="000000" w:fill="FFFFFF"/>
            <w:vAlign w:val="center"/>
            <w:hideMark/>
          </w:tcPr>
          <w:p w14:paraId="27FA056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104,73</w:t>
            </w:r>
          </w:p>
        </w:tc>
        <w:tc>
          <w:tcPr>
            <w:tcW w:w="297" w:type="pct"/>
            <w:shd w:val="clear" w:color="000000" w:fill="FFFFFF"/>
            <w:noWrap/>
            <w:vAlign w:val="center"/>
            <w:hideMark/>
          </w:tcPr>
          <w:p w14:paraId="3DADED6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54" w:type="pct"/>
            <w:shd w:val="clear" w:color="000000" w:fill="FFFFFF"/>
            <w:vAlign w:val="center"/>
            <w:hideMark/>
          </w:tcPr>
          <w:p w14:paraId="5478551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333CB7C2" w14:textId="77777777" w:rsidTr="00C93493">
        <w:trPr>
          <w:trHeight w:val="227"/>
          <w:jc w:val="center"/>
        </w:trPr>
        <w:tc>
          <w:tcPr>
            <w:tcW w:w="898" w:type="pct"/>
            <w:shd w:val="clear" w:color="000000" w:fill="FFFFFF"/>
            <w:vAlign w:val="center"/>
            <w:hideMark/>
          </w:tcPr>
          <w:p w14:paraId="13EDA56F"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Peningkatan Kualitas Keluarga</w:t>
            </w:r>
          </w:p>
        </w:tc>
        <w:tc>
          <w:tcPr>
            <w:tcW w:w="898" w:type="pct"/>
            <w:shd w:val="clear" w:color="E2EFDA" w:fill="FFFFFF"/>
            <w:vAlign w:val="center"/>
            <w:hideMark/>
          </w:tcPr>
          <w:p w14:paraId="1EF05E8E"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Cakupan Keluarga yang terlayani Puspaga</w:t>
            </w:r>
          </w:p>
        </w:tc>
        <w:tc>
          <w:tcPr>
            <w:tcW w:w="276" w:type="pct"/>
            <w:shd w:val="clear" w:color="000000" w:fill="FFFFFF"/>
            <w:noWrap/>
            <w:vAlign w:val="center"/>
            <w:hideMark/>
          </w:tcPr>
          <w:p w14:paraId="06682F2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95" w:type="pct"/>
            <w:shd w:val="clear" w:color="000000" w:fill="FFFFFF"/>
            <w:noWrap/>
            <w:vAlign w:val="center"/>
            <w:hideMark/>
          </w:tcPr>
          <w:p w14:paraId="65E59C2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0,00022</w:t>
            </w:r>
          </w:p>
        </w:tc>
        <w:tc>
          <w:tcPr>
            <w:tcW w:w="295" w:type="pct"/>
            <w:shd w:val="clear" w:color="000000" w:fill="FFFFFF"/>
            <w:noWrap/>
            <w:vAlign w:val="center"/>
            <w:hideMark/>
          </w:tcPr>
          <w:p w14:paraId="34A515E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0,00015</w:t>
            </w:r>
          </w:p>
        </w:tc>
        <w:tc>
          <w:tcPr>
            <w:tcW w:w="347" w:type="pct"/>
            <w:shd w:val="clear" w:color="E2EFDA" w:fill="FFFFFF"/>
            <w:noWrap/>
            <w:vAlign w:val="center"/>
            <w:hideMark/>
          </w:tcPr>
          <w:p w14:paraId="3C45470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0,000155</w:t>
            </w:r>
          </w:p>
        </w:tc>
        <w:tc>
          <w:tcPr>
            <w:tcW w:w="297" w:type="pct"/>
            <w:shd w:val="clear" w:color="000000" w:fill="FFFFFF"/>
            <w:noWrap/>
            <w:vAlign w:val="center"/>
            <w:hideMark/>
          </w:tcPr>
          <w:p w14:paraId="48C2E62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103,33</w:t>
            </w:r>
          </w:p>
        </w:tc>
        <w:tc>
          <w:tcPr>
            <w:tcW w:w="297" w:type="pct"/>
            <w:shd w:val="clear" w:color="000000" w:fill="FFFFFF"/>
            <w:noWrap/>
            <w:vAlign w:val="center"/>
            <w:hideMark/>
          </w:tcPr>
          <w:p w14:paraId="7803733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37685FD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0,00016</w:t>
            </w:r>
          </w:p>
        </w:tc>
        <w:tc>
          <w:tcPr>
            <w:tcW w:w="297" w:type="pct"/>
            <w:shd w:val="clear" w:color="000000" w:fill="FFFFFF"/>
            <w:vAlign w:val="center"/>
            <w:hideMark/>
          </w:tcPr>
          <w:p w14:paraId="3A31D15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70,45</w:t>
            </w:r>
          </w:p>
        </w:tc>
        <w:tc>
          <w:tcPr>
            <w:tcW w:w="297" w:type="pct"/>
            <w:shd w:val="clear" w:color="000000" w:fill="FFFFFF"/>
            <w:noWrap/>
            <w:vAlign w:val="center"/>
            <w:hideMark/>
          </w:tcPr>
          <w:p w14:paraId="2438B15A"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w:t>
            </w:r>
          </w:p>
        </w:tc>
        <w:tc>
          <w:tcPr>
            <w:tcW w:w="454" w:type="pct"/>
            <w:shd w:val="clear" w:color="000000" w:fill="FFFFFF"/>
            <w:vAlign w:val="center"/>
            <w:hideMark/>
          </w:tcPr>
          <w:p w14:paraId="2DF88CC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05694C0E" w14:textId="77777777" w:rsidTr="00C93493">
        <w:trPr>
          <w:trHeight w:val="227"/>
          <w:jc w:val="center"/>
        </w:trPr>
        <w:tc>
          <w:tcPr>
            <w:tcW w:w="898" w:type="pct"/>
            <w:shd w:val="clear" w:color="000000" w:fill="FFFFFF"/>
            <w:vAlign w:val="center"/>
            <w:hideMark/>
          </w:tcPr>
          <w:p w14:paraId="3B6259AE"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Program Pemenuhan Hak Anak (PHA)</w:t>
            </w:r>
          </w:p>
        </w:tc>
        <w:tc>
          <w:tcPr>
            <w:tcW w:w="898" w:type="pct"/>
            <w:shd w:val="clear" w:color="E2EFDA" w:fill="FFFFFF"/>
            <w:vAlign w:val="center"/>
            <w:hideMark/>
          </w:tcPr>
          <w:p w14:paraId="471737A3"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Pencapaian Desa/Kelurahan Layak Anak</w:t>
            </w:r>
          </w:p>
        </w:tc>
        <w:tc>
          <w:tcPr>
            <w:tcW w:w="276" w:type="pct"/>
            <w:shd w:val="clear" w:color="000000" w:fill="FFFFFF"/>
            <w:noWrap/>
            <w:vAlign w:val="center"/>
            <w:hideMark/>
          </w:tcPr>
          <w:p w14:paraId="60BE305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95" w:type="pct"/>
            <w:shd w:val="clear" w:color="000000" w:fill="FFFFFF"/>
            <w:noWrap/>
            <w:vAlign w:val="center"/>
            <w:hideMark/>
          </w:tcPr>
          <w:p w14:paraId="7B528346"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50</w:t>
            </w:r>
          </w:p>
        </w:tc>
        <w:tc>
          <w:tcPr>
            <w:tcW w:w="295" w:type="pct"/>
            <w:shd w:val="clear" w:color="000000" w:fill="FFFFFF"/>
            <w:noWrap/>
            <w:vAlign w:val="center"/>
            <w:hideMark/>
          </w:tcPr>
          <w:p w14:paraId="278321AC"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47</w:t>
            </w:r>
          </w:p>
        </w:tc>
        <w:tc>
          <w:tcPr>
            <w:tcW w:w="347" w:type="pct"/>
            <w:shd w:val="clear" w:color="E2EFDA" w:fill="FFFFFF"/>
            <w:noWrap/>
            <w:vAlign w:val="center"/>
            <w:hideMark/>
          </w:tcPr>
          <w:p w14:paraId="6CAF861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75,35</w:t>
            </w:r>
          </w:p>
        </w:tc>
        <w:tc>
          <w:tcPr>
            <w:tcW w:w="297" w:type="pct"/>
            <w:shd w:val="clear" w:color="000000" w:fill="FFFFFF"/>
            <w:noWrap/>
            <w:vAlign w:val="center"/>
            <w:hideMark/>
          </w:tcPr>
          <w:p w14:paraId="24B832E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160,32</w:t>
            </w:r>
          </w:p>
        </w:tc>
        <w:tc>
          <w:tcPr>
            <w:tcW w:w="297" w:type="pct"/>
            <w:shd w:val="clear" w:color="000000" w:fill="FFFFFF"/>
            <w:noWrap/>
            <w:vAlign w:val="center"/>
            <w:hideMark/>
          </w:tcPr>
          <w:p w14:paraId="49861FF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3984075D"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75,35</w:t>
            </w:r>
          </w:p>
        </w:tc>
        <w:tc>
          <w:tcPr>
            <w:tcW w:w="297" w:type="pct"/>
            <w:shd w:val="clear" w:color="000000" w:fill="FFFFFF"/>
            <w:vAlign w:val="center"/>
            <w:hideMark/>
          </w:tcPr>
          <w:p w14:paraId="191B5813"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150,70</w:t>
            </w:r>
          </w:p>
        </w:tc>
        <w:tc>
          <w:tcPr>
            <w:tcW w:w="297" w:type="pct"/>
            <w:shd w:val="clear" w:color="000000" w:fill="FFFFFF"/>
            <w:noWrap/>
            <w:vAlign w:val="center"/>
            <w:hideMark/>
          </w:tcPr>
          <w:p w14:paraId="490E89D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454" w:type="pct"/>
            <w:shd w:val="clear" w:color="000000" w:fill="FFFFFF"/>
            <w:vAlign w:val="center"/>
            <w:hideMark/>
          </w:tcPr>
          <w:p w14:paraId="4DCB2578"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r w:rsidR="003924F8" w:rsidRPr="00696AA5" w14:paraId="1C2B2805" w14:textId="77777777" w:rsidTr="00C93493">
        <w:trPr>
          <w:trHeight w:val="227"/>
          <w:jc w:val="center"/>
        </w:trPr>
        <w:tc>
          <w:tcPr>
            <w:tcW w:w="898" w:type="pct"/>
            <w:shd w:val="clear" w:color="000000" w:fill="FFFFFF"/>
            <w:vAlign w:val="center"/>
            <w:hideMark/>
          </w:tcPr>
          <w:p w14:paraId="3397784C"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Progam Perlindungan Khusus Anak</w:t>
            </w:r>
          </w:p>
        </w:tc>
        <w:tc>
          <w:tcPr>
            <w:tcW w:w="898" w:type="pct"/>
            <w:shd w:val="clear" w:color="B6D7A8" w:fill="FFFFFF"/>
            <w:vAlign w:val="center"/>
            <w:hideMark/>
          </w:tcPr>
          <w:p w14:paraId="54EED2D3" w14:textId="77777777" w:rsidR="003924F8" w:rsidRPr="00696AA5" w:rsidRDefault="003924F8" w:rsidP="00717243">
            <w:pPr>
              <w:spacing w:line="240" w:lineRule="auto"/>
              <w:rPr>
                <w:rFonts w:ascii="Bookman Old Style" w:hAnsi="Bookman Old Style"/>
                <w:sz w:val="18"/>
                <w:szCs w:val="18"/>
              </w:rPr>
            </w:pPr>
            <w:r w:rsidRPr="00696AA5">
              <w:rPr>
                <w:rFonts w:ascii="Bookman Old Style" w:hAnsi="Bookman Old Style"/>
                <w:sz w:val="18"/>
                <w:szCs w:val="18"/>
              </w:rPr>
              <w:t>% Anak Korban Kekerasan yang Ditangani Instansi Terkait Kabupaten</w:t>
            </w:r>
          </w:p>
        </w:tc>
        <w:tc>
          <w:tcPr>
            <w:tcW w:w="276" w:type="pct"/>
            <w:shd w:val="clear" w:color="000000" w:fill="FFFFFF"/>
            <w:noWrap/>
            <w:vAlign w:val="center"/>
            <w:hideMark/>
          </w:tcPr>
          <w:p w14:paraId="691AD2F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w:t>
            </w:r>
          </w:p>
        </w:tc>
        <w:tc>
          <w:tcPr>
            <w:tcW w:w="295" w:type="pct"/>
            <w:shd w:val="clear" w:color="000000" w:fill="FFFFFF"/>
            <w:noWrap/>
            <w:vAlign w:val="center"/>
            <w:hideMark/>
          </w:tcPr>
          <w:p w14:paraId="451C90F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0,000195</w:t>
            </w:r>
          </w:p>
        </w:tc>
        <w:tc>
          <w:tcPr>
            <w:tcW w:w="295" w:type="pct"/>
            <w:shd w:val="clear" w:color="000000" w:fill="FFFFFF"/>
            <w:noWrap/>
            <w:vAlign w:val="center"/>
            <w:hideMark/>
          </w:tcPr>
          <w:p w14:paraId="73F347BF"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0,000205</w:t>
            </w:r>
          </w:p>
        </w:tc>
        <w:tc>
          <w:tcPr>
            <w:tcW w:w="347" w:type="pct"/>
            <w:shd w:val="clear" w:color="FF0000" w:fill="FFFFFF"/>
            <w:noWrap/>
            <w:vAlign w:val="center"/>
            <w:hideMark/>
          </w:tcPr>
          <w:p w14:paraId="571464AB"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0,00015</w:t>
            </w:r>
          </w:p>
        </w:tc>
        <w:tc>
          <w:tcPr>
            <w:tcW w:w="297" w:type="pct"/>
            <w:shd w:val="clear" w:color="FFFF00" w:fill="FFFFFF"/>
            <w:noWrap/>
            <w:vAlign w:val="center"/>
            <w:hideMark/>
          </w:tcPr>
          <w:p w14:paraId="4466DEBE"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127,32</w:t>
            </w:r>
          </w:p>
        </w:tc>
        <w:tc>
          <w:tcPr>
            <w:tcW w:w="297" w:type="pct"/>
            <w:shd w:val="clear" w:color="000000" w:fill="FFFFFF"/>
            <w:noWrap/>
            <w:vAlign w:val="center"/>
            <w:hideMark/>
          </w:tcPr>
          <w:p w14:paraId="397C0B12"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ST</w:t>
            </w:r>
          </w:p>
        </w:tc>
        <w:tc>
          <w:tcPr>
            <w:tcW w:w="347" w:type="pct"/>
            <w:shd w:val="clear" w:color="E2EFDA" w:fill="FFFFFF"/>
            <w:noWrap/>
            <w:vAlign w:val="center"/>
            <w:hideMark/>
          </w:tcPr>
          <w:p w14:paraId="66C18887"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0,000149</w:t>
            </w:r>
          </w:p>
        </w:tc>
        <w:tc>
          <w:tcPr>
            <w:tcW w:w="297" w:type="pct"/>
            <w:shd w:val="clear" w:color="000000" w:fill="FFFFFF"/>
            <w:vAlign w:val="center"/>
            <w:hideMark/>
          </w:tcPr>
          <w:p w14:paraId="299F9ED4"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76,41</w:t>
            </w:r>
          </w:p>
        </w:tc>
        <w:tc>
          <w:tcPr>
            <w:tcW w:w="297" w:type="pct"/>
            <w:shd w:val="clear" w:color="000000" w:fill="FFFFFF"/>
            <w:noWrap/>
            <w:vAlign w:val="center"/>
            <w:hideMark/>
          </w:tcPr>
          <w:p w14:paraId="6B9CE130"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cs="Calibri"/>
                <w:sz w:val="18"/>
                <w:szCs w:val="18"/>
              </w:rPr>
              <w:t>T</w:t>
            </w:r>
          </w:p>
        </w:tc>
        <w:tc>
          <w:tcPr>
            <w:tcW w:w="454" w:type="pct"/>
            <w:shd w:val="clear" w:color="000000" w:fill="FFFFFF"/>
            <w:vAlign w:val="center"/>
            <w:hideMark/>
          </w:tcPr>
          <w:p w14:paraId="7C77D4C9" w14:textId="77777777" w:rsidR="003924F8" w:rsidRPr="00696AA5" w:rsidRDefault="003924F8" w:rsidP="00717243">
            <w:pPr>
              <w:spacing w:line="240" w:lineRule="auto"/>
              <w:jc w:val="center"/>
              <w:rPr>
                <w:rFonts w:ascii="Bookman Old Style" w:hAnsi="Bookman Old Style"/>
                <w:sz w:val="18"/>
                <w:szCs w:val="18"/>
              </w:rPr>
            </w:pPr>
            <w:r w:rsidRPr="00696AA5">
              <w:rPr>
                <w:rFonts w:ascii="Bookman Old Style" w:hAnsi="Bookman Old Style"/>
                <w:sz w:val="18"/>
                <w:szCs w:val="18"/>
              </w:rPr>
              <w:t>DINSOS PP PA</w:t>
            </w:r>
          </w:p>
        </w:tc>
      </w:tr>
    </w:tbl>
    <w:p w14:paraId="3EAB0B2D" w14:textId="77777777" w:rsidR="003924F8" w:rsidRPr="00696AA5" w:rsidRDefault="003924F8" w:rsidP="00717243">
      <w:pPr>
        <w:rPr>
          <w:rFonts w:ascii="Bookman Old Style" w:hAnsi="Bookman Old Style"/>
          <w:i/>
          <w:sz w:val="20"/>
        </w:rPr>
      </w:pPr>
      <w:r w:rsidRPr="00696AA5">
        <w:t>*</w:t>
      </w:r>
      <w:r w:rsidRPr="00696AA5">
        <w:rPr>
          <w:rFonts w:ascii="Bookman Old Style" w:hAnsi="Bookman Old Style"/>
          <w:i/>
          <w:sz w:val="20"/>
        </w:rPr>
        <w:t>Rumus Invers : capaian semakin menurun semakin baik</w:t>
      </w:r>
    </w:p>
    <w:p w14:paraId="42D8A280" w14:textId="77777777" w:rsidR="003924F8" w:rsidRPr="00696AA5" w:rsidRDefault="003924F8" w:rsidP="00717243">
      <w:pPr>
        <w:ind w:left="1134" w:firstLine="709"/>
        <w:jc w:val="both"/>
        <w:rPr>
          <w:rFonts w:ascii="Bookman Old Style" w:hAnsi="Bookman Old Style"/>
          <w:sz w:val="24"/>
          <w:szCs w:val="24"/>
        </w:rPr>
      </w:pPr>
      <w:r w:rsidRPr="00696AA5">
        <w:rPr>
          <w:rFonts w:ascii="Bookman Old Style" w:hAnsi="Bookman Old Style"/>
          <w:sz w:val="24"/>
          <w:szCs w:val="24"/>
        </w:rPr>
        <w:t>Faktor pendukung capaian kinerja tersebut meliputi penerapan anggaran responsif gender oleh seluruh Organisasi Perangkat Daerah (OPD), menurunnya jumlah korban kekerasan terhadap perempuan, meningkatnya partisipasi perempuan dalam bidang legislatif, dukungan Dewan Perwakilan Rakyat Daerah (DPRD) dalam pemberdayaan ekonomi perempuan melalui sosialisasi Program Peningkatan Kesejahteraan Keluarga (PKHP), meningkatnya jumlah desa/kelurahan layak anak (214 dari 284), serta optimalnya penanganan anak korban kekerasan oleh instansi terkait di tingkat kabupaten.</w:t>
      </w:r>
    </w:p>
    <w:p w14:paraId="0BDEEA96" w14:textId="77777777" w:rsidR="003924F8" w:rsidRPr="00696AA5" w:rsidRDefault="003924F8">
      <w:pPr>
        <w:pStyle w:val="Heading5"/>
        <w:numPr>
          <w:ilvl w:val="0"/>
          <w:numId w:val="92"/>
        </w:numPr>
        <w:spacing w:before="0" w:after="0" w:line="336" w:lineRule="auto"/>
        <w:rPr>
          <w:b/>
          <w:bCs w:val="0"/>
        </w:rPr>
      </w:pPr>
      <w:r w:rsidRPr="00696AA5">
        <w:rPr>
          <w:b/>
          <w:bCs w:val="0"/>
        </w:rPr>
        <w:t>Pangan</w:t>
      </w:r>
    </w:p>
    <w:p w14:paraId="01DA270E" w14:textId="77777777" w:rsidR="003924F8" w:rsidRPr="00696AA5" w:rsidRDefault="003924F8" w:rsidP="00717243">
      <w:pPr>
        <w:tabs>
          <w:tab w:val="left" w:pos="2268"/>
        </w:tabs>
        <w:ind w:left="1134" w:right="294" w:firstLine="709"/>
        <w:jc w:val="both"/>
        <w:rPr>
          <w:rFonts w:ascii="Bookman Old Style" w:hAnsi="Bookman Old Style" w:cs="Tahoma"/>
          <w:sz w:val="24"/>
          <w:szCs w:val="24"/>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Pangan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7</w:t>
      </w:r>
      <w:r w:rsidRPr="00696AA5">
        <w:rPr>
          <w:rFonts w:ascii="Bookman Old Style" w:hAnsi="Bookman Old Style" w:cs="Tahoma"/>
          <w:sz w:val="24"/>
          <w:szCs w:val="24"/>
          <w:lang w:val="sv-SE"/>
        </w:rPr>
        <w:t xml:space="preserve"> indikator kinerja program, semua </w:t>
      </w:r>
      <w:r w:rsidRPr="00696AA5">
        <w:rPr>
          <w:rFonts w:ascii="Bookman Old Style" w:hAnsi="Bookman Old Style" w:cs="Tahoma"/>
          <w:sz w:val="24"/>
          <w:szCs w:val="24"/>
        </w:rPr>
        <w:t xml:space="preserve">indikator </w:t>
      </w:r>
      <w:r w:rsidRPr="00696AA5">
        <w:rPr>
          <w:rFonts w:ascii="Bookman Old Style" w:hAnsi="Bookman Old Style" w:cs="Tahoma"/>
          <w:sz w:val="24"/>
          <w:szCs w:val="24"/>
          <w:lang w:val="sv-SE"/>
        </w:rPr>
        <w:t>berstatus Sangat Tinggi</w:t>
      </w:r>
      <w:r w:rsidRPr="00696AA5">
        <w:rPr>
          <w:rFonts w:ascii="Bookman Old Style" w:hAnsi="Bookman Old Style" w:cs="Tahoma"/>
          <w:sz w:val="24"/>
          <w:szCs w:val="24"/>
        </w:rPr>
        <w:t>.</w:t>
      </w:r>
    </w:p>
    <w:p w14:paraId="2918FE28" w14:textId="1F62A5ED" w:rsidR="003924F8" w:rsidRPr="00696AA5" w:rsidRDefault="003924F8" w:rsidP="00717243">
      <w:pPr>
        <w:pStyle w:val="Caption"/>
        <w:spacing w:after="0"/>
        <w:jc w:val="center"/>
        <w:rPr>
          <w:szCs w:val="24"/>
        </w:rPr>
      </w:pPr>
      <w:bookmarkStart w:id="534" w:name="_Toc235114349"/>
      <w:r w:rsidRPr="00696AA5">
        <w:rPr>
          <w:szCs w:val="24"/>
          <w:lang w:val="sv-SE"/>
        </w:rPr>
        <w:t xml:space="preserve">Tabel 2. </w:t>
      </w:r>
      <w:r w:rsidRPr="00696AA5">
        <w:rPr>
          <w:szCs w:val="24"/>
          <w:lang w:val="sv-SE"/>
        </w:rPr>
        <w:fldChar w:fldCharType="begin"/>
      </w:r>
      <w:r w:rsidRPr="00696AA5">
        <w:rPr>
          <w:szCs w:val="24"/>
          <w:lang w:val="sv-SE"/>
        </w:rPr>
        <w:instrText xml:space="preserve"> SEQ Tabel_2. \* ARABIC </w:instrText>
      </w:r>
      <w:r w:rsidRPr="00696AA5">
        <w:rPr>
          <w:szCs w:val="24"/>
          <w:lang w:val="sv-SE"/>
        </w:rPr>
        <w:fldChar w:fldCharType="separate"/>
      </w:r>
      <w:r w:rsidR="007227E2" w:rsidRPr="00696AA5">
        <w:rPr>
          <w:noProof/>
          <w:szCs w:val="24"/>
          <w:lang w:val="sv-SE"/>
        </w:rPr>
        <w:t>189</w:t>
      </w:r>
      <w:r w:rsidRPr="00696AA5">
        <w:rPr>
          <w:szCs w:val="24"/>
          <w:lang w:val="sv-SE"/>
        </w:rPr>
        <w:fldChar w:fldCharType="end"/>
      </w:r>
      <w:r w:rsidRPr="00696AA5">
        <w:rPr>
          <w:szCs w:val="24"/>
        </w:rPr>
        <w:t xml:space="preserve"> </w:t>
      </w:r>
      <w:r w:rsidRPr="00696AA5">
        <w:rPr>
          <w:szCs w:val="24"/>
          <w:lang w:val="en-US"/>
        </w:rPr>
        <w:br/>
      </w:r>
      <w:r w:rsidRPr="00696AA5">
        <w:rPr>
          <w:szCs w:val="24"/>
        </w:rPr>
        <w:t>Capaian Kinerja Urusan Pangan</w:t>
      </w:r>
      <w:bookmarkEnd w:id="534"/>
    </w:p>
    <w:tbl>
      <w:tblPr>
        <w:tblW w:w="5393" w:type="pct"/>
        <w:jc w:val="center"/>
        <w:tblLook w:val="04A0" w:firstRow="1" w:lastRow="0" w:firstColumn="1" w:lastColumn="0" w:noHBand="0" w:noVBand="1"/>
      </w:tblPr>
      <w:tblGrid>
        <w:gridCol w:w="2931"/>
        <w:gridCol w:w="2931"/>
        <w:gridCol w:w="944"/>
        <w:gridCol w:w="1225"/>
        <w:gridCol w:w="1113"/>
        <w:gridCol w:w="1186"/>
        <w:gridCol w:w="1016"/>
        <w:gridCol w:w="1016"/>
        <w:gridCol w:w="1225"/>
        <w:gridCol w:w="1016"/>
        <w:gridCol w:w="1016"/>
        <w:gridCol w:w="1382"/>
      </w:tblGrid>
      <w:tr w:rsidR="003924F8" w:rsidRPr="00696AA5" w14:paraId="061CAC6C" w14:textId="77777777" w:rsidTr="00C93493">
        <w:trPr>
          <w:trHeight w:val="113"/>
          <w:tblHeader/>
          <w:jc w:val="center"/>
        </w:trPr>
        <w:tc>
          <w:tcPr>
            <w:tcW w:w="883"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EDB159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883"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5D8BA5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6709B8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341"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90C603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310"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AD4F33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0"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0682F33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0"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68B9A9B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27"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5B1EEA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609ABABE" w14:textId="77777777" w:rsidTr="00C93493">
        <w:trPr>
          <w:trHeight w:val="113"/>
          <w:tblHeader/>
          <w:jc w:val="center"/>
        </w:trPr>
        <w:tc>
          <w:tcPr>
            <w:tcW w:w="883" w:type="pct"/>
            <w:vMerge/>
            <w:tcBorders>
              <w:top w:val="single" w:sz="4" w:space="0" w:color="000000"/>
              <w:left w:val="single" w:sz="4" w:space="0" w:color="000000"/>
              <w:bottom w:val="single" w:sz="4" w:space="0" w:color="000000"/>
              <w:right w:val="single" w:sz="4" w:space="0" w:color="000000"/>
            </w:tcBorders>
            <w:vAlign w:val="center"/>
            <w:hideMark/>
          </w:tcPr>
          <w:p w14:paraId="150F7079" w14:textId="77777777" w:rsidR="003924F8" w:rsidRPr="00696AA5" w:rsidRDefault="003924F8" w:rsidP="00717243">
            <w:pPr>
              <w:spacing w:line="240" w:lineRule="auto"/>
              <w:jc w:val="center"/>
              <w:rPr>
                <w:rFonts w:ascii="Bookman Old Style" w:hAnsi="Bookman Old Style"/>
                <w:b/>
                <w:bCs/>
                <w:sz w:val="17"/>
                <w:szCs w:val="17"/>
              </w:rPr>
            </w:pPr>
          </w:p>
        </w:tc>
        <w:tc>
          <w:tcPr>
            <w:tcW w:w="883" w:type="pct"/>
            <w:vMerge/>
            <w:tcBorders>
              <w:top w:val="single" w:sz="4" w:space="0" w:color="000000"/>
              <w:left w:val="single" w:sz="4" w:space="0" w:color="000000"/>
              <w:bottom w:val="single" w:sz="4" w:space="0" w:color="000000"/>
              <w:right w:val="single" w:sz="4" w:space="0" w:color="000000"/>
            </w:tcBorders>
            <w:vAlign w:val="center"/>
            <w:hideMark/>
          </w:tcPr>
          <w:p w14:paraId="0C5A7F24"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tcBorders>
              <w:top w:val="single" w:sz="4" w:space="0" w:color="000000"/>
              <w:left w:val="single" w:sz="4" w:space="0" w:color="000000"/>
              <w:bottom w:val="single" w:sz="4" w:space="0" w:color="000000"/>
              <w:right w:val="single" w:sz="4" w:space="0" w:color="000000"/>
            </w:tcBorders>
            <w:vAlign w:val="center"/>
            <w:hideMark/>
          </w:tcPr>
          <w:p w14:paraId="06CC4FDD" w14:textId="77777777" w:rsidR="003924F8" w:rsidRPr="00696AA5" w:rsidRDefault="003924F8" w:rsidP="00717243">
            <w:pPr>
              <w:spacing w:line="240" w:lineRule="auto"/>
              <w:jc w:val="center"/>
              <w:rPr>
                <w:rFonts w:ascii="Bookman Old Style" w:hAnsi="Bookman Old Style"/>
                <w:b/>
                <w:bCs/>
                <w:sz w:val="17"/>
                <w:szCs w:val="17"/>
              </w:rPr>
            </w:pPr>
          </w:p>
        </w:tc>
        <w:tc>
          <w:tcPr>
            <w:tcW w:w="341" w:type="pct"/>
            <w:vMerge/>
            <w:tcBorders>
              <w:top w:val="single" w:sz="4" w:space="0" w:color="000000"/>
              <w:left w:val="single" w:sz="4" w:space="0" w:color="000000"/>
              <w:bottom w:val="single" w:sz="4" w:space="0" w:color="000000"/>
              <w:right w:val="single" w:sz="4" w:space="0" w:color="000000"/>
            </w:tcBorders>
            <w:vAlign w:val="center"/>
            <w:hideMark/>
          </w:tcPr>
          <w:p w14:paraId="67208535" w14:textId="77777777" w:rsidR="003924F8" w:rsidRPr="00696AA5" w:rsidRDefault="003924F8" w:rsidP="00717243">
            <w:pPr>
              <w:spacing w:line="240" w:lineRule="auto"/>
              <w:jc w:val="center"/>
              <w:rPr>
                <w:rFonts w:ascii="Bookman Old Style" w:hAnsi="Bookman Old Style"/>
                <w:b/>
                <w:bCs/>
                <w:sz w:val="17"/>
                <w:szCs w:val="17"/>
              </w:rPr>
            </w:pPr>
          </w:p>
        </w:tc>
        <w:tc>
          <w:tcPr>
            <w:tcW w:w="310" w:type="pct"/>
            <w:vMerge/>
            <w:tcBorders>
              <w:top w:val="single" w:sz="4" w:space="0" w:color="000000"/>
              <w:left w:val="single" w:sz="4" w:space="0" w:color="000000"/>
              <w:bottom w:val="single" w:sz="4" w:space="0" w:color="000000"/>
              <w:right w:val="single" w:sz="4" w:space="0" w:color="000000"/>
            </w:tcBorders>
            <w:vAlign w:val="center"/>
            <w:hideMark/>
          </w:tcPr>
          <w:p w14:paraId="65A33DBC" w14:textId="77777777" w:rsidR="003924F8" w:rsidRPr="00696AA5" w:rsidRDefault="003924F8" w:rsidP="00717243">
            <w:pPr>
              <w:spacing w:line="240" w:lineRule="auto"/>
              <w:jc w:val="center"/>
              <w:rPr>
                <w:rFonts w:ascii="Bookman Old Style" w:hAnsi="Bookman Old Style"/>
                <w:b/>
                <w:bCs/>
                <w:sz w:val="17"/>
                <w:szCs w:val="17"/>
              </w:rPr>
            </w:pPr>
          </w:p>
        </w:tc>
        <w:tc>
          <w:tcPr>
            <w:tcW w:w="346" w:type="pct"/>
            <w:tcBorders>
              <w:top w:val="nil"/>
              <w:left w:val="nil"/>
              <w:bottom w:val="single" w:sz="4" w:space="0" w:color="000000"/>
              <w:right w:val="single" w:sz="4" w:space="0" w:color="000000"/>
            </w:tcBorders>
            <w:shd w:val="clear" w:color="E2EFDA" w:fill="FFFFFF"/>
            <w:vAlign w:val="center"/>
            <w:hideMark/>
          </w:tcPr>
          <w:p w14:paraId="42843C5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660B0CA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tcBorders>
              <w:top w:val="nil"/>
              <w:left w:val="nil"/>
              <w:bottom w:val="single" w:sz="4" w:space="0" w:color="000000"/>
              <w:right w:val="single" w:sz="4" w:space="0" w:color="000000"/>
            </w:tcBorders>
            <w:shd w:val="clear" w:color="000000" w:fill="FFFFFF"/>
            <w:vAlign w:val="center"/>
            <w:hideMark/>
          </w:tcPr>
          <w:p w14:paraId="50F0331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6" w:type="pct"/>
            <w:tcBorders>
              <w:top w:val="nil"/>
              <w:left w:val="nil"/>
              <w:bottom w:val="single" w:sz="4" w:space="0" w:color="000000"/>
              <w:right w:val="single" w:sz="4" w:space="0" w:color="000000"/>
            </w:tcBorders>
            <w:shd w:val="clear" w:color="000000" w:fill="FFFFFF"/>
            <w:vAlign w:val="center"/>
            <w:hideMark/>
          </w:tcPr>
          <w:p w14:paraId="29E5A2F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69A9F03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tcBorders>
              <w:top w:val="nil"/>
              <w:left w:val="nil"/>
              <w:bottom w:val="single" w:sz="4" w:space="0" w:color="000000"/>
              <w:right w:val="single" w:sz="4" w:space="0" w:color="000000"/>
            </w:tcBorders>
            <w:shd w:val="clear" w:color="000000" w:fill="FFFFFF"/>
            <w:vAlign w:val="center"/>
            <w:hideMark/>
          </w:tcPr>
          <w:p w14:paraId="37714BF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27" w:type="pct"/>
            <w:vMerge/>
            <w:tcBorders>
              <w:top w:val="single" w:sz="4" w:space="0" w:color="000000"/>
              <w:left w:val="single" w:sz="4" w:space="0" w:color="000000"/>
              <w:bottom w:val="single" w:sz="4" w:space="0" w:color="000000"/>
              <w:right w:val="single" w:sz="4" w:space="0" w:color="000000"/>
            </w:tcBorders>
            <w:vAlign w:val="center"/>
            <w:hideMark/>
          </w:tcPr>
          <w:p w14:paraId="107B2DDA"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7AB1890A" w14:textId="77777777" w:rsidTr="00C93493">
        <w:trPr>
          <w:trHeight w:val="113"/>
          <w:tblHeader/>
          <w:jc w:val="center"/>
        </w:trPr>
        <w:tc>
          <w:tcPr>
            <w:tcW w:w="883" w:type="pct"/>
            <w:tcBorders>
              <w:top w:val="nil"/>
              <w:left w:val="single" w:sz="4" w:space="0" w:color="000000"/>
              <w:bottom w:val="single" w:sz="4" w:space="0" w:color="000000"/>
              <w:right w:val="single" w:sz="4" w:space="0" w:color="000000"/>
            </w:tcBorders>
            <w:shd w:val="clear" w:color="000000" w:fill="FFFFFF"/>
            <w:vAlign w:val="center"/>
            <w:hideMark/>
          </w:tcPr>
          <w:p w14:paraId="2AFAEDD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883" w:type="pct"/>
            <w:tcBorders>
              <w:top w:val="nil"/>
              <w:left w:val="nil"/>
              <w:bottom w:val="single" w:sz="4" w:space="0" w:color="000000"/>
              <w:right w:val="single" w:sz="4" w:space="0" w:color="000000"/>
            </w:tcBorders>
            <w:shd w:val="clear" w:color="000000" w:fill="FFFFFF"/>
            <w:vAlign w:val="center"/>
            <w:hideMark/>
          </w:tcPr>
          <w:p w14:paraId="7783B46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tcBorders>
              <w:top w:val="nil"/>
              <w:left w:val="nil"/>
              <w:bottom w:val="single" w:sz="4" w:space="0" w:color="000000"/>
              <w:right w:val="single" w:sz="4" w:space="0" w:color="000000"/>
            </w:tcBorders>
            <w:shd w:val="clear" w:color="000000" w:fill="FFFFFF"/>
            <w:noWrap/>
            <w:vAlign w:val="center"/>
            <w:hideMark/>
          </w:tcPr>
          <w:p w14:paraId="12AE0A4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341" w:type="pct"/>
            <w:tcBorders>
              <w:top w:val="nil"/>
              <w:left w:val="nil"/>
              <w:bottom w:val="single" w:sz="4" w:space="0" w:color="000000"/>
              <w:right w:val="single" w:sz="4" w:space="0" w:color="000000"/>
            </w:tcBorders>
            <w:shd w:val="clear" w:color="000000" w:fill="FFFFFF"/>
            <w:vAlign w:val="center"/>
            <w:hideMark/>
          </w:tcPr>
          <w:p w14:paraId="39CCF45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310" w:type="pct"/>
            <w:tcBorders>
              <w:top w:val="nil"/>
              <w:left w:val="nil"/>
              <w:bottom w:val="single" w:sz="4" w:space="0" w:color="000000"/>
              <w:right w:val="single" w:sz="4" w:space="0" w:color="000000"/>
            </w:tcBorders>
            <w:shd w:val="clear" w:color="000000" w:fill="FFFFFF"/>
            <w:noWrap/>
            <w:vAlign w:val="center"/>
            <w:hideMark/>
          </w:tcPr>
          <w:p w14:paraId="06C5E64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6" w:type="pct"/>
            <w:tcBorders>
              <w:top w:val="nil"/>
              <w:left w:val="nil"/>
              <w:bottom w:val="single" w:sz="4" w:space="0" w:color="000000"/>
              <w:right w:val="single" w:sz="4" w:space="0" w:color="000000"/>
            </w:tcBorders>
            <w:shd w:val="clear" w:color="000000" w:fill="FFFFFF"/>
            <w:noWrap/>
            <w:vAlign w:val="center"/>
            <w:hideMark/>
          </w:tcPr>
          <w:p w14:paraId="711FE84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tcBorders>
              <w:top w:val="nil"/>
              <w:left w:val="nil"/>
              <w:bottom w:val="single" w:sz="4" w:space="0" w:color="000000"/>
              <w:right w:val="single" w:sz="4" w:space="0" w:color="000000"/>
            </w:tcBorders>
            <w:shd w:val="clear" w:color="000000" w:fill="FFFFFF"/>
            <w:vAlign w:val="center"/>
            <w:hideMark/>
          </w:tcPr>
          <w:p w14:paraId="701E549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7" w:type="pct"/>
            <w:tcBorders>
              <w:top w:val="nil"/>
              <w:left w:val="nil"/>
              <w:bottom w:val="single" w:sz="4" w:space="0" w:color="000000"/>
              <w:right w:val="single" w:sz="4" w:space="0" w:color="000000"/>
            </w:tcBorders>
            <w:shd w:val="clear" w:color="000000" w:fill="FFFFFF"/>
            <w:noWrap/>
            <w:vAlign w:val="center"/>
            <w:hideMark/>
          </w:tcPr>
          <w:p w14:paraId="569F0CD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6" w:type="pct"/>
            <w:tcBorders>
              <w:top w:val="nil"/>
              <w:left w:val="nil"/>
              <w:bottom w:val="single" w:sz="4" w:space="0" w:color="000000"/>
              <w:right w:val="single" w:sz="4" w:space="0" w:color="000000"/>
            </w:tcBorders>
            <w:shd w:val="clear" w:color="000000" w:fill="FFFFFF"/>
            <w:noWrap/>
            <w:vAlign w:val="center"/>
            <w:hideMark/>
          </w:tcPr>
          <w:p w14:paraId="2EBBE5E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tcBorders>
              <w:top w:val="nil"/>
              <w:left w:val="nil"/>
              <w:bottom w:val="single" w:sz="4" w:space="0" w:color="000000"/>
              <w:right w:val="single" w:sz="4" w:space="0" w:color="000000"/>
            </w:tcBorders>
            <w:shd w:val="clear" w:color="000000" w:fill="FFFFFF"/>
            <w:vAlign w:val="center"/>
            <w:hideMark/>
          </w:tcPr>
          <w:p w14:paraId="796E997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7" w:type="pct"/>
            <w:tcBorders>
              <w:top w:val="nil"/>
              <w:left w:val="nil"/>
              <w:bottom w:val="single" w:sz="4" w:space="0" w:color="000000"/>
              <w:right w:val="single" w:sz="4" w:space="0" w:color="000000"/>
            </w:tcBorders>
            <w:shd w:val="clear" w:color="000000" w:fill="FFFFFF"/>
            <w:noWrap/>
            <w:vAlign w:val="center"/>
            <w:hideMark/>
          </w:tcPr>
          <w:p w14:paraId="2301607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27" w:type="pct"/>
            <w:tcBorders>
              <w:top w:val="nil"/>
              <w:left w:val="nil"/>
              <w:bottom w:val="single" w:sz="4" w:space="0" w:color="000000"/>
              <w:right w:val="single" w:sz="4" w:space="0" w:color="000000"/>
            </w:tcBorders>
            <w:shd w:val="clear" w:color="000000" w:fill="FFFFFF"/>
            <w:noWrap/>
            <w:vAlign w:val="center"/>
            <w:hideMark/>
          </w:tcPr>
          <w:p w14:paraId="06DD812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4A5C4848" w14:textId="77777777" w:rsidTr="00C93493">
        <w:trPr>
          <w:trHeight w:val="113"/>
          <w:jc w:val="center"/>
        </w:trPr>
        <w:tc>
          <w:tcPr>
            <w:tcW w:w="883" w:type="pct"/>
            <w:tcBorders>
              <w:top w:val="nil"/>
              <w:left w:val="single" w:sz="4" w:space="0" w:color="000000"/>
              <w:bottom w:val="single" w:sz="4" w:space="0" w:color="000000"/>
              <w:right w:val="single" w:sz="4" w:space="0" w:color="000000"/>
            </w:tcBorders>
            <w:shd w:val="clear" w:color="000000" w:fill="FFFFFF"/>
            <w:vAlign w:val="center"/>
            <w:hideMark/>
          </w:tcPr>
          <w:p w14:paraId="07E341D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883" w:type="pct"/>
            <w:tcBorders>
              <w:top w:val="nil"/>
              <w:left w:val="nil"/>
              <w:bottom w:val="single" w:sz="4" w:space="0" w:color="000000"/>
              <w:right w:val="single" w:sz="4" w:space="0" w:color="000000"/>
            </w:tcBorders>
            <w:shd w:val="clear" w:color="E2EFDA" w:fill="FFFFFF"/>
            <w:vAlign w:val="center"/>
            <w:hideMark/>
          </w:tcPr>
          <w:p w14:paraId="34619CA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1FC3EB2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341" w:type="pct"/>
            <w:tcBorders>
              <w:top w:val="nil"/>
              <w:left w:val="nil"/>
              <w:bottom w:val="single" w:sz="4" w:space="0" w:color="000000"/>
              <w:right w:val="single" w:sz="4" w:space="0" w:color="000000"/>
            </w:tcBorders>
            <w:shd w:val="clear" w:color="000000" w:fill="FFFFFF"/>
            <w:noWrap/>
            <w:vAlign w:val="center"/>
            <w:hideMark/>
          </w:tcPr>
          <w:p w14:paraId="3A20A58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10" w:type="pct"/>
            <w:tcBorders>
              <w:top w:val="nil"/>
              <w:left w:val="nil"/>
              <w:bottom w:val="single" w:sz="4" w:space="0" w:color="000000"/>
              <w:right w:val="single" w:sz="4" w:space="0" w:color="000000"/>
            </w:tcBorders>
            <w:shd w:val="clear" w:color="000000" w:fill="FFFFFF"/>
            <w:noWrap/>
            <w:vAlign w:val="center"/>
            <w:hideMark/>
          </w:tcPr>
          <w:p w14:paraId="117C44D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6" w:type="pct"/>
            <w:tcBorders>
              <w:top w:val="nil"/>
              <w:left w:val="nil"/>
              <w:bottom w:val="single" w:sz="4" w:space="0" w:color="000000"/>
              <w:right w:val="single" w:sz="4" w:space="0" w:color="000000"/>
            </w:tcBorders>
            <w:shd w:val="clear" w:color="E2EFDA" w:fill="FFFFFF"/>
            <w:noWrap/>
            <w:vAlign w:val="center"/>
            <w:hideMark/>
          </w:tcPr>
          <w:p w14:paraId="676A3A3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7148DDD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1374983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6" w:type="pct"/>
            <w:tcBorders>
              <w:top w:val="nil"/>
              <w:left w:val="nil"/>
              <w:bottom w:val="single" w:sz="4" w:space="0" w:color="000000"/>
              <w:right w:val="single" w:sz="4" w:space="0" w:color="000000"/>
            </w:tcBorders>
            <w:shd w:val="clear" w:color="E2EFDA" w:fill="FFFFFF"/>
            <w:noWrap/>
            <w:vAlign w:val="center"/>
            <w:hideMark/>
          </w:tcPr>
          <w:p w14:paraId="7AFF641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32AFD3D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1E5DF6B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27" w:type="pct"/>
            <w:tcBorders>
              <w:top w:val="nil"/>
              <w:left w:val="nil"/>
              <w:bottom w:val="single" w:sz="4" w:space="0" w:color="000000"/>
              <w:right w:val="single" w:sz="4" w:space="0" w:color="000000"/>
            </w:tcBorders>
            <w:shd w:val="clear" w:color="000000" w:fill="FFFFFF"/>
            <w:vAlign w:val="center"/>
            <w:hideMark/>
          </w:tcPr>
          <w:p w14:paraId="15CF3CC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DISHANPAN</w:t>
            </w:r>
          </w:p>
        </w:tc>
      </w:tr>
      <w:tr w:rsidR="003924F8" w:rsidRPr="00696AA5" w14:paraId="4D894642" w14:textId="77777777" w:rsidTr="00C93493">
        <w:trPr>
          <w:trHeight w:val="113"/>
          <w:jc w:val="center"/>
        </w:trPr>
        <w:tc>
          <w:tcPr>
            <w:tcW w:w="883" w:type="pct"/>
            <w:tcBorders>
              <w:top w:val="nil"/>
              <w:left w:val="single" w:sz="4" w:space="0" w:color="000000"/>
              <w:bottom w:val="single" w:sz="4" w:space="0" w:color="000000"/>
              <w:right w:val="single" w:sz="4" w:space="0" w:color="000000"/>
            </w:tcBorders>
            <w:shd w:val="clear" w:color="000000" w:fill="FFFFFF"/>
            <w:vAlign w:val="center"/>
            <w:hideMark/>
          </w:tcPr>
          <w:p w14:paraId="514DDAC1" w14:textId="77777777" w:rsidR="003924F8" w:rsidRPr="00696AA5" w:rsidRDefault="003924F8" w:rsidP="00717243">
            <w:pPr>
              <w:spacing w:line="240" w:lineRule="auto"/>
              <w:rPr>
                <w:rFonts w:ascii="Bookman Old Style" w:hAnsi="Bookman Old Style"/>
                <w:sz w:val="17"/>
                <w:szCs w:val="17"/>
              </w:rPr>
            </w:pPr>
          </w:p>
        </w:tc>
        <w:tc>
          <w:tcPr>
            <w:tcW w:w="883" w:type="pct"/>
            <w:tcBorders>
              <w:top w:val="nil"/>
              <w:left w:val="nil"/>
              <w:bottom w:val="single" w:sz="4" w:space="0" w:color="000000"/>
              <w:right w:val="single" w:sz="4" w:space="0" w:color="000000"/>
            </w:tcBorders>
            <w:shd w:val="clear" w:color="E2EFDA" w:fill="FFFFFF"/>
            <w:vAlign w:val="center"/>
            <w:hideMark/>
          </w:tcPr>
          <w:p w14:paraId="32CE0DD5"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25F5778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341" w:type="pct"/>
            <w:tcBorders>
              <w:top w:val="nil"/>
              <w:left w:val="nil"/>
              <w:bottom w:val="single" w:sz="4" w:space="0" w:color="000000"/>
              <w:right w:val="single" w:sz="4" w:space="0" w:color="000000"/>
            </w:tcBorders>
            <w:shd w:val="clear" w:color="000000" w:fill="FFFFFF"/>
            <w:noWrap/>
            <w:vAlign w:val="center"/>
            <w:hideMark/>
          </w:tcPr>
          <w:p w14:paraId="54F8278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10" w:type="pct"/>
            <w:tcBorders>
              <w:top w:val="nil"/>
              <w:left w:val="nil"/>
              <w:bottom w:val="single" w:sz="4" w:space="0" w:color="000000"/>
              <w:right w:val="single" w:sz="4" w:space="0" w:color="000000"/>
            </w:tcBorders>
            <w:shd w:val="clear" w:color="000000" w:fill="FFFFFF"/>
            <w:noWrap/>
            <w:vAlign w:val="center"/>
            <w:hideMark/>
          </w:tcPr>
          <w:p w14:paraId="4F112E9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6" w:type="pct"/>
            <w:tcBorders>
              <w:top w:val="nil"/>
              <w:left w:val="nil"/>
              <w:bottom w:val="single" w:sz="4" w:space="0" w:color="000000"/>
              <w:right w:val="single" w:sz="4" w:space="0" w:color="000000"/>
            </w:tcBorders>
            <w:shd w:val="clear" w:color="E2EFDA" w:fill="FFFFFF"/>
            <w:noWrap/>
            <w:vAlign w:val="center"/>
            <w:hideMark/>
          </w:tcPr>
          <w:p w14:paraId="613490A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389E029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20D5AC2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6" w:type="pct"/>
            <w:tcBorders>
              <w:top w:val="nil"/>
              <w:left w:val="nil"/>
              <w:bottom w:val="single" w:sz="4" w:space="0" w:color="000000"/>
              <w:right w:val="single" w:sz="4" w:space="0" w:color="000000"/>
            </w:tcBorders>
            <w:shd w:val="clear" w:color="E2EFDA" w:fill="FFFFFF"/>
            <w:noWrap/>
            <w:vAlign w:val="center"/>
            <w:hideMark/>
          </w:tcPr>
          <w:p w14:paraId="403B0DF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3493B1D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211A81A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27" w:type="pct"/>
            <w:tcBorders>
              <w:top w:val="nil"/>
              <w:left w:val="nil"/>
              <w:bottom w:val="single" w:sz="4" w:space="0" w:color="000000"/>
              <w:right w:val="single" w:sz="4" w:space="0" w:color="000000"/>
            </w:tcBorders>
            <w:shd w:val="clear" w:color="000000" w:fill="FFFFFF"/>
            <w:vAlign w:val="center"/>
            <w:hideMark/>
          </w:tcPr>
          <w:p w14:paraId="10EC1FB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DISHANPAN</w:t>
            </w:r>
          </w:p>
        </w:tc>
      </w:tr>
      <w:tr w:rsidR="003924F8" w:rsidRPr="00696AA5" w14:paraId="615F45DB" w14:textId="77777777" w:rsidTr="00C93493">
        <w:trPr>
          <w:trHeight w:val="113"/>
          <w:jc w:val="center"/>
        </w:trPr>
        <w:tc>
          <w:tcPr>
            <w:tcW w:w="883" w:type="pct"/>
            <w:tcBorders>
              <w:top w:val="nil"/>
              <w:left w:val="single" w:sz="4" w:space="0" w:color="000000"/>
              <w:bottom w:val="single" w:sz="4" w:space="0" w:color="000000"/>
              <w:right w:val="single" w:sz="4" w:space="0" w:color="000000"/>
            </w:tcBorders>
            <w:shd w:val="clear" w:color="000000" w:fill="FFFFFF"/>
            <w:vAlign w:val="center"/>
            <w:hideMark/>
          </w:tcPr>
          <w:p w14:paraId="2659343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Sumber Daya Ekonomi Untuk Kedaulatan dan Kemandirian Pangan</w:t>
            </w:r>
          </w:p>
        </w:tc>
        <w:tc>
          <w:tcPr>
            <w:tcW w:w="883" w:type="pct"/>
            <w:tcBorders>
              <w:top w:val="nil"/>
              <w:left w:val="nil"/>
              <w:bottom w:val="single" w:sz="4" w:space="0" w:color="000000"/>
              <w:right w:val="single" w:sz="4" w:space="0" w:color="000000"/>
            </w:tcBorders>
            <w:shd w:val="clear" w:color="E2EFDA" w:fill="FFFFFF"/>
            <w:vAlign w:val="center"/>
            <w:hideMark/>
          </w:tcPr>
          <w:p w14:paraId="4734B41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Ketersediaan Pangan</w:t>
            </w:r>
          </w:p>
        </w:tc>
        <w:tc>
          <w:tcPr>
            <w:tcW w:w="276" w:type="pct"/>
            <w:tcBorders>
              <w:top w:val="nil"/>
              <w:left w:val="nil"/>
              <w:bottom w:val="single" w:sz="4" w:space="0" w:color="000000"/>
              <w:right w:val="single" w:sz="4" w:space="0" w:color="000000"/>
            </w:tcBorders>
            <w:shd w:val="clear" w:color="000000" w:fill="FFFFFF"/>
            <w:noWrap/>
            <w:vAlign w:val="center"/>
            <w:hideMark/>
          </w:tcPr>
          <w:p w14:paraId="4BEE94B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341" w:type="pct"/>
            <w:tcBorders>
              <w:top w:val="nil"/>
              <w:left w:val="nil"/>
              <w:bottom w:val="single" w:sz="4" w:space="0" w:color="000000"/>
              <w:right w:val="single" w:sz="4" w:space="0" w:color="000000"/>
            </w:tcBorders>
            <w:shd w:val="clear" w:color="000000" w:fill="FFFFFF"/>
            <w:noWrap/>
            <w:vAlign w:val="center"/>
            <w:hideMark/>
          </w:tcPr>
          <w:p w14:paraId="1ACC756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182</w:t>
            </w:r>
          </w:p>
        </w:tc>
        <w:tc>
          <w:tcPr>
            <w:tcW w:w="310" w:type="pct"/>
            <w:tcBorders>
              <w:top w:val="nil"/>
              <w:left w:val="nil"/>
              <w:bottom w:val="single" w:sz="4" w:space="0" w:color="000000"/>
              <w:right w:val="single" w:sz="4" w:space="0" w:color="000000"/>
            </w:tcBorders>
            <w:shd w:val="clear" w:color="000000" w:fill="FFFFFF"/>
            <w:noWrap/>
            <w:vAlign w:val="center"/>
            <w:hideMark/>
          </w:tcPr>
          <w:p w14:paraId="30C064A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179</w:t>
            </w:r>
          </w:p>
        </w:tc>
        <w:tc>
          <w:tcPr>
            <w:tcW w:w="346" w:type="pct"/>
            <w:tcBorders>
              <w:top w:val="nil"/>
              <w:left w:val="nil"/>
              <w:bottom w:val="single" w:sz="4" w:space="0" w:color="000000"/>
              <w:right w:val="single" w:sz="4" w:space="0" w:color="000000"/>
            </w:tcBorders>
            <w:shd w:val="clear" w:color="E2EFDA" w:fill="FFFFFF"/>
            <w:noWrap/>
            <w:vAlign w:val="center"/>
            <w:hideMark/>
          </w:tcPr>
          <w:p w14:paraId="5FE2470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231</w:t>
            </w:r>
          </w:p>
        </w:tc>
        <w:tc>
          <w:tcPr>
            <w:tcW w:w="297" w:type="pct"/>
            <w:tcBorders>
              <w:top w:val="nil"/>
              <w:left w:val="nil"/>
              <w:bottom w:val="single" w:sz="4" w:space="0" w:color="000000"/>
              <w:right w:val="single" w:sz="4" w:space="0" w:color="000000"/>
            </w:tcBorders>
            <w:shd w:val="clear" w:color="000000" w:fill="FFFFFF"/>
            <w:noWrap/>
            <w:vAlign w:val="center"/>
            <w:hideMark/>
          </w:tcPr>
          <w:p w14:paraId="06CB30F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129,05</w:t>
            </w:r>
          </w:p>
        </w:tc>
        <w:tc>
          <w:tcPr>
            <w:tcW w:w="297" w:type="pct"/>
            <w:tcBorders>
              <w:top w:val="nil"/>
              <w:left w:val="nil"/>
              <w:bottom w:val="single" w:sz="4" w:space="0" w:color="000000"/>
              <w:right w:val="single" w:sz="4" w:space="0" w:color="000000"/>
            </w:tcBorders>
            <w:shd w:val="clear" w:color="000000" w:fill="FFFFFF"/>
            <w:noWrap/>
            <w:vAlign w:val="center"/>
            <w:hideMark/>
          </w:tcPr>
          <w:p w14:paraId="3C21EBF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6" w:type="pct"/>
            <w:tcBorders>
              <w:top w:val="nil"/>
              <w:left w:val="nil"/>
              <w:bottom w:val="single" w:sz="4" w:space="0" w:color="000000"/>
              <w:right w:val="single" w:sz="4" w:space="0" w:color="000000"/>
            </w:tcBorders>
            <w:shd w:val="clear" w:color="E2EFDA" w:fill="FFFFFF"/>
            <w:noWrap/>
            <w:vAlign w:val="center"/>
            <w:hideMark/>
          </w:tcPr>
          <w:p w14:paraId="7C65343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231</w:t>
            </w:r>
          </w:p>
        </w:tc>
        <w:tc>
          <w:tcPr>
            <w:tcW w:w="297" w:type="pct"/>
            <w:tcBorders>
              <w:top w:val="nil"/>
              <w:left w:val="nil"/>
              <w:bottom w:val="single" w:sz="4" w:space="0" w:color="000000"/>
              <w:right w:val="single" w:sz="4" w:space="0" w:color="000000"/>
            </w:tcBorders>
            <w:shd w:val="clear" w:color="000000" w:fill="FFFFFF"/>
            <w:vAlign w:val="center"/>
            <w:hideMark/>
          </w:tcPr>
          <w:p w14:paraId="519146F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126,92</w:t>
            </w:r>
          </w:p>
        </w:tc>
        <w:tc>
          <w:tcPr>
            <w:tcW w:w="297" w:type="pct"/>
            <w:tcBorders>
              <w:top w:val="nil"/>
              <w:left w:val="nil"/>
              <w:bottom w:val="single" w:sz="4" w:space="0" w:color="000000"/>
              <w:right w:val="single" w:sz="4" w:space="0" w:color="000000"/>
            </w:tcBorders>
            <w:shd w:val="clear" w:color="000000" w:fill="FFFFFF"/>
            <w:noWrap/>
            <w:vAlign w:val="center"/>
            <w:hideMark/>
          </w:tcPr>
          <w:p w14:paraId="4D5C976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27" w:type="pct"/>
            <w:tcBorders>
              <w:top w:val="nil"/>
              <w:left w:val="nil"/>
              <w:bottom w:val="single" w:sz="4" w:space="0" w:color="000000"/>
              <w:right w:val="single" w:sz="4" w:space="0" w:color="000000"/>
            </w:tcBorders>
            <w:shd w:val="clear" w:color="000000" w:fill="FFFFFF"/>
            <w:vAlign w:val="center"/>
            <w:hideMark/>
          </w:tcPr>
          <w:p w14:paraId="7428EED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DISHANPAN</w:t>
            </w:r>
          </w:p>
        </w:tc>
      </w:tr>
      <w:tr w:rsidR="003924F8" w:rsidRPr="00696AA5" w14:paraId="104DAABC" w14:textId="77777777" w:rsidTr="00C93493">
        <w:trPr>
          <w:trHeight w:val="113"/>
          <w:jc w:val="center"/>
        </w:trPr>
        <w:tc>
          <w:tcPr>
            <w:tcW w:w="883" w:type="pct"/>
            <w:tcBorders>
              <w:top w:val="nil"/>
              <w:left w:val="single" w:sz="4" w:space="0" w:color="000000"/>
              <w:bottom w:val="single" w:sz="4" w:space="0" w:color="000000"/>
              <w:right w:val="single" w:sz="4" w:space="0" w:color="000000"/>
            </w:tcBorders>
            <w:shd w:val="clear" w:color="000000" w:fill="FFFFFF"/>
            <w:vAlign w:val="center"/>
            <w:hideMark/>
          </w:tcPr>
          <w:p w14:paraId="1F07D2B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Peningkatan Diversifikasi dan Ketahanan Pangan Masyarakat</w:t>
            </w:r>
          </w:p>
        </w:tc>
        <w:tc>
          <w:tcPr>
            <w:tcW w:w="883" w:type="pct"/>
            <w:tcBorders>
              <w:top w:val="nil"/>
              <w:left w:val="nil"/>
              <w:bottom w:val="single" w:sz="4" w:space="0" w:color="000000"/>
              <w:right w:val="single" w:sz="4" w:space="0" w:color="000000"/>
            </w:tcBorders>
            <w:shd w:val="clear" w:color="E2EFDA" w:fill="FFFFFF"/>
            <w:vAlign w:val="center"/>
            <w:hideMark/>
          </w:tcPr>
          <w:p w14:paraId="0A2C003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Ketersediaan Energi dan Protein per Kapita</w:t>
            </w:r>
          </w:p>
        </w:tc>
        <w:tc>
          <w:tcPr>
            <w:tcW w:w="276" w:type="pct"/>
            <w:tcBorders>
              <w:top w:val="nil"/>
              <w:left w:val="nil"/>
              <w:bottom w:val="single" w:sz="4" w:space="0" w:color="000000"/>
              <w:right w:val="single" w:sz="4" w:space="0" w:color="000000"/>
            </w:tcBorders>
            <w:shd w:val="clear" w:color="000000" w:fill="FFFFFF"/>
            <w:noWrap/>
            <w:vAlign w:val="center"/>
            <w:hideMark/>
          </w:tcPr>
          <w:p w14:paraId="55100A6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341" w:type="pct"/>
            <w:tcBorders>
              <w:top w:val="nil"/>
              <w:left w:val="nil"/>
              <w:bottom w:val="single" w:sz="4" w:space="0" w:color="000000"/>
              <w:right w:val="single" w:sz="4" w:space="0" w:color="000000"/>
            </w:tcBorders>
            <w:shd w:val="clear" w:color="000000" w:fill="FFFFFF"/>
            <w:noWrap/>
            <w:vAlign w:val="center"/>
            <w:hideMark/>
          </w:tcPr>
          <w:p w14:paraId="636AF60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10" w:type="pct"/>
            <w:tcBorders>
              <w:top w:val="nil"/>
              <w:left w:val="nil"/>
              <w:bottom w:val="single" w:sz="4" w:space="0" w:color="000000"/>
              <w:right w:val="single" w:sz="4" w:space="0" w:color="000000"/>
            </w:tcBorders>
            <w:shd w:val="clear" w:color="000000" w:fill="FFFFFF"/>
            <w:noWrap/>
            <w:vAlign w:val="center"/>
            <w:hideMark/>
          </w:tcPr>
          <w:p w14:paraId="196CDBE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6" w:type="pct"/>
            <w:tcBorders>
              <w:top w:val="nil"/>
              <w:left w:val="nil"/>
              <w:bottom w:val="single" w:sz="4" w:space="0" w:color="000000"/>
              <w:right w:val="single" w:sz="4" w:space="0" w:color="000000"/>
            </w:tcBorders>
            <w:shd w:val="clear" w:color="E2EFDA" w:fill="FFFFFF"/>
            <w:noWrap/>
            <w:vAlign w:val="center"/>
            <w:hideMark/>
          </w:tcPr>
          <w:p w14:paraId="003E298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6BCCFC3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31F566D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6" w:type="pct"/>
            <w:tcBorders>
              <w:top w:val="nil"/>
              <w:left w:val="nil"/>
              <w:bottom w:val="single" w:sz="4" w:space="0" w:color="000000"/>
              <w:right w:val="single" w:sz="4" w:space="0" w:color="000000"/>
            </w:tcBorders>
            <w:shd w:val="clear" w:color="E2EFDA" w:fill="FFFFFF"/>
            <w:noWrap/>
            <w:vAlign w:val="center"/>
            <w:hideMark/>
          </w:tcPr>
          <w:p w14:paraId="2E77DEB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47A7CF5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0BC969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27" w:type="pct"/>
            <w:tcBorders>
              <w:top w:val="nil"/>
              <w:left w:val="nil"/>
              <w:bottom w:val="single" w:sz="4" w:space="0" w:color="000000"/>
              <w:right w:val="single" w:sz="4" w:space="0" w:color="000000"/>
            </w:tcBorders>
            <w:shd w:val="clear" w:color="000000" w:fill="FFFFFF"/>
            <w:vAlign w:val="center"/>
            <w:hideMark/>
          </w:tcPr>
          <w:p w14:paraId="48E18F9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DISHANPAN</w:t>
            </w:r>
          </w:p>
        </w:tc>
      </w:tr>
      <w:tr w:rsidR="003924F8" w:rsidRPr="00696AA5" w14:paraId="56CD59E7" w14:textId="77777777" w:rsidTr="00C93493">
        <w:trPr>
          <w:trHeight w:val="113"/>
          <w:jc w:val="center"/>
        </w:trPr>
        <w:tc>
          <w:tcPr>
            <w:tcW w:w="883" w:type="pct"/>
            <w:tcBorders>
              <w:top w:val="nil"/>
              <w:left w:val="single" w:sz="4" w:space="0" w:color="000000"/>
              <w:bottom w:val="single" w:sz="4" w:space="0" w:color="000000"/>
              <w:right w:val="single" w:sz="4" w:space="0" w:color="000000"/>
            </w:tcBorders>
            <w:shd w:val="clear" w:color="000000" w:fill="FFFFFF"/>
            <w:vAlign w:val="center"/>
            <w:hideMark/>
          </w:tcPr>
          <w:p w14:paraId="0E9BA7D8" w14:textId="77777777" w:rsidR="003924F8" w:rsidRPr="00696AA5" w:rsidRDefault="003924F8" w:rsidP="00717243">
            <w:pPr>
              <w:spacing w:line="240" w:lineRule="auto"/>
              <w:rPr>
                <w:rFonts w:ascii="Bookman Old Style" w:hAnsi="Bookman Old Style"/>
                <w:sz w:val="17"/>
                <w:szCs w:val="17"/>
              </w:rPr>
            </w:pPr>
          </w:p>
        </w:tc>
        <w:tc>
          <w:tcPr>
            <w:tcW w:w="883" w:type="pct"/>
            <w:tcBorders>
              <w:top w:val="nil"/>
              <w:left w:val="nil"/>
              <w:bottom w:val="single" w:sz="4" w:space="0" w:color="000000"/>
              <w:right w:val="single" w:sz="4" w:space="0" w:color="000000"/>
            </w:tcBorders>
            <w:shd w:val="clear" w:color="9FC5E8" w:fill="FFFFFF"/>
            <w:vAlign w:val="center"/>
            <w:hideMark/>
          </w:tcPr>
          <w:p w14:paraId="0482D02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Produksi Komoditas Perkebunan</w:t>
            </w:r>
          </w:p>
        </w:tc>
        <w:tc>
          <w:tcPr>
            <w:tcW w:w="276" w:type="pct"/>
            <w:tcBorders>
              <w:top w:val="nil"/>
              <w:left w:val="nil"/>
              <w:bottom w:val="single" w:sz="4" w:space="0" w:color="000000"/>
              <w:right w:val="single" w:sz="4" w:space="0" w:color="000000"/>
            </w:tcBorders>
            <w:shd w:val="clear" w:color="000000" w:fill="FFFFFF"/>
            <w:noWrap/>
            <w:vAlign w:val="center"/>
            <w:hideMark/>
          </w:tcPr>
          <w:p w14:paraId="2977407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ton</w:t>
            </w:r>
          </w:p>
        </w:tc>
        <w:tc>
          <w:tcPr>
            <w:tcW w:w="341" w:type="pct"/>
            <w:tcBorders>
              <w:top w:val="nil"/>
              <w:left w:val="nil"/>
              <w:bottom w:val="single" w:sz="4" w:space="0" w:color="000000"/>
              <w:right w:val="single" w:sz="4" w:space="0" w:color="000000"/>
            </w:tcBorders>
            <w:shd w:val="clear" w:color="000000" w:fill="FFFFFF"/>
            <w:noWrap/>
            <w:vAlign w:val="center"/>
            <w:hideMark/>
          </w:tcPr>
          <w:p w14:paraId="5EF174E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249.467,20</w:t>
            </w:r>
          </w:p>
        </w:tc>
        <w:tc>
          <w:tcPr>
            <w:tcW w:w="310" w:type="pct"/>
            <w:tcBorders>
              <w:top w:val="nil"/>
              <w:left w:val="nil"/>
              <w:bottom w:val="single" w:sz="4" w:space="0" w:color="000000"/>
              <w:right w:val="single" w:sz="4" w:space="0" w:color="000000"/>
            </w:tcBorders>
            <w:shd w:val="clear" w:color="000000" w:fill="FFFFFF"/>
            <w:noWrap/>
            <w:vAlign w:val="center"/>
            <w:hideMark/>
          </w:tcPr>
          <w:p w14:paraId="701E303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62.287,00</w:t>
            </w:r>
          </w:p>
        </w:tc>
        <w:tc>
          <w:tcPr>
            <w:tcW w:w="346" w:type="pct"/>
            <w:tcBorders>
              <w:top w:val="nil"/>
              <w:left w:val="nil"/>
              <w:bottom w:val="single" w:sz="4" w:space="0" w:color="000000"/>
              <w:right w:val="single" w:sz="4" w:space="0" w:color="000000"/>
            </w:tcBorders>
            <w:shd w:val="clear" w:color="E2EFDA" w:fill="FFFFFF"/>
            <w:noWrap/>
            <w:vAlign w:val="center"/>
            <w:hideMark/>
          </w:tcPr>
          <w:p w14:paraId="512D4CB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64.746,06</w:t>
            </w:r>
          </w:p>
        </w:tc>
        <w:tc>
          <w:tcPr>
            <w:tcW w:w="297" w:type="pct"/>
            <w:tcBorders>
              <w:top w:val="nil"/>
              <w:left w:val="nil"/>
              <w:bottom w:val="single" w:sz="4" w:space="0" w:color="000000"/>
              <w:right w:val="single" w:sz="4" w:space="0" w:color="000000"/>
            </w:tcBorders>
            <w:shd w:val="clear" w:color="000000" w:fill="FFFFFF"/>
            <w:noWrap/>
            <w:vAlign w:val="center"/>
            <w:hideMark/>
          </w:tcPr>
          <w:p w14:paraId="51E5812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103,95</w:t>
            </w:r>
          </w:p>
        </w:tc>
        <w:tc>
          <w:tcPr>
            <w:tcW w:w="297" w:type="pct"/>
            <w:tcBorders>
              <w:top w:val="nil"/>
              <w:left w:val="nil"/>
              <w:bottom w:val="single" w:sz="4" w:space="0" w:color="000000"/>
              <w:right w:val="single" w:sz="4" w:space="0" w:color="000000"/>
            </w:tcBorders>
            <w:shd w:val="clear" w:color="000000" w:fill="FFFFFF"/>
            <w:noWrap/>
            <w:vAlign w:val="center"/>
            <w:hideMark/>
          </w:tcPr>
          <w:p w14:paraId="6C99234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6" w:type="pct"/>
            <w:tcBorders>
              <w:top w:val="nil"/>
              <w:left w:val="nil"/>
              <w:bottom w:val="single" w:sz="4" w:space="0" w:color="000000"/>
              <w:right w:val="single" w:sz="4" w:space="0" w:color="000000"/>
            </w:tcBorders>
            <w:shd w:val="clear" w:color="E2EFDA" w:fill="FFFFFF"/>
            <w:noWrap/>
            <w:vAlign w:val="center"/>
            <w:hideMark/>
          </w:tcPr>
          <w:p w14:paraId="49EBB17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189.979,97</w:t>
            </w:r>
          </w:p>
        </w:tc>
        <w:tc>
          <w:tcPr>
            <w:tcW w:w="297" w:type="pct"/>
            <w:tcBorders>
              <w:top w:val="nil"/>
              <w:left w:val="nil"/>
              <w:bottom w:val="single" w:sz="4" w:space="0" w:color="000000"/>
              <w:right w:val="single" w:sz="4" w:space="0" w:color="000000"/>
            </w:tcBorders>
            <w:shd w:val="clear" w:color="000000" w:fill="FFFFFF"/>
            <w:vAlign w:val="center"/>
            <w:hideMark/>
          </w:tcPr>
          <w:p w14:paraId="7203E52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76,15</w:t>
            </w:r>
          </w:p>
        </w:tc>
        <w:tc>
          <w:tcPr>
            <w:tcW w:w="297" w:type="pct"/>
            <w:tcBorders>
              <w:top w:val="nil"/>
              <w:left w:val="nil"/>
              <w:bottom w:val="single" w:sz="4" w:space="0" w:color="000000"/>
              <w:right w:val="single" w:sz="4" w:space="0" w:color="000000"/>
            </w:tcBorders>
            <w:shd w:val="clear" w:color="000000" w:fill="FFFFFF"/>
            <w:noWrap/>
            <w:vAlign w:val="center"/>
            <w:hideMark/>
          </w:tcPr>
          <w:p w14:paraId="1A7A77C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T</w:t>
            </w:r>
          </w:p>
        </w:tc>
        <w:tc>
          <w:tcPr>
            <w:tcW w:w="427" w:type="pct"/>
            <w:tcBorders>
              <w:top w:val="nil"/>
              <w:left w:val="nil"/>
              <w:bottom w:val="single" w:sz="4" w:space="0" w:color="000000"/>
              <w:right w:val="single" w:sz="4" w:space="0" w:color="000000"/>
            </w:tcBorders>
            <w:shd w:val="clear" w:color="000000" w:fill="FFFFFF"/>
            <w:vAlign w:val="center"/>
            <w:hideMark/>
          </w:tcPr>
          <w:p w14:paraId="67522E7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PERTANIAN</w:t>
            </w:r>
          </w:p>
        </w:tc>
      </w:tr>
      <w:tr w:rsidR="003924F8" w:rsidRPr="00696AA5" w14:paraId="540DE4F8" w14:textId="77777777" w:rsidTr="00C93493">
        <w:trPr>
          <w:trHeight w:val="113"/>
          <w:jc w:val="center"/>
        </w:trPr>
        <w:tc>
          <w:tcPr>
            <w:tcW w:w="883" w:type="pct"/>
            <w:tcBorders>
              <w:top w:val="nil"/>
              <w:left w:val="single" w:sz="4" w:space="0" w:color="000000"/>
              <w:bottom w:val="single" w:sz="4" w:space="0" w:color="000000"/>
              <w:right w:val="single" w:sz="4" w:space="0" w:color="000000"/>
            </w:tcBorders>
            <w:shd w:val="clear" w:color="000000" w:fill="FFFFFF"/>
            <w:vAlign w:val="center"/>
            <w:hideMark/>
          </w:tcPr>
          <w:p w14:paraId="1EFEE87C" w14:textId="77777777" w:rsidR="003924F8" w:rsidRPr="00696AA5" w:rsidRDefault="003924F8" w:rsidP="00717243">
            <w:pPr>
              <w:spacing w:line="240" w:lineRule="auto"/>
              <w:rPr>
                <w:rFonts w:ascii="Bookman Old Style" w:hAnsi="Bookman Old Style"/>
                <w:sz w:val="17"/>
                <w:szCs w:val="17"/>
              </w:rPr>
            </w:pPr>
          </w:p>
        </w:tc>
        <w:tc>
          <w:tcPr>
            <w:tcW w:w="883" w:type="pct"/>
            <w:tcBorders>
              <w:top w:val="nil"/>
              <w:left w:val="nil"/>
              <w:bottom w:val="single" w:sz="4" w:space="0" w:color="000000"/>
              <w:right w:val="single" w:sz="4" w:space="0" w:color="000000"/>
            </w:tcBorders>
            <w:shd w:val="clear" w:color="E2EFDA" w:fill="FFFFFF"/>
            <w:vAlign w:val="center"/>
            <w:hideMark/>
          </w:tcPr>
          <w:p w14:paraId="3429904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Kelompok yang Dibina dalam rangka Pengembangan Konsumsi Pangan</w:t>
            </w:r>
          </w:p>
        </w:tc>
        <w:tc>
          <w:tcPr>
            <w:tcW w:w="276" w:type="pct"/>
            <w:tcBorders>
              <w:top w:val="nil"/>
              <w:left w:val="nil"/>
              <w:bottom w:val="single" w:sz="4" w:space="0" w:color="000000"/>
              <w:right w:val="single" w:sz="4" w:space="0" w:color="000000"/>
            </w:tcBorders>
            <w:shd w:val="clear" w:color="000000" w:fill="FFFFFF"/>
            <w:noWrap/>
            <w:vAlign w:val="center"/>
            <w:hideMark/>
          </w:tcPr>
          <w:p w14:paraId="399196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341" w:type="pct"/>
            <w:tcBorders>
              <w:top w:val="nil"/>
              <w:left w:val="nil"/>
              <w:bottom w:val="single" w:sz="4" w:space="0" w:color="000000"/>
              <w:right w:val="single" w:sz="4" w:space="0" w:color="000000"/>
            </w:tcBorders>
            <w:shd w:val="clear" w:color="000000" w:fill="FFFFFF"/>
            <w:noWrap/>
            <w:vAlign w:val="center"/>
            <w:hideMark/>
          </w:tcPr>
          <w:p w14:paraId="2150B66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29,4</w:t>
            </w:r>
          </w:p>
        </w:tc>
        <w:tc>
          <w:tcPr>
            <w:tcW w:w="310" w:type="pct"/>
            <w:tcBorders>
              <w:top w:val="nil"/>
              <w:left w:val="nil"/>
              <w:bottom w:val="single" w:sz="4" w:space="0" w:color="000000"/>
              <w:right w:val="single" w:sz="4" w:space="0" w:color="000000"/>
            </w:tcBorders>
            <w:shd w:val="clear" w:color="000000" w:fill="FFFFFF"/>
            <w:noWrap/>
            <w:vAlign w:val="center"/>
            <w:hideMark/>
          </w:tcPr>
          <w:p w14:paraId="3072CD9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7,2</w:t>
            </w:r>
          </w:p>
        </w:tc>
        <w:tc>
          <w:tcPr>
            <w:tcW w:w="346" w:type="pct"/>
            <w:tcBorders>
              <w:top w:val="nil"/>
              <w:left w:val="nil"/>
              <w:bottom w:val="single" w:sz="4" w:space="0" w:color="000000"/>
              <w:right w:val="single" w:sz="4" w:space="0" w:color="000000"/>
            </w:tcBorders>
            <w:shd w:val="clear" w:color="E2EFDA" w:fill="FFFFFF"/>
            <w:noWrap/>
            <w:vAlign w:val="center"/>
            <w:hideMark/>
          </w:tcPr>
          <w:p w14:paraId="3F46AFF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17,8</w:t>
            </w:r>
          </w:p>
        </w:tc>
        <w:tc>
          <w:tcPr>
            <w:tcW w:w="297" w:type="pct"/>
            <w:tcBorders>
              <w:top w:val="nil"/>
              <w:left w:val="nil"/>
              <w:bottom w:val="single" w:sz="4" w:space="0" w:color="000000"/>
              <w:right w:val="single" w:sz="4" w:space="0" w:color="000000"/>
            </w:tcBorders>
            <w:shd w:val="clear" w:color="000000" w:fill="FFFFFF"/>
            <w:noWrap/>
            <w:vAlign w:val="center"/>
            <w:hideMark/>
          </w:tcPr>
          <w:p w14:paraId="15DA605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247,22</w:t>
            </w:r>
          </w:p>
        </w:tc>
        <w:tc>
          <w:tcPr>
            <w:tcW w:w="297" w:type="pct"/>
            <w:tcBorders>
              <w:top w:val="nil"/>
              <w:left w:val="nil"/>
              <w:bottom w:val="single" w:sz="4" w:space="0" w:color="000000"/>
              <w:right w:val="single" w:sz="4" w:space="0" w:color="000000"/>
            </w:tcBorders>
            <w:shd w:val="clear" w:color="000000" w:fill="FFFFFF"/>
            <w:noWrap/>
            <w:vAlign w:val="center"/>
            <w:hideMark/>
          </w:tcPr>
          <w:p w14:paraId="75AEC4D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6" w:type="pct"/>
            <w:tcBorders>
              <w:top w:val="nil"/>
              <w:left w:val="nil"/>
              <w:bottom w:val="single" w:sz="4" w:space="0" w:color="000000"/>
              <w:right w:val="single" w:sz="4" w:space="0" w:color="000000"/>
            </w:tcBorders>
            <w:shd w:val="clear" w:color="E2EFDA" w:fill="FFFFFF"/>
            <w:noWrap/>
            <w:vAlign w:val="center"/>
            <w:hideMark/>
          </w:tcPr>
          <w:p w14:paraId="4CC35BA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39,2</w:t>
            </w:r>
          </w:p>
        </w:tc>
        <w:tc>
          <w:tcPr>
            <w:tcW w:w="297" w:type="pct"/>
            <w:tcBorders>
              <w:top w:val="nil"/>
              <w:left w:val="nil"/>
              <w:bottom w:val="single" w:sz="4" w:space="0" w:color="000000"/>
              <w:right w:val="single" w:sz="4" w:space="0" w:color="000000"/>
            </w:tcBorders>
            <w:shd w:val="clear" w:color="000000" w:fill="FFFFFF"/>
            <w:vAlign w:val="center"/>
            <w:hideMark/>
          </w:tcPr>
          <w:p w14:paraId="7D9F076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133,33</w:t>
            </w:r>
          </w:p>
        </w:tc>
        <w:tc>
          <w:tcPr>
            <w:tcW w:w="297" w:type="pct"/>
            <w:tcBorders>
              <w:top w:val="nil"/>
              <w:left w:val="nil"/>
              <w:bottom w:val="single" w:sz="4" w:space="0" w:color="000000"/>
              <w:right w:val="single" w:sz="4" w:space="0" w:color="000000"/>
            </w:tcBorders>
            <w:shd w:val="clear" w:color="000000" w:fill="FFFFFF"/>
            <w:noWrap/>
            <w:vAlign w:val="center"/>
            <w:hideMark/>
          </w:tcPr>
          <w:p w14:paraId="58EAF08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27" w:type="pct"/>
            <w:tcBorders>
              <w:top w:val="nil"/>
              <w:left w:val="nil"/>
              <w:bottom w:val="single" w:sz="4" w:space="0" w:color="000000"/>
              <w:right w:val="single" w:sz="4" w:space="0" w:color="000000"/>
            </w:tcBorders>
            <w:shd w:val="clear" w:color="000000" w:fill="FFFFFF"/>
            <w:vAlign w:val="center"/>
            <w:hideMark/>
          </w:tcPr>
          <w:p w14:paraId="481B22A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DISHANPAN</w:t>
            </w:r>
          </w:p>
        </w:tc>
      </w:tr>
      <w:tr w:rsidR="003924F8" w:rsidRPr="00696AA5" w14:paraId="2A6DA7BC" w14:textId="77777777" w:rsidTr="00C93493">
        <w:trPr>
          <w:trHeight w:val="113"/>
          <w:jc w:val="center"/>
        </w:trPr>
        <w:tc>
          <w:tcPr>
            <w:tcW w:w="883" w:type="pct"/>
            <w:tcBorders>
              <w:top w:val="nil"/>
              <w:left w:val="single" w:sz="4" w:space="0" w:color="000000"/>
              <w:bottom w:val="single" w:sz="4" w:space="0" w:color="000000"/>
              <w:right w:val="single" w:sz="4" w:space="0" w:color="000000"/>
            </w:tcBorders>
            <w:shd w:val="clear" w:color="000000" w:fill="FFFFFF"/>
            <w:vAlign w:val="center"/>
            <w:hideMark/>
          </w:tcPr>
          <w:p w14:paraId="3415D8A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Penanganan Kerawanan Pangan</w:t>
            </w:r>
          </w:p>
        </w:tc>
        <w:tc>
          <w:tcPr>
            <w:tcW w:w="883" w:type="pct"/>
            <w:tcBorders>
              <w:top w:val="nil"/>
              <w:left w:val="nil"/>
              <w:bottom w:val="single" w:sz="4" w:space="0" w:color="000000"/>
              <w:right w:val="single" w:sz="4" w:space="0" w:color="000000"/>
            </w:tcBorders>
            <w:shd w:val="clear" w:color="E2EFDA" w:fill="FFFFFF"/>
            <w:vAlign w:val="center"/>
            <w:hideMark/>
          </w:tcPr>
          <w:p w14:paraId="45267C34" w14:textId="77777777" w:rsidR="003924F8" w:rsidRPr="00696AA5" w:rsidRDefault="003924F8" w:rsidP="00717243">
            <w:pPr>
              <w:spacing w:line="240" w:lineRule="auto"/>
              <w:rPr>
                <w:rFonts w:ascii="Bookman Old Style" w:hAnsi="Bookman Old Style"/>
                <w:sz w:val="17"/>
                <w:szCs w:val="17"/>
                <w:lang w:val="en-US"/>
              </w:rPr>
            </w:pPr>
            <w:r w:rsidRPr="00696AA5">
              <w:rPr>
                <w:rFonts w:ascii="Bookman Old Style" w:hAnsi="Bookman Old Style"/>
                <w:sz w:val="17"/>
                <w:szCs w:val="17"/>
              </w:rPr>
              <w:t>% Daerah Rentan Rawan Pangan</w:t>
            </w:r>
            <w:r w:rsidRPr="00696AA5">
              <w:rPr>
                <w:rFonts w:ascii="Bookman Old Style" w:hAnsi="Bookman Old Style"/>
                <w:sz w:val="17"/>
                <w:szCs w:val="17"/>
                <w:lang w:val="en-US"/>
              </w:rPr>
              <w:t>*</w:t>
            </w:r>
          </w:p>
        </w:tc>
        <w:tc>
          <w:tcPr>
            <w:tcW w:w="276" w:type="pct"/>
            <w:tcBorders>
              <w:top w:val="nil"/>
              <w:left w:val="nil"/>
              <w:bottom w:val="single" w:sz="4" w:space="0" w:color="000000"/>
              <w:right w:val="single" w:sz="4" w:space="0" w:color="000000"/>
            </w:tcBorders>
            <w:shd w:val="clear" w:color="000000" w:fill="FFFFFF"/>
            <w:noWrap/>
            <w:vAlign w:val="center"/>
            <w:hideMark/>
          </w:tcPr>
          <w:p w14:paraId="7077AD6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341" w:type="pct"/>
            <w:tcBorders>
              <w:top w:val="nil"/>
              <w:left w:val="nil"/>
              <w:bottom w:val="single" w:sz="4" w:space="0" w:color="000000"/>
              <w:right w:val="single" w:sz="4" w:space="0" w:color="000000"/>
            </w:tcBorders>
            <w:shd w:val="clear" w:color="000000" w:fill="FFFFFF"/>
            <w:noWrap/>
            <w:vAlign w:val="center"/>
            <w:hideMark/>
          </w:tcPr>
          <w:p w14:paraId="3A454D4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10,56</w:t>
            </w:r>
          </w:p>
        </w:tc>
        <w:tc>
          <w:tcPr>
            <w:tcW w:w="310" w:type="pct"/>
            <w:tcBorders>
              <w:top w:val="nil"/>
              <w:left w:val="nil"/>
              <w:bottom w:val="single" w:sz="4" w:space="0" w:color="000000"/>
              <w:right w:val="single" w:sz="4" w:space="0" w:color="000000"/>
            </w:tcBorders>
            <w:shd w:val="clear" w:color="000000" w:fill="FFFFFF"/>
            <w:noWrap/>
            <w:vAlign w:val="center"/>
            <w:hideMark/>
          </w:tcPr>
          <w:p w14:paraId="0FB32BA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11,62</w:t>
            </w:r>
          </w:p>
        </w:tc>
        <w:tc>
          <w:tcPr>
            <w:tcW w:w="346" w:type="pct"/>
            <w:tcBorders>
              <w:top w:val="nil"/>
              <w:left w:val="nil"/>
              <w:bottom w:val="single" w:sz="4" w:space="0" w:color="000000"/>
              <w:right w:val="single" w:sz="4" w:space="0" w:color="000000"/>
            </w:tcBorders>
            <w:shd w:val="clear" w:color="E2EFDA" w:fill="FFFFFF"/>
            <w:noWrap/>
            <w:vAlign w:val="center"/>
            <w:hideMark/>
          </w:tcPr>
          <w:p w14:paraId="679EBE1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8,1</w:t>
            </w:r>
          </w:p>
        </w:tc>
        <w:tc>
          <w:tcPr>
            <w:tcW w:w="297" w:type="pct"/>
            <w:tcBorders>
              <w:top w:val="nil"/>
              <w:left w:val="nil"/>
              <w:bottom w:val="single" w:sz="4" w:space="0" w:color="000000"/>
              <w:right w:val="single" w:sz="4" w:space="0" w:color="000000"/>
            </w:tcBorders>
            <w:shd w:val="clear" w:color="FFFF00" w:fill="FFFFFF"/>
            <w:noWrap/>
            <w:vAlign w:val="center"/>
            <w:hideMark/>
          </w:tcPr>
          <w:p w14:paraId="4FEEA3E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130,31</w:t>
            </w:r>
          </w:p>
        </w:tc>
        <w:tc>
          <w:tcPr>
            <w:tcW w:w="297" w:type="pct"/>
            <w:tcBorders>
              <w:top w:val="nil"/>
              <w:left w:val="nil"/>
              <w:bottom w:val="single" w:sz="4" w:space="0" w:color="000000"/>
              <w:right w:val="single" w:sz="4" w:space="0" w:color="000000"/>
            </w:tcBorders>
            <w:shd w:val="clear" w:color="000000" w:fill="FFFFFF"/>
            <w:noWrap/>
            <w:vAlign w:val="center"/>
            <w:hideMark/>
          </w:tcPr>
          <w:p w14:paraId="111306A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6" w:type="pct"/>
            <w:tcBorders>
              <w:top w:val="nil"/>
              <w:left w:val="nil"/>
              <w:bottom w:val="single" w:sz="4" w:space="0" w:color="000000"/>
              <w:right w:val="single" w:sz="4" w:space="0" w:color="000000"/>
            </w:tcBorders>
            <w:shd w:val="clear" w:color="E2EFDA" w:fill="FFFFFF"/>
            <w:noWrap/>
            <w:vAlign w:val="center"/>
            <w:hideMark/>
          </w:tcPr>
          <w:p w14:paraId="21F2E27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8,1</w:t>
            </w:r>
          </w:p>
        </w:tc>
        <w:tc>
          <w:tcPr>
            <w:tcW w:w="297" w:type="pct"/>
            <w:tcBorders>
              <w:top w:val="nil"/>
              <w:left w:val="nil"/>
              <w:bottom w:val="single" w:sz="4" w:space="0" w:color="000000"/>
              <w:right w:val="single" w:sz="4" w:space="0" w:color="000000"/>
            </w:tcBorders>
            <w:shd w:val="clear" w:color="FFFF00" w:fill="FFFFFF"/>
            <w:noWrap/>
            <w:vAlign w:val="center"/>
            <w:hideMark/>
          </w:tcPr>
          <w:p w14:paraId="7DE62EF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123,31</w:t>
            </w:r>
          </w:p>
        </w:tc>
        <w:tc>
          <w:tcPr>
            <w:tcW w:w="297" w:type="pct"/>
            <w:tcBorders>
              <w:top w:val="nil"/>
              <w:left w:val="nil"/>
              <w:bottom w:val="single" w:sz="4" w:space="0" w:color="000000"/>
              <w:right w:val="single" w:sz="4" w:space="0" w:color="000000"/>
            </w:tcBorders>
            <w:shd w:val="clear" w:color="000000" w:fill="FFFFFF"/>
            <w:noWrap/>
            <w:vAlign w:val="center"/>
            <w:hideMark/>
          </w:tcPr>
          <w:p w14:paraId="02A3B33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27" w:type="pct"/>
            <w:tcBorders>
              <w:top w:val="nil"/>
              <w:left w:val="nil"/>
              <w:bottom w:val="single" w:sz="4" w:space="0" w:color="000000"/>
              <w:right w:val="single" w:sz="4" w:space="0" w:color="000000"/>
            </w:tcBorders>
            <w:shd w:val="clear" w:color="000000" w:fill="FFFFFF"/>
            <w:vAlign w:val="center"/>
            <w:hideMark/>
          </w:tcPr>
          <w:p w14:paraId="5D1FDCF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DISHANPAN</w:t>
            </w:r>
          </w:p>
        </w:tc>
      </w:tr>
      <w:tr w:rsidR="003924F8" w:rsidRPr="00696AA5" w14:paraId="25F276D3" w14:textId="77777777" w:rsidTr="00C93493">
        <w:trPr>
          <w:trHeight w:val="113"/>
          <w:jc w:val="center"/>
        </w:trPr>
        <w:tc>
          <w:tcPr>
            <w:tcW w:w="883" w:type="pct"/>
            <w:tcBorders>
              <w:top w:val="nil"/>
              <w:left w:val="single" w:sz="4" w:space="0" w:color="000000"/>
              <w:bottom w:val="single" w:sz="4" w:space="0" w:color="000000"/>
              <w:right w:val="single" w:sz="4" w:space="0" w:color="000000"/>
            </w:tcBorders>
            <w:shd w:val="clear" w:color="000000" w:fill="FFFFFF"/>
            <w:vAlign w:val="center"/>
            <w:hideMark/>
          </w:tcPr>
          <w:p w14:paraId="4BC8AF4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Pengawasan Keamanan Pangan</w:t>
            </w:r>
          </w:p>
        </w:tc>
        <w:tc>
          <w:tcPr>
            <w:tcW w:w="883" w:type="pct"/>
            <w:tcBorders>
              <w:top w:val="nil"/>
              <w:left w:val="nil"/>
              <w:bottom w:val="single" w:sz="4" w:space="0" w:color="000000"/>
              <w:right w:val="single" w:sz="4" w:space="0" w:color="000000"/>
            </w:tcBorders>
            <w:shd w:val="clear" w:color="E2EFDA" w:fill="FFFFFF"/>
            <w:vAlign w:val="center"/>
            <w:hideMark/>
          </w:tcPr>
          <w:p w14:paraId="6CF8809E" w14:textId="77777777" w:rsidR="003924F8" w:rsidRPr="00696AA5" w:rsidRDefault="003924F8" w:rsidP="00717243">
            <w:pPr>
              <w:spacing w:line="240" w:lineRule="auto"/>
              <w:rPr>
                <w:rFonts w:ascii="Bookman Old Style" w:hAnsi="Bookman Old Style"/>
                <w:sz w:val="17"/>
                <w:szCs w:val="17"/>
                <w:lang w:val="fi-FI"/>
              </w:rPr>
            </w:pPr>
            <w:r w:rsidRPr="00696AA5">
              <w:rPr>
                <w:rFonts w:ascii="Bookman Old Style" w:hAnsi="Bookman Old Style"/>
                <w:sz w:val="17"/>
                <w:szCs w:val="17"/>
              </w:rPr>
              <w:t>% Pangan Segar Asal Tumbuhan yang memenuhi persyaratan Mutu dan Keamanan Pangan</w:t>
            </w:r>
          </w:p>
        </w:tc>
        <w:tc>
          <w:tcPr>
            <w:tcW w:w="276" w:type="pct"/>
            <w:tcBorders>
              <w:top w:val="nil"/>
              <w:left w:val="nil"/>
              <w:bottom w:val="single" w:sz="4" w:space="0" w:color="000000"/>
              <w:right w:val="single" w:sz="4" w:space="0" w:color="000000"/>
            </w:tcBorders>
            <w:shd w:val="clear" w:color="000000" w:fill="FFFFFF"/>
            <w:noWrap/>
            <w:vAlign w:val="center"/>
            <w:hideMark/>
          </w:tcPr>
          <w:p w14:paraId="146B211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341" w:type="pct"/>
            <w:tcBorders>
              <w:top w:val="nil"/>
              <w:left w:val="nil"/>
              <w:bottom w:val="single" w:sz="4" w:space="0" w:color="000000"/>
              <w:right w:val="single" w:sz="4" w:space="0" w:color="000000"/>
            </w:tcBorders>
            <w:shd w:val="clear" w:color="000000" w:fill="FFFFFF"/>
            <w:noWrap/>
            <w:vAlign w:val="center"/>
            <w:hideMark/>
          </w:tcPr>
          <w:p w14:paraId="6CE1343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72</w:t>
            </w:r>
          </w:p>
        </w:tc>
        <w:tc>
          <w:tcPr>
            <w:tcW w:w="310" w:type="pct"/>
            <w:tcBorders>
              <w:top w:val="nil"/>
              <w:left w:val="nil"/>
              <w:bottom w:val="single" w:sz="4" w:space="0" w:color="000000"/>
              <w:right w:val="single" w:sz="4" w:space="0" w:color="000000"/>
            </w:tcBorders>
            <w:shd w:val="clear" w:color="000000" w:fill="FFFFFF"/>
            <w:noWrap/>
            <w:vAlign w:val="center"/>
            <w:hideMark/>
          </w:tcPr>
          <w:p w14:paraId="169CF90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81,42</w:t>
            </w:r>
          </w:p>
        </w:tc>
        <w:tc>
          <w:tcPr>
            <w:tcW w:w="346" w:type="pct"/>
            <w:tcBorders>
              <w:top w:val="nil"/>
              <w:left w:val="nil"/>
              <w:bottom w:val="single" w:sz="4" w:space="0" w:color="000000"/>
              <w:right w:val="single" w:sz="4" w:space="0" w:color="000000"/>
            </w:tcBorders>
            <w:shd w:val="clear" w:color="E2EFDA" w:fill="FFFFFF"/>
            <w:noWrap/>
            <w:vAlign w:val="center"/>
            <w:hideMark/>
          </w:tcPr>
          <w:p w14:paraId="1F0B1DE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111,48</w:t>
            </w:r>
          </w:p>
        </w:tc>
        <w:tc>
          <w:tcPr>
            <w:tcW w:w="297" w:type="pct"/>
            <w:tcBorders>
              <w:top w:val="nil"/>
              <w:left w:val="nil"/>
              <w:bottom w:val="single" w:sz="4" w:space="0" w:color="000000"/>
              <w:right w:val="single" w:sz="4" w:space="0" w:color="000000"/>
            </w:tcBorders>
            <w:shd w:val="clear" w:color="000000" w:fill="FFFFFF"/>
            <w:noWrap/>
            <w:vAlign w:val="center"/>
            <w:hideMark/>
          </w:tcPr>
          <w:p w14:paraId="0886C08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136,92</w:t>
            </w:r>
          </w:p>
        </w:tc>
        <w:tc>
          <w:tcPr>
            <w:tcW w:w="297" w:type="pct"/>
            <w:tcBorders>
              <w:top w:val="nil"/>
              <w:left w:val="nil"/>
              <w:bottom w:val="single" w:sz="4" w:space="0" w:color="000000"/>
              <w:right w:val="single" w:sz="4" w:space="0" w:color="000000"/>
            </w:tcBorders>
            <w:shd w:val="clear" w:color="000000" w:fill="FFFFFF"/>
            <w:noWrap/>
            <w:vAlign w:val="center"/>
            <w:hideMark/>
          </w:tcPr>
          <w:p w14:paraId="349572F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6" w:type="pct"/>
            <w:tcBorders>
              <w:top w:val="nil"/>
              <w:left w:val="nil"/>
              <w:bottom w:val="single" w:sz="4" w:space="0" w:color="000000"/>
              <w:right w:val="single" w:sz="4" w:space="0" w:color="000000"/>
            </w:tcBorders>
            <w:shd w:val="clear" w:color="E2EFDA" w:fill="FFFFFF"/>
            <w:noWrap/>
            <w:vAlign w:val="center"/>
            <w:hideMark/>
          </w:tcPr>
          <w:p w14:paraId="6468E2E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111,48</w:t>
            </w:r>
          </w:p>
        </w:tc>
        <w:tc>
          <w:tcPr>
            <w:tcW w:w="297" w:type="pct"/>
            <w:tcBorders>
              <w:top w:val="nil"/>
              <w:left w:val="nil"/>
              <w:bottom w:val="single" w:sz="4" w:space="0" w:color="000000"/>
              <w:right w:val="single" w:sz="4" w:space="0" w:color="000000"/>
            </w:tcBorders>
            <w:shd w:val="clear" w:color="000000" w:fill="FFFFFF"/>
            <w:vAlign w:val="center"/>
            <w:hideMark/>
          </w:tcPr>
          <w:p w14:paraId="26D5519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154,83</w:t>
            </w:r>
          </w:p>
        </w:tc>
        <w:tc>
          <w:tcPr>
            <w:tcW w:w="297" w:type="pct"/>
            <w:tcBorders>
              <w:top w:val="nil"/>
              <w:left w:val="nil"/>
              <w:bottom w:val="single" w:sz="4" w:space="0" w:color="000000"/>
              <w:right w:val="single" w:sz="4" w:space="0" w:color="000000"/>
            </w:tcBorders>
            <w:shd w:val="clear" w:color="000000" w:fill="FFFFFF"/>
            <w:noWrap/>
            <w:vAlign w:val="center"/>
            <w:hideMark/>
          </w:tcPr>
          <w:p w14:paraId="60A8FFD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27" w:type="pct"/>
            <w:tcBorders>
              <w:top w:val="nil"/>
              <w:left w:val="nil"/>
              <w:bottom w:val="single" w:sz="4" w:space="0" w:color="000000"/>
              <w:right w:val="single" w:sz="4" w:space="0" w:color="000000"/>
            </w:tcBorders>
            <w:shd w:val="clear" w:color="000000" w:fill="FFFFFF"/>
            <w:vAlign w:val="center"/>
            <w:hideMark/>
          </w:tcPr>
          <w:p w14:paraId="4E6C25C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DISHANPAN</w:t>
            </w:r>
          </w:p>
        </w:tc>
      </w:tr>
    </w:tbl>
    <w:p w14:paraId="61C53838" w14:textId="77777777" w:rsidR="003924F8" w:rsidRPr="00696AA5" w:rsidRDefault="003924F8" w:rsidP="00717243">
      <w:pPr>
        <w:rPr>
          <w:sz w:val="20"/>
          <w:szCs w:val="20"/>
        </w:rPr>
      </w:pPr>
      <w:r w:rsidRPr="00696AA5">
        <w:rPr>
          <w:sz w:val="20"/>
          <w:szCs w:val="20"/>
        </w:rPr>
        <w:t>*</w:t>
      </w:r>
      <w:r w:rsidRPr="00696AA5">
        <w:rPr>
          <w:rFonts w:ascii="Bookman Old Style" w:hAnsi="Bookman Old Style"/>
          <w:i/>
          <w:sz w:val="20"/>
          <w:szCs w:val="20"/>
        </w:rPr>
        <w:t>Rumus Invers : capaian semakin menurun semakin baik</w:t>
      </w:r>
    </w:p>
    <w:p w14:paraId="41835FFA" w14:textId="77777777" w:rsidR="003924F8" w:rsidRPr="00696AA5" w:rsidRDefault="003924F8">
      <w:pPr>
        <w:pStyle w:val="Heading5"/>
        <w:numPr>
          <w:ilvl w:val="0"/>
          <w:numId w:val="92"/>
        </w:numPr>
        <w:spacing w:before="0" w:after="0" w:line="336" w:lineRule="auto"/>
        <w:rPr>
          <w:b/>
          <w:bCs w:val="0"/>
        </w:rPr>
      </w:pPr>
      <w:r w:rsidRPr="00696AA5">
        <w:rPr>
          <w:b/>
          <w:bCs w:val="0"/>
        </w:rPr>
        <w:t>Pertanahan</w:t>
      </w:r>
    </w:p>
    <w:p w14:paraId="6805CA24" w14:textId="77777777" w:rsidR="003924F8" w:rsidRPr="00696AA5" w:rsidRDefault="003924F8" w:rsidP="00717243">
      <w:pPr>
        <w:tabs>
          <w:tab w:val="left" w:pos="2268"/>
        </w:tabs>
        <w:ind w:left="1134" w:right="295" w:firstLine="709"/>
        <w:jc w:val="both"/>
        <w:rPr>
          <w:rFonts w:ascii="Bookman Old Style" w:hAnsi="Bookman Old Style" w:cs="Tahoma"/>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Pertanahan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2</w:t>
      </w:r>
      <w:r w:rsidRPr="00696AA5">
        <w:rPr>
          <w:rFonts w:ascii="Bookman Old Style" w:hAnsi="Bookman Old Style" w:cs="Tahoma"/>
          <w:sz w:val="24"/>
          <w:szCs w:val="24"/>
          <w:lang w:val="sv-SE"/>
        </w:rPr>
        <w:t xml:space="preserve"> indikator, semuanya berstatus Sangat Tinggi.</w:t>
      </w:r>
    </w:p>
    <w:p w14:paraId="4128BC7E" w14:textId="78B4CF7C" w:rsidR="003924F8" w:rsidRPr="00696AA5" w:rsidRDefault="003924F8" w:rsidP="00717243">
      <w:pPr>
        <w:pStyle w:val="Caption"/>
        <w:spacing w:after="0"/>
        <w:jc w:val="center"/>
        <w:rPr>
          <w:szCs w:val="24"/>
        </w:rPr>
      </w:pPr>
      <w:bookmarkStart w:id="535" w:name="_Toc235114350"/>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190</w:t>
      </w:r>
      <w:r w:rsidRPr="00696AA5">
        <w:rPr>
          <w:szCs w:val="24"/>
        </w:rPr>
        <w:fldChar w:fldCharType="end"/>
      </w:r>
      <w:r w:rsidRPr="00696AA5">
        <w:rPr>
          <w:szCs w:val="24"/>
        </w:rPr>
        <w:t xml:space="preserve"> </w:t>
      </w:r>
      <w:r w:rsidRPr="00696AA5">
        <w:rPr>
          <w:szCs w:val="24"/>
          <w:lang w:val="en-US"/>
        </w:rPr>
        <w:br/>
      </w:r>
      <w:r w:rsidRPr="00696AA5">
        <w:rPr>
          <w:szCs w:val="24"/>
        </w:rPr>
        <w:t>Capaian Kinerja Urusan Pertanahan</w:t>
      </w:r>
      <w:bookmarkEnd w:id="535"/>
    </w:p>
    <w:tbl>
      <w:tblPr>
        <w:tblW w:w="5382" w:type="pct"/>
        <w:jc w:val="center"/>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17CF5E60" w14:textId="77777777" w:rsidTr="00C93493">
        <w:trPr>
          <w:trHeight w:val="283"/>
          <w:tblHeader/>
          <w:jc w:val="center"/>
        </w:trPr>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2D3F97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9159C2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D1442C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D53D35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3DFB02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5774E80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3AF6796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C9B95D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1970BA60" w14:textId="77777777" w:rsidTr="00C93493">
        <w:trPr>
          <w:trHeight w:val="283"/>
          <w:tblHeader/>
          <w:jc w:val="center"/>
        </w:trPr>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09644E7D"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6823BB11"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tcBorders>
              <w:top w:val="single" w:sz="4" w:space="0" w:color="000000"/>
              <w:left w:val="single" w:sz="4" w:space="0" w:color="000000"/>
              <w:bottom w:val="single" w:sz="4" w:space="0" w:color="000000"/>
              <w:right w:val="single" w:sz="4" w:space="0" w:color="000000"/>
            </w:tcBorders>
            <w:vAlign w:val="center"/>
            <w:hideMark/>
          </w:tcPr>
          <w:p w14:paraId="3DCC7B14"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689A8A6D"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0BBD617A"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tcBorders>
              <w:top w:val="nil"/>
              <w:left w:val="nil"/>
              <w:bottom w:val="single" w:sz="4" w:space="0" w:color="000000"/>
              <w:right w:val="single" w:sz="4" w:space="0" w:color="000000"/>
            </w:tcBorders>
            <w:shd w:val="clear" w:color="E2EFDA" w:fill="FFFFFF"/>
            <w:vAlign w:val="center"/>
            <w:hideMark/>
          </w:tcPr>
          <w:p w14:paraId="7B512BA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7405B26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tcBorders>
              <w:top w:val="nil"/>
              <w:left w:val="nil"/>
              <w:bottom w:val="single" w:sz="4" w:space="0" w:color="000000"/>
              <w:right w:val="single" w:sz="4" w:space="0" w:color="000000"/>
            </w:tcBorders>
            <w:shd w:val="clear" w:color="000000" w:fill="FFFFFF"/>
            <w:vAlign w:val="center"/>
            <w:hideMark/>
          </w:tcPr>
          <w:p w14:paraId="199A5E4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tcBorders>
              <w:top w:val="nil"/>
              <w:left w:val="nil"/>
              <w:bottom w:val="single" w:sz="4" w:space="0" w:color="000000"/>
              <w:right w:val="single" w:sz="4" w:space="0" w:color="000000"/>
            </w:tcBorders>
            <w:shd w:val="clear" w:color="000000" w:fill="FFFFFF"/>
            <w:vAlign w:val="center"/>
            <w:hideMark/>
          </w:tcPr>
          <w:p w14:paraId="521EC40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0153D17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tcBorders>
              <w:top w:val="nil"/>
              <w:left w:val="nil"/>
              <w:bottom w:val="single" w:sz="4" w:space="0" w:color="000000"/>
              <w:right w:val="single" w:sz="4" w:space="0" w:color="000000"/>
            </w:tcBorders>
            <w:shd w:val="clear" w:color="000000" w:fill="FFFFFF"/>
            <w:vAlign w:val="center"/>
            <w:hideMark/>
          </w:tcPr>
          <w:p w14:paraId="0796575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tcBorders>
              <w:top w:val="single" w:sz="4" w:space="0" w:color="000000"/>
              <w:left w:val="single" w:sz="4" w:space="0" w:color="000000"/>
              <w:bottom w:val="single" w:sz="4" w:space="0" w:color="000000"/>
              <w:right w:val="single" w:sz="4" w:space="0" w:color="000000"/>
            </w:tcBorders>
            <w:vAlign w:val="center"/>
            <w:hideMark/>
          </w:tcPr>
          <w:p w14:paraId="2DA120B6"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17B713D4" w14:textId="77777777" w:rsidTr="00C93493">
        <w:trPr>
          <w:trHeight w:val="283"/>
          <w:tblHeader/>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14AAC55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tcBorders>
              <w:top w:val="nil"/>
              <w:left w:val="nil"/>
              <w:bottom w:val="single" w:sz="4" w:space="0" w:color="000000"/>
              <w:right w:val="single" w:sz="4" w:space="0" w:color="000000"/>
            </w:tcBorders>
            <w:shd w:val="clear" w:color="000000" w:fill="FFFFFF"/>
            <w:vAlign w:val="center"/>
            <w:hideMark/>
          </w:tcPr>
          <w:p w14:paraId="7660546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tcBorders>
              <w:top w:val="nil"/>
              <w:left w:val="nil"/>
              <w:bottom w:val="single" w:sz="4" w:space="0" w:color="000000"/>
              <w:right w:val="single" w:sz="4" w:space="0" w:color="000000"/>
            </w:tcBorders>
            <w:shd w:val="clear" w:color="000000" w:fill="FFFFFF"/>
            <w:noWrap/>
            <w:vAlign w:val="center"/>
            <w:hideMark/>
          </w:tcPr>
          <w:p w14:paraId="68920C4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tcBorders>
              <w:top w:val="nil"/>
              <w:left w:val="nil"/>
              <w:bottom w:val="single" w:sz="4" w:space="0" w:color="000000"/>
              <w:right w:val="single" w:sz="4" w:space="0" w:color="000000"/>
            </w:tcBorders>
            <w:shd w:val="clear" w:color="000000" w:fill="FFFFFF"/>
            <w:vAlign w:val="center"/>
            <w:hideMark/>
          </w:tcPr>
          <w:p w14:paraId="45EDEBC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tcBorders>
              <w:top w:val="nil"/>
              <w:left w:val="nil"/>
              <w:bottom w:val="single" w:sz="4" w:space="0" w:color="000000"/>
              <w:right w:val="single" w:sz="4" w:space="0" w:color="000000"/>
            </w:tcBorders>
            <w:shd w:val="clear" w:color="000000" w:fill="FFFFFF"/>
            <w:noWrap/>
            <w:vAlign w:val="center"/>
            <w:hideMark/>
          </w:tcPr>
          <w:p w14:paraId="537A8E3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tcBorders>
              <w:top w:val="nil"/>
              <w:left w:val="nil"/>
              <w:bottom w:val="single" w:sz="4" w:space="0" w:color="000000"/>
              <w:right w:val="single" w:sz="4" w:space="0" w:color="000000"/>
            </w:tcBorders>
            <w:shd w:val="clear" w:color="000000" w:fill="FFFFFF"/>
            <w:noWrap/>
            <w:vAlign w:val="center"/>
            <w:hideMark/>
          </w:tcPr>
          <w:p w14:paraId="1FAF209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tcBorders>
              <w:top w:val="nil"/>
              <w:left w:val="nil"/>
              <w:bottom w:val="single" w:sz="4" w:space="0" w:color="000000"/>
              <w:right w:val="single" w:sz="4" w:space="0" w:color="000000"/>
            </w:tcBorders>
            <w:shd w:val="clear" w:color="000000" w:fill="FFFFFF"/>
            <w:vAlign w:val="center"/>
            <w:hideMark/>
          </w:tcPr>
          <w:p w14:paraId="1C82DCD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7" w:type="pct"/>
            <w:tcBorders>
              <w:top w:val="nil"/>
              <w:left w:val="nil"/>
              <w:bottom w:val="single" w:sz="4" w:space="0" w:color="000000"/>
              <w:right w:val="single" w:sz="4" w:space="0" w:color="000000"/>
            </w:tcBorders>
            <w:shd w:val="clear" w:color="000000" w:fill="FFFFFF"/>
            <w:noWrap/>
            <w:vAlign w:val="center"/>
            <w:hideMark/>
          </w:tcPr>
          <w:p w14:paraId="635EC14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tcBorders>
              <w:top w:val="nil"/>
              <w:left w:val="nil"/>
              <w:bottom w:val="single" w:sz="4" w:space="0" w:color="000000"/>
              <w:right w:val="single" w:sz="4" w:space="0" w:color="000000"/>
            </w:tcBorders>
            <w:shd w:val="clear" w:color="000000" w:fill="FFFFFF"/>
            <w:noWrap/>
            <w:vAlign w:val="center"/>
            <w:hideMark/>
          </w:tcPr>
          <w:p w14:paraId="4528A75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tcBorders>
              <w:top w:val="nil"/>
              <w:left w:val="nil"/>
              <w:bottom w:val="single" w:sz="4" w:space="0" w:color="000000"/>
              <w:right w:val="single" w:sz="4" w:space="0" w:color="000000"/>
            </w:tcBorders>
            <w:shd w:val="clear" w:color="000000" w:fill="FFFFFF"/>
            <w:vAlign w:val="center"/>
            <w:hideMark/>
          </w:tcPr>
          <w:p w14:paraId="43A88E7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7" w:type="pct"/>
            <w:tcBorders>
              <w:top w:val="nil"/>
              <w:left w:val="nil"/>
              <w:bottom w:val="single" w:sz="4" w:space="0" w:color="000000"/>
              <w:right w:val="single" w:sz="4" w:space="0" w:color="000000"/>
            </w:tcBorders>
            <w:shd w:val="clear" w:color="000000" w:fill="FFFFFF"/>
            <w:noWrap/>
            <w:vAlign w:val="center"/>
            <w:hideMark/>
          </w:tcPr>
          <w:p w14:paraId="346D7D1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tcBorders>
              <w:top w:val="nil"/>
              <w:left w:val="nil"/>
              <w:bottom w:val="single" w:sz="4" w:space="0" w:color="000000"/>
              <w:right w:val="single" w:sz="4" w:space="0" w:color="000000"/>
            </w:tcBorders>
            <w:shd w:val="clear" w:color="000000" w:fill="FFFFFF"/>
            <w:noWrap/>
            <w:vAlign w:val="center"/>
            <w:hideMark/>
          </w:tcPr>
          <w:p w14:paraId="67648E6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7CED58AF"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658077C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Penyelesaian Sengketa TanaH Garapan</w:t>
            </w:r>
          </w:p>
        </w:tc>
        <w:tc>
          <w:tcPr>
            <w:tcW w:w="902" w:type="pct"/>
            <w:tcBorders>
              <w:top w:val="nil"/>
              <w:left w:val="nil"/>
              <w:bottom w:val="single" w:sz="4" w:space="0" w:color="000000"/>
              <w:right w:val="single" w:sz="4" w:space="0" w:color="000000"/>
            </w:tcBorders>
            <w:shd w:val="clear" w:color="E2EFDA" w:fill="FFFFFF"/>
            <w:vAlign w:val="center"/>
            <w:hideMark/>
          </w:tcPr>
          <w:p w14:paraId="0C7F8C8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Penyelesaian Sengketa Tanah Garapan</w:t>
            </w:r>
          </w:p>
        </w:tc>
        <w:tc>
          <w:tcPr>
            <w:tcW w:w="276" w:type="pct"/>
            <w:tcBorders>
              <w:top w:val="nil"/>
              <w:left w:val="nil"/>
              <w:bottom w:val="single" w:sz="4" w:space="0" w:color="000000"/>
              <w:right w:val="single" w:sz="4" w:space="0" w:color="000000"/>
            </w:tcBorders>
            <w:shd w:val="clear" w:color="000000" w:fill="FFFFFF"/>
            <w:noWrap/>
            <w:vAlign w:val="center"/>
            <w:hideMark/>
          </w:tcPr>
          <w:p w14:paraId="143F916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65B90AC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06DE8A2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2265925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2DABED9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37C6BFD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5EB9F92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tcBorders>
              <w:top w:val="nil"/>
              <w:left w:val="nil"/>
              <w:bottom w:val="single" w:sz="4" w:space="0" w:color="000000"/>
              <w:right w:val="single" w:sz="4" w:space="0" w:color="000000"/>
            </w:tcBorders>
            <w:shd w:val="clear" w:color="000000" w:fill="FFFFFF"/>
            <w:vAlign w:val="center"/>
            <w:hideMark/>
          </w:tcPr>
          <w:p w14:paraId="1F988F3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3ABBB58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72" w:type="pct"/>
            <w:tcBorders>
              <w:top w:val="nil"/>
              <w:left w:val="nil"/>
              <w:bottom w:val="single" w:sz="4" w:space="0" w:color="000000"/>
              <w:right w:val="single" w:sz="4" w:space="0" w:color="000000"/>
            </w:tcBorders>
            <w:shd w:val="clear" w:color="000000" w:fill="FFFFFF"/>
            <w:vAlign w:val="center"/>
            <w:hideMark/>
          </w:tcPr>
          <w:p w14:paraId="4E2F055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PUPR</w:t>
            </w:r>
          </w:p>
        </w:tc>
      </w:tr>
      <w:tr w:rsidR="003924F8" w:rsidRPr="00696AA5" w14:paraId="6F4A78BE" w14:textId="77777777" w:rsidTr="00C93493">
        <w:trPr>
          <w:trHeight w:val="2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38702F9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Penyelesaian Ganti Rugi Kerugian dan Santunan Tanah untuk Pembangunan</w:t>
            </w:r>
          </w:p>
        </w:tc>
        <w:tc>
          <w:tcPr>
            <w:tcW w:w="902" w:type="pct"/>
            <w:tcBorders>
              <w:top w:val="nil"/>
              <w:left w:val="nil"/>
              <w:bottom w:val="single" w:sz="4" w:space="0" w:color="000000"/>
              <w:right w:val="single" w:sz="4" w:space="0" w:color="000000"/>
            </w:tcBorders>
            <w:shd w:val="clear" w:color="E2EFDA" w:fill="FFFFFF"/>
            <w:vAlign w:val="center"/>
            <w:hideMark/>
          </w:tcPr>
          <w:p w14:paraId="42DF14D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penyelesaian maslah ganti kerugian dan santunan tanah untuk pembangunan</w:t>
            </w:r>
          </w:p>
        </w:tc>
        <w:tc>
          <w:tcPr>
            <w:tcW w:w="276" w:type="pct"/>
            <w:tcBorders>
              <w:top w:val="nil"/>
              <w:left w:val="nil"/>
              <w:bottom w:val="single" w:sz="4" w:space="0" w:color="000000"/>
              <w:right w:val="single" w:sz="4" w:space="0" w:color="000000"/>
            </w:tcBorders>
            <w:shd w:val="clear" w:color="000000" w:fill="FFFFFF"/>
            <w:noWrap/>
            <w:vAlign w:val="center"/>
            <w:hideMark/>
          </w:tcPr>
          <w:p w14:paraId="03304E0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6F2E6A6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62B43DD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37B65FC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6A84AE2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7F1AFB9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4932CA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tcBorders>
              <w:top w:val="nil"/>
              <w:left w:val="nil"/>
              <w:bottom w:val="single" w:sz="4" w:space="0" w:color="000000"/>
              <w:right w:val="single" w:sz="4" w:space="0" w:color="000000"/>
            </w:tcBorders>
            <w:shd w:val="clear" w:color="000000" w:fill="FFFFFF"/>
            <w:vAlign w:val="center"/>
            <w:hideMark/>
          </w:tcPr>
          <w:p w14:paraId="3C988A4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42FE9D6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72" w:type="pct"/>
            <w:tcBorders>
              <w:top w:val="nil"/>
              <w:left w:val="nil"/>
              <w:bottom w:val="single" w:sz="4" w:space="0" w:color="000000"/>
              <w:right w:val="single" w:sz="4" w:space="0" w:color="000000"/>
            </w:tcBorders>
            <w:shd w:val="clear" w:color="000000" w:fill="FFFFFF"/>
            <w:vAlign w:val="center"/>
            <w:hideMark/>
          </w:tcPr>
          <w:p w14:paraId="3CE9C57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PUPR</w:t>
            </w:r>
          </w:p>
        </w:tc>
      </w:tr>
    </w:tbl>
    <w:p w14:paraId="17070889" w14:textId="77777777" w:rsidR="003924F8" w:rsidRPr="00696AA5" w:rsidRDefault="003924F8" w:rsidP="00717243">
      <w:pPr>
        <w:spacing w:line="240" w:lineRule="auto"/>
      </w:pPr>
    </w:p>
    <w:p w14:paraId="03DF3ED3" w14:textId="77777777" w:rsidR="003924F8" w:rsidRPr="00696AA5" w:rsidRDefault="003924F8">
      <w:pPr>
        <w:pStyle w:val="Heading5"/>
        <w:numPr>
          <w:ilvl w:val="0"/>
          <w:numId w:val="92"/>
        </w:numPr>
        <w:spacing w:before="0" w:after="0" w:line="336" w:lineRule="auto"/>
        <w:rPr>
          <w:b/>
          <w:bCs w:val="0"/>
        </w:rPr>
      </w:pPr>
      <w:r w:rsidRPr="00696AA5">
        <w:rPr>
          <w:b/>
          <w:bCs w:val="0"/>
        </w:rPr>
        <w:t>Lingkungan Hidup</w:t>
      </w:r>
    </w:p>
    <w:p w14:paraId="2679C9F8" w14:textId="77777777" w:rsidR="003924F8" w:rsidRPr="00696AA5" w:rsidRDefault="003924F8" w:rsidP="00717243">
      <w:pPr>
        <w:tabs>
          <w:tab w:val="left" w:pos="2268"/>
        </w:tabs>
        <w:ind w:left="1134" w:right="294" w:firstLine="709"/>
        <w:jc w:val="both"/>
        <w:rPr>
          <w:rFonts w:ascii="Bookman Old Style" w:hAnsi="Bookman Old Style"/>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Lingkungan Hidup </w:t>
      </w:r>
      <w:r w:rsidRPr="00696AA5">
        <w:rPr>
          <w:rFonts w:ascii="Bookman Old Style" w:hAnsi="Bookman Old Style" w:cs="Tahoma"/>
          <w:sz w:val="24"/>
          <w:szCs w:val="24"/>
          <w:lang w:val="sv-SE"/>
        </w:rPr>
        <w:t>apabila dibandingkan antara realisasi kinerja tahun 2025</w:t>
      </w:r>
      <w:r w:rsidRPr="00696AA5">
        <w:rPr>
          <w:rFonts w:ascii="Bookman Old Style" w:hAnsi="Bookman Old Style" w:cs="Tahoma"/>
          <w:sz w:val="24"/>
          <w:szCs w:val="24"/>
        </w:rPr>
        <w:t xml:space="preserve"> </w:t>
      </w:r>
      <w:r w:rsidRPr="00696AA5">
        <w:rPr>
          <w:rFonts w:ascii="Bookman Old Style" w:hAnsi="Bookman Old Style" w:cs="Tahoma"/>
          <w:sz w:val="24"/>
          <w:szCs w:val="24"/>
          <w:lang w:val="sv-SE"/>
        </w:rPr>
        <w:t xml:space="preserve">dengan target Tahun 2025, dari </w:t>
      </w:r>
      <w:r w:rsidRPr="00696AA5">
        <w:rPr>
          <w:rFonts w:ascii="Bookman Old Style" w:hAnsi="Bookman Old Style" w:cs="Tahoma"/>
          <w:sz w:val="24"/>
          <w:szCs w:val="24"/>
        </w:rPr>
        <w:t>10</w:t>
      </w:r>
      <w:r w:rsidRPr="00696AA5">
        <w:rPr>
          <w:rFonts w:ascii="Bookman Old Style" w:hAnsi="Bookman Old Style" w:cs="Tahoma"/>
          <w:sz w:val="24"/>
          <w:szCs w:val="24"/>
          <w:lang w:val="sv-SE"/>
        </w:rPr>
        <w:t xml:space="preserve"> indikator kinerja program, </w:t>
      </w:r>
      <w:r w:rsidRPr="00696AA5">
        <w:rPr>
          <w:rFonts w:ascii="Bookman Old Style" w:hAnsi="Bookman Old Style" w:cs="Tahoma"/>
          <w:sz w:val="24"/>
          <w:szCs w:val="24"/>
        </w:rPr>
        <w:t>9</w:t>
      </w:r>
      <w:r w:rsidRPr="00696AA5">
        <w:rPr>
          <w:rFonts w:ascii="Bookman Old Style" w:hAnsi="Bookman Old Style" w:cs="Tahoma"/>
          <w:sz w:val="24"/>
          <w:szCs w:val="24"/>
          <w:lang w:val="sv-SE"/>
        </w:rPr>
        <w:t xml:space="preserve"> indikator berstatus Sangat Tinggi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1 indikator berstatus Tinggi.</w:t>
      </w:r>
    </w:p>
    <w:p w14:paraId="2945F41B" w14:textId="4E60B50F" w:rsidR="003924F8" w:rsidRPr="00696AA5" w:rsidRDefault="003924F8" w:rsidP="00717243">
      <w:pPr>
        <w:pStyle w:val="Caption"/>
        <w:spacing w:after="0"/>
        <w:jc w:val="center"/>
        <w:rPr>
          <w:szCs w:val="24"/>
        </w:rPr>
      </w:pPr>
      <w:bookmarkStart w:id="536" w:name="_Toc235114351"/>
      <w:r w:rsidRPr="00696AA5">
        <w:rPr>
          <w:szCs w:val="24"/>
          <w:lang w:val="sv-SE"/>
        </w:rPr>
        <w:t xml:space="preserve">Tabel 2. </w:t>
      </w:r>
      <w:r w:rsidRPr="00696AA5">
        <w:rPr>
          <w:szCs w:val="24"/>
          <w:lang w:val="sv-SE"/>
        </w:rPr>
        <w:fldChar w:fldCharType="begin"/>
      </w:r>
      <w:r w:rsidRPr="00696AA5">
        <w:rPr>
          <w:szCs w:val="24"/>
          <w:lang w:val="sv-SE"/>
        </w:rPr>
        <w:instrText xml:space="preserve"> SEQ Tabel_2. \* ARABIC </w:instrText>
      </w:r>
      <w:r w:rsidRPr="00696AA5">
        <w:rPr>
          <w:szCs w:val="24"/>
          <w:lang w:val="sv-SE"/>
        </w:rPr>
        <w:fldChar w:fldCharType="separate"/>
      </w:r>
      <w:r w:rsidR="007227E2" w:rsidRPr="00696AA5">
        <w:rPr>
          <w:noProof/>
          <w:szCs w:val="24"/>
          <w:lang w:val="sv-SE"/>
        </w:rPr>
        <w:t>191</w:t>
      </w:r>
      <w:r w:rsidRPr="00696AA5">
        <w:rPr>
          <w:szCs w:val="24"/>
          <w:lang w:val="sv-SE"/>
        </w:rPr>
        <w:fldChar w:fldCharType="end"/>
      </w:r>
      <w:r w:rsidRPr="00696AA5">
        <w:rPr>
          <w:szCs w:val="24"/>
          <w:lang w:val="fi-FI"/>
        </w:rPr>
        <w:br/>
      </w:r>
      <w:r w:rsidRPr="00696AA5">
        <w:rPr>
          <w:szCs w:val="24"/>
        </w:rPr>
        <w:t xml:space="preserve"> Capaian Kinerja Urusan Lingkungan Hidup</w:t>
      </w:r>
      <w:bookmarkEnd w:id="536"/>
    </w:p>
    <w:tbl>
      <w:tblPr>
        <w:tblW w:w="5382" w:type="pct"/>
        <w:jc w:val="center"/>
        <w:tblLook w:val="04A0" w:firstRow="1" w:lastRow="0" w:firstColumn="1" w:lastColumn="0" w:noHBand="0" w:noVBand="1"/>
      </w:tblPr>
      <w:tblGrid>
        <w:gridCol w:w="2992"/>
        <w:gridCol w:w="2992"/>
        <w:gridCol w:w="956"/>
        <w:gridCol w:w="980"/>
        <w:gridCol w:w="981"/>
        <w:gridCol w:w="1205"/>
        <w:gridCol w:w="1032"/>
        <w:gridCol w:w="1032"/>
        <w:gridCol w:w="1205"/>
        <w:gridCol w:w="1032"/>
        <w:gridCol w:w="1032"/>
        <w:gridCol w:w="1527"/>
      </w:tblGrid>
      <w:tr w:rsidR="003924F8" w:rsidRPr="00696AA5" w14:paraId="41884D5E" w14:textId="77777777" w:rsidTr="00C93493">
        <w:trPr>
          <w:trHeight w:val="170"/>
          <w:tblHeader/>
          <w:jc w:val="center"/>
        </w:trPr>
        <w:tc>
          <w:tcPr>
            <w:tcW w:w="8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BB26E7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8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74405E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7A407F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9"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AD2C21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9"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26D802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6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0DDABCD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62"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1B8BB8C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5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A3BC1D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5BD35BF7" w14:textId="77777777" w:rsidTr="00C93493">
        <w:trPr>
          <w:trHeight w:val="170"/>
          <w:tblHeader/>
          <w:jc w:val="center"/>
        </w:trPr>
        <w:tc>
          <w:tcPr>
            <w:tcW w:w="882" w:type="pct"/>
            <w:vMerge/>
            <w:tcBorders>
              <w:top w:val="single" w:sz="4" w:space="0" w:color="000000"/>
              <w:left w:val="single" w:sz="4" w:space="0" w:color="000000"/>
              <w:bottom w:val="single" w:sz="4" w:space="0" w:color="000000"/>
              <w:right w:val="single" w:sz="4" w:space="0" w:color="000000"/>
            </w:tcBorders>
            <w:vAlign w:val="center"/>
            <w:hideMark/>
          </w:tcPr>
          <w:p w14:paraId="250CD715" w14:textId="77777777" w:rsidR="003924F8" w:rsidRPr="00696AA5" w:rsidRDefault="003924F8" w:rsidP="00717243">
            <w:pPr>
              <w:spacing w:line="240" w:lineRule="auto"/>
              <w:jc w:val="center"/>
              <w:rPr>
                <w:rFonts w:ascii="Bookman Old Style" w:hAnsi="Bookman Old Style"/>
                <w:b/>
                <w:bCs/>
                <w:sz w:val="17"/>
                <w:szCs w:val="17"/>
              </w:rPr>
            </w:pPr>
          </w:p>
        </w:tc>
        <w:tc>
          <w:tcPr>
            <w:tcW w:w="882" w:type="pct"/>
            <w:vMerge/>
            <w:tcBorders>
              <w:top w:val="single" w:sz="4" w:space="0" w:color="000000"/>
              <w:left w:val="single" w:sz="4" w:space="0" w:color="000000"/>
              <w:bottom w:val="single" w:sz="4" w:space="0" w:color="000000"/>
              <w:right w:val="single" w:sz="4" w:space="0" w:color="000000"/>
            </w:tcBorders>
            <w:vAlign w:val="center"/>
            <w:hideMark/>
          </w:tcPr>
          <w:p w14:paraId="78A4027D"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470068A6" w14:textId="77777777" w:rsidR="003924F8" w:rsidRPr="00696AA5" w:rsidRDefault="003924F8" w:rsidP="00717243">
            <w:pPr>
              <w:spacing w:line="240" w:lineRule="auto"/>
              <w:jc w:val="center"/>
              <w:rPr>
                <w:rFonts w:ascii="Bookman Old Style" w:hAnsi="Bookman Old Style"/>
                <w:b/>
                <w:bCs/>
                <w:sz w:val="17"/>
                <w:szCs w:val="17"/>
              </w:rPr>
            </w:pPr>
          </w:p>
        </w:tc>
        <w:tc>
          <w:tcPr>
            <w:tcW w:w="289" w:type="pct"/>
            <w:vMerge/>
            <w:tcBorders>
              <w:top w:val="single" w:sz="4" w:space="0" w:color="000000"/>
              <w:left w:val="single" w:sz="4" w:space="0" w:color="000000"/>
              <w:bottom w:val="single" w:sz="4" w:space="0" w:color="000000"/>
              <w:right w:val="single" w:sz="4" w:space="0" w:color="000000"/>
            </w:tcBorders>
            <w:vAlign w:val="center"/>
            <w:hideMark/>
          </w:tcPr>
          <w:p w14:paraId="75BB903A" w14:textId="77777777" w:rsidR="003924F8" w:rsidRPr="00696AA5" w:rsidRDefault="003924F8" w:rsidP="00717243">
            <w:pPr>
              <w:spacing w:line="240" w:lineRule="auto"/>
              <w:jc w:val="center"/>
              <w:rPr>
                <w:rFonts w:ascii="Bookman Old Style" w:hAnsi="Bookman Old Style"/>
                <w:b/>
                <w:bCs/>
                <w:sz w:val="17"/>
                <w:szCs w:val="17"/>
              </w:rPr>
            </w:pPr>
          </w:p>
        </w:tc>
        <w:tc>
          <w:tcPr>
            <w:tcW w:w="289" w:type="pct"/>
            <w:vMerge/>
            <w:tcBorders>
              <w:top w:val="single" w:sz="4" w:space="0" w:color="000000"/>
              <w:left w:val="single" w:sz="4" w:space="0" w:color="000000"/>
              <w:bottom w:val="single" w:sz="4" w:space="0" w:color="000000"/>
              <w:right w:val="single" w:sz="4" w:space="0" w:color="000000"/>
            </w:tcBorders>
            <w:vAlign w:val="center"/>
            <w:hideMark/>
          </w:tcPr>
          <w:p w14:paraId="3798FECD" w14:textId="77777777" w:rsidR="003924F8" w:rsidRPr="00696AA5" w:rsidRDefault="003924F8" w:rsidP="00717243">
            <w:pPr>
              <w:spacing w:line="240" w:lineRule="auto"/>
              <w:jc w:val="center"/>
              <w:rPr>
                <w:rFonts w:ascii="Bookman Old Style" w:hAnsi="Bookman Old Style"/>
                <w:b/>
                <w:bCs/>
                <w:sz w:val="17"/>
                <w:szCs w:val="17"/>
              </w:rPr>
            </w:pPr>
          </w:p>
        </w:tc>
        <w:tc>
          <w:tcPr>
            <w:tcW w:w="355" w:type="pct"/>
            <w:tcBorders>
              <w:top w:val="nil"/>
              <w:left w:val="nil"/>
              <w:bottom w:val="single" w:sz="4" w:space="0" w:color="000000"/>
              <w:right w:val="single" w:sz="4" w:space="0" w:color="000000"/>
            </w:tcBorders>
            <w:shd w:val="clear" w:color="E2EFDA" w:fill="FFFFFF"/>
            <w:vAlign w:val="center"/>
            <w:hideMark/>
          </w:tcPr>
          <w:p w14:paraId="0373D08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304" w:type="pct"/>
            <w:tcBorders>
              <w:top w:val="nil"/>
              <w:left w:val="nil"/>
              <w:bottom w:val="single" w:sz="4" w:space="0" w:color="000000"/>
              <w:right w:val="single" w:sz="4" w:space="0" w:color="000000"/>
            </w:tcBorders>
            <w:shd w:val="clear" w:color="000000" w:fill="FFFFFF"/>
            <w:vAlign w:val="center"/>
            <w:hideMark/>
          </w:tcPr>
          <w:p w14:paraId="0D13543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304" w:type="pct"/>
            <w:tcBorders>
              <w:top w:val="nil"/>
              <w:left w:val="nil"/>
              <w:bottom w:val="single" w:sz="4" w:space="0" w:color="000000"/>
              <w:right w:val="single" w:sz="4" w:space="0" w:color="000000"/>
            </w:tcBorders>
            <w:shd w:val="clear" w:color="000000" w:fill="FFFFFF"/>
            <w:vAlign w:val="center"/>
            <w:hideMark/>
          </w:tcPr>
          <w:p w14:paraId="39916F0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55" w:type="pct"/>
            <w:tcBorders>
              <w:top w:val="nil"/>
              <w:left w:val="nil"/>
              <w:bottom w:val="single" w:sz="4" w:space="0" w:color="000000"/>
              <w:right w:val="single" w:sz="4" w:space="0" w:color="000000"/>
            </w:tcBorders>
            <w:shd w:val="clear" w:color="000000" w:fill="FFFFFF"/>
            <w:vAlign w:val="center"/>
            <w:hideMark/>
          </w:tcPr>
          <w:p w14:paraId="1B5E601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304" w:type="pct"/>
            <w:tcBorders>
              <w:top w:val="nil"/>
              <w:left w:val="nil"/>
              <w:bottom w:val="single" w:sz="4" w:space="0" w:color="000000"/>
              <w:right w:val="single" w:sz="4" w:space="0" w:color="000000"/>
            </w:tcBorders>
            <w:shd w:val="clear" w:color="000000" w:fill="FFFFFF"/>
            <w:vAlign w:val="center"/>
            <w:hideMark/>
          </w:tcPr>
          <w:p w14:paraId="0E9899A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304" w:type="pct"/>
            <w:tcBorders>
              <w:top w:val="nil"/>
              <w:left w:val="nil"/>
              <w:bottom w:val="single" w:sz="4" w:space="0" w:color="000000"/>
              <w:right w:val="single" w:sz="4" w:space="0" w:color="000000"/>
            </w:tcBorders>
            <w:shd w:val="clear" w:color="000000" w:fill="FFFFFF"/>
            <w:vAlign w:val="center"/>
            <w:hideMark/>
          </w:tcPr>
          <w:p w14:paraId="0F4AC8C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52" w:type="pct"/>
            <w:vMerge/>
            <w:tcBorders>
              <w:top w:val="single" w:sz="4" w:space="0" w:color="000000"/>
              <w:left w:val="single" w:sz="4" w:space="0" w:color="000000"/>
              <w:bottom w:val="single" w:sz="4" w:space="0" w:color="000000"/>
              <w:right w:val="single" w:sz="4" w:space="0" w:color="000000"/>
            </w:tcBorders>
            <w:vAlign w:val="center"/>
            <w:hideMark/>
          </w:tcPr>
          <w:p w14:paraId="430617FF"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1200CD43" w14:textId="77777777" w:rsidTr="00C93493">
        <w:trPr>
          <w:trHeight w:val="170"/>
          <w:tblHeader/>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567BF3C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882" w:type="pct"/>
            <w:tcBorders>
              <w:top w:val="nil"/>
              <w:left w:val="nil"/>
              <w:bottom w:val="single" w:sz="4" w:space="0" w:color="000000"/>
              <w:right w:val="single" w:sz="4" w:space="0" w:color="000000"/>
            </w:tcBorders>
            <w:shd w:val="clear" w:color="000000" w:fill="FFFFFF"/>
            <w:vAlign w:val="center"/>
            <w:hideMark/>
          </w:tcPr>
          <w:p w14:paraId="6C43624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82" w:type="pct"/>
            <w:tcBorders>
              <w:top w:val="nil"/>
              <w:left w:val="nil"/>
              <w:bottom w:val="single" w:sz="4" w:space="0" w:color="000000"/>
              <w:right w:val="single" w:sz="4" w:space="0" w:color="000000"/>
            </w:tcBorders>
            <w:shd w:val="clear" w:color="000000" w:fill="FFFFFF"/>
            <w:noWrap/>
            <w:vAlign w:val="center"/>
            <w:hideMark/>
          </w:tcPr>
          <w:p w14:paraId="701ECB0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9" w:type="pct"/>
            <w:tcBorders>
              <w:top w:val="nil"/>
              <w:left w:val="nil"/>
              <w:bottom w:val="single" w:sz="4" w:space="0" w:color="000000"/>
              <w:right w:val="single" w:sz="4" w:space="0" w:color="000000"/>
            </w:tcBorders>
            <w:shd w:val="clear" w:color="000000" w:fill="FFFFFF"/>
            <w:vAlign w:val="center"/>
            <w:hideMark/>
          </w:tcPr>
          <w:p w14:paraId="685EFDF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9" w:type="pct"/>
            <w:tcBorders>
              <w:top w:val="nil"/>
              <w:left w:val="nil"/>
              <w:bottom w:val="single" w:sz="4" w:space="0" w:color="000000"/>
              <w:right w:val="single" w:sz="4" w:space="0" w:color="000000"/>
            </w:tcBorders>
            <w:shd w:val="clear" w:color="000000" w:fill="FFFFFF"/>
            <w:noWrap/>
            <w:vAlign w:val="center"/>
            <w:hideMark/>
          </w:tcPr>
          <w:p w14:paraId="1F42D34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55" w:type="pct"/>
            <w:tcBorders>
              <w:top w:val="nil"/>
              <w:left w:val="nil"/>
              <w:bottom w:val="single" w:sz="4" w:space="0" w:color="000000"/>
              <w:right w:val="single" w:sz="4" w:space="0" w:color="000000"/>
            </w:tcBorders>
            <w:shd w:val="clear" w:color="000000" w:fill="FFFFFF"/>
            <w:noWrap/>
            <w:vAlign w:val="center"/>
            <w:hideMark/>
          </w:tcPr>
          <w:p w14:paraId="61AF90F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304" w:type="pct"/>
            <w:tcBorders>
              <w:top w:val="nil"/>
              <w:left w:val="nil"/>
              <w:bottom w:val="single" w:sz="4" w:space="0" w:color="000000"/>
              <w:right w:val="single" w:sz="4" w:space="0" w:color="000000"/>
            </w:tcBorders>
            <w:shd w:val="clear" w:color="000000" w:fill="FFFFFF"/>
            <w:vAlign w:val="center"/>
            <w:hideMark/>
          </w:tcPr>
          <w:p w14:paraId="27588B6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304" w:type="pct"/>
            <w:tcBorders>
              <w:top w:val="nil"/>
              <w:left w:val="nil"/>
              <w:bottom w:val="single" w:sz="4" w:space="0" w:color="000000"/>
              <w:right w:val="single" w:sz="4" w:space="0" w:color="000000"/>
            </w:tcBorders>
            <w:shd w:val="clear" w:color="000000" w:fill="FFFFFF"/>
            <w:noWrap/>
            <w:vAlign w:val="center"/>
            <w:hideMark/>
          </w:tcPr>
          <w:p w14:paraId="0AE9A39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55" w:type="pct"/>
            <w:tcBorders>
              <w:top w:val="nil"/>
              <w:left w:val="nil"/>
              <w:bottom w:val="single" w:sz="4" w:space="0" w:color="000000"/>
              <w:right w:val="single" w:sz="4" w:space="0" w:color="000000"/>
            </w:tcBorders>
            <w:shd w:val="clear" w:color="000000" w:fill="FFFFFF"/>
            <w:noWrap/>
            <w:vAlign w:val="center"/>
            <w:hideMark/>
          </w:tcPr>
          <w:p w14:paraId="4035031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304" w:type="pct"/>
            <w:tcBorders>
              <w:top w:val="nil"/>
              <w:left w:val="nil"/>
              <w:bottom w:val="single" w:sz="4" w:space="0" w:color="000000"/>
              <w:right w:val="single" w:sz="4" w:space="0" w:color="000000"/>
            </w:tcBorders>
            <w:shd w:val="clear" w:color="000000" w:fill="FFFFFF"/>
            <w:vAlign w:val="center"/>
            <w:hideMark/>
          </w:tcPr>
          <w:p w14:paraId="4CC538A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304" w:type="pct"/>
            <w:tcBorders>
              <w:top w:val="nil"/>
              <w:left w:val="nil"/>
              <w:bottom w:val="single" w:sz="4" w:space="0" w:color="000000"/>
              <w:right w:val="single" w:sz="4" w:space="0" w:color="000000"/>
            </w:tcBorders>
            <w:shd w:val="clear" w:color="000000" w:fill="FFFFFF"/>
            <w:noWrap/>
            <w:vAlign w:val="center"/>
            <w:hideMark/>
          </w:tcPr>
          <w:p w14:paraId="451BB66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52" w:type="pct"/>
            <w:tcBorders>
              <w:top w:val="nil"/>
              <w:left w:val="nil"/>
              <w:bottom w:val="single" w:sz="4" w:space="0" w:color="000000"/>
              <w:right w:val="single" w:sz="4" w:space="0" w:color="000000"/>
            </w:tcBorders>
            <w:shd w:val="clear" w:color="000000" w:fill="FFFFFF"/>
            <w:noWrap/>
            <w:vAlign w:val="center"/>
            <w:hideMark/>
          </w:tcPr>
          <w:p w14:paraId="5330CBA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1D47AFB1" w14:textId="77777777" w:rsidTr="00C93493">
        <w:trPr>
          <w:trHeight w:val="170"/>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43CF3AC9"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882" w:type="pct"/>
            <w:tcBorders>
              <w:top w:val="nil"/>
              <w:left w:val="nil"/>
              <w:bottom w:val="single" w:sz="4" w:space="0" w:color="000000"/>
              <w:right w:val="single" w:sz="4" w:space="0" w:color="000000"/>
            </w:tcBorders>
            <w:shd w:val="clear" w:color="E2EFDA" w:fill="FFFFFF"/>
            <w:vAlign w:val="center"/>
            <w:hideMark/>
          </w:tcPr>
          <w:p w14:paraId="000F1AB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82" w:type="pct"/>
            <w:tcBorders>
              <w:top w:val="nil"/>
              <w:left w:val="nil"/>
              <w:bottom w:val="single" w:sz="4" w:space="0" w:color="000000"/>
              <w:right w:val="single" w:sz="4" w:space="0" w:color="000000"/>
            </w:tcBorders>
            <w:shd w:val="clear" w:color="000000" w:fill="FFFFFF"/>
            <w:noWrap/>
            <w:vAlign w:val="center"/>
            <w:hideMark/>
          </w:tcPr>
          <w:p w14:paraId="5E81D02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9" w:type="pct"/>
            <w:tcBorders>
              <w:top w:val="nil"/>
              <w:left w:val="nil"/>
              <w:bottom w:val="single" w:sz="4" w:space="0" w:color="000000"/>
              <w:right w:val="single" w:sz="4" w:space="0" w:color="000000"/>
            </w:tcBorders>
            <w:shd w:val="clear" w:color="000000" w:fill="FFFFFF"/>
            <w:noWrap/>
            <w:vAlign w:val="center"/>
            <w:hideMark/>
          </w:tcPr>
          <w:p w14:paraId="351C306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9" w:type="pct"/>
            <w:tcBorders>
              <w:top w:val="nil"/>
              <w:left w:val="nil"/>
              <w:bottom w:val="single" w:sz="4" w:space="0" w:color="000000"/>
              <w:right w:val="single" w:sz="4" w:space="0" w:color="000000"/>
            </w:tcBorders>
            <w:shd w:val="clear" w:color="000000" w:fill="FFFFFF"/>
            <w:noWrap/>
            <w:vAlign w:val="center"/>
            <w:hideMark/>
          </w:tcPr>
          <w:p w14:paraId="157ACA8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55" w:type="pct"/>
            <w:tcBorders>
              <w:top w:val="nil"/>
              <w:left w:val="nil"/>
              <w:bottom w:val="single" w:sz="4" w:space="0" w:color="000000"/>
              <w:right w:val="single" w:sz="4" w:space="0" w:color="000000"/>
            </w:tcBorders>
            <w:shd w:val="clear" w:color="E2EFDA" w:fill="FFFFFF"/>
            <w:noWrap/>
            <w:vAlign w:val="center"/>
            <w:hideMark/>
          </w:tcPr>
          <w:p w14:paraId="22B8330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4" w:type="pct"/>
            <w:tcBorders>
              <w:top w:val="nil"/>
              <w:left w:val="nil"/>
              <w:bottom w:val="single" w:sz="4" w:space="0" w:color="000000"/>
              <w:right w:val="single" w:sz="4" w:space="0" w:color="000000"/>
            </w:tcBorders>
            <w:shd w:val="clear" w:color="000000" w:fill="FFFFFF"/>
            <w:noWrap/>
            <w:vAlign w:val="center"/>
            <w:hideMark/>
          </w:tcPr>
          <w:p w14:paraId="0F8942F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1FD9FD6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5" w:type="pct"/>
            <w:tcBorders>
              <w:top w:val="nil"/>
              <w:left w:val="nil"/>
              <w:bottom w:val="single" w:sz="4" w:space="0" w:color="000000"/>
              <w:right w:val="single" w:sz="4" w:space="0" w:color="000000"/>
            </w:tcBorders>
            <w:shd w:val="clear" w:color="E2EFDA" w:fill="FFFFFF"/>
            <w:noWrap/>
            <w:vAlign w:val="center"/>
            <w:hideMark/>
          </w:tcPr>
          <w:p w14:paraId="08DA465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4" w:type="pct"/>
            <w:tcBorders>
              <w:top w:val="nil"/>
              <w:left w:val="nil"/>
              <w:bottom w:val="single" w:sz="4" w:space="0" w:color="000000"/>
              <w:right w:val="single" w:sz="4" w:space="0" w:color="000000"/>
            </w:tcBorders>
            <w:shd w:val="clear" w:color="000000" w:fill="FFFFFF"/>
            <w:vAlign w:val="center"/>
            <w:hideMark/>
          </w:tcPr>
          <w:p w14:paraId="38C816E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6F2332F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52" w:type="pct"/>
            <w:tcBorders>
              <w:top w:val="nil"/>
              <w:left w:val="nil"/>
              <w:bottom w:val="single" w:sz="4" w:space="0" w:color="000000"/>
              <w:right w:val="single" w:sz="4" w:space="0" w:color="000000"/>
            </w:tcBorders>
            <w:shd w:val="clear" w:color="000000" w:fill="FFFFFF"/>
            <w:vAlign w:val="center"/>
            <w:hideMark/>
          </w:tcPr>
          <w:p w14:paraId="3468386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 L H</w:t>
            </w:r>
          </w:p>
        </w:tc>
      </w:tr>
      <w:tr w:rsidR="003924F8" w:rsidRPr="00696AA5" w14:paraId="28065FFE" w14:textId="77777777" w:rsidTr="00C93493">
        <w:trPr>
          <w:trHeight w:val="170"/>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622BD398" w14:textId="77777777" w:rsidR="003924F8" w:rsidRPr="00696AA5" w:rsidRDefault="003924F8" w:rsidP="00717243">
            <w:pPr>
              <w:spacing w:line="240" w:lineRule="auto"/>
              <w:rPr>
                <w:rFonts w:ascii="Bookman Old Style" w:hAnsi="Bookman Old Style"/>
                <w:sz w:val="17"/>
                <w:szCs w:val="17"/>
              </w:rPr>
            </w:pPr>
          </w:p>
        </w:tc>
        <w:tc>
          <w:tcPr>
            <w:tcW w:w="882" w:type="pct"/>
            <w:tcBorders>
              <w:top w:val="nil"/>
              <w:left w:val="nil"/>
              <w:bottom w:val="single" w:sz="4" w:space="0" w:color="000000"/>
              <w:right w:val="single" w:sz="4" w:space="0" w:color="000000"/>
            </w:tcBorders>
            <w:shd w:val="clear" w:color="E2EFDA" w:fill="FFFFFF"/>
            <w:vAlign w:val="center"/>
            <w:hideMark/>
          </w:tcPr>
          <w:p w14:paraId="4661543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82" w:type="pct"/>
            <w:tcBorders>
              <w:top w:val="nil"/>
              <w:left w:val="nil"/>
              <w:bottom w:val="single" w:sz="4" w:space="0" w:color="000000"/>
              <w:right w:val="single" w:sz="4" w:space="0" w:color="000000"/>
            </w:tcBorders>
            <w:shd w:val="clear" w:color="000000" w:fill="FFFFFF"/>
            <w:noWrap/>
            <w:vAlign w:val="center"/>
            <w:hideMark/>
          </w:tcPr>
          <w:p w14:paraId="1EE7E42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9" w:type="pct"/>
            <w:tcBorders>
              <w:top w:val="nil"/>
              <w:left w:val="nil"/>
              <w:bottom w:val="single" w:sz="4" w:space="0" w:color="000000"/>
              <w:right w:val="single" w:sz="4" w:space="0" w:color="000000"/>
            </w:tcBorders>
            <w:shd w:val="clear" w:color="000000" w:fill="FFFFFF"/>
            <w:noWrap/>
            <w:vAlign w:val="center"/>
            <w:hideMark/>
          </w:tcPr>
          <w:p w14:paraId="412935F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9" w:type="pct"/>
            <w:tcBorders>
              <w:top w:val="nil"/>
              <w:left w:val="nil"/>
              <w:bottom w:val="single" w:sz="4" w:space="0" w:color="000000"/>
              <w:right w:val="single" w:sz="4" w:space="0" w:color="000000"/>
            </w:tcBorders>
            <w:shd w:val="clear" w:color="000000" w:fill="FFFFFF"/>
            <w:noWrap/>
            <w:vAlign w:val="center"/>
            <w:hideMark/>
          </w:tcPr>
          <w:p w14:paraId="65071C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55" w:type="pct"/>
            <w:tcBorders>
              <w:top w:val="nil"/>
              <w:left w:val="nil"/>
              <w:bottom w:val="single" w:sz="4" w:space="0" w:color="000000"/>
              <w:right w:val="single" w:sz="4" w:space="0" w:color="000000"/>
            </w:tcBorders>
            <w:shd w:val="clear" w:color="E2EFDA" w:fill="FFFFFF"/>
            <w:noWrap/>
            <w:vAlign w:val="center"/>
            <w:hideMark/>
          </w:tcPr>
          <w:p w14:paraId="5CE675B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4" w:type="pct"/>
            <w:tcBorders>
              <w:top w:val="nil"/>
              <w:left w:val="nil"/>
              <w:bottom w:val="single" w:sz="4" w:space="0" w:color="000000"/>
              <w:right w:val="single" w:sz="4" w:space="0" w:color="000000"/>
            </w:tcBorders>
            <w:shd w:val="clear" w:color="000000" w:fill="FFFFFF"/>
            <w:noWrap/>
            <w:vAlign w:val="center"/>
            <w:hideMark/>
          </w:tcPr>
          <w:p w14:paraId="103F05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5CCBDAB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5" w:type="pct"/>
            <w:tcBorders>
              <w:top w:val="nil"/>
              <w:left w:val="nil"/>
              <w:bottom w:val="single" w:sz="4" w:space="0" w:color="000000"/>
              <w:right w:val="single" w:sz="4" w:space="0" w:color="000000"/>
            </w:tcBorders>
            <w:shd w:val="clear" w:color="E2EFDA" w:fill="FFFFFF"/>
            <w:noWrap/>
            <w:vAlign w:val="center"/>
            <w:hideMark/>
          </w:tcPr>
          <w:p w14:paraId="1393252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4" w:type="pct"/>
            <w:tcBorders>
              <w:top w:val="nil"/>
              <w:left w:val="nil"/>
              <w:bottom w:val="single" w:sz="4" w:space="0" w:color="000000"/>
              <w:right w:val="single" w:sz="4" w:space="0" w:color="000000"/>
            </w:tcBorders>
            <w:shd w:val="clear" w:color="000000" w:fill="FFFFFF"/>
            <w:vAlign w:val="center"/>
            <w:hideMark/>
          </w:tcPr>
          <w:p w14:paraId="0F06291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7A63D10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52" w:type="pct"/>
            <w:tcBorders>
              <w:top w:val="nil"/>
              <w:left w:val="nil"/>
              <w:bottom w:val="single" w:sz="4" w:space="0" w:color="000000"/>
              <w:right w:val="single" w:sz="4" w:space="0" w:color="000000"/>
            </w:tcBorders>
            <w:shd w:val="clear" w:color="000000" w:fill="FFFFFF"/>
            <w:vAlign w:val="center"/>
            <w:hideMark/>
          </w:tcPr>
          <w:p w14:paraId="625668F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 L H</w:t>
            </w:r>
          </w:p>
        </w:tc>
      </w:tr>
      <w:tr w:rsidR="003924F8" w:rsidRPr="00696AA5" w14:paraId="35353BA3" w14:textId="77777777" w:rsidTr="00C93493">
        <w:trPr>
          <w:trHeight w:val="170"/>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179D61F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Perencanaan Lingkungan Hidup</w:t>
            </w:r>
          </w:p>
        </w:tc>
        <w:tc>
          <w:tcPr>
            <w:tcW w:w="882" w:type="pct"/>
            <w:tcBorders>
              <w:top w:val="nil"/>
              <w:left w:val="nil"/>
              <w:bottom w:val="single" w:sz="4" w:space="0" w:color="000000"/>
              <w:right w:val="single" w:sz="4" w:space="0" w:color="000000"/>
            </w:tcBorders>
            <w:shd w:val="clear" w:color="E2EFDA" w:fill="FFFFFF"/>
            <w:vAlign w:val="center"/>
            <w:hideMark/>
          </w:tcPr>
          <w:p w14:paraId="0BC3767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ketersediaan dokumen perencanaan lingkungan hidup</w:t>
            </w:r>
          </w:p>
        </w:tc>
        <w:tc>
          <w:tcPr>
            <w:tcW w:w="282" w:type="pct"/>
            <w:tcBorders>
              <w:top w:val="nil"/>
              <w:left w:val="nil"/>
              <w:bottom w:val="single" w:sz="4" w:space="0" w:color="000000"/>
              <w:right w:val="single" w:sz="4" w:space="0" w:color="000000"/>
            </w:tcBorders>
            <w:shd w:val="clear" w:color="000000" w:fill="FFFFFF"/>
            <w:noWrap/>
            <w:vAlign w:val="center"/>
            <w:hideMark/>
          </w:tcPr>
          <w:p w14:paraId="64A4FFE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9" w:type="pct"/>
            <w:tcBorders>
              <w:top w:val="nil"/>
              <w:left w:val="nil"/>
              <w:bottom w:val="single" w:sz="4" w:space="0" w:color="000000"/>
              <w:right w:val="single" w:sz="4" w:space="0" w:color="000000"/>
            </w:tcBorders>
            <w:shd w:val="clear" w:color="000000" w:fill="FFFFFF"/>
            <w:noWrap/>
            <w:vAlign w:val="center"/>
            <w:hideMark/>
          </w:tcPr>
          <w:p w14:paraId="28FB56F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9" w:type="pct"/>
            <w:tcBorders>
              <w:top w:val="nil"/>
              <w:left w:val="nil"/>
              <w:bottom w:val="single" w:sz="4" w:space="0" w:color="000000"/>
              <w:right w:val="single" w:sz="4" w:space="0" w:color="000000"/>
            </w:tcBorders>
            <w:shd w:val="clear" w:color="000000" w:fill="FFFFFF"/>
            <w:noWrap/>
            <w:vAlign w:val="center"/>
            <w:hideMark/>
          </w:tcPr>
          <w:p w14:paraId="4D43B46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55" w:type="pct"/>
            <w:tcBorders>
              <w:top w:val="nil"/>
              <w:left w:val="nil"/>
              <w:bottom w:val="single" w:sz="4" w:space="0" w:color="000000"/>
              <w:right w:val="single" w:sz="4" w:space="0" w:color="000000"/>
            </w:tcBorders>
            <w:shd w:val="clear" w:color="E2EFDA" w:fill="FFFFFF"/>
            <w:noWrap/>
            <w:vAlign w:val="center"/>
            <w:hideMark/>
          </w:tcPr>
          <w:p w14:paraId="396C53C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4" w:type="pct"/>
            <w:tcBorders>
              <w:top w:val="nil"/>
              <w:left w:val="nil"/>
              <w:bottom w:val="single" w:sz="4" w:space="0" w:color="000000"/>
              <w:right w:val="single" w:sz="4" w:space="0" w:color="000000"/>
            </w:tcBorders>
            <w:shd w:val="clear" w:color="000000" w:fill="FFFFFF"/>
            <w:noWrap/>
            <w:vAlign w:val="center"/>
            <w:hideMark/>
          </w:tcPr>
          <w:p w14:paraId="0BD7691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61E66E3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5" w:type="pct"/>
            <w:tcBorders>
              <w:top w:val="nil"/>
              <w:left w:val="nil"/>
              <w:bottom w:val="single" w:sz="4" w:space="0" w:color="000000"/>
              <w:right w:val="single" w:sz="4" w:space="0" w:color="000000"/>
            </w:tcBorders>
            <w:shd w:val="clear" w:color="E2EFDA" w:fill="FFFFFF"/>
            <w:noWrap/>
            <w:vAlign w:val="center"/>
            <w:hideMark/>
          </w:tcPr>
          <w:p w14:paraId="60201BC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4" w:type="pct"/>
            <w:tcBorders>
              <w:top w:val="nil"/>
              <w:left w:val="nil"/>
              <w:bottom w:val="single" w:sz="4" w:space="0" w:color="000000"/>
              <w:right w:val="single" w:sz="4" w:space="0" w:color="000000"/>
            </w:tcBorders>
            <w:shd w:val="clear" w:color="000000" w:fill="FFFFFF"/>
            <w:vAlign w:val="center"/>
            <w:hideMark/>
          </w:tcPr>
          <w:p w14:paraId="4AD6D10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2E1CC4D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52" w:type="pct"/>
            <w:tcBorders>
              <w:top w:val="nil"/>
              <w:left w:val="nil"/>
              <w:bottom w:val="single" w:sz="4" w:space="0" w:color="000000"/>
              <w:right w:val="single" w:sz="4" w:space="0" w:color="000000"/>
            </w:tcBorders>
            <w:shd w:val="clear" w:color="000000" w:fill="FFFFFF"/>
            <w:vAlign w:val="center"/>
            <w:hideMark/>
          </w:tcPr>
          <w:p w14:paraId="20B75B4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 L H</w:t>
            </w:r>
          </w:p>
        </w:tc>
      </w:tr>
      <w:tr w:rsidR="003924F8" w:rsidRPr="00696AA5" w14:paraId="5A657A26" w14:textId="77777777" w:rsidTr="00C93493">
        <w:trPr>
          <w:trHeight w:val="170"/>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563DA05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Pengendalian Pencemaran dan/atau Kerusakan Lingkungan Hidup</w:t>
            </w:r>
          </w:p>
        </w:tc>
        <w:tc>
          <w:tcPr>
            <w:tcW w:w="882" w:type="pct"/>
            <w:tcBorders>
              <w:top w:val="nil"/>
              <w:left w:val="nil"/>
              <w:bottom w:val="single" w:sz="4" w:space="0" w:color="000000"/>
              <w:right w:val="single" w:sz="4" w:space="0" w:color="000000"/>
            </w:tcBorders>
            <w:shd w:val="clear" w:color="E2EFDA" w:fill="FFFFFF"/>
            <w:vAlign w:val="center"/>
            <w:hideMark/>
          </w:tcPr>
          <w:p w14:paraId="153C6E4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Nilai pengukuran indeks kualitas air</w:t>
            </w:r>
          </w:p>
        </w:tc>
        <w:tc>
          <w:tcPr>
            <w:tcW w:w="282" w:type="pct"/>
            <w:tcBorders>
              <w:top w:val="nil"/>
              <w:left w:val="nil"/>
              <w:bottom w:val="single" w:sz="4" w:space="0" w:color="000000"/>
              <w:right w:val="single" w:sz="4" w:space="0" w:color="000000"/>
            </w:tcBorders>
            <w:shd w:val="clear" w:color="000000" w:fill="FFFFFF"/>
            <w:noWrap/>
            <w:vAlign w:val="center"/>
            <w:hideMark/>
          </w:tcPr>
          <w:p w14:paraId="4A5EDF9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indeks</w:t>
            </w:r>
          </w:p>
        </w:tc>
        <w:tc>
          <w:tcPr>
            <w:tcW w:w="289" w:type="pct"/>
            <w:tcBorders>
              <w:top w:val="nil"/>
              <w:left w:val="nil"/>
              <w:bottom w:val="single" w:sz="4" w:space="0" w:color="000000"/>
              <w:right w:val="single" w:sz="4" w:space="0" w:color="000000"/>
            </w:tcBorders>
            <w:shd w:val="clear" w:color="000000" w:fill="FFFFFF"/>
            <w:noWrap/>
            <w:vAlign w:val="center"/>
            <w:hideMark/>
          </w:tcPr>
          <w:p w14:paraId="34B3DF1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40</w:t>
            </w:r>
          </w:p>
        </w:tc>
        <w:tc>
          <w:tcPr>
            <w:tcW w:w="289" w:type="pct"/>
            <w:tcBorders>
              <w:top w:val="nil"/>
              <w:left w:val="nil"/>
              <w:bottom w:val="single" w:sz="4" w:space="0" w:color="000000"/>
              <w:right w:val="single" w:sz="4" w:space="0" w:color="000000"/>
            </w:tcBorders>
            <w:shd w:val="clear" w:color="000000" w:fill="FFFFFF"/>
            <w:noWrap/>
            <w:vAlign w:val="center"/>
            <w:hideMark/>
          </w:tcPr>
          <w:p w14:paraId="7381991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39,68</w:t>
            </w:r>
          </w:p>
        </w:tc>
        <w:tc>
          <w:tcPr>
            <w:tcW w:w="355" w:type="pct"/>
            <w:tcBorders>
              <w:top w:val="nil"/>
              <w:left w:val="nil"/>
              <w:bottom w:val="single" w:sz="4" w:space="0" w:color="000000"/>
              <w:right w:val="single" w:sz="4" w:space="0" w:color="000000"/>
            </w:tcBorders>
            <w:shd w:val="clear" w:color="E2EFDA" w:fill="FFFFFF"/>
            <w:noWrap/>
            <w:vAlign w:val="center"/>
            <w:hideMark/>
          </w:tcPr>
          <w:p w14:paraId="4DDBFD1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67,75</w:t>
            </w:r>
          </w:p>
        </w:tc>
        <w:tc>
          <w:tcPr>
            <w:tcW w:w="304" w:type="pct"/>
            <w:tcBorders>
              <w:top w:val="nil"/>
              <w:left w:val="nil"/>
              <w:bottom w:val="single" w:sz="4" w:space="0" w:color="000000"/>
              <w:right w:val="single" w:sz="4" w:space="0" w:color="000000"/>
            </w:tcBorders>
            <w:shd w:val="clear" w:color="000000" w:fill="FFFFFF"/>
            <w:noWrap/>
            <w:vAlign w:val="center"/>
            <w:hideMark/>
          </w:tcPr>
          <w:p w14:paraId="0B8982D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170,74</w:t>
            </w:r>
          </w:p>
        </w:tc>
        <w:tc>
          <w:tcPr>
            <w:tcW w:w="304" w:type="pct"/>
            <w:tcBorders>
              <w:top w:val="nil"/>
              <w:left w:val="nil"/>
              <w:bottom w:val="single" w:sz="4" w:space="0" w:color="000000"/>
              <w:right w:val="single" w:sz="4" w:space="0" w:color="000000"/>
            </w:tcBorders>
            <w:shd w:val="clear" w:color="000000" w:fill="FFFFFF"/>
            <w:noWrap/>
            <w:vAlign w:val="center"/>
            <w:hideMark/>
          </w:tcPr>
          <w:p w14:paraId="356C8AD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5" w:type="pct"/>
            <w:tcBorders>
              <w:top w:val="nil"/>
              <w:left w:val="nil"/>
              <w:bottom w:val="single" w:sz="4" w:space="0" w:color="000000"/>
              <w:right w:val="single" w:sz="4" w:space="0" w:color="000000"/>
            </w:tcBorders>
            <w:shd w:val="clear" w:color="E2EFDA" w:fill="FFFFFF"/>
            <w:noWrap/>
            <w:vAlign w:val="center"/>
            <w:hideMark/>
          </w:tcPr>
          <w:p w14:paraId="2017C1D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67,75</w:t>
            </w:r>
          </w:p>
        </w:tc>
        <w:tc>
          <w:tcPr>
            <w:tcW w:w="304" w:type="pct"/>
            <w:tcBorders>
              <w:top w:val="nil"/>
              <w:left w:val="nil"/>
              <w:bottom w:val="single" w:sz="4" w:space="0" w:color="000000"/>
              <w:right w:val="single" w:sz="4" w:space="0" w:color="000000"/>
            </w:tcBorders>
            <w:shd w:val="clear" w:color="000000" w:fill="FFFFFF"/>
            <w:vAlign w:val="center"/>
            <w:hideMark/>
          </w:tcPr>
          <w:p w14:paraId="4A74E7A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169,38</w:t>
            </w:r>
          </w:p>
        </w:tc>
        <w:tc>
          <w:tcPr>
            <w:tcW w:w="304" w:type="pct"/>
            <w:tcBorders>
              <w:top w:val="nil"/>
              <w:left w:val="nil"/>
              <w:bottom w:val="single" w:sz="4" w:space="0" w:color="000000"/>
              <w:right w:val="single" w:sz="4" w:space="0" w:color="000000"/>
            </w:tcBorders>
            <w:shd w:val="clear" w:color="000000" w:fill="FFFFFF"/>
            <w:noWrap/>
            <w:vAlign w:val="center"/>
            <w:hideMark/>
          </w:tcPr>
          <w:p w14:paraId="01E76CC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52" w:type="pct"/>
            <w:tcBorders>
              <w:top w:val="nil"/>
              <w:left w:val="nil"/>
              <w:bottom w:val="single" w:sz="4" w:space="0" w:color="000000"/>
              <w:right w:val="single" w:sz="4" w:space="0" w:color="000000"/>
            </w:tcBorders>
            <w:shd w:val="clear" w:color="000000" w:fill="FFFFFF"/>
            <w:vAlign w:val="center"/>
            <w:hideMark/>
          </w:tcPr>
          <w:p w14:paraId="2645AF5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 L H</w:t>
            </w:r>
          </w:p>
        </w:tc>
      </w:tr>
      <w:tr w:rsidR="003924F8" w:rsidRPr="00696AA5" w14:paraId="631B9595" w14:textId="77777777" w:rsidTr="00C93493">
        <w:trPr>
          <w:trHeight w:val="170"/>
          <w:jc w:val="center"/>
        </w:trPr>
        <w:tc>
          <w:tcPr>
            <w:tcW w:w="882" w:type="pct"/>
            <w:tcBorders>
              <w:top w:val="nil"/>
              <w:left w:val="single" w:sz="4" w:space="0" w:color="000000"/>
              <w:bottom w:val="single" w:sz="4" w:space="0" w:color="000000"/>
              <w:right w:val="single" w:sz="4" w:space="0" w:color="000000"/>
            </w:tcBorders>
            <w:shd w:val="clear" w:color="00FFFF" w:fill="FFFFFF"/>
            <w:vAlign w:val="center"/>
            <w:hideMark/>
          </w:tcPr>
          <w:p w14:paraId="020BDBD9"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Keanekaragaman Hayati (Kehati)</w:t>
            </w:r>
          </w:p>
        </w:tc>
        <w:tc>
          <w:tcPr>
            <w:tcW w:w="882" w:type="pct"/>
            <w:tcBorders>
              <w:top w:val="nil"/>
              <w:left w:val="nil"/>
              <w:bottom w:val="single" w:sz="4" w:space="0" w:color="000000"/>
              <w:right w:val="single" w:sz="4" w:space="0" w:color="000000"/>
            </w:tcBorders>
            <w:shd w:val="clear" w:color="00FFFF" w:fill="FFFFFF"/>
            <w:vAlign w:val="center"/>
            <w:hideMark/>
          </w:tcPr>
          <w:p w14:paraId="1BFDD7B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tutupan Lahan pendukung Indeks Tutupan Vegetasi yang menjadi kewenangan Kabupaten/Kota</w:t>
            </w:r>
          </w:p>
        </w:tc>
        <w:tc>
          <w:tcPr>
            <w:tcW w:w="282" w:type="pct"/>
            <w:tcBorders>
              <w:top w:val="nil"/>
              <w:left w:val="nil"/>
              <w:bottom w:val="single" w:sz="4" w:space="0" w:color="000000"/>
              <w:right w:val="single" w:sz="4" w:space="0" w:color="000000"/>
            </w:tcBorders>
            <w:shd w:val="clear" w:color="000000" w:fill="FFFFFF"/>
            <w:noWrap/>
            <w:vAlign w:val="center"/>
            <w:hideMark/>
          </w:tcPr>
          <w:p w14:paraId="7449770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9" w:type="pct"/>
            <w:tcBorders>
              <w:top w:val="nil"/>
              <w:left w:val="nil"/>
              <w:bottom w:val="single" w:sz="4" w:space="0" w:color="000000"/>
              <w:right w:val="single" w:sz="4" w:space="0" w:color="000000"/>
            </w:tcBorders>
            <w:shd w:val="clear" w:color="000000" w:fill="FFFFFF"/>
            <w:noWrap/>
            <w:vAlign w:val="center"/>
            <w:hideMark/>
          </w:tcPr>
          <w:p w14:paraId="416909F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0,55</w:t>
            </w:r>
          </w:p>
        </w:tc>
        <w:tc>
          <w:tcPr>
            <w:tcW w:w="289" w:type="pct"/>
            <w:tcBorders>
              <w:top w:val="nil"/>
              <w:left w:val="nil"/>
              <w:bottom w:val="single" w:sz="4" w:space="0" w:color="000000"/>
              <w:right w:val="single" w:sz="4" w:space="0" w:color="000000"/>
            </w:tcBorders>
            <w:shd w:val="clear" w:color="000000" w:fill="FFFFFF"/>
            <w:noWrap/>
            <w:vAlign w:val="center"/>
            <w:hideMark/>
          </w:tcPr>
          <w:p w14:paraId="75AFEC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0,44</w:t>
            </w:r>
          </w:p>
        </w:tc>
        <w:tc>
          <w:tcPr>
            <w:tcW w:w="355" w:type="pct"/>
            <w:tcBorders>
              <w:top w:val="nil"/>
              <w:left w:val="nil"/>
              <w:bottom w:val="single" w:sz="4" w:space="0" w:color="000000"/>
              <w:right w:val="single" w:sz="4" w:space="0" w:color="000000"/>
            </w:tcBorders>
            <w:shd w:val="clear" w:color="E2EFDA" w:fill="FFFFFF"/>
            <w:noWrap/>
            <w:vAlign w:val="center"/>
            <w:hideMark/>
          </w:tcPr>
          <w:p w14:paraId="7920E94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0,34</w:t>
            </w:r>
          </w:p>
        </w:tc>
        <w:tc>
          <w:tcPr>
            <w:tcW w:w="304" w:type="pct"/>
            <w:tcBorders>
              <w:top w:val="nil"/>
              <w:left w:val="nil"/>
              <w:bottom w:val="single" w:sz="4" w:space="0" w:color="000000"/>
              <w:right w:val="single" w:sz="4" w:space="0" w:color="000000"/>
            </w:tcBorders>
            <w:shd w:val="clear" w:color="000000" w:fill="FFFFFF"/>
            <w:noWrap/>
            <w:vAlign w:val="center"/>
            <w:hideMark/>
          </w:tcPr>
          <w:p w14:paraId="7EA351F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77,27</w:t>
            </w:r>
          </w:p>
        </w:tc>
        <w:tc>
          <w:tcPr>
            <w:tcW w:w="304" w:type="pct"/>
            <w:tcBorders>
              <w:top w:val="nil"/>
              <w:left w:val="nil"/>
              <w:bottom w:val="single" w:sz="4" w:space="0" w:color="000000"/>
              <w:right w:val="single" w:sz="4" w:space="0" w:color="000000"/>
            </w:tcBorders>
            <w:shd w:val="clear" w:color="000000" w:fill="FFFFFF"/>
            <w:noWrap/>
            <w:vAlign w:val="center"/>
            <w:hideMark/>
          </w:tcPr>
          <w:p w14:paraId="5A8B671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T</w:t>
            </w:r>
          </w:p>
        </w:tc>
        <w:tc>
          <w:tcPr>
            <w:tcW w:w="355" w:type="pct"/>
            <w:tcBorders>
              <w:top w:val="nil"/>
              <w:left w:val="nil"/>
              <w:bottom w:val="single" w:sz="4" w:space="0" w:color="000000"/>
              <w:right w:val="single" w:sz="4" w:space="0" w:color="000000"/>
            </w:tcBorders>
            <w:shd w:val="clear" w:color="E2EFDA" w:fill="FFFFFF"/>
            <w:noWrap/>
            <w:vAlign w:val="center"/>
            <w:hideMark/>
          </w:tcPr>
          <w:p w14:paraId="30FE9D6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0,34</w:t>
            </w:r>
          </w:p>
        </w:tc>
        <w:tc>
          <w:tcPr>
            <w:tcW w:w="304" w:type="pct"/>
            <w:tcBorders>
              <w:top w:val="nil"/>
              <w:left w:val="nil"/>
              <w:bottom w:val="single" w:sz="4" w:space="0" w:color="000000"/>
              <w:right w:val="single" w:sz="4" w:space="0" w:color="000000"/>
            </w:tcBorders>
            <w:shd w:val="clear" w:color="000000" w:fill="FFFFFF"/>
            <w:vAlign w:val="center"/>
            <w:hideMark/>
          </w:tcPr>
          <w:p w14:paraId="32E9F75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61,82</w:t>
            </w:r>
          </w:p>
        </w:tc>
        <w:tc>
          <w:tcPr>
            <w:tcW w:w="304" w:type="pct"/>
            <w:tcBorders>
              <w:top w:val="nil"/>
              <w:left w:val="nil"/>
              <w:bottom w:val="single" w:sz="4" w:space="0" w:color="000000"/>
              <w:right w:val="single" w:sz="4" w:space="0" w:color="000000"/>
            </w:tcBorders>
            <w:shd w:val="clear" w:color="000000" w:fill="FFFFFF"/>
            <w:noWrap/>
            <w:vAlign w:val="center"/>
            <w:hideMark/>
          </w:tcPr>
          <w:p w14:paraId="54C202B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R</w:t>
            </w:r>
          </w:p>
        </w:tc>
        <w:tc>
          <w:tcPr>
            <w:tcW w:w="452" w:type="pct"/>
            <w:tcBorders>
              <w:top w:val="nil"/>
              <w:left w:val="nil"/>
              <w:bottom w:val="single" w:sz="4" w:space="0" w:color="000000"/>
              <w:right w:val="single" w:sz="4" w:space="0" w:color="000000"/>
            </w:tcBorders>
            <w:shd w:val="clear" w:color="000000" w:fill="FFFFFF"/>
            <w:vAlign w:val="center"/>
            <w:hideMark/>
          </w:tcPr>
          <w:p w14:paraId="31F019D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 L H</w:t>
            </w:r>
          </w:p>
        </w:tc>
      </w:tr>
      <w:tr w:rsidR="003924F8" w:rsidRPr="00696AA5" w14:paraId="48CD2118" w14:textId="77777777" w:rsidTr="00C93493">
        <w:trPr>
          <w:trHeight w:val="170"/>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34465E7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Pengendalian Bahan Berbahaya Dan Beracun (B3) Dan Limbah Bahan Berbahaya Dan Beracun (Limbah B3)</w:t>
            </w:r>
          </w:p>
        </w:tc>
        <w:tc>
          <w:tcPr>
            <w:tcW w:w="882" w:type="pct"/>
            <w:tcBorders>
              <w:top w:val="nil"/>
              <w:left w:val="nil"/>
              <w:bottom w:val="single" w:sz="4" w:space="0" w:color="000000"/>
              <w:right w:val="single" w:sz="4" w:space="0" w:color="000000"/>
            </w:tcBorders>
            <w:shd w:val="clear" w:color="E2EFDA" w:fill="FFFFFF"/>
            <w:vAlign w:val="center"/>
            <w:hideMark/>
          </w:tcPr>
          <w:p w14:paraId="0AA35700"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kegiatan/usaha yang melakukan pengelolaan limbah B3</w:t>
            </w:r>
          </w:p>
        </w:tc>
        <w:tc>
          <w:tcPr>
            <w:tcW w:w="282" w:type="pct"/>
            <w:tcBorders>
              <w:top w:val="nil"/>
              <w:left w:val="nil"/>
              <w:bottom w:val="single" w:sz="4" w:space="0" w:color="000000"/>
              <w:right w:val="single" w:sz="4" w:space="0" w:color="000000"/>
            </w:tcBorders>
            <w:shd w:val="clear" w:color="000000" w:fill="FFFFFF"/>
            <w:noWrap/>
            <w:vAlign w:val="center"/>
            <w:hideMark/>
          </w:tcPr>
          <w:p w14:paraId="374D44F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9" w:type="pct"/>
            <w:tcBorders>
              <w:top w:val="nil"/>
              <w:left w:val="nil"/>
              <w:bottom w:val="single" w:sz="4" w:space="0" w:color="000000"/>
              <w:right w:val="single" w:sz="4" w:space="0" w:color="000000"/>
            </w:tcBorders>
            <w:shd w:val="clear" w:color="000000" w:fill="FFFFFF"/>
            <w:noWrap/>
            <w:vAlign w:val="center"/>
            <w:hideMark/>
          </w:tcPr>
          <w:p w14:paraId="2A5B606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9" w:type="pct"/>
            <w:tcBorders>
              <w:top w:val="nil"/>
              <w:left w:val="nil"/>
              <w:bottom w:val="single" w:sz="4" w:space="0" w:color="000000"/>
              <w:right w:val="single" w:sz="4" w:space="0" w:color="000000"/>
            </w:tcBorders>
            <w:shd w:val="clear" w:color="000000" w:fill="FFFFFF"/>
            <w:noWrap/>
            <w:vAlign w:val="center"/>
            <w:hideMark/>
          </w:tcPr>
          <w:p w14:paraId="0E8EB48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55" w:type="pct"/>
            <w:tcBorders>
              <w:top w:val="nil"/>
              <w:left w:val="nil"/>
              <w:bottom w:val="single" w:sz="4" w:space="0" w:color="000000"/>
              <w:right w:val="single" w:sz="4" w:space="0" w:color="000000"/>
            </w:tcBorders>
            <w:shd w:val="clear" w:color="E2EFDA" w:fill="FFFFFF"/>
            <w:noWrap/>
            <w:vAlign w:val="center"/>
            <w:hideMark/>
          </w:tcPr>
          <w:p w14:paraId="13B14A3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4" w:type="pct"/>
            <w:tcBorders>
              <w:top w:val="nil"/>
              <w:left w:val="nil"/>
              <w:bottom w:val="single" w:sz="4" w:space="0" w:color="000000"/>
              <w:right w:val="single" w:sz="4" w:space="0" w:color="000000"/>
            </w:tcBorders>
            <w:shd w:val="clear" w:color="000000" w:fill="FFFFFF"/>
            <w:noWrap/>
            <w:vAlign w:val="center"/>
            <w:hideMark/>
          </w:tcPr>
          <w:p w14:paraId="13799E7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3BC002D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5" w:type="pct"/>
            <w:tcBorders>
              <w:top w:val="nil"/>
              <w:left w:val="nil"/>
              <w:bottom w:val="single" w:sz="4" w:space="0" w:color="000000"/>
              <w:right w:val="single" w:sz="4" w:space="0" w:color="000000"/>
            </w:tcBorders>
            <w:shd w:val="clear" w:color="E2EFDA" w:fill="FFFFFF"/>
            <w:noWrap/>
            <w:vAlign w:val="center"/>
            <w:hideMark/>
          </w:tcPr>
          <w:p w14:paraId="50397E8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4" w:type="pct"/>
            <w:tcBorders>
              <w:top w:val="nil"/>
              <w:left w:val="nil"/>
              <w:bottom w:val="single" w:sz="4" w:space="0" w:color="000000"/>
              <w:right w:val="single" w:sz="4" w:space="0" w:color="000000"/>
            </w:tcBorders>
            <w:shd w:val="clear" w:color="000000" w:fill="FFFFFF"/>
            <w:vAlign w:val="center"/>
            <w:hideMark/>
          </w:tcPr>
          <w:p w14:paraId="48B87A2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68340ED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52" w:type="pct"/>
            <w:tcBorders>
              <w:top w:val="nil"/>
              <w:left w:val="nil"/>
              <w:bottom w:val="single" w:sz="4" w:space="0" w:color="000000"/>
              <w:right w:val="single" w:sz="4" w:space="0" w:color="000000"/>
            </w:tcBorders>
            <w:shd w:val="clear" w:color="000000" w:fill="FFFFFF"/>
            <w:vAlign w:val="center"/>
            <w:hideMark/>
          </w:tcPr>
          <w:p w14:paraId="3029A5D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 L H</w:t>
            </w:r>
          </w:p>
        </w:tc>
      </w:tr>
      <w:tr w:rsidR="003924F8" w:rsidRPr="00696AA5" w14:paraId="51B43FA7" w14:textId="77777777" w:rsidTr="00C93493">
        <w:trPr>
          <w:trHeight w:val="170"/>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007B81B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Pembinaan Dan Pengawasan Terhadap Izin Lingkungan Dan Izin Perlindungan Dan Pengelolaan Lingkungan Hidup (PPLH)</w:t>
            </w:r>
          </w:p>
        </w:tc>
        <w:tc>
          <w:tcPr>
            <w:tcW w:w="882" w:type="pct"/>
            <w:tcBorders>
              <w:top w:val="nil"/>
              <w:left w:val="nil"/>
              <w:bottom w:val="single" w:sz="4" w:space="0" w:color="000000"/>
              <w:right w:val="single" w:sz="4" w:space="0" w:color="000000"/>
            </w:tcBorders>
            <w:shd w:val="clear" w:color="E2EFDA" w:fill="FFFFFF"/>
            <w:vAlign w:val="center"/>
            <w:hideMark/>
          </w:tcPr>
          <w:p w14:paraId="1D2B335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penaatan usaha/kegiatan terhadap persetujuan lingkungan atau persetujuan pemerintah yang ditindaklanjuti</w:t>
            </w:r>
          </w:p>
        </w:tc>
        <w:tc>
          <w:tcPr>
            <w:tcW w:w="282" w:type="pct"/>
            <w:tcBorders>
              <w:top w:val="nil"/>
              <w:left w:val="nil"/>
              <w:bottom w:val="single" w:sz="4" w:space="0" w:color="000000"/>
              <w:right w:val="single" w:sz="4" w:space="0" w:color="000000"/>
            </w:tcBorders>
            <w:shd w:val="clear" w:color="000000" w:fill="FFFFFF"/>
            <w:noWrap/>
            <w:vAlign w:val="center"/>
            <w:hideMark/>
          </w:tcPr>
          <w:p w14:paraId="1D5CD0B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9" w:type="pct"/>
            <w:tcBorders>
              <w:top w:val="nil"/>
              <w:left w:val="nil"/>
              <w:bottom w:val="single" w:sz="4" w:space="0" w:color="000000"/>
              <w:right w:val="single" w:sz="4" w:space="0" w:color="000000"/>
            </w:tcBorders>
            <w:shd w:val="clear" w:color="000000" w:fill="FFFFFF"/>
            <w:noWrap/>
            <w:vAlign w:val="center"/>
            <w:hideMark/>
          </w:tcPr>
          <w:p w14:paraId="0CBEFDF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9" w:type="pct"/>
            <w:tcBorders>
              <w:top w:val="nil"/>
              <w:left w:val="nil"/>
              <w:bottom w:val="single" w:sz="4" w:space="0" w:color="000000"/>
              <w:right w:val="single" w:sz="4" w:space="0" w:color="000000"/>
            </w:tcBorders>
            <w:shd w:val="clear" w:color="000000" w:fill="FFFFFF"/>
            <w:noWrap/>
            <w:vAlign w:val="center"/>
            <w:hideMark/>
          </w:tcPr>
          <w:p w14:paraId="1621BEE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55" w:type="pct"/>
            <w:tcBorders>
              <w:top w:val="nil"/>
              <w:left w:val="nil"/>
              <w:bottom w:val="single" w:sz="4" w:space="0" w:color="000000"/>
              <w:right w:val="single" w:sz="4" w:space="0" w:color="000000"/>
            </w:tcBorders>
            <w:shd w:val="clear" w:color="E2EFDA" w:fill="FFFFFF"/>
            <w:noWrap/>
            <w:vAlign w:val="center"/>
            <w:hideMark/>
          </w:tcPr>
          <w:p w14:paraId="27A4FDF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4" w:type="pct"/>
            <w:tcBorders>
              <w:top w:val="nil"/>
              <w:left w:val="nil"/>
              <w:bottom w:val="single" w:sz="4" w:space="0" w:color="000000"/>
              <w:right w:val="single" w:sz="4" w:space="0" w:color="000000"/>
            </w:tcBorders>
            <w:shd w:val="clear" w:color="000000" w:fill="FFFFFF"/>
            <w:noWrap/>
            <w:vAlign w:val="center"/>
            <w:hideMark/>
          </w:tcPr>
          <w:p w14:paraId="7FAFD9B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18400FA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5" w:type="pct"/>
            <w:tcBorders>
              <w:top w:val="nil"/>
              <w:left w:val="nil"/>
              <w:bottom w:val="single" w:sz="4" w:space="0" w:color="000000"/>
              <w:right w:val="single" w:sz="4" w:space="0" w:color="000000"/>
            </w:tcBorders>
            <w:shd w:val="clear" w:color="E2EFDA" w:fill="FFFFFF"/>
            <w:noWrap/>
            <w:vAlign w:val="center"/>
            <w:hideMark/>
          </w:tcPr>
          <w:p w14:paraId="6CA5EE9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4" w:type="pct"/>
            <w:tcBorders>
              <w:top w:val="nil"/>
              <w:left w:val="nil"/>
              <w:bottom w:val="single" w:sz="4" w:space="0" w:color="000000"/>
              <w:right w:val="single" w:sz="4" w:space="0" w:color="000000"/>
            </w:tcBorders>
            <w:shd w:val="clear" w:color="000000" w:fill="FFFFFF"/>
            <w:vAlign w:val="center"/>
            <w:hideMark/>
          </w:tcPr>
          <w:p w14:paraId="34BFA83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37A4519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52" w:type="pct"/>
            <w:tcBorders>
              <w:top w:val="nil"/>
              <w:left w:val="nil"/>
              <w:bottom w:val="single" w:sz="4" w:space="0" w:color="000000"/>
              <w:right w:val="single" w:sz="4" w:space="0" w:color="000000"/>
            </w:tcBorders>
            <w:shd w:val="clear" w:color="000000" w:fill="FFFFFF"/>
            <w:vAlign w:val="center"/>
            <w:hideMark/>
          </w:tcPr>
          <w:p w14:paraId="35DBF0D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 L H</w:t>
            </w:r>
          </w:p>
        </w:tc>
      </w:tr>
      <w:tr w:rsidR="003924F8" w:rsidRPr="00696AA5" w14:paraId="65447C33" w14:textId="77777777" w:rsidTr="00C93493">
        <w:trPr>
          <w:trHeight w:val="170"/>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0AFABCB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Peningkatan Pendidikan, Pelatihan dan Penyuluhan Lingkungan Hidup untuk Masyarakat</w:t>
            </w:r>
          </w:p>
        </w:tc>
        <w:tc>
          <w:tcPr>
            <w:tcW w:w="882" w:type="pct"/>
            <w:tcBorders>
              <w:top w:val="nil"/>
              <w:left w:val="nil"/>
              <w:bottom w:val="single" w:sz="4" w:space="0" w:color="000000"/>
              <w:right w:val="single" w:sz="4" w:space="0" w:color="000000"/>
            </w:tcBorders>
            <w:shd w:val="clear" w:color="E2EFDA" w:fill="FFFFFF"/>
            <w:vAlign w:val="center"/>
            <w:hideMark/>
          </w:tcPr>
          <w:p w14:paraId="50258FA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sekolah adiwiyata</w:t>
            </w:r>
          </w:p>
        </w:tc>
        <w:tc>
          <w:tcPr>
            <w:tcW w:w="282" w:type="pct"/>
            <w:tcBorders>
              <w:top w:val="nil"/>
              <w:left w:val="nil"/>
              <w:bottom w:val="single" w:sz="4" w:space="0" w:color="000000"/>
              <w:right w:val="single" w:sz="4" w:space="0" w:color="000000"/>
            </w:tcBorders>
            <w:shd w:val="clear" w:color="000000" w:fill="FFFFFF"/>
            <w:noWrap/>
            <w:vAlign w:val="center"/>
            <w:hideMark/>
          </w:tcPr>
          <w:p w14:paraId="4C0563E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9" w:type="pct"/>
            <w:tcBorders>
              <w:top w:val="nil"/>
              <w:left w:val="nil"/>
              <w:bottom w:val="single" w:sz="4" w:space="0" w:color="000000"/>
              <w:right w:val="single" w:sz="4" w:space="0" w:color="000000"/>
            </w:tcBorders>
            <w:shd w:val="clear" w:color="000000" w:fill="FFFFFF"/>
            <w:noWrap/>
            <w:vAlign w:val="center"/>
            <w:hideMark/>
          </w:tcPr>
          <w:p w14:paraId="05D61AB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71,78</w:t>
            </w:r>
          </w:p>
        </w:tc>
        <w:tc>
          <w:tcPr>
            <w:tcW w:w="289" w:type="pct"/>
            <w:tcBorders>
              <w:top w:val="nil"/>
              <w:left w:val="nil"/>
              <w:bottom w:val="single" w:sz="4" w:space="0" w:color="000000"/>
              <w:right w:val="single" w:sz="4" w:space="0" w:color="000000"/>
            </w:tcBorders>
            <w:shd w:val="clear" w:color="000000" w:fill="FFFFFF"/>
            <w:noWrap/>
            <w:vAlign w:val="center"/>
            <w:hideMark/>
          </w:tcPr>
          <w:p w14:paraId="01CAAB4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71,07</w:t>
            </w:r>
          </w:p>
        </w:tc>
        <w:tc>
          <w:tcPr>
            <w:tcW w:w="355" w:type="pct"/>
            <w:tcBorders>
              <w:top w:val="nil"/>
              <w:left w:val="nil"/>
              <w:bottom w:val="single" w:sz="4" w:space="0" w:color="000000"/>
              <w:right w:val="single" w:sz="4" w:space="0" w:color="000000"/>
            </w:tcBorders>
            <w:shd w:val="clear" w:color="E2EFDA" w:fill="FFFFFF"/>
            <w:noWrap/>
            <w:vAlign w:val="center"/>
            <w:hideMark/>
          </w:tcPr>
          <w:p w14:paraId="5718A3D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77,7</w:t>
            </w:r>
          </w:p>
        </w:tc>
        <w:tc>
          <w:tcPr>
            <w:tcW w:w="304" w:type="pct"/>
            <w:tcBorders>
              <w:top w:val="nil"/>
              <w:left w:val="nil"/>
              <w:bottom w:val="single" w:sz="4" w:space="0" w:color="000000"/>
              <w:right w:val="single" w:sz="4" w:space="0" w:color="000000"/>
            </w:tcBorders>
            <w:shd w:val="clear" w:color="000000" w:fill="FFFFFF"/>
            <w:noWrap/>
            <w:vAlign w:val="center"/>
            <w:hideMark/>
          </w:tcPr>
          <w:p w14:paraId="675371E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109,33</w:t>
            </w:r>
          </w:p>
        </w:tc>
        <w:tc>
          <w:tcPr>
            <w:tcW w:w="304" w:type="pct"/>
            <w:tcBorders>
              <w:top w:val="nil"/>
              <w:left w:val="nil"/>
              <w:bottom w:val="single" w:sz="4" w:space="0" w:color="000000"/>
              <w:right w:val="single" w:sz="4" w:space="0" w:color="000000"/>
            </w:tcBorders>
            <w:shd w:val="clear" w:color="000000" w:fill="FFFFFF"/>
            <w:noWrap/>
            <w:vAlign w:val="center"/>
            <w:hideMark/>
          </w:tcPr>
          <w:p w14:paraId="0744F41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5" w:type="pct"/>
            <w:tcBorders>
              <w:top w:val="nil"/>
              <w:left w:val="nil"/>
              <w:bottom w:val="single" w:sz="4" w:space="0" w:color="000000"/>
              <w:right w:val="single" w:sz="4" w:space="0" w:color="000000"/>
            </w:tcBorders>
            <w:shd w:val="clear" w:color="E2EFDA" w:fill="FFFFFF"/>
            <w:noWrap/>
            <w:vAlign w:val="center"/>
            <w:hideMark/>
          </w:tcPr>
          <w:p w14:paraId="7B5431E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77,7</w:t>
            </w:r>
          </w:p>
        </w:tc>
        <w:tc>
          <w:tcPr>
            <w:tcW w:w="304" w:type="pct"/>
            <w:tcBorders>
              <w:top w:val="nil"/>
              <w:left w:val="nil"/>
              <w:bottom w:val="single" w:sz="4" w:space="0" w:color="000000"/>
              <w:right w:val="single" w:sz="4" w:space="0" w:color="000000"/>
            </w:tcBorders>
            <w:shd w:val="clear" w:color="000000" w:fill="FFFFFF"/>
            <w:vAlign w:val="center"/>
            <w:hideMark/>
          </w:tcPr>
          <w:p w14:paraId="680A485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108,25</w:t>
            </w:r>
          </w:p>
        </w:tc>
        <w:tc>
          <w:tcPr>
            <w:tcW w:w="304" w:type="pct"/>
            <w:tcBorders>
              <w:top w:val="nil"/>
              <w:left w:val="nil"/>
              <w:bottom w:val="single" w:sz="4" w:space="0" w:color="000000"/>
              <w:right w:val="single" w:sz="4" w:space="0" w:color="000000"/>
            </w:tcBorders>
            <w:shd w:val="clear" w:color="000000" w:fill="FFFFFF"/>
            <w:noWrap/>
            <w:vAlign w:val="center"/>
            <w:hideMark/>
          </w:tcPr>
          <w:p w14:paraId="6D856BF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52" w:type="pct"/>
            <w:tcBorders>
              <w:top w:val="nil"/>
              <w:left w:val="nil"/>
              <w:bottom w:val="single" w:sz="4" w:space="0" w:color="000000"/>
              <w:right w:val="single" w:sz="4" w:space="0" w:color="000000"/>
            </w:tcBorders>
            <w:shd w:val="clear" w:color="000000" w:fill="FFFFFF"/>
            <w:vAlign w:val="center"/>
            <w:hideMark/>
          </w:tcPr>
          <w:p w14:paraId="328CF94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 L H</w:t>
            </w:r>
          </w:p>
        </w:tc>
      </w:tr>
      <w:tr w:rsidR="003924F8" w:rsidRPr="00696AA5" w14:paraId="2D1D1B68" w14:textId="77777777" w:rsidTr="00C93493">
        <w:trPr>
          <w:trHeight w:val="170"/>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0F5D951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Penanganan Pengaduan Lingkungan Hidup</w:t>
            </w:r>
          </w:p>
        </w:tc>
        <w:tc>
          <w:tcPr>
            <w:tcW w:w="882" w:type="pct"/>
            <w:tcBorders>
              <w:top w:val="nil"/>
              <w:left w:val="nil"/>
              <w:bottom w:val="single" w:sz="4" w:space="0" w:color="000000"/>
              <w:right w:val="single" w:sz="4" w:space="0" w:color="000000"/>
            </w:tcBorders>
            <w:shd w:val="clear" w:color="E2EFDA" w:fill="FFFFFF"/>
            <w:vAlign w:val="center"/>
            <w:hideMark/>
          </w:tcPr>
          <w:p w14:paraId="142D175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pengaduan masyarakat terhadap dugaan pencemaran / kasus lingkungan yang ditindaklanjuti</w:t>
            </w:r>
          </w:p>
        </w:tc>
        <w:tc>
          <w:tcPr>
            <w:tcW w:w="282" w:type="pct"/>
            <w:tcBorders>
              <w:top w:val="nil"/>
              <w:left w:val="nil"/>
              <w:bottom w:val="single" w:sz="4" w:space="0" w:color="000000"/>
              <w:right w:val="single" w:sz="4" w:space="0" w:color="000000"/>
            </w:tcBorders>
            <w:shd w:val="clear" w:color="000000" w:fill="FFFFFF"/>
            <w:noWrap/>
            <w:vAlign w:val="center"/>
            <w:hideMark/>
          </w:tcPr>
          <w:p w14:paraId="20E4BD0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9" w:type="pct"/>
            <w:tcBorders>
              <w:top w:val="nil"/>
              <w:left w:val="nil"/>
              <w:bottom w:val="single" w:sz="4" w:space="0" w:color="000000"/>
              <w:right w:val="single" w:sz="4" w:space="0" w:color="000000"/>
            </w:tcBorders>
            <w:shd w:val="clear" w:color="000000" w:fill="FFFFFF"/>
            <w:noWrap/>
            <w:vAlign w:val="center"/>
            <w:hideMark/>
          </w:tcPr>
          <w:p w14:paraId="02352C7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9" w:type="pct"/>
            <w:tcBorders>
              <w:top w:val="nil"/>
              <w:left w:val="nil"/>
              <w:bottom w:val="single" w:sz="4" w:space="0" w:color="000000"/>
              <w:right w:val="single" w:sz="4" w:space="0" w:color="000000"/>
            </w:tcBorders>
            <w:shd w:val="clear" w:color="000000" w:fill="FFFFFF"/>
            <w:noWrap/>
            <w:vAlign w:val="center"/>
            <w:hideMark/>
          </w:tcPr>
          <w:p w14:paraId="4CF6653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55" w:type="pct"/>
            <w:tcBorders>
              <w:top w:val="nil"/>
              <w:left w:val="nil"/>
              <w:bottom w:val="single" w:sz="4" w:space="0" w:color="000000"/>
              <w:right w:val="single" w:sz="4" w:space="0" w:color="000000"/>
            </w:tcBorders>
            <w:shd w:val="clear" w:color="E2EFDA" w:fill="FFFFFF"/>
            <w:noWrap/>
            <w:vAlign w:val="center"/>
            <w:hideMark/>
          </w:tcPr>
          <w:p w14:paraId="239575A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4" w:type="pct"/>
            <w:tcBorders>
              <w:top w:val="nil"/>
              <w:left w:val="nil"/>
              <w:bottom w:val="single" w:sz="4" w:space="0" w:color="000000"/>
              <w:right w:val="single" w:sz="4" w:space="0" w:color="000000"/>
            </w:tcBorders>
            <w:shd w:val="clear" w:color="000000" w:fill="FFFFFF"/>
            <w:noWrap/>
            <w:vAlign w:val="center"/>
            <w:hideMark/>
          </w:tcPr>
          <w:p w14:paraId="37CF588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2883996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5" w:type="pct"/>
            <w:tcBorders>
              <w:top w:val="nil"/>
              <w:left w:val="nil"/>
              <w:bottom w:val="single" w:sz="4" w:space="0" w:color="000000"/>
              <w:right w:val="single" w:sz="4" w:space="0" w:color="000000"/>
            </w:tcBorders>
            <w:shd w:val="clear" w:color="E2EFDA" w:fill="FFFFFF"/>
            <w:noWrap/>
            <w:vAlign w:val="center"/>
            <w:hideMark/>
          </w:tcPr>
          <w:p w14:paraId="5BA1731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4" w:type="pct"/>
            <w:tcBorders>
              <w:top w:val="nil"/>
              <w:left w:val="nil"/>
              <w:bottom w:val="single" w:sz="4" w:space="0" w:color="000000"/>
              <w:right w:val="single" w:sz="4" w:space="0" w:color="000000"/>
            </w:tcBorders>
            <w:shd w:val="clear" w:color="000000" w:fill="FFFFFF"/>
            <w:vAlign w:val="center"/>
            <w:hideMark/>
          </w:tcPr>
          <w:p w14:paraId="5BC81AC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26B9438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52" w:type="pct"/>
            <w:tcBorders>
              <w:top w:val="nil"/>
              <w:left w:val="nil"/>
              <w:bottom w:val="single" w:sz="4" w:space="0" w:color="000000"/>
              <w:right w:val="single" w:sz="4" w:space="0" w:color="000000"/>
            </w:tcBorders>
            <w:shd w:val="clear" w:color="000000" w:fill="FFFFFF"/>
            <w:vAlign w:val="center"/>
            <w:hideMark/>
          </w:tcPr>
          <w:p w14:paraId="2C61559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 L H</w:t>
            </w:r>
          </w:p>
        </w:tc>
      </w:tr>
      <w:tr w:rsidR="003924F8" w:rsidRPr="00696AA5" w14:paraId="021AF35B" w14:textId="77777777" w:rsidTr="00C93493">
        <w:trPr>
          <w:trHeight w:val="170"/>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50B13C4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Persampahan</w:t>
            </w:r>
          </w:p>
        </w:tc>
        <w:tc>
          <w:tcPr>
            <w:tcW w:w="882" w:type="pct"/>
            <w:tcBorders>
              <w:top w:val="nil"/>
              <w:left w:val="nil"/>
              <w:bottom w:val="single" w:sz="4" w:space="0" w:color="000000"/>
              <w:right w:val="single" w:sz="4" w:space="0" w:color="000000"/>
            </w:tcBorders>
            <w:shd w:val="clear" w:color="E2EFDA" w:fill="FFFFFF"/>
            <w:vAlign w:val="center"/>
            <w:hideMark/>
          </w:tcPr>
          <w:p w14:paraId="3A630F7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pengurangan sampah</w:t>
            </w:r>
          </w:p>
        </w:tc>
        <w:tc>
          <w:tcPr>
            <w:tcW w:w="282" w:type="pct"/>
            <w:tcBorders>
              <w:top w:val="nil"/>
              <w:left w:val="nil"/>
              <w:bottom w:val="single" w:sz="4" w:space="0" w:color="000000"/>
              <w:right w:val="single" w:sz="4" w:space="0" w:color="000000"/>
            </w:tcBorders>
            <w:shd w:val="clear" w:color="000000" w:fill="FFFFFF"/>
            <w:noWrap/>
            <w:vAlign w:val="center"/>
            <w:hideMark/>
          </w:tcPr>
          <w:p w14:paraId="0554481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9" w:type="pct"/>
            <w:tcBorders>
              <w:top w:val="nil"/>
              <w:left w:val="nil"/>
              <w:bottom w:val="single" w:sz="4" w:space="0" w:color="000000"/>
              <w:right w:val="single" w:sz="4" w:space="0" w:color="000000"/>
            </w:tcBorders>
            <w:shd w:val="clear" w:color="000000" w:fill="FFFFFF"/>
            <w:noWrap/>
            <w:vAlign w:val="center"/>
            <w:hideMark/>
          </w:tcPr>
          <w:p w14:paraId="0D5EF66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14,5</w:t>
            </w:r>
          </w:p>
        </w:tc>
        <w:tc>
          <w:tcPr>
            <w:tcW w:w="289" w:type="pct"/>
            <w:tcBorders>
              <w:top w:val="nil"/>
              <w:left w:val="nil"/>
              <w:bottom w:val="single" w:sz="4" w:space="0" w:color="000000"/>
              <w:right w:val="single" w:sz="4" w:space="0" w:color="000000"/>
            </w:tcBorders>
            <w:shd w:val="clear" w:color="000000" w:fill="FFFFFF"/>
            <w:noWrap/>
            <w:vAlign w:val="center"/>
            <w:hideMark/>
          </w:tcPr>
          <w:p w14:paraId="0F20531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14,3</w:t>
            </w:r>
          </w:p>
        </w:tc>
        <w:tc>
          <w:tcPr>
            <w:tcW w:w="355" w:type="pct"/>
            <w:tcBorders>
              <w:top w:val="nil"/>
              <w:left w:val="nil"/>
              <w:bottom w:val="single" w:sz="4" w:space="0" w:color="000000"/>
              <w:right w:val="single" w:sz="4" w:space="0" w:color="000000"/>
            </w:tcBorders>
            <w:shd w:val="clear" w:color="E2EFDA" w:fill="FFFFFF"/>
            <w:noWrap/>
            <w:vAlign w:val="center"/>
            <w:hideMark/>
          </w:tcPr>
          <w:p w14:paraId="661F981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13,54</w:t>
            </w:r>
          </w:p>
        </w:tc>
        <w:tc>
          <w:tcPr>
            <w:tcW w:w="304" w:type="pct"/>
            <w:tcBorders>
              <w:top w:val="nil"/>
              <w:left w:val="nil"/>
              <w:bottom w:val="single" w:sz="4" w:space="0" w:color="000000"/>
              <w:right w:val="single" w:sz="4" w:space="0" w:color="000000"/>
            </w:tcBorders>
            <w:shd w:val="clear" w:color="000000" w:fill="FFFFFF"/>
            <w:noWrap/>
            <w:vAlign w:val="center"/>
            <w:hideMark/>
          </w:tcPr>
          <w:p w14:paraId="651B10F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94,69</w:t>
            </w:r>
          </w:p>
        </w:tc>
        <w:tc>
          <w:tcPr>
            <w:tcW w:w="304" w:type="pct"/>
            <w:tcBorders>
              <w:top w:val="nil"/>
              <w:left w:val="nil"/>
              <w:bottom w:val="single" w:sz="4" w:space="0" w:color="000000"/>
              <w:right w:val="single" w:sz="4" w:space="0" w:color="000000"/>
            </w:tcBorders>
            <w:shd w:val="clear" w:color="000000" w:fill="FFFFFF"/>
            <w:noWrap/>
            <w:vAlign w:val="center"/>
            <w:hideMark/>
          </w:tcPr>
          <w:p w14:paraId="5A6770D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5" w:type="pct"/>
            <w:tcBorders>
              <w:top w:val="nil"/>
              <w:left w:val="nil"/>
              <w:bottom w:val="single" w:sz="4" w:space="0" w:color="000000"/>
              <w:right w:val="single" w:sz="4" w:space="0" w:color="000000"/>
            </w:tcBorders>
            <w:shd w:val="clear" w:color="E2EFDA" w:fill="FFFFFF"/>
            <w:noWrap/>
            <w:vAlign w:val="center"/>
            <w:hideMark/>
          </w:tcPr>
          <w:p w14:paraId="4D607AB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13,54</w:t>
            </w:r>
          </w:p>
        </w:tc>
        <w:tc>
          <w:tcPr>
            <w:tcW w:w="304" w:type="pct"/>
            <w:tcBorders>
              <w:top w:val="nil"/>
              <w:left w:val="nil"/>
              <w:bottom w:val="single" w:sz="4" w:space="0" w:color="000000"/>
              <w:right w:val="single" w:sz="4" w:space="0" w:color="000000"/>
            </w:tcBorders>
            <w:shd w:val="clear" w:color="000000" w:fill="FFFFFF"/>
            <w:vAlign w:val="center"/>
            <w:hideMark/>
          </w:tcPr>
          <w:p w14:paraId="094F8D9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93,38</w:t>
            </w:r>
          </w:p>
        </w:tc>
        <w:tc>
          <w:tcPr>
            <w:tcW w:w="304" w:type="pct"/>
            <w:tcBorders>
              <w:top w:val="nil"/>
              <w:left w:val="nil"/>
              <w:bottom w:val="single" w:sz="4" w:space="0" w:color="000000"/>
              <w:right w:val="single" w:sz="4" w:space="0" w:color="000000"/>
            </w:tcBorders>
            <w:shd w:val="clear" w:color="000000" w:fill="FFFFFF"/>
            <w:noWrap/>
            <w:vAlign w:val="center"/>
            <w:hideMark/>
          </w:tcPr>
          <w:p w14:paraId="4BF71FD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52" w:type="pct"/>
            <w:tcBorders>
              <w:top w:val="nil"/>
              <w:left w:val="nil"/>
              <w:bottom w:val="single" w:sz="4" w:space="0" w:color="000000"/>
              <w:right w:val="single" w:sz="4" w:space="0" w:color="000000"/>
            </w:tcBorders>
            <w:shd w:val="clear" w:color="000000" w:fill="FFFFFF"/>
            <w:vAlign w:val="center"/>
            <w:hideMark/>
          </w:tcPr>
          <w:p w14:paraId="628E247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 L H</w:t>
            </w:r>
          </w:p>
        </w:tc>
      </w:tr>
    </w:tbl>
    <w:p w14:paraId="5EF6AE04" w14:textId="77777777" w:rsidR="003924F8" w:rsidRPr="00696AA5" w:rsidRDefault="003924F8" w:rsidP="00717243">
      <w:pPr>
        <w:ind w:left="1843" w:firstLine="709"/>
        <w:jc w:val="both"/>
        <w:rPr>
          <w:rFonts w:ascii="Bookman Old Style" w:hAnsi="Bookman Old Style"/>
          <w:sz w:val="24"/>
          <w:szCs w:val="24"/>
        </w:rPr>
      </w:pPr>
    </w:p>
    <w:p w14:paraId="387EC5FE" w14:textId="77777777" w:rsidR="003924F8" w:rsidRPr="00696AA5" w:rsidRDefault="003924F8" w:rsidP="00717243">
      <w:pPr>
        <w:ind w:left="1843" w:firstLine="709"/>
        <w:jc w:val="both"/>
        <w:rPr>
          <w:rFonts w:ascii="Bookman Old Style" w:hAnsi="Bookman Old Style"/>
          <w:sz w:val="24"/>
          <w:szCs w:val="24"/>
        </w:rPr>
      </w:pPr>
      <w:r w:rsidRPr="00696AA5">
        <w:rPr>
          <w:rFonts w:ascii="Bookman Old Style" w:hAnsi="Bookman Old Style"/>
          <w:sz w:val="24"/>
          <w:szCs w:val="24"/>
        </w:rPr>
        <w:t>Persentase tutupan lahan pendukung Indeks Tutupan Vegetasi yang menjadi kewenangan Kabupaten/Kota menunjukkan status capaian yang belum optimal, disebabkan tidak adanya penambahan luasan Ruang Terbuka Hijau (RTH) pada tahun berjalan sehingga tidak terjadi peningkatan tutupan vegetasi.</w:t>
      </w:r>
    </w:p>
    <w:p w14:paraId="727E7963" w14:textId="77777777" w:rsidR="003924F8" w:rsidRPr="00696AA5" w:rsidRDefault="003924F8" w:rsidP="00717243">
      <w:pPr>
        <w:ind w:left="1843" w:firstLine="709"/>
        <w:jc w:val="both"/>
        <w:rPr>
          <w:rFonts w:ascii="Bookman Old Style" w:hAnsi="Bookman Old Style"/>
          <w:sz w:val="24"/>
          <w:szCs w:val="24"/>
        </w:rPr>
      </w:pPr>
    </w:p>
    <w:p w14:paraId="7903BC2E" w14:textId="77777777" w:rsidR="003924F8" w:rsidRPr="00696AA5" w:rsidRDefault="003924F8" w:rsidP="00717243">
      <w:pPr>
        <w:ind w:left="1843" w:firstLine="709"/>
        <w:jc w:val="both"/>
        <w:rPr>
          <w:rFonts w:ascii="Bookman Old Style" w:hAnsi="Bookman Old Style"/>
          <w:sz w:val="24"/>
          <w:szCs w:val="24"/>
        </w:rPr>
      </w:pPr>
    </w:p>
    <w:p w14:paraId="1F571C3C" w14:textId="77777777" w:rsidR="003924F8" w:rsidRPr="00696AA5" w:rsidRDefault="003924F8">
      <w:pPr>
        <w:pStyle w:val="Heading5"/>
        <w:numPr>
          <w:ilvl w:val="0"/>
          <w:numId w:val="92"/>
        </w:numPr>
        <w:spacing w:before="0" w:after="0" w:line="336" w:lineRule="auto"/>
        <w:rPr>
          <w:b/>
          <w:bCs w:val="0"/>
        </w:rPr>
      </w:pPr>
      <w:r w:rsidRPr="00696AA5">
        <w:rPr>
          <w:b/>
          <w:bCs w:val="0"/>
        </w:rPr>
        <w:t>Administrasi Kependudukan dan Pencatatan Sipil</w:t>
      </w:r>
    </w:p>
    <w:p w14:paraId="6BE2F672" w14:textId="77777777" w:rsidR="003924F8" w:rsidRPr="00696AA5" w:rsidRDefault="003924F8" w:rsidP="00717243">
      <w:pPr>
        <w:tabs>
          <w:tab w:val="left" w:pos="2268"/>
        </w:tabs>
        <w:ind w:left="1134" w:right="294" w:firstLine="709"/>
        <w:jc w:val="both"/>
        <w:rPr>
          <w:rFonts w:ascii="Bookman Old Style" w:hAnsi="Bookman Old Style"/>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Administrasi Kependudukan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Pencatatan Sipil </w:t>
      </w:r>
      <w:r w:rsidRPr="00696AA5">
        <w:rPr>
          <w:rFonts w:ascii="Bookman Old Style" w:hAnsi="Bookman Old Style" w:cs="Tahoma"/>
          <w:sz w:val="24"/>
          <w:szCs w:val="24"/>
          <w:lang w:val="sv-SE"/>
        </w:rPr>
        <w:t xml:space="preserve">apabila dibandingkan antara realisasi kinerja tahun 2025 dengan target tahun 2025 dari sebanyak </w:t>
      </w:r>
      <w:r w:rsidRPr="00696AA5">
        <w:rPr>
          <w:rFonts w:ascii="Bookman Old Style" w:hAnsi="Bookman Old Style" w:cs="Tahoma"/>
          <w:sz w:val="24"/>
          <w:szCs w:val="24"/>
        </w:rPr>
        <w:t>10</w:t>
      </w:r>
      <w:r w:rsidRPr="00696AA5">
        <w:rPr>
          <w:rFonts w:ascii="Bookman Old Style" w:hAnsi="Bookman Old Style" w:cs="Tahoma"/>
          <w:sz w:val="24"/>
          <w:szCs w:val="24"/>
          <w:lang w:val="sv-SE"/>
        </w:rPr>
        <w:t xml:space="preserve"> indikator kinerja program, sebanya</w:t>
      </w:r>
      <w:r w:rsidRPr="00696AA5">
        <w:rPr>
          <w:rFonts w:ascii="Bookman Old Style" w:hAnsi="Bookman Old Style" w:cs="Tahoma"/>
          <w:sz w:val="24"/>
          <w:szCs w:val="24"/>
        </w:rPr>
        <w:t>k 9</w:t>
      </w:r>
      <w:r w:rsidRPr="00696AA5">
        <w:rPr>
          <w:rFonts w:ascii="Bookman Old Style" w:hAnsi="Bookman Old Style" w:cs="Tahoma"/>
          <w:sz w:val="24"/>
          <w:szCs w:val="24"/>
          <w:lang w:val="sv-SE"/>
        </w:rPr>
        <w:t xml:space="preserve"> indikator berstatus Sangat Tinggi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1 indikator berstatus </w:t>
      </w:r>
      <w:r w:rsidRPr="00696AA5">
        <w:rPr>
          <w:rFonts w:ascii="Bookman Old Style" w:hAnsi="Bookman Old Style" w:cs="Tahoma"/>
          <w:sz w:val="24"/>
          <w:szCs w:val="24"/>
        </w:rPr>
        <w:t>Sedang</w:t>
      </w:r>
      <w:r w:rsidRPr="00696AA5">
        <w:rPr>
          <w:rFonts w:ascii="Bookman Old Style" w:hAnsi="Bookman Old Style"/>
          <w:sz w:val="24"/>
          <w:szCs w:val="24"/>
          <w:lang w:val="sv-SE"/>
        </w:rPr>
        <w:t>.</w:t>
      </w:r>
    </w:p>
    <w:p w14:paraId="7D156CA5" w14:textId="23D17F1E" w:rsidR="003924F8" w:rsidRPr="00696AA5" w:rsidRDefault="003924F8" w:rsidP="00717243">
      <w:pPr>
        <w:pStyle w:val="Caption"/>
        <w:spacing w:after="0"/>
        <w:jc w:val="center"/>
        <w:rPr>
          <w:szCs w:val="24"/>
        </w:rPr>
      </w:pPr>
      <w:bookmarkStart w:id="537" w:name="_Toc235114352"/>
      <w:r w:rsidRPr="00696AA5">
        <w:rPr>
          <w:szCs w:val="24"/>
          <w:lang w:val="sv-SE"/>
        </w:rPr>
        <w:t xml:space="preserve">Tabel 2. </w:t>
      </w:r>
      <w:r w:rsidRPr="00696AA5">
        <w:rPr>
          <w:szCs w:val="24"/>
          <w:lang w:val="sv-SE"/>
        </w:rPr>
        <w:fldChar w:fldCharType="begin"/>
      </w:r>
      <w:r w:rsidRPr="00696AA5">
        <w:rPr>
          <w:szCs w:val="24"/>
          <w:lang w:val="sv-SE"/>
        </w:rPr>
        <w:instrText xml:space="preserve"> SEQ Tabel_2. \* ARABIC </w:instrText>
      </w:r>
      <w:r w:rsidRPr="00696AA5">
        <w:rPr>
          <w:szCs w:val="24"/>
          <w:lang w:val="sv-SE"/>
        </w:rPr>
        <w:fldChar w:fldCharType="separate"/>
      </w:r>
      <w:r w:rsidR="007227E2" w:rsidRPr="00696AA5">
        <w:rPr>
          <w:noProof/>
          <w:szCs w:val="24"/>
          <w:lang w:val="sv-SE"/>
        </w:rPr>
        <w:t>192</w:t>
      </w:r>
      <w:r w:rsidRPr="00696AA5">
        <w:rPr>
          <w:szCs w:val="24"/>
          <w:lang w:val="sv-SE"/>
        </w:rPr>
        <w:fldChar w:fldCharType="end"/>
      </w:r>
      <w:r w:rsidRPr="00696AA5">
        <w:rPr>
          <w:szCs w:val="24"/>
        </w:rPr>
        <w:t xml:space="preserve"> </w:t>
      </w:r>
      <w:r w:rsidRPr="00696AA5">
        <w:rPr>
          <w:szCs w:val="24"/>
          <w:lang w:val="fi-FI"/>
        </w:rPr>
        <w:br/>
      </w:r>
      <w:r w:rsidRPr="00696AA5">
        <w:rPr>
          <w:szCs w:val="24"/>
        </w:rPr>
        <w:t xml:space="preserve">Capaian Kinerja Urusan Administrasi Kependudukan </w:t>
      </w:r>
      <w:proofErr w:type="gramStart"/>
      <w:r w:rsidRPr="00696AA5">
        <w:rPr>
          <w:szCs w:val="24"/>
        </w:rPr>
        <w:t>dan</w:t>
      </w:r>
      <w:proofErr w:type="gramEnd"/>
      <w:r w:rsidRPr="00696AA5">
        <w:rPr>
          <w:szCs w:val="24"/>
        </w:rPr>
        <w:t xml:space="preserve"> </w:t>
      </w:r>
      <w:r w:rsidRPr="00696AA5">
        <w:rPr>
          <w:szCs w:val="24"/>
          <w:lang w:val="sv-SE"/>
        </w:rPr>
        <w:t>Penc</w:t>
      </w:r>
      <w:r w:rsidRPr="00696AA5">
        <w:rPr>
          <w:szCs w:val="24"/>
        </w:rPr>
        <w:t>atatan Sipil</w:t>
      </w:r>
      <w:bookmarkEnd w:id="537"/>
    </w:p>
    <w:tbl>
      <w:tblPr>
        <w:tblW w:w="5382" w:type="pct"/>
        <w:jc w:val="center"/>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4F77C921" w14:textId="77777777" w:rsidTr="00C93493">
        <w:trPr>
          <w:trHeight w:val="170"/>
          <w:tblHeader/>
          <w:jc w:val="center"/>
        </w:trPr>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9F5F24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B5B41E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6FC7E7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F8D11A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1EBB6E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2AD5417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523E5CB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D78699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2B6DA277" w14:textId="77777777" w:rsidTr="00C93493">
        <w:trPr>
          <w:trHeight w:val="170"/>
          <w:tblHeader/>
          <w:jc w:val="center"/>
        </w:trPr>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416BD9D2"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6190172B"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tcBorders>
              <w:top w:val="single" w:sz="4" w:space="0" w:color="000000"/>
              <w:left w:val="single" w:sz="4" w:space="0" w:color="000000"/>
              <w:bottom w:val="single" w:sz="4" w:space="0" w:color="000000"/>
              <w:right w:val="single" w:sz="4" w:space="0" w:color="000000"/>
            </w:tcBorders>
            <w:vAlign w:val="center"/>
            <w:hideMark/>
          </w:tcPr>
          <w:p w14:paraId="6FD5AA34"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72EF8812"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6A440C0E"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tcBorders>
              <w:top w:val="nil"/>
              <w:left w:val="nil"/>
              <w:bottom w:val="single" w:sz="4" w:space="0" w:color="000000"/>
              <w:right w:val="single" w:sz="4" w:space="0" w:color="000000"/>
            </w:tcBorders>
            <w:shd w:val="clear" w:color="E2EFDA" w:fill="FFFFFF"/>
            <w:vAlign w:val="center"/>
            <w:hideMark/>
          </w:tcPr>
          <w:p w14:paraId="4F8F561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48E79F5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tcBorders>
              <w:top w:val="nil"/>
              <w:left w:val="nil"/>
              <w:bottom w:val="single" w:sz="4" w:space="0" w:color="000000"/>
              <w:right w:val="single" w:sz="4" w:space="0" w:color="000000"/>
            </w:tcBorders>
            <w:shd w:val="clear" w:color="000000" w:fill="FFFFFF"/>
            <w:vAlign w:val="center"/>
            <w:hideMark/>
          </w:tcPr>
          <w:p w14:paraId="78D9337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tcBorders>
              <w:top w:val="nil"/>
              <w:left w:val="nil"/>
              <w:bottom w:val="single" w:sz="4" w:space="0" w:color="000000"/>
              <w:right w:val="single" w:sz="4" w:space="0" w:color="000000"/>
            </w:tcBorders>
            <w:shd w:val="clear" w:color="000000" w:fill="FFFFFF"/>
            <w:vAlign w:val="center"/>
            <w:hideMark/>
          </w:tcPr>
          <w:p w14:paraId="3F9801B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4585DC9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tcBorders>
              <w:top w:val="nil"/>
              <w:left w:val="nil"/>
              <w:bottom w:val="single" w:sz="4" w:space="0" w:color="000000"/>
              <w:right w:val="single" w:sz="4" w:space="0" w:color="000000"/>
            </w:tcBorders>
            <w:shd w:val="clear" w:color="000000" w:fill="FFFFFF"/>
            <w:vAlign w:val="center"/>
            <w:hideMark/>
          </w:tcPr>
          <w:p w14:paraId="3B6D296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tcBorders>
              <w:top w:val="single" w:sz="4" w:space="0" w:color="000000"/>
              <w:left w:val="single" w:sz="4" w:space="0" w:color="000000"/>
              <w:bottom w:val="single" w:sz="4" w:space="0" w:color="000000"/>
              <w:right w:val="single" w:sz="4" w:space="0" w:color="000000"/>
            </w:tcBorders>
            <w:vAlign w:val="center"/>
            <w:hideMark/>
          </w:tcPr>
          <w:p w14:paraId="65DB5C37"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3D3AE335" w14:textId="77777777" w:rsidTr="00C93493">
        <w:trPr>
          <w:trHeight w:val="170"/>
          <w:tblHeader/>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7FE8C1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tcBorders>
              <w:top w:val="nil"/>
              <w:left w:val="nil"/>
              <w:bottom w:val="single" w:sz="4" w:space="0" w:color="000000"/>
              <w:right w:val="single" w:sz="4" w:space="0" w:color="000000"/>
            </w:tcBorders>
            <w:shd w:val="clear" w:color="000000" w:fill="FFFFFF"/>
            <w:vAlign w:val="center"/>
            <w:hideMark/>
          </w:tcPr>
          <w:p w14:paraId="6B50440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tcBorders>
              <w:top w:val="nil"/>
              <w:left w:val="nil"/>
              <w:bottom w:val="single" w:sz="4" w:space="0" w:color="000000"/>
              <w:right w:val="single" w:sz="4" w:space="0" w:color="000000"/>
            </w:tcBorders>
            <w:shd w:val="clear" w:color="000000" w:fill="FFFFFF"/>
            <w:noWrap/>
            <w:vAlign w:val="center"/>
            <w:hideMark/>
          </w:tcPr>
          <w:p w14:paraId="014F01A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tcBorders>
              <w:top w:val="nil"/>
              <w:left w:val="nil"/>
              <w:bottom w:val="single" w:sz="4" w:space="0" w:color="000000"/>
              <w:right w:val="single" w:sz="4" w:space="0" w:color="000000"/>
            </w:tcBorders>
            <w:shd w:val="clear" w:color="000000" w:fill="FFFFFF"/>
            <w:vAlign w:val="center"/>
            <w:hideMark/>
          </w:tcPr>
          <w:p w14:paraId="4EFE812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tcBorders>
              <w:top w:val="nil"/>
              <w:left w:val="nil"/>
              <w:bottom w:val="single" w:sz="4" w:space="0" w:color="000000"/>
              <w:right w:val="single" w:sz="4" w:space="0" w:color="000000"/>
            </w:tcBorders>
            <w:shd w:val="clear" w:color="000000" w:fill="FFFFFF"/>
            <w:noWrap/>
            <w:vAlign w:val="center"/>
            <w:hideMark/>
          </w:tcPr>
          <w:p w14:paraId="14ACFB0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tcBorders>
              <w:top w:val="nil"/>
              <w:left w:val="nil"/>
              <w:bottom w:val="single" w:sz="4" w:space="0" w:color="000000"/>
              <w:right w:val="single" w:sz="4" w:space="0" w:color="000000"/>
            </w:tcBorders>
            <w:shd w:val="clear" w:color="000000" w:fill="FFFFFF"/>
            <w:noWrap/>
            <w:vAlign w:val="center"/>
            <w:hideMark/>
          </w:tcPr>
          <w:p w14:paraId="4B26FC4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tcBorders>
              <w:top w:val="nil"/>
              <w:left w:val="nil"/>
              <w:bottom w:val="single" w:sz="4" w:space="0" w:color="000000"/>
              <w:right w:val="single" w:sz="4" w:space="0" w:color="000000"/>
            </w:tcBorders>
            <w:shd w:val="clear" w:color="000000" w:fill="FFFFFF"/>
            <w:vAlign w:val="center"/>
            <w:hideMark/>
          </w:tcPr>
          <w:p w14:paraId="31A92D9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7" w:type="pct"/>
            <w:tcBorders>
              <w:top w:val="nil"/>
              <w:left w:val="nil"/>
              <w:bottom w:val="single" w:sz="4" w:space="0" w:color="000000"/>
              <w:right w:val="single" w:sz="4" w:space="0" w:color="000000"/>
            </w:tcBorders>
            <w:shd w:val="clear" w:color="000000" w:fill="FFFFFF"/>
            <w:noWrap/>
            <w:vAlign w:val="center"/>
            <w:hideMark/>
          </w:tcPr>
          <w:p w14:paraId="42471F7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tcBorders>
              <w:top w:val="nil"/>
              <w:left w:val="nil"/>
              <w:bottom w:val="single" w:sz="4" w:space="0" w:color="000000"/>
              <w:right w:val="single" w:sz="4" w:space="0" w:color="000000"/>
            </w:tcBorders>
            <w:shd w:val="clear" w:color="000000" w:fill="FFFFFF"/>
            <w:noWrap/>
            <w:vAlign w:val="center"/>
            <w:hideMark/>
          </w:tcPr>
          <w:p w14:paraId="3D8E429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tcBorders>
              <w:top w:val="nil"/>
              <w:left w:val="nil"/>
              <w:bottom w:val="single" w:sz="4" w:space="0" w:color="000000"/>
              <w:right w:val="single" w:sz="4" w:space="0" w:color="000000"/>
            </w:tcBorders>
            <w:shd w:val="clear" w:color="000000" w:fill="FFFFFF"/>
            <w:vAlign w:val="center"/>
            <w:hideMark/>
          </w:tcPr>
          <w:p w14:paraId="159D5D1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7" w:type="pct"/>
            <w:tcBorders>
              <w:top w:val="nil"/>
              <w:left w:val="nil"/>
              <w:bottom w:val="single" w:sz="4" w:space="0" w:color="000000"/>
              <w:right w:val="single" w:sz="4" w:space="0" w:color="000000"/>
            </w:tcBorders>
            <w:shd w:val="clear" w:color="000000" w:fill="FFFFFF"/>
            <w:noWrap/>
            <w:vAlign w:val="center"/>
            <w:hideMark/>
          </w:tcPr>
          <w:p w14:paraId="51092B1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tcBorders>
              <w:top w:val="nil"/>
              <w:left w:val="nil"/>
              <w:bottom w:val="single" w:sz="4" w:space="0" w:color="000000"/>
              <w:right w:val="single" w:sz="4" w:space="0" w:color="000000"/>
            </w:tcBorders>
            <w:shd w:val="clear" w:color="000000" w:fill="FFFFFF"/>
            <w:noWrap/>
            <w:vAlign w:val="center"/>
            <w:hideMark/>
          </w:tcPr>
          <w:p w14:paraId="67C64B1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5D15626D"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172B30C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2" w:type="pct"/>
            <w:tcBorders>
              <w:top w:val="nil"/>
              <w:left w:val="nil"/>
              <w:bottom w:val="single" w:sz="4" w:space="0" w:color="000000"/>
              <w:right w:val="single" w:sz="4" w:space="0" w:color="000000"/>
            </w:tcBorders>
            <w:shd w:val="clear" w:color="E2EFDA" w:fill="FFFFFF"/>
            <w:vAlign w:val="center"/>
            <w:hideMark/>
          </w:tcPr>
          <w:p w14:paraId="6EFB624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3CF59CF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3593E76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062055C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2188399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0217395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4FFEA6E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7754C00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0957EFE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0D9AB06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26E509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DISDUKCAPIL</w:t>
            </w:r>
          </w:p>
        </w:tc>
      </w:tr>
      <w:tr w:rsidR="003924F8" w:rsidRPr="00696AA5" w14:paraId="3C169B00"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186DDFB2" w14:textId="77777777" w:rsidR="003924F8" w:rsidRPr="00696AA5" w:rsidRDefault="003924F8" w:rsidP="00717243">
            <w:pPr>
              <w:spacing w:line="240" w:lineRule="auto"/>
              <w:rPr>
                <w:rFonts w:ascii="Bookman Old Style" w:hAnsi="Bookman Old Style"/>
                <w:sz w:val="17"/>
                <w:szCs w:val="17"/>
              </w:rPr>
            </w:pPr>
          </w:p>
        </w:tc>
        <w:tc>
          <w:tcPr>
            <w:tcW w:w="902" w:type="pct"/>
            <w:tcBorders>
              <w:top w:val="nil"/>
              <w:left w:val="nil"/>
              <w:bottom w:val="single" w:sz="4" w:space="0" w:color="000000"/>
              <w:right w:val="single" w:sz="4" w:space="0" w:color="000000"/>
            </w:tcBorders>
            <w:shd w:val="clear" w:color="E2EFDA" w:fill="FFFFFF"/>
            <w:vAlign w:val="center"/>
            <w:hideMark/>
          </w:tcPr>
          <w:p w14:paraId="4A2B6FF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7F72B7A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6EFBB37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491FDDF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6693974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471EBE3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0173BB1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4FDC3D6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4F2CD4D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05EF00E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3D03210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DISDUKCAPIL</w:t>
            </w:r>
          </w:p>
        </w:tc>
      </w:tr>
      <w:tr w:rsidR="003924F8" w:rsidRPr="00696AA5" w14:paraId="1A1FA8E5"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4A45353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Pendaftaran Penduduk</w:t>
            </w:r>
          </w:p>
        </w:tc>
        <w:tc>
          <w:tcPr>
            <w:tcW w:w="902" w:type="pct"/>
            <w:tcBorders>
              <w:top w:val="nil"/>
              <w:left w:val="nil"/>
              <w:bottom w:val="single" w:sz="4" w:space="0" w:color="000000"/>
              <w:right w:val="single" w:sz="4" w:space="0" w:color="000000"/>
            </w:tcBorders>
            <w:shd w:val="clear" w:color="E2EFDA" w:fill="FFFFFF"/>
            <w:vAlign w:val="center"/>
            <w:hideMark/>
          </w:tcPr>
          <w:p w14:paraId="5C16DC70"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Perekaman KTP elektronik</w:t>
            </w:r>
          </w:p>
        </w:tc>
        <w:tc>
          <w:tcPr>
            <w:tcW w:w="276" w:type="pct"/>
            <w:tcBorders>
              <w:top w:val="nil"/>
              <w:left w:val="nil"/>
              <w:bottom w:val="single" w:sz="4" w:space="0" w:color="000000"/>
              <w:right w:val="single" w:sz="4" w:space="0" w:color="000000"/>
            </w:tcBorders>
            <w:shd w:val="clear" w:color="000000" w:fill="FFFFFF"/>
            <w:noWrap/>
            <w:vAlign w:val="center"/>
            <w:hideMark/>
          </w:tcPr>
          <w:p w14:paraId="741398A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2ED3B14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99,5</w:t>
            </w:r>
          </w:p>
        </w:tc>
        <w:tc>
          <w:tcPr>
            <w:tcW w:w="282" w:type="pct"/>
            <w:tcBorders>
              <w:top w:val="nil"/>
              <w:left w:val="nil"/>
              <w:bottom w:val="single" w:sz="4" w:space="0" w:color="000000"/>
              <w:right w:val="single" w:sz="4" w:space="0" w:color="000000"/>
            </w:tcBorders>
            <w:shd w:val="clear" w:color="000000" w:fill="FFFFFF"/>
            <w:noWrap/>
            <w:vAlign w:val="center"/>
            <w:hideMark/>
          </w:tcPr>
          <w:p w14:paraId="0A43F73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99,49</w:t>
            </w:r>
          </w:p>
        </w:tc>
        <w:tc>
          <w:tcPr>
            <w:tcW w:w="347" w:type="pct"/>
            <w:tcBorders>
              <w:top w:val="nil"/>
              <w:left w:val="nil"/>
              <w:bottom w:val="single" w:sz="4" w:space="0" w:color="000000"/>
              <w:right w:val="single" w:sz="4" w:space="0" w:color="000000"/>
            </w:tcBorders>
            <w:shd w:val="clear" w:color="E2EFDA" w:fill="FFFFFF"/>
            <w:noWrap/>
            <w:vAlign w:val="center"/>
            <w:hideMark/>
          </w:tcPr>
          <w:p w14:paraId="6C6EA77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99,27</w:t>
            </w:r>
          </w:p>
        </w:tc>
        <w:tc>
          <w:tcPr>
            <w:tcW w:w="297" w:type="pct"/>
            <w:tcBorders>
              <w:top w:val="nil"/>
              <w:left w:val="nil"/>
              <w:bottom w:val="single" w:sz="4" w:space="0" w:color="000000"/>
              <w:right w:val="single" w:sz="4" w:space="0" w:color="000000"/>
            </w:tcBorders>
            <w:shd w:val="clear" w:color="000000" w:fill="FFFFFF"/>
            <w:noWrap/>
            <w:vAlign w:val="center"/>
            <w:hideMark/>
          </w:tcPr>
          <w:p w14:paraId="6C1BF89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99,78</w:t>
            </w:r>
          </w:p>
        </w:tc>
        <w:tc>
          <w:tcPr>
            <w:tcW w:w="297" w:type="pct"/>
            <w:tcBorders>
              <w:top w:val="nil"/>
              <w:left w:val="nil"/>
              <w:bottom w:val="single" w:sz="4" w:space="0" w:color="000000"/>
              <w:right w:val="single" w:sz="4" w:space="0" w:color="000000"/>
            </w:tcBorders>
            <w:shd w:val="clear" w:color="000000" w:fill="FFFFFF"/>
            <w:noWrap/>
            <w:vAlign w:val="center"/>
            <w:hideMark/>
          </w:tcPr>
          <w:p w14:paraId="081DA4A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7441AF9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99,27</w:t>
            </w:r>
          </w:p>
        </w:tc>
        <w:tc>
          <w:tcPr>
            <w:tcW w:w="297" w:type="pct"/>
            <w:tcBorders>
              <w:top w:val="nil"/>
              <w:left w:val="nil"/>
              <w:bottom w:val="single" w:sz="4" w:space="0" w:color="000000"/>
              <w:right w:val="single" w:sz="4" w:space="0" w:color="000000"/>
            </w:tcBorders>
            <w:shd w:val="clear" w:color="000000" w:fill="FFFFFF"/>
            <w:vAlign w:val="center"/>
            <w:hideMark/>
          </w:tcPr>
          <w:p w14:paraId="16FA44C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99,77</w:t>
            </w:r>
          </w:p>
        </w:tc>
        <w:tc>
          <w:tcPr>
            <w:tcW w:w="297" w:type="pct"/>
            <w:tcBorders>
              <w:top w:val="nil"/>
              <w:left w:val="nil"/>
              <w:bottom w:val="single" w:sz="4" w:space="0" w:color="000000"/>
              <w:right w:val="single" w:sz="4" w:space="0" w:color="000000"/>
            </w:tcBorders>
            <w:shd w:val="clear" w:color="000000" w:fill="FFFFFF"/>
            <w:noWrap/>
            <w:vAlign w:val="center"/>
            <w:hideMark/>
          </w:tcPr>
          <w:p w14:paraId="1A2CF86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4A437D0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DISDUKCAPIL</w:t>
            </w:r>
          </w:p>
        </w:tc>
      </w:tr>
      <w:tr w:rsidR="003924F8" w:rsidRPr="00696AA5" w14:paraId="79392A98"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4B9F13A3" w14:textId="77777777" w:rsidR="003924F8" w:rsidRPr="00696AA5" w:rsidRDefault="003924F8" w:rsidP="00717243">
            <w:pPr>
              <w:spacing w:line="240" w:lineRule="auto"/>
              <w:rPr>
                <w:rFonts w:ascii="Bookman Old Style" w:hAnsi="Bookman Old Style"/>
                <w:sz w:val="17"/>
                <w:szCs w:val="17"/>
              </w:rPr>
            </w:pPr>
          </w:p>
        </w:tc>
        <w:tc>
          <w:tcPr>
            <w:tcW w:w="902" w:type="pct"/>
            <w:tcBorders>
              <w:top w:val="nil"/>
              <w:left w:val="nil"/>
              <w:bottom w:val="single" w:sz="4" w:space="0" w:color="000000"/>
              <w:right w:val="single" w:sz="4" w:space="0" w:color="000000"/>
            </w:tcBorders>
            <w:shd w:val="clear" w:color="E2EFDA" w:fill="FFFFFF"/>
            <w:vAlign w:val="center"/>
            <w:hideMark/>
          </w:tcPr>
          <w:p w14:paraId="30C121C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anak usia 0-17 tahun kurang 1 (satu) hari yang memiliki KIA</w:t>
            </w:r>
          </w:p>
        </w:tc>
        <w:tc>
          <w:tcPr>
            <w:tcW w:w="276" w:type="pct"/>
            <w:tcBorders>
              <w:top w:val="nil"/>
              <w:left w:val="nil"/>
              <w:bottom w:val="single" w:sz="4" w:space="0" w:color="000000"/>
              <w:right w:val="single" w:sz="4" w:space="0" w:color="000000"/>
            </w:tcBorders>
            <w:shd w:val="clear" w:color="000000" w:fill="FFFFFF"/>
            <w:noWrap/>
            <w:vAlign w:val="center"/>
            <w:hideMark/>
          </w:tcPr>
          <w:p w14:paraId="7C3935F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39D835C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30,4</w:t>
            </w:r>
          </w:p>
        </w:tc>
        <w:tc>
          <w:tcPr>
            <w:tcW w:w="282" w:type="pct"/>
            <w:tcBorders>
              <w:top w:val="nil"/>
              <w:left w:val="nil"/>
              <w:bottom w:val="single" w:sz="4" w:space="0" w:color="000000"/>
              <w:right w:val="single" w:sz="4" w:space="0" w:color="000000"/>
            </w:tcBorders>
            <w:shd w:val="clear" w:color="000000" w:fill="FFFFFF"/>
            <w:noWrap/>
            <w:vAlign w:val="center"/>
            <w:hideMark/>
          </w:tcPr>
          <w:p w14:paraId="3694B0B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36,02</w:t>
            </w:r>
          </w:p>
        </w:tc>
        <w:tc>
          <w:tcPr>
            <w:tcW w:w="347" w:type="pct"/>
            <w:tcBorders>
              <w:top w:val="nil"/>
              <w:left w:val="nil"/>
              <w:bottom w:val="single" w:sz="4" w:space="0" w:color="000000"/>
              <w:right w:val="single" w:sz="4" w:space="0" w:color="000000"/>
            </w:tcBorders>
            <w:shd w:val="clear" w:color="E2EFDA" w:fill="FFFFFF"/>
            <w:noWrap/>
            <w:vAlign w:val="center"/>
            <w:hideMark/>
          </w:tcPr>
          <w:p w14:paraId="014B717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35,53</w:t>
            </w:r>
          </w:p>
        </w:tc>
        <w:tc>
          <w:tcPr>
            <w:tcW w:w="297" w:type="pct"/>
            <w:tcBorders>
              <w:top w:val="nil"/>
              <w:left w:val="nil"/>
              <w:bottom w:val="single" w:sz="4" w:space="0" w:color="000000"/>
              <w:right w:val="single" w:sz="4" w:space="0" w:color="000000"/>
            </w:tcBorders>
            <w:shd w:val="clear" w:color="000000" w:fill="FFFFFF"/>
            <w:noWrap/>
            <w:vAlign w:val="center"/>
            <w:hideMark/>
          </w:tcPr>
          <w:p w14:paraId="464D6D3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98,64</w:t>
            </w:r>
          </w:p>
        </w:tc>
        <w:tc>
          <w:tcPr>
            <w:tcW w:w="297" w:type="pct"/>
            <w:tcBorders>
              <w:top w:val="nil"/>
              <w:left w:val="nil"/>
              <w:bottom w:val="single" w:sz="4" w:space="0" w:color="000000"/>
              <w:right w:val="single" w:sz="4" w:space="0" w:color="000000"/>
            </w:tcBorders>
            <w:shd w:val="clear" w:color="000000" w:fill="FFFFFF"/>
            <w:noWrap/>
            <w:vAlign w:val="center"/>
            <w:hideMark/>
          </w:tcPr>
          <w:p w14:paraId="23631E7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2C95620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35,53</w:t>
            </w:r>
          </w:p>
        </w:tc>
        <w:tc>
          <w:tcPr>
            <w:tcW w:w="297" w:type="pct"/>
            <w:tcBorders>
              <w:top w:val="nil"/>
              <w:left w:val="nil"/>
              <w:bottom w:val="single" w:sz="4" w:space="0" w:color="000000"/>
              <w:right w:val="single" w:sz="4" w:space="0" w:color="000000"/>
            </w:tcBorders>
            <w:shd w:val="clear" w:color="000000" w:fill="FFFFFF"/>
            <w:vAlign w:val="center"/>
            <w:hideMark/>
          </w:tcPr>
          <w:p w14:paraId="79DD638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116,88</w:t>
            </w:r>
          </w:p>
        </w:tc>
        <w:tc>
          <w:tcPr>
            <w:tcW w:w="297" w:type="pct"/>
            <w:tcBorders>
              <w:top w:val="nil"/>
              <w:left w:val="nil"/>
              <w:bottom w:val="single" w:sz="4" w:space="0" w:color="000000"/>
              <w:right w:val="single" w:sz="4" w:space="0" w:color="000000"/>
            </w:tcBorders>
            <w:shd w:val="clear" w:color="000000" w:fill="FFFFFF"/>
            <w:noWrap/>
            <w:vAlign w:val="center"/>
            <w:hideMark/>
          </w:tcPr>
          <w:p w14:paraId="3D3F2CF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3BAD0F8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DISDUKCAPIL</w:t>
            </w:r>
          </w:p>
        </w:tc>
      </w:tr>
      <w:tr w:rsidR="003924F8" w:rsidRPr="00696AA5" w14:paraId="227C684D"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123FBC9" w14:textId="77777777" w:rsidR="003924F8" w:rsidRPr="00696AA5" w:rsidRDefault="003924F8" w:rsidP="00717243">
            <w:pPr>
              <w:spacing w:line="240" w:lineRule="auto"/>
              <w:rPr>
                <w:rFonts w:ascii="Bookman Old Style" w:hAnsi="Bookman Old Style"/>
                <w:sz w:val="17"/>
                <w:szCs w:val="17"/>
              </w:rPr>
            </w:pPr>
          </w:p>
        </w:tc>
        <w:tc>
          <w:tcPr>
            <w:tcW w:w="902" w:type="pct"/>
            <w:tcBorders>
              <w:top w:val="nil"/>
              <w:left w:val="nil"/>
              <w:bottom w:val="single" w:sz="4" w:space="0" w:color="000000"/>
              <w:right w:val="single" w:sz="4" w:space="0" w:color="000000"/>
            </w:tcBorders>
            <w:shd w:val="clear" w:color="E2EFDA" w:fill="FFFFFF"/>
            <w:vAlign w:val="center"/>
            <w:hideMark/>
          </w:tcPr>
          <w:p w14:paraId="7C7F1D8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Cakupan penerbitan Kartu Keluarga</w:t>
            </w:r>
          </w:p>
        </w:tc>
        <w:tc>
          <w:tcPr>
            <w:tcW w:w="276" w:type="pct"/>
            <w:tcBorders>
              <w:top w:val="nil"/>
              <w:left w:val="nil"/>
              <w:bottom w:val="single" w:sz="4" w:space="0" w:color="000000"/>
              <w:right w:val="single" w:sz="4" w:space="0" w:color="000000"/>
            </w:tcBorders>
            <w:shd w:val="clear" w:color="000000" w:fill="FFFFFF"/>
            <w:noWrap/>
            <w:vAlign w:val="center"/>
            <w:hideMark/>
          </w:tcPr>
          <w:p w14:paraId="339C467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0D472FB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96,01</w:t>
            </w:r>
          </w:p>
        </w:tc>
        <w:tc>
          <w:tcPr>
            <w:tcW w:w="282" w:type="pct"/>
            <w:tcBorders>
              <w:top w:val="nil"/>
              <w:left w:val="nil"/>
              <w:bottom w:val="single" w:sz="4" w:space="0" w:color="000000"/>
              <w:right w:val="single" w:sz="4" w:space="0" w:color="000000"/>
            </w:tcBorders>
            <w:shd w:val="clear" w:color="000000" w:fill="FFFFFF"/>
            <w:noWrap/>
            <w:vAlign w:val="center"/>
            <w:hideMark/>
          </w:tcPr>
          <w:p w14:paraId="7EFDA6E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99,93</w:t>
            </w:r>
          </w:p>
        </w:tc>
        <w:tc>
          <w:tcPr>
            <w:tcW w:w="347" w:type="pct"/>
            <w:tcBorders>
              <w:top w:val="nil"/>
              <w:left w:val="nil"/>
              <w:bottom w:val="single" w:sz="4" w:space="0" w:color="000000"/>
              <w:right w:val="single" w:sz="4" w:space="0" w:color="000000"/>
            </w:tcBorders>
            <w:shd w:val="clear" w:color="E2EFDA" w:fill="FFFFFF"/>
            <w:noWrap/>
            <w:vAlign w:val="center"/>
            <w:hideMark/>
          </w:tcPr>
          <w:p w14:paraId="63F9446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99,72</w:t>
            </w:r>
          </w:p>
        </w:tc>
        <w:tc>
          <w:tcPr>
            <w:tcW w:w="297" w:type="pct"/>
            <w:tcBorders>
              <w:top w:val="nil"/>
              <w:left w:val="nil"/>
              <w:bottom w:val="single" w:sz="4" w:space="0" w:color="000000"/>
              <w:right w:val="single" w:sz="4" w:space="0" w:color="000000"/>
            </w:tcBorders>
            <w:shd w:val="clear" w:color="000000" w:fill="FFFFFF"/>
            <w:noWrap/>
            <w:vAlign w:val="center"/>
            <w:hideMark/>
          </w:tcPr>
          <w:p w14:paraId="6CC15AA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99,79</w:t>
            </w:r>
          </w:p>
        </w:tc>
        <w:tc>
          <w:tcPr>
            <w:tcW w:w="297" w:type="pct"/>
            <w:tcBorders>
              <w:top w:val="nil"/>
              <w:left w:val="nil"/>
              <w:bottom w:val="single" w:sz="4" w:space="0" w:color="000000"/>
              <w:right w:val="single" w:sz="4" w:space="0" w:color="000000"/>
            </w:tcBorders>
            <w:shd w:val="clear" w:color="000000" w:fill="FFFFFF"/>
            <w:noWrap/>
            <w:vAlign w:val="center"/>
            <w:hideMark/>
          </w:tcPr>
          <w:p w14:paraId="50BFF74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6F7E88F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99,72</w:t>
            </w:r>
          </w:p>
        </w:tc>
        <w:tc>
          <w:tcPr>
            <w:tcW w:w="297" w:type="pct"/>
            <w:tcBorders>
              <w:top w:val="nil"/>
              <w:left w:val="nil"/>
              <w:bottom w:val="single" w:sz="4" w:space="0" w:color="000000"/>
              <w:right w:val="single" w:sz="4" w:space="0" w:color="000000"/>
            </w:tcBorders>
            <w:shd w:val="clear" w:color="000000" w:fill="FFFFFF"/>
            <w:vAlign w:val="center"/>
            <w:hideMark/>
          </w:tcPr>
          <w:p w14:paraId="6458E5E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103,86</w:t>
            </w:r>
          </w:p>
        </w:tc>
        <w:tc>
          <w:tcPr>
            <w:tcW w:w="297" w:type="pct"/>
            <w:tcBorders>
              <w:top w:val="nil"/>
              <w:left w:val="nil"/>
              <w:bottom w:val="single" w:sz="4" w:space="0" w:color="000000"/>
              <w:right w:val="single" w:sz="4" w:space="0" w:color="000000"/>
            </w:tcBorders>
            <w:shd w:val="clear" w:color="000000" w:fill="FFFFFF"/>
            <w:noWrap/>
            <w:vAlign w:val="center"/>
            <w:hideMark/>
          </w:tcPr>
          <w:p w14:paraId="4178090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34FE7FD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DISDUKCAPIL</w:t>
            </w:r>
          </w:p>
        </w:tc>
      </w:tr>
      <w:tr w:rsidR="003924F8" w:rsidRPr="00696AA5" w14:paraId="2EABA26C"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19BA2718" w14:textId="77777777" w:rsidR="003924F8" w:rsidRPr="00696AA5" w:rsidRDefault="003924F8" w:rsidP="00717243">
            <w:pPr>
              <w:spacing w:line="240" w:lineRule="auto"/>
              <w:rPr>
                <w:rFonts w:ascii="Bookman Old Style" w:hAnsi="Bookman Old Style"/>
                <w:sz w:val="17"/>
                <w:szCs w:val="17"/>
              </w:rPr>
            </w:pPr>
          </w:p>
        </w:tc>
        <w:tc>
          <w:tcPr>
            <w:tcW w:w="902" w:type="pct"/>
            <w:tcBorders>
              <w:top w:val="nil"/>
              <w:left w:val="nil"/>
              <w:bottom w:val="single" w:sz="4" w:space="0" w:color="000000"/>
              <w:right w:val="single" w:sz="4" w:space="0" w:color="000000"/>
            </w:tcBorders>
            <w:shd w:val="clear" w:color="E2EFDA" w:fill="FFFFFF"/>
            <w:vAlign w:val="center"/>
            <w:hideMark/>
          </w:tcPr>
          <w:p w14:paraId="157A846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Jumlah OPD yang telah memanfaatkan data kependudukan berdasarkan perjanjian kerja sama</w:t>
            </w:r>
          </w:p>
        </w:tc>
        <w:tc>
          <w:tcPr>
            <w:tcW w:w="276" w:type="pct"/>
            <w:tcBorders>
              <w:top w:val="nil"/>
              <w:left w:val="nil"/>
              <w:bottom w:val="single" w:sz="4" w:space="0" w:color="000000"/>
              <w:right w:val="single" w:sz="4" w:space="0" w:color="000000"/>
            </w:tcBorders>
            <w:shd w:val="clear" w:color="000000" w:fill="FFFFFF"/>
            <w:noWrap/>
            <w:vAlign w:val="center"/>
            <w:hideMark/>
          </w:tcPr>
          <w:p w14:paraId="1835741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55B2D9E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30,19</w:t>
            </w:r>
          </w:p>
        </w:tc>
        <w:tc>
          <w:tcPr>
            <w:tcW w:w="282" w:type="pct"/>
            <w:tcBorders>
              <w:top w:val="nil"/>
              <w:left w:val="nil"/>
              <w:bottom w:val="single" w:sz="4" w:space="0" w:color="000000"/>
              <w:right w:val="single" w:sz="4" w:space="0" w:color="000000"/>
            </w:tcBorders>
            <w:shd w:val="clear" w:color="000000" w:fill="FFFFFF"/>
            <w:noWrap/>
            <w:vAlign w:val="center"/>
            <w:hideMark/>
          </w:tcPr>
          <w:p w14:paraId="495DC34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28,3</w:t>
            </w:r>
          </w:p>
        </w:tc>
        <w:tc>
          <w:tcPr>
            <w:tcW w:w="347" w:type="pct"/>
            <w:tcBorders>
              <w:top w:val="nil"/>
              <w:left w:val="nil"/>
              <w:bottom w:val="single" w:sz="4" w:space="0" w:color="000000"/>
              <w:right w:val="single" w:sz="4" w:space="0" w:color="000000"/>
            </w:tcBorders>
            <w:shd w:val="clear" w:color="E2EFDA" w:fill="FFFFFF"/>
            <w:noWrap/>
            <w:vAlign w:val="center"/>
            <w:hideMark/>
          </w:tcPr>
          <w:p w14:paraId="2D18CD7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21,15</w:t>
            </w:r>
          </w:p>
        </w:tc>
        <w:tc>
          <w:tcPr>
            <w:tcW w:w="297" w:type="pct"/>
            <w:tcBorders>
              <w:top w:val="nil"/>
              <w:left w:val="nil"/>
              <w:bottom w:val="single" w:sz="4" w:space="0" w:color="000000"/>
              <w:right w:val="single" w:sz="4" w:space="0" w:color="000000"/>
            </w:tcBorders>
            <w:shd w:val="clear" w:color="000000" w:fill="FFFFFF"/>
            <w:noWrap/>
            <w:vAlign w:val="center"/>
            <w:hideMark/>
          </w:tcPr>
          <w:p w14:paraId="2B8F05D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74,73</w:t>
            </w:r>
          </w:p>
        </w:tc>
        <w:tc>
          <w:tcPr>
            <w:tcW w:w="297" w:type="pct"/>
            <w:tcBorders>
              <w:top w:val="nil"/>
              <w:left w:val="nil"/>
              <w:bottom w:val="single" w:sz="4" w:space="0" w:color="000000"/>
              <w:right w:val="single" w:sz="4" w:space="0" w:color="000000"/>
            </w:tcBorders>
            <w:shd w:val="clear" w:color="000000" w:fill="FFFFFF"/>
            <w:noWrap/>
            <w:vAlign w:val="center"/>
            <w:hideMark/>
          </w:tcPr>
          <w:p w14:paraId="28DF675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w:t>
            </w:r>
          </w:p>
        </w:tc>
        <w:tc>
          <w:tcPr>
            <w:tcW w:w="347" w:type="pct"/>
            <w:tcBorders>
              <w:top w:val="nil"/>
              <w:left w:val="nil"/>
              <w:bottom w:val="single" w:sz="4" w:space="0" w:color="000000"/>
              <w:right w:val="single" w:sz="4" w:space="0" w:color="000000"/>
            </w:tcBorders>
            <w:shd w:val="clear" w:color="E2EFDA" w:fill="FFFFFF"/>
            <w:noWrap/>
            <w:vAlign w:val="center"/>
            <w:hideMark/>
          </w:tcPr>
          <w:p w14:paraId="1D8B44F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21,15</w:t>
            </w:r>
          </w:p>
        </w:tc>
        <w:tc>
          <w:tcPr>
            <w:tcW w:w="297" w:type="pct"/>
            <w:tcBorders>
              <w:top w:val="nil"/>
              <w:left w:val="nil"/>
              <w:bottom w:val="single" w:sz="4" w:space="0" w:color="000000"/>
              <w:right w:val="single" w:sz="4" w:space="0" w:color="000000"/>
            </w:tcBorders>
            <w:shd w:val="clear" w:color="000000" w:fill="FFFFFF"/>
            <w:vAlign w:val="center"/>
            <w:hideMark/>
          </w:tcPr>
          <w:p w14:paraId="02E1E74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70,06</w:t>
            </w:r>
          </w:p>
        </w:tc>
        <w:tc>
          <w:tcPr>
            <w:tcW w:w="297" w:type="pct"/>
            <w:tcBorders>
              <w:top w:val="nil"/>
              <w:left w:val="nil"/>
              <w:bottom w:val="single" w:sz="4" w:space="0" w:color="000000"/>
              <w:right w:val="single" w:sz="4" w:space="0" w:color="000000"/>
            </w:tcBorders>
            <w:shd w:val="clear" w:color="000000" w:fill="FFFFFF"/>
            <w:noWrap/>
            <w:vAlign w:val="center"/>
            <w:hideMark/>
          </w:tcPr>
          <w:p w14:paraId="2F72CBC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w:t>
            </w:r>
          </w:p>
        </w:tc>
        <w:tc>
          <w:tcPr>
            <w:tcW w:w="472" w:type="pct"/>
            <w:tcBorders>
              <w:top w:val="nil"/>
              <w:left w:val="nil"/>
              <w:bottom w:val="single" w:sz="4" w:space="0" w:color="000000"/>
              <w:right w:val="single" w:sz="4" w:space="0" w:color="000000"/>
            </w:tcBorders>
            <w:shd w:val="clear" w:color="000000" w:fill="FFFFFF"/>
            <w:vAlign w:val="center"/>
            <w:hideMark/>
          </w:tcPr>
          <w:p w14:paraId="61FFD56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DISDUKCAPIL</w:t>
            </w:r>
          </w:p>
        </w:tc>
      </w:tr>
      <w:tr w:rsidR="003924F8" w:rsidRPr="00696AA5" w14:paraId="70B2ED02"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0982CB5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Pencatatan Sipil</w:t>
            </w:r>
          </w:p>
        </w:tc>
        <w:tc>
          <w:tcPr>
            <w:tcW w:w="902" w:type="pct"/>
            <w:tcBorders>
              <w:top w:val="nil"/>
              <w:left w:val="nil"/>
              <w:bottom w:val="single" w:sz="4" w:space="0" w:color="000000"/>
              <w:right w:val="single" w:sz="4" w:space="0" w:color="000000"/>
            </w:tcBorders>
            <w:shd w:val="clear" w:color="E2EFDA" w:fill="FFFFFF"/>
            <w:vAlign w:val="center"/>
            <w:hideMark/>
          </w:tcPr>
          <w:p w14:paraId="79BEEA9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Kepemilikan akta kelahiran</w:t>
            </w:r>
          </w:p>
        </w:tc>
        <w:tc>
          <w:tcPr>
            <w:tcW w:w="276" w:type="pct"/>
            <w:tcBorders>
              <w:top w:val="nil"/>
              <w:left w:val="nil"/>
              <w:bottom w:val="single" w:sz="4" w:space="0" w:color="000000"/>
              <w:right w:val="single" w:sz="4" w:space="0" w:color="000000"/>
            </w:tcBorders>
            <w:shd w:val="clear" w:color="000000" w:fill="FFFFFF"/>
            <w:noWrap/>
            <w:vAlign w:val="center"/>
            <w:hideMark/>
          </w:tcPr>
          <w:p w14:paraId="2C39BE7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3E4C32B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89,61</w:t>
            </w:r>
          </w:p>
        </w:tc>
        <w:tc>
          <w:tcPr>
            <w:tcW w:w="282" w:type="pct"/>
            <w:tcBorders>
              <w:top w:val="nil"/>
              <w:left w:val="nil"/>
              <w:bottom w:val="single" w:sz="4" w:space="0" w:color="000000"/>
              <w:right w:val="single" w:sz="4" w:space="0" w:color="000000"/>
            </w:tcBorders>
            <w:shd w:val="clear" w:color="000000" w:fill="FFFFFF"/>
            <w:noWrap/>
            <w:vAlign w:val="center"/>
            <w:hideMark/>
          </w:tcPr>
          <w:p w14:paraId="0C41A63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94,4</w:t>
            </w:r>
          </w:p>
        </w:tc>
        <w:tc>
          <w:tcPr>
            <w:tcW w:w="347" w:type="pct"/>
            <w:tcBorders>
              <w:top w:val="nil"/>
              <w:left w:val="nil"/>
              <w:bottom w:val="single" w:sz="4" w:space="0" w:color="000000"/>
              <w:right w:val="single" w:sz="4" w:space="0" w:color="000000"/>
            </w:tcBorders>
            <w:shd w:val="clear" w:color="E2EFDA" w:fill="FFFFFF"/>
            <w:noWrap/>
            <w:vAlign w:val="center"/>
            <w:hideMark/>
          </w:tcPr>
          <w:p w14:paraId="4D93484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96,39</w:t>
            </w:r>
          </w:p>
        </w:tc>
        <w:tc>
          <w:tcPr>
            <w:tcW w:w="297" w:type="pct"/>
            <w:tcBorders>
              <w:top w:val="nil"/>
              <w:left w:val="nil"/>
              <w:bottom w:val="single" w:sz="4" w:space="0" w:color="000000"/>
              <w:right w:val="single" w:sz="4" w:space="0" w:color="000000"/>
            </w:tcBorders>
            <w:shd w:val="clear" w:color="000000" w:fill="FFFFFF"/>
            <w:noWrap/>
            <w:vAlign w:val="center"/>
            <w:hideMark/>
          </w:tcPr>
          <w:p w14:paraId="2647B42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102,11</w:t>
            </w:r>
          </w:p>
        </w:tc>
        <w:tc>
          <w:tcPr>
            <w:tcW w:w="297" w:type="pct"/>
            <w:tcBorders>
              <w:top w:val="nil"/>
              <w:left w:val="nil"/>
              <w:bottom w:val="single" w:sz="4" w:space="0" w:color="000000"/>
              <w:right w:val="single" w:sz="4" w:space="0" w:color="000000"/>
            </w:tcBorders>
            <w:shd w:val="clear" w:color="000000" w:fill="FFFFFF"/>
            <w:noWrap/>
            <w:vAlign w:val="center"/>
            <w:hideMark/>
          </w:tcPr>
          <w:p w14:paraId="27D68A5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6C860D7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96,39</w:t>
            </w:r>
          </w:p>
        </w:tc>
        <w:tc>
          <w:tcPr>
            <w:tcW w:w="297" w:type="pct"/>
            <w:tcBorders>
              <w:top w:val="nil"/>
              <w:left w:val="nil"/>
              <w:bottom w:val="single" w:sz="4" w:space="0" w:color="000000"/>
              <w:right w:val="single" w:sz="4" w:space="0" w:color="000000"/>
            </w:tcBorders>
            <w:shd w:val="clear" w:color="000000" w:fill="FFFFFF"/>
            <w:vAlign w:val="center"/>
            <w:hideMark/>
          </w:tcPr>
          <w:p w14:paraId="6DBF4A3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107,57</w:t>
            </w:r>
          </w:p>
        </w:tc>
        <w:tc>
          <w:tcPr>
            <w:tcW w:w="297" w:type="pct"/>
            <w:tcBorders>
              <w:top w:val="nil"/>
              <w:left w:val="nil"/>
              <w:bottom w:val="single" w:sz="4" w:space="0" w:color="000000"/>
              <w:right w:val="single" w:sz="4" w:space="0" w:color="000000"/>
            </w:tcBorders>
            <w:shd w:val="clear" w:color="000000" w:fill="FFFFFF"/>
            <w:noWrap/>
            <w:vAlign w:val="center"/>
            <w:hideMark/>
          </w:tcPr>
          <w:p w14:paraId="5E903FC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5EEACC7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DISDUKCAPIL</w:t>
            </w:r>
          </w:p>
        </w:tc>
      </w:tr>
      <w:tr w:rsidR="003924F8" w:rsidRPr="00696AA5" w14:paraId="0477A05B"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1B3B68A1" w14:textId="77777777" w:rsidR="003924F8" w:rsidRPr="00696AA5" w:rsidRDefault="003924F8" w:rsidP="00717243">
            <w:pPr>
              <w:spacing w:line="240" w:lineRule="auto"/>
              <w:rPr>
                <w:rFonts w:ascii="Bookman Old Style" w:hAnsi="Bookman Old Style"/>
                <w:sz w:val="17"/>
                <w:szCs w:val="17"/>
              </w:rPr>
            </w:pPr>
          </w:p>
        </w:tc>
        <w:tc>
          <w:tcPr>
            <w:tcW w:w="902" w:type="pct"/>
            <w:tcBorders>
              <w:top w:val="nil"/>
              <w:left w:val="nil"/>
              <w:bottom w:val="single" w:sz="4" w:space="0" w:color="000000"/>
              <w:right w:val="single" w:sz="4" w:space="0" w:color="000000"/>
            </w:tcBorders>
            <w:shd w:val="clear" w:color="E2EFDA" w:fill="FFFFFF"/>
            <w:vAlign w:val="center"/>
            <w:hideMark/>
          </w:tcPr>
          <w:p w14:paraId="5129A88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cakupan kepemilikan akta kematian dari peristiwa kematian yang dilaporkan</w:t>
            </w:r>
          </w:p>
        </w:tc>
        <w:tc>
          <w:tcPr>
            <w:tcW w:w="276" w:type="pct"/>
            <w:tcBorders>
              <w:top w:val="nil"/>
              <w:left w:val="nil"/>
              <w:bottom w:val="single" w:sz="4" w:space="0" w:color="000000"/>
              <w:right w:val="single" w:sz="4" w:space="0" w:color="000000"/>
            </w:tcBorders>
            <w:shd w:val="clear" w:color="000000" w:fill="FFFFFF"/>
            <w:noWrap/>
            <w:vAlign w:val="center"/>
            <w:hideMark/>
          </w:tcPr>
          <w:p w14:paraId="46340EA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5623DA7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35,03</w:t>
            </w:r>
          </w:p>
        </w:tc>
        <w:tc>
          <w:tcPr>
            <w:tcW w:w="282" w:type="pct"/>
            <w:tcBorders>
              <w:top w:val="nil"/>
              <w:left w:val="nil"/>
              <w:bottom w:val="single" w:sz="4" w:space="0" w:color="000000"/>
              <w:right w:val="single" w:sz="4" w:space="0" w:color="000000"/>
            </w:tcBorders>
            <w:shd w:val="clear" w:color="000000" w:fill="FFFFFF"/>
            <w:noWrap/>
            <w:vAlign w:val="center"/>
            <w:hideMark/>
          </w:tcPr>
          <w:p w14:paraId="387FE17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35,02</w:t>
            </w:r>
          </w:p>
        </w:tc>
        <w:tc>
          <w:tcPr>
            <w:tcW w:w="347" w:type="pct"/>
            <w:tcBorders>
              <w:top w:val="nil"/>
              <w:left w:val="nil"/>
              <w:bottom w:val="single" w:sz="4" w:space="0" w:color="000000"/>
              <w:right w:val="single" w:sz="4" w:space="0" w:color="000000"/>
            </w:tcBorders>
            <w:shd w:val="clear" w:color="E2EFDA" w:fill="FFFFFF"/>
            <w:noWrap/>
            <w:vAlign w:val="center"/>
            <w:hideMark/>
          </w:tcPr>
          <w:p w14:paraId="1CFA5A5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50,75</w:t>
            </w:r>
          </w:p>
        </w:tc>
        <w:tc>
          <w:tcPr>
            <w:tcW w:w="297" w:type="pct"/>
            <w:tcBorders>
              <w:top w:val="nil"/>
              <w:left w:val="nil"/>
              <w:bottom w:val="single" w:sz="4" w:space="0" w:color="000000"/>
              <w:right w:val="single" w:sz="4" w:space="0" w:color="000000"/>
            </w:tcBorders>
            <w:shd w:val="clear" w:color="000000" w:fill="FFFFFF"/>
            <w:noWrap/>
            <w:vAlign w:val="center"/>
            <w:hideMark/>
          </w:tcPr>
          <w:p w14:paraId="4B68A4F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144,92</w:t>
            </w:r>
          </w:p>
        </w:tc>
        <w:tc>
          <w:tcPr>
            <w:tcW w:w="297" w:type="pct"/>
            <w:tcBorders>
              <w:top w:val="nil"/>
              <w:left w:val="nil"/>
              <w:bottom w:val="single" w:sz="4" w:space="0" w:color="000000"/>
              <w:right w:val="single" w:sz="4" w:space="0" w:color="000000"/>
            </w:tcBorders>
            <w:shd w:val="clear" w:color="000000" w:fill="FFFFFF"/>
            <w:noWrap/>
            <w:vAlign w:val="center"/>
            <w:hideMark/>
          </w:tcPr>
          <w:p w14:paraId="088D0D5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2644ACC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50,75</w:t>
            </w:r>
          </w:p>
        </w:tc>
        <w:tc>
          <w:tcPr>
            <w:tcW w:w="297" w:type="pct"/>
            <w:tcBorders>
              <w:top w:val="nil"/>
              <w:left w:val="nil"/>
              <w:bottom w:val="single" w:sz="4" w:space="0" w:color="000000"/>
              <w:right w:val="single" w:sz="4" w:space="0" w:color="000000"/>
            </w:tcBorders>
            <w:shd w:val="clear" w:color="000000" w:fill="FFFFFF"/>
            <w:vAlign w:val="center"/>
            <w:hideMark/>
          </w:tcPr>
          <w:p w14:paraId="33A410C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144,88</w:t>
            </w:r>
          </w:p>
        </w:tc>
        <w:tc>
          <w:tcPr>
            <w:tcW w:w="297" w:type="pct"/>
            <w:tcBorders>
              <w:top w:val="nil"/>
              <w:left w:val="nil"/>
              <w:bottom w:val="single" w:sz="4" w:space="0" w:color="000000"/>
              <w:right w:val="single" w:sz="4" w:space="0" w:color="000000"/>
            </w:tcBorders>
            <w:shd w:val="clear" w:color="000000" w:fill="FFFFFF"/>
            <w:noWrap/>
            <w:vAlign w:val="center"/>
            <w:hideMark/>
          </w:tcPr>
          <w:p w14:paraId="3825542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B1A212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DISDUKCAPIL</w:t>
            </w:r>
          </w:p>
        </w:tc>
      </w:tr>
      <w:tr w:rsidR="003924F8" w:rsidRPr="00696AA5" w14:paraId="59521334"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C4F70D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Informasi Administrasi Kependudukan</w:t>
            </w:r>
          </w:p>
        </w:tc>
        <w:tc>
          <w:tcPr>
            <w:tcW w:w="902" w:type="pct"/>
            <w:tcBorders>
              <w:top w:val="nil"/>
              <w:left w:val="nil"/>
              <w:bottom w:val="single" w:sz="4" w:space="0" w:color="000000"/>
              <w:right w:val="single" w:sz="4" w:space="0" w:color="000000"/>
            </w:tcBorders>
            <w:shd w:val="clear" w:color="E2EFDA" w:fill="FFFFFF"/>
            <w:vAlign w:val="center"/>
            <w:hideMark/>
          </w:tcPr>
          <w:p w14:paraId="0EA8C14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Sistem Informasi Kependudukan berbasis teknologi informasi yang terpelihara</w:t>
            </w:r>
          </w:p>
        </w:tc>
        <w:tc>
          <w:tcPr>
            <w:tcW w:w="276" w:type="pct"/>
            <w:tcBorders>
              <w:top w:val="nil"/>
              <w:left w:val="nil"/>
              <w:bottom w:val="single" w:sz="4" w:space="0" w:color="000000"/>
              <w:right w:val="single" w:sz="4" w:space="0" w:color="000000"/>
            </w:tcBorders>
            <w:shd w:val="clear" w:color="000000" w:fill="FFFFFF"/>
            <w:noWrap/>
            <w:vAlign w:val="center"/>
            <w:hideMark/>
          </w:tcPr>
          <w:p w14:paraId="7B0B53E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7C9E849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6852176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3059D12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00BA424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048D679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FCC2F3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173B9BF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64DB248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46161C8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DISDUKCAPIL</w:t>
            </w:r>
          </w:p>
        </w:tc>
      </w:tr>
      <w:tr w:rsidR="003924F8" w:rsidRPr="00696AA5" w14:paraId="407BAD76"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3CB7A4C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Profil Kependudukan</w:t>
            </w:r>
          </w:p>
        </w:tc>
        <w:tc>
          <w:tcPr>
            <w:tcW w:w="902" w:type="pct"/>
            <w:tcBorders>
              <w:top w:val="nil"/>
              <w:left w:val="nil"/>
              <w:bottom w:val="single" w:sz="4" w:space="0" w:color="000000"/>
              <w:right w:val="single" w:sz="4" w:space="0" w:color="000000"/>
            </w:tcBorders>
            <w:shd w:val="clear" w:color="E2EFDA" w:fill="FFFFFF"/>
            <w:vAlign w:val="center"/>
            <w:hideMark/>
          </w:tcPr>
          <w:p w14:paraId="6C386B69"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Penyajian data kependudukan skala provinsi dalam satu tahun</w:t>
            </w:r>
          </w:p>
        </w:tc>
        <w:tc>
          <w:tcPr>
            <w:tcW w:w="276" w:type="pct"/>
            <w:tcBorders>
              <w:top w:val="nil"/>
              <w:left w:val="nil"/>
              <w:bottom w:val="single" w:sz="4" w:space="0" w:color="000000"/>
              <w:right w:val="single" w:sz="4" w:space="0" w:color="000000"/>
            </w:tcBorders>
            <w:shd w:val="clear" w:color="000000" w:fill="FFFFFF"/>
            <w:noWrap/>
            <w:vAlign w:val="center"/>
            <w:hideMark/>
          </w:tcPr>
          <w:p w14:paraId="4B7D792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279EB20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0E217C7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35B159C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6FCDA14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3EB1CC6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45FC807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02D9FDC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7FEA526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5B68045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DISDUKCAPIL</w:t>
            </w:r>
          </w:p>
        </w:tc>
      </w:tr>
    </w:tbl>
    <w:p w14:paraId="63BA6D9E" w14:textId="77777777" w:rsidR="003924F8" w:rsidRPr="00696AA5" w:rsidRDefault="003924F8" w:rsidP="00717243">
      <w:pPr>
        <w:spacing w:line="240" w:lineRule="auto"/>
        <w:rPr>
          <w:rFonts w:ascii="Bookman Old Style" w:hAnsi="Bookman Old Style"/>
          <w:sz w:val="24"/>
          <w:szCs w:val="24"/>
        </w:rPr>
      </w:pPr>
    </w:p>
    <w:p w14:paraId="020C39DE" w14:textId="77777777" w:rsidR="003924F8" w:rsidRPr="00696AA5" w:rsidRDefault="003924F8" w:rsidP="00717243">
      <w:pPr>
        <w:ind w:left="1134" w:firstLine="851"/>
        <w:jc w:val="both"/>
        <w:rPr>
          <w:rFonts w:ascii="Bookman Old Style" w:hAnsi="Bookman Old Style"/>
          <w:sz w:val="24"/>
          <w:szCs w:val="24"/>
        </w:rPr>
      </w:pPr>
      <w:r w:rsidRPr="00696AA5">
        <w:rPr>
          <w:rFonts w:ascii="Bookman Old Style" w:hAnsi="Bookman Old Style"/>
          <w:sz w:val="24"/>
          <w:szCs w:val="24"/>
        </w:rPr>
        <w:t>Tingkat Capaian Indikator Jumlah OPD Yang Telah Memanfaatkan Data Kependudukan Berdasarkan Perjanjian Kerja Sama baru mencapai 74,73% (status Sedang), yang disebabkan oleh belum meratanya integrasi sistem antar instansi serta terbatasnya jumlah Perangkat Daerah (11 dari 52 Perangkat Daerah) yang merealisasikan perjanjian kerja sama teknis pemanfaatan data, sehingga diperlukan akselerasi koordinasi lintas sektor agar target akhir RPD 2026 dapat tercapai secara komprehensif.</w:t>
      </w:r>
    </w:p>
    <w:p w14:paraId="2A14A99B" w14:textId="77777777" w:rsidR="003924F8" w:rsidRPr="00696AA5" w:rsidRDefault="003924F8" w:rsidP="00717243">
      <w:pPr>
        <w:spacing w:line="240" w:lineRule="auto"/>
      </w:pPr>
    </w:p>
    <w:p w14:paraId="75BB5C60" w14:textId="77777777" w:rsidR="003924F8" w:rsidRPr="00696AA5" w:rsidRDefault="003924F8">
      <w:pPr>
        <w:pStyle w:val="Heading5"/>
        <w:numPr>
          <w:ilvl w:val="0"/>
          <w:numId w:val="92"/>
        </w:numPr>
        <w:spacing w:before="0" w:after="0" w:line="336" w:lineRule="auto"/>
        <w:rPr>
          <w:b/>
          <w:bCs w:val="0"/>
        </w:rPr>
      </w:pPr>
      <w:r w:rsidRPr="00696AA5">
        <w:rPr>
          <w:b/>
          <w:bCs w:val="0"/>
        </w:rPr>
        <w:t>Pemberdayaan Masyarakat dan Desa</w:t>
      </w:r>
    </w:p>
    <w:p w14:paraId="2FD3C124" w14:textId="77777777" w:rsidR="003924F8" w:rsidRPr="00696AA5" w:rsidRDefault="003924F8" w:rsidP="00717243">
      <w:pPr>
        <w:tabs>
          <w:tab w:val="left" w:pos="2268"/>
        </w:tabs>
        <w:ind w:left="1134" w:right="295" w:firstLine="709"/>
        <w:jc w:val="both"/>
        <w:rPr>
          <w:rFonts w:ascii="Bookman Old Style" w:hAnsi="Bookman Old Style" w:cs="Tahoma"/>
          <w:sz w:val="24"/>
          <w:szCs w:val="24"/>
        </w:rPr>
      </w:pPr>
      <w:r w:rsidRPr="00696AA5">
        <w:rPr>
          <w:rFonts w:ascii="Bookman Old Style" w:hAnsi="Bookman Old Style" w:cs="Tahoma"/>
          <w:sz w:val="24"/>
          <w:szCs w:val="24"/>
        </w:rPr>
        <w:t>Capaian kinerja urusan</w:t>
      </w:r>
      <w:r w:rsidRPr="00696AA5">
        <w:rPr>
          <w:rFonts w:ascii="Bookman Old Style" w:hAnsi="Bookman Old Style"/>
          <w:sz w:val="24"/>
          <w:szCs w:val="24"/>
        </w:rPr>
        <w:t xml:space="preserve"> Pemberdayaan Masyarakat dan Desa </w:t>
      </w:r>
      <w:r w:rsidRPr="00696AA5">
        <w:rPr>
          <w:rFonts w:ascii="Bookman Old Style" w:hAnsi="Bookman Old Style" w:cs="Tahoma"/>
          <w:sz w:val="24"/>
          <w:szCs w:val="24"/>
        </w:rPr>
        <w:t>apabila dibandingkan antara realisasi kinerja tahun 2025 dengan target Tahun 2025, dari 6 indikator kinerja program seluruhnya berstatus Sangat Tinggi.</w:t>
      </w:r>
    </w:p>
    <w:p w14:paraId="69A55C11" w14:textId="76CB9567" w:rsidR="003924F8" w:rsidRPr="00696AA5" w:rsidRDefault="003924F8" w:rsidP="00717243">
      <w:pPr>
        <w:pStyle w:val="Caption"/>
        <w:jc w:val="center"/>
        <w:rPr>
          <w:szCs w:val="24"/>
          <w:lang w:val="sv-SE"/>
        </w:rPr>
      </w:pPr>
      <w:bookmarkStart w:id="538" w:name="_Toc235114353"/>
      <w:r w:rsidRPr="00696AA5">
        <w:rPr>
          <w:szCs w:val="24"/>
          <w:lang w:val="sv-SE"/>
        </w:rPr>
        <w:t xml:space="preserve">Tabel 2. </w:t>
      </w:r>
      <w:r w:rsidRPr="00696AA5">
        <w:rPr>
          <w:szCs w:val="24"/>
          <w:lang w:val="sv-SE"/>
        </w:rPr>
        <w:fldChar w:fldCharType="begin"/>
      </w:r>
      <w:r w:rsidRPr="00696AA5">
        <w:rPr>
          <w:szCs w:val="24"/>
          <w:lang w:val="sv-SE"/>
        </w:rPr>
        <w:instrText xml:space="preserve"> SEQ Tabel_2. \* ARABIC </w:instrText>
      </w:r>
      <w:r w:rsidRPr="00696AA5">
        <w:rPr>
          <w:szCs w:val="24"/>
          <w:lang w:val="sv-SE"/>
        </w:rPr>
        <w:fldChar w:fldCharType="separate"/>
      </w:r>
      <w:r w:rsidR="007227E2" w:rsidRPr="00696AA5">
        <w:rPr>
          <w:noProof/>
          <w:szCs w:val="24"/>
          <w:lang w:val="sv-SE"/>
        </w:rPr>
        <w:t>193</w:t>
      </w:r>
      <w:r w:rsidRPr="00696AA5">
        <w:rPr>
          <w:szCs w:val="24"/>
          <w:lang w:val="sv-SE"/>
        </w:rPr>
        <w:fldChar w:fldCharType="end"/>
      </w:r>
      <w:r w:rsidRPr="00696AA5">
        <w:rPr>
          <w:szCs w:val="24"/>
        </w:rPr>
        <w:t xml:space="preserve"> </w:t>
      </w:r>
      <w:r w:rsidRPr="00696AA5">
        <w:rPr>
          <w:szCs w:val="24"/>
          <w:lang w:val="en-US"/>
        </w:rPr>
        <w:br/>
      </w:r>
      <w:r w:rsidRPr="00696AA5">
        <w:rPr>
          <w:szCs w:val="24"/>
        </w:rPr>
        <w:t xml:space="preserve">Capaian Kinerja Urusan Pemberdayaan Masyarakat </w:t>
      </w:r>
      <w:proofErr w:type="gramStart"/>
      <w:r w:rsidRPr="00696AA5">
        <w:rPr>
          <w:szCs w:val="24"/>
          <w:lang w:val="sv-SE"/>
        </w:rPr>
        <w:t>dan</w:t>
      </w:r>
      <w:proofErr w:type="gramEnd"/>
      <w:r w:rsidRPr="00696AA5">
        <w:rPr>
          <w:szCs w:val="24"/>
          <w:lang w:val="sv-SE"/>
        </w:rPr>
        <w:t xml:space="preserve"> </w:t>
      </w:r>
      <w:r w:rsidRPr="00696AA5">
        <w:rPr>
          <w:szCs w:val="24"/>
        </w:rPr>
        <w:t>Des</w:t>
      </w:r>
      <w:r w:rsidRPr="00696AA5">
        <w:rPr>
          <w:szCs w:val="24"/>
          <w:lang w:val="sv-SE"/>
        </w:rPr>
        <w:t>a</w:t>
      </w:r>
      <w:bookmarkEnd w:id="538"/>
    </w:p>
    <w:tbl>
      <w:tblPr>
        <w:tblW w:w="5382" w:type="pct"/>
        <w:jc w:val="center"/>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7080575F" w14:textId="77777777" w:rsidTr="00C93493">
        <w:trPr>
          <w:trHeight w:val="227"/>
          <w:tblHeader/>
          <w:jc w:val="center"/>
        </w:trPr>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7C9D7C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5680B2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3813F9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071954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079276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52E8728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3A7D968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F04A6C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69D97756" w14:textId="77777777" w:rsidTr="00C93493">
        <w:trPr>
          <w:trHeight w:val="227"/>
          <w:tblHeader/>
          <w:jc w:val="center"/>
        </w:trPr>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06A4C13D"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79960006"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tcBorders>
              <w:top w:val="single" w:sz="4" w:space="0" w:color="000000"/>
              <w:left w:val="single" w:sz="4" w:space="0" w:color="000000"/>
              <w:bottom w:val="single" w:sz="4" w:space="0" w:color="000000"/>
              <w:right w:val="single" w:sz="4" w:space="0" w:color="000000"/>
            </w:tcBorders>
            <w:vAlign w:val="center"/>
            <w:hideMark/>
          </w:tcPr>
          <w:p w14:paraId="0A8BCF3C"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3099D763"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18E8B959"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tcBorders>
              <w:top w:val="nil"/>
              <w:left w:val="nil"/>
              <w:bottom w:val="single" w:sz="4" w:space="0" w:color="000000"/>
              <w:right w:val="single" w:sz="4" w:space="0" w:color="000000"/>
            </w:tcBorders>
            <w:shd w:val="clear" w:color="E2EFDA" w:fill="FFFFFF"/>
            <w:vAlign w:val="center"/>
            <w:hideMark/>
          </w:tcPr>
          <w:p w14:paraId="331B50A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39F17E1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007F226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tcBorders>
              <w:top w:val="nil"/>
              <w:left w:val="nil"/>
              <w:bottom w:val="single" w:sz="4" w:space="0" w:color="000000"/>
              <w:right w:val="single" w:sz="4" w:space="0" w:color="000000"/>
            </w:tcBorders>
            <w:shd w:val="clear" w:color="000000" w:fill="FFFFFF"/>
            <w:vAlign w:val="center"/>
            <w:hideMark/>
          </w:tcPr>
          <w:p w14:paraId="2856BDE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22C0188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3E795DE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tcBorders>
              <w:top w:val="single" w:sz="4" w:space="0" w:color="000000"/>
              <w:left w:val="single" w:sz="4" w:space="0" w:color="000000"/>
              <w:bottom w:val="single" w:sz="4" w:space="0" w:color="000000"/>
              <w:right w:val="single" w:sz="4" w:space="0" w:color="000000"/>
            </w:tcBorders>
            <w:vAlign w:val="center"/>
            <w:hideMark/>
          </w:tcPr>
          <w:p w14:paraId="51133B5E"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10F7FDF8" w14:textId="77777777" w:rsidTr="00C93493">
        <w:trPr>
          <w:trHeight w:val="227"/>
          <w:tblHeader/>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56C4178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tcBorders>
              <w:top w:val="nil"/>
              <w:left w:val="nil"/>
              <w:bottom w:val="single" w:sz="4" w:space="0" w:color="000000"/>
              <w:right w:val="single" w:sz="4" w:space="0" w:color="000000"/>
            </w:tcBorders>
            <w:shd w:val="clear" w:color="000000" w:fill="FFFFFF"/>
            <w:vAlign w:val="center"/>
            <w:hideMark/>
          </w:tcPr>
          <w:p w14:paraId="3BC858F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tcBorders>
              <w:top w:val="nil"/>
              <w:left w:val="nil"/>
              <w:bottom w:val="single" w:sz="4" w:space="0" w:color="000000"/>
              <w:right w:val="single" w:sz="4" w:space="0" w:color="000000"/>
            </w:tcBorders>
            <w:shd w:val="clear" w:color="000000" w:fill="FFFFFF"/>
            <w:noWrap/>
            <w:vAlign w:val="center"/>
            <w:hideMark/>
          </w:tcPr>
          <w:p w14:paraId="100A907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tcBorders>
              <w:top w:val="nil"/>
              <w:left w:val="nil"/>
              <w:bottom w:val="single" w:sz="4" w:space="0" w:color="000000"/>
              <w:right w:val="single" w:sz="4" w:space="0" w:color="000000"/>
            </w:tcBorders>
            <w:shd w:val="clear" w:color="000000" w:fill="FFFFFF"/>
            <w:vAlign w:val="center"/>
            <w:hideMark/>
          </w:tcPr>
          <w:p w14:paraId="0054112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tcBorders>
              <w:top w:val="nil"/>
              <w:left w:val="nil"/>
              <w:bottom w:val="single" w:sz="4" w:space="0" w:color="000000"/>
              <w:right w:val="single" w:sz="4" w:space="0" w:color="000000"/>
            </w:tcBorders>
            <w:shd w:val="clear" w:color="000000" w:fill="FFFFFF"/>
            <w:noWrap/>
            <w:vAlign w:val="center"/>
            <w:hideMark/>
          </w:tcPr>
          <w:p w14:paraId="3423A1D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tcBorders>
              <w:top w:val="nil"/>
              <w:left w:val="nil"/>
              <w:bottom w:val="single" w:sz="4" w:space="0" w:color="000000"/>
              <w:right w:val="single" w:sz="4" w:space="0" w:color="000000"/>
            </w:tcBorders>
            <w:shd w:val="clear" w:color="000000" w:fill="FFFFFF"/>
            <w:noWrap/>
            <w:vAlign w:val="center"/>
            <w:hideMark/>
          </w:tcPr>
          <w:p w14:paraId="5603D12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tcBorders>
              <w:top w:val="nil"/>
              <w:left w:val="nil"/>
              <w:bottom w:val="single" w:sz="4" w:space="0" w:color="000000"/>
              <w:right w:val="single" w:sz="4" w:space="0" w:color="000000"/>
            </w:tcBorders>
            <w:shd w:val="clear" w:color="000000" w:fill="FFFFFF"/>
            <w:vAlign w:val="center"/>
            <w:hideMark/>
          </w:tcPr>
          <w:p w14:paraId="6B7BA18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8" w:type="pct"/>
            <w:tcBorders>
              <w:top w:val="nil"/>
              <w:left w:val="nil"/>
              <w:bottom w:val="single" w:sz="4" w:space="0" w:color="000000"/>
              <w:right w:val="single" w:sz="4" w:space="0" w:color="000000"/>
            </w:tcBorders>
            <w:shd w:val="clear" w:color="000000" w:fill="FFFFFF"/>
            <w:noWrap/>
            <w:vAlign w:val="center"/>
            <w:hideMark/>
          </w:tcPr>
          <w:p w14:paraId="00F19D0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tcBorders>
              <w:top w:val="nil"/>
              <w:left w:val="nil"/>
              <w:bottom w:val="single" w:sz="4" w:space="0" w:color="000000"/>
              <w:right w:val="single" w:sz="4" w:space="0" w:color="000000"/>
            </w:tcBorders>
            <w:shd w:val="clear" w:color="000000" w:fill="FFFFFF"/>
            <w:noWrap/>
            <w:vAlign w:val="center"/>
            <w:hideMark/>
          </w:tcPr>
          <w:p w14:paraId="5020EFB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tcBorders>
              <w:top w:val="nil"/>
              <w:left w:val="nil"/>
              <w:bottom w:val="single" w:sz="4" w:space="0" w:color="000000"/>
              <w:right w:val="single" w:sz="4" w:space="0" w:color="000000"/>
            </w:tcBorders>
            <w:shd w:val="clear" w:color="000000" w:fill="FFFFFF"/>
            <w:vAlign w:val="center"/>
            <w:hideMark/>
          </w:tcPr>
          <w:p w14:paraId="1A998D8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8" w:type="pct"/>
            <w:tcBorders>
              <w:top w:val="nil"/>
              <w:left w:val="nil"/>
              <w:bottom w:val="single" w:sz="4" w:space="0" w:color="000000"/>
              <w:right w:val="single" w:sz="4" w:space="0" w:color="000000"/>
            </w:tcBorders>
            <w:shd w:val="clear" w:color="000000" w:fill="FFFFFF"/>
            <w:noWrap/>
            <w:vAlign w:val="center"/>
            <w:hideMark/>
          </w:tcPr>
          <w:p w14:paraId="0FD7935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tcBorders>
              <w:top w:val="nil"/>
              <w:left w:val="nil"/>
              <w:bottom w:val="single" w:sz="4" w:space="0" w:color="000000"/>
              <w:right w:val="single" w:sz="4" w:space="0" w:color="000000"/>
            </w:tcBorders>
            <w:shd w:val="clear" w:color="000000" w:fill="FFFFFF"/>
            <w:noWrap/>
            <w:vAlign w:val="center"/>
            <w:hideMark/>
          </w:tcPr>
          <w:p w14:paraId="5C3C50E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4344DD4E" w14:textId="77777777" w:rsidTr="00C93493">
        <w:trPr>
          <w:trHeight w:val="227"/>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14D6BCF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2" w:type="pct"/>
            <w:tcBorders>
              <w:top w:val="nil"/>
              <w:left w:val="nil"/>
              <w:bottom w:val="single" w:sz="4" w:space="0" w:color="000000"/>
              <w:right w:val="single" w:sz="4" w:space="0" w:color="000000"/>
            </w:tcBorders>
            <w:shd w:val="clear" w:color="E2EFDA" w:fill="FFFFFF"/>
            <w:vAlign w:val="center"/>
            <w:hideMark/>
          </w:tcPr>
          <w:p w14:paraId="0D1CB145"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20C94D8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65AF127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08657AA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381F8E2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2D9CF8B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9FF0F3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48F7F01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6AC3BD2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23DB1C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43DAFDB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DISPERMADES</w:t>
            </w:r>
          </w:p>
        </w:tc>
      </w:tr>
      <w:tr w:rsidR="003924F8" w:rsidRPr="00696AA5" w14:paraId="480DD8F5" w14:textId="77777777" w:rsidTr="00C93493">
        <w:trPr>
          <w:trHeight w:val="227"/>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43EAC22B" w14:textId="77777777" w:rsidR="003924F8" w:rsidRPr="00696AA5" w:rsidRDefault="003924F8" w:rsidP="00717243">
            <w:pPr>
              <w:spacing w:line="240" w:lineRule="auto"/>
              <w:rPr>
                <w:rFonts w:ascii="Bookman Old Style" w:hAnsi="Bookman Old Style"/>
                <w:sz w:val="17"/>
                <w:szCs w:val="17"/>
              </w:rPr>
            </w:pPr>
          </w:p>
        </w:tc>
        <w:tc>
          <w:tcPr>
            <w:tcW w:w="902" w:type="pct"/>
            <w:tcBorders>
              <w:top w:val="nil"/>
              <w:left w:val="nil"/>
              <w:bottom w:val="single" w:sz="4" w:space="0" w:color="000000"/>
              <w:right w:val="single" w:sz="4" w:space="0" w:color="000000"/>
            </w:tcBorders>
            <w:shd w:val="clear" w:color="E2EFDA" w:fill="FFFFFF"/>
            <w:vAlign w:val="center"/>
            <w:hideMark/>
          </w:tcPr>
          <w:p w14:paraId="2027B46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2E3FAF0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5C2A657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6182D8A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73BF2DE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0850D49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1FF80DB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0A32875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4F7FAD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030534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8F8B39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DISPERMADES</w:t>
            </w:r>
          </w:p>
        </w:tc>
      </w:tr>
      <w:tr w:rsidR="003924F8" w:rsidRPr="00696AA5" w14:paraId="4387F230" w14:textId="77777777" w:rsidTr="00C93493">
        <w:trPr>
          <w:trHeight w:val="227"/>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5648FE9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Penataan Desa</w:t>
            </w:r>
          </w:p>
        </w:tc>
        <w:tc>
          <w:tcPr>
            <w:tcW w:w="902" w:type="pct"/>
            <w:tcBorders>
              <w:top w:val="nil"/>
              <w:left w:val="nil"/>
              <w:bottom w:val="single" w:sz="4" w:space="0" w:color="000000"/>
              <w:right w:val="single" w:sz="4" w:space="0" w:color="000000"/>
            </w:tcBorders>
            <w:shd w:val="clear" w:color="E2EFDA" w:fill="FFFFFF"/>
            <w:vAlign w:val="center"/>
            <w:hideMark/>
          </w:tcPr>
          <w:p w14:paraId="495B49D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Pengentasan Desa Tertinggal</w:t>
            </w:r>
          </w:p>
        </w:tc>
        <w:tc>
          <w:tcPr>
            <w:tcW w:w="276" w:type="pct"/>
            <w:tcBorders>
              <w:top w:val="nil"/>
              <w:left w:val="nil"/>
              <w:bottom w:val="single" w:sz="4" w:space="0" w:color="000000"/>
              <w:right w:val="single" w:sz="4" w:space="0" w:color="000000"/>
            </w:tcBorders>
            <w:shd w:val="clear" w:color="000000" w:fill="FFFFFF"/>
            <w:noWrap/>
            <w:vAlign w:val="center"/>
            <w:hideMark/>
          </w:tcPr>
          <w:p w14:paraId="4E2D4B7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3AB43C0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2F702D7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7D8DF6C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4A41902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504504A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02D099F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17AF790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41C2519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56C0F51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DISPERMADES</w:t>
            </w:r>
          </w:p>
        </w:tc>
      </w:tr>
      <w:tr w:rsidR="003924F8" w:rsidRPr="00696AA5" w14:paraId="7931EDD0" w14:textId="77777777" w:rsidTr="00C93493">
        <w:trPr>
          <w:trHeight w:val="227"/>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5162EC0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Peningkatan Kerjasama Desa</w:t>
            </w:r>
          </w:p>
        </w:tc>
        <w:tc>
          <w:tcPr>
            <w:tcW w:w="902" w:type="pct"/>
            <w:tcBorders>
              <w:top w:val="nil"/>
              <w:left w:val="nil"/>
              <w:bottom w:val="single" w:sz="4" w:space="0" w:color="000000"/>
              <w:right w:val="single" w:sz="4" w:space="0" w:color="000000"/>
            </w:tcBorders>
            <w:shd w:val="clear" w:color="E2EFDA" w:fill="FFFFFF"/>
            <w:vAlign w:val="center"/>
            <w:hideMark/>
          </w:tcPr>
          <w:p w14:paraId="5B06E65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desa yang terfasilitasi kerjasama antar desa dan atau pihak ketiga</w:t>
            </w:r>
          </w:p>
        </w:tc>
        <w:tc>
          <w:tcPr>
            <w:tcW w:w="276" w:type="pct"/>
            <w:tcBorders>
              <w:top w:val="nil"/>
              <w:left w:val="nil"/>
              <w:bottom w:val="single" w:sz="4" w:space="0" w:color="000000"/>
              <w:right w:val="single" w:sz="4" w:space="0" w:color="000000"/>
            </w:tcBorders>
            <w:shd w:val="clear" w:color="000000" w:fill="FFFFFF"/>
            <w:noWrap/>
            <w:vAlign w:val="center"/>
            <w:hideMark/>
          </w:tcPr>
          <w:p w14:paraId="32C0AC1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2495F50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27E6A44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5639063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64B1592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02B71FB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464784F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40C401D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3A889D3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2603C1E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DISPERMADES</w:t>
            </w:r>
          </w:p>
        </w:tc>
      </w:tr>
      <w:tr w:rsidR="003924F8" w:rsidRPr="00696AA5" w14:paraId="30F098D7" w14:textId="77777777" w:rsidTr="00C93493">
        <w:trPr>
          <w:trHeight w:val="227"/>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0B7D484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Administrasi Pemerintahan Desa</w:t>
            </w:r>
          </w:p>
        </w:tc>
        <w:tc>
          <w:tcPr>
            <w:tcW w:w="902" w:type="pct"/>
            <w:tcBorders>
              <w:top w:val="nil"/>
              <w:left w:val="nil"/>
              <w:bottom w:val="single" w:sz="4" w:space="0" w:color="000000"/>
              <w:right w:val="single" w:sz="4" w:space="0" w:color="000000"/>
            </w:tcBorders>
            <w:shd w:val="clear" w:color="E2EFDA" w:fill="FFFFFF"/>
            <w:vAlign w:val="center"/>
            <w:hideMark/>
          </w:tcPr>
          <w:p w14:paraId="604AFEF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Desa memiliki Dokumen RPJMDes, APBDes dan RKPDes</w:t>
            </w:r>
          </w:p>
        </w:tc>
        <w:tc>
          <w:tcPr>
            <w:tcW w:w="276" w:type="pct"/>
            <w:tcBorders>
              <w:top w:val="nil"/>
              <w:left w:val="nil"/>
              <w:bottom w:val="single" w:sz="4" w:space="0" w:color="000000"/>
              <w:right w:val="single" w:sz="4" w:space="0" w:color="000000"/>
            </w:tcBorders>
            <w:shd w:val="clear" w:color="000000" w:fill="FFFFFF"/>
            <w:noWrap/>
            <w:vAlign w:val="center"/>
            <w:hideMark/>
          </w:tcPr>
          <w:p w14:paraId="38236F5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427440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00E4797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581485C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265DCC7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77998A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0EE1BA4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04B2E7A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5E6E4A5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482790F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DISPERMADES</w:t>
            </w:r>
          </w:p>
        </w:tc>
      </w:tr>
      <w:tr w:rsidR="003924F8" w:rsidRPr="00696AA5" w14:paraId="02DC9BB1" w14:textId="77777777" w:rsidTr="00C93493">
        <w:trPr>
          <w:trHeight w:val="227"/>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19242C6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Pemberdayaan Lembaga Kemasyarakatan, Lembaga Adat Dan Masyarakat Hukum Adat</w:t>
            </w:r>
          </w:p>
        </w:tc>
        <w:tc>
          <w:tcPr>
            <w:tcW w:w="902" w:type="pct"/>
            <w:tcBorders>
              <w:top w:val="nil"/>
              <w:left w:val="nil"/>
              <w:bottom w:val="single" w:sz="4" w:space="0" w:color="000000"/>
              <w:right w:val="single" w:sz="4" w:space="0" w:color="000000"/>
            </w:tcBorders>
            <w:shd w:val="clear" w:color="E2EFDA" w:fill="FFFFFF"/>
            <w:vAlign w:val="center"/>
            <w:hideMark/>
          </w:tcPr>
          <w:p w14:paraId="1BC90D8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Lembaga Kemasyarakatan Desa (LKD) yang dibina</w:t>
            </w:r>
          </w:p>
        </w:tc>
        <w:tc>
          <w:tcPr>
            <w:tcW w:w="276" w:type="pct"/>
            <w:tcBorders>
              <w:top w:val="nil"/>
              <w:left w:val="nil"/>
              <w:bottom w:val="single" w:sz="4" w:space="0" w:color="000000"/>
              <w:right w:val="single" w:sz="4" w:space="0" w:color="000000"/>
            </w:tcBorders>
            <w:shd w:val="clear" w:color="000000" w:fill="FFFFFF"/>
            <w:noWrap/>
            <w:vAlign w:val="center"/>
            <w:hideMark/>
          </w:tcPr>
          <w:p w14:paraId="0B194CF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64AA4D6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14,96</w:t>
            </w:r>
          </w:p>
        </w:tc>
        <w:tc>
          <w:tcPr>
            <w:tcW w:w="282" w:type="pct"/>
            <w:tcBorders>
              <w:top w:val="nil"/>
              <w:left w:val="nil"/>
              <w:bottom w:val="single" w:sz="4" w:space="0" w:color="000000"/>
              <w:right w:val="single" w:sz="4" w:space="0" w:color="000000"/>
            </w:tcBorders>
            <w:shd w:val="clear" w:color="000000" w:fill="FFFFFF"/>
            <w:noWrap/>
            <w:vAlign w:val="center"/>
            <w:hideMark/>
          </w:tcPr>
          <w:p w14:paraId="746993E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12,96</w:t>
            </w:r>
          </w:p>
        </w:tc>
        <w:tc>
          <w:tcPr>
            <w:tcW w:w="347" w:type="pct"/>
            <w:tcBorders>
              <w:top w:val="nil"/>
              <w:left w:val="nil"/>
              <w:bottom w:val="single" w:sz="4" w:space="0" w:color="000000"/>
              <w:right w:val="single" w:sz="4" w:space="0" w:color="000000"/>
            </w:tcBorders>
            <w:shd w:val="clear" w:color="E2EFDA" w:fill="FFFFFF"/>
            <w:noWrap/>
            <w:vAlign w:val="center"/>
            <w:hideMark/>
          </w:tcPr>
          <w:p w14:paraId="115B28E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16,34</w:t>
            </w:r>
          </w:p>
        </w:tc>
        <w:tc>
          <w:tcPr>
            <w:tcW w:w="297" w:type="pct"/>
            <w:tcBorders>
              <w:top w:val="nil"/>
              <w:left w:val="nil"/>
              <w:bottom w:val="single" w:sz="4" w:space="0" w:color="000000"/>
              <w:right w:val="single" w:sz="4" w:space="0" w:color="000000"/>
            </w:tcBorders>
            <w:shd w:val="clear" w:color="000000" w:fill="FFFFFF"/>
            <w:noWrap/>
            <w:vAlign w:val="center"/>
            <w:hideMark/>
          </w:tcPr>
          <w:p w14:paraId="713D240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126,08</w:t>
            </w:r>
          </w:p>
        </w:tc>
        <w:tc>
          <w:tcPr>
            <w:tcW w:w="298" w:type="pct"/>
            <w:tcBorders>
              <w:top w:val="nil"/>
              <w:left w:val="nil"/>
              <w:bottom w:val="single" w:sz="4" w:space="0" w:color="000000"/>
              <w:right w:val="single" w:sz="4" w:space="0" w:color="000000"/>
            </w:tcBorders>
            <w:shd w:val="clear" w:color="000000" w:fill="FFFFFF"/>
            <w:noWrap/>
            <w:vAlign w:val="center"/>
            <w:hideMark/>
          </w:tcPr>
          <w:p w14:paraId="519BC88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6069C96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16,34</w:t>
            </w:r>
          </w:p>
        </w:tc>
        <w:tc>
          <w:tcPr>
            <w:tcW w:w="297" w:type="pct"/>
            <w:tcBorders>
              <w:top w:val="nil"/>
              <w:left w:val="nil"/>
              <w:bottom w:val="single" w:sz="4" w:space="0" w:color="000000"/>
              <w:right w:val="single" w:sz="4" w:space="0" w:color="000000"/>
            </w:tcBorders>
            <w:shd w:val="clear" w:color="000000" w:fill="FFFFFF"/>
            <w:vAlign w:val="center"/>
            <w:hideMark/>
          </w:tcPr>
          <w:p w14:paraId="55612C4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109,22</w:t>
            </w:r>
          </w:p>
        </w:tc>
        <w:tc>
          <w:tcPr>
            <w:tcW w:w="298" w:type="pct"/>
            <w:tcBorders>
              <w:top w:val="nil"/>
              <w:left w:val="nil"/>
              <w:bottom w:val="single" w:sz="4" w:space="0" w:color="000000"/>
              <w:right w:val="single" w:sz="4" w:space="0" w:color="000000"/>
            </w:tcBorders>
            <w:shd w:val="clear" w:color="000000" w:fill="FFFFFF"/>
            <w:noWrap/>
            <w:vAlign w:val="center"/>
            <w:hideMark/>
          </w:tcPr>
          <w:p w14:paraId="0BEC2C7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7E7252B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DISPERMADES</w:t>
            </w:r>
          </w:p>
        </w:tc>
      </w:tr>
    </w:tbl>
    <w:p w14:paraId="644D7AFD" w14:textId="77777777" w:rsidR="003924F8" w:rsidRPr="00696AA5" w:rsidRDefault="003924F8" w:rsidP="00717243">
      <w:pPr>
        <w:rPr>
          <w:lang w:val="sv-SE"/>
        </w:rPr>
      </w:pPr>
    </w:p>
    <w:p w14:paraId="27F5562A" w14:textId="77777777" w:rsidR="00B3546B" w:rsidRPr="00696AA5" w:rsidRDefault="00B3546B" w:rsidP="00717243">
      <w:pPr>
        <w:rPr>
          <w:lang w:val="sv-SE"/>
        </w:rPr>
      </w:pPr>
    </w:p>
    <w:p w14:paraId="6E34FAB5" w14:textId="77777777" w:rsidR="00B3546B" w:rsidRPr="00696AA5" w:rsidRDefault="00B3546B" w:rsidP="00717243">
      <w:pPr>
        <w:rPr>
          <w:lang w:val="sv-SE"/>
        </w:rPr>
      </w:pPr>
    </w:p>
    <w:p w14:paraId="13954347" w14:textId="77777777" w:rsidR="00B3546B" w:rsidRPr="00696AA5" w:rsidRDefault="00B3546B" w:rsidP="00717243">
      <w:pPr>
        <w:rPr>
          <w:lang w:val="sv-SE"/>
        </w:rPr>
      </w:pPr>
    </w:p>
    <w:p w14:paraId="0B7423C4" w14:textId="77777777" w:rsidR="003924F8" w:rsidRPr="00696AA5" w:rsidRDefault="003924F8">
      <w:pPr>
        <w:pStyle w:val="Heading5"/>
        <w:numPr>
          <w:ilvl w:val="0"/>
          <w:numId w:val="92"/>
        </w:numPr>
        <w:spacing w:before="0" w:after="0" w:line="336" w:lineRule="auto"/>
        <w:rPr>
          <w:b/>
          <w:bCs w:val="0"/>
        </w:rPr>
      </w:pPr>
      <w:r w:rsidRPr="00696AA5">
        <w:rPr>
          <w:b/>
          <w:bCs w:val="0"/>
        </w:rPr>
        <w:t>Pengendalian Penduduk dan Keluarga Berencana</w:t>
      </w:r>
    </w:p>
    <w:p w14:paraId="018CD73F" w14:textId="77777777" w:rsidR="003924F8" w:rsidRPr="00696AA5" w:rsidRDefault="003924F8" w:rsidP="00717243">
      <w:pPr>
        <w:tabs>
          <w:tab w:val="left" w:pos="2268"/>
        </w:tabs>
        <w:ind w:left="1134" w:right="294" w:firstLine="873"/>
        <w:jc w:val="both"/>
        <w:rPr>
          <w:rFonts w:ascii="Bookman Old Style" w:hAnsi="Bookman Old Style" w:cs="Tahoma"/>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w:t>
      </w:r>
      <w:r w:rsidRPr="00696AA5">
        <w:rPr>
          <w:rFonts w:ascii="Bookman Old Style" w:hAnsi="Bookman Old Style"/>
          <w:sz w:val="24"/>
          <w:szCs w:val="24"/>
        </w:rPr>
        <w:t xml:space="preserve">Pengendalian Penduduk </w:t>
      </w:r>
      <w:proofErr w:type="gramStart"/>
      <w:r w:rsidRPr="00696AA5">
        <w:rPr>
          <w:rFonts w:ascii="Bookman Old Style" w:hAnsi="Bookman Old Style"/>
          <w:sz w:val="24"/>
          <w:szCs w:val="24"/>
        </w:rPr>
        <w:t>dan</w:t>
      </w:r>
      <w:proofErr w:type="gramEnd"/>
      <w:r w:rsidRPr="00696AA5">
        <w:rPr>
          <w:rFonts w:ascii="Bookman Old Style" w:hAnsi="Bookman Old Style"/>
          <w:sz w:val="24"/>
          <w:szCs w:val="24"/>
        </w:rPr>
        <w:t xml:space="preserve"> </w:t>
      </w:r>
      <w:r w:rsidRPr="00696AA5">
        <w:rPr>
          <w:rFonts w:ascii="Bookman Old Style" w:hAnsi="Bookman Old Style"/>
          <w:sz w:val="24"/>
          <w:szCs w:val="24"/>
          <w:lang w:val="sv-SE"/>
        </w:rPr>
        <w:t xml:space="preserve">Keluarga Berencana </w:t>
      </w:r>
      <w:r w:rsidRPr="00696AA5">
        <w:rPr>
          <w:rFonts w:ascii="Bookman Old Style" w:hAnsi="Bookman Old Style" w:cs="Tahoma"/>
          <w:sz w:val="24"/>
          <w:szCs w:val="24"/>
          <w:lang w:val="sv-SE"/>
        </w:rPr>
        <w:t xml:space="preserve">apabila dibandingkan antara realisasi kinerja tahun 2025 dengan target Tahun 2025, dari 5 indikator kinerja program, </w:t>
      </w:r>
      <w:r w:rsidRPr="00696AA5">
        <w:rPr>
          <w:rFonts w:ascii="Bookman Old Style" w:hAnsi="Bookman Old Style" w:cs="Tahoma"/>
          <w:sz w:val="24"/>
          <w:szCs w:val="24"/>
        </w:rPr>
        <w:t>sebanyak 4 indikator</w:t>
      </w:r>
      <w:r w:rsidRPr="00696AA5">
        <w:rPr>
          <w:rFonts w:ascii="Bookman Old Style" w:hAnsi="Bookman Old Style" w:cs="Tahoma"/>
          <w:sz w:val="24"/>
          <w:szCs w:val="24"/>
          <w:lang w:val="sv-SE"/>
        </w:rPr>
        <w:t xml:space="preserve"> berstatus Sangat Tinggi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1 indikator berstatus sangat rendah.</w:t>
      </w:r>
    </w:p>
    <w:p w14:paraId="132A327A" w14:textId="28BD325A" w:rsidR="003924F8" w:rsidRPr="00696AA5" w:rsidRDefault="003924F8" w:rsidP="00717243">
      <w:pPr>
        <w:pStyle w:val="Caption"/>
        <w:spacing w:after="0"/>
        <w:jc w:val="center"/>
        <w:rPr>
          <w:szCs w:val="24"/>
        </w:rPr>
      </w:pPr>
      <w:bookmarkStart w:id="539" w:name="_Toc235114354"/>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194</w:t>
      </w:r>
      <w:r w:rsidRPr="00696AA5">
        <w:rPr>
          <w:szCs w:val="24"/>
        </w:rPr>
        <w:fldChar w:fldCharType="end"/>
      </w:r>
      <w:r w:rsidRPr="00696AA5">
        <w:rPr>
          <w:szCs w:val="24"/>
        </w:rPr>
        <w:t xml:space="preserve"> </w:t>
      </w:r>
      <w:r w:rsidRPr="00696AA5">
        <w:rPr>
          <w:szCs w:val="24"/>
          <w:lang w:val="en-US"/>
        </w:rPr>
        <w:br/>
      </w:r>
      <w:r w:rsidRPr="00696AA5">
        <w:rPr>
          <w:szCs w:val="24"/>
        </w:rPr>
        <w:t>Capaian Kinerja Urusan Pengendalian Penduduk dan Keluarga Berencana</w:t>
      </w:r>
      <w:bookmarkEnd w:id="539"/>
    </w:p>
    <w:tbl>
      <w:tblPr>
        <w:tblW w:w="5378" w:type="pct"/>
        <w:jc w:val="center"/>
        <w:tblCellMar>
          <w:left w:w="0" w:type="dxa"/>
          <w:right w:w="0" w:type="dxa"/>
        </w:tblCellMar>
        <w:tblLook w:val="04A0" w:firstRow="1" w:lastRow="0" w:firstColumn="1" w:lastColumn="0" w:noHBand="0" w:noVBand="1"/>
      </w:tblPr>
      <w:tblGrid>
        <w:gridCol w:w="3055"/>
        <w:gridCol w:w="3055"/>
        <w:gridCol w:w="947"/>
        <w:gridCol w:w="934"/>
        <w:gridCol w:w="994"/>
        <w:gridCol w:w="994"/>
        <w:gridCol w:w="994"/>
        <w:gridCol w:w="997"/>
        <w:gridCol w:w="1118"/>
        <w:gridCol w:w="994"/>
        <w:gridCol w:w="1024"/>
        <w:gridCol w:w="1626"/>
      </w:tblGrid>
      <w:tr w:rsidR="003924F8" w:rsidRPr="00696AA5" w14:paraId="7AE0AB16" w14:textId="77777777" w:rsidTr="00C93493">
        <w:trPr>
          <w:trHeight w:val="170"/>
          <w:tblHeader/>
          <w:jc w:val="center"/>
        </w:trPr>
        <w:tc>
          <w:tcPr>
            <w:tcW w:w="913"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4DF3AB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13"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2DBDC3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83"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79B79B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79"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299AF4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97"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CE7424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89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6EE5F90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37"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078E6E1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8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E2209D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471EC3CA" w14:textId="77777777" w:rsidTr="00C93493">
        <w:trPr>
          <w:trHeight w:val="170"/>
          <w:tblHeader/>
          <w:jc w:val="center"/>
        </w:trPr>
        <w:tc>
          <w:tcPr>
            <w:tcW w:w="913" w:type="pct"/>
            <w:vMerge/>
            <w:tcBorders>
              <w:top w:val="single" w:sz="4" w:space="0" w:color="000000"/>
              <w:left w:val="single" w:sz="4" w:space="0" w:color="000000"/>
              <w:bottom w:val="single" w:sz="4" w:space="0" w:color="000000"/>
              <w:right w:val="single" w:sz="4" w:space="0" w:color="000000"/>
            </w:tcBorders>
            <w:vAlign w:val="center"/>
            <w:hideMark/>
          </w:tcPr>
          <w:p w14:paraId="18106281" w14:textId="77777777" w:rsidR="003924F8" w:rsidRPr="00696AA5" w:rsidRDefault="003924F8" w:rsidP="00717243">
            <w:pPr>
              <w:spacing w:line="240" w:lineRule="auto"/>
              <w:jc w:val="center"/>
              <w:rPr>
                <w:rFonts w:ascii="Bookman Old Style" w:hAnsi="Bookman Old Style"/>
                <w:b/>
                <w:bCs/>
                <w:sz w:val="17"/>
                <w:szCs w:val="17"/>
              </w:rPr>
            </w:pPr>
          </w:p>
        </w:tc>
        <w:tc>
          <w:tcPr>
            <w:tcW w:w="913" w:type="pct"/>
            <w:vMerge/>
            <w:tcBorders>
              <w:top w:val="single" w:sz="4" w:space="0" w:color="000000"/>
              <w:left w:val="single" w:sz="4" w:space="0" w:color="000000"/>
              <w:bottom w:val="single" w:sz="4" w:space="0" w:color="000000"/>
              <w:right w:val="single" w:sz="4" w:space="0" w:color="000000"/>
            </w:tcBorders>
            <w:vAlign w:val="center"/>
            <w:hideMark/>
          </w:tcPr>
          <w:p w14:paraId="479FBDEA" w14:textId="77777777" w:rsidR="003924F8" w:rsidRPr="00696AA5" w:rsidRDefault="003924F8" w:rsidP="00717243">
            <w:pPr>
              <w:spacing w:line="240" w:lineRule="auto"/>
              <w:jc w:val="center"/>
              <w:rPr>
                <w:rFonts w:ascii="Bookman Old Style" w:hAnsi="Bookman Old Style"/>
                <w:b/>
                <w:bCs/>
                <w:sz w:val="17"/>
                <w:szCs w:val="17"/>
              </w:rPr>
            </w:pPr>
          </w:p>
        </w:tc>
        <w:tc>
          <w:tcPr>
            <w:tcW w:w="283" w:type="pct"/>
            <w:vMerge/>
            <w:tcBorders>
              <w:top w:val="single" w:sz="4" w:space="0" w:color="000000"/>
              <w:left w:val="single" w:sz="4" w:space="0" w:color="000000"/>
              <w:bottom w:val="single" w:sz="4" w:space="0" w:color="000000"/>
              <w:right w:val="single" w:sz="4" w:space="0" w:color="000000"/>
            </w:tcBorders>
            <w:vAlign w:val="center"/>
            <w:hideMark/>
          </w:tcPr>
          <w:p w14:paraId="564585AF" w14:textId="77777777" w:rsidR="003924F8" w:rsidRPr="00696AA5" w:rsidRDefault="003924F8" w:rsidP="00717243">
            <w:pPr>
              <w:spacing w:line="240" w:lineRule="auto"/>
              <w:jc w:val="center"/>
              <w:rPr>
                <w:rFonts w:ascii="Bookman Old Style" w:hAnsi="Bookman Old Style"/>
                <w:b/>
                <w:bCs/>
                <w:sz w:val="17"/>
                <w:szCs w:val="17"/>
              </w:rPr>
            </w:pPr>
          </w:p>
        </w:tc>
        <w:tc>
          <w:tcPr>
            <w:tcW w:w="279" w:type="pct"/>
            <w:vMerge/>
            <w:tcBorders>
              <w:top w:val="single" w:sz="4" w:space="0" w:color="000000"/>
              <w:left w:val="single" w:sz="4" w:space="0" w:color="000000"/>
              <w:bottom w:val="single" w:sz="4" w:space="0" w:color="000000"/>
              <w:right w:val="single" w:sz="4" w:space="0" w:color="000000"/>
            </w:tcBorders>
            <w:vAlign w:val="center"/>
            <w:hideMark/>
          </w:tcPr>
          <w:p w14:paraId="442675F2" w14:textId="77777777" w:rsidR="003924F8" w:rsidRPr="00696AA5" w:rsidRDefault="003924F8" w:rsidP="00717243">
            <w:pPr>
              <w:spacing w:line="240" w:lineRule="auto"/>
              <w:jc w:val="center"/>
              <w:rPr>
                <w:rFonts w:ascii="Bookman Old Style" w:hAnsi="Bookman Old Style"/>
                <w:b/>
                <w:bCs/>
                <w:sz w:val="17"/>
                <w:szCs w:val="17"/>
              </w:rPr>
            </w:pPr>
          </w:p>
        </w:tc>
        <w:tc>
          <w:tcPr>
            <w:tcW w:w="297" w:type="pct"/>
            <w:vMerge/>
            <w:tcBorders>
              <w:top w:val="single" w:sz="4" w:space="0" w:color="000000"/>
              <w:left w:val="single" w:sz="4" w:space="0" w:color="000000"/>
              <w:bottom w:val="single" w:sz="4" w:space="0" w:color="000000"/>
              <w:right w:val="single" w:sz="4" w:space="0" w:color="000000"/>
            </w:tcBorders>
            <w:vAlign w:val="center"/>
            <w:hideMark/>
          </w:tcPr>
          <w:p w14:paraId="1287A9EC" w14:textId="77777777" w:rsidR="003924F8" w:rsidRPr="00696AA5" w:rsidRDefault="003924F8" w:rsidP="00717243">
            <w:pPr>
              <w:spacing w:line="240" w:lineRule="auto"/>
              <w:jc w:val="center"/>
              <w:rPr>
                <w:rFonts w:ascii="Bookman Old Style" w:hAnsi="Bookman Old Style"/>
                <w:b/>
                <w:bCs/>
                <w:sz w:val="17"/>
                <w:szCs w:val="17"/>
              </w:rPr>
            </w:pPr>
          </w:p>
        </w:tc>
        <w:tc>
          <w:tcPr>
            <w:tcW w:w="297" w:type="pct"/>
            <w:tcBorders>
              <w:top w:val="nil"/>
              <w:left w:val="nil"/>
              <w:bottom w:val="single" w:sz="4" w:space="0" w:color="000000"/>
              <w:right w:val="single" w:sz="4" w:space="0" w:color="000000"/>
            </w:tcBorders>
            <w:shd w:val="clear" w:color="E2EFDA" w:fill="FFFFFF"/>
            <w:vAlign w:val="center"/>
            <w:hideMark/>
          </w:tcPr>
          <w:p w14:paraId="798E708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687F511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7757CBB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34" w:type="pct"/>
            <w:tcBorders>
              <w:top w:val="nil"/>
              <w:left w:val="nil"/>
              <w:bottom w:val="single" w:sz="4" w:space="0" w:color="000000"/>
              <w:right w:val="single" w:sz="4" w:space="0" w:color="000000"/>
            </w:tcBorders>
            <w:shd w:val="clear" w:color="000000" w:fill="FFFFFF"/>
            <w:vAlign w:val="center"/>
            <w:hideMark/>
          </w:tcPr>
          <w:p w14:paraId="7E2FAAF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05BF6EA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306" w:type="pct"/>
            <w:tcBorders>
              <w:top w:val="nil"/>
              <w:left w:val="nil"/>
              <w:bottom w:val="single" w:sz="4" w:space="0" w:color="000000"/>
              <w:right w:val="single" w:sz="4" w:space="0" w:color="000000"/>
            </w:tcBorders>
            <w:shd w:val="clear" w:color="000000" w:fill="FFFFFF"/>
            <w:vAlign w:val="center"/>
            <w:hideMark/>
          </w:tcPr>
          <w:p w14:paraId="1C05905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86" w:type="pct"/>
            <w:vMerge/>
            <w:tcBorders>
              <w:top w:val="single" w:sz="4" w:space="0" w:color="000000"/>
              <w:left w:val="single" w:sz="4" w:space="0" w:color="000000"/>
              <w:bottom w:val="single" w:sz="4" w:space="0" w:color="000000"/>
              <w:right w:val="single" w:sz="4" w:space="0" w:color="000000"/>
            </w:tcBorders>
            <w:vAlign w:val="center"/>
            <w:hideMark/>
          </w:tcPr>
          <w:p w14:paraId="1C7ECA2C"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71BE4611" w14:textId="77777777" w:rsidTr="00C93493">
        <w:trPr>
          <w:trHeight w:val="170"/>
          <w:tblHeader/>
          <w:jc w:val="center"/>
        </w:trPr>
        <w:tc>
          <w:tcPr>
            <w:tcW w:w="913" w:type="pct"/>
            <w:tcBorders>
              <w:top w:val="nil"/>
              <w:left w:val="single" w:sz="4" w:space="0" w:color="000000"/>
              <w:bottom w:val="single" w:sz="4" w:space="0" w:color="000000"/>
              <w:right w:val="single" w:sz="4" w:space="0" w:color="000000"/>
            </w:tcBorders>
            <w:shd w:val="clear" w:color="000000" w:fill="FFFFFF"/>
            <w:vAlign w:val="center"/>
            <w:hideMark/>
          </w:tcPr>
          <w:p w14:paraId="0249F30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13" w:type="pct"/>
            <w:tcBorders>
              <w:top w:val="nil"/>
              <w:left w:val="nil"/>
              <w:bottom w:val="single" w:sz="4" w:space="0" w:color="000000"/>
              <w:right w:val="single" w:sz="4" w:space="0" w:color="000000"/>
            </w:tcBorders>
            <w:shd w:val="clear" w:color="000000" w:fill="FFFFFF"/>
            <w:vAlign w:val="center"/>
            <w:hideMark/>
          </w:tcPr>
          <w:p w14:paraId="69FC1FF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83" w:type="pct"/>
            <w:tcBorders>
              <w:top w:val="nil"/>
              <w:left w:val="nil"/>
              <w:bottom w:val="single" w:sz="4" w:space="0" w:color="000000"/>
              <w:right w:val="single" w:sz="4" w:space="0" w:color="000000"/>
            </w:tcBorders>
            <w:shd w:val="clear" w:color="000000" w:fill="FFFFFF"/>
            <w:noWrap/>
            <w:vAlign w:val="center"/>
            <w:hideMark/>
          </w:tcPr>
          <w:p w14:paraId="08622B5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79" w:type="pct"/>
            <w:tcBorders>
              <w:top w:val="nil"/>
              <w:left w:val="nil"/>
              <w:bottom w:val="single" w:sz="4" w:space="0" w:color="000000"/>
              <w:right w:val="single" w:sz="4" w:space="0" w:color="000000"/>
            </w:tcBorders>
            <w:shd w:val="clear" w:color="000000" w:fill="FFFFFF"/>
            <w:vAlign w:val="center"/>
            <w:hideMark/>
          </w:tcPr>
          <w:p w14:paraId="3925310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97" w:type="pct"/>
            <w:tcBorders>
              <w:top w:val="nil"/>
              <w:left w:val="nil"/>
              <w:bottom w:val="single" w:sz="4" w:space="0" w:color="000000"/>
              <w:right w:val="single" w:sz="4" w:space="0" w:color="000000"/>
            </w:tcBorders>
            <w:shd w:val="clear" w:color="000000" w:fill="FFFFFF"/>
            <w:noWrap/>
            <w:vAlign w:val="center"/>
            <w:hideMark/>
          </w:tcPr>
          <w:p w14:paraId="62D58DA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297" w:type="pct"/>
            <w:tcBorders>
              <w:top w:val="nil"/>
              <w:left w:val="nil"/>
              <w:bottom w:val="single" w:sz="4" w:space="0" w:color="000000"/>
              <w:right w:val="single" w:sz="4" w:space="0" w:color="000000"/>
            </w:tcBorders>
            <w:shd w:val="clear" w:color="000000" w:fill="FFFFFF"/>
            <w:noWrap/>
            <w:vAlign w:val="center"/>
            <w:hideMark/>
          </w:tcPr>
          <w:p w14:paraId="35A8833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tcBorders>
              <w:top w:val="nil"/>
              <w:left w:val="nil"/>
              <w:bottom w:val="single" w:sz="4" w:space="0" w:color="000000"/>
              <w:right w:val="single" w:sz="4" w:space="0" w:color="000000"/>
            </w:tcBorders>
            <w:shd w:val="clear" w:color="000000" w:fill="FFFFFF"/>
            <w:vAlign w:val="center"/>
            <w:hideMark/>
          </w:tcPr>
          <w:p w14:paraId="1CBF4B6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8" w:type="pct"/>
            <w:tcBorders>
              <w:top w:val="nil"/>
              <w:left w:val="nil"/>
              <w:bottom w:val="single" w:sz="4" w:space="0" w:color="000000"/>
              <w:right w:val="single" w:sz="4" w:space="0" w:color="000000"/>
            </w:tcBorders>
            <w:shd w:val="clear" w:color="000000" w:fill="FFFFFF"/>
            <w:noWrap/>
            <w:vAlign w:val="center"/>
            <w:hideMark/>
          </w:tcPr>
          <w:p w14:paraId="71BD31A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34" w:type="pct"/>
            <w:tcBorders>
              <w:top w:val="nil"/>
              <w:left w:val="nil"/>
              <w:bottom w:val="single" w:sz="4" w:space="0" w:color="000000"/>
              <w:right w:val="single" w:sz="4" w:space="0" w:color="000000"/>
            </w:tcBorders>
            <w:shd w:val="clear" w:color="000000" w:fill="FFFFFF"/>
            <w:noWrap/>
            <w:vAlign w:val="center"/>
            <w:hideMark/>
          </w:tcPr>
          <w:p w14:paraId="0227593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tcBorders>
              <w:top w:val="nil"/>
              <w:left w:val="nil"/>
              <w:bottom w:val="single" w:sz="4" w:space="0" w:color="000000"/>
              <w:right w:val="single" w:sz="4" w:space="0" w:color="000000"/>
            </w:tcBorders>
            <w:shd w:val="clear" w:color="000000" w:fill="FFFFFF"/>
            <w:vAlign w:val="center"/>
            <w:hideMark/>
          </w:tcPr>
          <w:p w14:paraId="3A977D8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306" w:type="pct"/>
            <w:tcBorders>
              <w:top w:val="nil"/>
              <w:left w:val="nil"/>
              <w:bottom w:val="single" w:sz="4" w:space="0" w:color="000000"/>
              <w:right w:val="single" w:sz="4" w:space="0" w:color="000000"/>
            </w:tcBorders>
            <w:shd w:val="clear" w:color="000000" w:fill="FFFFFF"/>
            <w:noWrap/>
            <w:vAlign w:val="center"/>
            <w:hideMark/>
          </w:tcPr>
          <w:p w14:paraId="60B8AF3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86" w:type="pct"/>
            <w:tcBorders>
              <w:top w:val="nil"/>
              <w:left w:val="nil"/>
              <w:bottom w:val="single" w:sz="4" w:space="0" w:color="000000"/>
              <w:right w:val="single" w:sz="4" w:space="0" w:color="000000"/>
            </w:tcBorders>
            <w:shd w:val="clear" w:color="000000" w:fill="FFFFFF"/>
            <w:noWrap/>
            <w:vAlign w:val="center"/>
            <w:hideMark/>
          </w:tcPr>
          <w:p w14:paraId="2826C0C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22273CFD" w14:textId="77777777" w:rsidTr="00C93493">
        <w:trPr>
          <w:trHeight w:val="170"/>
          <w:jc w:val="center"/>
        </w:trPr>
        <w:tc>
          <w:tcPr>
            <w:tcW w:w="913" w:type="pct"/>
            <w:tcBorders>
              <w:top w:val="nil"/>
              <w:left w:val="single" w:sz="4" w:space="0" w:color="000000"/>
              <w:bottom w:val="single" w:sz="4" w:space="0" w:color="000000"/>
              <w:right w:val="single" w:sz="4" w:space="0" w:color="000000"/>
            </w:tcBorders>
            <w:shd w:val="clear" w:color="000000" w:fill="FFFFFF"/>
            <w:vAlign w:val="center"/>
            <w:hideMark/>
          </w:tcPr>
          <w:p w14:paraId="2B92E7B9"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Pengendalian Penduduk</w:t>
            </w:r>
          </w:p>
        </w:tc>
        <w:tc>
          <w:tcPr>
            <w:tcW w:w="913" w:type="pct"/>
            <w:tcBorders>
              <w:top w:val="nil"/>
              <w:left w:val="nil"/>
              <w:bottom w:val="single" w:sz="4" w:space="0" w:color="000000"/>
              <w:right w:val="single" w:sz="4" w:space="0" w:color="000000"/>
            </w:tcBorders>
            <w:shd w:val="clear" w:color="E2EFDA" w:fill="FFFFFF"/>
            <w:vAlign w:val="center"/>
            <w:hideMark/>
          </w:tcPr>
          <w:p w14:paraId="3DD06D4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Usia Kawin Pertama yang Istrinya Dibawah Usia 20 Tahun*</w:t>
            </w:r>
          </w:p>
        </w:tc>
        <w:tc>
          <w:tcPr>
            <w:tcW w:w="283" w:type="pct"/>
            <w:tcBorders>
              <w:top w:val="nil"/>
              <w:left w:val="nil"/>
              <w:bottom w:val="single" w:sz="4" w:space="0" w:color="000000"/>
              <w:right w:val="single" w:sz="4" w:space="0" w:color="000000"/>
            </w:tcBorders>
            <w:shd w:val="clear" w:color="000000" w:fill="FFFFFF"/>
            <w:noWrap/>
            <w:vAlign w:val="center"/>
            <w:hideMark/>
          </w:tcPr>
          <w:p w14:paraId="7FFC80F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9" w:type="pct"/>
            <w:tcBorders>
              <w:top w:val="nil"/>
              <w:left w:val="nil"/>
              <w:bottom w:val="single" w:sz="4" w:space="0" w:color="000000"/>
              <w:right w:val="single" w:sz="4" w:space="0" w:color="000000"/>
            </w:tcBorders>
            <w:shd w:val="clear" w:color="000000" w:fill="FFFFFF"/>
            <w:noWrap/>
            <w:vAlign w:val="center"/>
            <w:hideMark/>
          </w:tcPr>
          <w:p w14:paraId="14EDB8C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15,3</w:t>
            </w:r>
          </w:p>
        </w:tc>
        <w:tc>
          <w:tcPr>
            <w:tcW w:w="297" w:type="pct"/>
            <w:tcBorders>
              <w:top w:val="nil"/>
              <w:left w:val="nil"/>
              <w:bottom w:val="single" w:sz="4" w:space="0" w:color="000000"/>
              <w:right w:val="single" w:sz="4" w:space="0" w:color="000000"/>
            </w:tcBorders>
            <w:shd w:val="clear" w:color="000000" w:fill="FFFFFF"/>
            <w:noWrap/>
            <w:vAlign w:val="center"/>
            <w:hideMark/>
          </w:tcPr>
          <w:p w14:paraId="7ED6E47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16,1</w:t>
            </w:r>
          </w:p>
        </w:tc>
        <w:tc>
          <w:tcPr>
            <w:tcW w:w="297" w:type="pct"/>
            <w:tcBorders>
              <w:top w:val="nil"/>
              <w:left w:val="nil"/>
              <w:bottom w:val="single" w:sz="4" w:space="0" w:color="000000"/>
              <w:right w:val="single" w:sz="4" w:space="0" w:color="000000"/>
            </w:tcBorders>
            <w:shd w:val="clear" w:color="E2EFDA" w:fill="FFFFFF"/>
            <w:noWrap/>
            <w:vAlign w:val="center"/>
            <w:hideMark/>
          </w:tcPr>
          <w:p w14:paraId="150877B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17,3</w:t>
            </w:r>
          </w:p>
        </w:tc>
        <w:tc>
          <w:tcPr>
            <w:tcW w:w="297" w:type="pct"/>
            <w:tcBorders>
              <w:top w:val="nil"/>
              <w:left w:val="nil"/>
              <w:bottom w:val="single" w:sz="4" w:space="0" w:color="000000"/>
              <w:right w:val="single" w:sz="4" w:space="0" w:color="000000"/>
            </w:tcBorders>
            <w:shd w:val="clear" w:color="FFFF00" w:fill="FFFFFF"/>
            <w:noWrap/>
            <w:vAlign w:val="center"/>
            <w:hideMark/>
          </w:tcPr>
          <w:p w14:paraId="00E554F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92,55</w:t>
            </w:r>
          </w:p>
        </w:tc>
        <w:tc>
          <w:tcPr>
            <w:tcW w:w="298" w:type="pct"/>
            <w:tcBorders>
              <w:top w:val="nil"/>
              <w:left w:val="nil"/>
              <w:bottom w:val="single" w:sz="4" w:space="0" w:color="000000"/>
              <w:right w:val="single" w:sz="4" w:space="0" w:color="000000"/>
            </w:tcBorders>
            <w:shd w:val="clear" w:color="000000" w:fill="FFFFFF"/>
            <w:noWrap/>
            <w:vAlign w:val="center"/>
            <w:hideMark/>
          </w:tcPr>
          <w:p w14:paraId="78F9450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4" w:type="pct"/>
            <w:tcBorders>
              <w:top w:val="nil"/>
              <w:left w:val="nil"/>
              <w:bottom w:val="single" w:sz="4" w:space="0" w:color="000000"/>
              <w:right w:val="single" w:sz="4" w:space="0" w:color="000000"/>
            </w:tcBorders>
            <w:shd w:val="clear" w:color="E2EFDA" w:fill="FFFFFF"/>
            <w:noWrap/>
            <w:vAlign w:val="center"/>
            <w:hideMark/>
          </w:tcPr>
          <w:p w14:paraId="0DD9C0F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17,3</w:t>
            </w:r>
          </w:p>
        </w:tc>
        <w:tc>
          <w:tcPr>
            <w:tcW w:w="297" w:type="pct"/>
            <w:tcBorders>
              <w:top w:val="nil"/>
              <w:left w:val="nil"/>
              <w:bottom w:val="single" w:sz="4" w:space="0" w:color="000000"/>
              <w:right w:val="single" w:sz="4" w:space="0" w:color="000000"/>
            </w:tcBorders>
            <w:shd w:val="clear" w:color="FFFF00" w:fill="FFFFFF"/>
            <w:noWrap/>
            <w:vAlign w:val="center"/>
            <w:hideMark/>
          </w:tcPr>
          <w:p w14:paraId="75CD65C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86,93</w:t>
            </w:r>
          </w:p>
        </w:tc>
        <w:tc>
          <w:tcPr>
            <w:tcW w:w="306" w:type="pct"/>
            <w:tcBorders>
              <w:top w:val="nil"/>
              <w:left w:val="nil"/>
              <w:bottom w:val="single" w:sz="4" w:space="0" w:color="000000"/>
              <w:right w:val="single" w:sz="4" w:space="0" w:color="000000"/>
            </w:tcBorders>
            <w:shd w:val="clear" w:color="000000" w:fill="FFFFFF"/>
            <w:noWrap/>
            <w:vAlign w:val="center"/>
            <w:hideMark/>
          </w:tcPr>
          <w:p w14:paraId="63C6622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T</w:t>
            </w:r>
          </w:p>
        </w:tc>
        <w:tc>
          <w:tcPr>
            <w:tcW w:w="486" w:type="pct"/>
            <w:tcBorders>
              <w:top w:val="nil"/>
              <w:left w:val="nil"/>
              <w:bottom w:val="single" w:sz="4" w:space="0" w:color="000000"/>
              <w:right w:val="single" w:sz="4" w:space="0" w:color="000000"/>
            </w:tcBorders>
            <w:shd w:val="clear" w:color="000000" w:fill="FFFFFF"/>
            <w:vAlign w:val="center"/>
            <w:hideMark/>
          </w:tcPr>
          <w:p w14:paraId="4CB04A8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DINKES KB</w:t>
            </w:r>
          </w:p>
        </w:tc>
      </w:tr>
      <w:tr w:rsidR="003924F8" w:rsidRPr="00696AA5" w14:paraId="6CA7B945" w14:textId="77777777" w:rsidTr="00C93493">
        <w:trPr>
          <w:trHeight w:val="170"/>
          <w:jc w:val="center"/>
        </w:trPr>
        <w:tc>
          <w:tcPr>
            <w:tcW w:w="913" w:type="pct"/>
            <w:tcBorders>
              <w:top w:val="nil"/>
              <w:left w:val="single" w:sz="4" w:space="0" w:color="000000"/>
              <w:bottom w:val="single" w:sz="4" w:space="0" w:color="000000"/>
              <w:right w:val="single" w:sz="4" w:space="0" w:color="000000"/>
            </w:tcBorders>
            <w:shd w:val="clear" w:color="000000" w:fill="FFFFFF"/>
            <w:vAlign w:val="center"/>
            <w:hideMark/>
          </w:tcPr>
          <w:p w14:paraId="565B6EA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Pembinaan Keluarga Berencana (KB)</w:t>
            </w:r>
          </w:p>
        </w:tc>
        <w:tc>
          <w:tcPr>
            <w:tcW w:w="913" w:type="pct"/>
            <w:tcBorders>
              <w:top w:val="nil"/>
              <w:left w:val="nil"/>
              <w:bottom w:val="single" w:sz="4" w:space="0" w:color="000000"/>
              <w:right w:val="single" w:sz="4" w:space="0" w:color="000000"/>
            </w:tcBorders>
            <w:shd w:val="clear" w:color="E2EFDA" w:fill="FFFFFF"/>
            <w:vAlign w:val="center"/>
            <w:hideMark/>
          </w:tcPr>
          <w:p w14:paraId="0CB0039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Jumlah Peserta KB / CPR</w:t>
            </w:r>
          </w:p>
        </w:tc>
        <w:tc>
          <w:tcPr>
            <w:tcW w:w="283" w:type="pct"/>
            <w:tcBorders>
              <w:top w:val="nil"/>
              <w:left w:val="nil"/>
              <w:bottom w:val="single" w:sz="4" w:space="0" w:color="000000"/>
              <w:right w:val="single" w:sz="4" w:space="0" w:color="000000"/>
            </w:tcBorders>
            <w:shd w:val="clear" w:color="000000" w:fill="FFFFFF"/>
            <w:noWrap/>
            <w:vAlign w:val="center"/>
            <w:hideMark/>
          </w:tcPr>
          <w:p w14:paraId="578656F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9" w:type="pct"/>
            <w:tcBorders>
              <w:top w:val="nil"/>
              <w:left w:val="nil"/>
              <w:bottom w:val="single" w:sz="4" w:space="0" w:color="000000"/>
              <w:right w:val="single" w:sz="4" w:space="0" w:color="000000"/>
            </w:tcBorders>
            <w:shd w:val="clear" w:color="000000" w:fill="FFFFFF"/>
            <w:noWrap/>
            <w:vAlign w:val="center"/>
            <w:hideMark/>
          </w:tcPr>
          <w:p w14:paraId="57C290B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69,53</w:t>
            </w:r>
          </w:p>
        </w:tc>
        <w:tc>
          <w:tcPr>
            <w:tcW w:w="297" w:type="pct"/>
            <w:tcBorders>
              <w:top w:val="nil"/>
              <w:left w:val="nil"/>
              <w:bottom w:val="single" w:sz="4" w:space="0" w:color="000000"/>
              <w:right w:val="single" w:sz="4" w:space="0" w:color="000000"/>
            </w:tcBorders>
            <w:shd w:val="clear" w:color="000000" w:fill="FFFFFF"/>
            <w:noWrap/>
            <w:vAlign w:val="center"/>
            <w:hideMark/>
          </w:tcPr>
          <w:p w14:paraId="5E37115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69,09</w:t>
            </w:r>
          </w:p>
        </w:tc>
        <w:tc>
          <w:tcPr>
            <w:tcW w:w="297" w:type="pct"/>
            <w:tcBorders>
              <w:top w:val="nil"/>
              <w:left w:val="nil"/>
              <w:bottom w:val="single" w:sz="4" w:space="0" w:color="000000"/>
              <w:right w:val="single" w:sz="4" w:space="0" w:color="000000"/>
            </w:tcBorders>
            <w:shd w:val="clear" w:color="E2EFDA" w:fill="FFFFFF"/>
            <w:noWrap/>
            <w:vAlign w:val="center"/>
            <w:hideMark/>
          </w:tcPr>
          <w:p w14:paraId="01A1851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57,73</w:t>
            </w:r>
          </w:p>
        </w:tc>
        <w:tc>
          <w:tcPr>
            <w:tcW w:w="297" w:type="pct"/>
            <w:tcBorders>
              <w:top w:val="nil"/>
              <w:left w:val="nil"/>
              <w:bottom w:val="single" w:sz="4" w:space="0" w:color="000000"/>
              <w:right w:val="single" w:sz="4" w:space="0" w:color="000000"/>
            </w:tcBorders>
            <w:shd w:val="clear" w:color="000000" w:fill="FFFFFF"/>
            <w:noWrap/>
            <w:vAlign w:val="center"/>
            <w:hideMark/>
          </w:tcPr>
          <w:p w14:paraId="2C7C4DB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83,56</w:t>
            </w:r>
          </w:p>
        </w:tc>
        <w:tc>
          <w:tcPr>
            <w:tcW w:w="298" w:type="pct"/>
            <w:tcBorders>
              <w:top w:val="nil"/>
              <w:left w:val="nil"/>
              <w:bottom w:val="single" w:sz="4" w:space="0" w:color="000000"/>
              <w:right w:val="single" w:sz="4" w:space="0" w:color="000000"/>
            </w:tcBorders>
            <w:shd w:val="clear" w:color="000000" w:fill="FFFFFF"/>
            <w:noWrap/>
            <w:vAlign w:val="center"/>
            <w:hideMark/>
          </w:tcPr>
          <w:p w14:paraId="37BEA82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T</w:t>
            </w:r>
          </w:p>
        </w:tc>
        <w:tc>
          <w:tcPr>
            <w:tcW w:w="334" w:type="pct"/>
            <w:tcBorders>
              <w:top w:val="nil"/>
              <w:left w:val="nil"/>
              <w:bottom w:val="single" w:sz="4" w:space="0" w:color="000000"/>
              <w:right w:val="single" w:sz="4" w:space="0" w:color="000000"/>
            </w:tcBorders>
            <w:shd w:val="clear" w:color="E2EFDA" w:fill="FFFFFF"/>
            <w:noWrap/>
            <w:vAlign w:val="center"/>
            <w:hideMark/>
          </w:tcPr>
          <w:p w14:paraId="2845750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57,73</w:t>
            </w:r>
          </w:p>
        </w:tc>
        <w:tc>
          <w:tcPr>
            <w:tcW w:w="297" w:type="pct"/>
            <w:tcBorders>
              <w:top w:val="nil"/>
              <w:left w:val="nil"/>
              <w:bottom w:val="single" w:sz="4" w:space="0" w:color="000000"/>
              <w:right w:val="single" w:sz="4" w:space="0" w:color="000000"/>
            </w:tcBorders>
            <w:shd w:val="clear" w:color="000000" w:fill="FFFFFF"/>
            <w:vAlign w:val="center"/>
            <w:hideMark/>
          </w:tcPr>
          <w:p w14:paraId="0BA7B77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83,03</w:t>
            </w:r>
          </w:p>
        </w:tc>
        <w:tc>
          <w:tcPr>
            <w:tcW w:w="306" w:type="pct"/>
            <w:tcBorders>
              <w:top w:val="nil"/>
              <w:left w:val="nil"/>
              <w:bottom w:val="single" w:sz="4" w:space="0" w:color="000000"/>
              <w:right w:val="single" w:sz="4" w:space="0" w:color="000000"/>
            </w:tcBorders>
            <w:shd w:val="clear" w:color="000000" w:fill="FFFFFF"/>
            <w:noWrap/>
            <w:vAlign w:val="center"/>
            <w:hideMark/>
          </w:tcPr>
          <w:p w14:paraId="3C36C20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T</w:t>
            </w:r>
          </w:p>
        </w:tc>
        <w:tc>
          <w:tcPr>
            <w:tcW w:w="486" w:type="pct"/>
            <w:tcBorders>
              <w:top w:val="nil"/>
              <w:left w:val="nil"/>
              <w:bottom w:val="single" w:sz="4" w:space="0" w:color="000000"/>
              <w:right w:val="single" w:sz="4" w:space="0" w:color="000000"/>
            </w:tcBorders>
            <w:shd w:val="clear" w:color="000000" w:fill="FFFFFF"/>
            <w:vAlign w:val="center"/>
            <w:hideMark/>
          </w:tcPr>
          <w:p w14:paraId="1BBE3FF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DINKES KB</w:t>
            </w:r>
          </w:p>
        </w:tc>
      </w:tr>
      <w:tr w:rsidR="003924F8" w:rsidRPr="00696AA5" w14:paraId="33EBD6AD" w14:textId="77777777" w:rsidTr="00C93493">
        <w:trPr>
          <w:trHeight w:val="170"/>
          <w:jc w:val="center"/>
        </w:trPr>
        <w:tc>
          <w:tcPr>
            <w:tcW w:w="913" w:type="pct"/>
            <w:tcBorders>
              <w:top w:val="nil"/>
              <w:left w:val="single" w:sz="4" w:space="0" w:color="000000"/>
              <w:bottom w:val="single" w:sz="4" w:space="0" w:color="000000"/>
              <w:right w:val="single" w:sz="4" w:space="0" w:color="000000"/>
            </w:tcBorders>
            <w:shd w:val="clear" w:color="000000" w:fill="FFFFFF"/>
            <w:vAlign w:val="center"/>
            <w:hideMark/>
          </w:tcPr>
          <w:p w14:paraId="797B7929" w14:textId="77777777" w:rsidR="003924F8" w:rsidRPr="00696AA5" w:rsidRDefault="003924F8" w:rsidP="00717243">
            <w:pPr>
              <w:spacing w:line="240" w:lineRule="auto"/>
              <w:rPr>
                <w:rFonts w:ascii="Bookman Old Style" w:hAnsi="Bookman Old Style"/>
                <w:sz w:val="17"/>
                <w:szCs w:val="17"/>
              </w:rPr>
            </w:pPr>
          </w:p>
        </w:tc>
        <w:tc>
          <w:tcPr>
            <w:tcW w:w="913" w:type="pct"/>
            <w:tcBorders>
              <w:top w:val="nil"/>
              <w:left w:val="nil"/>
              <w:bottom w:val="single" w:sz="4" w:space="0" w:color="000000"/>
              <w:right w:val="single" w:sz="4" w:space="0" w:color="000000"/>
            </w:tcBorders>
            <w:shd w:val="clear" w:color="E2EFDA" w:fill="FFFFFF"/>
            <w:vAlign w:val="center"/>
            <w:hideMark/>
          </w:tcPr>
          <w:p w14:paraId="10E405B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Unmeet Need</w:t>
            </w:r>
          </w:p>
        </w:tc>
        <w:tc>
          <w:tcPr>
            <w:tcW w:w="283" w:type="pct"/>
            <w:tcBorders>
              <w:top w:val="nil"/>
              <w:left w:val="nil"/>
              <w:bottom w:val="single" w:sz="4" w:space="0" w:color="000000"/>
              <w:right w:val="single" w:sz="4" w:space="0" w:color="000000"/>
            </w:tcBorders>
            <w:shd w:val="clear" w:color="000000" w:fill="FFFFFF"/>
            <w:noWrap/>
            <w:vAlign w:val="center"/>
            <w:hideMark/>
          </w:tcPr>
          <w:p w14:paraId="16BC260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9" w:type="pct"/>
            <w:tcBorders>
              <w:top w:val="nil"/>
              <w:left w:val="nil"/>
              <w:bottom w:val="single" w:sz="4" w:space="0" w:color="000000"/>
              <w:right w:val="single" w:sz="4" w:space="0" w:color="000000"/>
            </w:tcBorders>
            <w:shd w:val="clear" w:color="000000" w:fill="FFFFFF"/>
            <w:noWrap/>
            <w:vAlign w:val="center"/>
            <w:hideMark/>
          </w:tcPr>
          <w:p w14:paraId="4B0ADD1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11,76</w:t>
            </w:r>
          </w:p>
        </w:tc>
        <w:tc>
          <w:tcPr>
            <w:tcW w:w="297" w:type="pct"/>
            <w:tcBorders>
              <w:top w:val="nil"/>
              <w:left w:val="nil"/>
              <w:bottom w:val="single" w:sz="4" w:space="0" w:color="000000"/>
              <w:right w:val="single" w:sz="4" w:space="0" w:color="000000"/>
            </w:tcBorders>
            <w:shd w:val="clear" w:color="000000" w:fill="FFFFFF"/>
            <w:noWrap/>
            <w:vAlign w:val="center"/>
            <w:hideMark/>
          </w:tcPr>
          <w:p w14:paraId="7AD178D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12,04</w:t>
            </w:r>
          </w:p>
        </w:tc>
        <w:tc>
          <w:tcPr>
            <w:tcW w:w="297" w:type="pct"/>
            <w:tcBorders>
              <w:top w:val="nil"/>
              <w:left w:val="nil"/>
              <w:bottom w:val="single" w:sz="4" w:space="0" w:color="000000"/>
              <w:right w:val="single" w:sz="4" w:space="0" w:color="000000"/>
            </w:tcBorders>
            <w:shd w:val="clear" w:color="E2EFDA" w:fill="FFFFFF"/>
            <w:noWrap/>
            <w:vAlign w:val="center"/>
            <w:hideMark/>
          </w:tcPr>
          <w:p w14:paraId="511527F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11,66</w:t>
            </w:r>
          </w:p>
        </w:tc>
        <w:tc>
          <w:tcPr>
            <w:tcW w:w="297" w:type="pct"/>
            <w:tcBorders>
              <w:top w:val="nil"/>
              <w:left w:val="nil"/>
              <w:bottom w:val="single" w:sz="4" w:space="0" w:color="000000"/>
              <w:right w:val="single" w:sz="4" w:space="0" w:color="000000"/>
            </w:tcBorders>
            <w:shd w:val="clear" w:color="000000" w:fill="FFFFFF"/>
            <w:noWrap/>
            <w:vAlign w:val="center"/>
            <w:hideMark/>
          </w:tcPr>
          <w:p w14:paraId="33AA3AF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96,84</w:t>
            </w:r>
          </w:p>
        </w:tc>
        <w:tc>
          <w:tcPr>
            <w:tcW w:w="298" w:type="pct"/>
            <w:tcBorders>
              <w:top w:val="nil"/>
              <w:left w:val="nil"/>
              <w:bottom w:val="single" w:sz="4" w:space="0" w:color="000000"/>
              <w:right w:val="single" w:sz="4" w:space="0" w:color="000000"/>
            </w:tcBorders>
            <w:shd w:val="clear" w:color="000000" w:fill="FFFFFF"/>
            <w:noWrap/>
            <w:vAlign w:val="center"/>
            <w:hideMark/>
          </w:tcPr>
          <w:p w14:paraId="24A4FD9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4" w:type="pct"/>
            <w:tcBorders>
              <w:top w:val="nil"/>
              <w:left w:val="nil"/>
              <w:bottom w:val="single" w:sz="4" w:space="0" w:color="000000"/>
              <w:right w:val="single" w:sz="4" w:space="0" w:color="000000"/>
            </w:tcBorders>
            <w:shd w:val="clear" w:color="E2EFDA" w:fill="FFFFFF"/>
            <w:noWrap/>
            <w:vAlign w:val="center"/>
            <w:hideMark/>
          </w:tcPr>
          <w:p w14:paraId="68A10D8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11,66</w:t>
            </w:r>
          </w:p>
        </w:tc>
        <w:tc>
          <w:tcPr>
            <w:tcW w:w="297" w:type="pct"/>
            <w:tcBorders>
              <w:top w:val="nil"/>
              <w:left w:val="nil"/>
              <w:bottom w:val="single" w:sz="4" w:space="0" w:color="000000"/>
              <w:right w:val="single" w:sz="4" w:space="0" w:color="000000"/>
            </w:tcBorders>
            <w:shd w:val="clear" w:color="000000" w:fill="FFFFFF"/>
            <w:vAlign w:val="center"/>
            <w:hideMark/>
          </w:tcPr>
          <w:p w14:paraId="0590CA1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99,15</w:t>
            </w:r>
          </w:p>
        </w:tc>
        <w:tc>
          <w:tcPr>
            <w:tcW w:w="306" w:type="pct"/>
            <w:tcBorders>
              <w:top w:val="nil"/>
              <w:left w:val="nil"/>
              <w:bottom w:val="single" w:sz="4" w:space="0" w:color="000000"/>
              <w:right w:val="single" w:sz="4" w:space="0" w:color="000000"/>
            </w:tcBorders>
            <w:shd w:val="clear" w:color="000000" w:fill="FFFFFF"/>
            <w:noWrap/>
            <w:vAlign w:val="center"/>
            <w:hideMark/>
          </w:tcPr>
          <w:p w14:paraId="1EA48F5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6" w:type="pct"/>
            <w:tcBorders>
              <w:top w:val="nil"/>
              <w:left w:val="nil"/>
              <w:bottom w:val="single" w:sz="4" w:space="0" w:color="000000"/>
              <w:right w:val="single" w:sz="4" w:space="0" w:color="000000"/>
            </w:tcBorders>
            <w:shd w:val="clear" w:color="000000" w:fill="FFFFFF"/>
            <w:vAlign w:val="center"/>
            <w:hideMark/>
          </w:tcPr>
          <w:p w14:paraId="2A1CF4E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DINKES KB</w:t>
            </w:r>
          </w:p>
        </w:tc>
      </w:tr>
      <w:tr w:rsidR="003924F8" w:rsidRPr="00696AA5" w14:paraId="18092E6A" w14:textId="77777777" w:rsidTr="00C93493">
        <w:trPr>
          <w:trHeight w:val="170"/>
          <w:jc w:val="center"/>
        </w:trPr>
        <w:tc>
          <w:tcPr>
            <w:tcW w:w="913" w:type="pct"/>
            <w:tcBorders>
              <w:top w:val="nil"/>
              <w:left w:val="single" w:sz="4" w:space="0" w:color="000000"/>
              <w:bottom w:val="single" w:sz="4" w:space="0" w:color="000000"/>
              <w:right w:val="single" w:sz="4" w:space="0" w:color="000000"/>
            </w:tcBorders>
            <w:shd w:val="clear" w:color="000000" w:fill="FFFFFF"/>
            <w:vAlign w:val="center"/>
            <w:hideMark/>
          </w:tcPr>
          <w:p w14:paraId="79976A6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Pemberdayaan dan Peningkatan Keluarga Sejahtera</w:t>
            </w:r>
          </w:p>
        </w:tc>
        <w:tc>
          <w:tcPr>
            <w:tcW w:w="913" w:type="pct"/>
            <w:tcBorders>
              <w:top w:val="nil"/>
              <w:left w:val="nil"/>
              <w:bottom w:val="single" w:sz="4" w:space="0" w:color="000000"/>
              <w:right w:val="single" w:sz="4" w:space="0" w:color="000000"/>
            </w:tcBorders>
            <w:shd w:val="clear" w:color="E2EFDA" w:fill="FFFFFF"/>
            <w:vAlign w:val="center"/>
            <w:hideMark/>
          </w:tcPr>
          <w:p w14:paraId="40D9330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Pusat Informasi dan Konseling (PIK) Remaja Aktif</w:t>
            </w:r>
          </w:p>
        </w:tc>
        <w:tc>
          <w:tcPr>
            <w:tcW w:w="283" w:type="pct"/>
            <w:tcBorders>
              <w:top w:val="nil"/>
              <w:left w:val="nil"/>
              <w:bottom w:val="single" w:sz="4" w:space="0" w:color="000000"/>
              <w:right w:val="single" w:sz="4" w:space="0" w:color="000000"/>
            </w:tcBorders>
            <w:shd w:val="clear" w:color="000000" w:fill="FFFFFF"/>
            <w:noWrap/>
            <w:vAlign w:val="center"/>
            <w:hideMark/>
          </w:tcPr>
          <w:p w14:paraId="67867B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9" w:type="pct"/>
            <w:tcBorders>
              <w:top w:val="nil"/>
              <w:left w:val="nil"/>
              <w:bottom w:val="single" w:sz="4" w:space="0" w:color="000000"/>
              <w:right w:val="single" w:sz="4" w:space="0" w:color="000000"/>
            </w:tcBorders>
            <w:shd w:val="clear" w:color="000000" w:fill="FFFFFF"/>
            <w:noWrap/>
            <w:vAlign w:val="center"/>
            <w:hideMark/>
          </w:tcPr>
          <w:p w14:paraId="2D3D3B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90</w:t>
            </w:r>
          </w:p>
        </w:tc>
        <w:tc>
          <w:tcPr>
            <w:tcW w:w="297" w:type="pct"/>
            <w:tcBorders>
              <w:top w:val="nil"/>
              <w:left w:val="nil"/>
              <w:bottom w:val="single" w:sz="4" w:space="0" w:color="000000"/>
              <w:right w:val="single" w:sz="4" w:space="0" w:color="000000"/>
            </w:tcBorders>
            <w:shd w:val="clear" w:color="000000" w:fill="FFFFFF"/>
            <w:noWrap/>
            <w:vAlign w:val="center"/>
            <w:hideMark/>
          </w:tcPr>
          <w:p w14:paraId="212991C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85</w:t>
            </w:r>
          </w:p>
        </w:tc>
        <w:tc>
          <w:tcPr>
            <w:tcW w:w="297" w:type="pct"/>
            <w:tcBorders>
              <w:top w:val="nil"/>
              <w:left w:val="nil"/>
              <w:bottom w:val="single" w:sz="4" w:space="0" w:color="000000"/>
              <w:right w:val="single" w:sz="4" w:space="0" w:color="000000"/>
            </w:tcBorders>
            <w:shd w:val="clear" w:color="E2EFDA" w:fill="FFFFFF"/>
            <w:noWrap/>
            <w:vAlign w:val="center"/>
            <w:hideMark/>
          </w:tcPr>
          <w:p w14:paraId="52C99FF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94,01</w:t>
            </w:r>
          </w:p>
        </w:tc>
        <w:tc>
          <w:tcPr>
            <w:tcW w:w="297" w:type="pct"/>
            <w:tcBorders>
              <w:top w:val="nil"/>
              <w:left w:val="nil"/>
              <w:bottom w:val="single" w:sz="4" w:space="0" w:color="000000"/>
              <w:right w:val="single" w:sz="4" w:space="0" w:color="000000"/>
            </w:tcBorders>
            <w:shd w:val="clear" w:color="000000" w:fill="FFFFFF"/>
            <w:noWrap/>
            <w:vAlign w:val="center"/>
            <w:hideMark/>
          </w:tcPr>
          <w:p w14:paraId="1C0B5E9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110,60</w:t>
            </w:r>
          </w:p>
        </w:tc>
        <w:tc>
          <w:tcPr>
            <w:tcW w:w="298" w:type="pct"/>
            <w:tcBorders>
              <w:top w:val="nil"/>
              <w:left w:val="nil"/>
              <w:bottom w:val="single" w:sz="4" w:space="0" w:color="000000"/>
              <w:right w:val="single" w:sz="4" w:space="0" w:color="000000"/>
            </w:tcBorders>
            <w:shd w:val="clear" w:color="000000" w:fill="FFFFFF"/>
            <w:noWrap/>
            <w:vAlign w:val="center"/>
            <w:hideMark/>
          </w:tcPr>
          <w:p w14:paraId="7B388A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4" w:type="pct"/>
            <w:tcBorders>
              <w:top w:val="nil"/>
              <w:left w:val="nil"/>
              <w:bottom w:val="single" w:sz="4" w:space="0" w:color="000000"/>
              <w:right w:val="single" w:sz="4" w:space="0" w:color="000000"/>
            </w:tcBorders>
            <w:shd w:val="clear" w:color="E2EFDA" w:fill="FFFFFF"/>
            <w:noWrap/>
            <w:vAlign w:val="center"/>
            <w:hideMark/>
          </w:tcPr>
          <w:p w14:paraId="432F643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94,01</w:t>
            </w:r>
          </w:p>
        </w:tc>
        <w:tc>
          <w:tcPr>
            <w:tcW w:w="297" w:type="pct"/>
            <w:tcBorders>
              <w:top w:val="nil"/>
              <w:left w:val="nil"/>
              <w:bottom w:val="single" w:sz="4" w:space="0" w:color="000000"/>
              <w:right w:val="single" w:sz="4" w:space="0" w:color="000000"/>
            </w:tcBorders>
            <w:shd w:val="clear" w:color="000000" w:fill="FFFFFF"/>
            <w:vAlign w:val="center"/>
            <w:hideMark/>
          </w:tcPr>
          <w:p w14:paraId="0C24F0B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104,46</w:t>
            </w:r>
          </w:p>
        </w:tc>
        <w:tc>
          <w:tcPr>
            <w:tcW w:w="306" w:type="pct"/>
            <w:tcBorders>
              <w:top w:val="nil"/>
              <w:left w:val="nil"/>
              <w:bottom w:val="single" w:sz="4" w:space="0" w:color="000000"/>
              <w:right w:val="single" w:sz="4" w:space="0" w:color="000000"/>
            </w:tcBorders>
            <w:shd w:val="clear" w:color="000000" w:fill="FFFFFF"/>
            <w:noWrap/>
            <w:vAlign w:val="center"/>
            <w:hideMark/>
          </w:tcPr>
          <w:p w14:paraId="0034838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6" w:type="pct"/>
            <w:tcBorders>
              <w:top w:val="nil"/>
              <w:left w:val="nil"/>
              <w:bottom w:val="single" w:sz="4" w:space="0" w:color="000000"/>
              <w:right w:val="single" w:sz="4" w:space="0" w:color="000000"/>
            </w:tcBorders>
            <w:shd w:val="clear" w:color="000000" w:fill="FFFFFF"/>
            <w:vAlign w:val="center"/>
            <w:hideMark/>
          </w:tcPr>
          <w:p w14:paraId="79A708C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DINKES KB</w:t>
            </w:r>
          </w:p>
        </w:tc>
      </w:tr>
      <w:tr w:rsidR="003924F8" w:rsidRPr="00696AA5" w14:paraId="380F7826" w14:textId="77777777" w:rsidTr="00C93493">
        <w:trPr>
          <w:trHeight w:val="170"/>
          <w:jc w:val="center"/>
        </w:trPr>
        <w:tc>
          <w:tcPr>
            <w:tcW w:w="913" w:type="pct"/>
            <w:tcBorders>
              <w:top w:val="nil"/>
              <w:left w:val="single" w:sz="4" w:space="0" w:color="000000"/>
              <w:bottom w:val="single" w:sz="4" w:space="0" w:color="000000"/>
              <w:right w:val="single" w:sz="4" w:space="0" w:color="000000"/>
            </w:tcBorders>
            <w:shd w:val="clear" w:color="000000" w:fill="FFFFFF"/>
            <w:vAlign w:val="center"/>
            <w:hideMark/>
          </w:tcPr>
          <w:p w14:paraId="33465221" w14:textId="77777777" w:rsidR="003924F8" w:rsidRPr="00696AA5" w:rsidRDefault="003924F8" w:rsidP="00717243">
            <w:pPr>
              <w:spacing w:line="240" w:lineRule="auto"/>
              <w:rPr>
                <w:rFonts w:ascii="Bookman Old Style" w:hAnsi="Bookman Old Style"/>
                <w:sz w:val="17"/>
                <w:szCs w:val="17"/>
              </w:rPr>
            </w:pPr>
          </w:p>
        </w:tc>
        <w:tc>
          <w:tcPr>
            <w:tcW w:w="913" w:type="pct"/>
            <w:tcBorders>
              <w:top w:val="nil"/>
              <w:left w:val="nil"/>
              <w:bottom w:val="single" w:sz="4" w:space="0" w:color="000000"/>
              <w:right w:val="single" w:sz="4" w:space="0" w:color="000000"/>
            </w:tcBorders>
            <w:shd w:val="clear" w:color="E2EFDA" w:fill="FFFFFF"/>
            <w:vAlign w:val="center"/>
            <w:hideMark/>
          </w:tcPr>
          <w:p w14:paraId="2BC9899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Kelompok Masyarakat dibidang Pemberdayaan dan Peningkatan Keluarga Sejahtera yang di Bina (UPPKS, PIK KRR, BKL, BKR, BKB)</w:t>
            </w:r>
          </w:p>
        </w:tc>
        <w:tc>
          <w:tcPr>
            <w:tcW w:w="283" w:type="pct"/>
            <w:tcBorders>
              <w:top w:val="nil"/>
              <w:left w:val="nil"/>
              <w:bottom w:val="single" w:sz="4" w:space="0" w:color="000000"/>
              <w:right w:val="single" w:sz="4" w:space="0" w:color="000000"/>
            </w:tcBorders>
            <w:shd w:val="clear" w:color="000000" w:fill="FFFFFF"/>
            <w:noWrap/>
            <w:vAlign w:val="center"/>
            <w:hideMark/>
          </w:tcPr>
          <w:p w14:paraId="6DB12CC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9" w:type="pct"/>
            <w:tcBorders>
              <w:top w:val="nil"/>
              <w:left w:val="nil"/>
              <w:bottom w:val="single" w:sz="4" w:space="0" w:color="000000"/>
              <w:right w:val="single" w:sz="4" w:space="0" w:color="000000"/>
            </w:tcBorders>
            <w:shd w:val="clear" w:color="000000" w:fill="FFFFFF"/>
            <w:noWrap/>
            <w:vAlign w:val="center"/>
            <w:hideMark/>
          </w:tcPr>
          <w:p w14:paraId="410F482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w:t>
            </w:r>
          </w:p>
        </w:tc>
        <w:tc>
          <w:tcPr>
            <w:tcW w:w="297" w:type="pct"/>
            <w:tcBorders>
              <w:top w:val="nil"/>
              <w:left w:val="nil"/>
              <w:bottom w:val="single" w:sz="4" w:space="0" w:color="000000"/>
              <w:right w:val="single" w:sz="4" w:space="0" w:color="000000"/>
            </w:tcBorders>
            <w:shd w:val="clear" w:color="000000" w:fill="FFFFFF"/>
            <w:noWrap/>
            <w:vAlign w:val="center"/>
            <w:hideMark/>
          </w:tcPr>
          <w:p w14:paraId="024FB7D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70</w:t>
            </w:r>
          </w:p>
        </w:tc>
        <w:tc>
          <w:tcPr>
            <w:tcW w:w="297" w:type="pct"/>
            <w:tcBorders>
              <w:top w:val="nil"/>
              <w:left w:val="nil"/>
              <w:bottom w:val="single" w:sz="4" w:space="0" w:color="000000"/>
              <w:right w:val="single" w:sz="4" w:space="0" w:color="000000"/>
            </w:tcBorders>
            <w:shd w:val="clear" w:color="E2EFDA" w:fill="FFFFFF"/>
            <w:noWrap/>
            <w:vAlign w:val="center"/>
            <w:hideMark/>
          </w:tcPr>
          <w:p w14:paraId="474C8B5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99,05</w:t>
            </w:r>
          </w:p>
        </w:tc>
        <w:tc>
          <w:tcPr>
            <w:tcW w:w="297" w:type="pct"/>
            <w:tcBorders>
              <w:top w:val="nil"/>
              <w:left w:val="nil"/>
              <w:bottom w:val="single" w:sz="4" w:space="0" w:color="000000"/>
              <w:right w:val="single" w:sz="4" w:space="0" w:color="000000"/>
            </w:tcBorders>
            <w:shd w:val="clear" w:color="000000" w:fill="FFFFFF"/>
            <w:noWrap/>
            <w:vAlign w:val="center"/>
            <w:hideMark/>
          </w:tcPr>
          <w:p w14:paraId="5E8B944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141,50</w:t>
            </w:r>
          </w:p>
        </w:tc>
        <w:tc>
          <w:tcPr>
            <w:tcW w:w="298" w:type="pct"/>
            <w:tcBorders>
              <w:top w:val="nil"/>
              <w:left w:val="nil"/>
              <w:bottom w:val="single" w:sz="4" w:space="0" w:color="000000"/>
              <w:right w:val="single" w:sz="4" w:space="0" w:color="000000"/>
            </w:tcBorders>
            <w:shd w:val="clear" w:color="000000" w:fill="FFFFFF"/>
            <w:noWrap/>
            <w:vAlign w:val="center"/>
            <w:hideMark/>
          </w:tcPr>
          <w:p w14:paraId="2BC5482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4" w:type="pct"/>
            <w:tcBorders>
              <w:top w:val="nil"/>
              <w:left w:val="nil"/>
              <w:bottom w:val="single" w:sz="4" w:space="0" w:color="000000"/>
              <w:right w:val="single" w:sz="4" w:space="0" w:color="000000"/>
            </w:tcBorders>
            <w:shd w:val="clear" w:color="E2EFDA" w:fill="FFFFFF"/>
            <w:noWrap/>
            <w:vAlign w:val="center"/>
            <w:hideMark/>
          </w:tcPr>
          <w:p w14:paraId="4A6EF05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99,05</w:t>
            </w:r>
          </w:p>
        </w:tc>
        <w:tc>
          <w:tcPr>
            <w:tcW w:w="297" w:type="pct"/>
            <w:tcBorders>
              <w:top w:val="nil"/>
              <w:left w:val="nil"/>
              <w:bottom w:val="single" w:sz="4" w:space="0" w:color="000000"/>
              <w:right w:val="single" w:sz="4" w:space="0" w:color="000000"/>
            </w:tcBorders>
            <w:shd w:val="clear" w:color="000000" w:fill="FFFFFF"/>
            <w:vAlign w:val="center"/>
            <w:hideMark/>
          </w:tcPr>
          <w:p w14:paraId="1D080FF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132,07</w:t>
            </w:r>
          </w:p>
        </w:tc>
        <w:tc>
          <w:tcPr>
            <w:tcW w:w="306" w:type="pct"/>
            <w:tcBorders>
              <w:top w:val="nil"/>
              <w:left w:val="nil"/>
              <w:bottom w:val="single" w:sz="4" w:space="0" w:color="000000"/>
              <w:right w:val="single" w:sz="4" w:space="0" w:color="000000"/>
            </w:tcBorders>
            <w:shd w:val="clear" w:color="000000" w:fill="FFFFFF"/>
            <w:noWrap/>
            <w:vAlign w:val="center"/>
            <w:hideMark/>
          </w:tcPr>
          <w:p w14:paraId="5958DA4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6" w:type="pct"/>
            <w:tcBorders>
              <w:top w:val="nil"/>
              <w:left w:val="nil"/>
              <w:bottom w:val="single" w:sz="4" w:space="0" w:color="000000"/>
              <w:right w:val="single" w:sz="4" w:space="0" w:color="000000"/>
            </w:tcBorders>
            <w:shd w:val="clear" w:color="000000" w:fill="FFFFFF"/>
            <w:vAlign w:val="center"/>
            <w:hideMark/>
          </w:tcPr>
          <w:p w14:paraId="40B9EE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DINKES KB</w:t>
            </w:r>
          </w:p>
        </w:tc>
      </w:tr>
    </w:tbl>
    <w:p w14:paraId="44812E49" w14:textId="77777777" w:rsidR="003924F8" w:rsidRPr="00696AA5" w:rsidRDefault="003924F8" w:rsidP="00717243">
      <w:pPr>
        <w:rPr>
          <w:rFonts w:ascii="Bookman Old Style" w:hAnsi="Bookman Old Style"/>
          <w:i/>
          <w:sz w:val="16"/>
          <w:szCs w:val="16"/>
        </w:rPr>
      </w:pPr>
      <w:r w:rsidRPr="00696AA5">
        <w:rPr>
          <w:rFonts w:ascii="Bookman Old Style" w:hAnsi="Bookman Old Style"/>
          <w:i/>
          <w:sz w:val="16"/>
          <w:szCs w:val="16"/>
        </w:rPr>
        <w:t>* Rumus Invers : capaian semakin menurun semakin baik</w:t>
      </w:r>
    </w:p>
    <w:p w14:paraId="2AD97040" w14:textId="77777777" w:rsidR="003924F8" w:rsidRPr="00696AA5" w:rsidRDefault="003924F8" w:rsidP="00717243">
      <w:pPr>
        <w:ind w:left="1134" w:firstLine="851"/>
        <w:jc w:val="both"/>
        <w:rPr>
          <w:rFonts w:ascii="Bookman Old Style" w:hAnsi="Bookman Old Style"/>
          <w:sz w:val="24"/>
          <w:szCs w:val="24"/>
        </w:rPr>
      </w:pPr>
      <w:r w:rsidRPr="00696AA5">
        <w:rPr>
          <w:rFonts w:ascii="Bookman Old Style" w:hAnsi="Bookman Old Style"/>
          <w:sz w:val="24"/>
          <w:szCs w:val="24"/>
        </w:rPr>
        <w:t>Adapun terdapat satu indikator dengan capaian tinggi (T), yaitu Persentase Jumlah Peserta KB/CPR dengan tingkat capaian sebesar 83,56%. Capaian tersebut dipengaruhi oleh masih dominannya penggunaan metode kontrasepsi jangka pendek (non-MKJP) serta belum optimalnya pergeseran perilaku akseptor menuju penggunaan metode kontrasepsi jangka panjang (MKJP). Oleh karena itu, diperlukan penguatan sosialisasi dan edukasi serta peningkatan kualitas layanan dan pendampingan kepada akseptor guna mendorong peningkatan capaian indikator tersebut.</w:t>
      </w:r>
    </w:p>
    <w:p w14:paraId="72B416E5" w14:textId="77777777" w:rsidR="003924F8" w:rsidRPr="00696AA5" w:rsidRDefault="003924F8" w:rsidP="00717243">
      <w:pPr>
        <w:rPr>
          <w:rFonts w:ascii="Bookman Old Style" w:hAnsi="Bookman Old Style"/>
          <w:lang w:val="sv-SE"/>
        </w:rPr>
      </w:pPr>
    </w:p>
    <w:p w14:paraId="01DF529F" w14:textId="77777777" w:rsidR="003924F8" w:rsidRPr="00696AA5" w:rsidRDefault="003924F8" w:rsidP="00717243">
      <w:pPr>
        <w:rPr>
          <w:rFonts w:ascii="Bookman Old Style" w:hAnsi="Bookman Old Style"/>
          <w:lang w:val="sv-SE"/>
        </w:rPr>
      </w:pPr>
    </w:p>
    <w:p w14:paraId="6F7141F3" w14:textId="77777777" w:rsidR="003924F8" w:rsidRPr="00696AA5" w:rsidRDefault="003924F8" w:rsidP="00717243">
      <w:pPr>
        <w:rPr>
          <w:rFonts w:ascii="Bookman Old Style" w:hAnsi="Bookman Old Style"/>
          <w:lang w:val="sv-SE"/>
        </w:rPr>
      </w:pPr>
    </w:p>
    <w:p w14:paraId="66FBFD37" w14:textId="77777777" w:rsidR="003924F8" w:rsidRPr="00696AA5" w:rsidRDefault="003924F8" w:rsidP="00717243">
      <w:pPr>
        <w:rPr>
          <w:rFonts w:ascii="Bookman Old Style" w:hAnsi="Bookman Old Style"/>
          <w:lang w:val="sv-SE"/>
        </w:rPr>
      </w:pPr>
    </w:p>
    <w:p w14:paraId="6CFF649A" w14:textId="77777777" w:rsidR="003924F8" w:rsidRPr="00696AA5" w:rsidRDefault="003924F8">
      <w:pPr>
        <w:pStyle w:val="Heading5"/>
        <w:numPr>
          <w:ilvl w:val="0"/>
          <w:numId w:val="92"/>
        </w:numPr>
        <w:spacing w:before="0" w:after="0" w:line="336" w:lineRule="auto"/>
        <w:rPr>
          <w:b/>
          <w:bCs w:val="0"/>
        </w:rPr>
      </w:pPr>
      <w:r w:rsidRPr="00696AA5">
        <w:rPr>
          <w:b/>
          <w:bCs w:val="0"/>
        </w:rPr>
        <w:t>Perhubungan</w:t>
      </w:r>
    </w:p>
    <w:p w14:paraId="1CC352CC" w14:textId="77777777" w:rsidR="003924F8" w:rsidRPr="00696AA5" w:rsidRDefault="003924F8" w:rsidP="00717243">
      <w:pPr>
        <w:tabs>
          <w:tab w:val="left" w:pos="2268"/>
        </w:tabs>
        <w:ind w:left="1134" w:right="294" w:firstLine="709"/>
        <w:jc w:val="both"/>
        <w:rPr>
          <w:rFonts w:ascii="Bookman Old Style" w:hAnsi="Bookman Old Style"/>
          <w:sz w:val="24"/>
          <w:szCs w:val="24"/>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Perhubungan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6</w:t>
      </w:r>
      <w:r w:rsidRPr="00696AA5">
        <w:rPr>
          <w:rFonts w:ascii="Bookman Old Style" w:hAnsi="Bookman Old Style" w:cs="Tahoma"/>
          <w:sz w:val="24"/>
          <w:szCs w:val="24"/>
          <w:lang w:val="sv-SE"/>
        </w:rPr>
        <w:t xml:space="preserve"> indikator kinerja program, </w:t>
      </w:r>
      <w:r w:rsidRPr="00696AA5">
        <w:rPr>
          <w:rFonts w:ascii="Bookman Old Style" w:hAnsi="Bookman Old Style" w:cs="Tahoma"/>
          <w:sz w:val="24"/>
          <w:szCs w:val="24"/>
        </w:rPr>
        <w:t>semuanya</w:t>
      </w:r>
      <w:r w:rsidRPr="00696AA5">
        <w:rPr>
          <w:rFonts w:ascii="Bookman Old Style" w:hAnsi="Bookman Old Style" w:cs="Tahoma"/>
          <w:sz w:val="24"/>
          <w:szCs w:val="24"/>
          <w:lang w:val="sv-SE"/>
        </w:rPr>
        <w:t xml:space="preserve"> berstatus Sangat Tinggi</w:t>
      </w:r>
      <w:r w:rsidRPr="00696AA5">
        <w:rPr>
          <w:rFonts w:ascii="Bookman Old Style" w:hAnsi="Bookman Old Style"/>
          <w:sz w:val="24"/>
          <w:szCs w:val="24"/>
        </w:rPr>
        <w:t>.</w:t>
      </w:r>
    </w:p>
    <w:p w14:paraId="0C4C107D" w14:textId="6F49D703" w:rsidR="003924F8" w:rsidRPr="00696AA5" w:rsidRDefault="003924F8" w:rsidP="00717243">
      <w:pPr>
        <w:pStyle w:val="Caption"/>
        <w:spacing w:after="0" w:line="360" w:lineRule="auto"/>
        <w:jc w:val="center"/>
        <w:rPr>
          <w:szCs w:val="24"/>
        </w:rPr>
      </w:pPr>
      <w:bookmarkStart w:id="540" w:name="_Toc235114355"/>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195</w:t>
      </w:r>
      <w:r w:rsidRPr="00696AA5">
        <w:rPr>
          <w:szCs w:val="24"/>
        </w:rPr>
        <w:fldChar w:fldCharType="end"/>
      </w:r>
      <w:r w:rsidRPr="00696AA5">
        <w:rPr>
          <w:szCs w:val="24"/>
        </w:rPr>
        <w:t xml:space="preserve"> </w:t>
      </w:r>
      <w:r w:rsidRPr="00696AA5">
        <w:rPr>
          <w:szCs w:val="24"/>
          <w:lang w:val="en-US"/>
        </w:rPr>
        <w:br/>
      </w:r>
      <w:r w:rsidRPr="00696AA5">
        <w:rPr>
          <w:szCs w:val="24"/>
        </w:rPr>
        <w:t>Capaian Kinerja Urusan Perhubungan</w:t>
      </w:r>
      <w:bookmarkEnd w:id="540"/>
    </w:p>
    <w:tbl>
      <w:tblPr>
        <w:tblW w:w="53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6"/>
        <w:gridCol w:w="3046"/>
        <w:gridCol w:w="944"/>
        <w:gridCol w:w="965"/>
        <w:gridCol w:w="965"/>
        <w:gridCol w:w="1186"/>
        <w:gridCol w:w="1016"/>
        <w:gridCol w:w="1016"/>
        <w:gridCol w:w="1186"/>
        <w:gridCol w:w="1016"/>
        <w:gridCol w:w="1016"/>
        <w:gridCol w:w="1574"/>
      </w:tblGrid>
      <w:tr w:rsidR="003924F8" w:rsidRPr="00696AA5" w14:paraId="48C2969F" w14:textId="77777777" w:rsidTr="00C93493">
        <w:trPr>
          <w:trHeight w:val="170"/>
          <w:tblHeader/>
          <w:jc w:val="center"/>
        </w:trPr>
        <w:tc>
          <w:tcPr>
            <w:tcW w:w="904" w:type="pct"/>
            <w:vMerge w:val="restart"/>
            <w:shd w:val="clear" w:color="000000" w:fill="FFFFFF"/>
            <w:vAlign w:val="center"/>
            <w:hideMark/>
          </w:tcPr>
          <w:p w14:paraId="5D213D9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4" w:type="pct"/>
            <w:vMerge w:val="restart"/>
            <w:shd w:val="clear" w:color="000000" w:fill="FFFFFF"/>
            <w:vAlign w:val="center"/>
            <w:hideMark/>
          </w:tcPr>
          <w:p w14:paraId="5F457E5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shd w:val="clear" w:color="000000" w:fill="FFFFFF"/>
            <w:vAlign w:val="center"/>
            <w:hideMark/>
          </w:tcPr>
          <w:p w14:paraId="080C7BF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shd w:val="clear" w:color="000000" w:fill="FFFFFF"/>
            <w:vAlign w:val="center"/>
            <w:hideMark/>
          </w:tcPr>
          <w:p w14:paraId="61FC7A9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shd w:val="clear" w:color="000000" w:fill="FFFFFF"/>
            <w:vAlign w:val="center"/>
            <w:hideMark/>
          </w:tcPr>
          <w:p w14:paraId="2DF7ADC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1" w:type="pct"/>
            <w:gridSpan w:val="3"/>
            <w:shd w:val="clear" w:color="FFFFFF" w:fill="FFFFFF"/>
            <w:noWrap/>
            <w:vAlign w:val="center"/>
            <w:hideMark/>
          </w:tcPr>
          <w:p w14:paraId="11D16FC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1" w:type="pct"/>
            <w:gridSpan w:val="3"/>
            <w:shd w:val="clear" w:color="000000" w:fill="FFFFFF"/>
            <w:vAlign w:val="center"/>
            <w:hideMark/>
          </w:tcPr>
          <w:p w14:paraId="2AB8D9C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0" w:type="pct"/>
            <w:vMerge w:val="restart"/>
            <w:shd w:val="clear" w:color="000000" w:fill="FFFFFF"/>
            <w:vAlign w:val="center"/>
            <w:hideMark/>
          </w:tcPr>
          <w:p w14:paraId="1087E75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30F5668E" w14:textId="77777777" w:rsidTr="00C93493">
        <w:trPr>
          <w:trHeight w:val="170"/>
          <w:tblHeader/>
          <w:jc w:val="center"/>
        </w:trPr>
        <w:tc>
          <w:tcPr>
            <w:tcW w:w="904" w:type="pct"/>
            <w:vMerge/>
            <w:vAlign w:val="center"/>
            <w:hideMark/>
          </w:tcPr>
          <w:p w14:paraId="6C193D6E" w14:textId="77777777" w:rsidR="003924F8" w:rsidRPr="00696AA5" w:rsidRDefault="003924F8" w:rsidP="00717243">
            <w:pPr>
              <w:spacing w:line="240" w:lineRule="auto"/>
              <w:jc w:val="center"/>
              <w:rPr>
                <w:rFonts w:ascii="Bookman Old Style" w:hAnsi="Bookman Old Style"/>
                <w:b/>
                <w:bCs/>
                <w:sz w:val="17"/>
                <w:szCs w:val="17"/>
              </w:rPr>
            </w:pPr>
          </w:p>
        </w:tc>
        <w:tc>
          <w:tcPr>
            <w:tcW w:w="904" w:type="pct"/>
            <w:vMerge/>
            <w:vAlign w:val="center"/>
            <w:hideMark/>
          </w:tcPr>
          <w:p w14:paraId="1F56A5D7"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vAlign w:val="center"/>
            <w:hideMark/>
          </w:tcPr>
          <w:p w14:paraId="5A24ECC4"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559BF5DE"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5B34173E"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shd w:val="clear" w:color="E2EFDA" w:fill="FFFFFF"/>
            <w:vAlign w:val="center"/>
            <w:hideMark/>
          </w:tcPr>
          <w:p w14:paraId="786C9E4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shd w:val="clear" w:color="000000" w:fill="FFFFFF"/>
            <w:vAlign w:val="center"/>
            <w:hideMark/>
          </w:tcPr>
          <w:p w14:paraId="7A020F0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shd w:val="clear" w:color="000000" w:fill="FFFFFF"/>
            <w:vAlign w:val="center"/>
            <w:hideMark/>
          </w:tcPr>
          <w:p w14:paraId="3C080AD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shd w:val="clear" w:color="000000" w:fill="FFFFFF"/>
            <w:vAlign w:val="center"/>
            <w:hideMark/>
          </w:tcPr>
          <w:p w14:paraId="1B93A41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shd w:val="clear" w:color="000000" w:fill="FFFFFF"/>
            <w:vAlign w:val="center"/>
            <w:hideMark/>
          </w:tcPr>
          <w:p w14:paraId="0A0B71C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shd w:val="clear" w:color="000000" w:fill="FFFFFF"/>
            <w:vAlign w:val="center"/>
            <w:hideMark/>
          </w:tcPr>
          <w:p w14:paraId="7418D48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0" w:type="pct"/>
            <w:vMerge/>
            <w:vAlign w:val="center"/>
            <w:hideMark/>
          </w:tcPr>
          <w:p w14:paraId="779F2FB0"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1FB2AE51" w14:textId="77777777" w:rsidTr="00C93493">
        <w:trPr>
          <w:trHeight w:val="170"/>
          <w:tblHeader/>
          <w:jc w:val="center"/>
        </w:trPr>
        <w:tc>
          <w:tcPr>
            <w:tcW w:w="904" w:type="pct"/>
            <w:shd w:val="clear" w:color="000000" w:fill="FFFFFF"/>
            <w:vAlign w:val="center"/>
            <w:hideMark/>
          </w:tcPr>
          <w:p w14:paraId="516C138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4" w:type="pct"/>
            <w:shd w:val="clear" w:color="000000" w:fill="FFFFFF"/>
            <w:vAlign w:val="center"/>
            <w:hideMark/>
          </w:tcPr>
          <w:p w14:paraId="3A36EA6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shd w:val="clear" w:color="000000" w:fill="FFFFFF"/>
            <w:noWrap/>
            <w:vAlign w:val="center"/>
            <w:hideMark/>
          </w:tcPr>
          <w:p w14:paraId="67CA632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shd w:val="clear" w:color="000000" w:fill="FFFFFF"/>
            <w:vAlign w:val="center"/>
            <w:hideMark/>
          </w:tcPr>
          <w:p w14:paraId="5A49C54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shd w:val="clear" w:color="000000" w:fill="FFFFFF"/>
            <w:noWrap/>
            <w:vAlign w:val="center"/>
            <w:hideMark/>
          </w:tcPr>
          <w:p w14:paraId="5B22EC6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shd w:val="clear" w:color="000000" w:fill="FFFFFF"/>
            <w:noWrap/>
            <w:vAlign w:val="center"/>
            <w:hideMark/>
          </w:tcPr>
          <w:p w14:paraId="65D4AFB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shd w:val="clear" w:color="000000" w:fill="FFFFFF"/>
            <w:vAlign w:val="center"/>
            <w:hideMark/>
          </w:tcPr>
          <w:p w14:paraId="2B66006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7" w:type="pct"/>
            <w:shd w:val="clear" w:color="000000" w:fill="FFFFFF"/>
            <w:noWrap/>
            <w:vAlign w:val="center"/>
            <w:hideMark/>
          </w:tcPr>
          <w:p w14:paraId="032B6CF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shd w:val="clear" w:color="000000" w:fill="FFFFFF"/>
            <w:noWrap/>
            <w:vAlign w:val="center"/>
            <w:hideMark/>
          </w:tcPr>
          <w:p w14:paraId="33FFA32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shd w:val="clear" w:color="000000" w:fill="FFFFFF"/>
            <w:vAlign w:val="center"/>
            <w:hideMark/>
          </w:tcPr>
          <w:p w14:paraId="7124140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7" w:type="pct"/>
            <w:shd w:val="clear" w:color="000000" w:fill="FFFFFF"/>
            <w:noWrap/>
            <w:vAlign w:val="center"/>
            <w:hideMark/>
          </w:tcPr>
          <w:p w14:paraId="1021F64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0" w:type="pct"/>
            <w:shd w:val="clear" w:color="000000" w:fill="FFFFFF"/>
            <w:noWrap/>
            <w:vAlign w:val="center"/>
            <w:hideMark/>
          </w:tcPr>
          <w:p w14:paraId="01F1436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76A4C423" w14:textId="77777777" w:rsidTr="00C93493">
        <w:trPr>
          <w:trHeight w:val="170"/>
          <w:jc w:val="center"/>
        </w:trPr>
        <w:tc>
          <w:tcPr>
            <w:tcW w:w="904" w:type="pct"/>
            <w:shd w:val="clear" w:color="000000" w:fill="FFFFFF"/>
            <w:vAlign w:val="center"/>
            <w:hideMark/>
          </w:tcPr>
          <w:p w14:paraId="24D6173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4" w:type="pct"/>
            <w:shd w:val="clear" w:color="E2EFDA" w:fill="FFFFFF"/>
            <w:vAlign w:val="center"/>
            <w:hideMark/>
          </w:tcPr>
          <w:p w14:paraId="444690B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shd w:val="clear" w:color="000000" w:fill="FFFFFF"/>
            <w:noWrap/>
            <w:vAlign w:val="center"/>
            <w:hideMark/>
          </w:tcPr>
          <w:p w14:paraId="622BC67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44692C8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11DE0F7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0F03E23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230ACC6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70502C2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4EBB093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785C970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131A0B6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0" w:type="pct"/>
            <w:shd w:val="clear" w:color="000000" w:fill="FFFFFF"/>
            <w:vAlign w:val="center"/>
            <w:hideMark/>
          </w:tcPr>
          <w:p w14:paraId="6933788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DISHUB</w:t>
            </w:r>
          </w:p>
        </w:tc>
      </w:tr>
      <w:tr w:rsidR="003924F8" w:rsidRPr="00696AA5" w14:paraId="12A54466" w14:textId="77777777" w:rsidTr="00C93493">
        <w:trPr>
          <w:trHeight w:val="170"/>
          <w:jc w:val="center"/>
        </w:trPr>
        <w:tc>
          <w:tcPr>
            <w:tcW w:w="904" w:type="pct"/>
            <w:shd w:val="clear" w:color="000000" w:fill="FFFFFF"/>
            <w:vAlign w:val="center"/>
            <w:hideMark/>
          </w:tcPr>
          <w:p w14:paraId="2A0569C7" w14:textId="77777777" w:rsidR="003924F8" w:rsidRPr="00696AA5" w:rsidRDefault="003924F8" w:rsidP="00717243">
            <w:pPr>
              <w:spacing w:line="240" w:lineRule="auto"/>
              <w:rPr>
                <w:rFonts w:ascii="Bookman Old Style" w:hAnsi="Bookman Old Style"/>
                <w:sz w:val="17"/>
                <w:szCs w:val="17"/>
              </w:rPr>
            </w:pPr>
          </w:p>
        </w:tc>
        <w:tc>
          <w:tcPr>
            <w:tcW w:w="904" w:type="pct"/>
            <w:shd w:val="clear" w:color="E2EFDA" w:fill="FFFFFF"/>
            <w:vAlign w:val="center"/>
            <w:hideMark/>
          </w:tcPr>
          <w:p w14:paraId="2CB7C2E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shd w:val="clear" w:color="000000" w:fill="FFFFFF"/>
            <w:noWrap/>
            <w:vAlign w:val="center"/>
            <w:hideMark/>
          </w:tcPr>
          <w:p w14:paraId="20BCAF9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01A9435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55895A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116AE15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4C53ECB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4AAD436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7400C51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5C955C3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6900978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0" w:type="pct"/>
            <w:shd w:val="clear" w:color="000000" w:fill="FFFFFF"/>
            <w:vAlign w:val="center"/>
            <w:hideMark/>
          </w:tcPr>
          <w:p w14:paraId="56C3050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DISHUB</w:t>
            </w:r>
          </w:p>
        </w:tc>
      </w:tr>
      <w:tr w:rsidR="003924F8" w:rsidRPr="00696AA5" w14:paraId="5991DEED" w14:textId="77777777" w:rsidTr="00C93493">
        <w:trPr>
          <w:trHeight w:val="170"/>
          <w:jc w:val="center"/>
        </w:trPr>
        <w:tc>
          <w:tcPr>
            <w:tcW w:w="904" w:type="pct"/>
            <w:shd w:val="clear" w:color="000000" w:fill="FFFFFF"/>
            <w:vAlign w:val="center"/>
            <w:hideMark/>
          </w:tcPr>
          <w:p w14:paraId="693DC8E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Penyelenggaraan Lalu Lintas Dan Angkutan Jalan (LLAJ)</w:t>
            </w:r>
          </w:p>
        </w:tc>
        <w:tc>
          <w:tcPr>
            <w:tcW w:w="904" w:type="pct"/>
            <w:shd w:val="clear" w:color="E2EFDA" w:fill="FFFFFF"/>
            <w:vAlign w:val="center"/>
            <w:hideMark/>
          </w:tcPr>
          <w:p w14:paraId="0250590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Rasio Perlengkapan Jalan</w:t>
            </w:r>
          </w:p>
        </w:tc>
        <w:tc>
          <w:tcPr>
            <w:tcW w:w="276" w:type="pct"/>
            <w:shd w:val="clear" w:color="000000" w:fill="FFFFFF"/>
            <w:noWrap/>
            <w:vAlign w:val="center"/>
            <w:hideMark/>
          </w:tcPr>
          <w:p w14:paraId="5F74FE1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2645C02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58</w:t>
            </w:r>
          </w:p>
        </w:tc>
        <w:tc>
          <w:tcPr>
            <w:tcW w:w="282" w:type="pct"/>
            <w:shd w:val="clear" w:color="000000" w:fill="FFFFFF"/>
            <w:noWrap/>
            <w:vAlign w:val="center"/>
            <w:hideMark/>
          </w:tcPr>
          <w:p w14:paraId="5CE9A7A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54</w:t>
            </w:r>
          </w:p>
        </w:tc>
        <w:tc>
          <w:tcPr>
            <w:tcW w:w="347" w:type="pct"/>
            <w:shd w:val="clear" w:color="E2EFDA" w:fill="FFFFFF"/>
            <w:noWrap/>
            <w:vAlign w:val="center"/>
            <w:hideMark/>
          </w:tcPr>
          <w:p w14:paraId="0AD1ABC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56,48</w:t>
            </w:r>
          </w:p>
        </w:tc>
        <w:tc>
          <w:tcPr>
            <w:tcW w:w="297" w:type="pct"/>
            <w:shd w:val="clear" w:color="000000" w:fill="FFFFFF"/>
            <w:noWrap/>
            <w:vAlign w:val="center"/>
            <w:hideMark/>
          </w:tcPr>
          <w:p w14:paraId="28B8B42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104,59</w:t>
            </w:r>
          </w:p>
        </w:tc>
        <w:tc>
          <w:tcPr>
            <w:tcW w:w="297" w:type="pct"/>
            <w:shd w:val="clear" w:color="000000" w:fill="FFFFFF"/>
            <w:noWrap/>
            <w:vAlign w:val="center"/>
            <w:hideMark/>
          </w:tcPr>
          <w:p w14:paraId="50E456D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62E38C8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56,48</w:t>
            </w:r>
          </w:p>
        </w:tc>
        <w:tc>
          <w:tcPr>
            <w:tcW w:w="297" w:type="pct"/>
            <w:shd w:val="clear" w:color="000000" w:fill="FFFFFF"/>
            <w:vAlign w:val="center"/>
            <w:hideMark/>
          </w:tcPr>
          <w:p w14:paraId="4E9319D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97,38</w:t>
            </w:r>
          </w:p>
        </w:tc>
        <w:tc>
          <w:tcPr>
            <w:tcW w:w="297" w:type="pct"/>
            <w:shd w:val="clear" w:color="000000" w:fill="FFFFFF"/>
            <w:noWrap/>
            <w:vAlign w:val="center"/>
            <w:hideMark/>
          </w:tcPr>
          <w:p w14:paraId="7C54390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0" w:type="pct"/>
            <w:shd w:val="clear" w:color="000000" w:fill="FFFFFF"/>
            <w:vAlign w:val="center"/>
            <w:hideMark/>
          </w:tcPr>
          <w:p w14:paraId="461CCA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DISHUB</w:t>
            </w:r>
          </w:p>
        </w:tc>
      </w:tr>
      <w:tr w:rsidR="003924F8" w:rsidRPr="00696AA5" w14:paraId="19421FD1" w14:textId="77777777" w:rsidTr="00C93493">
        <w:trPr>
          <w:trHeight w:val="170"/>
          <w:jc w:val="center"/>
        </w:trPr>
        <w:tc>
          <w:tcPr>
            <w:tcW w:w="904" w:type="pct"/>
            <w:shd w:val="clear" w:color="000000" w:fill="FFFFFF"/>
            <w:vAlign w:val="center"/>
            <w:hideMark/>
          </w:tcPr>
          <w:p w14:paraId="4C22140C" w14:textId="77777777" w:rsidR="003924F8" w:rsidRPr="00696AA5" w:rsidRDefault="003924F8" w:rsidP="00717243">
            <w:pPr>
              <w:spacing w:line="240" w:lineRule="auto"/>
              <w:rPr>
                <w:rFonts w:ascii="Bookman Old Style" w:hAnsi="Bookman Old Style"/>
                <w:sz w:val="17"/>
                <w:szCs w:val="17"/>
              </w:rPr>
            </w:pPr>
          </w:p>
        </w:tc>
        <w:tc>
          <w:tcPr>
            <w:tcW w:w="904" w:type="pct"/>
            <w:shd w:val="clear" w:color="E2EFDA" w:fill="FFFFFF"/>
            <w:vAlign w:val="center"/>
            <w:hideMark/>
          </w:tcPr>
          <w:p w14:paraId="5267E40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Rasio Ijin Trayek</w:t>
            </w:r>
          </w:p>
        </w:tc>
        <w:tc>
          <w:tcPr>
            <w:tcW w:w="276" w:type="pct"/>
            <w:shd w:val="clear" w:color="000000" w:fill="FFFFFF"/>
            <w:noWrap/>
            <w:vAlign w:val="center"/>
            <w:hideMark/>
          </w:tcPr>
          <w:p w14:paraId="76A4C2C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29D22AE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63</w:t>
            </w:r>
          </w:p>
        </w:tc>
        <w:tc>
          <w:tcPr>
            <w:tcW w:w="282" w:type="pct"/>
            <w:shd w:val="clear" w:color="000000" w:fill="FFFFFF"/>
            <w:noWrap/>
            <w:vAlign w:val="center"/>
            <w:hideMark/>
          </w:tcPr>
          <w:p w14:paraId="7EC3F60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62</w:t>
            </w:r>
          </w:p>
        </w:tc>
        <w:tc>
          <w:tcPr>
            <w:tcW w:w="347" w:type="pct"/>
            <w:shd w:val="clear" w:color="E2EFDA" w:fill="FFFFFF"/>
            <w:noWrap/>
            <w:vAlign w:val="center"/>
            <w:hideMark/>
          </w:tcPr>
          <w:p w14:paraId="3EC2EAF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68,97</w:t>
            </w:r>
          </w:p>
        </w:tc>
        <w:tc>
          <w:tcPr>
            <w:tcW w:w="297" w:type="pct"/>
            <w:shd w:val="clear" w:color="000000" w:fill="FFFFFF"/>
            <w:noWrap/>
            <w:vAlign w:val="center"/>
            <w:hideMark/>
          </w:tcPr>
          <w:p w14:paraId="56BC35E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111,24</w:t>
            </w:r>
          </w:p>
        </w:tc>
        <w:tc>
          <w:tcPr>
            <w:tcW w:w="297" w:type="pct"/>
            <w:shd w:val="clear" w:color="000000" w:fill="FFFFFF"/>
            <w:noWrap/>
            <w:vAlign w:val="center"/>
            <w:hideMark/>
          </w:tcPr>
          <w:p w14:paraId="0D6DDA8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4A64680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68,97</w:t>
            </w:r>
          </w:p>
        </w:tc>
        <w:tc>
          <w:tcPr>
            <w:tcW w:w="297" w:type="pct"/>
            <w:shd w:val="clear" w:color="000000" w:fill="FFFFFF"/>
            <w:vAlign w:val="center"/>
            <w:hideMark/>
          </w:tcPr>
          <w:p w14:paraId="08F85E6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109,48</w:t>
            </w:r>
          </w:p>
        </w:tc>
        <w:tc>
          <w:tcPr>
            <w:tcW w:w="297" w:type="pct"/>
            <w:shd w:val="clear" w:color="000000" w:fill="FFFFFF"/>
            <w:noWrap/>
            <w:vAlign w:val="center"/>
            <w:hideMark/>
          </w:tcPr>
          <w:p w14:paraId="3B49E77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0" w:type="pct"/>
            <w:shd w:val="clear" w:color="000000" w:fill="FFFFFF"/>
            <w:vAlign w:val="center"/>
            <w:hideMark/>
          </w:tcPr>
          <w:p w14:paraId="1D4272F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DISHUB</w:t>
            </w:r>
          </w:p>
        </w:tc>
      </w:tr>
      <w:tr w:rsidR="003924F8" w:rsidRPr="00696AA5" w14:paraId="3CF8A871" w14:textId="77777777" w:rsidTr="00C93493">
        <w:trPr>
          <w:trHeight w:val="170"/>
          <w:jc w:val="center"/>
        </w:trPr>
        <w:tc>
          <w:tcPr>
            <w:tcW w:w="904" w:type="pct"/>
            <w:shd w:val="clear" w:color="000000" w:fill="FFFFFF"/>
            <w:vAlign w:val="center"/>
            <w:hideMark/>
          </w:tcPr>
          <w:p w14:paraId="18CB487B" w14:textId="77777777" w:rsidR="003924F8" w:rsidRPr="00696AA5" w:rsidRDefault="003924F8" w:rsidP="00717243">
            <w:pPr>
              <w:spacing w:line="240" w:lineRule="auto"/>
              <w:rPr>
                <w:rFonts w:ascii="Bookman Old Style" w:hAnsi="Bookman Old Style"/>
                <w:sz w:val="17"/>
                <w:szCs w:val="17"/>
              </w:rPr>
            </w:pPr>
          </w:p>
        </w:tc>
        <w:tc>
          <w:tcPr>
            <w:tcW w:w="904" w:type="pct"/>
            <w:shd w:val="clear" w:color="E2EFDA" w:fill="FFFFFF"/>
            <w:vAlign w:val="center"/>
            <w:hideMark/>
          </w:tcPr>
          <w:p w14:paraId="49A848F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Kepemilikan KIR Angkutan Umum</w:t>
            </w:r>
          </w:p>
        </w:tc>
        <w:tc>
          <w:tcPr>
            <w:tcW w:w="276" w:type="pct"/>
            <w:shd w:val="clear" w:color="000000" w:fill="FFFFFF"/>
            <w:noWrap/>
            <w:vAlign w:val="center"/>
            <w:hideMark/>
          </w:tcPr>
          <w:p w14:paraId="5803DAA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26E76DD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97,66</w:t>
            </w:r>
          </w:p>
        </w:tc>
        <w:tc>
          <w:tcPr>
            <w:tcW w:w="282" w:type="pct"/>
            <w:shd w:val="clear" w:color="000000" w:fill="FFFFFF"/>
            <w:noWrap/>
            <w:vAlign w:val="center"/>
            <w:hideMark/>
          </w:tcPr>
          <w:p w14:paraId="176CB32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97,65</w:t>
            </w:r>
          </w:p>
        </w:tc>
        <w:tc>
          <w:tcPr>
            <w:tcW w:w="347" w:type="pct"/>
            <w:shd w:val="clear" w:color="E2EFDA" w:fill="FFFFFF"/>
            <w:noWrap/>
            <w:vAlign w:val="center"/>
            <w:hideMark/>
          </w:tcPr>
          <w:p w14:paraId="4021E34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110,72</w:t>
            </w:r>
          </w:p>
        </w:tc>
        <w:tc>
          <w:tcPr>
            <w:tcW w:w="297" w:type="pct"/>
            <w:shd w:val="clear" w:color="000000" w:fill="FFFFFF"/>
            <w:noWrap/>
            <w:vAlign w:val="center"/>
            <w:hideMark/>
          </w:tcPr>
          <w:p w14:paraId="6F188A7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113,38</w:t>
            </w:r>
          </w:p>
        </w:tc>
        <w:tc>
          <w:tcPr>
            <w:tcW w:w="297" w:type="pct"/>
            <w:shd w:val="clear" w:color="000000" w:fill="FFFFFF"/>
            <w:noWrap/>
            <w:vAlign w:val="center"/>
            <w:hideMark/>
          </w:tcPr>
          <w:p w14:paraId="1B8493C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48261B1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110,72</w:t>
            </w:r>
          </w:p>
        </w:tc>
        <w:tc>
          <w:tcPr>
            <w:tcW w:w="297" w:type="pct"/>
            <w:shd w:val="clear" w:color="000000" w:fill="FFFFFF"/>
            <w:vAlign w:val="center"/>
            <w:hideMark/>
          </w:tcPr>
          <w:p w14:paraId="78E9835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113,37</w:t>
            </w:r>
          </w:p>
        </w:tc>
        <w:tc>
          <w:tcPr>
            <w:tcW w:w="297" w:type="pct"/>
            <w:shd w:val="clear" w:color="000000" w:fill="FFFFFF"/>
            <w:noWrap/>
            <w:vAlign w:val="center"/>
            <w:hideMark/>
          </w:tcPr>
          <w:p w14:paraId="315F84F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0" w:type="pct"/>
            <w:shd w:val="clear" w:color="000000" w:fill="FFFFFF"/>
            <w:vAlign w:val="center"/>
            <w:hideMark/>
          </w:tcPr>
          <w:p w14:paraId="387D60D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DISHUB</w:t>
            </w:r>
          </w:p>
        </w:tc>
      </w:tr>
      <w:tr w:rsidR="003924F8" w:rsidRPr="00696AA5" w14:paraId="6160E997" w14:textId="77777777" w:rsidTr="00C93493">
        <w:trPr>
          <w:trHeight w:val="170"/>
          <w:jc w:val="center"/>
        </w:trPr>
        <w:tc>
          <w:tcPr>
            <w:tcW w:w="904" w:type="pct"/>
            <w:shd w:val="clear" w:color="000000" w:fill="FFFFFF"/>
            <w:vAlign w:val="center"/>
            <w:hideMark/>
          </w:tcPr>
          <w:p w14:paraId="2A62C175"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Pelayaran</w:t>
            </w:r>
          </w:p>
        </w:tc>
        <w:tc>
          <w:tcPr>
            <w:tcW w:w="904" w:type="pct"/>
            <w:shd w:val="clear" w:color="E2EFDA" w:fill="FFFFFF"/>
            <w:vAlign w:val="center"/>
            <w:hideMark/>
          </w:tcPr>
          <w:p w14:paraId="29A46725"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Rasio ketersediaan rambu Angkutan Sungai dan Penyeberangan</w:t>
            </w:r>
          </w:p>
        </w:tc>
        <w:tc>
          <w:tcPr>
            <w:tcW w:w="276" w:type="pct"/>
            <w:shd w:val="clear" w:color="000000" w:fill="FFFFFF"/>
            <w:noWrap/>
            <w:vAlign w:val="center"/>
            <w:hideMark/>
          </w:tcPr>
          <w:p w14:paraId="2315AE6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11D0E64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60</w:t>
            </w:r>
          </w:p>
        </w:tc>
        <w:tc>
          <w:tcPr>
            <w:tcW w:w="282" w:type="pct"/>
            <w:shd w:val="clear" w:color="000000" w:fill="FFFFFF"/>
            <w:noWrap/>
            <w:vAlign w:val="center"/>
            <w:hideMark/>
          </w:tcPr>
          <w:p w14:paraId="161F46D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50</w:t>
            </w:r>
          </w:p>
        </w:tc>
        <w:tc>
          <w:tcPr>
            <w:tcW w:w="347" w:type="pct"/>
            <w:shd w:val="clear" w:color="E2EFDA" w:fill="FFFFFF"/>
            <w:noWrap/>
            <w:vAlign w:val="center"/>
            <w:hideMark/>
          </w:tcPr>
          <w:p w14:paraId="48ECF15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44F40EB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200,00</w:t>
            </w:r>
          </w:p>
        </w:tc>
        <w:tc>
          <w:tcPr>
            <w:tcW w:w="297" w:type="pct"/>
            <w:shd w:val="clear" w:color="000000" w:fill="FFFFFF"/>
            <w:noWrap/>
            <w:vAlign w:val="center"/>
            <w:hideMark/>
          </w:tcPr>
          <w:p w14:paraId="61E485F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16F3997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1A532A1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166,67</w:t>
            </w:r>
          </w:p>
        </w:tc>
        <w:tc>
          <w:tcPr>
            <w:tcW w:w="297" w:type="pct"/>
            <w:shd w:val="clear" w:color="000000" w:fill="FFFFFF"/>
            <w:noWrap/>
            <w:vAlign w:val="center"/>
            <w:hideMark/>
          </w:tcPr>
          <w:p w14:paraId="0381C51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0" w:type="pct"/>
            <w:shd w:val="clear" w:color="000000" w:fill="FFFFFF"/>
            <w:vAlign w:val="center"/>
            <w:hideMark/>
          </w:tcPr>
          <w:p w14:paraId="2472C0F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DISHUB</w:t>
            </w:r>
          </w:p>
        </w:tc>
      </w:tr>
    </w:tbl>
    <w:p w14:paraId="5DEE325A" w14:textId="77777777" w:rsidR="003924F8" w:rsidRPr="00696AA5" w:rsidRDefault="003924F8" w:rsidP="00717243"/>
    <w:p w14:paraId="160E8123" w14:textId="77777777" w:rsidR="003924F8" w:rsidRPr="00696AA5" w:rsidRDefault="003924F8" w:rsidP="00717243"/>
    <w:p w14:paraId="457CD868" w14:textId="77777777" w:rsidR="003924F8" w:rsidRPr="00696AA5" w:rsidRDefault="003924F8" w:rsidP="00717243"/>
    <w:p w14:paraId="6186EC90" w14:textId="77777777" w:rsidR="003924F8" w:rsidRPr="00696AA5" w:rsidRDefault="003924F8" w:rsidP="00717243"/>
    <w:p w14:paraId="102E47E7" w14:textId="77777777" w:rsidR="003924F8" w:rsidRPr="00696AA5" w:rsidRDefault="003924F8" w:rsidP="00717243"/>
    <w:p w14:paraId="5A89187F" w14:textId="77777777" w:rsidR="003924F8" w:rsidRPr="00696AA5" w:rsidRDefault="003924F8" w:rsidP="00717243"/>
    <w:p w14:paraId="790D85CA" w14:textId="77777777" w:rsidR="00B3546B" w:rsidRPr="00696AA5" w:rsidRDefault="00B3546B" w:rsidP="00717243"/>
    <w:p w14:paraId="677FE6DC" w14:textId="77777777" w:rsidR="003924F8" w:rsidRPr="00696AA5" w:rsidRDefault="003924F8">
      <w:pPr>
        <w:pStyle w:val="Heading5"/>
        <w:numPr>
          <w:ilvl w:val="0"/>
          <w:numId w:val="92"/>
        </w:numPr>
        <w:spacing w:before="0" w:after="0" w:line="336" w:lineRule="auto"/>
        <w:rPr>
          <w:b/>
          <w:bCs w:val="0"/>
        </w:rPr>
      </w:pPr>
      <w:r w:rsidRPr="00696AA5">
        <w:rPr>
          <w:b/>
          <w:bCs w:val="0"/>
        </w:rPr>
        <w:t>Komunikasi dan Informatika</w:t>
      </w:r>
    </w:p>
    <w:p w14:paraId="30C86708" w14:textId="77777777" w:rsidR="003924F8" w:rsidRPr="00696AA5" w:rsidRDefault="003924F8" w:rsidP="00717243">
      <w:pPr>
        <w:tabs>
          <w:tab w:val="left" w:pos="2268"/>
        </w:tabs>
        <w:ind w:left="1276" w:right="294" w:firstLine="709"/>
        <w:jc w:val="both"/>
        <w:rPr>
          <w:rFonts w:ascii="Bookman Old Style" w:hAnsi="Bookman Old Style" w:cs="Tahoma"/>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Komunikasi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Informatika </w:t>
      </w:r>
      <w:r w:rsidRPr="00696AA5">
        <w:rPr>
          <w:rFonts w:ascii="Bookman Old Style" w:hAnsi="Bookman Old Style" w:cs="Tahoma"/>
          <w:sz w:val="24"/>
          <w:szCs w:val="24"/>
          <w:lang w:val="sv-SE"/>
        </w:rPr>
        <w:t xml:space="preserve">apabila dibandingkan antara realisasi kinerja tahun 2025 dengan target tahun 2025 dari 4 indikator kinerja program, 3 indikator berstatus Sangat Tinggi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1 indikator berstatus Tinggi.</w:t>
      </w:r>
    </w:p>
    <w:p w14:paraId="132560F8" w14:textId="3F03FAE1" w:rsidR="003924F8" w:rsidRPr="00696AA5" w:rsidRDefault="003924F8" w:rsidP="00717243">
      <w:pPr>
        <w:pStyle w:val="Caption"/>
        <w:spacing w:after="0" w:line="360" w:lineRule="auto"/>
        <w:jc w:val="center"/>
        <w:rPr>
          <w:szCs w:val="24"/>
        </w:rPr>
      </w:pPr>
      <w:bookmarkStart w:id="541" w:name="_Toc235114356"/>
      <w:r w:rsidRPr="00696AA5">
        <w:rPr>
          <w:szCs w:val="24"/>
          <w:lang w:val="sv-SE"/>
        </w:rPr>
        <w:t xml:space="preserve">Tabel 2. </w:t>
      </w:r>
      <w:r w:rsidRPr="00696AA5">
        <w:rPr>
          <w:szCs w:val="24"/>
          <w:lang w:val="sv-SE"/>
        </w:rPr>
        <w:fldChar w:fldCharType="begin"/>
      </w:r>
      <w:r w:rsidRPr="00696AA5">
        <w:rPr>
          <w:szCs w:val="24"/>
          <w:lang w:val="sv-SE"/>
        </w:rPr>
        <w:instrText xml:space="preserve"> SEQ Tabel_2. \* ARABIC </w:instrText>
      </w:r>
      <w:r w:rsidRPr="00696AA5">
        <w:rPr>
          <w:szCs w:val="24"/>
          <w:lang w:val="sv-SE"/>
        </w:rPr>
        <w:fldChar w:fldCharType="separate"/>
      </w:r>
      <w:r w:rsidR="007227E2" w:rsidRPr="00696AA5">
        <w:rPr>
          <w:noProof/>
          <w:szCs w:val="24"/>
          <w:lang w:val="sv-SE"/>
        </w:rPr>
        <w:t>196</w:t>
      </w:r>
      <w:r w:rsidRPr="00696AA5">
        <w:rPr>
          <w:szCs w:val="24"/>
          <w:lang w:val="sv-SE"/>
        </w:rPr>
        <w:fldChar w:fldCharType="end"/>
      </w:r>
      <w:r w:rsidRPr="00696AA5">
        <w:rPr>
          <w:szCs w:val="24"/>
          <w:lang w:val="fi-FI"/>
        </w:rPr>
        <w:br/>
      </w:r>
      <w:r w:rsidRPr="00696AA5">
        <w:rPr>
          <w:szCs w:val="24"/>
        </w:rPr>
        <w:t xml:space="preserve"> Capaian Kinerja Urusan Komunikasi </w:t>
      </w:r>
      <w:proofErr w:type="gramStart"/>
      <w:r w:rsidRPr="00696AA5">
        <w:rPr>
          <w:szCs w:val="24"/>
        </w:rPr>
        <w:t>dan</w:t>
      </w:r>
      <w:proofErr w:type="gramEnd"/>
      <w:r w:rsidRPr="00696AA5">
        <w:rPr>
          <w:szCs w:val="24"/>
        </w:rPr>
        <w:t xml:space="preserve"> Informatika</w:t>
      </w:r>
      <w:bookmarkEnd w:id="541"/>
    </w:p>
    <w:tbl>
      <w:tblPr>
        <w:tblW w:w="5382" w:type="pct"/>
        <w:jc w:val="center"/>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2CF5646A" w14:textId="77777777" w:rsidTr="00C93493">
        <w:trPr>
          <w:trHeight w:val="113"/>
          <w:tblHeader/>
          <w:jc w:val="center"/>
        </w:trPr>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C05D36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68AD61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7438CB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5792A7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45EA14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3D5DBAF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4FD9987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9BA590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6C00BFB9" w14:textId="77777777" w:rsidTr="00C93493">
        <w:trPr>
          <w:trHeight w:val="113"/>
          <w:tblHeader/>
          <w:jc w:val="center"/>
        </w:trPr>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5D1A034F"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49FDCE82"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tcBorders>
              <w:top w:val="single" w:sz="4" w:space="0" w:color="000000"/>
              <w:left w:val="single" w:sz="4" w:space="0" w:color="000000"/>
              <w:bottom w:val="single" w:sz="4" w:space="0" w:color="000000"/>
              <w:right w:val="single" w:sz="4" w:space="0" w:color="000000"/>
            </w:tcBorders>
            <w:vAlign w:val="center"/>
            <w:hideMark/>
          </w:tcPr>
          <w:p w14:paraId="28E81EC7"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6BF1920E"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2D7D1427"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tcBorders>
              <w:top w:val="nil"/>
              <w:left w:val="nil"/>
              <w:bottom w:val="single" w:sz="4" w:space="0" w:color="000000"/>
              <w:right w:val="single" w:sz="4" w:space="0" w:color="000000"/>
            </w:tcBorders>
            <w:shd w:val="clear" w:color="E2EFDA" w:fill="FFFFFF"/>
            <w:vAlign w:val="center"/>
            <w:hideMark/>
          </w:tcPr>
          <w:p w14:paraId="327AF9C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32CC35E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tcBorders>
              <w:top w:val="nil"/>
              <w:left w:val="nil"/>
              <w:bottom w:val="single" w:sz="4" w:space="0" w:color="000000"/>
              <w:right w:val="single" w:sz="4" w:space="0" w:color="000000"/>
            </w:tcBorders>
            <w:shd w:val="clear" w:color="000000" w:fill="FFFFFF"/>
            <w:vAlign w:val="center"/>
            <w:hideMark/>
          </w:tcPr>
          <w:p w14:paraId="5F3DDCF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tcBorders>
              <w:top w:val="nil"/>
              <w:left w:val="nil"/>
              <w:bottom w:val="single" w:sz="4" w:space="0" w:color="000000"/>
              <w:right w:val="single" w:sz="4" w:space="0" w:color="000000"/>
            </w:tcBorders>
            <w:shd w:val="clear" w:color="000000" w:fill="FFFFFF"/>
            <w:vAlign w:val="center"/>
            <w:hideMark/>
          </w:tcPr>
          <w:p w14:paraId="635343C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0C5C04C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tcBorders>
              <w:top w:val="nil"/>
              <w:left w:val="nil"/>
              <w:bottom w:val="single" w:sz="4" w:space="0" w:color="000000"/>
              <w:right w:val="single" w:sz="4" w:space="0" w:color="000000"/>
            </w:tcBorders>
            <w:shd w:val="clear" w:color="000000" w:fill="FFFFFF"/>
            <w:vAlign w:val="center"/>
            <w:hideMark/>
          </w:tcPr>
          <w:p w14:paraId="41303E2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tcBorders>
              <w:top w:val="single" w:sz="4" w:space="0" w:color="000000"/>
              <w:left w:val="single" w:sz="4" w:space="0" w:color="000000"/>
              <w:bottom w:val="single" w:sz="4" w:space="0" w:color="000000"/>
              <w:right w:val="single" w:sz="4" w:space="0" w:color="000000"/>
            </w:tcBorders>
            <w:vAlign w:val="center"/>
            <w:hideMark/>
          </w:tcPr>
          <w:p w14:paraId="72CE3629"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57871CD3" w14:textId="77777777" w:rsidTr="00C93493">
        <w:trPr>
          <w:trHeight w:val="113"/>
          <w:tblHeader/>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3C80DB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tcBorders>
              <w:top w:val="nil"/>
              <w:left w:val="nil"/>
              <w:bottom w:val="single" w:sz="4" w:space="0" w:color="000000"/>
              <w:right w:val="single" w:sz="4" w:space="0" w:color="000000"/>
            </w:tcBorders>
            <w:shd w:val="clear" w:color="000000" w:fill="FFFFFF"/>
            <w:vAlign w:val="center"/>
            <w:hideMark/>
          </w:tcPr>
          <w:p w14:paraId="5CC3533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tcBorders>
              <w:top w:val="nil"/>
              <w:left w:val="nil"/>
              <w:bottom w:val="single" w:sz="4" w:space="0" w:color="000000"/>
              <w:right w:val="single" w:sz="4" w:space="0" w:color="000000"/>
            </w:tcBorders>
            <w:shd w:val="clear" w:color="000000" w:fill="FFFFFF"/>
            <w:noWrap/>
            <w:vAlign w:val="center"/>
            <w:hideMark/>
          </w:tcPr>
          <w:p w14:paraId="4C5D2DB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tcBorders>
              <w:top w:val="nil"/>
              <w:left w:val="nil"/>
              <w:bottom w:val="single" w:sz="4" w:space="0" w:color="000000"/>
              <w:right w:val="single" w:sz="4" w:space="0" w:color="000000"/>
            </w:tcBorders>
            <w:shd w:val="clear" w:color="000000" w:fill="FFFFFF"/>
            <w:vAlign w:val="center"/>
            <w:hideMark/>
          </w:tcPr>
          <w:p w14:paraId="2DAEB3A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tcBorders>
              <w:top w:val="nil"/>
              <w:left w:val="nil"/>
              <w:bottom w:val="single" w:sz="4" w:space="0" w:color="000000"/>
              <w:right w:val="single" w:sz="4" w:space="0" w:color="000000"/>
            </w:tcBorders>
            <w:shd w:val="clear" w:color="000000" w:fill="FFFFFF"/>
            <w:noWrap/>
            <w:vAlign w:val="center"/>
            <w:hideMark/>
          </w:tcPr>
          <w:p w14:paraId="222F953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tcBorders>
              <w:top w:val="nil"/>
              <w:left w:val="nil"/>
              <w:bottom w:val="single" w:sz="4" w:space="0" w:color="000000"/>
              <w:right w:val="single" w:sz="4" w:space="0" w:color="000000"/>
            </w:tcBorders>
            <w:shd w:val="clear" w:color="000000" w:fill="FFFFFF"/>
            <w:noWrap/>
            <w:vAlign w:val="center"/>
            <w:hideMark/>
          </w:tcPr>
          <w:p w14:paraId="167B4C2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tcBorders>
              <w:top w:val="nil"/>
              <w:left w:val="nil"/>
              <w:bottom w:val="single" w:sz="4" w:space="0" w:color="000000"/>
              <w:right w:val="single" w:sz="4" w:space="0" w:color="000000"/>
            </w:tcBorders>
            <w:shd w:val="clear" w:color="000000" w:fill="FFFFFF"/>
            <w:vAlign w:val="center"/>
            <w:hideMark/>
          </w:tcPr>
          <w:p w14:paraId="13241A8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7" w:type="pct"/>
            <w:tcBorders>
              <w:top w:val="nil"/>
              <w:left w:val="nil"/>
              <w:bottom w:val="single" w:sz="4" w:space="0" w:color="000000"/>
              <w:right w:val="single" w:sz="4" w:space="0" w:color="000000"/>
            </w:tcBorders>
            <w:shd w:val="clear" w:color="000000" w:fill="FFFFFF"/>
            <w:noWrap/>
            <w:vAlign w:val="center"/>
            <w:hideMark/>
          </w:tcPr>
          <w:p w14:paraId="6B19872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tcBorders>
              <w:top w:val="nil"/>
              <w:left w:val="nil"/>
              <w:bottom w:val="single" w:sz="4" w:space="0" w:color="000000"/>
              <w:right w:val="single" w:sz="4" w:space="0" w:color="000000"/>
            </w:tcBorders>
            <w:shd w:val="clear" w:color="000000" w:fill="FFFFFF"/>
            <w:noWrap/>
            <w:vAlign w:val="center"/>
            <w:hideMark/>
          </w:tcPr>
          <w:p w14:paraId="4D62B72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tcBorders>
              <w:top w:val="nil"/>
              <w:left w:val="nil"/>
              <w:bottom w:val="single" w:sz="4" w:space="0" w:color="000000"/>
              <w:right w:val="single" w:sz="4" w:space="0" w:color="000000"/>
            </w:tcBorders>
            <w:shd w:val="clear" w:color="000000" w:fill="FFFFFF"/>
            <w:vAlign w:val="center"/>
            <w:hideMark/>
          </w:tcPr>
          <w:p w14:paraId="5F19918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7" w:type="pct"/>
            <w:tcBorders>
              <w:top w:val="nil"/>
              <w:left w:val="nil"/>
              <w:bottom w:val="single" w:sz="4" w:space="0" w:color="000000"/>
              <w:right w:val="single" w:sz="4" w:space="0" w:color="000000"/>
            </w:tcBorders>
            <w:shd w:val="clear" w:color="000000" w:fill="FFFFFF"/>
            <w:noWrap/>
            <w:vAlign w:val="center"/>
            <w:hideMark/>
          </w:tcPr>
          <w:p w14:paraId="72F209D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tcBorders>
              <w:top w:val="nil"/>
              <w:left w:val="nil"/>
              <w:bottom w:val="single" w:sz="4" w:space="0" w:color="000000"/>
              <w:right w:val="single" w:sz="4" w:space="0" w:color="000000"/>
            </w:tcBorders>
            <w:shd w:val="clear" w:color="000000" w:fill="FFFFFF"/>
            <w:noWrap/>
            <w:vAlign w:val="center"/>
            <w:hideMark/>
          </w:tcPr>
          <w:p w14:paraId="4A7076B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63952098" w14:textId="77777777" w:rsidTr="00C93493">
        <w:trPr>
          <w:trHeight w:val="113"/>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569BC6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2" w:type="pct"/>
            <w:tcBorders>
              <w:top w:val="nil"/>
              <w:left w:val="nil"/>
              <w:bottom w:val="single" w:sz="4" w:space="0" w:color="000000"/>
              <w:right w:val="single" w:sz="4" w:space="0" w:color="000000"/>
            </w:tcBorders>
            <w:shd w:val="clear" w:color="E2EFDA" w:fill="FFFFFF"/>
            <w:vAlign w:val="center"/>
            <w:hideMark/>
          </w:tcPr>
          <w:p w14:paraId="746D3E30"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1DF7AD0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41B4B2B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4C37F40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1999DEE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3F09116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59ED227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7950E43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2F50AEE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4553D84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3C9CB9E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DISKOMINFO</w:t>
            </w:r>
          </w:p>
        </w:tc>
      </w:tr>
      <w:tr w:rsidR="003924F8" w:rsidRPr="00696AA5" w14:paraId="5EB075A1" w14:textId="77777777" w:rsidTr="00C93493">
        <w:trPr>
          <w:trHeight w:val="113"/>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6B105835" w14:textId="77777777" w:rsidR="003924F8" w:rsidRPr="00696AA5" w:rsidRDefault="003924F8" w:rsidP="00717243">
            <w:pPr>
              <w:spacing w:line="240" w:lineRule="auto"/>
              <w:rPr>
                <w:rFonts w:ascii="Bookman Old Style" w:hAnsi="Bookman Old Style"/>
                <w:sz w:val="17"/>
                <w:szCs w:val="17"/>
              </w:rPr>
            </w:pPr>
          </w:p>
        </w:tc>
        <w:tc>
          <w:tcPr>
            <w:tcW w:w="902" w:type="pct"/>
            <w:tcBorders>
              <w:top w:val="nil"/>
              <w:left w:val="nil"/>
              <w:bottom w:val="single" w:sz="4" w:space="0" w:color="000000"/>
              <w:right w:val="single" w:sz="4" w:space="0" w:color="000000"/>
            </w:tcBorders>
            <w:shd w:val="clear" w:color="E2EFDA" w:fill="FFFFFF"/>
            <w:vAlign w:val="center"/>
            <w:hideMark/>
          </w:tcPr>
          <w:p w14:paraId="6D14E62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55CE84F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6ECEE77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1293B3B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4762B03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300F69C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5A58CBE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1B9459D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2547EBB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532ABE6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29D8012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DISKOMINFO</w:t>
            </w:r>
          </w:p>
        </w:tc>
      </w:tr>
      <w:tr w:rsidR="003924F8" w:rsidRPr="00696AA5" w14:paraId="57E4B618" w14:textId="77777777" w:rsidTr="00C93493">
        <w:trPr>
          <w:trHeight w:val="113"/>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329D7A2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Informasi Dan Komunikasi Publik</w:t>
            </w:r>
          </w:p>
        </w:tc>
        <w:tc>
          <w:tcPr>
            <w:tcW w:w="902" w:type="pct"/>
            <w:tcBorders>
              <w:top w:val="nil"/>
              <w:left w:val="nil"/>
              <w:bottom w:val="single" w:sz="4" w:space="0" w:color="000000"/>
              <w:right w:val="single" w:sz="4" w:space="0" w:color="000000"/>
            </w:tcBorders>
            <w:shd w:val="clear" w:color="E2EFDA" w:fill="FFFFFF"/>
            <w:vAlign w:val="center"/>
            <w:hideMark/>
          </w:tcPr>
          <w:p w14:paraId="5E63194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masyarakat yang menjadi sasaran penyebaran informasi publik, mengetahui kebijakan dan program prioritas pemerintah dan pemerintah daerah kabupaten/kota</w:t>
            </w:r>
          </w:p>
        </w:tc>
        <w:tc>
          <w:tcPr>
            <w:tcW w:w="276" w:type="pct"/>
            <w:tcBorders>
              <w:top w:val="nil"/>
              <w:left w:val="nil"/>
              <w:bottom w:val="single" w:sz="4" w:space="0" w:color="000000"/>
              <w:right w:val="single" w:sz="4" w:space="0" w:color="000000"/>
            </w:tcBorders>
            <w:shd w:val="clear" w:color="000000" w:fill="FFFFFF"/>
            <w:noWrap/>
            <w:vAlign w:val="center"/>
            <w:hideMark/>
          </w:tcPr>
          <w:p w14:paraId="1ACCC79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3D1140F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73</w:t>
            </w:r>
          </w:p>
        </w:tc>
        <w:tc>
          <w:tcPr>
            <w:tcW w:w="282" w:type="pct"/>
            <w:tcBorders>
              <w:top w:val="nil"/>
              <w:left w:val="nil"/>
              <w:bottom w:val="single" w:sz="4" w:space="0" w:color="000000"/>
              <w:right w:val="single" w:sz="4" w:space="0" w:color="000000"/>
            </w:tcBorders>
            <w:shd w:val="clear" w:color="000000" w:fill="FFFFFF"/>
            <w:noWrap/>
            <w:vAlign w:val="center"/>
            <w:hideMark/>
          </w:tcPr>
          <w:p w14:paraId="59F7545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73</w:t>
            </w:r>
          </w:p>
        </w:tc>
        <w:tc>
          <w:tcPr>
            <w:tcW w:w="347" w:type="pct"/>
            <w:tcBorders>
              <w:top w:val="nil"/>
              <w:left w:val="nil"/>
              <w:bottom w:val="single" w:sz="4" w:space="0" w:color="000000"/>
              <w:right w:val="single" w:sz="4" w:space="0" w:color="000000"/>
            </w:tcBorders>
            <w:shd w:val="clear" w:color="E2EFDA" w:fill="FFFFFF"/>
            <w:noWrap/>
            <w:vAlign w:val="center"/>
            <w:hideMark/>
          </w:tcPr>
          <w:p w14:paraId="006CA34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81,78</w:t>
            </w:r>
          </w:p>
        </w:tc>
        <w:tc>
          <w:tcPr>
            <w:tcW w:w="297" w:type="pct"/>
            <w:tcBorders>
              <w:top w:val="nil"/>
              <w:left w:val="nil"/>
              <w:bottom w:val="single" w:sz="4" w:space="0" w:color="000000"/>
              <w:right w:val="single" w:sz="4" w:space="0" w:color="000000"/>
            </w:tcBorders>
            <w:shd w:val="clear" w:color="000000" w:fill="FFFFFF"/>
            <w:noWrap/>
            <w:vAlign w:val="center"/>
            <w:hideMark/>
          </w:tcPr>
          <w:p w14:paraId="62C050F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112,03</w:t>
            </w:r>
          </w:p>
        </w:tc>
        <w:tc>
          <w:tcPr>
            <w:tcW w:w="297" w:type="pct"/>
            <w:tcBorders>
              <w:top w:val="nil"/>
              <w:left w:val="nil"/>
              <w:bottom w:val="single" w:sz="4" w:space="0" w:color="000000"/>
              <w:right w:val="single" w:sz="4" w:space="0" w:color="000000"/>
            </w:tcBorders>
            <w:shd w:val="clear" w:color="000000" w:fill="FFFFFF"/>
            <w:noWrap/>
            <w:vAlign w:val="center"/>
            <w:hideMark/>
          </w:tcPr>
          <w:p w14:paraId="06EF688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2989E2F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81,78</w:t>
            </w:r>
          </w:p>
        </w:tc>
        <w:tc>
          <w:tcPr>
            <w:tcW w:w="297" w:type="pct"/>
            <w:tcBorders>
              <w:top w:val="nil"/>
              <w:left w:val="nil"/>
              <w:bottom w:val="single" w:sz="4" w:space="0" w:color="000000"/>
              <w:right w:val="single" w:sz="4" w:space="0" w:color="000000"/>
            </w:tcBorders>
            <w:shd w:val="clear" w:color="000000" w:fill="FFFFFF"/>
            <w:vAlign w:val="center"/>
            <w:hideMark/>
          </w:tcPr>
          <w:p w14:paraId="29D4714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112,03</w:t>
            </w:r>
          </w:p>
        </w:tc>
        <w:tc>
          <w:tcPr>
            <w:tcW w:w="297" w:type="pct"/>
            <w:tcBorders>
              <w:top w:val="nil"/>
              <w:left w:val="nil"/>
              <w:bottom w:val="single" w:sz="4" w:space="0" w:color="000000"/>
              <w:right w:val="single" w:sz="4" w:space="0" w:color="000000"/>
            </w:tcBorders>
            <w:shd w:val="clear" w:color="000000" w:fill="FFFFFF"/>
            <w:noWrap/>
            <w:vAlign w:val="center"/>
            <w:hideMark/>
          </w:tcPr>
          <w:p w14:paraId="560B557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BDA7C7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DISKOMINFO</w:t>
            </w:r>
          </w:p>
        </w:tc>
      </w:tr>
      <w:tr w:rsidR="003924F8" w:rsidRPr="00696AA5" w14:paraId="5EE990AD" w14:textId="77777777" w:rsidTr="00C93493">
        <w:trPr>
          <w:trHeight w:val="113"/>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C2A95A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Aplikasi Informatika</w:t>
            </w:r>
          </w:p>
        </w:tc>
        <w:tc>
          <w:tcPr>
            <w:tcW w:w="902" w:type="pct"/>
            <w:tcBorders>
              <w:top w:val="nil"/>
              <w:left w:val="nil"/>
              <w:bottom w:val="single" w:sz="4" w:space="0" w:color="000000"/>
              <w:right w:val="single" w:sz="4" w:space="0" w:color="000000"/>
            </w:tcBorders>
            <w:shd w:val="clear" w:color="E2EFDA" w:fill="FFFFFF"/>
            <w:vAlign w:val="center"/>
            <w:hideMark/>
          </w:tcPr>
          <w:p w14:paraId="08BC06D5"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perangkat daerah yang mengimplementasikan/ replikasi inovasi yang mendukung smart city sesuai masterplan</w:t>
            </w:r>
          </w:p>
        </w:tc>
        <w:tc>
          <w:tcPr>
            <w:tcW w:w="276" w:type="pct"/>
            <w:tcBorders>
              <w:top w:val="nil"/>
              <w:left w:val="nil"/>
              <w:bottom w:val="single" w:sz="4" w:space="0" w:color="000000"/>
              <w:right w:val="single" w:sz="4" w:space="0" w:color="000000"/>
            </w:tcBorders>
            <w:shd w:val="clear" w:color="000000" w:fill="FFFFFF"/>
            <w:noWrap/>
            <w:vAlign w:val="center"/>
            <w:hideMark/>
          </w:tcPr>
          <w:p w14:paraId="305EC0D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3E19D3E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7FE3E55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w:t>
            </w:r>
          </w:p>
        </w:tc>
        <w:tc>
          <w:tcPr>
            <w:tcW w:w="347" w:type="pct"/>
            <w:tcBorders>
              <w:top w:val="nil"/>
              <w:left w:val="nil"/>
              <w:bottom w:val="single" w:sz="4" w:space="0" w:color="000000"/>
              <w:right w:val="single" w:sz="4" w:space="0" w:color="000000"/>
            </w:tcBorders>
            <w:shd w:val="clear" w:color="E2EFDA" w:fill="FFFFFF"/>
            <w:noWrap/>
            <w:vAlign w:val="center"/>
            <w:hideMark/>
          </w:tcPr>
          <w:p w14:paraId="64E1336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64,29</w:t>
            </w:r>
          </w:p>
        </w:tc>
        <w:tc>
          <w:tcPr>
            <w:tcW w:w="297" w:type="pct"/>
            <w:tcBorders>
              <w:top w:val="nil"/>
              <w:left w:val="nil"/>
              <w:bottom w:val="single" w:sz="4" w:space="0" w:color="000000"/>
              <w:right w:val="single" w:sz="4" w:space="0" w:color="000000"/>
            </w:tcBorders>
            <w:shd w:val="clear" w:color="000000" w:fill="FFFFFF"/>
            <w:noWrap/>
            <w:vAlign w:val="center"/>
            <w:hideMark/>
          </w:tcPr>
          <w:p w14:paraId="2E7F0F7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85,72</w:t>
            </w:r>
          </w:p>
        </w:tc>
        <w:tc>
          <w:tcPr>
            <w:tcW w:w="297" w:type="pct"/>
            <w:tcBorders>
              <w:top w:val="nil"/>
              <w:left w:val="nil"/>
              <w:bottom w:val="single" w:sz="4" w:space="0" w:color="000000"/>
              <w:right w:val="single" w:sz="4" w:space="0" w:color="000000"/>
            </w:tcBorders>
            <w:shd w:val="clear" w:color="000000" w:fill="FFFFFF"/>
            <w:noWrap/>
            <w:vAlign w:val="center"/>
            <w:hideMark/>
          </w:tcPr>
          <w:p w14:paraId="5B809EB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T</w:t>
            </w:r>
          </w:p>
        </w:tc>
        <w:tc>
          <w:tcPr>
            <w:tcW w:w="347" w:type="pct"/>
            <w:tcBorders>
              <w:top w:val="nil"/>
              <w:left w:val="nil"/>
              <w:bottom w:val="single" w:sz="4" w:space="0" w:color="000000"/>
              <w:right w:val="single" w:sz="4" w:space="0" w:color="000000"/>
            </w:tcBorders>
            <w:shd w:val="clear" w:color="E2EFDA" w:fill="FFFFFF"/>
            <w:noWrap/>
            <w:vAlign w:val="center"/>
            <w:hideMark/>
          </w:tcPr>
          <w:p w14:paraId="7055E0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64,29</w:t>
            </w:r>
          </w:p>
        </w:tc>
        <w:tc>
          <w:tcPr>
            <w:tcW w:w="297" w:type="pct"/>
            <w:tcBorders>
              <w:top w:val="nil"/>
              <w:left w:val="nil"/>
              <w:bottom w:val="single" w:sz="4" w:space="0" w:color="000000"/>
              <w:right w:val="single" w:sz="4" w:space="0" w:color="000000"/>
            </w:tcBorders>
            <w:shd w:val="clear" w:color="000000" w:fill="FFFFFF"/>
            <w:vAlign w:val="center"/>
            <w:hideMark/>
          </w:tcPr>
          <w:p w14:paraId="29A27CA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64,29</w:t>
            </w:r>
          </w:p>
        </w:tc>
        <w:tc>
          <w:tcPr>
            <w:tcW w:w="297" w:type="pct"/>
            <w:tcBorders>
              <w:top w:val="nil"/>
              <w:left w:val="nil"/>
              <w:bottom w:val="single" w:sz="4" w:space="0" w:color="000000"/>
              <w:right w:val="single" w:sz="4" w:space="0" w:color="000000"/>
            </w:tcBorders>
            <w:shd w:val="clear" w:color="000000" w:fill="FFFFFF"/>
            <w:noWrap/>
            <w:vAlign w:val="center"/>
            <w:hideMark/>
          </w:tcPr>
          <w:p w14:paraId="5995C28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R</w:t>
            </w:r>
          </w:p>
        </w:tc>
        <w:tc>
          <w:tcPr>
            <w:tcW w:w="472" w:type="pct"/>
            <w:tcBorders>
              <w:top w:val="nil"/>
              <w:left w:val="nil"/>
              <w:bottom w:val="single" w:sz="4" w:space="0" w:color="000000"/>
              <w:right w:val="single" w:sz="4" w:space="0" w:color="000000"/>
            </w:tcBorders>
            <w:shd w:val="clear" w:color="000000" w:fill="FFFFFF"/>
            <w:vAlign w:val="center"/>
            <w:hideMark/>
          </w:tcPr>
          <w:p w14:paraId="6153978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DISKOMINFO</w:t>
            </w:r>
          </w:p>
        </w:tc>
      </w:tr>
    </w:tbl>
    <w:p w14:paraId="41602D3E" w14:textId="77777777" w:rsidR="003924F8" w:rsidRPr="00696AA5" w:rsidRDefault="003924F8" w:rsidP="00717243"/>
    <w:p w14:paraId="21B468AF" w14:textId="77777777" w:rsidR="003924F8" w:rsidRPr="00696AA5" w:rsidRDefault="003924F8" w:rsidP="00717243">
      <w:pPr>
        <w:tabs>
          <w:tab w:val="left" w:pos="2268"/>
        </w:tabs>
        <w:ind w:left="1276" w:right="-47" w:firstLine="731"/>
        <w:jc w:val="both"/>
        <w:rPr>
          <w:rFonts w:ascii="Bookman Old Style" w:hAnsi="Bookman Old Style" w:cs="Tahoma"/>
          <w:sz w:val="24"/>
          <w:szCs w:val="24"/>
          <w:lang w:val="sv-SE"/>
        </w:rPr>
      </w:pPr>
      <w:r w:rsidRPr="00696AA5">
        <w:rPr>
          <w:rFonts w:ascii="Bookman Old Style" w:hAnsi="Bookman Old Style" w:cs="Tahoma"/>
          <w:sz w:val="24"/>
          <w:szCs w:val="24"/>
          <w:lang w:val="sv-SE"/>
        </w:rPr>
        <w:t xml:space="preserve">Untuk menjamin penyebaran informasi publik, kebijakan </w:t>
      </w:r>
      <w:proofErr w:type="gramStart"/>
      <w:r w:rsidRPr="00696AA5">
        <w:rPr>
          <w:rFonts w:ascii="Bookman Old Style" w:hAnsi="Bookman Old Style" w:cs="Tahoma"/>
          <w:sz w:val="24"/>
          <w:szCs w:val="24"/>
          <w:lang w:val="sv-SE"/>
        </w:rPr>
        <w:t>dan program</w:t>
      </w:r>
      <w:proofErr w:type="gramEnd"/>
      <w:r w:rsidRPr="00696AA5">
        <w:rPr>
          <w:rFonts w:ascii="Bookman Old Style" w:hAnsi="Bookman Old Style" w:cs="Tahoma"/>
          <w:sz w:val="24"/>
          <w:szCs w:val="24"/>
          <w:lang w:val="sv-SE"/>
        </w:rPr>
        <w:t xml:space="preserve"> prioritas daerah ke masyarakat, Pemerintah Kabupaten Cilacap membangun sarana informasi daerah dengan bekerjasama dengan beberapa media, diantaranya media cetak (6 koran), </w:t>
      </w:r>
      <w:proofErr w:type="gramStart"/>
      <w:r w:rsidRPr="00696AA5">
        <w:rPr>
          <w:rFonts w:ascii="Bookman Old Style" w:hAnsi="Bookman Old Style" w:cs="Tahoma"/>
          <w:sz w:val="24"/>
          <w:szCs w:val="24"/>
          <w:lang w:val="sv-SE"/>
        </w:rPr>
        <w:t>media elektronik</w:t>
      </w:r>
      <w:proofErr w:type="gramEnd"/>
      <w:r w:rsidRPr="00696AA5">
        <w:rPr>
          <w:rFonts w:ascii="Bookman Old Style" w:hAnsi="Bookman Old Style" w:cs="Tahoma"/>
          <w:sz w:val="24"/>
          <w:szCs w:val="24"/>
          <w:lang w:val="sv-SE"/>
        </w:rPr>
        <w:t xml:space="preserve"> (2 stasiun televisi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11 radio), </w:t>
      </w:r>
      <w:proofErr w:type="gramStart"/>
      <w:r w:rsidRPr="00696AA5">
        <w:rPr>
          <w:rFonts w:ascii="Bookman Old Style" w:hAnsi="Bookman Old Style" w:cs="Tahoma"/>
          <w:sz w:val="24"/>
          <w:szCs w:val="24"/>
          <w:lang w:val="sv-SE"/>
        </w:rPr>
        <w:t>dan media</w:t>
      </w:r>
      <w:proofErr w:type="gramEnd"/>
      <w:r w:rsidRPr="00696AA5">
        <w:rPr>
          <w:rFonts w:ascii="Bookman Old Style" w:hAnsi="Bookman Old Style" w:cs="Tahoma"/>
          <w:sz w:val="24"/>
          <w:szCs w:val="24"/>
          <w:lang w:val="sv-SE"/>
        </w:rPr>
        <w:t xml:space="preserve"> internet (seluruh media sosial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website)</w:t>
      </w:r>
      <w:r w:rsidRPr="00696AA5">
        <w:rPr>
          <w:rFonts w:ascii="Bookman Old Style" w:hAnsi="Bookman Old Style" w:cs="Tahoma"/>
          <w:sz w:val="24"/>
          <w:szCs w:val="24"/>
        </w:rPr>
        <w:t>.</w:t>
      </w:r>
      <w:r w:rsidRPr="00696AA5">
        <w:rPr>
          <w:rFonts w:ascii="Bookman Old Style" w:hAnsi="Bookman Old Style" w:cs="Tahoma"/>
          <w:sz w:val="24"/>
          <w:szCs w:val="24"/>
          <w:lang w:val="sv-SE"/>
        </w:rPr>
        <w:t xml:space="preserve"> </w:t>
      </w:r>
    </w:p>
    <w:p w14:paraId="2120CE27" w14:textId="77777777" w:rsidR="003924F8" w:rsidRPr="00696AA5" w:rsidRDefault="003924F8" w:rsidP="00717243">
      <w:pPr>
        <w:tabs>
          <w:tab w:val="left" w:pos="2268"/>
        </w:tabs>
        <w:ind w:left="1276" w:right="-47" w:firstLine="731"/>
        <w:jc w:val="both"/>
        <w:rPr>
          <w:szCs w:val="24"/>
        </w:rPr>
      </w:pPr>
      <w:r w:rsidRPr="00696AA5">
        <w:rPr>
          <w:rFonts w:ascii="Bookman Old Style" w:hAnsi="Bookman Old Style" w:cs="Tahoma"/>
          <w:sz w:val="24"/>
          <w:szCs w:val="24"/>
          <w:lang w:val="sv-SE"/>
        </w:rPr>
        <w:t xml:space="preserve">Pembangunan </w:t>
      </w:r>
      <w:r w:rsidRPr="00696AA5">
        <w:rPr>
          <w:rFonts w:ascii="Bookman Old Style" w:hAnsi="Bookman Old Style" w:cs="Tahoma"/>
          <w:i/>
          <w:iCs/>
          <w:sz w:val="24"/>
          <w:szCs w:val="24"/>
          <w:lang w:val="sv-SE"/>
        </w:rPr>
        <w:t>smart city</w:t>
      </w:r>
      <w:r w:rsidRPr="00696AA5">
        <w:rPr>
          <w:rFonts w:ascii="Bookman Old Style" w:hAnsi="Bookman Old Style" w:cs="Tahoma"/>
          <w:sz w:val="24"/>
          <w:szCs w:val="24"/>
          <w:lang w:val="sv-SE"/>
        </w:rPr>
        <w:t xml:space="preserve"> merupakan proyek besar bagi daerah, sehingga pelaksanaannya dilakukan secara bertahap</w:t>
      </w:r>
      <w:r w:rsidRPr="00696AA5">
        <w:rPr>
          <w:rFonts w:ascii="Bookman Old Style" w:hAnsi="Bookman Old Style" w:cs="Tahoma"/>
          <w:sz w:val="24"/>
          <w:szCs w:val="24"/>
        </w:rPr>
        <w:t xml:space="preserve">, </w:t>
      </w:r>
      <w:r w:rsidRPr="00696AA5">
        <w:rPr>
          <w:rFonts w:ascii="Bookman Old Style" w:hAnsi="Bookman Old Style" w:cs="Tahoma"/>
          <w:sz w:val="24"/>
          <w:szCs w:val="24"/>
          <w:lang w:val="sv-SE"/>
        </w:rPr>
        <w:t>tahun 2025 baru ditargetkan 75</w:t>
      </w:r>
      <w:r w:rsidRPr="00696AA5">
        <w:rPr>
          <w:rFonts w:ascii="Bookman Old Style" w:hAnsi="Bookman Old Style" w:cs="Tahoma"/>
          <w:sz w:val="24"/>
          <w:szCs w:val="24"/>
        </w:rPr>
        <w:t xml:space="preserve"> persen</w:t>
      </w:r>
      <w:r w:rsidRPr="00696AA5">
        <w:rPr>
          <w:rFonts w:ascii="Bookman Old Style" w:hAnsi="Bookman Old Style" w:cs="Tahoma"/>
          <w:sz w:val="24"/>
          <w:szCs w:val="24"/>
          <w:lang w:val="sv-SE"/>
        </w:rPr>
        <w:t xml:space="preserve"> dari 28 OPD yang ada di Kabupaten Cilacap untuk menerapkan SPBE. keberhasilan dalam pencapaian target ini sangat dipengaruhi oleh adanya komitmen dari seluruh perangkat daerah sebagai obyek sekaligus subyek program utuk mewujudkan </w:t>
      </w:r>
      <w:r w:rsidRPr="00696AA5">
        <w:rPr>
          <w:rFonts w:ascii="Bookman Old Style" w:hAnsi="Bookman Old Style" w:cs="Tahoma"/>
          <w:i/>
          <w:iCs/>
          <w:sz w:val="24"/>
          <w:szCs w:val="24"/>
          <w:lang w:val="sv-SE"/>
        </w:rPr>
        <w:t>smart city</w:t>
      </w:r>
      <w:r w:rsidRPr="00696AA5">
        <w:rPr>
          <w:rFonts w:ascii="Bookman Old Style" w:hAnsi="Bookman Old Style" w:cs="Tahoma"/>
          <w:sz w:val="24"/>
          <w:szCs w:val="24"/>
          <w:lang w:val="sv-SE"/>
        </w:rPr>
        <w:t xml:space="preserve"> di Kabupaten Cilacap</w:t>
      </w:r>
      <w:r w:rsidRPr="00696AA5">
        <w:rPr>
          <w:rFonts w:ascii="Bookman Old Style" w:hAnsi="Bookman Old Style" w:cs="Tahoma"/>
          <w:sz w:val="24"/>
          <w:szCs w:val="24"/>
        </w:rPr>
        <w:t>.</w:t>
      </w:r>
    </w:p>
    <w:p w14:paraId="02917A13" w14:textId="77777777" w:rsidR="003924F8" w:rsidRPr="00696AA5" w:rsidRDefault="003924F8" w:rsidP="00717243"/>
    <w:p w14:paraId="2204DE75" w14:textId="77777777" w:rsidR="003924F8" w:rsidRPr="00696AA5" w:rsidRDefault="003924F8">
      <w:pPr>
        <w:pStyle w:val="Heading5"/>
        <w:numPr>
          <w:ilvl w:val="0"/>
          <w:numId w:val="92"/>
        </w:numPr>
        <w:spacing w:before="0" w:after="0" w:line="336" w:lineRule="auto"/>
        <w:rPr>
          <w:b/>
          <w:bCs w:val="0"/>
        </w:rPr>
      </w:pPr>
      <w:r w:rsidRPr="00696AA5">
        <w:rPr>
          <w:b/>
          <w:bCs w:val="0"/>
        </w:rPr>
        <w:t>Koperasi dan Usaha Kecil dan Menengah (UKM)</w:t>
      </w:r>
    </w:p>
    <w:p w14:paraId="2FD6E0C9" w14:textId="77777777" w:rsidR="003924F8" w:rsidRPr="00696AA5" w:rsidRDefault="003924F8" w:rsidP="00717243">
      <w:pPr>
        <w:tabs>
          <w:tab w:val="left" w:pos="2268"/>
        </w:tabs>
        <w:ind w:left="1276" w:right="294" w:firstLine="731"/>
        <w:jc w:val="both"/>
        <w:rPr>
          <w:szCs w:val="24"/>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Koperasi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UKM </w:t>
      </w:r>
      <w:r w:rsidRPr="00696AA5">
        <w:rPr>
          <w:rFonts w:ascii="Bookman Old Style" w:hAnsi="Bookman Old Style" w:cs="Tahoma"/>
          <w:sz w:val="24"/>
          <w:szCs w:val="24"/>
          <w:lang w:val="sv-SE"/>
        </w:rPr>
        <w:t xml:space="preserve">apabila dibandingkan antara realisasi kinerja tahun 2025 dengan target Tahun 2025, dari 7 indikator kinerja program, </w:t>
      </w:r>
      <w:r w:rsidRPr="00696AA5">
        <w:rPr>
          <w:rFonts w:ascii="Bookman Old Style" w:hAnsi="Bookman Old Style" w:cs="Tahoma"/>
          <w:sz w:val="24"/>
          <w:szCs w:val="24"/>
        </w:rPr>
        <w:t xml:space="preserve">seluruh </w:t>
      </w:r>
      <w:r w:rsidRPr="00696AA5">
        <w:rPr>
          <w:rFonts w:ascii="Bookman Old Style" w:hAnsi="Bookman Old Style" w:cs="Tahoma"/>
          <w:sz w:val="24"/>
          <w:szCs w:val="24"/>
          <w:lang w:val="sv-SE"/>
        </w:rPr>
        <w:t>indikator berstatus Sangat Tinggi</w:t>
      </w:r>
      <w:r w:rsidRPr="00696AA5">
        <w:rPr>
          <w:rFonts w:ascii="Bookman Old Style" w:hAnsi="Bookman Old Style" w:cs="Tahoma"/>
          <w:sz w:val="24"/>
          <w:szCs w:val="24"/>
        </w:rPr>
        <w:t>.</w:t>
      </w:r>
    </w:p>
    <w:p w14:paraId="617A44ED" w14:textId="6F6F712B" w:rsidR="003924F8" w:rsidRPr="00696AA5" w:rsidRDefault="003924F8" w:rsidP="00717243">
      <w:pPr>
        <w:pStyle w:val="Caption"/>
        <w:spacing w:after="0" w:line="360" w:lineRule="auto"/>
        <w:jc w:val="center"/>
        <w:rPr>
          <w:szCs w:val="24"/>
        </w:rPr>
      </w:pPr>
      <w:bookmarkStart w:id="542" w:name="_Toc235114357"/>
      <w:r w:rsidRPr="00696AA5">
        <w:rPr>
          <w:szCs w:val="24"/>
          <w:lang w:val="sv-SE"/>
        </w:rPr>
        <w:t xml:space="preserve">Tabel 2. </w:t>
      </w:r>
      <w:r w:rsidRPr="00696AA5">
        <w:rPr>
          <w:szCs w:val="24"/>
          <w:lang w:val="sv-SE"/>
        </w:rPr>
        <w:fldChar w:fldCharType="begin"/>
      </w:r>
      <w:r w:rsidRPr="00696AA5">
        <w:rPr>
          <w:szCs w:val="24"/>
          <w:lang w:val="sv-SE"/>
        </w:rPr>
        <w:instrText xml:space="preserve"> SEQ Tabel_2. \* ARABIC </w:instrText>
      </w:r>
      <w:r w:rsidRPr="00696AA5">
        <w:rPr>
          <w:szCs w:val="24"/>
          <w:lang w:val="sv-SE"/>
        </w:rPr>
        <w:fldChar w:fldCharType="separate"/>
      </w:r>
      <w:r w:rsidR="007227E2" w:rsidRPr="00696AA5">
        <w:rPr>
          <w:noProof/>
          <w:szCs w:val="24"/>
          <w:lang w:val="sv-SE"/>
        </w:rPr>
        <w:t>197</w:t>
      </w:r>
      <w:r w:rsidRPr="00696AA5">
        <w:rPr>
          <w:szCs w:val="24"/>
          <w:lang w:val="sv-SE"/>
        </w:rPr>
        <w:fldChar w:fldCharType="end"/>
      </w:r>
      <w:r w:rsidRPr="00696AA5">
        <w:rPr>
          <w:szCs w:val="24"/>
          <w:lang w:val="fi-FI"/>
        </w:rPr>
        <w:br/>
      </w:r>
      <w:r w:rsidRPr="00696AA5">
        <w:rPr>
          <w:szCs w:val="24"/>
        </w:rPr>
        <w:t xml:space="preserve"> Capaian Kinerja Urusan Koperasi </w:t>
      </w:r>
      <w:proofErr w:type="gramStart"/>
      <w:r w:rsidRPr="00696AA5">
        <w:rPr>
          <w:szCs w:val="24"/>
        </w:rPr>
        <w:t>dan</w:t>
      </w:r>
      <w:proofErr w:type="gramEnd"/>
      <w:r w:rsidRPr="00696AA5">
        <w:rPr>
          <w:szCs w:val="24"/>
        </w:rPr>
        <w:t xml:space="preserve"> UKM</w:t>
      </w:r>
      <w:bookmarkEnd w:id="542"/>
    </w:p>
    <w:tbl>
      <w:tblPr>
        <w:tblW w:w="5382" w:type="pct"/>
        <w:jc w:val="center"/>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2250B902" w14:textId="77777777" w:rsidTr="00C93493">
        <w:trPr>
          <w:trHeight w:val="170"/>
          <w:tblHeader/>
          <w:jc w:val="center"/>
        </w:trPr>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AB323F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578B6B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30581F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557962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C2843A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2FB7AC8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346217C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237D0C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60EB4C69" w14:textId="77777777" w:rsidTr="00C93493">
        <w:trPr>
          <w:trHeight w:val="170"/>
          <w:tblHeader/>
          <w:jc w:val="center"/>
        </w:trPr>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0DD65859"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730800E8"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tcBorders>
              <w:top w:val="single" w:sz="4" w:space="0" w:color="000000"/>
              <w:left w:val="single" w:sz="4" w:space="0" w:color="000000"/>
              <w:bottom w:val="single" w:sz="4" w:space="0" w:color="000000"/>
              <w:right w:val="single" w:sz="4" w:space="0" w:color="000000"/>
            </w:tcBorders>
            <w:vAlign w:val="center"/>
            <w:hideMark/>
          </w:tcPr>
          <w:p w14:paraId="1517B56D"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4997D4DD"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60CDF9F3"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tcBorders>
              <w:top w:val="nil"/>
              <w:left w:val="nil"/>
              <w:bottom w:val="single" w:sz="4" w:space="0" w:color="000000"/>
              <w:right w:val="single" w:sz="4" w:space="0" w:color="000000"/>
            </w:tcBorders>
            <w:shd w:val="clear" w:color="E2EFDA" w:fill="FFFFFF"/>
            <w:vAlign w:val="center"/>
            <w:hideMark/>
          </w:tcPr>
          <w:p w14:paraId="58FACD0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2899232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15E7125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tcBorders>
              <w:top w:val="nil"/>
              <w:left w:val="nil"/>
              <w:bottom w:val="single" w:sz="4" w:space="0" w:color="000000"/>
              <w:right w:val="single" w:sz="4" w:space="0" w:color="000000"/>
            </w:tcBorders>
            <w:shd w:val="clear" w:color="000000" w:fill="FFFFFF"/>
            <w:vAlign w:val="center"/>
            <w:hideMark/>
          </w:tcPr>
          <w:p w14:paraId="5CB79F1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0B604A5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0810E2E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tcBorders>
              <w:top w:val="single" w:sz="4" w:space="0" w:color="000000"/>
              <w:left w:val="single" w:sz="4" w:space="0" w:color="000000"/>
              <w:bottom w:val="single" w:sz="4" w:space="0" w:color="000000"/>
              <w:right w:val="single" w:sz="4" w:space="0" w:color="000000"/>
            </w:tcBorders>
            <w:vAlign w:val="center"/>
            <w:hideMark/>
          </w:tcPr>
          <w:p w14:paraId="0ADD2544"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3E17D096" w14:textId="77777777" w:rsidTr="00C93493">
        <w:trPr>
          <w:trHeight w:val="170"/>
          <w:tblHeader/>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3DDF468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tcBorders>
              <w:top w:val="nil"/>
              <w:left w:val="nil"/>
              <w:bottom w:val="single" w:sz="4" w:space="0" w:color="000000"/>
              <w:right w:val="single" w:sz="4" w:space="0" w:color="000000"/>
            </w:tcBorders>
            <w:shd w:val="clear" w:color="000000" w:fill="FFFFFF"/>
            <w:vAlign w:val="center"/>
            <w:hideMark/>
          </w:tcPr>
          <w:p w14:paraId="39A0FEC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tcBorders>
              <w:top w:val="nil"/>
              <w:left w:val="nil"/>
              <w:bottom w:val="single" w:sz="4" w:space="0" w:color="000000"/>
              <w:right w:val="single" w:sz="4" w:space="0" w:color="000000"/>
            </w:tcBorders>
            <w:shd w:val="clear" w:color="000000" w:fill="FFFFFF"/>
            <w:noWrap/>
            <w:vAlign w:val="center"/>
            <w:hideMark/>
          </w:tcPr>
          <w:p w14:paraId="705B2DC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tcBorders>
              <w:top w:val="nil"/>
              <w:left w:val="nil"/>
              <w:bottom w:val="single" w:sz="4" w:space="0" w:color="000000"/>
              <w:right w:val="single" w:sz="4" w:space="0" w:color="000000"/>
            </w:tcBorders>
            <w:shd w:val="clear" w:color="000000" w:fill="FFFFFF"/>
            <w:vAlign w:val="center"/>
            <w:hideMark/>
          </w:tcPr>
          <w:p w14:paraId="74F7ED1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tcBorders>
              <w:top w:val="nil"/>
              <w:left w:val="nil"/>
              <w:bottom w:val="single" w:sz="4" w:space="0" w:color="000000"/>
              <w:right w:val="single" w:sz="4" w:space="0" w:color="000000"/>
            </w:tcBorders>
            <w:shd w:val="clear" w:color="000000" w:fill="FFFFFF"/>
            <w:noWrap/>
            <w:vAlign w:val="center"/>
            <w:hideMark/>
          </w:tcPr>
          <w:p w14:paraId="664F04A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tcBorders>
              <w:top w:val="nil"/>
              <w:left w:val="nil"/>
              <w:bottom w:val="single" w:sz="4" w:space="0" w:color="000000"/>
              <w:right w:val="single" w:sz="4" w:space="0" w:color="000000"/>
            </w:tcBorders>
            <w:shd w:val="clear" w:color="000000" w:fill="FFFFFF"/>
            <w:noWrap/>
            <w:vAlign w:val="center"/>
            <w:hideMark/>
          </w:tcPr>
          <w:p w14:paraId="0073A77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tcBorders>
              <w:top w:val="nil"/>
              <w:left w:val="nil"/>
              <w:bottom w:val="single" w:sz="4" w:space="0" w:color="000000"/>
              <w:right w:val="single" w:sz="4" w:space="0" w:color="000000"/>
            </w:tcBorders>
            <w:shd w:val="clear" w:color="000000" w:fill="FFFFFF"/>
            <w:vAlign w:val="center"/>
            <w:hideMark/>
          </w:tcPr>
          <w:p w14:paraId="6FED07D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8" w:type="pct"/>
            <w:tcBorders>
              <w:top w:val="nil"/>
              <w:left w:val="nil"/>
              <w:bottom w:val="single" w:sz="4" w:space="0" w:color="000000"/>
              <w:right w:val="single" w:sz="4" w:space="0" w:color="000000"/>
            </w:tcBorders>
            <w:shd w:val="clear" w:color="000000" w:fill="FFFFFF"/>
            <w:noWrap/>
            <w:vAlign w:val="center"/>
            <w:hideMark/>
          </w:tcPr>
          <w:p w14:paraId="73522A4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tcBorders>
              <w:top w:val="nil"/>
              <w:left w:val="nil"/>
              <w:bottom w:val="single" w:sz="4" w:space="0" w:color="000000"/>
              <w:right w:val="single" w:sz="4" w:space="0" w:color="000000"/>
            </w:tcBorders>
            <w:shd w:val="clear" w:color="000000" w:fill="FFFFFF"/>
            <w:noWrap/>
            <w:vAlign w:val="center"/>
            <w:hideMark/>
          </w:tcPr>
          <w:p w14:paraId="322DD31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tcBorders>
              <w:top w:val="nil"/>
              <w:left w:val="nil"/>
              <w:bottom w:val="single" w:sz="4" w:space="0" w:color="000000"/>
              <w:right w:val="single" w:sz="4" w:space="0" w:color="000000"/>
            </w:tcBorders>
            <w:shd w:val="clear" w:color="000000" w:fill="FFFFFF"/>
            <w:vAlign w:val="center"/>
            <w:hideMark/>
          </w:tcPr>
          <w:p w14:paraId="2307203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8" w:type="pct"/>
            <w:tcBorders>
              <w:top w:val="nil"/>
              <w:left w:val="nil"/>
              <w:bottom w:val="single" w:sz="4" w:space="0" w:color="000000"/>
              <w:right w:val="single" w:sz="4" w:space="0" w:color="000000"/>
            </w:tcBorders>
            <w:shd w:val="clear" w:color="000000" w:fill="FFFFFF"/>
            <w:noWrap/>
            <w:vAlign w:val="center"/>
            <w:hideMark/>
          </w:tcPr>
          <w:p w14:paraId="636B030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tcBorders>
              <w:top w:val="nil"/>
              <w:left w:val="nil"/>
              <w:bottom w:val="single" w:sz="4" w:space="0" w:color="000000"/>
              <w:right w:val="single" w:sz="4" w:space="0" w:color="000000"/>
            </w:tcBorders>
            <w:shd w:val="clear" w:color="000000" w:fill="FFFFFF"/>
            <w:noWrap/>
            <w:vAlign w:val="center"/>
            <w:hideMark/>
          </w:tcPr>
          <w:p w14:paraId="1B5F9D0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74062510"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32A9E96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2" w:type="pct"/>
            <w:tcBorders>
              <w:top w:val="nil"/>
              <w:left w:val="nil"/>
              <w:bottom w:val="single" w:sz="4" w:space="0" w:color="000000"/>
              <w:right w:val="single" w:sz="4" w:space="0" w:color="000000"/>
            </w:tcBorders>
            <w:shd w:val="clear" w:color="E2EFDA" w:fill="FFFFFF"/>
            <w:vAlign w:val="center"/>
            <w:hideMark/>
          </w:tcPr>
          <w:p w14:paraId="3B6CD9C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59EAB52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1C35670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47BF202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0A42895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359B6F0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700122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48C5202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4D6E9A8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72A451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1BAA6C3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r w:rsidR="003924F8" w:rsidRPr="00696AA5" w14:paraId="55C8FB0E"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AC8C1A9" w14:textId="77777777" w:rsidR="003924F8" w:rsidRPr="00696AA5" w:rsidRDefault="003924F8" w:rsidP="00717243">
            <w:pPr>
              <w:spacing w:line="240" w:lineRule="auto"/>
              <w:rPr>
                <w:rFonts w:ascii="Bookman Old Style" w:hAnsi="Bookman Old Style"/>
                <w:sz w:val="17"/>
                <w:szCs w:val="17"/>
              </w:rPr>
            </w:pPr>
          </w:p>
        </w:tc>
        <w:tc>
          <w:tcPr>
            <w:tcW w:w="902" w:type="pct"/>
            <w:tcBorders>
              <w:top w:val="nil"/>
              <w:left w:val="nil"/>
              <w:bottom w:val="single" w:sz="4" w:space="0" w:color="000000"/>
              <w:right w:val="single" w:sz="4" w:space="0" w:color="000000"/>
            </w:tcBorders>
            <w:shd w:val="clear" w:color="E2EFDA" w:fill="FFFFFF"/>
            <w:vAlign w:val="center"/>
            <w:hideMark/>
          </w:tcPr>
          <w:p w14:paraId="72BA4B2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6FE12FE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2CF818D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44DD110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6FE2D9C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6CC8EBB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30808F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164D208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27E5E6C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39D37DA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187E78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r w:rsidR="003924F8" w:rsidRPr="00696AA5" w14:paraId="0517AB20"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1A5434F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Pemberdayaan Usaha Menengah, Usaha Kecil, Dan Usaha Mikro (UMKM)</w:t>
            </w:r>
          </w:p>
        </w:tc>
        <w:tc>
          <w:tcPr>
            <w:tcW w:w="902" w:type="pct"/>
            <w:tcBorders>
              <w:top w:val="nil"/>
              <w:left w:val="nil"/>
              <w:bottom w:val="single" w:sz="4" w:space="0" w:color="000000"/>
              <w:right w:val="single" w:sz="4" w:space="0" w:color="000000"/>
            </w:tcBorders>
            <w:shd w:val="clear" w:color="E2EFDA" w:fill="FFFFFF"/>
            <w:vAlign w:val="center"/>
            <w:hideMark/>
          </w:tcPr>
          <w:p w14:paraId="2B807D6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Meningkatnya Usaha Mikro yang Menjadi Wirausaha</w:t>
            </w:r>
          </w:p>
        </w:tc>
        <w:tc>
          <w:tcPr>
            <w:tcW w:w="276" w:type="pct"/>
            <w:tcBorders>
              <w:top w:val="nil"/>
              <w:left w:val="nil"/>
              <w:bottom w:val="single" w:sz="4" w:space="0" w:color="000000"/>
              <w:right w:val="single" w:sz="4" w:space="0" w:color="000000"/>
            </w:tcBorders>
            <w:shd w:val="clear" w:color="000000" w:fill="FFFFFF"/>
            <w:noWrap/>
            <w:vAlign w:val="center"/>
            <w:hideMark/>
          </w:tcPr>
          <w:p w14:paraId="7B57056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5476EA0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13,23</w:t>
            </w:r>
          </w:p>
        </w:tc>
        <w:tc>
          <w:tcPr>
            <w:tcW w:w="282" w:type="pct"/>
            <w:tcBorders>
              <w:top w:val="nil"/>
              <w:left w:val="nil"/>
              <w:bottom w:val="single" w:sz="4" w:space="0" w:color="000000"/>
              <w:right w:val="single" w:sz="4" w:space="0" w:color="000000"/>
            </w:tcBorders>
            <w:shd w:val="clear" w:color="000000" w:fill="FFFFFF"/>
            <w:noWrap/>
            <w:vAlign w:val="center"/>
            <w:hideMark/>
          </w:tcPr>
          <w:p w14:paraId="70FBFB0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12,23</w:t>
            </w:r>
          </w:p>
        </w:tc>
        <w:tc>
          <w:tcPr>
            <w:tcW w:w="347" w:type="pct"/>
            <w:tcBorders>
              <w:top w:val="nil"/>
              <w:left w:val="nil"/>
              <w:bottom w:val="single" w:sz="4" w:space="0" w:color="000000"/>
              <w:right w:val="single" w:sz="4" w:space="0" w:color="000000"/>
            </w:tcBorders>
            <w:shd w:val="clear" w:color="E2EFDA" w:fill="FFFFFF"/>
            <w:noWrap/>
            <w:vAlign w:val="center"/>
            <w:hideMark/>
          </w:tcPr>
          <w:p w14:paraId="0DD962F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13,85</w:t>
            </w:r>
          </w:p>
        </w:tc>
        <w:tc>
          <w:tcPr>
            <w:tcW w:w="297" w:type="pct"/>
            <w:tcBorders>
              <w:top w:val="nil"/>
              <w:left w:val="nil"/>
              <w:bottom w:val="single" w:sz="4" w:space="0" w:color="000000"/>
              <w:right w:val="single" w:sz="4" w:space="0" w:color="000000"/>
            </w:tcBorders>
            <w:shd w:val="clear" w:color="000000" w:fill="FFFFFF"/>
            <w:noWrap/>
            <w:vAlign w:val="center"/>
            <w:hideMark/>
          </w:tcPr>
          <w:p w14:paraId="67B6F65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113,25</w:t>
            </w:r>
          </w:p>
        </w:tc>
        <w:tc>
          <w:tcPr>
            <w:tcW w:w="298" w:type="pct"/>
            <w:tcBorders>
              <w:top w:val="nil"/>
              <w:left w:val="nil"/>
              <w:bottom w:val="single" w:sz="4" w:space="0" w:color="000000"/>
              <w:right w:val="single" w:sz="4" w:space="0" w:color="000000"/>
            </w:tcBorders>
            <w:shd w:val="clear" w:color="000000" w:fill="FFFFFF"/>
            <w:noWrap/>
            <w:vAlign w:val="center"/>
            <w:hideMark/>
          </w:tcPr>
          <w:p w14:paraId="711592E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63B1178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13,85</w:t>
            </w:r>
          </w:p>
        </w:tc>
        <w:tc>
          <w:tcPr>
            <w:tcW w:w="297" w:type="pct"/>
            <w:tcBorders>
              <w:top w:val="nil"/>
              <w:left w:val="nil"/>
              <w:bottom w:val="single" w:sz="4" w:space="0" w:color="000000"/>
              <w:right w:val="single" w:sz="4" w:space="0" w:color="000000"/>
            </w:tcBorders>
            <w:shd w:val="clear" w:color="000000" w:fill="FFFFFF"/>
            <w:vAlign w:val="center"/>
            <w:hideMark/>
          </w:tcPr>
          <w:p w14:paraId="1BDFB89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104,69</w:t>
            </w:r>
          </w:p>
        </w:tc>
        <w:tc>
          <w:tcPr>
            <w:tcW w:w="298" w:type="pct"/>
            <w:tcBorders>
              <w:top w:val="nil"/>
              <w:left w:val="nil"/>
              <w:bottom w:val="single" w:sz="4" w:space="0" w:color="000000"/>
              <w:right w:val="single" w:sz="4" w:space="0" w:color="000000"/>
            </w:tcBorders>
            <w:shd w:val="clear" w:color="000000" w:fill="FFFFFF"/>
            <w:noWrap/>
            <w:vAlign w:val="center"/>
            <w:hideMark/>
          </w:tcPr>
          <w:p w14:paraId="70B9FF1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2A7C7EC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r w:rsidR="003924F8" w:rsidRPr="00696AA5" w14:paraId="77CB7605"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80CAB8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Pengembangan UMKM</w:t>
            </w:r>
          </w:p>
        </w:tc>
        <w:tc>
          <w:tcPr>
            <w:tcW w:w="902" w:type="pct"/>
            <w:tcBorders>
              <w:top w:val="nil"/>
              <w:left w:val="nil"/>
              <w:bottom w:val="single" w:sz="4" w:space="0" w:color="000000"/>
              <w:right w:val="single" w:sz="4" w:space="0" w:color="000000"/>
            </w:tcBorders>
            <w:shd w:val="clear" w:color="E2EFDA" w:fill="FFFFFF"/>
            <w:vAlign w:val="center"/>
            <w:hideMark/>
          </w:tcPr>
          <w:p w14:paraId="191CA5F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Pertumbuhan Usaha Mikro Kecil dan Menengah</w:t>
            </w:r>
          </w:p>
        </w:tc>
        <w:tc>
          <w:tcPr>
            <w:tcW w:w="276" w:type="pct"/>
            <w:tcBorders>
              <w:top w:val="nil"/>
              <w:left w:val="nil"/>
              <w:bottom w:val="single" w:sz="4" w:space="0" w:color="000000"/>
              <w:right w:val="single" w:sz="4" w:space="0" w:color="000000"/>
            </w:tcBorders>
            <w:shd w:val="clear" w:color="000000" w:fill="FFFFFF"/>
            <w:noWrap/>
            <w:vAlign w:val="center"/>
            <w:hideMark/>
          </w:tcPr>
          <w:p w14:paraId="7B17EBC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5FBD964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2,75</w:t>
            </w:r>
          </w:p>
        </w:tc>
        <w:tc>
          <w:tcPr>
            <w:tcW w:w="282" w:type="pct"/>
            <w:tcBorders>
              <w:top w:val="nil"/>
              <w:left w:val="nil"/>
              <w:bottom w:val="single" w:sz="4" w:space="0" w:color="000000"/>
              <w:right w:val="single" w:sz="4" w:space="0" w:color="000000"/>
            </w:tcBorders>
            <w:shd w:val="clear" w:color="000000" w:fill="FFFFFF"/>
            <w:noWrap/>
            <w:vAlign w:val="center"/>
            <w:hideMark/>
          </w:tcPr>
          <w:p w14:paraId="073AD8D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2,65</w:t>
            </w:r>
          </w:p>
        </w:tc>
        <w:tc>
          <w:tcPr>
            <w:tcW w:w="347" w:type="pct"/>
            <w:tcBorders>
              <w:top w:val="nil"/>
              <w:left w:val="nil"/>
              <w:bottom w:val="single" w:sz="4" w:space="0" w:color="000000"/>
              <w:right w:val="single" w:sz="4" w:space="0" w:color="000000"/>
            </w:tcBorders>
            <w:shd w:val="clear" w:color="E2EFDA" w:fill="FFFFFF"/>
            <w:noWrap/>
            <w:vAlign w:val="center"/>
            <w:hideMark/>
          </w:tcPr>
          <w:p w14:paraId="779E838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5,58</w:t>
            </w:r>
          </w:p>
        </w:tc>
        <w:tc>
          <w:tcPr>
            <w:tcW w:w="297" w:type="pct"/>
            <w:tcBorders>
              <w:top w:val="nil"/>
              <w:left w:val="nil"/>
              <w:bottom w:val="single" w:sz="4" w:space="0" w:color="000000"/>
              <w:right w:val="single" w:sz="4" w:space="0" w:color="000000"/>
            </w:tcBorders>
            <w:shd w:val="clear" w:color="000000" w:fill="FFFFFF"/>
            <w:noWrap/>
            <w:vAlign w:val="center"/>
            <w:hideMark/>
          </w:tcPr>
          <w:p w14:paraId="1728CBC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210,57</w:t>
            </w:r>
          </w:p>
        </w:tc>
        <w:tc>
          <w:tcPr>
            <w:tcW w:w="298" w:type="pct"/>
            <w:tcBorders>
              <w:top w:val="nil"/>
              <w:left w:val="nil"/>
              <w:bottom w:val="single" w:sz="4" w:space="0" w:color="000000"/>
              <w:right w:val="single" w:sz="4" w:space="0" w:color="000000"/>
            </w:tcBorders>
            <w:shd w:val="clear" w:color="000000" w:fill="FFFFFF"/>
            <w:noWrap/>
            <w:vAlign w:val="center"/>
            <w:hideMark/>
          </w:tcPr>
          <w:p w14:paraId="131F57C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476709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5,58</w:t>
            </w:r>
          </w:p>
        </w:tc>
        <w:tc>
          <w:tcPr>
            <w:tcW w:w="297" w:type="pct"/>
            <w:tcBorders>
              <w:top w:val="nil"/>
              <w:left w:val="nil"/>
              <w:bottom w:val="single" w:sz="4" w:space="0" w:color="000000"/>
              <w:right w:val="single" w:sz="4" w:space="0" w:color="000000"/>
            </w:tcBorders>
            <w:shd w:val="clear" w:color="000000" w:fill="FFFFFF"/>
            <w:vAlign w:val="center"/>
            <w:hideMark/>
          </w:tcPr>
          <w:p w14:paraId="3ECB074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202,91</w:t>
            </w:r>
          </w:p>
        </w:tc>
        <w:tc>
          <w:tcPr>
            <w:tcW w:w="298" w:type="pct"/>
            <w:tcBorders>
              <w:top w:val="nil"/>
              <w:left w:val="nil"/>
              <w:bottom w:val="single" w:sz="4" w:space="0" w:color="000000"/>
              <w:right w:val="single" w:sz="4" w:space="0" w:color="000000"/>
            </w:tcBorders>
            <w:shd w:val="clear" w:color="000000" w:fill="FFFFFF"/>
            <w:noWrap/>
            <w:vAlign w:val="center"/>
            <w:hideMark/>
          </w:tcPr>
          <w:p w14:paraId="0DE3439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62A53AB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r w:rsidR="003924F8" w:rsidRPr="00696AA5" w14:paraId="14D9202D"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537B865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Pengawasan Dan Pemeriksaan Koperasi</w:t>
            </w:r>
          </w:p>
        </w:tc>
        <w:tc>
          <w:tcPr>
            <w:tcW w:w="902" w:type="pct"/>
            <w:tcBorders>
              <w:top w:val="nil"/>
              <w:left w:val="nil"/>
              <w:bottom w:val="single" w:sz="4" w:space="0" w:color="000000"/>
              <w:right w:val="single" w:sz="4" w:space="0" w:color="000000"/>
            </w:tcBorders>
            <w:shd w:val="clear" w:color="E2EFDA" w:fill="FFFFFF"/>
            <w:vAlign w:val="center"/>
            <w:hideMark/>
          </w:tcPr>
          <w:p w14:paraId="44DDA06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Pemeriksaan dan Pengawasan yang dilakukan Untuk Koperasi dengan Wilayah Keanggotaan dalam daerah Kabupaten/Kota</w:t>
            </w:r>
          </w:p>
        </w:tc>
        <w:tc>
          <w:tcPr>
            <w:tcW w:w="276" w:type="pct"/>
            <w:tcBorders>
              <w:top w:val="nil"/>
              <w:left w:val="nil"/>
              <w:bottom w:val="single" w:sz="4" w:space="0" w:color="000000"/>
              <w:right w:val="single" w:sz="4" w:space="0" w:color="000000"/>
            </w:tcBorders>
            <w:shd w:val="clear" w:color="000000" w:fill="FFFFFF"/>
            <w:noWrap/>
            <w:vAlign w:val="center"/>
            <w:hideMark/>
          </w:tcPr>
          <w:p w14:paraId="05607A3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613DA3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14B6CB6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72</w:t>
            </w:r>
          </w:p>
        </w:tc>
        <w:tc>
          <w:tcPr>
            <w:tcW w:w="347" w:type="pct"/>
            <w:tcBorders>
              <w:top w:val="nil"/>
              <w:left w:val="nil"/>
              <w:bottom w:val="single" w:sz="4" w:space="0" w:color="000000"/>
              <w:right w:val="single" w:sz="4" w:space="0" w:color="000000"/>
            </w:tcBorders>
            <w:shd w:val="clear" w:color="E2EFDA" w:fill="FFFFFF"/>
            <w:noWrap/>
            <w:vAlign w:val="center"/>
            <w:hideMark/>
          </w:tcPr>
          <w:p w14:paraId="43A52C9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72</w:t>
            </w:r>
          </w:p>
        </w:tc>
        <w:tc>
          <w:tcPr>
            <w:tcW w:w="297" w:type="pct"/>
            <w:tcBorders>
              <w:top w:val="nil"/>
              <w:left w:val="nil"/>
              <w:bottom w:val="single" w:sz="4" w:space="0" w:color="000000"/>
              <w:right w:val="single" w:sz="4" w:space="0" w:color="000000"/>
            </w:tcBorders>
            <w:shd w:val="clear" w:color="000000" w:fill="FFFFFF"/>
            <w:noWrap/>
            <w:vAlign w:val="center"/>
            <w:hideMark/>
          </w:tcPr>
          <w:p w14:paraId="32AB98D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C12FB4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7F3E626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72</w:t>
            </w:r>
          </w:p>
        </w:tc>
        <w:tc>
          <w:tcPr>
            <w:tcW w:w="297" w:type="pct"/>
            <w:tcBorders>
              <w:top w:val="nil"/>
              <w:left w:val="nil"/>
              <w:bottom w:val="single" w:sz="4" w:space="0" w:color="000000"/>
              <w:right w:val="single" w:sz="4" w:space="0" w:color="000000"/>
            </w:tcBorders>
            <w:shd w:val="clear" w:color="000000" w:fill="FFFFFF"/>
            <w:vAlign w:val="center"/>
            <w:hideMark/>
          </w:tcPr>
          <w:p w14:paraId="1750F4B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72,00</w:t>
            </w:r>
          </w:p>
        </w:tc>
        <w:tc>
          <w:tcPr>
            <w:tcW w:w="298" w:type="pct"/>
            <w:tcBorders>
              <w:top w:val="nil"/>
              <w:left w:val="nil"/>
              <w:bottom w:val="single" w:sz="4" w:space="0" w:color="000000"/>
              <w:right w:val="single" w:sz="4" w:space="0" w:color="000000"/>
            </w:tcBorders>
            <w:shd w:val="clear" w:color="000000" w:fill="FFFFFF"/>
            <w:noWrap/>
            <w:vAlign w:val="center"/>
            <w:hideMark/>
          </w:tcPr>
          <w:p w14:paraId="17C7C88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w:t>
            </w:r>
          </w:p>
        </w:tc>
        <w:tc>
          <w:tcPr>
            <w:tcW w:w="472" w:type="pct"/>
            <w:tcBorders>
              <w:top w:val="nil"/>
              <w:left w:val="nil"/>
              <w:bottom w:val="single" w:sz="4" w:space="0" w:color="000000"/>
              <w:right w:val="single" w:sz="4" w:space="0" w:color="000000"/>
            </w:tcBorders>
            <w:shd w:val="clear" w:color="000000" w:fill="FFFFFF"/>
            <w:vAlign w:val="center"/>
            <w:hideMark/>
          </w:tcPr>
          <w:p w14:paraId="666391B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r w:rsidR="003924F8" w:rsidRPr="00696AA5" w14:paraId="687F0E51"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68B40EE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Pendidikan dan Latihan Perkopersian</w:t>
            </w:r>
          </w:p>
        </w:tc>
        <w:tc>
          <w:tcPr>
            <w:tcW w:w="902" w:type="pct"/>
            <w:tcBorders>
              <w:top w:val="nil"/>
              <w:left w:val="nil"/>
              <w:bottom w:val="single" w:sz="4" w:space="0" w:color="000000"/>
              <w:right w:val="single" w:sz="4" w:space="0" w:color="000000"/>
            </w:tcBorders>
            <w:shd w:val="clear" w:color="E2EFDA" w:fill="FFFFFF"/>
            <w:vAlign w:val="center"/>
            <w:hideMark/>
          </w:tcPr>
          <w:p w14:paraId="5EAC825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Pengelola Koperasi Yang Memiliki Kompetensi</w:t>
            </w:r>
          </w:p>
        </w:tc>
        <w:tc>
          <w:tcPr>
            <w:tcW w:w="276" w:type="pct"/>
            <w:tcBorders>
              <w:top w:val="nil"/>
              <w:left w:val="nil"/>
              <w:bottom w:val="single" w:sz="4" w:space="0" w:color="000000"/>
              <w:right w:val="single" w:sz="4" w:space="0" w:color="000000"/>
            </w:tcBorders>
            <w:shd w:val="clear" w:color="000000" w:fill="FFFFFF"/>
            <w:noWrap/>
            <w:vAlign w:val="center"/>
            <w:hideMark/>
          </w:tcPr>
          <w:p w14:paraId="1B1230C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23E734D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84</w:t>
            </w:r>
          </w:p>
        </w:tc>
        <w:tc>
          <w:tcPr>
            <w:tcW w:w="282" w:type="pct"/>
            <w:tcBorders>
              <w:top w:val="nil"/>
              <w:left w:val="nil"/>
              <w:bottom w:val="single" w:sz="4" w:space="0" w:color="000000"/>
              <w:right w:val="single" w:sz="4" w:space="0" w:color="000000"/>
            </w:tcBorders>
            <w:shd w:val="clear" w:color="000000" w:fill="FFFFFF"/>
            <w:noWrap/>
            <w:vAlign w:val="center"/>
            <w:hideMark/>
          </w:tcPr>
          <w:p w14:paraId="77E1F19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71,84</w:t>
            </w:r>
          </w:p>
        </w:tc>
        <w:tc>
          <w:tcPr>
            <w:tcW w:w="347" w:type="pct"/>
            <w:tcBorders>
              <w:top w:val="nil"/>
              <w:left w:val="nil"/>
              <w:bottom w:val="single" w:sz="4" w:space="0" w:color="000000"/>
              <w:right w:val="single" w:sz="4" w:space="0" w:color="000000"/>
            </w:tcBorders>
            <w:shd w:val="clear" w:color="E2EFDA" w:fill="FFFFFF"/>
            <w:noWrap/>
            <w:vAlign w:val="center"/>
            <w:hideMark/>
          </w:tcPr>
          <w:p w14:paraId="31FD37F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91,76</w:t>
            </w:r>
          </w:p>
        </w:tc>
        <w:tc>
          <w:tcPr>
            <w:tcW w:w="297" w:type="pct"/>
            <w:tcBorders>
              <w:top w:val="nil"/>
              <w:left w:val="nil"/>
              <w:bottom w:val="single" w:sz="4" w:space="0" w:color="000000"/>
              <w:right w:val="single" w:sz="4" w:space="0" w:color="000000"/>
            </w:tcBorders>
            <w:shd w:val="clear" w:color="000000" w:fill="FFFFFF"/>
            <w:noWrap/>
            <w:vAlign w:val="center"/>
            <w:hideMark/>
          </w:tcPr>
          <w:p w14:paraId="5A59EFE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127,73</w:t>
            </w:r>
          </w:p>
        </w:tc>
        <w:tc>
          <w:tcPr>
            <w:tcW w:w="298" w:type="pct"/>
            <w:tcBorders>
              <w:top w:val="nil"/>
              <w:left w:val="nil"/>
              <w:bottom w:val="single" w:sz="4" w:space="0" w:color="000000"/>
              <w:right w:val="single" w:sz="4" w:space="0" w:color="000000"/>
            </w:tcBorders>
            <w:shd w:val="clear" w:color="000000" w:fill="FFFFFF"/>
            <w:noWrap/>
            <w:vAlign w:val="center"/>
            <w:hideMark/>
          </w:tcPr>
          <w:p w14:paraId="4755489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2DCE69E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91,76</w:t>
            </w:r>
          </w:p>
        </w:tc>
        <w:tc>
          <w:tcPr>
            <w:tcW w:w="297" w:type="pct"/>
            <w:tcBorders>
              <w:top w:val="nil"/>
              <w:left w:val="nil"/>
              <w:bottom w:val="single" w:sz="4" w:space="0" w:color="000000"/>
              <w:right w:val="single" w:sz="4" w:space="0" w:color="000000"/>
            </w:tcBorders>
            <w:shd w:val="clear" w:color="000000" w:fill="FFFFFF"/>
            <w:vAlign w:val="center"/>
            <w:hideMark/>
          </w:tcPr>
          <w:p w14:paraId="62C17A5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109,24</w:t>
            </w:r>
          </w:p>
        </w:tc>
        <w:tc>
          <w:tcPr>
            <w:tcW w:w="298" w:type="pct"/>
            <w:tcBorders>
              <w:top w:val="nil"/>
              <w:left w:val="nil"/>
              <w:bottom w:val="single" w:sz="4" w:space="0" w:color="000000"/>
              <w:right w:val="single" w:sz="4" w:space="0" w:color="000000"/>
            </w:tcBorders>
            <w:shd w:val="clear" w:color="000000" w:fill="FFFFFF"/>
            <w:noWrap/>
            <w:vAlign w:val="center"/>
            <w:hideMark/>
          </w:tcPr>
          <w:p w14:paraId="33802B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5711FF6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r w:rsidR="003924F8" w:rsidRPr="00696AA5" w14:paraId="0873C63F"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6D5530B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Pemberdayaan Dan Perlindungan Koperasi</w:t>
            </w:r>
          </w:p>
        </w:tc>
        <w:tc>
          <w:tcPr>
            <w:tcW w:w="902" w:type="pct"/>
            <w:tcBorders>
              <w:top w:val="nil"/>
              <w:left w:val="nil"/>
              <w:bottom w:val="single" w:sz="4" w:space="0" w:color="000000"/>
              <w:right w:val="single" w:sz="4" w:space="0" w:color="000000"/>
            </w:tcBorders>
            <w:shd w:val="clear" w:color="E2EFDA" w:fill="FFFFFF"/>
            <w:vAlign w:val="center"/>
            <w:hideMark/>
          </w:tcPr>
          <w:p w14:paraId="783A968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Meningkatnya Koperasi yang Berkualitas</w:t>
            </w:r>
          </w:p>
        </w:tc>
        <w:tc>
          <w:tcPr>
            <w:tcW w:w="276" w:type="pct"/>
            <w:tcBorders>
              <w:top w:val="nil"/>
              <w:left w:val="nil"/>
              <w:bottom w:val="single" w:sz="4" w:space="0" w:color="000000"/>
              <w:right w:val="single" w:sz="4" w:space="0" w:color="000000"/>
            </w:tcBorders>
            <w:shd w:val="clear" w:color="000000" w:fill="FFFFFF"/>
            <w:noWrap/>
            <w:vAlign w:val="center"/>
            <w:hideMark/>
          </w:tcPr>
          <w:p w14:paraId="7AAE705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1119BB9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37,59</w:t>
            </w:r>
          </w:p>
        </w:tc>
        <w:tc>
          <w:tcPr>
            <w:tcW w:w="282" w:type="pct"/>
            <w:tcBorders>
              <w:top w:val="nil"/>
              <w:left w:val="nil"/>
              <w:bottom w:val="single" w:sz="4" w:space="0" w:color="000000"/>
              <w:right w:val="single" w:sz="4" w:space="0" w:color="000000"/>
            </w:tcBorders>
            <w:shd w:val="clear" w:color="000000" w:fill="FFFFFF"/>
            <w:noWrap/>
            <w:vAlign w:val="center"/>
            <w:hideMark/>
          </w:tcPr>
          <w:p w14:paraId="233D4F1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37,28</w:t>
            </w:r>
          </w:p>
        </w:tc>
        <w:tc>
          <w:tcPr>
            <w:tcW w:w="347" w:type="pct"/>
            <w:tcBorders>
              <w:top w:val="nil"/>
              <w:left w:val="nil"/>
              <w:bottom w:val="single" w:sz="4" w:space="0" w:color="000000"/>
              <w:right w:val="single" w:sz="4" w:space="0" w:color="000000"/>
            </w:tcBorders>
            <w:shd w:val="clear" w:color="E2EFDA" w:fill="FFFFFF"/>
            <w:noWrap/>
            <w:vAlign w:val="center"/>
            <w:hideMark/>
          </w:tcPr>
          <w:p w14:paraId="020F0B2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42,12</w:t>
            </w:r>
          </w:p>
        </w:tc>
        <w:tc>
          <w:tcPr>
            <w:tcW w:w="297" w:type="pct"/>
            <w:tcBorders>
              <w:top w:val="nil"/>
              <w:left w:val="nil"/>
              <w:bottom w:val="single" w:sz="4" w:space="0" w:color="000000"/>
              <w:right w:val="single" w:sz="4" w:space="0" w:color="000000"/>
            </w:tcBorders>
            <w:shd w:val="clear" w:color="000000" w:fill="FFFFFF"/>
            <w:noWrap/>
            <w:vAlign w:val="center"/>
            <w:hideMark/>
          </w:tcPr>
          <w:p w14:paraId="162BB80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112,98</w:t>
            </w:r>
          </w:p>
        </w:tc>
        <w:tc>
          <w:tcPr>
            <w:tcW w:w="298" w:type="pct"/>
            <w:tcBorders>
              <w:top w:val="nil"/>
              <w:left w:val="nil"/>
              <w:bottom w:val="single" w:sz="4" w:space="0" w:color="000000"/>
              <w:right w:val="single" w:sz="4" w:space="0" w:color="000000"/>
            </w:tcBorders>
            <w:shd w:val="clear" w:color="000000" w:fill="FFFFFF"/>
            <w:noWrap/>
            <w:vAlign w:val="center"/>
            <w:hideMark/>
          </w:tcPr>
          <w:p w14:paraId="26409F3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1829FA2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42,12</w:t>
            </w:r>
          </w:p>
        </w:tc>
        <w:tc>
          <w:tcPr>
            <w:tcW w:w="297" w:type="pct"/>
            <w:tcBorders>
              <w:top w:val="nil"/>
              <w:left w:val="nil"/>
              <w:bottom w:val="single" w:sz="4" w:space="0" w:color="000000"/>
              <w:right w:val="single" w:sz="4" w:space="0" w:color="000000"/>
            </w:tcBorders>
            <w:shd w:val="clear" w:color="000000" w:fill="FFFFFF"/>
            <w:vAlign w:val="center"/>
            <w:hideMark/>
          </w:tcPr>
          <w:p w14:paraId="1D6F2C0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112,05</w:t>
            </w:r>
          </w:p>
        </w:tc>
        <w:tc>
          <w:tcPr>
            <w:tcW w:w="298" w:type="pct"/>
            <w:tcBorders>
              <w:top w:val="nil"/>
              <w:left w:val="nil"/>
              <w:bottom w:val="single" w:sz="4" w:space="0" w:color="000000"/>
              <w:right w:val="single" w:sz="4" w:space="0" w:color="000000"/>
            </w:tcBorders>
            <w:shd w:val="clear" w:color="000000" w:fill="FFFFFF"/>
            <w:noWrap/>
            <w:vAlign w:val="center"/>
            <w:hideMark/>
          </w:tcPr>
          <w:p w14:paraId="4CF7B07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55390B4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bl>
    <w:p w14:paraId="108F9719" w14:textId="77777777" w:rsidR="003924F8" w:rsidRPr="00696AA5" w:rsidRDefault="003924F8">
      <w:pPr>
        <w:pStyle w:val="Heading5"/>
        <w:numPr>
          <w:ilvl w:val="0"/>
          <w:numId w:val="92"/>
        </w:numPr>
        <w:spacing w:before="0" w:after="0" w:line="336" w:lineRule="auto"/>
        <w:rPr>
          <w:b/>
          <w:bCs w:val="0"/>
        </w:rPr>
      </w:pPr>
      <w:r w:rsidRPr="00696AA5">
        <w:rPr>
          <w:b/>
          <w:bCs w:val="0"/>
        </w:rPr>
        <w:t>Penanaman Modal</w:t>
      </w:r>
    </w:p>
    <w:p w14:paraId="6FA466BB" w14:textId="77777777" w:rsidR="003924F8" w:rsidRPr="00696AA5" w:rsidRDefault="003924F8" w:rsidP="00717243">
      <w:pPr>
        <w:tabs>
          <w:tab w:val="left" w:pos="2268"/>
        </w:tabs>
        <w:ind w:left="1418" w:right="294" w:firstLine="589"/>
        <w:jc w:val="both"/>
        <w:rPr>
          <w:rFonts w:ascii="Bookman Old Style" w:hAnsi="Bookman Old Style" w:cs="Tahoma"/>
          <w:sz w:val="24"/>
          <w:szCs w:val="24"/>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Penanaman Modal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7</w:t>
      </w:r>
      <w:r w:rsidRPr="00696AA5">
        <w:rPr>
          <w:rFonts w:ascii="Bookman Old Style" w:hAnsi="Bookman Old Style" w:cs="Tahoma"/>
          <w:sz w:val="24"/>
          <w:szCs w:val="24"/>
          <w:lang w:val="sv-SE"/>
        </w:rPr>
        <w:t xml:space="preserve"> indikator kinerja program, </w:t>
      </w:r>
      <w:r w:rsidRPr="00696AA5">
        <w:rPr>
          <w:rFonts w:ascii="Bookman Old Style" w:hAnsi="Bookman Old Style" w:cs="Tahoma"/>
          <w:sz w:val="24"/>
          <w:szCs w:val="24"/>
        </w:rPr>
        <w:t>6</w:t>
      </w:r>
      <w:r w:rsidRPr="00696AA5">
        <w:rPr>
          <w:rFonts w:ascii="Bookman Old Style" w:hAnsi="Bookman Old Style" w:cs="Tahoma"/>
          <w:sz w:val="24"/>
          <w:szCs w:val="24"/>
          <w:lang w:val="sv-SE"/>
        </w:rPr>
        <w:t xml:space="preserve"> indikator berstatus Sangat Tinggi,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ada 1 indikator yang berstatus sangat rendah</w:t>
      </w:r>
      <w:r w:rsidRPr="00696AA5">
        <w:rPr>
          <w:rFonts w:ascii="Bookman Old Style" w:hAnsi="Bookman Old Style" w:cs="Tahoma"/>
          <w:sz w:val="24"/>
          <w:szCs w:val="24"/>
        </w:rPr>
        <w:t>.</w:t>
      </w:r>
    </w:p>
    <w:p w14:paraId="11060D2C" w14:textId="56701F1F" w:rsidR="003924F8" w:rsidRPr="00696AA5" w:rsidRDefault="003924F8" w:rsidP="00717243">
      <w:pPr>
        <w:pStyle w:val="Caption"/>
        <w:spacing w:after="0" w:line="360" w:lineRule="auto"/>
        <w:jc w:val="center"/>
        <w:rPr>
          <w:szCs w:val="24"/>
        </w:rPr>
      </w:pPr>
      <w:bookmarkStart w:id="543" w:name="_Toc235114358"/>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198</w:t>
      </w:r>
      <w:r w:rsidRPr="00696AA5">
        <w:rPr>
          <w:szCs w:val="24"/>
        </w:rPr>
        <w:fldChar w:fldCharType="end"/>
      </w:r>
      <w:r w:rsidRPr="00696AA5">
        <w:rPr>
          <w:szCs w:val="24"/>
        </w:rPr>
        <w:t xml:space="preserve"> </w:t>
      </w:r>
      <w:r w:rsidRPr="00696AA5">
        <w:rPr>
          <w:szCs w:val="24"/>
          <w:lang w:val="fi-FI"/>
        </w:rPr>
        <w:br/>
      </w:r>
      <w:r w:rsidRPr="00696AA5">
        <w:rPr>
          <w:szCs w:val="24"/>
        </w:rPr>
        <w:t>Capaian Kinerja Urusan Penanaman Modal</w:t>
      </w:r>
      <w:bookmarkEnd w:id="543"/>
    </w:p>
    <w:tbl>
      <w:tblPr>
        <w:tblW w:w="5382" w:type="pct"/>
        <w:jc w:val="center"/>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09FE852C" w14:textId="77777777" w:rsidTr="00C93493">
        <w:trPr>
          <w:trHeight w:val="170"/>
          <w:tblHeader/>
          <w:jc w:val="center"/>
        </w:trPr>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034009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6067B4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1B3A93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46F375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9ABADD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7A39272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7DA12F9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BAC3F2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31EA27DA" w14:textId="77777777" w:rsidTr="00C93493">
        <w:trPr>
          <w:trHeight w:val="170"/>
          <w:tblHeader/>
          <w:jc w:val="center"/>
        </w:trPr>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04479499"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491C5A1E"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tcBorders>
              <w:top w:val="single" w:sz="4" w:space="0" w:color="000000"/>
              <w:left w:val="single" w:sz="4" w:space="0" w:color="000000"/>
              <w:bottom w:val="single" w:sz="4" w:space="0" w:color="000000"/>
              <w:right w:val="single" w:sz="4" w:space="0" w:color="000000"/>
            </w:tcBorders>
            <w:vAlign w:val="center"/>
            <w:hideMark/>
          </w:tcPr>
          <w:p w14:paraId="5FBA1500"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00C4949E"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10862F4B"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tcBorders>
              <w:top w:val="nil"/>
              <w:left w:val="nil"/>
              <w:bottom w:val="single" w:sz="4" w:space="0" w:color="000000"/>
              <w:right w:val="single" w:sz="4" w:space="0" w:color="000000"/>
            </w:tcBorders>
            <w:shd w:val="clear" w:color="E2EFDA" w:fill="FFFFFF"/>
            <w:vAlign w:val="center"/>
            <w:hideMark/>
          </w:tcPr>
          <w:p w14:paraId="06D1051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1BBC6B0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2663BC4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tcBorders>
              <w:top w:val="nil"/>
              <w:left w:val="nil"/>
              <w:bottom w:val="single" w:sz="4" w:space="0" w:color="000000"/>
              <w:right w:val="single" w:sz="4" w:space="0" w:color="000000"/>
            </w:tcBorders>
            <w:shd w:val="clear" w:color="000000" w:fill="FFFFFF"/>
            <w:vAlign w:val="center"/>
            <w:hideMark/>
          </w:tcPr>
          <w:p w14:paraId="5B3BF81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26A9038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3CF81AC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tcBorders>
              <w:top w:val="single" w:sz="4" w:space="0" w:color="000000"/>
              <w:left w:val="single" w:sz="4" w:space="0" w:color="000000"/>
              <w:bottom w:val="single" w:sz="4" w:space="0" w:color="000000"/>
              <w:right w:val="single" w:sz="4" w:space="0" w:color="000000"/>
            </w:tcBorders>
            <w:vAlign w:val="center"/>
            <w:hideMark/>
          </w:tcPr>
          <w:p w14:paraId="1527C62B"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49889360" w14:textId="77777777" w:rsidTr="00C93493">
        <w:trPr>
          <w:trHeight w:val="170"/>
          <w:tblHeader/>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F07B3E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tcBorders>
              <w:top w:val="nil"/>
              <w:left w:val="nil"/>
              <w:bottom w:val="single" w:sz="4" w:space="0" w:color="000000"/>
              <w:right w:val="single" w:sz="4" w:space="0" w:color="000000"/>
            </w:tcBorders>
            <w:shd w:val="clear" w:color="000000" w:fill="FFFFFF"/>
            <w:vAlign w:val="center"/>
            <w:hideMark/>
          </w:tcPr>
          <w:p w14:paraId="658E943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tcBorders>
              <w:top w:val="nil"/>
              <w:left w:val="nil"/>
              <w:bottom w:val="single" w:sz="4" w:space="0" w:color="000000"/>
              <w:right w:val="single" w:sz="4" w:space="0" w:color="000000"/>
            </w:tcBorders>
            <w:shd w:val="clear" w:color="000000" w:fill="FFFFFF"/>
            <w:noWrap/>
            <w:vAlign w:val="center"/>
            <w:hideMark/>
          </w:tcPr>
          <w:p w14:paraId="29D8EB6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tcBorders>
              <w:top w:val="nil"/>
              <w:left w:val="nil"/>
              <w:bottom w:val="single" w:sz="4" w:space="0" w:color="000000"/>
              <w:right w:val="single" w:sz="4" w:space="0" w:color="000000"/>
            </w:tcBorders>
            <w:shd w:val="clear" w:color="000000" w:fill="FFFFFF"/>
            <w:vAlign w:val="center"/>
            <w:hideMark/>
          </w:tcPr>
          <w:p w14:paraId="01CBBE1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tcBorders>
              <w:top w:val="nil"/>
              <w:left w:val="nil"/>
              <w:bottom w:val="single" w:sz="4" w:space="0" w:color="000000"/>
              <w:right w:val="single" w:sz="4" w:space="0" w:color="000000"/>
            </w:tcBorders>
            <w:shd w:val="clear" w:color="000000" w:fill="FFFFFF"/>
            <w:noWrap/>
            <w:vAlign w:val="center"/>
            <w:hideMark/>
          </w:tcPr>
          <w:p w14:paraId="0047380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tcBorders>
              <w:top w:val="nil"/>
              <w:left w:val="nil"/>
              <w:bottom w:val="single" w:sz="4" w:space="0" w:color="000000"/>
              <w:right w:val="single" w:sz="4" w:space="0" w:color="000000"/>
            </w:tcBorders>
            <w:shd w:val="clear" w:color="000000" w:fill="FFFFFF"/>
            <w:noWrap/>
            <w:vAlign w:val="center"/>
            <w:hideMark/>
          </w:tcPr>
          <w:p w14:paraId="473CC0E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tcBorders>
              <w:top w:val="nil"/>
              <w:left w:val="nil"/>
              <w:bottom w:val="single" w:sz="4" w:space="0" w:color="000000"/>
              <w:right w:val="single" w:sz="4" w:space="0" w:color="000000"/>
            </w:tcBorders>
            <w:shd w:val="clear" w:color="000000" w:fill="FFFFFF"/>
            <w:vAlign w:val="center"/>
            <w:hideMark/>
          </w:tcPr>
          <w:p w14:paraId="00C056E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8" w:type="pct"/>
            <w:tcBorders>
              <w:top w:val="nil"/>
              <w:left w:val="nil"/>
              <w:bottom w:val="single" w:sz="4" w:space="0" w:color="000000"/>
              <w:right w:val="single" w:sz="4" w:space="0" w:color="000000"/>
            </w:tcBorders>
            <w:shd w:val="clear" w:color="000000" w:fill="FFFFFF"/>
            <w:noWrap/>
            <w:vAlign w:val="center"/>
            <w:hideMark/>
          </w:tcPr>
          <w:p w14:paraId="6DD24CA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tcBorders>
              <w:top w:val="nil"/>
              <w:left w:val="nil"/>
              <w:bottom w:val="single" w:sz="4" w:space="0" w:color="000000"/>
              <w:right w:val="single" w:sz="4" w:space="0" w:color="000000"/>
            </w:tcBorders>
            <w:shd w:val="clear" w:color="000000" w:fill="FFFFFF"/>
            <w:noWrap/>
            <w:vAlign w:val="center"/>
            <w:hideMark/>
          </w:tcPr>
          <w:p w14:paraId="37D2BA9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tcBorders>
              <w:top w:val="nil"/>
              <w:left w:val="nil"/>
              <w:bottom w:val="single" w:sz="4" w:space="0" w:color="000000"/>
              <w:right w:val="single" w:sz="4" w:space="0" w:color="000000"/>
            </w:tcBorders>
            <w:shd w:val="clear" w:color="000000" w:fill="FFFFFF"/>
            <w:vAlign w:val="center"/>
            <w:hideMark/>
          </w:tcPr>
          <w:p w14:paraId="2A4D333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8" w:type="pct"/>
            <w:tcBorders>
              <w:top w:val="nil"/>
              <w:left w:val="nil"/>
              <w:bottom w:val="single" w:sz="4" w:space="0" w:color="000000"/>
              <w:right w:val="single" w:sz="4" w:space="0" w:color="000000"/>
            </w:tcBorders>
            <w:shd w:val="clear" w:color="000000" w:fill="FFFFFF"/>
            <w:noWrap/>
            <w:vAlign w:val="center"/>
            <w:hideMark/>
          </w:tcPr>
          <w:p w14:paraId="6EB257D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tcBorders>
              <w:top w:val="nil"/>
              <w:left w:val="nil"/>
              <w:bottom w:val="single" w:sz="4" w:space="0" w:color="000000"/>
              <w:right w:val="single" w:sz="4" w:space="0" w:color="000000"/>
            </w:tcBorders>
            <w:shd w:val="clear" w:color="000000" w:fill="FFFFFF"/>
            <w:noWrap/>
            <w:vAlign w:val="center"/>
            <w:hideMark/>
          </w:tcPr>
          <w:p w14:paraId="4AE18A6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1DCECBB4"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178A958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2" w:type="pct"/>
            <w:tcBorders>
              <w:top w:val="nil"/>
              <w:left w:val="nil"/>
              <w:bottom w:val="single" w:sz="4" w:space="0" w:color="000000"/>
              <w:right w:val="single" w:sz="4" w:space="0" w:color="000000"/>
            </w:tcBorders>
            <w:shd w:val="clear" w:color="E2EFDA" w:fill="FFFFFF"/>
            <w:vAlign w:val="center"/>
            <w:hideMark/>
          </w:tcPr>
          <w:p w14:paraId="3A982D9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7B1A053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30472FD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3603977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42D563F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0F6941D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540EBA2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5408521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5E423A1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DBB2FE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12905C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DPMPTSP</w:t>
            </w:r>
          </w:p>
        </w:tc>
      </w:tr>
      <w:tr w:rsidR="003924F8" w:rsidRPr="00696AA5" w14:paraId="2B3B006B"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1698545" w14:textId="77777777" w:rsidR="003924F8" w:rsidRPr="00696AA5" w:rsidRDefault="003924F8" w:rsidP="00717243">
            <w:pPr>
              <w:spacing w:line="240" w:lineRule="auto"/>
              <w:rPr>
                <w:rFonts w:ascii="Bookman Old Style" w:hAnsi="Bookman Old Style"/>
                <w:sz w:val="17"/>
                <w:szCs w:val="17"/>
              </w:rPr>
            </w:pPr>
          </w:p>
        </w:tc>
        <w:tc>
          <w:tcPr>
            <w:tcW w:w="902" w:type="pct"/>
            <w:tcBorders>
              <w:top w:val="nil"/>
              <w:left w:val="nil"/>
              <w:bottom w:val="single" w:sz="4" w:space="0" w:color="000000"/>
              <w:right w:val="single" w:sz="4" w:space="0" w:color="000000"/>
            </w:tcBorders>
            <w:shd w:val="clear" w:color="E2EFDA" w:fill="FFFFFF"/>
            <w:vAlign w:val="center"/>
            <w:hideMark/>
          </w:tcPr>
          <w:p w14:paraId="682A74F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3FD6994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26C279D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0DC98A3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07C8610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2D3E5B5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4C42519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274046C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67E6FF2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3D6647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72D9DE8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DPMPTSP</w:t>
            </w:r>
          </w:p>
        </w:tc>
      </w:tr>
      <w:tr w:rsidR="003924F8" w:rsidRPr="00696AA5" w14:paraId="63DFEACF"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118BC9D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Pengembangan Iklim Penanaman Modal</w:t>
            </w:r>
          </w:p>
        </w:tc>
        <w:tc>
          <w:tcPr>
            <w:tcW w:w="902" w:type="pct"/>
            <w:tcBorders>
              <w:top w:val="nil"/>
              <w:left w:val="nil"/>
              <w:bottom w:val="single" w:sz="4" w:space="0" w:color="000000"/>
              <w:right w:val="single" w:sz="4" w:space="0" w:color="000000"/>
            </w:tcBorders>
            <w:shd w:val="clear" w:color="E2EFDA" w:fill="FFFFFF"/>
            <w:vAlign w:val="center"/>
            <w:hideMark/>
          </w:tcPr>
          <w:p w14:paraId="3ACADCB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Kebijakan Penanaman Modal yang Diterbitkan</w:t>
            </w:r>
          </w:p>
        </w:tc>
        <w:tc>
          <w:tcPr>
            <w:tcW w:w="276" w:type="pct"/>
            <w:tcBorders>
              <w:top w:val="nil"/>
              <w:left w:val="nil"/>
              <w:bottom w:val="single" w:sz="4" w:space="0" w:color="000000"/>
              <w:right w:val="single" w:sz="4" w:space="0" w:color="000000"/>
            </w:tcBorders>
            <w:shd w:val="clear" w:color="000000" w:fill="FFFFFF"/>
            <w:noWrap/>
            <w:vAlign w:val="center"/>
            <w:hideMark/>
          </w:tcPr>
          <w:p w14:paraId="1382981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1410D5D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64E850C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3F6FBA8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50</w:t>
            </w:r>
          </w:p>
        </w:tc>
        <w:tc>
          <w:tcPr>
            <w:tcW w:w="297" w:type="pct"/>
            <w:tcBorders>
              <w:top w:val="nil"/>
              <w:left w:val="nil"/>
              <w:bottom w:val="single" w:sz="4" w:space="0" w:color="000000"/>
              <w:right w:val="single" w:sz="4" w:space="0" w:color="000000"/>
            </w:tcBorders>
            <w:shd w:val="clear" w:color="000000" w:fill="FFFFFF"/>
            <w:noWrap/>
            <w:vAlign w:val="center"/>
            <w:hideMark/>
          </w:tcPr>
          <w:p w14:paraId="3C54D8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50,00</w:t>
            </w:r>
          </w:p>
        </w:tc>
        <w:tc>
          <w:tcPr>
            <w:tcW w:w="298" w:type="pct"/>
            <w:tcBorders>
              <w:top w:val="nil"/>
              <w:left w:val="nil"/>
              <w:bottom w:val="single" w:sz="4" w:space="0" w:color="000000"/>
              <w:right w:val="single" w:sz="4" w:space="0" w:color="000000"/>
            </w:tcBorders>
            <w:shd w:val="clear" w:color="000000" w:fill="FFFFFF"/>
            <w:noWrap/>
            <w:vAlign w:val="center"/>
            <w:hideMark/>
          </w:tcPr>
          <w:p w14:paraId="1E0BADD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SR</w:t>
            </w:r>
          </w:p>
        </w:tc>
        <w:tc>
          <w:tcPr>
            <w:tcW w:w="347" w:type="pct"/>
            <w:tcBorders>
              <w:top w:val="nil"/>
              <w:left w:val="nil"/>
              <w:bottom w:val="single" w:sz="4" w:space="0" w:color="000000"/>
              <w:right w:val="single" w:sz="4" w:space="0" w:color="000000"/>
            </w:tcBorders>
            <w:shd w:val="clear" w:color="E2EFDA" w:fill="FFFFFF"/>
            <w:noWrap/>
            <w:vAlign w:val="center"/>
            <w:hideMark/>
          </w:tcPr>
          <w:p w14:paraId="4119E40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50</w:t>
            </w:r>
          </w:p>
        </w:tc>
        <w:tc>
          <w:tcPr>
            <w:tcW w:w="297" w:type="pct"/>
            <w:tcBorders>
              <w:top w:val="nil"/>
              <w:left w:val="nil"/>
              <w:bottom w:val="single" w:sz="4" w:space="0" w:color="000000"/>
              <w:right w:val="single" w:sz="4" w:space="0" w:color="000000"/>
            </w:tcBorders>
            <w:shd w:val="clear" w:color="000000" w:fill="FFFFFF"/>
            <w:vAlign w:val="center"/>
            <w:hideMark/>
          </w:tcPr>
          <w:p w14:paraId="194CE9B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50,00</w:t>
            </w:r>
          </w:p>
        </w:tc>
        <w:tc>
          <w:tcPr>
            <w:tcW w:w="298" w:type="pct"/>
            <w:tcBorders>
              <w:top w:val="nil"/>
              <w:left w:val="nil"/>
              <w:bottom w:val="single" w:sz="4" w:space="0" w:color="000000"/>
              <w:right w:val="single" w:sz="4" w:space="0" w:color="000000"/>
            </w:tcBorders>
            <w:shd w:val="clear" w:color="000000" w:fill="FFFFFF"/>
            <w:noWrap/>
            <w:vAlign w:val="center"/>
            <w:hideMark/>
          </w:tcPr>
          <w:p w14:paraId="36AE9B7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SR</w:t>
            </w:r>
          </w:p>
        </w:tc>
        <w:tc>
          <w:tcPr>
            <w:tcW w:w="472" w:type="pct"/>
            <w:tcBorders>
              <w:top w:val="nil"/>
              <w:left w:val="nil"/>
              <w:bottom w:val="single" w:sz="4" w:space="0" w:color="000000"/>
              <w:right w:val="single" w:sz="4" w:space="0" w:color="000000"/>
            </w:tcBorders>
            <w:shd w:val="clear" w:color="000000" w:fill="FFFFFF"/>
            <w:vAlign w:val="center"/>
            <w:hideMark/>
          </w:tcPr>
          <w:p w14:paraId="638E445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DPMPTSP</w:t>
            </w:r>
          </w:p>
        </w:tc>
      </w:tr>
      <w:tr w:rsidR="003924F8" w:rsidRPr="00696AA5" w14:paraId="6FABC9F5"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03FEC0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Promosi Penanaman Modal</w:t>
            </w:r>
          </w:p>
        </w:tc>
        <w:tc>
          <w:tcPr>
            <w:tcW w:w="902" w:type="pct"/>
            <w:tcBorders>
              <w:top w:val="nil"/>
              <w:left w:val="nil"/>
              <w:bottom w:val="single" w:sz="4" w:space="0" w:color="000000"/>
              <w:right w:val="single" w:sz="4" w:space="0" w:color="000000"/>
            </w:tcBorders>
            <w:shd w:val="clear" w:color="E2EFDA" w:fill="FFFFFF"/>
            <w:vAlign w:val="center"/>
            <w:hideMark/>
          </w:tcPr>
          <w:p w14:paraId="4F4F9B4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Promosi Di Tingkat Regional Dan/Atau Nasional Yang Diikuti</w:t>
            </w:r>
          </w:p>
        </w:tc>
        <w:tc>
          <w:tcPr>
            <w:tcW w:w="276" w:type="pct"/>
            <w:tcBorders>
              <w:top w:val="nil"/>
              <w:left w:val="nil"/>
              <w:bottom w:val="single" w:sz="4" w:space="0" w:color="000000"/>
              <w:right w:val="single" w:sz="4" w:space="0" w:color="000000"/>
            </w:tcBorders>
            <w:shd w:val="clear" w:color="000000" w:fill="FFFFFF"/>
            <w:noWrap/>
            <w:vAlign w:val="center"/>
            <w:hideMark/>
          </w:tcPr>
          <w:p w14:paraId="3C056DA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374C7E9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0CA1B91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33470E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480478E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6EA004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0BE9AFF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1F11909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FE4F19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D14BD3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DPMPTSP</w:t>
            </w:r>
          </w:p>
        </w:tc>
      </w:tr>
      <w:tr w:rsidR="003924F8" w:rsidRPr="00696AA5" w14:paraId="3B1DFBE6"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C6FBA2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Pelayanan Penanaman Modal</w:t>
            </w:r>
          </w:p>
        </w:tc>
        <w:tc>
          <w:tcPr>
            <w:tcW w:w="902" w:type="pct"/>
            <w:tcBorders>
              <w:top w:val="nil"/>
              <w:left w:val="nil"/>
              <w:bottom w:val="single" w:sz="4" w:space="0" w:color="000000"/>
              <w:right w:val="single" w:sz="4" w:space="0" w:color="000000"/>
            </w:tcBorders>
            <w:shd w:val="clear" w:color="E2EFDA" w:fill="FFFFFF"/>
            <w:vAlign w:val="center"/>
            <w:hideMark/>
          </w:tcPr>
          <w:p w14:paraId="5546726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Perizinan dan Non Perizinan yang Diterbitkan</w:t>
            </w:r>
          </w:p>
        </w:tc>
        <w:tc>
          <w:tcPr>
            <w:tcW w:w="276" w:type="pct"/>
            <w:tcBorders>
              <w:top w:val="nil"/>
              <w:left w:val="nil"/>
              <w:bottom w:val="single" w:sz="4" w:space="0" w:color="000000"/>
              <w:right w:val="single" w:sz="4" w:space="0" w:color="000000"/>
            </w:tcBorders>
            <w:shd w:val="clear" w:color="000000" w:fill="FFFFFF"/>
            <w:noWrap/>
            <w:vAlign w:val="center"/>
            <w:hideMark/>
          </w:tcPr>
          <w:p w14:paraId="0AA0487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4207DB2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426F920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4D410F9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136,51</w:t>
            </w:r>
          </w:p>
        </w:tc>
        <w:tc>
          <w:tcPr>
            <w:tcW w:w="297" w:type="pct"/>
            <w:tcBorders>
              <w:top w:val="nil"/>
              <w:left w:val="nil"/>
              <w:bottom w:val="single" w:sz="4" w:space="0" w:color="000000"/>
              <w:right w:val="single" w:sz="4" w:space="0" w:color="000000"/>
            </w:tcBorders>
            <w:shd w:val="clear" w:color="000000" w:fill="FFFFFF"/>
            <w:noWrap/>
            <w:vAlign w:val="center"/>
            <w:hideMark/>
          </w:tcPr>
          <w:p w14:paraId="5400354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136,51</w:t>
            </w:r>
          </w:p>
        </w:tc>
        <w:tc>
          <w:tcPr>
            <w:tcW w:w="298" w:type="pct"/>
            <w:tcBorders>
              <w:top w:val="nil"/>
              <w:left w:val="nil"/>
              <w:bottom w:val="single" w:sz="4" w:space="0" w:color="000000"/>
              <w:right w:val="single" w:sz="4" w:space="0" w:color="000000"/>
            </w:tcBorders>
            <w:shd w:val="clear" w:color="000000" w:fill="FFFFFF"/>
            <w:noWrap/>
            <w:vAlign w:val="center"/>
            <w:hideMark/>
          </w:tcPr>
          <w:p w14:paraId="2707BBD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6EBD9D3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136,51</w:t>
            </w:r>
          </w:p>
        </w:tc>
        <w:tc>
          <w:tcPr>
            <w:tcW w:w="297" w:type="pct"/>
            <w:tcBorders>
              <w:top w:val="nil"/>
              <w:left w:val="nil"/>
              <w:bottom w:val="single" w:sz="4" w:space="0" w:color="000000"/>
              <w:right w:val="single" w:sz="4" w:space="0" w:color="000000"/>
            </w:tcBorders>
            <w:shd w:val="clear" w:color="000000" w:fill="FFFFFF"/>
            <w:vAlign w:val="center"/>
            <w:hideMark/>
          </w:tcPr>
          <w:p w14:paraId="7B4521B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136,51</w:t>
            </w:r>
          </w:p>
        </w:tc>
        <w:tc>
          <w:tcPr>
            <w:tcW w:w="298" w:type="pct"/>
            <w:tcBorders>
              <w:top w:val="nil"/>
              <w:left w:val="nil"/>
              <w:bottom w:val="single" w:sz="4" w:space="0" w:color="000000"/>
              <w:right w:val="single" w:sz="4" w:space="0" w:color="000000"/>
            </w:tcBorders>
            <w:shd w:val="clear" w:color="000000" w:fill="FFFFFF"/>
            <w:noWrap/>
            <w:vAlign w:val="center"/>
            <w:hideMark/>
          </w:tcPr>
          <w:p w14:paraId="262B687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6A54326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DPMPTSP</w:t>
            </w:r>
          </w:p>
        </w:tc>
      </w:tr>
      <w:tr w:rsidR="003924F8" w:rsidRPr="00696AA5" w14:paraId="717ED8B2"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08556AA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Pengendalian Pelaksanaan Penanaman Modal</w:t>
            </w:r>
          </w:p>
        </w:tc>
        <w:tc>
          <w:tcPr>
            <w:tcW w:w="902" w:type="pct"/>
            <w:tcBorders>
              <w:top w:val="nil"/>
              <w:left w:val="nil"/>
              <w:bottom w:val="single" w:sz="4" w:space="0" w:color="000000"/>
              <w:right w:val="single" w:sz="4" w:space="0" w:color="000000"/>
            </w:tcBorders>
            <w:shd w:val="clear" w:color="E2EFDA" w:fill="FFFFFF"/>
            <w:vAlign w:val="center"/>
            <w:hideMark/>
          </w:tcPr>
          <w:p w14:paraId="4FE9D9D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Kepatuhan Laporan Kegiatan Penanaman Modal (LKPM)</w:t>
            </w:r>
          </w:p>
        </w:tc>
        <w:tc>
          <w:tcPr>
            <w:tcW w:w="276" w:type="pct"/>
            <w:tcBorders>
              <w:top w:val="nil"/>
              <w:left w:val="nil"/>
              <w:bottom w:val="single" w:sz="4" w:space="0" w:color="000000"/>
              <w:right w:val="single" w:sz="4" w:space="0" w:color="000000"/>
            </w:tcBorders>
            <w:shd w:val="clear" w:color="000000" w:fill="FFFFFF"/>
            <w:noWrap/>
            <w:vAlign w:val="center"/>
            <w:hideMark/>
          </w:tcPr>
          <w:p w14:paraId="5957F8E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1EF3CAC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80</w:t>
            </w:r>
          </w:p>
        </w:tc>
        <w:tc>
          <w:tcPr>
            <w:tcW w:w="282" w:type="pct"/>
            <w:tcBorders>
              <w:top w:val="nil"/>
              <w:left w:val="nil"/>
              <w:bottom w:val="single" w:sz="4" w:space="0" w:color="000000"/>
              <w:right w:val="single" w:sz="4" w:space="0" w:color="000000"/>
            </w:tcBorders>
            <w:shd w:val="clear" w:color="000000" w:fill="FFFFFF"/>
            <w:noWrap/>
            <w:vAlign w:val="center"/>
            <w:hideMark/>
          </w:tcPr>
          <w:p w14:paraId="09B6CB2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w:t>
            </w:r>
          </w:p>
        </w:tc>
        <w:tc>
          <w:tcPr>
            <w:tcW w:w="347" w:type="pct"/>
            <w:tcBorders>
              <w:top w:val="nil"/>
              <w:left w:val="nil"/>
              <w:bottom w:val="single" w:sz="4" w:space="0" w:color="000000"/>
              <w:right w:val="single" w:sz="4" w:space="0" w:color="000000"/>
            </w:tcBorders>
            <w:shd w:val="clear" w:color="E2EFDA" w:fill="FFFFFF"/>
            <w:noWrap/>
            <w:vAlign w:val="center"/>
            <w:hideMark/>
          </w:tcPr>
          <w:p w14:paraId="449C33A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124,02</w:t>
            </w:r>
          </w:p>
        </w:tc>
        <w:tc>
          <w:tcPr>
            <w:tcW w:w="297" w:type="pct"/>
            <w:tcBorders>
              <w:top w:val="nil"/>
              <w:left w:val="nil"/>
              <w:bottom w:val="single" w:sz="4" w:space="0" w:color="000000"/>
              <w:right w:val="single" w:sz="4" w:space="0" w:color="000000"/>
            </w:tcBorders>
            <w:shd w:val="clear" w:color="000000" w:fill="FFFFFF"/>
            <w:noWrap/>
            <w:vAlign w:val="center"/>
            <w:hideMark/>
          </w:tcPr>
          <w:p w14:paraId="3775F55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165,36</w:t>
            </w:r>
          </w:p>
        </w:tc>
        <w:tc>
          <w:tcPr>
            <w:tcW w:w="298" w:type="pct"/>
            <w:tcBorders>
              <w:top w:val="nil"/>
              <w:left w:val="nil"/>
              <w:bottom w:val="single" w:sz="4" w:space="0" w:color="000000"/>
              <w:right w:val="single" w:sz="4" w:space="0" w:color="000000"/>
            </w:tcBorders>
            <w:shd w:val="clear" w:color="000000" w:fill="FFFFFF"/>
            <w:noWrap/>
            <w:vAlign w:val="center"/>
            <w:hideMark/>
          </w:tcPr>
          <w:p w14:paraId="4350FCF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15066A9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124,02</w:t>
            </w:r>
          </w:p>
        </w:tc>
        <w:tc>
          <w:tcPr>
            <w:tcW w:w="297" w:type="pct"/>
            <w:tcBorders>
              <w:top w:val="nil"/>
              <w:left w:val="nil"/>
              <w:bottom w:val="single" w:sz="4" w:space="0" w:color="000000"/>
              <w:right w:val="single" w:sz="4" w:space="0" w:color="000000"/>
            </w:tcBorders>
            <w:shd w:val="clear" w:color="000000" w:fill="FFFFFF"/>
            <w:vAlign w:val="center"/>
            <w:hideMark/>
          </w:tcPr>
          <w:p w14:paraId="32335C2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155,03</w:t>
            </w:r>
          </w:p>
        </w:tc>
        <w:tc>
          <w:tcPr>
            <w:tcW w:w="298" w:type="pct"/>
            <w:tcBorders>
              <w:top w:val="nil"/>
              <w:left w:val="nil"/>
              <w:bottom w:val="single" w:sz="4" w:space="0" w:color="000000"/>
              <w:right w:val="single" w:sz="4" w:space="0" w:color="000000"/>
            </w:tcBorders>
            <w:shd w:val="clear" w:color="000000" w:fill="FFFFFF"/>
            <w:noWrap/>
            <w:vAlign w:val="center"/>
            <w:hideMark/>
          </w:tcPr>
          <w:p w14:paraId="7761FF7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592F2F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DPMPTSP</w:t>
            </w:r>
          </w:p>
        </w:tc>
      </w:tr>
      <w:tr w:rsidR="003924F8" w:rsidRPr="00696AA5" w14:paraId="1C4DC030"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A4C1A0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Data dan Sistem Informasi Penanaman Modal</w:t>
            </w:r>
          </w:p>
        </w:tc>
        <w:tc>
          <w:tcPr>
            <w:tcW w:w="902" w:type="pct"/>
            <w:tcBorders>
              <w:top w:val="nil"/>
              <w:left w:val="nil"/>
              <w:bottom w:val="single" w:sz="4" w:space="0" w:color="000000"/>
              <w:right w:val="single" w:sz="4" w:space="0" w:color="000000"/>
            </w:tcBorders>
            <w:shd w:val="clear" w:color="E2EFDA" w:fill="FFFFFF"/>
            <w:vAlign w:val="center"/>
            <w:hideMark/>
          </w:tcPr>
          <w:p w14:paraId="448E5D39"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Ketersediaan Profil Investasi Sektor Perizinan Berusaha</w:t>
            </w:r>
          </w:p>
        </w:tc>
        <w:tc>
          <w:tcPr>
            <w:tcW w:w="276" w:type="pct"/>
            <w:tcBorders>
              <w:top w:val="nil"/>
              <w:left w:val="nil"/>
              <w:bottom w:val="single" w:sz="4" w:space="0" w:color="000000"/>
              <w:right w:val="single" w:sz="4" w:space="0" w:color="000000"/>
            </w:tcBorders>
            <w:shd w:val="clear" w:color="000000" w:fill="FFFFFF"/>
            <w:noWrap/>
            <w:vAlign w:val="center"/>
            <w:hideMark/>
          </w:tcPr>
          <w:p w14:paraId="249B2AC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6FC4CA5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6B925DD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6926E7D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1498B16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40DB23F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1FEDF1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19C16FF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CF02A5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1494675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DPMPTSP</w:t>
            </w:r>
          </w:p>
        </w:tc>
      </w:tr>
    </w:tbl>
    <w:p w14:paraId="6DD2B8C4" w14:textId="77777777" w:rsidR="003924F8" w:rsidRPr="00696AA5" w:rsidRDefault="003924F8" w:rsidP="00717243"/>
    <w:p w14:paraId="48073468" w14:textId="77777777" w:rsidR="003924F8" w:rsidRPr="00696AA5" w:rsidRDefault="003924F8" w:rsidP="00717243">
      <w:pPr>
        <w:tabs>
          <w:tab w:val="left" w:pos="2268"/>
        </w:tabs>
        <w:ind w:left="1418" w:right="294" w:firstLine="589"/>
        <w:jc w:val="both"/>
        <w:rPr>
          <w:rFonts w:ascii="Bookman Old Style" w:hAnsi="Bookman Old Style"/>
          <w:sz w:val="24"/>
          <w:szCs w:val="24"/>
        </w:rPr>
      </w:pPr>
      <w:r w:rsidRPr="00696AA5">
        <w:rPr>
          <w:rFonts w:ascii="Bookman Old Style" w:hAnsi="Bookman Old Style"/>
          <w:sz w:val="24"/>
          <w:szCs w:val="24"/>
        </w:rPr>
        <w:tab/>
        <w:t>Indikator dengan kinerja sangat rendah adalah persentase kebijakan penanaman modal yang diterbitkan, capaian ini disebabkan belum optimalnya sosialisasi kebijakan insentif dan kemudahan investasi, sehingga informasi belum tersampaikan secara merata kepada pelaku usaha. Selain itu, publikasi informasi terkait regulasi daerah dan pedoman teknis pemberian insentif juga masih belum maksimal. Kendala lainnya adalah keterbatasan informasi mengenai investor atau pelaku usaha yang memenuhi persyaratan untuk mengajukan insentif. Di samping itu, terbatasnya lahan strategis untuk pengembangan investasi pada sektor tertentu serta belum memadainya ketersediaan data dan informasi yang komprehensif dalam penyusunan kajian potensi investasi baik dari aspek sumber daya alam, sumber daya manusia, maupun pasar, turut menghambat optimalisasi capaian kinerja.</w:t>
      </w:r>
    </w:p>
    <w:p w14:paraId="577267B3" w14:textId="77777777" w:rsidR="003924F8" w:rsidRPr="00696AA5" w:rsidRDefault="003924F8" w:rsidP="00717243">
      <w:pPr>
        <w:tabs>
          <w:tab w:val="left" w:pos="2268"/>
        </w:tabs>
        <w:ind w:left="1418" w:right="294" w:firstLine="589"/>
        <w:jc w:val="both"/>
        <w:rPr>
          <w:rFonts w:ascii="Bookman Old Style" w:hAnsi="Bookman Old Style"/>
          <w:sz w:val="24"/>
          <w:szCs w:val="24"/>
        </w:rPr>
      </w:pPr>
    </w:p>
    <w:p w14:paraId="5B0129C6" w14:textId="77777777" w:rsidR="003924F8" w:rsidRPr="00696AA5" w:rsidRDefault="003924F8">
      <w:pPr>
        <w:pStyle w:val="Heading5"/>
        <w:numPr>
          <w:ilvl w:val="0"/>
          <w:numId w:val="92"/>
        </w:numPr>
        <w:spacing w:before="0" w:after="0" w:line="336" w:lineRule="auto"/>
        <w:rPr>
          <w:b/>
          <w:bCs w:val="0"/>
        </w:rPr>
      </w:pPr>
      <w:r w:rsidRPr="00696AA5">
        <w:rPr>
          <w:b/>
          <w:bCs w:val="0"/>
        </w:rPr>
        <w:t>Pemuda dan Olahraga</w:t>
      </w:r>
    </w:p>
    <w:p w14:paraId="56AC7269" w14:textId="77777777" w:rsidR="003924F8" w:rsidRPr="00696AA5" w:rsidRDefault="003924F8" w:rsidP="00717243">
      <w:pPr>
        <w:tabs>
          <w:tab w:val="left" w:pos="2268"/>
        </w:tabs>
        <w:ind w:left="1276" w:right="10" w:firstLine="731"/>
        <w:jc w:val="both"/>
        <w:rPr>
          <w:rFonts w:ascii="Bookman Old Style" w:hAnsi="Bookman Old Style" w:cs="Tahoma"/>
          <w:sz w:val="24"/>
          <w:szCs w:val="24"/>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w:t>
      </w:r>
      <w:r w:rsidRPr="00696AA5">
        <w:rPr>
          <w:rFonts w:ascii="Bookman Old Style" w:hAnsi="Bookman Old Style"/>
          <w:sz w:val="24"/>
          <w:szCs w:val="24"/>
        </w:rPr>
        <w:t xml:space="preserve">Pemuda </w:t>
      </w:r>
      <w:proofErr w:type="gramStart"/>
      <w:r w:rsidRPr="00696AA5">
        <w:rPr>
          <w:rFonts w:ascii="Bookman Old Style" w:hAnsi="Bookman Old Style"/>
          <w:sz w:val="24"/>
          <w:szCs w:val="24"/>
        </w:rPr>
        <w:t>dan</w:t>
      </w:r>
      <w:proofErr w:type="gramEnd"/>
      <w:r w:rsidRPr="00696AA5">
        <w:rPr>
          <w:rFonts w:ascii="Bookman Old Style" w:hAnsi="Bookman Old Style"/>
          <w:sz w:val="24"/>
          <w:szCs w:val="24"/>
        </w:rPr>
        <w:t xml:space="preserve"> Olahraga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4</w:t>
      </w:r>
      <w:r w:rsidRPr="00696AA5">
        <w:rPr>
          <w:rFonts w:ascii="Bookman Old Style" w:hAnsi="Bookman Old Style" w:cs="Tahoma"/>
          <w:sz w:val="24"/>
          <w:szCs w:val="24"/>
          <w:lang w:val="sv-SE"/>
        </w:rPr>
        <w:t xml:space="preserve"> indikator kinerja program, seluruh indikator kinerja program berstatus Sangat Tinggi.</w:t>
      </w:r>
    </w:p>
    <w:p w14:paraId="30AE0C0C" w14:textId="54E91385" w:rsidR="003924F8" w:rsidRPr="00696AA5" w:rsidRDefault="003924F8" w:rsidP="00717243">
      <w:pPr>
        <w:pStyle w:val="Caption"/>
        <w:spacing w:after="0"/>
        <w:jc w:val="center"/>
        <w:rPr>
          <w:szCs w:val="24"/>
        </w:rPr>
      </w:pPr>
      <w:bookmarkStart w:id="544" w:name="_Toc235114359"/>
      <w:r w:rsidRPr="00696AA5">
        <w:rPr>
          <w:szCs w:val="24"/>
          <w:lang w:val="sv-SE"/>
        </w:rPr>
        <w:t xml:space="preserve">Tabel 2. </w:t>
      </w:r>
      <w:r w:rsidRPr="00696AA5">
        <w:rPr>
          <w:szCs w:val="24"/>
          <w:lang w:val="sv-SE"/>
        </w:rPr>
        <w:fldChar w:fldCharType="begin"/>
      </w:r>
      <w:r w:rsidRPr="00696AA5">
        <w:rPr>
          <w:szCs w:val="24"/>
          <w:lang w:val="sv-SE"/>
        </w:rPr>
        <w:instrText xml:space="preserve"> SEQ Tabel_2. \* ARABIC </w:instrText>
      </w:r>
      <w:r w:rsidRPr="00696AA5">
        <w:rPr>
          <w:szCs w:val="24"/>
          <w:lang w:val="sv-SE"/>
        </w:rPr>
        <w:fldChar w:fldCharType="separate"/>
      </w:r>
      <w:r w:rsidR="007227E2" w:rsidRPr="00696AA5">
        <w:rPr>
          <w:noProof/>
          <w:szCs w:val="24"/>
          <w:lang w:val="sv-SE"/>
        </w:rPr>
        <w:t>199</w:t>
      </w:r>
      <w:r w:rsidRPr="00696AA5">
        <w:rPr>
          <w:szCs w:val="24"/>
          <w:lang w:val="sv-SE"/>
        </w:rPr>
        <w:fldChar w:fldCharType="end"/>
      </w:r>
      <w:r w:rsidRPr="00696AA5">
        <w:rPr>
          <w:szCs w:val="24"/>
        </w:rPr>
        <w:t xml:space="preserve"> </w:t>
      </w:r>
      <w:r w:rsidRPr="00696AA5">
        <w:rPr>
          <w:szCs w:val="24"/>
          <w:lang w:val="fi-FI"/>
        </w:rPr>
        <w:br/>
      </w:r>
      <w:r w:rsidRPr="00696AA5">
        <w:rPr>
          <w:szCs w:val="24"/>
        </w:rPr>
        <w:t xml:space="preserve">Capaian Kinerja Urusan Pemuda </w:t>
      </w:r>
      <w:proofErr w:type="gramStart"/>
      <w:r w:rsidRPr="00696AA5">
        <w:rPr>
          <w:szCs w:val="24"/>
        </w:rPr>
        <w:t>dan</w:t>
      </w:r>
      <w:proofErr w:type="gramEnd"/>
      <w:r w:rsidRPr="00696AA5">
        <w:rPr>
          <w:szCs w:val="24"/>
        </w:rPr>
        <w:t xml:space="preserve"> Olahraga</w:t>
      </w:r>
      <w:bookmarkEnd w:id="544"/>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4"/>
        <w:gridCol w:w="3054"/>
        <w:gridCol w:w="944"/>
        <w:gridCol w:w="965"/>
        <w:gridCol w:w="965"/>
        <w:gridCol w:w="1186"/>
        <w:gridCol w:w="1016"/>
        <w:gridCol w:w="1016"/>
        <w:gridCol w:w="1186"/>
        <w:gridCol w:w="1016"/>
        <w:gridCol w:w="1016"/>
        <w:gridCol w:w="1548"/>
      </w:tblGrid>
      <w:tr w:rsidR="003924F8" w:rsidRPr="00696AA5" w14:paraId="6921A244" w14:textId="77777777" w:rsidTr="00C93493">
        <w:trPr>
          <w:trHeight w:val="170"/>
          <w:tblHeader/>
          <w:jc w:val="center"/>
        </w:trPr>
        <w:tc>
          <w:tcPr>
            <w:tcW w:w="912" w:type="pct"/>
            <w:vMerge w:val="restart"/>
            <w:shd w:val="clear" w:color="000000" w:fill="FFFFFF"/>
            <w:vAlign w:val="center"/>
            <w:hideMark/>
          </w:tcPr>
          <w:p w14:paraId="20110366" w14:textId="77777777" w:rsidR="003924F8" w:rsidRPr="00696AA5" w:rsidRDefault="003924F8" w:rsidP="00717243">
            <w:pPr>
              <w:spacing w:line="240" w:lineRule="auto"/>
              <w:jc w:val="center"/>
              <w:rPr>
                <w:rFonts w:ascii="Bookman Old Style" w:hAnsi="Bookman Old Style"/>
                <w:b/>
                <w:bCs/>
                <w:sz w:val="17"/>
                <w:szCs w:val="17"/>
              </w:rPr>
            </w:pPr>
            <w:bookmarkStart w:id="545" w:name="_Hlk227841918"/>
            <w:r w:rsidRPr="00696AA5">
              <w:rPr>
                <w:rFonts w:ascii="Bookman Old Style" w:hAnsi="Bookman Old Style"/>
                <w:b/>
                <w:bCs/>
                <w:sz w:val="17"/>
                <w:szCs w:val="17"/>
              </w:rPr>
              <w:t>URUSAN / PROGRAM</w:t>
            </w:r>
          </w:p>
        </w:tc>
        <w:tc>
          <w:tcPr>
            <w:tcW w:w="912" w:type="pct"/>
            <w:vMerge w:val="restart"/>
            <w:shd w:val="clear" w:color="000000" w:fill="FFFFFF"/>
            <w:vAlign w:val="center"/>
            <w:hideMark/>
          </w:tcPr>
          <w:p w14:paraId="47BC2E2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82" w:type="pct"/>
            <w:vMerge w:val="restart"/>
            <w:shd w:val="clear" w:color="000000" w:fill="FFFFFF"/>
            <w:vAlign w:val="center"/>
            <w:hideMark/>
          </w:tcPr>
          <w:p w14:paraId="19428C2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77" w:type="pct"/>
            <w:vMerge w:val="restart"/>
            <w:shd w:val="clear" w:color="000000" w:fill="FFFFFF"/>
            <w:vAlign w:val="center"/>
            <w:hideMark/>
          </w:tcPr>
          <w:p w14:paraId="290821D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94" w:type="pct"/>
            <w:vMerge w:val="restart"/>
            <w:shd w:val="clear" w:color="000000" w:fill="FFFFFF"/>
            <w:vAlign w:val="center"/>
            <w:hideMark/>
          </w:tcPr>
          <w:p w14:paraId="3807153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07" w:type="pct"/>
            <w:gridSpan w:val="3"/>
            <w:shd w:val="clear" w:color="FFFFFF" w:fill="FFFFFF"/>
            <w:noWrap/>
            <w:vAlign w:val="center"/>
            <w:hideMark/>
          </w:tcPr>
          <w:p w14:paraId="02C6A0B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31" w:type="pct"/>
            <w:gridSpan w:val="3"/>
            <w:shd w:val="clear" w:color="000000" w:fill="FFFFFF"/>
            <w:vAlign w:val="center"/>
            <w:hideMark/>
          </w:tcPr>
          <w:p w14:paraId="1910B1B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85" w:type="pct"/>
            <w:vMerge w:val="restart"/>
            <w:shd w:val="clear" w:color="000000" w:fill="FFFFFF"/>
            <w:vAlign w:val="center"/>
            <w:hideMark/>
          </w:tcPr>
          <w:p w14:paraId="307DE75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5A034A20" w14:textId="77777777" w:rsidTr="00C93493">
        <w:trPr>
          <w:trHeight w:val="170"/>
          <w:tblHeader/>
          <w:jc w:val="center"/>
        </w:trPr>
        <w:tc>
          <w:tcPr>
            <w:tcW w:w="912" w:type="pct"/>
            <w:vMerge/>
            <w:vAlign w:val="center"/>
            <w:hideMark/>
          </w:tcPr>
          <w:p w14:paraId="4A5AEF7B" w14:textId="77777777" w:rsidR="003924F8" w:rsidRPr="00696AA5" w:rsidRDefault="003924F8" w:rsidP="00717243">
            <w:pPr>
              <w:spacing w:line="240" w:lineRule="auto"/>
              <w:jc w:val="center"/>
              <w:rPr>
                <w:rFonts w:ascii="Bookman Old Style" w:hAnsi="Bookman Old Style"/>
                <w:b/>
                <w:bCs/>
                <w:sz w:val="17"/>
                <w:szCs w:val="17"/>
              </w:rPr>
            </w:pPr>
          </w:p>
        </w:tc>
        <w:tc>
          <w:tcPr>
            <w:tcW w:w="912" w:type="pct"/>
            <w:vMerge/>
            <w:vAlign w:val="center"/>
            <w:hideMark/>
          </w:tcPr>
          <w:p w14:paraId="1DA2274A"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70CA010B" w14:textId="77777777" w:rsidR="003924F8" w:rsidRPr="00696AA5" w:rsidRDefault="003924F8" w:rsidP="00717243">
            <w:pPr>
              <w:spacing w:line="240" w:lineRule="auto"/>
              <w:jc w:val="center"/>
              <w:rPr>
                <w:rFonts w:ascii="Bookman Old Style" w:hAnsi="Bookman Old Style"/>
                <w:b/>
                <w:bCs/>
                <w:sz w:val="17"/>
                <w:szCs w:val="17"/>
              </w:rPr>
            </w:pPr>
          </w:p>
        </w:tc>
        <w:tc>
          <w:tcPr>
            <w:tcW w:w="277" w:type="pct"/>
            <w:vMerge/>
            <w:vAlign w:val="center"/>
            <w:hideMark/>
          </w:tcPr>
          <w:p w14:paraId="109707EC" w14:textId="77777777" w:rsidR="003924F8" w:rsidRPr="00696AA5" w:rsidRDefault="003924F8" w:rsidP="00717243">
            <w:pPr>
              <w:spacing w:line="240" w:lineRule="auto"/>
              <w:jc w:val="center"/>
              <w:rPr>
                <w:rFonts w:ascii="Bookman Old Style" w:hAnsi="Bookman Old Style"/>
                <w:b/>
                <w:bCs/>
                <w:sz w:val="17"/>
                <w:szCs w:val="17"/>
              </w:rPr>
            </w:pPr>
          </w:p>
        </w:tc>
        <w:tc>
          <w:tcPr>
            <w:tcW w:w="294" w:type="pct"/>
            <w:vMerge/>
            <w:vAlign w:val="center"/>
            <w:hideMark/>
          </w:tcPr>
          <w:p w14:paraId="0D17A534" w14:textId="77777777" w:rsidR="003924F8" w:rsidRPr="00696AA5" w:rsidRDefault="003924F8" w:rsidP="00717243">
            <w:pPr>
              <w:spacing w:line="240" w:lineRule="auto"/>
              <w:jc w:val="center"/>
              <w:rPr>
                <w:rFonts w:ascii="Bookman Old Style" w:hAnsi="Bookman Old Style"/>
                <w:b/>
                <w:bCs/>
                <w:sz w:val="17"/>
                <w:szCs w:val="17"/>
              </w:rPr>
            </w:pPr>
          </w:p>
        </w:tc>
        <w:tc>
          <w:tcPr>
            <w:tcW w:w="316" w:type="pct"/>
            <w:shd w:val="clear" w:color="E2EFDA" w:fill="FFFFFF"/>
            <w:vAlign w:val="center"/>
            <w:hideMark/>
          </w:tcPr>
          <w:p w14:paraId="5F2985C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4" w:type="pct"/>
            <w:shd w:val="clear" w:color="000000" w:fill="FFFFFF"/>
            <w:vAlign w:val="center"/>
            <w:hideMark/>
          </w:tcPr>
          <w:p w14:paraId="56FDB42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6" w:type="pct"/>
            <w:shd w:val="clear" w:color="000000" w:fill="FFFFFF"/>
            <w:vAlign w:val="center"/>
            <w:hideMark/>
          </w:tcPr>
          <w:p w14:paraId="5DF510F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32" w:type="pct"/>
            <w:shd w:val="clear" w:color="000000" w:fill="FFFFFF"/>
            <w:vAlign w:val="center"/>
            <w:hideMark/>
          </w:tcPr>
          <w:p w14:paraId="1D99851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4" w:type="pct"/>
            <w:shd w:val="clear" w:color="000000" w:fill="FFFFFF"/>
            <w:vAlign w:val="center"/>
            <w:hideMark/>
          </w:tcPr>
          <w:p w14:paraId="259297C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305" w:type="pct"/>
            <w:shd w:val="clear" w:color="000000" w:fill="FFFFFF"/>
            <w:vAlign w:val="center"/>
            <w:hideMark/>
          </w:tcPr>
          <w:p w14:paraId="03D53C0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85" w:type="pct"/>
            <w:vMerge/>
            <w:vAlign w:val="center"/>
            <w:hideMark/>
          </w:tcPr>
          <w:p w14:paraId="266DB69C"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58D3EE33" w14:textId="77777777" w:rsidTr="00C93493">
        <w:trPr>
          <w:trHeight w:val="170"/>
          <w:tblHeader/>
          <w:jc w:val="center"/>
        </w:trPr>
        <w:tc>
          <w:tcPr>
            <w:tcW w:w="912" w:type="pct"/>
            <w:shd w:val="clear" w:color="000000" w:fill="FFFFFF"/>
            <w:vAlign w:val="center"/>
            <w:hideMark/>
          </w:tcPr>
          <w:p w14:paraId="4B3F841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12" w:type="pct"/>
            <w:shd w:val="clear" w:color="000000" w:fill="FFFFFF"/>
            <w:vAlign w:val="center"/>
            <w:hideMark/>
          </w:tcPr>
          <w:p w14:paraId="5EBB57B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82" w:type="pct"/>
            <w:shd w:val="clear" w:color="000000" w:fill="FFFFFF"/>
            <w:noWrap/>
            <w:vAlign w:val="center"/>
            <w:hideMark/>
          </w:tcPr>
          <w:p w14:paraId="5421273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77" w:type="pct"/>
            <w:shd w:val="clear" w:color="000000" w:fill="FFFFFF"/>
            <w:vAlign w:val="center"/>
            <w:hideMark/>
          </w:tcPr>
          <w:p w14:paraId="16EABFC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94" w:type="pct"/>
            <w:shd w:val="clear" w:color="000000" w:fill="FFFFFF"/>
            <w:noWrap/>
            <w:vAlign w:val="center"/>
            <w:hideMark/>
          </w:tcPr>
          <w:p w14:paraId="46CCEC3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16" w:type="pct"/>
            <w:shd w:val="clear" w:color="000000" w:fill="FFFFFF"/>
            <w:noWrap/>
            <w:vAlign w:val="center"/>
            <w:hideMark/>
          </w:tcPr>
          <w:p w14:paraId="3E8FFF6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4" w:type="pct"/>
            <w:shd w:val="clear" w:color="000000" w:fill="FFFFFF"/>
            <w:vAlign w:val="center"/>
            <w:hideMark/>
          </w:tcPr>
          <w:p w14:paraId="35452BE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6" w:type="pct"/>
            <w:shd w:val="clear" w:color="000000" w:fill="FFFFFF"/>
            <w:noWrap/>
            <w:vAlign w:val="center"/>
            <w:hideMark/>
          </w:tcPr>
          <w:p w14:paraId="39B29DA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32" w:type="pct"/>
            <w:shd w:val="clear" w:color="000000" w:fill="FFFFFF"/>
            <w:noWrap/>
            <w:vAlign w:val="center"/>
            <w:hideMark/>
          </w:tcPr>
          <w:p w14:paraId="1455F95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4" w:type="pct"/>
            <w:shd w:val="clear" w:color="000000" w:fill="FFFFFF"/>
            <w:vAlign w:val="center"/>
            <w:hideMark/>
          </w:tcPr>
          <w:p w14:paraId="414C306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305" w:type="pct"/>
            <w:shd w:val="clear" w:color="000000" w:fill="FFFFFF"/>
            <w:noWrap/>
            <w:vAlign w:val="center"/>
            <w:hideMark/>
          </w:tcPr>
          <w:p w14:paraId="22E92A5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85" w:type="pct"/>
            <w:shd w:val="clear" w:color="000000" w:fill="FFFFFF"/>
            <w:noWrap/>
            <w:vAlign w:val="center"/>
            <w:hideMark/>
          </w:tcPr>
          <w:p w14:paraId="660B414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0BFA7340" w14:textId="77777777" w:rsidTr="00C93493">
        <w:trPr>
          <w:trHeight w:val="170"/>
          <w:jc w:val="center"/>
        </w:trPr>
        <w:tc>
          <w:tcPr>
            <w:tcW w:w="912" w:type="pct"/>
            <w:shd w:val="clear" w:color="000000" w:fill="FFFFFF"/>
            <w:vAlign w:val="center"/>
            <w:hideMark/>
          </w:tcPr>
          <w:p w14:paraId="5565F73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Pengembangan Kapasitas Daya Saing Kepemudaan</w:t>
            </w:r>
          </w:p>
        </w:tc>
        <w:tc>
          <w:tcPr>
            <w:tcW w:w="912" w:type="pct"/>
            <w:shd w:val="clear" w:color="E2EFDA" w:fill="FFFFFF"/>
            <w:vAlign w:val="center"/>
            <w:hideMark/>
          </w:tcPr>
          <w:p w14:paraId="43C9C6E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Wirausaha muda</w:t>
            </w:r>
          </w:p>
        </w:tc>
        <w:tc>
          <w:tcPr>
            <w:tcW w:w="282" w:type="pct"/>
            <w:shd w:val="clear" w:color="000000" w:fill="FFFFFF"/>
            <w:noWrap/>
            <w:vAlign w:val="center"/>
            <w:hideMark/>
          </w:tcPr>
          <w:p w14:paraId="2EE0888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7" w:type="pct"/>
            <w:shd w:val="clear" w:color="000000" w:fill="FFFFFF"/>
            <w:noWrap/>
            <w:vAlign w:val="center"/>
            <w:hideMark/>
          </w:tcPr>
          <w:p w14:paraId="76E25923" w14:textId="1B85C54E" w:rsidR="003924F8" w:rsidRPr="00696AA5" w:rsidRDefault="00440109" w:rsidP="00717243">
            <w:pPr>
              <w:spacing w:line="240" w:lineRule="auto"/>
              <w:jc w:val="center"/>
              <w:rPr>
                <w:rFonts w:ascii="Bookman Old Style" w:hAnsi="Bookman Old Style"/>
                <w:sz w:val="17"/>
                <w:szCs w:val="17"/>
              </w:rPr>
            </w:pPr>
            <w:r w:rsidRPr="00696AA5">
              <w:rPr>
                <w:rFonts w:ascii="Bookman Old Style" w:hAnsi="Bookman Old Style"/>
                <w:sz w:val="17"/>
                <w:szCs w:val="17"/>
              </w:rPr>
              <w:t>25</w:t>
            </w:r>
          </w:p>
        </w:tc>
        <w:tc>
          <w:tcPr>
            <w:tcW w:w="294" w:type="pct"/>
            <w:shd w:val="clear" w:color="000000" w:fill="FFFFFF"/>
            <w:noWrap/>
            <w:vAlign w:val="center"/>
            <w:hideMark/>
          </w:tcPr>
          <w:p w14:paraId="64829976" w14:textId="57087269" w:rsidR="003924F8" w:rsidRPr="00696AA5" w:rsidRDefault="00440109" w:rsidP="00717243">
            <w:pPr>
              <w:spacing w:line="240" w:lineRule="auto"/>
              <w:jc w:val="center"/>
              <w:rPr>
                <w:rFonts w:ascii="Bookman Old Style" w:hAnsi="Bookman Old Style"/>
                <w:sz w:val="17"/>
                <w:szCs w:val="17"/>
              </w:rPr>
            </w:pPr>
            <w:r w:rsidRPr="00696AA5">
              <w:rPr>
                <w:rFonts w:ascii="Bookman Old Style" w:hAnsi="Bookman Old Style"/>
                <w:sz w:val="17"/>
                <w:szCs w:val="17"/>
              </w:rPr>
              <w:t>25</w:t>
            </w:r>
          </w:p>
        </w:tc>
        <w:tc>
          <w:tcPr>
            <w:tcW w:w="316" w:type="pct"/>
            <w:shd w:val="clear" w:color="E2EFDA" w:fill="FFFFFF"/>
            <w:noWrap/>
            <w:vAlign w:val="center"/>
            <w:hideMark/>
          </w:tcPr>
          <w:p w14:paraId="0146268D" w14:textId="4D58B1D2" w:rsidR="003924F8" w:rsidRPr="00696AA5" w:rsidRDefault="00440109" w:rsidP="00717243">
            <w:pPr>
              <w:spacing w:line="240" w:lineRule="auto"/>
              <w:jc w:val="center"/>
              <w:rPr>
                <w:rFonts w:ascii="Bookman Old Style" w:hAnsi="Bookman Old Style"/>
                <w:sz w:val="17"/>
                <w:szCs w:val="17"/>
              </w:rPr>
            </w:pPr>
            <w:r w:rsidRPr="00696AA5">
              <w:rPr>
                <w:rFonts w:ascii="Bookman Old Style" w:hAnsi="Bookman Old Style"/>
                <w:sz w:val="17"/>
                <w:szCs w:val="17"/>
              </w:rPr>
              <w:t>25</w:t>
            </w:r>
          </w:p>
        </w:tc>
        <w:tc>
          <w:tcPr>
            <w:tcW w:w="294" w:type="pct"/>
            <w:shd w:val="clear" w:color="000000" w:fill="FFFFFF"/>
            <w:noWrap/>
            <w:vAlign w:val="center"/>
            <w:hideMark/>
          </w:tcPr>
          <w:p w14:paraId="7B41AB2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6" w:type="pct"/>
            <w:shd w:val="clear" w:color="000000" w:fill="FFFFFF"/>
            <w:noWrap/>
            <w:vAlign w:val="center"/>
            <w:hideMark/>
          </w:tcPr>
          <w:p w14:paraId="2150501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32" w:type="pct"/>
            <w:shd w:val="clear" w:color="E2EFDA" w:fill="FFFFFF"/>
            <w:noWrap/>
            <w:vAlign w:val="center"/>
            <w:hideMark/>
          </w:tcPr>
          <w:p w14:paraId="211D3BA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4" w:type="pct"/>
            <w:shd w:val="clear" w:color="000000" w:fill="FFFFFF"/>
            <w:vAlign w:val="center"/>
            <w:hideMark/>
          </w:tcPr>
          <w:p w14:paraId="798733F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305" w:type="pct"/>
            <w:shd w:val="clear" w:color="000000" w:fill="FFFFFF"/>
            <w:noWrap/>
            <w:vAlign w:val="center"/>
            <w:hideMark/>
          </w:tcPr>
          <w:p w14:paraId="52E1559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85" w:type="pct"/>
            <w:shd w:val="clear" w:color="000000" w:fill="FFFFFF"/>
            <w:vAlign w:val="center"/>
            <w:hideMark/>
          </w:tcPr>
          <w:p w14:paraId="299D20A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DISPARPORA</w:t>
            </w:r>
          </w:p>
        </w:tc>
      </w:tr>
      <w:tr w:rsidR="003924F8" w:rsidRPr="00696AA5" w14:paraId="7C2B455F" w14:textId="77777777" w:rsidTr="00C93493">
        <w:trPr>
          <w:trHeight w:val="170"/>
          <w:jc w:val="center"/>
        </w:trPr>
        <w:tc>
          <w:tcPr>
            <w:tcW w:w="912" w:type="pct"/>
            <w:shd w:val="clear" w:color="000000" w:fill="FFFFFF"/>
            <w:vAlign w:val="center"/>
            <w:hideMark/>
          </w:tcPr>
          <w:p w14:paraId="222403CB" w14:textId="77777777" w:rsidR="003924F8" w:rsidRPr="00696AA5" w:rsidRDefault="003924F8" w:rsidP="00717243">
            <w:pPr>
              <w:spacing w:line="240" w:lineRule="auto"/>
              <w:rPr>
                <w:rFonts w:ascii="Bookman Old Style" w:hAnsi="Bookman Old Style"/>
                <w:sz w:val="17"/>
                <w:szCs w:val="17"/>
              </w:rPr>
            </w:pPr>
          </w:p>
        </w:tc>
        <w:tc>
          <w:tcPr>
            <w:tcW w:w="912" w:type="pct"/>
            <w:shd w:val="clear" w:color="E2EFDA" w:fill="FFFFFF"/>
            <w:vAlign w:val="center"/>
            <w:hideMark/>
          </w:tcPr>
          <w:p w14:paraId="5AB2364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organisasi pemuda yang aktif</w:t>
            </w:r>
          </w:p>
        </w:tc>
        <w:tc>
          <w:tcPr>
            <w:tcW w:w="282" w:type="pct"/>
            <w:shd w:val="clear" w:color="000000" w:fill="FFFFFF"/>
            <w:noWrap/>
            <w:vAlign w:val="center"/>
            <w:hideMark/>
          </w:tcPr>
          <w:p w14:paraId="01D9DA4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7" w:type="pct"/>
            <w:shd w:val="clear" w:color="000000" w:fill="FFFFFF"/>
            <w:noWrap/>
            <w:vAlign w:val="center"/>
            <w:hideMark/>
          </w:tcPr>
          <w:p w14:paraId="1D969E8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4" w:type="pct"/>
            <w:shd w:val="clear" w:color="000000" w:fill="FFFFFF"/>
            <w:noWrap/>
            <w:vAlign w:val="center"/>
            <w:hideMark/>
          </w:tcPr>
          <w:p w14:paraId="364C22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316" w:type="pct"/>
            <w:shd w:val="clear" w:color="E2EFDA" w:fill="FFFFFF"/>
            <w:noWrap/>
            <w:vAlign w:val="center"/>
            <w:hideMark/>
          </w:tcPr>
          <w:p w14:paraId="21E4709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4" w:type="pct"/>
            <w:shd w:val="clear" w:color="000000" w:fill="FFFFFF"/>
            <w:noWrap/>
            <w:vAlign w:val="center"/>
            <w:hideMark/>
          </w:tcPr>
          <w:p w14:paraId="53C0BEF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6" w:type="pct"/>
            <w:shd w:val="clear" w:color="000000" w:fill="FFFFFF"/>
            <w:noWrap/>
            <w:vAlign w:val="center"/>
            <w:hideMark/>
          </w:tcPr>
          <w:p w14:paraId="246B606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32" w:type="pct"/>
            <w:shd w:val="clear" w:color="E2EFDA" w:fill="FFFFFF"/>
            <w:noWrap/>
            <w:vAlign w:val="center"/>
            <w:hideMark/>
          </w:tcPr>
          <w:p w14:paraId="465E124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4" w:type="pct"/>
            <w:shd w:val="clear" w:color="000000" w:fill="FFFFFF"/>
            <w:vAlign w:val="center"/>
            <w:hideMark/>
          </w:tcPr>
          <w:p w14:paraId="21EF225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305" w:type="pct"/>
            <w:shd w:val="clear" w:color="000000" w:fill="FFFFFF"/>
            <w:noWrap/>
            <w:vAlign w:val="center"/>
            <w:hideMark/>
          </w:tcPr>
          <w:p w14:paraId="6E05AF4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85" w:type="pct"/>
            <w:shd w:val="clear" w:color="000000" w:fill="FFFFFF"/>
            <w:vAlign w:val="center"/>
            <w:hideMark/>
          </w:tcPr>
          <w:p w14:paraId="6B216BA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DISPARPORA</w:t>
            </w:r>
          </w:p>
        </w:tc>
      </w:tr>
      <w:tr w:rsidR="003924F8" w:rsidRPr="00696AA5" w14:paraId="2D9EC6FA" w14:textId="77777777" w:rsidTr="00C93493">
        <w:trPr>
          <w:trHeight w:val="170"/>
          <w:jc w:val="center"/>
        </w:trPr>
        <w:tc>
          <w:tcPr>
            <w:tcW w:w="912" w:type="pct"/>
            <w:shd w:val="clear" w:color="000000" w:fill="FFFFFF"/>
            <w:vAlign w:val="center"/>
            <w:hideMark/>
          </w:tcPr>
          <w:p w14:paraId="231142C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Pengembangan Kapasitas Daya Saing Keolahragaan</w:t>
            </w:r>
          </w:p>
        </w:tc>
        <w:tc>
          <w:tcPr>
            <w:tcW w:w="912" w:type="pct"/>
            <w:shd w:val="clear" w:color="E2EFDA" w:fill="FFFFFF"/>
            <w:vAlign w:val="center"/>
            <w:hideMark/>
          </w:tcPr>
          <w:p w14:paraId="683B8A1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Cakupan Pembinaan Olahraga</w:t>
            </w:r>
          </w:p>
        </w:tc>
        <w:tc>
          <w:tcPr>
            <w:tcW w:w="282" w:type="pct"/>
            <w:shd w:val="clear" w:color="000000" w:fill="FFFFFF"/>
            <w:noWrap/>
            <w:vAlign w:val="center"/>
            <w:hideMark/>
          </w:tcPr>
          <w:p w14:paraId="4F2E286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7" w:type="pct"/>
            <w:shd w:val="clear" w:color="000000" w:fill="FFFFFF"/>
            <w:noWrap/>
            <w:vAlign w:val="center"/>
            <w:hideMark/>
          </w:tcPr>
          <w:p w14:paraId="38D0647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4" w:type="pct"/>
            <w:shd w:val="clear" w:color="000000" w:fill="FFFFFF"/>
            <w:noWrap/>
            <w:vAlign w:val="center"/>
            <w:hideMark/>
          </w:tcPr>
          <w:p w14:paraId="2DAADE6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316" w:type="pct"/>
            <w:shd w:val="clear" w:color="E2EFDA" w:fill="FFFFFF"/>
            <w:noWrap/>
            <w:vAlign w:val="center"/>
            <w:hideMark/>
          </w:tcPr>
          <w:p w14:paraId="0F23FA7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4" w:type="pct"/>
            <w:shd w:val="clear" w:color="000000" w:fill="FFFFFF"/>
            <w:noWrap/>
            <w:vAlign w:val="center"/>
            <w:hideMark/>
          </w:tcPr>
          <w:p w14:paraId="724BFB7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6" w:type="pct"/>
            <w:shd w:val="clear" w:color="000000" w:fill="FFFFFF"/>
            <w:noWrap/>
            <w:vAlign w:val="center"/>
            <w:hideMark/>
          </w:tcPr>
          <w:p w14:paraId="67FB27C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32" w:type="pct"/>
            <w:shd w:val="clear" w:color="E2EFDA" w:fill="FFFFFF"/>
            <w:noWrap/>
            <w:vAlign w:val="center"/>
            <w:hideMark/>
          </w:tcPr>
          <w:p w14:paraId="2932AB0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4" w:type="pct"/>
            <w:shd w:val="clear" w:color="000000" w:fill="FFFFFF"/>
            <w:vAlign w:val="center"/>
            <w:hideMark/>
          </w:tcPr>
          <w:p w14:paraId="17D8174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305" w:type="pct"/>
            <w:shd w:val="clear" w:color="000000" w:fill="FFFFFF"/>
            <w:noWrap/>
            <w:vAlign w:val="center"/>
            <w:hideMark/>
          </w:tcPr>
          <w:p w14:paraId="5802535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85" w:type="pct"/>
            <w:shd w:val="clear" w:color="000000" w:fill="FFFFFF"/>
            <w:vAlign w:val="center"/>
            <w:hideMark/>
          </w:tcPr>
          <w:p w14:paraId="6C44FCA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DISPARPORA</w:t>
            </w:r>
          </w:p>
        </w:tc>
      </w:tr>
      <w:tr w:rsidR="003924F8" w:rsidRPr="00696AA5" w14:paraId="5A7796EB" w14:textId="77777777" w:rsidTr="00C93493">
        <w:trPr>
          <w:trHeight w:val="170"/>
          <w:jc w:val="center"/>
        </w:trPr>
        <w:tc>
          <w:tcPr>
            <w:tcW w:w="912" w:type="pct"/>
            <w:shd w:val="clear" w:color="000000" w:fill="FFFFFF"/>
            <w:vAlign w:val="center"/>
            <w:hideMark/>
          </w:tcPr>
          <w:p w14:paraId="3F4432F9"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Pengembangan Kapasitas Kepramukaan</w:t>
            </w:r>
          </w:p>
        </w:tc>
        <w:tc>
          <w:tcPr>
            <w:tcW w:w="912" w:type="pct"/>
            <w:shd w:val="clear" w:color="E2EFDA" w:fill="FFFFFF"/>
            <w:vAlign w:val="center"/>
            <w:hideMark/>
          </w:tcPr>
          <w:p w14:paraId="36643F3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Pramuka Tingkat kabupaten yang di Bina</w:t>
            </w:r>
          </w:p>
        </w:tc>
        <w:tc>
          <w:tcPr>
            <w:tcW w:w="282" w:type="pct"/>
            <w:shd w:val="clear" w:color="000000" w:fill="FFFFFF"/>
            <w:noWrap/>
            <w:vAlign w:val="center"/>
            <w:hideMark/>
          </w:tcPr>
          <w:p w14:paraId="3EDAFD9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7" w:type="pct"/>
            <w:shd w:val="clear" w:color="000000" w:fill="FFFFFF"/>
            <w:noWrap/>
            <w:vAlign w:val="center"/>
            <w:hideMark/>
          </w:tcPr>
          <w:p w14:paraId="72409D4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4" w:type="pct"/>
            <w:shd w:val="clear" w:color="000000" w:fill="FFFFFF"/>
            <w:noWrap/>
            <w:vAlign w:val="center"/>
            <w:hideMark/>
          </w:tcPr>
          <w:p w14:paraId="33DE381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316" w:type="pct"/>
            <w:shd w:val="clear" w:color="E2EFDA" w:fill="FFFFFF"/>
            <w:noWrap/>
            <w:vAlign w:val="center"/>
            <w:hideMark/>
          </w:tcPr>
          <w:p w14:paraId="6F1B4E2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4" w:type="pct"/>
            <w:shd w:val="clear" w:color="000000" w:fill="FFFFFF"/>
            <w:noWrap/>
            <w:vAlign w:val="center"/>
            <w:hideMark/>
          </w:tcPr>
          <w:p w14:paraId="05913E8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6" w:type="pct"/>
            <w:shd w:val="clear" w:color="000000" w:fill="FFFFFF"/>
            <w:noWrap/>
            <w:vAlign w:val="center"/>
            <w:hideMark/>
          </w:tcPr>
          <w:p w14:paraId="3018824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32" w:type="pct"/>
            <w:shd w:val="clear" w:color="E2EFDA" w:fill="FFFFFF"/>
            <w:noWrap/>
            <w:vAlign w:val="center"/>
            <w:hideMark/>
          </w:tcPr>
          <w:p w14:paraId="374BCC3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4" w:type="pct"/>
            <w:shd w:val="clear" w:color="000000" w:fill="FFFFFF"/>
            <w:vAlign w:val="center"/>
            <w:hideMark/>
          </w:tcPr>
          <w:p w14:paraId="71E5562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305" w:type="pct"/>
            <w:shd w:val="clear" w:color="000000" w:fill="FFFFFF"/>
            <w:noWrap/>
            <w:vAlign w:val="center"/>
            <w:hideMark/>
          </w:tcPr>
          <w:p w14:paraId="06280F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85" w:type="pct"/>
            <w:shd w:val="clear" w:color="000000" w:fill="FFFFFF"/>
            <w:vAlign w:val="center"/>
            <w:hideMark/>
          </w:tcPr>
          <w:p w14:paraId="49E7BE2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DISPARPORA</w:t>
            </w:r>
          </w:p>
        </w:tc>
      </w:tr>
      <w:bookmarkEnd w:id="545"/>
    </w:tbl>
    <w:p w14:paraId="38E595A8" w14:textId="77777777" w:rsidR="003924F8" w:rsidRPr="00696AA5" w:rsidRDefault="003924F8" w:rsidP="00717243">
      <w:pPr>
        <w:spacing w:line="240" w:lineRule="auto"/>
      </w:pPr>
    </w:p>
    <w:p w14:paraId="5AAB112A" w14:textId="77777777" w:rsidR="003924F8" w:rsidRPr="00696AA5" w:rsidRDefault="003924F8" w:rsidP="00717243">
      <w:pPr>
        <w:spacing w:line="240" w:lineRule="auto"/>
      </w:pPr>
    </w:p>
    <w:p w14:paraId="6FBE6EDE" w14:textId="77777777" w:rsidR="003924F8" w:rsidRPr="00696AA5" w:rsidRDefault="003924F8" w:rsidP="00717243">
      <w:pPr>
        <w:spacing w:line="240" w:lineRule="auto"/>
      </w:pPr>
    </w:p>
    <w:p w14:paraId="77B02917" w14:textId="77777777" w:rsidR="003924F8" w:rsidRPr="00696AA5" w:rsidRDefault="003924F8" w:rsidP="00717243">
      <w:pPr>
        <w:spacing w:line="240" w:lineRule="auto"/>
      </w:pPr>
    </w:p>
    <w:p w14:paraId="0EB2D81C" w14:textId="77777777" w:rsidR="00B3546B" w:rsidRPr="00696AA5" w:rsidRDefault="00B3546B" w:rsidP="00717243">
      <w:pPr>
        <w:spacing w:line="240" w:lineRule="auto"/>
      </w:pPr>
    </w:p>
    <w:p w14:paraId="3C254DAB" w14:textId="77777777" w:rsidR="003924F8" w:rsidRPr="00696AA5" w:rsidRDefault="003924F8" w:rsidP="00717243">
      <w:pPr>
        <w:spacing w:line="240" w:lineRule="auto"/>
      </w:pPr>
    </w:p>
    <w:p w14:paraId="7E216BC3" w14:textId="77777777" w:rsidR="003924F8" w:rsidRPr="00696AA5" w:rsidRDefault="003924F8" w:rsidP="00717243">
      <w:pPr>
        <w:spacing w:line="240" w:lineRule="auto"/>
      </w:pPr>
    </w:p>
    <w:p w14:paraId="4919B8AB" w14:textId="77777777" w:rsidR="003924F8" w:rsidRPr="00696AA5" w:rsidRDefault="003924F8">
      <w:pPr>
        <w:pStyle w:val="Heading5"/>
        <w:numPr>
          <w:ilvl w:val="0"/>
          <w:numId w:val="92"/>
        </w:numPr>
        <w:spacing w:before="0" w:after="0" w:line="336" w:lineRule="auto"/>
        <w:rPr>
          <w:b/>
          <w:bCs w:val="0"/>
        </w:rPr>
      </w:pPr>
      <w:r w:rsidRPr="00696AA5">
        <w:rPr>
          <w:b/>
          <w:bCs w:val="0"/>
        </w:rPr>
        <w:t>Statistik</w:t>
      </w:r>
    </w:p>
    <w:p w14:paraId="7ACE56AD" w14:textId="77777777" w:rsidR="003924F8" w:rsidRPr="00696AA5" w:rsidRDefault="003924F8" w:rsidP="00717243">
      <w:pPr>
        <w:tabs>
          <w:tab w:val="left" w:pos="2268"/>
        </w:tabs>
        <w:ind w:left="1276" w:right="294" w:firstLine="731"/>
        <w:jc w:val="both"/>
        <w:rPr>
          <w:rFonts w:ascii="Bookman Old Style" w:hAnsi="Bookman Old Style" w:cs="Tahoma"/>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Statistik </w:t>
      </w:r>
      <w:r w:rsidRPr="00696AA5">
        <w:rPr>
          <w:rFonts w:ascii="Bookman Old Style" w:hAnsi="Bookman Old Style" w:cs="Tahoma"/>
          <w:sz w:val="24"/>
          <w:szCs w:val="24"/>
          <w:lang w:val="sv-SE"/>
        </w:rPr>
        <w:t xml:space="preserve">apabila dibandingkan antara realisasi kinerja tahun 2025 dengan target Tahun 2025, dari 1 target indikator kinerja program tercapai dengan status Sangat Tinggi. </w:t>
      </w:r>
    </w:p>
    <w:p w14:paraId="58E033E4" w14:textId="77D6D444" w:rsidR="003924F8" w:rsidRPr="00696AA5" w:rsidRDefault="003924F8" w:rsidP="00717243">
      <w:pPr>
        <w:pStyle w:val="Caption"/>
        <w:spacing w:after="0"/>
        <w:jc w:val="center"/>
        <w:rPr>
          <w:szCs w:val="24"/>
        </w:rPr>
      </w:pPr>
      <w:bookmarkStart w:id="546" w:name="_Toc235114360"/>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200</w:t>
      </w:r>
      <w:r w:rsidRPr="00696AA5">
        <w:rPr>
          <w:szCs w:val="24"/>
        </w:rPr>
        <w:fldChar w:fldCharType="end"/>
      </w:r>
      <w:r w:rsidRPr="00696AA5">
        <w:rPr>
          <w:szCs w:val="24"/>
        </w:rPr>
        <w:t xml:space="preserve"> </w:t>
      </w:r>
      <w:r w:rsidRPr="00696AA5">
        <w:rPr>
          <w:szCs w:val="24"/>
          <w:lang w:val="en-US"/>
        </w:rPr>
        <w:br/>
      </w:r>
      <w:r w:rsidRPr="00696AA5">
        <w:rPr>
          <w:szCs w:val="24"/>
        </w:rPr>
        <w:t>Capaian Kinerja Urusan Statistik</w:t>
      </w:r>
      <w:bookmarkEnd w:id="546"/>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4"/>
        <w:gridCol w:w="3054"/>
        <w:gridCol w:w="944"/>
        <w:gridCol w:w="965"/>
        <w:gridCol w:w="965"/>
        <w:gridCol w:w="1186"/>
        <w:gridCol w:w="1016"/>
        <w:gridCol w:w="1016"/>
        <w:gridCol w:w="1186"/>
        <w:gridCol w:w="1016"/>
        <w:gridCol w:w="1016"/>
        <w:gridCol w:w="1548"/>
      </w:tblGrid>
      <w:tr w:rsidR="003924F8" w:rsidRPr="00696AA5" w14:paraId="551F37EC" w14:textId="77777777" w:rsidTr="00C93493">
        <w:trPr>
          <w:trHeight w:val="170"/>
          <w:tblHeader/>
          <w:jc w:val="center"/>
        </w:trPr>
        <w:tc>
          <w:tcPr>
            <w:tcW w:w="912" w:type="pct"/>
            <w:vMerge w:val="restart"/>
            <w:vAlign w:val="center"/>
            <w:hideMark/>
          </w:tcPr>
          <w:p w14:paraId="2C33943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12" w:type="pct"/>
            <w:vMerge w:val="restart"/>
            <w:vAlign w:val="center"/>
            <w:hideMark/>
          </w:tcPr>
          <w:p w14:paraId="51C9A20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82" w:type="pct"/>
            <w:vMerge w:val="restart"/>
            <w:vAlign w:val="center"/>
            <w:hideMark/>
          </w:tcPr>
          <w:p w14:paraId="3F5A9CA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77" w:type="pct"/>
            <w:vMerge w:val="restart"/>
            <w:vAlign w:val="center"/>
            <w:hideMark/>
          </w:tcPr>
          <w:p w14:paraId="1239450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94" w:type="pct"/>
            <w:vMerge w:val="restart"/>
            <w:vAlign w:val="center"/>
            <w:hideMark/>
          </w:tcPr>
          <w:p w14:paraId="3A1B0A5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07" w:type="pct"/>
            <w:gridSpan w:val="3"/>
            <w:noWrap/>
            <w:vAlign w:val="center"/>
            <w:hideMark/>
          </w:tcPr>
          <w:p w14:paraId="3A69A1A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31" w:type="pct"/>
            <w:gridSpan w:val="3"/>
            <w:vAlign w:val="center"/>
            <w:hideMark/>
          </w:tcPr>
          <w:p w14:paraId="016B2D8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85" w:type="pct"/>
            <w:vMerge w:val="restart"/>
            <w:vAlign w:val="center"/>
            <w:hideMark/>
          </w:tcPr>
          <w:p w14:paraId="07BF68A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21564D79" w14:textId="77777777" w:rsidTr="00C93493">
        <w:trPr>
          <w:trHeight w:val="170"/>
          <w:tblHeader/>
          <w:jc w:val="center"/>
        </w:trPr>
        <w:tc>
          <w:tcPr>
            <w:tcW w:w="912" w:type="pct"/>
            <w:vMerge/>
            <w:vAlign w:val="center"/>
            <w:hideMark/>
          </w:tcPr>
          <w:p w14:paraId="29B128DF" w14:textId="77777777" w:rsidR="003924F8" w:rsidRPr="00696AA5" w:rsidRDefault="003924F8" w:rsidP="00717243">
            <w:pPr>
              <w:spacing w:line="240" w:lineRule="auto"/>
              <w:jc w:val="center"/>
              <w:rPr>
                <w:rFonts w:ascii="Bookman Old Style" w:hAnsi="Bookman Old Style"/>
                <w:b/>
                <w:bCs/>
                <w:sz w:val="17"/>
                <w:szCs w:val="17"/>
              </w:rPr>
            </w:pPr>
          </w:p>
        </w:tc>
        <w:tc>
          <w:tcPr>
            <w:tcW w:w="912" w:type="pct"/>
            <w:vMerge/>
            <w:vAlign w:val="center"/>
            <w:hideMark/>
          </w:tcPr>
          <w:p w14:paraId="0C79C3CA"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3658C884" w14:textId="77777777" w:rsidR="003924F8" w:rsidRPr="00696AA5" w:rsidRDefault="003924F8" w:rsidP="00717243">
            <w:pPr>
              <w:spacing w:line="240" w:lineRule="auto"/>
              <w:jc w:val="center"/>
              <w:rPr>
                <w:rFonts w:ascii="Bookman Old Style" w:hAnsi="Bookman Old Style"/>
                <w:b/>
                <w:bCs/>
                <w:sz w:val="17"/>
                <w:szCs w:val="17"/>
              </w:rPr>
            </w:pPr>
          </w:p>
        </w:tc>
        <w:tc>
          <w:tcPr>
            <w:tcW w:w="277" w:type="pct"/>
            <w:vMerge/>
            <w:vAlign w:val="center"/>
            <w:hideMark/>
          </w:tcPr>
          <w:p w14:paraId="07114945" w14:textId="77777777" w:rsidR="003924F8" w:rsidRPr="00696AA5" w:rsidRDefault="003924F8" w:rsidP="00717243">
            <w:pPr>
              <w:spacing w:line="240" w:lineRule="auto"/>
              <w:jc w:val="center"/>
              <w:rPr>
                <w:rFonts w:ascii="Bookman Old Style" w:hAnsi="Bookman Old Style"/>
                <w:b/>
                <w:bCs/>
                <w:sz w:val="17"/>
                <w:szCs w:val="17"/>
              </w:rPr>
            </w:pPr>
          </w:p>
        </w:tc>
        <w:tc>
          <w:tcPr>
            <w:tcW w:w="294" w:type="pct"/>
            <w:vMerge/>
            <w:vAlign w:val="center"/>
            <w:hideMark/>
          </w:tcPr>
          <w:p w14:paraId="3D34A353" w14:textId="77777777" w:rsidR="003924F8" w:rsidRPr="00696AA5" w:rsidRDefault="003924F8" w:rsidP="00717243">
            <w:pPr>
              <w:spacing w:line="240" w:lineRule="auto"/>
              <w:jc w:val="center"/>
              <w:rPr>
                <w:rFonts w:ascii="Bookman Old Style" w:hAnsi="Bookman Old Style"/>
                <w:b/>
                <w:bCs/>
                <w:sz w:val="17"/>
                <w:szCs w:val="17"/>
              </w:rPr>
            </w:pPr>
          </w:p>
        </w:tc>
        <w:tc>
          <w:tcPr>
            <w:tcW w:w="316" w:type="pct"/>
            <w:vAlign w:val="center"/>
            <w:hideMark/>
          </w:tcPr>
          <w:p w14:paraId="276A770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4" w:type="pct"/>
            <w:vAlign w:val="center"/>
            <w:hideMark/>
          </w:tcPr>
          <w:p w14:paraId="3A65132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6" w:type="pct"/>
            <w:vAlign w:val="center"/>
            <w:hideMark/>
          </w:tcPr>
          <w:p w14:paraId="529C56D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32" w:type="pct"/>
            <w:vAlign w:val="center"/>
            <w:hideMark/>
          </w:tcPr>
          <w:p w14:paraId="52BC859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4" w:type="pct"/>
            <w:vAlign w:val="center"/>
            <w:hideMark/>
          </w:tcPr>
          <w:p w14:paraId="255DEBF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305" w:type="pct"/>
            <w:vAlign w:val="center"/>
            <w:hideMark/>
          </w:tcPr>
          <w:p w14:paraId="1F33259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85" w:type="pct"/>
            <w:vMerge/>
            <w:vAlign w:val="center"/>
            <w:hideMark/>
          </w:tcPr>
          <w:p w14:paraId="08362C83"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30FD5F31" w14:textId="77777777" w:rsidTr="00C93493">
        <w:trPr>
          <w:trHeight w:val="170"/>
          <w:tblHeader/>
          <w:jc w:val="center"/>
        </w:trPr>
        <w:tc>
          <w:tcPr>
            <w:tcW w:w="912" w:type="pct"/>
            <w:vAlign w:val="center"/>
            <w:hideMark/>
          </w:tcPr>
          <w:p w14:paraId="06E6D10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12" w:type="pct"/>
            <w:vAlign w:val="center"/>
            <w:hideMark/>
          </w:tcPr>
          <w:p w14:paraId="5FEEE57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82" w:type="pct"/>
            <w:noWrap/>
            <w:vAlign w:val="center"/>
            <w:hideMark/>
          </w:tcPr>
          <w:p w14:paraId="6AE60F3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77" w:type="pct"/>
            <w:vAlign w:val="center"/>
            <w:hideMark/>
          </w:tcPr>
          <w:p w14:paraId="16E1F2D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94" w:type="pct"/>
            <w:noWrap/>
            <w:vAlign w:val="center"/>
            <w:hideMark/>
          </w:tcPr>
          <w:p w14:paraId="752EF24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16" w:type="pct"/>
            <w:noWrap/>
            <w:vAlign w:val="center"/>
            <w:hideMark/>
          </w:tcPr>
          <w:p w14:paraId="25129B5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4" w:type="pct"/>
            <w:vAlign w:val="center"/>
            <w:hideMark/>
          </w:tcPr>
          <w:p w14:paraId="55DF108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6" w:type="pct"/>
            <w:noWrap/>
            <w:vAlign w:val="center"/>
            <w:hideMark/>
          </w:tcPr>
          <w:p w14:paraId="698A11C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32" w:type="pct"/>
            <w:noWrap/>
            <w:vAlign w:val="center"/>
            <w:hideMark/>
          </w:tcPr>
          <w:p w14:paraId="70D8564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4" w:type="pct"/>
            <w:vAlign w:val="center"/>
            <w:hideMark/>
          </w:tcPr>
          <w:p w14:paraId="3673E0D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305" w:type="pct"/>
            <w:noWrap/>
            <w:vAlign w:val="center"/>
            <w:hideMark/>
          </w:tcPr>
          <w:p w14:paraId="1684ED7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85" w:type="pct"/>
            <w:noWrap/>
            <w:vAlign w:val="center"/>
            <w:hideMark/>
          </w:tcPr>
          <w:p w14:paraId="0497073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4BBAF732" w14:textId="77777777" w:rsidTr="00C93493">
        <w:trPr>
          <w:trHeight w:val="170"/>
          <w:jc w:val="center"/>
        </w:trPr>
        <w:tc>
          <w:tcPr>
            <w:tcW w:w="912" w:type="pct"/>
            <w:vAlign w:val="center"/>
            <w:hideMark/>
          </w:tcPr>
          <w:p w14:paraId="03399ED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Penyelenggaraan Statistik Sektoral</w:t>
            </w:r>
          </w:p>
        </w:tc>
        <w:tc>
          <w:tcPr>
            <w:tcW w:w="912" w:type="pct"/>
            <w:vAlign w:val="center"/>
            <w:hideMark/>
          </w:tcPr>
          <w:p w14:paraId="548F4EE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OPD yang menggunakan data statistik dalam menyusun perencanaan daerah</w:t>
            </w:r>
          </w:p>
        </w:tc>
        <w:tc>
          <w:tcPr>
            <w:tcW w:w="282" w:type="pct"/>
            <w:noWrap/>
            <w:vAlign w:val="center"/>
            <w:hideMark/>
          </w:tcPr>
          <w:p w14:paraId="18D2177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7" w:type="pct"/>
            <w:noWrap/>
            <w:vAlign w:val="center"/>
            <w:hideMark/>
          </w:tcPr>
          <w:p w14:paraId="4EDACEC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4" w:type="pct"/>
            <w:noWrap/>
            <w:vAlign w:val="center"/>
            <w:hideMark/>
          </w:tcPr>
          <w:p w14:paraId="3B3C6C8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316" w:type="pct"/>
            <w:noWrap/>
            <w:vAlign w:val="center"/>
            <w:hideMark/>
          </w:tcPr>
          <w:p w14:paraId="181B8F7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4" w:type="pct"/>
            <w:noWrap/>
            <w:vAlign w:val="center"/>
            <w:hideMark/>
          </w:tcPr>
          <w:p w14:paraId="745CAD9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6" w:type="pct"/>
            <w:noWrap/>
            <w:vAlign w:val="center"/>
            <w:hideMark/>
          </w:tcPr>
          <w:p w14:paraId="227B508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32" w:type="pct"/>
            <w:noWrap/>
            <w:vAlign w:val="center"/>
            <w:hideMark/>
          </w:tcPr>
          <w:p w14:paraId="6FCCC4A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4" w:type="pct"/>
            <w:vAlign w:val="center"/>
            <w:hideMark/>
          </w:tcPr>
          <w:p w14:paraId="1DA1E9D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305" w:type="pct"/>
            <w:noWrap/>
            <w:vAlign w:val="center"/>
            <w:hideMark/>
          </w:tcPr>
          <w:p w14:paraId="679440D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85" w:type="pct"/>
            <w:vAlign w:val="center"/>
            <w:hideMark/>
          </w:tcPr>
          <w:p w14:paraId="3D88FF6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DISKOMINFO</w:t>
            </w:r>
          </w:p>
        </w:tc>
      </w:tr>
    </w:tbl>
    <w:p w14:paraId="5EAA1EC4" w14:textId="77777777" w:rsidR="003924F8" w:rsidRPr="00696AA5" w:rsidRDefault="003924F8" w:rsidP="00717243">
      <w:pPr>
        <w:spacing w:line="240" w:lineRule="auto"/>
      </w:pPr>
    </w:p>
    <w:p w14:paraId="3F6B2ABB" w14:textId="77777777" w:rsidR="003924F8" w:rsidRPr="00696AA5" w:rsidRDefault="003924F8">
      <w:pPr>
        <w:pStyle w:val="Heading5"/>
        <w:numPr>
          <w:ilvl w:val="0"/>
          <w:numId w:val="92"/>
        </w:numPr>
        <w:spacing w:before="0" w:after="0" w:line="336" w:lineRule="auto"/>
        <w:rPr>
          <w:b/>
          <w:bCs w:val="0"/>
        </w:rPr>
      </w:pPr>
      <w:r w:rsidRPr="00696AA5">
        <w:rPr>
          <w:b/>
          <w:bCs w:val="0"/>
        </w:rPr>
        <w:t>Persandian</w:t>
      </w:r>
    </w:p>
    <w:p w14:paraId="0D53267F" w14:textId="77777777" w:rsidR="003924F8" w:rsidRPr="00696AA5" w:rsidRDefault="003924F8" w:rsidP="00717243">
      <w:pPr>
        <w:tabs>
          <w:tab w:val="left" w:pos="2268"/>
        </w:tabs>
        <w:ind w:left="1418" w:right="294" w:firstLine="567"/>
        <w:jc w:val="both"/>
        <w:rPr>
          <w:rFonts w:ascii="Bookman Old Style" w:hAnsi="Bookman Old Style"/>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Persandian </w:t>
      </w:r>
      <w:r w:rsidRPr="00696AA5">
        <w:rPr>
          <w:rFonts w:ascii="Bookman Old Style" w:hAnsi="Bookman Old Style" w:cs="Tahoma"/>
          <w:sz w:val="24"/>
          <w:szCs w:val="24"/>
          <w:lang w:val="sv-SE"/>
        </w:rPr>
        <w:t>apabila dibandingkan antara realisasi kinerja tahun 2025 dengan target Tahun 2025, dari sebanyak 1 target indikator kinerja program tercapai dengan status Sangat Tinggi</w:t>
      </w:r>
      <w:r w:rsidRPr="00696AA5">
        <w:rPr>
          <w:rFonts w:ascii="Bookman Old Style" w:hAnsi="Bookman Old Style"/>
          <w:sz w:val="24"/>
          <w:szCs w:val="24"/>
          <w:lang w:val="sv-SE"/>
        </w:rPr>
        <w:t xml:space="preserve">. </w:t>
      </w:r>
    </w:p>
    <w:p w14:paraId="49F89274" w14:textId="65723338" w:rsidR="003924F8" w:rsidRPr="00696AA5" w:rsidRDefault="003924F8" w:rsidP="00717243">
      <w:pPr>
        <w:pStyle w:val="Caption"/>
        <w:spacing w:after="0"/>
        <w:jc w:val="center"/>
        <w:rPr>
          <w:szCs w:val="24"/>
        </w:rPr>
      </w:pPr>
      <w:bookmarkStart w:id="547" w:name="_Toc235114361"/>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201</w:t>
      </w:r>
      <w:r w:rsidRPr="00696AA5">
        <w:rPr>
          <w:szCs w:val="24"/>
        </w:rPr>
        <w:fldChar w:fldCharType="end"/>
      </w:r>
      <w:r w:rsidRPr="00696AA5">
        <w:rPr>
          <w:szCs w:val="24"/>
        </w:rPr>
        <w:t xml:space="preserve"> </w:t>
      </w:r>
      <w:r w:rsidRPr="00696AA5">
        <w:rPr>
          <w:szCs w:val="24"/>
          <w:lang w:val="en-US"/>
        </w:rPr>
        <w:br/>
      </w:r>
      <w:r w:rsidRPr="00696AA5">
        <w:rPr>
          <w:szCs w:val="24"/>
        </w:rPr>
        <w:t>Capaian Kinerja Urusan Persandian</w:t>
      </w:r>
      <w:bookmarkEnd w:id="547"/>
    </w:p>
    <w:tbl>
      <w:tblPr>
        <w:tblW w:w="53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6"/>
        <w:gridCol w:w="2979"/>
        <w:gridCol w:w="1281"/>
        <w:gridCol w:w="965"/>
        <w:gridCol w:w="965"/>
        <w:gridCol w:w="1186"/>
        <w:gridCol w:w="1016"/>
        <w:gridCol w:w="1016"/>
        <w:gridCol w:w="1186"/>
        <w:gridCol w:w="1016"/>
        <w:gridCol w:w="1016"/>
        <w:gridCol w:w="1412"/>
      </w:tblGrid>
      <w:tr w:rsidR="003924F8" w:rsidRPr="00696AA5" w14:paraId="0ACA8440" w14:textId="77777777" w:rsidTr="00C93493">
        <w:trPr>
          <w:trHeight w:val="170"/>
          <w:tblHeader/>
          <w:jc w:val="center"/>
        </w:trPr>
        <w:tc>
          <w:tcPr>
            <w:tcW w:w="881" w:type="pct"/>
            <w:vMerge w:val="restart"/>
            <w:shd w:val="clear" w:color="000000" w:fill="FFFFFF"/>
            <w:vAlign w:val="center"/>
            <w:hideMark/>
          </w:tcPr>
          <w:p w14:paraId="60174E7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882" w:type="pct"/>
            <w:vMerge w:val="restart"/>
            <w:shd w:val="clear" w:color="000000" w:fill="FFFFFF"/>
            <w:vAlign w:val="center"/>
            <w:hideMark/>
          </w:tcPr>
          <w:p w14:paraId="7929513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374" w:type="pct"/>
            <w:vMerge w:val="restart"/>
            <w:shd w:val="clear" w:color="000000" w:fill="FFFFFF"/>
            <w:vAlign w:val="center"/>
            <w:hideMark/>
          </w:tcPr>
          <w:p w14:paraId="411E8B9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shd w:val="clear" w:color="000000" w:fill="FFFFFF"/>
            <w:vAlign w:val="center"/>
            <w:hideMark/>
          </w:tcPr>
          <w:p w14:paraId="4BDE189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shd w:val="clear" w:color="000000" w:fill="FFFFFF"/>
            <w:vAlign w:val="center"/>
            <w:hideMark/>
          </w:tcPr>
          <w:p w14:paraId="22613E0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39" w:type="pct"/>
            <w:gridSpan w:val="3"/>
            <w:shd w:val="clear" w:color="FFFFFF" w:fill="FFFFFF"/>
            <w:noWrap/>
            <w:vAlign w:val="center"/>
            <w:hideMark/>
          </w:tcPr>
          <w:p w14:paraId="07966E9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39" w:type="pct"/>
            <w:gridSpan w:val="3"/>
            <w:shd w:val="clear" w:color="000000" w:fill="FFFFFF"/>
            <w:vAlign w:val="center"/>
            <w:hideMark/>
          </w:tcPr>
          <w:p w14:paraId="311D3F9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22" w:type="pct"/>
            <w:vMerge w:val="restart"/>
            <w:shd w:val="clear" w:color="000000" w:fill="FFFFFF"/>
            <w:vAlign w:val="center"/>
            <w:hideMark/>
          </w:tcPr>
          <w:p w14:paraId="4A1E630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202131D0" w14:textId="77777777" w:rsidTr="00C93493">
        <w:trPr>
          <w:trHeight w:val="170"/>
          <w:tblHeader/>
          <w:jc w:val="center"/>
        </w:trPr>
        <w:tc>
          <w:tcPr>
            <w:tcW w:w="881" w:type="pct"/>
            <w:vMerge/>
            <w:vAlign w:val="center"/>
            <w:hideMark/>
          </w:tcPr>
          <w:p w14:paraId="16404A44" w14:textId="77777777" w:rsidR="003924F8" w:rsidRPr="00696AA5" w:rsidRDefault="003924F8" w:rsidP="00717243">
            <w:pPr>
              <w:spacing w:line="240" w:lineRule="auto"/>
              <w:jc w:val="center"/>
              <w:rPr>
                <w:rFonts w:ascii="Bookman Old Style" w:hAnsi="Bookman Old Style"/>
                <w:b/>
                <w:bCs/>
                <w:sz w:val="17"/>
                <w:szCs w:val="17"/>
              </w:rPr>
            </w:pPr>
          </w:p>
        </w:tc>
        <w:tc>
          <w:tcPr>
            <w:tcW w:w="882" w:type="pct"/>
            <w:vMerge/>
            <w:vAlign w:val="center"/>
            <w:hideMark/>
          </w:tcPr>
          <w:p w14:paraId="3B6DE354" w14:textId="77777777" w:rsidR="003924F8" w:rsidRPr="00696AA5" w:rsidRDefault="003924F8" w:rsidP="00717243">
            <w:pPr>
              <w:spacing w:line="240" w:lineRule="auto"/>
              <w:jc w:val="center"/>
              <w:rPr>
                <w:rFonts w:ascii="Bookman Old Style" w:hAnsi="Bookman Old Style"/>
                <w:b/>
                <w:bCs/>
                <w:sz w:val="17"/>
                <w:szCs w:val="17"/>
              </w:rPr>
            </w:pPr>
          </w:p>
        </w:tc>
        <w:tc>
          <w:tcPr>
            <w:tcW w:w="374" w:type="pct"/>
            <w:vMerge/>
            <w:vAlign w:val="center"/>
            <w:hideMark/>
          </w:tcPr>
          <w:p w14:paraId="01B6D214"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5DA60475"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4505E961" w14:textId="77777777" w:rsidR="003924F8" w:rsidRPr="00696AA5" w:rsidRDefault="003924F8" w:rsidP="00717243">
            <w:pPr>
              <w:spacing w:line="240" w:lineRule="auto"/>
              <w:jc w:val="center"/>
              <w:rPr>
                <w:rFonts w:ascii="Bookman Old Style" w:hAnsi="Bookman Old Style"/>
                <w:b/>
                <w:bCs/>
                <w:sz w:val="17"/>
                <w:szCs w:val="17"/>
              </w:rPr>
            </w:pPr>
          </w:p>
        </w:tc>
        <w:tc>
          <w:tcPr>
            <w:tcW w:w="346" w:type="pct"/>
            <w:shd w:val="clear" w:color="E2EFDA" w:fill="FFFFFF"/>
            <w:vAlign w:val="center"/>
            <w:hideMark/>
          </w:tcPr>
          <w:p w14:paraId="0ED6F5C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6" w:type="pct"/>
            <w:shd w:val="clear" w:color="000000" w:fill="FFFFFF"/>
            <w:vAlign w:val="center"/>
            <w:hideMark/>
          </w:tcPr>
          <w:p w14:paraId="67A0587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6" w:type="pct"/>
            <w:shd w:val="clear" w:color="000000" w:fill="FFFFFF"/>
            <w:vAlign w:val="center"/>
            <w:hideMark/>
          </w:tcPr>
          <w:p w14:paraId="0D6FBB4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6" w:type="pct"/>
            <w:shd w:val="clear" w:color="000000" w:fill="FFFFFF"/>
            <w:vAlign w:val="center"/>
            <w:hideMark/>
          </w:tcPr>
          <w:p w14:paraId="126F928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6" w:type="pct"/>
            <w:shd w:val="clear" w:color="000000" w:fill="FFFFFF"/>
            <w:vAlign w:val="center"/>
            <w:hideMark/>
          </w:tcPr>
          <w:p w14:paraId="5D54ACF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6" w:type="pct"/>
            <w:shd w:val="clear" w:color="000000" w:fill="FFFFFF"/>
            <w:vAlign w:val="center"/>
            <w:hideMark/>
          </w:tcPr>
          <w:p w14:paraId="147D5A5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22" w:type="pct"/>
            <w:vMerge/>
            <w:vAlign w:val="center"/>
            <w:hideMark/>
          </w:tcPr>
          <w:p w14:paraId="27FFEC83"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6C3C643D" w14:textId="77777777" w:rsidTr="00C93493">
        <w:trPr>
          <w:trHeight w:val="170"/>
          <w:tblHeader/>
          <w:jc w:val="center"/>
        </w:trPr>
        <w:tc>
          <w:tcPr>
            <w:tcW w:w="881" w:type="pct"/>
            <w:shd w:val="clear" w:color="000000" w:fill="FFFFFF"/>
            <w:vAlign w:val="center"/>
            <w:hideMark/>
          </w:tcPr>
          <w:p w14:paraId="3480B25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882" w:type="pct"/>
            <w:shd w:val="clear" w:color="000000" w:fill="FFFFFF"/>
            <w:vAlign w:val="center"/>
            <w:hideMark/>
          </w:tcPr>
          <w:p w14:paraId="4846427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374" w:type="pct"/>
            <w:shd w:val="clear" w:color="000000" w:fill="FFFFFF"/>
            <w:noWrap/>
            <w:vAlign w:val="center"/>
            <w:hideMark/>
          </w:tcPr>
          <w:p w14:paraId="4A6FC18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shd w:val="clear" w:color="000000" w:fill="FFFFFF"/>
            <w:vAlign w:val="center"/>
            <w:hideMark/>
          </w:tcPr>
          <w:p w14:paraId="3C60B8D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shd w:val="clear" w:color="000000" w:fill="FFFFFF"/>
            <w:noWrap/>
            <w:vAlign w:val="center"/>
            <w:hideMark/>
          </w:tcPr>
          <w:p w14:paraId="659F73D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6" w:type="pct"/>
            <w:shd w:val="clear" w:color="000000" w:fill="FFFFFF"/>
            <w:noWrap/>
            <w:vAlign w:val="center"/>
            <w:hideMark/>
          </w:tcPr>
          <w:p w14:paraId="312C866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6" w:type="pct"/>
            <w:shd w:val="clear" w:color="000000" w:fill="FFFFFF"/>
            <w:vAlign w:val="center"/>
            <w:hideMark/>
          </w:tcPr>
          <w:p w14:paraId="142D023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6" w:type="pct"/>
            <w:shd w:val="clear" w:color="000000" w:fill="FFFFFF"/>
            <w:noWrap/>
            <w:vAlign w:val="center"/>
            <w:hideMark/>
          </w:tcPr>
          <w:p w14:paraId="1DBA1DC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6" w:type="pct"/>
            <w:shd w:val="clear" w:color="000000" w:fill="FFFFFF"/>
            <w:noWrap/>
            <w:vAlign w:val="center"/>
            <w:hideMark/>
          </w:tcPr>
          <w:p w14:paraId="0814CDB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6" w:type="pct"/>
            <w:shd w:val="clear" w:color="000000" w:fill="FFFFFF"/>
            <w:vAlign w:val="center"/>
            <w:hideMark/>
          </w:tcPr>
          <w:p w14:paraId="21255D7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6" w:type="pct"/>
            <w:shd w:val="clear" w:color="000000" w:fill="FFFFFF"/>
            <w:noWrap/>
            <w:vAlign w:val="center"/>
            <w:hideMark/>
          </w:tcPr>
          <w:p w14:paraId="31808D7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22" w:type="pct"/>
            <w:shd w:val="clear" w:color="000000" w:fill="FFFFFF"/>
            <w:noWrap/>
            <w:vAlign w:val="center"/>
            <w:hideMark/>
          </w:tcPr>
          <w:p w14:paraId="2BBF7D7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1C16BB98" w14:textId="77777777" w:rsidTr="00C93493">
        <w:trPr>
          <w:trHeight w:val="170"/>
          <w:jc w:val="center"/>
        </w:trPr>
        <w:tc>
          <w:tcPr>
            <w:tcW w:w="881" w:type="pct"/>
            <w:shd w:val="clear" w:color="000000" w:fill="FFFFFF"/>
            <w:vAlign w:val="center"/>
            <w:hideMark/>
          </w:tcPr>
          <w:p w14:paraId="63DE729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Penyelenggaraan Persandian Untuk Pengamanan Informasi</w:t>
            </w:r>
          </w:p>
        </w:tc>
        <w:tc>
          <w:tcPr>
            <w:tcW w:w="882" w:type="pct"/>
            <w:shd w:val="clear" w:color="E2EFDA" w:fill="FFFFFF"/>
            <w:vAlign w:val="center"/>
            <w:hideMark/>
          </w:tcPr>
          <w:p w14:paraId="67DF0390"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Tingkat Keamanan Informasi Pemerintah</w:t>
            </w:r>
          </w:p>
        </w:tc>
        <w:tc>
          <w:tcPr>
            <w:tcW w:w="374" w:type="pct"/>
            <w:shd w:val="clear" w:color="000000" w:fill="FFFFFF"/>
            <w:noWrap/>
            <w:vAlign w:val="center"/>
            <w:hideMark/>
          </w:tcPr>
          <w:p w14:paraId="71989D0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Indeks KAMI</w:t>
            </w:r>
          </w:p>
        </w:tc>
        <w:tc>
          <w:tcPr>
            <w:tcW w:w="282" w:type="pct"/>
            <w:shd w:val="clear" w:color="000000" w:fill="FFFFFF"/>
            <w:noWrap/>
            <w:vAlign w:val="center"/>
            <w:hideMark/>
          </w:tcPr>
          <w:p w14:paraId="06CDF19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w:t>
            </w:r>
          </w:p>
        </w:tc>
        <w:tc>
          <w:tcPr>
            <w:tcW w:w="282" w:type="pct"/>
            <w:shd w:val="clear" w:color="000000" w:fill="FFFFFF"/>
            <w:noWrap/>
            <w:vAlign w:val="center"/>
            <w:hideMark/>
          </w:tcPr>
          <w:p w14:paraId="25B9D6B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1,02</w:t>
            </w:r>
          </w:p>
        </w:tc>
        <w:tc>
          <w:tcPr>
            <w:tcW w:w="346" w:type="pct"/>
            <w:shd w:val="clear" w:color="E2EFDA" w:fill="FFFFFF"/>
            <w:noWrap/>
            <w:vAlign w:val="center"/>
            <w:hideMark/>
          </w:tcPr>
          <w:p w14:paraId="656E1DE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1,75</w:t>
            </w:r>
          </w:p>
        </w:tc>
        <w:tc>
          <w:tcPr>
            <w:tcW w:w="296" w:type="pct"/>
            <w:shd w:val="clear" w:color="000000" w:fill="FFFFFF"/>
            <w:noWrap/>
            <w:vAlign w:val="center"/>
            <w:hideMark/>
          </w:tcPr>
          <w:p w14:paraId="4C7E7D2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171,57</w:t>
            </w:r>
          </w:p>
        </w:tc>
        <w:tc>
          <w:tcPr>
            <w:tcW w:w="296" w:type="pct"/>
            <w:shd w:val="clear" w:color="000000" w:fill="FFFFFF"/>
            <w:noWrap/>
            <w:vAlign w:val="center"/>
            <w:hideMark/>
          </w:tcPr>
          <w:p w14:paraId="2B938D7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6" w:type="pct"/>
            <w:shd w:val="clear" w:color="E2EFDA" w:fill="FFFFFF"/>
            <w:noWrap/>
            <w:vAlign w:val="center"/>
            <w:hideMark/>
          </w:tcPr>
          <w:p w14:paraId="56A701B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1,75</w:t>
            </w:r>
          </w:p>
        </w:tc>
        <w:tc>
          <w:tcPr>
            <w:tcW w:w="296" w:type="pct"/>
            <w:shd w:val="clear" w:color="000000" w:fill="FFFFFF"/>
            <w:vAlign w:val="center"/>
            <w:hideMark/>
          </w:tcPr>
          <w:p w14:paraId="5FF8DFF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134,62</w:t>
            </w:r>
          </w:p>
        </w:tc>
        <w:tc>
          <w:tcPr>
            <w:tcW w:w="296" w:type="pct"/>
            <w:shd w:val="clear" w:color="000000" w:fill="FFFFFF"/>
            <w:noWrap/>
            <w:vAlign w:val="center"/>
            <w:hideMark/>
          </w:tcPr>
          <w:p w14:paraId="69B5839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22" w:type="pct"/>
            <w:shd w:val="clear" w:color="000000" w:fill="FFFFFF"/>
            <w:vAlign w:val="center"/>
            <w:hideMark/>
          </w:tcPr>
          <w:p w14:paraId="7386F94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DISKOMINFO</w:t>
            </w:r>
          </w:p>
        </w:tc>
      </w:tr>
    </w:tbl>
    <w:p w14:paraId="2F2767BF" w14:textId="77777777" w:rsidR="003924F8" w:rsidRPr="00696AA5" w:rsidRDefault="003924F8" w:rsidP="00717243"/>
    <w:p w14:paraId="15C3E6B4" w14:textId="77777777" w:rsidR="003924F8" w:rsidRPr="00696AA5" w:rsidRDefault="003924F8" w:rsidP="00717243">
      <w:pPr>
        <w:tabs>
          <w:tab w:val="left" w:pos="2268"/>
        </w:tabs>
        <w:ind w:left="1418" w:right="-47" w:firstLine="567"/>
        <w:jc w:val="both"/>
        <w:rPr>
          <w:rFonts w:ascii="Bookman Old Style" w:hAnsi="Bookman Old Style"/>
          <w:sz w:val="24"/>
          <w:szCs w:val="24"/>
          <w:lang w:val="sv-SE"/>
        </w:rPr>
      </w:pPr>
      <w:r w:rsidRPr="00696AA5">
        <w:rPr>
          <w:rFonts w:ascii="Bookman Old Style" w:hAnsi="Bookman Old Style" w:cs="Tahoma"/>
          <w:sz w:val="24"/>
          <w:szCs w:val="24"/>
          <w:lang w:val="sv-SE"/>
        </w:rPr>
        <w:t xml:space="preserve">Meskipun demikian, kondisi ini masih sangat jauh </w:t>
      </w:r>
      <w:proofErr w:type="gramStart"/>
      <w:r w:rsidRPr="00696AA5">
        <w:rPr>
          <w:rFonts w:ascii="Bookman Old Style" w:hAnsi="Bookman Old Style" w:cs="Tahoma"/>
          <w:sz w:val="24"/>
          <w:szCs w:val="24"/>
          <w:lang w:val="sv-SE"/>
        </w:rPr>
        <w:t>dari standar</w:t>
      </w:r>
      <w:proofErr w:type="gramEnd"/>
      <w:r w:rsidRPr="00696AA5">
        <w:rPr>
          <w:rFonts w:ascii="Bookman Old Style" w:hAnsi="Bookman Old Style" w:cs="Tahoma"/>
          <w:sz w:val="24"/>
          <w:szCs w:val="24"/>
          <w:lang w:val="sv-SE"/>
        </w:rPr>
        <w:t xml:space="preserve"> keamanan SPBE dengan nilai maksimal 5. Untuk meningkatkan kualitas keamanan informasi pemerintah, maka Pemerintah Kabupaten Cilacap menetapkan Tim Tanggap Insiden Keamanan Komputer atau </w:t>
      </w:r>
      <w:r w:rsidRPr="00696AA5">
        <w:rPr>
          <w:rFonts w:ascii="Bookman Old Style" w:hAnsi="Bookman Old Style" w:cs="Tahoma"/>
          <w:i/>
          <w:iCs/>
          <w:sz w:val="24"/>
          <w:szCs w:val="24"/>
          <w:lang w:val="sv-SE"/>
        </w:rPr>
        <w:t>Computer Security Incident Response Tim</w:t>
      </w:r>
      <w:r w:rsidRPr="00696AA5">
        <w:rPr>
          <w:rFonts w:ascii="Bookman Old Style" w:hAnsi="Bookman Old Style" w:cs="Tahoma"/>
          <w:sz w:val="24"/>
          <w:szCs w:val="24"/>
          <w:lang w:val="sv-SE"/>
        </w:rPr>
        <w:t xml:space="preserve"> (CSIRT) untuk meningkatkan ketahanan organisasi terhadap ancaman keamanan siber, merespon insiden keamanan dengan cepat, mengurangi dampak negatif,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memastikan keamanan informasi tetap terjaga</w:t>
      </w:r>
      <w:r w:rsidRPr="00696AA5">
        <w:rPr>
          <w:rFonts w:ascii="Bookman Old Style" w:hAnsi="Bookman Old Style"/>
          <w:sz w:val="24"/>
          <w:szCs w:val="24"/>
          <w:lang w:val="sv-SE"/>
        </w:rPr>
        <w:t xml:space="preserve">. </w:t>
      </w:r>
    </w:p>
    <w:p w14:paraId="1776327A" w14:textId="77777777" w:rsidR="003924F8" w:rsidRPr="00696AA5" w:rsidRDefault="003924F8" w:rsidP="00717243">
      <w:pPr>
        <w:rPr>
          <w:lang w:val="sv-SE"/>
        </w:rPr>
      </w:pPr>
    </w:p>
    <w:p w14:paraId="2C7B36CE" w14:textId="77777777" w:rsidR="003924F8" w:rsidRPr="00696AA5" w:rsidRDefault="003924F8">
      <w:pPr>
        <w:pStyle w:val="Heading5"/>
        <w:numPr>
          <w:ilvl w:val="0"/>
          <w:numId w:val="92"/>
        </w:numPr>
        <w:spacing w:before="0" w:after="0" w:line="336" w:lineRule="auto"/>
        <w:rPr>
          <w:b/>
          <w:bCs w:val="0"/>
        </w:rPr>
      </w:pPr>
      <w:r w:rsidRPr="00696AA5">
        <w:rPr>
          <w:b/>
          <w:bCs w:val="0"/>
        </w:rPr>
        <w:t>Kebudayaan</w:t>
      </w:r>
    </w:p>
    <w:p w14:paraId="0DF2576D" w14:textId="77777777" w:rsidR="003924F8" w:rsidRPr="00696AA5" w:rsidRDefault="003924F8" w:rsidP="00717243">
      <w:pPr>
        <w:tabs>
          <w:tab w:val="left" w:pos="2268"/>
        </w:tabs>
        <w:ind w:left="1276" w:right="294" w:firstLine="731"/>
        <w:jc w:val="both"/>
        <w:rPr>
          <w:rFonts w:ascii="Bookman Old Style" w:hAnsi="Bookman Old Style"/>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rPr>
        <w:t xml:space="preserve"> Keb</w:t>
      </w:r>
      <w:r w:rsidRPr="00696AA5">
        <w:rPr>
          <w:rFonts w:ascii="Bookman Old Style" w:hAnsi="Bookman Old Style"/>
          <w:sz w:val="24"/>
          <w:szCs w:val="24"/>
          <w:lang w:val="sv-SE"/>
        </w:rPr>
        <w:t>udaya</w:t>
      </w:r>
      <w:r w:rsidRPr="00696AA5">
        <w:rPr>
          <w:rFonts w:ascii="Bookman Old Style" w:hAnsi="Bookman Old Style"/>
          <w:sz w:val="24"/>
          <w:szCs w:val="24"/>
        </w:rPr>
        <w:t>an</w:t>
      </w:r>
      <w:r w:rsidRPr="00696AA5">
        <w:rPr>
          <w:rFonts w:ascii="Bookman Old Style" w:hAnsi="Bookman Old Style"/>
          <w:sz w:val="24"/>
          <w:szCs w:val="24"/>
          <w:lang w:val="sv-SE"/>
        </w:rPr>
        <w:t xml:space="preserve">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4</w:t>
      </w:r>
      <w:r w:rsidRPr="00696AA5">
        <w:rPr>
          <w:rFonts w:ascii="Bookman Old Style" w:hAnsi="Bookman Old Style" w:cs="Tahoma"/>
          <w:sz w:val="24"/>
          <w:szCs w:val="24"/>
          <w:lang w:val="sv-SE"/>
        </w:rPr>
        <w:t xml:space="preserve"> indikator kinerja program, </w:t>
      </w:r>
      <w:r w:rsidRPr="00696AA5">
        <w:rPr>
          <w:rFonts w:ascii="Bookman Old Style" w:hAnsi="Bookman Old Style" w:cs="Tahoma"/>
          <w:sz w:val="24"/>
          <w:szCs w:val="24"/>
        </w:rPr>
        <w:t>seluruh</w:t>
      </w:r>
      <w:r w:rsidRPr="00696AA5">
        <w:rPr>
          <w:rFonts w:ascii="Bookman Old Style" w:hAnsi="Bookman Old Style" w:cs="Tahoma"/>
          <w:sz w:val="24"/>
          <w:szCs w:val="24"/>
          <w:lang w:val="sv-SE"/>
        </w:rPr>
        <w:t xml:space="preserve"> indikator berstatus Sangat Tinggi</w:t>
      </w:r>
      <w:r w:rsidRPr="00696AA5">
        <w:rPr>
          <w:rFonts w:ascii="Bookman Old Style" w:hAnsi="Bookman Old Style"/>
          <w:sz w:val="24"/>
          <w:szCs w:val="24"/>
          <w:lang w:val="sv-SE"/>
        </w:rPr>
        <w:t xml:space="preserve">. </w:t>
      </w:r>
    </w:p>
    <w:p w14:paraId="2510BB3A" w14:textId="4BA31C55" w:rsidR="003924F8" w:rsidRPr="00696AA5" w:rsidRDefault="003924F8" w:rsidP="00717243">
      <w:pPr>
        <w:pStyle w:val="Caption"/>
        <w:spacing w:after="0"/>
        <w:jc w:val="center"/>
        <w:rPr>
          <w:szCs w:val="24"/>
        </w:rPr>
      </w:pPr>
      <w:bookmarkStart w:id="548" w:name="_Toc235114362"/>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202</w:t>
      </w:r>
      <w:r w:rsidRPr="00696AA5">
        <w:rPr>
          <w:szCs w:val="24"/>
        </w:rPr>
        <w:fldChar w:fldCharType="end"/>
      </w:r>
      <w:r w:rsidRPr="00696AA5">
        <w:rPr>
          <w:szCs w:val="24"/>
        </w:rPr>
        <w:t xml:space="preserve"> </w:t>
      </w:r>
      <w:r w:rsidRPr="00696AA5">
        <w:rPr>
          <w:szCs w:val="24"/>
          <w:lang w:val="en-US"/>
        </w:rPr>
        <w:br/>
      </w:r>
      <w:r w:rsidRPr="00696AA5">
        <w:rPr>
          <w:szCs w:val="24"/>
        </w:rPr>
        <w:t>Capaian Kinerja Urusan Kebudayaan</w:t>
      </w:r>
      <w:bookmarkEnd w:id="548"/>
    </w:p>
    <w:tbl>
      <w:tblPr>
        <w:tblW w:w="5382" w:type="pct"/>
        <w:jc w:val="center"/>
        <w:tblLook w:val="04A0" w:firstRow="1" w:lastRow="0" w:firstColumn="1" w:lastColumn="0" w:noHBand="0" w:noVBand="1"/>
      </w:tblPr>
      <w:tblGrid>
        <w:gridCol w:w="2992"/>
        <w:gridCol w:w="2992"/>
        <w:gridCol w:w="956"/>
        <w:gridCol w:w="980"/>
        <w:gridCol w:w="981"/>
        <w:gridCol w:w="1205"/>
        <w:gridCol w:w="1032"/>
        <w:gridCol w:w="1032"/>
        <w:gridCol w:w="1205"/>
        <w:gridCol w:w="1032"/>
        <w:gridCol w:w="1032"/>
        <w:gridCol w:w="1527"/>
      </w:tblGrid>
      <w:tr w:rsidR="003924F8" w:rsidRPr="00696AA5" w14:paraId="470888DB" w14:textId="77777777" w:rsidTr="00C93493">
        <w:trPr>
          <w:trHeight w:val="20"/>
          <w:tblHeader/>
          <w:jc w:val="center"/>
        </w:trPr>
        <w:tc>
          <w:tcPr>
            <w:tcW w:w="8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DEB769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8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D32370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A7516A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9"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8F1DC3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9"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19A90B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6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41AD6DD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62"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355B393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5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7AE5BE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0A07D637" w14:textId="77777777" w:rsidTr="00C93493">
        <w:trPr>
          <w:trHeight w:val="20"/>
          <w:tblHeader/>
          <w:jc w:val="center"/>
        </w:trPr>
        <w:tc>
          <w:tcPr>
            <w:tcW w:w="882" w:type="pct"/>
            <w:vMerge/>
            <w:tcBorders>
              <w:top w:val="single" w:sz="4" w:space="0" w:color="000000"/>
              <w:left w:val="single" w:sz="4" w:space="0" w:color="000000"/>
              <w:bottom w:val="single" w:sz="4" w:space="0" w:color="000000"/>
              <w:right w:val="single" w:sz="4" w:space="0" w:color="000000"/>
            </w:tcBorders>
            <w:vAlign w:val="center"/>
            <w:hideMark/>
          </w:tcPr>
          <w:p w14:paraId="2D770E87" w14:textId="77777777" w:rsidR="003924F8" w:rsidRPr="00696AA5" w:rsidRDefault="003924F8" w:rsidP="00717243">
            <w:pPr>
              <w:spacing w:line="240" w:lineRule="auto"/>
              <w:jc w:val="center"/>
              <w:rPr>
                <w:rFonts w:ascii="Bookman Old Style" w:hAnsi="Bookman Old Style"/>
                <w:b/>
                <w:bCs/>
                <w:sz w:val="17"/>
                <w:szCs w:val="17"/>
              </w:rPr>
            </w:pPr>
          </w:p>
        </w:tc>
        <w:tc>
          <w:tcPr>
            <w:tcW w:w="882" w:type="pct"/>
            <w:vMerge/>
            <w:tcBorders>
              <w:top w:val="single" w:sz="4" w:space="0" w:color="000000"/>
              <w:left w:val="single" w:sz="4" w:space="0" w:color="000000"/>
              <w:bottom w:val="single" w:sz="4" w:space="0" w:color="000000"/>
              <w:right w:val="single" w:sz="4" w:space="0" w:color="000000"/>
            </w:tcBorders>
            <w:vAlign w:val="center"/>
            <w:hideMark/>
          </w:tcPr>
          <w:p w14:paraId="4B752A22"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68DE3311" w14:textId="77777777" w:rsidR="003924F8" w:rsidRPr="00696AA5" w:rsidRDefault="003924F8" w:rsidP="00717243">
            <w:pPr>
              <w:spacing w:line="240" w:lineRule="auto"/>
              <w:jc w:val="center"/>
              <w:rPr>
                <w:rFonts w:ascii="Bookman Old Style" w:hAnsi="Bookman Old Style"/>
                <w:b/>
                <w:bCs/>
                <w:sz w:val="17"/>
                <w:szCs w:val="17"/>
              </w:rPr>
            </w:pPr>
          </w:p>
        </w:tc>
        <w:tc>
          <w:tcPr>
            <w:tcW w:w="289" w:type="pct"/>
            <w:vMerge/>
            <w:tcBorders>
              <w:top w:val="single" w:sz="4" w:space="0" w:color="000000"/>
              <w:left w:val="single" w:sz="4" w:space="0" w:color="000000"/>
              <w:bottom w:val="single" w:sz="4" w:space="0" w:color="000000"/>
              <w:right w:val="single" w:sz="4" w:space="0" w:color="000000"/>
            </w:tcBorders>
            <w:vAlign w:val="center"/>
            <w:hideMark/>
          </w:tcPr>
          <w:p w14:paraId="2F59EF6A" w14:textId="77777777" w:rsidR="003924F8" w:rsidRPr="00696AA5" w:rsidRDefault="003924F8" w:rsidP="00717243">
            <w:pPr>
              <w:spacing w:line="240" w:lineRule="auto"/>
              <w:jc w:val="center"/>
              <w:rPr>
                <w:rFonts w:ascii="Bookman Old Style" w:hAnsi="Bookman Old Style"/>
                <w:b/>
                <w:bCs/>
                <w:sz w:val="17"/>
                <w:szCs w:val="17"/>
              </w:rPr>
            </w:pPr>
          </w:p>
        </w:tc>
        <w:tc>
          <w:tcPr>
            <w:tcW w:w="289" w:type="pct"/>
            <w:vMerge/>
            <w:tcBorders>
              <w:top w:val="single" w:sz="4" w:space="0" w:color="000000"/>
              <w:left w:val="single" w:sz="4" w:space="0" w:color="000000"/>
              <w:bottom w:val="single" w:sz="4" w:space="0" w:color="000000"/>
              <w:right w:val="single" w:sz="4" w:space="0" w:color="000000"/>
            </w:tcBorders>
            <w:vAlign w:val="center"/>
            <w:hideMark/>
          </w:tcPr>
          <w:p w14:paraId="28427FFD" w14:textId="77777777" w:rsidR="003924F8" w:rsidRPr="00696AA5" w:rsidRDefault="003924F8" w:rsidP="00717243">
            <w:pPr>
              <w:spacing w:line="240" w:lineRule="auto"/>
              <w:jc w:val="center"/>
              <w:rPr>
                <w:rFonts w:ascii="Bookman Old Style" w:hAnsi="Bookman Old Style"/>
                <w:b/>
                <w:bCs/>
                <w:sz w:val="17"/>
                <w:szCs w:val="17"/>
              </w:rPr>
            </w:pPr>
          </w:p>
        </w:tc>
        <w:tc>
          <w:tcPr>
            <w:tcW w:w="355" w:type="pct"/>
            <w:tcBorders>
              <w:top w:val="nil"/>
              <w:left w:val="nil"/>
              <w:bottom w:val="single" w:sz="4" w:space="0" w:color="000000"/>
              <w:right w:val="single" w:sz="4" w:space="0" w:color="000000"/>
            </w:tcBorders>
            <w:shd w:val="clear" w:color="E2EFDA" w:fill="FFFFFF"/>
            <w:vAlign w:val="center"/>
            <w:hideMark/>
          </w:tcPr>
          <w:p w14:paraId="1A34D58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304" w:type="pct"/>
            <w:tcBorders>
              <w:top w:val="nil"/>
              <w:left w:val="nil"/>
              <w:bottom w:val="single" w:sz="4" w:space="0" w:color="000000"/>
              <w:right w:val="single" w:sz="4" w:space="0" w:color="000000"/>
            </w:tcBorders>
            <w:shd w:val="clear" w:color="000000" w:fill="FFFFFF"/>
            <w:vAlign w:val="center"/>
            <w:hideMark/>
          </w:tcPr>
          <w:p w14:paraId="77F0032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304" w:type="pct"/>
            <w:tcBorders>
              <w:top w:val="nil"/>
              <w:left w:val="nil"/>
              <w:bottom w:val="single" w:sz="4" w:space="0" w:color="000000"/>
              <w:right w:val="single" w:sz="4" w:space="0" w:color="000000"/>
            </w:tcBorders>
            <w:shd w:val="clear" w:color="000000" w:fill="FFFFFF"/>
            <w:vAlign w:val="center"/>
            <w:hideMark/>
          </w:tcPr>
          <w:p w14:paraId="4DB656C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55" w:type="pct"/>
            <w:tcBorders>
              <w:top w:val="nil"/>
              <w:left w:val="nil"/>
              <w:bottom w:val="single" w:sz="4" w:space="0" w:color="000000"/>
              <w:right w:val="single" w:sz="4" w:space="0" w:color="000000"/>
            </w:tcBorders>
            <w:shd w:val="clear" w:color="000000" w:fill="FFFFFF"/>
            <w:vAlign w:val="center"/>
            <w:hideMark/>
          </w:tcPr>
          <w:p w14:paraId="672BAEC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304" w:type="pct"/>
            <w:tcBorders>
              <w:top w:val="nil"/>
              <w:left w:val="nil"/>
              <w:bottom w:val="single" w:sz="4" w:space="0" w:color="000000"/>
              <w:right w:val="single" w:sz="4" w:space="0" w:color="000000"/>
            </w:tcBorders>
            <w:shd w:val="clear" w:color="000000" w:fill="FFFFFF"/>
            <w:vAlign w:val="center"/>
            <w:hideMark/>
          </w:tcPr>
          <w:p w14:paraId="11DD527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304" w:type="pct"/>
            <w:tcBorders>
              <w:top w:val="nil"/>
              <w:left w:val="nil"/>
              <w:bottom w:val="single" w:sz="4" w:space="0" w:color="000000"/>
              <w:right w:val="single" w:sz="4" w:space="0" w:color="000000"/>
            </w:tcBorders>
            <w:shd w:val="clear" w:color="000000" w:fill="FFFFFF"/>
            <w:vAlign w:val="center"/>
            <w:hideMark/>
          </w:tcPr>
          <w:p w14:paraId="72B0E22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52" w:type="pct"/>
            <w:vMerge/>
            <w:tcBorders>
              <w:top w:val="single" w:sz="4" w:space="0" w:color="000000"/>
              <w:left w:val="single" w:sz="4" w:space="0" w:color="000000"/>
              <w:bottom w:val="single" w:sz="4" w:space="0" w:color="000000"/>
              <w:right w:val="single" w:sz="4" w:space="0" w:color="000000"/>
            </w:tcBorders>
            <w:vAlign w:val="center"/>
            <w:hideMark/>
          </w:tcPr>
          <w:p w14:paraId="06E13DAD"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0B1D450A" w14:textId="77777777" w:rsidTr="00C93493">
        <w:trPr>
          <w:trHeight w:val="20"/>
          <w:tblHeader/>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69B1B09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882" w:type="pct"/>
            <w:tcBorders>
              <w:top w:val="nil"/>
              <w:left w:val="nil"/>
              <w:bottom w:val="single" w:sz="4" w:space="0" w:color="000000"/>
              <w:right w:val="single" w:sz="4" w:space="0" w:color="000000"/>
            </w:tcBorders>
            <w:shd w:val="clear" w:color="000000" w:fill="FFFFFF"/>
            <w:vAlign w:val="center"/>
            <w:hideMark/>
          </w:tcPr>
          <w:p w14:paraId="60D00B3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82" w:type="pct"/>
            <w:tcBorders>
              <w:top w:val="nil"/>
              <w:left w:val="nil"/>
              <w:bottom w:val="single" w:sz="4" w:space="0" w:color="000000"/>
              <w:right w:val="single" w:sz="4" w:space="0" w:color="000000"/>
            </w:tcBorders>
            <w:shd w:val="clear" w:color="000000" w:fill="FFFFFF"/>
            <w:noWrap/>
            <w:vAlign w:val="center"/>
            <w:hideMark/>
          </w:tcPr>
          <w:p w14:paraId="284BE51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9" w:type="pct"/>
            <w:tcBorders>
              <w:top w:val="nil"/>
              <w:left w:val="nil"/>
              <w:bottom w:val="single" w:sz="4" w:space="0" w:color="000000"/>
              <w:right w:val="single" w:sz="4" w:space="0" w:color="000000"/>
            </w:tcBorders>
            <w:shd w:val="clear" w:color="000000" w:fill="FFFFFF"/>
            <w:vAlign w:val="center"/>
            <w:hideMark/>
          </w:tcPr>
          <w:p w14:paraId="02A0C3E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9" w:type="pct"/>
            <w:tcBorders>
              <w:top w:val="nil"/>
              <w:left w:val="nil"/>
              <w:bottom w:val="single" w:sz="4" w:space="0" w:color="000000"/>
              <w:right w:val="single" w:sz="4" w:space="0" w:color="000000"/>
            </w:tcBorders>
            <w:shd w:val="clear" w:color="000000" w:fill="FFFFFF"/>
            <w:noWrap/>
            <w:vAlign w:val="center"/>
            <w:hideMark/>
          </w:tcPr>
          <w:p w14:paraId="6C893EC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55" w:type="pct"/>
            <w:tcBorders>
              <w:top w:val="nil"/>
              <w:left w:val="nil"/>
              <w:bottom w:val="single" w:sz="4" w:space="0" w:color="000000"/>
              <w:right w:val="single" w:sz="4" w:space="0" w:color="000000"/>
            </w:tcBorders>
            <w:shd w:val="clear" w:color="000000" w:fill="FFFFFF"/>
            <w:noWrap/>
            <w:vAlign w:val="center"/>
            <w:hideMark/>
          </w:tcPr>
          <w:p w14:paraId="68393BE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304" w:type="pct"/>
            <w:tcBorders>
              <w:top w:val="nil"/>
              <w:left w:val="nil"/>
              <w:bottom w:val="single" w:sz="4" w:space="0" w:color="000000"/>
              <w:right w:val="single" w:sz="4" w:space="0" w:color="000000"/>
            </w:tcBorders>
            <w:shd w:val="clear" w:color="000000" w:fill="FFFFFF"/>
            <w:vAlign w:val="center"/>
            <w:hideMark/>
          </w:tcPr>
          <w:p w14:paraId="76BC93F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304" w:type="pct"/>
            <w:tcBorders>
              <w:top w:val="nil"/>
              <w:left w:val="nil"/>
              <w:bottom w:val="single" w:sz="4" w:space="0" w:color="000000"/>
              <w:right w:val="single" w:sz="4" w:space="0" w:color="000000"/>
            </w:tcBorders>
            <w:shd w:val="clear" w:color="000000" w:fill="FFFFFF"/>
            <w:noWrap/>
            <w:vAlign w:val="center"/>
            <w:hideMark/>
          </w:tcPr>
          <w:p w14:paraId="3B86472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55" w:type="pct"/>
            <w:tcBorders>
              <w:top w:val="nil"/>
              <w:left w:val="nil"/>
              <w:bottom w:val="single" w:sz="4" w:space="0" w:color="000000"/>
              <w:right w:val="single" w:sz="4" w:space="0" w:color="000000"/>
            </w:tcBorders>
            <w:shd w:val="clear" w:color="000000" w:fill="FFFFFF"/>
            <w:noWrap/>
            <w:vAlign w:val="center"/>
            <w:hideMark/>
          </w:tcPr>
          <w:p w14:paraId="2964488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304" w:type="pct"/>
            <w:tcBorders>
              <w:top w:val="nil"/>
              <w:left w:val="nil"/>
              <w:bottom w:val="single" w:sz="4" w:space="0" w:color="000000"/>
              <w:right w:val="single" w:sz="4" w:space="0" w:color="000000"/>
            </w:tcBorders>
            <w:shd w:val="clear" w:color="000000" w:fill="FFFFFF"/>
            <w:vAlign w:val="center"/>
            <w:hideMark/>
          </w:tcPr>
          <w:p w14:paraId="074061E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304" w:type="pct"/>
            <w:tcBorders>
              <w:top w:val="nil"/>
              <w:left w:val="nil"/>
              <w:bottom w:val="single" w:sz="4" w:space="0" w:color="000000"/>
              <w:right w:val="single" w:sz="4" w:space="0" w:color="000000"/>
            </w:tcBorders>
            <w:shd w:val="clear" w:color="000000" w:fill="FFFFFF"/>
            <w:noWrap/>
            <w:vAlign w:val="center"/>
            <w:hideMark/>
          </w:tcPr>
          <w:p w14:paraId="4BF9A1F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52" w:type="pct"/>
            <w:tcBorders>
              <w:top w:val="nil"/>
              <w:left w:val="nil"/>
              <w:bottom w:val="single" w:sz="4" w:space="0" w:color="000000"/>
              <w:right w:val="single" w:sz="4" w:space="0" w:color="000000"/>
            </w:tcBorders>
            <w:shd w:val="clear" w:color="000000" w:fill="FFFFFF"/>
            <w:noWrap/>
            <w:vAlign w:val="center"/>
            <w:hideMark/>
          </w:tcPr>
          <w:p w14:paraId="42C7EEB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664D41FF" w14:textId="77777777" w:rsidTr="00C93493">
        <w:trPr>
          <w:trHeight w:val="20"/>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7CEE355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Pengembangan Kebudayaan</w:t>
            </w:r>
          </w:p>
        </w:tc>
        <w:tc>
          <w:tcPr>
            <w:tcW w:w="882" w:type="pct"/>
            <w:tcBorders>
              <w:top w:val="nil"/>
              <w:left w:val="nil"/>
              <w:bottom w:val="single" w:sz="4" w:space="0" w:color="000000"/>
              <w:right w:val="single" w:sz="4" w:space="0" w:color="000000"/>
            </w:tcBorders>
            <w:shd w:val="clear" w:color="E2EFDA" w:fill="FFFFFF"/>
            <w:vAlign w:val="center"/>
            <w:hideMark/>
          </w:tcPr>
          <w:p w14:paraId="5981715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Obyek Pemajuan Kebudayaan yang dikembangkan</w:t>
            </w:r>
          </w:p>
        </w:tc>
        <w:tc>
          <w:tcPr>
            <w:tcW w:w="282" w:type="pct"/>
            <w:tcBorders>
              <w:top w:val="nil"/>
              <w:left w:val="nil"/>
              <w:bottom w:val="single" w:sz="4" w:space="0" w:color="000000"/>
              <w:right w:val="single" w:sz="4" w:space="0" w:color="000000"/>
            </w:tcBorders>
            <w:shd w:val="clear" w:color="000000" w:fill="FFFFFF"/>
            <w:noWrap/>
            <w:vAlign w:val="center"/>
            <w:hideMark/>
          </w:tcPr>
          <w:p w14:paraId="55E5367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9" w:type="pct"/>
            <w:tcBorders>
              <w:top w:val="nil"/>
              <w:left w:val="nil"/>
              <w:bottom w:val="single" w:sz="4" w:space="0" w:color="000000"/>
              <w:right w:val="single" w:sz="4" w:space="0" w:color="000000"/>
            </w:tcBorders>
            <w:shd w:val="clear" w:color="000000" w:fill="FFFFFF"/>
            <w:noWrap/>
            <w:vAlign w:val="center"/>
            <w:hideMark/>
          </w:tcPr>
          <w:p w14:paraId="5567981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31,25</w:t>
            </w:r>
          </w:p>
        </w:tc>
        <w:tc>
          <w:tcPr>
            <w:tcW w:w="289" w:type="pct"/>
            <w:tcBorders>
              <w:top w:val="nil"/>
              <w:left w:val="nil"/>
              <w:bottom w:val="single" w:sz="4" w:space="0" w:color="000000"/>
              <w:right w:val="single" w:sz="4" w:space="0" w:color="000000"/>
            </w:tcBorders>
            <w:shd w:val="clear" w:color="000000" w:fill="FFFFFF"/>
            <w:noWrap/>
            <w:vAlign w:val="center"/>
            <w:hideMark/>
          </w:tcPr>
          <w:p w14:paraId="0241DBC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31,25</w:t>
            </w:r>
          </w:p>
        </w:tc>
        <w:tc>
          <w:tcPr>
            <w:tcW w:w="355" w:type="pct"/>
            <w:tcBorders>
              <w:top w:val="nil"/>
              <w:left w:val="nil"/>
              <w:bottom w:val="single" w:sz="4" w:space="0" w:color="000000"/>
              <w:right w:val="single" w:sz="4" w:space="0" w:color="000000"/>
            </w:tcBorders>
            <w:shd w:val="clear" w:color="E2EFDA" w:fill="FFFFFF"/>
            <w:noWrap/>
            <w:vAlign w:val="center"/>
            <w:hideMark/>
          </w:tcPr>
          <w:p w14:paraId="3398669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25</w:t>
            </w:r>
          </w:p>
        </w:tc>
        <w:tc>
          <w:tcPr>
            <w:tcW w:w="304" w:type="pct"/>
            <w:tcBorders>
              <w:top w:val="nil"/>
              <w:left w:val="nil"/>
              <w:bottom w:val="single" w:sz="4" w:space="0" w:color="000000"/>
              <w:right w:val="single" w:sz="4" w:space="0" w:color="000000"/>
            </w:tcBorders>
            <w:shd w:val="clear" w:color="000000" w:fill="FFFFFF"/>
            <w:noWrap/>
            <w:vAlign w:val="center"/>
            <w:hideMark/>
          </w:tcPr>
          <w:p w14:paraId="78A367E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80,00</w:t>
            </w:r>
          </w:p>
        </w:tc>
        <w:tc>
          <w:tcPr>
            <w:tcW w:w="304" w:type="pct"/>
            <w:tcBorders>
              <w:top w:val="nil"/>
              <w:left w:val="nil"/>
              <w:bottom w:val="single" w:sz="4" w:space="0" w:color="000000"/>
              <w:right w:val="single" w:sz="4" w:space="0" w:color="000000"/>
            </w:tcBorders>
            <w:shd w:val="clear" w:color="000000" w:fill="FFFFFF"/>
            <w:noWrap/>
            <w:vAlign w:val="center"/>
            <w:hideMark/>
          </w:tcPr>
          <w:p w14:paraId="2FD6AFC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T</w:t>
            </w:r>
          </w:p>
        </w:tc>
        <w:tc>
          <w:tcPr>
            <w:tcW w:w="355" w:type="pct"/>
            <w:tcBorders>
              <w:top w:val="nil"/>
              <w:left w:val="nil"/>
              <w:bottom w:val="single" w:sz="4" w:space="0" w:color="000000"/>
              <w:right w:val="single" w:sz="4" w:space="0" w:color="000000"/>
            </w:tcBorders>
            <w:shd w:val="clear" w:color="E2EFDA" w:fill="FFFFFF"/>
            <w:noWrap/>
            <w:vAlign w:val="center"/>
            <w:hideMark/>
          </w:tcPr>
          <w:p w14:paraId="5A219C6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25</w:t>
            </w:r>
          </w:p>
        </w:tc>
        <w:tc>
          <w:tcPr>
            <w:tcW w:w="304" w:type="pct"/>
            <w:tcBorders>
              <w:top w:val="nil"/>
              <w:left w:val="nil"/>
              <w:bottom w:val="single" w:sz="4" w:space="0" w:color="000000"/>
              <w:right w:val="single" w:sz="4" w:space="0" w:color="000000"/>
            </w:tcBorders>
            <w:shd w:val="clear" w:color="000000" w:fill="FFFFFF"/>
            <w:vAlign w:val="center"/>
            <w:hideMark/>
          </w:tcPr>
          <w:p w14:paraId="567965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80,00</w:t>
            </w:r>
          </w:p>
        </w:tc>
        <w:tc>
          <w:tcPr>
            <w:tcW w:w="304" w:type="pct"/>
            <w:tcBorders>
              <w:top w:val="nil"/>
              <w:left w:val="nil"/>
              <w:bottom w:val="single" w:sz="4" w:space="0" w:color="000000"/>
              <w:right w:val="single" w:sz="4" w:space="0" w:color="000000"/>
            </w:tcBorders>
            <w:shd w:val="clear" w:color="000000" w:fill="FFFFFF"/>
            <w:noWrap/>
            <w:vAlign w:val="center"/>
            <w:hideMark/>
          </w:tcPr>
          <w:p w14:paraId="0A47CE0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T</w:t>
            </w:r>
          </w:p>
        </w:tc>
        <w:tc>
          <w:tcPr>
            <w:tcW w:w="452" w:type="pct"/>
            <w:tcBorders>
              <w:top w:val="nil"/>
              <w:left w:val="nil"/>
              <w:bottom w:val="single" w:sz="4" w:space="0" w:color="000000"/>
              <w:right w:val="single" w:sz="4" w:space="0" w:color="000000"/>
            </w:tcBorders>
            <w:shd w:val="clear" w:color="000000" w:fill="FFFFFF"/>
            <w:vAlign w:val="center"/>
            <w:hideMark/>
          </w:tcPr>
          <w:p w14:paraId="7FB88ED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 &amp; K</w:t>
            </w:r>
          </w:p>
        </w:tc>
      </w:tr>
      <w:tr w:rsidR="003924F8" w:rsidRPr="00696AA5" w14:paraId="46C2D1F8" w14:textId="77777777" w:rsidTr="00C93493">
        <w:trPr>
          <w:trHeight w:val="20"/>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3CE9B6C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Pengembangan Kesenian Tradisional</w:t>
            </w:r>
          </w:p>
        </w:tc>
        <w:tc>
          <w:tcPr>
            <w:tcW w:w="882" w:type="pct"/>
            <w:tcBorders>
              <w:top w:val="nil"/>
              <w:left w:val="nil"/>
              <w:bottom w:val="single" w:sz="4" w:space="0" w:color="000000"/>
              <w:right w:val="single" w:sz="4" w:space="0" w:color="000000"/>
            </w:tcBorders>
            <w:shd w:val="clear" w:color="E2EFDA" w:fill="FFFFFF"/>
            <w:vAlign w:val="center"/>
            <w:hideMark/>
          </w:tcPr>
          <w:p w14:paraId="6D1562F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Kesenian Tradisional yang dibina.</w:t>
            </w:r>
          </w:p>
        </w:tc>
        <w:tc>
          <w:tcPr>
            <w:tcW w:w="282" w:type="pct"/>
            <w:tcBorders>
              <w:top w:val="nil"/>
              <w:left w:val="nil"/>
              <w:bottom w:val="single" w:sz="4" w:space="0" w:color="000000"/>
              <w:right w:val="single" w:sz="4" w:space="0" w:color="000000"/>
            </w:tcBorders>
            <w:shd w:val="clear" w:color="000000" w:fill="FFFFFF"/>
            <w:noWrap/>
            <w:vAlign w:val="center"/>
            <w:hideMark/>
          </w:tcPr>
          <w:p w14:paraId="68821E1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9" w:type="pct"/>
            <w:tcBorders>
              <w:top w:val="nil"/>
              <w:left w:val="nil"/>
              <w:bottom w:val="single" w:sz="4" w:space="0" w:color="000000"/>
              <w:right w:val="single" w:sz="4" w:space="0" w:color="000000"/>
            </w:tcBorders>
            <w:shd w:val="clear" w:color="000000" w:fill="FFFFFF"/>
            <w:noWrap/>
            <w:vAlign w:val="center"/>
            <w:hideMark/>
          </w:tcPr>
          <w:p w14:paraId="62C9C83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52,9</w:t>
            </w:r>
          </w:p>
        </w:tc>
        <w:tc>
          <w:tcPr>
            <w:tcW w:w="289" w:type="pct"/>
            <w:tcBorders>
              <w:top w:val="nil"/>
              <w:left w:val="nil"/>
              <w:bottom w:val="single" w:sz="4" w:space="0" w:color="000000"/>
              <w:right w:val="single" w:sz="4" w:space="0" w:color="000000"/>
            </w:tcBorders>
            <w:shd w:val="clear" w:color="000000" w:fill="FFFFFF"/>
            <w:noWrap/>
            <w:vAlign w:val="center"/>
            <w:hideMark/>
          </w:tcPr>
          <w:p w14:paraId="721236E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50</w:t>
            </w:r>
          </w:p>
        </w:tc>
        <w:tc>
          <w:tcPr>
            <w:tcW w:w="355" w:type="pct"/>
            <w:tcBorders>
              <w:top w:val="nil"/>
              <w:left w:val="nil"/>
              <w:bottom w:val="single" w:sz="4" w:space="0" w:color="000000"/>
              <w:right w:val="single" w:sz="4" w:space="0" w:color="000000"/>
            </w:tcBorders>
            <w:shd w:val="clear" w:color="E2EFDA" w:fill="FFFFFF"/>
            <w:noWrap/>
            <w:vAlign w:val="center"/>
            <w:hideMark/>
          </w:tcPr>
          <w:p w14:paraId="3FD1F93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54,54</w:t>
            </w:r>
          </w:p>
        </w:tc>
        <w:tc>
          <w:tcPr>
            <w:tcW w:w="304" w:type="pct"/>
            <w:tcBorders>
              <w:top w:val="nil"/>
              <w:left w:val="nil"/>
              <w:bottom w:val="single" w:sz="4" w:space="0" w:color="000000"/>
              <w:right w:val="single" w:sz="4" w:space="0" w:color="000000"/>
            </w:tcBorders>
            <w:shd w:val="clear" w:color="000000" w:fill="FFFFFF"/>
            <w:noWrap/>
            <w:vAlign w:val="center"/>
            <w:hideMark/>
          </w:tcPr>
          <w:p w14:paraId="75537C9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109,08</w:t>
            </w:r>
          </w:p>
        </w:tc>
        <w:tc>
          <w:tcPr>
            <w:tcW w:w="304" w:type="pct"/>
            <w:tcBorders>
              <w:top w:val="nil"/>
              <w:left w:val="nil"/>
              <w:bottom w:val="single" w:sz="4" w:space="0" w:color="000000"/>
              <w:right w:val="single" w:sz="4" w:space="0" w:color="000000"/>
            </w:tcBorders>
            <w:shd w:val="clear" w:color="000000" w:fill="FFFFFF"/>
            <w:noWrap/>
            <w:vAlign w:val="center"/>
            <w:hideMark/>
          </w:tcPr>
          <w:p w14:paraId="1EDF881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5" w:type="pct"/>
            <w:tcBorders>
              <w:top w:val="nil"/>
              <w:left w:val="nil"/>
              <w:bottom w:val="single" w:sz="4" w:space="0" w:color="000000"/>
              <w:right w:val="single" w:sz="4" w:space="0" w:color="000000"/>
            </w:tcBorders>
            <w:shd w:val="clear" w:color="E2EFDA" w:fill="FFFFFF"/>
            <w:noWrap/>
            <w:vAlign w:val="center"/>
            <w:hideMark/>
          </w:tcPr>
          <w:p w14:paraId="0075CA0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54,54</w:t>
            </w:r>
          </w:p>
        </w:tc>
        <w:tc>
          <w:tcPr>
            <w:tcW w:w="304" w:type="pct"/>
            <w:tcBorders>
              <w:top w:val="nil"/>
              <w:left w:val="nil"/>
              <w:bottom w:val="single" w:sz="4" w:space="0" w:color="000000"/>
              <w:right w:val="single" w:sz="4" w:space="0" w:color="000000"/>
            </w:tcBorders>
            <w:shd w:val="clear" w:color="000000" w:fill="FFFFFF"/>
            <w:vAlign w:val="center"/>
            <w:hideMark/>
          </w:tcPr>
          <w:p w14:paraId="41D4544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103,10</w:t>
            </w:r>
          </w:p>
        </w:tc>
        <w:tc>
          <w:tcPr>
            <w:tcW w:w="304" w:type="pct"/>
            <w:tcBorders>
              <w:top w:val="nil"/>
              <w:left w:val="nil"/>
              <w:bottom w:val="single" w:sz="4" w:space="0" w:color="000000"/>
              <w:right w:val="single" w:sz="4" w:space="0" w:color="000000"/>
            </w:tcBorders>
            <w:shd w:val="clear" w:color="000000" w:fill="FFFFFF"/>
            <w:noWrap/>
            <w:vAlign w:val="center"/>
            <w:hideMark/>
          </w:tcPr>
          <w:p w14:paraId="09B2B4B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52" w:type="pct"/>
            <w:tcBorders>
              <w:top w:val="nil"/>
              <w:left w:val="nil"/>
              <w:bottom w:val="single" w:sz="4" w:space="0" w:color="000000"/>
              <w:right w:val="single" w:sz="4" w:space="0" w:color="000000"/>
            </w:tcBorders>
            <w:shd w:val="clear" w:color="000000" w:fill="FFFFFF"/>
            <w:vAlign w:val="center"/>
            <w:hideMark/>
          </w:tcPr>
          <w:p w14:paraId="27CB8BE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 &amp; K</w:t>
            </w:r>
          </w:p>
        </w:tc>
      </w:tr>
      <w:tr w:rsidR="003924F8" w:rsidRPr="00696AA5" w14:paraId="6E08C62D" w14:textId="77777777" w:rsidTr="00C93493">
        <w:trPr>
          <w:trHeight w:val="20"/>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3AFDE1A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Pembinaan Sejarah</w:t>
            </w:r>
          </w:p>
        </w:tc>
        <w:tc>
          <w:tcPr>
            <w:tcW w:w="882" w:type="pct"/>
            <w:tcBorders>
              <w:top w:val="nil"/>
              <w:left w:val="nil"/>
              <w:bottom w:val="single" w:sz="4" w:space="0" w:color="000000"/>
              <w:right w:val="single" w:sz="4" w:space="0" w:color="000000"/>
            </w:tcBorders>
            <w:shd w:val="clear" w:color="E2EFDA" w:fill="FFFFFF"/>
            <w:vAlign w:val="center"/>
            <w:hideMark/>
          </w:tcPr>
          <w:p w14:paraId="38C66CE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sejarah lokal yang dibina</w:t>
            </w:r>
          </w:p>
        </w:tc>
        <w:tc>
          <w:tcPr>
            <w:tcW w:w="282" w:type="pct"/>
            <w:tcBorders>
              <w:top w:val="nil"/>
              <w:left w:val="nil"/>
              <w:bottom w:val="single" w:sz="4" w:space="0" w:color="000000"/>
              <w:right w:val="single" w:sz="4" w:space="0" w:color="000000"/>
            </w:tcBorders>
            <w:shd w:val="clear" w:color="000000" w:fill="FFFFFF"/>
            <w:noWrap/>
            <w:vAlign w:val="center"/>
            <w:hideMark/>
          </w:tcPr>
          <w:p w14:paraId="2F4BC9D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9" w:type="pct"/>
            <w:tcBorders>
              <w:top w:val="nil"/>
              <w:left w:val="nil"/>
              <w:bottom w:val="single" w:sz="4" w:space="0" w:color="000000"/>
              <w:right w:val="single" w:sz="4" w:space="0" w:color="000000"/>
            </w:tcBorders>
            <w:shd w:val="clear" w:color="000000" w:fill="FFFFFF"/>
            <w:noWrap/>
            <w:vAlign w:val="center"/>
            <w:hideMark/>
          </w:tcPr>
          <w:p w14:paraId="098ABEE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13,33</w:t>
            </w:r>
          </w:p>
        </w:tc>
        <w:tc>
          <w:tcPr>
            <w:tcW w:w="289" w:type="pct"/>
            <w:tcBorders>
              <w:top w:val="nil"/>
              <w:left w:val="nil"/>
              <w:bottom w:val="single" w:sz="4" w:space="0" w:color="000000"/>
              <w:right w:val="single" w:sz="4" w:space="0" w:color="000000"/>
            </w:tcBorders>
            <w:shd w:val="clear" w:color="000000" w:fill="FFFFFF"/>
            <w:noWrap/>
            <w:vAlign w:val="center"/>
            <w:hideMark/>
          </w:tcPr>
          <w:p w14:paraId="2ACA8B8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12,22</w:t>
            </w:r>
          </w:p>
        </w:tc>
        <w:tc>
          <w:tcPr>
            <w:tcW w:w="355" w:type="pct"/>
            <w:tcBorders>
              <w:top w:val="nil"/>
              <w:left w:val="nil"/>
              <w:bottom w:val="single" w:sz="4" w:space="0" w:color="000000"/>
              <w:right w:val="single" w:sz="4" w:space="0" w:color="000000"/>
            </w:tcBorders>
            <w:shd w:val="clear" w:color="E2EFDA" w:fill="FFFFFF"/>
            <w:noWrap/>
            <w:vAlign w:val="center"/>
            <w:hideMark/>
          </w:tcPr>
          <w:p w14:paraId="3758355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12,22</w:t>
            </w:r>
          </w:p>
        </w:tc>
        <w:tc>
          <w:tcPr>
            <w:tcW w:w="304" w:type="pct"/>
            <w:tcBorders>
              <w:top w:val="nil"/>
              <w:left w:val="nil"/>
              <w:bottom w:val="single" w:sz="4" w:space="0" w:color="000000"/>
              <w:right w:val="single" w:sz="4" w:space="0" w:color="000000"/>
            </w:tcBorders>
            <w:shd w:val="clear" w:color="000000" w:fill="FFFFFF"/>
            <w:noWrap/>
            <w:vAlign w:val="center"/>
            <w:hideMark/>
          </w:tcPr>
          <w:p w14:paraId="4E03A01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7C20E5B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5" w:type="pct"/>
            <w:tcBorders>
              <w:top w:val="nil"/>
              <w:left w:val="nil"/>
              <w:bottom w:val="single" w:sz="4" w:space="0" w:color="000000"/>
              <w:right w:val="single" w:sz="4" w:space="0" w:color="000000"/>
            </w:tcBorders>
            <w:shd w:val="clear" w:color="E2EFDA" w:fill="FFFFFF"/>
            <w:noWrap/>
            <w:vAlign w:val="center"/>
            <w:hideMark/>
          </w:tcPr>
          <w:p w14:paraId="1518D3F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12,22</w:t>
            </w:r>
          </w:p>
        </w:tc>
        <w:tc>
          <w:tcPr>
            <w:tcW w:w="304" w:type="pct"/>
            <w:tcBorders>
              <w:top w:val="nil"/>
              <w:left w:val="nil"/>
              <w:bottom w:val="single" w:sz="4" w:space="0" w:color="000000"/>
              <w:right w:val="single" w:sz="4" w:space="0" w:color="000000"/>
            </w:tcBorders>
            <w:shd w:val="clear" w:color="000000" w:fill="FFFFFF"/>
            <w:vAlign w:val="center"/>
            <w:hideMark/>
          </w:tcPr>
          <w:p w14:paraId="7488F07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91,67</w:t>
            </w:r>
          </w:p>
        </w:tc>
        <w:tc>
          <w:tcPr>
            <w:tcW w:w="304" w:type="pct"/>
            <w:tcBorders>
              <w:top w:val="nil"/>
              <w:left w:val="nil"/>
              <w:bottom w:val="single" w:sz="4" w:space="0" w:color="000000"/>
              <w:right w:val="single" w:sz="4" w:space="0" w:color="000000"/>
            </w:tcBorders>
            <w:shd w:val="clear" w:color="000000" w:fill="FFFFFF"/>
            <w:noWrap/>
            <w:vAlign w:val="center"/>
            <w:hideMark/>
          </w:tcPr>
          <w:p w14:paraId="447DEC7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52" w:type="pct"/>
            <w:tcBorders>
              <w:top w:val="nil"/>
              <w:left w:val="nil"/>
              <w:bottom w:val="single" w:sz="4" w:space="0" w:color="000000"/>
              <w:right w:val="single" w:sz="4" w:space="0" w:color="000000"/>
            </w:tcBorders>
            <w:shd w:val="clear" w:color="000000" w:fill="FFFFFF"/>
            <w:vAlign w:val="center"/>
            <w:hideMark/>
          </w:tcPr>
          <w:p w14:paraId="2DE6103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 &amp; K</w:t>
            </w:r>
          </w:p>
        </w:tc>
      </w:tr>
      <w:tr w:rsidR="003924F8" w:rsidRPr="00696AA5" w14:paraId="60927487" w14:textId="77777777" w:rsidTr="00C93493">
        <w:trPr>
          <w:trHeight w:val="20"/>
          <w:jc w:val="center"/>
        </w:trPr>
        <w:tc>
          <w:tcPr>
            <w:tcW w:w="882" w:type="pct"/>
            <w:tcBorders>
              <w:top w:val="nil"/>
              <w:left w:val="single" w:sz="4" w:space="0" w:color="000000"/>
              <w:bottom w:val="single" w:sz="4" w:space="0" w:color="000000"/>
              <w:right w:val="single" w:sz="4" w:space="0" w:color="000000"/>
            </w:tcBorders>
            <w:shd w:val="clear" w:color="000000" w:fill="FFFFFF"/>
            <w:vAlign w:val="center"/>
            <w:hideMark/>
          </w:tcPr>
          <w:p w14:paraId="61A78F0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Pelestarian Dan Pengelolaan Cagar Budaya</w:t>
            </w:r>
          </w:p>
        </w:tc>
        <w:tc>
          <w:tcPr>
            <w:tcW w:w="882" w:type="pct"/>
            <w:tcBorders>
              <w:top w:val="nil"/>
              <w:left w:val="nil"/>
              <w:bottom w:val="single" w:sz="4" w:space="0" w:color="000000"/>
              <w:right w:val="single" w:sz="4" w:space="0" w:color="000000"/>
            </w:tcBorders>
            <w:shd w:val="clear" w:color="E2EFDA" w:fill="FFFFFF"/>
            <w:vAlign w:val="center"/>
            <w:hideMark/>
          </w:tcPr>
          <w:p w14:paraId="7426E1E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Cagar Budaya yang teregistrasi</w:t>
            </w:r>
          </w:p>
        </w:tc>
        <w:tc>
          <w:tcPr>
            <w:tcW w:w="282" w:type="pct"/>
            <w:tcBorders>
              <w:top w:val="nil"/>
              <w:left w:val="nil"/>
              <w:bottom w:val="single" w:sz="4" w:space="0" w:color="000000"/>
              <w:right w:val="single" w:sz="4" w:space="0" w:color="000000"/>
            </w:tcBorders>
            <w:shd w:val="clear" w:color="000000" w:fill="FFFFFF"/>
            <w:noWrap/>
            <w:vAlign w:val="center"/>
            <w:hideMark/>
          </w:tcPr>
          <w:p w14:paraId="12B6078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9" w:type="pct"/>
            <w:tcBorders>
              <w:top w:val="nil"/>
              <w:left w:val="nil"/>
              <w:bottom w:val="single" w:sz="4" w:space="0" w:color="000000"/>
              <w:right w:val="single" w:sz="4" w:space="0" w:color="000000"/>
            </w:tcBorders>
            <w:shd w:val="clear" w:color="000000" w:fill="FFFFFF"/>
            <w:noWrap/>
            <w:vAlign w:val="center"/>
            <w:hideMark/>
          </w:tcPr>
          <w:p w14:paraId="6C4BBC5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27,56</w:t>
            </w:r>
          </w:p>
        </w:tc>
        <w:tc>
          <w:tcPr>
            <w:tcW w:w="289" w:type="pct"/>
            <w:tcBorders>
              <w:top w:val="nil"/>
              <w:left w:val="nil"/>
              <w:bottom w:val="single" w:sz="4" w:space="0" w:color="000000"/>
              <w:right w:val="single" w:sz="4" w:space="0" w:color="000000"/>
            </w:tcBorders>
            <w:shd w:val="clear" w:color="000000" w:fill="FFFFFF"/>
            <w:noWrap/>
            <w:vAlign w:val="center"/>
            <w:hideMark/>
          </w:tcPr>
          <w:p w14:paraId="3085C1A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27,64</w:t>
            </w:r>
          </w:p>
        </w:tc>
        <w:tc>
          <w:tcPr>
            <w:tcW w:w="355" w:type="pct"/>
            <w:tcBorders>
              <w:top w:val="nil"/>
              <w:left w:val="nil"/>
              <w:bottom w:val="single" w:sz="4" w:space="0" w:color="000000"/>
              <w:right w:val="single" w:sz="4" w:space="0" w:color="000000"/>
            </w:tcBorders>
            <w:shd w:val="clear" w:color="E2EFDA" w:fill="FFFFFF"/>
            <w:noWrap/>
            <w:vAlign w:val="center"/>
            <w:hideMark/>
          </w:tcPr>
          <w:p w14:paraId="16621DE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27,64</w:t>
            </w:r>
          </w:p>
        </w:tc>
        <w:tc>
          <w:tcPr>
            <w:tcW w:w="304" w:type="pct"/>
            <w:tcBorders>
              <w:top w:val="nil"/>
              <w:left w:val="nil"/>
              <w:bottom w:val="single" w:sz="4" w:space="0" w:color="000000"/>
              <w:right w:val="single" w:sz="4" w:space="0" w:color="000000"/>
            </w:tcBorders>
            <w:shd w:val="clear" w:color="000000" w:fill="FFFFFF"/>
            <w:noWrap/>
            <w:vAlign w:val="center"/>
            <w:hideMark/>
          </w:tcPr>
          <w:p w14:paraId="4D22B7C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4" w:type="pct"/>
            <w:tcBorders>
              <w:top w:val="nil"/>
              <w:left w:val="nil"/>
              <w:bottom w:val="single" w:sz="4" w:space="0" w:color="000000"/>
              <w:right w:val="single" w:sz="4" w:space="0" w:color="000000"/>
            </w:tcBorders>
            <w:shd w:val="clear" w:color="000000" w:fill="FFFFFF"/>
            <w:noWrap/>
            <w:vAlign w:val="center"/>
            <w:hideMark/>
          </w:tcPr>
          <w:p w14:paraId="47F2483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5" w:type="pct"/>
            <w:tcBorders>
              <w:top w:val="nil"/>
              <w:left w:val="nil"/>
              <w:bottom w:val="single" w:sz="4" w:space="0" w:color="000000"/>
              <w:right w:val="single" w:sz="4" w:space="0" w:color="000000"/>
            </w:tcBorders>
            <w:shd w:val="clear" w:color="E2EFDA" w:fill="FFFFFF"/>
            <w:noWrap/>
            <w:vAlign w:val="center"/>
            <w:hideMark/>
          </w:tcPr>
          <w:p w14:paraId="34C8E21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27,64</w:t>
            </w:r>
          </w:p>
        </w:tc>
        <w:tc>
          <w:tcPr>
            <w:tcW w:w="304" w:type="pct"/>
            <w:tcBorders>
              <w:top w:val="nil"/>
              <w:left w:val="nil"/>
              <w:bottom w:val="single" w:sz="4" w:space="0" w:color="000000"/>
              <w:right w:val="single" w:sz="4" w:space="0" w:color="000000"/>
            </w:tcBorders>
            <w:shd w:val="clear" w:color="000000" w:fill="FFFFFF"/>
            <w:vAlign w:val="center"/>
            <w:hideMark/>
          </w:tcPr>
          <w:p w14:paraId="19962EC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100,29</w:t>
            </w:r>
          </w:p>
        </w:tc>
        <w:tc>
          <w:tcPr>
            <w:tcW w:w="304" w:type="pct"/>
            <w:tcBorders>
              <w:top w:val="nil"/>
              <w:left w:val="nil"/>
              <w:bottom w:val="single" w:sz="4" w:space="0" w:color="000000"/>
              <w:right w:val="single" w:sz="4" w:space="0" w:color="000000"/>
            </w:tcBorders>
            <w:shd w:val="clear" w:color="000000" w:fill="FFFFFF"/>
            <w:noWrap/>
            <w:vAlign w:val="center"/>
            <w:hideMark/>
          </w:tcPr>
          <w:p w14:paraId="318C3D8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52" w:type="pct"/>
            <w:tcBorders>
              <w:top w:val="nil"/>
              <w:left w:val="nil"/>
              <w:bottom w:val="single" w:sz="4" w:space="0" w:color="000000"/>
              <w:right w:val="single" w:sz="4" w:space="0" w:color="000000"/>
            </w:tcBorders>
            <w:shd w:val="clear" w:color="000000" w:fill="FFFFFF"/>
            <w:vAlign w:val="center"/>
            <w:hideMark/>
          </w:tcPr>
          <w:p w14:paraId="6C219D0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 &amp; K</w:t>
            </w:r>
          </w:p>
        </w:tc>
      </w:tr>
    </w:tbl>
    <w:p w14:paraId="6D8D4E75" w14:textId="77777777" w:rsidR="003924F8" w:rsidRPr="00696AA5" w:rsidRDefault="003924F8" w:rsidP="00717243">
      <w:pPr>
        <w:spacing w:before="240"/>
        <w:ind w:left="1276"/>
        <w:jc w:val="both"/>
        <w:rPr>
          <w:rFonts w:ascii="Bookman Old Style" w:hAnsi="Bookman Old Style"/>
          <w:sz w:val="24"/>
          <w:szCs w:val="24"/>
        </w:rPr>
      </w:pPr>
      <w:r w:rsidRPr="00696AA5">
        <w:rPr>
          <w:rFonts w:ascii="Bookman Old Style" w:hAnsi="Bookman Old Style"/>
          <w:sz w:val="24"/>
          <w:szCs w:val="24"/>
        </w:rPr>
        <w:t xml:space="preserve">Persentase Obyek Pemajuan Kebudayaan Yang Dikembangkan dengan capaian sebesar 80% (status Tinggi namun belum maksimal) yang disebabkan oleh keterbatasan anggaran dalam memfasilitasi pengembangan objek pemajuan kebudayaan. </w:t>
      </w:r>
    </w:p>
    <w:p w14:paraId="6107E287" w14:textId="77777777" w:rsidR="003924F8" w:rsidRPr="00696AA5" w:rsidRDefault="003924F8" w:rsidP="00717243">
      <w:pPr>
        <w:spacing w:before="240"/>
        <w:ind w:left="1276"/>
        <w:jc w:val="both"/>
        <w:rPr>
          <w:rFonts w:ascii="Bookman Old Style" w:hAnsi="Bookman Old Style"/>
          <w:sz w:val="24"/>
          <w:szCs w:val="24"/>
        </w:rPr>
      </w:pPr>
    </w:p>
    <w:p w14:paraId="068A30FC" w14:textId="77777777" w:rsidR="003924F8" w:rsidRPr="00696AA5" w:rsidRDefault="003924F8" w:rsidP="00717243">
      <w:pPr>
        <w:spacing w:before="240"/>
        <w:ind w:left="1276"/>
        <w:jc w:val="both"/>
        <w:rPr>
          <w:rFonts w:ascii="Bookman Old Style" w:hAnsi="Bookman Old Style"/>
          <w:sz w:val="24"/>
          <w:szCs w:val="24"/>
        </w:rPr>
      </w:pPr>
    </w:p>
    <w:p w14:paraId="7E85E226" w14:textId="77777777" w:rsidR="003924F8" w:rsidRPr="00696AA5" w:rsidRDefault="003924F8" w:rsidP="00717243">
      <w:pPr>
        <w:rPr>
          <w:rFonts w:ascii="Bookman Old Style" w:hAnsi="Bookman Old Style"/>
          <w:sz w:val="24"/>
          <w:szCs w:val="24"/>
        </w:rPr>
      </w:pPr>
    </w:p>
    <w:p w14:paraId="7141CB41" w14:textId="77777777" w:rsidR="003924F8" w:rsidRPr="00696AA5" w:rsidRDefault="003924F8" w:rsidP="00717243"/>
    <w:p w14:paraId="041F7BC5" w14:textId="77777777" w:rsidR="003924F8" w:rsidRPr="00696AA5" w:rsidRDefault="003924F8">
      <w:pPr>
        <w:pStyle w:val="Heading5"/>
        <w:numPr>
          <w:ilvl w:val="0"/>
          <w:numId w:val="92"/>
        </w:numPr>
        <w:spacing w:before="0" w:after="0" w:line="336" w:lineRule="auto"/>
        <w:rPr>
          <w:b/>
          <w:bCs w:val="0"/>
        </w:rPr>
      </w:pPr>
      <w:r w:rsidRPr="00696AA5">
        <w:rPr>
          <w:b/>
          <w:bCs w:val="0"/>
        </w:rPr>
        <w:t>Perpustakaan</w:t>
      </w:r>
    </w:p>
    <w:p w14:paraId="46DBF17C" w14:textId="77777777" w:rsidR="003924F8" w:rsidRPr="00696AA5" w:rsidRDefault="003924F8" w:rsidP="00717243">
      <w:pPr>
        <w:tabs>
          <w:tab w:val="left" w:pos="2268"/>
        </w:tabs>
        <w:ind w:left="1276" w:right="294" w:firstLine="731"/>
        <w:jc w:val="both"/>
        <w:rPr>
          <w:rFonts w:ascii="Bookman Old Style" w:hAnsi="Bookman Old Style"/>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w:t>
      </w:r>
      <w:r w:rsidRPr="00696AA5">
        <w:rPr>
          <w:rFonts w:ascii="Bookman Old Style" w:hAnsi="Bookman Old Style"/>
          <w:sz w:val="24"/>
          <w:szCs w:val="24"/>
        </w:rPr>
        <w:t xml:space="preserve">Perpustakaan </w:t>
      </w:r>
      <w:r w:rsidRPr="00696AA5">
        <w:rPr>
          <w:rFonts w:ascii="Bookman Old Style" w:hAnsi="Bookman Old Style" w:cs="Tahoma"/>
          <w:sz w:val="24"/>
          <w:szCs w:val="24"/>
          <w:lang w:val="sv-SE"/>
        </w:rPr>
        <w:t>apabila dibandingkan antara realisasi kinerja tahun 2025 dengan target Tahun 2025, dari 4 indikator kinerja program, seluruh indikator berstatus Sangat Tinggi.</w:t>
      </w:r>
    </w:p>
    <w:p w14:paraId="7ECBEF5F" w14:textId="18649320" w:rsidR="003924F8" w:rsidRPr="00696AA5" w:rsidRDefault="003924F8" w:rsidP="00717243">
      <w:pPr>
        <w:pStyle w:val="Caption"/>
        <w:spacing w:after="0"/>
        <w:jc w:val="center"/>
        <w:rPr>
          <w:szCs w:val="24"/>
        </w:rPr>
      </w:pPr>
      <w:bookmarkStart w:id="549" w:name="_Toc235114363"/>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203</w:t>
      </w:r>
      <w:r w:rsidRPr="00696AA5">
        <w:rPr>
          <w:szCs w:val="24"/>
        </w:rPr>
        <w:fldChar w:fldCharType="end"/>
      </w:r>
      <w:r w:rsidRPr="00696AA5">
        <w:rPr>
          <w:szCs w:val="24"/>
        </w:rPr>
        <w:t xml:space="preserve"> </w:t>
      </w:r>
      <w:r w:rsidRPr="00696AA5">
        <w:rPr>
          <w:szCs w:val="24"/>
          <w:lang w:val="en-US"/>
        </w:rPr>
        <w:br/>
      </w:r>
      <w:r w:rsidRPr="00696AA5">
        <w:rPr>
          <w:szCs w:val="24"/>
        </w:rPr>
        <w:t>Capaian Kinerja Urusan Perpustakaan</w:t>
      </w:r>
      <w:bookmarkEnd w:id="549"/>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5F0A2433" w14:textId="77777777" w:rsidTr="00C93493">
        <w:trPr>
          <w:trHeight w:val="170"/>
          <w:tblHeader/>
          <w:jc w:val="center"/>
        </w:trPr>
        <w:tc>
          <w:tcPr>
            <w:tcW w:w="902" w:type="pct"/>
            <w:vMerge w:val="restart"/>
            <w:shd w:val="clear" w:color="000000" w:fill="FFFFFF"/>
            <w:vAlign w:val="center"/>
            <w:hideMark/>
          </w:tcPr>
          <w:p w14:paraId="70AAFAB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shd w:val="clear" w:color="000000" w:fill="FFFFFF"/>
            <w:vAlign w:val="center"/>
            <w:hideMark/>
          </w:tcPr>
          <w:p w14:paraId="6A61D57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shd w:val="clear" w:color="000000" w:fill="FFFFFF"/>
            <w:vAlign w:val="center"/>
            <w:hideMark/>
          </w:tcPr>
          <w:p w14:paraId="46460D1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shd w:val="clear" w:color="000000" w:fill="FFFFFF"/>
            <w:vAlign w:val="center"/>
            <w:hideMark/>
          </w:tcPr>
          <w:p w14:paraId="0872132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shd w:val="clear" w:color="000000" w:fill="FFFFFF"/>
            <w:vAlign w:val="center"/>
            <w:hideMark/>
          </w:tcPr>
          <w:p w14:paraId="1B55EEE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shd w:val="clear" w:color="FFFFFF" w:fill="FFFFFF"/>
            <w:noWrap/>
            <w:vAlign w:val="center"/>
            <w:hideMark/>
          </w:tcPr>
          <w:p w14:paraId="4AB9DF3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shd w:val="clear" w:color="000000" w:fill="FFFFFF"/>
            <w:vAlign w:val="center"/>
            <w:hideMark/>
          </w:tcPr>
          <w:p w14:paraId="57B4302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shd w:val="clear" w:color="000000" w:fill="FFFFFF"/>
            <w:vAlign w:val="center"/>
            <w:hideMark/>
          </w:tcPr>
          <w:p w14:paraId="36A7D10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1D90F02C" w14:textId="77777777" w:rsidTr="00C93493">
        <w:trPr>
          <w:trHeight w:val="170"/>
          <w:tblHeader/>
          <w:jc w:val="center"/>
        </w:trPr>
        <w:tc>
          <w:tcPr>
            <w:tcW w:w="902" w:type="pct"/>
            <w:vMerge/>
            <w:vAlign w:val="center"/>
            <w:hideMark/>
          </w:tcPr>
          <w:p w14:paraId="231B96A4"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vAlign w:val="center"/>
            <w:hideMark/>
          </w:tcPr>
          <w:p w14:paraId="746ECA72"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vAlign w:val="center"/>
            <w:hideMark/>
          </w:tcPr>
          <w:p w14:paraId="59597272"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57886324"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26505337"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shd w:val="clear" w:color="E2EFDA" w:fill="FFFFFF"/>
            <w:vAlign w:val="center"/>
            <w:hideMark/>
          </w:tcPr>
          <w:p w14:paraId="7295377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shd w:val="clear" w:color="000000" w:fill="FFFFFF"/>
            <w:vAlign w:val="center"/>
            <w:hideMark/>
          </w:tcPr>
          <w:p w14:paraId="617E1CA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shd w:val="clear" w:color="000000" w:fill="FFFFFF"/>
            <w:vAlign w:val="center"/>
            <w:hideMark/>
          </w:tcPr>
          <w:p w14:paraId="3E1D607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shd w:val="clear" w:color="000000" w:fill="FFFFFF"/>
            <w:vAlign w:val="center"/>
            <w:hideMark/>
          </w:tcPr>
          <w:p w14:paraId="080AD1D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shd w:val="clear" w:color="000000" w:fill="FFFFFF"/>
            <w:vAlign w:val="center"/>
            <w:hideMark/>
          </w:tcPr>
          <w:p w14:paraId="2220A3F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shd w:val="clear" w:color="000000" w:fill="FFFFFF"/>
            <w:vAlign w:val="center"/>
            <w:hideMark/>
          </w:tcPr>
          <w:p w14:paraId="593FB89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vAlign w:val="center"/>
            <w:hideMark/>
          </w:tcPr>
          <w:p w14:paraId="7C993B9D"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0EA8469F" w14:textId="77777777" w:rsidTr="00C93493">
        <w:trPr>
          <w:trHeight w:val="170"/>
          <w:tblHeader/>
          <w:jc w:val="center"/>
        </w:trPr>
        <w:tc>
          <w:tcPr>
            <w:tcW w:w="902" w:type="pct"/>
            <w:shd w:val="clear" w:color="000000" w:fill="FFFFFF"/>
            <w:vAlign w:val="center"/>
            <w:hideMark/>
          </w:tcPr>
          <w:p w14:paraId="5C5A7E7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shd w:val="clear" w:color="000000" w:fill="FFFFFF"/>
            <w:vAlign w:val="center"/>
            <w:hideMark/>
          </w:tcPr>
          <w:p w14:paraId="16B22A5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shd w:val="clear" w:color="000000" w:fill="FFFFFF"/>
            <w:noWrap/>
            <w:vAlign w:val="center"/>
            <w:hideMark/>
          </w:tcPr>
          <w:p w14:paraId="4C10262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shd w:val="clear" w:color="000000" w:fill="FFFFFF"/>
            <w:vAlign w:val="center"/>
            <w:hideMark/>
          </w:tcPr>
          <w:p w14:paraId="22945D0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shd w:val="clear" w:color="000000" w:fill="FFFFFF"/>
            <w:noWrap/>
            <w:vAlign w:val="center"/>
            <w:hideMark/>
          </w:tcPr>
          <w:p w14:paraId="30C13AC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shd w:val="clear" w:color="000000" w:fill="FFFFFF"/>
            <w:noWrap/>
            <w:vAlign w:val="center"/>
            <w:hideMark/>
          </w:tcPr>
          <w:p w14:paraId="7FF95D8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shd w:val="clear" w:color="000000" w:fill="FFFFFF"/>
            <w:vAlign w:val="center"/>
            <w:hideMark/>
          </w:tcPr>
          <w:p w14:paraId="1C84FCF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7" w:type="pct"/>
            <w:shd w:val="clear" w:color="000000" w:fill="FFFFFF"/>
            <w:noWrap/>
            <w:vAlign w:val="center"/>
            <w:hideMark/>
          </w:tcPr>
          <w:p w14:paraId="34E8BD1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shd w:val="clear" w:color="000000" w:fill="FFFFFF"/>
            <w:noWrap/>
            <w:vAlign w:val="center"/>
            <w:hideMark/>
          </w:tcPr>
          <w:p w14:paraId="5FAAC16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shd w:val="clear" w:color="000000" w:fill="FFFFFF"/>
            <w:vAlign w:val="center"/>
            <w:hideMark/>
          </w:tcPr>
          <w:p w14:paraId="34CB0A3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7" w:type="pct"/>
            <w:shd w:val="clear" w:color="000000" w:fill="FFFFFF"/>
            <w:noWrap/>
            <w:vAlign w:val="center"/>
            <w:hideMark/>
          </w:tcPr>
          <w:p w14:paraId="6C5328A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shd w:val="clear" w:color="000000" w:fill="FFFFFF"/>
            <w:noWrap/>
            <w:vAlign w:val="center"/>
            <w:hideMark/>
          </w:tcPr>
          <w:p w14:paraId="4D4C997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3E8A9B9B" w14:textId="77777777" w:rsidTr="00C93493">
        <w:trPr>
          <w:trHeight w:val="170"/>
          <w:jc w:val="center"/>
        </w:trPr>
        <w:tc>
          <w:tcPr>
            <w:tcW w:w="902" w:type="pct"/>
            <w:shd w:val="clear" w:color="000000" w:fill="FFFFFF"/>
            <w:vAlign w:val="center"/>
            <w:hideMark/>
          </w:tcPr>
          <w:p w14:paraId="68A9F3D0"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2" w:type="pct"/>
            <w:shd w:val="clear" w:color="E2EFDA" w:fill="FFFFFF"/>
            <w:vAlign w:val="center"/>
            <w:hideMark/>
          </w:tcPr>
          <w:p w14:paraId="5AFB594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shd w:val="clear" w:color="000000" w:fill="FFFFFF"/>
            <w:noWrap/>
            <w:vAlign w:val="center"/>
            <w:hideMark/>
          </w:tcPr>
          <w:p w14:paraId="779D46D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67B3B9F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74F1148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5FAEB32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4C1AB22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3731991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04CA410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5E2C615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679EECE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56F2E01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ARPUS</w:t>
            </w:r>
          </w:p>
        </w:tc>
      </w:tr>
      <w:tr w:rsidR="003924F8" w:rsidRPr="00696AA5" w14:paraId="735CC16A" w14:textId="77777777" w:rsidTr="00C93493">
        <w:trPr>
          <w:trHeight w:val="170"/>
          <w:jc w:val="center"/>
        </w:trPr>
        <w:tc>
          <w:tcPr>
            <w:tcW w:w="902" w:type="pct"/>
            <w:shd w:val="clear" w:color="000000" w:fill="FFFFFF"/>
            <w:vAlign w:val="center"/>
            <w:hideMark/>
          </w:tcPr>
          <w:p w14:paraId="66806252"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6648DBE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shd w:val="clear" w:color="000000" w:fill="FFFFFF"/>
            <w:noWrap/>
            <w:vAlign w:val="center"/>
            <w:hideMark/>
          </w:tcPr>
          <w:p w14:paraId="1428E6E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002F691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35E049A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7876C73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7FC563A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528C82B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737E7A5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56295F9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0C44C5A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455F481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ARPUS</w:t>
            </w:r>
          </w:p>
        </w:tc>
      </w:tr>
      <w:tr w:rsidR="003924F8" w:rsidRPr="00696AA5" w14:paraId="03D91548" w14:textId="77777777" w:rsidTr="00C93493">
        <w:trPr>
          <w:trHeight w:val="170"/>
          <w:jc w:val="center"/>
        </w:trPr>
        <w:tc>
          <w:tcPr>
            <w:tcW w:w="902" w:type="pct"/>
            <w:shd w:val="clear" w:color="000000" w:fill="FFFFFF"/>
            <w:vAlign w:val="center"/>
            <w:hideMark/>
          </w:tcPr>
          <w:p w14:paraId="4874E86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Pembinaan Perpustakaan</w:t>
            </w:r>
          </w:p>
        </w:tc>
        <w:tc>
          <w:tcPr>
            <w:tcW w:w="902" w:type="pct"/>
            <w:shd w:val="clear" w:color="E2EFDA" w:fill="FFFFFF"/>
            <w:vAlign w:val="center"/>
            <w:hideMark/>
          </w:tcPr>
          <w:p w14:paraId="4804C30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Rasio pengunjung perpustakaan per tahun per satuan penduduk</w:t>
            </w:r>
          </w:p>
        </w:tc>
        <w:tc>
          <w:tcPr>
            <w:tcW w:w="276" w:type="pct"/>
            <w:shd w:val="clear" w:color="000000" w:fill="FFFFFF"/>
            <w:noWrap/>
            <w:vAlign w:val="center"/>
            <w:hideMark/>
          </w:tcPr>
          <w:p w14:paraId="79BA0CC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7188FB1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4,15</w:t>
            </w:r>
          </w:p>
        </w:tc>
        <w:tc>
          <w:tcPr>
            <w:tcW w:w="282" w:type="pct"/>
            <w:shd w:val="clear" w:color="000000" w:fill="FFFFFF"/>
            <w:noWrap/>
            <w:vAlign w:val="center"/>
            <w:hideMark/>
          </w:tcPr>
          <w:p w14:paraId="2F15A89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9,98</w:t>
            </w:r>
          </w:p>
        </w:tc>
        <w:tc>
          <w:tcPr>
            <w:tcW w:w="347" w:type="pct"/>
            <w:shd w:val="clear" w:color="E2EFDA" w:fill="FFFFFF"/>
            <w:noWrap/>
            <w:vAlign w:val="center"/>
            <w:hideMark/>
          </w:tcPr>
          <w:p w14:paraId="6CF1F08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101,11</w:t>
            </w:r>
          </w:p>
        </w:tc>
        <w:tc>
          <w:tcPr>
            <w:tcW w:w="297" w:type="pct"/>
            <w:shd w:val="clear" w:color="000000" w:fill="FFFFFF"/>
            <w:noWrap/>
            <w:vAlign w:val="center"/>
            <w:hideMark/>
          </w:tcPr>
          <w:p w14:paraId="18A5BAB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1013,13</w:t>
            </w:r>
          </w:p>
        </w:tc>
        <w:tc>
          <w:tcPr>
            <w:tcW w:w="297" w:type="pct"/>
            <w:shd w:val="clear" w:color="000000" w:fill="FFFFFF"/>
            <w:noWrap/>
            <w:vAlign w:val="center"/>
            <w:hideMark/>
          </w:tcPr>
          <w:p w14:paraId="28F9F85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18B9225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101,11</w:t>
            </w:r>
          </w:p>
        </w:tc>
        <w:tc>
          <w:tcPr>
            <w:tcW w:w="297" w:type="pct"/>
            <w:shd w:val="clear" w:color="000000" w:fill="FFFFFF"/>
            <w:vAlign w:val="center"/>
            <w:hideMark/>
          </w:tcPr>
          <w:p w14:paraId="1166F2F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2436,39</w:t>
            </w:r>
          </w:p>
        </w:tc>
        <w:tc>
          <w:tcPr>
            <w:tcW w:w="297" w:type="pct"/>
            <w:shd w:val="clear" w:color="000000" w:fill="FFFFFF"/>
            <w:noWrap/>
            <w:vAlign w:val="center"/>
            <w:hideMark/>
          </w:tcPr>
          <w:p w14:paraId="3583D0A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1CE7CE1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ARPUS</w:t>
            </w:r>
          </w:p>
        </w:tc>
      </w:tr>
      <w:tr w:rsidR="003924F8" w:rsidRPr="00696AA5" w14:paraId="631D56E0" w14:textId="77777777" w:rsidTr="00C93493">
        <w:trPr>
          <w:trHeight w:val="170"/>
          <w:jc w:val="center"/>
        </w:trPr>
        <w:tc>
          <w:tcPr>
            <w:tcW w:w="902" w:type="pct"/>
            <w:shd w:val="clear" w:color="000000" w:fill="FFFFFF"/>
            <w:vAlign w:val="center"/>
            <w:hideMark/>
          </w:tcPr>
          <w:p w14:paraId="3A1219F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Pelestarian Koleksi Nasional</w:t>
            </w:r>
          </w:p>
        </w:tc>
        <w:tc>
          <w:tcPr>
            <w:tcW w:w="902" w:type="pct"/>
            <w:shd w:val="clear" w:color="E2EFDA" w:fill="FFFFFF"/>
            <w:vAlign w:val="center"/>
            <w:hideMark/>
          </w:tcPr>
          <w:p w14:paraId="637BC68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koleksi nasional dan naskah kuno milik daerah yang dilestarikan</w:t>
            </w:r>
          </w:p>
        </w:tc>
        <w:tc>
          <w:tcPr>
            <w:tcW w:w="276" w:type="pct"/>
            <w:shd w:val="clear" w:color="000000" w:fill="FFFFFF"/>
            <w:noWrap/>
            <w:vAlign w:val="center"/>
            <w:hideMark/>
          </w:tcPr>
          <w:p w14:paraId="1E7C8ED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2B80F83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33,33</w:t>
            </w:r>
          </w:p>
        </w:tc>
        <w:tc>
          <w:tcPr>
            <w:tcW w:w="282" w:type="pct"/>
            <w:shd w:val="clear" w:color="000000" w:fill="FFFFFF"/>
            <w:noWrap/>
            <w:vAlign w:val="center"/>
            <w:hideMark/>
          </w:tcPr>
          <w:p w14:paraId="0DBE561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25</w:t>
            </w:r>
          </w:p>
        </w:tc>
        <w:tc>
          <w:tcPr>
            <w:tcW w:w="347" w:type="pct"/>
            <w:shd w:val="clear" w:color="E2EFDA" w:fill="FFFFFF"/>
            <w:noWrap/>
            <w:vAlign w:val="center"/>
            <w:hideMark/>
          </w:tcPr>
          <w:p w14:paraId="59F914C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25</w:t>
            </w:r>
          </w:p>
        </w:tc>
        <w:tc>
          <w:tcPr>
            <w:tcW w:w="297" w:type="pct"/>
            <w:shd w:val="clear" w:color="000000" w:fill="FFFFFF"/>
            <w:noWrap/>
            <w:vAlign w:val="center"/>
            <w:hideMark/>
          </w:tcPr>
          <w:p w14:paraId="439F1C7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4A14CD7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1B1B10D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25</w:t>
            </w:r>
          </w:p>
        </w:tc>
        <w:tc>
          <w:tcPr>
            <w:tcW w:w="297" w:type="pct"/>
            <w:shd w:val="clear" w:color="000000" w:fill="FFFFFF"/>
            <w:vAlign w:val="center"/>
            <w:hideMark/>
          </w:tcPr>
          <w:p w14:paraId="7861F44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75,01</w:t>
            </w:r>
          </w:p>
        </w:tc>
        <w:tc>
          <w:tcPr>
            <w:tcW w:w="297" w:type="pct"/>
            <w:shd w:val="clear" w:color="000000" w:fill="FFFFFF"/>
            <w:noWrap/>
            <w:vAlign w:val="center"/>
            <w:hideMark/>
          </w:tcPr>
          <w:p w14:paraId="60E612E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w:t>
            </w:r>
          </w:p>
        </w:tc>
        <w:tc>
          <w:tcPr>
            <w:tcW w:w="472" w:type="pct"/>
            <w:shd w:val="clear" w:color="000000" w:fill="FFFFFF"/>
            <w:vAlign w:val="center"/>
            <w:hideMark/>
          </w:tcPr>
          <w:p w14:paraId="756FF52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ARPUS</w:t>
            </w:r>
          </w:p>
        </w:tc>
      </w:tr>
    </w:tbl>
    <w:p w14:paraId="779AAAB6" w14:textId="77777777" w:rsidR="003924F8" w:rsidRPr="00696AA5" w:rsidRDefault="003924F8" w:rsidP="00717243"/>
    <w:p w14:paraId="0393F212" w14:textId="77777777" w:rsidR="003924F8" w:rsidRPr="00696AA5" w:rsidRDefault="003924F8">
      <w:pPr>
        <w:pStyle w:val="Heading5"/>
        <w:numPr>
          <w:ilvl w:val="0"/>
          <w:numId w:val="92"/>
        </w:numPr>
        <w:spacing w:before="0" w:after="0" w:line="336" w:lineRule="auto"/>
        <w:rPr>
          <w:b/>
          <w:bCs w:val="0"/>
        </w:rPr>
      </w:pPr>
      <w:r w:rsidRPr="00696AA5">
        <w:rPr>
          <w:b/>
          <w:bCs w:val="0"/>
        </w:rPr>
        <w:t>Kearsipan</w:t>
      </w:r>
    </w:p>
    <w:p w14:paraId="5DBA4A05" w14:textId="77777777" w:rsidR="003924F8" w:rsidRPr="00696AA5" w:rsidRDefault="003924F8" w:rsidP="00717243">
      <w:pPr>
        <w:tabs>
          <w:tab w:val="left" w:pos="2268"/>
        </w:tabs>
        <w:ind w:left="1418" w:right="294" w:firstLine="589"/>
        <w:jc w:val="both"/>
        <w:rPr>
          <w:rFonts w:ascii="Bookman Old Style" w:hAnsi="Bookman Old Style" w:cs="Tahoma"/>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Kearsipan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2</w:t>
      </w:r>
      <w:r w:rsidRPr="00696AA5">
        <w:rPr>
          <w:rFonts w:ascii="Bookman Old Style" w:hAnsi="Bookman Old Style" w:cs="Tahoma"/>
          <w:sz w:val="24"/>
          <w:szCs w:val="24"/>
          <w:lang w:val="sv-SE"/>
        </w:rPr>
        <w:t xml:space="preserve"> indikator kinerja program, </w:t>
      </w:r>
      <w:r w:rsidRPr="00696AA5">
        <w:rPr>
          <w:rFonts w:ascii="Bookman Old Style" w:hAnsi="Bookman Old Style" w:cs="Tahoma"/>
          <w:sz w:val="24"/>
          <w:szCs w:val="24"/>
        </w:rPr>
        <w:t>seluruhnya</w:t>
      </w:r>
      <w:r w:rsidRPr="00696AA5">
        <w:rPr>
          <w:rFonts w:ascii="Bookman Old Style" w:hAnsi="Bookman Old Style" w:cs="Tahoma"/>
          <w:sz w:val="24"/>
          <w:szCs w:val="24"/>
          <w:lang w:val="sv-SE"/>
        </w:rPr>
        <w:t xml:space="preserve"> berstatus Sangat Tinggi.</w:t>
      </w:r>
    </w:p>
    <w:p w14:paraId="4EB68578" w14:textId="22B787F3" w:rsidR="003924F8" w:rsidRPr="00696AA5" w:rsidRDefault="003924F8" w:rsidP="00717243">
      <w:pPr>
        <w:pStyle w:val="Caption"/>
        <w:spacing w:after="0"/>
        <w:jc w:val="center"/>
        <w:rPr>
          <w:szCs w:val="24"/>
        </w:rPr>
      </w:pPr>
      <w:bookmarkStart w:id="550" w:name="_Toc235114364"/>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204</w:t>
      </w:r>
      <w:r w:rsidRPr="00696AA5">
        <w:rPr>
          <w:szCs w:val="24"/>
        </w:rPr>
        <w:fldChar w:fldCharType="end"/>
      </w:r>
      <w:r w:rsidRPr="00696AA5">
        <w:rPr>
          <w:szCs w:val="24"/>
        </w:rPr>
        <w:t xml:space="preserve"> </w:t>
      </w:r>
      <w:r w:rsidRPr="00696AA5">
        <w:rPr>
          <w:szCs w:val="24"/>
          <w:lang w:val="en-US"/>
        </w:rPr>
        <w:br/>
      </w:r>
      <w:r w:rsidRPr="00696AA5">
        <w:rPr>
          <w:szCs w:val="24"/>
        </w:rPr>
        <w:t>Capaian Kinerja Urusan Kearsipan</w:t>
      </w:r>
      <w:bookmarkEnd w:id="550"/>
    </w:p>
    <w:tbl>
      <w:tblPr>
        <w:tblW w:w="5382" w:type="pct"/>
        <w:jc w:val="center"/>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30249A82" w14:textId="77777777" w:rsidTr="00C93493">
        <w:trPr>
          <w:trHeight w:val="170"/>
          <w:tblHeader/>
          <w:jc w:val="center"/>
        </w:trPr>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B2B3CC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4C6DB7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BDDF07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C5E103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FA00C6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3A09AFA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20A37B0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AB440B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3570B6DC" w14:textId="77777777" w:rsidTr="00C93493">
        <w:trPr>
          <w:trHeight w:val="170"/>
          <w:tblHeader/>
          <w:jc w:val="center"/>
        </w:trPr>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07482CC5"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76EA363D"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tcBorders>
              <w:top w:val="single" w:sz="4" w:space="0" w:color="000000"/>
              <w:left w:val="single" w:sz="4" w:space="0" w:color="000000"/>
              <w:bottom w:val="single" w:sz="4" w:space="0" w:color="000000"/>
              <w:right w:val="single" w:sz="4" w:space="0" w:color="000000"/>
            </w:tcBorders>
            <w:vAlign w:val="center"/>
            <w:hideMark/>
          </w:tcPr>
          <w:p w14:paraId="122FB69A"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4B7CEFE9"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130C9FCE"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tcBorders>
              <w:top w:val="nil"/>
              <w:left w:val="nil"/>
              <w:bottom w:val="single" w:sz="4" w:space="0" w:color="000000"/>
              <w:right w:val="single" w:sz="4" w:space="0" w:color="000000"/>
            </w:tcBorders>
            <w:shd w:val="clear" w:color="E2EFDA" w:fill="FFFFFF"/>
            <w:vAlign w:val="center"/>
            <w:hideMark/>
          </w:tcPr>
          <w:p w14:paraId="665B535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5899F31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250FD78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tcBorders>
              <w:top w:val="nil"/>
              <w:left w:val="nil"/>
              <w:bottom w:val="single" w:sz="4" w:space="0" w:color="000000"/>
              <w:right w:val="single" w:sz="4" w:space="0" w:color="000000"/>
            </w:tcBorders>
            <w:shd w:val="clear" w:color="000000" w:fill="FFFFFF"/>
            <w:vAlign w:val="center"/>
            <w:hideMark/>
          </w:tcPr>
          <w:p w14:paraId="6BCC40E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15E2456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248DE49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tcBorders>
              <w:top w:val="single" w:sz="4" w:space="0" w:color="000000"/>
              <w:left w:val="single" w:sz="4" w:space="0" w:color="000000"/>
              <w:bottom w:val="single" w:sz="4" w:space="0" w:color="000000"/>
              <w:right w:val="single" w:sz="4" w:space="0" w:color="000000"/>
            </w:tcBorders>
            <w:vAlign w:val="center"/>
            <w:hideMark/>
          </w:tcPr>
          <w:p w14:paraId="7286B8E9"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6A061340" w14:textId="77777777" w:rsidTr="00C93493">
        <w:trPr>
          <w:trHeight w:val="170"/>
          <w:tblHeader/>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4023E54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tcBorders>
              <w:top w:val="nil"/>
              <w:left w:val="nil"/>
              <w:bottom w:val="single" w:sz="4" w:space="0" w:color="000000"/>
              <w:right w:val="single" w:sz="4" w:space="0" w:color="000000"/>
            </w:tcBorders>
            <w:shd w:val="clear" w:color="000000" w:fill="FFFFFF"/>
            <w:vAlign w:val="center"/>
            <w:hideMark/>
          </w:tcPr>
          <w:p w14:paraId="3C1F6F9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tcBorders>
              <w:top w:val="nil"/>
              <w:left w:val="nil"/>
              <w:bottom w:val="single" w:sz="4" w:space="0" w:color="000000"/>
              <w:right w:val="single" w:sz="4" w:space="0" w:color="000000"/>
            </w:tcBorders>
            <w:shd w:val="clear" w:color="000000" w:fill="FFFFFF"/>
            <w:noWrap/>
            <w:vAlign w:val="center"/>
            <w:hideMark/>
          </w:tcPr>
          <w:p w14:paraId="1D09DB4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tcBorders>
              <w:top w:val="nil"/>
              <w:left w:val="nil"/>
              <w:bottom w:val="single" w:sz="4" w:space="0" w:color="000000"/>
              <w:right w:val="single" w:sz="4" w:space="0" w:color="000000"/>
            </w:tcBorders>
            <w:shd w:val="clear" w:color="000000" w:fill="FFFFFF"/>
            <w:vAlign w:val="center"/>
            <w:hideMark/>
          </w:tcPr>
          <w:p w14:paraId="1E2E660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tcBorders>
              <w:top w:val="nil"/>
              <w:left w:val="nil"/>
              <w:bottom w:val="single" w:sz="4" w:space="0" w:color="000000"/>
              <w:right w:val="single" w:sz="4" w:space="0" w:color="000000"/>
            </w:tcBorders>
            <w:shd w:val="clear" w:color="000000" w:fill="FFFFFF"/>
            <w:noWrap/>
            <w:vAlign w:val="center"/>
            <w:hideMark/>
          </w:tcPr>
          <w:p w14:paraId="750CBA3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tcBorders>
              <w:top w:val="nil"/>
              <w:left w:val="nil"/>
              <w:bottom w:val="single" w:sz="4" w:space="0" w:color="000000"/>
              <w:right w:val="single" w:sz="4" w:space="0" w:color="000000"/>
            </w:tcBorders>
            <w:shd w:val="clear" w:color="000000" w:fill="FFFFFF"/>
            <w:noWrap/>
            <w:vAlign w:val="center"/>
            <w:hideMark/>
          </w:tcPr>
          <w:p w14:paraId="045189A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tcBorders>
              <w:top w:val="nil"/>
              <w:left w:val="nil"/>
              <w:bottom w:val="single" w:sz="4" w:space="0" w:color="000000"/>
              <w:right w:val="single" w:sz="4" w:space="0" w:color="000000"/>
            </w:tcBorders>
            <w:shd w:val="clear" w:color="000000" w:fill="FFFFFF"/>
            <w:vAlign w:val="center"/>
            <w:hideMark/>
          </w:tcPr>
          <w:p w14:paraId="4719CCD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8" w:type="pct"/>
            <w:tcBorders>
              <w:top w:val="nil"/>
              <w:left w:val="nil"/>
              <w:bottom w:val="single" w:sz="4" w:space="0" w:color="000000"/>
              <w:right w:val="single" w:sz="4" w:space="0" w:color="000000"/>
            </w:tcBorders>
            <w:shd w:val="clear" w:color="000000" w:fill="FFFFFF"/>
            <w:noWrap/>
            <w:vAlign w:val="center"/>
            <w:hideMark/>
          </w:tcPr>
          <w:p w14:paraId="43D333E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tcBorders>
              <w:top w:val="nil"/>
              <w:left w:val="nil"/>
              <w:bottom w:val="single" w:sz="4" w:space="0" w:color="000000"/>
              <w:right w:val="single" w:sz="4" w:space="0" w:color="000000"/>
            </w:tcBorders>
            <w:shd w:val="clear" w:color="000000" w:fill="FFFFFF"/>
            <w:noWrap/>
            <w:vAlign w:val="center"/>
            <w:hideMark/>
          </w:tcPr>
          <w:p w14:paraId="187B3E2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tcBorders>
              <w:top w:val="nil"/>
              <w:left w:val="nil"/>
              <w:bottom w:val="single" w:sz="4" w:space="0" w:color="000000"/>
              <w:right w:val="single" w:sz="4" w:space="0" w:color="000000"/>
            </w:tcBorders>
            <w:shd w:val="clear" w:color="000000" w:fill="FFFFFF"/>
            <w:vAlign w:val="center"/>
            <w:hideMark/>
          </w:tcPr>
          <w:p w14:paraId="4B0BFCB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8" w:type="pct"/>
            <w:tcBorders>
              <w:top w:val="nil"/>
              <w:left w:val="nil"/>
              <w:bottom w:val="single" w:sz="4" w:space="0" w:color="000000"/>
              <w:right w:val="single" w:sz="4" w:space="0" w:color="000000"/>
            </w:tcBorders>
            <w:shd w:val="clear" w:color="000000" w:fill="FFFFFF"/>
            <w:noWrap/>
            <w:vAlign w:val="center"/>
            <w:hideMark/>
          </w:tcPr>
          <w:p w14:paraId="25EBBCB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tcBorders>
              <w:top w:val="nil"/>
              <w:left w:val="nil"/>
              <w:bottom w:val="single" w:sz="4" w:space="0" w:color="000000"/>
              <w:right w:val="single" w:sz="4" w:space="0" w:color="000000"/>
            </w:tcBorders>
            <w:shd w:val="clear" w:color="000000" w:fill="FFFFFF"/>
            <w:noWrap/>
            <w:vAlign w:val="center"/>
            <w:hideMark/>
          </w:tcPr>
          <w:p w14:paraId="5FB2D0E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12884C95"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061D6175"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Arsip</w:t>
            </w:r>
          </w:p>
        </w:tc>
        <w:tc>
          <w:tcPr>
            <w:tcW w:w="902" w:type="pct"/>
            <w:tcBorders>
              <w:top w:val="nil"/>
              <w:left w:val="nil"/>
              <w:bottom w:val="single" w:sz="4" w:space="0" w:color="000000"/>
              <w:right w:val="single" w:sz="4" w:space="0" w:color="000000"/>
            </w:tcBorders>
            <w:shd w:val="clear" w:color="E2EFDA" w:fill="FFFFFF"/>
            <w:vAlign w:val="center"/>
            <w:hideMark/>
          </w:tcPr>
          <w:p w14:paraId="30308BD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Tingkat ketersediaan arsip sebagai bahan akuntabilitas kinerja, alat bukti yang sah dan pertanggungjawaban nasional Pasal 40 dan Pasal 59 Undang-Undang Nomor 43 tahun 2009 tentang kearsipan</w:t>
            </w:r>
          </w:p>
        </w:tc>
        <w:tc>
          <w:tcPr>
            <w:tcW w:w="276" w:type="pct"/>
            <w:tcBorders>
              <w:top w:val="nil"/>
              <w:left w:val="nil"/>
              <w:bottom w:val="single" w:sz="4" w:space="0" w:color="000000"/>
              <w:right w:val="single" w:sz="4" w:space="0" w:color="000000"/>
            </w:tcBorders>
            <w:shd w:val="clear" w:color="000000" w:fill="FFFFFF"/>
            <w:noWrap/>
            <w:vAlign w:val="center"/>
            <w:hideMark/>
          </w:tcPr>
          <w:p w14:paraId="5172664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2CCA156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75,35</w:t>
            </w:r>
          </w:p>
        </w:tc>
        <w:tc>
          <w:tcPr>
            <w:tcW w:w="282" w:type="pct"/>
            <w:tcBorders>
              <w:top w:val="nil"/>
              <w:left w:val="nil"/>
              <w:bottom w:val="single" w:sz="4" w:space="0" w:color="000000"/>
              <w:right w:val="single" w:sz="4" w:space="0" w:color="000000"/>
            </w:tcBorders>
            <w:shd w:val="clear" w:color="000000" w:fill="FFFFFF"/>
            <w:noWrap/>
            <w:vAlign w:val="center"/>
            <w:hideMark/>
          </w:tcPr>
          <w:p w14:paraId="5FA3A39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75,34</w:t>
            </w:r>
          </w:p>
        </w:tc>
        <w:tc>
          <w:tcPr>
            <w:tcW w:w="347" w:type="pct"/>
            <w:tcBorders>
              <w:top w:val="nil"/>
              <w:left w:val="nil"/>
              <w:bottom w:val="single" w:sz="4" w:space="0" w:color="000000"/>
              <w:right w:val="single" w:sz="4" w:space="0" w:color="000000"/>
            </w:tcBorders>
            <w:shd w:val="clear" w:color="E2EFDA" w:fill="FFFFFF"/>
            <w:noWrap/>
            <w:vAlign w:val="center"/>
            <w:hideMark/>
          </w:tcPr>
          <w:p w14:paraId="23C8119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76,29</w:t>
            </w:r>
          </w:p>
        </w:tc>
        <w:tc>
          <w:tcPr>
            <w:tcW w:w="297" w:type="pct"/>
            <w:tcBorders>
              <w:top w:val="nil"/>
              <w:left w:val="nil"/>
              <w:bottom w:val="single" w:sz="4" w:space="0" w:color="000000"/>
              <w:right w:val="single" w:sz="4" w:space="0" w:color="000000"/>
            </w:tcBorders>
            <w:shd w:val="clear" w:color="000000" w:fill="FFFFFF"/>
            <w:noWrap/>
            <w:vAlign w:val="center"/>
            <w:hideMark/>
          </w:tcPr>
          <w:p w14:paraId="4D5825C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101,26</w:t>
            </w:r>
          </w:p>
        </w:tc>
        <w:tc>
          <w:tcPr>
            <w:tcW w:w="298" w:type="pct"/>
            <w:tcBorders>
              <w:top w:val="nil"/>
              <w:left w:val="nil"/>
              <w:bottom w:val="single" w:sz="4" w:space="0" w:color="000000"/>
              <w:right w:val="single" w:sz="4" w:space="0" w:color="000000"/>
            </w:tcBorders>
            <w:shd w:val="clear" w:color="000000" w:fill="FFFFFF"/>
            <w:noWrap/>
            <w:vAlign w:val="center"/>
            <w:hideMark/>
          </w:tcPr>
          <w:p w14:paraId="49AEEFA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572DC79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76,29</w:t>
            </w:r>
          </w:p>
        </w:tc>
        <w:tc>
          <w:tcPr>
            <w:tcW w:w="297" w:type="pct"/>
            <w:tcBorders>
              <w:top w:val="nil"/>
              <w:left w:val="nil"/>
              <w:bottom w:val="single" w:sz="4" w:space="0" w:color="000000"/>
              <w:right w:val="single" w:sz="4" w:space="0" w:color="000000"/>
            </w:tcBorders>
            <w:shd w:val="clear" w:color="000000" w:fill="FFFFFF"/>
            <w:vAlign w:val="center"/>
            <w:hideMark/>
          </w:tcPr>
          <w:p w14:paraId="124FD75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101,25</w:t>
            </w:r>
          </w:p>
        </w:tc>
        <w:tc>
          <w:tcPr>
            <w:tcW w:w="298" w:type="pct"/>
            <w:tcBorders>
              <w:top w:val="nil"/>
              <w:left w:val="nil"/>
              <w:bottom w:val="single" w:sz="4" w:space="0" w:color="000000"/>
              <w:right w:val="single" w:sz="4" w:space="0" w:color="000000"/>
            </w:tcBorders>
            <w:shd w:val="clear" w:color="000000" w:fill="FFFFFF"/>
            <w:noWrap/>
            <w:vAlign w:val="center"/>
            <w:hideMark/>
          </w:tcPr>
          <w:p w14:paraId="1C04B70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7BEEC85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ARPUS</w:t>
            </w:r>
          </w:p>
        </w:tc>
      </w:tr>
      <w:tr w:rsidR="003924F8" w:rsidRPr="00696AA5" w14:paraId="13E0B4CD"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11EEB29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Perlindungan dan Penyelamatan Arsip</w:t>
            </w:r>
          </w:p>
        </w:tc>
        <w:tc>
          <w:tcPr>
            <w:tcW w:w="902" w:type="pct"/>
            <w:tcBorders>
              <w:top w:val="nil"/>
              <w:left w:val="nil"/>
              <w:bottom w:val="single" w:sz="4" w:space="0" w:color="000000"/>
              <w:right w:val="single" w:sz="4" w:space="0" w:color="000000"/>
            </w:tcBorders>
            <w:shd w:val="clear" w:color="E2EFDA" w:fill="FFFFFF"/>
            <w:vAlign w:val="center"/>
            <w:hideMark/>
          </w:tcPr>
          <w:p w14:paraId="0D46291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Jumlah Arsip yang dilindungi dan diselamatkan</w:t>
            </w:r>
          </w:p>
        </w:tc>
        <w:tc>
          <w:tcPr>
            <w:tcW w:w="276" w:type="pct"/>
            <w:tcBorders>
              <w:top w:val="nil"/>
              <w:left w:val="nil"/>
              <w:bottom w:val="single" w:sz="4" w:space="0" w:color="000000"/>
              <w:right w:val="single" w:sz="4" w:space="0" w:color="000000"/>
            </w:tcBorders>
            <w:shd w:val="clear" w:color="000000" w:fill="FFFFFF"/>
            <w:noWrap/>
            <w:vAlign w:val="center"/>
            <w:hideMark/>
          </w:tcPr>
          <w:p w14:paraId="57A42AB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50072E2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65</w:t>
            </w:r>
          </w:p>
        </w:tc>
        <w:tc>
          <w:tcPr>
            <w:tcW w:w="282" w:type="pct"/>
            <w:tcBorders>
              <w:top w:val="nil"/>
              <w:left w:val="nil"/>
              <w:bottom w:val="single" w:sz="4" w:space="0" w:color="000000"/>
              <w:right w:val="single" w:sz="4" w:space="0" w:color="000000"/>
            </w:tcBorders>
            <w:shd w:val="clear" w:color="000000" w:fill="FFFFFF"/>
            <w:noWrap/>
            <w:vAlign w:val="center"/>
            <w:hideMark/>
          </w:tcPr>
          <w:p w14:paraId="3E837F0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50</w:t>
            </w:r>
          </w:p>
        </w:tc>
        <w:tc>
          <w:tcPr>
            <w:tcW w:w="347" w:type="pct"/>
            <w:tcBorders>
              <w:top w:val="nil"/>
              <w:left w:val="nil"/>
              <w:bottom w:val="single" w:sz="4" w:space="0" w:color="000000"/>
              <w:right w:val="single" w:sz="4" w:space="0" w:color="000000"/>
            </w:tcBorders>
            <w:shd w:val="clear" w:color="E2EFDA" w:fill="FFFFFF"/>
            <w:noWrap/>
            <w:vAlign w:val="center"/>
            <w:hideMark/>
          </w:tcPr>
          <w:p w14:paraId="55AD84C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69,88</w:t>
            </w:r>
          </w:p>
        </w:tc>
        <w:tc>
          <w:tcPr>
            <w:tcW w:w="297" w:type="pct"/>
            <w:tcBorders>
              <w:top w:val="nil"/>
              <w:left w:val="nil"/>
              <w:bottom w:val="single" w:sz="4" w:space="0" w:color="000000"/>
              <w:right w:val="single" w:sz="4" w:space="0" w:color="000000"/>
            </w:tcBorders>
            <w:shd w:val="clear" w:color="000000" w:fill="FFFFFF"/>
            <w:noWrap/>
            <w:vAlign w:val="center"/>
            <w:hideMark/>
          </w:tcPr>
          <w:p w14:paraId="7CCC114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139,76</w:t>
            </w:r>
          </w:p>
        </w:tc>
        <w:tc>
          <w:tcPr>
            <w:tcW w:w="298" w:type="pct"/>
            <w:tcBorders>
              <w:top w:val="nil"/>
              <w:left w:val="nil"/>
              <w:bottom w:val="single" w:sz="4" w:space="0" w:color="000000"/>
              <w:right w:val="single" w:sz="4" w:space="0" w:color="000000"/>
            </w:tcBorders>
            <w:shd w:val="clear" w:color="000000" w:fill="FFFFFF"/>
            <w:noWrap/>
            <w:vAlign w:val="center"/>
            <w:hideMark/>
          </w:tcPr>
          <w:p w14:paraId="3BBF86B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DA0F87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69,88</w:t>
            </w:r>
          </w:p>
        </w:tc>
        <w:tc>
          <w:tcPr>
            <w:tcW w:w="297" w:type="pct"/>
            <w:tcBorders>
              <w:top w:val="nil"/>
              <w:left w:val="nil"/>
              <w:bottom w:val="single" w:sz="4" w:space="0" w:color="000000"/>
              <w:right w:val="single" w:sz="4" w:space="0" w:color="000000"/>
            </w:tcBorders>
            <w:shd w:val="clear" w:color="000000" w:fill="FFFFFF"/>
            <w:vAlign w:val="center"/>
            <w:hideMark/>
          </w:tcPr>
          <w:p w14:paraId="6368FE7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107,51</w:t>
            </w:r>
          </w:p>
        </w:tc>
        <w:tc>
          <w:tcPr>
            <w:tcW w:w="298" w:type="pct"/>
            <w:tcBorders>
              <w:top w:val="nil"/>
              <w:left w:val="nil"/>
              <w:bottom w:val="single" w:sz="4" w:space="0" w:color="000000"/>
              <w:right w:val="single" w:sz="4" w:space="0" w:color="000000"/>
            </w:tcBorders>
            <w:shd w:val="clear" w:color="000000" w:fill="FFFFFF"/>
            <w:noWrap/>
            <w:vAlign w:val="center"/>
            <w:hideMark/>
          </w:tcPr>
          <w:p w14:paraId="4DF60FA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73C2D13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ARPUS</w:t>
            </w:r>
          </w:p>
        </w:tc>
      </w:tr>
    </w:tbl>
    <w:p w14:paraId="2E84C828" w14:textId="77777777" w:rsidR="003924F8" w:rsidRPr="00696AA5" w:rsidRDefault="003924F8" w:rsidP="00717243">
      <w:pPr>
        <w:pStyle w:val="Style7"/>
        <w:tabs>
          <w:tab w:val="clear" w:pos="2268"/>
          <w:tab w:val="left" w:pos="1134"/>
        </w:tabs>
        <w:ind w:left="364"/>
      </w:pPr>
      <w:r w:rsidRPr="00696AA5">
        <w:t>Urusan Pemerintahan Pilihan</w:t>
      </w:r>
    </w:p>
    <w:p w14:paraId="36FF7C66" w14:textId="77777777" w:rsidR="003924F8" w:rsidRPr="00696AA5" w:rsidRDefault="003924F8">
      <w:pPr>
        <w:pStyle w:val="Heading5"/>
        <w:numPr>
          <w:ilvl w:val="0"/>
          <w:numId w:val="93"/>
        </w:numPr>
        <w:spacing w:before="0" w:after="0" w:line="336" w:lineRule="auto"/>
        <w:rPr>
          <w:b/>
          <w:bCs w:val="0"/>
        </w:rPr>
      </w:pPr>
      <w:r w:rsidRPr="00696AA5">
        <w:rPr>
          <w:b/>
          <w:bCs w:val="0"/>
        </w:rPr>
        <w:t>Kelautan dan Perikanan</w:t>
      </w:r>
    </w:p>
    <w:p w14:paraId="0254350B" w14:textId="77777777" w:rsidR="003924F8" w:rsidRPr="00696AA5" w:rsidRDefault="003924F8" w:rsidP="00717243">
      <w:pPr>
        <w:tabs>
          <w:tab w:val="left" w:pos="2268"/>
        </w:tabs>
        <w:ind w:left="1276" w:right="294" w:firstLine="731"/>
        <w:jc w:val="both"/>
        <w:rPr>
          <w:rFonts w:ascii="Bookman Old Style" w:hAnsi="Bookman Old Style" w:cs="Tahoma"/>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Kelautan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Perikanan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6</w:t>
      </w:r>
      <w:r w:rsidRPr="00696AA5">
        <w:rPr>
          <w:rFonts w:ascii="Bookman Old Style" w:hAnsi="Bookman Old Style" w:cs="Tahoma"/>
          <w:sz w:val="24"/>
          <w:szCs w:val="24"/>
          <w:lang w:val="sv-SE"/>
        </w:rPr>
        <w:t xml:space="preserve"> indikator kinerja program, seluruh indikator berstatus Sangat Tinggi.</w:t>
      </w:r>
    </w:p>
    <w:p w14:paraId="73838E41" w14:textId="1B78F402" w:rsidR="003924F8" w:rsidRPr="00696AA5" w:rsidRDefault="003924F8" w:rsidP="00717243">
      <w:pPr>
        <w:pStyle w:val="Caption"/>
        <w:spacing w:after="0" w:line="276" w:lineRule="auto"/>
        <w:jc w:val="center"/>
        <w:rPr>
          <w:szCs w:val="24"/>
        </w:rPr>
      </w:pPr>
      <w:bookmarkStart w:id="551" w:name="_Toc235114365"/>
      <w:r w:rsidRPr="00696AA5">
        <w:rPr>
          <w:szCs w:val="24"/>
          <w:lang w:val="sv-SE"/>
        </w:rPr>
        <w:t xml:space="preserve">Tabel 2. </w:t>
      </w:r>
      <w:r w:rsidRPr="00696AA5">
        <w:rPr>
          <w:szCs w:val="24"/>
          <w:lang w:val="sv-SE"/>
        </w:rPr>
        <w:fldChar w:fldCharType="begin"/>
      </w:r>
      <w:r w:rsidRPr="00696AA5">
        <w:rPr>
          <w:szCs w:val="24"/>
          <w:lang w:val="sv-SE"/>
        </w:rPr>
        <w:instrText xml:space="preserve"> SEQ Tabel_2. \* ARABIC </w:instrText>
      </w:r>
      <w:r w:rsidRPr="00696AA5">
        <w:rPr>
          <w:szCs w:val="24"/>
          <w:lang w:val="sv-SE"/>
        </w:rPr>
        <w:fldChar w:fldCharType="separate"/>
      </w:r>
      <w:r w:rsidR="007227E2" w:rsidRPr="00696AA5">
        <w:rPr>
          <w:noProof/>
          <w:szCs w:val="24"/>
          <w:lang w:val="sv-SE"/>
        </w:rPr>
        <w:t>205</w:t>
      </w:r>
      <w:r w:rsidRPr="00696AA5">
        <w:rPr>
          <w:szCs w:val="24"/>
          <w:lang w:val="sv-SE"/>
        </w:rPr>
        <w:fldChar w:fldCharType="end"/>
      </w:r>
      <w:r w:rsidRPr="00696AA5">
        <w:rPr>
          <w:szCs w:val="24"/>
        </w:rPr>
        <w:t xml:space="preserve"> </w:t>
      </w:r>
      <w:r w:rsidRPr="00696AA5">
        <w:rPr>
          <w:szCs w:val="24"/>
          <w:lang w:val="fi-FI"/>
        </w:rPr>
        <w:br/>
      </w:r>
      <w:r w:rsidRPr="00696AA5">
        <w:rPr>
          <w:szCs w:val="24"/>
        </w:rPr>
        <w:t xml:space="preserve">Capaian Kinerja Urusan </w:t>
      </w:r>
      <w:r w:rsidRPr="00696AA5">
        <w:rPr>
          <w:szCs w:val="24"/>
          <w:lang w:val="sv-SE"/>
        </w:rPr>
        <w:t xml:space="preserve">Kelautan </w:t>
      </w:r>
      <w:proofErr w:type="gramStart"/>
      <w:r w:rsidRPr="00696AA5">
        <w:rPr>
          <w:szCs w:val="24"/>
          <w:lang w:val="sv-SE"/>
        </w:rPr>
        <w:t>dan</w:t>
      </w:r>
      <w:proofErr w:type="gramEnd"/>
      <w:r w:rsidRPr="00696AA5">
        <w:rPr>
          <w:szCs w:val="24"/>
          <w:lang w:val="sv-SE"/>
        </w:rPr>
        <w:t xml:space="preserve"> </w:t>
      </w:r>
      <w:r w:rsidRPr="00696AA5">
        <w:rPr>
          <w:szCs w:val="24"/>
        </w:rPr>
        <w:t>Perikanan</w:t>
      </w:r>
      <w:bookmarkEnd w:id="551"/>
    </w:p>
    <w:tbl>
      <w:tblPr>
        <w:tblW w:w="5382" w:type="pct"/>
        <w:jc w:val="center"/>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56E4C7A8" w14:textId="77777777" w:rsidTr="00C93493">
        <w:trPr>
          <w:trHeight w:val="170"/>
          <w:tblHeader/>
          <w:jc w:val="center"/>
        </w:trPr>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8F55AB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7A5D5B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0042F3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B93F5C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648678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22B85B2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158E522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FF220E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75183E93" w14:textId="77777777" w:rsidTr="00C93493">
        <w:trPr>
          <w:trHeight w:val="170"/>
          <w:tblHeader/>
          <w:jc w:val="center"/>
        </w:trPr>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21CC6966"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39F44113"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tcBorders>
              <w:top w:val="single" w:sz="4" w:space="0" w:color="000000"/>
              <w:left w:val="single" w:sz="4" w:space="0" w:color="000000"/>
              <w:bottom w:val="single" w:sz="4" w:space="0" w:color="000000"/>
              <w:right w:val="single" w:sz="4" w:space="0" w:color="000000"/>
            </w:tcBorders>
            <w:vAlign w:val="center"/>
            <w:hideMark/>
          </w:tcPr>
          <w:p w14:paraId="6A7159A1"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19886CA0"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21BC08A0"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tcBorders>
              <w:top w:val="nil"/>
              <w:left w:val="nil"/>
              <w:bottom w:val="single" w:sz="4" w:space="0" w:color="000000"/>
              <w:right w:val="single" w:sz="4" w:space="0" w:color="000000"/>
            </w:tcBorders>
            <w:shd w:val="clear" w:color="E2EFDA" w:fill="FFFFFF"/>
            <w:vAlign w:val="center"/>
            <w:hideMark/>
          </w:tcPr>
          <w:p w14:paraId="45A3951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2F9AE78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tcBorders>
              <w:top w:val="nil"/>
              <w:left w:val="nil"/>
              <w:bottom w:val="single" w:sz="4" w:space="0" w:color="000000"/>
              <w:right w:val="single" w:sz="4" w:space="0" w:color="000000"/>
            </w:tcBorders>
            <w:shd w:val="clear" w:color="000000" w:fill="FFFFFF"/>
            <w:vAlign w:val="center"/>
            <w:hideMark/>
          </w:tcPr>
          <w:p w14:paraId="64B0CF8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tcBorders>
              <w:top w:val="nil"/>
              <w:left w:val="nil"/>
              <w:bottom w:val="single" w:sz="4" w:space="0" w:color="000000"/>
              <w:right w:val="single" w:sz="4" w:space="0" w:color="000000"/>
            </w:tcBorders>
            <w:shd w:val="clear" w:color="000000" w:fill="FFFFFF"/>
            <w:vAlign w:val="center"/>
            <w:hideMark/>
          </w:tcPr>
          <w:p w14:paraId="6E17463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0DEC83D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tcBorders>
              <w:top w:val="nil"/>
              <w:left w:val="nil"/>
              <w:bottom w:val="single" w:sz="4" w:space="0" w:color="000000"/>
              <w:right w:val="single" w:sz="4" w:space="0" w:color="000000"/>
            </w:tcBorders>
            <w:shd w:val="clear" w:color="000000" w:fill="FFFFFF"/>
            <w:vAlign w:val="center"/>
            <w:hideMark/>
          </w:tcPr>
          <w:p w14:paraId="458AB83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tcBorders>
              <w:top w:val="single" w:sz="4" w:space="0" w:color="000000"/>
              <w:left w:val="single" w:sz="4" w:space="0" w:color="000000"/>
              <w:bottom w:val="single" w:sz="4" w:space="0" w:color="000000"/>
              <w:right w:val="single" w:sz="4" w:space="0" w:color="000000"/>
            </w:tcBorders>
            <w:vAlign w:val="center"/>
            <w:hideMark/>
          </w:tcPr>
          <w:p w14:paraId="75CA8333"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49D2E98C" w14:textId="77777777" w:rsidTr="00C93493">
        <w:trPr>
          <w:trHeight w:val="170"/>
          <w:tblHeader/>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3E2581C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tcBorders>
              <w:top w:val="nil"/>
              <w:left w:val="nil"/>
              <w:bottom w:val="single" w:sz="4" w:space="0" w:color="000000"/>
              <w:right w:val="single" w:sz="4" w:space="0" w:color="000000"/>
            </w:tcBorders>
            <w:shd w:val="clear" w:color="000000" w:fill="FFFFFF"/>
            <w:vAlign w:val="center"/>
            <w:hideMark/>
          </w:tcPr>
          <w:p w14:paraId="3FF0197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tcBorders>
              <w:top w:val="nil"/>
              <w:left w:val="nil"/>
              <w:bottom w:val="single" w:sz="4" w:space="0" w:color="000000"/>
              <w:right w:val="single" w:sz="4" w:space="0" w:color="000000"/>
            </w:tcBorders>
            <w:shd w:val="clear" w:color="000000" w:fill="FFFFFF"/>
            <w:noWrap/>
            <w:vAlign w:val="center"/>
            <w:hideMark/>
          </w:tcPr>
          <w:p w14:paraId="790EAFB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tcBorders>
              <w:top w:val="nil"/>
              <w:left w:val="nil"/>
              <w:bottom w:val="single" w:sz="4" w:space="0" w:color="000000"/>
              <w:right w:val="single" w:sz="4" w:space="0" w:color="000000"/>
            </w:tcBorders>
            <w:shd w:val="clear" w:color="000000" w:fill="FFFFFF"/>
            <w:vAlign w:val="center"/>
            <w:hideMark/>
          </w:tcPr>
          <w:p w14:paraId="4378017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tcBorders>
              <w:top w:val="nil"/>
              <w:left w:val="nil"/>
              <w:bottom w:val="single" w:sz="4" w:space="0" w:color="000000"/>
              <w:right w:val="single" w:sz="4" w:space="0" w:color="000000"/>
            </w:tcBorders>
            <w:shd w:val="clear" w:color="000000" w:fill="FFFFFF"/>
            <w:noWrap/>
            <w:vAlign w:val="center"/>
            <w:hideMark/>
          </w:tcPr>
          <w:p w14:paraId="6DDDAB3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tcBorders>
              <w:top w:val="nil"/>
              <w:left w:val="nil"/>
              <w:bottom w:val="single" w:sz="4" w:space="0" w:color="000000"/>
              <w:right w:val="single" w:sz="4" w:space="0" w:color="000000"/>
            </w:tcBorders>
            <w:shd w:val="clear" w:color="000000" w:fill="FFFFFF"/>
            <w:noWrap/>
            <w:vAlign w:val="center"/>
            <w:hideMark/>
          </w:tcPr>
          <w:p w14:paraId="6BFE4D8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tcBorders>
              <w:top w:val="nil"/>
              <w:left w:val="nil"/>
              <w:bottom w:val="single" w:sz="4" w:space="0" w:color="000000"/>
              <w:right w:val="single" w:sz="4" w:space="0" w:color="000000"/>
            </w:tcBorders>
            <w:shd w:val="clear" w:color="000000" w:fill="FFFFFF"/>
            <w:vAlign w:val="center"/>
            <w:hideMark/>
          </w:tcPr>
          <w:p w14:paraId="15F0E0E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7" w:type="pct"/>
            <w:tcBorders>
              <w:top w:val="nil"/>
              <w:left w:val="nil"/>
              <w:bottom w:val="single" w:sz="4" w:space="0" w:color="000000"/>
              <w:right w:val="single" w:sz="4" w:space="0" w:color="000000"/>
            </w:tcBorders>
            <w:shd w:val="clear" w:color="000000" w:fill="FFFFFF"/>
            <w:noWrap/>
            <w:vAlign w:val="center"/>
            <w:hideMark/>
          </w:tcPr>
          <w:p w14:paraId="54F1B67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tcBorders>
              <w:top w:val="nil"/>
              <w:left w:val="nil"/>
              <w:bottom w:val="single" w:sz="4" w:space="0" w:color="000000"/>
              <w:right w:val="single" w:sz="4" w:space="0" w:color="000000"/>
            </w:tcBorders>
            <w:shd w:val="clear" w:color="000000" w:fill="FFFFFF"/>
            <w:noWrap/>
            <w:vAlign w:val="center"/>
            <w:hideMark/>
          </w:tcPr>
          <w:p w14:paraId="57F0FEC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tcBorders>
              <w:top w:val="nil"/>
              <w:left w:val="nil"/>
              <w:bottom w:val="single" w:sz="4" w:space="0" w:color="000000"/>
              <w:right w:val="single" w:sz="4" w:space="0" w:color="000000"/>
            </w:tcBorders>
            <w:shd w:val="clear" w:color="000000" w:fill="FFFFFF"/>
            <w:vAlign w:val="center"/>
            <w:hideMark/>
          </w:tcPr>
          <w:p w14:paraId="536B813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7" w:type="pct"/>
            <w:tcBorders>
              <w:top w:val="nil"/>
              <w:left w:val="nil"/>
              <w:bottom w:val="single" w:sz="4" w:space="0" w:color="000000"/>
              <w:right w:val="single" w:sz="4" w:space="0" w:color="000000"/>
            </w:tcBorders>
            <w:shd w:val="clear" w:color="000000" w:fill="FFFFFF"/>
            <w:noWrap/>
            <w:vAlign w:val="center"/>
            <w:hideMark/>
          </w:tcPr>
          <w:p w14:paraId="5E4A1D0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tcBorders>
              <w:top w:val="nil"/>
              <w:left w:val="nil"/>
              <w:bottom w:val="single" w:sz="4" w:space="0" w:color="000000"/>
              <w:right w:val="single" w:sz="4" w:space="0" w:color="000000"/>
            </w:tcBorders>
            <w:shd w:val="clear" w:color="000000" w:fill="FFFFFF"/>
            <w:noWrap/>
            <w:vAlign w:val="center"/>
            <w:hideMark/>
          </w:tcPr>
          <w:p w14:paraId="5C47CEB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540DC365"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3B56853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2" w:type="pct"/>
            <w:tcBorders>
              <w:top w:val="nil"/>
              <w:left w:val="nil"/>
              <w:bottom w:val="single" w:sz="4" w:space="0" w:color="000000"/>
              <w:right w:val="single" w:sz="4" w:space="0" w:color="000000"/>
            </w:tcBorders>
            <w:shd w:val="clear" w:color="E2EFDA" w:fill="FFFFFF"/>
            <w:vAlign w:val="center"/>
            <w:hideMark/>
          </w:tcPr>
          <w:p w14:paraId="014245C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667BF49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3C62B35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3186492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07B01F8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0AB63BC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0C205B4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505A4A5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32E206F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243280D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4085475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PERIKANAN</w:t>
            </w:r>
          </w:p>
        </w:tc>
      </w:tr>
      <w:tr w:rsidR="003924F8" w:rsidRPr="00696AA5" w14:paraId="67B779A1"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F0DD2C8" w14:textId="77777777" w:rsidR="003924F8" w:rsidRPr="00696AA5" w:rsidRDefault="003924F8" w:rsidP="00717243">
            <w:pPr>
              <w:spacing w:line="240" w:lineRule="auto"/>
              <w:rPr>
                <w:rFonts w:ascii="Bookman Old Style" w:hAnsi="Bookman Old Style"/>
                <w:sz w:val="17"/>
                <w:szCs w:val="17"/>
              </w:rPr>
            </w:pPr>
          </w:p>
        </w:tc>
        <w:tc>
          <w:tcPr>
            <w:tcW w:w="902" w:type="pct"/>
            <w:tcBorders>
              <w:top w:val="nil"/>
              <w:left w:val="nil"/>
              <w:bottom w:val="single" w:sz="4" w:space="0" w:color="000000"/>
              <w:right w:val="single" w:sz="4" w:space="0" w:color="000000"/>
            </w:tcBorders>
            <w:shd w:val="clear" w:color="E2EFDA" w:fill="FFFFFF"/>
            <w:vAlign w:val="center"/>
            <w:hideMark/>
          </w:tcPr>
          <w:p w14:paraId="405C1B5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2892E7C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26D17B3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4D714F0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0EF20CD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76E3AEF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17BCBE5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EDE932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7BBF211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6E647F5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2075F15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PERIKANAN</w:t>
            </w:r>
          </w:p>
        </w:tc>
      </w:tr>
      <w:tr w:rsidR="003924F8" w:rsidRPr="00696AA5" w14:paraId="538D63DA"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04C2011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Perikanan Tangkap</w:t>
            </w:r>
          </w:p>
        </w:tc>
        <w:tc>
          <w:tcPr>
            <w:tcW w:w="902" w:type="pct"/>
            <w:tcBorders>
              <w:top w:val="nil"/>
              <w:left w:val="nil"/>
              <w:bottom w:val="single" w:sz="4" w:space="0" w:color="000000"/>
              <w:right w:val="single" w:sz="4" w:space="0" w:color="000000"/>
            </w:tcBorders>
            <w:shd w:val="clear" w:color="E2EFDA" w:fill="FFFFFF"/>
            <w:vAlign w:val="center"/>
            <w:hideMark/>
          </w:tcPr>
          <w:p w14:paraId="21B07C8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Cakupan Bina Kelompok Nelayan</w:t>
            </w:r>
          </w:p>
        </w:tc>
        <w:tc>
          <w:tcPr>
            <w:tcW w:w="276" w:type="pct"/>
            <w:tcBorders>
              <w:top w:val="nil"/>
              <w:left w:val="nil"/>
              <w:bottom w:val="single" w:sz="4" w:space="0" w:color="000000"/>
              <w:right w:val="single" w:sz="4" w:space="0" w:color="000000"/>
            </w:tcBorders>
            <w:shd w:val="clear" w:color="000000" w:fill="FFFFFF"/>
            <w:noWrap/>
            <w:vAlign w:val="center"/>
            <w:hideMark/>
          </w:tcPr>
          <w:p w14:paraId="0AA681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30D2C84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215AE0B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80</w:t>
            </w:r>
          </w:p>
        </w:tc>
        <w:tc>
          <w:tcPr>
            <w:tcW w:w="347" w:type="pct"/>
            <w:tcBorders>
              <w:top w:val="nil"/>
              <w:left w:val="nil"/>
              <w:bottom w:val="single" w:sz="4" w:space="0" w:color="000000"/>
              <w:right w:val="single" w:sz="4" w:space="0" w:color="000000"/>
            </w:tcBorders>
            <w:shd w:val="clear" w:color="E2EFDA" w:fill="FFFFFF"/>
            <w:noWrap/>
            <w:vAlign w:val="center"/>
            <w:hideMark/>
          </w:tcPr>
          <w:p w14:paraId="366C269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92</w:t>
            </w:r>
          </w:p>
        </w:tc>
        <w:tc>
          <w:tcPr>
            <w:tcW w:w="297" w:type="pct"/>
            <w:tcBorders>
              <w:top w:val="nil"/>
              <w:left w:val="nil"/>
              <w:bottom w:val="single" w:sz="4" w:space="0" w:color="000000"/>
              <w:right w:val="single" w:sz="4" w:space="0" w:color="000000"/>
            </w:tcBorders>
            <w:shd w:val="clear" w:color="000000" w:fill="FFFFFF"/>
            <w:noWrap/>
            <w:vAlign w:val="center"/>
            <w:hideMark/>
          </w:tcPr>
          <w:p w14:paraId="6E118C0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115,00</w:t>
            </w:r>
          </w:p>
        </w:tc>
        <w:tc>
          <w:tcPr>
            <w:tcW w:w="297" w:type="pct"/>
            <w:tcBorders>
              <w:top w:val="nil"/>
              <w:left w:val="nil"/>
              <w:bottom w:val="single" w:sz="4" w:space="0" w:color="000000"/>
              <w:right w:val="single" w:sz="4" w:space="0" w:color="000000"/>
            </w:tcBorders>
            <w:shd w:val="clear" w:color="000000" w:fill="FFFFFF"/>
            <w:noWrap/>
            <w:vAlign w:val="center"/>
            <w:hideMark/>
          </w:tcPr>
          <w:p w14:paraId="3236D21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7C25E66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92</w:t>
            </w:r>
          </w:p>
        </w:tc>
        <w:tc>
          <w:tcPr>
            <w:tcW w:w="297" w:type="pct"/>
            <w:tcBorders>
              <w:top w:val="nil"/>
              <w:left w:val="nil"/>
              <w:bottom w:val="single" w:sz="4" w:space="0" w:color="000000"/>
              <w:right w:val="single" w:sz="4" w:space="0" w:color="000000"/>
            </w:tcBorders>
            <w:shd w:val="clear" w:color="000000" w:fill="FFFFFF"/>
            <w:vAlign w:val="center"/>
            <w:hideMark/>
          </w:tcPr>
          <w:p w14:paraId="55053D3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92,00</w:t>
            </w:r>
          </w:p>
        </w:tc>
        <w:tc>
          <w:tcPr>
            <w:tcW w:w="297" w:type="pct"/>
            <w:tcBorders>
              <w:top w:val="nil"/>
              <w:left w:val="nil"/>
              <w:bottom w:val="single" w:sz="4" w:space="0" w:color="000000"/>
              <w:right w:val="single" w:sz="4" w:space="0" w:color="000000"/>
            </w:tcBorders>
            <w:shd w:val="clear" w:color="000000" w:fill="FFFFFF"/>
            <w:noWrap/>
            <w:vAlign w:val="center"/>
            <w:hideMark/>
          </w:tcPr>
          <w:p w14:paraId="450B00A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52243EE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PERIKANAN</w:t>
            </w:r>
          </w:p>
        </w:tc>
      </w:tr>
      <w:tr w:rsidR="003924F8" w:rsidRPr="00696AA5" w14:paraId="42BA36A8"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23C96C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Perikanan Budidaya</w:t>
            </w:r>
          </w:p>
        </w:tc>
        <w:tc>
          <w:tcPr>
            <w:tcW w:w="902" w:type="pct"/>
            <w:tcBorders>
              <w:top w:val="nil"/>
              <w:left w:val="nil"/>
              <w:bottom w:val="single" w:sz="4" w:space="0" w:color="000000"/>
              <w:right w:val="single" w:sz="4" w:space="0" w:color="000000"/>
            </w:tcBorders>
            <w:shd w:val="clear" w:color="E2EFDA" w:fill="FFFFFF"/>
            <w:vAlign w:val="center"/>
            <w:hideMark/>
          </w:tcPr>
          <w:p w14:paraId="197168C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Cakupan bina kelompok pembudidaya ikan</w:t>
            </w:r>
          </w:p>
        </w:tc>
        <w:tc>
          <w:tcPr>
            <w:tcW w:w="276" w:type="pct"/>
            <w:tcBorders>
              <w:top w:val="nil"/>
              <w:left w:val="nil"/>
              <w:bottom w:val="single" w:sz="4" w:space="0" w:color="000000"/>
              <w:right w:val="single" w:sz="4" w:space="0" w:color="000000"/>
            </w:tcBorders>
            <w:shd w:val="clear" w:color="000000" w:fill="FFFFFF"/>
            <w:noWrap/>
            <w:vAlign w:val="center"/>
            <w:hideMark/>
          </w:tcPr>
          <w:p w14:paraId="2ECD3FF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131C680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43CFF1A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80</w:t>
            </w:r>
          </w:p>
        </w:tc>
        <w:tc>
          <w:tcPr>
            <w:tcW w:w="347" w:type="pct"/>
            <w:tcBorders>
              <w:top w:val="nil"/>
              <w:left w:val="nil"/>
              <w:bottom w:val="single" w:sz="4" w:space="0" w:color="000000"/>
              <w:right w:val="single" w:sz="4" w:space="0" w:color="000000"/>
            </w:tcBorders>
            <w:shd w:val="clear" w:color="E2EFDA" w:fill="FFFFFF"/>
            <w:noWrap/>
            <w:vAlign w:val="center"/>
            <w:hideMark/>
          </w:tcPr>
          <w:p w14:paraId="1B77032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98,8</w:t>
            </w:r>
          </w:p>
        </w:tc>
        <w:tc>
          <w:tcPr>
            <w:tcW w:w="297" w:type="pct"/>
            <w:tcBorders>
              <w:top w:val="nil"/>
              <w:left w:val="nil"/>
              <w:bottom w:val="single" w:sz="4" w:space="0" w:color="000000"/>
              <w:right w:val="single" w:sz="4" w:space="0" w:color="000000"/>
            </w:tcBorders>
            <w:shd w:val="clear" w:color="000000" w:fill="FFFFFF"/>
            <w:noWrap/>
            <w:vAlign w:val="center"/>
            <w:hideMark/>
          </w:tcPr>
          <w:p w14:paraId="3FC043A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123,50</w:t>
            </w:r>
          </w:p>
        </w:tc>
        <w:tc>
          <w:tcPr>
            <w:tcW w:w="297" w:type="pct"/>
            <w:tcBorders>
              <w:top w:val="nil"/>
              <w:left w:val="nil"/>
              <w:bottom w:val="single" w:sz="4" w:space="0" w:color="000000"/>
              <w:right w:val="single" w:sz="4" w:space="0" w:color="000000"/>
            </w:tcBorders>
            <w:shd w:val="clear" w:color="000000" w:fill="FFFFFF"/>
            <w:noWrap/>
            <w:vAlign w:val="center"/>
            <w:hideMark/>
          </w:tcPr>
          <w:p w14:paraId="4DEF899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797E941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98,8</w:t>
            </w:r>
          </w:p>
        </w:tc>
        <w:tc>
          <w:tcPr>
            <w:tcW w:w="297" w:type="pct"/>
            <w:tcBorders>
              <w:top w:val="nil"/>
              <w:left w:val="nil"/>
              <w:bottom w:val="single" w:sz="4" w:space="0" w:color="000000"/>
              <w:right w:val="single" w:sz="4" w:space="0" w:color="000000"/>
            </w:tcBorders>
            <w:shd w:val="clear" w:color="000000" w:fill="FFFFFF"/>
            <w:vAlign w:val="center"/>
            <w:hideMark/>
          </w:tcPr>
          <w:p w14:paraId="08030FB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98,80</w:t>
            </w:r>
          </w:p>
        </w:tc>
        <w:tc>
          <w:tcPr>
            <w:tcW w:w="297" w:type="pct"/>
            <w:tcBorders>
              <w:top w:val="nil"/>
              <w:left w:val="nil"/>
              <w:bottom w:val="single" w:sz="4" w:space="0" w:color="000000"/>
              <w:right w:val="single" w:sz="4" w:space="0" w:color="000000"/>
            </w:tcBorders>
            <w:shd w:val="clear" w:color="000000" w:fill="FFFFFF"/>
            <w:noWrap/>
            <w:vAlign w:val="center"/>
            <w:hideMark/>
          </w:tcPr>
          <w:p w14:paraId="787EBA8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30C64E6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PERIKANAN</w:t>
            </w:r>
          </w:p>
        </w:tc>
      </w:tr>
      <w:tr w:rsidR="003924F8" w:rsidRPr="00696AA5" w14:paraId="3364EA2B"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CCFAD2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Pengawasan Sumber Daya Kelautan Dan Perikanan</w:t>
            </w:r>
          </w:p>
        </w:tc>
        <w:tc>
          <w:tcPr>
            <w:tcW w:w="902" w:type="pct"/>
            <w:tcBorders>
              <w:top w:val="nil"/>
              <w:left w:val="nil"/>
              <w:bottom w:val="single" w:sz="4" w:space="0" w:color="000000"/>
              <w:right w:val="single" w:sz="4" w:space="0" w:color="000000"/>
            </w:tcBorders>
            <w:shd w:val="clear" w:color="E2EFDA" w:fill="FFFFFF"/>
            <w:vAlign w:val="center"/>
            <w:hideMark/>
          </w:tcPr>
          <w:p w14:paraId="4633E25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Cakupan kelompok masyarakat pengawas aktif</w:t>
            </w:r>
          </w:p>
        </w:tc>
        <w:tc>
          <w:tcPr>
            <w:tcW w:w="276" w:type="pct"/>
            <w:tcBorders>
              <w:top w:val="nil"/>
              <w:left w:val="nil"/>
              <w:bottom w:val="single" w:sz="4" w:space="0" w:color="000000"/>
              <w:right w:val="single" w:sz="4" w:space="0" w:color="000000"/>
            </w:tcBorders>
            <w:shd w:val="clear" w:color="000000" w:fill="FFFFFF"/>
            <w:noWrap/>
            <w:vAlign w:val="center"/>
            <w:hideMark/>
          </w:tcPr>
          <w:p w14:paraId="4F7E8CE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44F0525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52936D9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80,65</w:t>
            </w:r>
          </w:p>
        </w:tc>
        <w:tc>
          <w:tcPr>
            <w:tcW w:w="347" w:type="pct"/>
            <w:tcBorders>
              <w:top w:val="nil"/>
              <w:left w:val="nil"/>
              <w:bottom w:val="single" w:sz="4" w:space="0" w:color="000000"/>
              <w:right w:val="single" w:sz="4" w:space="0" w:color="000000"/>
            </w:tcBorders>
            <w:shd w:val="clear" w:color="E2EFDA" w:fill="FFFFFF"/>
            <w:noWrap/>
            <w:vAlign w:val="center"/>
            <w:hideMark/>
          </w:tcPr>
          <w:p w14:paraId="7CE0AE4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80,65</w:t>
            </w:r>
          </w:p>
        </w:tc>
        <w:tc>
          <w:tcPr>
            <w:tcW w:w="297" w:type="pct"/>
            <w:tcBorders>
              <w:top w:val="nil"/>
              <w:left w:val="nil"/>
              <w:bottom w:val="single" w:sz="4" w:space="0" w:color="000000"/>
              <w:right w:val="single" w:sz="4" w:space="0" w:color="000000"/>
            </w:tcBorders>
            <w:shd w:val="clear" w:color="000000" w:fill="FFFFFF"/>
            <w:noWrap/>
            <w:vAlign w:val="center"/>
            <w:hideMark/>
          </w:tcPr>
          <w:p w14:paraId="528A7A8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258BC22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7DA3E04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80,65</w:t>
            </w:r>
          </w:p>
        </w:tc>
        <w:tc>
          <w:tcPr>
            <w:tcW w:w="297" w:type="pct"/>
            <w:tcBorders>
              <w:top w:val="nil"/>
              <w:left w:val="nil"/>
              <w:bottom w:val="single" w:sz="4" w:space="0" w:color="000000"/>
              <w:right w:val="single" w:sz="4" w:space="0" w:color="000000"/>
            </w:tcBorders>
            <w:shd w:val="clear" w:color="000000" w:fill="FFFFFF"/>
            <w:vAlign w:val="center"/>
            <w:hideMark/>
          </w:tcPr>
          <w:p w14:paraId="12DEFD2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80,65</w:t>
            </w:r>
          </w:p>
        </w:tc>
        <w:tc>
          <w:tcPr>
            <w:tcW w:w="297" w:type="pct"/>
            <w:tcBorders>
              <w:top w:val="nil"/>
              <w:left w:val="nil"/>
              <w:bottom w:val="single" w:sz="4" w:space="0" w:color="000000"/>
              <w:right w:val="single" w:sz="4" w:space="0" w:color="000000"/>
            </w:tcBorders>
            <w:shd w:val="clear" w:color="000000" w:fill="FFFFFF"/>
            <w:noWrap/>
            <w:vAlign w:val="center"/>
            <w:hideMark/>
          </w:tcPr>
          <w:p w14:paraId="0FA2651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T</w:t>
            </w:r>
          </w:p>
        </w:tc>
        <w:tc>
          <w:tcPr>
            <w:tcW w:w="472" w:type="pct"/>
            <w:tcBorders>
              <w:top w:val="nil"/>
              <w:left w:val="nil"/>
              <w:bottom w:val="single" w:sz="4" w:space="0" w:color="000000"/>
              <w:right w:val="single" w:sz="4" w:space="0" w:color="000000"/>
            </w:tcBorders>
            <w:shd w:val="clear" w:color="000000" w:fill="FFFFFF"/>
            <w:vAlign w:val="center"/>
            <w:hideMark/>
          </w:tcPr>
          <w:p w14:paraId="640BCA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PERIKANAN</w:t>
            </w:r>
          </w:p>
        </w:tc>
      </w:tr>
      <w:tr w:rsidR="003924F8" w:rsidRPr="00696AA5" w14:paraId="569CD714"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417840A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Pengolahan dan Pemasaran Hasil Perikanan</w:t>
            </w:r>
          </w:p>
        </w:tc>
        <w:tc>
          <w:tcPr>
            <w:tcW w:w="902" w:type="pct"/>
            <w:tcBorders>
              <w:top w:val="nil"/>
              <w:left w:val="nil"/>
              <w:bottom w:val="single" w:sz="4" w:space="0" w:color="000000"/>
              <w:right w:val="single" w:sz="4" w:space="0" w:color="000000"/>
            </w:tcBorders>
            <w:shd w:val="clear" w:color="E2EFDA" w:fill="FFFFFF"/>
            <w:vAlign w:val="center"/>
            <w:hideMark/>
          </w:tcPr>
          <w:p w14:paraId="3D54EFA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Cakupan bina kelompok pengolah dan pemasar Hasil Perikanan</w:t>
            </w:r>
          </w:p>
        </w:tc>
        <w:tc>
          <w:tcPr>
            <w:tcW w:w="276" w:type="pct"/>
            <w:tcBorders>
              <w:top w:val="nil"/>
              <w:left w:val="nil"/>
              <w:bottom w:val="single" w:sz="4" w:space="0" w:color="000000"/>
              <w:right w:val="single" w:sz="4" w:space="0" w:color="000000"/>
            </w:tcBorders>
            <w:shd w:val="clear" w:color="000000" w:fill="FFFFFF"/>
            <w:noWrap/>
            <w:vAlign w:val="center"/>
            <w:hideMark/>
          </w:tcPr>
          <w:p w14:paraId="7E7AC13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46535C3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07062A0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77,78</w:t>
            </w:r>
          </w:p>
        </w:tc>
        <w:tc>
          <w:tcPr>
            <w:tcW w:w="347" w:type="pct"/>
            <w:tcBorders>
              <w:top w:val="nil"/>
              <w:left w:val="nil"/>
              <w:bottom w:val="single" w:sz="4" w:space="0" w:color="000000"/>
              <w:right w:val="single" w:sz="4" w:space="0" w:color="000000"/>
            </w:tcBorders>
            <w:shd w:val="clear" w:color="E2EFDA" w:fill="FFFFFF"/>
            <w:noWrap/>
            <w:vAlign w:val="center"/>
            <w:hideMark/>
          </w:tcPr>
          <w:p w14:paraId="1286821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77,78</w:t>
            </w:r>
          </w:p>
        </w:tc>
        <w:tc>
          <w:tcPr>
            <w:tcW w:w="297" w:type="pct"/>
            <w:tcBorders>
              <w:top w:val="nil"/>
              <w:left w:val="nil"/>
              <w:bottom w:val="single" w:sz="4" w:space="0" w:color="000000"/>
              <w:right w:val="single" w:sz="4" w:space="0" w:color="000000"/>
            </w:tcBorders>
            <w:shd w:val="clear" w:color="000000" w:fill="FFFFFF"/>
            <w:noWrap/>
            <w:vAlign w:val="center"/>
            <w:hideMark/>
          </w:tcPr>
          <w:p w14:paraId="4D3A883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5989C07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14A8639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77,78</w:t>
            </w:r>
          </w:p>
        </w:tc>
        <w:tc>
          <w:tcPr>
            <w:tcW w:w="297" w:type="pct"/>
            <w:tcBorders>
              <w:top w:val="nil"/>
              <w:left w:val="nil"/>
              <w:bottom w:val="single" w:sz="4" w:space="0" w:color="000000"/>
              <w:right w:val="single" w:sz="4" w:space="0" w:color="000000"/>
            </w:tcBorders>
            <w:shd w:val="clear" w:color="000000" w:fill="FFFFFF"/>
            <w:vAlign w:val="center"/>
            <w:hideMark/>
          </w:tcPr>
          <w:p w14:paraId="1B00E4E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77,78</w:t>
            </w:r>
          </w:p>
        </w:tc>
        <w:tc>
          <w:tcPr>
            <w:tcW w:w="297" w:type="pct"/>
            <w:tcBorders>
              <w:top w:val="nil"/>
              <w:left w:val="nil"/>
              <w:bottom w:val="single" w:sz="4" w:space="0" w:color="000000"/>
              <w:right w:val="single" w:sz="4" w:space="0" w:color="000000"/>
            </w:tcBorders>
            <w:shd w:val="clear" w:color="000000" w:fill="FFFFFF"/>
            <w:noWrap/>
            <w:vAlign w:val="center"/>
            <w:hideMark/>
          </w:tcPr>
          <w:p w14:paraId="0C5A5E5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T</w:t>
            </w:r>
          </w:p>
        </w:tc>
        <w:tc>
          <w:tcPr>
            <w:tcW w:w="472" w:type="pct"/>
            <w:tcBorders>
              <w:top w:val="nil"/>
              <w:left w:val="nil"/>
              <w:bottom w:val="single" w:sz="4" w:space="0" w:color="000000"/>
              <w:right w:val="single" w:sz="4" w:space="0" w:color="000000"/>
            </w:tcBorders>
            <w:shd w:val="clear" w:color="000000" w:fill="FFFFFF"/>
            <w:vAlign w:val="center"/>
            <w:hideMark/>
          </w:tcPr>
          <w:p w14:paraId="01E2031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PERIKANAN</w:t>
            </w:r>
          </w:p>
        </w:tc>
      </w:tr>
    </w:tbl>
    <w:p w14:paraId="59F3F8AD" w14:textId="77777777" w:rsidR="003924F8" w:rsidRPr="00696AA5" w:rsidRDefault="003924F8" w:rsidP="00717243"/>
    <w:p w14:paraId="7F97F097" w14:textId="77777777" w:rsidR="003924F8" w:rsidRPr="00696AA5" w:rsidRDefault="003924F8">
      <w:pPr>
        <w:pStyle w:val="Heading5"/>
        <w:numPr>
          <w:ilvl w:val="0"/>
          <w:numId w:val="93"/>
        </w:numPr>
        <w:spacing w:before="0" w:after="0" w:line="336" w:lineRule="auto"/>
        <w:rPr>
          <w:b/>
          <w:bCs w:val="0"/>
        </w:rPr>
      </w:pPr>
      <w:r w:rsidRPr="00696AA5">
        <w:rPr>
          <w:b/>
          <w:bCs w:val="0"/>
        </w:rPr>
        <w:t>Pariwisata</w:t>
      </w:r>
    </w:p>
    <w:p w14:paraId="02F5D8B4" w14:textId="77777777" w:rsidR="003924F8" w:rsidRPr="00696AA5" w:rsidRDefault="003924F8" w:rsidP="00717243">
      <w:pPr>
        <w:tabs>
          <w:tab w:val="left" w:pos="2268"/>
        </w:tabs>
        <w:ind w:left="1276" w:right="294" w:firstLine="731"/>
        <w:jc w:val="both"/>
        <w:rPr>
          <w:rFonts w:ascii="Bookman Old Style" w:hAnsi="Bookman Old Style" w:cs="Tahoma"/>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Pariwisata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6</w:t>
      </w:r>
      <w:r w:rsidRPr="00696AA5">
        <w:rPr>
          <w:rFonts w:ascii="Bookman Old Style" w:hAnsi="Bookman Old Style" w:cs="Tahoma"/>
          <w:sz w:val="24"/>
          <w:szCs w:val="24"/>
          <w:lang w:val="sv-SE"/>
        </w:rPr>
        <w:t xml:space="preserve"> indikator kinerja program, seluruh indikator tersebut berstatus Sangat Tinggi.</w:t>
      </w:r>
    </w:p>
    <w:p w14:paraId="2C873102" w14:textId="4C4D331F" w:rsidR="003924F8" w:rsidRPr="00696AA5" w:rsidRDefault="003924F8" w:rsidP="00717243">
      <w:pPr>
        <w:pStyle w:val="Caption"/>
        <w:spacing w:after="0"/>
        <w:jc w:val="center"/>
        <w:rPr>
          <w:szCs w:val="24"/>
        </w:rPr>
      </w:pPr>
      <w:bookmarkStart w:id="552" w:name="_Toc235114366"/>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206</w:t>
      </w:r>
      <w:r w:rsidRPr="00696AA5">
        <w:rPr>
          <w:szCs w:val="24"/>
        </w:rPr>
        <w:fldChar w:fldCharType="end"/>
      </w:r>
      <w:r w:rsidRPr="00696AA5">
        <w:rPr>
          <w:szCs w:val="24"/>
        </w:rPr>
        <w:t xml:space="preserve"> </w:t>
      </w:r>
      <w:r w:rsidRPr="00696AA5">
        <w:rPr>
          <w:szCs w:val="24"/>
          <w:lang w:val="en-US"/>
        </w:rPr>
        <w:br/>
      </w:r>
      <w:r w:rsidRPr="00696AA5">
        <w:rPr>
          <w:szCs w:val="24"/>
        </w:rPr>
        <w:t>Capaian Kinerja Urusan Pariwisata</w:t>
      </w:r>
      <w:bookmarkEnd w:id="552"/>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08ECE97D" w14:textId="77777777" w:rsidTr="00C93493">
        <w:trPr>
          <w:trHeight w:val="170"/>
          <w:tblHeader/>
          <w:jc w:val="center"/>
        </w:trPr>
        <w:tc>
          <w:tcPr>
            <w:tcW w:w="902" w:type="pct"/>
            <w:vMerge w:val="restart"/>
            <w:shd w:val="clear" w:color="000000" w:fill="FFFFFF"/>
            <w:vAlign w:val="center"/>
            <w:hideMark/>
          </w:tcPr>
          <w:p w14:paraId="596FD55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shd w:val="clear" w:color="000000" w:fill="FFFFFF"/>
            <w:vAlign w:val="center"/>
            <w:hideMark/>
          </w:tcPr>
          <w:p w14:paraId="32597E7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shd w:val="clear" w:color="000000" w:fill="FFFFFF"/>
            <w:vAlign w:val="center"/>
            <w:hideMark/>
          </w:tcPr>
          <w:p w14:paraId="2E559D1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shd w:val="clear" w:color="000000" w:fill="FFFFFF"/>
            <w:vAlign w:val="center"/>
            <w:hideMark/>
          </w:tcPr>
          <w:p w14:paraId="2578002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shd w:val="clear" w:color="000000" w:fill="FFFFFF"/>
            <w:vAlign w:val="center"/>
            <w:hideMark/>
          </w:tcPr>
          <w:p w14:paraId="07AAA3A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shd w:val="clear" w:color="FFFFFF" w:fill="FFFFFF"/>
            <w:noWrap/>
            <w:vAlign w:val="center"/>
            <w:hideMark/>
          </w:tcPr>
          <w:p w14:paraId="3853E13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shd w:val="clear" w:color="000000" w:fill="FFFFFF"/>
            <w:vAlign w:val="center"/>
            <w:hideMark/>
          </w:tcPr>
          <w:p w14:paraId="04F45F7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shd w:val="clear" w:color="000000" w:fill="FFFFFF"/>
            <w:vAlign w:val="center"/>
            <w:hideMark/>
          </w:tcPr>
          <w:p w14:paraId="2DFE1EB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71CCB52D" w14:textId="77777777" w:rsidTr="00C93493">
        <w:trPr>
          <w:trHeight w:val="170"/>
          <w:tblHeader/>
          <w:jc w:val="center"/>
        </w:trPr>
        <w:tc>
          <w:tcPr>
            <w:tcW w:w="902" w:type="pct"/>
            <w:vMerge/>
            <w:vAlign w:val="center"/>
            <w:hideMark/>
          </w:tcPr>
          <w:p w14:paraId="03C60AD3"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vAlign w:val="center"/>
            <w:hideMark/>
          </w:tcPr>
          <w:p w14:paraId="5F99ECC9"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vAlign w:val="center"/>
            <w:hideMark/>
          </w:tcPr>
          <w:p w14:paraId="2F1DB456"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219C0E80"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7AE5145F"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shd w:val="clear" w:color="E2EFDA" w:fill="FFFFFF"/>
            <w:vAlign w:val="center"/>
            <w:hideMark/>
          </w:tcPr>
          <w:p w14:paraId="414B727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shd w:val="clear" w:color="000000" w:fill="FFFFFF"/>
            <w:vAlign w:val="center"/>
            <w:hideMark/>
          </w:tcPr>
          <w:p w14:paraId="067396C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shd w:val="clear" w:color="000000" w:fill="FFFFFF"/>
            <w:vAlign w:val="center"/>
            <w:hideMark/>
          </w:tcPr>
          <w:p w14:paraId="1B6D003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shd w:val="clear" w:color="000000" w:fill="FFFFFF"/>
            <w:vAlign w:val="center"/>
            <w:hideMark/>
          </w:tcPr>
          <w:p w14:paraId="3FAD9A8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shd w:val="clear" w:color="000000" w:fill="FFFFFF"/>
            <w:vAlign w:val="center"/>
            <w:hideMark/>
          </w:tcPr>
          <w:p w14:paraId="020E7D3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shd w:val="clear" w:color="000000" w:fill="FFFFFF"/>
            <w:vAlign w:val="center"/>
            <w:hideMark/>
          </w:tcPr>
          <w:p w14:paraId="00E5B19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vAlign w:val="center"/>
            <w:hideMark/>
          </w:tcPr>
          <w:p w14:paraId="06D9EFAF"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322D0D58" w14:textId="77777777" w:rsidTr="00C93493">
        <w:trPr>
          <w:trHeight w:val="170"/>
          <w:tblHeader/>
          <w:jc w:val="center"/>
        </w:trPr>
        <w:tc>
          <w:tcPr>
            <w:tcW w:w="902" w:type="pct"/>
            <w:shd w:val="clear" w:color="000000" w:fill="FFFFFF"/>
            <w:vAlign w:val="center"/>
            <w:hideMark/>
          </w:tcPr>
          <w:p w14:paraId="554F7DA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shd w:val="clear" w:color="000000" w:fill="FFFFFF"/>
            <w:vAlign w:val="center"/>
            <w:hideMark/>
          </w:tcPr>
          <w:p w14:paraId="6594814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shd w:val="clear" w:color="000000" w:fill="FFFFFF"/>
            <w:noWrap/>
            <w:vAlign w:val="center"/>
            <w:hideMark/>
          </w:tcPr>
          <w:p w14:paraId="0D2F71A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shd w:val="clear" w:color="000000" w:fill="FFFFFF"/>
            <w:vAlign w:val="center"/>
            <w:hideMark/>
          </w:tcPr>
          <w:p w14:paraId="7028FC9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shd w:val="clear" w:color="000000" w:fill="FFFFFF"/>
            <w:noWrap/>
            <w:vAlign w:val="center"/>
            <w:hideMark/>
          </w:tcPr>
          <w:p w14:paraId="6F6F51F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shd w:val="clear" w:color="000000" w:fill="FFFFFF"/>
            <w:noWrap/>
            <w:vAlign w:val="center"/>
            <w:hideMark/>
          </w:tcPr>
          <w:p w14:paraId="1CA98A5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shd w:val="clear" w:color="000000" w:fill="FFFFFF"/>
            <w:vAlign w:val="center"/>
            <w:hideMark/>
          </w:tcPr>
          <w:p w14:paraId="2F2DECD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8" w:type="pct"/>
            <w:shd w:val="clear" w:color="000000" w:fill="FFFFFF"/>
            <w:noWrap/>
            <w:vAlign w:val="center"/>
            <w:hideMark/>
          </w:tcPr>
          <w:p w14:paraId="0FE328B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shd w:val="clear" w:color="000000" w:fill="FFFFFF"/>
            <w:noWrap/>
            <w:vAlign w:val="center"/>
            <w:hideMark/>
          </w:tcPr>
          <w:p w14:paraId="189E4BC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shd w:val="clear" w:color="000000" w:fill="FFFFFF"/>
            <w:vAlign w:val="center"/>
            <w:hideMark/>
          </w:tcPr>
          <w:p w14:paraId="0BCCD8F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8" w:type="pct"/>
            <w:shd w:val="clear" w:color="000000" w:fill="FFFFFF"/>
            <w:noWrap/>
            <w:vAlign w:val="center"/>
            <w:hideMark/>
          </w:tcPr>
          <w:p w14:paraId="4CAC823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shd w:val="clear" w:color="000000" w:fill="FFFFFF"/>
            <w:noWrap/>
            <w:vAlign w:val="center"/>
            <w:hideMark/>
          </w:tcPr>
          <w:p w14:paraId="110CC6A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00B715C4" w14:textId="77777777" w:rsidTr="00C93493">
        <w:trPr>
          <w:trHeight w:val="170"/>
          <w:jc w:val="center"/>
        </w:trPr>
        <w:tc>
          <w:tcPr>
            <w:tcW w:w="902" w:type="pct"/>
            <w:shd w:val="clear" w:color="000000" w:fill="FFFFFF"/>
            <w:vAlign w:val="center"/>
            <w:hideMark/>
          </w:tcPr>
          <w:p w14:paraId="0565B04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2" w:type="pct"/>
            <w:shd w:val="clear" w:color="E2EFDA" w:fill="FFFFFF"/>
            <w:vAlign w:val="center"/>
            <w:hideMark/>
          </w:tcPr>
          <w:p w14:paraId="292950D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shd w:val="clear" w:color="000000" w:fill="FFFFFF"/>
            <w:noWrap/>
            <w:vAlign w:val="center"/>
            <w:hideMark/>
          </w:tcPr>
          <w:p w14:paraId="310E296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07575F9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3DF9D68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34A8C4C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4990D84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54C7316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78BE388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348C125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7CA7CE4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4CA212C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DISPARPORA</w:t>
            </w:r>
          </w:p>
        </w:tc>
      </w:tr>
      <w:tr w:rsidR="003924F8" w:rsidRPr="00696AA5" w14:paraId="2F79D257" w14:textId="77777777" w:rsidTr="00C93493">
        <w:trPr>
          <w:trHeight w:val="170"/>
          <w:jc w:val="center"/>
        </w:trPr>
        <w:tc>
          <w:tcPr>
            <w:tcW w:w="902" w:type="pct"/>
            <w:shd w:val="clear" w:color="000000" w:fill="FFFFFF"/>
            <w:vAlign w:val="center"/>
            <w:hideMark/>
          </w:tcPr>
          <w:p w14:paraId="0ACABFE5"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1F3076C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shd w:val="clear" w:color="000000" w:fill="FFFFFF"/>
            <w:noWrap/>
            <w:vAlign w:val="center"/>
            <w:hideMark/>
          </w:tcPr>
          <w:p w14:paraId="214A8E2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443CFB3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727DA11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589AC5E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44A8009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7C2CA05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570FF58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1A4A563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30DA5B9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43F8810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DISPARPORA</w:t>
            </w:r>
          </w:p>
        </w:tc>
      </w:tr>
      <w:tr w:rsidR="003924F8" w:rsidRPr="00696AA5" w14:paraId="6FFE7BC4" w14:textId="77777777" w:rsidTr="00C93493">
        <w:trPr>
          <w:trHeight w:val="170"/>
          <w:jc w:val="center"/>
        </w:trPr>
        <w:tc>
          <w:tcPr>
            <w:tcW w:w="902" w:type="pct"/>
            <w:shd w:val="clear" w:color="000000" w:fill="FFFFFF"/>
            <w:vAlign w:val="center"/>
            <w:hideMark/>
          </w:tcPr>
          <w:p w14:paraId="6F871850"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Peningkatan Daya Tarik Destinasi Pariwisata</w:t>
            </w:r>
          </w:p>
        </w:tc>
        <w:tc>
          <w:tcPr>
            <w:tcW w:w="902" w:type="pct"/>
            <w:shd w:val="clear" w:color="E2EFDA" w:fill="FFFFFF"/>
            <w:vAlign w:val="center"/>
            <w:hideMark/>
          </w:tcPr>
          <w:p w14:paraId="2CBCA48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peningkatan perjalanan wisatawan nusantara yang datang ke kabupaten/kota</w:t>
            </w:r>
          </w:p>
        </w:tc>
        <w:tc>
          <w:tcPr>
            <w:tcW w:w="276" w:type="pct"/>
            <w:shd w:val="clear" w:color="000000" w:fill="FFFFFF"/>
            <w:noWrap/>
            <w:vAlign w:val="center"/>
            <w:hideMark/>
          </w:tcPr>
          <w:p w14:paraId="5C01C03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4A37D5A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40</w:t>
            </w:r>
          </w:p>
        </w:tc>
        <w:tc>
          <w:tcPr>
            <w:tcW w:w="282" w:type="pct"/>
            <w:shd w:val="clear" w:color="000000" w:fill="FFFFFF"/>
            <w:noWrap/>
            <w:vAlign w:val="center"/>
            <w:hideMark/>
          </w:tcPr>
          <w:p w14:paraId="5B0C08B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w:t>
            </w:r>
          </w:p>
        </w:tc>
        <w:tc>
          <w:tcPr>
            <w:tcW w:w="347" w:type="pct"/>
            <w:shd w:val="clear" w:color="E2EFDA" w:fill="FFFFFF"/>
            <w:noWrap/>
            <w:vAlign w:val="center"/>
            <w:hideMark/>
          </w:tcPr>
          <w:p w14:paraId="77B70BE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10,04</w:t>
            </w:r>
          </w:p>
        </w:tc>
        <w:tc>
          <w:tcPr>
            <w:tcW w:w="297" w:type="pct"/>
            <w:shd w:val="clear" w:color="000000" w:fill="FFFFFF"/>
            <w:noWrap/>
            <w:vAlign w:val="center"/>
            <w:hideMark/>
          </w:tcPr>
          <w:p w14:paraId="44516CD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100,40</w:t>
            </w:r>
          </w:p>
        </w:tc>
        <w:tc>
          <w:tcPr>
            <w:tcW w:w="298" w:type="pct"/>
            <w:shd w:val="clear" w:color="000000" w:fill="FFFFFF"/>
            <w:noWrap/>
            <w:vAlign w:val="center"/>
            <w:hideMark/>
          </w:tcPr>
          <w:p w14:paraId="02C8998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64B6460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51,67</w:t>
            </w:r>
          </w:p>
        </w:tc>
        <w:tc>
          <w:tcPr>
            <w:tcW w:w="297" w:type="pct"/>
            <w:shd w:val="clear" w:color="000000" w:fill="FFFFFF"/>
            <w:vAlign w:val="center"/>
            <w:hideMark/>
          </w:tcPr>
          <w:p w14:paraId="3FA8612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129,18</w:t>
            </w:r>
          </w:p>
        </w:tc>
        <w:tc>
          <w:tcPr>
            <w:tcW w:w="298" w:type="pct"/>
            <w:shd w:val="clear" w:color="000000" w:fill="FFFFFF"/>
            <w:noWrap/>
            <w:vAlign w:val="center"/>
            <w:hideMark/>
          </w:tcPr>
          <w:p w14:paraId="39A4801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76D1F70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DISPARPORA</w:t>
            </w:r>
          </w:p>
        </w:tc>
      </w:tr>
      <w:tr w:rsidR="003924F8" w:rsidRPr="00696AA5" w14:paraId="5A88A400" w14:textId="77777777" w:rsidTr="00C93493">
        <w:trPr>
          <w:trHeight w:val="170"/>
          <w:jc w:val="center"/>
        </w:trPr>
        <w:tc>
          <w:tcPr>
            <w:tcW w:w="902" w:type="pct"/>
            <w:shd w:val="clear" w:color="000000" w:fill="FFFFFF"/>
            <w:vAlign w:val="center"/>
            <w:hideMark/>
          </w:tcPr>
          <w:p w14:paraId="10DEFF4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Pemasaran Pariwisata</w:t>
            </w:r>
          </w:p>
        </w:tc>
        <w:tc>
          <w:tcPr>
            <w:tcW w:w="902" w:type="pct"/>
            <w:shd w:val="clear" w:color="E2EFDA" w:fill="FFFFFF"/>
            <w:vAlign w:val="center"/>
            <w:hideMark/>
          </w:tcPr>
          <w:p w14:paraId="55F3D7A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obyek wisata yang dipromosikan</w:t>
            </w:r>
          </w:p>
        </w:tc>
        <w:tc>
          <w:tcPr>
            <w:tcW w:w="276" w:type="pct"/>
            <w:shd w:val="clear" w:color="000000" w:fill="FFFFFF"/>
            <w:noWrap/>
            <w:vAlign w:val="center"/>
            <w:hideMark/>
          </w:tcPr>
          <w:p w14:paraId="06A4F67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0190E49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2E9D494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347" w:type="pct"/>
            <w:shd w:val="clear" w:color="E2EFDA" w:fill="FFFFFF"/>
            <w:noWrap/>
            <w:vAlign w:val="center"/>
            <w:hideMark/>
          </w:tcPr>
          <w:p w14:paraId="6310B78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297" w:type="pct"/>
            <w:shd w:val="clear" w:color="000000" w:fill="FFFFFF"/>
            <w:noWrap/>
            <w:vAlign w:val="center"/>
            <w:hideMark/>
          </w:tcPr>
          <w:p w14:paraId="135E9F9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301DFD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099BFBE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72</w:t>
            </w:r>
          </w:p>
        </w:tc>
        <w:tc>
          <w:tcPr>
            <w:tcW w:w="297" w:type="pct"/>
            <w:shd w:val="clear" w:color="000000" w:fill="FFFFFF"/>
            <w:vAlign w:val="center"/>
            <w:hideMark/>
          </w:tcPr>
          <w:p w14:paraId="401A8D6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72,00</w:t>
            </w:r>
          </w:p>
        </w:tc>
        <w:tc>
          <w:tcPr>
            <w:tcW w:w="298" w:type="pct"/>
            <w:shd w:val="clear" w:color="000000" w:fill="FFFFFF"/>
            <w:noWrap/>
            <w:vAlign w:val="center"/>
            <w:hideMark/>
          </w:tcPr>
          <w:p w14:paraId="55AF77C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w:t>
            </w:r>
          </w:p>
        </w:tc>
        <w:tc>
          <w:tcPr>
            <w:tcW w:w="472" w:type="pct"/>
            <w:shd w:val="clear" w:color="000000" w:fill="FFFFFF"/>
            <w:vAlign w:val="center"/>
            <w:hideMark/>
          </w:tcPr>
          <w:p w14:paraId="479281C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DISPARPORA</w:t>
            </w:r>
          </w:p>
        </w:tc>
      </w:tr>
      <w:tr w:rsidR="003924F8" w:rsidRPr="00696AA5" w14:paraId="2449C49D" w14:textId="77777777" w:rsidTr="00C93493">
        <w:trPr>
          <w:trHeight w:val="170"/>
          <w:jc w:val="center"/>
        </w:trPr>
        <w:tc>
          <w:tcPr>
            <w:tcW w:w="902" w:type="pct"/>
            <w:shd w:val="clear" w:color="000000" w:fill="FFFFFF"/>
            <w:vAlign w:val="center"/>
            <w:hideMark/>
          </w:tcPr>
          <w:p w14:paraId="47087A80"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Pengembangan Sumber Daya Pariwisata Dan Ekonomi Kreatif</w:t>
            </w:r>
          </w:p>
        </w:tc>
        <w:tc>
          <w:tcPr>
            <w:tcW w:w="902" w:type="pct"/>
            <w:shd w:val="clear" w:color="E2EFDA" w:fill="FFFFFF"/>
            <w:vAlign w:val="center"/>
            <w:hideMark/>
          </w:tcPr>
          <w:p w14:paraId="2B506CE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Presentase pelaku ekraf yang dibina/dilatih ketrampilan</w:t>
            </w:r>
          </w:p>
        </w:tc>
        <w:tc>
          <w:tcPr>
            <w:tcW w:w="276" w:type="pct"/>
            <w:shd w:val="clear" w:color="000000" w:fill="FFFFFF"/>
            <w:noWrap/>
            <w:vAlign w:val="center"/>
            <w:hideMark/>
          </w:tcPr>
          <w:p w14:paraId="476F6D3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18BD4B1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30F5A99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25</w:t>
            </w:r>
          </w:p>
        </w:tc>
        <w:tc>
          <w:tcPr>
            <w:tcW w:w="347" w:type="pct"/>
            <w:shd w:val="clear" w:color="E2EFDA" w:fill="FFFFFF"/>
            <w:noWrap/>
            <w:vAlign w:val="center"/>
            <w:hideMark/>
          </w:tcPr>
          <w:p w14:paraId="5B77B43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25</w:t>
            </w:r>
          </w:p>
        </w:tc>
        <w:tc>
          <w:tcPr>
            <w:tcW w:w="297" w:type="pct"/>
            <w:shd w:val="clear" w:color="000000" w:fill="FFFFFF"/>
            <w:noWrap/>
            <w:vAlign w:val="center"/>
            <w:hideMark/>
          </w:tcPr>
          <w:p w14:paraId="1A4A4C5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2F5FB10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0517F47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w:t>
            </w:r>
          </w:p>
        </w:tc>
        <w:tc>
          <w:tcPr>
            <w:tcW w:w="297" w:type="pct"/>
            <w:shd w:val="clear" w:color="000000" w:fill="FFFFFF"/>
            <w:vAlign w:val="center"/>
            <w:hideMark/>
          </w:tcPr>
          <w:p w14:paraId="030A9B0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75,00</w:t>
            </w:r>
          </w:p>
        </w:tc>
        <w:tc>
          <w:tcPr>
            <w:tcW w:w="298" w:type="pct"/>
            <w:shd w:val="clear" w:color="000000" w:fill="FFFFFF"/>
            <w:noWrap/>
            <w:vAlign w:val="center"/>
            <w:hideMark/>
          </w:tcPr>
          <w:p w14:paraId="48E92F0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w:t>
            </w:r>
          </w:p>
        </w:tc>
        <w:tc>
          <w:tcPr>
            <w:tcW w:w="472" w:type="pct"/>
            <w:shd w:val="clear" w:color="000000" w:fill="FFFFFF"/>
            <w:vAlign w:val="center"/>
            <w:hideMark/>
          </w:tcPr>
          <w:p w14:paraId="34BF270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DISPARPORA</w:t>
            </w:r>
          </w:p>
        </w:tc>
      </w:tr>
      <w:tr w:rsidR="003924F8" w:rsidRPr="00696AA5" w14:paraId="28927132" w14:textId="77777777" w:rsidTr="00C93493">
        <w:trPr>
          <w:trHeight w:val="170"/>
          <w:jc w:val="center"/>
        </w:trPr>
        <w:tc>
          <w:tcPr>
            <w:tcW w:w="902" w:type="pct"/>
            <w:shd w:val="clear" w:color="000000" w:fill="FFFFFF"/>
            <w:vAlign w:val="center"/>
            <w:hideMark/>
          </w:tcPr>
          <w:p w14:paraId="3D0878E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pengembangan Ekonomi Kreatif Melalui Pemanfaatan dan Perlindungan Hak Kekayaan Intelektual</w:t>
            </w:r>
          </w:p>
        </w:tc>
        <w:tc>
          <w:tcPr>
            <w:tcW w:w="902" w:type="pct"/>
            <w:shd w:val="clear" w:color="00FFFF" w:fill="FFFFFF"/>
            <w:vAlign w:val="center"/>
            <w:hideMark/>
          </w:tcPr>
          <w:p w14:paraId="0913F74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Sub Sektor Ekonomi Kreatif semua 17 Subsektor yang di kembangkan</w:t>
            </w:r>
          </w:p>
        </w:tc>
        <w:tc>
          <w:tcPr>
            <w:tcW w:w="276" w:type="pct"/>
            <w:shd w:val="clear" w:color="000000" w:fill="FFFFFF"/>
            <w:noWrap/>
            <w:vAlign w:val="center"/>
            <w:hideMark/>
          </w:tcPr>
          <w:p w14:paraId="5E02878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2216485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4BE22CF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33,33</w:t>
            </w:r>
          </w:p>
        </w:tc>
        <w:tc>
          <w:tcPr>
            <w:tcW w:w="347" w:type="pct"/>
            <w:shd w:val="clear" w:color="E2EFDA" w:fill="FFFFFF"/>
            <w:noWrap/>
            <w:vAlign w:val="center"/>
            <w:hideMark/>
          </w:tcPr>
          <w:p w14:paraId="3EE2CC4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33,33</w:t>
            </w:r>
          </w:p>
        </w:tc>
        <w:tc>
          <w:tcPr>
            <w:tcW w:w="297" w:type="pct"/>
            <w:shd w:val="clear" w:color="000000" w:fill="FFFFFF"/>
            <w:noWrap/>
            <w:vAlign w:val="center"/>
            <w:hideMark/>
          </w:tcPr>
          <w:p w14:paraId="1DC398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73BE8F7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709292B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67,33</w:t>
            </w:r>
          </w:p>
        </w:tc>
        <w:tc>
          <w:tcPr>
            <w:tcW w:w="297" w:type="pct"/>
            <w:shd w:val="clear" w:color="000000" w:fill="FFFFFF"/>
            <w:vAlign w:val="center"/>
            <w:hideMark/>
          </w:tcPr>
          <w:p w14:paraId="421318D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67,33</w:t>
            </w:r>
          </w:p>
        </w:tc>
        <w:tc>
          <w:tcPr>
            <w:tcW w:w="298" w:type="pct"/>
            <w:shd w:val="clear" w:color="000000" w:fill="FFFFFF"/>
            <w:noWrap/>
            <w:vAlign w:val="center"/>
            <w:hideMark/>
          </w:tcPr>
          <w:p w14:paraId="71AE0B3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w:t>
            </w:r>
          </w:p>
        </w:tc>
        <w:tc>
          <w:tcPr>
            <w:tcW w:w="472" w:type="pct"/>
            <w:shd w:val="clear" w:color="000000" w:fill="FFFFFF"/>
            <w:vAlign w:val="center"/>
            <w:hideMark/>
          </w:tcPr>
          <w:p w14:paraId="3CF1F00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DISPARPORA</w:t>
            </w:r>
          </w:p>
        </w:tc>
      </w:tr>
    </w:tbl>
    <w:p w14:paraId="150D6289" w14:textId="77777777" w:rsidR="003924F8" w:rsidRPr="00696AA5" w:rsidRDefault="003924F8" w:rsidP="00717243">
      <w:pPr>
        <w:rPr>
          <w:rFonts w:ascii="Bookman Old Style" w:hAnsi="Bookman Old Style" w:cs="Tahoma"/>
          <w:sz w:val="24"/>
          <w:szCs w:val="24"/>
          <w:lang w:val="sv-SE"/>
        </w:rPr>
      </w:pPr>
    </w:p>
    <w:p w14:paraId="3D89CD4E" w14:textId="77777777" w:rsidR="003924F8" w:rsidRPr="00696AA5" w:rsidRDefault="003924F8" w:rsidP="00717243">
      <w:pPr>
        <w:rPr>
          <w:rFonts w:ascii="Bookman Old Style" w:hAnsi="Bookman Old Style" w:cs="Tahoma"/>
          <w:sz w:val="24"/>
          <w:szCs w:val="24"/>
          <w:lang w:val="sv-SE"/>
        </w:rPr>
      </w:pPr>
    </w:p>
    <w:p w14:paraId="6A95F144" w14:textId="77777777" w:rsidR="003924F8" w:rsidRPr="00696AA5" w:rsidRDefault="003924F8" w:rsidP="00717243">
      <w:pPr>
        <w:rPr>
          <w:rFonts w:ascii="Bookman Old Style" w:hAnsi="Bookman Old Style" w:cs="Tahoma"/>
          <w:sz w:val="24"/>
          <w:szCs w:val="24"/>
          <w:lang w:val="sv-SE"/>
        </w:rPr>
      </w:pPr>
    </w:p>
    <w:p w14:paraId="1555A5EE" w14:textId="77777777" w:rsidR="003924F8" w:rsidRPr="00696AA5" w:rsidRDefault="003924F8" w:rsidP="00717243">
      <w:pPr>
        <w:rPr>
          <w:rFonts w:ascii="Bookman Old Style" w:hAnsi="Bookman Old Style" w:cs="Tahoma"/>
          <w:sz w:val="24"/>
          <w:szCs w:val="24"/>
          <w:lang w:val="sv-SE"/>
        </w:rPr>
      </w:pPr>
    </w:p>
    <w:p w14:paraId="11CB6857" w14:textId="77777777" w:rsidR="003924F8" w:rsidRPr="00696AA5" w:rsidRDefault="003924F8" w:rsidP="00717243">
      <w:pPr>
        <w:rPr>
          <w:rFonts w:ascii="Bookman Old Style" w:hAnsi="Bookman Old Style" w:cs="Tahoma"/>
          <w:sz w:val="24"/>
          <w:szCs w:val="24"/>
          <w:lang w:val="sv-SE"/>
        </w:rPr>
      </w:pPr>
    </w:p>
    <w:p w14:paraId="436E9305" w14:textId="77777777" w:rsidR="003924F8" w:rsidRPr="00696AA5" w:rsidRDefault="003924F8" w:rsidP="00717243"/>
    <w:p w14:paraId="040AF040" w14:textId="77777777" w:rsidR="003924F8" w:rsidRPr="00696AA5" w:rsidRDefault="003924F8">
      <w:pPr>
        <w:pStyle w:val="Heading5"/>
        <w:numPr>
          <w:ilvl w:val="0"/>
          <w:numId w:val="93"/>
        </w:numPr>
        <w:spacing w:before="0" w:after="0" w:line="336" w:lineRule="auto"/>
        <w:rPr>
          <w:b/>
          <w:bCs w:val="0"/>
        </w:rPr>
      </w:pPr>
      <w:r w:rsidRPr="00696AA5">
        <w:rPr>
          <w:b/>
          <w:bCs w:val="0"/>
        </w:rPr>
        <w:t>Pertanian</w:t>
      </w:r>
    </w:p>
    <w:p w14:paraId="32AF7B07" w14:textId="77777777" w:rsidR="003924F8" w:rsidRPr="00696AA5" w:rsidRDefault="003924F8" w:rsidP="00717243">
      <w:pPr>
        <w:ind w:left="1276" w:right="294" w:firstLine="851"/>
        <w:jc w:val="both"/>
        <w:rPr>
          <w:rFonts w:ascii="Bookman Old Style" w:hAnsi="Bookman Old Style"/>
          <w:sz w:val="24"/>
          <w:szCs w:val="24"/>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Pertanian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9</w:t>
      </w:r>
      <w:r w:rsidRPr="00696AA5">
        <w:rPr>
          <w:rFonts w:ascii="Bookman Old Style" w:hAnsi="Bookman Old Style" w:cs="Tahoma"/>
          <w:sz w:val="24"/>
          <w:szCs w:val="24"/>
          <w:lang w:val="sv-SE"/>
        </w:rPr>
        <w:t xml:space="preserve"> indikator kinerja program, </w:t>
      </w:r>
      <w:proofErr w:type="gramStart"/>
      <w:r w:rsidRPr="00696AA5">
        <w:rPr>
          <w:rFonts w:ascii="Bookman Old Style" w:hAnsi="Bookman Old Style" w:cs="Tahoma"/>
          <w:sz w:val="24"/>
          <w:szCs w:val="24"/>
        </w:rPr>
        <w:t xml:space="preserve">semua </w:t>
      </w:r>
      <w:r w:rsidRPr="00696AA5">
        <w:rPr>
          <w:rFonts w:ascii="Bookman Old Style" w:hAnsi="Bookman Old Style" w:cs="Tahoma"/>
          <w:sz w:val="24"/>
          <w:szCs w:val="24"/>
          <w:lang w:val="sv-SE"/>
        </w:rPr>
        <w:t xml:space="preserve"> indikator</w:t>
      </w:r>
      <w:proofErr w:type="gramEnd"/>
      <w:r w:rsidRPr="00696AA5">
        <w:rPr>
          <w:rFonts w:ascii="Bookman Old Style" w:hAnsi="Bookman Old Style" w:cs="Tahoma"/>
          <w:sz w:val="24"/>
          <w:szCs w:val="24"/>
          <w:lang w:val="sv-SE"/>
        </w:rPr>
        <w:t xml:space="preserve"> berstatus Sangat Tinggi</w:t>
      </w:r>
      <w:r w:rsidRPr="00696AA5">
        <w:rPr>
          <w:rFonts w:ascii="Bookman Old Style" w:hAnsi="Bookman Old Style"/>
          <w:sz w:val="24"/>
          <w:szCs w:val="24"/>
        </w:rPr>
        <w:t>.</w:t>
      </w:r>
    </w:p>
    <w:p w14:paraId="110F82BA" w14:textId="1BC6068E" w:rsidR="003924F8" w:rsidRPr="00696AA5" w:rsidRDefault="003924F8" w:rsidP="00717243">
      <w:pPr>
        <w:pStyle w:val="Caption"/>
        <w:spacing w:after="0"/>
        <w:jc w:val="center"/>
        <w:rPr>
          <w:szCs w:val="24"/>
        </w:rPr>
      </w:pPr>
      <w:bookmarkStart w:id="553" w:name="_Toc235114367"/>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207</w:t>
      </w:r>
      <w:r w:rsidRPr="00696AA5">
        <w:rPr>
          <w:szCs w:val="24"/>
        </w:rPr>
        <w:fldChar w:fldCharType="end"/>
      </w:r>
      <w:r w:rsidRPr="00696AA5">
        <w:rPr>
          <w:szCs w:val="24"/>
        </w:rPr>
        <w:t xml:space="preserve"> </w:t>
      </w:r>
      <w:r w:rsidRPr="00696AA5">
        <w:rPr>
          <w:szCs w:val="24"/>
          <w:lang w:val="en-US"/>
        </w:rPr>
        <w:br/>
      </w:r>
      <w:r w:rsidRPr="00696AA5">
        <w:rPr>
          <w:szCs w:val="24"/>
        </w:rPr>
        <w:t>Capaian Kinerja Urusan Pertanian</w:t>
      </w:r>
      <w:bookmarkEnd w:id="553"/>
    </w:p>
    <w:tbl>
      <w:tblPr>
        <w:tblW w:w="5387" w:type="pct"/>
        <w:jc w:val="center"/>
        <w:tblLook w:val="04A0" w:firstRow="1" w:lastRow="0" w:firstColumn="1" w:lastColumn="0" w:noHBand="0" w:noVBand="1"/>
      </w:tblPr>
      <w:tblGrid>
        <w:gridCol w:w="2968"/>
        <w:gridCol w:w="2969"/>
        <w:gridCol w:w="944"/>
        <w:gridCol w:w="1113"/>
        <w:gridCol w:w="1113"/>
        <w:gridCol w:w="1186"/>
        <w:gridCol w:w="1016"/>
        <w:gridCol w:w="1016"/>
        <w:gridCol w:w="1225"/>
        <w:gridCol w:w="1016"/>
        <w:gridCol w:w="1016"/>
        <w:gridCol w:w="1400"/>
      </w:tblGrid>
      <w:tr w:rsidR="003924F8" w:rsidRPr="00696AA5" w14:paraId="2CA4E36E" w14:textId="77777777" w:rsidTr="00C93493">
        <w:trPr>
          <w:trHeight w:val="170"/>
          <w:tblHeader/>
          <w:jc w:val="center"/>
        </w:trPr>
        <w:tc>
          <w:tcPr>
            <w:tcW w:w="894"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B16E27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894"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7FB320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ABBB40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311"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DF636D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311"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9A2250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1"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7C73586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1"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70145A7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34"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7DF4D4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5132E632" w14:textId="77777777" w:rsidTr="00C93493">
        <w:trPr>
          <w:trHeight w:val="170"/>
          <w:tblHeader/>
          <w:jc w:val="center"/>
        </w:trPr>
        <w:tc>
          <w:tcPr>
            <w:tcW w:w="894" w:type="pct"/>
            <w:vMerge/>
            <w:tcBorders>
              <w:top w:val="single" w:sz="4" w:space="0" w:color="000000"/>
              <w:left w:val="single" w:sz="4" w:space="0" w:color="000000"/>
              <w:bottom w:val="single" w:sz="4" w:space="0" w:color="000000"/>
              <w:right w:val="single" w:sz="4" w:space="0" w:color="000000"/>
            </w:tcBorders>
            <w:vAlign w:val="center"/>
            <w:hideMark/>
          </w:tcPr>
          <w:p w14:paraId="4CB5BABE" w14:textId="77777777" w:rsidR="003924F8" w:rsidRPr="00696AA5" w:rsidRDefault="003924F8" w:rsidP="00717243">
            <w:pPr>
              <w:spacing w:line="240" w:lineRule="auto"/>
              <w:jc w:val="center"/>
              <w:rPr>
                <w:rFonts w:ascii="Bookman Old Style" w:hAnsi="Bookman Old Style"/>
                <w:b/>
                <w:bCs/>
                <w:sz w:val="17"/>
                <w:szCs w:val="17"/>
              </w:rPr>
            </w:pPr>
          </w:p>
        </w:tc>
        <w:tc>
          <w:tcPr>
            <w:tcW w:w="894" w:type="pct"/>
            <w:vMerge/>
            <w:tcBorders>
              <w:top w:val="single" w:sz="4" w:space="0" w:color="000000"/>
              <w:left w:val="single" w:sz="4" w:space="0" w:color="000000"/>
              <w:bottom w:val="single" w:sz="4" w:space="0" w:color="000000"/>
              <w:right w:val="single" w:sz="4" w:space="0" w:color="000000"/>
            </w:tcBorders>
            <w:vAlign w:val="center"/>
            <w:hideMark/>
          </w:tcPr>
          <w:p w14:paraId="72C9E54F"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tcBorders>
              <w:top w:val="single" w:sz="4" w:space="0" w:color="000000"/>
              <w:left w:val="single" w:sz="4" w:space="0" w:color="000000"/>
              <w:bottom w:val="single" w:sz="4" w:space="0" w:color="000000"/>
              <w:right w:val="single" w:sz="4" w:space="0" w:color="000000"/>
            </w:tcBorders>
            <w:vAlign w:val="center"/>
            <w:hideMark/>
          </w:tcPr>
          <w:p w14:paraId="466F032E" w14:textId="77777777" w:rsidR="003924F8" w:rsidRPr="00696AA5" w:rsidRDefault="003924F8" w:rsidP="00717243">
            <w:pPr>
              <w:spacing w:line="240" w:lineRule="auto"/>
              <w:jc w:val="center"/>
              <w:rPr>
                <w:rFonts w:ascii="Bookman Old Style" w:hAnsi="Bookman Old Style"/>
                <w:b/>
                <w:bCs/>
                <w:sz w:val="17"/>
                <w:szCs w:val="17"/>
              </w:rPr>
            </w:pPr>
          </w:p>
        </w:tc>
        <w:tc>
          <w:tcPr>
            <w:tcW w:w="311" w:type="pct"/>
            <w:vMerge/>
            <w:tcBorders>
              <w:top w:val="single" w:sz="4" w:space="0" w:color="000000"/>
              <w:left w:val="single" w:sz="4" w:space="0" w:color="000000"/>
              <w:bottom w:val="single" w:sz="4" w:space="0" w:color="000000"/>
              <w:right w:val="single" w:sz="4" w:space="0" w:color="000000"/>
            </w:tcBorders>
            <w:vAlign w:val="center"/>
            <w:hideMark/>
          </w:tcPr>
          <w:p w14:paraId="2BD9E2BD" w14:textId="77777777" w:rsidR="003924F8" w:rsidRPr="00696AA5" w:rsidRDefault="003924F8" w:rsidP="00717243">
            <w:pPr>
              <w:spacing w:line="240" w:lineRule="auto"/>
              <w:jc w:val="center"/>
              <w:rPr>
                <w:rFonts w:ascii="Bookman Old Style" w:hAnsi="Bookman Old Style"/>
                <w:b/>
                <w:bCs/>
                <w:sz w:val="17"/>
                <w:szCs w:val="17"/>
              </w:rPr>
            </w:pPr>
          </w:p>
        </w:tc>
        <w:tc>
          <w:tcPr>
            <w:tcW w:w="311" w:type="pct"/>
            <w:vMerge/>
            <w:tcBorders>
              <w:top w:val="single" w:sz="4" w:space="0" w:color="000000"/>
              <w:left w:val="single" w:sz="4" w:space="0" w:color="000000"/>
              <w:bottom w:val="single" w:sz="4" w:space="0" w:color="000000"/>
              <w:right w:val="single" w:sz="4" w:space="0" w:color="000000"/>
            </w:tcBorders>
            <w:vAlign w:val="center"/>
            <w:hideMark/>
          </w:tcPr>
          <w:p w14:paraId="60DC3D22"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tcBorders>
              <w:top w:val="nil"/>
              <w:left w:val="nil"/>
              <w:bottom w:val="single" w:sz="4" w:space="0" w:color="000000"/>
              <w:right w:val="single" w:sz="4" w:space="0" w:color="000000"/>
            </w:tcBorders>
            <w:shd w:val="clear" w:color="E2EFDA" w:fill="FFFFFF"/>
            <w:vAlign w:val="center"/>
            <w:hideMark/>
          </w:tcPr>
          <w:p w14:paraId="7C221E5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43F2B30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tcBorders>
              <w:top w:val="nil"/>
              <w:left w:val="nil"/>
              <w:bottom w:val="single" w:sz="4" w:space="0" w:color="000000"/>
              <w:right w:val="single" w:sz="4" w:space="0" w:color="000000"/>
            </w:tcBorders>
            <w:shd w:val="clear" w:color="000000" w:fill="FFFFFF"/>
            <w:vAlign w:val="center"/>
            <w:hideMark/>
          </w:tcPr>
          <w:p w14:paraId="50CB72C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tcBorders>
              <w:top w:val="nil"/>
              <w:left w:val="nil"/>
              <w:bottom w:val="single" w:sz="4" w:space="0" w:color="000000"/>
              <w:right w:val="single" w:sz="4" w:space="0" w:color="000000"/>
            </w:tcBorders>
            <w:shd w:val="clear" w:color="000000" w:fill="FFFFFF"/>
            <w:vAlign w:val="center"/>
            <w:hideMark/>
          </w:tcPr>
          <w:p w14:paraId="27FE341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5E208E3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tcBorders>
              <w:top w:val="nil"/>
              <w:left w:val="nil"/>
              <w:bottom w:val="single" w:sz="4" w:space="0" w:color="000000"/>
              <w:right w:val="single" w:sz="4" w:space="0" w:color="000000"/>
            </w:tcBorders>
            <w:shd w:val="clear" w:color="000000" w:fill="FFFFFF"/>
            <w:vAlign w:val="center"/>
            <w:hideMark/>
          </w:tcPr>
          <w:p w14:paraId="21FC177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34" w:type="pct"/>
            <w:vMerge/>
            <w:tcBorders>
              <w:top w:val="single" w:sz="4" w:space="0" w:color="000000"/>
              <w:left w:val="single" w:sz="4" w:space="0" w:color="000000"/>
              <w:bottom w:val="single" w:sz="4" w:space="0" w:color="000000"/>
              <w:right w:val="single" w:sz="4" w:space="0" w:color="000000"/>
            </w:tcBorders>
            <w:vAlign w:val="center"/>
            <w:hideMark/>
          </w:tcPr>
          <w:p w14:paraId="5F1C0684"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3540D315" w14:textId="77777777" w:rsidTr="00C93493">
        <w:trPr>
          <w:trHeight w:val="170"/>
          <w:tblHeader/>
          <w:jc w:val="center"/>
        </w:trPr>
        <w:tc>
          <w:tcPr>
            <w:tcW w:w="894" w:type="pct"/>
            <w:tcBorders>
              <w:top w:val="nil"/>
              <w:left w:val="single" w:sz="4" w:space="0" w:color="000000"/>
              <w:bottom w:val="single" w:sz="4" w:space="0" w:color="000000"/>
              <w:right w:val="single" w:sz="4" w:space="0" w:color="000000"/>
            </w:tcBorders>
            <w:shd w:val="clear" w:color="000000" w:fill="FFFFFF"/>
            <w:vAlign w:val="center"/>
            <w:hideMark/>
          </w:tcPr>
          <w:p w14:paraId="28B5E9C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894" w:type="pct"/>
            <w:tcBorders>
              <w:top w:val="nil"/>
              <w:left w:val="nil"/>
              <w:bottom w:val="single" w:sz="4" w:space="0" w:color="000000"/>
              <w:right w:val="single" w:sz="4" w:space="0" w:color="000000"/>
            </w:tcBorders>
            <w:shd w:val="clear" w:color="000000" w:fill="FFFFFF"/>
            <w:vAlign w:val="center"/>
            <w:hideMark/>
          </w:tcPr>
          <w:p w14:paraId="65D53F9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tcBorders>
              <w:top w:val="nil"/>
              <w:left w:val="nil"/>
              <w:bottom w:val="single" w:sz="4" w:space="0" w:color="000000"/>
              <w:right w:val="single" w:sz="4" w:space="0" w:color="000000"/>
            </w:tcBorders>
            <w:shd w:val="clear" w:color="000000" w:fill="FFFFFF"/>
            <w:noWrap/>
            <w:vAlign w:val="center"/>
            <w:hideMark/>
          </w:tcPr>
          <w:p w14:paraId="40F48F3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311" w:type="pct"/>
            <w:tcBorders>
              <w:top w:val="nil"/>
              <w:left w:val="nil"/>
              <w:bottom w:val="single" w:sz="4" w:space="0" w:color="000000"/>
              <w:right w:val="single" w:sz="4" w:space="0" w:color="000000"/>
            </w:tcBorders>
            <w:shd w:val="clear" w:color="000000" w:fill="FFFFFF"/>
            <w:vAlign w:val="center"/>
            <w:hideMark/>
          </w:tcPr>
          <w:p w14:paraId="01262BC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311" w:type="pct"/>
            <w:tcBorders>
              <w:top w:val="nil"/>
              <w:left w:val="nil"/>
              <w:bottom w:val="single" w:sz="4" w:space="0" w:color="000000"/>
              <w:right w:val="single" w:sz="4" w:space="0" w:color="000000"/>
            </w:tcBorders>
            <w:shd w:val="clear" w:color="000000" w:fill="FFFFFF"/>
            <w:noWrap/>
            <w:vAlign w:val="center"/>
            <w:hideMark/>
          </w:tcPr>
          <w:p w14:paraId="30698CF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tcBorders>
              <w:top w:val="nil"/>
              <w:left w:val="nil"/>
              <w:bottom w:val="single" w:sz="4" w:space="0" w:color="000000"/>
              <w:right w:val="single" w:sz="4" w:space="0" w:color="000000"/>
            </w:tcBorders>
            <w:shd w:val="clear" w:color="000000" w:fill="FFFFFF"/>
            <w:noWrap/>
            <w:vAlign w:val="center"/>
            <w:hideMark/>
          </w:tcPr>
          <w:p w14:paraId="5C51B14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tcBorders>
              <w:top w:val="nil"/>
              <w:left w:val="nil"/>
              <w:bottom w:val="single" w:sz="4" w:space="0" w:color="000000"/>
              <w:right w:val="single" w:sz="4" w:space="0" w:color="000000"/>
            </w:tcBorders>
            <w:shd w:val="clear" w:color="000000" w:fill="FFFFFF"/>
            <w:vAlign w:val="center"/>
            <w:hideMark/>
          </w:tcPr>
          <w:p w14:paraId="4509E19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7" w:type="pct"/>
            <w:tcBorders>
              <w:top w:val="nil"/>
              <w:left w:val="nil"/>
              <w:bottom w:val="single" w:sz="4" w:space="0" w:color="000000"/>
              <w:right w:val="single" w:sz="4" w:space="0" w:color="000000"/>
            </w:tcBorders>
            <w:shd w:val="clear" w:color="000000" w:fill="FFFFFF"/>
            <w:noWrap/>
            <w:vAlign w:val="center"/>
            <w:hideMark/>
          </w:tcPr>
          <w:p w14:paraId="271F5CD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tcBorders>
              <w:top w:val="nil"/>
              <w:left w:val="nil"/>
              <w:bottom w:val="single" w:sz="4" w:space="0" w:color="000000"/>
              <w:right w:val="single" w:sz="4" w:space="0" w:color="000000"/>
            </w:tcBorders>
            <w:shd w:val="clear" w:color="000000" w:fill="FFFFFF"/>
            <w:noWrap/>
            <w:vAlign w:val="center"/>
            <w:hideMark/>
          </w:tcPr>
          <w:p w14:paraId="7939131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tcBorders>
              <w:top w:val="nil"/>
              <w:left w:val="nil"/>
              <w:bottom w:val="single" w:sz="4" w:space="0" w:color="000000"/>
              <w:right w:val="single" w:sz="4" w:space="0" w:color="000000"/>
            </w:tcBorders>
            <w:shd w:val="clear" w:color="000000" w:fill="FFFFFF"/>
            <w:vAlign w:val="center"/>
            <w:hideMark/>
          </w:tcPr>
          <w:p w14:paraId="1D9E770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7" w:type="pct"/>
            <w:tcBorders>
              <w:top w:val="nil"/>
              <w:left w:val="nil"/>
              <w:bottom w:val="single" w:sz="4" w:space="0" w:color="000000"/>
              <w:right w:val="single" w:sz="4" w:space="0" w:color="000000"/>
            </w:tcBorders>
            <w:shd w:val="clear" w:color="000000" w:fill="FFFFFF"/>
            <w:noWrap/>
            <w:vAlign w:val="center"/>
            <w:hideMark/>
          </w:tcPr>
          <w:p w14:paraId="634841C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34" w:type="pct"/>
            <w:tcBorders>
              <w:top w:val="nil"/>
              <w:left w:val="nil"/>
              <w:bottom w:val="single" w:sz="4" w:space="0" w:color="000000"/>
              <w:right w:val="single" w:sz="4" w:space="0" w:color="000000"/>
            </w:tcBorders>
            <w:shd w:val="clear" w:color="000000" w:fill="FFFFFF"/>
            <w:noWrap/>
            <w:vAlign w:val="center"/>
            <w:hideMark/>
          </w:tcPr>
          <w:p w14:paraId="6611002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4AE37710" w14:textId="77777777" w:rsidTr="00C93493">
        <w:trPr>
          <w:trHeight w:val="170"/>
          <w:jc w:val="center"/>
        </w:trPr>
        <w:tc>
          <w:tcPr>
            <w:tcW w:w="894" w:type="pct"/>
            <w:tcBorders>
              <w:top w:val="nil"/>
              <w:left w:val="single" w:sz="4" w:space="0" w:color="000000"/>
              <w:bottom w:val="single" w:sz="4" w:space="0" w:color="000000"/>
              <w:right w:val="single" w:sz="4" w:space="0" w:color="000000"/>
            </w:tcBorders>
            <w:shd w:val="clear" w:color="000000" w:fill="FFFFFF"/>
            <w:vAlign w:val="center"/>
            <w:hideMark/>
          </w:tcPr>
          <w:p w14:paraId="12EE957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894" w:type="pct"/>
            <w:tcBorders>
              <w:top w:val="nil"/>
              <w:left w:val="nil"/>
              <w:bottom w:val="single" w:sz="4" w:space="0" w:color="000000"/>
              <w:right w:val="single" w:sz="4" w:space="0" w:color="000000"/>
            </w:tcBorders>
            <w:shd w:val="clear" w:color="E2EFDA" w:fill="FFFFFF"/>
            <w:vAlign w:val="center"/>
            <w:hideMark/>
          </w:tcPr>
          <w:p w14:paraId="65E8989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2733F3E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311" w:type="pct"/>
            <w:tcBorders>
              <w:top w:val="nil"/>
              <w:left w:val="nil"/>
              <w:bottom w:val="single" w:sz="4" w:space="0" w:color="000000"/>
              <w:right w:val="single" w:sz="4" w:space="0" w:color="000000"/>
            </w:tcBorders>
            <w:shd w:val="clear" w:color="000000" w:fill="FFFFFF"/>
            <w:noWrap/>
            <w:vAlign w:val="center"/>
            <w:hideMark/>
          </w:tcPr>
          <w:p w14:paraId="0F211D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11" w:type="pct"/>
            <w:tcBorders>
              <w:top w:val="nil"/>
              <w:left w:val="nil"/>
              <w:bottom w:val="single" w:sz="4" w:space="0" w:color="000000"/>
              <w:right w:val="single" w:sz="4" w:space="0" w:color="000000"/>
            </w:tcBorders>
            <w:shd w:val="clear" w:color="000000" w:fill="FFFFFF"/>
            <w:noWrap/>
            <w:vAlign w:val="center"/>
            <w:hideMark/>
          </w:tcPr>
          <w:p w14:paraId="048585E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116EDE5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655466E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71FC87B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7FEEF1C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0CBE8D5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05418D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34" w:type="pct"/>
            <w:tcBorders>
              <w:top w:val="nil"/>
              <w:left w:val="nil"/>
              <w:bottom w:val="single" w:sz="4" w:space="0" w:color="000000"/>
              <w:right w:val="single" w:sz="4" w:space="0" w:color="000000"/>
            </w:tcBorders>
            <w:shd w:val="clear" w:color="000000" w:fill="FFFFFF"/>
            <w:vAlign w:val="center"/>
            <w:hideMark/>
          </w:tcPr>
          <w:p w14:paraId="3EE74F8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PERTANIAN</w:t>
            </w:r>
          </w:p>
        </w:tc>
      </w:tr>
      <w:tr w:rsidR="003924F8" w:rsidRPr="00696AA5" w14:paraId="234077EC" w14:textId="77777777" w:rsidTr="00C93493">
        <w:trPr>
          <w:trHeight w:val="170"/>
          <w:jc w:val="center"/>
        </w:trPr>
        <w:tc>
          <w:tcPr>
            <w:tcW w:w="894" w:type="pct"/>
            <w:tcBorders>
              <w:top w:val="nil"/>
              <w:left w:val="single" w:sz="4" w:space="0" w:color="000000"/>
              <w:bottom w:val="single" w:sz="4" w:space="0" w:color="000000"/>
              <w:right w:val="single" w:sz="4" w:space="0" w:color="000000"/>
            </w:tcBorders>
            <w:shd w:val="clear" w:color="000000" w:fill="FFFFFF"/>
            <w:vAlign w:val="center"/>
            <w:hideMark/>
          </w:tcPr>
          <w:p w14:paraId="135B8C6A" w14:textId="77777777" w:rsidR="003924F8" w:rsidRPr="00696AA5" w:rsidRDefault="003924F8" w:rsidP="00717243">
            <w:pPr>
              <w:spacing w:line="240" w:lineRule="auto"/>
              <w:rPr>
                <w:rFonts w:ascii="Bookman Old Style" w:hAnsi="Bookman Old Style"/>
                <w:sz w:val="17"/>
                <w:szCs w:val="17"/>
              </w:rPr>
            </w:pPr>
          </w:p>
        </w:tc>
        <w:tc>
          <w:tcPr>
            <w:tcW w:w="894" w:type="pct"/>
            <w:tcBorders>
              <w:top w:val="nil"/>
              <w:left w:val="nil"/>
              <w:bottom w:val="single" w:sz="4" w:space="0" w:color="000000"/>
              <w:right w:val="single" w:sz="4" w:space="0" w:color="000000"/>
            </w:tcBorders>
            <w:shd w:val="clear" w:color="E2EFDA" w:fill="FFFFFF"/>
            <w:vAlign w:val="center"/>
            <w:hideMark/>
          </w:tcPr>
          <w:p w14:paraId="3A266BB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tcBorders>
              <w:top w:val="nil"/>
              <w:left w:val="nil"/>
              <w:bottom w:val="single" w:sz="4" w:space="0" w:color="000000"/>
              <w:right w:val="single" w:sz="4" w:space="0" w:color="000000"/>
            </w:tcBorders>
            <w:shd w:val="clear" w:color="000000" w:fill="FFFFFF"/>
            <w:noWrap/>
            <w:vAlign w:val="center"/>
            <w:hideMark/>
          </w:tcPr>
          <w:p w14:paraId="6EFE2D1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311" w:type="pct"/>
            <w:tcBorders>
              <w:top w:val="nil"/>
              <w:left w:val="nil"/>
              <w:bottom w:val="single" w:sz="4" w:space="0" w:color="000000"/>
              <w:right w:val="single" w:sz="4" w:space="0" w:color="000000"/>
            </w:tcBorders>
            <w:shd w:val="clear" w:color="000000" w:fill="FFFFFF"/>
            <w:noWrap/>
            <w:vAlign w:val="center"/>
            <w:hideMark/>
          </w:tcPr>
          <w:p w14:paraId="281458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11" w:type="pct"/>
            <w:tcBorders>
              <w:top w:val="nil"/>
              <w:left w:val="nil"/>
              <w:bottom w:val="single" w:sz="4" w:space="0" w:color="000000"/>
              <w:right w:val="single" w:sz="4" w:space="0" w:color="000000"/>
            </w:tcBorders>
            <w:shd w:val="clear" w:color="000000" w:fill="FFFFFF"/>
            <w:noWrap/>
            <w:vAlign w:val="center"/>
            <w:hideMark/>
          </w:tcPr>
          <w:p w14:paraId="2FA4049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424FF64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10A9010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3E9A2D1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BC064E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5EEBEFC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1C5B44F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34" w:type="pct"/>
            <w:tcBorders>
              <w:top w:val="nil"/>
              <w:left w:val="nil"/>
              <w:bottom w:val="single" w:sz="4" w:space="0" w:color="000000"/>
              <w:right w:val="single" w:sz="4" w:space="0" w:color="000000"/>
            </w:tcBorders>
            <w:shd w:val="clear" w:color="000000" w:fill="FFFFFF"/>
            <w:vAlign w:val="center"/>
            <w:hideMark/>
          </w:tcPr>
          <w:p w14:paraId="7470B79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PERTANIAN</w:t>
            </w:r>
          </w:p>
        </w:tc>
      </w:tr>
      <w:tr w:rsidR="003924F8" w:rsidRPr="00696AA5" w14:paraId="12A87330" w14:textId="77777777" w:rsidTr="00C93493">
        <w:trPr>
          <w:trHeight w:val="170"/>
          <w:jc w:val="center"/>
        </w:trPr>
        <w:tc>
          <w:tcPr>
            <w:tcW w:w="894" w:type="pct"/>
            <w:tcBorders>
              <w:top w:val="nil"/>
              <w:left w:val="single" w:sz="4" w:space="0" w:color="000000"/>
              <w:bottom w:val="single" w:sz="4" w:space="0" w:color="000000"/>
              <w:right w:val="single" w:sz="4" w:space="0" w:color="000000"/>
            </w:tcBorders>
            <w:shd w:val="clear" w:color="000000" w:fill="FFFFFF"/>
            <w:vAlign w:val="center"/>
            <w:hideMark/>
          </w:tcPr>
          <w:p w14:paraId="7B455EA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Penyediaan Dan Pengembangan Sarana Pertanian</w:t>
            </w:r>
          </w:p>
        </w:tc>
        <w:tc>
          <w:tcPr>
            <w:tcW w:w="894" w:type="pct"/>
            <w:tcBorders>
              <w:top w:val="nil"/>
              <w:left w:val="nil"/>
              <w:bottom w:val="single" w:sz="4" w:space="0" w:color="000000"/>
              <w:right w:val="single" w:sz="4" w:space="0" w:color="000000"/>
            </w:tcBorders>
            <w:shd w:val="clear" w:color="E2EFDA" w:fill="FFFFFF"/>
            <w:vAlign w:val="center"/>
            <w:hideMark/>
          </w:tcPr>
          <w:p w14:paraId="2F4CA57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Produksi Tanaman Pangan</w:t>
            </w:r>
          </w:p>
        </w:tc>
        <w:tc>
          <w:tcPr>
            <w:tcW w:w="276" w:type="pct"/>
            <w:tcBorders>
              <w:top w:val="nil"/>
              <w:left w:val="nil"/>
              <w:bottom w:val="single" w:sz="4" w:space="0" w:color="000000"/>
              <w:right w:val="single" w:sz="4" w:space="0" w:color="000000"/>
            </w:tcBorders>
            <w:shd w:val="clear" w:color="000000" w:fill="FFFFFF"/>
            <w:noWrap/>
            <w:vAlign w:val="center"/>
            <w:hideMark/>
          </w:tcPr>
          <w:p w14:paraId="2A75026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Ton</w:t>
            </w:r>
          </w:p>
        </w:tc>
        <w:tc>
          <w:tcPr>
            <w:tcW w:w="311" w:type="pct"/>
            <w:tcBorders>
              <w:top w:val="nil"/>
              <w:left w:val="nil"/>
              <w:bottom w:val="single" w:sz="4" w:space="0" w:color="000000"/>
              <w:right w:val="single" w:sz="4" w:space="0" w:color="000000"/>
            </w:tcBorders>
            <w:shd w:val="clear" w:color="000000" w:fill="FFFFFF"/>
            <w:noWrap/>
            <w:vAlign w:val="center"/>
            <w:hideMark/>
          </w:tcPr>
          <w:p w14:paraId="65E8FA8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4.037.934</w:t>
            </w:r>
          </w:p>
        </w:tc>
        <w:tc>
          <w:tcPr>
            <w:tcW w:w="311" w:type="pct"/>
            <w:tcBorders>
              <w:top w:val="nil"/>
              <w:left w:val="nil"/>
              <w:bottom w:val="single" w:sz="4" w:space="0" w:color="000000"/>
              <w:right w:val="single" w:sz="4" w:space="0" w:color="000000"/>
            </w:tcBorders>
            <w:shd w:val="clear" w:color="000000" w:fill="FFFFFF"/>
            <w:noWrap/>
            <w:vAlign w:val="center"/>
            <w:hideMark/>
          </w:tcPr>
          <w:p w14:paraId="35E0358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1.010.489</w:t>
            </w:r>
          </w:p>
        </w:tc>
        <w:tc>
          <w:tcPr>
            <w:tcW w:w="347" w:type="pct"/>
            <w:tcBorders>
              <w:top w:val="nil"/>
              <w:left w:val="nil"/>
              <w:bottom w:val="single" w:sz="4" w:space="0" w:color="000000"/>
              <w:right w:val="single" w:sz="4" w:space="0" w:color="000000"/>
            </w:tcBorders>
            <w:shd w:val="clear" w:color="E2EFDA" w:fill="FFFFFF"/>
            <w:noWrap/>
            <w:vAlign w:val="center"/>
            <w:hideMark/>
          </w:tcPr>
          <w:p w14:paraId="757375F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977459</w:t>
            </w:r>
          </w:p>
        </w:tc>
        <w:tc>
          <w:tcPr>
            <w:tcW w:w="297" w:type="pct"/>
            <w:tcBorders>
              <w:top w:val="nil"/>
              <w:left w:val="nil"/>
              <w:bottom w:val="single" w:sz="4" w:space="0" w:color="000000"/>
              <w:right w:val="single" w:sz="4" w:space="0" w:color="000000"/>
            </w:tcBorders>
            <w:shd w:val="clear" w:color="000000" w:fill="FFFFFF"/>
            <w:noWrap/>
            <w:vAlign w:val="center"/>
            <w:hideMark/>
          </w:tcPr>
          <w:p w14:paraId="6981FF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96,73</w:t>
            </w:r>
          </w:p>
        </w:tc>
        <w:tc>
          <w:tcPr>
            <w:tcW w:w="297" w:type="pct"/>
            <w:tcBorders>
              <w:top w:val="nil"/>
              <w:left w:val="nil"/>
              <w:bottom w:val="single" w:sz="4" w:space="0" w:color="000000"/>
              <w:right w:val="single" w:sz="4" w:space="0" w:color="000000"/>
            </w:tcBorders>
            <w:shd w:val="clear" w:color="000000" w:fill="FFFFFF"/>
            <w:noWrap/>
            <w:vAlign w:val="center"/>
            <w:hideMark/>
          </w:tcPr>
          <w:p w14:paraId="3B3442F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5EFAF48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2.808.618</w:t>
            </w:r>
          </w:p>
        </w:tc>
        <w:tc>
          <w:tcPr>
            <w:tcW w:w="297" w:type="pct"/>
            <w:tcBorders>
              <w:top w:val="nil"/>
              <w:left w:val="nil"/>
              <w:bottom w:val="single" w:sz="4" w:space="0" w:color="000000"/>
              <w:right w:val="single" w:sz="4" w:space="0" w:color="000000"/>
            </w:tcBorders>
            <w:shd w:val="clear" w:color="000000" w:fill="FFFFFF"/>
            <w:vAlign w:val="center"/>
            <w:hideMark/>
          </w:tcPr>
          <w:p w14:paraId="5C8381E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69,56</w:t>
            </w:r>
          </w:p>
        </w:tc>
        <w:tc>
          <w:tcPr>
            <w:tcW w:w="297" w:type="pct"/>
            <w:tcBorders>
              <w:top w:val="nil"/>
              <w:left w:val="nil"/>
              <w:bottom w:val="single" w:sz="4" w:space="0" w:color="000000"/>
              <w:right w:val="single" w:sz="4" w:space="0" w:color="000000"/>
            </w:tcBorders>
            <w:shd w:val="clear" w:color="000000" w:fill="FFFFFF"/>
            <w:noWrap/>
            <w:vAlign w:val="center"/>
            <w:hideMark/>
          </w:tcPr>
          <w:p w14:paraId="3C1AA6B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w:t>
            </w:r>
          </w:p>
        </w:tc>
        <w:tc>
          <w:tcPr>
            <w:tcW w:w="434" w:type="pct"/>
            <w:tcBorders>
              <w:top w:val="nil"/>
              <w:left w:val="nil"/>
              <w:bottom w:val="single" w:sz="4" w:space="0" w:color="000000"/>
              <w:right w:val="single" w:sz="4" w:space="0" w:color="000000"/>
            </w:tcBorders>
            <w:shd w:val="clear" w:color="000000" w:fill="FFFFFF"/>
            <w:vAlign w:val="center"/>
            <w:hideMark/>
          </w:tcPr>
          <w:p w14:paraId="6579F49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PERTANIAN</w:t>
            </w:r>
          </w:p>
        </w:tc>
      </w:tr>
      <w:tr w:rsidR="003924F8" w:rsidRPr="00696AA5" w14:paraId="63E793F2" w14:textId="77777777" w:rsidTr="00C93493">
        <w:trPr>
          <w:trHeight w:val="170"/>
          <w:jc w:val="center"/>
        </w:trPr>
        <w:tc>
          <w:tcPr>
            <w:tcW w:w="894" w:type="pct"/>
            <w:tcBorders>
              <w:top w:val="nil"/>
              <w:left w:val="single" w:sz="4" w:space="0" w:color="000000"/>
              <w:bottom w:val="single" w:sz="4" w:space="0" w:color="000000"/>
              <w:right w:val="single" w:sz="4" w:space="0" w:color="000000"/>
            </w:tcBorders>
            <w:shd w:val="clear" w:color="000000" w:fill="FFFFFF"/>
            <w:vAlign w:val="center"/>
            <w:hideMark/>
          </w:tcPr>
          <w:p w14:paraId="6357AC5C" w14:textId="77777777" w:rsidR="003924F8" w:rsidRPr="00696AA5" w:rsidRDefault="003924F8" w:rsidP="00717243">
            <w:pPr>
              <w:spacing w:line="240" w:lineRule="auto"/>
              <w:rPr>
                <w:rFonts w:ascii="Bookman Old Style" w:hAnsi="Bookman Old Style"/>
                <w:sz w:val="17"/>
                <w:szCs w:val="17"/>
              </w:rPr>
            </w:pPr>
          </w:p>
        </w:tc>
        <w:tc>
          <w:tcPr>
            <w:tcW w:w="894" w:type="pct"/>
            <w:tcBorders>
              <w:top w:val="nil"/>
              <w:left w:val="nil"/>
              <w:bottom w:val="single" w:sz="4" w:space="0" w:color="000000"/>
              <w:right w:val="single" w:sz="4" w:space="0" w:color="000000"/>
            </w:tcBorders>
            <w:shd w:val="clear" w:color="E2EFDA" w:fill="FFFFFF"/>
            <w:vAlign w:val="center"/>
            <w:hideMark/>
          </w:tcPr>
          <w:p w14:paraId="357C40E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Produksi Tanaman Hortikultura</w:t>
            </w:r>
          </w:p>
        </w:tc>
        <w:tc>
          <w:tcPr>
            <w:tcW w:w="276" w:type="pct"/>
            <w:tcBorders>
              <w:top w:val="nil"/>
              <w:left w:val="nil"/>
              <w:bottom w:val="single" w:sz="4" w:space="0" w:color="000000"/>
              <w:right w:val="single" w:sz="4" w:space="0" w:color="000000"/>
            </w:tcBorders>
            <w:shd w:val="clear" w:color="000000" w:fill="FFFFFF"/>
            <w:noWrap/>
            <w:vAlign w:val="center"/>
            <w:hideMark/>
          </w:tcPr>
          <w:p w14:paraId="7AD2C4F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Ton</w:t>
            </w:r>
          </w:p>
        </w:tc>
        <w:tc>
          <w:tcPr>
            <w:tcW w:w="311" w:type="pct"/>
            <w:tcBorders>
              <w:top w:val="nil"/>
              <w:left w:val="nil"/>
              <w:bottom w:val="single" w:sz="4" w:space="0" w:color="000000"/>
              <w:right w:val="single" w:sz="4" w:space="0" w:color="000000"/>
            </w:tcBorders>
            <w:shd w:val="clear" w:color="000000" w:fill="FFFFFF"/>
            <w:noWrap/>
            <w:vAlign w:val="center"/>
            <w:hideMark/>
          </w:tcPr>
          <w:p w14:paraId="02DA486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285.103</w:t>
            </w:r>
          </w:p>
        </w:tc>
        <w:tc>
          <w:tcPr>
            <w:tcW w:w="311" w:type="pct"/>
            <w:tcBorders>
              <w:top w:val="nil"/>
              <w:left w:val="nil"/>
              <w:bottom w:val="single" w:sz="4" w:space="0" w:color="000000"/>
              <w:right w:val="single" w:sz="4" w:space="0" w:color="000000"/>
            </w:tcBorders>
            <w:shd w:val="clear" w:color="000000" w:fill="FFFFFF"/>
            <w:noWrap/>
            <w:vAlign w:val="center"/>
            <w:hideMark/>
          </w:tcPr>
          <w:p w14:paraId="0B17DB1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71.967,0</w:t>
            </w:r>
          </w:p>
        </w:tc>
        <w:tc>
          <w:tcPr>
            <w:tcW w:w="347" w:type="pct"/>
            <w:tcBorders>
              <w:top w:val="nil"/>
              <w:left w:val="nil"/>
              <w:bottom w:val="single" w:sz="4" w:space="0" w:color="000000"/>
              <w:right w:val="single" w:sz="4" w:space="0" w:color="000000"/>
            </w:tcBorders>
            <w:shd w:val="clear" w:color="E2EFDA" w:fill="FFFFFF"/>
            <w:noWrap/>
            <w:vAlign w:val="center"/>
            <w:hideMark/>
          </w:tcPr>
          <w:p w14:paraId="2D3D45D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88179,95</w:t>
            </w:r>
          </w:p>
        </w:tc>
        <w:tc>
          <w:tcPr>
            <w:tcW w:w="297" w:type="pct"/>
            <w:tcBorders>
              <w:top w:val="nil"/>
              <w:left w:val="nil"/>
              <w:bottom w:val="single" w:sz="4" w:space="0" w:color="000000"/>
              <w:right w:val="single" w:sz="4" w:space="0" w:color="000000"/>
            </w:tcBorders>
            <w:shd w:val="clear" w:color="000000" w:fill="FFFFFF"/>
            <w:noWrap/>
            <w:vAlign w:val="center"/>
            <w:hideMark/>
          </w:tcPr>
          <w:p w14:paraId="22AC5DC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122,53</w:t>
            </w:r>
          </w:p>
        </w:tc>
        <w:tc>
          <w:tcPr>
            <w:tcW w:w="297" w:type="pct"/>
            <w:tcBorders>
              <w:top w:val="nil"/>
              <w:left w:val="nil"/>
              <w:bottom w:val="single" w:sz="4" w:space="0" w:color="000000"/>
              <w:right w:val="single" w:sz="4" w:space="0" w:color="000000"/>
            </w:tcBorders>
            <w:shd w:val="clear" w:color="000000" w:fill="FFFFFF"/>
            <w:noWrap/>
            <w:vAlign w:val="center"/>
            <w:hideMark/>
          </w:tcPr>
          <w:p w14:paraId="499747D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4BACEF4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289.702,94</w:t>
            </w:r>
          </w:p>
        </w:tc>
        <w:tc>
          <w:tcPr>
            <w:tcW w:w="297" w:type="pct"/>
            <w:tcBorders>
              <w:top w:val="nil"/>
              <w:left w:val="nil"/>
              <w:bottom w:val="single" w:sz="4" w:space="0" w:color="000000"/>
              <w:right w:val="single" w:sz="4" w:space="0" w:color="000000"/>
            </w:tcBorders>
            <w:shd w:val="clear" w:color="000000" w:fill="FFFFFF"/>
            <w:vAlign w:val="center"/>
            <w:hideMark/>
          </w:tcPr>
          <w:p w14:paraId="4464F81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101,61</w:t>
            </w:r>
          </w:p>
        </w:tc>
        <w:tc>
          <w:tcPr>
            <w:tcW w:w="297" w:type="pct"/>
            <w:tcBorders>
              <w:top w:val="nil"/>
              <w:left w:val="nil"/>
              <w:bottom w:val="single" w:sz="4" w:space="0" w:color="000000"/>
              <w:right w:val="single" w:sz="4" w:space="0" w:color="000000"/>
            </w:tcBorders>
            <w:shd w:val="clear" w:color="000000" w:fill="FFFFFF"/>
            <w:noWrap/>
            <w:vAlign w:val="center"/>
            <w:hideMark/>
          </w:tcPr>
          <w:p w14:paraId="708EA77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34" w:type="pct"/>
            <w:tcBorders>
              <w:top w:val="nil"/>
              <w:left w:val="nil"/>
              <w:bottom w:val="single" w:sz="4" w:space="0" w:color="000000"/>
              <w:right w:val="single" w:sz="4" w:space="0" w:color="000000"/>
            </w:tcBorders>
            <w:shd w:val="clear" w:color="000000" w:fill="FFFFFF"/>
            <w:vAlign w:val="center"/>
            <w:hideMark/>
          </w:tcPr>
          <w:p w14:paraId="2BBBEFB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PERTANIAN</w:t>
            </w:r>
          </w:p>
        </w:tc>
      </w:tr>
      <w:tr w:rsidR="003924F8" w:rsidRPr="00696AA5" w14:paraId="325C4763" w14:textId="77777777" w:rsidTr="00C93493">
        <w:trPr>
          <w:trHeight w:val="170"/>
          <w:jc w:val="center"/>
        </w:trPr>
        <w:tc>
          <w:tcPr>
            <w:tcW w:w="894" w:type="pct"/>
            <w:tcBorders>
              <w:top w:val="nil"/>
              <w:left w:val="single" w:sz="4" w:space="0" w:color="000000"/>
              <w:bottom w:val="single" w:sz="4" w:space="0" w:color="000000"/>
              <w:right w:val="single" w:sz="4" w:space="0" w:color="000000"/>
            </w:tcBorders>
            <w:shd w:val="clear" w:color="000000" w:fill="FFFFFF"/>
            <w:vAlign w:val="center"/>
            <w:hideMark/>
          </w:tcPr>
          <w:p w14:paraId="462396A9" w14:textId="77777777" w:rsidR="003924F8" w:rsidRPr="00696AA5" w:rsidRDefault="003924F8" w:rsidP="00717243">
            <w:pPr>
              <w:spacing w:line="240" w:lineRule="auto"/>
              <w:rPr>
                <w:rFonts w:ascii="Bookman Old Style" w:hAnsi="Bookman Old Style"/>
                <w:sz w:val="17"/>
                <w:szCs w:val="17"/>
              </w:rPr>
            </w:pPr>
          </w:p>
        </w:tc>
        <w:tc>
          <w:tcPr>
            <w:tcW w:w="894" w:type="pct"/>
            <w:tcBorders>
              <w:top w:val="nil"/>
              <w:left w:val="nil"/>
              <w:bottom w:val="single" w:sz="4" w:space="0" w:color="000000"/>
              <w:right w:val="single" w:sz="4" w:space="0" w:color="000000"/>
            </w:tcBorders>
            <w:shd w:val="clear" w:color="E2EFDA" w:fill="FFFFFF"/>
            <w:vAlign w:val="center"/>
            <w:hideMark/>
          </w:tcPr>
          <w:p w14:paraId="5E57B2E0"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Populasi ternak</w:t>
            </w:r>
          </w:p>
        </w:tc>
        <w:tc>
          <w:tcPr>
            <w:tcW w:w="276" w:type="pct"/>
            <w:tcBorders>
              <w:top w:val="nil"/>
              <w:left w:val="nil"/>
              <w:bottom w:val="single" w:sz="4" w:space="0" w:color="000000"/>
              <w:right w:val="single" w:sz="4" w:space="0" w:color="000000"/>
            </w:tcBorders>
            <w:shd w:val="clear" w:color="000000" w:fill="FFFFFF"/>
            <w:noWrap/>
            <w:vAlign w:val="center"/>
            <w:hideMark/>
          </w:tcPr>
          <w:p w14:paraId="6576214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ekor</w:t>
            </w:r>
          </w:p>
        </w:tc>
        <w:tc>
          <w:tcPr>
            <w:tcW w:w="311" w:type="pct"/>
            <w:tcBorders>
              <w:top w:val="nil"/>
              <w:left w:val="nil"/>
              <w:bottom w:val="single" w:sz="4" w:space="0" w:color="000000"/>
              <w:right w:val="single" w:sz="4" w:space="0" w:color="000000"/>
            </w:tcBorders>
            <w:shd w:val="clear" w:color="000000" w:fill="FFFFFF"/>
            <w:noWrap/>
            <w:vAlign w:val="center"/>
            <w:hideMark/>
          </w:tcPr>
          <w:p w14:paraId="7FE77BD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9.166.151</w:t>
            </w:r>
          </w:p>
        </w:tc>
        <w:tc>
          <w:tcPr>
            <w:tcW w:w="311" w:type="pct"/>
            <w:tcBorders>
              <w:top w:val="nil"/>
              <w:left w:val="nil"/>
              <w:bottom w:val="single" w:sz="4" w:space="0" w:color="000000"/>
              <w:right w:val="single" w:sz="4" w:space="0" w:color="000000"/>
            </w:tcBorders>
            <w:shd w:val="clear" w:color="000000" w:fill="FFFFFF"/>
            <w:noWrap/>
            <w:vAlign w:val="center"/>
            <w:hideMark/>
          </w:tcPr>
          <w:p w14:paraId="6E86687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9.075.397</w:t>
            </w:r>
          </w:p>
        </w:tc>
        <w:tc>
          <w:tcPr>
            <w:tcW w:w="347" w:type="pct"/>
            <w:tcBorders>
              <w:top w:val="nil"/>
              <w:left w:val="nil"/>
              <w:bottom w:val="single" w:sz="4" w:space="0" w:color="000000"/>
              <w:right w:val="single" w:sz="4" w:space="0" w:color="000000"/>
            </w:tcBorders>
            <w:shd w:val="clear" w:color="E2EFDA" w:fill="FFFFFF"/>
            <w:noWrap/>
            <w:vAlign w:val="center"/>
            <w:hideMark/>
          </w:tcPr>
          <w:p w14:paraId="35620E7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9155469</w:t>
            </w:r>
          </w:p>
        </w:tc>
        <w:tc>
          <w:tcPr>
            <w:tcW w:w="297" w:type="pct"/>
            <w:tcBorders>
              <w:top w:val="nil"/>
              <w:left w:val="nil"/>
              <w:bottom w:val="single" w:sz="4" w:space="0" w:color="000000"/>
              <w:right w:val="single" w:sz="4" w:space="0" w:color="000000"/>
            </w:tcBorders>
            <w:shd w:val="clear" w:color="000000" w:fill="FFFFFF"/>
            <w:noWrap/>
            <w:vAlign w:val="center"/>
            <w:hideMark/>
          </w:tcPr>
          <w:p w14:paraId="0DD1F3D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100,88</w:t>
            </w:r>
          </w:p>
        </w:tc>
        <w:tc>
          <w:tcPr>
            <w:tcW w:w="297" w:type="pct"/>
            <w:tcBorders>
              <w:top w:val="nil"/>
              <w:left w:val="nil"/>
              <w:bottom w:val="single" w:sz="4" w:space="0" w:color="000000"/>
              <w:right w:val="single" w:sz="4" w:space="0" w:color="000000"/>
            </w:tcBorders>
            <w:shd w:val="clear" w:color="000000" w:fill="FFFFFF"/>
            <w:noWrap/>
            <w:vAlign w:val="center"/>
            <w:hideMark/>
          </w:tcPr>
          <w:p w14:paraId="4A83C4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C16ADC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9.155.469</w:t>
            </w:r>
          </w:p>
        </w:tc>
        <w:tc>
          <w:tcPr>
            <w:tcW w:w="297" w:type="pct"/>
            <w:tcBorders>
              <w:top w:val="nil"/>
              <w:left w:val="nil"/>
              <w:bottom w:val="single" w:sz="4" w:space="0" w:color="000000"/>
              <w:right w:val="single" w:sz="4" w:space="0" w:color="000000"/>
            </w:tcBorders>
            <w:shd w:val="clear" w:color="000000" w:fill="FFFFFF"/>
            <w:vAlign w:val="center"/>
            <w:hideMark/>
          </w:tcPr>
          <w:p w14:paraId="4D15A37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99,88</w:t>
            </w:r>
          </w:p>
        </w:tc>
        <w:tc>
          <w:tcPr>
            <w:tcW w:w="297" w:type="pct"/>
            <w:tcBorders>
              <w:top w:val="nil"/>
              <w:left w:val="nil"/>
              <w:bottom w:val="single" w:sz="4" w:space="0" w:color="000000"/>
              <w:right w:val="single" w:sz="4" w:space="0" w:color="000000"/>
            </w:tcBorders>
            <w:shd w:val="clear" w:color="000000" w:fill="FFFFFF"/>
            <w:noWrap/>
            <w:vAlign w:val="center"/>
            <w:hideMark/>
          </w:tcPr>
          <w:p w14:paraId="522D66A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34" w:type="pct"/>
            <w:tcBorders>
              <w:top w:val="nil"/>
              <w:left w:val="nil"/>
              <w:bottom w:val="single" w:sz="4" w:space="0" w:color="000000"/>
              <w:right w:val="single" w:sz="4" w:space="0" w:color="000000"/>
            </w:tcBorders>
            <w:shd w:val="clear" w:color="000000" w:fill="FFFFFF"/>
            <w:vAlign w:val="center"/>
            <w:hideMark/>
          </w:tcPr>
          <w:p w14:paraId="32C7B44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PERTANIAN</w:t>
            </w:r>
          </w:p>
        </w:tc>
      </w:tr>
      <w:tr w:rsidR="003924F8" w:rsidRPr="00696AA5" w14:paraId="3911A3E6" w14:textId="77777777" w:rsidTr="00C93493">
        <w:trPr>
          <w:trHeight w:val="170"/>
          <w:jc w:val="center"/>
        </w:trPr>
        <w:tc>
          <w:tcPr>
            <w:tcW w:w="894" w:type="pct"/>
            <w:tcBorders>
              <w:top w:val="nil"/>
              <w:left w:val="single" w:sz="4" w:space="0" w:color="000000"/>
              <w:bottom w:val="single" w:sz="4" w:space="0" w:color="000000"/>
              <w:right w:val="single" w:sz="4" w:space="0" w:color="000000"/>
            </w:tcBorders>
            <w:shd w:val="clear" w:color="000000" w:fill="FFFFFF"/>
            <w:vAlign w:val="center"/>
            <w:hideMark/>
          </w:tcPr>
          <w:p w14:paraId="192B65E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Penyediaan Dan Pengembangan Prasarana Pertanian</w:t>
            </w:r>
          </w:p>
        </w:tc>
        <w:tc>
          <w:tcPr>
            <w:tcW w:w="894" w:type="pct"/>
            <w:tcBorders>
              <w:top w:val="nil"/>
              <w:left w:val="nil"/>
              <w:bottom w:val="single" w:sz="4" w:space="0" w:color="000000"/>
              <w:right w:val="single" w:sz="4" w:space="0" w:color="000000"/>
            </w:tcBorders>
            <w:shd w:val="clear" w:color="E2EFDA" w:fill="FFFFFF"/>
            <w:vAlign w:val="center"/>
            <w:hideMark/>
          </w:tcPr>
          <w:p w14:paraId="30F1069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Luas pelayanan Jaringan Irigasi</w:t>
            </w:r>
          </w:p>
        </w:tc>
        <w:tc>
          <w:tcPr>
            <w:tcW w:w="276" w:type="pct"/>
            <w:tcBorders>
              <w:top w:val="nil"/>
              <w:left w:val="nil"/>
              <w:bottom w:val="single" w:sz="4" w:space="0" w:color="000000"/>
              <w:right w:val="single" w:sz="4" w:space="0" w:color="000000"/>
            </w:tcBorders>
            <w:shd w:val="clear" w:color="000000" w:fill="FFFFFF"/>
            <w:noWrap/>
            <w:vAlign w:val="center"/>
            <w:hideMark/>
          </w:tcPr>
          <w:p w14:paraId="2996A71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311" w:type="pct"/>
            <w:tcBorders>
              <w:top w:val="nil"/>
              <w:left w:val="single" w:sz="4" w:space="0" w:color="000000"/>
              <w:bottom w:val="single" w:sz="4" w:space="0" w:color="000000"/>
              <w:right w:val="single" w:sz="4" w:space="0" w:color="000000"/>
            </w:tcBorders>
            <w:shd w:val="clear" w:color="000000" w:fill="FFFFFF"/>
            <w:noWrap/>
            <w:vAlign w:val="center"/>
            <w:hideMark/>
          </w:tcPr>
          <w:p w14:paraId="1396290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w:t>
            </w:r>
          </w:p>
        </w:tc>
        <w:tc>
          <w:tcPr>
            <w:tcW w:w="311" w:type="pct"/>
            <w:tcBorders>
              <w:top w:val="nil"/>
              <w:left w:val="nil"/>
              <w:bottom w:val="single" w:sz="4" w:space="0" w:color="000000"/>
              <w:right w:val="single" w:sz="4" w:space="0" w:color="000000"/>
            </w:tcBorders>
            <w:shd w:val="clear" w:color="000000" w:fill="FFFFFF"/>
            <w:noWrap/>
            <w:vAlign w:val="center"/>
            <w:hideMark/>
          </w:tcPr>
          <w:p w14:paraId="02B1BAE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9,8</w:t>
            </w:r>
          </w:p>
        </w:tc>
        <w:tc>
          <w:tcPr>
            <w:tcW w:w="347" w:type="pct"/>
            <w:tcBorders>
              <w:top w:val="nil"/>
              <w:left w:val="nil"/>
              <w:bottom w:val="single" w:sz="4" w:space="0" w:color="000000"/>
              <w:right w:val="single" w:sz="4" w:space="0" w:color="000000"/>
            </w:tcBorders>
            <w:shd w:val="clear" w:color="E2EFDA" w:fill="FFFFFF"/>
            <w:noWrap/>
            <w:vAlign w:val="center"/>
            <w:hideMark/>
          </w:tcPr>
          <w:p w14:paraId="775D02D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10,311</w:t>
            </w:r>
          </w:p>
        </w:tc>
        <w:tc>
          <w:tcPr>
            <w:tcW w:w="297" w:type="pct"/>
            <w:tcBorders>
              <w:top w:val="nil"/>
              <w:left w:val="nil"/>
              <w:bottom w:val="single" w:sz="4" w:space="0" w:color="000000"/>
              <w:right w:val="single" w:sz="4" w:space="0" w:color="000000"/>
            </w:tcBorders>
            <w:shd w:val="clear" w:color="000000" w:fill="FFFFFF"/>
            <w:noWrap/>
            <w:vAlign w:val="center"/>
            <w:hideMark/>
          </w:tcPr>
          <w:p w14:paraId="4641FB4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105,21</w:t>
            </w:r>
          </w:p>
        </w:tc>
        <w:tc>
          <w:tcPr>
            <w:tcW w:w="297" w:type="pct"/>
            <w:tcBorders>
              <w:top w:val="nil"/>
              <w:left w:val="nil"/>
              <w:bottom w:val="single" w:sz="4" w:space="0" w:color="000000"/>
              <w:right w:val="single" w:sz="4" w:space="0" w:color="000000"/>
            </w:tcBorders>
            <w:shd w:val="clear" w:color="000000" w:fill="FFFFFF"/>
            <w:noWrap/>
            <w:vAlign w:val="center"/>
            <w:hideMark/>
          </w:tcPr>
          <w:p w14:paraId="6C5173D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0BD5B68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10,311</w:t>
            </w:r>
          </w:p>
        </w:tc>
        <w:tc>
          <w:tcPr>
            <w:tcW w:w="297" w:type="pct"/>
            <w:tcBorders>
              <w:top w:val="nil"/>
              <w:left w:val="nil"/>
              <w:bottom w:val="single" w:sz="4" w:space="0" w:color="000000"/>
              <w:right w:val="single" w:sz="4" w:space="0" w:color="000000"/>
            </w:tcBorders>
            <w:shd w:val="clear" w:color="000000" w:fill="FFFFFF"/>
            <w:vAlign w:val="center"/>
            <w:hideMark/>
          </w:tcPr>
          <w:p w14:paraId="20C928F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103,11</w:t>
            </w:r>
          </w:p>
        </w:tc>
        <w:tc>
          <w:tcPr>
            <w:tcW w:w="297" w:type="pct"/>
            <w:tcBorders>
              <w:top w:val="nil"/>
              <w:left w:val="nil"/>
              <w:bottom w:val="single" w:sz="4" w:space="0" w:color="000000"/>
              <w:right w:val="single" w:sz="4" w:space="0" w:color="000000"/>
            </w:tcBorders>
            <w:shd w:val="clear" w:color="000000" w:fill="FFFFFF"/>
            <w:noWrap/>
            <w:vAlign w:val="center"/>
            <w:hideMark/>
          </w:tcPr>
          <w:p w14:paraId="6034B11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34" w:type="pct"/>
            <w:tcBorders>
              <w:top w:val="nil"/>
              <w:left w:val="nil"/>
              <w:bottom w:val="single" w:sz="4" w:space="0" w:color="000000"/>
              <w:right w:val="single" w:sz="4" w:space="0" w:color="000000"/>
            </w:tcBorders>
            <w:shd w:val="clear" w:color="000000" w:fill="FFFFFF"/>
            <w:vAlign w:val="center"/>
            <w:hideMark/>
          </w:tcPr>
          <w:p w14:paraId="6079BB4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PERTANIAN</w:t>
            </w:r>
          </w:p>
        </w:tc>
      </w:tr>
      <w:tr w:rsidR="003924F8" w:rsidRPr="00696AA5" w14:paraId="2FCC0644" w14:textId="77777777" w:rsidTr="00C93493">
        <w:trPr>
          <w:trHeight w:val="170"/>
          <w:jc w:val="center"/>
        </w:trPr>
        <w:tc>
          <w:tcPr>
            <w:tcW w:w="894" w:type="pct"/>
            <w:tcBorders>
              <w:top w:val="nil"/>
              <w:left w:val="single" w:sz="4" w:space="0" w:color="000000"/>
              <w:bottom w:val="single" w:sz="4" w:space="0" w:color="000000"/>
              <w:right w:val="single" w:sz="4" w:space="0" w:color="000000"/>
            </w:tcBorders>
            <w:shd w:val="clear" w:color="000000" w:fill="FFFFFF"/>
            <w:vAlign w:val="center"/>
            <w:hideMark/>
          </w:tcPr>
          <w:p w14:paraId="74C98EF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Pengendalian Kesehatan Hewan Dan Kesehatan Masyarakat Veteriner</w:t>
            </w:r>
          </w:p>
        </w:tc>
        <w:tc>
          <w:tcPr>
            <w:tcW w:w="894" w:type="pct"/>
            <w:tcBorders>
              <w:top w:val="nil"/>
              <w:left w:val="nil"/>
              <w:bottom w:val="single" w:sz="4" w:space="0" w:color="000000"/>
              <w:right w:val="single" w:sz="4" w:space="0" w:color="000000"/>
            </w:tcBorders>
            <w:shd w:val="clear" w:color="E2EFDA" w:fill="FFFFFF"/>
            <w:vAlign w:val="center"/>
            <w:hideMark/>
          </w:tcPr>
          <w:p w14:paraId="737F50F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Penurunan kejadian dan Jumlah kasus penyakit hewan menular</w:t>
            </w:r>
          </w:p>
        </w:tc>
        <w:tc>
          <w:tcPr>
            <w:tcW w:w="276" w:type="pct"/>
            <w:tcBorders>
              <w:top w:val="nil"/>
              <w:left w:val="nil"/>
              <w:bottom w:val="single" w:sz="4" w:space="0" w:color="000000"/>
              <w:right w:val="single" w:sz="4" w:space="0" w:color="000000"/>
            </w:tcBorders>
            <w:shd w:val="clear" w:color="000000" w:fill="FFFFFF"/>
            <w:noWrap/>
            <w:vAlign w:val="center"/>
            <w:hideMark/>
          </w:tcPr>
          <w:p w14:paraId="76529BB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311" w:type="pct"/>
            <w:tcBorders>
              <w:top w:val="nil"/>
              <w:left w:val="nil"/>
              <w:bottom w:val="single" w:sz="4" w:space="0" w:color="000000"/>
              <w:right w:val="single" w:sz="4" w:space="0" w:color="000000"/>
            </w:tcBorders>
            <w:shd w:val="clear" w:color="000000" w:fill="FFFFFF"/>
            <w:noWrap/>
            <w:vAlign w:val="center"/>
            <w:hideMark/>
          </w:tcPr>
          <w:p w14:paraId="5A2C1F3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25</w:t>
            </w:r>
          </w:p>
        </w:tc>
        <w:tc>
          <w:tcPr>
            <w:tcW w:w="311" w:type="pct"/>
            <w:tcBorders>
              <w:top w:val="nil"/>
              <w:left w:val="nil"/>
              <w:bottom w:val="single" w:sz="4" w:space="0" w:color="000000"/>
              <w:right w:val="single" w:sz="4" w:space="0" w:color="000000"/>
            </w:tcBorders>
            <w:shd w:val="clear" w:color="000000" w:fill="FFFFFF"/>
            <w:noWrap/>
            <w:vAlign w:val="center"/>
            <w:hideMark/>
          </w:tcPr>
          <w:p w14:paraId="69B7085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24,9</w:t>
            </w:r>
          </w:p>
        </w:tc>
        <w:tc>
          <w:tcPr>
            <w:tcW w:w="347" w:type="pct"/>
            <w:tcBorders>
              <w:top w:val="nil"/>
              <w:left w:val="nil"/>
              <w:bottom w:val="single" w:sz="4" w:space="0" w:color="000000"/>
              <w:right w:val="single" w:sz="4" w:space="0" w:color="000000"/>
            </w:tcBorders>
            <w:shd w:val="clear" w:color="E2EFDA" w:fill="FFFFFF"/>
            <w:noWrap/>
            <w:vAlign w:val="center"/>
            <w:hideMark/>
          </w:tcPr>
          <w:p w14:paraId="2DC8507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24,89</w:t>
            </w:r>
          </w:p>
        </w:tc>
        <w:tc>
          <w:tcPr>
            <w:tcW w:w="297" w:type="pct"/>
            <w:tcBorders>
              <w:top w:val="nil"/>
              <w:left w:val="nil"/>
              <w:bottom w:val="single" w:sz="4" w:space="0" w:color="000000"/>
              <w:right w:val="single" w:sz="4" w:space="0" w:color="000000"/>
            </w:tcBorders>
            <w:shd w:val="clear" w:color="000000" w:fill="FFFFFF"/>
            <w:noWrap/>
            <w:vAlign w:val="center"/>
            <w:hideMark/>
          </w:tcPr>
          <w:p w14:paraId="78C2E08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99,96</w:t>
            </w:r>
          </w:p>
        </w:tc>
        <w:tc>
          <w:tcPr>
            <w:tcW w:w="297" w:type="pct"/>
            <w:tcBorders>
              <w:top w:val="nil"/>
              <w:left w:val="nil"/>
              <w:bottom w:val="single" w:sz="4" w:space="0" w:color="000000"/>
              <w:right w:val="single" w:sz="4" w:space="0" w:color="000000"/>
            </w:tcBorders>
            <w:shd w:val="clear" w:color="000000" w:fill="FFFFFF"/>
            <w:noWrap/>
            <w:vAlign w:val="center"/>
            <w:hideMark/>
          </w:tcPr>
          <w:p w14:paraId="672CA74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71B5C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24,89</w:t>
            </w:r>
          </w:p>
        </w:tc>
        <w:tc>
          <w:tcPr>
            <w:tcW w:w="297" w:type="pct"/>
            <w:tcBorders>
              <w:top w:val="nil"/>
              <w:left w:val="nil"/>
              <w:bottom w:val="single" w:sz="4" w:space="0" w:color="000000"/>
              <w:right w:val="single" w:sz="4" w:space="0" w:color="000000"/>
            </w:tcBorders>
            <w:shd w:val="clear" w:color="000000" w:fill="FFFFFF"/>
            <w:vAlign w:val="center"/>
            <w:hideMark/>
          </w:tcPr>
          <w:p w14:paraId="2FC18C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99,56</w:t>
            </w:r>
          </w:p>
        </w:tc>
        <w:tc>
          <w:tcPr>
            <w:tcW w:w="297" w:type="pct"/>
            <w:tcBorders>
              <w:top w:val="nil"/>
              <w:left w:val="nil"/>
              <w:bottom w:val="single" w:sz="4" w:space="0" w:color="000000"/>
              <w:right w:val="single" w:sz="4" w:space="0" w:color="000000"/>
            </w:tcBorders>
            <w:shd w:val="clear" w:color="000000" w:fill="FFFFFF"/>
            <w:noWrap/>
            <w:vAlign w:val="center"/>
            <w:hideMark/>
          </w:tcPr>
          <w:p w14:paraId="2F40EC7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34" w:type="pct"/>
            <w:tcBorders>
              <w:top w:val="nil"/>
              <w:left w:val="nil"/>
              <w:bottom w:val="single" w:sz="4" w:space="0" w:color="000000"/>
              <w:right w:val="single" w:sz="4" w:space="0" w:color="000000"/>
            </w:tcBorders>
            <w:shd w:val="clear" w:color="000000" w:fill="FFFFFF"/>
            <w:vAlign w:val="center"/>
            <w:hideMark/>
          </w:tcPr>
          <w:p w14:paraId="68BCD88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PERTANIAN</w:t>
            </w:r>
          </w:p>
        </w:tc>
      </w:tr>
      <w:tr w:rsidR="003924F8" w:rsidRPr="00696AA5" w14:paraId="44D75CCE" w14:textId="77777777" w:rsidTr="00C93493">
        <w:trPr>
          <w:trHeight w:val="170"/>
          <w:jc w:val="center"/>
        </w:trPr>
        <w:tc>
          <w:tcPr>
            <w:tcW w:w="894" w:type="pct"/>
            <w:tcBorders>
              <w:top w:val="nil"/>
              <w:left w:val="single" w:sz="4" w:space="0" w:color="000000"/>
              <w:bottom w:val="single" w:sz="4" w:space="0" w:color="000000"/>
              <w:right w:val="single" w:sz="4" w:space="0" w:color="000000"/>
            </w:tcBorders>
            <w:shd w:val="clear" w:color="000000" w:fill="FFFFFF"/>
            <w:vAlign w:val="center"/>
            <w:hideMark/>
          </w:tcPr>
          <w:p w14:paraId="41193A4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Pengendalian Dan Penanggulangan Bencana Pertanian</w:t>
            </w:r>
          </w:p>
        </w:tc>
        <w:tc>
          <w:tcPr>
            <w:tcW w:w="894" w:type="pct"/>
            <w:tcBorders>
              <w:top w:val="nil"/>
              <w:left w:val="nil"/>
              <w:bottom w:val="single" w:sz="4" w:space="0" w:color="000000"/>
              <w:right w:val="single" w:sz="4" w:space="0" w:color="000000"/>
            </w:tcBorders>
            <w:shd w:val="clear" w:color="E2EFDA" w:fill="FFFFFF"/>
            <w:vAlign w:val="center"/>
            <w:hideMark/>
          </w:tcPr>
          <w:p w14:paraId="7FDD1B3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Bencana Pertanian yang Tertangani</w:t>
            </w:r>
          </w:p>
        </w:tc>
        <w:tc>
          <w:tcPr>
            <w:tcW w:w="276" w:type="pct"/>
            <w:tcBorders>
              <w:top w:val="nil"/>
              <w:left w:val="nil"/>
              <w:bottom w:val="single" w:sz="4" w:space="0" w:color="000000"/>
              <w:right w:val="single" w:sz="4" w:space="0" w:color="000000"/>
            </w:tcBorders>
            <w:shd w:val="clear" w:color="000000" w:fill="FFFFFF"/>
            <w:noWrap/>
            <w:vAlign w:val="center"/>
            <w:hideMark/>
          </w:tcPr>
          <w:p w14:paraId="6069147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311" w:type="pct"/>
            <w:tcBorders>
              <w:top w:val="nil"/>
              <w:left w:val="nil"/>
              <w:bottom w:val="single" w:sz="4" w:space="0" w:color="000000"/>
              <w:right w:val="single" w:sz="4" w:space="0" w:color="000000"/>
            </w:tcBorders>
            <w:shd w:val="clear" w:color="000000" w:fill="FFFFFF"/>
            <w:noWrap/>
            <w:vAlign w:val="center"/>
            <w:hideMark/>
          </w:tcPr>
          <w:p w14:paraId="3A4422F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11" w:type="pct"/>
            <w:tcBorders>
              <w:top w:val="nil"/>
              <w:left w:val="nil"/>
              <w:bottom w:val="single" w:sz="4" w:space="0" w:color="000000"/>
              <w:right w:val="single" w:sz="4" w:space="0" w:color="000000"/>
            </w:tcBorders>
            <w:shd w:val="clear" w:color="000000" w:fill="FFFFFF"/>
            <w:noWrap/>
            <w:vAlign w:val="center"/>
            <w:hideMark/>
          </w:tcPr>
          <w:p w14:paraId="62FEBEA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61E5648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384EC16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405D3F0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5448413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72F9D77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75CC6BF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34" w:type="pct"/>
            <w:tcBorders>
              <w:top w:val="nil"/>
              <w:left w:val="nil"/>
              <w:bottom w:val="single" w:sz="4" w:space="0" w:color="000000"/>
              <w:right w:val="single" w:sz="4" w:space="0" w:color="000000"/>
            </w:tcBorders>
            <w:shd w:val="clear" w:color="000000" w:fill="FFFFFF"/>
            <w:vAlign w:val="center"/>
            <w:hideMark/>
          </w:tcPr>
          <w:p w14:paraId="3E57AE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PERTANIAN</w:t>
            </w:r>
          </w:p>
        </w:tc>
      </w:tr>
      <w:tr w:rsidR="003924F8" w:rsidRPr="00696AA5" w14:paraId="50B926BE" w14:textId="77777777" w:rsidTr="00C93493">
        <w:trPr>
          <w:trHeight w:val="170"/>
          <w:jc w:val="center"/>
        </w:trPr>
        <w:tc>
          <w:tcPr>
            <w:tcW w:w="894" w:type="pct"/>
            <w:tcBorders>
              <w:top w:val="nil"/>
              <w:left w:val="single" w:sz="4" w:space="0" w:color="000000"/>
              <w:bottom w:val="single" w:sz="4" w:space="0" w:color="000000"/>
              <w:right w:val="single" w:sz="4" w:space="0" w:color="000000"/>
            </w:tcBorders>
            <w:shd w:val="clear" w:color="000000" w:fill="FFFFFF"/>
            <w:vAlign w:val="center"/>
            <w:hideMark/>
          </w:tcPr>
          <w:p w14:paraId="1510240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Penyuluhan Pertanian</w:t>
            </w:r>
          </w:p>
        </w:tc>
        <w:tc>
          <w:tcPr>
            <w:tcW w:w="894" w:type="pct"/>
            <w:tcBorders>
              <w:top w:val="nil"/>
              <w:left w:val="nil"/>
              <w:bottom w:val="single" w:sz="4" w:space="0" w:color="000000"/>
              <w:right w:val="single" w:sz="4" w:space="0" w:color="000000"/>
            </w:tcBorders>
            <w:shd w:val="clear" w:color="E2EFDA" w:fill="FFFFFF"/>
            <w:vAlign w:val="center"/>
            <w:hideMark/>
          </w:tcPr>
          <w:p w14:paraId="2741F3A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Peningkatan Kelas Kelompok Tani</w:t>
            </w:r>
          </w:p>
        </w:tc>
        <w:tc>
          <w:tcPr>
            <w:tcW w:w="276" w:type="pct"/>
            <w:tcBorders>
              <w:top w:val="nil"/>
              <w:left w:val="nil"/>
              <w:bottom w:val="single" w:sz="4" w:space="0" w:color="000000"/>
              <w:right w:val="single" w:sz="4" w:space="0" w:color="000000"/>
            </w:tcBorders>
            <w:shd w:val="clear" w:color="000000" w:fill="FFFFFF"/>
            <w:noWrap/>
            <w:vAlign w:val="center"/>
            <w:hideMark/>
          </w:tcPr>
          <w:p w14:paraId="282E58B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311" w:type="pct"/>
            <w:tcBorders>
              <w:top w:val="nil"/>
              <w:left w:val="nil"/>
              <w:bottom w:val="single" w:sz="4" w:space="0" w:color="000000"/>
              <w:right w:val="single" w:sz="4" w:space="0" w:color="000000"/>
            </w:tcBorders>
            <w:shd w:val="clear" w:color="000000" w:fill="FFFFFF"/>
            <w:noWrap/>
            <w:vAlign w:val="center"/>
            <w:hideMark/>
          </w:tcPr>
          <w:p w14:paraId="150D492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w:t>
            </w:r>
          </w:p>
        </w:tc>
        <w:tc>
          <w:tcPr>
            <w:tcW w:w="311" w:type="pct"/>
            <w:tcBorders>
              <w:top w:val="nil"/>
              <w:left w:val="nil"/>
              <w:bottom w:val="single" w:sz="4" w:space="0" w:color="000000"/>
              <w:right w:val="single" w:sz="4" w:space="0" w:color="000000"/>
            </w:tcBorders>
            <w:shd w:val="clear" w:color="000000" w:fill="FFFFFF"/>
            <w:noWrap/>
            <w:vAlign w:val="center"/>
            <w:hideMark/>
          </w:tcPr>
          <w:p w14:paraId="39BC489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7,8</w:t>
            </w:r>
          </w:p>
        </w:tc>
        <w:tc>
          <w:tcPr>
            <w:tcW w:w="347" w:type="pct"/>
            <w:tcBorders>
              <w:top w:val="nil"/>
              <w:left w:val="nil"/>
              <w:bottom w:val="single" w:sz="4" w:space="0" w:color="000000"/>
              <w:right w:val="single" w:sz="4" w:space="0" w:color="000000"/>
            </w:tcBorders>
            <w:shd w:val="clear" w:color="E2EFDA" w:fill="FFFFFF"/>
            <w:noWrap/>
            <w:vAlign w:val="center"/>
            <w:hideMark/>
          </w:tcPr>
          <w:p w14:paraId="073A9B0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7,80</w:t>
            </w:r>
          </w:p>
        </w:tc>
        <w:tc>
          <w:tcPr>
            <w:tcW w:w="297" w:type="pct"/>
            <w:tcBorders>
              <w:top w:val="nil"/>
              <w:left w:val="nil"/>
              <w:bottom w:val="single" w:sz="4" w:space="0" w:color="000000"/>
              <w:right w:val="single" w:sz="4" w:space="0" w:color="000000"/>
            </w:tcBorders>
            <w:shd w:val="clear" w:color="000000" w:fill="FFFFFF"/>
            <w:noWrap/>
            <w:vAlign w:val="center"/>
            <w:hideMark/>
          </w:tcPr>
          <w:p w14:paraId="6E596BB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tcBorders>
              <w:top w:val="nil"/>
              <w:left w:val="nil"/>
              <w:bottom w:val="single" w:sz="4" w:space="0" w:color="000000"/>
              <w:right w:val="single" w:sz="4" w:space="0" w:color="000000"/>
            </w:tcBorders>
            <w:shd w:val="clear" w:color="000000" w:fill="FFFFFF"/>
            <w:noWrap/>
            <w:vAlign w:val="center"/>
            <w:hideMark/>
          </w:tcPr>
          <w:p w14:paraId="77877E4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2404B91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7,80</w:t>
            </w:r>
          </w:p>
        </w:tc>
        <w:tc>
          <w:tcPr>
            <w:tcW w:w="297" w:type="pct"/>
            <w:tcBorders>
              <w:top w:val="nil"/>
              <w:left w:val="nil"/>
              <w:bottom w:val="single" w:sz="4" w:space="0" w:color="000000"/>
              <w:right w:val="single" w:sz="4" w:space="0" w:color="000000"/>
            </w:tcBorders>
            <w:shd w:val="clear" w:color="000000" w:fill="FFFFFF"/>
            <w:vAlign w:val="center"/>
            <w:hideMark/>
          </w:tcPr>
          <w:p w14:paraId="643EA4D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97,50</w:t>
            </w:r>
          </w:p>
        </w:tc>
        <w:tc>
          <w:tcPr>
            <w:tcW w:w="297" w:type="pct"/>
            <w:tcBorders>
              <w:top w:val="nil"/>
              <w:left w:val="nil"/>
              <w:bottom w:val="single" w:sz="4" w:space="0" w:color="000000"/>
              <w:right w:val="single" w:sz="4" w:space="0" w:color="000000"/>
            </w:tcBorders>
            <w:shd w:val="clear" w:color="000000" w:fill="FFFFFF"/>
            <w:noWrap/>
            <w:vAlign w:val="center"/>
            <w:hideMark/>
          </w:tcPr>
          <w:p w14:paraId="5245B58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34" w:type="pct"/>
            <w:tcBorders>
              <w:top w:val="nil"/>
              <w:left w:val="nil"/>
              <w:bottom w:val="single" w:sz="4" w:space="0" w:color="000000"/>
              <w:right w:val="single" w:sz="4" w:space="0" w:color="000000"/>
            </w:tcBorders>
            <w:shd w:val="clear" w:color="000000" w:fill="FFFFFF"/>
            <w:vAlign w:val="center"/>
            <w:hideMark/>
          </w:tcPr>
          <w:p w14:paraId="5750C59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DINAS PERTANIAN</w:t>
            </w:r>
          </w:p>
        </w:tc>
      </w:tr>
    </w:tbl>
    <w:p w14:paraId="6A102EA6" w14:textId="77777777" w:rsidR="003924F8" w:rsidRPr="00696AA5" w:rsidRDefault="003924F8" w:rsidP="00717243">
      <w:pPr>
        <w:spacing w:line="240" w:lineRule="auto"/>
      </w:pPr>
    </w:p>
    <w:p w14:paraId="5BB271D5" w14:textId="77777777" w:rsidR="00B3546B" w:rsidRPr="00696AA5" w:rsidRDefault="00B3546B" w:rsidP="00717243">
      <w:pPr>
        <w:spacing w:line="240" w:lineRule="auto"/>
      </w:pPr>
    </w:p>
    <w:p w14:paraId="09DA782A" w14:textId="77777777" w:rsidR="003924F8" w:rsidRPr="00696AA5" w:rsidRDefault="003924F8" w:rsidP="00717243">
      <w:pPr>
        <w:spacing w:line="240" w:lineRule="auto"/>
      </w:pPr>
    </w:p>
    <w:p w14:paraId="1D409F47" w14:textId="77777777" w:rsidR="003924F8" w:rsidRPr="00696AA5" w:rsidRDefault="003924F8" w:rsidP="00717243">
      <w:pPr>
        <w:spacing w:line="240" w:lineRule="auto"/>
      </w:pPr>
    </w:p>
    <w:p w14:paraId="532B2D3A" w14:textId="77777777" w:rsidR="003924F8" w:rsidRPr="00696AA5" w:rsidRDefault="003924F8" w:rsidP="00717243">
      <w:pPr>
        <w:spacing w:line="240" w:lineRule="auto"/>
      </w:pPr>
    </w:p>
    <w:p w14:paraId="3A72DA05" w14:textId="77777777" w:rsidR="003924F8" w:rsidRPr="00696AA5" w:rsidRDefault="003924F8" w:rsidP="00717243">
      <w:pPr>
        <w:spacing w:line="240" w:lineRule="auto"/>
      </w:pPr>
    </w:p>
    <w:p w14:paraId="6322C463" w14:textId="77777777" w:rsidR="003924F8" w:rsidRPr="00696AA5" w:rsidRDefault="003924F8">
      <w:pPr>
        <w:pStyle w:val="Heading5"/>
        <w:numPr>
          <w:ilvl w:val="0"/>
          <w:numId w:val="93"/>
        </w:numPr>
        <w:spacing w:before="0" w:after="0" w:line="336" w:lineRule="auto"/>
        <w:rPr>
          <w:b/>
          <w:bCs w:val="0"/>
        </w:rPr>
      </w:pPr>
      <w:r w:rsidRPr="00696AA5">
        <w:rPr>
          <w:b/>
          <w:bCs w:val="0"/>
        </w:rPr>
        <w:t>Perdagangan</w:t>
      </w:r>
    </w:p>
    <w:p w14:paraId="47D4EA3F" w14:textId="77777777" w:rsidR="003924F8" w:rsidRPr="00696AA5" w:rsidRDefault="003924F8" w:rsidP="00717243">
      <w:pPr>
        <w:tabs>
          <w:tab w:val="left" w:pos="2268"/>
        </w:tabs>
        <w:ind w:left="1276" w:right="294" w:firstLine="731"/>
        <w:jc w:val="both"/>
        <w:rPr>
          <w:rFonts w:ascii="Bookman Old Style" w:hAnsi="Bookman Old Style" w:cs="Tahoma"/>
          <w:sz w:val="24"/>
          <w:szCs w:val="24"/>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Perdagangan </w:t>
      </w:r>
      <w:r w:rsidRPr="00696AA5">
        <w:rPr>
          <w:rFonts w:ascii="Bookman Old Style" w:hAnsi="Bookman Old Style" w:cs="Tahoma"/>
          <w:sz w:val="24"/>
          <w:szCs w:val="24"/>
          <w:lang w:val="sv-SE"/>
        </w:rPr>
        <w:t xml:space="preserve">apabila dibandingkan antara realisasi kinerja tahun 2025 dengan target 2025 </w:t>
      </w:r>
      <w:proofErr w:type="gramStart"/>
      <w:r w:rsidRPr="00696AA5">
        <w:rPr>
          <w:rFonts w:ascii="Bookman Old Style" w:hAnsi="Bookman Old Style" w:cs="Tahoma"/>
          <w:sz w:val="24"/>
          <w:szCs w:val="24"/>
          <w:lang w:val="sv-SE"/>
        </w:rPr>
        <w:t>dan</w:t>
      </w:r>
      <w:proofErr w:type="gramEnd"/>
      <w:r w:rsidRPr="00696AA5">
        <w:rPr>
          <w:rFonts w:ascii="Bookman Old Style" w:hAnsi="Bookman Old Style" w:cs="Tahoma"/>
          <w:sz w:val="24"/>
          <w:szCs w:val="24"/>
          <w:lang w:val="sv-SE"/>
        </w:rPr>
        <w:t xml:space="preserve"> target tahun 2025 dari </w:t>
      </w:r>
      <w:r w:rsidRPr="00696AA5">
        <w:rPr>
          <w:rFonts w:ascii="Bookman Old Style" w:hAnsi="Bookman Old Style" w:cs="Tahoma"/>
          <w:sz w:val="24"/>
          <w:szCs w:val="24"/>
        </w:rPr>
        <w:t>8</w:t>
      </w:r>
      <w:r w:rsidRPr="00696AA5">
        <w:rPr>
          <w:rFonts w:ascii="Bookman Old Style" w:hAnsi="Bookman Old Style" w:cs="Tahoma"/>
          <w:sz w:val="24"/>
          <w:szCs w:val="24"/>
          <w:lang w:val="sv-SE"/>
        </w:rPr>
        <w:t xml:space="preserve"> indikator kinerja program, seluruh indikator berstatus Sangat Tinggi</w:t>
      </w:r>
      <w:r w:rsidRPr="00696AA5">
        <w:rPr>
          <w:rFonts w:ascii="Bookman Old Style" w:hAnsi="Bookman Old Style" w:cs="Tahoma"/>
          <w:sz w:val="24"/>
          <w:szCs w:val="24"/>
        </w:rPr>
        <w:t xml:space="preserve">. </w:t>
      </w:r>
    </w:p>
    <w:p w14:paraId="4E2B5C63" w14:textId="7B72CB79" w:rsidR="003924F8" w:rsidRPr="00696AA5" w:rsidRDefault="003924F8" w:rsidP="00717243">
      <w:pPr>
        <w:pStyle w:val="Caption"/>
        <w:spacing w:after="0" w:line="360" w:lineRule="auto"/>
        <w:jc w:val="center"/>
        <w:rPr>
          <w:szCs w:val="24"/>
        </w:rPr>
      </w:pPr>
      <w:bookmarkStart w:id="554" w:name="_Toc235114368"/>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208</w:t>
      </w:r>
      <w:r w:rsidRPr="00696AA5">
        <w:rPr>
          <w:szCs w:val="24"/>
        </w:rPr>
        <w:fldChar w:fldCharType="end"/>
      </w:r>
      <w:r w:rsidRPr="00696AA5">
        <w:rPr>
          <w:szCs w:val="24"/>
        </w:rPr>
        <w:t xml:space="preserve"> </w:t>
      </w:r>
      <w:r w:rsidRPr="00696AA5">
        <w:rPr>
          <w:szCs w:val="24"/>
          <w:lang w:val="en-US"/>
        </w:rPr>
        <w:br/>
      </w:r>
      <w:r w:rsidRPr="00696AA5">
        <w:rPr>
          <w:szCs w:val="24"/>
        </w:rPr>
        <w:t>Capaian Kinerja Urusan Perdagangan</w:t>
      </w:r>
      <w:bookmarkEnd w:id="554"/>
    </w:p>
    <w:tbl>
      <w:tblPr>
        <w:tblW w:w="5382" w:type="pct"/>
        <w:jc w:val="center"/>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0CEAAB2B" w14:textId="77777777" w:rsidTr="00C93493">
        <w:trPr>
          <w:trHeight w:val="170"/>
          <w:tblHeader/>
          <w:jc w:val="center"/>
        </w:trPr>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084123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5BB901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79285C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B225C6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040086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1390271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1C38BA5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75116F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38A4DA4D" w14:textId="77777777" w:rsidTr="00C93493">
        <w:trPr>
          <w:trHeight w:val="170"/>
          <w:tblHeader/>
          <w:jc w:val="center"/>
        </w:trPr>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21B55542"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44948723"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tcBorders>
              <w:top w:val="single" w:sz="4" w:space="0" w:color="000000"/>
              <w:left w:val="single" w:sz="4" w:space="0" w:color="000000"/>
              <w:bottom w:val="single" w:sz="4" w:space="0" w:color="000000"/>
              <w:right w:val="single" w:sz="4" w:space="0" w:color="000000"/>
            </w:tcBorders>
            <w:vAlign w:val="center"/>
            <w:hideMark/>
          </w:tcPr>
          <w:p w14:paraId="11113278"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5BC9D685"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69379D9B"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tcBorders>
              <w:top w:val="nil"/>
              <w:left w:val="nil"/>
              <w:bottom w:val="single" w:sz="4" w:space="0" w:color="000000"/>
              <w:right w:val="single" w:sz="4" w:space="0" w:color="000000"/>
            </w:tcBorders>
            <w:shd w:val="clear" w:color="E2EFDA" w:fill="FFFFFF"/>
            <w:vAlign w:val="center"/>
            <w:hideMark/>
          </w:tcPr>
          <w:p w14:paraId="15A635B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2467E20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405829D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tcBorders>
              <w:top w:val="nil"/>
              <w:left w:val="nil"/>
              <w:bottom w:val="single" w:sz="4" w:space="0" w:color="000000"/>
              <w:right w:val="single" w:sz="4" w:space="0" w:color="000000"/>
            </w:tcBorders>
            <w:shd w:val="clear" w:color="000000" w:fill="FFFFFF"/>
            <w:vAlign w:val="center"/>
            <w:hideMark/>
          </w:tcPr>
          <w:p w14:paraId="114A3FD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688055C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1E66928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tcBorders>
              <w:top w:val="single" w:sz="4" w:space="0" w:color="000000"/>
              <w:left w:val="single" w:sz="4" w:space="0" w:color="000000"/>
              <w:bottom w:val="single" w:sz="4" w:space="0" w:color="000000"/>
              <w:right w:val="single" w:sz="4" w:space="0" w:color="000000"/>
            </w:tcBorders>
            <w:vAlign w:val="center"/>
            <w:hideMark/>
          </w:tcPr>
          <w:p w14:paraId="600EF39E"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1C1C1883" w14:textId="77777777" w:rsidTr="00C93493">
        <w:trPr>
          <w:trHeight w:val="170"/>
          <w:tblHeader/>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757970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tcBorders>
              <w:top w:val="nil"/>
              <w:left w:val="nil"/>
              <w:bottom w:val="single" w:sz="4" w:space="0" w:color="000000"/>
              <w:right w:val="single" w:sz="4" w:space="0" w:color="000000"/>
            </w:tcBorders>
            <w:shd w:val="clear" w:color="000000" w:fill="FFFFFF"/>
            <w:vAlign w:val="center"/>
            <w:hideMark/>
          </w:tcPr>
          <w:p w14:paraId="66491C2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tcBorders>
              <w:top w:val="nil"/>
              <w:left w:val="nil"/>
              <w:bottom w:val="single" w:sz="4" w:space="0" w:color="000000"/>
              <w:right w:val="single" w:sz="4" w:space="0" w:color="000000"/>
            </w:tcBorders>
            <w:shd w:val="clear" w:color="000000" w:fill="FFFFFF"/>
            <w:noWrap/>
            <w:vAlign w:val="center"/>
            <w:hideMark/>
          </w:tcPr>
          <w:p w14:paraId="1DCA5B7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tcBorders>
              <w:top w:val="nil"/>
              <w:left w:val="nil"/>
              <w:bottom w:val="single" w:sz="4" w:space="0" w:color="000000"/>
              <w:right w:val="single" w:sz="4" w:space="0" w:color="000000"/>
            </w:tcBorders>
            <w:shd w:val="clear" w:color="000000" w:fill="FFFFFF"/>
            <w:vAlign w:val="center"/>
            <w:hideMark/>
          </w:tcPr>
          <w:p w14:paraId="7722ABE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tcBorders>
              <w:top w:val="nil"/>
              <w:left w:val="nil"/>
              <w:bottom w:val="single" w:sz="4" w:space="0" w:color="000000"/>
              <w:right w:val="single" w:sz="4" w:space="0" w:color="000000"/>
            </w:tcBorders>
            <w:shd w:val="clear" w:color="000000" w:fill="FFFFFF"/>
            <w:noWrap/>
            <w:vAlign w:val="center"/>
            <w:hideMark/>
          </w:tcPr>
          <w:p w14:paraId="0829C36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tcBorders>
              <w:top w:val="nil"/>
              <w:left w:val="nil"/>
              <w:bottom w:val="single" w:sz="4" w:space="0" w:color="000000"/>
              <w:right w:val="single" w:sz="4" w:space="0" w:color="000000"/>
            </w:tcBorders>
            <w:shd w:val="clear" w:color="000000" w:fill="FFFFFF"/>
            <w:noWrap/>
            <w:vAlign w:val="center"/>
            <w:hideMark/>
          </w:tcPr>
          <w:p w14:paraId="453A952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tcBorders>
              <w:top w:val="nil"/>
              <w:left w:val="nil"/>
              <w:bottom w:val="single" w:sz="4" w:space="0" w:color="000000"/>
              <w:right w:val="single" w:sz="4" w:space="0" w:color="000000"/>
            </w:tcBorders>
            <w:shd w:val="clear" w:color="000000" w:fill="FFFFFF"/>
            <w:vAlign w:val="center"/>
            <w:hideMark/>
          </w:tcPr>
          <w:p w14:paraId="73788BE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8" w:type="pct"/>
            <w:tcBorders>
              <w:top w:val="nil"/>
              <w:left w:val="nil"/>
              <w:bottom w:val="single" w:sz="4" w:space="0" w:color="000000"/>
              <w:right w:val="single" w:sz="4" w:space="0" w:color="000000"/>
            </w:tcBorders>
            <w:shd w:val="clear" w:color="000000" w:fill="FFFFFF"/>
            <w:noWrap/>
            <w:vAlign w:val="center"/>
            <w:hideMark/>
          </w:tcPr>
          <w:p w14:paraId="729BE02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tcBorders>
              <w:top w:val="nil"/>
              <w:left w:val="nil"/>
              <w:bottom w:val="single" w:sz="4" w:space="0" w:color="000000"/>
              <w:right w:val="single" w:sz="4" w:space="0" w:color="000000"/>
            </w:tcBorders>
            <w:shd w:val="clear" w:color="000000" w:fill="FFFFFF"/>
            <w:noWrap/>
            <w:vAlign w:val="center"/>
            <w:hideMark/>
          </w:tcPr>
          <w:p w14:paraId="60F2294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tcBorders>
              <w:top w:val="nil"/>
              <w:left w:val="nil"/>
              <w:bottom w:val="single" w:sz="4" w:space="0" w:color="000000"/>
              <w:right w:val="single" w:sz="4" w:space="0" w:color="000000"/>
            </w:tcBorders>
            <w:shd w:val="clear" w:color="000000" w:fill="FFFFFF"/>
            <w:vAlign w:val="center"/>
            <w:hideMark/>
          </w:tcPr>
          <w:p w14:paraId="45267A2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8" w:type="pct"/>
            <w:tcBorders>
              <w:top w:val="nil"/>
              <w:left w:val="nil"/>
              <w:bottom w:val="single" w:sz="4" w:space="0" w:color="000000"/>
              <w:right w:val="single" w:sz="4" w:space="0" w:color="000000"/>
            </w:tcBorders>
            <w:shd w:val="clear" w:color="000000" w:fill="FFFFFF"/>
            <w:noWrap/>
            <w:vAlign w:val="center"/>
            <w:hideMark/>
          </w:tcPr>
          <w:p w14:paraId="702949E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tcBorders>
              <w:top w:val="nil"/>
              <w:left w:val="nil"/>
              <w:bottom w:val="single" w:sz="4" w:space="0" w:color="000000"/>
              <w:right w:val="single" w:sz="4" w:space="0" w:color="000000"/>
            </w:tcBorders>
            <w:shd w:val="clear" w:color="000000" w:fill="FFFFFF"/>
            <w:noWrap/>
            <w:vAlign w:val="center"/>
            <w:hideMark/>
          </w:tcPr>
          <w:p w14:paraId="7B0579B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5C9CBDD5"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CE50CC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Peningkatan Sarana Distribusi Perdagangan</w:t>
            </w:r>
          </w:p>
        </w:tc>
        <w:tc>
          <w:tcPr>
            <w:tcW w:w="902" w:type="pct"/>
            <w:tcBorders>
              <w:top w:val="nil"/>
              <w:left w:val="nil"/>
              <w:bottom w:val="single" w:sz="4" w:space="0" w:color="000000"/>
              <w:right w:val="single" w:sz="4" w:space="0" w:color="000000"/>
            </w:tcBorders>
            <w:shd w:val="clear" w:color="E2EFDA" w:fill="FFFFFF"/>
            <w:vAlign w:val="center"/>
            <w:hideMark/>
          </w:tcPr>
          <w:p w14:paraId="7A27975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sarana distribusi perdagangan yang direhabilitasi</w:t>
            </w:r>
          </w:p>
        </w:tc>
        <w:tc>
          <w:tcPr>
            <w:tcW w:w="276" w:type="pct"/>
            <w:tcBorders>
              <w:top w:val="nil"/>
              <w:left w:val="nil"/>
              <w:bottom w:val="single" w:sz="4" w:space="0" w:color="000000"/>
              <w:right w:val="single" w:sz="4" w:space="0" w:color="000000"/>
            </w:tcBorders>
            <w:shd w:val="clear" w:color="000000" w:fill="FFFFFF"/>
            <w:noWrap/>
            <w:vAlign w:val="center"/>
            <w:hideMark/>
          </w:tcPr>
          <w:p w14:paraId="5BE6B4C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3CB343F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444226C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w:t>
            </w:r>
          </w:p>
        </w:tc>
        <w:tc>
          <w:tcPr>
            <w:tcW w:w="347" w:type="pct"/>
            <w:tcBorders>
              <w:top w:val="nil"/>
              <w:left w:val="nil"/>
              <w:bottom w:val="single" w:sz="4" w:space="0" w:color="000000"/>
              <w:right w:val="single" w:sz="4" w:space="0" w:color="000000"/>
            </w:tcBorders>
            <w:shd w:val="clear" w:color="E2EFDA" w:fill="FFFFFF"/>
            <w:noWrap/>
            <w:vAlign w:val="center"/>
            <w:hideMark/>
          </w:tcPr>
          <w:p w14:paraId="38D5886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w:t>
            </w:r>
          </w:p>
        </w:tc>
        <w:tc>
          <w:tcPr>
            <w:tcW w:w="297" w:type="pct"/>
            <w:tcBorders>
              <w:top w:val="nil"/>
              <w:left w:val="nil"/>
              <w:bottom w:val="single" w:sz="4" w:space="0" w:color="000000"/>
              <w:right w:val="single" w:sz="4" w:space="0" w:color="000000"/>
            </w:tcBorders>
            <w:shd w:val="clear" w:color="000000" w:fill="FFFFFF"/>
            <w:noWrap/>
            <w:vAlign w:val="center"/>
            <w:hideMark/>
          </w:tcPr>
          <w:p w14:paraId="72DF1D3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471284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3423803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w:t>
            </w:r>
          </w:p>
        </w:tc>
        <w:tc>
          <w:tcPr>
            <w:tcW w:w="297" w:type="pct"/>
            <w:tcBorders>
              <w:top w:val="nil"/>
              <w:left w:val="nil"/>
              <w:bottom w:val="single" w:sz="4" w:space="0" w:color="000000"/>
              <w:right w:val="single" w:sz="4" w:space="0" w:color="000000"/>
            </w:tcBorders>
            <w:shd w:val="clear" w:color="000000" w:fill="FFFFFF"/>
            <w:vAlign w:val="center"/>
            <w:hideMark/>
          </w:tcPr>
          <w:p w14:paraId="50FA960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75,00</w:t>
            </w:r>
          </w:p>
        </w:tc>
        <w:tc>
          <w:tcPr>
            <w:tcW w:w="298" w:type="pct"/>
            <w:tcBorders>
              <w:top w:val="nil"/>
              <w:left w:val="nil"/>
              <w:bottom w:val="single" w:sz="4" w:space="0" w:color="000000"/>
              <w:right w:val="single" w:sz="4" w:space="0" w:color="000000"/>
            </w:tcBorders>
            <w:shd w:val="clear" w:color="000000" w:fill="FFFFFF"/>
            <w:noWrap/>
            <w:vAlign w:val="center"/>
            <w:hideMark/>
          </w:tcPr>
          <w:p w14:paraId="385A281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w:t>
            </w:r>
          </w:p>
        </w:tc>
        <w:tc>
          <w:tcPr>
            <w:tcW w:w="472" w:type="pct"/>
            <w:tcBorders>
              <w:top w:val="nil"/>
              <w:left w:val="nil"/>
              <w:bottom w:val="single" w:sz="4" w:space="0" w:color="000000"/>
              <w:right w:val="single" w:sz="4" w:space="0" w:color="000000"/>
            </w:tcBorders>
            <w:shd w:val="clear" w:color="000000" w:fill="FFFFFF"/>
            <w:vAlign w:val="center"/>
            <w:hideMark/>
          </w:tcPr>
          <w:p w14:paraId="75BFDD6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r w:rsidR="003924F8" w:rsidRPr="00696AA5" w14:paraId="1EE4A9A1"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042B8E4B" w14:textId="77777777" w:rsidR="003924F8" w:rsidRPr="00696AA5" w:rsidRDefault="003924F8" w:rsidP="00717243">
            <w:pPr>
              <w:spacing w:line="240" w:lineRule="auto"/>
              <w:rPr>
                <w:rFonts w:ascii="Bookman Old Style" w:hAnsi="Bookman Old Style"/>
                <w:sz w:val="17"/>
                <w:szCs w:val="17"/>
              </w:rPr>
            </w:pPr>
          </w:p>
        </w:tc>
        <w:tc>
          <w:tcPr>
            <w:tcW w:w="902" w:type="pct"/>
            <w:tcBorders>
              <w:top w:val="nil"/>
              <w:left w:val="nil"/>
              <w:bottom w:val="single" w:sz="4" w:space="0" w:color="000000"/>
              <w:right w:val="single" w:sz="4" w:space="0" w:color="000000"/>
            </w:tcBorders>
            <w:shd w:val="clear" w:color="E2EFDA" w:fill="FFFFFF"/>
            <w:vAlign w:val="center"/>
            <w:hideMark/>
          </w:tcPr>
          <w:p w14:paraId="15FE74A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Pengelola Sarana Distribusi Perdagangan yang dibina</w:t>
            </w:r>
          </w:p>
        </w:tc>
        <w:tc>
          <w:tcPr>
            <w:tcW w:w="276" w:type="pct"/>
            <w:tcBorders>
              <w:top w:val="nil"/>
              <w:left w:val="nil"/>
              <w:bottom w:val="single" w:sz="4" w:space="0" w:color="000000"/>
              <w:right w:val="single" w:sz="4" w:space="0" w:color="000000"/>
            </w:tcBorders>
            <w:shd w:val="clear" w:color="000000" w:fill="FFFFFF"/>
            <w:noWrap/>
            <w:vAlign w:val="center"/>
            <w:hideMark/>
          </w:tcPr>
          <w:p w14:paraId="5DCE780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single" w:sz="4" w:space="0" w:color="000000"/>
              <w:bottom w:val="single" w:sz="4" w:space="0" w:color="000000"/>
              <w:right w:val="single" w:sz="4" w:space="0" w:color="000000"/>
            </w:tcBorders>
            <w:shd w:val="clear" w:color="000000" w:fill="FFFFFF"/>
            <w:noWrap/>
            <w:vAlign w:val="center"/>
            <w:hideMark/>
          </w:tcPr>
          <w:p w14:paraId="54E0397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45,16</w:t>
            </w:r>
          </w:p>
        </w:tc>
        <w:tc>
          <w:tcPr>
            <w:tcW w:w="282" w:type="pct"/>
            <w:tcBorders>
              <w:top w:val="nil"/>
              <w:left w:val="nil"/>
              <w:bottom w:val="single" w:sz="4" w:space="0" w:color="000000"/>
              <w:right w:val="single" w:sz="4" w:space="0" w:color="000000"/>
            </w:tcBorders>
            <w:shd w:val="clear" w:color="000000" w:fill="FFFFFF"/>
            <w:noWrap/>
            <w:vAlign w:val="center"/>
            <w:hideMark/>
          </w:tcPr>
          <w:p w14:paraId="3909E45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14,24</w:t>
            </w:r>
          </w:p>
        </w:tc>
        <w:tc>
          <w:tcPr>
            <w:tcW w:w="347" w:type="pct"/>
            <w:tcBorders>
              <w:top w:val="nil"/>
              <w:left w:val="nil"/>
              <w:bottom w:val="single" w:sz="4" w:space="0" w:color="000000"/>
              <w:right w:val="single" w:sz="4" w:space="0" w:color="000000"/>
            </w:tcBorders>
            <w:shd w:val="clear" w:color="E2EFDA" w:fill="FFFFFF"/>
            <w:noWrap/>
            <w:vAlign w:val="center"/>
            <w:hideMark/>
          </w:tcPr>
          <w:p w14:paraId="4B89FAC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16,12</w:t>
            </w:r>
          </w:p>
        </w:tc>
        <w:tc>
          <w:tcPr>
            <w:tcW w:w="297" w:type="pct"/>
            <w:tcBorders>
              <w:top w:val="nil"/>
              <w:left w:val="nil"/>
              <w:bottom w:val="single" w:sz="4" w:space="0" w:color="000000"/>
              <w:right w:val="single" w:sz="4" w:space="0" w:color="000000"/>
            </w:tcBorders>
            <w:shd w:val="clear" w:color="000000" w:fill="FFFFFF"/>
            <w:noWrap/>
            <w:vAlign w:val="center"/>
            <w:hideMark/>
          </w:tcPr>
          <w:p w14:paraId="07678DD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113,20</w:t>
            </w:r>
          </w:p>
        </w:tc>
        <w:tc>
          <w:tcPr>
            <w:tcW w:w="298" w:type="pct"/>
            <w:tcBorders>
              <w:top w:val="nil"/>
              <w:left w:val="nil"/>
              <w:bottom w:val="single" w:sz="4" w:space="0" w:color="000000"/>
              <w:right w:val="single" w:sz="4" w:space="0" w:color="000000"/>
            </w:tcBorders>
            <w:shd w:val="clear" w:color="000000" w:fill="FFFFFF"/>
            <w:noWrap/>
            <w:vAlign w:val="center"/>
            <w:hideMark/>
          </w:tcPr>
          <w:p w14:paraId="2AB89B1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0722871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16,12</w:t>
            </w:r>
          </w:p>
        </w:tc>
        <w:tc>
          <w:tcPr>
            <w:tcW w:w="297" w:type="pct"/>
            <w:tcBorders>
              <w:top w:val="nil"/>
              <w:left w:val="nil"/>
              <w:bottom w:val="single" w:sz="4" w:space="0" w:color="000000"/>
              <w:right w:val="single" w:sz="4" w:space="0" w:color="000000"/>
            </w:tcBorders>
            <w:shd w:val="clear" w:color="000000" w:fill="FFFFFF"/>
            <w:vAlign w:val="center"/>
            <w:hideMark/>
          </w:tcPr>
          <w:p w14:paraId="52A6417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35,70</w:t>
            </w:r>
          </w:p>
        </w:tc>
        <w:tc>
          <w:tcPr>
            <w:tcW w:w="298" w:type="pct"/>
            <w:tcBorders>
              <w:top w:val="nil"/>
              <w:left w:val="nil"/>
              <w:bottom w:val="single" w:sz="4" w:space="0" w:color="000000"/>
              <w:right w:val="single" w:sz="4" w:space="0" w:color="000000"/>
            </w:tcBorders>
            <w:shd w:val="clear" w:color="000000" w:fill="FFFFFF"/>
            <w:noWrap/>
            <w:vAlign w:val="center"/>
            <w:hideMark/>
          </w:tcPr>
          <w:p w14:paraId="4F2B766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SR</w:t>
            </w:r>
          </w:p>
        </w:tc>
        <w:tc>
          <w:tcPr>
            <w:tcW w:w="472" w:type="pct"/>
            <w:tcBorders>
              <w:top w:val="nil"/>
              <w:left w:val="nil"/>
              <w:bottom w:val="single" w:sz="4" w:space="0" w:color="000000"/>
              <w:right w:val="single" w:sz="4" w:space="0" w:color="000000"/>
            </w:tcBorders>
            <w:shd w:val="clear" w:color="000000" w:fill="FFFFFF"/>
            <w:vAlign w:val="center"/>
            <w:hideMark/>
          </w:tcPr>
          <w:p w14:paraId="516B5D3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r w:rsidR="003924F8" w:rsidRPr="00696AA5" w14:paraId="575324AC"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454C4F5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Stabilisasi Harga Barang Kebutuhan Pokok Dan Barang Penting</w:t>
            </w:r>
          </w:p>
        </w:tc>
        <w:tc>
          <w:tcPr>
            <w:tcW w:w="902" w:type="pct"/>
            <w:tcBorders>
              <w:top w:val="nil"/>
              <w:left w:val="nil"/>
              <w:bottom w:val="single" w:sz="4" w:space="0" w:color="000000"/>
              <w:right w:val="single" w:sz="4" w:space="0" w:color="000000"/>
            </w:tcBorders>
            <w:shd w:val="clear" w:color="E2EFDA" w:fill="FFFFFF"/>
            <w:vAlign w:val="center"/>
            <w:hideMark/>
          </w:tcPr>
          <w:p w14:paraId="1B8DA6B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kinerja realisasi pupuk</w:t>
            </w:r>
          </w:p>
        </w:tc>
        <w:tc>
          <w:tcPr>
            <w:tcW w:w="276" w:type="pct"/>
            <w:tcBorders>
              <w:top w:val="nil"/>
              <w:left w:val="nil"/>
              <w:bottom w:val="single" w:sz="4" w:space="0" w:color="000000"/>
              <w:right w:val="single" w:sz="4" w:space="0" w:color="000000"/>
            </w:tcBorders>
            <w:shd w:val="clear" w:color="000000" w:fill="FFFFFF"/>
            <w:noWrap/>
            <w:vAlign w:val="center"/>
            <w:hideMark/>
          </w:tcPr>
          <w:p w14:paraId="24424F1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1EE1FD0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55,55</w:t>
            </w:r>
          </w:p>
        </w:tc>
        <w:tc>
          <w:tcPr>
            <w:tcW w:w="282" w:type="pct"/>
            <w:tcBorders>
              <w:top w:val="nil"/>
              <w:left w:val="nil"/>
              <w:bottom w:val="single" w:sz="4" w:space="0" w:color="000000"/>
              <w:right w:val="single" w:sz="4" w:space="0" w:color="000000"/>
            </w:tcBorders>
            <w:shd w:val="clear" w:color="000000" w:fill="FFFFFF"/>
            <w:noWrap/>
            <w:vAlign w:val="center"/>
            <w:hideMark/>
          </w:tcPr>
          <w:p w14:paraId="5EB5BCA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54</w:t>
            </w:r>
          </w:p>
        </w:tc>
        <w:tc>
          <w:tcPr>
            <w:tcW w:w="347" w:type="pct"/>
            <w:tcBorders>
              <w:top w:val="nil"/>
              <w:left w:val="nil"/>
              <w:bottom w:val="single" w:sz="4" w:space="0" w:color="000000"/>
              <w:right w:val="single" w:sz="4" w:space="0" w:color="000000"/>
            </w:tcBorders>
            <w:shd w:val="clear" w:color="E2EFDA" w:fill="FFFFFF"/>
            <w:noWrap/>
            <w:vAlign w:val="center"/>
            <w:hideMark/>
          </w:tcPr>
          <w:p w14:paraId="7D143AB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53,77</w:t>
            </w:r>
          </w:p>
        </w:tc>
        <w:tc>
          <w:tcPr>
            <w:tcW w:w="297" w:type="pct"/>
            <w:tcBorders>
              <w:top w:val="nil"/>
              <w:left w:val="nil"/>
              <w:bottom w:val="single" w:sz="4" w:space="0" w:color="000000"/>
              <w:right w:val="single" w:sz="4" w:space="0" w:color="000000"/>
            </w:tcBorders>
            <w:shd w:val="clear" w:color="000000" w:fill="FFFFFF"/>
            <w:noWrap/>
            <w:vAlign w:val="center"/>
            <w:hideMark/>
          </w:tcPr>
          <w:p w14:paraId="0C1CB68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99,57</w:t>
            </w:r>
          </w:p>
        </w:tc>
        <w:tc>
          <w:tcPr>
            <w:tcW w:w="298" w:type="pct"/>
            <w:tcBorders>
              <w:top w:val="nil"/>
              <w:left w:val="nil"/>
              <w:bottom w:val="single" w:sz="4" w:space="0" w:color="000000"/>
              <w:right w:val="single" w:sz="4" w:space="0" w:color="000000"/>
            </w:tcBorders>
            <w:shd w:val="clear" w:color="000000" w:fill="FFFFFF"/>
            <w:noWrap/>
            <w:vAlign w:val="center"/>
            <w:hideMark/>
          </w:tcPr>
          <w:p w14:paraId="44940AA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7E6A655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53,77</w:t>
            </w:r>
          </w:p>
        </w:tc>
        <w:tc>
          <w:tcPr>
            <w:tcW w:w="297" w:type="pct"/>
            <w:tcBorders>
              <w:top w:val="nil"/>
              <w:left w:val="nil"/>
              <w:bottom w:val="single" w:sz="4" w:space="0" w:color="000000"/>
              <w:right w:val="single" w:sz="4" w:space="0" w:color="000000"/>
            </w:tcBorders>
            <w:shd w:val="clear" w:color="000000" w:fill="FFFFFF"/>
            <w:vAlign w:val="center"/>
            <w:hideMark/>
          </w:tcPr>
          <w:p w14:paraId="52BD9F6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96,80</w:t>
            </w:r>
          </w:p>
        </w:tc>
        <w:tc>
          <w:tcPr>
            <w:tcW w:w="298" w:type="pct"/>
            <w:tcBorders>
              <w:top w:val="nil"/>
              <w:left w:val="nil"/>
              <w:bottom w:val="single" w:sz="4" w:space="0" w:color="000000"/>
              <w:right w:val="single" w:sz="4" w:space="0" w:color="000000"/>
            </w:tcBorders>
            <w:shd w:val="clear" w:color="000000" w:fill="FFFFFF"/>
            <w:noWrap/>
            <w:vAlign w:val="center"/>
            <w:hideMark/>
          </w:tcPr>
          <w:p w14:paraId="4F9A120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64B38DC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r w:rsidR="003924F8" w:rsidRPr="00696AA5" w14:paraId="4D8B7281"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BB2AD5B" w14:textId="77777777" w:rsidR="003924F8" w:rsidRPr="00696AA5" w:rsidRDefault="003924F8" w:rsidP="00717243">
            <w:pPr>
              <w:spacing w:line="240" w:lineRule="auto"/>
              <w:rPr>
                <w:rFonts w:ascii="Bookman Old Style" w:hAnsi="Bookman Old Style"/>
                <w:sz w:val="17"/>
                <w:szCs w:val="17"/>
              </w:rPr>
            </w:pPr>
          </w:p>
        </w:tc>
        <w:tc>
          <w:tcPr>
            <w:tcW w:w="902" w:type="pct"/>
            <w:tcBorders>
              <w:top w:val="nil"/>
              <w:left w:val="nil"/>
              <w:bottom w:val="single" w:sz="4" w:space="0" w:color="000000"/>
              <w:right w:val="single" w:sz="4" w:space="0" w:color="000000"/>
            </w:tcBorders>
            <w:shd w:val="clear" w:color="E2EFDA" w:fill="FFFFFF"/>
            <w:vAlign w:val="center"/>
            <w:hideMark/>
          </w:tcPr>
          <w:p w14:paraId="00B151D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ketersediaan data harga barang kebutuhan pokok</w:t>
            </w:r>
          </w:p>
        </w:tc>
        <w:tc>
          <w:tcPr>
            <w:tcW w:w="276" w:type="pct"/>
            <w:tcBorders>
              <w:top w:val="nil"/>
              <w:left w:val="nil"/>
              <w:bottom w:val="single" w:sz="4" w:space="0" w:color="000000"/>
              <w:right w:val="single" w:sz="4" w:space="0" w:color="000000"/>
            </w:tcBorders>
            <w:shd w:val="clear" w:color="000000" w:fill="FFFFFF"/>
            <w:noWrap/>
            <w:vAlign w:val="center"/>
            <w:hideMark/>
          </w:tcPr>
          <w:p w14:paraId="2D9DF13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1F3B765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4738B9A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6636C7B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5E97C43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7F504A6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464411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3C60A73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62FC57B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5BD62F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r w:rsidR="003924F8" w:rsidRPr="00696AA5" w14:paraId="3CEB04BA"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9B49C9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Pengembangan Ekspor</w:t>
            </w:r>
          </w:p>
        </w:tc>
        <w:tc>
          <w:tcPr>
            <w:tcW w:w="902" w:type="pct"/>
            <w:tcBorders>
              <w:top w:val="nil"/>
              <w:left w:val="nil"/>
              <w:bottom w:val="single" w:sz="4" w:space="0" w:color="000000"/>
              <w:right w:val="single" w:sz="4" w:space="0" w:color="000000"/>
            </w:tcBorders>
            <w:shd w:val="clear" w:color="E2EFDA" w:fill="FFFFFF"/>
            <w:vAlign w:val="center"/>
            <w:hideMark/>
          </w:tcPr>
          <w:p w14:paraId="20E87C5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Cakupan pelaku usaha yang memiliki potensi ekspor</w:t>
            </w:r>
          </w:p>
        </w:tc>
        <w:tc>
          <w:tcPr>
            <w:tcW w:w="276" w:type="pct"/>
            <w:tcBorders>
              <w:top w:val="nil"/>
              <w:left w:val="nil"/>
              <w:bottom w:val="single" w:sz="4" w:space="0" w:color="000000"/>
              <w:right w:val="single" w:sz="4" w:space="0" w:color="000000"/>
            </w:tcBorders>
            <w:shd w:val="clear" w:color="000000" w:fill="FFFFFF"/>
            <w:noWrap/>
            <w:vAlign w:val="center"/>
            <w:hideMark/>
          </w:tcPr>
          <w:p w14:paraId="11F6D8A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45E2E16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w:t>
            </w:r>
          </w:p>
        </w:tc>
        <w:tc>
          <w:tcPr>
            <w:tcW w:w="282" w:type="pct"/>
            <w:tcBorders>
              <w:top w:val="nil"/>
              <w:left w:val="nil"/>
              <w:bottom w:val="single" w:sz="4" w:space="0" w:color="000000"/>
              <w:right w:val="single" w:sz="4" w:space="0" w:color="000000"/>
            </w:tcBorders>
            <w:shd w:val="clear" w:color="000000" w:fill="FFFFFF"/>
            <w:noWrap/>
            <w:vAlign w:val="center"/>
            <w:hideMark/>
          </w:tcPr>
          <w:p w14:paraId="2BEDF89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w:t>
            </w:r>
          </w:p>
        </w:tc>
        <w:tc>
          <w:tcPr>
            <w:tcW w:w="347" w:type="pct"/>
            <w:tcBorders>
              <w:top w:val="nil"/>
              <w:left w:val="nil"/>
              <w:bottom w:val="single" w:sz="4" w:space="0" w:color="000000"/>
              <w:right w:val="single" w:sz="4" w:space="0" w:color="000000"/>
            </w:tcBorders>
            <w:shd w:val="clear" w:color="E2EFDA" w:fill="FFFFFF"/>
            <w:noWrap/>
            <w:vAlign w:val="center"/>
            <w:hideMark/>
          </w:tcPr>
          <w:p w14:paraId="6367BB2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w:t>
            </w:r>
          </w:p>
        </w:tc>
        <w:tc>
          <w:tcPr>
            <w:tcW w:w="297" w:type="pct"/>
            <w:tcBorders>
              <w:top w:val="nil"/>
              <w:left w:val="nil"/>
              <w:bottom w:val="single" w:sz="4" w:space="0" w:color="000000"/>
              <w:right w:val="single" w:sz="4" w:space="0" w:color="000000"/>
            </w:tcBorders>
            <w:shd w:val="clear" w:color="000000" w:fill="FFFFFF"/>
            <w:noWrap/>
            <w:vAlign w:val="center"/>
            <w:hideMark/>
          </w:tcPr>
          <w:p w14:paraId="1D84E89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0EDBE5F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2512DB6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w:t>
            </w:r>
          </w:p>
        </w:tc>
        <w:tc>
          <w:tcPr>
            <w:tcW w:w="297" w:type="pct"/>
            <w:tcBorders>
              <w:top w:val="nil"/>
              <w:left w:val="nil"/>
              <w:bottom w:val="single" w:sz="4" w:space="0" w:color="000000"/>
              <w:right w:val="single" w:sz="4" w:space="0" w:color="000000"/>
            </w:tcBorders>
            <w:shd w:val="clear" w:color="000000" w:fill="FFFFFF"/>
            <w:vAlign w:val="center"/>
            <w:hideMark/>
          </w:tcPr>
          <w:p w14:paraId="5F78A72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66,67</w:t>
            </w:r>
          </w:p>
        </w:tc>
        <w:tc>
          <w:tcPr>
            <w:tcW w:w="298" w:type="pct"/>
            <w:tcBorders>
              <w:top w:val="nil"/>
              <w:left w:val="nil"/>
              <w:bottom w:val="single" w:sz="4" w:space="0" w:color="000000"/>
              <w:right w:val="single" w:sz="4" w:space="0" w:color="000000"/>
            </w:tcBorders>
            <w:shd w:val="clear" w:color="000000" w:fill="FFFFFF"/>
            <w:noWrap/>
            <w:vAlign w:val="center"/>
            <w:hideMark/>
          </w:tcPr>
          <w:p w14:paraId="32B0A89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w:t>
            </w:r>
          </w:p>
        </w:tc>
        <w:tc>
          <w:tcPr>
            <w:tcW w:w="472" w:type="pct"/>
            <w:tcBorders>
              <w:top w:val="nil"/>
              <w:left w:val="nil"/>
              <w:bottom w:val="single" w:sz="4" w:space="0" w:color="000000"/>
              <w:right w:val="single" w:sz="4" w:space="0" w:color="000000"/>
            </w:tcBorders>
            <w:shd w:val="clear" w:color="000000" w:fill="FFFFFF"/>
            <w:vAlign w:val="center"/>
            <w:hideMark/>
          </w:tcPr>
          <w:p w14:paraId="3E401ED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r w:rsidR="003924F8" w:rsidRPr="00696AA5" w14:paraId="4325FCF3"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1F21346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Standardisasi Dan Perlindungan Konsumen</w:t>
            </w:r>
          </w:p>
        </w:tc>
        <w:tc>
          <w:tcPr>
            <w:tcW w:w="902" w:type="pct"/>
            <w:tcBorders>
              <w:top w:val="nil"/>
              <w:left w:val="nil"/>
              <w:bottom w:val="single" w:sz="4" w:space="0" w:color="000000"/>
              <w:right w:val="single" w:sz="4" w:space="0" w:color="000000"/>
            </w:tcBorders>
            <w:shd w:val="clear" w:color="E2EFDA" w:fill="FFFFFF"/>
            <w:vAlign w:val="center"/>
            <w:hideMark/>
          </w:tcPr>
          <w:p w14:paraId="57E33AC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alat-alat ukur, takar, timbang dan perlengkapannya (UTTP), yang ditera/ tera ulang dalam tahun berjalan</w:t>
            </w:r>
          </w:p>
        </w:tc>
        <w:tc>
          <w:tcPr>
            <w:tcW w:w="276" w:type="pct"/>
            <w:tcBorders>
              <w:top w:val="nil"/>
              <w:left w:val="nil"/>
              <w:bottom w:val="single" w:sz="4" w:space="0" w:color="000000"/>
              <w:right w:val="single" w:sz="4" w:space="0" w:color="000000"/>
            </w:tcBorders>
            <w:shd w:val="clear" w:color="000000" w:fill="FFFFFF"/>
            <w:noWrap/>
            <w:vAlign w:val="center"/>
            <w:hideMark/>
          </w:tcPr>
          <w:p w14:paraId="4353312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6991498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56</w:t>
            </w:r>
          </w:p>
        </w:tc>
        <w:tc>
          <w:tcPr>
            <w:tcW w:w="282" w:type="pct"/>
            <w:tcBorders>
              <w:top w:val="nil"/>
              <w:left w:val="nil"/>
              <w:bottom w:val="single" w:sz="4" w:space="0" w:color="000000"/>
              <w:right w:val="single" w:sz="4" w:space="0" w:color="000000"/>
            </w:tcBorders>
            <w:shd w:val="clear" w:color="000000" w:fill="FFFFFF"/>
            <w:noWrap/>
            <w:vAlign w:val="center"/>
            <w:hideMark/>
          </w:tcPr>
          <w:p w14:paraId="05BDDDB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61,29</w:t>
            </w:r>
          </w:p>
        </w:tc>
        <w:tc>
          <w:tcPr>
            <w:tcW w:w="347" w:type="pct"/>
            <w:tcBorders>
              <w:top w:val="nil"/>
              <w:left w:val="nil"/>
              <w:bottom w:val="single" w:sz="4" w:space="0" w:color="000000"/>
              <w:right w:val="single" w:sz="4" w:space="0" w:color="000000"/>
            </w:tcBorders>
            <w:shd w:val="clear" w:color="E2EFDA" w:fill="FFFFFF"/>
            <w:noWrap/>
            <w:vAlign w:val="center"/>
            <w:hideMark/>
          </w:tcPr>
          <w:p w14:paraId="5FF0698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81,82</w:t>
            </w:r>
          </w:p>
        </w:tc>
        <w:tc>
          <w:tcPr>
            <w:tcW w:w="297" w:type="pct"/>
            <w:tcBorders>
              <w:top w:val="nil"/>
              <w:left w:val="nil"/>
              <w:bottom w:val="single" w:sz="4" w:space="0" w:color="000000"/>
              <w:right w:val="single" w:sz="4" w:space="0" w:color="000000"/>
            </w:tcBorders>
            <w:shd w:val="clear" w:color="000000" w:fill="FFFFFF"/>
            <w:noWrap/>
            <w:vAlign w:val="center"/>
            <w:hideMark/>
          </w:tcPr>
          <w:p w14:paraId="250C95D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133,50</w:t>
            </w:r>
          </w:p>
        </w:tc>
        <w:tc>
          <w:tcPr>
            <w:tcW w:w="298" w:type="pct"/>
            <w:tcBorders>
              <w:top w:val="nil"/>
              <w:left w:val="nil"/>
              <w:bottom w:val="single" w:sz="4" w:space="0" w:color="000000"/>
              <w:right w:val="single" w:sz="4" w:space="0" w:color="000000"/>
            </w:tcBorders>
            <w:shd w:val="clear" w:color="000000" w:fill="FFFFFF"/>
            <w:noWrap/>
            <w:vAlign w:val="center"/>
            <w:hideMark/>
          </w:tcPr>
          <w:p w14:paraId="6EDE1FD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5A7966A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81,82</w:t>
            </w:r>
          </w:p>
        </w:tc>
        <w:tc>
          <w:tcPr>
            <w:tcW w:w="297" w:type="pct"/>
            <w:tcBorders>
              <w:top w:val="nil"/>
              <w:left w:val="nil"/>
              <w:bottom w:val="single" w:sz="4" w:space="0" w:color="000000"/>
              <w:right w:val="single" w:sz="4" w:space="0" w:color="000000"/>
            </w:tcBorders>
            <w:shd w:val="clear" w:color="000000" w:fill="FFFFFF"/>
            <w:vAlign w:val="center"/>
            <w:hideMark/>
          </w:tcPr>
          <w:p w14:paraId="7E64212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146,11</w:t>
            </w:r>
          </w:p>
        </w:tc>
        <w:tc>
          <w:tcPr>
            <w:tcW w:w="298" w:type="pct"/>
            <w:tcBorders>
              <w:top w:val="nil"/>
              <w:left w:val="nil"/>
              <w:bottom w:val="single" w:sz="4" w:space="0" w:color="000000"/>
              <w:right w:val="single" w:sz="4" w:space="0" w:color="000000"/>
            </w:tcBorders>
            <w:shd w:val="clear" w:color="000000" w:fill="FFFFFF"/>
            <w:noWrap/>
            <w:vAlign w:val="center"/>
            <w:hideMark/>
          </w:tcPr>
          <w:p w14:paraId="6258EB7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84E693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r w:rsidR="003924F8" w:rsidRPr="00696AA5" w14:paraId="0D2E6420"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365DE0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Penggunaan Dan Pemasaran Produk Dalam Negeri</w:t>
            </w:r>
          </w:p>
        </w:tc>
        <w:tc>
          <w:tcPr>
            <w:tcW w:w="902" w:type="pct"/>
            <w:tcBorders>
              <w:top w:val="nil"/>
              <w:left w:val="nil"/>
              <w:bottom w:val="single" w:sz="4" w:space="0" w:color="000000"/>
              <w:right w:val="single" w:sz="4" w:space="0" w:color="000000"/>
            </w:tcBorders>
            <w:shd w:val="clear" w:color="E2EFDA" w:fill="FFFFFF"/>
            <w:vAlign w:val="center"/>
            <w:hideMark/>
          </w:tcPr>
          <w:p w14:paraId="16048885"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Cakupan Bina Kelompok Pedagang/Usaha Informal</w:t>
            </w:r>
          </w:p>
        </w:tc>
        <w:tc>
          <w:tcPr>
            <w:tcW w:w="276" w:type="pct"/>
            <w:tcBorders>
              <w:top w:val="nil"/>
              <w:left w:val="nil"/>
              <w:bottom w:val="single" w:sz="4" w:space="0" w:color="000000"/>
              <w:right w:val="single" w:sz="4" w:space="0" w:color="000000"/>
            </w:tcBorders>
            <w:shd w:val="clear" w:color="000000" w:fill="FFFFFF"/>
            <w:noWrap/>
            <w:vAlign w:val="center"/>
            <w:hideMark/>
          </w:tcPr>
          <w:p w14:paraId="46F60A1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67EE01E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0,45</w:t>
            </w:r>
          </w:p>
        </w:tc>
        <w:tc>
          <w:tcPr>
            <w:tcW w:w="282" w:type="pct"/>
            <w:tcBorders>
              <w:top w:val="nil"/>
              <w:left w:val="nil"/>
              <w:bottom w:val="single" w:sz="4" w:space="0" w:color="000000"/>
              <w:right w:val="single" w:sz="4" w:space="0" w:color="000000"/>
            </w:tcBorders>
            <w:shd w:val="clear" w:color="000000" w:fill="FFFFFF"/>
            <w:noWrap/>
            <w:vAlign w:val="center"/>
            <w:hideMark/>
          </w:tcPr>
          <w:p w14:paraId="30CBC3D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0,43</w:t>
            </w:r>
          </w:p>
        </w:tc>
        <w:tc>
          <w:tcPr>
            <w:tcW w:w="347" w:type="pct"/>
            <w:tcBorders>
              <w:top w:val="nil"/>
              <w:left w:val="nil"/>
              <w:bottom w:val="single" w:sz="4" w:space="0" w:color="000000"/>
              <w:right w:val="single" w:sz="4" w:space="0" w:color="000000"/>
            </w:tcBorders>
            <w:shd w:val="clear" w:color="E2EFDA" w:fill="FFFFFF"/>
            <w:noWrap/>
            <w:vAlign w:val="center"/>
            <w:hideMark/>
          </w:tcPr>
          <w:p w14:paraId="1424456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0,51</w:t>
            </w:r>
          </w:p>
        </w:tc>
        <w:tc>
          <w:tcPr>
            <w:tcW w:w="297" w:type="pct"/>
            <w:tcBorders>
              <w:top w:val="nil"/>
              <w:left w:val="nil"/>
              <w:bottom w:val="single" w:sz="4" w:space="0" w:color="000000"/>
              <w:right w:val="single" w:sz="4" w:space="0" w:color="000000"/>
            </w:tcBorders>
            <w:shd w:val="clear" w:color="000000" w:fill="FFFFFF"/>
            <w:noWrap/>
            <w:vAlign w:val="center"/>
            <w:hideMark/>
          </w:tcPr>
          <w:p w14:paraId="4E8657E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118,60</w:t>
            </w:r>
          </w:p>
        </w:tc>
        <w:tc>
          <w:tcPr>
            <w:tcW w:w="298" w:type="pct"/>
            <w:tcBorders>
              <w:top w:val="nil"/>
              <w:left w:val="nil"/>
              <w:bottom w:val="single" w:sz="4" w:space="0" w:color="000000"/>
              <w:right w:val="single" w:sz="4" w:space="0" w:color="000000"/>
            </w:tcBorders>
            <w:shd w:val="clear" w:color="000000" w:fill="FFFFFF"/>
            <w:noWrap/>
            <w:vAlign w:val="center"/>
            <w:hideMark/>
          </w:tcPr>
          <w:p w14:paraId="12E7259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4898EDB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0,51</w:t>
            </w:r>
          </w:p>
        </w:tc>
        <w:tc>
          <w:tcPr>
            <w:tcW w:w="297" w:type="pct"/>
            <w:tcBorders>
              <w:top w:val="nil"/>
              <w:left w:val="nil"/>
              <w:bottom w:val="single" w:sz="4" w:space="0" w:color="000000"/>
              <w:right w:val="single" w:sz="4" w:space="0" w:color="000000"/>
            </w:tcBorders>
            <w:shd w:val="clear" w:color="000000" w:fill="FFFFFF"/>
            <w:vAlign w:val="center"/>
            <w:hideMark/>
          </w:tcPr>
          <w:p w14:paraId="2DE353C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113,33</w:t>
            </w:r>
          </w:p>
        </w:tc>
        <w:tc>
          <w:tcPr>
            <w:tcW w:w="298" w:type="pct"/>
            <w:tcBorders>
              <w:top w:val="nil"/>
              <w:left w:val="nil"/>
              <w:bottom w:val="single" w:sz="4" w:space="0" w:color="000000"/>
              <w:right w:val="single" w:sz="4" w:space="0" w:color="000000"/>
            </w:tcBorders>
            <w:shd w:val="clear" w:color="000000" w:fill="FFFFFF"/>
            <w:noWrap/>
            <w:vAlign w:val="center"/>
            <w:hideMark/>
          </w:tcPr>
          <w:p w14:paraId="0510CC4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7079D6B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DPKUKM</w:t>
            </w:r>
          </w:p>
        </w:tc>
      </w:tr>
    </w:tbl>
    <w:p w14:paraId="47C3E409" w14:textId="77777777" w:rsidR="003924F8" w:rsidRPr="00696AA5" w:rsidRDefault="003924F8" w:rsidP="00717243">
      <w:pPr>
        <w:jc w:val="both"/>
        <w:rPr>
          <w:rFonts w:ascii="Bookman Old Style" w:eastAsiaTheme="majorEastAsia" w:hAnsi="Bookman Old Style" w:cstheme="majorBidi"/>
          <w:b/>
          <w:iCs/>
          <w:sz w:val="20"/>
          <w:lang w:val="sv-SE"/>
        </w:rPr>
      </w:pPr>
    </w:p>
    <w:p w14:paraId="411000E4" w14:textId="77777777" w:rsidR="003924F8" w:rsidRPr="00696AA5" w:rsidRDefault="003924F8" w:rsidP="00717243">
      <w:pPr>
        <w:jc w:val="both"/>
        <w:rPr>
          <w:rFonts w:ascii="Bookman Old Style" w:eastAsiaTheme="majorEastAsia" w:hAnsi="Bookman Old Style" w:cstheme="majorBidi"/>
          <w:b/>
          <w:iCs/>
          <w:sz w:val="20"/>
          <w:lang w:val="sv-SE"/>
        </w:rPr>
      </w:pPr>
    </w:p>
    <w:p w14:paraId="1DFEF995" w14:textId="77777777" w:rsidR="003924F8" w:rsidRPr="00696AA5" w:rsidRDefault="003924F8" w:rsidP="00717243">
      <w:pPr>
        <w:jc w:val="both"/>
        <w:rPr>
          <w:rFonts w:ascii="Bookman Old Style" w:eastAsiaTheme="majorEastAsia" w:hAnsi="Bookman Old Style" w:cstheme="majorBidi"/>
          <w:b/>
          <w:iCs/>
          <w:sz w:val="20"/>
          <w:lang w:val="sv-SE"/>
        </w:rPr>
      </w:pPr>
    </w:p>
    <w:p w14:paraId="59B978EF" w14:textId="77777777" w:rsidR="003924F8" w:rsidRPr="00696AA5" w:rsidRDefault="003924F8" w:rsidP="00717243">
      <w:pPr>
        <w:jc w:val="both"/>
        <w:rPr>
          <w:rFonts w:ascii="Bookman Old Style" w:eastAsiaTheme="majorEastAsia" w:hAnsi="Bookman Old Style" w:cstheme="majorBidi"/>
          <w:b/>
          <w:iCs/>
          <w:sz w:val="20"/>
          <w:lang w:val="sv-SE"/>
        </w:rPr>
      </w:pPr>
    </w:p>
    <w:p w14:paraId="3B613E51" w14:textId="77777777" w:rsidR="003924F8" w:rsidRPr="00696AA5" w:rsidRDefault="003924F8" w:rsidP="00717243">
      <w:pPr>
        <w:jc w:val="both"/>
        <w:rPr>
          <w:rFonts w:ascii="Bookman Old Style" w:eastAsiaTheme="majorEastAsia" w:hAnsi="Bookman Old Style" w:cstheme="majorBidi"/>
          <w:b/>
          <w:iCs/>
          <w:sz w:val="20"/>
          <w:lang w:val="sv-SE"/>
        </w:rPr>
      </w:pPr>
    </w:p>
    <w:p w14:paraId="6FF2DB2D" w14:textId="77777777" w:rsidR="00B3546B" w:rsidRPr="00696AA5" w:rsidRDefault="00B3546B" w:rsidP="00717243">
      <w:pPr>
        <w:jc w:val="both"/>
        <w:rPr>
          <w:rFonts w:ascii="Bookman Old Style" w:eastAsiaTheme="majorEastAsia" w:hAnsi="Bookman Old Style" w:cstheme="majorBidi"/>
          <w:b/>
          <w:iCs/>
          <w:sz w:val="20"/>
          <w:lang w:val="sv-SE"/>
        </w:rPr>
      </w:pPr>
    </w:p>
    <w:p w14:paraId="1CA08CEF" w14:textId="77777777" w:rsidR="003924F8" w:rsidRPr="00696AA5" w:rsidRDefault="003924F8" w:rsidP="00717243">
      <w:pPr>
        <w:jc w:val="both"/>
        <w:rPr>
          <w:rFonts w:ascii="Bookman Old Style" w:eastAsiaTheme="majorEastAsia" w:hAnsi="Bookman Old Style" w:cstheme="majorBidi"/>
          <w:b/>
          <w:iCs/>
          <w:sz w:val="20"/>
          <w:lang w:val="sv-SE"/>
        </w:rPr>
      </w:pPr>
    </w:p>
    <w:p w14:paraId="25FC2D29" w14:textId="77777777" w:rsidR="003924F8" w:rsidRPr="00696AA5" w:rsidRDefault="003924F8">
      <w:pPr>
        <w:pStyle w:val="Heading5"/>
        <w:numPr>
          <w:ilvl w:val="0"/>
          <w:numId w:val="93"/>
        </w:numPr>
        <w:spacing w:before="0" w:after="0" w:line="336" w:lineRule="auto"/>
        <w:rPr>
          <w:b/>
          <w:bCs w:val="0"/>
        </w:rPr>
      </w:pPr>
      <w:r w:rsidRPr="00696AA5">
        <w:rPr>
          <w:b/>
          <w:bCs w:val="0"/>
        </w:rPr>
        <w:t>Perindustrian</w:t>
      </w:r>
    </w:p>
    <w:p w14:paraId="565D5616" w14:textId="77777777" w:rsidR="003924F8" w:rsidRPr="00696AA5" w:rsidRDefault="003924F8" w:rsidP="00717243">
      <w:pPr>
        <w:tabs>
          <w:tab w:val="left" w:pos="2268"/>
        </w:tabs>
        <w:ind w:left="1276" w:right="294" w:firstLine="851"/>
        <w:jc w:val="both"/>
        <w:rPr>
          <w:rFonts w:ascii="Bookman Old Style" w:hAnsi="Bookman Old Style" w:cs="Tahoma"/>
          <w:sz w:val="24"/>
          <w:szCs w:val="24"/>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Perindustrian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5</w:t>
      </w:r>
      <w:r w:rsidRPr="00696AA5">
        <w:rPr>
          <w:rFonts w:ascii="Bookman Old Style" w:hAnsi="Bookman Old Style" w:cs="Tahoma"/>
          <w:sz w:val="24"/>
          <w:szCs w:val="24"/>
          <w:lang w:val="sv-SE"/>
        </w:rPr>
        <w:t xml:space="preserve"> indikator kinerja program, seluruh indikator kinerja program telah berstatus Sangat Tinggi</w:t>
      </w:r>
      <w:r w:rsidRPr="00696AA5">
        <w:rPr>
          <w:rFonts w:ascii="Bookman Old Style" w:hAnsi="Bookman Old Style" w:cs="Tahoma"/>
          <w:sz w:val="24"/>
          <w:szCs w:val="24"/>
        </w:rPr>
        <w:t>.</w:t>
      </w:r>
    </w:p>
    <w:p w14:paraId="55BC5BD0" w14:textId="4004625C" w:rsidR="003924F8" w:rsidRPr="00696AA5" w:rsidRDefault="003924F8" w:rsidP="00717243">
      <w:pPr>
        <w:pStyle w:val="Caption"/>
        <w:spacing w:after="0" w:line="360" w:lineRule="auto"/>
        <w:jc w:val="center"/>
        <w:rPr>
          <w:szCs w:val="24"/>
        </w:rPr>
      </w:pPr>
      <w:bookmarkStart w:id="555" w:name="_Toc235114369"/>
      <w:r w:rsidRPr="00696AA5">
        <w:rPr>
          <w:szCs w:val="24"/>
        </w:rPr>
        <w:t xml:space="preserve">Tabel 2. </w:t>
      </w:r>
      <w:r w:rsidRPr="00696AA5">
        <w:rPr>
          <w:szCs w:val="24"/>
        </w:rPr>
        <w:fldChar w:fldCharType="begin"/>
      </w:r>
      <w:r w:rsidRPr="00696AA5">
        <w:rPr>
          <w:szCs w:val="24"/>
        </w:rPr>
        <w:instrText xml:space="preserve"> SEQ Tabel_2. \* ARABIC </w:instrText>
      </w:r>
      <w:r w:rsidRPr="00696AA5">
        <w:rPr>
          <w:szCs w:val="24"/>
        </w:rPr>
        <w:fldChar w:fldCharType="separate"/>
      </w:r>
      <w:r w:rsidR="007227E2" w:rsidRPr="00696AA5">
        <w:rPr>
          <w:noProof/>
          <w:szCs w:val="24"/>
        </w:rPr>
        <w:t>209</w:t>
      </w:r>
      <w:r w:rsidRPr="00696AA5">
        <w:rPr>
          <w:szCs w:val="24"/>
        </w:rPr>
        <w:fldChar w:fldCharType="end"/>
      </w:r>
      <w:r w:rsidRPr="00696AA5">
        <w:rPr>
          <w:szCs w:val="24"/>
        </w:rPr>
        <w:t xml:space="preserve"> </w:t>
      </w:r>
      <w:r w:rsidRPr="00696AA5">
        <w:rPr>
          <w:szCs w:val="24"/>
          <w:lang w:val="en-US"/>
        </w:rPr>
        <w:br/>
      </w:r>
      <w:r w:rsidRPr="00696AA5">
        <w:rPr>
          <w:szCs w:val="24"/>
        </w:rPr>
        <w:t>Capaian Kinerja Urusan Perindustrian</w:t>
      </w:r>
      <w:bookmarkEnd w:id="555"/>
    </w:p>
    <w:tbl>
      <w:tblPr>
        <w:tblW w:w="5382" w:type="pct"/>
        <w:jc w:val="center"/>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3EDB113F" w14:textId="77777777" w:rsidTr="00C93493">
        <w:trPr>
          <w:trHeight w:val="170"/>
          <w:tblHeader/>
          <w:jc w:val="center"/>
        </w:trPr>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61B21E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9EFEDD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1483111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3327E1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31CD63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tcBorders>
              <w:top w:val="single" w:sz="4" w:space="0" w:color="000000"/>
              <w:left w:val="nil"/>
              <w:bottom w:val="single" w:sz="4" w:space="0" w:color="000000"/>
              <w:right w:val="single" w:sz="4" w:space="0" w:color="000000"/>
            </w:tcBorders>
            <w:shd w:val="clear" w:color="FFFFFF" w:fill="FFFFFF"/>
            <w:noWrap/>
            <w:vAlign w:val="center"/>
            <w:hideMark/>
          </w:tcPr>
          <w:p w14:paraId="4452878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tcBorders>
              <w:top w:val="single" w:sz="4" w:space="0" w:color="000000"/>
              <w:left w:val="nil"/>
              <w:bottom w:val="single" w:sz="4" w:space="0" w:color="000000"/>
              <w:right w:val="single" w:sz="4" w:space="0" w:color="000000"/>
            </w:tcBorders>
            <w:shd w:val="clear" w:color="000000" w:fill="FFFFFF"/>
            <w:vAlign w:val="center"/>
            <w:hideMark/>
          </w:tcPr>
          <w:p w14:paraId="2D25E91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26CB15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751F81ED" w14:textId="77777777" w:rsidTr="00C93493">
        <w:trPr>
          <w:trHeight w:val="170"/>
          <w:tblHeader/>
          <w:jc w:val="center"/>
        </w:trPr>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753166CA"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tcBorders>
              <w:top w:val="single" w:sz="4" w:space="0" w:color="000000"/>
              <w:left w:val="single" w:sz="4" w:space="0" w:color="000000"/>
              <w:bottom w:val="single" w:sz="4" w:space="0" w:color="000000"/>
              <w:right w:val="single" w:sz="4" w:space="0" w:color="000000"/>
            </w:tcBorders>
            <w:vAlign w:val="center"/>
            <w:hideMark/>
          </w:tcPr>
          <w:p w14:paraId="03414979"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tcBorders>
              <w:top w:val="single" w:sz="4" w:space="0" w:color="000000"/>
              <w:left w:val="single" w:sz="4" w:space="0" w:color="000000"/>
              <w:bottom w:val="single" w:sz="4" w:space="0" w:color="000000"/>
              <w:right w:val="single" w:sz="4" w:space="0" w:color="000000"/>
            </w:tcBorders>
            <w:vAlign w:val="center"/>
            <w:hideMark/>
          </w:tcPr>
          <w:p w14:paraId="7AAC649F"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429D1469"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tcBorders>
              <w:top w:val="single" w:sz="4" w:space="0" w:color="000000"/>
              <w:left w:val="single" w:sz="4" w:space="0" w:color="000000"/>
              <w:bottom w:val="single" w:sz="4" w:space="0" w:color="000000"/>
              <w:right w:val="single" w:sz="4" w:space="0" w:color="000000"/>
            </w:tcBorders>
            <w:vAlign w:val="center"/>
            <w:hideMark/>
          </w:tcPr>
          <w:p w14:paraId="1F24D93D"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tcBorders>
              <w:top w:val="nil"/>
              <w:left w:val="nil"/>
              <w:bottom w:val="single" w:sz="4" w:space="0" w:color="000000"/>
              <w:right w:val="single" w:sz="4" w:space="0" w:color="000000"/>
            </w:tcBorders>
            <w:shd w:val="clear" w:color="E2EFDA" w:fill="FFFFFF"/>
            <w:vAlign w:val="center"/>
            <w:hideMark/>
          </w:tcPr>
          <w:p w14:paraId="63AEAB8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tcBorders>
              <w:top w:val="nil"/>
              <w:left w:val="nil"/>
              <w:bottom w:val="single" w:sz="4" w:space="0" w:color="000000"/>
              <w:right w:val="single" w:sz="4" w:space="0" w:color="000000"/>
            </w:tcBorders>
            <w:shd w:val="clear" w:color="000000" w:fill="FFFFFF"/>
            <w:vAlign w:val="center"/>
            <w:hideMark/>
          </w:tcPr>
          <w:p w14:paraId="3EF69CD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15EB3B7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tcBorders>
              <w:top w:val="nil"/>
              <w:left w:val="nil"/>
              <w:bottom w:val="single" w:sz="4" w:space="0" w:color="000000"/>
              <w:right w:val="single" w:sz="4" w:space="0" w:color="000000"/>
            </w:tcBorders>
            <w:shd w:val="clear" w:color="000000" w:fill="FFFFFF"/>
            <w:vAlign w:val="center"/>
            <w:hideMark/>
          </w:tcPr>
          <w:p w14:paraId="7C563FB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tcBorders>
              <w:top w:val="nil"/>
              <w:left w:val="nil"/>
              <w:bottom w:val="single" w:sz="4" w:space="0" w:color="000000"/>
              <w:right w:val="single" w:sz="4" w:space="0" w:color="000000"/>
            </w:tcBorders>
            <w:shd w:val="clear" w:color="000000" w:fill="FFFFFF"/>
            <w:vAlign w:val="center"/>
            <w:hideMark/>
          </w:tcPr>
          <w:p w14:paraId="13D8363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tcBorders>
              <w:top w:val="nil"/>
              <w:left w:val="nil"/>
              <w:bottom w:val="single" w:sz="4" w:space="0" w:color="000000"/>
              <w:right w:val="single" w:sz="4" w:space="0" w:color="000000"/>
            </w:tcBorders>
            <w:shd w:val="clear" w:color="000000" w:fill="FFFFFF"/>
            <w:vAlign w:val="center"/>
            <w:hideMark/>
          </w:tcPr>
          <w:p w14:paraId="68A5904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tcBorders>
              <w:top w:val="single" w:sz="4" w:space="0" w:color="000000"/>
              <w:left w:val="single" w:sz="4" w:space="0" w:color="000000"/>
              <w:bottom w:val="single" w:sz="4" w:space="0" w:color="000000"/>
              <w:right w:val="single" w:sz="4" w:space="0" w:color="000000"/>
            </w:tcBorders>
            <w:vAlign w:val="center"/>
            <w:hideMark/>
          </w:tcPr>
          <w:p w14:paraId="329E11D9"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376DE0A6" w14:textId="77777777" w:rsidTr="00C93493">
        <w:trPr>
          <w:trHeight w:val="170"/>
          <w:tblHeader/>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54C867F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tcBorders>
              <w:top w:val="nil"/>
              <w:left w:val="nil"/>
              <w:bottom w:val="single" w:sz="4" w:space="0" w:color="000000"/>
              <w:right w:val="single" w:sz="4" w:space="0" w:color="000000"/>
            </w:tcBorders>
            <w:shd w:val="clear" w:color="000000" w:fill="FFFFFF"/>
            <w:vAlign w:val="center"/>
            <w:hideMark/>
          </w:tcPr>
          <w:p w14:paraId="27496D2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tcBorders>
              <w:top w:val="nil"/>
              <w:left w:val="nil"/>
              <w:bottom w:val="single" w:sz="4" w:space="0" w:color="000000"/>
              <w:right w:val="single" w:sz="4" w:space="0" w:color="000000"/>
            </w:tcBorders>
            <w:shd w:val="clear" w:color="000000" w:fill="FFFFFF"/>
            <w:noWrap/>
            <w:vAlign w:val="center"/>
            <w:hideMark/>
          </w:tcPr>
          <w:p w14:paraId="46EC9B9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tcBorders>
              <w:top w:val="nil"/>
              <w:left w:val="nil"/>
              <w:bottom w:val="single" w:sz="4" w:space="0" w:color="000000"/>
              <w:right w:val="single" w:sz="4" w:space="0" w:color="000000"/>
            </w:tcBorders>
            <w:shd w:val="clear" w:color="000000" w:fill="FFFFFF"/>
            <w:vAlign w:val="center"/>
            <w:hideMark/>
          </w:tcPr>
          <w:p w14:paraId="7E1A2C2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tcBorders>
              <w:top w:val="nil"/>
              <w:left w:val="nil"/>
              <w:bottom w:val="single" w:sz="4" w:space="0" w:color="000000"/>
              <w:right w:val="single" w:sz="4" w:space="0" w:color="000000"/>
            </w:tcBorders>
            <w:shd w:val="clear" w:color="000000" w:fill="FFFFFF"/>
            <w:noWrap/>
            <w:vAlign w:val="center"/>
            <w:hideMark/>
          </w:tcPr>
          <w:p w14:paraId="4D1C996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tcBorders>
              <w:top w:val="nil"/>
              <w:left w:val="nil"/>
              <w:bottom w:val="single" w:sz="4" w:space="0" w:color="000000"/>
              <w:right w:val="single" w:sz="4" w:space="0" w:color="000000"/>
            </w:tcBorders>
            <w:shd w:val="clear" w:color="000000" w:fill="FFFFFF"/>
            <w:noWrap/>
            <w:vAlign w:val="center"/>
            <w:hideMark/>
          </w:tcPr>
          <w:p w14:paraId="5D35D7F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tcBorders>
              <w:top w:val="nil"/>
              <w:left w:val="nil"/>
              <w:bottom w:val="single" w:sz="4" w:space="0" w:color="000000"/>
              <w:right w:val="single" w:sz="4" w:space="0" w:color="000000"/>
            </w:tcBorders>
            <w:shd w:val="clear" w:color="000000" w:fill="FFFFFF"/>
            <w:vAlign w:val="center"/>
            <w:hideMark/>
          </w:tcPr>
          <w:p w14:paraId="75AAE68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8" w:type="pct"/>
            <w:tcBorders>
              <w:top w:val="nil"/>
              <w:left w:val="nil"/>
              <w:bottom w:val="single" w:sz="4" w:space="0" w:color="000000"/>
              <w:right w:val="single" w:sz="4" w:space="0" w:color="000000"/>
            </w:tcBorders>
            <w:shd w:val="clear" w:color="000000" w:fill="FFFFFF"/>
            <w:noWrap/>
            <w:vAlign w:val="center"/>
            <w:hideMark/>
          </w:tcPr>
          <w:p w14:paraId="385A09E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tcBorders>
              <w:top w:val="nil"/>
              <w:left w:val="nil"/>
              <w:bottom w:val="single" w:sz="4" w:space="0" w:color="000000"/>
              <w:right w:val="single" w:sz="4" w:space="0" w:color="000000"/>
            </w:tcBorders>
            <w:shd w:val="clear" w:color="000000" w:fill="FFFFFF"/>
            <w:noWrap/>
            <w:vAlign w:val="center"/>
            <w:hideMark/>
          </w:tcPr>
          <w:p w14:paraId="7139D1E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tcBorders>
              <w:top w:val="nil"/>
              <w:left w:val="nil"/>
              <w:bottom w:val="single" w:sz="4" w:space="0" w:color="000000"/>
              <w:right w:val="single" w:sz="4" w:space="0" w:color="000000"/>
            </w:tcBorders>
            <w:shd w:val="clear" w:color="000000" w:fill="FFFFFF"/>
            <w:vAlign w:val="center"/>
            <w:hideMark/>
          </w:tcPr>
          <w:p w14:paraId="5237857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8" w:type="pct"/>
            <w:tcBorders>
              <w:top w:val="nil"/>
              <w:left w:val="nil"/>
              <w:bottom w:val="single" w:sz="4" w:space="0" w:color="000000"/>
              <w:right w:val="single" w:sz="4" w:space="0" w:color="000000"/>
            </w:tcBorders>
            <w:shd w:val="clear" w:color="000000" w:fill="FFFFFF"/>
            <w:noWrap/>
            <w:vAlign w:val="center"/>
            <w:hideMark/>
          </w:tcPr>
          <w:p w14:paraId="3707A5D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tcBorders>
              <w:top w:val="nil"/>
              <w:left w:val="nil"/>
              <w:bottom w:val="single" w:sz="4" w:space="0" w:color="000000"/>
              <w:right w:val="single" w:sz="4" w:space="0" w:color="000000"/>
            </w:tcBorders>
            <w:shd w:val="clear" w:color="000000" w:fill="FFFFFF"/>
            <w:noWrap/>
            <w:vAlign w:val="center"/>
            <w:hideMark/>
          </w:tcPr>
          <w:p w14:paraId="3B729FE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58631DCC"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0D5017D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Hubungan Industrial</w:t>
            </w:r>
          </w:p>
        </w:tc>
        <w:tc>
          <w:tcPr>
            <w:tcW w:w="902" w:type="pct"/>
            <w:tcBorders>
              <w:top w:val="nil"/>
              <w:left w:val="nil"/>
              <w:bottom w:val="single" w:sz="4" w:space="0" w:color="000000"/>
              <w:right w:val="single" w:sz="4" w:space="0" w:color="000000"/>
            </w:tcBorders>
            <w:shd w:val="clear" w:color="E2EFDA" w:fill="FFFFFF"/>
            <w:vAlign w:val="center"/>
            <w:hideMark/>
          </w:tcPr>
          <w:p w14:paraId="54AEB31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perusahaan yang menerapkan tata kelola kerja yang layak (PP/PKB, LKS Bipartit, Struktur Skala Upah, dan terdaftar peserta BPJS Ketenagakerjaan)</w:t>
            </w:r>
          </w:p>
        </w:tc>
        <w:tc>
          <w:tcPr>
            <w:tcW w:w="276" w:type="pct"/>
            <w:tcBorders>
              <w:top w:val="nil"/>
              <w:left w:val="nil"/>
              <w:bottom w:val="single" w:sz="4" w:space="0" w:color="000000"/>
              <w:right w:val="single" w:sz="4" w:space="0" w:color="000000"/>
            </w:tcBorders>
            <w:shd w:val="clear" w:color="000000" w:fill="FFFFFF"/>
            <w:noWrap/>
            <w:vAlign w:val="center"/>
            <w:hideMark/>
          </w:tcPr>
          <w:p w14:paraId="4D1A925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0F6BF00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45</w:t>
            </w:r>
          </w:p>
        </w:tc>
        <w:tc>
          <w:tcPr>
            <w:tcW w:w="282" w:type="pct"/>
            <w:tcBorders>
              <w:top w:val="nil"/>
              <w:left w:val="nil"/>
              <w:bottom w:val="single" w:sz="4" w:space="0" w:color="000000"/>
              <w:right w:val="single" w:sz="4" w:space="0" w:color="000000"/>
            </w:tcBorders>
            <w:shd w:val="clear" w:color="000000" w:fill="FFFFFF"/>
            <w:noWrap/>
            <w:vAlign w:val="center"/>
            <w:hideMark/>
          </w:tcPr>
          <w:p w14:paraId="3AE4757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40</w:t>
            </w:r>
          </w:p>
        </w:tc>
        <w:tc>
          <w:tcPr>
            <w:tcW w:w="347" w:type="pct"/>
            <w:tcBorders>
              <w:top w:val="nil"/>
              <w:left w:val="nil"/>
              <w:bottom w:val="single" w:sz="4" w:space="0" w:color="000000"/>
              <w:right w:val="single" w:sz="4" w:space="0" w:color="000000"/>
            </w:tcBorders>
            <w:shd w:val="clear" w:color="E2EFDA" w:fill="FFFFFF"/>
            <w:noWrap/>
            <w:vAlign w:val="center"/>
            <w:hideMark/>
          </w:tcPr>
          <w:p w14:paraId="697B3B2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40,06</w:t>
            </w:r>
          </w:p>
        </w:tc>
        <w:tc>
          <w:tcPr>
            <w:tcW w:w="297" w:type="pct"/>
            <w:tcBorders>
              <w:top w:val="nil"/>
              <w:left w:val="nil"/>
              <w:bottom w:val="single" w:sz="4" w:space="0" w:color="000000"/>
              <w:right w:val="single" w:sz="4" w:space="0" w:color="000000"/>
            </w:tcBorders>
            <w:shd w:val="clear" w:color="000000" w:fill="FFFFFF"/>
            <w:noWrap/>
            <w:vAlign w:val="center"/>
            <w:hideMark/>
          </w:tcPr>
          <w:p w14:paraId="3799611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100,15</w:t>
            </w:r>
          </w:p>
        </w:tc>
        <w:tc>
          <w:tcPr>
            <w:tcW w:w="298" w:type="pct"/>
            <w:tcBorders>
              <w:top w:val="nil"/>
              <w:left w:val="nil"/>
              <w:bottom w:val="single" w:sz="4" w:space="0" w:color="000000"/>
              <w:right w:val="single" w:sz="4" w:space="0" w:color="000000"/>
            </w:tcBorders>
            <w:shd w:val="clear" w:color="000000" w:fill="FFFFFF"/>
            <w:noWrap/>
            <w:vAlign w:val="center"/>
            <w:hideMark/>
          </w:tcPr>
          <w:p w14:paraId="122DCCD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021799F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40,06</w:t>
            </w:r>
          </w:p>
        </w:tc>
        <w:tc>
          <w:tcPr>
            <w:tcW w:w="297" w:type="pct"/>
            <w:tcBorders>
              <w:top w:val="nil"/>
              <w:left w:val="nil"/>
              <w:bottom w:val="single" w:sz="4" w:space="0" w:color="000000"/>
              <w:right w:val="single" w:sz="4" w:space="0" w:color="000000"/>
            </w:tcBorders>
            <w:shd w:val="clear" w:color="000000" w:fill="FFFFFF"/>
            <w:vAlign w:val="center"/>
            <w:hideMark/>
          </w:tcPr>
          <w:p w14:paraId="5E7A4E0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89,02</w:t>
            </w:r>
          </w:p>
        </w:tc>
        <w:tc>
          <w:tcPr>
            <w:tcW w:w="298" w:type="pct"/>
            <w:tcBorders>
              <w:top w:val="nil"/>
              <w:left w:val="nil"/>
              <w:bottom w:val="single" w:sz="4" w:space="0" w:color="000000"/>
              <w:right w:val="single" w:sz="4" w:space="0" w:color="000000"/>
            </w:tcBorders>
            <w:shd w:val="clear" w:color="000000" w:fill="FFFFFF"/>
            <w:noWrap/>
            <w:vAlign w:val="center"/>
            <w:hideMark/>
          </w:tcPr>
          <w:p w14:paraId="150F5BD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T</w:t>
            </w:r>
          </w:p>
        </w:tc>
        <w:tc>
          <w:tcPr>
            <w:tcW w:w="472" w:type="pct"/>
            <w:tcBorders>
              <w:top w:val="nil"/>
              <w:left w:val="nil"/>
              <w:bottom w:val="single" w:sz="4" w:space="0" w:color="000000"/>
              <w:right w:val="single" w:sz="4" w:space="0" w:color="000000"/>
            </w:tcBorders>
            <w:shd w:val="clear" w:color="000000" w:fill="FFFFFF"/>
            <w:vAlign w:val="center"/>
            <w:hideMark/>
          </w:tcPr>
          <w:p w14:paraId="094287D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DISNAKERIN</w:t>
            </w:r>
          </w:p>
        </w:tc>
      </w:tr>
      <w:tr w:rsidR="003924F8" w:rsidRPr="00696AA5" w14:paraId="6718E951"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6D7B0641" w14:textId="77777777" w:rsidR="003924F8" w:rsidRPr="00696AA5" w:rsidRDefault="003924F8" w:rsidP="00717243">
            <w:pPr>
              <w:spacing w:line="240" w:lineRule="auto"/>
              <w:rPr>
                <w:rFonts w:ascii="Bookman Old Style" w:hAnsi="Bookman Old Style"/>
                <w:sz w:val="17"/>
                <w:szCs w:val="17"/>
              </w:rPr>
            </w:pPr>
          </w:p>
        </w:tc>
        <w:tc>
          <w:tcPr>
            <w:tcW w:w="902" w:type="pct"/>
            <w:tcBorders>
              <w:top w:val="nil"/>
              <w:left w:val="nil"/>
              <w:bottom w:val="single" w:sz="4" w:space="0" w:color="000000"/>
              <w:right w:val="single" w:sz="4" w:space="0" w:color="000000"/>
            </w:tcBorders>
            <w:shd w:val="clear" w:color="E2EFDA" w:fill="FFFFFF"/>
            <w:vAlign w:val="center"/>
            <w:hideMark/>
          </w:tcPr>
          <w:p w14:paraId="23ABE21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perselisihan hubungan industrial melalui mediasi</w:t>
            </w:r>
          </w:p>
        </w:tc>
        <w:tc>
          <w:tcPr>
            <w:tcW w:w="276" w:type="pct"/>
            <w:tcBorders>
              <w:top w:val="nil"/>
              <w:left w:val="nil"/>
              <w:bottom w:val="single" w:sz="4" w:space="0" w:color="000000"/>
              <w:right w:val="single" w:sz="4" w:space="0" w:color="000000"/>
            </w:tcBorders>
            <w:shd w:val="clear" w:color="000000" w:fill="FFFFFF"/>
            <w:noWrap/>
            <w:vAlign w:val="center"/>
            <w:hideMark/>
          </w:tcPr>
          <w:p w14:paraId="140CD37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4B1A1B0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438CCE3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0BCFDD9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40739F0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2EA88E7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136EF4B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22AE661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178EA1B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55DF003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DISNAKERIN</w:t>
            </w:r>
          </w:p>
        </w:tc>
      </w:tr>
      <w:tr w:rsidR="003924F8" w:rsidRPr="00696AA5" w14:paraId="2A76897F"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41BBBB5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Perencanaan dan Pembangunan Industri</w:t>
            </w:r>
          </w:p>
        </w:tc>
        <w:tc>
          <w:tcPr>
            <w:tcW w:w="902" w:type="pct"/>
            <w:tcBorders>
              <w:top w:val="nil"/>
              <w:left w:val="nil"/>
              <w:bottom w:val="single" w:sz="4" w:space="0" w:color="000000"/>
              <w:right w:val="single" w:sz="4" w:space="0" w:color="000000"/>
            </w:tcBorders>
            <w:shd w:val="clear" w:color="E2EFDA" w:fill="FFFFFF"/>
            <w:vAlign w:val="center"/>
            <w:hideMark/>
          </w:tcPr>
          <w:p w14:paraId="5A0FD10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sentra industri terbina</w:t>
            </w:r>
          </w:p>
        </w:tc>
        <w:tc>
          <w:tcPr>
            <w:tcW w:w="276" w:type="pct"/>
            <w:tcBorders>
              <w:top w:val="nil"/>
              <w:left w:val="nil"/>
              <w:bottom w:val="single" w:sz="4" w:space="0" w:color="000000"/>
              <w:right w:val="single" w:sz="4" w:space="0" w:color="000000"/>
            </w:tcBorders>
            <w:shd w:val="clear" w:color="000000" w:fill="FFFFFF"/>
            <w:noWrap/>
            <w:vAlign w:val="center"/>
            <w:hideMark/>
          </w:tcPr>
          <w:p w14:paraId="2BD3B9A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74857AD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tcBorders>
              <w:top w:val="nil"/>
              <w:left w:val="nil"/>
              <w:bottom w:val="single" w:sz="4" w:space="0" w:color="000000"/>
              <w:right w:val="single" w:sz="4" w:space="0" w:color="000000"/>
            </w:tcBorders>
            <w:shd w:val="clear" w:color="000000" w:fill="FFFFFF"/>
            <w:noWrap/>
            <w:vAlign w:val="center"/>
            <w:hideMark/>
          </w:tcPr>
          <w:p w14:paraId="3FC6F8D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tcBorders>
              <w:top w:val="nil"/>
              <w:left w:val="nil"/>
              <w:bottom w:val="single" w:sz="4" w:space="0" w:color="000000"/>
              <w:right w:val="single" w:sz="4" w:space="0" w:color="000000"/>
            </w:tcBorders>
            <w:shd w:val="clear" w:color="E2EFDA" w:fill="FFFFFF"/>
            <w:noWrap/>
            <w:vAlign w:val="center"/>
            <w:hideMark/>
          </w:tcPr>
          <w:p w14:paraId="4F44ABC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noWrap/>
            <w:vAlign w:val="center"/>
            <w:hideMark/>
          </w:tcPr>
          <w:p w14:paraId="187E546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4177960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23C287D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tcBorders>
              <w:top w:val="nil"/>
              <w:left w:val="nil"/>
              <w:bottom w:val="single" w:sz="4" w:space="0" w:color="000000"/>
              <w:right w:val="single" w:sz="4" w:space="0" w:color="000000"/>
            </w:tcBorders>
            <w:shd w:val="clear" w:color="000000" w:fill="FFFFFF"/>
            <w:vAlign w:val="center"/>
            <w:hideMark/>
          </w:tcPr>
          <w:p w14:paraId="78E331E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3EFD639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19E2BCE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DISNAKERIN</w:t>
            </w:r>
          </w:p>
        </w:tc>
      </w:tr>
      <w:tr w:rsidR="003924F8" w:rsidRPr="00696AA5" w14:paraId="048B62A3"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208585D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Pengendalian Izin Usaha Industri Kabupaten/Kota</w:t>
            </w:r>
          </w:p>
        </w:tc>
        <w:tc>
          <w:tcPr>
            <w:tcW w:w="902" w:type="pct"/>
            <w:tcBorders>
              <w:top w:val="nil"/>
              <w:left w:val="nil"/>
              <w:bottom w:val="single" w:sz="4" w:space="0" w:color="000000"/>
              <w:right w:val="single" w:sz="4" w:space="0" w:color="000000"/>
            </w:tcBorders>
            <w:shd w:val="clear" w:color="E2EFDA" w:fill="FFFFFF"/>
            <w:vAlign w:val="center"/>
            <w:hideMark/>
          </w:tcPr>
          <w:p w14:paraId="3D6D0FA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jumlah hasil pemantauan dan pengawasan dengan jumlah Izin Usaha Industri (IUI) Kecil dan Industri Menengah yang dikeluarkan oleh instansi terkait</w:t>
            </w:r>
          </w:p>
        </w:tc>
        <w:tc>
          <w:tcPr>
            <w:tcW w:w="276" w:type="pct"/>
            <w:tcBorders>
              <w:top w:val="nil"/>
              <w:left w:val="nil"/>
              <w:bottom w:val="single" w:sz="4" w:space="0" w:color="000000"/>
              <w:right w:val="single" w:sz="4" w:space="0" w:color="000000"/>
            </w:tcBorders>
            <w:shd w:val="clear" w:color="000000" w:fill="FFFFFF"/>
            <w:noWrap/>
            <w:vAlign w:val="center"/>
            <w:hideMark/>
          </w:tcPr>
          <w:p w14:paraId="1BFE657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098854D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2,94</w:t>
            </w:r>
          </w:p>
        </w:tc>
        <w:tc>
          <w:tcPr>
            <w:tcW w:w="282" w:type="pct"/>
            <w:tcBorders>
              <w:top w:val="nil"/>
              <w:left w:val="nil"/>
              <w:bottom w:val="single" w:sz="4" w:space="0" w:color="000000"/>
              <w:right w:val="single" w:sz="4" w:space="0" w:color="000000"/>
            </w:tcBorders>
            <w:shd w:val="clear" w:color="000000" w:fill="FFFFFF"/>
            <w:noWrap/>
            <w:vAlign w:val="center"/>
            <w:hideMark/>
          </w:tcPr>
          <w:p w14:paraId="4E2C5DB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2,64</w:t>
            </w:r>
          </w:p>
        </w:tc>
        <w:tc>
          <w:tcPr>
            <w:tcW w:w="347" w:type="pct"/>
            <w:tcBorders>
              <w:top w:val="nil"/>
              <w:left w:val="nil"/>
              <w:bottom w:val="single" w:sz="4" w:space="0" w:color="000000"/>
              <w:right w:val="single" w:sz="4" w:space="0" w:color="000000"/>
            </w:tcBorders>
            <w:shd w:val="clear" w:color="E2EFDA" w:fill="FFFFFF"/>
            <w:noWrap/>
            <w:vAlign w:val="center"/>
            <w:hideMark/>
          </w:tcPr>
          <w:p w14:paraId="17139DC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2,67</w:t>
            </w:r>
          </w:p>
        </w:tc>
        <w:tc>
          <w:tcPr>
            <w:tcW w:w="297" w:type="pct"/>
            <w:tcBorders>
              <w:top w:val="nil"/>
              <w:left w:val="nil"/>
              <w:bottom w:val="single" w:sz="4" w:space="0" w:color="000000"/>
              <w:right w:val="single" w:sz="4" w:space="0" w:color="000000"/>
            </w:tcBorders>
            <w:shd w:val="clear" w:color="000000" w:fill="FFFFFF"/>
            <w:noWrap/>
            <w:vAlign w:val="center"/>
            <w:hideMark/>
          </w:tcPr>
          <w:p w14:paraId="6699B26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101,14</w:t>
            </w:r>
          </w:p>
        </w:tc>
        <w:tc>
          <w:tcPr>
            <w:tcW w:w="298" w:type="pct"/>
            <w:tcBorders>
              <w:top w:val="nil"/>
              <w:left w:val="nil"/>
              <w:bottom w:val="single" w:sz="4" w:space="0" w:color="000000"/>
              <w:right w:val="single" w:sz="4" w:space="0" w:color="000000"/>
            </w:tcBorders>
            <w:shd w:val="clear" w:color="000000" w:fill="FFFFFF"/>
            <w:noWrap/>
            <w:vAlign w:val="center"/>
            <w:hideMark/>
          </w:tcPr>
          <w:p w14:paraId="315D75E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6980F50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2,67</w:t>
            </w:r>
          </w:p>
        </w:tc>
        <w:tc>
          <w:tcPr>
            <w:tcW w:w="297" w:type="pct"/>
            <w:tcBorders>
              <w:top w:val="nil"/>
              <w:left w:val="nil"/>
              <w:bottom w:val="single" w:sz="4" w:space="0" w:color="000000"/>
              <w:right w:val="single" w:sz="4" w:space="0" w:color="000000"/>
            </w:tcBorders>
            <w:shd w:val="clear" w:color="000000" w:fill="FFFFFF"/>
            <w:vAlign w:val="center"/>
            <w:hideMark/>
          </w:tcPr>
          <w:p w14:paraId="1344429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90,82</w:t>
            </w:r>
          </w:p>
        </w:tc>
        <w:tc>
          <w:tcPr>
            <w:tcW w:w="298" w:type="pct"/>
            <w:tcBorders>
              <w:top w:val="nil"/>
              <w:left w:val="nil"/>
              <w:bottom w:val="single" w:sz="4" w:space="0" w:color="000000"/>
              <w:right w:val="single" w:sz="4" w:space="0" w:color="000000"/>
            </w:tcBorders>
            <w:shd w:val="clear" w:color="000000" w:fill="FFFFFF"/>
            <w:noWrap/>
            <w:vAlign w:val="center"/>
            <w:hideMark/>
          </w:tcPr>
          <w:p w14:paraId="3CBC68A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2307FD4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DISNAKERIN</w:t>
            </w:r>
          </w:p>
        </w:tc>
      </w:tr>
      <w:tr w:rsidR="003924F8" w:rsidRPr="00696AA5" w14:paraId="66D148C6" w14:textId="77777777" w:rsidTr="00C93493">
        <w:trPr>
          <w:trHeight w:val="170"/>
          <w:jc w:val="center"/>
        </w:trPr>
        <w:tc>
          <w:tcPr>
            <w:tcW w:w="902" w:type="pct"/>
            <w:tcBorders>
              <w:top w:val="nil"/>
              <w:left w:val="single" w:sz="4" w:space="0" w:color="000000"/>
              <w:bottom w:val="single" w:sz="4" w:space="0" w:color="000000"/>
              <w:right w:val="single" w:sz="4" w:space="0" w:color="000000"/>
            </w:tcBorders>
            <w:shd w:val="clear" w:color="000000" w:fill="FFFFFF"/>
            <w:vAlign w:val="center"/>
            <w:hideMark/>
          </w:tcPr>
          <w:p w14:paraId="7253A74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Sistem Informasi Industri Nasional</w:t>
            </w:r>
          </w:p>
        </w:tc>
        <w:tc>
          <w:tcPr>
            <w:tcW w:w="902" w:type="pct"/>
            <w:tcBorders>
              <w:top w:val="nil"/>
              <w:left w:val="nil"/>
              <w:bottom w:val="single" w:sz="4" w:space="0" w:color="000000"/>
              <w:right w:val="single" w:sz="4" w:space="0" w:color="000000"/>
            </w:tcBorders>
            <w:shd w:val="clear" w:color="E2EFDA" w:fill="FFFFFF"/>
            <w:vAlign w:val="center"/>
            <w:hideMark/>
          </w:tcPr>
          <w:p w14:paraId="0E456B79"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Tersedianya informasi industri secara lengkap dan terkini</w:t>
            </w:r>
          </w:p>
        </w:tc>
        <w:tc>
          <w:tcPr>
            <w:tcW w:w="276" w:type="pct"/>
            <w:tcBorders>
              <w:top w:val="nil"/>
              <w:left w:val="nil"/>
              <w:bottom w:val="single" w:sz="4" w:space="0" w:color="000000"/>
              <w:right w:val="single" w:sz="4" w:space="0" w:color="000000"/>
            </w:tcBorders>
            <w:shd w:val="clear" w:color="000000" w:fill="FFFFFF"/>
            <w:noWrap/>
            <w:vAlign w:val="center"/>
            <w:hideMark/>
          </w:tcPr>
          <w:p w14:paraId="1838AD3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tcBorders>
              <w:top w:val="nil"/>
              <w:left w:val="nil"/>
              <w:bottom w:val="single" w:sz="4" w:space="0" w:color="000000"/>
              <w:right w:val="single" w:sz="4" w:space="0" w:color="000000"/>
            </w:tcBorders>
            <w:shd w:val="clear" w:color="000000" w:fill="FFFFFF"/>
            <w:noWrap/>
            <w:vAlign w:val="center"/>
            <w:hideMark/>
          </w:tcPr>
          <w:p w14:paraId="515AE46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77,5</w:t>
            </w:r>
          </w:p>
        </w:tc>
        <w:tc>
          <w:tcPr>
            <w:tcW w:w="282" w:type="pct"/>
            <w:tcBorders>
              <w:top w:val="nil"/>
              <w:left w:val="nil"/>
              <w:bottom w:val="single" w:sz="4" w:space="0" w:color="000000"/>
              <w:right w:val="single" w:sz="4" w:space="0" w:color="000000"/>
            </w:tcBorders>
            <w:shd w:val="clear" w:color="000000" w:fill="FFFFFF"/>
            <w:noWrap/>
            <w:vAlign w:val="center"/>
            <w:hideMark/>
          </w:tcPr>
          <w:p w14:paraId="26F9758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95</w:t>
            </w:r>
          </w:p>
        </w:tc>
        <w:tc>
          <w:tcPr>
            <w:tcW w:w="347" w:type="pct"/>
            <w:tcBorders>
              <w:top w:val="nil"/>
              <w:left w:val="nil"/>
              <w:bottom w:val="single" w:sz="4" w:space="0" w:color="000000"/>
              <w:right w:val="single" w:sz="4" w:space="0" w:color="000000"/>
            </w:tcBorders>
            <w:shd w:val="clear" w:color="E2EFDA" w:fill="FFFFFF"/>
            <w:noWrap/>
            <w:vAlign w:val="center"/>
            <w:hideMark/>
          </w:tcPr>
          <w:p w14:paraId="4B1E664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95</w:t>
            </w:r>
          </w:p>
        </w:tc>
        <w:tc>
          <w:tcPr>
            <w:tcW w:w="297" w:type="pct"/>
            <w:tcBorders>
              <w:top w:val="nil"/>
              <w:left w:val="nil"/>
              <w:bottom w:val="single" w:sz="4" w:space="0" w:color="000000"/>
              <w:right w:val="single" w:sz="4" w:space="0" w:color="000000"/>
            </w:tcBorders>
            <w:shd w:val="clear" w:color="000000" w:fill="FFFFFF"/>
            <w:noWrap/>
            <w:vAlign w:val="center"/>
            <w:hideMark/>
          </w:tcPr>
          <w:p w14:paraId="684782E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tcBorders>
              <w:top w:val="nil"/>
              <w:left w:val="nil"/>
              <w:bottom w:val="single" w:sz="4" w:space="0" w:color="000000"/>
              <w:right w:val="single" w:sz="4" w:space="0" w:color="000000"/>
            </w:tcBorders>
            <w:shd w:val="clear" w:color="000000" w:fill="FFFFFF"/>
            <w:noWrap/>
            <w:vAlign w:val="center"/>
            <w:hideMark/>
          </w:tcPr>
          <w:p w14:paraId="1A756CC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tcBorders>
              <w:top w:val="nil"/>
              <w:left w:val="nil"/>
              <w:bottom w:val="single" w:sz="4" w:space="0" w:color="000000"/>
              <w:right w:val="single" w:sz="4" w:space="0" w:color="000000"/>
            </w:tcBorders>
            <w:shd w:val="clear" w:color="E2EFDA" w:fill="FFFFFF"/>
            <w:noWrap/>
            <w:vAlign w:val="center"/>
            <w:hideMark/>
          </w:tcPr>
          <w:p w14:paraId="25D9C84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95</w:t>
            </w:r>
          </w:p>
        </w:tc>
        <w:tc>
          <w:tcPr>
            <w:tcW w:w="297" w:type="pct"/>
            <w:tcBorders>
              <w:top w:val="nil"/>
              <w:left w:val="nil"/>
              <w:bottom w:val="single" w:sz="4" w:space="0" w:color="000000"/>
              <w:right w:val="single" w:sz="4" w:space="0" w:color="000000"/>
            </w:tcBorders>
            <w:shd w:val="clear" w:color="000000" w:fill="FFFFFF"/>
            <w:vAlign w:val="center"/>
            <w:hideMark/>
          </w:tcPr>
          <w:p w14:paraId="2EE462E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122,58</w:t>
            </w:r>
          </w:p>
        </w:tc>
        <w:tc>
          <w:tcPr>
            <w:tcW w:w="298" w:type="pct"/>
            <w:tcBorders>
              <w:top w:val="nil"/>
              <w:left w:val="nil"/>
              <w:bottom w:val="single" w:sz="4" w:space="0" w:color="000000"/>
              <w:right w:val="single" w:sz="4" w:space="0" w:color="000000"/>
            </w:tcBorders>
            <w:shd w:val="clear" w:color="000000" w:fill="FFFFFF"/>
            <w:noWrap/>
            <w:vAlign w:val="center"/>
            <w:hideMark/>
          </w:tcPr>
          <w:p w14:paraId="0AB2B9A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tcBorders>
              <w:top w:val="nil"/>
              <w:left w:val="nil"/>
              <w:bottom w:val="single" w:sz="4" w:space="0" w:color="000000"/>
              <w:right w:val="single" w:sz="4" w:space="0" w:color="000000"/>
            </w:tcBorders>
            <w:shd w:val="clear" w:color="000000" w:fill="FFFFFF"/>
            <w:vAlign w:val="center"/>
            <w:hideMark/>
          </w:tcPr>
          <w:p w14:paraId="0588A93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DISNAKERIN</w:t>
            </w:r>
          </w:p>
        </w:tc>
      </w:tr>
    </w:tbl>
    <w:p w14:paraId="05E1B5F1" w14:textId="77777777" w:rsidR="003924F8" w:rsidRPr="00696AA5" w:rsidRDefault="003924F8" w:rsidP="00717243"/>
    <w:p w14:paraId="3F0D8224" w14:textId="77777777" w:rsidR="003924F8" w:rsidRPr="00696AA5" w:rsidRDefault="003924F8" w:rsidP="00717243"/>
    <w:p w14:paraId="044683A3" w14:textId="77777777" w:rsidR="003924F8" w:rsidRPr="00696AA5" w:rsidRDefault="003924F8" w:rsidP="00717243"/>
    <w:p w14:paraId="2034AE8D" w14:textId="77777777" w:rsidR="003924F8" w:rsidRPr="00696AA5" w:rsidRDefault="003924F8" w:rsidP="00717243"/>
    <w:p w14:paraId="0D76A720" w14:textId="77777777" w:rsidR="00B3546B" w:rsidRPr="00696AA5" w:rsidRDefault="00B3546B" w:rsidP="00717243"/>
    <w:p w14:paraId="4CFF2186" w14:textId="77777777" w:rsidR="00B3546B" w:rsidRPr="00696AA5" w:rsidRDefault="00B3546B" w:rsidP="00717243"/>
    <w:p w14:paraId="201922C1" w14:textId="77777777" w:rsidR="003924F8" w:rsidRPr="00696AA5" w:rsidRDefault="003924F8" w:rsidP="00717243"/>
    <w:p w14:paraId="7F56FD2F" w14:textId="77777777" w:rsidR="003924F8" w:rsidRPr="00696AA5" w:rsidRDefault="003924F8" w:rsidP="00717243">
      <w:pPr>
        <w:pStyle w:val="Style7"/>
        <w:tabs>
          <w:tab w:val="clear" w:pos="2268"/>
          <w:tab w:val="left" w:pos="1134"/>
        </w:tabs>
        <w:ind w:left="378"/>
      </w:pPr>
      <w:r w:rsidRPr="00696AA5">
        <w:t>Unsur Pendukung Urusan Pemerintahan</w:t>
      </w:r>
    </w:p>
    <w:p w14:paraId="473BE152" w14:textId="77777777" w:rsidR="003924F8" w:rsidRPr="00696AA5" w:rsidRDefault="003924F8">
      <w:pPr>
        <w:pStyle w:val="Heading5"/>
        <w:numPr>
          <w:ilvl w:val="0"/>
          <w:numId w:val="94"/>
        </w:numPr>
        <w:spacing w:before="0" w:after="0" w:line="336" w:lineRule="auto"/>
        <w:rPr>
          <w:b/>
          <w:bCs w:val="0"/>
        </w:rPr>
      </w:pPr>
      <w:r w:rsidRPr="00696AA5">
        <w:rPr>
          <w:b/>
          <w:bCs w:val="0"/>
        </w:rPr>
        <w:t xml:space="preserve">Sekretariat Daerah </w:t>
      </w:r>
    </w:p>
    <w:p w14:paraId="5F3FDA55" w14:textId="77777777" w:rsidR="003924F8" w:rsidRPr="00696AA5" w:rsidRDefault="003924F8" w:rsidP="00717243">
      <w:pPr>
        <w:tabs>
          <w:tab w:val="left" w:pos="2268"/>
        </w:tabs>
        <w:ind w:left="1276" w:right="294" w:firstLine="992"/>
        <w:jc w:val="both"/>
        <w:rPr>
          <w:rFonts w:ascii="Bookman Old Style" w:hAnsi="Bookman Old Style" w:cs="Tahoma"/>
          <w:sz w:val="24"/>
          <w:szCs w:val="24"/>
        </w:rPr>
      </w:pPr>
      <w:r w:rsidRPr="00696AA5">
        <w:rPr>
          <w:rFonts w:ascii="Bookman Old Style" w:hAnsi="Bookman Old Style" w:cs="Tahoma"/>
          <w:sz w:val="24"/>
          <w:szCs w:val="24"/>
          <w:lang w:val="sv-SE"/>
        </w:rPr>
        <w:t xml:space="preserve">Capaian </w:t>
      </w:r>
      <w:r w:rsidRPr="00696AA5">
        <w:rPr>
          <w:rFonts w:ascii="Bookman Old Style" w:hAnsi="Bookman Old Style"/>
          <w:sz w:val="24"/>
          <w:szCs w:val="24"/>
        </w:rPr>
        <w:t>kinerja</w:t>
      </w:r>
      <w:r w:rsidRPr="00696AA5">
        <w:rPr>
          <w:rFonts w:ascii="Bookman Old Style" w:hAnsi="Bookman Old Style"/>
          <w:sz w:val="24"/>
          <w:szCs w:val="24"/>
          <w:lang w:val="sv-SE"/>
        </w:rPr>
        <w:t xml:space="preserve"> Sekretariat Daerah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12</w:t>
      </w:r>
      <w:r w:rsidRPr="00696AA5">
        <w:rPr>
          <w:rFonts w:ascii="Bookman Old Style" w:hAnsi="Bookman Old Style" w:cs="Tahoma"/>
          <w:sz w:val="24"/>
          <w:szCs w:val="24"/>
          <w:lang w:val="sv-SE"/>
        </w:rPr>
        <w:t xml:space="preserve"> indikator kinerja program, </w:t>
      </w:r>
      <w:r w:rsidRPr="00696AA5">
        <w:rPr>
          <w:rFonts w:ascii="Bookman Old Style" w:hAnsi="Bookman Old Style" w:cs="Tahoma"/>
          <w:sz w:val="24"/>
          <w:szCs w:val="24"/>
        </w:rPr>
        <w:t>seluruh indikator</w:t>
      </w:r>
      <w:r w:rsidRPr="00696AA5">
        <w:rPr>
          <w:rFonts w:ascii="Bookman Old Style" w:hAnsi="Bookman Old Style" w:cs="Tahoma"/>
          <w:sz w:val="24"/>
          <w:szCs w:val="24"/>
          <w:lang w:val="sv-SE"/>
        </w:rPr>
        <w:t xml:space="preserve"> berstatus Sangat Tinggi</w:t>
      </w:r>
      <w:r w:rsidRPr="00696AA5">
        <w:rPr>
          <w:rFonts w:ascii="Bookman Old Style" w:hAnsi="Bookman Old Style" w:cs="Tahoma"/>
          <w:sz w:val="24"/>
          <w:szCs w:val="24"/>
        </w:rPr>
        <w:t>.</w:t>
      </w:r>
    </w:p>
    <w:p w14:paraId="2FA7DD06" w14:textId="77777777" w:rsidR="003924F8" w:rsidRPr="00696AA5" w:rsidRDefault="003924F8" w:rsidP="00717243">
      <w:pPr>
        <w:pStyle w:val="Caption"/>
        <w:spacing w:after="0" w:line="276" w:lineRule="auto"/>
        <w:jc w:val="center"/>
        <w:rPr>
          <w:szCs w:val="24"/>
        </w:rPr>
      </w:pPr>
      <w:r w:rsidRPr="00696AA5">
        <w:rPr>
          <w:szCs w:val="24"/>
        </w:rPr>
        <w:t>Tabel 2. 189</w:t>
      </w:r>
      <w:r w:rsidRPr="00696AA5">
        <w:rPr>
          <w:szCs w:val="24"/>
          <w:lang w:val="en-US"/>
        </w:rPr>
        <w:br/>
      </w:r>
      <w:r w:rsidRPr="00696AA5">
        <w:rPr>
          <w:szCs w:val="24"/>
        </w:rPr>
        <w:t xml:space="preserve"> Capaian Kinerja Sekretariat Daerah</w:t>
      </w:r>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4"/>
        <w:gridCol w:w="3035"/>
        <w:gridCol w:w="1029"/>
        <w:gridCol w:w="965"/>
        <w:gridCol w:w="965"/>
        <w:gridCol w:w="1186"/>
        <w:gridCol w:w="1016"/>
        <w:gridCol w:w="1016"/>
        <w:gridCol w:w="1186"/>
        <w:gridCol w:w="1016"/>
        <w:gridCol w:w="1016"/>
        <w:gridCol w:w="1502"/>
      </w:tblGrid>
      <w:tr w:rsidR="003924F8" w:rsidRPr="00696AA5" w14:paraId="29CE0B5C" w14:textId="77777777" w:rsidTr="00C93493">
        <w:trPr>
          <w:trHeight w:val="170"/>
          <w:jc w:val="center"/>
        </w:trPr>
        <w:tc>
          <w:tcPr>
            <w:tcW w:w="909" w:type="pct"/>
            <w:vMerge w:val="restart"/>
            <w:shd w:val="clear" w:color="000000" w:fill="FFFFFF"/>
            <w:vAlign w:val="center"/>
            <w:hideMark/>
          </w:tcPr>
          <w:p w14:paraId="55D7097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9" w:type="pct"/>
            <w:vMerge w:val="restart"/>
            <w:shd w:val="clear" w:color="000000" w:fill="FFFFFF"/>
            <w:vAlign w:val="center"/>
            <w:hideMark/>
          </w:tcPr>
          <w:p w14:paraId="359315B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301" w:type="pct"/>
            <w:vMerge w:val="restart"/>
            <w:shd w:val="clear" w:color="000000" w:fill="FFFFFF"/>
            <w:vAlign w:val="center"/>
            <w:hideMark/>
          </w:tcPr>
          <w:p w14:paraId="66B4CE2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73" w:type="pct"/>
            <w:vMerge w:val="restart"/>
            <w:shd w:val="clear" w:color="000000" w:fill="FFFFFF"/>
            <w:vAlign w:val="center"/>
            <w:hideMark/>
          </w:tcPr>
          <w:p w14:paraId="415531E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91" w:type="pct"/>
            <w:vMerge w:val="restart"/>
            <w:shd w:val="clear" w:color="000000" w:fill="FFFFFF"/>
            <w:vAlign w:val="center"/>
            <w:hideMark/>
          </w:tcPr>
          <w:p w14:paraId="7C68BAF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15" w:type="pct"/>
            <w:gridSpan w:val="3"/>
            <w:shd w:val="clear" w:color="FFFFFF" w:fill="FFFFFF"/>
            <w:noWrap/>
            <w:vAlign w:val="center"/>
            <w:hideMark/>
          </w:tcPr>
          <w:p w14:paraId="58DA8C1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24" w:type="pct"/>
            <w:gridSpan w:val="3"/>
            <w:shd w:val="clear" w:color="000000" w:fill="FFFFFF"/>
            <w:vAlign w:val="center"/>
            <w:hideMark/>
          </w:tcPr>
          <w:p w14:paraId="533C7AA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80" w:type="pct"/>
            <w:vMerge w:val="restart"/>
            <w:shd w:val="clear" w:color="000000" w:fill="FFFFFF"/>
            <w:vAlign w:val="center"/>
            <w:hideMark/>
          </w:tcPr>
          <w:p w14:paraId="523A835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02DCDEB5" w14:textId="77777777" w:rsidTr="00C93493">
        <w:trPr>
          <w:trHeight w:val="170"/>
          <w:jc w:val="center"/>
        </w:trPr>
        <w:tc>
          <w:tcPr>
            <w:tcW w:w="909" w:type="pct"/>
            <w:vMerge/>
            <w:vAlign w:val="center"/>
            <w:hideMark/>
          </w:tcPr>
          <w:p w14:paraId="60967EF8" w14:textId="77777777" w:rsidR="003924F8" w:rsidRPr="00696AA5" w:rsidRDefault="003924F8" w:rsidP="00717243">
            <w:pPr>
              <w:spacing w:line="240" w:lineRule="auto"/>
              <w:jc w:val="center"/>
              <w:rPr>
                <w:rFonts w:ascii="Bookman Old Style" w:hAnsi="Bookman Old Style"/>
                <w:b/>
                <w:bCs/>
                <w:sz w:val="17"/>
                <w:szCs w:val="17"/>
              </w:rPr>
            </w:pPr>
          </w:p>
        </w:tc>
        <w:tc>
          <w:tcPr>
            <w:tcW w:w="909" w:type="pct"/>
            <w:vMerge/>
            <w:vAlign w:val="center"/>
            <w:hideMark/>
          </w:tcPr>
          <w:p w14:paraId="0891D2EE" w14:textId="77777777" w:rsidR="003924F8" w:rsidRPr="00696AA5" w:rsidRDefault="003924F8" w:rsidP="00717243">
            <w:pPr>
              <w:spacing w:line="240" w:lineRule="auto"/>
              <w:jc w:val="center"/>
              <w:rPr>
                <w:rFonts w:ascii="Bookman Old Style" w:hAnsi="Bookman Old Style"/>
                <w:b/>
                <w:bCs/>
                <w:sz w:val="17"/>
                <w:szCs w:val="17"/>
              </w:rPr>
            </w:pPr>
          </w:p>
        </w:tc>
        <w:tc>
          <w:tcPr>
            <w:tcW w:w="301" w:type="pct"/>
            <w:vMerge/>
            <w:vAlign w:val="center"/>
            <w:hideMark/>
          </w:tcPr>
          <w:p w14:paraId="5D5597FA" w14:textId="77777777" w:rsidR="003924F8" w:rsidRPr="00696AA5" w:rsidRDefault="003924F8" w:rsidP="00717243">
            <w:pPr>
              <w:spacing w:line="240" w:lineRule="auto"/>
              <w:jc w:val="center"/>
              <w:rPr>
                <w:rFonts w:ascii="Bookman Old Style" w:hAnsi="Bookman Old Style"/>
                <w:b/>
                <w:bCs/>
                <w:sz w:val="17"/>
                <w:szCs w:val="17"/>
              </w:rPr>
            </w:pPr>
          </w:p>
        </w:tc>
        <w:tc>
          <w:tcPr>
            <w:tcW w:w="273" w:type="pct"/>
            <w:vMerge/>
            <w:vAlign w:val="center"/>
            <w:hideMark/>
          </w:tcPr>
          <w:p w14:paraId="37B42F68" w14:textId="77777777" w:rsidR="003924F8" w:rsidRPr="00696AA5" w:rsidRDefault="003924F8" w:rsidP="00717243">
            <w:pPr>
              <w:spacing w:line="240" w:lineRule="auto"/>
              <w:jc w:val="center"/>
              <w:rPr>
                <w:rFonts w:ascii="Bookman Old Style" w:hAnsi="Bookman Old Style"/>
                <w:b/>
                <w:bCs/>
                <w:sz w:val="17"/>
                <w:szCs w:val="17"/>
              </w:rPr>
            </w:pPr>
          </w:p>
        </w:tc>
        <w:tc>
          <w:tcPr>
            <w:tcW w:w="291" w:type="pct"/>
            <w:vMerge/>
            <w:vAlign w:val="center"/>
            <w:hideMark/>
          </w:tcPr>
          <w:p w14:paraId="168B7D9A" w14:textId="77777777" w:rsidR="003924F8" w:rsidRPr="00696AA5" w:rsidRDefault="003924F8" w:rsidP="00717243">
            <w:pPr>
              <w:spacing w:line="240" w:lineRule="auto"/>
              <w:jc w:val="center"/>
              <w:rPr>
                <w:rFonts w:ascii="Bookman Old Style" w:hAnsi="Bookman Old Style"/>
                <w:b/>
                <w:bCs/>
                <w:sz w:val="17"/>
                <w:szCs w:val="17"/>
              </w:rPr>
            </w:pPr>
          </w:p>
        </w:tc>
        <w:tc>
          <w:tcPr>
            <w:tcW w:w="332" w:type="pct"/>
            <w:shd w:val="clear" w:color="E2EFDA" w:fill="FFFFFF"/>
            <w:vAlign w:val="center"/>
            <w:hideMark/>
          </w:tcPr>
          <w:p w14:paraId="005E481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1" w:type="pct"/>
            <w:shd w:val="clear" w:color="000000" w:fill="FFFFFF"/>
            <w:vAlign w:val="center"/>
            <w:hideMark/>
          </w:tcPr>
          <w:p w14:paraId="3C00C80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2" w:type="pct"/>
            <w:shd w:val="clear" w:color="000000" w:fill="FFFFFF"/>
            <w:vAlign w:val="center"/>
            <w:hideMark/>
          </w:tcPr>
          <w:p w14:paraId="0507032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32" w:type="pct"/>
            <w:shd w:val="clear" w:color="000000" w:fill="FFFFFF"/>
            <w:vAlign w:val="center"/>
            <w:hideMark/>
          </w:tcPr>
          <w:p w14:paraId="790F9C2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1" w:type="pct"/>
            <w:shd w:val="clear" w:color="000000" w:fill="FFFFFF"/>
            <w:vAlign w:val="center"/>
            <w:hideMark/>
          </w:tcPr>
          <w:p w14:paraId="66E70AA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301" w:type="pct"/>
            <w:shd w:val="clear" w:color="000000" w:fill="FFFFFF"/>
            <w:vAlign w:val="center"/>
            <w:hideMark/>
          </w:tcPr>
          <w:p w14:paraId="48901A8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80" w:type="pct"/>
            <w:vMerge/>
            <w:vAlign w:val="center"/>
            <w:hideMark/>
          </w:tcPr>
          <w:p w14:paraId="5B55BA67"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7A24A6D7" w14:textId="77777777" w:rsidTr="00C93493">
        <w:trPr>
          <w:trHeight w:val="170"/>
          <w:jc w:val="center"/>
        </w:trPr>
        <w:tc>
          <w:tcPr>
            <w:tcW w:w="909" w:type="pct"/>
            <w:shd w:val="clear" w:color="000000" w:fill="FFFFFF"/>
            <w:vAlign w:val="center"/>
            <w:hideMark/>
          </w:tcPr>
          <w:p w14:paraId="6E587EB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9" w:type="pct"/>
            <w:shd w:val="clear" w:color="000000" w:fill="FFFFFF"/>
            <w:vAlign w:val="center"/>
            <w:hideMark/>
          </w:tcPr>
          <w:p w14:paraId="540174A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301" w:type="pct"/>
            <w:shd w:val="clear" w:color="000000" w:fill="FFFFFF"/>
            <w:noWrap/>
            <w:vAlign w:val="center"/>
            <w:hideMark/>
          </w:tcPr>
          <w:p w14:paraId="56E5943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73" w:type="pct"/>
            <w:shd w:val="clear" w:color="000000" w:fill="FFFFFF"/>
            <w:vAlign w:val="center"/>
            <w:hideMark/>
          </w:tcPr>
          <w:p w14:paraId="407408D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91" w:type="pct"/>
            <w:shd w:val="clear" w:color="000000" w:fill="FFFFFF"/>
            <w:noWrap/>
            <w:vAlign w:val="center"/>
            <w:hideMark/>
          </w:tcPr>
          <w:p w14:paraId="3E846B3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32" w:type="pct"/>
            <w:shd w:val="clear" w:color="000000" w:fill="FFFFFF"/>
            <w:noWrap/>
            <w:vAlign w:val="center"/>
            <w:hideMark/>
          </w:tcPr>
          <w:p w14:paraId="7912C70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1" w:type="pct"/>
            <w:shd w:val="clear" w:color="000000" w:fill="FFFFFF"/>
            <w:vAlign w:val="center"/>
            <w:hideMark/>
          </w:tcPr>
          <w:p w14:paraId="606AE09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2" w:type="pct"/>
            <w:shd w:val="clear" w:color="000000" w:fill="FFFFFF"/>
            <w:noWrap/>
            <w:vAlign w:val="center"/>
            <w:hideMark/>
          </w:tcPr>
          <w:p w14:paraId="7F35DFF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32" w:type="pct"/>
            <w:shd w:val="clear" w:color="000000" w:fill="FFFFFF"/>
            <w:noWrap/>
            <w:vAlign w:val="center"/>
            <w:hideMark/>
          </w:tcPr>
          <w:p w14:paraId="50DEA10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1" w:type="pct"/>
            <w:shd w:val="clear" w:color="000000" w:fill="FFFFFF"/>
            <w:vAlign w:val="center"/>
            <w:hideMark/>
          </w:tcPr>
          <w:p w14:paraId="07D5A67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301" w:type="pct"/>
            <w:shd w:val="clear" w:color="000000" w:fill="FFFFFF"/>
            <w:noWrap/>
            <w:vAlign w:val="center"/>
            <w:hideMark/>
          </w:tcPr>
          <w:p w14:paraId="2A604A9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80" w:type="pct"/>
            <w:shd w:val="clear" w:color="000000" w:fill="FFFFFF"/>
            <w:noWrap/>
            <w:vAlign w:val="center"/>
            <w:hideMark/>
          </w:tcPr>
          <w:p w14:paraId="4B1B875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540F393E" w14:textId="77777777" w:rsidTr="00C93493">
        <w:trPr>
          <w:trHeight w:val="170"/>
          <w:jc w:val="center"/>
        </w:trPr>
        <w:tc>
          <w:tcPr>
            <w:tcW w:w="909" w:type="pct"/>
            <w:shd w:val="clear" w:color="000000" w:fill="FFFFFF"/>
            <w:vAlign w:val="center"/>
            <w:hideMark/>
          </w:tcPr>
          <w:p w14:paraId="6B217ED0"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9" w:type="pct"/>
            <w:shd w:val="clear" w:color="E2EFDA" w:fill="FFFFFF"/>
            <w:vAlign w:val="center"/>
            <w:hideMark/>
          </w:tcPr>
          <w:p w14:paraId="7F0AE360"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301" w:type="pct"/>
            <w:shd w:val="clear" w:color="000000" w:fill="FFFFFF"/>
            <w:noWrap/>
            <w:vAlign w:val="center"/>
            <w:hideMark/>
          </w:tcPr>
          <w:p w14:paraId="5FC1D6C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3" w:type="pct"/>
            <w:shd w:val="clear" w:color="000000" w:fill="FFFFFF"/>
            <w:noWrap/>
            <w:vAlign w:val="center"/>
            <w:hideMark/>
          </w:tcPr>
          <w:p w14:paraId="2A5988B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47DE374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32" w:type="pct"/>
            <w:shd w:val="clear" w:color="E2EFDA" w:fill="FFFFFF"/>
            <w:noWrap/>
            <w:vAlign w:val="center"/>
            <w:hideMark/>
          </w:tcPr>
          <w:p w14:paraId="32FABEF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587CB0F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2" w:type="pct"/>
            <w:shd w:val="clear" w:color="000000" w:fill="FFFFFF"/>
            <w:noWrap/>
            <w:vAlign w:val="center"/>
            <w:hideMark/>
          </w:tcPr>
          <w:p w14:paraId="429EE10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2" w:type="pct"/>
            <w:shd w:val="clear" w:color="E2EFDA" w:fill="FFFFFF"/>
            <w:noWrap/>
            <w:vAlign w:val="center"/>
            <w:hideMark/>
          </w:tcPr>
          <w:p w14:paraId="642AD04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vAlign w:val="center"/>
            <w:hideMark/>
          </w:tcPr>
          <w:p w14:paraId="5986449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1" w:type="pct"/>
            <w:shd w:val="clear" w:color="000000" w:fill="FFFFFF"/>
            <w:noWrap/>
            <w:vAlign w:val="center"/>
            <w:hideMark/>
          </w:tcPr>
          <w:p w14:paraId="0F01F8D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0" w:type="pct"/>
            <w:shd w:val="clear" w:color="000000" w:fill="FFFFFF"/>
            <w:vAlign w:val="center"/>
            <w:hideMark/>
          </w:tcPr>
          <w:p w14:paraId="59B3715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SETDA</w:t>
            </w:r>
          </w:p>
        </w:tc>
      </w:tr>
      <w:tr w:rsidR="003924F8" w:rsidRPr="00696AA5" w14:paraId="0C2601A3" w14:textId="77777777" w:rsidTr="00C93493">
        <w:trPr>
          <w:trHeight w:val="170"/>
          <w:jc w:val="center"/>
        </w:trPr>
        <w:tc>
          <w:tcPr>
            <w:tcW w:w="909" w:type="pct"/>
            <w:shd w:val="clear" w:color="000000" w:fill="FFFFFF"/>
            <w:vAlign w:val="center"/>
            <w:hideMark/>
          </w:tcPr>
          <w:p w14:paraId="6713F349" w14:textId="77777777" w:rsidR="003924F8" w:rsidRPr="00696AA5" w:rsidRDefault="003924F8" w:rsidP="00717243">
            <w:pPr>
              <w:spacing w:line="240" w:lineRule="auto"/>
              <w:rPr>
                <w:rFonts w:ascii="Bookman Old Style" w:hAnsi="Bookman Old Style"/>
                <w:sz w:val="17"/>
                <w:szCs w:val="17"/>
              </w:rPr>
            </w:pPr>
          </w:p>
        </w:tc>
        <w:tc>
          <w:tcPr>
            <w:tcW w:w="909" w:type="pct"/>
            <w:shd w:val="clear" w:color="E2EFDA" w:fill="FFFFFF"/>
            <w:vAlign w:val="center"/>
            <w:hideMark/>
          </w:tcPr>
          <w:p w14:paraId="036929B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301" w:type="pct"/>
            <w:shd w:val="clear" w:color="000000" w:fill="FFFFFF"/>
            <w:noWrap/>
            <w:vAlign w:val="center"/>
            <w:hideMark/>
          </w:tcPr>
          <w:p w14:paraId="7471FE0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3" w:type="pct"/>
            <w:shd w:val="clear" w:color="000000" w:fill="FFFFFF"/>
            <w:noWrap/>
            <w:vAlign w:val="center"/>
            <w:hideMark/>
          </w:tcPr>
          <w:p w14:paraId="542C889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4B80447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32" w:type="pct"/>
            <w:shd w:val="clear" w:color="E2EFDA" w:fill="FFFFFF"/>
            <w:noWrap/>
            <w:vAlign w:val="center"/>
            <w:hideMark/>
          </w:tcPr>
          <w:p w14:paraId="12CEA97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1D485B8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2" w:type="pct"/>
            <w:shd w:val="clear" w:color="000000" w:fill="FFFFFF"/>
            <w:noWrap/>
            <w:vAlign w:val="center"/>
            <w:hideMark/>
          </w:tcPr>
          <w:p w14:paraId="7BED0CD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2" w:type="pct"/>
            <w:shd w:val="clear" w:color="E2EFDA" w:fill="FFFFFF"/>
            <w:noWrap/>
            <w:vAlign w:val="center"/>
            <w:hideMark/>
          </w:tcPr>
          <w:p w14:paraId="501234B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vAlign w:val="center"/>
            <w:hideMark/>
          </w:tcPr>
          <w:p w14:paraId="657C917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1" w:type="pct"/>
            <w:shd w:val="clear" w:color="000000" w:fill="FFFFFF"/>
            <w:noWrap/>
            <w:vAlign w:val="center"/>
            <w:hideMark/>
          </w:tcPr>
          <w:p w14:paraId="76E5654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0" w:type="pct"/>
            <w:shd w:val="clear" w:color="000000" w:fill="FFFFFF"/>
            <w:vAlign w:val="center"/>
            <w:hideMark/>
          </w:tcPr>
          <w:p w14:paraId="596B804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SETDA</w:t>
            </w:r>
          </w:p>
        </w:tc>
      </w:tr>
      <w:tr w:rsidR="003924F8" w:rsidRPr="00696AA5" w14:paraId="118205F2" w14:textId="77777777" w:rsidTr="00C93493">
        <w:trPr>
          <w:trHeight w:val="170"/>
          <w:jc w:val="center"/>
        </w:trPr>
        <w:tc>
          <w:tcPr>
            <w:tcW w:w="909" w:type="pct"/>
            <w:shd w:val="clear" w:color="000000" w:fill="FFFFFF"/>
            <w:vAlign w:val="center"/>
            <w:hideMark/>
          </w:tcPr>
          <w:p w14:paraId="291980C4" w14:textId="77777777" w:rsidR="003924F8" w:rsidRPr="00696AA5" w:rsidRDefault="003924F8" w:rsidP="00717243">
            <w:pPr>
              <w:spacing w:line="240" w:lineRule="auto"/>
              <w:rPr>
                <w:rFonts w:ascii="Bookman Old Style" w:hAnsi="Bookman Old Style"/>
                <w:sz w:val="17"/>
                <w:szCs w:val="17"/>
              </w:rPr>
            </w:pPr>
          </w:p>
        </w:tc>
        <w:tc>
          <w:tcPr>
            <w:tcW w:w="909" w:type="pct"/>
            <w:shd w:val="clear" w:color="E2EFDA" w:fill="FFFFFF"/>
            <w:vAlign w:val="center"/>
            <w:hideMark/>
          </w:tcPr>
          <w:p w14:paraId="526D9BA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Kebutuhan Rumah Tangga yang terlayani sesuai standar.</w:t>
            </w:r>
          </w:p>
        </w:tc>
        <w:tc>
          <w:tcPr>
            <w:tcW w:w="301" w:type="pct"/>
            <w:shd w:val="clear" w:color="000000" w:fill="FFFFFF"/>
            <w:noWrap/>
            <w:vAlign w:val="center"/>
            <w:hideMark/>
          </w:tcPr>
          <w:p w14:paraId="51F9DF5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3" w:type="pct"/>
            <w:shd w:val="clear" w:color="000000" w:fill="FFFFFF"/>
            <w:noWrap/>
            <w:vAlign w:val="center"/>
            <w:hideMark/>
          </w:tcPr>
          <w:p w14:paraId="79FAD05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2618A15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32" w:type="pct"/>
            <w:shd w:val="clear" w:color="E2EFDA" w:fill="FFFFFF"/>
            <w:noWrap/>
            <w:vAlign w:val="center"/>
            <w:hideMark/>
          </w:tcPr>
          <w:p w14:paraId="19F2050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74B7E4D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2" w:type="pct"/>
            <w:shd w:val="clear" w:color="000000" w:fill="FFFFFF"/>
            <w:noWrap/>
            <w:vAlign w:val="center"/>
            <w:hideMark/>
          </w:tcPr>
          <w:p w14:paraId="4DD3CDC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2" w:type="pct"/>
            <w:shd w:val="clear" w:color="E2EFDA" w:fill="FFFFFF"/>
            <w:noWrap/>
            <w:vAlign w:val="center"/>
            <w:hideMark/>
          </w:tcPr>
          <w:p w14:paraId="5189F68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vAlign w:val="center"/>
            <w:hideMark/>
          </w:tcPr>
          <w:p w14:paraId="34C36B7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1" w:type="pct"/>
            <w:shd w:val="clear" w:color="000000" w:fill="FFFFFF"/>
            <w:noWrap/>
            <w:vAlign w:val="center"/>
            <w:hideMark/>
          </w:tcPr>
          <w:p w14:paraId="47FE869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0" w:type="pct"/>
            <w:shd w:val="clear" w:color="000000" w:fill="FFFFFF"/>
            <w:vAlign w:val="center"/>
            <w:hideMark/>
          </w:tcPr>
          <w:p w14:paraId="0A7DA72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SETDA</w:t>
            </w:r>
          </w:p>
        </w:tc>
      </w:tr>
      <w:tr w:rsidR="003924F8" w:rsidRPr="00696AA5" w14:paraId="102A94D5" w14:textId="77777777" w:rsidTr="00C93493">
        <w:trPr>
          <w:trHeight w:val="170"/>
          <w:jc w:val="center"/>
        </w:trPr>
        <w:tc>
          <w:tcPr>
            <w:tcW w:w="909" w:type="pct"/>
            <w:shd w:val="clear" w:color="000000" w:fill="FFFFFF"/>
            <w:vAlign w:val="center"/>
            <w:hideMark/>
          </w:tcPr>
          <w:p w14:paraId="442ABDAD" w14:textId="77777777" w:rsidR="003924F8" w:rsidRPr="00696AA5" w:rsidRDefault="003924F8" w:rsidP="00717243">
            <w:pPr>
              <w:spacing w:line="240" w:lineRule="auto"/>
              <w:rPr>
                <w:rFonts w:ascii="Bookman Old Style" w:hAnsi="Bookman Old Style"/>
                <w:sz w:val="17"/>
                <w:szCs w:val="17"/>
              </w:rPr>
            </w:pPr>
          </w:p>
        </w:tc>
        <w:tc>
          <w:tcPr>
            <w:tcW w:w="909" w:type="pct"/>
            <w:shd w:val="clear" w:color="E2EFDA" w:fill="FFFFFF"/>
            <w:vAlign w:val="center"/>
            <w:hideMark/>
          </w:tcPr>
          <w:p w14:paraId="36BB687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Persentese pemenuhan dokumen penataan organisasi.</w:t>
            </w:r>
          </w:p>
        </w:tc>
        <w:tc>
          <w:tcPr>
            <w:tcW w:w="301" w:type="pct"/>
            <w:shd w:val="clear" w:color="000000" w:fill="FFFFFF"/>
            <w:noWrap/>
            <w:vAlign w:val="center"/>
            <w:hideMark/>
          </w:tcPr>
          <w:p w14:paraId="4EA4910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3" w:type="pct"/>
            <w:shd w:val="clear" w:color="000000" w:fill="FFFFFF"/>
            <w:noWrap/>
            <w:vAlign w:val="center"/>
            <w:hideMark/>
          </w:tcPr>
          <w:p w14:paraId="1A5C788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6889D69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32" w:type="pct"/>
            <w:shd w:val="clear" w:color="E2EFDA" w:fill="FFFFFF"/>
            <w:noWrap/>
            <w:vAlign w:val="center"/>
            <w:hideMark/>
          </w:tcPr>
          <w:p w14:paraId="0AF989F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222E83E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2" w:type="pct"/>
            <w:shd w:val="clear" w:color="000000" w:fill="FFFFFF"/>
            <w:noWrap/>
            <w:vAlign w:val="center"/>
            <w:hideMark/>
          </w:tcPr>
          <w:p w14:paraId="6D87E19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2" w:type="pct"/>
            <w:shd w:val="clear" w:color="E2EFDA" w:fill="FFFFFF"/>
            <w:noWrap/>
            <w:vAlign w:val="center"/>
            <w:hideMark/>
          </w:tcPr>
          <w:p w14:paraId="10E6CE3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vAlign w:val="center"/>
            <w:hideMark/>
          </w:tcPr>
          <w:p w14:paraId="0182558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1" w:type="pct"/>
            <w:shd w:val="clear" w:color="000000" w:fill="FFFFFF"/>
            <w:noWrap/>
            <w:vAlign w:val="center"/>
            <w:hideMark/>
          </w:tcPr>
          <w:p w14:paraId="0017AFF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0" w:type="pct"/>
            <w:shd w:val="clear" w:color="000000" w:fill="FFFFFF"/>
            <w:vAlign w:val="center"/>
            <w:hideMark/>
          </w:tcPr>
          <w:p w14:paraId="27C6C97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SETDA</w:t>
            </w:r>
          </w:p>
        </w:tc>
      </w:tr>
      <w:tr w:rsidR="003924F8" w:rsidRPr="00696AA5" w14:paraId="3194472B" w14:textId="77777777" w:rsidTr="00C93493">
        <w:trPr>
          <w:trHeight w:val="170"/>
          <w:jc w:val="center"/>
        </w:trPr>
        <w:tc>
          <w:tcPr>
            <w:tcW w:w="909" w:type="pct"/>
            <w:shd w:val="clear" w:color="000000" w:fill="FFFFFF"/>
            <w:vAlign w:val="center"/>
            <w:hideMark/>
          </w:tcPr>
          <w:p w14:paraId="4C9C7327" w14:textId="77777777" w:rsidR="003924F8" w:rsidRPr="00696AA5" w:rsidRDefault="003924F8" w:rsidP="00717243">
            <w:pPr>
              <w:spacing w:line="240" w:lineRule="auto"/>
              <w:rPr>
                <w:rFonts w:ascii="Bookman Old Style" w:hAnsi="Bookman Old Style"/>
                <w:sz w:val="17"/>
                <w:szCs w:val="17"/>
              </w:rPr>
            </w:pPr>
          </w:p>
        </w:tc>
        <w:tc>
          <w:tcPr>
            <w:tcW w:w="909" w:type="pct"/>
            <w:shd w:val="clear" w:color="E2EFDA" w:fill="FFFFFF"/>
            <w:vAlign w:val="center"/>
            <w:hideMark/>
          </w:tcPr>
          <w:p w14:paraId="28FA711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pelayanan pejabat sesuai kebutuhan</w:t>
            </w:r>
          </w:p>
        </w:tc>
        <w:tc>
          <w:tcPr>
            <w:tcW w:w="301" w:type="pct"/>
            <w:shd w:val="clear" w:color="000000" w:fill="FFFFFF"/>
            <w:noWrap/>
            <w:vAlign w:val="center"/>
            <w:hideMark/>
          </w:tcPr>
          <w:p w14:paraId="2AD1D10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3" w:type="pct"/>
            <w:shd w:val="clear" w:color="000000" w:fill="FFFFFF"/>
            <w:noWrap/>
            <w:vAlign w:val="center"/>
            <w:hideMark/>
          </w:tcPr>
          <w:p w14:paraId="4E4BF60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532AE64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32" w:type="pct"/>
            <w:shd w:val="clear" w:color="E2EFDA" w:fill="FFFFFF"/>
            <w:noWrap/>
            <w:vAlign w:val="center"/>
            <w:hideMark/>
          </w:tcPr>
          <w:p w14:paraId="2FD1FDC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2602758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2" w:type="pct"/>
            <w:shd w:val="clear" w:color="000000" w:fill="FFFFFF"/>
            <w:noWrap/>
            <w:vAlign w:val="center"/>
            <w:hideMark/>
          </w:tcPr>
          <w:p w14:paraId="476427B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2" w:type="pct"/>
            <w:shd w:val="clear" w:color="E2EFDA" w:fill="FFFFFF"/>
            <w:noWrap/>
            <w:vAlign w:val="center"/>
            <w:hideMark/>
          </w:tcPr>
          <w:p w14:paraId="6853951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vAlign w:val="center"/>
            <w:hideMark/>
          </w:tcPr>
          <w:p w14:paraId="698C048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1" w:type="pct"/>
            <w:shd w:val="clear" w:color="000000" w:fill="FFFFFF"/>
            <w:noWrap/>
            <w:vAlign w:val="center"/>
            <w:hideMark/>
          </w:tcPr>
          <w:p w14:paraId="3B97639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0" w:type="pct"/>
            <w:shd w:val="clear" w:color="000000" w:fill="FFFFFF"/>
            <w:vAlign w:val="center"/>
            <w:hideMark/>
          </w:tcPr>
          <w:p w14:paraId="39D4BE4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SETDA</w:t>
            </w:r>
          </w:p>
        </w:tc>
      </w:tr>
      <w:tr w:rsidR="003924F8" w:rsidRPr="00696AA5" w14:paraId="2E56F588" w14:textId="77777777" w:rsidTr="00C93493">
        <w:trPr>
          <w:trHeight w:val="170"/>
          <w:jc w:val="center"/>
        </w:trPr>
        <w:tc>
          <w:tcPr>
            <w:tcW w:w="909" w:type="pct"/>
            <w:shd w:val="clear" w:color="000000" w:fill="FFFFFF"/>
            <w:vAlign w:val="center"/>
            <w:hideMark/>
          </w:tcPr>
          <w:p w14:paraId="207AF7E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Pemerintahan Dan Kesejahteraan Rakyat</w:t>
            </w:r>
          </w:p>
        </w:tc>
        <w:tc>
          <w:tcPr>
            <w:tcW w:w="909" w:type="pct"/>
            <w:shd w:val="clear" w:color="E2EFDA" w:fill="FFFFFF"/>
            <w:vAlign w:val="center"/>
            <w:hideMark/>
          </w:tcPr>
          <w:p w14:paraId="2884B34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koordinasi bidang pemerintahan</w:t>
            </w:r>
          </w:p>
        </w:tc>
        <w:tc>
          <w:tcPr>
            <w:tcW w:w="301" w:type="pct"/>
            <w:shd w:val="clear" w:color="000000" w:fill="FFFFFF"/>
            <w:noWrap/>
            <w:vAlign w:val="center"/>
            <w:hideMark/>
          </w:tcPr>
          <w:p w14:paraId="05DF8A2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3" w:type="pct"/>
            <w:shd w:val="clear" w:color="000000" w:fill="FFFFFF"/>
            <w:noWrap/>
            <w:vAlign w:val="center"/>
            <w:hideMark/>
          </w:tcPr>
          <w:p w14:paraId="6BC3092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3443E07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32" w:type="pct"/>
            <w:shd w:val="clear" w:color="E2EFDA" w:fill="FFFFFF"/>
            <w:noWrap/>
            <w:vAlign w:val="center"/>
            <w:hideMark/>
          </w:tcPr>
          <w:p w14:paraId="2B07C67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6456BA9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2" w:type="pct"/>
            <w:shd w:val="clear" w:color="000000" w:fill="FFFFFF"/>
            <w:noWrap/>
            <w:vAlign w:val="center"/>
            <w:hideMark/>
          </w:tcPr>
          <w:p w14:paraId="6E42405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2" w:type="pct"/>
            <w:shd w:val="clear" w:color="E2EFDA" w:fill="FFFFFF"/>
            <w:noWrap/>
            <w:vAlign w:val="center"/>
            <w:hideMark/>
          </w:tcPr>
          <w:p w14:paraId="7EAB875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vAlign w:val="center"/>
            <w:hideMark/>
          </w:tcPr>
          <w:p w14:paraId="157351B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1" w:type="pct"/>
            <w:shd w:val="clear" w:color="000000" w:fill="FFFFFF"/>
            <w:noWrap/>
            <w:vAlign w:val="center"/>
            <w:hideMark/>
          </w:tcPr>
          <w:p w14:paraId="0411EBB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0" w:type="pct"/>
            <w:shd w:val="clear" w:color="000000" w:fill="FFFFFF"/>
            <w:vAlign w:val="center"/>
            <w:hideMark/>
          </w:tcPr>
          <w:p w14:paraId="3E8C7AF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SETDA</w:t>
            </w:r>
          </w:p>
        </w:tc>
      </w:tr>
      <w:tr w:rsidR="003924F8" w:rsidRPr="00696AA5" w14:paraId="26425126" w14:textId="77777777" w:rsidTr="00C93493">
        <w:trPr>
          <w:trHeight w:val="170"/>
          <w:jc w:val="center"/>
        </w:trPr>
        <w:tc>
          <w:tcPr>
            <w:tcW w:w="909" w:type="pct"/>
            <w:shd w:val="clear" w:color="000000" w:fill="FFFFFF"/>
            <w:vAlign w:val="center"/>
            <w:hideMark/>
          </w:tcPr>
          <w:p w14:paraId="59163008" w14:textId="77777777" w:rsidR="003924F8" w:rsidRPr="00696AA5" w:rsidRDefault="003924F8" w:rsidP="00717243">
            <w:pPr>
              <w:spacing w:line="240" w:lineRule="auto"/>
              <w:rPr>
                <w:rFonts w:ascii="Bookman Old Style" w:hAnsi="Bookman Old Style"/>
                <w:sz w:val="17"/>
                <w:szCs w:val="17"/>
              </w:rPr>
            </w:pPr>
          </w:p>
        </w:tc>
        <w:tc>
          <w:tcPr>
            <w:tcW w:w="909" w:type="pct"/>
            <w:shd w:val="clear" w:color="E2EFDA" w:fill="FFFFFF"/>
            <w:vAlign w:val="center"/>
            <w:hideMark/>
          </w:tcPr>
          <w:p w14:paraId="433D83A4"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koordinasi bidang hukum</w:t>
            </w:r>
          </w:p>
        </w:tc>
        <w:tc>
          <w:tcPr>
            <w:tcW w:w="301" w:type="pct"/>
            <w:shd w:val="clear" w:color="000000" w:fill="FFFFFF"/>
            <w:noWrap/>
            <w:vAlign w:val="center"/>
            <w:hideMark/>
          </w:tcPr>
          <w:p w14:paraId="29EFF12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3" w:type="pct"/>
            <w:shd w:val="clear" w:color="000000" w:fill="FFFFFF"/>
            <w:noWrap/>
            <w:vAlign w:val="center"/>
            <w:hideMark/>
          </w:tcPr>
          <w:p w14:paraId="75038FC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24AFB5F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32" w:type="pct"/>
            <w:shd w:val="clear" w:color="E2EFDA" w:fill="FFFFFF"/>
            <w:noWrap/>
            <w:vAlign w:val="center"/>
            <w:hideMark/>
          </w:tcPr>
          <w:p w14:paraId="03E5659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1276C13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2" w:type="pct"/>
            <w:shd w:val="clear" w:color="000000" w:fill="FFFFFF"/>
            <w:noWrap/>
            <w:vAlign w:val="center"/>
            <w:hideMark/>
          </w:tcPr>
          <w:p w14:paraId="70DF751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2" w:type="pct"/>
            <w:shd w:val="clear" w:color="E2EFDA" w:fill="FFFFFF"/>
            <w:noWrap/>
            <w:vAlign w:val="center"/>
            <w:hideMark/>
          </w:tcPr>
          <w:p w14:paraId="479C7F0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vAlign w:val="center"/>
            <w:hideMark/>
          </w:tcPr>
          <w:p w14:paraId="59C0F5F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1" w:type="pct"/>
            <w:shd w:val="clear" w:color="000000" w:fill="FFFFFF"/>
            <w:noWrap/>
            <w:vAlign w:val="center"/>
            <w:hideMark/>
          </w:tcPr>
          <w:p w14:paraId="5AA821A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0" w:type="pct"/>
            <w:shd w:val="clear" w:color="000000" w:fill="FFFFFF"/>
            <w:vAlign w:val="center"/>
            <w:hideMark/>
          </w:tcPr>
          <w:p w14:paraId="7F20BE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SETDA</w:t>
            </w:r>
          </w:p>
        </w:tc>
      </w:tr>
      <w:tr w:rsidR="003924F8" w:rsidRPr="00696AA5" w14:paraId="514E150C" w14:textId="77777777" w:rsidTr="00C93493">
        <w:trPr>
          <w:trHeight w:val="170"/>
          <w:jc w:val="center"/>
        </w:trPr>
        <w:tc>
          <w:tcPr>
            <w:tcW w:w="909" w:type="pct"/>
            <w:shd w:val="clear" w:color="000000" w:fill="FFFFFF"/>
            <w:vAlign w:val="center"/>
            <w:hideMark/>
          </w:tcPr>
          <w:p w14:paraId="592FD547" w14:textId="77777777" w:rsidR="003924F8" w:rsidRPr="00696AA5" w:rsidRDefault="003924F8" w:rsidP="00717243">
            <w:pPr>
              <w:spacing w:line="240" w:lineRule="auto"/>
              <w:rPr>
                <w:rFonts w:ascii="Bookman Old Style" w:hAnsi="Bookman Old Style"/>
                <w:sz w:val="17"/>
                <w:szCs w:val="17"/>
              </w:rPr>
            </w:pPr>
          </w:p>
        </w:tc>
        <w:tc>
          <w:tcPr>
            <w:tcW w:w="909" w:type="pct"/>
            <w:shd w:val="clear" w:color="E2EFDA" w:fill="FFFFFF"/>
            <w:vAlign w:val="center"/>
            <w:hideMark/>
          </w:tcPr>
          <w:p w14:paraId="1B15E0A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koordinasi bidang kesra</w:t>
            </w:r>
          </w:p>
        </w:tc>
        <w:tc>
          <w:tcPr>
            <w:tcW w:w="301" w:type="pct"/>
            <w:shd w:val="clear" w:color="000000" w:fill="FFFFFF"/>
            <w:noWrap/>
            <w:vAlign w:val="center"/>
            <w:hideMark/>
          </w:tcPr>
          <w:p w14:paraId="31585B0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3" w:type="pct"/>
            <w:shd w:val="clear" w:color="000000" w:fill="FFFFFF"/>
            <w:noWrap/>
            <w:vAlign w:val="center"/>
            <w:hideMark/>
          </w:tcPr>
          <w:p w14:paraId="25A91F1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641B9A3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32" w:type="pct"/>
            <w:shd w:val="clear" w:color="E2EFDA" w:fill="FFFFFF"/>
            <w:noWrap/>
            <w:vAlign w:val="center"/>
            <w:hideMark/>
          </w:tcPr>
          <w:p w14:paraId="11F8F5E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16FF177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2" w:type="pct"/>
            <w:shd w:val="clear" w:color="000000" w:fill="FFFFFF"/>
            <w:noWrap/>
            <w:vAlign w:val="center"/>
            <w:hideMark/>
          </w:tcPr>
          <w:p w14:paraId="5333AA3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2" w:type="pct"/>
            <w:shd w:val="clear" w:color="E2EFDA" w:fill="FFFFFF"/>
            <w:noWrap/>
            <w:vAlign w:val="center"/>
            <w:hideMark/>
          </w:tcPr>
          <w:p w14:paraId="0016AB9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vAlign w:val="center"/>
            <w:hideMark/>
          </w:tcPr>
          <w:p w14:paraId="00C2B4D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1" w:type="pct"/>
            <w:shd w:val="clear" w:color="000000" w:fill="FFFFFF"/>
            <w:noWrap/>
            <w:vAlign w:val="center"/>
            <w:hideMark/>
          </w:tcPr>
          <w:p w14:paraId="48A0CA9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0" w:type="pct"/>
            <w:shd w:val="clear" w:color="000000" w:fill="FFFFFF"/>
            <w:vAlign w:val="center"/>
            <w:hideMark/>
          </w:tcPr>
          <w:p w14:paraId="5B89D21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SETDA</w:t>
            </w:r>
          </w:p>
        </w:tc>
      </w:tr>
      <w:tr w:rsidR="003924F8" w:rsidRPr="00696AA5" w14:paraId="7D9ACDC1" w14:textId="77777777" w:rsidTr="00C93493">
        <w:trPr>
          <w:trHeight w:val="170"/>
          <w:jc w:val="center"/>
        </w:trPr>
        <w:tc>
          <w:tcPr>
            <w:tcW w:w="909" w:type="pct"/>
            <w:shd w:val="clear" w:color="000000" w:fill="FFFFFF"/>
            <w:vAlign w:val="center"/>
            <w:hideMark/>
          </w:tcPr>
          <w:p w14:paraId="3B8A52E3" w14:textId="77777777" w:rsidR="003924F8" w:rsidRPr="00696AA5" w:rsidRDefault="003924F8" w:rsidP="00717243">
            <w:pPr>
              <w:spacing w:line="240" w:lineRule="auto"/>
              <w:rPr>
                <w:rFonts w:ascii="Bookman Old Style" w:hAnsi="Bookman Old Style"/>
                <w:sz w:val="17"/>
                <w:szCs w:val="17"/>
              </w:rPr>
            </w:pPr>
          </w:p>
        </w:tc>
        <w:tc>
          <w:tcPr>
            <w:tcW w:w="909" w:type="pct"/>
            <w:shd w:val="clear" w:color="E2EFDA" w:fill="FFFFFF"/>
            <w:vAlign w:val="center"/>
            <w:hideMark/>
          </w:tcPr>
          <w:p w14:paraId="449AAD0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Jumlah naskah kerjasama yang diterbitkan</w:t>
            </w:r>
          </w:p>
        </w:tc>
        <w:tc>
          <w:tcPr>
            <w:tcW w:w="301" w:type="pct"/>
            <w:shd w:val="clear" w:color="000000" w:fill="FFFFFF"/>
            <w:noWrap/>
            <w:vAlign w:val="center"/>
            <w:hideMark/>
          </w:tcPr>
          <w:p w14:paraId="7CECA1D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Dokumen</w:t>
            </w:r>
          </w:p>
        </w:tc>
        <w:tc>
          <w:tcPr>
            <w:tcW w:w="273" w:type="pct"/>
            <w:shd w:val="clear" w:color="000000" w:fill="FFFFFF"/>
            <w:noWrap/>
            <w:vAlign w:val="center"/>
            <w:hideMark/>
          </w:tcPr>
          <w:p w14:paraId="1D0A573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180</w:t>
            </w:r>
          </w:p>
        </w:tc>
        <w:tc>
          <w:tcPr>
            <w:tcW w:w="291" w:type="pct"/>
            <w:shd w:val="clear" w:color="000000" w:fill="FFFFFF"/>
            <w:noWrap/>
            <w:vAlign w:val="center"/>
            <w:hideMark/>
          </w:tcPr>
          <w:p w14:paraId="30C131E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50</w:t>
            </w:r>
          </w:p>
        </w:tc>
        <w:tc>
          <w:tcPr>
            <w:tcW w:w="332" w:type="pct"/>
            <w:shd w:val="clear" w:color="E2EFDA" w:fill="FFFFFF"/>
            <w:noWrap/>
            <w:vAlign w:val="center"/>
            <w:hideMark/>
          </w:tcPr>
          <w:p w14:paraId="7EA4189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45</w:t>
            </w:r>
          </w:p>
        </w:tc>
        <w:tc>
          <w:tcPr>
            <w:tcW w:w="291" w:type="pct"/>
            <w:shd w:val="clear" w:color="000000" w:fill="FFFFFF"/>
            <w:noWrap/>
            <w:vAlign w:val="center"/>
            <w:hideMark/>
          </w:tcPr>
          <w:p w14:paraId="7851845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90,00</w:t>
            </w:r>
          </w:p>
        </w:tc>
        <w:tc>
          <w:tcPr>
            <w:tcW w:w="292" w:type="pct"/>
            <w:shd w:val="clear" w:color="000000" w:fill="FFFFFF"/>
            <w:noWrap/>
            <w:vAlign w:val="center"/>
            <w:hideMark/>
          </w:tcPr>
          <w:p w14:paraId="6A4E21A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2" w:type="pct"/>
            <w:shd w:val="clear" w:color="E2EFDA" w:fill="FFFFFF"/>
            <w:noWrap/>
            <w:vAlign w:val="center"/>
            <w:hideMark/>
          </w:tcPr>
          <w:p w14:paraId="526E7BE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185</w:t>
            </w:r>
          </w:p>
        </w:tc>
        <w:tc>
          <w:tcPr>
            <w:tcW w:w="291" w:type="pct"/>
            <w:shd w:val="clear" w:color="000000" w:fill="FFFFFF"/>
            <w:vAlign w:val="center"/>
            <w:hideMark/>
          </w:tcPr>
          <w:p w14:paraId="7394448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102,78</w:t>
            </w:r>
          </w:p>
        </w:tc>
        <w:tc>
          <w:tcPr>
            <w:tcW w:w="301" w:type="pct"/>
            <w:shd w:val="clear" w:color="000000" w:fill="FFFFFF"/>
            <w:noWrap/>
            <w:vAlign w:val="center"/>
            <w:hideMark/>
          </w:tcPr>
          <w:p w14:paraId="1A14DEC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0" w:type="pct"/>
            <w:shd w:val="clear" w:color="000000" w:fill="FFFFFF"/>
            <w:vAlign w:val="center"/>
            <w:hideMark/>
          </w:tcPr>
          <w:p w14:paraId="2DB46BD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SETDA</w:t>
            </w:r>
          </w:p>
        </w:tc>
      </w:tr>
      <w:tr w:rsidR="003924F8" w:rsidRPr="00696AA5" w14:paraId="502BA900" w14:textId="77777777" w:rsidTr="00C93493">
        <w:trPr>
          <w:trHeight w:val="170"/>
          <w:jc w:val="center"/>
        </w:trPr>
        <w:tc>
          <w:tcPr>
            <w:tcW w:w="909" w:type="pct"/>
            <w:shd w:val="clear" w:color="000000" w:fill="FFFFFF"/>
            <w:vAlign w:val="center"/>
            <w:hideMark/>
          </w:tcPr>
          <w:p w14:paraId="36D4687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Perekonomian dan Pembangunan</w:t>
            </w:r>
          </w:p>
        </w:tc>
        <w:tc>
          <w:tcPr>
            <w:tcW w:w="909" w:type="pct"/>
            <w:shd w:val="clear" w:color="E2EFDA" w:fill="FFFFFF"/>
            <w:vAlign w:val="center"/>
            <w:hideMark/>
          </w:tcPr>
          <w:p w14:paraId="0DB860B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penyerapan APBD</w:t>
            </w:r>
          </w:p>
        </w:tc>
        <w:tc>
          <w:tcPr>
            <w:tcW w:w="301" w:type="pct"/>
            <w:shd w:val="clear" w:color="000000" w:fill="FFFFFF"/>
            <w:noWrap/>
            <w:vAlign w:val="center"/>
            <w:hideMark/>
          </w:tcPr>
          <w:p w14:paraId="756425B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3" w:type="pct"/>
            <w:shd w:val="clear" w:color="000000" w:fill="FFFFFF"/>
            <w:noWrap/>
            <w:vAlign w:val="center"/>
            <w:hideMark/>
          </w:tcPr>
          <w:p w14:paraId="1E09109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95</w:t>
            </w:r>
          </w:p>
        </w:tc>
        <w:tc>
          <w:tcPr>
            <w:tcW w:w="291" w:type="pct"/>
            <w:shd w:val="clear" w:color="000000" w:fill="FFFFFF"/>
            <w:noWrap/>
            <w:vAlign w:val="center"/>
            <w:hideMark/>
          </w:tcPr>
          <w:p w14:paraId="5CCE429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94,75</w:t>
            </w:r>
          </w:p>
        </w:tc>
        <w:tc>
          <w:tcPr>
            <w:tcW w:w="332" w:type="pct"/>
            <w:shd w:val="clear" w:color="E2EFDA" w:fill="FFFFFF"/>
            <w:noWrap/>
            <w:vAlign w:val="center"/>
            <w:hideMark/>
          </w:tcPr>
          <w:p w14:paraId="6FDDEE4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95,59</w:t>
            </w:r>
          </w:p>
        </w:tc>
        <w:tc>
          <w:tcPr>
            <w:tcW w:w="291" w:type="pct"/>
            <w:shd w:val="clear" w:color="000000" w:fill="FFFFFF"/>
            <w:noWrap/>
            <w:vAlign w:val="center"/>
            <w:hideMark/>
          </w:tcPr>
          <w:p w14:paraId="300BF07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100,89</w:t>
            </w:r>
          </w:p>
        </w:tc>
        <w:tc>
          <w:tcPr>
            <w:tcW w:w="292" w:type="pct"/>
            <w:shd w:val="clear" w:color="000000" w:fill="FFFFFF"/>
            <w:noWrap/>
            <w:vAlign w:val="center"/>
            <w:hideMark/>
          </w:tcPr>
          <w:p w14:paraId="5513EB4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2" w:type="pct"/>
            <w:shd w:val="clear" w:color="E2EFDA" w:fill="FFFFFF"/>
            <w:noWrap/>
            <w:vAlign w:val="center"/>
            <w:hideMark/>
          </w:tcPr>
          <w:p w14:paraId="7834EC0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95,59</w:t>
            </w:r>
          </w:p>
        </w:tc>
        <w:tc>
          <w:tcPr>
            <w:tcW w:w="291" w:type="pct"/>
            <w:shd w:val="clear" w:color="000000" w:fill="FFFFFF"/>
            <w:vAlign w:val="center"/>
            <w:hideMark/>
          </w:tcPr>
          <w:p w14:paraId="215003C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100,62</w:t>
            </w:r>
          </w:p>
        </w:tc>
        <w:tc>
          <w:tcPr>
            <w:tcW w:w="301" w:type="pct"/>
            <w:shd w:val="clear" w:color="000000" w:fill="FFFFFF"/>
            <w:noWrap/>
            <w:vAlign w:val="center"/>
            <w:hideMark/>
          </w:tcPr>
          <w:p w14:paraId="15AE333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0" w:type="pct"/>
            <w:shd w:val="clear" w:color="000000" w:fill="FFFFFF"/>
            <w:vAlign w:val="center"/>
            <w:hideMark/>
          </w:tcPr>
          <w:p w14:paraId="56EFFF8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SETDA</w:t>
            </w:r>
          </w:p>
        </w:tc>
      </w:tr>
      <w:tr w:rsidR="003924F8" w:rsidRPr="00696AA5" w14:paraId="0A2CCB8F" w14:textId="77777777" w:rsidTr="00C93493">
        <w:trPr>
          <w:trHeight w:val="170"/>
          <w:jc w:val="center"/>
        </w:trPr>
        <w:tc>
          <w:tcPr>
            <w:tcW w:w="909" w:type="pct"/>
            <w:shd w:val="clear" w:color="000000" w:fill="FFFFFF"/>
            <w:vAlign w:val="center"/>
            <w:hideMark/>
          </w:tcPr>
          <w:p w14:paraId="35FF4A9B" w14:textId="77777777" w:rsidR="003924F8" w:rsidRPr="00696AA5" w:rsidRDefault="003924F8" w:rsidP="00717243">
            <w:pPr>
              <w:spacing w:line="240" w:lineRule="auto"/>
              <w:rPr>
                <w:rFonts w:ascii="Bookman Old Style" w:hAnsi="Bookman Old Style"/>
                <w:sz w:val="17"/>
                <w:szCs w:val="17"/>
              </w:rPr>
            </w:pPr>
          </w:p>
        </w:tc>
        <w:tc>
          <w:tcPr>
            <w:tcW w:w="909" w:type="pct"/>
            <w:shd w:val="clear" w:color="E2EFDA" w:fill="FFFFFF"/>
            <w:vAlign w:val="center"/>
            <w:hideMark/>
          </w:tcPr>
          <w:p w14:paraId="1DDDDB7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koordinasi bidang Perekonomian dan SDA</w:t>
            </w:r>
          </w:p>
        </w:tc>
        <w:tc>
          <w:tcPr>
            <w:tcW w:w="301" w:type="pct"/>
            <w:shd w:val="clear" w:color="000000" w:fill="FFFFFF"/>
            <w:noWrap/>
            <w:vAlign w:val="center"/>
            <w:hideMark/>
          </w:tcPr>
          <w:p w14:paraId="63398F8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3" w:type="pct"/>
            <w:shd w:val="clear" w:color="000000" w:fill="FFFFFF"/>
            <w:noWrap/>
            <w:vAlign w:val="center"/>
            <w:hideMark/>
          </w:tcPr>
          <w:p w14:paraId="32439DA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6703322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32" w:type="pct"/>
            <w:shd w:val="clear" w:color="E2EFDA" w:fill="FFFFFF"/>
            <w:noWrap/>
            <w:vAlign w:val="center"/>
            <w:hideMark/>
          </w:tcPr>
          <w:p w14:paraId="00A80E5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4A3BB37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2" w:type="pct"/>
            <w:shd w:val="clear" w:color="000000" w:fill="FFFFFF"/>
            <w:noWrap/>
            <w:vAlign w:val="center"/>
            <w:hideMark/>
          </w:tcPr>
          <w:p w14:paraId="6F61BAF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2" w:type="pct"/>
            <w:shd w:val="clear" w:color="E2EFDA" w:fill="FFFFFF"/>
            <w:noWrap/>
            <w:vAlign w:val="center"/>
            <w:hideMark/>
          </w:tcPr>
          <w:p w14:paraId="134EAB5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vAlign w:val="center"/>
            <w:hideMark/>
          </w:tcPr>
          <w:p w14:paraId="4C10DE9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1" w:type="pct"/>
            <w:shd w:val="clear" w:color="000000" w:fill="FFFFFF"/>
            <w:noWrap/>
            <w:vAlign w:val="center"/>
            <w:hideMark/>
          </w:tcPr>
          <w:p w14:paraId="3E37E52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0" w:type="pct"/>
            <w:shd w:val="clear" w:color="000000" w:fill="FFFFFF"/>
            <w:vAlign w:val="center"/>
            <w:hideMark/>
          </w:tcPr>
          <w:p w14:paraId="015DE52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SETDA</w:t>
            </w:r>
          </w:p>
        </w:tc>
      </w:tr>
      <w:tr w:rsidR="003924F8" w:rsidRPr="00696AA5" w14:paraId="0E857B91" w14:textId="77777777" w:rsidTr="00C93493">
        <w:trPr>
          <w:trHeight w:val="170"/>
          <w:jc w:val="center"/>
        </w:trPr>
        <w:tc>
          <w:tcPr>
            <w:tcW w:w="909" w:type="pct"/>
            <w:shd w:val="clear" w:color="000000" w:fill="FFFFFF"/>
            <w:vAlign w:val="center"/>
            <w:hideMark/>
          </w:tcPr>
          <w:p w14:paraId="7389DDE0" w14:textId="77777777" w:rsidR="003924F8" w:rsidRPr="00696AA5" w:rsidRDefault="003924F8" w:rsidP="00717243">
            <w:pPr>
              <w:spacing w:line="240" w:lineRule="auto"/>
              <w:rPr>
                <w:rFonts w:ascii="Bookman Old Style" w:hAnsi="Bookman Old Style"/>
                <w:sz w:val="17"/>
                <w:szCs w:val="17"/>
              </w:rPr>
            </w:pPr>
          </w:p>
        </w:tc>
        <w:tc>
          <w:tcPr>
            <w:tcW w:w="909" w:type="pct"/>
            <w:shd w:val="clear" w:color="E2EFDA" w:fill="FFFFFF"/>
            <w:vAlign w:val="center"/>
            <w:hideMark/>
          </w:tcPr>
          <w:p w14:paraId="0B11D72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Cakupan tingkat keberhasilan e-Tendering</w:t>
            </w:r>
          </w:p>
        </w:tc>
        <w:tc>
          <w:tcPr>
            <w:tcW w:w="301" w:type="pct"/>
            <w:shd w:val="clear" w:color="000000" w:fill="FFFFFF"/>
            <w:noWrap/>
            <w:vAlign w:val="center"/>
            <w:hideMark/>
          </w:tcPr>
          <w:p w14:paraId="4678675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73" w:type="pct"/>
            <w:shd w:val="clear" w:color="000000" w:fill="FFFFFF"/>
            <w:noWrap/>
            <w:vAlign w:val="center"/>
            <w:hideMark/>
          </w:tcPr>
          <w:p w14:paraId="14220CF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7959143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32" w:type="pct"/>
            <w:shd w:val="clear" w:color="E2EFDA" w:fill="FFFFFF"/>
            <w:noWrap/>
            <w:vAlign w:val="center"/>
            <w:hideMark/>
          </w:tcPr>
          <w:p w14:paraId="69692E5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0323877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2" w:type="pct"/>
            <w:shd w:val="clear" w:color="000000" w:fill="FFFFFF"/>
            <w:noWrap/>
            <w:vAlign w:val="center"/>
            <w:hideMark/>
          </w:tcPr>
          <w:p w14:paraId="05109B2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32" w:type="pct"/>
            <w:shd w:val="clear" w:color="E2EFDA" w:fill="FFFFFF"/>
            <w:noWrap/>
            <w:vAlign w:val="center"/>
            <w:hideMark/>
          </w:tcPr>
          <w:p w14:paraId="691BEB9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vAlign w:val="center"/>
            <w:hideMark/>
          </w:tcPr>
          <w:p w14:paraId="6F2B312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1" w:type="pct"/>
            <w:shd w:val="clear" w:color="000000" w:fill="FFFFFF"/>
            <w:noWrap/>
            <w:vAlign w:val="center"/>
            <w:hideMark/>
          </w:tcPr>
          <w:p w14:paraId="6709A67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80" w:type="pct"/>
            <w:shd w:val="clear" w:color="000000" w:fill="FFFFFF"/>
            <w:vAlign w:val="center"/>
            <w:hideMark/>
          </w:tcPr>
          <w:p w14:paraId="78451D6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SETDA</w:t>
            </w:r>
          </w:p>
        </w:tc>
      </w:tr>
    </w:tbl>
    <w:p w14:paraId="31E2356E" w14:textId="3DE83821" w:rsidR="003924F8" w:rsidRPr="00696AA5" w:rsidRDefault="003924F8" w:rsidP="00717243"/>
    <w:p w14:paraId="10BE2C99" w14:textId="77777777" w:rsidR="00D61E92" w:rsidRPr="00696AA5" w:rsidRDefault="00D61E92" w:rsidP="00717243"/>
    <w:p w14:paraId="041A4013" w14:textId="77777777" w:rsidR="003924F8" w:rsidRPr="00696AA5" w:rsidRDefault="003924F8">
      <w:pPr>
        <w:pStyle w:val="Heading5"/>
        <w:numPr>
          <w:ilvl w:val="0"/>
          <w:numId w:val="94"/>
        </w:numPr>
        <w:spacing w:before="0" w:after="0" w:line="336" w:lineRule="auto"/>
        <w:rPr>
          <w:b/>
          <w:bCs w:val="0"/>
        </w:rPr>
      </w:pPr>
      <w:r w:rsidRPr="00696AA5">
        <w:rPr>
          <w:b/>
          <w:bCs w:val="0"/>
        </w:rPr>
        <w:t>Sekretariat DPRD</w:t>
      </w:r>
    </w:p>
    <w:p w14:paraId="7E18C70E" w14:textId="77777777" w:rsidR="003924F8" w:rsidRPr="00696AA5" w:rsidRDefault="003924F8" w:rsidP="00717243">
      <w:pPr>
        <w:tabs>
          <w:tab w:val="left" w:pos="2268"/>
        </w:tabs>
        <w:ind w:left="1276" w:right="294" w:firstLine="992"/>
        <w:jc w:val="both"/>
        <w:rPr>
          <w:rFonts w:ascii="Bookman Old Style" w:hAnsi="Bookman Old Style"/>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sz w:val="24"/>
          <w:szCs w:val="24"/>
        </w:rPr>
        <w:t>Kinerja</w:t>
      </w:r>
      <w:r w:rsidRPr="00696AA5">
        <w:rPr>
          <w:rFonts w:ascii="Bookman Old Style" w:hAnsi="Bookman Old Style"/>
          <w:sz w:val="24"/>
          <w:szCs w:val="24"/>
          <w:lang w:val="sv-SE"/>
        </w:rPr>
        <w:t xml:space="preserve"> Sekretariat DPRD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4</w:t>
      </w:r>
      <w:r w:rsidRPr="00696AA5">
        <w:rPr>
          <w:rFonts w:ascii="Bookman Old Style" w:hAnsi="Bookman Old Style" w:cs="Tahoma"/>
          <w:sz w:val="24"/>
          <w:szCs w:val="24"/>
          <w:lang w:val="sv-SE"/>
        </w:rPr>
        <w:t xml:space="preserve"> indikator kinerja program telah berstatus Sangat Tinggi</w:t>
      </w:r>
      <w:r w:rsidRPr="00696AA5">
        <w:rPr>
          <w:rFonts w:ascii="Bookman Old Style" w:hAnsi="Bookman Old Style"/>
          <w:sz w:val="24"/>
          <w:szCs w:val="24"/>
          <w:lang w:val="sv-SE"/>
        </w:rPr>
        <w:t>.</w:t>
      </w:r>
    </w:p>
    <w:p w14:paraId="17996018" w14:textId="77777777" w:rsidR="003924F8" w:rsidRPr="00696AA5" w:rsidRDefault="003924F8" w:rsidP="00717243">
      <w:pPr>
        <w:pStyle w:val="Caption"/>
        <w:spacing w:after="0"/>
        <w:jc w:val="center"/>
        <w:rPr>
          <w:szCs w:val="24"/>
        </w:rPr>
      </w:pPr>
      <w:r w:rsidRPr="00696AA5">
        <w:rPr>
          <w:szCs w:val="24"/>
        </w:rPr>
        <w:t xml:space="preserve">Tabel 2. 190 </w:t>
      </w:r>
      <w:r w:rsidRPr="00696AA5">
        <w:rPr>
          <w:szCs w:val="24"/>
          <w:lang w:val="en-US"/>
        </w:rPr>
        <w:br/>
      </w:r>
      <w:r w:rsidRPr="00696AA5">
        <w:rPr>
          <w:szCs w:val="24"/>
        </w:rPr>
        <w:t>Capaian Kinerja Sekretariat DPRD</w:t>
      </w:r>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0BF19709" w14:textId="77777777" w:rsidTr="00C93493">
        <w:trPr>
          <w:trHeight w:val="170"/>
          <w:tblHeader/>
          <w:jc w:val="center"/>
        </w:trPr>
        <w:tc>
          <w:tcPr>
            <w:tcW w:w="902" w:type="pct"/>
            <w:vMerge w:val="restart"/>
            <w:shd w:val="clear" w:color="000000" w:fill="FFFFFF"/>
            <w:vAlign w:val="center"/>
            <w:hideMark/>
          </w:tcPr>
          <w:p w14:paraId="720843D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shd w:val="clear" w:color="000000" w:fill="FFFFFF"/>
            <w:vAlign w:val="center"/>
            <w:hideMark/>
          </w:tcPr>
          <w:p w14:paraId="4220A2F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shd w:val="clear" w:color="000000" w:fill="FFFFFF"/>
            <w:vAlign w:val="center"/>
            <w:hideMark/>
          </w:tcPr>
          <w:p w14:paraId="7918DFB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shd w:val="clear" w:color="000000" w:fill="FFFFFF"/>
            <w:vAlign w:val="center"/>
            <w:hideMark/>
          </w:tcPr>
          <w:p w14:paraId="4A4BE86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shd w:val="clear" w:color="000000" w:fill="FFFFFF"/>
            <w:vAlign w:val="center"/>
            <w:hideMark/>
          </w:tcPr>
          <w:p w14:paraId="5D1F2E0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shd w:val="clear" w:color="FFFFFF" w:fill="FFFFFF"/>
            <w:noWrap/>
            <w:vAlign w:val="center"/>
            <w:hideMark/>
          </w:tcPr>
          <w:p w14:paraId="10368DE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shd w:val="clear" w:color="000000" w:fill="FFFFFF"/>
            <w:vAlign w:val="center"/>
            <w:hideMark/>
          </w:tcPr>
          <w:p w14:paraId="17EDAC7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shd w:val="clear" w:color="000000" w:fill="FFFFFF"/>
            <w:vAlign w:val="center"/>
            <w:hideMark/>
          </w:tcPr>
          <w:p w14:paraId="13FDD56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3C42FDB5" w14:textId="77777777" w:rsidTr="00C93493">
        <w:trPr>
          <w:trHeight w:val="170"/>
          <w:tblHeader/>
          <w:jc w:val="center"/>
        </w:trPr>
        <w:tc>
          <w:tcPr>
            <w:tcW w:w="902" w:type="pct"/>
            <w:vMerge/>
            <w:vAlign w:val="center"/>
            <w:hideMark/>
          </w:tcPr>
          <w:p w14:paraId="4E3BDEFA"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vAlign w:val="center"/>
            <w:hideMark/>
          </w:tcPr>
          <w:p w14:paraId="69E60B30"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vAlign w:val="center"/>
            <w:hideMark/>
          </w:tcPr>
          <w:p w14:paraId="39481FA2"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1EF2529C"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5157EC75"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shd w:val="clear" w:color="E2EFDA" w:fill="FFFFFF"/>
            <w:vAlign w:val="center"/>
            <w:hideMark/>
          </w:tcPr>
          <w:p w14:paraId="351730C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shd w:val="clear" w:color="000000" w:fill="FFFFFF"/>
            <w:vAlign w:val="center"/>
            <w:hideMark/>
          </w:tcPr>
          <w:p w14:paraId="55B707D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shd w:val="clear" w:color="000000" w:fill="FFFFFF"/>
            <w:vAlign w:val="center"/>
            <w:hideMark/>
          </w:tcPr>
          <w:p w14:paraId="69B4191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shd w:val="clear" w:color="000000" w:fill="FFFFFF"/>
            <w:vAlign w:val="center"/>
            <w:hideMark/>
          </w:tcPr>
          <w:p w14:paraId="3D32A53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shd w:val="clear" w:color="000000" w:fill="FFFFFF"/>
            <w:vAlign w:val="center"/>
            <w:hideMark/>
          </w:tcPr>
          <w:p w14:paraId="5AF8715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shd w:val="clear" w:color="000000" w:fill="FFFFFF"/>
            <w:vAlign w:val="center"/>
            <w:hideMark/>
          </w:tcPr>
          <w:p w14:paraId="081FF77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vAlign w:val="center"/>
            <w:hideMark/>
          </w:tcPr>
          <w:p w14:paraId="4D6524D6"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20F92F30" w14:textId="77777777" w:rsidTr="00C93493">
        <w:trPr>
          <w:trHeight w:val="170"/>
          <w:tblHeader/>
          <w:jc w:val="center"/>
        </w:trPr>
        <w:tc>
          <w:tcPr>
            <w:tcW w:w="902" w:type="pct"/>
            <w:shd w:val="clear" w:color="000000" w:fill="FFFFFF"/>
            <w:vAlign w:val="center"/>
            <w:hideMark/>
          </w:tcPr>
          <w:p w14:paraId="710BEC0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shd w:val="clear" w:color="000000" w:fill="FFFFFF"/>
            <w:vAlign w:val="center"/>
            <w:hideMark/>
          </w:tcPr>
          <w:p w14:paraId="716AE29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shd w:val="clear" w:color="000000" w:fill="FFFFFF"/>
            <w:noWrap/>
            <w:vAlign w:val="center"/>
            <w:hideMark/>
          </w:tcPr>
          <w:p w14:paraId="2C83CC7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shd w:val="clear" w:color="000000" w:fill="FFFFFF"/>
            <w:vAlign w:val="center"/>
            <w:hideMark/>
          </w:tcPr>
          <w:p w14:paraId="5746E23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shd w:val="clear" w:color="000000" w:fill="FFFFFF"/>
            <w:noWrap/>
            <w:vAlign w:val="center"/>
            <w:hideMark/>
          </w:tcPr>
          <w:p w14:paraId="5560552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shd w:val="clear" w:color="000000" w:fill="FFFFFF"/>
            <w:noWrap/>
            <w:vAlign w:val="center"/>
            <w:hideMark/>
          </w:tcPr>
          <w:p w14:paraId="6BAFB3D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shd w:val="clear" w:color="000000" w:fill="FFFFFF"/>
            <w:vAlign w:val="center"/>
            <w:hideMark/>
          </w:tcPr>
          <w:p w14:paraId="4E928CC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8" w:type="pct"/>
            <w:shd w:val="clear" w:color="000000" w:fill="FFFFFF"/>
            <w:noWrap/>
            <w:vAlign w:val="center"/>
            <w:hideMark/>
          </w:tcPr>
          <w:p w14:paraId="672E9F8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shd w:val="clear" w:color="000000" w:fill="FFFFFF"/>
            <w:noWrap/>
            <w:vAlign w:val="center"/>
            <w:hideMark/>
          </w:tcPr>
          <w:p w14:paraId="02ABE37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shd w:val="clear" w:color="000000" w:fill="FFFFFF"/>
            <w:vAlign w:val="center"/>
            <w:hideMark/>
          </w:tcPr>
          <w:p w14:paraId="17419CF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8" w:type="pct"/>
            <w:shd w:val="clear" w:color="000000" w:fill="FFFFFF"/>
            <w:noWrap/>
            <w:vAlign w:val="center"/>
            <w:hideMark/>
          </w:tcPr>
          <w:p w14:paraId="4B2EFEE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shd w:val="clear" w:color="000000" w:fill="FFFFFF"/>
            <w:noWrap/>
            <w:vAlign w:val="center"/>
            <w:hideMark/>
          </w:tcPr>
          <w:p w14:paraId="64F4DE1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27586AD3" w14:textId="77777777" w:rsidTr="00C93493">
        <w:trPr>
          <w:trHeight w:val="170"/>
          <w:jc w:val="center"/>
        </w:trPr>
        <w:tc>
          <w:tcPr>
            <w:tcW w:w="902" w:type="pct"/>
            <w:shd w:val="clear" w:color="000000" w:fill="FFFFFF"/>
            <w:vAlign w:val="center"/>
            <w:hideMark/>
          </w:tcPr>
          <w:p w14:paraId="1294109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2" w:type="pct"/>
            <w:shd w:val="clear" w:color="E2EFDA" w:fill="FFFFFF"/>
            <w:vAlign w:val="center"/>
            <w:hideMark/>
          </w:tcPr>
          <w:p w14:paraId="554C532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shd w:val="clear" w:color="000000" w:fill="FFFFFF"/>
            <w:noWrap/>
            <w:vAlign w:val="center"/>
            <w:hideMark/>
          </w:tcPr>
          <w:p w14:paraId="6C1E0BA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57B0F5E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3AD5A33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30E32CB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1637BAC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7306458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52A5497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29FF5D5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44AC1AD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198F3E5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SETWAN</w:t>
            </w:r>
          </w:p>
        </w:tc>
      </w:tr>
      <w:tr w:rsidR="003924F8" w:rsidRPr="00696AA5" w14:paraId="78EB0A83" w14:textId="77777777" w:rsidTr="00C93493">
        <w:trPr>
          <w:trHeight w:val="170"/>
          <w:jc w:val="center"/>
        </w:trPr>
        <w:tc>
          <w:tcPr>
            <w:tcW w:w="902" w:type="pct"/>
            <w:shd w:val="clear" w:color="000000" w:fill="FFFFFF"/>
            <w:vAlign w:val="center"/>
            <w:hideMark/>
          </w:tcPr>
          <w:p w14:paraId="0606EFDB"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532C57C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shd w:val="clear" w:color="000000" w:fill="FFFFFF"/>
            <w:noWrap/>
            <w:vAlign w:val="center"/>
            <w:hideMark/>
          </w:tcPr>
          <w:p w14:paraId="6731835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7188134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0C580B2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28B1470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33FE287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38641A8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735B769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16E0E01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4C0086A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4B39868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SETWAN</w:t>
            </w:r>
          </w:p>
        </w:tc>
      </w:tr>
      <w:tr w:rsidR="003924F8" w:rsidRPr="00696AA5" w14:paraId="53A1D90D" w14:textId="77777777" w:rsidTr="00C93493">
        <w:trPr>
          <w:trHeight w:val="170"/>
          <w:jc w:val="center"/>
        </w:trPr>
        <w:tc>
          <w:tcPr>
            <w:tcW w:w="902" w:type="pct"/>
            <w:shd w:val="clear" w:color="000000" w:fill="FFFFFF"/>
            <w:vAlign w:val="center"/>
            <w:hideMark/>
          </w:tcPr>
          <w:p w14:paraId="6BFF2E23"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3799D9F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Prosentase implementasi tugas dan kewajiban fasilitasi terhadap DPRD yang terselesaikan sesuai SOP</w:t>
            </w:r>
          </w:p>
        </w:tc>
        <w:tc>
          <w:tcPr>
            <w:tcW w:w="276" w:type="pct"/>
            <w:shd w:val="clear" w:color="000000" w:fill="FFFFFF"/>
            <w:noWrap/>
            <w:vAlign w:val="center"/>
            <w:hideMark/>
          </w:tcPr>
          <w:p w14:paraId="244ADBA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66DA4F9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602D3D1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428D42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404D079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6629EE7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71AF5D8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6FA399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7254CE1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3A72729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SETWAN</w:t>
            </w:r>
          </w:p>
        </w:tc>
      </w:tr>
      <w:tr w:rsidR="003924F8" w:rsidRPr="00696AA5" w14:paraId="188CC2CB" w14:textId="77777777" w:rsidTr="00C93493">
        <w:trPr>
          <w:trHeight w:val="170"/>
          <w:jc w:val="center"/>
        </w:trPr>
        <w:tc>
          <w:tcPr>
            <w:tcW w:w="902" w:type="pct"/>
            <w:shd w:val="clear" w:color="000000" w:fill="FFFFFF"/>
            <w:vAlign w:val="center"/>
            <w:hideMark/>
          </w:tcPr>
          <w:p w14:paraId="0310A04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Dukungan Pelaksanaan Tugas Dan Fungsi DPRD</w:t>
            </w:r>
          </w:p>
        </w:tc>
        <w:tc>
          <w:tcPr>
            <w:tcW w:w="902" w:type="pct"/>
            <w:shd w:val="clear" w:color="E2EFDA" w:fill="FFFFFF"/>
            <w:vAlign w:val="center"/>
            <w:hideMark/>
          </w:tcPr>
          <w:p w14:paraId="2FE2052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fasilitasi rapat-rapat tepat jadwal</w:t>
            </w:r>
          </w:p>
        </w:tc>
        <w:tc>
          <w:tcPr>
            <w:tcW w:w="276" w:type="pct"/>
            <w:shd w:val="clear" w:color="000000" w:fill="FFFFFF"/>
            <w:noWrap/>
            <w:vAlign w:val="center"/>
            <w:hideMark/>
          </w:tcPr>
          <w:p w14:paraId="0CEDAEC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1557A6F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5EAD504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39EDD25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73AB3AE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0B00A8D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3358D9D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72AA531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0B4188F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6C306B2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SETWAN</w:t>
            </w:r>
          </w:p>
        </w:tc>
      </w:tr>
    </w:tbl>
    <w:p w14:paraId="6B199B9E" w14:textId="77777777" w:rsidR="003924F8" w:rsidRPr="00696AA5" w:rsidRDefault="003924F8" w:rsidP="00717243"/>
    <w:p w14:paraId="0A612C48" w14:textId="77777777" w:rsidR="003924F8" w:rsidRPr="00696AA5" w:rsidRDefault="003924F8" w:rsidP="00717243"/>
    <w:p w14:paraId="4FB1FB27" w14:textId="77777777" w:rsidR="003924F8" w:rsidRPr="00696AA5" w:rsidRDefault="003924F8" w:rsidP="00717243"/>
    <w:p w14:paraId="73655183" w14:textId="77777777" w:rsidR="003924F8" w:rsidRPr="00696AA5" w:rsidRDefault="003924F8" w:rsidP="00717243"/>
    <w:p w14:paraId="20967DEA" w14:textId="77777777" w:rsidR="003924F8" w:rsidRPr="00696AA5" w:rsidRDefault="003924F8" w:rsidP="00717243"/>
    <w:p w14:paraId="4CEC87F1" w14:textId="77777777" w:rsidR="003924F8" w:rsidRPr="00696AA5" w:rsidRDefault="003924F8" w:rsidP="00717243"/>
    <w:p w14:paraId="292814D3" w14:textId="77777777" w:rsidR="003924F8" w:rsidRPr="00696AA5" w:rsidRDefault="003924F8" w:rsidP="00717243"/>
    <w:p w14:paraId="01B3A831" w14:textId="77777777" w:rsidR="003924F8" w:rsidRPr="00696AA5" w:rsidRDefault="003924F8" w:rsidP="00717243"/>
    <w:p w14:paraId="6448027E" w14:textId="77777777" w:rsidR="003924F8" w:rsidRPr="00696AA5" w:rsidRDefault="003924F8" w:rsidP="00717243"/>
    <w:p w14:paraId="39947970" w14:textId="77777777" w:rsidR="003924F8" w:rsidRPr="00696AA5" w:rsidRDefault="003924F8" w:rsidP="00717243"/>
    <w:p w14:paraId="10038A1E" w14:textId="77777777" w:rsidR="003924F8" w:rsidRPr="00696AA5" w:rsidRDefault="003924F8" w:rsidP="00717243">
      <w:pPr>
        <w:pStyle w:val="Style7"/>
        <w:tabs>
          <w:tab w:val="clear" w:pos="2268"/>
          <w:tab w:val="left" w:pos="1134"/>
        </w:tabs>
        <w:ind w:left="378"/>
      </w:pPr>
      <w:r w:rsidRPr="00696AA5">
        <w:t>Unsur Penunjang Urusan Pemerintahan</w:t>
      </w:r>
    </w:p>
    <w:p w14:paraId="72D65EDD" w14:textId="77777777" w:rsidR="003924F8" w:rsidRPr="00696AA5" w:rsidRDefault="003924F8">
      <w:pPr>
        <w:pStyle w:val="Heading5"/>
        <w:numPr>
          <w:ilvl w:val="0"/>
          <w:numId w:val="95"/>
        </w:numPr>
        <w:spacing w:before="0" w:after="0" w:line="336" w:lineRule="auto"/>
        <w:rPr>
          <w:b/>
          <w:bCs w:val="0"/>
        </w:rPr>
      </w:pPr>
      <w:r w:rsidRPr="00696AA5">
        <w:rPr>
          <w:b/>
          <w:bCs w:val="0"/>
        </w:rPr>
        <w:t>Perencanaan</w:t>
      </w:r>
    </w:p>
    <w:p w14:paraId="25022671" w14:textId="77777777" w:rsidR="003924F8" w:rsidRPr="00696AA5" w:rsidRDefault="003924F8" w:rsidP="00717243">
      <w:pPr>
        <w:tabs>
          <w:tab w:val="left" w:pos="2268"/>
        </w:tabs>
        <w:ind w:left="1276" w:right="294" w:firstLine="731"/>
        <w:jc w:val="both"/>
        <w:rPr>
          <w:rFonts w:ascii="Bookman Old Style" w:hAnsi="Bookman Old Style" w:cs="Tahoma"/>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 penunjang</w:t>
      </w:r>
      <w:r w:rsidRPr="00696AA5">
        <w:rPr>
          <w:rFonts w:ascii="Bookman Old Style" w:hAnsi="Bookman Old Style"/>
          <w:sz w:val="24"/>
          <w:szCs w:val="24"/>
          <w:lang w:val="sv-SE"/>
        </w:rPr>
        <w:t xml:space="preserve"> Perencanaan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6</w:t>
      </w:r>
      <w:r w:rsidRPr="00696AA5">
        <w:rPr>
          <w:rFonts w:ascii="Bookman Old Style" w:hAnsi="Bookman Old Style" w:cs="Tahoma"/>
          <w:sz w:val="24"/>
          <w:szCs w:val="24"/>
          <w:lang w:val="sv-SE"/>
        </w:rPr>
        <w:t xml:space="preserve"> indikator kinerja program, seluruh indikator kinerja program berstatus Sangat Tinggi.</w:t>
      </w:r>
    </w:p>
    <w:p w14:paraId="5E899517" w14:textId="77777777" w:rsidR="003924F8" w:rsidRPr="00696AA5" w:rsidRDefault="003924F8" w:rsidP="00717243">
      <w:pPr>
        <w:pStyle w:val="Caption"/>
        <w:jc w:val="center"/>
        <w:rPr>
          <w:szCs w:val="24"/>
        </w:rPr>
      </w:pPr>
      <w:r w:rsidRPr="00696AA5">
        <w:rPr>
          <w:szCs w:val="24"/>
        </w:rPr>
        <w:t xml:space="preserve">Tabel 2. 191 </w:t>
      </w:r>
      <w:r w:rsidRPr="00696AA5">
        <w:rPr>
          <w:szCs w:val="24"/>
          <w:lang w:val="en-US"/>
        </w:rPr>
        <w:br/>
      </w:r>
      <w:r w:rsidRPr="00696AA5">
        <w:rPr>
          <w:szCs w:val="24"/>
        </w:rPr>
        <w:t>Capaian Kinerja Urusan Perencanaan</w:t>
      </w:r>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1"/>
        <w:gridCol w:w="3042"/>
        <w:gridCol w:w="944"/>
        <w:gridCol w:w="965"/>
        <w:gridCol w:w="965"/>
        <w:gridCol w:w="1186"/>
        <w:gridCol w:w="1016"/>
        <w:gridCol w:w="1016"/>
        <w:gridCol w:w="1186"/>
        <w:gridCol w:w="1016"/>
        <w:gridCol w:w="1016"/>
        <w:gridCol w:w="1573"/>
      </w:tblGrid>
      <w:tr w:rsidR="003924F8" w:rsidRPr="00696AA5" w14:paraId="1DB60DF7" w14:textId="77777777" w:rsidTr="00C93493">
        <w:trPr>
          <w:trHeight w:val="170"/>
          <w:tblHeader/>
          <w:jc w:val="center"/>
        </w:trPr>
        <w:tc>
          <w:tcPr>
            <w:tcW w:w="903" w:type="pct"/>
            <w:vMerge w:val="restart"/>
            <w:shd w:val="clear" w:color="000000" w:fill="FFFFFF"/>
            <w:vAlign w:val="center"/>
            <w:hideMark/>
          </w:tcPr>
          <w:p w14:paraId="5F297D9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3" w:type="pct"/>
            <w:vMerge w:val="restart"/>
            <w:shd w:val="clear" w:color="000000" w:fill="FFFFFF"/>
            <w:vAlign w:val="center"/>
            <w:hideMark/>
          </w:tcPr>
          <w:p w14:paraId="55C46C8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shd w:val="clear" w:color="000000" w:fill="FFFFFF"/>
            <w:vAlign w:val="center"/>
            <w:hideMark/>
          </w:tcPr>
          <w:p w14:paraId="6B83C92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shd w:val="clear" w:color="000000" w:fill="FFFFFF"/>
            <w:vAlign w:val="center"/>
            <w:hideMark/>
          </w:tcPr>
          <w:p w14:paraId="39CA09F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shd w:val="clear" w:color="000000" w:fill="FFFFFF"/>
            <w:vAlign w:val="center"/>
            <w:hideMark/>
          </w:tcPr>
          <w:p w14:paraId="16EDD06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shd w:val="clear" w:color="FFFFFF" w:fill="FFFFFF"/>
            <w:noWrap/>
            <w:vAlign w:val="center"/>
            <w:hideMark/>
          </w:tcPr>
          <w:p w14:paraId="3C60E0A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shd w:val="clear" w:color="000000" w:fill="FFFFFF"/>
            <w:vAlign w:val="center"/>
            <w:hideMark/>
          </w:tcPr>
          <w:p w14:paraId="6B981DD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0" w:type="pct"/>
            <w:vMerge w:val="restart"/>
            <w:shd w:val="clear" w:color="000000" w:fill="FFFFFF"/>
            <w:vAlign w:val="center"/>
            <w:hideMark/>
          </w:tcPr>
          <w:p w14:paraId="45BDCED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60D5AFE5" w14:textId="77777777" w:rsidTr="00C93493">
        <w:trPr>
          <w:trHeight w:val="170"/>
          <w:tblHeader/>
          <w:jc w:val="center"/>
        </w:trPr>
        <w:tc>
          <w:tcPr>
            <w:tcW w:w="903" w:type="pct"/>
            <w:vMerge/>
            <w:vAlign w:val="center"/>
            <w:hideMark/>
          </w:tcPr>
          <w:p w14:paraId="6C42851C" w14:textId="77777777" w:rsidR="003924F8" w:rsidRPr="00696AA5" w:rsidRDefault="003924F8" w:rsidP="00717243">
            <w:pPr>
              <w:spacing w:line="240" w:lineRule="auto"/>
              <w:jc w:val="center"/>
              <w:rPr>
                <w:rFonts w:ascii="Bookman Old Style" w:hAnsi="Bookman Old Style"/>
                <w:b/>
                <w:bCs/>
                <w:sz w:val="17"/>
                <w:szCs w:val="17"/>
              </w:rPr>
            </w:pPr>
          </w:p>
        </w:tc>
        <w:tc>
          <w:tcPr>
            <w:tcW w:w="903" w:type="pct"/>
            <w:vMerge/>
            <w:vAlign w:val="center"/>
            <w:hideMark/>
          </w:tcPr>
          <w:p w14:paraId="4EF96ED8"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vAlign w:val="center"/>
            <w:hideMark/>
          </w:tcPr>
          <w:p w14:paraId="521E2F0E"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6B001D13"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7E685ECE"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shd w:val="clear" w:color="E2EFDA" w:fill="FFFFFF"/>
            <w:vAlign w:val="center"/>
            <w:hideMark/>
          </w:tcPr>
          <w:p w14:paraId="0509FD4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shd w:val="clear" w:color="000000" w:fill="FFFFFF"/>
            <w:vAlign w:val="center"/>
            <w:hideMark/>
          </w:tcPr>
          <w:p w14:paraId="6B452FD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shd w:val="clear" w:color="000000" w:fill="FFFFFF"/>
            <w:vAlign w:val="center"/>
            <w:hideMark/>
          </w:tcPr>
          <w:p w14:paraId="5848BEF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shd w:val="clear" w:color="000000" w:fill="FFFFFF"/>
            <w:vAlign w:val="center"/>
            <w:hideMark/>
          </w:tcPr>
          <w:p w14:paraId="79D2F9B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shd w:val="clear" w:color="000000" w:fill="FFFFFF"/>
            <w:vAlign w:val="center"/>
            <w:hideMark/>
          </w:tcPr>
          <w:p w14:paraId="2DC4036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shd w:val="clear" w:color="000000" w:fill="FFFFFF"/>
            <w:vAlign w:val="center"/>
            <w:hideMark/>
          </w:tcPr>
          <w:p w14:paraId="53C4744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0" w:type="pct"/>
            <w:vMerge/>
            <w:vAlign w:val="center"/>
            <w:hideMark/>
          </w:tcPr>
          <w:p w14:paraId="32AE3937"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61E24CF4" w14:textId="77777777" w:rsidTr="00C93493">
        <w:trPr>
          <w:trHeight w:val="170"/>
          <w:tblHeader/>
          <w:jc w:val="center"/>
        </w:trPr>
        <w:tc>
          <w:tcPr>
            <w:tcW w:w="903" w:type="pct"/>
            <w:shd w:val="clear" w:color="000000" w:fill="FFFFFF"/>
            <w:vAlign w:val="center"/>
            <w:hideMark/>
          </w:tcPr>
          <w:p w14:paraId="00C9D7E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3" w:type="pct"/>
            <w:shd w:val="clear" w:color="000000" w:fill="FFFFFF"/>
            <w:vAlign w:val="center"/>
            <w:hideMark/>
          </w:tcPr>
          <w:p w14:paraId="5A6BBDF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shd w:val="clear" w:color="000000" w:fill="FFFFFF"/>
            <w:noWrap/>
            <w:vAlign w:val="center"/>
            <w:hideMark/>
          </w:tcPr>
          <w:p w14:paraId="72635D6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shd w:val="clear" w:color="000000" w:fill="FFFFFF"/>
            <w:vAlign w:val="center"/>
            <w:hideMark/>
          </w:tcPr>
          <w:p w14:paraId="6904532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shd w:val="clear" w:color="000000" w:fill="FFFFFF"/>
            <w:noWrap/>
            <w:vAlign w:val="center"/>
            <w:hideMark/>
          </w:tcPr>
          <w:p w14:paraId="65F7B5E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shd w:val="clear" w:color="000000" w:fill="FFFFFF"/>
            <w:noWrap/>
            <w:vAlign w:val="center"/>
            <w:hideMark/>
          </w:tcPr>
          <w:p w14:paraId="6B09F62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shd w:val="clear" w:color="000000" w:fill="FFFFFF"/>
            <w:vAlign w:val="center"/>
            <w:hideMark/>
          </w:tcPr>
          <w:p w14:paraId="7834CF1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8" w:type="pct"/>
            <w:shd w:val="clear" w:color="000000" w:fill="FFFFFF"/>
            <w:noWrap/>
            <w:vAlign w:val="center"/>
            <w:hideMark/>
          </w:tcPr>
          <w:p w14:paraId="1CFA9E7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shd w:val="clear" w:color="000000" w:fill="FFFFFF"/>
            <w:noWrap/>
            <w:vAlign w:val="center"/>
            <w:hideMark/>
          </w:tcPr>
          <w:p w14:paraId="559E431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shd w:val="clear" w:color="000000" w:fill="FFFFFF"/>
            <w:vAlign w:val="center"/>
            <w:hideMark/>
          </w:tcPr>
          <w:p w14:paraId="338015C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8" w:type="pct"/>
            <w:shd w:val="clear" w:color="000000" w:fill="FFFFFF"/>
            <w:noWrap/>
            <w:vAlign w:val="center"/>
            <w:hideMark/>
          </w:tcPr>
          <w:p w14:paraId="53D15AD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0" w:type="pct"/>
            <w:shd w:val="clear" w:color="000000" w:fill="FFFFFF"/>
            <w:noWrap/>
            <w:vAlign w:val="center"/>
            <w:hideMark/>
          </w:tcPr>
          <w:p w14:paraId="2198117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1E817E30" w14:textId="77777777" w:rsidTr="00C93493">
        <w:trPr>
          <w:trHeight w:val="170"/>
          <w:jc w:val="center"/>
        </w:trPr>
        <w:tc>
          <w:tcPr>
            <w:tcW w:w="903" w:type="pct"/>
            <w:shd w:val="clear" w:color="000000" w:fill="FFFFFF"/>
            <w:vAlign w:val="center"/>
            <w:hideMark/>
          </w:tcPr>
          <w:p w14:paraId="41AF2739"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3" w:type="pct"/>
            <w:shd w:val="clear" w:color="E2EFDA" w:fill="FFFFFF"/>
            <w:vAlign w:val="center"/>
            <w:hideMark/>
          </w:tcPr>
          <w:p w14:paraId="778095D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shd w:val="clear" w:color="000000" w:fill="FFFFFF"/>
            <w:noWrap/>
            <w:vAlign w:val="center"/>
            <w:hideMark/>
          </w:tcPr>
          <w:p w14:paraId="1B0134A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184E5CC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11497A1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4ADE52C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4E1A3E2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5FCF88A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37B96B3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5F5412C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3761FDD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0" w:type="pct"/>
            <w:shd w:val="clear" w:color="000000" w:fill="FFFFFF"/>
            <w:vAlign w:val="center"/>
            <w:hideMark/>
          </w:tcPr>
          <w:p w14:paraId="45530F5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BAPPEDA</w:t>
            </w:r>
          </w:p>
        </w:tc>
      </w:tr>
      <w:tr w:rsidR="003924F8" w:rsidRPr="00696AA5" w14:paraId="5707C0E6" w14:textId="77777777" w:rsidTr="00C93493">
        <w:trPr>
          <w:trHeight w:val="170"/>
          <w:jc w:val="center"/>
        </w:trPr>
        <w:tc>
          <w:tcPr>
            <w:tcW w:w="903" w:type="pct"/>
            <w:shd w:val="clear" w:color="000000" w:fill="FFFFFF"/>
            <w:vAlign w:val="center"/>
            <w:hideMark/>
          </w:tcPr>
          <w:p w14:paraId="68D2C6A2" w14:textId="77777777" w:rsidR="003924F8" w:rsidRPr="00696AA5" w:rsidRDefault="003924F8" w:rsidP="00717243">
            <w:pPr>
              <w:spacing w:line="240" w:lineRule="auto"/>
              <w:rPr>
                <w:rFonts w:ascii="Bookman Old Style" w:hAnsi="Bookman Old Style"/>
                <w:sz w:val="17"/>
                <w:szCs w:val="17"/>
              </w:rPr>
            </w:pPr>
          </w:p>
        </w:tc>
        <w:tc>
          <w:tcPr>
            <w:tcW w:w="903" w:type="pct"/>
            <w:shd w:val="clear" w:color="E2EFDA" w:fill="FFFFFF"/>
            <w:vAlign w:val="center"/>
            <w:hideMark/>
          </w:tcPr>
          <w:p w14:paraId="791B34D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shd w:val="clear" w:color="000000" w:fill="FFFFFF"/>
            <w:noWrap/>
            <w:vAlign w:val="center"/>
            <w:hideMark/>
          </w:tcPr>
          <w:p w14:paraId="23C68C2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12FB4D4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4DD0242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450724E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3E1FE27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683F2D8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5AC215B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62C700F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8" w:type="pct"/>
            <w:shd w:val="clear" w:color="000000" w:fill="FFFFFF"/>
            <w:noWrap/>
            <w:vAlign w:val="center"/>
            <w:hideMark/>
          </w:tcPr>
          <w:p w14:paraId="077DD40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0" w:type="pct"/>
            <w:shd w:val="clear" w:color="000000" w:fill="FFFFFF"/>
            <w:vAlign w:val="center"/>
            <w:hideMark/>
          </w:tcPr>
          <w:p w14:paraId="013B325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BAPPEDA</w:t>
            </w:r>
          </w:p>
        </w:tc>
      </w:tr>
      <w:tr w:rsidR="003924F8" w:rsidRPr="00696AA5" w14:paraId="24AD8236" w14:textId="77777777" w:rsidTr="00C93493">
        <w:trPr>
          <w:trHeight w:val="170"/>
          <w:jc w:val="center"/>
        </w:trPr>
        <w:tc>
          <w:tcPr>
            <w:tcW w:w="903" w:type="pct"/>
            <w:shd w:val="clear" w:color="000000" w:fill="FFFFFF"/>
            <w:vAlign w:val="center"/>
            <w:hideMark/>
          </w:tcPr>
          <w:p w14:paraId="5F800A5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Perencanaan, Pengendalian Dan Evaluasi Pembangunan Daerah</w:t>
            </w:r>
          </w:p>
        </w:tc>
        <w:tc>
          <w:tcPr>
            <w:tcW w:w="903" w:type="pct"/>
            <w:shd w:val="clear" w:color="E2EFDA" w:fill="FFFFFF"/>
            <w:vAlign w:val="center"/>
            <w:hideMark/>
          </w:tcPr>
          <w:p w14:paraId="4E19F8F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Pencapaian Realisasi Target Program Tahunan</w:t>
            </w:r>
          </w:p>
        </w:tc>
        <w:tc>
          <w:tcPr>
            <w:tcW w:w="276" w:type="pct"/>
            <w:shd w:val="clear" w:color="000000" w:fill="FFFFFF"/>
            <w:noWrap/>
            <w:vAlign w:val="center"/>
            <w:hideMark/>
          </w:tcPr>
          <w:p w14:paraId="5571B0A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059350C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81,73</w:t>
            </w:r>
          </w:p>
        </w:tc>
        <w:tc>
          <w:tcPr>
            <w:tcW w:w="282" w:type="pct"/>
            <w:shd w:val="clear" w:color="000000" w:fill="FFFFFF"/>
            <w:noWrap/>
            <w:vAlign w:val="center"/>
            <w:hideMark/>
          </w:tcPr>
          <w:p w14:paraId="7F8EFF7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93</w:t>
            </w:r>
          </w:p>
        </w:tc>
        <w:tc>
          <w:tcPr>
            <w:tcW w:w="347" w:type="pct"/>
            <w:shd w:val="clear" w:color="E2EFDA" w:fill="FFFFFF"/>
            <w:noWrap/>
            <w:vAlign w:val="center"/>
            <w:hideMark/>
          </w:tcPr>
          <w:p w14:paraId="2BEC61C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99,20</w:t>
            </w:r>
          </w:p>
        </w:tc>
        <w:tc>
          <w:tcPr>
            <w:tcW w:w="297" w:type="pct"/>
            <w:shd w:val="clear" w:color="000000" w:fill="FFFFFF"/>
            <w:noWrap/>
            <w:vAlign w:val="center"/>
            <w:hideMark/>
          </w:tcPr>
          <w:p w14:paraId="266F395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106,67</w:t>
            </w:r>
          </w:p>
        </w:tc>
        <w:tc>
          <w:tcPr>
            <w:tcW w:w="298" w:type="pct"/>
            <w:shd w:val="clear" w:color="000000" w:fill="FFFFFF"/>
            <w:noWrap/>
            <w:vAlign w:val="center"/>
            <w:hideMark/>
          </w:tcPr>
          <w:p w14:paraId="13F7FE6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2BE84F1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99,20</w:t>
            </w:r>
          </w:p>
        </w:tc>
        <w:tc>
          <w:tcPr>
            <w:tcW w:w="297" w:type="pct"/>
            <w:shd w:val="clear" w:color="000000" w:fill="FFFFFF"/>
            <w:vAlign w:val="center"/>
            <w:hideMark/>
          </w:tcPr>
          <w:p w14:paraId="0A2E5D9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121,38</w:t>
            </w:r>
          </w:p>
        </w:tc>
        <w:tc>
          <w:tcPr>
            <w:tcW w:w="298" w:type="pct"/>
            <w:shd w:val="clear" w:color="000000" w:fill="FFFFFF"/>
            <w:noWrap/>
            <w:vAlign w:val="center"/>
            <w:hideMark/>
          </w:tcPr>
          <w:p w14:paraId="2FC8A9C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0" w:type="pct"/>
            <w:shd w:val="clear" w:color="000000" w:fill="FFFFFF"/>
            <w:vAlign w:val="center"/>
            <w:hideMark/>
          </w:tcPr>
          <w:p w14:paraId="40269EF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BAPPEDA</w:t>
            </w:r>
          </w:p>
        </w:tc>
      </w:tr>
      <w:tr w:rsidR="003924F8" w:rsidRPr="00696AA5" w14:paraId="306E80B3" w14:textId="77777777" w:rsidTr="00C93493">
        <w:trPr>
          <w:trHeight w:val="170"/>
          <w:jc w:val="center"/>
        </w:trPr>
        <w:tc>
          <w:tcPr>
            <w:tcW w:w="903" w:type="pct"/>
            <w:shd w:val="clear" w:color="000000" w:fill="FFFFFF"/>
            <w:vAlign w:val="center"/>
            <w:hideMark/>
          </w:tcPr>
          <w:p w14:paraId="2F691D99"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Koordinasi Dan Sinkronisasi Perencanaan Pembangunan Daerah</w:t>
            </w:r>
          </w:p>
        </w:tc>
        <w:tc>
          <w:tcPr>
            <w:tcW w:w="903" w:type="pct"/>
            <w:shd w:val="clear" w:color="E2EFDA" w:fill="FFFFFF"/>
            <w:vAlign w:val="center"/>
            <w:hideMark/>
          </w:tcPr>
          <w:p w14:paraId="6EA13119"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realisasi indikator OPD dibawah rumpun Pemerintahan dan Kesejahteraan Rakyat</w:t>
            </w:r>
          </w:p>
        </w:tc>
        <w:tc>
          <w:tcPr>
            <w:tcW w:w="276" w:type="pct"/>
            <w:shd w:val="clear" w:color="000000" w:fill="FFFFFF"/>
            <w:noWrap/>
            <w:vAlign w:val="center"/>
            <w:hideMark/>
          </w:tcPr>
          <w:p w14:paraId="38E586F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5877875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81</w:t>
            </w:r>
          </w:p>
        </w:tc>
        <w:tc>
          <w:tcPr>
            <w:tcW w:w="282" w:type="pct"/>
            <w:shd w:val="clear" w:color="000000" w:fill="FFFFFF"/>
            <w:noWrap/>
            <w:vAlign w:val="center"/>
            <w:hideMark/>
          </w:tcPr>
          <w:p w14:paraId="7C9138F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80</w:t>
            </w:r>
          </w:p>
        </w:tc>
        <w:tc>
          <w:tcPr>
            <w:tcW w:w="347" w:type="pct"/>
            <w:shd w:val="clear" w:color="E2EFDA" w:fill="FFFFFF"/>
            <w:noWrap/>
            <w:vAlign w:val="center"/>
            <w:hideMark/>
          </w:tcPr>
          <w:p w14:paraId="6A42C2A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99,34</w:t>
            </w:r>
          </w:p>
        </w:tc>
        <w:tc>
          <w:tcPr>
            <w:tcW w:w="297" w:type="pct"/>
            <w:shd w:val="clear" w:color="000000" w:fill="FFFFFF"/>
            <w:noWrap/>
            <w:vAlign w:val="center"/>
            <w:hideMark/>
          </w:tcPr>
          <w:p w14:paraId="1E317A2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124,18</w:t>
            </w:r>
          </w:p>
        </w:tc>
        <w:tc>
          <w:tcPr>
            <w:tcW w:w="298" w:type="pct"/>
            <w:shd w:val="clear" w:color="000000" w:fill="FFFFFF"/>
            <w:noWrap/>
            <w:vAlign w:val="center"/>
            <w:hideMark/>
          </w:tcPr>
          <w:p w14:paraId="6B28C21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15AB2A4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99,34</w:t>
            </w:r>
          </w:p>
        </w:tc>
        <w:tc>
          <w:tcPr>
            <w:tcW w:w="297" w:type="pct"/>
            <w:shd w:val="clear" w:color="000000" w:fill="FFFFFF"/>
            <w:vAlign w:val="center"/>
            <w:hideMark/>
          </w:tcPr>
          <w:p w14:paraId="6282912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122,64</w:t>
            </w:r>
          </w:p>
        </w:tc>
        <w:tc>
          <w:tcPr>
            <w:tcW w:w="298" w:type="pct"/>
            <w:shd w:val="clear" w:color="000000" w:fill="FFFFFF"/>
            <w:noWrap/>
            <w:vAlign w:val="center"/>
            <w:hideMark/>
          </w:tcPr>
          <w:p w14:paraId="460691E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0" w:type="pct"/>
            <w:shd w:val="clear" w:color="000000" w:fill="FFFFFF"/>
            <w:vAlign w:val="center"/>
            <w:hideMark/>
          </w:tcPr>
          <w:p w14:paraId="0519235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BAPPEDA</w:t>
            </w:r>
          </w:p>
        </w:tc>
      </w:tr>
      <w:tr w:rsidR="003924F8" w:rsidRPr="00696AA5" w14:paraId="377C6CBB" w14:textId="77777777" w:rsidTr="00C93493">
        <w:trPr>
          <w:trHeight w:val="170"/>
          <w:jc w:val="center"/>
        </w:trPr>
        <w:tc>
          <w:tcPr>
            <w:tcW w:w="903" w:type="pct"/>
            <w:shd w:val="clear" w:color="000000" w:fill="FFFFFF"/>
            <w:vAlign w:val="center"/>
            <w:hideMark/>
          </w:tcPr>
          <w:p w14:paraId="1A4C2BAC" w14:textId="77777777" w:rsidR="003924F8" w:rsidRPr="00696AA5" w:rsidRDefault="003924F8" w:rsidP="00717243">
            <w:pPr>
              <w:spacing w:line="240" w:lineRule="auto"/>
              <w:rPr>
                <w:rFonts w:ascii="Bookman Old Style" w:hAnsi="Bookman Old Style"/>
                <w:sz w:val="17"/>
                <w:szCs w:val="17"/>
              </w:rPr>
            </w:pPr>
          </w:p>
        </w:tc>
        <w:tc>
          <w:tcPr>
            <w:tcW w:w="903" w:type="pct"/>
            <w:shd w:val="clear" w:color="E2EFDA" w:fill="FFFFFF"/>
            <w:vAlign w:val="center"/>
            <w:hideMark/>
          </w:tcPr>
          <w:p w14:paraId="7734146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realisasi Indikator OPD dibawah rumpun Perekonomian</w:t>
            </w:r>
          </w:p>
        </w:tc>
        <w:tc>
          <w:tcPr>
            <w:tcW w:w="276" w:type="pct"/>
            <w:shd w:val="clear" w:color="000000" w:fill="FFFFFF"/>
            <w:noWrap/>
            <w:vAlign w:val="center"/>
            <w:hideMark/>
          </w:tcPr>
          <w:p w14:paraId="23FF0EE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0AEC88C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83</w:t>
            </w:r>
          </w:p>
        </w:tc>
        <w:tc>
          <w:tcPr>
            <w:tcW w:w="282" w:type="pct"/>
            <w:shd w:val="clear" w:color="000000" w:fill="FFFFFF"/>
            <w:noWrap/>
            <w:vAlign w:val="center"/>
            <w:hideMark/>
          </w:tcPr>
          <w:p w14:paraId="2F47ABE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82</w:t>
            </w:r>
          </w:p>
        </w:tc>
        <w:tc>
          <w:tcPr>
            <w:tcW w:w="347" w:type="pct"/>
            <w:shd w:val="clear" w:color="E2EFDA" w:fill="FFFFFF"/>
            <w:noWrap/>
            <w:vAlign w:val="center"/>
            <w:hideMark/>
          </w:tcPr>
          <w:p w14:paraId="6B9AC1E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98,36</w:t>
            </w:r>
          </w:p>
        </w:tc>
        <w:tc>
          <w:tcPr>
            <w:tcW w:w="297" w:type="pct"/>
            <w:shd w:val="clear" w:color="000000" w:fill="FFFFFF"/>
            <w:noWrap/>
            <w:vAlign w:val="center"/>
            <w:hideMark/>
          </w:tcPr>
          <w:p w14:paraId="2B0E17A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119,95</w:t>
            </w:r>
          </w:p>
        </w:tc>
        <w:tc>
          <w:tcPr>
            <w:tcW w:w="298" w:type="pct"/>
            <w:shd w:val="clear" w:color="000000" w:fill="FFFFFF"/>
            <w:noWrap/>
            <w:vAlign w:val="center"/>
            <w:hideMark/>
          </w:tcPr>
          <w:p w14:paraId="56AE665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7B99F1E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98,36</w:t>
            </w:r>
          </w:p>
        </w:tc>
        <w:tc>
          <w:tcPr>
            <w:tcW w:w="297" w:type="pct"/>
            <w:shd w:val="clear" w:color="000000" w:fill="FFFFFF"/>
            <w:vAlign w:val="center"/>
            <w:hideMark/>
          </w:tcPr>
          <w:p w14:paraId="5BE2D96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118,51</w:t>
            </w:r>
          </w:p>
        </w:tc>
        <w:tc>
          <w:tcPr>
            <w:tcW w:w="298" w:type="pct"/>
            <w:shd w:val="clear" w:color="000000" w:fill="FFFFFF"/>
            <w:noWrap/>
            <w:vAlign w:val="center"/>
            <w:hideMark/>
          </w:tcPr>
          <w:p w14:paraId="28BB293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0" w:type="pct"/>
            <w:shd w:val="clear" w:color="000000" w:fill="FFFFFF"/>
            <w:vAlign w:val="center"/>
            <w:hideMark/>
          </w:tcPr>
          <w:p w14:paraId="2F2848C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BAPPEDA</w:t>
            </w:r>
          </w:p>
        </w:tc>
      </w:tr>
      <w:tr w:rsidR="003924F8" w:rsidRPr="00696AA5" w14:paraId="6815A3A2" w14:textId="77777777" w:rsidTr="00C93493">
        <w:trPr>
          <w:trHeight w:val="170"/>
          <w:jc w:val="center"/>
        </w:trPr>
        <w:tc>
          <w:tcPr>
            <w:tcW w:w="903" w:type="pct"/>
            <w:shd w:val="clear" w:color="000000" w:fill="FFFFFF"/>
            <w:vAlign w:val="center"/>
            <w:hideMark/>
          </w:tcPr>
          <w:p w14:paraId="3B64207E" w14:textId="77777777" w:rsidR="003924F8" w:rsidRPr="00696AA5" w:rsidRDefault="003924F8" w:rsidP="00717243">
            <w:pPr>
              <w:spacing w:line="240" w:lineRule="auto"/>
              <w:rPr>
                <w:rFonts w:ascii="Bookman Old Style" w:hAnsi="Bookman Old Style"/>
                <w:sz w:val="17"/>
                <w:szCs w:val="17"/>
              </w:rPr>
            </w:pPr>
          </w:p>
        </w:tc>
        <w:tc>
          <w:tcPr>
            <w:tcW w:w="903" w:type="pct"/>
            <w:shd w:val="clear" w:color="E2EFDA" w:fill="FFFFFF"/>
            <w:vAlign w:val="center"/>
            <w:hideMark/>
          </w:tcPr>
          <w:p w14:paraId="0B3F6475"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Realisasi Indikator OPD dibawah rumpun Infrastruktur dan Kewilayahan</w:t>
            </w:r>
          </w:p>
        </w:tc>
        <w:tc>
          <w:tcPr>
            <w:tcW w:w="276" w:type="pct"/>
            <w:shd w:val="clear" w:color="000000" w:fill="FFFFFF"/>
            <w:noWrap/>
            <w:vAlign w:val="center"/>
            <w:hideMark/>
          </w:tcPr>
          <w:p w14:paraId="19FD987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30CE333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83</w:t>
            </w:r>
          </w:p>
        </w:tc>
        <w:tc>
          <w:tcPr>
            <w:tcW w:w="282" w:type="pct"/>
            <w:shd w:val="clear" w:color="000000" w:fill="FFFFFF"/>
            <w:noWrap/>
            <w:vAlign w:val="center"/>
            <w:hideMark/>
          </w:tcPr>
          <w:p w14:paraId="7190A59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82</w:t>
            </w:r>
          </w:p>
        </w:tc>
        <w:tc>
          <w:tcPr>
            <w:tcW w:w="347" w:type="pct"/>
            <w:shd w:val="clear" w:color="E2EFDA" w:fill="FFFFFF"/>
            <w:noWrap/>
            <w:vAlign w:val="center"/>
            <w:hideMark/>
          </w:tcPr>
          <w:p w14:paraId="552D8A6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4F23E86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121,95</w:t>
            </w:r>
          </w:p>
        </w:tc>
        <w:tc>
          <w:tcPr>
            <w:tcW w:w="298" w:type="pct"/>
            <w:shd w:val="clear" w:color="000000" w:fill="FFFFFF"/>
            <w:noWrap/>
            <w:vAlign w:val="center"/>
            <w:hideMark/>
          </w:tcPr>
          <w:p w14:paraId="2F96FCA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4E68431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vAlign w:val="center"/>
            <w:hideMark/>
          </w:tcPr>
          <w:p w14:paraId="10E316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120,48</w:t>
            </w:r>
          </w:p>
        </w:tc>
        <w:tc>
          <w:tcPr>
            <w:tcW w:w="298" w:type="pct"/>
            <w:shd w:val="clear" w:color="000000" w:fill="FFFFFF"/>
            <w:noWrap/>
            <w:vAlign w:val="center"/>
            <w:hideMark/>
          </w:tcPr>
          <w:p w14:paraId="72E35FC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0" w:type="pct"/>
            <w:shd w:val="clear" w:color="000000" w:fill="FFFFFF"/>
            <w:vAlign w:val="center"/>
            <w:hideMark/>
          </w:tcPr>
          <w:p w14:paraId="17DF2ED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BAPPEDA</w:t>
            </w:r>
          </w:p>
        </w:tc>
      </w:tr>
    </w:tbl>
    <w:p w14:paraId="21336568" w14:textId="77777777" w:rsidR="003924F8" w:rsidRPr="00696AA5" w:rsidRDefault="003924F8" w:rsidP="00717243"/>
    <w:p w14:paraId="4BC5FB4E" w14:textId="77777777" w:rsidR="003924F8" w:rsidRPr="00696AA5" w:rsidRDefault="003924F8" w:rsidP="00717243"/>
    <w:p w14:paraId="0546C5D7" w14:textId="77777777" w:rsidR="003924F8" w:rsidRPr="00696AA5" w:rsidRDefault="003924F8" w:rsidP="00717243"/>
    <w:p w14:paraId="07208F2B" w14:textId="77777777" w:rsidR="003924F8" w:rsidRPr="00696AA5" w:rsidRDefault="003924F8" w:rsidP="00717243"/>
    <w:p w14:paraId="37E0C4CC" w14:textId="77777777" w:rsidR="003924F8" w:rsidRPr="00696AA5" w:rsidRDefault="003924F8">
      <w:pPr>
        <w:pStyle w:val="Heading5"/>
        <w:numPr>
          <w:ilvl w:val="0"/>
          <w:numId w:val="95"/>
        </w:numPr>
        <w:spacing w:before="0" w:after="0" w:line="336" w:lineRule="auto"/>
        <w:rPr>
          <w:b/>
          <w:bCs w:val="0"/>
        </w:rPr>
      </w:pPr>
      <w:r w:rsidRPr="00696AA5">
        <w:rPr>
          <w:b/>
          <w:bCs w:val="0"/>
        </w:rPr>
        <w:t>Keuangan</w:t>
      </w:r>
    </w:p>
    <w:p w14:paraId="44EA9ADA" w14:textId="77777777" w:rsidR="003924F8" w:rsidRPr="00696AA5" w:rsidRDefault="003924F8" w:rsidP="00717243">
      <w:pPr>
        <w:tabs>
          <w:tab w:val="left" w:pos="2268"/>
        </w:tabs>
        <w:ind w:left="1276" w:right="294" w:firstLine="731"/>
        <w:jc w:val="both"/>
        <w:rPr>
          <w:rFonts w:ascii="Bookman Old Style" w:hAnsi="Bookman Old Style" w:cs="Tahoma"/>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w:t>
      </w:r>
      <w:r w:rsidRPr="00696AA5">
        <w:rPr>
          <w:rFonts w:ascii="Bookman Old Style" w:hAnsi="Bookman Old Style"/>
          <w:sz w:val="24"/>
          <w:szCs w:val="24"/>
        </w:rPr>
        <w:t xml:space="preserve">penunjang </w:t>
      </w:r>
      <w:r w:rsidRPr="00696AA5">
        <w:rPr>
          <w:rFonts w:ascii="Bookman Old Style" w:hAnsi="Bookman Old Style"/>
          <w:sz w:val="24"/>
          <w:szCs w:val="24"/>
          <w:lang w:val="sv-SE"/>
        </w:rPr>
        <w:t xml:space="preserve">Keuangan </w:t>
      </w:r>
      <w:r w:rsidRPr="00696AA5">
        <w:rPr>
          <w:rFonts w:ascii="Bookman Old Style" w:hAnsi="Bookman Old Style" w:cs="Tahoma"/>
          <w:sz w:val="24"/>
          <w:szCs w:val="24"/>
          <w:lang w:val="sv-SE"/>
        </w:rPr>
        <w:t>apabila dibandingkan antara realisasi kinerja tahun 2025 dengan target Tahun 2025, dari 9 indikator kinerja program, seluruh indikator berstatus Sangat Tinggi.</w:t>
      </w:r>
    </w:p>
    <w:p w14:paraId="774387BE" w14:textId="77777777" w:rsidR="003924F8" w:rsidRPr="00696AA5" w:rsidRDefault="003924F8" w:rsidP="00717243">
      <w:pPr>
        <w:pStyle w:val="Caption"/>
        <w:spacing w:after="0" w:line="312" w:lineRule="auto"/>
        <w:jc w:val="center"/>
        <w:rPr>
          <w:szCs w:val="24"/>
        </w:rPr>
      </w:pPr>
    </w:p>
    <w:p w14:paraId="74BB6919" w14:textId="77777777" w:rsidR="003924F8" w:rsidRPr="00696AA5" w:rsidRDefault="003924F8" w:rsidP="00717243">
      <w:pPr>
        <w:pStyle w:val="Caption"/>
        <w:spacing w:after="0" w:line="312" w:lineRule="auto"/>
        <w:jc w:val="center"/>
        <w:rPr>
          <w:szCs w:val="24"/>
        </w:rPr>
      </w:pPr>
      <w:r w:rsidRPr="00696AA5">
        <w:rPr>
          <w:szCs w:val="24"/>
        </w:rPr>
        <w:t xml:space="preserve">Tabel 2. 192 </w:t>
      </w:r>
      <w:r w:rsidRPr="00696AA5">
        <w:rPr>
          <w:szCs w:val="24"/>
          <w:lang w:val="en-US"/>
        </w:rPr>
        <w:br/>
      </w:r>
      <w:r w:rsidRPr="00696AA5">
        <w:rPr>
          <w:szCs w:val="24"/>
        </w:rPr>
        <w:t>Capaian Kinerja Urusan Keuangan</w:t>
      </w:r>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76CBC39E" w14:textId="77777777" w:rsidTr="00C93493">
        <w:trPr>
          <w:trHeight w:val="170"/>
          <w:tblHeader/>
          <w:jc w:val="center"/>
        </w:trPr>
        <w:tc>
          <w:tcPr>
            <w:tcW w:w="902" w:type="pct"/>
            <w:vMerge w:val="restart"/>
            <w:shd w:val="clear" w:color="000000" w:fill="FFFFFF"/>
            <w:vAlign w:val="center"/>
            <w:hideMark/>
          </w:tcPr>
          <w:p w14:paraId="54BBE5A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shd w:val="clear" w:color="000000" w:fill="FFFFFF"/>
            <w:vAlign w:val="center"/>
            <w:hideMark/>
          </w:tcPr>
          <w:p w14:paraId="476553F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shd w:val="clear" w:color="000000" w:fill="FFFFFF"/>
            <w:vAlign w:val="center"/>
            <w:hideMark/>
          </w:tcPr>
          <w:p w14:paraId="1552011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shd w:val="clear" w:color="000000" w:fill="FFFFFF"/>
            <w:vAlign w:val="center"/>
            <w:hideMark/>
          </w:tcPr>
          <w:p w14:paraId="0600C69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shd w:val="clear" w:color="000000" w:fill="FFFFFF"/>
            <w:vAlign w:val="center"/>
            <w:hideMark/>
          </w:tcPr>
          <w:p w14:paraId="66CE822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shd w:val="clear" w:color="FFFFFF" w:fill="FFFFFF"/>
            <w:noWrap/>
            <w:vAlign w:val="center"/>
            <w:hideMark/>
          </w:tcPr>
          <w:p w14:paraId="1B63744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shd w:val="clear" w:color="000000" w:fill="FFFFFF"/>
            <w:vAlign w:val="center"/>
            <w:hideMark/>
          </w:tcPr>
          <w:p w14:paraId="5170690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shd w:val="clear" w:color="000000" w:fill="FFFFFF"/>
            <w:vAlign w:val="center"/>
            <w:hideMark/>
          </w:tcPr>
          <w:p w14:paraId="607B572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73C15ED0" w14:textId="77777777" w:rsidTr="00C93493">
        <w:trPr>
          <w:trHeight w:val="170"/>
          <w:tblHeader/>
          <w:jc w:val="center"/>
        </w:trPr>
        <w:tc>
          <w:tcPr>
            <w:tcW w:w="902" w:type="pct"/>
            <w:vMerge/>
            <w:vAlign w:val="center"/>
            <w:hideMark/>
          </w:tcPr>
          <w:p w14:paraId="021C6AAE"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vAlign w:val="center"/>
            <w:hideMark/>
          </w:tcPr>
          <w:p w14:paraId="17354671"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vAlign w:val="center"/>
            <w:hideMark/>
          </w:tcPr>
          <w:p w14:paraId="71DC1D7D"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24643D59"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34923967"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shd w:val="clear" w:color="E2EFDA" w:fill="FFFFFF"/>
            <w:vAlign w:val="center"/>
            <w:hideMark/>
          </w:tcPr>
          <w:p w14:paraId="68B0F57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shd w:val="clear" w:color="000000" w:fill="FFFFFF"/>
            <w:vAlign w:val="center"/>
            <w:hideMark/>
          </w:tcPr>
          <w:p w14:paraId="67C6AAC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shd w:val="clear" w:color="000000" w:fill="FFFFFF"/>
            <w:vAlign w:val="center"/>
            <w:hideMark/>
          </w:tcPr>
          <w:p w14:paraId="4B92837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shd w:val="clear" w:color="000000" w:fill="FFFFFF"/>
            <w:vAlign w:val="center"/>
            <w:hideMark/>
          </w:tcPr>
          <w:p w14:paraId="4ECB1B2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shd w:val="clear" w:color="000000" w:fill="FFFFFF"/>
            <w:vAlign w:val="center"/>
            <w:hideMark/>
          </w:tcPr>
          <w:p w14:paraId="60DE026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shd w:val="clear" w:color="000000" w:fill="FFFFFF"/>
            <w:vAlign w:val="center"/>
            <w:hideMark/>
          </w:tcPr>
          <w:p w14:paraId="400F3C0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vAlign w:val="center"/>
            <w:hideMark/>
          </w:tcPr>
          <w:p w14:paraId="237FAA9F"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62C76C98" w14:textId="77777777" w:rsidTr="00C93493">
        <w:trPr>
          <w:trHeight w:val="170"/>
          <w:tblHeader/>
          <w:jc w:val="center"/>
        </w:trPr>
        <w:tc>
          <w:tcPr>
            <w:tcW w:w="902" w:type="pct"/>
            <w:shd w:val="clear" w:color="000000" w:fill="FFFFFF"/>
            <w:vAlign w:val="center"/>
            <w:hideMark/>
          </w:tcPr>
          <w:p w14:paraId="5C5F559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shd w:val="clear" w:color="000000" w:fill="FFFFFF"/>
            <w:vAlign w:val="center"/>
            <w:hideMark/>
          </w:tcPr>
          <w:p w14:paraId="5063376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shd w:val="clear" w:color="000000" w:fill="FFFFFF"/>
            <w:noWrap/>
            <w:vAlign w:val="center"/>
            <w:hideMark/>
          </w:tcPr>
          <w:p w14:paraId="09524BE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shd w:val="clear" w:color="000000" w:fill="FFFFFF"/>
            <w:vAlign w:val="center"/>
            <w:hideMark/>
          </w:tcPr>
          <w:p w14:paraId="3537C28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shd w:val="clear" w:color="000000" w:fill="FFFFFF"/>
            <w:noWrap/>
            <w:vAlign w:val="center"/>
            <w:hideMark/>
          </w:tcPr>
          <w:p w14:paraId="372F73F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shd w:val="clear" w:color="000000" w:fill="FFFFFF"/>
            <w:noWrap/>
            <w:vAlign w:val="center"/>
            <w:hideMark/>
          </w:tcPr>
          <w:p w14:paraId="327F9A6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shd w:val="clear" w:color="000000" w:fill="FFFFFF"/>
            <w:vAlign w:val="center"/>
            <w:hideMark/>
          </w:tcPr>
          <w:p w14:paraId="6454121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7" w:type="pct"/>
            <w:shd w:val="clear" w:color="000000" w:fill="FFFFFF"/>
            <w:noWrap/>
            <w:vAlign w:val="center"/>
            <w:hideMark/>
          </w:tcPr>
          <w:p w14:paraId="084651E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shd w:val="clear" w:color="000000" w:fill="FFFFFF"/>
            <w:noWrap/>
            <w:vAlign w:val="center"/>
            <w:hideMark/>
          </w:tcPr>
          <w:p w14:paraId="0CBFB23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shd w:val="clear" w:color="000000" w:fill="FFFFFF"/>
            <w:vAlign w:val="center"/>
            <w:hideMark/>
          </w:tcPr>
          <w:p w14:paraId="3125293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7" w:type="pct"/>
            <w:shd w:val="clear" w:color="000000" w:fill="FFFFFF"/>
            <w:noWrap/>
            <w:vAlign w:val="center"/>
            <w:hideMark/>
          </w:tcPr>
          <w:p w14:paraId="79AB347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shd w:val="clear" w:color="000000" w:fill="FFFFFF"/>
            <w:noWrap/>
            <w:vAlign w:val="center"/>
            <w:hideMark/>
          </w:tcPr>
          <w:p w14:paraId="380995D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6DE07C22" w14:textId="77777777" w:rsidTr="00C93493">
        <w:trPr>
          <w:trHeight w:val="170"/>
          <w:jc w:val="center"/>
        </w:trPr>
        <w:tc>
          <w:tcPr>
            <w:tcW w:w="902" w:type="pct"/>
            <w:shd w:val="clear" w:color="000000" w:fill="FFFFFF"/>
            <w:vAlign w:val="center"/>
            <w:hideMark/>
          </w:tcPr>
          <w:p w14:paraId="179DE23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2" w:type="pct"/>
            <w:shd w:val="clear" w:color="E2EFDA" w:fill="FFFFFF"/>
            <w:vAlign w:val="center"/>
            <w:hideMark/>
          </w:tcPr>
          <w:p w14:paraId="1EFCB13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shd w:val="clear" w:color="000000" w:fill="FFFFFF"/>
            <w:noWrap/>
            <w:vAlign w:val="center"/>
            <w:hideMark/>
          </w:tcPr>
          <w:p w14:paraId="5F26BB1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6BE4E2E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46E0DD6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3B9AA87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373C995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2AD48C5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371862E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3D9749C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6FF7306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79091E6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BPKAD</w:t>
            </w:r>
          </w:p>
        </w:tc>
      </w:tr>
      <w:tr w:rsidR="003924F8" w:rsidRPr="00696AA5" w14:paraId="1D2FD16C" w14:textId="77777777" w:rsidTr="00C93493">
        <w:trPr>
          <w:trHeight w:val="170"/>
          <w:jc w:val="center"/>
        </w:trPr>
        <w:tc>
          <w:tcPr>
            <w:tcW w:w="902" w:type="pct"/>
            <w:shd w:val="clear" w:color="000000" w:fill="FFFFFF"/>
            <w:vAlign w:val="center"/>
            <w:hideMark/>
          </w:tcPr>
          <w:p w14:paraId="58070409"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2032A57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shd w:val="clear" w:color="000000" w:fill="FFFFFF"/>
            <w:noWrap/>
            <w:vAlign w:val="center"/>
            <w:hideMark/>
          </w:tcPr>
          <w:p w14:paraId="520271B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42D0544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4D3D7AB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4A987E7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573779F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064F969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3650AA6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4FA5BD7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2462FAE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043FC33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BPKAD</w:t>
            </w:r>
          </w:p>
        </w:tc>
      </w:tr>
      <w:tr w:rsidR="003924F8" w:rsidRPr="00696AA5" w14:paraId="0A0947C2" w14:textId="77777777" w:rsidTr="00C93493">
        <w:trPr>
          <w:trHeight w:val="170"/>
          <w:jc w:val="center"/>
        </w:trPr>
        <w:tc>
          <w:tcPr>
            <w:tcW w:w="902" w:type="pct"/>
            <w:shd w:val="clear" w:color="000000" w:fill="FFFFFF"/>
            <w:vAlign w:val="center"/>
            <w:hideMark/>
          </w:tcPr>
          <w:p w14:paraId="4E81CC90"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Keuangan Daerah</w:t>
            </w:r>
          </w:p>
        </w:tc>
        <w:tc>
          <w:tcPr>
            <w:tcW w:w="902" w:type="pct"/>
            <w:shd w:val="clear" w:color="E2EFDA" w:fill="FFFFFF"/>
            <w:vAlign w:val="center"/>
            <w:hideMark/>
          </w:tcPr>
          <w:p w14:paraId="64919038"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Rasio Belanja Urusan Pemerintahan Umum (Dikurangi Transfer Expenditure)</w:t>
            </w:r>
          </w:p>
        </w:tc>
        <w:tc>
          <w:tcPr>
            <w:tcW w:w="276" w:type="pct"/>
            <w:shd w:val="clear" w:color="000000" w:fill="FFFFFF"/>
            <w:noWrap/>
            <w:vAlign w:val="center"/>
            <w:hideMark/>
          </w:tcPr>
          <w:p w14:paraId="3F56A15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797951A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66,11</w:t>
            </w:r>
          </w:p>
        </w:tc>
        <w:tc>
          <w:tcPr>
            <w:tcW w:w="282" w:type="pct"/>
            <w:shd w:val="clear" w:color="000000" w:fill="FFFFFF"/>
            <w:noWrap/>
            <w:vAlign w:val="center"/>
            <w:hideMark/>
          </w:tcPr>
          <w:p w14:paraId="3E3DC6C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64,05</w:t>
            </w:r>
          </w:p>
        </w:tc>
        <w:tc>
          <w:tcPr>
            <w:tcW w:w="347" w:type="pct"/>
            <w:shd w:val="clear" w:color="E2EFDA" w:fill="FFFFFF"/>
            <w:noWrap/>
            <w:vAlign w:val="center"/>
            <w:hideMark/>
          </w:tcPr>
          <w:p w14:paraId="62FFEE8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71,56</w:t>
            </w:r>
          </w:p>
        </w:tc>
        <w:tc>
          <w:tcPr>
            <w:tcW w:w="297" w:type="pct"/>
            <w:shd w:val="clear" w:color="000000" w:fill="FFFFFF"/>
            <w:noWrap/>
            <w:vAlign w:val="center"/>
            <w:hideMark/>
          </w:tcPr>
          <w:p w14:paraId="0F6D8A6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111,73</w:t>
            </w:r>
          </w:p>
        </w:tc>
        <w:tc>
          <w:tcPr>
            <w:tcW w:w="297" w:type="pct"/>
            <w:shd w:val="clear" w:color="000000" w:fill="FFFFFF"/>
            <w:noWrap/>
            <w:vAlign w:val="center"/>
            <w:hideMark/>
          </w:tcPr>
          <w:p w14:paraId="78636C7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1944929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71,56</w:t>
            </w:r>
          </w:p>
        </w:tc>
        <w:tc>
          <w:tcPr>
            <w:tcW w:w="297" w:type="pct"/>
            <w:shd w:val="clear" w:color="000000" w:fill="FFFFFF"/>
            <w:vAlign w:val="center"/>
            <w:hideMark/>
          </w:tcPr>
          <w:p w14:paraId="76B81C1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108,24</w:t>
            </w:r>
          </w:p>
        </w:tc>
        <w:tc>
          <w:tcPr>
            <w:tcW w:w="297" w:type="pct"/>
            <w:shd w:val="clear" w:color="000000" w:fill="FFFFFF"/>
            <w:noWrap/>
            <w:vAlign w:val="center"/>
            <w:hideMark/>
          </w:tcPr>
          <w:p w14:paraId="101AA6E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6980B76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BPKAD</w:t>
            </w:r>
          </w:p>
        </w:tc>
      </w:tr>
      <w:tr w:rsidR="003924F8" w:rsidRPr="00696AA5" w14:paraId="4D530B92" w14:textId="77777777" w:rsidTr="00C93493">
        <w:trPr>
          <w:trHeight w:val="170"/>
          <w:jc w:val="center"/>
        </w:trPr>
        <w:tc>
          <w:tcPr>
            <w:tcW w:w="902" w:type="pct"/>
            <w:shd w:val="clear" w:color="000000" w:fill="FFFFFF"/>
            <w:vAlign w:val="center"/>
            <w:hideMark/>
          </w:tcPr>
          <w:p w14:paraId="2112A6AF" w14:textId="77777777" w:rsidR="003924F8" w:rsidRPr="00696AA5" w:rsidRDefault="003924F8" w:rsidP="00717243">
            <w:pPr>
              <w:spacing w:line="240" w:lineRule="auto"/>
              <w:rPr>
                <w:rFonts w:ascii="Bookman Old Style" w:hAnsi="Bookman Old Style"/>
                <w:sz w:val="17"/>
                <w:szCs w:val="17"/>
              </w:rPr>
            </w:pPr>
          </w:p>
        </w:tc>
        <w:tc>
          <w:tcPr>
            <w:tcW w:w="902" w:type="pct"/>
            <w:shd w:val="clear" w:color="D9EAD3" w:fill="FFFFFF"/>
            <w:vAlign w:val="center"/>
            <w:hideMark/>
          </w:tcPr>
          <w:p w14:paraId="63914CCE" w14:textId="77777777" w:rsidR="003924F8" w:rsidRPr="00696AA5" w:rsidRDefault="003924F8" w:rsidP="00717243">
            <w:pPr>
              <w:spacing w:line="240" w:lineRule="auto"/>
              <w:rPr>
                <w:rFonts w:ascii="Bookman Old Style" w:hAnsi="Bookman Old Style"/>
                <w:sz w:val="17"/>
                <w:szCs w:val="17"/>
                <w:lang w:val="en-US"/>
              </w:rPr>
            </w:pPr>
            <w:r w:rsidRPr="00696AA5">
              <w:rPr>
                <w:rFonts w:ascii="Bookman Old Style" w:hAnsi="Bookman Old Style"/>
                <w:sz w:val="17"/>
                <w:szCs w:val="17"/>
              </w:rPr>
              <w:t>Deviasi Realisasi Belanja Terhadap Belanja Total dalam APBD</w:t>
            </w:r>
            <w:r w:rsidRPr="00696AA5">
              <w:rPr>
                <w:rFonts w:ascii="Bookman Old Style" w:hAnsi="Bookman Old Style"/>
                <w:sz w:val="17"/>
                <w:szCs w:val="17"/>
                <w:lang w:val="en-US"/>
              </w:rPr>
              <w:t>*</w:t>
            </w:r>
          </w:p>
        </w:tc>
        <w:tc>
          <w:tcPr>
            <w:tcW w:w="276" w:type="pct"/>
            <w:shd w:val="clear" w:color="000000" w:fill="FFFFFF"/>
            <w:noWrap/>
            <w:vAlign w:val="center"/>
            <w:hideMark/>
          </w:tcPr>
          <w:p w14:paraId="583C74B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22578B2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-0,09</w:t>
            </w:r>
          </w:p>
        </w:tc>
        <w:tc>
          <w:tcPr>
            <w:tcW w:w="282" w:type="pct"/>
            <w:shd w:val="clear" w:color="000000" w:fill="FFFFFF"/>
            <w:noWrap/>
            <w:vAlign w:val="center"/>
            <w:hideMark/>
          </w:tcPr>
          <w:p w14:paraId="1382CAE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-0,087</w:t>
            </w:r>
          </w:p>
        </w:tc>
        <w:tc>
          <w:tcPr>
            <w:tcW w:w="347" w:type="pct"/>
            <w:shd w:val="clear" w:color="E2EFDA" w:fill="FFFFFF"/>
            <w:noWrap/>
            <w:vAlign w:val="center"/>
            <w:hideMark/>
          </w:tcPr>
          <w:p w14:paraId="1BAF21C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-0,044</w:t>
            </w:r>
          </w:p>
        </w:tc>
        <w:tc>
          <w:tcPr>
            <w:tcW w:w="297" w:type="pct"/>
            <w:shd w:val="clear" w:color="000000" w:fill="FFFFFF"/>
            <w:noWrap/>
            <w:vAlign w:val="center"/>
            <w:hideMark/>
          </w:tcPr>
          <w:p w14:paraId="28AF1CD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149,43</w:t>
            </w:r>
          </w:p>
        </w:tc>
        <w:tc>
          <w:tcPr>
            <w:tcW w:w="297" w:type="pct"/>
            <w:shd w:val="clear" w:color="000000" w:fill="FFFFFF"/>
            <w:noWrap/>
            <w:vAlign w:val="center"/>
            <w:hideMark/>
          </w:tcPr>
          <w:p w14:paraId="60F3411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6F161F3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-0,044</w:t>
            </w:r>
          </w:p>
        </w:tc>
        <w:tc>
          <w:tcPr>
            <w:tcW w:w="297" w:type="pct"/>
            <w:shd w:val="clear" w:color="000000" w:fill="FFFFFF"/>
            <w:vAlign w:val="center"/>
            <w:hideMark/>
          </w:tcPr>
          <w:p w14:paraId="3EB99DB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151,11</w:t>
            </w:r>
          </w:p>
        </w:tc>
        <w:tc>
          <w:tcPr>
            <w:tcW w:w="297" w:type="pct"/>
            <w:shd w:val="clear" w:color="000000" w:fill="FFFFFF"/>
            <w:noWrap/>
            <w:vAlign w:val="center"/>
            <w:hideMark/>
          </w:tcPr>
          <w:p w14:paraId="71E32EB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338340A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BPKAD</w:t>
            </w:r>
          </w:p>
        </w:tc>
      </w:tr>
      <w:tr w:rsidR="003924F8" w:rsidRPr="00696AA5" w14:paraId="716BB5CB" w14:textId="77777777" w:rsidTr="00C93493">
        <w:trPr>
          <w:trHeight w:val="170"/>
          <w:jc w:val="center"/>
        </w:trPr>
        <w:tc>
          <w:tcPr>
            <w:tcW w:w="902" w:type="pct"/>
            <w:shd w:val="clear" w:color="000000" w:fill="FFFFFF"/>
            <w:vAlign w:val="center"/>
            <w:hideMark/>
          </w:tcPr>
          <w:p w14:paraId="05EFCAE4"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5B47410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Penyusunan Laporan Keuangan Pemerintah Daerah</w:t>
            </w:r>
          </w:p>
        </w:tc>
        <w:tc>
          <w:tcPr>
            <w:tcW w:w="276" w:type="pct"/>
            <w:shd w:val="clear" w:color="000000" w:fill="FFFFFF"/>
            <w:noWrap/>
            <w:vAlign w:val="center"/>
            <w:hideMark/>
          </w:tcPr>
          <w:p w14:paraId="579780B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6A31C30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12138F2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13679A1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088E624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595D316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673D470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34DAFF7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5087078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67382EE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BPKAD</w:t>
            </w:r>
          </w:p>
        </w:tc>
      </w:tr>
      <w:tr w:rsidR="003924F8" w:rsidRPr="00696AA5" w14:paraId="0A9FAA80" w14:textId="77777777" w:rsidTr="00C93493">
        <w:trPr>
          <w:trHeight w:val="170"/>
          <w:jc w:val="center"/>
        </w:trPr>
        <w:tc>
          <w:tcPr>
            <w:tcW w:w="902" w:type="pct"/>
            <w:shd w:val="clear" w:color="000000" w:fill="FFFFFF"/>
            <w:vAlign w:val="center"/>
            <w:hideMark/>
          </w:tcPr>
          <w:p w14:paraId="4C2A2C33"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08EE795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penyaluran dana transfer ke desa</w:t>
            </w:r>
          </w:p>
        </w:tc>
        <w:tc>
          <w:tcPr>
            <w:tcW w:w="276" w:type="pct"/>
            <w:shd w:val="clear" w:color="000000" w:fill="FFFFFF"/>
            <w:noWrap/>
            <w:vAlign w:val="center"/>
            <w:hideMark/>
          </w:tcPr>
          <w:p w14:paraId="3FB0FBA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03B23C3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67BCAC9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4C36404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584C9D5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0E3CD94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4F67C43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5ADE785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23BCB5E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199BD74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BPKAD</w:t>
            </w:r>
          </w:p>
        </w:tc>
      </w:tr>
      <w:tr w:rsidR="003924F8" w:rsidRPr="00696AA5" w14:paraId="47EC251F" w14:textId="77777777" w:rsidTr="00C93493">
        <w:trPr>
          <w:trHeight w:val="170"/>
          <w:jc w:val="center"/>
        </w:trPr>
        <w:tc>
          <w:tcPr>
            <w:tcW w:w="902" w:type="pct"/>
            <w:shd w:val="clear" w:color="000000" w:fill="FFFFFF"/>
            <w:vAlign w:val="center"/>
            <w:hideMark/>
          </w:tcPr>
          <w:p w14:paraId="2A5C97D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Barang Milik Daerah</w:t>
            </w:r>
          </w:p>
        </w:tc>
        <w:tc>
          <w:tcPr>
            <w:tcW w:w="902" w:type="pct"/>
            <w:shd w:val="clear" w:color="E2EFDA" w:fill="FFFFFF"/>
            <w:vAlign w:val="center"/>
            <w:hideMark/>
          </w:tcPr>
          <w:p w14:paraId="3D39D47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Manajemen Aset</w:t>
            </w:r>
          </w:p>
        </w:tc>
        <w:tc>
          <w:tcPr>
            <w:tcW w:w="276" w:type="pct"/>
            <w:shd w:val="clear" w:color="000000" w:fill="FFFFFF"/>
            <w:noWrap/>
            <w:vAlign w:val="center"/>
            <w:hideMark/>
          </w:tcPr>
          <w:p w14:paraId="6E97DBD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52DAFEA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w:t>
            </w:r>
          </w:p>
        </w:tc>
        <w:tc>
          <w:tcPr>
            <w:tcW w:w="282" w:type="pct"/>
            <w:shd w:val="clear" w:color="000000" w:fill="FFFFFF"/>
            <w:noWrap/>
            <w:vAlign w:val="center"/>
            <w:hideMark/>
          </w:tcPr>
          <w:p w14:paraId="36677A2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w:t>
            </w:r>
          </w:p>
        </w:tc>
        <w:tc>
          <w:tcPr>
            <w:tcW w:w="347" w:type="pct"/>
            <w:shd w:val="clear" w:color="E2EFDA" w:fill="FFFFFF"/>
            <w:noWrap/>
            <w:vAlign w:val="center"/>
            <w:hideMark/>
          </w:tcPr>
          <w:p w14:paraId="3AC6C45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w:t>
            </w:r>
          </w:p>
        </w:tc>
        <w:tc>
          <w:tcPr>
            <w:tcW w:w="297" w:type="pct"/>
            <w:shd w:val="clear" w:color="000000" w:fill="FFFFFF"/>
            <w:noWrap/>
            <w:vAlign w:val="center"/>
            <w:hideMark/>
          </w:tcPr>
          <w:p w14:paraId="7667666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77D0F9C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270B182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w:t>
            </w:r>
          </w:p>
        </w:tc>
        <w:tc>
          <w:tcPr>
            <w:tcW w:w="297" w:type="pct"/>
            <w:shd w:val="clear" w:color="000000" w:fill="FFFFFF"/>
            <w:vAlign w:val="center"/>
            <w:hideMark/>
          </w:tcPr>
          <w:p w14:paraId="6FA9F69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6666E78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14CE42F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BPPKAD</w:t>
            </w:r>
          </w:p>
        </w:tc>
      </w:tr>
      <w:tr w:rsidR="003924F8" w:rsidRPr="00696AA5" w14:paraId="1DF2189A" w14:textId="77777777" w:rsidTr="00C93493">
        <w:trPr>
          <w:trHeight w:val="170"/>
          <w:jc w:val="center"/>
        </w:trPr>
        <w:tc>
          <w:tcPr>
            <w:tcW w:w="902" w:type="pct"/>
            <w:shd w:val="clear" w:color="000000" w:fill="FFFFFF"/>
            <w:vAlign w:val="center"/>
            <w:hideMark/>
          </w:tcPr>
          <w:p w14:paraId="4958E7D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Pengelolaan Pendapatan Daerah</w:t>
            </w:r>
          </w:p>
        </w:tc>
        <w:tc>
          <w:tcPr>
            <w:tcW w:w="902" w:type="pct"/>
            <w:shd w:val="clear" w:color="E2EFDA" w:fill="FFFFFF"/>
            <w:vAlign w:val="center"/>
            <w:hideMark/>
          </w:tcPr>
          <w:p w14:paraId="72C3B55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Deviasi Realisasi PAD terhadap Anggaran PAD dalam APBD</w:t>
            </w:r>
          </w:p>
        </w:tc>
        <w:tc>
          <w:tcPr>
            <w:tcW w:w="276" w:type="pct"/>
            <w:shd w:val="clear" w:color="000000" w:fill="FFFFFF"/>
            <w:noWrap/>
            <w:vAlign w:val="center"/>
            <w:hideMark/>
          </w:tcPr>
          <w:p w14:paraId="5910C35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7321C5E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0,053</w:t>
            </w:r>
          </w:p>
        </w:tc>
        <w:tc>
          <w:tcPr>
            <w:tcW w:w="282" w:type="pct"/>
            <w:shd w:val="clear" w:color="000000" w:fill="FFFFFF"/>
            <w:noWrap/>
            <w:vAlign w:val="center"/>
            <w:hideMark/>
          </w:tcPr>
          <w:p w14:paraId="71B11F3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0,03</w:t>
            </w:r>
          </w:p>
        </w:tc>
        <w:tc>
          <w:tcPr>
            <w:tcW w:w="347" w:type="pct"/>
            <w:shd w:val="clear" w:color="E2EFDA" w:fill="FFFFFF"/>
            <w:noWrap/>
            <w:vAlign w:val="center"/>
            <w:hideMark/>
          </w:tcPr>
          <w:p w14:paraId="3306FF6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0,030</w:t>
            </w:r>
          </w:p>
        </w:tc>
        <w:tc>
          <w:tcPr>
            <w:tcW w:w="297" w:type="pct"/>
            <w:shd w:val="clear" w:color="000000" w:fill="FFFFFF"/>
            <w:noWrap/>
            <w:vAlign w:val="center"/>
            <w:hideMark/>
          </w:tcPr>
          <w:p w14:paraId="2E8119D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29C8230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7DF4443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0,030</w:t>
            </w:r>
          </w:p>
        </w:tc>
        <w:tc>
          <w:tcPr>
            <w:tcW w:w="297" w:type="pct"/>
            <w:shd w:val="clear" w:color="000000" w:fill="FFFFFF"/>
            <w:noWrap/>
            <w:vAlign w:val="center"/>
            <w:hideMark/>
          </w:tcPr>
          <w:p w14:paraId="1EE9E42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97,82</w:t>
            </w:r>
          </w:p>
        </w:tc>
        <w:tc>
          <w:tcPr>
            <w:tcW w:w="297" w:type="pct"/>
            <w:shd w:val="clear" w:color="000000" w:fill="FFFFFF"/>
            <w:noWrap/>
            <w:vAlign w:val="center"/>
            <w:hideMark/>
          </w:tcPr>
          <w:p w14:paraId="0DE33EE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61F20D3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BAPENDA</w:t>
            </w:r>
          </w:p>
        </w:tc>
      </w:tr>
      <w:tr w:rsidR="003924F8" w:rsidRPr="00696AA5" w14:paraId="5BE4362D" w14:textId="77777777" w:rsidTr="00C93493">
        <w:trPr>
          <w:trHeight w:val="170"/>
          <w:jc w:val="center"/>
        </w:trPr>
        <w:tc>
          <w:tcPr>
            <w:tcW w:w="902" w:type="pct"/>
            <w:shd w:val="clear" w:color="000000" w:fill="FFFFFF"/>
            <w:vAlign w:val="center"/>
            <w:hideMark/>
          </w:tcPr>
          <w:p w14:paraId="6BA69E10"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720ACF0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Peningkatan Ketetapan Pajak Daerah</w:t>
            </w:r>
          </w:p>
        </w:tc>
        <w:tc>
          <w:tcPr>
            <w:tcW w:w="276" w:type="pct"/>
            <w:shd w:val="clear" w:color="000000" w:fill="FFFFFF"/>
            <w:noWrap/>
            <w:vAlign w:val="center"/>
            <w:hideMark/>
          </w:tcPr>
          <w:p w14:paraId="23B4820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5EED1B9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7,8</w:t>
            </w:r>
          </w:p>
        </w:tc>
        <w:tc>
          <w:tcPr>
            <w:tcW w:w="282" w:type="pct"/>
            <w:shd w:val="clear" w:color="000000" w:fill="FFFFFF"/>
            <w:noWrap/>
            <w:vAlign w:val="center"/>
            <w:hideMark/>
          </w:tcPr>
          <w:p w14:paraId="4948298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11,4</w:t>
            </w:r>
          </w:p>
        </w:tc>
        <w:tc>
          <w:tcPr>
            <w:tcW w:w="347" w:type="pct"/>
            <w:shd w:val="clear" w:color="E2EFDA" w:fill="FFFFFF"/>
            <w:noWrap/>
            <w:vAlign w:val="center"/>
            <w:hideMark/>
          </w:tcPr>
          <w:p w14:paraId="706EDAD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37,13</w:t>
            </w:r>
          </w:p>
        </w:tc>
        <w:tc>
          <w:tcPr>
            <w:tcW w:w="297" w:type="pct"/>
            <w:shd w:val="clear" w:color="000000" w:fill="FFFFFF"/>
            <w:noWrap/>
            <w:vAlign w:val="center"/>
            <w:hideMark/>
          </w:tcPr>
          <w:p w14:paraId="67CD608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325,70</w:t>
            </w:r>
          </w:p>
        </w:tc>
        <w:tc>
          <w:tcPr>
            <w:tcW w:w="297" w:type="pct"/>
            <w:shd w:val="clear" w:color="000000" w:fill="FFFFFF"/>
            <w:noWrap/>
            <w:vAlign w:val="center"/>
            <w:hideMark/>
          </w:tcPr>
          <w:p w14:paraId="4CFD551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2DB62DB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37,13</w:t>
            </w:r>
          </w:p>
        </w:tc>
        <w:tc>
          <w:tcPr>
            <w:tcW w:w="297" w:type="pct"/>
            <w:shd w:val="clear" w:color="000000" w:fill="FFFFFF"/>
            <w:vAlign w:val="center"/>
            <w:hideMark/>
          </w:tcPr>
          <w:p w14:paraId="4104C7E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476,03</w:t>
            </w:r>
          </w:p>
        </w:tc>
        <w:tc>
          <w:tcPr>
            <w:tcW w:w="297" w:type="pct"/>
            <w:shd w:val="clear" w:color="000000" w:fill="FFFFFF"/>
            <w:noWrap/>
            <w:vAlign w:val="center"/>
            <w:hideMark/>
          </w:tcPr>
          <w:p w14:paraId="6F76D85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3D575EF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BAPENDA</w:t>
            </w:r>
          </w:p>
        </w:tc>
      </w:tr>
    </w:tbl>
    <w:p w14:paraId="5CFF3882" w14:textId="77777777" w:rsidR="003924F8" w:rsidRPr="00696AA5" w:rsidRDefault="003924F8" w:rsidP="00717243">
      <w:r w:rsidRPr="00696AA5">
        <w:t>*</w:t>
      </w:r>
      <w:r w:rsidRPr="00696AA5">
        <w:rPr>
          <w:rFonts w:ascii="Bookman Old Style" w:hAnsi="Bookman Old Style"/>
          <w:i/>
          <w:sz w:val="20"/>
        </w:rPr>
        <w:t>Rumus Invers : capaian semakin menurun semakin baik</w:t>
      </w:r>
    </w:p>
    <w:p w14:paraId="4627BD1A" w14:textId="77777777" w:rsidR="003924F8" w:rsidRPr="00696AA5" w:rsidRDefault="003924F8" w:rsidP="00717243"/>
    <w:p w14:paraId="7D8E5B2B" w14:textId="77777777" w:rsidR="003924F8" w:rsidRPr="00696AA5" w:rsidRDefault="003924F8" w:rsidP="00717243"/>
    <w:p w14:paraId="594C80D2" w14:textId="77777777" w:rsidR="003924F8" w:rsidRPr="00696AA5" w:rsidRDefault="003924F8">
      <w:pPr>
        <w:pStyle w:val="Heading5"/>
        <w:numPr>
          <w:ilvl w:val="0"/>
          <w:numId w:val="95"/>
        </w:numPr>
        <w:spacing w:before="0" w:after="0" w:line="336" w:lineRule="auto"/>
        <w:rPr>
          <w:b/>
          <w:bCs w:val="0"/>
        </w:rPr>
      </w:pPr>
      <w:r w:rsidRPr="00696AA5">
        <w:rPr>
          <w:b/>
          <w:bCs w:val="0"/>
        </w:rPr>
        <w:t>Kepegawaian</w:t>
      </w:r>
    </w:p>
    <w:p w14:paraId="66F6F066" w14:textId="77777777" w:rsidR="003924F8" w:rsidRPr="00696AA5" w:rsidRDefault="003924F8" w:rsidP="00717243">
      <w:pPr>
        <w:ind w:left="1276" w:right="294" w:firstLine="731"/>
        <w:jc w:val="both"/>
        <w:rPr>
          <w:rFonts w:ascii="Bookman Old Style" w:hAnsi="Bookman Old Style"/>
          <w:sz w:val="24"/>
          <w:szCs w:val="24"/>
        </w:rPr>
      </w:pPr>
      <w:r w:rsidRPr="00696AA5">
        <w:rPr>
          <w:rFonts w:ascii="Bookman Old Style" w:hAnsi="Bookman Old Style" w:cs="Tahoma"/>
          <w:sz w:val="24"/>
          <w:szCs w:val="24"/>
        </w:rPr>
        <w:t>Capaian kinerja urusan penunjang</w:t>
      </w:r>
      <w:r w:rsidRPr="00696AA5">
        <w:rPr>
          <w:rFonts w:ascii="Bookman Old Style" w:hAnsi="Bookman Old Style"/>
          <w:sz w:val="24"/>
          <w:szCs w:val="24"/>
        </w:rPr>
        <w:t xml:space="preserve"> Kepegawaian </w:t>
      </w:r>
      <w:r w:rsidRPr="00696AA5">
        <w:rPr>
          <w:rFonts w:ascii="Bookman Old Style" w:hAnsi="Bookman Old Style" w:cs="Tahoma"/>
          <w:sz w:val="24"/>
          <w:szCs w:val="24"/>
        </w:rPr>
        <w:t>apabila dibandingkan antara realisasi kinerja tahun 2025 dengan target tahun 2025 dari 6 indikator kinerja program, seluruh indikator berstatus Sangat Tinggi.</w:t>
      </w:r>
    </w:p>
    <w:p w14:paraId="2A71596A" w14:textId="0EE5C3B7" w:rsidR="003924F8" w:rsidRPr="00696AA5" w:rsidRDefault="003924F8" w:rsidP="00717243">
      <w:pPr>
        <w:pStyle w:val="Caption"/>
        <w:keepNext/>
        <w:jc w:val="center"/>
      </w:pPr>
      <w:bookmarkStart w:id="556" w:name="_Toc235114370"/>
      <w:r w:rsidRPr="00696AA5">
        <w:t xml:space="preserve">Tabel 2. </w:t>
      </w:r>
      <w:fldSimple w:instr=" SEQ Tabel_2. \* ARABIC ">
        <w:r w:rsidR="007227E2" w:rsidRPr="00696AA5">
          <w:rPr>
            <w:noProof/>
          </w:rPr>
          <w:t>210</w:t>
        </w:r>
      </w:fldSimple>
      <w:r w:rsidRPr="00696AA5">
        <w:rPr>
          <w:lang w:val="en-US"/>
        </w:rPr>
        <w:t xml:space="preserve"> </w:t>
      </w:r>
      <w:r w:rsidRPr="00696AA5">
        <w:rPr>
          <w:lang w:val="en-US"/>
        </w:rPr>
        <w:br/>
        <w:t>Capaian Kinerja Urusan Kepegawaian</w:t>
      </w:r>
      <w:bookmarkEnd w:id="556"/>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18F54401" w14:textId="77777777" w:rsidTr="00C93493">
        <w:trPr>
          <w:trHeight w:val="170"/>
          <w:tblHeader/>
          <w:jc w:val="center"/>
        </w:trPr>
        <w:tc>
          <w:tcPr>
            <w:tcW w:w="902" w:type="pct"/>
            <w:vMerge w:val="restart"/>
            <w:shd w:val="clear" w:color="000000" w:fill="FFFFFF"/>
            <w:vAlign w:val="center"/>
            <w:hideMark/>
          </w:tcPr>
          <w:p w14:paraId="5980019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shd w:val="clear" w:color="000000" w:fill="FFFFFF"/>
            <w:vAlign w:val="center"/>
            <w:hideMark/>
          </w:tcPr>
          <w:p w14:paraId="1ECAB02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shd w:val="clear" w:color="000000" w:fill="FFFFFF"/>
            <w:vAlign w:val="center"/>
            <w:hideMark/>
          </w:tcPr>
          <w:p w14:paraId="60D503B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shd w:val="clear" w:color="000000" w:fill="FFFFFF"/>
            <w:vAlign w:val="center"/>
            <w:hideMark/>
          </w:tcPr>
          <w:p w14:paraId="66FC4FC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shd w:val="clear" w:color="000000" w:fill="FFFFFF"/>
            <w:vAlign w:val="center"/>
            <w:hideMark/>
          </w:tcPr>
          <w:p w14:paraId="788C9BD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shd w:val="clear" w:color="FFFFFF" w:fill="FFFFFF"/>
            <w:noWrap/>
            <w:vAlign w:val="center"/>
            <w:hideMark/>
          </w:tcPr>
          <w:p w14:paraId="45447E0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shd w:val="clear" w:color="000000" w:fill="FFFFFF"/>
            <w:vAlign w:val="center"/>
            <w:hideMark/>
          </w:tcPr>
          <w:p w14:paraId="6FA4698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shd w:val="clear" w:color="000000" w:fill="FFFFFF"/>
            <w:vAlign w:val="center"/>
            <w:hideMark/>
          </w:tcPr>
          <w:p w14:paraId="117036D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05702ACA" w14:textId="77777777" w:rsidTr="00C93493">
        <w:trPr>
          <w:trHeight w:val="170"/>
          <w:tblHeader/>
          <w:jc w:val="center"/>
        </w:trPr>
        <w:tc>
          <w:tcPr>
            <w:tcW w:w="902" w:type="pct"/>
            <w:vMerge/>
            <w:vAlign w:val="center"/>
            <w:hideMark/>
          </w:tcPr>
          <w:p w14:paraId="143EA90A"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vAlign w:val="center"/>
            <w:hideMark/>
          </w:tcPr>
          <w:p w14:paraId="42E7B3D5"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vAlign w:val="center"/>
            <w:hideMark/>
          </w:tcPr>
          <w:p w14:paraId="4DEACBFE"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43A0B267"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06E8FF2D"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shd w:val="clear" w:color="E2EFDA" w:fill="FFFFFF"/>
            <w:vAlign w:val="center"/>
            <w:hideMark/>
          </w:tcPr>
          <w:p w14:paraId="3392081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shd w:val="clear" w:color="000000" w:fill="FFFFFF"/>
            <w:vAlign w:val="center"/>
            <w:hideMark/>
          </w:tcPr>
          <w:p w14:paraId="044D0A5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shd w:val="clear" w:color="000000" w:fill="FFFFFF"/>
            <w:vAlign w:val="center"/>
            <w:hideMark/>
          </w:tcPr>
          <w:p w14:paraId="1A915C2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shd w:val="clear" w:color="000000" w:fill="FFFFFF"/>
            <w:vAlign w:val="center"/>
            <w:hideMark/>
          </w:tcPr>
          <w:p w14:paraId="5588394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shd w:val="clear" w:color="000000" w:fill="FFFFFF"/>
            <w:vAlign w:val="center"/>
            <w:hideMark/>
          </w:tcPr>
          <w:p w14:paraId="66092F3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shd w:val="clear" w:color="000000" w:fill="FFFFFF"/>
            <w:vAlign w:val="center"/>
            <w:hideMark/>
          </w:tcPr>
          <w:p w14:paraId="0965C24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vAlign w:val="center"/>
            <w:hideMark/>
          </w:tcPr>
          <w:p w14:paraId="1FD9E698"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46203E20" w14:textId="77777777" w:rsidTr="00C93493">
        <w:trPr>
          <w:trHeight w:val="170"/>
          <w:tblHeader/>
          <w:jc w:val="center"/>
        </w:trPr>
        <w:tc>
          <w:tcPr>
            <w:tcW w:w="902" w:type="pct"/>
            <w:shd w:val="clear" w:color="000000" w:fill="FFFFFF"/>
            <w:vAlign w:val="center"/>
            <w:hideMark/>
          </w:tcPr>
          <w:p w14:paraId="3B264B7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shd w:val="clear" w:color="000000" w:fill="FFFFFF"/>
            <w:vAlign w:val="center"/>
            <w:hideMark/>
          </w:tcPr>
          <w:p w14:paraId="472AFEE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shd w:val="clear" w:color="000000" w:fill="FFFFFF"/>
            <w:noWrap/>
            <w:vAlign w:val="center"/>
            <w:hideMark/>
          </w:tcPr>
          <w:p w14:paraId="5781035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shd w:val="clear" w:color="000000" w:fill="FFFFFF"/>
            <w:vAlign w:val="center"/>
            <w:hideMark/>
          </w:tcPr>
          <w:p w14:paraId="0B69CEE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shd w:val="clear" w:color="000000" w:fill="FFFFFF"/>
            <w:noWrap/>
            <w:vAlign w:val="center"/>
            <w:hideMark/>
          </w:tcPr>
          <w:p w14:paraId="7533A43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shd w:val="clear" w:color="000000" w:fill="FFFFFF"/>
            <w:noWrap/>
            <w:vAlign w:val="center"/>
            <w:hideMark/>
          </w:tcPr>
          <w:p w14:paraId="593007E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shd w:val="clear" w:color="000000" w:fill="FFFFFF"/>
            <w:vAlign w:val="center"/>
            <w:hideMark/>
          </w:tcPr>
          <w:p w14:paraId="22AC2A0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7" w:type="pct"/>
            <w:shd w:val="clear" w:color="000000" w:fill="FFFFFF"/>
            <w:noWrap/>
            <w:vAlign w:val="center"/>
            <w:hideMark/>
          </w:tcPr>
          <w:p w14:paraId="41D4DA6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shd w:val="clear" w:color="000000" w:fill="FFFFFF"/>
            <w:noWrap/>
            <w:vAlign w:val="center"/>
            <w:hideMark/>
          </w:tcPr>
          <w:p w14:paraId="1DCAAFE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shd w:val="clear" w:color="000000" w:fill="FFFFFF"/>
            <w:vAlign w:val="center"/>
            <w:hideMark/>
          </w:tcPr>
          <w:p w14:paraId="03CB03A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7" w:type="pct"/>
            <w:shd w:val="clear" w:color="000000" w:fill="FFFFFF"/>
            <w:noWrap/>
            <w:vAlign w:val="center"/>
            <w:hideMark/>
          </w:tcPr>
          <w:p w14:paraId="1E57727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shd w:val="clear" w:color="000000" w:fill="FFFFFF"/>
            <w:noWrap/>
            <w:vAlign w:val="center"/>
            <w:hideMark/>
          </w:tcPr>
          <w:p w14:paraId="1BCDED9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06C0123B" w14:textId="77777777" w:rsidTr="00C93493">
        <w:trPr>
          <w:trHeight w:val="170"/>
          <w:jc w:val="center"/>
        </w:trPr>
        <w:tc>
          <w:tcPr>
            <w:tcW w:w="902" w:type="pct"/>
            <w:shd w:val="clear" w:color="000000" w:fill="FFFFFF"/>
            <w:vAlign w:val="center"/>
            <w:hideMark/>
          </w:tcPr>
          <w:p w14:paraId="5DFC390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2" w:type="pct"/>
            <w:shd w:val="clear" w:color="E2EFDA" w:fill="FFFFFF"/>
            <w:vAlign w:val="center"/>
            <w:hideMark/>
          </w:tcPr>
          <w:p w14:paraId="30248E7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shd w:val="clear" w:color="000000" w:fill="FFFFFF"/>
            <w:noWrap/>
            <w:vAlign w:val="center"/>
            <w:hideMark/>
          </w:tcPr>
          <w:p w14:paraId="057B668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6A18C19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52C8F1A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01EAE43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2B42D2D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3D9EBA4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0D5C12A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2045402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1BB9FE3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FFFFFF" w:fill="FFFFFF"/>
            <w:vAlign w:val="center"/>
            <w:hideMark/>
          </w:tcPr>
          <w:p w14:paraId="49596D3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BKPSDM</w:t>
            </w:r>
          </w:p>
        </w:tc>
      </w:tr>
      <w:tr w:rsidR="003924F8" w:rsidRPr="00696AA5" w14:paraId="57BFE52A" w14:textId="77777777" w:rsidTr="00C93493">
        <w:trPr>
          <w:trHeight w:val="170"/>
          <w:jc w:val="center"/>
        </w:trPr>
        <w:tc>
          <w:tcPr>
            <w:tcW w:w="902" w:type="pct"/>
            <w:shd w:val="clear" w:color="000000" w:fill="FFFFFF"/>
            <w:vAlign w:val="center"/>
            <w:hideMark/>
          </w:tcPr>
          <w:p w14:paraId="118811D7"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2C21259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shd w:val="clear" w:color="000000" w:fill="FFFFFF"/>
            <w:noWrap/>
            <w:vAlign w:val="center"/>
            <w:hideMark/>
          </w:tcPr>
          <w:p w14:paraId="0EAD074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1EFDD3D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0AB4A1C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4EAFB58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45D49CA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088B19A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5B64B53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418A22F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6B6BC82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FFFFFF" w:fill="FFFFFF"/>
            <w:vAlign w:val="center"/>
            <w:hideMark/>
          </w:tcPr>
          <w:p w14:paraId="20EA4E0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BKPSDM</w:t>
            </w:r>
          </w:p>
        </w:tc>
      </w:tr>
      <w:tr w:rsidR="003924F8" w:rsidRPr="00696AA5" w14:paraId="71C85B4A" w14:textId="77777777" w:rsidTr="00C93493">
        <w:trPr>
          <w:trHeight w:val="170"/>
          <w:jc w:val="center"/>
        </w:trPr>
        <w:tc>
          <w:tcPr>
            <w:tcW w:w="902" w:type="pct"/>
            <w:shd w:val="clear" w:color="000000" w:fill="FFFFFF"/>
            <w:vAlign w:val="center"/>
            <w:hideMark/>
          </w:tcPr>
          <w:p w14:paraId="77C763C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Kepegawaian Daerah</w:t>
            </w:r>
          </w:p>
        </w:tc>
        <w:tc>
          <w:tcPr>
            <w:tcW w:w="902" w:type="pct"/>
            <w:shd w:val="clear" w:color="E2EFDA" w:fill="FFFFFF"/>
            <w:vAlign w:val="center"/>
            <w:hideMark/>
          </w:tcPr>
          <w:p w14:paraId="374CD71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terpenuhinya kebutuhan pegawai melalui rekrutmen calon ASN</w:t>
            </w:r>
          </w:p>
        </w:tc>
        <w:tc>
          <w:tcPr>
            <w:tcW w:w="276" w:type="pct"/>
            <w:shd w:val="clear" w:color="000000" w:fill="FFFFFF"/>
            <w:noWrap/>
            <w:vAlign w:val="center"/>
            <w:hideMark/>
          </w:tcPr>
          <w:p w14:paraId="19E44D9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6680A71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59,19</w:t>
            </w:r>
          </w:p>
        </w:tc>
        <w:tc>
          <w:tcPr>
            <w:tcW w:w="282" w:type="pct"/>
            <w:shd w:val="clear" w:color="000000" w:fill="FFFFFF"/>
            <w:noWrap/>
            <w:vAlign w:val="center"/>
            <w:hideMark/>
          </w:tcPr>
          <w:p w14:paraId="7096068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63,38</w:t>
            </w:r>
          </w:p>
        </w:tc>
        <w:tc>
          <w:tcPr>
            <w:tcW w:w="347" w:type="pct"/>
            <w:shd w:val="clear" w:color="E2EFDA" w:fill="FFFFFF"/>
            <w:noWrap/>
            <w:vAlign w:val="center"/>
            <w:hideMark/>
          </w:tcPr>
          <w:p w14:paraId="46852A3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64,18</w:t>
            </w:r>
          </w:p>
        </w:tc>
        <w:tc>
          <w:tcPr>
            <w:tcW w:w="297" w:type="pct"/>
            <w:shd w:val="clear" w:color="000000" w:fill="FFFFFF"/>
            <w:noWrap/>
            <w:vAlign w:val="center"/>
            <w:hideMark/>
          </w:tcPr>
          <w:p w14:paraId="7DB1F47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101,26</w:t>
            </w:r>
          </w:p>
        </w:tc>
        <w:tc>
          <w:tcPr>
            <w:tcW w:w="297" w:type="pct"/>
            <w:shd w:val="clear" w:color="000000" w:fill="FFFFFF"/>
            <w:noWrap/>
            <w:vAlign w:val="center"/>
            <w:hideMark/>
          </w:tcPr>
          <w:p w14:paraId="2EFC940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2AC7DB3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64,18</w:t>
            </w:r>
          </w:p>
        </w:tc>
        <w:tc>
          <w:tcPr>
            <w:tcW w:w="297" w:type="pct"/>
            <w:shd w:val="clear" w:color="000000" w:fill="FFFFFF"/>
            <w:vAlign w:val="center"/>
            <w:hideMark/>
          </w:tcPr>
          <w:p w14:paraId="50326EF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108,43</w:t>
            </w:r>
          </w:p>
        </w:tc>
        <w:tc>
          <w:tcPr>
            <w:tcW w:w="297" w:type="pct"/>
            <w:shd w:val="clear" w:color="000000" w:fill="FFFFFF"/>
            <w:noWrap/>
            <w:vAlign w:val="center"/>
            <w:hideMark/>
          </w:tcPr>
          <w:p w14:paraId="39D75E8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FFFFFF" w:fill="FFFFFF"/>
            <w:vAlign w:val="center"/>
            <w:hideMark/>
          </w:tcPr>
          <w:p w14:paraId="165263B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BKPSDM</w:t>
            </w:r>
          </w:p>
        </w:tc>
      </w:tr>
      <w:tr w:rsidR="003924F8" w:rsidRPr="00696AA5" w14:paraId="06EB5CDB" w14:textId="77777777" w:rsidTr="00C93493">
        <w:trPr>
          <w:trHeight w:val="170"/>
          <w:jc w:val="center"/>
        </w:trPr>
        <w:tc>
          <w:tcPr>
            <w:tcW w:w="902" w:type="pct"/>
            <w:shd w:val="clear" w:color="000000" w:fill="FFFFFF"/>
            <w:vAlign w:val="center"/>
            <w:hideMark/>
          </w:tcPr>
          <w:p w14:paraId="2E6310BB"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2985B0A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Penempatan ASN sesuai Kompetensi</w:t>
            </w:r>
          </w:p>
        </w:tc>
        <w:tc>
          <w:tcPr>
            <w:tcW w:w="276" w:type="pct"/>
            <w:shd w:val="clear" w:color="000000" w:fill="FFFFFF"/>
            <w:noWrap/>
            <w:vAlign w:val="center"/>
            <w:hideMark/>
          </w:tcPr>
          <w:p w14:paraId="08D78F0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5097B40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99,49</w:t>
            </w:r>
          </w:p>
        </w:tc>
        <w:tc>
          <w:tcPr>
            <w:tcW w:w="282" w:type="pct"/>
            <w:shd w:val="clear" w:color="000000" w:fill="FFFFFF"/>
            <w:noWrap/>
            <w:vAlign w:val="center"/>
            <w:hideMark/>
          </w:tcPr>
          <w:p w14:paraId="66E21CE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99,32</w:t>
            </w:r>
          </w:p>
        </w:tc>
        <w:tc>
          <w:tcPr>
            <w:tcW w:w="347" w:type="pct"/>
            <w:shd w:val="clear" w:color="E2EFDA" w:fill="FFFFFF"/>
            <w:noWrap/>
            <w:vAlign w:val="center"/>
            <w:hideMark/>
          </w:tcPr>
          <w:p w14:paraId="0B7B91C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97,02</w:t>
            </w:r>
          </w:p>
        </w:tc>
        <w:tc>
          <w:tcPr>
            <w:tcW w:w="297" w:type="pct"/>
            <w:shd w:val="clear" w:color="000000" w:fill="FFFFFF"/>
            <w:noWrap/>
            <w:vAlign w:val="center"/>
            <w:hideMark/>
          </w:tcPr>
          <w:p w14:paraId="1E943A3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97,68</w:t>
            </w:r>
          </w:p>
        </w:tc>
        <w:tc>
          <w:tcPr>
            <w:tcW w:w="297" w:type="pct"/>
            <w:shd w:val="clear" w:color="000000" w:fill="FFFFFF"/>
            <w:noWrap/>
            <w:vAlign w:val="center"/>
            <w:hideMark/>
          </w:tcPr>
          <w:p w14:paraId="3789147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20E1CDB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97,02</w:t>
            </w:r>
          </w:p>
        </w:tc>
        <w:tc>
          <w:tcPr>
            <w:tcW w:w="297" w:type="pct"/>
            <w:shd w:val="clear" w:color="000000" w:fill="FFFFFF"/>
            <w:vAlign w:val="center"/>
            <w:hideMark/>
          </w:tcPr>
          <w:p w14:paraId="119E258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97,52</w:t>
            </w:r>
          </w:p>
        </w:tc>
        <w:tc>
          <w:tcPr>
            <w:tcW w:w="297" w:type="pct"/>
            <w:shd w:val="clear" w:color="000000" w:fill="FFFFFF"/>
            <w:noWrap/>
            <w:vAlign w:val="center"/>
            <w:hideMark/>
          </w:tcPr>
          <w:p w14:paraId="7B124E0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FFFFFF" w:fill="FFFFFF"/>
            <w:vAlign w:val="center"/>
            <w:hideMark/>
          </w:tcPr>
          <w:p w14:paraId="0849812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BKPSDM</w:t>
            </w:r>
          </w:p>
        </w:tc>
      </w:tr>
      <w:tr w:rsidR="003924F8" w:rsidRPr="00696AA5" w14:paraId="1D8834D3" w14:textId="77777777" w:rsidTr="00C93493">
        <w:trPr>
          <w:trHeight w:val="170"/>
          <w:jc w:val="center"/>
        </w:trPr>
        <w:tc>
          <w:tcPr>
            <w:tcW w:w="902" w:type="pct"/>
            <w:shd w:val="clear" w:color="000000" w:fill="FFFFFF"/>
            <w:vAlign w:val="center"/>
            <w:hideMark/>
          </w:tcPr>
          <w:p w14:paraId="0E55E1D4"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0FC5323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kepatuhan ASN terhadap peraturan perundangan dibidang kepegawaian</w:t>
            </w:r>
          </w:p>
        </w:tc>
        <w:tc>
          <w:tcPr>
            <w:tcW w:w="276" w:type="pct"/>
            <w:shd w:val="clear" w:color="000000" w:fill="FFFFFF"/>
            <w:noWrap/>
            <w:vAlign w:val="center"/>
            <w:hideMark/>
          </w:tcPr>
          <w:p w14:paraId="1B237A2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3B115F9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99,921</w:t>
            </w:r>
          </w:p>
        </w:tc>
        <w:tc>
          <w:tcPr>
            <w:tcW w:w="282" w:type="pct"/>
            <w:shd w:val="clear" w:color="000000" w:fill="FFFFFF"/>
            <w:noWrap/>
            <w:vAlign w:val="center"/>
            <w:hideMark/>
          </w:tcPr>
          <w:p w14:paraId="248DEE2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99,92</w:t>
            </w:r>
          </w:p>
        </w:tc>
        <w:tc>
          <w:tcPr>
            <w:tcW w:w="347" w:type="pct"/>
            <w:shd w:val="clear" w:color="E2EFDA" w:fill="FFFFFF"/>
            <w:noWrap/>
            <w:vAlign w:val="center"/>
            <w:hideMark/>
          </w:tcPr>
          <w:p w14:paraId="73F5A85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99,92</w:t>
            </w:r>
          </w:p>
        </w:tc>
        <w:tc>
          <w:tcPr>
            <w:tcW w:w="297" w:type="pct"/>
            <w:shd w:val="clear" w:color="000000" w:fill="FFFFFF"/>
            <w:noWrap/>
            <w:vAlign w:val="center"/>
            <w:hideMark/>
          </w:tcPr>
          <w:p w14:paraId="324782C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7C709AE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06F379D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99,92</w:t>
            </w:r>
          </w:p>
        </w:tc>
        <w:tc>
          <w:tcPr>
            <w:tcW w:w="297" w:type="pct"/>
            <w:shd w:val="clear" w:color="000000" w:fill="FFFFFF"/>
            <w:vAlign w:val="center"/>
            <w:hideMark/>
          </w:tcPr>
          <w:p w14:paraId="45970D7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4EED7E6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FFFFFF" w:fill="FFFFFF"/>
            <w:vAlign w:val="center"/>
            <w:hideMark/>
          </w:tcPr>
          <w:p w14:paraId="08180BC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BKPSDM</w:t>
            </w:r>
          </w:p>
        </w:tc>
      </w:tr>
      <w:tr w:rsidR="003924F8" w:rsidRPr="00696AA5" w14:paraId="2D22180D" w14:textId="77777777" w:rsidTr="00C93493">
        <w:trPr>
          <w:trHeight w:val="170"/>
          <w:jc w:val="center"/>
        </w:trPr>
        <w:tc>
          <w:tcPr>
            <w:tcW w:w="902" w:type="pct"/>
            <w:shd w:val="clear" w:color="000000" w:fill="FFFFFF"/>
            <w:vAlign w:val="center"/>
            <w:hideMark/>
          </w:tcPr>
          <w:p w14:paraId="0D5F353B"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1889E33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Rasio Jabatan Fungsional bersertifikat kompetensi (%) (PNS tidak termasuk guru dan tenaga kesehatan)</w:t>
            </w:r>
          </w:p>
        </w:tc>
        <w:tc>
          <w:tcPr>
            <w:tcW w:w="276" w:type="pct"/>
            <w:shd w:val="clear" w:color="000000" w:fill="FFFFFF"/>
            <w:noWrap/>
            <w:vAlign w:val="center"/>
            <w:hideMark/>
          </w:tcPr>
          <w:p w14:paraId="7CDE731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7CF24FC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28,74</w:t>
            </w:r>
          </w:p>
        </w:tc>
        <w:tc>
          <w:tcPr>
            <w:tcW w:w="282" w:type="pct"/>
            <w:shd w:val="clear" w:color="000000" w:fill="FFFFFF"/>
            <w:noWrap/>
            <w:vAlign w:val="center"/>
            <w:hideMark/>
          </w:tcPr>
          <w:p w14:paraId="76ECAE3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42,89</w:t>
            </w:r>
          </w:p>
        </w:tc>
        <w:tc>
          <w:tcPr>
            <w:tcW w:w="347" w:type="pct"/>
            <w:shd w:val="clear" w:color="E2EFDA" w:fill="FFFFFF"/>
            <w:noWrap/>
            <w:vAlign w:val="center"/>
            <w:hideMark/>
          </w:tcPr>
          <w:p w14:paraId="70E42AC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73,85</w:t>
            </w:r>
          </w:p>
        </w:tc>
        <w:tc>
          <w:tcPr>
            <w:tcW w:w="297" w:type="pct"/>
            <w:shd w:val="clear" w:color="000000" w:fill="FFFFFF"/>
            <w:noWrap/>
            <w:vAlign w:val="center"/>
            <w:hideMark/>
          </w:tcPr>
          <w:p w14:paraId="7C48FF8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172,18</w:t>
            </w:r>
          </w:p>
        </w:tc>
        <w:tc>
          <w:tcPr>
            <w:tcW w:w="297" w:type="pct"/>
            <w:shd w:val="clear" w:color="000000" w:fill="FFFFFF"/>
            <w:noWrap/>
            <w:vAlign w:val="center"/>
            <w:hideMark/>
          </w:tcPr>
          <w:p w14:paraId="1780FBE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4A4B7BA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73,85</w:t>
            </w:r>
          </w:p>
        </w:tc>
        <w:tc>
          <w:tcPr>
            <w:tcW w:w="297" w:type="pct"/>
            <w:shd w:val="clear" w:color="000000" w:fill="FFFFFF"/>
            <w:vAlign w:val="center"/>
            <w:hideMark/>
          </w:tcPr>
          <w:p w14:paraId="4CD3366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256,96</w:t>
            </w:r>
          </w:p>
        </w:tc>
        <w:tc>
          <w:tcPr>
            <w:tcW w:w="297" w:type="pct"/>
            <w:shd w:val="clear" w:color="000000" w:fill="FFFFFF"/>
            <w:noWrap/>
            <w:vAlign w:val="center"/>
            <w:hideMark/>
          </w:tcPr>
          <w:p w14:paraId="5DDB79A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FFFFFF" w:fill="FFFFFF"/>
            <w:vAlign w:val="center"/>
            <w:hideMark/>
          </w:tcPr>
          <w:p w14:paraId="47D763F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BKPSDM</w:t>
            </w:r>
          </w:p>
        </w:tc>
      </w:tr>
    </w:tbl>
    <w:p w14:paraId="10017C19" w14:textId="77777777" w:rsidR="003924F8" w:rsidRPr="00696AA5" w:rsidRDefault="003924F8" w:rsidP="00717243">
      <w:pPr>
        <w:spacing w:line="240" w:lineRule="auto"/>
      </w:pPr>
    </w:p>
    <w:p w14:paraId="2402889A" w14:textId="77777777" w:rsidR="003924F8" w:rsidRPr="00696AA5" w:rsidRDefault="003924F8" w:rsidP="00717243">
      <w:pPr>
        <w:spacing w:line="240" w:lineRule="auto"/>
      </w:pPr>
    </w:p>
    <w:p w14:paraId="103F344B" w14:textId="77777777" w:rsidR="003924F8" w:rsidRPr="00696AA5" w:rsidRDefault="003924F8" w:rsidP="00717243">
      <w:pPr>
        <w:spacing w:line="240" w:lineRule="auto"/>
      </w:pPr>
    </w:p>
    <w:p w14:paraId="63C5EB80" w14:textId="77777777" w:rsidR="003924F8" w:rsidRPr="00696AA5" w:rsidRDefault="003924F8" w:rsidP="00717243">
      <w:pPr>
        <w:spacing w:line="240" w:lineRule="auto"/>
      </w:pPr>
    </w:p>
    <w:p w14:paraId="3AE86790" w14:textId="77777777" w:rsidR="003924F8" w:rsidRPr="00696AA5" w:rsidRDefault="003924F8" w:rsidP="00717243">
      <w:pPr>
        <w:spacing w:line="240" w:lineRule="auto"/>
      </w:pPr>
    </w:p>
    <w:p w14:paraId="00D9E5E5" w14:textId="77777777" w:rsidR="003924F8" w:rsidRPr="00696AA5" w:rsidRDefault="003924F8" w:rsidP="00717243">
      <w:pPr>
        <w:spacing w:line="240" w:lineRule="auto"/>
      </w:pPr>
    </w:p>
    <w:p w14:paraId="425528DB" w14:textId="77777777" w:rsidR="003924F8" w:rsidRPr="00696AA5" w:rsidRDefault="003924F8" w:rsidP="00717243">
      <w:pPr>
        <w:spacing w:line="240" w:lineRule="auto"/>
      </w:pPr>
    </w:p>
    <w:p w14:paraId="580D28E8" w14:textId="77777777" w:rsidR="003924F8" w:rsidRPr="00696AA5" w:rsidRDefault="003924F8" w:rsidP="00717243">
      <w:pPr>
        <w:spacing w:line="240" w:lineRule="auto"/>
      </w:pPr>
    </w:p>
    <w:p w14:paraId="0BE73F4D" w14:textId="77777777" w:rsidR="003924F8" w:rsidRPr="00696AA5" w:rsidRDefault="003924F8" w:rsidP="00717243">
      <w:pPr>
        <w:spacing w:line="240" w:lineRule="auto"/>
      </w:pPr>
    </w:p>
    <w:p w14:paraId="4174197B" w14:textId="77777777" w:rsidR="003924F8" w:rsidRPr="00696AA5" w:rsidRDefault="003924F8">
      <w:pPr>
        <w:pStyle w:val="Heading5"/>
        <w:numPr>
          <w:ilvl w:val="0"/>
          <w:numId w:val="95"/>
        </w:numPr>
        <w:spacing w:before="0" w:after="0" w:line="336" w:lineRule="auto"/>
        <w:rPr>
          <w:b/>
          <w:bCs w:val="0"/>
        </w:rPr>
      </w:pPr>
      <w:r w:rsidRPr="00696AA5">
        <w:rPr>
          <w:b/>
          <w:bCs w:val="0"/>
        </w:rPr>
        <w:t>Pendidikan dan Pelatihan</w:t>
      </w:r>
    </w:p>
    <w:p w14:paraId="1E02597B" w14:textId="77777777" w:rsidR="003924F8" w:rsidRPr="00696AA5" w:rsidRDefault="003924F8" w:rsidP="00717243">
      <w:pPr>
        <w:ind w:left="1276" w:right="294" w:firstLine="731"/>
        <w:jc w:val="both"/>
        <w:rPr>
          <w:rFonts w:ascii="Bookman Old Style" w:hAnsi="Bookman Old Style"/>
          <w:sz w:val="24"/>
          <w:szCs w:val="24"/>
        </w:rPr>
      </w:pPr>
      <w:r w:rsidRPr="00696AA5">
        <w:rPr>
          <w:rFonts w:ascii="Bookman Old Style" w:hAnsi="Bookman Old Style" w:cs="Tahoma"/>
          <w:sz w:val="24"/>
          <w:szCs w:val="24"/>
        </w:rPr>
        <w:t>Capaian kinerja urusan penunjang</w:t>
      </w:r>
      <w:r w:rsidRPr="00696AA5">
        <w:rPr>
          <w:rFonts w:ascii="Bookman Old Style" w:hAnsi="Bookman Old Style"/>
          <w:sz w:val="24"/>
          <w:szCs w:val="24"/>
        </w:rPr>
        <w:t xml:space="preserve"> Pendidikan dan Pelatihan </w:t>
      </w:r>
      <w:r w:rsidRPr="00696AA5">
        <w:rPr>
          <w:rFonts w:ascii="Bookman Old Style" w:hAnsi="Bookman Old Style" w:cs="Tahoma"/>
          <w:sz w:val="24"/>
          <w:szCs w:val="24"/>
        </w:rPr>
        <w:t>apabila dibandingkan antara realisasi kinerja tahun 2025 dengan target tahun 2025 dari 1 indikator kinerja program, indikator tersebut berstatus Sangat Tinggi.</w:t>
      </w:r>
    </w:p>
    <w:p w14:paraId="5B2F7655" w14:textId="587588DA" w:rsidR="003924F8" w:rsidRPr="00696AA5" w:rsidRDefault="003924F8" w:rsidP="00717243">
      <w:pPr>
        <w:pStyle w:val="Caption"/>
        <w:keepNext/>
        <w:jc w:val="center"/>
      </w:pPr>
      <w:bookmarkStart w:id="557" w:name="_Toc235114371"/>
      <w:r w:rsidRPr="00696AA5">
        <w:t xml:space="preserve">Tabel 2. </w:t>
      </w:r>
      <w:fldSimple w:instr=" SEQ Tabel_2. \* ARABIC ">
        <w:r w:rsidR="007227E2" w:rsidRPr="00696AA5">
          <w:rPr>
            <w:noProof/>
          </w:rPr>
          <w:t>211</w:t>
        </w:r>
      </w:fldSimple>
      <w:r w:rsidRPr="00696AA5">
        <w:rPr>
          <w:lang w:val="fi-FI"/>
        </w:rPr>
        <w:t xml:space="preserve"> </w:t>
      </w:r>
      <w:r w:rsidRPr="00696AA5">
        <w:rPr>
          <w:lang w:val="fi-FI"/>
        </w:rPr>
        <w:br/>
        <w:t>Capaian Kinerja Urusan Pendidikan dan Pelatihan</w:t>
      </w:r>
      <w:bookmarkEnd w:id="557"/>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2DC9BF44" w14:textId="77777777" w:rsidTr="00C93493">
        <w:trPr>
          <w:trHeight w:val="227"/>
          <w:tblHeader/>
          <w:jc w:val="center"/>
        </w:trPr>
        <w:tc>
          <w:tcPr>
            <w:tcW w:w="902" w:type="pct"/>
            <w:vMerge w:val="restart"/>
            <w:shd w:val="clear" w:color="000000" w:fill="FFFFFF"/>
            <w:vAlign w:val="center"/>
            <w:hideMark/>
          </w:tcPr>
          <w:p w14:paraId="46DB92F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shd w:val="clear" w:color="000000" w:fill="FFFFFF"/>
            <w:vAlign w:val="center"/>
            <w:hideMark/>
          </w:tcPr>
          <w:p w14:paraId="70A2D44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shd w:val="clear" w:color="000000" w:fill="FFFFFF"/>
            <w:vAlign w:val="center"/>
            <w:hideMark/>
          </w:tcPr>
          <w:p w14:paraId="31B6252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shd w:val="clear" w:color="000000" w:fill="FFFFFF"/>
            <w:vAlign w:val="center"/>
            <w:hideMark/>
          </w:tcPr>
          <w:p w14:paraId="33BCD53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shd w:val="clear" w:color="000000" w:fill="FFFFFF"/>
            <w:vAlign w:val="center"/>
            <w:hideMark/>
          </w:tcPr>
          <w:p w14:paraId="6E4B61D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shd w:val="clear" w:color="FFFFFF" w:fill="FFFFFF"/>
            <w:noWrap/>
            <w:vAlign w:val="center"/>
            <w:hideMark/>
          </w:tcPr>
          <w:p w14:paraId="5CF6237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shd w:val="clear" w:color="000000" w:fill="FFFFFF"/>
            <w:vAlign w:val="center"/>
            <w:hideMark/>
          </w:tcPr>
          <w:p w14:paraId="69BA7CE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shd w:val="clear" w:color="000000" w:fill="FFFFFF"/>
            <w:vAlign w:val="center"/>
            <w:hideMark/>
          </w:tcPr>
          <w:p w14:paraId="325624A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7294804B" w14:textId="77777777" w:rsidTr="00C93493">
        <w:trPr>
          <w:trHeight w:val="227"/>
          <w:tblHeader/>
          <w:jc w:val="center"/>
        </w:trPr>
        <w:tc>
          <w:tcPr>
            <w:tcW w:w="902" w:type="pct"/>
            <w:vMerge/>
            <w:vAlign w:val="center"/>
            <w:hideMark/>
          </w:tcPr>
          <w:p w14:paraId="2FBB52F2"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vAlign w:val="center"/>
            <w:hideMark/>
          </w:tcPr>
          <w:p w14:paraId="4069CD14"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vAlign w:val="center"/>
            <w:hideMark/>
          </w:tcPr>
          <w:p w14:paraId="35ED56D3"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6D28BF55"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4F41022F"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shd w:val="clear" w:color="E2EFDA" w:fill="FFFFFF"/>
            <w:vAlign w:val="center"/>
            <w:hideMark/>
          </w:tcPr>
          <w:p w14:paraId="0BFDAAE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shd w:val="clear" w:color="000000" w:fill="FFFFFF"/>
            <w:vAlign w:val="center"/>
            <w:hideMark/>
          </w:tcPr>
          <w:p w14:paraId="1D9233F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shd w:val="clear" w:color="000000" w:fill="FFFFFF"/>
            <w:vAlign w:val="center"/>
            <w:hideMark/>
          </w:tcPr>
          <w:p w14:paraId="0CE1431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shd w:val="clear" w:color="000000" w:fill="FFFFFF"/>
            <w:vAlign w:val="center"/>
            <w:hideMark/>
          </w:tcPr>
          <w:p w14:paraId="38D8469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shd w:val="clear" w:color="000000" w:fill="FFFFFF"/>
            <w:vAlign w:val="center"/>
            <w:hideMark/>
          </w:tcPr>
          <w:p w14:paraId="5C19CCC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shd w:val="clear" w:color="000000" w:fill="FFFFFF"/>
            <w:vAlign w:val="center"/>
            <w:hideMark/>
          </w:tcPr>
          <w:p w14:paraId="64D1BCA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vAlign w:val="center"/>
            <w:hideMark/>
          </w:tcPr>
          <w:p w14:paraId="5D3FC5CF"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7B0B8E92" w14:textId="77777777" w:rsidTr="00C93493">
        <w:trPr>
          <w:trHeight w:val="227"/>
          <w:tblHeader/>
          <w:jc w:val="center"/>
        </w:trPr>
        <w:tc>
          <w:tcPr>
            <w:tcW w:w="902" w:type="pct"/>
            <w:shd w:val="clear" w:color="000000" w:fill="FFFFFF"/>
            <w:vAlign w:val="center"/>
            <w:hideMark/>
          </w:tcPr>
          <w:p w14:paraId="460AC53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shd w:val="clear" w:color="000000" w:fill="FFFFFF"/>
            <w:vAlign w:val="center"/>
            <w:hideMark/>
          </w:tcPr>
          <w:p w14:paraId="263DA91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shd w:val="clear" w:color="000000" w:fill="FFFFFF"/>
            <w:noWrap/>
            <w:vAlign w:val="center"/>
            <w:hideMark/>
          </w:tcPr>
          <w:p w14:paraId="268C17A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shd w:val="clear" w:color="000000" w:fill="FFFFFF"/>
            <w:vAlign w:val="center"/>
            <w:hideMark/>
          </w:tcPr>
          <w:p w14:paraId="6774C5D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shd w:val="clear" w:color="000000" w:fill="FFFFFF"/>
            <w:noWrap/>
            <w:vAlign w:val="center"/>
            <w:hideMark/>
          </w:tcPr>
          <w:p w14:paraId="05D60D2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shd w:val="clear" w:color="000000" w:fill="FFFFFF"/>
            <w:noWrap/>
            <w:vAlign w:val="center"/>
            <w:hideMark/>
          </w:tcPr>
          <w:p w14:paraId="7FC3D21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shd w:val="clear" w:color="000000" w:fill="FFFFFF"/>
            <w:vAlign w:val="center"/>
            <w:hideMark/>
          </w:tcPr>
          <w:p w14:paraId="16604B7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8" w:type="pct"/>
            <w:shd w:val="clear" w:color="000000" w:fill="FFFFFF"/>
            <w:noWrap/>
            <w:vAlign w:val="center"/>
            <w:hideMark/>
          </w:tcPr>
          <w:p w14:paraId="073B352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shd w:val="clear" w:color="000000" w:fill="FFFFFF"/>
            <w:noWrap/>
            <w:vAlign w:val="center"/>
            <w:hideMark/>
          </w:tcPr>
          <w:p w14:paraId="0572B96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shd w:val="clear" w:color="000000" w:fill="FFFFFF"/>
            <w:vAlign w:val="center"/>
            <w:hideMark/>
          </w:tcPr>
          <w:p w14:paraId="1D3EE8D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8" w:type="pct"/>
            <w:shd w:val="clear" w:color="000000" w:fill="FFFFFF"/>
            <w:noWrap/>
            <w:vAlign w:val="center"/>
            <w:hideMark/>
          </w:tcPr>
          <w:p w14:paraId="1177BD8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shd w:val="clear" w:color="000000" w:fill="FFFFFF"/>
            <w:noWrap/>
            <w:vAlign w:val="center"/>
            <w:hideMark/>
          </w:tcPr>
          <w:p w14:paraId="39AE9EB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79E0C057" w14:textId="77777777" w:rsidTr="00C93493">
        <w:trPr>
          <w:trHeight w:val="227"/>
          <w:jc w:val="center"/>
        </w:trPr>
        <w:tc>
          <w:tcPr>
            <w:tcW w:w="902" w:type="pct"/>
            <w:shd w:val="clear" w:color="000000" w:fill="FFFFFF"/>
            <w:vAlign w:val="center"/>
            <w:hideMark/>
          </w:tcPr>
          <w:p w14:paraId="05696AC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Pengembangan Sumber Daya Manusia</w:t>
            </w:r>
          </w:p>
        </w:tc>
        <w:tc>
          <w:tcPr>
            <w:tcW w:w="902" w:type="pct"/>
            <w:shd w:val="clear" w:color="E2EFDA" w:fill="FFFFFF"/>
            <w:vAlign w:val="center"/>
            <w:hideMark/>
          </w:tcPr>
          <w:p w14:paraId="38332CB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Kesesuaian Kompetensi ASN dengan Persyaratan / Standar Jabatan</w:t>
            </w:r>
          </w:p>
        </w:tc>
        <w:tc>
          <w:tcPr>
            <w:tcW w:w="276" w:type="pct"/>
            <w:shd w:val="clear" w:color="000000" w:fill="FFFFFF"/>
            <w:noWrap/>
            <w:vAlign w:val="center"/>
            <w:hideMark/>
          </w:tcPr>
          <w:p w14:paraId="1E48289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5149680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58,06</w:t>
            </w:r>
          </w:p>
        </w:tc>
        <w:tc>
          <w:tcPr>
            <w:tcW w:w="282" w:type="pct"/>
            <w:shd w:val="clear" w:color="000000" w:fill="FFFFFF"/>
            <w:noWrap/>
            <w:vAlign w:val="center"/>
            <w:hideMark/>
          </w:tcPr>
          <w:p w14:paraId="0829434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56,55</w:t>
            </w:r>
          </w:p>
        </w:tc>
        <w:tc>
          <w:tcPr>
            <w:tcW w:w="347" w:type="pct"/>
            <w:shd w:val="clear" w:color="E2EFDA" w:fill="FFFFFF"/>
            <w:noWrap/>
            <w:vAlign w:val="center"/>
            <w:hideMark/>
          </w:tcPr>
          <w:p w14:paraId="3206564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57,79</w:t>
            </w:r>
          </w:p>
        </w:tc>
        <w:tc>
          <w:tcPr>
            <w:tcW w:w="297" w:type="pct"/>
            <w:shd w:val="clear" w:color="000000" w:fill="FFFFFF"/>
            <w:noWrap/>
            <w:vAlign w:val="center"/>
            <w:hideMark/>
          </w:tcPr>
          <w:p w14:paraId="3829B69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102,19</w:t>
            </w:r>
          </w:p>
        </w:tc>
        <w:tc>
          <w:tcPr>
            <w:tcW w:w="298" w:type="pct"/>
            <w:shd w:val="clear" w:color="000000" w:fill="FFFFFF"/>
            <w:noWrap/>
            <w:vAlign w:val="center"/>
            <w:hideMark/>
          </w:tcPr>
          <w:p w14:paraId="334DB66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475BBCE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57,79</w:t>
            </w:r>
          </w:p>
        </w:tc>
        <w:tc>
          <w:tcPr>
            <w:tcW w:w="297" w:type="pct"/>
            <w:shd w:val="clear" w:color="000000" w:fill="FFFFFF"/>
            <w:vAlign w:val="center"/>
            <w:hideMark/>
          </w:tcPr>
          <w:p w14:paraId="256AACD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99,53</w:t>
            </w:r>
          </w:p>
        </w:tc>
        <w:tc>
          <w:tcPr>
            <w:tcW w:w="298" w:type="pct"/>
            <w:shd w:val="clear" w:color="000000" w:fill="FFFFFF"/>
            <w:noWrap/>
            <w:vAlign w:val="center"/>
            <w:hideMark/>
          </w:tcPr>
          <w:p w14:paraId="087522B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FFFFFF" w:fill="FFFFFF"/>
            <w:vAlign w:val="center"/>
            <w:hideMark/>
          </w:tcPr>
          <w:p w14:paraId="10C1E7A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BKPSDM</w:t>
            </w:r>
          </w:p>
        </w:tc>
      </w:tr>
    </w:tbl>
    <w:p w14:paraId="3E3FBF2B" w14:textId="77777777" w:rsidR="003924F8" w:rsidRPr="00696AA5" w:rsidRDefault="003924F8" w:rsidP="00717243"/>
    <w:p w14:paraId="2E95AE50" w14:textId="77777777" w:rsidR="003924F8" w:rsidRPr="00696AA5" w:rsidRDefault="003924F8">
      <w:pPr>
        <w:pStyle w:val="Heading5"/>
        <w:numPr>
          <w:ilvl w:val="0"/>
          <w:numId w:val="95"/>
        </w:numPr>
        <w:spacing w:before="0" w:after="0" w:line="336" w:lineRule="auto"/>
        <w:rPr>
          <w:b/>
          <w:bCs w:val="0"/>
        </w:rPr>
      </w:pPr>
      <w:r w:rsidRPr="00696AA5">
        <w:rPr>
          <w:b/>
          <w:bCs w:val="0"/>
        </w:rPr>
        <w:t>Penelitian dan Pengembangan</w:t>
      </w:r>
    </w:p>
    <w:p w14:paraId="3F4CF6CC" w14:textId="77777777" w:rsidR="003924F8" w:rsidRPr="00696AA5" w:rsidRDefault="003924F8" w:rsidP="00717243">
      <w:pPr>
        <w:tabs>
          <w:tab w:val="left" w:pos="2268"/>
        </w:tabs>
        <w:ind w:left="1276" w:right="294" w:firstLine="992"/>
        <w:jc w:val="both"/>
        <w:rPr>
          <w:rFonts w:ascii="Bookman Old Style" w:hAnsi="Bookman Old Style" w:cs="Tahoma"/>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 penunjang</w:t>
      </w:r>
      <w:r w:rsidRPr="00696AA5">
        <w:rPr>
          <w:rFonts w:ascii="Bookman Old Style" w:hAnsi="Bookman Old Style"/>
          <w:sz w:val="24"/>
          <w:szCs w:val="24"/>
          <w:lang w:val="sv-SE"/>
        </w:rPr>
        <w:t xml:space="preserve"> Penelitian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Pengembangan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2</w:t>
      </w:r>
      <w:r w:rsidRPr="00696AA5">
        <w:rPr>
          <w:rFonts w:ascii="Bookman Old Style" w:hAnsi="Bookman Old Style" w:cs="Tahoma"/>
          <w:sz w:val="24"/>
          <w:szCs w:val="24"/>
          <w:lang w:val="sv-SE"/>
        </w:rPr>
        <w:t xml:space="preserve"> indikator kinerja program, seluruhnya berstatus Sangat Tinggi.</w:t>
      </w:r>
    </w:p>
    <w:p w14:paraId="06A4D1BF" w14:textId="067DC461" w:rsidR="003924F8" w:rsidRPr="00696AA5" w:rsidRDefault="003924F8" w:rsidP="00717243">
      <w:pPr>
        <w:pStyle w:val="Caption"/>
        <w:keepNext/>
        <w:jc w:val="center"/>
      </w:pPr>
      <w:bookmarkStart w:id="558" w:name="_Toc235114372"/>
      <w:r w:rsidRPr="00696AA5">
        <w:t xml:space="preserve">Tabel 2. </w:t>
      </w:r>
      <w:fldSimple w:instr=" SEQ Tabel_2. \* ARABIC ">
        <w:r w:rsidR="007227E2" w:rsidRPr="00696AA5">
          <w:rPr>
            <w:noProof/>
          </w:rPr>
          <w:t>212</w:t>
        </w:r>
      </w:fldSimple>
      <w:r w:rsidRPr="00696AA5">
        <w:rPr>
          <w:lang w:val="fi-FI"/>
        </w:rPr>
        <w:t xml:space="preserve"> </w:t>
      </w:r>
      <w:r w:rsidRPr="00696AA5">
        <w:rPr>
          <w:lang w:val="fi-FI"/>
        </w:rPr>
        <w:br/>
        <w:t>Capaian Kinerja Urusan Penelitian dan Pengembangan</w:t>
      </w:r>
      <w:bookmarkEnd w:id="558"/>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57F44CD5" w14:textId="77777777" w:rsidTr="00C93493">
        <w:trPr>
          <w:trHeight w:val="170"/>
          <w:jc w:val="center"/>
        </w:trPr>
        <w:tc>
          <w:tcPr>
            <w:tcW w:w="902" w:type="pct"/>
            <w:vMerge w:val="restart"/>
            <w:shd w:val="clear" w:color="000000" w:fill="FFFFFF"/>
            <w:vAlign w:val="center"/>
            <w:hideMark/>
          </w:tcPr>
          <w:p w14:paraId="7C0F337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shd w:val="clear" w:color="000000" w:fill="FFFFFF"/>
            <w:vAlign w:val="center"/>
            <w:hideMark/>
          </w:tcPr>
          <w:p w14:paraId="6E37884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shd w:val="clear" w:color="000000" w:fill="FFFFFF"/>
            <w:vAlign w:val="center"/>
            <w:hideMark/>
          </w:tcPr>
          <w:p w14:paraId="63749A8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shd w:val="clear" w:color="000000" w:fill="FFFFFF"/>
            <w:vAlign w:val="center"/>
            <w:hideMark/>
          </w:tcPr>
          <w:p w14:paraId="0B58516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shd w:val="clear" w:color="000000" w:fill="FFFFFF"/>
            <w:vAlign w:val="center"/>
            <w:hideMark/>
          </w:tcPr>
          <w:p w14:paraId="5637D70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shd w:val="clear" w:color="FFFFFF" w:fill="FFFFFF"/>
            <w:noWrap/>
            <w:vAlign w:val="center"/>
            <w:hideMark/>
          </w:tcPr>
          <w:p w14:paraId="373FFB2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shd w:val="clear" w:color="000000" w:fill="FFFFFF"/>
            <w:vAlign w:val="center"/>
            <w:hideMark/>
          </w:tcPr>
          <w:p w14:paraId="2C9222E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shd w:val="clear" w:color="000000" w:fill="FFFFFF"/>
            <w:vAlign w:val="center"/>
            <w:hideMark/>
          </w:tcPr>
          <w:p w14:paraId="7D52437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2C0BADD6" w14:textId="77777777" w:rsidTr="00C93493">
        <w:trPr>
          <w:trHeight w:val="170"/>
          <w:jc w:val="center"/>
        </w:trPr>
        <w:tc>
          <w:tcPr>
            <w:tcW w:w="902" w:type="pct"/>
            <w:vMerge/>
            <w:vAlign w:val="center"/>
            <w:hideMark/>
          </w:tcPr>
          <w:p w14:paraId="52345E38"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vAlign w:val="center"/>
            <w:hideMark/>
          </w:tcPr>
          <w:p w14:paraId="3E0F7830"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vAlign w:val="center"/>
            <w:hideMark/>
          </w:tcPr>
          <w:p w14:paraId="7282AE37"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1A625996"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4A138EA8"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shd w:val="clear" w:color="E2EFDA" w:fill="FFFFFF"/>
            <w:vAlign w:val="center"/>
            <w:hideMark/>
          </w:tcPr>
          <w:p w14:paraId="6B54A19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shd w:val="clear" w:color="000000" w:fill="FFFFFF"/>
            <w:vAlign w:val="center"/>
            <w:hideMark/>
          </w:tcPr>
          <w:p w14:paraId="28C8008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shd w:val="clear" w:color="000000" w:fill="FFFFFF"/>
            <w:vAlign w:val="center"/>
            <w:hideMark/>
          </w:tcPr>
          <w:p w14:paraId="1BC96A2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shd w:val="clear" w:color="000000" w:fill="FFFFFF"/>
            <w:vAlign w:val="center"/>
            <w:hideMark/>
          </w:tcPr>
          <w:p w14:paraId="18FA209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shd w:val="clear" w:color="000000" w:fill="FFFFFF"/>
            <w:vAlign w:val="center"/>
            <w:hideMark/>
          </w:tcPr>
          <w:p w14:paraId="4EC183E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8" w:type="pct"/>
            <w:shd w:val="clear" w:color="000000" w:fill="FFFFFF"/>
            <w:vAlign w:val="center"/>
            <w:hideMark/>
          </w:tcPr>
          <w:p w14:paraId="70EDBAC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vAlign w:val="center"/>
            <w:hideMark/>
          </w:tcPr>
          <w:p w14:paraId="6B22AB1F"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0D241B46" w14:textId="77777777" w:rsidTr="00C93493">
        <w:trPr>
          <w:trHeight w:val="170"/>
          <w:jc w:val="center"/>
        </w:trPr>
        <w:tc>
          <w:tcPr>
            <w:tcW w:w="902" w:type="pct"/>
            <w:shd w:val="clear" w:color="000000" w:fill="FFFFFF"/>
            <w:vAlign w:val="center"/>
            <w:hideMark/>
          </w:tcPr>
          <w:p w14:paraId="5718C20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shd w:val="clear" w:color="000000" w:fill="FFFFFF"/>
            <w:vAlign w:val="center"/>
            <w:hideMark/>
          </w:tcPr>
          <w:p w14:paraId="6BD89E3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shd w:val="clear" w:color="000000" w:fill="FFFFFF"/>
            <w:noWrap/>
            <w:vAlign w:val="center"/>
            <w:hideMark/>
          </w:tcPr>
          <w:p w14:paraId="7039D69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shd w:val="clear" w:color="000000" w:fill="FFFFFF"/>
            <w:vAlign w:val="center"/>
            <w:hideMark/>
          </w:tcPr>
          <w:p w14:paraId="75E9D3B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shd w:val="clear" w:color="000000" w:fill="FFFFFF"/>
            <w:noWrap/>
            <w:vAlign w:val="center"/>
            <w:hideMark/>
          </w:tcPr>
          <w:p w14:paraId="266B04B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shd w:val="clear" w:color="000000" w:fill="FFFFFF"/>
            <w:noWrap/>
            <w:vAlign w:val="center"/>
            <w:hideMark/>
          </w:tcPr>
          <w:p w14:paraId="72A1C5F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shd w:val="clear" w:color="000000" w:fill="FFFFFF"/>
            <w:vAlign w:val="center"/>
            <w:hideMark/>
          </w:tcPr>
          <w:p w14:paraId="43345F8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8" w:type="pct"/>
            <w:shd w:val="clear" w:color="000000" w:fill="FFFFFF"/>
            <w:noWrap/>
            <w:vAlign w:val="center"/>
            <w:hideMark/>
          </w:tcPr>
          <w:p w14:paraId="4B40E2D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shd w:val="clear" w:color="000000" w:fill="FFFFFF"/>
            <w:noWrap/>
            <w:vAlign w:val="center"/>
            <w:hideMark/>
          </w:tcPr>
          <w:p w14:paraId="134BC33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shd w:val="clear" w:color="000000" w:fill="FFFFFF"/>
            <w:vAlign w:val="center"/>
            <w:hideMark/>
          </w:tcPr>
          <w:p w14:paraId="5C8D4F7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8" w:type="pct"/>
            <w:shd w:val="clear" w:color="000000" w:fill="FFFFFF"/>
            <w:noWrap/>
            <w:vAlign w:val="center"/>
            <w:hideMark/>
          </w:tcPr>
          <w:p w14:paraId="342ED92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shd w:val="clear" w:color="000000" w:fill="FFFFFF"/>
            <w:noWrap/>
            <w:vAlign w:val="center"/>
            <w:hideMark/>
          </w:tcPr>
          <w:p w14:paraId="044CB0B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6C498060" w14:textId="77777777" w:rsidTr="00C93493">
        <w:trPr>
          <w:trHeight w:val="170"/>
          <w:jc w:val="center"/>
        </w:trPr>
        <w:tc>
          <w:tcPr>
            <w:tcW w:w="902" w:type="pct"/>
            <w:shd w:val="clear" w:color="000000" w:fill="FFFFFF"/>
            <w:vAlign w:val="center"/>
            <w:hideMark/>
          </w:tcPr>
          <w:p w14:paraId="3D37082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Penelitian Dan Pengembangan Daerah</w:t>
            </w:r>
          </w:p>
        </w:tc>
        <w:tc>
          <w:tcPr>
            <w:tcW w:w="902" w:type="pct"/>
            <w:shd w:val="clear" w:color="E2EFDA" w:fill="FFFFFF"/>
            <w:vAlign w:val="center"/>
            <w:hideMark/>
          </w:tcPr>
          <w:p w14:paraId="03406AB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Riset Daerah yang ditindaklanjuti</w:t>
            </w:r>
          </w:p>
        </w:tc>
        <w:tc>
          <w:tcPr>
            <w:tcW w:w="276" w:type="pct"/>
            <w:shd w:val="clear" w:color="000000" w:fill="FFFFFF"/>
            <w:noWrap/>
            <w:vAlign w:val="center"/>
            <w:hideMark/>
          </w:tcPr>
          <w:p w14:paraId="594B420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372FF17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45</w:t>
            </w:r>
          </w:p>
        </w:tc>
        <w:tc>
          <w:tcPr>
            <w:tcW w:w="282" w:type="pct"/>
            <w:shd w:val="clear" w:color="000000" w:fill="FFFFFF"/>
            <w:noWrap/>
            <w:vAlign w:val="center"/>
            <w:hideMark/>
          </w:tcPr>
          <w:p w14:paraId="454E34B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40</w:t>
            </w:r>
          </w:p>
        </w:tc>
        <w:tc>
          <w:tcPr>
            <w:tcW w:w="347" w:type="pct"/>
            <w:shd w:val="clear" w:color="E2EFDA" w:fill="FFFFFF"/>
            <w:noWrap/>
            <w:vAlign w:val="center"/>
            <w:hideMark/>
          </w:tcPr>
          <w:p w14:paraId="644876C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40,4</w:t>
            </w:r>
          </w:p>
        </w:tc>
        <w:tc>
          <w:tcPr>
            <w:tcW w:w="297" w:type="pct"/>
            <w:shd w:val="clear" w:color="000000" w:fill="FFFFFF"/>
            <w:noWrap/>
            <w:vAlign w:val="center"/>
            <w:hideMark/>
          </w:tcPr>
          <w:p w14:paraId="4B02135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101,00</w:t>
            </w:r>
          </w:p>
        </w:tc>
        <w:tc>
          <w:tcPr>
            <w:tcW w:w="298" w:type="pct"/>
            <w:shd w:val="clear" w:color="000000" w:fill="FFFFFF"/>
            <w:noWrap/>
            <w:vAlign w:val="center"/>
            <w:hideMark/>
          </w:tcPr>
          <w:p w14:paraId="29AC3F3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5002795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40,4</w:t>
            </w:r>
          </w:p>
        </w:tc>
        <w:tc>
          <w:tcPr>
            <w:tcW w:w="297" w:type="pct"/>
            <w:shd w:val="clear" w:color="000000" w:fill="FFFFFF"/>
            <w:vAlign w:val="center"/>
            <w:hideMark/>
          </w:tcPr>
          <w:p w14:paraId="09F7218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89,78</w:t>
            </w:r>
          </w:p>
        </w:tc>
        <w:tc>
          <w:tcPr>
            <w:tcW w:w="298" w:type="pct"/>
            <w:shd w:val="clear" w:color="000000" w:fill="FFFFFF"/>
            <w:noWrap/>
            <w:vAlign w:val="center"/>
            <w:hideMark/>
          </w:tcPr>
          <w:p w14:paraId="68CE271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T</w:t>
            </w:r>
          </w:p>
        </w:tc>
        <w:tc>
          <w:tcPr>
            <w:tcW w:w="472" w:type="pct"/>
            <w:shd w:val="clear" w:color="000000" w:fill="FFFFFF"/>
            <w:vAlign w:val="center"/>
            <w:hideMark/>
          </w:tcPr>
          <w:p w14:paraId="47BE582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BAPPEDA</w:t>
            </w:r>
          </w:p>
        </w:tc>
      </w:tr>
      <w:tr w:rsidR="003924F8" w:rsidRPr="00696AA5" w14:paraId="25C5FDA7" w14:textId="77777777" w:rsidTr="00C93493">
        <w:trPr>
          <w:trHeight w:val="170"/>
          <w:jc w:val="center"/>
        </w:trPr>
        <w:tc>
          <w:tcPr>
            <w:tcW w:w="902" w:type="pct"/>
            <w:shd w:val="clear" w:color="000000" w:fill="FFFFFF"/>
            <w:vAlign w:val="center"/>
            <w:hideMark/>
          </w:tcPr>
          <w:p w14:paraId="5ACECE65"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4AD0EBB5"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Jumlah Inovasi Daerah yang ditindaklanjuti</w:t>
            </w:r>
          </w:p>
        </w:tc>
        <w:tc>
          <w:tcPr>
            <w:tcW w:w="276" w:type="pct"/>
            <w:shd w:val="clear" w:color="000000" w:fill="FFFFFF"/>
            <w:noWrap/>
            <w:vAlign w:val="center"/>
            <w:hideMark/>
          </w:tcPr>
          <w:p w14:paraId="4BEF51A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371B3C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91</w:t>
            </w:r>
          </w:p>
        </w:tc>
        <w:tc>
          <w:tcPr>
            <w:tcW w:w="282" w:type="pct"/>
            <w:shd w:val="clear" w:color="000000" w:fill="FFFFFF"/>
            <w:noWrap/>
            <w:vAlign w:val="center"/>
            <w:hideMark/>
          </w:tcPr>
          <w:p w14:paraId="2AFCDC6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90</w:t>
            </w:r>
          </w:p>
        </w:tc>
        <w:tc>
          <w:tcPr>
            <w:tcW w:w="347" w:type="pct"/>
            <w:shd w:val="clear" w:color="E2EFDA" w:fill="FFFFFF"/>
            <w:noWrap/>
            <w:vAlign w:val="center"/>
            <w:hideMark/>
          </w:tcPr>
          <w:p w14:paraId="419F93B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94,63</w:t>
            </w:r>
          </w:p>
        </w:tc>
        <w:tc>
          <w:tcPr>
            <w:tcW w:w="297" w:type="pct"/>
            <w:shd w:val="clear" w:color="000000" w:fill="FFFFFF"/>
            <w:noWrap/>
            <w:vAlign w:val="center"/>
            <w:hideMark/>
          </w:tcPr>
          <w:p w14:paraId="21F28D7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105,14</w:t>
            </w:r>
          </w:p>
        </w:tc>
        <w:tc>
          <w:tcPr>
            <w:tcW w:w="298" w:type="pct"/>
            <w:shd w:val="clear" w:color="000000" w:fill="FFFFFF"/>
            <w:noWrap/>
            <w:vAlign w:val="center"/>
            <w:hideMark/>
          </w:tcPr>
          <w:p w14:paraId="712A4B6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7E9C60B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94,63</w:t>
            </w:r>
          </w:p>
        </w:tc>
        <w:tc>
          <w:tcPr>
            <w:tcW w:w="297" w:type="pct"/>
            <w:shd w:val="clear" w:color="000000" w:fill="FFFFFF"/>
            <w:vAlign w:val="center"/>
            <w:hideMark/>
          </w:tcPr>
          <w:p w14:paraId="5037880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103,99</w:t>
            </w:r>
          </w:p>
        </w:tc>
        <w:tc>
          <w:tcPr>
            <w:tcW w:w="298" w:type="pct"/>
            <w:shd w:val="clear" w:color="000000" w:fill="FFFFFF"/>
            <w:noWrap/>
            <w:vAlign w:val="center"/>
            <w:hideMark/>
          </w:tcPr>
          <w:p w14:paraId="7D6A40E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70486E8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BAPPEDA</w:t>
            </w:r>
          </w:p>
        </w:tc>
      </w:tr>
    </w:tbl>
    <w:p w14:paraId="37A0AED5" w14:textId="77777777" w:rsidR="003924F8" w:rsidRPr="00696AA5" w:rsidRDefault="003924F8" w:rsidP="00717243"/>
    <w:p w14:paraId="2A5FFFF1" w14:textId="77777777" w:rsidR="003924F8" w:rsidRPr="00696AA5" w:rsidRDefault="003924F8" w:rsidP="00717243">
      <w:pPr>
        <w:pStyle w:val="Style7"/>
        <w:tabs>
          <w:tab w:val="clear" w:pos="2268"/>
          <w:tab w:val="left" w:pos="1134"/>
        </w:tabs>
        <w:ind w:left="378"/>
      </w:pPr>
      <w:r w:rsidRPr="00696AA5">
        <w:t>Unsur Pengawasan Urusan Pemerintahan</w:t>
      </w:r>
    </w:p>
    <w:p w14:paraId="3FEA7CDE" w14:textId="77777777" w:rsidR="003924F8" w:rsidRPr="00696AA5" w:rsidRDefault="003924F8">
      <w:pPr>
        <w:pStyle w:val="Heading5"/>
        <w:numPr>
          <w:ilvl w:val="0"/>
          <w:numId w:val="96"/>
        </w:numPr>
        <w:spacing w:before="0" w:after="0" w:line="336" w:lineRule="auto"/>
        <w:rPr>
          <w:b/>
          <w:bCs w:val="0"/>
        </w:rPr>
      </w:pPr>
      <w:r w:rsidRPr="00696AA5">
        <w:rPr>
          <w:b/>
          <w:bCs w:val="0"/>
        </w:rPr>
        <w:t>Inspektorat Daerah</w:t>
      </w:r>
    </w:p>
    <w:p w14:paraId="21C532F5" w14:textId="77777777" w:rsidR="003924F8" w:rsidRPr="00696AA5" w:rsidRDefault="003924F8" w:rsidP="00717243">
      <w:pPr>
        <w:tabs>
          <w:tab w:val="left" w:pos="2268"/>
        </w:tabs>
        <w:ind w:left="1276" w:right="294" w:firstLine="731"/>
        <w:jc w:val="both"/>
        <w:rPr>
          <w:rFonts w:ascii="Bookman Old Style" w:hAnsi="Bookman Old Style"/>
          <w:sz w:val="24"/>
          <w:szCs w:val="24"/>
          <w:lang w:val="sv-SE"/>
        </w:rPr>
      </w:pPr>
      <w:r w:rsidRPr="00696AA5">
        <w:rPr>
          <w:rFonts w:ascii="Bookman Old Style" w:hAnsi="Bookman Old Style" w:cs="Tahoma"/>
          <w:sz w:val="24"/>
          <w:szCs w:val="24"/>
          <w:lang w:val="sv-SE"/>
        </w:rPr>
        <w:t xml:space="preserve">Capaian </w:t>
      </w:r>
      <w:r w:rsidRPr="00696AA5">
        <w:rPr>
          <w:rFonts w:ascii="Bookman Old Style" w:hAnsi="Bookman Old Style" w:cs="Tahoma"/>
          <w:sz w:val="24"/>
          <w:szCs w:val="24"/>
        </w:rPr>
        <w:t>kinerja urusan</w:t>
      </w:r>
      <w:r w:rsidRPr="00696AA5">
        <w:rPr>
          <w:rFonts w:ascii="Bookman Old Style" w:hAnsi="Bookman Old Style"/>
          <w:sz w:val="24"/>
          <w:szCs w:val="24"/>
          <w:lang w:val="sv-SE"/>
        </w:rPr>
        <w:t xml:space="preserve"> Pengawasan </w:t>
      </w:r>
      <w:r w:rsidRPr="00696AA5">
        <w:rPr>
          <w:rFonts w:ascii="Bookman Old Style" w:hAnsi="Bookman Old Style"/>
          <w:sz w:val="24"/>
          <w:szCs w:val="24"/>
        </w:rPr>
        <w:t xml:space="preserve">Inspektorat Daerah </w:t>
      </w:r>
      <w:r w:rsidRPr="00696AA5">
        <w:rPr>
          <w:rFonts w:ascii="Bookman Old Style" w:hAnsi="Bookman Old Style" w:cs="Tahoma"/>
          <w:sz w:val="24"/>
          <w:szCs w:val="24"/>
          <w:lang w:val="sv-SE"/>
        </w:rPr>
        <w:t xml:space="preserve">apabila dibandingkan antara realisasi kinerja tahun 2025 dengan target tahun 2025 dari </w:t>
      </w:r>
      <w:r w:rsidRPr="00696AA5">
        <w:rPr>
          <w:rFonts w:ascii="Bookman Old Style" w:hAnsi="Bookman Old Style" w:cs="Tahoma"/>
          <w:sz w:val="24"/>
          <w:szCs w:val="24"/>
        </w:rPr>
        <w:t>6</w:t>
      </w:r>
      <w:r w:rsidRPr="00696AA5">
        <w:rPr>
          <w:rFonts w:ascii="Bookman Old Style" w:hAnsi="Bookman Old Style" w:cs="Tahoma"/>
          <w:sz w:val="24"/>
          <w:szCs w:val="24"/>
          <w:lang w:val="sv-SE"/>
        </w:rPr>
        <w:t xml:space="preserve"> indikator kinerja program, </w:t>
      </w:r>
      <w:r w:rsidRPr="00696AA5">
        <w:rPr>
          <w:rFonts w:ascii="Bookman Old Style" w:hAnsi="Bookman Old Style" w:cs="Tahoma"/>
          <w:sz w:val="24"/>
          <w:szCs w:val="24"/>
        </w:rPr>
        <w:t>seluruh</w:t>
      </w:r>
      <w:r w:rsidRPr="00696AA5">
        <w:rPr>
          <w:rFonts w:ascii="Bookman Old Style" w:hAnsi="Bookman Old Style" w:cs="Tahoma"/>
          <w:sz w:val="24"/>
          <w:szCs w:val="24"/>
          <w:lang w:val="sv-SE"/>
        </w:rPr>
        <w:t xml:space="preserve"> indikator berstatus Sangat Tinggi</w:t>
      </w:r>
      <w:r w:rsidRPr="00696AA5">
        <w:rPr>
          <w:rFonts w:ascii="Bookman Old Style" w:hAnsi="Bookman Old Style"/>
          <w:sz w:val="24"/>
          <w:szCs w:val="24"/>
          <w:lang w:val="sv-SE"/>
        </w:rPr>
        <w:t>.</w:t>
      </w:r>
    </w:p>
    <w:p w14:paraId="2540A078" w14:textId="3AD7CC2B" w:rsidR="003924F8" w:rsidRPr="00696AA5" w:rsidRDefault="003924F8" w:rsidP="00717243">
      <w:pPr>
        <w:pStyle w:val="Caption"/>
        <w:keepNext/>
        <w:jc w:val="center"/>
      </w:pPr>
      <w:bookmarkStart w:id="559" w:name="_Toc235114373"/>
      <w:r w:rsidRPr="00696AA5">
        <w:t xml:space="preserve">Tabel 2. </w:t>
      </w:r>
      <w:fldSimple w:instr=" SEQ Tabel_2. \* ARABIC ">
        <w:r w:rsidR="007227E2" w:rsidRPr="00696AA5">
          <w:rPr>
            <w:noProof/>
          </w:rPr>
          <w:t>213</w:t>
        </w:r>
      </w:fldSimple>
      <w:r w:rsidRPr="00696AA5">
        <w:rPr>
          <w:lang w:val="en-US"/>
        </w:rPr>
        <w:br/>
        <w:t>Capaian Kinerja Urusan Pengawasan</w:t>
      </w:r>
      <w:bookmarkEnd w:id="559"/>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47514935" w14:textId="77777777" w:rsidTr="00C93493">
        <w:trPr>
          <w:trHeight w:val="170"/>
          <w:jc w:val="center"/>
        </w:trPr>
        <w:tc>
          <w:tcPr>
            <w:tcW w:w="902" w:type="pct"/>
            <w:vMerge w:val="restart"/>
            <w:shd w:val="clear" w:color="000000" w:fill="FFFFFF"/>
            <w:vAlign w:val="center"/>
            <w:hideMark/>
          </w:tcPr>
          <w:p w14:paraId="3B58EFA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shd w:val="clear" w:color="000000" w:fill="FFFFFF"/>
            <w:vAlign w:val="center"/>
            <w:hideMark/>
          </w:tcPr>
          <w:p w14:paraId="5DEF1EF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shd w:val="clear" w:color="000000" w:fill="FFFFFF"/>
            <w:vAlign w:val="center"/>
            <w:hideMark/>
          </w:tcPr>
          <w:p w14:paraId="39835A7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shd w:val="clear" w:color="000000" w:fill="FFFFFF"/>
            <w:vAlign w:val="center"/>
            <w:hideMark/>
          </w:tcPr>
          <w:p w14:paraId="7F319F2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shd w:val="clear" w:color="000000" w:fill="FFFFFF"/>
            <w:vAlign w:val="center"/>
            <w:hideMark/>
          </w:tcPr>
          <w:p w14:paraId="2DB38FE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shd w:val="clear" w:color="FFFFFF" w:fill="FFFFFF"/>
            <w:noWrap/>
            <w:vAlign w:val="center"/>
            <w:hideMark/>
          </w:tcPr>
          <w:p w14:paraId="5CA4911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shd w:val="clear" w:color="000000" w:fill="FFFFFF"/>
            <w:vAlign w:val="center"/>
            <w:hideMark/>
          </w:tcPr>
          <w:p w14:paraId="306023E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shd w:val="clear" w:color="000000" w:fill="FFFFFF"/>
            <w:vAlign w:val="center"/>
            <w:hideMark/>
          </w:tcPr>
          <w:p w14:paraId="734F613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4698042A" w14:textId="77777777" w:rsidTr="00C93493">
        <w:trPr>
          <w:trHeight w:val="170"/>
          <w:jc w:val="center"/>
        </w:trPr>
        <w:tc>
          <w:tcPr>
            <w:tcW w:w="902" w:type="pct"/>
            <w:vMerge/>
            <w:vAlign w:val="center"/>
            <w:hideMark/>
          </w:tcPr>
          <w:p w14:paraId="14724202"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vAlign w:val="center"/>
            <w:hideMark/>
          </w:tcPr>
          <w:p w14:paraId="7E5B12B3"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vAlign w:val="center"/>
            <w:hideMark/>
          </w:tcPr>
          <w:p w14:paraId="06E96447"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42B8A606"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40C610CB"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shd w:val="clear" w:color="E2EFDA" w:fill="FFFFFF"/>
            <w:vAlign w:val="center"/>
            <w:hideMark/>
          </w:tcPr>
          <w:p w14:paraId="097F02B5"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shd w:val="clear" w:color="000000" w:fill="FFFFFF"/>
            <w:vAlign w:val="center"/>
            <w:hideMark/>
          </w:tcPr>
          <w:p w14:paraId="68978DC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shd w:val="clear" w:color="000000" w:fill="FFFFFF"/>
            <w:vAlign w:val="center"/>
            <w:hideMark/>
          </w:tcPr>
          <w:p w14:paraId="1926013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shd w:val="clear" w:color="000000" w:fill="FFFFFF"/>
            <w:vAlign w:val="center"/>
            <w:hideMark/>
          </w:tcPr>
          <w:p w14:paraId="6208E46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shd w:val="clear" w:color="000000" w:fill="FFFFFF"/>
            <w:vAlign w:val="center"/>
            <w:hideMark/>
          </w:tcPr>
          <w:p w14:paraId="0A30472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shd w:val="clear" w:color="000000" w:fill="FFFFFF"/>
            <w:vAlign w:val="center"/>
            <w:hideMark/>
          </w:tcPr>
          <w:p w14:paraId="79273C7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vAlign w:val="center"/>
            <w:hideMark/>
          </w:tcPr>
          <w:p w14:paraId="7146DCF8"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5250DEAB" w14:textId="77777777" w:rsidTr="00C93493">
        <w:trPr>
          <w:trHeight w:val="170"/>
          <w:jc w:val="center"/>
        </w:trPr>
        <w:tc>
          <w:tcPr>
            <w:tcW w:w="902" w:type="pct"/>
            <w:shd w:val="clear" w:color="000000" w:fill="FFFFFF"/>
            <w:vAlign w:val="center"/>
            <w:hideMark/>
          </w:tcPr>
          <w:p w14:paraId="50E492A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shd w:val="clear" w:color="000000" w:fill="FFFFFF"/>
            <w:vAlign w:val="center"/>
            <w:hideMark/>
          </w:tcPr>
          <w:p w14:paraId="6BDAF0E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shd w:val="clear" w:color="000000" w:fill="FFFFFF"/>
            <w:noWrap/>
            <w:vAlign w:val="center"/>
            <w:hideMark/>
          </w:tcPr>
          <w:p w14:paraId="4957A3E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shd w:val="clear" w:color="000000" w:fill="FFFFFF"/>
            <w:vAlign w:val="center"/>
            <w:hideMark/>
          </w:tcPr>
          <w:p w14:paraId="4237CFB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shd w:val="clear" w:color="000000" w:fill="FFFFFF"/>
            <w:noWrap/>
            <w:vAlign w:val="center"/>
            <w:hideMark/>
          </w:tcPr>
          <w:p w14:paraId="7228E13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shd w:val="clear" w:color="000000" w:fill="FFFFFF"/>
            <w:noWrap/>
            <w:vAlign w:val="center"/>
            <w:hideMark/>
          </w:tcPr>
          <w:p w14:paraId="2555FD1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shd w:val="clear" w:color="000000" w:fill="FFFFFF"/>
            <w:vAlign w:val="center"/>
            <w:hideMark/>
          </w:tcPr>
          <w:p w14:paraId="6EDB0EA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7" w:type="pct"/>
            <w:shd w:val="clear" w:color="000000" w:fill="FFFFFF"/>
            <w:noWrap/>
            <w:vAlign w:val="center"/>
            <w:hideMark/>
          </w:tcPr>
          <w:p w14:paraId="64CF134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shd w:val="clear" w:color="000000" w:fill="FFFFFF"/>
            <w:noWrap/>
            <w:vAlign w:val="center"/>
            <w:hideMark/>
          </w:tcPr>
          <w:p w14:paraId="77249F5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shd w:val="clear" w:color="000000" w:fill="FFFFFF"/>
            <w:vAlign w:val="center"/>
            <w:hideMark/>
          </w:tcPr>
          <w:p w14:paraId="53014D5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7" w:type="pct"/>
            <w:shd w:val="clear" w:color="000000" w:fill="FFFFFF"/>
            <w:noWrap/>
            <w:vAlign w:val="center"/>
            <w:hideMark/>
          </w:tcPr>
          <w:p w14:paraId="74016F0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shd w:val="clear" w:color="000000" w:fill="FFFFFF"/>
            <w:noWrap/>
            <w:vAlign w:val="center"/>
            <w:hideMark/>
          </w:tcPr>
          <w:p w14:paraId="760C561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57E32A52" w14:textId="77777777" w:rsidTr="00C93493">
        <w:trPr>
          <w:trHeight w:val="170"/>
          <w:jc w:val="center"/>
        </w:trPr>
        <w:tc>
          <w:tcPr>
            <w:tcW w:w="902" w:type="pct"/>
            <w:shd w:val="clear" w:color="000000" w:fill="FFFFFF"/>
            <w:vAlign w:val="center"/>
            <w:hideMark/>
          </w:tcPr>
          <w:p w14:paraId="037B264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2" w:type="pct"/>
            <w:shd w:val="clear" w:color="E2EFDA" w:fill="FFFFFF"/>
            <w:vAlign w:val="center"/>
            <w:hideMark/>
          </w:tcPr>
          <w:p w14:paraId="2677672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shd w:val="clear" w:color="000000" w:fill="FFFFFF"/>
            <w:noWrap/>
            <w:vAlign w:val="center"/>
            <w:hideMark/>
          </w:tcPr>
          <w:p w14:paraId="4DBE01D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0D595C7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383C0B8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729327E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126E143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240B743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6675B50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4CAE819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5DAF6D7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2E06D9E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INSPEKTORAT</w:t>
            </w:r>
          </w:p>
        </w:tc>
      </w:tr>
      <w:tr w:rsidR="003924F8" w:rsidRPr="00696AA5" w14:paraId="345CA47E" w14:textId="77777777" w:rsidTr="00C93493">
        <w:trPr>
          <w:trHeight w:val="170"/>
          <w:jc w:val="center"/>
        </w:trPr>
        <w:tc>
          <w:tcPr>
            <w:tcW w:w="902" w:type="pct"/>
            <w:shd w:val="clear" w:color="000000" w:fill="FFFFFF"/>
            <w:vAlign w:val="center"/>
            <w:hideMark/>
          </w:tcPr>
          <w:p w14:paraId="40DB61BB"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3B4129E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shd w:val="clear" w:color="000000" w:fill="FFFFFF"/>
            <w:noWrap/>
            <w:vAlign w:val="center"/>
            <w:hideMark/>
          </w:tcPr>
          <w:p w14:paraId="4DF0B2F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260EB53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1D4A4EF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46C3AFE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5C40BCE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3A9D129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36DFD93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449C039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3041B88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6451E21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INSPEKTORAT</w:t>
            </w:r>
          </w:p>
        </w:tc>
      </w:tr>
      <w:tr w:rsidR="003924F8" w:rsidRPr="00696AA5" w14:paraId="57A86D7C" w14:textId="77777777" w:rsidTr="00C93493">
        <w:trPr>
          <w:trHeight w:val="170"/>
          <w:jc w:val="center"/>
        </w:trPr>
        <w:tc>
          <w:tcPr>
            <w:tcW w:w="902" w:type="pct"/>
            <w:shd w:val="clear" w:color="000000" w:fill="FFFFFF"/>
            <w:vAlign w:val="center"/>
            <w:hideMark/>
          </w:tcPr>
          <w:p w14:paraId="611F3875"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Penyelenggaraan Pengawasan</w:t>
            </w:r>
          </w:p>
        </w:tc>
        <w:tc>
          <w:tcPr>
            <w:tcW w:w="902" w:type="pct"/>
            <w:shd w:val="clear" w:color="E2EFDA" w:fill="FFFFFF"/>
            <w:vAlign w:val="center"/>
            <w:hideMark/>
          </w:tcPr>
          <w:p w14:paraId="05C5D3A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Perangkat Daerah dengan Nilai Kinerja Baik</w:t>
            </w:r>
          </w:p>
        </w:tc>
        <w:tc>
          <w:tcPr>
            <w:tcW w:w="276" w:type="pct"/>
            <w:shd w:val="clear" w:color="000000" w:fill="FFFFFF"/>
            <w:noWrap/>
            <w:vAlign w:val="center"/>
            <w:hideMark/>
          </w:tcPr>
          <w:p w14:paraId="115627E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3146A30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7DE883D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80</w:t>
            </w:r>
          </w:p>
        </w:tc>
        <w:tc>
          <w:tcPr>
            <w:tcW w:w="347" w:type="pct"/>
            <w:shd w:val="clear" w:color="E2EFDA" w:fill="FFFFFF"/>
            <w:noWrap/>
            <w:vAlign w:val="center"/>
            <w:hideMark/>
          </w:tcPr>
          <w:p w14:paraId="5C17334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01166EE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125,00</w:t>
            </w:r>
          </w:p>
        </w:tc>
        <w:tc>
          <w:tcPr>
            <w:tcW w:w="297" w:type="pct"/>
            <w:shd w:val="clear" w:color="000000" w:fill="FFFFFF"/>
            <w:noWrap/>
            <w:vAlign w:val="center"/>
            <w:hideMark/>
          </w:tcPr>
          <w:p w14:paraId="54AA4EE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24A2588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032AF91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22A32D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6925512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INSPEKTORAT</w:t>
            </w:r>
          </w:p>
        </w:tc>
      </w:tr>
      <w:tr w:rsidR="003924F8" w:rsidRPr="00696AA5" w14:paraId="01B0968E" w14:textId="77777777" w:rsidTr="00C93493">
        <w:trPr>
          <w:trHeight w:val="170"/>
          <w:jc w:val="center"/>
        </w:trPr>
        <w:tc>
          <w:tcPr>
            <w:tcW w:w="902" w:type="pct"/>
            <w:shd w:val="clear" w:color="000000" w:fill="FFFFFF"/>
            <w:vAlign w:val="center"/>
            <w:hideMark/>
          </w:tcPr>
          <w:p w14:paraId="737D2016"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2244D75E"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Pemerintahan Desa dengan Nilai Kinerja Baik.</w:t>
            </w:r>
          </w:p>
        </w:tc>
        <w:tc>
          <w:tcPr>
            <w:tcW w:w="276" w:type="pct"/>
            <w:shd w:val="clear" w:color="000000" w:fill="FFFFFF"/>
            <w:noWrap/>
            <w:vAlign w:val="center"/>
            <w:hideMark/>
          </w:tcPr>
          <w:p w14:paraId="4606EFD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132CCC6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38AA3A1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80</w:t>
            </w:r>
          </w:p>
        </w:tc>
        <w:tc>
          <w:tcPr>
            <w:tcW w:w="347" w:type="pct"/>
            <w:shd w:val="clear" w:color="E2EFDA" w:fill="FFFFFF"/>
            <w:noWrap/>
            <w:vAlign w:val="center"/>
            <w:hideMark/>
          </w:tcPr>
          <w:p w14:paraId="7583B12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582F86A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125,00</w:t>
            </w:r>
          </w:p>
        </w:tc>
        <w:tc>
          <w:tcPr>
            <w:tcW w:w="297" w:type="pct"/>
            <w:shd w:val="clear" w:color="000000" w:fill="FFFFFF"/>
            <w:noWrap/>
            <w:vAlign w:val="center"/>
            <w:hideMark/>
          </w:tcPr>
          <w:p w14:paraId="324E512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018CD2E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12840AE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6EA282E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6B85A8F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INSPEKTORAT</w:t>
            </w:r>
          </w:p>
        </w:tc>
      </w:tr>
      <w:tr w:rsidR="003924F8" w:rsidRPr="00696AA5" w14:paraId="0C3F0933" w14:textId="77777777" w:rsidTr="00C93493">
        <w:trPr>
          <w:trHeight w:val="170"/>
          <w:jc w:val="center"/>
        </w:trPr>
        <w:tc>
          <w:tcPr>
            <w:tcW w:w="902" w:type="pct"/>
            <w:shd w:val="clear" w:color="000000" w:fill="FFFFFF"/>
            <w:vAlign w:val="center"/>
            <w:hideMark/>
          </w:tcPr>
          <w:p w14:paraId="6E8C725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Perumusan Kebijakan, Pendampingan dan Asistensi</w:t>
            </w:r>
          </w:p>
        </w:tc>
        <w:tc>
          <w:tcPr>
            <w:tcW w:w="902" w:type="pct"/>
            <w:shd w:val="clear" w:color="E2EFDA" w:fill="FFFFFF"/>
            <w:vAlign w:val="center"/>
            <w:hideMark/>
          </w:tcPr>
          <w:p w14:paraId="1D0A782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Asistensi/Pendampingan Tematik Penyelenggaraan Pemerintahan Desa.</w:t>
            </w:r>
          </w:p>
        </w:tc>
        <w:tc>
          <w:tcPr>
            <w:tcW w:w="276" w:type="pct"/>
            <w:shd w:val="clear" w:color="000000" w:fill="FFFFFF"/>
            <w:noWrap/>
            <w:vAlign w:val="center"/>
            <w:hideMark/>
          </w:tcPr>
          <w:p w14:paraId="35AF475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20513ED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67E443D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47" w:type="pct"/>
            <w:shd w:val="clear" w:color="E2EFDA" w:fill="FFFFFF"/>
            <w:noWrap/>
            <w:vAlign w:val="center"/>
            <w:hideMark/>
          </w:tcPr>
          <w:p w14:paraId="3B0CC1B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noWrap/>
            <w:vAlign w:val="center"/>
            <w:hideMark/>
          </w:tcPr>
          <w:p w14:paraId="736F6A8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1457BFD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0566CD6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7" w:type="pct"/>
            <w:shd w:val="clear" w:color="000000" w:fill="FFFFFF"/>
            <w:vAlign w:val="center"/>
            <w:hideMark/>
          </w:tcPr>
          <w:p w14:paraId="53E2DAC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297" w:type="pct"/>
            <w:shd w:val="clear" w:color="000000" w:fill="FFFFFF"/>
            <w:noWrap/>
            <w:vAlign w:val="center"/>
            <w:hideMark/>
          </w:tcPr>
          <w:p w14:paraId="40EF255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31790EF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INSPEKTORAT</w:t>
            </w:r>
          </w:p>
        </w:tc>
      </w:tr>
      <w:tr w:rsidR="003924F8" w:rsidRPr="00696AA5" w14:paraId="0EEAFC6E" w14:textId="77777777" w:rsidTr="00C93493">
        <w:trPr>
          <w:trHeight w:val="170"/>
          <w:jc w:val="center"/>
        </w:trPr>
        <w:tc>
          <w:tcPr>
            <w:tcW w:w="902" w:type="pct"/>
            <w:shd w:val="clear" w:color="000000" w:fill="FFFFFF"/>
            <w:vAlign w:val="center"/>
            <w:hideMark/>
          </w:tcPr>
          <w:p w14:paraId="69508E3D"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526DBA8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komulatif Perangkat Daerah yang difasilitasi Penyelenggaraan Manajemen Resiko/SPIP/Pengendalian Korupsi</w:t>
            </w:r>
          </w:p>
        </w:tc>
        <w:tc>
          <w:tcPr>
            <w:tcW w:w="276" w:type="pct"/>
            <w:shd w:val="clear" w:color="000000" w:fill="FFFFFF"/>
            <w:noWrap/>
            <w:vAlign w:val="center"/>
            <w:hideMark/>
          </w:tcPr>
          <w:p w14:paraId="5699133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49825CA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82" w:type="pct"/>
            <w:shd w:val="clear" w:color="000000" w:fill="FFFFFF"/>
            <w:noWrap/>
            <w:vAlign w:val="center"/>
            <w:hideMark/>
          </w:tcPr>
          <w:p w14:paraId="292A27D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88</w:t>
            </w:r>
          </w:p>
        </w:tc>
        <w:tc>
          <w:tcPr>
            <w:tcW w:w="347" w:type="pct"/>
            <w:shd w:val="clear" w:color="E2EFDA" w:fill="FFFFFF"/>
            <w:noWrap/>
            <w:vAlign w:val="center"/>
            <w:hideMark/>
          </w:tcPr>
          <w:p w14:paraId="51468E5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92,59</w:t>
            </w:r>
          </w:p>
        </w:tc>
        <w:tc>
          <w:tcPr>
            <w:tcW w:w="297" w:type="pct"/>
            <w:shd w:val="clear" w:color="000000" w:fill="FFFFFF"/>
            <w:noWrap/>
            <w:vAlign w:val="center"/>
            <w:hideMark/>
          </w:tcPr>
          <w:p w14:paraId="1AD04EE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105,22</w:t>
            </w:r>
          </w:p>
        </w:tc>
        <w:tc>
          <w:tcPr>
            <w:tcW w:w="297" w:type="pct"/>
            <w:shd w:val="clear" w:color="000000" w:fill="FFFFFF"/>
            <w:noWrap/>
            <w:vAlign w:val="center"/>
            <w:hideMark/>
          </w:tcPr>
          <w:p w14:paraId="44704BA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47" w:type="pct"/>
            <w:shd w:val="clear" w:color="E2EFDA" w:fill="FFFFFF"/>
            <w:noWrap/>
            <w:vAlign w:val="center"/>
            <w:hideMark/>
          </w:tcPr>
          <w:p w14:paraId="231283E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92,59</w:t>
            </w:r>
          </w:p>
        </w:tc>
        <w:tc>
          <w:tcPr>
            <w:tcW w:w="297" w:type="pct"/>
            <w:shd w:val="clear" w:color="000000" w:fill="FFFFFF"/>
            <w:vAlign w:val="center"/>
            <w:hideMark/>
          </w:tcPr>
          <w:p w14:paraId="185A3C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92,59</w:t>
            </w:r>
          </w:p>
        </w:tc>
        <w:tc>
          <w:tcPr>
            <w:tcW w:w="297" w:type="pct"/>
            <w:shd w:val="clear" w:color="000000" w:fill="FFFFFF"/>
            <w:noWrap/>
            <w:vAlign w:val="center"/>
            <w:hideMark/>
          </w:tcPr>
          <w:p w14:paraId="58D0250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472" w:type="pct"/>
            <w:shd w:val="clear" w:color="000000" w:fill="FFFFFF"/>
            <w:vAlign w:val="center"/>
            <w:hideMark/>
          </w:tcPr>
          <w:p w14:paraId="4429B3F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INSPEKTORAT</w:t>
            </w:r>
          </w:p>
        </w:tc>
      </w:tr>
    </w:tbl>
    <w:p w14:paraId="67E2C3AD" w14:textId="77777777" w:rsidR="003924F8" w:rsidRPr="00696AA5" w:rsidRDefault="003924F8" w:rsidP="00717243"/>
    <w:p w14:paraId="0179BB23" w14:textId="77777777" w:rsidR="003924F8" w:rsidRPr="00696AA5" w:rsidRDefault="003924F8" w:rsidP="00717243"/>
    <w:p w14:paraId="360CE7C9" w14:textId="77777777" w:rsidR="003924F8" w:rsidRPr="00696AA5" w:rsidRDefault="003924F8" w:rsidP="00717243"/>
    <w:p w14:paraId="2824DB18" w14:textId="77777777" w:rsidR="003924F8" w:rsidRPr="00696AA5" w:rsidRDefault="003924F8" w:rsidP="00717243"/>
    <w:p w14:paraId="28F5FB31" w14:textId="77777777" w:rsidR="003924F8" w:rsidRPr="00696AA5" w:rsidRDefault="003924F8" w:rsidP="00717243">
      <w:pPr>
        <w:pStyle w:val="Style7"/>
        <w:tabs>
          <w:tab w:val="clear" w:pos="2268"/>
          <w:tab w:val="left" w:pos="1134"/>
        </w:tabs>
        <w:ind w:left="378"/>
      </w:pPr>
      <w:r w:rsidRPr="00696AA5">
        <w:t>Unsur Kewilayahan</w:t>
      </w:r>
    </w:p>
    <w:p w14:paraId="7FB2479C" w14:textId="77777777" w:rsidR="003924F8" w:rsidRPr="00696AA5" w:rsidRDefault="003924F8">
      <w:pPr>
        <w:pStyle w:val="Heading5"/>
        <w:numPr>
          <w:ilvl w:val="0"/>
          <w:numId w:val="97"/>
        </w:numPr>
        <w:spacing w:before="0" w:after="0" w:line="336" w:lineRule="auto"/>
        <w:rPr>
          <w:b/>
          <w:bCs w:val="0"/>
        </w:rPr>
      </w:pPr>
      <w:r w:rsidRPr="00696AA5">
        <w:rPr>
          <w:b/>
          <w:bCs w:val="0"/>
        </w:rPr>
        <w:t>Kecamatan</w:t>
      </w:r>
    </w:p>
    <w:p w14:paraId="75723071" w14:textId="77777777" w:rsidR="003924F8" w:rsidRPr="00696AA5" w:rsidRDefault="003924F8" w:rsidP="00717243">
      <w:pPr>
        <w:tabs>
          <w:tab w:val="left" w:pos="2268"/>
        </w:tabs>
        <w:ind w:left="1276" w:right="294" w:firstLine="731"/>
        <w:jc w:val="both"/>
        <w:rPr>
          <w:rFonts w:ascii="Bookman Old Style" w:hAnsi="Bookman Old Style"/>
          <w:sz w:val="24"/>
          <w:szCs w:val="24"/>
          <w:lang w:val="sv-SE"/>
        </w:rPr>
      </w:pPr>
      <w:r w:rsidRPr="00696AA5">
        <w:rPr>
          <w:rFonts w:ascii="Bookman Old Style" w:hAnsi="Bookman Old Style" w:cs="Tahoma"/>
          <w:sz w:val="24"/>
          <w:szCs w:val="24"/>
          <w:lang w:val="sv-SE"/>
        </w:rPr>
        <w:t xml:space="preserve">Capaian Kinerja Kecamatan apabila dibandingkan antara realisasi kinerja tahun 2025 dengan target tahun 2025 dari </w:t>
      </w:r>
      <w:r w:rsidRPr="00696AA5">
        <w:rPr>
          <w:rFonts w:ascii="Bookman Old Style" w:hAnsi="Bookman Old Style" w:cs="Tahoma"/>
          <w:sz w:val="24"/>
          <w:szCs w:val="24"/>
        </w:rPr>
        <w:t>7</w:t>
      </w:r>
      <w:r w:rsidRPr="00696AA5">
        <w:rPr>
          <w:rFonts w:ascii="Bookman Old Style" w:hAnsi="Bookman Old Style" w:cs="Tahoma"/>
          <w:sz w:val="24"/>
          <w:szCs w:val="24"/>
          <w:lang w:val="sv-SE"/>
        </w:rPr>
        <w:t xml:space="preserve"> target </w:t>
      </w:r>
      <w:proofErr w:type="gramStart"/>
      <w:r w:rsidRPr="00696AA5">
        <w:rPr>
          <w:rFonts w:ascii="Bookman Old Style" w:hAnsi="Bookman Old Style" w:cs="Tahoma"/>
          <w:sz w:val="24"/>
          <w:szCs w:val="24"/>
          <w:lang w:val="sv-SE"/>
        </w:rPr>
        <w:t xml:space="preserve">indikator </w:t>
      </w:r>
      <w:r w:rsidRPr="00696AA5">
        <w:rPr>
          <w:rFonts w:ascii="Bookman Old Style" w:hAnsi="Bookman Old Style" w:cs="Tahoma"/>
          <w:sz w:val="24"/>
          <w:szCs w:val="24"/>
        </w:rPr>
        <w:t>dan</w:t>
      </w:r>
      <w:proofErr w:type="gramEnd"/>
      <w:r w:rsidRPr="00696AA5">
        <w:rPr>
          <w:rFonts w:ascii="Bookman Old Style" w:hAnsi="Bookman Old Style" w:cs="Tahoma"/>
          <w:sz w:val="24"/>
          <w:szCs w:val="24"/>
        </w:rPr>
        <w:t xml:space="preserve"> </w:t>
      </w:r>
      <w:r w:rsidRPr="00696AA5">
        <w:rPr>
          <w:rFonts w:ascii="Bookman Old Style" w:hAnsi="Bookman Old Style" w:cs="Tahoma"/>
          <w:sz w:val="24"/>
          <w:szCs w:val="24"/>
          <w:lang w:val="sv-SE"/>
        </w:rPr>
        <w:t>berstatus Sangat Tinggi</w:t>
      </w:r>
      <w:r w:rsidRPr="00696AA5">
        <w:rPr>
          <w:rFonts w:ascii="Bookman Old Style" w:hAnsi="Bookman Old Style"/>
          <w:sz w:val="24"/>
          <w:szCs w:val="24"/>
          <w:lang w:val="sv-SE"/>
        </w:rPr>
        <w:t>.</w:t>
      </w:r>
    </w:p>
    <w:p w14:paraId="38B95A29" w14:textId="3C8B2433" w:rsidR="003924F8" w:rsidRPr="00696AA5" w:rsidRDefault="003924F8" w:rsidP="00717243">
      <w:pPr>
        <w:pStyle w:val="Caption"/>
        <w:keepNext/>
        <w:jc w:val="center"/>
      </w:pPr>
      <w:bookmarkStart w:id="560" w:name="_Toc235114374"/>
      <w:r w:rsidRPr="00696AA5">
        <w:t xml:space="preserve">Tabel 2. </w:t>
      </w:r>
      <w:fldSimple w:instr=" SEQ Tabel_2. \* ARABIC ">
        <w:r w:rsidR="007227E2" w:rsidRPr="00696AA5">
          <w:rPr>
            <w:noProof/>
          </w:rPr>
          <w:t>214</w:t>
        </w:r>
      </w:fldSimple>
      <w:r w:rsidRPr="00696AA5">
        <w:rPr>
          <w:lang w:val="en-US"/>
        </w:rPr>
        <w:t xml:space="preserve"> </w:t>
      </w:r>
      <w:r w:rsidRPr="00696AA5">
        <w:rPr>
          <w:lang w:val="en-US"/>
        </w:rPr>
        <w:br/>
        <w:t>Capaian Kinerja Kecamatan</w:t>
      </w:r>
      <w:bookmarkEnd w:id="560"/>
    </w:p>
    <w:tbl>
      <w:tblPr>
        <w:tblW w:w="53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3038"/>
        <w:gridCol w:w="944"/>
        <w:gridCol w:w="965"/>
        <w:gridCol w:w="965"/>
        <w:gridCol w:w="1186"/>
        <w:gridCol w:w="1016"/>
        <w:gridCol w:w="1016"/>
        <w:gridCol w:w="1186"/>
        <w:gridCol w:w="1016"/>
        <w:gridCol w:w="1016"/>
        <w:gridCol w:w="1580"/>
      </w:tblGrid>
      <w:tr w:rsidR="003924F8" w:rsidRPr="00696AA5" w14:paraId="04B604E3" w14:textId="77777777" w:rsidTr="00C93493">
        <w:trPr>
          <w:trHeight w:val="170"/>
          <w:tblHeader/>
          <w:jc w:val="center"/>
        </w:trPr>
        <w:tc>
          <w:tcPr>
            <w:tcW w:w="902" w:type="pct"/>
            <w:vMerge w:val="restart"/>
            <w:shd w:val="clear" w:color="000000" w:fill="FFFFFF"/>
            <w:vAlign w:val="center"/>
            <w:hideMark/>
          </w:tcPr>
          <w:p w14:paraId="39C49B2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902" w:type="pct"/>
            <w:vMerge w:val="restart"/>
            <w:shd w:val="clear" w:color="000000" w:fill="FFFFFF"/>
            <w:vAlign w:val="center"/>
            <w:hideMark/>
          </w:tcPr>
          <w:p w14:paraId="4681133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276" w:type="pct"/>
            <w:vMerge w:val="restart"/>
            <w:shd w:val="clear" w:color="000000" w:fill="FFFFFF"/>
            <w:vAlign w:val="center"/>
            <w:hideMark/>
          </w:tcPr>
          <w:p w14:paraId="60CAFBF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82" w:type="pct"/>
            <w:vMerge w:val="restart"/>
            <w:shd w:val="clear" w:color="000000" w:fill="FFFFFF"/>
            <w:vAlign w:val="center"/>
            <w:hideMark/>
          </w:tcPr>
          <w:p w14:paraId="663154E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82" w:type="pct"/>
            <w:vMerge w:val="restart"/>
            <w:shd w:val="clear" w:color="000000" w:fill="FFFFFF"/>
            <w:vAlign w:val="center"/>
            <w:hideMark/>
          </w:tcPr>
          <w:p w14:paraId="0D91F1E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42" w:type="pct"/>
            <w:gridSpan w:val="3"/>
            <w:shd w:val="clear" w:color="FFFFFF" w:fill="FFFFFF"/>
            <w:noWrap/>
            <w:vAlign w:val="center"/>
            <w:hideMark/>
          </w:tcPr>
          <w:p w14:paraId="32FA5DF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42" w:type="pct"/>
            <w:gridSpan w:val="3"/>
            <w:shd w:val="clear" w:color="000000" w:fill="FFFFFF"/>
            <w:vAlign w:val="center"/>
            <w:hideMark/>
          </w:tcPr>
          <w:p w14:paraId="49F4DE1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472" w:type="pct"/>
            <w:vMerge w:val="restart"/>
            <w:shd w:val="clear" w:color="000000" w:fill="FFFFFF"/>
            <w:vAlign w:val="center"/>
            <w:hideMark/>
          </w:tcPr>
          <w:p w14:paraId="51FA26F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14DFE4E6" w14:textId="77777777" w:rsidTr="00C93493">
        <w:trPr>
          <w:trHeight w:val="170"/>
          <w:tblHeader/>
          <w:jc w:val="center"/>
        </w:trPr>
        <w:tc>
          <w:tcPr>
            <w:tcW w:w="902" w:type="pct"/>
            <w:vMerge/>
            <w:vAlign w:val="center"/>
            <w:hideMark/>
          </w:tcPr>
          <w:p w14:paraId="55E6378E" w14:textId="77777777" w:rsidR="003924F8" w:rsidRPr="00696AA5" w:rsidRDefault="003924F8" w:rsidP="00717243">
            <w:pPr>
              <w:spacing w:line="240" w:lineRule="auto"/>
              <w:jc w:val="center"/>
              <w:rPr>
                <w:rFonts w:ascii="Bookman Old Style" w:hAnsi="Bookman Old Style"/>
                <w:b/>
                <w:bCs/>
                <w:sz w:val="17"/>
                <w:szCs w:val="17"/>
              </w:rPr>
            </w:pPr>
          </w:p>
        </w:tc>
        <w:tc>
          <w:tcPr>
            <w:tcW w:w="902" w:type="pct"/>
            <w:vMerge/>
            <w:vAlign w:val="center"/>
            <w:hideMark/>
          </w:tcPr>
          <w:p w14:paraId="7BEE1A2C" w14:textId="77777777" w:rsidR="003924F8" w:rsidRPr="00696AA5" w:rsidRDefault="003924F8" w:rsidP="00717243">
            <w:pPr>
              <w:spacing w:line="240" w:lineRule="auto"/>
              <w:jc w:val="center"/>
              <w:rPr>
                <w:rFonts w:ascii="Bookman Old Style" w:hAnsi="Bookman Old Style"/>
                <w:b/>
                <w:bCs/>
                <w:sz w:val="17"/>
                <w:szCs w:val="17"/>
              </w:rPr>
            </w:pPr>
          </w:p>
        </w:tc>
        <w:tc>
          <w:tcPr>
            <w:tcW w:w="276" w:type="pct"/>
            <w:vMerge/>
            <w:vAlign w:val="center"/>
            <w:hideMark/>
          </w:tcPr>
          <w:p w14:paraId="786F1725"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58D7EEBC" w14:textId="77777777" w:rsidR="003924F8" w:rsidRPr="00696AA5" w:rsidRDefault="003924F8" w:rsidP="00717243">
            <w:pPr>
              <w:spacing w:line="240" w:lineRule="auto"/>
              <w:jc w:val="center"/>
              <w:rPr>
                <w:rFonts w:ascii="Bookman Old Style" w:hAnsi="Bookman Old Style"/>
                <w:b/>
                <w:bCs/>
                <w:sz w:val="17"/>
                <w:szCs w:val="17"/>
              </w:rPr>
            </w:pPr>
          </w:p>
        </w:tc>
        <w:tc>
          <w:tcPr>
            <w:tcW w:w="282" w:type="pct"/>
            <w:vMerge/>
            <w:vAlign w:val="center"/>
            <w:hideMark/>
          </w:tcPr>
          <w:p w14:paraId="6EEE8BB8"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shd w:val="clear" w:color="E2EFDA" w:fill="FFFFFF"/>
            <w:vAlign w:val="center"/>
            <w:hideMark/>
          </w:tcPr>
          <w:p w14:paraId="5073017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297" w:type="pct"/>
            <w:shd w:val="clear" w:color="000000" w:fill="FFFFFF"/>
            <w:vAlign w:val="center"/>
            <w:hideMark/>
          </w:tcPr>
          <w:p w14:paraId="670CE4C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shd w:val="clear" w:color="000000" w:fill="FFFFFF"/>
            <w:vAlign w:val="center"/>
            <w:hideMark/>
          </w:tcPr>
          <w:p w14:paraId="74B0EA3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47" w:type="pct"/>
            <w:shd w:val="clear" w:color="000000" w:fill="FFFFFF"/>
            <w:vAlign w:val="center"/>
            <w:hideMark/>
          </w:tcPr>
          <w:p w14:paraId="42158CC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297" w:type="pct"/>
            <w:shd w:val="clear" w:color="000000" w:fill="FFFFFF"/>
            <w:vAlign w:val="center"/>
            <w:hideMark/>
          </w:tcPr>
          <w:p w14:paraId="4FC7926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297" w:type="pct"/>
            <w:shd w:val="clear" w:color="000000" w:fill="FFFFFF"/>
            <w:vAlign w:val="center"/>
            <w:hideMark/>
          </w:tcPr>
          <w:p w14:paraId="3649466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472" w:type="pct"/>
            <w:vMerge/>
            <w:vAlign w:val="center"/>
            <w:hideMark/>
          </w:tcPr>
          <w:p w14:paraId="341E98FD"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57CC581F" w14:textId="77777777" w:rsidTr="00C93493">
        <w:trPr>
          <w:trHeight w:val="170"/>
          <w:tblHeader/>
          <w:jc w:val="center"/>
        </w:trPr>
        <w:tc>
          <w:tcPr>
            <w:tcW w:w="902" w:type="pct"/>
            <w:shd w:val="clear" w:color="000000" w:fill="FFFFFF"/>
            <w:vAlign w:val="center"/>
            <w:hideMark/>
          </w:tcPr>
          <w:p w14:paraId="6C5D0DD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902" w:type="pct"/>
            <w:shd w:val="clear" w:color="000000" w:fill="FFFFFF"/>
            <w:vAlign w:val="center"/>
            <w:hideMark/>
          </w:tcPr>
          <w:p w14:paraId="48E9CDF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276" w:type="pct"/>
            <w:shd w:val="clear" w:color="000000" w:fill="FFFFFF"/>
            <w:noWrap/>
            <w:vAlign w:val="center"/>
            <w:hideMark/>
          </w:tcPr>
          <w:p w14:paraId="4C8F9882"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82" w:type="pct"/>
            <w:shd w:val="clear" w:color="000000" w:fill="FFFFFF"/>
            <w:vAlign w:val="center"/>
            <w:hideMark/>
          </w:tcPr>
          <w:p w14:paraId="3BDA7EE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82" w:type="pct"/>
            <w:shd w:val="clear" w:color="000000" w:fill="FFFFFF"/>
            <w:noWrap/>
            <w:vAlign w:val="center"/>
            <w:hideMark/>
          </w:tcPr>
          <w:p w14:paraId="48434F4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47" w:type="pct"/>
            <w:shd w:val="clear" w:color="000000" w:fill="FFFFFF"/>
            <w:noWrap/>
            <w:vAlign w:val="center"/>
            <w:hideMark/>
          </w:tcPr>
          <w:p w14:paraId="5945AEE3"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297" w:type="pct"/>
            <w:shd w:val="clear" w:color="000000" w:fill="FFFFFF"/>
            <w:vAlign w:val="center"/>
            <w:hideMark/>
          </w:tcPr>
          <w:p w14:paraId="61530E9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297" w:type="pct"/>
            <w:shd w:val="clear" w:color="000000" w:fill="FFFFFF"/>
            <w:noWrap/>
            <w:vAlign w:val="center"/>
            <w:hideMark/>
          </w:tcPr>
          <w:p w14:paraId="4A644FD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47" w:type="pct"/>
            <w:shd w:val="clear" w:color="000000" w:fill="FFFFFF"/>
            <w:noWrap/>
            <w:vAlign w:val="center"/>
            <w:hideMark/>
          </w:tcPr>
          <w:p w14:paraId="0557A46E"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297" w:type="pct"/>
            <w:shd w:val="clear" w:color="000000" w:fill="FFFFFF"/>
            <w:vAlign w:val="center"/>
            <w:hideMark/>
          </w:tcPr>
          <w:p w14:paraId="0E4BC1B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297" w:type="pct"/>
            <w:shd w:val="clear" w:color="000000" w:fill="FFFFFF"/>
            <w:noWrap/>
            <w:vAlign w:val="center"/>
            <w:hideMark/>
          </w:tcPr>
          <w:p w14:paraId="0B53545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472" w:type="pct"/>
            <w:shd w:val="clear" w:color="000000" w:fill="FFFFFF"/>
            <w:noWrap/>
            <w:vAlign w:val="center"/>
            <w:hideMark/>
          </w:tcPr>
          <w:p w14:paraId="16D72C5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381C5B5D" w14:textId="77777777" w:rsidTr="00C93493">
        <w:trPr>
          <w:trHeight w:val="170"/>
          <w:jc w:val="center"/>
        </w:trPr>
        <w:tc>
          <w:tcPr>
            <w:tcW w:w="902" w:type="pct"/>
            <w:shd w:val="clear" w:color="000000" w:fill="FFFFFF"/>
            <w:vAlign w:val="center"/>
            <w:hideMark/>
          </w:tcPr>
          <w:p w14:paraId="555D93A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902" w:type="pct"/>
            <w:shd w:val="clear" w:color="E2EFDA" w:fill="FFFFFF"/>
            <w:vAlign w:val="center"/>
            <w:hideMark/>
          </w:tcPr>
          <w:p w14:paraId="01F620D9"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276" w:type="pct"/>
            <w:shd w:val="clear" w:color="000000" w:fill="FFFFFF"/>
            <w:noWrap/>
            <w:vAlign w:val="center"/>
            <w:hideMark/>
          </w:tcPr>
          <w:p w14:paraId="5A56DAA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510E3C5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82" w:type="pct"/>
            <w:shd w:val="clear" w:color="000000" w:fill="FFFFFF"/>
            <w:noWrap/>
            <w:vAlign w:val="center"/>
            <w:hideMark/>
          </w:tcPr>
          <w:p w14:paraId="2A2E9F8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347" w:type="pct"/>
            <w:shd w:val="clear" w:color="E2EFDA" w:fill="FFFFFF"/>
            <w:noWrap/>
            <w:vAlign w:val="center"/>
            <w:hideMark/>
          </w:tcPr>
          <w:p w14:paraId="59AA5BB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noWrap/>
            <w:vAlign w:val="center"/>
            <w:hideMark/>
          </w:tcPr>
          <w:p w14:paraId="778DC11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1434827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47" w:type="pct"/>
            <w:shd w:val="clear" w:color="E2EFDA" w:fill="FFFFFF"/>
            <w:noWrap/>
            <w:vAlign w:val="center"/>
            <w:hideMark/>
          </w:tcPr>
          <w:p w14:paraId="3D7EE30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vAlign w:val="center"/>
            <w:hideMark/>
          </w:tcPr>
          <w:p w14:paraId="47D879C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56C4B94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72" w:type="pct"/>
            <w:shd w:val="clear" w:color="000000" w:fill="FFFFFF"/>
            <w:vAlign w:val="center"/>
            <w:hideMark/>
          </w:tcPr>
          <w:p w14:paraId="5403FD6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KECAMATAN</w:t>
            </w:r>
          </w:p>
        </w:tc>
      </w:tr>
      <w:tr w:rsidR="003924F8" w:rsidRPr="00696AA5" w14:paraId="1A95332A" w14:textId="77777777" w:rsidTr="00C93493">
        <w:trPr>
          <w:trHeight w:val="170"/>
          <w:jc w:val="center"/>
        </w:trPr>
        <w:tc>
          <w:tcPr>
            <w:tcW w:w="902" w:type="pct"/>
            <w:shd w:val="clear" w:color="000000" w:fill="FFFFFF"/>
            <w:vAlign w:val="center"/>
            <w:hideMark/>
          </w:tcPr>
          <w:p w14:paraId="32E9D28E" w14:textId="77777777" w:rsidR="003924F8" w:rsidRPr="00696AA5" w:rsidRDefault="003924F8" w:rsidP="00717243">
            <w:pPr>
              <w:spacing w:line="240" w:lineRule="auto"/>
              <w:rPr>
                <w:rFonts w:ascii="Bookman Old Style" w:hAnsi="Bookman Old Style"/>
                <w:sz w:val="17"/>
                <w:szCs w:val="17"/>
              </w:rPr>
            </w:pPr>
          </w:p>
        </w:tc>
        <w:tc>
          <w:tcPr>
            <w:tcW w:w="902" w:type="pct"/>
            <w:shd w:val="clear" w:color="E2EFDA" w:fill="FFFFFF"/>
            <w:vAlign w:val="center"/>
            <w:hideMark/>
          </w:tcPr>
          <w:p w14:paraId="4F3F6E4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276" w:type="pct"/>
            <w:shd w:val="clear" w:color="000000" w:fill="FFFFFF"/>
            <w:noWrap/>
            <w:vAlign w:val="center"/>
            <w:hideMark/>
          </w:tcPr>
          <w:p w14:paraId="4F76415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06B6164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82" w:type="pct"/>
            <w:shd w:val="clear" w:color="000000" w:fill="FFFFFF"/>
            <w:noWrap/>
            <w:vAlign w:val="center"/>
            <w:hideMark/>
          </w:tcPr>
          <w:p w14:paraId="1282647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347" w:type="pct"/>
            <w:shd w:val="clear" w:color="E2EFDA" w:fill="FFFFFF"/>
            <w:noWrap/>
            <w:vAlign w:val="center"/>
            <w:hideMark/>
          </w:tcPr>
          <w:p w14:paraId="2F53D5B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noWrap/>
            <w:vAlign w:val="center"/>
            <w:hideMark/>
          </w:tcPr>
          <w:p w14:paraId="3E3A635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61029BC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47" w:type="pct"/>
            <w:shd w:val="clear" w:color="E2EFDA" w:fill="FFFFFF"/>
            <w:noWrap/>
            <w:vAlign w:val="center"/>
            <w:hideMark/>
          </w:tcPr>
          <w:p w14:paraId="3C1E4B6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vAlign w:val="center"/>
            <w:hideMark/>
          </w:tcPr>
          <w:p w14:paraId="7140684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4EEDDAF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72" w:type="pct"/>
            <w:shd w:val="clear" w:color="000000" w:fill="FFFFFF"/>
            <w:vAlign w:val="center"/>
            <w:hideMark/>
          </w:tcPr>
          <w:p w14:paraId="15F607C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KECAMATAN</w:t>
            </w:r>
          </w:p>
        </w:tc>
      </w:tr>
      <w:tr w:rsidR="003924F8" w:rsidRPr="00696AA5" w14:paraId="4E4A6E07" w14:textId="77777777" w:rsidTr="00C93493">
        <w:trPr>
          <w:trHeight w:val="170"/>
          <w:jc w:val="center"/>
        </w:trPr>
        <w:tc>
          <w:tcPr>
            <w:tcW w:w="902" w:type="pct"/>
            <w:shd w:val="clear" w:color="000000" w:fill="FFFFFF"/>
            <w:vAlign w:val="center"/>
            <w:hideMark/>
          </w:tcPr>
          <w:p w14:paraId="68D88BE0"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Penyelenggaraan Pemerintahan Dan Pelayanan Publik</w:t>
            </w:r>
          </w:p>
        </w:tc>
        <w:tc>
          <w:tcPr>
            <w:tcW w:w="902" w:type="pct"/>
            <w:shd w:val="clear" w:color="E2EFDA" w:fill="FFFFFF"/>
            <w:vAlign w:val="center"/>
            <w:hideMark/>
          </w:tcPr>
          <w:p w14:paraId="567B045D"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implementasi pelimpahan kewenangan</w:t>
            </w:r>
          </w:p>
        </w:tc>
        <w:tc>
          <w:tcPr>
            <w:tcW w:w="276" w:type="pct"/>
            <w:shd w:val="clear" w:color="000000" w:fill="FFFFFF"/>
            <w:noWrap/>
            <w:vAlign w:val="center"/>
            <w:hideMark/>
          </w:tcPr>
          <w:p w14:paraId="4863448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234868E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82" w:type="pct"/>
            <w:shd w:val="clear" w:color="000000" w:fill="FFFFFF"/>
            <w:noWrap/>
            <w:vAlign w:val="center"/>
            <w:hideMark/>
          </w:tcPr>
          <w:p w14:paraId="2BED1D7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347" w:type="pct"/>
            <w:shd w:val="clear" w:color="E2EFDA" w:fill="FFFFFF"/>
            <w:noWrap/>
            <w:vAlign w:val="center"/>
            <w:hideMark/>
          </w:tcPr>
          <w:p w14:paraId="428F426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noWrap/>
            <w:vAlign w:val="center"/>
            <w:hideMark/>
          </w:tcPr>
          <w:p w14:paraId="0CF2644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49FD8D8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47" w:type="pct"/>
            <w:shd w:val="clear" w:color="E2EFDA" w:fill="FFFFFF"/>
            <w:noWrap/>
            <w:vAlign w:val="center"/>
            <w:hideMark/>
          </w:tcPr>
          <w:p w14:paraId="1F2B1B1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vAlign w:val="center"/>
            <w:hideMark/>
          </w:tcPr>
          <w:p w14:paraId="53BAC07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3E761B7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72" w:type="pct"/>
            <w:shd w:val="clear" w:color="000000" w:fill="FFFFFF"/>
            <w:vAlign w:val="center"/>
            <w:hideMark/>
          </w:tcPr>
          <w:p w14:paraId="5407E78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KECAMATAN</w:t>
            </w:r>
          </w:p>
        </w:tc>
      </w:tr>
      <w:tr w:rsidR="003924F8" w:rsidRPr="00696AA5" w14:paraId="0197EEF5" w14:textId="77777777" w:rsidTr="00C93493">
        <w:trPr>
          <w:trHeight w:val="170"/>
          <w:jc w:val="center"/>
        </w:trPr>
        <w:tc>
          <w:tcPr>
            <w:tcW w:w="902" w:type="pct"/>
            <w:shd w:val="clear" w:color="000000" w:fill="FFFFFF"/>
            <w:vAlign w:val="center"/>
            <w:hideMark/>
          </w:tcPr>
          <w:p w14:paraId="186BD4AB"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Pemberdayaan Masyarakat Desa Dan Kelurahan</w:t>
            </w:r>
          </w:p>
        </w:tc>
        <w:tc>
          <w:tcPr>
            <w:tcW w:w="902" w:type="pct"/>
            <w:shd w:val="clear" w:color="E2EFDA" w:fill="FFFFFF"/>
            <w:vAlign w:val="center"/>
            <w:hideMark/>
          </w:tcPr>
          <w:p w14:paraId="7BCA5A9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Desa yang memiliki kelembagaan aktif</w:t>
            </w:r>
          </w:p>
        </w:tc>
        <w:tc>
          <w:tcPr>
            <w:tcW w:w="276" w:type="pct"/>
            <w:shd w:val="clear" w:color="000000" w:fill="FFFFFF"/>
            <w:noWrap/>
            <w:vAlign w:val="center"/>
            <w:hideMark/>
          </w:tcPr>
          <w:p w14:paraId="1D02551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7D86D4C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82" w:type="pct"/>
            <w:shd w:val="clear" w:color="000000" w:fill="FFFFFF"/>
            <w:noWrap/>
            <w:vAlign w:val="center"/>
            <w:hideMark/>
          </w:tcPr>
          <w:p w14:paraId="389DC17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347" w:type="pct"/>
            <w:shd w:val="clear" w:color="E2EFDA" w:fill="FFFFFF"/>
            <w:noWrap/>
            <w:vAlign w:val="center"/>
            <w:hideMark/>
          </w:tcPr>
          <w:p w14:paraId="1712DC4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noWrap/>
            <w:vAlign w:val="center"/>
            <w:hideMark/>
          </w:tcPr>
          <w:p w14:paraId="499A3E0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3D4B6EE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47" w:type="pct"/>
            <w:shd w:val="clear" w:color="E2EFDA" w:fill="FFFFFF"/>
            <w:noWrap/>
            <w:vAlign w:val="center"/>
            <w:hideMark/>
          </w:tcPr>
          <w:p w14:paraId="11E9BF1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vAlign w:val="center"/>
            <w:hideMark/>
          </w:tcPr>
          <w:p w14:paraId="4F550A9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0C84C51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72" w:type="pct"/>
            <w:shd w:val="clear" w:color="000000" w:fill="FFFFFF"/>
            <w:vAlign w:val="center"/>
            <w:hideMark/>
          </w:tcPr>
          <w:p w14:paraId="5C88A7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KECAMATAN</w:t>
            </w:r>
          </w:p>
        </w:tc>
      </w:tr>
      <w:tr w:rsidR="003924F8" w:rsidRPr="00696AA5" w14:paraId="38742EE6" w14:textId="77777777" w:rsidTr="00C93493">
        <w:trPr>
          <w:trHeight w:val="170"/>
          <w:jc w:val="center"/>
        </w:trPr>
        <w:tc>
          <w:tcPr>
            <w:tcW w:w="902" w:type="pct"/>
            <w:shd w:val="clear" w:color="000000" w:fill="FFFFFF"/>
            <w:vAlign w:val="center"/>
            <w:hideMark/>
          </w:tcPr>
          <w:p w14:paraId="3CB6D2B2"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Koordinasi Ketentraman Dan Ketertiban Umum</w:t>
            </w:r>
          </w:p>
        </w:tc>
        <w:tc>
          <w:tcPr>
            <w:tcW w:w="902" w:type="pct"/>
            <w:shd w:val="clear" w:color="E2EFDA" w:fill="FFFFFF"/>
            <w:vAlign w:val="center"/>
            <w:hideMark/>
          </w:tcPr>
          <w:p w14:paraId="4CBDB82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Desa/Kelurahan yang dibina dalam pelaksanaan ketentramtaman dan ketertiban</w:t>
            </w:r>
          </w:p>
        </w:tc>
        <w:tc>
          <w:tcPr>
            <w:tcW w:w="276" w:type="pct"/>
            <w:shd w:val="clear" w:color="000000" w:fill="FFFFFF"/>
            <w:noWrap/>
            <w:vAlign w:val="center"/>
            <w:hideMark/>
          </w:tcPr>
          <w:p w14:paraId="254E8C0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515EDCE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82" w:type="pct"/>
            <w:shd w:val="clear" w:color="000000" w:fill="FFFFFF"/>
            <w:noWrap/>
            <w:vAlign w:val="center"/>
            <w:hideMark/>
          </w:tcPr>
          <w:p w14:paraId="3F4D8D7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347" w:type="pct"/>
            <w:shd w:val="clear" w:color="E2EFDA" w:fill="FFFFFF"/>
            <w:noWrap/>
            <w:vAlign w:val="center"/>
            <w:hideMark/>
          </w:tcPr>
          <w:p w14:paraId="1D39F31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noWrap/>
            <w:vAlign w:val="center"/>
            <w:hideMark/>
          </w:tcPr>
          <w:p w14:paraId="53307F4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06903F5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47" w:type="pct"/>
            <w:shd w:val="clear" w:color="E2EFDA" w:fill="FFFFFF"/>
            <w:noWrap/>
            <w:vAlign w:val="center"/>
            <w:hideMark/>
          </w:tcPr>
          <w:p w14:paraId="66DA669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vAlign w:val="center"/>
            <w:hideMark/>
          </w:tcPr>
          <w:p w14:paraId="639F5A7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735F7C3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72" w:type="pct"/>
            <w:shd w:val="clear" w:color="000000" w:fill="FFFFFF"/>
            <w:vAlign w:val="center"/>
            <w:hideMark/>
          </w:tcPr>
          <w:p w14:paraId="312D787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KECAMATAN</w:t>
            </w:r>
          </w:p>
        </w:tc>
      </w:tr>
      <w:tr w:rsidR="003924F8" w:rsidRPr="00696AA5" w14:paraId="746E7C80" w14:textId="77777777" w:rsidTr="00C93493">
        <w:trPr>
          <w:trHeight w:val="170"/>
          <w:jc w:val="center"/>
        </w:trPr>
        <w:tc>
          <w:tcPr>
            <w:tcW w:w="902" w:type="pct"/>
            <w:shd w:val="clear" w:color="000000" w:fill="FFFFFF"/>
            <w:vAlign w:val="center"/>
            <w:hideMark/>
          </w:tcPr>
          <w:p w14:paraId="5C37FF1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Penyelenggaraan Urusan Pemerintahan Umum</w:t>
            </w:r>
          </w:p>
        </w:tc>
        <w:tc>
          <w:tcPr>
            <w:tcW w:w="902" w:type="pct"/>
            <w:shd w:val="clear" w:color="E2EFDA" w:fill="FFFFFF"/>
            <w:vAlign w:val="center"/>
            <w:hideMark/>
          </w:tcPr>
          <w:p w14:paraId="6B416DB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Fasilitasi Forkompincam</w:t>
            </w:r>
          </w:p>
        </w:tc>
        <w:tc>
          <w:tcPr>
            <w:tcW w:w="276" w:type="pct"/>
            <w:shd w:val="clear" w:color="000000" w:fill="FFFFFF"/>
            <w:noWrap/>
            <w:vAlign w:val="center"/>
            <w:hideMark/>
          </w:tcPr>
          <w:p w14:paraId="481B025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4F34823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82" w:type="pct"/>
            <w:shd w:val="clear" w:color="000000" w:fill="FFFFFF"/>
            <w:noWrap/>
            <w:vAlign w:val="center"/>
            <w:hideMark/>
          </w:tcPr>
          <w:p w14:paraId="2C7458F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347" w:type="pct"/>
            <w:shd w:val="clear" w:color="E2EFDA" w:fill="FFFFFF"/>
            <w:noWrap/>
            <w:vAlign w:val="center"/>
            <w:hideMark/>
          </w:tcPr>
          <w:p w14:paraId="0684CAA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noWrap/>
            <w:vAlign w:val="center"/>
            <w:hideMark/>
          </w:tcPr>
          <w:p w14:paraId="2F60205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15C6A7F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47" w:type="pct"/>
            <w:shd w:val="clear" w:color="E2EFDA" w:fill="FFFFFF"/>
            <w:noWrap/>
            <w:vAlign w:val="center"/>
            <w:hideMark/>
          </w:tcPr>
          <w:p w14:paraId="0126853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vAlign w:val="center"/>
            <w:hideMark/>
          </w:tcPr>
          <w:p w14:paraId="3DD0C08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0C76F46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72" w:type="pct"/>
            <w:shd w:val="clear" w:color="000000" w:fill="FFFFFF"/>
            <w:vAlign w:val="center"/>
            <w:hideMark/>
          </w:tcPr>
          <w:p w14:paraId="4A8BE8C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KECAMATAN</w:t>
            </w:r>
          </w:p>
        </w:tc>
      </w:tr>
      <w:tr w:rsidR="003924F8" w:rsidRPr="00696AA5" w14:paraId="05D05C47" w14:textId="77777777" w:rsidTr="00C93493">
        <w:trPr>
          <w:trHeight w:val="170"/>
          <w:jc w:val="center"/>
        </w:trPr>
        <w:tc>
          <w:tcPr>
            <w:tcW w:w="902" w:type="pct"/>
            <w:shd w:val="clear" w:color="000000" w:fill="FFFFFF"/>
            <w:vAlign w:val="center"/>
            <w:hideMark/>
          </w:tcPr>
          <w:p w14:paraId="4DAB22A6"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Pembinaan Dan Pengawasan Pemerintahan Desa</w:t>
            </w:r>
          </w:p>
        </w:tc>
        <w:tc>
          <w:tcPr>
            <w:tcW w:w="902" w:type="pct"/>
            <w:shd w:val="clear" w:color="E2EFDA" w:fill="FFFFFF"/>
            <w:vAlign w:val="center"/>
            <w:hideMark/>
          </w:tcPr>
          <w:p w14:paraId="395D26B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Desa yang difasilitasi terkait tata pemerintahan desa</w:t>
            </w:r>
          </w:p>
        </w:tc>
        <w:tc>
          <w:tcPr>
            <w:tcW w:w="276" w:type="pct"/>
            <w:shd w:val="clear" w:color="000000" w:fill="FFFFFF"/>
            <w:noWrap/>
            <w:vAlign w:val="center"/>
            <w:hideMark/>
          </w:tcPr>
          <w:p w14:paraId="45A3810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82" w:type="pct"/>
            <w:shd w:val="clear" w:color="000000" w:fill="FFFFFF"/>
            <w:noWrap/>
            <w:vAlign w:val="center"/>
            <w:hideMark/>
          </w:tcPr>
          <w:p w14:paraId="2C9A43D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82" w:type="pct"/>
            <w:shd w:val="clear" w:color="000000" w:fill="FFFFFF"/>
            <w:noWrap/>
            <w:vAlign w:val="center"/>
            <w:hideMark/>
          </w:tcPr>
          <w:p w14:paraId="35283A9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347" w:type="pct"/>
            <w:shd w:val="clear" w:color="E2EFDA" w:fill="FFFFFF"/>
            <w:noWrap/>
            <w:vAlign w:val="center"/>
            <w:hideMark/>
          </w:tcPr>
          <w:p w14:paraId="635D476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noWrap/>
            <w:vAlign w:val="center"/>
            <w:hideMark/>
          </w:tcPr>
          <w:p w14:paraId="0C89980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159B362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347" w:type="pct"/>
            <w:shd w:val="clear" w:color="E2EFDA" w:fill="FFFFFF"/>
            <w:noWrap/>
            <w:vAlign w:val="center"/>
            <w:hideMark/>
          </w:tcPr>
          <w:p w14:paraId="7E79C45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w:t>
            </w:r>
          </w:p>
        </w:tc>
        <w:tc>
          <w:tcPr>
            <w:tcW w:w="297" w:type="pct"/>
            <w:shd w:val="clear" w:color="000000" w:fill="FFFFFF"/>
            <w:vAlign w:val="center"/>
            <w:hideMark/>
          </w:tcPr>
          <w:p w14:paraId="206F458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100,00</w:t>
            </w:r>
          </w:p>
        </w:tc>
        <w:tc>
          <w:tcPr>
            <w:tcW w:w="297" w:type="pct"/>
            <w:shd w:val="clear" w:color="000000" w:fill="FFFFFF"/>
            <w:noWrap/>
            <w:vAlign w:val="center"/>
            <w:hideMark/>
          </w:tcPr>
          <w:p w14:paraId="67CC38B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ST</w:t>
            </w:r>
          </w:p>
        </w:tc>
        <w:tc>
          <w:tcPr>
            <w:tcW w:w="472" w:type="pct"/>
            <w:shd w:val="clear" w:color="000000" w:fill="FFFFFF"/>
            <w:vAlign w:val="center"/>
            <w:hideMark/>
          </w:tcPr>
          <w:p w14:paraId="20A8C66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KECAMATAN</w:t>
            </w:r>
          </w:p>
        </w:tc>
      </w:tr>
    </w:tbl>
    <w:p w14:paraId="2570B0C3" w14:textId="77777777" w:rsidR="003924F8" w:rsidRPr="00696AA5" w:rsidRDefault="003924F8" w:rsidP="00717243"/>
    <w:p w14:paraId="6F39FFAE" w14:textId="77777777" w:rsidR="003924F8" w:rsidRPr="00696AA5" w:rsidRDefault="003924F8" w:rsidP="00717243"/>
    <w:p w14:paraId="790A8B67" w14:textId="77777777" w:rsidR="00B3546B" w:rsidRPr="00696AA5" w:rsidRDefault="00B3546B" w:rsidP="00717243"/>
    <w:p w14:paraId="1F12A40F" w14:textId="77777777" w:rsidR="003924F8" w:rsidRPr="00696AA5" w:rsidRDefault="003924F8" w:rsidP="00717243"/>
    <w:p w14:paraId="292C9204" w14:textId="77777777" w:rsidR="003924F8" w:rsidRPr="00696AA5" w:rsidRDefault="003924F8" w:rsidP="00717243">
      <w:pPr>
        <w:pStyle w:val="Style7"/>
        <w:tabs>
          <w:tab w:val="clear" w:pos="2268"/>
          <w:tab w:val="left" w:pos="1134"/>
        </w:tabs>
        <w:ind w:left="392"/>
      </w:pPr>
      <w:r w:rsidRPr="00696AA5">
        <w:t>Unsur Pemerintahan Umum</w:t>
      </w:r>
    </w:p>
    <w:p w14:paraId="2DEA70A1" w14:textId="77777777" w:rsidR="003924F8" w:rsidRPr="00696AA5" w:rsidRDefault="003924F8">
      <w:pPr>
        <w:pStyle w:val="Heading5"/>
        <w:numPr>
          <w:ilvl w:val="0"/>
          <w:numId w:val="98"/>
        </w:numPr>
        <w:spacing w:before="0" w:after="0" w:line="336" w:lineRule="auto"/>
        <w:rPr>
          <w:b/>
          <w:bCs w:val="0"/>
        </w:rPr>
      </w:pPr>
      <w:r w:rsidRPr="00696AA5">
        <w:rPr>
          <w:b/>
          <w:bCs w:val="0"/>
        </w:rPr>
        <w:t>Kesatuan Bangsa dan Politik</w:t>
      </w:r>
    </w:p>
    <w:p w14:paraId="15EFADC7" w14:textId="77777777" w:rsidR="003924F8" w:rsidRPr="00696AA5" w:rsidRDefault="003924F8" w:rsidP="00AC4834">
      <w:pPr>
        <w:ind w:left="1276" w:firstLine="709"/>
        <w:jc w:val="both"/>
        <w:rPr>
          <w:rFonts w:ascii="Bookman Old Style" w:hAnsi="Bookman Old Style" w:cs="Tahoma"/>
          <w:sz w:val="24"/>
          <w:szCs w:val="24"/>
        </w:rPr>
      </w:pPr>
      <w:r w:rsidRPr="00696AA5">
        <w:rPr>
          <w:rFonts w:ascii="Bookman Old Style" w:hAnsi="Bookman Old Style"/>
          <w:sz w:val="24"/>
          <w:szCs w:val="24"/>
          <w:lang w:val="sv-SE"/>
        </w:rPr>
        <w:t xml:space="preserve">Capaian Kinerja Kesbangpol apabila dibandingkan antara realisasi kinerja tahun 2025 dengan target tahun 2025 dari </w:t>
      </w:r>
      <w:r w:rsidRPr="00696AA5">
        <w:rPr>
          <w:rFonts w:ascii="Bookman Old Style" w:hAnsi="Bookman Old Style" w:cs="Tahoma"/>
          <w:sz w:val="24"/>
          <w:szCs w:val="24"/>
        </w:rPr>
        <w:t>7</w:t>
      </w:r>
      <w:r w:rsidRPr="00696AA5">
        <w:rPr>
          <w:rFonts w:ascii="Bookman Old Style" w:hAnsi="Bookman Old Style" w:cs="Tahoma"/>
          <w:sz w:val="24"/>
          <w:szCs w:val="24"/>
          <w:lang w:val="sv-SE"/>
        </w:rPr>
        <w:t xml:space="preserve"> target indikator, </w:t>
      </w:r>
      <w:r w:rsidRPr="00696AA5">
        <w:rPr>
          <w:rFonts w:ascii="Bookman Old Style" w:hAnsi="Bookman Old Style" w:cs="Tahoma"/>
          <w:sz w:val="24"/>
          <w:szCs w:val="24"/>
        </w:rPr>
        <w:t xml:space="preserve">seluruh </w:t>
      </w:r>
      <w:r w:rsidRPr="00696AA5">
        <w:rPr>
          <w:rFonts w:ascii="Bookman Old Style" w:hAnsi="Bookman Old Style" w:cs="Tahoma"/>
          <w:sz w:val="24"/>
          <w:szCs w:val="24"/>
          <w:lang w:val="sv-SE"/>
        </w:rPr>
        <w:t xml:space="preserve">indikator </w:t>
      </w:r>
      <w:r w:rsidRPr="00696AA5">
        <w:rPr>
          <w:rFonts w:ascii="Bookman Old Style" w:hAnsi="Bookman Old Style" w:cs="Tahoma"/>
          <w:sz w:val="24"/>
          <w:szCs w:val="24"/>
        </w:rPr>
        <w:t xml:space="preserve">sudah </w:t>
      </w:r>
      <w:r w:rsidRPr="00696AA5">
        <w:rPr>
          <w:rFonts w:ascii="Bookman Old Style" w:hAnsi="Bookman Old Style" w:cs="Tahoma"/>
          <w:sz w:val="24"/>
          <w:szCs w:val="24"/>
          <w:lang w:val="sv-SE"/>
        </w:rPr>
        <w:t>berstatus Sangat Tinggi</w:t>
      </w:r>
      <w:r w:rsidRPr="00696AA5">
        <w:rPr>
          <w:rFonts w:ascii="Bookman Old Style" w:hAnsi="Bookman Old Style" w:cs="Tahoma"/>
          <w:sz w:val="24"/>
          <w:szCs w:val="24"/>
        </w:rPr>
        <w:t>.</w:t>
      </w:r>
    </w:p>
    <w:p w14:paraId="26EA643E" w14:textId="5E0C8C70" w:rsidR="003924F8" w:rsidRPr="00696AA5" w:rsidRDefault="003924F8" w:rsidP="00717243">
      <w:pPr>
        <w:pStyle w:val="Caption"/>
        <w:keepNext/>
        <w:jc w:val="center"/>
      </w:pPr>
      <w:bookmarkStart w:id="561" w:name="_Toc235114375"/>
      <w:r w:rsidRPr="00696AA5">
        <w:t xml:space="preserve">Tabel 2. </w:t>
      </w:r>
      <w:fldSimple w:instr=" SEQ Tabel_2. \* ARABIC ">
        <w:r w:rsidR="007227E2" w:rsidRPr="00696AA5">
          <w:rPr>
            <w:noProof/>
          </w:rPr>
          <w:t>215</w:t>
        </w:r>
      </w:fldSimple>
      <w:r w:rsidRPr="00696AA5">
        <w:rPr>
          <w:lang w:val="en-US"/>
        </w:rPr>
        <w:t xml:space="preserve"> </w:t>
      </w:r>
      <w:r w:rsidRPr="00696AA5">
        <w:rPr>
          <w:lang w:val="en-US"/>
        </w:rPr>
        <w:br/>
        <w:t>Capaian Kinerja Urusan Kesbangpol</w:t>
      </w:r>
      <w:bookmarkEnd w:id="561"/>
    </w:p>
    <w:tbl>
      <w:tblPr>
        <w:tblW w:w="52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4"/>
        <w:gridCol w:w="2637"/>
        <w:gridCol w:w="1148"/>
        <w:gridCol w:w="965"/>
        <w:gridCol w:w="965"/>
        <w:gridCol w:w="1186"/>
        <w:gridCol w:w="1016"/>
        <w:gridCol w:w="1016"/>
        <w:gridCol w:w="1186"/>
        <w:gridCol w:w="1016"/>
        <w:gridCol w:w="1016"/>
        <w:gridCol w:w="1661"/>
      </w:tblGrid>
      <w:tr w:rsidR="003924F8" w:rsidRPr="00696AA5" w14:paraId="62BEFBD9" w14:textId="77777777" w:rsidTr="00C93493">
        <w:trPr>
          <w:trHeight w:val="170"/>
          <w:tblHeader/>
          <w:jc w:val="center"/>
        </w:trPr>
        <w:tc>
          <w:tcPr>
            <w:tcW w:w="813" w:type="pct"/>
            <w:vMerge w:val="restart"/>
            <w:shd w:val="clear" w:color="000000" w:fill="FFFFFF"/>
            <w:vAlign w:val="center"/>
            <w:hideMark/>
          </w:tcPr>
          <w:p w14:paraId="091453C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URUSAN / PROGRAM</w:t>
            </w:r>
          </w:p>
        </w:tc>
        <w:tc>
          <w:tcPr>
            <w:tcW w:w="814" w:type="pct"/>
            <w:vMerge w:val="restart"/>
            <w:shd w:val="clear" w:color="000000" w:fill="FFFFFF"/>
            <w:vAlign w:val="center"/>
            <w:hideMark/>
          </w:tcPr>
          <w:p w14:paraId="6BDF989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INDIKATOR KINERJA PROGRAM</w:t>
            </w:r>
          </w:p>
        </w:tc>
        <w:tc>
          <w:tcPr>
            <w:tcW w:w="347" w:type="pct"/>
            <w:vMerge w:val="restart"/>
            <w:shd w:val="clear" w:color="000000" w:fill="FFFFFF"/>
            <w:vAlign w:val="center"/>
            <w:hideMark/>
          </w:tcPr>
          <w:p w14:paraId="7BECDC3F"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SATUAN</w:t>
            </w:r>
          </w:p>
        </w:tc>
        <w:tc>
          <w:tcPr>
            <w:tcW w:w="291" w:type="pct"/>
            <w:vMerge w:val="restart"/>
            <w:shd w:val="clear" w:color="000000" w:fill="FFFFFF"/>
            <w:vAlign w:val="center"/>
            <w:hideMark/>
          </w:tcPr>
          <w:p w14:paraId="48CA5A8B"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AKHIR RPD (TH. 2026)</w:t>
            </w:r>
          </w:p>
        </w:tc>
        <w:tc>
          <w:tcPr>
            <w:tcW w:w="291" w:type="pct"/>
            <w:vMerge w:val="restart"/>
            <w:shd w:val="clear" w:color="000000" w:fill="FFFFFF"/>
            <w:vAlign w:val="center"/>
            <w:hideMark/>
          </w:tcPr>
          <w:p w14:paraId="1600518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TARGET RKPD TH. 2025</w:t>
            </w:r>
          </w:p>
        </w:tc>
        <w:tc>
          <w:tcPr>
            <w:tcW w:w="971" w:type="pct"/>
            <w:gridSpan w:val="3"/>
            <w:shd w:val="clear" w:color="FFFFFF" w:fill="FFFFFF"/>
            <w:noWrap/>
            <w:vAlign w:val="center"/>
            <w:hideMark/>
          </w:tcPr>
          <w:p w14:paraId="25436E8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RKPD TH 2025</w:t>
            </w:r>
          </w:p>
        </w:tc>
        <w:tc>
          <w:tcPr>
            <w:tcW w:w="971" w:type="pct"/>
            <w:gridSpan w:val="3"/>
            <w:shd w:val="clear" w:color="000000" w:fill="FFFFFF"/>
            <w:vAlign w:val="center"/>
            <w:hideMark/>
          </w:tcPr>
          <w:p w14:paraId="26F3C80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CAPAIAN S.D. AKHIR RPD (2026)</w:t>
            </w:r>
          </w:p>
        </w:tc>
        <w:tc>
          <w:tcPr>
            <w:tcW w:w="501" w:type="pct"/>
            <w:vMerge w:val="restart"/>
            <w:shd w:val="clear" w:color="000000" w:fill="FFFFFF"/>
            <w:vAlign w:val="center"/>
            <w:hideMark/>
          </w:tcPr>
          <w:p w14:paraId="714E452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OPD</w:t>
            </w:r>
          </w:p>
        </w:tc>
      </w:tr>
      <w:tr w:rsidR="003924F8" w:rsidRPr="00696AA5" w14:paraId="05B594A6" w14:textId="77777777" w:rsidTr="00C93493">
        <w:trPr>
          <w:trHeight w:val="170"/>
          <w:tblHeader/>
          <w:jc w:val="center"/>
        </w:trPr>
        <w:tc>
          <w:tcPr>
            <w:tcW w:w="813" w:type="pct"/>
            <w:vMerge/>
            <w:vAlign w:val="center"/>
            <w:hideMark/>
          </w:tcPr>
          <w:p w14:paraId="53D08D38" w14:textId="77777777" w:rsidR="003924F8" w:rsidRPr="00696AA5" w:rsidRDefault="003924F8" w:rsidP="00717243">
            <w:pPr>
              <w:spacing w:line="240" w:lineRule="auto"/>
              <w:jc w:val="center"/>
              <w:rPr>
                <w:rFonts w:ascii="Bookman Old Style" w:hAnsi="Bookman Old Style"/>
                <w:b/>
                <w:bCs/>
                <w:sz w:val="17"/>
                <w:szCs w:val="17"/>
              </w:rPr>
            </w:pPr>
          </w:p>
        </w:tc>
        <w:tc>
          <w:tcPr>
            <w:tcW w:w="814" w:type="pct"/>
            <w:vMerge/>
            <w:vAlign w:val="center"/>
            <w:hideMark/>
          </w:tcPr>
          <w:p w14:paraId="02C691F0" w14:textId="77777777" w:rsidR="003924F8" w:rsidRPr="00696AA5" w:rsidRDefault="003924F8" w:rsidP="00717243">
            <w:pPr>
              <w:spacing w:line="240" w:lineRule="auto"/>
              <w:jc w:val="center"/>
              <w:rPr>
                <w:rFonts w:ascii="Bookman Old Style" w:hAnsi="Bookman Old Style"/>
                <w:b/>
                <w:bCs/>
                <w:sz w:val="17"/>
                <w:szCs w:val="17"/>
              </w:rPr>
            </w:pPr>
          </w:p>
        </w:tc>
        <w:tc>
          <w:tcPr>
            <w:tcW w:w="347" w:type="pct"/>
            <w:vMerge/>
            <w:vAlign w:val="center"/>
            <w:hideMark/>
          </w:tcPr>
          <w:p w14:paraId="16D94994" w14:textId="77777777" w:rsidR="003924F8" w:rsidRPr="00696AA5" w:rsidRDefault="003924F8" w:rsidP="00717243">
            <w:pPr>
              <w:spacing w:line="240" w:lineRule="auto"/>
              <w:jc w:val="center"/>
              <w:rPr>
                <w:rFonts w:ascii="Bookman Old Style" w:hAnsi="Bookman Old Style"/>
                <w:b/>
                <w:bCs/>
                <w:sz w:val="17"/>
                <w:szCs w:val="17"/>
              </w:rPr>
            </w:pPr>
          </w:p>
        </w:tc>
        <w:tc>
          <w:tcPr>
            <w:tcW w:w="291" w:type="pct"/>
            <w:vMerge/>
            <w:vAlign w:val="center"/>
            <w:hideMark/>
          </w:tcPr>
          <w:p w14:paraId="28E87EBF" w14:textId="77777777" w:rsidR="003924F8" w:rsidRPr="00696AA5" w:rsidRDefault="003924F8" w:rsidP="00717243">
            <w:pPr>
              <w:spacing w:line="240" w:lineRule="auto"/>
              <w:jc w:val="center"/>
              <w:rPr>
                <w:rFonts w:ascii="Bookman Old Style" w:hAnsi="Bookman Old Style"/>
                <w:b/>
                <w:bCs/>
                <w:sz w:val="17"/>
                <w:szCs w:val="17"/>
              </w:rPr>
            </w:pPr>
          </w:p>
        </w:tc>
        <w:tc>
          <w:tcPr>
            <w:tcW w:w="291" w:type="pct"/>
            <w:vMerge/>
            <w:vAlign w:val="center"/>
            <w:hideMark/>
          </w:tcPr>
          <w:p w14:paraId="7A5336E8" w14:textId="77777777" w:rsidR="003924F8" w:rsidRPr="00696AA5" w:rsidRDefault="003924F8" w:rsidP="00717243">
            <w:pPr>
              <w:spacing w:line="240" w:lineRule="auto"/>
              <w:jc w:val="center"/>
              <w:rPr>
                <w:rFonts w:ascii="Bookman Old Style" w:hAnsi="Bookman Old Style"/>
                <w:b/>
                <w:bCs/>
                <w:sz w:val="17"/>
                <w:szCs w:val="17"/>
              </w:rPr>
            </w:pPr>
          </w:p>
        </w:tc>
        <w:tc>
          <w:tcPr>
            <w:tcW w:w="358" w:type="pct"/>
            <w:shd w:val="clear" w:color="E2EFDA" w:fill="FFFFFF"/>
            <w:vAlign w:val="center"/>
            <w:hideMark/>
          </w:tcPr>
          <w:p w14:paraId="656E541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w:t>
            </w:r>
          </w:p>
        </w:tc>
        <w:tc>
          <w:tcPr>
            <w:tcW w:w="307" w:type="pct"/>
            <w:shd w:val="clear" w:color="000000" w:fill="FFFFFF"/>
            <w:vAlign w:val="center"/>
            <w:hideMark/>
          </w:tcPr>
          <w:p w14:paraId="549D19A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307" w:type="pct"/>
            <w:shd w:val="clear" w:color="000000" w:fill="FFFFFF"/>
            <w:vAlign w:val="center"/>
            <w:hideMark/>
          </w:tcPr>
          <w:p w14:paraId="29ECE11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358" w:type="pct"/>
            <w:shd w:val="clear" w:color="000000" w:fill="FFFFFF"/>
            <w:vAlign w:val="center"/>
            <w:hideMark/>
          </w:tcPr>
          <w:p w14:paraId="7F844AF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REALISASI S.D. TH 2025</w:t>
            </w:r>
          </w:p>
        </w:tc>
        <w:tc>
          <w:tcPr>
            <w:tcW w:w="307" w:type="pct"/>
            <w:shd w:val="clear" w:color="000000" w:fill="FFFFFF"/>
            <w:vAlign w:val="center"/>
            <w:hideMark/>
          </w:tcPr>
          <w:p w14:paraId="113D634A"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TK. CAPAIAN</w:t>
            </w:r>
          </w:p>
        </w:tc>
        <w:tc>
          <w:tcPr>
            <w:tcW w:w="307" w:type="pct"/>
            <w:shd w:val="clear" w:color="000000" w:fill="FFFFFF"/>
            <w:vAlign w:val="center"/>
            <w:hideMark/>
          </w:tcPr>
          <w:p w14:paraId="7B16DB2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STATUS CAPAIAN</w:t>
            </w:r>
          </w:p>
        </w:tc>
        <w:tc>
          <w:tcPr>
            <w:tcW w:w="501" w:type="pct"/>
            <w:vMerge/>
            <w:vAlign w:val="center"/>
            <w:hideMark/>
          </w:tcPr>
          <w:p w14:paraId="36E18B9B" w14:textId="77777777" w:rsidR="003924F8" w:rsidRPr="00696AA5" w:rsidRDefault="003924F8" w:rsidP="00717243">
            <w:pPr>
              <w:spacing w:line="240" w:lineRule="auto"/>
              <w:jc w:val="center"/>
              <w:rPr>
                <w:rFonts w:ascii="Bookman Old Style" w:hAnsi="Bookman Old Style"/>
                <w:b/>
                <w:bCs/>
                <w:sz w:val="17"/>
                <w:szCs w:val="17"/>
              </w:rPr>
            </w:pPr>
          </w:p>
        </w:tc>
      </w:tr>
      <w:tr w:rsidR="003924F8" w:rsidRPr="00696AA5" w14:paraId="3E716C0D" w14:textId="77777777" w:rsidTr="00C93493">
        <w:trPr>
          <w:trHeight w:val="170"/>
          <w:tblHeader/>
          <w:jc w:val="center"/>
        </w:trPr>
        <w:tc>
          <w:tcPr>
            <w:tcW w:w="813" w:type="pct"/>
            <w:shd w:val="clear" w:color="000000" w:fill="FFFFFF"/>
            <w:vAlign w:val="center"/>
            <w:hideMark/>
          </w:tcPr>
          <w:p w14:paraId="221467E4"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w:t>
            </w:r>
          </w:p>
        </w:tc>
        <w:tc>
          <w:tcPr>
            <w:tcW w:w="814" w:type="pct"/>
            <w:shd w:val="clear" w:color="000000" w:fill="FFFFFF"/>
            <w:vAlign w:val="center"/>
            <w:hideMark/>
          </w:tcPr>
          <w:p w14:paraId="03E2698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2</w:t>
            </w:r>
          </w:p>
        </w:tc>
        <w:tc>
          <w:tcPr>
            <w:tcW w:w="347" w:type="pct"/>
            <w:shd w:val="clear" w:color="000000" w:fill="FFFFFF"/>
            <w:noWrap/>
            <w:vAlign w:val="center"/>
            <w:hideMark/>
          </w:tcPr>
          <w:p w14:paraId="1FF70F66"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3</w:t>
            </w:r>
          </w:p>
        </w:tc>
        <w:tc>
          <w:tcPr>
            <w:tcW w:w="291" w:type="pct"/>
            <w:shd w:val="clear" w:color="000000" w:fill="FFFFFF"/>
            <w:vAlign w:val="center"/>
            <w:hideMark/>
          </w:tcPr>
          <w:p w14:paraId="64168E19"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4</w:t>
            </w:r>
          </w:p>
        </w:tc>
        <w:tc>
          <w:tcPr>
            <w:tcW w:w="291" w:type="pct"/>
            <w:shd w:val="clear" w:color="000000" w:fill="FFFFFF"/>
            <w:noWrap/>
            <w:vAlign w:val="center"/>
            <w:hideMark/>
          </w:tcPr>
          <w:p w14:paraId="50565150"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5</w:t>
            </w:r>
          </w:p>
        </w:tc>
        <w:tc>
          <w:tcPr>
            <w:tcW w:w="358" w:type="pct"/>
            <w:shd w:val="clear" w:color="000000" w:fill="FFFFFF"/>
            <w:noWrap/>
            <w:vAlign w:val="center"/>
            <w:hideMark/>
          </w:tcPr>
          <w:p w14:paraId="1A7A4A0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6</w:t>
            </w:r>
          </w:p>
        </w:tc>
        <w:tc>
          <w:tcPr>
            <w:tcW w:w="307" w:type="pct"/>
            <w:shd w:val="clear" w:color="000000" w:fill="FFFFFF"/>
            <w:vAlign w:val="center"/>
            <w:hideMark/>
          </w:tcPr>
          <w:p w14:paraId="60777BF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7</w:t>
            </w:r>
          </w:p>
        </w:tc>
        <w:tc>
          <w:tcPr>
            <w:tcW w:w="307" w:type="pct"/>
            <w:shd w:val="clear" w:color="000000" w:fill="FFFFFF"/>
            <w:noWrap/>
            <w:vAlign w:val="center"/>
            <w:hideMark/>
          </w:tcPr>
          <w:p w14:paraId="62DC5347"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8</w:t>
            </w:r>
          </w:p>
        </w:tc>
        <w:tc>
          <w:tcPr>
            <w:tcW w:w="358" w:type="pct"/>
            <w:shd w:val="clear" w:color="000000" w:fill="FFFFFF"/>
            <w:noWrap/>
            <w:vAlign w:val="center"/>
            <w:hideMark/>
          </w:tcPr>
          <w:p w14:paraId="3973B7BD"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9</w:t>
            </w:r>
          </w:p>
        </w:tc>
        <w:tc>
          <w:tcPr>
            <w:tcW w:w="307" w:type="pct"/>
            <w:shd w:val="clear" w:color="000000" w:fill="FFFFFF"/>
            <w:vAlign w:val="center"/>
            <w:hideMark/>
          </w:tcPr>
          <w:p w14:paraId="275CAB8C"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10</w:t>
            </w:r>
          </w:p>
        </w:tc>
        <w:tc>
          <w:tcPr>
            <w:tcW w:w="307" w:type="pct"/>
            <w:shd w:val="clear" w:color="000000" w:fill="FFFFFF"/>
            <w:noWrap/>
            <w:vAlign w:val="center"/>
            <w:hideMark/>
          </w:tcPr>
          <w:p w14:paraId="292DE431"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11</w:t>
            </w:r>
          </w:p>
        </w:tc>
        <w:tc>
          <w:tcPr>
            <w:tcW w:w="501" w:type="pct"/>
            <w:shd w:val="clear" w:color="000000" w:fill="FFFFFF"/>
            <w:noWrap/>
            <w:vAlign w:val="center"/>
            <w:hideMark/>
          </w:tcPr>
          <w:p w14:paraId="6097E678" w14:textId="77777777" w:rsidR="003924F8" w:rsidRPr="00696AA5" w:rsidRDefault="003924F8" w:rsidP="00717243">
            <w:pPr>
              <w:spacing w:line="240" w:lineRule="auto"/>
              <w:jc w:val="center"/>
              <w:rPr>
                <w:rFonts w:ascii="Bookman Old Style" w:hAnsi="Bookman Old Style"/>
                <w:b/>
                <w:bCs/>
                <w:sz w:val="17"/>
                <w:szCs w:val="17"/>
              </w:rPr>
            </w:pPr>
            <w:r w:rsidRPr="00696AA5">
              <w:rPr>
                <w:rFonts w:ascii="Bookman Old Style" w:hAnsi="Bookman Old Style"/>
                <w:b/>
                <w:bCs/>
                <w:sz w:val="17"/>
                <w:szCs w:val="17"/>
              </w:rPr>
              <w:t>12</w:t>
            </w:r>
          </w:p>
        </w:tc>
      </w:tr>
      <w:tr w:rsidR="003924F8" w:rsidRPr="00696AA5" w14:paraId="7D906E95" w14:textId="77777777" w:rsidTr="00D61E92">
        <w:trPr>
          <w:trHeight w:val="730"/>
          <w:jc w:val="center"/>
        </w:trPr>
        <w:tc>
          <w:tcPr>
            <w:tcW w:w="813" w:type="pct"/>
            <w:shd w:val="clear" w:color="000000" w:fill="FFFFFF"/>
            <w:vAlign w:val="center"/>
            <w:hideMark/>
          </w:tcPr>
          <w:p w14:paraId="204AFC20"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Penunjang Urusan Pemerintah Daerah Kabupaten/Kota</w:t>
            </w:r>
          </w:p>
        </w:tc>
        <w:tc>
          <w:tcPr>
            <w:tcW w:w="814" w:type="pct"/>
            <w:shd w:val="clear" w:color="E2EFDA" w:fill="FFFFFF"/>
            <w:vAlign w:val="center"/>
            <w:hideMark/>
          </w:tcPr>
          <w:p w14:paraId="77B72373"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ketercapaian perencanaan dan keuangan Perangkat Daerah</w:t>
            </w:r>
          </w:p>
        </w:tc>
        <w:tc>
          <w:tcPr>
            <w:tcW w:w="347" w:type="pct"/>
            <w:shd w:val="clear" w:color="000000" w:fill="FFFFFF"/>
            <w:noWrap/>
            <w:vAlign w:val="center"/>
            <w:hideMark/>
          </w:tcPr>
          <w:p w14:paraId="47D7EC1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91" w:type="pct"/>
            <w:shd w:val="clear" w:color="000000" w:fill="FFFFFF"/>
            <w:noWrap/>
            <w:vAlign w:val="center"/>
            <w:hideMark/>
          </w:tcPr>
          <w:p w14:paraId="4188E4D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3BBF74E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58" w:type="pct"/>
            <w:shd w:val="clear" w:color="E2EFDA" w:fill="FFFFFF"/>
            <w:noWrap/>
            <w:vAlign w:val="center"/>
            <w:hideMark/>
          </w:tcPr>
          <w:p w14:paraId="3AF3A9B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7" w:type="pct"/>
            <w:shd w:val="clear" w:color="000000" w:fill="FFFFFF"/>
            <w:noWrap/>
            <w:vAlign w:val="center"/>
            <w:hideMark/>
          </w:tcPr>
          <w:p w14:paraId="30C394D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7" w:type="pct"/>
            <w:shd w:val="clear" w:color="000000" w:fill="FFFFFF"/>
            <w:noWrap/>
            <w:vAlign w:val="center"/>
            <w:hideMark/>
          </w:tcPr>
          <w:p w14:paraId="5A33075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8" w:type="pct"/>
            <w:shd w:val="clear" w:color="E2EFDA" w:fill="FFFFFF"/>
            <w:noWrap/>
            <w:vAlign w:val="center"/>
            <w:hideMark/>
          </w:tcPr>
          <w:p w14:paraId="72ADE77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7" w:type="pct"/>
            <w:shd w:val="clear" w:color="000000" w:fill="FFFFFF"/>
            <w:vAlign w:val="center"/>
            <w:hideMark/>
          </w:tcPr>
          <w:p w14:paraId="14952C3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7" w:type="pct"/>
            <w:shd w:val="clear" w:color="000000" w:fill="FFFFFF"/>
            <w:noWrap/>
            <w:vAlign w:val="center"/>
            <w:hideMark/>
          </w:tcPr>
          <w:p w14:paraId="39CE73E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501" w:type="pct"/>
            <w:shd w:val="clear" w:color="000000" w:fill="FFFFFF"/>
            <w:vAlign w:val="center"/>
            <w:hideMark/>
          </w:tcPr>
          <w:p w14:paraId="40404B2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BAKESBANGPOL</w:t>
            </w:r>
          </w:p>
        </w:tc>
      </w:tr>
      <w:tr w:rsidR="003924F8" w:rsidRPr="00696AA5" w14:paraId="3B3375C9" w14:textId="77777777" w:rsidTr="00D61E92">
        <w:trPr>
          <w:trHeight w:val="982"/>
          <w:jc w:val="center"/>
        </w:trPr>
        <w:tc>
          <w:tcPr>
            <w:tcW w:w="813" w:type="pct"/>
            <w:shd w:val="clear" w:color="000000" w:fill="FFFFFF"/>
            <w:vAlign w:val="center"/>
            <w:hideMark/>
          </w:tcPr>
          <w:p w14:paraId="28EF52A6" w14:textId="77777777" w:rsidR="003924F8" w:rsidRPr="00696AA5" w:rsidRDefault="003924F8" w:rsidP="00717243">
            <w:pPr>
              <w:spacing w:line="240" w:lineRule="auto"/>
              <w:rPr>
                <w:rFonts w:ascii="Bookman Old Style" w:hAnsi="Bookman Old Style"/>
                <w:sz w:val="17"/>
                <w:szCs w:val="17"/>
              </w:rPr>
            </w:pPr>
          </w:p>
        </w:tc>
        <w:tc>
          <w:tcPr>
            <w:tcW w:w="814" w:type="pct"/>
            <w:shd w:val="clear" w:color="E2EFDA" w:fill="FFFFFF"/>
            <w:vAlign w:val="center"/>
            <w:hideMark/>
          </w:tcPr>
          <w:p w14:paraId="0042825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Persentase terpenuhinya layanan umum dan Kepegawaian Perangkat Daerah</w:t>
            </w:r>
          </w:p>
        </w:tc>
        <w:tc>
          <w:tcPr>
            <w:tcW w:w="347" w:type="pct"/>
            <w:shd w:val="clear" w:color="000000" w:fill="FFFFFF"/>
            <w:noWrap/>
            <w:vAlign w:val="center"/>
            <w:hideMark/>
          </w:tcPr>
          <w:p w14:paraId="128F543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91" w:type="pct"/>
            <w:shd w:val="clear" w:color="000000" w:fill="FFFFFF"/>
            <w:noWrap/>
            <w:vAlign w:val="center"/>
            <w:hideMark/>
          </w:tcPr>
          <w:p w14:paraId="1F9EB18D"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260E41D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58" w:type="pct"/>
            <w:shd w:val="clear" w:color="E2EFDA" w:fill="FFFFFF"/>
            <w:noWrap/>
            <w:vAlign w:val="center"/>
            <w:hideMark/>
          </w:tcPr>
          <w:p w14:paraId="0C00124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7" w:type="pct"/>
            <w:shd w:val="clear" w:color="000000" w:fill="FFFFFF"/>
            <w:noWrap/>
            <w:vAlign w:val="center"/>
            <w:hideMark/>
          </w:tcPr>
          <w:p w14:paraId="79C9BA0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7" w:type="pct"/>
            <w:shd w:val="clear" w:color="000000" w:fill="FFFFFF"/>
            <w:noWrap/>
            <w:vAlign w:val="center"/>
            <w:hideMark/>
          </w:tcPr>
          <w:p w14:paraId="4AF1A98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8" w:type="pct"/>
            <w:shd w:val="clear" w:color="E2EFDA" w:fill="FFFFFF"/>
            <w:noWrap/>
            <w:vAlign w:val="center"/>
            <w:hideMark/>
          </w:tcPr>
          <w:p w14:paraId="34009E7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307" w:type="pct"/>
            <w:shd w:val="clear" w:color="000000" w:fill="FFFFFF"/>
            <w:vAlign w:val="center"/>
            <w:hideMark/>
          </w:tcPr>
          <w:p w14:paraId="16CD1F7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7" w:type="pct"/>
            <w:shd w:val="clear" w:color="000000" w:fill="FFFFFF"/>
            <w:noWrap/>
            <w:vAlign w:val="center"/>
            <w:hideMark/>
          </w:tcPr>
          <w:p w14:paraId="563BF97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501" w:type="pct"/>
            <w:shd w:val="clear" w:color="000000" w:fill="FFFFFF"/>
            <w:vAlign w:val="center"/>
            <w:hideMark/>
          </w:tcPr>
          <w:p w14:paraId="55DDDB5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BAKESBANGPOL</w:t>
            </w:r>
          </w:p>
        </w:tc>
      </w:tr>
      <w:tr w:rsidR="003924F8" w:rsidRPr="00696AA5" w14:paraId="63A83F97" w14:textId="77777777" w:rsidTr="00D61E92">
        <w:trPr>
          <w:trHeight w:val="840"/>
          <w:jc w:val="center"/>
        </w:trPr>
        <w:tc>
          <w:tcPr>
            <w:tcW w:w="813" w:type="pct"/>
            <w:shd w:val="clear" w:color="000000" w:fill="FFFFFF"/>
            <w:vAlign w:val="center"/>
            <w:hideMark/>
          </w:tcPr>
          <w:p w14:paraId="403A852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Penguatan Ideologi Pancasila Dan Karakter Kebangsaan</w:t>
            </w:r>
          </w:p>
        </w:tc>
        <w:tc>
          <w:tcPr>
            <w:tcW w:w="814" w:type="pct"/>
            <w:shd w:val="clear" w:color="E2EFDA" w:fill="FFFFFF"/>
            <w:vAlign w:val="center"/>
            <w:hideMark/>
          </w:tcPr>
          <w:p w14:paraId="2013CB11"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Cakupan kecamatan yang mendapatkan penyuluhan wawasan kebangsaan dan bela Negara</w:t>
            </w:r>
          </w:p>
        </w:tc>
        <w:tc>
          <w:tcPr>
            <w:tcW w:w="347" w:type="pct"/>
            <w:shd w:val="clear" w:color="000000" w:fill="FFFFFF"/>
            <w:noWrap/>
            <w:vAlign w:val="center"/>
            <w:hideMark/>
          </w:tcPr>
          <w:p w14:paraId="32621C1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Kecamatan</w:t>
            </w:r>
          </w:p>
        </w:tc>
        <w:tc>
          <w:tcPr>
            <w:tcW w:w="291" w:type="pct"/>
            <w:shd w:val="clear" w:color="000000" w:fill="FFFFFF"/>
            <w:noWrap/>
            <w:vAlign w:val="center"/>
            <w:hideMark/>
          </w:tcPr>
          <w:p w14:paraId="78DCCB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291" w:type="pct"/>
            <w:shd w:val="clear" w:color="000000" w:fill="FFFFFF"/>
            <w:noWrap/>
            <w:vAlign w:val="center"/>
            <w:hideMark/>
          </w:tcPr>
          <w:p w14:paraId="4978580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358" w:type="pct"/>
            <w:shd w:val="clear" w:color="E2EFDA" w:fill="FFFFFF"/>
            <w:noWrap/>
            <w:vAlign w:val="center"/>
            <w:hideMark/>
          </w:tcPr>
          <w:p w14:paraId="28D5CCB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307" w:type="pct"/>
            <w:noWrap/>
            <w:vAlign w:val="center"/>
            <w:hideMark/>
          </w:tcPr>
          <w:p w14:paraId="2D1AC5C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7" w:type="pct"/>
            <w:noWrap/>
            <w:vAlign w:val="center"/>
            <w:hideMark/>
          </w:tcPr>
          <w:p w14:paraId="7722E39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8" w:type="pct"/>
            <w:noWrap/>
            <w:vAlign w:val="center"/>
            <w:hideMark/>
          </w:tcPr>
          <w:p w14:paraId="108333A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307" w:type="pct"/>
            <w:vAlign w:val="center"/>
            <w:hideMark/>
          </w:tcPr>
          <w:p w14:paraId="1461BFA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7" w:type="pct"/>
            <w:noWrap/>
            <w:vAlign w:val="center"/>
            <w:hideMark/>
          </w:tcPr>
          <w:p w14:paraId="05011FD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501" w:type="pct"/>
            <w:shd w:val="clear" w:color="000000" w:fill="FFFFFF"/>
            <w:vAlign w:val="center"/>
            <w:hideMark/>
          </w:tcPr>
          <w:p w14:paraId="172E3B5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BAKESBANGPOL</w:t>
            </w:r>
          </w:p>
        </w:tc>
      </w:tr>
      <w:tr w:rsidR="003924F8" w:rsidRPr="00696AA5" w14:paraId="7E9977FC" w14:textId="77777777" w:rsidTr="00D61E92">
        <w:trPr>
          <w:trHeight w:val="1359"/>
          <w:jc w:val="center"/>
        </w:trPr>
        <w:tc>
          <w:tcPr>
            <w:tcW w:w="813" w:type="pct"/>
            <w:shd w:val="clear" w:color="000000" w:fill="FFFFFF"/>
            <w:vAlign w:val="center"/>
            <w:hideMark/>
          </w:tcPr>
          <w:p w14:paraId="489C77C5"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Peningkatan Peran Partai Politik Dan Lembaga Pendidikan Melalui Pendidikan Politik Dan Pengembangan Etika Serta Budaya Politik</w:t>
            </w:r>
          </w:p>
        </w:tc>
        <w:tc>
          <w:tcPr>
            <w:tcW w:w="814" w:type="pct"/>
            <w:shd w:val="clear" w:color="E2EFDA" w:fill="FFFFFF"/>
            <w:vAlign w:val="center"/>
            <w:hideMark/>
          </w:tcPr>
          <w:p w14:paraId="35AB9A55"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pemilih yang berpartisipasi dalam pemilu/pilkada</w:t>
            </w:r>
          </w:p>
        </w:tc>
        <w:tc>
          <w:tcPr>
            <w:tcW w:w="347" w:type="pct"/>
            <w:shd w:val="clear" w:color="000000" w:fill="FFFFFF"/>
            <w:noWrap/>
            <w:vAlign w:val="center"/>
            <w:hideMark/>
          </w:tcPr>
          <w:p w14:paraId="134C799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91" w:type="pct"/>
            <w:shd w:val="clear" w:color="000000" w:fill="FFFFFF"/>
            <w:noWrap/>
            <w:vAlign w:val="center"/>
            <w:hideMark/>
          </w:tcPr>
          <w:p w14:paraId="77E126A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70</w:t>
            </w:r>
          </w:p>
        </w:tc>
        <w:tc>
          <w:tcPr>
            <w:tcW w:w="291" w:type="pct"/>
            <w:shd w:val="clear" w:color="000000" w:fill="FFFFFF"/>
            <w:noWrap/>
            <w:vAlign w:val="center"/>
            <w:hideMark/>
          </w:tcPr>
          <w:p w14:paraId="13942F6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70</w:t>
            </w:r>
          </w:p>
        </w:tc>
        <w:tc>
          <w:tcPr>
            <w:tcW w:w="358" w:type="pct"/>
            <w:shd w:val="clear" w:color="E2EFDA" w:fill="FFFFFF"/>
            <w:noWrap/>
            <w:vAlign w:val="center"/>
            <w:hideMark/>
          </w:tcPr>
          <w:p w14:paraId="36EC5E5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72,23</w:t>
            </w:r>
          </w:p>
        </w:tc>
        <w:tc>
          <w:tcPr>
            <w:tcW w:w="307" w:type="pct"/>
            <w:shd w:val="clear" w:color="000000" w:fill="FFFFFF"/>
            <w:noWrap/>
            <w:vAlign w:val="center"/>
            <w:hideMark/>
          </w:tcPr>
          <w:p w14:paraId="24EAE44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103,19</w:t>
            </w:r>
          </w:p>
        </w:tc>
        <w:tc>
          <w:tcPr>
            <w:tcW w:w="307" w:type="pct"/>
            <w:shd w:val="clear" w:color="000000" w:fill="FFFFFF"/>
            <w:noWrap/>
            <w:vAlign w:val="center"/>
            <w:hideMark/>
          </w:tcPr>
          <w:p w14:paraId="6243462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8" w:type="pct"/>
            <w:shd w:val="clear" w:color="E2EFDA" w:fill="FFFFFF"/>
            <w:noWrap/>
            <w:vAlign w:val="center"/>
            <w:hideMark/>
          </w:tcPr>
          <w:p w14:paraId="49E6933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72,23</w:t>
            </w:r>
          </w:p>
        </w:tc>
        <w:tc>
          <w:tcPr>
            <w:tcW w:w="307" w:type="pct"/>
            <w:shd w:val="clear" w:color="000000" w:fill="FFFFFF"/>
            <w:vAlign w:val="center"/>
            <w:hideMark/>
          </w:tcPr>
          <w:p w14:paraId="2DAA916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103,19</w:t>
            </w:r>
          </w:p>
        </w:tc>
        <w:tc>
          <w:tcPr>
            <w:tcW w:w="307" w:type="pct"/>
            <w:shd w:val="clear" w:color="000000" w:fill="FFFFFF"/>
            <w:noWrap/>
            <w:vAlign w:val="center"/>
            <w:hideMark/>
          </w:tcPr>
          <w:p w14:paraId="0398EFE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501" w:type="pct"/>
            <w:shd w:val="clear" w:color="000000" w:fill="FFFFFF"/>
            <w:vAlign w:val="center"/>
            <w:hideMark/>
          </w:tcPr>
          <w:p w14:paraId="1D37BEA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BAKESBANGPOL</w:t>
            </w:r>
          </w:p>
        </w:tc>
      </w:tr>
      <w:tr w:rsidR="003924F8" w:rsidRPr="00696AA5" w14:paraId="4C534802" w14:textId="77777777" w:rsidTr="00D61E92">
        <w:trPr>
          <w:trHeight w:val="683"/>
          <w:jc w:val="center"/>
        </w:trPr>
        <w:tc>
          <w:tcPr>
            <w:tcW w:w="813" w:type="pct"/>
            <w:shd w:val="clear" w:color="000000" w:fill="FFFFFF"/>
            <w:vAlign w:val="center"/>
            <w:hideMark/>
          </w:tcPr>
          <w:p w14:paraId="609CF9A7"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Pemberdayaan Dan Pengawasan Organisasi Kemasyarakatan</w:t>
            </w:r>
          </w:p>
        </w:tc>
        <w:tc>
          <w:tcPr>
            <w:tcW w:w="814" w:type="pct"/>
            <w:shd w:val="clear" w:color="E2EFDA" w:fill="FFFFFF"/>
            <w:vAlign w:val="center"/>
            <w:hideMark/>
          </w:tcPr>
          <w:p w14:paraId="0122664C"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 LSM/ormas yang dibina/ bimtek kebangsaan</w:t>
            </w:r>
          </w:p>
        </w:tc>
        <w:tc>
          <w:tcPr>
            <w:tcW w:w="347" w:type="pct"/>
            <w:shd w:val="clear" w:color="000000" w:fill="FFFFFF"/>
            <w:noWrap/>
            <w:vAlign w:val="center"/>
            <w:hideMark/>
          </w:tcPr>
          <w:p w14:paraId="1FBB10E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w:t>
            </w:r>
          </w:p>
        </w:tc>
        <w:tc>
          <w:tcPr>
            <w:tcW w:w="291" w:type="pct"/>
            <w:shd w:val="clear" w:color="000000" w:fill="FFFFFF"/>
            <w:noWrap/>
            <w:vAlign w:val="center"/>
            <w:hideMark/>
          </w:tcPr>
          <w:p w14:paraId="66855174"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w:t>
            </w:r>
          </w:p>
        </w:tc>
        <w:tc>
          <w:tcPr>
            <w:tcW w:w="291" w:type="pct"/>
            <w:shd w:val="clear" w:color="000000" w:fill="FFFFFF"/>
            <w:noWrap/>
            <w:vAlign w:val="center"/>
            <w:hideMark/>
          </w:tcPr>
          <w:p w14:paraId="2392B01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w:t>
            </w:r>
          </w:p>
        </w:tc>
        <w:tc>
          <w:tcPr>
            <w:tcW w:w="358" w:type="pct"/>
            <w:shd w:val="clear" w:color="E2EFDA" w:fill="FFFFFF"/>
            <w:noWrap/>
            <w:vAlign w:val="center"/>
            <w:hideMark/>
          </w:tcPr>
          <w:p w14:paraId="4D791A9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w:t>
            </w:r>
          </w:p>
        </w:tc>
        <w:tc>
          <w:tcPr>
            <w:tcW w:w="307" w:type="pct"/>
            <w:shd w:val="clear" w:color="000000" w:fill="FFFFFF"/>
            <w:noWrap/>
            <w:vAlign w:val="center"/>
            <w:hideMark/>
          </w:tcPr>
          <w:p w14:paraId="39FE2FAE"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7" w:type="pct"/>
            <w:shd w:val="clear" w:color="000000" w:fill="FFFFFF"/>
            <w:noWrap/>
            <w:vAlign w:val="center"/>
            <w:hideMark/>
          </w:tcPr>
          <w:p w14:paraId="677806B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8" w:type="pct"/>
            <w:shd w:val="clear" w:color="E2EFDA" w:fill="FFFFFF"/>
            <w:noWrap/>
            <w:vAlign w:val="center"/>
            <w:hideMark/>
          </w:tcPr>
          <w:p w14:paraId="02A698E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w:t>
            </w:r>
          </w:p>
        </w:tc>
        <w:tc>
          <w:tcPr>
            <w:tcW w:w="307" w:type="pct"/>
            <w:shd w:val="clear" w:color="000000" w:fill="FFFFFF"/>
            <w:vAlign w:val="center"/>
            <w:hideMark/>
          </w:tcPr>
          <w:p w14:paraId="4C440059"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75,00</w:t>
            </w:r>
          </w:p>
        </w:tc>
        <w:tc>
          <w:tcPr>
            <w:tcW w:w="307" w:type="pct"/>
            <w:shd w:val="clear" w:color="000000" w:fill="FFFFFF"/>
            <w:noWrap/>
            <w:vAlign w:val="center"/>
            <w:hideMark/>
          </w:tcPr>
          <w:p w14:paraId="67CE45E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w:t>
            </w:r>
          </w:p>
        </w:tc>
        <w:tc>
          <w:tcPr>
            <w:tcW w:w="501" w:type="pct"/>
            <w:shd w:val="clear" w:color="000000" w:fill="FFFFFF"/>
            <w:vAlign w:val="center"/>
            <w:hideMark/>
          </w:tcPr>
          <w:p w14:paraId="6F5C8B2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BAKESBANGPOL</w:t>
            </w:r>
          </w:p>
        </w:tc>
      </w:tr>
      <w:tr w:rsidR="003924F8" w:rsidRPr="00696AA5" w14:paraId="59404546" w14:textId="77777777" w:rsidTr="00D61E92">
        <w:trPr>
          <w:trHeight w:val="990"/>
          <w:jc w:val="center"/>
        </w:trPr>
        <w:tc>
          <w:tcPr>
            <w:tcW w:w="813" w:type="pct"/>
            <w:shd w:val="clear" w:color="000000" w:fill="FFFFFF"/>
            <w:vAlign w:val="center"/>
            <w:hideMark/>
          </w:tcPr>
          <w:p w14:paraId="31FE63D9"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Pembinaan Dan Pengembangan Ketahanan Ekonomi, Sosial, Dan Budaya</w:t>
            </w:r>
          </w:p>
        </w:tc>
        <w:tc>
          <w:tcPr>
            <w:tcW w:w="814" w:type="pct"/>
            <w:shd w:val="clear" w:color="E2EFDA" w:fill="FFFFFF"/>
            <w:vAlign w:val="center"/>
            <w:hideMark/>
          </w:tcPr>
          <w:p w14:paraId="07493D9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Cakupan kecamatan yang mengikuti pembinaan ketahanan ekonomi, sosial dan budaya</w:t>
            </w:r>
          </w:p>
        </w:tc>
        <w:tc>
          <w:tcPr>
            <w:tcW w:w="347" w:type="pct"/>
            <w:shd w:val="clear" w:color="000000" w:fill="FFFFFF"/>
            <w:noWrap/>
            <w:vAlign w:val="center"/>
            <w:hideMark/>
          </w:tcPr>
          <w:p w14:paraId="1FCDC2A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Kecamatan</w:t>
            </w:r>
          </w:p>
        </w:tc>
        <w:tc>
          <w:tcPr>
            <w:tcW w:w="291" w:type="pct"/>
            <w:shd w:val="clear" w:color="000000" w:fill="FFFFFF"/>
            <w:noWrap/>
            <w:vAlign w:val="center"/>
            <w:hideMark/>
          </w:tcPr>
          <w:p w14:paraId="33B2060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291" w:type="pct"/>
            <w:shd w:val="clear" w:color="000000" w:fill="FFFFFF"/>
            <w:noWrap/>
            <w:vAlign w:val="center"/>
            <w:hideMark/>
          </w:tcPr>
          <w:p w14:paraId="4F9DB6D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358" w:type="pct"/>
            <w:shd w:val="clear" w:color="E2EFDA" w:fill="FFFFFF"/>
            <w:noWrap/>
            <w:vAlign w:val="center"/>
            <w:hideMark/>
          </w:tcPr>
          <w:p w14:paraId="707D66A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307" w:type="pct"/>
            <w:shd w:val="clear" w:color="000000" w:fill="FFFFFF"/>
            <w:noWrap/>
            <w:vAlign w:val="center"/>
            <w:hideMark/>
          </w:tcPr>
          <w:p w14:paraId="15D8B04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7" w:type="pct"/>
            <w:shd w:val="clear" w:color="000000" w:fill="FFFFFF"/>
            <w:noWrap/>
            <w:vAlign w:val="center"/>
            <w:hideMark/>
          </w:tcPr>
          <w:p w14:paraId="34EF348A"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8" w:type="pct"/>
            <w:shd w:val="clear" w:color="E2EFDA" w:fill="FFFFFF"/>
            <w:noWrap/>
            <w:vAlign w:val="center"/>
            <w:hideMark/>
          </w:tcPr>
          <w:p w14:paraId="57BF541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307" w:type="pct"/>
            <w:shd w:val="clear" w:color="000000" w:fill="FFFFFF"/>
            <w:vAlign w:val="center"/>
            <w:hideMark/>
          </w:tcPr>
          <w:p w14:paraId="62090A6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7" w:type="pct"/>
            <w:shd w:val="clear" w:color="000000" w:fill="FFFFFF"/>
            <w:noWrap/>
            <w:vAlign w:val="center"/>
            <w:hideMark/>
          </w:tcPr>
          <w:p w14:paraId="0FE03542"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501" w:type="pct"/>
            <w:shd w:val="clear" w:color="000000" w:fill="FFFFFF"/>
            <w:vAlign w:val="center"/>
            <w:hideMark/>
          </w:tcPr>
          <w:p w14:paraId="2767EEC8"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BAKESBANGPOL</w:t>
            </w:r>
          </w:p>
        </w:tc>
      </w:tr>
      <w:tr w:rsidR="003924F8" w:rsidRPr="00696AA5" w14:paraId="631EFEE1" w14:textId="77777777" w:rsidTr="00C93493">
        <w:trPr>
          <w:trHeight w:val="170"/>
          <w:jc w:val="center"/>
        </w:trPr>
        <w:tc>
          <w:tcPr>
            <w:tcW w:w="813" w:type="pct"/>
            <w:shd w:val="clear" w:color="000000" w:fill="FFFFFF"/>
            <w:vAlign w:val="center"/>
            <w:hideMark/>
          </w:tcPr>
          <w:p w14:paraId="11AE675F"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Program Peningkatan Kewaspadaan Nasional Dan Peningkatan Kualitas Dan Fasilitasi Penanganan Konflik Sosial</w:t>
            </w:r>
          </w:p>
        </w:tc>
        <w:tc>
          <w:tcPr>
            <w:tcW w:w="814" w:type="pct"/>
            <w:shd w:val="clear" w:color="E2EFDA" w:fill="FFFFFF"/>
            <w:vAlign w:val="center"/>
            <w:hideMark/>
          </w:tcPr>
          <w:p w14:paraId="6AC0724A" w14:textId="77777777" w:rsidR="003924F8" w:rsidRPr="00696AA5" w:rsidRDefault="003924F8" w:rsidP="00717243">
            <w:pPr>
              <w:spacing w:line="240" w:lineRule="auto"/>
              <w:rPr>
                <w:rFonts w:ascii="Bookman Old Style" w:hAnsi="Bookman Old Style"/>
                <w:sz w:val="17"/>
                <w:szCs w:val="17"/>
              </w:rPr>
            </w:pPr>
            <w:r w:rsidRPr="00696AA5">
              <w:rPr>
                <w:rFonts w:ascii="Bookman Old Style" w:hAnsi="Bookman Old Style"/>
                <w:sz w:val="17"/>
                <w:szCs w:val="17"/>
              </w:rPr>
              <w:t>Cakupan kecamatan yang terfasilitasi dalam upaya pencagahan dan penanganan konflik sosial</w:t>
            </w:r>
          </w:p>
        </w:tc>
        <w:tc>
          <w:tcPr>
            <w:tcW w:w="347" w:type="pct"/>
            <w:shd w:val="clear" w:color="000000" w:fill="FFFFFF"/>
            <w:noWrap/>
            <w:vAlign w:val="center"/>
            <w:hideMark/>
          </w:tcPr>
          <w:p w14:paraId="73ED655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Kecamatan</w:t>
            </w:r>
          </w:p>
        </w:tc>
        <w:tc>
          <w:tcPr>
            <w:tcW w:w="291" w:type="pct"/>
            <w:shd w:val="clear" w:color="000000" w:fill="FFFFFF"/>
            <w:noWrap/>
            <w:vAlign w:val="center"/>
            <w:hideMark/>
          </w:tcPr>
          <w:p w14:paraId="75566A83"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291" w:type="pct"/>
            <w:shd w:val="clear" w:color="000000" w:fill="FFFFFF"/>
            <w:noWrap/>
            <w:vAlign w:val="center"/>
            <w:hideMark/>
          </w:tcPr>
          <w:p w14:paraId="0F41199B"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358" w:type="pct"/>
            <w:shd w:val="clear" w:color="E2EFDA" w:fill="FFFFFF"/>
            <w:noWrap/>
            <w:vAlign w:val="center"/>
            <w:hideMark/>
          </w:tcPr>
          <w:p w14:paraId="4F800615"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307" w:type="pct"/>
            <w:shd w:val="clear" w:color="000000" w:fill="FFFFFF"/>
            <w:noWrap/>
            <w:vAlign w:val="center"/>
            <w:hideMark/>
          </w:tcPr>
          <w:p w14:paraId="7D7624FF"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7" w:type="pct"/>
            <w:shd w:val="clear" w:color="000000" w:fill="FFFFFF"/>
            <w:noWrap/>
            <w:vAlign w:val="center"/>
            <w:hideMark/>
          </w:tcPr>
          <w:p w14:paraId="387654E1"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358" w:type="pct"/>
            <w:shd w:val="clear" w:color="E2EFDA" w:fill="FFFFFF"/>
            <w:noWrap/>
            <w:vAlign w:val="center"/>
            <w:hideMark/>
          </w:tcPr>
          <w:p w14:paraId="2EA31A86"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24</w:t>
            </w:r>
          </w:p>
        </w:tc>
        <w:tc>
          <w:tcPr>
            <w:tcW w:w="307" w:type="pct"/>
            <w:shd w:val="clear" w:color="000000" w:fill="FFFFFF"/>
            <w:vAlign w:val="center"/>
            <w:hideMark/>
          </w:tcPr>
          <w:p w14:paraId="423D57E7"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100,00</w:t>
            </w:r>
          </w:p>
        </w:tc>
        <w:tc>
          <w:tcPr>
            <w:tcW w:w="307" w:type="pct"/>
            <w:shd w:val="clear" w:color="000000" w:fill="FFFFFF"/>
            <w:noWrap/>
            <w:vAlign w:val="center"/>
            <w:hideMark/>
          </w:tcPr>
          <w:p w14:paraId="46620EDC"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cs="Calibri"/>
                <w:sz w:val="18"/>
                <w:szCs w:val="18"/>
              </w:rPr>
              <w:t>ST</w:t>
            </w:r>
          </w:p>
        </w:tc>
        <w:tc>
          <w:tcPr>
            <w:tcW w:w="501" w:type="pct"/>
            <w:shd w:val="clear" w:color="000000" w:fill="FFFFFF"/>
            <w:vAlign w:val="center"/>
            <w:hideMark/>
          </w:tcPr>
          <w:p w14:paraId="3AE0F4E0" w14:textId="77777777" w:rsidR="003924F8" w:rsidRPr="00696AA5" w:rsidRDefault="003924F8" w:rsidP="00717243">
            <w:pPr>
              <w:spacing w:line="240" w:lineRule="auto"/>
              <w:jc w:val="center"/>
              <w:rPr>
                <w:rFonts w:ascii="Bookman Old Style" w:hAnsi="Bookman Old Style"/>
                <w:sz w:val="17"/>
                <w:szCs w:val="17"/>
              </w:rPr>
            </w:pPr>
            <w:r w:rsidRPr="00696AA5">
              <w:rPr>
                <w:rFonts w:ascii="Bookman Old Style" w:hAnsi="Bookman Old Style"/>
                <w:sz w:val="17"/>
                <w:szCs w:val="17"/>
              </w:rPr>
              <w:t>BAKESBANGPOL</w:t>
            </w:r>
          </w:p>
        </w:tc>
      </w:tr>
    </w:tbl>
    <w:p w14:paraId="3724DED9" w14:textId="77777777" w:rsidR="003924F8" w:rsidRPr="00696AA5" w:rsidRDefault="003924F8" w:rsidP="00717243">
      <w:pPr>
        <w:ind w:left="1701"/>
        <w:jc w:val="both"/>
        <w:rPr>
          <w:rFonts w:ascii="Bookman Old Style" w:hAnsi="Bookman Old Style"/>
          <w:iCs/>
          <w:sz w:val="24"/>
          <w:szCs w:val="28"/>
        </w:rPr>
      </w:pPr>
    </w:p>
    <w:p w14:paraId="1C85EDE5" w14:textId="77777777" w:rsidR="003924F8" w:rsidRPr="00696AA5" w:rsidRDefault="003924F8" w:rsidP="00AC4834">
      <w:pPr>
        <w:ind w:left="1276" w:firstLine="709"/>
        <w:jc w:val="both"/>
        <w:rPr>
          <w:rFonts w:ascii="Bookman Old Style" w:hAnsi="Bookman Old Style" w:cs="Arial"/>
          <w:sz w:val="24"/>
          <w:szCs w:val="24"/>
        </w:rPr>
      </w:pPr>
      <w:r w:rsidRPr="00696AA5">
        <w:rPr>
          <w:rFonts w:ascii="Bookman Old Style" w:hAnsi="Bookman Old Style"/>
          <w:sz w:val="24"/>
          <w:szCs w:val="24"/>
          <w:lang w:val="sv-SE"/>
        </w:rPr>
        <w:t xml:space="preserve">Capaian Kinerja bersatatus Sangat Tinggi dipengarui oleh beberapa faktor pendorong, diantaranya masyarakat yang aktif berpartisipasi dalam proses pembangunan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pengambilan keputusan memiliki rasa memiliki terhadap wilayahnya, keterlibatan masyarakat dalam pembangunan dapat mengurangi potensi ketidakpuasan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konflik, Peran Forkopimda dalam memberikan edukasi kepada masyarakat dalam menjaga kerukunan. Kemitraan yang kuat antara pemerintah daerah, kepolisian, TNI </w:t>
      </w:r>
      <w:proofErr w:type="gramStart"/>
      <w:r w:rsidRPr="00696AA5">
        <w:rPr>
          <w:rFonts w:ascii="Bookman Old Style" w:hAnsi="Bookman Old Style"/>
          <w:sz w:val="24"/>
          <w:szCs w:val="24"/>
          <w:lang w:val="sv-SE"/>
        </w:rPr>
        <w:t>dan sektor</w:t>
      </w:r>
      <w:proofErr w:type="gramEnd"/>
      <w:r w:rsidRPr="00696AA5">
        <w:rPr>
          <w:rFonts w:ascii="Bookman Old Style" w:hAnsi="Bookman Old Style"/>
          <w:sz w:val="24"/>
          <w:szCs w:val="24"/>
          <w:lang w:val="sv-SE"/>
        </w:rPr>
        <w:t xml:space="preserve"> swasta dapat meningkatkan sumber daya </w:t>
      </w:r>
      <w:proofErr w:type="gramStart"/>
      <w:r w:rsidRPr="00696AA5">
        <w:rPr>
          <w:rFonts w:ascii="Bookman Old Style" w:hAnsi="Bookman Old Style"/>
          <w:sz w:val="24"/>
          <w:szCs w:val="24"/>
          <w:lang w:val="sv-SE"/>
        </w:rPr>
        <w:t>dan</w:t>
      </w:r>
      <w:proofErr w:type="gramEnd"/>
      <w:r w:rsidRPr="00696AA5">
        <w:rPr>
          <w:rFonts w:ascii="Bookman Old Style" w:hAnsi="Bookman Old Style"/>
          <w:sz w:val="24"/>
          <w:szCs w:val="24"/>
          <w:lang w:val="sv-SE"/>
        </w:rPr>
        <w:t xml:space="preserve"> koordinasi dalam rangka mendukung capaian kinerja pada Bakesbangpol</w:t>
      </w:r>
      <w:r w:rsidRPr="00696AA5">
        <w:rPr>
          <w:rFonts w:ascii="Bookman Old Style" w:hAnsi="Bookman Old Style" w:cs="Tahoma"/>
          <w:sz w:val="24"/>
          <w:szCs w:val="24"/>
        </w:rPr>
        <w:t>.</w:t>
      </w:r>
    </w:p>
    <w:p w14:paraId="43A40090" w14:textId="5AAD7121" w:rsidR="00F45C0B" w:rsidRPr="00696AA5" w:rsidRDefault="00F45C0B" w:rsidP="00717243">
      <w:pPr>
        <w:ind w:left="1276" w:firstLine="709"/>
        <w:jc w:val="both"/>
        <w:rPr>
          <w:rFonts w:ascii="Bookman Old Style" w:hAnsi="Bookman Old Style"/>
          <w:sz w:val="24"/>
          <w:szCs w:val="24"/>
        </w:rPr>
        <w:sectPr w:rsidR="00F45C0B" w:rsidRPr="00696AA5" w:rsidSect="00F428D3">
          <w:footerReference w:type="default" r:id="rId55"/>
          <w:pgSz w:w="18722" w:h="12242" w:orient="landscape" w:code="10000"/>
          <w:pgMar w:top="1418" w:right="1191" w:bottom="1418" w:left="1985" w:header="289" w:footer="567" w:gutter="0"/>
          <w:cols w:space="720"/>
          <w:docGrid w:linePitch="360"/>
        </w:sectPr>
      </w:pPr>
      <w:bookmarkStart w:id="562" w:name="_Toc9261574"/>
      <w:bookmarkStart w:id="563" w:name="_Toc44917145"/>
      <w:bookmarkStart w:id="564" w:name="_Toc456558895"/>
      <w:bookmarkEnd w:id="112"/>
    </w:p>
    <w:p w14:paraId="429F0F90" w14:textId="1AE0C228" w:rsidR="00720696" w:rsidRPr="00696AA5" w:rsidRDefault="00720696">
      <w:pPr>
        <w:pStyle w:val="Heading2"/>
        <w:numPr>
          <w:ilvl w:val="1"/>
          <w:numId w:val="99"/>
        </w:numPr>
        <w:spacing w:before="40"/>
        <w:ind w:left="709" w:hanging="709"/>
      </w:pPr>
      <w:bookmarkStart w:id="565" w:name="_Toc235114153"/>
      <w:bookmarkEnd w:id="562"/>
      <w:bookmarkEnd w:id="563"/>
      <w:bookmarkEnd w:id="564"/>
      <w:r w:rsidRPr="00696AA5">
        <w:t>Permasalahan Pembangunan</w:t>
      </w:r>
      <w:bookmarkEnd w:id="565"/>
    </w:p>
    <w:p w14:paraId="19E2EA1D" w14:textId="77777777" w:rsidR="00720696" w:rsidRPr="00696AA5" w:rsidRDefault="00720696" w:rsidP="00717243">
      <w:pPr>
        <w:pStyle w:val="ListParagraph"/>
        <w:keepNext/>
        <w:keepLines/>
        <w:numPr>
          <w:ilvl w:val="1"/>
          <w:numId w:val="10"/>
        </w:numPr>
        <w:spacing w:before="40" w:line="276" w:lineRule="auto"/>
        <w:contextualSpacing w:val="0"/>
        <w:outlineLvl w:val="2"/>
        <w:rPr>
          <w:rFonts w:ascii="Bookman Old Style" w:eastAsia="Batang" w:hAnsi="Bookman Old Style"/>
          <w:b/>
          <w:bCs/>
          <w:vanish/>
          <w:sz w:val="24"/>
          <w:szCs w:val="26"/>
          <w:lang w:eastAsia="id-ID"/>
        </w:rPr>
      </w:pPr>
      <w:bookmarkStart w:id="566" w:name="_Toc203061292"/>
      <w:bookmarkStart w:id="567" w:name="_Toc203492862"/>
      <w:bookmarkStart w:id="568" w:name="_Toc218038587"/>
      <w:bookmarkStart w:id="569" w:name="_Toc223618893"/>
      <w:bookmarkStart w:id="570" w:name="_Toc228792656"/>
      <w:bookmarkStart w:id="571" w:name="_Toc228971970"/>
      <w:bookmarkStart w:id="572" w:name="_Toc230623499"/>
      <w:bookmarkStart w:id="573" w:name="_Toc234518238"/>
      <w:bookmarkStart w:id="574" w:name="_Toc235114154"/>
      <w:bookmarkStart w:id="575" w:name="_Toc9261575"/>
      <w:bookmarkStart w:id="576" w:name="_Toc44917146"/>
      <w:bookmarkStart w:id="577" w:name="_Toc456558896"/>
      <w:bookmarkEnd w:id="566"/>
      <w:bookmarkEnd w:id="567"/>
      <w:bookmarkEnd w:id="568"/>
      <w:bookmarkEnd w:id="569"/>
      <w:bookmarkEnd w:id="570"/>
      <w:bookmarkEnd w:id="571"/>
      <w:bookmarkEnd w:id="572"/>
      <w:bookmarkEnd w:id="573"/>
      <w:bookmarkEnd w:id="574"/>
    </w:p>
    <w:p w14:paraId="09A772D7" w14:textId="48227D85" w:rsidR="001B59D1" w:rsidRPr="00696AA5" w:rsidRDefault="00095B5B" w:rsidP="00717243">
      <w:pPr>
        <w:pStyle w:val="Heading3"/>
        <w:keepNext/>
        <w:keepLines/>
        <w:numPr>
          <w:ilvl w:val="2"/>
          <w:numId w:val="10"/>
        </w:numPr>
        <w:spacing w:before="40" w:beforeAutospacing="0" w:after="0" w:afterAutospacing="0" w:line="276" w:lineRule="auto"/>
        <w:ind w:left="709"/>
        <w:jc w:val="both"/>
      </w:pPr>
      <w:r w:rsidRPr="00696AA5">
        <w:t xml:space="preserve"> </w:t>
      </w:r>
      <w:bookmarkStart w:id="578" w:name="_Toc235114155"/>
      <w:r w:rsidR="001B59D1" w:rsidRPr="00696AA5">
        <w:t xml:space="preserve">Permasalahan </w:t>
      </w:r>
      <w:r w:rsidR="00CD18FA" w:rsidRPr="00696AA5">
        <w:t xml:space="preserve">Pembangunan </w:t>
      </w:r>
      <w:r w:rsidR="001B59D1" w:rsidRPr="00696AA5">
        <w:t>Daerah</w:t>
      </w:r>
      <w:bookmarkEnd w:id="575"/>
      <w:bookmarkEnd w:id="576"/>
      <w:bookmarkEnd w:id="578"/>
    </w:p>
    <w:p w14:paraId="0B5351F7" w14:textId="3E1BC678" w:rsidR="00B82E55" w:rsidRPr="00696AA5" w:rsidRDefault="00B82E55" w:rsidP="00B82E55">
      <w:pPr>
        <w:pStyle w:val="Default"/>
        <w:spacing w:line="360" w:lineRule="auto"/>
        <w:ind w:firstLine="851"/>
        <w:jc w:val="both"/>
        <w:rPr>
          <w:rFonts w:cs="Tahoma"/>
          <w:color w:val="auto"/>
          <w:spacing w:val="-4"/>
          <w:sz w:val="22"/>
          <w:szCs w:val="22"/>
          <w:lang w:val="id-ID"/>
        </w:rPr>
      </w:pPr>
      <w:r w:rsidRPr="00696AA5">
        <w:rPr>
          <w:rFonts w:cs="Tahoma"/>
          <w:color w:val="auto"/>
          <w:spacing w:val="-4"/>
          <w:sz w:val="22"/>
          <w:szCs w:val="22"/>
          <w:lang w:val="id-ID"/>
        </w:rPr>
        <w:t xml:space="preserve">Berdasarkan uraian gambaran umum kondisi daerah dan identifikasi berdasarkan kesenjangan antara kinerja pembangunan yang dicapai saat ini dengan yang </w:t>
      </w:r>
      <w:r w:rsidRPr="00696AA5">
        <w:rPr>
          <w:rFonts w:cs="Arial"/>
          <w:color w:val="auto"/>
          <w:sz w:val="22"/>
          <w:szCs w:val="22"/>
          <w:lang w:val="id-ID"/>
        </w:rPr>
        <w:t>direncanakan</w:t>
      </w:r>
      <w:r w:rsidRPr="00696AA5">
        <w:rPr>
          <w:rFonts w:cs="Tahoma"/>
          <w:color w:val="auto"/>
          <w:spacing w:val="-4"/>
          <w:sz w:val="22"/>
          <w:szCs w:val="22"/>
          <w:lang w:val="id-ID"/>
        </w:rPr>
        <w:t>, maka rumusan permasalahan pembangunan daerah masing-masing aspek adalah sebagai berikut :</w:t>
      </w:r>
    </w:p>
    <w:p w14:paraId="167C2AF4" w14:textId="77777777" w:rsidR="00B82E55" w:rsidRPr="00696AA5" w:rsidRDefault="00B82E55">
      <w:pPr>
        <w:pStyle w:val="ListParagraph"/>
        <w:numPr>
          <w:ilvl w:val="1"/>
          <w:numId w:val="120"/>
        </w:numPr>
        <w:ind w:left="567" w:hanging="567"/>
        <w:jc w:val="both"/>
        <w:rPr>
          <w:rFonts w:ascii="Bookman Old Style" w:hAnsi="Bookman Old Style" w:cs="Tahoma"/>
          <w:b/>
          <w:bCs/>
          <w:spacing w:val="-4"/>
        </w:rPr>
      </w:pPr>
      <w:r w:rsidRPr="00696AA5">
        <w:rPr>
          <w:rFonts w:ascii="Bookman Old Style" w:hAnsi="Bookman Old Style" w:cs="Tahoma"/>
          <w:b/>
          <w:bCs/>
          <w:spacing w:val="-4"/>
        </w:rPr>
        <w:t xml:space="preserve">Aspek Geografi dan Demografi </w:t>
      </w:r>
    </w:p>
    <w:p w14:paraId="34888B4A" w14:textId="77777777" w:rsidR="00B82E55" w:rsidRPr="00696AA5" w:rsidRDefault="00B82E55">
      <w:pPr>
        <w:pStyle w:val="ListParagraph"/>
        <w:numPr>
          <w:ilvl w:val="0"/>
          <w:numId w:val="121"/>
        </w:numPr>
        <w:ind w:left="567" w:hanging="567"/>
        <w:jc w:val="both"/>
        <w:rPr>
          <w:rFonts w:ascii="Bookman Old Style" w:hAnsi="Bookman Old Style" w:cs="Tahoma"/>
          <w:b/>
          <w:bCs/>
        </w:rPr>
      </w:pPr>
      <w:r w:rsidRPr="00696AA5">
        <w:rPr>
          <w:rFonts w:ascii="Bookman Old Style" w:hAnsi="Bookman Old Style" w:cs="Tahoma"/>
          <w:b/>
          <w:bCs/>
        </w:rPr>
        <w:t xml:space="preserve">Belum Optimalnya Pemanfaatan Potensi Wilayah </w:t>
      </w:r>
    </w:p>
    <w:p w14:paraId="755455A5"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Kabupaten Cilacap dengan luas wilayah, topografi, dan klimatologi yang beragam, menyimpan potensi besar yang belum sepenuhnya tergarap. Kekayaan geografis ini menawarkan peluang signifikan untuk berbagai sektor, namun pemanfaatannya masih jauh dari optimal. Tak hanya itu, area perbatasan dengan Provinsi Jawa Barat yang seharusnya menjadi gerbang ekonomi dan pariwisata, juga belum menunjukkan perkembangan maksimal. Sektor pariwisata, perdagangan, perindustrian, hingga perhubungan di wilayah strategis ini masih menghadapi tantangan serius dalam pengembangannya, menghambat potensi Cilacap untuk menjadi pusat pertumbuhan ekonomi di Jawa Bagian Selatan.</w:t>
      </w:r>
    </w:p>
    <w:p w14:paraId="3F668AE2"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Kabupaten Cilacap memiliki potensi luas wilayah, topografi dan klimatologi yang belum dimanfaatkan secara optimal. Perbatasan wilayah dengan Provinsi Jawa Barat yang belum optimal dikembangkan baik pariwisata, perdagangan, perindustrian maupun perhubungan. Selain itu potensi bencana alam masih sangat tinggi. Semua jenis bencana ada di Kabupaten Cilacap, dan seluruh kecamatan merupakan daerah rawan bencana berdasarkan dokumen RTRW. Sementara kecamatan, desa, kelurahan belum semua menjadi wilayah Tangguh bencana.</w:t>
      </w:r>
    </w:p>
    <w:p w14:paraId="5BEAE853" w14:textId="77777777" w:rsidR="00B82E55" w:rsidRPr="00696AA5" w:rsidRDefault="00B82E55">
      <w:pPr>
        <w:pStyle w:val="ListParagraph"/>
        <w:numPr>
          <w:ilvl w:val="0"/>
          <w:numId w:val="121"/>
        </w:numPr>
        <w:ind w:left="567" w:hanging="567"/>
        <w:jc w:val="both"/>
        <w:rPr>
          <w:rFonts w:ascii="Bookman Old Style" w:hAnsi="Bookman Old Style" w:cs="Tahoma"/>
          <w:b/>
          <w:bCs/>
        </w:rPr>
      </w:pPr>
      <w:r w:rsidRPr="00696AA5">
        <w:rPr>
          <w:rFonts w:ascii="Bookman Old Style" w:hAnsi="Bookman Old Style" w:cs="Tahoma"/>
          <w:b/>
          <w:bCs/>
        </w:rPr>
        <w:t xml:space="preserve">Menurunnya Daya Dukung dan Daya Tampung Lingkungan Hidup </w:t>
      </w:r>
    </w:p>
    <w:p w14:paraId="5DDFAB64"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 xml:space="preserve">Berdasarkan data pada gambaran umum disebutkan bahwa daya dukung dan daya tampung perlu mendapat perhatian. Hasil analisis KLHS menunjukkan bahwa beberapa wilayah di Kabupaten Cilacap telah mengalami penurunan kapasitas lingkungan, baik daya dukung dan daya tampung air maupun daya dukung dan daya tampung pangan. Kabupaten Cilacap yang merupakan penyangga pangan ini harus memiliki daya dukung dan daya tampung air yang baik. </w:t>
      </w:r>
    </w:p>
    <w:p w14:paraId="68BF031A" w14:textId="77777777" w:rsidR="00B82E55" w:rsidRPr="00696AA5" w:rsidRDefault="00B82E55">
      <w:pPr>
        <w:pStyle w:val="ListParagraph"/>
        <w:numPr>
          <w:ilvl w:val="0"/>
          <w:numId w:val="121"/>
        </w:numPr>
        <w:ind w:left="567" w:hanging="567"/>
        <w:jc w:val="both"/>
        <w:rPr>
          <w:rFonts w:ascii="Bookman Old Style" w:hAnsi="Bookman Old Style" w:cs="Tahoma"/>
          <w:b/>
          <w:bCs/>
        </w:rPr>
      </w:pPr>
      <w:r w:rsidRPr="00696AA5">
        <w:rPr>
          <w:rFonts w:ascii="Bookman Old Style" w:hAnsi="Bookman Old Style" w:cs="Tahoma"/>
          <w:b/>
          <w:bCs/>
        </w:rPr>
        <w:t>Belum Optimalnya Ketahanan Energi, Air, dan Kemandirian Pangan</w:t>
      </w:r>
    </w:p>
    <w:p w14:paraId="02E6EC3E"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Kabupaten Cilacap masih menghadapi tantangan dalam mencapai ketahanan energi, air, dan kemandirian pangan yang optimal. Sektor pangan menunjukkan ketersediaan yang belum stabil dan kurangnya keanekaragaman, menyebabkan masih adanya daerah rentan pangan. Akses terhadap air siap minum perpipaan juga terbatas, dengan mayoritas penduduk mengandalkan sumber non-perpipaan. Meskipun Indeks Ketahanan Pangan (IKP) Cilacap secara umum baik, Prevalensi Ketidakcukupan Konsumsi Pangan (PoU) justru berfluktuasi dan masih lebih tinggi dari rata-rata provinsi maupun nasional. Dalam upaya kemandirian energi, Cilacap telah memulai implementasi Teknologi Tepat Guna (TTG) Energi Baru Terbarukan (EBT), seperti PLTS dan biogas, namun penerapannya masih dalam skala terbatas.</w:t>
      </w:r>
    </w:p>
    <w:p w14:paraId="7001BA4C"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Dalam mendukung kemandirian pangan permasalahan yang muncul adalah masih belum optimalnya ketersediaan pangan terutama pada masa tertentu dan belum optimalnya keanekaragaman pangan  sehingga masih muncul daerah rentan pangan.</w:t>
      </w:r>
    </w:p>
    <w:p w14:paraId="3E2C7694" w14:textId="77777777" w:rsidR="00B82E55" w:rsidRPr="00696AA5" w:rsidRDefault="00B82E55">
      <w:pPr>
        <w:pStyle w:val="ListParagraph"/>
        <w:numPr>
          <w:ilvl w:val="0"/>
          <w:numId w:val="121"/>
        </w:numPr>
        <w:ind w:left="567" w:hanging="567"/>
        <w:jc w:val="both"/>
        <w:rPr>
          <w:rFonts w:ascii="Bookman Old Style" w:hAnsi="Bookman Old Style" w:cs="Tahoma"/>
          <w:b/>
          <w:bCs/>
        </w:rPr>
      </w:pPr>
      <w:r w:rsidRPr="00696AA5">
        <w:rPr>
          <w:rFonts w:ascii="Bookman Old Style" w:hAnsi="Bookman Old Style" w:cs="Tahoma"/>
          <w:b/>
          <w:bCs/>
        </w:rPr>
        <w:t>Belum Optimalnya Lingkungan Hidup Berkualitas</w:t>
      </w:r>
    </w:p>
    <w:p w14:paraId="4ACDEC7F" w14:textId="054D8922"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Kabupaten Cilacap masih berjuang mencapai lingkungan hidup berkualitas. Namun, Cilacap menunjukkan tren positif dalam mitigasi perubahan iklim dengan peningkatan kontribusi penurunan emisi Gas Rumah Kaca (GRK), menunjukkan sinergi antara pertumbuhan ekonomi dan pelestarian lingkungan. Meski ada kemajuan, upaya strategis lebih lanjut pada sanitasi dan pengelolaan sampah sangat dibutuhkan untuk menjaga kualitas lingkungan Cilacap.</w:t>
      </w:r>
    </w:p>
    <w:p w14:paraId="58F6B115"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 xml:space="preserve">Kontribusi pada penurunan GRK masih belum optimal hal ini dikarenakan kegiatan ekonomi atau masyarakat masih memberikan menghasilkan bahan yang meningkatkan GRK. Kualitas lingkungan hidup belum optimal, masih ditemuinya kualitas udara, kualitas air dan tutupan lahan yang belum optimal. Pengelolaan sampah di Kabupaten Cilacap telah mengalami kemajuan baik melalui RDF maupun 3R, namun belum mampu menyelesaikan sampah yang ada. </w:t>
      </w:r>
    </w:p>
    <w:p w14:paraId="0AF45085" w14:textId="77777777" w:rsidR="00B82E55" w:rsidRPr="00696AA5" w:rsidRDefault="00B82E55">
      <w:pPr>
        <w:pStyle w:val="ListParagraph"/>
        <w:numPr>
          <w:ilvl w:val="0"/>
          <w:numId w:val="121"/>
        </w:numPr>
        <w:ind w:left="567" w:hanging="567"/>
        <w:jc w:val="both"/>
        <w:rPr>
          <w:rFonts w:ascii="Bookman Old Style" w:hAnsi="Bookman Old Style" w:cs="Tahoma"/>
          <w:b/>
          <w:bCs/>
        </w:rPr>
      </w:pPr>
      <w:r w:rsidRPr="00696AA5">
        <w:rPr>
          <w:rFonts w:ascii="Bookman Old Style" w:hAnsi="Bookman Old Style" w:cs="Tahoma"/>
          <w:b/>
          <w:bCs/>
        </w:rPr>
        <w:t>Belum Maksimalnya Pemanfaatan Bonus Demografi</w:t>
      </w:r>
    </w:p>
    <w:p w14:paraId="59C1A248"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Sampai dengan tahun 2024 bonus demografi masih berlangsung di Kabupaten Cilacap, ini masih menjadi potensi dan ancaman pada pembangunan 5 tahun kedepan apabila penduduk usia produktif ini belum memiliki pekerjaan yang baik, pendidikan yang baik. Pertumbuhan penduduk yang tidak merata juga menjadi permasalahan kedepan, pada kecamatan dengan tingkat kepadatan yang tingkat maka menjadi potensi terjadinya kekumuhan, dan kemiskinan.</w:t>
      </w:r>
    </w:p>
    <w:p w14:paraId="747B852F" w14:textId="77777777" w:rsidR="00B82E55" w:rsidRPr="00696AA5" w:rsidRDefault="00B82E55">
      <w:pPr>
        <w:pStyle w:val="ListParagraph"/>
        <w:numPr>
          <w:ilvl w:val="0"/>
          <w:numId w:val="121"/>
        </w:numPr>
        <w:ind w:left="567" w:hanging="567"/>
        <w:jc w:val="both"/>
        <w:rPr>
          <w:rFonts w:ascii="Bookman Old Style" w:hAnsi="Bookman Old Style" w:cs="Tahoma"/>
          <w:b/>
          <w:bCs/>
        </w:rPr>
      </w:pPr>
      <w:r w:rsidRPr="00696AA5">
        <w:rPr>
          <w:rFonts w:ascii="Bookman Old Style" w:hAnsi="Bookman Old Style" w:cs="Tahoma"/>
          <w:b/>
          <w:bCs/>
        </w:rPr>
        <w:t>Resilensi terhadap Bencana dan Perubahan Iklim</w:t>
      </w:r>
    </w:p>
    <w:p w14:paraId="41B164E5"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Kabupaten Cilacap menghadapi tantangan besar dalam ketahanan bencana dan dampak perubahan iklim, karena hampir seluruh jenis bencana teridentifikasi di tiap kecamatan. Namun, kesiapsiagaan di tingkat desa dan kelurahan masih belum merata. Meskipun ada kemajuan dalam pengurangan emisi GRK, hal ini belum menjamin kesiapan daerah menghadapi berbagai ancaman. Oleh karena itu, pembangunan resiliensi yang meliputi infrastruktur tahan bencana, penataan ruang berbasis risiko, dan penguatan kapasitas masyarakat menjadi agenda penting yang harus terus diperkuat.</w:t>
      </w:r>
    </w:p>
    <w:p w14:paraId="4D7872BE" w14:textId="77777777" w:rsidR="00B82E55" w:rsidRPr="00696AA5" w:rsidRDefault="00B82E55">
      <w:pPr>
        <w:pStyle w:val="ListParagraph"/>
        <w:numPr>
          <w:ilvl w:val="1"/>
          <w:numId w:val="120"/>
        </w:numPr>
        <w:ind w:left="567" w:hanging="567"/>
        <w:jc w:val="both"/>
        <w:rPr>
          <w:rFonts w:ascii="Bookman Old Style" w:hAnsi="Bookman Old Style" w:cs="Tahoma"/>
          <w:b/>
          <w:bCs/>
        </w:rPr>
      </w:pPr>
      <w:r w:rsidRPr="00696AA5">
        <w:rPr>
          <w:rFonts w:ascii="Bookman Old Style" w:hAnsi="Bookman Old Style" w:cs="Tahoma"/>
          <w:b/>
          <w:bCs/>
        </w:rPr>
        <w:t>Aspek Kesejahteraan Masyarakat</w:t>
      </w:r>
    </w:p>
    <w:p w14:paraId="20D6BCCA" w14:textId="77777777" w:rsidR="00B82E55" w:rsidRPr="00696AA5" w:rsidRDefault="00B82E55">
      <w:pPr>
        <w:pStyle w:val="ListParagraph"/>
        <w:numPr>
          <w:ilvl w:val="0"/>
          <w:numId w:val="122"/>
        </w:numPr>
        <w:ind w:left="567" w:hanging="567"/>
        <w:jc w:val="both"/>
        <w:rPr>
          <w:rFonts w:ascii="Bookman Old Style" w:hAnsi="Bookman Old Style" w:cs="Tahoma"/>
          <w:b/>
          <w:bCs/>
        </w:rPr>
      </w:pPr>
      <w:r w:rsidRPr="00696AA5">
        <w:rPr>
          <w:rFonts w:ascii="Bookman Old Style" w:hAnsi="Bookman Old Style" w:cs="Tahoma"/>
          <w:b/>
          <w:bCs/>
        </w:rPr>
        <w:t>Menurunnya Kesejahteraan Ekonomi</w:t>
      </w:r>
    </w:p>
    <w:p w14:paraId="69155C16"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Kesejahteraan ekonomi di Kabupaten Cilacap menghadapi tantangan serius, ditandai oleh klasifikasi "Maju Tapi Tertekan" akibat pertumbuhan ekonomi yang melambat meskipun PDRB per kapita tinggi. Permasalahan ini diperberat oleh belum optimalnya pengelolaan potensi ekonomi lokal di sektor pertanian, perikanan, dan perkebunan, serta rendahnya produktivitas tenaga kerja, minimnya penanaman modal, dan keterbatasan inovasi produk. Selain itu, ketimpangan pendapatan yang tercermin dari indeks Gini yang masih tinggi dan kemiskinan yang belum tertangani efektif, diperburuk oleh akses yang tidak merata terhadap pendidikan, kesehatan, jaminan sosial, dan permodalan, khususnya bagi pelaku usaha kecil dan ekonomi kreatif.</w:t>
      </w:r>
    </w:p>
    <w:p w14:paraId="737A9580"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Pertumbuhan ekonomi di Kabupaten Cilacap dibedakan pertumbuhan ekonomi dengan migas dan tanpa migas. Sampai dengan 2024 pertumbuhan ekonomi mengalami penurunan di keduanya, namun masih diatas kondisi Jawa Tengah dan Nasional. Belum optimal dalam peningkatan potensi Cilacap dalam mendorong pertumbuhan ekonomi. Berdasarkan analisis Tipologi Klassen, Kabupaten Cilacap merupakan daerah Maju Tapi Tertekan (PDRB perkapita relatif besar namun selama lima tahun terakhir mengalami rata-rata pertumbuhan relatif rendah). Untuk mengatasi kondisi ini, Cilacap perlu kebijakan yang mendorong diversifikasi ekonomi, investasi infrastruktur, inovasi industri, dan peningkatan daya saing tenaga kerja agar pertumbuhan ekonominya kembali meningkat. Berdasarkan analisis diatas  sektor unggulan adalah Konstruksi dan Perdagangan Besar dan Eceran, Reparasi Mobil dan Sepeda Motor dan sektor potensial  adalah pertanian dan industri pengolahan.</w:t>
      </w:r>
    </w:p>
    <w:p w14:paraId="40C643B7" w14:textId="77777777" w:rsidR="00B82E55" w:rsidRPr="00696AA5" w:rsidRDefault="00B82E55">
      <w:pPr>
        <w:pStyle w:val="ListParagraph"/>
        <w:numPr>
          <w:ilvl w:val="0"/>
          <w:numId w:val="122"/>
        </w:numPr>
        <w:ind w:left="567" w:hanging="567"/>
        <w:jc w:val="both"/>
        <w:rPr>
          <w:rFonts w:ascii="Bookman Old Style" w:hAnsi="Bookman Old Style" w:cs="Tahoma"/>
          <w:b/>
          <w:bCs/>
        </w:rPr>
      </w:pPr>
      <w:r w:rsidRPr="00696AA5">
        <w:rPr>
          <w:rFonts w:ascii="Bookman Old Style" w:hAnsi="Bookman Old Style" w:cs="Tahoma"/>
          <w:b/>
          <w:bCs/>
        </w:rPr>
        <w:t>Belum Meratanya Kesehatan untuk Semua</w:t>
      </w:r>
    </w:p>
    <w:p w14:paraId="112092D5" w14:textId="6E361FFF"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Permasalahan pemerataan kesehatan di Kabupaten Cilacap menjadi tantangan signifikan, meskipun angka Usia Harapan Hidup (UHH) telah melampaui rata-rata nasional. Kondisi ini belum mencerminkan kualitas kesehatan yang merata, ditandai oleh tren peningkatan kematian ibu dan bayi, serta tingginya prevalensi penyakit menular (TBC, HIV/AIDS, DBD) dan penyakit tidak menular yang berkontribusi pada angka kematian. Lebih lanjut, perilaku hidup sehat masyarakat belum optimal, dan layanan kesehatan primer maupun rujukan masih belum merata, baik dari segi tenaga medis, alat kesehatan, maupun ketersediaan farmasi. Ketimpangan juga terlihat dalam pencapaian program keluarga berencana dan indeks pembangunan keluarga, menegaskan bahwa pemerataan akses dan kualitas layanan kesehatan di seluruh wilayah Cilacap masih perlu ditingkatkan.</w:t>
      </w:r>
    </w:p>
    <w:p w14:paraId="29ADB691"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Berdasarkan pembentuk Indek Pembangunan Manusia, unsur kesehatan miliki angka tertinggi. Usia Harapan Hidup mencapai angka diatas Jawa Tengah dan Nasional, namun kondisi ini tidak sebanding dengan kematian ibu dan bayi yang mengalami peningkatan, kondisi kesehatan masyarakat yang belum optimal, penyakit menular dan tidak menular mengalami peningkatan, TBC belum mencapai eliminasi, HIV AIDS mengalami peningkatan, DBD, dan penyakit tidak menular memberikan kontribusi yang cukup signifikan pada kematian di Kabupaten Cilacap. Usia lanjut yang diharapkan merupakan usia lanjut yang sehat dan tanpa kecacatan juga masih menjadi permasalahan. Kondisi ini juga dikarenakan perilaku hidup sehat yang belum optimal dan pelayanan kesehatan primer dan rujukan yang belum merata dan belum optimal baik tenaga kesehatan maupun alat kesehatan dan perbekalan farmasi.</w:t>
      </w:r>
    </w:p>
    <w:p w14:paraId="0841B391"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Kematian ibu dan bayi yang masih menjadi permasalahan dikarenakan salah satunya adalah ketercapaian pengendalian penduduk dan keluarga berencana yang belum optimal. Pencapaian indeks pembangunan keluarga juga belum optimal.</w:t>
      </w:r>
    </w:p>
    <w:p w14:paraId="5B9281D0" w14:textId="77777777" w:rsidR="00B82E55" w:rsidRPr="00696AA5" w:rsidRDefault="00B82E55">
      <w:pPr>
        <w:pStyle w:val="ListParagraph"/>
        <w:numPr>
          <w:ilvl w:val="0"/>
          <w:numId w:val="122"/>
        </w:numPr>
        <w:ind w:left="567" w:hanging="567"/>
        <w:jc w:val="both"/>
        <w:rPr>
          <w:rFonts w:ascii="Bookman Old Style" w:hAnsi="Bookman Old Style" w:cs="Tahoma"/>
          <w:b/>
          <w:bCs/>
        </w:rPr>
      </w:pPr>
      <w:r w:rsidRPr="00696AA5">
        <w:rPr>
          <w:rFonts w:ascii="Bookman Old Style" w:hAnsi="Bookman Old Style" w:cs="Tahoma"/>
          <w:b/>
          <w:bCs/>
        </w:rPr>
        <w:t xml:space="preserve">Belum </w:t>
      </w:r>
      <w:r w:rsidRPr="00696AA5">
        <w:rPr>
          <w:rFonts w:ascii="Bookman Old Style" w:hAnsi="Bookman Old Style" w:cs="Tahoma"/>
          <w:b/>
          <w:bCs/>
          <w:lang w:val="en-US"/>
        </w:rPr>
        <w:t xml:space="preserve">Optimalnya </w:t>
      </w:r>
      <w:r w:rsidRPr="00696AA5">
        <w:rPr>
          <w:rFonts w:ascii="Bookman Old Style" w:hAnsi="Bookman Old Style" w:cs="Tahoma"/>
          <w:b/>
          <w:bCs/>
        </w:rPr>
        <w:t>Pendidikan Berkualitas yang Merata</w:t>
      </w:r>
    </w:p>
    <w:p w14:paraId="1E8AF4FC"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Belum optimal kualitas pendidikan hal ini dapat terlihat dari data rata rata lama sekolah yang masih diatas Jawa Tengah dan Nasional. Masih ditemukannya anak tidak sekolah, belum optimalnya penyelenggaraan kesetaraan menjadi pemicu pada rata rata lama sekolah yang belum mencapai angka optimal. Kualitas sekolah dan guru juga masih menjadi permasalahan yang akan diselesaikan pada 5 tahun ke depan</w:t>
      </w:r>
    </w:p>
    <w:p w14:paraId="53E53B04" w14:textId="77777777" w:rsidR="00B82E55" w:rsidRPr="00696AA5" w:rsidRDefault="00B82E55">
      <w:pPr>
        <w:pStyle w:val="ListParagraph"/>
        <w:numPr>
          <w:ilvl w:val="0"/>
          <w:numId w:val="122"/>
        </w:numPr>
        <w:ind w:left="567" w:hanging="567"/>
        <w:jc w:val="both"/>
        <w:rPr>
          <w:rFonts w:ascii="Bookman Old Style" w:hAnsi="Bookman Old Style" w:cs="Tahoma"/>
          <w:b/>
          <w:bCs/>
        </w:rPr>
      </w:pPr>
      <w:r w:rsidRPr="00696AA5">
        <w:rPr>
          <w:rFonts w:ascii="Bookman Old Style" w:hAnsi="Bookman Old Style" w:cs="Tahoma"/>
          <w:b/>
          <w:bCs/>
        </w:rPr>
        <w:t>Belum Optimalnya Perlindungan Sosial yang Adaptif</w:t>
      </w:r>
    </w:p>
    <w:p w14:paraId="1C15EFA2"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 xml:space="preserve"> Penanganan kemiskinan belum sepenuhnya efektif, ditandai dengan ketimpangan pendapatan dan belum optimalnya cakupan program perlindungan sosial bagi kelompok rentan seperti penduduk miskin, lanjut usia, penyandang disabilitas, dan korban bencana. Selain itu, cakupan kepesertaan program jaminan sosial ketenagakerjaan dan kesehatan mengalami fluktuasi, mencerminkan kurang stabilnya akses terhadap jaminan sosial bagi pekerja. Masih rendahnya akurasi program bantuan sosial, ketidakterpaduan sistem administrasi kependudukan, serta terbatasnya kesempatan bagi kelompok rentan untuk berpartisipasi aktif dalam pembangunan juga menjadi hambatan utama. Kondisi ini diperparah oleh risiko bencana yang belum diimbangi dengan perlindungan sosial yang memadai.</w:t>
      </w:r>
    </w:p>
    <w:p w14:paraId="1096D1E7"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Penanganan kemiskinan masih menjadi permasalahan untuk dicarikan pemecahan di 5 tahun yang akan datang. Ketimpangan pendapatan yang dilihat dari indek gini juga menjadi permasalahan. Penanganan dan pemberian perlindungan sosial pada penduduk miskin dan pemerlu kesejahteraan yang lain masih menjadi permasalahan juga.</w:t>
      </w:r>
    </w:p>
    <w:p w14:paraId="04FF394D" w14:textId="77777777" w:rsidR="00B82E55" w:rsidRPr="00696AA5" w:rsidRDefault="00B82E55">
      <w:pPr>
        <w:pStyle w:val="ListParagraph"/>
        <w:numPr>
          <w:ilvl w:val="0"/>
          <w:numId w:val="122"/>
        </w:numPr>
        <w:ind w:left="567" w:hanging="567"/>
        <w:jc w:val="both"/>
        <w:rPr>
          <w:rFonts w:ascii="Bookman Old Style" w:hAnsi="Bookman Old Style" w:cs="Tahoma"/>
          <w:b/>
          <w:bCs/>
        </w:rPr>
      </w:pPr>
      <w:r w:rsidRPr="00696AA5">
        <w:rPr>
          <w:rFonts w:ascii="Bookman Old Style" w:hAnsi="Bookman Old Style" w:cs="Tahoma"/>
          <w:b/>
          <w:bCs/>
        </w:rPr>
        <w:t>Belum Optimalnya Pemajuan Masyarakat yang Beragama Maslahat dan Berkebudayaan Maju</w:t>
      </w:r>
    </w:p>
    <w:p w14:paraId="4E460328"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Belum optimalnya pemajuan kebudayaan yang ditandai dengan belum optimalnya pelestarian cagar budaya dan warisan budaya tak benda; dan masih rentannya Kabupaten Cilacap dalam perwujudan harmonisasi dan kerukanan antar umat beragama</w:t>
      </w:r>
    </w:p>
    <w:p w14:paraId="6EF3FA9B" w14:textId="77777777" w:rsidR="00B82E55" w:rsidRPr="00696AA5" w:rsidRDefault="00B82E55">
      <w:pPr>
        <w:pStyle w:val="ListParagraph"/>
        <w:numPr>
          <w:ilvl w:val="0"/>
          <w:numId w:val="122"/>
        </w:numPr>
        <w:ind w:left="567" w:hanging="567"/>
        <w:jc w:val="both"/>
        <w:rPr>
          <w:rFonts w:ascii="Bookman Old Style" w:hAnsi="Bookman Old Style" w:cs="Tahoma"/>
          <w:b/>
          <w:bCs/>
        </w:rPr>
      </w:pPr>
      <w:r w:rsidRPr="00696AA5">
        <w:rPr>
          <w:rFonts w:ascii="Bookman Old Style" w:hAnsi="Bookman Old Style" w:cs="Tahoma"/>
          <w:b/>
          <w:bCs/>
        </w:rPr>
        <w:t>Belum Optimalnya Keluarga Berkualitas, Kesetaraan Gender, dan Masyarakat Inklusif</w:t>
      </w:r>
    </w:p>
    <w:p w14:paraId="20E20DC9" w14:textId="77777777" w:rsidR="00B82E55" w:rsidRPr="00696AA5" w:rsidRDefault="00B82E55" w:rsidP="00B82E55">
      <w:pPr>
        <w:ind w:left="567" w:firstLine="851"/>
        <w:jc w:val="both"/>
        <w:rPr>
          <w:rFonts w:ascii="Bookman Old Style" w:hAnsi="Bookman Old Style" w:cs="Tahoma"/>
        </w:rPr>
      </w:pPr>
      <w:r w:rsidRPr="00696AA5">
        <w:rPr>
          <w:rFonts w:ascii="Bookman Old Style" w:hAnsi="Bookman Old Style" w:cs="Tahoma"/>
        </w:rPr>
        <w:t>Belum optimalnya kesetaraan dan keadilan gender, kasus kekerasan pada perempuan dan anak masih menjadi permasalahan. Pemenuhan hak anak juga belum optimal, implementasi Kabupaten Layak Anak, Kecamatan Layak anak, Desa/Kelurahan layak anak masih menjadi permasalahan dalam rangka mendukung perlindungan anak.</w:t>
      </w:r>
    </w:p>
    <w:p w14:paraId="1B37AD11" w14:textId="77777777" w:rsidR="00B82E55" w:rsidRPr="00696AA5" w:rsidRDefault="00B82E55">
      <w:pPr>
        <w:pStyle w:val="ListParagraph"/>
        <w:numPr>
          <w:ilvl w:val="1"/>
          <w:numId w:val="120"/>
        </w:numPr>
        <w:ind w:left="567" w:hanging="567"/>
        <w:jc w:val="both"/>
        <w:rPr>
          <w:rFonts w:ascii="Bookman Old Style" w:hAnsi="Bookman Old Style" w:cs="Tahoma"/>
          <w:b/>
          <w:bCs/>
        </w:rPr>
      </w:pPr>
      <w:r w:rsidRPr="00696AA5">
        <w:rPr>
          <w:rFonts w:ascii="Bookman Old Style" w:hAnsi="Bookman Old Style" w:cs="Tahoma"/>
          <w:b/>
          <w:bCs/>
        </w:rPr>
        <w:t>Aspek Daya Saing Daerah</w:t>
      </w:r>
    </w:p>
    <w:p w14:paraId="41F71EDF" w14:textId="77777777" w:rsidR="00B82E55" w:rsidRPr="00696AA5" w:rsidRDefault="00B82E55">
      <w:pPr>
        <w:pStyle w:val="ListParagraph"/>
        <w:numPr>
          <w:ilvl w:val="0"/>
          <w:numId w:val="123"/>
        </w:numPr>
        <w:tabs>
          <w:tab w:val="left" w:pos="567"/>
        </w:tabs>
        <w:ind w:left="567" w:hanging="567"/>
        <w:jc w:val="both"/>
        <w:rPr>
          <w:rFonts w:ascii="Bookman Old Style" w:hAnsi="Bookman Old Style"/>
          <w:b/>
        </w:rPr>
      </w:pPr>
      <w:r w:rsidRPr="00696AA5">
        <w:rPr>
          <w:rFonts w:ascii="Bookman Old Style" w:hAnsi="Bookman Old Style"/>
          <w:b/>
        </w:rPr>
        <w:t>Menurunnya Daya Saing Ekonomi Daerah</w:t>
      </w:r>
    </w:p>
    <w:p w14:paraId="4068259B" w14:textId="77777777" w:rsidR="00B82E55" w:rsidRPr="00696AA5" w:rsidRDefault="00B82E55">
      <w:pPr>
        <w:pStyle w:val="ListParagraph"/>
        <w:numPr>
          <w:ilvl w:val="0"/>
          <w:numId w:val="124"/>
        </w:numPr>
        <w:ind w:left="1134" w:hanging="567"/>
        <w:jc w:val="both"/>
        <w:rPr>
          <w:rFonts w:ascii="Bookman Old Style" w:hAnsi="Bookman Old Style"/>
          <w:bCs/>
        </w:rPr>
      </w:pPr>
      <w:r w:rsidRPr="00696AA5">
        <w:rPr>
          <w:rFonts w:ascii="Bookman Old Style" w:hAnsi="Bookman Old Style"/>
          <w:bCs/>
        </w:rPr>
        <w:t>Pembangunan kewirausahaan di Kabupaten Cilacap menjadi permasalahan saat ini. Belum optimalnya pertumbuhan UMKM dan sinergitas membangun UMKM yang berdaya saing.</w:t>
      </w:r>
    </w:p>
    <w:p w14:paraId="767787EB" w14:textId="77777777" w:rsidR="00B82E55" w:rsidRPr="00696AA5" w:rsidRDefault="00B82E55">
      <w:pPr>
        <w:pStyle w:val="ListParagraph"/>
        <w:numPr>
          <w:ilvl w:val="0"/>
          <w:numId w:val="124"/>
        </w:numPr>
        <w:ind w:left="1134" w:hanging="567"/>
        <w:jc w:val="both"/>
        <w:rPr>
          <w:rFonts w:ascii="Bookman Old Style" w:hAnsi="Bookman Old Style"/>
          <w:bCs/>
        </w:rPr>
      </w:pPr>
      <w:r w:rsidRPr="00696AA5">
        <w:rPr>
          <w:rFonts w:ascii="Bookman Old Style" w:hAnsi="Bookman Old Style"/>
          <w:bCs/>
        </w:rPr>
        <w:t xml:space="preserve">Investasi Kabupaten Cilacap didominasi investasi padat modal yang belum mampu menyerap tenaga kerja. Pelayanan perijinan dalam Mall Pelayanan Publik masih belum optimal. </w:t>
      </w:r>
    </w:p>
    <w:p w14:paraId="62A62FB1" w14:textId="77777777" w:rsidR="00B82E55" w:rsidRPr="00696AA5" w:rsidRDefault="00B82E55">
      <w:pPr>
        <w:pStyle w:val="ListParagraph"/>
        <w:numPr>
          <w:ilvl w:val="0"/>
          <w:numId w:val="124"/>
        </w:numPr>
        <w:ind w:left="1134" w:hanging="567"/>
        <w:jc w:val="both"/>
        <w:rPr>
          <w:rFonts w:ascii="Bookman Old Style" w:hAnsi="Bookman Old Style"/>
          <w:bCs/>
        </w:rPr>
      </w:pPr>
      <w:r w:rsidRPr="00696AA5">
        <w:rPr>
          <w:rFonts w:ascii="Bookman Old Style" w:hAnsi="Bookman Old Style"/>
          <w:bCs/>
        </w:rPr>
        <w:t>Belum optimalnya ekspor produk unggulan Cilacap, kurangnya sarana dan prasarana perdagangan yang berkualitas.</w:t>
      </w:r>
    </w:p>
    <w:p w14:paraId="1C8073BE" w14:textId="77777777" w:rsidR="00B82E55" w:rsidRPr="00696AA5" w:rsidRDefault="00B82E55">
      <w:pPr>
        <w:pStyle w:val="ListParagraph"/>
        <w:numPr>
          <w:ilvl w:val="0"/>
          <w:numId w:val="124"/>
        </w:numPr>
        <w:ind w:left="1134" w:hanging="567"/>
        <w:jc w:val="both"/>
        <w:rPr>
          <w:rFonts w:ascii="Bookman Old Style" w:hAnsi="Bookman Old Style"/>
          <w:bCs/>
        </w:rPr>
      </w:pPr>
      <w:r w:rsidRPr="00696AA5">
        <w:rPr>
          <w:rFonts w:ascii="Bookman Old Style" w:hAnsi="Bookman Old Style"/>
          <w:bCs/>
        </w:rPr>
        <w:t>Belum optimalnya pemanfaatan kawasan industri, belum optimalnya pengembangan kluster industri potensi, belum optimalnya pengembangan industri kecil dan menengah.</w:t>
      </w:r>
    </w:p>
    <w:p w14:paraId="6FB21CEC" w14:textId="77777777" w:rsidR="00B82E55" w:rsidRPr="00696AA5" w:rsidRDefault="00B82E55">
      <w:pPr>
        <w:pStyle w:val="ListParagraph"/>
        <w:numPr>
          <w:ilvl w:val="0"/>
          <w:numId w:val="123"/>
        </w:numPr>
        <w:tabs>
          <w:tab w:val="left" w:pos="567"/>
        </w:tabs>
        <w:ind w:left="567" w:hanging="567"/>
        <w:jc w:val="both"/>
        <w:rPr>
          <w:rFonts w:ascii="Bookman Old Style" w:hAnsi="Bookman Old Style"/>
          <w:b/>
        </w:rPr>
      </w:pPr>
      <w:r w:rsidRPr="00696AA5">
        <w:rPr>
          <w:rFonts w:ascii="Bookman Old Style" w:hAnsi="Bookman Old Style"/>
          <w:b/>
        </w:rPr>
        <w:t>Belum Optimalnya Daya Saing Sumber Daya Manusia (SDM)</w:t>
      </w:r>
    </w:p>
    <w:p w14:paraId="1F0C860B" w14:textId="77777777" w:rsidR="00B82E55" w:rsidRPr="00696AA5" w:rsidRDefault="00B82E55">
      <w:pPr>
        <w:pStyle w:val="ListParagraph"/>
        <w:numPr>
          <w:ilvl w:val="0"/>
          <w:numId w:val="125"/>
        </w:numPr>
        <w:ind w:left="1134" w:hanging="567"/>
        <w:jc w:val="both"/>
        <w:rPr>
          <w:rFonts w:ascii="Bookman Old Style" w:hAnsi="Bookman Old Style"/>
          <w:bCs/>
        </w:rPr>
      </w:pPr>
      <w:r w:rsidRPr="00696AA5">
        <w:rPr>
          <w:rFonts w:ascii="Bookman Old Style" w:hAnsi="Bookman Old Style"/>
          <w:bCs/>
        </w:rPr>
        <w:t>Belum optimalnya peran perpustakaan sebagai pusat pengembangan literasi masyarakat.</w:t>
      </w:r>
    </w:p>
    <w:p w14:paraId="3E7F14A9" w14:textId="77777777" w:rsidR="00B82E55" w:rsidRPr="00696AA5" w:rsidRDefault="00B82E55">
      <w:pPr>
        <w:pStyle w:val="ListParagraph"/>
        <w:numPr>
          <w:ilvl w:val="0"/>
          <w:numId w:val="125"/>
        </w:numPr>
        <w:ind w:left="1134" w:hanging="567"/>
        <w:jc w:val="both"/>
        <w:rPr>
          <w:rFonts w:ascii="Bookman Old Style" w:hAnsi="Bookman Old Style"/>
          <w:bCs/>
        </w:rPr>
      </w:pPr>
      <w:r w:rsidRPr="00696AA5">
        <w:rPr>
          <w:rFonts w:ascii="Bookman Old Style" w:hAnsi="Bookman Old Style"/>
          <w:bCs/>
        </w:rPr>
        <w:t>Belum</w:t>
      </w:r>
      <w:r w:rsidRPr="00696AA5">
        <w:rPr>
          <w:rFonts w:ascii="Bookman Old Style" w:hAnsi="Bookman Old Style"/>
          <w:b/>
        </w:rPr>
        <w:t xml:space="preserve"> </w:t>
      </w:r>
      <w:r w:rsidRPr="00696AA5">
        <w:rPr>
          <w:rFonts w:ascii="Bookman Old Style" w:hAnsi="Bookman Old Style"/>
          <w:bCs/>
        </w:rPr>
        <w:t>optimalnya kearsipan dalam mendorong pembangunan yang berkelanjutan. Digitalisasi kearsipan belum optimal</w:t>
      </w:r>
    </w:p>
    <w:p w14:paraId="2C4867DE" w14:textId="77777777" w:rsidR="00B82E55" w:rsidRPr="00696AA5" w:rsidRDefault="00B82E55">
      <w:pPr>
        <w:pStyle w:val="ListParagraph"/>
        <w:numPr>
          <w:ilvl w:val="0"/>
          <w:numId w:val="125"/>
        </w:numPr>
        <w:ind w:left="1134" w:hanging="567"/>
        <w:jc w:val="both"/>
        <w:rPr>
          <w:rFonts w:ascii="Bookman Old Style" w:hAnsi="Bookman Old Style"/>
          <w:bCs/>
        </w:rPr>
      </w:pPr>
      <w:r w:rsidRPr="00696AA5">
        <w:rPr>
          <w:rFonts w:ascii="Bookman Old Style" w:hAnsi="Bookman Old Style"/>
          <w:bCs/>
        </w:rPr>
        <w:t xml:space="preserve">Tingginya pengangguran disebabkan oleh belum terciptanya sinergitas kebutuhan dan penyediaan keterampilan calon tenaga kerja, belum optimalnya kerjasama perguruan tinggi dengan perusahaan dalam konsep pendidikan vokasi.  </w:t>
      </w:r>
    </w:p>
    <w:p w14:paraId="70C58CA2" w14:textId="77777777" w:rsidR="00B82E55" w:rsidRPr="00696AA5" w:rsidRDefault="00B82E55">
      <w:pPr>
        <w:pStyle w:val="ListParagraph"/>
        <w:numPr>
          <w:ilvl w:val="0"/>
          <w:numId w:val="123"/>
        </w:numPr>
        <w:tabs>
          <w:tab w:val="left" w:pos="567"/>
        </w:tabs>
        <w:ind w:left="567" w:hanging="567"/>
        <w:jc w:val="both"/>
        <w:rPr>
          <w:rFonts w:ascii="Bookman Old Style" w:hAnsi="Bookman Old Style"/>
          <w:b/>
        </w:rPr>
      </w:pPr>
      <w:r w:rsidRPr="00696AA5">
        <w:rPr>
          <w:rFonts w:ascii="Bookman Old Style" w:hAnsi="Bookman Old Style"/>
          <w:b/>
        </w:rPr>
        <w:t>Belum Optimalnya Daya Saing Fasilitas/ Infrastruktur Wilayah</w:t>
      </w:r>
    </w:p>
    <w:p w14:paraId="65B10CA6" w14:textId="77777777" w:rsidR="00B82E55" w:rsidRPr="00696AA5" w:rsidRDefault="00B82E55">
      <w:pPr>
        <w:pStyle w:val="ListParagraph"/>
        <w:numPr>
          <w:ilvl w:val="0"/>
          <w:numId w:val="126"/>
        </w:numPr>
        <w:ind w:left="1134" w:hanging="567"/>
        <w:jc w:val="both"/>
        <w:rPr>
          <w:rFonts w:ascii="Bookman Old Style" w:hAnsi="Bookman Old Style"/>
          <w:b/>
        </w:rPr>
      </w:pPr>
      <w:r w:rsidRPr="00696AA5">
        <w:rPr>
          <w:rFonts w:ascii="Bookman Old Style" w:hAnsi="Bookman Old Style"/>
          <w:bCs/>
        </w:rPr>
        <w:t>Menciptakan kualitas pembangunan dan pertumbuhan ekonomi yang tangguh dibutuhkan kualitas infrastruktur yang optimal. Masih ditemukannya jalan yang rusak dan kondisi drainase yang belum optimal. Kebutuhan infrastruktur dasar belum secara merata diakses oleh masyarakat yaitu air bersih dan sanitasi layak dan aman. Penggunaan tata ruang yang belum sesuai peruntukkannya juga menjadi perhatian ke depan, terutama pada perwujudan produktivitas pertanian.</w:t>
      </w:r>
    </w:p>
    <w:p w14:paraId="543F286D" w14:textId="77777777" w:rsidR="00B82E55" w:rsidRPr="00696AA5" w:rsidRDefault="00B82E55">
      <w:pPr>
        <w:pStyle w:val="ListParagraph"/>
        <w:numPr>
          <w:ilvl w:val="0"/>
          <w:numId w:val="126"/>
        </w:numPr>
        <w:ind w:left="1134" w:hanging="567"/>
        <w:jc w:val="both"/>
        <w:rPr>
          <w:rFonts w:ascii="Bookman Old Style" w:hAnsi="Bookman Old Style"/>
          <w:bCs/>
        </w:rPr>
      </w:pPr>
      <w:r w:rsidRPr="00696AA5">
        <w:rPr>
          <w:rFonts w:ascii="Bookman Old Style" w:hAnsi="Bookman Old Style"/>
          <w:bCs/>
        </w:rPr>
        <w:t>Kebutuhan rumah masih menjadi permasalahan, pemenuhan rumah masih menjadi prioritas.  Masih ditemukannya rumah tidak layak huni dan diperkirakan jumlah ini akan meningkat apabila pemenuhan rumah tidak terselesaikan. Kawasan kumuh juga belum terselesaikan.</w:t>
      </w:r>
    </w:p>
    <w:p w14:paraId="15FEBB90" w14:textId="77777777" w:rsidR="00B82E55" w:rsidRPr="00696AA5" w:rsidRDefault="00B82E55">
      <w:pPr>
        <w:pStyle w:val="ListParagraph"/>
        <w:numPr>
          <w:ilvl w:val="0"/>
          <w:numId w:val="126"/>
        </w:numPr>
        <w:ind w:left="1134" w:hanging="567"/>
        <w:jc w:val="both"/>
        <w:rPr>
          <w:rFonts w:ascii="Bookman Old Style" w:hAnsi="Bookman Old Style"/>
          <w:bCs/>
        </w:rPr>
      </w:pPr>
      <w:r w:rsidRPr="00696AA5">
        <w:rPr>
          <w:rFonts w:ascii="Bookman Old Style" w:hAnsi="Bookman Old Style"/>
          <w:bCs/>
        </w:rPr>
        <w:t>Ketimpangan pembangunan dan konektivitas antar wilayah menjadi permasalahan tersendiri. Masih terjadinya kemacetan di beberapa titik yang disebabkan oleh tingginya jumlah kendaraan. Kemacetan terjadi pada waktu tertentu. Kebiasaan masyarakat memakai kendaraan sendiri karena murah dan cepat menyebabkan tingkat kemacetan. Belum dibukanya konektivitas antara wilayah dengan Kabupaten sekitar terutama pada wilayah Cilacap Bagian Barat.</w:t>
      </w:r>
    </w:p>
    <w:p w14:paraId="686E2E3F" w14:textId="77777777" w:rsidR="00B82E55" w:rsidRPr="00696AA5" w:rsidRDefault="00B82E55">
      <w:pPr>
        <w:pStyle w:val="ListParagraph"/>
        <w:numPr>
          <w:ilvl w:val="0"/>
          <w:numId w:val="126"/>
        </w:numPr>
        <w:ind w:left="1134" w:hanging="567"/>
        <w:jc w:val="both"/>
        <w:rPr>
          <w:rFonts w:ascii="Bookman Old Style" w:hAnsi="Bookman Old Style"/>
          <w:bCs/>
        </w:rPr>
      </w:pPr>
      <w:r w:rsidRPr="00696AA5">
        <w:rPr>
          <w:rFonts w:ascii="Bookman Old Style" w:hAnsi="Bookman Old Style"/>
          <w:bCs/>
        </w:rPr>
        <w:t>Sistem Pembangunan Berbasis Elektronik menjadi isu pembangunan. Digitalisasi semua lini menjadi tantangan bagi daerah untuk menyiapkan sarana dan prasarana. Pelayanan kepada masyarakat yang cepat juga menjadi permasalahan sampai dengan 2024 ini.</w:t>
      </w:r>
    </w:p>
    <w:p w14:paraId="74FA678B" w14:textId="77777777" w:rsidR="00B82E55" w:rsidRPr="00696AA5" w:rsidRDefault="00B82E55">
      <w:pPr>
        <w:pStyle w:val="ListParagraph"/>
        <w:numPr>
          <w:ilvl w:val="1"/>
          <w:numId w:val="120"/>
        </w:numPr>
        <w:ind w:left="567" w:hanging="567"/>
        <w:jc w:val="both"/>
        <w:rPr>
          <w:rFonts w:ascii="Bookman Old Style" w:hAnsi="Bookman Old Style" w:cs="Tahoma"/>
          <w:b/>
          <w:bCs/>
        </w:rPr>
      </w:pPr>
      <w:r w:rsidRPr="00696AA5">
        <w:rPr>
          <w:rFonts w:ascii="Bookman Old Style" w:hAnsi="Bookman Old Style" w:cs="Tahoma"/>
          <w:b/>
          <w:bCs/>
        </w:rPr>
        <w:t xml:space="preserve">Aspek Pelayanan Umum </w:t>
      </w:r>
    </w:p>
    <w:p w14:paraId="45633AAE" w14:textId="77777777" w:rsidR="00B82E55" w:rsidRPr="00696AA5" w:rsidRDefault="00B82E55">
      <w:pPr>
        <w:pStyle w:val="ListParagraph"/>
        <w:numPr>
          <w:ilvl w:val="0"/>
          <w:numId w:val="127"/>
        </w:numPr>
        <w:ind w:left="851" w:hanging="284"/>
        <w:jc w:val="both"/>
        <w:rPr>
          <w:rFonts w:ascii="Bookman Old Style" w:hAnsi="Bookman Old Style"/>
        </w:rPr>
      </w:pPr>
      <w:r w:rsidRPr="00696AA5">
        <w:rPr>
          <w:rFonts w:ascii="Bookman Old Style" w:hAnsi="Bookman Old Style"/>
        </w:rPr>
        <w:t>Belum optimalnya reformasi birokrasi yang dikarenakan belum optimalnya kualitas perencanaan dalam mendorong capaian SAKIP yang lebih baik, belum optimalnya kualitas dan kapasitas fiskal keuangan, belum optimalnya kualitas kepegawaian dalam mendukung Merit System dan belum optimalnya pengawasan pembangunan. Masih rendahnya kepemilikan KIA. Riset dan inovasi belum mewarnai dalam penyusunan perencanaan dan pelaksanaan pembangunan. Reformasi hukum menjadi hal yang perlu mendapat prioritas dalam rangka mendorong penegakan perda dan Perkada.</w:t>
      </w:r>
    </w:p>
    <w:p w14:paraId="0ACEF05E" w14:textId="77777777" w:rsidR="00B82E55" w:rsidRPr="00696AA5" w:rsidRDefault="00B82E55">
      <w:pPr>
        <w:pStyle w:val="ListParagraph"/>
        <w:numPr>
          <w:ilvl w:val="0"/>
          <w:numId w:val="127"/>
        </w:numPr>
        <w:ind w:left="851" w:hanging="284"/>
        <w:jc w:val="both"/>
        <w:rPr>
          <w:rFonts w:ascii="Bookman Old Style" w:hAnsi="Bookman Old Style"/>
        </w:rPr>
      </w:pPr>
      <w:r w:rsidRPr="00696AA5">
        <w:rPr>
          <w:rFonts w:ascii="Bookman Old Style" w:hAnsi="Bookman Old Style"/>
        </w:rPr>
        <w:t>Tingkat pemanfaatan statistik dalam pembangunan masih belum optimal. Belum terciptanya satu data sesuai dengan Perpres 39 tahun 2019.</w:t>
      </w:r>
    </w:p>
    <w:p w14:paraId="267E409D" w14:textId="4E8EFB97" w:rsidR="001B59D1" w:rsidRPr="00696AA5" w:rsidRDefault="00B82E55">
      <w:pPr>
        <w:pStyle w:val="ListParagraph"/>
        <w:numPr>
          <w:ilvl w:val="0"/>
          <w:numId w:val="127"/>
        </w:numPr>
        <w:ind w:left="851" w:hanging="284"/>
        <w:jc w:val="both"/>
        <w:rPr>
          <w:rFonts w:ascii="Bookman Old Style" w:hAnsi="Bookman Old Style"/>
        </w:rPr>
      </w:pPr>
      <w:r w:rsidRPr="00696AA5">
        <w:rPr>
          <w:rFonts w:ascii="Bookman Old Style" w:hAnsi="Bookman Old Style"/>
        </w:rPr>
        <w:t>Keamanan informasi masih menjadi permasalahan dalam pembangunan di era digitalisasi. Permasalahan yang muncul adalah kelemahan infrastruktur teknologi, kurangnya kesadaran akan keamanan informasi dan kurangnya kebijakan keamanan yang jelas serta ancaman serangan siber</w:t>
      </w:r>
      <w:r w:rsidR="00CD18FA" w:rsidRPr="00696AA5">
        <w:rPr>
          <w:rFonts w:ascii="Bookman Old Style" w:hAnsi="Bookman Old Style"/>
        </w:rPr>
        <w:t>.</w:t>
      </w:r>
    </w:p>
    <w:p w14:paraId="54687A94" w14:textId="4E78739F" w:rsidR="00705F0C" w:rsidRPr="00696AA5" w:rsidRDefault="00705F0C" w:rsidP="00717243">
      <w:pPr>
        <w:spacing w:line="240" w:lineRule="auto"/>
        <w:rPr>
          <w:rFonts w:ascii="Bookman Old Style" w:hAnsi="Bookman Old Style"/>
          <w:sz w:val="24"/>
          <w:szCs w:val="24"/>
        </w:rPr>
      </w:pPr>
    </w:p>
    <w:p w14:paraId="7DF874E6" w14:textId="4744D329" w:rsidR="00077CDC" w:rsidRPr="00696AA5" w:rsidRDefault="00077CDC" w:rsidP="00717243">
      <w:pPr>
        <w:spacing w:line="240" w:lineRule="auto"/>
        <w:rPr>
          <w:rFonts w:ascii="Bookman Old Style" w:hAnsi="Bookman Old Style"/>
          <w:sz w:val="24"/>
          <w:szCs w:val="24"/>
        </w:rPr>
      </w:pPr>
    </w:p>
    <w:p w14:paraId="3665A7AF" w14:textId="0F587D9F" w:rsidR="00077CDC" w:rsidRPr="00696AA5" w:rsidRDefault="00077CDC" w:rsidP="00717243">
      <w:pPr>
        <w:spacing w:line="240" w:lineRule="auto"/>
        <w:rPr>
          <w:rFonts w:ascii="Bookman Old Style" w:hAnsi="Bookman Old Style"/>
          <w:sz w:val="24"/>
          <w:szCs w:val="24"/>
        </w:rPr>
      </w:pPr>
    </w:p>
    <w:p w14:paraId="50D800A5" w14:textId="4EA43132" w:rsidR="00077CDC" w:rsidRPr="00696AA5" w:rsidRDefault="00077CDC" w:rsidP="00717243">
      <w:pPr>
        <w:spacing w:line="240" w:lineRule="auto"/>
        <w:rPr>
          <w:rFonts w:ascii="Bookman Old Style" w:hAnsi="Bookman Old Style"/>
          <w:sz w:val="24"/>
          <w:szCs w:val="24"/>
        </w:rPr>
      </w:pPr>
    </w:p>
    <w:p w14:paraId="0C003950" w14:textId="20C7ECEB" w:rsidR="00077CDC" w:rsidRPr="00696AA5" w:rsidRDefault="00077CDC" w:rsidP="00717243">
      <w:pPr>
        <w:spacing w:line="240" w:lineRule="auto"/>
        <w:rPr>
          <w:rFonts w:ascii="Bookman Old Style" w:hAnsi="Bookman Old Style"/>
          <w:sz w:val="24"/>
          <w:szCs w:val="24"/>
        </w:rPr>
      </w:pPr>
    </w:p>
    <w:p w14:paraId="01C85456" w14:textId="5039D566" w:rsidR="00AB5C27" w:rsidRPr="00696AA5" w:rsidRDefault="00AB5C27" w:rsidP="00717243">
      <w:pPr>
        <w:pStyle w:val="Heading3"/>
        <w:keepNext/>
        <w:keepLines/>
        <w:numPr>
          <w:ilvl w:val="2"/>
          <w:numId w:val="10"/>
        </w:numPr>
        <w:tabs>
          <w:tab w:val="left" w:pos="1276"/>
        </w:tabs>
        <w:spacing w:before="0" w:beforeAutospacing="0" w:after="0" w:afterAutospacing="0" w:line="360" w:lineRule="auto"/>
        <w:ind w:left="709" w:hanging="747"/>
      </w:pPr>
      <w:bookmarkStart w:id="579" w:name="_Toc28367085"/>
      <w:bookmarkStart w:id="580" w:name="_Toc28403132"/>
      <w:bookmarkStart w:id="581" w:name="_Toc28437065"/>
      <w:bookmarkStart w:id="582" w:name="_Toc28437117"/>
      <w:bookmarkStart w:id="583" w:name="_Toc28437547"/>
      <w:bookmarkStart w:id="584" w:name="_Toc28438304"/>
      <w:bookmarkStart w:id="585" w:name="_Toc30263866"/>
      <w:bookmarkStart w:id="586" w:name="_Toc30313059"/>
      <w:bookmarkStart w:id="587" w:name="_Toc33824886"/>
      <w:bookmarkStart w:id="588" w:name="_Toc35511545"/>
      <w:bookmarkStart w:id="589" w:name="_Toc36090513"/>
      <w:bookmarkStart w:id="590" w:name="_Toc36090534"/>
      <w:bookmarkStart w:id="591" w:name="_Toc36730689"/>
      <w:bookmarkStart w:id="592" w:name="_Toc37168521"/>
      <w:bookmarkStart w:id="593" w:name="_Toc37942064"/>
      <w:bookmarkStart w:id="594" w:name="_Toc40698618"/>
      <w:bookmarkStart w:id="595" w:name="_Toc43880599"/>
      <w:bookmarkStart w:id="596" w:name="_Toc43994463"/>
      <w:bookmarkStart w:id="597" w:name="_Toc44916155"/>
      <w:bookmarkStart w:id="598" w:name="_Toc44917148"/>
      <w:bookmarkStart w:id="599" w:name="_Toc61787297"/>
      <w:bookmarkStart w:id="600" w:name="_Toc61787751"/>
      <w:bookmarkStart w:id="601" w:name="_Toc65654740"/>
      <w:bookmarkStart w:id="602" w:name="_Toc65794635"/>
      <w:bookmarkStart w:id="603" w:name="_Toc65856289"/>
      <w:bookmarkStart w:id="604" w:name="_Toc65863966"/>
      <w:bookmarkStart w:id="605" w:name="_Toc75900483"/>
      <w:bookmarkStart w:id="606" w:name="_Toc76115508"/>
      <w:bookmarkStart w:id="607" w:name="_Toc76122752"/>
      <w:bookmarkStart w:id="608" w:name="_Toc91289587"/>
      <w:bookmarkStart w:id="609" w:name="_Toc91293909"/>
      <w:bookmarkStart w:id="610" w:name="_Toc96929256"/>
      <w:bookmarkStart w:id="611" w:name="_Toc96954116"/>
      <w:bookmarkStart w:id="612" w:name="_Toc97131756"/>
      <w:bookmarkStart w:id="613" w:name="_Toc103672445"/>
      <w:bookmarkStart w:id="614" w:name="_Toc103779048"/>
      <w:bookmarkStart w:id="615" w:name="_Toc103870239"/>
      <w:bookmarkStart w:id="616" w:name="_Toc103960753"/>
      <w:bookmarkStart w:id="617" w:name="_Toc103961005"/>
      <w:bookmarkStart w:id="618" w:name="_Toc106876635"/>
      <w:bookmarkStart w:id="619" w:name="_Toc106882997"/>
      <w:bookmarkStart w:id="620" w:name="_Toc107914848"/>
      <w:bookmarkStart w:id="621" w:name="_Toc107994139"/>
      <w:bookmarkStart w:id="622" w:name="_Toc107994584"/>
      <w:bookmarkStart w:id="623" w:name="_Toc122699285"/>
      <w:bookmarkStart w:id="624" w:name="_Toc125172809"/>
      <w:bookmarkStart w:id="625" w:name="_Toc125174726"/>
      <w:bookmarkStart w:id="626" w:name="_Toc128801530"/>
      <w:bookmarkStart w:id="627" w:name="_Toc129000308"/>
      <w:bookmarkStart w:id="628" w:name="_Toc133937908"/>
      <w:bookmarkStart w:id="629" w:name="_Toc138687821"/>
      <w:bookmarkStart w:id="630" w:name="_Toc140260284"/>
      <w:bookmarkStart w:id="631" w:name="_Toc140315575"/>
      <w:bookmarkStart w:id="632" w:name="_Toc153218481"/>
      <w:bookmarkStart w:id="633" w:name="_Toc185891686"/>
      <w:bookmarkStart w:id="634" w:name="_Toc185891906"/>
      <w:bookmarkStart w:id="635" w:name="_Toc188400618"/>
      <w:bookmarkStart w:id="636" w:name="_Toc188443271"/>
      <w:bookmarkStart w:id="637" w:name="_Toc192600018"/>
      <w:bookmarkStart w:id="638" w:name="_Toc200463606"/>
      <w:bookmarkStart w:id="639" w:name="_Toc200696930"/>
      <w:bookmarkStart w:id="640" w:name="_Toc235114156"/>
      <w:bookmarkStart w:id="641" w:name="_Toc9261577"/>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r w:rsidRPr="00696AA5">
        <w:t>Identifikasi Permasalahan Penyelenggaraan Urusan Pemerintah</w:t>
      </w:r>
      <w:r w:rsidRPr="00696AA5">
        <w:rPr>
          <w:rFonts w:cs="Arial"/>
          <w:szCs w:val="24"/>
        </w:rPr>
        <w:t xml:space="preserve"> Daerah</w:t>
      </w:r>
      <w:bookmarkEnd w:id="640"/>
    </w:p>
    <w:p w14:paraId="5CF58180" w14:textId="77777777" w:rsidR="001B59D1" w:rsidRPr="00696AA5" w:rsidRDefault="001B59D1">
      <w:pPr>
        <w:pStyle w:val="ListParagraph"/>
        <w:keepNext/>
        <w:keepLines/>
        <w:numPr>
          <w:ilvl w:val="1"/>
          <w:numId w:val="47"/>
        </w:numPr>
        <w:contextualSpacing w:val="0"/>
        <w:outlineLvl w:val="1"/>
        <w:rPr>
          <w:rFonts w:ascii="Bookman Old Style" w:eastAsia="MS Gothic" w:hAnsi="Bookman Old Style"/>
          <w:b/>
          <w:bCs/>
          <w:vanish/>
          <w:sz w:val="24"/>
          <w:szCs w:val="26"/>
        </w:rPr>
      </w:pPr>
      <w:bookmarkStart w:id="642" w:name="_Toc203061295"/>
      <w:bookmarkStart w:id="643" w:name="_Toc203492865"/>
      <w:bookmarkStart w:id="644" w:name="_Toc218038590"/>
      <w:bookmarkStart w:id="645" w:name="_Toc223618896"/>
      <w:bookmarkStart w:id="646" w:name="_Toc228792659"/>
      <w:bookmarkStart w:id="647" w:name="_Toc228971973"/>
      <w:bookmarkStart w:id="648" w:name="_Toc230623502"/>
      <w:bookmarkStart w:id="649" w:name="_Toc234518241"/>
      <w:bookmarkStart w:id="650" w:name="_Toc235114157"/>
      <w:bookmarkEnd w:id="642"/>
      <w:bookmarkEnd w:id="643"/>
      <w:bookmarkEnd w:id="644"/>
      <w:bookmarkEnd w:id="645"/>
      <w:bookmarkEnd w:id="646"/>
      <w:bookmarkEnd w:id="647"/>
      <w:bookmarkEnd w:id="648"/>
      <w:bookmarkEnd w:id="649"/>
      <w:bookmarkEnd w:id="650"/>
    </w:p>
    <w:p w14:paraId="5175E0B1" w14:textId="77777777" w:rsidR="001B59D1" w:rsidRPr="00696AA5" w:rsidRDefault="001B59D1">
      <w:pPr>
        <w:pStyle w:val="ListParagraph"/>
        <w:keepNext/>
        <w:keepLines/>
        <w:numPr>
          <w:ilvl w:val="1"/>
          <w:numId w:val="47"/>
        </w:numPr>
        <w:contextualSpacing w:val="0"/>
        <w:outlineLvl w:val="1"/>
        <w:rPr>
          <w:rFonts w:ascii="Bookman Old Style" w:eastAsia="MS Gothic" w:hAnsi="Bookman Old Style"/>
          <w:b/>
          <w:bCs/>
          <w:vanish/>
          <w:sz w:val="24"/>
          <w:szCs w:val="26"/>
        </w:rPr>
      </w:pPr>
      <w:bookmarkStart w:id="651" w:name="_Toc65794636"/>
      <w:bookmarkStart w:id="652" w:name="_Toc65856290"/>
      <w:bookmarkStart w:id="653" w:name="_Toc65863967"/>
      <w:bookmarkStart w:id="654" w:name="_Toc75900484"/>
      <w:bookmarkStart w:id="655" w:name="_Toc76115509"/>
      <w:bookmarkStart w:id="656" w:name="_Toc76122753"/>
      <w:bookmarkStart w:id="657" w:name="_Toc91289588"/>
      <w:bookmarkStart w:id="658" w:name="_Toc91293910"/>
      <w:bookmarkStart w:id="659" w:name="_Toc96929257"/>
      <w:bookmarkStart w:id="660" w:name="_Toc96954117"/>
      <w:bookmarkStart w:id="661" w:name="_Toc97131757"/>
      <w:bookmarkStart w:id="662" w:name="_Toc103672446"/>
      <w:bookmarkStart w:id="663" w:name="_Toc103779049"/>
      <w:bookmarkStart w:id="664" w:name="_Toc103870240"/>
      <w:bookmarkStart w:id="665" w:name="_Toc103960754"/>
      <w:bookmarkStart w:id="666" w:name="_Toc103961006"/>
      <w:bookmarkStart w:id="667" w:name="_Toc106876636"/>
      <w:bookmarkStart w:id="668" w:name="_Toc106882998"/>
      <w:bookmarkStart w:id="669" w:name="_Toc107914849"/>
      <w:bookmarkStart w:id="670" w:name="_Toc107994140"/>
      <w:bookmarkStart w:id="671" w:name="_Toc107994585"/>
      <w:bookmarkStart w:id="672" w:name="_Toc122699286"/>
      <w:bookmarkStart w:id="673" w:name="_Toc125172810"/>
      <w:bookmarkStart w:id="674" w:name="_Toc125174727"/>
      <w:bookmarkStart w:id="675" w:name="_Toc128801531"/>
      <w:bookmarkStart w:id="676" w:name="_Toc129000309"/>
      <w:bookmarkStart w:id="677" w:name="_Toc133937909"/>
      <w:bookmarkStart w:id="678" w:name="_Toc138687822"/>
      <w:bookmarkStart w:id="679" w:name="_Toc140260285"/>
      <w:bookmarkStart w:id="680" w:name="_Toc140315576"/>
      <w:bookmarkStart w:id="681" w:name="_Toc153218482"/>
      <w:bookmarkStart w:id="682" w:name="_Toc185891687"/>
      <w:bookmarkStart w:id="683" w:name="_Toc185891907"/>
      <w:bookmarkStart w:id="684" w:name="_Toc188400619"/>
      <w:bookmarkStart w:id="685" w:name="_Toc188443272"/>
      <w:bookmarkStart w:id="686" w:name="_Toc192600019"/>
      <w:bookmarkStart w:id="687" w:name="_Toc200463607"/>
      <w:bookmarkStart w:id="688" w:name="_Toc200696931"/>
      <w:bookmarkStart w:id="689" w:name="_Toc203061296"/>
      <w:bookmarkStart w:id="690" w:name="_Toc203492866"/>
      <w:bookmarkStart w:id="691" w:name="_Toc218038591"/>
      <w:bookmarkStart w:id="692" w:name="_Toc223618897"/>
      <w:bookmarkStart w:id="693" w:name="_Toc228792660"/>
      <w:bookmarkStart w:id="694" w:name="_Toc228971974"/>
      <w:bookmarkStart w:id="695" w:name="_Toc230623503"/>
      <w:bookmarkStart w:id="696" w:name="_Toc234518242"/>
      <w:bookmarkStart w:id="697" w:name="_Toc235114158"/>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p>
    <w:p w14:paraId="3239D44C" w14:textId="77777777" w:rsidR="001B59D1" w:rsidRPr="00696AA5" w:rsidRDefault="001B59D1">
      <w:pPr>
        <w:pStyle w:val="ListParagraph"/>
        <w:numPr>
          <w:ilvl w:val="2"/>
          <w:numId w:val="47"/>
        </w:numPr>
        <w:contextualSpacing w:val="0"/>
        <w:outlineLvl w:val="2"/>
        <w:rPr>
          <w:rFonts w:ascii="Bookman Old Style" w:eastAsia="Batang" w:hAnsi="Bookman Old Style"/>
          <w:b/>
          <w:bCs/>
          <w:vanish/>
          <w:sz w:val="24"/>
          <w:szCs w:val="26"/>
          <w:lang w:eastAsia="id-ID"/>
        </w:rPr>
      </w:pPr>
      <w:bookmarkStart w:id="698" w:name="_Toc65794637"/>
      <w:bookmarkStart w:id="699" w:name="_Toc65856291"/>
      <w:bookmarkStart w:id="700" w:name="_Toc65863968"/>
      <w:bookmarkStart w:id="701" w:name="_Toc75900485"/>
      <w:bookmarkStart w:id="702" w:name="_Toc76115510"/>
      <w:bookmarkStart w:id="703" w:name="_Toc76122754"/>
      <w:bookmarkStart w:id="704" w:name="_Toc91289589"/>
      <w:bookmarkStart w:id="705" w:name="_Toc91293911"/>
      <w:bookmarkStart w:id="706" w:name="_Toc96929258"/>
      <w:bookmarkStart w:id="707" w:name="_Toc96954118"/>
      <w:bookmarkStart w:id="708" w:name="_Toc97131758"/>
      <w:bookmarkStart w:id="709" w:name="_Toc103672447"/>
      <w:bookmarkStart w:id="710" w:name="_Toc103779050"/>
      <w:bookmarkStart w:id="711" w:name="_Toc103870241"/>
      <w:bookmarkStart w:id="712" w:name="_Toc103960755"/>
      <w:bookmarkStart w:id="713" w:name="_Toc103961007"/>
      <w:bookmarkStart w:id="714" w:name="_Toc106876637"/>
      <w:bookmarkStart w:id="715" w:name="_Toc106882999"/>
      <w:bookmarkStart w:id="716" w:name="_Toc107914850"/>
      <w:bookmarkStart w:id="717" w:name="_Toc107994141"/>
      <w:bookmarkStart w:id="718" w:name="_Toc107994586"/>
      <w:bookmarkStart w:id="719" w:name="_Toc122699287"/>
      <w:bookmarkStart w:id="720" w:name="_Toc125172811"/>
      <w:bookmarkStart w:id="721" w:name="_Toc125174728"/>
      <w:bookmarkStart w:id="722" w:name="_Toc128801532"/>
      <w:bookmarkStart w:id="723" w:name="_Toc129000310"/>
      <w:bookmarkStart w:id="724" w:name="_Toc133937910"/>
      <w:bookmarkStart w:id="725" w:name="_Toc138687823"/>
      <w:bookmarkStart w:id="726" w:name="_Toc140260286"/>
      <w:bookmarkStart w:id="727" w:name="_Toc140315577"/>
      <w:bookmarkStart w:id="728" w:name="_Toc153218483"/>
      <w:bookmarkStart w:id="729" w:name="_Toc185891688"/>
      <w:bookmarkStart w:id="730" w:name="_Toc185891908"/>
      <w:bookmarkStart w:id="731" w:name="_Toc188400620"/>
      <w:bookmarkStart w:id="732" w:name="_Toc188443273"/>
      <w:bookmarkStart w:id="733" w:name="_Toc192600020"/>
      <w:bookmarkStart w:id="734" w:name="_Toc200463608"/>
      <w:bookmarkStart w:id="735" w:name="_Toc200696932"/>
      <w:bookmarkStart w:id="736" w:name="_Toc203061297"/>
      <w:bookmarkStart w:id="737" w:name="_Toc203492867"/>
      <w:bookmarkStart w:id="738" w:name="_Toc218038592"/>
      <w:bookmarkStart w:id="739" w:name="_Toc223618898"/>
      <w:bookmarkStart w:id="740" w:name="_Toc228792661"/>
      <w:bookmarkStart w:id="741" w:name="_Toc228971975"/>
      <w:bookmarkStart w:id="742" w:name="_Toc230623504"/>
      <w:bookmarkStart w:id="743" w:name="_Toc234518243"/>
      <w:bookmarkStart w:id="744" w:name="_Toc235114159"/>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p>
    <w:bookmarkEnd w:id="577"/>
    <w:bookmarkEnd w:id="641"/>
    <w:p w14:paraId="5DFB17EE" w14:textId="77777777" w:rsidR="00AB5C27" w:rsidRPr="00696AA5" w:rsidRDefault="00AB5C27">
      <w:pPr>
        <w:pStyle w:val="ListParagraph"/>
        <w:keepNext/>
        <w:numPr>
          <w:ilvl w:val="2"/>
          <w:numId w:val="48"/>
        </w:numPr>
        <w:outlineLvl w:val="3"/>
        <w:rPr>
          <w:rFonts w:ascii="Bookman Old Style" w:eastAsia="Calibri" w:hAnsi="Bookman Old Style"/>
          <w:b/>
          <w:bCs/>
          <w:vanish/>
          <w:sz w:val="24"/>
          <w:szCs w:val="28"/>
          <w:lang w:val="en-US"/>
        </w:rPr>
      </w:pPr>
    </w:p>
    <w:p w14:paraId="20C1FCAA" w14:textId="77777777" w:rsidR="00AB5C27" w:rsidRPr="00696AA5" w:rsidRDefault="00AB5C27">
      <w:pPr>
        <w:pStyle w:val="ListParagraph"/>
        <w:keepNext/>
        <w:numPr>
          <w:ilvl w:val="0"/>
          <w:numId w:val="100"/>
        </w:numPr>
        <w:outlineLvl w:val="3"/>
        <w:rPr>
          <w:rFonts w:ascii="Bookman Old Style" w:eastAsia="Calibri" w:hAnsi="Bookman Old Style"/>
          <w:b/>
          <w:bCs/>
          <w:vanish/>
          <w:sz w:val="24"/>
          <w:szCs w:val="28"/>
          <w:lang w:val="en-US"/>
        </w:rPr>
      </w:pPr>
    </w:p>
    <w:p w14:paraId="19331F7C" w14:textId="77777777" w:rsidR="00AB5C27" w:rsidRPr="00696AA5" w:rsidRDefault="00AB5C27">
      <w:pPr>
        <w:pStyle w:val="ListParagraph"/>
        <w:keepNext/>
        <w:numPr>
          <w:ilvl w:val="2"/>
          <w:numId w:val="100"/>
        </w:numPr>
        <w:outlineLvl w:val="3"/>
        <w:rPr>
          <w:rFonts w:ascii="Bookman Old Style" w:eastAsia="Calibri" w:hAnsi="Bookman Old Style"/>
          <w:b/>
          <w:bCs/>
          <w:vanish/>
          <w:sz w:val="24"/>
          <w:szCs w:val="28"/>
          <w:lang w:val="en-US"/>
        </w:rPr>
      </w:pPr>
    </w:p>
    <w:p w14:paraId="6F9233F5" w14:textId="4D06CEAA" w:rsidR="001B59D1" w:rsidRPr="00696AA5" w:rsidRDefault="00AF38B4" w:rsidP="00717243">
      <w:pPr>
        <w:pStyle w:val="Heading4"/>
      </w:pPr>
      <w:r w:rsidRPr="00696AA5">
        <w:t>Urusan Pemerintahan Wajib Yang Berkaitan Dengan Pelayanan Dasar</w:t>
      </w:r>
    </w:p>
    <w:p w14:paraId="56E041BA" w14:textId="77777777" w:rsidR="001B59D1" w:rsidRPr="00696AA5" w:rsidRDefault="001B59D1" w:rsidP="00717243">
      <w:pPr>
        <w:pStyle w:val="Heading5"/>
        <w:spacing w:before="0" w:after="0" w:line="360" w:lineRule="auto"/>
        <w:ind w:left="284" w:hanging="284"/>
        <w:rPr>
          <w:b/>
          <w:bCs w:val="0"/>
        </w:rPr>
      </w:pPr>
      <w:r w:rsidRPr="00696AA5">
        <w:rPr>
          <w:b/>
          <w:bCs w:val="0"/>
        </w:rPr>
        <w:t>Pendidikan</w:t>
      </w:r>
    </w:p>
    <w:p w14:paraId="35282B53" w14:textId="77777777" w:rsidR="00D33DF4" w:rsidRPr="00696AA5" w:rsidRDefault="00D33DF4">
      <w:pPr>
        <w:pStyle w:val="ListParagraph"/>
        <w:numPr>
          <w:ilvl w:val="0"/>
          <w:numId w:val="13"/>
        </w:numPr>
        <w:jc w:val="both"/>
        <w:rPr>
          <w:rFonts w:ascii="Bookman Old Style" w:hAnsi="Bookman Old Style"/>
          <w:bCs/>
          <w:sz w:val="24"/>
          <w:szCs w:val="24"/>
        </w:rPr>
      </w:pPr>
      <w:r w:rsidRPr="00696AA5">
        <w:rPr>
          <w:rFonts w:ascii="Bookman Old Style" w:hAnsi="Bookman Old Style"/>
          <w:bCs/>
          <w:sz w:val="24"/>
          <w:szCs w:val="24"/>
        </w:rPr>
        <w:t>Masih tingginya angka putus sekolah jenjang SD/MI (0,03%) dan jenjang SMP/MTs (0,16%) yang ditandai dengan rendahnya rata-rata lama sekolah dan masih ditemukannya anak usia sekolah yang tidak sekolah yang berasal dari pendidikan dasar (SD/MI/SMP/MTs).</w:t>
      </w:r>
    </w:p>
    <w:p w14:paraId="6112EED6" w14:textId="68E227FD" w:rsidR="00D33DF4" w:rsidRPr="00696AA5" w:rsidRDefault="00D33DF4">
      <w:pPr>
        <w:pStyle w:val="ListParagraph"/>
        <w:numPr>
          <w:ilvl w:val="0"/>
          <w:numId w:val="13"/>
        </w:numPr>
        <w:jc w:val="both"/>
        <w:rPr>
          <w:rFonts w:ascii="Bookman Old Style" w:hAnsi="Bookman Old Style"/>
          <w:bCs/>
          <w:sz w:val="24"/>
          <w:szCs w:val="24"/>
        </w:rPr>
      </w:pPr>
      <w:r w:rsidRPr="00696AA5">
        <w:rPr>
          <w:rFonts w:ascii="Bookman Old Style" w:hAnsi="Bookman Old Style"/>
          <w:bCs/>
          <w:sz w:val="24"/>
          <w:szCs w:val="24"/>
        </w:rPr>
        <w:t>Kondisi sarana dan prasarana sesuai SNP masih rendah untuk PAUD (</w:t>
      </w:r>
      <w:r w:rsidR="00CC58A2" w:rsidRPr="00696AA5">
        <w:rPr>
          <w:rFonts w:ascii="Bookman Old Style" w:hAnsi="Bookman Old Style"/>
          <w:bCs/>
          <w:sz w:val="24"/>
          <w:szCs w:val="24"/>
        </w:rPr>
        <w:t>70,39</w:t>
      </w:r>
      <w:r w:rsidRPr="00696AA5">
        <w:rPr>
          <w:rFonts w:ascii="Bookman Old Style" w:hAnsi="Bookman Old Style"/>
          <w:bCs/>
          <w:sz w:val="24"/>
          <w:szCs w:val="24"/>
        </w:rPr>
        <w:t>%), SD/MI (3</w:t>
      </w:r>
      <w:r w:rsidR="00CC58A2" w:rsidRPr="00696AA5">
        <w:rPr>
          <w:rFonts w:ascii="Bookman Old Style" w:hAnsi="Bookman Old Style"/>
          <w:bCs/>
          <w:sz w:val="24"/>
          <w:szCs w:val="24"/>
        </w:rPr>
        <w:t>8,92</w:t>
      </w:r>
      <w:r w:rsidRPr="00696AA5">
        <w:rPr>
          <w:rFonts w:ascii="Bookman Old Style" w:hAnsi="Bookman Old Style"/>
          <w:bCs/>
          <w:sz w:val="24"/>
          <w:szCs w:val="24"/>
        </w:rPr>
        <w:t>%) dan SMP/MTs (5</w:t>
      </w:r>
      <w:r w:rsidR="00CC58A2" w:rsidRPr="00696AA5">
        <w:rPr>
          <w:rFonts w:ascii="Bookman Old Style" w:hAnsi="Bookman Old Style"/>
          <w:bCs/>
          <w:sz w:val="24"/>
          <w:szCs w:val="24"/>
        </w:rPr>
        <w:t>8,33</w:t>
      </w:r>
      <w:r w:rsidRPr="00696AA5">
        <w:rPr>
          <w:rFonts w:ascii="Bookman Old Style" w:hAnsi="Bookman Old Style"/>
          <w:bCs/>
          <w:sz w:val="24"/>
          <w:szCs w:val="24"/>
        </w:rPr>
        <w:t>%).</w:t>
      </w:r>
    </w:p>
    <w:p w14:paraId="2E615FDC" w14:textId="77777777" w:rsidR="00D33DF4" w:rsidRPr="00696AA5" w:rsidRDefault="00D33DF4">
      <w:pPr>
        <w:pStyle w:val="ListParagraph"/>
        <w:numPr>
          <w:ilvl w:val="0"/>
          <w:numId w:val="13"/>
        </w:numPr>
        <w:jc w:val="both"/>
        <w:rPr>
          <w:rFonts w:ascii="Bookman Old Style" w:hAnsi="Bookman Old Style"/>
          <w:bCs/>
          <w:sz w:val="24"/>
          <w:szCs w:val="24"/>
        </w:rPr>
      </w:pPr>
      <w:r w:rsidRPr="00696AA5">
        <w:rPr>
          <w:rFonts w:ascii="Bookman Old Style" w:hAnsi="Bookman Old Style"/>
          <w:bCs/>
          <w:sz w:val="24"/>
          <w:szCs w:val="24"/>
        </w:rPr>
        <w:t>Masih rendahnya persentase guru pada jenjang Pendidikan PAUD, SD dan SMP dengan kualifikasi S1/D IV (66,7%)</w:t>
      </w:r>
    </w:p>
    <w:p w14:paraId="7D23DEC8" w14:textId="68A745C6" w:rsidR="00DE0C03" w:rsidRPr="00696AA5" w:rsidRDefault="00D33DF4">
      <w:pPr>
        <w:pStyle w:val="ListParagraph1"/>
        <w:numPr>
          <w:ilvl w:val="0"/>
          <w:numId w:val="13"/>
        </w:numPr>
        <w:ind w:hanging="357"/>
        <w:jc w:val="both"/>
        <w:rPr>
          <w:rFonts w:ascii="Bookman Old Style" w:hAnsi="Bookman Old Style"/>
          <w:sz w:val="24"/>
          <w:szCs w:val="24"/>
        </w:rPr>
      </w:pPr>
      <w:r w:rsidRPr="00696AA5">
        <w:rPr>
          <w:rFonts w:ascii="Bookman Old Style" w:hAnsi="Bookman Old Style"/>
          <w:bCs/>
          <w:sz w:val="24"/>
          <w:szCs w:val="24"/>
        </w:rPr>
        <w:t>Masih rendahnya indeks distribusi guru SD (0,34%) dan indeks distribusi guru SMP (0,64%), serta sebaran guru di Kabupaten Cilacap masih kurang merata</w:t>
      </w:r>
      <w:r w:rsidR="00447D27" w:rsidRPr="00696AA5">
        <w:rPr>
          <w:rFonts w:ascii="Bookman Old Style" w:hAnsi="Bookman Old Style"/>
          <w:sz w:val="24"/>
          <w:szCs w:val="24"/>
        </w:rPr>
        <w:t>.</w:t>
      </w:r>
    </w:p>
    <w:p w14:paraId="72666818" w14:textId="77777777" w:rsidR="001B59D1" w:rsidRPr="00696AA5" w:rsidRDefault="001B59D1" w:rsidP="00717243">
      <w:pPr>
        <w:pStyle w:val="Heading5"/>
        <w:spacing w:before="0" w:after="0" w:line="360" w:lineRule="auto"/>
        <w:ind w:left="284" w:hanging="284"/>
        <w:rPr>
          <w:b/>
          <w:bCs w:val="0"/>
        </w:rPr>
      </w:pPr>
      <w:r w:rsidRPr="00696AA5">
        <w:rPr>
          <w:b/>
          <w:bCs w:val="0"/>
        </w:rPr>
        <w:t>Kesehatan</w:t>
      </w:r>
    </w:p>
    <w:p w14:paraId="4BED2ACD" w14:textId="77777777" w:rsidR="00D33DF4" w:rsidRPr="00696AA5" w:rsidRDefault="00D33DF4">
      <w:pPr>
        <w:pStyle w:val="ListParagraph"/>
        <w:numPr>
          <w:ilvl w:val="0"/>
          <w:numId w:val="14"/>
        </w:numPr>
        <w:jc w:val="both"/>
        <w:rPr>
          <w:rFonts w:ascii="Bookman Old Style" w:hAnsi="Bookman Old Style"/>
          <w:bCs/>
          <w:sz w:val="24"/>
          <w:szCs w:val="24"/>
        </w:rPr>
      </w:pPr>
      <w:r w:rsidRPr="00696AA5">
        <w:rPr>
          <w:rFonts w:ascii="Bookman Old Style" w:hAnsi="Bookman Old Style"/>
          <w:bCs/>
          <w:sz w:val="24"/>
          <w:szCs w:val="24"/>
        </w:rPr>
        <w:t>Masih adanya kasus kematian ibu melahirkan, kematian bayi dan kematian balita.</w:t>
      </w:r>
    </w:p>
    <w:p w14:paraId="648FDDC0" w14:textId="77777777" w:rsidR="00D33DF4" w:rsidRPr="00696AA5" w:rsidRDefault="00D33DF4">
      <w:pPr>
        <w:pStyle w:val="ListParagraph"/>
        <w:numPr>
          <w:ilvl w:val="0"/>
          <w:numId w:val="14"/>
        </w:numPr>
        <w:jc w:val="both"/>
        <w:rPr>
          <w:rFonts w:ascii="Bookman Old Style" w:hAnsi="Bookman Old Style"/>
          <w:bCs/>
          <w:sz w:val="24"/>
          <w:szCs w:val="24"/>
        </w:rPr>
      </w:pPr>
      <w:r w:rsidRPr="00696AA5">
        <w:rPr>
          <w:rFonts w:ascii="Bookman Old Style" w:hAnsi="Bookman Old Style"/>
          <w:bCs/>
          <w:sz w:val="24"/>
          <w:szCs w:val="24"/>
        </w:rPr>
        <w:t>Masih ditemukannya masyarakat dengan gizi rendah dan gizi kurang, serta masih adanya perbedaan metode pengukuran gizi masyarakat.</w:t>
      </w:r>
    </w:p>
    <w:p w14:paraId="7E3B0270" w14:textId="77777777" w:rsidR="00D33DF4" w:rsidRPr="00696AA5" w:rsidRDefault="00D33DF4">
      <w:pPr>
        <w:pStyle w:val="ListParagraph"/>
        <w:numPr>
          <w:ilvl w:val="0"/>
          <w:numId w:val="14"/>
        </w:numPr>
        <w:jc w:val="both"/>
        <w:rPr>
          <w:rFonts w:ascii="Bookman Old Style" w:hAnsi="Bookman Old Style"/>
          <w:bCs/>
          <w:sz w:val="24"/>
          <w:szCs w:val="24"/>
        </w:rPr>
      </w:pPr>
      <w:r w:rsidRPr="00696AA5">
        <w:rPr>
          <w:rFonts w:ascii="Bookman Old Style" w:hAnsi="Bookman Old Style"/>
          <w:bCs/>
          <w:sz w:val="24"/>
          <w:szCs w:val="24"/>
        </w:rPr>
        <w:t>Belum optimalnya upaya peningkatan kesadaran masyarakat dalam mewujudkan Germas (Gerakan Masyarakat Hidup Sehat) dan PHBS (Perilaku Hidup Bersih dan Sehat).</w:t>
      </w:r>
    </w:p>
    <w:p w14:paraId="38D96DE9" w14:textId="77777777" w:rsidR="00D33DF4" w:rsidRPr="00696AA5" w:rsidRDefault="00D33DF4">
      <w:pPr>
        <w:pStyle w:val="ListParagraph"/>
        <w:numPr>
          <w:ilvl w:val="0"/>
          <w:numId w:val="14"/>
        </w:numPr>
        <w:jc w:val="both"/>
        <w:rPr>
          <w:rFonts w:ascii="Bookman Old Style" w:hAnsi="Bookman Old Style"/>
          <w:bCs/>
          <w:sz w:val="24"/>
          <w:szCs w:val="24"/>
        </w:rPr>
      </w:pPr>
      <w:r w:rsidRPr="00696AA5">
        <w:rPr>
          <w:rFonts w:ascii="Bookman Old Style" w:hAnsi="Bookman Old Style"/>
          <w:bCs/>
          <w:sz w:val="24"/>
          <w:szCs w:val="24"/>
        </w:rPr>
        <w:t>Masih rendahnya akses sanitasi tingkat Desa/Kelurahan (STBM).</w:t>
      </w:r>
    </w:p>
    <w:p w14:paraId="085A5ACA" w14:textId="77777777" w:rsidR="00D33DF4" w:rsidRPr="00696AA5" w:rsidRDefault="00D33DF4">
      <w:pPr>
        <w:pStyle w:val="ListParagraph"/>
        <w:numPr>
          <w:ilvl w:val="0"/>
          <w:numId w:val="14"/>
        </w:numPr>
        <w:contextualSpacing w:val="0"/>
        <w:jc w:val="both"/>
        <w:rPr>
          <w:rFonts w:ascii="Bookman Old Style" w:hAnsi="Bookman Old Style"/>
          <w:bCs/>
          <w:sz w:val="24"/>
          <w:szCs w:val="24"/>
        </w:rPr>
      </w:pPr>
      <w:r w:rsidRPr="00696AA5">
        <w:rPr>
          <w:rFonts w:ascii="Bookman Old Style" w:hAnsi="Bookman Old Style"/>
          <w:bCs/>
          <w:sz w:val="24"/>
          <w:szCs w:val="24"/>
        </w:rPr>
        <w:t>Belum semua masyarakat Kabupaten Cilacap ikut dalam kepersertaan Jaminan Kesehatan.</w:t>
      </w:r>
    </w:p>
    <w:p w14:paraId="0D59B461" w14:textId="77777777" w:rsidR="00D33DF4" w:rsidRPr="00696AA5" w:rsidRDefault="00D33DF4">
      <w:pPr>
        <w:pStyle w:val="ListParagraph"/>
        <w:numPr>
          <w:ilvl w:val="0"/>
          <w:numId w:val="14"/>
        </w:numPr>
        <w:contextualSpacing w:val="0"/>
        <w:jc w:val="both"/>
        <w:rPr>
          <w:rFonts w:ascii="Bookman Old Style" w:hAnsi="Bookman Old Style"/>
          <w:bCs/>
          <w:sz w:val="24"/>
          <w:szCs w:val="24"/>
        </w:rPr>
      </w:pPr>
      <w:r w:rsidRPr="00696AA5">
        <w:rPr>
          <w:rFonts w:ascii="Bookman Old Style" w:hAnsi="Bookman Old Style"/>
          <w:bCs/>
          <w:sz w:val="24"/>
          <w:szCs w:val="24"/>
        </w:rPr>
        <w:t xml:space="preserve">Belum semua Ibu Hamil, Ibu Bersalin, Bayi baru lahir, warga negara usia produktif, penderita hipertensi usia 15 tahun ke atas, warga negara dengan gangguan jiwa berat, warga negara terduga tuberkulosis, dan Warga Negara dengan risiko terinfeksi virus yang melemahkan daya tahan tubuh manusia </w:t>
      </w:r>
      <w:r w:rsidRPr="00696AA5">
        <w:rPr>
          <w:rFonts w:ascii="Bookman Old Style" w:hAnsi="Bookman Old Style"/>
          <w:bCs/>
          <w:i/>
          <w:iCs/>
          <w:sz w:val="24"/>
          <w:szCs w:val="24"/>
        </w:rPr>
        <w:t>(Human Immunodeficiency Virus</w:t>
      </w:r>
      <w:r w:rsidRPr="00696AA5">
        <w:rPr>
          <w:rFonts w:ascii="Bookman Old Style" w:hAnsi="Bookman Old Style"/>
          <w:bCs/>
          <w:sz w:val="24"/>
          <w:szCs w:val="24"/>
        </w:rPr>
        <w:t>) mendapatkan pelayanan kesehatan.</w:t>
      </w:r>
    </w:p>
    <w:p w14:paraId="45699B2B" w14:textId="77777777" w:rsidR="00D33DF4" w:rsidRPr="00696AA5" w:rsidRDefault="00D33DF4">
      <w:pPr>
        <w:pStyle w:val="ListParagraph"/>
        <w:numPr>
          <w:ilvl w:val="0"/>
          <w:numId w:val="14"/>
        </w:numPr>
        <w:jc w:val="both"/>
        <w:rPr>
          <w:rFonts w:ascii="Bookman Old Style" w:hAnsi="Bookman Old Style"/>
          <w:bCs/>
          <w:sz w:val="24"/>
          <w:szCs w:val="24"/>
        </w:rPr>
      </w:pPr>
      <w:r w:rsidRPr="00696AA5">
        <w:rPr>
          <w:rFonts w:ascii="Bookman Old Style" w:hAnsi="Bookman Old Style"/>
          <w:bCs/>
          <w:sz w:val="24"/>
          <w:szCs w:val="24"/>
        </w:rPr>
        <w:t>Masih kurangnya Fasilitas Pelayanan Kefarmasian (Apotek dan Toko Obat) yang Memenuhi Standar dan Persyaratan Perizinan.</w:t>
      </w:r>
    </w:p>
    <w:p w14:paraId="6CE064F7" w14:textId="6A2A802C" w:rsidR="001B59D1" w:rsidRPr="00696AA5" w:rsidRDefault="00D33DF4">
      <w:pPr>
        <w:pStyle w:val="ListParagraph1"/>
        <w:numPr>
          <w:ilvl w:val="0"/>
          <w:numId w:val="14"/>
        </w:numPr>
        <w:jc w:val="both"/>
        <w:rPr>
          <w:rFonts w:ascii="Bookman Old Style" w:hAnsi="Bookman Old Style"/>
          <w:sz w:val="24"/>
          <w:szCs w:val="24"/>
        </w:rPr>
      </w:pPr>
      <w:r w:rsidRPr="00696AA5">
        <w:rPr>
          <w:rFonts w:ascii="Bookman Old Style" w:hAnsi="Bookman Old Style"/>
          <w:bCs/>
          <w:sz w:val="24"/>
          <w:szCs w:val="24"/>
        </w:rPr>
        <w:t>Masih kurangnya rumah tangga berperilaku hidup bersih dan sehat (PHBS)</w:t>
      </w:r>
      <w:r w:rsidR="001B59D1" w:rsidRPr="00696AA5">
        <w:rPr>
          <w:rFonts w:ascii="Bookman Old Style" w:hAnsi="Bookman Old Style"/>
          <w:sz w:val="24"/>
          <w:szCs w:val="24"/>
        </w:rPr>
        <w:t>.</w:t>
      </w:r>
    </w:p>
    <w:p w14:paraId="4D31ED8C" w14:textId="77777777" w:rsidR="001B59D1" w:rsidRPr="00696AA5" w:rsidRDefault="001B59D1" w:rsidP="00717243">
      <w:pPr>
        <w:pStyle w:val="Heading5"/>
        <w:spacing w:before="0" w:after="0" w:line="360" w:lineRule="auto"/>
        <w:ind w:left="284" w:hanging="284"/>
        <w:rPr>
          <w:b/>
          <w:bCs w:val="0"/>
        </w:rPr>
      </w:pPr>
      <w:r w:rsidRPr="00696AA5">
        <w:rPr>
          <w:b/>
          <w:bCs w:val="0"/>
        </w:rPr>
        <w:t>Pekerjaan Umum dan Penataan Ruang</w:t>
      </w:r>
    </w:p>
    <w:p w14:paraId="398409CD" w14:textId="77777777" w:rsidR="00D33DF4" w:rsidRPr="00696AA5" w:rsidRDefault="00D33DF4">
      <w:pPr>
        <w:pStyle w:val="ListParagraph"/>
        <w:numPr>
          <w:ilvl w:val="0"/>
          <w:numId w:val="15"/>
        </w:numPr>
        <w:jc w:val="both"/>
        <w:rPr>
          <w:rFonts w:ascii="Bookman Old Style" w:hAnsi="Bookman Old Style"/>
          <w:bCs/>
          <w:sz w:val="24"/>
          <w:szCs w:val="24"/>
        </w:rPr>
      </w:pPr>
      <w:r w:rsidRPr="00696AA5">
        <w:rPr>
          <w:rFonts w:ascii="Bookman Old Style" w:hAnsi="Bookman Old Style"/>
          <w:bCs/>
          <w:sz w:val="24"/>
          <w:szCs w:val="24"/>
        </w:rPr>
        <w:t>Belum optimalnya penanganan jalan dan jembatan serta sarana dan prasarana pendukungnya.</w:t>
      </w:r>
    </w:p>
    <w:p w14:paraId="1978E194" w14:textId="77777777" w:rsidR="00D33DF4" w:rsidRPr="00696AA5" w:rsidRDefault="00D33DF4">
      <w:pPr>
        <w:pStyle w:val="ListParagraph"/>
        <w:numPr>
          <w:ilvl w:val="0"/>
          <w:numId w:val="15"/>
        </w:numPr>
        <w:jc w:val="both"/>
        <w:rPr>
          <w:rFonts w:ascii="Bookman Old Style" w:hAnsi="Bookman Old Style"/>
          <w:bCs/>
          <w:sz w:val="24"/>
          <w:szCs w:val="24"/>
        </w:rPr>
      </w:pPr>
      <w:r w:rsidRPr="00696AA5">
        <w:rPr>
          <w:rFonts w:ascii="Bookman Old Style" w:hAnsi="Bookman Old Style"/>
          <w:bCs/>
          <w:sz w:val="24"/>
          <w:szCs w:val="24"/>
        </w:rPr>
        <w:t xml:space="preserve">Belum optimalnya kinerja pelayanan air minum dan air limbah. </w:t>
      </w:r>
    </w:p>
    <w:p w14:paraId="4D72B804" w14:textId="77777777" w:rsidR="00D33DF4" w:rsidRPr="00696AA5" w:rsidRDefault="00D33DF4">
      <w:pPr>
        <w:pStyle w:val="ListParagraph"/>
        <w:numPr>
          <w:ilvl w:val="0"/>
          <w:numId w:val="15"/>
        </w:numPr>
        <w:jc w:val="both"/>
        <w:rPr>
          <w:rFonts w:ascii="Bookman Old Style" w:hAnsi="Bookman Old Style"/>
          <w:bCs/>
          <w:sz w:val="24"/>
          <w:szCs w:val="24"/>
        </w:rPr>
      </w:pPr>
      <w:r w:rsidRPr="00696AA5">
        <w:rPr>
          <w:rFonts w:ascii="Bookman Old Style" w:hAnsi="Bookman Old Style"/>
          <w:bCs/>
          <w:sz w:val="24"/>
          <w:szCs w:val="24"/>
        </w:rPr>
        <w:t>Belum optimalnya fungsi drainase saluran pembuang di kawasan perkotaan.</w:t>
      </w:r>
    </w:p>
    <w:p w14:paraId="450A55B5" w14:textId="77777777" w:rsidR="00D33DF4" w:rsidRPr="00696AA5" w:rsidRDefault="00D33DF4">
      <w:pPr>
        <w:pStyle w:val="ListParagraph"/>
        <w:numPr>
          <w:ilvl w:val="0"/>
          <w:numId w:val="15"/>
        </w:numPr>
        <w:jc w:val="both"/>
        <w:rPr>
          <w:rFonts w:ascii="Bookman Old Style" w:hAnsi="Bookman Old Style"/>
          <w:bCs/>
          <w:sz w:val="24"/>
          <w:szCs w:val="24"/>
        </w:rPr>
      </w:pPr>
      <w:r w:rsidRPr="00696AA5">
        <w:rPr>
          <w:rFonts w:ascii="Bookman Old Style" w:hAnsi="Bookman Old Style"/>
          <w:bCs/>
          <w:sz w:val="24"/>
          <w:szCs w:val="24"/>
        </w:rPr>
        <w:t xml:space="preserve">Belum optimalnya fungsi dan pengelolaan saluran irigasi sekunder. </w:t>
      </w:r>
    </w:p>
    <w:p w14:paraId="3886DBF1" w14:textId="77777777" w:rsidR="00D33DF4" w:rsidRPr="00696AA5" w:rsidRDefault="00D33DF4">
      <w:pPr>
        <w:pStyle w:val="ListParagraph"/>
        <w:numPr>
          <w:ilvl w:val="0"/>
          <w:numId w:val="15"/>
        </w:numPr>
        <w:jc w:val="both"/>
        <w:rPr>
          <w:rFonts w:ascii="Bookman Old Style" w:hAnsi="Bookman Old Style"/>
          <w:bCs/>
          <w:sz w:val="24"/>
          <w:szCs w:val="24"/>
        </w:rPr>
      </w:pPr>
      <w:r w:rsidRPr="00696AA5">
        <w:rPr>
          <w:rFonts w:ascii="Bookman Old Style" w:hAnsi="Bookman Old Style"/>
          <w:bCs/>
          <w:sz w:val="24"/>
          <w:szCs w:val="24"/>
        </w:rPr>
        <w:t>Masih rendahnya capaian kinerja pengelolaan LPJU dan penerangan fasilitas umum.</w:t>
      </w:r>
    </w:p>
    <w:p w14:paraId="28B08891" w14:textId="77777777" w:rsidR="00D33DF4" w:rsidRPr="00696AA5" w:rsidRDefault="00D33DF4">
      <w:pPr>
        <w:pStyle w:val="ListParagraph"/>
        <w:numPr>
          <w:ilvl w:val="0"/>
          <w:numId w:val="15"/>
        </w:numPr>
        <w:contextualSpacing w:val="0"/>
        <w:jc w:val="both"/>
        <w:rPr>
          <w:rFonts w:ascii="Bookman Old Style" w:hAnsi="Bookman Old Style"/>
          <w:bCs/>
          <w:sz w:val="24"/>
          <w:szCs w:val="24"/>
        </w:rPr>
      </w:pPr>
      <w:r w:rsidRPr="00696AA5">
        <w:rPr>
          <w:rFonts w:ascii="Bookman Old Style" w:hAnsi="Bookman Old Style"/>
          <w:bCs/>
          <w:sz w:val="24"/>
          <w:szCs w:val="24"/>
        </w:rPr>
        <w:t>Belum optimalnya penanganan sampah.</w:t>
      </w:r>
    </w:p>
    <w:p w14:paraId="76AE5739" w14:textId="1773D841" w:rsidR="001B59D1" w:rsidRPr="00696AA5" w:rsidRDefault="00D33DF4">
      <w:pPr>
        <w:pStyle w:val="ListParagraph1"/>
        <w:numPr>
          <w:ilvl w:val="0"/>
          <w:numId w:val="15"/>
        </w:numPr>
        <w:ind w:hanging="357"/>
        <w:jc w:val="both"/>
        <w:rPr>
          <w:rFonts w:ascii="Bookman Old Style" w:hAnsi="Bookman Old Style"/>
          <w:sz w:val="24"/>
          <w:szCs w:val="24"/>
        </w:rPr>
      </w:pPr>
      <w:r w:rsidRPr="00696AA5">
        <w:rPr>
          <w:rFonts w:ascii="Bookman Old Style" w:hAnsi="Bookman Old Style" w:cs="Tahoma"/>
          <w:bCs/>
          <w:sz w:val="24"/>
          <w:szCs w:val="24"/>
        </w:rPr>
        <w:t>Masih rendahnya tenaga operator/teknisi/analisis yang memiliki sertifikat kompetensi</w:t>
      </w:r>
      <w:r w:rsidR="001B59D1" w:rsidRPr="00696AA5">
        <w:rPr>
          <w:rFonts w:ascii="Bookman Old Style" w:hAnsi="Bookman Old Style"/>
          <w:sz w:val="24"/>
          <w:szCs w:val="24"/>
        </w:rPr>
        <w:t>.</w:t>
      </w:r>
    </w:p>
    <w:p w14:paraId="19550B9D" w14:textId="77777777" w:rsidR="001B59D1" w:rsidRPr="00696AA5" w:rsidRDefault="001B59D1" w:rsidP="00717243">
      <w:pPr>
        <w:pStyle w:val="Heading5"/>
        <w:spacing w:before="0" w:after="0" w:line="360" w:lineRule="auto"/>
        <w:ind w:left="284" w:hanging="284"/>
        <w:rPr>
          <w:b/>
          <w:bCs w:val="0"/>
        </w:rPr>
      </w:pPr>
      <w:r w:rsidRPr="00696AA5">
        <w:rPr>
          <w:b/>
          <w:bCs w:val="0"/>
        </w:rPr>
        <w:t>Perumahan Rakyat dan Kawasan Permukiman</w:t>
      </w:r>
    </w:p>
    <w:p w14:paraId="4499CD7E" w14:textId="77777777" w:rsidR="00D33DF4" w:rsidRPr="00696AA5" w:rsidRDefault="00D33DF4">
      <w:pPr>
        <w:pStyle w:val="ListParagraph"/>
        <w:numPr>
          <w:ilvl w:val="0"/>
          <w:numId w:val="16"/>
        </w:numPr>
        <w:jc w:val="both"/>
        <w:rPr>
          <w:rFonts w:ascii="Bookman Old Style" w:hAnsi="Bookman Old Style"/>
          <w:bCs/>
          <w:sz w:val="24"/>
          <w:szCs w:val="24"/>
        </w:rPr>
      </w:pPr>
      <w:r w:rsidRPr="00696AA5">
        <w:rPr>
          <w:rFonts w:ascii="Bookman Old Style" w:hAnsi="Bookman Old Style"/>
          <w:bCs/>
          <w:sz w:val="24"/>
          <w:szCs w:val="24"/>
        </w:rPr>
        <w:t xml:space="preserve">Belum seluruh Rumah Tidak Layak Huni (RTLH) mendapatkan penanganan menjadi Rumah Layak Huni (RLH). </w:t>
      </w:r>
    </w:p>
    <w:p w14:paraId="5B6D4266" w14:textId="77777777" w:rsidR="00D33DF4" w:rsidRPr="00696AA5" w:rsidRDefault="00D33DF4">
      <w:pPr>
        <w:pStyle w:val="ListParagraph"/>
        <w:numPr>
          <w:ilvl w:val="0"/>
          <w:numId w:val="16"/>
        </w:numPr>
        <w:jc w:val="both"/>
        <w:rPr>
          <w:rFonts w:ascii="Bookman Old Style" w:hAnsi="Bookman Old Style"/>
          <w:bCs/>
          <w:sz w:val="24"/>
          <w:szCs w:val="24"/>
        </w:rPr>
      </w:pPr>
      <w:r w:rsidRPr="00696AA5">
        <w:rPr>
          <w:rFonts w:ascii="Bookman Old Style" w:hAnsi="Bookman Old Style"/>
          <w:bCs/>
          <w:sz w:val="24"/>
          <w:szCs w:val="24"/>
        </w:rPr>
        <w:t>Belum semua wilayah permukiman memiliki Prasarana Sarana Utilitas (PSU).</w:t>
      </w:r>
    </w:p>
    <w:p w14:paraId="39F82631" w14:textId="099924EA" w:rsidR="001B59D1" w:rsidRPr="00696AA5" w:rsidRDefault="00D33DF4">
      <w:pPr>
        <w:pStyle w:val="ListParagraph1"/>
        <w:numPr>
          <w:ilvl w:val="0"/>
          <w:numId w:val="16"/>
        </w:numPr>
        <w:ind w:hanging="357"/>
        <w:jc w:val="both"/>
        <w:rPr>
          <w:rFonts w:ascii="Bookman Old Style" w:hAnsi="Bookman Old Style" w:cs="Tahoma"/>
          <w:b/>
          <w:bCs/>
          <w:sz w:val="24"/>
          <w:szCs w:val="24"/>
        </w:rPr>
      </w:pPr>
      <w:r w:rsidRPr="00696AA5">
        <w:rPr>
          <w:rFonts w:ascii="Bookman Old Style" w:hAnsi="Bookman Old Style"/>
          <w:bCs/>
          <w:sz w:val="24"/>
          <w:szCs w:val="24"/>
        </w:rPr>
        <w:t>Belum optimalnya penanganan kawasan kumuh</w:t>
      </w:r>
      <w:r w:rsidR="005755AD" w:rsidRPr="00696AA5">
        <w:rPr>
          <w:rFonts w:ascii="Bookman Old Style" w:hAnsi="Bookman Old Style" w:cs="Tahoma"/>
          <w:bCs/>
          <w:sz w:val="24"/>
          <w:szCs w:val="24"/>
        </w:rPr>
        <w:t>.</w:t>
      </w:r>
    </w:p>
    <w:p w14:paraId="7FDE0A20" w14:textId="77777777" w:rsidR="001B59D1" w:rsidRPr="00696AA5" w:rsidRDefault="001B59D1" w:rsidP="00717243">
      <w:pPr>
        <w:pStyle w:val="Heading5"/>
        <w:spacing w:before="0" w:after="0" w:line="360" w:lineRule="auto"/>
        <w:ind w:left="284" w:hanging="284"/>
        <w:rPr>
          <w:b/>
          <w:bCs w:val="0"/>
        </w:rPr>
      </w:pPr>
      <w:r w:rsidRPr="00696AA5">
        <w:rPr>
          <w:b/>
          <w:bCs w:val="0"/>
        </w:rPr>
        <w:t>Ketenteraman, Ketertiban Umum, dan Pelindungan Masyarakat</w:t>
      </w:r>
    </w:p>
    <w:p w14:paraId="62777DF6" w14:textId="77777777" w:rsidR="00D33DF4" w:rsidRPr="00696AA5" w:rsidRDefault="00D33DF4">
      <w:pPr>
        <w:pStyle w:val="ListParagraph"/>
        <w:numPr>
          <w:ilvl w:val="0"/>
          <w:numId w:val="17"/>
        </w:numPr>
        <w:ind w:hanging="357"/>
        <w:contextualSpacing w:val="0"/>
        <w:jc w:val="both"/>
        <w:rPr>
          <w:rFonts w:ascii="Bookman Old Style" w:hAnsi="Bookman Old Style"/>
          <w:bCs/>
          <w:sz w:val="24"/>
          <w:szCs w:val="24"/>
        </w:rPr>
      </w:pPr>
      <w:r w:rsidRPr="00696AA5">
        <w:rPr>
          <w:rFonts w:ascii="Bookman Old Style" w:hAnsi="Bookman Old Style"/>
          <w:bCs/>
          <w:sz w:val="24"/>
          <w:szCs w:val="24"/>
        </w:rPr>
        <w:t>Belum optimalnya upaya pemerintah daerah untuk mendorong partisipasi masyarakat dalam perlindungan masyarakat.</w:t>
      </w:r>
    </w:p>
    <w:p w14:paraId="04377626" w14:textId="1D2834E4" w:rsidR="001B59D1" w:rsidRPr="00696AA5" w:rsidRDefault="00D33DF4">
      <w:pPr>
        <w:pStyle w:val="ListParagraph1"/>
        <w:numPr>
          <w:ilvl w:val="0"/>
          <w:numId w:val="17"/>
        </w:numPr>
        <w:ind w:hanging="357"/>
        <w:jc w:val="both"/>
        <w:rPr>
          <w:rFonts w:ascii="Bookman Old Style" w:hAnsi="Bookman Old Style"/>
          <w:sz w:val="24"/>
          <w:szCs w:val="24"/>
        </w:rPr>
      </w:pPr>
      <w:r w:rsidRPr="00696AA5">
        <w:rPr>
          <w:rFonts w:ascii="Bookman Old Style" w:hAnsi="Bookman Old Style"/>
          <w:bCs/>
          <w:sz w:val="24"/>
          <w:szCs w:val="24"/>
        </w:rPr>
        <w:t>Belum semua Warga Negara memperoleh layanan informasi rawan bencana</w:t>
      </w:r>
      <w:r w:rsidR="001B59D1" w:rsidRPr="00696AA5">
        <w:rPr>
          <w:rFonts w:ascii="Bookman Old Style" w:hAnsi="Bookman Old Style"/>
          <w:sz w:val="24"/>
          <w:szCs w:val="24"/>
        </w:rPr>
        <w:t>.</w:t>
      </w:r>
    </w:p>
    <w:p w14:paraId="7728F5EE" w14:textId="77777777" w:rsidR="001B59D1" w:rsidRPr="00696AA5" w:rsidRDefault="001B59D1" w:rsidP="00717243">
      <w:pPr>
        <w:pStyle w:val="Heading5"/>
        <w:spacing w:before="0" w:after="0" w:line="360" w:lineRule="auto"/>
        <w:ind w:left="284" w:hanging="284"/>
        <w:rPr>
          <w:b/>
          <w:bCs w:val="0"/>
        </w:rPr>
      </w:pPr>
      <w:r w:rsidRPr="00696AA5">
        <w:rPr>
          <w:b/>
          <w:bCs w:val="0"/>
        </w:rPr>
        <w:t>Sosial</w:t>
      </w:r>
    </w:p>
    <w:p w14:paraId="4B323FCD" w14:textId="56A7ABA7" w:rsidR="0090126E" w:rsidRPr="00696AA5" w:rsidRDefault="0090126E">
      <w:pPr>
        <w:pStyle w:val="ListParagraph"/>
        <w:numPr>
          <w:ilvl w:val="0"/>
          <w:numId w:val="116"/>
        </w:numPr>
        <w:contextualSpacing w:val="0"/>
        <w:jc w:val="both"/>
        <w:rPr>
          <w:rFonts w:ascii="Bookman Old Style" w:hAnsi="Bookman Old Style"/>
          <w:bCs/>
          <w:sz w:val="24"/>
          <w:szCs w:val="24"/>
        </w:rPr>
      </w:pPr>
      <w:r w:rsidRPr="00696AA5">
        <w:rPr>
          <w:rFonts w:ascii="Bookman Old Style" w:hAnsi="Bookman Old Style"/>
          <w:bCs/>
          <w:sz w:val="24"/>
          <w:szCs w:val="24"/>
        </w:rPr>
        <w:t>Belum terpenuhinya standar sarana dan prasarana pendukung bagi Rumah Singgah. Belum adanya SP dan SOP terkait Rumah Singgah, belum adanya ruang asesment, kelayakan ruangan pada bangunan rumah singgah belum terpenuhi dan terbatasnya jumlah komponen SDM pendukung di rumah singgah yang saat ini hanya tersedia 2 penjaga malam, 1 peksos, dan 1 pramusaji.</w:t>
      </w:r>
    </w:p>
    <w:p w14:paraId="61C68B1D" w14:textId="6B6E51EF" w:rsidR="0090126E" w:rsidRPr="00696AA5" w:rsidRDefault="0090126E">
      <w:pPr>
        <w:pStyle w:val="ListParagraph"/>
        <w:numPr>
          <w:ilvl w:val="0"/>
          <w:numId w:val="116"/>
        </w:numPr>
        <w:contextualSpacing w:val="0"/>
        <w:jc w:val="both"/>
        <w:rPr>
          <w:rFonts w:ascii="Bookman Old Style" w:hAnsi="Bookman Old Style"/>
          <w:bCs/>
          <w:sz w:val="24"/>
          <w:szCs w:val="24"/>
        </w:rPr>
      </w:pPr>
      <w:r w:rsidRPr="00696AA5">
        <w:rPr>
          <w:rFonts w:ascii="Bookman Old Style" w:hAnsi="Bookman Old Style"/>
          <w:bCs/>
          <w:sz w:val="24"/>
          <w:szCs w:val="24"/>
        </w:rPr>
        <w:t>Belum optimalnya pendataan data kesejahteraan sosial dan PPKS</w:t>
      </w:r>
    </w:p>
    <w:p w14:paraId="18D3CA1A" w14:textId="391754AA" w:rsidR="0090126E" w:rsidRPr="00696AA5" w:rsidRDefault="0090126E">
      <w:pPr>
        <w:pStyle w:val="ListParagraph1"/>
        <w:numPr>
          <w:ilvl w:val="3"/>
          <w:numId w:val="116"/>
        </w:numPr>
        <w:tabs>
          <w:tab w:val="clear" w:pos="1746"/>
          <w:tab w:val="left" w:pos="993"/>
        </w:tabs>
        <w:ind w:left="993" w:hanging="284"/>
        <w:jc w:val="both"/>
        <w:rPr>
          <w:rFonts w:ascii="Bookman Old Style" w:hAnsi="Bookman Old Style"/>
          <w:bCs/>
          <w:sz w:val="24"/>
          <w:szCs w:val="24"/>
        </w:rPr>
      </w:pPr>
      <w:r w:rsidRPr="00696AA5">
        <w:rPr>
          <w:rFonts w:ascii="Bookman Old Style" w:hAnsi="Bookman Old Style"/>
          <w:bCs/>
          <w:sz w:val="24"/>
          <w:szCs w:val="24"/>
        </w:rPr>
        <w:t>SDM operator desa yang usianya sudah lanjut, sehingga kesulitan dalam mengikuti perkembangan aplikasi yang ada</w:t>
      </w:r>
    </w:p>
    <w:p w14:paraId="0FFD16DF" w14:textId="403E0411" w:rsidR="0090126E" w:rsidRPr="00696AA5" w:rsidRDefault="0090126E">
      <w:pPr>
        <w:pStyle w:val="ListParagraph1"/>
        <w:numPr>
          <w:ilvl w:val="3"/>
          <w:numId w:val="116"/>
        </w:numPr>
        <w:tabs>
          <w:tab w:val="clear" w:pos="1746"/>
          <w:tab w:val="left" w:pos="993"/>
        </w:tabs>
        <w:ind w:left="993" w:hanging="284"/>
        <w:jc w:val="both"/>
        <w:rPr>
          <w:rFonts w:ascii="Bookman Old Style" w:hAnsi="Bookman Old Style"/>
          <w:bCs/>
          <w:sz w:val="24"/>
          <w:szCs w:val="24"/>
        </w:rPr>
      </w:pPr>
      <w:r w:rsidRPr="00696AA5">
        <w:rPr>
          <w:rFonts w:ascii="Bookman Old Style" w:hAnsi="Bookman Old Style"/>
          <w:bCs/>
          <w:sz w:val="24"/>
          <w:szCs w:val="24"/>
        </w:rPr>
        <w:t>Masih adanya sarana prasarana di desa/kelurahan belum memadai</w:t>
      </w:r>
    </w:p>
    <w:p w14:paraId="27621564" w14:textId="41D2583D" w:rsidR="0090126E" w:rsidRPr="00696AA5" w:rsidRDefault="0090126E">
      <w:pPr>
        <w:pStyle w:val="ListParagraph1"/>
        <w:numPr>
          <w:ilvl w:val="3"/>
          <w:numId w:val="116"/>
        </w:numPr>
        <w:tabs>
          <w:tab w:val="clear" w:pos="1746"/>
          <w:tab w:val="left" w:pos="993"/>
        </w:tabs>
        <w:ind w:left="993" w:hanging="284"/>
        <w:jc w:val="both"/>
        <w:rPr>
          <w:rFonts w:ascii="Bookman Old Style" w:hAnsi="Bookman Old Style"/>
          <w:bCs/>
          <w:sz w:val="24"/>
          <w:szCs w:val="24"/>
        </w:rPr>
      </w:pPr>
      <w:r w:rsidRPr="00696AA5">
        <w:rPr>
          <w:rFonts w:ascii="Bookman Old Style" w:hAnsi="Bookman Old Style"/>
          <w:bCs/>
          <w:sz w:val="24"/>
          <w:szCs w:val="24"/>
        </w:rPr>
        <w:t>Dinasmisnya data yang digunakan sehingga harus dilakukan update secara berkala.</w:t>
      </w:r>
    </w:p>
    <w:p w14:paraId="12B1A9C0" w14:textId="051130CE" w:rsidR="0090126E" w:rsidRPr="00696AA5" w:rsidRDefault="0090126E">
      <w:pPr>
        <w:pStyle w:val="ListParagraph"/>
        <w:numPr>
          <w:ilvl w:val="0"/>
          <w:numId w:val="116"/>
        </w:numPr>
        <w:contextualSpacing w:val="0"/>
        <w:jc w:val="both"/>
        <w:rPr>
          <w:rFonts w:ascii="Bookman Old Style" w:hAnsi="Bookman Old Style"/>
          <w:bCs/>
          <w:sz w:val="24"/>
          <w:szCs w:val="24"/>
        </w:rPr>
      </w:pPr>
      <w:r w:rsidRPr="00696AA5">
        <w:rPr>
          <w:rFonts w:ascii="Bookman Old Style" w:hAnsi="Bookman Old Style"/>
          <w:bCs/>
          <w:sz w:val="24"/>
          <w:szCs w:val="24"/>
        </w:rPr>
        <w:t>Penanganan korban bencana alam yang kurang maksimal.  Setiap tahun paket permakanan bencana yang tersedia 1000 paket sedangkan korban terdampak bencana Tahun 2025 mencapai 90.000 orang. Pemenuhan bantuan tidak hanya pada permakanan bagi korban bencana, tetapi juga meliputi sandang, papan sementara dan kebutuhan kelompok rentan.</w:t>
      </w:r>
    </w:p>
    <w:p w14:paraId="6499DBCD" w14:textId="62EE0B72" w:rsidR="001B59D1" w:rsidRPr="00696AA5" w:rsidRDefault="0090126E">
      <w:pPr>
        <w:pStyle w:val="ListParagraph"/>
        <w:numPr>
          <w:ilvl w:val="0"/>
          <w:numId w:val="116"/>
        </w:numPr>
        <w:contextualSpacing w:val="0"/>
        <w:jc w:val="both"/>
        <w:rPr>
          <w:rFonts w:ascii="Bookman Old Style" w:hAnsi="Bookman Old Style"/>
          <w:sz w:val="24"/>
          <w:szCs w:val="24"/>
        </w:rPr>
      </w:pPr>
      <w:r w:rsidRPr="00696AA5">
        <w:rPr>
          <w:rFonts w:ascii="Bookman Old Style" w:hAnsi="Bookman Old Style"/>
          <w:bCs/>
          <w:sz w:val="24"/>
          <w:szCs w:val="24"/>
        </w:rPr>
        <w:t>Belum terpenuhinya standar sarana dan prasarana pendukung Taman Makam Pahlawan. Sesuai Permensos Nomor 23 Tahun 2014, terdapat 20 komponen yang harus ada dalam TMPN, terdiri dari 14 komponen utama dan 6 komponen penunjang. Saat ini, baru 13 komponen (65%) yang ada di TMPN Surengrono Kabupaten Cilacap, yaitu  10  komponen utama dan 3 komponen penunjang.</w:t>
      </w:r>
    </w:p>
    <w:p w14:paraId="7D9243B3" w14:textId="4A986C44" w:rsidR="001B59D1" w:rsidRPr="00696AA5" w:rsidRDefault="00AF38B4" w:rsidP="00717243">
      <w:pPr>
        <w:pStyle w:val="Heading4"/>
      </w:pPr>
      <w:r w:rsidRPr="00696AA5">
        <w:t>Urusan Pemerintahan Wajib Yang Tidak Berkaitan Dengan Pelayanan Dasar</w:t>
      </w:r>
    </w:p>
    <w:p w14:paraId="6F3C305F" w14:textId="77777777" w:rsidR="001B59D1" w:rsidRPr="00696AA5" w:rsidRDefault="001B59D1">
      <w:pPr>
        <w:pStyle w:val="Heading5"/>
        <w:numPr>
          <w:ilvl w:val="4"/>
          <w:numId w:val="101"/>
        </w:numPr>
        <w:spacing w:before="0" w:after="0" w:line="360" w:lineRule="auto"/>
        <w:ind w:left="284" w:hanging="284"/>
        <w:rPr>
          <w:b/>
          <w:bCs w:val="0"/>
        </w:rPr>
      </w:pPr>
      <w:r w:rsidRPr="00696AA5">
        <w:rPr>
          <w:b/>
          <w:bCs w:val="0"/>
        </w:rPr>
        <w:t>Tenaga Kerja</w:t>
      </w:r>
    </w:p>
    <w:p w14:paraId="4134C09B" w14:textId="24BD8282" w:rsidR="0090126E" w:rsidRPr="00696AA5" w:rsidRDefault="0090126E">
      <w:pPr>
        <w:pStyle w:val="ListParagraph1"/>
        <w:numPr>
          <w:ilvl w:val="0"/>
          <w:numId w:val="18"/>
        </w:numPr>
        <w:jc w:val="both"/>
        <w:rPr>
          <w:rFonts w:ascii="Bookman Old Style" w:hAnsi="Bookman Old Style"/>
          <w:bCs/>
          <w:sz w:val="24"/>
          <w:szCs w:val="24"/>
        </w:rPr>
      </w:pPr>
      <w:r w:rsidRPr="00696AA5">
        <w:rPr>
          <w:rFonts w:ascii="Bookman Old Style" w:hAnsi="Bookman Old Style"/>
          <w:bCs/>
          <w:sz w:val="24"/>
          <w:szCs w:val="24"/>
        </w:rPr>
        <w:t>Ketidaksesuaian keterampilan tenaga kerja dengan kebutuhan pasar kerja dan terbatasnya lapangan pekerjaan;</w:t>
      </w:r>
    </w:p>
    <w:p w14:paraId="1FCDC5FD" w14:textId="2FB3341E" w:rsidR="0090126E" w:rsidRPr="00696AA5" w:rsidRDefault="0090126E">
      <w:pPr>
        <w:pStyle w:val="ListParagraph1"/>
        <w:numPr>
          <w:ilvl w:val="0"/>
          <w:numId w:val="18"/>
        </w:numPr>
        <w:jc w:val="both"/>
        <w:rPr>
          <w:rFonts w:ascii="Bookman Old Style" w:hAnsi="Bookman Old Style"/>
          <w:bCs/>
          <w:sz w:val="24"/>
          <w:szCs w:val="24"/>
        </w:rPr>
      </w:pPr>
      <w:r w:rsidRPr="00696AA5">
        <w:rPr>
          <w:rFonts w:ascii="Bookman Old Style" w:hAnsi="Bookman Old Style"/>
          <w:bCs/>
          <w:sz w:val="24"/>
          <w:szCs w:val="24"/>
        </w:rPr>
        <w:t>Masih terbatasnya pelatihan kerja yang selama ini diberikan kepada perempuan;</w:t>
      </w:r>
    </w:p>
    <w:p w14:paraId="606DFF5F" w14:textId="7CDE4185" w:rsidR="0090126E" w:rsidRPr="00696AA5" w:rsidRDefault="009F4D39">
      <w:pPr>
        <w:pStyle w:val="ListParagraph1"/>
        <w:numPr>
          <w:ilvl w:val="0"/>
          <w:numId w:val="18"/>
        </w:numPr>
        <w:jc w:val="both"/>
        <w:rPr>
          <w:rFonts w:ascii="Bookman Old Style" w:hAnsi="Bookman Old Style"/>
          <w:bCs/>
          <w:sz w:val="24"/>
          <w:szCs w:val="24"/>
        </w:rPr>
      </w:pPr>
      <w:r w:rsidRPr="00696AA5">
        <w:rPr>
          <w:rFonts w:ascii="Bookman Old Style" w:hAnsi="Bookman Old Style"/>
          <w:bCs/>
          <w:sz w:val="24"/>
          <w:szCs w:val="24"/>
        </w:rPr>
        <w:t>Belum optimalnya perlindungan Pekerja Migran Indonesia (PMI) terutama PMI wanita yang selama ini lebih mendominasi;</w:t>
      </w:r>
    </w:p>
    <w:p w14:paraId="12B42138" w14:textId="27C40518" w:rsidR="001B59D1" w:rsidRPr="00696AA5" w:rsidRDefault="0090126E">
      <w:pPr>
        <w:pStyle w:val="ListParagraph1"/>
        <w:numPr>
          <w:ilvl w:val="0"/>
          <w:numId w:val="18"/>
        </w:numPr>
        <w:jc w:val="both"/>
        <w:rPr>
          <w:rFonts w:ascii="Bookman Old Style" w:hAnsi="Bookman Old Style"/>
          <w:sz w:val="24"/>
          <w:szCs w:val="24"/>
        </w:rPr>
      </w:pPr>
      <w:r w:rsidRPr="00696AA5">
        <w:rPr>
          <w:rFonts w:ascii="Bookman Old Style" w:hAnsi="Bookman Old Style"/>
          <w:bCs/>
          <w:sz w:val="24"/>
          <w:szCs w:val="24"/>
        </w:rPr>
        <w:t>Masih rendahnya jumlah kepesertaan jaminan sosial tenaga kerja terutama pekerja sektor informal.</w:t>
      </w:r>
    </w:p>
    <w:p w14:paraId="5F21616A" w14:textId="77777777" w:rsidR="001B59D1" w:rsidRPr="00696AA5" w:rsidRDefault="001B59D1" w:rsidP="00717243">
      <w:pPr>
        <w:pStyle w:val="Heading5"/>
        <w:spacing w:before="0" w:after="0" w:line="360" w:lineRule="auto"/>
        <w:ind w:left="284" w:hanging="284"/>
        <w:rPr>
          <w:b/>
          <w:bCs w:val="0"/>
        </w:rPr>
      </w:pPr>
      <w:r w:rsidRPr="00696AA5">
        <w:rPr>
          <w:b/>
          <w:bCs w:val="0"/>
        </w:rPr>
        <w:t>Pemberdayaan Perempuan dan Perlindungan Anak</w:t>
      </w:r>
    </w:p>
    <w:p w14:paraId="08B364E6" w14:textId="282E866E" w:rsidR="0090126E" w:rsidRPr="00696AA5" w:rsidRDefault="0090126E">
      <w:pPr>
        <w:pStyle w:val="ListParagraph1"/>
        <w:numPr>
          <w:ilvl w:val="0"/>
          <w:numId w:val="39"/>
        </w:numPr>
        <w:jc w:val="both"/>
        <w:rPr>
          <w:rFonts w:ascii="Bookman Old Style" w:hAnsi="Bookman Old Style"/>
          <w:bCs/>
          <w:sz w:val="24"/>
          <w:szCs w:val="24"/>
        </w:rPr>
      </w:pPr>
      <w:r w:rsidRPr="00696AA5">
        <w:rPr>
          <w:rFonts w:ascii="Bookman Old Style" w:hAnsi="Bookman Old Style"/>
          <w:bCs/>
          <w:sz w:val="24"/>
          <w:szCs w:val="24"/>
        </w:rPr>
        <w:t>Belum maksimalnya sarana dan prasarana dalam pelaksanaan pendampingan dan perlindungan perempuan dan anak. Sesuai dengan Peraturan Menteri Pemberdayaan Perempuan dan Perlindungan Anak Nomor 4 Tahun 2018 tentang Pedoman Pembentukan Unit Pelaksana Teknis Daerah Perlindungan Perempuan dan Anak, terdapat 6 komponen  sarana dan prasarana yang harus tersedia. Saat ini baru 4 komponen (66,66%) yang ada di ada di UPTD PPA</w:t>
      </w:r>
    </w:p>
    <w:p w14:paraId="65328639" w14:textId="7299950B" w:rsidR="0090126E" w:rsidRPr="00696AA5" w:rsidRDefault="0090126E">
      <w:pPr>
        <w:pStyle w:val="ListParagraph1"/>
        <w:numPr>
          <w:ilvl w:val="0"/>
          <w:numId w:val="39"/>
        </w:numPr>
        <w:jc w:val="both"/>
        <w:rPr>
          <w:rFonts w:ascii="Bookman Old Style" w:hAnsi="Bookman Old Style"/>
          <w:bCs/>
          <w:sz w:val="24"/>
          <w:szCs w:val="24"/>
        </w:rPr>
      </w:pPr>
      <w:r w:rsidRPr="00696AA5">
        <w:rPr>
          <w:rFonts w:ascii="Bookman Old Style" w:hAnsi="Bookman Old Style"/>
          <w:bCs/>
          <w:sz w:val="24"/>
          <w:szCs w:val="24"/>
        </w:rPr>
        <w:t xml:space="preserve">Terbatasnya SDM untuk penanganan Pemberdayaan Perempuan dan Perlindungan Anak. Menurut perhitungan analisis jabatan dan analisis beban kerja dalam penanganan pemberdayaan perempuan dan perlindungan anak di 24 Kecamatan setidaknya diperlukan 20 orang pekerja sosial/penyuluh sosial yang tersebar di seluruh kecamatan di Kabupaten Cilacap. </w:t>
      </w:r>
    </w:p>
    <w:p w14:paraId="3243CD58" w14:textId="5A63F0A7" w:rsidR="001B59D1" w:rsidRPr="00696AA5" w:rsidRDefault="0090126E">
      <w:pPr>
        <w:pStyle w:val="ListParagraph1"/>
        <w:numPr>
          <w:ilvl w:val="0"/>
          <w:numId w:val="39"/>
        </w:numPr>
        <w:jc w:val="both"/>
        <w:rPr>
          <w:rFonts w:ascii="Bookman Old Style" w:hAnsi="Bookman Old Style"/>
          <w:bCs/>
          <w:sz w:val="24"/>
          <w:szCs w:val="24"/>
        </w:rPr>
      </w:pPr>
      <w:r w:rsidRPr="00696AA5">
        <w:rPr>
          <w:rFonts w:ascii="Bookman Old Style" w:hAnsi="Bookman Old Style"/>
          <w:bCs/>
          <w:sz w:val="24"/>
          <w:szCs w:val="24"/>
        </w:rPr>
        <w:t>Tingginya angka perkawinan anak di Kabupaten Cilacap menurut data Pengadilan Agama Cilacap tahun 2025 terdapat sebanyak 403 jumlah perkawinan anak di Kabupaten Cilacap.</w:t>
      </w:r>
    </w:p>
    <w:p w14:paraId="6E297FBC" w14:textId="77777777" w:rsidR="001B59D1" w:rsidRPr="00696AA5" w:rsidRDefault="001B59D1" w:rsidP="00717243">
      <w:pPr>
        <w:pStyle w:val="Heading5"/>
        <w:spacing w:before="0" w:after="0" w:line="360" w:lineRule="auto"/>
        <w:ind w:left="284" w:hanging="284"/>
        <w:rPr>
          <w:b/>
          <w:bCs w:val="0"/>
        </w:rPr>
      </w:pPr>
      <w:r w:rsidRPr="00696AA5">
        <w:rPr>
          <w:b/>
          <w:bCs w:val="0"/>
        </w:rPr>
        <w:t>Pangan</w:t>
      </w:r>
    </w:p>
    <w:p w14:paraId="7D6134B5" w14:textId="286F7A4F" w:rsidR="0090126E" w:rsidRPr="00696AA5" w:rsidRDefault="0090126E">
      <w:pPr>
        <w:pStyle w:val="ListParagraph1"/>
        <w:numPr>
          <w:ilvl w:val="0"/>
          <w:numId w:val="38"/>
        </w:numPr>
        <w:jc w:val="both"/>
        <w:rPr>
          <w:rFonts w:ascii="Bookman Old Style" w:hAnsi="Bookman Old Style"/>
          <w:bCs/>
          <w:sz w:val="24"/>
          <w:szCs w:val="24"/>
        </w:rPr>
      </w:pPr>
      <w:r w:rsidRPr="00696AA5">
        <w:rPr>
          <w:rFonts w:ascii="Bookman Old Style" w:hAnsi="Bookman Old Style"/>
          <w:bCs/>
          <w:sz w:val="24"/>
          <w:szCs w:val="24"/>
        </w:rPr>
        <w:t>Belum optimalnya penanganan ketersediaan dan distribusi pangan</w:t>
      </w:r>
      <w:r w:rsidR="00113326" w:rsidRPr="00696AA5">
        <w:rPr>
          <w:rFonts w:ascii="Bookman Old Style" w:hAnsi="Bookman Old Style"/>
          <w:bCs/>
          <w:sz w:val="24"/>
          <w:szCs w:val="24"/>
        </w:rPr>
        <w:t xml:space="preserve"> </w:t>
      </w:r>
      <w:r w:rsidRPr="00696AA5">
        <w:rPr>
          <w:rFonts w:ascii="Bookman Old Style" w:hAnsi="Bookman Old Style"/>
          <w:bCs/>
          <w:sz w:val="24"/>
          <w:szCs w:val="24"/>
        </w:rPr>
        <w:t>masyarakat</w:t>
      </w:r>
    </w:p>
    <w:p w14:paraId="6E343E67" w14:textId="120250B5" w:rsidR="0090126E" w:rsidRPr="00696AA5" w:rsidRDefault="0090126E">
      <w:pPr>
        <w:pStyle w:val="ListParagraph1"/>
        <w:numPr>
          <w:ilvl w:val="0"/>
          <w:numId w:val="38"/>
        </w:numPr>
        <w:jc w:val="both"/>
        <w:rPr>
          <w:rFonts w:ascii="Bookman Old Style" w:hAnsi="Bookman Old Style"/>
          <w:bCs/>
          <w:sz w:val="24"/>
          <w:szCs w:val="24"/>
        </w:rPr>
      </w:pPr>
      <w:r w:rsidRPr="00696AA5">
        <w:rPr>
          <w:rFonts w:ascii="Bookman Old Style" w:hAnsi="Bookman Old Style"/>
          <w:bCs/>
          <w:sz w:val="24"/>
          <w:szCs w:val="24"/>
        </w:rPr>
        <w:t>Belum optimalnya stabilisasi pasokan dan harga pangan serta</w:t>
      </w:r>
      <w:r w:rsidR="00113326" w:rsidRPr="00696AA5">
        <w:rPr>
          <w:rFonts w:ascii="Bookman Old Style" w:hAnsi="Bookman Old Style"/>
          <w:bCs/>
          <w:sz w:val="24"/>
          <w:szCs w:val="24"/>
        </w:rPr>
        <w:t xml:space="preserve"> </w:t>
      </w:r>
      <w:r w:rsidRPr="00696AA5">
        <w:rPr>
          <w:rFonts w:ascii="Bookman Old Style" w:hAnsi="Bookman Old Style"/>
          <w:bCs/>
          <w:sz w:val="24"/>
          <w:szCs w:val="24"/>
        </w:rPr>
        <w:t>keterjangkauan pangan masyarakat"</w:t>
      </w:r>
    </w:p>
    <w:p w14:paraId="654AD5C6" w14:textId="1632352A" w:rsidR="0090126E" w:rsidRPr="00696AA5" w:rsidRDefault="0090126E">
      <w:pPr>
        <w:pStyle w:val="ListParagraph1"/>
        <w:numPr>
          <w:ilvl w:val="0"/>
          <w:numId w:val="38"/>
        </w:numPr>
        <w:jc w:val="both"/>
        <w:rPr>
          <w:rFonts w:ascii="Bookman Old Style" w:hAnsi="Bookman Old Style"/>
          <w:bCs/>
          <w:sz w:val="24"/>
          <w:szCs w:val="24"/>
        </w:rPr>
      </w:pPr>
      <w:r w:rsidRPr="00696AA5">
        <w:rPr>
          <w:rFonts w:ascii="Bookman Old Style" w:hAnsi="Bookman Old Style"/>
          <w:bCs/>
          <w:sz w:val="24"/>
          <w:szCs w:val="24"/>
        </w:rPr>
        <w:t>Belum optimalnya penanganan kerawanan pangan dan gizi</w:t>
      </w:r>
    </w:p>
    <w:p w14:paraId="7EC6BDEB" w14:textId="7B2D3889" w:rsidR="0090126E" w:rsidRPr="00696AA5" w:rsidRDefault="0090126E">
      <w:pPr>
        <w:pStyle w:val="ListParagraph1"/>
        <w:numPr>
          <w:ilvl w:val="0"/>
          <w:numId w:val="38"/>
        </w:numPr>
        <w:jc w:val="both"/>
        <w:rPr>
          <w:rFonts w:ascii="Bookman Old Style" w:hAnsi="Bookman Old Style"/>
          <w:bCs/>
          <w:sz w:val="24"/>
          <w:szCs w:val="24"/>
        </w:rPr>
      </w:pPr>
      <w:r w:rsidRPr="00696AA5">
        <w:rPr>
          <w:rFonts w:ascii="Bookman Old Style" w:hAnsi="Bookman Old Style"/>
          <w:bCs/>
          <w:sz w:val="24"/>
          <w:szCs w:val="24"/>
        </w:rPr>
        <w:t>Belum optimalnya pengembangan penganekaragaman konsumsi</w:t>
      </w:r>
      <w:r w:rsidR="00113326" w:rsidRPr="00696AA5">
        <w:rPr>
          <w:rFonts w:ascii="Bookman Old Style" w:hAnsi="Bookman Old Style"/>
          <w:bCs/>
          <w:sz w:val="24"/>
          <w:szCs w:val="24"/>
        </w:rPr>
        <w:t xml:space="preserve"> </w:t>
      </w:r>
      <w:r w:rsidRPr="00696AA5">
        <w:rPr>
          <w:rFonts w:ascii="Bookman Old Style" w:hAnsi="Bookman Old Style"/>
          <w:bCs/>
          <w:sz w:val="24"/>
          <w:szCs w:val="24"/>
        </w:rPr>
        <w:t>dan keamanan pangan masyarakat"</w:t>
      </w:r>
    </w:p>
    <w:p w14:paraId="6C4CFA17" w14:textId="3D7A5DB9" w:rsidR="0090126E" w:rsidRPr="00696AA5" w:rsidRDefault="0090126E">
      <w:pPr>
        <w:pStyle w:val="ListParagraph1"/>
        <w:numPr>
          <w:ilvl w:val="0"/>
          <w:numId w:val="38"/>
        </w:numPr>
        <w:jc w:val="both"/>
        <w:rPr>
          <w:rFonts w:ascii="Bookman Old Style" w:hAnsi="Bookman Old Style"/>
          <w:bCs/>
          <w:sz w:val="24"/>
          <w:szCs w:val="24"/>
        </w:rPr>
      </w:pPr>
      <w:r w:rsidRPr="00696AA5">
        <w:rPr>
          <w:rFonts w:ascii="Bookman Old Style" w:hAnsi="Bookman Old Style"/>
          <w:bCs/>
          <w:sz w:val="24"/>
          <w:szCs w:val="24"/>
        </w:rPr>
        <w:t>Belum Optimalnya pemahaman perempuan dalam pemanfaatan</w:t>
      </w:r>
      <w:r w:rsidR="00113326" w:rsidRPr="00696AA5">
        <w:rPr>
          <w:rFonts w:ascii="Bookman Old Style" w:hAnsi="Bookman Old Style"/>
          <w:bCs/>
          <w:sz w:val="24"/>
          <w:szCs w:val="24"/>
        </w:rPr>
        <w:t xml:space="preserve"> </w:t>
      </w:r>
      <w:r w:rsidRPr="00696AA5">
        <w:rPr>
          <w:rFonts w:ascii="Bookman Old Style" w:hAnsi="Bookman Old Style"/>
          <w:bCs/>
          <w:sz w:val="24"/>
          <w:szCs w:val="24"/>
        </w:rPr>
        <w:t>pekarangan dengan urban farming</w:t>
      </w:r>
    </w:p>
    <w:p w14:paraId="4BBD4E75" w14:textId="53B1DD8A" w:rsidR="001B59D1" w:rsidRPr="00696AA5" w:rsidRDefault="0090126E">
      <w:pPr>
        <w:pStyle w:val="ListParagraph1"/>
        <w:numPr>
          <w:ilvl w:val="0"/>
          <w:numId w:val="38"/>
        </w:numPr>
        <w:jc w:val="both"/>
        <w:rPr>
          <w:rFonts w:ascii="Bookman Old Style" w:hAnsi="Bookman Old Style"/>
          <w:sz w:val="24"/>
          <w:szCs w:val="24"/>
        </w:rPr>
      </w:pPr>
      <w:r w:rsidRPr="00696AA5">
        <w:rPr>
          <w:rFonts w:ascii="Bookman Old Style" w:hAnsi="Bookman Old Style"/>
          <w:bCs/>
          <w:sz w:val="24"/>
          <w:szCs w:val="24"/>
        </w:rPr>
        <w:t>Belum optimalnya data ketahanan pangan Kabupaten Cilacap yang berkualitas dan komprehensif</w:t>
      </w:r>
      <w:r w:rsidR="001B59D1" w:rsidRPr="00696AA5">
        <w:rPr>
          <w:rFonts w:ascii="Bookman Old Style" w:hAnsi="Bookman Old Style"/>
          <w:sz w:val="24"/>
          <w:szCs w:val="24"/>
        </w:rPr>
        <w:t>.</w:t>
      </w:r>
    </w:p>
    <w:p w14:paraId="3877ABAE" w14:textId="77777777" w:rsidR="001B59D1" w:rsidRPr="00696AA5" w:rsidRDefault="001B59D1" w:rsidP="00717243">
      <w:pPr>
        <w:pStyle w:val="Heading5"/>
        <w:spacing w:before="0" w:after="0" w:line="360" w:lineRule="auto"/>
        <w:ind w:left="284" w:hanging="284"/>
        <w:rPr>
          <w:b/>
          <w:bCs w:val="0"/>
        </w:rPr>
      </w:pPr>
      <w:r w:rsidRPr="00696AA5">
        <w:rPr>
          <w:b/>
          <w:bCs w:val="0"/>
        </w:rPr>
        <w:t>Pertanahan</w:t>
      </w:r>
    </w:p>
    <w:p w14:paraId="16D4E563" w14:textId="77777777" w:rsidR="00D33DF4" w:rsidRPr="00696AA5" w:rsidRDefault="00D33DF4">
      <w:pPr>
        <w:pStyle w:val="ListParagraph"/>
        <w:numPr>
          <w:ilvl w:val="0"/>
          <w:numId w:val="37"/>
        </w:numPr>
        <w:contextualSpacing w:val="0"/>
        <w:jc w:val="both"/>
        <w:rPr>
          <w:rFonts w:ascii="Bookman Old Style" w:hAnsi="Bookman Old Style"/>
          <w:bCs/>
          <w:sz w:val="24"/>
          <w:szCs w:val="24"/>
        </w:rPr>
      </w:pPr>
      <w:r w:rsidRPr="00696AA5">
        <w:rPr>
          <w:rFonts w:ascii="Bookman Old Style" w:hAnsi="Bookman Old Style"/>
          <w:bCs/>
          <w:sz w:val="24"/>
          <w:szCs w:val="24"/>
        </w:rPr>
        <w:t>Masih rendahnya capaian kinerja pengadaan tanah untuk pembangunan/kepentingan umum.</w:t>
      </w:r>
    </w:p>
    <w:p w14:paraId="0070B340" w14:textId="77777777" w:rsidR="00D33DF4" w:rsidRPr="00696AA5" w:rsidRDefault="00D33DF4">
      <w:pPr>
        <w:pStyle w:val="ListParagraph"/>
        <w:numPr>
          <w:ilvl w:val="0"/>
          <w:numId w:val="37"/>
        </w:numPr>
        <w:contextualSpacing w:val="0"/>
        <w:jc w:val="both"/>
        <w:rPr>
          <w:rFonts w:ascii="Bookman Old Style" w:hAnsi="Bookman Old Style"/>
          <w:bCs/>
          <w:sz w:val="24"/>
          <w:szCs w:val="24"/>
        </w:rPr>
      </w:pPr>
      <w:r w:rsidRPr="00696AA5">
        <w:rPr>
          <w:rFonts w:ascii="Bookman Old Style" w:hAnsi="Bookman Old Style"/>
          <w:bCs/>
          <w:sz w:val="24"/>
          <w:szCs w:val="24"/>
        </w:rPr>
        <w:t xml:space="preserve">Masih ditemukannya kasus konflik pertanahan. </w:t>
      </w:r>
    </w:p>
    <w:p w14:paraId="7E995F22" w14:textId="77777777" w:rsidR="00D33DF4" w:rsidRPr="00696AA5" w:rsidRDefault="00D33DF4">
      <w:pPr>
        <w:pStyle w:val="ListParagraph"/>
        <w:numPr>
          <w:ilvl w:val="0"/>
          <w:numId w:val="37"/>
        </w:numPr>
        <w:contextualSpacing w:val="0"/>
        <w:jc w:val="both"/>
        <w:rPr>
          <w:rFonts w:ascii="Bookman Old Style" w:hAnsi="Bookman Old Style"/>
          <w:bCs/>
          <w:sz w:val="24"/>
          <w:szCs w:val="24"/>
        </w:rPr>
      </w:pPr>
      <w:r w:rsidRPr="00696AA5">
        <w:rPr>
          <w:rFonts w:ascii="Bookman Old Style" w:hAnsi="Bookman Old Style"/>
          <w:bCs/>
          <w:sz w:val="24"/>
          <w:szCs w:val="24"/>
        </w:rPr>
        <w:t>Belum optimalnya penataan bidang tanah yang menjadi aset Pemerintah Kabupaten Cilacap.</w:t>
      </w:r>
    </w:p>
    <w:p w14:paraId="5CE3A718" w14:textId="77777777" w:rsidR="00D33DF4" w:rsidRPr="00696AA5" w:rsidRDefault="00D33DF4">
      <w:pPr>
        <w:pStyle w:val="ListParagraph"/>
        <w:numPr>
          <w:ilvl w:val="0"/>
          <w:numId w:val="37"/>
        </w:numPr>
        <w:contextualSpacing w:val="0"/>
        <w:jc w:val="both"/>
        <w:rPr>
          <w:rFonts w:ascii="Bookman Old Style" w:hAnsi="Bookman Old Style"/>
          <w:bCs/>
          <w:sz w:val="24"/>
          <w:szCs w:val="24"/>
        </w:rPr>
      </w:pPr>
      <w:r w:rsidRPr="00696AA5">
        <w:rPr>
          <w:rFonts w:ascii="Bookman Old Style" w:hAnsi="Bookman Old Style"/>
          <w:bCs/>
          <w:sz w:val="24"/>
          <w:szCs w:val="24"/>
        </w:rPr>
        <w:t>Masih rendahnya Pembinaan Tertib Admnistrasi Pertanahan.</w:t>
      </w:r>
    </w:p>
    <w:p w14:paraId="248E1FF5" w14:textId="77777777" w:rsidR="00D33DF4" w:rsidRPr="00696AA5" w:rsidRDefault="00D33DF4">
      <w:pPr>
        <w:pStyle w:val="ListParagraph"/>
        <w:numPr>
          <w:ilvl w:val="0"/>
          <w:numId w:val="37"/>
        </w:numPr>
        <w:contextualSpacing w:val="0"/>
        <w:jc w:val="both"/>
        <w:rPr>
          <w:rFonts w:ascii="Bookman Old Style" w:hAnsi="Bookman Old Style"/>
          <w:bCs/>
          <w:sz w:val="24"/>
          <w:szCs w:val="24"/>
        </w:rPr>
      </w:pPr>
      <w:r w:rsidRPr="00696AA5">
        <w:rPr>
          <w:rFonts w:ascii="Bookman Old Style" w:hAnsi="Bookman Old Style"/>
          <w:bCs/>
          <w:sz w:val="24"/>
          <w:szCs w:val="24"/>
        </w:rPr>
        <w:t>Masih rendahnya Penyelesaian Redistribusi Tanah.</w:t>
      </w:r>
    </w:p>
    <w:p w14:paraId="7B6CC47B" w14:textId="77777777" w:rsidR="00D33DF4" w:rsidRPr="00696AA5" w:rsidRDefault="00D33DF4">
      <w:pPr>
        <w:pStyle w:val="ListParagraph"/>
        <w:numPr>
          <w:ilvl w:val="0"/>
          <w:numId w:val="37"/>
        </w:numPr>
        <w:contextualSpacing w:val="0"/>
        <w:jc w:val="both"/>
        <w:rPr>
          <w:rFonts w:ascii="Bookman Old Style" w:hAnsi="Bookman Old Style"/>
          <w:bCs/>
          <w:sz w:val="24"/>
          <w:szCs w:val="24"/>
        </w:rPr>
      </w:pPr>
      <w:r w:rsidRPr="00696AA5">
        <w:rPr>
          <w:rFonts w:ascii="Bookman Old Style" w:hAnsi="Bookman Old Style"/>
          <w:bCs/>
          <w:sz w:val="24"/>
          <w:szCs w:val="24"/>
        </w:rPr>
        <w:t>Masih rendahnya penyelesaian masalah ganti kerugian dan santunan tanah untuk pembangunan.</w:t>
      </w:r>
    </w:p>
    <w:p w14:paraId="5BAFA30D" w14:textId="16BA91A8" w:rsidR="001B59D1" w:rsidRPr="00696AA5" w:rsidRDefault="00D33DF4">
      <w:pPr>
        <w:pStyle w:val="ListParagraph1"/>
        <w:numPr>
          <w:ilvl w:val="0"/>
          <w:numId w:val="37"/>
        </w:numPr>
        <w:jc w:val="both"/>
        <w:rPr>
          <w:rFonts w:ascii="Bookman Old Style" w:hAnsi="Bookman Old Style"/>
          <w:sz w:val="24"/>
          <w:szCs w:val="24"/>
        </w:rPr>
      </w:pPr>
      <w:r w:rsidRPr="00696AA5">
        <w:rPr>
          <w:rFonts w:ascii="Bookman Old Style" w:hAnsi="Bookman Old Style"/>
          <w:bCs/>
          <w:sz w:val="24"/>
          <w:szCs w:val="24"/>
        </w:rPr>
        <w:t>Masih rendahnya Penyelesaian Sengketa Tanah Garapan</w:t>
      </w:r>
      <w:r w:rsidR="001B59D1" w:rsidRPr="00696AA5">
        <w:rPr>
          <w:rFonts w:ascii="Bookman Old Style" w:hAnsi="Bookman Old Style"/>
          <w:sz w:val="24"/>
          <w:szCs w:val="24"/>
        </w:rPr>
        <w:t>.</w:t>
      </w:r>
    </w:p>
    <w:p w14:paraId="7C0F092E" w14:textId="77777777" w:rsidR="001B59D1" w:rsidRPr="00696AA5" w:rsidRDefault="001B59D1" w:rsidP="00717243">
      <w:pPr>
        <w:pStyle w:val="Heading5"/>
        <w:spacing w:before="0" w:after="0" w:line="360" w:lineRule="auto"/>
        <w:ind w:left="284" w:hanging="284"/>
        <w:rPr>
          <w:b/>
          <w:bCs w:val="0"/>
        </w:rPr>
      </w:pPr>
      <w:r w:rsidRPr="00696AA5">
        <w:rPr>
          <w:b/>
          <w:bCs w:val="0"/>
        </w:rPr>
        <w:t>Lingkungan Hidup</w:t>
      </w:r>
    </w:p>
    <w:p w14:paraId="5C7B4F0B" w14:textId="77777777" w:rsidR="00D33DF4" w:rsidRPr="00696AA5" w:rsidRDefault="00D33DF4">
      <w:pPr>
        <w:pStyle w:val="ListParagraph"/>
        <w:numPr>
          <w:ilvl w:val="0"/>
          <w:numId w:val="36"/>
        </w:numPr>
        <w:jc w:val="both"/>
        <w:rPr>
          <w:rFonts w:ascii="Bookman Old Style" w:hAnsi="Bookman Old Style" w:cs="Arial"/>
          <w:bCs/>
          <w:sz w:val="24"/>
          <w:szCs w:val="24"/>
        </w:rPr>
      </w:pPr>
      <w:r w:rsidRPr="00696AA5">
        <w:rPr>
          <w:rFonts w:ascii="Bookman Old Style" w:hAnsi="Bookman Old Style" w:cs="Arial"/>
          <w:bCs/>
          <w:sz w:val="24"/>
          <w:szCs w:val="24"/>
        </w:rPr>
        <w:t>Masih rendahnya pengelolaan persampahan dan semakin tingginya potensi timbulan sampah setiap tahun.</w:t>
      </w:r>
    </w:p>
    <w:p w14:paraId="01943D1B" w14:textId="77777777" w:rsidR="00D33DF4" w:rsidRPr="00696AA5" w:rsidRDefault="00D33DF4">
      <w:pPr>
        <w:pStyle w:val="ListParagraph"/>
        <w:numPr>
          <w:ilvl w:val="0"/>
          <w:numId w:val="36"/>
        </w:numPr>
        <w:jc w:val="both"/>
        <w:rPr>
          <w:rFonts w:ascii="Bookman Old Style" w:hAnsi="Bookman Old Style" w:cs="Arial"/>
          <w:bCs/>
          <w:sz w:val="24"/>
          <w:szCs w:val="24"/>
        </w:rPr>
      </w:pPr>
      <w:r w:rsidRPr="00696AA5">
        <w:rPr>
          <w:rFonts w:ascii="Bookman Old Style" w:hAnsi="Bookman Old Style" w:cs="Arial"/>
          <w:bCs/>
          <w:sz w:val="24"/>
          <w:szCs w:val="24"/>
        </w:rPr>
        <w:t>Belum optimalnya akses terhadap informasi lingkungan hidup.</w:t>
      </w:r>
    </w:p>
    <w:p w14:paraId="2EF8DBB3" w14:textId="77777777" w:rsidR="00D33DF4" w:rsidRPr="00696AA5" w:rsidRDefault="00D33DF4">
      <w:pPr>
        <w:pStyle w:val="ListParagraph"/>
        <w:numPr>
          <w:ilvl w:val="0"/>
          <w:numId w:val="36"/>
        </w:numPr>
        <w:contextualSpacing w:val="0"/>
        <w:jc w:val="both"/>
        <w:rPr>
          <w:rFonts w:ascii="Bookman Old Style" w:hAnsi="Bookman Old Style"/>
          <w:bCs/>
          <w:sz w:val="24"/>
          <w:szCs w:val="24"/>
        </w:rPr>
      </w:pPr>
      <w:r w:rsidRPr="00696AA5">
        <w:rPr>
          <w:rFonts w:ascii="Bookman Old Style" w:hAnsi="Bookman Old Style" w:cs="Arial"/>
          <w:bCs/>
          <w:sz w:val="24"/>
          <w:szCs w:val="24"/>
        </w:rPr>
        <w:t>Belum optimalnya pengendalian pencemaran dan upaya pengurangan kerusakan lingkungan hidup</w:t>
      </w:r>
      <w:r w:rsidRPr="00696AA5">
        <w:rPr>
          <w:rFonts w:ascii="Bookman Old Style" w:hAnsi="Bookman Old Style"/>
          <w:bCs/>
          <w:sz w:val="24"/>
          <w:szCs w:val="24"/>
        </w:rPr>
        <w:t>.</w:t>
      </w:r>
    </w:p>
    <w:p w14:paraId="1C111FEC" w14:textId="77777777" w:rsidR="00D33DF4" w:rsidRPr="00696AA5" w:rsidRDefault="00D33DF4">
      <w:pPr>
        <w:pStyle w:val="ListParagraph"/>
        <w:numPr>
          <w:ilvl w:val="0"/>
          <w:numId w:val="36"/>
        </w:numPr>
        <w:contextualSpacing w:val="0"/>
        <w:jc w:val="both"/>
        <w:rPr>
          <w:rFonts w:ascii="Bookman Old Style" w:hAnsi="Bookman Old Style"/>
          <w:bCs/>
          <w:sz w:val="24"/>
          <w:szCs w:val="24"/>
        </w:rPr>
      </w:pPr>
      <w:r w:rsidRPr="00696AA5">
        <w:rPr>
          <w:rFonts w:ascii="Bookman Old Style" w:hAnsi="Bookman Old Style"/>
          <w:bCs/>
          <w:sz w:val="24"/>
          <w:szCs w:val="24"/>
        </w:rPr>
        <w:t>Masih rendahnya pengurangan sampah.</w:t>
      </w:r>
    </w:p>
    <w:p w14:paraId="5802610F" w14:textId="77777777" w:rsidR="00D33DF4" w:rsidRPr="00696AA5" w:rsidRDefault="00D33DF4">
      <w:pPr>
        <w:pStyle w:val="ListParagraph"/>
        <w:numPr>
          <w:ilvl w:val="0"/>
          <w:numId w:val="36"/>
        </w:numPr>
        <w:contextualSpacing w:val="0"/>
        <w:jc w:val="both"/>
        <w:rPr>
          <w:rFonts w:ascii="Bookman Old Style" w:hAnsi="Bookman Old Style"/>
          <w:bCs/>
          <w:sz w:val="24"/>
          <w:szCs w:val="24"/>
        </w:rPr>
      </w:pPr>
      <w:r w:rsidRPr="00696AA5">
        <w:rPr>
          <w:rFonts w:ascii="Bookman Old Style" w:hAnsi="Bookman Old Style"/>
          <w:bCs/>
          <w:sz w:val="24"/>
          <w:szCs w:val="24"/>
        </w:rPr>
        <w:t>Masih kurangnya ketersediaan dokumen lingkungan hidup.</w:t>
      </w:r>
    </w:p>
    <w:p w14:paraId="0C6AA9D4" w14:textId="6A4A797B" w:rsidR="001B59D1" w:rsidRPr="00696AA5" w:rsidRDefault="00D33DF4">
      <w:pPr>
        <w:pStyle w:val="ListParagraph1"/>
        <w:numPr>
          <w:ilvl w:val="0"/>
          <w:numId w:val="36"/>
        </w:numPr>
        <w:jc w:val="both"/>
        <w:rPr>
          <w:rFonts w:ascii="Bookman Old Style" w:hAnsi="Bookman Old Style"/>
          <w:sz w:val="24"/>
          <w:szCs w:val="24"/>
        </w:rPr>
      </w:pPr>
      <w:r w:rsidRPr="00696AA5">
        <w:rPr>
          <w:rFonts w:ascii="Bookman Old Style" w:hAnsi="Bookman Old Style"/>
          <w:bCs/>
          <w:sz w:val="24"/>
          <w:szCs w:val="24"/>
        </w:rPr>
        <w:t>Masih rendahnya tutupan Lahan pendukung Indeks Tutupan Vegetasi yang menjadi kewenangan Kabupaten/Kota</w:t>
      </w:r>
      <w:r w:rsidR="001B59D1" w:rsidRPr="00696AA5">
        <w:rPr>
          <w:rFonts w:ascii="Bookman Old Style" w:hAnsi="Bookman Old Style"/>
          <w:sz w:val="24"/>
          <w:szCs w:val="24"/>
        </w:rPr>
        <w:t>.</w:t>
      </w:r>
    </w:p>
    <w:p w14:paraId="2BB48443" w14:textId="072AB994" w:rsidR="001B59D1" w:rsidRPr="00696AA5" w:rsidRDefault="001B59D1" w:rsidP="00717243">
      <w:pPr>
        <w:pStyle w:val="Heading5"/>
        <w:spacing w:before="0" w:after="0" w:line="360" w:lineRule="auto"/>
        <w:ind w:left="284" w:hanging="284"/>
        <w:rPr>
          <w:b/>
          <w:bCs w:val="0"/>
        </w:rPr>
      </w:pPr>
      <w:r w:rsidRPr="00696AA5">
        <w:rPr>
          <w:b/>
          <w:bCs w:val="0"/>
        </w:rPr>
        <w:t xml:space="preserve">Administrasi Kependudukan dan </w:t>
      </w:r>
      <w:r w:rsidR="00663A62" w:rsidRPr="00696AA5">
        <w:rPr>
          <w:b/>
          <w:bCs w:val="0"/>
        </w:rPr>
        <w:t>Penc</w:t>
      </w:r>
      <w:r w:rsidRPr="00696AA5">
        <w:rPr>
          <w:b/>
          <w:bCs w:val="0"/>
        </w:rPr>
        <w:t>atatan Sipil</w:t>
      </w:r>
    </w:p>
    <w:p w14:paraId="3F5BB2DB" w14:textId="73FEDB30" w:rsidR="00113326" w:rsidRPr="00696AA5" w:rsidRDefault="00113326">
      <w:pPr>
        <w:pStyle w:val="ListParagraph1"/>
        <w:numPr>
          <w:ilvl w:val="0"/>
          <w:numId w:val="117"/>
        </w:numPr>
        <w:jc w:val="both"/>
        <w:rPr>
          <w:rFonts w:ascii="Bookman Old Style" w:hAnsi="Bookman Old Style"/>
          <w:bCs/>
          <w:sz w:val="24"/>
          <w:szCs w:val="24"/>
        </w:rPr>
      </w:pPr>
      <w:r w:rsidRPr="00696AA5">
        <w:rPr>
          <w:rFonts w:ascii="Bookman Old Style" w:hAnsi="Bookman Old Style"/>
          <w:bCs/>
          <w:sz w:val="24"/>
          <w:szCs w:val="24"/>
        </w:rPr>
        <w:t>Masih adanya penduduk Penduduk wajib KTP tahun 2025 yang belum melakukan perekaman KTP elektronik yaitu sejumlah 11.519 dari total wajib KTP sebanyak 1.579.679.</w:t>
      </w:r>
    </w:p>
    <w:p w14:paraId="3BE946A3" w14:textId="78EB394B" w:rsidR="00113326" w:rsidRPr="00696AA5" w:rsidRDefault="00113326">
      <w:pPr>
        <w:pStyle w:val="ListParagraph1"/>
        <w:numPr>
          <w:ilvl w:val="0"/>
          <w:numId w:val="117"/>
        </w:numPr>
        <w:jc w:val="both"/>
        <w:rPr>
          <w:rFonts w:ascii="Bookman Old Style" w:hAnsi="Bookman Old Style"/>
          <w:bCs/>
          <w:sz w:val="24"/>
          <w:szCs w:val="24"/>
        </w:rPr>
      </w:pPr>
      <w:r w:rsidRPr="00696AA5">
        <w:rPr>
          <w:rFonts w:ascii="Bookman Old Style" w:hAnsi="Bookman Old Style"/>
          <w:bCs/>
          <w:sz w:val="24"/>
          <w:szCs w:val="24"/>
        </w:rPr>
        <w:t>Rendahnya kepemilikan Kartu Identitas Anak (KIA). Dari jumlah anak wajib KIA (usia 0-17 tahun kurang 1 (satu) hari) sejumlah 490.773, yang memiliki KIA sebanyak 174.388 (35,53%).</w:t>
      </w:r>
    </w:p>
    <w:p w14:paraId="497B9075" w14:textId="5EB2BFB6" w:rsidR="001B59D1" w:rsidRPr="00696AA5" w:rsidRDefault="00113326">
      <w:pPr>
        <w:pStyle w:val="ListParagraph1"/>
        <w:numPr>
          <w:ilvl w:val="0"/>
          <w:numId w:val="117"/>
        </w:numPr>
        <w:jc w:val="both"/>
        <w:rPr>
          <w:rFonts w:ascii="Bookman Old Style" w:hAnsi="Bookman Old Style"/>
          <w:bCs/>
          <w:sz w:val="24"/>
          <w:szCs w:val="24"/>
        </w:rPr>
      </w:pPr>
      <w:r w:rsidRPr="00696AA5">
        <w:rPr>
          <w:rFonts w:ascii="Bookman Old Style" w:hAnsi="Bookman Old Style"/>
          <w:bCs/>
          <w:sz w:val="24"/>
          <w:szCs w:val="24"/>
        </w:rPr>
        <w:t>Rendahnya persentase Perangkat Daerah yang telah memanfaatkan data kependudukan berdasarkan perjanjian kerja sama baru mencapai 21, 15 %.</w:t>
      </w:r>
    </w:p>
    <w:p w14:paraId="2461BA5D" w14:textId="77777777" w:rsidR="001B59D1" w:rsidRPr="00696AA5" w:rsidRDefault="001B59D1" w:rsidP="00717243">
      <w:pPr>
        <w:pStyle w:val="Heading5"/>
        <w:spacing w:before="0" w:after="0" w:line="360" w:lineRule="auto"/>
        <w:ind w:left="284" w:hanging="284"/>
        <w:rPr>
          <w:b/>
          <w:bCs w:val="0"/>
        </w:rPr>
      </w:pPr>
      <w:r w:rsidRPr="00696AA5">
        <w:rPr>
          <w:b/>
          <w:bCs w:val="0"/>
        </w:rPr>
        <w:t>Pemberdayaan Masyarakat dan Desa</w:t>
      </w:r>
    </w:p>
    <w:p w14:paraId="17EA6274" w14:textId="24779301" w:rsidR="003B09D1" w:rsidRPr="00696AA5" w:rsidRDefault="003B09D1">
      <w:pPr>
        <w:pStyle w:val="ListParagraph1"/>
        <w:numPr>
          <w:ilvl w:val="0"/>
          <w:numId w:val="35"/>
        </w:numPr>
        <w:tabs>
          <w:tab w:val="clear" w:pos="720"/>
        </w:tabs>
        <w:jc w:val="both"/>
        <w:rPr>
          <w:rFonts w:ascii="Bookman Old Style" w:hAnsi="Bookman Old Style"/>
          <w:bCs/>
          <w:sz w:val="24"/>
          <w:szCs w:val="24"/>
        </w:rPr>
      </w:pPr>
      <w:r w:rsidRPr="00696AA5">
        <w:rPr>
          <w:rFonts w:ascii="Bookman Old Style" w:hAnsi="Bookman Old Style"/>
          <w:bCs/>
          <w:sz w:val="24"/>
          <w:szCs w:val="24"/>
        </w:rPr>
        <w:t xml:space="preserve">Kurangnya </w:t>
      </w:r>
      <w:r w:rsidR="00A4102C" w:rsidRPr="00696AA5">
        <w:rPr>
          <w:rFonts w:ascii="Bookman Old Style" w:hAnsi="Bookman Old Style"/>
          <w:bCs/>
          <w:sz w:val="24"/>
          <w:szCs w:val="24"/>
        </w:rPr>
        <w:t>pendampingan</w:t>
      </w:r>
      <w:r w:rsidRPr="00696AA5">
        <w:rPr>
          <w:rFonts w:ascii="Bookman Old Style" w:hAnsi="Bookman Old Style"/>
          <w:bCs/>
          <w:sz w:val="24"/>
          <w:szCs w:val="24"/>
        </w:rPr>
        <w:t xml:space="preserve"> tata cara Tukar Menukar Tanah Kas Desa bagi Pemerintah Desa di Kabupaten Cilacap. Ada 3 (tiga) Proses tukar menukar tanah kas desa yang blm terselesaikan dampaknya yaitu Desa Pucung Lor Kecamatan Kroya (overpas sigog), Desa Cimanggu Kecamatan Cimanggu (Bendung Cikawung) dan Desa Menganti Kecamatan Kesugihan (Kawasan Industri Cilacap).</w:t>
      </w:r>
    </w:p>
    <w:p w14:paraId="5B93FF98" w14:textId="77777777" w:rsidR="003B09D1" w:rsidRPr="00696AA5" w:rsidRDefault="003B09D1">
      <w:pPr>
        <w:pStyle w:val="ListParagraph1"/>
        <w:numPr>
          <w:ilvl w:val="0"/>
          <w:numId w:val="35"/>
        </w:numPr>
        <w:tabs>
          <w:tab w:val="clear" w:pos="720"/>
        </w:tabs>
        <w:jc w:val="both"/>
        <w:rPr>
          <w:rFonts w:ascii="Bookman Old Style" w:hAnsi="Bookman Old Style"/>
          <w:bCs/>
          <w:sz w:val="24"/>
          <w:szCs w:val="24"/>
        </w:rPr>
      </w:pPr>
      <w:r w:rsidRPr="00696AA5">
        <w:rPr>
          <w:rFonts w:ascii="Bookman Old Style" w:hAnsi="Bookman Old Style"/>
          <w:bCs/>
          <w:sz w:val="24"/>
          <w:szCs w:val="24"/>
        </w:rPr>
        <w:t>Belum dipahaminya tahapan tata cara kerja sama desa. Sampai dengan tahun 2026 baru 101 Desa yang telah dilatih Tata Cara Kerja Sama Desa. Kerja sama desa yang diimplementasikan sebanyak 29 dokumen dibandingkan dengan jumlah kerja sama desa yang diterbitkan sebanyak 44 dokumen</w:t>
      </w:r>
    </w:p>
    <w:p w14:paraId="57C16040" w14:textId="77777777" w:rsidR="003B09D1" w:rsidRPr="00696AA5" w:rsidRDefault="003B09D1">
      <w:pPr>
        <w:pStyle w:val="ListParagraph1"/>
        <w:numPr>
          <w:ilvl w:val="0"/>
          <w:numId w:val="35"/>
        </w:numPr>
        <w:tabs>
          <w:tab w:val="clear" w:pos="720"/>
        </w:tabs>
        <w:jc w:val="both"/>
        <w:rPr>
          <w:rFonts w:ascii="Bookman Old Style" w:hAnsi="Bookman Old Style"/>
          <w:bCs/>
          <w:sz w:val="24"/>
          <w:szCs w:val="24"/>
        </w:rPr>
      </w:pPr>
      <w:r w:rsidRPr="00696AA5">
        <w:rPr>
          <w:rFonts w:ascii="Bookman Old Style" w:hAnsi="Bookman Old Style"/>
          <w:bCs/>
          <w:sz w:val="24"/>
          <w:szCs w:val="24"/>
        </w:rPr>
        <w:t>Belum tersusunnya Dokumen Rencana Pembangunan Kawasan Perdesaan di Kabupaten Cilacap sebanyak 8 Kawasan Perdesaan (88,89 %)</w:t>
      </w:r>
    </w:p>
    <w:p w14:paraId="30964C72" w14:textId="77777777" w:rsidR="003B09D1" w:rsidRPr="00696AA5" w:rsidRDefault="003B09D1">
      <w:pPr>
        <w:pStyle w:val="ListParagraph1"/>
        <w:numPr>
          <w:ilvl w:val="0"/>
          <w:numId w:val="35"/>
        </w:numPr>
        <w:tabs>
          <w:tab w:val="clear" w:pos="720"/>
        </w:tabs>
        <w:jc w:val="both"/>
        <w:rPr>
          <w:rFonts w:ascii="Bookman Old Style" w:hAnsi="Bookman Old Style"/>
          <w:bCs/>
          <w:sz w:val="24"/>
          <w:szCs w:val="24"/>
        </w:rPr>
      </w:pPr>
      <w:r w:rsidRPr="00696AA5">
        <w:rPr>
          <w:rFonts w:ascii="Bookman Old Style" w:hAnsi="Bookman Old Style"/>
          <w:bCs/>
          <w:sz w:val="24"/>
          <w:szCs w:val="24"/>
        </w:rPr>
        <w:t>Rendahnya jumlah Posyantek Desa yang terbentuk sebanyak 117 Posyantek Desa dari 269 Desa dan 15 Kelurahan</w:t>
      </w:r>
    </w:p>
    <w:p w14:paraId="10FF790C" w14:textId="77777777" w:rsidR="003B09D1" w:rsidRPr="00696AA5" w:rsidRDefault="003B09D1">
      <w:pPr>
        <w:pStyle w:val="ListParagraph1"/>
        <w:numPr>
          <w:ilvl w:val="0"/>
          <w:numId w:val="35"/>
        </w:numPr>
        <w:tabs>
          <w:tab w:val="clear" w:pos="720"/>
        </w:tabs>
        <w:jc w:val="both"/>
        <w:rPr>
          <w:rFonts w:ascii="Bookman Old Style" w:hAnsi="Bookman Old Style"/>
          <w:bCs/>
          <w:sz w:val="24"/>
          <w:szCs w:val="24"/>
        </w:rPr>
      </w:pPr>
      <w:r w:rsidRPr="00696AA5">
        <w:rPr>
          <w:rFonts w:ascii="Bookman Old Style" w:hAnsi="Bookman Old Style"/>
          <w:bCs/>
          <w:sz w:val="24"/>
          <w:szCs w:val="24"/>
        </w:rPr>
        <w:t>Masih rendahnya skor tingkat perkembangan desa Swasembada sebanyak 54 Desa/Kelurahan dari 284 Desa/Kelurahan</w:t>
      </w:r>
    </w:p>
    <w:p w14:paraId="33D38DB6" w14:textId="77777777" w:rsidR="003B09D1" w:rsidRPr="00696AA5" w:rsidRDefault="003B09D1">
      <w:pPr>
        <w:pStyle w:val="ListParagraph1"/>
        <w:numPr>
          <w:ilvl w:val="0"/>
          <w:numId w:val="35"/>
        </w:numPr>
        <w:tabs>
          <w:tab w:val="clear" w:pos="720"/>
        </w:tabs>
        <w:jc w:val="both"/>
        <w:rPr>
          <w:rFonts w:ascii="Bookman Old Style" w:hAnsi="Bookman Old Style"/>
          <w:bCs/>
          <w:sz w:val="24"/>
          <w:szCs w:val="24"/>
        </w:rPr>
      </w:pPr>
      <w:r w:rsidRPr="00696AA5">
        <w:rPr>
          <w:rFonts w:ascii="Bookman Old Style" w:hAnsi="Bookman Old Style"/>
          <w:bCs/>
          <w:sz w:val="24"/>
          <w:szCs w:val="24"/>
        </w:rPr>
        <w:t>Belum difungsikannya Kader Pemberdayaan Masyarakat Desa sebagai mitra pemerintah desa. Sejumlah 1.345 anggota KPMD belum berfungsi dengan baik  sebagai mitra Pemerintah Desa</w:t>
      </w:r>
    </w:p>
    <w:p w14:paraId="55F05C7A" w14:textId="77777777" w:rsidR="003B09D1" w:rsidRPr="00696AA5" w:rsidRDefault="003B09D1">
      <w:pPr>
        <w:pStyle w:val="ListParagraph1"/>
        <w:numPr>
          <w:ilvl w:val="0"/>
          <w:numId w:val="35"/>
        </w:numPr>
        <w:tabs>
          <w:tab w:val="clear" w:pos="720"/>
        </w:tabs>
        <w:jc w:val="both"/>
        <w:rPr>
          <w:rFonts w:ascii="Bookman Old Style" w:hAnsi="Bookman Old Style"/>
          <w:bCs/>
          <w:sz w:val="24"/>
          <w:szCs w:val="24"/>
        </w:rPr>
      </w:pPr>
      <w:r w:rsidRPr="00696AA5">
        <w:rPr>
          <w:rFonts w:ascii="Bookman Old Style" w:hAnsi="Bookman Old Style"/>
          <w:bCs/>
          <w:sz w:val="24"/>
          <w:szCs w:val="24"/>
        </w:rPr>
        <w:t>Belum optimalnya fungsi LKD dalam menjalankan tupoksinya. Dari jumlah Posyandu yang ada di Kabupaten Cilacap sebanyak 2.205 Posyandu, progres yang diajukan untuk mendapatkan registrasi dari Kementerian Dalam negeri sebanyak 299 posyandu di tahap 1 dan 1378 posyandu di tahap 2 yang berarti  masih rendah tingkat kesiapan Lembaga Posyandu di Kabupaten Cilacap agar memenuhi aturan tersebut</w:t>
      </w:r>
    </w:p>
    <w:p w14:paraId="01189A9A" w14:textId="32995150" w:rsidR="003B09D1" w:rsidRPr="00696AA5" w:rsidRDefault="003B09D1">
      <w:pPr>
        <w:pStyle w:val="ListParagraph1"/>
        <w:numPr>
          <w:ilvl w:val="0"/>
          <w:numId w:val="35"/>
        </w:numPr>
        <w:tabs>
          <w:tab w:val="clear" w:pos="720"/>
        </w:tabs>
        <w:jc w:val="both"/>
        <w:rPr>
          <w:rFonts w:ascii="Bookman Old Style" w:hAnsi="Bookman Old Style"/>
          <w:bCs/>
          <w:sz w:val="24"/>
          <w:szCs w:val="24"/>
        </w:rPr>
      </w:pPr>
      <w:r w:rsidRPr="00696AA5">
        <w:rPr>
          <w:rFonts w:ascii="Bookman Old Style" w:hAnsi="Bookman Old Style"/>
          <w:bCs/>
          <w:sz w:val="24"/>
          <w:szCs w:val="24"/>
        </w:rPr>
        <w:t xml:space="preserve">Belum semua pasar desa di </w:t>
      </w:r>
      <w:r w:rsidR="002E4A3D" w:rsidRPr="00696AA5">
        <w:rPr>
          <w:rFonts w:ascii="Bookman Old Style" w:hAnsi="Bookman Old Style"/>
          <w:bCs/>
          <w:sz w:val="24"/>
          <w:szCs w:val="24"/>
        </w:rPr>
        <w:t>K</w:t>
      </w:r>
      <w:r w:rsidRPr="00696AA5">
        <w:rPr>
          <w:rFonts w:ascii="Bookman Old Style" w:hAnsi="Bookman Old Style"/>
          <w:bCs/>
          <w:sz w:val="24"/>
          <w:szCs w:val="24"/>
        </w:rPr>
        <w:t xml:space="preserve">abupaten </w:t>
      </w:r>
      <w:r w:rsidR="002E4A3D" w:rsidRPr="00696AA5">
        <w:rPr>
          <w:rFonts w:ascii="Bookman Old Style" w:hAnsi="Bookman Old Style"/>
          <w:bCs/>
          <w:sz w:val="24"/>
          <w:szCs w:val="24"/>
        </w:rPr>
        <w:t>C</w:t>
      </w:r>
      <w:r w:rsidRPr="00696AA5">
        <w:rPr>
          <w:rFonts w:ascii="Bookman Old Style" w:hAnsi="Bookman Old Style"/>
          <w:bCs/>
          <w:sz w:val="24"/>
          <w:szCs w:val="24"/>
        </w:rPr>
        <w:t>ilacap memiliki Perdes kelembagaan. Dari 83 pasar desa masih terdapat 18 pasar desa yang belum memiliki perdes kelembagaan.</w:t>
      </w:r>
    </w:p>
    <w:p w14:paraId="27EFB71A" w14:textId="77777777" w:rsidR="003B09D1" w:rsidRPr="00696AA5" w:rsidRDefault="003B09D1">
      <w:pPr>
        <w:pStyle w:val="ListParagraph1"/>
        <w:numPr>
          <w:ilvl w:val="0"/>
          <w:numId w:val="35"/>
        </w:numPr>
        <w:tabs>
          <w:tab w:val="clear" w:pos="720"/>
        </w:tabs>
        <w:jc w:val="both"/>
        <w:rPr>
          <w:rFonts w:ascii="Bookman Old Style" w:hAnsi="Bookman Old Style"/>
          <w:bCs/>
          <w:sz w:val="24"/>
          <w:szCs w:val="24"/>
        </w:rPr>
      </w:pPr>
      <w:r w:rsidRPr="00696AA5">
        <w:rPr>
          <w:rFonts w:ascii="Bookman Old Style" w:hAnsi="Bookman Old Style"/>
          <w:bCs/>
          <w:sz w:val="24"/>
          <w:szCs w:val="24"/>
        </w:rPr>
        <w:t>Masih minimnya klasifikasi BUMDES yang berkategori maju. Dari data yang ada terdapat BUMDES kategori Maju sebanyak 1 atau 0,37% BUMDES, kategori Berkembang 75 atau 27,88% BUMDES, Kategori Pemula 86 atau 31,97% BUMDES, dan kategori Perintis sebanyak 107 atau 39,78% BUMDES.</w:t>
      </w:r>
    </w:p>
    <w:p w14:paraId="664ACE44" w14:textId="325019EB" w:rsidR="001B59D1" w:rsidRPr="00696AA5" w:rsidRDefault="003B09D1">
      <w:pPr>
        <w:pStyle w:val="ListParagraph1"/>
        <w:numPr>
          <w:ilvl w:val="0"/>
          <w:numId w:val="35"/>
        </w:numPr>
        <w:tabs>
          <w:tab w:val="clear" w:pos="720"/>
        </w:tabs>
        <w:jc w:val="both"/>
        <w:rPr>
          <w:rFonts w:ascii="Bookman Old Style" w:hAnsi="Bookman Old Style"/>
        </w:rPr>
      </w:pPr>
      <w:r w:rsidRPr="00696AA5">
        <w:rPr>
          <w:rFonts w:ascii="Bookman Old Style" w:hAnsi="Bookman Old Style"/>
          <w:bCs/>
          <w:sz w:val="24"/>
          <w:szCs w:val="24"/>
        </w:rPr>
        <w:t>Masih perlunya peningkatan kapasitas kepada para Pelaksana dan bendahara desa dalam menyelesaikan laporan pertanggungjawaban dana bansus. Tingkat persentase keterlambatan untuk Bansus APBD Definitif sebanyak 11,5 % dan Bansus  APBD Perubahan terdapat keterlambatan 91 %</w:t>
      </w:r>
      <w:r w:rsidR="001B59D1" w:rsidRPr="00696AA5">
        <w:rPr>
          <w:rFonts w:ascii="Bookman Old Style" w:hAnsi="Bookman Old Style"/>
          <w:sz w:val="24"/>
          <w:szCs w:val="24"/>
        </w:rPr>
        <w:t xml:space="preserve">. </w:t>
      </w:r>
    </w:p>
    <w:p w14:paraId="1F125507" w14:textId="77777777" w:rsidR="001B59D1" w:rsidRPr="00696AA5" w:rsidRDefault="001B59D1" w:rsidP="00717243">
      <w:pPr>
        <w:pStyle w:val="Heading5"/>
        <w:spacing w:before="0" w:after="0" w:line="360" w:lineRule="auto"/>
        <w:ind w:left="284" w:hanging="284"/>
        <w:rPr>
          <w:b/>
          <w:bCs w:val="0"/>
        </w:rPr>
      </w:pPr>
      <w:r w:rsidRPr="00696AA5">
        <w:rPr>
          <w:b/>
          <w:bCs w:val="0"/>
        </w:rPr>
        <w:t xml:space="preserve">Pengendalian Penduduk dan Keluarga Berencana </w:t>
      </w:r>
    </w:p>
    <w:p w14:paraId="1D54A777" w14:textId="77777777" w:rsidR="001B59D1" w:rsidRPr="00696AA5" w:rsidRDefault="001B59D1">
      <w:pPr>
        <w:pStyle w:val="ListParagraph1"/>
        <w:numPr>
          <w:ilvl w:val="0"/>
          <w:numId w:val="34"/>
        </w:numPr>
        <w:ind w:hanging="294"/>
        <w:jc w:val="both"/>
        <w:rPr>
          <w:rFonts w:ascii="Bookman Old Style" w:hAnsi="Bookman Old Style"/>
          <w:sz w:val="24"/>
          <w:szCs w:val="24"/>
        </w:rPr>
      </w:pPr>
      <w:r w:rsidRPr="00696AA5">
        <w:rPr>
          <w:rFonts w:ascii="Bookman Old Style" w:hAnsi="Bookman Old Style"/>
          <w:sz w:val="24"/>
          <w:szCs w:val="24"/>
        </w:rPr>
        <w:t>Belum optimalnya upaya Pemerintah Daerah untuk mengendalikan jumlah penduduk.</w:t>
      </w:r>
    </w:p>
    <w:p w14:paraId="1F8A3D66" w14:textId="3FA7C02D" w:rsidR="001B59D1" w:rsidRPr="00696AA5" w:rsidRDefault="001B59D1">
      <w:pPr>
        <w:pStyle w:val="ListParagraph1"/>
        <w:numPr>
          <w:ilvl w:val="0"/>
          <w:numId w:val="34"/>
        </w:numPr>
        <w:ind w:hanging="294"/>
        <w:jc w:val="both"/>
        <w:rPr>
          <w:rFonts w:ascii="Bookman Old Style" w:hAnsi="Bookman Old Style"/>
          <w:sz w:val="24"/>
          <w:szCs w:val="24"/>
        </w:rPr>
      </w:pPr>
      <w:r w:rsidRPr="00696AA5">
        <w:rPr>
          <w:rFonts w:ascii="Bookman Old Style" w:hAnsi="Bookman Old Style"/>
          <w:sz w:val="24"/>
          <w:szCs w:val="24"/>
        </w:rPr>
        <w:t xml:space="preserve">Masih tingginya </w:t>
      </w:r>
      <w:r w:rsidR="004D38CF" w:rsidRPr="00696AA5">
        <w:rPr>
          <w:rFonts w:ascii="Bookman Old Style" w:hAnsi="Bookman Old Style"/>
          <w:sz w:val="24"/>
          <w:szCs w:val="24"/>
        </w:rPr>
        <w:t>angka Un Meet Need</w:t>
      </w:r>
      <w:r w:rsidRPr="00696AA5">
        <w:rPr>
          <w:rFonts w:ascii="Bookman Old Style" w:hAnsi="Bookman Old Style"/>
          <w:sz w:val="24"/>
          <w:szCs w:val="24"/>
        </w:rPr>
        <w:t>.</w:t>
      </w:r>
    </w:p>
    <w:p w14:paraId="21844515" w14:textId="4FC58CAF" w:rsidR="004D38CF" w:rsidRPr="00696AA5" w:rsidRDefault="004D38CF">
      <w:pPr>
        <w:pStyle w:val="ListParagraph1"/>
        <w:numPr>
          <w:ilvl w:val="0"/>
          <w:numId w:val="34"/>
        </w:numPr>
        <w:ind w:hanging="294"/>
        <w:jc w:val="both"/>
        <w:rPr>
          <w:rFonts w:ascii="Bookman Old Style" w:hAnsi="Bookman Old Style"/>
          <w:sz w:val="24"/>
          <w:szCs w:val="24"/>
        </w:rPr>
      </w:pPr>
      <w:r w:rsidRPr="00696AA5">
        <w:rPr>
          <w:rFonts w:ascii="Bookman Old Style" w:hAnsi="Bookman Old Style"/>
          <w:sz w:val="24"/>
          <w:szCs w:val="24"/>
        </w:rPr>
        <w:t>Masih rendahnya jumlah peserta KB/CPR.</w:t>
      </w:r>
    </w:p>
    <w:p w14:paraId="15623A23" w14:textId="77777777" w:rsidR="001B59D1" w:rsidRPr="00696AA5" w:rsidRDefault="001B59D1" w:rsidP="00717243">
      <w:pPr>
        <w:pStyle w:val="Heading5"/>
        <w:spacing w:before="0" w:after="0" w:line="360" w:lineRule="auto"/>
        <w:ind w:left="284" w:hanging="284"/>
        <w:rPr>
          <w:b/>
          <w:bCs w:val="0"/>
        </w:rPr>
      </w:pPr>
      <w:r w:rsidRPr="00696AA5">
        <w:rPr>
          <w:b/>
          <w:bCs w:val="0"/>
        </w:rPr>
        <w:t>Perhubungan</w:t>
      </w:r>
    </w:p>
    <w:p w14:paraId="745D2083" w14:textId="2F08C23C" w:rsidR="001B59D1" w:rsidRPr="00696AA5" w:rsidRDefault="00943FD9">
      <w:pPr>
        <w:pStyle w:val="ListParagraph1"/>
        <w:numPr>
          <w:ilvl w:val="0"/>
          <w:numId w:val="33"/>
        </w:numPr>
        <w:jc w:val="both"/>
        <w:rPr>
          <w:rFonts w:ascii="Bookman Old Style" w:hAnsi="Bookman Old Style"/>
          <w:sz w:val="24"/>
          <w:szCs w:val="24"/>
        </w:rPr>
      </w:pPr>
      <w:r w:rsidRPr="00696AA5">
        <w:rPr>
          <w:rFonts w:ascii="Bookman Old Style" w:hAnsi="Bookman Old Style"/>
          <w:sz w:val="24"/>
          <w:szCs w:val="24"/>
        </w:rPr>
        <w:t>Belum optimalnya penyediaan sarana dan prasarana perhubungan</w:t>
      </w:r>
      <w:r w:rsidR="001B59D1" w:rsidRPr="00696AA5">
        <w:rPr>
          <w:rFonts w:ascii="Bookman Old Style" w:hAnsi="Bookman Old Style"/>
          <w:sz w:val="24"/>
          <w:szCs w:val="24"/>
        </w:rPr>
        <w:t>.</w:t>
      </w:r>
    </w:p>
    <w:p w14:paraId="33B52C97" w14:textId="5D543024" w:rsidR="001B59D1" w:rsidRPr="00696AA5" w:rsidRDefault="00943FD9">
      <w:pPr>
        <w:pStyle w:val="ListParagraph"/>
        <w:numPr>
          <w:ilvl w:val="0"/>
          <w:numId w:val="33"/>
        </w:numPr>
        <w:contextualSpacing w:val="0"/>
        <w:jc w:val="both"/>
        <w:rPr>
          <w:rFonts w:ascii="Bookman Old Style" w:hAnsi="Bookman Old Style"/>
          <w:sz w:val="24"/>
          <w:szCs w:val="24"/>
        </w:rPr>
      </w:pPr>
      <w:r w:rsidRPr="00696AA5">
        <w:rPr>
          <w:rFonts w:ascii="Bookman Old Style" w:hAnsi="Bookman Old Style"/>
          <w:sz w:val="24"/>
          <w:szCs w:val="24"/>
        </w:rPr>
        <w:t>Belum optimalnya kualitas sarana dan prasarana perhubungan</w:t>
      </w:r>
      <w:r w:rsidR="001B59D1" w:rsidRPr="00696AA5">
        <w:rPr>
          <w:rFonts w:ascii="Bookman Old Style" w:hAnsi="Bookman Old Style"/>
          <w:sz w:val="24"/>
          <w:szCs w:val="24"/>
        </w:rPr>
        <w:t>.</w:t>
      </w:r>
    </w:p>
    <w:p w14:paraId="487C5F04" w14:textId="0DC47F68" w:rsidR="001B59D1" w:rsidRPr="00696AA5" w:rsidRDefault="00943FD9">
      <w:pPr>
        <w:pStyle w:val="ListParagraph1"/>
        <w:numPr>
          <w:ilvl w:val="0"/>
          <w:numId w:val="33"/>
        </w:numPr>
        <w:jc w:val="both"/>
        <w:rPr>
          <w:rFonts w:ascii="Bookman Old Style" w:hAnsi="Bookman Old Style"/>
          <w:sz w:val="24"/>
          <w:szCs w:val="24"/>
        </w:rPr>
      </w:pPr>
      <w:r w:rsidRPr="00696AA5">
        <w:rPr>
          <w:rFonts w:ascii="Bookman Old Style" w:hAnsi="Bookman Old Style"/>
          <w:sz w:val="24"/>
          <w:szCs w:val="24"/>
        </w:rPr>
        <w:t>Belum optimalnya penyediaan pelayanan angkutan umum</w:t>
      </w:r>
      <w:r w:rsidR="001B59D1" w:rsidRPr="00696AA5">
        <w:rPr>
          <w:rFonts w:ascii="Bookman Old Style" w:hAnsi="Bookman Old Style"/>
          <w:sz w:val="24"/>
          <w:szCs w:val="24"/>
        </w:rPr>
        <w:t>.</w:t>
      </w:r>
    </w:p>
    <w:p w14:paraId="46586F7B" w14:textId="015F6BBC" w:rsidR="00943FD9" w:rsidRPr="00696AA5" w:rsidRDefault="00943FD9">
      <w:pPr>
        <w:pStyle w:val="ListParagraph1"/>
        <w:numPr>
          <w:ilvl w:val="0"/>
          <w:numId w:val="33"/>
        </w:numPr>
        <w:jc w:val="both"/>
        <w:rPr>
          <w:rFonts w:ascii="Bookman Old Style" w:hAnsi="Bookman Old Style"/>
          <w:sz w:val="24"/>
          <w:szCs w:val="24"/>
        </w:rPr>
      </w:pPr>
      <w:r w:rsidRPr="00696AA5">
        <w:rPr>
          <w:rFonts w:ascii="Bookman Old Style" w:hAnsi="Bookman Old Style"/>
          <w:sz w:val="24"/>
          <w:szCs w:val="24"/>
        </w:rPr>
        <w:t>Belum optimalnya kualitas pelayanan angkutan umum.</w:t>
      </w:r>
    </w:p>
    <w:p w14:paraId="44B4B483" w14:textId="4ABC38FD" w:rsidR="00943FD9" w:rsidRPr="00696AA5" w:rsidRDefault="00943FD9">
      <w:pPr>
        <w:pStyle w:val="ListParagraph1"/>
        <w:numPr>
          <w:ilvl w:val="0"/>
          <w:numId w:val="33"/>
        </w:numPr>
        <w:jc w:val="both"/>
        <w:rPr>
          <w:rFonts w:ascii="Bookman Old Style" w:hAnsi="Bookman Old Style"/>
          <w:sz w:val="24"/>
          <w:szCs w:val="24"/>
        </w:rPr>
      </w:pPr>
      <w:r w:rsidRPr="00696AA5">
        <w:rPr>
          <w:rFonts w:ascii="Bookman Old Style" w:hAnsi="Bookman Old Style"/>
          <w:sz w:val="24"/>
          <w:szCs w:val="24"/>
        </w:rPr>
        <w:t>Belum optimalnya penyelenggaraan manajemen dan rekayasa lalu lintas.</w:t>
      </w:r>
    </w:p>
    <w:p w14:paraId="31EE2EEC" w14:textId="6F73E263" w:rsidR="00943FD9" w:rsidRPr="00696AA5" w:rsidRDefault="00943FD9">
      <w:pPr>
        <w:pStyle w:val="ListParagraph1"/>
        <w:numPr>
          <w:ilvl w:val="0"/>
          <w:numId w:val="33"/>
        </w:numPr>
        <w:jc w:val="both"/>
        <w:rPr>
          <w:rFonts w:ascii="Bookman Old Style" w:hAnsi="Bookman Old Style"/>
          <w:sz w:val="24"/>
          <w:szCs w:val="24"/>
        </w:rPr>
      </w:pPr>
      <w:r w:rsidRPr="00696AA5">
        <w:rPr>
          <w:rFonts w:ascii="Bookman Old Style" w:hAnsi="Bookman Old Style"/>
          <w:sz w:val="24"/>
          <w:szCs w:val="24"/>
        </w:rPr>
        <w:t>Belum optimalnya pengawasan dan pengendalian lalu lintas.</w:t>
      </w:r>
    </w:p>
    <w:p w14:paraId="4BC0F5F0" w14:textId="33F69D39" w:rsidR="001E147D" w:rsidRPr="00696AA5" w:rsidRDefault="001E147D">
      <w:pPr>
        <w:pStyle w:val="ListParagraph1"/>
        <w:numPr>
          <w:ilvl w:val="0"/>
          <w:numId w:val="33"/>
        </w:numPr>
        <w:jc w:val="both"/>
        <w:rPr>
          <w:rFonts w:ascii="Bookman Old Style" w:hAnsi="Bookman Old Style"/>
          <w:sz w:val="24"/>
          <w:szCs w:val="24"/>
        </w:rPr>
      </w:pPr>
      <w:r w:rsidRPr="00696AA5">
        <w:rPr>
          <w:rFonts w:ascii="Bookman Old Style" w:hAnsi="Bookman Old Style"/>
          <w:bCs/>
          <w:sz w:val="24"/>
          <w:szCs w:val="24"/>
        </w:rPr>
        <w:t>Masih rendahnya uji KIR Kendaraan Bermotor Wajib Uji.</w:t>
      </w:r>
    </w:p>
    <w:p w14:paraId="66560533" w14:textId="77777777" w:rsidR="001B59D1" w:rsidRPr="00696AA5" w:rsidRDefault="001B59D1" w:rsidP="00717243">
      <w:pPr>
        <w:pStyle w:val="Heading5"/>
        <w:spacing w:before="0" w:after="0" w:line="360" w:lineRule="auto"/>
        <w:ind w:left="426" w:hanging="426"/>
        <w:rPr>
          <w:b/>
          <w:bCs w:val="0"/>
        </w:rPr>
      </w:pPr>
      <w:r w:rsidRPr="00696AA5">
        <w:rPr>
          <w:b/>
          <w:bCs w:val="0"/>
        </w:rPr>
        <w:t>Komunikasi dan Informatika</w:t>
      </w:r>
    </w:p>
    <w:p w14:paraId="16353E72" w14:textId="267220B1" w:rsidR="001E147D" w:rsidRPr="00696AA5" w:rsidRDefault="001E147D">
      <w:pPr>
        <w:pStyle w:val="ListParagraph"/>
        <w:numPr>
          <w:ilvl w:val="0"/>
          <w:numId w:val="32"/>
        </w:numPr>
        <w:contextualSpacing w:val="0"/>
        <w:jc w:val="both"/>
        <w:rPr>
          <w:rFonts w:ascii="Bookman Old Style" w:hAnsi="Bookman Old Style"/>
          <w:bCs/>
          <w:sz w:val="24"/>
          <w:szCs w:val="24"/>
        </w:rPr>
      </w:pPr>
      <w:r w:rsidRPr="00696AA5">
        <w:rPr>
          <w:rFonts w:ascii="Bookman Old Style" w:hAnsi="Bookman Old Style"/>
          <w:bCs/>
          <w:sz w:val="24"/>
          <w:szCs w:val="24"/>
        </w:rPr>
        <w:t xml:space="preserve">Masih lemahnya manajemen SPBE, terutama dalam hal infrastruktur dan keamanan informasi. Jaringan  internet (target 52 OPD) baru </w:t>
      </w:r>
      <w:r w:rsidR="00E741E7" w:rsidRPr="00696AA5">
        <w:rPr>
          <w:rFonts w:ascii="Bookman Old Style" w:hAnsi="Bookman Old Style"/>
          <w:bCs/>
          <w:sz w:val="24"/>
          <w:szCs w:val="24"/>
        </w:rPr>
        <w:t>23</w:t>
      </w:r>
      <w:r w:rsidRPr="00696AA5">
        <w:rPr>
          <w:rFonts w:ascii="Bookman Old Style" w:hAnsi="Bookman Old Style"/>
          <w:bCs/>
          <w:sz w:val="24"/>
          <w:szCs w:val="24"/>
        </w:rPr>
        <w:t xml:space="preserve"> OPD yang terlayani fiber optik (disediakan Diskominfo), hal ini pengaruh terhadap keamanan informasi.</w:t>
      </w:r>
    </w:p>
    <w:p w14:paraId="070B5E9F" w14:textId="13A95E41" w:rsidR="00797E0C" w:rsidRPr="00696AA5" w:rsidRDefault="001E147D">
      <w:pPr>
        <w:pStyle w:val="ListParagraph1"/>
        <w:numPr>
          <w:ilvl w:val="0"/>
          <w:numId w:val="32"/>
        </w:numPr>
        <w:jc w:val="both"/>
        <w:rPr>
          <w:rFonts w:ascii="Bookman Old Style" w:hAnsi="Bookman Old Style"/>
          <w:sz w:val="24"/>
          <w:szCs w:val="24"/>
        </w:rPr>
      </w:pPr>
      <w:r w:rsidRPr="00696AA5">
        <w:rPr>
          <w:rFonts w:ascii="Bookman Old Style" w:hAnsi="Bookman Old Style"/>
          <w:bCs/>
          <w:sz w:val="24"/>
          <w:szCs w:val="24"/>
        </w:rPr>
        <w:t xml:space="preserve">Masih ada wilayah yang </w:t>
      </w:r>
      <w:r w:rsidRPr="00696AA5">
        <w:rPr>
          <w:rFonts w:ascii="Bookman Old Style" w:hAnsi="Bookman Old Style"/>
          <w:bCs/>
          <w:i/>
          <w:iCs/>
          <w:sz w:val="24"/>
          <w:szCs w:val="24"/>
        </w:rPr>
        <w:t>blank spot</w:t>
      </w:r>
      <w:r w:rsidRPr="00696AA5">
        <w:rPr>
          <w:rFonts w:ascii="Bookman Old Style" w:hAnsi="Bookman Old Style"/>
          <w:bCs/>
          <w:sz w:val="24"/>
          <w:szCs w:val="24"/>
        </w:rPr>
        <w:t xml:space="preserve"> akses internet atau jaringan seluler</w:t>
      </w:r>
      <w:r w:rsidR="001B59D1" w:rsidRPr="00696AA5">
        <w:rPr>
          <w:rFonts w:ascii="Bookman Old Style" w:hAnsi="Bookman Old Style"/>
          <w:sz w:val="24"/>
          <w:szCs w:val="24"/>
        </w:rPr>
        <w:t>.</w:t>
      </w:r>
    </w:p>
    <w:p w14:paraId="1268FB6B" w14:textId="77777777" w:rsidR="001B59D1" w:rsidRPr="00696AA5" w:rsidRDefault="001B59D1" w:rsidP="00717243">
      <w:pPr>
        <w:pStyle w:val="Heading5"/>
        <w:spacing w:before="0" w:after="0" w:line="360" w:lineRule="auto"/>
        <w:ind w:left="426" w:hanging="426"/>
        <w:rPr>
          <w:b/>
          <w:bCs w:val="0"/>
        </w:rPr>
      </w:pPr>
      <w:r w:rsidRPr="00696AA5">
        <w:rPr>
          <w:b/>
          <w:bCs w:val="0"/>
        </w:rPr>
        <w:t>Koperasi dan UKM</w:t>
      </w:r>
    </w:p>
    <w:p w14:paraId="5A75589C" w14:textId="77777777" w:rsidR="001E147D" w:rsidRPr="00696AA5" w:rsidRDefault="001E147D">
      <w:pPr>
        <w:pStyle w:val="ListParagraph"/>
        <w:numPr>
          <w:ilvl w:val="0"/>
          <w:numId w:val="31"/>
        </w:numPr>
        <w:contextualSpacing w:val="0"/>
        <w:jc w:val="both"/>
        <w:rPr>
          <w:rFonts w:ascii="Bookman Old Style" w:hAnsi="Bookman Old Style"/>
          <w:bCs/>
          <w:sz w:val="24"/>
          <w:szCs w:val="24"/>
        </w:rPr>
      </w:pPr>
      <w:r w:rsidRPr="00696AA5">
        <w:rPr>
          <w:rFonts w:ascii="Bookman Old Style" w:hAnsi="Bookman Old Style"/>
          <w:bCs/>
          <w:sz w:val="24"/>
          <w:szCs w:val="24"/>
        </w:rPr>
        <w:t xml:space="preserve">Belum optimalnya pembinaan/fasilitasi/pengawasan kelembagaan perkoperasian. </w:t>
      </w:r>
    </w:p>
    <w:p w14:paraId="62D54458" w14:textId="77777777" w:rsidR="001E147D" w:rsidRPr="00696AA5" w:rsidRDefault="001E147D">
      <w:pPr>
        <w:pStyle w:val="ListParagraph"/>
        <w:numPr>
          <w:ilvl w:val="0"/>
          <w:numId w:val="31"/>
        </w:numPr>
        <w:contextualSpacing w:val="0"/>
        <w:jc w:val="both"/>
        <w:rPr>
          <w:rFonts w:ascii="Bookman Old Style" w:hAnsi="Bookman Old Style"/>
          <w:bCs/>
          <w:sz w:val="24"/>
          <w:szCs w:val="24"/>
        </w:rPr>
      </w:pPr>
      <w:r w:rsidRPr="00696AA5">
        <w:rPr>
          <w:rFonts w:ascii="Bookman Old Style" w:hAnsi="Bookman Old Style"/>
          <w:bCs/>
          <w:sz w:val="24"/>
          <w:szCs w:val="24"/>
        </w:rPr>
        <w:t xml:space="preserve">Belum optimalnya pemberdayaan usaha mikro, ditandai dengan belum optimalnya pertumbuhan usaha mikro menjadi usaha kecil. </w:t>
      </w:r>
    </w:p>
    <w:p w14:paraId="2AABBE7C" w14:textId="77777777" w:rsidR="001E147D" w:rsidRPr="00696AA5" w:rsidRDefault="001E147D">
      <w:pPr>
        <w:pStyle w:val="ListParagraph"/>
        <w:numPr>
          <w:ilvl w:val="0"/>
          <w:numId w:val="31"/>
        </w:numPr>
        <w:contextualSpacing w:val="0"/>
        <w:jc w:val="both"/>
        <w:rPr>
          <w:rFonts w:ascii="Bookman Old Style" w:hAnsi="Bookman Old Style"/>
          <w:bCs/>
          <w:sz w:val="24"/>
          <w:szCs w:val="24"/>
        </w:rPr>
      </w:pPr>
      <w:r w:rsidRPr="00696AA5">
        <w:rPr>
          <w:rFonts w:ascii="Bookman Old Style" w:hAnsi="Bookman Old Style"/>
          <w:bCs/>
          <w:sz w:val="24"/>
          <w:szCs w:val="24"/>
        </w:rPr>
        <w:t>Belum optimalnya sarana promosi produk UMKM.</w:t>
      </w:r>
    </w:p>
    <w:p w14:paraId="19B75EB6" w14:textId="77777777" w:rsidR="001E147D" w:rsidRPr="00696AA5" w:rsidRDefault="001E147D">
      <w:pPr>
        <w:pStyle w:val="ListParagraph"/>
        <w:numPr>
          <w:ilvl w:val="0"/>
          <w:numId w:val="31"/>
        </w:numPr>
        <w:contextualSpacing w:val="0"/>
        <w:jc w:val="both"/>
        <w:rPr>
          <w:rFonts w:ascii="Bookman Old Style" w:hAnsi="Bookman Old Style"/>
          <w:bCs/>
          <w:sz w:val="24"/>
          <w:szCs w:val="24"/>
        </w:rPr>
      </w:pPr>
      <w:r w:rsidRPr="00696AA5">
        <w:rPr>
          <w:rFonts w:ascii="Bookman Old Style" w:hAnsi="Bookman Old Style"/>
          <w:bCs/>
          <w:sz w:val="24"/>
          <w:szCs w:val="24"/>
        </w:rPr>
        <w:t>Belum optimalnya fasilitasi perijinan terhadap UMKM.</w:t>
      </w:r>
    </w:p>
    <w:p w14:paraId="47ADF241" w14:textId="2AB9206B" w:rsidR="001B59D1" w:rsidRPr="00696AA5" w:rsidRDefault="001E147D">
      <w:pPr>
        <w:pStyle w:val="ListParagraph1"/>
        <w:numPr>
          <w:ilvl w:val="0"/>
          <w:numId w:val="31"/>
        </w:numPr>
        <w:jc w:val="both"/>
        <w:rPr>
          <w:rFonts w:ascii="Bookman Old Style" w:hAnsi="Bookman Old Style"/>
          <w:sz w:val="24"/>
          <w:szCs w:val="24"/>
        </w:rPr>
      </w:pPr>
      <w:r w:rsidRPr="00696AA5">
        <w:rPr>
          <w:rFonts w:ascii="Bookman Old Style" w:hAnsi="Bookman Old Style"/>
          <w:bCs/>
          <w:sz w:val="24"/>
          <w:szCs w:val="24"/>
        </w:rPr>
        <w:t>Belum optimalnya pertumbuhan UMKM</w:t>
      </w:r>
      <w:r w:rsidR="001B59D1" w:rsidRPr="00696AA5">
        <w:rPr>
          <w:rFonts w:ascii="Bookman Old Style" w:hAnsi="Bookman Old Style"/>
          <w:sz w:val="24"/>
          <w:szCs w:val="24"/>
        </w:rPr>
        <w:t>.</w:t>
      </w:r>
    </w:p>
    <w:p w14:paraId="10A911E8" w14:textId="0D1E17E5" w:rsidR="001B59D1" w:rsidRPr="00696AA5" w:rsidRDefault="001B59D1" w:rsidP="00717243">
      <w:pPr>
        <w:pStyle w:val="Heading5"/>
        <w:spacing w:before="0" w:after="0" w:line="360" w:lineRule="auto"/>
        <w:ind w:left="426" w:hanging="426"/>
        <w:rPr>
          <w:b/>
          <w:bCs w:val="0"/>
        </w:rPr>
      </w:pPr>
      <w:r w:rsidRPr="00696AA5">
        <w:rPr>
          <w:b/>
          <w:bCs w:val="0"/>
        </w:rPr>
        <w:t xml:space="preserve">Penanaman Modal </w:t>
      </w:r>
    </w:p>
    <w:p w14:paraId="3EC00372" w14:textId="3DF2D951" w:rsidR="00113326" w:rsidRPr="00696AA5" w:rsidRDefault="00113326">
      <w:pPr>
        <w:pStyle w:val="ListParagraph1"/>
        <w:numPr>
          <w:ilvl w:val="0"/>
          <w:numId w:val="30"/>
        </w:numPr>
        <w:jc w:val="both"/>
        <w:rPr>
          <w:rFonts w:ascii="Bookman Old Style" w:hAnsi="Bookman Old Style"/>
          <w:bCs/>
          <w:sz w:val="24"/>
          <w:szCs w:val="24"/>
        </w:rPr>
      </w:pPr>
      <w:r w:rsidRPr="00696AA5">
        <w:rPr>
          <w:rFonts w:ascii="Bookman Old Style" w:hAnsi="Bookman Old Style"/>
          <w:bCs/>
          <w:sz w:val="24"/>
          <w:szCs w:val="24"/>
        </w:rPr>
        <w:t>Meningkatnya nilai investasi belum berbanding lurus dengan penyerapan tenaga kerja lokal;</w:t>
      </w:r>
    </w:p>
    <w:p w14:paraId="67510893" w14:textId="2FD31981" w:rsidR="00113326" w:rsidRPr="00696AA5" w:rsidRDefault="00113326">
      <w:pPr>
        <w:pStyle w:val="ListParagraph1"/>
        <w:numPr>
          <w:ilvl w:val="0"/>
          <w:numId w:val="30"/>
        </w:numPr>
        <w:jc w:val="both"/>
        <w:rPr>
          <w:rFonts w:ascii="Bookman Old Style" w:hAnsi="Bookman Old Style"/>
          <w:bCs/>
          <w:sz w:val="24"/>
          <w:szCs w:val="24"/>
        </w:rPr>
      </w:pPr>
      <w:r w:rsidRPr="00696AA5">
        <w:rPr>
          <w:rFonts w:ascii="Bookman Old Style" w:hAnsi="Bookman Old Style"/>
          <w:bCs/>
          <w:sz w:val="24"/>
          <w:szCs w:val="24"/>
        </w:rPr>
        <w:t>Investasi yang masuk belum sesuai dengan potensi Sumber Daya Alam yang tersedia, sehingga peluang investasi yang ada belum bisa dikonversi menjadi investasi sektor riil;</w:t>
      </w:r>
    </w:p>
    <w:p w14:paraId="2AC2D947" w14:textId="4492844A" w:rsidR="00113326" w:rsidRPr="00696AA5" w:rsidRDefault="00113326">
      <w:pPr>
        <w:pStyle w:val="ListParagraph1"/>
        <w:numPr>
          <w:ilvl w:val="0"/>
          <w:numId w:val="30"/>
        </w:numPr>
        <w:jc w:val="both"/>
        <w:rPr>
          <w:rFonts w:ascii="Bookman Old Style" w:hAnsi="Bookman Old Style"/>
          <w:bCs/>
          <w:sz w:val="24"/>
          <w:szCs w:val="24"/>
        </w:rPr>
      </w:pPr>
      <w:r w:rsidRPr="00696AA5">
        <w:rPr>
          <w:rFonts w:ascii="Bookman Old Style" w:hAnsi="Bookman Old Style"/>
          <w:bCs/>
          <w:sz w:val="24"/>
          <w:szCs w:val="24"/>
        </w:rPr>
        <w:t>Belum optimalnya realisasi kepeminatan investasi hasil kegiatan promosi penanaman modal karena keputusan bisnis calon investor dipengaruhi oleh strategi investasi perusahaan dan penilaian terhadap kondisi iklim investasi di daerah;</w:t>
      </w:r>
    </w:p>
    <w:p w14:paraId="10164586" w14:textId="3498C18F" w:rsidR="00113326" w:rsidRPr="00696AA5" w:rsidRDefault="00113326">
      <w:pPr>
        <w:pStyle w:val="ListParagraph1"/>
        <w:numPr>
          <w:ilvl w:val="0"/>
          <w:numId w:val="30"/>
        </w:numPr>
        <w:jc w:val="both"/>
        <w:rPr>
          <w:rFonts w:ascii="Bookman Old Style" w:hAnsi="Bookman Old Style"/>
          <w:bCs/>
          <w:sz w:val="24"/>
          <w:szCs w:val="24"/>
        </w:rPr>
      </w:pPr>
      <w:r w:rsidRPr="00696AA5">
        <w:rPr>
          <w:rFonts w:ascii="Bookman Old Style" w:hAnsi="Bookman Old Style"/>
          <w:bCs/>
          <w:sz w:val="24"/>
          <w:szCs w:val="24"/>
        </w:rPr>
        <w:t>Terbatasnya jumlah penyelenggaraan event promosi investasi yang diselenggarakan/diikuti, baik di Tingkat Regional, Nasional, maupun Internasional;</w:t>
      </w:r>
    </w:p>
    <w:p w14:paraId="4175D928" w14:textId="10D494A4" w:rsidR="00113326" w:rsidRPr="00696AA5" w:rsidRDefault="00113326">
      <w:pPr>
        <w:pStyle w:val="ListParagraph1"/>
        <w:numPr>
          <w:ilvl w:val="0"/>
          <w:numId w:val="30"/>
        </w:numPr>
        <w:jc w:val="both"/>
        <w:rPr>
          <w:rFonts w:ascii="Bookman Old Style" w:hAnsi="Bookman Old Style"/>
          <w:bCs/>
          <w:sz w:val="24"/>
          <w:szCs w:val="24"/>
        </w:rPr>
      </w:pPr>
      <w:r w:rsidRPr="00696AA5">
        <w:rPr>
          <w:rFonts w:ascii="Bookman Old Style" w:hAnsi="Bookman Old Style"/>
          <w:bCs/>
          <w:sz w:val="24"/>
          <w:szCs w:val="24"/>
        </w:rPr>
        <w:t>Belum optimalnya koordinasi dengan stakeholder terkait informasi dan data yang akan digunakan dalam penyusunan peta potensi investasi;</w:t>
      </w:r>
    </w:p>
    <w:p w14:paraId="1166257C" w14:textId="7EB67E2C" w:rsidR="001B59D1" w:rsidRPr="00696AA5" w:rsidRDefault="00113326">
      <w:pPr>
        <w:pStyle w:val="ListParagraph1"/>
        <w:numPr>
          <w:ilvl w:val="0"/>
          <w:numId w:val="30"/>
        </w:numPr>
        <w:jc w:val="both"/>
        <w:rPr>
          <w:rFonts w:ascii="Bookman Old Style" w:hAnsi="Bookman Old Style"/>
          <w:sz w:val="24"/>
          <w:szCs w:val="24"/>
        </w:rPr>
      </w:pPr>
      <w:r w:rsidRPr="00696AA5">
        <w:rPr>
          <w:rFonts w:ascii="Bookman Old Style" w:hAnsi="Bookman Old Style"/>
          <w:bCs/>
          <w:sz w:val="24"/>
          <w:szCs w:val="24"/>
        </w:rPr>
        <w:t>Masih banyak kebijakan dan regulasi didalam OSS yang belum tersampaikan dengan jelas kepada para pelaku usaha dan masih ada perizinan non OSS yang belum online.</w:t>
      </w:r>
    </w:p>
    <w:p w14:paraId="16B8C43D" w14:textId="77777777" w:rsidR="001B59D1" w:rsidRPr="00696AA5" w:rsidRDefault="001B59D1" w:rsidP="00717243">
      <w:pPr>
        <w:pStyle w:val="Heading5"/>
        <w:spacing w:before="0" w:after="0" w:line="360" w:lineRule="auto"/>
        <w:ind w:left="426" w:hanging="426"/>
        <w:rPr>
          <w:b/>
          <w:bCs w:val="0"/>
        </w:rPr>
      </w:pPr>
      <w:r w:rsidRPr="00696AA5">
        <w:rPr>
          <w:b/>
          <w:bCs w:val="0"/>
        </w:rPr>
        <w:t>Kepemudaan dan Olahraga</w:t>
      </w:r>
    </w:p>
    <w:p w14:paraId="2943D57E" w14:textId="6C196FD7" w:rsidR="00113326" w:rsidRPr="00696AA5" w:rsidRDefault="00113326">
      <w:pPr>
        <w:pStyle w:val="ListParagraph1"/>
        <w:numPr>
          <w:ilvl w:val="0"/>
          <w:numId w:val="29"/>
        </w:numPr>
        <w:jc w:val="both"/>
        <w:rPr>
          <w:rFonts w:ascii="Bookman Old Style" w:hAnsi="Bookman Old Style"/>
          <w:bCs/>
          <w:sz w:val="24"/>
          <w:szCs w:val="24"/>
        </w:rPr>
      </w:pPr>
      <w:r w:rsidRPr="00696AA5">
        <w:rPr>
          <w:rFonts w:ascii="Bookman Old Style" w:hAnsi="Bookman Old Style"/>
          <w:bCs/>
          <w:sz w:val="24"/>
          <w:szCs w:val="24"/>
        </w:rPr>
        <w:t>Kurangnya pembinaan organisasi kepemudaan</w:t>
      </w:r>
    </w:p>
    <w:p w14:paraId="2A620FE0" w14:textId="0F8CB40E" w:rsidR="00113326" w:rsidRPr="00696AA5" w:rsidRDefault="00113326">
      <w:pPr>
        <w:pStyle w:val="ListParagraph1"/>
        <w:numPr>
          <w:ilvl w:val="0"/>
          <w:numId w:val="29"/>
        </w:numPr>
        <w:jc w:val="both"/>
        <w:rPr>
          <w:rFonts w:ascii="Bookman Old Style" w:hAnsi="Bookman Old Style"/>
          <w:bCs/>
          <w:sz w:val="24"/>
          <w:szCs w:val="24"/>
        </w:rPr>
      </w:pPr>
      <w:r w:rsidRPr="00696AA5">
        <w:rPr>
          <w:rFonts w:ascii="Bookman Old Style" w:hAnsi="Bookman Old Style"/>
          <w:bCs/>
          <w:sz w:val="24"/>
          <w:szCs w:val="24"/>
        </w:rPr>
        <w:t>Kurangnya pembinaan olahraga Pendidikan</w:t>
      </w:r>
    </w:p>
    <w:p w14:paraId="21CC5837" w14:textId="4EAA84D3" w:rsidR="001B59D1" w:rsidRPr="00696AA5" w:rsidRDefault="00113326">
      <w:pPr>
        <w:pStyle w:val="ListParagraph1"/>
        <w:numPr>
          <w:ilvl w:val="0"/>
          <w:numId w:val="29"/>
        </w:numPr>
        <w:jc w:val="both"/>
        <w:rPr>
          <w:rFonts w:ascii="Bookman Old Style" w:hAnsi="Bookman Old Style"/>
          <w:sz w:val="24"/>
          <w:szCs w:val="24"/>
        </w:rPr>
      </w:pPr>
      <w:r w:rsidRPr="00696AA5">
        <w:rPr>
          <w:rFonts w:ascii="Bookman Old Style" w:hAnsi="Bookman Old Style"/>
          <w:bCs/>
          <w:sz w:val="24"/>
          <w:szCs w:val="24"/>
        </w:rPr>
        <w:t>Masih rendahnya wirausaha muda (25%)</w:t>
      </w:r>
      <w:r w:rsidR="001B59D1" w:rsidRPr="00696AA5">
        <w:rPr>
          <w:rFonts w:ascii="Bookman Old Style" w:hAnsi="Bookman Old Style"/>
          <w:sz w:val="24"/>
          <w:szCs w:val="24"/>
        </w:rPr>
        <w:t>.</w:t>
      </w:r>
    </w:p>
    <w:p w14:paraId="3760FCDD" w14:textId="77777777" w:rsidR="001B59D1" w:rsidRPr="00696AA5" w:rsidRDefault="001B59D1" w:rsidP="00717243">
      <w:pPr>
        <w:pStyle w:val="Heading5"/>
        <w:spacing w:before="0" w:after="0" w:line="360" w:lineRule="auto"/>
        <w:ind w:left="426" w:hanging="426"/>
        <w:rPr>
          <w:b/>
          <w:bCs w:val="0"/>
        </w:rPr>
      </w:pPr>
      <w:r w:rsidRPr="00696AA5">
        <w:rPr>
          <w:b/>
          <w:bCs w:val="0"/>
        </w:rPr>
        <w:t>Statistik</w:t>
      </w:r>
    </w:p>
    <w:p w14:paraId="36A64448" w14:textId="77777777" w:rsidR="001E147D" w:rsidRPr="00696AA5" w:rsidRDefault="001E147D">
      <w:pPr>
        <w:pStyle w:val="ListParagraph"/>
        <w:numPr>
          <w:ilvl w:val="0"/>
          <w:numId w:val="28"/>
        </w:numPr>
        <w:contextualSpacing w:val="0"/>
        <w:jc w:val="both"/>
        <w:rPr>
          <w:rFonts w:ascii="Bookman Old Style" w:hAnsi="Bookman Old Style"/>
          <w:bCs/>
          <w:sz w:val="24"/>
          <w:szCs w:val="24"/>
        </w:rPr>
      </w:pPr>
      <w:bookmarkStart w:id="745" w:name="_Hlk170979828"/>
      <w:r w:rsidRPr="00696AA5">
        <w:rPr>
          <w:rFonts w:ascii="Bookman Old Style" w:hAnsi="Bookman Old Style"/>
          <w:bCs/>
          <w:sz w:val="24"/>
          <w:szCs w:val="24"/>
        </w:rPr>
        <w:t>Belum lengkapnya data yang disajikan dalam buku statistik daerah sesuai dengan kebutuhan informasi pembangunan daerah. Jenis data masih sangat kurang (buku data dasar Kabupaten, Data Dasar Kecamatan, dan PDRB).</w:t>
      </w:r>
    </w:p>
    <w:p w14:paraId="23965513" w14:textId="77777777" w:rsidR="001E147D" w:rsidRPr="00696AA5" w:rsidRDefault="001E147D">
      <w:pPr>
        <w:pStyle w:val="ListParagraph"/>
        <w:numPr>
          <w:ilvl w:val="0"/>
          <w:numId w:val="28"/>
        </w:numPr>
        <w:contextualSpacing w:val="0"/>
        <w:jc w:val="both"/>
        <w:rPr>
          <w:rFonts w:ascii="Bookman Old Style" w:hAnsi="Bookman Old Style"/>
          <w:bCs/>
          <w:sz w:val="24"/>
          <w:szCs w:val="24"/>
        </w:rPr>
      </w:pPr>
      <w:r w:rsidRPr="00696AA5">
        <w:rPr>
          <w:rFonts w:ascii="Bookman Old Style" w:hAnsi="Bookman Old Style"/>
          <w:bCs/>
          <w:sz w:val="24"/>
          <w:szCs w:val="24"/>
        </w:rPr>
        <w:t>Belum tersedianya data real time dari masing-masing sektor.</w:t>
      </w:r>
    </w:p>
    <w:p w14:paraId="65CF5C6B" w14:textId="594A885A" w:rsidR="001B59D1" w:rsidRPr="00696AA5" w:rsidRDefault="001E147D">
      <w:pPr>
        <w:pStyle w:val="ListParagraph1"/>
        <w:numPr>
          <w:ilvl w:val="0"/>
          <w:numId w:val="28"/>
        </w:numPr>
        <w:jc w:val="both"/>
        <w:rPr>
          <w:rFonts w:ascii="Bookman Old Style" w:hAnsi="Bookman Old Style"/>
          <w:sz w:val="24"/>
          <w:szCs w:val="24"/>
        </w:rPr>
      </w:pPr>
      <w:r w:rsidRPr="00696AA5">
        <w:rPr>
          <w:rFonts w:ascii="Bookman Old Style" w:hAnsi="Bookman Old Style"/>
          <w:bCs/>
          <w:sz w:val="24"/>
          <w:szCs w:val="24"/>
        </w:rPr>
        <w:t>Aplikasi SATU DATA belum disosialisaikan secara maksimal untuk dimanfaatkan perangkat daerah secara optimal</w:t>
      </w:r>
      <w:bookmarkEnd w:id="745"/>
      <w:r w:rsidR="001B59D1" w:rsidRPr="00696AA5">
        <w:rPr>
          <w:rFonts w:ascii="Bookman Old Style" w:hAnsi="Bookman Old Style"/>
          <w:sz w:val="24"/>
          <w:szCs w:val="24"/>
        </w:rPr>
        <w:t>.</w:t>
      </w:r>
    </w:p>
    <w:p w14:paraId="5F195766" w14:textId="77777777" w:rsidR="001B59D1" w:rsidRPr="00696AA5" w:rsidRDefault="001B59D1" w:rsidP="00717243">
      <w:pPr>
        <w:pStyle w:val="Heading5"/>
        <w:spacing w:before="0" w:after="0" w:line="360" w:lineRule="auto"/>
        <w:ind w:left="426" w:hanging="426"/>
        <w:rPr>
          <w:b/>
          <w:bCs w:val="0"/>
        </w:rPr>
      </w:pPr>
      <w:r w:rsidRPr="00696AA5">
        <w:rPr>
          <w:b/>
          <w:bCs w:val="0"/>
        </w:rPr>
        <w:t>Persandian</w:t>
      </w:r>
    </w:p>
    <w:p w14:paraId="2626C7DB" w14:textId="77777777" w:rsidR="001E147D" w:rsidRPr="00696AA5" w:rsidRDefault="001E147D">
      <w:pPr>
        <w:pStyle w:val="ListParagraph"/>
        <w:numPr>
          <w:ilvl w:val="0"/>
          <w:numId w:val="27"/>
        </w:numPr>
        <w:contextualSpacing w:val="0"/>
        <w:jc w:val="both"/>
        <w:rPr>
          <w:rFonts w:ascii="Bookman Old Style" w:hAnsi="Bookman Old Style"/>
          <w:bCs/>
          <w:sz w:val="24"/>
          <w:szCs w:val="24"/>
        </w:rPr>
      </w:pPr>
      <w:bookmarkStart w:id="746" w:name="_Hlk170979840"/>
      <w:r w:rsidRPr="00696AA5">
        <w:rPr>
          <w:rFonts w:ascii="Bookman Old Style" w:hAnsi="Bookman Old Style"/>
          <w:bCs/>
          <w:sz w:val="24"/>
          <w:szCs w:val="24"/>
        </w:rPr>
        <w:t>Belum maksimalnya penanganan pengamanan informasi (rendahnya Indeks KAMI dan Indeks Manajemen SPBE).</w:t>
      </w:r>
    </w:p>
    <w:p w14:paraId="6F81B316" w14:textId="38CDD594" w:rsidR="001B59D1" w:rsidRPr="00696AA5" w:rsidRDefault="001E147D">
      <w:pPr>
        <w:pStyle w:val="ListParagraph1"/>
        <w:numPr>
          <w:ilvl w:val="0"/>
          <w:numId w:val="27"/>
        </w:numPr>
        <w:jc w:val="both"/>
        <w:rPr>
          <w:rFonts w:ascii="Bookman Old Style" w:hAnsi="Bookman Old Style"/>
          <w:sz w:val="24"/>
          <w:szCs w:val="24"/>
        </w:rPr>
      </w:pPr>
      <w:r w:rsidRPr="00696AA5">
        <w:rPr>
          <w:rFonts w:ascii="Bookman Old Style" w:hAnsi="Bookman Old Style"/>
          <w:bCs/>
          <w:sz w:val="24"/>
          <w:szCs w:val="24"/>
        </w:rPr>
        <w:t>Belum adanya kerjasama dengan TNI POLRI yang ada di daerah untuk memanfaatkan tenaga ahli siber</w:t>
      </w:r>
      <w:bookmarkEnd w:id="746"/>
      <w:r w:rsidR="001B59D1" w:rsidRPr="00696AA5">
        <w:rPr>
          <w:rFonts w:ascii="Bookman Old Style" w:hAnsi="Bookman Old Style"/>
          <w:sz w:val="24"/>
          <w:szCs w:val="24"/>
        </w:rPr>
        <w:t>.</w:t>
      </w:r>
    </w:p>
    <w:p w14:paraId="5DC04CAD" w14:textId="77777777" w:rsidR="001B59D1" w:rsidRPr="00696AA5" w:rsidRDefault="001B59D1" w:rsidP="00717243">
      <w:pPr>
        <w:pStyle w:val="Heading5"/>
        <w:spacing w:before="0" w:after="0" w:line="360" w:lineRule="auto"/>
        <w:ind w:left="426" w:hanging="426"/>
        <w:rPr>
          <w:b/>
          <w:bCs w:val="0"/>
        </w:rPr>
      </w:pPr>
      <w:r w:rsidRPr="00696AA5">
        <w:rPr>
          <w:b/>
          <w:bCs w:val="0"/>
        </w:rPr>
        <w:t>Kebudayaan</w:t>
      </w:r>
    </w:p>
    <w:p w14:paraId="20989EA7" w14:textId="77777777" w:rsidR="001E147D" w:rsidRPr="00696AA5" w:rsidRDefault="001E147D">
      <w:pPr>
        <w:pStyle w:val="ListParagraph"/>
        <w:numPr>
          <w:ilvl w:val="0"/>
          <w:numId w:val="26"/>
        </w:numPr>
        <w:jc w:val="both"/>
        <w:rPr>
          <w:rFonts w:ascii="Bookman Old Style" w:hAnsi="Bookman Old Style"/>
          <w:bCs/>
          <w:sz w:val="24"/>
          <w:szCs w:val="24"/>
        </w:rPr>
      </w:pPr>
      <w:r w:rsidRPr="00696AA5">
        <w:rPr>
          <w:rFonts w:ascii="Bookman Old Style" w:hAnsi="Bookman Old Style"/>
          <w:bCs/>
          <w:sz w:val="24"/>
          <w:szCs w:val="24"/>
        </w:rPr>
        <w:t>Masih perlunya pembinaan, perlindungan dan pelestarian peninggalan sejarah benda purbakala/situs/benda cagar budaya.</w:t>
      </w:r>
    </w:p>
    <w:p w14:paraId="1A0B3174" w14:textId="77777777" w:rsidR="001E147D" w:rsidRPr="00696AA5" w:rsidRDefault="001E147D">
      <w:pPr>
        <w:pStyle w:val="ListParagraph"/>
        <w:numPr>
          <w:ilvl w:val="0"/>
          <w:numId w:val="26"/>
        </w:numPr>
        <w:jc w:val="both"/>
        <w:rPr>
          <w:rFonts w:ascii="Bookman Old Style" w:hAnsi="Bookman Old Style"/>
          <w:bCs/>
          <w:sz w:val="24"/>
          <w:szCs w:val="24"/>
        </w:rPr>
      </w:pPr>
      <w:r w:rsidRPr="00696AA5">
        <w:rPr>
          <w:rFonts w:ascii="Bookman Old Style" w:hAnsi="Bookman Old Style"/>
          <w:bCs/>
          <w:sz w:val="24"/>
          <w:szCs w:val="24"/>
        </w:rPr>
        <w:t>Belum optimalnya promosi seni budaya daerah melalui berbagai festival/pentas seni yang sementara masih menggunakan media sosial dan website karena keterbatasan anggaran.</w:t>
      </w:r>
    </w:p>
    <w:p w14:paraId="3A74FF3D" w14:textId="77777777" w:rsidR="001E147D" w:rsidRPr="00696AA5" w:rsidRDefault="001E147D">
      <w:pPr>
        <w:pStyle w:val="ListParagraph"/>
        <w:numPr>
          <w:ilvl w:val="0"/>
          <w:numId w:val="26"/>
        </w:numPr>
        <w:jc w:val="both"/>
        <w:rPr>
          <w:rFonts w:ascii="Bookman Old Style" w:hAnsi="Bookman Old Style"/>
          <w:bCs/>
          <w:sz w:val="24"/>
          <w:szCs w:val="24"/>
        </w:rPr>
      </w:pPr>
      <w:r w:rsidRPr="00696AA5">
        <w:rPr>
          <w:rFonts w:ascii="Bookman Old Style" w:hAnsi="Bookman Old Style"/>
          <w:bCs/>
          <w:sz w:val="24"/>
          <w:szCs w:val="24"/>
        </w:rPr>
        <w:t>Belum adanya verifikator, petugas juru pelihara serta terbatasnya tenaga ahli cagar budaya yang kompeten sehingga banyak cagar budaya belum teridentifikasi dan memperoleh perlindungan hukum.</w:t>
      </w:r>
    </w:p>
    <w:p w14:paraId="3570A7AB" w14:textId="77777777" w:rsidR="001E147D" w:rsidRPr="00696AA5" w:rsidRDefault="001E147D">
      <w:pPr>
        <w:pStyle w:val="ListParagraph"/>
        <w:numPr>
          <w:ilvl w:val="0"/>
          <w:numId w:val="26"/>
        </w:numPr>
        <w:jc w:val="both"/>
        <w:rPr>
          <w:rFonts w:ascii="Bookman Old Style" w:hAnsi="Bookman Old Style"/>
          <w:bCs/>
          <w:sz w:val="24"/>
          <w:szCs w:val="24"/>
        </w:rPr>
      </w:pPr>
      <w:r w:rsidRPr="00696AA5">
        <w:rPr>
          <w:rFonts w:ascii="Bookman Old Style" w:hAnsi="Bookman Old Style"/>
          <w:bCs/>
          <w:sz w:val="24"/>
          <w:szCs w:val="24"/>
        </w:rPr>
        <w:t>Belum adanya lembaga dan tenaga ahli yang memiliki kompetensi dalam memahami teks dan perawatan naskah terkait Objek Pemajuan Kebudayaan sesuai Pokok Pikiran Kebudayaan Daerah (PPKD).</w:t>
      </w:r>
    </w:p>
    <w:p w14:paraId="3734A9F0" w14:textId="3DDD232A" w:rsidR="001B59D1" w:rsidRPr="00696AA5" w:rsidRDefault="001E147D">
      <w:pPr>
        <w:pStyle w:val="ListParagraph1"/>
        <w:numPr>
          <w:ilvl w:val="0"/>
          <w:numId w:val="26"/>
        </w:numPr>
        <w:jc w:val="both"/>
        <w:rPr>
          <w:rFonts w:ascii="Bookman Old Style" w:hAnsi="Bookman Old Style"/>
          <w:sz w:val="24"/>
          <w:szCs w:val="24"/>
        </w:rPr>
      </w:pPr>
      <w:r w:rsidRPr="00696AA5">
        <w:rPr>
          <w:rFonts w:ascii="Bookman Old Style" w:hAnsi="Bookman Old Style"/>
          <w:bCs/>
          <w:sz w:val="24"/>
          <w:szCs w:val="24"/>
        </w:rPr>
        <w:t>Pada seni tradisi terdapat stagnasi pemain dan tidak adanya gedung kesenian yang representatif untuk penyelenggaraan kegiatan seni</w:t>
      </w:r>
      <w:r w:rsidR="001B59D1" w:rsidRPr="00696AA5">
        <w:rPr>
          <w:rFonts w:ascii="Bookman Old Style" w:hAnsi="Bookman Old Style"/>
          <w:sz w:val="24"/>
          <w:szCs w:val="24"/>
        </w:rPr>
        <w:t>.</w:t>
      </w:r>
    </w:p>
    <w:p w14:paraId="7A68276A" w14:textId="77777777" w:rsidR="001B59D1" w:rsidRPr="00696AA5" w:rsidRDefault="001B59D1" w:rsidP="00717243">
      <w:pPr>
        <w:pStyle w:val="Heading5"/>
        <w:spacing w:before="0" w:after="0" w:line="360" w:lineRule="auto"/>
        <w:ind w:left="426" w:hanging="426"/>
        <w:rPr>
          <w:b/>
          <w:bCs w:val="0"/>
        </w:rPr>
      </w:pPr>
      <w:r w:rsidRPr="00696AA5">
        <w:rPr>
          <w:b/>
          <w:bCs w:val="0"/>
        </w:rPr>
        <w:t>Perpustakaan</w:t>
      </w:r>
    </w:p>
    <w:p w14:paraId="6880E967" w14:textId="76885C31" w:rsidR="00113326" w:rsidRPr="00696AA5" w:rsidRDefault="00113326">
      <w:pPr>
        <w:pStyle w:val="ListParagraph1"/>
        <w:numPr>
          <w:ilvl w:val="0"/>
          <w:numId w:val="24"/>
        </w:numPr>
        <w:jc w:val="both"/>
        <w:rPr>
          <w:rFonts w:ascii="Bookman Old Style" w:hAnsi="Bookman Old Style"/>
          <w:sz w:val="24"/>
          <w:szCs w:val="24"/>
        </w:rPr>
      </w:pPr>
      <w:r w:rsidRPr="00696AA5">
        <w:rPr>
          <w:rFonts w:ascii="Bookman Old Style" w:hAnsi="Bookman Old Style"/>
          <w:sz w:val="24"/>
          <w:szCs w:val="24"/>
        </w:rPr>
        <w:t>Masih kurangnya budaya literasi masyarakat dimana publikasi hasil sementara IPLM dan TKM tahun 2025 adalah sebesar 20,81 dan 59,01.</w:t>
      </w:r>
    </w:p>
    <w:p w14:paraId="34870A22" w14:textId="14A31DED" w:rsidR="00113326" w:rsidRPr="00696AA5" w:rsidRDefault="00113326">
      <w:pPr>
        <w:pStyle w:val="ListParagraph1"/>
        <w:numPr>
          <w:ilvl w:val="0"/>
          <w:numId w:val="24"/>
        </w:numPr>
        <w:jc w:val="both"/>
        <w:rPr>
          <w:rFonts w:ascii="Bookman Old Style" w:hAnsi="Bookman Old Style"/>
          <w:sz w:val="24"/>
          <w:szCs w:val="24"/>
        </w:rPr>
      </w:pPr>
      <w:r w:rsidRPr="00696AA5">
        <w:rPr>
          <w:rFonts w:ascii="Bookman Old Style" w:hAnsi="Bookman Old Style"/>
          <w:sz w:val="24"/>
          <w:szCs w:val="24"/>
        </w:rPr>
        <w:t>Belum semua perpustakaan yang ada di Kabupaten Cilacap telah memenuhi standar nasional perpustakaan. Hal ini didukung dengan Total Perpustakaan yang telah Terakreditasi di Kabupaten Cilacap sebanyak 78 Perpustakaan dari 1315 Perpustakaan.</w:t>
      </w:r>
    </w:p>
    <w:p w14:paraId="3B9C7B8A" w14:textId="50BFC3DF" w:rsidR="00113326" w:rsidRPr="00696AA5" w:rsidRDefault="00113326">
      <w:pPr>
        <w:pStyle w:val="ListParagraph1"/>
        <w:numPr>
          <w:ilvl w:val="0"/>
          <w:numId w:val="24"/>
        </w:numPr>
        <w:jc w:val="both"/>
        <w:rPr>
          <w:rFonts w:ascii="Bookman Old Style" w:hAnsi="Bookman Old Style"/>
          <w:sz w:val="24"/>
          <w:szCs w:val="24"/>
        </w:rPr>
      </w:pPr>
      <w:r w:rsidRPr="00696AA5">
        <w:rPr>
          <w:rFonts w:ascii="Bookman Old Style" w:hAnsi="Bookman Old Style"/>
          <w:sz w:val="24"/>
          <w:szCs w:val="24"/>
        </w:rPr>
        <w:t>Tingkat kunjungan pemustaka ke perpustakaan masih belum maksimal. Realisasi tahun 2025 sebanyak 2.082.613 orang, sedangkan target 2026 dan 2027 pada IUP sebesar 3.719.414 orang dan 5.835.278 orang masih membutuhkan upaya yang sangat keras untuk merealisasikan.</w:t>
      </w:r>
    </w:p>
    <w:p w14:paraId="559D1D7B" w14:textId="7174E487" w:rsidR="001B59D1" w:rsidRPr="00696AA5" w:rsidRDefault="00113326">
      <w:pPr>
        <w:pStyle w:val="ListParagraph1"/>
        <w:numPr>
          <w:ilvl w:val="0"/>
          <w:numId w:val="24"/>
        </w:numPr>
        <w:jc w:val="both"/>
        <w:rPr>
          <w:rFonts w:ascii="Bookman Old Style" w:hAnsi="Bookman Old Style"/>
          <w:sz w:val="24"/>
          <w:szCs w:val="24"/>
        </w:rPr>
      </w:pPr>
      <w:r w:rsidRPr="00696AA5">
        <w:rPr>
          <w:rFonts w:ascii="Bookman Old Style" w:hAnsi="Bookman Old Style"/>
          <w:sz w:val="24"/>
          <w:szCs w:val="24"/>
        </w:rPr>
        <w:t>Terbatasnya ketersediaan SDM perpustakaan. Hal ini didukung dengan Surat Bupati Cilacap Nomor : 800.1.1.1/5090/27 Perihal Permohonan Rekomendasi Jabatan Fungsional (JF) Pustakawan bahwa berdasarkan hasil konsultasi yang telah di laksanakan bahwa total seluruh jabatan yang telah dihitung membutuhkan 70 Pegawai dengan keterisian pegawai yang telah di penuhi (Eksisting) hanya mencapai 10.</w:t>
      </w:r>
    </w:p>
    <w:p w14:paraId="0780DE30" w14:textId="77777777" w:rsidR="001B59D1" w:rsidRPr="00696AA5" w:rsidRDefault="001B59D1" w:rsidP="00717243">
      <w:pPr>
        <w:pStyle w:val="Heading5"/>
        <w:spacing w:before="0" w:after="0" w:line="360" w:lineRule="auto"/>
        <w:ind w:left="426" w:hanging="426"/>
        <w:rPr>
          <w:b/>
          <w:bCs w:val="0"/>
        </w:rPr>
      </w:pPr>
      <w:r w:rsidRPr="00696AA5">
        <w:rPr>
          <w:b/>
          <w:bCs w:val="0"/>
        </w:rPr>
        <w:t>Kearsipan</w:t>
      </w:r>
    </w:p>
    <w:p w14:paraId="21F0A1E0" w14:textId="317377A9" w:rsidR="00113326" w:rsidRPr="00696AA5" w:rsidRDefault="00113326">
      <w:pPr>
        <w:pStyle w:val="ListParagraph1"/>
        <w:numPr>
          <w:ilvl w:val="0"/>
          <w:numId w:val="25"/>
        </w:numPr>
        <w:jc w:val="both"/>
        <w:rPr>
          <w:rFonts w:ascii="Bookman Old Style" w:hAnsi="Bookman Old Style"/>
          <w:bCs/>
          <w:sz w:val="24"/>
          <w:szCs w:val="24"/>
        </w:rPr>
      </w:pPr>
      <w:r w:rsidRPr="00696AA5">
        <w:rPr>
          <w:rFonts w:ascii="Bookman Old Style" w:hAnsi="Bookman Old Style"/>
          <w:bCs/>
          <w:sz w:val="24"/>
          <w:szCs w:val="24"/>
        </w:rPr>
        <w:t>Gedung Depo Arsip sudah semakin penuh dan sarana penyimpanan dan preservasi arsip sangat kurang. Lemari arsip yang tersedia saat ini 7 unit untuk total arsip statis yang tersimpan sampai dengan tahun 2025 yaitu 19.292 berkas.</w:t>
      </w:r>
    </w:p>
    <w:p w14:paraId="277ED7F5" w14:textId="4E9F7F30" w:rsidR="00113326" w:rsidRPr="00696AA5" w:rsidRDefault="00113326">
      <w:pPr>
        <w:pStyle w:val="ListParagraph1"/>
        <w:numPr>
          <w:ilvl w:val="0"/>
          <w:numId w:val="25"/>
        </w:numPr>
        <w:jc w:val="both"/>
        <w:rPr>
          <w:rFonts w:ascii="Bookman Old Style" w:hAnsi="Bookman Old Style"/>
          <w:bCs/>
          <w:sz w:val="24"/>
          <w:szCs w:val="24"/>
        </w:rPr>
      </w:pPr>
      <w:r w:rsidRPr="00696AA5">
        <w:rPr>
          <w:rFonts w:ascii="Bookman Old Style" w:hAnsi="Bookman Old Style"/>
          <w:bCs/>
          <w:sz w:val="24"/>
          <w:szCs w:val="24"/>
        </w:rPr>
        <w:t>Belum maksimalnya nilai hasil pengawasan kearsipan. Pada Aspek kebijakan dengan nilai sebesar 11,66 dimana terdapat beberapa komponen yang memiliki catatan rekomendasi yang harus di tingkatkan di tahun mendatang</w:t>
      </w:r>
    </w:p>
    <w:p w14:paraId="4634F5A2" w14:textId="5950C691" w:rsidR="001B59D1" w:rsidRPr="00696AA5" w:rsidRDefault="00113326">
      <w:pPr>
        <w:pStyle w:val="ListParagraph1"/>
        <w:numPr>
          <w:ilvl w:val="0"/>
          <w:numId w:val="25"/>
        </w:numPr>
        <w:jc w:val="both"/>
        <w:rPr>
          <w:rFonts w:ascii="Bookman Old Style" w:hAnsi="Bookman Old Style"/>
          <w:sz w:val="24"/>
          <w:szCs w:val="24"/>
        </w:rPr>
      </w:pPr>
      <w:r w:rsidRPr="00696AA5">
        <w:rPr>
          <w:rFonts w:ascii="Bookman Old Style" w:hAnsi="Bookman Old Style"/>
          <w:bCs/>
          <w:sz w:val="24"/>
          <w:szCs w:val="24"/>
        </w:rPr>
        <w:t>Terbatasnya ketersediaan sarpras pengalih mediaan arsip digital dimana scanner alih media yang dimiliki oleh dinas arpus hanya 1 unit sehingga arsip statis yang bisa di unggah ke aplikasi SIKN/JIKN Yaitu 5914 dari 19.292 arsip</w:t>
      </w:r>
      <w:r w:rsidR="001E147D" w:rsidRPr="00696AA5">
        <w:rPr>
          <w:rFonts w:ascii="Bookman Old Style" w:hAnsi="Bookman Old Style"/>
          <w:bCs/>
          <w:sz w:val="24"/>
          <w:szCs w:val="24"/>
        </w:rPr>
        <w:t>an</w:t>
      </w:r>
      <w:r w:rsidR="001B59D1" w:rsidRPr="00696AA5">
        <w:rPr>
          <w:rFonts w:ascii="Bookman Old Style" w:hAnsi="Bookman Old Style"/>
          <w:sz w:val="24"/>
          <w:szCs w:val="24"/>
        </w:rPr>
        <w:t>.</w:t>
      </w:r>
    </w:p>
    <w:p w14:paraId="4020690C" w14:textId="77777777" w:rsidR="00113326" w:rsidRPr="00696AA5" w:rsidRDefault="00113326" w:rsidP="00717243">
      <w:pPr>
        <w:pStyle w:val="ListParagraph1"/>
        <w:jc w:val="both"/>
        <w:rPr>
          <w:rFonts w:ascii="Bookman Old Style" w:hAnsi="Bookman Old Style"/>
          <w:sz w:val="24"/>
          <w:szCs w:val="24"/>
        </w:rPr>
      </w:pPr>
    </w:p>
    <w:p w14:paraId="7B8DD8E9" w14:textId="0D2275A8" w:rsidR="001B59D1" w:rsidRPr="00696AA5" w:rsidRDefault="001B59D1" w:rsidP="00717243">
      <w:pPr>
        <w:pStyle w:val="Heading4"/>
      </w:pPr>
      <w:bookmarkStart w:id="747" w:name="_Toc456558898"/>
      <w:bookmarkStart w:id="748" w:name="_Toc9261579"/>
      <w:r w:rsidRPr="00696AA5">
        <w:t>Urusan</w:t>
      </w:r>
      <w:r w:rsidR="00AF38B4" w:rsidRPr="00696AA5">
        <w:t xml:space="preserve"> Pemerintahan</w:t>
      </w:r>
      <w:r w:rsidRPr="00696AA5">
        <w:t xml:space="preserve"> Pilihan</w:t>
      </w:r>
      <w:bookmarkEnd w:id="747"/>
      <w:bookmarkEnd w:id="748"/>
    </w:p>
    <w:p w14:paraId="0BC76E04" w14:textId="77777777" w:rsidR="001B59D1" w:rsidRPr="00696AA5" w:rsidRDefault="001B59D1">
      <w:pPr>
        <w:pStyle w:val="Heading5"/>
        <w:numPr>
          <w:ilvl w:val="4"/>
          <w:numId w:val="102"/>
        </w:numPr>
        <w:spacing w:before="0" w:after="0" w:line="360" w:lineRule="auto"/>
        <w:ind w:left="284" w:hanging="284"/>
        <w:rPr>
          <w:b/>
          <w:bCs w:val="0"/>
        </w:rPr>
      </w:pPr>
      <w:r w:rsidRPr="00696AA5">
        <w:rPr>
          <w:b/>
          <w:bCs w:val="0"/>
        </w:rPr>
        <w:t>Kelautan dan Perikanan</w:t>
      </w:r>
    </w:p>
    <w:p w14:paraId="136C2E00" w14:textId="16710052" w:rsidR="00751AD9" w:rsidRPr="00696AA5" w:rsidRDefault="00751AD9">
      <w:pPr>
        <w:pStyle w:val="ListParagraph1"/>
        <w:numPr>
          <w:ilvl w:val="0"/>
          <w:numId w:val="23"/>
        </w:numPr>
        <w:jc w:val="both"/>
        <w:rPr>
          <w:rFonts w:ascii="Bookman Old Style" w:hAnsi="Bookman Old Style"/>
          <w:sz w:val="24"/>
          <w:szCs w:val="24"/>
        </w:rPr>
      </w:pPr>
      <w:r w:rsidRPr="00696AA5">
        <w:rPr>
          <w:rFonts w:ascii="Bookman Old Style" w:hAnsi="Bookman Old Style"/>
          <w:sz w:val="24"/>
          <w:szCs w:val="24"/>
        </w:rPr>
        <w:t xml:space="preserve">Masih  terbatasnya  Sarana dan Prasarana  Perikanan </w:t>
      </w:r>
    </w:p>
    <w:p w14:paraId="382D6D13" w14:textId="09479696" w:rsidR="00751AD9" w:rsidRPr="00696AA5" w:rsidRDefault="00751AD9">
      <w:pPr>
        <w:pStyle w:val="ListParagraph1"/>
        <w:numPr>
          <w:ilvl w:val="0"/>
          <w:numId w:val="23"/>
        </w:numPr>
        <w:jc w:val="both"/>
        <w:rPr>
          <w:rFonts w:ascii="Bookman Old Style" w:hAnsi="Bookman Old Style"/>
          <w:sz w:val="24"/>
          <w:szCs w:val="24"/>
        </w:rPr>
      </w:pPr>
      <w:r w:rsidRPr="00696AA5">
        <w:rPr>
          <w:rFonts w:ascii="Bookman Old Style" w:hAnsi="Bookman Old Style"/>
          <w:sz w:val="24"/>
          <w:szCs w:val="24"/>
        </w:rPr>
        <w:t>Masih Rendahnya kualitas SDM Pelaku Usaha Perikanan (Nelayan, Pembudidaya Ikan, Pengolah dan Pemasar Hasil Perikanan, Masyarakat Pengawas Perikanan)</w:t>
      </w:r>
    </w:p>
    <w:p w14:paraId="41BE38C9" w14:textId="0513AE1C" w:rsidR="00751AD9" w:rsidRPr="00696AA5" w:rsidRDefault="00751AD9">
      <w:pPr>
        <w:pStyle w:val="ListParagraph1"/>
        <w:numPr>
          <w:ilvl w:val="0"/>
          <w:numId w:val="23"/>
        </w:numPr>
        <w:jc w:val="both"/>
        <w:rPr>
          <w:rFonts w:ascii="Bookman Old Style" w:hAnsi="Bookman Old Style"/>
          <w:sz w:val="24"/>
          <w:szCs w:val="24"/>
        </w:rPr>
      </w:pPr>
      <w:r w:rsidRPr="00696AA5">
        <w:rPr>
          <w:rFonts w:ascii="Bookman Old Style" w:hAnsi="Bookman Old Style"/>
          <w:sz w:val="24"/>
          <w:szCs w:val="24"/>
        </w:rPr>
        <w:t>Belum Optimalnya penerapan teknologi tepat guna</w:t>
      </w:r>
    </w:p>
    <w:p w14:paraId="39954A6A" w14:textId="6E5C8CBC" w:rsidR="00751AD9" w:rsidRPr="00696AA5" w:rsidRDefault="00751AD9">
      <w:pPr>
        <w:pStyle w:val="ListParagraph1"/>
        <w:numPr>
          <w:ilvl w:val="0"/>
          <w:numId w:val="23"/>
        </w:numPr>
        <w:jc w:val="both"/>
        <w:rPr>
          <w:rFonts w:ascii="Bookman Old Style" w:hAnsi="Bookman Old Style"/>
          <w:sz w:val="24"/>
          <w:szCs w:val="24"/>
        </w:rPr>
      </w:pPr>
      <w:r w:rsidRPr="00696AA5">
        <w:rPr>
          <w:rFonts w:ascii="Bookman Old Style" w:hAnsi="Bookman Old Style"/>
          <w:sz w:val="24"/>
          <w:szCs w:val="24"/>
        </w:rPr>
        <w:t>Belum optimalnya pengelolaan TPI dan BBI</w:t>
      </w:r>
    </w:p>
    <w:p w14:paraId="2F54A4B8" w14:textId="64A3D2CC" w:rsidR="00751AD9" w:rsidRPr="00696AA5" w:rsidRDefault="00751AD9">
      <w:pPr>
        <w:pStyle w:val="ListParagraph1"/>
        <w:numPr>
          <w:ilvl w:val="0"/>
          <w:numId w:val="23"/>
        </w:numPr>
        <w:jc w:val="both"/>
        <w:rPr>
          <w:rFonts w:ascii="Bookman Old Style" w:hAnsi="Bookman Old Style"/>
          <w:sz w:val="24"/>
          <w:szCs w:val="24"/>
        </w:rPr>
      </w:pPr>
      <w:r w:rsidRPr="00696AA5">
        <w:rPr>
          <w:rFonts w:ascii="Bookman Old Style" w:hAnsi="Bookman Old Style"/>
          <w:sz w:val="24"/>
          <w:szCs w:val="24"/>
        </w:rPr>
        <w:t>Masih adanya ketimpangan pembangunan perikanan yang responsif gender</w:t>
      </w:r>
    </w:p>
    <w:p w14:paraId="3CED1337" w14:textId="7A7D7143" w:rsidR="001B59D1" w:rsidRPr="00696AA5" w:rsidRDefault="00751AD9">
      <w:pPr>
        <w:pStyle w:val="ListParagraph1"/>
        <w:numPr>
          <w:ilvl w:val="0"/>
          <w:numId w:val="23"/>
        </w:numPr>
        <w:jc w:val="both"/>
        <w:rPr>
          <w:rFonts w:ascii="Bookman Old Style" w:hAnsi="Bookman Old Style"/>
          <w:sz w:val="24"/>
          <w:szCs w:val="24"/>
        </w:rPr>
      </w:pPr>
      <w:r w:rsidRPr="00696AA5">
        <w:rPr>
          <w:rFonts w:ascii="Bookman Old Style" w:hAnsi="Bookman Old Style"/>
          <w:sz w:val="24"/>
          <w:szCs w:val="24"/>
        </w:rPr>
        <w:t>Terbatasnya Kewenangan Kabupaten dalam pengawasan sumber daya kelautan dan perikanan. Untuk pengawasan sumber daya kelautan dan perikanan sampai dengan 12 mil merupakan kewenangan dari Pemerintah Provinsi sedangan untuk pengawasan sumber daya kelautan dan perikanan diatas 12 mil, strategis nasional dan ruang laut tertentu merupaka kewenangan Pemerintah Pusat.</w:t>
      </w:r>
    </w:p>
    <w:p w14:paraId="1A5133A8" w14:textId="77777777" w:rsidR="001B59D1" w:rsidRPr="00696AA5" w:rsidRDefault="001B59D1" w:rsidP="00717243">
      <w:pPr>
        <w:pStyle w:val="Heading5"/>
        <w:spacing w:before="0" w:after="0" w:line="360" w:lineRule="auto"/>
        <w:ind w:left="284" w:hanging="284"/>
        <w:rPr>
          <w:b/>
          <w:bCs w:val="0"/>
        </w:rPr>
      </w:pPr>
      <w:r w:rsidRPr="00696AA5">
        <w:rPr>
          <w:b/>
          <w:bCs w:val="0"/>
        </w:rPr>
        <w:t>Pariwisata</w:t>
      </w:r>
    </w:p>
    <w:p w14:paraId="32EF8D66" w14:textId="0BBEE0FD" w:rsidR="00284B2F" w:rsidRPr="00696AA5" w:rsidRDefault="00284B2F">
      <w:pPr>
        <w:pStyle w:val="ListParagraph1"/>
        <w:numPr>
          <w:ilvl w:val="0"/>
          <w:numId w:val="22"/>
        </w:numPr>
        <w:jc w:val="both"/>
        <w:rPr>
          <w:rFonts w:ascii="Bookman Old Style" w:hAnsi="Bookman Old Style"/>
          <w:sz w:val="24"/>
          <w:szCs w:val="24"/>
        </w:rPr>
      </w:pPr>
      <w:r w:rsidRPr="00696AA5">
        <w:rPr>
          <w:rFonts w:ascii="Bookman Old Style" w:hAnsi="Bookman Old Style"/>
          <w:sz w:val="24"/>
          <w:szCs w:val="24"/>
        </w:rPr>
        <w:t>Belum optimalnya pemerintah dalam melakukan pengembangan daya tarik wisata.</w:t>
      </w:r>
    </w:p>
    <w:p w14:paraId="2B104DA9" w14:textId="439CAE6B" w:rsidR="00284B2F" w:rsidRPr="00696AA5" w:rsidRDefault="00284B2F">
      <w:pPr>
        <w:pStyle w:val="ListParagraph1"/>
        <w:numPr>
          <w:ilvl w:val="0"/>
          <w:numId w:val="22"/>
        </w:numPr>
        <w:jc w:val="both"/>
        <w:rPr>
          <w:rFonts w:ascii="Bookman Old Style" w:hAnsi="Bookman Old Style"/>
          <w:sz w:val="24"/>
          <w:szCs w:val="24"/>
        </w:rPr>
      </w:pPr>
      <w:r w:rsidRPr="00696AA5">
        <w:rPr>
          <w:rFonts w:ascii="Bookman Old Style" w:hAnsi="Bookman Old Style"/>
          <w:sz w:val="24"/>
          <w:szCs w:val="24"/>
        </w:rPr>
        <w:t>Belum optimalnya Pemerintah Daerah dalam menjalin kerjasama dengan para pelaku wisata dan investor pariwisata.</w:t>
      </w:r>
    </w:p>
    <w:p w14:paraId="2B800A70" w14:textId="6B678C21" w:rsidR="00284B2F" w:rsidRPr="00696AA5" w:rsidRDefault="00284B2F">
      <w:pPr>
        <w:pStyle w:val="ListParagraph1"/>
        <w:numPr>
          <w:ilvl w:val="0"/>
          <w:numId w:val="22"/>
        </w:numPr>
        <w:jc w:val="both"/>
        <w:rPr>
          <w:rFonts w:ascii="Bookman Old Style" w:hAnsi="Bookman Old Style"/>
          <w:sz w:val="24"/>
          <w:szCs w:val="24"/>
        </w:rPr>
      </w:pPr>
      <w:r w:rsidRPr="00696AA5">
        <w:rPr>
          <w:rFonts w:ascii="Bookman Old Style" w:hAnsi="Bookman Old Style"/>
          <w:sz w:val="24"/>
          <w:szCs w:val="24"/>
        </w:rPr>
        <w:t>Belum optimalnya pengembangan destinasi wisata dan penyelenggaraan event pariwisata melalui upaya promosi/pemasaran.</w:t>
      </w:r>
    </w:p>
    <w:p w14:paraId="6A1D2D72" w14:textId="30C14089" w:rsidR="00284B2F" w:rsidRPr="00696AA5" w:rsidRDefault="00284B2F">
      <w:pPr>
        <w:pStyle w:val="ListParagraph1"/>
        <w:numPr>
          <w:ilvl w:val="0"/>
          <w:numId w:val="22"/>
        </w:numPr>
        <w:jc w:val="both"/>
        <w:rPr>
          <w:rFonts w:ascii="Bookman Old Style" w:hAnsi="Bookman Old Style"/>
          <w:sz w:val="24"/>
          <w:szCs w:val="24"/>
        </w:rPr>
      </w:pPr>
      <w:r w:rsidRPr="00696AA5">
        <w:rPr>
          <w:rFonts w:ascii="Bookman Old Style" w:hAnsi="Bookman Old Style"/>
          <w:sz w:val="24"/>
          <w:szCs w:val="24"/>
        </w:rPr>
        <w:t>Belum optimalnya pemenuhan sarana prasarana pariwisata.</w:t>
      </w:r>
    </w:p>
    <w:p w14:paraId="5A0C93A5" w14:textId="0BAB5423" w:rsidR="001B59D1" w:rsidRPr="00696AA5" w:rsidRDefault="00284B2F">
      <w:pPr>
        <w:pStyle w:val="ListParagraph1"/>
        <w:numPr>
          <w:ilvl w:val="0"/>
          <w:numId w:val="22"/>
        </w:numPr>
        <w:jc w:val="both"/>
        <w:rPr>
          <w:rFonts w:ascii="Bookman Old Style" w:hAnsi="Bookman Old Style"/>
          <w:sz w:val="24"/>
          <w:szCs w:val="24"/>
        </w:rPr>
      </w:pPr>
      <w:r w:rsidRPr="00696AA5">
        <w:rPr>
          <w:rFonts w:ascii="Bookman Old Style" w:hAnsi="Bookman Old Style"/>
          <w:sz w:val="24"/>
          <w:szCs w:val="24"/>
        </w:rPr>
        <w:t>Belum optimalnya pengembangan wisata ramah muslim</w:t>
      </w:r>
      <w:r w:rsidR="001B59D1" w:rsidRPr="00696AA5">
        <w:rPr>
          <w:rFonts w:ascii="Bookman Old Style" w:hAnsi="Bookman Old Style"/>
          <w:sz w:val="24"/>
          <w:szCs w:val="24"/>
        </w:rPr>
        <w:t>.</w:t>
      </w:r>
    </w:p>
    <w:p w14:paraId="2F890EDD" w14:textId="77777777" w:rsidR="001B59D1" w:rsidRPr="00696AA5" w:rsidRDefault="001B59D1" w:rsidP="00717243">
      <w:pPr>
        <w:pStyle w:val="Heading5"/>
        <w:spacing w:before="0" w:after="0" w:line="360" w:lineRule="auto"/>
        <w:ind w:left="284" w:hanging="284"/>
        <w:rPr>
          <w:b/>
          <w:bCs w:val="0"/>
        </w:rPr>
      </w:pPr>
      <w:r w:rsidRPr="00696AA5">
        <w:rPr>
          <w:b/>
          <w:bCs w:val="0"/>
        </w:rPr>
        <w:t>Pertanian</w:t>
      </w:r>
    </w:p>
    <w:p w14:paraId="11600E80" w14:textId="4090C150" w:rsidR="00284B2F" w:rsidRPr="00696AA5" w:rsidRDefault="00284B2F">
      <w:pPr>
        <w:pStyle w:val="ListParagraph"/>
        <w:numPr>
          <w:ilvl w:val="0"/>
          <w:numId w:val="21"/>
        </w:numPr>
        <w:jc w:val="both"/>
        <w:rPr>
          <w:rFonts w:ascii="Bookman Old Style" w:hAnsi="Bookman Old Style"/>
          <w:bCs/>
          <w:sz w:val="24"/>
          <w:szCs w:val="24"/>
        </w:rPr>
      </w:pPr>
      <w:r w:rsidRPr="00696AA5">
        <w:rPr>
          <w:rFonts w:ascii="Bookman Old Style" w:hAnsi="Bookman Old Style"/>
          <w:bCs/>
          <w:sz w:val="24"/>
          <w:szCs w:val="24"/>
        </w:rPr>
        <w:t>Produksi tanaman pangan, hortikultura, perkebunan dan peternakan yang belum optimal</w:t>
      </w:r>
    </w:p>
    <w:p w14:paraId="2D190E4E" w14:textId="4148D724" w:rsidR="00284B2F" w:rsidRPr="00696AA5" w:rsidRDefault="00284B2F">
      <w:pPr>
        <w:pStyle w:val="ListParagraph"/>
        <w:numPr>
          <w:ilvl w:val="0"/>
          <w:numId w:val="21"/>
        </w:numPr>
        <w:jc w:val="both"/>
        <w:rPr>
          <w:rFonts w:ascii="Bookman Old Style" w:hAnsi="Bookman Old Style"/>
          <w:bCs/>
          <w:sz w:val="24"/>
          <w:szCs w:val="24"/>
        </w:rPr>
      </w:pPr>
      <w:r w:rsidRPr="00696AA5">
        <w:rPr>
          <w:rFonts w:ascii="Bookman Old Style" w:hAnsi="Bookman Old Style"/>
          <w:bCs/>
          <w:sz w:val="24"/>
          <w:szCs w:val="24"/>
        </w:rPr>
        <w:t>Kurangnya akses terhadap teknologi dan ketersediaan sarana prasarana/ infrastruktur yang belum mencukupi</w:t>
      </w:r>
    </w:p>
    <w:p w14:paraId="35469CF4" w14:textId="06DD1AE1" w:rsidR="00284B2F" w:rsidRPr="00696AA5" w:rsidRDefault="00284B2F">
      <w:pPr>
        <w:pStyle w:val="ListParagraph"/>
        <w:numPr>
          <w:ilvl w:val="0"/>
          <w:numId w:val="21"/>
        </w:numPr>
        <w:jc w:val="both"/>
        <w:rPr>
          <w:rFonts w:ascii="Bookman Old Style" w:hAnsi="Bookman Old Style"/>
          <w:bCs/>
          <w:sz w:val="24"/>
          <w:szCs w:val="24"/>
        </w:rPr>
      </w:pPr>
      <w:r w:rsidRPr="00696AA5">
        <w:rPr>
          <w:rFonts w:ascii="Bookman Old Style" w:hAnsi="Bookman Old Style"/>
          <w:bCs/>
          <w:sz w:val="24"/>
          <w:szCs w:val="24"/>
        </w:rPr>
        <w:t>Masih rendahnya partisipasi kelompok wanita pada sektor pertanian</w:t>
      </w:r>
    </w:p>
    <w:p w14:paraId="44D76F21" w14:textId="384D3E96" w:rsidR="001E147D" w:rsidRPr="00696AA5" w:rsidRDefault="00284B2F">
      <w:pPr>
        <w:pStyle w:val="ListParagraph"/>
        <w:numPr>
          <w:ilvl w:val="0"/>
          <w:numId w:val="21"/>
        </w:numPr>
        <w:jc w:val="both"/>
        <w:rPr>
          <w:rFonts w:ascii="Bookman Old Style" w:hAnsi="Bookman Old Style"/>
          <w:bCs/>
          <w:sz w:val="24"/>
          <w:szCs w:val="24"/>
        </w:rPr>
      </w:pPr>
      <w:r w:rsidRPr="00696AA5">
        <w:rPr>
          <w:rFonts w:ascii="Bookman Old Style" w:hAnsi="Bookman Old Style"/>
          <w:bCs/>
          <w:sz w:val="24"/>
          <w:szCs w:val="24"/>
        </w:rPr>
        <w:t>Adanya perubahan iklim</w:t>
      </w:r>
      <w:r w:rsidR="001E147D" w:rsidRPr="00696AA5">
        <w:rPr>
          <w:rFonts w:ascii="Bookman Old Style" w:hAnsi="Bookman Old Style"/>
          <w:bCs/>
          <w:sz w:val="24"/>
          <w:szCs w:val="24"/>
        </w:rPr>
        <w:t>.</w:t>
      </w:r>
    </w:p>
    <w:p w14:paraId="7970FADE" w14:textId="77777777" w:rsidR="001B59D1" w:rsidRPr="00696AA5" w:rsidRDefault="001B59D1" w:rsidP="00717243">
      <w:pPr>
        <w:pStyle w:val="Heading5"/>
        <w:spacing w:before="0" w:after="0" w:line="360" w:lineRule="auto"/>
        <w:ind w:left="284" w:hanging="284"/>
        <w:rPr>
          <w:rFonts w:cs="Tahoma"/>
          <w:b/>
          <w:bCs w:val="0"/>
          <w:szCs w:val="24"/>
        </w:rPr>
      </w:pPr>
      <w:r w:rsidRPr="00696AA5">
        <w:rPr>
          <w:b/>
          <w:bCs w:val="0"/>
        </w:rPr>
        <w:t>Perdagangan</w:t>
      </w:r>
    </w:p>
    <w:p w14:paraId="53542EF5" w14:textId="77777777" w:rsidR="00284B2F" w:rsidRPr="00696AA5" w:rsidRDefault="00284B2F">
      <w:pPr>
        <w:pStyle w:val="ListParagraph1"/>
        <w:numPr>
          <w:ilvl w:val="0"/>
          <w:numId w:val="20"/>
        </w:numPr>
        <w:jc w:val="both"/>
        <w:rPr>
          <w:rFonts w:ascii="Bookman Old Style" w:hAnsi="Bookman Old Style"/>
          <w:bCs/>
          <w:sz w:val="24"/>
          <w:szCs w:val="24"/>
        </w:rPr>
      </w:pPr>
      <w:r w:rsidRPr="00696AA5">
        <w:rPr>
          <w:rFonts w:ascii="Bookman Old Style" w:hAnsi="Bookman Old Style"/>
          <w:bCs/>
          <w:sz w:val="24"/>
          <w:szCs w:val="24"/>
        </w:rPr>
        <w:t>Belum optimalnya pengelolaan pasar rakyat/tradisional yang dikelola oleh pemerintah daerah</w:t>
      </w:r>
    </w:p>
    <w:p w14:paraId="5F9A5FDE" w14:textId="77777777" w:rsidR="00284B2F" w:rsidRPr="00696AA5" w:rsidRDefault="00284B2F">
      <w:pPr>
        <w:pStyle w:val="ListParagraph1"/>
        <w:numPr>
          <w:ilvl w:val="0"/>
          <w:numId w:val="20"/>
        </w:numPr>
        <w:jc w:val="both"/>
        <w:rPr>
          <w:rFonts w:ascii="Bookman Old Style" w:hAnsi="Bookman Old Style"/>
          <w:bCs/>
          <w:sz w:val="24"/>
          <w:szCs w:val="24"/>
        </w:rPr>
      </w:pPr>
      <w:r w:rsidRPr="00696AA5">
        <w:rPr>
          <w:rFonts w:ascii="Bookman Old Style" w:hAnsi="Bookman Old Style"/>
          <w:bCs/>
          <w:sz w:val="24"/>
          <w:szCs w:val="24"/>
        </w:rPr>
        <w:t>Belum optimalnya penataan dan pembinaan pelaku usaha / pedagang mikro dan kecil</w:t>
      </w:r>
    </w:p>
    <w:p w14:paraId="405CB2F2" w14:textId="77777777" w:rsidR="00284B2F" w:rsidRPr="00696AA5" w:rsidRDefault="00284B2F">
      <w:pPr>
        <w:pStyle w:val="ListParagraph1"/>
        <w:numPr>
          <w:ilvl w:val="0"/>
          <w:numId w:val="20"/>
        </w:numPr>
        <w:jc w:val="both"/>
        <w:rPr>
          <w:rFonts w:ascii="Bookman Old Style" w:hAnsi="Bookman Old Style"/>
          <w:bCs/>
          <w:sz w:val="24"/>
          <w:szCs w:val="24"/>
        </w:rPr>
      </w:pPr>
      <w:r w:rsidRPr="00696AA5">
        <w:rPr>
          <w:rFonts w:ascii="Bookman Old Style" w:hAnsi="Bookman Old Style"/>
          <w:bCs/>
          <w:sz w:val="24"/>
          <w:szCs w:val="24"/>
        </w:rPr>
        <w:t>Belum optimalnya pengembangan produk -produk unggulan daerah yang dapat di terima oleh pasar internasional ( ekspor ) yang di tandai dengan minimnya jumlah kerjasama perdagangan internasional</w:t>
      </w:r>
    </w:p>
    <w:p w14:paraId="3F49CBF3" w14:textId="77777777" w:rsidR="00284B2F" w:rsidRPr="00696AA5" w:rsidRDefault="00284B2F">
      <w:pPr>
        <w:pStyle w:val="ListParagraph1"/>
        <w:numPr>
          <w:ilvl w:val="0"/>
          <w:numId w:val="20"/>
        </w:numPr>
        <w:jc w:val="both"/>
        <w:rPr>
          <w:rFonts w:ascii="Bookman Old Style" w:hAnsi="Bookman Old Style"/>
          <w:bCs/>
          <w:sz w:val="24"/>
          <w:szCs w:val="24"/>
        </w:rPr>
      </w:pPr>
      <w:r w:rsidRPr="00696AA5">
        <w:rPr>
          <w:rFonts w:ascii="Bookman Old Style" w:hAnsi="Bookman Old Style"/>
          <w:bCs/>
          <w:sz w:val="24"/>
          <w:szCs w:val="24"/>
        </w:rPr>
        <w:t>Belum memadainya sarana distribusi perdagangan milik Pemerintah Daerah</w:t>
      </w:r>
    </w:p>
    <w:p w14:paraId="0D22018C" w14:textId="77777777" w:rsidR="00284B2F" w:rsidRPr="00696AA5" w:rsidRDefault="00284B2F">
      <w:pPr>
        <w:pStyle w:val="ListParagraph1"/>
        <w:numPr>
          <w:ilvl w:val="0"/>
          <w:numId w:val="20"/>
        </w:numPr>
        <w:jc w:val="both"/>
        <w:rPr>
          <w:rFonts w:ascii="Bookman Old Style" w:hAnsi="Bookman Old Style"/>
          <w:bCs/>
          <w:sz w:val="24"/>
          <w:szCs w:val="24"/>
        </w:rPr>
      </w:pPr>
      <w:r w:rsidRPr="00696AA5">
        <w:rPr>
          <w:rFonts w:ascii="Bookman Old Style" w:hAnsi="Bookman Old Style"/>
          <w:bCs/>
          <w:sz w:val="24"/>
          <w:szCs w:val="24"/>
        </w:rPr>
        <w:t>Masih kurangnya alat-alat ukur,takar,timbang dan perlengkapannya (UTTP) yang di Tera/ tera ulang dalam tahun berjalan</w:t>
      </w:r>
    </w:p>
    <w:p w14:paraId="1C78A20A" w14:textId="6CA20A49" w:rsidR="001B59D1" w:rsidRPr="00696AA5" w:rsidRDefault="00284B2F">
      <w:pPr>
        <w:pStyle w:val="ListParagraph1"/>
        <w:numPr>
          <w:ilvl w:val="0"/>
          <w:numId w:val="20"/>
        </w:numPr>
        <w:jc w:val="both"/>
        <w:rPr>
          <w:rFonts w:ascii="Bookman Old Style" w:hAnsi="Bookman Old Style"/>
          <w:sz w:val="24"/>
          <w:szCs w:val="24"/>
        </w:rPr>
      </w:pPr>
      <w:r w:rsidRPr="00696AA5">
        <w:rPr>
          <w:rFonts w:ascii="Bookman Old Style" w:hAnsi="Bookman Old Style"/>
          <w:bCs/>
          <w:sz w:val="24"/>
          <w:szCs w:val="24"/>
        </w:rPr>
        <w:t>Masih rendahnya pembinaan Kelompok Pedagang</w:t>
      </w:r>
      <w:r w:rsidR="001B59D1" w:rsidRPr="00696AA5">
        <w:rPr>
          <w:rFonts w:ascii="Bookman Old Style" w:hAnsi="Bookman Old Style"/>
          <w:sz w:val="24"/>
          <w:szCs w:val="24"/>
        </w:rPr>
        <w:t>.</w:t>
      </w:r>
    </w:p>
    <w:p w14:paraId="5AED2B74" w14:textId="77777777" w:rsidR="001B59D1" w:rsidRPr="00696AA5" w:rsidRDefault="001B59D1" w:rsidP="00717243">
      <w:pPr>
        <w:pStyle w:val="Heading5"/>
        <w:spacing w:before="0" w:after="0" w:line="360" w:lineRule="auto"/>
        <w:ind w:left="284" w:hanging="284"/>
        <w:rPr>
          <w:b/>
          <w:bCs w:val="0"/>
        </w:rPr>
      </w:pPr>
      <w:r w:rsidRPr="00696AA5">
        <w:rPr>
          <w:b/>
          <w:bCs w:val="0"/>
        </w:rPr>
        <w:t>Perindustrian</w:t>
      </w:r>
    </w:p>
    <w:p w14:paraId="622F124E" w14:textId="14B6CFDE" w:rsidR="00284B2F" w:rsidRPr="00696AA5" w:rsidRDefault="00284B2F">
      <w:pPr>
        <w:pStyle w:val="ListParagraph1"/>
        <w:numPr>
          <w:ilvl w:val="0"/>
          <w:numId w:val="19"/>
        </w:numPr>
        <w:jc w:val="both"/>
        <w:rPr>
          <w:rFonts w:ascii="Bookman Old Style" w:hAnsi="Bookman Old Style"/>
          <w:sz w:val="24"/>
          <w:szCs w:val="24"/>
        </w:rPr>
      </w:pPr>
      <w:r w:rsidRPr="00696AA5">
        <w:rPr>
          <w:rFonts w:ascii="Bookman Old Style" w:hAnsi="Bookman Old Style"/>
          <w:sz w:val="24"/>
          <w:szCs w:val="24"/>
        </w:rPr>
        <w:t>Kurangnya standarisasi proses produksi, terbatasnya inovasi produk dan modal serta terbatasnya pelaku usaha yang memiliki keterampilan;</w:t>
      </w:r>
    </w:p>
    <w:p w14:paraId="05EB0995" w14:textId="44514486" w:rsidR="001B59D1" w:rsidRPr="00696AA5" w:rsidRDefault="00284B2F">
      <w:pPr>
        <w:pStyle w:val="ListParagraph1"/>
        <w:numPr>
          <w:ilvl w:val="0"/>
          <w:numId w:val="19"/>
        </w:numPr>
        <w:jc w:val="both"/>
        <w:rPr>
          <w:rFonts w:ascii="Bookman Old Style" w:hAnsi="Bookman Old Style"/>
          <w:sz w:val="24"/>
          <w:szCs w:val="24"/>
        </w:rPr>
      </w:pPr>
      <w:r w:rsidRPr="00696AA5">
        <w:rPr>
          <w:rFonts w:ascii="Bookman Old Style" w:hAnsi="Bookman Old Style"/>
          <w:sz w:val="24"/>
          <w:szCs w:val="24"/>
        </w:rPr>
        <w:t>Belum optimalnya pengembangan sentra industri - industri kecil yang masih didominasi oleh perempuan yang belum memiliki keterampilan dalam pengembangan jejaring, akses permodalan dan pemanfaatan teknologi.</w:t>
      </w:r>
    </w:p>
    <w:p w14:paraId="5B7D4600" w14:textId="10D9EA1B" w:rsidR="00D80FFA" w:rsidRPr="00696AA5" w:rsidRDefault="00D80FFA" w:rsidP="00717243">
      <w:pPr>
        <w:pStyle w:val="ListParagraph1"/>
        <w:jc w:val="both"/>
        <w:rPr>
          <w:rFonts w:ascii="Bookman Old Style" w:hAnsi="Bookman Old Style"/>
          <w:sz w:val="24"/>
          <w:szCs w:val="24"/>
        </w:rPr>
      </w:pPr>
    </w:p>
    <w:p w14:paraId="2C402F68" w14:textId="77777777" w:rsidR="00AF38B4" w:rsidRPr="00696AA5" w:rsidRDefault="00AF38B4" w:rsidP="00717243">
      <w:pPr>
        <w:pStyle w:val="Heading4"/>
      </w:pPr>
      <w:r w:rsidRPr="00696AA5">
        <w:t xml:space="preserve">Unsur Pendukung Urusan Pemerintahan </w:t>
      </w:r>
    </w:p>
    <w:p w14:paraId="35678505" w14:textId="77777777" w:rsidR="00AF38B4" w:rsidRPr="00696AA5" w:rsidRDefault="00AF38B4">
      <w:pPr>
        <w:pStyle w:val="Heading5"/>
        <w:numPr>
          <w:ilvl w:val="4"/>
          <w:numId w:val="103"/>
        </w:numPr>
        <w:spacing w:before="0" w:after="0" w:line="360" w:lineRule="auto"/>
        <w:ind w:left="284" w:hanging="284"/>
        <w:rPr>
          <w:b/>
          <w:bCs w:val="0"/>
          <w:lang w:eastAsia="ar-SA"/>
        </w:rPr>
      </w:pPr>
      <w:r w:rsidRPr="00696AA5">
        <w:rPr>
          <w:b/>
          <w:bCs w:val="0"/>
          <w:lang w:eastAsia="ar-SA"/>
        </w:rPr>
        <w:t>Sekretariat Daerah</w:t>
      </w:r>
    </w:p>
    <w:p w14:paraId="465F5DC9" w14:textId="77777777" w:rsidR="001E147D" w:rsidRPr="00696AA5" w:rsidRDefault="001E147D">
      <w:pPr>
        <w:pStyle w:val="ListParagraph"/>
        <w:numPr>
          <w:ilvl w:val="0"/>
          <w:numId w:val="44"/>
        </w:numPr>
        <w:contextualSpacing w:val="0"/>
        <w:jc w:val="both"/>
        <w:rPr>
          <w:rFonts w:ascii="Bookman Old Style" w:hAnsi="Bookman Old Style"/>
          <w:bCs/>
          <w:sz w:val="24"/>
          <w:szCs w:val="24"/>
        </w:rPr>
      </w:pPr>
      <w:bookmarkStart w:id="749" w:name="_Hlk170979902"/>
      <w:r w:rsidRPr="00696AA5">
        <w:rPr>
          <w:rFonts w:ascii="Bookman Old Style" w:hAnsi="Bookman Old Style"/>
          <w:bCs/>
          <w:sz w:val="24"/>
          <w:szCs w:val="24"/>
        </w:rPr>
        <w:t>Belum optimalnya evaluasi pelaksanaan pembangunan dan tertib administrasi kewilayahan. Seperti sering tidak sesuainya antara target pelaksanaan kegiatan dengan realisasi pelaksanaan kegiatan sehingga sering dijumpai deviasi realisasi di sebagian perangkat daerah yang juga mempengaruhi capaian kegiatan secara keseluruhan.</w:t>
      </w:r>
    </w:p>
    <w:p w14:paraId="539DC5AE" w14:textId="77777777" w:rsidR="001E147D" w:rsidRPr="00696AA5" w:rsidRDefault="001E147D">
      <w:pPr>
        <w:pStyle w:val="ListParagraph"/>
        <w:numPr>
          <w:ilvl w:val="0"/>
          <w:numId w:val="44"/>
        </w:numPr>
        <w:contextualSpacing w:val="0"/>
        <w:jc w:val="both"/>
        <w:rPr>
          <w:rFonts w:ascii="Bookman Old Style" w:hAnsi="Bookman Old Style"/>
          <w:bCs/>
          <w:sz w:val="24"/>
          <w:szCs w:val="24"/>
        </w:rPr>
      </w:pPr>
      <w:r w:rsidRPr="00696AA5">
        <w:rPr>
          <w:rFonts w:ascii="Bookman Old Style" w:hAnsi="Bookman Old Style"/>
          <w:bCs/>
          <w:sz w:val="24"/>
          <w:szCs w:val="24"/>
        </w:rPr>
        <w:t>Belum optimalnya akuntabitas kinerja dan pelayanan perangkat daerah.</w:t>
      </w:r>
    </w:p>
    <w:p w14:paraId="45D60732" w14:textId="66B57FFF" w:rsidR="00AF38B4" w:rsidRPr="00696AA5" w:rsidRDefault="001E147D">
      <w:pPr>
        <w:pStyle w:val="ListParagraph1"/>
        <w:numPr>
          <w:ilvl w:val="0"/>
          <w:numId w:val="44"/>
        </w:numPr>
        <w:jc w:val="both"/>
        <w:rPr>
          <w:rFonts w:ascii="Bookman Old Style" w:hAnsi="Bookman Old Style"/>
        </w:rPr>
      </w:pPr>
      <w:r w:rsidRPr="00696AA5">
        <w:rPr>
          <w:rFonts w:ascii="Bookman Old Style" w:hAnsi="Bookman Old Style"/>
          <w:bCs/>
          <w:sz w:val="24"/>
          <w:szCs w:val="24"/>
        </w:rPr>
        <w:t>Belum optimalnya fasilitasi pelayanan dan kinerja bidang kesejahteraan masyarakat, antara lain keterbatasan jumlah SDM dalam pelayanan bidang kesejahteraan masyarakat menyebabkan waktu penyelesaian dalam pelayanannya menjadi lebih lama</w:t>
      </w:r>
      <w:bookmarkEnd w:id="749"/>
      <w:r w:rsidR="00AF38B4" w:rsidRPr="00696AA5">
        <w:rPr>
          <w:rFonts w:ascii="Bookman Old Style" w:hAnsi="Bookman Old Style"/>
          <w:sz w:val="24"/>
          <w:szCs w:val="24"/>
        </w:rPr>
        <w:t>.</w:t>
      </w:r>
    </w:p>
    <w:p w14:paraId="3EDED751" w14:textId="77777777" w:rsidR="00AF38B4" w:rsidRPr="00696AA5" w:rsidRDefault="00AF38B4" w:rsidP="00717243">
      <w:pPr>
        <w:pStyle w:val="Heading5"/>
        <w:spacing w:before="0" w:after="0" w:line="360" w:lineRule="auto"/>
        <w:ind w:left="284" w:hanging="284"/>
        <w:rPr>
          <w:b/>
          <w:bCs w:val="0"/>
          <w:lang w:eastAsia="ar-SA"/>
        </w:rPr>
      </w:pPr>
      <w:r w:rsidRPr="00696AA5">
        <w:rPr>
          <w:b/>
          <w:bCs w:val="0"/>
          <w:lang w:eastAsia="ar-SA"/>
        </w:rPr>
        <w:t xml:space="preserve">Sekretariat DPRD </w:t>
      </w:r>
    </w:p>
    <w:p w14:paraId="5F19B32A" w14:textId="77777777" w:rsidR="001E147D" w:rsidRPr="00696AA5" w:rsidRDefault="001E147D">
      <w:pPr>
        <w:pStyle w:val="ListParagraph"/>
        <w:numPr>
          <w:ilvl w:val="0"/>
          <w:numId w:val="43"/>
        </w:numPr>
        <w:contextualSpacing w:val="0"/>
        <w:jc w:val="both"/>
        <w:rPr>
          <w:rFonts w:ascii="Bookman Old Style" w:hAnsi="Bookman Old Style"/>
          <w:bCs/>
          <w:sz w:val="24"/>
          <w:szCs w:val="24"/>
        </w:rPr>
      </w:pPr>
      <w:bookmarkStart w:id="750" w:name="_Hlk170979914"/>
      <w:r w:rsidRPr="00696AA5">
        <w:rPr>
          <w:rFonts w:ascii="Bookman Old Style" w:hAnsi="Bookman Old Style"/>
          <w:bCs/>
          <w:sz w:val="24"/>
          <w:szCs w:val="24"/>
        </w:rPr>
        <w:t xml:space="preserve">Belum optimalnya peningkatan kapasitas pimpinan dan anggota DPRD. </w:t>
      </w:r>
    </w:p>
    <w:p w14:paraId="77FB42F3" w14:textId="77777777" w:rsidR="001E147D" w:rsidRPr="00696AA5" w:rsidRDefault="001E147D">
      <w:pPr>
        <w:pStyle w:val="ListParagraph"/>
        <w:numPr>
          <w:ilvl w:val="0"/>
          <w:numId w:val="43"/>
        </w:numPr>
        <w:contextualSpacing w:val="0"/>
        <w:jc w:val="both"/>
        <w:rPr>
          <w:rFonts w:ascii="Bookman Old Style" w:hAnsi="Bookman Old Style"/>
          <w:bCs/>
          <w:sz w:val="24"/>
          <w:szCs w:val="24"/>
        </w:rPr>
      </w:pPr>
      <w:r w:rsidRPr="00696AA5">
        <w:rPr>
          <w:rFonts w:ascii="Bookman Old Style" w:hAnsi="Bookman Old Style"/>
          <w:bCs/>
          <w:sz w:val="24"/>
          <w:szCs w:val="24"/>
        </w:rPr>
        <w:t>Belum optimalnya penetapan Peraturan Daerah (Perda) sesuai Propemperda (Program Pembentukan Peraturan Daerah).</w:t>
      </w:r>
    </w:p>
    <w:p w14:paraId="7042FEB7" w14:textId="11B5B779" w:rsidR="00AF38B4" w:rsidRPr="00696AA5" w:rsidRDefault="001E147D">
      <w:pPr>
        <w:pStyle w:val="ListParagraph1"/>
        <w:numPr>
          <w:ilvl w:val="0"/>
          <w:numId w:val="43"/>
        </w:numPr>
        <w:jc w:val="both"/>
        <w:rPr>
          <w:rFonts w:ascii="Bookman Old Style" w:hAnsi="Bookman Old Style"/>
          <w:sz w:val="24"/>
          <w:szCs w:val="24"/>
        </w:rPr>
      </w:pPr>
      <w:r w:rsidRPr="00696AA5">
        <w:rPr>
          <w:rFonts w:ascii="Bookman Old Style" w:hAnsi="Bookman Old Style"/>
          <w:bCs/>
          <w:sz w:val="24"/>
          <w:szCs w:val="24"/>
        </w:rPr>
        <w:t>Latar belakang pendidikan dan kualitas Sumber Daya Manusia yang berbeda-beda di Sekretariat DPRD menyebabkan tugas terhadap pelayanan terhadap kegiatan Dewan belum optimal. Kemajuan teknologi yang pesat khususnya di bidang informatika khususnya aplikasi keuangan dan kepegawaian mendorong semua pegawai untuk lebih menguasai kemampuan digital</w:t>
      </w:r>
      <w:bookmarkEnd w:id="750"/>
      <w:r w:rsidR="00AF38B4" w:rsidRPr="00696AA5">
        <w:rPr>
          <w:rFonts w:ascii="Bookman Old Style" w:hAnsi="Bookman Old Style"/>
          <w:sz w:val="24"/>
          <w:szCs w:val="24"/>
        </w:rPr>
        <w:t>.</w:t>
      </w:r>
    </w:p>
    <w:p w14:paraId="2B1E9C27" w14:textId="77777777" w:rsidR="00AF38B4" w:rsidRPr="00696AA5" w:rsidRDefault="00AF38B4" w:rsidP="00717243">
      <w:pPr>
        <w:pStyle w:val="ListParagraph1"/>
        <w:jc w:val="both"/>
        <w:rPr>
          <w:rFonts w:ascii="Bookman Old Style" w:hAnsi="Bookman Old Style"/>
          <w:sz w:val="24"/>
          <w:szCs w:val="24"/>
        </w:rPr>
      </w:pPr>
    </w:p>
    <w:p w14:paraId="575213CD" w14:textId="1A96B980" w:rsidR="00AF38B4" w:rsidRPr="00696AA5" w:rsidRDefault="00AF38B4" w:rsidP="00717243">
      <w:pPr>
        <w:pStyle w:val="Heading4"/>
      </w:pPr>
      <w:r w:rsidRPr="00696AA5">
        <w:t>Urusan Penunjang Urusan Pemerintahan</w:t>
      </w:r>
    </w:p>
    <w:p w14:paraId="403A768F" w14:textId="21B9F39A" w:rsidR="001B59D1" w:rsidRPr="00696AA5" w:rsidRDefault="001B59D1">
      <w:pPr>
        <w:pStyle w:val="Heading5"/>
        <w:numPr>
          <w:ilvl w:val="4"/>
          <w:numId w:val="104"/>
        </w:numPr>
        <w:spacing w:before="0" w:after="0" w:line="360" w:lineRule="auto"/>
        <w:ind w:left="284" w:hanging="284"/>
        <w:rPr>
          <w:b/>
          <w:bCs w:val="0"/>
          <w:lang w:eastAsia="ar-SA"/>
        </w:rPr>
      </w:pPr>
      <w:r w:rsidRPr="00696AA5">
        <w:rPr>
          <w:b/>
          <w:bCs w:val="0"/>
          <w:lang w:eastAsia="ar-SA"/>
        </w:rPr>
        <w:t xml:space="preserve">Perencanaan </w:t>
      </w:r>
    </w:p>
    <w:p w14:paraId="1DE32F3B" w14:textId="26616D6D" w:rsidR="001B59D1" w:rsidRPr="00696AA5" w:rsidRDefault="001B59D1">
      <w:pPr>
        <w:pStyle w:val="ListParagraph1"/>
        <w:numPr>
          <w:ilvl w:val="0"/>
          <w:numId w:val="40"/>
        </w:numPr>
        <w:jc w:val="both"/>
        <w:rPr>
          <w:rFonts w:ascii="Bookman Old Style" w:hAnsi="Bookman Old Style"/>
          <w:sz w:val="24"/>
          <w:szCs w:val="24"/>
        </w:rPr>
      </w:pPr>
      <w:r w:rsidRPr="00696AA5">
        <w:rPr>
          <w:rFonts w:ascii="Bookman Old Style" w:hAnsi="Bookman Old Style"/>
          <w:sz w:val="24"/>
          <w:szCs w:val="24"/>
        </w:rPr>
        <w:t>Belum optimalnya integrasi perencanaan pembangunan, penganggaran dan monitoring serta evaluasi pembangunan daerah karena adanya perubahan sistem yang baru dengan SIPD (</w:t>
      </w:r>
      <w:r w:rsidR="000A1989" w:rsidRPr="00696AA5">
        <w:rPr>
          <w:rFonts w:ascii="Bookman Old Style" w:hAnsi="Bookman Old Style"/>
          <w:sz w:val="24"/>
          <w:szCs w:val="24"/>
        </w:rPr>
        <w:t>S</w:t>
      </w:r>
      <w:r w:rsidRPr="00696AA5">
        <w:rPr>
          <w:rFonts w:ascii="Bookman Old Style" w:hAnsi="Bookman Old Style"/>
          <w:sz w:val="24"/>
          <w:szCs w:val="24"/>
        </w:rPr>
        <w:t>istem</w:t>
      </w:r>
      <w:r w:rsidR="00356FC0" w:rsidRPr="00696AA5">
        <w:rPr>
          <w:rFonts w:ascii="Bookman Old Style" w:hAnsi="Bookman Old Style"/>
          <w:sz w:val="24"/>
          <w:szCs w:val="24"/>
        </w:rPr>
        <w:t xml:space="preserve"> </w:t>
      </w:r>
      <w:r w:rsidRPr="00696AA5">
        <w:rPr>
          <w:rFonts w:ascii="Bookman Old Style" w:hAnsi="Bookman Old Style"/>
          <w:sz w:val="24"/>
          <w:szCs w:val="24"/>
        </w:rPr>
        <w:t>Informasi Pemerintahan Daerah).</w:t>
      </w:r>
    </w:p>
    <w:p w14:paraId="7130D3D0" w14:textId="22FF337A" w:rsidR="00EE1F27" w:rsidRPr="00696AA5" w:rsidRDefault="001B59D1">
      <w:pPr>
        <w:pStyle w:val="ListParagraph1"/>
        <w:numPr>
          <w:ilvl w:val="0"/>
          <w:numId w:val="40"/>
        </w:numPr>
        <w:jc w:val="both"/>
        <w:rPr>
          <w:rFonts w:ascii="Bookman Old Style" w:hAnsi="Bookman Old Style"/>
          <w:sz w:val="24"/>
          <w:szCs w:val="24"/>
        </w:rPr>
      </w:pPr>
      <w:r w:rsidRPr="00696AA5">
        <w:rPr>
          <w:rFonts w:ascii="Bookman Old Style" w:hAnsi="Bookman Old Style"/>
          <w:sz w:val="24"/>
          <w:szCs w:val="24"/>
        </w:rPr>
        <w:t>Belum optimalnya usulan kegiatan musrenbang kecamatan yang terakomodir dalam RKPD.</w:t>
      </w:r>
    </w:p>
    <w:p w14:paraId="19B6F01F" w14:textId="77777777" w:rsidR="0019752D" w:rsidRPr="00696AA5" w:rsidRDefault="0019752D" w:rsidP="0019752D">
      <w:pPr>
        <w:pStyle w:val="ListParagraph1"/>
        <w:jc w:val="both"/>
        <w:rPr>
          <w:rFonts w:ascii="Bookman Old Style" w:hAnsi="Bookman Old Style"/>
          <w:sz w:val="24"/>
          <w:szCs w:val="24"/>
        </w:rPr>
      </w:pPr>
    </w:p>
    <w:p w14:paraId="42C8C2FE" w14:textId="77777777" w:rsidR="0019752D" w:rsidRPr="00696AA5" w:rsidRDefault="0019752D" w:rsidP="0019752D">
      <w:pPr>
        <w:pStyle w:val="ListParagraph1"/>
        <w:jc w:val="both"/>
        <w:rPr>
          <w:rFonts w:ascii="Bookman Old Style" w:hAnsi="Bookman Old Style"/>
          <w:sz w:val="24"/>
          <w:szCs w:val="24"/>
        </w:rPr>
      </w:pPr>
    </w:p>
    <w:p w14:paraId="6E2F74D6" w14:textId="77777777" w:rsidR="0019752D" w:rsidRPr="00696AA5" w:rsidRDefault="0019752D" w:rsidP="0019752D">
      <w:pPr>
        <w:pStyle w:val="ListParagraph1"/>
        <w:jc w:val="both"/>
        <w:rPr>
          <w:rFonts w:ascii="Bookman Old Style" w:hAnsi="Bookman Old Style"/>
          <w:sz w:val="24"/>
          <w:szCs w:val="24"/>
        </w:rPr>
      </w:pPr>
    </w:p>
    <w:p w14:paraId="53DE6C6F" w14:textId="56875759" w:rsidR="001B59D1" w:rsidRPr="00696AA5" w:rsidRDefault="001B59D1">
      <w:pPr>
        <w:pStyle w:val="Heading5"/>
        <w:numPr>
          <w:ilvl w:val="4"/>
          <w:numId w:val="104"/>
        </w:numPr>
        <w:spacing w:before="0" w:after="0" w:line="360" w:lineRule="auto"/>
        <w:ind w:left="284" w:hanging="284"/>
        <w:rPr>
          <w:b/>
          <w:bCs w:val="0"/>
          <w:lang w:eastAsia="ar-SA"/>
        </w:rPr>
      </w:pPr>
      <w:r w:rsidRPr="00696AA5">
        <w:rPr>
          <w:b/>
          <w:bCs w:val="0"/>
          <w:lang w:eastAsia="ar-SA"/>
        </w:rPr>
        <w:t xml:space="preserve">Keuangan </w:t>
      </w:r>
    </w:p>
    <w:p w14:paraId="684E0489" w14:textId="77777777" w:rsidR="00D646EF" w:rsidRPr="00696AA5" w:rsidRDefault="001E147D">
      <w:pPr>
        <w:pStyle w:val="ListParagraph"/>
        <w:numPr>
          <w:ilvl w:val="0"/>
          <w:numId w:val="42"/>
        </w:numPr>
        <w:contextualSpacing w:val="0"/>
        <w:jc w:val="both"/>
        <w:rPr>
          <w:rFonts w:ascii="Bookman Old Style" w:hAnsi="Bookman Old Style"/>
          <w:bCs/>
          <w:sz w:val="24"/>
          <w:szCs w:val="24"/>
        </w:rPr>
      </w:pPr>
      <w:bookmarkStart w:id="751" w:name="_Hlk170979942"/>
      <w:r w:rsidRPr="00696AA5">
        <w:rPr>
          <w:rFonts w:ascii="Bookman Old Style" w:hAnsi="Bookman Old Style"/>
          <w:bCs/>
          <w:sz w:val="24"/>
          <w:szCs w:val="24"/>
        </w:rPr>
        <w:t xml:space="preserve">Belum optimalnya pengelolaan sumber-sumber Pendapatan Asli Daerah (PAD). </w:t>
      </w:r>
    </w:p>
    <w:p w14:paraId="1291D7C6" w14:textId="36437A36" w:rsidR="001E147D" w:rsidRPr="00696AA5" w:rsidRDefault="001E147D">
      <w:pPr>
        <w:pStyle w:val="ListParagraph"/>
        <w:numPr>
          <w:ilvl w:val="0"/>
          <w:numId w:val="42"/>
        </w:numPr>
        <w:contextualSpacing w:val="0"/>
        <w:jc w:val="both"/>
        <w:rPr>
          <w:rFonts w:ascii="Bookman Old Style" w:hAnsi="Bookman Old Style"/>
          <w:bCs/>
          <w:sz w:val="24"/>
          <w:szCs w:val="24"/>
        </w:rPr>
      </w:pPr>
      <w:r w:rsidRPr="00696AA5">
        <w:rPr>
          <w:rFonts w:ascii="Bookman Old Style" w:hAnsi="Bookman Old Style"/>
          <w:bCs/>
          <w:sz w:val="24"/>
          <w:szCs w:val="24"/>
        </w:rPr>
        <w:t xml:space="preserve">Masih rendahnya </w:t>
      </w:r>
      <w:r w:rsidR="00843D34" w:rsidRPr="00696AA5">
        <w:rPr>
          <w:rFonts w:ascii="Bookman Old Style" w:hAnsi="Bookman Old Style"/>
          <w:bCs/>
          <w:sz w:val="24"/>
          <w:szCs w:val="24"/>
        </w:rPr>
        <w:t>pe</w:t>
      </w:r>
      <w:r w:rsidRPr="00696AA5">
        <w:rPr>
          <w:rFonts w:ascii="Bookman Old Style" w:hAnsi="Bookman Old Style"/>
          <w:bCs/>
          <w:sz w:val="24"/>
          <w:szCs w:val="24"/>
        </w:rPr>
        <w:t>laporkan objek dan kewajiban pajak secara objektif baik PBB-P2, BPHTB dan Pajak Daerah lain  dan penataan basis data dan pemanfaatan IT untuk mendukung kinerja pelaksanaan tugas dan fungsi pemungutan Pajak Daerah.</w:t>
      </w:r>
    </w:p>
    <w:p w14:paraId="000F8640" w14:textId="77777777" w:rsidR="001E147D" w:rsidRPr="00696AA5" w:rsidRDefault="001E147D">
      <w:pPr>
        <w:pStyle w:val="ListParagraph"/>
        <w:numPr>
          <w:ilvl w:val="0"/>
          <w:numId w:val="42"/>
        </w:numPr>
        <w:contextualSpacing w:val="0"/>
        <w:jc w:val="both"/>
        <w:rPr>
          <w:rFonts w:ascii="Bookman Old Style" w:hAnsi="Bookman Old Style"/>
          <w:bCs/>
          <w:sz w:val="24"/>
          <w:szCs w:val="24"/>
        </w:rPr>
      </w:pPr>
      <w:r w:rsidRPr="00696AA5">
        <w:rPr>
          <w:rFonts w:ascii="Bookman Old Style" w:hAnsi="Bookman Old Style"/>
          <w:bCs/>
          <w:sz w:val="24"/>
          <w:szCs w:val="24"/>
        </w:rPr>
        <w:t xml:space="preserve">Belum optimalnya peningkatan kapasitas fiskal daerah, dilihat dari masih tingginya kontribusi pendapatan dari dana transfer dalam APBD. </w:t>
      </w:r>
    </w:p>
    <w:p w14:paraId="6E9DE504" w14:textId="77777777" w:rsidR="001E147D" w:rsidRPr="00696AA5" w:rsidRDefault="001E147D">
      <w:pPr>
        <w:pStyle w:val="ListParagraph"/>
        <w:numPr>
          <w:ilvl w:val="0"/>
          <w:numId w:val="42"/>
        </w:numPr>
        <w:contextualSpacing w:val="0"/>
        <w:jc w:val="both"/>
        <w:rPr>
          <w:rFonts w:ascii="Bookman Old Style" w:hAnsi="Bookman Old Style"/>
          <w:bCs/>
          <w:sz w:val="24"/>
          <w:szCs w:val="24"/>
        </w:rPr>
      </w:pPr>
      <w:r w:rsidRPr="00696AA5">
        <w:rPr>
          <w:rFonts w:ascii="Bookman Old Style" w:hAnsi="Bookman Old Style"/>
          <w:bCs/>
          <w:sz w:val="24"/>
          <w:szCs w:val="24"/>
        </w:rPr>
        <w:t>Belum optimalnya pengelolaan barang dan aset milik daerah secara akuntabel. SDM pengurus barang belum sepenuhnya paham dengan praktik dan tata cara penyusunan laporan BMD pada setiap akhir tahun.</w:t>
      </w:r>
    </w:p>
    <w:p w14:paraId="3A67CB42" w14:textId="77777777" w:rsidR="001E147D" w:rsidRPr="00696AA5" w:rsidRDefault="001E147D">
      <w:pPr>
        <w:pStyle w:val="ListParagraph"/>
        <w:numPr>
          <w:ilvl w:val="0"/>
          <w:numId w:val="42"/>
        </w:numPr>
        <w:contextualSpacing w:val="0"/>
        <w:jc w:val="both"/>
        <w:rPr>
          <w:rFonts w:ascii="Bookman Old Style" w:hAnsi="Bookman Old Style"/>
          <w:bCs/>
          <w:sz w:val="24"/>
          <w:szCs w:val="24"/>
        </w:rPr>
      </w:pPr>
      <w:r w:rsidRPr="00696AA5">
        <w:rPr>
          <w:rFonts w:ascii="Bookman Old Style" w:hAnsi="Bookman Old Style"/>
          <w:bCs/>
          <w:sz w:val="24"/>
          <w:szCs w:val="24"/>
        </w:rPr>
        <w:t>Aplikasi SIMDA BMD belum mendukung sepenuhnya sesuai dengan aturan Permendagri Nomor 47 Tahun 2021, sehingga untuk memenuhi permintaan pelaporan pertriwulan dan semester masih secara manual</w:t>
      </w:r>
      <w:bookmarkEnd w:id="751"/>
      <w:r w:rsidRPr="00696AA5">
        <w:rPr>
          <w:rFonts w:ascii="Bookman Old Style" w:hAnsi="Bookman Old Style"/>
          <w:bCs/>
          <w:sz w:val="24"/>
          <w:szCs w:val="24"/>
        </w:rPr>
        <w:t>.</w:t>
      </w:r>
    </w:p>
    <w:p w14:paraId="67B7A47E" w14:textId="2AA62063" w:rsidR="001E147D" w:rsidRPr="00696AA5" w:rsidRDefault="002C6D87">
      <w:pPr>
        <w:pStyle w:val="ListParagraph"/>
        <w:numPr>
          <w:ilvl w:val="0"/>
          <w:numId w:val="42"/>
        </w:numPr>
        <w:contextualSpacing w:val="0"/>
        <w:jc w:val="both"/>
        <w:rPr>
          <w:rFonts w:ascii="Bookman Old Style" w:hAnsi="Bookman Old Style"/>
          <w:bCs/>
          <w:sz w:val="24"/>
          <w:szCs w:val="24"/>
        </w:rPr>
      </w:pPr>
      <w:r w:rsidRPr="00696AA5">
        <w:rPr>
          <w:rFonts w:ascii="Bookman Old Style" w:hAnsi="Bookman Old Style"/>
          <w:bCs/>
          <w:sz w:val="24"/>
          <w:szCs w:val="24"/>
        </w:rPr>
        <w:t>Belum optimalnya pelaksanaan rekonsiliasi BMD</w:t>
      </w:r>
      <w:r w:rsidR="001E147D" w:rsidRPr="00696AA5">
        <w:rPr>
          <w:rFonts w:ascii="Bookman Old Style" w:hAnsi="Bookman Old Style"/>
          <w:bCs/>
          <w:sz w:val="24"/>
          <w:szCs w:val="24"/>
        </w:rPr>
        <w:t>.</w:t>
      </w:r>
    </w:p>
    <w:p w14:paraId="0B2E69EA" w14:textId="4235301D" w:rsidR="001E147D" w:rsidRPr="00696AA5" w:rsidRDefault="001E147D">
      <w:pPr>
        <w:pStyle w:val="ListParagraph"/>
        <w:numPr>
          <w:ilvl w:val="0"/>
          <w:numId w:val="42"/>
        </w:numPr>
        <w:jc w:val="both"/>
        <w:rPr>
          <w:rFonts w:ascii="Bookman Old Style" w:hAnsi="Bookman Old Style"/>
          <w:bCs/>
          <w:sz w:val="24"/>
          <w:szCs w:val="24"/>
        </w:rPr>
      </w:pPr>
      <w:r w:rsidRPr="00696AA5">
        <w:rPr>
          <w:rFonts w:ascii="Bookman Old Style" w:hAnsi="Bookman Old Style"/>
          <w:bCs/>
          <w:sz w:val="24"/>
          <w:szCs w:val="24"/>
        </w:rPr>
        <w:t>Masih rendahnya Realisasi Belanja terhadap Belanja Total dalam APBD.</w:t>
      </w:r>
    </w:p>
    <w:p w14:paraId="2A1AC61A" w14:textId="0EA1FE51" w:rsidR="001B59D1" w:rsidRPr="00696AA5" w:rsidRDefault="001E147D">
      <w:pPr>
        <w:pStyle w:val="ListParagraph1"/>
        <w:numPr>
          <w:ilvl w:val="0"/>
          <w:numId w:val="42"/>
        </w:numPr>
        <w:jc w:val="both"/>
        <w:rPr>
          <w:rFonts w:ascii="Bookman Old Style" w:hAnsi="Bookman Old Style"/>
          <w:sz w:val="24"/>
          <w:szCs w:val="24"/>
        </w:rPr>
      </w:pPr>
      <w:r w:rsidRPr="00696AA5">
        <w:rPr>
          <w:rFonts w:ascii="Bookman Old Style" w:hAnsi="Bookman Old Style"/>
          <w:bCs/>
          <w:sz w:val="24"/>
          <w:szCs w:val="24"/>
        </w:rPr>
        <w:t>Masih kurangnya Persentase penyaluran dana transfer ke desa</w:t>
      </w:r>
      <w:r w:rsidR="001B59D1" w:rsidRPr="00696AA5">
        <w:rPr>
          <w:rFonts w:ascii="Bookman Old Style" w:hAnsi="Bookman Old Style"/>
          <w:sz w:val="24"/>
          <w:szCs w:val="24"/>
        </w:rPr>
        <w:t>.</w:t>
      </w:r>
    </w:p>
    <w:p w14:paraId="602EA7BD" w14:textId="77777777" w:rsidR="001B59D1" w:rsidRPr="00696AA5" w:rsidRDefault="001B59D1">
      <w:pPr>
        <w:pStyle w:val="Heading5"/>
        <w:numPr>
          <w:ilvl w:val="4"/>
          <w:numId w:val="104"/>
        </w:numPr>
        <w:spacing w:before="0" w:after="0" w:line="360" w:lineRule="auto"/>
        <w:ind w:left="284" w:hanging="284"/>
        <w:rPr>
          <w:b/>
          <w:bCs w:val="0"/>
          <w:lang w:eastAsia="ar-SA"/>
        </w:rPr>
      </w:pPr>
      <w:r w:rsidRPr="00696AA5">
        <w:rPr>
          <w:b/>
          <w:bCs w:val="0"/>
          <w:lang w:eastAsia="ar-SA"/>
        </w:rPr>
        <w:t xml:space="preserve">Kepegawaian </w:t>
      </w:r>
    </w:p>
    <w:p w14:paraId="78F71DE4" w14:textId="64E9986E" w:rsidR="001E147D" w:rsidRPr="00696AA5" w:rsidRDefault="00D23A2C">
      <w:pPr>
        <w:pStyle w:val="ListParagraph"/>
        <w:numPr>
          <w:ilvl w:val="7"/>
          <w:numId w:val="63"/>
        </w:numPr>
        <w:ind w:left="709"/>
        <w:jc w:val="both"/>
        <w:rPr>
          <w:rFonts w:ascii="Bookman Old Style" w:hAnsi="Bookman Old Style"/>
          <w:bCs/>
          <w:sz w:val="24"/>
          <w:szCs w:val="24"/>
          <w:lang w:eastAsia="ar-SA"/>
        </w:rPr>
      </w:pPr>
      <w:bookmarkStart w:id="752" w:name="_Hlk170979955"/>
      <w:r w:rsidRPr="00696AA5">
        <w:rPr>
          <w:rFonts w:ascii="Bookman Old Style" w:hAnsi="Bookman Old Style"/>
          <w:sz w:val="24"/>
          <w:szCs w:val="24"/>
        </w:rPr>
        <w:t>Masih terdapat kesenjangan dalam tata kelola dan pemutakhiran data ASN</w:t>
      </w:r>
      <w:r w:rsidR="001E147D" w:rsidRPr="00696AA5">
        <w:rPr>
          <w:rFonts w:ascii="Bookman Old Style" w:hAnsi="Bookman Old Style"/>
          <w:bCs/>
          <w:sz w:val="24"/>
          <w:szCs w:val="24"/>
          <w:lang w:eastAsia="ar-SA"/>
        </w:rPr>
        <w:t>;</w:t>
      </w:r>
    </w:p>
    <w:p w14:paraId="587A9C4B" w14:textId="25B917FE" w:rsidR="001E147D" w:rsidRPr="00696AA5" w:rsidRDefault="00BE02B5">
      <w:pPr>
        <w:pStyle w:val="ListParagraph"/>
        <w:numPr>
          <w:ilvl w:val="7"/>
          <w:numId w:val="63"/>
        </w:numPr>
        <w:ind w:left="709"/>
        <w:jc w:val="both"/>
        <w:rPr>
          <w:rFonts w:ascii="Bookman Old Style" w:hAnsi="Bookman Old Style"/>
          <w:bCs/>
          <w:sz w:val="24"/>
          <w:szCs w:val="24"/>
          <w:lang w:eastAsia="ar-SA"/>
        </w:rPr>
      </w:pPr>
      <w:r w:rsidRPr="00696AA5">
        <w:rPr>
          <w:rFonts w:ascii="Bookman Old Style" w:hAnsi="Bookman Old Style"/>
          <w:bCs/>
          <w:sz w:val="24"/>
          <w:szCs w:val="24"/>
          <w:lang w:eastAsia="ar-SA"/>
        </w:rPr>
        <w:t>Terbatasnya jumlah PNS yg mengikuti manajemen talenta</w:t>
      </w:r>
      <w:r w:rsidR="001E147D" w:rsidRPr="00696AA5">
        <w:rPr>
          <w:rFonts w:ascii="Bookman Old Style" w:hAnsi="Bookman Old Style"/>
          <w:bCs/>
          <w:sz w:val="24"/>
          <w:szCs w:val="24"/>
          <w:lang w:eastAsia="ar-SA"/>
        </w:rPr>
        <w:t>;</w:t>
      </w:r>
    </w:p>
    <w:bookmarkEnd w:id="752"/>
    <w:p w14:paraId="0129108E" w14:textId="76D56FC5" w:rsidR="001B59D1" w:rsidRPr="00696AA5" w:rsidRDefault="00D23A2C">
      <w:pPr>
        <w:pStyle w:val="ListParagraph"/>
        <w:numPr>
          <w:ilvl w:val="7"/>
          <w:numId w:val="63"/>
        </w:numPr>
        <w:ind w:left="709"/>
        <w:jc w:val="both"/>
        <w:rPr>
          <w:rFonts w:ascii="Bookman Old Style" w:hAnsi="Bookman Old Style"/>
          <w:bCs/>
          <w:sz w:val="24"/>
          <w:szCs w:val="24"/>
          <w:lang w:eastAsia="ar-SA"/>
        </w:rPr>
      </w:pPr>
      <w:r w:rsidRPr="00696AA5">
        <w:rPr>
          <w:rFonts w:ascii="Bookman Old Style" w:hAnsi="Bookman Old Style"/>
          <w:sz w:val="24"/>
          <w:szCs w:val="24"/>
        </w:rPr>
        <w:t>Masih terdapat kesenjangan dalam penerapan manajemen kinerja ASN yang objektif, terukur, dan berorientasi pada hasil</w:t>
      </w:r>
      <w:r w:rsidR="00BE02B5" w:rsidRPr="00696AA5">
        <w:rPr>
          <w:rFonts w:ascii="Bookman Old Style" w:hAnsi="Bookman Old Style"/>
          <w:bCs/>
          <w:sz w:val="24"/>
          <w:szCs w:val="24"/>
          <w:lang w:eastAsia="ar-SA"/>
        </w:rPr>
        <w:t>;</w:t>
      </w:r>
    </w:p>
    <w:p w14:paraId="2486A16C" w14:textId="4FF78ACC" w:rsidR="00BE02B5" w:rsidRPr="00696AA5" w:rsidRDefault="00BE02B5">
      <w:pPr>
        <w:pStyle w:val="ListParagraph"/>
        <w:numPr>
          <w:ilvl w:val="7"/>
          <w:numId w:val="63"/>
        </w:numPr>
        <w:ind w:left="709"/>
        <w:jc w:val="both"/>
        <w:rPr>
          <w:rFonts w:ascii="Bookman Old Style" w:hAnsi="Bookman Old Style"/>
          <w:bCs/>
          <w:sz w:val="24"/>
          <w:szCs w:val="24"/>
          <w:lang w:eastAsia="ar-SA"/>
        </w:rPr>
      </w:pPr>
      <w:r w:rsidRPr="00696AA5">
        <w:rPr>
          <w:rFonts w:ascii="Bookman Old Style" w:hAnsi="Bookman Old Style"/>
          <w:bCs/>
          <w:sz w:val="24"/>
          <w:szCs w:val="24"/>
          <w:lang w:eastAsia="ar-SA"/>
        </w:rPr>
        <w:t>Masih dijumpai ASN yang belum mengetahui peraturan perundang undangan tentang Disiplin ASN;</w:t>
      </w:r>
    </w:p>
    <w:p w14:paraId="6F5DCF2F" w14:textId="0D334CB7" w:rsidR="00BE02B5" w:rsidRPr="00696AA5" w:rsidRDefault="00BE02B5">
      <w:pPr>
        <w:pStyle w:val="ListParagraph"/>
        <w:numPr>
          <w:ilvl w:val="7"/>
          <w:numId w:val="63"/>
        </w:numPr>
        <w:ind w:left="709"/>
        <w:jc w:val="both"/>
        <w:rPr>
          <w:rFonts w:ascii="Bookman Old Style" w:hAnsi="Bookman Old Style"/>
          <w:bCs/>
          <w:sz w:val="24"/>
          <w:szCs w:val="24"/>
          <w:lang w:eastAsia="ar-SA"/>
        </w:rPr>
      </w:pPr>
      <w:r w:rsidRPr="00696AA5">
        <w:rPr>
          <w:rFonts w:ascii="Bookman Old Style" w:hAnsi="Bookman Old Style"/>
          <w:bCs/>
          <w:sz w:val="24"/>
          <w:szCs w:val="24"/>
          <w:lang w:eastAsia="ar-SA"/>
        </w:rPr>
        <w:t xml:space="preserve">Belum semua pegawai mengikuti </w:t>
      </w:r>
      <w:r w:rsidRPr="00696AA5">
        <w:rPr>
          <w:rFonts w:ascii="Bookman Old Style" w:hAnsi="Bookman Old Style"/>
          <w:bCs/>
          <w:i/>
          <w:iCs/>
          <w:sz w:val="24"/>
          <w:szCs w:val="24"/>
          <w:lang w:eastAsia="ar-SA"/>
        </w:rPr>
        <w:t>assessment</w:t>
      </w:r>
      <w:r w:rsidRPr="00696AA5">
        <w:rPr>
          <w:rFonts w:ascii="Bookman Old Style" w:hAnsi="Bookman Old Style"/>
          <w:bCs/>
          <w:sz w:val="24"/>
          <w:szCs w:val="24"/>
          <w:lang w:eastAsia="ar-SA"/>
        </w:rPr>
        <w:t xml:space="preserve"> dalam rangka penilaian Kompetensi.</w:t>
      </w:r>
    </w:p>
    <w:p w14:paraId="1F6CC8E4" w14:textId="77777777" w:rsidR="001B59D1" w:rsidRPr="00696AA5" w:rsidRDefault="001B59D1">
      <w:pPr>
        <w:pStyle w:val="Heading5"/>
        <w:numPr>
          <w:ilvl w:val="4"/>
          <w:numId w:val="104"/>
        </w:numPr>
        <w:spacing w:before="0" w:after="0" w:line="360" w:lineRule="auto"/>
        <w:ind w:left="284" w:hanging="284"/>
        <w:rPr>
          <w:b/>
          <w:bCs w:val="0"/>
          <w:szCs w:val="24"/>
          <w:lang w:eastAsia="ar-SA"/>
        </w:rPr>
      </w:pPr>
      <w:r w:rsidRPr="00696AA5">
        <w:rPr>
          <w:b/>
          <w:bCs w:val="0"/>
          <w:szCs w:val="24"/>
          <w:lang w:eastAsia="ar-SA"/>
        </w:rPr>
        <w:t>Pendidikan dan Pelatihan</w:t>
      </w:r>
    </w:p>
    <w:p w14:paraId="2B639A3D" w14:textId="008DFEDE" w:rsidR="001B59D1" w:rsidRPr="00696AA5" w:rsidRDefault="00BE02B5">
      <w:pPr>
        <w:pStyle w:val="ListParagraph"/>
        <w:numPr>
          <w:ilvl w:val="2"/>
          <w:numId w:val="42"/>
        </w:numPr>
        <w:jc w:val="both"/>
        <w:rPr>
          <w:rFonts w:ascii="Bookman Old Style" w:hAnsi="Bookman Old Style"/>
          <w:sz w:val="24"/>
          <w:szCs w:val="24"/>
          <w:lang w:eastAsia="ar-SA"/>
        </w:rPr>
      </w:pPr>
      <w:r w:rsidRPr="00696AA5">
        <w:rPr>
          <w:rFonts w:ascii="Bookman Old Style" w:hAnsi="Bookman Old Style"/>
          <w:sz w:val="24"/>
          <w:szCs w:val="24"/>
          <w:lang w:eastAsia="ar-SA"/>
        </w:rPr>
        <w:t>Belum semua ASN memperoleh kesempatan mengikuti pendidikan dan pelatihan/ pengembangan kompetensi</w:t>
      </w:r>
      <w:r w:rsidR="001B59D1" w:rsidRPr="00696AA5">
        <w:rPr>
          <w:rFonts w:ascii="Bookman Old Style" w:hAnsi="Bookman Old Style"/>
          <w:sz w:val="24"/>
          <w:szCs w:val="24"/>
          <w:lang w:eastAsia="ar-SA"/>
        </w:rPr>
        <w:t>;</w:t>
      </w:r>
    </w:p>
    <w:p w14:paraId="414D8C20" w14:textId="21B743AA" w:rsidR="00BE02B5" w:rsidRPr="00696AA5" w:rsidRDefault="00BE02B5">
      <w:pPr>
        <w:pStyle w:val="ListParagraph"/>
        <w:numPr>
          <w:ilvl w:val="2"/>
          <w:numId w:val="42"/>
        </w:numPr>
        <w:jc w:val="both"/>
        <w:rPr>
          <w:rFonts w:ascii="Bookman Old Style" w:hAnsi="Bookman Old Style"/>
          <w:sz w:val="24"/>
          <w:szCs w:val="24"/>
          <w:lang w:eastAsia="ar-SA"/>
        </w:rPr>
      </w:pPr>
      <w:r w:rsidRPr="00696AA5">
        <w:rPr>
          <w:rFonts w:ascii="Bookman Old Style" w:hAnsi="Bookman Old Style"/>
          <w:sz w:val="24"/>
          <w:szCs w:val="24"/>
          <w:lang w:eastAsia="ar-SA"/>
        </w:rPr>
        <w:t>Masih banyak pejabat struktural yang belum mengikuti pendidikan penjenjangan struktural.</w:t>
      </w:r>
    </w:p>
    <w:p w14:paraId="5C6B403E" w14:textId="77777777" w:rsidR="00661F28" w:rsidRPr="00696AA5" w:rsidRDefault="00661F28">
      <w:pPr>
        <w:pStyle w:val="Heading5"/>
        <w:numPr>
          <w:ilvl w:val="4"/>
          <w:numId w:val="104"/>
        </w:numPr>
        <w:spacing w:before="0" w:after="0" w:line="360" w:lineRule="auto"/>
        <w:ind w:left="284" w:hanging="284"/>
        <w:rPr>
          <w:b/>
          <w:bCs w:val="0"/>
          <w:lang w:eastAsia="ar-SA"/>
        </w:rPr>
      </w:pPr>
      <w:r w:rsidRPr="00696AA5">
        <w:rPr>
          <w:b/>
          <w:bCs w:val="0"/>
          <w:lang w:eastAsia="ar-SA"/>
        </w:rPr>
        <w:t>Penelitian dan Pengembangan</w:t>
      </w:r>
    </w:p>
    <w:p w14:paraId="10B0A422" w14:textId="77777777" w:rsidR="001E147D" w:rsidRPr="00696AA5" w:rsidRDefault="001E147D">
      <w:pPr>
        <w:pStyle w:val="ListParagraph"/>
        <w:numPr>
          <w:ilvl w:val="0"/>
          <w:numId w:val="45"/>
        </w:numPr>
        <w:contextualSpacing w:val="0"/>
        <w:jc w:val="both"/>
        <w:rPr>
          <w:rFonts w:ascii="Bookman Old Style" w:hAnsi="Bookman Old Style"/>
          <w:bCs/>
          <w:sz w:val="24"/>
          <w:szCs w:val="24"/>
        </w:rPr>
      </w:pPr>
      <w:r w:rsidRPr="00696AA5">
        <w:rPr>
          <w:rFonts w:ascii="Bookman Old Style" w:hAnsi="Bookman Old Style"/>
          <w:bCs/>
          <w:sz w:val="24"/>
          <w:szCs w:val="24"/>
        </w:rPr>
        <w:t>Belum optimalnya upaya pembinaan dan fasilitasi kerjasama jaringan penelitian (Jarlit).</w:t>
      </w:r>
    </w:p>
    <w:p w14:paraId="639567EB" w14:textId="77777777" w:rsidR="001E147D" w:rsidRPr="00696AA5" w:rsidRDefault="001E147D">
      <w:pPr>
        <w:pStyle w:val="ListParagraph"/>
        <w:numPr>
          <w:ilvl w:val="0"/>
          <w:numId w:val="45"/>
        </w:numPr>
        <w:contextualSpacing w:val="0"/>
        <w:jc w:val="both"/>
        <w:rPr>
          <w:rFonts w:ascii="Bookman Old Style" w:hAnsi="Bookman Old Style"/>
          <w:bCs/>
          <w:sz w:val="24"/>
          <w:szCs w:val="24"/>
        </w:rPr>
      </w:pPr>
      <w:r w:rsidRPr="00696AA5">
        <w:rPr>
          <w:rFonts w:ascii="Bookman Old Style" w:hAnsi="Bookman Old Style"/>
          <w:bCs/>
          <w:sz w:val="24"/>
          <w:szCs w:val="24"/>
        </w:rPr>
        <w:t>Belum optimalnya pemanfaatan hasil inovasi daerah dan hasil litbang.</w:t>
      </w:r>
    </w:p>
    <w:p w14:paraId="75C08BB8" w14:textId="77777777" w:rsidR="001E147D" w:rsidRPr="00696AA5" w:rsidRDefault="001E147D">
      <w:pPr>
        <w:pStyle w:val="ListParagraph"/>
        <w:numPr>
          <w:ilvl w:val="0"/>
          <w:numId w:val="45"/>
        </w:numPr>
        <w:contextualSpacing w:val="0"/>
        <w:jc w:val="both"/>
        <w:rPr>
          <w:rFonts w:ascii="Bookman Old Style" w:hAnsi="Bookman Old Style"/>
          <w:bCs/>
          <w:sz w:val="24"/>
          <w:szCs w:val="24"/>
        </w:rPr>
      </w:pPr>
      <w:r w:rsidRPr="00696AA5">
        <w:rPr>
          <w:rFonts w:ascii="Bookman Old Style" w:hAnsi="Bookman Old Style"/>
          <w:bCs/>
          <w:sz w:val="24"/>
          <w:szCs w:val="24"/>
        </w:rPr>
        <w:t>Belum optimalnya upaya pembinaan dan fasilitasi pengembangan inovasi daerah  pada masing-masing perangkat daerah.</w:t>
      </w:r>
    </w:p>
    <w:p w14:paraId="7A2339E1" w14:textId="76BCFA84" w:rsidR="00661F28" w:rsidRPr="00696AA5" w:rsidRDefault="001E147D">
      <w:pPr>
        <w:pStyle w:val="ListParagraph1"/>
        <w:numPr>
          <w:ilvl w:val="0"/>
          <w:numId w:val="45"/>
        </w:numPr>
        <w:jc w:val="both"/>
        <w:rPr>
          <w:rFonts w:ascii="Bookman Old Style" w:hAnsi="Bookman Old Style"/>
          <w:sz w:val="24"/>
          <w:szCs w:val="24"/>
        </w:rPr>
      </w:pPr>
      <w:r w:rsidRPr="00696AA5">
        <w:rPr>
          <w:rFonts w:ascii="Bookman Old Style" w:hAnsi="Bookman Old Style"/>
          <w:bCs/>
          <w:sz w:val="24"/>
          <w:szCs w:val="24"/>
        </w:rPr>
        <w:t>Masih rendahnya jumlah inovasi daerah yang ditindaklanjuti</w:t>
      </w:r>
      <w:r w:rsidR="00661F28" w:rsidRPr="00696AA5">
        <w:rPr>
          <w:rFonts w:ascii="Bookman Old Style" w:hAnsi="Bookman Old Style"/>
          <w:sz w:val="24"/>
          <w:szCs w:val="24"/>
        </w:rPr>
        <w:t>.</w:t>
      </w:r>
    </w:p>
    <w:p w14:paraId="58081800" w14:textId="77777777" w:rsidR="00AF38B4" w:rsidRPr="00696AA5" w:rsidRDefault="00AF38B4" w:rsidP="00717243">
      <w:pPr>
        <w:pStyle w:val="Heading4"/>
      </w:pPr>
      <w:bookmarkStart w:id="753" w:name="_Toc9261580"/>
      <w:r w:rsidRPr="00696AA5">
        <w:t xml:space="preserve">Unsur Pengawasan Urusan Pemerintahan </w:t>
      </w:r>
      <w:bookmarkEnd w:id="753"/>
    </w:p>
    <w:p w14:paraId="498D9F07" w14:textId="148EAE98" w:rsidR="00AF38B4" w:rsidRPr="00696AA5" w:rsidRDefault="00661F28">
      <w:pPr>
        <w:pStyle w:val="Heading5"/>
        <w:numPr>
          <w:ilvl w:val="4"/>
          <w:numId w:val="105"/>
        </w:numPr>
        <w:spacing w:before="0" w:after="0" w:line="360" w:lineRule="auto"/>
        <w:ind w:left="284" w:hanging="284"/>
        <w:rPr>
          <w:b/>
          <w:bCs w:val="0"/>
          <w:lang w:eastAsia="ar-SA"/>
        </w:rPr>
      </w:pPr>
      <w:r w:rsidRPr="00696AA5">
        <w:rPr>
          <w:b/>
          <w:bCs w:val="0"/>
          <w:lang w:eastAsia="ar-SA"/>
        </w:rPr>
        <w:t>Inspektorat Daerah</w:t>
      </w:r>
    </w:p>
    <w:p w14:paraId="591AA004" w14:textId="77777777" w:rsidR="00AF38B4" w:rsidRPr="00696AA5" w:rsidRDefault="00AF38B4">
      <w:pPr>
        <w:pStyle w:val="ListParagraph1"/>
        <w:numPr>
          <w:ilvl w:val="0"/>
          <w:numId w:val="41"/>
        </w:numPr>
        <w:jc w:val="both"/>
        <w:rPr>
          <w:rFonts w:ascii="Bookman Old Style" w:hAnsi="Bookman Old Style"/>
          <w:sz w:val="24"/>
          <w:szCs w:val="24"/>
        </w:rPr>
      </w:pPr>
      <w:r w:rsidRPr="00696AA5">
        <w:rPr>
          <w:rFonts w:ascii="Bookman Old Style" w:hAnsi="Bookman Old Style"/>
          <w:sz w:val="24"/>
          <w:szCs w:val="24"/>
        </w:rPr>
        <w:t>Belum optimalnya fungsi dan kinerja pengawasan dibidang pemerintahan, kepegawaian, pembangunan dan sosial kemasyarakatan karena keterbatasan jumlah APIP (Aparat Pengawas Internal Pemerintah).</w:t>
      </w:r>
    </w:p>
    <w:p w14:paraId="6D799670" w14:textId="77777777" w:rsidR="00AF38B4" w:rsidRPr="00696AA5" w:rsidRDefault="00AF38B4">
      <w:pPr>
        <w:pStyle w:val="ListParagraph1"/>
        <w:numPr>
          <w:ilvl w:val="0"/>
          <w:numId w:val="41"/>
        </w:numPr>
        <w:jc w:val="both"/>
        <w:rPr>
          <w:rFonts w:ascii="Bookman Old Style" w:hAnsi="Bookman Old Style"/>
          <w:sz w:val="24"/>
          <w:szCs w:val="24"/>
        </w:rPr>
      </w:pPr>
      <w:r w:rsidRPr="00696AA5">
        <w:rPr>
          <w:rFonts w:ascii="Bookman Old Style" w:hAnsi="Bookman Old Style"/>
          <w:sz w:val="24"/>
          <w:szCs w:val="24"/>
        </w:rPr>
        <w:t>Belum optimalnya nilai maturitas SPIP Pemerintah Daerah dan Penilaian Mandiri Reformasi Birokrasi (PMRB).</w:t>
      </w:r>
    </w:p>
    <w:p w14:paraId="4C3BFFE2" w14:textId="383D594F" w:rsidR="002A6985" w:rsidRPr="00696AA5" w:rsidRDefault="002A6985" w:rsidP="00717243">
      <w:pPr>
        <w:rPr>
          <w:rFonts w:ascii="Bookman Old Style" w:hAnsi="Bookman Old Style"/>
          <w:sz w:val="24"/>
          <w:szCs w:val="24"/>
        </w:rPr>
      </w:pPr>
    </w:p>
    <w:p w14:paraId="4F498DDF" w14:textId="168FA6B4" w:rsidR="00661F28" w:rsidRPr="00696AA5" w:rsidRDefault="00661F28" w:rsidP="00717243">
      <w:pPr>
        <w:pStyle w:val="Heading4"/>
      </w:pPr>
      <w:r w:rsidRPr="00696AA5">
        <w:t>Unsur Pemerintahan Umum</w:t>
      </w:r>
    </w:p>
    <w:p w14:paraId="4724637B" w14:textId="77777777" w:rsidR="00E72020" w:rsidRPr="00696AA5" w:rsidRDefault="00E72020">
      <w:pPr>
        <w:pStyle w:val="Heading5"/>
        <w:numPr>
          <w:ilvl w:val="4"/>
          <w:numId w:val="106"/>
        </w:numPr>
        <w:spacing w:before="0" w:after="0" w:line="360" w:lineRule="auto"/>
        <w:ind w:left="284" w:hanging="284"/>
        <w:rPr>
          <w:b/>
          <w:bCs w:val="0"/>
          <w:lang w:eastAsia="ar-SA"/>
        </w:rPr>
      </w:pPr>
      <w:r w:rsidRPr="00696AA5">
        <w:rPr>
          <w:b/>
          <w:bCs w:val="0"/>
          <w:lang w:eastAsia="ar-SA"/>
        </w:rPr>
        <w:t>Kesatuan Bangsa dan Poliltik</w:t>
      </w:r>
    </w:p>
    <w:p w14:paraId="5A094969" w14:textId="77777777" w:rsidR="00E72020" w:rsidRPr="00696AA5" w:rsidRDefault="00E72020">
      <w:pPr>
        <w:pStyle w:val="ListParagraph"/>
        <w:numPr>
          <w:ilvl w:val="7"/>
          <w:numId w:val="62"/>
        </w:numPr>
        <w:ind w:left="851"/>
        <w:jc w:val="both"/>
        <w:rPr>
          <w:rFonts w:ascii="Bookman Old Style" w:hAnsi="Bookman Old Style"/>
          <w:bCs/>
          <w:sz w:val="24"/>
          <w:szCs w:val="24"/>
        </w:rPr>
      </w:pPr>
      <w:r w:rsidRPr="00696AA5">
        <w:rPr>
          <w:rFonts w:ascii="Bookman Old Style" w:hAnsi="Bookman Old Style"/>
          <w:bCs/>
          <w:sz w:val="24"/>
          <w:szCs w:val="24"/>
        </w:rPr>
        <w:t>Belum Optimalnya Pembinaan dan Pendidikan Politik Masyarakat dalam rangka meningkatkan partisipasi pemilih.</w:t>
      </w:r>
    </w:p>
    <w:p w14:paraId="31523848" w14:textId="77777777" w:rsidR="00E72020" w:rsidRPr="00696AA5" w:rsidRDefault="00E72020">
      <w:pPr>
        <w:pStyle w:val="ListParagraph"/>
        <w:numPr>
          <w:ilvl w:val="7"/>
          <w:numId w:val="62"/>
        </w:numPr>
        <w:ind w:left="851"/>
        <w:jc w:val="both"/>
        <w:rPr>
          <w:rFonts w:ascii="Bookman Old Style" w:hAnsi="Bookman Old Style"/>
          <w:bCs/>
          <w:sz w:val="24"/>
          <w:szCs w:val="24"/>
        </w:rPr>
      </w:pPr>
      <w:r w:rsidRPr="00696AA5">
        <w:rPr>
          <w:rFonts w:ascii="Bookman Old Style" w:hAnsi="Bookman Old Style"/>
          <w:bCs/>
          <w:sz w:val="24"/>
          <w:szCs w:val="24"/>
        </w:rPr>
        <w:t>Belum Optimalnya pemberantasan penyakit masyarakat (Pekat) dan Meminimalisir kasus SARA, Permasalahan Ekonomi serta Budaya.</w:t>
      </w:r>
    </w:p>
    <w:p w14:paraId="3A45F4A7" w14:textId="77777777" w:rsidR="00E72020" w:rsidRPr="00696AA5" w:rsidRDefault="00E72020">
      <w:pPr>
        <w:pStyle w:val="ListParagraph"/>
        <w:numPr>
          <w:ilvl w:val="7"/>
          <w:numId w:val="62"/>
        </w:numPr>
        <w:ind w:left="851"/>
        <w:jc w:val="both"/>
        <w:rPr>
          <w:rFonts w:ascii="Bookman Old Style" w:hAnsi="Bookman Old Style"/>
          <w:bCs/>
          <w:sz w:val="24"/>
          <w:szCs w:val="24"/>
        </w:rPr>
      </w:pPr>
      <w:r w:rsidRPr="00696AA5">
        <w:rPr>
          <w:rFonts w:ascii="Bookman Old Style" w:hAnsi="Bookman Old Style"/>
          <w:bCs/>
          <w:sz w:val="24"/>
          <w:szCs w:val="24"/>
        </w:rPr>
        <w:t>Melemahnya pemahaman dan implementasi Ideologi Pancasila dan Wawasan Kebangsaan dikalangan Generasi Muda seiring Pengaruh Globalisasi dan Kebebasan dalam ruang Demokrasi.</w:t>
      </w:r>
    </w:p>
    <w:p w14:paraId="28C783FC" w14:textId="77777777" w:rsidR="00E72020" w:rsidRPr="00696AA5" w:rsidRDefault="00E72020">
      <w:pPr>
        <w:pStyle w:val="ListParagraph"/>
        <w:numPr>
          <w:ilvl w:val="7"/>
          <w:numId w:val="62"/>
        </w:numPr>
        <w:ind w:left="851"/>
        <w:jc w:val="both"/>
        <w:rPr>
          <w:rFonts w:ascii="Bookman Old Style" w:hAnsi="Bookman Old Style"/>
          <w:bCs/>
          <w:sz w:val="24"/>
          <w:szCs w:val="24"/>
        </w:rPr>
      </w:pPr>
      <w:r w:rsidRPr="00696AA5">
        <w:rPr>
          <w:rFonts w:ascii="Bookman Old Style" w:hAnsi="Bookman Old Style"/>
          <w:bCs/>
          <w:sz w:val="24"/>
          <w:szCs w:val="24"/>
        </w:rPr>
        <w:t>Kecenderungan peningkatan konflik sosial dengan memanfaatkan perbedaan etnis,agama dan lainnya untuk memecah belah keutuhan Bangsa</w:t>
      </w:r>
      <w:r w:rsidRPr="00696AA5">
        <w:rPr>
          <w:rFonts w:ascii="Bookman Old Style" w:hAnsi="Bookman Old Style"/>
          <w:sz w:val="24"/>
          <w:szCs w:val="24"/>
        </w:rPr>
        <w:t>.</w:t>
      </w:r>
    </w:p>
    <w:p w14:paraId="51501445" w14:textId="77777777" w:rsidR="00D479FE" w:rsidRPr="00696AA5" w:rsidRDefault="00D479FE" w:rsidP="00717243">
      <w:pPr>
        <w:rPr>
          <w:rFonts w:ascii="Bookman Old Style" w:hAnsi="Bookman Old Style"/>
          <w:sz w:val="24"/>
          <w:szCs w:val="24"/>
        </w:rPr>
      </w:pPr>
    </w:p>
    <w:p w14:paraId="41C304D5" w14:textId="77777777" w:rsidR="0019752D" w:rsidRPr="00696AA5" w:rsidRDefault="0019752D" w:rsidP="00717243">
      <w:pPr>
        <w:rPr>
          <w:rFonts w:ascii="Bookman Old Style" w:hAnsi="Bookman Old Style"/>
          <w:sz w:val="24"/>
          <w:szCs w:val="24"/>
        </w:rPr>
      </w:pPr>
    </w:p>
    <w:p w14:paraId="38020702" w14:textId="77777777" w:rsidR="0019752D" w:rsidRPr="00696AA5" w:rsidRDefault="0019752D" w:rsidP="00717243">
      <w:pPr>
        <w:rPr>
          <w:rFonts w:ascii="Bookman Old Style" w:hAnsi="Bookman Old Style"/>
          <w:sz w:val="24"/>
          <w:szCs w:val="24"/>
        </w:rPr>
      </w:pPr>
    </w:p>
    <w:p w14:paraId="3E8025D5" w14:textId="77777777" w:rsidR="0019752D" w:rsidRPr="00696AA5" w:rsidRDefault="0019752D" w:rsidP="00717243">
      <w:pPr>
        <w:rPr>
          <w:rFonts w:ascii="Bookman Old Style" w:hAnsi="Bookman Old Style"/>
          <w:sz w:val="24"/>
          <w:szCs w:val="24"/>
        </w:rPr>
      </w:pPr>
    </w:p>
    <w:p w14:paraId="38407B37" w14:textId="77777777" w:rsidR="0019752D" w:rsidRPr="00696AA5" w:rsidRDefault="0019752D" w:rsidP="00717243">
      <w:pPr>
        <w:rPr>
          <w:rFonts w:ascii="Bookman Old Style" w:hAnsi="Bookman Old Style"/>
          <w:sz w:val="24"/>
          <w:szCs w:val="24"/>
        </w:rPr>
      </w:pPr>
    </w:p>
    <w:p w14:paraId="373354F8" w14:textId="77777777" w:rsidR="0019752D" w:rsidRPr="00696AA5" w:rsidRDefault="0019752D" w:rsidP="00717243">
      <w:pPr>
        <w:rPr>
          <w:rFonts w:ascii="Bookman Old Style" w:hAnsi="Bookman Old Style"/>
          <w:sz w:val="24"/>
          <w:szCs w:val="24"/>
        </w:rPr>
      </w:pPr>
    </w:p>
    <w:p w14:paraId="2C9B4A04" w14:textId="77777777" w:rsidR="0019752D" w:rsidRPr="00696AA5" w:rsidRDefault="0019752D" w:rsidP="00717243">
      <w:pPr>
        <w:rPr>
          <w:rFonts w:ascii="Bookman Old Style" w:hAnsi="Bookman Old Style"/>
          <w:sz w:val="24"/>
          <w:szCs w:val="24"/>
        </w:rPr>
      </w:pPr>
    </w:p>
    <w:p w14:paraId="6F2AB912" w14:textId="77777777" w:rsidR="0019752D" w:rsidRPr="00696AA5" w:rsidRDefault="0019752D" w:rsidP="00717243">
      <w:pPr>
        <w:rPr>
          <w:rFonts w:ascii="Bookman Old Style" w:hAnsi="Bookman Old Style"/>
          <w:sz w:val="24"/>
          <w:szCs w:val="24"/>
        </w:rPr>
      </w:pPr>
    </w:p>
    <w:p w14:paraId="50139DD7" w14:textId="721A2102" w:rsidR="001B59D1" w:rsidRPr="00696AA5" w:rsidRDefault="001B59D1">
      <w:pPr>
        <w:pStyle w:val="Heading2"/>
        <w:keepLines w:val="0"/>
        <w:numPr>
          <w:ilvl w:val="1"/>
          <w:numId w:val="46"/>
        </w:numPr>
        <w:spacing w:before="0"/>
        <w:ind w:left="851" w:hanging="851"/>
        <w:rPr>
          <w:szCs w:val="24"/>
        </w:rPr>
      </w:pPr>
      <w:bookmarkStart w:id="754" w:name="_Toc43993261"/>
      <w:bookmarkStart w:id="755" w:name="_Toc235114160"/>
      <w:r w:rsidRPr="00696AA5">
        <w:rPr>
          <w:szCs w:val="24"/>
        </w:rPr>
        <w:t>Isu Strategis Pembangunan Daerah</w:t>
      </w:r>
      <w:bookmarkEnd w:id="754"/>
      <w:bookmarkEnd w:id="755"/>
    </w:p>
    <w:p w14:paraId="1B9B32A0" w14:textId="20C66F95" w:rsidR="001B59D1" w:rsidRPr="00696AA5" w:rsidRDefault="001B59D1" w:rsidP="00717243">
      <w:pPr>
        <w:ind w:firstLine="851"/>
        <w:jc w:val="both"/>
        <w:rPr>
          <w:rFonts w:ascii="Bookman Old Style" w:hAnsi="Bookman Old Style"/>
          <w:sz w:val="24"/>
          <w:szCs w:val="24"/>
        </w:rPr>
      </w:pPr>
      <w:r w:rsidRPr="00696AA5">
        <w:rPr>
          <w:rFonts w:ascii="Bookman Old Style" w:hAnsi="Bookman Old Style" w:cs="Arial"/>
          <w:sz w:val="24"/>
          <w:szCs w:val="24"/>
        </w:rPr>
        <w:t>Di</w:t>
      </w:r>
      <w:r w:rsidR="003A2B9B" w:rsidRPr="00696AA5">
        <w:rPr>
          <w:rFonts w:ascii="Bookman Old Style" w:hAnsi="Bookman Old Style" w:cs="Arial"/>
          <w:sz w:val="24"/>
          <w:szCs w:val="24"/>
        </w:rPr>
        <w:t xml:space="preserve"> </w:t>
      </w:r>
      <w:r w:rsidRPr="00696AA5">
        <w:rPr>
          <w:rFonts w:ascii="Bookman Old Style" w:hAnsi="Bookman Old Style" w:cs="Arial"/>
          <w:sz w:val="24"/>
          <w:szCs w:val="24"/>
        </w:rPr>
        <w:t>samping memperhatikan berbagai isu yang berkembang saat ini dan perlu mendapatkan perhatikan dalam perencanaan pembangunan daerah tahun 202</w:t>
      </w:r>
      <w:r w:rsidR="000B4935" w:rsidRPr="00696AA5">
        <w:rPr>
          <w:rFonts w:ascii="Bookman Old Style" w:hAnsi="Bookman Old Style" w:cs="Arial"/>
          <w:sz w:val="24"/>
          <w:szCs w:val="24"/>
        </w:rPr>
        <w:t>7</w:t>
      </w:r>
      <w:r w:rsidRPr="00696AA5">
        <w:rPr>
          <w:rFonts w:ascii="Bookman Old Style" w:hAnsi="Bookman Old Style" w:cs="Arial"/>
          <w:sz w:val="24"/>
          <w:szCs w:val="24"/>
        </w:rPr>
        <w:t>, Pemerintah Kabupaten Cilacap memperhatikan isu strategis</w:t>
      </w:r>
      <w:r w:rsidR="003A2B9B" w:rsidRPr="00696AA5">
        <w:rPr>
          <w:rFonts w:ascii="Bookman Old Style" w:hAnsi="Bookman Old Style" w:cs="Arial"/>
          <w:sz w:val="24"/>
          <w:szCs w:val="24"/>
        </w:rPr>
        <w:t xml:space="preserve"> </w:t>
      </w:r>
      <w:r w:rsidRPr="00696AA5">
        <w:rPr>
          <w:rFonts w:ascii="Bookman Old Style" w:hAnsi="Bookman Old Style" w:cs="Arial"/>
          <w:sz w:val="24"/>
          <w:szCs w:val="24"/>
        </w:rPr>
        <w:t>untuk ditangani secara bersama-sama sebagai prioritas perencanaan pembangunan daerah tahun 202</w:t>
      </w:r>
      <w:r w:rsidR="000B4935" w:rsidRPr="00696AA5">
        <w:rPr>
          <w:rFonts w:ascii="Bookman Old Style" w:hAnsi="Bookman Old Style" w:cs="Arial"/>
          <w:sz w:val="24"/>
          <w:szCs w:val="24"/>
        </w:rPr>
        <w:t>7</w:t>
      </w:r>
      <w:r w:rsidRPr="00696AA5">
        <w:rPr>
          <w:rFonts w:ascii="Bookman Old Style" w:hAnsi="Bookman Old Style" w:cs="Arial"/>
          <w:sz w:val="24"/>
          <w:szCs w:val="24"/>
        </w:rPr>
        <w:t>. Adapun isu strategis Kabupaten Cilacap, antara lain :</w:t>
      </w:r>
      <w:r w:rsidRPr="00696AA5">
        <w:rPr>
          <w:rFonts w:ascii="Bookman Old Style" w:hAnsi="Bookman Old Style"/>
          <w:sz w:val="24"/>
          <w:szCs w:val="24"/>
        </w:rPr>
        <w:t xml:space="preserve"> </w:t>
      </w:r>
    </w:p>
    <w:p w14:paraId="508C10F3" w14:textId="25945EEC" w:rsidR="008C2AEB" w:rsidRPr="00696AA5" w:rsidRDefault="008C2AEB">
      <w:pPr>
        <w:pStyle w:val="ListParagraph"/>
        <w:numPr>
          <w:ilvl w:val="0"/>
          <w:numId w:val="111"/>
        </w:numPr>
        <w:autoSpaceDE w:val="0"/>
        <w:autoSpaceDN w:val="0"/>
        <w:adjustRightInd w:val="0"/>
        <w:ind w:left="426"/>
        <w:jc w:val="both"/>
        <w:rPr>
          <w:rFonts w:ascii="Bookman Old Style" w:hAnsi="Bookman Old Style"/>
          <w:sz w:val="24"/>
          <w:szCs w:val="24"/>
        </w:rPr>
      </w:pPr>
      <w:r w:rsidRPr="00696AA5">
        <w:rPr>
          <w:rFonts w:ascii="Bookman Old Style" w:hAnsi="Bookman Old Style"/>
          <w:sz w:val="24"/>
          <w:szCs w:val="24"/>
        </w:rPr>
        <w:t>Belum optimalnya pengelolaan potensi ekonomi lokal dalam mendorong pertumbuhan ekonomi.</w:t>
      </w:r>
    </w:p>
    <w:p w14:paraId="287319F6" w14:textId="77777777" w:rsidR="008C2AEB" w:rsidRPr="00696AA5" w:rsidRDefault="008C2AEB" w:rsidP="00717243">
      <w:pPr>
        <w:tabs>
          <w:tab w:val="left" w:pos="426"/>
        </w:tabs>
        <w:autoSpaceDE w:val="0"/>
        <w:autoSpaceDN w:val="0"/>
        <w:adjustRightInd w:val="0"/>
        <w:ind w:left="426"/>
        <w:contextualSpacing/>
        <w:jc w:val="both"/>
        <w:rPr>
          <w:rFonts w:ascii="Bookman Old Style" w:hAnsi="Bookman Old Style"/>
          <w:sz w:val="24"/>
          <w:szCs w:val="24"/>
        </w:rPr>
      </w:pPr>
      <w:r w:rsidRPr="00696AA5">
        <w:rPr>
          <w:rFonts w:ascii="Bookman Old Style" w:hAnsi="Bookman Old Style"/>
          <w:sz w:val="24"/>
          <w:szCs w:val="24"/>
        </w:rPr>
        <w:t>Isu strategis terkait dengan pengelolaan ekonomi lokal dan pemanfaatan unggulan daerah Kabupaten Cilacap yang beragam bagi pengembangan perekonomian, terutama pertanian, perikanan dan perkebunan, telah mendukung ketahanan pangan, potensi usaha UMKM dan perdagangan dan jasa-jasa. Potensi ekonomi lokal, tingkat produktivitas tenaga kerja masih rendah, kurangnya tenaga kerja terampil, penanaman modal, inovasi produk dan perluasan pasar hasil produksi pertanian, perikanan dan perkebunan serta UMKM dan ekonomi kreatif berbasis unggulan daerah.</w:t>
      </w:r>
    </w:p>
    <w:p w14:paraId="62B7CA7B" w14:textId="50440ECA" w:rsidR="008C2AEB" w:rsidRPr="00696AA5" w:rsidRDefault="008C2AEB">
      <w:pPr>
        <w:pStyle w:val="ListParagraph"/>
        <w:numPr>
          <w:ilvl w:val="0"/>
          <w:numId w:val="111"/>
        </w:numPr>
        <w:autoSpaceDE w:val="0"/>
        <w:autoSpaceDN w:val="0"/>
        <w:adjustRightInd w:val="0"/>
        <w:ind w:left="426"/>
        <w:jc w:val="both"/>
        <w:rPr>
          <w:rFonts w:ascii="Bookman Old Style" w:hAnsi="Bookman Old Style"/>
          <w:sz w:val="24"/>
          <w:szCs w:val="24"/>
        </w:rPr>
      </w:pPr>
      <w:r w:rsidRPr="00696AA5">
        <w:rPr>
          <w:rFonts w:ascii="Bookman Old Style" w:hAnsi="Bookman Old Style"/>
          <w:sz w:val="24"/>
          <w:szCs w:val="24"/>
        </w:rPr>
        <w:t>Belum optimalnya daya saing dan kemandirian sumber daya manusia.</w:t>
      </w:r>
    </w:p>
    <w:p w14:paraId="3FDFC1E7" w14:textId="77777777" w:rsidR="008C2AEB" w:rsidRPr="00696AA5" w:rsidRDefault="008C2AEB" w:rsidP="00717243">
      <w:pPr>
        <w:tabs>
          <w:tab w:val="left" w:pos="426"/>
        </w:tabs>
        <w:autoSpaceDE w:val="0"/>
        <w:autoSpaceDN w:val="0"/>
        <w:adjustRightInd w:val="0"/>
        <w:ind w:left="426"/>
        <w:contextualSpacing/>
        <w:jc w:val="both"/>
        <w:rPr>
          <w:rFonts w:ascii="Bookman Old Style" w:hAnsi="Bookman Old Style"/>
          <w:sz w:val="24"/>
          <w:szCs w:val="24"/>
        </w:rPr>
      </w:pPr>
      <w:r w:rsidRPr="00696AA5">
        <w:rPr>
          <w:rFonts w:ascii="Bookman Old Style" w:hAnsi="Bookman Old Style"/>
          <w:sz w:val="24"/>
          <w:szCs w:val="24"/>
        </w:rPr>
        <w:t xml:space="preserve">Isu strategis terkait dengan pengembangan sumberdaya manusia belum optimal terutama pendidikan, kualitas kesehatan, keterampilan yang berdampak pada rendahnya produktivitas tenaga kerja. Kesetaraan gender, pemberdayaan perempuan dan peningkatan produktivitas tenaga kerja perempuan semakin meningkat. Pentingnya pemanfaatan ilmu pengetahuan dan teknologi (Iptek), serta inovasi sesuai dengan perkembangan industri dan persaingan pasar tenaga kerja sehingga tenaga kerja terampil dapat masuk pasar kerja industri pengelolaan, perdagangan dan jasa-jasa modern lainnya. </w:t>
      </w:r>
    </w:p>
    <w:p w14:paraId="061E8001" w14:textId="6238B08B" w:rsidR="008C2AEB" w:rsidRPr="00696AA5" w:rsidRDefault="008C2AEB">
      <w:pPr>
        <w:pStyle w:val="ListParagraph"/>
        <w:numPr>
          <w:ilvl w:val="0"/>
          <w:numId w:val="111"/>
        </w:numPr>
        <w:autoSpaceDE w:val="0"/>
        <w:autoSpaceDN w:val="0"/>
        <w:adjustRightInd w:val="0"/>
        <w:ind w:left="426"/>
        <w:jc w:val="both"/>
        <w:rPr>
          <w:rFonts w:ascii="Bookman Old Style" w:hAnsi="Bookman Old Style"/>
          <w:sz w:val="24"/>
          <w:szCs w:val="24"/>
        </w:rPr>
      </w:pPr>
      <w:r w:rsidRPr="00696AA5">
        <w:rPr>
          <w:rFonts w:ascii="Bookman Old Style" w:hAnsi="Bookman Old Style"/>
          <w:sz w:val="24"/>
          <w:szCs w:val="24"/>
        </w:rPr>
        <w:t>Belum optimalnya perwujudan kesejahteraan sosial masyarakat.</w:t>
      </w:r>
    </w:p>
    <w:p w14:paraId="5B216BF8" w14:textId="77777777" w:rsidR="008C2AEB" w:rsidRPr="00696AA5" w:rsidRDefault="008C2AEB" w:rsidP="00717243">
      <w:pPr>
        <w:tabs>
          <w:tab w:val="left" w:pos="426"/>
        </w:tabs>
        <w:autoSpaceDE w:val="0"/>
        <w:autoSpaceDN w:val="0"/>
        <w:adjustRightInd w:val="0"/>
        <w:ind w:left="426"/>
        <w:contextualSpacing/>
        <w:jc w:val="both"/>
        <w:rPr>
          <w:rFonts w:ascii="Bookman Old Style" w:hAnsi="Bookman Old Style"/>
          <w:sz w:val="24"/>
          <w:szCs w:val="24"/>
        </w:rPr>
      </w:pPr>
      <w:r w:rsidRPr="00696AA5">
        <w:rPr>
          <w:rFonts w:ascii="Bookman Old Style" w:hAnsi="Bookman Old Style"/>
          <w:sz w:val="24"/>
          <w:szCs w:val="24"/>
        </w:rPr>
        <w:t xml:space="preserve">Isu strategis terkait perwujudan masyarakat semakin sejahtera dengan akses pendidikan makin baik, putus sekolah menurun, kemiskinan dan pengangguran menurun, jaminan sosial dan akses permodalan usaha akan dapat meningkatkan kesejahteraan masyarakat semakin membaik. Demikian pula belum meratanya inovasi pembangunan desa dan kawasan perdesaan dalam peningkatan UMKM berbasis potensi unggulan daerah, peningkatan ekspor agar sumber-sumber penghidupan masyarakat, pengembangan pariwisata dan ekonomi kreatif meningkatkan kesejahteraan. </w:t>
      </w:r>
    </w:p>
    <w:p w14:paraId="2C37FF7B" w14:textId="00D06318" w:rsidR="008C2AEB" w:rsidRPr="00696AA5" w:rsidRDefault="008C2AEB">
      <w:pPr>
        <w:pStyle w:val="ListParagraph"/>
        <w:numPr>
          <w:ilvl w:val="0"/>
          <w:numId w:val="111"/>
        </w:numPr>
        <w:autoSpaceDE w:val="0"/>
        <w:autoSpaceDN w:val="0"/>
        <w:adjustRightInd w:val="0"/>
        <w:ind w:left="426"/>
        <w:jc w:val="both"/>
        <w:rPr>
          <w:rFonts w:ascii="Bookman Old Style" w:hAnsi="Bookman Old Style"/>
          <w:sz w:val="24"/>
          <w:szCs w:val="24"/>
        </w:rPr>
      </w:pPr>
      <w:r w:rsidRPr="00696AA5">
        <w:rPr>
          <w:rFonts w:ascii="Bookman Old Style" w:hAnsi="Bookman Old Style"/>
          <w:sz w:val="24"/>
          <w:szCs w:val="24"/>
        </w:rPr>
        <w:t>Belum optimalnya pengelolaan sumber daya alam, perubahan iklim dan kebencanaan.</w:t>
      </w:r>
    </w:p>
    <w:p w14:paraId="7B50EB38" w14:textId="6E001062" w:rsidR="008C2AEB" w:rsidRPr="00696AA5" w:rsidRDefault="008C2AEB" w:rsidP="00717243">
      <w:pPr>
        <w:tabs>
          <w:tab w:val="left" w:pos="426"/>
        </w:tabs>
        <w:autoSpaceDE w:val="0"/>
        <w:autoSpaceDN w:val="0"/>
        <w:adjustRightInd w:val="0"/>
        <w:ind w:left="426"/>
        <w:contextualSpacing/>
        <w:jc w:val="both"/>
        <w:rPr>
          <w:rFonts w:ascii="Bookman Old Style" w:hAnsi="Bookman Old Style"/>
          <w:sz w:val="24"/>
          <w:szCs w:val="24"/>
        </w:rPr>
      </w:pPr>
      <w:r w:rsidRPr="00696AA5">
        <w:rPr>
          <w:rFonts w:ascii="Bookman Old Style" w:hAnsi="Bookman Old Style"/>
          <w:sz w:val="24"/>
          <w:szCs w:val="24"/>
        </w:rPr>
        <w:t>Isu strategis terkait dengan pengelolaan sumberdaya alam yang sesuai dengan kebijakan pembangunan berkelanjutan, alih fungsi lahan, pencemaran ling</w:t>
      </w:r>
      <w:r w:rsidR="009B029A" w:rsidRPr="00696AA5">
        <w:rPr>
          <w:rFonts w:ascii="Bookman Old Style" w:hAnsi="Bookman Old Style"/>
          <w:sz w:val="24"/>
          <w:szCs w:val="24"/>
        </w:rPr>
        <w:t>k</w:t>
      </w:r>
      <w:r w:rsidRPr="00696AA5">
        <w:rPr>
          <w:rFonts w:ascii="Bookman Old Style" w:hAnsi="Bookman Old Style"/>
          <w:sz w:val="24"/>
          <w:szCs w:val="24"/>
        </w:rPr>
        <w:t xml:space="preserve">ungan, menurunnya kualitas daerah aliran sungai, pengelolaan samaph dan limbah. Dampak adanya perubahan iklim global sangat berpengaruh terhadap usaha pertanian, perikanan, perkebunan berpengaruh terhadap ketahanan pangan daerah serta kesehatan masyarakat dan kelestarian lingkungan hidup. Potensi ancaman bencana Kabupaten Cilacap termasuk kategori sedang antara lain banjir, kekeringan, kebakaran, tanah longsor/ pergeseran tanah dan tsunami di kawasan pesisir. Hal yang perlu mendapatkan perhatian adalah semakin meningkatnya desa tanggap bencana di Kabupaten Cilacap dan kesadaran masyarakat terkait dengan kebencanaan. </w:t>
      </w:r>
    </w:p>
    <w:p w14:paraId="6A5CC5DE" w14:textId="6F817881" w:rsidR="008C2AEB" w:rsidRPr="00696AA5" w:rsidRDefault="008C2AEB">
      <w:pPr>
        <w:pStyle w:val="ListParagraph"/>
        <w:numPr>
          <w:ilvl w:val="0"/>
          <w:numId w:val="111"/>
        </w:numPr>
        <w:autoSpaceDE w:val="0"/>
        <w:autoSpaceDN w:val="0"/>
        <w:adjustRightInd w:val="0"/>
        <w:ind w:left="426"/>
        <w:jc w:val="both"/>
        <w:rPr>
          <w:rFonts w:ascii="Bookman Old Style" w:hAnsi="Bookman Old Style"/>
          <w:sz w:val="24"/>
          <w:szCs w:val="24"/>
        </w:rPr>
      </w:pPr>
      <w:r w:rsidRPr="00696AA5">
        <w:rPr>
          <w:rFonts w:ascii="Bookman Old Style" w:hAnsi="Bookman Old Style"/>
          <w:sz w:val="24"/>
          <w:szCs w:val="24"/>
        </w:rPr>
        <w:t xml:space="preserve">Belum optimalnya kondusivitas daerah. </w:t>
      </w:r>
    </w:p>
    <w:p w14:paraId="51090426" w14:textId="6403FB64" w:rsidR="008C2AEB" w:rsidRPr="00696AA5" w:rsidRDefault="008C2AEB" w:rsidP="00717243">
      <w:pPr>
        <w:tabs>
          <w:tab w:val="left" w:pos="426"/>
        </w:tabs>
        <w:autoSpaceDE w:val="0"/>
        <w:autoSpaceDN w:val="0"/>
        <w:adjustRightInd w:val="0"/>
        <w:ind w:left="426"/>
        <w:contextualSpacing/>
        <w:jc w:val="both"/>
        <w:rPr>
          <w:rFonts w:ascii="Bookman Old Style" w:hAnsi="Bookman Old Style"/>
          <w:sz w:val="24"/>
          <w:szCs w:val="24"/>
        </w:rPr>
      </w:pPr>
      <w:r w:rsidRPr="00696AA5">
        <w:rPr>
          <w:rFonts w:ascii="Bookman Old Style" w:hAnsi="Bookman Old Style"/>
          <w:sz w:val="24"/>
          <w:szCs w:val="24"/>
        </w:rPr>
        <w:t>Isu strategis tentang kondusivitas daerah terkait erat dengan upaya mewujudkan tata kelola kehidupan masyarakat yang bermartabat, tertib hukum dan kelembagaan masyarakat semakin baik. Pentingnya kondusivitas daerah terkait erat dengan lingkungan masyarakat yang toleran, rukun dan gotong royong semakin baik, terwujudnya ketenteraman dan ketertiban umun dan pelindungan sosial makin baik sehingga masyarakat aman dan tenteram, dunia usaha dan dunia industri makin meningkat dan nyaman melaksanakan kegiatan usaha di Kabupaten Cilacap.</w:t>
      </w:r>
    </w:p>
    <w:p w14:paraId="61F0F766" w14:textId="293E9BD3" w:rsidR="008C2AEB" w:rsidRPr="00696AA5" w:rsidRDefault="008C2AEB">
      <w:pPr>
        <w:pStyle w:val="ListParagraph"/>
        <w:numPr>
          <w:ilvl w:val="0"/>
          <w:numId w:val="111"/>
        </w:numPr>
        <w:autoSpaceDE w:val="0"/>
        <w:autoSpaceDN w:val="0"/>
        <w:adjustRightInd w:val="0"/>
        <w:ind w:left="426"/>
        <w:jc w:val="both"/>
        <w:rPr>
          <w:rFonts w:ascii="Bookman Old Style" w:hAnsi="Bookman Old Style"/>
          <w:sz w:val="24"/>
          <w:szCs w:val="24"/>
        </w:rPr>
      </w:pPr>
      <w:r w:rsidRPr="00696AA5">
        <w:rPr>
          <w:rFonts w:ascii="Bookman Old Style" w:hAnsi="Bookman Old Style"/>
          <w:sz w:val="24"/>
          <w:szCs w:val="24"/>
        </w:rPr>
        <w:t>Belum optimalnya implementasi tata pemerintahan yang baik (</w:t>
      </w:r>
      <w:r w:rsidRPr="00696AA5">
        <w:rPr>
          <w:rFonts w:ascii="Bookman Old Style" w:hAnsi="Bookman Old Style"/>
          <w:i/>
          <w:iCs/>
          <w:sz w:val="24"/>
          <w:szCs w:val="24"/>
        </w:rPr>
        <w:t>good governance</w:t>
      </w:r>
      <w:r w:rsidRPr="00696AA5">
        <w:rPr>
          <w:rFonts w:ascii="Bookman Old Style" w:hAnsi="Bookman Old Style"/>
          <w:sz w:val="24"/>
          <w:szCs w:val="24"/>
        </w:rPr>
        <w:t>) dan akuntabilitas pengelolaan keuangan daerah.</w:t>
      </w:r>
    </w:p>
    <w:p w14:paraId="744FFCD6" w14:textId="77777777" w:rsidR="008C2AEB" w:rsidRPr="00696AA5" w:rsidRDefault="008C2AEB" w:rsidP="00717243">
      <w:pPr>
        <w:tabs>
          <w:tab w:val="left" w:pos="426"/>
        </w:tabs>
        <w:autoSpaceDE w:val="0"/>
        <w:autoSpaceDN w:val="0"/>
        <w:adjustRightInd w:val="0"/>
        <w:ind w:left="426"/>
        <w:contextualSpacing/>
        <w:jc w:val="both"/>
        <w:rPr>
          <w:rFonts w:ascii="Bookman Old Style" w:hAnsi="Bookman Old Style"/>
          <w:sz w:val="24"/>
          <w:szCs w:val="24"/>
        </w:rPr>
      </w:pPr>
      <w:r w:rsidRPr="00696AA5">
        <w:rPr>
          <w:rFonts w:ascii="Bookman Old Style" w:hAnsi="Bookman Old Style"/>
          <w:sz w:val="24"/>
          <w:szCs w:val="24"/>
        </w:rPr>
        <w:t xml:space="preserve">Isu strategis mewujudkan transformasi tata kelola pemerintahan yang baik (good governance) baik dilingkungan pemerintah daerah dan pemerintah desa. Dengan terwujudnya reformasi birokrasi agar penyelenggaraan pemerintahan semakin transparan dan akuntabel dengan pelayanan publik sejalan kebijakan Sistem Pemerintahan Berbasis Elektronik (SPBE), profesionallisme dan Sistem Merit yang semakin baik. Sumberdaya aparatur semakin berintegritas, Ber-AKHLAK, didukung dengan pemanfataan teknologi informasi sesuai kebutuhan dan sumber daya aparatur yang profesional yang mendorong terwujudnya demokrasi yang bermartabat. </w:t>
      </w:r>
    </w:p>
    <w:p w14:paraId="3BA39674" w14:textId="1069489E" w:rsidR="008C2AEB" w:rsidRPr="00696AA5" w:rsidRDefault="008C2AEB">
      <w:pPr>
        <w:pStyle w:val="ListParagraph"/>
        <w:numPr>
          <w:ilvl w:val="0"/>
          <w:numId w:val="111"/>
        </w:numPr>
        <w:autoSpaceDE w:val="0"/>
        <w:autoSpaceDN w:val="0"/>
        <w:adjustRightInd w:val="0"/>
        <w:ind w:left="426"/>
        <w:jc w:val="both"/>
        <w:rPr>
          <w:rFonts w:ascii="Bookman Old Style" w:hAnsi="Bookman Old Style"/>
          <w:sz w:val="24"/>
          <w:szCs w:val="24"/>
        </w:rPr>
      </w:pPr>
      <w:r w:rsidRPr="00696AA5">
        <w:rPr>
          <w:rFonts w:ascii="Bookman Old Style" w:hAnsi="Bookman Old Style"/>
          <w:sz w:val="24"/>
          <w:szCs w:val="24"/>
        </w:rPr>
        <w:t>Belum meratanya pembangunan wilayah terutama pada kualitas infrastruktur.</w:t>
      </w:r>
    </w:p>
    <w:p w14:paraId="17A4D0C8" w14:textId="32139FA7" w:rsidR="001B59D1" w:rsidRPr="00696AA5" w:rsidRDefault="008C2AEB" w:rsidP="00717243">
      <w:pPr>
        <w:tabs>
          <w:tab w:val="left" w:pos="426"/>
        </w:tabs>
        <w:autoSpaceDE w:val="0"/>
        <w:autoSpaceDN w:val="0"/>
        <w:adjustRightInd w:val="0"/>
        <w:ind w:left="426"/>
        <w:contextualSpacing/>
        <w:jc w:val="both"/>
        <w:rPr>
          <w:rFonts w:ascii="Bookman Old Style" w:hAnsi="Bookman Old Style"/>
          <w:sz w:val="24"/>
          <w:szCs w:val="24"/>
        </w:rPr>
      </w:pPr>
      <w:r w:rsidRPr="00696AA5">
        <w:rPr>
          <w:rFonts w:ascii="Bookman Old Style" w:hAnsi="Bookman Old Style"/>
          <w:sz w:val="24"/>
          <w:szCs w:val="24"/>
        </w:rPr>
        <w:t>Isu strategis daerah belum meratanya pembangunan prasarana dan sarana dasar terutama pemenuhan air bersih, sanitasi aman, rumah layak huni dan aman dari bencana serta akses litrik bagi rumah tangga dan industri. Pengembangan jaringan jalan dan transportasi memudahkan konektivitas yang lebih cepat dan mudah antara daerah produsen dengan pasar hasil pertanian dan industri termasuk UMKM. Pembangunan jaringan jalan, saluran irigasi, air bersih dan kelengkapan dalam layanan transportasi dan perhubungan mendorong perkembangan pembangunan daerah dan konektivitas kawasan perdesaan dengan perkotaan dalam perluasan pasar di daerah.</w:t>
      </w:r>
    </w:p>
    <w:p w14:paraId="2503B657" w14:textId="1A76F90E" w:rsidR="003D71BC" w:rsidRPr="00696AA5" w:rsidRDefault="003D71BC" w:rsidP="00717243">
      <w:pPr>
        <w:spacing w:line="240" w:lineRule="auto"/>
        <w:rPr>
          <w:rFonts w:ascii="Bookman Old Style" w:hAnsi="Bookman Old Style"/>
          <w:sz w:val="24"/>
          <w:szCs w:val="24"/>
        </w:rPr>
      </w:pPr>
      <w:r w:rsidRPr="00696AA5">
        <w:rPr>
          <w:rFonts w:ascii="Bookman Old Style" w:hAnsi="Bookman Old Style"/>
          <w:sz w:val="24"/>
          <w:szCs w:val="24"/>
        </w:rPr>
        <w:br w:type="page"/>
      </w:r>
    </w:p>
    <w:p w14:paraId="089585A2" w14:textId="77777777" w:rsidR="003D71BC" w:rsidRPr="00696AA5" w:rsidRDefault="003D71BC" w:rsidP="00717243">
      <w:pPr>
        <w:pStyle w:val="ListParagraph1"/>
        <w:jc w:val="both"/>
        <w:rPr>
          <w:rFonts w:ascii="Bookman Old Style" w:hAnsi="Bookman Old Style"/>
        </w:rPr>
      </w:pPr>
    </w:p>
    <w:sdt>
      <w:sdtPr>
        <w:rPr>
          <w:rFonts w:ascii="Bookman Old Style" w:eastAsia="Times New Roman" w:hAnsi="Bookman Old Style" w:cs="Times New Roman"/>
          <w:color w:val="auto"/>
          <w:sz w:val="22"/>
          <w:szCs w:val="22"/>
        </w:rPr>
        <w:id w:val="1320615604"/>
        <w:docPartObj>
          <w:docPartGallery w:val="Table of Contents"/>
          <w:docPartUnique/>
        </w:docPartObj>
      </w:sdtPr>
      <w:sdtContent>
        <w:p w14:paraId="6B343C1D" w14:textId="77777777" w:rsidR="003D71BC" w:rsidRPr="00696AA5" w:rsidRDefault="003D71BC" w:rsidP="00717243">
          <w:pPr>
            <w:pStyle w:val="TOCHeading"/>
            <w:rPr>
              <w:rFonts w:ascii="Bookman Old Style" w:hAnsi="Bookman Old Style"/>
              <w:color w:val="auto"/>
            </w:rPr>
          </w:pPr>
          <w:r w:rsidRPr="00696AA5">
            <w:rPr>
              <w:rFonts w:ascii="Bookman Old Style" w:hAnsi="Bookman Old Style"/>
              <w:color w:val="auto"/>
            </w:rPr>
            <w:t>Table of Contents</w:t>
          </w:r>
        </w:p>
        <w:bookmarkStart w:id="756" w:name="_Hlk44916597"/>
        <w:bookmarkStart w:id="757" w:name="_Hlk13859973"/>
        <w:p w14:paraId="2D0839CD" w14:textId="0160CD51" w:rsidR="00D479FE" w:rsidRPr="00696AA5" w:rsidRDefault="003D71BC">
          <w:pPr>
            <w:pStyle w:val="TOC2"/>
            <w:tabs>
              <w:tab w:val="left" w:pos="960"/>
              <w:tab w:val="right" w:leader="dot" w:pos="9056"/>
            </w:tabs>
            <w:rPr>
              <w:rFonts w:asciiTheme="minorHAnsi" w:eastAsiaTheme="minorEastAsia" w:hAnsiTheme="minorHAnsi" w:cstheme="minorBidi"/>
              <w:noProof/>
              <w:kern w:val="2"/>
              <w:sz w:val="24"/>
              <w:szCs w:val="24"/>
              <w:lang w:val="en-ID" w:eastAsia="en-ID"/>
              <w14:ligatures w14:val="standardContextual"/>
            </w:rPr>
          </w:pPr>
          <w:r w:rsidRPr="00696AA5">
            <w:rPr>
              <w:rFonts w:ascii="Bookman Old Style" w:eastAsiaTheme="minorHAnsi" w:hAnsi="Bookman Old Style" w:cstheme="minorBidi"/>
            </w:rPr>
            <w:fldChar w:fldCharType="begin"/>
          </w:r>
          <w:r w:rsidRPr="00696AA5">
            <w:rPr>
              <w:rFonts w:ascii="Bookman Old Style" w:hAnsi="Bookman Old Style"/>
            </w:rPr>
            <w:instrText xml:space="preserve"> TOC \o "1-3" \h \z \u </w:instrText>
          </w:r>
          <w:r w:rsidRPr="00696AA5">
            <w:rPr>
              <w:rFonts w:ascii="Bookman Old Style" w:eastAsiaTheme="minorHAnsi" w:hAnsi="Bookman Old Style" w:cstheme="minorBidi"/>
            </w:rPr>
            <w:fldChar w:fldCharType="separate"/>
          </w:r>
          <w:hyperlink w:anchor="_Toc235114144" w:history="1">
            <w:r w:rsidR="00D479FE" w:rsidRPr="00696AA5">
              <w:rPr>
                <w:rStyle w:val="Hyperlink"/>
                <w:noProof/>
                <w:color w:val="auto"/>
              </w:rPr>
              <w:t>2.1</w:t>
            </w:r>
            <w:r w:rsidR="00D479FE" w:rsidRPr="00696AA5">
              <w:rPr>
                <w:rFonts w:asciiTheme="minorHAnsi" w:eastAsiaTheme="minorEastAsia" w:hAnsiTheme="minorHAnsi" w:cstheme="minorBidi"/>
                <w:noProof/>
                <w:kern w:val="2"/>
                <w:sz w:val="24"/>
                <w:szCs w:val="24"/>
                <w:lang w:val="en-ID" w:eastAsia="en-ID"/>
                <w14:ligatures w14:val="standardContextual"/>
              </w:rPr>
              <w:tab/>
            </w:r>
            <w:r w:rsidR="00D479FE" w:rsidRPr="00696AA5">
              <w:rPr>
                <w:rStyle w:val="Hyperlink"/>
                <w:noProof/>
                <w:color w:val="auto"/>
              </w:rPr>
              <w:t>Kondisi Umum Daerah</w:t>
            </w:r>
            <w:r w:rsidR="00D479FE" w:rsidRPr="00696AA5">
              <w:rPr>
                <w:noProof/>
                <w:webHidden/>
              </w:rPr>
              <w:tab/>
            </w:r>
            <w:r w:rsidR="00D479FE" w:rsidRPr="00696AA5">
              <w:rPr>
                <w:noProof/>
                <w:webHidden/>
              </w:rPr>
              <w:fldChar w:fldCharType="begin"/>
            </w:r>
            <w:r w:rsidR="00D479FE" w:rsidRPr="00696AA5">
              <w:rPr>
                <w:noProof/>
                <w:webHidden/>
              </w:rPr>
              <w:instrText xml:space="preserve"> PAGEREF _Toc235114144 \h </w:instrText>
            </w:r>
            <w:r w:rsidR="00D479FE" w:rsidRPr="00696AA5">
              <w:rPr>
                <w:noProof/>
                <w:webHidden/>
              </w:rPr>
            </w:r>
            <w:r w:rsidR="00D479FE" w:rsidRPr="00696AA5">
              <w:rPr>
                <w:noProof/>
                <w:webHidden/>
              </w:rPr>
              <w:fldChar w:fldCharType="separate"/>
            </w:r>
            <w:r w:rsidR="00D479FE" w:rsidRPr="00696AA5">
              <w:rPr>
                <w:noProof/>
                <w:webHidden/>
              </w:rPr>
              <w:t>1</w:t>
            </w:r>
            <w:r w:rsidR="00D479FE" w:rsidRPr="00696AA5">
              <w:rPr>
                <w:noProof/>
                <w:webHidden/>
              </w:rPr>
              <w:fldChar w:fldCharType="end"/>
            </w:r>
          </w:hyperlink>
        </w:p>
        <w:p w14:paraId="2F9E4973" w14:textId="2421EDC6" w:rsidR="00D479FE" w:rsidRPr="00696AA5" w:rsidRDefault="00D479FE">
          <w:pPr>
            <w:pStyle w:val="TOC3"/>
            <w:tabs>
              <w:tab w:val="left" w:pos="1200"/>
              <w:tab w:val="right" w:leader="dot" w:pos="9056"/>
            </w:tabs>
            <w:rPr>
              <w:rFonts w:asciiTheme="minorHAnsi" w:eastAsiaTheme="minorEastAsia" w:hAnsiTheme="minorHAnsi" w:cstheme="minorBidi"/>
              <w:noProof/>
              <w:kern w:val="2"/>
              <w:sz w:val="24"/>
              <w:szCs w:val="24"/>
              <w:lang w:val="en-ID" w:eastAsia="en-ID"/>
              <w14:ligatures w14:val="standardContextual"/>
            </w:rPr>
          </w:pPr>
          <w:hyperlink w:anchor="_Toc235114145" w:history="1">
            <w:r w:rsidRPr="00696AA5">
              <w:rPr>
                <w:rStyle w:val="Hyperlink"/>
                <w:noProof/>
                <w:color w:val="auto"/>
              </w:rPr>
              <w:t>2.1.1</w:t>
            </w:r>
            <w:r w:rsidRPr="00696AA5">
              <w:rPr>
                <w:rFonts w:asciiTheme="minorHAnsi" w:eastAsiaTheme="minorEastAsia" w:hAnsiTheme="minorHAnsi" w:cstheme="minorBidi"/>
                <w:noProof/>
                <w:kern w:val="2"/>
                <w:sz w:val="24"/>
                <w:szCs w:val="24"/>
                <w:lang w:val="en-ID" w:eastAsia="en-ID"/>
                <w14:ligatures w14:val="standardContextual"/>
              </w:rPr>
              <w:tab/>
            </w:r>
            <w:r w:rsidRPr="00696AA5">
              <w:rPr>
                <w:rStyle w:val="Hyperlink"/>
                <w:noProof/>
                <w:color w:val="auto"/>
              </w:rPr>
              <w:t>Aspek Geografi dan Demografi</w:t>
            </w:r>
            <w:r w:rsidRPr="00696AA5">
              <w:rPr>
                <w:noProof/>
                <w:webHidden/>
              </w:rPr>
              <w:tab/>
            </w:r>
            <w:r w:rsidRPr="00696AA5">
              <w:rPr>
                <w:noProof/>
                <w:webHidden/>
              </w:rPr>
              <w:fldChar w:fldCharType="begin"/>
            </w:r>
            <w:r w:rsidRPr="00696AA5">
              <w:rPr>
                <w:noProof/>
                <w:webHidden/>
              </w:rPr>
              <w:instrText xml:space="preserve"> PAGEREF _Toc235114145 \h </w:instrText>
            </w:r>
            <w:r w:rsidRPr="00696AA5">
              <w:rPr>
                <w:noProof/>
                <w:webHidden/>
              </w:rPr>
            </w:r>
            <w:r w:rsidRPr="00696AA5">
              <w:rPr>
                <w:noProof/>
                <w:webHidden/>
              </w:rPr>
              <w:fldChar w:fldCharType="separate"/>
            </w:r>
            <w:r w:rsidRPr="00696AA5">
              <w:rPr>
                <w:noProof/>
                <w:webHidden/>
              </w:rPr>
              <w:t>1</w:t>
            </w:r>
            <w:r w:rsidRPr="00696AA5">
              <w:rPr>
                <w:noProof/>
                <w:webHidden/>
              </w:rPr>
              <w:fldChar w:fldCharType="end"/>
            </w:r>
          </w:hyperlink>
        </w:p>
        <w:p w14:paraId="6674860C" w14:textId="01313FB7" w:rsidR="00D479FE" w:rsidRPr="00696AA5" w:rsidRDefault="00D479FE">
          <w:pPr>
            <w:pStyle w:val="TOC3"/>
            <w:tabs>
              <w:tab w:val="left" w:pos="1200"/>
              <w:tab w:val="right" w:leader="dot" w:pos="9056"/>
            </w:tabs>
            <w:rPr>
              <w:rFonts w:asciiTheme="minorHAnsi" w:eastAsiaTheme="minorEastAsia" w:hAnsiTheme="minorHAnsi" w:cstheme="minorBidi"/>
              <w:noProof/>
              <w:kern w:val="2"/>
              <w:sz w:val="24"/>
              <w:szCs w:val="24"/>
              <w:lang w:val="en-ID" w:eastAsia="en-ID"/>
              <w14:ligatures w14:val="standardContextual"/>
            </w:rPr>
          </w:pPr>
          <w:hyperlink w:anchor="_Toc235114146" w:history="1">
            <w:r w:rsidRPr="00696AA5">
              <w:rPr>
                <w:rStyle w:val="Hyperlink"/>
                <w:noProof/>
                <w:color w:val="auto"/>
              </w:rPr>
              <w:t>2.1.2</w:t>
            </w:r>
            <w:r w:rsidRPr="00696AA5">
              <w:rPr>
                <w:rFonts w:asciiTheme="minorHAnsi" w:eastAsiaTheme="minorEastAsia" w:hAnsiTheme="minorHAnsi" w:cstheme="minorBidi"/>
                <w:noProof/>
                <w:kern w:val="2"/>
                <w:sz w:val="24"/>
                <w:szCs w:val="24"/>
                <w:lang w:val="en-ID" w:eastAsia="en-ID"/>
                <w14:ligatures w14:val="standardContextual"/>
              </w:rPr>
              <w:tab/>
            </w:r>
            <w:r w:rsidRPr="00696AA5">
              <w:rPr>
                <w:rStyle w:val="Hyperlink"/>
                <w:noProof/>
                <w:color w:val="auto"/>
              </w:rPr>
              <w:t>Aspek Kesejahteraan Masyarakat</w:t>
            </w:r>
            <w:r w:rsidRPr="00696AA5">
              <w:rPr>
                <w:noProof/>
                <w:webHidden/>
              </w:rPr>
              <w:tab/>
            </w:r>
            <w:r w:rsidRPr="00696AA5">
              <w:rPr>
                <w:noProof/>
                <w:webHidden/>
              </w:rPr>
              <w:fldChar w:fldCharType="begin"/>
            </w:r>
            <w:r w:rsidRPr="00696AA5">
              <w:rPr>
                <w:noProof/>
                <w:webHidden/>
              </w:rPr>
              <w:instrText xml:space="preserve"> PAGEREF _Toc235114146 \h </w:instrText>
            </w:r>
            <w:r w:rsidRPr="00696AA5">
              <w:rPr>
                <w:noProof/>
                <w:webHidden/>
              </w:rPr>
            </w:r>
            <w:r w:rsidRPr="00696AA5">
              <w:rPr>
                <w:noProof/>
                <w:webHidden/>
              </w:rPr>
              <w:fldChar w:fldCharType="separate"/>
            </w:r>
            <w:r w:rsidRPr="00696AA5">
              <w:rPr>
                <w:noProof/>
                <w:webHidden/>
              </w:rPr>
              <w:t>25</w:t>
            </w:r>
            <w:r w:rsidRPr="00696AA5">
              <w:rPr>
                <w:noProof/>
                <w:webHidden/>
              </w:rPr>
              <w:fldChar w:fldCharType="end"/>
            </w:r>
          </w:hyperlink>
        </w:p>
        <w:p w14:paraId="1F476493" w14:textId="3AB7353A" w:rsidR="00D479FE" w:rsidRPr="00696AA5" w:rsidRDefault="00D479FE">
          <w:pPr>
            <w:pStyle w:val="TOC3"/>
            <w:tabs>
              <w:tab w:val="left" w:pos="1200"/>
              <w:tab w:val="right" w:leader="dot" w:pos="9056"/>
            </w:tabs>
            <w:rPr>
              <w:rFonts w:asciiTheme="minorHAnsi" w:eastAsiaTheme="minorEastAsia" w:hAnsiTheme="minorHAnsi" w:cstheme="minorBidi"/>
              <w:noProof/>
              <w:kern w:val="2"/>
              <w:sz w:val="24"/>
              <w:szCs w:val="24"/>
              <w:lang w:val="en-ID" w:eastAsia="en-ID"/>
              <w14:ligatures w14:val="standardContextual"/>
            </w:rPr>
          </w:pPr>
          <w:hyperlink w:anchor="_Toc235114147" w:history="1">
            <w:r w:rsidRPr="00696AA5">
              <w:rPr>
                <w:rStyle w:val="Hyperlink"/>
                <w:noProof/>
                <w:color w:val="auto"/>
              </w:rPr>
              <w:t>2.1.3</w:t>
            </w:r>
            <w:r w:rsidRPr="00696AA5">
              <w:rPr>
                <w:rFonts w:asciiTheme="minorHAnsi" w:eastAsiaTheme="minorEastAsia" w:hAnsiTheme="minorHAnsi" w:cstheme="minorBidi"/>
                <w:noProof/>
                <w:kern w:val="2"/>
                <w:sz w:val="24"/>
                <w:szCs w:val="24"/>
                <w:lang w:val="en-ID" w:eastAsia="en-ID"/>
                <w14:ligatures w14:val="standardContextual"/>
              </w:rPr>
              <w:tab/>
            </w:r>
            <w:r w:rsidRPr="00696AA5">
              <w:rPr>
                <w:rStyle w:val="Hyperlink"/>
                <w:noProof/>
                <w:color w:val="auto"/>
              </w:rPr>
              <w:t>Aspek Pelayanan Umum</w:t>
            </w:r>
            <w:r w:rsidRPr="00696AA5">
              <w:rPr>
                <w:noProof/>
                <w:webHidden/>
              </w:rPr>
              <w:tab/>
            </w:r>
            <w:r w:rsidRPr="00696AA5">
              <w:rPr>
                <w:noProof/>
                <w:webHidden/>
              </w:rPr>
              <w:fldChar w:fldCharType="begin"/>
            </w:r>
            <w:r w:rsidRPr="00696AA5">
              <w:rPr>
                <w:noProof/>
                <w:webHidden/>
              </w:rPr>
              <w:instrText xml:space="preserve"> PAGEREF _Toc235114147 \h </w:instrText>
            </w:r>
            <w:r w:rsidRPr="00696AA5">
              <w:rPr>
                <w:noProof/>
                <w:webHidden/>
              </w:rPr>
            </w:r>
            <w:r w:rsidRPr="00696AA5">
              <w:rPr>
                <w:noProof/>
                <w:webHidden/>
              </w:rPr>
              <w:fldChar w:fldCharType="separate"/>
            </w:r>
            <w:r w:rsidRPr="00696AA5">
              <w:rPr>
                <w:noProof/>
                <w:webHidden/>
              </w:rPr>
              <w:t>50</w:t>
            </w:r>
            <w:r w:rsidRPr="00696AA5">
              <w:rPr>
                <w:noProof/>
                <w:webHidden/>
              </w:rPr>
              <w:fldChar w:fldCharType="end"/>
            </w:r>
          </w:hyperlink>
        </w:p>
        <w:p w14:paraId="10EA0DE8" w14:textId="0C2213B1" w:rsidR="00D479FE" w:rsidRPr="00696AA5" w:rsidRDefault="00D479FE">
          <w:pPr>
            <w:pStyle w:val="TOC3"/>
            <w:tabs>
              <w:tab w:val="left" w:pos="1200"/>
              <w:tab w:val="right" w:leader="dot" w:pos="9056"/>
            </w:tabs>
            <w:rPr>
              <w:rFonts w:asciiTheme="minorHAnsi" w:eastAsiaTheme="minorEastAsia" w:hAnsiTheme="minorHAnsi" w:cstheme="minorBidi"/>
              <w:noProof/>
              <w:kern w:val="2"/>
              <w:sz w:val="24"/>
              <w:szCs w:val="24"/>
              <w:lang w:val="en-ID" w:eastAsia="en-ID"/>
              <w14:ligatures w14:val="standardContextual"/>
            </w:rPr>
          </w:pPr>
          <w:hyperlink w:anchor="_Toc235114148" w:history="1">
            <w:r w:rsidRPr="00696AA5">
              <w:rPr>
                <w:rStyle w:val="Hyperlink"/>
                <w:noProof/>
                <w:color w:val="auto"/>
              </w:rPr>
              <w:t>2.1.4</w:t>
            </w:r>
            <w:r w:rsidRPr="00696AA5">
              <w:rPr>
                <w:rFonts w:asciiTheme="minorHAnsi" w:eastAsiaTheme="minorEastAsia" w:hAnsiTheme="minorHAnsi" w:cstheme="minorBidi"/>
                <w:noProof/>
                <w:kern w:val="2"/>
                <w:sz w:val="24"/>
                <w:szCs w:val="24"/>
                <w:lang w:val="en-ID" w:eastAsia="en-ID"/>
                <w14:ligatures w14:val="standardContextual"/>
              </w:rPr>
              <w:tab/>
            </w:r>
            <w:r w:rsidRPr="00696AA5">
              <w:rPr>
                <w:rStyle w:val="Hyperlink"/>
                <w:noProof/>
                <w:color w:val="auto"/>
              </w:rPr>
              <w:t>Aspek Daya Saing</w:t>
            </w:r>
            <w:r w:rsidRPr="00696AA5">
              <w:rPr>
                <w:noProof/>
                <w:webHidden/>
              </w:rPr>
              <w:tab/>
            </w:r>
            <w:r w:rsidRPr="00696AA5">
              <w:rPr>
                <w:noProof/>
                <w:webHidden/>
              </w:rPr>
              <w:fldChar w:fldCharType="begin"/>
            </w:r>
            <w:r w:rsidRPr="00696AA5">
              <w:rPr>
                <w:noProof/>
                <w:webHidden/>
              </w:rPr>
              <w:instrText xml:space="preserve"> PAGEREF _Toc235114148 \h </w:instrText>
            </w:r>
            <w:r w:rsidRPr="00696AA5">
              <w:rPr>
                <w:noProof/>
                <w:webHidden/>
              </w:rPr>
            </w:r>
            <w:r w:rsidRPr="00696AA5">
              <w:rPr>
                <w:noProof/>
                <w:webHidden/>
              </w:rPr>
              <w:fldChar w:fldCharType="separate"/>
            </w:r>
            <w:r w:rsidRPr="00696AA5">
              <w:rPr>
                <w:noProof/>
                <w:webHidden/>
              </w:rPr>
              <w:t>185</w:t>
            </w:r>
            <w:r w:rsidRPr="00696AA5">
              <w:rPr>
                <w:noProof/>
                <w:webHidden/>
              </w:rPr>
              <w:fldChar w:fldCharType="end"/>
            </w:r>
          </w:hyperlink>
        </w:p>
        <w:p w14:paraId="7E244116" w14:textId="24A5BB1E" w:rsidR="00D479FE" w:rsidRPr="00696AA5" w:rsidRDefault="00D479FE">
          <w:pPr>
            <w:pStyle w:val="TOC3"/>
            <w:tabs>
              <w:tab w:val="left" w:pos="1200"/>
              <w:tab w:val="right" w:leader="dot" w:pos="9056"/>
            </w:tabs>
            <w:rPr>
              <w:rFonts w:asciiTheme="minorHAnsi" w:eastAsiaTheme="minorEastAsia" w:hAnsiTheme="minorHAnsi" w:cstheme="minorBidi"/>
              <w:noProof/>
              <w:kern w:val="2"/>
              <w:sz w:val="24"/>
              <w:szCs w:val="24"/>
              <w:lang w:val="en-ID" w:eastAsia="en-ID"/>
              <w14:ligatures w14:val="standardContextual"/>
            </w:rPr>
          </w:pPr>
          <w:hyperlink w:anchor="_Toc235114149" w:history="1">
            <w:r w:rsidRPr="00696AA5">
              <w:rPr>
                <w:rStyle w:val="Hyperlink"/>
                <w:noProof/>
                <w:color w:val="auto"/>
              </w:rPr>
              <w:t>2.1.5</w:t>
            </w:r>
            <w:r w:rsidRPr="00696AA5">
              <w:rPr>
                <w:rFonts w:asciiTheme="minorHAnsi" w:eastAsiaTheme="minorEastAsia" w:hAnsiTheme="minorHAnsi" w:cstheme="minorBidi"/>
                <w:noProof/>
                <w:kern w:val="2"/>
                <w:sz w:val="24"/>
                <w:szCs w:val="24"/>
                <w:lang w:val="en-ID" w:eastAsia="en-ID"/>
                <w14:ligatures w14:val="standardContextual"/>
              </w:rPr>
              <w:tab/>
            </w:r>
            <w:r w:rsidRPr="00696AA5">
              <w:rPr>
                <w:rStyle w:val="Hyperlink"/>
                <w:noProof/>
                <w:color w:val="auto"/>
              </w:rPr>
              <w:t>Riset dan Inovasi Daerah</w:t>
            </w:r>
            <w:r w:rsidRPr="00696AA5">
              <w:rPr>
                <w:noProof/>
                <w:webHidden/>
              </w:rPr>
              <w:tab/>
            </w:r>
            <w:r w:rsidRPr="00696AA5">
              <w:rPr>
                <w:noProof/>
                <w:webHidden/>
              </w:rPr>
              <w:fldChar w:fldCharType="begin"/>
            </w:r>
            <w:r w:rsidRPr="00696AA5">
              <w:rPr>
                <w:noProof/>
                <w:webHidden/>
              </w:rPr>
              <w:instrText xml:space="preserve"> PAGEREF _Toc235114149 \h </w:instrText>
            </w:r>
            <w:r w:rsidRPr="00696AA5">
              <w:rPr>
                <w:noProof/>
                <w:webHidden/>
              </w:rPr>
            </w:r>
            <w:r w:rsidRPr="00696AA5">
              <w:rPr>
                <w:noProof/>
                <w:webHidden/>
              </w:rPr>
              <w:fldChar w:fldCharType="separate"/>
            </w:r>
            <w:r w:rsidRPr="00696AA5">
              <w:rPr>
                <w:noProof/>
                <w:webHidden/>
              </w:rPr>
              <w:t>193</w:t>
            </w:r>
            <w:r w:rsidRPr="00696AA5">
              <w:rPr>
                <w:noProof/>
                <w:webHidden/>
              </w:rPr>
              <w:fldChar w:fldCharType="end"/>
            </w:r>
          </w:hyperlink>
        </w:p>
        <w:p w14:paraId="4FE1F7F4" w14:textId="25344332" w:rsidR="00D479FE" w:rsidRPr="00696AA5" w:rsidRDefault="00D479FE">
          <w:pPr>
            <w:pStyle w:val="TOC2"/>
            <w:tabs>
              <w:tab w:val="left" w:pos="960"/>
              <w:tab w:val="right" w:leader="dot" w:pos="9056"/>
            </w:tabs>
            <w:rPr>
              <w:rFonts w:asciiTheme="minorHAnsi" w:eastAsiaTheme="minorEastAsia" w:hAnsiTheme="minorHAnsi" w:cstheme="minorBidi"/>
              <w:noProof/>
              <w:kern w:val="2"/>
              <w:sz w:val="24"/>
              <w:szCs w:val="24"/>
              <w:lang w:val="en-ID" w:eastAsia="en-ID"/>
              <w14:ligatures w14:val="standardContextual"/>
            </w:rPr>
          </w:pPr>
          <w:hyperlink w:anchor="_Toc235114150" w:history="1">
            <w:r w:rsidRPr="00696AA5">
              <w:rPr>
                <w:rStyle w:val="Hyperlink"/>
                <w:noProof/>
                <w:color w:val="auto"/>
              </w:rPr>
              <w:t>2.2.</w:t>
            </w:r>
            <w:r w:rsidRPr="00696AA5">
              <w:rPr>
                <w:rFonts w:asciiTheme="minorHAnsi" w:eastAsiaTheme="minorEastAsia" w:hAnsiTheme="minorHAnsi" w:cstheme="minorBidi"/>
                <w:noProof/>
                <w:kern w:val="2"/>
                <w:sz w:val="24"/>
                <w:szCs w:val="24"/>
                <w:lang w:val="en-ID" w:eastAsia="en-ID"/>
                <w14:ligatures w14:val="standardContextual"/>
              </w:rPr>
              <w:tab/>
            </w:r>
            <w:r w:rsidRPr="00696AA5">
              <w:rPr>
                <w:rStyle w:val="Hyperlink"/>
                <w:noProof/>
                <w:color w:val="auto"/>
              </w:rPr>
              <w:t>Evaluasi Pelaksanaan Program dan Kegiatan RKPD Sampai Tahun 2025 dan Realisasi RPD</w:t>
            </w:r>
            <w:r w:rsidRPr="00696AA5">
              <w:rPr>
                <w:noProof/>
                <w:webHidden/>
              </w:rPr>
              <w:tab/>
            </w:r>
            <w:r w:rsidRPr="00696AA5">
              <w:rPr>
                <w:noProof/>
                <w:webHidden/>
              </w:rPr>
              <w:fldChar w:fldCharType="begin"/>
            </w:r>
            <w:r w:rsidRPr="00696AA5">
              <w:rPr>
                <w:noProof/>
                <w:webHidden/>
              </w:rPr>
              <w:instrText xml:space="preserve"> PAGEREF _Toc235114150 \h </w:instrText>
            </w:r>
            <w:r w:rsidRPr="00696AA5">
              <w:rPr>
                <w:noProof/>
                <w:webHidden/>
              </w:rPr>
            </w:r>
            <w:r w:rsidRPr="00696AA5">
              <w:rPr>
                <w:noProof/>
                <w:webHidden/>
              </w:rPr>
              <w:fldChar w:fldCharType="separate"/>
            </w:r>
            <w:r w:rsidRPr="00696AA5">
              <w:rPr>
                <w:noProof/>
                <w:webHidden/>
              </w:rPr>
              <w:t>218</w:t>
            </w:r>
            <w:r w:rsidRPr="00696AA5">
              <w:rPr>
                <w:noProof/>
                <w:webHidden/>
              </w:rPr>
              <w:fldChar w:fldCharType="end"/>
            </w:r>
          </w:hyperlink>
        </w:p>
        <w:p w14:paraId="2AF23B5C" w14:textId="399FA8FC" w:rsidR="00D479FE" w:rsidRPr="00696AA5" w:rsidRDefault="00D479FE">
          <w:pPr>
            <w:pStyle w:val="TOC3"/>
            <w:tabs>
              <w:tab w:val="left" w:pos="1200"/>
              <w:tab w:val="right" w:leader="dot" w:pos="9056"/>
            </w:tabs>
            <w:rPr>
              <w:rFonts w:asciiTheme="minorHAnsi" w:eastAsiaTheme="minorEastAsia" w:hAnsiTheme="minorHAnsi" w:cstheme="minorBidi"/>
              <w:noProof/>
              <w:kern w:val="2"/>
              <w:sz w:val="24"/>
              <w:szCs w:val="24"/>
              <w:lang w:val="en-ID" w:eastAsia="en-ID"/>
              <w14:ligatures w14:val="standardContextual"/>
            </w:rPr>
          </w:pPr>
          <w:hyperlink w:anchor="_Toc235114151" w:history="1">
            <w:r w:rsidRPr="00696AA5">
              <w:rPr>
                <w:rStyle w:val="Hyperlink"/>
                <w:noProof/>
                <w:color w:val="auto"/>
              </w:rPr>
              <w:t>2.2.1.</w:t>
            </w:r>
            <w:r w:rsidRPr="00696AA5">
              <w:rPr>
                <w:rFonts w:asciiTheme="minorHAnsi" w:eastAsiaTheme="minorEastAsia" w:hAnsiTheme="minorHAnsi" w:cstheme="minorBidi"/>
                <w:noProof/>
                <w:kern w:val="2"/>
                <w:sz w:val="24"/>
                <w:szCs w:val="24"/>
                <w:lang w:val="en-ID" w:eastAsia="en-ID"/>
                <w14:ligatures w14:val="standardContextual"/>
              </w:rPr>
              <w:tab/>
            </w:r>
            <w:r w:rsidRPr="00696AA5">
              <w:rPr>
                <w:rStyle w:val="Hyperlink"/>
                <w:noProof/>
                <w:color w:val="auto"/>
              </w:rPr>
              <w:t>Capaian Indikator Kinerja Daerah Kabupaten Cilacap Tahun 2025</w:t>
            </w:r>
            <w:r w:rsidRPr="00696AA5">
              <w:rPr>
                <w:noProof/>
                <w:webHidden/>
              </w:rPr>
              <w:tab/>
            </w:r>
            <w:r w:rsidRPr="00696AA5">
              <w:rPr>
                <w:noProof/>
                <w:webHidden/>
              </w:rPr>
              <w:fldChar w:fldCharType="begin"/>
            </w:r>
            <w:r w:rsidRPr="00696AA5">
              <w:rPr>
                <w:noProof/>
                <w:webHidden/>
              </w:rPr>
              <w:instrText xml:space="preserve"> PAGEREF _Toc235114151 \h </w:instrText>
            </w:r>
            <w:r w:rsidRPr="00696AA5">
              <w:rPr>
                <w:noProof/>
                <w:webHidden/>
              </w:rPr>
            </w:r>
            <w:r w:rsidRPr="00696AA5">
              <w:rPr>
                <w:noProof/>
                <w:webHidden/>
              </w:rPr>
              <w:fldChar w:fldCharType="separate"/>
            </w:r>
            <w:r w:rsidRPr="00696AA5">
              <w:rPr>
                <w:noProof/>
                <w:webHidden/>
              </w:rPr>
              <w:t>220</w:t>
            </w:r>
            <w:r w:rsidRPr="00696AA5">
              <w:rPr>
                <w:noProof/>
                <w:webHidden/>
              </w:rPr>
              <w:fldChar w:fldCharType="end"/>
            </w:r>
          </w:hyperlink>
        </w:p>
        <w:p w14:paraId="29DC0B98" w14:textId="71FC5D7E" w:rsidR="00D479FE" w:rsidRPr="00696AA5" w:rsidRDefault="00D479FE">
          <w:pPr>
            <w:pStyle w:val="TOC3"/>
            <w:tabs>
              <w:tab w:val="left" w:pos="1200"/>
              <w:tab w:val="right" w:leader="dot" w:pos="9056"/>
            </w:tabs>
            <w:rPr>
              <w:rFonts w:asciiTheme="minorHAnsi" w:eastAsiaTheme="minorEastAsia" w:hAnsiTheme="minorHAnsi" w:cstheme="minorBidi"/>
              <w:noProof/>
              <w:kern w:val="2"/>
              <w:sz w:val="24"/>
              <w:szCs w:val="24"/>
              <w:lang w:val="en-ID" w:eastAsia="en-ID"/>
              <w14:ligatures w14:val="standardContextual"/>
            </w:rPr>
          </w:pPr>
          <w:hyperlink w:anchor="_Toc235114152" w:history="1">
            <w:r w:rsidRPr="00696AA5">
              <w:rPr>
                <w:rStyle w:val="Hyperlink"/>
                <w:noProof/>
                <w:color w:val="auto"/>
              </w:rPr>
              <w:t>2.2.2.</w:t>
            </w:r>
            <w:r w:rsidRPr="00696AA5">
              <w:rPr>
                <w:rFonts w:asciiTheme="minorHAnsi" w:eastAsiaTheme="minorEastAsia" w:hAnsiTheme="minorHAnsi" w:cstheme="minorBidi"/>
                <w:noProof/>
                <w:kern w:val="2"/>
                <w:sz w:val="24"/>
                <w:szCs w:val="24"/>
                <w:lang w:val="en-ID" w:eastAsia="en-ID"/>
                <w14:ligatures w14:val="standardContextual"/>
              </w:rPr>
              <w:tab/>
            </w:r>
            <w:r w:rsidRPr="00696AA5">
              <w:rPr>
                <w:rStyle w:val="Hyperlink"/>
                <w:noProof/>
                <w:color w:val="auto"/>
              </w:rPr>
              <w:t>Capaian Indikator Kinerja Urusan Kabupaten Cilacap Tahun 2025</w:t>
            </w:r>
            <w:r w:rsidRPr="00696AA5">
              <w:rPr>
                <w:noProof/>
                <w:webHidden/>
              </w:rPr>
              <w:tab/>
            </w:r>
            <w:r w:rsidRPr="00696AA5">
              <w:rPr>
                <w:noProof/>
                <w:webHidden/>
              </w:rPr>
              <w:fldChar w:fldCharType="begin"/>
            </w:r>
            <w:r w:rsidRPr="00696AA5">
              <w:rPr>
                <w:noProof/>
                <w:webHidden/>
              </w:rPr>
              <w:instrText xml:space="preserve"> PAGEREF _Toc235114152 \h </w:instrText>
            </w:r>
            <w:r w:rsidRPr="00696AA5">
              <w:rPr>
                <w:noProof/>
                <w:webHidden/>
              </w:rPr>
            </w:r>
            <w:r w:rsidRPr="00696AA5">
              <w:rPr>
                <w:noProof/>
                <w:webHidden/>
              </w:rPr>
              <w:fldChar w:fldCharType="separate"/>
            </w:r>
            <w:r w:rsidRPr="00696AA5">
              <w:rPr>
                <w:noProof/>
                <w:webHidden/>
              </w:rPr>
              <w:t>222</w:t>
            </w:r>
            <w:r w:rsidRPr="00696AA5">
              <w:rPr>
                <w:noProof/>
                <w:webHidden/>
              </w:rPr>
              <w:fldChar w:fldCharType="end"/>
            </w:r>
          </w:hyperlink>
        </w:p>
        <w:p w14:paraId="79B59185" w14:textId="61B384BE" w:rsidR="00D479FE" w:rsidRPr="00696AA5" w:rsidRDefault="00D479FE">
          <w:pPr>
            <w:pStyle w:val="TOC2"/>
            <w:tabs>
              <w:tab w:val="left" w:pos="960"/>
              <w:tab w:val="right" w:leader="dot" w:pos="9056"/>
            </w:tabs>
            <w:rPr>
              <w:rFonts w:asciiTheme="minorHAnsi" w:eastAsiaTheme="minorEastAsia" w:hAnsiTheme="minorHAnsi" w:cstheme="minorBidi"/>
              <w:noProof/>
              <w:kern w:val="2"/>
              <w:sz w:val="24"/>
              <w:szCs w:val="24"/>
              <w:lang w:val="en-ID" w:eastAsia="en-ID"/>
              <w14:ligatures w14:val="standardContextual"/>
            </w:rPr>
          </w:pPr>
          <w:hyperlink w:anchor="_Toc235114153" w:history="1">
            <w:r w:rsidRPr="00696AA5">
              <w:rPr>
                <w:rStyle w:val="Hyperlink"/>
                <w:noProof/>
                <w:color w:val="auto"/>
              </w:rPr>
              <w:t>2.3.</w:t>
            </w:r>
            <w:r w:rsidRPr="00696AA5">
              <w:rPr>
                <w:rFonts w:asciiTheme="minorHAnsi" w:eastAsiaTheme="minorEastAsia" w:hAnsiTheme="minorHAnsi" w:cstheme="minorBidi"/>
                <w:noProof/>
                <w:kern w:val="2"/>
                <w:sz w:val="24"/>
                <w:szCs w:val="24"/>
                <w:lang w:val="en-ID" w:eastAsia="en-ID"/>
                <w14:ligatures w14:val="standardContextual"/>
              </w:rPr>
              <w:tab/>
            </w:r>
            <w:r w:rsidRPr="00696AA5">
              <w:rPr>
                <w:rStyle w:val="Hyperlink"/>
                <w:noProof/>
                <w:color w:val="auto"/>
              </w:rPr>
              <w:t>Permasalahan Pembangunan</w:t>
            </w:r>
            <w:r w:rsidRPr="00696AA5">
              <w:rPr>
                <w:noProof/>
                <w:webHidden/>
              </w:rPr>
              <w:tab/>
            </w:r>
            <w:r w:rsidRPr="00696AA5">
              <w:rPr>
                <w:noProof/>
                <w:webHidden/>
              </w:rPr>
              <w:fldChar w:fldCharType="begin"/>
            </w:r>
            <w:r w:rsidRPr="00696AA5">
              <w:rPr>
                <w:noProof/>
                <w:webHidden/>
              </w:rPr>
              <w:instrText xml:space="preserve"> PAGEREF _Toc235114153 \h </w:instrText>
            </w:r>
            <w:r w:rsidRPr="00696AA5">
              <w:rPr>
                <w:noProof/>
                <w:webHidden/>
              </w:rPr>
            </w:r>
            <w:r w:rsidRPr="00696AA5">
              <w:rPr>
                <w:noProof/>
                <w:webHidden/>
              </w:rPr>
              <w:fldChar w:fldCharType="separate"/>
            </w:r>
            <w:r w:rsidRPr="00696AA5">
              <w:rPr>
                <w:noProof/>
                <w:webHidden/>
              </w:rPr>
              <w:t>264</w:t>
            </w:r>
            <w:r w:rsidRPr="00696AA5">
              <w:rPr>
                <w:noProof/>
                <w:webHidden/>
              </w:rPr>
              <w:fldChar w:fldCharType="end"/>
            </w:r>
          </w:hyperlink>
        </w:p>
        <w:p w14:paraId="459C8A36" w14:textId="5A582931" w:rsidR="00D479FE" w:rsidRPr="00696AA5" w:rsidRDefault="00D479FE">
          <w:pPr>
            <w:pStyle w:val="TOC3"/>
            <w:tabs>
              <w:tab w:val="left" w:pos="1200"/>
              <w:tab w:val="right" w:leader="dot" w:pos="9056"/>
            </w:tabs>
            <w:rPr>
              <w:rFonts w:asciiTheme="minorHAnsi" w:eastAsiaTheme="minorEastAsia" w:hAnsiTheme="minorHAnsi" w:cstheme="minorBidi"/>
              <w:noProof/>
              <w:kern w:val="2"/>
              <w:sz w:val="24"/>
              <w:szCs w:val="24"/>
              <w:lang w:val="en-ID" w:eastAsia="en-ID"/>
              <w14:ligatures w14:val="standardContextual"/>
            </w:rPr>
          </w:pPr>
          <w:hyperlink w:anchor="_Toc235114155" w:history="1">
            <w:r w:rsidRPr="00696AA5">
              <w:rPr>
                <w:rStyle w:val="Hyperlink"/>
                <w:noProof/>
                <w:color w:val="auto"/>
              </w:rPr>
              <w:t>2.3.1.</w:t>
            </w:r>
            <w:r w:rsidRPr="00696AA5">
              <w:rPr>
                <w:rFonts w:asciiTheme="minorHAnsi" w:eastAsiaTheme="minorEastAsia" w:hAnsiTheme="minorHAnsi" w:cstheme="minorBidi"/>
                <w:noProof/>
                <w:kern w:val="2"/>
                <w:sz w:val="24"/>
                <w:szCs w:val="24"/>
                <w:lang w:val="en-ID" w:eastAsia="en-ID"/>
                <w14:ligatures w14:val="standardContextual"/>
              </w:rPr>
              <w:tab/>
            </w:r>
            <w:r w:rsidRPr="00696AA5">
              <w:rPr>
                <w:rStyle w:val="Hyperlink"/>
                <w:noProof/>
                <w:color w:val="auto"/>
              </w:rPr>
              <w:t>Permasalahan Pembangunan Daerah</w:t>
            </w:r>
            <w:r w:rsidRPr="00696AA5">
              <w:rPr>
                <w:noProof/>
                <w:webHidden/>
              </w:rPr>
              <w:tab/>
            </w:r>
            <w:r w:rsidRPr="00696AA5">
              <w:rPr>
                <w:noProof/>
                <w:webHidden/>
              </w:rPr>
              <w:fldChar w:fldCharType="begin"/>
            </w:r>
            <w:r w:rsidRPr="00696AA5">
              <w:rPr>
                <w:noProof/>
                <w:webHidden/>
              </w:rPr>
              <w:instrText xml:space="preserve"> PAGEREF _Toc235114155 \h </w:instrText>
            </w:r>
            <w:r w:rsidRPr="00696AA5">
              <w:rPr>
                <w:noProof/>
                <w:webHidden/>
              </w:rPr>
            </w:r>
            <w:r w:rsidRPr="00696AA5">
              <w:rPr>
                <w:noProof/>
                <w:webHidden/>
              </w:rPr>
              <w:fldChar w:fldCharType="separate"/>
            </w:r>
            <w:r w:rsidRPr="00696AA5">
              <w:rPr>
                <w:noProof/>
                <w:webHidden/>
              </w:rPr>
              <w:t>264</w:t>
            </w:r>
            <w:r w:rsidRPr="00696AA5">
              <w:rPr>
                <w:noProof/>
                <w:webHidden/>
              </w:rPr>
              <w:fldChar w:fldCharType="end"/>
            </w:r>
          </w:hyperlink>
        </w:p>
        <w:p w14:paraId="216F0CDD" w14:textId="0E2A18A6" w:rsidR="00D479FE" w:rsidRPr="00696AA5" w:rsidRDefault="00D479FE">
          <w:pPr>
            <w:pStyle w:val="TOC3"/>
            <w:tabs>
              <w:tab w:val="left" w:pos="1200"/>
              <w:tab w:val="right" w:leader="dot" w:pos="9056"/>
            </w:tabs>
            <w:rPr>
              <w:rFonts w:asciiTheme="minorHAnsi" w:eastAsiaTheme="minorEastAsia" w:hAnsiTheme="minorHAnsi" w:cstheme="minorBidi"/>
              <w:noProof/>
              <w:kern w:val="2"/>
              <w:sz w:val="24"/>
              <w:szCs w:val="24"/>
              <w:lang w:val="en-ID" w:eastAsia="en-ID"/>
              <w14:ligatures w14:val="standardContextual"/>
            </w:rPr>
          </w:pPr>
          <w:hyperlink w:anchor="_Toc235114156" w:history="1">
            <w:r w:rsidRPr="00696AA5">
              <w:rPr>
                <w:rStyle w:val="Hyperlink"/>
                <w:noProof/>
                <w:color w:val="auto"/>
              </w:rPr>
              <w:t>2.3.2.</w:t>
            </w:r>
            <w:r w:rsidRPr="00696AA5">
              <w:rPr>
                <w:rFonts w:asciiTheme="minorHAnsi" w:eastAsiaTheme="minorEastAsia" w:hAnsiTheme="minorHAnsi" w:cstheme="minorBidi"/>
                <w:noProof/>
                <w:kern w:val="2"/>
                <w:sz w:val="24"/>
                <w:szCs w:val="24"/>
                <w:lang w:val="en-ID" w:eastAsia="en-ID"/>
                <w14:ligatures w14:val="standardContextual"/>
              </w:rPr>
              <w:tab/>
            </w:r>
            <w:r w:rsidRPr="00696AA5">
              <w:rPr>
                <w:rStyle w:val="Hyperlink"/>
                <w:noProof/>
                <w:color w:val="auto"/>
              </w:rPr>
              <w:t>Identifikasi Permasalahan Penyelenggaraan Urusan Pemerintah</w:t>
            </w:r>
            <w:r w:rsidRPr="00696AA5">
              <w:rPr>
                <w:rStyle w:val="Hyperlink"/>
                <w:rFonts w:cs="Arial"/>
                <w:noProof/>
                <w:color w:val="auto"/>
              </w:rPr>
              <w:t xml:space="preserve"> Daerah</w:t>
            </w:r>
            <w:r w:rsidRPr="00696AA5">
              <w:rPr>
                <w:noProof/>
                <w:webHidden/>
              </w:rPr>
              <w:tab/>
            </w:r>
            <w:r w:rsidRPr="00696AA5">
              <w:rPr>
                <w:noProof/>
                <w:webHidden/>
              </w:rPr>
              <w:fldChar w:fldCharType="begin"/>
            </w:r>
            <w:r w:rsidRPr="00696AA5">
              <w:rPr>
                <w:noProof/>
                <w:webHidden/>
              </w:rPr>
              <w:instrText xml:space="preserve"> PAGEREF _Toc235114156 \h </w:instrText>
            </w:r>
            <w:r w:rsidRPr="00696AA5">
              <w:rPr>
                <w:noProof/>
                <w:webHidden/>
              </w:rPr>
            </w:r>
            <w:r w:rsidRPr="00696AA5">
              <w:rPr>
                <w:noProof/>
                <w:webHidden/>
              </w:rPr>
              <w:fldChar w:fldCharType="separate"/>
            </w:r>
            <w:r w:rsidRPr="00696AA5">
              <w:rPr>
                <w:noProof/>
                <w:webHidden/>
              </w:rPr>
              <w:t>270</w:t>
            </w:r>
            <w:r w:rsidRPr="00696AA5">
              <w:rPr>
                <w:noProof/>
                <w:webHidden/>
              </w:rPr>
              <w:fldChar w:fldCharType="end"/>
            </w:r>
          </w:hyperlink>
        </w:p>
        <w:p w14:paraId="3C4D4C8F" w14:textId="2770946F" w:rsidR="00D479FE" w:rsidRPr="00696AA5" w:rsidRDefault="00D479FE">
          <w:pPr>
            <w:pStyle w:val="TOC2"/>
            <w:tabs>
              <w:tab w:val="left" w:pos="960"/>
              <w:tab w:val="right" w:leader="dot" w:pos="9056"/>
            </w:tabs>
            <w:rPr>
              <w:rFonts w:asciiTheme="minorHAnsi" w:eastAsiaTheme="minorEastAsia" w:hAnsiTheme="minorHAnsi" w:cstheme="minorBidi"/>
              <w:noProof/>
              <w:kern w:val="2"/>
              <w:sz w:val="24"/>
              <w:szCs w:val="24"/>
              <w:lang w:val="en-ID" w:eastAsia="en-ID"/>
              <w14:ligatures w14:val="standardContextual"/>
            </w:rPr>
          </w:pPr>
          <w:hyperlink w:anchor="_Toc235114160" w:history="1">
            <w:r w:rsidRPr="00696AA5">
              <w:rPr>
                <w:rStyle w:val="Hyperlink"/>
                <w:noProof/>
                <w:color w:val="auto"/>
              </w:rPr>
              <w:t>2.4</w:t>
            </w:r>
            <w:r w:rsidRPr="00696AA5">
              <w:rPr>
                <w:rFonts w:asciiTheme="minorHAnsi" w:eastAsiaTheme="minorEastAsia" w:hAnsiTheme="minorHAnsi" w:cstheme="minorBidi"/>
                <w:noProof/>
                <w:kern w:val="2"/>
                <w:sz w:val="24"/>
                <w:szCs w:val="24"/>
                <w:lang w:val="en-ID" w:eastAsia="en-ID"/>
                <w14:ligatures w14:val="standardContextual"/>
              </w:rPr>
              <w:tab/>
            </w:r>
            <w:r w:rsidRPr="00696AA5">
              <w:rPr>
                <w:rStyle w:val="Hyperlink"/>
                <w:noProof/>
                <w:color w:val="auto"/>
              </w:rPr>
              <w:t>Isu Strategis Pembangunan Daerah</w:t>
            </w:r>
            <w:r w:rsidRPr="00696AA5">
              <w:rPr>
                <w:noProof/>
                <w:webHidden/>
              </w:rPr>
              <w:tab/>
            </w:r>
            <w:r w:rsidRPr="00696AA5">
              <w:rPr>
                <w:noProof/>
                <w:webHidden/>
              </w:rPr>
              <w:fldChar w:fldCharType="begin"/>
            </w:r>
            <w:r w:rsidRPr="00696AA5">
              <w:rPr>
                <w:noProof/>
                <w:webHidden/>
              </w:rPr>
              <w:instrText xml:space="preserve"> PAGEREF _Toc235114160 \h </w:instrText>
            </w:r>
            <w:r w:rsidRPr="00696AA5">
              <w:rPr>
                <w:noProof/>
                <w:webHidden/>
              </w:rPr>
            </w:r>
            <w:r w:rsidRPr="00696AA5">
              <w:rPr>
                <w:noProof/>
                <w:webHidden/>
              </w:rPr>
              <w:fldChar w:fldCharType="separate"/>
            </w:r>
            <w:r w:rsidRPr="00696AA5">
              <w:rPr>
                <w:noProof/>
                <w:webHidden/>
              </w:rPr>
              <w:t>283</w:t>
            </w:r>
            <w:r w:rsidRPr="00696AA5">
              <w:rPr>
                <w:noProof/>
                <w:webHidden/>
              </w:rPr>
              <w:fldChar w:fldCharType="end"/>
            </w:r>
          </w:hyperlink>
        </w:p>
        <w:p w14:paraId="33D7A252" w14:textId="7C7ECE5B" w:rsidR="003D71BC" w:rsidRPr="00696AA5" w:rsidRDefault="003D71BC" w:rsidP="00717243">
          <w:pPr>
            <w:rPr>
              <w:rFonts w:ascii="Bookman Old Style" w:hAnsi="Bookman Old Style"/>
            </w:rPr>
          </w:pPr>
          <w:r w:rsidRPr="00696AA5">
            <w:rPr>
              <w:rFonts w:ascii="Bookman Old Style" w:hAnsi="Bookman Old Style"/>
            </w:rPr>
            <w:fldChar w:fldCharType="end"/>
          </w:r>
        </w:p>
        <w:bookmarkEnd w:id="757" w:displacedByCustomXml="next"/>
      </w:sdtContent>
    </w:sdt>
    <w:bookmarkEnd w:id="756" w:displacedByCustomXml="prev"/>
    <w:bookmarkStart w:id="758" w:name="_Hlk44917592" w:displacedByCustomXml="prev"/>
    <w:bookmarkEnd w:id="758"/>
    <w:p w14:paraId="727B0186" w14:textId="77777777" w:rsidR="003D71BC" w:rsidRPr="00696AA5" w:rsidRDefault="003D71BC" w:rsidP="00717243">
      <w:pPr>
        <w:pStyle w:val="TableofFigures"/>
        <w:tabs>
          <w:tab w:val="right" w:leader="dot" w:pos="9113"/>
        </w:tabs>
        <w:rPr>
          <w:rFonts w:cs="Tahoma"/>
          <w:b w:val="0"/>
          <w:sz w:val="32"/>
        </w:rPr>
      </w:pPr>
    </w:p>
    <w:bookmarkStart w:id="759" w:name="_Hlk44917789"/>
    <w:bookmarkStart w:id="760" w:name="_Hlk13860244"/>
    <w:p w14:paraId="2B7952AF" w14:textId="032AA160" w:rsidR="00D479FE" w:rsidRPr="00696AA5" w:rsidRDefault="003D71BC">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r w:rsidRPr="00696AA5">
        <w:rPr>
          <w:b w:val="0"/>
        </w:rPr>
        <w:fldChar w:fldCharType="begin"/>
      </w:r>
      <w:r w:rsidRPr="00696AA5">
        <w:rPr>
          <w:b w:val="0"/>
        </w:rPr>
        <w:instrText xml:space="preserve"> TOC \h \z \c "Tabel 2." </w:instrText>
      </w:r>
      <w:r w:rsidRPr="00696AA5">
        <w:rPr>
          <w:b w:val="0"/>
        </w:rPr>
        <w:fldChar w:fldCharType="separate"/>
      </w:r>
      <w:hyperlink w:anchor="_Toc235114161" w:history="1">
        <w:r w:rsidR="00D479FE" w:rsidRPr="00696AA5">
          <w:rPr>
            <w:rStyle w:val="Hyperlink"/>
            <w:noProof/>
            <w:color w:val="auto"/>
          </w:rPr>
          <w:t>Tabel 2. 1</w:t>
        </w:r>
        <w:r w:rsidR="00D479FE" w:rsidRPr="00696AA5">
          <w:rPr>
            <w:rStyle w:val="Hyperlink"/>
            <w:rFonts w:cs="Tahoma"/>
            <w:i/>
            <w:noProof/>
            <w:color w:val="auto"/>
          </w:rPr>
          <w:t xml:space="preserve"> </w:t>
        </w:r>
        <w:r w:rsidR="00D479FE" w:rsidRPr="00696AA5">
          <w:rPr>
            <w:rStyle w:val="Hyperlink"/>
            <w:rFonts w:cs="Tahoma"/>
            <w:noProof/>
            <w:color w:val="auto"/>
          </w:rPr>
          <w:t>Wilayah Administratif Menurut Kecamatan, Desa/Kelurahan, RT, RW dan Luas Wilayah Per Kecamatan Tahun 2025</w:t>
        </w:r>
        <w:r w:rsidR="00D479FE" w:rsidRPr="00696AA5">
          <w:rPr>
            <w:noProof/>
            <w:webHidden/>
          </w:rPr>
          <w:tab/>
        </w:r>
        <w:r w:rsidR="00D479FE" w:rsidRPr="00696AA5">
          <w:rPr>
            <w:noProof/>
            <w:webHidden/>
          </w:rPr>
          <w:fldChar w:fldCharType="begin"/>
        </w:r>
        <w:r w:rsidR="00D479FE" w:rsidRPr="00696AA5">
          <w:rPr>
            <w:noProof/>
            <w:webHidden/>
          </w:rPr>
          <w:instrText xml:space="preserve"> PAGEREF _Toc235114161 \h </w:instrText>
        </w:r>
        <w:r w:rsidR="00D479FE" w:rsidRPr="00696AA5">
          <w:rPr>
            <w:noProof/>
            <w:webHidden/>
          </w:rPr>
        </w:r>
        <w:r w:rsidR="00D479FE" w:rsidRPr="00696AA5">
          <w:rPr>
            <w:noProof/>
            <w:webHidden/>
          </w:rPr>
          <w:fldChar w:fldCharType="separate"/>
        </w:r>
        <w:r w:rsidR="00D479FE" w:rsidRPr="00696AA5">
          <w:rPr>
            <w:noProof/>
            <w:webHidden/>
          </w:rPr>
          <w:t>3</w:t>
        </w:r>
        <w:r w:rsidR="00D479FE" w:rsidRPr="00696AA5">
          <w:rPr>
            <w:noProof/>
            <w:webHidden/>
          </w:rPr>
          <w:fldChar w:fldCharType="end"/>
        </w:r>
      </w:hyperlink>
    </w:p>
    <w:p w14:paraId="6865E069" w14:textId="0EC6E72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62" w:history="1">
        <w:r w:rsidRPr="00696AA5">
          <w:rPr>
            <w:rStyle w:val="Hyperlink"/>
            <w:noProof/>
            <w:color w:val="auto"/>
          </w:rPr>
          <w:t>Tabel 2. 2</w:t>
        </w:r>
        <w:r w:rsidRPr="00696AA5">
          <w:rPr>
            <w:rStyle w:val="Hyperlink"/>
            <w:noProof/>
            <w:color w:val="auto"/>
            <w:lang w:val="fi-FI"/>
          </w:rPr>
          <w:t xml:space="preserve">  </w:t>
        </w:r>
        <w:r w:rsidRPr="00696AA5">
          <w:rPr>
            <w:rStyle w:val="Hyperlink"/>
            <w:rFonts w:cs="Tahoma"/>
            <w:noProof/>
            <w:color w:val="auto"/>
          </w:rPr>
          <w:t>Ketinggian Rata-Rata Kecamatan Kabupaten Cilacap</w:t>
        </w:r>
        <w:r w:rsidRPr="00696AA5">
          <w:rPr>
            <w:noProof/>
            <w:webHidden/>
          </w:rPr>
          <w:tab/>
        </w:r>
        <w:r w:rsidRPr="00696AA5">
          <w:rPr>
            <w:noProof/>
            <w:webHidden/>
          </w:rPr>
          <w:fldChar w:fldCharType="begin"/>
        </w:r>
        <w:r w:rsidRPr="00696AA5">
          <w:rPr>
            <w:noProof/>
            <w:webHidden/>
          </w:rPr>
          <w:instrText xml:space="preserve"> PAGEREF _Toc235114162 \h </w:instrText>
        </w:r>
        <w:r w:rsidRPr="00696AA5">
          <w:rPr>
            <w:noProof/>
            <w:webHidden/>
          </w:rPr>
        </w:r>
        <w:r w:rsidRPr="00696AA5">
          <w:rPr>
            <w:noProof/>
            <w:webHidden/>
          </w:rPr>
          <w:fldChar w:fldCharType="separate"/>
        </w:r>
        <w:r w:rsidRPr="00696AA5">
          <w:rPr>
            <w:noProof/>
            <w:webHidden/>
          </w:rPr>
          <w:t>4</w:t>
        </w:r>
        <w:r w:rsidRPr="00696AA5">
          <w:rPr>
            <w:noProof/>
            <w:webHidden/>
          </w:rPr>
          <w:fldChar w:fldCharType="end"/>
        </w:r>
      </w:hyperlink>
    </w:p>
    <w:p w14:paraId="275EF802" w14:textId="762A5AF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63" w:history="1">
        <w:r w:rsidRPr="00696AA5">
          <w:rPr>
            <w:rStyle w:val="Hyperlink"/>
            <w:noProof/>
            <w:color w:val="auto"/>
          </w:rPr>
          <w:t>Tabel 2. 3  Banyaknya Curah Hujan Terbesar dan Jumlah Hari Hujan Yang Tercatat Di Stasiun Meterologi Cilacap Tahun 2025</w:t>
        </w:r>
        <w:r w:rsidRPr="00696AA5">
          <w:rPr>
            <w:noProof/>
            <w:webHidden/>
          </w:rPr>
          <w:tab/>
        </w:r>
        <w:r w:rsidRPr="00696AA5">
          <w:rPr>
            <w:noProof/>
            <w:webHidden/>
          </w:rPr>
          <w:fldChar w:fldCharType="begin"/>
        </w:r>
        <w:r w:rsidRPr="00696AA5">
          <w:rPr>
            <w:noProof/>
            <w:webHidden/>
          </w:rPr>
          <w:instrText xml:space="preserve"> PAGEREF _Toc235114163 \h </w:instrText>
        </w:r>
        <w:r w:rsidRPr="00696AA5">
          <w:rPr>
            <w:noProof/>
            <w:webHidden/>
          </w:rPr>
        </w:r>
        <w:r w:rsidRPr="00696AA5">
          <w:rPr>
            <w:noProof/>
            <w:webHidden/>
          </w:rPr>
          <w:fldChar w:fldCharType="separate"/>
        </w:r>
        <w:r w:rsidRPr="00696AA5">
          <w:rPr>
            <w:noProof/>
            <w:webHidden/>
          </w:rPr>
          <w:t>10</w:t>
        </w:r>
        <w:r w:rsidRPr="00696AA5">
          <w:rPr>
            <w:noProof/>
            <w:webHidden/>
          </w:rPr>
          <w:fldChar w:fldCharType="end"/>
        </w:r>
      </w:hyperlink>
    </w:p>
    <w:p w14:paraId="015D32BB" w14:textId="0C77453B"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64" w:history="1">
        <w:r w:rsidRPr="00696AA5">
          <w:rPr>
            <w:rStyle w:val="Hyperlink"/>
            <w:noProof/>
            <w:color w:val="auto"/>
          </w:rPr>
          <w:t>Tabel 2. 4</w:t>
        </w:r>
        <w:r w:rsidRPr="00696AA5">
          <w:rPr>
            <w:rStyle w:val="Hyperlink"/>
            <w:rFonts w:cs="Tahoma"/>
            <w:noProof/>
            <w:color w:val="auto"/>
          </w:rPr>
          <w:t xml:space="preserve"> Luas Penggunaan Tanah/Lahan Tahun 2025</w:t>
        </w:r>
        <w:r w:rsidRPr="00696AA5">
          <w:rPr>
            <w:noProof/>
            <w:webHidden/>
          </w:rPr>
          <w:tab/>
        </w:r>
        <w:r w:rsidRPr="00696AA5">
          <w:rPr>
            <w:noProof/>
            <w:webHidden/>
          </w:rPr>
          <w:fldChar w:fldCharType="begin"/>
        </w:r>
        <w:r w:rsidRPr="00696AA5">
          <w:rPr>
            <w:noProof/>
            <w:webHidden/>
          </w:rPr>
          <w:instrText xml:space="preserve"> PAGEREF _Toc235114164 \h </w:instrText>
        </w:r>
        <w:r w:rsidRPr="00696AA5">
          <w:rPr>
            <w:noProof/>
            <w:webHidden/>
          </w:rPr>
        </w:r>
        <w:r w:rsidRPr="00696AA5">
          <w:rPr>
            <w:noProof/>
            <w:webHidden/>
          </w:rPr>
          <w:fldChar w:fldCharType="separate"/>
        </w:r>
        <w:r w:rsidRPr="00696AA5">
          <w:rPr>
            <w:noProof/>
            <w:webHidden/>
          </w:rPr>
          <w:t>11</w:t>
        </w:r>
        <w:r w:rsidRPr="00696AA5">
          <w:rPr>
            <w:noProof/>
            <w:webHidden/>
          </w:rPr>
          <w:fldChar w:fldCharType="end"/>
        </w:r>
      </w:hyperlink>
    </w:p>
    <w:p w14:paraId="6F6FE6C7" w14:textId="79A74DB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65" w:history="1">
        <w:r w:rsidRPr="00696AA5">
          <w:rPr>
            <w:rStyle w:val="Hyperlink"/>
            <w:noProof/>
            <w:color w:val="auto"/>
          </w:rPr>
          <w:t>Tabel 2. 5 Penetapan Kawasan Andalan</w:t>
        </w:r>
        <w:r w:rsidRPr="00696AA5">
          <w:rPr>
            <w:noProof/>
            <w:webHidden/>
          </w:rPr>
          <w:tab/>
        </w:r>
        <w:r w:rsidRPr="00696AA5">
          <w:rPr>
            <w:noProof/>
            <w:webHidden/>
          </w:rPr>
          <w:fldChar w:fldCharType="begin"/>
        </w:r>
        <w:r w:rsidRPr="00696AA5">
          <w:rPr>
            <w:noProof/>
            <w:webHidden/>
          </w:rPr>
          <w:instrText xml:space="preserve"> PAGEREF _Toc235114165 \h </w:instrText>
        </w:r>
        <w:r w:rsidRPr="00696AA5">
          <w:rPr>
            <w:noProof/>
            <w:webHidden/>
          </w:rPr>
        </w:r>
        <w:r w:rsidRPr="00696AA5">
          <w:rPr>
            <w:noProof/>
            <w:webHidden/>
          </w:rPr>
          <w:fldChar w:fldCharType="separate"/>
        </w:r>
        <w:r w:rsidRPr="00696AA5">
          <w:rPr>
            <w:noProof/>
            <w:webHidden/>
          </w:rPr>
          <w:t>12</w:t>
        </w:r>
        <w:r w:rsidRPr="00696AA5">
          <w:rPr>
            <w:noProof/>
            <w:webHidden/>
          </w:rPr>
          <w:fldChar w:fldCharType="end"/>
        </w:r>
      </w:hyperlink>
    </w:p>
    <w:p w14:paraId="32F55F00" w14:textId="59900DBC"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66" w:history="1">
        <w:r w:rsidRPr="00696AA5">
          <w:rPr>
            <w:rStyle w:val="Hyperlink"/>
            <w:noProof/>
            <w:color w:val="auto"/>
          </w:rPr>
          <w:t>Tabel 2. 6</w:t>
        </w:r>
        <w:r w:rsidRPr="00696AA5">
          <w:rPr>
            <w:rStyle w:val="Hyperlink"/>
            <w:noProof/>
            <w:color w:val="auto"/>
            <w:lang w:val="fi-FI"/>
          </w:rPr>
          <w:t xml:space="preserve"> </w:t>
        </w:r>
        <w:r w:rsidRPr="00696AA5">
          <w:rPr>
            <w:rStyle w:val="Hyperlink"/>
            <w:rFonts w:cs="Tahoma"/>
            <w:noProof/>
            <w:color w:val="auto"/>
          </w:rPr>
          <w:t>Potensi Energi Baru Terbarukan (EBT) Kabupaten Cilacap</w:t>
        </w:r>
        <w:r w:rsidRPr="00696AA5">
          <w:rPr>
            <w:noProof/>
            <w:webHidden/>
          </w:rPr>
          <w:tab/>
        </w:r>
        <w:r w:rsidRPr="00696AA5">
          <w:rPr>
            <w:noProof/>
            <w:webHidden/>
          </w:rPr>
          <w:fldChar w:fldCharType="begin"/>
        </w:r>
        <w:r w:rsidRPr="00696AA5">
          <w:rPr>
            <w:noProof/>
            <w:webHidden/>
          </w:rPr>
          <w:instrText xml:space="preserve"> PAGEREF _Toc235114166 \h </w:instrText>
        </w:r>
        <w:r w:rsidRPr="00696AA5">
          <w:rPr>
            <w:noProof/>
            <w:webHidden/>
          </w:rPr>
        </w:r>
        <w:r w:rsidRPr="00696AA5">
          <w:rPr>
            <w:noProof/>
            <w:webHidden/>
          </w:rPr>
          <w:fldChar w:fldCharType="separate"/>
        </w:r>
        <w:r w:rsidRPr="00696AA5">
          <w:rPr>
            <w:noProof/>
            <w:webHidden/>
          </w:rPr>
          <w:t>17</w:t>
        </w:r>
        <w:r w:rsidRPr="00696AA5">
          <w:rPr>
            <w:noProof/>
            <w:webHidden/>
          </w:rPr>
          <w:fldChar w:fldCharType="end"/>
        </w:r>
      </w:hyperlink>
    </w:p>
    <w:p w14:paraId="0A4A4803" w14:textId="6E6B151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67" w:history="1">
        <w:r w:rsidRPr="00696AA5">
          <w:rPr>
            <w:rStyle w:val="Hyperlink"/>
            <w:noProof/>
            <w:color w:val="auto"/>
          </w:rPr>
          <w:t>Tabel 2. 7</w:t>
        </w:r>
        <w:r w:rsidRPr="00696AA5">
          <w:rPr>
            <w:rStyle w:val="Hyperlink"/>
            <w:rFonts w:cs="Tahoma"/>
            <w:noProof/>
            <w:color w:val="auto"/>
          </w:rPr>
          <w:t xml:space="preserve"> Jumlah Penduduk Menurut Jenis Kelamin dan </w:t>
        </w:r>
        <w:r w:rsidRPr="00696AA5">
          <w:rPr>
            <w:rStyle w:val="Hyperlink"/>
            <w:rFonts w:cs="Tahoma"/>
            <w:i/>
            <w:noProof/>
            <w:color w:val="auto"/>
          </w:rPr>
          <w:t xml:space="preserve">Sex Ratio </w:t>
        </w:r>
        <w:r w:rsidRPr="00696AA5">
          <w:rPr>
            <w:rStyle w:val="Hyperlink"/>
            <w:rFonts w:cs="Tahoma"/>
            <w:noProof/>
            <w:color w:val="auto"/>
          </w:rPr>
          <w:t>Tahun 2021-2025</w:t>
        </w:r>
        <w:r w:rsidRPr="00696AA5">
          <w:rPr>
            <w:noProof/>
            <w:webHidden/>
          </w:rPr>
          <w:tab/>
        </w:r>
        <w:r w:rsidRPr="00696AA5">
          <w:rPr>
            <w:noProof/>
            <w:webHidden/>
          </w:rPr>
          <w:fldChar w:fldCharType="begin"/>
        </w:r>
        <w:r w:rsidRPr="00696AA5">
          <w:rPr>
            <w:noProof/>
            <w:webHidden/>
          </w:rPr>
          <w:instrText xml:space="preserve"> PAGEREF _Toc235114167 \h </w:instrText>
        </w:r>
        <w:r w:rsidRPr="00696AA5">
          <w:rPr>
            <w:noProof/>
            <w:webHidden/>
          </w:rPr>
        </w:r>
        <w:r w:rsidRPr="00696AA5">
          <w:rPr>
            <w:noProof/>
            <w:webHidden/>
          </w:rPr>
          <w:fldChar w:fldCharType="separate"/>
        </w:r>
        <w:r w:rsidRPr="00696AA5">
          <w:rPr>
            <w:noProof/>
            <w:webHidden/>
          </w:rPr>
          <w:t>20</w:t>
        </w:r>
        <w:r w:rsidRPr="00696AA5">
          <w:rPr>
            <w:noProof/>
            <w:webHidden/>
          </w:rPr>
          <w:fldChar w:fldCharType="end"/>
        </w:r>
      </w:hyperlink>
    </w:p>
    <w:p w14:paraId="5EB959BA" w14:textId="26943CA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68" w:history="1">
        <w:r w:rsidRPr="00696AA5">
          <w:rPr>
            <w:rStyle w:val="Hyperlink"/>
            <w:noProof/>
            <w:color w:val="auto"/>
          </w:rPr>
          <w:t>Tabel 2. 8</w:t>
        </w:r>
        <w:r w:rsidRPr="00696AA5">
          <w:rPr>
            <w:rStyle w:val="Hyperlink"/>
            <w:rFonts w:cs="Tahoma"/>
            <w:noProof/>
            <w:color w:val="auto"/>
          </w:rPr>
          <w:t xml:space="preserve">  Persebaran Penduduk Kabupaten Cilacap Berdasarkan  Wilayah Kecamatan Tahun 2021-2025 (jiwa)</w:t>
        </w:r>
        <w:r w:rsidRPr="00696AA5">
          <w:rPr>
            <w:noProof/>
            <w:webHidden/>
          </w:rPr>
          <w:tab/>
        </w:r>
        <w:r w:rsidRPr="00696AA5">
          <w:rPr>
            <w:noProof/>
            <w:webHidden/>
          </w:rPr>
          <w:fldChar w:fldCharType="begin"/>
        </w:r>
        <w:r w:rsidRPr="00696AA5">
          <w:rPr>
            <w:noProof/>
            <w:webHidden/>
          </w:rPr>
          <w:instrText xml:space="preserve"> PAGEREF _Toc235114168 \h </w:instrText>
        </w:r>
        <w:r w:rsidRPr="00696AA5">
          <w:rPr>
            <w:noProof/>
            <w:webHidden/>
          </w:rPr>
        </w:r>
        <w:r w:rsidRPr="00696AA5">
          <w:rPr>
            <w:noProof/>
            <w:webHidden/>
          </w:rPr>
          <w:fldChar w:fldCharType="separate"/>
        </w:r>
        <w:r w:rsidRPr="00696AA5">
          <w:rPr>
            <w:noProof/>
            <w:webHidden/>
          </w:rPr>
          <w:t>21</w:t>
        </w:r>
        <w:r w:rsidRPr="00696AA5">
          <w:rPr>
            <w:noProof/>
            <w:webHidden/>
          </w:rPr>
          <w:fldChar w:fldCharType="end"/>
        </w:r>
      </w:hyperlink>
    </w:p>
    <w:p w14:paraId="07B42F15" w14:textId="0F1236A0"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69" w:history="1">
        <w:r w:rsidRPr="00696AA5">
          <w:rPr>
            <w:rStyle w:val="Hyperlink"/>
            <w:noProof/>
            <w:color w:val="auto"/>
          </w:rPr>
          <w:t>Tabel 2. 9</w:t>
        </w:r>
        <w:r w:rsidRPr="00696AA5">
          <w:rPr>
            <w:rStyle w:val="Hyperlink"/>
            <w:rFonts w:cs="Tahoma"/>
            <w:noProof/>
            <w:color w:val="auto"/>
          </w:rPr>
          <w:t xml:space="preserve"> Jumlah Penduduk Menurut Kelompok Umur Tahun 2021-2025</w:t>
        </w:r>
        <w:r w:rsidRPr="00696AA5">
          <w:rPr>
            <w:noProof/>
            <w:webHidden/>
          </w:rPr>
          <w:tab/>
        </w:r>
        <w:r w:rsidRPr="00696AA5">
          <w:rPr>
            <w:noProof/>
            <w:webHidden/>
          </w:rPr>
          <w:fldChar w:fldCharType="begin"/>
        </w:r>
        <w:r w:rsidRPr="00696AA5">
          <w:rPr>
            <w:noProof/>
            <w:webHidden/>
          </w:rPr>
          <w:instrText xml:space="preserve"> PAGEREF _Toc235114169 \h </w:instrText>
        </w:r>
        <w:r w:rsidRPr="00696AA5">
          <w:rPr>
            <w:noProof/>
            <w:webHidden/>
          </w:rPr>
        </w:r>
        <w:r w:rsidRPr="00696AA5">
          <w:rPr>
            <w:noProof/>
            <w:webHidden/>
          </w:rPr>
          <w:fldChar w:fldCharType="separate"/>
        </w:r>
        <w:r w:rsidRPr="00696AA5">
          <w:rPr>
            <w:noProof/>
            <w:webHidden/>
          </w:rPr>
          <w:t>22</w:t>
        </w:r>
        <w:r w:rsidRPr="00696AA5">
          <w:rPr>
            <w:noProof/>
            <w:webHidden/>
          </w:rPr>
          <w:fldChar w:fldCharType="end"/>
        </w:r>
      </w:hyperlink>
    </w:p>
    <w:p w14:paraId="267EEB6F" w14:textId="7D76E04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70" w:history="1">
        <w:r w:rsidRPr="00696AA5">
          <w:rPr>
            <w:rStyle w:val="Hyperlink"/>
            <w:noProof/>
            <w:color w:val="auto"/>
          </w:rPr>
          <w:t>Tabel 2. 10</w:t>
        </w:r>
        <w:r w:rsidRPr="00696AA5">
          <w:rPr>
            <w:rStyle w:val="Hyperlink"/>
            <w:rFonts w:cs="Tahoma"/>
            <w:noProof/>
            <w:color w:val="auto"/>
          </w:rPr>
          <w:t xml:space="preserve"> Kepadatan Penduduk Menurut Kecamatan di Kabupaten Cilacap Tahun 2025</w:t>
        </w:r>
        <w:r w:rsidRPr="00696AA5">
          <w:rPr>
            <w:noProof/>
            <w:webHidden/>
          </w:rPr>
          <w:tab/>
        </w:r>
        <w:r w:rsidRPr="00696AA5">
          <w:rPr>
            <w:noProof/>
            <w:webHidden/>
          </w:rPr>
          <w:fldChar w:fldCharType="begin"/>
        </w:r>
        <w:r w:rsidRPr="00696AA5">
          <w:rPr>
            <w:noProof/>
            <w:webHidden/>
          </w:rPr>
          <w:instrText xml:space="preserve"> PAGEREF _Toc235114170 \h </w:instrText>
        </w:r>
        <w:r w:rsidRPr="00696AA5">
          <w:rPr>
            <w:noProof/>
            <w:webHidden/>
          </w:rPr>
        </w:r>
        <w:r w:rsidRPr="00696AA5">
          <w:rPr>
            <w:noProof/>
            <w:webHidden/>
          </w:rPr>
          <w:fldChar w:fldCharType="separate"/>
        </w:r>
        <w:r w:rsidRPr="00696AA5">
          <w:rPr>
            <w:noProof/>
            <w:webHidden/>
          </w:rPr>
          <w:t>23</w:t>
        </w:r>
        <w:r w:rsidRPr="00696AA5">
          <w:rPr>
            <w:noProof/>
            <w:webHidden/>
          </w:rPr>
          <w:fldChar w:fldCharType="end"/>
        </w:r>
      </w:hyperlink>
    </w:p>
    <w:p w14:paraId="6E1ABAA4" w14:textId="53CF0EBC"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71" w:history="1">
        <w:r w:rsidRPr="00696AA5">
          <w:rPr>
            <w:rStyle w:val="Hyperlink"/>
            <w:noProof/>
            <w:color w:val="auto"/>
          </w:rPr>
          <w:t>Tabel 2. 11 Penduduk Kabupaten Cilacap Berdasarkan Jenis Pekerjaan  Tahun 2021-2025</w:t>
        </w:r>
        <w:r w:rsidRPr="00696AA5">
          <w:rPr>
            <w:noProof/>
            <w:webHidden/>
          </w:rPr>
          <w:tab/>
        </w:r>
        <w:r w:rsidRPr="00696AA5">
          <w:rPr>
            <w:noProof/>
            <w:webHidden/>
          </w:rPr>
          <w:fldChar w:fldCharType="begin"/>
        </w:r>
        <w:r w:rsidRPr="00696AA5">
          <w:rPr>
            <w:noProof/>
            <w:webHidden/>
          </w:rPr>
          <w:instrText xml:space="preserve"> PAGEREF _Toc235114171 \h </w:instrText>
        </w:r>
        <w:r w:rsidRPr="00696AA5">
          <w:rPr>
            <w:noProof/>
            <w:webHidden/>
          </w:rPr>
        </w:r>
        <w:r w:rsidRPr="00696AA5">
          <w:rPr>
            <w:noProof/>
            <w:webHidden/>
          </w:rPr>
          <w:fldChar w:fldCharType="separate"/>
        </w:r>
        <w:r w:rsidRPr="00696AA5">
          <w:rPr>
            <w:noProof/>
            <w:webHidden/>
          </w:rPr>
          <w:t>23</w:t>
        </w:r>
        <w:r w:rsidRPr="00696AA5">
          <w:rPr>
            <w:noProof/>
            <w:webHidden/>
          </w:rPr>
          <w:fldChar w:fldCharType="end"/>
        </w:r>
      </w:hyperlink>
    </w:p>
    <w:p w14:paraId="1277240F" w14:textId="2DED4F1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72" w:history="1">
        <w:r w:rsidRPr="00696AA5">
          <w:rPr>
            <w:rStyle w:val="Hyperlink"/>
            <w:noProof/>
            <w:color w:val="auto"/>
          </w:rPr>
          <w:t>Tabel 2. 12 Penduduk Kabupaten Cilacap Berdasarkan Jenjang Pendidikan Tahun 2021-2025</w:t>
        </w:r>
        <w:r w:rsidRPr="00696AA5">
          <w:rPr>
            <w:noProof/>
            <w:webHidden/>
          </w:rPr>
          <w:tab/>
        </w:r>
        <w:r w:rsidRPr="00696AA5">
          <w:rPr>
            <w:noProof/>
            <w:webHidden/>
          </w:rPr>
          <w:fldChar w:fldCharType="begin"/>
        </w:r>
        <w:r w:rsidRPr="00696AA5">
          <w:rPr>
            <w:noProof/>
            <w:webHidden/>
          </w:rPr>
          <w:instrText xml:space="preserve"> PAGEREF _Toc235114172 \h </w:instrText>
        </w:r>
        <w:r w:rsidRPr="00696AA5">
          <w:rPr>
            <w:noProof/>
            <w:webHidden/>
          </w:rPr>
        </w:r>
        <w:r w:rsidRPr="00696AA5">
          <w:rPr>
            <w:noProof/>
            <w:webHidden/>
          </w:rPr>
          <w:fldChar w:fldCharType="separate"/>
        </w:r>
        <w:r w:rsidRPr="00696AA5">
          <w:rPr>
            <w:noProof/>
            <w:webHidden/>
          </w:rPr>
          <w:t>25</w:t>
        </w:r>
        <w:r w:rsidRPr="00696AA5">
          <w:rPr>
            <w:noProof/>
            <w:webHidden/>
          </w:rPr>
          <w:fldChar w:fldCharType="end"/>
        </w:r>
      </w:hyperlink>
    </w:p>
    <w:p w14:paraId="7FAF1E4D" w14:textId="6BFF652B"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73" w:history="1">
        <w:r w:rsidRPr="00696AA5">
          <w:rPr>
            <w:rStyle w:val="Hyperlink"/>
            <w:noProof/>
            <w:color w:val="auto"/>
          </w:rPr>
          <w:t>Tabel 2. 13</w:t>
        </w:r>
        <w:r w:rsidRPr="00696AA5">
          <w:rPr>
            <w:rStyle w:val="Hyperlink"/>
            <w:rFonts w:cs="Tahoma"/>
            <w:noProof/>
            <w:color w:val="auto"/>
          </w:rPr>
          <w:t xml:space="preserve"> PDRB Kabupaten Cilacap Dengan Migas Tahun 2021-2025</w:t>
        </w:r>
        <w:r w:rsidRPr="00696AA5">
          <w:rPr>
            <w:noProof/>
            <w:webHidden/>
          </w:rPr>
          <w:tab/>
        </w:r>
        <w:r w:rsidRPr="00696AA5">
          <w:rPr>
            <w:noProof/>
            <w:webHidden/>
          </w:rPr>
          <w:fldChar w:fldCharType="begin"/>
        </w:r>
        <w:r w:rsidRPr="00696AA5">
          <w:rPr>
            <w:noProof/>
            <w:webHidden/>
          </w:rPr>
          <w:instrText xml:space="preserve"> PAGEREF _Toc235114173 \h </w:instrText>
        </w:r>
        <w:r w:rsidRPr="00696AA5">
          <w:rPr>
            <w:noProof/>
            <w:webHidden/>
          </w:rPr>
        </w:r>
        <w:r w:rsidRPr="00696AA5">
          <w:rPr>
            <w:noProof/>
            <w:webHidden/>
          </w:rPr>
          <w:fldChar w:fldCharType="separate"/>
        </w:r>
        <w:r w:rsidRPr="00696AA5">
          <w:rPr>
            <w:noProof/>
            <w:webHidden/>
          </w:rPr>
          <w:t>26</w:t>
        </w:r>
        <w:r w:rsidRPr="00696AA5">
          <w:rPr>
            <w:noProof/>
            <w:webHidden/>
          </w:rPr>
          <w:fldChar w:fldCharType="end"/>
        </w:r>
      </w:hyperlink>
    </w:p>
    <w:p w14:paraId="7C2A5B6B" w14:textId="035FA0ED"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74" w:history="1">
        <w:r w:rsidRPr="00696AA5">
          <w:rPr>
            <w:rStyle w:val="Hyperlink"/>
            <w:noProof/>
            <w:color w:val="auto"/>
          </w:rPr>
          <w:t>Tabel 2. 14 Pertumbuhan Ekonomi Kabupaten Cilacap Tahun 2021-2025</w:t>
        </w:r>
        <w:r w:rsidRPr="00696AA5">
          <w:rPr>
            <w:noProof/>
            <w:webHidden/>
          </w:rPr>
          <w:tab/>
        </w:r>
        <w:r w:rsidRPr="00696AA5">
          <w:rPr>
            <w:noProof/>
            <w:webHidden/>
          </w:rPr>
          <w:fldChar w:fldCharType="begin"/>
        </w:r>
        <w:r w:rsidRPr="00696AA5">
          <w:rPr>
            <w:noProof/>
            <w:webHidden/>
          </w:rPr>
          <w:instrText xml:space="preserve"> PAGEREF _Toc235114174 \h </w:instrText>
        </w:r>
        <w:r w:rsidRPr="00696AA5">
          <w:rPr>
            <w:noProof/>
            <w:webHidden/>
          </w:rPr>
        </w:r>
        <w:r w:rsidRPr="00696AA5">
          <w:rPr>
            <w:noProof/>
            <w:webHidden/>
          </w:rPr>
          <w:fldChar w:fldCharType="separate"/>
        </w:r>
        <w:r w:rsidRPr="00696AA5">
          <w:rPr>
            <w:noProof/>
            <w:webHidden/>
          </w:rPr>
          <w:t>26</w:t>
        </w:r>
        <w:r w:rsidRPr="00696AA5">
          <w:rPr>
            <w:noProof/>
            <w:webHidden/>
          </w:rPr>
          <w:fldChar w:fldCharType="end"/>
        </w:r>
      </w:hyperlink>
    </w:p>
    <w:p w14:paraId="000203FF" w14:textId="4095B02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75" w:history="1">
        <w:r w:rsidRPr="00696AA5">
          <w:rPr>
            <w:rStyle w:val="Hyperlink"/>
            <w:noProof/>
            <w:color w:val="auto"/>
          </w:rPr>
          <w:t>Tabel 2. 15 Pertumbuhan Ekonomi Menurut Lapangan Usaha di Kabupaten Cilacap Tahun 2021-2025 Dengan Migas</w:t>
        </w:r>
        <w:r w:rsidRPr="00696AA5">
          <w:rPr>
            <w:noProof/>
            <w:webHidden/>
          </w:rPr>
          <w:tab/>
        </w:r>
        <w:r w:rsidRPr="00696AA5">
          <w:rPr>
            <w:noProof/>
            <w:webHidden/>
          </w:rPr>
          <w:fldChar w:fldCharType="begin"/>
        </w:r>
        <w:r w:rsidRPr="00696AA5">
          <w:rPr>
            <w:noProof/>
            <w:webHidden/>
          </w:rPr>
          <w:instrText xml:space="preserve"> PAGEREF _Toc235114175 \h </w:instrText>
        </w:r>
        <w:r w:rsidRPr="00696AA5">
          <w:rPr>
            <w:noProof/>
            <w:webHidden/>
          </w:rPr>
        </w:r>
        <w:r w:rsidRPr="00696AA5">
          <w:rPr>
            <w:noProof/>
            <w:webHidden/>
          </w:rPr>
          <w:fldChar w:fldCharType="separate"/>
        </w:r>
        <w:r w:rsidRPr="00696AA5">
          <w:rPr>
            <w:noProof/>
            <w:webHidden/>
          </w:rPr>
          <w:t>28</w:t>
        </w:r>
        <w:r w:rsidRPr="00696AA5">
          <w:rPr>
            <w:noProof/>
            <w:webHidden/>
          </w:rPr>
          <w:fldChar w:fldCharType="end"/>
        </w:r>
      </w:hyperlink>
    </w:p>
    <w:p w14:paraId="6860054E" w14:textId="2A73CD7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76" w:history="1">
        <w:r w:rsidRPr="00696AA5">
          <w:rPr>
            <w:rStyle w:val="Hyperlink"/>
            <w:noProof/>
            <w:color w:val="auto"/>
          </w:rPr>
          <w:t>Tabel 2. 16 PDRB ADHK Menurut Pengeluaran di Kabupaten Cilacap Tahun 2021-2025 (Juta Rupiah)</w:t>
        </w:r>
        <w:r w:rsidRPr="00696AA5">
          <w:rPr>
            <w:noProof/>
            <w:webHidden/>
          </w:rPr>
          <w:tab/>
        </w:r>
        <w:r w:rsidRPr="00696AA5">
          <w:rPr>
            <w:noProof/>
            <w:webHidden/>
          </w:rPr>
          <w:fldChar w:fldCharType="begin"/>
        </w:r>
        <w:r w:rsidRPr="00696AA5">
          <w:rPr>
            <w:noProof/>
            <w:webHidden/>
          </w:rPr>
          <w:instrText xml:space="preserve"> PAGEREF _Toc235114176 \h </w:instrText>
        </w:r>
        <w:r w:rsidRPr="00696AA5">
          <w:rPr>
            <w:noProof/>
            <w:webHidden/>
          </w:rPr>
        </w:r>
        <w:r w:rsidRPr="00696AA5">
          <w:rPr>
            <w:noProof/>
            <w:webHidden/>
          </w:rPr>
          <w:fldChar w:fldCharType="separate"/>
        </w:r>
        <w:r w:rsidRPr="00696AA5">
          <w:rPr>
            <w:noProof/>
            <w:webHidden/>
          </w:rPr>
          <w:t>29</w:t>
        </w:r>
        <w:r w:rsidRPr="00696AA5">
          <w:rPr>
            <w:noProof/>
            <w:webHidden/>
          </w:rPr>
          <w:fldChar w:fldCharType="end"/>
        </w:r>
      </w:hyperlink>
    </w:p>
    <w:p w14:paraId="46B87FF7" w14:textId="5261456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77" w:history="1">
        <w:r w:rsidRPr="00696AA5">
          <w:rPr>
            <w:rStyle w:val="Hyperlink"/>
            <w:noProof/>
            <w:color w:val="auto"/>
          </w:rPr>
          <w:t>Tabel 2. 17 PDRB ADHB Menurut Pengeluaran di Kabupaten Cilacap Tahun 2021-2025 (Juta Rupiah)</w:t>
        </w:r>
        <w:r w:rsidRPr="00696AA5">
          <w:rPr>
            <w:noProof/>
            <w:webHidden/>
          </w:rPr>
          <w:tab/>
        </w:r>
        <w:r w:rsidRPr="00696AA5">
          <w:rPr>
            <w:noProof/>
            <w:webHidden/>
          </w:rPr>
          <w:fldChar w:fldCharType="begin"/>
        </w:r>
        <w:r w:rsidRPr="00696AA5">
          <w:rPr>
            <w:noProof/>
            <w:webHidden/>
          </w:rPr>
          <w:instrText xml:space="preserve"> PAGEREF _Toc235114177 \h </w:instrText>
        </w:r>
        <w:r w:rsidRPr="00696AA5">
          <w:rPr>
            <w:noProof/>
            <w:webHidden/>
          </w:rPr>
        </w:r>
        <w:r w:rsidRPr="00696AA5">
          <w:rPr>
            <w:noProof/>
            <w:webHidden/>
          </w:rPr>
          <w:fldChar w:fldCharType="separate"/>
        </w:r>
        <w:r w:rsidRPr="00696AA5">
          <w:rPr>
            <w:noProof/>
            <w:webHidden/>
          </w:rPr>
          <w:t>30</w:t>
        </w:r>
        <w:r w:rsidRPr="00696AA5">
          <w:rPr>
            <w:noProof/>
            <w:webHidden/>
          </w:rPr>
          <w:fldChar w:fldCharType="end"/>
        </w:r>
      </w:hyperlink>
    </w:p>
    <w:p w14:paraId="2F120D62" w14:textId="1865252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78" w:history="1">
        <w:r w:rsidRPr="00696AA5">
          <w:rPr>
            <w:rStyle w:val="Hyperlink"/>
            <w:noProof/>
            <w:color w:val="auto"/>
          </w:rPr>
          <w:t>Tabel 2. 18 Distribusi PDRB ADHB Menurut Pengeluaran di Kabupaten Cilacap Tahun 2021-2025  (persen)</w:t>
        </w:r>
        <w:r w:rsidRPr="00696AA5">
          <w:rPr>
            <w:noProof/>
            <w:webHidden/>
          </w:rPr>
          <w:tab/>
        </w:r>
        <w:r w:rsidRPr="00696AA5">
          <w:rPr>
            <w:noProof/>
            <w:webHidden/>
          </w:rPr>
          <w:fldChar w:fldCharType="begin"/>
        </w:r>
        <w:r w:rsidRPr="00696AA5">
          <w:rPr>
            <w:noProof/>
            <w:webHidden/>
          </w:rPr>
          <w:instrText xml:space="preserve"> PAGEREF _Toc235114178 \h </w:instrText>
        </w:r>
        <w:r w:rsidRPr="00696AA5">
          <w:rPr>
            <w:noProof/>
            <w:webHidden/>
          </w:rPr>
        </w:r>
        <w:r w:rsidRPr="00696AA5">
          <w:rPr>
            <w:noProof/>
            <w:webHidden/>
          </w:rPr>
          <w:fldChar w:fldCharType="separate"/>
        </w:r>
        <w:r w:rsidRPr="00696AA5">
          <w:rPr>
            <w:noProof/>
            <w:webHidden/>
          </w:rPr>
          <w:t>30</w:t>
        </w:r>
        <w:r w:rsidRPr="00696AA5">
          <w:rPr>
            <w:noProof/>
            <w:webHidden/>
          </w:rPr>
          <w:fldChar w:fldCharType="end"/>
        </w:r>
      </w:hyperlink>
    </w:p>
    <w:p w14:paraId="62983C98" w14:textId="2404EC2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79" w:history="1">
        <w:r w:rsidRPr="00696AA5">
          <w:rPr>
            <w:rStyle w:val="Hyperlink"/>
            <w:noProof/>
            <w:color w:val="auto"/>
          </w:rPr>
          <w:t>Tabel 2. 19 PDRB Per kapita di Kabupaten Cilacap Tahun 2021-2025</w:t>
        </w:r>
        <w:r w:rsidRPr="00696AA5">
          <w:rPr>
            <w:noProof/>
            <w:webHidden/>
          </w:rPr>
          <w:tab/>
        </w:r>
        <w:r w:rsidRPr="00696AA5">
          <w:rPr>
            <w:noProof/>
            <w:webHidden/>
          </w:rPr>
          <w:fldChar w:fldCharType="begin"/>
        </w:r>
        <w:r w:rsidRPr="00696AA5">
          <w:rPr>
            <w:noProof/>
            <w:webHidden/>
          </w:rPr>
          <w:instrText xml:space="preserve"> PAGEREF _Toc235114179 \h </w:instrText>
        </w:r>
        <w:r w:rsidRPr="00696AA5">
          <w:rPr>
            <w:noProof/>
            <w:webHidden/>
          </w:rPr>
        </w:r>
        <w:r w:rsidRPr="00696AA5">
          <w:rPr>
            <w:noProof/>
            <w:webHidden/>
          </w:rPr>
          <w:fldChar w:fldCharType="separate"/>
        </w:r>
        <w:r w:rsidRPr="00696AA5">
          <w:rPr>
            <w:noProof/>
            <w:webHidden/>
          </w:rPr>
          <w:t>31</w:t>
        </w:r>
        <w:r w:rsidRPr="00696AA5">
          <w:rPr>
            <w:noProof/>
            <w:webHidden/>
          </w:rPr>
          <w:fldChar w:fldCharType="end"/>
        </w:r>
      </w:hyperlink>
    </w:p>
    <w:p w14:paraId="055984D0" w14:textId="404716B2"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80" w:history="1">
        <w:r w:rsidRPr="00696AA5">
          <w:rPr>
            <w:rStyle w:val="Hyperlink"/>
            <w:noProof/>
            <w:color w:val="auto"/>
          </w:rPr>
          <w:t xml:space="preserve">Tabel 2. 20 </w:t>
        </w:r>
        <w:r w:rsidRPr="00696AA5">
          <w:rPr>
            <w:rStyle w:val="Hyperlink"/>
            <w:bCs/>
            <w:noProof/>
            <w:color w:val="auto"/>
          </w:rPr>
          <w:t xml:space="preserve">Laju Inflasi Kabupaten Cilacap Dirinci Per Bulan Tahun </w:t>
        </w:r>
        <w:r w:rsidRPr="00696AA5">
          <w:rPr>
            <w:rStyle w:val="Hyperlink"/>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_Toc235114180 \h </w:instrText>
        </w:r>
        <w:r w:rsidRPr="00696AA5">
          <w:rPr>
            <w:noProof/>
            <w:webHidden/>
          </w:rPr>
        </w:r>
        <w:r w:rsidRPr="00696AA5">
          <w:rPr>
            <w:noProof/>
            <w:webHidden/>
          </w:rPr>
          <w:fldChar w:fldCharType="separate"/>
        </w:r>
        <w:r w:rsidRPr="00696AA5">
          <w:rPr>
            <w:noProof/>
            <w:webHidden/>
          </w:rPr>
          <w:t>32</w:t>
        </w:r>
        <w:r w:rsidRPr="00696AA5">
          <w:rPr>
            <w:noProof/>
            <w:webHidden/>
          </w:rPr>
          <w:fldChar w:fldCharType="end"/>
        </w:r>
      </w:hyperlink>
    </w:p>
    <w:p w14:paraId="5648E120" w14:textId="3101367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81" w:history="1">
        <w:r w:rsidRPr="00696AA5">
          <w:rPr>
            <w:rStyle w:val="Hyperlink"/>
            <w:noProof/>
            <w:color w:val="auto"/>
          </w:rPr>
          <w:t xml:space="preserve">Tabel 2. 21 </w:t>
        </w:r>
        <w:r w:rsidRPr="00696AA5">
          <w:rPr>
            <w:rStyle w:val="Hyperlink"/>
            <w:bCs/>
            <w:noProof/>
            <w:color w:val="auto"/>
          </w:rPr>
          <w:t>Laju Inflasi Kabupaten Cilacap, Provinsi Jawa Tengah dan Nasional dirinci Menurut Bulan Tahun 2025 (persen)</w:t>
        </w:r>
        <w:r w:rsidRPr="00696AA5">
          <w:rPr>
            <w:noProof/>
            <w:webHidden/>
          </w:rPr>
          <w:tab/>
        </w:r>
        <w:r w:rsidRPr="00696AA5">
          <w:rPr>
            <w:noProof/>
            <w:webHidden/>
          </w:rPr>
          <w:fldChar w:fldCharType="begin"/>
        </w:r>
        <w:r w:rsidRPr="00696AA5">
          <w:rPr>
            <w:noProof/>
            <w:webHidden/>
          </w:rPr>
          <w:instrText xml:space="preserve"> PAGEREF _Toc235114181 \h </w:instrText>
        </w:r>
        <w:r w:rsidRPr="00696AA5">
          <w:rPr>
            <w:noProof/>
            <w:webHidden/>
          </w:rPr>
        </w:r>
        <w:r w:rsidRPr="00696AA5">
          <w:rPr>
            <w:noProof/>
            <w:webHidden/>
          </w:rPr>
          <w:fldChar w:fldCharType="separate"/>
        </w:r>
        <w:r w:rsidRPr="00696AA5">
          <w:rPr>
            <w:noProof/>
            <w:webHidden/>
          </w:rPr>
          <w:t>33</w:t>
        </w:r>
        <w:r w:rsidRPr="00696AA5">
          <w:rPr>
            <w:noProof/>
            <w:webHidden/>
          </w:rPr>
          <w:fldChar w:fldCharType="end"/>
        </w:r>
      </w:hyperlink>
    </w:p>
    <w:p w14:paraId="44F15FFE" w14:textId="32DA0554"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82" w:history="1">
        <w:r w:rsidRPr="00696AA5">
          <w:rPr>
            <w:rStyle w:val="Hyperlink"/>
            <w:noProof/>
            <w:color w:val="auto"/>
          </w:rPr>
          <w:t xml:space="preserve">Tabel 2. 22 </w:t>
        </w:r>
        <w:r w:rsidRPr="00696AA5">
          <w:rPr>
            <w:rStyle w:val="Hyperlink"/>
            <w:bCs/>
            <w:noProof/>
            <w:color w:val="auto"/>
            <w:lang w:eastAsia="id-ID"/>
          </w:rPr>
          <w:t>Jumlah dan Persentase Penduduk Miskin di Kabupaten Cilacap Tahun 2021-2025</w:t>
        </w:r>
        <w:r w:rsidRPr="00696AA5">
          <w:rPr>
            <w:noProof/>
            <w:webHidden/>
          </w:rPr>
          <w:tab/>
        </w:r>
        <w:r w:rsidRPr="00696AA5">
          <w:rPr>
            <w:noProof/>
            <w:webHidden/>
          </w:rPr>
          <w:fldChar w:fldCharType="begin"/>
        </w:r>
        <w:r w:rsidRPr="00696AA5">
          <w:rPr>
            <w:noProof/>
            <w:webHidden/>
          </w:rPr>
          <w:instrText xml:space="preserve"> PAGEREF _Toc235114182 \h </w:instrText>
        </w:r>
        <w:r w:rsidRPr="00696AA5">
          <w:rPr>
            <w:noProof/>
            <w:webHidden/>
          </w:rPr>
        </w:r>
        <w:r w:rsidRPr="00696AA5">
          <w:rPr>
            <w:noProof/>
            <w:webHidden/>
          </w:rPr>
          <w:fldChar w:fldCharType="separate"/>
        </w:r>
        <w:r w:rsidRPr="00696AA5">
          <w:rPr>
            <w:noProof/>
            <w:webHidden/>
          </w:rPr>
          <w:t>36</w:t>
        </w:r>
        <w:r w:rsidRPr="00696AA5">
          <w:rPr>
            <w:noProof/>
            <w:webHidden/>
          </w:rPr>
          <w:fldChar w:fldCharType="end"/>
        </w:r>
      </w:hyperlink>
    </w:p>
    <w:p w14:paraId="7AFC652B" w14:textId="5361E512"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83" w:history="1">
        <w:r w:rsidRPr="00696AA5">
          <w:rPr>
            <w:rStyle w:val="Hyperlink"/>
            <w:noProof/>
            <w:color w:val="auto"/>
          </w:rPr>
          <w:t xml:space="preserve">Tabel 2. 23 </w:t>
        </w:r>
        <w:r w:rsidRPr="00696AA5">
          <w:rPr>
            <w:rStyle w:val="Hyperlink"/>
            <w:bCs/>
            <w:noProof/>
            <w:color w:val="auto"/>
            <w:lang w:eastAsia="id-ID"/>
          </w:rPr>
          <w:t>Angka Kemiskinan Ekstrem dan Penduduk Miskin Ekstrem di Nasional, Provinsi Jawa Tengah dan Kabupaten Cilacap  Tahun 2021-2024</w:t>
        </w:r>
        <w:r w:rsidRPr="00696AA5">
          <w:rPr>
            <w:noProof/>
            <w:webHidden/>
          </w:rPr>
          <w:tab/>
        </w:r>
        <w:r w:rsidRPr="00696AA5">
          <w:rPr>
            <w:noProof/>
            <w:webHidden/>
          </w:rPr>
          <w:fldChar w:fldCharType="begin"/>
        </w:r>
        <w:r w:rsidRPr="00696AA5">
          <w:rPr>
            <w:noProof/>
            <w:webHidden/>
          </w:rPr>
          <w:instrText xml:space="preserve"> PAGEREF _Toc235114183 \h </w:instrText>
        </w:r>
        <w:r w:rsidRPr="00696AA5">
          <w:rPr>
            <w:noProof/>
            <w:webHidden/>
          </w:rPr>
        </w:r>
        <w:r w:rsidRPr="00696AA5">
          <w:rPr>
            <w:noProof/>
            <w:webHidden/>
          </w:rPr>
          <w:fldChar w:fldCharType="separate"/>
        </w:r>
        <w:r w:rsidRPr="00696AA5">
          <w:rPr>
            <w:noProof/>
            <w:webHidden/>
          </w:rPr>
          <w:t>38</w:t>
        </w:r>
        <w:r w:rsidRPr="00696AA5">
          <w:rPr>
            <w:noProof/>
            <w:webHidden/>
          </w:rPr>
          <w:fldChar w:fldCharType="end"/>
        </w:r>
      </w:hyperlink>
    </w:p>
    <w:p w14:paraId="3FC210EA" w14:textId="5B2019C0"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84" w:history="1">
        <w:r w:rsidRPr="00696AA5">
          <w:rPr>
            <w:rStyle w:val="Hyperlink"/>
            <w:noProof/>
            <w:color w:val="auto"/>
          </w:rPr>
          <w:t xml:space="preserve">Tabel 2. 24 </w:t>
        </w:r>
        <w:r w:rsidRPr="00696AA5">
          <w:rPr>
            <w:rStyle w:val="Hyperlink"/>
            <w:rFonts w:cs="Tahoma"/>
            <w:noProof/>
            <w:color w:val="auto"/>
          </w:rPr>
          <w:t>Perkembangan Indikator Pembentuk IPG Kabupaten Cilacap Tahun 2021-2025</w:t>
        </w:r>
        <w:r w:rsidRPr="00696AA5">
          <w:rPr>
            <w:noProof/>
            <w:webHidden/>
          </w:rPr>
          <w:tab/>
        </w:r>
        <w:r w:rsidRPr="00696AA5">
          <w:rPr>
            <w:noProof/>
            <w:webHidden/>
          </w:rPr>
          <w:fldChar w:fldCharType="begin"/>
        </w:r>
        <w:r w:rsidRPr="00696AA5">
          <w:rPr>
            <w:noProof/>
            <w:webHidden/>
          </w:rPr>
          <w:instrText xml:space="preserve"> PAGEREF _Toc235114184 \h </w:instrText>
        </w:r>
        <w:r w:rsidRPr="00696AA5">
          <w:rPr>
            <w:noProof/>
            <w:webHidden/>
          </w:rPr>
        </w:r>
        <w:r w:rsidRPr="00696AA5">
          <w:rPr>
            <w:noProof/>
            <w:webHidden/>
          </w:rPr>
          <w:fldChar w:fldCharType="separate"/>
        </w:r>
        <w:r w:rsidRPr="00696AA5">
          <w:rPr>
            <w:noProof/>
            <w:webHidden/>
          </w:rPr>
          <w:t>47</w:t>
        </w:r>
        <w:r w:rsidRPr="00696AA5">
          <w:rPr>
            <w:noProof/>
            <w:webHidden/>
          </w:rPr>
          <w:fldChar w:fldCharType="end"/>
        </w:r>
      </w:hyperlink>
    </w:p>
    <w:p w14:paraId="130FC93C" w14:textId="0C56D89A"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85" w:history="1">
        <w:r w:rsidRPr="00696AA5">
          <w:rPr>
            <w:rStyle w:val="Hyperlink"/>
            <w:noProof/>
            <w:color w:val="auto"/>
          </w:rPr>
          <w:t xml:space="preserve">Tabel 2. 25 </w:t>
        </w:r>
        <w:r w:rsidRPr="00696AA5">
          <w:rPr>
            <w:rStyle w:val="Hyperlink"/>
            <w:rFonts w:eastAsia="SimSun" w:cs="Tahoma"/>
            <w:noProof/>
            <w:color w:val="auto"/>
            <w:lang w:eastAsia="id-ID"/>
          </w:rPr>
          <w:t>Perkembangan Capaian Indikator Komposit IDG Kabupaten Cilacap Tahun 2021-2024</w:t>
        </w:r>
        <w:r w:rsidRPr="00696AA5">
          <w:rPr>
            <w:noProof/>
            <w:webHidden/>
          </w:rPr>
          <w:tab/>
        </w:r>
        <w:r w:rsidRPr="00696AA5">
          <w:rPr>
            <w:noProof/>
            <w:webHidden/>
          </w:rPr>
          <w:fldChar w:fldCharType="begin"/>
        </w:r>
        <w:r w:rsidRPr="00696AA5">
          <w:rPr>
            <w:noProof/>
            <w:webHidden/>
          </w:rPr>
          <w:instrText xml:space="preserve"> PAGEREF _Toc235114185 \h </w:instrText>
        </w:r>
        <w:r w:rsidRPr="00696AA5">
          <w:rPr>
            <w:noProof/>
            <w:webHidden/>
          </w:rPr>
        </w:r>
        <w:r w:rsidRPr="00696AA5">
          <w:rPr>
            <w:noProof/>
            <w:webHidden/>
          </w:rPr>
          <w:fldChar w:fldCharType="separate"/>
        </w:r>
        <w:r w:rsidRPr="00696AA5">
          <w:rPr>
            <w:noProof/>
            <w:webHidden/>
          </w:rPr>
          <w:t>48</w:t>
        </w:r>
        <w:r w:rsidRPr="00696AA5">
          <w:rPr>
            <w:noProof/>
            <w:webHidden/>
          </w:rPr>
          <w:fldChar w:fldCharType="end"/>
        </w:r>
      </w:hyperlink>
    </w:p>
    <w:p w14:paraId="5FA7CFAC" w14:textId="3AA4770C"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86" w:history="1">
        <w:r w:rsidRPr="00696AA5">
          <w:rPr>
            <w:rStyle w:val="Hyperlink"/>
            <w:noProof/>
            <w:color w:val="auto"/>
          </w:rPr>
          <w:t>Tabel 2. 26</w:t>
        </w:r>
        <w:r w:rsidRPr="00696AA5">
          <w:rPr>
            <w:rStyle w:val="Hyperlink"/>
            <w:noProof/>
            <w:color w:val="auto"/>
            <w:lang w:val="fi-FI"/>
          </w:rPr>
          <w:t xml:space="preserve"> </w:t>
        </w:r>
        <w:r w:rsidRPr="00696AA5">
          <w:rPr>
            <w:rStyle w:val="Hyperlink"/>
            <w:noProof/>
            <w:color w:val="auto"/>
          </w:rPr>
          <w:t>Capaian Kinerja Urusan Pendidikan Tahun 2021-2025</w:t>
        </w:r>
        <w:r w:rsidRPr="00696AA5">
          <w:rPr>
            <w:noProof/>
            <w:webHidden/>
          </w:rPr>
          <w:tab/>
        </w:r>
        <w:r w:rsidRPr="00696AA5">
          <w:rPr>
            <w:noProof/>
            <w:webHidden/>
          </w:rPr>
          <w:fldChar w:fldCharType="begin"/>
        </w:r>
        <w:r w:rsidRPr="00696AA5">
          <w:rPr>
            <w:noProof/>
            <w:webHidden/>
          </w:rPr>
          <w:instrText xml:space="preserve"> PAGEREF _Toc235114186 \h </w:instrText>
        </w:r>
        <w:r w:rsidRPr="00696AA5">
          <w:rPr>
            <w:noProof/>
            <w:webHidden/>
          </w:rPr>
        </w:r>
        <w:r w:rsidRPr="00696AA5">
          <w:rPr>
            <w:noProof/>
            <w:webHidden/>
          </w:rPr>
          <w:fldChar w:fldCharType="separate"/>
        </w:r>
        <w:r w:rsidRPr="00696AA5">
          <w:rPr>
            <w:noProof/>
            <w:webHidden/>
          </w:rPr>
          <w:t>52</w:t>
        </w:r>
        <w:r w:rsidRPr="00696AA5">
          <w:rPr>
            <w:noProof/>
            <w:webHidden/>
          </w:rPr>
          <w:fldChar w:fldCharType="end"/>
        </w:r>
      </w:hyperlink>
    </w:p>
    <w:p w14:paraId="43D6E143" w14:textId="5B663A7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87" w:history="1">
        <w:r w:rsidRPr="00696AA5">
          <w:rPr>
            <w:rStyle w:val="Hyperlink"/>
            <w:noProof/>
            <w:color w:val="auto"/>
          </w:rPr>
          <w:t xml:space="preserve">Tabel 2. 27 Perkembangan Kesehatan Ibu dan Anak di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_Toc235114187 \h </w:instrText>
        </w:r>
        <w:r w:rsidRPr="00696AA5">
          <w:rPr>
            <w:noProof/>
            <w:webHidden/>
          </w:rPr>
        </w:r>
        <w:r w:rsidRPr="00696AA5">
          <w:rPr>
            <w:noProof/>
            <w:webHidden/>
          </w:rPr>
          <w:fldChar w:fldCharType="separate"/>
        </w:r>
        <w:r w:rsidRPr="00696AA5">
          <w:rPr>
            <w:noProof/>
            <w:webHidden/>
          </w:rPr>
          <w:t>53</w:t>
        </w:r>
        <w:r w:rsidRPr="00696AA5">
          <w:rPr>
            <w:noProof/>
            <w:webHidden/>
          </w:rPr>
          <w:fldChar w:fldCharType="end"/>
        </w:r>
      </w:hyperlink>
    </w:p>
    <w:p w14:paraId="258C90C6" w14:textId="62CBEE3D"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88" w:history="1">
        <w:r w:rsidRPr="00696AA5">
          <w:rPr>
            <w:rStyle w:val="Hyperlink"/>
            <w:noProof/>
            <w:color w:val="auto"/>
          </w:rPr>
          <w:t xml:space="preserve">Tabel 2. 28 Perkembangan Pantauan Kejadian Penyakit di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_Toc235114188 \h </w:instrText>
        </w:r>
        <w:r w:rsidRPr="00696AA5">
          <w:rPr>
            <w:noProof/>
            <w:webHidden/>
          </w:rPr>
        </w:r>
        <w:r w:rsidRPr="00696AA5">
          <w:rPr>
            <w:noProof/>
            <w:webHidden/>
          </w:rPr>
          <w:fldChar w:fldCharType="separate"/>
        </w:r>
        <w:r w:rsidRPr="00696AA5">
          <w:rPr>
            <w:noProof/>
            <w:webHidden/>
          </w:rPr>
          <w:t>56</w:t>
        </w:r>
        <w:r w:rsidRPr="00696AA5">
          <w:rPr>
            <w:noProof/>
            <w:webHidden/>
          </w:rPr>
          <w:fldChar w:fldCharType="end"/>
        </w:r>
      </w:hyperlink>
    </w:p>
    <w:p w14:paraId="1C9AAFB5" w14:textId="6D04427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89" w:history="1">
        <w:r w:rsidRPr="00696AA5">
          <w:rPr>
            <w:rStyle w:val="Hyperlink"/>
            <w:noProof/>
            <w:color w:val="auto"/>
          </w:rPr>
          <w:t xml:space="preserve">Tabel 2. 29 </w:t>
        </w:r>
        <w:r w:rsidRPr="00696AA5">
          <w:rPr>
            <w:rStyle w:val="Hyperlink"/>
            <w:rFonts w:eastAsia="Batang"/>
            <w:noProof/>
            <w:color w:val="auto"/>
          </w:rPr>
          <w:t>Rasio Puskesmas Terhadap Jumlah Penduduk Di Kabupaten Cilacap Tahun 2021-2025</w:t>
        </w:r>
        <w:r w:rsidRPr="00696AA5">
          <w:rPr>
            <w:noProof/>
            <w:webHidden/>
          </w:rPr>
          <w:tab/>
        </w:r>
        <w:r w:rsidRPr="00696AA5">
          <w:rPr>
            <w:noProof/>
            <w:webHidden/>
          </w:rPr>
          <w:fldChar w:fldCharType="begin"/>
        </w:r>
        <w:r w:rsidRPr="00696AA5">
          <w:rPr>
            <w:noProof/>
            <w:webHidden/>
          </w:rPr>
          <w:instrText xml:space="preserve"> PAGEREF _Toc235114189 \h </w:instrText>
        </w:r>
        <w:r w:rsidRPr="00696AA5">
          <w:rPr>
            <w:noProof/>
            <w:webHidden/>
          </w:rPr>
        </w:r>
        <w:r w:rsidRPr="00696AA5">
          <w:rPr>
            <w:noProof/>
            <w:webHidden/>
          </w:rPr>
          <w:fldChar w:fldCharType="separate"/>
        </w:r>
        <w:r w:rsidRPr="00696AA5">
          <w:rPr>
            <w:noProof/>
            <w:webHidden/>
          </w:rPr>
          <w:t>58</w:t>
        </w:r>
        <w:r w:rsidRPr="00696AA5">
          <w:rPr>
            <w:noProof/>
            <w:webHidden/>
          </w:rPr>
          <w:fldChar w:fldCharType="end"/>
        </w:r>
      </w:hyperlink>
    </w:p>
    <w:p w14:paraId="755379EF" w14:textId="75568FF8"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90" w:history="1">
        <w:r w:rsidRPr="00696AA5">
          <w:rPr>
            <w:rStyle w:val="Hyperlink"/>
            <w:noProof/>
            <w:color w:val="auto"/>
          </w:rPr>
          <w:t xml:space="preserve">Tabel 2. 30 </w:t>
        </w:r>
        <w:r w:rsidRPr="00696AA5">
          <w:rPr>
            <w:rStyle w:val="Hyperlink"/>
            <w:rFonts w:eastAsia="Batang"/>
            <w:noProof/>
            <w:color w:val="auto"/>
          </w:rPr>
          <w:t>Rasio Dokter di Kabupaten Cilacap Tahun 2021-2025</w:t>
        </w:r>
        <w:r w:rsidRPr="00696AA5">
          <w:rPr>
            <w:noProof/>
            <w:webHidden/>
          </w:rPr>
          <w:tab/>
        </w:r>
        <w:r w:rsidRPr="00696AA5">
          <w:rPr>
            <w:noProof/>
            <w:webHidden/>
          </w:rPr>
          <w:fldChar w:fldCharType="begin"/>
        </w:r>
        <w:r w:rsidRPr="00696AA5">
          <w:rPr>
            <w:noProof/>
            <w:webHidden/>
          </w:rPr>
          <w:instrText xml:space="preserve"> PAGEREF _Toc235114190 \h </w:instrText>
        </w:r>
        <w:r w:rsidRPr="00696AA5">
          <w:rPr>
            <w:noProof/>
            <w:webHidden/>
          </w:rPr>
        </w:r>
        <w:r w:rsidRPr="00696AA5">
          <w:rPr>
            <w:noProof/>
            <w:webHidden/>
          </w:rPr>
          <w:fldChar w:fldCharType="separate"/>
        </w:r>
        <w:r w:rsidRPr="00696AA5">
          <w:rPr>
            <w:noProof/>
            <w:webHidden/>
          </w:rPr>
          <w:t>59</w:t>
        </w:r>
        <w:r w:rsidRPr="00696AA5">
          <w:rPr>
            <w:noProof/>
            <w:webHidden/>
          </w:rPr>
          <w:fldChar w:fldCharType="end"/>
        </w:r>
      </w:hyperlink>
    </w:p>
    <w:p w14:paraId="1E79B518" w14:textId="250041D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91" w:history="1">
        <w:r w:rsidRPr="00696AA5">
          <w:rPr>
            <w:rStyle w:val="Hyperlink"/>
            <w:noProof/>
            <w:color w:val="auto"/>
          </w:rPr>
          <w:t xml:space="preserve">Tabel 2. 31 </w:t>
        </w:r>
        <w:r w:rsidRPr="00696AA5">
          <w:rPr>
            <w:rStyle w:val="Hyperlink"/>
            <w:rFonts w:eastAsia="Batang"/>
            <w:noProof/>
            <w:color w:val="auto"/>
          </w:rPr>
          <w:t>Rasio Tenaga Paramedis Di Kabupaten Cilacap Tahun 2021-2025</w:t>
        </w:r>
        <w:r w:rsidRPr="00696AA5">
          <w:rPr>
            <w:noProof/>
            <w:webHidden/>
          </w:rPr>
          <w:tab/>
        </w:r>
        <w:r w:rsidRPr="00696AA5">
          <w:rPr>
            <w:noProof/>
            <w:webHidden/>
          </w:rPr>
          <w:fldChar w:fldCharType="begin"/>
        </w:r>
        <w:r w:rsidRPr="00696AA5">
          <w:rPr>
            <w:noProof/>
            <w:webHidden/>
          </w:rPr>
          <w:instrText xml:space="preserve"> PAGEREF _Toc235114191 \h </w:instrText>
        </w:r>
        <w:r w:rsidRPr="00696AA5">
          <w:rPr>
            <w:noProof/>
            <w:webHidden/>
          </w:rPr>
        </w:r>
        <w:r w:rsidRPr="00696AA5">
          <w:rPr>
            <w:noProof/>
            <w:webHidden/>
          </w:rPr>
          <w:fldChar w:fldCharType="separate"/>
        </w:r>
        <w:r w:rsidRPr="00696AA5">
          <w:rPr>
            <w:noProof/>
            <w:webHidden/>
          </w:rPr>
          <w:t>59</w:t>
        </w:r>
        <w:r w:rsidRPr="00696AA5">
          <w:rPr>
            <w:noProof/>
            <w:webHidden/>
          </w:rPr>
          <w:fldChar w:fldCharType="end"/>
        </w:r>
      </w:hyperlink>
    </w:p>
    <w:p w14:paraId="3E252985" w14:textId="70110652"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92" w:history="1">
        <w:r w:rsidRPr="00696AA5">
          <w:rPr>
            <w:rStyle w:val="Hyperlink"/>
            <w:noProof/>
            <w:color w:val="auto"/>
          </w:rPr>
          <w:t xml:space="preserve">Tabel 2. 32 </w:t>
        </w:r>
        <w:r w:rsidRPr="00696AA5">
          <w:rPr>
            <w:rStyle w:val="Hyperlink"/>
            <w:rFonts w:eastAsia="Batang" w:cs="Tahoma"/>
            <w:noProof/>
            <w:color w:val="auto"/>
          </w:rPr>
          <w:t xml:space="preserve">Persentase Rumah Sakit yang Dibina Untuk Akreditasi Di Kabupaten Cilacap Tahun </w:t>
        </w:r>
        <w:r w:rsidRPr="00696AA5">
          <w:rPr>
            <w:rStyle w:val="Hyperlink"/>
            <w:rFonts w:eastAsia="Batang"/>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_Toc235114192 \h </w:instrText>
        </w:r>
        <w:r w:rsidRPr="00696AA5">
          <w:rPr>
            <w:noProof/>
            <w:webHidden/>
          </w:rPr>
        </w:r>
        <w:r w:rsidRPr="00696AA5">
          <w:rPr>
            <w:noProof/>
            <w:webHidden/>
          </w:rPr>
          <w:fldChar w:fldCharType="separate"/>
        </w:r>
        <w:r w:rsidRPr="00696AA5">
          <w:rPr>
            <w:noProof/>
            <w:webHidden/>
          </w:rPr>
          <w:t>60</w:t>
        </w:r>
        <w:r w:rsidRPr="00696AA5">
          <w:rPr>
            <w:noProof/>
            <w:webHidden/>
          </w:rPr>
          <w:fldChar w:fldCharType="end"/>
        </w:r>
      </w:hyperlink>
    </w:p>
    <w:p w14:paraId="32B697F4" w14:textId="3C4F0518"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93" w:history="1">
        <w:r w:rsidRPr="00696AA5">
          <w:rPr>
            <w:rStyle w:val="Hyperlink"/>
            <w:noProof/>
            <w:color w:val="auto"/>
          </w:rPr>
          <w:t xml:space="preserve">Tabel 2. 33 </w:t>
        </w:r>
        <w:r w:rsidRPr="00696AA5">
          <w:rPr>
            <w:rStyle w:val="Hyperlink"/>
            <w:rFonts w:eastAsia="Batang" w:cs="Tahoma"/>
            <w:noProof/>
            <w:color w:val="auto"/>
          </w:rPr>
          <w:t xml:space="preserve">Jumlah Penduduk Miskin Pemanfaat JKN dan PBI PBPU dan BP Pemda Di Kabupaten Cilacap Tahun </w:t>
        </w:r>
        <w:r w:rsidRPr="00696AA5">
          <w:rPr>
            <w:rStyle w:val="Hyperlink"/>
            <w:rFonts w:eastAsia="Batang"/>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_Toc235114193 \h </w:instrText>
        </w:r>
        <w:r w:rsidRPr="00696AA5">
          <w:rPr>
            <w:noProof/>
            <w:webHidden/>
          </w:rPr>
        </w:r>
        <w:r w:rsidRPr="00696AA5">
          <w:rPr>
            <w:noProof/>
            <w:webHidden/>
          </w:rPr>
          <w:fldChar w:fldCharType="separate"/>
        </w:r>
        <w:r w:rsidRPr="00696AA5">
          <w:rPr>
            <w:noProof/>
            <w:webHidden/>
          </w:rPr>
          <w:t>61</w:t>
        </w:r>
        <w:r w:rsidRPr="00696AA5">
          <w:rPr>
            <w:noProof/>
            <w:webHidden/>
          </w:rPr>
          <w:fldChar w:fldCharType="end"/>
        </w:r>
      </w:hyperlink>
    </w:p>
    <w:p w14:paraId="21F02DCE" w14:textId="4B5C46C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94" w:history="1">
        <w:r w:rsidRPr="00696AA5">
          <w:rPr>
            <w:rStyle w:val="Hyperlink"/>
            <w:noProof/>
            <w:color w:val="auto"/>
          </w:rPr>
          <w:t>Tabel 2. 34 Panjang Jalan di Kab. Cilacap Berdasarkan Kewenangan Tahun 2025</w:t>
        </w:r>
        <w:r w:rsidRPr="00696AA5">
          <w:rPr>
            <w:noProof/>
            <w:webHidden/>
          </w:rPr>
          <w:tab/>
        </w:r>
        <w:r w:rsidRPr="00696AA5">
          <w:rPr>
            <w:noProof/>
            <w:webHidden/>
          </w:rPr>
          <w:fldChar w:fldCharType="begin"/>
        </w:r>
        <w:r w:rsidRPr="00696AA5">
          <w:rPr>
            <w:noProof/>
            <w:webHidden/>
          </w:rPr>
          <w:instrText xml:space="preserve"> PAGEREF _Toc235114194 \h </w:instrText>
        </w:r>
        <w:r w:rsidRPr="00696AA5">
          <w:rPr>
            <w:noProof/>
            <w:webHidden/>
          </w:rPr>
        </w:r>
        <w:r w:rsidRPr="00696AA5">
          <w:rPr>
            <w:noProof/>
            <w:webHidden/>
          </w:rPr>
          <w:fldChar w:fldCharType="separate"/>
        </w:r>
        <w:r w:rsidRPr="00696AA5">
          <w:rPr>
            <w:noProof/>
            <w:webHidden/>
          </w:rPr>
          <w:t>62</w:t>
        </w:r>
        <w:r w:rsidRPr="00696AA5">
          <w:rPr>
            <w:noProof/>
            <w:webHidden/>
          </w:rPr>
          <w:fldChar w:fldCharType="end"/>
        </w:r>
      </w:hyperlink>
    </w:p>
    <w:p w14:paraId="1619FA3A" w14:textId="621F1C0C"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95" w:history="1">
        <w:r w:rsidRPr="00696AA5">
          <w:rPr>
            <w:rStyle w:val="Hyperlink"/>
            <w:noProof/>
            <w:color w:val="auto"/>
          </w:rPr>
          <w:t xml:space="preserve">Tabel 2. 35 </w:t>
        </w:r>
        <w:r w:rsidRPr="00696AA5">
          <w:rPr>
            <w:rStyle w:val="Hyperlink"/>
            <w:rFonts w:eastAsia="Batang"/>
            <w:noProof/>
            <w:color w:val="auto"/>
          </w:rPr>
          <w:t>Kondisi Jalan Kewenangan Kabupaten Tahun 2021-2025</w:t>
        </w:r>
        <w:r w:rsidRPr="00696AA5">
          <w:rPr>
            <w:noProof/>
            <w:webHidden/>
          </w:rPr>
          <w:tab/>
        </w:r>
        <w:r w:rsidRPr="00696AA5">
          <w:rPr>
            <w:noProof/>
            <w:webHidden/>
          </w:rPr>
          <w:fldChar w:fldCharType="begin"/>
        </w:r>
        <w:r w:rsidRPr="00696AA5">
          <w:rPr>
            <w:noProof/>
            <w:webHidden/>
          </w:rPr>
          <w:instrText xml:space="preserve"> PAGEREF _Toc235114195 \h </w:instrText>
        </w:r>
        <w:r w:rsidRPr="00696AA5">
          <w:rPr>
            <w:noProof/>
            <w:webHidden/>
          </w:rPr>
        </w:r>
        <w:r w:rsidRPr="00696AA5">
          <w:rPr>
            <w:noProof/>
            <w:webHidden/>
          </w:rPr>
          <w:fldChar w:fldCharType="separate"/>
        </w:r>
        <w:r w:rsidRPr="00696AA5">
          <w:rPr>
            <w:noProof/>
            <w:webHidden/>
          </w:rPr>
          <w:t>62</w:t>
        </w:r>
        <w:r w:rsidRPr="00696AA5">
          <w:rPr>
            <w:noProof/>
            <w:webHidden/>
          </w:rPr>
          <w:fldChar w:fldCharType="end"/>
        </w:r>
      </w:hyperlink>
    </w:p>
    <w:p w14:paraId="7DA133FF" w14:textId="02C1D91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96" w:history="1">
        <w:r w:rsidRPr="00696AA5">
          <w:rPr>
            <w:rStyle w:val="Hyperlink"/>
            <w:noProof/>
            <w:color w:val="auto"/>
          </w:rPr>
          <w:t xml:space="preserve">Tabel 2. 36 </w:t>
        </w:r>
        <w:r w:rsidRPr="00696AA5">
          <w:rPr>
            <w:rStyle w:val="Hyperlink"/>
            <w:rFonts w:eastAsia="Batang"/>
            <w:noProof/>
            <w:color w:val="auto"/>
          </w:rPr>
          <w:t>Tipe Konstruksi Jalan Kewenangan Kabupaten Tahun 2021-2025</w:t>
        </w:r>
        <w:r w:rsidRPr="00696AA5">
          <w:rPr>
            <w:noProof/>
            <w:webHidden/>
          </w:rPr>
          <w:tab/>
        </w:r>
        <w:r w:rsidRPr="00696AA5">
          <w:rPr>
            <w:noProof/>
            <w:webHidden/>
          </w:rPr>
          <w:fldChar w:fldCharType="begin"/>
        </w:r>
        <w:r w:rsidRPr="00696AA5">
          <w:rPr>
            <w:noProof/>
            <w:webHidden/>
          </w:rPr>
          <w:instrText xml:space="preserve"> PAGEREF _Toc235114196 \h </w:instrText>
        </w:r>
        <w:r w:rsidRPr="00696AA5">
          <w:rPr>
            <w:noProof/>
            <w:webHidden/>
          </w:rPr>
        </w:r>
        <w:r w:rsidRPr="00696AA5">
          <w:rPr>
            <w:noProof/>
            <w:webHidden/>
          </w:rPr>
          <w:fldChar w:fldCharType="separate"/>
        </w:r>
        <w:r w:rsidRPr="00696AA5">
          <w:rPr>
            <w:noProof/>
            <w:webHidden/>
          </w:rPr>
          <w:t>63</w:t>
        </w:r>
        <w:r w:rsidRPr="00696AA5">
          <w:rPr>
            <w:noProof/>
            <w:webHidden/>
          </w:rPr>
          <w:fldChar w:fldCharType="end"/>
        </w:r>
      </w:hyperlink>
    </w:p>
    <w:p w14:paraId="2C54AEEE" w14:textId="046669C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97" w:history="1">
        <w:r w:rsidRPr="00696AA5">
          <w:rPr>
            <w:rStyle w:val="Hyperlink"/>
            <w:noProof/>
            <w:color w:val="auto"/>
          </w:rPr>
          <w:t xml:space="preserve">Tabel 2. 37 </w:t>
        </w:r>
        <w:r w:rsidRPr="00696AA5">
          <w:rPr>
            <w:rStyle w:val="Hyperlink"/>
            <w:rFonts w:eastAsia="Batang"/>
            <w:noProof/>
            <w:color w:val="auto"/>
          </w:rPr>
          <w:t>Kondisi Jalan Kewenangan Kabupaten per Kecamatan Tahun 2024</w:t>
        </w:r>
        <w:r w:rsidRPr="00696AA5">
          <w:rPr>
            <w:noProof/>
            <w:webHidden/>
          </w:rPr>
          <w:tab/>
        </w:r>
        <w:r w:rsidRPr="00696AA5">
          <w:rPr>
            <w:noProof/>
            <w:webHidden/>
          </w:rPr>
          <w:fldChar w:fldCharType="begin"/>
        </w:r>
        <w:r w:rsidRPr="00696AA5">
          <w:rPr>
            <w:noProof/>
            <w:webHidden/>
          </w:rPr>
          <w:instrText xml:space="preserve"> PAGEREF _Toc235114197 \h </w:instrText>
        </w:r>
        <w:r w:rsidRPr="00696AA5">
          <w:rPr>
            <w:noProof/>
            <w:webHidden/>
          </w:rPr>
        </w:r>
        <w:r w:rsidRPr="00696AA5">
          <w:rPr>
            <w:noProof/>
            <w:webHidden/>
          </w:rPr>
          <w:fldChar w:fldCharType="separate"/>
        </w:r>
        <w:r w:rsidRPr="00696AA5">
          <w:rPr>
            <w:noProof/>
            <w:webHidden/>
          </w:rPr>
          <w:t>64</w:t>
        </w:r>
        <w:r w:rsidRPr="00696AA5">
          <w:rPr>
            <w:noProof/>
            <w:webHidden/>
          </w:rPr>
          <w:fldChar w:fldCharType="end"/>
        </w:r>
      </w:hyperlink>
    </w:p>
    <w:p w14:paraId="47C7AC83" w14:textId="0ED7DA60"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98" w:history="1">
        <w:r w:rsidRPr="00696AA5">
          <w:rPr>
            <w:rStyle w:val="Hyperlink"/>
            <w:noProof/>
            <w:color w:val="auto"/>
          </w:rPr>
          <w:t xml:space="preserve">Tabel 2. 38 </w:t>
        </w:r>
        <w:r w:rsidRPr="00696AA5">
          <w:rPr>
            <w:rStyle w:val="Hyperlink"/>
            <w:rFonts w:eastAsia="Batang"/>
            <w:noProof/>
            <w:color w:val="auto"/>
          </w:rPr>
          <w:t>Kondisi Jembatan Kewenangan Kabupaten Tahun 2021-2025</w:t>
        </w:r>
        <w:r w:rsidRPr="00696AA5">
          <w:rPr>
            <w:noProof/>
            <w:webHidden/>
          </w:rPr>
          <w:tab/>
        </w:r>
        <w:r w:rsidRPr="00696AA5">
          <w:rPr>
            <w:noProof/>
            <w:webHidden/>
          </w:rPr>
          <w:fldChar w:fldCharType="begin"/>
        </w:r>
        <w:r w:rsidRPr="00696AA5">
          <w:rPr>
            <w:noProof/>
            <w:webHidden/>
          </w:rPr>
          <w:instrText xml:space="preserve"> PAGEREF _Toc235114198 \h </w:instrText>
        </w:r>
        <w:r w:rsidRPr="00696AA5">
          <w:rPr>
            <w:noProof/>
            <w:webHidden/>
          </w:rPr>
        </w:r>
        <w:r w:rsidRPr="00696AA5">
          <w:rPr>
            <w:noProof/>
            <w:webHidden/>
          </w:rPr>
          <w:fldChar w:fldCharType="separate"/>
        </w:r>
        <w:r w:rsidRPr="00696AA5">
          <w:rPr>
            <w:noProof/>
            <w:webHidden/>
          </w:rPr>
          <w:t>65</w:t>
        </w:r>
        <w:r w:rsidRPr="00696AA5">
          <w:rPr>
            <w:noProof/>
            <w:webHidden/>
          </w:rPr>
          <w:fldChar w:fldCharType="end"/>
        </w:r>
      </w:hyperlink>
    </w:p>
    <w:p w14:paraId="52320571" w14:textId="22007D9D"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199" w:history="1">
        <w:r w:rsidRPr="00696AA5">
          <w:rPr>
            <w:rStyle w:val="Hyperlink"/>
            <w:noProof/>
            <w:color w:val="auto"/>
          </w:rPr>
          <w:t xml:space="preserve">Tabel 2. 39 </w:t>
        </w:r>
        <w:r w:rsidRPr="00696AA5">
          <w:rPr>
            <w:rStyle w:val="Hyperlink"/>
            <w:rFonts w:cs="Tahoma"/>
            <w:noProof/>
            <w:color w:val="auto"/>
            <w:lang w:eastAsia="id-ID"/>
          </w:rPr>
          <w:t xml:space="preserve">Capaian Kinerja Indikator Sumber Daya Air Tahun </w:t>
        </w:r>
        <w:r w:rsidRPr="00696AA5">
          <w:rPr>
            <w:rStyle w:val="Hyperlink"/>
            <w:rFonts w:eastAsia="Batang"/>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_Toc235114199 \h </w:instrText>
        </w:r>
        <w:r w:rsidRPr="00696AA5">
          <w:rPr>
            <w:noProof/>
            <w:webHidden/>
          </w:rPr>
        </w:r>
        <w:r w:rsidRPr="00696AA5">
          <w:rPr>
            <w:noProof/>
            <w:webHidden/>
          </w:rPr>
          <w:fldChar w:fldCharType="separate"/>
        </w:r>
        <w:r w:rsidRPr="00696AA5">
          <w:rPr>
            <w:noProof/>
            <w:webHidden/>
          </w:rPr>
          <w:t>66</w:t>
        </w:r>
        <w:r w:rsidRPr="00696AA5">
          <w:rPr>
            <w:noProof/>
            <w:webHidden/>
          </w:rPr>
          <w:fldChar w:fldCharType="end"/>
        </w:r>
      </w:hyperlink>
    </w:p>
    <w:p w14:paraId="64079072" w14:textId="29966A0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00" w:history="1">
        <w:r w:rsidRPr="00696AA5">
          <w:rPr>
            <w:rStyle w:val="Hyperlink"/>
            <w:noProof/>
            <w:color w:val="auto"/>
          </w:rPr>
          <w:t xml:space="preserve">Tabel 2. 40 Kondisi Air Minum dan Sanitasi di Kabupaten Cilacap Tahun </w:t>
        </w:r>
        <w:r w:rsidRPr="00696AA5">
          <w:rPr>
            <w:rStyle w:val="Hyperlink"/>
            <w:rFonts w:eastAsia="Batang"/>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_Toc235114200 \h </w:instrText>
        </w:r>
        <w:r w:rsidRPr="00696AA5">
          <w:rPr>
            <w:noProof/>
            <w:webHidden/>
          </w:rPr>
        </w:r>
        <w:r w:rsidRPr="00696AA5">
          <w:rPr>
            <w:noProof/>
            <w:webHidden/>
          </w:rPr>
          <w:fldChar w:fldCharType="separate"/>
        </w:r>
        <w:r w:rsidRPr="00696AA5">
          <w:rPr>
            <w:noProof/>
            <w:webHidden/>
          </w:rPr>
          <w:t>67</w:t>
        </w:r>
        <w:r w:rsidRPr="00696AA5">
          <w:rPr>
            <w:noProof/>
            <w:webHidden/>
          </w:rPr>
          <w:fldChar w:fldCharType="end"/>
        </w:r>
      </w:hyperlink>
    </w:p>
    <w:p w14:paraId="113D61CC" w14:textId="24DB659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01" w:history="1">
        <w:r w:rsidRPr="00696AA5">
          <w:rPr>
            <w:rStyle w:val="Hyperlink"/>
            <w:noProof/>
            <w:color w:val="auto"/>
          </w:rPr>
          <w:t xml:space="preserve">Tabel 2. 41 Kondisi Penataan Ruang Kabupaten Cilacap Tahun </w:t>
        </w:r>
        <w:r w:rsidRPr="00696AA5">
          <w:rPr>
            <w:rStyle w:val="Hyperlink"/>
            <w:rFonts w:eastAsia="Batang"/>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_Toc235114201 \h </w:instrText>
        </w:r>
        <w:r w:rsidRPr="00696AA5">
          <w:rPr>
            <w:noProof/>
            <w:webHidden/>
          </w:rPr>
        </w:r>
        <w:r w:rsidRPr="00696AA5">
          <w:rPr>
            <w:noProof/>
            <w:webHidden/>
          </w:rPr>
          <w:fldChar w:fldCharType="separate"/>
        </w:r>
        <w:r w:rsidRPr="00696AA5">
          <w:rPr>
            <w:noProof/>
            <w:webHidden/>
          </w:rPr>
          <w:t>67</w:t>
        </w:r>
        <w:r w:rsidRPr="00696AA5">
          <w:rPr>
            <w:noProof/>
            <w:webHidden/>
          </w:rPr>
          <w:fldChar w:fldCharType="end"/>
        </w:r>
      </w:hyperlink>
    </w:p>
    <w:p w14:paraId="7ADD96AA" w14:textId="5A510F18"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02" w:history="1">
        <w:r w:rsidRPr="00696AA5">
          <w:rPr>
            <w:rStyle w:val="Hyperlink"/>
            <w:noProof/>
            <w:color w:val="auto"/>
          </w:rPr>
          <w:t>Tabel 2. 42 Jumlah Rumah di Kabupaten Cilacap Tahun 2021-2025</w:t>
        </w:r>
        <w:r w:rsidRPr="00696AA5">
          <w:rPr>
            <w:noProof/>
            <w:webHidden/>
          </w:rPr>
          <w:tab/>
        </w:r>
        <w:r w:rsidRPr="00696AA5">
          <w:rPr>
            <w:noProof/>
            <w:webHidden/>
          </w:rPr>
          <w:fldChar w:fldCharType="begin"/>
        </w:r>
        <w:r w:rsidRPr="00696AA5">
          <w:rPr>
            <w:noProof/>
            <w:webHidden/>
          </w:rPr>
          <w:instrText xml:space="preserve"> PAGEREF _Toc235114202 \h </w:instrText>
        </w:r>
        <w:r w:rsidRPr="00696AA5">
          <w:rPr>
            <w:noProof/>
            <w:webHidden/>
          </w:rPr>
        </w:r>
        <w:r w:rsidRPr="00696AA5">
          <w:rPr>
            <w:noProof/>
            <w:webHidden/>
          </w:rPr>
          <w:fldChar w:fldCharType="separate"/>
        </w:r>
        <w:r w:rsidRPr="00696AA5">
          <w:rPr>
            <w:noProof/>
            <w:webHidden/>
          </w:rPr>
          <w:t>68</w:t>
        </w:r>
        <w:r w:rsidRPr="00696AA5">
          <w:rPr>
            <w:noProof/>
            <w:webHidden/>
          </w:rPr>
          <w:fldChar w:fldCharType="end"/>
        </w:r>
      </w:hyperlink>
    </w:p>
    <w:p w14:paraId="21E9E382" w14:textId="555D5DFF"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03" w:history="1">
        <w:r w:rsidRPr="00696AA5">
          <w:rPr>
            <w:rStyle w:val="Hyperlink"/>
            <w:noProof/>
            <w:color w:val="auto"/>
          </w:rPr>
          <w:t>Tabel 2. 43 Perkembangan Penanganan Rumah Tidak Layak Huni (RTLH) Kabupaten Cilacap Tahun 2021-2025</w:t>
        </w:r>
        <w:r w:rsidRPr="00696AA5">
          <w:rPr>
            <w:noProof/>
            <w:webHidden/>
          </w:rPr>
          <w:tab/>
        </w:r>
        <w:r w:rsidRPr="00696AA5">
          <w:rPr>
            <w:noProof/>
            <w:webHidden/>
          </w:rPr>
          <w:fldChar w:fldCharType="begin"/>
        </w:r>
        <w:r w:rsidRPr="00696AA5">
          <w:rPr>
            <w:noProof/>
            <w:webHidden/>
          </w:rPr>
          <w:instrText xml:space="preserve"> PAGEREF _Toc235114203 \h </w:instrText>
        </w:r>
        <w:r w:rsidRPr="00696AA5">
          <w:rPr>
            <w:noProof/>
            <w:webHidden/>
          </w:rPr>
        </w:r>
        <w:r w:rsidRPr="00696AA5">
          <w:rPr>
            <w:noProof/>
            <w:webHidden/>
          </w:rPr>
          <w:fldChar w:fldCharType="separate"/>
        </w:r>
        <w:r w:rsidRPr="00696AA5">
          <w:rPr>
            <w:noProof/>
            <w:webHidden/>
          </w:rPr>
          <w:t>68</w:t>
        </w:r>
        <w:r w:rsidRPr="00696AA5">
          <w:rPr>
            <w:noProof/>
            <w:webHidden/>
          </w:rPr>
          <w:fldChar w:fldCharType="end"/>
        </w:r>
      </w:hyperlink>
    </w:p>
    <w:p w14:paraId="24C9AD7F" w14:textId="6B054C5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04" w:history="1">
        <w:r w:rsidRPr="00696AA5">
          <w:rPr>
            <w:rStyle w:val="Hyperlink"/>
            <w:noProof/>
            <w:color w:val="auto"/>
          </w:rPr>
          <w:t xml:space="preserve">Tabel 2. 44 Capaian Kinerja Urusan Perumahan Rakyat dan Kawasan Permukiman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_Toc235114204 \h </w:instrText>
        </w:r>
        <w:r w:rsidRPr="00696AA5">
          <w:rPr>
            <w:noProof/>
            <w:webHidden/>
          </w:rPr>
        </w:r>
        <w:r w:rsidRPr="00696AA5">
          <w:rPr>
            <w:noProof/>
            <w:webHidden/>
          </w:rPr>
          <w:fldChar w:fldCharType="separate"/>
        </w:r>
        <w:r w:rsidRPr="00696AA5">
          <w:rPr>
            <w:noProof/>
            <w:webHidden/>
          </w:rPr>
          <w:t>69</w:t>
        </w:r>
        <w:r w:rsidRPr="00696AA5">
          <w:rPr>
            <w:noProof/>
            <w:webHidden/>
          </w:rPr>
          <w:fldChar w:fldCharType="end"/>
        </w:r>
      </w:hyperlink>
    </w:p>
    <w:p w14:paraId="6811AE9C" w14:textId="65278124"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05" w:history="1">
        <w:r w:rsidRPr="00696AA5">
          <w:rPr>
            <w:rStyle w:val="Hyperlink"/>
            <w:noProof/>
            <w:color w:val="auto"/>
          </w:rPr>
          <w:t xml:space="preserve">Tabel 2. 45 </w:t>
        </w:r>
        <w:r w:rsidRPr="00696AA5">
          <w:rPr>
            <w:rStyle w:val="Hyperlink"/>
            <w:rFonts w:cs="Arial"/>
            <w:noProof/>
            <w:color w:val="auto"/>
          </w:rPr>
          <w:t>Rekapitulasi Kawasan Kumuh di Kabupaten Cilacap Mendasarkan Kewenangannya</w:t>
        </w:r>
        <w:r w:rsidRPr="00696AA5">
          <w:rPr>
            <w:noProof/>
            <w:webHidden/>
          </w:rPr>
          <w:tab/>
        </w:r>
        <w:r w:rsidRPr="00696AA5">
          <w:rPr>
            <w:noProof/>
            <w:webHidden/>
          </w:rPr>
          <w:fldChar w:fldCharType="begin"/>
        </w:r>
        <w:r w:rsidRPr="00696AA5">
          <w:rPr>
            <w:noProof/>
            <w:webHidden/>
          </w:rPr>
          <w:instrText xml:space="preserve"> PAGEREF _Toc235114205 \h </w:instrText>
        </w:r>
        <w:r w:rsidRPr="00696AA5">
          <w:rPr>
            <w:noProof/>
            <w:webHidden/>
          </w:rPr>
        </w:r>
        <w:r w:rsidRPr="00696AA5">
          <w:rPr>
            <w:noProof/>
            <w:webHidden/>
          </w:rPr>
          <w:fldChar w:fldCharType="separate"/>
        </w:r>
        <w:r w:rsidRPr="00696AA5">
          <w:rPr>
            <w:noProof/>
            <w:webHidden/>
          </w:rPr>
          <w:t>70</w:t>
        </w:r>
        <w:r w:rsidRPr="00696AA5">
          <w:rPr>
            <w:noProof/>
            <w:webHidden/>
          </w:rPr>
          <w:fldChar w:fldCharType="end"/>
        </w:r>
      </w:hyperlink>
    </w:p>
    <w:p w14:paraId="09648FD6" w14:textId="7B42F82B"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06" w:history="1">
        <w:r w:rsidRPr="00696AA5">
          <w:rPr>
            <w:rStyle w:val="Hyperlink"/>
            <w:noProof/>
            <w:color w:val="auto"/>
          </w:rPr>
          <w:t xml:space="preserve">Tabel 2. 46 </w:t>
        </w:r>
        <w:r w:rsidRPr="00696AA5">
          <w:rPr>
            <w:rStyle w:val="Hyperlink"/>
            <w:rFonts w:cs="Arial"/>
            <w:noProof/>
            <w:color w:val="auto"/>
          </w:rPr>
          <w:t>Luas Kawasan Permukiman Kumuh Yang Tertangani Di Kabupaten Cilacap Tahun 2021-2025</w:t>
        </w:r>
        <w:r w:rsidRPr="00696AA5">
          <w:rPr>
            <w:noProof/>
            <w:webHidden/>
          </w:rPr>
          <w:tab/>
        </w:r>
        <w:r w:rsidRPr="00696AA5">
          <w:rPr>
            <w:noProof/>
            <w:webHidden/>
          </w:rPr>
          <w:fldChar w:fldCharType="begin"/>
        </w:r>
        <w:r w:rsidRPr="00696AA5">
          <w:rPr>
            <w:noProof/>
            <w:webHidden/>
          </w:rPr>
          <w:instrText xml:space="preserve"> PAGEREF _Toc235114206 \h </w:instrText>
        </w:r>
        <w:r w:rsidRPr="00696AA5">
          <w:rPr>
            <w:noProof/>
            <w:webHidden/>
          </w:rPr>
        </w:r>
        <w:r w:rsidRPr="00696AA5">
          <w:rPr>
            <w:noProof/>
            <w:webHidden/>
          </w:rPr>
          <w:fldChar w:fldCharType="separate"/>
        </w:r>
        <w:r w:rsidRPr="00696AA5">
          <w:rPr>
            <w:noProof/>
            <w:webHidden/>
          </w:rPr>
          <w:t>70</w:t>
        </w:r>
        <w:r w:rsidRPr="00696AA5">
          <w:rPr>
            <w:noProof/>
            <w:webHidden/>
          </w:rPr>
          <w:fldChar w:fldCharType="end"/>
        </w:r>
      </w:hyperlink>
    </w:p>
    <w:p w14:paraId="71EEAD33" w14:textId="153C0EFD"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07" w:history="1">
        <w:r w:rsidRPr="00696AA5">
          <w:rPr>
            <w:rStyle w:val="Hyperlink"/>
            <w:noProof/>
            <w:color w:val="auto"/>
          </w:rPr>
          <w:t xml:space="preserve">Tabel 2. 47 </w:t>
        </w:r>
        <w:r w:rsidRPr="00696AA5">
          <w:rPr>
            <w:rStyle w:val="Hyperlink"/>
            <w:rFonts w:cs="Arial"/>
            <w:bCs/>
            <w:noProof/>
            <w:color w:val="auto"/>
            <w:lang w:eastAsia="id-ID"/>
          </w:rPr>
          <w:t>Rasio Jumlah Linmas Per 10.000 Penduduk Tahun 2021-2025</w:t>
        </w:r>
        <w:r w:rsidRPr="00696AA5">
          <w:rPr>
            <w:noProof/>
            <w:webHidden/>
          </w:rPr>
          <w:tab/>
        </w:r>
        <w:r w:rsidRPr="00696AA5">
          <w:rPr>
            <w:noProof/>
            <w:webHidden/>
          </w:rPr>
          <w:fldChar w:fldCharType="begin"/>
        </w:r>
        <w:r w:rsidRPr="00696AA5">
          <w:rPr>
            <w:noProof/>
            <w:webHidden/>
          </w:rPr>
          <w:instrText xml:space="preserve"> PAGEREF _Toc235114207 \h </w:instrText>
        </w:r>
        <w:r w:rsidRPr="00696AA5">
          <w:rPr>
            <w:noProof/>
            <w:webHidden/>
          </w:rPr>
        </w:r>
        <w:r w:rsidRPr="00696AA5">
          <w:rPr>
            <w:noProof/>
            <w:webHidden/>
          </w:rPr>
          <w:fldChar w:fldCharType="separate"/>
        </w:r>
        <w:r w:rsidRPr="00696AA5">
          <w:rPr>
            <w:noProof/>
            <w:webHidden/>
          </w:rPr>
          <w:t>71</w:t>
        </w:r>
        <w:r w:rsidRPr="00696AA5">
          <w:rPr>
            <w:noProof/>
            <w:webHidden/>
          </w:rPr>
          <w:fldChar w:fldCharType="end"/>
        </w:r>
      </w:hyperlink>
    </w:p>
    <w:p w14:paraId="6C778106" w14:textId="78741EA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08" w:history="1">
        <w:r w:rsidRPr="00696AA5">
          <w:rPr>
            <w:rStyle w:val="Hyperlink"/>
            <w:noProof/>
            <w:color w:val="auto"/>
          </w:rPr>
          <w:t xml:space="preserve">Tabel 2. 48 </w:t>
        </w:r>
        <w:r w:rsidRPr="00696AA5">
          <w:rPr>
            <w:rStyle w:val="Hyperlink"/>
            <w:rFonts w:cs="Bookman Old Style"/>
            <w:bCs/>
            <w:noProof/>
            <w:color w:val="auto"/>
          </w:rPr>
          <w:t>Kondisi Ketertiban Masyarakat di Kabupaten Cilacap Tahun 2021-2025</w:t>
        </w:r>
        <w:r w:rsidRPr="00696AA5">
          <w:rPr>
            <w:noProof/>
            <w:webHidden/>
          </w:rPr>
          <w:tab/>
        </w:r>
        <w:r w:rsidRPr="00696AA5">
          <w:rPr>
            <w:noProof/>
            <w:webHidden/>
          </w:rPr>
          <w:fldChar w:fldCharType="begin"/>
        </w:r>
        <w:r w:rsidRPr="00696AA5">
          <w:rPr>
            <w:noProof/>
            <w:webHidden/>
          </w:rPr>
          <w:instrText xml:space="preserve"> PAGEREF _Toc235114208 \h </w:instrText>
        </w:r>
        <w:r w:rsidRPr="00696AA5">
          <w:rPr>
            <w:noProof/>
            <w:webHidden/>
          </w:rPr>
        </w:r>
        <w:r w:rsidRPr="00696AA5">
          <w:rPr>
            <w:noProof/>
            <w:webHidden/>
          </w:rPr>
          <w:fldChar w:fldCharType="separate"/>
        </w:r>
        <w:r w:rsidRPr="00696AA5">
          <w:rPr>
            <w:noProof/>
            <w:webHidden/>
          </w:rPr>
          <w:t>72</w:t>
        </w:r>
        <w:r w:rsidRPr="00696AA5">
          <w:rPr>
            <w:noProof/>
            <w:webHidden/>
          </w:rPr>
          <w:fldChar w:fldCharType="end"/>
        </w:r>
      </w:hyperlink>
    </w:p>
    <w:p w14:paraId="3F9DBAFE" w14:textId="4CFA4FC2"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09" w:history="1">
        <w:r w:rsidRPr="00696AA5">
          <w:rPr>
            <w:rStyle w:val="Hyperlink"/>
            <w:noProof/>
            <w:color w:val="auto"/>
          </w:rPr>
          <w:t xml:space="preserve">Tabel 2. 49 </w:t>
        </w:r>
        <w:r w:rsidRPr="00696AA5">
          <w:rPr>
            <w:rStyle w:val="Hyperlink"/>
            <w:rFonts w:cs="Arial"/>
            <w:bCs/>
            <w:noProof/>
            <w:color w:val="auto"/>
            <w:lang w:eastAsia="id-ID"/>
          </w:rPr>
          <w:t>Rasio Jumlah Polisi PP per 10.000 Penduduk Tahun 2021-2025</w:t>
        </w:r>
        <w:r w:rsidRPr="00696AA5">
          <w:rPr>
            <w:noProof/>
            <w:webHidden/>
          </w:rPr>
          <w:tab/>
        </w:r>
        <w:r w:rsidRPr="00696AA5">
          <w:rPr>
            <w:noProof/>
            <w:webHidden/>
          </w:rPr>
          <w:fldChar w:fldCharType="begin"/>
        </w:r>
        <w:r w:rsidRPr="00696AA5">
          <w:rPr>
            <w:noProof/>
            <w:webHidden/>
          </w:rPr>
          <w:instrText xml:space="preserve"> PAGEREF _Toc235114209 \h </w:instrText>
        </w:r>
        <w:r w:rsidRPr="00696AA5">
          <w:rPr>
            <w:noProof/>
            <w:webHidden/>
          </w:rPr>
        </w:r>
        <w:r w:rsidRPr="00696AA5">
          <w:rPr>
            <w:noProof/>
            <w:webHidden/>
          </w:rPr>
          <w:fldChar w:fldCharType="separate"/>
        </w:r>
        <w:r w:rsidRPr="00696AA5">
          <w:rPr>
            <w:noProof/>
            <w:webHidden/>
          </w:rPr>
          <w:t>72</w:t>
        </w:r>
        <w:r w:rsidRPr="00696AA5">
          <w:rPr>
            <w:noProof/>
            <w:webHidden/>
          </w:rPr>
          <w:fldChar w:fldCharType="end"/>
        </w:r>
      </w:hyperlink>
    </w:p>
    <w:p w14:paraId="211B66D6" w14:textId="6386B1F2"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10" w:history="1">
        <w:r w:rsidRPr="00696AA5">
          <w:rPr>
            <w:rStyle w:val="Hyperlink"/>
            <w:noProof/>
            <w:color w:val="auto"/>
          </w:rPr>
          <w:t xml:space="preserve">Tabel 2. 50 </w:t>
        </w:r>
        <w:r w:rsidRPr="00696AA5">
          <w:rPr>
            <w:rStyle w:val="Hyperlink"/>
            <w:rFonts w:cs="Arial"/>
            <w:bCs/>
            <w:noProof/>
            <w:color w:val="auto"/>
            <w:lang w:eastAsia="id-ID"/>
          </w:rPr>
          <w:t>Penyelesaian Pelanggaran Perda Kab. Cilacap Tahun 2021-2025</w:t>
        </w:r>
        <w:r w:rsidRPr="00696AA5">
          <w:rPr>
            <w:noProof/>
            <w:webHidden/>
          </w:rPr>
          <w:tab/>
        </w:r>
        <w:r w:rsidRPr="00696AA5">
          <w:rPr>
            <w:noProof/>
            <w:webHidden/>
          </w:rPr>
          <w:fldChar w:fldCharType="begin"/>
        </w:r>
        <w:r w:rsidRPr="00696AA5">
          <w:rPr>
            <w:noProof/>
            <w:webHidden/>
          </w:rPr>
          <w:instrText xml:space="preserve"> PAGEREF _Toc235114210 \h </w:instrText>
        </w:r>
        <w:r w:rsidRPr="00696AA5">
          <w:rPr>
            <w:noProof/>
            <w:webHidden/>
          </w:rPr>
        </w:r>
        <w:r w:rsidRPr="00696AA5">
          <w:rPr>
            <w:noProof/>
            <w:webHidden/>
          </w:rPr>
          <w:fldChar w:fldCharType="separate"/>
        </w:r>
        <w:r w:rsidRPr="00696AA5">
          <w:rPr>
            <w:noProof/>
            <w:webHidden/>
          </w:rPr>
          <w:t>73</w:t>
        </w:r>
        <w:r w:rsidRPr="00696AA5">
          <w:rPr>
            <w:noProof/>
            <w:webHidden/>
          </w:rPr>
          <w:fldChar w:fldCharType="end"/>
        </w:r>
      </w:hyperlink>
    </w:p>
    <w:p w14:paraId="3344DAF0" w14:textId="6C750BFF"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11" w:history="1">
        <w:r w:rsidRPr="00696AA5">
          <w:rPr>
            <w:rStyle w:val="Hyperlink"/>
            <w:noProof/>
            <w:color w:val="auto"/>
          </w:rPr>
          <w:t xml:space="preserve">Tabel 2. 51 </w:t>
        </w:r>
        <w:r w:rsidRPr="00696AA5">
          <w:rPr>
            <w:rStyle w:val="Hyperlink"/>
            <w:rFonts w:cs="Arial"/>
            <w:bCs/>
            <w:noProof/>
            <w:color w:val="auto"/>
            <w:lang w:eastAsia="id-ID"/>
          </w:rPr>
          <w:t>Penyelesaian Pelanggar Perda Kabupaten Cilacap Tahun 2021-2025</w:t>
        </w:r>
        <w:r w:rsidRPr="00696AA5">
          <w:rPr>
            <w:noProof/>
            <w:webHidden/>
          </w:rPr>
          <w:tab/>
        </w:r>
        <w:r w:rsidRPr="00696AA5">
          <w:rPr>
            <w:noProof/>
            <w:webHidden/>
          </w:rPr>
          <w:fldChar w:fldCharType="begin"/>
        </w:r>
        <w:r w:rsidRPr="00696AA5">
          <w:rPr>
            <w:noProof/>
            <w:webHidden/>
          </w:rPr>
          <w:instrText xml:space="preserve"> PAGEREF _Toc235114211 \h </w:instrText>
        </w:r>
        <w:r w:rsidRPr="00696AA5">
          <w:rPr>
            <w:noProof/>
            <w:webHidden/>
          </w:rPr>
        </w:r>
        <w:r w:rsidRPr="00696AA5">
          <w:rPr>
            <w:noProof/>
            <w:webHidden/>
          </w:rPr>
          <w:fldChar w:fldCharType="separate"/>
        </w:r>
        <w:r w:rsidRPr="00696AA5">
          <w:rPr>
            <w:noProof/>
            <w:webHidden/>
          </w:rPr>
          <w:t>73</w:t>
        </w:r>
        <w:r w:rsidRPr="00696AA5">
          <w:rPr>
            <w:noProof/>
            <w:webHidden/>
          </w:rPr>
          <w:fldChar w:fldCharType="end"/>
        </w:r>
      </w:hyperlink>
    </w:p>
    <w:p w14:paraId="738FEFB1" w14:textId="5A3E088B"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12" w:history="1">
        <w:r w:rsidRPr="00696AA5">
          <w:rPr>
            <w:rStyle w:val="Hyperlink"/>
            <w:noProof/>
            <w:color w:val="auto"/>
          </w:rPr>
          <w:t xml:space="preserve">Tabel 2. 52 </w:t>
        </w:r>
        <w:r w:rsidRPr="00696AA5">
          <w:rPr>
            <w:rStyle w:val="Hyperlink"/>
            <w:rFonts w:cs="Bookman Old Style"/>
            <w:bCs/>
            <w:noProof/>
            <w:color w:val="auto"/>
          </w:rPr>
          <w:t>Kondisi Konduktivitas Wilayah Tahun di Kabupaten Cilacap 2021-2025</w:t>
        </w:r>
        <w:r w:rsidRPr="00696AA5">
          <w:rPr>
            <w:noProof/>
            <w:webHidden/>
          </w:rPr>
          <w:tab/>
        </w:r>
        <w:r w:rsidRPr="00696AA5">
          <w:rPr>
            <w:noProof/>
            <w:webHidden/>
          </w:rPr>
          <w:fldChar w:fldCharType="begin"/>
        </w:r>
        <w:r w:rsidRPr="00696AA5">
          <w:rPr>
            <w:noProof/>
            <w:webHidden/>
          </w:rPr>
          <w:instrText xml:space="preserve"> PAGEREF _Toc235114212 \h </w:instrText>
        </w:r>
        <w:r w:rsidRPr="00696AA5">
          <w:rPr>
            <w:noProof/>
            <w:webHidden/>
          </w:rPr>
        </w:r>
        <w:r w:rsidRPr="00696AA5">
          <w:rPr>
            <w:noProof/>
            <w:webHidden/>
          </w:rPr>
          <w:fldChar w:fldCharType="separate"/>
        </w:r>
        <w:r w:rsidRPr="00696AA5">
          <w:rPr>
            <w:noProof/>
            <w:webHidden/>
          </w:rPr>
          <w:t>75</w:t>
        </w:r>
        <w:r w:rsidRPr="00696AA5">
          <w:rPr>
            <w:noProof/>
            <w:webHidden/>
          </w:rPr>
          <w:fldChar w:fldCharType="end"/>
        </w:r>
      </w:hyperlink>
    </w:p>
    <w:p w14:paraId="73EB5694" w14:textId="147E562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13" w:history="1">
        <w:r w:rsidRPr="00696AA5">
          <w:rPr>
            <w:rStyle w:val="Hyperlink"/>
            <w:noProof/>
            <w:color w:val="auto"/>
          </w:rPr>
          <w:t xml:space="preserve">Tabel 2. 53 </w:t>
        </w:r>
        <w:r w:rsidRPr="00696AA5">
          <w:rPr>
            <w:rStyle w:val="Hyperlink"/>
            <w:rFonts w:cs="Arial"/>
            <w:bCs/>
            <w:noProof/>
            <w:color w:val="auto"/>
          </w:rPr>
          <w:t>Capaian Kinerja Penanggulangan Bencana Daerah Tahun 2021-2025</w:t>
        </w:r>
        <w:r w:rsidRPr="00696AA5">
          <w:rPr>
            <w:noProof/>
            <w:webHidden/>
          </w:rPr>
          <w:tab/>
        </w:r>
        <w:r w:rsidRPr="00696AA5">
          <w:rPr>
            <w:noProof/>
            <w:webHidden/>
          </w:rPr>
          <w:fldChar w:fldCharType="begin"/>
        </w:r>
        <w:r w:rsidRPr="00696AA5">
          <w:rPr>
            <w:noProof/>
            <w:webHidden/>
          </w:rPr>
          <w:instrText xml:space="preserve"> PAGEREF _Toc235114213 \h </w:instrText>
        </w:r>
        <w:r w:rsidRPr="00696AA5">
          <w:rPr>
            <w:noProof/>
            <w:webHidden/>
          </w:rPr>
        </w:r>
        <w:r w:rsidRPr="00696AA5">
          <w:rPr>
            <w:noProof/>
            <w:webHidden/>
          </w:rPr>
          <w:fldChar w:fldCharType="separate"/>
        </w:r>
        <w:r w:rsidRPr="00696AA5">
          <w:rPr>
            <w:noProof/>
            <w:webHidden/>
          </w:rPr>
          <w:t>76</w:t>
        </w:r>
        <w:r w:rsidRPr="00696AA5">
          <w:rPr>
            <w:noProof/>
            <w:webHidden/>
          </w:rPr>
          <w:fldChar w:fldCharType="end"/>
        </w:r>
      </w:hyperlink>
    </w:p>
    <w:p w14:paraId="26656095" w14:textId="3653863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14" w:history="1">
        <w:r w:rsidRPr="00696AA5">
          <w:rPr>
            <w:rStyle w:val="Hyperlink"/>
            <w:noProof/>
            <w:color w:val="auto"/>
          </w:rPr>
          <w:t xml:space="preserve">Tabel 2. 54 </w:t>
        </w:r>
        <w:r w:rsidRPr="00696AA5">
          <w:rPr>
            <w:rStyle w:val="Hyperlink"/>
            <w:rFonts w:eastAsia="Batang" w:cs="Tahoma"/>
            <w:bCs/>
            <w:noProof/>
            <w:color w:val="auto"/>
          </w:rPr>
          <w:t xml:space="preserve">Peningkatan Kualitas Sarpras Panti Sosial </w:t>
        </w:r>
        <w:r w:rsidRPr="00696AA5">
          <w:rPr>
            <w:rStyle w:val="Hyperlink"/>
            <w:rFonts w:cs="Tahoma"/>
            <w:noProof/>
            <w:color w:val="auto"/>
            <w:lang w:eastAsia="ko-KR"/>
          </w:rPr>
          <w:t xml:space="preserve">Milik Pemerintah Kabupaten Cilacap </w:t>
        </w:r>
        <w:r w:rsidRPr="00696AA5">
          <w:rPr>
            <w:rStyle w:val="Hyperlink"/>
            <w:noProof/>
            <w:color w:val="auto"/>
          </w:rPr>
          <w:t>Tahun 2021-2025</w:t>
        </w:r>
        <w:r w:rsidRPr="00696AA5">
          <w:rPr>
            <w:noProof/>
            <w:webHidden/>
          </w:rPr>
          <w:tab/>
        </w:r>
        <w:r w:rsidRPr="00696AA5">
          <w:rPr>
            <w:noProof/>
            <w:webHidden/>
          </w:rPr>
          <w:fldChar w:fldCharType="begin"/>
        </w:r>
        <w:r w:rsidRPr="00696AA5">
          <w:rPr>
            <w:noProof/>
            <w:webHidden/>
          </w:rPr>
          <w:instrText xml:space="preserve"> PAGEREF _Toc235114214 \h </w:instrText>
        </w:r>
        <w:r w:rsidRPr="00696AA5">
          <w:rPr>
            <w:noProof/>
            <w:webHidden/>
          </w:rPr>
        </w:r>
        <w:r w:rsidRPr="00696AA5">
          <w:rPr>
            <w:noProof/>
            <w:webHidden/>
          </w:rPr>
          <w:fldChar w:fldCharType="separate"/>
        </w:r>
        <w:r w:rsidRPr="00696AA5">
          <w:rPr>
            <w:noProof/>
            <w:webHidden/>
          </w:rPr>
          <w:t>77</w:t>
        </w:r>
        <w:r w:rsidRPr="00696AA5">
          <w:rPr>
            <w:noProof/>
            <w:webHidden/>
          </w:rPr>
          <w:fldChar w:fldCharType="end"/>
        </w:r>
      </w:hyperlink>
    </w:p>
    <w:p w14:paraId="1A36EE80" w14:textId="5897C1F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15" w:history="1">
        <w:r w:rsidRPr="00696AA5">
          <w:rPr>
            <w:rStyle w:val="Hyperlink"/>
            <w:noProof/>
            <w:color w:val="auto"/>
          </w:rPr>
          <w:t xml:space="preserve">Tabel 2. 55 </w:t>
        </w:r>
        <w:r w:rsidRPr="00696AA5">
          <w:rPr>
            <w:rStyle w:val="Hyperlink"/>
            <w:rFonts w:cs="Arial"/>
            <w:bCs/>
            <w:noProof/>
            <w:color w:val="auto"/>
          </w:rPr>
          <w:t>Capaian Kinerja Urusan Sosial Tahun 2021-2025</w:t>
        </w:r>
        <w:r w:rsidRPr="00696AA5">
          <w:rPr>
            <w:noProof/>
            <w:webHidden/>
          </w:rPr>
          <w:tab/>
        </w:r>
        <w:r w:rsidRPr="00696AA5">
          <w:rPr>
            <w:noProof/>
            <w:webHidden/>
          </w:rPr>
          <w:fldChar w:fldCharType="begin"/>
        </w:r>
        <w:r w:rsidRPr="00696AA5">
          <w:rPr>
            <w:noProof/>
            <w:webHidden/>
          </w:rPr>
          <w:instrText xml:space="preserve"> PAGEREF _Toc235114215 \h </w:instrText>
        </w:r>
        <w:r w:rsidRPr="00696AA5">
          <w:rPr>
            <w:noProof/>
            <w:webHidden/>
          </w:rPr>
        </w:r>
        <w:r w:rsidRPr="00696AA5">
          <w:rPr>
            <w:noProof/>
            <w:webHidden/>
          </w:rPr>
          <w:fldChar w:fldCharType="separate"/>
        </w:r>
        <w:r w:rsidRPr="00696AA5">
          <w:rPr>
            <w:noProof/>
            <w:webHidden/>
          </w:rPr>
          <w:t>77</w:t>
        </w:r>
        <w:r w:rsidRPr="00696AA5">
          <w:rPr>
            <w:noProof/>
            <w:webHidden/>
          </w:rPr>
          <w:fldChar w:fldCharType="end"/>
        </w:r>
      </w:hyperlink>
    </w:p>
    <w:p w14:paraId="48686B15" w14:textId="74BB296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16" w:history="1">
        <w:r w:rsidRPr="00696AA5">
          <w:rPr>
            <w:rStyle w:val="Hyperlink"/>
            <w:noProof/>
            <w:color w:val="auto"/>
          </w:rPr>
          <w:t xml:space="preserve">Tabel 2. 56 </w:t>
        </w:r>
        <w:r w:rsidRPr="00696AA5">
          <w:rPr>
            <w:rStyle w:val="Hyperlink"/>
            <w:rFonts w:cs="Tahoma"/>
            <w:noProof/>
            <w:color w:val="auto"/>
          </w:rPr>
          <w:t>Populasi dan Penanganan PPKS</w:t>
        </w:r>
        <w:r w:rsidRPr="00696AA5">
          <w:rPr>
            <w:rStyle w:val="Hyperlink"/>
            <w:noProof/>
            <w:color w:val="auto"/>
          </w:rPr>
          <w:t xml:space="preserve"> di Kabupaten Cilacap Tahun 2021-2025</w:t>
        </w:r>
        <w:r w:rsidRPr="00696AA5">
          <w:rPr>
            <w:noProof/>
            <w:webHidden/>
          </w:rPr>
          <w:tab/>
        </w:r>
        <w:r w:rsidRPr="00696AA5">
          <w:rPr>
            <w:noProof/>
            <w:webHidden/>
          </w:rPr>
          <w:fldChar w:fldCharType="begin"/>
        </w:r>
        <w:r w:rsidRPr="00696AA5">
          <w:rPr>
            <w:noProof/>
            <w:webHidden/>
          </w:rPr>
          <w:instrText xml:space="preserve"> PAGEREF _Toc235114216 \h </w:instrText>
        </w:r>
        <w:r w:rsidRPr="00696AA5">
          <w:rPr>
            <w:noProof/>
            <w:webHidden/>
          </w:rPr>
        </w:r>
        <w:r w:rsidRPr="00696AA5">
          <w:rPr>
            <w:noProof/>
            <w:webHidden/>
          </w:rPr>
          <w:fldChar w:fldCharType="separate"/>
        </w:r>
        <w:r w:rsidRPr="00696AA5">
          <w:rPr>
            <w:noProof/>
            <w:webHidden/>
          </w:rPr>
          <w:t>78</w:t>
        </w:r>
        <w:r w:rsidRPr="00696AA5">
          <w:rPr>
            <w:noProof/>
            <w:webHidden/>
          </w:rPr>
          <w:fldChar w:fldCharType="end"/>
        </w:r>
      </w:hyperlink>
    </w:p>
    <w:p w14:paraId="68E0E283" w14:textId="75D7D4EE"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17" w:history="1">
        <w:r w:rsidRPr="00696AA5">
          <w:rPr>
            <w:rStyle w:val="Hyperlink"/>
            <w:rFonts w:eastAsia="Batang"/>
            <w:bCs/>
            <w:noProof/>
            <w:color w:val="auto"/>
          </w:rPr>
          <w:t>Tabel 2. 57 Penguatan Kapasitas PSKS di Kabupaten Cilacap Tahun 2021-2025</w:t>
        </w:r>
        <w:r w:rsidRPr="00696AA5">
          <w:rPr>
            <w:noProof/>
            <w:webHidden/>
          </w:rPr>
          <w:tab/>
        </w:r>
        <w:r w:rsidRPr="00696AA5">
          <w:rPr>
            <w:noProof/>
            <w:webHidden/>
          </w:rPr>
          <w:fldChar w:fldCharType="begin"/>
        </w:r>
        <w:r w:rsidRPr="00696AA5">
          <w:rPr>
            <w:noProof/>
            <w:webHidden/>
          </w:rPr>
          <w:instrText xml:space="preserve"> PAGEREF _Toc235114217 \h </w:instrText>
        </w:r>
        <w:r w:rsidRPr="00696AA5">
          <w:rPr>
            <w:noProof/>
            <w:webHidden/>
          </w:rPr>
        </w:r>
        <w:r w:rsidRPr="00696AA5">
          <w:rPr>
            <w:noProof/>
            <w:webHidden/>
          </w:rPr>
          <w:fldChar w:fldCharType="separate"/>
        </w:r>
        <w:r w:rsidRPr="00696AA5">
          <w:rPr>
            <w:noProof/>
            <w:webHidden/>
          </w:rPr>
          <w:t>78</w:t>
        </w:r>
        <w:r w:rsidRPr="00696AA5">
          <w:rPr>
            <w:noProof/>
            <w:webHidden/>
          </w:rPr>
          <w:fldChar w:fldCharType="end"/>
        </w:r>
      </w:hyperlink>
    </w:p>
    <w:p w14:paraId="165EAC49" w14:textId="3D8B32C8"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18" w:history="1">
        <w:r w:rsidRPr="00696AA5">
          <w:rPr>
            <w:rStyle w:val="Hyperlink"/>
            <w:noProof/>
            <w:color w:val="auto"/>
          </w:rPr>
          <w:t xml:space="preserve">Tabel 2. 58 </w:t>
        </w:r>
        <w:r w:rsidRPr="00696AA5">
          <w:rPr>
            <w:rStyle w:val="Hyperlink"/>
            <w:rFonts w:cs="Arial"/>
            <w:noProof/>
            <w:color w:val="auto"/>
          </w:rPr>
          <w:t xml:space="preserve">Rasio Tenaga Kerja Yang Mendapatkan Pelatihan </w:t>
        </w:r>
        <w:r w:rsidRPr="00696AA5">
          <w:rPr>
            <w:rStyle w:val="Hyperlink"/>
            <w:rFonts w:eastAsia="Batang" w:cs="Arial"/>
            <w:bCs/>
            <w:noProof/>
            <w:color w:val="auto"/>
          </w:rPr>
          <w:t>Tahun 2021-2025</w:t>
        </w:r>
        <w:r w:rsidRPr="00696AA5">
          <w:rPr>
            <w:noProof/>
            <w:webHidden/>
          </w:rPr>
          <w:tab/>
        </w:r>
        <w:r w:rsidRPr="00696AA5">
          <w:rPr>
            <w:noProof/>
            <w:webHidden/>
          </w:rPr>
          <w:fldChar w:fldCharType="begin"/>
        </w:r>
        <w:r w:rsidRPr="00696AA5">
          <w:rPr>
            <w:noProof/>
            <w:webHidden/>
          </w:rPr>
          <w:instrText xml:space="preserve"> PAGEREF _Toc235114218 \h </w:instrText>
        </w:r>
        <w:r w:rsidRPr="00696AA5">
          <w:rPr>
            <w:noProof/>
            <w:webHidden/>
          </w:rPr>
        </w:r>
        <w:r w:rsidRPr="00696AA5">
          <w:rPr>
            <w:noProof/>
            <w:webHidden/>
          </w:rPr>
          <w:fldChar w:fldCharType="separate"/>
        </w:r>
        <w:r w:rsidRPr="00696AA5">
          <w:rPr>
            <w:noProof/>
            <w:webHidden/>
          </w:rPr>
          <w:t>79</w:t>
        </w:r>
        <w:r w:rsidRPr="00696AA5">
          <w:rPr>
            <w:noProof/>
            <w:webHidden/>
          </w:rPr>
          <w:fldChar w:fldCharType="end"/>
        </w:r>
      </w:hyperlink>
    </w:p>
    <w:p w14:paraId="49042730" w14:textId="36FD7D9B"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19" w:history="1">
        <w:r w:rsidRPr="00696AA5">
          <w:rPr>
            <w:rStyle w:val="Hyperlink"/>
            <w:noProof/>
            <w:color w:val="auto"/>
          </w:rPr>
          <w:t xml:space="preserve">Tabel 2. 59 </w:t>
        </w:r>
        <w:r w:rsidRPr="00696AA5">
          <w:rPr>
            <w:rStyle w:val="Hyperlink"/>
            <w:rFonts w:eastAsia="Batang" w:cs="Calibri"/>
            <w:bCs/>
            <w:noProof/>
            <w:color w:val="auto"/>
          </w:rPr>
          <w:t>Jumlah Kasus dan Status Penyelesaian Hubungan Industrial Di Kabupaten Cilacap Tahun 2021-2025</w:t>
        </w:r>
        <w:r w:rsidRPr="00696AA5">
          <w:rPr>
            <w:noProof/>
            <w:webHidden/>
          </w:rPr>
          <w:tab/>
        </w:r>
        <w:r w:rsidRPr="00696AA5">
          <w:rPr>
            <w:noProof/>
            <w:webHidden/>
          </w:rPr>
          <w:fldChar w:fldCharType="begin"/>
        </w:r>
        <w:r w:rsidRPr="00696AA5">
          <w:rPr>
            <w:noProof/>
            <w:webHidden/>
          </w:rPr>
          <w:instrText xml:space="preserve"> PAGEREF _Toc235114219 \h </w:instrText>
        </w:r>
        <w:r w:rsidRPr="00696AA5">
          <w:rPr>
            <w:noProof/>
            <w:webHidden/>
          </w:rPr>
        </w:r>
        <w:r w:rsidRPr="00696AA5">
          <w:rPr>
            <w:noProof/>
            <w:webHidden/>
          </w:rPr>
          <w:fldChar w:fldCharType="separate"/>
        </w:r>
        <w:r w:rsidRPr="00696AA5">
          <w:rPr>
            <w:noProof/>
            <w:webHidden/>
          </w:rPr>
          <w:t>80</w:t>
        </w:r>
        <w:r w:rsidRPr="00696AA5">
          <w:rPr>
            <w:noProof/>
            <w:webHidden/>
          </w:rPr>
          <w:fldChar w:fldCharType="end"/>
        </w:r>
      </w:hyperlink>
    </w:p>
    <w:p w14:paraId="3F603EE5" w14:textId="660BBCC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20" w:history="1">
        <w:r w:rsidRPr="00696AA5">
          <w:rPr>
            <w:rStyle w:val="Hyperlink"/>
            <w:noProof/>
            <w:color w:val="auto"/>
          </w:rPr>
          <w:t xml:space="preserve">Tabel 2. 60 </w:t>
        </w:r>
        <w:r w:rsidRPr="00696AA5">
          <w:rPr>
            <w:rStyle w:val="Hyperlink"/>
            <w:rFonts w:eastAsia="Batang" w:cs="Calibri"/>
            <w:bCs/>
            <w:noProof/>
            <w:color w:val="auto"/>
          </w:rPr>
          <w:t xml:space="preserve">Pencari Kerja yang Ditempatkan di Kabupaten Cilacap </w:t>
        </w:r>
        <w:r w:rsidRPr="00696AA5">
          <w:rPr>
            <w:rStyle w:val="Hyperlink"/>
            <w:rFonts w:eastAsia="Batang" w:cs="Calibri"/>
            <w:noProof/>
            <w:color w:val="auto"/>
          </w:rPr>
          <w:t xml:space="preserve">Tahun </w:t>
        </w:r>
        <w:r w:rsidRPr="00696AA5">
          <w:rPr>
            <w:rStyle w:val="Hyperlink"/>
            <w:rFonts w:eastAsia="Batang"/>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_Toc235114220 \h </w:instrText>
        </w:r>
        <w:r w:rsidRPr="00696AA5">
          <w:rPr>
            <w:noProof/>
            <w:webHidden/>
          </w:rPr>
        </w:r>
        <w:r w:rsidRPr="00696AA5">
          <w:rPr>
            <w:noProof/>
            <w:webHidden/>
          </w:rPr>
          <w:fldChar w:fldCharType="separate"/>
        </w:r>
        <w:r w:rsidRPr="00696AA5">
          <w:rPr>
            <w:noProof/>
            <w:webHidden/>
          </w:rPr>
          <w:t>81</w:t>
        </w:r>
        <w:r w:rsidRPr="00696AA5">
          <w:rPr>
            <w:noProof/>
            <w:webHidden/>
          </w:rPr>
          <w:fldChar w:fldCharType="end"/>
        </w:r>
      </w:hyperlink>
    </w:p>
    <w:p w14:paraId="6A59A497" w14:textId="539FE3CB"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21" w:history="1">
        <w:r w:rsidRPr="00696AA5">
          <w:rPr>
            <w:rStyle w:val="Hyperlink"/>
            <w:noProof/>
            <w:color w:val="auto"/>
          </w:rPr>
          <w:t xml:space="preserve">Tabel 2. 61 </w:t>
        </w:r>
        <w:r w:rsidRPr="00696AA5">
          <w:rPr>
            <w:rStyle w:val="Hyperlink"/>
            <w:rFonts w:eastAsia="Batang" w:cs="Arial"/>
            <w:bCs/>
            <w:noProof/>
            <w:color w:val="auto"/>
            <w:lang w:eastAsia="ko-KR"/>
          </w:rPr>
          <w:t xml:space="preserve">Upah Minimum Kabupaten </w:t>
        </w:r>
        <w:r w:rsidRPr="00696AA5">
          <w:rPr>
            <w:rStyle w:val="Hyperlink"/>
            <w:rFonts w:eastAsia="Batang"/>
            <w:noProof/>
            <w:color w:val="auto"/>
          </w:rPr>
          <w:t>Di Kabupaten Cilacap Tahun 2021-2025</w:t>
        </w:r>
        <w:r w:rsidRPr="00696AA5">
          <w:rPr>
            <w:noProof/>
            <w:webHidden/>
          </w:rPr>
          <w:tab/>
        </w:r>
        <w:r w:rsidRPr="00696AA5">
          <w:rPr>
            <w:noProof/>
            <w:webHidden/>
          </w:rPr>
          <w:fldChar w:fldCharType="begin"/>
        </w:r>
        <w:r w:rsidRPr="00696AA5">
          <w:rPr>
            <w:noProof/>
            <w:webHidden/>
          </w:rPr>
          <w:instrText xml:space="preserve"> PAGEREF _Toc235114221 \h </w:instrText>
        </w:r>
        <w:r w:rsidRPr="00696AA5">
          <w:rPr>
            <w:noProof/>
            <w:webHidden/>
          </w:rPr>
        </w:r>
        <w:r w:rsidRPr="00696AA5">
          <w:rPr>
            <w:noProof/>
            <w:webHidden/>
          </w:rPr>
          <w:fldChar w:fldCharType="separate"/>
        </w:r>
        <w:r w:rsidRPr="00696AA5">
          <w:rPr>
            <w:noProof/>
            <w:webHidden/>
          </w:rPr>
          <w:t>82</w:t>
        </w:r>
        <w:r w:rsidRPr="00696AA5">
          <w:rPr>
            <w:noProof/>
            <w:webHidden/>
          </w:rPr>
          <w:fldChar w:fldCharType="end"/>
        </w:r>
      </w:hyperlink>
    </w:p>
    <w:p w14:paraId="0C0C270D" w14:textId="77648AB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22" w:history="1">
        <w:r w:rsidRPr="00696AA5">
          <w:rPr>
            <w:rStyle w:val="Hyperlink"/>
            <w:noProof/>
            <w:color w:val="auto"/>
          </w:rPr>
          <w:t xml:space="preserve">Tabel 2. 62 </w:t>
        </w:r>
        <w:r w:rsidRPr="00696AA5">
          <w:rPr>
            <w:rStyle w:val="Hyperlink"/>
            <w:rFonts w:cs="Bookman Old Style"/>
            <w:noProof/>
            <w:color w:val="auto"/>
          </w:rPr>
          <w:t xml:space="preserve">Perkembangan Jumlah Pekerja </w:t>
        </w:r>
        <w:r w:rsidRPr="00696AA5">
          <w:rPr>
            <w:rStyle w:val="Hyperlink"/>
            <w:rFonts w:eastAsia="Batang" w:cs="Bookman Old Style"/>
            <w:bCs/>
            <w:noProof/>
            <w:color w:val="auto"/>
          </w:rPr>
          <w:t>yang Mengikuti Program Jamsostek di Kabupaten Cilacap Tahun 2021-2025</w:t>
        </w:r>
        <w:r w:rsidRPr="00696AA5">
          <w:rPr>
            <w:noProof/>
            <w:webHidden/>
          </w:rPr>
          <w:tab/>
        </w:r>
        <w:r w:rsidRPr="00696AA5">
          <w:rPr>
            <w:noProof/>
            <w:webHidden/>
          </w:rPr>
          <w:fldChar w:fldCharType="begin"/>
        </w:r>
        <w:r w:rsidRPr="00696AA5">
          <w:rPr>
            <w:noProof/>
            <w:webHidden/>
          </w:rPr>
          <w:instrText xml:space="preserve"> PAGEREF _Toc235114222 \h </w:instrText>
        </w:r>
        <w:r w:rsidRPr="00696AA5">
          <w:rPr>
            <w:noProof/>
            <w:webHidden/>
          </w:rPr>
        </w:r>
        <w:r w:rsidRPr="00696AA5">
          <w:rPr>
            <w:noProof/>
            <w:webHidden/>
          </w:rPr>
          <w:fldChar w:fldCharType="separate"/>
        </w:r>
        <w:r w:rsidRPr="00696AA5">
          <w:rPr>
            <w:noProof/>
            <w:webHidden/>
          </w:rPr>
          <w:t>83</w:t>
        </w:r>
        <w:r w:rsidRPr="00696AA5">
          <w:rPr>
            <w:noProof/>
            <w:webHidden/>
          </w:rPr>
          <w:fldChar w:fldCharType="end"/>
        </w:r>
      </w:hyperlink>
    </w:p>
    <w:p w14:paraId="4942CA4E" w14:textId="5FE2AFB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23" w:history="1">
        <w:r w:rsidRPr="00696AA5">
          <w:rPr>
            <w:rStyle w:val="Hyperlink"/>
            <w:noProof/>
            <w:color w:val="auto"/>
          </w:rPr>
          <w:t xml:space="preserve">Tabel 2. 63 </w:t>
        </w:r>
        <w:r w:rsidRPr="00696AA5">
          <w:rPr>
            <w:rStyle w:val="Hyperlink"/>
            <w:rFonts w:cs="Tahoma"/>
            <w:noProof/>
            <w:color w:val="auto"/>
          </w:rPr>
          <w:t>Rasio Program dan Kegiatan Responsif Gender di SKPD  di Kabupaten Cilacap Tahun 2021-2025</w:t>
        </w:r>
        <w:r w:rsidRPr="00696AA5">
          <w:rPr>
            <w:noProof/>
            <w:webHidden/>
          </w:rPr>
          <w:tab/>
        </w:r>
        <w:r w:rsidRPr="00696AA5">
          <w:rPr>
            <w:noProof/>
            <w:webHidden/>
          </w:rPr>
          <w:fldChar w:fldCharType="begin"/>
        </w:r>
        <w:r w:rsidRPr="00696AA5">
          <w:rPr>
            <w:noProof/>
            <w:webHidden/>
          </w:rPr>
          <w:instrText xml:space="preserve"> PAGEREF _Toc235114223 \h </w:instrText>
        </w:r>
        <w:r w:rsidRPr="00696AA5">
          <w:rPr>
            <w:noProof/>
            <w:webHidden/>
          </w:rPr>
        </w:r>
        <w:r w:rsidRPr="00696AA5">
          <w:rPr>
            <w:noProof/>
            <w:webHidden/>
          </w:rPr>
          <w:fldChar w:fldCharType="separate"/>
        </w:r>
        <w:r w:rsidRPr="00696AA5">
          <w:rPr>
            <w:noProof/>
            <w:webHidden/>
          </w:rPr>
          <w:t>83</w:t>
        </w:r>
        <w:r w:rsidRPr="00696AA5">
          <w:rPr>
            <w:noProof/>
            <w:webHidden/>
          </w:rPr>
          <w:fldChar w:fldCharType="end"/>
        </w:r>
      </w:hyperlink>
    </w:p>
    <w:p w14:paraId="2257EF19" w14:textId="07584C0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24" w:history="1">
        <w:r w:rsidRPr="00696AA5">
          <w:rPr>
            <w:rStyle w:val="Hyperlink"/>
            <w:noProof/>
            <w:color w:val="auto"/>
          </w:rPr>
          <w:t>Tabel 2. 64 Keterwakilan Perempuan yang menjadi Anggota Legislatif  di Kabupaten Cilacap Tahun 2021-2025</w:t>
        </w:r>
        <w:r w:rsidRPr="00696AA5">
          <w:rPr>
            <w:noProof/>
            <w:webHidden/>
          </w:rPr>
          <w:tab/>
        </w:r>
        <w:r w:rsidRPr="00696AA5">
          <w:rPr>
            <w:noProof/>
            <w:webHidden/>
          </w:rPr>
          <w:fldChar w:fldCharType="begin"/>
        </w:r>
        <w:r w:rsidRPr="00696AA5">
          <w:rPr>
            <w:noProof/>
            <w:webHidden/>
          </w:rPr>
          <w:instrText xml:space="preserve"> PAGEREF _Toc235114224 \h </w:instrText>
        </w:r>
        <w:r w:rsidRPr="00696AA5">
          <w:rPr>
            <w:noProof/>
            <w:webHidden/>
          </w:rPr>
        </w:r>
        <w:r w:rsidRPr="00696AA5">
          <w:rPr>
            <w:noProof/>
            <w:webHidden/>
          </w:rPr>
          <w:fldChar w:fldCharType="separate"/>
        </w:r>
        <w:r w:rsidRPr="00696AA5">
          <w:rPr>
            <w:noProof/>
            <w:webHidden/>
          </w:rPr>
          <w:t>84</w:t>
        </w:r>
        <w:r w:rsidRPr="00696AA5">
          <w:rPr>
            <w:noProof/>
            <w:webHidden/>
          </w:rPr>
          <w:fldChar w:fldCharType="end"/>
        </w:r>
      </w:hyperlink>
    </w:p>
    <w:p w14:paraId="227C66FA" w14:textId="2F0B071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25" w:history="1">
        <w:r w:rsidRPr="00696AA5">
          <w:rPr>
            <w:rStyle w:val="Hyperlink"/>
            <w:noProof/>
            <w:color w:val="auto"/>
          </w:rPr>
          <w:t>Tabel 2. 65 Persentase Perempuan Yang Bekerja atau Mempunyai Usaha di Kabupaten Cilacap Tahun 2021-2025</w:t>
        </w:r>
        <w:r w:rsidRPr="00696AA5">
          <w:rPr>
            <w:noProof/>
            <w:webHidden/>
          </w:rPr>
          <w:tab/>
        </w:r>
        <w:r w:rsidRPr="00696AA5">
          <w:rPr>
            <w:noProof/>
            <w:webHidden/>
          </w:rPr>
          <w:fldChar w:fldCharType="begin"/>
        </w:r>
        <w:r w:rsidRPr="00696AA5">
          <w:rPr>
            <w:noProof/>
            <w:webHidden/>
          </w:rPr>
          <w:instrText xml:space="preserve"> PAGEREF _Toc235114225 \h </w:instrText>
        </w:r>
        <w:r w:rsidRPr="00696AA5">
          <w:rPr>
            <w:noProof/>
            <w:webHidden/>
          </w:rPr>
        </w:r>
        <w:r w:rsidRPr="00696AA5">
          <w:rPr>
            <w:noProof/>
            <w:webHidden/>
          </w:rPr>
          <w:fldChar w:fldCharType="separate"/>
        </w:r>
        <w:r w:rsidRPr="00696AA5">
          <w:rPr>
            <w:noProof/>
            <w:webHidden/>
          </w:rPr>
          <w:t>84</w:t>
        </w:r>
        <w:r w:rsidRPr="00696AA5">
          <w:rPr>
            <w:noProof/>
            <w:webHidden/>
          </w:rPr>
          <w:fldChar w:fldCharType="end"/>
        </w:r>
      </w:hyperlink>
    </w:p>
    <w:p w14:paraId="198756F2" w14:textId="1CEF4B8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26" w:history="1">
        <w:r w:rsidRPr="00696AA5">
          <w:rPr>
            <w:rStyle w:val="Hyperlink"/>
            <w:noProof/>
            <w:color w:val="auto"/>
          </w:rPr>
          <w:t>Tabel 2. 66 Rasio Korban Kekerasan Berbasis Gender di Kabupaten Cilacap Tahun 2021-2025</w:t>
        </w:r>
        <w:r w:rsidRPr="00696AA5">
          <w:rPr>
            <w:noProof/>
            <w:webHidden/>
          </w:rPr>
          <w:tab/>
        </w:r>
        <w:r w:rsidRPr="00696AA5">
          <w:rPr>
            <w:noProof/>
            <w:webHidden/>
          </w:rPr>
          <w:fldChar w:fldCharType="begin"/>
        </w:r>
        <w:r w:rsidRPr="00696AA5">
          <w:rPr>
            <w:noProof/>
            <w:webHidden/>
          </w:rPr>
          <w:instrText xml:space="preserve"> PAGEREF _Toc235114226 \h </w:instrText>
        </w:r>
        <w:r w:rsidRPr="00696AA5">
          <w:rPr>
            <w:noProof/>
            <w:webHidden/>
          </w:rPr>
        </w:r>
        <w:r w:rsidRPr="00696AA5">
          <w:rPr>
            <w:noProof/>
            <w:webHidden/>
          </w:rPr>
          <w:fldChar w:fldCharType="separate"/>
        </w:r>
        <w:r w:rsidRPr="00696AA5">
          <w:rPr>
            <w:noProof/>
            <w:webHidden/>
          </w:rPr>
          <w:t>85</w:t>
        </w:r>
        <w:r w:rsidRPr="00696AA5">
          <w:rPr>
            <w:noProof/>
            <w:webHidden/>
          </w:rPr>
          <w:fldChar w:fldCharType="end"/>
        </w:r>
      </w:hyperlink>
    </w:p>
    <w:p w14:paraId="781F3862" w14:textId="2471C5D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27" w:history="1">
        <w:r w:rsidRPr="00696AA5">
          <w:rPr>
            <w:rStyle w:val="Hyperlink"/>
            <w:noProof/>
            <w:color w:val="auto"/>
          </w:rPr>
          <w:t xml:space="preserve">Tabel 2. 67 </w:t>
        </w:r>
        <w:r w:rsidRPr="00696AA5">
          <w:rPr>
            <w:rStyle w:val="Hyperlink"/>
            <w:rFonts w:cs="Tahoma"/>
            <w:noProof/>
            <w:color w:val="auto"/>
          </w:rPr>
          <w:t>Capaian Perlindungan Anak di Kabupaten Cilacap Tahun 2021-2025</w:t>
        </w:r>
        <w:r w:rsidRPr="00696AA5">
          <w:rPr>
            <w:noProof/>
            <w:webHidden/>
          </w:rPr>
          <w:tab/>
        </w:r>
        <w:r w:rsidRPr="00696AA5">
          <w:rPr>
            <w:noProof/>
            <w:webHidden/>
          </w:rPr>
          <w:fldChar w:fldCharType="begin"/>
        </w:r>
        <w:r w:rsidRPr="00696AA5">
          <w:rPr>
            <w:noProof/>
            <w:webHidden/>
          </w:rPr>
          <w:instrText xml:space="preserve"> PAGEREF _Toc235114227 \h </w:instrText>
        </w:r>
        <w:r w:rsidRPr="00696AA5">
          <w:rPr>
            <w:noProof/>
            <w:webHidden/>
          </w:rPr>
        </w:r>
        <w:r w:rsidRPr="00696AA5">
          <w:rPr>
            <w:noProof/>
            <w:webHidden/>
          </w:rPr>
          <w:fldChar w:fldCharType="separate"/>
        </w:r>
        <w:r w:rsidRPr="00696AA5">
          <w:rPr>
            <w:noProof/>
            <w:webHidden/>
          </w:rPr>
          <w:t>85</w:t>
        </w:r>
        <w:r w:rsidRPr="00696AA5">
          <w:rPr>
            <w:noProof/>
            <w:webHidden/>
          </w:rPr>
          <w:fldChar w:fldCharType="end"/>
        </w:r>
      </w:hyperlink>
    </w:p>
    <w:p w14:paraId="60C309D3" w14:textId="2AB0DA6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28" w:history="1">
        <w:r w:rsidRPr="00696AA5">
          <w:rPr>
            <w:rStyle w:val="Hyperlink"/>
            <w:noProof/>
            <w:color w:val="auto"/>
          </w:rPr>
          <w:t>Tabel 2. 68</w:t>
        </w:r>
        <w:r w:rsidRPr="00696AA5">
          <w:rPr>
            <w:noProof/>
            <w:webHidden/>
          </w:rPr>
          <w:tab/>
        </w:r>
        <w:r w:rsidRPr="00696AA5">
          <w:rPr>
            <w:noProof/>
            <w:webHidden/>
          </w:rPr>
          <w:fldChar w:fldCharType="begin"/>
        </w:r>
        <w:r w:rsidRPr="00696AA5">
          <w:rPr>
            <w:noProof/>
            <w:webHidden/>
          </w:rPr>
          <w:instrText xml:space="preserve"> PAGEREF _Toc235114228 \h </w:instrText>
        </w:r>
        <w:r w:rsidRPr="00696AA5">
          <w:rPr>
            <w:noProof/>
            <w:webHidden/>
          </w:rPr>
        </w:r>
        <w:r w:rsidRPr="00696AA5">
          <w:rPr>
            <w:noProof/>
            <w:webHidden/>
          </w:rPr>
          <w:fldChar w:fldCharType="separate"/>
        </w:r>
        <w:r w:rsidRPr="00696AA5">
          <w:rPr>
            <w:noProof/>
            <w:webHidden/>
          </w:rPr>
          <w:t>86</w:t>
        </w:r>
        <w:r w:rsidRPr="00696AA5">
          <w:rPr>
            <w:noProof/>
            <w:webHidden/>
          </w:rPr>
          <w:fldChar w:fldCharType="end"/>
        </w:r>
      </w:hyperlink>
    </w:p>
    <w:p w14:paraId="355CD82B" w14:textId="49B4280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29" w:history="1">
        <w:r w:rsidRPr="00696AA5">
          <w:rPr>
            <w:rStyle w:val="Hyperlink"/>
            <w:noProof/>
            <w:color w:val="auto"/>
          </w:rPr>
          <w:t>Tabel 2. 69</w:t>
        </w:r>
        <w:r w:rsidRPr="00696AA5">
          <w:rPr>
            <w:noProof/>
            <w:webHidden/>
          </w:rPr>
          <w:tab/>
        </w:r>
        <w:r w:rsidRPr="00696AA5">
          <w:rPr>
            <w:noProof/>
            <w:webHidden/>
          </w:rPr>
          <w:fldChar w:fldCharType="begin"/>
        </w:r>
        <w:r w:rsidRPr="00696AA5">
          <w:rPr>
            <w:noProof/>
            <w:webHidden/>
          </w:rPr>
          <w:instrText xml:space="preserve"> PAGEREF _Toc235114229 \h </w:instrText>
        </w:r>
        <w:r w:rsidRPr="00696AA5">
          <w:rPr>
            <w:noProof/>
            <w:webHidden/>
          </w:rPr>
        </w:r>
        <w:r w:rsidRPr="00696AA5">
          <w:rPr>
            <w:noProof/>
            <w:webHidden/>
          </w:rPr>
          <w:fldChar w:fldCharType="separate"/>
        </w:r>
        <w:r w:rsidRPr="00696AA5">
          <w:rPr>
            <w:noProof/>
            <w:webHidden/>
          </w:rPr>
          <w:t>87</w:t>
        </w:r>
        <w:r w:rsidRPr="00696AA5">
          <w:rPr>
            <w:noProof/>
            <w:webHidden/>
          </w:rPr>
          <w:fldChar w:fldCharType="end"/>
        </w:r>
      </w:hyperlink>
    </w:p>
    <w:p w14:paraId="45DDAE68" w14:textId="2BD65B0F"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30" w:history="1">
        <w:r w:rsidRPr="00696AA5">
          <w:rPr>
            <w:rStyle w:val="Hyperlink"/>
            <w:noProof/>
            <w:color w:val="auto"/>
          </w:rPr>
          <w:t xml:space="preserve">Tabel 2. 70 </w:t>
        </w:r>
        <w:r w:rsidRPr="00696AA5">
          <w:rPr>
            <w:rStyle w:val="Hyperlink"/>
            <w:rFonts w:cs="Tahoma"/>
            <w:noProof/>
            <w:color w:val="auto"/>
            <w:lang w:eastAsia="id-ID"/>
          </w:rPr>
          <w:t>Regulasi Pangan di Kabupaten Cilacap Tahun 2021-2025</w:t>
        </w:r>
        <w:r w:rsidRPr="00696AA5">
          <w:rPr>
            <w:noProof/>
            <w:webHidden/>
          </w:rPr>
          <w:tab/>
        </w:r>
        <w:r w:rsidRPr="00696AA5">
          <w:rPr>
            <w:noProof/>
            <w:webHidden/>
          </w:rPr>
          <w:fldChar w:fldCharType="begin"/>
        </w:r>
        <w:r w:rsidRPr="00696AA5">
          <w:rPr>
            <w:noProof/>
            <w:webHidden/>
          </w:rPr>
          <w:instrText xml:space="preserve"> PAGEREF _Toc235114230 \h </w:instrText>
        </w:r>
        <w:r w:rsidRPr="00696AA5">
          <w:rPr>
            <w:noProof/>
            <w:webHidden/>
          </w:rPr>
        </w:r>
        <w:r w:rsidRPr="00696AA5">
          <w:rPr>
            <w:noProof/>
            <w:webHidden/>
          </w:rPr>
          <w:fldChar w:fldCharType="separate"/>
        </w:r>
        <w:r w:rsidRPr="00696AA5">
          <w:rPr>
            <w:noProof/>
            <w:webHidden/>
          </w:rPr>
          <w:t>88</w:t>
        </w:r>
        <w:r w:rsidRPr="00696AA5">
          <w:rPr>
            <w:noProof/>
            <w:webHidden/>
          </w:rPr>
          <w:fldChar w:fldCharType="end"/>
        </w:r>
      </w:hyperlink>
    </w:p>
    <w:p w14:paraId="64789BE1" w14:textId="3B9EB4E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31" w:history="1">
        <w:r w:rsidRPr="00696AA5">
          <w:rPr>
            <w:rStyle w:val="Hyperlink"/>
            <w:noProof/>
            <w:color w:val="auto"/>
          </w:rPr>
          <w:t xml:space="preserve">Tabel 2. 71 </w:t>
        </w:r>
        <w:r w:rsidRPr="00696AA5">
          <w:rPr>
            <w:rStyle w:val="Hyperlink"/>
            <w:rFonts w:ascii="Arial" w:hAnsi="Arial" w:cs="Arial"/>
            <w:noProof/>
            <w:color w:val="auto"/>
            <w:lang w:val="en-ID"/>
          </w:rPr>
          <w:t>Daerah Rawan Pangan di Kabupaten Cilacap Tahun 2021-2025</w:t>
        </w:r>
        <w:r w:rsidRPr="00696AA5">
          <w:rPr>
            <w:noProof/>
            <w:webHidden/>
          </w:rPr>
          <w:tab/>
        </w:r>
        <w:r w:rsidRPr="00696AA5">
          <w:rPr>
            <w:noProof/>
            <w:webHidden/>
          </w:rPr>
          <w:fldChar w:fldCharType="begin"/>
        </w:r>
        <w:r w:rsidRPr="00696AA5">
          <w:rPr>
            <w:noProof/>
            <w:webHidden/>
          </w:rPr>
          <w:instrText xml:space="preserve"> PAGEREF _Toc235114231 \h </w:instrText>
        </w:r>
        <w:r w:rsidRPr="00696AA5">
          <w:rPr>
            <w:noProof/>
            <w:webHidden/>
          </w:rPr>
        </w:r>
        <w:r w:rsidRPr="00696AA5">
          <w:rPr>
            <w:noProof/>
            <w:webHidden/>
          </w:rPr>
          <w:fldChar w:fldCharType="separate"/>
        </w:r>
        <w:r w:rsidRPr="00696AA5">
          <w:rPr>
            <w:noProof/>
            <w:webHidden/>
          </w:rPr>
          <w:t>88</w:t>
        </w:r>
        <w:r w:rsidRPr="00696AA5">
          <w:rPr>
            <w:noProof/>
            <w:webHidden/>
          </w:rPr>
          <w:fldChar w:fldCharType="end"/>
        </w:r>
      </w:hyperlink>
    </w:p>
    <w:p w14:paraId="0200E740" w14:textId="4311CC1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32" w:history="1">
        <w:r w:rsidRPr="00696AA5">
          <w:rPr>
            <w:rStyle w:val="Hyperlink"/>
            <w:noProof/>
            <w:color w:val="auto"/>
          </w:rPr>
          <w:t xml:space="preserve">Tabel 2. 72 </w:t>
        </w:r>
        <w:r w:rsidRPr="00696AA5">
          <w:rPr>
            <w:rStyle w:val="Hyperlink"/>
            <w:rFonts w:cs="Tahoma"/>
            <w:noProof/>
            <w:color w:val="auto"/>
            <w:lang w:eastAsia="id-ID"/>
          </w:rPr>
          <w:t xml:space="preserve">Daerah Rawan Pangan di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_Toc235114232 \h </w:instrText>
        </w:r>
        <w:r w:rsidRPr="00696AA5">
          <w:rPr>
            <w:noProof/>
            <w:webHidden/>
          </w:rPr>
        </w:r>
        <w:r w:rsidRPr="00696AA5">
          <w:rPr>
            <w:noProof/>
            <w:webHidden/>
          </w:rPr>
          <w:fldChar w:fldCharType="separate"/>
        </w:r>
        <w:r w:rsidRPr="00696AA5">
          <w:rPr>
            <w:noProof/>
            <w:webHidden/>
          </w:rPr>
          <w:t>91</w:t>
        </w:r>
        <w:r w:rsidRPr="00696AA5">
          <w:rPr>
            <w:noProof/>
            <w:webHidden/>
          </w:rPr>
          <w:fldChar w:fldCharType="end"/>
        </w:r>
      </w:hyperlink>
    </w:p>
    <w:p w14:paraId="77B433ED" w14:textId="3BD428CE"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33" w:history="1">
        <w:r w:rsidRPr="00696AA5">
          <w:rPr>
            <w:rStyle w:val="Hyperlink"/>
            <w:noProof/>
            <w:color w:val="auto"/>
          </w:rPr>
          <w:t xml:space="preserve">Tabel 2. 73 </w:t>
        </w:r>
        <w:r w:rsidRPr="00696AA5">
          <w:rPr>
            <w:rStyle w:val="Hyperlink"/>
            <w:rFonts w:cs="Tahoma"/>
            <w:noProof/>
            <w:color w:val="auto"/>
            <w:lang w:eastAsia="id-ID"/>
          </w:rPr>
          <w:t xml:space="preserve">Skor Pola Pangan Harapan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_Toc235114233 \h </w:instrText>
        </w:r>
        <w:r w:rsidRPr="00696AA5">
          <w:rPr>
            <w:noProof/>
            <w:webHidden/>
          </w:rPr>
        </w:r>
        <w:r w:rsidRPr="00696AA5">
          <w:rPr>
            <w:noProof/>
            <w:webHidden/>
          </w:rPr>
          <w:fldChar w:fldCharType="separate"/>
        </w:r>
        <w:r w:rsidRPr="00696AA5">
          <w:rPr>
            <w:noProof/>
            <w:webHidden/>
          </w:rPr>
          <w:t>92</w:t>
        </w:r>
        <w:r w:rsidRPr="00696AA5">
          <w:rPr>
            <w:noProof/>
            <w:webHidden/>
          </w:rPr>
          <w:fldChar w:fldCharType="end"/>
        </w:r>
      </w:hyperlink>
    </w:p>
    <w:p w14:paraId="5738F559" w14:textId="675D821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34" w:history="1">
        <w:r w:rsidRPr="00696AA5">
          <w:rPr>
            <w:rStyle w:val="Hyperlink"/>
            <w:noProof/>
            <w:color w:val="auto"/>
          </w:rPr>
          <w:t xml:space="preserve">Tabel 2. 74 </w:t>
        </w:r>
        <w:r w:rsidRPr="00696AA5">
          <w:rPr>
            <w:rStyle w:val="Hyperlink"/>
            <w:rFonts w:cs="Tahoma"/>
            <w:noProof/>
            <w:color w:val="auto"/>
            <w:lang w:eastAsia="id-ID"/>
          </w:rPr>
          <w:t xml:space="preserve">Jumlah Usaha Distribusi Pangan Masyarakat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_Toc235114234 \h </w:instrText>
        </w:r>
        <w:r w:rsidRPr="00696AA5">
          <w:rPr>
            <w:noProof/>
            <w:webHidden/>
          </w:rPr>
        </w:r>
        <w:r w:rsidRPr="00696AA5">
          <w:rPr>
            <w:noProof/>
            <w:webHidden/>
          </w:rPr>
          <w:fldChar w:fldCharType="separate"/>
        </w:r>
        <w:r w:rsidRPr="00696AA5">
          <w:rPr>
            <w:noProof/>
            <w:webHidden/>
          </w:rPr>
          <w:t>92</w:t>
        </w:r>
        <w:r w:rsidRPr="00696AA5">
          <w:rPr>
            <w:noProof/>
            <w:webHidden/>
          </w:rPr>
          <w:fldChar w:fldCharType="end"/>
        </w:r>
      </w:hyperlink>
    </w:p>
    <w:p w14:paraId="3F29379E" w14:textId="02387F3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35" w:history="1">
        <w:r w:rsidRPr="00696AA5">
          <w:rPr>
            <w:rStyle w:val="Hyperlink"/>
            <w:noProof/>
            <w:color w:val="auto"/>
          </w:rPr>
          <w:t xml:space="preserve">Tabel 2. 75 </w:t>
        </w:r>
        <w:r w:rsidRPr="00696AA5">
          <w:rPr>
            <w:rStyle w:val="Hyperlink"/>
            <w:rFonts w:cs="Tahoma"/>
            <w:noProof/>
            <w:color w:val="auto"/>
            <w:lang w:eastAsia="id-ID"/>
          </w:rPr>
          <w:t xml:space="preserve">Pangan Segar Asal Tumbuhan yang Teregistrasi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_Toc235114235 \h </w:instrText>
        </w:r>
        <w:r w:rsidRPr="00696AA5">
          <w:rPr>
            <w:noProof/>
            <w:webHidden/>
          </w:rPr>
        </w:r>
        <w:r w:rsidRPr="00696AA5">
          <w:rPr>
            <w:noProof/>
            <w:webHidden/>
          </w:rPr>
          <w:fldChar w:fldCharType="separate"/>
        </w:r>
        <w:r w:rsidRPr="00696AA5">
          <w:rPr>
            <w:noProof/>
            <w:webHidden/>
          </w:rPr>
          <w:t>94</w:t>
        </w:r>
        <w:r w:rsidRPr="00696AA5">
          <w:rPr>
            <w:noProof/>
            <w:webHidden/>
          </w:rPr>
          <w:fldChar w:fldCharType="end"/>
        </w:r>
      </w:hyperlink>
    </w:p>
    <w:p w14:paraId="2B476B89" w14:textId="4D6901E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36" w:history="1">
        <w:r w:rsidRPr="00696AA5">
          <w:rPr>
            <w:rStyle w:val="Hyperlink"/>
            <w:noProof/>
            <w:color w:val="auto"/>
          </w:rPr>
          <w:t xml:space="preserve">Tabel 2. 76 </w:t>
        </w:r>
        <w:r w:rsidRPr="00696AA5">
          <w:rPr>
            <w:rStyle w:val="Hyperlink"/>
            <w:rFonts w:cs="Tahoma"/>
            <w:noProof/>
            <w:color w:val="auto"/>
            <w:lang w:eastAsia="id-ID"/>
          </w:rPr>
          <w:t xml:space="preserve">Peredaran Jenis Makanan Yang Mengandung Bahan Berbahaya di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_Toc235114236 \h </w:instrText>
        </w:r>
        <w:r w:rsidRPr="00696AA5">
          <w:rPr>
            <w:noProof/>
            <w:webHidden/>
          </w:rPr>
        </w:r>
        <w:r w:rsidRPr="00696AA5">
          <w:rPr>
            <w:noProof/>
            <w:webHidden/>
          </w:rPr>
          <w:fldChar w:fldCharType="separate"/>
        </w:r>
        <w:r w:rsidRPr="00696AA5">
          <w:rPr>
            <w:noProof/>
            <w:webHidden/>
          </w:rPr>
          <w:t>95</w:t>
        </w:r>
        <w:r w:rsidRPr="00696AA5">
          <w:rPr>
            <w:noProof/>
            <w:webHidden/>
          </w:rPr>
          <w:fldChar w:fldCharType="end"/>
        </w:r>
      </w:hyperlink>
    </w:p>
    <w:p w14:paraId="6DF53704" w14:textId="09CC950B"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37" w:history="1">
        <w:r w:rsidRPr="00696AA5">
          <w:rPr>
            <w:rStyle w:val="Hyperlink"/>
            <w:noProof/>
            <w:color w:val="auto"/>
          </w:rPr>
          <w:t xml:space="preserve">Tabel 2. 77 </w:t>
        </w:r>
        <w:r w:rsidRPr="00696AA5">
          <w:rPr>
            <w:rStyle w:val="Hyperlink"/>
            <w:rFonts w:cs="Tahoma"/>
            <w:noProof/>
            <w:color w:val="auto"/>
            <w:lang w:eastAsia="id-ID"/>
          </w:rPr>
          <w:t xml:space="preserve">Jumlah kecamatan rawan pangan transien (bencana) dan kronis (kemiskinan) di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_Toc235114237 \h </w:instrText>
        </w:r>
        <w:r w:rsidRPr="00696AA5">
          <w:rPr>
            <w:noProof/>
            <w:webHidden/>
          </w:rPr>
        </w:r>
        <w:r w:rsidRPr="00696AA5">
          <w:rPr>
            <w:noProof/>
            <w:webHidden/>
          </w:rPr>
          <w:fldChar w:fldCharType="separate"/>
        </w:r>
        <w:r w:rsidRPr="00696AA5">
          <w:rPr>
            <w:noProof/>
            <w:webHidden/>
          </w:rPr>
          <w:t>96</w:t>
        </w:r>
        <w:r w:rsidRPr="00696AA5">
          <w:rPr>
            <w:noProof/>
            <w:webHidden/>
          </w:rPr>
          <w:fldChar w:fldCharType="end"/>
        </w:r>
      </w:hyperlink>
    </w:p>
    <w:p w14:paraId="734C82E5" w14:textId="79B128A8"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38" w:history="1">
        <w:r w:rsidRPr="00696AA5">
          <w:rPr>
            <w:rStyle w:val="Hyperlink"/>
            <w:noProof/>
            <w:color w:val="auto"/>
          </w:rPr>
          <w:t>Tabel 2. 78 Capaian Kinerja Urusan Pertanahan Tahun 2021-2025</w:t>
        </w:r>
        <w:r w:rsidRPr="00696AA5">
          <w:rPr>
            <w:noProof/>
            <w:webHidden/>
          </w:rPr>
          <w:tab/>
        </w:r>
        <w:r w:rsidRPr="00696AA5">
          <w:rPr>
            <w:noProof/>
            <w:webHidden/>
          </w:rPr>
          <w:fldChar w:fldCharType="begin"/>
        </w:r>
        <w:r w:rsidRPr="00696AA5">
          <w:rPr>
            <w:noProof/>
            <w:webHidden/>
          </w:rPr>
          <w:instrText xml:space="preserve"> PAGEREF _Toc235114238 \h </w:instrText>
        </w:r>
        <w:r w:rsidRPr="00696AA5">
          <w:rPr>
            <w:noProof/>
            <w:webHidden/>
          </w:rPr>
        </w:r>
        <w:r w:rsidRPr="00696AA5">
          <w:rPr>
            <w:noProof/>
            <w:webHidden/>
          </w:rPr>
          <w:fldChar w:fldCharType="separate"/>
        </w:r>
        <w:r w:rsidRPr="00696AA5">
          <w:rPr>
            <w:noProof/>
            <w:webHidden/>
          </w:rPr>
          <w:t>96</w:t>
        </w:r>
        <w:r w:rsidRPr="00696AA5">
          <w:rPr>
            <w:noProof/>
            <w:webHidden/>
          </w:rPr>
          <w:fldChar w:fldCharType="end"/>
        </w:r>
      </w:hyperlink>
    </w:p>
    <w:p w14:paraId="59468181" w14:textId="50D5557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39" w:history="1">
        <w:r w:rsidRPr="00696AA5">
          <w:rPr>
            <w:rStyle w:val="Hyperlink"/>
            <w:noProof/>
            <w:color w:val="auto"/>
          </w:rPr>
          <w:t xml:space="preserve">Tabel 2. 79 Indeks Kualitas Lingkungan Hidup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_Toc235114239 \h </w:instrText>
        </w:r>
        <w:r w:rsidRPr="00696AA5">
          <w:rPr>
            <w:noProof/>
            <w:webHidden/>
          </w:rPr>
        </w:r>
        <w:r w:rsidRPr="00696AA5">
          <w:rPr>
            <w:noProof/>
            <w:webHidden/>
          </w:rPr>
          <w:fldChar w:fldCharType="separate"/>
        </w:r>
        <w:r w:rsidRPr="00696AA5">
          <w:rPr>
            <w:noProof/>
            <w:webHidden/>
          </w:rPr>
          <w:t>97</w:t>
        </w:r>
        <w:r w:rsidRPr="00696AA5">
          <w:rPr>
            <w:noProof/>
            <w:webHidden/>
          </w:rPr>
          <w:fldChar w:fldCharType="end"/>
        </w:r>
      </w:hyperlink>
    </w:p>
    <w:p w14:paraId="00E30483" w14:textId="5B6327F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40" w:history="1">
        <w:r w:rsidRPr="00696AA5">
          <w:rPr>
            <w:rStyle w:val="Hyperlink"/>
            <w:noProof/>
            <w:color w:val="auto"/>
          </w:rPr>
          <w:t>Tabel 2. 80 IKU, IKA dan IKTL Kabupaten Cilacap Tahun 2021-2025</w:t>
        </w:r>
        <w:r w:rsidRPr="00696AA5">
          <w:rPr>
            <w:noProof/>
            <w:webHidden/>
          </w:rPr>
          <w:tab/>
        </w:r>
        <w:r w:rsidRPr="00696AA5">
          <w:rPr>
            <w:noProof/>
            <w:webHidden/>
          </w:rPr>
          <w:fldChar w:fldCharType="begin"/>
        </w:r>
        <w:r w:rsidRPr="00696AA5">
          <w:rPr>
            <w:noProof/>
            <w:webHidden/>
          </w:rPr>
          <w:instrText xml:space="preserve"> PAGEREF _Toc235114240 \h </w:instrText>
        </w:r>
        <w:r w:rsidRPr="00696AA5">
          <w:rPr>
            <w:noProof/>
            <w:webHidden/>
          </w:rPr>
        </w:r>
        <w:r w:rsidRPr="00696AA5">
          <w:rPr>
            <w:noProof/>
            <w:webHidden/>
          </w:rPr>
          <w:fldChar w:fldCharType="separate"/>
        </w:r>
        <w:r w:rsidRPr="00696AA5">
          <w:rPr>
            <w:noProof/>
            <w:webHidden/>
          </w:rPr>
          <w:t>97</w:t>
        </w:r>
        <w:r w:rsidRPr="00696AA5">
          <w:rPr>
            <w:noProof/>
            <w:webHidden/>
          </w:rPr>
          <w:fldChar w:fldCharType="end"/>
        </w:r>
      </w:hyperlink>
    </w:p>
    <w:p w14:paraId="2030D67B" w14:textId="65F3B67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41" w:history="1">
        <w:r w:rsidRPr="00696AA5">
          <w:rPr>
            <w:rStyle w:val="Hyperlink"/>
            <w:noProof/>
            <w:color w:val="auto"/>
          </w:rPr>
          <w:t>Tabel 2. 81</w:t>
        </w:r>
        <w:r w:rsidRPr="00696AA5">
          <w:rPr>
            <w:noProof/>
            <w:webHidden/>
          </w:rPr>
          <w:tab/>
        </w:r>
        <w:r w:rsidRPr="00696AA5">
          <w:rPr>
            <w:noProof/>
            <w:webHidden/>
          </w:rPr>
          <w:fldChar w:fldCharType="begin"/>
        </w:r>
        <w:r w:rsidRPr="00696AA5">
          <w:rPr>
            <w:noProof/>
            <w:webHidden/>
          </w:rPr>
          <w:instrText xml:space="preserve"> PAGEREF _Toc235114241 \h </w:instrText>
        </w:r>
        <w:r w:rsidRPr="00696AA5">
          <w:rPr>
            <w:noProof/>
            <w:webHidden/>
          </w:rPr>
        </w:r>
        <w:r w:rsidRPr="00696AA5">
          <w:rPr>
            <w:noProof/>
            <w:webHidden/>
          </w:rPr>
          <w:fldChar w:fldCharType="separate"/>
        </w:r>
        <w:r w:rsidRPr="00696AA5">
          <w:rPr>
            <w:noProof/>
            <w:webHidden/>
          </w:rPr>
          <w:t>98</w:t>
        </w:r>
        <w:r w:rsidRPr="00696AA5">
          <w:rPr>
            <w:noProof/>
            <w:webHidden/>
          </w:rPr>
          <w:fldChar w:fldCharType="end"/>
        </w:r>
      </w:hyperlink>
    </w:p>
    <w:p w14:paraId="0CA0EBB4" w14:textId="56F2A46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42" w:history="1">
        <w:r w:rsidRPr="00696AA5">
          <w:rPr>
            <w:rStyle w:val="Hyperlink"/>
            <w:noProof/>
            <w:color w:val="auto"/>
          </w:rPr>
          <w:t>Tabel 2. 82 Kondisi Pengelolaan Persampahan di Kabupaten Cilacap  Tahun 2021-2025</w:t>
        </w:r>
        <w:r w:rsidRPr="00696AA5">
          <w:rPr>
            <w:noProof/>
            <w:webHidden/>
          </w:rPr>
          <w:tab/>
        </w:r>
        <w:r w:rsidRPr="00696AA5">
          <w:rPr>
            <w:noProof/>
            <w:webHidden/>
          </w:rPr>
          <w:fldChar w:fldCharType="begin"/>
        </w:r>
        <w:r w:rsidRPr="00696AA5">
          <w:rPr>
            <w:noProof/>
            <w:webHidden/>
          </w:rPr>
          <w:instrText xml:space="preserve"> PAGEREF _Toc235114242 \h </w:instrText>
        </w:r>
        <w:r w:rsidRPr="00696AA5">
          <w:rPr>
            <w:noProof/>
            <w:webHidden/>
          </w:rPr>
        </w:r>
        <w:r w:rsidRPr="00696AA5">
          <w:rPr>
            <w:noProof/>
            <w:webHidden/>
          </w:rPr>
          <w:fldChar w:fldCharType="separate"/>
        </w:r>
        <w:r w:rsidRPr="00696AA5">
          <w:rPr>
            <w:noProof/>
            <w:webHidden/>
          </w:rPr>
          <w:t>100</w:t>
        </w:r>
        <w:r w:rsidRPr="00696AA5">
          <w:rPr>
            <w:noProof/>
            <w:webHidden/>
          </w:rPr>
          <w:fldChar w:fldCharType="end"/>
        </w:r>
      </w:hyperlink>
    </w:p>
    <w:p w14:paraId="147F0E28" w14:textId="6D8FFEB4"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43" w:history="1">
        <w:r w:rsidRPr="00696AA5">
          <w:rPr>
            <w:rStyle w:val="Hyperlink"/>
            <w:noProof/>
            <w:color w:val="auto"/>
          </w:rPr>
          <w:t xml:space="preserve">Tabel 2. 83 </w:t>
        </w:r>
        <w:r w:rsidRPr="00696AA5">
          <w:rPr>
            <w:rStyle w:val="Hyperlink"/>
            <w:rFonts w:cs="Arial"/>
            <w:noProof/>
            <w:color w:val="auto"/>
          </w:rPr>
          <w:t>Ketersediaan Dokumen Lingkungan dan Kajian Teknis Lingkungan di Kabupaten Cilacap Tahun 2021-2025</w:t>
        </w:r>
        <w:r w:rsidRPr="00696AA5">
          <w:rPr>
            <w:noProof/>
            <w:webHidden/>
          </w:rPr>
          <w:tab/>
        </w:r>
        <w:r w:rsidRPr="00696AA5">
          <w:rPr>
            <w:noProof/>
            <w:webHidden/>
          </w:rPr>
          <w:fldChar w:fldCharType="begin"/>
        </w:r>
        <w:r w:rsidRPr="00696AA5">
          <w:rPr>
            <w:noProof/>
            <w:webHidden/>
          </w:rPr>
          <w:instrText xml:space="preserve"> PAGEREF _Toc235114243 \h </w:instrText>
        </w:r>
        <w:r w:rsidRPr="00696AA5">
          <w:rPr>
            <w:noProof/>
            <w:webHidden/>
          </w:rPr>
        </w:r>
        <w:r w:rsidRPr="00696AA5">
          <w:rPr>
            <w:noProof/>
            <w:webHidden/>
          </w:rPr>
          <w:fldChar w:fldCharType="separate"/>
        </w:r>
        <w:r w:rsidRPr="00696AA5">
          <w:rPr>
            <w:noProof/>
            <w:webHidden/>
          </w:rPr>
          <w:t>101</w:t>
        </w:r>
        <w:r w:rsidRPr="00696AA5">
          <w:rPr>
            <w:noProof/>
            <w:webHidden/>
          </w:rPr>
          <w:fldChar w:fldCharType="end"/>
        </w:r>
      </w:hyperlink>
    </w:p>
    <w:p w14:paraId="694EC160" w14:textId="3B117FF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44" w:history="1">
        <w:r w:rsidRPr="00696AA5">
          <w:rPr>
            <w:rStyle w:val="Hyperlink"/>
            <w:noProof/>
            <w:color w:val="auto"/>
          </w:rPr>
          <w:t xml:space="preserve">Tabel 2. 84 Tindak Lanjut Kasus Lingkungan Hidup di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_Toc235114244 \h </w:instrText>
        </w:r>
        <w:r w:rsidRPr="00696AA5">
          <w:rPr>
            <w:noProof/>
            <w:webHidden/>
          </w:rPr>
        </w:r>
        <w:r w:rsidRPr="00696AA5">
          <w:rPr>
            <w:noProof/>
            <w:webHidden/>
          </w:rPr>
          <w:fldChar w:fldCharType="separate"/>
        </w:r>
        <w:r w:rsidRPr="00696AA5">
          <w:rPr>
            <w:noProof/>
            <w:webHidden/>
          </w:rPr>
          <w:t>102</w:t>
        </w:r>
        <w:r w:rsidRPr="00696AA5">
          <w:rPr>
            <w:noProof/>
            <w:webHidden/>
          </w:rPr>
          <w:fldChar w:fldCharType="end"/>
        </w:r>
      </w:hyperlink>
    </w:p>
    <w:p w14:paraId="0D5D61D9" w14:textId="7AD0D0FE"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45" w:history="1">
        <w:r w:rsidRPr="00696AA5">
          <w:rPr>
            <w:rStyle w:val="Hyperlink"/>
            <w:noProof/>
            <w:color w:val="auto"/>
          </w:rPr>
          <w:t>Tabel 2. 85</w:t>
        </w:r>
        <w:r w:rsidRPr="00696AA5">
          <w:rPr>
            <w:noProof/>
            <w:webHidden/>
          </w:rPr>
          <w:tab/>
        </w:r>
        <w:r w:rsidRPr="00696AA5">
          <w:rPr>
            <w:noProof/>
            <w:webHidden/>
          </w:rPr>
          <w:fldChar w:fldCharType="begin"/>
        </w:r>
        <w:r w:rsidRPr="00696AA5">
          <w:rPr>
            <w:noProof/>
            <w:webHidden/>
          </w:rPr>
          <w:instrText xml:space="preserve"> PAGEREF _Toc235114245 \h </w:instrText>
        </w:r>
        <w:r w:rsidRPr="00696AA5">
          <w:rPr>
            <w:noProof/>
            <w:webHidden/>
          </w:rPr>
        </w:r>
        <w:r w:rsidRPr="00696AA5">
          <w:rPr>
            <w:noProof/>
            <w:webHidden/>
          </w:rPr>
          <w:fldChar w:fldCharType="separate"/>
        </w:r>
        <w:r w:rsidRPr="00696AA5">
          <w:rPr>
            <w:noProof/>
            <w:webHidden/>
          </w:rPr>
          <w:t>102</w:t>
        </w:r>
        <w:r w:rsidRPr="00696AA5">
          <w:rPr>
            <w:noProof/>
            <w:webHidden/>
          </w:rPr>
          <w:fldChar w:fldCharType="end"/>
        </w:r>
      </w:hyperlink>
    </w:p>
    <w:p w14:paraId="527F7515" w14:textId="59F689D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46" w:history="1">
        <w:r w:rsidRPr="00696AA5">
          <w:rPr>
            <w:rStyle w:val="Hyperlink"/>
            <w:noProof/>
            <w:color w:val="auto"/>
          </w:rPr>
          <w:t xml:space="preserve">Tabel 2. 86 Ijin Pengelolaan Limbah B3 di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_Toc235114246 \h </w:instrText>
        </w:r>
        <w:r w:rsidRPr="00696AA5">
          <w:rPr>
            <w:noProof/>
            <w:webHidden/>
          </w:rPr>
        </w:r>
        <w:r w:rsidRPr="00696AA5">
          <w:rPr>
            <w:noProof/>
            <w:webHidden/>
          </w:rPr>
          <w:fldChar w:fldCharType="separate"/>
        </w:r>
        <w:r w:rsidRPr="00696AA5">
          <w:rPr>
            <w:noProof/>
            <w:webHidden/>
          </w:rPr>
          <w:t>103</w:t>
        </w:r>
        <w:r w:rsidRPr="00696AA5">
          <w:rPr>
            <w:noProof/>
            <w:webHidden/>
          </w:rPr>
          <w:fldChar w:fldCharType="end"/>
        </w:r>
      </w:hyperlink>
    </w:p>
    <w:p w14:paraId="7EBB89C1" w14:textId="7406D75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47" w:history="1">
        <w:r w:rsidRPr="00696AA5">
          <w:rPr>
            <w:rStyle w:val="Hyperlink"/>
            <w:noProof/>
            <w:color w:val="auto"/>
          </w:rPr>
          <w:t xml:space="preserve">Tabel 2. 87 Pendidikan Lingkungan di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_Toc235114247 \h </w:instrText>
        </w:r>
        <w:r w:rsidRPr="00696AA5">
          <w:rPr>
            <w:noProof/>
            <w:webHidden/>
          </w:rPr>
        </w:r>
        <w:r w:rsidRPr="00696AA5">
          <w:rPr>
            <w:noProof/>
            <w:webHidden/>
          </w:rPr>
          <w:fldChar w:fldCharType="separate"/>
        </w:r>
        <w:r w:rsidRPr="00696AA5">
          <w:rPr>
            <w:noProof/>
            <w:webHidden/>
          </w:rPr>
          <w:t>104</w:t>
        </w:r>
        <w:r w:rsidRPr="00696AA5">
          <w:rPr>
            <w:noProof/>
            <w:webHidden/>
          </w:rPr>
          <w:fldChar w:fldCharType="end"/>
        </w:r>
      </w:hyperlink>
    </w:p>
    <w:p w14:paraId="7BA0BD3A" w14:textId="49FAC94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48" w:history="1">
        <w:r w:rsidRPr="00696AA5">
          <w:rPr>
            <w:rStyle w:val="Hyperlink"/>
            <w:noProof/>
            <w:color w:val="auto"/>
          </w:rPr>
          <w:t>Tabel 2. 88</w:t>
        </w:r>
        <w:r w:rsidRPr="00696AA5">
          <w:rPr>
            <w:noProof/>
            <w:webHidden/>
          </w:rPr>
          <w:tab/>
        </w:r>
        <w:r w:rsidRPr="00696AA5">
          <w:rPr>
            <w:noProof/>
            <w:webHidden/>
          </w:rPr>
          <w:fldChar w:fldCharType="begin"/>
        </w:r>
        <w:r w:rsidRPr="00696AA5">
          <w:rPr>
            <w:noProof/>
            <w:webHidden/>
          </w:rPr>
          <w:instrText xml:space="preserve"> PAGEREF _Toc235114248 \h </w:instrText>
        </w:r>
        <w:r w:rsidRPr="00696AA5">
          <w:rPr>
            <w:noProof/>
            <w:webHidden/>
          </w:rPr>
        </w:r>
        <w:r w:rsidRPr="00696AA5">
          <w:rPr>
            <w:noProof/>
            <w:webHidden/>
          </w:rPr>
          <w:fldChar w:fldCharType="separate"/>
        </w:r>
        <w:r w:rsidRPr="00696AA5">
          <w:rPr>
            <w:noProof/>
            <w:webHidden/>
          </w:rPr>
          <w:t>105</w:t>
        </w:r>
        <w:r w:rsidRPr="00696AA5">
          <w:rPr>
            <w:noProof/>
            <w:webHidden/>
          </w:rPr>
          <w:fldChar w:fldCharType="end"/>
        </w:r>
      </w:hyperlink>
    </w:p>
    <w:p w14:paraId="60884DAF" w14:textId="01B06CCE"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49" w:history="1">
        <w:r w:rsidRPr="00696AA5">
          <w:rPr>
            <w:rStyle w:val="Hyperlink"/>
            <w:noProof/>
            <w:color w:val="auto"/>
          </w:rPr>
          <w:t xml:space="preserve">Tabel 2. 89 </w:t>
        </w:r>
        <w:r w:rsidRPr="00696AA5">
          <w:rPr>
            <w:rStyle w:val="Hyperlink"/>
            <w:rFonts w:eastAsia="Batang"/>
            <w:noProof/>
            <w:color w:val="auto"/>
          </w:rPr>
          <w:t>Persentase Kepemilikan KTP Kabupaten Cilacap Tahun 2021-2025</w:t>
        </w:r>
        <w:r w:rsidRPr="00696AA5">
          <w:rPr>
            <w:noProof/>
            <w:webHidden/>
          </w:rPr>
          <w:tab/>
        </w:r>
        <w:r w:rsidRPr="00696AA5">
          <w:rPr>
            <w:noProof/>
            <w:webHidden/>
          </w:rPr>
          <w:fldChar w:fldCharType="begin"/>
        </w:r>
        <w:r w:rsidRPr="00696AA5">
          <w:rPr>
            <w:noProof/>
            <w:webHidden/>
          </w:rPr>
          <w:instrText xml:space="preserve"> PAGEREF _Toc235114249 \h </w:instrText>
        </w:r>
        <w:r w:rsidRPr="00696AA5">
          <w:rPr>
            <w:noProof/>
            <w:webHidden/>
          </w:rPr>
        </w:r>
        <w:r w:rsidRPr="00696AA5">
          <w:rPr>
            <w:noProof/>
            <w:webHidden/>
          </w:rPr>
          <w:fldChar w:fldCharType="separate"/>
        </w:r>
        <w:r w:rsidRPr="00696AA5">
          <w:rPr>
            <w:noProof/>
            <w:webHidden/>
          </w:rPr>
          <w:t>105</w:t>
        </w:r>
        <w:r w:rsidRPr="00696AA5">
          <w:rPr>
            <w:noProof/>
            <w:webHidden/>
          </w:rPr>
          <w:fldChar w:fldCharType="end"/>
        </w:r>
      </w:hyperlink>
    </w:p>
    <w:p w14:paraId="681916E7" w14:textId="19FBF7AD"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50" w:history="1">
        <w:r w:rsidRPr="00696AA5">
          <w:rPr>
            <w:rStyle w:val="Hyperlink"/>
            <w:noProof/>
            <w:color w:val="auto"/>
          </w:rPr>
          <w:t>Tabel 2. 90 Perkembangan Kepemilikan Akte Kelahiran Di Kabupaten Cilacap Tahun 2021-2025</w:t>
        </w:r>
        <w:r w:rsidRPr="00696AA5">
          <w:rPr>
            <w:noProof/>
            <w:webHidden/>
          </w:rPr>
          <w:tab/>
        </w:r>
        <w:r w:rsidRPr="00696AA5">
          <w:rPr>
            <w:noProof/>
            <w:webHidden/>
          </w:rPr>
          <w:fldChar w:fldCharType="begin"/>
        </w:r>
        <w:r w:rsidRPr="00696AA5">
          <w:rPr>
            <w:noProof/>
            <w:webHidden/>
          </w:rPr>
          <w:instrText xml:space="preserve"> PAGEREF _Toc235114250 \h </w:instrText>
        </w:r>
        <w:r w:rsidRPr="00696AA5">
          <w:rPr>
            <w:noProof/>
            <w:webHidden/>
          </w:rPr>
        </w:r>
        <w:r w:rsidRPr="00696AA5">
          <w:rPr>
            <w:noProof/>
            <w:webHidden/>
          </w:rPr>
          <w:fldChar w:fldCharType="separate"/>
        </w:r>
        <w:r w:rsidRPr="00696AA5">
          <w:rPr>
            <w:noProof/>
            <w:webHidden/>
          </w:rPr>
          <w:t>106</w:t>
        </w:r>
        <w:r w:rsidRPr="00696AA5">
          <w:rPr>
            <w:noProof/>
            <w:webHidden/>
          </w:rPr>
          <w:fldChar w:fldCharType="end"/>
        </w:r>
      </w:hyperlink>
    </w:p>
    <w:p w14:paraId="25907E13" w14:textId="6D4FDFF0"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51" w:history="1">
        <w:r w:rsidRPr="00696AA5">
          <w:rPr>
            <w:rStyle w:val="Hyperlink"/>
            <w:noProof/>
            <w:color w:val="auto"/>
          </w:rPr>
          <w:t xml:space="preserve">Tabel 2. 91 </w:t>
        </w:r>
        <w:r w:rsidRPr="00696AA5">
          <w:rPr>
            <w:rStyle w:val="Hyperlink"/>
            <w:bCs/>
            <w:noProof/>
            <w:color w:val="auto"/>
          </w:rPr>
          <w:t>Rasio Perkawinan yang Dicatatkan di Catatan Sipil  di Kabupaten Cilacap Tahun 2021-2025</w:t>
        </w:r>
        <w:r w:rsidRPr="00696AA5">
          <w:rPr>
            <w:noProof/>
            <w:webHidden/>
          </w:rPr>
          <w:tab/>
        </w:r>
        <w:r w:rsidRPr="00696AA5">
          <w:rPr>
            <w:noProof/>
            <w:webHidden/>
          </w:rPr>
          <w:fldChar w:fldCharType="begin"/>
        </w:r>
        <w:r w:rsidRPr="00696AA5">
          <w:rPr>
            <w:noProof/>
            <w:webHidden/>
          </w:rPr>
          <w:instrText xml:space="preserve"> PAGEREF _Toc235114251 \h </w:instrText>
        </w:r>
        <w:r w:rsidRPr="00696AA5">
          <w:rPr>
            <w:noProof/>
            <w:webHidden/>
          </w:rPr>
        </w:r>
        <w:r w:rsidRPr="00696AA5">
          <w:rPr>
            <w:noProof/>
            <w:webHidden/>
          </w:rPr>
          <w:fldChar w:fldCharType="separate"/>
        </w:r>
        <w:r w:rsidRPr="00696AA5">
          <w:rPr>
            <w:noProof/>
            <w:webHidden/>
          </w:rPr>
          <w:t>107</w:t>
        </w:r>
        <w:r w:rsidRPr="00696AA5">
          <w:rPr>
            <w:noProof/>
            <w:webHidden/>
          </w:rPr>
          <w:fldChar w:fldCharType="end"/>
        </w:r>
      </w:hyperlink>
    </w:p>
    <w:p w14:paraId="334176CB" w14:textId="695C48F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52" w:history="1">
        <w:r w:rsidRPr="00696AA5">
          <w:rPr>
            <w:rStyle w:val="Hyperlink"/>
            <w:noProof/>
            <w:color w:val="auto"/>
          </w:rPr>
          <w:t xml:space="preserve">Tabel 2. 92 </w:t>
        </w:r>
        <w:r w:rsidRPr="00696AA5">
          <w:rPr>
            <w:rStyle w:val="Hyperlink"/>
            <w:rFonts w:eastAsia="Calibri"/>
            <w:noProof/>
            <w:color w:val="auto"/>
          </w:rPr>
          <w:t xml:space="preserve">Penerbitan Akta Kematian, Kartu Keluarga, Akta Perkawinan dan Akta Perceraian serta Kerjasama Pemanfaatan Dokumen Admindukcapil di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_Toc235114252 \h </w:instrText>
        </w:r>
        <w:r w:rsidRPr="00696AA5">
          <w:rPr>
            <w:noProof/>
            <w:webHidden/>
          </w:rPr>
        </w:r>
        <w:r w:rsidRPr="00696AA5">
          <w:rPr>
            <w:noProof/>
            <w:webHidden/>
          </w:rPr>
          <w:fldChar w:fldCharType="separate"/>
        </w:r>
        <w:r w:rsidRPr="00696AA5">
          <w:rPr>
            <w:noProof/>
            <w:webHidden/>
          </w:rPr>
          <w:t>108</w:t>
        </w:r>
        <w:r w:rsidRPr="00696AA5">
          <w:rPr>
            <w:noProof/>
            <w:webHidden/>
          </w:rPr>
          <w:fldChar w:fldCharType="end"/>
        </w:r>
      </w:hyperlink>
    </w:p>
    <w:p w14:paraId="7177260E" w14:textId="53D5A95E"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53" w:history="1">
        <w:r w:rsidRPr="00696AA5">
          <w:rPr>
            <w:rStyle w:val="Hyperlink"/>
            <w:noProof/>
            <w:color w:val="auto"/>
          </w:rPr>
          <w:t xml:space="preserve">Tabel 2. 93 Kinerja Pemberdayaan Masyarakat dan Desa di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_Toc235114253 \h </w:instrText>
        </w:r>
        <w:r w:rsidRPr="00696AA5">
          <w:rPr>
            <w:noProof/>
            <w:webHidden/>
          </w:rPr>
        </w:r>
        <w:r w:rsidRPr="00696AA5">
          <w:rPr>
            <w:noProof/>
            <w:webHidden/>
          </w:rPr>
          <w:fldChar w:fldCharType="separate"/>
        </w:r>
        <w:r w:rsidRPr="00696AA5">
          <w:rPr>
            <w:noProof/>
            <w:webHidden/>
          </w:rPr>
          <w:t>110</w:t>
        </w:r>
        <w:r w:rsidRPr="00696AA5">
          <w:rPr>
            <w:noProof/>
            <w:webHidden/>
          </w:rPr>
          <w:fldChar w:fldCharType="end"/>
        </w:r>
      </w:hyperlink>
    </w:p>
    <w:p w14:paraId="02FBDEE6" w14:textId="1EB9748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54" w:history="1">
        <w:r w:rsidRPr="00696AA5">
          <w:rPr>
            <w:rStyle w:val="Hyperlink"/>
            <w:noProof/>
            <w:color w:val="auto"/>
          </w:rPr>
          <w:t xml:space="preserve">Tabel 2. 94 Kondisi Pemberdayaan Masyarakat Desa di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_Toc235114254 \h </w:instrText>
        </w:r>
        <w:r w:rsidRPr="00696AA5">
          <w:rPr>
            <w:noProof/>
            <w:webHidden/>
          </w:rPr>
        </w:r>
        <w:r w:rsidRPr="00696AA5">
          <w:rPr>
            <w:noProof/>
            <w:webHidden/>
          </w:rPr>
          <w:fldChar w:fldCharType="separate"/>
        </w:r>
        <w:r w:rsidRPr="00696AA5">
          <w:rPr>
            <w:noProof/>
            <w:webHidden/>
          </w:rPr>
          <w:t>111</w:t>
        </w:r>
        <w:r w:rsidRPr="00696AA5">
          <w:rPr>
            <w:noProof/>
            <w:webHidden/>
          </w:rPr>
          <w:fldChar w:fldCharType="end"/>
        </w:r>
      </w:hyperlink>
    </w:p>
    <w:p w14:paraId="13A2E21E" w14:textId="656AE010"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55" w:history="1">
        <w:r w:rsidRPr="00696AA5">
          <w:rPr>
            <w:rStyle w:val="Hyperlink"/>
            <w:noProof/>
            <w:color w:val="auto"/>
          </w:rPr>
          <w:t xml:space="preserve">Tabel 2. 95 Kondisi Administrasi Pemerintahan Desa di Kabupaten Cilacap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_Toc235114255 \h </w:instrText>
        </w:r>
        <w:r w:rsidRPr="00696AA5">
          <w:rPr>
            <w:noProof/>
            <w:webHidden/>
          </w:rPr>
        </w:r>
        <w:r w:rsidRPr="00696AA5">
          <w:rPr>
            <w:noProof/>
            <w:webHidden/>
          </w:rPr>
          <w:fldChar w:fldCharType="separate"/>
        </w:r>
        <w:r w:rsidRPr="00696AA5">
          <w:rPr>
            <w:noProof/>
            <w:webHidden/>
          </w:rPr>
          <w:t>113</w:t>
        </w:r>
        <w:r w:rsidRPr="00696AA5">
          <w:rPr>
            <w:noProof/>
            <w:webHidden/>
          </w:rPr>
          <w:fldChar w:fldCharType="end"/>
        </w:r>
      </w:hyperlink>
    </w:p>
    <w:p w14:paraId="6AC95418" w14:textId="5BB27712"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56" w:history="1">
        <w:r w:rsidRPr="00696AA5">
          <w:rPr>
            <w:rStyle w:val="Hyperlink"/>
            <w:noProof/>
            <w:color w:val="auto"/>
          </w:rPr>
          <w:t xml:space="preserve">Tabel 2. 96 </w:t>
        </w:r>
        <w:r w:rsidRPr="00696AA5">
          <w:rPr>
            <w:rStyle w:val="Hyperlink"/>
            <w:rFonts w:cs="Tahoma"/>
            <w:bCs/>
            <w:noProof/>
            <w:color w:val="auto"/>
          </w:rPr>
          <w:t>Laju Pertumbuhan Penduduk di Kabupaten Cilacap Tahun 2021-2025</w:t>
        </w:r>
        <w:r w:rsidRPr="00696AA5">
          <w:rPr>
            <w:noProof/>
            <w:webHidden/>
          </w:rPr>
          <w:tab/>
        </w:r>
        <w:r w:rsidRPr="00696AA5">
          <w:rPr>
            <w:noProof/>
            <w:webHidden/>
          </w:rPr>
          <w:fldChar w:fldCharType="begin"/>
        </w:r>
        <w:r w:rsidRPr="00696AA5">
          <w:rPr>
            <w:noProof/>
            <w:webHidden/>
          </w:rPr>
          <w:instrText xml:space="preserve"> PAGEREF _Toc235114256 \h </w:instrText>
        </w:r>
        <w:r w:rsidRPr="00696AA5">
          <w:rPr>
            <w:noProof/>
            <w:webHidden/>
          </w:rPr>
        </w:r>
        <w:r w:rsidRPr="00696AA5">
          <w:rPr>
            <w:noProof/>
            <w:webHidden/>
          </w:rPr>
          <w:fldChar w:fldCharType="separate"/>
        </w:r>
        <w:r w:rsidRPr="00696AA5">
          <w:rPr>
            <w:noProof/>
            <w:webHidden/>
          </w:rPr>
          <w:t>114</w:t>
        </w:r>
        <w:r w:rsidRPr="00696AA5">
          <w:rPr>
            <w:noProof/>
            <w:webHidden/>
          </w:rPr>
          <w:fldChar w:fldCharType="end"/>
        </w:r>
      </w:hyperlink>
    </w:p>
    <w:p w14:paraId="48ABFA3B" w14:textId="4B10288E"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57" w:history="1">
        <w:r w:rsidRPr="00696AA5">
          <w:rPr>
            <w:rStyle w:val="Hyperlink"/>
            <w:noProof/>
            <w:color w:val="auto"/>
          </w:rPr>
          <w:t xml:space="preserve">Tabel 2. 97 </w:t>
        </w:r>
        <w:r w:rsidRPr="00696AA5">
          <w:rPr>
            <w:rStyle w:val="Hyperlink"/>
            <w:rFonts w:eastAsia="Batang"/>
            <w:noProof/>
            <w:color w:val="auto"/>
          </w:rPr>
          <w:t>Peserta KB Aktif di Kabupaten Cilacap Tahun 2021-2025</w:t>
        </w:r>
        <w:r w:rsidRPr="00696AA5">
          <w:rPr>
            <w:noProof/>
            <w:webHidden/>
          </w:rPr>
          <w:tab/>
        </w:r>
        <w:r w:rsidRPr="00696AA5">
          <w:rPr>
            <w:noProof/>
            <w:webHidden/>
          </w:rPr>
          <w:fldChar w:fldCharType="begin"/>
        </w:r>
        <w:r w:rsidRPr="00696AA5">
          <w:rPr>
            <w:noProof/>
            <w:webHidden/>
          </w:rPr>
          <w:instrText xml:space="preserve"> PAGEREF _Toc235114257 \h </w:instrText>
        </w:r>
        <w:r w:rsidRPr="00696AA5">
          <w:rPr>
            <w:noProof/>
            <w:webHidden/>
          </w:rPr>
        </w:r>
        <w:r w:rsidRPr="00696AA5">
          <w:rPr>
            <w:noProof/>
            <w:webHidden/>
          </w:rPr>
          <w:fldChar w:fldCharType="separate"/>
        </w:r>
        <w:r w:rsidRPr="00696AA5">
          <w:rPr>
            <w:noProof/>
            <w:webHidden/>
          </w:rPr>
          <w:t>114</w:t>
        </w:r>
        <w:r w:rsidRPr="00696AA5">
          <w:rPr>
            <w:noProof/>
            <w:webHidden/>
          </w:rPr>
          <w:fldChar w:fldCharType="end"/>
        </w:r>
      </w:hyperlink>
    </w:p>
    <w:p w14:paraId="08AB774A" w14:textId="3A59068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58" w:history="1">
        <w:r w:rsidRPr="00696AA5">
          <w:rPr>
            <w:rStyle w:val="Hyperlink"/>
            <w:noProof/>
            <w:color w:val="auto"/>
          </w:rPr>
          <w:t xml:space="preserve">Tabel 2. 98 </w:t>
        </w:r>
        <w:r w:rsidRPr="00696AA5">
          <w:rPr>
            <w:rStyle w:val="Hyperlink"/>
            <w:rFonts w:cs="Tahoma"/>
            <w:bCs/>
            <w:noProof/>
            <w:color w:val="auto"/>
          </w:rPr>
          <w:t>TFR di Kabupaten Cilacap Tahun 2021-2025</w:t>
        </w:r>
        <w:r w:rsidRPr="00696AA5">
          <w:rPr>
            <w:noProof/>
            <w:webHidden/>
          </w:rPr>
          <w:tab/>
        </w:r>
        <w:r w:rsidRPr="00696AA5">
          <w:rPr>
            <w:noProof/>
            <w:webHidden/>
          </w:rPr>
          <w:fldChar w:fldCharType="begin"/>
        </w:r>
        <w:r w:rsidRPr="00696AA5">
          <w:rPr>
            <w:noProof/>
            <w:webHidden/>
          </w:rPr>
          <w:instrText xml:space="preserve"> PAGEREF _Toc235114258 \h </w:instrText>
        </w:r>
        <w:r w:rsidRPr="00696AA5">
          <w:rPr>
            <w:noProof/>
            <w:webHidden/>
          </w:rPr>
        </w:r>
        <w:r w:rsidRPr="00696AA5">
          <w:rPr>
            <w:noProof/>
            <w:webHidden/>
          </w:rPr>
          <w:fldChar w:fldCharType="separate"/>
        </w:r>
        <w:r w:rsidRPr="00696AA5">
          <w:rPr>
            <w:noProof/>
            <w:webHidden/>
          </w:rPr>
          <w:t>115</w:t>
        </w:r>
        <w:r w:rsidRPr="00696AA5">
          <w:rPr>
            <w:noProof/>
            <w:webHidden/>
          </w:rPr>
          <w:fldChar w:fldCharType="end"/>
        </w:r>
      </w:hyperlink>
    </w:p>
    <w:p w14:paraId="350BFACB" w14:textId="5B91199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59" w:history="1">
        <w:r w:rsidRPr="00696AA5">
          <w:rPr>
            <w:rStyle w:val="Hyperlink"/>
            <w:noProof/>
            <w:color w:val="auto"/>
          </w:rPr>
          <w:t xml:space="preserve">Tabel 2. 99 </w:t>
        </w:r>
        <w:r w:rsidRPr="00696AA5">
          <w:rPr>
            <w:rStyle w:val="Hyperlink"/>
            <w:rFonts w:eastAsia="Batang" w:cs="Bookman Old Style"/>
            <w:i/>
            <w:noProof/>
            <w:color w:val="auto"/>
            <w:lang w:eastAsia="ko-KR"/>
          </w:rPr>
          <w:t xml:space="preserve">Unmet Need </w:t>
        </w:r>
        <w:r w:rsidRPr="00696AA5">
          <w:rPr>
            <w:rStyle w:val="Hyperlink"/>
            <w:rFonts w:eastAsia="Batang" w:cs="Bookman Old Style"/>
            <w:noProof/>
            <w:color w:val="auto"/>
            <w:lang w:eastAsia="ko-KR"/>
          </w:rPr>
          <w:t>KB Kabupaten Cilacap Tahun 2021-2025</w:t>
        </w:r>
        <w:r w:rsidRPr="00696AA5">
          <w:rPr>
            <w:noProof/>
            <w:webHidden/>
          </w:rPr>
          <w:tab/>
        </w:r>
        <w:r w:rsidRPr="00696AA5">
          <w:rPr>
            <w:noProof/>
            <w:webHidden/>
          </w:rPr>
          <w:fldChar w:fldCharType="begin"/>
        </w:r>
        <w:r w:rsidRPr="00696AA5">
          <w:rPr>
            <w:noProof/>
            <w:webHidden/>
          </w:rPr>
          <w:instrText xml:space="preserve"> PAGEREF _Toc235114259 \h </w:instrText>
        </w:r>
        <w:r w:rsidRPr="00696AA5">
          <w:rPr>
            <w:noProof/>
            <w:webHidden/>
          </w:rPr>
        </w:r>
        <w:r w:rsidRPr="00696AA5">
          <w:rPr>
            <w:noProof/>
            <w:webHidden/>
          </w:rPr>
          <w:fldChar w:fldCharType="separate"/>
        </w:r>
        <w:r w:rsidRPr="00696AA5">
          <w:rPr>
            <w:noProof/>
            <w:webHidden/>
          </w:rPr>
          <w:t>115</w:t>
        </w:r>
        <w:r w:rsidRPr="00696AA5">
          <w:rPr>
            <w:noProof/>
            <w:webHidden/>
          </w:rPr>
          <w:fldChar w:fldCharType="end"/>
        </w:r>
      </w:hyperlink>
    </w:p>
    <w:p w14:paraId="27A11E55" w14:textId="4593CCE8"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60" w:history="1">
        <w:r w:rsidRPr="00696AA5">
          <w:rPr>
            <w:rStyle w:val="Hyperlink"/>
            <w:noProof/>
            <w:color w:val="auto"/>
          </w:rPr>
          <w:t xml:space="preserve">Tabel 2. 100 </w:t>
        </w:r>
        <w:r w:rsidRPr="00696AA5">
          <w:rPr>
            <w:rStyle w:val="Hyperlink"/>
            <w:rFonts w:eastAsia="Batang" w:cs="Bookman Old Style"/>
            <w:noProof/>
            <w:color w:val="auto"/>
            <w:lang w:eastAsia="ko-KR"/>
          </w:rPr>
          <w:t>Persentase Tribina Aktif di Kabupaten Cilacap Tahun 2021-2025</w:t>
        </w:r>
        <w:r w:rsidRPr="00696AA5">
          <w:rPr>
            <w:noProof/>
            <w:webHidden/>
          </w:rPr>
          <w:tab/>
        </w:r>
        <w:r w:rsidRPr="00696AA5">
          <w:rPr>
            <w:noProof/>
            <w:webHidden/>
          </w:rPr>
          <w:fldChar w:fldCharType="begin"/>
        </w:r>
        <w:r w:rsidRPr="00696AA5">
          <w:rPr>
            <w:noProof/>
            <w:webHidden/>
          </w:rPr>
          <w:instrText xml:space="preserve"> PAGEREF _Toc235114260 \h </w:instrText>
        </w:r>
        <w:r w:rsidRPr="00696AA5">
          <w:rPr>
            <w:noProof/>
            <w:webHidden/>
          </w:rPr>
        </w:r>
        <w:r w:rsidRPr="00696AA5">
          <w:rPr>
            <w:noProof/>
            <w:webHidden/>
          </w:rPr>
          <w:fldChar w:fldCharType="separate"/>
        </w:r>
        <w:r w:rsidRPr="00696AA5">
          <w:rPr>
            <w:noProof/>
            <w:webHidden/>
          </w:rPr>
          <w:t>115</w:t>
        </w:r>
        <w:r w:rsidRPr="00696AA5">
          <w:rPr>
            <w:noProof/>
            <w:webHidden/>
          </w:rPr>
          <w:fldChar w:fldCharType="end"/>
        </w:r>
      </w:hyperlink>
    </w:p>
    <w:p w14:paraId="6B155B86" w14:textId="010896F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61" w:history="1">
        <w:r w:rsidRPr="00696AA5">
          <w:rPr>
            <w:rStyle w:val="Hyperlink"/>
            <w:noProof/>
            <w:color w:val="auto"/>
          </w:rPr>
          <w:t xml:space="preserve">Tabel 2. 101 </w:t>
        </w:r>
        <w:r w:rsidRPr="00696AA5">
          <w:rPr>
            <w:rStyle w:val="Hyperlink"/>
            <w:rFonts w:eastAsia="Batang" w:cs="Bookman Old Style"/>
            <w:noProof/>
            <w:color w:val="auto"/>
            <w:lang w:eastAsia="ko-KR"/>
          </w:rPr>
          <w:t>Peran Masyarakat Program KB di Kab. Cilacap Tahun 2021-2025</w:t>
        </w:r>
        <w:r w:rsidRPr="00696AA5">
          <w:rPr>
            <w:noProof/>
            <w:webHidden/>
          </w:rPr>
          <w:tab/>
        </w:r>
        <w:r w:rsidRPr="00696AA5">
          <w:rPr>
            <w:noProof/>
            <w:webHidden/>
          </w:rPr>
          <w:fldChar w:fldCharType="begin"/>
        </w:r>
        <w:r w:rsidRPr="00696AA5">
          <w:rPr>
            <w:noProof/>
            <w:webHidden/>
          </w:rPr>
          <w:instrText xml:space="preserve"> PAGEREF _Toc235114261 \h </w:instrText>
        </w:r>
        <w:r w:rsidRPr="00696AA5">
          <w:rPr>
            <w:noProof/>
            <w:webHidden/>
          </w:rPr>
        </w:r>
        <w:r w:rsidRPr="00696AA5">
          <w:rPr>
            <w:noProof/>
            <w:webHidden/>
          </w:rPr>
          <w:fldChar w:fldCharType="separate"/>
        </w:r>
        <w:r w:rsidRPr="00696AA5">
          <w:rPr>
            <w:noProof/>
            <w:webHidden/>
          </w:rPr>
          <w:t>116</w:t>
        </w:r>
        <w:r w:rsidRPr="00696AA5">
          <w:rPr>
            <w:noProof/>
            <w:webHidden/>
          </w:rPr>
          <w:fldChar w:fldCharType="end"/>
        </w:r>
      </w:hyperlink>
    </w:p>
    <w:p w14:paraId="2D6509CF" w14:textId="685DA264"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62" w:history="1">
        <w:r w:rsidRPr="00696AA5">
          <w:rPr>
            <w:rStyle w:val="Hyperlink"/>
            <w:noProof/>
            <w:color w:val="auto"/>
          </w:rPr>
          <w:t xml:space="preserve">Tabel 2. 102 </w:t>
        </w:r>
        <w:r w:rsidRPr="00696AA5">
          <w:rPr>
            <w:rStyle w:val="Hyperlink"/>
            <w:rFonts w:eastAsia="Batang" w:cs="Segoe UI"/>
            <w:noProof/>
            <w:color w:val="auto"/>
            <w:lang w:eastAsia="ko-KR"/>
          </w:rPr>
          <w:t>Kinerja Urusan Perhubungan di Kabupaten Cilacap Tahun 2021-2025</w:t>
        </w:r>
        <w:r w:rsidRPr="00696AA5">
          <w:rPr>
            <w:noProof/>
            <w:webHidden/>
          </w:rPr>
          <w:tab/>
        </w:r>
        <w:r w:rsidRPr="00696AA5">
          <w:rPr>
            <w:noProof/>
            <w:webHidden/>
          </w:rPr>
          <w:fldChar w:fldCharType="begin"/>
        </w:r>
        <w:r w:rsidRPr="00696AA5">
          <w:rPr>
            <w:noProof/>
            <w:webHidden/>
          </w:rPr>
          <w:instrText xml:space="preserve"> PAGEREF _Toc235114262 \h </w:instrText>
        </w:r>
        <w:r w:rsidRPr="00696AA5">
          <w:rPr>
            <w:noProof/>
            <w:webHidden/>
          </w:rPr>
        </w:r>
        <w:r w:rsidRPr="00696AA5">
          <w:rPr>
            <w:noProof/>
            <w:webHidden/>
          </w:rPr>
          <w:fldChar w:fldCharType="separate"/>
        </w:r>
        <w:r w:rsidRPr="00696AA5">
          <w:rPr>
            <w:noProof/>
            <w:webHidden/>
          </w:rPr>
          <w:t>117</w:t>
        </w:r>
        <w:r w:rsidRPr="00696AA5">
          <w:rPr>
            <w:noProof/>
            <w:webHidden/>
          </w:rPr>
          <w:fldChar w:fldCharType="end"/>
        </w:r>
      </w:hyperlink>
    </w:p>
    <w:p w14:paraId="183613DB" w14:textId="070F27EB"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63" w:history="1">
        <w:r w:rsidRPr="00696AA5">
          <w:rPr>
            <w:rStyle w:val="Hyperlink"/>
            <w:noProof/>
            <w:color w:val="auto"/>
          </w:rPr>
          <w:t>Tabel 2. 103</w:t>
        </w:r>
        <w:r w:rsidRPr="00696AA5">
          <w:rPr>
            <w:noProof/>
            <w:webHidden/>
          </w:rPr>
          <w:tab/>
        </w:r>
        <w:r w:rsidRPr="00696AA5">
          <w:rPr>
            <w:noProof/>
            <w:webHidden/>
          </w:rPr>
          <w:fldChar w:fldCharType="begin"/>
        </w:r>
        <w:r w:rsidRPr="00696AA5">
          <w:rPr>
            <w:noProof/>
            <w:webHidden/>
          </w:rPr>
          <w:instrText xml:space="preserve"> PAGEREF _Toc235114263 \h </w:instrText>
        </w:r>
        <w:r w:rsidRPr="00696AA5">
          <w:rPr>
            <w:noProof/>
            <w:webHidden/>
          </w:rPr>
        </w:r>
        <w:r w:rsidRPr="00696AA5">
          <w:rPr>
            <w:noProof/>
            <w:webHidden/>
          </w:rPr>
          <w:fldChar w:fldCharType="separate"/>
        </w:r>
        <w:r w:rsidRPr="00696AA5">
          <w:rPr>
            <w:noProof/>
            <w:webHidden/>
          </w:rPr>
          <w:t>117</w:t>
        </w:r>
        <w:r w:rsidRPr="00696AA5">
          <w:rPr>
            <w:noProof/>
            <w:webHidden/>
          </w:rPr>
          <w:fldChar w:fldCharType="end"/>
        </w:r>
      </w:hyperlink>
    </w:p>
    <w:p w14:paraId="6DA4813D" w14:textId="695B960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64" w:history="1">
        <w:r w:rsidRPr="00696AA5">
          <w:rPr>
            <w:rStyle w:val="Hyperlink"/>
            <w:noProof/>
            <w:color w:val="auto"/>
          </w:rPr>
          <w:t>Tabel 2. 104</w:t>
        </w:r>
        <w:r w:rsidRPr="00696AA5">
          <w:rPr>
            <w:noProof/>
            <w:webHidden/>
          </w:rPr>
          <w:tab/>
        </w:r>
        <w:r w:rsidRPr="00696AA5">
          <w:rPr>
            <w:noProof/>
            <w:webHidden/>
          </w:rPr>
          <w:fldChar w:fldCharType="begin"/>
        </w:r>
        <w:r w:rsidRPr="00696AA5">
          <w:rPr>
            <w:noProof/>
            <w:webHidden/>
          </w:rPr>
          <w:instrText xml:space="preserve"> PAGEREF _Toc235114264 \h </w:instrText>
        </w:r>
        <w:r w:rsidRPr="00696AA5">
          <w:rPr>
            <w:noProof/>
            <w:webHidden/>
          </w:rPr>
        </w:r>
        <w:r w:rsidRPr="00696AA5">
          <w:rPr>
            <w:noProof/>
            <w:webHidden/>
          </w:rPr>
          <w:fldChar w:fldCharType="separate"/>
        </w:r>
        <w:r w:rsidRPr="00696AA5">
          <w:rPr>
            <w:noProof/>
            <w:webHidden/>
          </w:rPr>
          <w:t>118</w:t>
        </w:r>
        <w:r w:rsidRPr="00696AA5">
          <w:rPr>
            <w:noProof/>
            <w:webHidden/>
          </w:rPr>
          <w:fldChar w:fldCharType="end"/>
        </w:r>
      </w:hyperlink>
    </w:p>
    <w:p w14:paraId="5AFEE257" w14:textId="3C2D00BA"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65" w:history="1">
        <w:r w:rsidRPr="00696AA5">
          <w:rPr>
            <w:rStyle w:val="Hyperlink"/>
            <w:noProof/>
            <w:color w:val="auto"/>
          </w:rPr>
          <w:t xml:space="preserve">Tabel 2. 105 </w:t>
        </w:r>
        <w:r w:rsidRPr="00696AA5">
          <w:rPr>
            <w:rStyle w:val="Hyperlink"/>
            <w:rFonts w:eastAsia="Batang" w:cs="Segoe UI"/>
            <w:noProof/>
            <w:color w:val="auto"/>
            <w:lang w:eastAsia="ko-KR"/>
          </w:rPr>
          <w:t>Terminal Penumpang Tipe C di Kabupaten Cilacap Tahun 2021-2025</w:t>
        </w:r>
        <w:r w:rsidRPr="00696AA5">
          <w:rPr>
            <w:noProof/>
            <w:webHidden/>
          </w:rPr>
          <w:tab/>
        </w:r>
        <w:r w:rsidRPr="00696AA5">
          <w:rPr>
            <w:noProof/>
            <w:webHidden/>
          </w:rPr>
          <w:fldChar w:fldCharType="begin"/>
        </w:r>
        <w:r w:rsidRPr="00696AA5">
          <w:rPr>
            <w:noProof/>
            <w:webHidden/>
          </w:rPr>
          <w:instrText xml:space="preserve"> PAGEREF _Toc235114265 \h </w:instrText>
        </w:r>
        <w:r w:rsidRPr="00696AA5">
          <w:rPr>
            <w:noProof/>
            <w:webHidden/>
          </w:rPr>
        </w:r>
        <w:r w:rsidRPr="00696AA5">
          <w:rPr>
            <w:noProof/>
            <w:webHidden/>
          </w:rPr>
          <w:fldChar w:fldCharType="separate"/>
        </w:r>
        <w:r w:rsidRPr="00696AA5">
          <w:rPr>
            <w:noProof/>
            <w:webHidden/>
          </w:rPr>
          <w:t>120</w:t>
        </w:r>
        <w:r w:rsidRPr="00696AA5">
          <w:rPr>
            <w:noProof/>
            <w:webHidden/>
          </w:rPr>
          <w:fldChar w:fldCharType="end"/>
        </w:r>
      </w:hyperlink>
    </w:p>
    <w:p w14:paraId="7F3E1412" w14:textId="7D313D1F"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66" w:history="1">
        <w:r w:rsidRPr="00696AA5">
          <w:rPr>
            <w:rStyle w:val="Hyperlink"/>
            <w:noProof/>
            <w:color w:val="auto"/>
          </w:rPr>
          <w:t xml:space="preserve">Tabel 2. 106 </w:t>
        </w:r>
        <w:r w:rsidRPr="00696AA5">
          <w:rPr>
            <w:rStyle w:val="Hyperlink"/>
            <w:rFonts w:eastAsia="Batang" w:cs="Segoe UI"/>
            <w:noProof/>
            <w:color w:val="auto"/>
            <w:lang w:eastAsia="ko-KR"/>
          </w:rPr>
          <w:t>Jumlah Penumpang dan Kendaraan Melalui Terminal di Kabupaten Cilacap Tahun 2021-2025</w:t>
        </w:r>
        <w:r w:rsidRPr="00696AA5">
          <w:rPr>
            <w:noProof/>
            <w:webHidden/>
          </w:rPr>
          <w:tab/>
        </w:r>
        <w:r w:rsidRPr="00696AA5">
          <w:rPr>
            <w:noProof/>
            <w:webHidden/>
          </w:rPr>
          <w:fldChar w:fldCharType="begin"/>
        </w:r>
        <w:r w:rsidRPr="00696AA5">
          <w:rPr>
            <w:noProof/>
            <w:webHidden/>
          </w:rPr>
          <w:instrText xml:space="preserve"> PAGEREF _Toc235114266 \h </w:instrText>
        </w:r>
        <w:r w:rsidRPr="00696AA5">
          <w:rPr>
            <w:noProof/>
            <w:webHidden/>
          </w:rPr>
        </w:r>
        <w:r w:rsidRPr="00696AA5">
          <w:rPr>
            <w:noProof/>
            <w:webHidden/>
          </w:rPr>
          <w:fldChar w:fldCharType="separate"/>
        </w:r>
        <w:r w:rsidRPr="00696AA5">
          <w:rPr>
            <w:noProof/>
            <w:webHidden/>
          </w:rPr>
          <w:t>121</w:t>
        </w:r>
        <w:r w:rsidRPr="00696AA5">
          <w:rPr>
            <w:noProof/>
            <w:webHidden/>
          </w:rPr>
          <w:fldChar w:fldCharType="end"/>
        </w:r>
      </w:hyperlink>
    </w:p>
    <w:p w14:paraId="0B94E908" w14:textId="3938ABA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67" w:history="1">
        <w:r w:rsidRPr="00696AA5">
          <w:rPr>
            <w:rStyle w:val="Hyperlink"/>
            <w:noProof/>
            <w:color w:val="auto"/>
          </w:rPr>
          <w:t xml:space="preserve">Tabel 2. 107 </w:t>
        </w:r>
        <w:r w:rsidRPr="00696AA5">
          <w:rPr>
            <w:rStyle w:val="Hyperlink"/>
            <w:rFonts w:eastAsia="Batang" w:cs="Segoe UI"/>
            <w:noProof/>
            <w:color w:val="auto"/>
            <w:lang w:eastAsia="ko-KR"/>
          </w:rPr>
          <w:t>Perkembangan Pemasangan Fasilitas Perlengkapan Jalan di Kabupaten Cilacap Tahun 2021-2025</w:t>
        </w:r>
        <w:r w:rsidRPr="00696AA5">
          <w:rPr>
            <w:noProof/>
            <w:webHidden/>
          </w:rPr>
          <w:tab/>
        </w:r>
        <w:r w:rsidRPr="00696AA5">
          <w:rPr>
            <w:noProof/>
            <w:webHidden/>
          </w:rPr>
          <w:fldChar w:fldCharType="begin"/>
        </w:r>
        <w:r w:rsidRPr="00696AA5">
          <w:rPr>
            <w:noProof/>
            <w:webHidden/>
          </w:rPr>
          <w:instrText xml:space="preserve"> PAGEREF _Toc235114267 \h </w:instrText>
        </w:r>
        <w:r w:rsidRPr="00696AA5">
          <w:rPr>
            <w:noProof/>
            <w:webHidden/>
          </w:rPr>
        </w:r>
        <w:r w:rsidRPr="00696AA5">
          <w:rPr>
            <w:noProof/>
            <w:webHidden/>
          </w:rPr>
          <w:fldChar w:fldCharType="separate"/>
        </w:r>
        <w:r w:rsidRPr="00696AA5">
          <w:rPr>
            <w:noProof/>
            <w:webHidden/>
          </w:rPr>
          <w:t>122</w:t>
        </w:r>
        <w:r w:rsidRPr="00696AA5">
          <w:rPr>
            <w:noProof/>
            <w:webHidden/>
          </w:rPr>
          <w:fldChar w:fldCharType="end"/>
        </w:r>
      </w:hyperlink>
    </w:p>
    <w:p w14:paraId="6ABCA05C" w14:textId="68D5A0FC"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68" w:history="1">
        <w:r w:rsidRPr="00696AA5">
          <w:rPr>
            <w:rStyle w:val="Hyperlink"/>
            <w:noProof/>
            <w:color w:val="auto"/>
          </w:rPr>
          <w:t xml:space="preserve">Tabel 2. 108 </w:t>
        </w:r>
        <w:r w:rsidRPr="00696AA5">
          <w:rPr>
            <w:rStyle w:val="Hyperlink"/>
            <w:rFonts w:eastAsia="Batang" w:cs="Segoe UI"/>
            <w:noProof/>
            <w:color w:val="auto"/>
            <w:lang w:eastAsia="ko-KR"/>
          </w:rPr>
          <w:t>Pelayanan Angkutan Darat di Kabupaten Cilacap Tahun 2021-2025</w:t>
        </w:r>
        <w:r w:rsidRPr="00696AA5">
          <w:rPr>
            <w:noProof/>
            <w:webHidden/>
          </w:rPr>
          <w:tab/>
        </w:r>
        <w:r w:rsidRPr="00696AA5">
          <w:rPr>
            <w:noProof/>
            <w:webHidden/>
          </w:rPr>
          <w:fldChar w:fldCharType="begin"/>
        </w:r>
        <w:r w:rsidRPr="00696AA5">
          <w:rPr>
            <w:noProof/>
            <w:webHidden/>
          </w:rPr>
          <w:instrText xml:space="preserve"> PAGEREF _Toc235114268 \h </w:instrText>
        </w:r>
        <w:r w:rsidRPr="00696AA5">
          <w:rPr>
            <w:noProof/>
            <w:webHidden/>
          </w:rPr>
        </w:r>
        <w:r w:rsidRPr="00696AA5">
          <w:rPr>
            <w:noProof/>
            <w:webHidden/>
          </w:rPr>
          <w:fldChar w:fldCharType="separate"/>
        </w:r>
        <w:r w:rsidRPr="00696AA5">
          <w:rPr>
            <w:noProof/>
            <w:webHidden/>
          </w:rPr>
          <w:t>122</w:t>
        </w:r>
        <w:r w:rsidRPr="00696AA5">
          <w:rPr>
            <w:noProof/>
            <w:webHidden/>
          </w:rPr>
          <w:fldChar w:fldCharType="end"/>
        </w:r>
      </w:hyperlink>
    </w:p>
    <w:p w14:paraId="6160DC0F" w14:textId="689E5A0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69" w:history="1">
        <w:r w:rsidRPr="00696AA5">
          <w:rPr>
            <w:rStyle w:val="Hyperlink"/>
            <w:noProof/>
            <w:color w:val="auto"/>
          </w:rPr>
          <w:t xml:space="preserve">Tabel 2. 109 </w:t>
        </w:r>
        <w:r w:rsidRPr="00696AA5">
          <w:rPr>
            <w:rStyle w:val="Hyperlink"/>
            <w:rFonts w:eastAsia="Batang" w:cs="Segoe UI"/>
            <w:noProof/>
            <w:color w:val="auto"/>
            <w:lang w:eastAsia="ko-KR"/>
          </w:rPr>
          <w:t>Kelayakan Kendaraan Umum di Kabupaten Cilacap Tahun 2021-2025</w:t>
        </w:r>
        <w:r w:rsidRPr="00696AA5">
          <w:rPr>
            <w:noProof/>
            <w:webHidden/>
          </w:rPr>
          <w:tab/>
        </w:r>
        <w:r w:rsidRPr="00696AA5">
          <w:rPr>
            <w:noProof/>
            <w:webHidden/>
          </w:rPr>
          <w:fldChar w:fldCharType="begin"/>
        </w:r>
        <w:r w:rsidRPr="00696AA5">
          <w:rPr>
            <w:noProof/>
            <w:webHidden/>
          </w:rPr>
          <w:instrText xml:space="preserve"> PAGEREF _Toc235114269 \h </w:instrText>
        </w:r>
        <w:r w:rsidRPr="00696AA5">
          <w:rPr>
            <w:noProof/>
            <w:webHidden/>
          </w:rPr>
        </w:r>
        <w:r w:rsidRPr="00696AA5">
          <w:rPr>
            <w:noProof/>
            <w:webHidden/>
          </w:rPr>
          <w:fldChar w:fldCharType="separate"/>
        </w:r>
        <w:r w:rsidRPr="00696AA5">
          <w:rPr>
            <w:noProof/>
            <w:webHidden/>
          </w:rPr>
          <w:t>123</w:t>
        </w:r>
        <w:r w:rsidRPr="00696AA5">
          <w:rPr>
            <w:noProof/>
            <w:webHidden/>
          </w:rPr>
          <w:fldChar w:fldCharType="end"/>
        </w:r>
      </w:hyperlink>
    </w:p>
    <w:p w14:paraId="5BE72834" w14:textId="10AB1A0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70" w:history="1">
        <w:r w:rsidRPr="00696AA5">
          <w:rPr>
            <w:rStyle w:val="Hyperlink"/>
            <w:noProof/>
            <w:color w:val="auto"/>
          </w:rPr>
          <w:t xml:space="preserve">Tabel 2. 110 </w:t>
        </w:r>
        <w:r w:rsidRPr="00696AA5">
          <w:rPr>
            <w:rStyle w:val="Hyperlink"/>
            <w:rFonts w:cs="Bookman Old Style"/>
            <w:noProof/>
            <w:color w:val="auto"/>
          </w:rPr>
          <w:t>Panjang Lintasan Stasiun di Kabupaten Cilacap di Wilayah DAOP V Purwokerto berdasarkan bentang arah Timur ke Barat hingga ke Selatan</w:t>
        </w:r>
        <w:r w:rsidRPr="00696AA5">
          <w:rPr>
            <w:noProof/>
            <w:webHidden/>
          </w:rPr>
          <w:tab/>
        </w:r>
        <w:r w:rsidRPr="00696AA5">
          <w:rPr>
            <w:noProof/>
            <w:webHidden/>
          </w:rPr>
          <w:fldChar w:fldCharType="begin"/>
        </w:r>
        <w:r w:rsidRPr="00696AA5">
          <w:rPr>
            <w:noProof/>
            <w:webHidden/>
          </w:rPr>
          <w:instrText xml:space="preserve"> PAGEREF _Toc235114270 \h </w:instrText>
        </w:r>
        <w:r w:rsidRPr="00696AA5">
          <w:rPr>
            <w:noProof/>
            <w:webHidden/>
          </w:rPr>
        </w:r>
        <w:r w:rsidRPr="00696AA5">
          <w:rPr>
            <w:noProof/>
            <w:webHidden/>
          </w:rPr>
          <w:fldChar w:fldCharType="separate"/>
        </w:r>
        <w:r w:rsidRPr="00696AA5">
          <w:rPr>
            <w:noProof/>
            <w:webHidden/>
          </w:rPr>
          <w:t>124</w:t>
        </w:r>
        <w:r w:rsidRPr="00696AA5">
          <w:rPr>
            <w:noProof/>
            <w:webHidden/>
          </w:rPr>
          <w:fldChar w:fldCharType="end"/>
        </w:r>
      </w:hyperlink>
    </w:p>
    <w:p w14:paraId="4DFE3D4A" w14:textId="3FDABA4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71" w:history="1">
        <w:r w:rsidRPr="00696AA5">
          <w:rPr>
            <w:rStyle w:val="Hyperlink"/>
            <w:noProof/>
            <w:color w:val="auto"/>
          </w:rPr>
          <w:t xml:space="preserve">Tabel 2. 111 </w:t>
        </w:r>
        <w:r w:rsidRPr="00696AA5">
          <w:rPr>
            <w:rStyle w:val="Hyperlink"/>
            <w:rFonts w:cs="Bookman Old Style"/>
            <w:noProof/>
            <w:color w:val="auto"/>
          </w:rPr>
          <w:t>Stasiun di Kabupaten Cilacap di Wilayah DAOP 5 Purwokerto berdasarkan Kelas, Layanan dan Status</w:t>
        </w:r>
        <w:r w:rsidRPr="00696AA5">
          <w:rPr>
            <w:noProof/>
            <w:webHidden/>
          </w:rPr>
          <w:tab/>
        </w:r>
        <w:r w:rsidRPr="00696AA5">
          <w:rPr>
            <w:noProof/>
            <w:webHidden/>
          </w:rPr>
          <w:fldChar w:fldCharType="begin"/>
        </w:r>
        <w:r w:rsidRPr="00696AA5">
          <w:rPr>
            <w:noProof/>
            <w:webHidden/>
          </w:rPr>
          <w:instrText xml:space="preserve"> PAGEREF _Toc235114271 \h </w:instrText>
        </w:r>
        <w:r w:rsidRPr="00696AA5">
          <w:rPr>
            <w:noProof/>
            <w:webHidden/>
          </w:rPr>
        </w:r>
        <w:r w:rsidRPr="00696AA5">
          <w:rPr>
            <w:noProof/>
            <w:webHidden/>
          </w:rPr>
          <w:fldChar w:fldCharType="separate"/>
        </w:r>
        <w:r w:rsidRPr="00696AA5">
          <w:rPr>
            <w:noProof/>
            <w:webHidden/>
          </w:rPr>
          <w:t>125</w:t>
        </w:r>
        <w:r w:rsidRPr="00696AA5">
          <w:rPr>
            <w:noProof/>
            <w:webHidden/>
          </w:rPr>
          <w:fldChar w:fldCharType="end"/>
        </w:r>
      </w:hyperlink>
    </w:p>
    <w:p w14:paraId="2D821707" w14:textId="5D397912"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72" w:history="1">
        <w:r w:rsidRPr="00696AA5">
          <w:rPr>
            <w:rStyle w:val="Hyperlink"/>
            <w:noProof/>
            <w:color w:val="auto"/>
          </w:rPr>
          <w:t>Tabel 2. 112 Fasilitas Keselamatan Pada Perlintasan Sebidang Kereta Api</w:t>
        </w:r>
        <w:r w:rsidRPr="00696AA5">
          <w:rPr>
            <w:noProof/>
            <w:webHidden/>
          </w:rPr>
          <w:tab/>
        </w:r>
        <w:r w:rsidRPr="00696AA5">
          <w:rPr>
            <w:noProof/>
            <w:webHidden/>
          </w:rPr>
          <w:fldChar w:fldCharType="begin"/>
        </w:r>
        <w:r w:rsidRPr="00696AA5">
          <w:rPr>
            <w:noProof/>
            <w:webHidden/>
          </w:rPr>
          <w:instrText xml:space="preserve"> PAGEREF _Toc235114272 \h </w:instrText>
        </w:r>
        <w:r w:rsidRPr="00696AA5">
          <w:rPr>
            <w:noProof/>
            <w:webHidden/>
          </w:rPr>
        </w:r>
        <w:r w:rsidRPr="00696AA5">
          <w:rPr>
            <w:noProof/>
            <w:webHidden/>
          </w:rPr>
          <w:fldChar w:fldCharType="separate"/>
        </w:r>
        <w:r w:rsidRPr="00696AA5">
          <w:rPr>
            <w:noProof/>
            <w:webHidden/>
          </w:rPr>
          <w:t>125</w:t>
        </w:r>
        <w:r w:rsidRPr="00696AA5">
          <w:rPr>
            <w:noProof/>
            <w:webHidden/>
          </w:rPr>
          <w:fldChar w:fldCharType="end"/>
        </w:r>
      </w:hyperlink>
    </w:p>
    <w:p w14:paraId="72BA2488" w14:textId="25885D3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73" w:history="1">
        <w:r w:rsidRPr="00696AA5">
          <w:rPr>
            <w:rStyle w:val="Hyperlink"/>
            <w:noProof/>
            <w:color w:val="auto"/>
          </w:rPr>
          <w:t>Tabel 2. 113</w:t>
        </w:r>
        <w:r w:rsidRPr="00696AA5">
          <w:rPr>
            <w:rStyle w:val="Hyperlink"/>
            <w:rFonts w:cs="Tahoma"/>
            <w:noProof/>
            <w:color w:val="auto"/>
          </w:rPr>
          <w:t xml:space="preserve"> Jumlah Penumpang Kereta Melalui PT KAI Cilacap Tahun 2021-2025</w:t>
        </w:r>
        <w:r w:rsidRPr="00696AA5">
          <w:rPr>
            <w:noProof/>
            <w:webHidden/>
          </w:rPr>
          <w:tab/>
        </w:r>
        <w:r w:rsidRPr="00696AA5">
          <w:rPr>
            <w:noProof/>
            <w:webHidden/>
          </w:rPr>
          <w:fldChar w:fldCharType="begin"/>
        </w:r>
        <w:r w:rsidRPr="00696AA5">
          <w:rPr>
            <w:noProof/>
            <w:webHidden/>
          </w:rPr>
          <w:instrText xml:space="preserve"> PAGEREF _Toc235114273 \h </w:instrText>
        </w:r>
        <w:r w:rsidRPr="00696AA5">
          <w:rPr>
            <w:noProof/>
            <w:webHidden/>
          </w:rPr>
        </w:r>
        <w:r w:rsidRPr="00696AA5">
          <w:rPr>
            <w:noProof/>
            <w:webHidden/>
          </w:rPr>
          <w:fldChar w:fldCharType="separate"/>
        </w:r>
        <w:r w:rsidRPr="00696AA5">
          <w:rPr>
            <w:noProof/>
            <w:webHidden/>
          </w:rPr>
          <w:t>126</w:t>
        </w:r>
        <w:r w:rsidRPr="00696AA5">
          <w:rPr>
            <w:noProof/>
            <w:webHidden/>
          </w:rPr>
          <w:fldChar w:fldCharType="end"/>
        </w:r>
      </w:hyperlink>
    </w:p>
    <w:p w14:paraId="6A187010" w14:textId="177BBDB0"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74" w:history="1">
        <w:r w:rsidRPr="00696AA5">
          <w:rPr>
            <w:rStyle w:val="Hyperlink"/>
            <w:noProof/>
            <w:color w:val="auto"/>
          </w:rPr>
          <w:t xml:space="preserve">Tabel 2. 114 </w:t>
        </w:r>
        <w:r w:rsidRPr="00696AA5">
          <w:rPr>
            <w:rStyle w:val="Hyperlink"/>
            <w:rFonts w:eastAsia="Batang" w:cs="Segoe UI"/>
            <w:noProof/>
            <w:color w:val="auto"/>
            <w:lang w:eastAsia="ko-KR"/>
          </w:rPr>
          <w:t>Perkembangan Pelayanan Perhubungan Udara  di Kabupaten Cilacap Tahun 2021-2025</w:t>
        </w:r>
        <w:r w:rsidRPr="00696AA5">
          <w:rPr>
            <w:noProof/>
            <w:webHidden/>
          </w:rPr>
          <w:tab/>
        </w:r>
        <w:r w:rsidRPr="00696AA5">
          <w:rPr>
            <w:noProof/>
            <w:webHidden/>
          </w:rPr>
          <w:fldChar w:fldCharType="begin"/>
        </w:r>
        <w:r w:rsidRPr="00696AA5">
          <w:rPr>
            <w:noProof/>
            <w:webHidden/>
          </w:rPr>
          <w:instrText xml:space="preserve"> PAGEREF _Toc235114274 \h </w:instrText>
        </w:r>
        <w:r w:rsidRPr="00696AA5">
          <w:rPr>
            <w:noProof/>
            <w:webHidden/>
          </w:rPr>
        </w:r>
        <w:r w:rsidRPr="00696AA5">
          <w:rPr>
            <w:noProof/>
            <w:webHidden/>
          </w:rPr>
          <w:fldChar w:fldCharType="separate"/>
        </w:r>
        <w:r w:rsidRPr="00696AA5">
          <w:rPr>
            <w:noProof/>
            <w:webHidden/>
          </w:rPr>
          <w:t>127</w:t>
        </w:r>
        <w:r w:rsidRPr="00696AA5">
          <w:rPr>
            <w:noProof/>
            <w:webHidden/>
          </w:rPr>
          <w:fldChar w:fldCharType="end"/>
        </w:r>
      </w:hyperlink>
    </w:p>
    <w:p w14:paraId="468FFCFD" w14:textId="118F0EAB"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75" w:history="1">
        <w:r w:rsidRPr="00696AA5">
          <w:rPr>
            <w:rStyle w:val="Hyperlink"/>
            <w:noProof/>
            <w:color w:val="auto"/>
          </w:rPr>
          <w:t xml:space="preserve">Tabel 2. 115 </w:t>
        </w:r>
        <w:r w:rsidRPr="00696AA5">
          <w:rPr>
            <w:rStyle w:val="Hyperlink"/>
            <w:rFonts w:cs="Bookman Old Style"/>
            <w:noProof/>
            <w:color w:val="auto"/>
          </w:rPr>
          <w:t xml:space="preserve">Jumlah OPD Kabupaten Cilacap Memiliki </w:t>
        </w:r>
        <w:r w:rsidRPr="00696AA5">
          <w:rPr>
            <w:rStyle w:val="Hyperlink"/>
            <w:rFonts w:cs="Bookman Old Style"/>
            <w:i/>
            <w:noProof/>
            <w:color w:val="auto"/>
          </w:rPr>
          <w:t xml:space="preserve">Website </w:t>
        </w:r>
        <w:r w:rsidRPr="00696AA5">
          <w:rPr>
            <w:rStyle w:val="Hyperlink"/>
            <w:rFonts w:cs="Bookman Old Style"/>
            <w:noProof/>
            <w:color w:val="auto"/>
          </w:rPr>
          <w:t>dan</w:t>
        </w:r>
        <w:r w:rsidRPr="00696AA5">
          <w:rPr>
            <w:rStyle w:val="Hyperlink"/>
            <w:rFonts w:cs="Bookman Old Style"/>
            <w:i/>
            <w:noProof/>
            <w:color w:val="auto"/>
          </w:rPr>
          <w:t xml:space="preserve"> </w:t>
        </w:r>
        <w:r w:rsidRPr="00696AA5">
          <w:rPr>
            <w:rStyle w:val="Hyperlink"/>
            <w:rFonts w:cs="Bookman Old Style"/>
            <w:noProof/>
            <w:color w:val="auto"/>
          </w:rPr>
          <w:t xml:space="preserve">yang Melakukan </w:t>
        </w:r>
        <w:r w:rsidRPr="00696AA5">
          <w:rPr>
            <w:rStyle w:val="Hyperlink"/>
            <w:rFonts w:cs="Bookman Old Style"/>
            <w:i/>
            <w:noProof/>
            <w:color w:val="auto"/>
          </w:rPr>
          <w:t>Update</w:t>
        </w:r>
        <w:r w:rsidRPr="00696AA5">
          <w:rPr>
            <w:rStyle w:val="Hyperlink"/>
            <w:rFonts w:cs="Bookman Old Style"/>
            <w:noProof/>
            <w:color w:val="auto"/>
          </w:rPr>
          <w:t xml:space="preserve"> Data Pada </w:t>
        </w:r>
        <w:r w:rsidRPr="00696AA5">
          <w:rPr>
            <w:rStyle w:val="Hyperlink"/>
            <w:rFonts w:cs="Bookman Old Style"/>
            <w:i/>
            <w:noProof/>
            <w:color w:val="auto"/>
          </w:rPr>
          <w:t xml:space="preserve">Website </w:t>
        </w:r>
        <w:r w:rsidRPr="00696AA5">
          <w:rPr>
            <w:rStyle w:val="Hyperlink"/>
            <w:noProof/>
            <w:color w:val="auto"/>
          </w:rPr>
          <w:t>Tahun 2021-2025</w:t>
        </w:r>
        <w:r w:rsidRPr="00696AA5">
          <w:rPr>
            <w:noProof/>
            <w:webHidden/>
          </w:rPr>
          <w:tab/>
        </w:r>
        <w:r w:rsidRPr="00696AA5">
          <w:rPr>
            <w:noProof/>
            <w:webHidden/>
          </w:rPr>
          <w:fldChar w:fldCharType="begin"/>
        </w:r>
        <w:r w:rsidRPr="00696AA5">
          <w:rPr>
            <w:noProof/>
            <w:webHidden/>
          </w:rPr>
          <w:instrText xml:space="preserve"> PAGEREF _Toc235114275 \h </w:instrText>
        </w:r>
        <w:r w:rsidRPr="00696AA5">
          <w:rPr>
            <w:noProof/>
            <w:webHidden/>
          </w:rPr>
        </w:r>
        <w:r w:rsidRPr="00696AA5">
          <w:rPr>
            <w:noProof/>
            <w:webHidden/>
          </w:rPr>
          <w:fldChar w:fldCharType="separate"/>
        </w:r>
        <w:r w:rsidRPr="00696AA5">
          <w:rPr>
            <w:noProof/>
            <w:webHidden/>
          </w:rPr>
          <w:t>129</w:t>
        </w:r>
        <w:r w:rsidRPr="00696AA5">
          <w:rPr>
            <w:noProof/>
            <w:webHidden/>
          </w:rPr>
          <w:fldChar w:fldCharType="end"/>
        </w:r>
      </w:hyperlink>
    </w:p>
    <w:p w14:paraId="1CE95453" w14:textId="0126AE7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76" w:history="1">
        <w:r w:rsidRPr="00696AA5">
          <w:rPr>
            <w:rStyle w:val="Hyperlink"/>
            <w:noProof/>
            <w:color w:val="auto"/>
          </w:rPr>
          <w:t xml:space="preserve">Tabel 2. 116 </w:t>
        </w:r>
        <w:r w:rsidRPr="00696AA5">
          <w:rPr>
            <w:rStyle w:val="Hyperlink"/>
            <w:rFonts w:cs="Bookman Old Style"/>
            <w:bCs/>
            <w:noProof/>
            <w:color w:val="auto"/>
          </w:rPr>
          <w:t>Kinerja Komunikasi dan Informatika di Kabupaten Cilacap Tahun 2021-2025</w:t>
        </w:r>
        <w:r w:rsidRPr="00696AA5">
          <w:rPr>
            <w:noProof/>
            <w:webHidden/>
          </w:rPr>
          <w:tab/>
        </w:r>
        <w:r w:rsidRPr="00696AA5">
          <w:rPr>
            <w:noProof/>
            <w:webHidden/>
          </w:rPr>
          <w:fldChar w:fldCharType="begin"/>
        </w:r>
        <w:r w:rsidRPr="00696AA5">
          <w:rPr>
            <w:noProof/>
            <w:webHidden/>
          </w:rPr>
          <w:instrText xml:space="preserve"> PAGEREF _Toc235114276 \h </w:instrText>
        </w:r>
        <w:r w:rsidRPr="00696AA5">
          <w:rPr>
            <w:noProof/>
            <w:webHidden/>
          </w:rPr>
        </w:r>
        <w:r w:rsidRPr="00696AA5">
          <w:rPr>
            <w:noProof/>
            <w:webHidden/>
          </w:rPr>
          <w:fldChar w:fldCharType="separate"/>
        </w:r>
        <w:r w:rsidRPr="00696AA5">
          <w:rPr>
            <w:noProof/>
            <w:webHidden/>
          </w:rPr>
          <w:t>130</w:t>
        </w:r>
        <w:r w:rsidRPr="00696AA5">
          <w:rPr>
            <w:noProof/>
            <w:webHidden/>
          </w:rPr>
          <w:fldChar w:fldCharType="end"/>
        </w:r>
      </w:hyperlink>
    </w:p>
    <w:p w14:paraId="3E54A289" w14:textId="46F603E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77" w:history="1">
        <w:r w:rsidRPr="00696AA5">
          <w:rPr>
            <w:rStyle w:val="Hyperlink"/>
            <w:noProof/>
            <w:color w:val="auto"/>
          </w:rPr>
          <w:t xml:space="preserve">Tabel 2. 117 </w:t>
        </w:r>
        <w:r w:rsidRPr="00696AA5">
          <w:rPr>
            <w:rStyle w:val="Hyperlink"/>
            <w:rFonts w:cs="Bookman Old Style"/>
            <w:noProof/>
            <w:color w:val="auto"/>
          </w:rPr>
          <w:t xml:space="preserve">Capaian Kinerja Urusan Koperasi, Usaha Kecil dan Menengah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_Toc235114277 \h </w:instrText>
        </w:r>
        <w:r w:rsidRPr="00696AA5">
          <w:rPr>
            <w:noProof/>
            <w:webHidden/>
          </w:rPr>
        </w:r>
        <w:r w:rsidRPr="00696AA5">
          <w:rPr>
            <w:noProof/>
            <w:webHidden/>
          </w:rPr>
          <w:fldChar w:fldCharType="separate"/>
        </w:r>
        <w:r w:rsidRPr="00696AA5">
          <w:rPr>
            <w:noProof/>
            <w:webHidden/>
          </w:rPr>
          <w:t>134</w:t>
        </w:r>
        <w:r w:rsidRPr="00696AA5">
          <w:rPr>
            <w:noProof/>
            <w:webHidden/>
          </w:rPr>
          <w:fldChar w:fldCharType="end"/>
        </w:r>
      </w:hyperlink>
    </w:p>
    <w:p w14:paraId="4FEC25F4" w14:textId="161377F8"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78" w:history="1">
        <w:r w:rsidRPr="00696AA5">
          <w:rPr>
            <w:rStyle w:val="Hyperlink"/>
            <w:noProof/>
            <w:color w:val="auto"/>
          </w:rPr>
          <w:t>Tabel 2. 118</w:t>
        </w:r>
        <w:r w:rsidRPr="00696AA5">
          <w:rPr>
            <w:noProof/>
            <w:webHidden/>
          </w:rPr>
          <w:tab/>
        </w:r>
        <w:r w:rsidRPr="00696AA5">
          <w:rPr>
            <w:noProof/>
            <w:webHidden/>
          </w:rPr>
          <w:fldChar w:fldCharType="begin"/>
        </w:r>
        <w:r w:rsidRPr="00696AA5">
          <w:rPr>
            <w:noProof/>
            <w:webHidden/>
          </w:rPr>
          <w:instrText xml:space="preserve"> PAGEREF _Toc235114278 \h </w:instrText>
        </w:r>
        <w:r w:rsidRPr="00696AA5">
          <w:rPr>
            <w:noProof/>
            <w:webHidden/>
          </w:rPr>
        </w:r>
        <w:r w:rsidRPr="00696AA5">
          <w:rPr>
            <w:noProof/>
            <w:webHidden/>
          </w:rPr>
          <w:fldChar w:fldCharType="separate"/>
        </w:r>
        <w:r w:rsidRPr="00696AA5">
          <w:rPr>
            <w:noProof/>
            <w:webHidden/>
          </w:rPr>
          <w:t>136</w:t>
        </w:r>
        <w:r w:rsidRPr="00696AA5">
          <w:rPr>
            <w:noProof/>
            <w:webHidden/>
          </w:rPr>
          <w:fldChar w:fldCharType="end"/>
        </w:r>
      </w:hyperlink>
    </w:p>
    <w:p w14:paraId="3178E6B8" w14:textId="621FD47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79" w:history="1">
        <w:r w:rsidRPr="00696AA5">
          <w:rPr>
            <w:rStyle w:val="Hyperlink"/>
            <w:noProof/>
            <w:color w:val="auto"/>
          </w:rPr>
          <w:t xml:space="preserve">Tabel 2. 119 </w:t>
        </w:r>
        <w:r w:rsidRPr="00696AA5">
          <w:rPr>
            <w:rStyle w:val="Hyperlink"/>
            <w:rFonts w:eastAsia="MS Mincho" w:cs="Tahoma"/>
            <w:noProof/>
            <w:color w:val="auto"/>
            <w:lang w:eastAsia="ja-JP"/>
          </w:rPr>
          <w:t>Jumlah Proyek PMDN dan PMA di Kabupaten Cilacap Tahun 2021-2025</w:t>
        </w:r>
        <w:r w:rsidRPr="00696AA5">
          <w:rPr>
            <w:noProof/>
            <w:webHidden/>
          </w:rPr>
          <w:tab/>
        </w:r>
        <w:r w:rsidRPr="00696AA5">
          <w:rPr>
            <w:noProof/>
            <w:webHidden/>
          </w:rPr>
          <w:fldChar w:fldCharType="begin"/>
        </w:r>
        <w:r w:rsidRPr="00696AA5">
          <w:rPr>
            <w:noProof/>
            <w:webHidden/>
          </w:rPr>
          <w:instrText xml:space="preserve"> PAGEREF _Toc235114279 \h </w:instrText>
        </w:r>
        <w:r w:rsidRPr="00696AA5">
          <w:rPr>
            <w:noProof/>
            <w:webHidden/>
          </w:rPr>
        </w:r>
        <w:r w:rsidRPr="00696AA5">
          <w:rPr>
            <w:noProof/>
            <w:webHidden/>
          </w:rPr>
          <w:fldChar w:fldCharType="separate"/>
        </w:r>
        <w:r w:rsidRPr="00696AA5">
          <w:rPr>
            <w:noProof/>
            <w:webHidden/>
          </w:rPr>
          <w:t>136</w:t>
        </w:r>
        <w:r w:rsidRPr="00696AA5">
          <w:rPr>
            <w:noProof/>
            <w:webHidden/>
          </w:rPr>
          <w:fldChar w:fldCharType="end"/>
        </w:r>
      </w:hyperlink>
    </w:p>
    <w:p w14:paraId="0637FBF6" w14:textId="3CA1A954"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80" w:history="1">
        <w:r w:rsidRPr="00696AA5">
          <w:rPr>
            <w:rStyle w:val="Hyperlink"/>
            <w:noProof/>
            <w:color w:val="auto"/>
          </w:rPr>
          <w:t>Tabel 2. 120</w:t>
        </w:r>
        <w:r w:rsidRPr="00696AA5">
          <w:rPr>
            <w:noProof/>
            <w:webHidden/>
          </w:rPr>
          <w:tab/>
        </w:r>
        <w:r w:rsidRPr="00696AA5">
          <w:rPr>
            <w:noProof/>
            <w:webHidden/>
          </w:rPr>
          <w:fldChar w:fldCharType="begin"/>
        </w:r>
        <w:r w:rsidRPr="00696AA5">
          <w:rPr>
            <w:noProof/>
            <w:webHidden/>
          </w:rPr>
          <w:instrText xml:space="preserve"> PAGEREF _Toc235114280 \h </w:instrText>
        </w:r>
        <w:r w:rsidRPr="00696AA5">
          <w:rPr>
            <w:noProof/>
            <w:webHidden/>
          </w:rPr>
        </w:r>
        <w:r w:rsidRPr="00696AA5">
          <w:rPr>
            <w:noProof/>
            <w:webHidden/>
          </w:rPr>
          <w:fldChar w:fldCharType="separate"/>
        </w:r>
        <w:r w:rsidRPr="00696AA5">
          <w:rPr>
            <w:noProof/>
            <w:webHidden/>
          </w:rPr>
          <w:t>136</w:t>
        </w:r>
        <w:r w:rsidRPr="00696AA5">
          <w:rPr>
            <w:noProof/>
            <w:webHidden/>
          </w:rPr>
          <w:fldChar w:fldCharType="end"/>
        </w:r>
      </w:hyperlink>
    </w:p>
    <w:p w14:paraId="2CC9BB0D" w14:textId="44C4E014"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81" w:history="1">
        <w:r w:rsidRPr="00696AA5">
          <w:rPr>
            <w:rStyle w:val="Hyperlink"/>
            <w:noProof/>
            <w:color w:val="auto"/>
          </w:rPr>
          <w:t>Tabel 2. 121</w:t>
        </w:r>
        <w:r w:rsidRPr="00696AA5">
          <w:rPr>
            <w:noProof/>
            <w:webHidden/>
          </w:rPr>
          <w:tab/>
        </w:r>
        <w:r w:rsidRPr="00696AA5">
          <w:rPr>
            <w:noProof/>
            <w:webHidden/>
          </w:rPr>
          <w:fldChar w:fldCharType="begin"/>
        </w:r>
        <w:r w:rsidRPr="00696AA5">
          <w:rPr>
            <w:noProof/>
            <w:webHidden/>
          </w:rPr>
          <w:instrText xml:space="preserve"> PAGEREF _Toc235114281 \h </w:instrText>
        </w:r>
        <w:r w:rsidRPr="00696AA5">
          <w:rPr>
            <w:noProof/>
            <w:webHidden/>
          </w:rPr>
        </w:r>
        <w:r w:rsidRPr="00696AA5">
          <w:rPr>
            <w:noProof/>
            <w:webHidden/>
          </w:rPr>
          <w:fldChar w:fldCharType="separate"/>
        </w:r>
        <w:r w:rsidRPr="00696AA5">
          <w:rPr>
            <w:noProof/>
            <w:webHidden/>
          </w:rPr>
          <w:t>137</w:t>
        </w:r>
        <w:r w:rsidRPr="00696AA5">
          <w:rPr>
            <w:noProof/>
            <w:webHidden/>
          </w:rPr>
          <w:fldChar w:fldCharType="end"/>
        </w:r>
      </w:hyperlink>
    </w:p>
    <w:p w14:paraId="52199B6B" w14:textId="3F956E28"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82" w:history="1">
        <w:r w:rsidRPr="00696AA5">
          <w:rPr>
            <w:rStyle w:val="Hyperlink"/>
            <w:noProof/>
            <w:color w:val="auto"/>
          </w:rPr>
          <w:t>Tabel 2. 122</w:t>
        </w:r>
        <w:r w:rsidRPr="00696AA5">
          <w:rPr>
            <w:noProof/>
            <w:webHidden/>
          </w:rPr>
          <w:tab/>
        </w:r>
        <w:r w:rsidRPr="00696AA5">
          <w:rPr>
            <w:noProof/>
            <w:webHidden/>
          </w:rPr>
          <w:fldChar w:fldCharType="begin"/>
        </w:r>
        <w:r w:rsidRPr="00696AA5">
          <w:rPr>
            <w:noProof/>
            <w:webHidden/>
          </w:rPr>
          <w:instrText xml:space="preserve"> PAGEREF _Toc235114282 \h </w:instrText>
        </w:r>
        <w:r w:rsidRPr="00696AA5">
          <w:rPr>
            <w:noProof/>
            <w:webHidden/>
          </w:rPr>
        </w:r>
        <w:r w:rsidRPr="00696AA5">
          <w:rPr>
            <w:noProof/>
            <w:webHidden/>
          </w:rPr>
          <w:fldChar w:fldCharType="separate"/>
        </w:r>
        <w:r w:rsidRPr="00696AA5">
          <w:rPr>
            <w:noProof/>
            <w:webHidden/>
          </w:rPr>
          <w:t>139</w:t>
        </w:r>
        <w:r w:rsidRPr="00696AA5">
          <w:rPr>
            <w:noProof/>
            <w:webHidden/>
          </w:rPr>
          <w:fldChar w:fldCharType="end"/>
        </w:r>
      </w:hyperlink>
    </w:p>
    <w:p w14:paraId="3B6C2C77" w14:textId="0D6A65BD"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83" w:history="1">
        <w:r w:rsidRPr="00696AA5">
          <w:rPr>
            <w:rStyle w:val="Hyperlink"/>
            <w:noProof/>
            <w:color w:val="auto"/>
          </w:rPr>
          <w:t xml:space="preserve">Tabel 2. 123 </w:t>
        </w:r>
        <w:r w:rsidRPr="00696AA5">
          <w:rPr>
            <w:rStyle w:val="Hyperlink"/>
            <w:rFonts w:cs="Tahoma"/>
            <w:noProof/>
            <w:color w:val="auto"/>
          </w:rPr>
          <w:t xml:space="preserve">Peningkatan Penanaman Modal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_Toc235114283 \h </w:instrText>
        </w:r>
        <w:r w:rsidRPr="00696AA5">
          <w:rPr>
            <w:noProof/>
            <w:webHidden/>
          </w:rPr>
        </w:r>
        <w:r w:rsidRPr="00696AA5">
          <w:rPr>
            <w:noProof/>
            <w:webHidden/>
          </w:rPr>
          <w:fldChar w:fldCharType="separate"/>
        </w:r>
        <w:r w:rsidRPr="00696AA5">
          <w:rPr>
            <w:noProof/>
            <w:webHidden/>
          </w:rPr>
          <w:t>140</w:t>
        </w:r>
        <w:r w:rsidRPr="00696AA5">
          <w:rPr>
            <w:noProof/>
            <w:webHidden/>
          </w:rPr>
          <w:fldChar w:fldCharType="end"/>
        </w:r>
      </w:hyperlink>
    </w:p>
    <w:p w14:paraId="3FF2ADD8" w14:textId="018FB90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84" w:history="1">
        <w:r w:rsidRPr="00696AA5">
          <w:rPr>
            <w:rStyle w:val="Hyperlink"/>
            <w:noProof/>
            <w:color w:val="auto"/>
          </w:rPr>
          <w:t>Tabel 2. 124 Perkembangan Kepemudaan dan Olah Raga di Kabupaten Cilacap Tahun 2021-2025</w:t>
        </w:r>
        <w:r w:rsidRPr="00696AA5">
          <w:rPr>
            <w:noProof/>
            <w:webHidden/>
          </w:rPr>
          <w:tab/>
        </w:r>
        <w:r w:rsidRPr="00696AA5">
          <w:rPr>
            <w:noProof/>
            <w:webHidden/>
          </w:rPr>
          <w:fldChar w:fldCharType="begin"/>
        </w:r>
        <w:r w:rsidRPr="00696AA5">
          <w:rPr>
            <w:noProof/>
            <w:webHidden/>
          </w:rPr>
          <w:instrText xml:space="preserve"> PAGEREF _Toc235114284 \h </w:instrText>
        </w:r>
        <w:r w:rsidRPr="00696AA5">
          <w:rPr>
            <w:noProof/>
            <w:webHidden/>
          </w:rPr>
        </w:r>
        <w:r w:rsidRPr="00696AA5">
          <w:rPr>
            <w:noProof/>
            <w:webHidden/>
          </w:rPr>
          <w:fldChar w:fldCharType="separate"/>
        </w:r>
        <w:r w:rsidRPr="00696AA5">
          <w:rPr>
            <w:noProof/>
            <w:webHidden/>
          </w:rPr>
          <w:t>141</w:t>
        </w:r>
        <w:r w:rsidRPr="00696AA5">
          <w:rPr>
            <w:noProof/>
            <w:webHidden/>
          </w:rPr>
          <w:fldChar w:fldCharType="end"/>
        </w:r>
      </w:hyperlink>
    </w:p>
    <w:p w14:paraId="5C03FE6D" w14:textId="5472A414"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85" w:history="1">
        <w:r w:rsidRPr="00696AA5">
          <w:rPr>
            <w:rStyle w:val="Hyperlink"/>
            <w:noProof/>
            <w:color w:val="auto"/>
          </w:rPr>
          <w:t xml:space="preserve">Tabel 2. 125 </w:t>
        </w:r>
        <w:r w:rsidRPr="00696AA5">
          <w:rPr>
            <w:rStyle w:val="Hyperlink"/>
            <w:rFonts w:eastAsia="Batang" w:cs="Segoe UI"/>
            <w:noProof/>
            <w:color w:val="auto"/>
            <w:lang w:eastAsia="ko-KR"/>
          </w:rPr>
          <w:t>Persentase Pemanfaatan Dokumen Statistik di Kabupaten Cilacap Tahun 2021-2025</w:t>
        </w:r>
        <w:r w:rsidRPr="00696AA5">
          <w:rPr>
            <w:noProof/>
            <w:webHidden/>
          </w:rPr>
          <w:tab/>
        </w:r>
        <w:r w:rsidRPr="00696AA5">
          <w:rPr>
            <w:noProof/>
            <w:webHidden/>
          </w:rPr>
          <w:fldChar w:fldCharType="begin"/>
        </w:r>
        <w:r w:rsidRPr="00696AA5">
          <w:rPr>
            <w:noProof/>
            <w:webHidden/>
          </w:rPr>
          <w:instrText xml:space="preserve"> PAGEREF _Toc235114285 \h </w:instrText>
        </w:r>
        <w:r w:rsidRPr="00696AA5">
          <w:rPr>
            <w:noProof/>
            <w:webHidden/>
          </w:rPr>
        </w:r>
        <w:r w:rsidRPr="00696AA5">
          <w:rPr>
            <w:noProof/>
            <w:webHidden/>
          </w:rPr>
          <w:fldChar w:fldCharType="separate"/>
        </w:r>
        <w:r w:rsidRPr="00696AA5">
          <w:rPr>
            <w:noProof/>
            <w:webHidden/>
          </w:rPr>
          <w:t>142</w:t>
        </w:r>
        <w:r w:rsidRPr="00696AA5">
          <w:rPr>
            <w:noProof/>
            <w:webHidden/>
          </w:rPr>
          <w:fldChar w:fldCharType="end"/>
        </w:r>
      </w:hyperlink>
    </w:p>
    <w:p w14:paraId="204475F7" w14:textId="1688764F"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86" w:history="1">
        <w:r w:rsidRPr="00696AA5">
          <w:rPr>
            <w:rStyle w:val="Hyperlink"/>
            <w:noProof/>
            <w:color w:val="auto"/>
          </w:rPr>
          <w:t>Tabel 2. 126</w:t>
        </w:r>
        <w:r w:rsidRPr="00696AA5">
          <w:rPr>
            <w:noProof/>
            <w:webHidden/>
          </w:rPr>
          <w:tab/>
        </w:r>
        <w:r w:rsidRPr="00696AA5">
          <w:rPr>
            <w:noProof/>
            <w:webHidden/>
          </w:rPr>
          <w:fldChar w:fldCharType="begin"/>
        </w:r>
        <w:r w:rsidRPr="00696AA5">
          <w:rPr>
            <w:noProof/>
            <w:webHidden/>
          </w:rPr>
          <w:instrText xml:space="preserve"> PAGEREF _Toc235114286 \h </w:instrText>
        </w:r>
        <w:r w:rsidRPr="00696AA5">
          <w:rPr>
            <w:noProof/>
            <w:webHidden/>
          </w:rPr>
        </w:r>
        <w:r w:rsidRPr="00696AA5">
          <w:rPr>
            <w:noProof/>
            <w:webHidden/>
          </w:rPr>
          <w:fldChar w:fldCharType="separate"/>
        </w:r>
        <w:r w:rsidRPr="00696AA5">
          <w:rPr>
            <w:noProof/>
            <w:webHidden/>
          </w:rPr>
          <w:t>143</w:t>
        </w:r>
        <w:r w:rsidRPr="00696AA5">
          <w:rPr>
            <w:noProof/>
            <w:webHidden/>
          </w:rPr>
          <w:fldChar w:fldCharType="end"/>
        </w:r>
      </w:hyperlink>
    </w:p>
    <w:p w14:paraId="7D6E3A73" w14:textId="117A3AFF"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87" w:history="1">
        <w:r w:rsidRPr="00696AA5">
          <w:rPr>
            <w:rStyle w:val="Hyperlink"/>
            <w:noProof/>
            <w:color w:val="auto"/>
          </w:rPr>
          <w:t xml:space="preserve">Tabel 2. 127 </w:t>
        </w:r>
        <w:r w:rsidRPr="00696AA5">
          <w:rPr>
            <w:rStyle w:val="Hyperlink"/>
            <w:rFonts w:eastAsia="Batang" w:cs="Segoe UI"/>
            <w:noProof/>
            <w:color w:val="auto"/>
            <w:lang w:eastAsia="ko-KR"/>
          </w:rPr>
          <w:t>Persentase Surat Yang Menggunakan Persandian Tahun 2021-2025</w:t>
        </w:r>
        <w:r w:rsidRPr="00696AA5">
          <w:rPr>
            <w:noProof/>
            <w:webHidden/>
          </w:rPr>
          <w:tab/>
        </w:r>
        <w:r w:rsidRPr="00696AA5">
          <w:rPr>
            <w:noProof/>
            <w:webHidden/>
          </w:rPr>
          <w:fldChar w:fldCharType="begin"/>
        </w:r>
        <w:r w:rsidRPr="00696AA5">
          <w:rPr>
            <w:noProof/>
            <w:webHidden/>
          </w:rPr>
          <w:instrText xml:space="preserve"> PAGEREF _Toc235114287 \h </w:instrText>
        </w:r>
        <w:r w:rsidRPr="00696AA5">
          <w:rPr>
            <w:noProof/>
            <w:webHidden/>
          </w:rPr>
        </w:r>
        <w:r w:rsidRPr="00696AA5">
          <w:rPr>
            <w:noProof/>
            <w:webHidden/>
          </w:rPr>
          <w:fldChar w:fldCharType="separate"/>
        </w:r>
        <w:r w:rsidRPr="00696AA5">
          <w:rPr>
            <w:noProof/>
            <w:webHidden/>
          </w:rPr>
          <w:t>143</w:t>
        </w:r>
        <w:r w:rsidRPr="00696AA5">
          <w:rPr>
            <w:noProof/>
            <w:webHidden/>
          </w:rPr>
          <w:fldChar w:fldCharType="end"/>
        </w:r>
      </w:hyperlink>
    </w:p>
    <w:p w14:paraId="08C5570D" w14:textId="49B937D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88" w:history="1">
        <w:r w:rsidRPr="00696AA5">
          <w:rPr>
            <w:rStyle w:val="Hyperlink"/>
            <w:noProof/>
            <w:color w:val="auto"/>
          </w:rPr>
          <w:t xml:space="preserve">Tabel 2. 128 Capaian Kinerja Urusan Kebudayaan Kabupaten Cilacap  </w:t>
        </w:r>
        <w:r w:rsidRPr="00696AA5">
          <w:rPr>
            <w:rStyle w:val="Hyperlink"/>
            <w:rFonts w:cs="Arial"/>
            <w:noProof/>
            <w:color w:val="auto"/>
          </w:rPr>
          <w:t xml:space="preserve">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_Toc235114288 \h </w:instrText>
        </w:r>
        <w:r w:rsidRPr="00696AA5">
          <w:rPr>
            <w:noProof/>
            <w:webHidden/>
          </w:rPr>
        </w:r>
        <w:r w:rsidRPr="00696AA5">
          <w:rPr>
            <w:noProof/>
            <w:webHidden/>
          </w:rPr>
          <w:fldChar w:fldCharType="separate"/>
        </w:r>
        <w:r w:rsidRPr="00696AA5">
          <w:rPr>
            <w:noProof/>
            <w:webHidden/>
          </w:rPr>
          <w:t>144</w:t>
        </w:r>
        <w:r w:rsidRPr="00696AA5">
          <w:rPr>
            <w:noProof/>
            <w:webHidden/>
          </w:rPr>
          <w:fldChar w:fldCharType="end"/>
        </w:r>
      </w:hyperlink>
    </w:p>
    <w:p w14:paraId="15A93836" w14:textId="30266FD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89" w:history="1">
        <w:r w:rsidRPr="00696AA5">
          <w:rPr>
            <w:rStyle w:val="Hyperlink"/>
            <w:noProof/>
            <w:color w:val="auto"/>
          </w:rPr>
          <w:t xml:space="preserve">Tabel 2. 129 </w:t>
        </w:r>
        <w:r w:rsidRPr="00696AA5">
          <w:rPr>
            <w:rStyle w:val="Hyperlink"/>
            <w:rFonts w:cs="Bookman Old Style"/>
            <w:bCs/>
            <w:noProof/>
            <w:color w:val="auto"/>
            <w:lang w:eastAsia="id-ID"/>
          </w:rPr>
          <w:t xml:space="preserve">Capaian Kinerja Urusan Perpustakaan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_Toc235114289 \h </w:instrText>
        </w:r>
        <w:r w:rsidRPr="00696AA5">
          <w:rPr>
            <w:noProof/>
            <w:webHidden/>
          </w:rPr>
        </w:r>
        <w:r w:rsidRPr="00696AA5">
          <w:rPr>
            <w:noProof/>
            <w:webHidden/>
          </w:rPr>
          <w:fldChar w:fldCharType="separate"/>
        </w:r>
        <w:r w:rsidRPr="00696AA5">
          <w:rPr>
            <w:noProof/>
            <w:webHidden/>
          </w:rPr>
          <w:t>145</w:t>
        </w:r>
        <w:r w:rsidRPr="00696AA5">
          <w:rPr>
            <w:noProof/>
            <w:webHidden/>
          </w:rPr>
          <w:fldChar w:fldCharType="end"/>
        </w:r>
      </w:hyperlink>
    </w:p>
    <w:p w14:paraId="17DE22B9" w14:textId="081112DF"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90" w:history="1">
        <w:r w:rsidRPr="00696AA5">
          <w:rPr>
            <w:rStyle w:val="Hyperlink"/>
            <w:noProof/>
            <w:color w:val="auto"/>
          </w:rPr>
          <w:t xml:space="preserve">Tabel 2. 130 </w:t>
        </w:r>
        <w:r w:rsidRPr="00696AA5">
          <w:rPr>
            <w:rStyle w:val="Hyperlink"/>
            <w:rFonts w:cs="Bookman Old Style"/>
            <w:bCs/>
            <w:noProof/>
            <w:color w:val="auto"/>
          </w:rPr>
          <w:t>Kondisi Kearsipan Tahun 2021-2025</w:t>
        </w:r>
        <w:r w:rsidRPr="00696AA5">
          <w:rPr>
            <w:noProof/>
            <w:webHidden/>
          </w:rPr>
          <w:tab/>
        </w:r>
        <w:r w:rsidRPr="00696AA5">
          <w:rPr>
            <w:noProof/>
            <w:webHidden/>
          </w:rPr>
          <w:fldChar w:fldCharType="begin"/>
        </w:r>
        <w:r w:rsidRPr="00696AA5">
          <w:rPr>
            <w:noProof/>
            <w:webHidden/>
          </w:rPr>
          <w:instrText xml:space="preserve"> PAGEREF _Toc235114290 \h </w:instrText>
        </w:r>
        <w:r w:rsidRPr="00696AA5">
          <w:rPr>
            <w:noProof/>
            <w:webHidden/>
          </w:rPr>
        </w:r>
        <w:r w:rsidRPr="00696AA5">
          <w:rPr>
            <w:noProof/>
            <w:webHidden/>
          </w:rPr>
          <w:fldChar w:fldCharType="separate"/>
        </w:r>
        <w:r w:rsidRPr="00696AA5">
          <w:rPr>
            <w:noProof/>
            <w:webHidden/>
          </w:rPr>
          <w:t>148</w:t>
        </w:r>
        <w:r w:rsidRPr="00696AA5">
          <w:rPr>
            <w:noProof/>
            <w:webHidden/>
          </w:rPr>
          <w:fldChar w:fldCharType="end"/>
        </w:r>
      </w:hyperlink>
    </w:p>
    <w:p w14:paraId="3FE6C20A" w14:textId="2F0E8BB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91" w:history="1">
        <w:r w:rsidRPr="00696AA5">
          <w:rPr>
            <w:rStyle w:val="Hyperlink"/>
            <w:noProof/>
            <w:color w:val="auto"/>
          </w:rPr>
          <w:t>Tabel 2. 131 Kondisi Produksi Perikanan di Kabupaten Cilacap Tahun 2021-2025</w:t>
        </w:r>
        <w:r w:rsidRPr="00696AA5">
          <w:rPr>
            <w:noProof/>
            <w:webHidden/>
          </w:rPr>
          <w:tab/>
        </w:r>
        <w:r w:rsidRPr="00696AA5">
          <w:rPr>
            <w:noProof/>
            <w:webHidden/>
          </w:rPr>
          <w:fldChar w:fldCharType="begin"/>
        </w:r>
        <w:r w:rsidRPr="00696AA5">
          <w:rPr>
            <w:noProof/>
            <w:webHidden/>
          </w:rPr>
          <w:instrText xml:space="preserve"> PAGEREF _Toc235114291 \h </w:instrText>
        </w:r>
        <w:r w:rsidRPr="00696AA5">
          <w:rPr>
            <w:noProof/>
            <w:webHidden/>
          </w:rPr>
        </w:r>
        <w:r w:rsidRPr="00696AA5">
          <w:rPr>
            <w:noProof/>
            <w:webHidden/>
          </w:rPr>
          <w:fldChar w:fldCharType="separate"/>
        </w:r>
        <w:r w:rsidRPr="00696AA5">
          <w:rPr>
            <w:noProof/>
            <w:webHidden/>
          </w:rPr>
          <w:t>150</w:t>
        </w:r>
        <w:r w:rsidRPr="00696AA5">
          <w:rPr>
            <w:noProof/>
            <w:webHidden/>
          </w:rPr>
          <w:fldChar w:fldCharType="end"/>
        </w:r>
      </w:hyperlink>
    </w:p>
    <w:p w14:paraId="12AEC144" w14:textId="55EF5A8E"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92" w:history="1">
        <w:r w:rsidRPr="00696AA5">
          <w:rPr>
            <w:rStyle w:val="Hyperlink"/>
            <w:noProof/>
            <w:color w:val="auto"/>
          </w:rPr>
          <w:t>Tabel 2. 132</w:t>
        </w:r>
        <w:r w:rsidRPr="00696AA5">
          <w:rPr>
            <w:noProof/>
            <w:webHidden/>
          </w:rPr>
          <w:tab/>
        </w:r>
        <w:r w:rsidRPr="00696AA5">
          <w:rPr>
            <w:noProof/>
            <w:webHidden/>
          </w:rPr>
          <w:fldChar w:fldCharType="begin"/>
        </w:r>
        <w:r w:rsidRPr="00696AA5">
          <w:rPr>
            <w:noProof/>
            <w:webHidden/>
          </w:rPr>
          <w:instrText xml:space="preserve"> PAGEREF _Toc235114292 \h </w:instrText>
        </w:r>
        <w:r w:rsidRPr="00696AA5">
          <w:rPr>
            <w:noProof/>
            <w:webHidden/>
          </w:rPr>
        </w:r>
        <w:r w:rsidRPr="00696AA5">
          <w:rPr>
            <w:noProof/>
            <w:webHidden/>
          </w:rPr>
          <w:fldChar w:fldCharType="separate"/>
        </w:r>
        <w:r w:rsidRPr="00696AA5">
          <w:rPr>
            <w:noProof/>
            <w:webHidden/>
          </w:rPr>
          <w:t>150</w:t>
        </w:r>
        <w:r w:rsidRPr="00696AA5">
          <w:rPr>
            <w:noProof/>
            <w:webHidden/>
          </w:rPr>
          <w:fldChar w:fldCharType="end"/>
        </w:r>
      </w:hyperlink>
    </w:p>
    <w:p w14:paraId="55391A0E" w14:textId="5FCB001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93" w:history="1">
        <w:r w:rsidRPr="00696AA5">
          <w:rPr>
            <w:rStyle w:val="Hyperlink"/>
            <w:noProof/>
            <w:color w:val="auto"/>
          </w:rPr>
          <w:t>Tabel 2. 133 Kondisi Kelompok Nelayan dan Pembudidaya  di Kabupaten Cilacap Tahun 2021-2025</w:t>
        </w:r>
        <w:r w:rsidRPr="00696AA5">
          <w:rPr>
            <w:noProof/>
            <w:webHidden/>
          </w:rPr>
          <w:tab/>
        </w:r>
        <w:r w:rsidRPr="00696AA5">
          <w:rPr>
            <w:noProof/>
            <w:webHidden/>
          </w:rPr>
          <w:fldChar w:fldCharType="begin"/>
        </w:r>
        <w:r w:rsidRPr="00696AA5">
          <w:rPr>
            <w:noProof/>
            <w:webHidden/>
          </w:rPr>
          <w:instrText xml:space="preserve"> PAGEREF _Toc235114293 \h </w:instrText>
        </w:r>
        <w:r w:rsidRPr="00696AA5">
          <w:rPr>
            <w:noProof/>
            <w:webHidden/>
          </w:rPr>
        </w:r>
        <w:r w:rsidRPr="00696AA5">
          <w:rPr>
            <w:noProof/>
            <w:webHidden/>
          </w:rPr>
          <w:fldChar w:fldCharType="separate"/>
        </w:r>
        <w:r w:rsidRPr="00696AA5">
          <w:rPr>
            <w:noProof/>
            <w:webHidden/>
          </w:rPr>
          <w:t>153</w:t>
        </w:r>
        <w:r w:rsidRPr="00696AA5">
          <w:rPr>
            <w:noProof/>
            <w:webHidden/>
          </w:rPr>
          <w:fldChar w:fldCharType="end"/>
        </w:r>
      </w:hyperlink>
    </w:p>
    <w:p w14:paraId="0AA96873" w14:textId="7FD65D1D"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94" w:history="1">
        <w:r w:rsidRPr="00696AA5">
          <w:rPr>
            <w:rStyle w:val="Hyperlink"/>
            <w:noProof/>
            <w:color w:val="auto"/>
          </w:rPr>
          <w:t>Tabel 2. 134</w:t>
        </w:r>
        <w:r w:rsidRPr="00696AA5">
          <w:rPr>
            <w:noProof/>
            <w:webHidden/>
          </w:rPr>
          <w:tab/>
        </w:r>
        <w:r w:rsidRPr="00696AA5">
          <w:rPr>
            <w:noProof/>
            <w:webHidden/>
          </w:rPr>
          <w:fldChar w:fldCharType="begin"/>
        </w:r>
        <w:r w:rsidRPr="00696AA5">
          <w:rPr>
            <w:noProof/>
            <w:webHidden/>
          </w:rPr>
          <w:instrText xml:space="preserve"> PAGEREF _Toc235114294 \h </w:instrText>
        </w:r>
        <w:r w:rsidRPr="00696AA5">
          <w:rPr>
            <w:noProof/>
            <w:webHidden/>
          </w:rPr>
        </w:r>
        <w:r w:rsidRPr="00696AA5">
          <w:rPr>
            <w:noProof/>
            <w:webHidden/>
          </w:rPr>
          <w:fldChar w:fldCharType="separate"/>
        </w:r>
        <w:r w:rsidRPr="00696AA5">
          <w:rPr>
            <w:noProof/>
            <w:webHidden/>
          </w:rPr>
          <w:t>155</w:t>
        </w:r>
        <w:r w:rsidRPr="00696AA5">
          <w:rPr>
            <w:noProof/>
            <w:webHidden/>
          </w:rPr>
          <w:fldChar w:fldCharType="end"/>
        </w:r>
      </w:hyperlink>
    </w:p>
    <w:p w14:paraId="2018C3B2" w14:textId="07B20A8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95" w:history="1">
        <w:r w:rsidRPr="00696AA5">
          <w:rPr>
            <w:rStyle w:val="Hyperlink"/>
            <w:noProof/>
            <w:color w:val="auto"/>
          </w:rPr>
          <w:t>Tabel 2. 135 Angka Konsumsi Ikan dan Produksi Garam Tahun 2021-2025</w:t>
        </w:r>
        <w:r w:rsidRPr="00696AA5">
          <w:rPr>
            <w:noProof/>
            <w:webHidden/>
          </w:rPr>
          <w:tab/>
        </w:r>
        <w:r w:rsidRPr="00696AA5">
          <w:rPr>
            <w:noProof/>
            <w:webHidden/>
          </w:rPr>
          <w:fldChar w:fldCharType="begin"/>
        </w:r>
        <w:r w:rsidRPr="00696AA5">
          <w:rPr>
            <w:noProof/>
            <w:webHidden/>
          </w:rPr>
          <w:instrText xml:space="preserve"> PAGEREF _Toc235114295 \h </w:instrText>
        </w:r>
        <w:r w:rsidRPr="00696AA5">
          <w:rPr>
            <w:noProof/>
            <w:webHidden/>
          </w:rPr>
        </w:r>
        <w:r w:rsidRPr="00696AA5">
          <w:rPr>
            <w:noProof/>
            <w:webHidden/>
          </w:rPr>
          <w:fldChar w:fldCharType="separate"/>
        </w:r>
        <w:r w:rsidRPr="00696AA5">
          <w:rPr>
            <w:noProof/>
            <w:webHidden/>
          </w:rPr>
          <w:t>156</w:t>
        </w:r>
        <w:r w:rsidRPr="00696AA5">
          <w:rPr>
            <w:noProof/>
            <w:webHidden/>
          </w:rPr>
          <w:fldChar w:fldCharType="end"/>
        </w:r>
      </w:hyperlink>
    </w:p>
    <w:p w14:paraId="711834D0" w14:textId="3DE14DE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96" w:history="1">
        <w:r w:rsidRPr="00696AA5">
          <w:rPr>
            <w:rStyle w:val="Hyperlink"/>
            <w:noProof/>
            <w:color w:val="auto"/>
          </w:rPr>
          <w:t xml:space="preserve">Tabel 2. 136 </w:t>
        </w:r>
        <w:r w:rsidRPr="00696AA5">
          <w:rPr>
            <w:rStyle w:val="Hyperlink"/>
            <w:rFonts w:cs="Tahoma"/>
            <w:noProof/>
            <w:color w:val="auto"/>
          </w:rPr>
          <w:t xml:space="preserve">Capaian Kinerja Urusan Pariwisata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_Toc235114296 \h </w:instrText>
        </w:r>
        <w:r w:rsidRPr="00696AA5">
          <w:rPr>
            <w:noProof/>
            <w:webHidden/>
          </w:rPr>
        </w:r>
        <w:r w:rsidRPr="00696AA5">
          <w:rPr>
            <w:noProof/>
            <w:webHidden/>
          </w:rPr>
          <w:fldChar w:fldCharType="separate"/>
        </w:r>
        <w:r w:rsidRPr="00696AA5">
          <w:rPr>
            <w:noProof/>
            <w:webHidden/>
          </w:rPr>
          <w:t>157</w:t>
        </w:r>
        <w:r w:rsidRPr="00696AA5">
          <w:rPr>
            <w:noProof/>
            <w:webHidden/>
          </w:rPr>
          <w:fldChar w:fldCharType="end"/>
        </w:r>
      </w:hyperlink>
    </w:p>
    <w:p w14:paraId="48AF15C2" w14:textId="5B2E6E9E"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97" w:history="1">
        <w:r w:rsidRPr="00696AA5">
          <w:rPr>
            <w:rStyle w:val="Hyperlink"/>
            <w:noProof/>
            <w:color w:val="auto"/>
          </w:rPr>
          <w:t>Tabel 2. 137 Kondisi Jaringan Irigasi Tingkat Usaha Tani (JITUT)</w:t>
        </w:r>
        <w:r w:rsidRPr="00696AA5">
          <w:rPr>
            <w:noProof/>
            <w:webHidden/>
          </w:rPr>
          <w:tab/>
        </w:r>
        <w:r w:rsidRPr="00696AA5">
          <w:rPr>
            <w:noProof/>
            <w:webHidden/>
          </w:rPr>
          <w:fldChar w:fldCharType="begin"/>
        </w:r>
        <w:r w:rsidRPr="00696AA5">
          <w:rPr>
            <w:noProof/>
            <w:webHidden/>
          </w:rPr>
          <w:instrText xml:space="preserve"> PAGEREF _Toc235114297 \h </w:instrText>
        </w:r>
        <w:r w:rsidRPr="00696AA5">
          <w:rPr>
            <w:noProof/>
            <w:webHidden/>
          </w:rPr>
        </w:r>
        <w:r w:rsidRPr="00696AA5">
          <w:rPr>
            <w:noProof/>
            <w:webHidden/>
          </w:rPr>
          <w:fldChar w:fldCharType="separate"/>
        </w:r>
        <w:r w:rsidRPr="00696AA5">
          <w:rPr>
            <w:noProof/>
            <w:webHidden/>
          </w:rPr>
          <w:t>161</w:t>
        </w:r>
        <w:r w:rsidRPr="00696AA5">
          <w:rPr>
            <w:noProof/>
            <w:webHidden/>
          </w:rPr>
          <w:fldChar w:fldCharType="end"/>
        </w:r>
      </w:hyperlink>
    </w:p>
    <w:p w14:paraId="7FE2999A" w14:textId="582E4F5E"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98" w:history="1">
        <w:r w:rsidRPr="00696AA5">
          <w:rPr>
            <w:rStyle w:val="Hyperlink"/>
            <w:noProof/>
            <w:color w:val="auto"/>
          </w:rPr>
          <w:t>Tabel 2. 138 Luas Panen Tanaman Pangan Tahun 2021-2025</w:t>
        </w:r>
        <w:r w:rsidRPr="00696AA5">
          <w:rPr>
            <w:noProof/>
            <w:webHidden/>
          </w:rPr>
          <w:tab/>
        </w:r>
        <w:r w:rsidRPr="00696AA5">
          <w:rPr>
            <w:noProof/>
            <w:webHidden/>
          </w:rPr>
          <w:fldChar w:fldCharType="begin"/>
        </w:r>
        <w:r w:rsidRPr="00696AA5">
          <w:rPr>
            <w:noProof/>
            <w:webHidden/>
          </w:rPr>
          <w:instrText xml:space="preserve"> PAGEREF _Toc235114298 \h </w:instrText>
        </w:r>
        <w:r w:rsidRPr="00696AA5">
          <w:rPr>
            <w:noProof/>
            <w:webHidden/>
          </w:rPr>
        </w:r>
        <w:r w:rsidRPr="00696AA5">
          <w:rPr>
            <w:noProof/>
            <w:webHidden/>
          </w:rPr>
          <w:fldChar w:fldCharType="separate"/>
        </w:r>
        <w:r w:rsidRPr="00696AA5">
          <w:rPr>
            <w:noProof/>
            <w:webHidden/>
          </w:rPr>
          <w:t>162</w:t>
        </w:r>
        <w:r w:rsidRPr="00696AA5">
          <w:rPr>
            <w:noProof/>
            <w:webHidden/>
          </w:rPr>
          <w:fldChar w:fldCharType="end"/>
        </w:r>
      </w:hyperlink>
    </w:p>
    <w:p w14:paraId="332B98E4" w14:textId="5463503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299" w:history="1">
        <w:r w:rsidRPr="00696AA5">
          <w:rPr>
            <w:rStyle w:val="Hyperlink"/>
            <w:noProof/>
            <w:color w:val="auto"/>
          </w:rPr>
          <w:t>Tabel 2. 139 Produksi Tanaman Pangan Tahun 2021-2025</w:t>
        </w:r>
        <w:r w:rsidRPr="00696AA5">
          <w:rPr>
            <w:noProof/>
            <w:webHidden/>
          </w:rPr>
          <w:tab/>
        </w:r>
        <w:r w:rsidRPr="00696AA5">
          <w:rPr>
            <w:noProof/>
            <w:webHidden/>
          </w:rPr>
          <w:fldChar w:fldCharType="begin"/>
        </w:r>
        <w:r w:rsidRPr="00696AA5">
          <w:rPr>
            <w:noProof/>
            <w:webHidden/>
          </w:rPr>
          <w:instrText xml:space="preserve"> PAGEREF _Toc235114299 \h </w:instrText>
        </w:r>
        <w:r w:rsidRPr="00696AA5">
          <w:rPr>
            <w:noProof/>
            <w:webHidden/>
          </w:rPr>
        </w:r>
        <w:r w:rsidRPr="00696AA5">
          <w:rPr>
            <w:noProof/>
            <w:webHidden/>
          </w:rPr>
          <w:fldChar w:fldCharType="separate"/>
        </w:r>
        <w:r w:rsidRPr="00696AA5">
          <w:rPr>
            <w:noProof/>
            <w:webHidden/>
          </w:rPr>
          <w:t>162</w:t>
        </w:r>
        <w:r w:rsidRPr="00696AA5">
          <w:rPr>
            <w:noProof/>
            <w:webHidden/>
          </w:rPr>
          <w:fldChar w:fldCharType="end"/>
        </w:r>
      </w:hyperlink>
    </w:p>
    <w:p w14:paraId="2A9524B1" w14:textId="4B769D24"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00" w:history="1">
        <w:r w:rsidRPr="00696AA5">
          <w:rPr>
            <w:rStyle w:val="Hyperlink"/>
            <w:noProof/>
            <w:color w:val="auto"/>
          </w:rPr>
          <w:t>Tabel 2. 140 Luas Panen Hortikultura di Kabupaten Cilacap Tahun 2021-2025</w:t>
        </w:r>
        <w:r w:rsidRPr="00696AA5">
          <w:rPr>
            <w:noProof/>
            <w:webHidden/>
          </w:rPr>
          <w:tab/>
        </w:r>
        <w:r w:rsidRPr="00696AA5">
          <w:rPr>
            <w:noProof/>
            <w:webHidden/>
          </w:rPr>
          <w:fldChar w:fldCharType="begin"/>
        </w:r>
        <w:r w:rsidRPr="00696AA5">
          <w:rPr>
            <w:noProof/>
            <w:webHidden/>
          </w:rPr>
          <w:instrText xml:space="preserve"> PAGEREF _Toc235114300 \h </w:instrText>
        </w:r>
        <w:r w:rsidRPr="00696AA5">
          <w:rPr>
            <w:noProof/>
            <w:webHidden/>
          </w:rPr>
        </w:r>
        <w:r w:rsidRPr="00696AA5">
          <w:rPr>
            <w:noProof/>
            <w:webHidden/>
          </w:rPr>
          <w:fldChar w:fldCharType="separate"/>
        </w:r>
        <w:r w:rsidRPr="00696AA5">
          <w:rPr>
            <w:noProof/>
            <w:webHidden/>
          </w:rPr>
          <w:t>164</w:t>
        </w:r>
        <w:r w:rsidRPr="00696AA5">
          <w:rPr>
            <w:noProof/>
            <w:webHidden/>
          </w:rPr>
          <w:fldChar w:fldCharType="end"/>
        </w:r>
      </w:hyperlink>
    </w:p>
    <w:p w14:paraId="36AD672E" w14:textId="1BA738A8"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01" w:history="1">
        <w:r w:rsidRPr="00696AA5">
          <w:rPr>
            <w:rStyle w:val="Hyperlink"/>
            <w:noProof/>
            <w:color w:val="auto"/>
          </w:rPr>
          <w:t>Tabel 2. 141 Produksi Tanaman Hortikultura di Kabupaten Cilacap Tahun 2021-2025</w:t>
        </w:r>
        <w:r w:rsidRPr="00696AA5">
          <w:rPr>
            <w:noProof/>
            <w:webHidden/>
          </w:rPr>
          <w:tab/>
        </w:r>
        <w:r w:rsidRPr="00696AA5">
          <w:rPr>
            <w:noProof/>
            <w:webHidden/>
          </w:rPr>
          <w:fldChar w:fldCharType="begin"/>
        </w:r>
        <w:r w:rsidRPr="00696AA5">
          <w:rPr>
            <w:noProof/>
            <w:webHidden/>
          </w:rPr>
          <w:instrText xml:space="preserve"> PAGEREF _Toc235114301 \h </w:instrText>
        </w:r>
        <w:r w:rsidRPr="00696AA5">
          <w:rPr>
            <w:noProof/>
            <w:webHidden/>
          </w:rPr>
        </w:r>
        <w:r w:rsidRPr="00696AA5">
          <w:rPr>
            <w:noProof/>
            <w:webHidden/>
          </w:rPr>
          <w:fldChar w:fldCharType="separate"/>
        </w:r>
        <w:r w:rsidRPr="00696AA5">
          <w:rPr>
            <w:noProof/>
            <w:webHidden/>
          </w:rPr>
          <w:t>164</w:t>
        </w:r>
        <w:r w:rsidRPr="00696AA5">
          <w:rPr>
            <w:noProof/>
            <w:webHidden/>
          </w:rPr>
          <w:fldChar w:fldCharType="end"/>
        </w:r>
      </w:hyperlink>
    </w:p>
    <w:p w14:paraId="355C1120" w14:textId="0A441F3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02" w:history="1">
        <w:r w:rsidRPr="00696AA5">
          <w:rPr>
            <w:rStyle w:val="Hyperlink"/>
            <w:noProof/>
            <w:color w:val="auto"/>
          </w:rPr>
          <w:t>Tabel 2. 142 Luas Panen Tanaman Perkebunan di Kab. Cilacap Tahun 2021-2025</w:t>
        </w:r>
        <w:r w:rsidRPr="00696AA5">
          <w:rPr>
            <w:noProof/>
            <w:webHidden/>
          </w:rPr>
          <w:tab/>
        </w:r>
        <w:r w:rsidRPr="00696AA5">
          <w:rPr>
            <w:noProof/>
            <w:webHidden/>
          </w:rPr>
          <w:fldChar w:fldCharType="begin"/>
        </w:r>
        <w:r w:rsidRPr="00696AA5">
          <w:rPr>
            <w:noProof/>
            <w:webHidden/>
          </w:rPr>
          <w:instrText xml:space="preserve"> PAGEREF _Toc235114302 \h </w:instrText>
        </w:r>
        <w:r w:rsidRPr="00696AA5">
          <w:rPr>
            <w:noProof/>
            <w:webHidden/>
          </w:rPr>
        </w:r>
        <w:r w:rsidRPr="00696AA5">
          <w:rPr>
            <w:noProof/>
            <w:webHidden/>
          </w:rPr>
          <w:fldChar w:fldCharType="separate"/>
        </w:r>
        <w:r w:rsidRPr="00696AA5">
          <w:rPr>
            <w:noProof/>
            <w:webHidden/>
          </w:rPr>
          <w:t>165</w:t>
        </w:r>
        <w:r w:rsidRPr="00696AA5">
          <w:rPr>
            <w:noProof/>
            <w:webHidden/>
          </w:rPr>
          <w:fldChar w:fldCharType="end"/>
        </w:r>
      </w:hyperlink>
    </w:p>
    <w:p w14:paraId="2809C20E" w14:textId="04A66ECE"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03" w:history="1">
        <w:r w:rsidRPr="00696AA5">
          <w:rPr>
            <w:rStyle w:val="Hyperlink"/>
            <w:noProof/>
            <w:color w:val="auto"/>
          </w:rPr>
          <w:t>Tabel 2. 143 Produksi Tanaman Perkebunan di Kab. Cilacap Tahun 2021-2025</w:t>
        </w:r>
        <w:r w:rsidRPr="00696AA5">
          <w:rPr>
            <w:noProof/>
            <w:webHidden/>
          </w:rPr>
          <w:tab/>
        </w:r>
        <w:r w:rsidRPr="00696AA5">
          <w:rPr>
            <w:noProof/>
            <w:webHidden/>
          </w:rPr>
          <w:fldChar w:fldCharType="begin"/>
        </w:r>
        <w:r w:rsidRPr="00696AA5">
          <w:rPr>
            <w:noProof/>
            <w:webHidden/>
          </w:rPr>
          <w:instrText xml:space="preserve"> PAGEREF _Toc235114303 \h </w:instrText>
        </w:r>
        <w:r w:rsidRPr="00696AA5">
          <w:rPr>
            <w:noProof/>
            <w:webHidden/>
          </w:rPr>
        </w:r>
        <w:r w:rsidRPr="00696AA5">
          <w:rPr>
            <w:noProof/>
            <w:webHidden/>
          </w:rPr>
          <w:fldChar w:fldCharType="separate"/>
        </w:r>
        <w:r w:rsidRPr="00696AA5">
          <w:rPr>
            <w:noProof/>
            <w:webHidden/>
          </w:rPr>
          <w:t>165</w:t>
        </w:r>
        <w:r w:rsidRPr="00696AA5">
          <w:rPr>
            <w:noProof/>
            <w:webHidden/>
          </w:rPr>
          <w:fldChar w:fldCharType="end"/>
        </w:r>
      </w:hyperlink>
    </w:p>
    <w:p w14:paraId="19666D3A" w14:textId="0BAE9D64"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04" w:history="1">
        <w:r w:rsidRPr="00696AA5">
          <w:rPr>
            <w:rStyle w:val="Hyperlink"/>
            <w:noProof/>
            <w:color w:val="auto"/>
          </w:rPr>
          <w:t>Tabel 2. 144 Jumlah Populasi Ternak di Kab. Cilacap Tahun 2021-2025</w:t>
        </w:r>
        <w:r w:rsidRPr="00696AA5">
          <w:rPr>
            <w:noProof/>
            <w:webHidden/>
          </w:rPr>
          <w:tab/>
        </w:r>
        <w:r w:rsidRPr="00696AA5">
          <w:rPr>
            <w:noProof/>
            <w:webHidden/>
          </w:rPr>
          <w:fldChar w:fldCharType="begin"/>
        </w:r>
        <w:r w:rsidRPr="00696AA5">
          <w:rPr>
            <w:noProof/>
            <w:webHidden/>
          </w:rPr>
          <w:instrText xml:space="preserve"> PAGEREF _Toc235114304 \h </w:instrText>
        </w:r>
        <w:r w:rsidRPr="00696AA5">
          <w:rPr>
            <w:noProof/>
            <w:webHidden/>
          </w:rPr>
        </w:r>
        <w:r w:rsidRPr="00696AA5">
          <w:rPr>
            <w:noProof/>
            <w:webHidden/>
          </w:rPr>
          <w:fldChar w:fldCharType="separate"/>
        </w:r>
        <w:r w:rsidRPr="00696AA5">
          <w:rPr>
            <w:noProof/>
            <w:webHidden/>
          </w:rPr>
          <w:t>166</w:t>
        </w:r>
        <w:r w:rsidRPr="00696AA5">
          <w:rPr>
            <w:noProof/>
            <w:webHidden/>
          </w:rPr>
          <w:fldChar w:fldCharType="end"/>
        </w:r>
      </w:hyperlink>
    </w:p>
    <w:p w14:paraId="09791141" w14:textId="48DA8CA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05" w:history="1">
        <w:r w:rsidRPr="00696AA5">
          <w:rPr>
            <w:rStyle w:val="Hyperlink"/>
            <w:noProof/>
            <w:color w:val="auto"/>
          </w:rPr>
          <w:t>Tabel 2. 145 Jumlah Produksi Daging, Telur dan Susu di Kabupaten Cilacap  Tahun 2021-2025</w:t>
        </w:r>
        <w:r w:rsidRPr="00696AA5">
          <w:rPr>
            <w:noProof/>
            <w:webHidden/>
          </w:rPr>
          <w:tab/>
        </w:r>
        <w:r w:rsidRPr="00696AA5">
          <w:rPr>
            <w:noProof/>
            <w:webHidden/>
          </w:rPr>
          <w:fldChar w:fldCharType="begin"/>
        </w:r>
        <w:r w:rsidRPr="00696AA5">
          <w:rPr>
            <w:noProof/>
            <w:webHidden/>
          </w:rPr>
          <w:instrText xml:space="preserve"> PAGEREF _Toc235114305 \h </w:instrText>
        </w:r>
        <w:r w:rsidRPr="00696AA5">
          <w:rPr>
            <w:noProof/>
            <w:webHidden/>
          </w:rPr>
        </w:r>
        <w:r w:rsidRPr="00696AA5">
          <w:rPr>
            <w:noProof/>
            <w:webHidden/>
          </w:rPr>
          <w:fldChar w:fldCharType="separate"/>
        </w:r>
        <w:r w:rsidRPr="00696AA5">
          <w:rPr>
            <w:noProof/>
            <w:webHidden/>
          </w:rPr>
          <w:t>167</w:t>
        </w:r>
        <w:r w:rsidRPr="00696AA5">
          <w:rPr>
            <w:noProof/>
            <w:webHidden/>
          </w:rPr>
          <w:fldChar w:fldCharType="end"/>
        </w:r>
      </w:hyperlink>
    </w:p>
    <w:p w14:paraId="0497B386" w14:textId="0F09C12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06" w:history="1">
        <w:r w:rsidRPr="00696AA5">
          <w:rPr>
            <w:rStyle w:val="Hyperlink"/>
            <w:noProof/>
            <w:color w:val="auto"/>
          </w:rPr>
          <w:t>Tabel 2. 146 Angka Kesakitan Ternak di Kabupaten Cilacap Tahun 2021-2025</w:t>
        </w:r>
        <w:r w:rsidRPr="00696AA5">
          <w:rPr>
            <w:noProof/>
            <w:webHidden/>
          </w:rPr>
          <w:tab/>
        </w:r>
        <w:r w:rsidRPr="00696AA5">
          <w:rPr>
            <w:noProof/>
            <w:webHidden/>
          </w:rPr>
          <w:fldChar w:fldCharType="begin"/>
        </w:r>
        <w:r w:rsidRPr="00696AA5">
          <w:rPr>
            <w:noProof/>
            <w:webHidden/>
          </w:rPr>
          <w:instrText xml:space="preserve"> PAGEREF _Toc235114306 \h </w:instrText>
        </w:r>
        <w:r w:rsidRPr="00696AA5">
          <w:rPr>
            <w:noProof/>
            <w:webHidden/>
          </w:rPr>
        </w:r>
        <w:r w:rsidRPr="00696AA5">
          <w:rPr>
            <w:noProof/>
            <w:webHidden/>
          </w:rPr>
          <w:fldChar w:fldCharType="separate"/>
        </w:r>
        <w:r w:rsidRPr="00696AA5">
          <w:rPr>
            <w:noProof/>
            <w:webHidden/>
          </w:rPr>
          <w:t>168</w:t>
        </w:r>
        <w:r w:rsidRPr="00696AA5">
          <w:rPr>
            <w:noProof/>
            <w:webHidden/>
          </w:rPr>
          <w:fldChar w:fldCharType="end"/>
        </w:r>
      </w:hyperlink>
    </w:p>
    <w:p w14:paraId="4ACEC50A" w14:textId="1EF20DB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07" w:history="1">
        <w:r w:rsidRPr="00696AA5">
          <w:rPr>
            <w:rStyle w:val="Hyperlink"/>
            <w:noProof/>
            <w:color w:val="auto"/>
          </w:rPr>
          <w:t xml:space="preserve">Tabel 2. 147 </w:t>
        </w:r>
        <w:r w:rsidRPr="00696AA5">
          <w:rPr>
            <w:rStyle w:val="Hyperlink"/>
            <w:rFonts w:cs="Bookman Old Style"/>
            <w:noProof/>
            <w:color w:val="auto"/>
          </w:rPr>
          <w:t xml:space="preserve">Capaian Kinerja Urusan Perdagangan Tahun </w:t>
        </w:r>
        <w:r w:rsidRPr="00696AA5">
          <w:rPr>
            <w:rStyle w:val="Hyperlink"/>
            <w:rFonts w:cs="Bookman Old Style"/>
            <w:bCs/>
            <w:noProof/>
            <w:color w:val="auto"/>
          </w:rPr>
          <w:t>2021-2025</w:t>
        </w:r>
        <w:r w:rsidRPr="00696AA5">
          <w:rPr>
            <w:noProof/>
            <w:webHidden/>
          </w:rPr>
          <w:tab/>
        </w:r>
        <w:r w:rsidRPr="00696AA5">
          <w:rPr>
            <w:noProof/>
            <w:webHidden/>
          </w:rPr>
          <w:fldChar w:fldCharType="begin"/>
        </w:r>
        <w:r w:rsidRPr="00696AA5">
          <w:rPr>
            <w:noProof/>
            <w:webHidden/>
          </w:rPr>
          <w:instrText xml:space="preserve"> PAGEREF _Toc235114307 \h </w:instrText>
        </w:r>
        <w:r w:rsidRPr="00696AA5">
          <w:rPr>
            <w:noProof/>
            <w:webHidden/>
          </w:rPr>
        </w:r>
        <w:r w:rsidRPr="00696AA5">
          <w:rPr>
            <w:noProof/>
            <w:webHidden/>
          </w:rPr>
          <w:fldChar w:fldCharType="separate"/>
        </w:r>
        <w:r w:rsidRPr="00696AA5">
          <w:rPr>
            <w:noProof/>
            <w:webHidden/>
          </w:rPr>
          <w:t>170</w:t>
        </w:r>
        <w:r w:rsidRPr="00696AA5">
          <w:rPr>
            <w:noProof/>
            <w:webHidden/>
          </w:rPr>
          <w:fldChar w:fldCharType="end"/>
        </w:r>
      </w:hyperlink>
    </w:p>
    <w:p w14:paraId="7969F4A9" w14:textId="223A473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08" w:history="1">
        <w:r w:rsidRPr="00696AA5">
          <w:rPr>
            <w:rStyle w:val="Hyperlink"/>
            <w:noProof/>
            <w:color w:val="auto"/>
          </w:rPr>
          <w:t>Tabel 2. 148</w:t>
        </w:r>
        <w:r w:rsidRPr="00696AA5">
          <w:rPr>
            <w:noProof/>
            <w:webHidden/>
          </w:rPr>
          <w:tab/>
        </w:r>
        <w:r w:rsidRPr="00696AA5">
          <w:rPr>
            <w:noProof/>
            <w:webHidden/>
          </w:rPr>
          <w:fldChar w:fldCharType="begin"/>
        </w:r>
        <w:r w:rsidRPr="00696AA5">
          <w:rPr>
            <w:noProof/>
            <w:webHidden/>
          </w:rPr>
          <w:instrText xml:space="preserve"> PAGEREF _Toc235114308 \h </w:instrText>
        </w:r>
        <w:r w:rsidRPr="00696AA5">
          <w:rPr>
            <w:noProof/>
            <w:webHidden/>
          </w:rPr>
        </w:r>
        <w:r w:rsidRPr="00696AA5">
          <w:rPr>
            <w:noProof/>
            <w:webHidden/>
          </w:rPr>
          <w:fldChar w:fldCharType="separate"/>
        </w:r>
        <w:r w:rsidRPr="00696AA5">
          <w:rPr>
            <w:noProof/>
            <w:webHidden/>
          </w:rPr>
          <w:t>171</w:t>
        </w:r>
        <w:r w:rsidRPr="00696AA5">
          <w:rPr>
            <w:noProof/>
            <w:webHidden/>
          </w:rPr>
          <w:fldChar w:fldCharType="end"/>
        </w:r>
      </w:hyperlink>
    </w:p>
    <w:p w14:paraId="70DBE40A" w14:textId="5A6D9854"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09" w:history="1">
        <w:r w:rsidRPr="00696AA5">
          <w:rPr>
            <w:rStyle w:val="Hyperlink"/>
            <w:noProof/>
            <w:color w:val="auto"/>
          </w:rPr>
          <w:t xml:space="preserve">Tabel 2. 149 </w:t>
        </w:r>
        <w:r w:rsidRPr="00696AA5">
          <w:rPr>
            <w:rStyle w:val="Hyperlink"/>
            <w:rFonts w:cs="Tahoma"/>
            <w:noProof/>
            <w:color w:val="auto"/>
          </w:rPr>
          <w:t>Capaian Kinerja Urusan Perindustrian Tahun 2021-2025</w:t>
        </w:r>
        <w:r w:rsidRPr="00696AA5">
          <w:rPr>
            <w:noProof/>
            <w:webHidden/>
          </w:rPr>
          <w:tab/>
        </w:r>
        <w:r w:rsidRPr="00696AA5">
          <w:rPr>
            <w:noProof/>
            <w:webHidden/>
          </w:rPr>
          <w:fldChar w:fldCharType="begin"/>
        </w:r>
        <w:r w:rsidRPr="00696AA5">
          <w:rPr>
            <w:noProof/>
            <w:webHidden/>
          </w:rPr>
          <w:instrText xml:space="preserve"> PAGEREF _Toc235114309 \h </w:instrText>
        </w:r>
        <w:r w:rsidRPr="00696AA5">
          <w:rPr>
            <w:noProof/>
            <w:webHidden/>
          </w:rPr>
        </w:r>
        <w:r w:rsidRPr="00696AA5">
          <w:rPr>
            <w:noProof/>
            <w:webHidden/>
          </w:rPr>
          <w:fldChar w:fldCharType="separate"/>
        </w:r>
        <w:r w:rsidRPr="00696AA5">
          <w:rPr>
            <w:noProof/>
            <w:webHidden/>
          </w:rPr>
          <w:t>173</w:t>
        </w:r>
        <w:r w:rsidRPr="00696AA5">
          <w:rPr>
            <w:noProof/>
            <w:webHidden/>
          </w:rPr>
          <w:fldChar w:fldCharType="end"/>
        </w:r>
      </w:hyperlink>
    </w:p>
    <w:p w14:paraId="3EC83C28" w14:textId="0E64386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10" w:history="1">
        <w:r w:rsidRPr="00696AA5">
          <w:rPr>
            <w:rStyle w:val="Hyperlink"/>
            <w:noProof/>
            <w:color w:val="auto"/>
          </w:rPr>
          <w:t>Tabel 2. 150</w:t>
        </w:r>
        <w:r w:rsidRPr="00696AA5">
          <w:rPr>
            <w:noProof/>
            <w:webHidden/>
          </w:rPr>
          <w:tab/>
        </w:r>
        <w:r w:rsidRPr="00696AA5">
          <w:rPr>
            <w:noProof/>
            <w:webHidden/>
          </w:rPr>
          <w:fldChar w:fldCharType="begin"/>
        </w:r>
        <w:r w:rsidRPr="00696AA5">
          <w:rPr>
            <w:noProof/>
            <w:webHidden/>
          </w:rPr>
          <w:instrText xml:space="preserve"> PAGEREF _Toc235114310 \h </w:instrText>
        </w:r>
        <w:r w:rsidRPr="00696AA5">
          <w:rPr>
            <w:noProof/>
            <w:webHidden/>
          </w:rPr>
        </w:r>
        <w:r w:rsidRPr="00696AA5">
          <w:rPr>
            <w:noProof/>
            <w:webHidden/>
          </w:rPr>
          <w:fldChar w:fldCharType="separate"/>
        </w:r>
        <w:r w:rsidRPr="00696AA5">
          <w:rPr>
            <w:noProof/>
            <w:webHidden/>
          </w:rPr>
          <w:t>174</w:t>
        </w:r>
        <w:r w:rsidRPr="00696AA5">
          <w:rPr>
            <w:noProof/>
            <w:webHidden/>
          </w:rPr>
          <w:fldChar w:fldCharType="end"/>
        </w:r>
      </w:hyperlink>
    </w:p>
    <w:p w14:paraId="22B8B35C" w14:textId="26D9A65B"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11" w:history="1">
        <w:r w:rsidRPr="00696AA5">
          <w:rPr>
            <w:rStyle w:val="Hyperlink"/>
            <w:noProof/>
            <w:color w:val="auto"/>
          </w:rPr>
          <w:t>Tabel 2. 151</w:t>
        </w:r>
        <w:r w:rsidRPr="00696AA5">
          <w:rPr>
            <w:noProof/>
            <w:webHidden/>
          </w:rPr>
          <w:tab/>
        </w:r>
        <w:r w:rsidRPr="00696AA5">
          <w:rPr>
            <w:noProof/>
            <w:webHidden/>
          </w:rPr>
          <w:fldChar w:fldCharType="begin"/>
        </w:r>
        <w:r w:rsidRPr="00696AA5">
          <w:rPr>
            <w:noProof/>
            <w:webHidden/>
          </w:rPr>
          <w:instrText xml:space="preserve"> PAGEREF _Toc235114311 \h </w:instrText>
        </w:r>
        <w:r w:rsidRPr="00696AA5">
          <w:rPr>
            <w:noProof/>
            <w:webHidden/>
          </w:rPr>
        </w:r>
        <w:r w:rsidRPr="00696AA5">
          <w:rPr>
            <w:noProof/>
            <w:webHidden/>
          </w:rPr>
          <w:fldChar w:fldCharType="separate"/>
        </w:r>
        <w:r w:rsidRPr="00696AA5">
          <w:rPr>
            <w:noProof/>
            <w:webHidden/>
          </w:rPr>
          <w:t>174</w:t>
        </w:r>
        <w:r w:rsidRPr="00696AA5">
          <w:rPr>
            <w:noProof/>
            <w:webHidden/>
          </w:rPr>
          <w:fldChar w:fldCharType="end"/>
        </w:r>
      </w:hyperlink>
    </w:p>
    <w:p w14:paraId="22C58852" w14:textId="6BB915F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12" w:history="1">
        <w:r w:rsidRPr="00696AA5">
          <w:rPr>
            <w:rStyle w:val="Hyperlink"/>
            <w:noProof/>
            <w:color w:val="auto"/>
          </w:rPr>
          <w:t>Tabel 2. 152</w:t>
        </w:r>
        <w:r w:rsidRPr="00696AA5">
          <w:rPr>
            <w:noProof/>
            <w:webHidden/>
          </w:rPr>
          <w:tab/>
        </w:r>
        <w:r w:rsidRPr="00696AA5">
          <w:rPr>
            <w:noProof/>
            <w:webHidden/>
          </w:rPr>
          <w:fldChar w:fldCharType="begin"/>
        </w:r>
        <w:r w:rsidRPr="00696AA5">
          <w:rPr>
            <w:noProof/>
            <w:webHidden/>
          </w:rPr>
          <w:instrText xml:space="preserve"> PAGEREF _Toc235114312 \h </w:instrText>
        </w:r>
        <w:r w:rsidRPr="00696AA5">
          <w:rPr>
            <w:noProof/>
            <w:webHidden/>
          </w:rPr>
        </w:r>
        <w:r w:rsidRPr="00696AA5">
          <w:rPr>
            <w:noProof/>
            <w:webHidden/>
          </w:rPr>
          <w:fldChar w:fldCharType="separate"/>
        </w:r>
        <w:r w:rsidRPr="00696AA5">
          <w:rPr>
            <w:noProof/>
            <w:webHidden/>
          </w:rPr>
          <w:t>174</w:t>
        </w:r>
        <w:r w:rsidRPr="00696AA5">
          <w:rPr>
            <w:noProof/>
            <w:webHidden/>
          </w:rPr>
          <w:fldChar w:fldCharType="end"/>
        </w:r>
      </w:hyperlink>
    </w:p>
    <w:p w14:paraId="0F0B789A" w14:textId="4093E16A"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13" w:history="1">
        <w:r w:rsidRPr="00696AA5">
          <w:rPr>
            <w:rStyle w:val="Hyperlink"/>
            <w:noProof/>
            <w:color w:val="auto"/>
          </w:rPr>
          <w:t xml:space="preserve">Tabel 2. 153 </w:t>
        </w:r>
        <w:r w:rsidRPr="00696AA5">
          <w:rPr>
            <w:rStyle w:val="Hyperlink"/>
            <w:rFonts w:cs="Tahoma"/>
            <w:noProof/>
            <w:color w:val="auto"/>
          </w:rPr>
          <w:t>Capaian Kinerja Sekretariat Daerah Tahun 2021-2025</w:t>
        </w:r>
        <w:r w:rsidRPr="00696AA5">
          <w:rPr>
            <w:noProof/>
            <w:webHidden/>
          </w:rPr>
          <w:tab/>
        </w:r>
        <w:r w:rsidRPr="00696AA5">
          <w:rPr>
            <w:noProof/>
            <w:webHidden/>
          </w:rPr>
          <w:fldChar w:fldCharType="begin"/>
        </w:r>
        <w:r w:rsidRPr="00696AA5">
          <w:rPr>
            <w:noProof/>
            <w:webHidden/>
          </w:rPr>
          <w:instrText xml:space="preserve"> PAGEREF _Toc235114313 \h </w:instrText>
        </w:r>
        <w:r w:rsidRPr="00696AA5">
          <w:rPr>
            <w:noProof/>
            <w:webHidden/>
          </w:rPr>
        </w:r>
        <w:r w:rsidRPr="00696AA5">
          <w:rPr>
            <w:noProof/>
            <w:webHidden/>
          </w:rPr>
          <w:fldChar w:fldCharType="separate"/>
        </w:r>
        <w:r w:rsidRPr="00696AA5">
          <w:rPr>
            <w:noProof/>
            <w:webHidden/>
          </w:rPr>
          <w:t>175</w:t>
        </w:r>
        <w:r w:rsidRPr="00696AA5">
          <w:rPr>
            <w:noProof/>
            <w:webHidden/>
          </w:rPr>
          <w:fldChar w:fldCharType="end"/>
        </w:r>
      </w:hyperlink>
    </w:p>
    <w:p w14:paraId="461E5202" w14:textId="7674D67A"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14" w:history="1">
        <w:r w:rsidRPr="00696AA5">
          <w:rPr>
            <w:rStyle w:val="Hyperlink"/>
            <w:noProof/>
            <w:color w:val="auto"/>
          </w:rPr>
          <w:t xml:space="preserve">Tabel 2. 154 </w:t>
        </w:r>
        <w:r w:rsidRPr="00696AA5">
          <w:rPr>
            <w:rStyle w:val="Hyperlink"/>
            <w:rFonts w:cs="Tahoma"/>
            <w:noProof/>
            <w:color w:val="auto"/>
          </w:rPr>
          <w:t>Capaian Kinerja Sekretariat DPRD Tahun 2021-2025</w:t>
        </w:r>
        <w:r w:rsidRPr="00696AA5">
          <w:rPr>
            <w:noProof/>
            <w:webHidden/>
          </w:rPr>
          <w:tab/>
        </w:r>
        <w:r w:rsidRPr="00696AA5">
          <w:rPr>
            <w:noProof/>
            <w:webHidden/>
          </w:rPr>
          <w:fldChar w:fldCharType="begin"/>
        </w:r>
        <w:r w:rsidRPr="00696AA5">
          <w:rPr>
            <w:noProof/>
            <w:webHidden/>
          </w:rPr>
          <w:instrText xml:space="preserve"> PAGEREF _Toc235114314 \h </w:instrText>
        </w:r>
        <w:r w:rsidRPr="00696AA5">
          <w:rPr>
            <w:noProof/>
            <w:webHidden/>
          </w:rPr>
        </w:r>
        <w:r w:rsidRPr="00696AA5">
          <w:rPr>
            <w:noProof/>
            <w:webHidden/>
          </w:rPr>
          <w:fldChar w:fldCharType="separate"/>
        </w:r>
        <w:r w:rsidRPr="00696AA5">
          <w:rPr>
            <w:noProof/>
            <w:webHidden/>
          </w:rPr>
          <w:t>176</w:t>
        </w:r>
        <w:r w:rsidRPr="00696AA5">
          <w:rPr>
            <w:noProof/>
            <w:webHidden/>
          </w:rPr>
          <w:fldChar w:fldCharType="end"/>
        </w:r>
      </w:hyperlink>
    </w:p>
    <w:p w14:paraId="143CFB0F" w14:textId="08C56A6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15" w:history="1">
        <w:r w:rsidRPr="00696AA5">
          <w:rPr>
            <w:rStyle w:val="Hyperlink"/>
            <w:noProof/>
            <w:color w:val="auto"/>
          </w:rPr>
          <w:t xml:space="preserve">Tabel 2. 155 </w:t>
        </w:r>
        <w:r w:rsidRPr="00696AA5">
          <w:rPr>
            <w:rStyle w:val="Hyperlink"/>
            <w:rFonts w:cs="Tahoma"/>
            <w:noProof/>
            <w:color w:val="auto"/>
          </w:rPr>
          <w:t>Kinerja Urusan Perencanaan Tahun 2021-2025</w:t>
        </w:r>
        <w:r w:rsidRPr="00696AA5">
          <w:rPr>
            <w:noProof/>
            <w:webHidden/>
          </w:rPr>
          <w:tab/>
        </w:r>
        <w:r w:rsidRPr="00696AA5">
          <w:rPr>
            <w:noProof/>
            <w:webHidden/>
          </w:rPr>
          <w:fldChar w:fldCharType="begin"/>
        </w:r>
        <w:r w:rsidRPr="00696AA5">
          <w:rPr>
            <w:noProof/>
            <w:webHidden/>
          </w:rPr>
          <w:instrText xml:space="preserve"> PAGEREF _Toc235114315 \h </w:instrText>
        </w:r>
        <w:r w:rsidRPr="00696AA5">
          <w:rPr>
            <w:noProof/>
            <w:webHidden/>
          </w:rPr>
        </w:r>
        <w:r w:rsidRPr="00696AA5">
          <w:rPr>
            <w:noProof/>
            <w:webHidden/>
          </w:rPr>
          <w:fldChar w:fldCharType="separate"/>
        </w:r>
        <w:r w:rsidRPr="00696AA5">
          <w:rPr>
            <w:noProof/>
            <w:webHidden/>
          </w:rPr>
          <w:t>177</w:t>
        </w:r>
        <w:r w:rsidRPr="00696AA5">
          <w:rPr>
            <w:noProof/>
            <w:webHidden/>
          </w:rPr>
          <w:fldChar w:fldCharType="end"/>
        </w:r>
      </w:hyperlink>
    </w:p>
    <w:p w14:paraId="02782A3F" w14:textId="52580BB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16" w:history="1">
        <w:r w:rsidRPr="00696AA5">
          <w:rPr>
            <w:rStyle w:val="Hyperlink"/>
            <w:noProof/>
            <w:color w:val="auto"/>
          </w:rPr>
          <w:t>Tabel 2. 156</w:t>
        </w:r>
        <w:r w:rsidRPr="00696AA5">
          <w:rPr>
            <w:rStyle w:val="Hyperlink"/>
            <w:rFonts w:cs="Tahoma"/>
            <w:noProof/>
            <w:color w:val="auto"/>
          </w:rPr>
          <w:t xml:space="preserve"> Realisasi Pendapatan Asli Daerah Tahun 2025 Kabupaten Cilacap</w:t>
        </w:r>
        <w:r w:rsidRPr="00696AA5">
          <w:rPr>
            <w:noProof/>
            <w:webHidden/>
          </w:rPr>
          <w:tab/>
        </w:r>
        <w:r w:rsidRPr="00696AA5">
          <w:rPr>
            <w:noProof/>
            <w:webHidden/>
          </w:rPr>
          <w:fldChar w:fldCharType="begin"/>
        </w:r>
        <w:r w:rsidRPr="00696AA5">
          <w:rPr>
            <w:noProof/>
            <w:webHidden/>
          </w:rPr>
          <w:instrText xml:space="preserve"> PAGEREF _Toc235114316 \h </w:instrText>
        </w:r>
        <w:r w:rsidRPr="00696AA5">
          <w:rPr>
            <w:noProof/>
            <w:webHidden/>
          </w:rPr>
        </w:r>
        <w:r w:rsidRPr="00696AA5">
          <w:rPr>
            <w:noProof/>
            <w:webHidden/>
          </w:rPr>
          <w:fldChar w:fldCharType="separate"/>
        </w:r>
        <w:r w:rsidRPr="00696AA5">
          <w:rPr>
            <w:noProof/>
            <w:webHidden/>
          </w:rPr>
          <w:t>178</w:t>
        </w:r>
        <w:r w:rsidRPr="00696AA5">
          <w:rPr>
            <w:noProof/>
            <w:webHidden/>
          </w:rPr>
          <w:fldChar w:fldCharType="end"/>
        </w:r>
      </w:hyperlink>
    </w:p>
    <w:p w14:paraId="56F9646A" w14:textId="3AFFD70F"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17" w:history="1">
        <w:r w:rsidRPr="00696AA5">
          <w:rPr>
            <w:rStyle w:val="Hyperlink"/>
            <w:noProof/>
            <w:color w:val="auto"/>
          </w:rPr>
          <w:t>Tabel 2. 157</w:t>
        </w:r>
        <w:r w:rsidRPr="00696AA5">
          <w:rPr>
            <w:rStyle w:val="Hyperlink"/>
            <w:rFonts w:cs="Tahoma"/>
            <w:noProof/>
            <w:color w:val="auto"/>
          </w:rPr>
          <w:t xml:space="preserve"> Alokasi Anggaran Pendidikan dan Kesehatan dalam APBD Tahun 2021-2025</w:t>
        </w:r>
        <w:r w:rsidRPr="00696AA5">
          <w:rPr>
            <w:noProof/>
            <w:webHidden/>
          </w:rPr>
          <w:tab/>
        </w:r>
        <w:r w:rsidRPr="00696AA5">
          <w:rPr>
            <w:noProof/>
            <w:webHidden/>
          </w:rPr>
          <w:fldChar w:fldCharType="begin"/>
        </w:r>
        <w:r w:rsidRPr="00696AA5">
          <w:rPr>
            <w:noProof/>
            <w:webHidden/>
          </w:rPr>
          <w:instrText xml:space="preserve"> PAGEREF _Toc235114317 \h </w:instrText>
        </w:r>
        <w:r w:rsidRPr="00696AA5">
          <w:rPr>
            <w:noProof/>
            <w:webHidden/>
          </w:rPr>
        </w:r>
        <w:r w:rsidRPr="00696AA5">
          <w:rPr>
            <w:noProof/>
            <w:webHidden/>
          </w:rPr>
          <w:fldChar w:fldCharType="separate"/>
        </w:r>
        <w:r w:rsidRPr="00696AA5">
          <w:rPr>
            <w:noProof/>
            <w:webHidden/>
          </w:rPr>
          <w:t>179</w:t>
        </w:r>
        <w:r w:rsidRPr="00696AA5">
          <w:rPr>
            <w:noProof/>
            <w:webHidden/>
          </w:rPr>
          <w:fldChar w:fldCharType="end"/>
        </w:r>
      </w:hyperlink>
    </w:p>
    <w:p w14:paraId="388E12D3" w14:textId="4A0A5662"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18" w:history="1">
        <w:r w:rsidRPr="00696AA5">
          <w:rPr>
            <w:rStyle w:val="Hyperlink"/>
            <w:noProof/>
            <w:color w:val="auto"/>
          </w:rPr>
          <w:t xml:space="preserve">Tabel 2. 158 </w:t>
        </w:r>
        <w:r w:rsidRPr="00696AA5">
          <w:rPr>
            <w:rStyle w:val="Hyperlink"/>
            <w:rFonts w:eastAsia="Batang" w:cs="Bookman Old Style"/>
            <w:noProof/>
            <w:color w:val="auto"/>
          </w:rPr>
          <w:t>Pengadaan ASN di Kabupaten Cilacap Tahun 2021-2025</w:t>
        </w:r>
        <w:r w:rsidRPr="00696AA5">
          <w:rPr>
            <w:noProof/>
            <w:webHidden/>
          </w:rPr>
          <w:tab/>
        </w:r>
        <w:r w:rsidRPr="00696AA5">
          <w:rPr>
            <w:noProof/>
            <w:webHidden/>
          </w:rPr>
          <w:fldChar w:fldCharType="begin"/>
        </w:r>
        <w:r w:rsidRPr="00696AA5">
          <w:rPr>
            <w:noProof/>
            <w:webHidden/>
          </w:rPr>
          <w:instrText xml:space="preserve"> PAGEREF _Toc235114318 \h </w:instrText>
        </w:r>
        <w:r w:rsidRPr="00696AA5">
          <w:rPr>
            <w:noProof/>
            <w:webHidden/>
          </w:rPr>
        </w:r>
        <w:r w:rsidRPr="00696AA5">
          <w:rPr>
            <w:noProof/>
            <w:webHidden/>
          </w:rPr>
          <w:fldChar w:fldCharType="separate"/>
        </w:r>
        <w:r w:rsidRPr="00696AA5">
          <w:rPr>
            <w:noProof/>
            <w:webHidden/>
          </w:rPr>
          <w:t>179</w:t>
        </w:r>
        <w:r w:rsidRPr="00696AA5">
          <w:rPr>
            <w:noProof/>
            <w:webHidden/>
          </w:rPr>
          <w:fldChar w:fldCharType="end"/>
        </w:r>
      </w:hyperlink>
    </w:p>
    <w:p w14:paraId="3D74EABD" w14:textId="78F041A2"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19" w:history="1">
        <w:r w:rsidRPr="00696AA5">
          <w:rPr>
            <w:rStyle w:val="Hyperlink"/>
            <w:noProof/>
            <w:color w:val="auto"/>
          </w:rPr>
          <w:t xml:space="preserve">Tabel 2. 159 </w:t>
        </w:r>
        <w:r w:rsidRPr="00696AA5">
          <w:rPr>
            <w:rStyle w:val="Hyperlink"/>
            <w:rFonts w:eastAsia="Batang" w:cs="Bookman Old Style"/>
            <w:noProof/>
            <w:color w:val="auto"/>
          </w:rPr>
          <w:t xml:space="preserve">Rekap Data </w:t>
        </w:r>
        <w:r w:rsidRPr="00696AA5">
          <w:rPr>
            <w:rStyle w:val="Hyperlink"/>
            <w:rFonts w:eastAsia="Batang" w:cs="Bookman Old Style"/>
            <w:i/>
            <w:iCs/>
            <w:noProof/>
            <w:color w:val="auto"/>
          </w:rPr>
          <w:t>Talent Pool</w:t>
        </w:r>
        <w:r w:rsidRPr="00696AA5">
          <w:rPr>
            <w:rStyle w:val="Hyperlink"/>
            <w:rFonts w:eastAsia="Batang" w:cs="Bookman Old Style"/>
            <w:noProof/>
            <w:color w:val="auto"/>
          </w:rPr>
          <w:t xml:space="preserve"> di Lingkungan Pemerintah Kabupaten Cilacap  Tahun 2023-2025</w:t>
        </w:r>
        <w:r w:rsidRPr="00696AA5">
          <w:rPr>
            <w:noProof/>
            <w:webHidden/>
          </w:rPr>
          <w:tab/>
        </w:r>
        <w:r w:rsidRPr="00696AA5">
          <w:rPr>
            <w:noProof/>
            <w:webHidden/>
          </w:rPr>
          <w:fldChar w:fldCharType="begin"/>
        </w:r>
        <w:r w:rsidRPr="00696AA5">
          <w:rPr>
            <w:noProof/>
            <w:webHidden/>
          </w:rPr>
          <w:instrText xml:space="preserve"> PAGEREF _Toc235114319 \h </w:instrText>
        </w:r>
        <w:r w:rsidRPr="00696AA5">
          <w:rPr>
            <w:noProof/>
            <w:webHidden/>
          </w:rPr>
        </w:r>
        <w:r w:rsidRPr="00696AA5">
          <w:rPr>
            <w:noProof/>
            <w:webHidden/>
          </w:rPr>
          <w:fldChar w:fldCharType="separate"/>
        </w:r>
        <w:r w:rsidRPr="00696AA5">
          <w:rPr>
            <w:noProof/>
            <w:webHidden/>
          </w:rPr>
          <w:t>180</w:t>
        </w:r>
        <w:r w:rsidRPr="00696AA5">
          <w:rPr>
            <w:noProof/>
            <w:webHidden/>
          </w:rPr>
          <w:fldChar w:fldCharType="end"/>
        </w:r>
      </w:hyperlink>
    </w:p>
    <w:p w14:paraId="495E3671" w14:textId="5184D8B2"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20" w:history="1">
        <w:r w:rsidRPr="00696AA5">
          <w:rPr>
            <w:rStyle w:val="Hyperlink"/>
            <w:noProof/>
            <w:color w:val="auto"/>
          </w:rPr>
          <w:t xml:space="preserve">Tabel 2. 160 </w:t>
        </w:r>
        <w:r w:rsidRPr="00696AA5">
          <w:rPr>
            <w:rStyle w:val="Hyperlink"/>
            <w:rFonts w:eastAsia="Batang" w:cs="Bookman Old Style"/>
            <w:noProof/>
            <w:color w:val="auto"/>
          </w:rPr>
          <w:t>Kenaikan Pangkat di Kabupaten Cilacap Tahun 2021-2025</w:t>
        </w:r>
        <w:r w:rsidRPr="00696AA5">
          <w:rPr>
            <w:noProof/>
            <w:webHidden/>
          </w:rPr>
          <w:tab/>
        </w:r>
        <w:r w:rsidRPr="00696AA5">
          <w:rPr>
            <w:noProof/>
            <w:webHidden/>
          </w:rPr>
          <w:fldChar w:fldCharType="begin"/>
        </w:r>
        <w:r w:rsidRPr="00696AA5">
          <w:rPr>
            <w:noProof/>
            <w:webHidden/>
          </w:rPr>
          <w:instrText xml:space="preserve"> PAGEREF _Toc235114320 \h </w:instrText>
        </w:r>
        <w:r w:rsidRPr="00696AA5">
          <w:rPr>
            <w:noProof/>
            <w:webHidden/>
          </w:rPr>
        </w:r>
        <w:r w:rsidRPr="00696AA5">
          <w:rPr>
            <w:noProof/>
            <w:webHidden/>
          </w:rPr>
          <w:fldChar w:fldCharType="separate"/>
        </w:r>
        <w:r w:rsidRPr="00696AA5">
          <w:rPr>
            <w:noProof/>
            <w:webHidden/>
          </w:rPr>
          <w:t>180</w:t>
        </w:r>
        <w:r w:rsidRPr="00696AA5">
          <w:rPr>
            <w:noProof/>
            <w:webHidden/>
          </w:rPr>
          <w:fldChar w:fldCharType="end"/>
        </w:r>
      </w:hyperlink>
    </w:p>
    <w:p w14:paraId="3E5B6877" w14:textId="16E8613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21" w:history="1">
        <w:r w:rsidRPr="00696AA5">
          <w:rPr>
            <w:rStyle w:val="Hyperlink"/>
            <w:noProof/>
            <w:color w:val="auto"/>
          </w:rPr>
          <w:t xml:space="preserve">Tabel 2. 161 </w:t>
        </w:r>
        <w:r w:rsidRPr="00696AA5">
          <w:rPr>
            <w:rStyle w:val="Hyperlink"/>
            <w:rFonts w:eastAsia="Batang" w:cs="Bookman Old Style"/>
            <w:noProof/>
            <w:color w:val="auto"/>
          </w:rPr>
          <w:t>Diklat Aparatur di Kabupaten Cilacap Tahun 2021-2025</w:t>
        </w:r>
        <w:r w:rsidRPr="00696AA5">
          <w:rPr>
            <w:noProof/>
            <w:webHidden/>
          </w:rPr>
          <w:tab/>
        </w:r>
        <w:r w:rsidRPr="00696AA5">
          <w:rPr>
            <w:noProof/>
            <w:webHidden/>
          </w:rPr>
          <w:fldChar w:fldCharType="begin"/>
        </w:r>
        <w:r w:rsidRPr="00696AA5">
          <w:rPr>
            <w:noProof/>
            <w:webHidden/>
          </w:rPr>
          <w:instrText xml:space="preserve"> PAGEREF _Toc235114321 \h </w:instrText>
        </w:r>
        <w:r w:rsidRPr="00696AA5">
          <w:rPr>
            <w:noProof/>
            <w:webHidden/>
          </w:rPr>
        </w:r>
        <w:r w:rsidRPr="00696AA5">
          <w:rPr>
            <w:noProof/>
            <w:webHidden/>
          </w:rPr>
          <w:fldChar w:fldCharType="separate"/>
        </w:r>
        <w:r w:rsidRPr="00696AA5">
          <w:rPr>
            <w:noProof/>
            <w:webHidden/>
          </w:rPr>
          <w:t>181</w:t>
        </w:r>
        <w:r w:rsidRPr="00696AA5">
          <w:rPr>
            <w:noProof/>
            <w:webHidden/>
          </w:rPr>
          <w:fldChar w:fldCharType="end"/>
        </w:r>
      </w:hyperlink>
    </w:p>
    <w:p w14:paraId="53C367C9" w14:textId="7896CFEA"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22" w:history="1">
        <w:r w:rsidRPr="00696AA5">
          <w:rPr>
            <w:rStyle w:val="Hyperlink"/>
            <w:noProof/>
            <w:color w:val="auto"/>
          </w:rPr>
          <w:t xml:space="preserve">Tabel 2. 162 </w:t>
        </w:r>
        <w:r w:rsidRPr="00696AA5">
          <w:rPr>
            <w:rStyle w:val="Hyperlink"/>
            <w:rFonts w:cs="Tahoma"/>
            <w:noProof/>
            <w:color w:val="auto"/>
          </w:rPr>
          <w:t>Capaian Kinerja Urusan Penelitian dan Pengembangan  Tahun 2021-2025</w:t>
        </w:r>
        <w:r w:rsidRPr="00696AA5">
          <w:rPr>
            <w:noProof/>
            <w:webHidden/>
          </w:rPr>
          <w:tab/>
        </w:r>
        <w:r w:rsidRPr="00696AA5">
          <w:rPr>
            <w:noProof/>
            <w:webHidden/>
          </w:rPr>
          <w:fldChar w:fldCharType="begin"/>
        </w:r>
        <w:r w:rsidRPr="00696AA5">
          <w:rPr>
            <w:noProof/>
            <w:webHidden/>
          </w:rPr>
          <w:instrText xml:space="preserve"> PAGEREF _Toc235114322 \h </w:instrText>
        </w:r>
        <w:r w:rsidRPr="00696AA5">
          <w:rPr>
            <w:noProof/>
            <w:webHidden/>
          </w:rPr>
        </w:r>
        <w:r w:rsidRPr="00696AA5">
          <w:rPr>
            <w:noProof/>
            <w:webHidden/>
          </w:rPr>
          <w:fldChar w:fldCharType="separate"/>
        </w:r>
        <w:r w:rsidRPr="00696AA5">
          <w:rPr>
            <w:noProof/>
            <w:webHidden/>
          </w:rPr>
          <w:t>181</w:t>
        </w:r>
        <w:r w:rsidRPr="00696AA5">
          <w:rPr>
            <w:noProof/>
            <w:webHidden/>
          </w:rPr>
          <w:fldChar w:fldCharType="end"/>
        </w:r>
      </w:hyperlink>
    </w:p>
    <w:p w14:paraId="0A715999" w14:textId="12FF2C5E"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23" w:history="1">
        <w:r w:rsidRPr="00696AA5">
          <w:rPr>
            <w:rStyle w:val="Hyperlink"/>
            <w:noProof/>
            <w:color w:val="auto"/>
          </w:rPr>
          <w:t xml:space="preserve">Tabel 2. 163 </w:t>
        </w:r>
        <w:r w:rsidRPr="00696AA5">
          <w:rPr>
            <w:rStyle w:val="Hyperlink"/>
            <w:rFonts w:cs="Tahoma"/>
            <w:noProof/>
            <w:color w:val="auto"/>
          </w:rPr>
          <w:t>Capaian Kinerja Pengawasan Tahun 2021-2025</w:t>
        </w:r>
        <w:r w:rsidRPr="00696AA5">
          <w:rPr>
            <w:noProof/>
            <w:webHidden/>
          </w:rPr>
          <w:tab/>
        </w:r>
        <w:r w:rsidRPr="00696AA5">
          <w:rPr>
            <w:noProof/>
            <w:webHidden/>
          </w:rPr>
          <w:fldChar w:fldCharType="begin"/>
        </w:r>
        <w:r w:rsidRPr="00696AA5">
          <w:rPr>
            <w:noProof/>
            <w:webHidden/>
          </w:rPr>
          <w:instrText xml:space="preserve"> PAGEREF _Toc235114323 \h </w:instrText>
        </w:r>
        <w:r w:rsidRPr="00696AA5">
          <w:rPr>
            <w:noProof/>
            <w:webHidden/>
          </w:rPr>
        </w:r>
        <w:r w:rsidRPr="00696AA5">
          <w:rPr>
            <w:noProof/>
            <w:webHidden/>
          </w:rPr>
          <w:fldChar w:fldCharType="separate"/>
        </w:r>
        <w:r w:rsidRPr="00696AA5">
          <w:rPr>
            <w:noProof/>
            <w:webHidden/>
          </w:rPr>
          <w:t>184</w:t>
        </w:r>
        <w:r w:rsidRPr="00696AA5">
          <w:rPr>
            <w:noProof/>
            <w:webHidden/>
          </w:rPr>
          <w:fldChar w:fldCharType="end"/>
        </w:r>
      </w:hyperlink>
    </w:p>
    <w:p w14:paraId="3986F250" w14:textId="132BD30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24" w:history="1">
        <w:r w:rsidRPr="00696AA5">
          <w:rPr>
            <w:rStyle w:val="Hyperlink"/>
            <w:noProof/>
            <w:color w:val="auto"/>
          </w:rPr>
          <w:t xml:space="preserve">Tabel 2. 164 </w:t>
        </w:r>
        <w:r w:rsidRPr="00696AA5">
          <w:rPr>
            <w:rStyle w:val="Hyperlink"/>
            <w:rFonts w:cs="Bookman Old Style"/>
            <w:bCs/>
            <w:noProof/>
            <w:color w:val="auto"/>
          </w:rPr>
          <w:t>Kinerja Kesatuan Bangsa dan Politik  di Kabupaten Cilacap 2021-2025</w:t>
        </w:r>
        <w:r w:rsidRPr="00696AA5">
          <w:rPr>
            <w:noProof/>
            <w:webHidden/>
          </w:rPr>
          <w:tab/>
        </w:r>
        <w:r w:rsidRPr="00696AA5">
          <w:rPr>
            <w:noProof/>
            <w:webHidden/>
          </w:rPr>
          <w:fldChar w:fldCharType="begin"/>
        </w:r>
        <w:r w:rsidRPr="00696AA5">
          <w:rPr>
            <w:noProof/>
            <w:webHidden/>
          </w:rPr>
          <w:instrText xml:space="preserve"> PAGEREF _Toc235114324 \h </w:instrText>
        </w:r>
        <w:r w:rsidRPr="00696AA5">
          <w:rPr>
            <w:noProof/>
            <w:webHidden/>
          </w:rPr>
        </w:r>
        <w:r w:rsidRPr="00696AA5">
          <w:rPr>
            <w:noProof/>
            <w:webHidden/>
          </w:rPr>
          <w:fldChar w:fldCharType="separate"/>
        </w:r>
        <w:r w:rsidRPr="00696AA5">
          <w:rPr>
            <w:noProof/>
            <w:webHidden/>
          </w:rPr>
          <w:t>185</w:t>
        </w:r>
        <w:r w:rsidRPr="00696AA5">
          <w:rPr>
            <w:noProof/>
            <w:webHidden/>
          </w:rPr>
          <w:fldChar w:fldCharType="end"/>
        </w:r>
      </w:hyperlink>
    </w:p>
    <w:p w14:paraId="090AB597" w14:textId="50684938"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25" w:history="1">
        <w:r w:rsidRPr="00696AA5">
          <w:rPr>
            <w:rStyle w:val="Hyperlink"/>
            <w:noProof/>
            <w:color w:val="auto"/>
          </w:rPr>
          <w:t xml:space="preserve">Tabel 2. 165 </w:t>
        </w:r>
        <w:r w:rsidRPr="00696AA5">
          <w:rPr>
            <w:rStyle w:val="Hyperlink"/>
            <w:rFonts w:cs="Segoe UI"/>
            <w:noProof/>
            <w:color w:val="auto"/>
          </w:rPr>
          <w:t>Jumlah Fasilitas Perhubungan di Kabupaten Cilacap Tahun 2021-2025</w:t>
        </w:r>
        <w:r w:rsidRPr="00696AA5">
          <w:rPr>
            <w:noProof/>
            <w:webHidden/>
          </w:rPr>
          <w:tab/>
        </w:r>
        <w:r w:rsidRPr="00696AA5">
          <w:rPr>
            <w:noProof/>
            <w:webHidden/>
          </w:rPr>
          <w:fldChar w:fldCharType="begin"/>
        </w:r>
        <w:r w:rsidRPr="00696AA5">
          <w:rPr>
            <w:noProof/>
            <w:webHidden/>
          </w:rPr>
          <w:instrText xml:space="preserve"> PAGEREF _Toc235114325 \h </w:instrText>
        </w:r>
        <w:r w:rsidRPr="00696AA5">
          <w:rPr>
            <w:noProof/>
            <w:webHidden/>
          </w:rPr>
        </w:r>
        <w:r w:rsidRPr="00696AA5">
          <w:rPr>
            <w:noProof/>
            <w:webHidden/>
          </w:rPr>
          <w:fldChar w:fldCharType="separate"/>
        </w:r>
        <w:r w:rsidRPr="00696AA5">
          <w:rPr>
            <w:noProof/>
            <w:webHidden/>
          </w:rPr>
          <w:t>185</w:t>
        </w:r>
        <w:r w:rsidRPr="00696AA5">
          <w:rPr>
            <w:noProof/>
            <w:webHidden/>
          </w:rPr>
          <w:fldChar w:fldCharType="end"/>
        </w:r>
      </w:hyperlink>
    </w:p>
    <w:p w14:paraId="7AE5231D" w14:textId="2FABD4E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26" w:history="1">
        <w:r w:rsidRPr="00696AA5">
          <w:rPr>
            <w:rStyle w:val="Hyperlink"/>
            <w:noProof/>
            <w:color w:val="auto"/>
          </w:rPr>
          <w:t>Tabel 2. 166</w:t>
        </w:r>
        <w:r w:rsidRPr="00696AA5">
          <w:rPr>
            <w:rStyle w:val="Hyperlink"/>
            <w:rFonts w:cs="Tahoma"/>
            <w:noProof/>
            <w:color w:val="auto"/>
          </w:rPr>
          <w:t xml:space="preserve"> Rasio Kriminalitas Terhadap Jumlah Penduduk Tahun 2021-2025</w:t>
        </w:r>
        <w:r w:rsidRPr="00696AA5">
          <w:rPr>
            <w:noProof/>
            <w:webHidden/>
          </w:rPr>
          <w:tab/>
        </w:r>
        <w:r w:rsidRPr="00696AA5">
          <w:rPr>
            <w:noProof/>
            <w:webHidden/>
          </w:rPr>
          <w:fldChar w:fldCharType="begin"/>
        </w:r>
        <w:r w:rsidRPr="00696AA5">
          <w:rPr>
            <w:noProof/>
            <w:webHidden/>
          </w:rPr>
          <w:instrText xml:space="preserve"> PAGEREF _Toc235114326 \h </w:instrText>
        </w:r>
        <w:r w:rsidRPr="00696AA5">
          <w:rPr>
            <w:noProof/>
            <w:webHidden/>
          </w:rPr>
        </w:r>
        <w:r w:rsidRPr="00696AA5">
          <w:rPr>
            <w:noProof/>
            <w:webHidden/>
          </w:rPr>
          <w:fldChar w:fldCharType="separate"/>
        </w:r>
        <w:r w:rsidRPr="00696AA5">
          <w:rPr>
            <w:noProof/>
            <w:webHidden/>
          </w:rPr>
          <w:t>186</w:t>
        </w:r>
        <w:r w:rsidRPr="00696AA5">
          <w:rPr>
            <w:noProof/>
            <w:webHidden/>
          </w:rPr>
          <w:fldChar w:fldCharType="end"/>
        </w:r>
      </w:hyperlink>
    </w:p>
    <w:p w14:paraId="438117C1" w14:textId="07BCF1B2"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27" w:history="1">
        <w:r w:rsidRPr="00696AA5">
          <w:rPr>
            <w:rStyle w:val="Hyperlink"/>
            <w:noProof/>
            <w:color w:val="auto"/>
          </w:rPr>
          <w:t>Tabel 2. 167</w:t>
        </w:r>
        <w:r w:rsidRPr="00696AA5">
          <w:rPr>
            <w:rStyle w:val="Hyperlink"/>
            <w:rFonts w:cs="Tahoma"/>
            <w:noProof/>
            <w:color w:val="auto"/>
          </w:rPr>
          <w:t xml:space="preserve"> Banyaknya Kejadian Kriminalitas Menurut Jenis Kriminalitas  Tahun 2021-2025</w:t>
        </w:r>
        <w:r w:rsidRPr="00696AA5">
          <w:rPr>
            <w:noProof/>
            <w:webHidden/>
          </w:rPr>
          <w:tab/>
        </w:r>
        <w:r w:rsidRPr="00696AA5">
          <w:rPr>
            <w:noProof/>
            <w:webHidden/>
          </w:rPr>
          <w:fldChar w:fldCharType="begin"/>
        </w:r>
        <w:r w:rsidRPr="00696AA5">
          <w:rPr>
            <w:noProof/>
            <w:webHidden/>
          </w:rPr>
          <w:instrText xml:space="preserve"> PAGEREF _Toc235114327 \h </w:instrText>
        </w:r>
        <w:r w:rsidRPr="00696AA5">
          <w:rPr>
            <w:noProof/>
            <w:webHidden/>
          </w:rPr>
        </w:r>
        <w:r w:rsidRPr="00696AA5">
          <w:rPr>
            <w:noProof/>
            <w:webHidden/>
          </w:rPr>
          <w:fldChar w:fldCharType="separate"/>
        </w:r>
        <w:r w:rsidRPr="00696AA5">
          <w:rPr>
            <w:noProof/>
            <w:webHidden/>
          </w:rPr>
          <w:t>187</w:t>
        </w:r>
        <w:r w:rsidRPr="00696AA5">
          <w:rPr>
            <w:noProof/>
            <w:webHidden/>
          </w:rPr>
          <w:fldChar w:fldCharType="end"/>
        </w:r>
      </w:hyperlink>
    </w:p>
    <w:p w14:paraId="4A7929A5" w14:textId="338CB13B"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28" w:history="1">
        <w:r w:rsidRPr="00696AA5">
          <w:rPr>
            <w:rStyle w:val="Hyperlink"/>
            <w:noProof/>
            <w:color w:val="auto"/>
          </w:rPr>
          <w:t>Tabel 2. 168</w:t>
        </w:r>
        <w:r w:rsidRPr="00696AA5">
          <w:rPr>
            <w:rStyle w:val="Hyperlink"/>
            <w:rFonts w:cs="Tahoma"/>
            <w:noProof/>
            <w:color w:val="auto"/>
          </w:rPr>
          <w:t xml:space="preserve"> Lamanya Proses Perijinan di Kabupaten Cilacap</w:t>
        </w:r>
        <w:r w:rsidRPr="00696AA5">
          <w:rPr>
            <w:noProof/>
            <w:webHidden/>
          </w:rPr>
          <w:tab/>
        </w:r>
        <w:r w:rsidRPr="00696AA5">
          <w:rPr>
            <w:noProof/>
            <w:webHidden/>
          </w:rPr>
          <w:fldChar w:fldCharType="begin"/>
        </w:r>
        <w:r w:rsidRPr="00696AA5">
          <w:rPr>
            <w:noProof/>
            <w:webHidden/>
          </w:rPr>
          <w:instrText xml:space="preserve"> PAGEREF _Toc235114328 \h </w:instrText>
        </w:r>
        <w:r w:rsidRPr="00696AA5">
          <w:rPr>
            <w:noProof/>
            <w:webHidden/>
          </w:rPr>
        </w:r>
        <w:r w:rsidRPr="00696AA5">
          <w:rPr>
            <w:noProof/>
            <w:webHidden/>
          </w:rPr>
          <w:fldChar w:fldCharType="separate"/>
        </w:r>
        <w:r w:rsidRPr="00696AA5">
          <w:rPr>
            <w:noProof/>
            <w:webHidden/>
          </w:rPr>
          <w:t>187</w:t>
        </w:r>
        <w:r w:rsidRPr="00696AA5">
          <w:rPr>
            <w:noProof/>
            <w:webHidden/>
          </w:rPr>
          <w:fldChar w:fldCharType="end"/>
        </w:r>
      </w:hyperlink>
    </w:p>
    <w:p w14:paraId="253F7350" w14:textId="0F51ACE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29" w:history="1">
        <w:r w:rsidRPr="00696AA5">
          <w:rPr>
            <w:rStyle w:val="Hyperlink"/>
            <w:noProof/>
            <w:color w:val="auto"/>
          </w:rPr>
          <w:t>Tabel 2. 169</w:t>
        </w:r>
        <w:r w:rsidRPr="00696AA5">
          <w:rPr>
            <w:rStyle w:val="Hyperlink"/>
            <w:rFonts w:cs="Tahoma"/>
            <w:noProof/>
            <w:color w:val="auto"/>
          </w:rPr>
          <w:t xml:space="preserve"> Jumlah Penerbitan Perijinan Tahun 2021-2025</w:t>
        </w:r>
        <w:r w:rsidRPr="00696AA5">
          <w:rPr>
            <w:noProof/>
            <w:webHidden/>
          </w:rPr>
          <w:tab/>
        </w:r>
        <w:r w:rsidRPr="00696AA5">
          <w:rPr>
            <w:noProof/>
            <w:webHidden/>
          </w:rPr>
          <w:fldChar w:fldCharType="begin"/>
        </w:r>
        <w:r w:rsidRPr="00696AA5">
          <w:rPr>
            <w:noProof/>
            <w:webHidden/>
          </w:rPr>
          <w:instrText xml:space="preserve"> PAGEREF _Toc235114329 \h </w:instrText>
        </w:r>
        <w:r w:rsidRPr="00696AA5">
          <w:rPr>
            <w:noProof/>
            <w:webHidden/>
          </w:rPr>
        </w:r>
        <w:r w:rsidRPr="00696AA5">
          <w:rPr>
            <w:noProof/>
            <w:webHidden/>
          </w:rPr>
          <w:fldChar w:fldCharType="separate"/>
        </w:r>
        <w:r w:rsidRPr="00696AA5">
          <w:rPr>
            <w:noProof/>
            <w:webHidden/>
          </w:rPr>
          <w:t>190</w:t>
        </w:r>
        <w:r w:rsidRPr="00696AA5">
          <w:rPr>
            <w:noProof/>
            <w:webHidden/>
          </w:rPr>
          <w:fldChar w:fldCharType="end"/>
        </w:r>
      </w:hyperlink>
    </w:p>
    <w:p w14:paraId="0E378BC6" w14:textId="27043DA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30" w:history="1">
        <w:r w:rsidRPr="00696AA5">
          <w:rPr>
            <w:rStyle w:val="Hyperlink"/>
            <w:noProof/>
            <w:color w:val="auto"/>
          </w:rPr>
          <w:t>Tabel 2. 170</w:t>
        </w:r>
        <w:r w:rsidRPr="00696AA5">
          <w:rPr>
            <w:rStyle w:val="Hyperlink"/>
            <w:rFonts w:cs="Tahoma"/>
            <w:noProof/>
            <w:color w:val="auto"/>
          </w:rPr>
          <w:t xml:space="preserve"> Jumlah dan Macam Pajak Daerah Tahun 2021-2025</w:t>
        </w:r>
        <w:r w:rsidRPr="00696AA5">
          <w:rPr>
            <w:noProof/>
            <w:webHidden/>
          </w:rPr>
          <w:tab/>
        </w:r>
        <w:r w:rsidRPr="00696AA5">
          <w:rPr>
            <w:noProof/>
            <w:webHidden/>
          </w:rPr>
          <w:fldChar w:fldCharType="begin"/>
        </w:r>
        <w:r w:rsidRPr="00696AA5">
          <w:rPr>
            <w:noProof/>
            <w:webHidden/>
          </w:rPr>
          <w:instrText xml:space="preserve"> PAGEREF _Toc235114330 \h </w:instrText>
        </w:r>
        <w:r w:rsidRPr="00696AA5">
          <w:rPr>
            <w:noProof/>
            <w:webHidden/>
          </w:rPr>
        </w:r>
        <w:r w:rsidRPr="00696AA5">
          <w:rPr>
            <w:noProof/>
            <w:webHidden/>
          </w:rPr>
          <w:fldChar w:fldCharType="separate"/>
        </w:r>
        <w:r w:rsidRPr="00696AA5">
          <w:rPr>
            <w:noProof/>
            <w:webHidden/>
          </w:rPr>
          <w:t>191</w:t>
        </w:r>
        <w:r w:rsidRPr="00696AA5">
          <w:rPr>
            <w:noProof/>
            <w:webHidden/>
          </w:rPr>
          <w:fldChar w:fldCharType="end"/>
        </w:r>
      </w:hyperlink>
    </w:p>
    <w:p w14:paraId="03F9D7E4" w14:textId="6641AD0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31" w:history="1">
        <w:r w:rsidRPr="00696AA5">
          <w:rPr>
            <w:rStyle w:val="Hyperlink"/>
            <w:noProof/>
            <w:color w:val="auto"/>
          </w:rPr>
          <w:t>Tabel 2. 171</w:t>
        </w:r>
        <w:r w:rsidRPr="00696AA5">
          <w:rPr>
            <w:rStyle w:val="Hyperlink"/>
            <w:rFonts w:cs="Tahoma"/>
            <w:noProof/>
            <w:color w:val="auto"/>
          </w:rPr>
          <w:t xml:space="preserve"> Jumlah Macam Retribusi Daerah Tahun 2021-2025</w:t>
        </w:r>
        <w:r w:rsidRPr="00696AA5">
          <w:rPr>
            <w:noProof/>
            <w:webHidden/>
          </w:rPr>
          <w:tab/>
        </w:r>
        <w:r w:rsidRPr="00696AA5">
          <w:rPr>
            <w:noProof/>
            <w:webHidden/>
          </w:rPr>
          <w:fldChar w:fldCharType="begin"/>
        </w:r>
        <w:r w:rsidRPr="00696AA5">
          <w:rPr>
            <w:noProof/>
            <w:webHidden/>
          </w:rPr>
          <w:instrText xml:space="preserve"> PAGEREF _Toc235114331 \h </w:instrText>
        </w:r>
        <w:r w:rsidRPr="00696AA5">
          <w:rPr>
            <w:noProof/>
            <w:webHidden/>
          </w:rPr>
        </w:r>
        <w:r w:rsidRPr="00696AA5">
          <w:rPr>
            <w:noProof/>
            <w:webHidden/>
          </w:rPr>
          <w:fldChar w:fldCharType="separate"/>
        </w:r>
        <w:r w:rsidRPr="00696AA5">
          <w:rPr>
            <w:noProof/>
            <w:webHidden/>
          </w:rPr>
          <w:t>192</w:t>
        </w:r>
        <w:r w:rsidRPr="00696AA5">
          <w:rPr>
            <w:noProof/>
            <w:webHidden/>
          </w:rPr>
          <w:fldChar w:fldCharType="end"/>
        </w:r>
      </w:hyperlink>
    </w:p>
    <w:p w14:paraId="22DBF8B5" w14:textId="53FB594C"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32" w:history="1">
        <w:r w:rsidRPr="00696AA5">
          <w:rPr>
            <w:rStyle w:val="Hyperlink"/>
            <w:noProof/>
            <w:color w:val="auto"/>
          </w:rPr>
          <w:t>Tabel 2. 172</w:t>
        </w:r>
        <w:r w:rsidRPr="00696AA5">
          <w:rPr>
            <w:rStyle w:val="Hyperlink"/>
            <w:rFonts w:cs="Tahoma"/>
            <w:noProof/>
            <w:color w:val="auto"/>
          </w:rPr>
          <w:t xml:space="preserve"> Jumlah Perda yang Mendukung Iklim Investasi Tahun 2021-2025</w:t>
        </w:r>
        <w:r w:rsidRPr="00696AA5">
          <w:rPr>
            <w:noProof/>
            <w:webHidden/>
          </w:rPr>
          <w:tab/>
        </w:r>
        <w:r w:rsidRPr="00696AA5">
          <w:rPr>
            <w:noProof/>
            <w:webHidden/>
          </w:rPr>
          <w:fldChar w:fldCharType="begin"/>
        </w:r>
        <w:r w:rsidRPr="00696AA5">
          <w:rPr>
            <w:noProof/>
            <w:webHidden/>
          </w:rPr>
          <w:instrText xml:space="preserve"> PAGEREF _Toc235114332 \h </w:instrText>
        </w:r>
        <w:r w:rsidRPr="00696AA5">
          <w:rPr>
            <w:noProof/>
            <w:webHidden/>
          </w:rPr>
        </w:r>
        <w:r w:rsidRPr="00696AA5">
          <w:rPr>
            <w:noProof/>
            <w:webHidden/>
          </w:rPr>
          <w:fldChar w:fldCharType="separate"/>
        </w:r>
        <w:r w:rsidRPr="00696AA5">
          <w:rPr>
            <w:noProof/>
            <w:webHidden/>
          </w:rPr>
          <w:t>192</w:t>
        </w:r>
        <w:r w:rsidRPr="00696AA5">
          <w:rPr>
            <w:noProof/>
            <w:webHidden/>
          </w:rPr>
          <w:fldChar w:fldCharType="end"/>
        </w:r>
      </w:hyperlink>
    </w:p>
    <w:p w14:paraId="6BE0F80A" w14:textId="743620D7"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33" w:history="1">
        <w:r w:rsidRPr="00696AA5">
          <w:rPr>
            <w:rStyle w:val="Hyperlink"/>
            <w:noProof/>
            <w:color w:val="auto"/>
          </w:rPr>
          <w:t>Tabel 2. 173</w:t>
        </w:r>
        <w:r w:rsidRPr="00696AA5">
          <w:rPr>
            <w:rStyle w:val="Hyperlink"/>
            <w:rFonts w:cs="Tahoma"/>
            <w:noProof/>
            <w:color w:val="auto"/>
          </w:rPr>
          <w:t xml:space="preserve"> Rasio Ketergantungan di Kabupaten Cilacap Tahun 2021-2025</w:t>
        </w:r>
        <w:r w:rsidRPr="00696AA5">
          <w:rPr>
            <w:noProof/>
            <w:webHidden/>
          </w:rPr>
          <w:tab/>
        </w:r>
        <w:r w:rsidRPr="00696AA5">
          <w:rPr>
            <w:noProof/>
            <w:webHidden/>
          </w:rPr>
          <w:fldChar w:fldCharType="begin"/>
        </w:r>
        <w:r w:rsidRPr="00696AA5">
          <w:rPr>
            <w:noProof/>
            <w:webHidden/>
          </w:rPr>
          <w:instrText xml:space="preserve"> PAGEREF _Toc235114333 \h </w:instrText>
        </w:r>
        <w:r w:rsidRPr="00696AA5">
          <w:rPr>
            <w:noProof/>
            <w:webHidden/>
          </w:rPr>
        </w:r>
        <w:r w:rsidRPr="00696AA5">
          <w:rPr>
            <w:noProof/>
            <w:webHidden/>
          </w:rPr>
          <w:fldChar w:fldCharType="separate"/>
        </w:r>
        <w:r w:rsidRPr="00696AA5">
          <w:rPr>
            <w:noProof/>
            <w:webHidden/>
          </w:rPr>
          <w:t>193</w:t>
        </w:r>
        <w:r w:rsidRPr="00696AA5">
          <w:rPr>
            <w:noProof/>
            <w:webHidden/>
          </w:rPr>
          <w:fldChar w:fldCharType="end"/>
        </w:r>
      </w:hyperlink>
    </w:p>
    <w:p w14:paraId="309891FE" w14:textId="45511C4F"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34" w:history="1">
        <w:r w:rsidRPr="00696AA5">
          <w:rPr>
            <w:rStyle w:val="Hyperlink"/>
            <w:noProof/>
            <w:color w:val="auto"/>
          </w:rPr>
          <w:t xml:space="preserve">Tabel 2. 174 </w:t>
        </w:r>
        <w:r w:rsidRPr="00696AA5">
          <w:rPr>
            <w:rStyle w:val="Hyperlink"/>
            <w:rFonts w:cs="Arial"/>
            <w:bCs/>
            <w:noProof/>
            <w:color w:val="auto"/>
          </w:rPr>
          <w:t>Inovasi Tata Kelola Pemerintah</w:t>
        </w:r>
        <w:r w:rsidRPr="00696AA5">
          <w:rPr>
            <w:rStyle w:val="Hyperlink"/>
            <w:rFonts w:cs="Arial"/>
            <w:noProof/>
            <w:color w:val="auto"/>
          </w:rPr>
          <w:t xml:space="preserve"> </w:t>
        </w:r>
        <w:r w:rsidRPr="00696AA5">
          <w:rPr>
            <w:rStyle w:val="Hyperlink"/>
            <w:rFonts w:cs="Arial"/>
            <w:bCs/>
            <w:noProof/>
            <w:color w:val="auto"/>
          </w:rPr>
          <w:t>Kabupaten Cilacap</w:t>
        </w:r>
        <w:r w:rsidRPr="00696AA5">
          <w:rPr>
            <w:noProof/>
            <w:webHidden/>
          </w:rPr>
          <w:tab/>
        </w:r>
        <w:r w:rsidRPr="00696AA5">
          <w:rPr>
            <w:noProof/>
            <w:webHidden/>
          </w:rPr>
          <w:fldChar w:fldCharType="begin"/>
        </w:r>
        <w:r w:rsidRPr="00696AA5">
          <w:rPr>
            <w:noProof/>
            <w:webHidden/>
          </w:rPr>
          <w:instrText xml:space="preserve"> PAGEREF _Toc235114334 \h </w:instrText>
        </w:r>
        <w:r w:rsidRPr="00696AA5">
          <w:rPr>
            <w:noProof/>
            <w:webHidden/>
          </w:rPr>
        </w:r>
        <w:r w:rsidRPr="00696AA5">
          <w:rPr>
            <w:noProof/>
            <w:webHidden/>
          </w:rPr>
          <w:fldChar w:fldCharType="separate"/>
        </w:r>
        <w:r w:rsidRPr="00696AA5">
          <w:rPr>
            <w:noProof/>
            <w:webHidden/>
          </w:rPr>
          <w:t>199</w:t>
        </w:r>
        <w:r w:rsidRPr="00696AA5">
          <w:rPr>
            <w:noProof/>
            <w:webHidden/>
          </w:rPr>
          <w:fldChar w:fldCharType="end"/>
        </w:r>
      </w:hyperlink>
    </w:p>
    <w:p w14:paraId="68258893" w14:textId="4E0A9D8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35" w:history="1">
        <w:r w:rsidRPr="00696AA5">
          <w:rPr>
            <w:rStyle w:val="Hyperlink"/>
            <w:noProof/>
            <w:color w:val="auto"/>
          </w:rPr>
          <w:t>Tabel 2. 175</w:t>
        </w:r>
        <w:r w:rsidRPr="00696AA5">
          <w:rPr>
            <w:rStyle w:val="Hyperlink"/>
            <w:noProof/>
            <w:color w:val="auto"/>
            <w:lang w:val="en-US"/>
          </w:rPr>
          <w:t xml:space="preserve">  Inovasi Pelayanan Publik Kabupaten Cilacap</w:t>
        </w:r>
        <w:r w:rsidRPr="00696AA5">
          <w:rPr>
            <w:noProof/>
            <w:webHidden/>
          </w:rPr>
          <w:tab/>
        </w:r>
        <w:r w:rsidRPr="00696AA5">
          <w:rPr>
            <w:noProof/>
            <w:webHidden/>
          </w:rPr>
          <w:fldChar w:fldCharType="begin"/>
        </w:r>
        <w:r w:rsidRPr="00696AA5">
          <w:rPr>
            <w:noProof/>
            <w:webHidden/>
          </w:rPr>
          <w:instrText xml:space="preserve"> PAGEREF _Toc235114335 \h </w:instrText>
        </w:r>
        <w:r w:rsidRPr="00696AA5">
          <w:rPr>
            <w:noProof/>
            <w:webHidden/>
          </w:rPr>
        </w:r>
        <w:r w:rsidRPr="00696AA5">
          <w:rPr>
            <w:noProof/>
            <w:webHidden/>
          </w:rPr>
          <w:fldChar w:fldCharType="separate"/>
        </w:r>
        <w:r w:rsidRPr="00696AA5">
          <w:rPr>
            <w:noProof/>
            <w:webHidden/>
          </w:rPr>
          <w:t>201</w:t>
        </w:r>
        <w:r w:rsidRPr="00696AA5">
          <w:rPr>
            <w:noProof/>
            <w:webHidden/>
          </w:rPr>
          <w:fldChar w:fldCharType="end"/>
        </w:r>
      </w:hyperlink>
    </w:p>
    <w:p w14:paraId="02F55E4D" w14:textId="16F76E8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36" w:history="1">
        <w:r w:rsidRPr="00696AA5">
          <w:rPr>
            <w:rStyle w:val="Hyperlink"/>
            <w:noProof/>
            <w:color w:val="auto"/>
          </w:rPr>
          <w:t>Tabel 2. 176</w:t>
        </w:r>
        <w:r w:rsidRPr="00696AA5">
          <w:rPr>
            <w:rStyle w:val="Hyperlink"/>
            <w:noProof/>
            <w:color w:val="auto"/>
            <w:lang w:val="en-US"/>
          </w:rPr>
          <w:t xml:space="preserve">  Inovasi Daerah Lainnya Kabupaten Cilacap</w:t>
        </w:r>
        <w:r w:rsidRPr="00696AA5">
          <w:rPr>
            <w:noProof/>
            <w:webHidden/>
          </w:rPr>
          <w:tab/>
        </w:r>
        <w:r w:rsidRPr="00696AA5">
          <w:rPr>
            <w:noProof/>
            <w:webHidden/>
          </w:rPr>
          <w:fldChar w:fldCharType="begin"/>
        </w:r>
        <w:r w:rsidRPr="00696AA5">
          <w:rPr>
            <w:noProof/>
            <w:webHidden/>
          </w:rPr>
          <w:instrText xml:space="preserve"> PAGEREF _Toc235114336 \h </w:instrText>
        </w:r>
        <w:r w:rsidRPr="00696AA5">
          <w:rPr>
            <w:noProof/>
            <w:webHidden/>
          </w:rPr>
        </w:r>
        <w:r w:rsidRPr="00696AA5">
          <w:rPr>
            <w:noProof/>
            <w:webHidden/>
          </w:rPr>
          <w:fldChar w:fldCharType="separate"/>
        </w:r>
        <w:r w:rsidRPr="00696AA5">
          <w:rPr>
            <w:noProof/>
            <w:webHidden/>
          </w:rPr>
          <w:t>208</w:t>
        </w:r>
        <w:r w:rsidRPr="00696AA5">
          <w:rPr>
            <w:noProof/>
            <w:webHidden/>
          </w:rPr>
          <w:fldChar w:fldCharType="end"/>
        </w:r>
      </w:hyperlink>
    </w:p>
    <w:p w14:paraId="1A2F5CDB" w14:textId="159AAA9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37" w:history="1">
        <w:r w:rsidRPr="00696AA5">
          <w:rPr>
            <w:rStyle w:val="Hyperlink"/>
            <w:rFonts w:cs="Tahoma"/>
            <w:noProof/>
            <w:color w:val="auto"/>
          </w:rPr>
          <w:t>Tabel 2. 177 Perbandingan Daya Saing Kabupaten Cilacap dengan Kabupaten Sekitar Tahun 2023-2025</w:t>
        </w:r>
        <w:r w:rsidRPr="00696AA5">
          <w:rPr>
            <w:noProof/>
            <w:webHidden/>
          </w:rPr>
          <w:tab/>
        </w:r>
        <w:r w:rsidRPr="00696AA5">
          <w:rPr>
            <w:noProof/>
            <w:webHidden/>
          </w:rPr>
          <w:fldChar w:fldCharType="begin"/>
        </w:r>
        <w:r w:rsidRPr="00696AA5">
          <w:rPr>
            <w:noProof/>
            <w:webHidden/>
          </w:rPr>
          <w:instrText xml:space="preserve"> PAGEREF _Toc235114337 \h </w:instrText>
        </w:r>
        <w:r w:rsidRPr="00696AA5">
          <w:rPr>
            <w:noProof/>
            <w:webHidden/>
          </w:rPr>
        </w:r>
        <w:r w:rsidRPr="00696AA5">
          <w:rPr>
            <w:noProof/>
            <w:webHidden/>
          </w:rPr>
          <w:fldChar w:fldCharType="separate"/>
        </w:r>
        <w:r w:rsidRPr="00696AA5">
          <w:rPr>
            <w:noProof/>
            <w:webHidden/>
          </w:rPr>
          <w:t>213</w:t>
        </w:r>
        <w:r w:rsidRPr="00696AA5">
          <w:rPr>
            <w:noProof/>
            <w:webHidden/>
          </w:rPr>
          <w:fldChar w:fldCharType="end"/>
        </w:r>
      </w:hyperlink>
    </w:p>
    <w:p w14:paraId="260A0FD6" w14:textId="28B0504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38" w:history="1">
        <w:r w:rsidRPr="00696AA5">
          <w:rPr>
            <w:rStyle w:val="Hyperlink"/>
            <w:noProof/>
            <w:color w:val="auto"/>
          </w:rPr>
          <w:t xml:space="preserve">Tabel 2. 178 </w:t>
        </w:r>
        <w:r w:rsidRPr="00696AA5">
          <w:rPr>
            <w:rStyle w:val="Hyperlink"/>
            <w:rFonts w:cs="Arial"/>
            <w:bCs/>
            <w:noProof/>
            <w:color w:val="auto"/>
          </w:rPr>
          <w:t>Perguruan Tinggi di Kabupaten Cilacap Tahun 2024</w:t>
        </w:r>
        <w:r w:rsidRPr="00696AA5">
          <w:rPr>
            <w:noProof/>
            <w:webHidden/>
          </w:rPr>
          <w:tab/>
        </w:r>
        <w:r w:rsidRPr="00696AA5">
          <w:rPr>
            <w:noProof/>
            <w:webHidden/>
          </w:rPr>
          <w:fldChar w:fldCharType="begin"/>
        </w:r>
        <w:r w:rsidRPr="00696AA5">
          <w:rPr>
            <w:noProof/>
            <w:webHidden/>
          </w:rPr>
          <w:instrText xml:space="preserve"> PAGEREF _Toc235114338 \h </w:instrText>
        </w:r>
        <w:r w:rsidRPr="00696AA5">
          <w:rPr>
            <w:noProof/>
            <w:webHidden/>
          </w:rPr>
        </w:r>
        <w:r w:rsidRPr="00696AA5">
          <w:rPr>
            <w:noProof/>
            <w:webHidden/>
          </w:rPr>
          <w:fldChar w:fldCharType="separate"/>
        </w:r>
        <w:r w:rsidRPr="00696AA5">
          <w:rPr>
            <w:noProof/>
            <w:webHidden/>
          </w:rPr>
          <w:t>217</w:t>
        </w:r>
        <w:r w:rsidRPr="00696AA5">
          <w:rPr>
            <w:noProof/>
            <w:webHidden/>
          </w:rPr>
          <w:fldChar w:fldCharType="end"/>
        </w:r>
      </w:hyperlink>
    </w:p>
    <w:p w14:paraId="6B0E39CA" w14:textId="24A486EE"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39" w:history="1">
        <w:r w:rsidRPr="00696AA5">
          <w:rPr>
            <w:rStyle w:val="Hyperlink"/>
            <w:noProof/>
            <w:color w:val="auto"/>
          </w:rPr>
          <w:t>Tabel 2. 179  Hasil Evaluasi Pencapaian Kinerja Pembangunan Kabupaten Cilacap Tahun 2025</w:t>
        </w:r>
        <w:r w:rsidRPr="00696AA5">
          <w:rPr>
            <w:noProof/>
            <w:webHidden/>
          </w:rPr>
          <w:tab/>
        </w:r>
        <w:r w:rsidRPr="00696AA5">
          <w:rPr>
            <w:noProof/>
            <w:webHidden/>
          </w:rPr>
          <w:fldChar w:fldCharType="begin"/>
        </w:r>
        <w:r w:rsidRPr="00696AA5">
          <w:rPr>
            <w:noProof/>
            <w:webHidden/>
          </w:rPr>
          <w:instrText xml:space="preserve"> PAGEREF _Toc235114339 \h </w:instrText>
        </w:r>
        <w:r w:rsidRPr="00696AA5">
          <w:rPr>
            <w:noProof/>
            <w:webHidden/>
          </w:rPr>
        </w:r>
        <w:r w:rsidRPr="00696AA5">
          <w:rPr>
            <w:noProof/>
            <w:webHidden/>
          </w:rPr>
          <w:fldChar w:fldCharType="separate"/>
        </w:r>
        <w:r w:rsidRPr="00696AA5">
          <w:rPr>
            <w:noProof/>
            <w:webHidden/>
          </w:rPr>
          <w:t>219</w:t>
        </w:r>
        <w:r w:rsidRPr="00696AA5">
          <w:rPr>
            <w:noProof/>
            <w:webHidden/>
          </w:rPr>
          <w:fldChar w:fldCharType="end"/>
        </w:r>
      </w:hyperlink>
    </w:p>
    <w:p w14:paraId="1BCBEB4D" w14:textId="62048CD4"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40" w:history="1">
        <w:r w:rsidRPr="00696AA5">
          <w:rPr>
            <w:rStyle w:val="Hyperlink"/>
            <w:noProof/>
            <w:color w:val="auto"/>
          </w:rPr>
          <w:t>Tabel 2. 180  Capaian Indikator Kinerja Daerah Kabupaten Cilacap Tahun 2025 Terhadap Target Kinerja RPD Kabupaten Cilacap Tahun 2023-2026</w:t>
        </w:r>
        <w:r w:rsidRPr="00696AA5">
          <w:rPr>
            <w:noProof/>
            <w:webHidden/>
          </w:rPr>
          <w:tab/>
        </w:r>
        <w:r w:rsidRPr="00696AA5">
          <w:rPr>
            <w:noProof/>
            <w:webHidden/>
          </w:rPr>
          <w:fldChar w:fldCharType="begin"/>
        </w:r>
        <w:r w:rsidRPr="00696AA5">
          <w:rPr>
            <w:noProof/>
            <w:webHidden/>
          </w:rPr>
          <w:instrText xml:space="preserve"> PAGEREF _Toc235114340 \h </w:instrText>
        </w:r>
        <w:r w:rsidRPr="00696AA5">
          <w:rPr>
            <w:noProof/>
            <w:webHidden/>
          </w:rPr>
        </w:r>
        <w:r w:rsidRPr="00696AA5">
          <w:rPr>
            <w:noProof/>
            <w:webHidden/>
          </w:rPr>
          <w:fldChar w:fldCharType="separate"/>
        </w:r>
        <w:r w:rsidRPr="00696AA5">
          <w:rPr>
            <w:noProof/>
            <w:webHidden/>
          </w:rPr>
          <w:t>220</w:t>
        </w:r>
        <w:r w:rsidRPr="00696AA5">
          <w:rPr>
            <w:noProof/>
            <w:webHidden/>
          </w:rPr>
          <w:fldChar w:fldCharType="end"/>
        </w:r>
      </w:hyperlink>
    </w:p>
    <w:p w14:paraId="790EB89E" w14:textId="61DB71AA"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41" w:history="1">
        <w:r w:rsidRPr="00696AA5">
          <w:rPr>
            <w:rStyle w:val="Hyperlink"/>
            <w:noProof/>
            <w:color w:val="auto"/>
          </w:rPr>
          <w:t>Tabel 2. 181</w:t>
        </w:r>
        <w:r w:rsidRPr="00696AA5">
          <w:rPr>
            <w:rStyle w:val="Hyperlink"/>
            <w:noProof/>
            <w:color w:val="auto"/>
            <w:lang w:val="en-US"/>
          </w:rPr>
          <w:t xml:space="preserve"> </w:t>
        </w:r>
        <w:r w:rsidRPr="00696AA5">
          <w:rPr>
            <w:rStyle w:val="Hyperlink"/>
            <w:noProof/>
            <w:color w:val="auto"/>
          </w:rPr>
          <w:t xml:space="preserve"> Capaian Kinerja Urusan Pendidikan</w:t>
        </w:r>
        <w:r w:rsidRPr="00696AA5">
          <w:rPr>
            <w:noProof/>
            <w:webHidden/>
          </w:rPr>
          <w:tab/>
        </w:r>
        <w:r w:rsidRPr="00696AA5">
          <w:rPr>
            <w:noProof/>
            <w:webHidden/>
          </w:rPr>
          <w:fldChar w:fldCharType="begin"/>
        </w:r>
        <w:r w:rsidRPr="00696AA5">
          <w:rPr>
            <w:noProof/>
            <w:webHidden/>
          </w:rPr>
          <w:instrText xml:space="preserve"> PAGEREF _Toc235114341 \h </w:instrText>
        </w:r>
        <w:r w:rsidRPr="00696AA5">
          <w:rPr>
            <w:noProof/>
            <w:webHidden/>
          </w:rPr>
        </w:r>
        <w:r w:rsidRPr="00696AA5">
          <w:rPr>
            <w:noProof/>
            <w:webHidden/>
          </w:rPr>
          <w:fldChar w:fldCharType="separate"/>
        </w:r>
        <w:r w:rsidRPr="00696AA5">
          <w:rPr>
            <w:noProof/>
            <w:webHidden/>
          </w:rPr>
          <w:t>222</w:t>
        </w:r>
        <w:r w:rsidRPr="00696AA5">
          <w:rPr>
            <w:noProof/>
            <w:webHidden/>
          </w:rPr>
          <w:fldChar w:fldCharType="end"/>
        </w:r>
      </w:hyperlink>
    </w:p>
    <w:p w14:paraId="44CD88D3" w14:textId="51ACE1A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42" w:history="1">
        <w:r w:rsidRPr="00696AA5">
          <w:rPr>
            <w:rStyle w:val="Hyperlink"/>
            <w:noProof/>
            <w:color w:val="auto"/>
          </w:rPr>
          <w:t xml:space="preserve">Tabel 2. 182 </w:t>
        </w:r>
        <w:r w:rsidRPr="00696AA5">
          <w:rPr>
            <w:rStyle w:val="Hyperlink"/>
            <w:noProof/>
            <w:color w:val="auto"/>
            <w:lang w:val="en-US"/>
          </w:rPr>
          <w:t xml:space="preserve"> </w:t>
        </w:r>
        <w:r w:rsidRPr="00696AA5">
          <w:rPr>
            <w:rStyle w:val="Hyperlink"/>
            <w:noProof/>
            <w:color w:val="auto"/>
          </w:rPr>
          <w:t>Capaian Kinerja Urusan Kesehatan</w:t>
        </w:r>
        <w:r w:rsidRPr="00696AA5">
          <w:rPr>
            <w:noProof/>
            <w:webHidden/>
          </w:rPr>
          <w:tab/>
        </w:r>
        <w:r w:rsidRPr="00696AA5">
          <w:rPr>
            <w:noProof/>
            <w:webHidden/>
          </w:rPr>
          <w:fldChar w:fldCharType="begin"/>
        </w:r>
        <w:r w:rsidRPr="00696AA5">
          <w:rPr>
            <w:noProof/>
            <w:webHidden/>
          </w:rPr>
          <w:instrText xml:space="preserve"> PAGEREF _Toc235114342 \h </w:instrText>
        </w:r>
        <w:r w:rsidRPr="00696AA5">
          <w:rPr>
            <w:noProof/>
            <w:webHidden/>
          </w:rPr>
        </w:r>
        <w:r w:rsidRPr="00696AA5">
          <w:rPr>
            <w:noProof/>
            <w:webHidden/>
          </w:rPr>
          <w:fldChar w:fldCharType="separate"/>
        </w:r>
        <w:r w:rsidRPr="00696AA5">
          <w:rPr>
            <w:noProof/>
            <w:webHidden/>
          </w:rPr>
          <w:t>224</w:t>
        </w:r>
        <w:r w:rsidRPr="00696AA5">
          <w:rPr>
            <w:noProof/>
            <w:webHidden/>
          </w:rPr>
          <w:fldChar w:fldCharType="end"/>
        </w:r>
      </w:hyperlink>
    </w:p>
    <w:p w14:paraId="1C06D135" w14:textId="2439650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43" w:history="1">
        <w:r w:rsidRPr="00696AA5">
          <w:rPr>
            <w:rStyle w:val="Hyperlink"/>
            <w:noProof/>
            <w:color w:val="auto"/>
            <w:lang w:val="sv-SE"/>
          </w:rPr>
          <w:t>Tabel 2. 183</w:t>
        </w:r>
        <w:r w:rsidRPr="00696AA5">
          <w:rPr>
            <w:rStyle w:val="Hyperlink"/>
            <w:noProof/>
            <w:color w:val="auto"/>
          </w:rPr>
          <w:t xml:space="preserve"> </w:t>
        </w:r>
        <w:r w:rsidRPr="00696AA5">
          <w:rPr>
            <w:rStyle w:val="Hyperlink"/>
            <w:noProof/>
            <w:color w:val="auto"/>
            <w:lang w:val="fi-FI"/>
          </w:rPr>
          <w:t xml:space="preserve"> </w:t>
        </w:r>
        <w:r w:rsidRPr="00696AA5">
          <w:rPr>
            <w:rStyle w:val="Hyperlink"/>
            <w:noProof/>
            <w:color w:val="auto"/>
          </w:rPr>
          <w:t>Capaian Kinerja Urusan Pekerjaan Umum dan Penataan Ruang</w:t>
        </w:r>
        <w:r w:rsidRPr="00696AA5">
          <w:rPr>
            <w:noProof/>
            <w:webHidden/>
          </w:rPr>
          <w:tab/>
        </w:r>
        <w:r w:rsidRPr="00696AA5">
          <w:rPr>
            <w:noProof/>
            <w:webHidden/>
          </w:rPr>
          <w:fldChar w:fldCharType="begin"/>
        </w:r>
        <w:r w:rsidRPr="00696AA5">
          <w:rPr>
            <w:noProof/>
            <w:webHidden/>
          </w:rPr>
          <w:instrText xml:space="preserve"> PAGEREF _Toc235114343 \h </w:instrText>
        </w:r>
        <w:r w:rsidRPr="00696AA5">
          <w:rPr>
            <w:noProof/>
            <w:webHidden/>
          </w:rPr>
        </w:r>
        <w:r w:rsidRPr="00696AA5">
          <w:rPr>
            <w:noProof/>
            <w:webHidden/>
          </w:rPr>
          <w:fldChar w:fldCharType="separate"/>
        </w:r>
        <w:r w:rsidRPr="00696AA5">
          <w:rPr>
            <w:noProof/>
            <w:webHidden/>
          </w:rPr>
          <w:t>227</w:t>
        </w:r>
        <w:r w:rsidRPr="00696AA5">
          <w:rPr>
            <w:noProof/>
            <w:webHidden/>
          </w:rPr>
          <w:fldChar w:fldCharType="end"/>
        </w:r>
      </w:hyperlink>
    </w:p>
    <w:p w14:paraId="4C94ADD4" w14:textId="22F4781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44" w:history="1">
        <w:r w:rsidRPr="00696AA5">
          <w:rPr>
            <w:rStyle w:val="Hyperlink"/>
            <w:noProof/>
            <w:color w:val="auto"/>
            <w:lang w:val="sv-SE"/>
          </w:rPr>
          <w:t>Tabel 2. 184</w:t>
        </w:r>
        <w:r w:rsidRPr="00696AA5">
          <w:rPr>
            <w:rStyle w:val="Hyperlink"/>
            <w:noProof/>
            <w:color w:val="auto"/>
          </w:rPr>
          <w:t xml:space="preserve"> </w:t>
        </w:r>
        <w:r w:rsidRPr="00696AA5">
          <w:rPr>
            <w:rStyle w:val="Hyperlink"/>
            <w:noProof/>
            <w:color w:val="auto"/>
            <w:lang w:val="fi-FI"/>
          </w:rPr>
          <w:t xml:space="preserve"> </w:t>
        </w:r>
        <w:r w:rsidRPr="00696AA5">
          <w:rPr>
            <w:rStyle w:val="Hyperlink"/>
            <w:noProof/>
            <w:color w:val="auto"/>
          </w:rPr>
          <w:t>Capaian Kinerja Urusan Perumahan dan Kawasan Permukiman</w:t>
        </w:r>
        <w:r w:rsidRPr="00696AA5">
          <w:rPr>
            <w:noProof/>
            <w:webHidden/>
          </w:rPr>
          <w:tab/>
        </w:r>
        <w:r w:rsidRPr="00696AA5">
          <w:rPr>
            <w:noProof/>
            <w:webHidden/>
          </w:rPr>
          <w:fldChar w:fldCharType="begin"/>
        </w:r>
        <w:r w:rsidRPr="00696AA5">
          <w:rPr>
            <w:noProof/>
            <w:webHidden/>
          </w:rPr>
          <w:instrText xml:space="preserve"> PAGEREF _Toc235114344 \h </w:instrText>
        </w:r>
        <w:r w:rsidRPr="00696AA5">
          <w:rPr>
            <w:noProof/>
            <w:webHidden/>
          </w:rPr>
        </w:r>
        <w:r w:rsidRPr="00696AA5">
          <w:rPr>
            <w:noProof/>
            <w:webHidden/>
          </w:rPr>
          <w:fldChar w:fldCharType="separate"/>
        </w:r>
        <w:r w:rsidRPr="00696AA5">
          <w:rPr>
            <w:noProof/>
            <w:webHidden/>
          </w:rPr>
          <w:t>228</w:t>
        </w:r>
        <w:r w:rsidRPr="00696AA5">
          <w:rPr>
            <w:noProof/>
            <w:webHidden/>
          </w:rPr>
          <w:fldChar w:fldCharType="end"/>
        </w:r>
      </w:hyperlink>
    </w:p>
    <w:p w14:paraId="7EDD741B" w14:textId="590D508D"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45" w:history="1">
        <w:r w:rsidRPr="00696AA5">
          <w:rPr>
            <w:rStyle w:val="Hyperlink"/>
            <w:noProof/>
            <w:color w:val="auto"/>
            <w:lang w:val="sv-SE"/>
          </w:rPr>
          <w:t>Tabel 2. 185</w:t>
        </w:r>
        <w:r w:rsidRPr="00696AA5">
          <w:rPr>
            <w:rStyle w:val="Hyperlink"/>
            <w:noProof/>
            <w:color w:val="auto"/>
            <w:lang w:val="en-US"/>
          </w:rPr>
          <w:t xml:space="preserve"> </w:t>
        </w:r>
        <w:r w:rsidRPr="00696AA5">
          <w:rPr>
            <w:rStyle w:val="Hyperlink"/>
            <w:noProof/>
            <w:color w:val="auto"/>
          </w:rPr>
          <w:t xml:space="preserve"> Capaian Kinerja Urusan </w:t>
        </w:r>
        <w:r w:rsidRPr="00696AA5">
          <w:rPr>
            <w:rStyle w:val="Hyperlink"/>
            <w:noProof/>
            <w:color w:val="auto"/>
            <w:lang w:val="sv-SE"/>
          </w:rPr>
          <w:t>Ketentraman, Ketertiban Umum dan Perlindungan Masyarakat</w:t>
        </w:r>
        <w:r w:rsidRPr="00696AA5">
          <w:rPr>
            <w:noProof/>
            <w:webHidden/>
          </w:rPr>
          <w:tab/>
        </w:r>
        <w:r w:rsidRPr="00696AA5">
          <w:rPr>
            <w:noProof/>
            <w:webHidden/>
          </w:rPr>
          <w:fldChar w:fldCharType="begin"/>
        </w:r>
        <w:r w:rsidRPr="00696AA5">
          <w:rPr>
            <w:noProof/>
            <w:webHidden/>
          </w:rPr>
          <w:instrText xml:space="preserve"> PAGEREF _Toc235114345 \h </w:instrText>
        </w:r>
        <w:r w:rsidRPr="00696AA5">
          <w:rPr>
            <w:noProof/>
            <w:webHidden/>
          </w:rPr>
        </w:r>
        <w:r w:rsidRPr="00696AA5">
          <w:rPr>
            <w:noProof/>
            <w:webHidden/>
          </w:rPr>
          <w:fldChar w:fldCharType="separate"/>
        </w:r>
        <w:r w:rsidRPr="00696AA5">
          <w:rPr>
            <w:noProof/>
            <w:webHidden/>
          </w:rPr>
          <w:t>229</w:t>
        </w:r>
        <w:r w:rsidRPr="00696AA5">
          <w:rPr>
            <w:noProof/>
            <w:webHidden/>
          </w:rPr>
          <w:fldChar w:fldCharType="end"/>
        </w:r>
      </w:hyperlink>
    </w:p>
    <w:p w14:paraId="10BC24B3" w14:textId="70138328"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46" w:history="1">
        <w:r w:rsidRPr="00696AA5">
          <w:rPr>
            <w:rStyle w:val="Hyperlink"/>
            <w:noProof/>
            <w:color w:val="auto"/>
            <w:lang w:val="fi-FI"/>
          </w:rPr>
          <w:t>Tabel 2. 186</w:t>
        </w:r>
        <w:r w:rsidRPr="00696AA5">
          <w:rPr>
            <w:rStyle w:val="Hyperlink"/>
            <w:noProof/>
            <w:color w:val="auto"/>
          </w:rPr>
          <w:t xml:space="preserve"> </w:t>
        </w:r>
        <w:r w:rsidRPr="00696AA5">
          <w:rPr>
            <w:rStyle w:val="Hyperlink"/>
            <w:noProof/>
            <w:color w:val="auto"/>
            <w:lang w:val="en-US"/>
          </w:rPr>
          <w:t xml:space="preserve"> </w:t>
        </w:r>
        <w:r w:rsidRPr="00696AA5">
          <w:rPr>
            <w:rStyle w:val="Hyperlink"/>
            <w:noProof/>
            <w:color w:val="auto"/>
          </w:rPr>
          <w:t>Capaian Kinerja Urusan Sosial</w:t>
        </w:r>
        <w:r w:rsidRPr="00696AA5">
          <w:rPr>
            <w:noProof/>
            <w:webHidden/>
          </w:rPr>
          <w:tab/>
        </w:r>
        <w:r w:rsidRPr="00696AA5">
          <w:rPr>
            <w:noProof/>
            <w:webHidden/>
          </w:rPr>
          <w:fldChar w:fldCharType="begin"/>
        </w:r>
        <w:r w:rsidRPr="00696AA5">
          <w:rPr>
            <w:noProof/>
            <w:webHidden/>
          </w:rPr>
          <w:instrText xml:space="preserve"> PAGEREF _Toc235114346 \h </w:instrText>
        </w:r>
        <w:r w:rsidRPr="00696AA5">
          <w:rPr>
            <w:noProof/>
            <w:webHidden/>
          </w:rPr>
        </w:r>
        <w:r w:rsidRPr="00696AA5">
          <w:rPr>
            <w:noProof/>
            <w:webHidden/>
          </w:rPr>
          <w:fldChar w:fldCharType="separate"/>
        </w:r>
        <w:r w:rsidRPr="00696AA5">
          <w:rPr>
            <w:noProof/>
            <w:webHidden/>
          </w:rPr>
          <w:t>231</w:t>
        </w:r>
        <w:r w:rsidRPr="00696AA5">
          <w:rPr>
            <w:noProof/>
            <w:webHidden/>
          </w:rPr>
          <w:fldChar w:fldCharType="end"/>
        </w:r>
      </w:hyperlink>
    </w:p>
    <w:p w14:paraId="1CD8A84B" w14:textId="64033F1D"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47" w:history="1">
        <w:r w:rsidRPr="00696AA5">
          <w:rPr>
            <w:rStyle w:val="Hyperlink"/>
            <w:noProof/>
            <w:color w:val="auto"/>
            <w:lang w:val="sv-SE"/>
          </w:rPr>
          <w:t>Tabel 2. 187</w:t>
        </w:r>
        <w:r w:rsidRPr="00696AA5">
          <w:rPr>
            <w:rStyle w:val="Hyperlink"/>
            <w:noProof/>
            <w:color w:val="auto"/>
          </w:rPr>
          <w:t xml:space="preserve"> </w:t>
        </w:r>
        <w:r w:rsidRPr="00696AA5">
          <w:rPr>
            <w:rStyle w:val="Hyperlink"/>
            <w:noProof/>
            <w:color w:val="auto"/>
            <w:lang w:val="fi-FI"/>
          </w:rPr>
          <w:t xml:space="preserve"> </w:t>
        </w:r>
        <w:r w:rsidRPr="00696AA5">
          <w:rPr>
            <w:rStyle w:val="Hyperlink"/>
            <w:noProof/>
            <w:color w:val="auto"/>
          </w:rPr>
          <w:t>Capaian Kinerja Urusan Tenaga Kerja</w:t>
        </w:r>
        <w:r w:rsidRPr="00696AA5">
          <w:rPr>
            <w:noProof/>
            <w:webHidden/>
          </w:rPr>
          <w:tab/>
        </w:r>
        <w:r w:rsidRPr="00696AA5">
          <w:rPr>
            <w:noProof/>
            <w:webHidden/>
          </w:rPr>
          <w:fldChar w:fldCharType="begin"/>
        </w:r>
        <w:r w:rsidRPr="00696AA5">
          <w:rPr>
            <w:noProof/>
            <w:webHidden/>
          </w:rPr>
          <w:instrText xml:space="preserve"> PAGEREF _Toc235114347 \h </w:instrText>
        </w:r>
        <w:r w:rsidRPr="00696AA5">
          <w:rPr>
            <w:noProof/>
            <w:webHidden/>
          </w:rPr>
        </w:r>
        <w:r w:rsidRPr="00696AA5">
          <w:rPr>
            <w:noProof/>
            <w:webHidden/>
          </w:rPr>
          <w:fldChar w:fldCharType="separate"/>
        </w:r>
        <w:r w:rsidRPr="00696AA5">
          <w:rPr>
            <w:noProof/>
            <w:webHidden/>
          </w:rPr>
          <w:t>233</w:t>
        </w:r>
        <w:r w:rsidRPr="00696AA5">
          <w:rPr>
            <w:noProof/>
            <w:webHidden/>
          </w:rPr>
          <w:fldChar w:fldCharType="end"/>
        </w:r>
      </w:hyperlink>
    </w:p>
    <w:p w14:paraId="3EBD00BD" w14:textId="6F7EBFE0"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48" w:history="1">
        <w:r w:rsidRPr="00696AA5">
          <w:rPr>
            <w:rStyle w:val="Hyperlink"/>
            <w:noProof/>
            <w:color w:val="auto"/>
            <w:lang w:val="sv-SE"/>
          </w:rPr>
          <w:t>Tabel 2. 188</w:t>
        </w:r>
        <w:r w:rsidRPr="00696AA5">
          <w:rPr>
            <w:rStyle w:val="Hyperlink"/>
            <w:noProof/>
            <w:color w:val="auto"/>
          </w:rPr>
          <w:t xml:space="preserve"> </w:t>
        </w:r>
        <w:r w:rsidRPr="00696AA5">
          <w:rPr>
            <w:rStyle w:val="Hyperlink"/>
            <w:noProof/>
            <w:color w:val="auto"/>
            <w:lang w:val="en-US"/>
          </w:rPr>
          <w:t xml:space="preserve"> </w:t>
        </w:r>
        <w:r w:rsidRPr="00696AA5">
          <w:rPr>
            <w:rStyle w:val="Hyperlink"/>
            <w:noProof/>
            <w:color w:val="auto"/>
          </w:rPr>
          <w:t>Capaian Kinerja Urusan Pemberdayaan Perempuan dan Perlindungan Anak</w:t>
        </w:r>
        <w:r w:rsidRPr="00696AA5">
          <w:rPr>
            <w:noProof/>
            <w:webHidden/>
          </w:rPr>
          <w:tab/>
        </w:r>
        <w:r w:rsidRPr="00696AA5">
          <w:rPr>
            <w:noProof/>
            <w:webHidden/>
          </w:rPr>
          <w:fldChar w:fldCharType="begin"/>
        </w:r>
        <w:r w:rsidRPr="00696AA5">
          <w:rPr>
            <w:noProof/>
            <w:webHidden/>
          </w:rPr>
          <w:instrText xml:space="preserve"> PAGEREF _Toc235114348 \h </w:instrText>
        </w:r>
        <w:r w:rsidRPr="00696AA5">
          <w:rPr>
            <w:noProof/>
            <w:webHidden/>
          </w:rPr>
        </w:r>
        <w:r w:rsidRPr="00696AA5">
          <w:rPr>
            <w:noProof/>
            <w:webHidden/>
          </w:rPr>
          <w:fldChar w:fldCharType="separate"/>
        </w:r>
        <w:r w:rsidRPr="00696AA5">
          <w:rPr>
            <w:noProof/>
            <w:webHidden/>
          </w:rPr>
          <w:t>234</w:t>
        </w:r>
        <w:r w:rsidRPr="00696AA5">
          <w:rPr>
            <w:noProof/>
            <w:webHidden/>
          </w:rPr>
          <w:fldChar w:fldCharType="end"/>
        </w:r>
      </w:hyperlink>
    </w:p>
    <w:p w14:paraId="73D2350A" w14:textId="7FB68A9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49" w:history="1">
        <w:r w:rsidRPr="00696AA5">
          <w:rPr>
            <w:rStyle w:val="Hyperlink"/>
            <w:noProof/>
            <w:color w:val="auto"/>
            <w:lang w:val="sv-SE"/>
          </w:rPr>
          <w:t>Tabel 2. 189</w:t>
        </w:r>
        <w:r w:rsidRPr="00696AA5">
          <w:rPr>
            <w:rStyle w:val="Hyperlink"/>
            <w:noProof/>
            <w:color w:val="auto"/>
          </w:rPr>
          <w:t xml:space="preserve"> </w:t>
        </w:r>
        <w:r w:rsidRPr="00696AA5">
          <w:rPr>
            <w:rStyle w:val="Hyperlink"/>
            <w:noProof/>
            <w:color w:val="auto"/>
            <w:lang w:val="en-US"/>
          </w:rPr>
          <w:t xml:space="preserve"> </w:t>
        </w:r>
        <w:r w:rsidRPr="00696AA5">
          <w:rPr>
            <w:rStyle w:val="Hyperlink"/>
            <w:noProof/>
            <w:color w:val="auto"/>
          </w:rPr>
          <w:t>Capaian Kinerja Urusan Pangan</w:t>
        </w:r>
        <w:r w:rsidRPr="00696AA5">
          <w:rPr>
            <w:noProof/>
            <w:webHidden/>
          </w:rPr>
          <w:tab/>
        </w:r>
        <w:r w:rsidRPr="00696AA5">
          <w:rPr>
            <w:noProof/>
            <w:webHidden/>
          </w:rPr>
          <w:fldChar w:fldCharType="begin"/>
        </w:r>
        <w:r w:rsidRPr="00696AA5">
          <w:rPr>
            <w:noProof/>
            <w:webHidden/>
          </w:rPr>
          <w:instrText xml:space="preserve"> PAGEREF _Toc235114349 \h </w:instrText>
        </w:r>
        <w:r w:rsidRPr="00696AA5">
          <w:rPr>
            <w:noProof/>
            <w:webHidden/>
          </w:rPr>
        </w:r>
        <w:r w:rsidRPr="00696AA5">
          <w:rPr>
            <w:noProof/>
            <w:webHidden/>
          </w:rPr>
          <w:fldChar w:fldCharType="separate"/>
        </w:r>
        <w:r w:rsidRPr="00696AA5">
          <w:rPr>
            <w:noProof/>
            <w:webHidden/>
          </w:rPr>
          <w:t>235</w:t>
        </w:r>
        <w:r w:rsidRPr="00696AA5">
          <w:rPr>
            <w:noProof/>
            <w:webHidden/>
          </w:rPr>
          <w:fldChar w:fldCharType="end"/>
        </w:r>
      </w:hyperlink>
    </w:p>
    <w:p w14:paraId="6249AD6D" w14:textId="1C634F18"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50" w:history="1">
        <w:r w:rsidRPr="00696AA5">
          <w:rPr>
            <w:rStyle w:val="Hyperlink"/>
            <w:noProof/>
            <w:color w:val="auto"/>
          </w:rPr>
          <w:t xml:space="preserve">Tabel 2. 190 </w:t>
        </w:r>
        <w:r w:rsidRPr="00696AA5">
          <w:rPr>
            <w:rStyle w:val="Hyperlink"/>
            <w:noProof/>
            <w:color w:val="auto"/>
            <w:lang w:val="en-US"/>
          </w:rPr>
          <w:t xml:space="preserve"> </w:t>
        </w:r>
        <w:r w:rsidRPr="00696AA5">
          <w:rPr>
            <w:rStyle w:val="Hyperlink"/>
            <w:noProof/>
            <w:color w:val="auto"/>
          </w:rPr>
          <w:t>Capaian Kinerja Urusan Pertanahan</w:t>
        </w:r>
        <w:r w:rsidRPr="00696AA5">
          <w:rPr>
            <w:noProof/>
            <w:webHidden/>
          </w:rPr>
          <w:tab/>
        </w:r>
        <w:r w:rsidRPr="00696AA5">
          <w:rPr>
            <w:noProof/>
            <w:webHidden/>
          </w:rPr>
          <w:fldChar w:fldCharType="begin"/>
        </w:r>
        <w:r w:rsidRPr="00696AA5">
          <w:rPr>
            <w:noProof/>
            <w:webHidden/>
          </w:rPr>
          <w:instrText xml:space="preserve"> PAGEREF _Toc235114350 \h </w:instrText>
        </w:r>
        <w:r w:rsidRPr="00696AA5">
          <w:rPr>
            <w:noProof/>
            <w:webHidden/>
          </w:rPr>
        </w:r>
        <w:r w:rsidRPr="00696AA5">
          <w:rPr>
            <w:noProof/>
            <w:webHidden/>
          </w:rPr>
          <w:fldChar w:fldCharType="separate"/>
        </w:r>
        <w:r w:rsidRPr="00696AA5">
          <w:rPr>
            <w:noProof/>
            <w:webHidden/>
          </w:rPr>
          <w:t>236</w:t>
        </w:r>
        <w:r w:rsidRPr="00696AA5">
          <w:rPr>
            <w:noProof/>
            <w:webHidden/>
          </w:rPr>
          <w:fldChar w:fldCharType="end"/>
        </w:r>
      </w:hyperlink>
    </w:p>
    <w:p w14:paraId="3F8F24E9" w14:textId="6A1AB5BC"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51" w:history="1">
        <w:r w:rsidRPr="00696AA5">
          <w:rPr>
            <w:rStyle w:val="Hyperlink"/>
            <w:noProof/>
            <w:color w:val="auto"/>
            <w:lang w:val="sv-SE"/>
          </w:rPr>
          <w:t>Tabel 2. 191</w:t>
        </w:r>
        <w:r w:rsidRPr="00696AA5">
          <w:rPr>
            <w:rStyle w:val="Hyperlink"/>
            <w:noProof/>
            <w:color w:val="auto"/>
            <w:lang w:val="fi-FI"/>
          </w:rPr>
          <w:t xml:space="preserve"> </w:t>
        </w:r>
        <w:r w:rsidRPr="00696AA5">
          <w:rPr>
            <w:rStyle w:val="Hyperlink"/>
            <w:noProof/>
            <w:color w:val="auto"/>
          </w:rPr>
          <w:t xml:space="preserve"> Capaian Kinerja Urusan Lingkungan Hidup</w:t>
        </w:r>
        <w:r w:rsidRPr="00696AA5">
          <w:rPr>
            <w:noProof/>
            <w:webHidden/>
          </w:rPr>
          <w:tab/>
        </w:r>
        <w:r w:rsidRPr="00696AA5">
          <w:rPr>
            <w:noProof/>
            <w:webHidden/>
          </w:rPr>
          <w:fldChar w:fldCharType="begin"/>
        </w:r>
        <w:r w:rsidRPr="00696AA5">
          <w:rPr>
            <w:noProof/>
            <w:webHidden/>
          </w:rPr>
          <w:instrText xml:space="preserve"> PAGEREF _Toc235114351 \h </w:instrText>
        </w:r>
        <w:r w:rsidRPr="00696AA5">
          <w:rPr>
            <w:noProof/>
            <w:webHidden/>
          </w:rPr>
        </w:r>
        <w:r w:rsidRPr="00696AA5">
          <w:rPr>
            <w:noProof/>
            <w:webHidden/>
          </w:rPr>
          <w:fldChar w:fldCharType="separate"/>
        </w:r>
        <w:r w:rsidRPr="00696AA5">
          <w:rPr>
            <w:noProof/>
            <w:webHidden/>
          </w:rPr>
          <w:t>236</w:t>
        </w:r>
        <w:r w:rsidRPr="00696AA5">
          <w:rPr>
            <w:noProof/>
            <w:webHidden/>
          </w:rPr>
          <w:fldChar w:fldCharType="end"/>
        </w:r>
      </w:hyperlink>
    </w:p>
    <w:p w14:paraId="7187D136" w14:textId="262AC53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52" w:history="1">
        <w:r w:rsidRPr="00696AA5">
          <w:rPr>
            <w:rStyle w:val="Hyperlink"/>
            <w:noProof/>
            <w:color w:val="auto"/>
            <w:lang w:val="sv-SE"/>
          </w:rPr>
          <w:t>Tabel 2. 192</w:t>
        </w:r>
        <w:r w:rsidRPr="00696AA5">
          <w:rPr>
            <w:rStyle w:val="Hyperlink"/>
            <w:noProof/>
            <w:color w:val="auto"/>
          </w:rPr>
          <w:t xml:space="preserve"> </w:t>
        </w:r>
        <w:r w:rsidRPr="00696AA5">
          <w:rPr>
            <w:rStyle w:val="Hyperlink"/>
            <w:noProof/>
            <w:color w:val="auto"/>
            <w:lang w:val="fi-FI"/>
          </w:rPr>
          <w:t xml:space="preserve"> </w:t>
        </w:r>
        <w:r w:rsidRPr="00696AA5">
          <w:rPr>
            <w:rStyle w:val="Hyperlink"/>
            <w:noProof/>
            <w:color w:val="auto"/>
          </w:rPr>
          <w:t xml:space="preserve">Capaian Kinerja Urusan Administrasi Kependudukan dan </w:t>
        </w:r>
        <w:r w:rsidRPr="00696AA5">
          <w:rPr>
            <w:rStyle w:val="Hyperlink"/>
            <w:noProof/>
            <w:color w:val="auto"/>
            <w:lang w:val="sv-SE"/>
          </w:rPr>
          <w:t>Penc</w:t>
        </w:r>
        <w:r w:rsidRPr="00696AA5">
          <w:rPr>
            <w:rStyle w:val="Hyperlink"/>
            <w:noProof/>
            <w:color w:val="auto"/>
          </w:rPr>
          <w:t>atatan Sipil</w:t>
        </w:r>
        <w:r w:rsidRPr="00696AA5">
          <w:rPr>
            <w:noProof/>
            <w:webHidden/>
          </w:rPr>
          <w:tab/>
        </w:r>
        <w:r w:rsidRPr="00696AA5">
          <w:rPr>
            <w:noProof/>
            <w:webHidden/>
          </w:rPr>
          <w:fldChar w:fldCharType="begin"/>
        </w:r>
        <w:r w:rsidRPr="00696AA5">
          <w:rPr>
            <w:noProof/>
            <w:webHidden/>
          </w:rPr>
          <w:instrText xml:space="preserve"> PAGEREF _Toc235114352 \h </w:instrText>
        </w:r>
        <w:r w:rsidRPr="00696AA5">
          <w:rPr>
            <w:noProof/>
            <w:webHidden/>
          </w:rPr>
        </w:r>
        <w:r w:rsidRPr="00696AA5">
          <w:rPr>
            <w:noProof/>
            <w:webHidden/>
          </w:rPr>
          <w:fldChar w:fldCharType="separate"/>
        </w:r>
        <w:r w:rsidRPr="00696AA5">
          <w:rPr>
            <w:noProof/>
            <w:webHidden/>
          </w:rPr>
          <w:t>238</w:t>
        </w:r>
        <w:r w:rsidRPr="00696AA5">
          <w:rPr>
            <w:noProof/>
            <w:webHidden/>
          </w:rPr>
          <w:fldChar w:fldCharType="end"/>
        </w:r>
      </w:hyperlink>
    </w:p>
    <w:p w14:paraId="02720B44" w14:textId="0226BC3F"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53" w:history="1">
        <w:r w:rsidRPr="00696AA5">
          <w:rPr>
            <w:rStyle w:val="Hyperlink"/>
            <w:noProof/>
            <w:color w:val="auto"/>
            <w:lang w:val="sv-SE"/>
          </w:rPr>
          <w:t>Tabel 2. 193</w:t>
        </w:r>
        <w:r w:rsidRPr="00696AA5">
          <w:rPr>
            <w:rStyle w:val="Hyperlink"/>
            <w:noProof/>
            <w:color w:val="auto"/>
          </w:rPr>
          <w:t xml:space="preserve"> </w:t>
        </w:r>
        <w:r w:rsidRPr="00696AA5">
          <w:rPr>
            <w:rStyle w:val="Hyperlink"/>
            <w:noProof/>
            <w:color w:val="auto"/>
            <w:lang w:val="en-US"/>
          </w:rPr>
          <w:t xml:space="preserve"> </w:t>
        </w:r>
        <w:r w:rsidRPr="00696AA5">
          <w:rPr>
            <w:rStyle w:val="Hyperlink"/>
            <w:noProof/>
            <w:color w:val="auto"/>
          </w:rPr>
          <w:t xml:space="preserve">Capaian Kinerja Urusan Pemberdayaan Masyarakat </w:t>
        </w:r>
        <w:r w:rsidRPr="00696AA5">
          <w:rPr>
            <w:rStyle w:val="Hyperlink"/>
            <w:noProof/>
            <w:color w:val="auto"/>
            <w:lang w:val="sv-SE"/>
          </w:rPr>
          <w:t xml:space="preserve">dan </w:t>
        </w:r>
        <w:r w:rsidRPr="00696AA5">
          <w:rPr>
            <w:rStyle w:val="Hyperlink"/>
            <w:noProof/>
            <w:color w:val="auto"/>
          </w:rPr>
          <w:t>Des</w:t>
        </w:r>
        <w:r w:rsidRPr="00696AA5">
          <w:rPr>
            <w:rStyle w:val="Hyperlink"/>
            <w:noProof/>
            <w:color w:val="auto"/>
            <w:lang w:val="sv-SE"/>
          </w:rPr>
          <w:t>a</w:t>
        </w:r>
        <w:r w:rsidRPr="00696AA5">
          <w:rPr>
            <w:noProof/>
            <w:webHidden/>
          </w:rPr>
          <w:tab/>
        </w:r>
        <w:r w:rsidRPr="00696AA5">
          <w:rPr>
            <w:noProof/>
            <w:webHidden/>
          </w:rPr>
          <w:fldChar w:fldCharType="begin"/>
        </w:r>
        <w:r w:rsidRPr="00696AA5">
          <w:rPr>
            <w:noProof/>
            <w:webHidden/>
          </w:rPr>
          <w:instrText xml:space="preserve"> PAGEREF _Toc235114353 \h </w:instrText>
        </w:r>
        <w:r w:rsidRPr="00696AA5">
          <w:rPr>
            <w:noProof/>
            <w:webHidden/>
          </w:rPr>
        </w:r>
        <w:r w:rsidRPr="00696AA5">
          <w:rPr>
            <w:noProof/>
            <w:webHidden/>
          </w:rPr>
          <w:fldChar w:fldCharType="separate"/>
        </w:r>
        <w:r w:rsidRPr="00696AA5">
          <w:rPr>
            <w:noProof/>
            <w:webHidden/>
          </w:rPr>
          <w:t>239</w:t>
        </w:r>
        <w:r w:rsidRPr="00696AA5">
          <w:rPr>
            <w:noProof/>
            <w:webHidden/>
          </w:rPr>
          <w:fldChar w:fldCharType="end"/>
        </w:r>
      </w:hyperlink>
    </w:p>
    <w:p w14:paraId="6C26F2E9" w14:textId="49AD863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54" w:history="1">
        <w:r w:rsidRPr="00696AA5">
          <w:rPr>
            <w:rStyle w:val="Hyperlink"/>
            <w:noProof/>
            <w:color w:val="auto"/>
          </w:rPr>
          <w:t xml:space="preserve">Tabel 2. 194 </w:t>
        </w:r>
        <w:r w:rsidRPr="00696AA5">
          <w:rPr>
            <w:rStyle w:val="Hyperlink"/>
            <w:noProof/>
            <w:color w:val="auto"/>
            <w:lang w:val="en-US"/>
          </w:rPr>
          <w:t xml:space="preserve"> </w:t>
        </w:r>
        <w:r w:rsidRPr="00696AA5">
          <w:rPr>
            <w:rStyle w:val="Hyperlink"/>
            <w:noProof/>
            <w:color w:val="auto"/>
          </w:rPr>
          <w:t>Capaian Kinerja Urusan Pengendalian Penduduk dan Keluarga Berencana</w:t>
        </w:r>
        <w:r w:rsidRPr="00696AA5">
          <w:rPr>
            <w:noProof/>
            <w:webHidden/>
          </w:rPr>
          <w:tab/>
        </w:r>
        <w:r w:rsidRPr="00696AA5">
          <w:rPr>
            <w:noProof/>
            <w:webHidden/>
          </w:rPr>
          <w:fldChar w:fldCharType="begin"/>
        </w:r>
        <w:r w:rsidRPr="00696AA5">
          <w:rPr>
            <w:noProof/>
            <w:webHidden/>
          </w:rPr>
          <w:instrText xml:space="preserve"> PAGEREF _Toc235114354 \h </w:instrText>
        </w:r>
        <w:r w:rsidRPr="00696AA5">
          <w:rPr>
            <w:noProof/>
            <w:webHidden/>
          </w:rPr>
        </w:r>
        <w:r w:rsidRPr="00696AA5">
          <w:rPr>
            <w:noProof/>
            <w:webHidden/>
          </w:rPr>
          <w:fldChar w:fldCharType="separate"/>
        </w:r>
        <w:r w:rsidRPr="00696AA5">
          <w:rPr>
            <w:noProof/>
            <w:webHidden/>
          </w:rPr>
          <w:t>240</w:t>
        </w:r>
        <w:r w:rsidRPr="00696AA5">
          <w:rPr>
            <w:noProof/>
            <w:webHidden/>
          </w:rPr>
          <w:fldChar w:fldCharType="end"/>
        </w:r>
      </w:hyperlink>
    </w:p>
    <w:p w14:paraId="2D41D23A" w14:textId="7850CF5A"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55" w:history="1">
        <w:r w:rsidRPr="00696AA5">
          <w:rPr>
            <w:rStyle w:val="Hyperlink"/>
            <w:noProof/>
            <w:color w:val="auto"/>
          </w:rPr>
          <w:t xml:space="preserve">Tabel 2. 195 </w:t>
        </w:r>
        <w:r w:rsidRPr="00696AA5">
          <w:rPr>
            <w:rStyle w:val="Hyperlink"/>
            <w:noProof/>
            <w:color w:val="auto"/>
            <w:lang w:val="en-US"/>
          </w:rPr>
          <w:t xml:space="preserve"> </w:t>
        </w:r>
        <w:r w:rsidRPr="00696AA5">
          <w:rPr>
            <w:rStyle w:val="Hyperlink"/>
            <w:noProof/>
            <w:color w:val="auto"/>
          </w:rPr>
          <w:t>Capaian Kinerja Urusan Perhubungan</w:t>
        </w:r>
        <w:r w:rsidRPr="00696AA5">
          <w:rPr>
            <w:noProof/>
            <w:webHidden/>
          </w:rPr>
          <w:tab/>
        </w:r>
        <w:r w:rsidRPr="00696AA5">
          <w:rPr>
            <w:noProof/>
            <w:webHidden/>
          </w:rPr>
          <w:fldChar w:fldCharType="begin"/>
        </w:r>
        <w:r w:rsidRPr="00696AA5">
          <w:rPr>
            <w:noProof/>
            <w:webHidden/>
          </w:rPr>
          <w:instrText xml:space="preserve"> PAGEREF _Toc235114355 \h </w:instrText>
        </w:r>
        <w:r w:rsidRPr="00696AA5">
          <w:rPr>
            <w:noProof/>
            <w:webHidden/>
          </w:rPr>
        </w:r>
        <w:r w:rsidRPr="00696AA5">
          <w:rPr>
            <w:noProof/>
            <w:webHidden/>
          </w:rPr>
          <w:fldChar w:fldCharType="separate"/>
        </w:r>
        <w:r w:rsidRPr="00696AA5">
          <w:rPr>
            <w:noProof/>
            <w:webHidden/>
          </w:rPr>
          <w:t>241</w:t>
        </w:r>
        <w:r w:rsidRPr="00696AA5">
          <w:rPr>
            <w:noProof/>
            <w:webHidden/>
          </w:rPr>
          <w:fldChar w:fldCharType="end"/>
        </w:r>
      </w:hyperlink>
    </w:p>
    <w:p w14:paraId="512AD61C" w14:textId="7193324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56" w:history="1">
        <w:r w:rsidRPr="00696AA5">
          <w:rPr>
            <w:rStyle w:val="Hyperlink"/>
            <w:noProof/>
            <w:color w:val="auto"/>
            <w:lang w:val="sv-SE"/>
          </w:rPr>
          <w:t>Tabel 2. 196</w:t>
        </w:r>
        <w:r w:rsidRPr="00696AA5">
          <w:rPr>
            <w:rStyle w:val="Hyperlink"/>
            <w:noProof/>
            <w:color w:val="auto"/>
            <w:lang w:val="fi-FI"/>
          </w:rPr>
          <w:t xml:space="preserve"> </w:t>
        </w:r>
        <w:r w:rsidRPr="00696AA5">
          <w:rPr>
            <w:rStyle w:val="Hyperlink"/>
            <w:noProof/>
            <w:color w:val="auto"/>
          </w:rPr>
          <w:t xml:space="preserve"> Capaian Kinerja Urusan Komunikasi dan Informatika</w:t>
        </w:r>
        <w:r w:rsidRPr="00696AA5">
          <w:rPr>
            <w:noProof/>
            <w:webHidden/>
          </w:rPr>
          <w:tab/>
        </w:r>
        <w:r w:rsidRPr="00696AA5">
          <w:rPr>
            <w:noProof/>
            <w:webHidden/>
          </w:rPr>
          <w:fldChar w:fldCharType="begin"/>
        </w:r>
        <w:r w:rsidRPr="00696AA5">
          <w:rPr>
            <w:noProof/>
            <w:webHidden/>
          </w:rPr>
          <w:instrText xml:space="preserve"> PAGEREF _Toc235114356 \h </w:instrText>
        </w:r>
        <w:r w:rsidRPr="00696AA5">
          <w:rPr>
            <w:noProof/>
            <w:webHidden/>
          </w:rPr>
        </w:r>
        <w:r w:rsidRPr="00696AA5">
          <w:rPr>
            <w:noProof/>
            <w:webHidden/>
          </w:rPr>
          <w:fldChar w:fldCharType="separate"/>
        </w:r>
        <w:r w:rsidRPr="00696AA5">
          <w:rPr>
            <w:noProof/>
            <w:webHidden/>
          </w:rPr>
          <w:t>242</w:t>
        </w:r>
        <w:r w:rsidRPr="00696AA5">
          <w:rPr>
            <w:noProof/>
            <w:webHidden/>
          </w:rPr>
          <w:fldChar w:fldCharType="end"/>
        </w:r>
      </w:hyperlink>
    </w:p>
    <w:p w14:paraId="7364BE3F" w14:textId="23B28284"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57" w:history="1">
        <w:r w:rsidRPr="00696AA5">
          <w:rPr>
            <w:rStyle w:val="Hyperlink"/>
            <w:noProof/>
            <w:color w:val="auto"/>
            <w:lang w:val="sv-SE"/>
          </w:rPr>
          <w:t>Tabel 2. 197</w:t>
        </w:r>
        <w:r w:rsidRPr="00696AA5">
          <w:rPr>
            <w:rStyle w:val="Hyperlink"/>
            <w:noProof/>
            <w:color w:val="auto"/>
            <w:lang w:val="fi-FI"/>
          </w:rPr>
          <w:t xml:space="preserve"> </w:t>
        </w:r>
        <w:r w:rsidRPr="00696AA5">
          <w:rPr>
            <w:rStyle w:val="Hyperlink"/>
            <w:noProof/>
            <w:color w:val="auto"/>
          </w:rPr>
          <w:t xml:space="preserve"> Capaian Kinerja Urusan Koperasi dan UKM</w:t>
        </w:r>
        <w:r w:rsidRPr="00696AA5">
          <w:rPr>
            <w:noProof/>
            <w:webHidden/>
          </w:rPr>
          <w:tab/>
        </w:r>
        <w:r w:rsidRPr="00696AA5">
          <w:rPr>
            <w:noProof/>
            <w:webHidden/>
          </w:rPr>
          <w:fldChar w:fldCharType="begin"/>
        </w:r>
        <w:r w:rsidRPr="00696AA5">
          <w:rPr>
            <w:noProof/>
            <w:webHidden/>
          </w:rPr>
          <w:instrText xml:space="preserve"> PAGEREF _Toc235114357 \h </w:instrText>
        </w:r>
        <w:r w:rsidRPr="00696AA5">
          <w:rPr>
            <w:noProof/>
            <w:webHidden/>
          </w:rPr>
        </w:r>
        <w:r w:rsidRPr="00696AA5">
          <w:rPr>
            <w:noProof/>
            <w:webHidden/>
          </w:rPr>
          <w:fldChar w:fldCharType="separate"/>
        </w:r>
        <w:r w:rsidRPr="00696AA5">
          <w:rPr>
            <w:noProof/>
            <w:webHidden/>
          </w:rPr>
          <w:t>243</w:t>
        </w:r>
        <w:r w:rsidRPr="00696AA5">
          <w:rPr>
            <w:noProof/>
            <w:webHidden/>
          </w:rPr>
          <w:fldChar w:fldCharType="end"/>
        </w:r>
      </w:hyperlink>
    </w:p>
    <w:p w14:paraId="7AE35B10" w14:textId="18BB1E36"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58" w:history="1">
        <w:r w:rsidRPr="00696AA5">
          <w:rPr>
            <w:rStyle w:val="Hyperlink"/>
            <w:noProof/>
            <w:color w:val="auto"/>
          </w:rPr>
          <w:t xml:space="preserve">Tabel 2. 198 </w:t>
        </w:r>
        <w:r w:rsidRPr="00696AA5">
          <w:rPr>
            <w:rStyle w:val="Hyperlink"/>
            <w:noProof/>
            <w:color w:val="auto"/>
            <w:lang w:val="fi-FI"/>
          </w:rPr>
          <w:t xml:space="preserve"> </w:t>
        </w:r>
        <w:r w:rsidRPr="00696AA5">
          <w:rPr>
            <w:rStyle w:val="Hyperlink"/>
            <w:noProof/>
            <w:color w:val="auto"/>
          </w:rPr>
          <w:t>Capaian Kinerja Urusan Penanaman Modal</w:t>
        </w:r>
        <w:r w:rsidRPr="00696AA5">
          <w:rPr>
            <w:noProof/>
            <w:webHidden/>
          </w:rPr>
          <w:tab/>
        </w:r>
        <w:r w:rsidRPr="00696AA5">
          <w:rPr>
            <w:noProof/>
            <w:webHidden/>
          </w:rPr>
          <w:fldChar w:fldCharType="begin"/>
        </w:r>
        <w:r w:rsidRPr="00696AA5">
          <w:rPr>
            <w:noProof/>
            <w:webHidden/>
          </w:rPr>
          <w:instrText xml:space="preserve"> PAGEREF _Toc235114358 \h </w:instrText>
        </w:r>
        <w:r w:rsidRPr="00696AA5">
          <w:rPr>
            <w:noProof/>
            <w:webHidden/>
          </w:rPr>
        </w:r>
        <w:r w:rsidRPr="00696AA5">
          <w:rPr>
            <w:noProof/>
            <w:webHidden/>
          </w:rPr>
          <w:fldChar w:fldCharType="separate"/>
        </w:r>
        <w:r w:rsidRPr="00696AA5">
          <w:rPr>
            <w:noProof/>
            <w:webHidden/>
          </w:rPr>
          <w:t>244</w:t>
        </w:r>
        <w:r w:rsidRPr="00696AA5">
          <w:rPr>
            <w:noProof/>
            <w:webHidden/>
          </w:rPr>
          <w:fldChar w:fldCharType="end"/>
        </w:r>
      </w:hyperlink>
    </w:p>
    <w:p w14:paraId="7F296F77" w14:textId="7BCD807F"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59" w:history="1">
        <w:r w:rsidRPr="00696AA5">
          <w:rPr>
            <w:rStyle w:val="Hyperlink"/>
            <w:noProof/>
            <w:color w:val="auto"/>
            <w:lang w:val="sv-SE"/>
          </w:rPr>
          <w:t>Tabel 2. 199</w:t>
        </w:r>
        <w:r w:rsidRPr="00696AA5">
          <w:rPr>
            <w:rStyle w:val="Hyperlink"/>
            <w:noProof/>
            <w:color w:val="auto"/>
          </w:rPr>
          <w:t xml:space="preserve"> </w:t>
        </w:r>
        <w:r w:rsidRPr="00696AA5">
          <w:rPr>
            <w:rStyle w:val="Hyperlink"/>
            <w:noProof/>
            <w:color w:val="auto"/>
            <w:lang w:val="fi-FI"/>
          </w:rPr>
          <w:t xml:space="preserve"> </w:t>
        </w:r>
        <w:r w:rsidRPr="00696AA5">
          <w:rPr>
            <w:rStyle w:val="Hyperlink"/>
            <w:noProof/>
            <w:color w:val="auto"/>
          </w:rPr>
          <w:t>Capaian Kinerja Urusan Pemuda dan Olahraga</w:t>
        </w:r>
        <w:r w:rsidRPr="00696AA5">
          <w:rPr>
            <w:noProof/>
            <w:webHidden/>
          </w:rPr>
          <w:tab/>
        </w:r>
        <w:r w:rsidRPr="00696AA5">
          <w:rPr>
            <w:noProof/>
            <w:webHidden/>
          </w:rPr>
          <w:fldChar w:fldCharType="begin"/>
        </w:r>
        <w:r w:rsidRPr="00696AA5">
          <w:rPr>
            <w:noProof/>
            <w:webHidden/>
          </w:rPr>
          <w:instrText xml:space="preserve"> PAGEREF _Toc235114359 \h </w:instrText>
        </w:r>
        <w:r w:rsidRPr="00696AA5">
          <w:rPr>
            <w:noProof/>
            <w:webHidden/>
          </w:rPr>
        </w:r>
        <w:r w:rsidRPr="00696AA5">
          <w:rPr>
            <w:noProof/>
            <w:webHidden/>
          </w:rPr>
          <w:fldChar w:fldCharType="separate"/>
        </w:r>
        <w:r w:rsidRPr="00696AA5">
          <w:rPr>
            <w:noProof/>
            <w:webHidden/>
          </w:rPr>
          <w:t>245</w:t>
        </w:r>
        <w:r w:rsidRPr="00696AA5">
          <w:rPr>
            <w:noProof/>
            <w:webHidden/>
          </w:rPr>
          <w:fldChar w:fldCharType="end"/>
        </w:r>
      </w:hyperlink>
    </w:p>
    <w:p w14:paraId="73A635C4" w14:textId="22A0E51C"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60" w:history="1">
        <w:r w:rsidRPr="00696AA5">
          <w:rPr>
            <w:rStyle w:val="Hyperlink"/>
            <w:noProof/>
            <w:color w:val="auto"/>
          </w:rPr>
          <w:t xml:space="preserve">Tabel 2. 200 </w:t>
        </w:r>
        <w:r w:rsidRPr="00696AA5">
          <w:rPr>
            <w:rStyle w:val="Hyperlink"/>
            <w:noProof/>
            <w:color w:val="auto"/>
            <w:lang w:val="en-US"/>
          </w:rPr>
          <w:t xml:space="preserve"> </w:t>
        </w:r>
        <w:r w:rsidRPr="00696AA5">
          <w:rPr>
            <w:rStyle w:val="Hyperlink"/>
            <w:noProof/>
            <w:color w:val="auto"/>
          </w:rPr>
          <w:t>Capaian Kinerja Urusan Statistik</w:t>
        </w:r>
        <w:r w:rsidRPr="00696AA5">
          <w:rPr>
            <w:noProof/>
            <w:webHidden/>
          </w:rPr>
          <w:tab/>
        </w:r>
        <w:r w:rsidRPr="00696AA5">
          <w:rPr>
            <w:noProof/>
            <w:webHidden/>
          </w:rPr>
          <w:fldChar w:fldCharType="begin"/>
        </w:r>
        <w:r w:rsidRPr="00696AA5">
          <w:rPr>
            <w:noProof/>
            <w:webHidden/>
          </w:rPr>
          <w:instrText xml:space="preserve"> PAGEREF _Toc235114360 \h </w:instrText>
        </w:r>
        <w:r w:rsidRPr="00696AA5">
          <w:rPr>
            <w:noProof/>
            <w:webHidden/>
          </w:rPr>
        </w:r>
        <w:r w:rsidRPr="00696AA5">
          <w:rPr>
            <w:noProof/>
            <w:webHidden/>
          </w:rPr>
          <w:fldChar w:fldCharType="separate"/>
        </w:r>
        <w:r w:rsidRPr="00696AA5">
          <w:rPr>
            <w:noProof/>
            <w:webHidden/>
          </w:rPr>
          <w:t>246</w:t>
        </w:r>
        <w:r w:rsidRPr="00696AA5">
          <w:rPr>
            <w:noProof/>
            <w:webHidden/>
          </w:rPr>
          <w:fldChar w:fldCharType="end"/>
        </w:r>
      </w:hyperlink>
    </w:p>
    <w:p w14:paraId="4A69A50D" w14:textId="4AF89E72"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61" w:history="1">
        <w:r w:rsidRPr="00696AA5">
          <w:rPr>
            <w:rStyle w:val="Hyperlink"/>
            <w:noProof/>
            <w:color w:val="auto"/>
          </w:rPr>
          <w:t xml:space="preserve">Tabel 2. 201 </w:t>
        </w:r>
        <w:r w:rsidRPr="00696AA5">
          <w:rPr>
            <w:rStyle w:val="Hyperlink"/>
            <w:noProof/>
            <w:color w:val="auto"/>
            <w:lang w:val="en-US"/>
          </w:rPr>
          <w:t xml:space="preserve"> </w:t>
        </w:r>
        <w:r w:rsidRPr="00696AA5">
          <w:rPr>
            <w:rStyle w:val="Hyperlink"/>
            <w:noProof/>
            <w:color w:val="auto"/>
          </w:rPr>
          <w:t>Capaian Kinerja Urusan Persandian</w:t>
        </w:r>
        <w:r w:rsidRPr="00696AA5">
          <w:rPr>
            <w:noProof/>
            <w:webHidden/>
          </w:rPr>
          <w:tab/>
        </w:r>
        <w:r w:rsidRPr="00696AA5">
          <w:rPr>
            <w:noProof/>
            <w:webHidden/>
          </w:rPr>
          <w:fldChar w:fldCharType="begin"/>
        </w:r>
        <w:r w:rsidRPr="00696AA5">
          <w:rPr>
            <w:noProof/>
            <w:webHidden/>
          </w:rPr>
          <w:instrText xml:space="preserve"> PAGEREF _Toc235114361 \h </w:instrText>
        </w:r>
        <w:r w:rsidRPr="00696AA5">
          <w:rPr>
            <w:noProof/>
            <w:webHidden/>
          </w:rPr>
        </w:r>
        <w:r w:rsidRPr="00696AA5">
          <w:rPr>
            <w:noProof/>
            <w:webHidden/>
          </w:rPr>
          <w:fldChar w:fldCharType="separate"/>
        </w:r>
        <w:r w:rsidRPr="00696AA5">
          <w:rPr>
            <w:noProof/>
            <w:webHidden/>
          </w:rPr>
          <w:t>246</w:t>
        </w:r>
        <w:r w:rsidRPr="00696AA5">
          <w:rPr>
            <w:noProof/>
            <w:webHidden/>
          </w:rPr>
          <w:fldChar w:fldCharType="end"/>
        </w:r>
      </w:hyperlink>
    </w:p>
    <w:p w14:paraId="51EDBF82" w14:textId="31675A8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62" w:history="1">
        <w:r w:rsidRPr="00696AA5">
          <w:rPr>
            <w:rStyle w:val="Hyperlink"/>
            <w:noProof/>
            <w:color w:val="auto"/>
          </w:rPr>
          <w:t xml:space="preserve">Tabel 2. 202 </w:t>
        </w:r>
        <w:r w:rsidRPr="00696AA5">
          <w:rPr>
            <w:rStyle w:val="Hyperlink"/>
            <w:noProof/>
            <w:color w:val="auto"/>
            <w:lang w:val="en-US"/>
          </w:rPr>
          <w:t xml:space="preserve"> </w:t>
        </w:r>
        <w:r w:rsidRPr="00696AA5">
          <w:rPr>
            <w:rStyle w:val="Hyperlink"/>
            <w:noProof/>
            <w:color w:val="auto"/>
          </w:rPr>
          <w:t>Capaian Kinerja Urusan Kebudayaan</w:t>
        </w:r>
        <w:r w:rsidRPr="00696AA5">
          <w:rPr>
            <w:noProof/>
            <w:webHidden/>
          </w:rPr>
          <w:tab/>
        </w:r>
        <w:r w:rsidRPr="00696AA5">
          <w:rPr>
            <w:noProof/>
            <w:webHidden/>
          </w:rPr>
          <w:fldChar w:fldCharType="begin"/>
        </w:r>
        <w:r w:rsidRPr="00696AA5">
          <w:rPr>
            <w:noProof/>
            <w:webHidden/>
          </w:rPr>
          <w:instrText xml:space="preserve"> PAGEREF _Toc235114362 \h </w:instrText>
        </w:r>
        <w:r w:rsidRPr="00696AA5">
          <w:rPr>
            <w:noProof/>
            <w:webHidden/>
          </w:rPr>
        </w:r>
        <w:r w:rsidRPr="00696AA5">
          <w:rPr>
            <w:noProof/>
            <w:webHidden/>
          </w:rPr>
          <w:fldChar w:fldCharType="separate"/>
        </w:r>
        <w:r w:rsidRPr="00696AA5">
          <w:rPr>
            <w:noProof/>
            <w:webHidden/>
          </w:rPr>
          <w:t>247</w:t>
        </w:r>
        <w:r w:rsidRPr="00696AA5">
          <w:rPr>
            <w:noProof/>
            <w:webHidden/>
          </w:rPr>
          <w:fldChar w:fldCharType="end"/>
        </w:r>
      </w:hyperlink>
    </w:p>
    <w:p w14:paraId="28D8CBA0" w14:textId="773EEDD9"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63" w:history="1">
        <w:r w:rsidRPr="00696AA5">
          <w:rPr>
            <w:rStyle w:val="Hyperlink"/>
            <w:noProof/>
            <w:color w:val="auto"/>
          </w:rPr>
          <w:t xml:space="preserve">Tabel 2. 203 </w:t>
        </w:r>
        <w:r w:rsidRPr="00696AA5">
          <w:rPr>
            <w:rStyle w:val="Hyperlink"/>
            <w:noProof/>
            <w:color w:val="auto"/>
            <w:lang w:val="en-US"/>
          </w:rPr>
          <w:t xml:space="preserve"> </w:t>
        </w:r>
        <w:r w:rsidRPr="00696AA5">
          <w:rPr>
            <w:rStyle w:val="Hyperlink"/>
            <w:noProof/>
            <w:color w:val="auto"/>
          </w:rPr>
          <w:t>Capaian Kinerja Urusan Perpustakaan</w:t>
        </w:r>
        <w:r w:rsidRPr="00696AA5">
          <w:rPr>
            <w:noProof/>
            <w:webHidden/>
          </w:rPr>
          <w:tab/>
        </w:r>
        <w:r w:rsidRPr="00696AA5">
          <w:rPr>
            <w:noProof/>
            <w:webHidden/>
          </w:rPr>
          <w:fldChar w:fldCharType="begin"/>
        </w:r>
        <w:r w:rsidRPr="00696AA5">
          <w:rPr>
            <w:noProof/>
            <w:webHidden/>
          </w:rPr>
          <w:instrText xml:space="preserve"> PAGEREF _Toc235114363 \h </w:instrText>
        </w:r>
        <w:r w:rsidRPr="00696AA5">
          <w:rPr>
            <w:noProof/>
            <w:webHidden/>
          </w:rPr>
        </w:r>
        <w:r w:rsidRPr="00696AA5">
          <w:rPr>
            <w:noProof/>
            <w:webHidden/>
          </w:rPr>
          <w:fldChar w:fldCharType="separate"/>
        </w:r>
        <w:r w:rsidRPr="00696AA5">
          <w:rPr>
            <w:noProof/>
            <w:webHidden/>
          </w:rPr>
          <w:t>248</w:t>
        </w:r>
        <w:r w:rsidRPr="00696AA5">
          <w:rPr>
            <w:noProof/>
            <w:webHidden/>
          </w:rPr>
          <w:fldChar w:fldCharType="end"/>
        </w:r>
      </w:hyperlink>
    </w:p>
    <w:p w14:paraId="20087419" w14:textId="240CF89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64" w:history="1">
        <w:r w:rsidRPr="00696AA5">
          <w:rPr>
            <w:rStyle w:val="Hyperlink"/>
            <w:noProof/>
            <w:color w:val="auto"/>
          </w:rPr>
          <w:t xml:space="preserve">Tabel 2. 204 </w:t>
        </w:r>
        <w:r w:rsidRPr="00696AA5">
          <w:rPr>
            <w:rStyle w:val="Hyperlink"/>
            <w:noProof/>
            <w:color w:val="auto"/>
            <w:lang w:val="en-US"/>
          </w:rPr>
          <w:t xml:space="preserve"> </w:t>
        </w:r>
        <w:r w:rsidRPr="00696AA5">
          <w:rPr>
            <w:rStyle w:val="Hyperlink"/>
            <w:noProof/>
            <w:color w:val="auto"/>
          </w:rPr>
          <w:t>Capaian Kinerja Urusan Kearsipan</w:t>
        </w:r>
        <w:r w:rsidRPr="00696AA5">
          <w:rPr>
            <w:noProof/>
            <w:webHidden/>
          </w:rPr>
          <w:tab/>
        </w:r>
        <w:r w:rsidRPr="00696AA5">
          <w:rPr>
            <w:noProof/>
            <w:webHidden/>
          </w:rPr>
          <w:fldChar w:fldCharType="begin"/>
        </w:r>
        <w:r w:rsidRPr="00696AA5">
          <w:rPr>
            <w:noProof/>
            <w:webHidden/>
          </w:rPr>
          <w:instrText xml:space="preserve"> PAGEREF _Toc235114364 \h </w:instrText>
        </w:r>
        <w:r w:rsidRPr="00696AA5">
          <w:rPr>
            <w:noProof/>
            <w:webHidden/>
          </w:rPr>
        </w:r>
        <w:r w:rsidRPr="00696AA5">
          <w:rPr>
            <w:noProof/>
            <w:webHidden/>
          </w:rPr>
          <w:fldChar w:fldCharType="separate"/>
        </w:r>
        <w:r w:rsidRPr="00696AA5">
          <w:rPr>
            <w:noProof/>
            <w:webHidden/>
          </w:rPr>
          <w:t>248</w:t>
        </w:r>
        <w:r w:rsidRPr="00696AA5">
          <w:rPr>
            <w:noProof/>
            <w:webHidden/>
          </w:rPr>
          <w:fldChar w:fldCharType="end"/>
        </w:r>
      </w:hyperlink>
    </w:p>
    <w:p w14:paraId="7F5A94AE" w14:textId="098EDDD1"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65" w:history="1">
        <w:r w:rsidRPr="00696AA5">
          <w:rPr>
            <w:rStyle w:val="Hyperlink"/>
            <w:noProof/>
            <w:color w:val="auto"/>
            <w:lang w:val="sv-SE"/>
          </w:rPr>
          <w:t>Tabel 2. 205</w:t>
        </w:r>
        <w:r w:rsidRPr="00696AA5">
          <w:rPr>
            <w:rStyle w:val="Hyperlink"/>
            <w:noProof/>
            <w:color w:val="auto"/>
          </w:rPr>
          <w:t xml:space="preserve"> </w:t>
        </w:r>
        <w:r w:rsidRPr="00696AA5">
          <w:rPr>
            <w:rStyle w:val="Hyperlink"/>
            <w:noProof/>
            <w:color w:val="auto"/>
            <w:lang w:val="fi-FI"/>
          </w:rPr>
          <w:t xml:space="preserve"> </w:t>
        </w:r>
        <w:r w:rsidRPr="00696AA5">
          <w:rPr>
            <w:rStyle w:val="Hyperlink"/>
            <w:noProof/>
            <w:color w:val="auto"/>
          </w:rPr>
          <w:t xml:space="preserve">Capaian Kinerja Urusan </w:t>
        </w:r>
        <w:r w:rsidRPr="00696AA5">
          <w:rPr>
            <w:rStyle w:val="Hyperlink"/>
            <w:noProof/>
            <w:color w:val="auto"/>
            <w:lang w:val="sv-SE"/>
          </w:rPr>
          <w:t xml:space="preserve">Kelautan dan </w:t>
        </w:r>
        <w:r w:rsidRPr="00696AA5">
          <w:rPr>
            <w:rStyle w:val="Hyperlink"/>
            <w:noProof/>
            <w:color w:val="auto"/>
          </w:rPr>
          <w:t>Perikanan</w:t>
        </w:r>
        <w:r w:rsidRPr="00696AA5">
          <w:rPr>
            <w:noProof/>
            <w:webHidden/>
          </w:rPr>
          <w:tab/>
        </w:r>
        <w:r w:rsidRPr="00696AA5">
          <w:rPr>
            <w:noProof/>
            <w:webHidden/>
          </w:rPr>
          <w:fldChar w:fldCharType="begin"/>
        </w:r>
        <w:r w:rsidRPr="00696AA5">
          <w:rPr>
            <w:noProof/>
            <w:webHidden/>
          </w:rPr>
          <w:instrText xml:space="preserve"> PAGEREF _Toc235114365 \h </w:instrText>
        </w:r>
        <w:r w:rsidRPr="00696AA5">
          <w:rPr>
            <w:noProof/>
            <w:webHidden/>
          </w:rPr>
        </w:r>
        <w:r w:rsidRPr="00696AA5">
          <w:rPr>
            <w:noProof/>
            <w:webHidden/>
          </w:rPr>
          <w:fldChar w:fldCharType="separate"/>
        </w:r>
        <w:r w:rsidRPr="00696AA5">
          <w:rPr>
            <w:noProof/>
            <w:webHidden/>
          </w:rPr>
          <w:t>249</w:t>
        </w:r>
        <w:r w:rsidRPr="00696AA5">
          <w:rPr>
            <w:noProof/>
            <w:webHidden/>
          </w:rPr>
          <w:fldChar w:fldCharType="end"/>
        </w:r>
      </w:hyperlink>
    </w:p>
    <w:p w14:paraId="5106E0DA" w14:textId="607473DB"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66" w:history="1">
        <w:r w:rsidRPr="00696AA5">
          <w:rPr>
            <w:rStyle w:val="Hyperlink"/>
            <w:noProof/>
            <w:color w:val="auto"/>
          </w:rPr>
          <w:t xml:space="preserve">Tabel 2. 206 </w:t>
        </w:r>
        <w:r w:rsidRPr="00696AA5">
          <w:rPr>
            <w:rStyle w:val="Hyperlink"/>
            <w:noProof/>
            <w:color w:val="auto"/>
            <w:lang w:val="en-US"/>
          </w:rPr>
          <w:t xml:space="preserve"> </w:t>
        </w:r>
        <w:r w:rsidRPr="00696AA5">
          <w:rPr>
            <w:rStyle w:val="Hyperlink"/>
            <w:noProof/>
            <w:color w:val="auto"/>
          </w:rPr>
          <w:t>Capaian Kinerja Urusan Pariwisata</w:t>
        </w:r>
        <w:r w:rsidRPr="00696AA5">
          <w:rPr>
            <w:noProof/>
            <w:webHidden/>
          </w:rPr>
          <w:tab/>
        </w:r>
        <w:r w:rsidRPr="00696AA5">
          <w:rPr>
            <w:noProof/>
            <w:webHidden/>
          </w:rPr>
          <w:fldChar w:fldCharType="begin"/>
        </w:r>
        <w:r w:rsidRPr="00696AA5">
          <w:rPr>
            <w:noProof/>
            <w:webHidden/>
          </w:rPr>
          <w:instrText xml:space="preserve"> PAGEREF _Toc235114366 \h </w:instrText>
        </w:r>
        <w:r w:rsidRPr="00696AA5">
          <w:rPr>
            <w:noProof/>
            <w:webHidden/>
          </w:rPr>
        </w:r>
        <w:r w:rsidRPr="00696AA5">
          <w:rPr>
            <w:noProof/>
            <w:webHidden/>
          </w:rPr>
          <w:fldChar w:fldCharType="separate"/>
        </w:r>
        <w:r w:rsidRPr="00696AA5">
          <w:rPr>
            <w:noProof/>
            <w:webHidden/>
          </w:rPr>
          <w:t>250</w:t>
        </w:r>
        <w:r w:rsidRPr="00696AA5">
          <w:rPr>
            <w:noProof/>
            <w:webHidden/>
          </w:rPr>
          <w:fldChar w:fldCharType="end"/>
        </w:r>
      </w:hyperlink>
    </w:p>
    <w:p w14:paraId="0FECFEF6" w14:textId="452810AE"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67" w:history="1">
        <w:r w:rsidRPr="00696AA5">
          <w:rPr>
            <w:rStyle w:val="Hyperlink"/>
            <w:noProof/>
            <w:color w:val="auto"/>
          </w:rPr>
          <w:t xml:space="preserve">Tabel 2. 207 </w:t>
        </w:r>
        <w:r w:rsidRPr="00696AA5">
          <w:rPr>
            <w:rStyle w:val="Hyperlink"/>
            <w:noProof/>
            <w:color w:val="auto"/>
            <w:lang w:val="en-US"/>
          </w:rPr>
          <w:t xml:space="preserve"> </w:t>
        </w:r>
        <w:r w:rsidRPr="00696AA5">
          <w:rPr>
            <w:rStyle w:val="Hyperlink"/>
            <w:noProof/>
            <w:color w:val="auto"/>
          </w:rPr>
          <w:t>Capaian Kinerja Urusan Pertanian</w:t>
        </w:r>
        <w:r w:rsidRPr="00696AA5">
          <w:rPr>
            <w:noProof/>
            <w:webHidden/>
          </w:rPr>
          <w:tab/>
        </w:r>
        <w:r w:rsidRPr="00696AA5">
          <w:rPr>
            <w:noProof/>
            <w:webHidden/>
          </w:rPr>
          <w:fldChar w:fldCharType="begin"/>
        </w:r>
        <w:r w:rsidRPr="00696AA5">
          <w:rPr>
            <w:noProof/>
            <w:webHidden/>
          </w:rPr>
          <w:instrText xml:space="preserve"> PAGEREF _Toc235114367 \h </w:instrText>
        </w:r>
        <w:r w:rsidRPr="00696AA5">
          <w:rPr>
            <w:noProof/>
            <w:webHidden/>
          </w:rPr>
        </w:r>
        <w:r w:rsidRPr="00696AA5">
          <w:rPr>
            <w:noProof/>
            <w:webHidden/>
          </w:rPr>
          <w:fldChar w:fldCharType="separate"/>
        </w:r>
        <w:r w:rsidRPr="00696AA5">
          <w:rPr>
            <w:noProof/>
            <w:webHidden/>
          </w:rPr>
          <w:t>251</w:t>
        </w:r>
        <w:r w:rsidRPr="00696AA5">
          <w:rPr>
            <w:noProof/>
            <w:webHidden/>
          </w:rPr>
          <w:fldChar w:fldCharType="end"/>
        </w:r>
      </w:hyperlink>
    </w:p>
    <w:p w14:paraId="11FDEF33" w14:textId="119996E5"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68" w:history="1">
        <w:r w:rsidRPr="00696AA5">
          <w:rPr>
            <w:rStyle w:val="Hyperlink"/>
            <w:noProof/>
            <w:color w:val="auto"/>
          </w:rPr>
          <w:t xml:space="preserve">Tabel 2. 208 </w:t>
        </w:r>
        <w:r w:rsidRPr="00696AA5">
          <w:rPr>
            <w:rStyle w:val="Hyperlink"/>
            <w:noProof/>
            <w:color w:val="auto"/>
            <w:lang w:val="en-US"/>
          </w:rPr>
          <w:t xml:space="preserve"> </w:t>
        </w:r>
        <w:r w:rsidRPr="00696AA5">
          <w:rPr>
            <w:rStyle w:val="Hyperlink"/>
            <w:noProof/>
            <w:color w:val="auto"/>
          </w:rPr>
          <w:t>Capaian Kinerja Urusan Perdagangan</w:t>
        </w:r>
        <w:r w:rsidRPr="00696AA5">
          <w:rPr>
            <w:noProof/>
            <w:webHidden/>
          </w:rPr>
          <w:tab/>
        </w:r>
        <w:r w:rsidRPr="00696AA5">
          <w:rPr>
            <w:noProof/>
            <w:webHidden/>
          </w:rPr>
          <w:fldChar w:fldCharType="begin"/>
        </w:r>
        <w:r w:rsidRPr="00696AA5">
          <w:rPr>
            <w:noProof/>
            <w:webHidden/>
          </w:rPr>
          <w:instrText xml:space="preserve"> PAGEREF _Toc235114368 \h </w:instrText>
        </w:r>
        <w:r w:rsidRPr="00696AA5">
          <w:rPr>
            <w:noProof/>
            <w:webHidden/>
          </w:rPr>
        </w:r>
        <w:r w:rsidRPr="00696AA5">
          <w:rPr>
            <w:noProof/>
            <w:webHidden/>
          </w:rPr>
          <w:fldChar w:fldCharType="separate"/>
        </w:r>
        <w:r w:rsidRPr="00696AA5">
          <w:rPr>
            <w:noProof/>
            <w:webHidden/>
          </w:rPr>
          <w:t>252</w:t>
        </w:r>
        <w:r w:rsidRPr="00696AA5">
          <w:rPr>
            <w:noProof/>
            <w:webHidden/>
          </w:rPr>
          <w:fldChar w:fldCharType="end"/>
        </w:r>
      </w:hyperlink>
    </w:p>
    <w:p w14:paraId="55CE241C" w14:textId="16DC9823"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69" w:history="1">
        <w:r w:rsidRPr="00696AA5">
          <w:rPr>
            <w:rStyle w:val="Hyperlink"/>
            <w:noProof/>
            <w:color w:val="auto"/>
          </w:rPr>
          <w:t xml:space="preserve">Tabel 2. 209 </w:t>
        </w:r>
        <w:r w:rsidRPr="00696AA5">
          <w:rPr>
            <w:rStyle w:val="Hyperlink"/>
            <w:noProof/>
            <w:color w:val="auto"/>
            <w:lang w:val="en-US"/>
          </w:rPr>
          <w:t xml:space="preserve"> </w:t>
        </w:r>
        <w:r w:rsidRPr="00696AA5">
          <w:rPr>
            <w:rStyle w:val="Hyperlink"/>
            <w:noProof/>
            <w:color w:val="auto"/>
          </w:rPr>
          <w:t>Capaian Kinerja Urusan Perindustrian</w:t>
        </w:r>
        <w:r w:rsidRPr="00696AA5">
          <w:rPr>
            <w:noProof/>
            <w:webHidden/>
          </w:rPr>
          <w:tab/>
        </w:r>
        <w:r w:rsidRPr="00696AA5">
          <w:rPr>
            <w:noProof/>
            <w:webHidden/>
          </w:rPr>
          <w:fldChar w:fldCharType="begin"/>
        </w:r>
        <w:r w:rsidRPr="00696AA5">
          <w:rPr>
            <w:noProof/>
            <w:webHidden/>
          </w:rPr>
          <w:instrText xml:space="preserve"> PAGEREF _Toc235114369 \h </w:instrText>
        </w:r>
        <w:r w:rsidRPr="00696AA5">
          <w:rPr>
            <w:noProof/>
            <w:webHidden/>
          </w:rPr>
        </w:r>
        <w:r w:rsidRPr="00696AA5">
          <w:rPr>
            <w:noProof/>
            <w:webHidden/>
          </w:rPr>
          <w:fldChar w:fldCharType="separate"/>
        </w:r>
        <w:r w:rsidRPr="00696AA5">
          <w:rPr>
            <w:noProof/>
            <w:webHidden/>
          </w:rPr>
          <w:t>253</w:t>
        </w:r>
        <w:r w:rsidRPr="00696AA5">
          <w:rPr>
            <w:noProof/>
            <w:webHidden/>
          </w:rPr>
          <w:fldChar w:fldCharType="end"/>
        </w:r>
      </w:hyperlink>
    </w:p>
    <w:p w14:paraId="604C22EE" w14:textId="55BBFFC2"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70" w:history="1">
        <w:r w:rsidRPr="00696AA5">
          <w:rPr>
            <w:rStyle w:val="Hyperlink"/>
            <w:noProof/>
            <w:color w:val="auto"/>
          </w:rPr>
          <w:t>Tabel 2. 210</w:t>
        </w:r>
        <w:r w:rsidRPr="00696AA5">
          <w:rPr>
            <w:rStyle w:val="Hyperlink"/>
            <w:noProof/>
            <w:color w:val="auto"/>
            <w:lang w:val="en-US"/>
          </w:rPr>
          <w:t xml:space="preserve">  Capaian Kinerja Urusan Kepegawaian</w:t>
        </w:r>
        <w:r w:rsidRPr="00696AA5">
          <w:rPr>
            <w:noProof/>
            <w:webHidden/>
          </w:rPr>
          <w:tab/>
        </w:r>
        <w:r w:rsidRPr="00696AA5">
          <w:rPr>
            <w:noProof/>
            <w:webHidden/>
          </w:rPr>
          <w:fldChar w:fldCharType="begin"/>
        </w:r>
        <w:r w:rsidRPr="00696AA5">
          <w:rPr>
            <w:noProof/>
            <w:webHidden/>
          </w:rPr>
          <w:instrText xml:space="preserve"> PAGEREF _Toc235114370 \h </w:instrText>
        </w:r>
        <w:r w:rsidRPr="00696AA5">
          <w:rPr>
            <w:noProof/>
            <w:webHidden/>
          </w:rPr>
        </w:r>
        <w:r w:rsidRPr="00696AA5">
          <w:rPr>
            <w:noProof/>
            <w:webHidden/>
          </w:rPr>
          <w:fldChar w:fldCharType="separate"/>
        </w:r>
        <w:r w:rsidRPr="00696AA5">
          <w:rPr>
            <w:noProof/>
            <w:webHidden/>
          </w:rPr>
          <w:t>258</w:t>
        </w:r>
        <w:r w:rsidRPr="00696AA5">
          <w:rPr>
            <w:noProof/>
            <w:webHidden/>
          </w:rPr>
          <w:fldChar w:fldCharType="end"/>
        </w:r>
      </w:hyperlink>
    </w:p>
    <w:p w14:paraId="63E4FFB7" w14:textId="13223B18"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71" w:history="1">
        <w:r w:rsidRPr="00696AA5">
          <w:rPr>
            <w:rStyle w:val="Hyperlink"/>
            <w:noProof/>
            <w:color w:val="auto"/>
          </w:rPr>
          <w:t>Tabel 2. 211</w:t>
        </w:r>
        <w:r w:rsidRPr="00696AA5">
          <w:rPr>
            <w:rStyle w:val="Hyperlink"/>
            <w:noProof/>
            <w:color w:val="auto"/>
            <w:lang w:val="fi-FI"/>
          </w:rPr>
          <w:t xml:space="preserve">  Capaian Kinerja Urusan Pendidikan dan Pelatihan</w:t>
        </w:r>
        <w:r w:rsidRPr="00696AA5">
          <w:rPr>
            <w:noProof/>
            <w:webHidden/>
          </w:rPr>
          <w:tab/>
        </w:r>
        <w:r w:rsidRPr="00696AA5">
          <w:rPr>
            <w:noProof/>
            <w:webHidden/>
          </w:rPr>
          <w:fldChar w:fldCharType="begin"/>
        </w:r>
        <w:r w:rsidRPr="00696AA5">
          <w:rPr>
            <w:noProof/>
            <w:webHidden/>
          </w:rPr>
          <w:instrText xml:space="preserve"> PAGEREF _Toc235114371 \h </w:instrText>
        </w:r>
        <w:r w:rsidRPr="00696AA5">
          <w:rPr>
            <w:noProof/>
            <w:webHidden/>
          </w:rPr>
        </w:r>
        <w:r w:rsidRPr="00696AA5">
          <w:rPr>
            <w:noProof/>
            <w:webHidden/>
          </w:rPr>
          <w:fldChar w:fldCharType="separate"/>
        </w:r>
        <w:r w:rsidRPr="00696AA5">
          <w:rPr>
            <w:noProof/>
            <w:webHidden/>
          </w:rPr>
          <w:t>259</w:t>
        </w:r>
        <w:r w:rsidRPr="00696AA5">
          <w:rPr>
            <w:noProof/>
            <w:webHidden/>
          </w:rPr>
          <w:fldChar w:fldCharType="end"/>
        </w:r>
      </w:hyperlink>
    </w:p>
    <w:p w14:paraId="633307F7" w14:textId="2F3256BF"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72" w:history="1">
        <w:r w:rsidRPr="00696AA5">
          <w:rPr>
            <w:rStyle w:val="Hyperlink"/>
            <w:noProof/>
            <w:color w:val="auto"/>
          </w:rPr>
          <w:t>Tabel 2. 212</w:t>
        </w:r>
        <w:r w:rsidRPr="00696AA5">
          <w:rPr>
            <w:rStyle w:val="Hyperlink"/>
            <w:noProof/>
            <w:color w:val="auto"/>
            <w:lang w:val="fi-FI"/>
          </w:rPr>
          <w:t xml:space="preserve">  Capaian Kinerja Urusan Penelitian dan Pengembangan</w:t>
        </w:r>
        <w:r w:rsidRPr="00696AA5">
          <w:rPr>
            <w:noProof/>
            <w:webHidden/>
          </w:rPr>
          <w:tab/>
        </w:r>
        <w:r w:rsidRPr="00696AA5">
          <w:rPr>
            <w:noProof/>
            <w:webHidden/>
          </w:rPr>
          <w:fldChar w:fldCharType="begin"/>
        </w:r>
        <w:r w:rsidRPr="00696AA5">
          <w:rPr>
            <w:noProof/>
            <w:webHidden/>
          </w:rPr>
          <w:instrText xml:space="preserve"> PAGEREF _Toc235114372 \h </w:instrText>
        </w:r>
        <w:r w:rsidRPr="00696AA5">
          <w:rPr>
            <w:noProof/>
            <w:webHidden/>
          </w:rPr>
        </w:r>
        <w:r w:rsidRPr="00696AA5">
          <w:rPr>
            <w:noProof/>
            <w:webHidden/>
          </w:rPr>
          <w:fldChar w:fldCharType="separate"/>
        </w:r>
        <w:r w:rsidRPr="00696AA5">
          <w:rPr>
            <w:noProof/>
            <w:webHidden/>
          </w:rPr>
          <w:t>259</w:t>
        </w:r>
        <w:r w:rsidRPr="00696AA5">
          <w:rPr>
            <w:noProof/>
            <w:webHidden/>
          </w:rPr>
          <w:fldChar w:fldCharType="end"/>
        </w:r>
      </w:hyperlink>
    </w:p>
    <w:p w14:paraId="37C56B91" w14:textId="01541270"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73" w:history="1">
        <w:r w:rsidRPr="00696AA5">
          <w:rPr>
            <w:rStyle w:val="Hyperlink"/>
            <w:noProof/>
            <w:color w:val="auto"/>
          </w:rPr>
          <w:t>Tabel 2. 213</w:t>
        </w:r>
        <w:r w:rsidRPr="00696AA5">
          <w:rPr>
            <w:rStyle w:val="Hyperlink"/>
            <w:noProof/>
            <w:color w:val="auto"/>
            <w:lang w:val="en-US"/>
          </w:rPr>
          <w:t xml:space="preserve"> Capaian Kinerja Urusan Pengawasan</w:t>
        </w:r>
        <w:r w:rsidRPr="00696AA5">
          <w:rPr>
            <w:noProof/>
            <w:webHidden/>
          </w:rPr>
          <w:tab/>
        </w:r>
        <w:r w:rsidRPr="00696AA5">
          <w:rPr>
            <w:noProof/>
            <w:webHidden/>
          </w:rPr>
          <w:fldChar w:fldCharType="begin"/>
        </w:r>
        <w:r w:rsidRPr="00696AA5">
          <w:rPr>
            <w:noProof/>
            <w:webHidden/>
          </w:rPr>
          <w:instrText xml:space="preserve"> PAGEREF _Toc235114373 \h </w:instrText>
        </w:r>
        <w:r w:rsidRPr="00696AA5">
          <w:rPr>
            <w:noProof/>
            <w:webHidden/>
          </w:rPr>
        </w:r>
        <w:r w:rsidRPr="00696AA5">
          <w:rPr>
            <w:noProof/>
            <w:webHidden/>
          </w:rPr>
          <w:fldChar w:fldCharType="separate"/>
        </w:r>
        <w:r w:rsidRPr="00696AA5">
          <w:rPr>
            <w:noProof/>
            <w:webHidden/>
          </w:rPr>
          <w:t>260</w:t>
        </w:r>
        <w:r w:rsidRPr="00696AA5">
          <w:rPr>
            <w:noProof/>
            <w:webHidden/>
          </w:rPr>
          <w:fldChar w:fldCharType="end"/>
        </w:r>
      </w:hyperlink>
    </w:p>
    <w:p w14:paraId="2BBC758A" w14:textId="607FFF4A"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74" w:history="1">
        <w:r w:rsidRPr="00696AA5">
          <w:rPr>
            <w:rStyle w:val="Hyperlink"/>
            <w:noProof/>
            <w:color w:val="auto"/>
          </w:rPr>
          <w:t>Tabel 2. 214</w:t>
        </w:r>
        <w:r w:rsidRPr="00696AA5">
          <w:rPr>
            <w:rStyle w:val="Hyperlink"/>
            <w:noProof/>
            <w:color w:val="auto"/>
            <w:lang w:val="en-US"/>
          </w:rPr>
          <w:t xml:space="preserve">  Capaian Kinerja Kecamatan</w:t>
        </w:r>
        <w:r w:rsidRPr="00696AA5">
          <w:rPr>
            <w:noProof/>
            <w:webHidden/>
          </w:rPr>
          <w:tab/>
        </w:r>
        <w:r w:rsidRPr="00696AA5">
          <w:rPr>
            <w:noProof/>
            <w:webHidden/>
          </w:rPr>
          <w:fldChar w:fldCharType="begin"/>
        </w:r>
        <w:r w:rsidRPr="00696AA5">
          <w:rPr>
            <w:noProof/>
            <w:webHidden/>
          </w:rPr>
          <w:instrText xml:space="preserve"> PAGEREF _Toc235114374 \h </w:instrText>
        </w:r>
        <w:r w:rsidRPr="00696AA5">
          <w:rPr>
            <w:noProof/>
            <w:webHidden/>
          </w:rPr>
        </w:r>
        <w:r w:rsidRPr="00696AA5">
          <w:rPr>
            <w:noProof/>
            <w:webHidden/>
          </w:rPr>
          <w:fldChar w:fldCharType="separate"/>
        </w:r>
        <w:r w:rsidRPr="00696AA5">
          <w:rPr>
            <w:noProof/>
            <w:webHidden/>
          </w:rPr>
          <w:t>261</w:t>
        </w:r>
        <w:r w:rsidRPr="00696AA5">
          <w:rPr>
            <w:noProof/>
            <w:webHidden/>
          </w:rPr>
          <w:fldChar w:fldCharType="end"/>
        </w:r>
      </w:hyperlink>
    </w:p>
    <w:p w14:paraId="77F5FD21" w14:textId="08CD98DC" w:rsidR="00D479FE" w:rsidRPr="00696AA5" w:rsidRDefault="00D479FE">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35114375" w:history="1">
        <w:r w:rsidRPr="00696AA5">
          <w:rPr>
            <w:rStyle w:val="Hyperlink"/>
            <w:noProof/>
            <w:color w:val="auto"/>
          </w:rPr>
          <w:t>Tabel 2. 215</w:t>
        </w:r>
        <w:r w:rsidRPr="00696AA5">
          <w:rPr>
            <w:rStyle w:val="Hyperlink"/>
            <w:noProof/>
            <w:color w:val="auto"/>
            <w:lang w:val="en-US"/>
          </w:rPr>
          <w:t xml:space="preserve">  Capaian Kinerja Urusan Kesbangpol</w:t>
        </w:r>
        <w:r w:rsidRPr="00696AA5">
          <w:rPr>
            <w:noProof/>
            <w:webHidden/>
          </w:rPr>
          <w:tab/>
        </w:r>
        <w:r w:rsidRPr="00696AA5">
          <w:rPr>
            <w:noProof/>
            <w:webHidden/>
          </w:rPr>
          <w:fldChar w:fldCharType="begin"/>
        </w:r>
        <w:r w:rsidRPr="00696AA5">
          <w:rPr>
            <w:noProof/>
            <w:webHidden/>
          </w:rPr>
          <w:instrText xml:space="preserve"> PAGEREF _Toc235114375 \h </w:instrText>
        </w:r>
        <w:r w:rsidRPr="00696AA5">
          <w:rPr>
            <w:noProof/>
            <w:webHidden/>
          </w:rPr>
        </w:r>
        <w:r w:rsidRPr="00696AA5">
          <w:rPr>
            <w:noProof/>
            <w:webHidden/>
          </w:rPr>
          <w:fldChar w:fldCharType="separate"/>
        </w:r>
        <w:r w:rsidRPr="00696AA5">
          <w:rPr>
            <w:noProof/>
            <w:webHidden/>
          </w:rPr>
          <w:t>262</w:t>
        </w:r>
        <w:r w:rsidRPr="00696AA5">
          <w:rPr>
            <w:noProof/>
            <w:webHidden/>
          </w:rPr>
          <w:fldChar w:fldCharType="end"/>
        </w:r>
      </w:hyperlink>
    </w:p>
    <w:p w14:paraId="44E647B5" w14:textId="32FCDE90" w:rsidR="003D71BC" w:rsidRPr="00696AA5" w:rsidRDefault="003D71BC" w:rsidP="00717243">
      <w:pPr>
        <w:rPr>
          <w:rFonts w:ascii="Bookman Old Style" w:hAnsi="Bookman Old Style"/>
        </w:rPr>
      </w:pPr>
      <w:r w:rsidRPr="00696AA5">
        <w:rPr>
          <w:rFonts w:ascii="Bookman Old Style" w:hAnsi="Bookman Old Style"/>
        </w:rPr>
        <w:fldChar w:fldCharType="end"/>
      </w:r>
      <w:bookmarkEnd w:id="759"/>
    </w:p>
    <w:bookmarkEnd w:id="760"/>
    <w:p w14:paraId="7A6B1D97" w14:textId="7C43DE86" w:rsidR="00BD7988" w:rsidRPr="00696AA5" w:rsidRDefault="006D483B"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r w:rsidRPr="00696AA5">
        <w:rPr>
          <w:b w:val="0"/>
        </w:rPr>
        <w:fldChar w:fldCharType="begin"/>
      </w:r>
      <w:r w:rsidRPr="00696AA5">
        <w:rPr>
          <w:b w:val="0"/>
        </w:rPr>
        <w:instrText xml:space="preserve"> TOC \h \z \c "Gambar 2." </w:instrText>
      </w:r>
      <w:r w:rsidRPr="00696AA5">
        <w:rPr>
          <w:b w:val="0"/>
        </w:rPr>
        <w:fldChar w:fldCharType="separate"/>
      </w:r>
      <w:hyperlink w:anchor="_Toc228971918" w:history="1">
        <w:r w:rsidR="00BD7988" w:rsidRPr="00696AA5">
          <w:rPr>
            <w:rStyle w:val="Hyperlink"/>
            <w:noProof/>
            <w:color w:val="auto"/>
          </w:rPr>
          <w:t>Gambar 2. 1  Peta Wilayah Administrasi Kabupaten Cilacap</w:t>
        </w:r>
        <w:r w:rsidR="00BD7988" w:rsidRPr="00696AA5">
          <w:rPr>
            <w:noProof/>
            <w:webHidden/>
          </w:rPr>
          <w:tab/>
        </w:r>
        <w:r w:rsidR="00BD7988" w:rsidRPr="00696AA5">
          <w:rPr>
            <w:noProof/>
            <w:webHidden/>
          </w:rPr>
          <w:fldChar w:fldCharType="begin"/>
        </w:r>
        <w:r w:rsidR="00BD7988" w:rsidRPr="00696AA5">
          <w:rPr>
            <w:noProof/>
            <w:webHidden/>
          </w:rPr>
          <w:instrText xml:space="preserve"> PAGEREF _Toc228971918 \h </w:instrText>
        </w:r>
        <w:r w:rsidR="00BD7988" w:rsidRPr="00696AA5">
          <w:rPr>
            <w:noProof/>
            <w:webHidden/>
          </w:rPr>
        </w:r>
        <w:r w:rsidR="00BD7988" w:rsidRPr="00696AA5">
          <w:rPr>
            <w:noProof/>
            <w:webHidden/>
          </w:rPr>
          <w:fldChar w:fldCharType="separate"/>
        </w:r>
        <w:r w:rsidR="00644807" w:rsidRPr="00696AA5">
          <w:rPr>
            <w:noProof/>
            <w:webHidden/>
          </w:rPr>
          <w:t>2</w:t>
        </w:r>
        <w:r w:rsidR="00BD7988" w:rsidRPr="00696AA5">
          <w:rPr>
            <w:noProof/>
            <w:webHidden/>
          </w:rPr>
          <w:fldChar w:fldCharType="end"/>
        </w:r>
      </w:hyperlink>
    </w:p>
    <w:p w14:paraId="7A5B2688" w14:textId="2B40C57F"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19" w:history="1">
        <w:r w:rsidRPr="00696AA5">
          <w:rPr>
            <w:rStyle w:val="Hyperlink"/>
            <w:noProof/>
            <w:color w:val="auto"/>
          </w:rPr>
          <w:t>Gambar 2. 2  Peta Topografi Kabupaten Cilacap</w:t>
        </w:r>
        <w:r w:rsidRPr="00696AA5">
          <w:rPr>
            <w:noProof/>
            <w:webHidden/>
          </w:rPr>
          <w:tab/>
        </w:r>
        <w:r w:rsidRPr="00696AA5">
          <w:rPr>
            <w:noProof/>
            <w:webHidden/>
          </w:rPr>
          <w:fldChar w:fldCharType="begin"/>
        </w:r>
        <w:r w:rsidRPr="00696AA5">
          <w:rPr>
            <w:noProof/>
            <w:webHidden/>
          </w:rPr>
          <w:instrText xml:space="preserve"> PAGEREF _Toc228971919 \h </w:instrText>
        </w:r>
        <w:r w:rsidRPr="00696AA5">
          <w:rPr>
            <w:noProof/>
            <w:webHidden/>
          </w:rPr>
        </w:r>
        <w:r w:rsidRPr="00696AA5">
          <w:rPr>
            <w:noProof/>
            <w:webHidden/>
          </w:rPr>
          <w:fldChar w:fldCharType="separate"/>
        </w:r>
        <w:r w:rsidR="00644807" w:rsidRPr="00696AA5">
          <w:rPr>
            <w:noProof/>
            <w:webHidden/>
          </w:rPr>
          <w:t>4</w:t>
        </w:r>
        <w:r w:rsidRPr="00696AA5">
          <w:rPr>
            <w:noProof/>
            <w:webHidden/>
          </w:rPr>
          <w:fldChar w:fldCharType="end"/>
        </w:r>
      </w:hyperlink>
    </w:p>
    <w:p w14:paraId="15E23934" w14:textId="73C08F42"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20" w:history="1">
        <w:r w:rsidRPr="00696AA5">
          <w:rPr>
            <w:rStyle w:val="Hyperlink"/>
            <w:noProof/>
            <w:color w:val="auto"/>
          </w:rPr>
          <w:t xml:space="preserve">Gambar 2. 3 </w:t>
        </w:r>
        <w:r w:rsidRPr="00696AA5">
          <w:rPr>
            <w:rStyle w:val="Hyperlink"/>
            <w:noProof/>
            <w:color w:val="auto"/>
            <w:lang w:val="en-US"/>
          </w:rPr>
          <w:t xml:space="preserve"> </w:t>
        </w:r>
        <w:r w:rsidRPr="00696AA5">
          <w:rPr>
            <w:rStyle w:val="Hyperlink"/>
            <w:noProof/>
            <w:color w:val="auto"/>
          </w:rPr>
          <w:t>Peta Daerah Aliran Sungai Kabupaten Cilacap</w:t>
        </w:r>
        <w:r w:rsidRPr="00696AA5">
          <w:rPr>
            <w:noProof/>
            <w:webHidden/>
          </w:rPr>
          <w:tab/>
        </w:r>
        <w:r w:rsidRPr="00696AA5">
          <w:rPr>
            <w:noProof/>
            <w:webHidden/>
          </w:rPr>
          <w:fldChar w:fldCharType="begin"/>
        </w:r>
        <w:r w:rsidRPr="00696AA5">
          <w:rPr>
            <w:noProof/>
            <w:webHidden/>
          </w:rPr>
          <w:instrText xml:space="preserve"> PAGEREF _Toc228971920 \h </w:instrText>
        </w:r>
        <w:r w:rsidRPr="00696AA5">
          <w:rPr>
            <w:noProof/>
            <w:webHidden/>
          </w:rPr>
        </w:r>
        <w:r w:rsidRPr="00696AA5">
          <w:rPr>
            <w:noProof/>
            <w:webHidden/>
          </w:rPr>
          <w:fldChar w:fldCharType="separate"/>
        </w:r>
        <w:r w:rsidR="00644807" w:rsidRPr="00696AA5">
          <w:rPr>
            <w:noProof/>
            <w:webHidden/>
          </w:rPr>
          <w:t>8</w:t>
        </w:r>
        <w:r w:rsidRPr="00696AA5">
          <w:rPr>
            <w:noProof/>
            <w:webHidden/>
          </w:rPr>
          <w:fldChar w:fldCharType="end"/>
        </w:r>
      </w:hyperlink>
    </w:p>
    <w:p w14:paraId="22B934DE" w14:textId="11007F80"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21" w:history="1">
        <w:r w:rsidRPr="00696AA5">
          <w:rPr>
            <w:rStyle w:val="Hyperlink"/>
            <w:noProof/>
            <w:color w:val="auto"/>
          </w:rPr>
          <w:t>Gambar 2. 4</w:t>
        </w:r>
        <w:r w:rsidRPr="00696AA5">
          <w:rPr>
            <w:rStyle w:val="Hyperlink"/>
            <w:noProof/>
            <w:color w:val="auto"/>
            <w:lang w:val="en-US"/>
          </w:rPr>
          <w:t xml:space="preserve"> </w:t>
        </w:r>
        <w:r w:rsidRPr="00696AA5">
          <w:rPr>
            <w:rStyle w:val="Hyperlink"/>
            <w:noProof/>
            <w:color w:val="auto"/>
          </w:rPr>
          <w:t xml:space="preserve"> Peta Kawasan Resapan Air Kabupaten Cilacap</w:t>
        </w:r>
        <w:r w:rsidRPr="00696AA5">
          <w:rPr>
            <w:noProof/>
            <w:webHidden/>
          </w:rPr>
          <w:tab/>
        </w:r>
        <w:r w:rsidRPr="00696AA5">
          <w:rPr>
            <w:noProof/>
            <w:webHidden/>
          </w:rPr>
          <w:fldChar w:fldCharType="begin"/>
        </w:r>
        <w:r w:rsidRPr="00696AA5">
          <w:rPr>
            <w:noProof/>
            <w:webHidden/>
          </w:rPr>
          <w:instrText xml:space="preserve"> PAGEREF _Toc228971921 \h </w:instrText>
        </w:r>
        <w:r w:rsidRPr="00696AA5">
          <w:rPr>
            <w:noProof/>
            <w:webHidden/>
          </w:rPr>
        </w:r>
        <w:r w:rsidRPr="00696AA5">
          <w:rPr>
            <w:noProof/>
            <w:webHidden/>
          </w:rPr>
          <w:fldChar w:fldCharType="separate"/>
        </w:r>
        <w:r w:rsidR="00644807" w:rsidRPr="00696AA5">
          <w:rPr>
            <w:noProof/>
            <w:webHidden/>
          </w:rPr>
          <w:t>9</w:t>
        </w:r>
        <w:r w:rsidRPr="00696AA5">
          <w:rPr>
            <w:noProof/>
            <w:webHidden/>
          </w:rPr>
          <w:fldChar w:fldCharType="end"/>
        </w:r>
      </w:hyperlink>
    </w:p>
    <w:p w14:paraId="362DEC3C" w14:textId="2BB24135"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22" w:history="1">
        <w:r w:rsidRPr="00696AA5">
          <w:rPr>
            <w:rStyle w:val="Hyperlink"/>
            <w:noProof/>
            <w:color w:val="auto"/>
          </w:rPr>
          <w:t>Gambar 2. 5  Peta Rencana Pola Ruang Kabupaten Cilacap</w:t>
        </w:r>
        <w:r w:rsidRPr="00696AA5">
          <w:rPr>
            <w:noProof/>
            <w:webHidden/>
          </w:rPr>
          <w:tab/>
        </w:r>
        <w:r w:rsidRPr="00696AA5">
          <w:rPr>
            <w:noProof/>
            <w:webHidden/>
          </w:rPr>
          <w:fldChar w:fldCharType="begin"/>
        </w:r>
        <w:r w:rsidRPr="00696AA5">
          <w:rPr>
            <w:noProof/>
            <w:webHidden/>
          </w:rPr>
          <w:instrText xml:space="preserve"> PAGEREF _Toc228971922 \h </w:instrText>
        </w:r>
        <w:r w:rsidRPr="00696AA5">
          <w:rPr>
            <w:noProof/>
            <w:webHidden/>
          </w:rPr>
        </w:r>
        <w:r w:rsidRPr="00696AA5">
          <w:rPr>
            <w:noProof/>
            <w:webHidden/>
          </w:rPr>
          <w:fldChar w:fldCharType="separate"/>
        </w:r>
        <w:r w:rsidR="00644807" w:rsidRPr="00696AA5">
          <w:rPr>
            <w:noProof/>
            <w:webHidden/>
          </w:rPr>
          <w:t>13</w:t>
        </w:r>
        <w:r w:rsidRPr="00696AA5">
          <w:rPr>
            <w:noProof/>
            <w:webHidden/>
          </w:rPr>
          <w:fldChar w:fldCharType="end"/>
        </w:r>
      </w:hyperlink>
    </w:p>
    <w:p w14:paraId="1ACC8D7F" w14:textId="6BCCBF44"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23" w:history="1">
        <w:r w:rsidRPr="00696AA5">
          <w:rPr>
            <w:rStyle w:val="Hyperlink"/>
            <w:noProof/>
            <w:color w:val="auto"/>
          </w:rPr>
          <w:t xml:space="preserve">Gambar 2. 6 </w:t>
        </w:r>
        <w:r w:rsidRPr="00696AA5">
          <w:rPr>
            <w:rStyle w:val="Hyperlink"/>
            <w:noProof/>
            <w:color w:val="auto"/>
            <w:lang w:val="en-US"/>
          </w:rPr>
          <w:t xml:space="preserve"> </w:t>
        </w:r>
        <w:r w:rsidRPr="00696AA5">
          <w:rPr>
            <w:rStyle w:val="Hyperlink"/>
            <w:noProof/>
            <w:color w:val="auto"/>
          </w:rPr>
          <w:t>Peta Rencana Struktur Ruang Kabupaten Cilacap</w:t>
        </w:r>
        <w:r w:rsidRPr="00696AA5">
          <w:rPr>
            <w:noProof/>
            <w:webHidden/>
          </w:rPr>
          <w:tab/>
        </w:r>
        <w:r w:rsidRPr="00696AA5">
          <w:rPr>
            <w:noProof/>
            <w:webHidden/>
          </w:rPr>
          <w:fldChar w:fldCharType="begin"/>
        </w:r>
        <w:r w:rsidRPr="00696AA5">
          <w:rPr>
            <w:noProof/>
            <w:webHidden/>
          </w:rPr>
          <w:instrText xml:space="preserve"> PAGEREF _Toc228971923 \h </w:instrText>
        </w:r>
        <w:r w:rsidRPr="00696AA5">
          <w:rPr>
            <w:noProof/>
            <w:webHidden/>
          </w:rPr>
        </w:r>
        <w:r w:rsidRPr="00696AA5">
          <w:rPr>
            <w:noProof/>
            <w:webHidden/>
          </w:rPr>
          <w:fldChar w:fldCharType="separate"/>
        </w:r>
        <w:r w:rsidR="00644807" w:rsidRPr="00696AA5">
          <w:rPr>
            <w:noProof/>
            <w:webHidden/>
          </w:rPr>
          <w:t>17</w:t>
        </w:r>
        <w:r w:rsidRPr="00696AA5">
          <w:rPr>
            <w:noProof/>
            <w:webHidden/>
          </w:rPr>
          <w:fldChar w:fldCharType="end"/>
        </w:r>
      </w:hyperlink>
    </w:p>
    <w:p w14:paraId="345CF07E" w14:textId="2D482DA8"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24" w:history="1">
        <w:r w:rsidRPr="00696AA5">
          <w:rPr>
            <w:rStyle w:val="Hyperlink"/>
            <w:noProof/>
            <w:color w:val="auto"/>
          </w:rPr>
          <w:t xml:space="preserve">Gambar 2. 7 </w:t>
        </w:r>
        <w:r w:rsidRPr="00696AA5">
          <w:rPr>
            <w:rStyle w:val="Hyperlink"/>
            <w:noProof/>
            <w:color w:val="auto"/>
            <w:lang w:val="en-US"/>
          </w:rPr>
          <w:t xml:space="preserve"> </w:t>
        </w:r>
        <w:r w:rsidRPr="00696AA5">
          <w:rPr>
            <w:rStyle w:val="Hyperlink"/>
            <w:noProof/>
            <w:color w:val="auto"/>
          </w:rPr>
          <w:t>Peta Rawan Bencana Tsunami dan Banjir Kabupaten Cilacap</w:t>
        </w:r>
        <w:r w:rsidRPr="00696AA5">
          <w:rPr>
            <w:noProof/>
            <w:webHidden/>
          </w:rPr>
          <w:tab/>
        </w:r>
        <w:r w:rsidRPr="00696AA5">
          <w:rPr>
            <w:noProof/>
            <w:webHidden/>
          </w:rPr>
          <w:fldChar w:fldCharType="begin"/>
        </w:r>
        <w:r w:rsidRPr="00696AA5">
          <w:rPr>
            <w:noProof/>
            <w:webHidden/>
          </w:rPr>
          <w:instrText xml:space="preserve"> PAGEREF _Toc228971924 \h </w:instrText>
        </w:r>
        <w:r w:rsidRPr="00696AA5">
          <w:rPr>
            <w:noProof/>
            <w:webHidden/>
          </w:rPr>
        </w:r>
        <w:r w:rsidRPr="00696AA5">
          <w:rPr>
            <w:noProof/>
            <w:webHidden/>
          </w:rPr>
          <w:fldChar w:fldCharType="separate"/>
        </w:r>
        <w:r w:rsidR="00644807" w:rsidRPr="00696AA5">
          <w:rPr>
            <w:noProof/>
            <w:webHidden/>
          </w:rPr>
          <w:t>20</w:t>
        </w:r>
        <w:r w:rsidRPr="00696AA5">
          <w:rPr>
            <w:noProof/>
            <w:webHidden/>
          </w:rPr>
          <w:fldChar w:fldCharType="end"/>
        </w:r>
      </w:hyperlink>
    </w:p>
    <w:p w14:paraId="6C82E3D1" w14:textId="043FFCC9"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25" w:history="1">
        <w:r w:rsidRPr="00696AA5">
          <w:rPr>
            <w:rStyle w:val="Hyperlink"/>
            <w:noProof/>
            <w:color w:val="auto"/>
          </w:rPr>
          <w:t>Gambar 2. 8</w:t>
        </w:r>
        <w:r w:rsidRPr="00696AA5">
          <w:rPr>
            <w:rStyle w:val="Hyperlink"/>
            <w:noProof/>
            <w:color w:val="auto"/>
            <w:lang w:val="en-US"/>
          </w:rPr>
          <w:t xml:space="preserve"> </w:t>
        </w:r>
        <w:r w:rsidRPr="00696AA5">
          <w:rPr>
            <w:rStyle w:val="Hyperlink"/>
            <w:noProof/>
            <w:color w:val="auto"/>
          </w:rPr>
          <w:t>Piramida Penduduk Kabupaten Cilacap Tahun 2025</w:t>
        </w:r>
        <w:r w:rsidRPr="00696AA5">
          <w:rPr>
            <w:noProof/>
            <w:webHidden/>
          </w:rPr>
          <w:tab/>
        </w:r>
        <w:r w:rsidRPr="00696AA5">
          <w:rPr>
            <w:noProof/>
            <w:webHidden/>
          </w:rPr>
          <w:fldChar w:fldCharType="begin"/>
        </w:r>
        <w:r w:rsidRPr="00696AA5">
          <w:rPr>
            <w:noProof/>
            <w:webHidden/>
          </w:rPr>
          <w:instrText xml:space="preserve"> PAGEREF _Toc228971925 \h </w:instrText>
        </w:r>
        <w:r w:rsidRPr="00696AA5">
          <w:rPr>
            <w:noProof/>
            <w:webHidden/>
          </w:rPr>
        </w:r>
        <w:r w:rsidRPr="00696AA5">
          <w:rPr>
            <w:noProof/>
            <w:webHidden/>
          </w:rPr>
          <w:fldChar w:fldCharType="separate"/>
        </w:r>
        <w:r w:rsidR="00644807" w:rsidRPr="00696AA5">
          <w:rPr>
            <w:noProof/>
            <w:webHidden/>
          </w:rPr>
          <w:t>22</w:t>
        </w:r>
        <w:r w:rsidRPr="00696AA5">
          <w:rPr>
            <w:noProof/>
            <w:webHidden/>
          </w:rPr>
          <w:fldChar w:fldCharType="end"/>
        </w:r>
      </w:hyperlink>
    </w:p>
    <w:p w14:paraId="746AC527" w14:textId="6D0BD555"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26" w:history="1">
        <w:r w:rsidRPr="00696AA5">
          <w:rPr>
            <w:rStyle w:val="Hyperlink"/>
            <w:noProof/>
            <w:color w:val="auto"/>
          </w:rPr>
          <w:t>Gambar 2. 9</w:t>
        </w:r>
        <w:r w:rsidRPr="00696AA5">
          <w:rPr>
            <w:rStyle w:val="Hyperlink"/>
            <w:noProof/>
            <w:color w:val="auto"/>
            <w:lang w:val="en-ID"/>
          </w:rPr>
          <w:t xml:space="preserve"> </w:t>
        </w:r>
        <w:r w:rsidRPr="00696AA5">
          <w:rPr>
            <w:rStyle w:val="Hyperlink"/>
            <w:noProof/>
            <w:color w:val="auto"/>
          </w:rPr>
          <w:t>Pertumbuhan Ekonomi Kabupaten Cilacap Tahun 2021-2025 (%)</w:t>
        </w:r>
        <w:r w:rsidRPr="00696AA5">
          <w:rPr>
            <w:noProof/>
            <w:webHidden/>
          </w:rPr>
          <w:tab/>
        </w:r>
        <w:r w:rsidRPr="00696AA5">
          <w:rPr>
            <w:noProof/>
            <w:webHidden/>
          </w:rPr>
          <w:fldChar w:fldCharType="begin"/>
        </w:r>
        <w:r w:rsidRPr="00696AA5">
          <w:rPr>
            <w:noProof/>
            <w:webHidden/>
          </w:rPr>
          <w:instrText xml:space="preserve"> PAGEREF _Toc228971926 \h </w:instrText>
        </w:r>
        <w:r w:rsidRPr="00696AA5">
          <w:rPr>
            <w:noProof/>
            <w:webHidden/>
          </w:rPr>
        </w:r>
        <w:r w:rsidRPr="00696AA5">
          <w:rPr>
            <w:noProof/>
            <w:webHidden/>
          </w:rPr>
          <w:fldChar w:fldCharType="separate"/>
        </w:r>
        <w:r w:rsidR="00644807" w:rsidRPr="00696AA5">
          <w:rPr>
            <w:noProof/>
            <w:webHidden/>
          </w:rPr>
          <w:t>27</w:t>
        </w:r>
        <w:r w:rsidRPr="00696AA5">
          <w:rPr>
            <w:noProof/>
            <w:webHidden/>
          </w:rPr>
          <w:fldChar w:fldCharType="end"/>
        </w:r>
      </w:hyperlink>
    </w:p>
    <w:p w14:paraId="3F1A6FAA" w14:textId="06E9ACA9"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27" w:history="1">
        <w:r w:rsidRPr="00696AA5">
          <w:rPr>
            <w:rStyle w:val="Hyperlink"/>
            <w:noProof/>
            <w:color w:val="auto"/>
          </w:rPr>
          <w:t xml:space="preserve">Gambar 2. 10 </w:t>
        </w:r>
        <w:r w:rsidRPr="00696AA5">
          <w:rPr>
            <w:rStyle w:val="Hyperlink"/>
            <w:noProof/>
            <w:color w:val="auto"/>
            <w:lang w:val="en-US"/>
          </w:rPr>
          <w:t xml:space="preserve"> </w:t>
        </w:r>
        <w:r w:rsidRPr="00696AA5">
          <w:rPr>
            <w:rStyle w:val="Hyperlink"/>
            <w:noProof/>
            <w:color w:val="auto"/>
          </w:rPr>
          <w:t>Pertumbuhan Ekonomi Kabupaten Cilacap, Provinsi Jawa Tengah 2021-2025 (%)</w:t>
        </w:r>
        <w:r w:rsidRPr="00696AA5">
          <w:rPr>
            <w:noProof/>
            <w:webHidden/>
          </w:rPr>
          <w:tab/>
        </w:r>
        <w:r w:rsidRPr="00696AA5">
          <w:rPr>
            <w:noProof/>
            <w:webHidden/>
          </w:rPr>
          <w:fldChar w:fldCharType="begin"/>
        </w:r>
        <w:r w:rsidRPr="00696AA5">
          <w:rPr>
            <w:noProof/>
            <w:webHidden/>
          </w:rPr>
          <w:instrText xml:space="preserve"> PAGEREF _Toc228971927 \h </w:instrText>
        </w:r>
        <w:r w:rsidRPr="00696AA5">
          <w:rPr>
            <w:noProof/>
            <w:webHidden/>
          </w:rPr>
        </w:r>
        <w:r w:rsidRPr="00696AA5">
          <w:rPr>
            <w:noProof/>
            <w:webHidden/>
          </w:rPr>
          <w:fldChar w:fldCharType="separate"/>
        </w:r>
        <w:r w:rsidR="00644807" w:rsidRPr="00696AA5">
          <w:rPr>
            <w:noProof/>
            <w:webHidden/>
          </w:rPr>
          <w:t>27</w:t>
        </w:r>
        <w:r w:rsidRPr="00696AA5">
          <w:rPr>
            <w:noProof/>
            <w:webHidden/>
          </w:rPr>
          <w:fldChar w:fldCharType="end"/>
        </w:r>
      </w:hyperlink>
    </w:p>
    <w:p w14:paraId="743AA864" w14:textId="5FD293A7"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28" w:history="1">
        <w:r w:rsidRPr="00696AA5">
          <w:rPr>
            <w:rStyle w:val="Hyperlink"/>
            <w:noProof/>
            <w:color w:val="auto"/>
          </w:rPr>
          <w:t>Gambar 2. 11</w:t>
        </w:r>
        <w:r w:rsidRPr="00696AA5">
          <w:rPr>
            <w:rStyle w:val="Hyperlink"/>
            <w:noProof/>
            <w:color w:val="auto"/>
            <w:lang w:val="en-US"/>
          </w:rPr>
          <w:t xml:space="preserve"> </w:t>
        </w:r>
        <w:r w:rsidRPr="00696AA5">
          <w:rPr>
            <w:rStyle w:val="Hyperlink"/>
            <w:noProof/>
            <w:color w:val="auto"/>
          </w:rPr>
          <w:t>Pertumbuhan Ekonomi Kabupaten Cilacap dengan Kabupaten Tetangga 2021-2025 (%)</w:t>
        </w:r>
        <w:r w:rsidRPr="00696AA5">
          <w:rPr>
            <w:noProof/>
            <w:webHidden/>
          </w:rPr>
          <w:tab/>
        </w:r>
        <w:r w:rsidRPr="00696AA5">
          <w:rPr>
            <w:noProof/>
            <w:webHidden/>
          </w:rPr>
          <w:fldChar w:fldCharType="begin"/>
        </w:r>
        <w:r w:rsidRPr="00696AA5">
          <w:rPr>
            <w:noProof/>
            <w:webHidden/>
          </w:rPr>
          <w:instrText xml:space="preserve"> PAGEREF _Toc228971928 \h </w:instrText>
        </w:r>
        <w:r w:rsidRPr="00696AA5">
          <w:rPr>
            <w:noProof/>
            <w:webHidden/>
          </w:rPr>
        </w:r>
        <w:r w:rsidRPr="00696AA5">
          <w:rPr>
            <w:noProof/>
            <w:webHidden/>
          </w:rPr>
          <w:fldChar w:fldCharType="separate"/>
        </w:r>
        <w:r w:rsidR="00644807" w:rsidRPr="00696AA5">
          <w:rPr>
            <w:noProof/>
            <w:webHidden/>
          </w:rPr>
          <w:t>28</w:t>
        </w:r>
        <w:r w:rsidRPr="00696AA5">
          <w:rPr>
            <w:noProof/>
            <w:webHidden/>
          </w:rPr>
          <w:fldChar w:fldCharType="end"/>
        </w:r>
      </w:hyperlink>
    </w:p>
    <w:p w14:paraId="095B0A27" w14:textId="7749D488"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29" w:history="1">
        <w:r w:rsidRPr="00696AA5">
          <w:rPr>
            <w:rStyle w:val="Hyperlink"/>
            <w:noProof/>
            <w:color w:val="auto"/>
          </w:rPr>
          <w:t xml:space="preserve">Gambar 2. 12 </w:t>
        </w:r>
        <w:r w:rsidRPr="00696AA5">
          <w:rPr>
            <w:rStyle w:val="Hyperlink"/>
            <w:noProof/>
            <w:color w:val="auto"/>
            <w:lang w:val="en-US"/>
          </w:rPr>
          <w:t xml:space="preserve"> </w:t>
        </w:r>
        <w:r w:rsidRPr="00696AA5">
          <w:rPr>
            <w:rStyle w:val="Hyperlink"/>
            <w:noProof/>
            <w:color w:val="auto"/>
          </w:rPr>
          <w:t>Inflasi Kabupaten Cilacap, Provinsi Jawa Tengah dan Nasional Tahun 2021-2025 (%)</w:t>
        </w:r>
        <w:r w:rsidRPr="00696AA5">
          <w:rPr>
            <w:noProof/>
            <w:webHidden/>
          </w:rPr>
          <w:tab/>
        </w:r>
        <w:r w:rsidRPr="00696AA5">
          <w:rPr>
            <w:noProof/>
            <w:webHidden/>
          </w:rPr>
          <w:fldChar w:fldCharType="begin"/>
        </w:r>
        <w:r w:rsidRPr="00696AA5">
          <w:rPr>
            <w:noProof/>
            <w:webHidden/>
          </w:rPr>
          <w:instrText xml:space="preserve"> PAGEREF _Toc228971929 \h </w:instrText>
        </w:r>
        <w:r w:rsidRPr="00696AA5">
          <w:rPr>
            <w:noProof/>
            <w:webHidden/>
          </w:rPr>
        </w:r>
        <w:r w:rsidRPr="00696AA5">
          <w:rPr>
            <w:noProof/>
            <w:webHidden/>
          </w:rPr>
          <w:fldChar w:fldCharType="separate"/>
        </w:r>
        <w:r w:rsidR="00644807" w:rsidRPr="00696AA5">
          <w:rPr>
            <w:noProof/>
            <w:webHidden/>
          </w:rPr>
          <w:t>33</w:t>
        </w:r>
        <w:r w:rsidRPr="00696AA5">
          <w:rPr>
            <w:noProof/>
            <w:webHidden/>
          </w:rPr>
          <w:fldChar w:fldCharType="end"/>
        </w:r>
      </w:hyperlink>
    </w:p>
    <w:p w14:paraId="04A13D88" w14:textId="4245567C"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30" w:history="1">
        <w:r w:rsidRPr="00696AA5">
          <w:rPr>
            <w:rStyle w:val="Hyperlink"/>
            <w:noProof/>
            <w:color w:val="auto"/>
          </w:rPr>
          <w:t xml:space="preserve">Gambar 2. 13 </w:t>
        </w:r>
        <w:r w:rsidRPr="00696AA5">
          <w:rPr>
            <w:rStyle w:val="Hyperlink"/>
            <w:noProof/>
            <w:color w:val="auto"/>
            <w:lang w:val="en-US"/>
          </w:rPr>
          <w:t xml:space="preserve"> </w:t>
        </w:r>
        <w:r w:rsidRPr="00696AA5">
          <w:rPr>
            <w:rStyle w:val="Hyperlink"/>
            <w:noProof/>
            <w:color w:val="auto"/>
          </w:rPr>
          <w:t>Indeks Gini Kabupaten Cilacap, Provinsi Jawa Tengah dan Nasional Tahun 2021-2025</w:t>
        </w:r>
        <w:r w:rsidRPr="00696AA5">
          <w:rPr>
            <w:noProof/>
            <w:webHidden/>
          </w:rPr>
          <w:tab/>
        </w:r>
        <w:r w:rsidRPr="00696AA5">
          <w:rPr>
            <w:noProof/>
            <w:webHidden/>
          </w:rPr>
          <w:fldChar w:fldCharType="begin"/>
        </w:r>
        <w:r w:rsidRPr="00696AA5">
          <w:rPr>
            <w:noProof/>
            <w:webHidden/>
          </w:rPr>
          <w:instrText xml:space="preserve"> PAGEREF _Toc228971930 \h </w:instrText>
        </w:r>
        <w:r w:rsidRPr="00696AA5">
          <w:rPr>
            <w:noProof/>
            <w:webHidden/>
          </w:rPr>
        </w:r>
        <w:r w:rsidRPr="00696AA5">
          <w:rPr>
            <w:noProof/>
            <w:webHidden/>
          </w:rPr>
          <w:fldChar w:fldCharType="separate"/>
        </w:r>
        <w:r w:rsidR="00644807" w:rsidRPr="00696AA5">
          <w:rPr>
            <w:noProof/>
            <w:webHidden/>
          </w:rPr>
          <w:t>34</w:t>
        </w:r>
        <w:r w:rsidRPr="00696AA5">
          <w:rPr>
            <w:noProof/>
            <w:webHidden/>
          </w:rPr>
          <w:fldChar w:fldCharType="end"/>
        </w:r>
      </w:hyperlink>
    </w:p>
    <w:p w14:paraId="38C24932" w14:textId="0551D5D1"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31" w:history="1">
        <w:r w:rsidRPr="00696AA5">
          <w:rPr>
            <w:rStyle w:val="Hyperlink"/>
            <w:noProof/>
            <w:color w:val="auto"/>
          </w:rPr>
          <w:t xml:space="preserve">Gambar 2. 14 </w:t>
        </w:r>
        <w:r w:rsidRPr="00696AA5">
          <w:rPr>
            <w:rStyle w:val="Hyperlink"/>
            <w:noProof/>
            <w:color w:val="auto"/>
            <w:lang w:val="en-US"/>
          </w:rPr>
          <w:t xml:space="preserve"> </w:t>
        </w:r>
        <w:r w:rsidRPr="00696AA5">
          <w:rPr>
            <w:rStyle w:val="Hyperlink"/>
            <w:noProof/>
            <w:color w:val="auto"/>
          </w:rPr>
          <w:t>Persentase Penduduk Miskin di Kabupaten Cilacap, Provinsi Jawa Tengah 2021-2025</w:t>
        </w:r>
        <w:r w:rsidRPr="00696AA5">
          <w:rPr>
            <w:noProof/>
            <w:webHidden/>
          </w:rPr>
          <w:tab/>
        </w:r>
        <w:r w:rsidRPr="00696AA5">
          <w:rPr>
            <w:noProof/>
            <w:webHidden/>
          </w:rPr>
          <w:fldChar w:fldCharType="begin"/>
        </w:r>
        <w:r w:rsidRPr="00696AA5">
          <w:rPr>
            <w:noProof/>
            <w:webHidden/>
          </w:rPr>
          <w:instrText xml:space="preserve"> PAGEREF _Toc228971931 \h </w:instrText>
        </w:r>
        <w:r w:rsidRPr="00696AA5">
          <w:rPr>
            <w:noProof/>
            <w:webHidden/>
          </w:rPr>
        </w:r>
        <w:r w:rsidRPr="00696AA5">
          <w:rPr>
            <w:noProof/>
            <w:webHidden/>
          </w:rPr>
          <w:fldChar w:fldCharType="separate"/>
        </w:r>
        <w:r w:rsidR="00644807" w:rsidRPr="00696AA5">
          <w:rPr>
            <w:noProof/>
            <w:webHidden/>
          </w:rPr>
          <w:t>35</w:t>
        </w:r>
        <w:r w:rsidRPr="00696AA5">
          <w:rPr>
            <w:noProof/>
            <w:webHidden/>
          </w:rPr>
          <w:fldChar w:fldCharType="end"/>
        </w:r>
      </w:hyperlink>
    </w:p>
    <w:p w14:paraId="107EE540" w14:textId="08057050"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32" w:history="1">
        <w:r w:rsidRPr="00696AA5">
          <w:rPr>
            <w:rStyle w:val="Hyperlink"/>
            <w:noProof/>
            <w:color w:val="auto"/>
          </w:rPr>
          <w:t xml:space="preserve">Gambar 2. 15 </w:t>
        </w:r>
        <w:r w:rsidRPr="00696AA5">
          <w:rPr>
            <w:rStyle w:val="Hyperlink"/>
            <w:noProof/>
            <w:color w:val="auto"/>
            <w:lang w:val="en-US"/>
          </w:rPr>
          <w:t xml:space="preserve"> </w:t>
        </w:r>
        <w:r w:rsidRPr="00696AA5">
          <w:rPr>
            <w:rStyle w:val="Hyperlink"/>
            <w:noProof/>
            <w:color w:val="auto"/>
          </w:rPr>
          <w:t>Persentase Penduduk Miskin di Kabupaten Cilacap dan Kabupaten Tetangga Tahun 2021-2025</w:t>
        </w:r>
        <w:r w:rsidRPr="00696AA5">
          <w:rPr>
            <w:noProof/>
            <w:webHidden/>
          </w:rPr>
          <w:tab/>
        </w:r>
        <w:r w:rsidRPr="00696AA5">
          <w:rPr>
            <w:noProof/>
            <w:webHidden/>
          </w:rPr>
          <w:fldChar w:fldCharType="begin"/>
        </w:r>
        <w:r w:rsidRPr="00696AA5">
          <w:rPr>
            <w:noProof/>
            <w:webHidden/>
          </w:rPr>
          <w:instrText xml:space="preserve"> PAGEREF _Toc228971932 \h </w:instrText>
        </w:r>
        <w:r w:rsidRPr="00696AA5">
          <w:rPr>
            <w:noProof/>
            <w:webHidden/>
          </w:rPr>
        </w:r>
        <w:r w:rsidRPr="00696AA5">
          <w:rPr>
            <w:noProof/>
            <w:webHidden/>
          </w:rPr>
          <w:fldChar w:fldCharType="separate"/>
        </w:r>
        <w:r w:rsidR="00644807" w:rsidRPr="00696AA5">
          <w:rPr>
            <w:noProof/>
            <w:webHidden/>
          </w:rPr>
          <w:t>35</w:t>
        </w:r>
        <w:r w:rsidRPr="00696AA5">
          <w:rPr>
            <w:noProof/>
            <w:webHidden/>
          </w:rPr>
          <w:fldChar w:fldCharType="end"/>
        </w:r>
      </w:hyperlink>
    </w:p>
    <w:p w14:paraId="6F2D72CF" w14:textId="7F9B43DE"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33" w:history="1">
        <w:r w:rsidRPr="00696AA5">
          <w:rPr>
            <w:rStyle w:val="Hyperlink"/>
            <w:noProof/>
            <w:color w:val="auto"/>
          </w:rPr>
          <w:t xml:space="preserve">Gambar 2. 16 </w:t>
        </w:r>
        <w:r w:rsidRPr="00696AA5">
          <w:rPr>
            <w:rStyle w:val="Hyperlink"/>
            <w:noProof/>
            <w:color w:val="auto"/>
            <w:lang w:val="fi-FI"/>
          </w:rPr>
          <w:t xml:space="preserve"> </w:t>
        </w:r>
        <w:r w:rsidRPr="00696AA5">
          <w:rPr>
            <w:rStyle w:val="Hyperlink"/>
            <w:noProof/>
            <w:color w:val="auto"/>
          </w:rPr>
          <w:t>Posisi Relatif Tingkat Kemiskinan Kabupaten/Kota se-Jawa Tengah Tahun 2025</w:t>
        </w:r>
        <w:r w:rsidRPr="00696AA5">
          <w:rPr>
            <w:noProof/>
            <w:webHidden/>
          </w:rPr>
          <w:tab/>
        </w:r>
        <w:r w:rsidRPr="00696AA5">
          <w:rPr>
            <w:noProof/>
            <w:webHidden/>
          </w:rPr>
          <w:fldChar w:fldCharType="begin"/>
        </w:r>
        <w:r w:rsidRPr="00696AA5">
          <w:rPr>
            <w:noProof/>
            <w:webHidden/>
          </w:rPr>
          <w:instrText xml:space="preserve"> PAGEREF _Toc228971933 \h </w:instrText>
        </w:r>
        <w:r w:rsidRPr="00696AA5">
          <w:rPr>
            <w:noProof/>
            <w:webHidden/>
          </w:rPr>
        </w:r>
        <w:r w:rsidRPr="00696AA5">
          <w:rPr>
            <w:noProof/>
            <w:webHidden/>
          </w:rPr>
          <w:fldChar w:fldCharType="separate"/>
        </w:r>
        <w:r w:rsidR="00644807" w:rsidRPr="00696AA5">
          <w:rPr>
            <w:noProof/>
            <w:webHidden/>
          </w:rPr>
          <w:t>36</w:t>
        </w:r>
        <w:r w:rsidRPr="00696AA5">
          <w:rPr>
            <w:noProof/>
            <w:webHidden/>
          </w:rPr>
          <w:fldChar w:fldCharType="end"/>
        </w:r>
      </w:hyperlink>
    </w:p>
    <w:p w14:paraId="3D9A4FA2" w14:textId="26369A2B"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34" w:history="1">
        <w:r w:rsidRPr="00696AA5">
          <w:rPr>
            <w:rStyle w:val="Hyperlink"/>
            <w:noProof/>
            <w:color w:val="auto"/>
          </w:rPr>
          <w:t>Gambar 2. 17</w:t>
        </w:r>
        <w:r w:rsidRPr="00696AA5">
          <w:rPr>
            <w:rStyle w:val="Hyperlink"/>
            <w:noProof/>
            <w:color w:val="auto"/>
            <w:lang w:val="en-US"/>
          </w:rPr>
          <w:t xml:space="preserve"> </w:t>
        </w:r>
        <w:r w:rsidRPr="00696AA5">
          <w:rPr>
            <w:rStyle w:val="Hyperlink"/>
            <w:noProof/>
            <w:color w:val="auto"/>
          </w:rPr>
          <w:t>Garis Kemiskinan di Kabupaten Cilacap Tahun 2021-2025</w:t>
        </w:r>
        <w:r w:rsidRPr="00696AA5">
          <w:rPr>
            <w:noProof/>
            <w:webHidden/>
          </w:rPr>
          <w:tab/>
        </w:r>
        <w:r w:rsidRPr="00696AA5">
          <w:rPr>
            <w:noProof/>
            <w:webHidden/>
          </w:rPr>
          <w:fldChar w:fldCharType="begin"/>
        </w:r>
        <w:r w:rsidRPr="00696AA5">
          <w:rPr>
            <w:noProof/>
            <w:webHidden/>
          </w:rPr>
          <w:instrText xml:space="preserve"> PAGEREF _Toc228971934 \h </w:instrText>
        </w:r>
        <w:r w:rsidRPr="00696AA5">
          <w:rPr>
            <w:noProof/>
            <w:webHidden/>
          </w:rPr>
        </w:r>
        <w:r w:rsidRPr="00696AA5">
          <w:rPr>
            <w:noProof/>
            <w:webHidden/>
          </w:rPr>
          <w:fldChar w:fldCharType="separate"/>
        </w:r>
        <w:r w:rsidR="00644807" w:rsidRPr="00696AA5">
          <w:rPr>
            <w:noProof/>
            <w:webHidden/>
          </w:rPr>
          <w:t>37</w:t>
        </w:r>
        <w:r w:rsidRPr="00696AA5">
          <w:rPr>
            <w:noProof/>
            <w:webHidden/>
          </w:rPr>
          <w:fldChar w:fldCharType="end"/>
        </w:r>
      </w:hyperlink>
    </w:p>
    <w:p w14:paraId="63EDCAFF" w14:textId="04BFA174"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35" w:history="1">
        <w:r w:rsidRPr="00696AA5">
          <w:rPr>
            <w:rStyle w:val="Hyperlink"/>
            <w:noProof/>
            <w:color w:val="auto"/>
          </w:rPr>
          <w:t>Gambar 2. 18  Indeks Kedalaman Kemiskinan dan Indeks Keparahan Kemiskinan di Kabupaten Cilacap Tahun 2021-2025</w:t>
        </w:r>
        <w:r w:rsidRPr="00696AA5">
          <w:rPr>
            <w:noProof/>
            <w:webHidden/>
          </w:rPr>
          <w:tab/>
        </w:r>
        <w:r w:rsidRPr="00696AA5">
          <w:rPr>
            <w:noProof/>
            <w:webHidden/>
          </w:rPr>
          <w:fldChar w:fldCharType="begin"/>
        </w:r>
        <w:r w:rsidRPr="00696AA5">
          <w:rPr>
            <w:noProof/>
            <w:webHidden/>
          </w:rPr>
          <w:instrText xml:space="preserve"> PAGEREF _Toc228971935 \h </w:instrText>
        </w:r>
        <w:r w:rsidRPr="00696AA5">
          <w:rPr>
            <w:noProof/>
            <w:webHidden/>
          </w:rPr>
        </w:r>
        <w:r w:rsidRPr="00696AA5">
          <w:rPr>
            <w:noProof/>
            <w:webHidden/>
          </w:rPr>
          <w:fldChar w:fldCharType="separate"/>
        </w:r>
        <w:r w:rsidR="00644807" w:rsidRPr="00696AA5">
          <w:rPr>
            <w:noProof/>
            <w:webHidden/>
          </w:rPr>
          <w:t>37</w:t>
        </w:r>
        <w:r w:rsidRPr="00696AA5">
          <w:rPr>
            <w:noProof/>
            <w:webHidden/>
          </w:rPr>
          <w:fldChar w:fldCharType="end"/>
        </w:r>
      </w:hyperlink>
    </w:p>
    <w:p w14:paraId="34918DFA" w14:textId="3CA869EB"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36" w:history="1">
        <w:r w:rsidRPr="00696AA5">
          <w:rPr>
            <w:rStyle w:val="Hyperlink"/>
            <w:noProof/>
            <w:color w:val="auto"/>
          </w:rPr>
          <w:t>Gambar 2. 19</w:t>
        </w:r>
        <w:r w:rsidRPr="00696AA5">
          <w:rPr>
            <w:rStyle w:val="Hyperlink"/>
            <w:noProof/>
            <w:color w:val="auto"/>
            <w:lang w:val="en-US"/>
          </w:rPr>
          <w:t xml:space="preserve"> </w:t>
        </w:r>
        <w:r w:rsidRPr="00696AA5">
          <w:rPr>
            <w:rStyle w:val="Hyperlink"/>
            <w:noProof/>
            <w:color w:val="auto"/>
          </w:rPr>
          <w:t>Perkembangan IPM Nasional, Provinsi Jawa Tengah dan Kabupaten Cilacap Tahun 2021-2025</w:t>
        </w:r>
        <w:r w:rsidRPr="00696AA5">
          <w:rPr>
            <w:noProof/>
            <w:webHidden/>
          </w:rPr>
          <w:tab/>
        </w:r>
        <w:r w:rsidRPr="00696AA5">
          <w:rPr>
            <w:noProof/>
            <w:webHidden/>
          </w:rPr>
          <w:fldChar w:fldCharType="begin"/>
        </w:r>
        <w:r w:rsidRPr="00696AA5">
          <w:rPr>
            <w:noProof/>
            <w:webHidden/>
          </w:rPr>
          <w:instrText xml:space="preserve"> PAGEREF _Toc228971936 \h </w:instrText>
        </w:r>
        <w:r w:rsidRPr="00696AA5">
          <w:rPr>
            <w:noProof/>
            <w:webHidden/>
          </w:rPr>
        </w:r>
        <w:r w:rsidRPr="00696AA5">
          <w:rPr>
            <w:noProof/>
            <w:webHidden/>
          </w:rPr>
          <w:fldChar w:fldCharType="separate"/>
        </w:r>
        <w:r w:rsidR="00644807" w:rsidRPr="00696AA5">
          <w:rPr>
            <w:noProof/>
            <w:webHidden/>
          </w:rPr>
          <w:t>41</w:t>
        </w:r>
        <w:r w:rsidRPr="00696AA5">
          <w:rPr>
            <w:noProof/>
            <w:webHidden/>
          </w:rPr>
          <w:fldChar w:fldCharType="end"/>
        </w:r>
      </w:hyperlink>
    </w:p>
    <w:p w14:paraId="4F007487" w14:textId="6C62F52E"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37" w:history="1">
        <w:r w:rsidRPr="00696AA5">
          <w:rPr>
            <w:rStyle w:val="Hyperlink"/>
            <w:noProof/>
            <w:color w:val="auto"/>
          </w:rPr>
          <w:t>Gambar 2. 20 Perkembangan IPM Kabupaten Cilacap dengan Kabupaten Tetangga Tahun 2021-2025</w:t>
        </w:r>
        <w:r w:rsidRPr="00696AA5">
          <w:rPr>
            <w:noProof/>
            <w:webHidden/>
          </w:rPr>
          <w:tab/>
        </w:r>
        <w:r w:rsidRPr="00696AA5">
          <w:rPr>
            <w:noProof/>
            <w:webHidden/>
          </w:rPr>
          <w:fldChar w:fldCharType="begin"/>
        </w:r>
        <w:r w:rsidRPr="00696AA5">
          <w:rPr>
            <w:noProof/>
            <w:webHidden/>
          </w:rPr>
          <w:instrText xml:space="preserve"> PAGEREF _Toc228971937 \h </w:instrText>
        </w:r>
        <w:r w:rsidRPr="00696AA5">
          <w:rPr>
            <w:noProof/>
            <w:webHidden/>
          </w:rPr>
        </w:r>
        <w:r w:rsidRPr="00696AA5">
          <w:rPr>
            <w:noProof/>
            <w:webHidden/>
          </w:rPr>
          <w:fldChar w:fldCharType="separate"/>
        </w:r>
        <w:r w:rsidR="00644807" w:rsidRPr="00696AA5">
          <w:rPr>
            <w:noProof/>
            <w:webHidden/>
          </w:rPr>
          <w:t>41</w:t>
        </w:r>
        <w:r w:rsidRPr="00696AA5">
          <w:rPr>
            <w:noProof/>
            <w:webHidden/>
          </w:rPr>
          <w:fldChar w:fldCharType="end"/>
        </w:r>
      </w:hyperlink>
    </w:p>
    <w:p w14:paraId="5F834E89" w14:textId="588A571E"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38" w:history="1">
        <w:r w:rsidRPr="00696AA5">
          <w:rPr>
            <w:rStyle w:val="Hyperlink"/>
            <w:noProof/>
            <w:color w:val="auto"/>
          </w:rPr>
          <w:t xml:space="preserve">Gambar 2. 21 </w:t>
        </w:r>
        <w:r w:rsidRPr="00696AA5">
          <w:rPr>
            <w:rStyle w:val="Hyperlink"/>
            <w:noProof/>
            <w:color w:val="auto"/>
            <w:lang w:val="en-US"/>
          </w:rPr>
          <w:t xml:space="preserve"> </w:t>
        </w:r>
        <w:r w:rsidRPr="00696AA5">
          <w:rPr>
            <w:rStyle w:val="Hyperlink"/>
            <w:noProof/>
            <w:color w:val="auto"/>
          </w:rPr>
          <w:t>Perkembangan Umur Harapan Hidup Kabupaten Cilacap, Provinsi Jawa Tengah dan Nasional tahun 2021-2025 (Tahun)</w:t>
        </w:r>
        <w:r w:rsidRPr="00696AA5">
          <w:rPr>
            <w:noProof/>
            <w:webHidden/>
          </w:rPr>
          <w:tab/>
        </w:r>
        <w:r w:rsidRPr="00696AA5">
          <w:rPr>
            <w:noProof/>
            <w:webHidden/>
          </w:rPr>
          <w:fldChar w:fldCharType="begin"/>
        </w:r>
        <w:r w:rsidRPr="00696AA5">
          <w:rPr>
            <w:noProof/>
            <w:webHidden/>
          </w:rPr>
          <w:instrText xml:space="preserve"> PAGEREF _Toc228971938 \h </w:instrText>
        </w:r>
        <w:r w:rsidRPr="00696AA5">
          <w:rPr>
            <w:noProof/>
            <w:webHidden/>
          </w:rPr>
        </w:r>
        <w:r w:rsidRPr="00696AA5">
          <w:rPr>
            <w:noProof/>
            <w:webHidden/>
          </w:rPr>
          <w:fldChar w:fldCharType="separate"/>
        </w:r>
        <w:r w:rsidR="00644807" w:rsidRPr="00696AA5">
          <w:rPr>
            <w:noProof/>
            <w:webHidden/>
          </w:rPr>
          <w:t>42</w:t>
        </w:r>
        <w:r w:rsidRPr="00696AA5">
          <w:rPr>
            <w:noProof/>
            <w:webHidden/>
          </w:rPr>
          <w:fldChar w:fldCharType="end"/>
        </w:r>
      </w:hyperlink>
    </w:p>
    <w:p w14:paraId="4B68C266" w14:textId="1328CDCB"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39" w:history="1">
        <w:r w:rsidRPr="00696AA5">
          <w:rPr>
            <w:rStyle w:val="Hyperlink"/>
            <w:noProof/>
            <w:color w:val="auto"/>
          </w:rPr>
          <w:t xml:space="preserve">Gambar 2. 22 </w:t>
        </w:r>
        <w:r w:rsidRPr="00696AA5">
          <w:rPr>
            <w:rStyle w:val="Hyperlink"/>
            <w:noProof/>
            <w:color w:val="auto"/>
            <w:lang w:val="en-US"/>
          </w:rPr>
          <w:t xml:space="preserve"> </w:t>
        </w:r>
        <w:r w:rsidRPr="00696AA5">
          <w:rPr>
            <w:rStyle w:val="Hyperlink"/>
            <w:noProof/>
            <w:color w:val="auto"/>
          </w:rPr>
          <w:t>Umur Harapan Hidup Kab. Cilacap dengan Kabupaten Tetangga Tahun 2021-2025 (Tahun)</w:t>
        </w:r>
        <w:r w:rsidRPr="00696AA5">
          <w:rPr>
            <w:noProof/>
            <w:webHidden/>
          </w:rPr>
          <w:tab/>
        </w:r>
        <w:r w:rsidRPr="00696AA5">
          <w:rPr>
            <w:noProof/>
            <w:webHidden/>
          </w:rPr>
          <w:fldChar w:fldCharType="begin"/>
        </w:r>
        <w:r w:rsidRPr="00696AA5">
          <w:rPr>
            <w:noProof/>
            <w:webHidden/>
          </w:rPr>
          <w:instrText xml:space="preserve"> PAGEREF _Toc228971939 \h </w:instrText>
        </w:r>
        <w:r w:rsidRPr="00696AA5">
          <w:rPr>
            <w:noProof/>
            <w:webHidden/>
          </w:rPr>
        </w:r>
        <w:r w:rsidRPr="00696AA5">
          <w:rPr>
            <w:noProof/>
            <w:webHidden/>
          </w:rPr>
          <w:fldChar w:fldCharType="separate"/>
        </w:r>
        <w:r w:rsidR="00644807" w:rsidRPr="00696AA5">
          <w:rPr>
            <w:noProof/>
            <w:webHidden/>
          </w:rPr>
          <w:t>42</w:t>
        </w:r>
        <w:r w:rsidRPr="00696AA5">
          <w:rPr>
            <w:noProof/>
            <w:webHidden/>
          </w:rPr>
          <w:fldChar w:fldCharType="end"/>
        </w:r>
      </w:hyperlink>
    </w:p>
    <w:p w14:paraId="0CF69AB9" w14:textId="7DE6B26F"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40" w:history="1">
        <w:r w:rsidRPr="00696AA5">
          <w:rPr>
            <w:rStyle w:val="Hyperlink"/>
            <w:noProof/>
            <w:color w:val="auto"/>
          </w:rPr>
          <w:t>Gambar 2. 23 Harapan Lama Sekolah Kabupaten Cilacap, Provisi Jawa Tengah dan Nasional Tahun 2021-2025 (Tahun)</w:t>
        </w:r>
        <w:r w:rsidRPr="00696AA5">
          <w:rPr>
            <w:noProof/>
            <w:webHidden/>
          </w:rPr>
          <w:tab/>
        </w:r>
        <w:r w:rsidRPr="00696AA5">
          <w:rPr>
            <w:noProof/>
            <w:webHidden/>
          </w:rPr>
          <w:fldChar w:fldCharType="begin"/>
        </w:r>
        <w:r w:rsidRPr="00696AA5">
          <w:rPr>
            <w:noProof/>
            <w:webHidden/>
          </w:rPr>
          <w:instrText xml:space="preserve"> PAGEREF _Toc228971940 \h </w:instrText>
        </w:r>
        <w:r w:rsidRPr="00696AA5">
          <w:rPr>
            <w:noProof/>
            <w:webHidden/>
          </w:rPr>
        </w:r>
        <w:r w:rsidRPr="00696AA5">
          <w:rPr>
            <w:noProof/>
            <w:webHidden/>
          </w:rPr>
          <w:fldChar w:fldCharType="separate"/>
        </w:r>
        <w:r w:rsidR="00644807" w:rsidRPr="00696AA5">
          <w:rPr>
            <w:noProof/>
            <w:webHidden/>
          </w:rPr>
          <w:t>43</w:t>
        </w:r>
        <w:r w:rsidRPr="00696AA5">
          <w:rPr>
            <w:noProof/>
            <w:webHidden/>
          </w:rPr>
          <w:fldChar w:fldCharType="end"/>
        </w:r>
      </w:hyperlink>
    </w:p>
    <w:p w14:paraId="6B9A729D" w14:textId="56A76FC1"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41" w:history="1">
        <w:r w:rsidRPr="00696AA5">
          <w:rPr>
            <w:rStyle w:val="Hyperlink"/>
            <w:noProof/>
            <w:color w:val="auto"/>
          </w:rPr>
          <w:t>Gambar 2. 24  Harapan Lama Sekolah Kab. Cilacap dengan Kabupaten Tetangga Tahun 2021-2025 (Tahun)</w:t>
        </w:r>
        <w:r w:rsidRPr="00696AA5">
          <w:rPr>
            <w:noProof/>
            <w:webHidden/>
          </w:rPr>
          <w:tab/>
        </w:r>
        <w:r w:rsidRPr="00696AA5">
          <w:rPr>
            <w:noProof/>
            <w:webHidden/>
          </w:rPr>
          <w:fldChar w:fldCharType="begin"/>
        </w:r>
        <w:r w:rsidRPr="00696AA5">
          <w:rPr>
            <w:noProof/>
            <w:webHidden/>
          </w:rPr>
          <w:instrText xml:space="preserve"> PAGEREF _Toc228971941 \h </w:instrText>
        </w:r>
        <w:r w:rsidRPr="00696AA5">
          <w:rPr>
            <w:noProof/>
            <w:webHidden/>
          </w:rPr>
        </w:r>
        <w:r w:rsidRPr="00696AA5">
          <w:rPr>
            <w:noProof/>
            <w:webHidden/>
          </w:rPr>
          <w:fldChar w:fldCharType="separate"/>
        </w:r>
        <w:r w:rsidR="00644807" w:rsidRPr="00696AA5">
          <w:rPr>
            <w:noProof/>
            <w:webHidden/>
          </w:rPr>
          <w:t>44</w:t>
        </w:r>
        <w:r w:rsidRPr="00696AA5">
          <w:rPr>
            <w:noProof/>
            <w:webHidden/>
          </w:rPr>
          <w:fldChar w:fldCharType="end"/>
        </w:r>
      </w:hyperlink>
    </w:p>
    <w:p w14:paraId="1F2BCED9" w14:textId="257DA95F"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42" w:history="1">
        <w:r w:rsidRPr="00696AA5">
          <w:rPr>
            <w:rStyle w:val="Hyperlink"/>
            <w:noProof/>
            <w:color w:val="auto"/>
          </w:rPr>
          <w:t>Gambar 2. 25  Rata-Rata Lama Sekolah Kabupaten Cilacap, Provinsi Jawa Tengah dan Nasional Tahun 2021-2025 (Tahun)</w:t>
        </w:r>
        <w:r w:rsidRPr="00696AA5">
          <w:rPr>
            <w:noProof/>
            <w:webHidden/>
          </w:rPr>
          <w:tab/>
        </w:r>
        <w:r w:rsidRPr="00696AA5">
          <w:rPr>
            <w:noProof/>
            <w:webHidden/>
          </w:rPr>
          <w:fldChar w:fldCharType="begin"/>
        </w:r>
        <w:r w:rsidRPr="00696AA5">
          <w:rPr>
            <w:noProof/>
            <w:webHidden/>
          </w:rPr>
          <w:instrText xml:space="preserve"> PAGEREF _Toc228971942 \h </w:instrText>
        </w:r>
        <w:r w:rsidRPr="00696AA5">
          <w:rPr>
            <w:noProof/>
            <w:webHidden/>
          </w:rPr>
        </w:r>
        <w:r w:rsidRPr="00696AA5">
          <w:rPr>
            <w:noProof/>
            <w:webHidden/>
          </w:rPr>
          <w:fldChar w:fldCharType="separate"/>
        </w:r>
        <w:r w:rsidR="00644807" w:rsidRPr="00696AA5">
          <w:rPr>
            <w:noProof/>
            <w:webHidden/>
          </w:rPr>
          <w:t>44</w:t>
        </w:r>
        <w:r w:rsidRPr="00696AA5">
          <w:rPr>
            <w:noProof/>
            <w:webHidden/>
          </w:rPr>
          <w:fldChar w:fldCharType="end"/>
        </w:r>
      </w:hyperlink>
    </w:p>
    <w:p w14:paraId="6EAB1E31" w14:textId="452B42CD"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43" w:history="1">
        <w:r w:rsidRPr="00696AA5">
          <w:rPr>
            <w:rStyle w:val="Hyperlink"/>
            <w:noProof/>
            <w:color w:val="auto"/>
          </w:rPr>
          <w:t xml:space="preserve">Gambar 2. 26 </w:t>
        </w:r>
        <w:r w:rsidRPr="00696AA5">
          <w:rPr>
            <w:rStyle w:val="Hyperlink"/>
            <w:noProof/>
            <w:color w:val="auto"/>
            <w:lang w:val="fi-FI"/>
          </w:rPr>
          <w:t xml:space="preserve"> </w:t>
        </w:r>
        <w:r w:rsidRPr="00696AA5">
          <w:rPr>
            <w:rStyle w:val="Hyperlink"/>
            <w:noProof/>
            <w:color w:val="auto"/>
          </w:rPr>
          <w:t>Rata-rata Lama Sekolah Kab. Cilacap dengan Kabupaten Tetangga Tahun 2021-2025 (Tahun)</w:t>
        </w:r>
        <w:r w:rsidRPr="00696AA5">
          <w:rPr>
            <w:noProof/>
            <w:webHidden/>
          </w:rPr>
          <w:tab/>
        </w:r>
        <w:r w:rsidRPr="00696AA5">
          <w:rPr>
            <w:noProof/>
            <w:webHidden/>
          </w:rPr>
          <w:fldChar w:fldCharType="begin"/>
        </w:r>
        <w:r w:rsidRPr="00696AA5">
          <w:rPr>
            <w:noProof/>
            <w:webHidden/>
          </w:rPr>
          <w:instrText xml:space="preserve"> PAGEREF _Toc228971943 \h </w:instrText>
        </w:r>
        <w:r w:rsidRPr="00696AA5">
          <w:rPr>
            <w:noProof/>
            <w:webHidden/>
          </w:rPr>
        </w:r>
        <w:r w:rsidRPr="00696AA5">
          <w:rPr>
            <w:noProof/>
            <w:webHidden/>
          </w:rPr>
          <w:fldChar w:fldCharType="separate"/>
        </w:r>
        <w:r w:rsidR="00644807" w:rsidRPr="00696AA5">
          <w:rPr>
            <w:noProof/>
            <w:webHidden/>
          </w:rPr>
          <w:t>45</w:t>
        </w:r>
        <w:r w:rsidRPr="00696AA5">
          <w:rPr>
            <w:noProof/>
            <w:webHidden/>
          </w:rPr>
          <w:fldChar w:fldCharType="end"/>
        </w:r>
      </w:hyperlink>
    </w:p>
    <w:p w14:paraId="35B222F4" w14:textId="6B69CBD7"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44" w:history="1">
        <w:r w:rsidRPr="00696AA5">
          <w:rPr>
            <w:rStyle w:val="Hyperlink"/>
            <w:noProof/>
            <w:color w:val="auto"/>
          </w:rPr>
          <w:t>Gambar 2. 27  Pengeluaran per Kapita Kabupaten Cilacap dan Provinsi Jawa Tengah Serta Nasional Tahun 2021-2025 (Ribu Rupiah)</w:t>
        </w:r>
        <w:r w:rsidRPr="00696AA5">
          <w:rPr>
            <w:noProof/>
            <w:webHidden/>
          </w:rPr>
          <w:tab/>
        </w:r>
        <w:r w:rsidRPr="00696AA5">
          <w:rPr>
            <w:noProof/>
            <w:webHidden/>
          </w:rPr>
          <w:fldChar w:fldCharType="begin"/>
        </w:r>
        <w:r w:rsidRPr="00696AA5">
          <w:rPr>
            <w:noProof/>
            <w:webHidden/>
          </w:rPr>
          <w:instrText xml:space="preserve"> PAGEREF _Toc228971944 \h </w:instrText>
        </w:r>
        <w:r w:rsidRPr="00696AA5">
          <w:rPr>
            <w:noProof/>
            <w:webHidden/>
          </w:rPr>
        </w:r>
        <w:r w:rsidRPr="00696AA5">
          <w:rPr>
            <w:noProof/>
            <w:webHidden/>
          </w:rPr>
          <w:fldChar w:fldCharType="separate"/>
        </w:r>
        <w:r w:rsidR="00644807" w:rsidRPr="00696AA5">
          <w:rPr>
            <w:noProof/>
            <w:webHidden/>
          </w:rPr>
          <w:t>45</w:t>
        </w:r>
        <w:r w:rsidRPr="00696AA5">
          <w:rPr>
            <w:noProof/>
            <w:webHidden/>
          </w:rPr>
          <w:fldChar w:fldCharType="end"/>
        </w:r>
      </w:hyperlink>
    </w:p>
    <w:p w14:paraId="0DF3CCE0" w14:textId="13D44555"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45" w:history="1">
        <w:r w:rsidRPr="00696AA5">
          <w:rPr>
            <w:rStyle w:val="Hyperlink"/>
            <w:noProof/>
            <w:color w:val="auto"/>
          </w:rPr>
          <w:t>Gambar 2. 28</w:t>
        </w:r>
        <w:r w:rsidRPr="00696AA5">
          <w:rPr>
            <w:rStyle w:val="Hyperlink"/>
            <w:noProof/>
            <w:color w:val="auto"/>
            <w:lang w:val="en-US"/>
          </w:rPr>
          <w:t xml:space="preserve"> </w:t>
        </w:r>
        <w:r w:rsidRPr="00696AA5">
          <w:rPr>
            <w:rStyle w:val="Hyperlink"/>
            <w:noProof/>
            <w:color w:val="auto"/>
          </w:rPr>
          <w:t>Pengeluaran per Kapita Kab. Cilacap dengan Kabupaten Tetangga Tahun 2021-2025 (Ribu Rupiah)</w:t>
        </w:r>
        <w:r w:rsidRPr="00696AA5">
          <w:rPr>
            <w:noProof/>
            <w:webHidden/>
          </w:rPr>
          <w:tab/>
        </w:r>
        <w:r w:rsidRPr="00696AA5">
          <w:rPr>
            <w:noProof/>
            <w:webHidden/>
          </w:rPr>
          <w:fldChar w:fldCharType="begin"/>
        </w:r>
        <w:r w:rsidRPr="00696AA5">
          <w:rPr>
            <w:noProof/>
            <w:webHidden/>
          </w:rPr>
          <w:instrText xml:space="preserve"> PAGEREF _Toc228971945 \h </w:instrText>
        </w:r>
        <w:r w:rsidRPr="00696AA5">
          <w:rPr>
            <w:noProof/>
            <w:webHidden/>
          </w:rPr>
        </w:r>
        <w:r w:rsidRPr="00696AA5">
          <w:rPr>
            <w:noProof/>
            <w:webHidden/>
          </w:rPr>
          <w:fldChar w:fldCharType="separate"/>
        </w:r>
        <w:r w:rsidR="00644807" w:rsidRPr="00696AA5">
          <w:rPr>
            <w:noProof/>
            <w:webHidden/>
          </w:rPr>
          <w:t>46</w:t>
        </w:r>
        <w:r w:rsidRPr="00696AA5">
          <w:rPr>
            <w:noProof/>
            <w:webHidden/>
          </w:rPr>
          <w:fldChar w:fldCharType="end"/>
        </w:r>
      </w:hyperlink>
    </w:p>
    <w:p w14:paraId="5D0765DF" w14:textId="7F621CE8"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46" w:history="1">
        <w:r w:rsidRPr="00696AA5">
          <w:rPr>
            <w:rStyle w:val="Hyperlink"/>
            <w:noProof/>
            <w:color w:val="auto"/>
          </w:rPr>
          <w:t xml:space="preserve">Gambar 2. 29  </w:t>
        </w:r>
        <w:r w:rsidRPr="00696AA5">
          <w:rPr>
            <w:rStyle w:val="Hyperlink"/>
            <w:noProof/>
            <w:color w:val="auto"/>
            <w:lang w:val="en-US"/>
          </w:rPr>
          <w:t xml:space="preserve"> </w:t>
        </w:r>
        <w:r w:rsidRPr="00696AA5">
          <w:rPr>
            <w:rStyle w:val="Hyperlink"/>
            <w:noProof/>
            <w:color w:val="auto"/>
          </w:rPr>
          <w:t>Perkembangan IPG Kabupaten Cilacap, Jawa Tengah dan Nasional Tahun 2021-2025</w:t>
        </w:r>
        <w:r w:rsidRPr="00696AA5">
          <w:rPr>
            <w:noProof/>
            <w:webHidden/>
          </w:rPr>
          <w:tab/>
        </w:r>
        <w:r w:rsidRPr="00696AA5">
          <w:rPr>
            <w:noProof/>
            <w:webHidden/>
          </w:rPr>
          <w:fldChar w:fldCharType="begin"/>
        </w:r>
        <w:r w:rsidRPr="00696AA5">
          <w:rPr>
            <w:noProof/>
            <w:webHidden/>
          </w:rPr>
          <w:instrText xml:space="preserve"> PAGEREF _Toc228971946 \h </w:instrText>
        </w:r>
        <w:r w:rsidRPr="00696AA5">
          <w:rPr>
            <w:noProof/>
            <w:webHidden/>
          </w:rPr>
        </w:r>
        <w:r w:rsidRPr="00696AA5">
          <w:rPr>
            <w:noProof/>
            <w:webHidden/>
          </w:rPr>
          <w:fldChar w:fldCharType="separate"/>
        </w:r>
        <w:r w:rsidR="00644807" w:rsidRPr="00696AA5">
          <w:rPr>
            <w:noProof/>
            <w:webHidden/>
          </w:rPr>
          <w:t>47</w:t>
        </w:r>
        <w:r w:rsidRPr="00696AA5">
          <w:rPr>
            <w:noProof/>
            <w:webHidden/>
          </w:rPr>
          <w:fldChar w:fldCharType="end"/>
        </w:r>
      </w:hyperlink>
    </w:p>
    <w:p w14:paraId="7FDBF433" w14:textId="67824B2C"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47" w:history="1">
        <w:r w:rsidRPr="00696AA5">
          <w:rPr>
            <w:rStyle w:val="Hyperlink"/>
            <w:noProof/>
            <w:color w:val="auto"/>
          </w:rPr>
          <w:t xml:space="preserve">Gambar 2. 30  </w:t>
        </w:r>
        <w:r w:rsidRPr="00696AA5">
          <w:rPr>
            <w:rStyle w:val="Hyperlink"/>
            <w:noProof/>
            <w:color w:val="auto"/>
            <w:lang w:val="en-US"/>
          </w:rPr>
          <w:t xml:space="preserve"> </w:t>
        </w:r>
        <w:r w:rsidRPr="00696AA5">
          <w:rPr>
            <w:rStyle w:val="Hyperlink"/>
            <w:noProof/>
            <w:color w:val="auto"/>
          </w:rPr>
          <w:t>Perkembangan IDG Kabupaten Cilacap, Jawa Tengah dan Nasional Tahun 2021-2025</w:t>
        </w:r>
        <w:r w:rsidRPr="00696AA5">
          <w:rPr>
            <w:noProof/>
            <w:webHidden/>
          </w:rPr>
          <w:tab/>
        </w:r>
        <w:r w:rsidRPr="00696AA5">
          <w:rPr>
            <w:noProof/>
            <w:webHidden/>
          </w:rPr>
          <w:fldChar w:fldCharType="begin"/>
        </w:r>
        <w:r w:rsidRPr="00696AA5">
          <w:rPr>
            <w:noProof/>
            <w:webHidden/>
          </w:rPr>
          <w:instrText xml:space="preserve"> PAGEREF _Toc228971947 \h </w:instrText>
        </w:r>
        <w:r w:rsidRPr="00696AA5">
          <w:rPr>
            <w:noProof/>
            <w:webHidden/>
          </w:rPr>
        </w:r>
        <w:r w:rsidRPr="00696AA5">
          <w:rPr>
            <w:noProof/>
            <w:webHidden/>
          </w:rPr>
          <w:fldChar w:fldCharType="separate"/>
        </w:r>
        <w:r w:rsidR="00644807" w:rsidRPr="00696AA5">
          <w:rPr>
            <w:noProof/>
            <w:webHidden/>
          </w:rPr>
          <w:t>48</w:t>
        </w:r>
        <w:r w:rsidRPr="00696AA5">
          <w:rPr>
            <w:noProof/>
            <w:webHidden/>
          </w:rPr>
          <w:fldChar w:fldCharType="end"/>
        </w:r>
      </w:hyperlink>
    </w:p>
    <w:p w14:paraId="343440B7" w14:textId="40F051D7"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48" w:history="1">
        <w:r w:rsidRPr="00696AA5">
          <w:rPr>
            <w:rStyle w:val="Hyperlink"/>
            <w:noProof/>
            <w:color w:val="auto"/>
          </w:rPr>
          <w:t>Gambar 2. 31  Tingkat Pengangguran Terbuka (TPT) Kabupaten Cilacap, Jawa Tengah dan Nasional Tahun 2021-2025</w:t>
        </w:r>
        <w:r w:rsidRPr="00696AA5">
          <w:rPr>
            <w:noProof/>
            <w:webHidden/>
          </w:rPr>
          <w:tab/>
        </w:r>
        <w:r w:rsidRPr="00696AA5">
          <w:rPr>
            <w:noProof/>
            <w:webHidden/>
          </w:rPr>
          <w:fldChar w:fldCharType="begin"/>
        </w:r>
        <w:r w:rsidRPr="00696AA5">
          <w:rPr>
            <w:noProof/>
            <w:webHidden/>
          </w:rPr>
          <w:instrText xml:space="preserve"> PAGEREF _Toc228971948 \h </w:instrText>
        </w:r>
        <w:r w:rsidRPr="00696AA5">
          <w:rPr>
            <w:noProof/>
            <w:webHidden/>
          </w:rPr>
        </w:r>
        <w:r w:rsidRPr="00696AA5">
          <w:rPr>
            <w:noProof/>
            <w:webHidden/>
          </w:rPr>
          <w:fldChar w:fldCharType="separate"/>
        </w:r>
        <w:r w:rsidR="00644807" w:rsidRPr="00696AA5">
          <w:rPr>
            <w:noProof/>
            <w:webHidden/>
          </w:rPr>
          <w:t>49</w:t>
        </w:r>
        <w:r w:rsidRPr="00696AA5">
          <w:rPr>
            <w:noProof/>
            <w:webHidden/>
          </w:rPr>
          <w:fldChar w:fldCharType="end"/>
        </w:r>
      </w:hyperlink>
    </w:p>
    <w:p w14:paraId="53A36D71" w14:textId="02539E6F"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49" w:history="1">
        <w:r w:rsidRPr="00696AA5">
          <w:rPr>
            <w:rStyle w:val="Hyperlink"/>
            <w:noProof/>
            <w:color w:val="auto"/>
          </w:rPr>
          <w:t xml:space="preserve">Gambar 2. 32 </w:t>
        </w:r>
        <w:r w:rsidRPr="00696AA5">
          <w:rPr>
            <w:rStyle w:val="Hyperlink"/>
            <w:noProof/>
            <w:color w:val="auto"/>
            <w:lang w:val="en-US"/>
          </w:rPr>
          <w:t xml:space="preserve"> </w:t>
        </w:r>
        <w:r w:rsidRPr="00696AA5">
          <w:rPr>
            <w:rStyle w:val="Hyperlink"/>
            <w:noProof/>
            <w:color w:val="auto"/>
          </w:rPr>
          <w:t>Tingkat Pengangguran Terbuka (TPT) Kab. Cilacap dengan Kabupaten Tetangga Tahun 2021-2025</w:t>
        </w:r>
        <w:r w:rsidRPr="00696AA5">
          <w:rPr>
            <w:noProof/>
            <w:webHidden/>
          </w:rPr>
          <w:tab/>
        </w:r>
        <w:r w:rsidRPr="00696AA5">
          <w:rPr>
            <w:noProof/>
            <w:webHidden/>
          </w:rPr>
          <w:fldChar w:fldCharType="begin"/>
        </w:r>
        <w:r w:rsidRPr="00696AA5">
          <w:rPr>
            <w:noProof/>
            <w:webHidden/>
          </w:rPr>
          <w:instrText xml:space="preserve"> PAGEREF _Toc228971949 \h </w:instrText>
        </w:r>
        <w:r w:rsidRPr="00696AA5">
          <w:rPr>
            <w:noProof/>
            <w:webHidden/>
          </w:rPr>
        </w:r>
        <w:r w:rsidRPr="00696AA5">
          <w:rPr>
            <w:noProof/>
            <w:webHidden/>
          </w:rPr>
          <w:fldChar w:fldCharType="separate"/>
        </w:r>
        <w:r w:rsidR="00644807" w:rsidRPr="00696AA5">
          <w:rPr>
            <w:noProof/>
            <w:webHidden/>
          </w:rPr>
          <w:t>49</w:t>
        </w:r>
        <w:r w:rsidRPr="00696AA5">
          <w:rPr>
            <w:noProof/>
            <w:webHidden/>
          </w:rPr>
          <w:fldChar w:fldCharType="end"/>
        </w:r>
      </w:hyperlink>
    </w:p>
    <w:p w14:paraId="3FAA7466" w14:textId="42C3E1DE"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50" w:history="1">
        <w:r w:rsidRPr="00696AA5">
          <w:rPr>
            <w:rStyle w:val="Hyperlink"/>
            <w:noProof/>
            <w:color w:val="auto"/>
          </w:rPr>
          <w:t>Gambar 2. 33  Tingkat Partisipasi Angkatan Kerja (TPAK) Kabupaten Cilacap, Provinsi Jawa Tengah dan Nasional Tahun 2021-2025</w:t>
        </w:r>
        <w:r w:rsidRPr="00696AA5">
          <w:rPr>
            <w:noProof/>
            <w:webHidden/>
          </w:rPr>
          <w:tab/>
        </w:r>
        <w:r w:rsidRPr="00696AA5">
          <w:rPr>
            <w:noProof/>
            <w:webHidden/>
          </w:rPr>
          <w:fldChar w:fldCharType="begin"/>
        </w:r>
        <w:r w:rsidRPr="00696AA5">
          <w:rPr>
            <w:noProof/>
            <w:webHidden/>
          </w:rPr>
          <w:instrText xml:space="preserve"> PAGEREF _Toc228971950 \h </w:instrText>
        </w:r>
        <w:r w:rsidRPr="00696AA5">
          <w:rPr>
            <w:noProof/>
            <w:webHidden/>
          </w:rPr>
        </w:r>
        <w:r w:rsidRPr="00696AA5">
          <w:rPr>
            <w:noProof/>
            <w:webHidden/>
          </w:rPr>
          <w:fldChar w:fldCharType="separate"/>
        </w:r>
        <w:r w:rsidR="00644807" w:rsidRPr="00696AA5">
          <w:rPr>
            <w:noProof/>
            <w:webHidden/>
          </w:rPr>
          <w:t>50</w:t>
        </w:r>
        <w:r w:rsidRPr="00696AA5">
          <w:rPr>
            <w:noProof/>
            <w:webHidden/>
          </w:rPr>
          <w:fldChar w:fldCharType="end"/>
        </w:r>
      </w:hyperlink>
    </w:p>
    <w:p w14:paraId="0940398F" w14:textId="3CAFEB66"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51" w:history="1">
        <w:r w:rsidRPr="00696AA5">
          <w:rPr>
            <w:rStyle w:val="Hyperlink"/>
            <w:noProof/>
            <w:color w:val="auto"/>
          </w:rPr>
          <w:t>Gambar 2. 34  Tingkat Partisipasi Angkatan Kerja (TPAK) Kab. Cilacap dengan Kabupaten Tetangga Tahun 2021-2025</w:t>
        </w:r>
        <w:r w:rsidRPr="00696AA5">
          <w:rPr>
            <w:noProof/>
            <w:webHidden/>
          </w:rPr>
          <w:tab/>
        </w:r>
        <w:r w:rsidRPr="00696AA5">
          <w:rPr>
            <w:noProof/>
            <w:webHidden/>
          </w:rPr>
          <w:fldChar w:fldCharType="begin"/>
        </w:r>
        <w:r w:rsidRPr="00696AA5">
          <w:rPr>
            <w:noProof/>
            <w:webHidden/>
          </w:rPr>
          <w:instrText xml:space="preserve"> PAGEREF _Toc228971951 \h </w:instrText>
        </w:r>
        <w:r w:rsidRPr="00696AA5">
          <w:rPr>
            <w:noProof/>
            <w:webHidden/>
          </w:rPr>
        </w:r>
        <w:r w:rsidRPr="00696AA5">
          <w:rPr>
            <w:noProof/>
            <w:webHidden/>
          </w:rPr>
          <w:fldChar w:fldCharType="separate"/>
        </w:r>
        <w:r w:rsidR="00644807" w:rsidRPr="00696AA5">
          <w:rPr>
            <w:noProof/>
            <w:webHidden/>
          </w:rPr>
          <w:t>50</w:t>
        </w:r>
        <w:r w:rsidRPr="00696AA5">
          <w:rPr>
            <w:noProof/>
            <w:webHidden/>
          </w:rPr>
          <w:fldChar w:fldCharType="end"/>
        </w:r>
      </w:hyperlink>
    </w:p>
    <w:p w14:paraId="7FECE7E1" w14:textId="7DD57711"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52" w:history="1">
        <w:r w:rsidRPr="00696AA5">
          <w:rPr>
            <w:rStyle w:val="Hyperlink"/>
            <w:noProof/>
            <w:color w:val="auto"/>
          </w:rPr>
          <w:t>Gambar 2. 35  Peta Jaringan Jalan Kabupaten Cilacap</w:t>
        </w:r>
        <w:r w:rsidRPr="00696AA5">
          <w:rPr>
            <w:noProof/>
            <w:webHidden/>
          </w:rPr>
          <w:tab/>
        </w:r>
        <w:r w:rsidRPr="00696AA5">
          <w:rPr>
            <w:noProof/>
            <w:webHidden/>
          </w:rPr>
          <w:fldChar w:fldCharType="begin"/>
        </w:r>
        <w:r w:rsidRPr="00696AA5">
          <w:rPr>
            <w:noProof/>
            <w:webHidden/>
          </w:rPr>
          <w:instrText xml:space="preserve"> PAGEREF _Toc228971952 \h </w:instrText>
        </w:r>
        <w:r w:rsidRPr="00696AA5">
          <w:rPr>
            <w:noProof/>
            <w:webHidden/>
          </w:rPr>
        </w:r>
        <w:r w:rsidRPr="00696AA5">
          <w:rPr>
            <w:noProof/>
            <w:webHidden/>
          </w:rPr>
          <w:fldChar w:fldCharType="separate"/>
        </w:r>
        <w:r w:rsidR="00644807" w:rsidRPr="00696AA5">
          <w:rPr>
            <w:noProof/>
            <w:webHidden/>
          </w:rPr>
          <w:t>64</w:t>
        </w:r>
        <w:r w:rsidRPr="00696AA5">
          <w:rPr>
            <w:noProof/>
            <w:webHidden/>
          </w:rPr>
          <w:fldChar w:fldCharType="end"/>
        </w:r>
      </w:hyperlink>
    </w:p>
    <w:p w14:paraId="3E88A723" w14:textId="6B2CFAEF"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53" w:history="1">
        <w:r w:rsidRPr="00696AA5">
          <w:rPr>
            <w:rStyle w:val="Hyperlink"/>
            <w:noProof/>
            <w:color w:val="auto"/>
          </w:rPr>
          <w:t xml:space="preserve">Gambar 2. 36 </w:t>
        </w:r>
        <w:r w:rsidRPr="00696AA5">
          <w:rPr>
            <w:rStyle w:val="Hyperlink"/>
            <w:noProof/>
            <w:color w:val="auto"/>
            <w:lang w:val="en-US"/>
          </w:rPr>
          <w:t xml:space="preserve"> </w:t>
        </w:r>
        <w:r w:rsidRPr="00696AA5">
          <w:rPr>
            <w:rStyle w:val="Hyperlink"/>
            <w:noProof/>
            <w:color w:val="auto"/>
          </w:rPr>
          <w:t>Peta Daerah Rawan Pangan Kabupaten Cilacap</w:t>
        </w:r>
        <w:r w:rsidRPr="00696AA5">
          <w:rPr>
            <w:noProof/>
            <w:webHidden/>
          </w:rPr>
          <w:tab/>
        </w:r>
        <w:r w:rsidRPr="00696AA5">
          <w:rPr>
            <w:noProof/>
            <w:webHidden/>
          </w:rPr>
          <w:fldChar w:fldCharType="begin"/>
        </w:r>
        <w:r w:rsidRPr="00696AA5">
          <w:rPr>
            <w:noProof/>
            <w:webHidden/>
          </w:rPr>
          <w:instrText xml:space="preserve"> PAGEREF _Toc228971953 \h </w:instrText>
        </w:r>
        <w:r w:rsidRPr="00696AA5">
          <w:rPr>
            <w:noProof/>
            <w:webHidden/>
          </w:rPr>
        </w:r>
        <w:r w:rsidRPr="00696AA5">
          <w:rPr>
            <w:noProof/>
            <w:webHidden/>
          </w:rPr>
          <w:fldChar w:fldCharType="separate"/>
        </w:r>
        <w:r w:rsidR="00644807" w:rsidRPr="00696AA5">
          <w:rPr>
            <w:noProof/>
            <w:webHidden/>
          </w:rPr>
          <w:t>87</w:t>
        </w:r>
        <w:r w:rsidRPr="00696AA5">
          <w:rPr>
            <w:noProof/>
            <w:webHidden/>
          </w:rPr>
          <w:fldChar w:fldCharType="end"/>
        </w:r>
      </w:hyperlink>
    </w:p>
    <w:p w14:paraId="1B80C20F" w14:textId="193C9D14"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54" w:history="1">
        <w:r w:rsidRPr="00696AA5">
          <w:rPr>
            <w:rStyle w:val="Hyperlink"/>
            <w:noProof/>
            <w:color w:val="auto"/>
          </w:rPr>
          <w:t>Gambar 2. 37 Peta Jaringan Infrastruktur Perhubungan Kabupaten Cilacap</w:t>
        </w:r>
        <w:r w:rsidRPr="00696AA5">
          <w:rPr>
            <w:noProof/>
            <w:webHidden/>
          </w:rPr>
          <w:tab/>
        </w:r>
        <w:r w:rsidRPr="00696AA5">
          <w:rPr>
            <w:noProof/>
            <w:webHidden/>
          </w:rPr>
          <w:fldChar w:fldCharType="begin"/>
        </w:r>
        <w:r w:rsidRPr="00696AA5">
          <w:rPr>
            <w:noProof/>
            <w:webHidden/>
          </w:rPr>
          <w:instrText xml:space="preserve"> PAGEREF _Toc228971954 \h </w:instrText>
        </w:r>
        <w:r w:rsidRPr="00696AA5">
          <w:rPr>
            <w:noProof/>
            <w:webHidden/>
          </w:rPr>
        </w:r>
        <w:r w:rsidRPr="00696AA5">
          <w:rPr>
            <w:noProof/>
            <w:webHidden/>
          </w:rPr>
          <w:fldChar w:fldCharType="separate"/>
        </w:r>
        <w:r w:rsidR="00644807" w:rsidRPr="00696AA5">
          <w:rPr>
            <w:noProof/>
            <w:webHidden/>
          </w:rPr>
          <w:t>113</w:t>
        </w:r>
        <w:r w:rsidRPr="00696AA5">
          <w:rPr>
            <w:noProof/>
            <w:webHidden/>
          </w:rPr>
          <w:fldChar w:fldCharType="end"/>
        </w:r>
      </w:hyperlink>
    </w:p>
    <w:p w14:paraId="35A172D8" w14:textId="7A94F97D"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55" w:history="1">
        <w:r w:rsidRPr="00696AA5">
          <w:rPr>
            <w:rStyle w:val="Hyperlink"/>
            <w:noProof/>
            <w:color w:val="auto"/>
          </w:rPr>
          <w:t xml:space="preserve">Gambar 2. 38 </w:t>
        </w:r>
        <w:r w:rsidRPr="00696AA5">
          <w:rPr>
            <w:rStyle w:val="Hyperlink"/>
            <w:noProof/>
            <w:color w:val="auto"/>
            <w:lang w:val="en-US"/>
          </w:rPr>
          <w:t xml:space="preserve"> </w:t>
        </w:r>
        <w:r w:rsidRPr="00696AA5">
          <w:rPr>
            <w:rStyle w:val="Hyperlink"/>
            <w:noProof/>
            <w:color w:val="auto"/>
          </w:rPr>
          <w:t>Proposal Lomba Krenova Tahun 2012-2026</w:t>
        </w:r>
        <w:r w:rsidRPr="00696AA5">
          <w:rPr>
            <w:noProof/>
            <w:webHidden/>
          </w:rPr>
          <w:tab/>
        </w:r>
        <w:r w:rsidRPr="00696AA5">
          <w:rPr>
            <w:noProof/>
            <w:webHidden/>
          </w:rPr>
          <w:fldChar w:fldCharType="begin"/>
        </w:r>
        <w:r w:rsidRPr="00696AA5">
          <w:rPr>
            <w:noProof/>
            <w:webHidden/>
          </w:rPr>
          <w:instrText xml:space="preserve"> PAGEREF _Toc228971955 \h </w:instrText>
        </w:r>
        <w:r w:rsidRPr="00696AA5">
          <w:rPr>
            <w:noProof/>
            <w:webHidden/>
          </w:rPr>
        </w:r>
        <w:r w:rsidRPr="00696AA5">
          <w:rPr>
            <w:noProof/>
            <w:webHidden/>
          </w:rPr>
          <w:fldChar w:fldCharType="separate"/>
        </w:r>
        <w:r w:rsidR="00644807" w:rsidRPr="00696AA5">
          <w:rPr>
            <w:noProof/>
            <w:webHidden/>
          </w:rPr>
          <w:t>187</w:t>
        </w:r>
        <w:r w:rsidRPr="00696AA5">
          <w:rPr>
            <w:noProof/>
            <w:webHidden/>
          </w:rPr>
          <w:fldChar w:fldCharType="end"/>
        </w:r>
      </w:hyperlink>
    </w:p>
    <w:p w14:paraId="0DBFA78E" w14:textId="2E9B58F3"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56" w:history="1">
        <w:r w:rsidRPr="00696AA5">
          <w:rPr>
            <w:rStyle w:val="Hyperlink"/>
            <w:noProof/>
            <w:color w:val="auto"/>
          </w:rPr>
          <w:t>Gambar 2. 39  Skor Indeks Inovasi Daerah Kabupaten Cilacap dan Kabupaten Tetangga Tahun 2024</w:t>
        </w:r>
        <w:r w:rsidRPr="00696AA5">
          <w:rPr>
            <w:noProof/>
            <w:webHidden/>
          </w:rPr>
          <w:tab/>
        </w:r>
        <w:r w:rsidRPr="00696AA5">
          <w:rPr>
            <w:noProof/>
            <w:webHidden/>
          </w:rPr>
          <w:fldChar w:fldCharType="begin"/>
        </w:r>
        <w:r w:rsidRPr="00696AA5">
          <w:rPr>
            <w:noProof/>
            <w:webHidden/>
          </w:rPr>
          <w:instrText xml:space="preserve"> PAGEREF _Toc228971956 \h </w:instrText>
        </w:r>
        <w:r w:rsidRPr="00696AA5">
          <w:rPr>
            <w:noProof/>
            <w:webHidden/>
          </w:rPr>
        </w:r>
        <w:r w:rsidRPr="00696AA5">
          <w:rPr>
            <w:noProof/>
            <w:webHidden/>
          </w:rPr>
          <w:fldChar w:fldCharType="separate"/>
        </w:r>
        <w:r w:rsidR="00644807" w:rsidRPr="00696AA5">
          <w:rPr>
            <w:noProof/>
            <w:webHidden/>
          </w:rPr>
          <w:t>189</w:t>
        </w:r>
        <w:r w:rsidRPr="00696AA5">
          <w:rPr>
            <w:noProof/>
            <w:webHidden/>
          </w:rPr>
          <w:fldChar w:fldCharType="end"/>
        </w:r>
      </w:hyperlink>
    </w:p>
    <w:p w14:paraId="0C8BB952" w14:textId="3CCB3363"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57" w:history="1">
        <w:r w:rsidRPr="00696AA5">
          <w:rPr>
            <w:rStyle w:val="Hyperlink"/>
            <w:noProof/>
            <w:color w:val="auto"/>
          </w:rPr>
          <w:t xml:space="preserve">Gambar 2. 40 </w:t>
        </w:r>
        <w:r w:rsidRPr="00696AA5">
          <w:rPr>
            <w:rStyle w:val="Hyperlink"/>
            <w:noProof/>
            <w:color w:val="auto"/>
            <w:lang w:val="en-US"/>
          </w:rPr>
          <w:t xml:space="preserve"> </w:t>
        </w:r>
        <w:r w:rsidRPr="00696AA5">
          <w:rPr>
            <w:rStyle w:val="Hyperlink"/>
            <w:noProof/>
            <w:color w:val="auto"/>
          </w:rPr>
          <w:t>Perbandingan Nilai IDSD Kabupaten Cilacap Tahun 2022-2025</w:t>
        </w:r>
        <w:r w:rsidRPr="00696AA5">
          <w:rPr>
            <w:noProof/>
            <w:webHidden/>
          </w:rPr>
          <w:tab/>
        </w:r>
        <w:r w:rsidRPr="00696AA5">
          <w:rPr>
            <w:noProof/>
            <w:webHidden/>
          </w:rPr>
          <w:fldChar w:fldCharType="begin"/>
        </w:r>
        <w:r w:rsidRPr="00696AA5">
          <w:rPr>
            <w:noProof/>
            <w:webHidden/>
          </w:rPr>
          <w:instrText xml:space="preserve"> PAGEREF _Toc228971957 \h </w:instrText>
        </w:r>
        <w:r w:rsidRPr="00696AA5">
          <w:rPr>
            <w:noProof/>
            <w:webHidden/>
          </w:rPr>
        </w:r>
        <w:r w:rsidRPr="00696AA5">
          <w:rPr>
            <w:noProof/>
            <w:webHidden/>
          </w:rPr>
          <w:fldChar w:fldCharType="separate"/>
        </w:r>
        <w:r w:rsidR="00644807" w:rsidRPr="00696AA5">
          <w:rPr>
            <w:noProof/>
            <w:webHidden/>
          </w:rPr>
          <w:t>190</w:t>
        </w:r>
        <w:r w:rsidRPr="00696AA5">
          <w:rPr>
            <w:noProof/>
            <w:webHidden/>
          </w:rPr>
          <w:fldChar w:fldCharType="end"/>
        </w:r>
      </w:hyperlink>
    </w:p>
    <w:p w14:paraId="6751443F" w14:textId="5F7A1695"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58" w:history="1">
        <w:r w:rsidRPr="00696AA5">
          <w:rPr>
            <w:rStyle w:val="Hyperlink"/>
            <w:noProof/>
            <w:color w:val="auto"/>
          </w:rPr>
          <w:t xml:space="preserve">Gambar 2. 41 </w:t>
        </w:r>
        <w:r w:rsidRPr="00696AA5">
          <w:rPr>
            <w:rStyle w:val="Hyperlink"/>
            <w:noProof/>
            <w:color w:val="auto"/>
            <w:lang w:val="en-US"/>
          </w:rPr>
          <w:t xml:space="preserve"> </w:t>
        </w:r>
        <w:r w:rsidRPr="00696AA5">
          <w:rPr>
            <w:rStyle w:val="Hyperlink"/>
            <w:noProof/>
            <w:color w:val="auto"/>
          </w:rPr>
          <w:t>Pilar IDSD Kabupaten Cilacap dan Kabupaten Tetangga Tahun 2025</w:t>
        </w:r>
        <w:r w:rsidRPr="00696AA5">
          <w:rPr>
            <w:noProof/>
            <w:webHidden/>
          </w:rPr>
          <w:tab/>
        </w:r>
        <w:r w:rsidRPr="00696AA5">
          <w:rPr>
            <w:noProof/>
            <w:webHidden/>
          </w:rPr>
          <w:fldChar w:fldCharType="begin"/>
        </w:r>
        <w:r w:rsidRPr="00696AA5">
          <w:rPr>
            <w:noProof/>
            <w:webHidden/>
          </w:rPr>
          <w:instrText xml:space="preserve"> PAGEREF _Toc228971958 \h </w:instrText>
        </w:r>
        <w:r w:rsidRPr="00696AA5">
          <w:rPr>
            <w:noProof/>
            <w:webHidden/>
          </w:rPr>
        </w:r>
        <w:r w:rsidRPr="00696AA5">
          <w:rPr>
            <w:noProof/>
            <w:webHidden/>
          </w:rPr>
          <w:fldChar w:fldCharType="separate"/>
        </w:r>
        <w:r w:rsidR="00644807" w:rsidRPr="00696AA5">
          <w:rPr>
            <w:noProof/>
            <w:webHidden/>
          </w:rPr>
          <w:t>192</w:t>
        </w:r>
        <w:r w:rsidRPr="00696AA5">
          <w:rPr>
            <w:noProof/>
            <w:webHidden/>
          </w:rPr>
          <w:fldChar w:fldCharType="end"/>
        </w:r>
      </w:hyperlink>
    </w:p>
    <w:p w14:paraId="33B40D56" w14:textId="336A3323" w:rsidR="00BD7988" w:rsidRPr="00696AA5" w:rsidRDefault="00BD7988" w:rsidP="00717243">
      <w:pPr>
        <w:pStyle w:val="TableofFigures"/>
        <w:tabs>
          <w:tab w:val="right" w:leader="dot" w:pos="9056"/>
        </w:tabs>
        <w:rPr>
          <w:rFonts w:asciiTheme="minorHAnsi" w:eastAsiaTheme="minorEastAsia" w:hAnsiTheme="minorHAnsi" w:cstheme="minorBidi"/>
          <w:b w:val="0"/>
          <w:noProof/>
          <w:kern w:val="2"/>
          <w:szCs w:val="24"/>
          <w:lang w:val="en-ID" w:eastAsia="en-ID"/>
          <w14:ligatures w14:val="standardContextual"/>
        </w:rPr>
      </w:pPr>
      <w:hyperlink w:anchor="_Toc228971959" w:history="1">
        <w:r w:rsidRPr="00696AA5">
          <w:rPr>
            <w:rStyle w:val="Hyperlink"/>
            <w:noProof/>
            <w:color w:val="auto"/>
          </w:rPr>
          <w:t xml:space="preserve">Gambar 2. 42 </w:t>
        </w:r>
        <w:r w:rsidRPr="00696AA5">
          <w:rPr>
            <w:rStyle w:val="Hyperlink"/>
            <w:noProof/>
            <w:color w:val="auto"/>
            <w:lang w:val="en-US"/>
          </w:rPr>
          <w:t xml:space="preserve"> </w:t>
        </w:r>
        <w:r w:rsidRPr="00696AA5">
          <w:rPr>
            <w:rStyle w:val="Hyperlink"/>
            <w:noProof/>
            <w:color w:val="auto"/>
          </w:rPr>
          <w:t>Fungsi dan Peran Kabupaten Cilacap dalam Sistem Perwilayahan</w:t>
        </w:r>
        <w:r w:rsidRPr="00696AA5">
          <w:rPr>
            <w:noProof/>
            <w:webHidden/>
          </w:rPr>
          <w:tab/>
        </w:r>
        <w:r w:rsidRPr="00696AA5">
          <w:rPr>
            <w:noProof/>
            <w:webHidden/>
          </w:rPr>
          <w:fldChar w:fldCharType="begin"/>
        </w:r>
        <w:r w:rsidRPr="00696AA5">
          <w:rPr>
            <w:noProof/>
            <w:webHidden/>
          </w:rPr>
          <w:instrText xml:space="preserve"> PAGEREF _Toc228971959 \h </w:instrText>
        </w:r>
        <w:r w:rsidRPr="00696AA5">
          <w:rPr>
            <w:noProof/>
            <w:webHidden/>
          </w:rPr>
        </w:r>
        <w:r w:rsidRPr="00696AA5">
          <w:rPr>
            <w:noProof/>
            <w:webHidden/>
          </w:rPr>
          <w:fldChar w:fldCharType="separate"/>
        </w:r>
        <w:r w:rsidR="00644807" w:rsidRPr="00696AA5">
          <w:rPr>
            <w:noProof/>
            <w:webHidden/>
          </w:rPr>
          <w:t>193</w:t>
        </w:r>
        <w:r w:rsidRPr="00696AA5">
          <w:rPr>
            <w:noProof/>
            <w:webHidden/>
          </w:rPr>
          <w:fldChar w:fldCharType="end"/>
        </w:r>
      </w:hyperlink>
    </w:p>
    <w:p w14:paraId="4AA41D4F" w14:textId="1D707E07" w:rsidR="003D71BC" w:rsidRPr="00696AA5" w:rsidRDefault="006D483B" w:rsidP="00717243">
      <w:pPr>
        <w:pStyle w:val="ListParagraph1"/>
        <w:ind w:left="0"/>
        <w:jc w:val="both"/>
        <w:rPr>
          <w:rFonts w:ascii="Bookman Old Style" w:hAnsi="Bookman Old Style"/>
        </w:rPr>
      </w:pPr>
      <w:r w:rsidRPr="00696AA5">
        <w:rPr>
          <w:rFonts w:ascii="Bookman Old Style" w:hAnsi="Bookman Old Style"/>
          <w:b/>
          <w:sz w:val="24"/>
        </w:rPr>
        <w:fldChar w:fldCharType="end"/>
      </w:r>
    </w:p>
    <w:p w14:paraId="613D5292" w14:textId="77777777" w:rsidR="003D71BC" w:rsidRPr="00FC6BDF" w:rsidRDefault="003D71BC" w:rsidP="00717243">
      <w:pPr>
        <w:tabs>
          <w:tab w:val="left" w:pos="426"/>
        </w:tabs>
        <w:autoSpaceDE w:val="0"/>
        <w:autoSpaceDN w:val="0"/>
        <w:adjustRightInd w:val="0"/>
        <w:contextualSpacing/>
        <w:jc w:val="both"/>
        <w:rPr>
          <w:rFonts w:ascii="Bookman Old Style" w:hAnsi="Bookman Old Style"/>
          <w:sz w:val="24"/>
          <w:szCs w:val="24"/>
        </w:rPr>
      </w:pPr>
    </w:p>
    <w:p w14:paraId="3E1077FB" w14:textId="77777777" w:rsidR="005D3F80" w:rsidRPr="00FC6BDF" w:rsidRDefault="005D3F80" w:rsidP="00717243">
      <w:pPr>
        <w:rPr>
          <w:rFonts w:ascii="Bookman Old Style" w:hAnsi="Bookman Old Style"/>
          <w:sz w:val="24"/>
          <w:szCs w:val="24"/>
        </w:rPr>
      </w:pPr>
    </w:p>
    <w:p w14:paraId="26091F87" w14:textId="77777777" w:rsidR="005D3F80" w:rsidRPr="00FC6BDF" w:rsidRDefault="005D3F80" w:rsidP="00717243">
      <w:pPr>
        <w:rPr>
          <w:rFonts w:ascii="Bookman Old Style" w:hAnsi="Bookman Old Style"/>
          <w:sz w:val="24"/>
          <w:szCs w:val="24"/>
        </w:rPr>
      </w:pPr>
    </w:p>
    <w:p w14:paraId="13C8095F" w14:textId="77777777" w:rsidR="005D3F80" w:rsidRPr="00FC6BDF" w:rsidRDefault="005D3F80" w:rsidP="00717243">
      <w:pPr>
        <w:rPr>
          <w:rFonts w:ascii="Bookman Old Style" w:hAnsi="Bookman Old Style"/>
          <w:sz w:val="24"/>
          <w:szCs w:val="24"/>
        </w:rPr>
      </w:pPr>
    </w:p>
    <w:p w14:paraId="610CE0E0" w14:textId="77777777" w:rsidR="005D3F80" w:rsidRPr="00FC6BDF" w:rsidRDefault="005D3F80" w:rsidP="00717243">
      <w:pPr>
        <w:rPr>
          <w:rFonts w:ascii="Bookman Old Style" w:hAnsi="Bookman Old Style"/>
          <w:sz w:val="24"/>
          <w:szCs w:val="24"/>
        </w:rPr>
      </w:pPr>
    </w:p>
    <w:p w14:paraId="33ABCA84" w14:textId="77777777" w:rsidR="005D3F80" w:rsidRPr="00FC6BDF" w:rsidRDefault="005D3F80" w:rsidP="00717243">
      <w:pPr>
        <w:rPr>
          <w:rFonts w:ascii="Bookman Old Style" w:hAnsi="Bookman Old Style"/>
          <w:sz w:val="24"/>
          <w:szCs w:val="24"/>
        </w:rPr>
      </w:pPr>
    </w:p>
    <w:p w14:paraId="675A3229" w14:textId="77777777" w:rsidR="005D3F80" w:rsidRPr="00FC6BDF" w:rsidRDefault="005D3F80" w:rsidP="00717243">
      <w:pPr>
        <w:rPr>
          <w:rFonts w:ascii="Bookman Old Style" w:hAnsi="Bookman Old Style"/>
          <w:sz w:val="24"/>
          <w:szCs w:val="24"/>
        </w:rPr>
      </w:pPr>
    </w:p>
    <w:p w14:paraId="517DD7EE" w14:textId="77777777" w:rsidR="005D3F80" w:rsidRPr="00FC6BDF" w:rsidRDefault="005D3F80" w:rsidP="00717243">
      <w:pPr>
        <w:rPr>
          <w:rFonts w:ascii="Bookman Old Style" w:hAnsi="Bookman Old Style"/>
          <w:sz w:val="24"/>
          <w:szCs w:val="24"/>
        </w:rPr>
      </w:pPr>
    </w:p>
    <w:p w14:paraId="7A636F74" w14:textId="77777777" w:rsidR="005D3F80" w:rsidRPr="00FC6BDF" w:rsidRDefault="005D3F80" w:rsidP="00717243">
      <w:pPr>
        <w:rPr>
          <w:rFonts w:ascii="Bookman Old Style" w:hAnsi="Bookman Old Style"/>
          <w:sz w:val="24"/>
          <w:szCs w:val="24"/>
        </w:rPr>
      </w:pPr>
    </w:p>
    <w:p w14:paraId="496FC5D2" w14:textId="77777777" w:rsidR="005D3F80" w:rsidRPr="00FC6BDF" w:rsidRDefault="005D3F80" w:rsidP="00717243">
      <w:pPr>
        <w:rPr>
          <w:rFonts w:ascii="Bookman Old Style" w:hAnsi="Bookman Old Style"/>
          <w:sz w:val="24"/>
          <w:szCs w:val="24"/>
        </w:rPr>
      </w:pPr>
    </w:p>
    <w:p w14:paraId="35176B58" w14:textId="5E7DE2E3" w:rsidR="005D3F80" w:rsidRPr="00FC6BDF" w:rsidRDefault="005D3F80" w:rsidP="00717243">
      <w:pPr>
        <w:tabs>
          <w:tab w:val="left" w:pos="6740"/>
        </w:tabs>
        <w:rPr>
          <w:rFonts w:ascii="Bookman Old Style" w:hAnsi="Bookman Old Style"/>
          <w:sz w:val="24"/>
          <w:szCs w:val="24"/>
        </w:rPr>
      </w:pPr>
      <w:r w:rsidRPr="00FC6BDF">
        <w:rPr>
          <w:rFonts w:ascii="Bookman Old Style" w:hAnsi="Bookman Old Style"/>
          <w:sz w:val="24"/>
          <w:szCs w:val="24"/>
        </w:rPr>
        <w:tab/>
      </w:r>
    </w:p>
    <w:sectPr w:rsidR="005D3F80" w:rsidRPr="00FC6BDF" w:rsidSect="00F428D3">
      <w:footerReference w:type="default" r:id="rId56"/>
      <w:pgSz w:w="12242" w:h="18722" w:code="258"/>
      <w:pgMar w:top="1418" w:right="1191" w:bottom="1418" w:left="1985" w:header="289"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4A8BB" w14:textId="77777777" w:rsidR="001C18F8" w:rsidRPr="00903D09" w:rsidRDefault="001C18F8" w:rsidP="00EE3234">
      <w:pPr>
        <w:spacing w:line="240" w:lineRule="auto"/>
      </w:pPr>
      <w:r w:rsidRPr="00903D09">
        <w:separator/>
      </w:r>
    </w:p>
  </w:endnote>
  <w:endnote w:type="continuationSeparator" w:id="0">
    <w:p w14:paraId="59337936" w14:textId="77777777" w:rsidR="001C18F8" w:rsidRPr="00903D09" w:rsidRDefault="001C18F8" w:rsidP="00EE3234">
      <w:pPr>
        <w:spacing w:line="240" w:lineRule="auto"/>
      </w:pPr>
      <w:r w:rsidRPr="00903D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pperplate Gothic Bold">
    <w:panose1 w:val="020E07050202060204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Goudy Old Style ATT">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ookmanOldStyle">
    <w:altName w:val="Cambria"/>
    <w:panose1 w:val="00000000000000000000"/>
    <w:charset w:val="00"/>
    <w:family w:val="roman"/>
    <w:notTrueType/>
    <w:pitch w:val="default"/>
    <w:sig w:usb0="00000003" w:usb1="00000000" w:usb2="00000000" w:usb3="00000000" w:csb0="00000001" w:csb1="00000000"/>
  </w:font>
  <w:font w:name="Khmer UI">
    <w:charset w:val="00"/>
    <w:family w:val="swiss"/>
    <w:pitch w:val="variable"/>
    <w:sig w:usb0="80000003" w:usb1="00000000" w:usb2="00010000" w:usb3="00000000" w:csb0="00000001" w:csb1="00000000"/>
  </w:font>
  <w:font w:name="Mangal">
    <w:panose1 w:val="00000400000000000000"/>
    <w:charset w:val="00"/>
    <w:family w:val="roman"/>
    <w:pitch w:val="variable"/>
    <w:sig w:usb0="00008003" w:usb1="00000000" w:usb2="00000000" w:usb3="00000000" w:csb0="00000001" w:csb1="00000000"/>
  </w:font>
  <w:font w:name="Univers-Light">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468C" w14:textId="19D2722F" w:rsidR="00C93493" w:rsidRPr="00903D09" w:rsidRDefault="00C93493" w:rsidP="00BF4C8D">
    <w:pPr>
      <w:pBdr>
        <w:top w:val="single" w:sz="4" w:space="1" w:color="auto"/>
      </w:pBdr>
      <w:tabs>
        <w:tab w:val="right" w:pos="8789"/>
      </w:tabs>
      <w:spacing w:line="240" w:lineRule="auto"/>
      <w:rPr>
        <w:rFonts w:ascii="Bookman Old Style" w:hAnsi="Bookman Old Style"/>
        <w:sz w:val="18"/>
        <w:szCs w:val="18"/>
      </w:rPr>
    </w:pPr>
    <w:r w:rsidRPr="00903D09">
      <w:rPr>
        <w:rFonts w:ascii="Bookman Old Style" w:hAnsi="Bookman Old Style" w:cs="Khmer UI"/>
        <w:i/>
        <w:sz w:val="18"/>
        <w:szCs w:val="18"/>
      </w:rPr>
      <w:t>RKPD Kabupaten Cilacap Tahun 202</w:t>
    </w:r>
    <w:r>
      <w:rPr>
        <w:rFonts w:ascii="Bookman Old Style" w:hAnsi="Bookman Old Style" w:cs="Khmer UI"/>
        <w:i/>
        <w:sz w:val="18"/>
        <w:szCs w:val="18"/>
      </w:rPr>
      <w:t>7</w:t>
    </w:r>
    <w:r w:rsidRPr="00903D09">
      <w:rPr>
        <w:rFonts w:ascii="Bookman Old Style" w:hAnsi="Bookman Old Style" w:cs="Khmer UI"/>
        <w:sz w:val="18"/>
        <w:szCs w:val="18"/>
      </w:rPr>
      <w:tab/>
      <w:t xml:space="preserve"> II-</w:t>
    </w:r>
    <w:r w:rsidRPr="00903D09">
      <w:rPr>
        <w:rFonts w:ascii="Bookman Old Style" w:hAnsi="Bookman Old Style" w:cs="Khmer UI"/>
        <w:sz w:val="18"/>
        <w:szCs w:val="18"/>
      </w:rPr>
      <w:fldChar w:fldCharType="begin"/>
    </w:r>
    <w:r w:rsidRPr="00903D09">
      <w:rPr>
        <w:rFonts w:ascii="Bookman Old Style" w:hAnsi="Bookman Old Style" w:cs="Khmer UI"/>
        <w:sz w:val="18"/>
        <w:szCs w:val="18"/>
      </w:rPr>
      <w:instrText xml:space="preserve"> PAGE   \* MERGEFORMAT </w:instrText>
    </w:r>
    <w:r w:rsidRPr="00903D09">
      <w:rPr>
        <w:rFonts w:ascii="Bookman Old Style" w:hAnsi="Bookman Old Style" w:cs="Khmer UI"/>
        <w:sz w:val="18"/>
        <w:szCs w:val="18"/>
      </w:rPr>
      <w:fldChar w:fldCharType="separate"/>
    </w:r>
    <w:r>
      <w:rPr>
        <w:rFonts w:ascii="Bookman Old Style" w:hAnsi="Bookman Old Style" w:cs="Khmer UI"/>
        <w:noProof/>
        <w:sz w:val="18"/>
        <w:szCs w:val="18"/>
      </w:rPr>
      <w:t>1</w:t>
    </w:r>
    <w:r w:rsidRPr="00903D09">
      <w:rPr>
        <w:rFonts w:ascii="Bookman Old Style" w:hAnsi="Bookman Old Style" w:cs="Khmer UI"/>
        <w:sz w:val="18"/>
        <w:szCs w:val="18"/>
      </w:rPr>
      <w:fldChar w:fldCharType="end"/>
    </w:r>
  </w:p>
  <w:p w14:paraId="44DE3403" w14:textId="77777777" w:rsidR="00C93493" w:rsidRPr="00903D09" w:rsidRDefault="00C93493" w:rsidP="007D22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FFD9" w14:textId="06BCB83A" w:rsidR="00C93493" w:rsidRPr="00903D09" w:rsidRDefault="00C93493" w:rsidP="001C211D">
    <w:pPr>
      <w:pBdr>
        <w:top w:val="single" w:sz="4" w:space="1" w:color="auto"/>
      </w:pBdr>
      <w:tabs>
        <w:tab w:val="left" w:pos="5985"/>
      </w:tabs>
      <w:spacing w:line="240" w:lineRule="auto"/>
      <w:rPr>
        <w:rFonts w:ascii="Bookman Old Style" w:hAnsi="Bookman Old Style"/>
        <w:sz w:val="18"/>
        <w:szCs w:val="18"/>
      </w:rPr>
    </w:pPr>
    <w:r w:rsidRPr="00903D09">
      <w:rPr>
        <w:rFonts w:ascii="Bookman Old Style" w:hAnsi="Bookman Old Style" w:cs="Khmer UI"/>
        <w:i/>
        <w:sz w:val="18"/>
        <w:szCs w:val="18"/>
      </w:rPr>
      <w:t>RKPD Kabupaten Cilacap Tahun 202</w:t>
    </w:r>
    <w:r>
      <w:rPr>
        <w:rFonts w:ascii="Bookman Old Style" w:hAnsi="Bookman Old Style" w:cs="Khmer UI"/>
        <w:i/>
        <w:sz w:val="18"/>
        <w:szCs w:val="18"/>
      </w:rPr>
      <w:t>7</w:t>
    </w:r>
    <w:r w:rsidRPr="00903D09">
      <w:rPr>
        <w:rFonts w:ascii="Bookman Old Style" w:hAnsi="Bookman Old Style" w:cs="Khmer UI"/>
        <w:sz w:val="18"/>
        <w:szCs w:val="18"/>
      </w:rPr>
      <w:tab/>
      <w:t xml:space="preserve"> </w:t>
    </w:r>
    <w:r w:rsidRPr="00903D09">
      <w:rPr>
        <w:rFonts w:ascii="Bookman Old Style" w:hAnsi="Bookman Old Style" w:cs="Khmer UI"/>
        <w:sz w:val="18"/>
        <w:szCs w:val="18"/>
      </w:rPr>
      <w:tab/>
    </w:r>
    <w:r w:rsidRPr="00903D09">
      <w:rPr>
        <w:rFonts w:ascii="Bookman Old Style" w:hAnsi="Bookman Old Style" w:cs="Khmer UI"/>
        <w:sz w:val="18"/>
        <w:szCs w:val="18"/>
      </w:rPr>
      <w:tab/>
    </w:r>
    <w:r w:rsidRPr="00903D09">
      <w:rPr>
        <w:rFonts w:ascii="Bookman Old Style" w:hAnsi="Bookman Old Style" w:cs="Khmer UI"/>
        <w:sz w:val="18"/>
        <w:szCs w:val="18"/>
      </w:rPr>
      <w:tab/>
    </w:r>
    <w:r w:rsidRPr="00903D09">
      <w:rPr>
        <w:rFonts w:ascii="Bookman Old Style" w:hAnsi="Bookman Old Style" w:cs="Khmer UI"/>
        <w:sz w:val="18"/>
        <w:szCs w:val="18"/>
      </w:rPr>
      <w:tab/>
    </w:r>
    <w:r w:rsidRPr="00903D09">
      <w:rPr>
        <w:rFonts w:ascii="Bookman Old Style" w:hAnsi="Bookman Old Style" w:cs="Khmer UI"/>
        <w:sz w:val="18"/>
        <w:szCs w:val="18"/>
      </w:rPr>
      <w:tab/>
    </w:r>
    <w:r w:rsidRPr="00903D09">
      <w:rPr>
        <w:rFonts w:ascii="Bookman Old Style" w:hAnsi="Bookman Old Style" w:cs="Khmer UI"/>
        <w:sz w:val="18"/>
        <w:szCs w:val="18"/>
      </w:rPr>
      <w:tab/>
    </w:r>
    <w:r w:rsidRPr="00903D09">
      <w:rPr>
        <w:rFonts w:ascii="Bookman Old Style" w:hAnsi="Bookman Old Style" w:cs="Khmer UI"/>
        <w:sz w:val="18"/>
        <w:szCs w:val="18"/>
      </w:rPr>
      <w:tab/>
    </w:r>
    <w:r w:rsidRPr="00903D09">
      <w:rPr>
        <w:rFonts w:ascii="Bookman Old Style" w:hAnsi="Bookman Old Style" w:cs="Khmer UI"/>
        <w:sz w:val="18"/>
        <w:szCs w:val="18"/>
      </w:rPr>
      <w:tab/>
    </w:r>
    <w:r w:rsidRPr="00903D09">
      <w:rPr>
        <w:rFonts w:ascii="Bookman Old Style" w:hAnsi="Bookman Old Style" w:cs="Khmer UI"/>
        <w:sz w:val="18"/>
        <w:szCs w:val="18"/>
      </w:rPr>
      <w:tab/>
    </w:r>
    <w:r w:rsidRPr="00903D09">
      <w:rPr>
        <w:rFonts w:ascii="Bookman Old Style" w:hAnsi="Bookman Old Style" w:cs="Khmer UI"/>
        <w:sz w:val="18"/>
        <w:szCs w:val="18"/>
      </w:rPr>
      <w:tab/>
    </w:r>
    <w:r w:rsidRPr="00903D09">
      <w:rPr>
        <w:rFonts w:ascii="Bookman Old Style" w:hAnsi="Bookman Old Style" w:cs="Khmer UI"/>
        <w:sz w:val="18"/>
        <w:szCs w:val="18"/>
      </w:rPr>
      <w:tab/>
    </w:r>
    <w:r w:rsidRPr="00903D09">
      <w:rPr>
        <w:rFonts w:ascii="Bookman Old Style" w:hAnsi="Bookman Old Style" w:cs="Khmer UI"/>
        <w:sz w:val="18"/>
        <w:szCs w:val="18"/>
      </w:rPr>
      <w:tab/>
    </w:r>
    <w:r w:rsidRPr="00903D09">
      <w:rPr>
        <w:rFonts w:ascii="Bookman Old Style" w:hAnsi="Bookman Old Style" w:cs="Khmer UI"/>
        <w:sz w:val="18"/>
        <w:szCs w:val="18"/>
      </w:rPr>
      <w:tab/>
      <w:t>II-</w:t>
    </w:r>
    <w:r w:rsidRPr="00903D09">
      <w:rPr>
        <w:rFonts w:ascii="Bookman Old Style" w:hAnsi="Bookman Old Style" w:cs="Khmer UI"/>
        <w:sz w:val="18"/>
        <w:szCs w:val="18"/>
      </w:rPr>
      <w:fldChar w:fldCharType="begin"/>
    </w:r>
    <w:r w:rsidRPr="00903D09">
      <w:rPr>
        <w:rFonts w:ascii="Bookman Old Style" w:hAnsi="Bookman Old Style" w:cs="Khmer UI"/>
        <w:sz w:val="18"/>
        <w:szCs w:val="18"/>
      </w:rPr>
      <w:instrText xml:space="preserve"> PAGE   \* MERGEFORMAT </w:instrText>
    </w:r>
    <w:r w:rsidRPr="00903D09">
      <w:rPr>
        <w:rFonts w:ascii="Bookman Old Style" w:hAnsi="Bookman Old Style" w:cs="Khmer UI"/>
        <w:sz w:val="18"/>
        <w:szCs w:val="18"/>
      </w:rPr>
      <w:fldChar w:fldCharType="separate"/>
    </w:r>
    <w:r>
      <w:rPr>
        <w:rFonts w:ascii="Bookman Old Style" w:hAnsi="Bookman Old Style" w:cs="Khmer UI"/>
        <w:noProof/>
        <w:sz w:val="18"/>
        <w:szCs w:val="18"/>
      </w:rPr>
      <w:t>2</w:t>
    </w:r>
    <w:r w:rsidRPr="00903D09">
      <w:rPr>
        <w:rFonts w:ascii="Bookman Old Style" w:hAnsi="Bookman Old Style" w:cs="Khmer UI"/>
        <w:sz w:val="18"/>
        <w:szCs w:val="18"/>
      </w:rPr>
      <w:fldChar w:fldCharType="end"/>
    </w:r>
  </w:p>
  <w:p w14:paraId="29BBF95B" w14:textId="77777777" w:rsidR="00C93493" w:rsidRPr="00903D09" w:rsidRDefault="00C93493" w:rsidP="007D22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3378" w14:textId="7A18B865" w:rsidR="00C93493" w:rsidRPr="00903D09" w:rsidRDefault="00C93493" w:rsidP="00BF4C8D">
    <w:pPr>
      <w:pBdr>
        <w:top w:val="single" w:sz="4" w:space="1" w:color="auto"/>
      </w:pBdr>
      <w:tabs>
        <w:tab w:val="right" w:pos="8789"/>
      </w:tabs>
      <w:spacing w:line="240" w:lineRule="auto"/>
      <w:rPr>
        <w:rFonts w:ascii="Bookman Old Style" w:hAnsi="Bookman Old Style" w:cs="Khmer UI"/>
        <w:i/>
        <w:sz w:val="18"/>
        <w:szCs w:val="18"/>
      </w:rPr>
    </w:pPr>
    <w:r w:rsidRPr="00903D09">
      <w:rPr>
        <w:rFonts w:ascii="Bookman Old Style" w:hAnsi="Bookman Old Style" w:cs="Khmer UI"/>
        <w:i/>
        <w:sz w:val="18"/>
        <w:szCs w:val="18"/>
      </w:rPr>
      <w:t>RKPD Kabupaten Cilacap Tahun 202</w:t>
    </w:r>
    <w:r>
      <w:rPr>
        <w:rFonts w:ascii="Bookman Old Style" w:hAnsi="Bookman Old Style" w:cs="Khmer UI"/>
        <w:i/>
        <w:sz w:val="18"/>
        <w:szCs w:val="18"/>
      </w:rPr>
      <w:t>7</w:t>
    </w:r>
    <w:r w:rsidRPr="00903D09">
      <w:rPr>
        <w:rFonts w:ascii="Bookman Old Style" w:hAnsi="Bookman Old Style" w:cs="Khmer UI"/>
        <w:sz w:val="18"/>
        <w:szCs w:val="18"/>
      </w:rPr>
      <w:tab/>
      <w:t xml:space="preserve"> II-</w:t>
    </w:r>
    <w:r w:rsidRPr="00903D09">
      <w:rPr>
        <w:rFonts w:ascii="Bookman Old Style" w:hAnsi="Bookman Old Style" w:cs="Khmer UI"/>
        <w:sz w:val="18"/>
        <w:szCs w:val="18"/>
      </w:rPr>
      <w:fldChar w:fldCharType="begin"/>
    </w:r>
    <w:r w:rsidRPr="00903D09">
      <w:rPr>
        <w:rFonts w:ascii="Bookman Old Style" w:hAnsi="Bookman Old Style" w:cs="Khmer UI"/>
        <w:sz w:val="18"/>
        <w:szCs w:val="18"/>
      </w:rPr>
      <w:instrText xml:space="preserve"> PAGE   \* MERGEFORMAT </w:instrText>
    </w:r>
    <w:r w:rsidRPr="00903D09">
      <w:rPr>
        <w:rFonts w:ascii="Bookman Old Style" w:hAnsi="Bookman Old Style" w:cs="Khmer UI"/>
        <w:sz w:val="18"/>
        <w:szCs w:val="18"/>
      </w:rPr>
      <w:fldChar w:fldCharType="separate"/>
    </w:r>
    <w:r>
      <w:rPr>
        <w:rFonts w:ascii="Bookman Old Style" w:hAnsi="Bookman Old Style" w:cs="Khmer UI"/>
        <w:noProof/>
        <w:sz w:val="18"/>
        <w:szCs w:val="18"/>
      </w:rPr>
      <w:t>191</w:t>
    </w:r>
    <w:r w:rsidRPr="00903D09">
      <w:rPr>
        <w:rFonts w:ascii="Bookman Old Style" w:hAnsi="Bookman Old Style" w:cs="Khmer UI"/>
        <w:sz w:val="18"/>
        <w:szCs w:val="18"/>
      </w:rPr>
      <w:fldChar w:fldCharType="end"/>
    </w:r>
  </w:p>
  <w:p w14:paraId="1137752A" w14:textId="77777777" w:rsidR="00C93493" w:rsidRPr="00903D09" w:rsidRDefault="00C93493" w:rsidP="007D22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A9DE0" w14:textId="60BCC12A" w:rsidR="00C93493" w:rsidRPr="00903D09" w:rsidRDefault="00C93493" w:rsidP="004B4A1E">
    <w:pPr>
      <w:pBdr>
        <w:top w:val="single" w:sz="4" w:space="1" w:color="auto"/>
      </w:pBdr>
      <w:tabs>
        <w:tab w:val="left" w:pos="14601"/>
        <w:tab w:val="right" w:pos="15593"/>
      </w:tabs>
      <w:spacing w:line="240" w:lineRule="auto"/>
      <w:rPr>
        <w:rFonts w:ascii="Bookman Old Style" w:hAnsi="Bookman Old Style"/>
        <w:i/>
        <w:sz w:val="18"/>
        <w:szCs w:val="20"/>
      </w:rPr>
    </w:pPr>
    <w:r w:rsidRPr="00903D09">
      <w:rPr>
        <w:rFonts w:ascii="Bookman Old Style" w:hAnsi="Bookman Old Style" w:cs="Khmer UI"/>
        <w:i/>
        <w:sz w:val="18"/>
        <w:szCs w:val="18"/>
      </w:rPr>
      <w:t>RKPD Kabupaten Cilacap Tahun 202</w:t>
    </w:r>
    <w:r>
      <w:rPr>
        <w:rFonts w:ascii="Bookman Old Style" w:hAnsi="Bookman Old Style" w:cs="Khmer UI"/>
        <w:i/>
        <w:sz w:val="18"/>
        <w:szCs w:val="18"/>
      </w:rPr>
      <w:t>7</w:t>
    </w:r>
    <w:r w:rsidRPr="00903D09">
      <w:rPr>
        <w:rFonts w:ascii="Bookman Old Style" w:hAnsi="Bookman Old Style" w:cs="Khmer UI"/>
        <w:i/>
        <w:iCs/>
        <w:sz w:val="18"/>
        <w:szCs w:val="20"/>
      </w:rPr>
      <w:tab/>
      <w:t xml:space="preserve"> </w:t>
    </w:r>
    <w:r w:rsidRPr="00903D09">
      <w:rPr>
        <w:rFonts w:ascii="Bookman Old Style" w:hAnsi="Bookman Old Style" w:cs="Khmer UI"/>
        <w:i/>
        <w:sz w:val="18"/>
        <w:szCs w:val="20"/>
      </w:rPr>
      <w:t>II-</w:t>
    </w:r>
    <w:r w:rsidRPr="00903D09">
      <w:rPr>
        <w:rFonts w:ascii="Bookman Old Style" w:hAnsi="Bookman Old Style" w:cs="Khmer UI"/>
        <w:i/>
        <w:sz w:val="18"/>
        <w:szCs w:val="20"/>
      </w:rPr>
      <w:fldChar w:fldCharType="begin"/>
    </w:r>
    <w:r w:rsidRPr="00903D09">
      <w:rPr>
        <w:rFonts w:ascii="Bookman Old Style" w:hAnsi="Bookman Old Style" w:cs="Khmer UI"/>
        <w:i/>
        <w:sz w:val="18"/>
        <w:szCs w:val="20"/>
      </w:rPr>
      <w:instrText xml:space="preserve"> PAGE   \* MERGEFORMAT </w:instrText>
    </w:r>
    <w:r w:rsidRPr="00903D09">
      <w:rPr>
        <w:rFonts w:ascii="Bookman Old Style" w:hAnsi="Bookman Old Style" w:cs="Khmer UI"/>
        <w:i/>
        <w:sz w:val="18"/>
        <w:szCs w:val="20"/>
      </w:rPr>
      <w:fldChar w:fldCharType="separate"/>
    </w:r>
    <w:r>
      <w:rPr>
        <w:rFonts w:ascii="Bookman Old Style" w:hAnsi="Bookman Old Style" w:cs="Khmer UI"/>
        <w:i/>
        <w:noProof/>
        <w:sz w:val="18"/>
        <w:szCs w:val="20"/>
      </w:rPr>
      <w:t>237</w:t>
    </w:r>
    <w:r w:rsidRPr="00903D09">
      <w:rPr>
        <w:rFonts w:ascii="Bookman Old Style" w:hAnsi="Bookman Old Style" w:cs="Khmer UI"/>
        <w:i/>
        <w:sz w:val="18"/>
        <w:szCs w:val="20"/>
      </w:rPr>
      <w:fldChar w:fldCharType="end"/>
    </w:r>
    <w:r w:rsidRPr="00903D09">
      <w:rPr>
        <w:rFonts w:ascii="Bookman Old Style" w:hAnsi="Bookman Old Style" w:cs="Khmer UI"/>
        <w:i/>
        <w:iCs/>
        <w:sz w:val="18"/>
        <w:szCs w:val="20"/>
      </w:rPr>
      <w:t xml:space="preserve"> </w:t>
    </w:r>
    <w:r w:rsidRPr="00903D09">
      <w:rPr>
        <w:rFonts w:ascii="Bookman Old Style" w:hAnsi="Bookman Old Style" w:cs="Khmer UI"/>
        <w:i/>
        <w:iCs/>
        <w:sz w:val="18"/>
        <w:szCs w:val="20"/>
      </w:rPr>
      <w:tab/>
      <w:t xml:space="preserve"> </w:t>
    </w:r>
  </w:p>
  <w:p w14:paraId="1B678D64" w14:textId="77777777" w:rsidR="00C93493" w:rsidRPr="00903D09" w:rsidRDefault="00C93493" w:rsidP="007D224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F9B1" w14:textId="56455988" w:rsidR="00C93493" w:rsidRPr="00903D09" w:rsidRDefault="00C93493" w:rsidP="00457637">
    <w:pPr>
      <w:pStyle w:val="Footer"/>
      <w:pBdr>
        <w:top w:val="single" w:sz="4" w:space="1" w:color="auto"/>
      </w:pBdr>
      <w:tabs>
        <w:tab w:val="clear" w:pos="4513"/>
        <w:tab w:val="center" w:pos="8647"/>
        <w:tab w:val="right" w:pos="9072"/>
      </w:tabs>
      <w:rPr>
        <w:rFonts w:ascii="Bookman Old Style" w:hAnsi="Bookman Old Style"/>
        <w:i/>
        <w:sz w:val="18"/>
      </w:rPr>
    </w:pPr>
    <w:r w:rsidRPr="00903D09">
      <w:rPr>
        <w:rFonts w:ascii="Bookman Old Style" w:hAnsi="Bookman Old Style" w:cs="Khmer UI"/>
        <w:i/>
        <w:sz w:val="18"/>
        <w:szCs w:val="18"/>
      </w:rPr>
      <w:t>RKPD Kabupaten Cilacap Tahun 202</w:t>
    </w:r>
    <w:r>
      <w:rPr>
        <w:rFonts w:ascii="Bookman Old Style" w:hAnsi="Bookman Old Style" w:cs="Khmer UI"/>
        <w:i/>
        <w:sz w:val="18"/>
        <w:szCs w:val="18"/>
      </w:rPr>
      <w:t>7</w:t>
    </w:r>
    <w:r w:rsidRPr="00903D09">
      <w:rPr>
        <w:rFonts w:ascii="Bookman Old Style" w:hAnsi="Bookman Old Style"/>
        <w:i/>
        <w:sz w:val="18"/>
      </w:rPr>
      <w:tab/>
      <w:t xml:space="preserve"> II-</w:t>
    </w:r>
    <w:r w:rsidRPr="00903D09">
      <w:rPr>
        <w:rFonts w:ascii="Bookman Old Style" w:hAnsi="Bookman Old Style"/>
        <w:i/>
        <w:sz w:val="18"/>
      </w:rPr>
      <w:fldChar w:fldCharType="begin"/>
    </w:r>
    <w:r w:rsidRPr="00903D09">
      <w:rPr>
        <w:rFonts w:ascii="Bookman Old Style" w:hAnsi="Bookman Old Style"/>
        <w:i/>
        <w:sz w:val="18"/>
      </w:rPr>
      <w:instrText xml:space="preserve"> PAGE   \* MERGEFORMAT </w:instrText>
    </w:r>
    <w:r w:rsidRPr="00903D09">
      <w:rPr>
        <w:rFonts w:ascii="Bookman Old Style" w:hAnsi="Bookman Old Style"/>
        <w:i/>
        <w:sz w:val="18"/>
      </w:rPr>
      <w:fldChar w:fldCharType="separate"/>
    </w:r>
    <w:r>
      <w:rPr>
        <w:rFonts w:ascii="Bookman Old Style" w:hAnsi="Bookman Old Style"/>
        <w:i/>
        <w:noProof/>
        <w:sz w:val="18"/>
      </w:rPr>
      <w:t>262</w:t>
    </w:r>
    <w:r w:rsidRPr="00903D09">
      <w:rPr>
        <w:rFonts w:ascii="Bookman Old Style" w:hAnsi="Bookman Old Style"/>
        <w:i/>
        <w:sz w:val="18"/>
      </w:rPr>
      <w:fldChar w:fldCharType="end"/>
    </w:r>
  </w:p>
  <w:p w14:paraId="79C7EC24" w14:textId="77777777" w:rsidR="00C93493" w:rsidRPr="00903D09" w:rsidRDefault="00C93493" w:rsidP="008E6CA4">
    <w:pPr>
      <w:pStyle w:val="Footer"/>
      <w:pBdr>
        <w:top w:val="single" w:sz="4" w:space="1" w:color="auto"/>
      </w:pBdr>
      <w:jc w:val="right"/>
      <w:rPr>
        <w:rFonts w:ascii="Bookman Old Style" w:hAnsi="Bookman Old Style" w:cs="Tahoma"/>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FBBBD" w14:textId="77777777" w:rsidR="001C18F8" w:rsidRPr="00903D09" w:rsidRDefault="001C18F8" w:rsidP="00EE3234">
      <w:pPr>
        <w:spacing w:line="240" w:lineRule="auto"/>
      </w:pPr>
      <w:r w:rsidRPr="00903D09">
        <w:separator/>
      </w:r>
    </w:p>
  </w:footnote>
  <w:footnote w:type="continuationSeparator" w:id="0">
    <w:p w14:paraId="6B46770F" w14:textId="77777777" w:rsidR="001C18F8" w:rsidRPr="00903D09" w:rsidRDefault="001C18F8" w:rsidP="00EE3234">
      <w:pPr>
        <w:spacing w:line="240" w:lineRule="auto"/>
      </w:pPr>
      <w:r w:rsidRPr="00903D0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89C6172"/>
    <w:name w:val="WWNum1"/>
    <w:lvl w:ilvl="0">
      <w:start w:val="1"/>
      <w:numFmt w:val="bullet"/>
      <w:lvlText w:val=""/>
      <w:lvlJc w:val="left"/>
      <w:pPr>
        <w:tabs>
          <w:tab w:val="num" w:pos="388"/>
        </w:tabs>
        <w:ind w:left="1468" w:hanging="360"/>
      </w:pPr>
      <w:rPr>
        <w:rFonts w:ascii="Symbol" w:hAnsi="Symbol"/>
        <w:sz w:val="24"/>
      </w:rPr>
    </w:lvl>
    <w:lvl w:ilvl="1">
      <w:start w:val="1"/>
      <w:numFmt w:val="decimal"/>
      <w:lvlText w:val="%2."/>
      <w:lvlJc w:val="left"/>
      <w:pPr>
        <w:tabs>
          <w:tab w:val="num" w:pos="388"/>
        </w:tabs>
        <w:ind w:left="2188" w:hanging="360"/>
      </w:pPr>
      <w:rPr>
        <w:rFonts w:cs="Times New Roman" w:hint="default"/>
        <w:b/>
        <w:i w:val="0"/>
        <w:sz w:val="22"/>
        <w:szCs w:val="22"/>
      </w:rPr>
    </w:lvl>
    <w:lvl w:ilvl="2">
      <w:start w:val="1"/>
      <w:numFmt w:val="lowerRoman"/>
      <w:lvlText w:val="%2.%3."/>
      <w:lvlJc w:val="right"/>
      <w:pPr>
        <w:tabs>
          <w:tab w:val="num" w:pos="388"/>
        </w:tabs>
        <w:ind w:left="2908" w:hanging="180"/>
      </w:pPr>
      <w:rPr>
        <w:rFonts w:cs="Times New Roman"/>
      </w:rPr>
    </w:lvl>
    <w:lvl w:ilvl="3">
      <w:start w:val="1"/>
      <w:numFmt w:val="decimal"/>
      <w:lvlText w:val="%2.%3.%4."/>
      <w:lvlJc w:val="left"/>
      <w:pPr>
        <w:tabs>
          <w:tab w:val="num" w:pos="388"/>
        </w:tabs>
        <w:ind w:left="3628" w:hanging="360"/>
      </w:pPr>
      <w:rPr>
        <w:rFonts w:cs="Times New Roman"/>
      </w:rPr>
    </w:lvl>
    <w:lvl w:ilvl="4">
      <w:start w:val="1"/>
      <w:numFmt w:val="lowerLetter"/>
      <w:lvlText w:val="%2.%3.%4.%5."/>
      <w:lvlJc w:val="left"/>
      <w:pPr>
        <w:tabs>
          <w:tab w:val="num" w:pos="388"/>
        </w:tabs>
        <w:ind w:left="4348" w:hanging="360"/>
      </w:pPr>
      <w:rPr>
        <w:rFonts w:cs="Times New Roman"/>
      </w:rPr>
    </w:lvl>
    <w:lvl w:ilvl="5">
      <w:start w:val="1"/>
      <w:numFmt w:val="lowerRoman"/>
      <w:lvlText w:val="%2.%3.%4.%5.%6."/>
      <w:lvlJc w:val="right"/>
      <w:pPr>
        <w:tabs>
          <w:tab w:val="num" w:pos="388"/>
        </w:tabs>
        <w:ind w:left="5068" w:hanging="180"/>
      </w:pPr>
      <w:rPr>
        <w:rFonts w:cs="Times New Roman"/>
      </w:rPr>
    </w:lvl>
    <w:lvl w:ilvl="6">
      <w:start w:val="1"/>
      <w:numFmt w:val="decimal"/>
      <w:lvlText w:val="%2.%3.%4.%5.%6.%7."/>
      <w:lvlJc w:val="left"/>
      <w:pPr>
        <w:tabs>
          <w:tab w:val="num" w:pos="388"/>
        </w:tabs>
        <w:ind w:left="5788" w:hanging="360"/>
      </w:pPr>
      <w:rPr>
        <w:rFonts w:cs="Times New Roman"/>
      </w:rPr>
    </w:lvl>
    <w:lvl w:ilvl="7">
      <w:start w:val="1"/>
      <w:numFmt w:val="lowerLetter"/>
      <w:lvlText w:val="%2.%3.%4.%5.%6.%7.%8."/>
      <w:lvlJc w:val="left"/>
      <w:pPr>
        <w:tabs>
          <w:tab w:val="num" w:pos="388"/>
        </w:tabs>
        <w:ind w:left="6508" w:hanging="360"/>
      </w:pPr>
      <w:rPr>
        <w:rFonts w:cs="Times New Roman"/>
      </w:rPr>
    </w:lvl>
    <w:lvl w:ilvl="8">
      <w:start w:val="1"/>
      <w:numFmt w:val="lowerRoman"/>
      <w:lvlText w:val="%2.%3.%4.%5.%6.%7.%8.%9."/>
      <w:lvlJc w:val="right"/>
      <w:pPr>
        <w:tabs>
          <w:tab w:val="num" w:pos="388"/>
        </w:tabs>
        <w:ind w:left="7228" w:hanging="180"/>
      </w:pPr>
      <w:rPr>
        <w:rFonts w:cs="Times New Roman"/>
      </w:rPr>
    </w:lvl>
  </w:abstractNum>
  <w:abstractNum w:abstractNumId="1" w15:restartNumberingAfterBreak="0">
    <w:nsid w:val="00000005"/>
    <w:multiLevelType w:val="multilevel"/>
    <w:tmpl w:val="00000005"/>
    <w:name w:val="WW8Num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11"/>
    <w:multiLevelType w:val="singleLevel"/>
    <w:tmpl w:val="00000011"/>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0029"/>
    <w:multiLevelType w:val="hybridMultilevel"/>
    <w:tmpl w:val="5FC8F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2D"/>
    <w:multiLevelType w:val="hybridMultilevel"/>
    <w:tmpl w:val="E2E87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337BE0"/>
    <w:multiLevelType w:val="hybridMultilevel"/>
    <w:tmpl w:val="DF58CA5A"/>
    <w:lvl w:ilvl="0" w:tplc="04210019">
      <w:start w:val="1"/>
      <w:numFmt w:val="lowerLetter"/>
      <w:lvlText w:val="%1."/>
      <w:lvlJc w:val="left"/>
      <w:pPr>
        <w:tabs>
          <w:tab w:val="num" w:pos="720"/>
        </w:tabs>
        <w:ind w:left="720" w:hanging="360"/>
      </w:pPr>
      <w:rPr>
        <w:rFonts w:hint="default"/>
        <w:b w:val="0"/>
        <w:color w:val="auto"/>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6" w15:restartNumberingAfterBreak="0">
    <w:nsid w:val="02BA3E2D"/>
    <w:multiLevelType w:val="hybridMultilevel"/>
    <w:tmpl w:val="DD92B482"/>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7" w15:restartNumberingAfterBreak="0">
    <w:nsid w:val="06161980"/>
    <w:multiLevelType w:val="hybridMultilevel"/>
    <w:tmpl w:val="F2B6C9A6"/>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8" w15:restartNumberingAfterBreak="0">
    <w:nsid w:val="06C856FB"/>
    <w:multiLevelType w:val="multilevel"/>
    <w:tmpl w:val="87680252"/>
    <w:lvl w:ilvl="0">
      <w:start w:val="1"/>
      <w:numFmt w:val="decimal"/>
      <w:lvlText w:val="%1."/>
      <w:lvlJc w:val="left"/>
      <w:pPr>
        <w:ind w:left="720" w:hanging="360"/>
      </w:pPr>
    </w:lvl>
    <w:lvl w:ilvl="1">
      <w:start w:val="8"/>
      <w:numFmt w:val="decimal"/>
      <w:isLgl/>
      <w:lvlText w:val="%1.%2"/>
      <w:lvlJc w:val="left"/>
      <w:pPr>
        <w:ind w:left="975" w:hanging="615"/>
      </w:pPr>
    </w:lvl>
    <w:lvl w:ilvl="2">
      <w:start w:val="5"/>
      <w:numFmt w:val="decimal"/>
      <w:isLgl/>
      <w:lvlText w:val="%1.%2.%3"/>
      <w:lvlJc w:val="left"/>
      <w:pPr>
        <w:ind w:left="1080" w:hanging="720"/>
      </w:pPr>
    </w:lvl>
    <w:lvl w:ilvl="3">
      <w:start w:val="3"/>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9" w15:restartNumberingAfterBreak="0">
    <w:nsid w:val="072C6046"/>
    <w:multiLevelType w:val="hybridMultilevel"/>
    <w:tmpl w:val="BA12DE5A"/>
    <w:lvl w:ilvl="0" w:tplc="04090019">
      <w:start w:val="1"/>
      <w:numFmt w:val="lowerLetter"/>
      <w:lvlText w:val="%1."/>
      <w:lvlJc w:val="left"/>
      <w:pPr>
        <w:ind w:left="1440" w:hanging="360"/>
      </w:pPr>
      <w:rPr>
        <w:rFonts w:hint="default"/>
        <w:b w:val="0"/>
        <w:color w:val="auto"/>
        <w:sz w:val="22"/>
        <w:szCs w:val="22"/>
      </w:rPr>
    </w:lvl>
    <w:lvl w:ilvl="1" w:tplc="04210019" w:tentative="1">
      <w:start w:val="1"/>
      <w:numFmt w:val="lowerLetter"/>
      <w:lvlText w:val="%2."/>
      <w:lvlJc w:val="left"/>
      <w:pPr>
        <w:ind w:left="3142" w:hanging="360"/>
      </w:pPr>
    </w:lvl>
    <w:lvl w:ilvl="2" w:tplc="0421001B" w:tentative="1">
      <w:start w:val="1"/>
      <w:numFmt w:val="lowerRoman"/>
      <w:lvlText w:val="%3."/>
      <w:lvlJc w:val="right"/>
      <w:pPr>
        <w:ind w:left="3862" w:hanging="180"/>
      </w:pPr>
    </w:lvl>
    <w:lvl w:ilvl="3" w:tplc="0421000F" w:tentative="1">
      <w:start w:val="1"/>
      <w:numFmt w:val="decimal"/>
      <w:lvlText w:val="%4."/>
      <w:lvlJc w:val="left"/>
      <w:pPr>
        <w:ind w:left="4582" w:hanging="360"/>
      </w:pPr>
    </w:lvl>
    <w:lvl w:ilvl="4" w:tplc="04210019" w:tentative="1">
      <w:start w:val="1"/>
      <w:numFmt w:val="lowerLetter"/>
      <w:lvlText w:val="%5."/>
      <w:lvlJc w:val="left"/>
      <w:pPr>
        <w:ind w:left="5302" w:hanging="360"/>
      </w:pPr>
    </w:lvl>
    <w:lvl w:ilvl="5" w:tplc="0421001B" w:tentative="1">
      <w:start w:val="1"/>
      <w:numFmt w:val="lowerRoman"/>
      <w:lvlText w:val="%6."/>
      <w:lvlJc w:val="right"/>
      <w:pPr>
        <w:ind w:left="6022" w:hanging="180"/>
      </w:pPr>
    </w:lvl>
    <w:lvl w:ilvl="6" w:tplc="0421000F" w:tentative="1">
      <w:start w:val="1"/>
      <w:numFmt w:val="decimal"/>
      <w:lvlText w:val="%7."/>
      <w:lvlJc w:val="left"/>
      <w:pPr>
        <w:ind w:left="6742" w:hanging="360"/>
      </w:pPr>
    </w:lvl>
    <w:lvl w:ilvl="7" w:tplc="04210019" w:tentative="1">
      <w:start w:val="1"/>
      <w:numFmt w:val="lowerLetter"/>
      <w:lvlText w:val="%8."/>
      <w:lvlJc w:val="left"/>
      <w:pPr>
        <w:ind w:left="7462" w:hanging="360"/>
      </w:pPr>
    </w:lvl>
    <w:lvl w:ilvl="8" w:tplc="0421001B" w:tentative="1">
      <w:start w:val="1"/>
      <w:numFmt w:val="lowerRoman"/>
      <w:lvlText w:val="%9."/>
      <w:lvlJc w:val="right"/>
      <w:pPr>
        <w:ind w:left="8182" w:hanging="180"/>
      </w:pPr>
    </w:lvl>
  </w:abstractNum>
  <w:abstractNum w:abstractNumId="10" w15:restartNumberingAfterBreak="0">
    <w:nsid w:val="07BD0C49"/>
    <w:multiLevelType w:val="hybridMultilevel"/>
    <w:tmpl w:val="34B0BC30"/>
    <w:lvl w:ilvl="0" w:tplc="04210019">
      <w:start w:val="1"/>
      <w:numFmt w:val="lowerLetter"/>
      <w:lvlText w:val="%1."/>
      <w:lvlJc w:val="left"/>
      <w:pPr>
        <w:tabs>
          <w:tab w:val="num" w:pos="720"/>
        </w:tabs>
        <w:ind w:left="720" w:hanging="360"/>
      </w:pPr>
      <w:rPr>
        <w:rFonts w:hint="default"/>
        <w:b w:val="0"/>
      </w:rPr>
    </w:lvl>
    <w:lvl w:ilvl="1" w:tplc="04090019">
      <w:start w:val="1"/>
      <w:numFmt w:val="lowerLetter"/>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11" w15:restartNumberingAfterBreak="0">
    <w:nsid w:val="08EE37AA"/>
    <w:multiLevelType w:val="hybridMultilevel"/>
    <w:tmpl w:val="6DFE15EA"/>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12" w15:restartNumberingAfterBreak="0">
    <w:nsid w:val="090E10E1"/>
    <w:multiLevelType w:val="hybridMultilevel"/>
    <w:tmpl w:val="9A2E752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0C0601E4"/>
    <w:multiLevelType w:val="hybridMultilevel"/>
    <w:tmpl w:val="2702D0AE"/>
    <w:lvl w:ilvl="0" w:tplc="F9D03C52">
      <w:start w:val="1"/>
      <w:numFmt w:val="decimal"/>
      <w:lvlText w:val="%1"/>
      <w:lvlJc w:val="left"/>
      <w:pPr>
        <w:ind w:left="2138" w:hanging="360"/>
      </w:pPr>
      <w:rPr>
        <w:rFonts w:hint="default"/>
      </w:rPr>
    </w:lvl>
    <w:lvl w:ilvl="1" w:tplc="5502BD34">
      <w:start w:val="1"/>
      <w:numFmt w:val="upperLetter"/>
      <w:lvlText w:val="%2."/>
      <w:lvlJc w:val="left"/>
      <w:pPr>
        <w:ind w:left="2858" w:hanging="360"/>
      </w:pPr>
      <w:rPr>
        <w:rFonts w:ascii="Bookman Old Style" w:hAnsi="Bookman Old Style" w:cstheme="minorBidi" w:hint="default"/>
        <w:b/>
        <w:color w:val="auto"/>
        <w:sz w:val="22"/>
        <w:szCs w:val="22"/>
      </w:rPr>
    </w:lvl>
    <w:lvl w:ilvl="2" w:tplc="404ABF58">
      <w:start w:val="1"/>
      <w:numFmt w:val="decimal"/>
      <w:lvlText w:val="%3."/>
      <w:lvlJc w:val="left"/>
      <w:pPr>
        <w:ind w:left="4142" w:hanging="744"/>
      </w:pPr>
      <w:rPr>
        <w:rFonts w:hint="default"/>
      </w:r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4" w15:restartNumberingAfterBreak="0">
    <w:nsid w:val="0C764952"/>
    <w:multiLevelType w:val="hybridMultilevel"/>
    <w:tmpl w:val="499C6996"/>
    <w:lvl w:ilvl="0" w:tplc="2DF20CBE">
      <w:start w:val="1"/>
      <w:numFmt w:val="decimal"/>
      <w:pStyle w:val="Style13"/>
      <w:lvlText w:val="2.2.8.%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0C8D3062"/>
    <w:multiLevelType w:val="hybridMultilevel"/>
    <w:tmpl w:val="470021C6"/>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16" w15:restartNumberingAfterBreak="0">
    <w:nsid w:val="0D814D10"/>
    <w:multiLevelType w:val="hybridMultilevel"/>
    <w:tmpl w:val="D0B09B2E"/>
    <w:lvl w:ilvl="0" w:tplc="0421000F">
      <w:start w:val="1"/>
      <w:numFmt w:val="bullet"/>
      <w:lvlText w:val="-"/>
      <w:lvlJc w:val="left"/>
      <w:pPr>
        <w:ind w:left="720" w:hanging="360"/>
      </w:pPr>
      <w:rPr>
        <w:rFonts w:ascii="Bookman Old Style" w:eastAsia="Times New Roman" w:hAnsi="Bookman Old Style" w:hint="default"/>
      </w:rPr>
    </w:lvl>
    <w:lvl w:ilvl="1" w:tplc="38090003" w:tentative="1">
      <w:start w:val="1"/>
      <w:numFmt w:val="bullet"/>
      <w:lvlText w:val="o"/>
      <w:lvlJc w:val="left"/>
      <w:pPr>
        <w:ind w:left="1440" w:hanging="360"/>
      </w:pPr>
      <w:rPr>
        <w:rFonts w:ascii="Courier New" w:hAnsi="Courier New" w:cs="Courier New" w:hint="default"/>
      </w:rPr>
    </w:lvl>
    <w:lvl w:ilvl="2" w:tplc="0421000F">
      <w:start w:val="1"/>
      <w:numFmt w:val="bullet"/>
      <w:lvlText w:val="-"/>
      <w:lvlJc w:val="left"/>
      <w:pPr>
        <w:ind w:left="2160" w:hanging="360"/>
      </w:pPr>
      <w:rPr>
        <w:rFonts w:ascii="Bookman Old Style" w:eastAsia="Times New Roman" w:hAnsi="Bookman Old Style"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0F4D3796"/>
    <w:multiLevelType w:val="hybridMultilevel"/>
    <w:tmpl w:val="72DE12FE"/>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18" w15:restartNumberingAfterBreak="0">
    <w:nsid w:val="10566434"/>
    <w:multiLevelType w:val="hybridMultilevel"/>
    <w:tmpl w:val="2A788906"/>
    <w:lvl w:ilvl="0" w:tplc="A0A6A9F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10610E2E"/>
    <w:multiLevelType w:val="hybridMultilevel"/>
    <w:tmpl w:val="1AE08208"/>
    <w:lvl w:ilvl="0" w:tplc="15DAC26A">
      <w:start w:val="1"/>
      <w:numFmt w:val="decimal"/>
      <w:pStyle w:val="Style1"/>
      <w:lvlText w:val="Tabel 2.%1."/>
      <w:lvlJc w:val="left"/>
      <w:pPr>
        <w:ind w:left="720" w:hanging="360"/>
      </w:pPr>
      <w:rPr>
        <w:b/>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07916AF"/>
    <w:multiLevelType w:val="hybridMultilevel"/>
    <w:tmpl w:val="9BB2A88C"/>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21" w15:restartNumberingAfterBreak="0">
    <w:nsid w:val="13350BFB"/>
    <w:multiLevelType w:val="hybridMultilevel"/>
    <w:tmpl w:val="BC64DE2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13416419"/>
    <w:multiLevelType w:val="multilevel"/>
    <w:tmpl w:val="65D4ED0E"/>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136408E1"/>
    <w:multiLevelType w:val="hybridMultilevel"/>
    <w:tmpl w:val="6BECB2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146D4351"/>
    <w:multiLevelType w:val="hybridMultilevel"/>
    <w:tmpl w:val="7FE87A8A"/>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5" w15:restartNumberingAfterBreak="0">
    <w:nsid w:val="18105EEE"/>
    <w:multiLevelType w:val="hybridMultilevel"/>
    <w:tmpl w:val="2B9AF98A"/>
    <w:lvl w:ilvl="0" w:tplc="A27ABBF8">
      <w:start w:val="1"/>
      <w:numFmt w:val="lowerLetter"/>
      <w:lvlText w:val="%1."/>
      <w:lvlJc w:val="left"/>
      <w:pPr>
        <w:ind w:left="2422" w:hanging="360"/>
      </w:pPr>
      <w:rPr>
        <w:rFonts w:ascii="Bookman Old Style" w:eastAsia="Calibri" w:hAnsi="Bookman Old Style" w:cs="Times New Roman" w:hint="default"/>
        <w:b w:val="0"/>
        <w:bCs/>
      </w:rPr>
    </w:lvl>
    <w:lvl w:ilvl="1" w:tplc="04210019" w:tentative="1">
      <w:start w:val="1"/>
      <w:numFmt w:val="lowerLetter"/>
      <w:lvlText w:val="%2."/>
      <w:lvlJc w:val="left"/>
      <w:pPr>
        <w:ind w:left="3142" w:hanging="360"/>
      </w:pPr>
    </w:lvl>
    <w:lvl w:ilvl="2" w:tplc="0421001B" w:tentative="1">
      <w:start w:val="1"/>
      <w:numFmt w:val="lowerRoman"/>
      <w:lvlText w:val="%3."/>
      <w:lvlJc w:val="right"/>
      <w:pPr>
        <w:ind w:left="3862" w:hanging="180"/>
      </w:pPr>
    </w:lvl>
    <w:lvl w:ilvl="3" w:tplc="0421000F" w:tentative="1">
      <w:start w:val="1"/>
      <w:numFmt w:val="decimal"/>
      <w:lvlText w:val="%4."/>
      <w:lvlJc w:val="left"/>
      <w:pPr>
        <w:ind w:left="4582" w:hanging="360"/>
      </w:pPr>
    </w:lvl>
    <w:lvl w:ilvl="4" w:tplc="04210019" w:tentative="1">
      <w:start w:val="1"/>
      <w:numFmt w:val="lowerLetter"/>
      <w:lvlText w:val="%5."/>
      <w:lvlJc w:val="left"/>
      <w:pPr>
        <w:ind w:left="5302" w:hanging="360"/>
      </w:pPr>
    </w:lvl>
    <w:lvl w:ilvl="5" w:tplc="0421001B" w:tentative="1">
      <w:start w:val="1"/>
      <w:numFmt w:val="lowerRoman"/>
      <w:lvlText w:val="%6."/>
      <w:lvlJc w:val="right"/>
      <w:pPr>
        <w:ind w:left="6022" w:hanging="180"/>
      </w:pPr>
    </w:lvl>
    <w:lvl w:ilvl="6" w:tplc="0421000F" w:tentative="1">
      <w:start w:val="1"/>
      <w:numFmt w:val="decimal"/>
      <w:lvlText w:val="%7."/>
      <w:lvlJc w:val="left"/>
      <w:pPr>
        <w:ind w:left="6742" w:hanging="360"/>
      </w:pPr>
    </w:lvl>
    <w:lvl w:ilvl="7" w:tplc="04210019" w:tentative="1">
      <w:start w:val="1"/>
      <w:numFmt w:val="lowerLetter"/>
      <w:lvlText w:val="%8."/>
      <w:lvlJc w:val="left"/>
      <w:pPr>
        <w:ind w:left="7462" w:hanging="360"/>
      </w:pPr>
    </w:lvl>
    <w:lvl w:ilvl="8" w:tplc="0421001B" w:tentative="1">
      <w:start w:val="1"/>
      <w:numFmt w:val="lowerRoman"/>
      <w:lvlText w:val="%9."/>
      <w:lvlJc w:val="right"/>
      <w:pPr>
        <w:ind w:left="8182" w:hanging="180"/>
      </w:pPr>
    </w:lvl>
  </w:abstractNum>
  <w:abstractNum w:abstractNumId="26" w15:restartNumberingAfterBreak="0">
    <w:nsid w:val="1BF002BA"/>
    <w:multiLevelType w:val="hybridMultilevel"/>
    <w:tmpl w:val="2EC223C6"/>
    <w:lvl w:ilvl="0" w:tplc="04210019">
      <w:start w:val="1"/>
      <w:numFmt w:val="lowerLetter"/>
      <w:lvlText w:val="%1."/>
      <w:lvlJc w:val="left"/>
      <w:pPr>
        <w:tabs>
          <w:tab w:val="num" w:pos="720"/>
        </w:tabs>
        <w:ind w:left="720" w:hanging="360"/>
      </w:pPr>
      <w:rPr>
        <w:rFonts w:hint="default"/>
        <w:b w:val="0"/>
      </w:rPr>
    </w:lvl>
    <w:lvl w:ilvl="1" w:tplc="04090019">
      <w:start w:val="1"/>
      <w:numFmt w:val="lowerLetter"/>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27" w15:restartNumberingAfterBreak="0">
    <w:nsid w:val="1D3B2433"/>
    <w:multiLevelType w:val="hybridMultilevel"/>
    <w:tmpl w:val="4698B894"/>
    <w:lvl w:ilvl="0" w:tplc="70887130">
      <w:start w:val="1"/>
      <w:numFmt w:val="decimal"/>
      <w:lvlText w:val="%1."/>
      <w:lvlJc w:val="left"/>
      <w:pPr>
        <w:ind w:left="3758" w:hanging="360"/>
      </w:pPr>
      <w:rPr>
        <w:rFonts w:ascii="Bookman Old Style" w:eastAsia="Times New Roman" w:hAnsi="Bookman Old Style" w:cs="Tahoma" w:hint="default"/>
        <w:b/>
        <w:bCs/>
      </w:rPr>
    </w:lvl>
    <w:lvl w:ilvl="1" w:tplc="75BAE8A4">
      <w:start w:val="1"/>
      <w:numFmt w:val="decimal"/>
      <w:lvlText w:val="%2)"/>
      <w:lvlJc w:val="left"/>
      <w:pPr>
        <w:ind w:left="4478" w:hanging="360"/>
      </w:pPr>
      <w:rPr>
        <w:rFonts w:hint="default"/>
      </w:rPr>
    </w:lvl>
    <w:lvl w:ilvl="2" w:tplc="0421001B" w:tentative="1">
      <w:start w:val="1"/>
      <w:numFmt w:val="lowerRoman"/>
      <w:lvlText w:val="%3."/>
      <w:lvlJc w:val="right"/>
      <w:pPr>
        <w:ind w:left="5198" w:hanging="180"/>
      </w:pPr>
    </w:lvl>
    <w:lvl w:ilvl="3" w:tplc="0421000F" w:tentative="1">
      <w:start w:val="1"/>
      <w:numFmt w:val="decimal"/>
      <w:lvlText w:val="%4."/>
      <w:lvlJc w:val="left"/>
      <w:pPr>
        <w:ind w:left="5918" w:hanging="360"/>
      </w:pPr>
    </w:lvl>
    <w:lvl w:ilvl="4" w:tplc="04210019" w:tentative="1">
      <w:start w:val="1"/>
      <w:numFmt w:val="lowerLetter"/>
      <w:lvlText w:val="%5."/>
      <w:lvlJc w:val="left"/>
      <w:pPr>
        <w:ind w:left="6638" w:hanging="360"/>
      </w:pPr>
    </w:lvl>
    <w:lvl w:ilvl="5" w:tplc="0421001B" w:tentative="1">
      <w:start w:val="1"/>
      <w:numFmt w:val="lowerRoman"/>
      <w:lvlText w:val="%6."/>
      <w:lvlJc w:val="right"/>
      <w:pPr>
        <w:ind w:left="7358" w:hanging="180"/>
      </w:pPr>
    </w:lvl>
    <w:lvl w:ilvl="6" w:tplc="0421000F" w:tentative="1">
      <w:start w:val="1"/>
      <w:numFmt w:val="decimal"/>
      <w:lvlText w:val="%7."/>
      <w:lvlJc w:val="left"/>
      <w:pPr>
        <w:ind w:left="8078" w:hanging="360"/>
      </w:pPr>
    </w:lvl>
    <w:lvl w:ilvl="7" w:tplc="04210019" w:tentative="1">
      <w:start w:val="1"/>
      <w:numFmt w:val="lowerLetter"/>
      <w:lvlText w:val="%8."/>
      <w:lvlJc w:val="left"/>
      <w:pPr>
        <w:ind w:left="8798" w:hanging="360"/>
      </w:pPr>
    </w:lvl>
    <w:lvl w:ilvl="8" w:tplc="0421001B" w:tentative="1">
      <w:start w:val="1"/>
      <w:numFmt w:val="lowerRoman"/>
      <w:lvlText w:val="%9."/>
      <w:lvlJc w:val="right"/>
      <w:pPr>
        <w:ind w:left="9518" w:hanging="180"/>
      </w:pPr>
    </w:lvl>
  </w:abstractNum>
  <w:abstractNum w:abstractNumId="28" w15:restartNumberingAfterBreak="0">
    <w:nsid w:val="20A52114"/>
    <w:multiLevelType w:val="hybridMultilevel"/>
    <w:tmpl w:val="BD46AF40"/>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29" w15:restartNumberingAfterBreak="0">
    <w:nsid w:val="212C4835"/>
    <w:multiLevelType w:val="hybridMultilevel"/>
    <w:tmpl w:val="ACFE0B9E"/>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30" w15:restartNumberingAfterBreak="0">
    <w:nsid w:val="223C0776"/>
    <w:multiLevelType w:val="multilevel"/>
    <w:tmpl w:val="C6A88DB4"/>
    <w:lvl w:ilvl="0">
      <w:start w:val="2"/>
      <w:numFmt w:val="decima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pStyle w:val="Style2"/>
      <w:isLgl/>
      <w:lvlText w:val="%1.%2.%3.%4"/>
      <w:lvlJc w:val="left"/>
      <w:pPr>
        <w:ind w:left="2141" w:hanging="864"/>
      </w:pPr>
      <w:rPr>
        <w:rFonts w:hint="default"/>
      </w:rPr>
    </w:lvl>
    <w:lvl w:ilvl="4">
      <w:start w:val="1"/>
      <w:numFmt w:val="decimal"/>
      <w:lvlText w:val="%5)"/>
      <w:lvlJc w:val="left"/>
      <w:pPr>
        <w:ind w:left="1008" w:hanging="1008"/>
      </w:pPr>
      <w:rPr>
        <w:rFonts w:hint="default"/>
        <w:b/>
        <w:color w:val="000000" w:themeColor="text1"/>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231C11CE"/>
    <w:multiLevelType w:val="hybridMultilevel"/>
    <w:tmpl w:val="A05EC02E"/>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2" w15:restartNumberingAfterBreak="0">
    <w:nsid w:val="260C4CF1"/>
    <w:multiLevelType w:val="hybridMultilevel"/>
    <w:tmpl w:val="4A90EB9A"/>
    <w:lvl w:ilvl="0" w:tplc="38090001">
      <w:start w:val="1"/>
      <w:numFmt w:val="bullet"/>
      <w:lvlText w:val=""/>
      <w:lvlJc w:val="left"/>
      <w:pPr>
        <w:ind w:left="1287" w:hanging="360"/>
      </w:pPr>
      <w:rPr>
        <w:rFonts w:ascii="Symbol" w:hAnsi="Symbol" w:hint="default"/>
      </w:rPr>
    </w:lvl>
    <w:lvl w:ilvl="1" w:tplc="27E83194">
      <w:start w:val="1"/>
      <w:numFmt w:val="decimal"/>
      <w:lvlText w:val="%2."/>
      <w:lvlJc w:val="left"/>
      <w:pPr>
        <w:ind w:left="2043" w:hanging="396"/>
      </w:pPr>
      <w:rPr>
        <w:rFonts w:hint="default"/>
      </w:r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3" w15:restartNumberingAfterBreak="0">
    <w:nsid w:val="275D57D1"/>
    <w:multiLevelType w:val="hybridMultilevel"/>
    <w:tmpl w:val="46E2B76E"/>
    <w:lvl w:ilvl="0" w:tplc="ADAE5F3E">
      <w:start w:val="1"/>
      <w:numFmt w:val="decimal"/>
      <w:pStyle w:val="Style7"/>
      <w:lvlText w:val="2.2.2.%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28BB416E"/>
    <w:multiLevelType w:val="hybridMultilevel"/>
    <w:tmpl w:val="B0B6D922"/>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35" w15:restartNumberingAfterBreak="0">
    <w:nsid w:val="294625EA"/>
    <w:multiLevelType w:val="hybridMultilevel"/>
    <w:tmpl w:val="9A2AD972"/>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36" w15:restartNumberingAfterBreak="0">
    <w:nsid w:val="29A60643"/>
    <w:multiLevelType w:val="hybridMultilevel"/>
    <w:tmpl w:val="D4008010"/>
    <w:lvl w:ilvl="0" w:tplc="915AB7DE">
      <w:start w:val="1"/>
      <w:numFmt w:val="decimal"/>
      <w:pStyle w:val="Style9"/>
      <w:lvlText w:val="2.2.4.%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2B465063"/>
    <w:multiLevelType w:val="hybridMultilevel"/>
    <w:tmpl w:val="DC322C18"/>
    <w:lvl w:ilvl="0" w:tplc="7B0C1E42">
      <w:start w:val="1"/>
      <w:numFmt w:val="decimal"/>
      <w:lvlText w:val="%1."/>
      <w:lvlJc w:val="left"/>
      <w:pPr>
        <w:ind w:left="927" w:hanging="360"/>
      </w:pPr>
      <w:rPr>
        <w:rFonts w:hint="default"/>
      </w:rPr>
    </w:lvl>
    <w:lvl w:ilvl="1" w:tplc="18BC4078">
      <w:numFmt w:val="bullet"/>
      <w:lvlText w:val="-"/>
      <w:lvlJc w:val="left"/>
      <w:pPr>
        <w:ind w:left="1647" w:hanging="360"/>
      </w:pPr>
      <w:rPr>
        <w:rFonts w:ascii="Bookman Old Style" w:eastAsia="Times New Roman" w:hAnsi="Bookman Old Style" w:cs="Bookman Old Style"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2DA96A80"/>
    <w:multiLevelType w:val="hybridMultilevel"/>
    <w:tmpl w:val="65C6FC7A"/>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39" w15:restartNumberingAfterBreak="0">
    <w:nsid w:val="2E4707C1"/>
    <w:multiLevelType w:val="hybridMultilevel"/>
    <w:tmpl w:val="406CF6D6"/>
    <w:lvl w:ilvl="0" w:tplc="03E0ED50">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40" w15:restartNumberingAfterBreak="0">
    <w:nsid w:val="30045315"/>
    <w:multiLevelType w:val="hybridMultilevel"/>
    <w:tmpl w:val="47E207BE"/>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41" w15:restartNumberingAfterBreak="0">
    <w:nsid w:val="32301E36"/>
    <w:multiLevelType w:val="multilevel"/>
    <w:tmpl w:val="858CAB7A"/>
    <w:lvl w:ilvl="0">
      <w:start w:val="2"/>
      <w:numFmt w:val="decimal"/>
      <w:isLgl/>
      <w:lvlText w:val="%1"/>
      <w:lvlJc w:val="left"/>
      <w:pPr>
        <w:ind w:left="360" w:hanging="360"/>
      </w:pPr>
      <w:rPr>
        <w:b w:val="0"/>
      </w:rPr>
    </w:lvl>
    <w:lvl w:ilvl="1">
      <w:start w:val="4"/>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snapToGrid w:val="0"/>
        <w:ind w:left="1495"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800" w:hanging="360"/>
      </w:pPr>
      <w:rPr>
        <w:b w:val="0"/>
        <w:bCs w:val="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3404473D"/>
    <w:multiLevelType w:val="hybridMultilevel"/>
    <w:tmpl w:val="8618C95C"/>
    <w:lvl w:ilvl="0" w:tplc="0421000F">
      <w:start w:val="1"/>
      <w:numFmt w:val="bullet"/>
      <w:lvlText w:val="-"/>
      <w:lvlJc w:val="left"/>
      <w:pPr>
        <w:ind w:left="720" w:hanging="360"/>
      </w:pPr>
      <w:rPr>
        <w:rFonts w:ascii="Bookman Old Style" w:eastAsia="Times New Roman" w:hAnsi="Bookman Old Style"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34E564BF"/>
    <w:multiLevelType w:val="hybridMultilevel"/>
    <w:tmpl w:val="ACF0E0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35B34B2C"/>
    <w:multiLevelType w:val="hybridMultilevel"/>
    <w:tmpl w:val="3E4094A0"/>
    <w:lvl w:ilvl="0" w:tplc="38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67269D7"/>
    <w:multiLevelType w:val="multilevel"/>
    <w:tmpl w:val="8534C37C"/>
    <w:lvl w:ilvl="0">
      <w:start w:val="2"/>
      <w:numFmt w:val="decimal"/>
      <w:isLgl/>
      <w:lvlText w:val="%1"/>
      <w:lvlJc w:val="left"/>
      <w:pPr>
        <w:ind w:left="360" w:hanging="360"/>
      </w:pPr>
      <w:rPr>
        <w:rFonts w:hint="default"/>
        <w:b w:val="0"/>
      </w:rPr>
    </w:lvl>
    <w:lvl w:ilvl="1">
      <w:start w:val="3"/>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95"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800" w:hanging="360"/>
      </w:pPr>
      <w:rPr>
        <w:rFonts w:hint="default"/>
        <w:b w:val="0"/>
        <w:bCs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b w:val="0"/>
        <w:bCs w:val="0"/>
      </w:rPr>
    </w:lvl>
    <w:lvl w:ilvl="8">
      <w:start w:val="1"/>
      <w:numFmt w:val="lowerRoman"/>
      <w:lvlText w:val="%9."/>
      <w:lvlJc w:val="left"/>
      <w:pPr>
        <w:ind w:left="3240" w:hanging="360"/>
      </w:pPr>
      <w:rPr>
        <w:rFonts w:hint="default"/>
      </w:rPr>
    </w:lvl>
  </w:abstractNum>
  <w:abstractNum w:abstractNumId="46" w15:restartNumberingAfterBreak="0">
    <w:nsid w:val="370334B2"/>
    <w:multiLevelType w:val="hybridMultilevel"/>
    <w:tmpl w:val="945E4B42"/>
    <w:lvl w:ilvl="0" w:tplc="FB2C51BE">
      <w:start w:val="1"/>
      <w:numFmt w:val="decimal"/>
      <w:pStyle w:val="Style5"/>
      <w:lvlText w:val="2.1.4.%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379C08B5"/>
    <w:multiLevelType w:val="hybridMultilevel"/>
    <w:tmpl w:val="5DD4F108"/>
    <w:lvl w:ilvl="0" w:tplc="1E24BCE0">
      <w:start w:val="1"/>
      <w:numFmt w:val="decimal"/>
      <w:pStyle w:val="Style4"/>
      <w:lvlText w:val="2.1.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8" w15:restartNumberingAfterBreak="0">
    <w:nsid w:val="3A587A90"/>
    <w:multiLevelType w:val="multilevel"/>
    <w:tmpl w:val="C0923128"/>
    <w:lvl w:ilvl="0">
      <w:start w:val="1"/>
      <w:numFmt w:val="decimal"/>
      <w:isLgl/>
      <w:lvlText w:val="%1"/>
      <w:lvlJc w:val="left"/>
      <w:pPr>
        <w:ind w:left="360" w:hanging="360"/>
      </w:pPr>
      <w:rPr>
        <w:rFonts w:hint="default"/>
        <w:b/>
        <w:bCs/>
      </w:rPr>
    </w:lvl>
    <w:lvl w:ilvl="1">
      <w:start w:val="3"/>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95"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4">
      <w:start w:val="1"/>
      <w:numFmt w:val="decimal"/>
      <w:lvlText w:val="%5"/>
      <w:lvlJc w:val="left"/>
      <w:pPr>
        <w:ind w:left="1800" w:hanging="360"/>
      </w:pPr>
      <w:rPr>
        <w:rFonts w:hint="default"/>
        <w:b w:val="0"/>
        <w:bCs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3A5D4543"/>
    <w:multiLevelType w:val="hybridMultilevel"/>
    <w:tmpl w:val="4B44E596"/>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50" w15:restartNumberingAfterBreak="0">
    <w:nsid w:val="3AEF1E93"/>
    <w:multiLevelType w:val="hybridMultilevel"/>
    <w:tmpl w:val="33EEAB24"/>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51" w15:restartNumberingAfterBreak="0">
    <w:nsid w:val="3AFE6364"/>
    <w:multiLevelType w:val="multilevel"/>
    <w:tmpl w:val="66E84C00"/>
    <w:lvl w:ilvl="0">
      <w:start w:val="2"/>
      <w:numFmt w:val="decimal"/>
      <w:isLgl/>
      <w:lvlText w:val="%1"/>
      <w:lvlJc w:val="left"/>
      <w:pPr>
        <w:ind w:left="360" w:hanging="360"/>
      </w:pPr>
      <w:rPr>
        <w:rFonts w:hint="default"/>
        <w:b/>
        <w:bCs/>
      </w:rPr>
    </w:lvl>
    <w:lvl w:ilvl="1">
      <w:start w:val="3"/>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95"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800" w:hanging="360"/>
      </w:pPr>
      <w:rPr>
        <w:rFonts w:hint="default"/>
        <w:b w:val="0"/>
        <w:bCs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3C0C64D8"/>
    <w:multiLevelType w:val="multilevel"/>
    <w:tmpl w:val="E9A8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967E0D"/>
    <w:multiLevelType w:val="hybridMultilevel"/>
    <w:tmpl w:val="135E4FE8"/>
    <w:lvl w:ilvl="0" w:tplc="D006ECB4">
      <w:start w:val="1"/>
      <w:numFmt w:val="decimal"/>
      <w:pStyle w:val="Style11"/>
      <w:lvlText w:val="2.2.6.%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3D925399"/>
    <w:multiLevelType w:val="multilevel"/>
    <w:tmpl w:val="C0923128"/>
    <w:lvl w:ilvl="0">
      <w:start w:val="1"/>
      <w:numFmt w:val="decimal"/>
      <w:isLgl/>
      <w:lvlText w:val="%1"/>
      <w:lvlJc w:val="left"/>
      <w:pPr>
        <w:ind w:left="360" w:hanging="360"/>
      </w:pPr>
      <w:rPr>
        <w:rFonts w:hint="default"/>
        <w:b/>
        <w:bCs/>
      </w:rPr>
    </w:lvl>
    <w:lvl w:ilvl="1">
      <w:start w:val="3"/>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95"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4">
      <w:start w:val="1"/>
      <w:numFmt w:val="decimal"/>
      <w:lvlText w:val="%5"/>
      <w:lvlJc w:val="left"/>
      <w:pPr>
        <w:ind w:left="1800" w:hanging="360"/>
      </w:pPr>
      <w:rPr>
        <w:rFonts w:hint="default"/>
        <w:b w:val="0"/>
        <w:bCs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3DA40D40"/>
    <w:multiLevelType w:val="multilevel"/>
    <w:tmpl w:val="C0923128"/>
    <w:lvl w:ilvl="0">
      <w:start w:val="1"/>
      <w:numFmt w:val="decimal"/>
      <w:isLgl/>
      <w:lvlText w:val="%1"/>
      <w:lvlJc w:val="left"/>
      <w:pPr>
        <w:ind w:left="360" w:hanging="360"/>
      </w:pPr>
      <w:rPr>
        <w:rFonts w:hint="default"/>
        <w:b/>
        <w:bCs/>
      </w:rPr>
    </w:lvl>
    <w:lvl w:ilvl="1">
      <w:start w:val="3"/>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95"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4">
      <w:start w:val="1"/>
      <w:numFmt w:val="decimal"/>
      <w:lvlText w:val="%5"/>
      <w:lvlJc w:val="left"/>
      <w:pPr>
        <w:ind w:left="1800" w:hanging="360"/>
      </w:pPr>
      <w:rPr>
        <w:rFonts w:hint="default"/>
        <w:b w:val="0"/>
        <w:bCs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3DCB5B2D"/>
    <w:multiLevelType w:val="hybridMultilevel"/>
    <w:tmpl w:val="FA8ED1D8"/>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57" w15:restartNumberingAfterBreak="0">
    <w:nsid w:val="3EF508A1"/>
    <w:multiLevelType w:val="hybridMultilevel"/>
    <w:tmpl w:val="2594E850"/>
    <w:lvl w:ilvl="0" w:tplc="0421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58" w15:restartNumberingAfterBreak="0">
    <w:nsid w:val="3F3B74FA"/>
    <w:multiLevelType w:val="hybridMultilevel"/>
    <w:tmpl w:val="BDC8448A"/>
    <w:lvl w:ilvl="0" w:tplc="5B7409A0">
      <w:start w:val="1"/>
      <w:numFmt w:val="decimal"/>
      <w:pStyle w:val="Style10"/>
      <w:lvlText w:val="2.2.5.%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9" w15:restartNumberingAfterBreak="0">
    <w:nsid w:val="3FC66068"/>
    <w:multiLevelType w:val="hybridMultilevel"/>
    <w:tmpl w:val="B4C47814"/>
    <w:lvl w:ilvl="0" w:tplc="0409000F">
      <w:start w:val="1"/>
      <w:numFmt w:val="decimal"/>
      <w:lvlText w:val="%1."/>
      <w:lvlJc w:val="left"/>
      <w:pPr>
        <w:ind w:left="720" w:hanging="360"/>
      </w:pPr>
      <w:rPr>
        <w:rFonts w:hint="default"/>
      </w:rPr>
    </w:lvl>
    <w:lvl w:ilvl="1" w:tplc="304E7F92">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1CF6B64"/>
    <w:multiLevelType w:val="hybridMultilevel"/>
    <w:tmpl w:val="4BE8965E"/>
    <w:lvl w:ilvl="0" w:tplc="04210019">
      <w:start w:val="1"/>
      <w:numFmt w:val="lowerLetter"/>
      <w:lvlText w:val="%1."/>
      <w:lvlJc w:val="left"/>
      <w:pPr>
        <w:tabs>
          <w:tab w:val="num" w:pos="720"/>
        </w:tabs>
        <w:ind w:left="720" w:hanging="360"/>
      </w:pPr>
      <w:rPr>
        <w:rFonts w:hint="default"/>
        <w:b w:val="0"/>
        <w:sz w:val="24"/>
        <w:szCs w:val="24"/>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61" w15:restartNumberingAfterBreak="0">
    <w:nsid w:val="461A0A6B"/>
    <w:multiLevelType w:val="multilevel"/>
    <w:tmpl w:val="EBAA9D94"/>
    <w:lvl w:ilvl="0">
      <w:start w:val="2"/>
      <w:numFmt w:val="decimal"/>
      <w:pStyle w:val="Style3"/>
      <w:lvlText w:val="%1."/>
      <w:lvlJc w:val="left"/>
      <w:pPr>
        <w:ind w:left="960" w:hanging="960"/>
      </w:pPr>
      <w:rPr>
        <w:rFonts w:hint="default"/>
      </w:rPr>
    </w:lvl>
    <w:lvl w:ilvl="1">
      <w:start w:val="1"/>
      <w:numFmt w:val="decimal"/>
      <w:lvlText w:val="%1.%2."/>
      <w:lvlJc w:val="left"/>
      <w:pPr>
        <w:ind w:left="1102" w:hanging="960"/>
      </w:pPr>
      <w:rPr>
        <w:rFonts w:hint="default"/>
      </w:rPr>
    </w:lvl>
    <w:lvl w:ilvl="2">
      <w:start w:val="1"/>
      <w:numFmt w:val="decimal"/>
      <w:lvlText w:val="%1.%2.%3."/>
      <w:lvlJc w:val="left"/>
      <w:pPr>
        <w:ind w:left="1244" w:hanging="960"/>
      </w:pPr>
      <w:rPr>
        <w:rFonts w:hint="default"/>
      </w:rPr>
    </w:lvl>
    <w:lvl w:ilvl="3">
      <w:start w:val="1"/>
      <w:numFmt w:val="decimal"/>
      <w:pStyle w:val="Heading4"/>
      <w:lvlText w:val="%1.%2.%3.%4."/>
      <w:lvlJc w:val="left"/>
      <w:pPr>
        <w:ind w:left="1710"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62" w15:restartNumberingAfterBreak="0">
    <w:nsid w:val="46613B2F"/>
    <w:multiLevelType w:val="hybridMultilevel"/>
    <w:tmpl w:val="65D063AE"/>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63" w15:restartNumberingAfterBreak="0">
    <w:nsid w:val="48B51102"/>
    <w:multiLevelType w:val="hybridMultilevel"/>
    <w:tmpl w:val="37AC1242"/>
    <w:lvl w:ilvl="0" w:tplc="E632B68C">
      <w:start w:val="1"/>
      <w:numFmt w:val="decimal"/>
      <w:lvlText w:val="%1."/>
      <w:lvlJc w:val="left"/>
      <w:pPr>
        <w:ind w:left="1004" w:hanging="360"/>
      </w:pPr>
      <w:rPr>
        <w:rFonts w:ascii="Bookman Old Style" w:eastAsia="Times New Roman" w:hAnsi="Bookman Old Style" w:cs="Tahoma"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4" w15:restartNumberingAfterBreak="0">
    <w:nsid w:val="4D01646C"/>
    <w:multiLevelType w:val="hybridMultilevel"/>
    <w:tmpl w:val="912CCC1A"/>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65" w15:restartNumberingAfterBreak="0">
    <w:nsid w:val="4FFE1704"/>
    <w:multiLevelType w:val="hybridMultilevel"/>
    <w:tmpl w:val="8B78EE3C"/>
    <w:lvl w:ilvl="0" w:tplc="4FB4FF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6" w15:restartNumberingAfterBreak="0">
    <w:nsid w:val="51A73E90"/>
    <w:multiLevelType w:val="hybridMultilevel"/>
    <w:tmpl w:val="96AA7F9E"/>
    <w:lvl w:ilvl="0" w:tplc="3809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67" w15:restartNumberingAfterBreak="0">
    <w:nsid w:val="526533A0"/>
    <w:multiLevelType w:val="multilevel"/>
    <w:tmpl w:val="652EF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984B14"/>
    <w:multiLevelType w:val="hybridMultilevel"/>
    <w:tmpl w:val="09EAD010"/>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69" w15:restartNumberingAfterBreak="0">
    <w:nsid w:val="539B1D24"/>
    <w:multiLevelType w:val="hybridMultilevel"/>
    <w:tmpl w:val="8F8C8736"/>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70" w15:restartNumberingAfterBreak="0">
    <w:nsid w:val="53A3583E"/>
    <w:multiLevelType w:val="hybridMultilevel"/>
    <w:tmpl w:val="1A629382"/>
    <w:lvl w:ilvl="0" w:tplc="3A0A1BB8">
      <w:start w:val="1"/>
      <w:numFmt w:val="decimal"/>
      <w:pStyle w:val="Style6"/>
      <w:lvlText w:val="2.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53CE6035"/>
    <w:multiLevelType w:val="hybridMultilevel"/>
    <w:tmpl w:val="894A4AAE"/>
    <w:lvl w:ilvl="0" w:tplc="3809000F">
      <w:start w:val="1"/>
      <w:numFmt w:val="decimal"/>
      <w:lvlText w:val="%1."/>
      <w:lvlJc w:val="left"/>
      <w:pPr>
        <w:ind w:left="1494" w:hanging="360"/>
      </w:pPr>
    </w:lvl>
    <w:lvl w:ilvl="1" w:tplc="CCEE64D0">
      <w:numFmt w:val="decimal"/>
      <w:lvlText w:val=""/>
      <w:lvlJc w:val="left"/>
      <w:pPr>
        <w:ind w:left="774" w:firstLine="0"/>
      </w:pPr>
    </w:lvl>
    <w:lvl w:ilvl="2" w:tplc="0514549A">
      <w:numFmt w:val="decimal"/>
      <w:lvlText w:val=""/>
      <w:lvlJc w:val="left"/>
      <w:pPr>
        <w:ind w:left="774" w:firstLine="0"/>
      </w:pPr>
    </w:lvl>
    <w:lvl w:ilvl="3" w:tplc="233E474A">
      <w:numFmt w:val="decimal"/>
      <w:lvlText w:val=""/>
      <w:lvlJc w:val="left"/>
      <w:pPr>
        <w:ind w:left="774" w:firstLine="0"/>
      </w:pPr>
    </w:lvl>
    <w:lvl w:ilvl="4" w:tplc="6E02C9EA">
      <w:numFmt w:val="decimal"/>
      <w:lvlText w:val=""/>
      <w:lvlJc w:val="left"/>
      <w:pPr>
        <w:ind w:left="774" w:firstLine="0"/>
      </w:pPr>
    </w:lvl>
    <w:lvl w:ilvl="5" w:tplc="BD96DC5E">
      <w:numFmt w:val="decimal"/>
      <w:lvlText w:val=""/>
      <w:lvlJc w:val="left"/>
      <w:pPr>
        <w:ind w:left="774" w:firstLine="0"/>
      </w:pPr>
    </w:lvl>
    <w:lvl w:ilvl="6" w:tplc="823488C0">
      <w:numFmt w:val="decimal"/>
      <w:lvlText w:val=""/>
      <w:lvlJc w:val="left"/>
      <w:pPr>
        <w:ind w:left="774" w:firstLine="0"/>
      </w:pPr>
    </w:lvl>
    <w:lvl w:ilvl="7" w:tplc="9AE4C952">
      <w:numFmt w:val="decimal"/>
      <w:lvlText w:val=""/>
      <w:lvlJc w:val="left"/>
      <w:pPr>
        <w:ind w:left="774" w:firstLine="0"/>
      </w:pPr>
    </w:lvl>
    <w:lvl w:ilvl="8" w:tplc="CCD0CB48">
      <w:numFmt w:val="decimal"/>
      <w:lvlText w:val=""/>
      <w:lvlJc w:val="left"/>
      <w:pPr>
        <w:ind w:left="774" w:firstLine="0"/>
      </w:pPr>
    </w:lvl>
  </w:abstractNum>
  <w:abstractNum w:abstractNumId="72" w15:restartNumberingAfterBreak="0">
    <w:nsid w:val="541A3DDB"/>
    <w:multiLevelType w:val="multilevel"/>
    <w:tmpl w:val="F7005E86"/>
    <w:lvl w:ilvl="0">
      <w:start w:val="2"/>
      <w:numFmt w:val="decimal"/>
      <w:lvlText w:val="%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2"/>
      <w:numFmt w:val="decimal"/>
      <w:pStyle w:val="Heading3"/>
      <w:isLgl/>
      <w:lvlText w:val="%1.%2.%3"/>
      <w:lvlJc w:val="left"/>
      <w:pPr>
        <w:ind w:left="720" w:hanging="720"/>
      </w:pPr>
      <w:rPr>
        <w:rFonts w:hint="default"/>
      </w:rPr>
    </w:lvl>
    <w:lvl w:ilvl="3">
      <w:start w:val="1"/>
      <w:numFmt w:val="decimal"/>
      <w:isLgl/>
      <w:lvlText w:val="%1.%2.%3.%4"/>
      <w:lvlJc w:val="left"/>
      <w:pPr>
        <w:ind w:left="2141" w:hanging="864"/>
      </w:pPr>
      <w:rPr>
        <w:rFonts w:hint="default"/>
      </w:rPr>
    </w:lvl>
    <w:lvl w:ilvl="4">
      <w:start w:val="1"/>
      <w:numFmt w:val="decimal"/>
      <w:pStyle w:val="Heading5"/>
      <w:lvlText w:val="%5)"/>
      <w:lvlJc w:val="left"/>
      <w:pPr>
        <w:ind w:left="1008" w:hanging="1008"/>
      </w:pPr>
      <w:rPr>
        <w:rFonts w:hint="default"/>
        <w:b/>
        <w:color w:val="000000" w:themeColor="text1"/>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3" w15:restartNumberingAfterBreak="0">
    <w:nsid w:val="553E76FD"/>
    <w:multiLevelType w:val="hybridMultilevel"/>
    <w:tmpl w:val="0FA8F390"/>
    <w:lvl w:ilvl="0" w:tplc="FFFFFFFF">
      <w:start w:val="1"/>
      <w:numFmt w:val="lowerLetter"/>
      <w:lvlText w:val="%1."/>
      <w:lvlJc w:val="left"/>
      <w:pPr>
        <w:tabs>
          <w:tab w:val="num" w:pos="720"/>
        </w:tabs>
        <w:ind w:left="720" w:hanging="360"/>
      </w:pPr>
      <w:rPr>
        <w:rFonts w:hint="default"/>
        <w:b w:val="0"/>
      </w:rPr>
    </w:lvl>
    <w:lvl w:ilvl="1" w:tplc="FFFFFFFF">
      <w:start w:val="1"/>
      <w:numFmt w:val="lowerLetter"/>
      <w:lvlText w:val="%2."/>
      <w:lvlJc w:val="left"/>
      <w:pPr>
        <w:tabs>
          <w:tab w:val="num" w:pos="306"/>
        </w:tabs>
        <w:ind w:left="306" w:hanging="360"/>
      </w:pPr>
    </w:lvl>
    <w:lvl w:ilvl="2" w:tplc="FFFFFFFF">
      <w:start w:val="1"/>
      <w:numFmt w:val="lowerLetter"/>
      <w:lvlText w:val="%3."/>
      <w:lvlJc w:val="left"/>
      <w:pPr>
        <w:tabs>
          <w:tab w:val="num" w:pos="720"/>
        </w:tabs>
        <w:ind w:left="720" w:hanging="360"/>
      </w:pPr>
      <w:rPr>
        <w:rFonts w:hint="default"/>
      </w:rPr>
    </w:lvl>
    <w:lvl w:ilvl="3" w:tplc="FFFFFFFF">
      <w:start w:val="1"/>
      <w:numFmt w:val="decimal"/>
      <w:lvlText w:val="%4."/>
      <w:lvlJc w:val="left"/>
      <w:pPr>
        <w:tabs>
          <w:tab w:val="num" w:pos="1746"/>
        </w:tabs>
        <w:ind w:left="1746" w:hanging="360"/>
      </w:pPr>
    </w:lvl>
    <w:lvl w:ilvl="4" w:tplc="FFFFFFFF" w:tentative="1">
      <w:start w:val="1"/>
      <w:numFmt w:val="lowerLetter"/>
      <w:lvlText w:val="%5."/>
      <w:lvlJc w:val="left"/>
      <w:pPr>
        <w:tabs>
          <w:tab w:val="num" w:pos="2466"/>
        </w:tabs>
        <w:ind w:left="2466" w:hanging="360"/>
      </w:pPr>
    </w:lvl>
    <w:lvl w:ilvl="5" w:tplc="FFFFFFFF" w:tentative="1">
      <w:start w:val="1"/>
      <w:numFmt w:val="lowerRoman"/>
      <w:lvlText w:val="%6."/>
      <w:lvlJc w:val="right"/>
      <w:pPr>
        <w:tabs>
          <w:tab w:val="num" w:pos="3186"/>
        </w:tabs>
        <w:ind w:left="3186" w:hanging="180"/>
      </w:pPr>
    </w:lvl>
    <w:lvl w:ilvl="6" w:tplc="FFFFFFFF" w:tentative="1">
      <w:start w:val="1"/>
      <w:numFmt w:val="decimal"/>
      <w:lvlText w:val="%7."/>
      <w:lvlJc w:val="left"/>
      <w:pPr>
        <w:tabs>
          <w:tab w:val="num" w:pos="3906"/>
        </w:tabs>
        <w:ind w:left="3906" w:hanging="360"/>
      </w:pPr>
    </w:lvl>
    <w:lvl w:ilvl="7" w:tplc="FFFFFFFF" w:tentative="1">
      <w:start w:val="1"/>
      <w:numFmt w:val="lowerLetter"/>
      <w:lvlText w:val="%8."/>
      <w:lvlJc w:val="left"/>
      <w:pPr>
        <w:tabs>
          <w:tab w:val="num" w:pos="4626"/>
        </w:tabs>
        <w:ind w:left="4626" w:hanging="360"/>
      </w:pPr>
    </w:lvl>
    <w:lvl w:ilvl="8" w:tplc="FFFFFFFF" w:tentative="1">
      <w:start w:val="1"/>
      <w:numFmt w:val="lowerRoman"/>
      <w:lvlText w:val="%9."/>
      <w:lvlJc w:val="right"/>
      <w:pPr>
        <w:tabs>
          <w:tab w:val="num" w:pos="5346"/>
        </w:tabs>
        <w:ind w:left="5346" w:hanging="180"/>
      </w:pPr>
    </w:lvl>
  </w:abstractNum>
  <w:abstractNum w:abstractNumId="74" w15:restartNumberingAfterBreak="0">
    <w:nsid w:val="586C6DE0"/>
    <w:multiLevelType w:val="hybridMultilevel"/>
    <w:tmpl w:val="00AC4012"/>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75" w15:restartNumberingAfterBreak="0">
    <w:nsid w:val="58CC59E8"/>
    <w:multiLevelType w:val="hybridMultilevel"/>
    <w:tmpl w:val="CCB4B4CA"/>
    <w:lvl w:ilvl="0" w:tplc="0F98870E">
      <w:start w:val="1"/>
      <w:numFmt w:val="decimal"/>
      <w:pStyle w:val="Style12"/>
      <w:lvlText w:val="2.2.7.%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6" w15:restartNumberingAfterBreak="0">
    <w:nsid w:val="5C5E4D46"/>
    <w:multiLevelType w:val="hybridMultilevel"/>
    <w:tmpl w:val="716A8484"/>
    <w:lvl w:ilvl="0" w:tplc="49CEC01E">
      <w:start w:val="1"/>
      <w:numFmt w:val="lowerLetter"/>
      <w:lvlText w:val="%1."/>
      <w:lvlJc w:val="left"/>
      <w:pPr>
        <w:ind w:left="1287" w:hanging="360"/>
      </w:pPr>
      <w:rPr>
        <w:rFonts w:ascii="Bookman Old Style" w:hAnsi="Bookman Old Style" w:hint="default"/>
        <w:b w:val="0"/>
        <w:i w:val="0"/>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7" w15:restartNumberingAfterBreak="0">
    <w:nsid w:val="5E553BB5"/>
    <w:multiLevelType w:val="multilevel"/>
    <w:tmpl w:val="C0923128"/>
    <w:lvl w:ilvl="0">
      <w:start w:val="1"/>
      <w:numFmt w:val="decimal"/>
      <w:isLgl/>
      <w:lvlText w:val="%1"/>
      <w:lvlJc w:val="left"/>
      <w:pPr>
        <w:ind w:left="360" w:hanging="360"/>
      </w:pPr>
      <w:rPr>
        <w:rFonts w:hint="default"/>
        <w:b/>
        <w:bCs/>
      </w:rPr>
    </w:lvl>
    <w:lvl w:ilvl="1">
      <w:start w:val="3"/>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95"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4">
      <w:start w:val="1"/>
      <w:numFmt w:val="decimal"/>
      <w:lvlText w:val="%5"/>
      <w:lvlJc w:val="left"/>
      <w:pPr>
        <w:ind w:left="1800" w:hanging="360"/>
      </w:pPr>
      <w:rPr>
        <w:rFonts w:hint="default"/>
        <w:b w:val="0"/>
        <w:bCs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5EF7025D"/>
    <w:multiLevelType w:val="hybridMultilevel"/>
    <w:tmpl w:val="D4D470BA"/>
    <w:lvl w:ilvl="0" w:tplc="EFB6BBB6">
      <w:start w:val="1"/>
      <w:numFmt w:val="decimal"/>
      <w:pStyle w:val="Style15"/>
      <w:lvlText w:val="2.3.2.%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9" w15:restartNumberingAfterBreak="0">
    <w:nsid w:val="6062479E"/>
    <w:multiLevelType w:val="hybridMultilevel"/>
    <w:tmpl w:val="E2406E8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0" w15:restartNumberingAfterBreak="0">
    <w:nsid w:val="609F79E0"/>
    <w:multiLevelType w:val="hybridMultilevel"/>
    <w:tmpl w:val="E2406E8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15:restartNumberingAfterBreak="0">
    <w:nsid w:val="62330307"/>
    <w:multiLevelType w:val="multilevel"/>
    <w:tmpl w:val="8534C37C"/>
    <w:lvl w:ilvl="0">
      <w:start w:val="2"/>
      <w:numFmt w:val="decimal"/>
      <w:isLgl/>
      <w:lvlText w:val="%1"/>
      <w:lvlJc w:val="left"/>
      <w:pPr>
        <w:ind w:left="360" w:hanging="360"/>
      </w:pPr>
      <w:rPr>
        <w:rFonts w:hint="default"/>
        <w:b w:val="0"/>
      </w:rPr>
    </w:lvl>
    <w:lvl w:ilvl="1">
      <w:start w:val="3"/>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95"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800" w:hanging="360"/>
      </w:pPr>
      <w:rPr>
        <w:rFonts w:hint="default"/>
        <w:b w:val="0"/>
        <w:bCs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b w:val="0"/>
        <w:bCs w:val="0"/>
      </w:rPr>
    </w:lvl>
    <w:lvl w:ilvl="8">
      <w:start w:val="1"/>
      <w:numFmt w:val="lowerRoman"/>
      <w:lvlText w:val="%9."/>
      <w:lvlJc w:val="left"/>
      <w:pPr>
        <w:ind w:left="3240" w:hanging="360"/>
      </w:pPr>
      <w:rPr>
        <w:rFonts w:hint="default"/>
      </w:rPr>
    </w:lvl>
  </w:abstractNum>
  <w:abstractNum w:abstractNumId="82" w15:restartNumberingAfterBreak="0">
    <w:nsid w:val="63A73A39"/>
    <w:multiLevelType w:val="hybridMultilevel"/>
    <w:tmpl w:val="141821B8"/>
    <w:lvl w:ilvl="0" w:tplc="04210019">
      <w:start w:val="1"/>
      <w:numFmt w:val="lowerLetter"/>
      <w:lvlText w:val="%1."/>
      <w:lvlJc w:val="left"/>
      <w:pPr>
        <w:tabs>
          <w:tab w:val="num" w:pos="720"/>
        </w:tabs>
        <w:ind w:left="720" w:hanging="360"/>
      </w:pPr>
      <w:rPr>
        <w:rFonts w:hint="default"/>
        <w:b w:val="0"/>
        <w:color w:val="auto"/>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83" w15:restartNumberingAfterBreak="0">
    <w:nsid w:val="63DB140F"/>
    <w:multiLevelType w:val="hybridMultilevel"/>
    <w:tmpl w:val="81865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42F1F58"/>
    <w:multiLevelType w:val="multilevel"/>
    <w:tmpl w:val="493AB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546745E"/>
    <w:multiLevelType w:val="hybridMultilevel"/>
    <w:tmpl w:val="889415D2"/>
    <w:lvl w:ilvl="0" w:tplc="0421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86" w15:restartNumberingAfterBreak="0">
    <w:nsid w:val="66051651"/>
    <w:multiLevelType w:val="hybridMultilevel"/>
    <w:tmpl w:val="F42E4788"/>
    <w:lvl w:ilvl="0" w:tplc="0421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87" w15:restartNumberingAfterBreak="0">
    <w:nsid w:val="69B937D1"/>
    <w:multiLevelType w:val="hybridMultilevel"/>
    <w:tmpl w:val="1660CDB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8" w15:restartNumberingAfterBreak="0">
    <w:nsid w:val="6A841042"/>
    <w:multiLevelType w:val="hybridMultilevel"/>
    <w:tmpl w:val="DE56435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9" w15:restartNumberingAfterBreak="0">
    <w:nsid w:val="6AC67420"/>
    <w:multiLevelType w:val="hybridMultilevel"/>
    <w:tmpl w:val="A0EE688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0" w15:restartNumberingAfterBreak="0">
    <w:nsid w:val="6B026F9A"/>
    <w:multiLevelType w:val="hybridMultilevel"/>
    <w:tmpl w:val="65C6FC7A"/>
    <w:lvl w:ilvl="0" w:tplc="FFFFFFFF">
      <w:start w:val="1"/>
      <w:numFmt w:val="lowerLetter"/>
      <w:lvlText w:val="%1."/>
      <w:lvlJc w:val="left"/>
      <w:pPr>
        <w:tabs>
          <w:tab w:val="num" w:pos="720"/>
        </w:tabs>
        <w:ind w:left="720" w:hanging="360"/>
      </w:pPr>
      <w:rPr>
        <w:rFonts w:hint="default"/>
        <w:b w:val="0"/>
      </w:rPr>
    </w:lvl>
    <w:lvl w:ilvl="1" w:tplc="FFFFFFFF">
      <w:start w:val="1"/>
      <w:numFmt w:val="decimal"/>
      <w:lvlText w:val="%2."/>
      <w:lvlJc w:val="left"/>
      <w:pPr>
        <w:tabs>
          <w:tab w:val="num" w:pos="306"/>
        </w:tabs>
        <w:ind w:left="306" w:hanging="360"/>
      </w:pPr>
    </w:lvl>
    <w:lvl w:ilvl="2" w:tplc="FFFFFFFF">
      <w:start w:val="1"/>
      <w:numFmt w:val="lowerLetter"/>
      <w:lvlText w:val="%3."/>
      <w:lvlJc w:val="left"/>
      <w:pPr>
        <w:tabs>
          <w:tab w:val="num" w:pos="720"/>
        </w:tabs>
        <w:ind w:left="720" w:hanging="360"/>
      </w:pPr>
      <w:rPr>
        <w:rFonts w:hint="default"/>
      </w:rPr>
    </w:lvl>
    <w:lvl w:ilvl="3" w:tplc="FFFFFFFF">
      <w:start w:val="1"/>
      <w:numFmt w:val="decimal"/>
      <w:lvlText w:val="%4."/>
      <w:lvlJc w:val="left"/>
      <w:pPr>
        <w:tabs>
          <w:tab w:val="num" w:pos="1746"/>
        </w:tabs>
        <w:ind w:left="1746" w:hanging="360"/>
      </w:pPr>
    </w:lvl>
    <w:lvl w:ilvl="4" w:tplc="FFFFFFFF" w:tentative="1">
      <w:start w:val="1"/>
      <w:numFmt w:val="lowerLetter"/>
      <w:lvlText w:val="%5."/>
      <w:lvlJc w:val="left"/>
      <w:pPr>
        <w:tabs>
          <w:tab w:val="num" w:pos="2466"/>
        </w:tabs>
        <w:ind w:left="2466" w:hanging="360"/>
      </w:pPr>
    </w:lvl>
    <w:lvl w:ilvl="5" w:tplc="FFFFFFFF" w:tentative="1">
      <w:start w:val="1"/>
      <w:numFmt w:val="lowerRoman"/>
      <w:lvlText w:val="%6."/>
      <w:lvlJc w:val="right"/>
      <w:pPr>
        <w:tabs>
          <w:tab w:val="num" w:pos="3186"/>
        </w:tabs>
        <w:ind w:left="3186" w:hanging="180"/>
      </w:pPr>
    </w:lvl>
    <w:lvl w:ilvl="6" w:tplc="FFFFFFFF" w:tentative="1">
      <w:start w:val="1"/>
      <w:numFmt w:val="decimal"/>
      <w:lvlText w:val="%7."/>
      <w:lvlJc w:val="left"/>
      <w:pPr>
        <w:tabs>
          <w:tab w:val="num" w:pos="3906"/>
        </w:tabs>
        <w:ind w:left="3906" w:hanging="360"/>
      </w:pPr>
    </w:lvl>
    <w:lvl w:ilvl="7" w:tplc="FFFFFFFF" w:tentative="1">
      <w:start w:val="1"/>
      <w:numFmt w:val="lowerLetter"/>
      <w:lvlText w:val="%8."/>
      <w:lvlJc w:val="left"/>
      <w:pPr>
        <w:tabs>
          <w:tab w:val="num" w:pos="4626"/>
        </w:tabs>
        <w:ind w:left="4626" w:hanging="360"/>
      </w:pPr>
    </w:lvl>
    <w:lvl w:ilvl="8" w:tplc="FFFFFFFF" w:tentative="1">
      <w:start w:val="1"/>
      <w:numFmt w:val="lowerRoman"/>
      <w:lvlText w:val="%9."/>
      <w:lvlJc w:val="right"/>
      <w:pPr>
        <w:tabs>
          <w:tab w:val="num" w:pos="5346"/>
        </w:tabs>
        <w:ind w:left="5346" w:hanging="180"/>
      </w:pPr>
    </w:lvl>
  </w:abstractNum>
  <w:abstractNum w:abstractNumId="91" w15:restartNumberingAfterBreak="0">
    <w:nsid w:val="6B526CC6"/>
    <w:multiLevelType w:val="hybridMultilevel"/>
    <w:tmpl w:val="0BBEF27A"/>
    <w:lvl w:ilvl="0" w:tplc="04210019">
      <w:start w:val="1"/>
      <w:numFmt w:val="lowerLetter"/>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15:restartNumberingAfterBreak="0">
    <w:nsid w:val="6BC23B55"/>
    <w:multiLevelType w:val="multilevel"/>
    <w:tmpl w:val="C0923128"/>
    <w:lvl w:ilvl="0">
      <w:start w:val="1"/>
      <w:numFmt w:val="decimal"/>
      <w:isLgl/>
      <w:lvlText w:val="%1"/>
      <w:lvlJc w:val="left"/>
      <w:pPr>
        <w:ind w:left="360" w:hanging="360"/>
      </w:pPr>
      <w:rPr>
        <w:rFonts w:hint="default"/>
        <w:b/>
        <w:bCs/>
      </w:rPr>
    </w:lvl>
    <w:lvl w:ilvl="1">
      <w:start w:val="3"/>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95"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4">
      <w:start w:val="1"/>
      <w:numFmt w:val="decimal"/>
      <w:lvlText w:val="%5"/>
      <w:lvlJc w:val="left"/>
      <w:pPr>
        <w:ind w:left="1800" w:hanging="360"/>
      </w:pPr>
      <w:rPr>
        <w:rFonts w:hint="default"/>
        <w:b w:val="0"/>
        <w:bCs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3" w15:restartNumberingAfterBreak="0">
    <w:nsid w:val="6BCE0F7F"/>
    <w:multiLevelType w:val="multilevel"/>
    <w:tmpl w:val="C0923128"/>
    <w:lvl w:ilvl="0">
      <w:start w:val="1"/>
      <w:numFmt w:val="decimal"/>
      <w:isLgl/>
      <w:lvlText w:val="%1"/>
      <w:lvlJc w:val="left"/>
      <w:pPr>
        <w:ind w:left="360" w:hanging="360"/>
      </w:pPr>
      <w:rPr>
        <w:rFonts w:hint="default"/>
        <w:b/>
        <w:bCs/>
      </w:rPr>
    </w:lvl>
    <w:lvl w:ilvl="1">
      <w:start w:val="3"/>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95"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4">
      <w:start w:val="1"/>
      <w:numFmt w:val="decimal"/>
      <w:lvlText w:val="%5"/>
      <w:lvlJc w:val="left"/>
      <w:pPr>
        <w:ind w:left="1800" w:hanging="360"/>
      </w:pPr>
      <w:rPr>
        <w:rFonts w:hint="default"/>
        <w:b w:val="0"/>
        <w:bCs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4" w15:restartNumberingAfterBreak="0">
    <w:nsid w:val="6C041A7C"/>
    <w:multiLevelType w:val="hybridMultilevel"/>
    <w:tmpl w:val="C06A28C8"/>
    <w:lvl w:ilvl="0" w:tplc="03E0ED50">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95" w15:restartNumberingAfterBreak="0">
    <w:nsid w:val="6C204920"/>
    <w:multiLevelType w:val="hybridMultilevel"/>
    <w:tmpl w:val="F80A214A"/>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96" w15:restartNumberingAfterBreak="0">
    <w:nsid w:val="6C247AED"/>
    <w:multiLevelType w:val="hybridMultilevel"/>
    <w:tmpl w:val="319C96D4"/>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97" w15:restartNumberingAfterBreak="0">
    <w:nsid w:val="6C3336DB"/>
    <w:multiLevelType w:val="hybridMultilevel"/>
    <w:tmpl w:val="4080BA86"/>
    <w:lvl w:ilvl="0" w:tplc="F104C9B6">
      <w:start w:val="1"/>
      <w:numFmt w:val="decimal"/>
      <w:pStyle w:val="Style8"/>
      <w:lvlText w:val="2.2.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8" w15:restartNumberingAfterBreak="0">
    <w:nsid w:val="6D5B0C05"/>
    <w:multiLevelType w:val="hybridMultilevel"/>
    <w:tmpl w:val="7CFEA28E"/>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99" w15:restartNumberingAfterBreak="0">
    <w:nsid w:val="70B947CB"/>
    <w:multiLevelType w:val="hybridMultilevel"/>
    <w:tmpl w:val="96B89B7C"/>
    <w:lvl w:ilvl="0" w:tplc="04090019">
      <w:start w:val="1"/>
      <w:numFmt w:val="lowerLetter"/>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100" w15:restartNumberingAfterBreak="0">
    <w:nsid w:val="70C910B5"/>
    <w:multiLevelType w:val="hybridMultilevel"/>
    <w:tmpl w:val="CBFE5690"/>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101" w15:restartNumberingAfterBreak="0">
    <w:nsid w:val="70D26B14"/>
    <w:multiLevelType w:val="hybridMultilevel"/>
    <w:tmpl w:val="6156A546"/>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102" w15:restartNumberingAfterBreak="0">
    <w:nsid w:val="71A21B2A"/>
    <w:multiLevelType w:val="hybridMultilevel"/>
    <w:tmpl w:val="983E1EF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03" w15:restartNumberingAfterBreak="0">
    <w:nsid w:val="723E7FFD"/>
    <w:multiLevelType w:val="hybridMultilevel"/>
    <w:tmpl w:val="C8CE2FFA"/>
    <w:lvl w:ilvl="0" w:tplc="01BAB3FE">
      <w:start w:val="1"/>
      <w:numFmt w:val="decimal"/>
      <w:lvlText w:val="%1"/>
      <w:lvlJc w:val="left"/>
      <w:pPr>
        <w:ind w:left="2138" w:hanging="360"/>
      </w:pPr>
      <w:rPr>
        <w:rFonts w:hint="default"/>
        <w:b w:val="0"/>
        <w:bCs w:val="0"/>
      </w:rPr>
    </w:lvl>
    <w:lvl w:ilvl="1" w:tplc="FFFFFFFF">
      <w:start w:val="1"/>
      <w:numFmt w:val="upperLetter"/>
      <w:lvlText w:val="%2."/>
      <w:lvlJc w:val="left"/>
      <w:pPr>
        <w:ind w:left="2858" w:hanging="360"/>
      </w:pPr>
      <w:rPr>
        <w:rFonts w:ascii="Bookman Old Style" w:hAnsi="Bookman Old Style" w:cstheme="minorBidi" w:hint="default"/>
        <w:b/>
        <w:color w:val="auto"/>
        <w:sz w:val="24"/>
        <w:szCs w:val="24"/>
      </w:rPr>
    </w:lvl>
    <w:lvl w:ilvl="2" w:tplc="FFFFFFFF">
      <w:start w:val="1"/>
      <w:numFmt w:val="decimal"/>
      <w:lvlText w:val="%3."/>
      <w:lvlJc w:val="left"/>
      <w:pPr>
        <w:ind w:left="4142" w:hanging="744"/>
      </w:pPr>
      <w:rPr>
        <w:rFonts w:hint="default"/>
      </w:r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04" w15:restartNumberingAfterBreak="0">
    <w:nsid w:val="726B45C0"/>
    <w:multiLevelType w:val="hybridMultilevel"/>
    <w:tmpl w:val="32962A1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05" w15:restartNumberingAfterBreak="0">
    <w:nsid w:val="73CD49D0"/>
    <w:multiLevelType w:val="hybridMultilevel"/>
    <w:tmpl w:val="490EEBD4"/>
    <w:lvl w:ilvl="0" w:tplc="04210019">
      <w:start w:val="1"/>
      <w:numFmt w:val="lowerLetter"/>
      <w:lvlText w:val="%1."/>
      <w:lvlJc w:val="left"/>
      <w:pPr>
        <w:tabs>
          <w:tab w:val="num" w:pos="720"/>
        </w:tabs>
        <w:ind w:left="720" w:hanging="360"/>
      </w:pPr>
      <w:rPr>
        <w:rFonts w:hint="default"/>
        <w:b w:val="0"/>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106" w15:restartNumberingAfterBreak="0">
    <w:nsid w:val="7592210F"/>
    <w:multiLevelType w:val="multilevel"/>
    <w:tmpl w:val="C0923128"/>
    <w:lvl w:ilvl="0">
      <w:start w:val="1"/>
      <w:numFmt w:val="decimal"/>
      <w:isLgl/>
      <w:lvlText w:val="%1"/>
      <w:lvlJc w:val="left"/>
      <w:pPr>
        <w:ind w:left="360" w:hanging="360"/>
      </w:pPr>
      <w:rPr>
        <w:rFonts w:hint="default"/>
        <w:b/>
        <w:bCs/>
      </w:rPr>
    </w:lvl>
    <w:lvl w:ilvl="1">
      <w:start w:val="3"/>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95"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4">
      <w:start w:val="1"/>
      <w:numFmt w:val="decimal"/>
      <w:lvlText w:val="%5"/>
      <w:lvlJc w:val="left"/>
      <w:pPr>
        <w:ind w:left="1800" w:hanging="360"/>
      </w:pPr>
      <w:rPr>
        <w:rFonts w:hint="default"/>
        <w:b w:val="0"/>
        <w:bCs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7" w15:restartNumberingAfterBreak="0">
    <w:nsid w:val="76A27AD3"/>
    <w:multiLevelType w:val="hybridMultilevel"/>
    <w:tmpl w:val="B8C04D06"/>
    <w:lvl w:ilvl="0" w:tplc="FFFFFFFF">
      <w:start w:val="1"/>
      <w:numFmt w:val="decimal"/>
      <w:lvlText w:val="%1."/>
      <w:lvlJc w:val="left"/>
      <w:pPr>
        <w:ind w:left="1287" w:hanging="360"/>
      </w:pPr>
    </w:lvl>
    <w:lvl w:ilvl="1" w:tplc="0421000F">
      <w:start w:val="1"/>
      <w:numFmt w:val="decimal"/>
      <w:lvlText w:val="%2."/>
      <w:lvlJc w:val="left"/>
      <w:pPr>
        <w:ind w:left="720"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8" w15:restartNumberingAfterBreak="0">
    <w:nsid w:val="77072AB7"/>
    <w:multiLevelType w:val="hybridMultilevel"/>
    <w:tmpl w:val="F172639A"/>
    <w:lvl w:ilvl="0" w:tplc="3809000F">
      <w:start w:val="1"/>
      <w:numFmt w:val="decimal"/>
      <w:lvlText w:val="%1."/>
      <w:lvlJc w:val="left"/>
      <w:pPr>
        <w:ind w:left="1445" w:hanging="816"/>
      </w:pPr>
      <w:rPr>
        <w:rFonts w:hint="default"/>
      </w:rPr>
    </w:lvl>
    <w:lvl w:ilvl="1" w:tplc="38090019" w:tentative="1">
      <w:start w:val="1"/>
      <w:numFmt w:val="lowerLetter"/>
      <w:lvlText w:val="%2."/>
      <w:lvlJc w:val="left"/>
      <w:pPr>
        <w:ind w:left="1709" w:hanging="360"/>
      </w:pPr>
    </w:lvl>
    <w:lvl w:ilvl="2" w:tplc="3809001B" w:tentative="1">
      <w:start w:val="1"/>
      <w:numFmt w:val="lowerRoman"/>
      <w:lvlText w:val="%3."/>
      <w:lvlJc w:val="right"/>
      <w:pPr>
        <w:ind w:left="2429" w:hanging="180"/>
      </w:pPr>
    </w:lvl>
    <w:lvl w:ilvl="3" w:tplc="3809000F" w:tentative="1">
      <w:start w:val="1"/>
      <w:numFmt w:val="decimal"/>
      <w:lvlText w:val="%4."/>
      <w:lvlJc w:val="left"/>
      <w:pPr>
        <w:ind w:left="3149" w:hanging="360"/>
      </w:pPr>
    </w:lvl>
    <w:lvl w:ilvl="4" w:tplc="38090019" w:tentative="1">
      <w:start w:val="1"/>
      <w:numFmt w:val="lowerLetter"/>
      <w:lvlText w:val="%5."/>
      <w:lvlJc w:val="left"/>
      <w:pPr>
        <w:ind w:left="3869" w:hanging="360"/>
      </w:pPr>
    </w:lvl>
    <w:lvl w:ilvl="5" w:tplc="3809001B" w:tentative="1">
      <w:start w:val="1"/>
      <w:numFmt w:val="lowerRoman"/>
      <w:lvlText w:val="%6."/>
      <w:lvlJc w:val="right"/>
      <w:pPr>
        <w:ind w:left="4589" w:hanging="180"/>
      </w:pPr>
    </w:lvl>
    <w:lvl w:ilvl="6" w:tplc="3809000F" w:tentative="1">
      <w:start w:val="1"/>
      <w:numFmt w:val="decimal"/>
      <w:lvlText w:val="%7."/>
      <w:lvlJc w:val="left"/>
      <w:pPr>
        <w:ind w:left="5309" w:hanging="360"/>
      </w:pPr>
    </w:lvl>
    <w:lvl w:ilvl="7" w:tplc="38090019" w:tentative="1">
      <w:start w:val="1"/>
      <w:numFmt w:val="lowerLetter"/>
      <w:lvlText w:val="%8."/>
      <w:lvlJc w:val="left"/>
      <w:pPr>
        <w:ind w:left="6029" w:hanging="360"/>
      </w:pPr>
    </w:lvl>
    <w:lvl w:ilvl="8" w:tplc="3809001B" w:tentative="1">
      <w:start w:val="1"/>
      <w:numFmt w:val="lowerRoman"/>
      <w:lvlText w:val="%9."/>
      <w:lvlJc w:val="right"/>
      <w:pPr>
        <w:ind w:left="6749" w:hanging="180"/>
      </w:pPr>
    </w:lvl>
  </w:abstractNum>
  <w:abstractNum w:abstractNumId="109" w15:restartNumberingAfterBreak="0">
    <w:nsid w:val="79947FB9"/>
    <w:multiLevelType w:val="hybridMultilevel"/>
    <w:tmpl w:val="62ACC71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0" w15:restartNumberingAfterBreak="0">
    <w:nsid w:val="79DF38FC"/>
    <w:multiLevelType w:val="multilevel"/>
    <w:tmpl w:val="B066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630066"/>
    <w:multiLevelType w:val="hybridMultilevel"/>
    <w:tmpl w:val="059A376C"/>
    <w:lvl w:ilvl="0" w:tplc="04210019">
      <w:start w:val="1"/>
      <w:numFmt w:val="lowerLetter"/>
      <w:lvlText w:val="%1."/>
      <w:lvlJc w:val="left"/>
      <w:pPr>
        <w:tabs>
          <w:tab w:val="num" w:pos="720"/>
        </w:tabs>
        <w:ind w:left="720" w:hanging="360"/>
      </w:pPr>
      <w:rPr>
        <w:rFonts w:hint="default"/>
        <w:b w:val="0"/>
        <w:sz w:val="24"/>
        <w:szCs w:val="24"/>
      </w:rPr>
    </w:lvl>
    <w:lvl w:ilvl="1" w:tplc="0421000F">
      <w:start w:val="1"/>
      <w:numFmt w:val="decimal"/>
      <w:lvlText w:val="%2."/>
      <w:lvlJc w:val="left"/>
      <w:pPr>
        <w:tabs>
          <w:tab w:val="num" w:pos="306"/>
        </w:tabs>
        <w:ind w:left="306" w:hanging="360"/>
      </w:pPr>
    </w:lvl>
    <w:lvl w:ilvl="2" w:tplc="04210019">
      <w:start w:val="1"/>
      <w:numFmt w:val="lowerLetter"/>
      <w:lvlText w:val="%3."/>
      <w:lvlJc w:val="left"/>
      <w:pPr>
        <w:tabs>
          <w:tab w:val="num" w:pos="720"/>
        </w:tabs>
        <w:ind w:left="720" w:hanging="360"/>
      </w:pPr>
      <w:rPr>
        <w:rFonts w:hint="default"/>
      </w:rPr>
    </w:lvl>
    <w:lvl w:ilvl="3" w:tplc="0409000F">
      <w:start w:val="1"/>
      <w:numFmt w:val="decimal"/>
      <w:lvlText w:val="%4."/>
      <w:lvlJc w:val="left"/>
      <w:pPr>
        <w:tabs>
          <w:tab w:val="num" w:pos="1746"/>
        </w:tabs>
        <w:ind w:left="1746" w:hanging="360"/>
      </w:pPr>
    </w:lvl>
    <w:lvl w:ilvl="4" w:tplc="04090019" w:tentative="1">
      <w:start w:val="1"/>
      <w:numFmt w:val="lowerLetter"/>
      <w:lvlText w:val="%5."/>
      <w:lvlJc w:val="left"/>
      <w:pPr>
        <w:tabs>
          <w:tab w:val="num" w:pos="2466"/>
        </w:tabs>
        <w:ind w:left="2466" w:hanging="360"/>
      </w:pPr>
    </w:lvl>
    <w:lvl w:ilvl="5" w:tplc="0409001B" w:tentative="1">
      <w:start w:val="1"/>
      <w:numFmt w:val="lowerRoman"/>
      <w:lvlText w:val="%6."/>
      <w:lvlJc w:val="right"/>
      <w:pPr>
        <w:tabs>
          <w:tab w:val="num" w:pos="3186"/>
        </w:tabs>
        <w:ind w:left="3186" w:hanging="180"/>
      </w:pPr>
    </w:lvl>
    <w:lvl w:ilvl="6" w:tplc="0409000F" w:tentative="1">
      <w:start w:val="1"/>
      <w:numFmt w:val="decimal"/>
      <w:lvlText w:val="%7."/>
      <w:lvlJc w:val="left"/>
      <w:pPr>
        <w:tabs>
          <w:tab w:val="num" w:pos="3906"/>
        </w:tabs>
        <w:ind w:left="3906" w:hanging="360"/>
      </w:pPr>
    </w:lvl>
    <w:lvl w:ilvl="7" w:tplc="04090019" w:tentative="1">
      <w:start w:val="1"/>
      <w:numFmt w:val="lowerLetter"/>
      <w:lvlText w:val="%8."/>
      <w:lvlJc w:val="left"/>
      <w:pPr>
        <w:tabs>
          <w:tab w:val="num" w:pos="4626"/>
        </w:tabs>
        <w:ind w:left="4626" w:hanging="360"/>
      </w:pPr>
    </w:lvl>
    <w:lvl w:ilvl="8" w:tplc="0409001B" w:tentative="1">
      <w:start w:val="1"/>
      <w:numFmt w:val="lowerRoman"/>
      <w:lvlText w:val="%9."/>
      <w:lvlJc w:val="right"/>
      <w:pPr>
        <w:tabs>
          <w:tab w:val="num" w:pos="5346"/>
        </w:tabs>
        <w:ind w:left="5346" w:hanging="180"/>
      </w:pPr>
    </w:lvl>
  </w:abstractNum>
  <w:abstractNum w:abstractNumId="112" w15:restartNumberingAfterBreak="0">
    <w:nsid w:val="7B5D02DD"/>
    <w:multiLevelType w:val="multilevel"/>
    <w:tmpl w:val="27F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4D7AE9"/>
    <w:multiLevelType w:val="hybridMultilevel"/>
    <w:tmpl w:val="28ACCEEE"/>
    <w:lvl w:ilvl="0" w:tplc="0D7A4F5C">
      <w:start w:val="1"/>
      <w:numFmt w:val="decimal"/>
      <w:pStyle w:val="Style14"/>
      <w:lvlText w:val="2.2.9.%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722947392">
    <w:abstractNumId w:val="94"/>
  </w:num>
  <w:num w:numId="2" w16cid:durableId="662316881">
    <w:abstractNumId w:val="39"/>
  </w:num>
  <w:num w:numId="3" w16cid:durableId="1871338855">
    <w:abstractNumId w:val="83"/>
  </w:num>
  <w:num w:numId="4" w16cid:durableId="1958218888">
    <w:abstractNumId w:val="59"/>
  </w:num>
  <w:num w:numId="5" w16cid:durableId="1552763832">
    <w:abstractNumId w:val="44"/>
  </w:num>
  <w:num w:numId="6" w16cid:durableId="115510177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4430890">
    <w:abstractNumId w:val="8"/>
    <w:lvlOverride w:ilvl="0">
      <w:startOverride w:val="1"/>
    </w:lvlOverride>
    <w:lvlOverride w:ilvl="1">
      <w:startOverride w:val="8"/>
    </w:lvlOverride>
    <w:lvlOverride w:ilvl="2">
      <w:startOverride w:val="5"/>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5089577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238567">
    <w:abstractNumId w:val="109"/>
  </w:num>
  <w:num w:numId="10" w16cid:durableId="1040667673">
    <w:abstractNumId w:val="22"/>
  </w:num>
  <w:num w:numId="11" w16cid:durableId="347295294">
    <w:abstractNumId w:val="2"/>
  </w:num>
  <w:num w:numId="12" w16cid:durableId="337510902">
    <w:abstractNumId w:val="5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91248111">
    <w:abstractNumId w:val="57"/>
  </w:num>
  <w:num w:numId="14" w16cid:durableId="1889755544">
    <w:abstractNumId w:val="86"/>
  </w:num>
  <w:num w:numId="15" w16cid:durableId="487939276">
    <w:abstractNumId w:val="85"/>
  </w:num>
  <w:num w:numId="16" w16cid:durableId="1848984005">
    <w:abstractNumId w:val="26"/>
  </w:num>
  <w:num w:numId="17" w16cid:durableId="1099982429">
    <w:abstractNumId w:val="10"/>
  </w:num>
  <w:num w:numId="18" w16cid:durableId="185484085">
    <w:abstractNumId w:val="49"/>
  </w:num>
  <w:num w:numId="19" w16cid:durableId="403919458">
    <w:abstractNumId w:val="105"/>
  </w:num>
  <w:num w:numId="20" w16cid:durableId="1846632765">
    <w:abstractNumId w:val="20"/>
  </w:num>
  <w:num w:numId="21" w16cid:durableId="1993293444">
    <w:abstractNumId w:val="82"/>
  </w:num>
  <w:num w:numId="22" w16cid:durableId="1476677183">
    <w:abstractNumId w:val="11"/>
  </w:num>
  <w:num w:numId="23" w16cid:durableId="597641079">
    <w:abstractNumId w:val="28"/>
  </w:num>
  <w:num w:numId="24" w16cid:durableId="1113328976">
    <w:abstractNumId w:val="5"/>
  </w:num>
  <w:num w:numId="25" w16cid:durableId="1717436741">
    <w:abstractNumId w:val="74"/>
  </w:num>
  <w:num w:numId="26" w16cid:durableId="1194463458">
    <w:abstractNumId w:val="69"/>
  </w:num>
  <w:num w:numId="27" w16cid:durableId="1089816940">
    <w:abstractNumId w:val="95"/>
  </w:num>
  <w:num w:numId="28" w16cid:durableId="602226784">
    <w:abstractNumId w:val="64"/>
  </w:num>
  <w:num w:numId="29" w16cid:durableId="1343513223">
    <w:abstractNumId w:val="29"/>
  </w:num>
  <w:num w:numId="30" w16cid:durableId="816383866">
    <w:abstractNumId w:val="15"/>
  </w:num>
  <w:num w:numId="31" w16cid:durableId="1293748223">
    <w:abstractNumId w:val="40"/>
  </w:num>
  <w:num w:numId="32" w16cid:durableId="386804981">
    <w:abstractNumId w:val="98"/>
  </w:num>
  <w:num w:numId="33" w16cid:durableId="1340087468">
    <w:abstractNumId w:val="56"/>
  </w:num>
  <w:num w:numId="34" w16cid:durableId="1402872378">
    <w:abstractNumId w:val="50"/>
  </w:num>
  <w:num w:numId="35" w16cid:durableId="580604382">
    <w:abstractNumId w:val="111"/>
  </w:num>
  <w:num w:numId="36" w16cid:durableId="1233930057">
    <w:abstractNumId w:val="38"/>
  </w:num>
  <w:num w:numId="37" w16cid:durableId="1742480911">
    <w:abstractNumId w:val="17"/>
  </w:num>
  <w:num w:numId="38" w16cid:durableId="760563143">
    <w:abstractNumId w:val="35"/>
  </w:num>
  <w:num w:numId="39" w16cid:durableId="1430079476">
    <w:abstractNumId w:val="101"/>
  </w:num>
  <w:num w:numId="40" w16cid:durableId="48042667">
    <w:abstractNumId w:val="100"/>
  </w:num>
  <w:num w:numId="41" w16cid:durableId="1934896245">
    <w:abstractNumId w:val="68"/>
  </w:num>
  <w:num w:numId="42" w16cid:durableId="1540319493">
    <w:abstractNumId w:val="6"/>
  </w:num>
  <w:num w:numId="43" w16cid:durableId="1128627099">
    <w:abstractNumId w:val="34"/>
  </w:num>
  <w:num w:numId="44" w16cid:durableId="1819690939">
    <w:abstractNumId w:val="60"/>
  </w:num>
  <w:num w:numId="45" w16cid:durableId="1695495217">
    <w:abstractNumId w:val="62"/>
  </w:num>
  <w:num w:numId="46" w16cid:durableId="1512641695">
    <w:abstractNumId w:val="41"/>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94931559">
    <w:abstractNumId w:val="72"/>
  </w:num>
  <w:num w:numId="48" w16cid:durableId="362442814">
    <w:abstractNumId w:val="61"/>
  </w:num>
  <w:num w:numId="49" w16cid:durableId="969748385">
    <w:abstractNumId w:val="72"/>
    <w:lvlOverride w:ilvl="0">
      <w:startOverride w:val="2"/>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68867165">
    <w:abstractNumId w:val="72"/>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590049975">
    <w:abstractNumId w:val="19"/>
  </w:num>
  <w:num w:numId="52" w16cid:durableId="138160021">
    <w:abstractNumId w:val="4"/>
  </w:num>
  <w:num w:numId="53" w16cid:durableId="1977563307">
    <w:abstractNumId w:val="3"/>
  </w:num>
  <w:num w:numId="54" w16cid:durableId="910624950">
    <w:abstractNumId w:val="76"/>
  </w:num>
  <w:num w:numId="55" w16cid:durableId="766080232">
    <w:abstractNumId w:val="37"/>
  </w:num>
  <w:num w:numId="56" w16cid:durableId="1530803552">
    <w:abstractNumId w:val="18"/>
  </w:num>
  <w:num w:numId="57" w16cid:durableId="1766417615">
    <w:abstractNumId w:val="65"/>
  </w:num>
  <w:num w:numId="58" w16cid:durableId="2018194208">
    <w:abstractNumId w:val="7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448210693">
    <w:abstractNumId w:val="16"/>
  </w:num>
  <w:num w:numId="60" w16cid:durableId="1042753670">
    <w:abstractNumId w:val="42"/>
  </w:num>
  <w:num w:numId="61" w16cid:durableId="1179273740">
    <w:abstractNumId w:val="31"/>
  </w:num>
  <w:num w:numId="62" w16cid:durableId="515313231">
    <w:abstractNumId w:val="45"/>
  </w:num>
  <w:num w:numId="63" w16cid:durableId="70584130">
    <w:abstractNumId w:val="81"/>
  </w:num>
  <w:num w:numId="64" w16cid:durableId="288508925">
    <w:abstractNumId w:val="72"/>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46963614">
    <w:abstractNumId w:val="72"/>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115517461">
    <w:abstractNumId w:val="72"/>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77710416">
    <w:abstractNumId w:val="72"/>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52471555">
    <w:abstractNumId w:val="72"/>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1096297">
    <w:abstractNumId w:val="108"/>
  </w:num>
  <w:num w:numId="70" w16cid:durableId="2047410932">
    <w:abstractNumId w:val="88"/>
  </w:num>
  <w:num w:numId="71" w16cid:durableId="1413089298">
    <w:abstractNumId w:val="32"/>
  </w:num>
  <w:num w:numId="72" w16cid:durableId="1517502914">
    <w:abstractNumId w:val="89"/>
  </w:num>
  <w:num w:numId="73" w16cid:durableId="190606449">
    <w:abstractNumId w:val="12"/>
  </w:num>
  <w:num w:numId="74" w16cid:durableId="1767536720">
    <w:abstractNumId w:val="87"/>
  </w:num>
  <w:num w:numId="75" w16cid:durableId="1742291302">
    <w:abstractNumId w:val="79"/>
  </w:num>
  <w:num w:numId="76" w16cid:durableId="875703022">
    <w:abstractNumId w:val="107"/>
  </w:num>
  <w:num w:numId="77" w16cid:durableId="823744600">
    <w:abstractNumId w:val="110"/>
  </w:num>
  <w:num w:numId="78" w16cid:durableId="2083209706">
    <w:abstractNumId w:val="112"/>
  </w:num>
  <w:num w:numId="79" w16cid:durableId="1897353965">
    <w:abstractNumId w:val="30"/>
  </w:num>
  <w:num w:numId="80" w16cid:durableId="1185904966">
    <w:abstractNumId w:val="47"/>
  </w:num>
  <w:num w:numId="81" w16cid:durableId="1762725220">
    <w:abstractNumId w:val="46"/>
  </w:num>
  <w:num w:numId="82" w16cid:durableId="464007243">
    <w:abstractNumId w:val="70"/>
  </w:num>
  <w:num w:numId="83" w16cid:durableId="495533545">
    <w:abstractNumId w:val="33"/>
  </w:num>
  <w:num w:numId="84" w16cid:durableId="2035383157">
    <w:abstractNumId w:val="97"/>
  </w:num>
  <w:num w:numId="85" w16cid:durableId="1878544374">
    <w:abstractNumId w:val="36"/>
  </w:num>
  <w:num w:numId="86" w16cid:durableId="1189678688">
    <w:abstractNumId w:val="58"/>
  </w:num>
  <w:num w:numId="87" w16cid:durableId="1757092923">
    <w:abstractNumId w:val="53"/>
  </w:num>
  <w:num w:numId="88" w16cid:durableId="1054305334">
    <w:abstractNumId w:val="75"/>
  </w:num>
  <w:num w:numId="89" w16cid:durableId="52387329">
    <w:abstractNumId w:val="14"/>
  </w:num>
  <w:num w:numId="90" w16cid:durableId="904922681">
    <w:abstractNumId w:val="113"/>
  </w:num>
  <w:num w:numId="91" w16cid:durableId="958801213">
    <w:abstractNumId w:val="78"/>
  </w:num>
  <w:num w:numId="92" w16cid:durableId="1008290541">
    <w:abstractNumId w:val="106"/>
  </w:num>
  <w:num w:numId="93" w16cid:durableId="928926310">
    <w:abstractNumId w:val="93"/>
  </w:num>
  <w:num w:numId="94" w16cid:durableId="215968123">
    <w:abstractNumId w:val="77"/>
  </w:num>
  <w:num w:numId="95" w16cid:durableId="247614866">
    <w:abstractNumId w:val="48"/>
  </w:num>
  <w:num w:numId="96" w16cid:durableId="1859806838">
    <w:abstractNumId w:val="54"/>
  </w:num>
  <w:num w:numId="97" w16cid:durableId="1634753295">
    <w:abstractNumId w:val="55"/>
  </w:num>
  <w:num w:numId="98" w16cid:durableId="1883055105">
    <w:abstractNumId w:val="92"/>
  </w:num>
  <w:num w:numId="99" w16cid:durableId="219630445">
    <w:abstractNumId w:val="61"/>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802118679">
    <w:abstractNumId w:val="61"/>
    <w:lvlOverride w:ilvl="0">
      <w:startOverride w:val="2"/>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506944160">
    <w:abstractNumId w:val="72"/>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099053410">
    <w:abstractNumId w:val="72"/>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743478742">
    <w:abstractNumId w:val="72"/>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780099321">
    <w:abstractNumId w:val="72"/>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694266161">
    <w:abstractNumId w:val="72"/>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412168642">
    <w:abstractNumId w:val="72"/>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22908440">
    <w:abstractNumId w:val="96"/>
  </w:num>
  <w:num w:numId="108" w16cid:durableId="2003313822">
    <w:abstractNumId w:val="102"/>
  </w:num>
  <w:num w:numId="109" w16cid:durableId="1229076763">
    <w:abstractNumId w:val="7"/>
  </w:num>
  <w:num w:numId="110" w16cid:durableId="1951544706">
    <w:abstractNumId w:val="24"/>
  </w:num>
  <w:num w:numId="111" w16cid:durableId="1091901237">
    <w:abstractNumId w:val="21"/>
  </w:num>
  <w:num w:numId="112" w16cid:durableId="1534686664">
    <w:abstractNumId w:val="99"/>
  </w:num>
  <w:num w:numId="113" w16cid:durableId="1184051388">
    <w:abstractNumId w:val="67"/>
  </w:num>
  <w:num w:numId="114" w16cid:durableId="953561612">
    <w:abstractNumId w:val="84"/>
  </w:num>
  <w:num w:numId="115" w16cid:durableId="1710177498">
    <w:abstractNumId w:val="52"/>
  </w:num>
  <w:num w:numId="116" w16cid:durableId="696003406">
    <w:abstractNumId w:val="73"/>
  </w:num>
  <w:num w:numId="117" w16cid:durableId="886528906">
    <w:abstractNumId w:val="90"/>
  </w:num>
  <w:num w:numId="118" w16cid:durableId="39089577">
    <w:abstractNumId w:val="23"/>
  </w:num>
  <w:num w:numId="119" w16cid:durableId="1428770663">
    <w:abstractNumId w:val="43"/>
  </w:num>
  <w:num w:numId="120" w16cid:durableId="700865422">
    <w:abstractNumId w:val="13"/>
  </w:num>
  <w:num w:numId="121" w16cid:durableId="1431850701">
    <w:abstractNumId w:val="27"/>
  </w:num>
  <w:num w:numId="122" w16cid:durableId="1376781717">
    <w:abstractNumId w:val="63"/>
  </w:num>
  <w:num w:numId="123" w16cid:durableId="1291201493">
    <w:abstractNumId w:val="66"/>
  </w:num>
  <w:num w:numId="124" w16cid:durableId="1801025696">
    <w:abstractNumId w:val="9"/>
  </w:num>
  <w:num w:numId="125" w16cid:durableId="1668172865">
    <w:abstractNumId w:val="91"/>
  </w:num>
  <w:num w:numId="126" w16cid:durableId="1874725025">
    <w:abstractNumId w:val="25"/>
  </w:num>
  <w:num w:numId="127" w16cid:durableId="819153799">
    <w:abstractNumId w:val="103"/>
  </w:num>
  <w:num w:numId="128" w16cid:durableId="1725836436">
    <w:abstractNumId w:val="71"/>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mirrorMargin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3882"/>
    <w:rsid w:val="00000133"/>
    <w:rsid w:val="0000069D"/>
    <w:rsid w:val="00000BED"/>
    <w:rsid w:val="00000EE3"/>
    <w:rsid w:val="0000104D"/>
    <w:rsid w:val="000014A0"/>
    <w:rsid w:val="000015AC"/>
    <w:rsid w:val="00001870"/>
    <w:rsid w:val="000019D8"/>
    <w:rsid w:val="00001CFE"/>
    <w:rsid w:val="0000266F"/>
    <w:rsid w:val="000026BA"/>
    <w:rsid w:val="00002A04"/>
    <w:rsid w:val="00002F14"/>
    <w:rsid w:val="000031CC"/>
    <w:rsid w:val="00003562"/>
    <w:rsid w:val="000037C6"/>
    <w:rsid w:val="00003A8D"/>
    <w:rsid w:val="00003AD3"/>
    <w:rsid w:val="00003B00"/>
    <w:rsid w:val="00004A0D"/>
    <w:rsid w:val="00005892"/>
    <w:rsid w:val="00005B16"/>
    <w:rsid w:val="00005DFA"/>
    <w:rsid w:val="00005F61"/>
    <w:rsid w:val="0000623F"/>
    <w:rsid w:val="000062CA"/>
    <w:rsid w:val="000064F4"/>
    <w:rsid w:val="0000656F"/>
    <w:rsid w:val="00006703"/>
    <w:rsid w:val="00006850"/>
    <w:rsid w:val="00006D7F"/>
    <w:rsid w:val="0000706D"/>
    <w:rsid w:val="00007228"/>
    <w:rsid w:val="00007305"/>
    <w:rsid w:val="0000737D"/>
    <w:rsid w:val="0000768C"/>
    <w:rsid w:val="00007962"/>
    <w:rsid w:val="00007A2E"/>
    <w:rsid w:val="00007B6E"/>
    <w:rsid w:val="00007B99"/>
    <w:rsid w:val="00007E60"/>
    <w:rsid w:val="000102F7"/>
    <w:rsid w:val="00010713"/>
    <w:rsid w:val="00010811"/>
    <w:rsid w:val="0001133E"/>
    <w:rsid w:val="00011671"/>
    <w:rsid w:val="00011B86"/>
    <w:rsid w:val="00011D1C"/>
    <w:rsid w:val="000121DE"/>
    <w:rsid w:val="000122F9"/>
    <w:rsid w:val="00012646"/>
    <w:rsid w:val="0001280C"/>
    <w:rsid w:val="00012961"/>
    <w:rsid w:val="00012B64"/>
    <w:rsid w:val="00012B76"/>
    <w:rsid w:val="00012BE9"/>
    <w:rsid w:val="000133CF"/>
    <w:rsid w:val="00013513"/>
    <w:rsid w:val="000135C5"/>
    <w:rsid w:val="00013705"/>
    <w:rsid w:val="00013907"/>
    <w:rsid w:val="00013C43"/>
    <w:rsid w:val="00013F8E"/>
    <w:rsid w:val="00014101"/>
    <w:rsid w:val="000142BA"/>
    <w:rsid w:val="00014E13"/>
    <w:rsid w:val="00014E32"/>
    <w:rsid w:val="00014F1F"/>
    <w:rsid w:val="00014FFB"/>
    <w:rsid w:val="00015078"/>
    <w:rsid w:val="00015309"/>
    <w:rsid w:val="00015416"/>
    <w:rsid w:val="0001547C"/>
    <w:rsid w:val="0001564D"/>
    <w:rsid w:val="000157F6"/>
    <w:rsid w:val="000159CB"/>
    <w:rsid w:val="00015B16"/>
    <w:rsid w:val="00015BD2"/>
    <w:rsid w:val="000168C1"/>
    <w:rsid w:val="00016B5C"/>
    <w:rsid w:val="00016BAC"/>
    <w:rsid w:val="00016CEA"/>
    <w:rsid w:val="000171A0"/>
    <w:rsid w:val="0001746F"/>
    <w:rsid w:val="00017606"/>
    <w:rsid w:val="000178C7"/>
    <w:rsid w:val="00017B9F"/>
    <w:rsid w:val="00017DF9"/>
    <w:rsid w:val="00020086"/>
    <w:rsid w:val="00020202"/>
    <w:rsid w:val="00020306"/>
    <w:rsid w:val="000203C7"/>
    <w:rsid w:val="00020610"/>
    <w:rsid w:val="000206EB"/>
    <w:rsid w:val="0002073F"/>
    <w:rsid w:val="00020A39"/>
    <w:rsid w:val="00020B28"/>
    <w:rsid w:val="00020C63"/>
    <w:rsid w:val="000214ED"/>
    <w:rsid w:val="0002155F"/>
    <w:rsid w:val="00021652"/>
    <w:rsid w:val="0002197C"/>
    <w:rsid w:val="00021A3B"/>
    <w:rsid w:val="00021C1A"/>
    <w:rsid w:val="00022092"/>
    <w:rsid w:val="00022129"/>
    <w:rsid w:val="00022983"/>
    <w:rsid w:val="00022A95"/>
    <w:rsid w:val="00022B54"/>
    <w:rsid w:val="00022C3F"/>
    <w:rsid w:val="00023945"/>
    <w:rsid w:val="00023E09"/>
    <w:rsid w:val="0002408F"/>
    <w:rsid w:val="000246C6"/>
    <w:rsid w:val="000248A8"/>
    <w:rsid w:val="00024A4C"/>
    <w:rsid w:val="00024A85"/>
    <w:rsid w:val="00024B1F"/>
    <w:rsid w:val="00024CB1"/>
    <w:rsid w:val="00024D25"/>
    <w:rsid w:val="00024E78"/>
    <w:rsid w:val="00024F72"/>
    <w:rsid w:val="00025092"/>
    <w:rsid w:val="000250E5"/>
    <w:rsid w:val="0002514C"/>
    <w:rsid w:val="00025266"/>
    <w:rsid w:val="000252A7"/>
    <w:rsid w:val="00025EDB"/>
    <w:rsid w:val="00025F37"/>
    <w:rsid w:val="0002609C"/>
    <w:rsid w:val="00026364"/>
    <w:rsid w:val="0002657F"/>
    <w:rsid w:val="00026AA7"/>
    <w:rsid w:val="000273BE"/>
    <w:rsid w:val="000277D7"/>
    <w:rsid w:val="00027806"/>
    <w:rsid w:val="00027918"/>
    <w:rsid w:val="00027B3B"/>
    <w:rsid w:val="00027DC7"/>
    <w:rsid w:val="00027EE6"/>
    <w:rsid w:val="00030010"/>
    <w:rsid w:val="000301E8"/>
    <w:rsid w:val="00030248"/>
    <w:rsid w:val="00030256"/>
    <w:rsid w:val="00030550"/>
    <w:rsid w:val="00030B7A"/>
    <w:rsid w:val="00030E57"/>
    <w:rsid w:val="00031259"/>
    <w:rsid w:val="000312CB"/>
    <w:rsid w:val="0003132E"/>
    <w:rsid w:val="00031418"/>
    <w:rsid w:val="00031D0A"/>
    <w:rsid w:val="00031EBE"/>
    <w:rsid w:val="00032228"/>
    <w:rsid w:val="000322CC"/>
    <w:rsid w:val="0003392B"/>
    <w:rsid w:val="00033B14"/>
    <w:rsid w:val="00033E57"/>
    <w:rsid w:val="00034050"/>
    <w:rsid w:val="000344DD"/>
    <w:rsid w:val="000349A0"/>
    <w:rsid w:val="00034B26"/>
    <w:rsid w:val="00034D69"/>
    <w:rsid w:val="00034E31"/>
    <w:rsid w:val="00035037"/>
    <w:rsid w:val="0003514D"/>
    <w:rsid w:val="000355B4"/>
    <w:rsid w:val="000359C1"/>
    <w:rsid w:val="00035A6E"/>
    <w:rsid w:val="00035C2E"/>
    <w:rsid w:val="00035DE6"/>
    <w:rsid w:val="0003603B"/>
    <w:rsid w:val="00036255"/>
    <w:rsid w:val="00036363"/>
    <w:rsid w:val="0003653B"/>
    <w:rsid w:val="00036868"/>
    <w:rsid w:val="00036CA6"/>
    <w:rsid w:val="000374DA"/>
    <w:rsid w:val="00037581"/>
    <w:rsid w:val="00037C1C"/>
    <w:rsid w:val="00037C91"/>
    <w:rsid w:val="00037D54"/>
    <w:rsid w:val="0004012F"/>
    <w:rsid w:val="00040EDF"/>
    <w:rsid w:val="000416AC"/>
    <w:rsid w:val="0004174E"/>
    <w:rsid w:val="00041907"/>
    <w:rsid w:val="00041982"/>
    <w:rsid w:val="00041ABD"/>
    <w:rsid w:val="00041C2F"/>
    <w:rsid w:val="00041FAE"/>
    <w:rsid w:val="00042C6E"/>
    <w:rsid w:val="00042DA1"/>
    <w:rsid w:val="00043195"/>
    <w:rsid w:val="0004324F"/>
    <w:rsid w:val="0004348B"/>
    <w:rsid w:val="00043EAC"/>
    <w:rsid w:val="00044268"/>
    <w:rsid w:val="000442FE"/>
    <w:rsid w:val="0004448C"/>
    <w:rsid w:val="000444E0"/>
    <w:rsid w:val="000445B0"/>
    <w:rsid w:val="000448C4"/>
    <w:rsid w:val="000449D7"/>
    <w:rsid w:val="00044BF9"/>
    <w:rsid w:val="00044C69"/>
    <w:rsid w:val="00044E7F"/>
    <w:rsid w:val="0004510D"/>
    <w:rsid w:val="00045179"/>
    <w:rsid w:val="000451B9"/>
    <w:rsid w:val="00045775"/>
    <w:rsid w:val="0004596C"/>
    <w:rsid w:val="0004598F"/>
    <w:rsid w:val="00045E07"/>
    <w:rsid w:val="0004675E"/>
    <w:rsid w:val="000469A4"/>
    <w:rsid w:val="00046A67"/>
    <w:rsid w:val="00046CF1"/>
    <w:rsid w:val="00046F33"/>
    <w:rsid w:val="00047286"/>
    <w:rsid w:val="00047409"/>
    <w:rsid w:val="00047575"/>
    <w:rsid w:val="0004765D"/>
    <w:rsid w:val="0004774B"/>
    <w:rsid w:val="0005030C"/>
    <w:rsid w:val="0005037A"/>
    <w:rsid w:val="00050CF9"/>
    <w:rsid w:val="00051570"/>
    <w:rsid w:val="0005174D"/>
    <w:rsid w:val="00051762"/>
    <w:rsid w:val="00051B69"/>
    <w:rsid w:val="00051E9C"/>
    <w:rsid w:val="00051F11"/>
    <w:rsid w:val="00051FCB"/>
    <w:rsid w:val="000521CB"/>
    <w:rsid w:val="00052464"/>
    <w:rsid w:val="00052614"/>
    <w:rsid w:val="00052C1A"/>
    <w:rsid w:val="0005307A"/>
    <w:rsid w:val="000530CB"/>
    <w:rsid w:val="000531B5"/>
    <w:rsid w:val="00053559"/>
    <w:rsid w:val="00053842"/>
    <w:rsid w:val="00053C00"/>
    <w:rsid w:val="00053F59"/>
    <w:rsid w:val="00054329"/>
    <w:rsid w:val="000544E2"/>
    <w:rsid w:val="00054882"/>
    <w:rsid w:val="000549CC"/>
    <w:rsid w:val="00054DF4"/>
    <w:rsid w:val="00054F8E"/>
    <w:rsid w:val="00055142"/>
    <w:rsid w:val="00055229"/>
    <w:rsid w:val="00055A0D"/>
    <w:rsid w:val="00055E61"/>
    <w:rsid w:val="000560BC"/>
    <w:rsid w:val="00056249"/>
    <w:rsid w:val="00056352"/>
    <w:rsid w:val="00056471"/>
    <w:rsid w:val="000568FB"/>
    <w:rsid w:val="00056C2E"/>
    <w:rsid w:val="00056DB3"/>
    <w:rsid w:val="00057038"/>
    <w:rsid w:val="00057708"/>
    <w:rsid w:val="00057C0C"/>
    <w:rsid w:val="00057F81"/>
    <w:rsid w:val="000602F1"/>
    <w:rsid w:val="0006055C"/>
    <w:rsid w:val="00060575"/>
    <w:rsid w:val="00060929"/>
    <w:rsid w:val="00060B7F"/>
    <w:rsid w:val="00060F3B"/>
    <w:rsid w:val="000610D4"/>
    <w:rsid w:val="000610E4"/>
    <w:rsid w:val="000614B0"/>
    <w:rsid w:val="00061AB1"/>
    <w:rsid w:val="00061D72"/>
    <w:rsid w:val="00062315"/>
    <w:rsid w:val="00062317"/>
    <w:rsid w:val="00062412"/>
    <w:rsid w:val="000625E6"/>
    <w:rsid w:val="00062675"/>
    <w:rsid w:val="00062B5D"/>
    <w:rsid w:val="00062BFA"/>
    <w:rsid w:val="00062C0A"/>
    <w:rsid w:val="00062E4C"/>
    <w:rsid w:val="000639C1"/>
    <w:rsid w:val="00063B0D"/>
    <w:rsid w:val="00063D40"/>
    <w:rsid w:val="00064176"/>
    <w:rsid w:val="0006419B"/>
    <w:rsid w:val="000641F0"/>
    <w:rsid w:val="0006447A"/>
    <w:rsid w:val="000646E5"/>
    <w:rsid w:val="00064724"/>
    <w:rsid w:val="0006480C"/>
    <w:rsid w:val="00064AC9"/>
    <w:rsid w:val="00064C81"/>
    <w:rsid w:val="00064E37"/>
    <w:rsid w:val="00064F37"/>
    <w:rsid w:val="00065AC7"/>
    <w:rsid w:val="00065CD1"/>
    <w:rsid w:val="00065DA8"/>
    <w:rsid w:val="00065FA5"/>
    <w:rsid w:val="0006615D"/>
    <w:rsid w:val="0006616A"/>
    <w:rsid w:val="00066228"/>
    <w:rsid w:val="00066446"/>
    <w:rsid w:val="00066510"/>
    <w:rsid w:val="000667C1"/>
    <w:rsid w:val="00066D99"/>
    <w:rsid w:val="00066FDB"/>
    <w:rsid w:val="000672AB"/>
    <w:rsid w:val="0006747E"/>
    <w:rsid w:val="0006750F"/>
    <w:rsid w:val="0006764B"/>
    <w:rsid w:val="00067918"/>
    <w:rsid w:val="000679FA"/>
    <w:rsid w:val="00067C17"/>
    <w:rsid w:val="00067C5E"/>
    <w:rsid w:val="0007005C"/>
    <w:rsid w:val="0007076B"/>
    <w:rsid w:val="00070AF9"/>
    <w:rsid w:val="00070DD8"/>
    <w:rsid w:val="000710C5"/>
    <w:rsid w:val="000713B1"/>
    <w:rsid w:val="0007181A"/>
    <w:rsid w:val="00071958"/>
    <w:rsid w:val="00071BF6"/>
    <w:rsid w:val="00071C82"/>
    <w:rsid w:val="00071D9F"/>
    <w:rsid w:val="0007208A"/>
    <w:rsid w:val="000722BE"/>
    <w:rsid w:val="0007242C"/>
    <w:rsid w:val="000724C8"/>
    <w:rsid w:val="00072633"/>
    <w:rsid w:val="000727F6"/>
    <w:rsid w:val="00072B70"/>
    <w:rsid w:val="00073001"/>
    <w:rsid w:val="0007341C"/>
    <w:rsid w:val="00073CC0"/>
    <w:rsid w:val="00073CF2"/>
    <w:rsid w:val="00073D8F"/>
    <w:rsid w:val="00073E3F"/>
    <w:rsid w:val="000740A6"/>
    <w:rsid w:val="000740AF"/>
    <w:rsid w:val="00074137"/>
    <w:rsid w:val="00074396"/>
    <w:rsid w:val="00074414"/>
    <w:rsid w:val="00074765"/>
    <w:rsid w:val="000748F7"/>
    <w:rsid w:val="00074DC3"/>
    <w:rsid w:val="0007594A"/>
    <w:rsid w:val="000759DE"/>
    <w:rsid w:val="00076001"/>
    <w:rsid w:val="0007638B"/>
    <w:rsid w:val="0007649A"/>
    <w:rsid w:val="0007684F"/>
    <w:rsid w:val="00076ABF"/>
    <w:rsid w:val="00076B45"/>
    <w:rsid w:val="00076BD7"/>
    <w:rsid w:val="00076C9D"/>
    <w:rsid w:val="00076DF2"/>
    <w:rsid w:val="00077106"/>
    <w:rsid w:val="00077484"/>
    <w:rsid w:val="000776EE"/>
    <w:rsid w:val="000777C9"/>
    <w:rsid w:val="000778C7"/>
    <w:rsid w:val="00077BC4"/>
    <w:rsid w:val="00077BFE"/>
    <w:rsid w:val="00077CDC"/>
    <w:rsid w:val="00077F2C"/>
    <w:rsid w:val="000805AD"/>
    <w:rsid w:val="000805BB"/>
    <w:rsid w:val="00080AFC"/>
    <w:rsid w:val="00081101"/>
    <w:rsid w:val="00081655"/>
    <w:rsid w:val="000817FF"/>
    <w:rsid w:val="00082413"/>
    <w:rsid w:val="00082563"/>
    <w:rsid w:val="000827C0"/>
    <w:rsid w:val="00082D59"/>
    <w:rsid w:val="00082FA6"/>
    <w:rsid w:val="00083938"/>
    <w:rsid w:val="00083FF1"/>
    <w:rsid w:val="00084026"/>
    <w:rsid w:val="0008415D"/>
    <w:rsid w:val="000843AB"/>
    <w:rsid w:val="000845A6"/>
    <w:rsid w:val="000845B3"/>
    <w:rsid w:val="000846C9"/>
    <w:rsid w:val="00084AA8"/>
    <w:rsid w:val="00084AE2"/>
    <w:rsid w:val="00085010"/>
    <w:rsid w:val="0008545B"/>
    <w:rsid w:val="00085720"/>
    <w:rsid w:val="000860AB"/>
    <w:rsid w:val="00086595"/>
    <w:rsid w:val="00086924"/>
    <w:rsid w:val="00086AB0"/>
    <w:rsid w:val="000874B4"/>
    <w:rsid w:val="0008758D"/>
    <w:rsid w:val="00087719"/>
    <w:rsid w:val="00087D55"/>
    <w:rsid w:val="00087D93"/>
    <w:rsid w:val="00090057"/>
    <w:rsid w:val="0009013B"/>
    <w:rsid w:val="00090549"/>
    <w:rsid w:val="000906A1"/>
    <w:rsid w:val="000906E2"/>
    <w:rsid w:val="00090E56"/>
    <w:rsid w:val="00090F56"/>
    <w:rsid w:val="000916FC"/>
    <w:rsid w:val="00091718"/>
    <w:rsid w:val="00091A56"/>
    <w:rsid w:val="00091D47"/>
    <w:rsid w:val="00091DF7"/>
    <w:rsid w:val="00091E8F"/>
    <w:rsid w:val="00091F9A"/>
    <w:rsid w:val="000924BE"/>
    <w:rsid w:val="00092A96"/>
    <w:rsid w:val="00092BDD"/>
    <w:rsid w:val="00092EF2"/>
    <w:rsid w:val="00092F13"/>
    <w:rsid w:val="00092F6A"/>
    <w:rsid w:val="00093711"/>
    <w:rsid w:val="000937B5"/>
    <w:rsid w:val="00093AD0"/>
    <w:rsid w:val="0009418A"/>
    <w:rsid w:val="00094453"/>
    <w:rsid w:val="0009449A"/>
    <w:rsid w:val="000945B1"/>
    <w:rsid w:val="00095315"/>
    <w:rsid w:val="0009535D"/>
    <w:rsid w:val="0009553B"/>
    <w:rsid w:val="000955B8"/>
    <w:rsid w:val="000955BD"/>
    <w:rsid w:val="00095B5B"/>
    <w:rsid w:val="00095C6A"/>
    <w:rsid w:val="00096450"/>
    <w:rsid w:val="000966D5"/>
    <w:rsid w:val="0009685A"/>
    <w:rsid w:val="00096960"/>
    <w:rsid w:val="000969C4"/>
    <w:rsid w:val="00096D81"/>
    <w:rsid w:val="00097148"/>
    <w:rsid w:val="000971BC"/>
    <w:rsid w:val="00097867"/>
    <w:rsid w:val="00097EB6"/>
    <w:rsid w:val="00097F69"/>
    <w:rsid w:val="00097FA7"/>
    <w:rsid w:val="000A045D"/>
    <w:rsid w:val="000A0CD5"/>
    <w:rsid w:val="000A1238"/>
    <w:rsid w:val="000A1800"/>
    <w:rsid w:val="000A1989"/>
    <w:rsid w:val="000A19DB"/>
    <w:rsid w:val="000A1C1E"/>
    <w:rsid w:val="000A1EB1"/>
    <w:rsid w:val="000A226E"/>
    <w:rsid w:val="000A23B4"/>
    <w:rsid w:val="000A24E0"/>
    <w:rsid w:val="000A2887"/>
    <w:rsid w:val="000A2C5E"/>
    <w:rsid w:val="000A2E63"/>
    <w:rsid w:val="000A2E9B"/>
    <w:rsid w:val="000A333D"/>
    <w:rsid w:val="000A3436"/>
    <w:rsid w:val="000A3BBB"/>
    <w:rsid w:val="000A443A"/>
    <w:rsid w:val="000A445A"/>
    <w:rsid w:val="000A44AA"/>
    <w:rsid w:val="000A4749"/>
    <w:rsid w:val="000A47E0"/>
    <w:rsid w:val="000A4BB8"/>
    <w:rsid w:val="000A4C01"/>
    <w:rsid w:val="000A505C"/>
    <w:rsid w:val="000A5271"/>
    <w:rsid w:val="000A52B2"/>
    <w:rsid w:val="000A52F8"/>
    <w:rsid w:val="000A546C"/>
    <w:rsid w:val="000A54B2"/>
    <w:rsid w:val="000A5FFB"/>
    <w:rsid w:val="000A61E3"/>
    <w:rsid w:val="000A6253"/>
    <w:rsid w:val="000A63E5"/>
    <w:rsid w:val="000A6427"/>
    <w:rsid w:val="000A6524"/>
    <w:rsid w:val="000A68C5"/>
    <w:rsid w:val="000A6B98"/>
    <w:rsid w:val="000A6E0E"/>
    <w:rsid w:val="000A75EA"/>
    <w:rsid w:val="000A78D1"/>
    <w:rsid w:val="000A7AC8"/>
    <w:rsid w:val="000B0B59"/>
    <w:rsid w:val="000B0D14"/>
    <w:rsid w:val="000B108E"/>
    <w:rsid w:val="000B1146"/>
    <w:rsid w:val="000B1452"/>
    <w:rsid w:val="000B1617"/>
    <w:rsid w:val="000B1C50"/>
    <w:rsid w:val="000B2065"/>
    <w:rsid w:val="000B211F"/>
    <w:rsid w:val="000B25CB"/>
    <w:rsid w:val="000B28C4"/>
    <w:rsid w:val="000B28F3"/>
    <w:rsid w:val="000B2A4B"/>
    <w:rsid w:val="000B2B0D"/>
    <w:rsid w:val="000B2C1B"/>
    <w:rsid w:val="000B3370"/>
    <w:rsid w:val="000B3710"/>
    <w:rsid w:val="000B38A4"/>
    <w:rsid w:val="000B3F67"/>
    <w:rsid w:val="000B404F"/>
    <w:rsid w:val="000B44B9"/>
    <w:rsid w:val="000B4760"/>
    <w:rsid w:val="000B4935"/>
    <w:rsid w:val="000B4999"/>
    <w:rsid w:val="000B4B9B"/>
    <w:rsid w:val="000B51AA"/>
    <w:rsid w:val="000B55E1"/>
    <w:rsid w:val="000B5AAB"/>
    <w:rsid w:val="000B5D7F"/>
    <w:rsid w:val="000B6366"/>
    <w:rsid w:val="000B690C"/>
    <w:rsid w:val="000B6995"/>
    <w:rsid w:val="000B6B2E"/>
    <w:rsid w:val="000B6F46"/>
    <w:rsid w:val="000B6FA7"/>
    <w:rsid w:val="000B77F0"/>
    <w:rsid w:val="000B7F76"/>
    <w:rsid w:val="000C011D"/>
    <w:rsid w:val="000C012B"/>
    <w:rsid w:val="000C0313"/>
    <w:rsid w:val="000C03D9"/>
    <w:rsid w:val="000C071D"/>
    <w:rsid w:val="000C0773"/>
    <w:rsid w:val="000C097B"/>
    <w:rsid w:val="000C0CFA"/>
    <w:rsid w:val="000C128B"/>
    <w:rsid w:val="000C12CB"/>
    <w:rsid w:val="000C1419"/>
    <w:rsid w:val="000C1441"/>
    <w:rsid w:val="000C15B8"/>
    <w:rsid w:val="000C18B7"/>
    <w:rsid w:val="000C1E71"/>
    <w:rsid w:val="000C1FA6"/>
    <w:rsid w:val="000C2BC5"/>
    <w:rsid w:val="000C2BCB"/>
    <w:rsid w:val="000C2E48"/>
    <w:rsid w:val="000C3173"/>
    <w:rsid w:val="000C3D92"/>
    <w:rsid w:val="000C3F37"/>
    <w:rsid w:val="000C4C53"/>
    <w:rsid w:val="000C51BE"/>
    <w:rsid w:val="000C55EE"/>
    <w:rsid w:val="000C5656"/>
    <w:rsid w:val="000C588D"/>
    <w:rsid w:val="000C59BE"/>
    <w:rsid w:val="000C6209"/>
    <w:rsid w:val="000C62FF"/>
    <w:rsid w:val="000C6555"/>
    <w:rsid w:val="000C68FD"/>
    <w:rsid w:val="000C6BBA"/>
    <w:rsid w:val="000C6DB9"/>
    <w:rsid w:val="000C6FB1"/>
    <w:rsid w:val="000C7328"/>
    <w:rsid w:val="000C74E2"/>
    <w:rsid w:val="000C7769"/>
    <w:rsid w:val="000C78D2"/>
    <w:rsid w:val="000C7C6C"/>
    <w:rsid w:val="000D00C4"/>
    <w:rsid w:val="000D0122"/>
    <w:rsid w:val="000D02BF"/>
    <w:rsid w:val="000D186F"/>
    <w:rsid w:val="000D1889"/>
    <w:rsid w:val="000D2623"/>
    <w:rsid w:val="000D2791"/>
    <w:rsid w:val="000D283E"/>
    <w:rsid w:val="000D2CDD"/>
    <w:rsid w:val="000D2D1B"/>
    <w:rsid w:val="000D2DB1"/>
    <w:rsid w:val="000D3371"/>
    <w:rsid w:val="000D3568"/>
    <w:rsid w:val="000D3946"/>
    <w:rsid w:val="000D3A80"/>
    <w:rsid w:val="000D3BF9"/>
    <w:rsid w:val="000D3C7F"/>
    <w:rsid w:val="000D3F78"/>
    <w:rsid w:val="000D4458"/>
    <w:rsid w:val="000D449D"/>
    <w:rsid w:val="000D4776"/>
    <w:rsid w:val="000D48D8"/>
    <w:rsid w:val="000D4A82"/>
    <w:rsid w:val="000D4E2D"/>
    <w:rsid w:val="000D50D5"/>
    <w:rsid w:val="000D5471"/>
    <w:rsid w:val="000D54F4"/>
    <w:rsid w:val="000D5A4F"/>
    <w:rsid w:val="000D5AAE"/>
    <w:rsid w:val="000D6C30"/>
    <w:rsid w:val="000D7162"/>
    <w:rsid w:val="000D7836"/>
    <w:rsid w:val="000D79DE"/>
    <w:rsid w:val="000E018E"/>
    <w:rsid w:val="000E01D3"/>
    <w:rsid w:val="000E027D"/>
    <w:rsid w:val="000E07D6"/>
    <w:rsid w:val="000E07FE"/>
    <w:rsid w:val="000E08FC"/>
    <w:rsid w:val="000E09C6"/>
    <w:rsid w:val="000E114C"/>
    <w:rsid w:val="000E150B"/>
    <w:rsid w:val="000E1A02"/>
    <w:rsid w:val="000E201D"/>
    <w:rsid w:val="000E202D"/>
    <w:rsid w:val="000E2093"/>
    <w:rsid w:val="000E2708"/>
    <w:rsid w:val="000E3514"/>
    <w:rsid w:val="000E3685"/>
    <w:rsid w:val="000E3739"/>
    <w:rsid w:val="000E3825"/>
    <w:rsid w:val="000E3B98"/>
    <w:rsid w:val="000E40C1"/>
    <w:rsid w:val="000E4313"/>
    <w:rsid w:val="000E4A11"/>
    <w:rsid w:val="000E4BB1"/>
    <w:rsid w:val="000E4D59"/>
    <w:rsid w:val="000E5219"/>
    <w:rsid w:val="000E5733"/>
    <w:rsid w:val="000E5991"/>
    <w:rsid w:val="000E5C2D"/>
    <w:rsid w:val="000E5DA5"/>
    <w:rsid w:val="000E5F61"/>
    <w:rsid w:val="000E624E"/>
    <w:rsid w:val="000E6308"/>
    <w:rsid w:val="000E74A0"/>
    <w:rsid w:val="000E74ED"/>
    <w:rsid w:val="000E7507"/>
    <w:rsid w:val="000E7A4D"/>
    <w:rsid w:val="000E7CCD"/>
    <w:rsid w:val="000E7F39"/>
    <w:rsid w:val="000F0086"/>
    <w:rsid w:val="000F06E3"/>
    <w:rsid w:val="000F078C"/>
    <w:rsid w:val="000F078F"/>
    <w:rsid w:val="000F0AD5"/>
    <w:rsid w:val="000F0DF7"/>
    <w:rsid w:val="000F0FB3"/>
    <w:rsid w:val="000F11EA"/>
    <w:rsid w:val="000F1DA5"/>
    <w:rsid w:val="000F1F09"/>
    <w:rsid w:val="000F22A3"/>
    <w:rsid w:val="000F2421"/>
    <w:rsid w:val="000F2B53"/>
    <w:rsid w:val="000F2B83"/>
    <w:rsid w:val="000F2F81"/>
    <w:rsid w:val="000F358E"/>
    <w:rsid w:val="000F3907"/>
    <w:rsid w:val="000F3D85"/>
    <w:rsid w:val="000F3F7F"/>
    <w:rsid w:val="000F3F95"/>
    <w:rsid w:val="000F44AE"/>
    <w:rsid w:val="000F4520"/>
    <w:rsid w:val="000F458B"/>
    <w:rsid w:val="000F45EE"/>
    <w:rsid w:val="000F47CD"/>
    <w:rsid w:val="000F48D7"/>
    <w:rsid w:val="000F4A1C"/>
    <w:rsid w:val="000F4C20"/>
    <w:rsid w:val="000F4D39"/>
    <w:rsid w:val="000F5128"/>
    <w:rsid w:val="000F518C"/>
    <w:rsid w:val="000F56B7"/>
    <w:rsid w:val="000F5E56"/>
    <w:rsid w:val="000F5EC7"/>
    <w:rsid w:val="000F6083"/>
    <w:rsid w:val="000F67FC"/>
    <w:rsid w:val="000F6815"/>
    <w:rsid w:val="000F6856"/>
    <w:rsid w:val="000F6C7A"/>
    <w:rsid w:val="000F6DDD"/>
    <w:rsid w:val="000F6F8E"/>
    <w:rsid w:val="000F7117"/>
    <w:rsid w:val="000F7466"/>
    <w:rsid w:val="000F76A7"/>
    <w:rsid w:val="000F7CC7"/>
    <w:rsid w:val="001000BA"/>
    <w:rsid w:val="00100193"/>
    <w:rsid w:val="001006E5"/>
    <w:rsid w:val="00100741"/>
    <w:rsid w:val="00100A38"/>
    <w:rsid w:val="00100E56"/>
    <w:rsid w:val="00100F32"/>
    <w:rsid w:val="00101089"/>
    <w:rsid w:val="001010D6"/>
    <w:rsid w:val="001011CF"/>
    <w:rsid w:val="00101251"/>
    <w:rsid w:val="001015FC"/>
    <w:rsid w:val="00101938"/>
    <w:rsid w:val="00101B3C"/>
    <w:rsid w:val="00101D2A"/>
    <w:rsid w:val="00102139"/>
    <w:rsid w:val="00102210"/>
    <w:rsid w:val="0010263B"/>
    <w:rsid w:val="001026A8"/>
    <w:rsid w:val="001029B8"/>
    <w:rsid w:val="00102A51"/>
    <w:rsid w:val="00102EAB"/>
    <w:rsid w:val="00102F9B"/>
    <w:rsid w:val="00103282"/>
    <w:rsid w:val="00103646"/>
    <w:rsid w:val="001037BD"/>
    <w:rsid w:val="001039EE"/>
    <w:rsid w:val="00103A72"/>
    <w:rsid w:val="00103ACB"/>
    <w:rsid w:val="00103B8D"/>
    <w:rsid w:val="00103FD9"/>
    <w:rsid w:val="001042EA"/>
    <w:rsid w:val="0010430C"/>
    <w:rsid w:val="001043E4"/>
    <w:rsid w:val="00104C54"/>
    <w:rsid w:val="00105279"/>
    <w:rsid w:val="001053C6"/>
    <w:rsid w:val="00105613"/>
    <w:rsid w:val="00105801"/>
    <w:rsid w:val="00105D05"/>
    <w:rsid w:val="00105EAC"/>
    <w:rsid w:val="00105F30"/>
    <w:rsid w:val="00106061"/>
    <w:rsid w:val="0010608F"/>
    <w:rsid w:val="00106101"/>
    <w:rsid w:val="001063A4"/>
    <w:rsid w:val="00106461"/>
    <w:rsid w:val="001064A2"/>
    <w:rsid w:val="00106868"/>
    <w:rsid w:val="00106872"/>
    <w:rsid w:val="001068F7"/>
    <w:rsid w:val="00106E68"/>
    <w:rsid w:val="00106FF2"/>
    <w:rsid w:val="0010706A"/>
    <w:rsid w:val="0010706D"/>
    <w:rsid w:val="001071FA"/>
    <w:rsid w:val="00107209"/>
    <w:rsid w:val="001076B6"/>
    <w:rsid w:val="00107971"/>
    <w:rsid w:val="00107A23"/>
    <w:rsid w:val="00107A63"/>
    <w:rsid w:val="00107C75"/>
    <w:rsid w:val="00107D5B"/>
    <w:rsid w:val="00110191"/>
    <w:rsid w:val="001101B7"/>
    <w:rsid w:val="001101CD"/>
    <w:rsid w:val="00110E1A"/>
    <w:rsid w:val="00111025"/>
    <w:rsid w:val="001111D6"/>
    <w:rsid w:val="00111492"/>
    <w:rsid w:val="00111653"/>
    <w:rsid w:val="001116A6"/>
    <w:rsid w:val="0011181B"/>
    <w:rsid w:val="001119D1"/>
    <w:rsid w:val="00111F32"/>
    <w:rsid w:val="00112EB0"/>
    <w:rsid w:val="00113326"/>
    <w:rsid w:val="0011374F"/>
    <w:rsid w:val="001138AA"/>
    <w:rsid w:val="001139E6"/>
    <w:rsid w:val="00113BCB"/>
    <w:rsid w:val="0011460D"/>
    <w:rsid w:val="001146B6"/>
    <w:rsid w:val="00114AD5"/>
    <w:rsid w:val="00114C90"/>
    <w:rsid w:val="00114F6E"/>
    <w:rsid w:val="0011558B"/>
    <w:rsid w:val="00115678"/>
    <w:rsid w:val="00115C1A"/>
    <w:rsid w:val="00115C46"/>
    <w:rsid w:val="001162A0"/>
    <w:rsid w:val="00116871"/>
    <w:rsid w:val="001173FD"/>
    <w:rsid w:val="001175C5"/>
    <w:rsid w:val="001176D9"/>
    <w:rsid w:val="001179A8"/>
    <w:rsid w:val="00117C7E"/>
    <w:rsid w:val="0012007B"/>
    <w:rsid w:val="0012013B"/>
    <w:rsid w:val="001206A4"/>
    <w:rsid w:val="001206D5"/>
    <w:rsid w:val="00120753"/>
    <w:rsid w:val="00120850"/>
    <w:rsid w:val="001214C8"/>
    <w:rsid w:val="001214FE"/>
    <w:rsid w:val="0012193D"/>
    <w:rsid w:val="00121CAB"/>
    <w:rsid w:val="001223A1"/>
    <w:rsid w:val="001225A6"/>
    <w:rsid w:val="001226DA"/>
    <w:rsid w:val="00122BD4"/>
    <w:rsid w:val="00122F9C"/>
    <w:rsid w:val="00123B64"/>
    <w:rsid w:val="0012446F"/>
    <w:rsid w:val="001245CA"/>
    <w:rsid w:val="001249A5"/>
    <w:rsid w:val="00124CA2"/>
    <w:rsid w:val="0012506D"/>
    <w:rsid w:val="00125260"/>
    <w:rsid w:val="001253CE"/>
    <w:rsid w:val="0012566D"/>
    <w:rsid w:val="0012578D"/>
    <w:rsid w:val="00126163"/>
    <w:rsid w:val="00126879"/>
    <w:rsid w:val="00126CCD"/>
    <w:rsid w:val="001274A4"/>
    <w:rsid w:val="0012752D"/>
    <w:rsid w:val="0012777A"/>
    <w:rsid w:val="00127F5B"/>
    <w:rsid w:val="00127FE7"/>
    <w:rsid w:val="00130107"/>
    <w:rsid w:val="001301A1"/>
    <w:rsid w:val="001301FE"/>
    <w:rsid w:val="0013033E"/>
    <w:rsid w:val="00130720"/>
    <w:rsid w:val="00130B38"/>
    <w:rsid w:val="00130C39"/>
    <w:rsid w:val="0013102C"/>
    <w:rsid w:val="00131052"/>
    <w:rsid w:val="001311A7"/>
    <w:rsid w:val="00132140"/>
    <w:rsid w:val="00132169"/>
    <w:rsid w:val="00132A8E"/>
    <w:rsid w:val="00132AF1"/>
    <w:rsid w:val="00132C96"/>
    <w:rsid w:val="00132D1C"/>
    <w:rsid w:val="001335D3"/>
    <w:rsid w:val="00133653"/>
    <w:rsid w:val="00133AFB"/>
    <w:rsid w:val="00133C39"/>
    <w:rsid w:val="00133E3D"/>
    <w:rsid w:val="0013450D"/>
    <w:rsid w:val="00134A0F"/>
    <w:rsid w:val="00134DBC"/>
    <w:rsid w:val="00134E79"/>
    <w:rsid w:val="00135557"/>
    <w:rsid w:val="001356F7"/>
    <w:rsid w:val="001357BA"/>
    <w:rsid w:val="001357BC"/>
    <w:rsid w:val="0013593C"/>
    <w:rsid w:val="00135AE3"/>
    <w:rsid w:val="00135FBF"/>
    <w:rsid w:val="0013689B"/>
    <w:rsid w:val="001369DE"/>
    <w:rsid w:val="00136A87"/>
    <w:rsid w:val="00136AAA"/>
    <w:rsid w:val="00136B70"/>
    <w:rsid w:val="00136BB3"/>
    <w:rsid w:val="00136D47"/>
    <w:rsid w:val="00136E24"/>
    <w:rsid w:val="001373E8"/>
    <w:rsid w:val="00137911"/>
    <w:rsid w:val="00137A33"/>
    <w:rsid w:val="00137DF1"/>
    <w:rsid w:val="00137F54"/>
    <w:rsid w:val="00140297"/>
    <w:rsid w:val="001403A4"/>
    <w:rsid w:val="00140A99"/>
    <w:rsid w:val="00140B45"/>
    <w:rsid w:val="0014159E"/>
    <w:rsid w:val="0014173D"/>
    <w:rsid w:val="001418FF"/>
    <w:rsid w:val="00141A64"/>
    <w:rsid w:val="00141B13"/>
    <w:rsid w:val="00141DB6"/>
    <w:rsid w:val="00142277"/>
    <w:rsid w:val="0014271E"/>
    <w:rsid w:val="00142FC5"/>
    <w:rsid w:val="0014358E"/>
    <w:rsid w:val="001436B9"/>
    <w:rsid w:val="001436CD"/>
    <w:rsid w:val="00143ADD"/>
    <w:rsid w:val="00143B48"/>
    <w:rsid w:val="00143FC2"/>
    <w:rsid w:val="001440B2"/>
    <w:rsid w:val="0014449A"/>
    <w:rsid w:val="0014453B"/>
    <w:rsid w:val="0014475C"/>
    <w:rsid w:val="001447BD"/>
    <w:rsid w:val="00144A6C"/>
    <w:rsid w:val="00144AF5"/>
    <w:rsid w:val="00144B96"/>
    <w:rsid w:val="001451D1"/>
    <w:rsid w:val="00145209"/>
    <w:rsid w:val="001456C8"/>
    <w:rsid w:val="00145968"/>
    <w:rsid w:val="00145B7A"/>
    <w:rsid w:val="00146136"/>
    <w:rsid w:val="00146607"/>
    <w:rsid w:val="001466B3"/>
    <w:rsid w:val="001468BB"/>
    <w:rsid w:val="00146A39"/>
    <w:rsid w:val="00146B46"/>
    <w:rsid w:val="00147262"/>
    <w:rsid w:val="00147339"/>
    <w:rsid w:val="001479B5"/>
    <w:rsid w:val="00147C7C"/>
    <w:rsid w:val="00147CA1"/>
    <w:rsid w:val="00147F86"/>
    <w:rsid w:val="0015030D"/>
    <w:rsid w:val="0015056B"/>
    <w:rsid w:val="00150AA3"/>
    <w:rsid w:val="00150C2C"/>
    <w:rsid w:val="00150CBB"/>
    <w:rsid w:val="001513DF"/>
    <w:rsid w:val="0015153A"/>
    <w:rsid w:val="0015177F"/>
    <w:rsid w:val="00151CEC"/>
    <w:rsid w:val="00152192"/>
    <w:rsid w:val="001521E5"/>
    <w:rsid w:val="0015221B"/>
    <w:rsid w:val="001523A8"/>
    <w:rsid w:val="00152B50"/>
    <w:rsid w:val="0015329D"/>
    <w:rsid w:val="00153732"/>
    <w:rsid w:val="00154161"/>
    <w:rsid w:val="0015447E"/>
    <w:rsid w:val="001550C4"/>
    <w:rsid w:val="00155703"/>
    <w:rsid w:val="00156090"/>
    <w:rsid w:val="001562FD"/>
    <w:rsid w:val="00156458"/>
    <w:rsid w:val="001565AC"/>
    <w:rsid w:val="00156B8E"/>
    <w:rsid w:val="00156EB2"/>
    <w:rsid w:val="00156FCE"/>
    <w:rsid w:val="0015710F"/>
    <w:rsid w:val="00157134"/>
    <w:rsid w:val="00157254"/>
    <w:rsid w:val="00157B0D"/>
    <w:rsid w:val="001601F7"/>
    <w:rsid w:val="001603C2"/>
    <w:rsid w:val="00160B71"/>
    <w:rsid w:val="00160CF5"/>
    <w:rsid w:val="00160DFA"/>
    <w:rsid w:val="00160E2F"/>
    <w:rsid w:val="00161376"/>
    <w:rsid w:val="0016145C"/>
    <w:rsid w:val="001614D0"/>
    <w:rsid w:val="00161640"/>
    <w:rsid w:val="00161754"/>
    <w:rsid w:val="0016175C"/>
    <w:rsid w:val="00161A36"/>
    <w:rsid w:val="00161A4C"/>
    <w:rsid w:val="00161BD1"/>
    <w:rsid w:val="00161C90"/>
    <w:rsid w:val="0016255C"/>
    <w:rsid w:val="00162833"/>
    <w:rsid w:val="0016285F"/>
    <w:rsid w:val="0016286A"/>
    <w:rsid w:val="00162BE8"/>
    <w:rsid w:val="00163250"/>
    <w:rsid w:val="00163C9B"/>
    <w:rsid w:val="00163DE3"/>
    <w:rsid w:val="00163EC3"/>
    <w:rsid w:val="00163FCB"/>
    <w:rsid w:val="001640E0"/>
    <w:rsid w:val="001641E8"/>
    <w:rsid w:val="001648C0"/>
    <w:rsid w:val="00164D66"/>
    <w:rsid w:val="00165203"/>
    <w:rsid w:val="001652F6"/>
    <w:rsid w:val="00165364"/>
    <w:rsid w:val="00165494"/>
    <w:rsid w:val="001654CA"/>
    <w:rsid w:val="0016553F"/>
    <w:rsid w:val="0016572A"/>
    <w:rsid w:val="00165A02"/>
    <w:rsid w:val="00165F8D"/>
    <w:rsid w:val="001665A5"/>
    <w:rsid w:val="001667C8"/>
    <w:rsid w:val="00166924"/>
    <w:rsid w:val="00166B21"/>
    <w:rsid w:val="001670C6"/>
    <w:rsid w:val="00167758"/>
    <w:rsid w:val="00167AD6"/>
    <w:rsid w:val="00167E0C"/>
    <w:rsid w:val="00167F04"/>
    <w:rsid w:val="00170101"/>
    <w:rsid w:val="00170388"/>
    <w:rsid w:val="0017041C"/>
    <w:rsid w:val="00170693"/>
    <w:rsid w:val="001706B4"/>
    <w:rsid w:val="00170B1D"/>
    <w:rsid w:val="001712FC"/>
    <w:rsid w:val="001713B5"/>
    <w:rsid w:val="00171459"/>
    <w:rsid w:val="00171563"/>
    <w:rsid w:val="001717C1"/>
    <w:rsid w:val="001719BB"/>
    <w:rsid w:val="00171A31"/>
    <w:rsid w:val="00171C5B"/>
    <w:rsid w:val="00171D40"/>
    <w:rsid w:val="001721FC"/>
    <w:rsid w:val="00172744"/>
    <w:rsid w:val="001727F1"/>
    <w:rsid w:val="00172DB3"/>
    <w:rsid w:val="00173185"/>
    <w:rsid w:val="001734F2"/>
    <w:rsid w:val="00173909"/>
    <w:rsid w:val="00173AF2"/>
    <w:rsid w:val="00173CC2"/>
    <w:rsid w:val="00174426"/>
    <w:rsid w:val="00174559"/>
    <w:rsid w:val="001749C3"/>
    <w:rsid w:val="00174E82"/>
    <w:rsid w:val="0017509E"/>
    <w:rsid w:val="00175161"/>
    <w:rsid w:val="00175306"/>
    <w:rsid w:val="0017589D"/>
    <w:rsid w:val="001758B2"/>
    <w:rsid w:val="00175CBB"/>
    <w:rsid w:val="001768D8"/>
    <w:rsid w:val="001769EB"/>
    <w:rsid w:val="00176CA5"/>
    <w:rsid w:val="001772EB"/>
    <w:rsid w:val="00177636"/>
    <w:rsid w:val="00177903"/>
    <w:rsid w:val="00177C10"/>
    <w:rsid w:val="00177CE0"/>
    <w:rsid w:val="00177D2D"/>
    <w:rsid w:val="00177FB6"/>
    <w:rsid w:val="001800A9"/>
    <w:rsid w:val="00180279"/>
    <w:rsid w:val="001802A0"/>
    <w:rsid w:val="00180364"/>
    <w:rsid w:val="001809A3"/>
    <w:rsid w:val="00180D7B"/>
    <w:rsid w:val="00180EC2"/>
    <w:rsid w:val="0018121D"/>
    <w:rsid w:val="00181396"/>
    <w:rsid w:val="00181398"/>
    <w:rsid w:val="00181735"/>
    <w:rsid w:val="001819D6"/>
    <w:rsid w:val="00181B96"/>
    <w:rsid w:val="00181C48"/>
    <w:rsid w:val="00181EA3"/>
    <w:rsid w:val="00182043"/>
    <w:rsid w:val="001821A2"/>
    <w:rsid w:val="00182246"/>
    <w:rsid w:val="00182497"/>
    <w:rsid w:val="0018263C"/>
    <w:rsid w:val="00182A2B"/>
    <w:rsid w:val="00182C77"/>
    <w:rsid w:val="00182D29"/>
    <w:rsid w:val="0018358E"/>
    <w:rsid w:val="0018370E"/>
    <w:rsid w:val="0018408D"/>
    <w:rsid w:val="00184136"/>
    <w:rsid w:val="0018457F"/>
    <w:rsid w:val="0018472A"/>
    <w:rsid w:val="001848C6"/>
    <w:rsid w:val="001858C3"/>
    <w:rsid w:val="00185E3C"/>
    <w:rsid w:val="001861EB"/>
    <w:rsid w:val="001861F9"/>
    <w:rsid w:val="0018634D"/>
    <w:rsid w:val="00186379"/>
    <w:rsid w:val="001863EC"/>
    <w:rsid w:val="00186647"/>
    <w:rsid w:val="00186A94"/>
    <w:rsid w:val="00186C9A"/>
    <w:rsid w:val="0018764E"/>
    <w:rsid w:val="00187DF2"/>
    <w:rsid w:val="00190623"/>
    <w:rsid w:val="001906CE"/>
    <w:rsid w:val="00190778"/>
    <w:rsid w:val="00190996"/>
    <w:rsid w:val="00190B13"/>
    <w:rsid w:val="00190CB2"/>
    <w:rsid w:val="00190CFC"/>
    <w:rsid w:val="00191786"/>
    <w:rsid w:val="00191834"/>
    <w:rsid w:val="001918A2"/>
    <w:rsid w:val="00191F74"/>
    <w:rsid w:val="00191FE8"/>
    <w:rsid w:val="001920A5"/>
    <w:rsid w:val="001924CC"/>
    <w:rsid w:val="001924EF"/>
    <w:rsid w:val="00192B31"/>
    <w:rsid w:val="00192BD2"/>
    <w:rsid w:val="00192F1E"/>
    <w:rsid w:val="001930AB"/>
    <w:rsid w:val="00193276"/>
    <w:rsid w:val="00193705"/>
    <w:rsid w:val="00193CB5"/>
    <w:rsid w:val="00193D78"/>
    <w:rsid w:val="00193DA5"/>
    <w:rsid w:val="00193EBE"/>
    <w:rsid w:val="0019416A"/>
    <w:rsid w:val="001945FA"/>
    <w:rsid w:val="00194C53"/>
    <w:rsid w:val="00194F8A"/>
    <w:rsid w:val="00195586"/>
    <w:rsid w:val="00195AD2"/>
    <w:rsid w:val="00195C5D"/>
    <w:rsid w:val="00196112"/>
    <w:rsid w:val="00196115"/>
    <w:rsid w:val="0019616E"/>
    <w:rsid w:val="00196199"/>
    <w:rsid w:val="001961C1"/>
    <w:rsid w:val="0019632B"/>
    <w:rsid w:val="00196689"/>
    <w:rsid w:val="001967B7"/>
    <w:rsid w:val="001968F2"/>
    <w:rsid w:val="00196C1E"/>
    <w:rsid w:val="00196C5A"/>
    <w:rsid w:val="00196D1C"/>
    <w:rsid w:val="00196DDA"/>
    <w:rsid w:val="00196FA3"/>
    <w:rsid w:val="00196FCB"/>
    <w:rsid w:val="001971DD"/>
    <w:rsid w:val="001972EA"/>
    <w:rsid w:val="0019752D"/>
    <w:rsid w:val="00197588"/>
    <w:rsid w:val="001975E8"/>
    <w:rsid w:val="0019775B"/>
    <w:rsid w:val="00197B81"/>
    <w:rsid w:val="001A04A1"/>
    <w:rsid w:val="001A0598"/>
    <w:rsid w:val="001A06D2"/>
    <w:rsid w:val="001A0703"/>
    <w:rsid w:val="001A0D62"/>
    <w:rsid w:val="001A1270"/>
    <w:rsid w:val="001A1300"/>
    <w:rsid w:val="001A131E"/>
    <w:rsid w:val="001A1576"/>
    <w:rsid w:val="001A181C"/>
    <w:rsid w:val="001A1867"/>
    <w:rsid w:val="001A189E"/>
    <w:rsid w:val="001A1C8E"/>
    <w:rsid w:val="001A1FC7"/>
    <w:rsid w:val="001A2005"/>
    <w:rsid w:val="001A20DA"/>
    <w:rsid w:val="001A24AB"/>
    <w:rsid w:val="001A287B"/>
    <w:rsid w:val="001A28FC"/>
    <w:rsid w:val="001A2A32"/>
    <w:rsid w:val="001A2D36"/>
    <w:rsid w:val="001A32E1"/>
    <w:rsid w:val="001A368C"/>
    <w:rsid w:val="001A3EE9"/>
    <w:rsid w:val="001A3EF4"/>
    <w:rsid w:val="001A40C5"/>
    <w:rsid w:val="001A43C0"/>
    <w:rsid w:val="001A4426"/>
    <w:rsid w:val="001A4609"/>
    <w:rsid w:val="001A4782"/>
    <w:rsid w:val="001A488A"/>
    <w:rsid w:val="001A50A8"/>
    <w:rsid w:val="001A51B7"/>
    <w:rsid w:val="001A53ED"/>
    <w:rsid w:val="001A5D2F"/>
    <w:rsid w:val="001A5DC5"/>
    <w:rsid w:val="001A6249"/>
    <w:rsid w:val="001A64DB"/>
    <w:rsid w:val="001A6D62"/>
    <w:rsid w:val="001A6DAA"/>
    <w:rsid w:val="001A6E04"/>
    <w:rsid w:val="001A7373"/>
    <w:rsid w:val="001A7990"/>
    <w:rsid w:val="001B0809"/>
    <w:rsid w:val="001B165D"/>
    <w:rsid w:val="001B1798"/>
    <w:rsid w:val="001B179C"/>
    <w:rsid w:val="001B1853"/>
    <w:rsid w:val="001B1A26"/>
    <w:rsid w:val="001B1EFC"/>
    <w:rsid w:val="001B205E"/>
    <w:rsid w:val="001B2363"/>
    <w:rsid w:val="001B26E1"/>
    <w:rsid w:val="001B26FA"/>
    <w:rsid w:val="001B2865"/>
    <w:rsid w:val="001B2F57"/>
    <w:rsid w:val="001B383A"/>
    <w:rsid w:val="001B3BA0"/>
    <w:rsid w:val="001B3EA4"/>
    <w:rsid w:val="001B3F93"/>
    <w:rsid w:val="001B3F9E"/>
    <w:rsid w:val="001B4236"/>
    <w:rsid w:val="001B4283"/>
    <w:rsid w:val="001B4701"/>
    <w:rsid w:val="001B48C2"/>
    <w:rsid w:val="001B4A17"/>
    <w:rsid w:val="001B4E62"/>
    <w:rsid w:val="001B503C"/>
    <w:rsid w:val="001B5177"/>
    <w:rsid w:val="001B54A3"/>
    <w:rsid w:val="001B54AB"/>
    <w:rsid w:val="001B58B1"/>
    <w:rsid w:val="001B59D1"/>
    <w:rsid w:val="001B5DCD"/>
    <w:rsid w:val="001B60C0"/>
    <w:rsid w:val="001B6259"/>
    <w:rsid w:val="001B6265"/>
    <w:rsid w:val="001B6DBB"/>
    <w:rsid w:val="001B6FF3"/>
    <w:rsid w:val="001B7510"/>
    <w:rsid w:val="001B762B"/>
    <w:rsid w:val="001B7C31"/>
    <w:rsid w:val="001B7DFF"/>
    <w:rsid w:val="001C0055"/>
    <w:rsid w:val="001C0165"/>
    <w:rsid w:val="001C0622"/>
    <w:rsid w:val="001C093F"/>
    <w:rsid w:val="001C0A67"/>
    <w:rsid w:val="001C0AF7"/>
    <w:rsid w:val="001C0C7A"/>
    <w:rsid w:val="001C0DC8"/>
    <w:rsid w:val="001C0F4B"/>
    <w:rsid w:val="001C1163"/>
    <w:rsid w:val="001C1363"/>
    <w:rsid w:val="001C17BB"/>
    <w:rsid w:val="001C18F8"/>
    <w:rsid w:val="001C19FD"/>
    <w:rsid w:val="001C1EAD"/>
    <w:rsid w:val="001C1FC3"/>
    <w:rsid w:val="001C2000"/>
    <w:rsid w:val="001C211D"/>
    <w:rsid w:val="001C212E"/>
    <w:rsid w:val="001C2318"/>
    <w:rsid w:val="001C247A"/>
    <w:rsid w:val="001C3857"/>
    <w:rsid w:val="001C39D2"/>
    <w:rsid w:val="001C3C63"/>
    <w:rsid w:val="001C40A8"/>
    <w:rsid w:val="001C455F"/>
    <w:rsid w:val="001C488A"/>
    <w:rsid w:val="001C4926"/>
    <w:rsid w:val="001C4B55"/>
    <w:rsid w:val="001C4DFD"/>
    <w:rsid w:val="001C53E0"/>
    <w:rsid w:val="001C5889"/>
    <w:rsid w:val="001C59A6"/>
    <w:rsid w:val="001C5FE9"/>
    <w:rsid w:val="001C62CF"/>
    <w:rsid w:val="001C65BE"/>
    <w:rsid w:val="001C67D3"/>
    <w:rsid w:val="001C6A7E"/>
    <w:rsid w:val="001C7254"/>
    <w:rsid w:val="001C740F"/>
    <w:rsid w:val="001C74CE"/>
    <w:rsid w:val="001C7789"/>
    <w:rsid w:val="001C7C45"/>
    <w:rsid w:val="001C7D14"/>
    <w:rsid w:val="001C7F12"/>
    <w:rsid w:val="001C7F9E"/>
    <w:rsid w:val="001D0474"/>
    <w:rsid w:val="001D0708"/>
    <w:rsid w:val="001D0E28"/>
    <w:rsid w:val="001D0FD8"/>
    <w:rsid w:val="001D15BA"/>
    <w:rsid w:val="001D15BB"/>
    <w:rsid w:val="001D1D5F"/>
    <w:rsid w:val="001D1EB4"/>
    <w:rsid w:val="001D25BE"/>
    <w:rsid w:val="001D28A8"/>
    <w:rsid w:val="001D29DB"/>
    <w:rsid w:val="001D2DD1"/>
    <w:rsid w:val="001D30BE"/>
    <w:rsid w:val="001D32BF"/>
    <w:rsid w:val="001D3526"/>
    <w:rsid w:val="001D3934"/>
    <w:rsid w:val="001D4016"/>
    <w:rsid w:val="001D4078"/>
    <w:rsid w:val="001D4351"/>
    <w:rsid w:val="001D45A1"/>
    <w:rsid w:val="001D46B2"/>
    <w:rsid w:val="001D4947"/>
    <w:rsid w:val="001D4C82"/>
    <w:rsid w:val="001D5046"/>
    <w:rsid w:val="001D526A"/>
    <w:rsid w:val="001D53A4"/>
    <w:rsid w:val="001D53C1"/>
    <w:rsid w:val="001D5B89"/>
    <w:rsid w:val="001D5D35"/>
    <w:rsid w:val="001D5E10"/>
    <w:rsid w:val="001D625B"/>
    <w:rsid w:val="001D6309"/>
    <w:rsid w:val="001D6855"/>
    <w:rsid w:val="001D6890"/>
    <w:rsid w:val="001D6CF3"/>
    <w:rsid w:val="001D6D70"/>
    <w:rsid w:val="001D72A9"/>
    <w:rsid w:val="001D7A86"/>
    <w:rsid w:val="001E0153"/>
    <w:rsid w:val="001E020A"/>
    <w:rsid w:val="001E0C06"/>
    <w:rsid w:val="001E0CB7"/>
    <w:rsid w:val="001E0CC3"/>
    <w:rsid w:val="001E0D35"/>
    <w:rsid w:val="001E13F7"/>
    <w:rsid w:val="001E1446"/>
    <w:rsid w:val="001E147D"/>
    <w:rsid w:val="001E14D8"/>
    <w:rsid w:val="001E1780"/>
    <w:rsid w:val="001E1E9D"/>
    <w:rsid w:val="001E1F30"/>
    <w:rsid w:val="001E1FC6"/>
    <w:rsid w:val="001E2A0C"/>
    <w:rsid w:val="001E2F07"/>
    <w:rsid w:val="001E373E"/>
    <w:rsid w:val="001E38AC"/>
    <w:rsid w:val="001E39D5"/>
    <w:rsid w:val="001E3BAB"/>
    <w:rsid w:val="001E4046"/>
    <w:rsid w:val="001E42B7"/>
    <w:rsid w:val="001E4335"/>
    <w:rsid w:val="001E445A"/>
    <w:rsid w:val="001E4648"/>
    <w:rsid w:val="001E4792"/>
    <w:rsid w:val="001E48C3"/>
    <w:rsid w:val="001E4911"/>
    <w:rsid w:val="001E4AD6"/>
    <w:rsid w:val="001E4FC0"/>
    <w:rsid w:val="001E52AA"/>
    <w:rsid w:val="001E56A1"/>
    <w:rsid w:val="001E5891"/>
    <w:rsid w:val="001E58FC"/>
    <w:rsid w:val="001E5C84"/>
    <w:rsid w:val="001E5CA4"/>
    <w:rsid w:val="001E6010"/>
    <w:rsid w:val="001E645F"/>
    <w:rsid w:val="001E67C9"/>
    <w:rsid w:val="001E6893"/>
    <w:rsid w:val="001E6E3D"/>
    <w:rsid w:val="001E6E62"/>
    <w:rsid w:val="001E7116"/>
    <w:rsid w:val="001E7598"/>
    <w:rsid w:val="001E790A"/>
    <w:rsid w:val="001E7BEC"/>
    <w:rsid w:val="001F0488"/>
    <w:rsid w:val="001F06CA"/>
    <w:rsid w:val="001F0C02"/>
    <w:rsid w:val="001F0CCD"/>
    <w:rsid w:val="001F0E14"/>
    <w:rsid w:val="001F0EAB"/>
    <w:rsid w:val="001F12F6"/>
    <w:rsid w:val="001F137C"/>
    <w:rsid w:val="001F172E"/>
    <w:rsid w:val="001F1860"/>
    <w:rsid w:val="001F193E"/>
    <w:rsid w:val="001F1C37"/>
    <w:rsid w:val="001F1C3A"/>
    <w:rsid w:val="001F1D6C"/>
    <w:rsid w:val="001F2069"/>
    <w:rsid w:val="001F2375"/>
    <w:rsid w:val="001F2423"/>
    <w:rsid w:val="001F26D4"/>
    <w:rsid w:val="001F2795"/>
    <w:rsid w:val="001F2B15"/>
    <w:rsid w:val="001F2DFC"/>
    <w:rsid w:val="001F2F89"/>
    <w:rsid w:val="001F30D7"/>
    <w:rsid w:val="001F31A2"/>
    <w:rsid w:val="001F342C"/>
    <w:rsid w:val="001F37BF"/>
    <w:rsid w:val="001F3C2E"/>
    <w:rsid w:val="001F4093"/>
    <w:rsid w:val="001F4194"/>
    <w:rsid w:val="001F41A4"/>
    <w:rsid w:val="001F4D88"/>
    <w:rsid w:val="001F4E17"/>
    <w:rsid w:val="001F513F"/>
    <w:rsid w:val="001F5248"/>
    <w:rsid w:val="001F586F"/>
    <w:rsid w:val="001F5A8C"/>
    <w:rsid w:val="001F5CFA"/>
    <w:rsid w:val="001F5D36"/>
    <w:rsid w:val="001F5D97"/>
    <w:rsid w:val="001F5E3C"/>
    <w:rsid w:val="001F5E3D"/>
    <w:rsid w:val="001F5E98"/>
    <w:rsid w:val="001F61A2"/>
    <w:rsid w:val="001F642B"/>
    <w:rsid w:val="001F64B2"/>
    <w:rsid w:val="001F655C"/>
    <w:rsid w:val="001F66BD"/>
    <w:rsid w:val="001F67D8"/>
    <w:rsid w:val="001F6806"/>
    <w:rsid w:val="001F77C7"/>
    <w:rsid w:val="001F784F"/>
    <w:rsid w:val="001F78F8"/>
    <w:rsid w:val="001F7AF8"/>
    <w:rsid w:val="001F7D5F"/>
    <w:rsid w:val="001F7D89"/>
    <w:rsid w:val="001F7F76"/>
    <w:rsid w:val="0020028B"/>
    <w:rsid w:val="00200C3E"/>
    <w:rsid w:val="002010E6"/>
    <w:rsid w:val="002010F4"/>
    <w:rsid w:val="002010F8"/>
    <w:rsid w:val="0020207C"/>
    <w:rsid w:val="00202180"/>
    <w:rsid w:val="0020249B"/>
    <w:rsid w:val="00202742"/>
    <w:rsid w:val="002029C1"/>
    <w:rsid w:val="00202A23"/>
    <w:rsid w:val="00202B52"/>
    <w:rsid w:val="0020302E"/>
    <w:rsid w:val="002032AE"/>
    <w:rsid w:val="002037AA"/>
    <w:rsid w:val="0020382B"/>
    <w:rsid w:val="00203862"/>
    <w:rsid w:val="00203AA9"/>
    <w:rsid w:val="002047E5"/>
    <w:rsid w:val="002047F5"/>
    <w:rsid w:val="00204989"/>
    <w:rsid w:val="00204CB1"/>
    <w:rsid w:val="00204E74"/>
    <w:rsid w:val="002051FA"/>
    <w:rsid w:val="002052A7"/>
    <w:rsid w:val="00205AE2"/>
    <w:rsid w:val="00205BF5"/>
    <w:rsid w:val="00205DCA"/>
    <w:rsid w:val="00206179"/>
    <w:rsid w:val="0020635E"/>
    <w:rsid w:val="00206559"/>
    <w:rsid w:val="00206BC3"/>
    <w:rsid w:val="00206F3A"/>
    <w:rsid w:val="00207086"/>
    <w:rsid w:val="0020722D"/>
    <w:rsid w:val="00207246"/>
    <w:rsid w:val="002073F3"/>
    <w:rsid w:val="00207535"/>
    <w:rsid w:val="00207BED"/>
    <w:rsid w:val="00207F21"/>
    <w:rsid w:val="00210243"/>
    <w:rsid w:val="002104C8"/>
    <w:rsid w:val="002104ED"/>
    <w:rsid w:val="002105A4"/>
    <w:rsid w:val="002107B4"/>
    <w:rsid w:val="00210A0D"/>
    <w:rsid w:val="00210ABB"/>
    <w:rsid w:val="00210ACA"/>
    <w:rsid w:val="00210E0B"/>
    <w:rsid w:val="00210EA3"/>
    <w:rsid w:val="002111B2"/>
    <w:rsid w:val="00211279"/>
    <w:rsid w:val="00211CE8"/>
    <w:rsid w:val="00211DCF"/>
    <w:rsid w:val="002120FA"/>
    <w:rsid w:val="002124D8"/>
    <w:rsid w:val="002126C0"/>
    <w:rsid w:val="002129CB"/>
    <w:rsid w:val="00212AC0"/>
    <w:rsid w:val="00212C22"/>
    <w:rsid w:val="00212C4F"/>
    <w:rsid w:val="00212F8E"/>
    <w:rsid w:val="00213032"/>
    <w:rsid w:val="002133A7"/>
    <w:rsid w:val="002135F5"/>
    <w:rsid w:val="002136ED"/>
    <w:rsid w:val="00213764"/>
    <w:rsid w:val="002137F9"/>
    <w:rsid w:val="002139B5"/>
    <w:rsid w:val="00213B89"/>
    <w:rsid w:val="002145DC"/>
    <w:rsid w:val="0021474B"/>
    <w:rsid w:val="00214B13"/>
    <w:rsid w:val="00214D67"/>
    <w:rsid w:val="00214E17"/>
    <w:rsid w:val="00214E94"/>
    <w:rsid w:val="00214FEC"/>
    <w:rsid w:val="0021522E"/>
    <w:rsid w:val="00215AA3"/>
    <w:rsid w:val="00215C64"/>
    <w:rsid w:val="00215EB5"/>
    <w:rsid w:val="0021626A"/>
    <w:rsid w:val="00216FB5"/>
    <w:rsid w:val="00217024"/>
    <w:rsid w:val="00217136"/>
    <w:rsid w:val="0021722A"/>
    <w:rsid w:val="00217245"/>
    <w:rsid w:val="002172D8"/>
    <w:rsid w:val="00217853"/>
    <w:rsid w:val="002178DC"/>
    <w:rsid w:val="00217AB1"/>
    <w:rsid w:val="00217BB5"/>
    <w:rsid w:val="00217E0E"/>
    <w:rsid w:val="00217F8F"/>
    <w:rsid w:val="002203A0"/>
    <w:rsid w:val="002203F8"/>
    <w:rsid w:val="00220A4C"/>
    <w:rsid w:val="00220E68"/>
    <w:rsid w:val="0022121F"/>
    <w:rsid w:val="00221327"/>
    <w:rsid w:val="00221BE1"/>
    <w:rsid w:val="00221CFA"/>
    <w:rsid w:val="00221F2B"/>
    <w:rsid w:val="0022211A"/>
    <w:rsid w:val="00222156"/>
    <w:rsid w:val="00222848"/>
    <w:rsid w:val="00222B2E"/>
    <w:rsid w:val="00222F9D"/>
    <w:rsid w:val="0022324B"/>
    <w:rsid w:val="002235B3"/>
    <w:rsid w:val="0022363D"/>
    <w:rsid w:val="00223978"/>
    <w:rsid w:val="002239F8"/>
    <w:rsid w:val="00223D35"/>
    <w:rsid w:val="00223E1A"/>
    <w:rsid w:val="00223FC6"/>
    <w:rsid w:val="002241CE"/>
    <w:rsid w:val="002249B1"/>
    <w:rsid w:val="00225000"/>
    <w:rsid w:val="00225098"/>
    <w:rsid w:val="002250F4"/>
    <w:rsid w:val="00225505"/>
    <w:rsid w:val="00225572"/>
    <w:rsid w:val="00225B35"/>
    <w:rsid w:val="00225B58"/>
    <w:rsid w:val="00225FFF"/>
    <w:rsid w:val="0022658D"/>
    <w:rsid w:val="002265A1"/>
    <w:rsid w:val="00226958"/>
    <w:rsid w:val="00226E3E"/>
    <w:rsid w:val="002277F3"/>
    <w:rsid w:val="002278FA"/>
    <w:rsid w:val="00227995"/>
    <w:rsid w:val="00227BA1"/>
    <w:rsid w:val="00227D09"/>
    <w:rsid w:val="00230142"/>
    <w:rsid w:val="00230729"/>
    <w:rsid w:val="00230AFE"/>
    <w:rsid w:val="00230CF9"/>
    <w:rsid w:val="00230EB3"/>
    <w:rsid w:val="00231383"/>
    <w:rsid w:val="002313D8"/>
    <w:rsid w:val="002317BE"/>
    <w:rsid w:val="0023187E"/>
    <w:rsid w:val="00231918"/>
    <w:rsid w:val="00231A28"/>
    <w:rsid w:val="00232333"/>
    <w:rsid w:val="002324B0"/>
    <w:rsid w:val="0023270D"/>
    <w:rsid w:val="00232F4B"/>
    <w:rsid w:val="00232F97"/>
    <w:rsid w:val="0023300D"/>
    <w:rsid w:val="002335D4"/>
    <w:rsid w:val="0023385F"/>
    <w:rsid w:val="00233860"/>
    <w:rsid w:val="00233890"/>
    <w:rsid w:val="0023465F"/>
    <w:rsid w:val="00234AA9"/>
    <w:rsid w:val="00234B40"/>
    <w:rsid w:val="00234CDB"/>
    <w:rsid w:val="00234F8B"/>
    <w:rsid w:val="00234FDD"/>
    <w:rsid w:val="00235150"/>
    <w:rsid w:val="00235485"/>
    <w:rsid w:val="0023590C"/>
    <w:rsid w:val="00235DBD"/>
    <w:rsid w:val="0023611B"/>
    <w:rsid w:val="002363F4"/>
    <w:rsid w:val="0023649C"/>
    <w:rsid w:val="002365B8"/>
    <w:rsid w:val="00236635"/>
    <w:rsid w:val="00236FD3"/>
    <w:rsid w:val="002372A8"/>
    <w:rsid w:val="002372C1"/>
    <w:rsid w:val="00237493"/>
    <w:rsid w:val="0023752E"/>
    <w:rsid w:val="0024012C"/>
    <w:rsid w:val="00240216"/>
    <w:rsid w:val="00240474"/>
    <w:rsid w:val="002407D0"/>
    <w:rsid w:val="00240CFF"/>
    <w:rsid w:val="00240D18"/>
    <w:rsid w:val="00240EEB"/>
    <w:rsid w:val="0024100A"/>
    <w:rsid w:val="002412E3"/>
    <w:rsid w:val="002412EA"/>
    <w:rsid w:val="0024151F"/>
    <w:rsid w:val="002417A1"/>
    <w:rsid w:val="002417CF"/>
    <w:rsid w:val="00241A3B"/>
    <w:rsid w:val="00241B82"/>
    <w:rsid w:val="00241C65"/>
    <w:rsid w:val="00241E3A"/>
    <w:rsid w:val="00241F60"/>
    <w:rsid w:val="002420D4"/>
    <w:rsid w:val="00242118"/>
    <w:rsid w:val="002421EF"/>
    <w:rsid w:val="0024232E"/>
    <w:rsid w:val="0024260B"/>
    <w:rsid w:val="00242847"/>
    <w:rsid w:val="002428DE"/>
    <w:rsid w:val="00242CC6"/>
    <w:rsid w:val="002431DF"/>
    <w:rsid w:val="002433C6"/>
    <w:rsid w:val="002436D9"/>
    <w:rsid w:val="00243872"/>
    <w:rsid w:val="0024393C"/>
    <w:rsid w:val="0024399B"/>
    <w:rsid w:val="00243FCC"/>
    <w:rsid w:val="00244392"/>
    <w:rsid w:val="00244472"/>
    <w:rsid w:val="002447A0"/>
    <w:rsid w:val="002447EF"/>
    <w:rsid w:val="00244997"/>
    <w:rsid w:val="00244B95"/>
    <w:rsid w:val="00245249"/>
    <w:rsid w:val="002455F7"/>
    <w:rsid w:val="0024570C"/>
    <w:rsid w:val="00245848"/>
    <w:rsid w:val="002458B0"/>
    <w:rsid w:val="00245C59"/>
    <w:rsid w:val="00245CCA"/>
    <w:rsid w:val="00245E93"/>
    <w:rsid w:val="00246035"/>
    <w:rsid w:val="002467E9"/>
    <w:rsid w:val="002467FF"/>
    <w:rsid w:val="00246C65"/>
    <w:rsid w:val="00246D5B"/>
    <w:rsid w:val="00246F26"/>
    <w:rsid w:val="00247801"/>
    <w:rsid w:val="00247D12"/>
    <w:rsid w:val="00247D21"/>
    <w:rsid w:val="00247FF1"/>
    <w:rsid w:val="00250302"/>
    <w:rsid w:val="002503DF"/>
    <w:rsid w:val="00250B22"/>
    <w:rsid w:val="00250EC8"/>
    <w:rsid w:val="00250F6F"/>
    <w:rsid w:val="00251202"/>
    <w:rsid w:val="0025154C"/>
    <w:rsid w:val="002516A8"/>
    <w:rsid w:val="002519BC"/>
    <w:rsid w:val="00251E49"/>
    <w:rsid w:val="0025253C"/>
    <w:rsid w:val="002529B0"/>
    <w:rsid w:val="00252C1D"/>
    <w:rsid w:val="00252EE8"/>
    <w:rsid w:val="00253291"/>
    <w:rsid w:val="00253655"/>
    <w:rsid w:val="002539F0"/>
    <w:rsid w:val="00253E11"/>
    <w:rsid w:val="00254117"/>
    <w:rsid w:val="00254478"/>
    <w:rsid w:val="002547BA"/>
    <w:rsid w:val="002549B0"/>
    <w:rsid w:val="00254BB9"/>
    <w:rsid w:val="00255006"/>
    <w:rsid w:val="002550D9"/>
    <w:rsid w:val="0025576D"/>
    <w:rsid w:val="00255EC6"/>
    <w:rsid w:val="00255F12"/>
    <w:rsid w:val="00256136"/>
    <w:rsid w:val="00256408"/>
    <w:rsid w:val="0025644E"/>
    <w:rsid w:val="002564EA"/>
    <w:rsid w:val="002564FF"/>
    <w:rsid w:val="0025676E"/>
    <w:rsid w:val="00256B4D"/>
    <w:rsid w:val="00256D13"/>
    <w:rsid w:val="002575C2"/>
    <w:rsid w:val="002576AB"/>
    <w:rsid w:val="00257C22"/>
    <w:rsid w:val="00257DBF"/>
    <w:rsid w:val="00257F15"/>
    <w:rsid w:val="0026090A"/>
    <w:rsid w:val="00260D8C"/>
    <w:rsid w:val="0026138C"/>
    <w:rsid w:val="00261A72"/>
    <w:rsid w:val="00261ED6"/>
    <w:rsid w:val="0026201F"/>
    <w:rsid w:val="00262047"/>
    <w:rsid w:val="00262550"/>
    <w:rsid w:val="00262AC9"/>
    <w:rsid w:val="00262F89"/>
    <w:rsid w:val="00263371"/>
    <w:rsid w:val="002638F8"/>
    <w:rsid w:val="0026390D"/>
    <w:rsid w:val="00263956"/>
    <w:rsid w:val="00263FDA"/>
    <w:rsid w:val="002648AD"/>
    <w:rsid w:val="00264977"/>
    <w:rsid w:val="00264EBF"/>
    <w:rsid w:val="00265253"/>
    <w:rsid w:val="00265582"/>
    <w:rsid w:val="002655E0"/>
    <w:rsid w:val="0026597E"/>
    <w:rsid w:val="00265CDD"/>
    <w:rsid w:val="0026687B"/>
    <w:rsid w:val="002668EB"/>
    <w:rsid w:val="00266AD5"/>
    <w:rsid w:val="00266DDB"/>
    <w:rsid w:val="002672EA"/>
    <w:rsid w:val="0026752C"/>
    <w:rsid w:val="0026789C"/>
    <w:rsid w:val="00267BB4"/>
    <w:rsid w:val="00267BDD"/>
    <w:rsid w:val="00267CA1"/>
    <w:rsid w:val="00267DE7"/>
    <w:rsid w:val="00270089"/>
    <w:rsid w:val="002702CD"/>
    <w:rsid w:val="0027039A"/>
    <w:rsid w:val="00270574"/>
    <w:rsid w:val="002708D0"/>
    <w:rsid w:val="00270AA4"/>
    <w:rsid w:val="00270B4C"/>
    <w:rsid w:val="00270C01"/>
    <w:rsid w:val="00270D18"/>
    <w:rsid w:val="00271132"/>
    <w:rsid w:val="002717F0"/>
    <w:rsid w:val="00271EB3"/>
    <w:rsid w:val="002720C2"/>
    <w:rsid w:val="002721AC"/>
    <w:rsid w:val="00272887"/>
    <w:rsid w:val="00272EF2"/>
    <w:rsid w:val="00272F91"/>
    <w:rsid w:val="002730D0"/>
    <w:rsid w:val="0027318D"/>
    <w:rsid w:val="002738B6"/>
    <w:rsid w:val="002738E4"/>
    <w:rsid w:val="00274126"/>
    <w:rsid w:val="002746A3"/>
    <w:rsid w:val="00274862"/>
    <w:rsid w:val="00274E49"/>
    <w:rsid w:val="002750A1"/>
    <w:rsid w:val="0027532D"/>
    <w:rsid w:val="002753C2"/>
    <w:rsid w:val="00275405"/>
    <w:rsid w:val="002755C5"/>
    <w:rsid w:val="00275785"/>
    <w:rsid w:val="00275876"/>
    <w:rsid w:val="00275F17"/>
    <w:rsid w:val="00276563"/>
    <w:rsid w:val="002767F3"/>
    <w:rsid w:val="00276841"/>
    <w:rsid w:val="0027716D"/>
    <w:rsid w:val="0027723F"/>
    <w:rsid w:val="0027774D"/>
    <w:rsid w:val="00277866"/>
    <w:rsid w:val="00277ACB"/>
    <w:rsid w:val="00277CE9"/>
    <w:rsid w:val="00277D2B"/>
    <w:rsid w:val="00277E69"/>
    <w:rsid w:val="0028020F"/>
    <w:rsid w:val="0028060C"/>
    <w:rsid w:val="00280733"/>
    <w:rsid w:val="00280820"/>
    <w:rsid w:val="00280AF5"/>
    <w:rsid w:val="00280D77"/>
    <w:rsid w:val="00281467"/>
    <w:rsid w:val="002815BF"/>
    <w:rsid w:val="0028197C"/>
    <w:rsid w:val="002819DF"/>
    <w:rsid w:val="00281D79"/>
    <w:rsid w:val="00281EDB"/>
    <w:rsid w:val="00282149"/>
    <w:rsid w:val="002823C3"/>
    <w:rsid w:val="0028289C"/>
    <w:rsid w:val="00282B57"/>
    <w:rsid w:val="00282BCF"/>
    <w:rsid w:val="00282C18"/>
    <w:rsid w:val="00282E79"/>
    <w:rsid w:val="00282F79"/>
    <w:rsid w:val="00282FC8"/>
    <w:rsid w:val="002830EC"/>
    <w:rsid w:val="00283214"/>
    <w:rsid w:val="00283BD2"/>
    <w:rsid w:val="00283EB9"/>
    <w:rsid w:val="002840EB"/>
    <w:rsid w:val="00284525"/>
    <w:rsid w:val="00284594"/>
    <w:rsid w:val="002849F2"/>
    <w:rsid w:val="00284B2F"/>
    <w:rsid w:val="00284C06"/>
    <w:rsid w:val="00284D4B"/>
    <w:rsid w:val="00284DAF"/>
    <w:rsid w:val="00284E0F"/>
    <w:rsid w:val="00284FF0"/>
    <w:rsid w:val="00285453"/>
    <w:rsid w:val="00285606"/>
    <w:rsid w:val="0028567F"/>
    <w:rsid w:val="00285E69"/>
    <w:rsid w:val="00285F2A"/>
    <w:rsid w:val="00285FF0"/>
    <w:rsid w:val="0028600D"/>
    <w:rsid w:val="00286753"/>
    <w:rsid w:val="00286E08"/>
    <w:rsid w:val="00287451"/>
    <w:rsid w:val="0028745E"/>
    <w:rsid w:val="002876F1"/>
    <w:rsid w:val="002877F8"/>
    <w:rsid w:val="00287BE4"/>
    <w:rsid w:val="00287E47"/>
    <w:rsid w:val="002903C8"/>
    <w:rsid w:val="00290543"/>
    <w:rsid w:val="00290B8F"/>
    <w:rsid w:val="00290D57"/>
    <w:rsid w:val="00291161"/>
    <w:rsid w:val="0029163A"/>
    <w:rsid w:val="0029176A"/>
    <w:rsid w:val="00291F8C"/>
    <w:rsid w:val="00292076"/>
    <w:rsid w:val="00292109"/>
    <w:rsid w:val="00292380"/>
    <w:rsid w:val="002925B9"/>
    <w:rsid w:val="002926DB"/>
    <w:rsid w:val="00292A03"/>
    <w:rsid w:val="00292AD4"/>
    <w:rsid w:val="00292DE4"/>
    <w:rsid w:val="00293041"/>
    <w:rsid w:val="00293129"/>
    <w:rsid w:val="002932C0"/>
    <w:rsid w:val="002933AE"/>
    <w:rsid w:val="00293492"/>
    <w:rsid w:val="002934C3"/>
    <w:rsid w:val="002934E3"/>
    <w:rsid w:val="00293577"/>
    <w:rsid w:val="002937CB"/>
    <w:rsid w:val="00293CE5"/>
    <w:rsid w:val="00294A6F"/>
    <w:rsid w:val="00294B82"/>
    <w:rsid w:val="00294CC7"/>
    <w:rsid w:val="00295086"/>
    <w:rsid w:val="00295159"/>
    <w:rsid w:val="002951C8"/>
    <w:rsid w:val="002953C5"/>
    <w:rsid w:val="002954CE"/>
    <w:rsid w:val="00295908"/>
    <w:rsid w:val="00295C49"/>
    <w:rsid w:val="00295D76"/>
    <w:rsid w:val="00295F2A"/>
    <w:rsid w:val="00295FC8"/>
    <w:rsid w:val="002962BB"/>
    <w:rsid w:val="0029645B"/>
    <w:rsid w:val="002969CA"/>
    <w:rsid w:val="00296EF0"/>
    <w:rsid w:val="00297107"/>
    <w:rsid w:val="0029735E"/>
    <w:rsid w:val="00297C9C"/>
    <w:rsid w:val="00297FAA"/>
    <w:rsid w:val="002A035C"/>
    <w:rsid w:val="002A05AB"/>
    <w:rsid w:val="002A0A47"/>
    <w:rsid w:val="002A0A89"/>
    <w:rsid w:val="002A1047"/>
    <w:rsid w:val="002A12D0"/>
    <w:rsid w:val="002A13F9"/>
    <w:rsid w:val="002A146C"/>
    <w:rsid w:val="002A1649"/>
    <w:rsid w:val="002A1A1C"/>
    <w:rsid w:val="002A1ADE"/>
    <w:rsid w:val="002A1F5B"/>
    <w:rsid w:val="002A2131"/>
    <w:rsid w:val="002A21B4"/>
    <w:rsid w:val="002A22F4"/>
    <w:rsid w:val="002A24AD"/>
    <w:rsid w:val="002A28AD"/>
    <w:rsid w:val="002A28C7"/>
    <w:rsid w:val="002A2B4A"/>
    <w:rsid w:val="002A2B94"/>
    <w:rsid w:val="002A2BAA"/>
    <w:rsid w:val="002A2C8D"/>
    <w:rsid w:val="002A3116"/>
    <w:rsid w:val="002A311A"/>
    <w:rsid w:val="002A35E0"/>
    <w:rsid w:val="002A3709"/>
    <w:rsid w:val="002A3765"/>
    <w:rsid w:val="002A37D2"/>
    <w:rsid w:val="002A3D7F"/>
    <w:rsid w:val="002A3DA7"/>
    <w:rsid w:val="002A40A4"/>
    <w:rsid w:val="002A422C"/>
    <w:rsid w:val="002A43F7"/>
    <w:rsid w:val="002A4483"/>
    <w:rsid w:val="002A45D5"/>
    <w:rsid w:val="002A46F3"/>
    <w:rsid w:val="002A48B6"/>
    <w:rsid w:val="002A49EB"/>
    <w:rsid w:val="002A4AC7"/>
    <w:rsid w:val="002A4AEC"/>
    <w:rsid w:val="002A4F04"/>
    <w:rsid w:val="002A514B"/>
    <w:rsid w:val="002A5216"/>
    <w:rsid w:val="002A52EF"/>
    <w:rsid w:val="002A5376"/>
    <w:rsid w:val="002A59D2"/>
    <w:rsid w:val="002A5DC0"/>
    <w:rsid w:val="002A618B"/>
    <w:rsid w:val="002A6445"/>
    <w:rsid w:val="002A65C8"/>
    <w:rsid w:val="002A6778"/>
    <w:rsid w:val="002A6784"/>
    <w:rsid w:val="002A6985"/>
    <w:rsid w:val="002A6C32"/>
    <w:rsid w:val="002A6DFD"/>
    <w:rsid w:val="002A707D"/>
    <w:rsid w:val="002A74B5"/>
    <w:rsid w:val="002A76D0"/>
    <w:rsid w:val="002A7C86"/>
    <w:rsid w:val="002A7EF4"/>
    <w:rsid w:val="002B04F8"/>
    <w:rsid w:val="002B0750"/>
    <w:rsid w:val="002B0922"/>
    <w:rsid w:val="002B0E24"/>
    <w:rsid w:val="002B0F04"/>
    <w:rsid w:val="002B1ABE"/>
    <w:rsid w:val="002B2001"/>
    <w:rsid w:val="002B22A9"/>
    <w:rsid w:val="002B23A7"/>
    <w:rsid w:val="002B2502"/>
    <w:rsid w:val="002B250A"/>
    <w:rsid w:val="002B26E2"/>
    <w:rsid w:val="002B2BC6"/>
    <w:rsid w:val="002B2D6E"/>
    <w:rsid w:val="002B3072"/>
    <w:rsid w:val="002B311B"/>
    <w:rsid w:val="002B319D"/>
    <w:rsid w:val="002B3885"/>
    <w:rsid w:val="002B3AB3"/>
    <w:rsid w:val="002B3D75"/>
    <w:rsid w:val="002B43A6"/>
    <w:rsid w:val="002B49FA"/>
    <w:rsid w:val="002B514B"/>
    <w:rsid w:val="002B51EA"/>
    <w:rsid w:val="002B529F"/>
    <w:rsid w:val="002B5476"/>
    <w:rsid w:val="002B5556"/>
    <w:rsid w:val="002B5926"/>
    <w:rsid w:val="002B5AA3"/>
    <w:rsid w:val="002B5B2D"/>
    <w:rsid w:val="002B5E29"/>
    <w:rsid w:val="002B6982"/>
    <w:rsid w:val="002B6A7D"/>
    <w:rsid w:val="002B6ABB"/>
    <w:rsid w:val="002B6C0B"/>
    <w:rsid w:val="002B7267"/>
    <w:rsid w:val="002B7283"/>
    <w:rsid w:val="002B7338"/>
    <w:rsid w:val="002B73D4"/>
    <w:rsid w:val="002B76CD"/>
    <w:rsid w:val="002B78CC"/>
    <w:rsid w:val="002B7E3D"/>
    <w:rsid w:val="002B7F66"/>
    <w:rsid w:val="002B7FA8"/>
    <w:rsid w:val="002C0116"/>
    <w:rsid w:val="002C04A4"/>
    <w:rsid w:val="002C05E7"/>
    <w:rsid w:val="002C05FF"/>
    <w:rsid w:val="002C065E"/>
    <w:rsid w:val="002C0941"/>
    <w:rsid w:val="002C106D"/>
    <w:rsid w:val="002C144B"/>
    <w:rsid w:val="002C1541"/>
    <w:rsid w:val="002C180F"/>
    <w:rsid w:val="002C1829"/>
    <w:rsid w:val="002C1CDE"/>
    <w:rsid w:val="002C1D53"/>
    <w:rsid w:val="002C1F23"/>
    <w:rsid w:val="002C2024"/>
    <w:rsid w:val="002C2283"/>
    <w:rsid w:val="002C2BD8"/>
    <w:rsid w:val="002C2DB0"/>
    <w:rsid w:val="002C2ECD"/>
    <w:rsid w:val="002C304F"/>
    <w:rsid w:val="002C3173"/>
    <w:rsid w:val="002C34A7"/>
    <w:rsid w:val="002C3631"/>
    <w:rsid w:val="002C42C7"/>
    <w:rsid w:val="002C47CC"/>
    <w:rsid w:val="002C4886"/>
    <w:rsid w:val="002C4894"/>
    <w:rsid w:val="002C4B97"/>
    <w:rsid w:val="002C55B0"/>
    <w:rsid w:val="002C57BF"/>
    <w:rsid w:val="002C5AAD"/>
    <w:rsid w:val="002C5EFA"/>
    <w:rsid w:val="002C6A3A"/>
    <w:rsid w:val="002C6A95"/>
    <w:rsid w:val="002C6AC3"/>
    <w:rsid w:val="002C6D0B"/>
    <w:rsid w:val="002C6D87"/>
    <w:rsid w:val="002C6FF8"/>
    <w:rsid w:val="002C700D"/>
    <w:rsid w:val="002C709F"/>
    <w:rsid w:val="002C71BD"/>
    <w:rsid w:val="002C72F1"/>
    <w:rsid w:val="002C7662"/>
    <w:rsid w:val="002C7EF0"/>
    <w:rsid w:val="002C7FA1"/>
    <w:rsid w:val="002C7FA4"/>
    <w:rsid w:val="002D020B"/>
    <w:rsid w:val="002D03DB"/>
    <w:rsid w:val="002D09C2"/>
    <w:rsid w:val="002D0AD5"/>
    <w:rsid w:val="002D0F23"/>
    <w:rsid w:val="002D10F5"/>
    <w:rsid w:val="002D1370"/>
    <w:rsid w:val="002D14C9"/>
    <w:rsid w:val="002D185A"/>
    <w:rsid w:val="002D19B2"/>
    <w:rsid w:val="002D1A01"/>
    <w:rsid w:val="002D1C7A"/>
    <w:rsid w:val="002D1CE0"/>
    <w:rsid w:val="002D1F3E"/>
    <w:rsid w:val="002D1FD1"/>
    <w:rsid w:val="002D20E5"/>
    <w:rsid w:val="002D2305"/>
    <w:rsid w:val="002D2778"/>
    <w:rsid w:val="002D28FD"/>
    <w:rsid w:val="002D2995"/>
    <w:rsid w:val="002D2A26"/>
    <w:rsid w:val="002D2DC7"/>
    <w:rsid w:val="002D2E8C"/>
    <w:rsid w:val="002D3302"/>
    <w:rsid w:val="002D358A"/>
    <w:rsid w:val="002D3A98"/>
    <w:rsid w:val="002D3B47"/>
    <w:rsid w:val="002D3D28"/>
    <w:rsid w:val="002D4078"/>
    <w:rsid w:val="002D41E0"/>
    <w:rsid w:val="002D426C"/>
    <w:rsid w:val="002D4777"/>
    <w:rsid w:val="002D484F"/>
    <w:rsid w:val="002D4A9F"/>
    <w:rsid w:val="002D4CF5"/>
    <w:rsid w:val="002D4D4C"/>
    <w:rsid w:val="002D4E63"/>
    <w:rsid w:val="002D4E6B"/>
    <w:rsid w:val="002D572B"/>
    <w:rsid w:val="002D58FE"/>
    <w:rsid w:val="002D59D4"/>
    <w:rsid w:val="002D5B73"/>
    <w:rsid w:val="002D5CF9"/>
    <w:rsid w:val="002D5DCD"/>
    <w:rsid w:val="002D5F15"/>
    <w:rsid w:val="002D6193"/>
    <w:rsid w:val="002D63BC"/>
    <w:rsid w:val="002D6617"/>
    <w:rsid w:val="002D6797"/>
    <w:rsid w:val="002D6970"/>
    <w:rsid w:val="002D6C74"/>
    <w:rsid w:val="002D6D58"/>
    <w:rsid w:val="002D7061"/>
    <w:rsid w:val="002D720C"/>
    <w:rsid w:val="002D739F"/>
    <w:rsid w:val="002D7427"/>
    <w:rsid w:val="002D7856"/>
    <w:rsid w:val="002D7A5E"/>
    <w:rsid w:val="002E010A"/>
    <w:rsid w:val="002E02A6"/>
    <w:rsid w:val="002E02C5"/>
    <w:rsid w:val="002E04DF"/>
    <w:rsid w:val="002E0595"/>
    <w:rsid w:val="002E05C9"/>
    <w:rsid w:val="002E0644"/>
    <w:rsid w:val="002E0A81"/>
    <w:rsid w:val="002E0B5F"/>
    <w:rsid w:val="002E10F5"/>
    <w:rsid w:val="002E1205"/>
    <w:rsid w:val="002E1471"/>
    <w:rsid w:val="002E14BC"/>
    <w:rsid w:val="002E14F2"/>
    <w:rsid w:val="002E1BFB"/>
    <w:rsid w:val="002E1F42"/>
    <w:rsid w:val="002E208E"/>
    <w:rsid w:val="002E21FA"/>
    <w:rsid w:val="002E22F6"/>
    <w:rsid w:val="002E2A74"/>
    <w:rsid w:val="002E2B0A"/>
    <w:rsid w:val="002E2E85"/>
    <w:rsid w:val="002E3273"/>
    <w:rsid w:val="002E3852"/>
    <w:rsid w:val="002E385C"/>
    <w:rsid w:val="002E389B"/>
    <w:rsid w:val="002E3BC9"/>
    <w:rsid w:val="002E4409"/>
    <w:rsid w:val="002E482A"/>
    <w:rsid w:val="002E49C1"/>
    <w:rsid w:val="002E4A3D"/>
    <w:rsid w:val="002E4C6B"/>
    <w:rsid w:val="002E5E00"/>
    <w:rsid w:val="002E5F5D"/>
    <w:rsid w:val="002E6076"/>
    <w:rsid w:val="002E609A"/>
    <w:rsid w:val="002E60B3"/>
    <w:rsid w:val="002E63B1"/>
    <w:rsid w:val="002E640D"/>
    <w:rsid w:val="002E64F8"/>
    <w:rsid w:val="002E654B"/>
    <w:rsid w:val="002E6621"/>
    <w:rsid w:val="002E672E"/>
    <w:rsid w:val="002E689F"/>
    <w:rsid w:val="002E6E88"/>
    <w:rsid w:val="002E744A"/>
    <w:rsid w:val="002E7A97"/>
    <w:rsid w:val="002F024E"/>
    <w:rsid w:val="002F049C"/>
    <w:rsid w:val="002F04E5"/>
    <w:rsid w:val="002F07E1"/>
    <w:rsid w:val="002F11DE"/>
    <w:rsid w:val="002F16B3"/>
    <w:rsid w:val="002F1733"/>
    <w:rsid w:val="002F175F"/>
    <w:rsid w:val="002F18EF"/>
    <w:rsid w:val="002F19E2"/>
    <w:rsid w:val="002F1F3F"/>
    <w:rsid w:val="002F2C13"/>
    <w:rsid w:val="002F2D94"/>
    <w:rsid w:val="002F31FF"/>
    <w:rsid w:val="002F35DA"/>
    <w:rsid w:val="002F3743"/>
    <w:rsid w:val="002F3B32"/>
    <w:rsid w:val="002F3B67"/>
    <w:rsid w:val="002F3E25"/>
    <w:rsid w:val="002F43E9"/>
    <w:rsid w:val="002F46A8"/>
    <w:rsid w:val="002F4DB7"/>
    <w:rsid w:val="002F4EA4"/>
    <w:rsid w:val="002F5059"/>
    <w:rsid w:val="002F54E8"/>
    <w:rsid w:val="002F5668"/>
    <w:rsid w:val="002F5698"/>
    <w:rsid w:val="002F6156"/>
    <w:rsid w:val="002F6206"/>
    <w:rsid w:val="002F6C6F"/>
    <w:rsid w:val="002F6F35"/>
    <w:rsid w:val="002F6F68"/>
    <w:rsid w:val="002F7632"/>
    <w:rsid w:val="002F7692"/>
    <w:rsid w:val="002F77B7"/>
    <w:rsid w:val="002F78C6"/>
    <w:rsid w:val="002F79BC"/>
    <w:rsid w:val="002F7AFA"/>
    <w:rsid w:val="002F7B45"/>
    <w:rsid w:val="0030000A"/>
    <w:rsid w:val="00300583"/>
    <w:rsid w:val="003006F4"/>
    <w:rsid w:val="003007AF"/>
    <w:rsid w:val="003007FD"/>
    <w:rsid w:val="00300DAD"/>
    <w:rsid w:val="0030135F"/>
    <w:rsid w:val="00301923"/>
    <w:rsid w:val="00301941"/>
    <w:rsid w:val="00301981"/>
    <w:rsid w:val="003019B3"/>
    <w:rsid w:val="00301BDB"/>
    <w:rsid w:val="00301DA8"/>
    <w:rsid w:val="00302A01"/>
    <w:rsid w:val="00302AC1"/>
    <w:rsid w:val="00302CD7"/>
    <w:rsid w:val="00302D0A"/>
    <w:rsid w:val="00302E77"/>
    <w:rsid w:val="00303042"/>
    <w:rsid w:val="0030319E"/>
    <w:rsid w:val="003037C1"/>
    <w:rsid w:val="0030447D"/>
    <w:rsid w:val="003044E2"/>
    <w:rsid w:val="00304642"/>
    <w:rsid w:val="00304D4C"/>
    <w:rsid w:val="00305027"/>
    <w:rsid w:val="00305198"/>
    <w:rsid w:val="00305222"/>
    <w:rsid w:val="00305283"/>
    <w:rsid w:val="003052B9"/>
    <w:rsid w:val="0030539F"/>
    <w:rsid w:val="0030547A"/>
    <w:rsid w:val="0030577F"/>
    <w:rsid w:val="00305889"/>
    <w:rsid w:val="0030594D"/>
    <w:rsid w:val="0030594E"/>
    <w:rsid w:val="00305B0D"/>
    <w:rsid w:val="00305D04"/>
    <w:rsid w:val="00305DC7"/>
    <w:rsid w:val="00306244"/>
    <w:rsid w:val="003066DB"/>
    <w:rsid w:val="00306DD0"/>
    <w:rsid w:val="00307237"/>
    <w:rsid w:val="0030764F"/>
    <w:rsid w:val="003076BE"/>
    <w:rsid w:val="003078BA"/>
    <w:rsid w:val="003079C0"/>
    <w:rsid w:val="00307A9F"/>
    <w:rsid w:val="00307CC8"/>
    <w:rsid w:val="00307ED3"/>
    <w:rsid w:val="003105AF"/>
    <w:rsid w:val="00310821"/>
    <w:rsid w:val="0031099D"/>
    <w:rsid w:val="00310A74"/>
    <w:rsid w:val="00310A92"/>
    <w:rsid w:val="0031124F"/>
    <w:rsid w:val="003112D9"/>
    <w:rsid w:val="0031158C"/>
    <w:rsid w:val="00311CF4"/>
    <w:rsid w:val="00311E66"/>
    <w:rsid w:val="0031201A"/>
    <w:rsid w:val="003124AE"/>
    <w:rsid w:val="003125A3"/>
    <w:rsid w:val="00312CE7"/>
    <w:rsid w:val="00313777"/>
    <w:rsid w:val="00313F98"/>
    <w:rsid w:val="003141A8"/>
    <w:rsid w:val="0031435F"/>
    <w:rsid w:val="003147CE"/>
    <w:rsid w:val="003148BF"/>
    <w:rsid w:val="00314939"/>
    <w:rsid w:val="00314AAE"/>
    <w:rsid w:val="00314AD7"/>
    <w:rsid w:val="00314D24"/>
    <w:rsid w:val="00314DDF"/>
    <w:rsid w:val="003150C2"/>
    <w:rsid w:val="00315451"/>
    <w:rsid w:val="00315828"/>
    <w:rsid w:val="00315A32"/>
    <w:rsid w:val="00316107"/>
    <w:rsid w:val="0031629F"/>
    <w:rsid w:val="0031631C"/>
    <w:rsid w:val="003168C7"/>
    <w:rsid w:val="0031699D"/>
    <w:rsid w:val="00316B74"/>
    <w:rsid w:val="00316DEC"/>
    <w:rsid w:val="003176A7"/>
    <w:rsid w:val="003176BF"/>
    <w:rsid w:val="00317A40"/>
    <w:rsid w:val="00317CE4"/>
    <w:rsid w:val="00320037"/>
    <w:rsid w:val="0032058C"/>
    <w:rsid w:val="0032069E"/>
    <w:rsid w:val="0032089A"/>
    <w:rsid w:val="00320A64"/>
    <w:rsid w:val="00320A76"/>
    <w:rsid w:val="003210A9"/>
    <w:rsid w:val="003215C9"/>
    <w:rsid w:val="00321868"/>
    <w:rsid w:val="00321ECF"/>
    <w:rsid w:val="003225D4"/>
    <w:rsid w:val="0032299F"/>
    <w:rsid w:val="00322A5C"/>
    <w:rsid w:val="00322D88"/>
    <w:rsid w:val="00323507"/>
    <w:rsid w:val="00323578"/>
    <w:rsid w:val="0032377C"/>
    <w:rsid w:val="00323AF9"/>
    <w:rsid w:val="00323EF1"/>
    <w:rsid w:val="00323F7A"/>
    <w:rsid w:val="003241EE"/>
    <w:rsid w:val="00324425"/>
    <w:rsid w:val="0032450F"/>
    <w:rsid w:val="003245A1"/>
    <w:rsid w:val="003245D5"/>
    <w:rsid w:val="00324721"/>
    <w:rsid w:val="00324B0D"/>
    <w:rsid w:val="00324B42"/>
    <w:rsid w:val="00324FC8"/>
    <w:rsid w:val="0032551A"/>
    <w:rsid w:val="00325661"/>
    <w:rsid w:val="00325830"/>
    <w:rsid w:val="00325945"/>
    <w:rsid w:val="00325A45"/>
    <w:rsid w:val="00325BD0"/>
    <w:rsid w:val="00325BFE"/>
    <w:rsid w:val="00325CC3"/>
    <w:rsid w:val="00326749"/>
    <w:rsid w:val="003268A9"/>
    <w:rsid w:val="00326B04"/>
    <w:rsid w:val="00326B1D"/>
    <w:rsid w:val="00326C81"/>
    <w:rsid w:val="003272AC"/>
    <w:rsid w:val="0032752D"/>
    <w:rsid w:val="00327619"/>
    <w:rsid w:val="00327B37"/>
    <w:rsid w:val="00327F1A"/>
    <w:rsid w:val="003301F1"/>
    <w:rsid w:val="00330706"/>
    <w:rsid w:val="0033097B"/>
    <w:rsid w:val="003309B7"/>
    <w:rsid w:val="00330B8A"/>
    <w:rsid w:val="00330C32"/>
    <w:rsid w:val="00330E85"/>
    <w:rsid w:val="00331529"/>
    <w:rsid w:val="00331756"/>
    <w:rsid w:val="00331BB8"/>
    <w:rsid w:val="00331BF3"/>
    <w:rsid w:val="00331D71"/>
    <w:rsid w:val="003321EA"/>
    <w:rsid w:val="00332401"/>
    <w:rsid w:val="00332C5A"/>
    <w:rsid w:val="00332C69"/>
    <w:rsid w:val="00332C92"/>
    <w:rsid w:val="00332D64"/>
    <w:rsid w:val="00332D8F"/>
    <w:rsid w:val="00332E0A"/>
    <w:rsid w:val="00332E95"/>
    <w:rsid w:val="00332ECB"/>
    <w:rsid w:val="003331F6"/>
    <w:rsid w:val="00333203"/>
    <w:rsid w:val="003343DC"/>
    <w:rsid w:val="00334537"/>
    <w:rsid w:val="00334D2D"/>
    <w:rsid w:val="00334D62"/>
    <w:rsid w:val="00334DDE"/>
    <w:rsid w:val="00334E6B"/>
    <w:rsid w:val="00335046"/>
    <w:rsid w:val="0033508A"/>
    <w:rsid w:val="003350FA"/>
    <w:rsid w:val="00335DBD"/>
    <w:rsid w:val="00335DEE"/>
    <w:rsid w:val="00335FA3"/>
    <w:rsid w:val="0033606C"/>
    <w:rsid w:val="0033608E"/>
    <w:rsid w:val="003363E1"/>
    <w:rsid w:val="003364F6"/>
    <w:rsid w:val="00336EEB"/>
    <w:rsid w:val="0033736D"/>
    <w:rsid w:val="00337AE6"/>
    <w:rsid w:val="00337D0F"/>
    <w:rsid w:val="00337FF6"/>
    <w:rsid w:val="00340A0B"/>
    <w:rsid w:val="0034110B"/>
    <w:rsid w:val="0034120B"/>
    <w:rsid w:val="0034157C"/>
    <w:rsid w:val="0034178A"/>
    <w:rsid w:val="00341900"/>
    <w:rsid w:val="00342213"/>
    <w:rsid w:val="003422E1"/>
    <w:rsid w:val="00342640"/>
    <w:rsid w:val="00342656"/>
    <w:rsid w:val="003427AF"/>
    <w:rsid w:val="00342A16"/>
    <w:rsid w:val="00342AE0"/>
    <w:rsid w:val="00342C57"/>
    <w:rsid w:val="00342E84"/>
    <w:rsid w:val="00342F2F"/>
    <w:rsid w:val="003435FA"/>
    <w:rsid w:val="003436E9"/>
    <w:rsid w:val="00343882"/>
    <w:rsid w:val="00343D92"/>
    <w:rsid w:val="00343FAA"/>
    <w:rsid w:val="00344225"/>
    <w:rsid w:val="00344720"/>
    <w:rsid w:val="0034477F"/>
    <w:rsid w:val="00344958"/>
    <w:rsid w:val="00344BD7"/>
    <w:rsid w:val="0034565C"/>
    <w:rsid w:val="003456BD"/>
    <w:rsid w:val="00346060"/>
    <w:rsid w:val="003462E1"/>
    <w:rsid w:val="003463E8"/>
    <w:rsid w:val="0034650A"/>
    <w:rsid w:val="00346E4E"/>
    <w:rsid w:val="00346EDD"/>
    <w:rsid w:val="003470CB"/>
    <w:rsid w:val="003472AD"/>
    <w:rsid w:val="003475A9"/>
    <w:rsid w:val="003477AB"/>
    <w:rsid w:val="00347DAD"/>
    <w:rsid w:val="00350219"/>
    <w:rsid w:val="00350744"/>
    <w:rsid w:val="00350E38"/>
    <w:rsid w:val="003511DE"/>
    <w:rsid w:val="0035133B"/>
    <w:rsid w:val="00351830"/>
    <w:rsid w:val="00351850"/>
    <w:rsid w:val="00351A45"/>
    <w:rsid w:val="00351B3D"/>
    <w:rsid w:val="00352026"/>
    <w:rsid w:val="003525DC"/>
    <w:rsid w:val="003526B6"/>
    <w:rsid w:val="00352B32"/>
    <w:rsid w:val="00352D52"/>
    <w:rsid w:val="0035303A"/>
    <w:rsid w:val="003532A8"/>
    <w:rsid w:val="0035336B"/>
    <w:rsid w:val="003533D7"/>
    <w:rsid w:val="00353444"/>
    <w:rsid w:val="003535C5"/>
    <w:rsid w:val="0035375B"/>
    <w:rsid w:val="00353B5A"/>
    <w:rsid w:val="0035404D"/>
    <w:rsid w:val="00354268"/>
    <w:rsid w:val="00354303"/>
    <w:rsid w:val="003545CB"/>
    <w:rsid w:val="00354722"/>
    <w:rsid w:val="00354B21"/>
    <w:rsid w:val="00354C44"/>
    <w:rsid w:val="00354D1A"/>
    <w:rsid w:val="00354E5A"/>
    <w:rsid w:val="00354FB5"/>
    <w:rsid w:val="00355107"/>
    <w:rsid w:val="00355697"/>
    <w:rsid w:val="0035575F"/>
    <w:rsid w:val="00355927"/>
    <w:rsid w:val="00355AA3"/>
    <w:rsid w:val="00355FA6"/>
    <w:rsid w:val="00356415"/>
    <w:rsid w:val="0035646E"/>
    <w:rsid w:val="00356B6F"/>
    <w:rsid w:val="00356D32"/>
    <w:rsid w:val="00356FC0"/>
    <w:rsid w:val="0035730A"/>
    <w:rsid w:val="0035753A"/>
    <w:rsid w:val="0035770F"/>
    <w:rsid w:val="003577B0"/>
    <w:rsid w:val="00357CAA"/>
    <w:rsid w:val="0036012F"/>
    <w:rsid w:val="00360169"/>
    <w:rsid w:val="00360398"/>
    <w:rsid w:val="003603C5"/>
    <w:rsid w:val="00360C15"/>
    <w:rsid w:val="00360E03"/>
    <w:rsid w:val="00360FAD"/>
    <w:rsid w:val="003613F4"/>
    <w:rsid w:val="003614F9"/>
    <w:rsid w:val="00361A6C"/>
    <w:rsid w:val="00361AE6"/>
    <w:rsid w:val="00361FC0"/>
    <w:rsid w:val="0036264B"/>
    <w:rsid w:val="00362741"/>
    <w:rsid w:val="00362D81"/>
    <w:rsid w:val="003631E2"/>
    <w:rsid w:val="00363647"/>
    <w:rsid w:val="00363EFE"/>
    <w:rsid w:val="00363FF9"/>
    <w:rsid w:val="003641AD"/>
    <w:rsid w:val="00364838"/>
    <w:rsid w:val="003648BA"/>
    <w:rsid w:val="00364976"/>
    <w:rsid w:val="00364B7B"/>
    <w:rsid w:val="00364E8B"/>
    <w:rsid w:val="00364E98"/>
    <w:rsid w:val="00364FFB"/>
    <w:rsid w:val="0036511F"/>
    <w:rsid w:val="003656FE"/>
    <w:rsid w:val="00365915"/>
    <w:rsid w:val="00365BFD"/>
    <w:rsid w:val="0036600C"/>
    <w:rsid w:val="00366087"/>
    <w:rsid w:val="00366123"/>
    <w:rsid w:val="00366465"/>
    <w:rsid w:val="00366611"/>
    <w:rsid w:val="003666C6"/>
    <w:rsid w:val="00366926"/>
    <w:rsid w:val="00366F98"/>
    <w:rsid w:val="0036714C"/>
    <w:rsid w:val="00367528"/>
    <w:rsid w:val="0036752F"/>
    <w:rsid w:val="003678C1"/>
    <w:rsid w:val="003700E1"/>
    <w:rsid w:val="00370101"/>
    <w:rsid w:val="00370743"/>
    <w:rsid w:val="00370850"/>
    <w:rsid w:val="00370880"/>
    <w:rsid w:val="0037131F"/>
    <w:rsid w:val="00371336"/>
    <w:rsid w:val="003713EE"/>
    <w:rsid w:val="00371486"/>
    <w:rsid w:val="00371518"/>
    <w:rsid w:val="003716FD"/>
    <w:rsid w:val="00371E8E"/>
    <w:rsid w:val="003723FE"/>
    <w:rsid w:val="0037257B"/>
    <w:rsid w:val="0037298D"/>
    <w:rsid w:val="00372A6B"/>
    <w:rsid w:val="00372BAC"/>
    <w:rsid w:val="00372FCB"/>
    <w:rsid w:val="003733C7"/>
    <w:rsid w:val="00373456"/>
    <w:rsid w:val="0037365B"/>
    <w:rsid w:val="003737FF"/>
    <w:rsid w:val="00373864"/>
    <w:rsid w:val="0037399C"/>
    <w:rsid w:val="00373BF2"/>
    <w:rsid w:val="0037400E"/>
    <w:rsid w:val="0037405A"/>
    <w:rsid w:val="003740AC"/>
    <w:rsid w:val="00374556"/>
    <w:rsid w:val="003745B5"/>
    <w:rsid w:val="0037470B"/>
    <w:rsid w:val="0037472B"/>
    <w:rsid w:val="003747FB"/>
    <w:rsid w:val="00374990"/>
    <w:rsid w:val="00374B89"/>
    <w:rsid w:val="003750F2"/>
    <w:rsid w:val="00375C06"/>
    <w:rsid w:val="00375C36"/>
    <w:rsid w:val="00376661"/>
    <w:rsid w:val="00376814"/>
    <w:rsid w:val="00376CEE"/>
    <w:rsid w:val="00376F87"/>
    <w:rsid w:val="00377092"/>
    <w:rsid w:val="0037750F"/>
    <w:rsid w:val="0037788D"/>
    <w:rsid w:val="003779EB"/>
    <w:rsid w:val="00377B66"/>
    <w:rsid w:val="00377BBD"/>
    <w:rsid w:val="003800F2"/>
    <w:rsid w:val="003801B6"/>
    <w:rsid w:val="003805FB"/>
    <w:rsid w:val="003806CD"/>
    <w:rsid w:val="003807D9"/>
    <w:rsid w:val="00380955"/>
    <w:rsid w:val="00380AFF"/>
    <w:rsid w:val="00380B2B"/>
    <w:rsid w:val="00380D0B"/>
    <w:rsid w:val="00381035"/>
    <w:rsid w:val="00381477"/>
    <w:rsid w:val="003816E3"/>
    <w:rsid w:val="00381CC6"/>
    <w:rsid w:val="00381CED"/>
    <w:rsid w:val="00381ED0"/>
    <w:rsid w:val="00382235"/>
    <w:rsid w:val="003824B7"/>
    <w:rsid w:val="003825B7"/>
    <w:rsid w:val="003825F2"/>
    <w:rsid w:val="00382668"/>
    <w:rsid w:val="00382AAA"/>
    <w:rsid w:val="00382E3A"/>
    <w:rsid w:val="003830C5"/>
    <w:rsid w:val="003830EE"/>
    <w:rsid w:val="00383152"/>
    <w:rsid w:val="003836EE"/>
    <w:rsid w:val="00383C0D"/>
    <w:rsid w:val="00384844"/>
    <w:rsid w:val="00384B94"/>
    <w:rsid w:val="00385535"/>
    <w:rsid w:val="00385A4A"/>
    <w:rsid w:val="00385E08"/>
    <w:rsid w:val="00386B2B"/>
    <w:rsid w:val="00386CF4"/>
    <w:rsid w:val="00387617"/>
    <w:rsid w:val="0038769E"/>
    <w:rsid w:val="00387891"/>
    <w:rsid w:val="003878BA"/>
    <w:rsid w:val="00387A1B"/>
    <w:rsid w:val="00387D9E"/>
    <w:rsid w:val="00390896"/>
    <w:rsid w:val="00390A72"/>
    <w:rsid w:val="00390AF8"/>
    <w:rsid w:val="00390EB1"/>
    <w:rsid w:val="00391023"/>
    <w:rsid w:val="0039104D"/>
    <w:rsid w:val="0039108B"/>
    <w:rsid w:val="0039142D"/>
    <w:rsid w:val="00391972"/>
    <w:rsid w:val="00391CC3"/>
    <w:rsid w:val="00391FDA"/>
    <w:rsid w:val="0039221F"/>
    <w:rsid w:val="003924F8"/>
    <w:rsid w:val="0039293F"/>
    <w:rsid w:val="00392A94"/>
    <w:rsid w:val="00392C0E"/>
    <w:rsid w:val="00392D1B"/>
    <w:rsid w:val="00392E6D"/>
    <w:rsid w:val="00392F97"/>
    <w:rsid w:val="003932E8"/>
    <w:rsid w:val="0039349A"/>
    <w:rsid w:val="003935D3"/>
    <w:rsid w:val="00393650"/>
    <w:rsid w:val="00393D60"/>
    <w:rsid w:val="00393DE4"/>
    <w:rsid w:val="00393E55"/>
    <w:rsid w:val="0039402E"/>
    <w:rsid w:val="00394AD9"/>
    <w:rsid w:val="00395568"/>
    <w:rsid w:val="00395865"/>
    <w:rsid w:val="00395883"/>
    <w:rsid w:val="003959A9"/>
    <w:rsid w:val="00395A65"/>
    <w:rsid w:val="00395C1D"/>
    <w:rsid w:val="0039640D"/>
    <w:rsid w:val="003964C4"/>
    <w:rsid w:val="0039656E"/>
    <w:rsid w:val="00396C38"/>
    <w:rsid w:val="00396D76"/>
    <w:rsid w:val="003972EB"/>
    <w:rsid w:val="003977AB"/>
    <w:rsid w:val="00397D86"/>
    <w:rsid w:val="00397E2A"/>
    <w:rsid w:val="003A0126"/>
    <w:rsid w:val="003A056D"/>
    <w:rsid w:val="003A062A"/>
    <w:rsid w:val="003A0A9D"/>
    <w:rsid w:val="003A0C4F"/>
    <w:rsid w:val="003A0D55"/>
    <w:rsid w:val="003A0E81"/>
    <w:rsid w:val="003A1118"/>
    <w:rsid w:val="003A11B7"/>
    <w:rsid w:val="003A13BC"/>
    <w:rsid w:val="003A15F4"/>
    <w:rsid w:val="003A1641"/>
    <w:rsid w:val="003A169D"/>
    <w:rsid w:val="003A1E8E"/>
    <w:rsid w:val="003A21C0"/>
    <w:rsid w:val="003A21E4"/>
    <w:rsid w:val="003A220F"/>
    <w:rsid w:val="003A25D7"/>
    <w:rsid w:val="003A2764"/>
    <w:rsid w:val="003A287B"/>
    <w:rsid w:val="003A2B9B"/>
    <w:rsid w:val="003A2CFC"/>
    <w:rsid w:val="003A3A20"/>
    <w:rsid w:val="003A3B82"/>
    <w:rsid w:val="003A3C80"/>
    <w:rsid w:val="003A3D6A"/>
    <w:rsid w:val="003A3DB8"/>
    <w:rsid w:val="003A3F0D"/>
    <w:rsid w:val="003A4013"/>
    <w:rsid w:val="003A474A"/>
    <w:rsid w:val="003A49F8"/>
    <w:rsid w:val="003A4B20"/>
    <w:rsid w:val="003A4D26"/>
    <w:rsid w:val="003A4E7E"/>
    <w:rsid w:val="003A52A1"/>
    <w:rsid w:val="003A5B01"/>
    <w:rsid w:val="003A65AD"/>
    <w:rsid w:val="003A6A71"/>
    <w:rsid w:val="003A6AFD"/>
    <w:rsid w:val="003A6BDE"/>
    <w:rsid w:val="003A6F8C"/>
    <w:rsid w:val="003A706C"/>
    <w:rsid w:val="003A70A1"/>
    <w:rsid w:val="003A7447"/>
    <w:rsid w:val="003A752E"/>
    <w:rsid w:val="003A7B15"/>
    <w:rsid w:val="003A7BC2"/>
    <w:rsid w:val="003A7DFC"/>
    <w:rsid w:val="003A7ED2"/>
    <w:rsid w:val="003A7FB4"/>
    <w:rsid w:val="003B043A"/>
    <w:rsid w:val="003B099E"/>
    <w:rsid w:val="003B09D1"/>
    <w:rsid w:val="003B0ADE"/>
    <w:rsid w:val="003B0AFA"/>
    <w:rsid w:val="003B0D4C"/>
    <w:rsid w:val="003B0E68"/>
    <w:rsid w:val="003B0E86"/>
    <w:rsid w:val="003B1491"/>
    <w:rsid w:val="003B186D"/>
    <w:rsid w:val="003B1A03"/>
    <w:rsid w:val="003B1C68"/>
    <w:rsid w:val="003B2277"/>
    <w:rsid w:val="003B2FFC"/>
    <w:rsid w:val="003B31A7"/>
    <w:rsid w:val="003B335A"/>
    <w:rsid w:val="003B35A7"/>
    <w:rsid w:val="003B36A4"/>
    <w:rsid w:val="003B36FF"/>
    <w:rsid w:val="003B3F1E"/>
    <w:rsid w:val="003B4597"/>
    <w:rsid w:val="003B480D"/>
    <w:rsid w:val="003B4B07"/>
    <w:rsid w:val="003B4B59"/>
    <w:rsid w:val="003B4B8D"/>
    <w:rsid w:val="003B589A"/>
    <w:rsid w:val="003B5DD8"/>
    <w:rsid w:val="003B5DEE"/>
    <w:rsid w:val="003B6184"/>
    <w:rsid w:val="003B62A6"/>
    <w:rsid w:val="003B65CD"/>
    <w:rsid w:val="003B661B"/>
    <w:rsid w:val="003B6645"/>
    <w:rsid w:val="003B68E7"/>
    <w:rsid w:val="003B6A0B"/>
    <w:rsid w:val="003B747D"/>
    <w:rsid w:val="003B758D"/>
    <w:rsid w:val="003B7702"/>
    <w:rsid w:val="003B7928"/>
    <w:rsid w:val="003B7C0F"/>
    <w:rsid w:val="003B7CC1"/>
    <w:rsid w:val="003B7E45"/>
    <w:rsid w:val="003C01FC"/>
    <w:rsid w:val="003C0373"/>
    <w:rsid w:val="003C05A9"/>
    <w:rsid w:val="003C1618"/>
    <w:rsid w:val="003C1840"/>
    <w:rsid w:val="003C1BA6"/>
    <w:rsid w:val="003C1D42"/>
    <w:rsid w:val="003C1F2C"/>
    <w:rsid w:val="003C200C"/>
    <w:rsid w:val="003C2012"/>
    <w:rsid w:val="003C2037"/>
    <w:rsid w:val="003C20FA"/>
    <w:rsid w:val="003C2559"/>
    <w:rsid w:val="003C262F"/>
    <w:rsid w:val="003C31FC"/>
    <w:rsid w:val="003C3353"/>
    <w:rsid w:val="003C3835"/>
    <w:rsid w:val="003C38D3"/>
    <w:rsid w:val="003C3BF0"/>
    <w:rsid w:val="003C3D96"/>
    <w:rsid w:val="003C3FF6"/>
    <w:rsid w:val="003C4562"/>
    <w:rsid w:val="003C489A"/>
    <w:rsid w:val="003C49F7"/>
    <w:rsid w:val="003C4A6B"/>
    <w:rsid w:val="003C4BE9"/>
    <w:rsid w:val="003C4F9A"/>
    <w:rsid w:val="003C51C7"/>
    <w:rsid w:val="003C5364"/>
    <w:rsid w:val="003C539A"/>
    <w:rsid w:val="003C540D"/>
    <w:rsid w:val="003C567B"/>
    <w:rsid w:val="003C5F01"/>
    <w:rsid w:val="003C5F2F"/>
    <w:rsid w:val="003C64FC"/>
    <w:rsid w:val="003C6599"/>
    <w:rsid w:val="003C660B"/>
    <w:rsid w:val="003C680C"/>
    <w:rsid w:val="003C6D60"/>
    <w:rsid w:val="003C6DAA"/>
    <w:rsid w:val="003C763D"/>
    <w:rsid w:val="003C7729"/>
    <w:rsid w:val="003C7B01"/>
    <w:rsid w:val="003C7BAF"/>
    <w:rsid w:val="003D0083"/>
    <w:rsid w:val="003D0350"/>
    <w:rsid w:val="003D0354"/>
    <w:rsid w:val="003D0A4F"/>
    <w:rsid w:val="003D0AE3"/>
    <w:rsid w:val="003D0D8B"/>
    <w:rsid w:val="003D0ECF"/>
    <w:rsid w:val="003D0F73"/>
    <w:rsid w:val="003D10E2"/>
    <w:rsid w:val="003D1113"/>
    <w:rsid w:val="003D146C"/>
    <w:rsid w:val="003D170F"/>
    <w:rsid w:val="003D1A9F"/>
    <w:rsid w:val="003D1BE9"/>
    <w:rsid w:val="003D1DF4"/>
    <w:rsid w:val="003D1E4F"/>
    <w:rsid w:val="003D2008"/>
    <w:rsid w:val="003D25D8"/>
    <w:rsid w:val="003D26D6"/>
    <w:rsid w:val="003D27A0"/>
    <w:rsid w:val="003D27C6"/>
    <w:rsid w:val="003D2DEF"/>
    <w:rsid w:val="003D37B5"/>
    <w:rsid w:val="003D3828"/>
    <w:rsid w:val="003D38A0"/>
    <w:rsid w:val="003D3953"/>
    <w:rsid w:val="003D3A77"/>
    <w:rsid w:val="003D3B86"/>
    <w:rsid w:val="003D3CB0"/>
    <w:rsid w:val="003D3D7A"/>
    <w:rsid w:val="003D3E89"/>
    <w:rsid w:val="003D40F7"/>
    <w:rsid w:val="003D48D3"/>
    <w:rsid w:val="003D4B17"/>
    <w:rsid w:val="003D4B56"/>
    <w:rsid w:val="003D4C6F"/>
    <w:rsid w:val="003D4FEC"/>
    <w:rsid w:val="003D5032"/>
    <w:rsid w:val="003D52C7"/>
    <w:rsid w:val="003D59F5"/>
    <w:rsid w:val="003D5CDE"/>
    <w:rsid w:val="003D5DD1"/>
    <w:rsid w:val="003D61CB"/>
    <w:rsid w:val="003D6242"/>
    <w:rsid w:val="003D6674"/>
    <w:rsid w:val="003D672B"/>
    <w:rsid w:val="003D6AB3"/>
    <w:rsid w:val="003D6B35"/>
    <w:rsid w:val="003D6DD2"/>
    <w:rsid w:val="003D6F7F"/>
    <w:rsid w:val="003D71BC"/>
    <w:rsid w:val="003D7267"/>
    <w:rsid w:val="003D7BAB"/>
    <w:rsid w:val="003D7E9D"/>
    <w:rsid w:val="003E0117"/>
    <w:rsid w:val="003E0323"/>
    <w:rsid w:val="003E047B"/>
    <w:rsid w:val="003E0692"/>
    <w:rsid w:val="003E074C"/>
    <w:rsid w:val="003E0D37"/>
    <w:rsid w:val="003E1608"/>
    <w:rsid w:val="003E1AC9"/>
    <w:rsid w:val="003E1EF4"/>
    <w:rsid w:val="003E1F8D"/>
    <w:rsid w:val="003E2BA9"/>
    <w:rsid w:val="003E2FC2"/>
    <w:rsid w:val="003E311E"/>
    <w:rsid w:val="003E3483"/>
    <w:rsid w:val="003E36BD"/>
    <w:rsid w:val="003E3747"/>
    <w:rsid w:val="003E39D3"/>
    <w:rsid w:val="003E3B68"/>
    <w:rsid w:val="003E42B9"/>
    <w:rsid w:val="003E4505"/>
    <w:rsid w:val="003E4690"/>
    <w:rsid w:val="003E48F0"/>
    <w:rsid w:val="003E4B53"/>
    <w:rsid w:val="003E4E39"/>
    <w:rsid w:val="003E5101"/>
    <w:rsid w:val="003E54A3"/>
    <w:rsid w:val="003E594B"/>
    <w:rsid w:val="003E5C07"/>
    <w:rsid w:val="003E5CCB"/>
    <w:rsid w:val="003E5EAA"/>
    <w:rsid w:val="003E6650"/>
    <w:rsid w:val="003E69A0"/>
    <w:rsid w:val="003E6A78"/>
    <w:rsid w:val="003E7093"/>
    <w:rsid w:val="003E70AF"/>
    <w:rsid w:val="003E7677"/>
    <w:rsid w:val="003E783A"/>
    <w:rsid w:val="003E78B6"/>
    <w:rsid w:val="003E7E6B"/>
    <w:rsid w:val="003E7F6F"/>
    <w:rsid w:val="003F04DC"/>
    <w:rsid w:val="003F06E9"/>
    <w:rsid w:val="003F0820"/>
    <w:rsid w:val="003F086D"/>
    <w:rsid w:val="003F0C27"/>
    <w:rsid w:val="003F0D01"/>
    <w:rsid w:val="003F0E3B"/>
    <w:rsid w:val="003F0F75"/>
    <w:rsid w:val="003F15AC"/>
    <w:rsid w:val="003F194C"/>
    <w:rsid w:val="003F195E"/>
    <w:rsid w:val="003F1D10"/>
    <w:rsid w:val="003F2016"/>
    <w:rsid w:val="003F2228"/>
    <w:rsid w:val="003F224D"/>
    <w:rsid w:val="003F28BC"/>
    <w:rsid w:val="003F2AD7"/>
    <w:rsid w:val="003F2B5A"/>
    <w:rsid w:val="003F32BE"/>
    <w:rsid w:val="003F350C"/>
    <w:rsid w:val="003F3BB0"/>
    <w:rsid w:val="003F3BEF"/>
    <w:rsid w:val="003F3C83"/>
    <w:rsid w:val="003F3CBE"/>
    <w:rsid w:val="003F41CD"/>
    <w:rsid w:val="003F428F"/>
    <w:rsid w:val="003F446A"/>
    <w:rsid w:val="003F45D9"/>
    <w:rsid w:val="003F4973"/>
    <w:rsid w:val="003F4A69"/>
    <w:rsid w:val="003F4A84"/>
    <w:rsid w:val="003F5214"/>
    <w:rsid w:val="003F5462"/>
    <w:rsid w:val="003F576D"/>
    <w:rsid w:val="003F5F82"/>
    <w:rsid w:val="003F5F89"/>
    <w:rsid w:val="003F60B0"/>
    <w:rsid w:val="003F6585"/>
    <w:rsid w:val="003F66AC"/>
    <w:rsid w:val="003F6800"/>
    <w:rsid w:val="003F6949"/>
    <w:rsid w:val="003F7B8D"/>
    <w:rsid w:val="0040034A"/>
    <w:rsid w:val="00400358"/>
    <w:rsid w:val="00400438"/>
    <w:rsid w:val="00400783"/>
    <w:rsid w:val="00400A71"/>
    <w:rsid w:val="0040125D"/>
    <w:rsid w:val="0040128C"/>
    <w:rsid w:val="00401433"/>
    <w:rsid w:val="00401C13"/>
    <w:rsid w:val="004021A9"/>
    <w:rsid w:val="004025EA"/>
    <w:rsid w:val="00402A2C"/>
    <w:rsid w:val="00402AC6"/>
    <w:rsid w:val="00402C3B"/>
    <w:rsid w:val="00402CD3"/>
    <w:rsid w:val="00402F8C"/>
    <w:rsid w:val="0040330A"/>
    <w:rsid w:val="004039AE"/>
    <w:rsid w:val="00403A59"/>
    <w:rsid w:val="00403AEF"/>
    <w:rsid w:val="00403CE3"/>
    <w:rsid w:val="00403ED1"/>
    <w:rsid w:val="00403FD8"/>
    <w:rsid w:val="00404007"/>
    <w:rsid w:val="0040408D"/>
    <w:rsid w:val="0040450C"/>
    <w:rsid w:val="004045DF"/>
    <w:rsid w:val="00404796"/>
    <w:rsid w:val="0040481E"/>
    <w:rsid w:val="00404A2C"/>
    <w:rsid w:val="00404E2A"/>
    <w:rsid w:val="00405CD5"/>
    <w:rsid w:val="00405D33"/>
    <w:rsid w:val="00405F11"/>
    <w:rsid w:val="0040607E"/>
    <w:rsid w:val="00406451"/>
    <w:rsid w:val="00406680"/>
    <w:rsid w:val="004068D6"/>
    <w:rsid w:val="00406B8F"/>
    <w:rsid w:val="004070B5"/>
    <w:rsid w:val="0040753F"/>
    <w:rsid w:val="004076FD"/>
    <w:rsid w:val="0040797B"/>
    <w:rsid w:val="004100E6"/>
    <w:rsid w:val="00410369"/>
    <w:rsid w:val="0041050B"/>
    <w:rsid w:val="00410C90"/>
    <w:rsid w:val="00410D6A"/>
    <w:rsid w:val="00410F22"/>
    <w:rsid w:val="00410FEF"/>
    <w:rsid w:val="00411444"/>
    <w:rsid w:val="004115B4"/>
    <w:rsid w:val="004117B8"/>
    <w:rsid w:val="00411EF8"/>
    <w:rsid w:val="00412125"/>
    <w:rsid w:val="00412212"/>
    <w:rsid w:val="004122D4"/>
    <w:rsid w:val="004126FD"/>
    <w:rsid w:val="00412710"/>
    <w:rsid w:val="004128F8"/>
    <w:rsid w:val="00412B01"/>
    <w:rsid w:val="004130CF"/>
    <w:rsid w:val="0041328D"/>
    <w:rsid w:val="00413892"/>
    <w:rsid w:val="00413968"/>
    <w:rsid w:val="00413C13"/>
    <w:rsid w:val="00413CE9"/>
    <w:rsid w:val="00414668"/>
    <w:rsid w:val="0041471C"/>
    <w:rsid w:val="00414CEF"/>
    <w:rsid w:val="00414D27"/>
    <w:rsid w:val="00414F47"/>
    <w:rsid w:val="0041521D"/>
    <w:rsid w:val="0041534D"/>
    <w:rsid w:val="004155D6"/>
    <w:rsid w:val="0041569F"/>
    <w:rsid w:val="00415DF8"/>
    <w:rsid w:val="00416069"/>
    <w:rsid w:val="0041608F"/>
    <w:rsid w:val="004161C5"/>
    <w:rsid w:val="00416208"/>
    <w:rsid w:val="0041632C"/>
    <w:rsid w:val="0041646A"/>
    <w:rsid w:val="0041654E"/>
    <w:rsid w:val="004165A3"/>
    <w:rsid w:val="004167D0"/>
    <w:rsid w:val="004167E6"/>
    <w:rsid w:val="00416BE1"/>
    <w:rsid w:val="00416FB0"/>
    <w:rsid w:val="00416FB1"/>
    <w:rsid w:val="004177DA"/>
    <w:rsid w:val="004178EB"/>
    <w:rsid w:val="00420265"/>
    <w:rsid w:val="00420484"/>
    <w:rsid w:val="00420520"/>
    <w:rsid w:val="004206F5"/>
    <w:rsid w:val="004208FD"/>
    <w:rsid w:val="004208FF"/>
    <w:rsid w:val="0042091E"/>
    <w:rsid w:val="00420B24"/>
    <w:rsid w:val="00420F0B"/>
    <w:rsid w:val="00421453"/>
    <w:rsid w:val="00421B2F"/>
    <w:rsid w:val="00421CAE"/>
    <w:rsid w:val="00421E3E"/>
    <w:rsid w:val="00421E53"/>
    <w:rsid w:val="00421E54"/>
    <w:rsid w:val="004225E0"/>
    <w:rsid w:val="00422991"/>
    <w:rsid w:val="00422A8C"/>
    <w:rsid w:val="00423287"/>
    <w:rsid w:val="00423446"/>
    <w:rsid w:val="00423658"/>
    <w:rsid w:val="004237FE"/>
    <w:rsid w:val="00423807"/>
    <w:rsid w:val="00423C4F"/>
    <w:rsid w:val="0042407B"/>
    <w:rsid w:val="004245C8"/>
    <w:rsid w:val="0042491F"/>
    <w:rsid w:val="00424C81"/>
    <w:rsid w:val="00424DE7"/>
    <w:rsid w:val="00425644"/>
    <w:rsid w:val="00425DCD"/>
    <w:rsid w:val="00426131"/>
    <w:rsid w:val="00426435"/>
    <w:rsid w:val="0042649F"/>
    <w:rsid w:val="004265E3"/>
    <w:rsid w:val="0042670F"/>
    <w:rsid w:val="00426BCE"/>
    <w:rsid w:val="00426C3E"/>
    <w:rsid w:val="00426C8F"/>
    <w:rsid w:val="00426F11"/>
    <w:rsid w:val="00426F3A"/>
    <w:rsid w:val="00427018"/>
    <w:rsid w:val="00427589"/>
    <w:rsid w:val="00427D00"/>
    <w:rsid w:val="0043009E"/>
    <w:rsid w:val="004301C2"/>
    <w:rsid w:val="00430615"/>
    <w:rsid w:val="004308A2"/>
    <w:rsid w:val="00430B16"/>
    <w:rsid w:val="00430BBC"/>
    <w:rsid w:val="00431136"/>
    <w:rsid w:val="0043130E"/>
    <w:rsid w:val="0043144B"/>
    <w:rsid w:val="004315C6"/>
    <w:rsid w:val="00431A06"/>
    <w:rsid w:val="00432533"/>
    <w:rsid w:val="00432693"/>
    <w:rsid w:val="004329D2"/>
    <w:rsid w:val="00432D96"/>
    <w:rsid w:val="0043311A"/>
    <w:rsid w:val="00433205"/>
    <w:rsid w:val="00433411"/>
    <w:rsid w:val="0043349D"/>
    <w:rsid w:val="00433832"/>
    <w:rsid w:val="004339AB"/>
    <w:rsid w:val="00433A33"/>
    <w:rsid w:val="00433AF4"/>
    <w:rsid w:val="00433DD5"/>
    <w:rsid w:val="00433E15"/>
    <w:rsid w:val="00433EA6"/>
    <w:rsid w:val="0043402B"/>
    <w:rsid w:val="00434574"/>
    <w:rsid w:val="00434BC0"/>
    <w:rsid w:val="00435351"/>
    <w:rsid w:val="00435426"/>
    <w:rsid w:val="00435473"/>
    <w:rsid w:val="004357D4"/>
    <w:rsid w:val="00435BCB"/>
    <w:rsid w:val="004362D1"/>
    <w:rsid w:val="00436598"/>
    <w:rsid w:val="004365D2"/>
    <w:rsid w:val="0043664A"/>
    <w:rsid w:val="004366DF"/>
    <w:rsid w:val="00437012"/>
    <w:rsid w:val="0043783C"/>
    <w:rsid w:val="00440109"/>
    <w:rsid w:val="00440183"/>
    <w:rsid w:val="00440409"/>
    <w:rsid w:val="004408E5"/>
    <w:rsid w:val="00440EAB"/>
    <w:rsid w:val="00440F09"/>
    <w:rsid w:val="004413C0"/>
    <w:rsid w:val="0044186E"/>
    <w:rsid w:val="00441A2B"/>
    <w:rsid w:val="00441D39"/>
    <w:rsid w:val="00442070"/>
    <w:rsid w:val="004420C4"/>
    <w:rsid w:val="00442192"/>
    <w:rsid w:val="004426DC"/>
    <w:rsid w:val="0044295D"/>
    <w:rsid w:val="00442A93"/>
    <w:rsid w:val="00443064"/>
    <w:rsid w:val="00443115"/>
    <w:rsid w:val="0044328F"/>
    <w:rsid w:val="004432AF"/>
    <w:rsid w:val="00443434"/>
    <w:rsid w:val="00443465"/>
    <w:rsid w:val="00443B8D"/>
    <w:rsid w:val="00444208"/>
    <w:rsid w:val="0044443E"/>
    <w:rsid w:val="00444A4F"/>
    <w:rsid w:val="00444BB7"/>
    <w:rsid w:val="00444F45"/>
    <w:rsid w:val="004456E3"/>
    <w:rsid w:val="00445748"/>
    <w:rsid w:val="00445DAF"/>
    <w:rsid w:val="00446309"/>
    <w:rsid w:val="0044653B"/>
    <w:rsid w:val="00446558"/>
    <w:rsid w:val="00446A36"/>
    <w:rsid w:val="00446CBC"/>
    <w:rsid w:val="00446D82"/>
    <w:rsid w:val="00447466"/>
    <w:rsid w:val="0044764F"/>
    <w:rsid w:val="00447677"/>
    <w:rsid w:val="0044775F"/>
    <w:rsid w:val="00447CBB"/>
    <w:rsid w:val="00447CF7"/>
    <w:rsid w:val="00447D27"/>
    <w:rsid w:val="00447D61"/>
    <w:rsid w:val="00447D83"/>
    <w:rsid w:val="004500DF"/>
    <w:rsid w:val="0045034E"/>
    <w:rsid w:val="0045052D"/>
    <w:rsid w:val="00450582"/>
    <w:rsid w:val="00450768"/>
    <w:rsid w:val="00450791"/>
    <w:rsid w:val="00450850"/>
    <w:rsid w:val="004508F3"/>
    <w:rsid w:val="00450A0B"/>
    <w:rsid w:val="00450C83"/>
    <w:rsid w:val="00450CF5"/>
    <w:rsid w:val="00451028"/>
    <w:rsid w:val="00451117"/>
    <w:rsid w:val="0045133E"/>
    <w:rsid w:val="00451480"/>
    <w:rsid w:val="00451490"/>
    <w:rsid w:val="00451587"/>
    <w:rsid w:val="00451A6C"/>
    <w:rsid w:val="00452654"/>
    <w:rsid w:val="00452882"/>
    <w:rsid w:val="00453131"/>
    <w:rsid w:val="00453E8E"/>
    <w:rsid w:val="00453F1D"/>
    <w:rsid w:val="004541B3"/>
    <w:rsid w:val="0045434C"/>
    <w:rsid w:val="004544A1"/>
    <w:rsid w:val="0045474E"/>
    <w:rsid w:val="00454927"/>
    <w:rsid w:val="00454DFF"/>
    <w:rsid w:val="004556F6"/>
    <w:rsid w:val="004558CD"/>
    <w:rsid w:val="00455B20"/>
    <w:rsid w:val="00455BB5"/>
    <w:rsid w:val="00455C12"/>
    <w:rsid w:val="00455D8A"/>
    <w:rsid w:val="00456362"/>
    <w:rsid w:val="004564A0"/>
    <w:rsid w:val="0045711E"/>
    <w:rsid w:val="004574D7"/>
    <w:rsid w:val="00457637"/>
    <w:rsid w:val="004576D6"/>
    <w:rsid w:val="0045792A"/>
    <w:rsid w:val="00457EFA"/>
    <w:rsid w:val="00457F82"/>
    <w:rsid w:val="00460DC1"/>
    <w:rsid w:val="00460EB0"/>
    <w:rsid w:val="00461467"/>
    <w:rsid w:val="00461480"/>
    <w:rsid w:val="004614EF"/>
    <w:rsid w:val="00461AF0"/>
    <w:rsid w:val="00461BDD"/>
    <w:rsid w:val="004620F4"/>
    <w:rsid w:val="0046286D"/>
    <w:rsid w:val="00462C63"/>
    <w:rsid w:val="00462D5C"/>
    <w:rsid w:val="00462E65"/>
    <w:rsid w:val="0046319A"/>
    <w:rsid w:val="0046343A"/>
    <w:rsid w:val="0046361D"/>
    <w:rsid w:val="00463D53"/>
    <w:rsid w:val="00463D64"/>
    <w:rsid w:val="00463D9A"/>
    <w:rsid w:val="004640AA"/>
    <w:rsid w:val="00464295"/>
    <w:rsid w:val="00464DAC"/>
    <w:rsid w:val="004650A2"/>
    <w:rsid w:val="00465487"/>
    <w:rsid w:val="004654E9"/>
    <w:rsid w:val="00465635"/>
    <w:rsid w:val="004656C1"/>
    <w:rsid w:val="00465704"/>
    <w:rsid w:val="00465766"/>
    <w:rsid w:val="00465A2A"/>
    <w:rsid w:val="00466447"/>
    <w:rsid w:val="00466600"/>
    <w:rsid w:val="00466620"/>
    <w:rsid w:val="00466EB1"/>
    <w:rsid w:val="0046749F"/>
    <w:rsid w:val="00467713"/>
    <w:rsid w:val="004678BF"/>
    <w:rsid w:val="00467958"/>
    <w:rsid w:val="00467B77"/>
    <w:rsid w:val="00467FA8"/>
    <w:rsid w:val="00470069"/>
    <w:rsid w:val="00470775"/>
    <w:rsid w:val="00470A4E"/>
    <w:rsid w:val="00470BD7"/>
    <w:rsid w:val="0047136E"/>
    <w:rsid w:val="0047150A"/>
    <w:rsid w:val="004715CC"/>
    <w:rsid w:val="0047163E"/>
    <w:rsid w:val="00471814"/>
    <w:rsid w:val="00471A21"/>
    <w:rsid w:val="00471BBF"/>
    <w:rsid w:val="00471C80"/>
    <w:rsid w:val="00471DD2"/>
    <w:rsid w:val="00471FE2"/>
    <w:rsid w:val="004722C8"/>
    <w:rsid w:val="004724D8"/>
    <w:rsid w:val="00472624"/>
    <w:rsid w:val="00472A5E"/>
    <w:rsid w:val="00472C63"/>
    <w:rsid w:val="00472E76"/>
    <w:rsid w:val="00473402"/>
    <w:rsid w:val="0047399F"/>
    <w:rsid w:val="00473B7C"/>
    <w:rsid w:val="00473C84"/>
    <w:rsid w:val="00473DD2"/>
    <w:rsid w:val="004752D8"/>
    <w:rsid w:val="004753AD"/>
    <w:rsid w:val="004754E6"/>
    <w:rsid w:val="00475529"/>
    <w:rsid w:val="00475538"/>
    <w:rsid w:val="0047562C"/>
    <w:rsid w:val="00475AA1"/>
    <w:rsid w:val="00475D75"/>
    <w:rsid w:val="0047605B"/>
    <w:rsid w:val="00476076"/>
    <w:rsid w:val="00476230"/>
    <w:rsid w:val="0047637B"/>
    <w:rsid w:val="00476528"/>
    <w:rsid w:val="00476999"/>
    <w:rsid w:val="004769BE"/>
    <w:rsid w:val="00476BCC"/>
    <w:rsid w:val="00476C4C"/>
    <w:rsid w:val="004772A5"/>
    <w:rsid w:val="004775FC"/>
    <w:rsid w:val="0047788E"/>
    <w:rsid w:val="004779EA"/>
    <w:rsid w:val="00477A12"/>
    <w:rsid w:val="00477DCF"/>
    <w:rsid w:val="00477FEC"/>
    <w:rsid w:val="0048074A"/>
    <w:rsid w:val="00480A5B"/>
    <w:rsid w:val="00480ECC"/>
    <w:rsid w:val="00481382"/>
    <w:rsid w:val="004818D3"/>
    <w:rsid w:val="00481A20"/>
    <w:rsid w:val="00481AFB"/>
    <w:rsid w:val="00481C3D"/>
    <w:rsid w:val="00481E1A"/>
    <w:rsid w:val="0048233A"/>
    <w:rsid w:val="00482966"/>
    <w:rsid w:val="00482DCD"/>
    <w:rsid w:val="004830F0"/>
    <w:rsid w:val="004832A5"/>
    <w:rsid w:val="004833DB"/>
    <w:rsid w:val="00483766"/>
    <w:rsid w:val="00483912"/>
    <w:rsid w:val="00483CCB"/>
    <w:rsid w:val="00483D31"/>
    <w:rsid w:val="00483EB5"/>
    <w:rsid w:val="00483F19"/>
    <w:rsid w:val="004842DF"/>
    <w:rsid w:val="004845FB"/>
    <w:rsid w:val="004846D5"/>
    <w:rsid w:val="0048499E"/>
    <w:rsid w:val="00484D26"/>
    <w:rsid w:val="00484ED5"/>
    <w:rsid w:val="00484FD0"/>
    <w:rsid w:val="004850E5"/>
    <w:rsid w:val="004851B2"/>
    <w:rsid w:val="0048533F"/>
    <w:rsid w:val="0048557A"/>
    <w:rsid w:val="0048568B"/>
    <w:rsid w:val="004856EB"/>
    <w:rsid w:val="00485731"/>
    <w:rsid w:val="004859F7"/>
    <w:rsid w:val="00485CD9"/>
    <w:rsid w:val="0048600C"/>
    <w:rsid w:val="0048607B"/>
    <w:rsid w:val="004863F7"/>
    <w:rsid w:val="004865C7"/>
    <w:rsid w:val="0048674B"/>
    <w:rsid w:val="00486927"/>
    <w:rsid w:val="00486E58"/>
    <w:rsid w:val="00487EBE"/>
    <w:rsid w:val="00490003"/>
    <w:rsid w:val="0049016F"/>
    <w:rsid w:val="0049033D"/>
    <w:rsid w:val="00490446"/>
    <w:rsid w:val="004909B5"/>
    <w:rsid w:val="00490C32"/>
    <w:rsid w:val="00491776"/>
    <w:rsid w:val="004921B8"/>
    <w:rsid w:val="00492546"/>
    <w:rsid w:val="0049259B"/>
    <w:rsid w:val="00492C75"/>
    <w:rsid w:val="00492D49"/>
    <w:rsid w:val="00493642"/>
    <w:rsid w:val="00493AF1"/>
    <w:rsid w:val="00493DE2"/>
    <w:rsid w:val="00493F8C"/>
    <w:rsid w:val="0049464E"/>
    <w:rsid w:val="0049488D"/>
    <w:rsid w:val="00494C22"/>
    <w:rsid w:val="00494FF0"/>
    <w:rsid w:val="0049520F"/>
    <w:rsid w:val="004954E9"/>
    <w:rsid w:val="00495757"/>
    <w:rsid w:val="00495900"/>
    <w:rsid w:val="0049592C"/>
    <w:rsid w:val="00496359"/>
    <w:rsid w:val="00496AB3"/>
    <w:rsid w:val="00496BF5"/>
    <w:rsid w:val="00496DA5"/>
    <w:rsid w:val="00496DE5"/>
    <w:rsid w:val="0049701E"/>
    <w:rsid w:val="004973E8"/>
    <w:rsid w:val="0049741D"/>
    <w:rsid w:val="004977A4"/>
    <w:rsid w:val="0049792E"/>
    <w:rsid w:val="004A00BA"/>
    <w:rsid w:val="004A0175"/>
    <w:rsid w:val="004A01A1"/>
    <w:rsid w:val="004A044B"/>
    <w:rsid w:val="004A0778"/>
    <w:rsid w:val="004A0C13"/>
    <w:rsid w:val="004A0FB4"/>
    <w:rsid w:val="004A1636"/>
    <w:rsid w:val="004A1F84"/>
    <w:rsid w:val="004A22E8"/>
    <w:rsid w:val="004A2687"/>
    <w:rsid w:val="004A2772"/>
    <w:rsid w:val="004A29A1"/>
    <w:rsid w:val="004A2D6A"/>
    <w:rsid w:val="004A3138"/>
    <w:rsid w:val="004A3280"/>
    <w:rsid w:val="004A3868"/>
    <w:rsid w:val="004A46FA"/>
    <w:rsid w:val="004A474E"/>
    <w:rsid w:val="004A4BED"/>
    <w:rsid w:val="004A4D78"/>
    <w:rsid w:val="004A57C1"/>
    <w:rsid w:val="004A5810"/>
    <w:rsid w:val="004A59B6"/>
    <w:rsid w:val="004A5B0F"/>
    <w:rsid w:val="004A5E98"/>
    <w:rsid w:val="004A6315"/>
    <w:rsid w:val="004A6B80"/>
    <w:rsid w:val="004A6BCF"/>
    <w:rsid w:val="004A6D2D"/>
    <w:rsid w:val="004A6D72"/>
    <w:rsid w:val="004A6E5F"/>
    <w:rsid w:val="004A6F74"/>
    <w:rsid w:val="004A6FBB"/>
    <w:rsid w:val="004A702A"/>
    <w:rsid w:val="004A728C"/>
    <w:rsid w:val="004A72DA"/>
    <w:rsid w:val="004A76EF"/>
    <w:rsid w:val="004A7B4D"/>
    <w:rsid w:val="004A7C00"/>
    <w:rsid w:val="004B0018"/>
    <w:rsid w:val="004B0255"/>
    <w:rsid w:val="004B0906"/>
    <w:rsid w:val="004B098C"/>
    <w:rsid w:val="004B10C2"/>
    <w:rsid w:val="004B10D6"/>
    <w:rsid w:val="004B14BE"/>
    <w:rsid w:val="004B172D"/>
    <w:rsid w:val="004B18BB"/>
    <w:rsid w:val="004B1906"/>
    <w:rsid w:val="004B1AE8"/>
    <w:rsid w:val="004B1C31"/>
    <w:rsid w:val="004B1D82"/>
    <w:rsid w:val="004B2171"/>
    <w:rsid w:val="004B220B"/>
    <w:rsid w:val="004B24F8"/>
    <w:rsid w:val="004B2666"/>
    <w:rsid w:val="004B2BA3"/>
    <w:rsid w:val="004B2D8D"/>
    <w:rsid w:val="004B30BD"/>
    <w:rsid w:val="004B3A1B"/>
    <w:rsid w:val="004B3B92"/>
    <w:rsid w:val="004B40CE"/>
    <w:rsid w:val="004B4420"/>
    <w:rsid w:val="004B4663"/>
    <w:rsid w:val="004B4A1E"/>
    <w:rsid w:val="004B4AE6"/>
    <w:rsid w:val="004B4C77"/>
    <w:rsid w:val="004B4CD9"/>
    <w:rsid w:val="004B4D14"/>
    <w:rsid w:val="004B5412"/>
    <w:rsid w:val="004B546F"/>
    <w:rsid w:val="004B5659"/>
    <w:rsid w:val="004B56F7"/>
    <w:rsid w:val="004B5E47"/>
    <w:rsid w:val="004B5FD3"/>
    <w:rsid w:val="004B6260"/>
    <w:rsid w:val="004B63E3"/>
    <w:rsid w:val="004B6438"/>
    <w:rsid w:val="004B64E2"/>
    <w:rsid w:val="004B6818"/>
    <w:rsid w:val="004B6AF8"/>
    <w:rsid w:val="004B6B87"/>
    <w:rsid w:val="004B6E3E"/>
    <w:rsid w:val="004B6F21"/>
    <w:rsid w:val="004B70A8"/>
    <w:rsid w:val="004B7422"/>
    <w:rsid w:val="004B742E"/>
    <w:rsid w:val="004B779D"/>
    <w:rsid w:val="004B7B20"/>
    <w:rsid w:val="004C00CB"/>
    <w:rsid w:val="004C0642"/>
    <w:rsid w:val="004C07F1"/>
    <w:rsid w:val="004C0976"/>
    <w:rsid w:val="004C0B11"/>
    <w:rsid w:val="004C0FB4"/>
    <w:rsid w:val="004C0FD3"/>
    <w:rsid w:val="004C108D"/>
    <w:rsid w:val="004C109A"/>
    <w:rsid w:val="004C1916"/>
    <w:rsid w:val="004C1A06"/>
    <w:rsid w:val="004C1A92"/>
    <w:rsid w:val="004C1B3C"/>
    <w:rsid w:val="004C1C5B"/>
    <w:rsid w:val="004C21DD"/>
    <w:rsid w:val="004C235B"/>
    <w:rsid w:val="004C23CD"/>
    <w:rsid w:val="004C23F3"/>
    <w:rsid w:val="004C256F"/>
    <w:rsid w:val="004C26EB"/>
    <w:rsid w:val="004C286D"/>
    <w:rsid w:val="004C28A9"/>
    <w:rsid w:val="004C28B5"/>
    <w:rsid w:val="004C3C66"/>
    <w:rsid w:val="004C406A"/>
    <w:rsid w:val="004C40F7"/>
    <w:rsid w:val="004C42AB"/>
    <w:rsid w:val="004C4331"/>
    <w:rsid w:val="004C44DC"/>
    <w:rsid w:val="004C462C"/>
    <w:rsid w:val="004C4C44"/>
    <w:rsid w:val="004C4E6C"/>
    <w:rsid w:val="004C500E"/>
    <w:rsid w:val="004C512C"/>
    <w:rsid w:val="004C513A"/>
    <w:rsid w:val="004C592E"/>
    <w:rsid w:val="004C60A0"/>
    <w:rsid w:val="004C6236"/>
    <w:rsid w:val="004C6B30"/>
    <w:rsid w:val="004C6CC7"/>
    <w:rsid w:val="004C6F32"/>
    <w:rsid w:val="004C7557"/>
    <w:rsid w:val="004C776F"/>
    <w:rsid w:val="004D09EE"/>
    <w:rsid w:val="004D0AC7"/>
    <w:rsid w:val="004D0BC0"/>
    <w:rsid w:val="004D1578"/>
    <w:rsid w:val="004D1586"/>
    <w:rsid w:val="004D1D51"/>
    <w:rsid w:val="004D1DAF"/>
    <w:rsid w:val="004D1E44"/>
    <w:rsid w:val="004D2031"/>
    <w:rsid w:val="004D211F"/>
    <w:rsid w:val="004D236A"/>
    <w:rsid w:val="004D28A7"/>
    <w:rsid w:val="004D28BB"/>
    <w:rsid w:val="004D2A33"/>
    <w:rsid w:val="004D2C71"/>
    <w:rsid w:val="004D2D12"/>
    <w:rsid w:val="004D2DFC"/>
    <w:rsid w:val="004D2E45"/>
    <w:rsid w:val="004D3005"/>
    <w:rsid w:val="004D3331"/>
    <w:rsid w:val="004D3730"/>
    <w:rsid w:val="004D379B"/>
    <w:rsid w:val="004D38CF"/>
    <w:rsid w:val="004D3ACB"/>
    <w:rsid w:val="004D3BA4"/>
    <w:rsid w:val="004D3D90"/>
    <w:rsid w:val="004D41F5"/>
    <w:rsid w:val="004D497D"/>
    <w:rsid w:val="004D4C33"/>
    <w:rsid w:val="004D4E41"/>
    <w:rsid w:val="004D5237"/>
    <w:rsid w:val="004D5257"/>
    <w:rsid w:val="004D52DF"/>
    <w:rsid w:val="004D5510"/>
    <w:rsid w:val="004D5628"/>
    <w:rsid w:val="004D57CB"/>
    <w:rsid w:val="004D5F10"/>
    <w:rsid w:val="004D6155"/>
    <w:rsid w:val="004D644F"/>
    <w:rsid w:val="004D676C"/>
    <w:rsid w:val="004D6913"/>
    <w:rsid w:val="004D6DE3"/>
    <w:rsid w:val="004D6FEF"/>
    <w:rsid w:val="004D72A1"/>
    <w:rsid w:val="004D77E4"/>
    <w:rsid w:val="004D7B4C"/>
    <w:rsid w:val="004D7D14"/>
    <w:rsid w:val="004D7D6C"/>
    <w:rsid w:val="004D7DD3"/>
    <w:rsid w:val="004D7EF7"/>
    <w:rsid w:val="004D7F69"/>
    <w:rsid w:val="004D7FAE"/>
    <w:rsid w:val="004E0871"/>
    <w:rsid w:val="004E0A49"/>
    <w:rsid w:val="004E0E30"/>
    <w:rsid w:val="004E13AD"/>
    <w:rsid w:val="004E1936"/>
    <w:rsid w:val="004E1970"/>
    <w:rsid w:val="004E1B12"/>
    <w:rsid w:val="004E1BF5"/>
    <w:rsid w:val="004E1CB2"/>
    <w:rsid w:val="004E214A"/>
    <w:rsid w:val="004E217F"/>
    <w:rsid w:val="004E2354"/>
    <w:rsid w:val="004E235A"/>
    <w:rsid w:val="004E2420"/>
    <w:rsid w:val="004E2576"/>
    <w:rsid w:val="004E2686"/>
    <w:rsid w:val="004E2777"/>
    <w:rsid w:val="004E27E8"/>
    <w:rsid w:val="004E282F"/>
    <w:rsid w:val="004E2A20"/>
    <w:rsid w:val="004E2C1E"/>
    <w:rsid w:val="004E3737"/>
    <w:rsid w:val="004E39A9"/>
    <w:rsid w:val="004E3AE9"/>
    <w:rsid w:val="004E3B9C"/>
    <w:rsid w:val="004E4278"/>
    <w:rsid w:val="004E4B4E"/>
    <w:rsid w:val="004E4CB4"/>
    <w:rsid w:val="004E4E86"/>
    <w:rsid w:val="004E57A0"/>
    <w:rsid w:val="004E5A23"/>
    <w:rsid w:val="004E5C70"/>
    <w:rsid w:val="004E5D78"/>
    <w:rsid w:val="004E5E16"/>
    <w:rsid w:val="004E615E"/>
    <w:rsid w:val="004E6451"/>
    <w:rsid w:val="004E651A"/>
    <w:rsid w:val="004E6698"/>
    <w:rsid w:val="004E694B"/>
    <w:rsid w:val="004E6A36"/>
    <w:rsid w:val="004E6F3A"/>
    <w:rsid w:val="004E70E9"/>
    <w:rsid w:val="004E7815"/>
    <w:rsid w:val="004E7BC5"/>
    <w:rsid w:val="004E7DCC"/>
    <w:rsid w:val="004E7FB6"/>
    <w:rsid w:val="004F0084"/>
    <w:rsid w:val="004F00A8"/>
    <w:rsid w:val="004F00F3"/>
    <w:rsid w:val="004F06B1"/>
    <w:rsid w:val="004F09C9"/>
    <w:rsid w:val="004F0BAC"/>
    <w:rsid w:val="004F0CEC"/>
    <w:rsid w:val="004F1462"/>
    <w:rsid w:val="004F15A3"/>
    <w:rsid w:val="004F17C4"/>
    <w:rsid w:val="004F1A45"/>
    <w:rsid w:val="004F1C20"/>
    <w:rsid w:val="004F1DC9"/>
    <w:rsid w:val="004F1F69"/>
    <w:rsid w:val="004F2004"/>
    <w:rsid w:val="004F2558"/>
    <w:rsid w:val="004F2602"/>
    <w:rsid w:val="004F2A0D"/>
    <w:rsid w:val="004F2AA8"/>
    <w:rsid w:val="004F2CEC"/>
    <w:rsid w:val="004F3042"/>
    <w:rsid w:val="004F3171"/>
    <w:rsid w:val="004F397E"/>
    <w:rsid w:val="004F3C60"/>
    <w:rsid w:val="004F3E7D"/>
    <w:rsid w:val="004F3FD7"/>
    <w:rsid w:val="004F420D"/>
    <w:rsid w:val="004F4330"/>
    <w:rsid w:val="004F4CB3"/>
    <w:rsid w:val="004F50C2"/>
    <w:rsid w:val="004F53B5"/>
    <w:rsid w:val="004F5B78"/>
    <w:rsid w:val="004F5BA8"/>
    <w:rsid w:val="004F5CF4"/>
    <w:rsid w:val="004F5F8F"/>
    <w:rsid w:val="004F640D"/>
    <w:rsid w:val="004F6913"/>
    <w:rsid w:val="004F7AA4"/>
    <w:rsid w:val="004F7DF8"/>
    <w:rsid w:val="005010DA"/>
    <w:rsid w:val="005019F8"/>
    <w:rsid w:val="00501BC3"/>
    <w:rsid w:val="00501BEE"/>
    <w:rsid w:val="00502109"/>
    <w:rsid w:val="0050226E"/>
    <w:rsid w:val="00502398"/>
    <w:rsid w:val="005023E7"/>
    <w:rsid w:val="005023F9"/>
    <w:rsid w:val="005024C6"/>
    <w:rsid w:val="005025AE"/>
    <w:rsid w:val="00502792"/>
    <w:rsid w:val="00502945"/>
    <w:rsid w:val="00502C77"/>
    <w:rsid w:val="00502EA7"/>
    <w:rsid w:val="00503509"/>
    <w:rsid w:val="00503A13"/>
    <w:rsid w:val="00503AA2"/>
    <w:rsid w:val="00503BAF"/>
    <w:rsid w:val="00503D21"/>
    <w:rsid w:val="005040E1"/>
    <w:rsid w:val="0050448B"/>
    <w:rsid w:val="00504EAF"/>
    <w:rsid w:val="00505682"/>
    <w:rsid w:val="00505A58"/>
    <w:rsid w:val="00505B9A"/>
    <w:rsid w:val="00505D81"/>
    <w:rsid w:val="00505DED"/>
    <w:rsid w:val="005064C6"/>
    <w:rsid w:val="005064F3"/>
    <w:rsid w:val="00506578"/>
    <w:rsid w:val="005066C3"/>
    <w:rsid w:val="0050682E"/>
    <w:rsid w:val="00506BD1"/>
    <w:rsid w:val="00506DF8"/>
    <w:rsid w:val="00506E2F"/>
    <w:rsid w:val="00506E8F"/>
    <w:rsid w:val="005071FC"/>
    <w:rsid w:val="00507217"/>
    <w:rsid w:val="00507455"/>
    <w:rsid w:val="00507A85"/>
    <w:rsid w:val="00507AC8"/>
    <w:rsid w:val="00507BD5"/>
    <w:rsid w:val="00507BD6"/>
    <w:rsid w:val="00507EA0"/>
    <w:rsid w:val="00510221"/>
    <w:rsid w:val="00510E48"/>
    <w:rsid w:val="00510EB4"/>
    <w:rsid w:val="0051139F"/>
    <w:rsid w:val="005113C1"/>
    <w:rsid w:val="005114B6"/>
    <w:rsid w:val="005116DC"/>
    <w:rsid w:val="005117E4"/>
    <w:rsid w:val="0051187C"/>
    <w:rsid w:val="00511C4A"/>
    <w:rsid w:val="0051209C"/>
    <w:rsid w:val="00512113"/>
    <w:rsid w:val="00512862"/>
    <w:rsid w:val="00512A18"/>
    <w:rsid w:val="00512C60"/>
    <w:rsid w:val="00512C7B"/>
    <w:rsid w:val="00512EC9"/>
    <w:rsid w:val="00513417"/>
    <w:rsid w:val="005134F7"/>
    <w:rsid w:val="00514C6C"/>
    <w:rsid w:val="00514F4B"/>
    <w:rsid w:val="005150F1"/>
    <w:rsid w:val="0051526A"/>
    <w:rsid w:val="005155DF"/>
    <w:rsid w:val="005155FF"/>
    <w:rsid w:val="0051562F"/>
    <w:rsid w:val="00515A60"/>
    <w:rsid w:val="00516040"/>
    <w:rsid w:val="0051644A"/>
    <w:rsid w:val="00516E02"/>
    <w:rsid w:val="00516E91"/>
    <w:rsid w:val="00516FD9"/>
    <w:rsid w:val="00517460"/>
    <w:rsid w:val="0051753C"/>
    <w:rsid w:val="00517872"/>
    <w:rsid w:val="005179DF"/>
    <w:rsid w:val="00520029"/>
    <w:rsid w:val="0052030D"/>
    <w:rsid w:val="00520736"/>
    <w:rsid w:val="005208BF"/>
    <w:rsid w:val="0052092B"/>
    <w:rsid w:val="00520A24"/>
    <w:rsid w:val="00520D85"/>
    <w:rsid w:val="00521054"/>
    <w:rsid w:val="005215F8"/>
    <w:rsid w:val="00521619"/>
    <w:rsid w:val="00521C3D"/>
    <w:rsid w:val="00521E82"/>
    <w:rsid w:val="00522778"/>
    <w:rsid w:val="00522A57"/>
    <w:rsid w:val="00522A92"/>
    <w:rsid w:val="00522EE1"/>
    <w:rsid w:val="0052310E"/>
    <w:rsid w:val="005235AE"/>
    <w:rsid w:val="00523674"/>
    <w:rsid w:val="00523A4F"/>
    <w:rsid w:val="00523DF7"/>
    <w:rsid w:val="00523E9A"/>
    <w:rsid w:val="00523FBC"/>
    <w:rsid w:val="005242EA"/>
    <w:rsid w:val="00524818"/>
    <w:rsid w:val="00524B07"/>
    <w:rsid w:val="00524CB6"/>
    <w:rsid w:val="00524FD2"/>
    <w:rsid w:val="0052509B"/>
    <w:rsid w:val="005251F4"/>
    <w:rsid w:val="00525BAC"/>
    <w:rsid w:val="00525C1D"/>
    <w:rsid w:val="00526D1B"/>
    <w:rsid w:val="00526D40"/>
    <w:rsid w:val="00527223"/>
    <w:rsid w:val="005275B8"/>
    <w:rsid w:val="00527B02"/>
    <w:rsid w:val="00527B56"/>
    <w:rsid w:val="00527CC7"/>
    <w:rsid w:val="00530253"/>
    <w:rsid w:val="005302ED"/>
    <w:rsid w:val="0053046D"/>
    <w:rsid w:val="00530581"/>
    <w:rsid w:val="005305EE"/>
    <w:rsid w:val="0053075F"/>
    <w:rsid w:val="0053080E"/>
    <w:rsid w:val="00531029"/>
    <w:rsid w:val="00531256"/>
    <w:rsid w:val="00531343"/>
    <w:rsid w:val="005314D0"/>
    <w:rsid w:val="005315BB"/>
    <w:rsid w:val="005318C1"/>
    <w:rsid w:val="005319BA"/>
    <w:rsid w:val="00531AE1"/>
    <w:rsid w:val="00531DD8"/>
    <w:rsid w:val="005322CB"/>
    <w:rsid w:val="005323A7"/>
    <w:rsid w:val="0053259A"/>
    <w:rsid w:val="005325B5"/>
    <w:rsid w:val="00532660"/>
    <w:rsid w:val="0053298A"/>
    <w:rsid w:val="00532AC6"/>
    <w:rsid w:val="00532CC0"/>
    <w:rsid w:val="00532FBA"/>
    <w:rsid w:val="00533363"/>
    <w:rsid w:val="00533415"/>
    <w:rsid w:val="0053367F"/>
    <w:rsid w:val="00533A4B"/>
    <w:rsid w:val="00533AE9"/>
    <w:rsid w:val="00533C8A"/>
    <w:rsid w:val="0053410D"/>
    <w:rsid w:val="00534918"/>
    <w:rsid w:val="00534B00"/>
    <w:rsid w:val="00534F2D"/>
    <w:rsid w:val="00534F87"/>
    <w:rsid w:val="00535041"/>
    <w:rsid w:val="00535A5E"/>
    <w:rsid w:val="00535F8D"/>
    <w:rsid w:val="005361B1"/>
    <w:rsid w:val="005362D8"/>
    <w:rsid w:val="00536777"/>
    <w:rsid w:val="00536A5E"/>
    <w:rsid w:val="00536F41"/>
    <w:rsid w:val="00536FBC"/>
    <w:rsid w:val="00537038"/>
    <w:rsid w:val="00537613"/>
    <w:rsid w:val="0053773A"/>
    <w:rsid w:val="00537762"/>
    <w:rsid w:val="00537765"/>
    <w:rsid w:val="005379A0"/>
    <w:rsid w:val="00537DE8"/>
    <w:rsid w:val="0054028F"/>
    <w:rsid w:val="005403CA"/>
    <w:rsid w:val="005409A6"/>
    <w:rsid w:val="005412F4"/>
    <w:rsid w:val="00541515"/>
    <w:rsid w:val="005415C9"/>
    <w:rsid w:val="005416CB"/>
    <w:rsid w:val="00541B28"/>
    <w:rsid w:val="00541B7E"/>
    <w:rsid w:val="00541DD4"/>
    <w:rsid w:val="00541E0C"/>
    <w:rsid w:val="005422EA"/>
    <w:rsid w:val="00542327"/>
    <w:rsid w:val="0054233C"/>
    <w:rsid w:val="00542397"/>
    <w:rsid w:val="005429E3"/>
    <w:rsid w:val="00542B5D"/>
    <w:rsid w:val="00542E51"/>
    <w:rsid w:val="00542EA7"/>
    <w:rsid w:val="00543146"/>
    <w:rsid w:val="00543813"/>
    <w:rsid w:val="005439C3"/>
    <w:rsid w:val="00543FCB"/>
    <w:rsid w:val="0054413F"/>
    <w:rsid w:val="005445D1"/>
    <w:rsid w:val="0054471F"/>
    <w:rsid w:val="00544824"/>
    <w:rsid w:val="00545402"/>
    <w:rsid w:val="005458E1"/>
    <w:rsid w:val="00545A12"/>
    <w:rsid w:val="00545F08"/>
    <w:rsid w:val="0054600D"/>
    <w:rsid w:val="00546025"/>
    <w:rsid w:val="005462D8"/>
    <w:rsid w:val="00546353"/>
    <w:rsid w:val="00546411"/>
    <w:rsid w:val="00546677"/>
    <w:rsid w:val="005469B8"/>
    <w:rsid w:val="00546CA5"/>
    <w:rsid w:val="005478D1"/>
    <w:rsid w:val="005479E5"/>
    <w:rsid w:val="00547A74"/>
    <w:rsid w:val="00547BEE"/>
    <w:rsid w:val="005503C3"/>
    <w:rsid w:val="00550951"/>
    <w:rsid w:val="00550AFC"/>
    <w:rsid w:val="00550C24"/>
    <w:rsid w:val="0055106B"/>
    <w:rsid w:val="00551593"/>
    <w:rsid w:val="005518E0"/>
    <w:rsid w:val="005523AA"/>
    <w:rsid w:val="005526CE"/>
    <w:rsid w:val="00552731"/>
    <w:rsid w:val="005527AE"/>
    <w:rsid w:val="005527B1"/>
    <w:rsid w:val="00552AEC"/>
    <w:rsid w:val="00552C29"/>
    <w:rsid w:val="005532C2"/>
    <w:rsid w:val="00553302"/>
    <w:rsid w:val="00553343"/>
    <w:rsid w:val="00553504"/>
    <w:rsid w:val="0055405C"/>
    <w:rsid w:val="005547C2"/>
    <w:rsid w:val="00554810"/>
    <w:rsid w:val="00554D27"/>
    <w:rsid w:val="00554FA5"/>
    <w:rsid w:val="005554B8"/>
    <w:rsid w:val="005556E8"/>
    <w:rsid w:val="0055584A"/>
    <w:rsid w:val="005558A9"/>
    <w:rsid w:val="00555DF4"/>
    <w:rsid w:val="00555F03"/>
    <w:rsid w:val="00556ECC"/>
    <w:rsid w:val="00556EE7"/>
    <w:rsid w:val="00557270"/>
    <w:rsid w:val="005572AD"/>
    <w:rsid w:val="00557548"/>
    <w:rsid w:val="00557617"/>
    <w:rsid w:val="00557798"/>
    <w:rsid w:val="00557973"/>
    <w:rsid w:val="00557DD7"/>
    <w:rsid w:val="00557FDC"/>
    <w:rsid w:val="0056009A"/>
    <w:rsid w:val="0056018A"/>
    <w:rsid w:val="005601EB"/>
    <w:rsid w:val="005602A1"/>
    <w:rsid w:val="00560358"/>
    <w:rsid w:val="00560A6B"/>
    <w:rsid w:val="00560DFE"/>
    <w:rsid w:val="00561408"/>
    <w:rsid w:val="00561568"/>
    <w:rsid w:val="00561588"/>
    <w:rsid w:val="005616E5"/>
    <w:rsid w:val="00561BD4"/>
    <w:rsid w:val="00562361"/>
    <w:rsid w:val="005624E2"/>
    <w:rsid w:val="005624E6"/>
    <w:rsid w:val="005625CC"/>
    <w:rsid w:val="00562C5A"/>
    <w:rsid w:val="00562F14"/>
    <w:rsid w:val="005633C1"/>
    <w:rsid w:val="0056348F"/>
    <w:rsid w:val="005637DB"/>
    <w:rsid w:val="00563983"/>
    <w:rsid w:val="00563E0A"/>
    <w:rsid w:val="00564096"/>
    <w:rsid w:val="00564437"/>
    <w:rsid w:val="0056461E"/>
    <w:rsid w:val="00564652"/>
    <w:rsid w:val="00565162"/>
    <w:rsid w:val="005651F4"/>
    <w:rsid w:val="00565D9B"/>
    <w:rsid w:val="00565F37"/>
    <w:rsid w:val="0056615F"/>
    <w:rsid w:val="00566163"/>
    <w:rsid w:val="0056627D"/>
    <w:rsid w:val="005662FF"/>
    <w:rsid w:val="00566891"/>
    <w:rsid w:val="005669B8"/>
    <w:rsid w:val="00566C9D"/>
    <w:rsid w:val="00567009"/>
    <w:rsid w:val="00567158"/>
    <w:rsid w:val="0056747A"/>
    <w:rsid w:val="0056796D"/>
    <w:rsid w:val="005679CE"/>
    <w:rsid w:val="00567B04"/>
    <w:rsid w:val="00567CE7"/>
    <w:rsid w:val="00567E46"/>
    <w:rsid w:val="00570445"/>
    <w:rsid w:val="005705B3"/>
    <w:rsid w:val="00570725"/>
    <w:rsid w:val="00570DD1"/>
    <w:rsid w:val="00570E1A"/>
    <w:rsid w:val="00570ED4"/>
    <w:rsid w:val="0057110A"/>
    <w:rsid w:val="005716FE"/>
    <w:rsid w:val="00571859"/>
    <w:rsid w:val="00571949"/>
    <w:rsid w:val="00571C9C"/>
    <w:rsid w:val="00571DCF"/>
    <w:rsid w:val="00572170"/>
    <w:rsid w:val="00572633"/>
    <w:rsid w:val="005727BB"/>
    <w:rsid w:val="005728C4"/>
    <w:rsid w:val="0057295A"/>
    <w:rsid w:val="005729BD"/>
    <w:rsid w:val="00572C38"/>
    <w:rsid w:val="00572CDC"/>
    <w:rsid w:val="00572D42"/>
    <w:rsid w:val="00572DA1"/>
    <w:rsid w:val="00573774"/>
    <w:rsid w:val="0057382E"/>
    <w:rsid w:val="00573FD0"/>
    <w:rsid w:val="005742ED"/>
    <w:rsid w:val="005744BA"/>
    <w:rsid w:val="005748B2"/>
    <w:rsid w:val="00574A2E"/>
    <w:rsid w:val="00574D26"/>
    <w:rsid w:val="00575458"/>
    <w:rsid w:val="005755AD"/>
    <w:rsid w:val="005756BA"/>
    <w:rsid w:val="00575741"/>
    <w:rsid w:val="005759FC"/>
    <w:rsid w:val="00575A29"/>
    <w:rsid w:val="00575A69"/>
    <w:rsid w:val="005761BF"/>
    <w:rsid w:val="00576570"/>
    <w:rsid w:val="00576941"/>
    <w:rsid w:val="00576A92"/>
    <w:rsid w:val="00576D9E"/>
    <w:rsid w:val="00576F38"/>
    <w:rsid w:val="00576F52"/>
    <w:rsid w:val="0057714A"/>
    <w:rsid w:val="00577193"/>
    <w:rsid w:val="005771DF"/>
    <w:rsid w:val="00577286"/>
    <w:rsid w:val="00577316"/>
    <w:rsid w:val="00577454"/>
    <w:rsid w:val="0057760A"/>
    <w:rsid w:val="00577665"/>
    <w:rsid w:val="005776CC"/>
    <w:rsid w:val="005777F3"/>
    <w:rsid w:val="00577C04"/>
    <w:rsid w:val="00577CB3"/>
    <w:rsid w:val="005801A7"/>
    <w:rsid w:val="005801AF"/>
    <w:rsid w:val="00580282"/>
    <w:rsid w:val="0058068C"/>
    <w:rsid w:val="00580C54"/>
    <w:rsid w:val="00580EC1"/>
    <w:rsid w:val="00580EF0"/>
    <w:rsid w:val="00580FE1"/>
    <w:rsid w:val="00581049"/>
    <w:rsid w:val="00581659"/>
    <w:rsid w:val="00581A4C"/>
    <w:rsid w:val="00581D74"/>
    <w:rsid w:val="00581E20"/>
    <w:rsid w:val="00581F43"/>
    <w:rsid w:val="00581F79"/>
    <w:rsid w:val="0058249D"/>
    <w:rsid w:val="005827A4"/>
    <w:rsid w:val="00582961"/>
    <w:rsid w:val="00582AD6"/>
    <w:rsid w:val="00582B55"/>
    <w:rsid w:val="00582C7B"/>
    <w:rsid w:val="005833D2"/>
    <w:rsid w:val="00583513"/>
    <w:rsid w:val="00583F57"/>
    <w:rsid w:val="0058423C"/>
    <w:rsid w:val="00584A2F"/>
    <w:rsid w:val="00584DC4"/>
    <w:rsid w:val="00585443"/>
    <w:rsid w:val="005854D6"/>
    <w:rsid w:val="005855DA"/>
    <w:rsid w:val="00585648"/>
    <w:rsid w:val="00585D2B"/>
    <w:rsid w:val="00585D74"/>
    <w:rsid w:val="00586039"/>
    <w:rsid w:val="00586275"/>
    <w:rsid w:val="00586344"/>
    <w:rsid w:val="005864BE"/>
    <w:rsid w:val="005866EA"/>
    <w:rsid w:val="00586C7E"/>
    <w:rsid w:val="0058701E"/>
    <w:rsid w:val="005870EC"/>
    <w:rsid w:val="00587202"/>
    <w:rsid w:val="0058750A"/>
    <w:rsid w:val="00587BC8"/>
    <w:rsid w:val="00590787"/>
    <w:rsid w:val="00590887"/>
    <w:rsid w:val="00590993"/>
    <w:rsid w:val="00590AEF"/>
    <w:rsid w:val="00590D4E"/>
    <w:rsid w:val="00590E86"/>
    <w:rsid w:val="00590EF2"/>
    <w:rsid w:val="00591607"/>
    <w:rsid w:val="0059183B"/>
    <w:rsid w:val="00591B9D"/>
    <w:rsid w:val="00592207"/>
    <w:rsid w:val="005932C0"/>
    <w:rsid w:val="005936A9"/>
    <w:rsid w:val="005937EF"/>
    <w:rsid w:val="00593BC3"/>
    <w:rsid w:val="00593DA1"/>
    <w:rsid w:val="00593EBE"/>
    <w:rsid w:val="00593F8F"/>
    <w:rsid w:val="00594366"/>
    <w:rsid w:val="0059455F"/>
    <w:rsid w:val="00594A4B"/>
    <w:rsid w:val="00594A66"/>
    <w:rsid w:val="00594AA8"/>
    <w:rsid w:val="00595002"/>
    <w:rsid w:val="005952F9"/>
    <w:rsid w:val="005953E6"/>
    <w:rsid w:val="0059558D"/>
    <w:rsid w:val="00595AE2"/>
    <w:rsid w:val="00595B37"/>
    <w:rsid w:val="00595C14"/>
    <w:rsid w:val="005960A5"/>
    <w:rsid w:val="00596356"/>
    <w:rsid w:val="00596A85"/>
    <w:rsid w:val="00596BF2"/>
    <w:rsid w:val="0059704E"/>
    <w:rsid w:val="005970F5"/>
    <w:rsid w:val="0059714D"/>
    <w:rsid w:val="00597210"/>
    <w:rsid w:val="00597488"/>
    <w:rsid w:val="0059770F"/>
    <w:rsid w:val="005977E6"/>
    <w:rsid w:val="005977FE"/>
    <w:rsid w:val="00597919"/>
    <w:rsid w:val="00597C2C"/>
    <w:rsid w:val="00597D43"/>
    <w:rsid w:val="005A042E"/>
    <w:rsid w:val="005A092C"/>
    <w:rsid w:val="005A0A25"/>
    <w:rsid w:val="005A0B84"/>
    <w:rsid w:val="005A10FB"/>
    <w:rsid w:val="005A14B0"/>
    <w:rsid w:val="005A1746"/>
    <w:rsid w:val="005A1975"/>
    <w:rsid w:val="005A1A28"/>
    <w:rsid w:val="005A1B2A"/>
    <w:rsid w:val="005A1CAF"/>
    <w:rsid w:val="005A20F0"/>
    <w:rsid w:val="005A23B7"/>
    <w:rsid w:val="005A2783"/>
    <w:rsid w:val="005A2E0E"/>
    <w:rsid w:val="005A399B"/>
    <w:rsid w:val="005A3A94"/>
    <w:rsid w:val="005A3C1F"/>
    <w:rsid w:val="005A4372"/>
    <w:rsid w:val="005A43B9"/>
    <w:rsid w:val="005A43D4"/>
    <w:rsid w:val="005A45DD"/>
    <w:rsid w:val="005A4796"/>
    <w:rsid w:val="005A4C0B"/>
    <w:rsid w:val="005A4C54"/>
    <w:rsid w:val="005A4D7D"/>
    <w:rsid w:val="005A515D"/>
    <w:rsid w:val="005A51E4"/>
    <w:rsid w:val="005A5333"/>
    <w:rsid w:val="005A5459"/>
    <w:rsid w:val="005A5AD3"/>
    <w:rsid w:val="005A6032"/>
    <w:rsid w:val="005A651D"/>
    <w:rsid w:val="005A65DF"/>
    <w:rsid w:val="005A6D6C"/>
    <w:rsid w:val="005A6DA2"/>
    <w:rsid w:val="005A718B"/>
    <w:rsid w:val="005A779F"/>
    <w:rsid w:val="005A785B"/>
    <w:rsid w:val="005A78BD"/>
    <w:rsid w:val="005A7B40"/>
    <w:rsid w:val="005A7E73"/>
    <w:rsid w:val="005B0335"/>
    <w:rsid w:val="005B04AA"/>
    <w:rsid w:val="005B0509"/>
    <w:rsid w:val="005B06BA"/>
    <w:rsid w:val="005B0D41"/>
    <w:rsid w:val="005B0D64"/>
    <w:rsid w:val="005B125B"/>
    <w:rsid w:val="005B148A"/>
    <w:rsid w:val="005B193E"/>
    <w:rsid w:val="005B19B4"/>
    <w:rsid w:val="005B1B25"/>
    <w:rsid w:val="005B1BB8"/>
    <w:rsid w:val="005B2120"/>
    <w:rsid w:val="005B2146"/>
    <w:rsid w:val="005B28E3"/>
    <w:rsid w:val="005B2CEE"/>
    <w:rsid w:val="005B2F47"/>
    <w:rsid w:val="005B2F49"/>
    <w:rsid w:val="005B2FAE"/>
    <w:rsid w:val="005B32D5"/>
    <w:rsid w:val="005B336E"/>
    <w:rsid w:val="005B3619"/>
    <w:rsid w:val="005B3A4F"/>
    <w:rsid w:val="005B418C"/>
    <w:rsid w:val="005B44A8"/>
    <w:rsid w:val="005B4758"/>
    <w:rsid w:val="005B4773"/>
    <w:rsid w:val="005B4C8D"/>
    <w:rsid w:val="005B4E07"/>
    <w:rsid w:val="005B519E"/>
    <w:rsid w:val="005B5311"/>
    <w:rsid w:val="005B54DF"/>
    <w:rsid w:val="005B5594"/>
    <w:rsid w:val="005B5843"/>
    <w:rsid w:val="005B5AA9"/>
    <w:rsid w:val="005B5B89"/>
    <w:rsid w:val="005B5D0A"/>
    <w:rsid w:val="005B5F15"/>
    <w:rsid w:val="005B62A3"/>
    <w:rsid w:val="005B62FF"/>
    <w:rsid w:val="005B64BE"/>
    <w:rsid w:val="005B70D1"/>
    <w:rsid w:val="005B7461"/>
    <w:rsid w:val="005B7CF3"/>
    <w:rsid w:val="005B7D7E"/>
    <w:rsid w:val="005B7E1E"/>
    <w:rsid w:val="005C0249"/>
    <w:rsid w:val="005C05EE"/>
    <w:rsid w:val="005C0915"/>
    <w:rsid w:val="005C0C40"/>
    <w:rsid w:val="005C0D4C"/>
    <w:rsid w:val="005C16F8"/>
    <w:rsid w:val="005C199C"/>
    <w:rsid w:val="005C1DD0"/>
    <w:rsid w:val="005C1F0B"/>
    <w:rsid w:val="005C2C6F"/>
    <w:rsid w:val="005C30D5"/>
    <w:rsid w:val="005C360B"/>
    <w:rsid w:val="005C3977"/>
    <w:rsid w:val="005C426D"/>
    <w:rsid w:val="005C42B1"/>
    <w:rsid w:val="005C4303"/>
    <w:rsid w:val="005C4413"/>
    <w:rsid w:val="005C4B4A"/>
    <w:rsid w:val="005C4F0F"/>
    <w:rsid w:val="005C510E"/>
    <w:rsid w:val="005C57E5"/>
    <w:rsid w:val="005C5950"/>
    <w:rsid w:val="005C5CCE"/>
    <w:rsid w:val="005C5D89"/>
    <w:rsid w:val="005C60FA"/>
    <w:rsid w:val="005C618A"/>
    <w:rsid w:val="005C6346"/>
    <w:rsid w:val="005C637A"/>
    <w:rsid w:val="005C69C3"/>
    <w:rsid w:val="005C6A89"/>
    <w:rsid w:val="005C6AA2"/>
    <w:rsid w:val="005C6ACB"/>
    <w:rsid w:val="005C6BC6"/>
    <w:rsid w:val="005C6C47"/>
    <w:rsid w:val="005C6E9E"/>
    <w:rsid w:val="005C6FD8"/>
    <w:rsid w:val="005C706C"/>
    <w:rsid w:val="005C754A"/>
    <w:rsid w:val="005C756D"/>
    <w:rsid w:val="005C7772"/>
    <w:rsid w:val="005C78AC"/>
    <w:rsid w:val="005D0253"/>
    <w:rsid w:val="005D049A"/>
    <w:rsid w:val="005D0812"/>
    <w:rsid w:val="005D0845"/>
    <w:rsid w:val="005D0B27"/>
    <w:rsid w:val="005D0C59"/>
    <w:rsid w:val="005D0D72"/>
    <w:rsid w:val="005D1F5A"/>
    <w:rsid w:val="005D24AB"/>
    <w:rsid w:val="005D254B"/>
    <w:rsid w:val="005D2645"/>
    <w:rsid w:val="005D26DE"/>
    <w:rsid w:val="005D298B"/>
    <w:rsid w:val="005D2EED"/>
    <w:rsid w:val="005D3023"/>
    <w:rsid w:val="005D324A"/>
    <w:rsid w:val="005D32EF"/>
    <w:rsid w:val="005D365A"/>
    <w:rsid w:val="005D3F80"/>
    <w:rsid w:val="005D4214"/>
    <w:rsid w:val="005D45F1"/>
    <w:rsid w:val="005D46F5"/>
    <w:rsid w:val="005D4FA8"/>
    <w:rsid w:val="005D5C59"/>
    <w:rsid w:val="005D5EF8"/>
    <w:rsid w:val="005D5F56"/>
    <w:rsid w:val="005D607E"/>
    <w:rsid w:val="005D60EF"/>
    <w:rsid w:val="005D626C"/>
    <w:rsid w:val="005D67EA"/>
    <w:rsid w:val="005D6991"/>
    <w:rsid w:val="005D6C5D"/>
    <w:rsid w:val="005D71BA"/>
    <w:rsid w:val="005D7326"/>
    <w:rsid w:val="005D73B5"/>
    <w:rsid w:val="005D7505"/>
    <w:rsid w:val="005D7835"/>
    <w:rsid w:val="005D7843"/>
    <w:rsid w:val="005D7A87"/>
    <w:rsid w:val="005D7ED2"/>
    <w:rsid w:val="005E0538"/>
    <w:rsid w:val="005E1087"/>
    <w:rsid w:val="005E191E"/>
    <w:rsid w:val="005E1BAB"/>
    <w:rsid w:val="005E1E1A"/>
    <w:rsid w:val="005E243B"/>
    <w:rsid w:val="005E2722"/>
    <w:rsid w:val="005E2B61"/>
    <w:rsid w:val="005E2EB6"/>
    <w:rsid w:val="005E310E"/>
    <w:rsid w:val="005E317A"/>
    <w:rsid w:val="005E31A4"/>
    <w:rsid w:val="005E31AE"/>
    <w:rsid w:val="005E3276"/>
    <w:rsid w:val="005E337C"/>
    <w:rsid w:val="005E3640"/>
    <w:rsid w:val="005E382D"/>
    <w:rsid w:val="005E46C3"/>
    <w:rsid w:val="005E4708"/>
    <w:rsid w:val="005E4A99"/>
    <w:rsid w:val="005E4C40"/>
    <w:rsid w:val="005E4CCD"/>
    <w:rsid w:val="005E4DC5"/>
    <w:rsid w:val="005E5060"/>
    <w:rsid w:val="005E5266"/>
    <w:rsid w:val="005E52CF"/>
    <w:rsid w:val="005E55F0"/>
    <w:rsid w:val="005E570E"/>
    <w:rsid w:val="005E58F0"/>
    <w:rsid w:val="005E5CAD"/>
    <w:rsid w:val="005E5FEF"/>
    <w:rsid w:val="005E62A2"/>
    <w:rsid w:val="005E6584"/>
    <w:rsid w:val="005E66AC"/>
    <w:rsid w:val="005E671A"/>
    <w:rsid w:val="005E721D"/>
    <w:rsid w:val="005E75E6"/>
    <w:rsid w:val="005E77A9"/>
    <w:rsid w:val="005E7A12"/>
    <w:rsid w:val="005E7B84"/>
    <w:rsid w:val="005F0022"/>
    <w:rsid w:val="005F00FD"/>
    <w:rsid w:val="005F02DE"/>
    <w:rsid w:val="005F032F"/>
    <w:rsid w:val="005F033C"/>
    <w:rsid w:val="005F037C"/>
    <w:rsid w:val="005F0473"/>
    <w:rsid w:val="005F0835"/>
    <w:rsid w:val="005F0C65"/>
    <w:rsid w:val="005F0F03"/>
    <w:rsid w:val="005F0FB5"/>
    <w:rsid w:val="005F12C1"/>
    <w:rsid w:val="005F1375"/>
    <w:rsid w:val="005F1858"/>
    <w:rsid w:val="005F18A7"/>
    <w:rsid w:val="005F1EBC"/>
    <w:rsid w:val="005F1F45"/>
    <w:rsid w:val="005F20CB"/>
    <w:rsid w:val="005F2189"/>
    <w:rsid w:val="005F2399"/>
    <w:rsid w:val="005F2914"/>
    <w:rsid w:val="005F2AEE"/>
    <w:rsid w:val="005F2AFB"/>
    <w:rsid w:val="005F2C37"/>
    <w:rsid w:val="005F2D35"/>
    <w:rsid w:val="005F3177"/>
    <w:rsid w:val="005F35BB"/>
    <w:rsid w:val="005F36C5"/>
    <w:rsid w:val="005F3C21"/>
    <w:rsid w:val="005F3E33"/>
    <w:rsid w:val="005F3E69"/>
    <w:rsid w:val="005F40BC"/>
    <w:rsid w:val="005F410E"/>
    <w:rsid w:val="005F424E"/>
    <w:rsid w:val="005F4431"/>
    <w:rsid w:val="005F4557"/>
    <w:rsid w:val="005F4AB2"/>
    <w:rsid w:val="005F4C85"/>
    <w:rsid w:val="005F4E4C"/>
    <w:rsid w:val="005F5014"/>
    <w:rsid w:val="005F5206"/>
    <w:rsid w:val="005F58AF"/>
    <w:rsid w:val="005F5CF0"/>
    <w:rsid w:val="005F5D0F"/>
    <w:rsid w:val="005F5D60"/>
    <w:rsid w:val="005F5ED8"/>
    <w:rsid w:val="005F61A6"/>
    <w:rsid w:val="005F6339"/>
    <w:rsid w:val="005F6B7C"/>
    <w:rsid w:val="005F6F11"/>
    <w:rsid w:val="005F6F24"/>
    <w:rsid w:val="005F6FB0"/>
    <w:rsid w:val="005F7067"/>
    <w:rsid w:val="005F7849"/>
    <w:rsid w:val="00600123"/>
    <w:rsid w:val="00600160"/>
    <w:rsid w:val="0060039A"/>
    <w:rsid w:val="00600D8C"/>
    <w:rsid w:val="00600E36"/>
    <w:rsid w:val="00600EE3"/>
    <w:rsid w:val="00600F5E"/>
    <w:rsid w:val="00600FDE"/>
    <w:rsid w:val="00600FE5"/>
    <w:rsid w:val="0060114D"/>
    <w:rsid w:val="006012C5"/>
    <w:rsid w:val="0060144A"/>
    <w:rsid w:val="00602034"/>
    <w:rsid w:val="006023AB"/>
    <w:rsid w:val="00602A3A"/>
    <w:rsid w:val="00602CE0"/>
    <w:rsid w:val="0060315B"/>
    <w:rsid w:val="00603779"/>
    <w:rsid w:val="00603AF0"/>
    <w:rsid w:val="00603BC7"/>
    <w:rsid w:val="00603CF7"/>
    <w:rsid w:val="006040AC"/>
    <w:rsid w:val="006041FB"/>
    <w:rsid w:val="00604F48"/>
    <w:rsid w:val="00605258"/>
    <w:rsid w:val="00605547"/>
    <w:rsid w:val="00605578"/>
    <w:rsid w:val="0060583E"/>
    <w:rsid w:val="00605F47"/>
    <w:rsid w:val="006060B0"/>
    <w:rsid w:val="0060665C"/>
    <w:rsid w:val="0060667B"/>
    <w:rsid w:val="0060669E"/>
    <w:rsid w:val="006066F2"/>
    <w:rsid w:val="0060680E"/>
    <w:rsid w:val="006068FD"/>
    <w:rsid w:val="006069B4"/>
    <w:rsid w:val="00606BDA"/>
    <w:rsid w:val="00606CBB"/>
    <w:rsid w:val="00607143"/>
    <w:rsid w:val="006076C9"/>
    <w:rsid w:val="00607B2D"/>
    <w:rsid w:val="00607DAD"/>
    <w:rsid w:val="00607DD2"/>
    <w:rsid w:val="00610051"/>
    <w:rsid w:val="00610106"/>
    <w:rsid w:val="006103BD"/>
    <w:rsid w:val="00610427"/>
    <w:rsid w:val="00610664"/>
    <w:rsid w:val="00610C2F"/>
    <w:rsid w:val="00611103"/>
    <w:rsid w:val="0061147F"/>
    <w:rsid w:val="0061177F"/>
    <w:rsid w:val="00611929"/>
    <w:rsid w:val="00611A04"/>
    <w:rsid w:val="00611E92"/>
    <w:rsid w:val="0061225C"/>
    <w:rsid w:val="006122D6"/>
    <w:rsid w:val="00612308"/>
    <w:rsid w:val="00612577"/>
    <w:rsid w:val="006127D2"/>
    <w:rsid w:val="00612A27"/>
    <w:rsid w:val="00612DB5"/>
    <w:rsid w:val="00612FBB"/>
    <w:rsid w:val="00613021"/>
    <w:rsid w:val="00613052"/>
    <w:rsid w:val="00613203"/>
    <w:rsid w:val="00613823"/>
    <w:rsid w:val="006143E3"/>
    <w:rsid w:val="00614830"/>
    <w:rsid w:val="006150B2"/>
    <w:rsid w:val="00615103"/>
    <w:rsid w:val="00615385"/>
    <w:rsid w:val="00615499"/>
    <w:rsid w:val="00615752"/>
    <w:rsid w:val="00616794"/>
    <w:rsid w:val="006168F7"/>
    <w:rsid w:val="006169CB"/>
    <w:rsid w:val="00616C92"/>
    <w:rsid w:val="00616E8F"/>
    <w:rsid w:val="00617045"/>
    <w:rsid w:val="00617682"/>
    <w:rsid w:val="0061789C"/>
    <w:rsid w:val="00620054"/>
    <w:rsid w:val="00620490"/>
    <w:rsid w:val="0062078A"/>
    <w:rsid w:val="006207AA"/>
    <w:rsid w:val="006208E2"/>
    <w:rsid w:val="00620B6C"/>
    <w:rsid w:val="00621306"/>
    <w:rsid w:val="006215C4"/>
    <w:rsid w:val="006215DE"/>
    <w:rsid w:val="0062183D"/>
    <w:rsid w:val="00621A78"/>
    <w:rsid w:val="00621CD8"/>
    <w:rsid w:val="0062258C"/>
    <w:rsid w:val="00622610"/>
    <w:rsid w:val="00622744"/>
    <w:rsid w:val="00622912"/>
    <w:rsid w:val="00622BAE"/>
    <w:rsid w:val="00623250"/>
    <w:rsid w:val="006235F1"/>
    <w:rsid w:val="00623717"/>
    <w:rsid w:val="0062386B"/>
    <w:rsid w:val="00623C24"/>
    <w:rsid w:val="00623CD8"/>
    <w:rsid w:val="00623ECA"/>
    <w:rsid w:val="00624135"/>
    <w:rsid w:val="00624367"/>
    <w:rsid w:val="00624C1C"/>
    <w:rsid w:val="00624EBE"/>
    <w:rsid w:val="00624F2A"/>
    <w:rsid w:val="00624F48"/>
    <w:rsid w:val="00625428"/>
    <w:rsid w:val="0062544D"/>
    <w:rsid w:val="00625874"/>
    <w:rsid w:val="00625965"/>
    <w:rsid w:val="00625CAE"/>
    <w:rsid w:val="00625D0A"/>
    <w:rsid w:val="006264F2"/>
    <w:rsid w:val="0062697B"/>
    <w:rsid w:val="00626E78"/>
    <w:rsid w:val="00627166"/>
    <w:rsid w:val="00627167"/>
    <w:rsid w:val="00627192"/>
    <w:rsid w:val="006273C8"/>
    <w:rsid w:val="0062767D"/>
    <w:rsid w:val="00627ECB"/>
    <w:rsid w:val="006301BC"/>
    <w:rsid w:val="006304BA"/>
    <w:rsid w:val="00630A28"/>
    <w:rsid w:val="00630B5A"/>
    <w:rsid w:val="00630BAA"/>
    <w:rsid w:val="00630C69"/>
    <w:rsid w:val="00630DE4"/>
    <w:rsid w:val="006316BC"/>
    <w:rsid w:val="00631711"/>
    <w:rsid w:val="00632FDD"/>
    <w:rsid w:val="006332AF"/>
    <w:rsid w:val="006336DB"/>
    <w:rsid w:val="0063398B"/>
    <w:rsid w:val="00633C8F"/>
    <w:rsid w:val="00633D19"/>
    <w:rsid w:val="00634002"/>
    <w:rsid w:val="0063414B"/>
    <w:rsid w:val="00634364"/>
    <w:rsid w:val="00634588"/>
    <w:rsid w:val="00634AA5"/>
    <w:rsid w:val="00634CA4"/>
    <w:rsid w:val="00634F11"/>
    <w:rsid w:val="00634FA7"/>
    <w:rsid w:val="006353CF"/>
    <w:rsid w:val="00635620"/>
    <w:rsid w:val="00635659"/>
    <w:rsid w:val="00635881"/>
    <w:rsid w:val="00636271"/>
    <w:rsid w:val="006364A5"/>
    <w:rsid w:val="006368D4"/>
    <w:rsid w:val="00636A49"/>
    <w:rsid w:val="00636BA1"/>
    <w:rsid w:val="00636DF2"/>
    <w:rsid w:val="00636EE6"/>
    <w:rsid w:val="006375E5"/>
    <w:rsid w:val="00637637"/>
    <w:rsid w:val="006376E0"/>
    <w:rsid w:val="00637AAE"/>
    <w:rsid w:val="00637D99"/>
    <w:rsid w:val="00637E07"/>
    <w:rsid w:val="00640588"/>
    <w:rsid w:val="006409F8"/>
    <w:rsid w:val="00640A36"/>
    <w:rsid w:val="00640A6B"/>
    <w:rsid w:val="00640AF5"/>
    <w:rsid w:val="00640BA2"/>
    <w:rsid w:val="00641285"/>
    <w:rsid w:val="00641302"/>
    <w:rsid w:val="00641833"/>
    <w:rsid w:val="00641844"/>
    <w:rsid w:val="006419B5"/>
    <w:rsid w:val="00641C00"/>
    <w:rsid w:val="00641ECE"/>
    <w:rsid w:val="0064241A"/>
    <w:rsid w:val="006425B2"/>
    <w:rsid w:val="00642692"/>
    <w:rsid w:val="006427C5"/>
    <w:rsid w:val="0064281F"/>
    <w:rsid w:val="00642820"/>
    <w:rsid w:val="00642A32"/>
    <w:rsid w:val="00642BD7"/>
    <w:rsid w:val="00642D0E"/>
    <w:rsid w:val="00643280"/>
    <w:rsid w:val="006432E4"/>
    <w:rsid w:val="00643604"/>
    <w:rsid w:val="00643834"/>
    <w:rsid w:val="00643C1A"/>
    <w:rsid w:val="00643CBB"/>
    <w:rsid w:val="00644680"/>
    <w:rsid w:val="006447BB"/>
    <w:rsid w:val="00644807"/>
    <w:rsid w:val="0064489A"/>
    <w:rsid w:val="006448BD"/>
    <w:rsid w:val="006449BC"/>
    <w:rsid w:val="00644B76"/>
    <w:rsid w:val="00644E78"/>
    <w:rsid w:val="00644F07"/>
    <w:rsid w:val="006455D1"/>
    <w:rsid w:val="00645C22"/>
    <w:rsid w:val="00645FFE"/>
    <w:rsid w:val="00646172"/>
    <w:rsid w:val="006463C7"/>
    <w:rsid w:val="00646812"/>
    <w:rsid w:val="00647ACC"/>
    <w:rsid w:val="00647DF4"/>
    <w:rsid w:val="00650149"/>
    <w:rsid w:val="006502A0"/>
    <w:rsid w:val="0065096C"/>
    <w:rsid w:val="0065170F"/>
    <w:rsid w:val="00651DB3"/>
    <w:rsid w:val="00651DE5"/>
    <w:rsid w:val="00651E3E"/>
    <w:rsid w:val="0065237E"/>
    <w:rsid w:val="006529E8"/>
    <w:rsid w:val="00652A4F"/>
    <w:rsid w:val="00652F76"/>
    <w:rsid w:val="006530E4"/>
    <w:rsid w:val="0065318E"/>
    <w:rsid w:val="006532DC"/>
    <w:rsid w:val="006534EC"/>
    <w:rsid w:val="006537C7"/>
    <w:rsid w:val="006538AC"/>
    <w:rsid w:val="00653A2D"/>
    <w:rsid w:val="00653BFB"/>
    <w:rsid w:val="00653C67"/>
    <w:rsid w:val="00654148"/>
    <w:rsid w:val="0065424E"/>
    <w:rsid w:val="00654675"/>
    <w:rsid w:val="006548B7"/>
    <w:rsid w:val="00654970"/>
    <w:rsid w:val="00654D3C"/>
    <w:rsid w:val="00654FF7"/>
    <w:rsid w:val="0065532E"/>
    <w:rsid w:val="006555ED"/>
    <w:rsid w:val="006557AB"/>
    <w:rsid w:val="0065612F"/>
    <w:rsid w:val="00656256"/>
    <w:rsid w:val="006565FC"/>
    <w:rsid w:val="006567D1"/>
    <w:rsid w:val="006567F1"/>
    <w:rsid w:val="00656836"/>
    <w:rsid w:val="00656A18"/>
    <w:rsid w:val="00656AD5"/>
    <w:rsid w:val="00657821"/>
    <w:rsid w:val="006579BB"/>
    <w:rsid w:val="00660BF6"/>
    <w:rsid w:val="00660E8A"/>
    <w:rsid w:val="00660FB7"/>
    <w:rsid w:val="006611FE"/>
    <w:rsid w:val="006613E8"/>
    <w:rsid w:val="0066155E"/>
    <w:rsid w:val="00661743"/>
    <w:rsid w:val="0066180B"/>
    <w:rsid w:val="00661D24"/>
    <w:rsid w:val="00661D63"/>
    <w:rsid w:val="00661F28"/>
    <w:rsid w:val="006621CD"/>
    <w:rsid w:val="00662201"/>
    <w:rsid w:val="00662408"/>
    <w:rsid w:val="0066240C"/>
    <w:rsid w:val="0066257F"/>
    <w:rsid w:val="00662679"/>
    <w:rsid w:val="006627F1"/>
    <w:rsid w:val="00662CF6"/>
    <w:rsid w:val="006630A3"/>
    <w:rsid w:val="006634C2"/>
    <w:rsid w:val="0066350D"/>
    <w:rsid w:val="0066384F"/>
    <w:rsid w:val="00663A62"/>
    <w:rsid w:val="00663F43"/>
    <w:rsid w:val="006640BD"/>
    <w:rsid w:val="006640C0"/>
    <w:rsid w:val="006645F1"/>
    <w:rsid w:val="00664618"/>
    <w:rsid w:val="006646A0"/>
    <w:rsid w:val="00664802"/>
    <w:rsid w:val="006649A5"/>
    <w:rsid w:val="00664B10"/>
    <w:rsid w:val="00664E81"/>
    <w:rsid w:val="0066512B"/>
    <w:rsid w:val="006651FA"/>
    <w:rsid w:val="006651FF"/>
    <w:rsid w:val="0066532C"/>
    <w:rsid w:val="006653A1"/>
    <w:rsid w:val="006654EE"/>
    <w:rsid w:val="0066555E"/>
    <w:rsid w:val="006656C1"/>
    <w:rsid w:val="00665C23"/>
    <w:rsid w:val="00665DE7"/>
    <w:rsid w:val="0066613D"/>
    <w:rsid w:val="006665C6"/>
    <w:rsid w:val="006665F5"/>
    <w:rsid w:val="006666DA"/>
    <w:rsid w:val="00666C3A"/>
    <w:rsid w:val="00666C3E"/>
    <w:rsid w:val="00666CC1"/>
    <w:rsid w:val="00666F79"/>
    <w:rsid w:val="00666F7D"/>
    <w:rsid w:val="00666FE7"/>
    <w:rsid w:val="0066737D"/>
    <w:rsid w:val="00667880"/>
    <w:rsid w:val="00667997"/>
    <w:rsid w:val="006705F4"/>
    <w:rsid w:val="0067083E"/>
    <w:rsid w:val="00670976"/>
    <w:rsid w:val="00670B3C"/>
    <w:rsid w:val="00670C52"/>
    <w:rsid w:val="00670DB5"/>
    <w:rsid w:val="0067127F"/>
    <w:rsid w:val="00671484"/>
    <w:rsid w:val="00671B1B"/>
    <w:rsid w:val="00671B3E"/>
    <w:rsid w:val="00671BB5"/>
    <w:rsid w:val="00671BEE"/>
    <w:rsid w:val="00671EED"/>
    <w:rsid w:val="00671FD5"/>
    <w:rsid w:val="0067268C"/>
    <w:rsid w:val="00672BF9"/>
    <w:rsid w:val="00673352"/>
    <w:rsid w:val="00673371"/>
    <w:rsid w:val="006736FC"/>
    <w:rsid w:val="00673736"/>
    <w:rsid w:val="00673854"/>
    <w:rsid w:val="00673E89"/>
    <w:rsid w:val="00674029"/>
    <w:rsid w:val="006740E9"/>
    <w:rsid w:val="00674290"/>
    <w:rsid w:val="0067458A"/>
    <w:rsid w:val="00674599"/>
    <w:rsid w:val="0067467F"/>
    <w:rsid w:val="006746D1"/>
    <w:rsid w:val="00674725"/>
    <w:rsid w:val="0067479A"/>
    <w:rsid w:val="0067492E"/>
    <w:rsid w:val="0067579E"/>
    <w:rsid w:val="00675BB7"/>
    <w:rsid w:val="00675CE7"/>
    <w:rsid w:val="00675F1D"/>
    <w:rsid w:val="00675F9F"/>
    <w:rsid w:val="00676039"/>
    <w:rsid w:val="006760EF"/>
    <w:rsid w:val="0067677A"/>
    <w:rsid w:val="00676B81"/>
    <w:rsid w:val="00677094"/>
    <w:rsid w:val="006778C9"/>
    <w:rsid w:val="006778E3"/>
    <w:rsid w:val="00677A1C"/>
    <w:rsid w:val="00677ACD"/>
    <w:rsid w:val="00677E61"/>
    <w:rsid w:val="00677F7D"/>
    <w:rsid w:val="00680561"/>
    <w:rsid w:val="00680741"/>
    <w:rsid w:val="00680B6C"/>
    <w:rsid w:val="00680C99"/>
    <w:rsid w:val="006810CD"/>
    <w:rsid w:val="00681177"/>
    <w:rsid w:val="00681262"/>
    <w:rsid w:val="006814E8"/>
    <w:rsid w:val="006817B1"/>
    <w:rsid w:val="00681F15"/>
    <w:rsid w:val="00681F76"/>
    <w:rsid w:val="00681F89"/>
    <w:rsid w:val="006826CE"/>
    <w:rsid w:val="0068282B"/>
    <w:rsid w:val="00682A5D"/>
    <w:rsid w:val="00682B5D"/>
    <w:rsid w:val="00682FC7"/>
    <w:rsid w:val="00683156"/>
    <w:rsid w:val="006834D2"/>
    <w:rsid w:val="006834D7"/>
    <w:rsid w:val="0068366D"/>
    <w:rsid w:val="00683776"/>
    <w:rsid w:val="00683C3C"/>
    <w:rsid w:val="00683DCA"/>
    <w:rsid w:val="006843B2"/>
    <w:rsid w:val="00684615"/>
    <w:rsid w:val="00684811"/>
    <w:rsid w:val="00684D05"/>
    <w:rsid w:val="00685531"/>
    <w:rsid w:val="006857C0"/>
    <w:rsid w:val="00686332"/>
    <w:rsid w:val="006866E4"/>
    <w:rsid w:val="00686752"/>
    <w:rsid w:val="00686775"/>
    <w:rsid w:val="006867A8"/>
    <w:rsid w:val="00686B83"/>
    <w:rsid w:val="00686F72"/>
    <w:rsid w:val="00687432"/>
    <w:rsid w:val="006878B2"/>
    <w:rsid w:val="00687A45"/>
    <w:rsid w:val="0069004D"/>
    <w:rsid w:val="0069037D"/>
    <w:rsid w:val="00690513"/>
    <w:rsid w:val="00690569"/>
    <w:rsid w:val="006905C7"/>
    <w:rsid w:val="00690848"/>
    <w:rsid w:val="00690CF6"/>
    <w:rsid w:val="0069161A"/>
    <w:rsid w:val="0069171F"/>
    <w:rsid w:val="006918AD"/>
    <w:rsid w:val="00691A1A"/>
    <w:rsid w:val="00691D4B"/>
    <w:rsid w:val="006921A2"/>
    <w:rsid w:val="006924DD"/>
    <w:rsid w:val="00692808"/>
    <w:rsid w:val="00692BB0"/>
    <w:rsid w:val="00692D62"/>
    <w:rsid w:val="0069305A"/>
    <w:rsid w:val="00693191"/>
    <w:rsid w:val="00693720"/>
    <w:rsid w:val="00693C9D"/>
    <w:rsid w:val="00693CFD"/>
    <w:rsid w:val="00694340"/>
    <w:rsid w:val="00694382"/>
    <w:rsid w:val="00694703"/>
    <w:rsid w:val="0069486C"/>
    <w:rsid w:val="00694880"/>
    <w:rsid w:val="00694AC5"/>
    <w:rsid w:val="006950EE"/>
    <w:rsid w:val="00696409"/>
    <w:rsid w:val="00696560"/>
    <w:rsid w:val="00696AA5"/>
    <w:rsid w:val="00696E69"/>
    <w:rsid w:val="00696FFF"/>
    <w:rsid w:val="006971C1"/>
    <w:rsid w:val="0069754C"/>
    <w:rsid w:val="0069767B"/>
    <w:rsid w:val="00697833"/>
    <w:rsid w:val="00697CE8"/>
    <w:rsid w:val="00697DCF"/>
    <w:rsid w:val="006A0090"/>
    <w:rsid w:val="006A01E3"/>
    <w:rsid w:val="006A0C7F"/>
    <w:rsid w:val="006A16F7"/>
    <w:rsid w:val="006A180E"/>
    <w:rsid w:val="006A219E"/>
    <w:rsid w:val="006A27B2"/>
    <w:rsid w:val="006A2936"/>
    <w:rsid w:val="006A294D"/>
    <w:rsid w:val="006A3304"/>
    <w:rsid w:val="006A353D"/>
    <w:rsid w:val="006A37A8"/>
    <w:rsid w:val="006A3CF5"/>
    <w:rsid w:val="006A3FCB"/>
    <w:rsid w:val="006A4649"/>
    <w:rsid w:val="006A479A"/>
    <w:rsid w:val="006A4F57"/>
    <w:rsid w:val="006A56C7"/>
    <w:rsid w:val="006A56DB"/>
    <w:rsid w:val="006A5709"/>
    <w:rsid w:val="006A578B"/>
    <w:rsid w:val="006A582E"/>
    <w:rsid w:val="006A59FE"/>
    <w:rsid w:val="006A5B4D"/>
    <w:rsid w:val="006A60A6"/>
    <w:rsid w:val="006A6784"/>
    <w:rsid w:val="006A699E"/>
    <w:rsid w:val="006A7217"/>
    <w:rsid w:val="006A73C4"/>
    <w:rsid w:val="006A7AF6"/>
    <w:rsid w:val="006B02F6"/>
    <w:rsid w:val="006B056B"/>
    <w:rsid w:val="006B1455"/>
    <w:rsid w:val="006B178D"/>
    <w:rsid w:val="006B18DF"/>
    <w:rsid w:val="006B19E6"/>
    <w:rsid w:val="006B1E81"/>
    <w:rsid w:val="006B1ED8"/>
    <w:rsid w:val="006B225B"/>
    <w:rsid w:val="006B235E"/>
    <w:rsid w:val="006B2694"/>
    <w:rsid w:val="006B29A9"/>
    <w:rsid w:val="006B2E76"/>
    <w:rsid w:val="006B2EE1"/>
    <w:rsid w:val="006B3A43"/>
    <w:rsid w:val="006B3EA2"/>
    <w:rsid w:val="006B40B3"/>
    <w:rsid w:val="006B413C"/>
    <w:rsid w:val="006B433C"/>
    <w:rsid w:val="006B43EB"/>
    <w:rsid w:val="006B4872"/>
    <w:rsid w:val="006B4955"/>
    <w:rsid w:val="006B4D21"/>
    <w:rsid w:val="006B4FAA"/>
    <w:rsid w:val="006B5438"/>
    <w:rsid w:val="006B556B"/>
    <w:rsid w:val="006B55FF"/>
    <w:rsid w:val="006B56EF"/>
    <w:rsid w:val="006B57D0"/>
    <w:rsid w:val="006B589A"/>
    <w:rsid w:val="006B5D7D"/>
    <w:rsid w:val="006B5DD6"/>
    <w:rsid w:val="006B66C6"/>
    <w:rsid w:val="006B66C8"/>
    <w:rsid w:val="006B6894"/>
    <w:rsid w:val="006B7395"/>
    <w:rsid w:val="006B73B8"/>
    <w:rsid w:val="006B7444"/>
    <w:rsid w:val="006B7606"/>
    <w:rsid w:val="006B7851"/>
    <w:rsid w:val="006B7AF2"/>
    <w:rsid w:val="006B7B30"/>
    <w:rsid w:val="006B7D04"/>
    <w:rsid w:val="006B7D5E"/>
    <w:rsid w:val="006C0354"/>
    <w:rsid w:val="006C063C"/>
    <w:rsid w:val="006C0792"/>
    <w:rsid w:val="006C0C22"/>
    <w:rsid w:val="006C0E3C"/>
    <w:rsid w:val="006C0EB9"/>
    <w:rsid w:val="006C0EC3"/>
    <w:rsid w:val="006C164B"/>
    <w:rsid w:val="006C1F18"/>
    <w:rsid w:val="006C20D3"/>
    <w:rsid w:val="006C2831"/>
    <w:rsid w:val="006C2B81"/>
    <w:rsid w:val="006C2DA2"/>
    <w:rsid w:val="006C2DB3"/>
    <w:rsid w:val="006C2EC3"/>
    <w:rsid w:val="006C2EF6"/>
    <w:rsid w:val="006C2F32"/>
    <w:rsid w:val="006C3158"/>
    <w:rsid w:val="006C3488"/>
    <w:rsid w:val="006C3875"/>
    <w:rsid w:val="006C3A5F"/>
    <w:rsid w:val="006C3C59"/>
    <w:rsid w:val="006C404E"/>
    <w:rsid w:val="006C442F"/>
    <w:rsid w:val="006C47D6"/>
    <w:rsid w:val="006C5163"/>
    <w:rsid w:val="006C5176"/>
    <w:rsid w:val="006C51FD"/>
    <w:rsid w:val="006C59E9"/>
    <w:rsid w:val="006C601D"/>
    <w:rsid w:val="006C6134"/>
    <w:rsid w:val="006C6353"/>
    <w:rsid w:val="006C695F"/>
    <w:rsid w:val="006C6C21"/>
    <w:rsid w:val="006C6E11"/>
    <w:rsid w:val="006C719C"/>
    <w:rsid w:val="006C72D6"/>
    <w:rsid w:val="006C74CB"/>
    <w:rsid w:val="006C7575"/>
    <w:rsid w:val="006C7799"/>
    <w:rsid w:val="006C7960"/>
    <w:rsid w:val="006C7C3C"/>
    <w:rsid w:val="006C7FE5"/>
    <w:rsid w:val="006D046F"/>
    <w:rsid w:val="006D0711"/>
    <w:rsid w:val="006D08E0"/>
    <w:rsid w:val="006D0A23"/>
    <w:rsid w:val="006D0B21"/>
    <w:rsid w:val="006D0BCF"/>
    <w:rsid w:val="006D0EB2"/>
    <w:rsid w:val="006D0F10"/>
    <w:rsid w:val="006D10CD"/>
    <w:rsid w:val="006D10D2"/>
    <w:rsid w:val="006D1856"/>
    <w:rsid w:val="006D1B80"/>
    <w:rsid w:val="006D1DD0"/>
    <w:rsid w:val="006D2075"/>
    <w:rsid w:val="006D23CD"/>
    <w:rsid w:val="006D289C"/>
    <w:rsid w:val="006D2AE9"/>
    <w:rsid w:val="006D2B26"/>
    <w:rsid w:val="006D2F7F"/>
    <w:rsid w:val="006D2FED"/>
    <w:rsid w:val="006D3426"/>
    <w:rsid w:val="006D39FB"/>
    <w:rsid w:val="006D3A9A"/>
    <w:rsid w:val="006D3D8A"/>
    <w:rsid w:val="006D3FF2"/>
    <w:rsid w:val="006D402A"/>
    <w:rsid w:val="006D4041"/>
    <w:rsid w:val="006D41D6"/>
    <w:rsid w:val="006D453F"/>
    <w:rsid w:val="006D4665"/>
    <w:rsid w:val="006D483B"/>
    <w:rsid w:val="006D4957"/>
    <w:rsid w:val="006D51B0"/>
    <w:rsid w:val="006D53C3"/>
    <w:rsid w:val="006D574F"/>
    <w:rsid w:val="006D5A69"/>
    <w:rsid w:val="006D5A8A"/>
    <w:rsid w:val="006D5CDC"/>
    <w:rsid w:val="006D5EA0"/>
    <w:rsid w:val="006D5EA7"/>
    <w:rsid w:val="006D651D"/>
    <w:rsid w:val="006D68ED"/>
    <w:rsid w:val="006D6999"/>
    <w:rsid w:val="006D69DE"/>
    <w:rsid w:val="006D72F5"/>
    <w:rsid w:val="006D72FC"/>
    <w:rsid w:val="006D77E3"/>
    <w:rsid w:val="006D7B58"/>
    <w:rsid w:val="006D7F16"/>
    <w:rsid w:val="006D7FA5"/>
    <w:rsid w:val="006E039A"/>
    <w:rsid w:val="006E076A"/>
    <w:rsid w:val="006E0779"/>
    <w:rsid w:val="006E0913"/>
    <w:rsid w:val="006E092B"/>
    <w:rsid w:val="006E0964"/>
    <w:rsid w:val="006E0C51"/>
    <w:rsid w:val="006E102A"/>
    <w:rsid w:val="006E130F"/>
    <w:rsid w:val="006E166C"/>
    <w:rsid w:val="006E182E"/>
    <w:rsid w:val="006E1B5D"/>
    <w:rsid w:val="006E1FAD"/>
    <w:rsid w:val="006E210D"/>
    <w:rsid w:val="006E24A2"/>
    <w:rsid w:val="006E27F1"/>
    <w:rsid w:val="006E29AF"/>
    <w:rsid w:val="006E300C"/>
    <w:rsid w:val="006E30C1"/>
    <w:rsid w:val="006E33D5"/>
    <w:rsid w:val="006E35BD"/>
    <w:rsid w:val="006E35C1"/>
    <w:rsid w:val="006E3907"/>
    <w:rsid w:val="006E39E4"/>
    <w:rsid w:val="006E3A11"/>
    <w:rsid w:val="006E41C8"/>
    <w:rsid w:val="006E41D0"/>
    <w:rsid w:val="006E421A"/>
    <w:rsid w:val="006E504E"/>
    <w:rsid w:val="006E5304"/>
    <w:rsid w:val="006E5404"/>
    <w:rsid w:val="006E5439"/>
    <w:rsid w:val="006E5665"/>
    <w:rsid w:val="006E58DF"/>
    <w:rsid w:val="006E58F1"/>
    <w:rsid w:val="006E5A2A"/>
    <w:rsid w:val="006E6031"/>
    <w:rsid w:val="006E60C9"/>
    <w:rsid w:val="006E60ED"/>
    <w:rsid w:val="006E61E8"/>
    <w:rsid w:val="006E64B0"/>
    <w:rsid w:val="006E6586"/>
    <w:rsid w:val="006E69DC"/>
    <w:rsid w:val="006E6D9F"/>
    <w:rsid w:val="006E6DCC"/>
    <w:rsid w:val="006E6F80"/>
    <w:rsid w:val="006E72A4"/>
    <w:rsid w:val="006E76BD"/>
    <w:rsid w:val="006E7C13"/>
    <w:rsid w:val="006E7F88"/>
    <w:rsid w:val="006F0027"/>
    <w:rsid w:val="006F03B4"/>
    <w:rsid w:val="006F0781"/>
    <w:rsid w:val="006F0923"/>
    <w:rsid w:val="006F0E63"/>
    <w:rsid w:val="006F0F62"/>
    <w:rsid w:val="006F1324"/>
    <w:rsid w:val="006F1676"/>
    <w:rsid w:val="006F17A5"/>
    <w:rsid w:val="006F19EA"/>
    <w:rsid w:val="006F1BB3"/>
    <w:rsid w:val="006F1BD9"/>
    <w:rsid w:val="006F1C52"/>
    <w:rsid w:val="006F1DDD"/>
    <w:rsid w:val="006F206D"/>
    <w:rsid w:val="006F24DC"/>
    <w:rsid w:val="006F29C1"/>
    <w:rsid w:val="006F2B40"/>
    <w:rsid w:val="006F2DA8"/>
    <w:rsid w:val="006F2EAB"/>
    <w:rsid w:val="006F31A7"/>
    <w:rsid w:val="006F3344"/>
    <w:rsid w:val="006F367F"/>
    <w:rsid w:val="006F392E"/>
    <w:rsid w:val="006F3A71"/>
    <w:rsid w:val="006F3B37"/>
    <w:rsid w:val="006F42CE"/>
    <w:rsid w:val="006F4D62"/>
    <w:rsid w:val="006F4D98"/>
    <w:rsid w:val="006F4F8D"/>
    <w:rsid w:val="006F5096"/>
    <w:rsid w:val="006F53C4"/>
    <w:rsid w:val="006F5861"/>
    <w:rsid w:val="006F5B23"/>
    <w:rsid w:val="006F5D96"/>
    <w:rsid w:val="006F60D4"/>
    <w:rsid w:val="006F6478"/>
    <w:rsid w:val="006F6B1F"/>
    <w:rsid w:val="006F6F97"/>
    <w:rsid w:val="006F73EA"/>
    <w:rsid w:val="006F75B3"/>
    <w:rsid w:val="006F75F6"/>
    <w:rsid w:val="006F7689"/>
    <w:rsid w:val="006F7731"/>
    <w:rsid w:val="006F7A19"/>
    <w:rsid w:val="0070015C"/>
    <w:rsid w:val="0070030A"/>
    <w:rsid w:val="0070043E"/>
    <w:rsid w:val="00700BB2"/>
    <w:rsid w:val="00700E35"/>
    <w:rsid w:val="0070103F"/>
    <w:rsid w:val="00701731"/>
    <w:rsid w:val="00701805"/>
    <w:rsid w:val="00701AD6"/>
    <w:rsid w:val="00701BDD"/>
    <w:rsid w:val="00701DA3"/>
    <w:rsid w:val="007023C1"/>
    <w:rsid w:val="007023D4"/>
    <w:rsid w:val="00702559"/>
    <w:rsid w:val="0070263B"/>
    <w:rsid w:val="007026C8"/>
    <w:rsid w:val="00702CE1"/>
    <w:rsid w:val="00702DDE"/>
    <w:rsid w:val="00702E5F"/>
    <w:rsid w:val="00703387"/>
    <w:rsid w:val="007033C5"/>
    <w:rsid w:val="00703480"/>
    <w:rsid w:val="007036EC"/>
    <w:rsid w:val="00703B7B"/>
    <w:rsid w:val="00703F85"/>
    <w:rsid w:val="00704018"/>
    <w:rsid w:val="0070437E"/>
    <w:rsid w:val="007044F1"/>
    <w:rsid w:val="00704AC5"/>
    <w:rsid w:val="00704C24"/>
    <w:rsid w:val="007054D3"/>
    <w:rsid w:val="007055C4"/>
    <w:rsid w:val="00705F0C"/>
    <w:rsid w:val="0070608D"/>
    <w:rsid w:val="007062E4"/>
    <w:rsid w:val="007065D5"/>
    <w:rsid w:val="00706948"/>
    <w:rsid w:val="00706990"/>
    <w:rsid w:val="00706A40"/>
    <w:rsid w:val="00706DA1"/>
    <w:rsid w:val="00706DEB"/>
    <w:rsid w:val="00707338"/>
    <w:rsid w:val="0070754E"/>
    <w:rsid w:val="0070760A"/>
    <w:rsid w:val="00707663"/>
    <w:rsid w:val="00707C70"/>
    <w:rsid w:val="00707F6B"/>
    <w:rsid w:val="00710211"/>
    <w:rsid w:val="00710479"/>
    <w:rsid w:val="007105B1"/>
    <w:rsid w:val="007105C9"/>
    <w:rsid w:val="00710730"/>
    <w:rsid w:val="007107E9"/>
    <w:rsid w:val="007107FE"/>
    <w:rsid w:val="00710824"/>
    <w:rsid w:val="007108D5"/>
    <w:rsid w:val="00710AB2"/>
    <w:rsid w:val="00710F4B"/>
    <w:rsid w:val="0071103F"/>
    <w:rsid w:val="0071110B"/>
    <w:rsid w:val="0071122F"/>
    <w:rsid w:val="00711A7E"/>
    <w:rsid w:val="00711EAA"/>
    <w:rsid w:val="00711F5E"/>
    <w:rsid w:val="00712106"/>
    <w:rsid w:val="0071226E"/>
    <w:rsid w:val="0071236E"/>
    <w:rsid w:val="007123D5"/>
    <w:rsid w:val="00712682"/>
    <w:rsid w:val="00712767"/>
    <w:rsid w:val="00712C9D"/>
    <w:rsid w:val="00712E5B"/>
    <w:rsid w:val="007131D6"/>
    <w:rsid w:val="00713ED3"/>
    <w:rsid w:val="00714013"/>
    <w:rsid w:val="007141DD"/>
    <w:rsid w:val="007144C9"/>
    <w:rsid w:val="007145C7"/>
    <w:rsid w:val="007147E2"/>
    <w:rsid w:val="0071490B"/>
    <w:rsid w:val="00714915"/>
    <w:rsid w:val="00714D82"/>
    <w:rsid w:val="00714E28"/>
    <w:rsid w:val="0071512E"/>
    <w:rsid w:val="007153D9"/>
    <w:rsid w:val="007157F1"/>
    <w:rsid w:val="007158EC"/>
    <w:rsid w:val="00715AC1"/>
    <w:rsid w:val="00715CB7"/>
    <w:rsid w:val="00715F3E"/>
    <w:rsid w:val="007163AE"/>
    <w:rsid w:val="00716525"/>
    <w:rsid w:val="00716710"/>
    <w:rsid w:val="00716B1F"/>
    <w:rsid w:val="00717243"/>
    <w:rsid w:val="0071757D"/>
    <w:rsid w:val="007177AC"/>
    <w:rsid w:val="007178F8"/>
    <w:rsid w:val="00717D0E"/>
    <w:rsid w:val="00717F21"/>
    <w:rsid w:val="00717FC6"/>
    <w:rsid w:val="00720242"/>
    <w:rsid w:val="007205C8"/>
    <w:rsid w:val="00720696"/>
    <w:rsid w:val="00720817"/>
    <w:rsid w:val="00720A6D"/>
    <w:rsid w:val="00720B9C"/>
    <w:rsid w:val="00720DB7"/>
    <w:rsid w:val="00720E42"/>
    <w:rsid w:val="0072101A"/>
    <w:rsid w:val="00721107"/>
    <w:rsid w:val="0072111E"/>
    <w:rsid w:val="007211EE"/>
    <w:rsid w:val="007211F6"/>
    <w:rsid w:val="00721B5D"/>
    <w:rsid w:val="00721F0E"/>
    <w:rsid w:val="007220F1"/>
    <w:rsid w:val="00722281"/>
    <w:rsid w:val="0072235E"/>
    <w:rsid w:val="007223FF"/>
    <w:rsid w:val="00722600"/>
    <w:rsid w:val="0072266A"/>
    <w:rsid w:val="007226FE"/>
    <w:rsid w:val="007227E2"/>
    <w:rsid w:val="00722A95"/>
    <w:rsid w:val="00722BF7"/>
    <w:rsid w:val="0072317B"/>
    <w:rsid w:val="0072364E"/>
    <w:rsid w:val="0072394E"/>
    <w:rsid w:val="007239E9"/>
    <w:rsid w:val="00723A8F"/>
    <w:rsid w:val="00723EB5"/>
    <w:rsid w:val="00724179"/>
    <w:rsid w:val="00724624"/>
    <w:rsid w:val="00724840"/>
    <w:rsid w:val="00724931"/>
    <w:rsid w:val="0072494B"/>
    <w:rsid w:val="0072540D"/>
    <w:rsid w:val="007255A7"/>
    <w:rsid w:val="00725F50"/>
    <w:rsid w:val="00726052"/>
    <w:rsid w:val="007260FE"/>
    <w:rsid w:val="00726364"/>
    <w:rsid w:val="00726DC7"/>
    <w:rsid w:val="00726EA5"/>
    <w:rsid w:val="007277C1"/>
    <w:rsid w:val="00727816"/>
    <w:rsid w:val="007279BB"/>
    <w:rsid w:val="00727DE1"/>
    <w:rsid w:val="00727E32"/>
    <w:rsid w:val="00727FCB"/>
    <w:rsid w:val="0073023B"/>
    <w:rsid w:val="007306BF"/>
    <w:rsid w:val="00730940"/>
    <w:rsid w:val="00730973"/>
    <w:rsid w:val="00730AD4"/>
    <w:rsid w:val="00730C64"/>
    <w:rsid w:val="00730E0B"/>
    <w:rsid w:val="00730E91"/>
    <w:rsid w:val="0073110C"/>
    <w:rsid w:val="00731B43"/>
    <w:rsid w:val="00731E12"/>
    <w:rsid w:val="00731E5E"/>
    <w:rsid w:val="00732146"/>
    <w:rsid w:val="007322A6"/>
    <w:rsid w:val="00732AEB"/>
    <w:rsid w:val="00732DE3"/>
    <w:rsid w:val="0073347E"/>
    <w:rsid w:val="00733586"/>
    <w:rsid w:val="0073362C"/>
    <w:rsid w:val="007336D0"/>
    <w:rsid w:val="007336D4"/>
    <w:rsid w:val="00733760"/>
    <w:rsid w:val="00733F39"/>
    <w:rsid w:val="00733F4B"/>
    <w:rsid w:val="0073447F"/>
    <w:rsid w:val="007344EC"/>
    <w:rsid w:val="0073490D"/>
    <w:rsid w:val="007349B2"/>
    <w:rsid w:val="00734B82"/>
    <w:rsid w:val="00734CA8"/>
    <w:rsid w:val="00735547"/>
    <w:rsid w:val="00735578"/>
    <w:rsid w:val="007355B7"/>
    <w:rsid w:val="0073597E"/>
    <w:rsid w:val="00735AFA"/>
    <w:rsid w:val="00735F61"/>
    <w:rsid w:val="007361CC"/>
    <w:rsid w:val="0073624F"/>
    <w:rsid w:val="00736537"/>
    <w:rsid w:val="007365FA"/>
    <w:rsid w:val="007367FC"/>
    <w:rsid w:val="00736903"/>
    <w:rsid w:val="00736B24"/>
    <w:rsid w:val="00736CE9"/>
    <w:rsid w:val="0073734B"/>
    <w:rsid w:val="00737569"/>
    <w:rsid w:val="00737844"/>
    <w:rsid w:val="00737851"/>
    <w:rsid w:val="007400FB"/>
    <w:rsid w:val="00740152"/>
    <w:rsid w:val="00740330"/>
    <w:rsid w:val="00740AEF"/>
    <w:rsid w:val="00740EAB"/>
    <w:rsid w:val="0074121A"/>
    <w:rsid w:val="00741226"/>
    <w:rsid w:val="00741340"/>
    <w:rsid w:val="0074149B"/>
    <w:rsid w:val="007416AD"/>
    <w:rsid w:val="00741F4A"/>
    <w:rsid w:val="0074250F"/>
    <w:rsid w:val="00742536"/>
    <w:rsid w:val="00742B32"/>
    <w:rsid w:val="00742BE8"/>
    <w:rsid w:val="00742DC4"/>
    <w:rsid w:val="00742E69"/>
    <w:rsid w:val="00742ECD"/>
    <w:rsid w:val="00742F52"/>
    <w:rsid w:val="00742FFD"/>
    <w:rsid w:val="00743083"/>
    <w:rsid w:val="00743709"/>
    <w:rsid w:val="0074397A"/>
    <w:rsid w:val="00743E45"/>
    <w:rsid w:val="0074453C"/>
    <w:rsid w:val="00744BFD"/>
    <w:rsid w:val="00744D32"/>
    <w:rsid w:val="00745265"/>
    <w:rsid w:val="00745671"/>
    <w:rsid w:val="007457C0"/>
    <w:rsid w:val="007457D3"/>
    <w:rsid w:val="00745936"/>
    <w:rsid w:val="00745B79"/>
    <w:rsid w:val="00745F29"/>
    <w:rsid w:val="007466DC"/>
    <w:rsid w:val="00746841"/>
    <w:rsid w:val="0074717F"/>
    <w:rsid w:val="007472C0"/>
    <w:rsid w:val="007473E1"/>
    <w:rsid w:val="007478DA"/>
    <w:rsid w:val="0075007E"/>
    <w:rsid w:val="007503AA"/>
    <w:rsid w:val="007504C4"/>
    <w:rsid w:val="007505FC"/>
    <w:rsid w:val="007507F4"/>
    <w:rsid w:val="00750A07"/>
    <w:rsid w:val="00750A0D"/>
    <w:rsid w:val="00750BF6"/>
    <w:rsid w:val="00750D86"/>
    <w:rsid w:val="00751283"/>
    <w:rsid w:val="007514BF"/>
    <w:rsid w:val="007514DD"/>
    <w:rsid w:val="00751687"/>
    <w:rsid w:val="00751811"/>
    <w:rsid w:val="00751AD9"/>
    <w:rsid w:val="00751C78"/>
    <w:rsid w:val="007521DF"/>
    <w:rsid w:val="007523EA"/>
    <w:rsid w:val="00752597"/>
    <w:rsid w:val="00752862"/>
    <w:rsid w:val="00752948"/>
    <w:rsid w:val="00752A04"/>
    <w:rsid w:val="00752B32"/>
    <w:rsid w:val="00753256"/>
    <w:rsid w:val="00753417"/>
    <w:rsid w:val="00753449"/>
    <w:rsid w:val="007534ED"/>
    <w:rsid w:val="007539E3"/>
    <w:rsid w:val="00753BCC"/>
    <w:rsid w:val="00753FDA"/>
    <w:rsid w:val="0075444F"/>
    <w:rsid w:val="00754479"/>
    <w:rsid w:val="0075484A"/>
    <w:rsid w:val="00754B74"/>
    <w:rsid w:val="00754CB1"/>
    <w:rsid w:val="007550ED"/>
    <w:rsid w:val="0075515F"/>
    <w:rsid w:val="0075523D"/>
    <w:rsid w:val="0075537A"/>
    <w:rsid w:val="007553C5"/>
    <w:rsid w:val="00755405"/>
    <w:rsid w:val="00755457"/>
    <w:rsid w:val="007559DC"/>
    <w:rsid w:val="00755A89"/>
    <w:rsid w:val="00755D03"/>
    <w:rsid w:val="007563D0"/>
    <w:rsid w:val="00756465"/>
    <w:rsid w:val="00756B55"/>
    <w:rsid w:val="00756BDB"/>
    <w:rsid w:val="00756E73"/>
    <w:rsid w:val="0075715C"/>
    <w:rsid w:val="007577E4"/>
    <w:rsid w:val="007579E1"/>
    <w:rsid w:val="00757D79"/>
    <w:rsid w:val="00757D8E"/>
    <w:rsid w:val="0076004A"/>
    <w:rsid w:val="007602D2"/>
    <w:rsid w:val="007606E3"/>
    <w:rsid w:val="00760923"/>
    <w:rsid w:val="00760954"/>
    <w:rsid w:val="0076119A"/>
    <w:rsid w:val="00761614"/>
    <w:rsid w:val="00761CEC"/>
    <w:rsid w:val="00761D37"/>
    <w:rsid w:val="00762AD9"/>
    <w:rsid w:val="007631B0"/>
    <w:rsid w:val="0076346D"/>
    <w:rsid w:val="007639AF"/>
    <w:rsid w:val="00763AA5"/>
    <w:rsid w:val="00763F87"/>
    <w:rsid w:val="0076418C"/>
    <w:rsid w:val="007644A3"/>
    <w:rsid w:val="0076476B"/>
    <w:rsid w:val="0076484F"/>
    <w:rsid w:val="007648FC"/>
    <w:rsid w:val="00764A68"/>
    <w:rsid w:val="00764AE9"/>
    <w:rsid w:val="00764C52"/>
    <w:rsid w:val="00764FA8"/>
    <w:rsid w:val="00764FC9"/>
    <w:rsid w:val="0076504B"/>
    <w:rsid w:val="00765493"/>
    <w:rsid w:val="00765EC8"/>
    <w:rsid w:val="007661A4"/>
    <w:rsid w:val="007661F6"/>
    <w:rsid w:val="0076630F"/>
    <w:rsid w:val="00766443"/>
    <w:rsid w:val="007664BA"/>
    <w:rsid w:val="00766900"/>
    <w:rsid w:val="0076719C"/>
    <w:rsid w:val="00767340"/>
    <w:rsid w:val="0076762C"/>
    <w:rsid w:val="00767A59"/>
    <w:rsid w:val="00767BA2"/>
    <w:rsid w:val="00767C46"/>
    <w:rsid w:val="00767EA0"/>
    <w:rsid w:val="00767EFE"/>
    <w:rsid w:val="0077001C"/>
    <w:rsid w:val="00770746"/>
    <w:rsid w:val="007708F7"/>
    <w:rsid w:val="007715C6"/>
    <w:rsid w:val="0077189E"/>
    <w:rsid w:val="00771F52"/>
    <w:rsid w:val="00772540"/>
    <w:rsid w:val="00772A6E"/>
    <w:rsid w:val="00772D7B"/>
    <w:rsid w:val="00772EF0"/>
    <w:rsid w:val="007730EF"/>
    <w:rsid w:val="007733B6"/>
    <w:rsid w:val="007735E3"/>
    <w:rsid w:val="00773684"/>
    <w:rsid w:val="0077375F"/>
    <w:rsid w:val="007739B4"/>
    <w:rsid w:val="00773A27"/>
    <w:rsid w:val="00773D57"/>
    <w:rsid w:val="007740CF"/>
    <w:rsid w:val="0077429F"/>
    <w:rsid w:val="0077443E"/>
    <w:rsid w:val="007744C4"/>
    <w:rsid w:val="007745B2"/>
    <w:rsid w:val="0077475C"/>
    <w:rsid w:val="007747CE"/>
    <w:rsid w:val="00775094"/>
    <w:rsid w:val="00775176"/>
    <w:rsid w:val="00775200"/>
    <w:rsid w:val="007755B6"/>
    <w:rsid w:val="00775B99"/>
    <w:rsid w:val="00776A53"/>
    <w:rsid w:val="007770FA"/>
    <w:rsid w:val="00777215"/>
    <w:rsid w:val="0077749D"/>
    <w:rsid w:val="0077772D"/>
    <w:rsid w:val="0077797E"/>
    <w:rsid w:val="00777AF9"/>
    <w:rsid w:val="00777C08"/>
    <w:rsid w:val="00777E98"/>
    <w:rsid w:val="00777F55"/>
    <w:rsid w:val="00780022"/>
    <w:rsid w:val="00780147"/>
    <w:rsid w:val="00780794"/>
    <w:rsid w:val="007809A2"/>
    <w:rsid w:val="00780BF4"/>
    <w:rsid w:val="00781097"/>
    <w:rsid w:val="00781304"/>
    <w:rsid w:val="0078138B"/>
    <w:rsid w:val="007813BE"/>
    <w:rsid w:val="00781824"/>
    <w:rsid w:val="00781E9F"/>
    <w:rsid w:val="0078221F"/>
    <w:rsid w:val="007823BC"/>
    <w:rsid w:val="007826C0"/>
    <w:rsid w:val="007826F1"/>
    <w:rsid w:val="0078288F"/>
    <w:rsid w:val="00782DDD"/>
    <w:rsid w:val="00782F6E"/>
    <w:rsid w:val="00783436"/>
    <w:rsid w:val="007837EF"/>
    <w:rsid w:val="007838D4"/>
    <w:rsid w:val="00783DDE"/>
    <w:rsid w:val="0078420E"/>
    <w:rsid w:val="00784340"/>
    <w:rsid w:val="00784798"/>
    <w:rsid w:val="00784D4B"/>
    <w:rsid w:val="00785393"/>
    <w:rsid w:val="0078553B"/>
    <w:rsid w:val="007855BD"/>
    <w:rsid w:val="00785B97"/>
    <w:rsid w:val="00785BE8"/>
    <w:rsid w:val="00785E00"/>
    <w:rsid w:val="0078608E"/>
    <w:rsid w:val="007864D5"/>
    <w:rsid w:val="007866F3"/>
    <w:rsid w:val="00786964"/>
    <w:rsid w:val="007869D6"/>
    <w:rsid w:val="00786ABD"/>
    <w:rsid w:val="00786CC1"/>
    <w:rsid w:val="00786E61"/>
    <w:rsid w:val="00787261"/>
    <w:rsid w:val="0078757B"/>
    <w:rsid w:val="00787592"/>
    <w:rsid w:val="00787860"/>
    <w:rsid w:val="00787883"/>
    <w:rsid w:val="007878FE"/>
    <w:rsid w:val="00787B70"/>
    <w:rsid w:val="00790028"/>
    <w:rsid w:val="007901A8"/>
    <w:rsid w:val="00790574"/>
    <w:rsid w:val="007905AD"/>
    <w:rsid w:val="00790E99"/>
    <w:rsid w:val="00791486"/>
    <w:rsid w:val="0079208F"/>
    <w:rsid w:val="007920F3"/>
    <w:rsid w:val="00792C22"/>
    <w:rsid w:val="00792ED3"/>
    <w:rsid w:val="00792ED6"/>
    <w:rsid w:val="007939D5"/>
    <w:rsid w:val="00793D67"/>
    <w:rsid w:val="00794351"/>
    <w:rsid w:val="00794754"/>
    <w:rsid w:val="00794863"/>
    <w:rsid w:val="007948D9"/>
    <w:rsid w:val="00794976"/>
    <w:rsid w:val="0079497B"/>
    <w:rsid w:val="00794D90"/>
    <w:rsid w:val="00794DF3"/>
    <w:rsid w:val="00795134"/>
    <w:rsid w:val="00795294"/>
    <w:rsid w:val="0079577E"/>
    <w:rsid w:val="0079586B"/>
    <w:rsid w:val="007958C3"/>
    <w:rsid w:val="00795AD4"/>
    <w:rsid w:val="00795E68"/>
    <w:rsid w:val="00795EBA"/>
    <w:rsid w:val="00796051"/>
    <w:rsid w:val="00796177"/>
    <w:rsid w:val="007966E7"/>
    <w:rsid w:val="00796AFF"/>
    <w:rsid w:val="00796B09"/>
    <w:rsid w:val="00796BD0"/>
    <w:rsid w:val="007979B4"/>
    <w:rsid w:val="00797B14"/>
    <w:rsid w:val="00797E0C"/>
    <w:rsid w:val="00797ECD"/>
    <w:rsid w:val="007A046A"/>
    <w:rsid w:val="007A06E0"/>
    <w:rsid w:val="007A07A1"/>
    <w:rsid w:val="007A0C4D"/>
    <w:rsid w:val="007A0CD7"/>
    <w:rsid w:val="007A1174"/>
    <w:rsid w:val="007A1225"/>
    <w:rsid w:val="007A163E"/>
    <w:rsid w:val="007A17F6"/>
    <w:rsid w:val="007A27EB"/>
    <w:rsid w:val="007A29E1"/>
    <w:rsid w:val="007A2C62"/>
    <w:rsid w:val="007A2FE3"/>
    <w:rsid w:val="007A334D"/>
    <w:rsid w:val="007A349E"/>
    <w:rsid w:val="007A357A"/>
    <w:rsid w:val="007A3D94"/>
    <w:rsid w:val="007A3EF4"/>
    <w:rsid w:val="007A3F58"/>
    <w:rsid w:val="007A4069"/>
    <w:rsid w:val="007A410D"/>
    <w:rsid w:val="007A493E"/>
    <w:rsid w:val="007A4B79"/>
    <w:rsid w:val="007A4E81"/>
    <w:rsid w:val="007A4F8B"/>
    <w:rsid w:val="007A5162"/>
    <w:rsid w:val="007A51AB"/>
    <w:rsid w:val="007A51EE"/>
    <w:rsid w:val="007A521B"/>
    <w:rsid w:val="007A52BC"/>
    <w:rsid w:val="007A52BD"/>
    <w:rsid w:val="007A5502"/>
    <w:rsid w:val="007A5524"/>
    <w:rsid w:val="007A55A7"/>
    <w:rsid w:val="007A55ED"/>
    <w:rsid w:val="007A5D5C"/>
    <w:rsid w:val="007A5DAA"/>
    <w:rsid w:val="007A5EEC"/>
    <w:rsid w:val="007A6088"/>
    <w:rsid w:val="007A61E3"/>
    <w:rsid w:val="007A63AB"/>
    <w:rsid w:val="007A6605"/>
    <w:rsid w:val="007A6622"/>
    <w:rsid w:val="007A6653"/>
    <w:rsid w:val="007A67AA"/>
    <w:rsid w:val="007A6BC2"/>
    <w:rsid w:val="007A6CAD"/>
    <w:rsid w:val="007A724A"/>
    <w:rsid w:val="007A7399"/>
    <w:rsid w:val="007A7792"/>
    <w:rsid w:val="007A77D0"/>
    <w:rsid w:val="007A798C"/>
    <w:rsid w:val="007A7BE7"/>
    <w:rsid w:val="007A7C92"/>
    <w:rsid w:val="007A7F1F"/>
    <w:rsid w:val="007B0456"/>
    <w:rsid w:val="007B0885"/>
    <w:rsid w:val="007B091B"/>
    <w:rsid w:val="007B0A08"/>
    <w:rsid w:val="007B0A92"/>
    <w:rsid w:val="007B0ADF"/>
    <w:rsid w:val="007B0CF1"/>
    <w:rsid w:val="007B10EB"/>
    <w:rsid w:val="007B11BB"/>
    <w:rsid w:val="007B1208"/>
    <w:rsid w:val="007B1249"/>
    <w:rsid w:val="007B12B4"/>
    <w:rsid w:val="007B148E"/>
    <w:rsid w:val="007B1D45"/>
    <w:rsid w:val="007B2336"/>
    <w:rsid w:val="007B24CA"/>
    <w:rsid w:val="007B2D26"/>
    <w:rsid w:val="007B2D2F"/>
    <w:rsid w:val="007B2ECD"/>
    <w:rsid w:val="007B355E"/>
    <w:rsid w:val="007B37FD"/>
    <w:rsid w:val="007B3DA7"/>
    <w:rsid w:val="007B4020"/>
    <w:rsid w:val="007B4109"/>
    <w:rsid w:val="007B427E"/>
    <w:rsid w:val="007B4338"/>
    <w:rsid w:val="007B43A0"/>
    <w:rsid w:val="007B45AD"/>
    <w:rsid w:val="007B45E1"/>
    <w:rsid w:val="007B4618"/>
    <w:rsid w:val="007B4883"/>
    <w:rsid w:val="007B4B35"/>
    <w:rsid w:val="007B4CF1"/>
    <w:rsid w:val="007B4D94"/>
    <w:rsid w:val="007B4F3A"/>
    <w:rsid w:val="007B51D8"/>
    <w:rsid w:val="007B52F3"/>
    <w:rsid w:val="007B552B"/>
    <w:rsid w:val="007B5697"/>
    <w:rsid w:val="007B5B0E"/>
    <w:rsid w:val="007B5BC7"/>
    <w:rsid w:val="007B6011"/>
    <w:rsid w:val="007B627B"/>
    <w:rsid w:val="007B6326"/>
    <w:rsid w:val="007B63D5"/>
    <w:rsid w:val="007B640B"/>
    <w:rsid w:val="007B646E"/>
    <w:rsid w:val="007B64C3"/>
    <w:rsid w:val="007B6543"/>
    <w:rsid w:val="007B65C5"/>
    <w:rsid w:val="007B694F"/>
    <w:rsid w:val="007B6A15"/>
    <w:rsid w:val="007B73C8"/>
    <w:rsid w:val="007B7C27"/>
    <w:rsid w:val="007B7F4C"/>
    <w:rsid w:val="007C063A"/>
    <w:rsid w:val="007C1316"/>
    <w:rsid w:val="007C1956"/>
    <w:rsid w:val="007C199F"/>
    <w:rsid w:val="007C1D1D"/>
    <w:rsid w:val="007C20AD"/>
    <w:rsid w:val="007C21ED"/>
    <w:rsid w:val="007C2349"/>
    <w:rsid w:val="007C2887"/>
    <w:rsid w:val="007C2C43"/>
    <w:rsid w:val="007C2D54"/>
    <w:rsid w:val="007C2D5C"/>
    <w:rsid w:val="007C32E9"/>
    <w:rsid w:val="007C3480"/>
    <w:rsid w:val="007C34B4"/>
    <w:rsid w:val="007C3597"/>
    <w:rsid w:val="007C427F"/>
    <w:rsid w:val="007C430A"/>
    <w:rsid w:val="007C4594"/>
    <w:rsid w:val="007C4A28"/>
    <w:rsid w:val="007C4A65"/>
    <w:rsid w:val="007C4D25"/>
    <w:rsid w:val="007C4D9C"/>
    <w:rsid w:val="007C4DEE"/>
    <w:rsid w:val="007C4FB9"/>
    <w:rsid w:val="007C52D6"/>
    <w:rsid w:val="007C5690"/>
    <w:rsid w:val="007C5844"/>
    <w:rsid w:val="007C5861"/>
    <w:rsid w:val="007C5920"/>
    <w:rsid w:val="007C5C13"/>
    <w:rsid w:val="007C5ECD"/>
    <w:rsid w:val="007C609E"/>
    <w:rsid w:val="007C6CB1"/>
    <w:rsid w:val="007C6D26"/>
    <w:rsid w:val="007C70F8"/>
    <w:rsid w:val="007C717F"/>
    <w:rsid w:val="007C7A26"/>
    <w:rsid w:val="007C7E3D"/>
    <w:rsid w:val="007C7F68"/>
    <w:rsid w:val="007D024A"/>
    <w:rsid w:val="007D0378"/>
    <w:rsid w:val="007D051A"/>
    <w:rsid w:val="007D053C"/>
    <w:rsid w:val="007D054F"/>
    <w:rsid w:val="007D08EF"/>
    <w:rsid w:val="007D0AE6"/>
    <w:rsid w:val="007D18D9"/>
    <w:rsid w:val="007D2244"/>
    <w:rsid w:val="007D2A0B"/>
    <w:rsid w:val="007D2CBD"/>
    <w:rsid w:val="007D3231"/>
    <w:rsid w:val="007D3335"/>
    <w:rsid w:val="007D3A49"/>
    <w:rsid w:val="007D3BB5"/>
    <w:rsid w:val="007D4547"/>
    <w:rsid w:val="007D4616"/>
    <w:rsid w:val="007D48E8"/>
    <w:rsid w:val="007D493A"/>
    <w:rsid w:val="007D49FF"/>
    <w:rsid w:val="007D4A87"/>
    <w:rsid w:val="007D4D8D"/>
    <w:rsid w:val="007D5122"/>
    <w:rsid w:val="007D568D"/>
    <w:rsid w:val="007D5B9C"/>
    <w:rsid w:val="007D5DFA"/>
    <w:rsid w:val="007D6289"/>
    <w:rsid w:val="007D674C"/>
    <w:rsid w:val="007D6877"/>
    <w:rsid w:val="007D6A7C"/>
    <w:rsid w:val="007D6B2B"/>
    <w:rsid w:val="007D6D61"/>
    <w:rsid w:val="007D6F3B"/>
    <w:rsid w:val="007D7464"/>
    <w:rsid w:val="007D7520"/>
    <w:rsid w:val="007D78CD"/>
    <w:rsid w:val="007D7ED7"/>
    <w:rsid w:val="007E02B9"/>
    <w:rsid w:val="007E0555"/>
    <w:rsid w:val="007E0675"/>
    <w:rsid w:val="007E069E"/>
    <w:rsid w:val="007E0819"/>
    <w:rsid w:val="007E089B"/>
    <w:rsid w:val="007E0BAD"/>
    <w:rsid w:val="007E0D4B"/>
    <w:rsid w:val="007E1231"/>
    <w:rsid w:val="007E1338"/>
    <w:rsid w:val="007E1537"/>
    <w:rsid w:val="007E161B"/>
    <w:rsid w:val="007E1955"/>
    <w:rsid w:val="007E1A51"/>
    <w:rsid w:val="007E1E8C"/>
    <w:rsid w:val="007E20A1"/>
    <w:rsid w:val="007E21E9"/>
    <w:rsid w:val="007E2219"/>
    <w:rsid w:val="007E320A"/>
    <w:rsid w:val="007E383C"/>
    <w:rsid w:val="007E3B06"/>
    <w:rsid w:val="007E3E1D"/>
    <w:rsid w:val="007E4009"/>
    <w:rsid w:val="007E408D"/>
    <w:rsid w:val="007E46F4"/>
    <w:rsid w:val="007E473E"/>
    <w:rsid w:val="007E4A13"/>
    <w:rsid w:val="007E4B9E"/>
    <w:rsid w:val="007E4CB3"/>
    <w:rsid w:val="007E5344"/>
    <w:rsid w:val="007E53E7"/>
    <w:rsid w:val="007E578D"/>
    <w:rsid w:val="007E5A73"/>
    <w:rsid w:val="007E5D2A"/>
    <w:rsid w:val="007E5EE8"/>
    <w:rsid w:val="007E600C"/>
    <w:rsid w:val="007E6616"/>
    <w:rsid w:val="007E674A"/>
    <w:rsid w:val="007E69DD"/>
    <w:rsid w:val="007E71DF"/>
    <w:rsid w:val="007E74A3"/>
    <w:rsid w:val="007E7992"/>
    <w:rsid w:val="007E7F23"/>
    <w:rsid w:val="007F03EE"/>
    <w:rsid w:val="007F0A69"/>
    <w:rsid w:val="007F0DFF"/>
    <w:rsid w:val="007F139D"/>
    <w:rsid w:val="007F198F"/>
    <w:rsid w:val="007F2197"/>
    <w:rsid w:val="007F2BE5"/>
    <w:rsid w:val="007F3976"/>
    <w:rsid w:val="007F3B95"/>
    <w:rsid w:val="007F3CD1"/>
    <w:rsid w:val="007F3FE8"/>
    <w:rsid w:val="007F413B"/>
    <w:rsid w:val="007F43BD"/>
    <w:rsid w:val="007F46DD"/>
    <w:rsid w:val="007F4897"/>
    <w:rsid w:val="007F4B91"/>
    <w:rsid w:val="007F4CD9"/>
    <w:rsid w:val="007F4D58"/>
    <w:rsid w:val="007F4F9C"/>
    <w:rsid w:val="007F5002"/>
    <w:rsid w:val="007F5493"/>
    <w:rsid w:val="007F5935"/>
    <w:rsid w:val="007F5A9F"/>
    <w:rsid w:val="007F5FBD"/>
    <w:rsid w:val="007F6063"/>
    <w:rsid w:val="007F629B"/>
    <w:rsid w:val="007F62EC"/>
    <w:rsid w:val="007F657B"/>
    <w:rsid w:val="007F671D"/>
    <w:rsid w:val="007F6AE0"/>
    <w:rsid w:val="007F71EF"/>
    <w:rsid w:val="007F73C1"/>
    <w:rsid w:val="007F7AEE"/>
    <w:rsid w:val="007F7C79"/>
    <w:rsid w:val="007F7E23"/>
    <w:rsid w:val="007F7F28"/>
    <w:rsid w:val="007F7F9F"/>
    <w:rsid w:val="00800334"/>
    <w:rsid w:val="0080037B"/>
    <w:rsid w:val="00800402"/>
    <w:rsid w:val="00801105"/>
    <w:rsid w:val="008016E7"/>
    <w:rsid w:val="008017B1"/>
    <w:rsid w:val="00801AEB"/>
    <w:rsid w:val="00801D94"/>
    <w:rsid w:val="00801E5B"/>
    <w:rsid w:val="00801EDD"/>
    <w:rsid w:val="008020BE"/>
    <w:rsid w:val="0080237F"/>
    <w:rsid w:val="008026CD"/>
    <w:rsid w:val="008028C3"/>
    <w:rsid w:val="00802C80"/>
    <w:rsid w:val="00802CE2"/>
    <w:rsid w:val="00802D54"/>
    <w:rsid w:val="00802DBC"/>
    <w:rsid w:val="008031C2"/>
    <w:rsid w:val="00803279"/>
    <w:rsid w:val="0080373E"/>
    <w:rsid w:val="00804037"/>
    <w:rsid w:val="008042D3"/>
    <w:rsid w:val="008046E8"/>
    <w:rsid w:val="00804D83"/>
    <w:rsid w:val="008052E8"/>
    <w:rsid w:val="00805466"/>
    <w:rsid w:val="008056F1"/>
    <w:rsid w:val="00805706"/>
    <w:rsid w:val="00805A2C"/>
    <w:rsid w:val="00805A69"/>
    <w:rsid w:val="00805F6F"/>
    <w:rsid w:val="00806084"/>
    <w:rsid w:val="00806298"/>
    <w:rsid w:val="00806A24"/>
    <w:rsid w:val="00806B05"/>
    <w:rsid w:val="00806C2A"/>
    <w:rsid w:val="00806D59"/>
    <w:rsid w:val="00806EDC"/>
    <w:rsid w:val="00806F63"/>
    <w:rsid w:val="0080705D"/>
    <w:rsid w:val="00807436"/>
    <w:rsid w:val="00807882"/>
    <w:rsid w:val="00807CA6"/>
    <w:rsid w:val="00807F09"/>
    <w:rsid w:val="00807F4E"/>
    <w:rsid w:val="0081036F"/>
    <w:rsid w:val="0081042D"/>
    <w:rsid w:val="00810672"/>
    <w:rsid w:val="00810C2A"/>
    <w:rsid w:val="00810DAD"/>
    <w:rsid w:val="0081103C"/>
    <w:rsid w:val="00811096"/>
    <w:rsid w:val="00811270"/>
    <w:rsid w:val="00811A82"/>
    <w:rsid w:val="00811AE0"/>
    <w:rsid w:val="0081208F"/>
    <w:rsid w:val="008124F0"/>
    <w:rsid w:val="008125DD"/>
    <w:rsid w:val="0081264F"/>
    <w:rsid w:val="00812742"/>
    <w:rsid w:val="00812AEF"/>
    <w:rsid w:val="00812FAF"/>
    <w:rsid w:val="008133CD"/>
    <w:rsid w:val="008133FE"/>
    <w:rsid w:val="008134B5"/>
    <w:rsid w:val="00814058"/>
    <w:rsid w:val="00814812"/>
    <w:rsid w:val="0081490D"/>
    <w:rsid w:val="00814E6E"/>
    <w:rsid w:val="00814E77"/>
    <w:rsid w:val="00814F6B"/>
    <w:rsid w:val="00815032"/>
    <w:rsid w:val="008152CD"/>
    <w:rsid w:val="0081542E"/>
    <w:rsid w:val="008155AF"/>
    <w:rsid w:val="00815D22"/>
    <w:rsid w:val="008165E1"/>
    <w:rsid w:val="0081668F"/>
    <w:rsid w:val="00816A49"/>
    <w:rsid w:val="00816E78"/>
    <w:rsid w:val="00816FD9"/>
    <w:rsid w:val="00817068"/>
    <w:rsid w:val="00817177"/>
    <w:rsid w:val="00817453"/>
    <w:rsid w:val="008175F5"/>
    <w:rsid w:val="008176E3"/>
    <w:rsid w:val="00817CA6"/>
    <w:rsid w:val="00817D19"/>
    <w:rsid w:val="00817E62"/>
    <w:rsid w:val="00817FF5"/>
    <w:rsid w:val="008207A5"/>
    <w:rsid w:val="00820807"/>
    <w:rsid w:val="00820DB7"/>
    <w:rsid w:val="008216D1"/>
    <w:rsid w:val="00821E68"/>
    <w:rsid w:val="00821EE1"/>
    <w:rsid w:val="00822328"/>
    <w:rsid w:val="00822480"/>
    <w:rsid w:val="00822908"/>
    <w:rsid w:val="008233A2"/>
    <w:rsid w:val="00823705"/>
    <w:rsid w:val="00823D5B"/>
    <w:rsid w:val="00824583"/>
    <w:rsid w:val="00824DF1"/>
    <w:rsid w:val="00824EEE"/>
    <w:rsid w:val="0082525C"/>
    <w:rsid w:val="00825704"/>
    <w:rsid w:val="00825933"/>
    <w:rsid w:val="008259A0"/>
    <w:rsid w:val="00826095"/>
    <w:rsid w:val="00826473"/>
    <w:rsid w:val="008264E2"/>
    <w:rsid w:val="0082699C"/>
    <w:rsid w:val="00826D1A"/>
    <w:rsid w:val="008273DB"/>
    <w:rsid w:val="0082796B"/>
    <w:rsid w:val="008279EC"/>
    <w:rsid w:val="008302DD"/>
    <w:rsid w:val="00830612"/>
    <w:rsid w:val="008307DA"/>
    <w:rsid w:val="00830810"/>
    <w:rsid w:val="00830842"/>
    <w:rsid w:val="00830864"/>
    <w:rsid w:val="00830D4C"/>
    <w:rsid w:val="00830DEB"/>
    <w:rsid w:val="008314BE"/>
    <w:rsid w:val="0083150D"/>
    <w:rsid w:val="00831CEA"/>
    <w:rsid w:val="00832242"/>
    <w:rsid w:val="00832486"/>
    <w:rsid w:val="008324EC"/>
    <w:rsid w:val="00832A0E"/>
    <w:rsid w:val="00832B5C"/>
    <w:rsid w:val="00832D4C"/>
    <w:rsid w:val="00832E08"/>
    <w:rsid w:val="00833197"/>
    <w:rsid w:val="008335A5"/>
    <w:rsid w:val="008335B2"/>
    <w:rsid w:val="008337A4"/>
    <w:rsid w:val="00833A84"/>
    <w:rsid w:val="00833C3B"/>
    <w:rsid w:val="008345C7"/>
    <w:rsid w:val="00834D96"/>
    <w:rsid w:val="00834DDB"/>
    <w:rsid w:val="00834DE4"/>
    <w:rsid w:val="00835087"/>
    <w:rsid w:val="0083524F"/>
    <w:rsid w:val="008352F7"/>
    <w:rsid w:val="008356BE"/>
    <w:rsid w:val="0083571C"/>
    <w:rsid w:val="008357D9"/>
    <w:rsid w:val="00835BEC"/>
    <w:rsid w:val="00835C3A"/>
    <w:rsid w:val="00835FA9"/>
    <w:rsid w:val="0083606A"/>
    <w:rsid w:val="0083611C"/>
    <w:rsid w:val="008365DE"/>
    <w:rsid w:val="00836749"/>
    <w:rsid w:val="00836D24"/>
    <w:rsid w:val="00836F03"/>
    <w:rsid w:val="00836F4E"/>
    <w:rsid w:val="008371EA"/>
    <w:rsid w:val="008373F8"/>
    <w:rsid w:val="008376D7"/>
    <w:rsid w:val="0084056A"/>
    <w:rsid w:val="00840588"/>
    <w:rsid w:val="0084062C"/>
    <w:rsid w:val="00840647"/>
    <w:rsid w:val="0084068C"/>
    <w:rsid w:val="008406A6"/>
    <w:rsid w:val="008407AD"/>
    <w:rsid w:val="00840888"/>
    <w:rsid w:val="00840A7A"/>
    <w:rsid w:val="00840C2E"/>
    <w:rsid w:val="00840C53"/>
    <w:rsid w:val="00840DAF"/>
    <w:rsid w:val="00841010"/>
    <w:rsid w:val="008410F1"/>
    <w:rsid w:val="008417CF"/>
    <w:rsid w:val="008418EC"/>
    <w:rsid w:val="008420A3"/>
    <w:rsid w:val="00842B8B"/>
    <w:rsid w:val="00843356"/>
    <w:rsid w:val="00843462"/>
    <w:rsid w:val="008434D0"/>
    <w:rsid w:val="00843D34"/>
    <w:rsid w:val="008440B7"/>
    <w:rsid w:val="0084421E"/>
    <w:rsid w:val="00844386"/>
    <w:rsid w:val="00844407"/>
    <w:rsid w:val="0084455A"/>
    <w:rsid w:val="0084455D"/>
    <w:rsid w:val="008445EF"/>
    <w:rsid w:val="00844C8F"/>
    <w:rsid w:val="00844CED"/>
    <w:rsid w:val="00844D27"/>
    <w:rsid w:val="00844D78"/>
    <w:rsid w:val="0084544A"/>
    <w:rsid w:val="00845A3A"/>
    <w:rsid w:val="00845A5D"/>
    <w:rsid w:val="00845F70"/>
    <w:rsid w:val="008462B6"/>
    <w:rsid w:val="00846566"/>
    <w:rsid w:val="008467EB"/>
    <w:rsid w:val="00846DA0"/>
    <w:rsid w:val="00847018"/>
    <w:rsid w:val="0084720E"/>
    <w:rsid w:val="00847766"/>
    <w:rsid w:val="00847802"/>
    <w:rsid w:val="008479BA"/>
    <w:rsid w:val="00850074"/>
    <w:rsid w:val="00850088"/>
    <w:rsid w:val="008502B4"/>
    <w:rsid w:val="00850713"/>
    <w:rsid w:val="00850946"/>
    <w:rsid w:val="008509B5"/>
    <w:rsid w:val="00850AD2"/>
    <w:rsid w:val="00850D90"/>
    <w:rsid w:val="00851163"/>
    <w:rsid w:val="008511AF"/>
    <w:rsid w:val="008513E7"/>
    <w:rsid w:val="0085169C"/>
    <w:rsid w:val="008517EB"/>
    <w:rsid w:val="00851C48"/>
    <w:rsid w:val="00851D4E"/>
    <w:rsid w:val="00852055"/>
    <w:rsid w:val="0085239A"/>
    <w:rsid w:val="0085266E"/>
    <w:rsid w:val="0085274F"/>
    <w:rsid w:val="008535C1"/>
    <w:rsid w:val="008537F4"/>
    <w:rsid w:val="008539F9"/>
    <w:rsid w:val="00853D77"/>
    <w:rsid w:val="00854544"/>
    <w:rsid w:val="00854A01"/>
    <w:rsid w:val="00854A88"/>
    <w:rsid w:val="00854B65"/>
    <w:rsid w:val="00855061"/>
    <w:rsid w:val="0085508C"/>
    <w:rsid w:val="00855092"/>
    <w:rsid w:val="008552E6"/>
    <w:rsid w:val="008554B0"/>
    <w:rsid w:val="00856246"/>
    <w:rsid w:val="00856692"/>
    <w:rsid w:val="00856956"/>
    <w:rsid w:val="008569DE"/>
    <w:rsid w:val="00856A7A"/>
    <w:rsid w:val="00856B21"/>
    <w:rsid w:val="00856DE3"/>
    <w:rsid w:val="00856EA9"/>
    <w:rsid w:val="008570A8"/>
    <w:rsid w:val="00857CFF"/>
    <w:rsid w:val="00857E87"/>
    <w:rsid w:val="00857EDB"/>
    <w:rsid w:val="00857F23"/>
    <w:rsid w:val="0086018A"/>
    <w:rsid w:val="008606D1"/>
    <w:rsid w:val="00860FF1"/>
    <w:rsid w:val="0086112C"/>
    <w:rsid w:val="0086113F"/>
    <w:rsid w:val="00861A88"/>
    <w:rsid w:val="00861E4E"/>
    <w:rsid w:val="0086227E"/>
    <w:rsid w:val="00862A52"/>
    <w:rsid w:val="00862C5B"/>
    <w:rsid w:val="00862CF7"/>
    <w:rsid w:val="00862DD6"/>
    <w:rsid w:val="008631DB"/>
    <w:rsid w:val="00863695"/>
    <w:rsid w:val="00863697"/>
    <w:rsid w:val="00863842"/>
    <w:rsid w:val="00863879"/>
    <w:rsid w:val="00863924"/>
    <w:rsid w:val="0086399B"/>
    <w:rsid w:val="008639C8"/>
    <w:rsid w:val="00863B4C"/>
    <w:rsid w:val="00863E92"/>
    <w:rsid w:val="0086421D"/>
    <w:rsid w:val="00864252"/>
    <w:rsid w:val="00864AA4"/>
    <w:rsid w:val="00864C19"/>
    <w:rsid w:val="00864D6D"/>
    <w:rsid w:val="00864EFF"/>
    <w:rsid w:val="0086550F"/>
    <w:rsid w:val="008655EF"/>
    <w:rsid w:val="008659A4"/>
    <w:rsid w:val="00865B49"/>
    <w:rsid w:val="008669C9"/>
    <w:rsid w:val="00866CC5"/>
    <w:rsid w:val="00866F61"/>
    <w:rsid w:val="0086705C"/>
    <w:rsid w:val="00867068"/>
    <w:rsid w:val="0086766B"/>
    <w:rsid w:val="00867B39"/>
    <w:rsid w:val="00867C5B"/>
    <w:rsid w:val="00870484"/>
    <w:rsid w:val="00870691"/>
    <w:rsid w:val="008707B7"/>
    <w:rsid w:val="00870945"/>
    <w:rsid w:val="00870B79"/>
    <w:rsid w:val="00870E4D"/>
    <w:rsid w:val="00870E51"/>
    <w:rsid w:val="0087105E"/>
    <w:rsid w:val="0087136C"/>
    <w:rsid w:val="008722D5"/>
    <w:rsid w:val="0087243F"/>
    <w:rsid w:val="008724AB"/>
    <w:rsid w:val="008725C6"/>
    <w:rsid w:val="00872898"/>
    <w:rsid w:val="008728FD"/>
    <w:rsid w:val="00872992"/>
    <w:rsid w:val="00873874"/>
    <w:rsid w:val="00873A36"/>
    <w:rsid w:val="00873E44"/>
    <w:rsid w:val="00873F5C"/>
    <w:rsid w:val="0087410C"/>
    <w:rsid w:val="008744D0"/>
    <w:rsid w:val="00874C49"/>
    <w:rsid w:val="00874C64"/>
    <w:rsid w:val="00874D0F"/>
    <w:rsid w:val="00875136"/>
    <w:rsid w:val="00875216"/>
    <w:rsid w:val="00875498"/>
    <w:rsid w:val="00875696"/>
    <w:rsid w:val="00875906"/>
    <w:rsid w:val="00875B3B"/>
    <w:rsid w:val="00876365"/>
    <w:rsid w:val="00876639"/>
    <w:rsid w:val="00876CAE"/>
    <w:rsid w:val="00876D4F"/>
    <w:rsid w:val="00876DCE"/>
    <w:rsid w:val="008775AE"/>
    <w:rsid w:val="008809B9"/>
    <w:rsid w:val="00880DF4"/>
    <w:rsid w:val="00880F0D"/>
    <w:rsid w:val="008811C8"/>
    <w:rsid w:val="00881289"/>
    <w:rsid w:val="008816A1"/>
    <w:rsid w:val="008817F7"/>
    <w:rsid w:val="00881B6E"/>
    <w:rsid w:val="00881FBF"/>
    <w:rsid w:val="00882234"/>
    <w:rsid w:val="0088225E"/>
    <w:rsid w:val="00882FA7"/>
    <w:rsid w:val="008831DF"/>
    <w:rsid w:val="00883329"/>
    <w:rsid w:val="008834DC"/>
    <w:rsid w:val="0088372B"/>
    <w:rsid w:val="008839BF"/>
    <w:rsid w:val="00883BE1"/>
    <w:rsid w:val="00883C65"/>
    <w:rsid w:val="00883E55"/>
    <w:rsid w:val="00884680"/>
    <w:rsid w:val="0088477E"/>
    <w:rsid w:val="0088491E"/>
    <w:rsid w:val="00884EED"/>
    <w:rsid w:val="0088543C"/>
    <w:rsid w:val="0088546B"/>
    <w:rsid w:val="00885521"/>
    <w:rsid w:val="0088579E"/>
    <w:rsid w:val="00885800"/>
    <w:rsid w:val="00885C7C"/>
    <w:rsid w:val="0088669D"/>
    <w:rsid w:val="00886772"/>
    <w:rsid w:val="00886D1C"/>
    <w:rsid w:val="00886D2F"/>
    <w:rsid w:val="00886EC1"/>
    <w:rsid w:val="00886F35"/>
    <w:rsid w:val="00886F4A"/>
    <w:rsid w:val="00887090"/>
    <w:rsid w:val="008874F9"/>
    <w:rsid w:val="00887614"/>
    <w:rsid w:val="00887E55"/>
    <w:rsid w:val="008900F1"/>
    <w:rsid w:val="008903F1"/>
    <w:rsid w:val="00890642"/>
    <w:rsid w:val="00890881"/>
    <w:rsid w:val="0089099D"/>
    <w:rsid w:val="008909EC"/>
    <w:rsid w:val="00890B80"/>
    <w:rsid w:val="008911F2"/>
    <w:rsid w:val="00891734"/>
    <w:rsid w:val="00891D2D"/>
    <w:rsid w:val="00891FB4"/>
    <w:rsid w:val="008926B3"/>
    <w:rsid w:val="0089290B"/>
    <w:rsid w:val="00892956"/>
    <w:rsid w:val="00892B5B"/>
    <w:rsid w:val="00893697"/>
    <w:rsid w:val="008936E4"/>
    <w:rsid w:val="0089392F"/>
    <w:rsid w:val="00893A17"/>
    <w:rsid w:val="00893D3A"/>
    <w:rsid w:val="00893D5C"/>
    <w:rsid w:val="00893F37"/>
    <w:rsid w:val="00894078"/>
    <w:rsid w:val="008940B3"/>
    <w:rsid w:val="008941CB"/>
    <w:rsid w:val="008948B9"/>
    <w:rsid w:val="00894C3C"/>
    <w:rsid w:val="00894C45"/>
    <w:rsid w:val="00894FA7"/>
    <w:rsid w:val="00895166"/>
    <w:rsid w:val="0089516B"/>
    <w:rsid w:val="00895362"/>
    <w:rsid w:val="00895764"/>
    <w:rsid w:val="008957B4"/>
    <w:rsid w:val="008958C0"/>
    <w:rsid w:val="00895C74"/>
    <w:rsid w:val="00895D93"/>
    <w:rsid w:val="00895DB7"/>
    <w:rsid w:val="00896805"/>
    <w:rsid w:val="0089683A"/>
    <w:rsid w:val="00897335"/>
    <w:rsid w:val="00897426"/>
    <w:rsid w:val="008A0420"/>
    <w:rsid w:val="008A044F"/>
    <w:rsid w:val="008A08D2"/>
    <w:rsid w:val="008A097C"/>
    <w:rsid w:val="008A0F04"/>
    <w:rsid w:val="008A0F4E"/>
    <w:rsid w:val="008A153F"/>
    <w:rsid w:val="008A195F"/>
    <w:rsid w:val="008A1AB5"/>
    <w:rsid w:val="008A1EEC"/>
    <w:rsid w:val="008A213E"/>
    <w:rsid w:val="008A24F9"/>
    <w:rsid w:val="008A2C73"/>
    <w:rsid w:val="008A2D5F"/>
    <w:rsid w:val="008A34BB"/>
    <w:rsid w:val="008A34D7"/>
    <w:rsid w:val="008A3526"/>
    <w:rsid w:val="008A3BB0"/>
    <w:rsid w:val="008A46C4"/>
    <w:rsid w:val="008A4AE1"/>
    <w:rsid w:val="008A4BD2"/>
    <w:rsid w:val="008A4CED"/>
    <w:rsid w:val="008A4CF7"/>
    <w:rsid w:val="008A50D3"/>
    <w:rsid w:val="008A55F0"/>
    <w:rsid w:val="008A5766"/>
    <w:rsid w:val="008A580B"/>
    <w:rsid w:val="008A5AF6"/>
    <w:rsid w:val="008A624A"/>
    <w:rsid w:val="008A68CF"/>
    <w:rsid w:val="008A6A80"/>
    <w:rsid w:val="008A6CB9"/>
    <w:rsid w:val="008A711C"/>
    <w:rsid w:val="008A7301"/>
    <w:rsid w:val="008A73DC"/>
    <w:rsid w:val="008A799F"/>
    <w:rsid w:val="008A7BCC"/>
    <w:rsid w:val="008A7F30"/>
    <w:rsid w:val="008A7FDA"/>
    <w:rsid w:val="008B02EE"/>
    <w:rsid w:val="008B0440"/>
    <w:rsid w:val="008B05D4"/>
    <w:rsid w:val="008B06CD"/>
    <w:rsid w:val="008B0710"/>
    <w:rsid w:val="008B0737"/>
    <w:rsid w:val="008B079B"/>
    <w:rsid w:val="008B0975"/>
    <w:rsid w:val="008B0AA2"/>
    <w:rsid w:val="008B0D8D"/>
    <w:rsid w:val="008B1465"/>
    <w:rsid w:val="008B14FC"/>
    <w:rsid w:val="008B1677"/>
    <w:rsid w:val="008B1A55"/>
    <w:rsid w:val="008B1D17"/>
    <w:rsid w:val="008B1FD7"/>
    <w:rsid w:val="008B21FA"/>
    <w:rsid w:val="008B22CA"/>
    <w:rsid w:val="008B2349"/>
    <w:rsid w:val="008B2948"/>
    <w:rsid w:val="008B3213"/>
    <w:rsid w:val="008B32B3"/>
    <w:rsid w:val="008B3593"/>
    <w:rsid w:val="008B3814"/>
    <w:rsid w:val="008B384C"/>
    <w:rsid w:val="008B393E"/>
    <w:rsid w:val="008B3ED3"/>
    <w:rsid w:val="008B3F01"/>
    <w:rsid w:val="008B4A5B"/>
    <w:rsid w:val="008B4D23"/>
    <w:rsid w:val="008B4D54"/>
    <w:rsid w:val="008B4DD0"/>
    <w:rsid w:val="008B4E1D"/>
    <w:rsid w:val="008B50EA"/>
    <w:rsid w:val="008B5188"/>
    <w:rsid w:val="008B54F4"/>
    <w:rsid w:val="008B5526"/>
    <w:rsid w:val="008B58C5"/>
    <w:rsid w:val="008B5B7E"/>
    <w:rsid w:val="008B5B8B"/>
    <w:rsid w:val="008B639C"/>
    <w:rsid w:val="008B6976"/>
    <w:rsid w:val="008B6C8D"/>
    <w:rsid w:val="008B6EB6"/>
    <w:rsid w:val="008B6F16"/>
    <w:rsid w:val="008B705B"/>
    <w:rsid w:val="008B7062"/>
    <w:rsid w:val="008B743E"/>
    <w:rsid w:val="008B78F7"/>
    <w:rsid w:val="008B7A4B"/>
    <w:rsid w:val="008B7C0B"/>
    <w:rsid w:val="008B7D8B"/>
    <w:rsid w:val="008B7E2A"/>
    <w:rsid w:val="008C002A"/>
    <w:rsid w:val="008C0030"/>
    <w:rsid w:val="008C0341"/>
    <w:rsid w:val="008C0525"/>
    <w:rsid w:val="008C0583"/>
    <w:rsid w:val="008C069D"/>
    <w:rsid w:val="008C07B9"/>
    <w:rsid w:val="008C0BB0"/>
    <w:rsid w:val="008C0E2A"/>
    <w:rsid w:val="008C11BD"/>
    <w:rsid w:val="008C1233"/>
    <w:rsid w:val="008C14EB"/>
    <w:rsid w:val="008C150C"/>
    <w:rsid w:val="008C17A7"/>
    <w:rsid w:val="008C1A47"/>
    <w:rsid w:val="008C1C5A"/>
    <w:rsid w:val="008C1FFC"/>
    <w:rsid w:val="008C266C"/>
    <w:rsid w:val="008C273C"/>
    <w:rsid w:val="008C2864"/>
    <w:rsid w:val="008C2AEB"/>
    <w:rsid w:val="008C2BCF"/>
    <w:rsid w:val="008C2CE2"/>
    <w:rsid w:val="008C2E94"/>
    <w:rsid w:val="008C3050"/>
    <w:rsid w:val="008C3338"/>
    <w:rsid w:val="008C341D"/>
    <w:rsid w:val="008C376F"/>
    <w:rsid w:val="008C3E49"/>
    <w:rsid w:val="008C43E2"/>
    <w:rsid w:val="008C4683"/>
    <w:rsid w:val="008C4850"/>
    <w:rsid w:val="008C4920"/>
    <w:rsid w:val="008C49BB"/>
    <w:rsid w:val="008C4B38"/>
    <w:rsid w:val="008C4C6F"/>
    <w:rsid w:val="008C4C99"/>
    <w:rsid w:val="008C5440"/>
    <w:rsid w:val="008C5782"/>
    <w:rsid w:val="008C5A97"/>
    <w:rsid w:val="008C5C7F"/>
    <w:rsid w:val="008C67BB"/>
    <w:rsid w:val="008C6AAF"/>
    <w:rsid w:val="008C6AF6"/>
    <w:rsid w:val="008C78CD"/>
    <w:rsid w:val="008C7BFD"/>
    <w:rsid w:val="008C7F9E"/>
    <w:rsid w:val="008D0277"/>
    <w:rsid w:val="008D06F2"/>
    <w:rsid w:val="008D084E"/>
    <w:rsid w:val="008D095F"/>
    <w:rsid w:val="008D0A69"/>
    <w:rsid w:val="008D0C4A"/>
    <w:rsid w:val="008D0D4D"/>
    <w:rsid w:val="008D1286"/>
    <w:rsid w:val="008D17E9"/>
    <w:rsid w:val="008D1826"/>
    <w:rsid w:val="008D1988"/>
    <w:rsid w:val="008D1A20"/>
    <w:rsid w:val="008D1C81"/>
    <w:rsid w:val="008D208D"/>
    <w:rsid w:val="008D21C5"/>
    <w:rsid w:val="008D25C0"/>
    <w:rsid w:val="008D29D8"/>
    <w:rsid w:val="008D2A94"/>
    <w:rsid w:val="008D2B9E"/>
    <w:rsid w:val="008D2EA0"/>
    <w:rsid w:val="008D2F91"/>
    <w:rsid w:val="008D37E5"/>
    <w:rsid w:val="008D3E9D"/>
    <w:rsid w:val="008D3F59"/>
    <w:rsid w:val="008D49C5"/>
    <w:rsid w:val="008D4DE3"/>
    <w:rsid w:val="008D4E3A"/>
    <w:rsid w:val="008D5962"/>
    <w:rsid w:val="008D5B31"/>
    <w:rsid w:val="008D5C73"/>
    <w:rsid w:val="008D5D35"/>
    <w:rsid w:val="008D5F9C"/>
    <w:rsid w:val="008D5FF2"/>
    <w:rsid w:val="008D61B9"/>
    <w:rsid w:val="008D6351"/>
    <w:rsid w:val="008D6AB2"/>
    <w:rsid w:val="008D6BB7"/>
    <w:rsid w:val="008D6F4C"/>
    <w:rsid w:val="008D702E"/>
    <w:rsid w:val="008D7097"/>
    <w:rsid w:val="008D7426"/>
    <w:rsid w:val="008D769E"/>
    <w:rsid w:val="008D76AF"/>
    <w:rsid w:val="008D76BA"/>
    <w:rsid w:val="008D76E6"/>
    <w:rsid w:val="008D7756"/>
    <w:rsid w:val="008D7D87"/>
    <w:rsid w:val="008E0291"/>
    <w:rsid w:val="008E042C"/>
    <w:rsid w:val="008E05F8"/>
    <w:rsid w:val="008E0B8C"/>
    <w:rsid w:val="008E1858"/>
    <w:rsid w:val="008E1D0C"/>
    <w:rsid w:val="008E201A"/>
    <w:rsid w:val="008E2195"/>
    <w:rsid w:val="008E23C9"/>
    <w:rsid w:val="008E28F6"/>
    <w:rsid w:val="008E297C"/>
    <w:rsid w:val="008E2CC2"/>
    <w:rsid w:val="008E2E3B"/>
    <w:rsid w:val="008E31D6"/>
    <w:rsid w:val="008E381C"/>
    <w:rsid w:val="008E3BAC"/>
    <w:rsid w:val="008E4014"/>
    <w:rsid w:val="008E40A9"/>
    <w:rsid w:val="008E40C0"/>
    <w:rsid w:val="008E44C1"/>
    <w:rsid w:val="008E45BC"/>
    <w:rsid w:val="008E4A9E"/>
    <w:rsid w:val="008E4AEB"/>
    <w:rsid w:val="008E4D31"/>
    <w:rsid w:val="008E4D83"/>
    <w:rsid w:val="008E54FD"/>
    <w:rsid w:val="008E554A"/>
    <w:rsid w:val="008E574F"/>
    <w:rsid w:val="008E582A"/>
    <w:rsid w:val="008E596D"/>
    <w:rsid w:val="008E59FC"/>
    <w:rsid w:val="008E5A07"/>
    <w:rsid w:val="008E5F0D"/>
    <w:rsid w:val="008E6205"/>
    <w:rsid w:val="008E68EB"/>
    <w:rsid w:val="008E6CA4"/>
    <w:rsid w:val="008E6CF6"/>
    <w:rsid w:val="008E6D7A"/>
    <w:rsid w:val="008E6DB3"/>
    <w:rsid w:val="008E744A"/>
    <w:rsid w:val="008E798F"/>
    <w:rsid w:val="008E7A3F"/>
    <w:rsid w:val="008E7DF4"/>
    <w:rsid w:val="008E7E7C"/>
    <w:rsid w:val="008F05A0"/>
    <w:rsid w:val="008F0764"/>
    <w:rsid w:val="008F0766"/>
    <w:rsid w:val="008F0CB9"/>
    <w:rsid w:val="008F0CEE"/>
    <w:rsid w:val="008F0D12"/>
    <w:rsid w:val="008F0FC2"/>
    <w:rsid w:val="008F1074"/>
    <w:rsid w:val="008F10BD"/>
    <w:rsid w:val="008F12E7"/>
    <w:rsid w:val="008F1433"/>
    <w:rsid w:val="008F177D"/>
    <w:rsid w:val="008F1933"/>
    <w:rsid w:val="008F1BAF"/>
    <w:rsid w:val="008F1F9B"/>
    <w:rsid w:val="008F2598"/>
    <w:rsid w:val="008F2620"/>
    <w:rsid w:val="008F2BF2"/>
    <w:rsid w:val="008F2F39"/>
    <w:rsid w:val="008F3596"/>
    <w:rsid w:val="008F39CE"/>
    <w:rsid w:val="008F3E1B"/>
    <w:rsid w:val="008F3F2E"/>
    <w:rsid w:val="008F410F"/>
    <w:rsid w:val="008F44A8"/>
    <w:rsid w:val="008F4597"/>
    <w:rsid w:val="008F471E"/>
    <w:rsid w:val="008F473D"/>
    <w:rsid w:val="008F493C"/>
    <w:rsid w:val="008F4A45"/>
    <w:rsid w:val="008F4F82"/>
    <w:rsid w:val="008F5084"/>
    <w:rsid w:val="008F5C0B"/>
    <w:rsid w:val="008F5D92"/>
    <w:rsid w:val="008F5E06"/>
    <w:rsid w:val="008F5F77"/>
    <w:rsid w:val="008F5FE5"/>
    <w:rsid w:val="008F61E6"/>
    <w:rsid w:val="008F6335"/>
    <w:rsid w:val="008F6ADC"/>
    <w:rsid w:val="008F6FFD"/>
    <w:rsid w:val="008F73D6"/>
    <w:rsid w:val="008F74C7"/>
    <w:rsid w:val="008F7591"/>
    <w:rsid w:val="008F7A91"/>
    <w:rsid w:val="008F7E35"/>
    <w:rsid w:val="008F7F40"/>
    <w:rsid w:val="0090004F"/>
    <w:rsid w:val="0090010D"/>
    <w:rsid w:val="00900576"/>
    <w:rsid w:val="00900857"/>
    <w:rsid w:val="009008F6"/>
    <w:rsid w:val="00900E0A"/>
    <w:rsid w:val="00900F41"/>
    <w:rsid w:val="00900FCE"/>
    <w:rsid w:val="0090126E"/>
    <w:rsid w:val="009013A4"/>
    <w:rsid w:val="00901CBD"/>
    <w:rsid w:val="00901E41"/>
    <w:rsid w:val="0090207B"/>
    <w:rsid w:val="009024C8"/>
    <w:rsid w:val="009027BA"/>
    <w:rsid w:val="00902B8B"/>
    <w:rsid w:val="00902F33"/>
    <w:rsid w:val="0090305B"/>
    <w:rsid w:val="0090332F"/>
    <w:rsid w:val="009033AB"/>
    <w:rsid w:val="009034F4"/>
    <w:rsid w:val="00903546"/>
    <w:rsid w:val="00903585"/>
    <w:rsid w:val="0090374D"/>
    <w:rsid w:val="00903869"/>
    <w:rsid w:val="00903892"/>
    <w:rsid w:val="00903D09"/>
    <w:rsid w:val="009048A1"/>
    <w:rsid w:val="0090571B"/>
    <w:rsid w:val="0090571D"/>
    <w:rsid w:val="00905B0C"/>
    <w:rsid w:val="00905DA0"/>
    <w:rsid w:val="00905F53"/>
    <w:rsid w:val="00905FB1"/>
    <w:rsid w:val="0090601F"/>
    <w:rsid w:val="00906100"/>
    <w:rsid w:val="009067BB"/>
    <w:rsid w:val="00907230"/>
    <w:rsid w:val="00907C72"/>
    <w:rsid w:val="00907D6C"/>
    <w:rsid w:val="00910343"/>
    <w:rsid w:val="0091064F"/>
    <w:rsid w:val="009106D7"/>
    <w:rsid w:val="00911368"/>
    <w:rsid w:val="0091143D"/>
    <w:rsid w:val="00911618"/>
    <w:rsid w:val="009116E9"/>
    <w:rsid w:val="009118B7"/>
    <w:rsid w:val="00911B4A"/>
    <w:rsid w:val="00911C5A"/>
    <w:rsid w:val="00911D67"/>
    <w:rsid w:val="009121C4"/>
    <w:rsid w:val="00912253"/>
    <w:rsid w:val="00912336"/>
    <w:rsid w:val="00913589"/>
    <w:rsid w:val="00913964"/>
    <w:rsid w:val="00913BB1"/>
    <w:rsid w:val="00913CCA"/>
    <w:rsid w:val="00913EA3"/>
    <w:rsid w:val="00914192"/>
    <w:rsid w:val="0091433F"/>
    <w:rsid w:val="009146BD"/>
    <w:rsid w:val="0091487E"/>
    <w:rsid w:val="00914D10"/>
    <w:rsid w:val="00914D8B"/>
    <w:rsid w:val="00914DA8"/>
    <w:rsid w:val="00915067"/>
    <w:rsid w:val="00915094"/>
    <w:rsid w:val="00915115"/>
    <w:rsid w:val="0091524E"/>
    <w:rsid w:val="00915295"/>
    <w:rsid w:val="009155EC"/>
    <w:rsid w:val="009155FD"/>
    <w:rsid w:val="00915742"/>
    <w:rsid w:val="00915754"/>
    <w:rsid w:val="00915BD5"/>
    <w:rsid w:val="00915C10"/>
    <w:rsid w:val="0091642F"/>
    <w:rsid w:val="00916665"/>
    <w:rsid w:val="00916A7A"/>
    <w:rsid w:val="00916B45"/>
    <w:rsid w:val="00916FCB"/>
    <w:rsid w:val="009172C2"/>
    <w:rsid w:val="00917523"/>
    <w:rsid w:val="00917A3B"/>
    <w:rsid w:val="00917A8F"/>
    <w:rsid w:val="00920040"/>
    <w:rsid w:val="0092034C"/>
    <w:rsid w:val="00920AA7"/>
    <w:rsid w:val="00920C10"/>
    <w:rsid w:val="00920E62"/>
    <w:rsid w:val="0092109C"/>
    <w:rsid w:val="009210C4"/>
    <w:rsid w:val="009213AC"/>
    <w:rsid w:val="00921549"/>
    <w:rsid w:val="00921551"/>
    <w:rsid w:val="00921612"/>
    <w:rsid w:val="009217D2"/>
    <w:rsid w:val="009218E2"/>
    <w:rsid w:val="009219D4"/>
    <w:rsid w:val="00921C80"/>
    <w:rsid w:val="009222AB"/>
    <w:rsid w:val="009224C1"/>
    <w:rsid w:val="00922FB8"/>
    <w:rsid w:val="0092330F"/>
    <w:rsid w:val="0092331F"/>
    <w:rsid w:val="00923842"/>
    <w:rsid w:val="009238EE"/>
    <w:rsid w:val="00923ED0"/>
    <w:rsid w:val="00924387"/>
    <w:rsid w:val="009245A4"/>
    <w:rsid w:val="00924826"/>
    <w:rsid w:val="00924945"/>
    <w:rsid w:val="00924C96"/>
    <w:rsid w:val="00925056"/>
    <w:rsid w:val="009252ED"/>
    <w:rsid w:val="009254DA"/>
    <w:rsid w:val="0092554E"/>
    <w:rsid w:val="009258F7"/>
    <w:rsid w:val="00925F55"/>
    <w:rsid w:val="009260AF"/>
    <w:rsid w:val="009260B1"/>
    <w:rsid w:val="0092674B"/>
    <w:rsid w:val="00926E39"/>
    <w:rsid w:val="0092715F"/>
    <w:rsid w:val="009274F8"/>
    <w:rsid w:val="009277CD"/>
    <w:rsid w:val="009277F0"/>
    <w:rsid w:val="009301C4"/>
    <w:rsid w:val="00930271"/>
    <w:rsid w:val="00930441"/>
    <w:rsid w:val="00930D33"/>
    <w:rsid w:val="00930D89"/>
    <w:rsid w:val="00930F4B"/>
    <w:rsid w:val="0093132F"/>
    <w:rsid w:val="009316A9"/>
    <w:rsid w:val="009317B7"/>
    <w:rsid w:val="0093186E"/>
    <w:rsid w:val="00931913"/>
    <w:rsid w:val="00931973"/>
    <w:rsid w:val="00931AD4"/>
    <w:rsid w:val="009324B2"/>
    <w:rsid w:val="0093293A"/>
    <w:rsid w:val="009332DC"/>
    <w:rsid w:val="00933426"/>
    <w:rsid w:val="0093366A"/>
    <w:rsid w:val="0093370B"/>
    <w:rsid w:val="0093387F"/>
    <w:rsid w:val="009338B8"/>
    <w:rsid w:val="00933BDE"/>
    <w:rsid w:val="00933D4D"/>
    <w:rsid w:val="00934473"/>
    <w:rsid w:val="00934A2D"/>
    <w:rsid w:val="00934BFE"/>
    <w:rsid w:val="00934C34"/>
    <w:rsid w:val="00934DDC"/>
    <w:rsid w:val="00934E58"/>
    <w:rsid w:val="00935299"/>
    <w:rsid w:val="00935669"/>
    <w:rsid w:val="009356FC"/>
    <w:rsid w:val="00935B89"/>
    <w:rsid w:val="00935B9A"/>
    <w:rsid w:val="00935BA2"/>
    <w:rsid w:val="009366CD"/>
    <w:rsid w:val="0093673C"/>
    <w:rsid w:val="00936960"/>
    <w:rsid w:val="00936F77"/>
    <w:rsid w:val="0093742A"/>
    <w:rsid w:val="00937C62"/>
    <w:rsid w:val="00937C9E"/>
    <w:rsid w:val="00940251"/>
    <w:rsid w:val="009406BD"/>
    <w:rsid w:val="009408D4"/>
    <w:rsid w:val="00940C48"/>
    <w:rsid w:val="00941597"/>
    <w:rsid w:val="00941919"/>
    <w:rsid w:val="00941BA1"/>
    <w:rsid w:val="00941CE0"/>
    <w:rsid w:val="00941E88"/>
    <w:rsid w:val="00941EE5"/>
    <w:rsid w:val="00942612"/>
    <w:rsid w:val="00942677"/>
    <w:rsid w:val="00942702"/>
    <w:rsid w:val="00942773"/>
    <w:rsid w:val="00942BA9"/>
    <w:rsid w:val="00942D67"/>
    <w:rsid w:val="00943245"/>
    <w:rsid w:val="00943D3A"/>
    <w:rsid w:val="00943D55"/>
    <w:rsid w:val="00943DC5"/>
    <w:rsid w:val="00943FD9"/>
    <w:rsid w:val="0094438A"/>
    <w:rsid w:val="0094438F"/>
    <w:rsid w:val="00944480"/>
    <w:rsid w:val="0094454B"/>
    <w:rsid w:val="00944BE8"/>
    <w:rsid w:val="00944BFB"/>
    <w:rsid w:val="00944FB6"/>
    <w:rsid w:val="00945446"/>
    <w:rsid w:val="0094565B"/>
    <w:rsid w:val="0094566B"/>
    <w:rsid w:val="00945C0F"/>
    <w:rsid w:val="00945F41"/>
    <w:rsid w:val="00946565"/>
    <w:rsid w:val="00946738"/>
    <w:rsid w:val="00946D42"/>
    <w:rsid w:val="00946D61"/>
    <w:rsid w:val="00946E37"/>
    <w:rsid w:val="00946EDB"/>
    <w:rsid w:val="009472CE"/>
    <w:rsid w:val="00947614"/>
    <w:rsid w:val="00947834"/>
    <w:rsid w:val="009479E3"/>
    <w:rsid w:val="00947A38"/>
    <w:rsid w:val="00947FC3"/>
    <w:rsid w:val="009502DF"/>
    <w:rsid w:val="009504C7"/>
    <w:rsid w:val="00950607"/>
    <w:rsid w:val="009506CA"/>
    <w:rsid w:val="0095076A"/>
    <w:rsid w:val="00950876"/>
    <w:rsid w:val="00950AB8"/>
    <w:rsid w:val="00950ACF"/>
    <w:rsid w:val="00950FE2"/>
    <w:rsid w:val="00951285"/>
    <w:rsid w:val="00951A5B"/>
    <w:rsid w:val="00951AF2"/>
    <w:rsid w:val="00951D01"/>
    <w:rsid w:val="00952452"/>
    <w:rsid w:val="00952471"/>
    <w:rsid w:val="00952908"/>
    <w:rsid w:val="00952AD0"/>
    <w:rsid w:val="00952E62"/>
    <w:rsid w:val="0095343B"/>
    <w:rsid w:val="0095355C"/>
    <w:rsid w:val="009535A9"/>
    <w:rsid w:val="0095376D"/>
    <w:rsid w:val="009538DF"/>
    <w:rsid w:val="00953E7D"/>
    <w:rsid w:val="009545AC"/>
    <w:rsid w:val="00954686"/>
    <w:rsid w:val="00954DA9"/>
    <w:rsid w:val="0095508A"/>
    <w:rsid w:val="009550BB"/>
    <w:rsid w:val="00955528"/>
    <w:rsid w:val="00955581"/>
    <w:rsid w:val="00955A97"/>
    <w:rsid w:val="009560CF"/>
    <w:rsid w:val="0095629F"/>
    <w:rsid w:val="009564B8"/>
    <w:rsid w:val="0095693D"/>
    <w:rsid w:val="0095695D"/>
    <w:rsid w:val="00956B11"/>
    <w:rsid w:val="0095712A"/>
    <w:rsid w:val="009575EE"/>
    <w:rsid w:val="0095771D"/>
    <w:rsid w:val="00957755"/>
    <w:rsid w:val="00957A96"/>
    <w:rsid w:val="00957AE0"/>
    <w:rsid w:val="00957D73"/>
    <w:rsid w:val="00960B46"/>
    <w:rsid w:val="00960D88"/>
    <w:rsid w:val="009622F1"/>
    <w:rsid w:val="00962448"/>
    <w:rsid w:val="009624AF"/>
    <w:rsid w:val="0096261E"/>
    <w:rsid w:val="00962727"/>
    <w:rsid w:val="00962AA5"/>
    <w:rsid w:val="00962C98"/>
    <w:rsid w:val="00962CD0"/>
    <w:rsid w:val="00962EB3"/>
    <w:rsid w:val="009637B1"/>
    <w:rsid w:val="0096390D"/>
    <w:rsid w:val="00963D44"/>
    <w:rsid w:val="00964077"/>
    <w:rsid w:val="0096441C"/>
    <w:rsid w:val="00964771"/>
    <w:rsid w:val="00964E87"/>
    <w:rsid w:val="0096555A"/>
    <w:rsid w:val="00965673"/>
    <w:rsid w:val="009657C7"/>
    <w:rsid w:val="0096585C"/>
    <w:rsid w:val="00965A14"/>
    <w:rsid w:val="009665F1"/>
    <w:rsid w:val="00966996"/>
    <w:rsid w:val="00966AC3"/>
    <w:rsid w:val="00966FA4"/>
    <w:rsid w:val="009671F4"/>
    <w:rsid w:val="009675A3"/>
    <w:rsid w:val="00967803"/>
    <w:rsid w:val="00967816"/>
    <w:rsid w:val="00967896"/>
    <w:rsid w:val="009678AB"/>
    <w:rsid w:val="00967CE0"/>
    <w:rsid w:val="0097000C"/>
    <w:rsid w:val="00970442"/>
    <w:rsid w:val="0097048C"/>
    <w:rsid w:val="00970575"/>
    <w:rsid w:val="00970679"/>
    <w:rsid w:val="009708BB"/>
    <w:rsid w:val="00970B86"/>
    <w:rsid w:val="009711DD"/>
    <w:rsid w:val="00971700"/>
    <w:rsid w:val="009717E3"/>
    <w:rsid w:val="00972065"/>
    <w:rsid w:val="009723E4"/>
    <w:rsid w:val="00972422"/>
    <w:rsid w:val="0097247B"/>
    <w:rsid w:val="00972A2C"/>
    <w:rsid w:val="00972CCE"/>
    <w:rsid w:val="00972FB6"/>
    <w:rsid w:val="00973148"/>
    <w:rsid w:val="0097330F"/>
    <w:rsid w:val="009737A3"/>
    <w:rsid w:val="009739AF"/>
    <w:rsid w:val="00973A05"/>
    <w:rsid w:val="00973BCC"/>
    <w:rsid w:val="00974364"/>
    <w:rsid w:val="0097452E"/>
    <w:rsid w:val="009746D9"/>
    <w:rsid w:val="00974E17"/>
    <w:rsid w:val="00974E9E"/>
    <w:rsid w:val="0097535A"/>
    <w:rsid w:val="00975481"/>
    <w:rsid w:val="009755D5"/>
    <w:rsid w:val="00975E65"/>
    <w:rsid w:val="00975F23"/>
    <w:rsid w:val="009761DB"/>
    <w:rsid w:val="0097656C"/>
    <w:rsid w:val="00976E42"/>
    <w:rsid w:val="00977B0D"/>
    <w:rsid w:val="00977B42"/>
    <w:rsid w:val="0098011F"/>
    <w:rsid w:val="009801ED"/>
    <w:rsid w:val="009803F6"/>
    <w:rsid w:val="00980586"/>
    <w:rsid w:val="009808D0"/>
    <w:rsid w:val="0098126E"/>
    <w:rsid w:val="0098130C"/>
    <w:rsid w:val="009814FB"/>
    <w:rsid w:val="009816F2"/>
    <w:rsid w:val="00981902"/>
    <w:rsid w:val="00981F3F"/>
    <w:rsid w:val="009820BA"/>
    <w:rsid w:val="0098220F"/>
    <w:rsid w:val="00982A15"/>
    <w:rsid w:val="00982C0B"/>
    <w:rsid w:val="00982D52"/>
    <w:rsid w:val="00982DD8"/>
    <w:rsid w:val="00982E68"/>
    <w:rsid w:val="00983084"/>
    <w:rsid w:val="00983271"/>
    <w:rsid w:val="009838C3"/>
    <w:rsid w:val="00983D5D"/>
    <w:rsid w:val="00984236"/>
    <w:rsid w:val="009844D8"/>
    <w:rsid w:val="00984500"/>
    <w:rsid w:val="009849CE"/>
    <w:rsid w:val="00984D07"/>
    <w:rsid w:val="00984F71"/>
    <w:rsid w:val="00985676"/>
    <w:rsid w:val="009856FB"/>
    <w:rsid w:val="00985CE3"/>
    <w:rsid w:val="00985D91"/>
    <w:rsid w:val="00985E42"/>
    <w:rsid w:val="00985ED3"/>
    <w:rsid w:val="00986082"/>
    <w:rsid w:val="0098618E"/>
    <w:rsid w:val="0098623A"/>
    <w:rsid w:val="00986389"/>
    <w:rsid w:val="009866C7"/>
    <w:rsid w:val="00986C97"/>
    <w:rsid w:val="00986CEE"/>
    <w:rsid w:val="00986F6F"/>
    <w:rsid w:val="0098778F"/>
    <w:rsid w:val="00987965"/>
    <w:rsid w:val="00987A50"/>
    <w:rsid w:val="00987B72"/>
    <w:rsid w:val="00987FD4"/>
    <w:rsid w:val="0099000A"/>
    <w:rsid w:val="0099052F"/>
    <w:rsid w:val="0099089A"/>
    <w:rsid w:val="00990A61"/>
    <w:rsid w:val="00990CB9"/>
    <w:rsid w:val="00990D4B"/>
    <w:rsid w:val="00990D9D"/>
    <w:rsid w:val="00990E22"/>
    <w:rsid w:val="0099101F"/>
    <w:rsid w:val="009912F9"/>
    <w:rsid w:val="009916EF"/>
    <w:rsid w:val="00991A70"/>
    <w:rsid w:val="00991E52"/>
    <w:rsid w:val="00992949"/>
    <w:rsid w:val="00992CD1"/>
    <w:rsid w:val="00992E94"/>
    <w:rsid w:val="00992FB2"/>
    <w:rsid w:val="00992FCB"/>
    <w:rsid w:val="00993477"/>
    <w:rsid w:val="00993675"/>
    <w:rsid w:val="00993B82"/>
    <w:rsid w:val="00993DE5"/>
    <w:rsid w:val="00993FA8"/>
    <w:rsid w:val="00994693"/>
    <w:rsid w:val="00994B82"/>
    <w:rsid w:val="00994C10"/>
    <w:rsid w:val="009953BE"/>
    <w:rsid w:val="0099577D"/>
    <w:rsid w:val="009957F5"/>
    <w:rsid w:val="009958C3"/>
    <w:rsid w:val="009958E1"/>
    <w:rsid w:val="0099597E"/>
    <w:rsid w:val="00995A43"/>
    <w:rsid w:val="0099611A"/>
    <w:rsid w:val="00996204"/>
    <w:rsid w:val="0099637F"/>
    <w:rsid w:val="00996F5C"/>
    <w:rsid w:val="0099714B"/>
    <w:rsid w:val="009972C7"/>
    <w:rsid w:val="00997AD6"/>
    <w:rsid w:val="00997B27"/>
    <w:rsid w:val="00997D59"/>
    <w:rsid w:val="00997D75"/>
    <w:rsid w:val="00997E80"/>
    <w:rsid w:val="00997F2A"/>
    <w:rsid w:val="009A0211"/>
    <w:rsid w:val="009A0507"/>
    <w:rsid w:val="009A05FF"/>
    <w:rsid w:val="009A0DE0"/>
    <w:rsid w:val="009A0E7B"/>
    <w:rsid w:val="009A136C"/>
    <w:rsid w:val="009A17B9"/>
    <w:rsid w:val="009A1C35"/>
    <w:rsid w:val="009A1CA6"/>
    <w:rsid w:val="009A1F6C"/>
    <w:rsid w:val="009A2033"/>
    <w:rsid w:val="009A20FF"/>
    <w:rsid w:val="009A22F5"/>
    <w:rsid w:val="009A2631"/>
    <w:rsid w:val="009A298C"/>
    <w:rsid w:val="009A2E4D"/>
    <w:rsid w:val="009A2FFC"/>
    <w:rsid w:val="009A3325"/>
    <w:rsid w:val="009A3823"/>
    <w:rsid w:val="009A395D"/>
    <w:rsid w:val="009A3A72"/>
    <w:rsid w:val="009A3B7E"/>
    <w:rsid w:val="009A3CB4"/>
    <w:rsid w:val="009A3D80"/>
    <w:rsid w:val="009A3E40"/>
    <w:rsid w:val="009A45AE"/>
    <w:rsid w:val="009A588C"/>
    <w:rsid w:val="009A5921"/>
    <w:rsid w:val="009A5EE1"/>
    <w:rsid w:val="009A6041"/>
    <w:rsid w:val="009A64D2"/>
    <w:rsid w:val="009A65C5"/>
    <w:rsid w:val="009A69E0"/>
    <w:rsid w:val="009A72E6"/>
    <w:rsid w:val="009A73A5"/>
    <w:rsid w:val="009A7734"/>
    <w:rsid w:val="009A790B"/>
    <w:rsid w:val="009A7B6A"/>
    <w:rsid w:val="009A7B73"/>
    <w:rsid w:val="009A7D2A"/>
    <w:rsid w:val="009B003D"/>
    <w:rsid w:val="009B029A"/>
    <w:rsid w:val="009B02CD"/>
    <w:rsid w:val="009B085E"/>
    <w:rsid w:val="009B134E"/>
    <w:rsid w:val="009B1F1E"/>
    <w:rsid w:val="009B22D7"/>
    <w:rsid w:val="009B27B8"/>
    <w:rsid w:val="009B29C2"/>
    <w:rsid w:val="009B29FB"/>
    <w:rsid w:val="009B2D00"/>
    <w:rsid w:val="009B2D85"/>
    <w:rsid w:val="009B2D8D"/>
    <w:rsid w:val="009B2EE9"/>
    <w:rsid w:val="009B2F5E"/>
    <w:rsid w:val="009B305A"/>
    <w:rsid w:val="009B30D5"/>
    <w:rsid w:val="009B3662"/>
    <w:rsid w:val="009B39D7"/>
    <w:rsid w:val="009B3D12"/>
    <w:rsid w:val="009B3F7E"/>
    <w:rsid w:val="009B42A7"/>
    <w:rsid w:val="009B462D"/>
    <w:rsid w:val="009B478A"/>
    <w:rsid w:val="009B4795"/>
    <w:rsid w:val="009B4C6B"/>
    <w:rsid w:val="009B56B5"/>
    <w:rsid w:val="009B56FD"/>
    <w:rsid w:val="009B5708"/>
    <w:rsid w:val="009B5A5F"/>
    <w:rsid w:val="009B5D45"/>
    <w:rsid w:val="009B5FC5"/>
    <w:rsid w:val="009B622B"/>
    <w:rsid w:val="009B66B2"/>
    <w:rsid w:val="009B671B"/>
    <w:rsid w:val="009B6BC4"/>
    <w:rsid w:val="009B6D59"/>
    <w:rsid w:val="009B7201"/>
    <w:rsid w:val="009B721D"/>
    <w:rsid w:val="009B727D"/>
    <w:rsid w:val="009B73D5"/>
    <w:rsid w:val="009B7A19"/>
    <w:rsid w:val="009B7D78"/>
    <w:rsid w:val="009C01E1"/>
    <w:rsid w:val="009C0781"/>
    <w:rsid w:val="009C0979"/>
    <w:rsid w:val="009C0CAA"/>
    <w:rsid w:val="009C0E3E"/>
    <w:rsid w:val="009C1054"/>
    <w:rsid w:val="009C112C"/>
    <w:rsid w:val="009C11AD"/>
    <w:rsid w:val="009C15E7"/>
    <w:rsid w:val="009C1E83"/>
    <w:rsid w:val="009C21A9"/>
    <w:rsid w:val="009C2442"/>
    <w:rsid w:val="009C2452"/>
    <w:rsid w:val="009C263F"/>
    <w:rsid w:val="009C269F"/>
    <w:rsid w:val="009C2CC2"/>
    <w:rsid w:val="009C308E"/>
    <w:rsid w:val="009C338F"/>
    <w:rsid w:val="009C372B"/>
    <w:rsid w:val="009C4068"/>
    <w:rsid w:val="009C46D9"/>
    <w:rsid w:val="009C475B"/>
    <w:rsid w:val="009C4A2A"/>
    <w:rsid w:val="009C4BA2"/>
    <w:rsid w:val="009C4BE3"/>
    <w:rsid w:val="009C4C4F"/>
    <w:rsid w:val="009C513D"/>
    <w:rsid w:val="009C547A"/>
    <w:rsid w:val="009C54A3"/>
    <w:rsid w:val="009C54D7"/>
    <w:rsid w:val="009C5581"/>
    <w:rsid w:val="009C58FF"/>
    <w:rsid w:val="009C5AE3"/>
    <w:rsid w:val="009C5EDE"/>
    <w:rsid w:val="009C5EF7"/>
    <w:rsid w:val="009C6137"/>
    <w:rsid w:val="009C62FF"/>
    <w:rsid w:val="009C6997"/>
    <w:rsid w:val="009C6A11"/>
    <w:rsid w:val="009C6B30"/>
    <w:rsid w:val="009C6BDA"/>
    <w:rsid w:val="009C6E8C"/>
    <w:rsid w:val="009C7044"/>
    <w:rsid w:val="009C798E"/>
    <w:rsid w:val="009C7A33"/>
    <w:rsid w:val="009C7AE2"/>
    <w:rsid w:val="009D0549"/>
    <w:rsid w:val="009D0C6F"/>
    <w:rsid w:val="009D0D6F"/>
    <w:rsid w:val="009D0D9A"/>
    <w:rsid w:val="009D0FEF"/>
    <w:rsid w:val="009D1216"/>
    <w:rsid w:val="009D139B"/>
    <w:rsid w:val="009D1613"/>
    <w:rsid w:val="009D16D0"/>
    <w:rsid w:val="009D1B48"/>
    <w:rsid w:val="009D1C57"/>
    <w:rsid w:val="009D219B"/>
    <w:rsid w:val="009D245A"/>
    <w:rsid w:val="009D24DF"/>
    <w:rsid w:val="009D26F2"/>
    <w:rsid w:val="009D2A54"/>
    <w:rsid w:val="009D2D46"/>
    <w:rsid w:val="009D2FC5"/>
    <w:rsid w:val="009D30FF"/>
    <w:rsid w:val="009D329D"/>
    <w:rsid w:val="009D392F"/>
    <w:rsid w:val="009D3C60"/>
    <w:rsid w:val="009D3D2F"/>
    <w:rsid w:val="009D3EAA"/>
    <w:rsid w:val="009D3F64"/>
    <w:rsid w:val="009D3F7F"/>
    <w:rsid w:val="009D3FE4"/>
    <w:rsid w:val="009D469E"/>
    <w:rsid w:val="009D48B4"/>
    <w:rsid w:val="009D49B6"/>
    <w:rsid w:val="009D4C3C"/>
    <w:rsid w:val="009D4F46"/>
    <w:rsid w:val="009D5632"/>
    <w:rsid w:val="009D6744"/>
    <w:rsid w:val="009D67CA"/>
    <w:rsid w:val="009D6D9E"/>
    <w:rsid w:val="009D7312"/>
    <w:rsid w:val="009D7468"/>
    <w:rsid w:val="009D76C0"/>
    <w:rsid w:val="009D77BC"/>
    <w:rsid w:val="009D7F18"/>
    <w:rsid w:val="009D7F86"/>
    <w:rsid w:val="009E031C"/>
    <w:rsid w:val="009E0C36"/>
    <w:rsid w:val="009E0CA6"/>
    <w:rsid w:val="009E0D28"/>
    <w:rsid w:val="009E0F1B"/>
    <w:rsid w:val="009E1139"/>
    <w:rsid w:val="009E12F5"/>
    <w:rsid w:val="009E1900"/>
    <w:rsid w:val="009E1B0E"/>
    <w:rsid w:val="009E1BB7"/>
    <w:rsid w:val="009E1D6B"/>
    <w:rsid w:val="009E28B6"/>
    <w:rsid w:val="009E2B58"/>
    <w:rsid w:val="009E2D79"/>
    <w:rsid w:val="009E3087"/>
    <w:rsid w:val="009E3539"/>
    <w:rsid w:val="009E3F23"/>
    <w:rsid w:val="009E430A"/>
    <w:rsid w:val="009E459F"/>
    <w:rsid w:val="009E5084"/>
    <w:rsid w:val="009E5119"/>
    <w:rsid w:val="009E53A8"/>
    <w:rsid w:val="009E549C"/>
    <w:rsid w:val="009E5581"/>
    <w:rsid w:val="009E5F94"/>
    <w:rsid w:val="009E5FE7"/>
    <w:rsid w:val="009E60AA"/>
    <w:rsid w:val="009E6C08"/>
    <w:rsid w:val="009E6E89"/>
    <w:rsid w:val="009E6EF9"/>
    <w:rsid w:val="009E7675"/>
    <w:rsid w:val="009E7A3D"/>
    <w:rsid w:val="009E7BFB"/>
    <w:rsid w:val="009E7E5E"/>
    <w:rsid w:val="009E7F0A"/>
    <w:rsid w:val="009E7FF9"/>
    <w:rsid w:val="009F032B"/>
    <w:rsid w:val="009F049E"/>
    <w:rsid w:val="009F06F8"/>
    <w:rsid w:val="009F0B16"/>
    <w:rsid w:val="009F0FDC"/>
    <w:rsid w:val="009F1121"/>
    <w:rsid w:val="009F12CB"/>
    <w:rsid w:val="009F17F7"/>
    <w:rsid w:val="009F1C3A"/>
    <w:rsid w:val="009F1CDD"/>
    <w:rsid w:val="009F1E39"/>
    <w:rsid w:val="009F1E73"/>
    <w:rsid w:val="009F20A2"/>
    <w:rsid w:val="009F20F0"/>
    <w:rsid w:val="009F2263"/>
    <w:rsid w:val="009F22B4"/>
    <w:rsid w:val="009F235A"/>
    <w:rsid w:val="009F2BD0"/>
    <w:rsid w:val="009F2BD1"/>
    <w:rsid w:val="009F2FE4"/>
    <w:rsid w:val="009F2FED"/>
    <w:rsid w:val="009F32E0"/>
    <w:rsid w:val="009F336D"/>
    <w:rsid w:val="009F3951"/>
    <w:rsid w:val="009F3A7B"/>
    <w:rsid w:val="009F3A8F"/>
    <w:rsid w:val="009F3C07"/>
    <w:rsid w:val="009F3DD0"/>
    <w:rsid w:val="009F3FF0"/>
    <w:rsid w:val="009F410D"/>
    <w:rsid w:val="009F416D"/>
    <w:rsid w:val="009F4488"/>
    <w:rsid w:val="009F485A"/>
    <w:rsid w:val="009F4887"/>
    <w:rsid w:val="009F4BB6"/>
    <w:rsid w:val="009F4D39"/>
    <w:rsid w:val="009F4E77"/>
    <w:rsid w:val="009F50A7"/>
    <w:rsid w:val="009F548E"/>
    <w:rsid w:val="009F656D"/>
    <w:rsid w:val="009F65C0"/>
    <w:rsid w:val="009F6903"/>
    <w:rsid w:val="009F6B32"/>
    <w:rsid w:val="009F6DF4"/>
    <w:rsid w:val="009F6E25"/>
    <w:rsid w:val="009F71A7"/>
    <w:rsid w:val="009F71FB"/>
    <w:rsid w:val="009F7A2D"/>
    <w:rsid w:val="009F7D6C"/>
    <w:rsid w:val="009F7D6E"/>
    <w:rsid w:val="00A003BE"/>
    <w:rsid w:val="00A00510"/>
    <w:rsid w:val="00A005C7"/>
    <w:rsid w:val="00A00650"/>
    <w:rsid w:val="00A00E8C"/>
    <w:rsid w:val="00A016AC"/>
    <w:rsid w:val="00A01AC9"/>
    <w:rsid w:val="00A01DF3"/>
    <w:rsid w:val="00A022B2"/>
    <w:rsid w:val="00A02672"/>
    <w:rsid w:val="00A02B8D"/>
    <w:rsid w:val="00A03C29"/>
    <w:rsid w:val="00A04157"/>
    <w:rsid w:val="00A04378"/>
    <w:rsid w:val="00A046C2"/>
    <w:rsid w:val="00A049F7"/>
    <w:rsid w:val="00A04BD6"/>
    <w:rsid w:val="00A04C2F"/>
    <w:rsid w:val="00A04E4E"/>
    <w:rsid w:val="00A05283"/>
    <w:rsid w:val="00A052B7"/>
    <w:rsid w:val="00A052D6"/>
    <w:rsid w:val="00A052DB"/>
    <w:rsid w:val="00A057C2"/>
    <w:rsid w:val="00A05DFA"/>
    <w:rsid w:val="00A06001"/>
    <w:rsid w:val="00A06505"/>
    <w:rsid w:val="00A06594"/>
    <w:rsid w:val="00A06751"/>
    <w:rsid w:val="00A06790"/>
    <w:rsid w:val="00A0691E"/>
    <w:rsid w:val="00A06AB6"/>
    <w:rsid w:val="00A06FAD"/>
    <w:rsid w:val="00A07490"/>
    <w:rsid w:val="00A075AE"/>
    <w:rsid w:val="00A077A0"/>
    <w:rsid w:val="00A07899"/>
    <w:rsid w:val="00A079FF"/>
    <w:rsid w:val="00A1011F"/>
    <w:rsid w:val="00A10264"/>
    <w:rsid w:val="00A106F4"/>
    <w:rsid w:val="00A10B6F"/>
    <w:rsid w:val="00A11214"/>
    <w:rsid w:val="00A11942"/>
    <w:rsid w:val="00A11AAC"/>
    <w:rsid w:val="00A11CA7"/>
    <w:rsid w:val="00A1210E"/>
    <w:rsid w:val="00A12A05"/>
    <w:rsid w:val="00A12B61"/>
    <w:rsid w:val="00A12C33"/>
    <w:rsid w:val="00A12EA3"/>
    <w:rsid w:val="00A13240"/>
    <w:rsid w:val="00A13365"/>
    <w:rsid w:val="00A135B0"/>
    <w:rsid w:val="00A13D03"/>
    <w:rsid w:val="00A13EBA"/>
    <w:rsid w:val="00A13ED2"/>
    <w:rsid w:val="00A13FF2"/>
    <w:rsid w:val="00A1420B"/>
    <w:rsid w:val="00A1437F"/>
    <w:rsid w:val="00A143ED"/>
    <w:rsid w:val="00A14412"/>
    <w:rsid w:val="00A1455F"/>
    <w:rsid w:val="00A14813"/>
    <w:rsid w:val="00A14E2B"/>
    <w:rsid w:val="00A150E3"/>
    <w:rsid w:val="00A1526F"/>
    <w:rsid w:val="00A1575B"/>
    <w:rsid w:val="00A158F8"/>
    <w:rsid w:val="00A158FB"/>
    <w:rsid w:val="00A161C3"/>
    <w:rsid w:val="00A16332"/>
    <w:rsid w:val="00A16763"/>
    <w:rsid w:val="00A16DFD"/>
    <w:rsid w:val="00A16E69"/>
    <w:rsid w:val="00A171B3"/>
    <w:rsid w:val="00A173C6"/>
    <w:rsid w:val="00A17AA5"/>
    <w:rsid w:val="00A17B7F"/>
    <w:rsid w:val="00A17D10"/>
    <w:rsid w:val="00A17F04"/>
    <w:rsid w:val="00A207DB"/>
    <w:rsid w:val="00A2085E"/>
    <w:rsid w:val="00A20D9C"/>
    <w:rsid w:val="00A21447"/>
    <w:rsid w:val="00A2174C"/>
    <w:rsid w:val="00A21961"/>
    <w:rsid w:val="00A219DC"/>
    <w:rsid w:val="00A21ABA"/>
    <w:rsid w:val="00A21BAD"/>
    <w:rsid w:val="00A21F0C"/>
    <w:rsid w:val="00A2256C"/>
    <w:rsid w:val="00A22720"/>
    <w:rsid w:val="00A227C3"/>
    <w:rsid w:val="00A22820"/>
    <w:rsid w:val="00A22972"/>
    <w:rsid w:val="00A22F47"/>
    <w:rsid w:val="00A23435"/>
    <w:rsid w:val="00A23717"/>
    <w:rsid w:val="00A23751"/>
    <w:rsid w:val="00A237F9"/>
    <w:rsid w:val="00A2383B"/>
    <w:rsid w:val="00A23A36"/>
    <w:rsid w:val="00A23FB5"/>
    <w:rsid w:val="00A23FED"/>
    <w:rsid w:val="00A240BE"/>
    <w:rsid w:val="00A24140"/>
    <w:rsid w:val="00A24343"/>
    <w:rsid w:val="00A24350"/>
    <w:rsid w:val="00A245B1"/>
    <w:rsid w:val="00A24688"/>
    <w:rsid w:val="00A24DDC"/>
    <w:rsid w:val="00A251DB"/>
    <w:rsid w:val="00A256C5"/>
    <w:rsid w:val="00A25DDB"/>
    <w:rsid w:val="00A25F2F"/>
    <w:rsid w:val="00A2623C"/>
    <w:rsid w:val="00A263F6"/>
    <w:rsid w:val="00A26A8F"/>
    <w:rsid w:val="00A27297"/>
    <w:rsid w:val="00A27323"/>
    <w:rsid w:val="00A275B0"/>
    <w:rsid w:val="00A275D4"/>
    <w:rsid w:val="00A276CE"/>
    <w:rsid w:val="00A279D2"/>
    <w:rsid w:val="00A279E1"/>
    <w:rsid w:val="00A30576"/>
    <w:rsid w:val="00A30692"/>
    <w:rsid w:val="00A30D84"/>
    <w:rsid w:val="00A30F13"/>
    <w:rsid w:val="00A31069"/>
    <w:rsid w:val="00A31266"/>
    <w:rsid w:val="00A3128E"/>
    <w:rsid w:val="00A313A4"/>
    <w:rsid w:val="00A313E1"/>
    <w:rsid w:val="00A31488"/>
    <w:rsid w:val="00A3179F"/>
    <w:rsid w:val="00A32173"/>
    <w:rsid w:val="00A32430"/>
    <w:rsid w:val="00A32892"/>
    <w:rsid w:val="00A32ED1"/>
    <w:rsid w:val="00A335FD"/>
    <w:rsid w:val="00A336A4"/>
    <w:rsid w:val="00A33BEA"/>
    <w:rsid w:val="00A33F31"/>
    <w:rsid w:val="00A3430F"/>
    <w:rsid w:val="00A346AA"/>
    <w:rsid w:val="00A34C52"/>
    <w:rsid w:val="00A34E9E"/>
    <w:rsid w:val="00A34F1C"/>
    <w:rsid w:val="00A34F7E"/>
    <w:rsid w:val="00A352A5"/>
    <w:rsid w:val="00A356C4"/>
    <w:rsid w:val="00A35D4F"/>
    <w:rsid w:val="00A35E6F"/>
    <w:rsid w:val="00A35EDF"/>
    <w:rsid w:val="00A35F30"/>
    <w:rsid w:val="00A3693E"/>
    <w:rsid w:val="00A3730E"/>
    <w:rsid w:val="00A3742A"/>
    <w:rsid w:val="00A374C6"/>
    <w:rsid w:val="00A3750F"/>
    <w:rsid w:val="00A37552"/>
    <w:rsid w:val="00A3778C"/>
    <w:rsid w:val="00A37B04"/>
    <w:rsid w:val="00A37F20"/>
    <w:rsid w:val="00A402A0"/>
    <w:rsid w:val="00A4034F"/>
    <w:rsid w:val="00A4037A"/>
    <w:rsid w:val="00A40C52"/>
    <w:rsid w:val="00A40D11"/>
    <w:rsid w:val="00A40DC3"/>
    <w:rsid w:val="00A4102C"/>
    <w:rsid w:val="00A4103F"/>
    <w:rsid w:val="00A410AD"/>
    <w:rsid w:val="00A417D4"/>
    <w:rsid w:val="00A419E2"/>
    <w:rsid w:val="00A422C6"/>
    <w:rsid w:val="00A42504"/>
    <w:rsid w:val="00A42575"/>
    <w:rsid w:val="00A4268A"/>
    <w:rsid w:val="00A428D4"/>
    <w:rsid w:val="00A429B0"/>
    <w:rsid w:val="00A42AB3"/>
    <w:rsid w:val="00A42B88"/>
    <w:rsid w:val="00A42BFD"/>
    <w:rsid w:val="00A42F67"/>
    <w:rsid w:val="00A4358B"/>
    <w:rsid w:val="00A43649"/>
    <w:rsid w:val="00A4371E"/>
    <w:rsid w:val="00A437FE"/>
    <w:rsid w:val="00A43C73"/>
    <w:rsid w:val="00A44069"/>
    <w:rsid w:val="00A44646"/>
    <w:rsid w:val="00A44720"/>
    <w:rsid w:val="00A447E9"/>
    <w:rsid w:val="00A44823"/>
    <w:rsid w:val="00A4483E"/>
    <w:rsid w:val="00A45352"/>
    <w:rsid w:val="00A456AE"/>
    <w:rsid w:val="00A457C8"/>
    <w:rsid w:val="00A458A4"/>
    <w:rsid w:val="00A45BA2"/>
    <w:rsid w:val="00A45F66"/>
    <w:rsid w:val="00A46570"/>
    <w:rsid w:val="00A46665"/>
    <w:rsid w:val="00A46704"/>
    <w:rsid w:val="00A46AD3"/>
    <w:rsid w:val="00A46ADF"/>
    <w:rsid w:val="00A46AE0"/>
    <w:rsid w:val="00A46B8A"/>
    <w:rsid w:val="00A46C41"/>
    <w:rsid w:val="00A46CEA"/>
    <w:rsid w:val="00A4735E"/>
    <w:rsid w:val="00A47520"/>
    <w:rsid w:val="00A477C6"/>
    <w:rsid w:val="00A47D7F"/>
    <w:rsid w:val="00A47ECB"/>
    <w:rsid w:val="00A5004D"/>
    <w:rsid w:val="00A5014C"/>
    <w:rsid w:val="00A501A4"/>
    <w:rsid w:val="00A50280"/>
    <w:rsid w:val="00A506B7"/>
    <w:rsid w:val="00A50709"/>
    <w:rsid w:val="00A507CD"/>
    <w:rsid w:val="00A50FDA"/>
    <w:rsid w:val="00A50FDE"/>
    <w:rsid w:val="00A51445"/>
    <w:rsid w:val="00A51471"/>
    <w:rsid w:val="00A5189F"/>
    <w:rsid w:val="00A520EC"/>
    <w:rsid w:val="00A52235"/>
    <w:rsid w:val="00A52243"/>
    <w:rsid w:val="00A5231A"/>
    <w:rsid w:val="00A52D6D"/>
    <w:rsid w:val="00A52F5E"/>
    <w:rsid w:val="00A5340B"/>
    <w:rsid w:val="00A535DE"/>
    <w:rsid w:val="00A53614"/>
    <w:rsid w:val="00A53B3E"/>
    <w:rsid w:val="00A543C0"/>
    <w:rsid w:val="00A54777"/>
    <w:rsid w:val="00A54A56"/>
    <w:rsid w:val="00A54FA9"/>
    <w:rsid w:val="00A55070"/>
    <w:rsid w:val="00A551EE"/>
    <w:rsid w:val="00A554D5"/>
    <w:rsid w:val="00A5582E"/>
    <w:rsid w:val="00A558AD"/>
    <w:rsid w:val="00A55904"/>
    <w:rsid w:val="00A55C30"/>
    <w:rsid w:val="00A56003"/>
    <w:rsid w:val="00A560DE"/>
    <w:rsid w:val="00A56155"/>
    <w:rsid w:val="00A56622"/>
    <w:rsid w:val="00A56674"/>
    <w:rsid w:val="00A56A2A"/>
    <w:rsid w:val="00A5796C"/>
    <w:rsid w:val="00A579ED"/>
    <w:rsid w:val="00A57B96"/>
    <w:rsid w:val="00A57D6C"/>
    <w:rsid w:val="00A60114"/>
    <w:rsid w:val="00A60955"/>
    <w:rsid w:val="00A60AC0"/>
    <w:rsid w:val="00A60DED"/>
    <w:rsid w:val="00A60E4A"/>
    <w:rsid w:val="00A6120E"/>
    <w:rsid w:val="00A612B6"/>
    <w:rsid w:val="00A61694"/>
    <w:rsid w:val="00A617C5"/>
    <w:rsid w:val="00A61B5A"/>
    <w:rsid w:val="00A61C7F"/>
    <w:rsid w:val="00A61ECF"/>
    <w:rsid w:val="00A6274E"/>
    <w:rsid w:val="00A627EC"/>
    <w:rsid w:val="00A6290E"/>
    <w:rsid w:val="00A62C4F"/>
    <w:rsid w:val="00A62FCF"/>
    <w:rsid w:val="00A6324C"/>
    <w:rsid w:val="00A63251"/>
    <w:rsid w:val="00A6332A"/>
    <w:rsid w:val="00A637DF"/>
    <w:rsid w:val="00A63867"/>
    <w:rsid w:val="00A6394B"/>
    <w:rsid w:val="00A63AD0"/>
    <w:rsid w:val="00A641D0"/>
    <w:rsid w:val="00A64737"/>
    <w:rsid w:val="00A64EAF"/>
    <w:rsid w:val="00A64FB7"/>
    <w:rsid w:val="00A6519F"/>
    <w:rsid w:val="00A652F8"/>
    <w:rsid w:val="00A6553B"/>
    <w:rsid w:val="00A659AA"/>
    <w:rsid w:val="00A659AD"/>
    <w:rsid w:val="00A659C7"/>
    <w:rsid w:val="00A65A44"/>
    <w:rsid w:val="00A65C31"/>
    <w:rsid w:val="00A65EE3"/>
    <w:rsid w:val="00A65F09"/>
    <w:rsid w:val="00A66070"/>
    <w:rsid w:val="00A66322"/>
    <w:rsid w:val="00A66420"/>
    <w:rsid w:val="00A66FD2"/>
    <w:rsid w:val="00A6788F"/>
    <w:rsid w:val="00A67C72"/>
    <w:rsid w:val="00A67E33"/>
    <w:rsid w:val="00A67E34"/>
    <w:rsid w:val="00A7001B"/>
    <w:rsid w:val="00A70D1E"/>
    <w:rsid w:val="00A7191F"/>
    <w:rsid w:val="00A720FE"/>
    <w:rsid w:val="00A723F9"/>
    <w:rsid w:val="00A72406"/>
    <w:rsid w:val="00A72709"/>
    <w:rsid w:val="00A72773"/>
    <w:rsid w:val="00A72B93"/>
    <w:rsid w:val="00A72DDC"/>
    <w:rsid w:val="00A72F88"/>
    <w:rsid w:val="00A73658"/>
    <w:rsid w:val="00A7385A"/>
    <w:rsid w:val="00A73B74"/>
    <w:rsid w:val="00A73CB3"/>
    <w:rsid w:val="00A73E13"/>
    <w:rsid w:val="00A741B1"/>
    <w:rsid w:val="00A741ED"/>
    <w:rsid w:val="00A745F7"/>
    <w:rsid w:val="00A7465C"/>
    <w:rsid w:val="00A74C63"/>
    <w:rsid w:val="00A75459"/>
    <w:rsid w:val="00A755D5"/>
    <w:rsid w:val="00A75681"/>
    <w:rsid w:val="00A75A30"/>
    <w:rsid w:val="00A75BD2"/>
    <w:rsid w:val="00A75EBF"/>
    <w:rsid w:val="00A75F3A"/>
    <w:rsid w:val="00A75FC9"/>
    <w:rsid w:val="00A7621C"/>
    <w:rsid w:val="00A763A1"/>
    <w:rsid w:val="00A766CF"/>
    <w:rsid w:val="00A767F8"/>
    <w:rsid w:val="00A76B09"/>
    <w:rsid w:val="00A76B2C"/>
    <w:rsid w:val="00A76BF3"/>
    <w:rsid w:val="00A76F41"/>
    <w:rsid w:val="00A76FAF"/>
    <w:rsid w:val="00A774F7"/>
    <w:rsid w:val="00A7773A"/>
    <w:rsid w:val="00A77A69"/>
    <w:rsid w:val="00A77CD4"/>
    <w:rsid w:val="00A77E1E"/>
    <w:rsid w:val="00A80345"/>
    <w:rsid w:val="00A80769"/>
    <w:rsid w:val="00A8082A"/>
    <w:rsid w:val="00A81B17"/>
    <w:rsid w:val="00A82222"/>
    <w:rsid w:val="00A8256C"/>
    <w:rsid w:val="00A829AB"/>
    <w:rsid w:val="00A829B7"/>
    <w:rsid w:val="00A829DF"/>
    <w:rsid w:val="00A82B0C"/>
    <w:rsid w:val="00A82B74"/>
    <w:rsid w:val="00A82C45"/>
    <w:rsid w:val="00A83300"/>
    <w:rsid w:val="00A83609"/>
    <w:rsid w:val="00A83B4A"/>
    <w:rsid w:val="00A84256"/>
    <w:rsid w:val="00A8434C"/>
    <w:rsid w:val="00A8439F"/>
    <w:rsid w:val="00A84435"/>
    <w:rsid w:val="00A8462A"/>
    <w:rsid w:val="00A84D78"/>
    <w:rsid w:val="00A852DF"/>
    <w:rsid w:val="00A852F2"/>
    <w:rsid w:val="00A85A95"/>
    <w:rsid w:val="00A85D70"/>
    <w:rsid w:val="00A85F9E"/>
    <w:rsid w:val="00A860AB"/>
    <w:rsid w:val="00A86288"/>
    <w:rsid w:val="00A86B84"/>
    <w:rsid w:val="00A86E79"/>
    <w:rsid w:val="00A86EA4"/>
    <w:rsid w:val="00A872B9"/>
    <w:rsid w:val="00A8749A"/>
    <w:rsid w:val="00A87828"/>
    <w:rsid w:val="00A87A67"/>
    <w:rsid w:val="00A87FEA"/>
    <w:rsid w:val="00A902AB"/>
    <w:rsid w:val="00A90692"/>
    <w:rsid w:val="00A90907"/>
    <w:rsid w:val="00A90A00"/>
    <w:rsid w:val="00A90EAF"/>
    <w:rsid w:val="00A9130C"/>
    <w:rsid w:val="00A918FB"/>
    <w:rsid w:val="00A91DBD"/>
    <w:rsid w:val="00A91E3E"/>
    <w:rsid w:val="00A91FAE"/>
    <w:rsid w:val="00A92113"/>
    <w:rsid w:val="00A92195"/>
    <w:rsid w:val="00A9234B"/>
    <w:rsid w:val="00A9259E"/>
    <w:rsid w:val="00A928C3"/>
    <w:rsid w:val="00A930E9"/>
    <w:rsid w:val="00A934B2"/>
    <w:rsid w:val="00A9353C"/>
    <w:rsid w:val="00A93774"/>
    <w:rsid w:val="00A93869"/>
    <w:rsid w:val="00A9409F"/>
    <w:rsid w:val="00A940F7"/>
    <w:rsid w:val="00A9410D"/>
    <w:rsid w:val="00A9414E"/>
    <w:rsid w:val="00A9417A"/>
    <w:rsid w:val="00A94727"/>
    <w:rsid w:val="00A94ADE"/>
    <w:rsid w:val="00A94D2A"/>
    <w:rsid w:val="00A94DA4"/>
    <w:rsid w:val="00A94DB6"/>
    <w:rsid w:val="00A94ECE"/>
    <w:rsid w:val="00A95394"/>
    <w:rsid w:val="00A955E0"/>
    <w:rsid w:val="00A95735"/>
    <w:rsid w:val="00A95E46"/>
    <w:rsid w:val="00A95E4C"/>
    <w:rsid w:val="00A9611B"/>
    <w:rsid w:val="00A96236"/>
    <w:rsid w:val="00A96285"/>
    <w:rsid w:val="00A9671A"/>
    <w:rsid w:val="00A96746"/>
    <w:rsid w:val="00A969C9"/>
    <w:rsid w:val="00A96B0A"/>
    <w:rsid w:val="00A96C4E"/>
    <w:rsid w:val="00A96D5F"/>
    <w:rsid w:val="00A96DDB"/>
    <w:rsid w:val="00A96EA5"/>
    <w:rsid w:val="00A96FF1"/>
    <w:rsid w:val="00A972C1"/>
    <w:rsid w:val="00A974E4"/>
    <w:rsid w:val="00A975E0"/>
    <w:rsid w:val="00A97646"/>
    <w:rsid w:val="00A97857"/>
    <w:rsid w:val="00A978D2"/>
    <w:rsid w:val="00A97BC1"/>
    <w:rsid w:val="00AA0087"/>
    <w:rsid w:val="00AA03C6"/>
    <w:rsid w:val="00AA0450"/>
    <w:rsid w:val="00AA04C3"/>
    <w:rsid w:val="00AA04DE"/>
    <w:rsid w:val="00AA0885"/>
    <w:rsid w:val="00AA0D73"/>
    <w:rsid w:val="00AA1501"/>
    <w:rsid w:val="00AA15EA"/>
    <w:rsid w:val="00AA217B"/>
    <w:rsid w:val="00AA258D"/>
    <w:rsid w:val="00AA2767"/>
    <w:rsid w:val="00AA2BD7"/>
    <w:rsid w:val="00AA2C6E"/>
    <w:rsid w:val="00AA2D38"/>
    <w:rsid w:val="00AA305A"/>
    <w:rsid w:val="00AA32DF"/>
    <w:rsid w:val="00AA367F"/>
    <w:rsid w:val="00AA3A34"/>
    <w:rsid w:val="00AA3C77"/>
    <w:rsid w:val="00AA451E"/>
    <w:rsid w:val="00AA4850"/>
    <w:rsid w:val="00AA4B08"/>
    <w:rsid w:val="00AA4B31"/>
    <w:rsid w:val="00AA513E"/>
    <w:rsid w:val="00AA515F"/>
    <w:rsid w:val="00AA5487"/>
    <w:rsid w:val="00AA59B3"/>
    <w:rsid w:val="00AA5ABD"/>
    <w:rsid w:val="00AA5E64"/>
    <w:rsid w:val="00AA62EF"/>
    <w:rsid w:val="00AA6497"/>
    <w:rsid w:val="00AA64C2"/>
    <w:rsid w:val="00AA65C0"/>
    <w:rsid w:val="00AA6913"/>
    <w:rsid w:val="00AA6A89"/>
    <w:rsid w:val="00AA705D"/>
    <w:rsid w:val="00AA7064"/>
    <w:rsid w:val="00AA708E"/>
    <w:rsid w:val="00AA76DA"/>
    <w:rsid w:val="00AB00BC"/>
    <w:rsid w:val="00AB015B"/>
    <w:rsid w:val="00AB037D"/>
    <w:rsid w:val="00AB0663"/>
    <w:rsid w:val="00AB066D"/>
    <w:rsid w:val="00AB0EB3"/>
    <w:rsid w:val="00AB0FBA"/>
    <w:rsid w:val="00AB11A7"/>
    <w:rsid w:val="00AB14EC"/>
    <w:rsid w:val="00AB180A"/>
    <w:rsid w:val="00AB1BDE"/>
    <w:rsid w:val="00AB1BE3"/>
    <w:rsid w:val="00AB1C68"/>
    <w:rsid w:val="00AB1FBA"/>
    <w:rsid w:val="00AB2746"/>
    <w:rsid w:val="00AB28CF"/>
    <w:rsid w:val="00AB28F6"/>
    <w:rsid w:val="00AB2A8F"/>
    <w:rsid w:val="00AB2E1D"/>
    <w:rsid w:val="00AB2EFA"/>
    <w:rsid w:val="00AB2FC8"/>
    <w:rsid w:val="00AB37DE"/>
    <w:rsid w:val="00AB38FF"/>
    <w:rsid w:val="00AB3935"/>
    <w:rsid w:val="00AB3C9B"/>
    <w:rsid w:val="00AB3F9E"/>
    <w:rsid w:val="00AB49E1"/>
    <w:rsid w:val="00AB49E3"/>
    <w:rsid w:val="00AB49E5"/>
    <w:rsid w:val="00AB4A46"/>
    <w:rsid w:val="00AB4CD2"/>
    <w:rsid w:val="00AB5171"/>
    <w:rsid w:val="00AB5410"/>
    <w:rsid w:val="00AB548B"/>
    <w:rsid w:val="00AB59AB"/>
    <w:rsid w:val="00AB59D1"/>
    <w:rsid w:val="00AB5C27"/>
    <w:rsid w:val="00AB5C75"/>
    <w:rsid w:val="00AB5DCD"/>
    <w:rsid w:val="00AB6026"/>
    <w:rsid w:val="00AB602B"/>
    <w:rsid w:val="00AB674D"/>
    <w:rsid w:val="00AB67F8"/>
    <w:rsid w:val="00AB6CB7"/>
    <w:rsid w:val="00AB6CB8"/>
    <w:rsid w:val="00AB6DDE"/>
    <w:rsid w:val="00AB7059"/>
    <w:rsid w:val="00AB732E"/>
    <w:rsid w:val="00AB766A"/>
    <w:rsid w:val="00AB7CDA"/>
    <w:rsid w:val="00AC02D5"/>
    <w:rsid w:val="00AC0382"/>
    <w:rsid w:val="00AC071F"/>
    <w:rsid w:val="00AC0CFA"/>
    <w:rsid w:val="00AC0E50"/>
    <w:rsid w:val="00AC1038"/>
    <w:rsid w:val="00AC11D8"/>
    <w:rsid w:val="00AC1397"/>
    <w:rsid w:val="00AC168F"/>
    <w:rsid w:val="00AC17A9"/>
    <w:rsid w:val="00AC1A55"/>
    <w:rsid w:val="00AC1BD4"/>
    <w:rsid w:val="00AC20FF"/>
    <w:rsid w:val="00AC2501"/>
    <w:rsid w:val="00AC25A9"/>
    <w:rsid w:val="00AC2B4E"/>
    <w:rsid w:val="00AC2C3F"/>
    <w:rsid w:val="00AC2FA1"/>
    <w:rsid w:val="00AC344E"/>
    <w:rsid w:val="00AC36E2"/>
    <w:rsid w:val="00AC39E2"/>
    <w:rsid w:val="00AC3BDE"/>
    <w:rsid w:val="00AC3D75"/>
    <w:rsid w:val="00AC3D7B"/>
    <w:rsid w:val="00AC4158"/>
    <w:rsid w:val="00AC41C3"/>
    <w:rsid w:val="00AC4242"/>
    <w:rsid w:val="00AC452A"/>
    <w:rsid w:val="00AC46B2"/>
    <w:rsid w:val="00AC4834"/>
    <w:rsid w:val="00AC4DEB"/>
    <w:rsid w:val="00AC51F4"/>
    <w:rsid w:val="00AC555A"/>
    <w:rsid w:val="00AC5669"/>
    <w:rsid w:val="00AC59D6"/>
    <w:rsid w:val="00AC5AE6"/>
    <w:rsid w:val="00AC6167"/>
    <w:rsid w:val="00AC6402"/>
    <w:rsid w:val="00AC64B0"/>
    <w:rsid w:val="00AC6530"/>
    <w:rsid w:val="00AC705F"/>
    <w:rsid w:val="00AC71E8"/>
    <w:rsid w:val="00AC729E"/>
    <w:rsid w:val="00AC748D"/>
    <w:rsid w:val="00AC75DE"/>
    <w:rsid w:val="00AC771C"/>
    <w:rsid w:val="00AC7AF2"/>
    <w:rsid w:val="00AC7D74"/>
    <w:rsid w:val="00AC7DB2"/>
    <w:rsid w:val="00AC7F65"/>
    <w:rsid w:val="00AC7FC4"/>
    <w:rsid w:val="00AD029E"/>
    <w:rsid w:val="00AD08D1"/>
    <w:rsid w:val="00AD0C0C"/>
    <w:rsid w:val="00AD0C4C"/>
    <w:rsid w:val="00AD1298"/>
    <w:rsid w:val="00AD1778"/>
    <w:rsid w:val="00AD180C"/>
    <w:rsid w:val="00AD22E4"/>
    <w:rsid w:val="00AD2438"/>
    <w:rsid w:val="00AD2818"/>
    <w:rsid w:val="00AD29C9"/>
    <w:rsid w:val="00AD2A8F"/>
    <w:rsid w:val="00AD2D30"/>
    <w:rsid w:val="00AD357D"/>
    <w:rsid w:val="00AD3750"/>
    <w:rsid w:val="00AD3853"/>
    <w:rsid w:val="00AD38AA"/>
    <w:rsid w:val="00AD3CD9"/>
    <w:rsid w:val="00AD3CEE"/>
    <w:rsid w:val="00AD44B3"/>
    <w:rsid w:val="00AD4532"/>
    <w:rsid w:val="00AD47F2"/>
    <w:rsid w:val="00AD4973"/>
    <w:rsid w:val="00AD4C1C"/>
    <w:rsid w:val="00AD4E28"/>
    <w:rsid w:val="00AD520F"/>
    <w:rsid w:val="00AD53B4"/>
    <w:rsid w:val="00AD5629"/>
    <w:rsid w:val="00AD57E7"/>
    <w:rsid w:val="00AD5CE9"/>
    <w:rsid w:val="00AD5F84"/>
    <w:rsid w:val="00AD5FFB"/>
    <w:rsid w:val="00AD6404"/>
    <w:rsid w:val="00AD6ACB"/>
    <w:rsid w:val="00AD6E74"/>
    <w:rsid w:val="00AD70CD"/>
    <w:rsid w:val="00AD7D31"/>
    <w:rsid w:val="00AD7E54"/>
    <w:rsid w:val="00AD7F6A"/>
    <w:rsid w:val="00AE00CB"/>
    <w:rsid w:val="00AE0310"/>
    <w:rsid w:val="00AE0395"/>
    <w:rsid w:val="00AE0869"/>
    <w:rsid w:val="00AE0FEF"/>
    <w:rsid w:val="00AE103A"/>
    <w:rsid w:val="00AE134A"/>
    <w:rsid w:val="00AE193F"/>
    <w:rsid w:val="00AE1BC3"/>
    <w:rsid w:val="00AE1CEC"/>
    <w:rsid w:val="00AE247E"/>
    <w:rsid w:val="00AE25D6"/>
    <w:rsid w:val="00AE26FD"/>
    <w:rsid w:val="00AE2BD7"/>
    <w:rsid w:val="00AE2D0C"/>
    <w:rsid w:val="00AE3176"/>
    <w:rsid w:val="00AE3799"/>
    <w:rsid w:val="00AE39E7"/>
    <w:rsid w:val="00AE3D88"/>
    <w:rsid w:val="00AE3EDF"/>
    <w:rsid w:val="00AE3F49"/>
    <w:rsid w:val="00AE4328"/>
    <w:rsid w:val="00AE4358"/>
    <w:rsid w:val="00AE4C9F"/>
    <w:rsid w:val="00AE4D59"/>
    <w:rsid w:val="00AE4EC0"/>
    <w:rsid w:val="00AE54B8"/>
    <w:rsid w:val="00AE553F"/>
    <w:rsid w:val="00AE58C6"/>
    <w:rsid w:val="00AE5A34"/>
    <w:rsid w:val="00AE5C03"/>
    <w:rsid w:val="00AE5FA2"/>
    <w:rsid w:val="00AE6482"/>
    <w:rsid w:val="00AE651E"/>
    <w:rsid w:val="00AE6AD5"/>
    <w:rsid w:val="00AE6C9D"/>
    <w:rsid w:val="00AE70FC"/>
    <w:rsid w:val="00AE727C"/>
    <w:rsid w:val="00AE732D"/>
    <w:rsid w:val="00AE7450"/>
    <w:rsid w:val="00AE7614"/>
    <w:rsid w:val="00AE7AEB"/>
    <w:rsid w:val="00AF0230"/>
    <w:rsid w:val="00AF029F"/>
    <w:rsid w:val="00AF03EF"/>
    <w:rsid w:val="00AF098E"/>
    <w:rsid w:val="00AF124A"/>
    <w:rsid w:val="00AF13F5"/>
    <w:rsid w:val="00AF1888"/>
    <w:rsid w:val="00AF1C17"/>
    <w:rsid w:val="00AF1C3D"/>
    <w:rsid w:val="00AF201D"/>
    <w:rsid w:val="00AF233A"/>
    <w:rsid w:val="00AF24C2"/>
    <w:rsid w:val="00AF2610"/>
    <w:rsid w:val="00AF28BF"/>
    <w:rsid w:val="00AF2965"/>
    <w:rsid w:val="00AF2A20"/>
    <w:rsid w:val="00AF2B79"/>
    <w:rsid w:val="00AF2DAD"/>
    <w:rsid w:val="00AF2FCA"/>
    <w:rsid w:val="00AF3294"/>
    <w:rsid w:val="00AF3539"/>
    <w:rsid w:val="00AF3762"/>
    <w:rsid w:val="00AF3820"/>
    <w:rsid w:val="00AF38B4"/>
    <w:rsid w:val="00AF3917"/>
    <w:rsid w:val="00AF3E0E"/>
    <w:rsid w:val="00AF40C3"/>
    <w:rsid w:val="00AF4AB6"/>
    <w:rsid w:val="00AF4C3B"/>
    <w:rsid w:val="00AF4E27"/>
    <w:rsid w:val="00AF4EE4"/>
    <w:rsid w:val="00AF5208"/>
    <w:rsid w:val="00AF5790"/>
    <w:rsid w:val="00AF58AD"/>
    <w:rsid w:val="00AF5CFC"/>
    <w:rsid w:val="00AF5D5E"/>
    <w:rsid w:val="00AF5F0D"/>
    <w:rsid w:val="00AF5FD4"/>
    <w:rsid w:val="00AF60C2"/>
    <w:rsid w:val="00AF6215"/>
    <w:rsid w:val="00AF6972"/>
    <w:rsid w:val="00AF69CE"/>
    <w:rsid w:val="00AF6ABA"/>
    <w:rsid w:val="00AF6FB2"/>
    <w:rsid w:val="00AF72FA"/>
    <w:rsid w:val="00AF7372"/>
    <w:rsid w:val="00AF738A"/>
    <w:rsid w:val="00AF7733"/>
    <w:rsid w:val="00AF781B"/>
    <w:rsid w:val="00AF785F"/>
    <w:rsid w:val="00AF78ED"/>
    <w:rsid w:val="00AF7B28"/>
    <w:rsid w:val="00AF7FA9"/>
    <w:rsid w:val="00B0016F"/>
    <w:rsid w:val="00B00633"/>
    <w:rsid w:val="00B0081E"/>
    <w:rsid w:val="00B00854"/>
    <w:rsid w:val="00B00CC8"/>
    <w:rsid w:val="00B00F11"/>
    <w:rsid w:val="00B011F9"/>
    <w:rsid w:val="00B01375"/>
    <w:rsid w:val="00B016D8"/>
    <w:rsid w:val="00B01722"/>
    <w:rsid w:val="00B017C5"/>
    <w:rsid w:val="00B020D6"/>
    <w:rsid w:val="00B02131"/>
    <w:rsid w:val="00B0237C"/>
    <w:rsid w:val="00B024E5"/>
    <w:rsid w:val="00B026FF"/>
    <w:rsid w:val="00B02723"/>
    <w:rsid w:val="00B0273A"/>
    <w:rsid w:val="00B028C4"/>
    <w:rsid w:val="00B02B42"/>
    <w:rsid w:val="00B02C94"/>
    <w:rsid w:val="00B02EF2"/>
    <w:rsid w:val="00B0358F"/>
    <w:rsid w:val="00B03861"/>
    <w:rsid w:val="00B03931"/>
    <w:rsid w:val="00B03B42"/>
    <w:rsid w:val="00B03BC0"/>
    <w:rsid w:val="00B03CB0"/>
    <w:rsid w:val="00B03F74"/>
    <w:rsid w:val="00B04006"/>
    <w:rsid w:val="00B040D7"/>
    <w:rsid w:val="00B041B7"/>
    <w:rsid w:val="00B04D46"/>
    <w:rsid w:val="00B04D6F"/>
    <w:rsid w:val="00B04E2C"/>
    <w:rsid w:val="00B059B9"/>
    <w:rsid w:val="00B062D0"/>
    <w:rsid w:val="00B0647A"/>
    <w:rsid w:val="00B066DB"/>
    <w:rsid w:val="00B068E9"/>
    <w:rsid w:val="00B0699B"/>
    <w:rsid w:val="00B0726D"/>
    <w:rsid w:val="00B074A6"/>
    <w:rsid w:val="00B0750B"/>
    <w:rsid w:val="00B07531"/>
    <w:rsid w:val="00B07584"/>
    <w:rsid w:val="00B075A4"/>
    <w:rsid w:val="00B07D43"/>
    <w:rsid w:val="00B101E5"/>
    <w:rsid w:val="00B108D0"/>
    <w:rsid w:val="00B1095E"/>
    <w:rsid w:val="00B10EB2"/>
    <w:rsid w:val="00B1181E"/>
    <w:rsid w:val="00B1186A"/>
    <w:rsid w:val="00B11E2C"/>
    <w:rsid w:val="00B12068"/>
    <w:rsid w:val="00B1214D"/>
    <w:rsid w:val="00B12340"/>
    <w:rsid w:val="00B12555"/>
    <w:rsid w:val="00B1277E"/>
    <w:rsid w:val="00B136CC"/>
    <w:rsid w:val="00B136D0"/>
    <w:rsid w:val="00B137EE"/>
    <w:rsid w:val="00B13944"/>
    <w:rsid w:val="00B13D95"/>
    <w:rsid w:val="00B13E9F"/>
    <w:rsid w:val="00B13F89"/>
    <w:rsid w:val="00B14479"/>
    <w:rsid w:val="00B149DE"/>
    <w:rsid w:val="00B14D98"/>
    <w:rsid w:val="00B151A8"/>
    <w:rsid w:val="00B15220"/>
    <w:rsid w:val="00B1529B"/>
    <w:rsid w:val="00B1536C"/>
    <w:rsid w:val="00B1538E"/>
    <w:rsid w:val="00B15628"/>
    <w:rsid w:val="00B15A02"/>
    <w:rsid w:val="00B169EF"/>
    <w:rsid w:val="00B16AFE"/>
    <w:rsid w:val="00B16D5B"/>
    <w:rsid w:val="00B171EE"/>
    <w:rsid w:val="00B17449"/>
    <w:rsid w:val="00B20552"/>
    <w:rsid w:val="00B207D2"/>
    <w:rsid w:val="00B20838"/>
    <w:rsid w:val="00B20893"/>
    <w:rsid w:val="00B20903"/>
    <w:rsid w:val="00B20DE5"/>
    <w:rsid w:val="00B20F63"/>
    <w:rsid w:val="00B214E3"/>
    <w:rsid w:val="00B21AF1"/>
    <w:rsid w:val="00B2231A"/>
    <w:rsid w:val="00B224D3"/>
    <w:rsid w:val="00B224F2"/>
    <w:rsid w:val="00B224F4"/>
    <w:rsid w:val="00B227F0"/>
    <w:rsid w:val="00B22A7F"/>
    <w:rsid w:val="00B22BC8"/>
    <w:rsid w:val="00B22FCD"/>
    <w:rsid w:val="00B2362E"/>
    <w:rsid w:val="00B23A36"/>
    <w:rsid w:val="00B23B07"/>
    <w:rsid w:val="00B23B10"/>
    <w:rsid w:val="00B24196"/>
    <w:rsid w:val="00B245DF"/>
    <w:rsid w:val="00B246BD"/>
    <w:rsid w:val="00B24816"/>
    <w:rsid w:val="00B24863"/>
    <w:rsid w:val="00B24B9B"/>
    <w:rsid w:val="00B24BAE"/>
    <w:rsid w:val="00B24D45"/>
    <w:rsid w:val="00B24EC3"/>
    <w:rsid w:val="00B25137"/>
    <w:rsid w:val="00B25338"/>
    <w:rsid w:val="00B255DA"/>
    <w:rsid w:val="00B258FE"/>
    <w:rsid w:val="00B25941"/>
    <w:rsid w:val="00B25C70"/>
    <w:rsid w:val="00B25C89"/>
    <w:rsid w:val="00B25CCC"/>
    <w:rsid w:val="00B25F3A"/>
    <w:rsid w:val="00B25F50"/>
    <w:rsid w:val="00B26352"/>
    <w:rsid w:val="00B26377"/>
    <w:rsid w:val="00B26449"/>
    <w:rsid w:val="00B266E8"/>
    <w:rsid w:val="00B268AD"/>
    <w:rsid w:val="00B26AD3"/>
    <w:rsid w:val="00B27099"/>
    <w:rsid w:val="00B271C6"/>
    <w:rsid w:val="00B272E4"/>
    <w:rsid w:val="00B2772D"/>
    <w:rsid w:val="00B277E0"/>
    <w:rsid w:val="00B27B62"/>
    <w:rsid w:val="00B27CC3"/>
    <w:rsid w:val="00B30006"/>
    <w:rsid w:val="00B3040E"/>
    <w:rsid w:val="00B30991"/>
    <w:rsid w:val="00B30CAC"/>
    <w:rsid w:val="00B30F08"/>
    <w:rsid w:val="00B30F91"/>
    <w:rsid w:val="00B310A3"/>
    <w:rsid w:val="00B31153"/>
    <w:rsid w:val="00B312F7"/>
    <w:rsid w:val="00B313E2"/>
    <w:rsid w:val="00B31478"/>
    <w:rsid w:val="00B31548"/>
    <w:rsid w:val="00B3165B"/>
    <w:rsid w:val="00B31829"/>
    <w:rsid w:val="00B318F8"/>
    <w:rsid w:val="00B3192D"/>
    <w:rsid w:val="00B31E12"/>
    <w:rsid w:val="00B31EA2"/>
    <w:rsid w:val="00B31FDB"/>
    <w:rsid w:val="00B3225C"/>
    <w:rsid w:val="00B326A2"/>
    <w:rsid w:val="00B32769"/>
    <w:rsid w:val="00B32B40"/>
    <w:rsid w:val="00B32E9D"/>
    <w:rsid w:val="00B33091"/>
    <w:rsid w:val="00B331EE"/>
    <w:rsid w:val="00B33B0D"/>
    <w:rsid w:val="00B34420"/>
    <w:rsid w:val="00B34554"/>
    <w:rsid w:val="00B34958"/>
    <w:rsid w:val="00B349CF"/>
    <w:rsid w:val="00B34A58"/>
    <w:rsid w:val="00B34B3D"/>
    <w:rsid w:val="00B34F88"/>
    <w:rsid w:val="00B35440"/>
    <w:rsid w:val="00B3546B"/>
    <w:rsid w:val="00B354B2"/>
    <w:rsid w:val="00B3564E"/>
    <w:rsid w:val="00B358E7"/>
    <w:rsid w:val="00B3592C"/>
    <w:rsid w:val="00B35937"/>
    <w:rsid w:val="00B359EB"/>
    <w:rsid w:val="00B36701"/>
    <w:rsid w:val="00B3694D"/>
    <w:rsid w:val="00B36B56"/>
    <w:rsid w:val="00B37068"/>
    <w:rsid w:val="00B3711B"/>
    <w:rsid w:val="00B374A5"/>
    <w:rsid w:val="00B3790D"/>
    <w:rsid w:val="00B37D8F"/>
    <w:rsid w:val="00B37FEB"/>
    <w:rsid w:val="00B4055F"/>
    <w:rsid w:val="00B40567"/>
    <w:rsid w:val="00B40735"/>
    <w:rsid w:val="00B40B3E"/>
    <w:rsid w:val="00B40D1D"/>
    <w:rsid w:val="00B40D9B"/>
    <w:rsid w:val="00B41769"/>
    <w:rsid w:val="00B418DD"/>
    <w:rsid w:val="00B41D06"/>
    <w:rsid w:val="00B42138"/>
    <w:rsid w:val="00B421F9"/>
    <w:rsid w:val="00B42378"/>
    <w:rsid w:val="00B42388"/>
    <w:rsid w:val="00B423B0"/>
    <w:rsid w:val="00B42624"/>
    <w:rsid w:val="00B42A3D"/>
    <w:rsid w:val="00B42ADE"/>
    <w:rsid w:val="00B42FBB"/>
    <w:rsid w:val="00B43090"/>
    <w:rsid w:val="00B43551"/>
    <w:rsid w:val="00B43C7D"/>
    <w:rsid w:val="00B43E70"/>
    <w:rsid w:val="00B441B9"/>
    <w:rsid w:val="00B4465F"/>
    <w:rsid w:val="00B44802"/>
    <w:rsid w:val="00B45022"/>
    <w:rsid w:val="00B452DB"/>
    <w:rsid w:val="00B46B5A"/>
    <w:rsid w:val="00B46BBF"/>
    <w:rsid w:val="00B47030"/>
    <w:rsid w:val="00B473FC"/>
    <w:rsid w:val="00B477CA"/>
    <w:rsid w:val="00B47BCF"/>
    <w:rsid w:val="00B47E95"/>
    <w:rsid w:val="00B502B7"/>
    <w:rsid w:val="00B502C2"/>
    <w:rsid w:val="00B505DE"/>
    <w:rsid w:val="00B5085C"/>
    <w:rsid w:val="00B50873"/>
    <w:rsid w:val="00B50A07"/>
    <w:rsid w:val="00B51165"/>
    <w:rsid w:val="00B51246"/>
    <w:rsid w:val="00B51596"/>
    <w:rsid w:val="00B5197A"/>
    <w:rsid w:val="00B51B8C"/>
    <w:rsid w:val="00B51C42"/>
    <w:rsid w:val="00B51D9F"/>
    <w:rsid w:val="00B51FBF"/>
    <w:rsid w:val="00B52121"/>
    <w:rsid w:val="00B523F6"/>
    <w:rsid w:val="00B52406"/>
    <w:rsid w:val="00B5287A"/>
    <w:rsid w:val="00B5299E"/>
    <w:rsid w:val="00B53062"/>
    <w:rsid w:val="00B53367"/>
    <w:rsid w:val="00B537F6"/>
    <w:rsid w:val="00B53987"/>
    <w:rsid w:val="00B53D3F"/>
    <w:rsid w:val="00B53F87"/>
    <w:rsid w:val="00B546B1"/>
    <w:rsid w:val="00B54DD6"/>
    <w:rsid w:val="00B54DE2"/>
    <w:rsid w:val="00B54E48"/>
    <w:rsid w:val="00B5503C"/>
    <w:rsid w:val="00B550E1"/>
    <w:rsid w:val="00B555B3"/>
    <w:rsid w:val="00B5592D"/>
    <w:rsid w:val="00B55B03"/>
    <w:rsid w:val="00B56252"/>
    <w:rsid w:val="00B562CF"/>
    <w:rsid w:val="00B56855"/>
    <w:rsid w:val="00B56C3D"/>
    <w:rsid w:val="00B56E3B"/>
    <w:rsid w:val="00B56F47"/>
    <w:rsid w:val="00B57724"/>
    <w:rsid w:val="00B57CB8"/>
    <w:rsid w:val="00B60060"/>
    <w:rsid w:val="00B60393"/>
    <w:rsid w:val="00B603C2"/>
    <w:rsid w:val="00B603D1"/>
    <w:rsid w:val="00B605A6"/>
    <w:rsid w:val="00B606BB"/>
    <w:rsid w:val="00B60A74"/>
    <w:rsid w:val="00B60AFB"/>
    <w:rsid w:val="00B60FB3"/>
    <w:rsid w:val="00B610D0"/>
    <w:rsid w:val="00B611B1"/>
    <w:rsid w:val="00B61262"/>
    <w:rsid w:val="00B613FA"/>
    <w:rsid w:val="00B61447"/>
    <w:rsid w:val="00B6145C"/>
    <w:rsid w:val="00B614A0"/>
    <w:rsid w:val="00B614C6"/>
    <w:rsid w:val="00B614FD"/>
    <w:rsid w:val="00B61708"/>
    <w:rsid w:val="00B61B07"/>
    <w:rsid w:val="00B61B64"/>
    <w:rsid w:val="00B61D97"/>
    <w:rsid w:val="00B6222B"/>
    <w:rsid w:val="00B62322"/>
    <w:rsid w:val="00B6242F"/>
    <w:rsid w:val="00B624B6"/>
    <w:rsid w:val="00B6275E"/>
    <w:rsid w:val="00B62E40"/>
    <w:rsid w:val="00B6317F"/>
    <w:rsid w:val="00B63250"/>
    <w:rsid w:val="00B6331F"/>
    <w:rsid w:val="00B6380A"/>
    <w:rsid w:val="00B639E9"/>
    <w:rsid w:val="00B63C6A"/>
    <w:rsid w:val="00B63E97"/>
    <w:rsid w:val="00B64732"/>
    <w:rsid w:val="00B64ACF"/>
    <w:rsid w:val="00B64D6A"/>
    <w:rsid w:val="00B65088"/>
    <w:rsid w:val="00B652FF"/>
    <w:rsid w:val="00B654D7"/>
    <w:rsid w:val="00B654FE"/>
    <w:rsid w:val="00B6562E"/>
    <w:rsid w:val="00B656AA"/>
    <w:rsid w:val="00B658FB"/>
    <w:rsid w:val="00B65D86"/>
    <w:rsid w:val="00B65E2F"/>
    <w:rsid w:val="00B66187"/>
    <w:rsid w:val="00B665CF"/>
    <w:rsid w:val="00B669D1"/>
    <w:rsid w:val="00B66A2B"/>
    <w:rsid w:val="00B66E5C"/>
    <w:rsid w:val="00B66F7D"/>
    <w:rsid w:val="00B670C0"/>
    <w:rsid w:val="00B673C5"/>
    <w:rsid w:val="00B673CA"/>
    <w:rsid w:val="00B67C9F"/>
    <w:rsid w:val="00B67E2D"/>
    <w:rsid w:val="00B67E40"/>
    <w:rsid w:val="00B701CE"/>
    <w:rsid w:val="00B70573"/>
    <w:rsid w:val="00B7081A"/>
    <w:rsid w:val="00B717DF"/>
    <w:rsid w:val="00B7192A"/>
    <w:rsid w:val="00B71DD0"/>
    <w:rsid w:val="00B71E29"/>
    <w:rsid w:val="00B71E6D"/>
    <w:rsid w:val="00B72151"/>
    <w:rsid w:val="00B72232"/>
    <w:rsid w:val="00B722C8"/>
    <w:rsid w:val="00B72327"/>
    <w:rsid w:val="00B724C2"/>
    <w:rsid w:val="00B726C2"/>
    <w:rsid w:val="00B72736"/>
    <w:rsid w:val="00B728EB"/>
    <w:rsid w:val="00B72DFA"/>
    <w:rsid w:val="00B732C1"/>
    <w:rsid w:val="00B7333E"/>
    <w:rsid w:val="00B73718"/>
    <w:rsid w:val="00B7377E"/>
    <w:rsid w:val="00B739B5"/>
    <w:rsid w:val="00B73CF2"/>
    <w:rsid w:val="00B7406D"/>
    <w:rsid w:val="00B75957"/>
    <w:rsid w:val="00B75BE7"/>
    <w:rsid w:val="00B75BEF"/>
    <w:rsid w:val="00B75C81"/>
    <w:rsid w:val="00B75DF4"/>
    <w:rsid w:val="00B75F05"/>
    <w:rsid w:val="00B76155"/>
    <w:rsid w:val="00B763D6"/>
    <w:rsid w:val="00B76450"/>
    <w:rsid w:val="00B765CD"/>
    <w:rsid w:val="00B766B0"/>
    <w:rsid w:val="00B767FD"/>
    <w:rsid w:val="00B773A4"/>
    <w:rsid w:val="00B773EB"/>
    <w:rsid w:val="00B7789C"/>
    <w:rsid w:val="00B77B51"/>
    <w:rsid w:val="00B77CBD"/>
    <w:rsid w:val="00B80A27"/>
    <w:rsid w:val="00B811F0"/>
    <w:rsid w:val="00B81D5E"/>
    <w:rsid w:val="00B81EE0"/>
    <w:rsid w:val="00B820C6"/>
    <w:rsid w:val="00B82292"/>
    <w:rsid w:val="00B82DE7"/>
    <w:rsid w:val="00B82E55"/>
    <w:rsid w:val="00B83171"/>
    <w:rsid w:val="00B831A9"/>
    <w:rsid w:val="00B83421"/>
    <w:rsid w:val="00B834A7"/>
    <w:rsid w:val="00B8353E"/>
    <w:rsid w:val="00B837D3"/>
    <w:rsid w:val="00B83A8F"/>
    <w:rsid w:val="00B83BCA"/>
    <w:rsid w:val="00B8412D"/>
    <w:rsid w:val="00B84B21"/>
    <w:rsid w:val="00B85116"/>
    <w:rsid w:val="00B85117"/>
    <w:rsid w:val="00B852F2"/>
    <w:rsid w:val="00B853E3"/>
    <w:rsid w:val="00B85443"/>
    <w:rsid w:val="00B85718"/>
    <w:rsid w:val="00B85893"/>
    <w:rsid w:val="00B85A93"/>
    <w:rsid w:val="00B85B2A"/>
    <w:rsid w:val="00B85B74"/>
    <w:rsid w:val="00B861C4"/>
    <w:rsid w:val="00B86AE8"/>
    <w:rsid w:val="00B86C5D"/>
    <w:rsid w:val="00B86EAC"/>
    <w:rsid w:val="00B86EF5"/>
    <w:rsid w:val="00B8739F"/>
    <w:rsid w:val="00B87431"/>
    <w:rsid w:val="00B87826"/>
    <w:rsid w:val="00B87ABF"/>
    <w:rsid w:val="00B87BFE"/>
    <w:rsid w:val="00B9045D"/>
    <w:rsid w:val="00B9071E"/>
    <w:rsid w:val="00B90C20"/>
    <w:rsid w:val="00B9108A"/>
    <w:rsid w:val="00B910BF"/>
    <w:rsid w:val="00B91185"/>
    <w:rsid w:val="00B911B7"/>
    <w:rsid w:val="00B91206"/>
    <w:rsid w:val="00B9125E"/>
    <w:rsid w:val="00B913AA"/>
    <w:rsid w:val="00B9145D"/>
    <w:rsid w:val="00B91536"/>
    <w:rsid w:val="00B9170F"/>
    <w:rsid w:val="00B919EE"/>
    <w:rsid w:val="00B91A81"/>
    <w:rsid w:val="00B91BC8"/>
    <w:rsid w:val="00B92476"/>
    <w:rsid w:val="00B92774"/>
    <w:rsid w:val="00B93116"/>
    <w:rsid w:val="00B93157"/>
    <w:rsid w:val="00B9352B"/>
    <w:rsid w:val="00B93773"/>
    <w:rsid w:val="00B93828"/>
    <w:rsid w:val="00B93BE9"/>
    <w:rsid w:val="00B940E0"/>
    <w:rsid w:val="00B94133"/>
    <w:rsid w:val="00B948EA"/>
    <w:rsid w:val="00B9499C"/>
    <w:rsid w:val="00B94D26"/>
    <w:rsid w:val="00B95397"/>
    <w:rsid w:val="00B95FF7"/>
    <w:rsid w:val="00B960C1"/>
    <w:rsid w:val="00B960F5"/>
    <w:rsid w:val="00B961AB"/>
    <w:rsid w:val="00B96AD3"/>
    <w:rsid w:val="00B96C3B"/>
    <w:rsid w:val="00B96C88"/>
    <w:rsid w:val="00B96D00"/>
    <w:rsid w:val="00B9721B"/>
    <w:rsid w:val="00B972E0"/>
    <w:rsid w:val="00B97352"/>
    <w:rsid w:val="00B973B2"/>
    <w:rsid w:val="00B97AAD"/>
    <w:rsid w:val="00B97ACC"/>
    <w:rsid w:val="00B97BB4"/>
    <w:rsid w:val="00B97C7D"/>
    <w:rsid w:val="00B97CD2"/>
    <w:rsid w:val="00B97CD5"/>
    <w:rsid w:val="00BA03D2"/>
    <w:rsid w:val="00BA0A48"/>
    <w:rsid w:val="00BA0AA7"/>
    <w:rsid w:val="00BA0AD7"/>
    <w:rsid w:val="00BA0BE7"/>
    <w:rsid w:val="00BA0C01"/>
    <w:rsid w:val="00BA0ED6"/>
    <w:rsid w:val="00BA0F75"/>
    <w:rsid w:val="00BA109B"/>
    <w:rsid w:val="00BA111F"/>
    <w:rsid w:val="00BA1500"/>
    <w:rsid w:val="00BA197B"/>
    <w:rsid w:val="00BA1D30"/>
    <w:rsid w:val="00BA1D59"/>
    <w:rsid w:val="00BA23E0"/>
    <w:rsid w:val="00BA23E2"/>
    <w:rsid w:val="00BA2B83"/>
    <w:rsid w:val="00BA30AF"/>
    <w:rsid w:val="00BA310E"/>
    <w:rsid w:val="00BA31C3"/>
    <w:rsid w:val="00BA32DB"/>
    <w:rsid w:val="00BA35C9"/>
    <w:rsid w:val="00BA39BB"/>
    <w:rsid w:val="00BA3AC2"/>
    <w:rsid w:val="00BA3E1B"/>
    <w:rsid w:val="00BA3F1E"/>
    <w:rsid w:val="00BA4163"/>
    <w:rsid w:val="00BA42E4"/>
    <w:rsid w:val="00BA4457"/>
    <w:rsid w:val="00BA48BC"/>
    <w:rsid w:val="00BA4A8C"/>
    <w:rsid w:val="00BA4DCD"/>
    <w:rsid w:val="00BA4F76"/>
    <w:rsid w:val="00BA5005"/>
    <w:rsid w:val="00BA5638"/>
    <w:rsid w:val="00BA5715"/>
    <w:rsid w:val="00BA5928"/>
    <w:rsid w:val="00BA5974"/>
    <w:rsid w:val="00BA6086"/>
    <w:rsid w:val="00BA63EE"/>
    <w:rsid w:val="00BA6893"/>
    <w:rsid w:val="00BA691E"/>
    <w:rsid w:val="00BA6BE9"/>
    <w:rsid w:val="00BA6CE6"/>
    <w:rsid w:val="00BA6DF4"/>
    <w:rsid w:val="00BA6E01"/>
    <w:rsid w:val="00BA741E"/>
    <w:rsid w:val="00BA7455"/>
    <w:rsid w:val="00BA75C1"/>
    <w:rsid w:val="00BA76EC"/>
    <w:rsid w:val="00BA793A"/>
    <w:rsid w:val="00BA799B"/>
    <w:rsid w:val="00BA79B1"/>
    <w:rsid w:val="00BA79E0"/>
    <w:rsid w:val="00BA7BDC"/>
    <w:rsid w:val="00BA7CB0"/>
    <w:rsid w:val="00BB009E"/>
    <w:rsid w:val="00BB0133"/>
    <w:rsid w:val="00BB01C4"/>
    <w:rsid w:val="00BB08D8"/>
    <w:rsid w:val="00BB0AFE"/>
    <w:rsid w:val="00BB0E56"/>
    <w:rsid w:val="00BB1143"/>
    <w:rsid w:val="00BB1207"/>
    <w:rsid w:val="00BB137D"/>
    <w:rsid w:val="00BB14DE"/>
    <w:rsid w:val="00BB1544"/>
    <w:rsid w:val="00BB1778"/>
    <w:rsid w:val="00BB19D6"/>
    <w:rsid w:val="00BB1A6A"/>
    <w:rsid w:val="00BB1FA1"/>
    <w:rsid w:val="00BB218A"/>
    <w:rsid w:val="00BB2308"/>
    <w:rsid w:val="00BB241A"/>
    <w:rsid w:val="00BB2613"/>
    <w:rsid w:val="00BB261D"/>
    <w:rsid w:val="00BB2708"/>
    <w:rsid w:val="00BB28EE"/>
    <w:rsid w:val="00BB326D"/>
    <w:rsid w:val="00BB32E3"/>
    <w:rsid w:val="00BB369F"/>
    <w:rsid w:val="00BB3C0C"/>
    <w:rsid w:val="00BB3E58"/>
    <w:rsid w:val="00BB4263"/>
    <w:rsid w:val="00BB441B"/>
    <w:rsid w:val="00BB4B51"/>
    <w:rsid w:val="00BB4BBF"/>
    <w:rsid w:val="00BB4CA7"/>
    <w:rsid w:val="00BB4E4A"/>
    <w:rsid w:val="00BB4E87"/>
    <w:rsid w:val="00BB5270"/>
    <w:rsid w:val="00BB548F"/>
    <w:rsid w:val="00BB564A"/>
    <w:rsid w:val="00BB5AEA"/>
    <w:rsid w:val="00BB5C3F"/>
    <w:rsid w:val="00BB5EB7"/>
    <w:rsid w:val="00BB64B9"/>
    <w:rsid w:val="00BB6A79"/>
    <w:rsid w:val="00BB6C50"/>
    <w:rsid w:val="00BB7228"/>
    <w:rsid w:val="00BB72B5"/>
    <w:rsid w:val="00BB78F6"/>
    <w:rsid w:val="00BB7D03"/>
    <w:rsid w:val="00BB7D0C"/>
    <w:rsid w:val="00BB7F35"/>
    <w:rsid w:val="00BC057B"/>
    <w:rsid w:val="00BC0845"/>
    <w:rsid w:val="00BC0A23"/>
    <w:rsid w:val="00BC0A32"/>
    <w:rsid w:val="00BC0C20"/>
    <w:rsid w:val="00BC1097"/>
    <w:rsid w:val="00BC10D7"/>
    <w:rsid w:val="00BC1360"/>
    <w:rsid w:val="00BC168F"/>
    <w:rsid w:val="00BC1AAA"/>
    <w:rsid w:val="00BC1BA2"/>
    <w:rsid w:val="00BC219A"/>
    <w:rsid w:val="00BC2918"/>
    <w:rsid w:val="00BC2EAF"/>
    <w:rsid w:val="00BC3078"/>
    <w:rsid w:val="00BC31C8"/>
    <w:rsid w:val="00BC39AB"/>
    <w:rsid w:val="00BC3AC5"/>
    <w:rsid w:val="00BC3DF5"/>
    <w:rsid w:val="00BC4777"/>
    <w:rsid w:val="00BC4DFA"/>
    <w:rsid w:val="00BC4FE9"/>
    <w:rsid w:val="00BC60C8"/>
    <w:rsid w:val="00BC61DD"/>
    <w:rsid w:val="00BC6400"/>
    <w:rsid w:val="00BC6C07"/>
    <w:rsid w:val="00BC7094"/>
    <w:rsid w:val="00BC72C6"/>
    <w:rsid w:val="00BC7677"/>
    <w:rsid w:val="00BC7B51"/>
    <w:rsid w:val="00BD071B"/>
    <w:rsid w:val="00BD07FE"/>
    <w:rsid w:val="00BD0977"/>
    <w:rsid w:val="00BD0B0A"/>
    <w:rsid w:val="00BD0F31"/>
    <w:rsid w:val="00BD10F4"/>
    <w:rsid w:val="00BD12A9"/>
    <w:rsid w:val="00BD16AB"/>
    <w:rsid w:val="00BD16BD"/>
    <w:rsid w:val="00BD17BB"/>
    <w:rsid w:val="00BD19B7"/>
    <w:rsid w:val="00BD1AE5"/>
    <w:rsid w:val="00BD1C7D"/>
    <w:rsid w:val="00BD1DB2"/>
    <w:rsid w:val="00BD1DC0"/>
    <w:rsid w:val="00BD1E82"/>
    <w:rsid w:val="00BD23B6"/>
    <w:rsid w:val="00BD2550"/>
    <w:rsid w:val="00BD2A05"/>
    <w:rsid w:val="00BD355D"/>
    <w:rsid w:val="00BD36A2"/>
    <w:rsid w:val="00BD3FCD"/>
    <w:rsid w:val="00BD401F"/>
    <w:rsid w:val="00BD4033"/>
    <w:rsid w:val="00BD449F"/>
    <w:rsid w:val="00BD45CC"/>
    <w:rsid w:val="00BD489E"/>
    <w:rsid w:val="00BD48D1"/>
    <w:rsid w:val="00BD49DD"/>
    <w:rsid w:val="00BD49EE"/>
    <w:rsid w:val="00BD4C12"/>
    <w:rsid w:val="00BD4DB6"/>
    <w:rsid w:val="00BD4ECC"/>
    <w:rsid w:val="00BD4F9D"/>
    <w:rsid w:val="00BD53A7"/>
    <w:rsid w:val="00BD56AE"/>
    <w:rsid w:val="00BD574D"/>
    <w:rsid w:val="00BD627D"/>
    <w:rsid w:val="00BD630C"/>
    <w:rsid w:val="00BD66A7"/>
    <w:rsid w:val="00BD694A"/>
    <w:rsid w:val="00BD6B8C"/>
    <w:rsid w:val="00BD6C63"/>
    <w:rsid w:val="00BD7794"/>
    <w:rsid w:val="00BD789B"/>
    <w:rsid w:val="00BD7988"/>
    <w:rsid w:val="00BD7FAA"/>
    <w:rsid w:val="00BE02B5"/>
    <w:rsid w:val="00BE06E1"/>
    <w:rsid w:val="00BE09A7"/>
    <w:rsid w:val="00BE0A35"/>
    <w:rsid w:val="00BE0C29"/>
    <w:rsid w:val="00BE0CD8"/>
    <w:rsid w:val="00BE131D"/>
    <w:rsid w:val="00BE1351"/>
    <w:rsid w:val="00BE14C0"/>
    <w:rsid w:val="00BE1500"/>
    <w:rsid w:val="00BE1D5E"/>
    <w:rsid w:val="00BE225D"/>
    <w:rsid w:val="00BE2320"/>
    <w:rsid w:val="00BE2409"/>
    <w:rsid w:val="00BE29A5"/>
    <w:rsid w:val="00BE2A7E"/>
    <w:rsid w:val="00BE2F25"/>
    <w:rsid w:val="00BE3349"/>
    <w:rsid w:val="00BE3549"/>
    <w:rsid w:val="00BE359B"/>
    <w:rsid w:val="00BE35CD"/>
    <w:rsid w:val="00BE363C"/>
    <w:rsid w:val="00BE371C"/>
    <w:rsid w:val="00BE3B78"/>
    <w:rsid w:val="00BE3BBD"/>
    <w:rsid w:val="00BE3D51"/>
    <w:rsid w:val="00BE3DDF"/>
    <w:rsid w:val="00BE46A7"/>
    <w:rsid w:val="00BE46CB"/>
    <w:rsid w:val="00BE46DF"/>
    <w:rsid w:val="00BE46FD"/>
    <w:rsid w:val="00BE4B0E"/>
    <w:rsid w:val="00BE5105"/>
    <w:rsid w:val="00BE5372"/>
    <w:rsid w:val="00BE53F3"/>
    <w:rsid w:val="00BE65E9"/>
    <w:rsid w:val="00BE6649"/>
    <w:rsid w:val="00BE67D0"/>
    <w:rsid w:val="00BE6855"/>
    <w:rsid w:val="00BE68C0"/>
    <w:rsid w:val="00BE6E74"/>
    <w:rsid w:val="00BE7729"/>
    <w:rsid w:val="00BE78F3"/>
    <w:rsid w:val="00BE7DC1"/>
    <w:rsid w:val="00BE7FC9"/>
    <w:rsid w:val="00BF0171"/>
    <w:rsid w:val="00BF06F9"/>
    <w:rsid w:val="00BF0878"/>
    <w:rsid w:val="00BF0E20"/>
    <w:rsid w:val="00BF1D46"/>
    <w:rsid w:val="00BF2049"/>
    <w:rsid w:val="00BF221C"/>
    <w:rsid w:val="00BF2572"/>
    <w:rsid w:val="00BF264C"/>
    <w:rsid w:val="00BF28B8"/>
    <w:rsid w:val="00BF2920"/>
    <w:rsid w:val="00BF2AAC"/>
    <w:rsid w:val="00BF2B94"/>
    <w:rsid w:val="00BF3342"/>
    <w:rsid w:val="00BF33D2"/>
    <w:rsid w:val="00BF3645"/>
    <w:rsid w:val="00BF394D"/>
    <w:rsid w:val="00BF4162"/>
    <w:rsid w:val="00BF41BD"/>
    <w:rsid w:val="00BF4912"/>
    <w:rsid w:val="00BF4C8D"/>
    <w:rsid w:val="00BF4E1B"/>
    <w:rsid w:val="00BF4F60"/>
    <w:rsid w:val="00BF532E"/>
    <w:rsid w:val="00BF587C"/>
    <w:rsid w:val="00BF5C58"/>
    <w:rsid w:val="00BF5D93"/>
    <w:rsid w:val="00BF6224"/>
    <w:rsid w:val="00BF63C1"/>
    <w:rsid w:val="00BF64A9"/>
    <w:rsid w:val="00BF68E7"/>
    <w:rsid w:val="00BF6A4C"/>
    <w:rsid w:val="00BF6EB2"/>
    <w:rsid w:val="00BF6F4F"/>
    <w:rsid w:val="00BF73B8"/>
    <w:rsid w:val="00BF74C8"/>
    <w:rsid w:val="00BF757B"/>
    <w:rsid w:val="00BF7A04"/>
    <w:rsid w:val="00BF7C1D"/>
    <w:rsid w:val="00BF7E8A"/>
    <w:rsid w:val="00C002C7"/>
    <w:rsid w:val="00C0082E"/>
    <w:rsid w:val="00C0088A"/>
    <w:rsid w:val="00C01284"/>
    <w:rsid w:val="00C012A1"/>
    <w:rsid w:val="00C01400"/>
    <w:rsid w:val="00C0185F"/>
    <w:rsid w:val="00C01890"/>
    <w:rsid w:val="00C01B66"/>
    <w:rsid w:val="00C01BAB"/>
    <w:rsid w:val="00C01CB1"/>
    <w:rsid w:val="00C01EA2"/>
    <w:rsid w:val="00C0282D"/>
    <w:rsid w:val="00C02C10"/>
    <w:rsid w:val="00C030C8"/>
    <w:rsid w:val="00C032E6"/>
    <w:rsid w:val="00C03597"/>
    <w:rsid w:val="00C0370B"/>
    <w:rsid w:val="00C04226"/>
    <w:rsid w:val="00C0451C"/>
    <w:rsid w:val="00C049E3"/>
    <w:rsid w:val="00C05B01"/>
    <w:rsid w:val="00C06260"/>
    <w:rsid w:val="00C0672A"/>
    <w:rsid w:val="00C06DD9"/>
    <w:rsid w:val="00C06E5C"/>
    <w:rsid w:val="00C06EBF"/>
    <w:rsid w:val="00C0707C"/>
    <w:rsid w:val="00C0746C"/>
    <w:rsid w:val="00C07541"/>
    <w:rsid w:val="00C0782B"/>
    <w:rsid w:val="00C07C46"/>
    <w:rsid w:val="00C10284"/>
    <w:rsid w:val="00C1039A"/>
    <w:rsid w:val="00C103F8"/>
    <w:rsid w:val="00C1040B"/>
    <w:rsid w:val="00C109C0"/>
    <w:rsid w:val="00C109C8"/>
    <w:rsid w:val="00C10EC1"/>
    <w:rsid w:val="00C11252"/>
    <w:rsid w:val="00C11352"/>
    <w:rsid w:val="00C1143E"/>
    <w:rsid w:val="00C11446"/>
    <w:rsid w:val="00C11A81"/>
    <w:rsid w:val="00C11FA9"/>
    <w:rsid w:val="00C120CE"/>
    <w:rsid w:val="00C12122"/>
    <w:rsid w:val="00C12528"/>
    <w:rsid w:val="00C126F9"/>
    <w:rsid w:val="00C13431"/>
    <w:rsid w:val="00C13690"/>
    <w:rsid w:val="00C13774"/>
    <w:rsid w:val="00C139E7"/>
    <w:rsid w:val="00C13D4B"/>
    <w:rsid w:val="00C14150"/>
    <w:rsid w:val="00C14168"/>
    <w:rsid w:val="00C14448"/>
    <w:rsid w:val="00C149BF"/>
    <w:rsid w:val="00C149D5"/>
    <w:rsid w:val="00C14C1E"/>
    <w:rsid w:val="00C14D0C"/>
    <w:rsid w:val="00C15869"/>
    <w:rsid w:val="00C15F46"/>
    <w:rsid w:val="00C16445"/>
    <w:rsid w:val="00C16B8B"/>
    <w:rsid w:val="00C16DD8"/>
    <w:rsid w:val="00C1713D"/>
    <w:rsid w:val="00C171B7"/>
    <w:rsid w:val="00C17875"/>
    <w:rsid w:val="00C17A26"/>
    <w:rsid w:val="00C17A2C"/>
    <w:rsid w:val="00C17BE7"/>
    <w:rsid w:val="00C17C89"/>
    <w:rsid w:val="00C2013B"/>
    <w:rsid w:val="00C201DD"/>
    <w:rsid w:val="00C203F9"/>
    <w:rsid w:val="00C20857"/>
    <w:rsid w:val="00C21194"/>
    <w:rsid w:val="00C21583"/>
    <w:rsid w:val="00C21855"/>
    <w:rsid w:val="00C2190F"/>
    <w:rsid w:val="00C21A1C"/>
    <w:rsid w:val="00C21B3C"/>
    <w:rsid w:val="00C21C01"/>
    <w:rsid w:val="00C2213A"/>
    <w:rsid w:val="00C22448"/>
    <w:rsid w:val="00C22CF5"/>
    <w:rsid w:val="00C22DBE"/>
    <w:rsid w:val="00C23177"/>
    <w:rsid w:val="00C2322E"/>
    <w:rsid w:val="00C23ABB"/>
    <w:rsid w:val="00C23F3C"/>
    <w:rsid w:val="00C2419D"/>
    <w:rsid w:val="00C2449E"/>
    <w:rsid w:val="00C2488F"/>
    <w:rsid w:val="00C24ADD"/>
    <w:rsid w:val="00C24BFF"/>
    <w:rsid w:val="00C2544B"/>
    <w:rsid w:val="00C255F3"/>
    <w:rsid w:val="00C2569D"/>
    <w:rsid w:val="00C25A6F"/>
    <w:rsid w:val="00C2604F"/>
    <w:rsid w:val="00C263C9"/>
    <w:rsid w:val="00C263CE"/>
    <w:rsid w:val="00C2678A"/>
    <w:rsid w:val="00C268FA"/>
    <w:rsid w:val="00C26B72"/>
    <w:rsid w:val="00C26CD9"/>
    <w:rsid w:val="00C26DD0"/>
    <w:rsid w:val="00C276DC"/>
    <w:rsid w:val="00C27EE5"/>
    <w:rsid w:val="00C30204"/>
    <w:rsid w:val="00C3032E"/>
    <w:rsid w:val="00C30B8A"/>
    <w:rsid w:val="00C3101B"/>
    <w:rsid w:val="00C31165"/>
    <w:rsid w:val="00C311CF"/>
    <w:rsid w:val="00C31632"/>
    <w:rsid w:val="00C3165C"/>
    <w:rsid w:val="00C3176B"/>
    <w:rsid w:val="00C32565"/>
    <w:rsid w:val="00C32678"/>
    <w:rsid w:val="00C32749"/>
    <w:rsid w:val="00C329B2"/>
    <w:rsid w:val="00C32A05"/>
    <w:rsid w:val="00C32A5C"/>
    <w:rsid w:val="00C32D60"/>
    <w:rsid w:val="00C32F88"/>
    <w:rsid w:val="00C32FEB"/>
    <w:rsid w:val="00C3311D"/>
    <w:rsid w:val="00C334CD"/>
    <w:rsid w:val="00C339A4"/>
    <w:rsid w:val="00C33C13"/>
    <w:rsid w:val="00C33E9E"/>
    <w:rsid w:val="00C33ECB"/>
    <w:rsid w:val="00C33F15"/>
    <w:rsid w:val="00C3403F"/>
    <w:rsid w:val="00C344A3"/>
    <w:rsid w:val="00C344D4"/>
    <w:rsid w:val="00C353FB"/>
    <w:rsid w:val="00C3543A"/>
    <w:rsid w:val="00C35552"/>
    <w:rsid w:val="00C35CA5"/>
    <w:rsid w:val="00C35D22"/>
    <w:rsid w:val="00C3603E"/>
    <w:rsid w:val="00C365AC"/>
    <w:rsid w:val="00C369C9"/>
    <w:rsid w:val="00C36B52"/>
    <w:rsid w:val="00C36BC7"/>
    <w:rsid w:val="00C37101"/>
    <w:rsid w:val="00C37130"/>
    <w:rsid w:val="00C37187"/>
    <w:rsid w:val="00C372B5"/>
    <w:rsid w:val="00C3751E"/>
    <w:rsid w:val="00C37576"/>
    <w:rsid w:val="00C376AF"/>
    <w:rsid w:val="00C378DE"/>
    <w:rsid w:val="00C407B6"/>
    <w:rsid w:val="00C40814"/>
    <w:rsid w:val="00C40BDD"/>
    <w:rsid w:val="00C40D93"/>
    <w:rsid w:val="00C40DE8"/>
    <w:rsid w:val="00C40E48"/>
    <w:rsid w:val="00C4130A"/>
    <w:rsid w:val="00C4136D"/>
    <w:rsid w:val="00C415DE"/>
    <w:rsid w:val="00C4169A"/>
    <w:rsid w:val="00C4239D"/>
    <w:rsid w:val="00C43055"/>
    <w:rsid w:val="00C4306B"/>
    <w:rsid w:val="00C437F6"/>
    <w:rsid w:val="00C4393F"/>
    <w:rsid w:val="00C439CE"/>
    <w:rsid w:val="00C43EAD"/>
    <w:rsid w:val="00C43F66"/>
    <w:rsid w:val="00C43FC6"/>
    <w:rsid w:val="00C4409A"/>
    <w:rsid w:val="00C440EC"/>
    <w:rsid w:val="00C44842"/>
    <w:rsid w:val="00C44A4B"/>
    <w:rsid w:val="00C44C4E"/>
    <w:rsid w:val="00C453DB"/>
    <w:rsid w:val="00C45727"/>
    <w:rsid w:val="00C45983"/>
    <w:rsid w:val="00C45AA5"/>
    <w:rsid w:val="00C45EC9"/>
    <w:rsid w:val="00C45FCC"/>
    <w:rsid w:val="00C46086"/>
    <w:rsid w:val="00C461FD"/>
    <w:rsid w:val="00C4650F"/>
    <w:rsid w:val="00C46A43"/>
    <w:rsid w:val="00C46BE3"/>
    <w:rsid w:val="00C46FFF"/>
    <w:rsid w:val="00C47308"/>
    <w:rsid w:val="00C4760B"/>
    <w:rsid w:val="00C4769B"/>
    <w:rsid w:val="00C47738"/>
    <w:rsid w:val="00C47782"/>
    <w:rsid w:val="00C477C2"/>
    <w:rsid w:val="00C478D3"/>
    <w:rsid w:val="00C479D3"/>
    <w:rsid w:val="00C47B95"/>
    <w:rsid w:val="00C47DD6"/>
    <w:rsid w:val="00C50051"/>
    <w:rsid w:val="00C5019B"/>
    <w:rsid w:val="00C504F5"/>
    <w:rsid w:val="00C507DC"/>
    <w:rsid w:val="00C50C52"/>
    <w:rsid w:val="00C50D63"/>
    <w:rsid w:val="00C50E1D"/>
    <w:rsid w:val="00C5169C"/>
    <w:rsid w:val="00C51B6E"/>
    <w:rsid w:val="00C52053"/>
    <w:rsid w:val="00C520C4"/>
    <w:rsid w:val="00C52424"/>
    <w:rsid w:val="00C52570"/>
    <w:rsid w:val="00C52972"/>
    <w:rsid w:val="00C52B7C"/>
    <w:rsid w:val="00C52D0F"/>
    <w:rsid w:val="00C531F7"/>
    <w:rsid w:val="00C53332"/>
    <w:rsid w:val="00C5377D"/>
    <w:rsid w:val="00C53818"/>
    <w:rsid w:val="00C538EB"/>
    <w:rsid w:val="00C53BE8"/>
    <w:rsid w:val="00C53DF0"/>
    <w:rsid w:val="00C54161"/>
    <w:rsid w:val="00C54173"/>
    <w:rsid w:val="00C542B3"/>
    <w:rsid w:val="00C54862"/>
    <w:rsid w:val="00C54ADF"/>
    <w:rsid w:val="00C54AFD"/>
    <w:rsid w:val="00C54CCD"/>
    <w:rsid w:val="00C54DEA"/>
    <w:rsid w:val="00C54E07"/>
    <w:rsid w:val="00C54E18"/>
    <w:rsid w:val="00C54F23"/>
    <w:rsid w:val="00C5552E"/>
    <w:rsid w:val="00C557BC"/>
    <w:rsid w:val="00C55ED3"/>
    <w:rsid w:val="00C56236"/>
    <w:rsid w:val="00C564BF"/>
    <w:rsid w:val="00C565FC"/>
    <w:rsid w:val="00C566C4"/>
    <w:rsid w:val="00C56956"/>
    <w:rsid w:val="00C56F41"/>
    <w:rsid w:val="00C57033"/>
    <w:rsid w:val="00C570FB"/>
    <w:rsid w:val="00C5719F"/>
    <w:rsid w:val="00C571FF"/>
    <w:rsid w:val="00C573CC"/>
    <w:rsid w:val="00C57785"/>
    <w:rsid w:val="00C57DEB"/>
    <w:rsid w:val="00C57F9D"/>
    <w:rsid w:val="00C6028E"/>
    <w:rsid w:val="00C604FF"/>
    <w:rsid w:val="00C60821"/>
    <w:rsid w:val="00C613D5"/>
    <w:rsid w:val="00C6145E"/>
    <w:rsid w:val="00C616D4"/>
    <w:rsid w:val="00C618BF"/>
    <w:rsid w:val="00C61D63"/>
    <w:rsid w:val="00C62284"/>
    <w:rsid w:val="00C62729"/>
    <w:rsid w:val="00C627AD"/>
    <w:rsid w:val="00C63590"/>
    <w:rsid w:val="00C6381E"/>
    <w:rsid w:val="00C63F1F"/>
    <w:rsid w:val="00C6425D"/>
    <w:rsid w:val="00C64399"/>
    <w:rsid w:val="00C64467"/>
    <w:rsid w:val="00C645D6"/>
    <w:rsid w:val="00C64675"/>
    <w:rsid w:val="00C6489D"/>
    <w:rsid w:val="00C64B53"/>
    <w:rsid w:val="00C6518A"/>
    <w:rsid w:val="00C6522F"/>
    <w:rsid w:val="00C6528B"/>
    <w:rsid w:val="00C654AC"/>
    <w:rsid w:val="00C65E18"/>
    <w:rsid w:val="00C66762"/>
    <w:rsid w:val="00C667D8"/>
    <w:rsid w:val="00C6688C"/>
    <w:rsid w:val="00C66CB6"/>
    <w:rsid w:val="00C67114"/>
    <w:rsid w:val="00C6712E"/>
    <w:rsid w:val="00C67556"/>
    <w:rsid w:val="00C678BE"/>
    <w:rsid w:val="00C67960"/>
    <w:rsid w:val="00C679B8"/>
    <w:rsid w:val="00C704AA"/>
    <w:rsid w:val="00C70988"/>
    <w:rsid w:val="00C70E1A"/>
    <w:rsid w:val="00C712C4"/>
    <w:rsid w:val="00C713E4"/>
    <w:rsid w:val="00C717EC"/>
    <w:rsid w:val="00C7181C"/>
    <w:rsid w:val="00C71A29"/>
    <w:rsid w:val="00C71A2E"/>
    <w:rsid w:val="00C721EE"/>
    <w:rsid w:val="00C724E7"/>
    <w:rsid w:val="00C7293A"/>
    <w:rsid w:val="00C729AB"/>
    <w:rsid w:val="00C729D8"/>
    <w:rsid w:val="00C7337F"/>
    <w:rsid w:val="00C73D2A"/>
    <w:rsid w:val="00C73D71"/>
    <w:rsid w:val="00C73DAE"/>
    <w:rsid w:val="00C73FB5"/>
    <w:rsid w:val="00C742EF"/>
    <w:rsid w:val="00C7463C"/>
    <w:rsid w:val="00C746B8"/>
    <w:rsid w:val="00C74899"/>
    <w:rsid w:val="00C74CA9"/>
    <w:rsid w:val="00C74F2A"/>
    <w:rsid w:val="00C756BB"/>
    <w:rsid w:val="00C7572F"/>
    <w:rsid w:val="00C758AE"/>
    <w:rsid w:val="00C75D40"/>
    <w:rsid w:val="00C76182"/>
    <w:rsid w:val="00C764B6"/>
    <w:rsid w:val="00C7670D"/>
    <w:rsid w:val="00C76824"/>
    <w:rsid w:val="00C76BC9"/>
    <w:rsid w:val="00C76F72"/>
    <w:rsid w:val="00C770A5"/>
    <w:rsid w:val="00C77549"/>
    <w:rsid w:val="00C77661"/>
    <w:rsid w:val="00C7768F"/>
    <w:rsid w:val="00C777DA"/>
    <w:rsid w:val="00C77A73"/>
    <w:rsid w:val="00C800C2"/>
    <w:rsid w:val="00C804F7"/>
    <w:rsid w:val="00C806EC"/>
    <w:rsid w:val="00C808D3"/>
    <w:rsid w:val="00C80A50"/>
    <w:rsid w:val="00C80C1B"/>
    <w:rsid w:val="00C810D8"/>
    <w:rsid w:val="00C810FD"/>
    <w:rsid w:val="00C812D3"/>
    <w:rsid w:val="00C8135F"/>
    <w:rsid w:val="00C81474"/>
    <w:rsid w:val="00C81725"/>
    <w:rsid w:val="00C81862"/>
    <w:rsid w:val="00C8187B"/>
    <w:rsid w:val="00C81912"/>
    <w:rsid w:val="00C8272A"/>
    <w:rsid w:val="00C82C87"/>
    <w:rsid w:val="00C82CDD"/>
    <w:rsid w:val="00C82FA0"/>
    <w:rsid w:val="00C82FDA"/>
    <w:rsid w:val="00C83182"/>
    <w:rsid w:val="00C832D1"/>
    <w:rsid w:val="00C8338D"/>
    <w:rsid w:val="00C83443"/>
    <w:rsid w:val="00C8398F"/>
    <w:rsid w:val="00C83F6A"/>
    <w:rsid w:val="00C8410D"/>
    <w:rsid w:val="00C841C0"/>
    <w:rsid w:val="00C84553"/>
    <w:rsid w:val="00C8469E"/>
    <w:rsid w:val="00C84ABF"/>
    <w:rsid w:val="00C84B1A"/>
    <w:rsid w:val="00C84EA7"/>
    <w:rsid w:val="00C8526F"/>
    <w:rsid w:val="00C8533D"/>
    <w:rsid w:val="00C8557B"/>
    <w:rsid w:val="00C85653"/>
    <w:rsid w:val="00C861B6"/>
    <w:rsid w:val="00C861BD"/>
    <w:rsid w:val="00C8648F"/>
    <w:rsid w:val="00C86AFB"/>
    <w:rsid w:val="00C872EE"/>
    <w:rsid w:val="00C87D9F"/>
    <w:rsid w:val="00C90334"/>
    <w:rsid w:val="00C90337"/>
    <w:rsid w:val="00C903CD"/>
    <w:rsid w:val="00C90608"/>
    <w:rsid w:val="00C90633"/>
    <w:rsid w:val="00C90A48"/>
    <w:rsid w:val="00C90B87"/>
    <w:rsid w:val="00C90D15"/>
    <w:rsid w:val="00C90D4B"/>
    <w:rsid w:val="00C90F4C"/>
    <w:rsid w:val="00C91070"/>
    <w:rsid w:val="00C9187D"/>
    <w:rsid w:val="00C91897"/>
    <w:rsid w:val="00C91A6D"/>
    <w:rsid w:val="00C91B3B"/>
    <w:rsid w:val="00C91B7B"/>
    <w:rsid w:val="00C91DA0"/>
    <w:rsid w:val="00C91E19"/>
    <w:rsid w:val="00C922E1"/>
    <w:rsid w:val="00C927A6"/>
    <w:rsid w:val="00C928F5"/>
    <w:rsid w:val="00C92AFC"/>
    <w:rsid w:val="00C92E79"/>
    <w:rsid w:val="00C9319A"/>
    <w:rsid w:val="00C932B0"/>
    <w:rsid w:val="00C932C3"/>
    <w:rsid w:val="00C93493"/>
    <w:rsid w:val="00C9354A"/>
    <w:rsid w:val="00C93674"/>
    <w:rsid w:val="00C93E2B"/>
    <w:rsid w:val="00C93E7B"/>
    <w:rsid w:val="00C94454"/>
    <w:rsid w:val="00C94820"/>
    <w:rsid w:val="00C94821"/>
    <w:rsid w:val="00C9485E"/>
    <w:rsid w:val="00C94AC3"/>
    <w:rsid w:val="00C94AE5"/>
    <w:rsid w:val="00C94F7E"/>
    <w:rsid w:val="00C95B83"/>
    <w:rsid w:val="00C95B9B"/>
    <w:rsid w:val="00C95D1F"/>
    <w:rsid w:val="00C95DCB"/>
    <w:rsid w:val="00C95E98"/>
    <w:rsid w:val="00C9635B"/>
    <w:rsid w:val="00C96AB1"/>
    <w:rsid w:val="00C96D3E"/>
    <w:rsid w:val="00C96FB9"/>
    <w:rsid w:val="00CA04C3"/>
    <w:rsid w:val="00CA08A1"/>
    <w:rsid w:val="00CA0A45"/>
    <w:rsid w:val="00CA0B1A"/>
    <w:rsid w:val="00CA0C84"/>
    <w:rsid w:val="00CA0CA9"/>
    <w:rsid w:val="00CA0D3C"/>
    <w:rsid w:val="00CA0E88"/>
    <w:rsid w:val="00CA108D"/>
    <w:rsid w:val="00CA143E"/>
    <w:rsid w:val="00CA14FD"/>
    <w:rsid w:val="00CA1655"/>
    <w:rsid w:val="00CA167A"/>
    <w:rsid w:val="00CA1994"/>
    <w:rsid w:val="00CA1BE9"/>
    <w:rsid w:val="00CA1C50"/>
    <w:rsid w:val="00CA22B8"/>
    <w:rsid w:val="00CA2470"/>
    <w:rsid w:val="00CA26C4"/>
    <w:rsid w:val="00CA26D8"/>
    <w:rsid w:val="00CA2751"/>
    <w:rsid w:val="00CA2848"/>
    <w:rsid w:val="00CA2924"/>
    <w:rsid w:val="00CA29DC"/>
    <w:rsid w:val="00CA29EF"/>
    <w:rsid w:val="00CA2B13"/>
    <w:rsid w:val="00CA2D64"/>
    <w:rsid w:val="00CA2EE6"/>
    <w:rsid w:val="00CA2F80"/>
    <w:rsid w:val="00CA3059"/>
    <w:rsid w:val="00CA316E"/>
    <w:rsid w:val="00CA345D"/>
    <w:rsid w:val="00CA34CD"/>
    <w:rsid w:val="00CA362A"/>
    <w:rsid w:val="00CA3757"/>
    <w:rsid w:val="00CA40DD"/>
    <w:rsid w:val="00CA4141"/>
    <w:rsid w:val="00CA458F"/>
    <w:rsid w:val="00CA4782"/>
    <w:rsid w:val="00CA5220"/>
    <w:rsid w:val="00CA5854"/>
    <w:rsid w:val="00CA5870"/>
    <w:rsid w:val="00CA596A"/>
    <w:rsid w:val="00CA5B15"/>
    <w:rsid w:val="00CA5B82"/>
    <w:rsid w:val="00CA5FC5"/>
    <w:rsid w:val="00CA62A7"/>
    <w:rsid w:val="00CA6411"/>
    <w:rsid w:val="00CA6F88"/>
    <w:rsid w:val="00CA7481"/>
    <w:rsid w:val="00CA74B9"/>
    <w:rsid w:val="00CA798A"/>
    <w:rsid w:val="00CA7A1E"/>
    <w:rsid w:val="00CB00C3"/>
    <w:rsid w:val="00CB012F"/>
    <w:rsid w:val="00CB0A0D"/>
    <w:rsid w:val="00CB0CEA"/>
    <w:rsid w:val="00CB0FBB"/>
    <w:rsid w:val="00CB133B"/>
    <w:rsid w:val="00CB1462"/>
    <w:rsid w:val="00CB1829"/>
    <w:rsid w:val="00CB1996"/>
    <w:rsid w:val="00CB241B"/>
    <w:rsid w:val="00CB295D"/>
    <w:rsid w:val="00CB3002"/>
    <w:rsid w:val="00CB3166"/>
    <w:rsid w:val="00CB34B0"/>
    <w:rsid w:val="00CB3598"/>
    <w:rsid w:val="00CB3D14"/>
    <w:rsid w:val="00CB40D4"/>
    <w:rsid w:val="00CB477B"/>
    <w:rsid w:val="00CB4796"/>
    <w:rsid w:val="00CB48DF"/>
    <w:rsid w:val="00CB4C08"/>
    <w:rsid w:val="00CB4C95"/>
    <w:rsid w:val="00CB4D12"/>
    <w:rsid w:val="00CB4EFC"/>
    <w:rsid w:val="00CB585D"/>
    <w:rsid w:val="00CB593A"/>
    <w:rsid w:val="00CB5EE9"/>
    <w:rsid w:val="00CB6348"/>
    <w:rsid w:val="00CB67FA"/>
    <w:rsid w:val="00CB6F41"/>
    <w:rsid w:val="00CB6F51"/>
    <w:rsid w:val="00CB7186"/>
    <w:rsid w:val="00CB72F2"/>
    <w:rsid w:val="00CB7378"/>
    <w:rsid w:val="00CB7482"/>
    <w:rsid w:val="00CB74E8"/>
    <w:rsid w:val="00CB7645"/>
    <w:rsid w:val="00CB76B5"/>
    <w:rsid w:val="00CB78AE"/>
    <w:rsid w:val="00CB7D10"/>
    <w:rsid w:val="00CC0284"/>
    <w:rsid w:val="00CC03CD"/>
    <w:rsid w:val="00CC045F"/>
    <w:rsid w:val="00CC095E"/>
    <w:rsid w:val="00CC0AC7"/>
    <w:rsid w:val="00CC0F18"/>
    <w:rsid w:val="00CC0FE3"/>
    <w:rsid w:val="00CC11BB"/>
    <w:rsid w:val="00CC17C2"/>
    <w:rsid w:val="00CC1BBB"/>
    <w:rsid w:val="00CC2226"/>
    <w:rsid w:val="00CC2443"/>
    <w:rsid w:val="00CC2781"/>
    <w:rsid w:val="00CC27F5"/>
    <w:rsid w:val="00CC27FC"/>
    <w:rsid w:val="00CC281A"/>
    <w:rsid w:val="00CC2903"/>
    <w:rsid w:val="00CC29D2"/>
    <w:rsid w:val="00CC2A21"/>
    <w:rsid w:val="00CC2A79"/>
    <w:rsid w:val="00CC2DF5"/>
    <w:rsid w:val="00CC2F27"/>
    <w:rsid w:val="00CC2FB2"/>
    <w:rsid w:val="00CC3303"/>
    <w:rsid w:val="00CC3B95"/>
    <w:rsid w:val="00CC3C27"/>
    <w:rsid w:val="00CC3E7B"/>
    <w:rsid w:val="00CC3F14"/>
    <w:rsid w:val="00CC3FAD"/>
    <w:rsid w:val="00CC4135"/>
    <w:rsid w:val="00CC45CB"/>
    <w:rsid w:val="00CC46F2"/>
    <w:rsid w:val="00CC470C"/>
    <w:rsid w:val="00CC49A3"/>
    <w:rsid w:val="00CC4AAD"/>
    <w:rsid w:val="00CC50F2"/>
    <w:rsid w:val="00CC58A2"/>
    <w:rsid w:val="00CC5D59"/>
    <w:rsid w:val="00CC65DC"/>
    <w:rsid w:val="00CC6706"/>
    <w:rsid w:val="00CC686A"/>
    <w:rsid w:val="00CC6CF8"/>
    <w:rsid w:val="00CC735C"/>
    <w:rsid w:val="00CC753C"/>
    <w:rsid w:val="00CC7BD7"/>
    <w:rsid w:val="00CC7D33"/>
    <w:rsid w:val="00CC7E70"/>
    <w:rsid w:val="00CC7E8E"/>
    <w:rsid w:val="00CC7EA5"/>
    <w:rsid w:val="00CD011A"/>
    <w:rsid w:val="00CD0389"/>
    <w:rsid w:val="00CD0BCF"/>
    <w:rsid w:val="00CD0FDE"/>
    <w:rsid w:val="00CD12F6"/>
    <w:rsid w:val="00CD1546"/>
    <w:rsid w:val="00CD18FA"/>
    <w:rsid w:val="00CD1FC6"/>
    <w:rsid w:val="00CD2052"/>
    <w:rsid w:val="00CD20EE"/>
    <w:rsid w:val="00CD2604"/>
    <w:rsid w:val="00CD28DB"/>
    <w:rsid w:val="00CD2C75"/>
    <w:rsid w:val="00CD2CF4"/>
    <w:rsid w:val="00CD2CFF"/>
    <w:rsid w:val="00CD2D7D"/>
    <w:rsid w:val="00CD2FE8"/>
    <w:rsid w:val="00CD3584"/>
    <w:rsid w:val="00CD3761"/>
    <w:rsid w:val="00CD3B95"/>
    <w:rsid w:val="00CD3C1D"/>
    <w:rsid w:val="00CD3F54"/>
    <w:rsid w:val="00CD4287"/>
    <w:rsid w:val="00CD4A9D"/>
    <w:rsid w:val="00CD4E0A"/>
    <w:rsid w:val="00CD51B2"/>
    <w:rsid w:val="00CD56CF"/>
    <w:rsid w:val="00CD58D9"/>
    <w:rsid w:val="00CD5FFB"/>
    <w:rsid w:val="00CD61FC"/>
    <w:rsid w:val="00CD633C"/>
    <w:rsid w:val="00CD6447"/>
    <w:rsid w:val="00CD6655"/>
    <w:rsid w:val="00CD6825"/>
    <w:rsid w:val="00CD6D46"/>
    <w:rsid w:val="00CD6DE2"/>
    <w:rsid w:val="00CD708A"/>
    <w:rsid w:val="00CD7240"/>
    <w:rsid w:val="00CD7541"/>
    <w:rsid w:val="00CE03C3"/>
    <w:rsid w:val="00CE0656"/>
    <w:rsid w:val="00CE0B38"/>
    <w:rsid w:val="00CE101C"/>
    <w:rsid w:val="00CE113D"/>
    <w:rsid w:val="00CE12DF"/>
    <w:rsid w:val="00CE130D"/>
    <w:rsid w:val="00CE13E8"/>
    <w:rsid w:val="00CE1494"/>
    <w:rsid w:val="00CE18D7"/>
    <w:rsid w:val="00CE1B72"/>
    <w:rsid w:val="00CE2397"/>
    <w:rsid w:val="00CE27E7"/>
    <w:rsid w:val="00CE29FC"/>
    <w:rsid w:val="00CE2A93"/>
    <w:rsid w:val="00CE3004"/>
    <w:rsid w:val="00CE31ED"/>
    <w:rsid w:val="00CE32C6"/>
    <w:rsid w:val="00CE3751"/>
    <w:rsid w:val="00CE3CEB"/>
    <w:rsid w:val="00CE4460"/>
    <w:rsid w:val="00CE4973"/>
    <w:rsid w:val="00CE4AEE"/>
    <w:rsid w:val="00CE4C52"/>
    <w:rsid w:val="00CE50DA"/>
    <w:rsid w:val="00CE5AC4"/>
    <w:rsid w:val="00CE5AC9"/>
    <w:rsid w:val="00CE5DBB"/>
    <w:rsid w:val="00CE5F6D"/>
    <w:rsid w:val="00CE629D"/>
    <w:rsid w:val="00CE6528"/>
    <w:rsid w:val="00CE66FC"/>
    <w:rsid w:val="00CE6AC2"/>
    <w:rsid w:val="00CE6BAD"/>
    <w:rsid w:val="00CE6DD8"/>
    <w:rsid w:val="00CE6F07"/>
    <w:rsid w:val="00CE7BE8"/>
    <w:rsid w:val="00CE7BFD"/>
    <w:rsid w:val="00CF00C2"/>
    <w:rsid w:val="00CF0148"/>
    <w:rsid w:val="00CF04C9"/>
    <w:rsid w:val="00CF0593"/>
    <w:rsid w:val="00CF059E"/>
    <w:rsid w:val="00CF05BD"/>
    <w:rsid w:val="00CF0A4C"/>
    <w:rsid w:val="00CF0A85"/>
    <w:rsid w:val="00CF10C0"/>
    <w:rsid w:val="00CF1903"/>
    <w:rsid w:val="00CF1ED3"/>
    <w:rsid w:val="00CF2046"/>
    <w:rsid w:val="00CF20CA"/>
    <w:rsid w:val="00CF20E3"/>
    <w:rsid w:val="00CF21BC"/>
    <w:rsid w:val="00CF21FC"/>
    <w:rsid w:val="00CF220A"/>
    <w:rsid w:val="00CF23C9"/>
    <w:rsid w:val="00CF2A64"/>
    <w:rsid w:val="00CF2B97"/>
    <w:rsid w:val="00CF2C29"/>
    <w:rsid w:val="00CF2FA4"/>
    <w:rsid w:val="00CF3156"/>
    <w:rsid w:val="00CF3491"/>
    <w:rsid w:val="00CF349E"/>
    <w:rsid w:val="00CF37A1"/>
    <w:rsid w:val="00CF405B"/>
    <w:rsid w:val="00CF4423"/>
    <w:rsid w:val="00CF49AE"/>
    <w:rsid w:val="00CF49ED"/>
    <w:rsid w:val="00CF4AD5"/>
    <w:rsid w:val="00CF4CAE"/>
    <w:rsid w:val="00CF4F45"/>
    <w:rsid w:val="00CF510B"/>
    <w:rsid w:val="00CF51C1"/>
    <w:rsid w:val="00CF5A9A"/>
    <w:rsid w:val="00CF5BE5"/>
    <w:rsid w:val="00CF5D0B"/>
    <w:rsid w:val="00CF5FFA"/>
    <w:rsid w:val="00CF61AF"/>
    <w:rsid w:val="00CF63CE"/>
    <w:rsid w:val="00CF65E9"/>
    <w:rsid w:val="00CF679E"/>
    <w:rsid w:val="00CF6CB5"/>
    <w:rsid w:val="00CF6DA2"/>
    <w:rsid w:val="00CF71AB"/>
    <w:rsid w:val="00CF7324"/>
    <w:rsid w:val="00CF77CC"/>
    <w:rsid w:val="00CF78D1"/>
    <w:rsid w:val="00CF78F1"/>
    <w:rsid w:val="00CF7A9A"/>
    <w:rsid w:val="00CF7C82"/>
    <w:rsid w:val="00CF7D0D"/>
    <w:rsid w:val="00D00019"/>
    <w:rsid w:val="00D001B6"/>
    <w:rsid w:val="00D004C6"/>
    <w:rsid w:val="00D007A0"/>
    <w:rsid w:val="00D007EE"/>
    <w:rsid w:val="00D00E60"/>
    <w:rsid w:val="00D01431"/>
    <w:rsid w:val="00D018D5"/>
    <w:rsid w:val="00D01E0F"/>
    <w:rsid w:val="00D02204"/>
    <w:rsid w:val="00D02404"/>
    <w:rsid w:val="00D025A7"/>
    <w:rsid w:val="00D025B2"/>
    <w:rsid w:val="00D026FC"/>
    <w:rsid w:val="00D02D60"/>
    <w:rsid w:val="00D02D98"/>
    <w:rsid w:val="00D02F4A"/>
    <w:rsid w:val="00D02F9D"/>
    <w:rsid w:val="00D03083"/>
    <w:rsid w:val="00D030C2"/>
    <w:rsid w:val="00D030CD"/>
    <w:rsid w:val="00D030FD"/>
    <w:rsid w:val="00D033EA"/>
    <w:rsid w:val="00D03938"/>
    <w:rsid w:val="00D04100"/>
    <w:rsid w:val="00D044CC"/>
    <w:rsid w:val="00D04770"/>
    <w:rsid w:val="00D04EF9"/>
    <w:rsid w:val="00D04FAB"/>
    <w:rsid w:val="00D0520C"/>
    <w:rsid w:val="00D052D3"/>
    <w:rsid w:val="00D0550D"/>
    <w:rsid w:val="00D05A15"/>
    <w:rsid w:val="00D05AA3"/>
    <w:rsid w:val="00D05AF7"/>
    <w:rsid w:val="00D05C4A"/>
    <w:rsid w:val="00D05DB8"/>
    <w:rsid w:val="00D06341"/>
    <w:rsid w:val="00D063BA"/>
    <w:rsid w:val="00D064AE"/>
    <w:rsid w:val="00D06976"/>
    <w:rsid w:val="00D06D35"/>
    <w:rsid w:val="00D074BF"/>
    <w:rsid w:val="00D078DD"/>
    <w:rsid w:val="00D07A03"/>
    <w:rsid w:val="00D07AA1"/>
    <w:rsid w:val="00D10850"/>
    <w:rsid w:val="00D10B17"/>
    <w:rsid w:val="00D10B4B"/>
    <w:rsid w:val="00D10D3F"/>
    <w:rsid w:val="00D11313"/>
    <w:rsid w:val="00D1148A"/>
    <w:rsid w:val="00D118E1"/>
    <w:rsid w:val="00D11DC7"/>
    <w:rsid w:val="00D11F09"/>
    <w:rsid w:val="00D12148"/>
    <w:rsid w:val="00D1265F"/>
    <w:rsid w:val="00D1287D"/>
    <w:rsid w:val="00D12C86"/>
    <w:rsid w:val="00D12D2D"/>
    <w:rsid w:val="00D12D9F"/>
    <w:rsid w:val="00D12F45"/>
    <w:rsid w:val="00D13D90"/>
    <w:rsid w:val="00D1422F"/>
    <w:rsid w:val="00D14242"/>
    <w:rsid w:val="00D1447D"/>
    <w:rsid w:val="00D14500"/>
    <w:rsid w:val="00D14E54"/>
    <w:rsid w:val="00D1526E"/>
    <w:rsid w:val="00D152E7"/>
    <w:rsid w:val="00D157F7"/>
    <w:rsid w:val="00D15A07"/>
    <w:rsid w:val="00D16435"/>
    <w:rsid w:val="00D16A56"/>
    <w:rsid w:val="00D176B1"/>
    <w:rsid w:val="00D17965"/>
    <w:rsid w:val="00D17C2F"/>
    <w:rsid w:val="00D17EBA"/>
    <w:rsid w:val="00D20228"/>
    <w:rsid w:val="00D20340"/>
    <w:rsid w:val="00D20441"/>
    <w:rsid w:val="00D206D1"/>
    <w:rsid w:val="00D208A0"/>
    <w:rsid w:val="00D20A71"/>
    <w:rsid w:val="00D20CA1"/>
    <w:rsid w:val="00D20FE1"/>
    <w:rsid w:val="00D21177"/>
    <w:rsid w:val="00D21384"/>
    <w:rsid w:val="00D21721"/>
    <w:rsid w:val="00D21F70"/>
    <w:rsid w:val="00D2204E"/>
    <w:rsid w:val="00D22141"/>
    <w:rsid w:val="00D22439"/>
    <w:rsid w:val="00D22761"/>
    <w:rsid w:val="00D227B3"/>
    <w:rsid w:val="00D22BDB"/>
    <w:rsid w:val="00D232C2"/>
    <w:rsid w:val="00D235BA"/>
    <w:rsid w:val="00D2360A"/>
    <w:rsid w:val="00D23A2C"/>
    <w:rsid w:val="00D23D97"/>
    <w:rsid w:val="00D24538"/>
    <w:rsid w:val="00D2461F"/>
    <w:rsid w:val="00D247D4"/>
    <w:rsid w:val="00D247E5"/>
    <w:rsid w:val="00D249A2"/>
    <w:rsid w:val="00D24BE2"/>
    <w:rsid w:val="00D25982"/>
    <w:rsid w:val="00D25AAE"/>
    <w:rsid w:val="00D25BC3"/>
    <w:rsid w:val="00D25EF1"/>
    <w:rsid w:val="00D2602A"/>
    <w:rsid w:val="00D26089"/>
    <w:rsid w:val="00D260F0"/>
    <w:rsid w:val="00D26155"/>
    <w:rsid w:val="00D26331"/>
    <w:rsid w:val="00D26B9A"/>
    <w:rsid w:val="00D26F9B"/>
    <w:rsid w:val="00D27143"/>
    <w:rsid w:val="00D27532"/>
    <w:rsid w:val="00D275BC"/>
    <w:rsid w:val="00D27A88"/>
    <w:rsid w:val="00D27D43"/>
    <w:rsid w:val="00D27FEF"/>
    <w:rsid w:val="00D3055C"/>
    <w:rsid w:val="00D3064F"/>
    <w:rsid w:val="00D3083A"/>
    <w:rsid w:val="00D30A96"/>
    <w:rsid w:val="00D30B8E"/>
    <w:rsid w:val="00D30E83"/>
    <w:rsid w:val="00D3108A"/>
    <w:rsid w:val="00D31C27"/>
    <w:rsid w:val="00D32149"/>
    <w:rsid w:val="00D323AB"/>
    <w:rsid w:val="00D32B64"/>
    <w:rsid w:val="00D32C61"/>
    <w:rsid w:val="00D32C8D"/>
    <w:rsid w:val="00D32FCF"/>
    <w:rsid w:val="00D33073"/>
    <w:rsid w:val="00D33C36"/>
    <w:rsid w:val="00D33C4A"/>
    <w:rsid w:val="00D33DF4"/>
    <w:rsid w:val="00D33E2D"/>
    <w:rsid w:val="00D33FE1"/>
    <w:rsid w:val="00D346A6"/>
    <w:rsid w:val="00D34A21"/>
    <w:rsid w:val="00D34A8A"/>
    <w:rsid w:val="00D34F68"/>
    <w:rsid w:val="00D35110"/>
    <w:rsid w:val="00D351DF"/>
    <w:rsid w:val="00D353DC"/>
    <w:rsid w:val="00D35478"/>
    <w:rsid w:val="00D35956"/>
    <w:rsid w:val="00D35A79"/>
    <w:rsid w:val="00D35AF2"/>
    <w:rsid w:val="00D35C30"/>
    <w:rsid w:val="00D35CF8"/>
    <w:rsid w:val="00D35E50"/>
    <w:rsid w:val="00D36498"/>
    <w:rsid w:val="00D369F0"/>
    <w:rsid w:val="00D36B58"/>
    <w:rsid w:val="00D3730A"/>
    <w:rsid w:val="00D376A5"/>
    <w:rsid w:val="00D37D49"/>
    <w:rsid w:val="00D4026C"/>
    <w:rsid w:val="00D4079A"/>
    <w:rsid w:val="00D40B75"/>
    <w:rsid w:val="00D40E87"/>
    <w:rsid w:val="00D413E8"/>
    <w:rsid w:val="00D41580"/>
    <w:rsid w:val="00D416D7"/>
    <w:rsid w:val="00D418EE"/>
    <w:rsid w:val="00D419E5"/>
    <w:rsid w:val="00D41D2A"/>
    <w:rsid w:val="00D4254E"/>
    <w:rsid w:val="00D42910"/>
    <w:rsid w:val="00D42C7F"/>
    <w:rsid w:val="00D42C85"/>
    <w:rsid w:val="00D42D8C"/>
    <w:rsid w:val="00D42D92"/>
    <w:rsid w:val="00D43099"/>
    <w:rsid w:val="00D430D9"/>
    <w:rsid w:val="00D4316E"/>
    <w:rsid w:val="00D432B8"/>
    <w:rsid w:val="00D4387D"/>
    <w:rsid w:val="00D4397F"/>
    <w:rsid w:val="00D43A2D"/>
    <w:rsid w:val="00D43A96"/>
    <w:rsid w:val="00D4465D"/>
    <w:rsid w:val="00D446EC"/>
    <w:rsid w:val="00D4492B"/>
    <w:rsid w:val="00D4494F"/>
    <w:rsid w:val="00D44AF9"/>
    <w:rsid w:val="00D44F33"/>
    <w:rsid w:val="00D4503B"/>
    <w:rsid w:val="00D4536D"/>
    <w:rsid w:val="00D4541E"/>
    <w:rsid w:val="00D45618"/>
    <w:rsid w:val="00D458B5"/>
    <w:rsid w:val="00D45980"/>
    <w:rsid w:val="00D459F0"/>
    <w:rsid w:val="00D45A21"/>
    <w:rsid w:val="00D45A99"/>
    <w:rsid w:val="00D45EBC"/>
    <w:rsid w:val="00D460EA"/>
    <w:rsid w:val="00D461D1"/>
    <w:rsid w:val="00D46218"/>
    <w:rsid w:val="00D4631C"/>
    <w:rsid w:val="00D46617"/>
    <w:rsid w:val="00D4670C"/>
    <w:rsid w:val="00D4673C"/>
    <w:rsid w:val="00D46BD5"/>
    <w:rsid w:val="00D470EC"/>
    <w:rsid w:val="00D47335"/>
    <w:rsid w:val="00D473C3"/>
    <w:rsid w:val="00D474EB"/>
    <w:rsid w:val="00D479FE"/>
    <w:rsid w:val="00D47C72"/>
    <w:rsid w:val="00D47D25"/>
    <w:rsid w:val="00D47F5F"/>
    <w:rsid w:val="00D500E5"/>
    <w:rsid w:val="00D503DF"/>
    <w:rsid w:val="00D504AB"/>
    <w:rsid w:val="00D5053C"/>
    <w:rsid w:val="00D505BF"/>
    <w:rsid w:val="00D509C9"/>
    <w:rsid w:val="00D50A74"/>
    <w:rsid w:val="00D50AEC"/>
    <w:rsid w:val="00D5144A"/>
    <w:rsid w:val="00D5163E"/>
    <w:rsid w:val="00D5183C"/>
    <w:rsid w:val="00D51AED"/>
    <w:rsid w:val="00D51EA7"/>
    <w:rsid w:val="00D52004"/>
    <w:rsid w:val="00D52052"/>
    <w:rsid w:val="00D52476"/>
    <w:rsid w:val="00D5409A"/>
    <w:rsid w:val="00D540B9"/>
    <w:rsid w:val="00D543E9"/>
    <w:rsid w:val="00D54C63"/>
    <w:rsid w:val="00D54D75"/>
    <w:rsid w:val="00D552B9"/>
    <w:rsid w:val="00D554E3"/>
    <w:rsid w:val="00D5564B"/>
    <w:rsid w:val="00D55AF9"/>
    <w:rsid w:val="00D55E0C"/>
    <w:rsid w:val="00D560B5"/>
    <w:rsid w:val="00D561C7"/>
    <w:rsid w:val="00D563D4"/>
    <w:rsid w:val="00D56801"/>
    <w:rsid w:val="00D56949"/>
    <w:rsid w:val="00D56A86"/>
    <w:rsid w:val="00D56E0A"/>
    <w:rsid w:val="00D56EBE"/>
    <w:rsid w:val="00D56EF2"/>
    <w:rsid w:val="00D5733F"/>
    <w:rsid w:val="00D57CC6"/>
    <w:rsid w:val="00D606AE"/>
    <w:rsid w:val="00D608EF"/>
    <w:rsid w:val="00D60F69"/>
    <w:rsid w:val="00D610C0"/>
    <w:rsid w:val="00D6122B"/>
    <w:rsid w:val="00D6127D"/>
    <w:rsid w:val="00D61793"/>
    <w:rsid w:val="00D61C14"/>
    <w:rsid w:val="00D61E92"/>
    <w:rsid w:val="00D62052"/>
    <w:rsid w:val="00D620CB"/>
    <w:rsid w:val="00D6213C"/>
    <w:rsid w:val="00D623A4"/>
    <w:rsid w:val="00D62455"/>
    <w:rsid w:val="00D62634"/>
    <w:rsid w:val="00D62678"/>
    <w:rsid w:val="00D629F7"/>
    <w:rsid w:val="00D62D47"/>
    <w:rsid w:val="00D62EE3"/>
    <w:rsid w:val="00D63023"/>
    <w:rsid w:val="00D630E8"/>
    <w:rsid w:val="00D631EF"/>
    <w:rsid w:val="00D633C6"/>
    <w:rsid w:val="00D636BD"/>
    <w:rsid w:val="00D63BE7"/>
    <w:rsid w:val="00D6463E"/>
    <w:rsid w:val="00D646EF"/>
    <w:rsid w:val="00D64ACE"/>
    <w:rsid w:val="00D64B06"/>
    <w:rsid w:val="00D64D36"/>
    <w:rsid w:val="00D64FAF"/>
    <w:rsid w:val="00D65070"/>
    <w:rsid w:val="00D65299"/>
    <w:rsid w:val="00D65426"/>
    <w:rsid w:val="00D655D9"/>
    <w:rsid w:val="00D65F2E"/>
    <w:rsid w:val="00D6624C"/>
    <w:rsid w:val="00D662D6"/>
    <w:rsid w:val="00D66C95"/>
    <w:rsid w:val="00D66DC9"/>
    <w:rsid w:val="00D67977"/>
    <w:rsid w:val="00D67B01"/>
    <w:rsid w:val="00D67B2F"/>
    <w:rsid w:val="00D70463"/>
    <w:rsid w:val="00D70915"/>
    <w:rsid w:val="00D70B05"/>
    <w:rsid w:val="00D70C21"/>
    <w:rsid w:val="00D7100E"/>
    <w:rsid w:val="00D7156D"/>
    <w:rsid w:val="00D71796"/>
    <w:rsid w:val="00D71CD5"/>
    <w:rsid w:val="00D71D4F"/>
    <w:rsid w:val="00D71E0D"/>
    <w:rsid w:val="00D71E90"/>
    <w:rsid w:val="00D725F6"/>
    <w:rsid w:val="00D72818"/>
    <w:rsid w:val="00D72869"/>
    <w:rsid w:val="00D72D27"/>
    <w:rsid w:val="00D72DD2"/>
    <w:rsid w:val="00D733BB"/>
    <w:rsid w:val="00D7390F"/>
    <w:rsid w:val="00D739BE"/>
    <w:rsid w:val="00D73BC9"/>
    <w:rsid w:val="00D7412A"/>
    <w:rsid w:val="00D7418A"/>
    <w:rsid w:val="00D74688"/>
    <w:rsid w:val="00D74843"/>
    <w:rsid w:val="00D748EB"/>
    <w:rsid w:val="00D753A1"/>
    <w:rsid w:val="00D756A9"/>
    <w:rsid w:val="00D75710"/>
    <w:rsid w:val="00D758A6"/>
    <w:rsid w:val="00D75949"/>
    <w:rsid w:val="00D75D2C"/>
    <w:rsid w:val="00D761E0"/>
    <w:rsid w:val="00D7678C"/>
    <w:rsid w:val="00D767D7"/>
    <w:rsid w:val="00D769E2"/>
    <w:rsid w:val="00D77336"/>
    <w:rsid w:val="00D77600"/>
    <w:rsid w:val="00D777FE"/>
    <w:rsid w:val="00D77AB2"/>
    <w:rsid w:val="00D77BB3"/>
    <w:rsid w:val="00D77F61"/>
    <w:rsid w:val="00D80039"/>
    <w:rsid w:val="00D804CF"/>
    <w:rsid w:val="00D80595"/>
    <w:rsid w:val="00D807C4"/>
    <w:rsid w:val="00D80C6D"/>
    <w:rsid w:val="00D80FFA"/>
    <w:rsid w:val="00D81258"/>
    <w:rsid w:val="00D8136F"/>
    <w:rsid w:val="00D8186D"/>
    <w:rsid w:val="00D81B16"/>
    <w:rsid w:val="00D81CFE"/>
    <w:rsid w:val="00D81DDD"/>
    <w:rsid w:val="00D81E77"/>
    <w:rsid w:val="00D81FB8"/>
    <w:rsid w:val="00D820C5"/>
    <w:rsid w:val="00D8218E"/>
    <w:rsid w:val="00D821FC"/>
    <w:rsid w:val="00D822CD"/>
    <w:rsid w:val="00D8232B"/>
    <w:rsid w:val="00D823F0"/>
    <w:rsid w:val="00D8262A"/>
    <w:rsid w:val="00D8277D"/>
    <w:rsid w:val="00D82853"/>
    <w:rsid w:val="00D82BA1"/>
    <w:rsid w:val="00D82BEE"/>
    <w:rsid w:val="00D82F1F"/>
    <w:rsid w:val="00D82F69"/>
    <w:rsid w:val="00D82FCE"/>
    <w:rsid w:val="00D83311"/>
    <w:rsid w:val="00D83521"/>
    <w:rsid w:val="00D835E1"/>
    <w:rsid w:val="00D8378B"/>
    <w:rsid w:val="00D83BF9"/>
    <w:rsid w:val="00D84424"/>
    <w:rsid w:val="00D84BF1"/>
    <w:rsid w:val="00D84DB6"/>
    <w:rsid w:val="00D84EC4"/>
    <w:rsid w:val="00D85427"/>
    <w:rsid w:val="00D85818"/>
    <w:rsid w:val="00D85BB1"/>
    <w:rsid w:val="00D85DF9"/>
    <w:rsid w:val="00D85ED6"/>
    <w:rsid w:val="00D86398"/>
    <w:rsid w:val="00D863BB"/>
    <w:rsid w:val="00D8675B"/>
    <w:rsid w:val="00D87350"/>
    <w:rsid w:val="00D87555"/>
    <w:rsid w:val="00D87856"/>
    <w:rsid w:val="00D87963"/>
    <w:rsid w:val="00D879FE"/>
    <w:rsid w:val="00D87A72"/>
    <w:rsid w:val="00D907F9"/>
    <w:rsid w:val="00D91296"/>
    <w:rsid w:val="00D91330"/>
    <w:rsid w:val="00D9137B"/>
    <w:rsid w:val="00D91394"/>
    <w:rsid w:val="00D9177A"/>
    <w:rsid w:val="00D91AEB"/>
    <w:rsid w:val="00D92085"/>
    <w:rsid w:val="00D920ED"/>
    <w:rsid w:val="00D9237D"/>
    <w:rsid w:val="00D923EC"/>
    <w:rsid w:val="00D92A70"/>
    <w:rsid w:val="00D92D0D"/>
    <w:rsid w:val="00D93332"/>
    <w:rsid w:val="00D935D7"/>
    <w:rsid w:val="00D93799"/>
    <w:rsid w:val="00D937F4"/>
    <w:rsid w:val="00D93B4D"/>
    <w:rsid w:val="00D9402A"/>
    <w:rsid w:val="00D94360"/>
    <w:rsid w:val="00D9437B"/>
    <w:rsid w:val="00D94705"/>
    <w:rsid w:val="00D94AF6"/>
    <w:rsid w:val="00D94D3A"/>
    <w:rsid w:val="00D94D51"/>
    <w:rsid w:val="00D94E10"/>
    <w:rsid w:val="00D94F5C"/>
    <w:rsid w:val="00D94FC7"/>
    <w:rsid w:val="00D952D2"/>
    <w:rsid w:val="00D95335"/>
    <w:rsid w:val="00D95352"/>
    <w:rsid w:val="00D95607"/>
    <w:rsid w:val="00D95856"/>
    <w:rsid w:val="00D95A46"/>
    <w:rsid w:val="00D95AA8"/>
    <w:rsid w:val="00D95C7B"/>
    <w:rsid w:val="00D967D3"/>
    <w:rsid w:val="00D97368"/>
    <w:rsid w:val="00D974AB"/>
    <w:rsid w:val="00D979E3"/>
    <w:rsid w:val="00D97B0A"/>
    <w:rsid w:val="00D97C86"/>
    <w:rsid w:val="00DA0021"/>
    <w:rsid w:val="00DA01DD"/>
    <w:rsid w:val="00DA03FF"/>
    <w:rsid w:val="00DA05C6"/>
    <w:rsid w:val="00DA061C"/>
    <w:rsid w:val="00DA0DB6"/>
    <w:rsid w:val="00DA0E56"/>
    <w:rsid w:val="00DA10ED"/>
    <w:rsid w:val="00DA16A9"/>
    <w:rsid w:val="00DA17AF"/>
    <w:rsid w:val="00DA1819"/>
    <w:rsid w:val="00DA1A43"/>
    <w:rsid w:val="00DA1B5D"/>
    <w:rsid w:val="00DA1FA4"/>
    <w:rsid w:val="00DA2039"/>
    <w:rsid w:val="00DA23D2"/>
    <w:rsid w:val="00DA242A"/>
    <w:rsid w:val="00DA2638"/>
    <w:rsid w:val="00DA2935"/>
    <w:rsid w:val="00DA2D71"/>
    <w:rsid w:val="00DA2DFB"/>
    <w:rsid w:val="00DA31D5"/>
    <w:rsid w:val="00DA34CC"/>
    <w:rsid w:val="00DA36DF"/>
    <w:rsid w:val="00DA3E7C"/>
    <w:rsid w:val="00DA4487"/>
    <w:rsid w:val="00DA4667"/>
    <w:rsid w:val="00DA4C64"/>
    <w:rsid w:val="00DA4DD8"/>
    <w:rsid w:val="00DA51DF"/>
    <w:rsid w:val="00DA5C46"/>
    <w:rsid w:val="00DA5F82"/>
    <w:rsid w:val="00DA604E"/>
    <w:rsid w:val="00DA63AD"/>
    <w:rsid w:val="00DA6590"/>
    <w:rsid w:val="00DA65C9"/>
    <w:rsid w:val="00DA67BB"/>
    <w:rsid w:val="00DA69FF"/>
    <w:rsid w:val="00DA6CAB"/>
    <w:rsid w:val="00DA6D0E"/>
    <w:rsid w:val="00DA7119"/>
    <w:rsid w:val="00DA7253"/>
    <w:rsid w:val="00DA7BA3"/>
    <w:rsid w:val="00DA7CDA"/>
    <w:rsid w:val="00DB0217"/>
    <w:rsid w:val="00DB0472"/>
    <w:rsid w:val="00DB066C"/>
    <w:rsid w:val="00DB0799"/>
    <w:rsid w:val="00DB0E10"/>
    <w:rsid w:val="00DB0E2D"/>
    <w:rsid w:val="00DB17B9"/>
    <w:rsid w:val="00DB1BE7"/>
    <w:rsid w:val="00DB1CBA"/>
    <w:rsid w:val="00DB1E8A"/>
    <w:rsid w:val="00DB22FA"/>
    <w:rsid w:val="00DB23A3"/>
    <w:rsid w:val="00DB2490"/>
    <w:rsid w:val="00DB24A2"/>
    <w:rsid w:val="00DB24AD"/>
    <w:rsid w:val="00DB2DD0"/>
    <w:rsid w:val="00DB2ECE"/>
    <w:rsid w:val="00DB3092"/>
    <w:rsid w:val="00DB3289"/>
    <w:rsid w:val="00DB3429"/>
    <w:rsid w:val="00DB34A8"/>
    <w:rsid w:val="00DB36BD"/>
    <w:rsid w:val="00DB3A55"/>
    <w:rsid w:val="00DB3D94"/>
    <w:rsid w:val="00DB4254"/>
    <w:rsid w:val="00DB450D"/>
    <w:rsid w:val="00DB4528"/>
    <w:rsid w:val="00DB48C4"/>
    <w:rsid w:val="00DB49A1"/>
    <w:rsid w:val="00DB49A6"/>
    <w:rsid w:val="00DB49BE"/>
    <w:rsid w:val="00DB4A05"/>
    <w:rsid w:val="00DB4BF1"/>
    <w:rsid w:val="00DB4F0A"/>
    <w:rsid w:val="00DB5305"/>
    <w:rsid w:val="00DB57FC"/>
    <w:rsid w:val="00DB588C"/>
    <w:rsid w:val="00DB594D"/>
    <w:rsid w:val="00DB5B9D"/>
    <w:rsid w:val="00DB5C64"/>
    <w:rsid w:val="00DB5E2D"/>
    <w:rsid w:val="00DB5E43"/>
    <w:rsid w:val="00DB5EBD"/>
    <w:rsid w:val="00DB5F57"/>
    <w:rsid w:val="00DB5FFC"/>
    <w:rsid w:val="00DB6B6C"/>
    <w:rsid w:val="00DB6D47"/>
    <w:rsid w:val="00DB6F73"/>
    <w:rsid w:val="00DB7E5F"/>
    <w:rsid w:val="00DC00AB"/>
    <w:rsid w:val="00DC01CD"/>
    <w:rsid w:val="00DC028A"/>
    <w:rsid w:val="00DC08E7"/>
    <w:rsid w:val="00DC094A"/>
    <w:rsid w:val="00DC0962"/>
    <w:rsid w:val="00DC0E1B"/>
    <w:rsid w:val="00DC0ED4"/>
    <w:rsid w:val="00DC0EFD"/>
    <w:rsid w:val="00DC1134"/>
    <w:rsid w:val="00DC131E"/>
    <w:rsid w:val="00DC135E"/>
    <w:rsid w:val="00DC19AC"/>
    <w:rsid w:val="00DC1A64"/>
    <w:rsid w:val="00DC1BD4"/>
    <w:rsid w:val="00DC1EA5"/>
    <w:rsid w:val="00DC1FD0"/>
    <w:rsid w:val="00DC217B"/>
    <w:rsid w:val="00DC2221"/>
    <w:rsid w:val="00DC22C0"/>
    <w:rsid w:val="00DC25BA"/>
    <w:rsid w:val="00DC25FA"/>
    <w:rsid w:val="00DC26DE"/>
    <w:rsid w:val="00DC2F99"/>
    <w:rsid w:val="00DC33F6"/>
    <w:rsid w:val="00DC349D"/>
    <w:rsid w:val="00DC38CF"/>
    <w:rsid w:val="00DC3C0C"/>
    <w:rsid w:val="00DC3E55"/>
    <w:rsid w:val="00DC40C8"/>
    <w:rsid w:val="00DC41F0"/>
    <w:rsid w:val="00DC4561"/>
    <w:rsid w:val="00DC466B"/>
    <w:rsid w:val="00DC499B"/>
    <w:rsid w:val="00DC49B7"/>
    <w:rsid w:val="00DC49E1"/>
    <w:rsid w:val="00DC4A11"/>
    <w:rsid w:val="00DC4B87"/>
    <w:rsid w:val="00DC4F38"/>
    <w:rsid w:val="00DC4F80"/>
    <w:rsid w:val="00DC505B"/>
    <w:rsid w:val="00DC560E"/>
    <w:rsid w:val="00DC5B23"/>
    <w:rsid w:val="00DC6495"/>
    <w:rsid w:val="00DC64E4"/>
    <w:rsid w:val="00DC6505"/>
    <w:rsid w:val="00DC6722"/>
    <w:rsid w:val="00DC6CF7"/>
    <w:rsid w:val="00DC6D39"/>
    <w:rsid w:val="00DC6DC1"/>
    <w:rsid w:val="00DC730F"/>
    <w:rsid w:val="00DC757D"/>
    <w:rsid w:val="00DC7956"/>
    <w:rsid w:val="00DC7E72"/>
    <w:rsid w:val="00DD02C2"/>
    <w:rsid w:val="00DD054D"/>
    <w:rsid w:val="00DD0576"/>
    <w:rsid w:val="00DD0D3C"/>
    <w:rsid w:val="00DD0EF9"/>
    <w:rsid w:val="00DD11AD"/>
    <w:rsid w:val="00DD17AA"/>
    <w:rsid w:val="00DD17D9"/>
    <w:rsid w:val="00DD18C7"/>
    <w:rsid w:val="00DD19A9"/>
    <w:rsid w:val="00DD1BD3"/>
    <w:rsid w:val="00DD1CEF"/>
    <w:rsid w:val="00DD1EAA"/>
    <w:rsid w:val="00DD1FD0"/>
    <w:rsid w:val="00DD2290"/>
    <w:rsid w:val="00DD2298"/>
    <w:rsid w:val="00DD258C"/>
    <w:rsid w:val="00DD25E9"/>
    <w:rsid w:val="00DD260F"/>
    <w:rsid w:val="00DD2966"/>
    <w:rsid w:val="00DD3163"/>
    <w:rsid w:val="00DD332A"/>
    <w:rsid w:val="00DD36F1"/>
    <w:rsid w:val="00DD37FC"/>
    <w:rsid w:val="00DD380C"/>
    <w:rsid w:val="00DD3ACE"/>
    <w:rsid w:val="00DD4041"/>
    <w:rsid w:val="00DD406D"/>
    <w:rsid w:val="00DD465B"/>
    <w:rsid w:val="00DD4818"/>
    <w:rsid w:val="00DD5008"/>
    <w:rsid w:val="00DD5653"/>
    <w:rsid w:val="00DD5662"/>
    <w:rsid w:val="00DD5861"/>
    <w:rsid w:val="00DD5A2E"/>
    <w:rsid w:val="00DD5BA5"/>
    <w:rsid w:val="00DD5C62"/>
    <w:rsid w:val="00DD5E65"/>
    <w:rsid w:val="00DD5EC3"/>
    <w:rsid w:val="00DD6367"/>
    <w:rsid w:val="00DD6429"/>
    <w:rsid w:val="00DD6484"/>
    <w:rsid w:val="00DD65E5"/>
    <w:rsid w:val="00DD6A38"/>
    <w:rsid w:val="00DD6D02"/>
    <w:rsid w:val="00DD6FCB"/>
    <w:rsid w:val="00DD724C"/>
    <w:rsid w:val="00DD73F8"/>
    <w:rsid w:val="00DD7906"/>
    <w:rsid w:val="00DD7B03"/>
    <w:rsid w:val="00DD7B85"/>
    <w:rsid w:val="00DD7C01"/>
    <w:rsid w:val="00DE00A6"/>
    <w:rsid w:val="00DE0535"/>
    <w:rsid w:val="00DE0966"/>
    <w:rsid w:val="00DE0A7F"/>
    <w:rsid w:val="00DE0AF6"/>
    <w:rsid w:val="00DE0C03"/>
    <w:rsid w:val="00DE0CB9"/>
    <w:rsid w:val="00DE0FEE"/>
    <w:rsid w:val="00DE15E3"/>
    <w:rsid w:val="00DE163F"/>
    <w:rsid w:val="00DE1713"/>
    <w:rsid w:val="00DE1B47"/>
    <w:rsid w:val="00DE1C73"/>
    <w:rsid w:val="00DE1E28"/>
    <w:rsid w:val="00DE25CF"/>
    <w:rsid w:val="00DE291D"/>
    <w:rsid w:val="00DE337E"/>
    <w:rsid w:val="00DE38FD"/>
    <w:rsid w:val="00DE3E28"/>
    <w:rsid w:val="00DE3FC5"/>
    <w:rsid w:val="00DE424C"/>
    <w:rsid w:val="00DE428A"/>
    <w:rsid w:val="00DE437C"/>
    <w:rsid w:val="00DE49A0"/>
    <w:rsid w:val="00DE49EB"/>
    <w:rsid w:val="00DE4DA1"/>
    <w:rsid w:val="00DE4F78"/>
    <w:rsid w:val="00DE62DC"/>
    <w:rsid w:val="00DE66ED"/>
    <w:rsid w:val="00DE6C2F"/>
    <w:rsid w:val="00DE6D78"/>
    <w:rsid w:val="00DE73B9"/>
    <w:rsid w:val="00DE76B5"/>
    <w:rsid w:val="00DE7801"/>
    <w:rsid w:val="00DE7F8E"/>
    <w:rsid w:val="00DF0146"/>
    <w:rsid w:val="00DF03AF"/>
    <w:rsid w:val="00DF0919"/>
    <w:rsid w:val="00DF11FB"/>
    <w:rsid w:val="00DF122A"/>
    <w:rsid w:val="00DF1A88"/>
    <w:rsid w:val="00DF1E8E"/>
    <w:rsid w:val="00DF2483"/>
    <w:rsid w:val="00DF2CEC"/>
    <w:rsid w:val="00DF3436"/>
    <w:rsid w:val="00DF375E"/>
    <w:rsid w:val="00DF381B"/>
    <w:rsid w:val="00DF3B77"/>
    <w:rsid w:val="00DF3DA1"/>
    <w:rsid w:val="00DF3F68"/>
    <w:rsid w:val="00DF4119"/>
    <w:rsid w:val="00DF4206"/>
    <w:rsid w:val="00DF44CA"/>
    <w:rsid w:val="00DF52E1"/>
    <w:rsid w:val="00DF568C"/>
    <w:rsid w:val="00DF5A87"/>
    <w:rsid w:val="00DF5C7C"/>
    <w:rsid w:val="00DF5C9A"/>
    <w:rsid w:val="00DF5EC6"/>
    <w:rsid w:val="00DF5FAE"/>
    <w:rsid w:val="00DF60F7"/>
    <w:rsid w:val="00DF6306"/>
    <w:rsid w:val="00DF65B0"/>
    <w:rsid w:val="00DF6693"/>
    <w:rsid w:val="00DF66CB"/>
    <w:rsid w:val="00DF6E62"/>
    <w:rsid w:val="00DF72C0"/>
    <w:rsid w:val="00DF7354"/>
    <w:rsid w:val="00DF75AB"/>
    <w:rsid w:val="00DF76F7"/>
    <w:rsid w:val="00DF7729"/>
    <w:rsid w:val="00DF7770"/>
    <w:rsid w:val="00DF7C29"/>
    <w:rsid w:val="00E003EC"/>
    <w:rsid w:val="00E00A65"/>
    <w:rsid w:val="00E00A69"/>
    <w:rsid w:val="00E00D80"/>
    <w:rsid w:val="00E00F2A"/>
    <w:rsid w:val="00E00F43"/>
    <w:rsid w:val="00E01291"/>
    <w:rsid w:val="00E0158C"/>
    <w:rsid w:val="00E02019"/>
    <w:rsid w:val="00E0210E"/>
    <w:rsid w:val="00E0227E"/>
    <w:rsid w:val="00E022BB"/>
    <w:rsid w:val="00E02470"/>
    <w:rsid w:val="00E025EC"/>
    <w:rsid w:val="00E02E1D"/>
    <w:rsid w:val="00E03036"/>
    <w:rsid w:val="00E0307A"/>
    <w:rsid w:val="00E03775"/>
    <w:rsid w:val="00E03ECC"/>
    <w:rsid w:val="00E042DB"/>
    <w:rsid w:val="00E04861"/>
    <w:rsid w:val="00E04BBB"/>
    <w:rsid w:val="00E04BE2"/>
    <w:rsid w:val="00E04E2F"/>
    <w:rsid w:val="00E04F32"/>
    <w:rsid w:val="00E05194"/>
    <w:rsid w:val="00E0541C"/>
    <w:rsid w:val="00E058F2"/>
    <w:rsid w:val="00E05CD5"/>
    <w:rsid w:val="00E05E17"/>
    <w:rsid w:val="00E065B1"/>
    <w:rsid w:val="00E06A68"/>
    <w:rsid w:val="00E06BE0"/>
    <w:rsid w:val="00E07715"/>
    <w:rsid w:val="00E07A34"/>
    <w:rsid w:val="00E07D98"/>
    <w:rsid w:val="00E100B0"/>
    <w:rsid w:val="00E1019C"/>
    <w:rsid w:val="00E10298"/>
    <w:rsid w:val="00E106F0"/>
    <w:rsid w:val="00E10B33"/>
    <w:rsid w:val="00E10E29"/>
    <w:rsid w:val="00E10F0B"/>
    <w:rsid w:val="00E1149F"/>
    <w:rsid w:val="00E118F1"/>
    <w:rsid w:val="00E11982"/>
    <w:rsid w:val="00E11FF3"/>
    <w:rsid w:val="00E12108"/>
    <w:rsid w:val="00E12776"/>
    <w:rsid w:val="00E12DD7"/>
    <w:rsid w:val="00E13161"/>
    <w:rsid w:val="00E133E1"/>
    <w:rsid w:val="00E13C69"/>
    <w:rsid w:val="00E14439"/>
    <w:rsid w:val="00E145AD"/>
    <w:rsid w:val="00E1478E"/>
    <w:rsid w:val="00E14F82"/>
    <w:rsid w:val="00E14FD2"/>
    <w:rsid w:val="00E154E4"/>
    <w:rsid w:val="00E1566E"/>
    <w:rsid w:val="00E157AC"/>
    <w:rsid w:val="00E1590E"/>
    <w:rsid w:val="00E15962"/>
    <w:rsid w:val="00E15A3F"/>
    <w:rsid w:val="00E15A45"/>
    <w:rsid w:val="00E15CF4"/>
    <w:rsid w:val="00E15D46"/>
    <w:rsid w:val="00E15FA4"/>
    <w:rsid w:val="00E1636D"/>
    <w:rsid w:val="00E164FE"/>
    <w:rsid w:val="00E1669E"/>
    <w:rsid w:val="00E16C2F"/>
    <w:rsid w:val="00E16EB2"/>
    <w:rsid w:val="00E16EEC"/>
    <w:rsid w:val="00E176BA"/>
    <w:rsid w:val="00E1775C"/>
    <w:rsid w:val="00E1799A"/>
    <w:rsid w:val="00E20105"/>
    <w:rsid w:val="00E201D9"/>
    <w:rsid w:val="00E202BC"/>
    <w:rsid w:val="00E20593"/>
    <w:rsid w:val="00E20987"/>
    <w:rsid w:val="00E20A00"/>
    <w:rsid w:val="00E20CF6"/>
    <w:rsid w:val="00E20FC2"/>
    <w:rsid w:val="00E2106B"/>
    <w:rsid w:val="00E21726"/>
    <w:rsid w:val="00E218CA"/>
    <w:rsid w:val="00E21FCE"/>
    <w:rsid w:val="00E22097"/>
    <w:rsid w:val="00E22247"/>
    <w:rsid w:val="00E22273"/>
    <w:rsid w:val="00E222EE"/>
    <w:rsid w:val="00E2279E"/>
    <w:rsid w:val="00E2324F"/>
    <w:rsid w:val="00E23640"/>
    <w:rsid w:val="00E23D50"/>
    <w:rsid w:val="00E23F48"/>
    <w:rsid w:val="00E2402D"/>
    <w:rsid w:val="00E240C1"/>
    <w:rsid w:val="00E243D9"/>
    <w:rsid w:val="00E245E6"/>
    <w:rsid w:val="00E246D1"/>
    <w:rsid w:val="00E24817"/>
    <w:rsid w:val="00E25225"/>
    <w:rsid w:val="00E2564A"/>
    <w:rsid w:val="00E25839"/>
    <w:rsid w:val="00E258C8"/>
    <w:rsid w:val="00E25ABC"/>
    <w:rsid w:val="00E25CA4"/>
    <w:rsid w:val="00E2691E"/>
    <w:rsid w:val="00E27291"/>
    <w:rsid w:val="00E272EF"/>
    <w:rsid w:val="00E27385"/>
    <w:rsid w:val="00E27467"/>
    <w:rsid w:val="00E27658"/>
    <w:rsid w:val="00E27B1C"/>
    <w:rsid w:val="00E27B63"/>
    <w:rsid w:val="00E27C55"/>
    <w:rsid w:val="00E3047D"/>
    <w:rsid w:val="00E304A5"/>
    <w:rsid w:val="00E30593"/>
    <w:rsid w:val="00E30801"/>
    <w:rsid w:val="00E30896"/>
    <w:rsid w:val="00E308DA"/>
    <w:rsid w:val="00E30E6D"/>
    <w:rsid w:val="00E31356"/>
    <w:rsid w:val="00E323AA"/>
    <w:rsid w:val="00E32672"/>
    <w:rsid w:val="00E3272A"/>
    <w:rsid w:val="00E327F3"/>
    <w:rsid w:val="00E32902"/>
    <w:rsid w:val="00E329C4"/>
    <w:rsid w:val="00E32A41"/>
    <w:rsid w:val="00E32E48"/>
    <w:rsid w:val="00E32F88"/>
    <w:rsid w:val="00E3318D"/>
    <w:rsid w:val="00E334C9"/>
    <w:rsid w:val="00E3352A"/>
    <w:rsid w:val="00E3364B"/>
    <w:rsid w:val="00E337A3"/>
    <w:rsid w:val="00E33854"/>
    <w:rsid w:val="00E33991"/>
    <w:rsid w:val="00E339E6"/>
    <w:rsid w:val="00E33A36"/>
    <w:rsid w:val="00E33B2B"/>
    <w:rsid w:val="00E33BCB"/>
    <w:rsid w:val="00E345E9"/>
    <w:rsid w:val="00E34C55"/>
    <w:rsid w:val="00E34E3A"/>
    <w:rsid w:val="00E3518E"/>
    <w:rsid w:val="00E351A6"/>
    <w:rsid w:val="00E353C3"/>
    <w:rsid w:val="00E354F4"/>
    <w:rsid w:val="00E358D0"/>
    <w:rsid w:val="00E3643B"/>
    <w:rsid w:val="00E3648E"/>
    <w:rsid w:val="00E369D2"/>
    <w:rsid w:val="00E36BE3"/>
    <w:rsid w:val="00E379B3"/>
    <w:rsid w:val="00E37F0D"/>
    <w:rsid w:val="00E40113"/>
    <w:rsid w:val="00E402D4"/>
    <w:rsid w:val="00E402EB"/>
    <w:rsid w:val="00E40856"/>
    <w:rsid w:val="00E408BD"/>
    <w:rsid w:val="00E40C04"/>
    <w:rsid w:val="00E40DE7"/>
    <w:rsid w:val="00E40F61"/>
    <w:rsid w:val="00E412A2"/>
    <w:rsid w:val="00E4181C"/>
    <w:rsid w:val="00E419AE"/>
    <w:rsid w:val="00E419FE"/>
    <w:rsid w:val="00E41D11"/>
    <w:rsid w:val="00E41F76"/>
    <w:rsid w:val="00E41F88"/>
    <w:rsid w:val="00E421D2"/>
    <w:rsid w:val="00E4251E"/>
    <w:rsid w:val="00E4258A"/>
    <w:rsid w:val="00E42977"/>
    <w:rsid w:val="00E429F3"/>
    <w:rsid w:val="00E42AAB"/>
    <w:rsid w:val="00E42E63"/>
    <w:rsid w:val="00E42E88"/>
    <w:rsid w:val="00E43218"/>
    <w:rsid w:val="00E4357E"/>
    <w:rsid w:val="00E437D8"/>
    <w:rsid w:val="00E438B3"/>
    <w:rsid w:val="00E439DA"/>
    <w:rsid w:val="00E43A55"/>
    <w:rsid w:val="00E43C2D"/>
    <w:rsid w:val="00E43C46"/>
    <w:rsid w:val="00E43DA0"/>
    <w:rsid w:val="00E43ED0"/>
    <w:rsid w:val="00E445A7"/>
    <w:rsid w:val="00E4460F"/>
    <w:rsid w:val="00E44DF0"/>
    <w:rsid w:val="00E45697"/>
    <w:rsid w:val="00E45797"/>
    <w:rsid w:val="00E460DB"/>
    <w:rsid w:val="00E46125"/>
    <w:rsid w:val="00E46274"/>
    <w:rsid w:val="00E464C9"/>
    <w:rsid w:val="00E464F6"/>
    <w:rsid w:val="00E46766"/>
    <w:rsid w:val="00E46802"/>
    <w:rsid w:val="00E46828"/>
    <w:rsid w:val="00E46897"/>
    <w:rsid w:val="00E46E24"/>
    <w:rsid w:val="00E46FC7"/>
    <w:rsid w:val="00E471C1"/>
    <w:rsid w:val="00E4725F"/>
    <w:rsid w:val="00E47308"/>
    <w:rsid w:val="00E47328"/>
    <w:rsid w:val="00E47408"/>
    <w:rsid w:val="00E47478"/>
    <w:rsid w:val="00E474D9"/>
    <w:rsid w:val="00E4769C"/>
    <w:rsid w:val="00E478D8"/>
    <w:rsid w:val="00E47A5C"/>
    <w:rsid w:val="00E47A93"/>
    <w:rsid w:val="00E47CB8"/>
    <w:rsid w:val="00E47CCB"/>
    <w:rsid w:val="00E47E39"/>
    <w:rsid w:val="00E47EEF"/>
    <w:rsid w:val="00E500F7"/>
    <w:rsid w:val="00E50140"/>
    <w:rsid w:val="00E503B7"/>
    <w:rsid w:val="00E505B1"/>
    <w:rsid w:val="00E511E7"/>
    <w:rsid w:val="00E514B9"/>
    <w:rsid w:val="00E515AA"/>
    <w:rsid w:val="00E51603"/>
    <w:rsid w:val="00E51670"/>
    <w:rsid w:val="00E516DA"/>
    <w:rsid w:val="00E5171F"/>
    <w:rsid w:val="00E5187D"/>
    <w:rsid w:val="00E51963"/>
    <w:rsid w:val="00E51ECD"/>
    <w:rsid w:val="00E52071"/>
    <w:rsid w:val="00E5245C"/>
    <w:rsid w:val="00E52510"/>
    <w:rsid w:val="00E52A6D"/>
    <w:rsid w:val="00E52C2A"/>
    <w:rsid w:val="00E52DA7"/>
    <w:rsid w:val="00E52DF3"/>
    <w:rsid w:val="00E53050"/>
    <w:rsid w:val="00E53289"/>
    <w:rsid w:val="00E53666"/>
    <w:rsid w:val="00E53682"/>
    <w:rsid w:val="00E53C07"/>
    <w:rsid w:val="00E53DA4"/>
    <w:rsid w:val="00E53EA0"/>
    <w:rsid w:val="00E542C7"/>
    <w:rsid w:val="00E5496F"/>
    <w:rsid w:val="00E54A1B"/>
    <w:rsid w:val="00E54E20"/>
    <w:rsid w:val="00E5552D"/>
    <w:rsid w:val="00E558DA"/>
    <w:rsid w:val="00E55919"/>
    <w:rsid w:val="00E55BF2"/>
    <w:rsid w:val="00E55DA1"/>
    <w:rsid w:val="00E55FB5"/>
    <w:rsid w:val="00E5623E"/>
    <w:rsid w:val="00E56420"/>
    <w:rsid w:val="00E5685C"/>
    <w:rsid w:val="00E56911"/>
    <w:rsid w:val="00E56BE2"/>
    <w:rsid w:val="00E56D6F"/>
    <w:rsid w:val="00E56D84"/>
    <w:rsid w:val="00E56F7B"/>
    <w:rsid w:val="00E57630"/>
    <w:rsid w:val="00E57A92"/>
    <w:rsid w:val="00E57B58"/>
    <w:rsid w:val="00E57BD5"/>
    <w:rsid w:val="00E57FF2"/>
    <w:rsid w:val="00E60131"/>
    <w:rsid w:val="00E603F3"/>
    <w:rsid w:val="00E6076C"/>
    <w:rsid w:val="00E607EE"/>
    <w:rsid w:val="00E610BC"/>
    <w:rsid w:val="00E6116A"/>
    <w:rsid w:val="00E618A9"/>
    <w:rsid w:val="00E61F54"/>
    <w:rsid w:val="00E61F95"/>
    <w:rsid w:val="00E621C5"/>
    <w:rsid w:val="00E628E2"/>
    <w:rsid w:val="00E62E11"/>
    <w:rsid w:val="00E62FAE"/>
    <w:rsid w:val="00E6339B"/>
    <w:rsid w:val="00E633AD"/>
    <w:rsid w:val="00E634C6"/>
    <w:rsid w:val="00E635F9"/>
    <w:rsid w:val="00E63799"/>
    <w:rsid w:val="00E638E1"/>
    <w:rsid w:val="00E63B56"/>
    <w:rsid w:val="00E63F6C"/>
    <w:rsid w:val="00E64108"/>
    <w:rsid w:val="00E64178"/>
    <w:rsid w:val="00E643C9"/>
    <w:rsid w:val="00E646BE"/>
    <w:rsid w:val="00E64CC1"/>
    <w:rsid w:val="00E64F76"/>
    <w:rsid w:val="00E64FA9"/>
    <w:rsid w:val="00E65203"/>
    <w:rsid w:val="00E652E8"/>
    <w:rsid w:val="00E6549C"/>
    <w:rsid w:val="00E6552D"/>
    <w:rsid w:val="00E6581C"/>
    <w:rsid w:val="00E658ED"/>
    <w:rsid w:val="00E66573"/>
    <w:rsid w:val="00E6668A"/>
    <w:rsid w:val="00E669CD"/>
    <w:rsid w:val="00E66B9C"/>
    <w:rsid w:val="00E670FD"/>
    <w:rsid w:val="00E67584"/>
    <w:rsid w:val="00E67601"/>
    <w:rsid w:val="00E67715"/>
    <w:rsid w:val="00E6771A"/>
    <w:rsid w:val="00E677CE"/>
    <w:rsid w:val="00E67D73"/>
    <w:rsid w:val="00E70404"/>
    <w:rsid w:val="00E70831"/>
    <w:rsid w:val="00E70937"/>
    <w:rsid w:val="00E709B4"/>
    <w:rsid w:val="00E709EB"/>
    <w:rsid w:val="00E70C30"/>
    <w:rsid w:val="00E70EE5"/>
    <w:rsid w:val="00E712B2"/>
    <w:rsid w:val="00E71477"/>
    <w:rsid w:val="00E715F2"/>
    <w:rsid w:val="00E71850"/>
    <w:rsid w:val="00E71959"/>
    <w:rsid w:val="00E71C29"/>
    <w:rsid w:val="00E71EAC"/>
    <w:rsid w:val="00E72020"/>
    <w:rsid w:val="00E72709"/>
    <w:rsid w:val="00E729B5"/>
    <w:rsid w:val="00E72AD5"/>
    <w:rsid w:val="00E72C36"/>
    <w:rsid w:val="00E72EA9"/>
    <w:rsid w:val="00E72F33"/>
    <w:rsid w:val="00E73675"/>
    <w:rsid w:val="00E73765"/>
    <w:rsid w:val="00E73896"/>
    <w:rsid w:val="00E73988"/>
    <w:rsid w:val="00E73ADB"/>
    <w:rsid w:val="00E73B9A"/>
    <w:rsid w:val="00E73DF5"/>
    <w:rsid w:val="00E74079"/>
    <w:rsid w:val="00E740C4"/>
    <w:rsid w:val="00E741E7"/>
    <w:rsid w:val="00E74359"/>
    <w:rsid w:val="00E74665"/>
    <w:rsid w:val="00E746CF"/>
    <w:rsid w:val="00E74816"/>
    <w:rsid w:val="00E749E6"/>
    <w:rsid w:val="00E74AFE"/>
    <w:rsid w:val="00E74EAC"/>
    <w:rsid w:val="00E74F51"/>
    <w:rsid w:val="00E74F68"/>
    <w:rsid w:val="00E75651"/>
    <w:rsid w:val="00E75994"/>
    <w:rsid w:val="00E761D5"/>
    <w:rsid w:val="00E764AE"/>
    <w:rsid w:val="00E7650C"/>
    <w:rsid w:val="00E76906"/>
    <w:rsid w:val="00E76B91"/>
    <w:rsid w:val="00E76CD9"/>
    <w:rsid w:val="00E77145"/>
    <w:rsid w:val="00E77D3A"/>
    <w:rsid w:val="00E77D90"/>
    <w:rsid w:val="00E77FE7"/>
    <w:rsid w:val="00E80299"/>
    <w:rsid w:val="00E8038D"/>
    <w:rsid w:val="00E80779"/>
    <w:rsid w:val="00E80957"/>
    <w:rsid w:val="00E80EAD"/>
    <w:rsid w:val="00E80EB3"/>
    <w:rsid w:val="00E80FF7"/>
    <w:rsid w:val="00E810FF"/>
    <w:rsid w:val="00E81319"/>
    <w:rsid w:val="00E8196E"/>
    <w:rsid w:val="00E81A82"/>
    <w:rsid w:val="00E81B9C"/>
    <w:rsid w:val="00E81FBD"/>
    <w:rsid w:val="00E82749"/>
    <w:rsid w:val="00E83266"/>
    <w:rsid w:val="00E832BC"/>
    <w:rsid w:val="00E833A2"/>
    <w:rsid w:val="00E83450"/>
    <w:rsid w:val="00E83628"/>
    <w:rsid w:val="00E836C4"/>
    <w:rsid w:val="00E8390F"/>
    <w:rsid w:val="00E84198"/>
    <w:rsid w:val="00E842A7"/>
    <w:rsid w:val="00E8493D"/>
    <w:rsid w:val="00E84C9C"/>
    <w:rsid w:val="00E84EA7"/>
    <w:rsid w:val="00E85015"/>
    <w:rsid w:val="00E85016"/>
    <w:rsid w:val="00E850AE"/>
    <w:rsid w:val="00E854E1"/>
    <w:rsid w:val="00E85829"/>
    <w:rsid w:val="00E85A5C"/>
    <w:rsid w:val="00E85AAA"/>
    <w:rsid w:val="00E85B0E"/>
    <w:rsid w:val="00E85B33"/>
    <w:rsid w:val="00E85E26"/>
    <w:rsid w:val="00E85FFC"/>
    <w:rsid w:val="00E8654F"/>
    <w:rsid w:val="00E869D3"/>
    <w:rsid w:val="00E86A82"/>
    <w:rsid w:val="00E86D5C"/>
    <w:rsid w:val="00E86EBB"/>
    <w:rsid w:val="00E87282"/>
    <w:rsid w:val="00E87628"/>
    <w:rsid w:val="00E87AF1"/>
    <w:rsid w:val="00E87BCD"/>
    <w:rsid w:val="00E87C18"/>
    <w:rsid w:val="00E87C88"/>
    <w:rsid w:val="00E87E46"/>
    <w:rsid w:val="00E904F7"/>
    <w:rsid w:val="00E90893"/>
    <w:rsid w:val="00E90D10"/>
    <w:rsid w:val="00E9101B"/>
    <w:rsid w:val="00E91901"/>
    <w:rsid w:val="00E91AA3"/>
    <w:rsid w:val="00E91F9D"/>
    <w:rsid w:val="00E921E8"/>
    <w:rsid w:val="00E92441"/>
    <w:rsid w:val="00E92B7D"/>
    <w:rsid w:val="00E92FD7"/>
    <w:rsid w:val="00E93CBB"/>
    <w:rsid w:val="00E9412A"/>
    <w:rsid w:val="00E94364"/>
    <w:rsid w:val="00E94A78"/>
    <w:rsid w:val="00E94B85"/>
    <w:rsid w:val="00E94C3E"/>
    <w:rsid w:val="00E9504B"/>
    <w:rsid w:val="00E9516C"/>
    <w:rsid w:val="00E951CB"/>
    <w:rsid w:val="00E954ED"/>
    <w:rsid w:val="00E95755"/>
    <w:rsid w:val="00E95F20"/>
    <w:rsid w:val="00E95FE3"/>
    <w:rsid w:val="00E9632A"/>
    <w:rsid w:val="00E9640A"/>
    <w:rsid w:val="00E964AB"/>
    <w:rsid w:val="00E9660B"/>
    <w:rsid w:val="00E96803"/>
    <w:rsid w:val="00E971A1"/>
    <w:rsid w:val="00E97201"/>
    <w:rsid w:val="00EA016E"/>
    <w:rsid w:val="00EA03B3"/>
    <w:rsid w:val="00EA078C"/>
    <w:rsid w:val="00EA07E8"/>
    <w:rsid w:val="00EA0CFC"/>
    <w:rsid w:val="00EA0F43"/>
    <w:rsid w:val="00EA1570"/>
    <w:rsid w:val="00EA1C37"/>
    <w:rsid w:val="00EA1FAE"/>
    <w:rsid w:val="00EA278E"/>
    <w:rsid w:val="00EA2922"/>
    <w:rsid w:val="00EA2B2C"/>
    <w:rsid w:val="00EA2BF1"/>
    <w:rsid w:val="00EA2D07"/>
    <w:rsid w:val="00EA2EB1"/>
    <w:rsid w:val="00EA30CA"/>
    <w:rsid w:val="00EA316B"/>
    <w:rsid w:val="00EA32BD"/>
    <w:rsid w:val="00EA35E5"/>
    <w:rsid w:val="00EA3774"/>
    <w:rsid w:val="00EA3874"/>
    <w:rsid w:val="00EA39F6"/>
    <w:rsid w:val="00EA3BB6"/>
    <w:rsid w:val="00EA3D9E"/>
    <w:rsid w:val="00EA3DBE"/>
    <w:rsid w:val="00EA3E24"/>
    <w:rsid w:val="00EA3F3D"/>
    <w:rsid w:val="00EA4041"/>
    <w:rsid w:val="00EA42B5"/>
    <w:rsid w:val="00EA42EC"/>
    <w:rsid w:val="00EA4440"/>
    <w:rsid w:val="00EA4691"/>
    <w:rsid w:val="00EA46EF"/>
    <w:rsid w:val="00EA4723"/>
    <w:rsid w:val="00EA4F36"/>
    <w:rsid w:val="00EA581A"/>
    <w:rsid w:val="00EA5A7D"/>
    <w:rsid w:val="00EA5BF5"/>
    <w:rsid w:val="00EA5C75"/>
    <w:rsid w:val="00EA618C"/>
    <w:rsid w:val="00EA625B"/>
    <w:rsid w:val="00EA62DA"/>
    <w:rsid w:val="00EA63E4"/>
    <w:rsid w:val="00EA65AA"/>
    <w:rsid w:val="00EA6C4B"/>
    <w:rsid w:val="00EA6D76"/>
    <w:rsid w:val="00EA7145"/>
    <w:rsid w:val="00EA716F"/>
    <w:rsid w:val="00EA74D3"/>
    <w:rsid w:val="00EA7629"/>
    <w:rsid w:val="00EA7835"/>
    <w:rsid w:val="00EA78B2"/>
    <w:rsid w:val="00EA7ED4"/>
    <w:rsid w:val="00EB02C5"/>
    <w:rsid w:val="00EB0D4D"/>
    <w:rsid w:val="00EB112A"/>
    <w:rsid w:val="00EB129B"/>
    <w:rsid w:val="00EB159D"/>
    <w:rsid w:val="00EB188C"/>
    <w:rsid w:val="00EB1AE2"/>
    <w:rsid w:val="00EB1B31"/>
    <w:rsid w:val="00EB1ED3"/>
    <w:rsid w:val="00EB2010"/>
    <w:rsid w:val="00EB21D7"/>
    <w:rsid w:val="00EB25AF"/>
    <w:rsid w:val="00EB2818"/>
    <w:rsid w:val="00EB298D"/>
    <w:rsid w:val="00EB2B48"/>
    <w:rsid w:val="00EB2CBF"/>
    <w:rsid w:val="00EB2E84"/>
    <w:rsid w:val="00EB30E2"/>
    <w:rsid w:val="00EB347A"/>
    <w:rsid w:val="00EB38F0"/>
    <w:rsid w:val="00EB3B08"/>
    <w:rsid w:val="00EB3C99"/>
    <w:rsid w:val="00EB451D"/>
    <w:rsid w:val="00EB467B"/>
    <w:rsid w:val="00EB4742"/>
    <w:rsid w:val="00EB4A8C"/>
    <w:rsid w:val="00EB4AC4"/>
    <w:rsid w:val="00EB517B"/>
    <w:rsid w:val="00EB534C"/>
    <w:rsid w:val="00EB5401"/>
    <w:rsid w:val="00EB58DF"/>
    <w:rsid w:val="00EB5E8D"/>
    <w:rsid w:val="00EB5F90"/>
    <w:rsid w:val="00EB6010"/>
    <w:rsid w:val="00EB636C"/>
    <w:rsid w:val="00EB67AC"/>
    <w:rsid w:val="00EB6975"/>
    <w:rsid w:val="00EB6B9E"/>
    <w:rsid w:val="00EB6C3D"/>
    <w:rsid w:val="00EB6E59"/>
    <w:rsid w:val="00EB734F"/>
    <w:rsid w:val="00EB7752"/>
    <w:rsid w:val="00EB79F4"/>
    <w:rsid w:val="00EB7A96"/>
    <w:rsid w:val="00EB7BB0"/>
    <w:rsid w:val="00EB7C86"/>
    <w:rsid w:val="00EC048C"/>
    <w:rsid w:val="00EC0987"/>
    <w:rsid w:val="00EC09EE"/>
    <w:rsid w:val="00EC0B48"/>
    <w:rsid w:val="00EC0F69"/>
    <w:rsid w:val="00EC1276"/>
    <w:rsid w:val="00EC137E"/>
    <w:rsid w:val="00EC1A10"/>
    <w:rsid w:val="00EC1C98"/>
    <w:rsid w:val="00EC1D67"/>
    <w:rsid w:val="00EC1FE4"/>
    <w:rsid w:val="00EC2CF7"/>
    <w:rsid w:val="00EC2F34"/>
    <w:rsid w:val="00EC3962"/>
    <w:rsid w:val="00EC3A24"/>
    <w:rsid w:val="00EC3AC4"/>
    <w:rsid w:val="00EC3C54"/>
    <w:rsid w:val="00EC3C67"/>
    <w:rsid w:val="00EC3D5F"/>
    <w:rsid w:val="00EC3FC5"/>
    <w:rsid w:val="00EC44BF"/>
    <w:rsid w:val="00EC485F"/>
    <w:rsid w:val="00EC533E"/>
    <w:rsid w:val="00EC56C8"/>
    <w:rsid w:val="00EC597D"/>
    <w:rsid w:val="00EC59A7"/>
    <w:rsid w:val="00EC5A75"/>
    <w:rsid w:val="00EC5C5A"/>
    <w:rsid w:val="00EC5D91"/>
    <w:rsid w:val="00EC5F30"/>
    <w:rsid w:val="00EC629E"/>
    <w:rsid w:val="00EC62CE"/>
    <w:rsid w:val="00EC705A"/>
    <w:rsid w:val="00EC721A"/>
    <w:rsid w:val="00EC7871"/>
    <w:rsid w:val="00EC7A0B"/>
    <w:rsid w:val="00EC7D88"/>
    <w:rsid w:val="00EC7DBC"/>
    <w:rsid w:val="00ED03C0"/>
    <w:rsid w:val="00ED0418"/>
    <w:rsid w:val="00ED0CD4"/>
    <w:rsid w:val="00ED0D0A"/>
    <w:rsid w:val="00ED12C9"/>
    <w:rsid w:val="00ED14E2"/>
    <w:rsid w:val="00ED1867"/>
    <w:rsid w:val="00ED1C73"/>
    <w:rsid w:val="00ED1DC0"/>
    <w:rsid w:val="00ED250D"/>
    <w:rsid w:val="00ED27F5"/>
    <w:rsid w:val="00ED28FA"/>
    <w:rsid w:val="00ED2959"/>
    <w:rsid w:val="00ED2C40"/>
    <w:rsid w:val="00ED3041"/>
    <w:rsid w:val="00ED3BD7"/>
    <w:rsid w:val="00ED3D18"/>
    <w:rsid w:val="00ED3E67"/>
    <w:rsid w:val="00ED4E77"/>
    <w:rsid w:val="00ED527E"/>
    <w:rsid w:val="00ED5347"/>
    <w:rsid w:val="00ED569B"/>
    <w:rsid w:val="00ED5E76"/>
    <w:rsid w:val="00ED6336"/>
    <w:rsid w:val="00ED6A68"/>
    <w:rsid w:val="00ED6D29"/>
    <w:rsid w:val="00ED6D7D"/>
    <w:rsid w:val="00ED6DAF"/>
    <w:rsid w:val="00ED6F38"/>
    <w:rsid w:val="00ED6F94"/>
    <w:rsid w:val="00ED7DA3"/>
    <w:rsid w:val="00EE0532"/>
    <w:rsid w:val="00EE088B"/>
    <w:rsid w:val="00EE0C03"/>
    <w:rsid w:val="00EE1068"/>
    <w:rsid w:val="00EE10E4"/>
    <w:rsid w:val="00EE14FB"/>
    <w:rsid w:val="00EE1650"/>
    <w:rsid w:val="00EE170C"/>
    <w:rsid w:val="00EE17AC"/>
    <w:rsid w:val="00EE1BC2"/>
    <w:rsid w:val="00EE1D89"/>
    <w:rsid w:val="00EE1F27"/>
    <w:rsid w:val="00EE1F3C"/>
    <w:rsid w:val="00EE24AE"/>
    <w:rsid w:val="00EE2B94"/>
    <w:rsid w:val="00EE2E7F"/>
    <w:rsid w:val="00EE30E6"/>
    <w:rsid w:val="00EE316B"/>
    <w:rsid w:val="00EE3186"/>
    <w:rsid w:val="00EE3234"/>
    <w:rsid w:val="00EE38DB"/>
    <w:rsid w:val="00EE3922"/>
    <w:rsid w:val="00EE3AED"/>
    <w:rsid w:val="00EE42D6"/>
    <w:rsid w:val="00EE4401"/>
    <w:rsid w:val="00EE4752"/>
    <w:rsid w:val="00EE4A5F"/>
    <w:rsid w:val="00EE4E4A"/>
    <w:rsid w:val="00EE4FCA"/>
    <w:rsid w:val="00EE4FEF"/>
    <w:rsid w:val="00EE5CB8"/>
    <w:rsid w:val="00EE641A"/>
    <w:rsid w:val="00EE691F"/>
    <w:rsid w:val="00EE6B1C"/>
    <w:rsid w:val="00EE6B74"/>
    <w:rsid w:val="00EE752F"/>
    <w:rsid w:val="00EE7983"/>
    <w:rsid w:val="00EE7B20"/>
    <w:rsid w:val="00EF016E"/>
    <w:rsid w:val="00EF03CD"/>
    <w:rsid w:val="00EF0A3E"/>
    <w:rsid w:val="00EF0AE9"/>
    <w:rsid w:val="00EF0DBA"/>
    <w:rsid w:val="00EF0E13"/>
    <w:rsid w:val="00EF0ED9"/>
    <w:rsid w:val="00EF128F"/>
    <w:rsid w:val="00EF173C"/>
    <w:rsid w:val="00EF1AF2"/>
    <w:rsid w:val="00EF1EA2"/>
    <w:rsid w:val="00EF20BE"/>
    <w:rsid w:val="00EF316D"/>
    <w:rsid w:val="00EF31B5"/>
    <w:rsid w:val="00EF32D7"/>
    <w:rsid w:val="00EF3556"/>
    <w:rsid w:val="00EF36C1"/>
    <w:rsid w:val="00EF3FF9"/>
    <w:rsid w:val="00EF419E"/>
    <w:rsid w:val="00EF42D9"/>
    <w:rsid w:val="00EF42F6"/>
    <w:rsid w:val="00EF439A"/>
    <w:rsid w:val="00EF48D1"/>
    <w:rsid w:val="00EF4E9C"/>
    <w:rsid w:val="00EF520F"/>
    <w:rsid w:val="00EF534F"/>
    <w:rsid w:val="00EF54FE"/>
    <w:rsid w:val="00EF57D8"/>
    <w:rsid w:val="00EF58E1"/>
    <w:rsid w:val="00EF5E72"/>
    <w:rsid w:val="00EF6F06"/>
    <w:rsid w:val="00EF754E"/>
    <w:rsid w:val="00EF7BDA"/>
    <w:rsid w:val="00F0024C"/>
    <w:rsid w:val="00F00384"/>
    <w:rsid w:val="00F0076F"/>
    <w:rsid w:val="00F0083D"/>
    <w:rsid w:val="00F00AE8"/>
    <w:rsid w:val="00F01260"/>
    <w:rsid w:val="00F01286"/>
    <w:rsid w:val="00F012AE"/>
    <w:rsid w:val="00F014E2"/>
    <w:rsid w:val="00F016C2"/>
    <w:rsid w:val="00F01752"/>
    <w:rsid w:val="00F01761"/>
    <w:rsid w:val="00F01799"/>
    <w:rsid w:val="00F01B4B"/>
    <w:rsid w:val="00F024C5"/>
    <w:rsid w:val="00F02D07"/>
    <w:rsid w:val="00F031CE"/>
    <w:rsid w:val="00F0356D"/>
    <w:rsid w:val="00F03928"/>
    <w:rsid w:val="00F03E30"/>
    <w:rsid w:val="00F0433E"/>
    <w:rsid w:val="00F047E9"/>
    <w:rsid w:val="00F0484F"/>
    <w:rsid w:val="00F049DC"/>
    <w:rsid w:val="00F04B86"/>
    <w:rsid w:val="00F04F30"/>
    <w:rsid w:val="00F0509E"/>
    <w:rsid w:val="00F0538A"/>
    <w:rsid w:val="00F0542E"/>
    <w:rsid w:val="00F054BB"/>
    <w:rsid w:val="00F054D8"/>
    <w:rsid w:val="00F055CD"/>
    <w:rsid w:val="00F05693"/>
    <w:rsid w:val="00F0576C"/>
    <w:rsid w:val="00F059B4"/>
    <w:rsid w:val="00F05A05"/>
    <w:rsid w:val="00F05A66"/>
    <w:rsid w:val="00F05B56"/>
    <w:rsid w:val="00F05C27"/>
    <w:rsid w:val="00F05CE8"/>
    <w:rsid w:val="00F060BC"/>
    <w:rsid w:val="00F061A6"/>
    <w:rsid w:val="00F061B1"/>
    <w:rsid w:val="00F0657D"/>
    <w:rsid w:val="00F06651"/>
    <w:rsid w:val="00F06834"/>
    <w:rsid w:val="00F0697E"/>
    <w:rsid w:val="00F06B33"/>
    <w:rsid w:val="00F06B62"/>
    <w:rsid w:val="00F07225"/>
    <w:rsid w:val="00F076CB"/>
    <w:rsid w:val="00F0771E"/>
    <w:rsid w:val="00F07808"/>
    <w:rsid w:val="00F07C94"/>
    <w:rsid w:val="00F07FAB"/>
    <w:rsid w:val="00F07FE2"/>
    <w:rsid w:val="00F1061A"/>
    <w:rsid w:val="00F10B9C"/>
    <w:rsid w:val="00F10D71"/>
    <w:rsid w:val="00F10F16"/>
    <w:rsid w:val="00F11024"/>
    <w:rsid w:val="00F11143"/>
    <w:rsid w:val="00F1174E"/>
    <w:rsid w:val="00F11BF4"/>
    <w:rsid w:val="00F11C63"/>
    <w:rsid w:val="00F11CF5"/>
    <w:rsid w:val="00F11FBB"/>
    <w:rsid w:val="00F1208E"/>
    <w:rsid w:val="00F12488"/>
    <w:rsid w:val="00F12A24"/>
    <w:rsid w:val="00F12F22"/>
    <w:rsid w:val="00F1300D"/>
    <w:rsid w:val="00F1314B"/>
    <w:rsid w:val="00F13227"/>
    <w:rsid w:val="00F138E6"/>
    <w:rsid w:val="00F1393E"/>
    <w:rsid w:val="00F13964"/>
    <w:rsid w:val="00F13CDC"/>
    <w:rsid w:val="00F13DB7"/>
    <w:rsid w:val="00F13DEB"/>
    <w:rsid w:val="00F14091"/>
    <w:rsid w:val="00F14753"/>
    <w:rsid w:val="00F14B10"/>
    <w:rsid w:val="00F14C22"/>
    <w:rsid w:val="00F14EA2"/>
    <w:rsid w:val="00F14F90"/>
    <w:rsid w:val="00F150B9"/>
    <w:rsid w:val="00F15127"/>
    <w:rsid w:val="00F159C6"/>
    <w:rsid w:val="00F15EF3"/>
    <w:rsid w:val="00F1610C"/>
    <w:rsid w:val="00F162F5"/>
    <w:rsid w:val="00F164DF"/>
    <w:rsid w:val="00F16805"/>
    <w:rsid w:val="00F168F1"/>
    <w:rsid w:val="00F17061"/>
    <w:rsid w:val="00F171CD"/>
    <w:rsid w:val="00F174B7"/>
    <w:rsid w:val="00F17893"/>
    <w:rsid w:val="00F17958"/>
    <w:rsid w:val="00F17B94"/>
    <w:rsid w:val="00F17E65"/>
    <w:rsid w:val="00F17F96"/>
    <w:rsid w:val="00F2004D"/>
    <w:rsid w:val="00F20077"/>
    <w:rsid w:val="00F20615"/>
    <w:rsid w:val="00F2069E"/>
    <w:rsid w:val="00F20CE2"/>
    <w:rsid w:val="00F20E0A"/>
    <w:rsid w:val="00F211FC"/>
    <w:rsid w:val="00F21561"/>
    <w:rsid w:val="00F216B9"/>
    <w:rsid w:val="00F216FF"/>
    <w:rsid w:val="00F2176A"/>
    <w:rsid w:val="00F21E16"/>
    <w:rsid w:val="00F220D5"/>
    <w:rsid w:val="00F220F1"/>
    <w:rsid w:val="00F22280"/>
    <w:rsid w:val="00F226C1"/>
    <w:rsid w:val="00F22A9C"/>
    <w:rsid w:val="00F22BAC"/>
    <w:rsid w:val="00F22F41"/>
    <w:rsid w:val="00F22FD3"/>
    <w:rsid w:val="00F23A07"/>
    <w:rsid w:val="00F23B7D"/>
    <w:rsid w:val="00F23FD9"/>
    <w:rsid w:val="00F242E1"/>
    <w:rsid w:val="00F25110"/>
    <w:rsid w:val="00F256D8"/>
    <w:rsid w:val="00F25A81"/>
    <w:rsid w:val="00F25C77"/>
    <w:rsid w:val="00F25D36"/>
    <w:rsid w:val="00F25E2E"/>
    <w:rsid w:val="00F25F78"/>
    <w:rsid w:val="00F260C0"/>
    <w:rsid w:val="00F26205"/>
    <w:rsid w:val="00F26335"/>
    <w:rsid w:val="00F26A3E"/>
    <w:rsid w:val="00F26B68"/>
    <w:rsid w:val="00F271DD"/>
    <w:rsid w:val="00F274FF"/>
    <w:rsid w:val="00F27571"/>
    <w:rsid w:val="00F27C45"/>
    <w:rsid w:val="00F27EA3"/>
    <w:rsid w:val="00F27EAB"/>
    <w:rsid w:val="00F30717"/>
    <w:rsid w:val="00F308DE"/>
    <w:rsid w:val="00F30A06"/>
    <w:rsid w:val="00F30B51"/>
    <w:rsid w:val="00F30FE7"/>
    <w:rsid w:val="00F31522"/>
    <w:rsid w:val="00F31EEF"/>
    <w:rsid w:val="00F3213B"/>
    <w:rsid w:val="00F323DE"/>
    <w:rsid w:val="00F32585"/>
    <w:rsid w:val="00F3273E"/>
    <w:rsid w:val="00F3283C"/>
    <w:rsid w:val="00F32C0E"/>
    <w:rsid w:val="00F32E36"/>
    <w:rsid w:val="00F337CC"/>
    <w:rsid w:val="00F33B7F"/>
    <w:rsid w:val="00F33CF4"/>
    <w:rsid w:val="00F340B5"/>
    <w:rsid w:val="00F343C9"/>
    <w:rsid w:val="00F3441C"/>
    <w:rsid w:val="00F34458"/>
    <w:rsid w:val="00F34714"/>
    <w:rsid w:val="00F34A4C"/>
    <w:rsid w:val="00F34B31"/>
    <w:rsid w:val="00F34D47"/>
    <w:rsid w:val="00F34EB3"/>
    <w:rsid w:val="00F350DD"/>
    <w:rsid w:val="00F353CA"/>
    <w:rsid w:val="00F357DB"/>
    <w:rsid w:val="00F35BBE"/>
    <w:rsid w:val="00F35ED5"/>
    <w:rsid w:val="00F364F3"/>
    <w:rsid w:val="00F366CE"/>
    <w:rsid w:val="00F36700"/>
    <w:rsid w:val="00F36715"/>
    <w:rsid w:val="00F369FA"/>
    <w:rsid w:val="00F36BE4"/>
    <w:rsid w:val="00F372AA"/>
    <w:rsid w:val="00F373E8"/>
    <w:rsid w:val="00F3745A"/>
    <w:rsid w:val="00F377AB"/>
    <w:rsid w:val="00F3798D"/>
    <w:rsid w:val="00F37DBE"/>
    <w:rsid w:val="00F40053"/>
    <w:rsid w:val="00F4023C"/>
    <w:rsid w:val="00F407C5"/>
    <w:rsid w:val="00F40919"/>
    <w:rsid w:val="00F4096B"/>
    <w:rsid w:val="00F41409"/>
    <w:rsid w:val="00F41F46"/>
    <w:rsid w:val="00F41FE0"/>
    <w:rsid w:val="00F42484"/>
    <w:rsid w:val="00F428D3"/>
    <w:rsid w:val="00F42941"/>
    <w:rsid w:val="00F42BB2"/>
    <w:rsid w:val="00F42DF6"/>
    <w:rsid w:val="00F42F26"/>
    <w:rsid w:val="00F43139"/>
    <w:rsid w:val="00F43476"/>
    <w:rsid w:val="00F43511"/>
    <w:rsid w:val="00F4355E"/>
    <w:rsid w:val="00F44071"/>
    <w:rsid w:val="00F442DE"/>
    <w:rsid w:val="00F44416"/>
    <w:rsid w:val="00F44477"/>
    <w:rsid w:val="00F44829"/>
    <w:rsid w:val="00F44884"/>
    <w:rsid w:val="00F448A1"/>
    <w:rsid w:val="00F44935"/>
    <w:rsid w:val="00F44EC4"/>
    <w:rsid w:val="00F4512F"/>
    <w:rsid w:val="00F452E6"/>
    <w:rsid w:val="00F454CD"/>
    <w:rsid w:val="00F45594"/>
    <w:rsid w:val="00F4564F"/>
    <w:rsid w:val="00F45BD6"/>
    <w:rsid w:val="00F45C0B"/>
    <w:rsid w:val="00F45EC3"/>
    <w:rsid w:val="00F45F7E"/>
    <w:rsid w:val="00F4603D"/>
    <w:rsid w:val="00F46193"/>
    <w:rsid w:val="00F46282"/>
    <w:rsid w:val="00F4768B"/>
    <w:rsid w:val="00F4798C"/>
    <w:rsid w:val="00F479E5"/>
    <w:rsid w:val="00F47D58"/>
    <w:rsid w:val="00F47F1A"/>
    <w:rsid w:val="00F5076F"/>
    <w:rsid w:val="00F50862"/>
    <w:rsid w:val="00F514F7"/>
    <w:rsid w:val="00F51B20"/>
    <w:rsid w:val="00F51CC6"/>
    <w:rsid w:val="00F51FCC"/>
    <w:rsid w:val="00F52774"/>
    <w:rsid w:val="00F52918"/>
    <w:rsid w:val="00F52BF1"/>
    <w:rsid w:val="00F52EFF"/>
    <w:rsid w:val="00F532F8"/>
    <w:rsid w:val="00F53CCD"/>
    <w:rsid w:val="00F541BA"/>
    <w:rsid w:val="00F5466C"/>
    <w:rsid w:val="00F547B8"/>
    <w:rsid w:val="00F547F9"/>
    <w:rsid w:val="00F54809"/>
    <w:rsid w:val="00F54AB4"/>
    <w:rsid w:val="00F54CD0"/>
    <w:rsid w:val="00F54D26"/>
    <w:rsid w:val="00F5503A"/>
    <w:rsid w:val="00F55E89"/>
    <w:rsid w:val="00F5629F"/>
    <w:rsid w:val="00F5636F"/>
    <w:rsid w:val="00F565E5"/>
    <w:rsid w:val="00F5662E"/>
    <w:rsid w:val="00F5663C"/>
    <w:rsid w:val="00F56E23"/>
    <w:rsid w:val="00F56F56"/>
    <w:rsid w:val="00F57554"/>
    <w:rsid w:val="00F577F7"/>
    <w:rsid w:val="00F5789B"/>
    <w:rsid w:val="00F57F46"/>
    <w:rsid w:val="00F57F5A"/>
    <w:rsid w:val="00F57F61"/>
    <w:rsid w:val="00F60083"/>
    <w:rsid w:val="00F6057A"/>
    <w:rsid w:val="00F60591"/>
    <w:rsid w:val="00F606AD"/>
    <w:rsid w:val="00F60D81"/>
    <w:rsid w:val="00F61217"/>
    <w:rsid w:val="00F6128A"/>
    <w:rsid w:val="00F61C17"/>
    <w:rsid w:val="00F6208B"/>
    <w:rsid w:val="00F62232"/>
    <w:rsid w:val="00F62A37"/>
    <w:rsid w:val="00F62AE7"/>
    <w:rsid w:val="00F62B58"/>
    <w:rsid w:val="00F62BD8"/>
    <w:rsid w:val="00F62CC1"/>
    <w:rsid w:val="00F62EF2"/>
    <w:rsid w:val="00F6305A"/>
    <w:rsid w:val="00F6347F"/>
    <w:rsid w:val="00F63B2A"/>
    <w:rsid w:val="00F63E4E"/>
    <w:rsid w:val="00F642B4"/>
    <w:rsid w:val="00F64714"/>
    <w:rsid w:val="00F64911"/>
    <w:rsid w:val="00F649E2"/>
    <w:rsid w:val="00F64BBF"/>
    <w:rsid w:val="00F64BF0"/>
    <w:rsid w:val="00F64CF3"/>
    <w:rsid w:val="00F64D59"/>
    <w:rsid w:val="00F64DFA"/>
    <w:rsid w:val="00F64EF2"/>
    <w:rsid w:val="00F650B5"/>
    <w:rsid w:val="00F651E3"/>
    <w:rsid w:val="00F65461"/>
    <w:rsid w:val="00F6556E"/>
    <w:rsid w:val="00F65691"/>
    <w:rsid w:val="00F657D4"/>
    <w:rsid w:val="00F659EC"/>
    <w:rsid w:val="00F65C87"/>
    <w:rsid w:val="00F65CA2"/>
    <w:rsid w:val="00F65E70"/>
    <w:rsid w:val="00F65EBF"/>
    <w:rsid w:val="00F660FC"/>
    <w:rsid w:val="00F66473"/>
    <w:rsid w:val="00F66F2D"/>
    <w:rsid w:val="00F67065"/>
    <w:rsid w:val="00F67407"/>
    <w:rsid w:val="00F67658"/>
    <w:rsid w:val="00F6795F"/>
    <w:rsid w:val="00F67A3E"/>
    <w:rsid w:val="00F67C11"/>
    <w:rsid w:val="00F67D69"/>
    <w:rsid w:val="00F7011E"/>
    <w:rsid w:val="00F701B5"/>
    <w:rsid w:val="00F704A4"/>
    <w:rsid w:val="00F70BB8"/>
    <w:rsid w:val="00F71398"/>
    <w:rsid w:val="00F713D1"/>
    <w:rsid w:val="00F71517"/>
    <w:rsid w:val="00F71557"/>
    <w:rsid w:val="00F71676"/>
    <w:rsid w:val="00F7173E"/>
    <w:rsid w:val="00F719E6"/>
    <w:rsid w:val="00F71B20"/>
    <w:rsid w:val="00F71FE5"/>
    <w:rsid w:val="00F71FF3"/>
    <w:rsid w:val="00F72082"/>
    <w:rsid w:val="00F72116"/>
    <w:rsid w:val="00F721C7"/>
    <w:rsid w:val="00F723F5"/>
    <w:rsid w:val="00F728F3"/>
    <w:rsid w:val="00F72935"/>
    <w:rsid w:val="00F72BC5"/>
    <w:rsid w:val="00F72BF3"/>
    <w:rsid w:val="00F72F6C"/>
    <w:rsid w:val="00F72FB4"/>
    <w:rsid w:val="00F73109"/>
    <w:rsid w:val="00F73283"/>
    <w:rsid w:val="00F73DF7"/>
    <w:rsid w:val="00F73EAD"/>
    <w:rsid w:val="00F73F3C"/>
    <w:rsid w:val="00F7445B"/>
    <w:rsid w:val="00F7467C"/>
    <w:rsid w:val="00F746C1"/>
    <w:rsid w:val="00F74953"/>
    <w:rsid w:val="00F74E9A"/>
    <w:rsid w:val="00F74F84"/>
    <w:rsid w:val="00F7503B"/>
    <w:rsid w:val="00F75068"/>
    <w:rsid w:val="00F75542"/>
    <w:rsid w:val="00F75A7E"/>
    <w:rsid w:val="00F76008"/>
    <w:rsid w:val="00F76398"/>
    <w:rsid w:val="00F7651F"/>
    <w:rsid w:val="00F767A6"/>
    <w:rsid w:val="00F76948"/>
    <w:rsid w:val="00F76964"/>
    <w:rsid w:val="00F76B22"/>
    <w:rsid w:val="00F76C1B"/>
    <w:rsid w:val="00F77212"/>
    <w:rsid w:val="00F77320"/>
    <w:rsid w:val="00F7740A"/>
    <w:rsid w:val="00F77D4D"/>
    <w:rsid w:val="00F77DF9"/>
    <w:rsid w:val="00F77F23"/>
    <w:rsid w:val="00F8009B"/>
    <w:rsid w:val="00F804A0"/>
    <w:rsid w:val="00F806C8"/>
    <w:rsid w:val="00F80728"/>
    <w:rsid w:val="00F80865"/>
    <w:rsid w:val="00F80BE5"/>
    <w:rsid w:val="00F80F0B"/>
    <w:rsid w:val="00F81041"/>
    <w:rsid w:val="00F81500"/>
    <w:rsid w:val="00F819E9"/>
    <w:rsid w:val="00F82751"/>
    <w:rsid w:val="00F829A6"/>
    <w:rsid w:val="00F83C41"/>
    <w:rsid w:val="00F83CE1"/>
    <w:rsid w:val="00F83FED"/>
    <w:rsid w:val="00F8409F"/>
    <w:rsid w:val="00F84278"/>
    <w:rsid w:val="00F8429C"/>
    <w:rsid w:val="00F844FD"/>
    <w:rsid w:val="00F84555"/>
    <w:rsid w:val="00F84AB9"/>
    <w:rsid w:val="00F84BE3"/>
    <w:rsid w:val="00F84C90"/>
    <w:rsid w:val="00F8547E"/>
    <w:rsid w:val="00F85A03"/>
    <w:rsid w:val="00F85BDB"/>
    <w:rsid w:val="00F85D86"/>
    <w:rsid w:val="00F85FC8"/>
    <w:rsid w:val="00F8604F"/>
    <w:rsid w:val="00F860A5"/>
    <w:rsid w:val="00F8655B"/>
    <w:rsid w:val="00F866E9"/>
    <w:rsid w:val="00F86D4C"/>
    <w:rsid w:val="00F87023"/>
    <w:rsid w:val="00F87566"/>
    <w:rsid w:val="00F8779E"/>
    <w:rsid w:val="00F87D4D"/>
    <w:rsid w:val="00F87D83"/>
    <w:rsid w:val="00F87EEB"/>
    <w:rsid w:val="00F90279"/>
    <w:rsid w:val="00F90E49"/>
    <w:rsid w:val="00F90E59"/>
    <w:rsid w:val="00F9120B"/>
    <w:rsid w:val="00F9129E"/>
    <w:rsid w:val="00F915C7"/>
    <w:rsid w:val="00F9195A"/>
    <w:rsid w:val="00F919E5"/>
    <w:rsid w:val="00F91F94"/>
    <w:rsid w:val="00F922ED"/>
    <w:rsid w:val="00F923B0"/>
    <w:rsid w:val="00F9286A"/>
    <w:rsid w:val="00F928E4"/>
    <w:rsid w:val="00F92BFE"/>
    <w:rsid w:val="00F92E02"/>
    <w:rsid w:val="00F92E14"/>
    <w:rsid w:val="00F93712"/>
    <w:rsid w:val="00F93EB6"/>
    <w:rsid w:val="00F94131"/>
    <w:rsid w:val="00F9434B"/>
    <w:rsid w:val="00F94EEC"/>
    <w:rsid w:val="00F95018"/>
    <w:rsid w:val="00F95264"/>
    <w:rsid w:val="00F95270"/>
    <w:rsid w:val="00F95294"/>
    <w:rsid w:val="00F956BC"/>
    <w:rsid w:val="00F95A90"/>
    <w:rsid w:val="00F95AE9"/>
    <w:rsid w:val="00F95D44"/>
    <w:rsid w:val="00F95DD6"/>
    <w:rsid w:val="00F964FE"/>
    <w:rsid w:val="00F96675"/>
    <w:rsid w:val="00F966CF"/>
    <w:rsid w:val="00F9696E"/>
    <w:rsid w:val="00F96A67"/>
    <w:rsid w:val="00F96B75"/>
    <w:rsid w:val="00F96C21"/>
    <w:rsid w:val="00F96ED2"/>
    <w:rsid w:val="00F9717D"/>
    <w:rsid w:val="00F97421"/>
    <w:rsid w:val="00F97BF5"/>
    <w:rsid w:val="00F97CD3"/>
    <w:rsid w:val="00F97D67"/>
    <w:rsid w:val="00F97F72"/>
    <w:rsid w:val="00FA007C"/>
    <w:rsid w:val="00FA0108"/>
    <w:rsid w:val="00FA0380"/>
    <w:rsid w:val="00FA0381"/>
    <w:rsid w:val="00FA060D"/>
    <w:rsid w:val="00FA0648"/>
    <w:rsid w:val="00FA0950"/>
    <w:rsid w:val="00FA0B00"/>
    <w:rsid w:val="00FA0D6E"/>
    <w:rsid w:val="00FA0F24"/>
    <w:rsid w:val="00FA123C"/>
    <w:rsid w:val="00FA14B4"/>
    <w:rsid w:val="00FA19D4"/>
    <w:rsid w:val="00FA1A2A"/>
    <w:rsid w:val="00FA1EEC"/>
    <w:rsid w:val="00FA1F7C"/>
    <w:rsid w:val="00FA230A"/>
    <w:rsid w:val="00FA2BD3"/>
    <w:rsid w:val="00FA2C54"/>
    <w:rsid w:val="00FA2CD1"/>
    <w:rsid w:val="00FA315E"/>
    <w:rsid w:val="00FA35AB"/>
    <w:rsid w:val="00FA3AEC"/>
    <w:rsid w:val="00FA3D23"/>
    <w:rsid w:val="00FA421E"/>
    <w:rsid w:val="00FA43FF"/>
    <w:rsid w:val="00FA4640"/>
    <w:rsid w:val="00FA4757"/>
    <w:rsid w:val="00FA4762"/>
    <w:rsid w:val="00FA48A5"/>
    <w:rsid w:val="00FA4C29"/>
    <w:rsid w:val="00FA50EA"/>
    <w:rsid w:val="00FA5404"/>
    <w:rsid w:val="00FA559E"/>
    <w:rsid w:val="00FA5B3D"/>
    <w:rsid w:val="00FA627D"/>
    <w:rsid w:val="00FA6515"/>
    <w:rsid w:val="00FA6DFE"/>
    <w:rsid w:val="00FA6EED"/>
    <w:rsid w:val="00FA711B"/>
    <w:rsid w:val="00FA759A"/>
    <w:rsid w:val="00FA763B"/>
    <w:rsid w:val="00FA764D"/>
    <w:rsid w:val="00FA76F3"/>
    <w:rsid w:val="00FA7C86"/>
    <w:rsid w:val="00FB07D0"/>
    <w:rsid w:val="00FB0848"/>
    <w:rsid w:val="00FB088A"/>
    <w:rsid w:val="00FB0D4F"/>
    <w:rsid w:val="00FB0EB9"/>
    <w:rsid w:val="00FB10B5"/>
    <w:rsid w:val="00FB116F"/>
    <w:rsid w:val="00FB1294"/>
    <w:rsid w:val="00FB15CB"/>
    <w:rsid w:val="00FB1794"/>
    <w:rsid w:val="00FB1B0F"/>
    <w:rsid w:val="00FB1DC7"/>
    <w:rsid w:val="00FB1F76"/>
    <w:rsid w:val="00FB2134"/>
    <w:rsid w:val="00FB264B"/>
    <w:rsid w:val="00FB2836"/>
    <w:rsid w:val="00FB2CEF"/>
    <w:rsid w:val="00FB2F70"/>
    <w:rsid w:val="00FB3045"/>
    <w:rsid w:val="00FB3164"/>
    <w:rsid w:val="00FB32CB"/>
    <w:rsid w:val="00FB3382"/>
    <w:rsid w:val="00FB340B"/>
    <w:rsid w:val="00FB3C38"/>
    <w:rsid w:val="00FB3C4C"/>
    <w:rsid w:val="00FB3DD4"/>
    <w:rsid w:val="00FB3FE0"/>
    <w:rsid w:val="00FB40AB"/>
    <w:rsid w:val="00FB4644"/>
    <w:rsid w:val="00FB4F4A"/>
    <w:rsid w:val="00FB530C"/>
    <w:rsid w:val="00FB5A5F"/>
    <w:rsid w:val="00FB5AB9"/>
    <w:rsid w:val="00FB5C22"/>
    <w:rsid w:val="00FB5C23"/>
    <w:rsid w:val="00FB5CE9"/>
    <w:rsid w:val="00FB5E39"/>
    <w:rsid w:val="00FB5E54"/>
    <w:rsid w:val="00FB5F23"/>
    <w:rsid w:val="00FB6358"/>
    <w:rsid w:val="00FB68BD"/>
    <w:rsid w:val="00FB6986"/>
    <w:rsid w:val="00FB6A71"/>
    <w:rsid w:val="00FB6B04"/>
    <w:rsid w:val="00FB6B60"/>
    <w:rsid w:val="00FB6CF1"/>
    <w:rsid w:val="00FB6D17"/>
    <w:rsid w:val="00FB6FCE"/>
    <w:rsid w:val="00FB7048"/>
    <w:rsid w:val="00FB774E"/>
    <w:rsid w:val="00FB7DD7"/>
    <w:rsid w:val="00FC006C"/>
    <w:rsid w:val="00FC00A1"/>
    <w:rsid w:val="00FC0642"/>
    <w:rsid w:val="00FC0CBF"/>
    <w:rsid w:val="00FC0D2A"/>
    <w:rsid w:val="00FC0D47"/>
    <w:rsid w:val="00FC1116"/>
    <w:rsid w:val="00FC16C5"/>
    <w:rsid w:val="00FC16EE"/>
    <w:rsid w:val="00FC1915"/>
    <w:rsid w:val="00FC1BD5"/>
    <w:rsid w:val="00FC1CE1"/>
    <w:rsid w:val="00FC258F"/>
    <w:rsid w:val="00FC2913"/>
    <w:rsid w:val="00FC2DFC"/>
    <w:rsid w:val="00FC2F70"/>
    <w:rsid w:val="00FC31D7"/>
    <w:rsid w:val="00FC33D8"/>
    <w:rsid w:val="00FC3803"/>
    <w:rsid w:val="00FC3EC0"/>
    <w:rsid w:val="00FC41E2"/>
    <w:rsid w:val="00FC46D5"/>
    <w:rsid w:val="00FC4A77"/>
    <w:rsid w:val="00FC4C33"/>
    <w:rsid w:val="00FC4D39"/>
    <w:rsid w:val="00FC4DC4"/>
    <w:rsid w:val="00FC4E4E"/>
    <w:rsid w:val="00FC5846"/>
    <w:rsid w:val="00FC5D35"/>
    <w:rsid w:val="00FC5F11"/>
    <w:rsid w:val="00FC5F7A"/>
    <w:rsid w:val="00FC651F"/>
    <w:rsid w:val="00FC65B9"/>
    <w:rsid w:val="00FC65C5"/>
    <w:rsid w:val="00FC66E6"/>
    <w:rsid w:val="00FC68C8"/>
    <w:rsid w:val="00FC6AF3"/>
    <w:rsid w:val="00FC6B6C"/>
    <w:rsid w:val="00FC6BDF"/>
    <w:rsid w:val="00FC7069"/>
    <w:rsid w:val="00FC731C"/>
    <w:rsid w:val="00FC7452"/>
    <w:rsid w:val="00FC777E"/>
    <w:rsid w:val="00FC7883"/>
    <w:rsid w:val="00FC79C6"/>
    <w:rsid w:val="00FC7D77"/>
    <w:rsid w:val="00FC7F6C"/>
    <w:rsid w:val="00FD0091"/>
    <w:rsid w:val="00FD0488"/>
    <w:rsid w:val="00FD06F7"/>
    <w:rsid w:val="00FD0BD4"/>
    <w:rsid w:val="00FD10C8"/>
    <w:rsid w:val="00FD14EA"/>
    <w:rsid w:val="00FD1C8E"/>
    <w:rsid w:val="00FD1FDA"/>
    <w:rsid w:val="00FD20E5"/>
    <w:rsid w:val="00FD280E"/>
    <w:rsid w:val="00FD2E2B"/>
    <w:rsid w:val="00FD4704"/>
    <w:rsid w:val="00FD4892"/>
    <w:rsid w:val="00FD4AA7"/>
    <w:rsid w:val="00FD5097"/>
    <w:rsid w:val="00FD51C1"/>
    <w:rsid w:val="00FD5A56"/>
    <w:rsid w:val="00FD5A5F"/>
    <w:rsid w:val="00FD5C87"/>
    <w:rsid w:val="00FD5DD7"/>
    <w:rsid w:val="00FD5E61"/>
    <w:rsid w:val="00FD60B7"/>
    <w:rsid w:val="00FD61DF"/>
    <w:rsid w:val="00FD6575"/>
    <w:rsid w:val="00FD66F2"/>
    <w:rsid w:val="00FD6806"/>
    <w:rsid w:val="00FD6A05"/>
    <w:rsid w:val="00FD6B1C"/>
    <w:rsid w:val="00FD6BE3"/>
    <w:rsid w:val="00FD6F9B"/>
    <w:rsid w:val="00FD70EA"/>
    <w:rsid w:val="00FD747E"/>
    <w:rsid w:val="00FD7596"/>
    <w:rsid w:val="00FD7B84"/>
    <w:rsid w:val="00FE006B"/>
    <w:rsid w:val="00FE020E"/>
    <w:rsid w:val="00FE028A"/>
    <w:rsid w:val="00FE05EC"/>
    <w:rsid w:val="00FE0797"/>
    <w:rsid w:val="00FE079C"/>
    <w:rsid w:val="00FE0E7D"/>
    <w:rsid w:val="00FE0E92"/>
    <w:rsid w:val="00FE15B0"/>
    <w:rsid w:val="00FE16C3"/>
    <w:rsid w:val="00FE19EE"/>
    <w:rsid w:val="00FE1B5B"/>
    <w:rsid w:val="00FE1C6C"/>
    <w:rsid w:val="00FE1C7F"/>
    <w:rsid w:val="00FE2023"/>
    <w:rsid w:val="00FE2357"/>
    <w:rsid w:val="00FE23F3"/>
    <w:rsid w:val="00FE25BB"/>
    <w:rsid w:val="00FE2641"/>
    <w:rsid w:val="00FE2ED7"/>
    <w:rsid w:val="00FE3373"/>
    <w:rsid w:val="00FE3745"/>
    <w:rsid w:val="00FE3B72"/>
    <w:rsid w:val="00FE3BE7"/>
    <w:rsid w:val="00FE3C35"/>
    <w:rsid w:val="00FE3C6E"/>
    <w:rsid w:val="00FE44AC"/>
    <w:rsid w:val="00FE45BF"/>
    <w:rsid w:val="00FE472D"/>
    <w:rsid w:val="00FE492C"/>
    <w:rsid w:val="00FE4A97"/>
    <w:rsid w:val="00FE4CF6"/>
    <w:rsid w:val="00FE5185"/>
    <w:rsid w:val="00FE573A"/>
    <w:rsid w:val="00FE5E7C"/>
    <w:rsid w:val="00FE6125"/>
    <w:rsid w:val="00FE668E"/>
    <w:rsid w:val="00FE68F9"/>
    <w:rsid w:val="00FE695D"/>
    <w:rsid w:val="00FE6F7C"/>
    <w:rsid w:val="00FE74AE"/>
    <w:rsid w:val="00FE7502"/>
    <w:rsid w:val="00FE7513"/>
    <w:rsid w:val="00FE762E"/>
    <w:rsid w:val="00FE7897"/>
    <w:rsid w:val="00FE78A5"/>
    <w:rsid w:val="00FE7ABE"/>
    <w:rsid w:val="00FE7D11"/>
    <w:rsid w:val="00FE7D9E"/>
    <w:rsid w:val="00FE7DBE"/>
    <w:rsid w:val="00FF0D78"/>
    <w:rsid w:val="00FF1309"/>
    <w:rsid w:val="00FF1426"/>
    <w:rsid w:val="00FF1EF6"/>
    <w:rsid w:val="00FF2218"/>
    <w:rsid w:val="00FF2481"/>
    <w:rsid w:val="00FF2601"/>
    <w:rsid w:val="00FF2762"/>
    <w:rsid w:val="00FF2A8B"/>
    <w:rsid w:val="00FF2DAE"/>
    <w:rsid w:val="00FF3194"/>
    <w:rsid w:val="00FF3220"/>
    <w:rsid w:val="00FF32CE"/>
    <w:rsid w:val="00FF342B"/>
    <w:rsid w:val="00FF39B6"/>
    <w:rsid w:val="00FF3DA6"/>
    <w:rsid w:val="00FF3F7D"/>
    <w:rsid w:val="00FF42DA"/>
    <w:rsid w:val="00FF4C12"/>
    <w:rsid w:val="00FF4C37"/>
    <w:rsid w:val="00FF4D4B"/>
    <w:rsid w:val="00FF50C2"/>
    <w:rsid w:val="00FF56FC"/>
    <w:rsid w:val="00FF5EAE"/>
    <w:rsid w:val="00FF5FF6"/>
    <w:rsid w:val="00FF600F"/>
    <w:rsid w:val="00FF6186"/>
    <w:rsid w:val="00FF61ED"/>
    <w:rsid w:val="00FF6264"/>
    <w:rsid w:val="00FF636C"/>
    <w:rsid w:val="00FF6768"/>
    <w:rsid w:val="00FF699F"/>
    <w:rsid w:val="00FF6AF5"/>
    <w:rsid w:val="00FF6C42"/>
    <w:rsid w:val="00FF6CD7"/>
    <w:rsid w:val="00FF6D4C"/>
    <w:rsid w:val="00FF73E9"/>
  </w:rsids>
  <m:mathPr>
    <m:mathFont m:val="Cambria Math"/>
    <m:brkBin m:val="before"/>
    <m:brkBinSub m:val="--"/>
    <m:smallFrac/>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75CDCA8"/>
  <w15:docId w15:val="{13B8A841-27CB-4D54-9247-3746B9530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iPriority="99" w:unhideWhenUsed="1" w:qFormat="1"/>
    <w:lsdException w:name="heading 8" w:locked="1" w:semiHidden="1" w:uiPriority="99" w:unhideWhenUsed="1" w:qFormat="1"/>
    <w:lsdException w:name="heading 9" w:locked="1"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locked="1" w:semiHidden="1" w:uiPriority="99"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locked="1"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locked="1"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Bullet"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99" w:qFormat="1"/>
    <w:lsdException w:name="Closing" w:semiHidden="1" w:unhideWhenUsed="1"/>
    <w:lsdException w:name="Signature" w:semiHidden="1" w:unhideWhenUsed="1"/>
    <w:lsdException w:name="Default Paragraph Font" w:locked="1" w:semiHidden="1" w:unhideWhenUsed="1"/>
    <w:lsdException w:name="Body Text" w:locked="1" w:semiHidden="1" w:uiPriority="99" w:unhideWhenUsed="1"/>
    <w:lsdException w:name="Body Text Indent" w:semiHidden="1" w:uiPriority="99" w:unhideWhenUsed="1"/>
    <w:lsdException w:name="List Continue" w:semiHidden="1" w:unhideWhenUsed="1"/>
    <w:lsdException w:name="List Continue 2" w:semiHidden="1" w:unhideWhenUsed="1"/>
    <w:lsdException w:name="Subtitle" w:locked="1" w:uiPriority="9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locked="1"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4D25"/>
    <w:pPr>
      <w:spacing w:line="360" w:lineRule="auto"/>
    </w:pPr>
    <w:rPr>
      <w:rFonts w:eastAsia="Times New Roman"/>
      <w:sz w:val="22"/>
      <w:szCs w:val="22"/>
      <w:lang w:eastAsia="en-US"/>
    </w:rPr>
  </w:style>
  <w:style w:type="paragraph" w:styleId="Heading1">
    <w:name w:val="heading 1"/>
    <w:basedOn w:val="Normal"/>
    <w:next w:val="Normal"/>
    <w:link w:val="Heading1Char"/>
    <w:uiPriority w:val="9"/>
    <w:qFormat/>
    <w:rsid w:val="00D32B64"/>
    <w:pPr>
      <w:keepNext/>
      <w:keepLines/>
      <w:spacing w:before="480" w:line="240" w:lineRule="auto"/>
      <w:jc w:val="right"/>
      <w:outlineLvl w:val="0"/>
    </w:pPr>
    <w:rPr>
      <w:rFonts w:ascii="Copperplate Gothic Bold" w:eastAsia="MS Gothic" w:hAnsi="Copperplate Gothic Bold"/>
      <w:b/>
      <w:bCs/>
      <w:sz w:val="32"/>
      <w:szCs w:val="28"/>
    </w:rPr>
  </w:style>
  <w:style w:type="paragraph" w:styleId="Heading2">
    <w:name w:val="heading 2"/>
    <w:basedOn w:val="Normal"/>
    <w:next w:val="Normal"/>
    <w:link w:val="Heading2Char"/>
    <w:qFormat/>
    <w:rsid w:val="00355AA3"/>
    <w:pPr>
      <w:keepNext/>
      <w:keepLines/>
      <w:numPr>
        <w:ilvl w:val="1"/>
        <w:numId w:val="47"/>
      </w:numPr>
      <w:spacing w:before="200"/>
      <w:outlineLvl w:val="1"/>
    </w:pPr>
    <w:rPr>
      <w:rFonts w:ascii="Bookman Old Style" w:eastAsia="MS Gothic" w:hAnsi="Bookman Old Style"/>
      <w:b/>
      <w:bCs/>
      <w:sz w:val="24"/>
      <w:szCs w:val="26"/>
    </w:rPr>
  </w:style>
  <w:style w:type="paragraph" w:styleId="Heading3">
    <w:name w:val="heading 3"/>
    <w:basedOn w:val="Normal"/>
    <w:link w:val="Heading3Char"/>
    <w:qFormat/>
    <w:rsid w:val="00033E57"/>
    <w:pPr>
      <w:numPr>
        <w:ilvl w:val="2"/>
        <w:numId w:val="47"/>
      </w:numPr>
      <w:spacing w:before="100" w:beforeAutospacing="1" w:after="100" w:afterAutospacing="1" w:line="240" w:lineRule="auto"/>
      <w:outlineLvl w:val="2"/>
    </w:pPr>
    <w:rPr>
      <w:rFonts w:ascii="Bookman Old Style" w:eastAsia="Batang" w:hAnsi="Bookman Old Style"/>
      <w:b/>
      <w:bCs/>
      <w:sz w:val="24"/>
      <w:szCs w:val="26"/>
      <w:lang w:eastAsia="id-ID"/>
    </w:rPr>
  </w:style>
  <w:style w:type="paragraph" w:styleId="Heading4">
    <w:name w:val="heading 4"/>
    <w:basedOn w:val="Normal"/>
    <w:next w:val="Normal"/>
    <w:link w:val="Heading4Char"/>
    <w:autoRedefine/>
    <w:qFormat/>
    <w:rsid w:val="00600160"/>
    <w:pPr>
      <w:keepNext/>
      <w:numPr>
        <w:ilvl w:val="3"/>
        <w:numId w:val="48"/>
      </w:numPr>
      <w:tabs>
        <w:tab w:val="left" w:pos="2268"/>
      </w:tabs>
      <w:ind w:left="1078"/>
      <w:contextualSpacing/>
      <w:jc w:val="both"/>
      <w:outlineLvl w:val="3"/>
    </w:pPr>
    <w:rPr>
      <w:rFonts w:ascii="Bookman Old Style" w:eastAsia="Calibri" w:hAnsi="Bookman Old Style" w:cs="Tahoma"/>
      <w:b/>
      <w:bCs/>
      <w:sz w:val="24"/>
      <w:szCs w:val="28"/>
    </w:rPr>
  </w:style>
  <w:style w:type="paragraph" w:styleId="Heading5">
    <w:name w:val="heading 5"/>
    <w:basedOn w:val="Normal"/>
    <w:next w:val="Normal"/>
    <w:link w:val="Heading5Char"/>
    <w:qFormat/>
    <w:rsid w:val="00710AB2"/>
    <w:pPr>
      <w:numPr>
        <w:ilvl w:val="4"/>
        <w:numId w:val="47"/>
      </w:numPr>
      <w:spacing w:before="240" w:after="60" w:line="276" w:lineRule="auto"/>
      <w:outlineLvl w:val="4"/>
    </w:pPr>
    <w:rPr>
      <w:rFonts w:ascii="Bookman Old Style" w:eastAsia="Calibri" w:hAnsi="Bookman Old Style"/>
      <w:bCs/>
      <w:iCs/>
      <w:sz w:val="24"/>
      <w:szCs w:val="26"/>
    </w:rPr>
  </w:style>
  <w:style w:type="paragraph" w:styleId="Heading6">
    <w:name w:val="heading 6"/>
    <w:basedOn w:val="Normal"/>
    <w:next w:val="Normal"/>
    <w:link w:val="Heading6Char"/>
    <w:qFormat/>
    <w:rsid w:val="00B25941"/>
    <w:pPr>
      <w:numPr>
        <w:ilvl w:val="5"/>
        <w:numId w:val="47"/>
      </w:numPr>
      <w:spacing w:before="240" w:after="60" w:line="240" w:lineRule="auto"/>
      <w:outlineLvl w:val="5"/>
    </w:pPr>
    <w:rPr>
      <w:rFonts w:ascii="Times New Roman" w:eastAsia="Calibri" w:hAnsi="Times New Roman"/>
      <w:b/>
      <w:bCs/>
      <w:sz w:val="20"/>
      <w:szCs w:val="20"/>
    </w:rPr>
  </w:style>
  <w:style w:type="paragraph" w:styleId="Heading7">
    <w:name w:val="heading 7"/>
    <w:basedOn w:val="Normal"/>
    <w:next w:val="Normal"/>
    <w:link w:val="Heading7Char"/>
    <w:uiPriority w:val="99"/>
    <w:qFormat/>
    <w:rsid w:val="00B25941"/>
    <w:pPr>
      <w:widowControl w:val="0"/>
      <w:numPr>
        <w:ilvl w:val="6"/>
        <w:numId w:val="47"/>
      </w:numPr>
      <w:suppressAutoHyphens/>
      <w:autoSpaceDE w:val="0"/>
      <w:autoSpaceDN w:val="0"/>
      <w:spacing w:before="240" w:after="60" w:line="240" w:lineRule="auto"/>
      <w:outlineLvl w:val="6"/>
    </w:pPr>
    <w:rPr>
      <w:rFonts w:ascii="Times New Roman" w:eastAsia="Calibri" w:hAnsi="Times New Roman"/>
      <w:b/>
      <w:bCs/>
      <w:sz w:val="24"/>
      <w:szCs w:val="24"/>
    </w:rPr>
  </w:style>
  <w:style w:type="paragraph" w:styleId="Heading8">
    <w:name w:val="heading 8"/>
    <w:basedOn w:val="Normal"/>
    <w:next w:val="Normal"/>
    <w:link w:val="Heading8Char"/>
    <w:uiPriority w:val="99"/>
    <w:qFormat/>
    <w:rsid w:val="00B25941"/>
    <w:pPr>
      <w:keepNext/>
      <w:keepLines/>
      <w:numPr>
        <w:ilvl w:val="7"/>
        <w:numId w:val="47"/>
      </w:numPr>
      <w:spacing w:before="200" w:line="240" w:lineRule="auto"/>
      <w:jc w:val="both"/>
      <w:outlineLvl w:val="7"/>
    </w:pPr>
    <w:rPr>
      <w:rFonts w:ascii="Cambria" w:eastAsia="Calibri" w:hAnsi="Cambria"/>
      <w:color w:val="404040"/>
      <w:sz w:val="20"/>
      <w:szCs w:val="20"/>
    </w:rPr>
  </w:style>
  <w:style w:type="paragraph" w:styleId="Heading9">
    <w:name w:val="heading 9"/>
    <w:basedOn w:val="Normal"/>
    <w:next w:val="Normal"/>
    <w:link w:val="Heading9Char"/>
    <w:uiPriority w:val="99"/>
    <w:qFormat/>
    <w:rsid w:val="00B25941"/>
    <w:pPr>
      <w:numPr>
        <w:ilvl w:val="8"/>
        <w:numId w:val="47"/>
      </w:numPr>
      <w:spacing w:before="240" w:after="60" w:line="276" w:lineRule="auto"/>
      <w:outlineLvl w:val="8"/>
    </w:pPr>
    <w:rPr>
      <w:rFonts w:ascii="Cambria" w:eastAsia="Calibri" w:hAnsi="Cambr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D32B64"/>
    <w:rPr>
      <w:rFonts w:ascii="Copperplate Gothic Bold" w:eastAsia="MS Gothic" w:hAnsi="Copperplate Gothic Bold"/>
      <w:b/>
      <w:bCs/>
      <w:sz w:val="32"/>
      <w:szCs w:val="28"/>
      <w:lang w:val="en-US" w:eastAsia="en-US"/>
    </w:rPr>
  </w:style>
  <w:style w:type="character" w:customStyle="1" w:styleId="Heading2Char">
    <w:name w:val="Heading 2 Char"/>
    <w:link w:val="Heading2"/>
    <w:locked/>
    <w:rsid w:val="00B15220"/>
    <w:rPr>
      <w:rFonts w:ascii="Bookman Old Style" w:eastAsia="MS Gothic" w:hAnsi="Bookman Old Style"/>
      <w:b/>
      <w:bCs/>
      <w:sz w:val="24"/>
      <w:szCs w:val="26"/>
      <w:lang w:eastAsia="en-US"/>
    </w:rPr>
  </w:style>
  <w:style w:type="character" w:customStyle="1" w:styleId="Heading3Char">
    <w:name w:val="Heading 3 Char"/>
    <w:link w:val="Heading3"/>
    <w:locked/>
    <w:rsid w:val="00033E57"/>
    <w:rPr>
      <w:rFonts w:ascii="Bookman Old Style" w:eastAsia="Batang" w:hAnsi="Bookman Old Style"/>
      <w:b/>
      <w:bCs/>
      <w:sz w:val="24"/>
      <w:szCs w:val="26"/>
    </w:rPr>
  </w:style>
  <w:style w:type="character" w:customStyle="1" w:styleId="Heading4Char">
    <w:name w:val="Heading 4 Char"/>
    <w:link w:val="Heading4"/>
    <w:locked/>
    <w:rsid w:val="00600160"/>
    <w:rPr>
      <w:rFonts w:ascii="Bookman Old Style" w:hAnsi="Bookman Old Style" w:cs="Tahoma"/>
      <w:b/>
      <w:bCs/>
      <w:sz w:val="24"/>
      <w:szCs w:val="28"/>
      <w:lang w:eastAsia="en-US"/>
    </w:rPr>
  </w:style>
  <w:style w:type="character" w:customStyle="1" w:styleId="Heading5Char">
    <w:name w:val="Heading 5 Char"/>
    <w:link w:val="Heading5"/>
    <w:locked/>
    <w:rsid w:val="00710AB2"/>
    <w:rPr>
      <w:rFonts w:ascii="Bookman Old Style" w:hAnsi="Bookman Old Style"/>
      <w:bCs/>
      <w:iCs/>
      <w:sz w:val="24"/>
      <w:szCs w:val="26"/>
      <w:lang w:eastAsia="en-US"/>
    </w:rPr>
  </w:style>
  <w:style w:type="character" w:customStyle="1" w:styleId="Heading6Char">
    <w:name w:val="Heading 6 Char"/>
    <w:link w:val="Heading6"/>
    <w:locked/>
    <w:rsid w:val="00B25941"/>
    <w:rPr>
      <w:rFonts w:ascii="Times New Roman" w:hAnsi="Times New Roman"/>
      <w:b/>
      <w:bCs/>
      <w:lang w:eastAsia="en-US"/>
    </w:rPr>
  </w:style>
  <w:style w:type="character" w:customStyle="1" w:styleId="Heading7Char">
    <w:name w:val="Heading 7 Char"/>
    <w:link w:val="Heading7"/>
    <w:uiPriority w:val="99"/>
    <w:locked/>
    <w:rsid w:val="00B25941"/>
    <w:rPr>
      <w:rFonts w:ascii="Times New Roman" w:hAnsi="Times New Roman"/>
      <w:b/>
      <w:bCs/>
      <w:sz w:val="24"/>
      <w:szCs w:val="24"/>
      <w:lang w:eastAsia="en-US"/>
    </w:rPr>
  </w:style>
  <w:style w:type="character" w:customStyle="1" w:styleId="Heading8Char">
    <w:name w:val="Heading 8 Char"/>
    <w:link w:val="Heading8"/>
    <w:uiPriority w:val="99"/>
    <w:locked/>
    <w:rsid w:val="00B25941"/>
    <w:rPr>
      <w:rFonts w:ascii="Cambria" w:hAnsi="Cambria"/>
      <w:color w:val="404040"/>
      <w:lang w:eastAsia="en-US"/>
    </w:rPr>
  </w:style>
  <w:style w:type="character" w:customStyle="1" w:styleId="Heading9Char">
    <w:name w:val="Heading 9 Char"/>
    <w:link w:val="Heading9"/>
    <w:uiPriority w:val="99"/>
    <w:locked/>
    <w:rsid w:val="00B25941"/>
    <w:rPr>
      <w:rFonts w:ascii="Cambria" w:hAnsi="Cambria"/>
      <w:lang w:eastAsia="en-US"/>
    </w:rPr>
  </w:style>
  <w:style w:type="paragraph" w:customStyle="1" w:styleId="ListParagraph1">
    <w:name w:val="List Paragraph1"/>
    <w:aliases w:val="sub de titre 4,ANNEX,kepala,Colorful List - Accent 11,List Paragraph11"/>
    <w:basedOn w:val="Normal"/>
    <w:link w:val="ListParagraphChar"/>
    <w:uiPriority w:val="34"/>
    <w:qFormat/>
    <w:rsid w:val="00343882"/>
    <w:pPr>
      <w:ind w:left="720"/>
    </w:pPr>
  </w:style>
  <w:style w:type="character" w:customStyle="1" w:styleId="ListParagraphChar">
    <w:name w:val="List Paragraph Char"/>
    <w:aliases w:val="sub de titre 4 Char,ANNEX Char,List Paragraph1 Char,kepala Char,Colorful List - Accent 11 Char,SUB BAB2 Char,TABEL Char,ListKebijakan Char,Body Text Char1 Char,Char Char2 Char,List Paragraph2 Char,Char Char21 Char,Dot pt Char"/>
    <w:link w:val="ListParagraph1"/>
    <w:uiPriority w:val="34"/>
    <w:qFormat/>
    <w:locked/>
    <w:rsid w:val="00CE0B38"/>
  </w:style>
  <w:style w:type="table" w:styleId="TableGrid">
    <w:name w:val="Table Grid"/>
    <w:basedOn w:val="TableNormal"/>
    <w:uiPriority w:val="39"/>
    <w:rsid w:val="00CE0B38"/>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641833"/>
    <w:pPr>
      <w:spacing w:line="240" w:lineRule="auto"/>
    </w:pPr>
    <w:rPr>
      <w:rFonts w:ascii="Tahoma" w:eastAsia="Calibri" w:hAnsi="Tahoma"/>
      <w:sz w:val="16"/>
      <w:szCs w:val="16"/>
    </w:rPr>
  </w:style>
  <w:style w:type="character" w:customStyle="1" w:styleId="BalloonTextChar">
    <w:name w:val="Balloon Text Char"/>
    <w:link w:val="BalloonText"/>
    <w:uiPriority w:val="99"/>
    <w:semiHidden/>
    <w:locked/>
    <w:rsid w:val="00641833"/>
    <w:rPr>
      <w:rFonts w:ascii="Tahoma" w:hAnsi="Tahoma" w:cs="Tahoma"/>
      <w:sz w:val="16"/>
      <w:szCs w:val="16"/>
    </w:rPr>
  </w:style>
  <w:style w:type="paragraph" w:styleId="Header">
    <w:name w:val="header"/>
    <w:aliases w:val=" Char1,Char3, Char3, Char7,Char1,Char7"/>
    <w:basedOn w:val="Normal"/>
    <w:link w:val="HeaderChar"/>
    <w:uiPriority w:val="99"/>
    <w:rsid w:val="00EE3234"/>
    <w:pPr>
      <w:tabs>
        <w:tab w:val="center" w:pos="4513"/>
        <w:tab w:val="right" w:pos="9026"/>
      </w:tabs>
      <w:spacing w:line="240" w:lineRule="auto"/>
    </w:pPr>
    <w:rPr>
      <w:rFonts w:eastAsia="Calibri"/>
      <w:sz w:val="20"/>
      <w:szCs w:val="20"/>
    </w:rPr>
  </w:style>
  <w:style w:type="character" w:customStyle="1" w:styleId="HeaderChar">
    <w:name w:val="Header Char"/>
    <w:aliases w:val=" Char1 Char,Char3 Char, Char3 Char, Char7 Char,Char1 Char,Char7 Char"/>
    <w:link w:val="Header"/>
    <w:uiPriority w:val="99"/>
    <w:locked/>
    <w:rsid w:val="00EE3234"/>
    <w:rPr>
      <w:rFonts w:cs="Times New Roman"/>
    </w:rPr>
  </w:style>
  <w:style w:type="paragraph" w:styleId="Footer">
    <w:name w:val="footer"/>
    <w:aliases w:val="Char10"/>
    <w:basedOn w:val="Normal"/>
    <w:link w:val="FooterChar"/>
    <w:uiPriority w:val="99"/>
    <w:rsid w:val="00EE3234"/>
    <w:pPr>
      <w:tabs>
        <w:tab w:val="center" w:pos="4513"/>
        <w:tab w:val="right" w:pos="9026"/>
      </w:tabs>
      <w:spacing w:line="240" w:lineRule="auto"/>
    </w:pPr>
    <w:rPr>
      <w:rFonts w:eastAsia="Calibri"/>
      <w:sz w:val="20"/>
      <w:szCs w:val="20"/>
    </w:rPr>
  </w:style>
  <w:style w:type="character" w:customStyle="1" w:styleId="FooterChar">
    <w:name w:val="Footer Char"/>
    <w:aliases w:val="Char10 Char"/>
    <w:link w:val="Footer"/>
    <w:uiPriority w:val="99"/>
    <w:locked/>
    <w:rsid w:val="00EE3234"/>
    <w:rPr>
      <w:rFonts w:cs="Times New Roman"/>
    </w:rPr>
  </w:style>
  <w:style w:type="character" w:customStyle="1" w:styleId="CommentTextChar">
    <w:name w:val="Comment Text Char"/>
    <w:link w:val="CommentText"/>
    <w:uiPriority w:val="99"/>
    <w:qFormat/>
    <w:locked/>
    <w:rsid w:val="00883C65"/>
    <w:rPr>
      <w:rFonts w:ascii="Calibri" w:eastAsia="Times New Roman" w:hAnsi="Calibri" w:cs="Times New Roman"/>
      <w:sz w:val="20"/>
      <w:szCs w:val="20"/>
      <w:lang w:val="id-ID" w:eastAsia="id-ID"/>
    </w:rPr>
  </w:style>
  <w:style w:type="paragraph" w:styleId="CommentText">
    <w:name w:val="annotation text"/>
    <w:basedOn w:val="Normal"/>
    <w:link w:val="CommentTextChar"/>
    <w:uiPriority w:val="99"/>
    <w:qFormat/>
    <w:rsid w:val="00883C65"/>
    <w:pPr>
      <w:spacing w:after="200" w:line="276" w:lineRule="auto"/>
    </w:pPr>
    <w:rPr>
      <w:sz w:val="20"/>
      <w:szCs w:val="20"/>
      <w:lang w:eastAsia="id-ID"/>
    </w:rPr>
  </w:style>
  <w:style w:type="character" w:customStyle="1" w:styleId="CommentTextChar1">
    <w:name w:val="Comment Text Char1"/>
    <w:semiHidden/>
    <w:rsid w:val="00883C65"/>
    <w:rPr>
      <w:rFonts w:cs="Times New Roman"/>
      <w:sz w:val="20"/>
      <w:szCs w:val="20"/>
    </w:rPr>
  </w:style>
  <w:style w:type="character" w:styleId="CommentReference">
    <w:name w:val="annotation reference"/>
    <w:uiPriority w:val="99"/>
    <w:qFormat/>
    <w:rsid w:val="00883C65"/>
    <w:rPr>
      <w:rFonts w:cs="Times New Roman"/>
      <w:sz w:val="16"/>
      <w:szCs w:val="16"/>
    </w:rPr>
  </w:style>
  <w:style w:type="paragraph" w:styleId="Revision">
    <w:name w:val="Revision"/>
    <w:hidden/>
    <w:uiPriority w:val="99"/>
    <w:semiHidden/>
    <w:rsid w:val="00883C65"/>
    <w:rPr>
      <w:rFonts w:eastAsia="Times New Roman"/>
      <w:sz w:val="22"/>
      <w:szCs w:val="22"/>
      <w:lang w:val="en-US" w:eastAsia="en-US"/>
    </w:rPr>
  </w:style>
  <w:style w:type="paragraph" w:customStyle="1" w:styleId="Default">
    <w:name w:val="Default"/>
    <w:rsid w:val="00D35478"/>
    <w:pPr>
      <w:autoSpaceDE w:val="0"/>
      <w:autoSpaceDN w:val="0"/>
      <w:adjustRightInd w:val="0"/>
    </w:pPr>
    <w:rPr>
      <w:rFonts w:ascii="Bookman Old Style" w:eastAsia="Times New Roman" w:hAnsi="Bookman Old Style" w:cs="Bookman Old Style"/>
      <w:color w:val="000000"/>
      <w:sz w:val="24"/>
      <w:szCs w:val="24"/>
      <w:lang w:val="en-US" w:eastAsia="en-US"/>
    </w:rPr>
  </w:style>
  <w:style w:type="character" w:customStyle="1" w:styleId="fullpost">
    <w:name w:val="fullpost"/>
    <w:rsid w:val="00D35478"/>
    <w:rPr>
      <w:rFonts w:cs="Times New Roman"/>
    </w:rPr>
  </w:style>
  <w:style w:type="character" w:customStyle="1" w:styleId="apple-converted-space">
    <w:name w:val="apple-converted-space"/>
    <w:rsid w:val="00BA1500"/>
    <w:rPr>
      <w:rFonts w:cs="Times New Roman"/>
    </w:rPr>
  </w:style>
  <w:style w:type="paragraph" w:styleId="NormalWeb">
    <w:name w:val="Normal (Web)"/>
    <w:basedOn w:val="Normal"/>
    <w:uiPriority w:val="99"/>
    <w:qFormat/>
    <w:rsid w:val="0015329D"/>
    <w:pPr>
      <w:spacing w:before="100" w:beforeAutospacing="1" w:after="100" w:afterAutospacing="1" w:line="240" w:lineRule="auto"/>
    </w:pPr>
    <w:rPr>
      <w:rFonts w:ascii="Times New Roman" w:eastAsia="Calibri" w:hAnsi="Times New Roman"/>
      <w:sz w:val="24"/>
      <w:szCs w:val="24"/>
      <w:lang w:eastAsia="id-ID"/>
    </w:rPr>
  </w:style>
  <w:style w:type="paragraph" w:styleId="FootnoteText">
    <w:name w:val="footnote text"/>
    <w:basedOn w:val="Normal"/>
    <w:link w:val="FootnoteTextChar"/>
    <w:uiPriority w:val="99"/>
    <w:semiHidden/>
    <w:rsid w:val="00430BBC"/>
    <w:pPr>
      <w:spacing w:line="240" w:lineRule="auto"/>
    </w:pPr>
    <w:rPr>
      <w:rFonts w:ascii="Times New Roman" w:eastAsia="Calibri" w:hAnsi="Times New Roman"/>
      <w:sz w:val="20"/>
      <w:szCs w:val="20"/>
    </w:rPr>
  </w:style>
  <w:style w:type="character" w:customStyle="1" w:styleId="FootnoteTextChar">
    <w:name w:val="Footnote Text Char"/>
    <w:link w:val="FootnoteText"/>
    <w:uiPriority w:val="99"/>
    <w:locked/>
    <w:rsid w:val="00430BBC"/>
    <w:rPr>
      <w:rFonts w:ascii="Times New Roman" w:hAnsi="Times New Roman" w:cs="Times New Roman"/>
      <w:sz w:val="20"/>
      <w:szCs w:val="20"/>
    </w:rPr>
  </w:style>
  <w:style w:type="character" w:styleId="FootnoteReference">
    <w:name w:val="footnote reference"/>
    <w:semiHidden/>
    <w:rsid w:val="00430BBC"/>
    <w:rPr>
      <w:rFonts w:cs="Times New Roman"/>
      <w:vertAlign w:val="superscript"/>
    </w:rPr>
  </w:style>
  <w:style w:type="paragraph" w:styleId="BodyTextIndent2">
    <w:name w:val="Body Text Indent 2"/>
    <w:basedOn w:val="Normal"/>
    <w:link w:val="BodyTextIndent2Char"/>
    <w:uiPriority w:val="99"/>
    <w:rsid w:val="008D6351"/>
    <w:pPr>
      <w:spacing w:after="120" w:line="480" w:lineRule="auto"/>
      <w:ind w:left="360"/>
    </w:pPr>
    <w:rPr>
      <w:rFonts w:eastAsia="Malgun Gothic"/>
      <w:sz w:val="20"/>
      <w:szCs w:val="20"/>
      <w:lang w:eastAsia="id-ID"/>
    </w:rPr>
  </w:style>
  <w:style w:type="character" w:customStyle="1" w:styleId="BodyTextIndent2Char">
    <w:name w:val="Body Text Indent 2 Char"/>
    <w:link w:val="BodyTextIndent2"/>
    <w:uiPriority w:val="99"/>
    <w:locked/>
    <w:rsid w:val="008D6351"/>
    <w:rPr>
      <w:rFonts w:ascii="Calibri" w:eastAsia="Malgun Gothic" w:hAnsi="Calibri" w:cs="Times New Roman"/>
      <w:lang w:val="id-ID" w:eastAsia="id-ID"/>
    </w:rPr>
  </w:style>
  <w:style w:type="character" w:styleId="PlaceholderText">
    <w:name w:val="Placeholder Text"/>
    <w:uiPriority w:val="99"/>
    <w:semiHidden/>
    <w:rsid w:val="00765EC8"/>
    <w:rPr>
      <w:rFonts w:cs="Times New Roman"/>
      <w:color w:val="808080"/>
    </w:rPr>
  </w:style>
  <w:style w:type="paragraph" w:styleId="CommentSubject">
    <w:name w:val="annotation subject"/>
    <w:basedOn w:val="CommentText"/>
    <w:next w:val="CommentText"/>
    <w:link w:val="CommentSubjectChar"/>
    <w:uiPriority w:val="99"/>
    <w:semiHidden/>
    <w:rsid w:val="00F055CD"/>
    <w:pPr>
      <w:spacing w:after="0" w:line="240" w:lineRule="auto"/>
    </w:pPr>
    <w:rPr>
      <w:b/>
      <w:bCs/>
    </w:rPr>
  </w:style>
  <w:style w:type="character" w:customStyle="1" w:styleId="CommentSubjectChar">
    <w:name w:val="Comment Subject Char"/>
    <w:link w:val="CommentSubject"/>
    <w:uiPriority w:val="99"/>
    <w:semiHidden/>
    <w:locked/>
    <w:rsid w:val="00F055CD"/>
    <w:rPr>
      <w:rFonts w:ascii="Calibri" w:eastAsia="Times New Roman" w:hAnsi="Calibri" w:cs="Times New Roman"/>
      <w:b/>
      <w:bCs/>
      <w:sz w:val="20"/>
      <w:szCs w:val="20"/>
      <w:lang w:val="id-ID" w:eastAsia="id-ID"/>
    </w:rPr>
  </w:style>
  <w:style w:type="character" w:customStyle="1" w:styleId="apple-style-span">
    <w:name w:val="apple-style-span"/>
    <w:rsid w:val="00A75FC9"/>
    <w:rPr>
      <w:rFonts w:cs="Times New Roman"/>
    </w:rPr>
  </w:style>
  <w:style w:type="paragraph" w:styleId="BodyText">
    <w:name w:val="Body Text"/>
    <w:basedOn w:val="Normal"/>
    <w:link w:val="BodyTextChar"/>
    <w:uiPriority w:val="99"/>
    <w:rsid w:val="00EC0F69"/>
    <w:pPr>
      <w:spacing w:before="240" w:after="60" w:line="276" w:lineRule="auto"/>
      <w:ind w:hanging="357"/>
      <w:jc w:val="both"/>
    </w:pPr>
    <w:rPr>
      <w:rFonts w:ascii="Arial" w:eastAsia="Calibri" w:hAnsi="Arial"/>
      <w:sz w:val="24"/>
      <w:szCs w:val="24"/>
    </w:rPr>
  </w:style>
  <w:style w:type="character" w:customStyle="1" w:styleId="BodyTextChar">
    <w:name w:val="Body Text Char"/>
    <w:link w:val="BodyText"/>
    <w:uiPriority w:val="99"/>
    <w:locked/>
    <w:rsid w:val="00EC0F69"/>
    <w:rPr>
      <w:rFonts w:ascii="Arial" w:hAnsi="Arial" w:cs="Times New Roman"/>
      <w:sz w:val="24"/>
      <w:szCs w:val="24"/>
    </w:rPr>
  </w:style>
  <w:style w:type="paragraph" w:customStyle="1" w:styleId="Normal2">
    <w:name w:val="Normal+2"/>
    <w:basedOn w:val="Normal"/>
    <w:next w:val="Normal"/>
    <w:uiPriority w:val="99"/>
    <w:rsid w:val="00EC0F69"/>
    <w:pPr>
      <w:autoSpaceDE w:val="0"/>
      <w:autoSpaceDN w:val="0"/>
      <w:adjustRightInd w:val="0"/>
      <w:spacing w:before="240" w:after="60" w:line="276" w:lineRule="auto"/>
      <w:ind w:hanging="357"/>
    </w:pPr>
    <w:rPr>
      <w:rFonts w:eastAsia="Calibri"/>
      <w:sz w:val="24"/>
      <w:szCs w:val="24"/>
    </w:rPr>
  </w:style>
  <w:style w:type="paragraph" w:customStyle="1" w:styleId="a5">
    <w:name w:val="a5"/>
    <w:basedOn w:val="Normal"/>
    <w:uiPriority w:val="99"/>
    <w:rsid w:val="00EC0F69"/>
    <w:pPr>
      <w:spacing w:before="100" w:beforeAutospacing="1" w:after="100" w:afterAutospacing="1" w:line="276" w:lineRule="auto"/>
      <w:ind w:hanging="357"/>
    </w:pPr>
    <w:rPr>
      <w:rFonts w:ascii="Times New Roman" w:eastAsia="Calibri" w:hAnsi="Times New Roman"/>
      <w:sz w:val="24"/>
      <w:szCs w:val="24"/>
    </w:rPr>
  </w:style>
  <w:style w:type="paragraph" w:customStyle="1" w:styleId="Style140">
    <w:name w:val="Style 14"/>
    <w:basedOn w:val="Normal"/>
    <w:uiPriority w:val="99"/>
    <w:rsid w:val="00EC0F69"/>
    <w:pPr>
      <w:widowControl w:val="0"/>
      <w:autoSpaceDE w:val="0"/>
      <w:autoSpaceDN w:val="0"/>
      <w:spacing w:before="180" w:after="60" w:line="276" w:lineRule="auto"/>
      <w:ind w:left="432" w:right="72" w:firstLine="792"/>
      <w:jc w:val="both"/>
    </w:pPr>
    <w:rPr>
      <w:rFonts w:ascii="Times New Roman" w:eastAsia="Calibri" w:hAnsi="Times New Roman"/>
      <w:sz w:val="24"/>
      <w:szCs w:val="24"/>
    </w:rPr>
  </w:style>
  <w:style w:type="paragraph" w:styleId="NoSpacing">
    <w:name w:val="No Spacing"/>
    <w:link w:val="NoSpacingChar"/>
    <w:uiPriority w:val="1"/>
    <w:qFormat/>
    <w:rsid w:val="00EC0F69"/>
    <w:pPr>
      <w:spacing w:before="240" w:after="60" w:line="276" w:lineRule="auto"/>
      <w:ind w:left="470" w:right="113" w:hanging="357"/>
      <w:jc w:val="both"/>
    </w:pPr>
    <w:rPr>
      <w:sz w:val="22"/>
      <w:szCs w:val="22"/>
      <w:lang w:val="en-US" w:eastAsia="en-US"/>
    </w:rPr>
  </w:style>
  <w:style w:type="character" w:customStyle="1" w:styleId="NoSpacingChar">
    <w:name w:val="No Spacing Char"/>
    <w:link w:val="NoSpacing"/>
    <w:uiPriority w:val="1"/>
    <w:locked/>
    <w:rsid w:val="00EC0F69"/>
    <w:rPr>
      <w:sz w:val="22"/>
      <w:szCs w:val="22"/>
      <w:lang w:val="en-US" w:eastAsia="en-US" w:bidi="ar-SA"/>
    </w:rPr>
  </w:style>
  <w:style w:type="paragraph" w:customStyle="1" w:styleId="xl71">
    <w:name w:val="xl71"/>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Book Antiqua" w:eastAsia="Calibri" w:hAnsi="Book Antiqua"/>
      <w:b/>
      <w:bCs/>
      <w:sz w:val="24"/>
      <w:szCs w:val="24"/>
    </w:rPr>
  </w:style>
  <w:style w:type="paragraph" w:customStyle="1" w:styleId="xl72">
    <w:name w:val="xl72"/>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Book Antiqua" w:eastAsia="Calibri" w:hAnsi="Book Antiqua"/>
      <w:sz w:val="24"/>
      <w:szCs w:val="24"/>
    </w:rPr>
  </w:style>
  <w:style w:type="paragraph" w:customStyle="1" w:styleId="xl73">
    <w:name w:val="xl73"/>
    <w:basedOn w:val="Normal"/>
    <w:rsid w:val="00EC0F69"/>
    <w:pPr>
      <w:shd w:val="clear" w:color="000000" w:fill="FFFFFF"/>
      <w:spacing w:before="100" w:beforeAutospacing="1" w:after="100" w:afterAutospacing="1" w:line="240" w:lineRule="auto"/>
      <w:textAlignment w:val="top"/>
    </w:pPr>
    <w:rPr>
      <w:rFonts w:ascii="Book Antiqua" w:eastAsia="Calibri" w:hAnsi="Book Antiqua"/>
      <w:sz w:val="24"/>
      <w:szCs w:val="24"/>
    </w:rPr>
  </w:style>
  <w:style w:type="paragraph" w:customStyle="1" w:styleId="xl74">
    <w:name w:val="xl74"/>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Book Antiqua" w:eastAsia="Calibri" w:hAnsi="Book Antiqua"/>
      <w:sz w:val="24"/>
      <w:szCs w:val="24"/>
    </w:rPr>
  </w:style>
  <w:style w:type="paragraph" w:customStyle="1" w:styleId="xl75">
    <w:name w:val="xl75"/>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Book Antiqua" w:eastAsia="Calibri" w:hAnsi="Book Antiqua"/>
      <w:b/>
      <w:bCs/>
      <w:sz w:val="24"/>
      <w:szCs w:val="24"/>
    </w:rPr>
  </w:style>
  <w:style w:type="paragraph" w:customStyle="1" w:styleId="xl76">
    <w:name w:val="xl76"/>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77">
    <w:name w:val="xl77"/>
    <w:basedOn w:val="Normal"/>
    <w:rsid w:val="00EC0F69"/>
    <w:pPr>
      <w:shd w:val="clear" w:color="000000" w:fill="FFFFFF"/>
      <w:spacing w:before="100" w:beforeAutospacing="1" w:after="100" w:afterAutospacing="1" w:line="240" w:lineRule="auto"/>
      <w:textAlignment w:val="top"/>
    </w:pPr>
    <w:rPr>
      <w:rFonts w:ascii="Book Antiqua" w:eastAsia="Calibri" w:hAnsi="Book Antiqua"/>
      <w:b/>
      <w:bCs/>
      <w:sz w:val="24"/>
      <w:szCs w:val="24"/>
    </w:rPr>
  </w:style>
  <w:style w:type="paragraph" w:customStyle="1" w:styleId="xl78">
    <w:name w:val="xl78"/>
    <w:basedOn w:val="Normal"/>
    <w:rsid w:val="00EC0F69"/>
    <w:pPr>
      <w:shd w:val="clear" w:color="000000" w:fill="FFFFFF"/>
      <w:spacing w:before="100" w:beforeAutospacing="1" w:after="100" w:afterAutospacing="1" w:line="240" w:lineRule="auto"/>
      <w:textAlignment w:val="top"/>
    </w:pPr>
    <w:rPr>
      <w:rFonts w:ascii="Book Antiqua" w:eastAsia="Calibri" w:hAnsi="Book Antiqua"/>
      <w:sz w:val="24"/>
      <w:szCs w:val="24"/>
    </w:rPr>
  </w:style>
  <w:style w:type="paragraph" w:customStyle="1" w:styleId="xl79">
    <w:name w:val="xl79"/>
    <w:basedOn w:val="Normal"/>
    <w:rsid w:val="00EC0F69"/>
    <w:pPr>
      <w:shd w:val="clear" w:color="000000" w:fill="FFFFFF"/>
      <w:spacing w:before="100" w:beforeAutospacing="1" w:after="100" w:afterAutospacing="1" w:line="240" w:lineRule="auto"/>
      <w:textAlignment w:val="top"/>
    </w:pPr>
    <w:rPr>
      <w:rFonts w:ascii="Book Antiqua" w:eastAsia="Calibri" w:hAnsi="Book Antiqua"/>
      <w:sz w:val="24"/>
      <w:szCs w:val="24"/>
    </w:rPr>
  </w:style>
  <w:style w:type="paragraph" w:customStyle="1" w:styleId="xl80">
    <w:name w:val="xl80"/>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81">
    <w:name w:val="xl81"/>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82">
    <w:name w:val="xl82"/>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Book Antiqua" w:eastAsia="Calibri" w:hAnsi="Book Antiqua"/>
      <w:b/>
      <w:bCs/>
      <w:sz w:val="24"/>
      <w:szCs w:val="24"/>
    </w:rPr>
  </w:style>
  <w:style w:type="paragraph" w:customStyle="1" w:styleId="xl83">
    <w:name w:val="xl83"/>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Book Antiqua" w:eastAsia="Calibri" w:hAnsi="Book Antiqua"/>
      <w:b/>
      <w:bCs/>
      <w:sz w:val="24"/>
      <w:szCs w:val="24"/>
    </w:rPr>
  </w:style>
  <w:style w:type="paragraph" w:customStyle="1" w:styleId="xl84">
    <w:name w:val="xl84"/>
    <w:basedOn w:val="Normal"/>
    <w:rsid w:val="00EC0F69"/>
    <w:pPr>
      <w:shd w:val="clear" w:color="000000"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85">
    <w:name w:val="xl85"/>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86">
    <w:name w:val="xl86"/>
    <w:basedOn w:val="Normal"/>
    <w:rsid w:val="00EC0F69"/>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87">
    <w:name w:val="xl87"/>
    <w:basedOn w:val="Normal"/>
    <w:rsid w:val="00EC0F69"/>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88">
    <w:name w:val="xl88"/>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89">
    <w:name w:val="xl89"/>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90">
    <w:name w:val="xl90"/>
    <w:basedOn w:val="Normal"/>
    <w:rsid w:val="00EC0F69"/>
    <w:pPr>
      <w:pBdr>
        <w:top w:val="single" w:sz="4" w:space="0" w:color="auto"/>
        <w:left w:val="single" w:sz="4" w:space="8" w:color="auto"/>
        <w:bottom w:val="single" w:sz="4" w:space="0" w:color="auto"/>
        <w:right w:val="single" w:sz="4" w:space="0" w:color="auto"/>
      </w:pBdr>
      <w:shd w:val="clear" w:color="000000" w:fill="FFFFFF"/>
      <w:spacing w:before="100" w:beforeAutospacing="1" w:after="100" w:afterAutospacing="1" w:line="240" w:lineRule="auto"/>
      <w:ind w:firstLineChars="100" w:firstLine="100"/>
      <w:textAlignment w:val="top"/>
    </w:pPr>
    <w:rPr>
      <w:rFonts w:ascii="Book Antiqua" w:eastAsia="Calibri" w:hAnsi="Book Antiqua"/>
      <w:sz w:val="24"/>
      <w:szCs w:val="24"/>
    </w:rPr>
  </w:style>
  <w:style w:type="paragraph" w:customStyle="1" w:styleId="xl91">
    <w:name w:val="xl91"/>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Book Antiqua" w:eastAsia="Calibri" w:hAnsi="Book Antiqua"/>
      <w:b/>
      <w:bCs/>
      <w:sz w:val="24"/>
      <w:szCs w:val="24"/>
    </w:rPr>
  </w:style>
  <w:style w:type="paragraph" w:customStyle="1" w:styleId="xl92">
    <w:name w:val="xl92"/>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93">
    <w:name w:val="xl93"/>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94">
    <w:name w:val="xl94"/>
    <w:basedOn w:val="Normal"/>
    <w:rsid w:val="00EC0F69"/>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95">
    <w:name w:val="xl95"/>
    <w:basedOn w:val="Normal"/>
    <w:rsid w:val="00EC0F69"/>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96">
    <w:name w:val="xl96"/>
    <w:basedOn w:val="Normal"/>
    <w:rsid w:val="00EC0F69"/>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97">
    <w:name w:val="xl97"/>
    <w:basedOn w:val="Normal"/>
    <w:rsid w:val="00EC0F69"/>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Book Antiqua" w:eastAsia="Calibri" w:hAnsi="Book Antiqua"/>
      <w:b/>
      <w:bCs/>
      <w:sz w:val="24"/>
      <w:szCs w:val="24"/>
    </w:rPr>
  </w:style>
  <w:style w:type="paragraph" w:customStyle="1" w:styleId="xl98">
    <w:name w:val="xl98"/>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Book Antiqua" w:eastAsia="Calibri" w:hAnsi="Book Antiqua"/>
      <w:sz w:val="24"/>
      <w:szCs w:val="24"/>
    </w:rPr>
  </w:style>
  <w:style w:type="paragraph" w:customStyle="1" w:styleId="xl99">
    <w:name w:val="xl99"/>
    <w:basedOn w:val="Normal"/>
    <w:rsid w:val="00EC0F69"/>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Book Antiqua" w:eastAsia="Calibri" w:hAnsi="Book Antiqua"/>
      <w:b/>
      <w:bCs/>
      <w:sz w:val="24"/>
      <w:szCs w:val="24"/>
    </w:rPr>
  </w:style>
  <w:style w:type="paragraph" w:customStyle="1" w:styleId="xl100">
    <w:name w:val="xl100"/>
    <w:basedOn w:val="Normal"/>
    <w:rsid w:val="00EC0F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Book Antiqua" w:eastAsia="Calibri" w:hAnsi="Book Antiqua"/>
      <w:sz w:val="24"/>
      <w:szCs w:val="24"/>
    </w:rPr>
  </w:style>
  <w:style w:type="character" w:styleId="Strong">
    <w:name w:val="Strong"/>
    <w:uiPriority w:val="22"/>
    <w:qFormat/>
    <w:rsid w:val="00590993"/>
    <w:rPr>
      <w:rFonts w:cs="Times New Roman"/>
      <w:b/>
      <w:bCs/>
    </w:rPr>
  </w:style>
  <w:style w:type="character" w:styleId="Hyperlink">
    <w:name w:val="Hyperlink"/>
    <w:uiPriority w:val="99"/>
    <w:rsid w:val="00590993"/>
    <w:rPr>
      <w:rFonts w:cs="Times New Roman"/>
      <w:color w:val="0000FF"/>
      <w:u w:val="single"/>
    </w:rPr>
  </w:style>
  <w:style w:type="paragraph" w:customStyle="1" w:styleId="11">
    <w:name w:val="1.1"/>
    <w:basedOn w:val="Normal"/>
    <w:uiPriority w:val="99"/>
    <w:rsid w:val="00B25941"/>
    <w:pPr>
      <w:tabs>
        <w:tab w:val="left" w:pos="567"/>
      </w:tabs>
      <w:spacing w:before="120" w:after="60" w:line="240" w:lineRule="auto"/>
      <w:ind w:left="567" w:hanging="567"/>
      <w:jc w:val="both"/>
    </w:pPr>
    <w:rPr>
      <w:rFonts w:ascii="Goudy Old Style ATT" w:eastAsia="Calibri" w:hAnsi="Goudy Old Style ATT"/>
      <w:b/>
      <w:sz w:val="26"/>
      <w:szCs w:val="20"/>
    </w:rPr>
  </w:style>
  <w:style w:type="paragraph" w:styleId="BodyText2">
    <w:name w:val="Body Text 2"/>
    <w:basedOn w:val="Normal"/>
    <w:link w:val="BodyText2Char"/>
    <w:uiPriority w:val="99"/>
    <w:semiHidden/>
    <w:rsid w:val="00B25941"/>
    <w:pPr>
      <w:spacing w:after="120" w:line="480" w:lineRule="auto"/>
    </w:pPr>
    <w:rPr>
      <w:sz w:val="20"/>
      <w:szCs w:val="20"/>
    </w:rPr>
  </w:style>
  <w:style w:type="character" w:customStyle="1" w:styleId="BodyText2Char">
    <w:name w:val="Body Text 2 Char"/>
    <w:link w:val="BodyText2"/>
    <w:uiPriority w:val="99"/>
    <w:semiHidden/>
    <w:locked/>
    <w:rsid w:val="00B25941"/>
    <w:rPr>
      <w:rFonts w:ascii="Calibri" w:eastAsia="Times New Roman" w:hAnsi="Calibri" w:cs="Times New Roman"/>
    </w:rPr>
  </w:style>
  <w:style w:type="paragraph" w:styleId="Subtitle">
    <w:name w:val="Subtitle"/>
    <w:aliases w:val="Danida Subtitle"/>
    <w:basedOn w:val="Normal"/>
    <w:link w:val="SubtitleChar"/>
    <w:uiPriority w:val="99"/>
    <w:qFormat/>
    <w:rsid w:val="00B25941"/>
    <w:pPr>
      <w:spacing w:line="240" w:lineRule="auto"/>
      <w:jc w:val="center"/>
    </w:pPr>
    <w:rPr>
      <w:rFonts w:ascii="Tahoma" w:eastAsia="Batang" w:hAnsi="Tahoma"/>
      <w:b/>
      <w:bCs/>
      <w:sz w:val="24"/>
      <w:szCs w:val="24"/>
    </w:rPr>
  </w:style>
  <w:style w:type="character" w:customStyle="1" w:styleId="SubtitleChar">
    <w:name w:val="Subtitle Char"/>
    <w:aliases w:val="Danida Subtitle Char"/>
    <w:link w:val="Subtitle"/>
    <w:uiPriority w:val="99"/>
    <w:locked/>
    <w:rsid w:val="00B25941"/>
    <w:rPr>
      <w:rFonts w:ascii="Tahoma" w:eastAsia="Batang" w:hAnsi="Tahoma" w:cs="Times New Roman"/>
      <w:b/>
      <w:bCs/>
      <w:sz w:val="24"/>
      <w:szCs w:val="24"/>
    </w:rPr>
  </w:style>
  <w:style w:type="character" w:styleId="Emphasis">
    <w:name w:val="Emphasis"/>
    <w:uiPriority w:val="20"/>
    <w:qFormat/>
    <w:rsid w:val="00B25941"/>
    <w:rPr>
      <w:rFonts w:cs="Times New Roman"/>
      <w:i/>
      <w:iCs/>
    </w:rPr>
  </w:style>
  <w:style w:type="paragraph" w:customStyle="1" w:styleId="Tabletext">
    <w:name w:val="Table text"/>
    <w:basedOn w:val="Normal"/>
    <w:link w:val="TabletextChar"/>
    <w:rsid w:val="00B25941"/>
    <w:pPr>
      <w:spacing w:line="240" w:lineRule="auto"/>
    </w:pPr>
    <w:rPr>
      <w:rFonts w:ascii="Arial Narrow" w:eastAsia="Calibri" w:hAnsi="Arial Narrow"/>
      <w:sz w:val="20"/>
      <w:szCs w:val="20"/>
      <w:lang w:eastAsia="nl-NL"/>
    </w:rPr>
  </w:style>
  <w:style w:type="character" w:customStyle="1" w:styleId="TabletextChar">
    <w:name w:val="Table text Char"/>
    <w:link w:val="Tabletext"/>
    <w:locked/>
    <w:rsid w:val="00B25941"/>
    <w:rPr>
      <w:rFonts w:ascii="Arial Narrow" w:hAnsi="Arial Narrow" w:cs="Times New Roman"/>
      <w:sz w:val="20"/>
      <w:szCs w:val="20"/>
      <w:lang w:eastAsia="nl-NL"/>
    </w:rPr>
  </w:style>
  <w:style w:type="paragraph" w:styleId="BodyTextIndent">
    <w:name w:val="Body Text Indent"/>
    <w:basedOn w:val="Normal"/>
    <w:link w:val="BodyTextIndentChar"/>
    <w:uiPriority w:val="99"/>
    <w:rsid w:val="00B25941"/>
    <w:pPr>
      <w:spacing w:after="120" w:line="240" w:lineRule="auto"/>
      <w:ind w:left="283"/>
    </w:pPr>
    <w:rPr>
      <w:rFonts w:ascii="Times New Roman" w:eastAsia="Calibri" w:hAnsi="Times New Roman"/>
      <w:sz w:val="24"/>
      <w:szCs w:val="24"/>
    </w:rPr>
  </w:style>
  <w:style w:type="character" w:customStyle="1" w:styleId="BodyTextIndentChar">
    <w:name w:val="Body Text Indent Char"/>
    <w:link w:val="BodyTextIndent"/>
    <w:uiPriority w:val="99"/>
    <w:locked/>
    <w:rsid w:val="00B25941"/>
    <w:rPr>
      <w:rFonts w:ascii="Times New Roman" w:hAnsi="Times New Roman" w:cs="Times New Roman"/>
      <w:sz w:val="24"/>
      <w:szCs w:val="24"/>
    </w:rPr>
  </w:style>
  <w:style w:type="paragraph" w:customStyle="1" w:styleId="Style">
    <w:name w:val="Style"/>
    <w:uiPriority w:val="99"/>
    <w:rsid w:val="00B25941"/>
    <w:pPr>
      <w:widowControl w:val="0"/>
      <w:autoSpaceDE w:val="0"/>
      <w:autoSpaceDN w:val="0"/>
      <w:adjustRightInd w:val="0"/>
    </w:pPr>
    <w:rPr>
      <w:rFonts w:ascii="Arial" w:hAnsi="Arial" w:cs="Arial"/>
      <w:sz w:val="24"/>
      <w:szCs w:val="24"/>
      <w:lang w:val="en-US" w:eastAsia="en-US"/>
    </w:rPr>
  </w:style>
  <w:style w:type="character" w:customStyle="1" w:styleId="CommentSubjectChar1">
    <w:name w:val="Comment Subject Char1"/>
    <w:semiHidden/>
    <w:rsid w:val="00B25941"/>
    <w:rPr>
      <w:rFonts w:cs="Times New Roman"/>
      <w:b/>
      <w:bCs/>
      <w:sz w:val="20"/>
      <w:szCs w:val="20"/>
      <w:lang w:val="en-US" w:eastAsia="en-US"/>
    </w:rPr>
  </w:style>
  <w:style w:type="paragraph" w:styleId="EndnoteText">
    <w:name w:val="endnote text"/>
    <w:basedOn w:val="Normal"/>
    <w:link w:val="EndnoteTextChar"/>
    <w:uiPriority w:val="99"/>
    <w:semiHidden/>
    <w:rsid w:val="00B25941"/>
    <w:pPr>
      <w:spacing w:after="200" w:line="276" w:lineRule="auto"/>
    </w:pPr>
    <w:rPr>
      <w:sz w:val="20"/>
      <w:szCs w:val="20"/>
    </w:rPr>
  </w:style>
  <w:style w:type="character" w:customStyle="1" w:styleId="EndnoteTextChar">
    <w:name w:val="Endnote Text Char"/>
    <w:link w:val="EndnoteText"/>
    <w:uiPriority w:val="99"/>
    <w:semiHidden/>
    <w:locked/>
    <w:rsid w:val="00B25941"/>
    <w:rPr>
      <w:rFonts w:ascii="Calibri" w:eastAsia="Times New Roman" w:hAnsi="Calibri" w:cs="Times New Roman"/>
      <w:sz w:val="20"/>
      <w:szCs w:val="20"/>
    </w:rPr>
  </w:style>
  <w:style w:type="character" w:styleId="EndnoteReference">
    <w:name w:val="endnote reference"/>
    <w:semiHidden/>
    <w:rsid w:val="00B25941"/>
    <w:rPr>
      <w:rFonts w:cs="Times New Roman"/>
      <w:vertAlign w:val="superscript"/>
    </w:rPr>
  </w:style>
  <w:style w:type="paragraph" w:customStyle="1" w:styleId="TableParagraph">
    <w:name w:val="Table Paragraph"/>
    <w:basedOn w:val="Normal"/>
    <w:uiPriority w:val="1"/>
    <w:qFormat/>
    <w:rsid w:val="00BE363C"/>
    <w:pPr>
      <w:widowControl w:val="0"/>
      <w:spacing w:line="240" w:lineRule="auto"/>
      <w:jc w:val="right"/>
    </w:pPr>
    <w:rPr>
      <w:rFonts w:ascii="Arial" w:eastAsia="Arial" w:hAnsi="Arial" w:cs="Arial"/>
    </w:rPr>
  </w:style>
  <w:style w:type="paragraph" w:styleId="ListParagraph">
    <w:name w:val="List Paragraph"/>
    <w:aliases w:val="SUB BAB2,TABEL,ListKebijakan,Body Text Char1,Char Char2,List Paragraph2,Char Char21,Dot pt,F5 List Paragraph,List Paragraph Char Char Char,Indicator Text,Numbered Para 1,Bullet 1,cob,Dalam Tabel,First Level Outline,Tabel,susub,POINT,kepal"/>
    <w:basedOn w:val="Normal"/>
    <w:qFormat/>
    <w:rsid w:val="00EA3D9E"/>
    <w:pPr>
      <w:ind w:left="720"/>
      <w:contextualSpacing/>
    </w:p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0"/>
    <w:rsid w:val="004D2DFC"/>
    <w:rPr>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rsid w:val="004D2DFC"/>
    <w:pPr>
      <w:widowControl w:val="0"/>
      <w:shd w:val="clear" w:color="auto" w:fill="FFFFFF"/>
      <w:spacing w:before="300" w:after="300" w:line="278" w:lineRule="exact"/>
      <w:ind w:hanging="1840"/>
      <w:jc w:val="center"/>
    </w:pPr>
    <w:rPr>
      <w:rFonts w:eastAsia="Calibri"/>
      <w:sz w:val="20"/>
      <w:szCs w:val="20"/>
    </w:rPr>
  </w:style>
  <w:style w:type="character" w:customStyle="1" w:styleId="MSGENFONTSTYLENAMETEMPLATEROLEMSGENFONTSTYLENAMEBYROLERUNNINGTITLE">
    <w:name w:val="MSG_EN_FONT_STYLE_NAME_TEMPLATE_ROLE MSG_EN_FONT_STYLE_NAME_BY_ROLE_RUNNING_TITLE"/>
    <w:rsid w:val="008D0A69"/>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style>
  <w:style w:type="character" w:customStyle="1" w:styleId="MSGENFONTSTYLENAMETEMPLATEROLENUMBERMSGENFONTSTYLENAMEBYROLETEXT2Exact">
    <w:name w:val="MSG_EN_FONT_STYLE_NAME_TEMPLATE_ROLE_NUMBER MSG_EN_FONT_STYLE_NAME_BY_ROLE_TEXT 2 Exact"/>
    <w:rsid w:val="008F5F77"/>
    <w:rPr>
      <w:b w:val="0"/>
      <w:bCs w:val="0"/>
      <w:i w:val="0"/>
      <w:iCs w:val="0"/>
      <w:smallCaps w:val="0"/>
      <w:strike w:val="0"/>
      <w:u w:val="none"/>
    </w:rPr>
  </w:style>
  <w:style w:type="table" w:styleId="MediumShading1-Accent5">
    <w:name w:val="Medium Shading 1 Accent 5"/>
    <w:basedOn w:val="TableNormal"/>
    <w:uiPriority w:val="63"/>
    <w:rsid w:val="00844CED"/>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List2-Accent5">
    <w:name w:val="Medium List 2 Accent 5"/>
    <w:basedOn w:val="TableNormal"/>
    <w:uiPriority w:val="66"/>
    <w:rsid w:val="00734CA8"/>
    <w:rPr>
      <w:rFonts w:ascii="Cambria" w:eastAsia="Times New Roman"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Grid3-Accent5">
    <w:name w:val="Medium Grid 3 Accent 5"/>
    <w:basedOn w:val="TableNormal"/>
    <w:uiPriority w:val="69"/>
    <w:rsid w:val="00457EF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paragraph" w:customStyle="1" w:styleId="msolistparagraph0">
    <w:name w:val="msolistparagraph"/>
    <w:basedOn w:val="Normal"/>
    <w:uiPriority w:val="99"/>
    <w:rsid w:val="00253E11"/>
    <w:pPr>
      <w:spacing w:after="200" w:line="276" w:lineRule="auto"/>
      <w:ind w:left="720"/>
      <w:contextualSpacing/>
    </w:pPr>
    <w:rPr>
      <w:rFonts w:eastAsia="Calibri"/>
      <w:lang w:val="en-GB"/>
    </w:rPr>
  </w:style>
  <w:style w:type="paragraph" w:styleId="DocumentMap">
    <w:name w:val="Document Map"/>
    <w:basedOn w:val="Normal"/>
    <w:link w:val="DocumentMapChar"/>
    <w:uiPriority w:val="99"/>
    <w:rsid w:val="00A263F6"/>
    <w:pPr>
      <w:spacing w:line="240" w:lineRule="auto"/>
    </w:pPr>
    <w:rPr>
      <w:rFonts w:ascii="Tahoma" w:hAnsi="Tahoma"/>
      <w:sz w:val="16"/>
      <w:szCs w:val="16"/>
    </w:rPr>
  </w:style>
  <w:style w:type="character" w:customStyle="1" w:styleId="DocumentMapChar">
    <w:name w:val="Document Map Char"/>
    <w:link w:val="DocumentMap"/>
    <w:uiPriority w:val="99"/>
    <w:rsid w:val="00A263F6"/>
    <w:rPr>
      <w:rFonts w:ascii="Tahoma" w:eastAsia="Times New Roman" w:hAnsi="Tahoma" w:cs="Tahoma"/>
      <w:sz w:val="16"/>
      <w:szCs w:val="16"/>
    </w:rPr>
  </w:style>
  <w:style w:type="paragraph" w:styleId="BodyTextIndent3">
    <w:name w:val="Body Text Indent 3"/>
    <w:basedOn w:val="Normal"/>
    <w:link w:val="BodyTextIndent3Char"/>
    <w:uiPriority w:val="99"/>
    <w:rsid w:val="00A27323"/>
    <w:pPr>
      <w:spacing w:after="120" w:line="240" w:lineRule="auto"/>
      <w:ind w:left="283"/>
    </w:pPr>
    <w:rPr>
      <w:rFonts w:ascii="Times New Roman" w:hAnsi="Times New Roman"/>
      <w:sz w:val="16"/>
      <w:szCs w:val="16"/>
    </w:rPr>
  </w:style>
  <w:style w:type="character" w:customStyle="1" w:styleId="BodyTextIndent3Char">
    <w:name w:val="Body Text Indent 3 Char"/>
    <w:basedOn w:val="DefaultParagraphFont"/>
    <w:link w:val="BodyTextIndent3"/>
    <w:uiPriority w:val="99"/>
    <w:rsid w:val="00A27323"/>
    <w:rPr>
      <w:rFonts w:ascii="Times New Roman" w:eastAsia="Times New Roman" w:hAnsi="Times New Roman"/>
      <w:sz w:val="16"/>
      <w:szCs w:val="16"/>
      <w:lang w:val="en-US" w:eastAsia="en-US"/>
    </w:rPr>
  </w:style>
  <w:style w:type="paragraph" w:styleId="TOCHeading">
    <w:name w:val="TOC Heading"/>
    <w:basedOn w:val="Heading1"/>
    <w:next w:val="Normal"/>
    <w:uiPriority w:val="39"/>
    <w:unhideWhenUsed/>
    <w:qFormat/>
    <w:rsid w:val="00A27323"/>
    <w:pPr>
      <w:spacing w:before="240" w:line="259" w:lineRule="auto"/>
      <w:outlineLvl w:val="9"/>
    </w:pPr>
    <w:rPr>
      <w:rFonts w:asciiTheme="majorHAnsi" w:eastAsiaTheme="majorEastAsia" w:hAnsiTheme="majorHAnsi" w:cstheme="majorBidi"/>
      <w:b w:val="0"/>
      <w:bCs w:val="0"/>
      <w:color w:val="365F91" w:themeColor="accent1" w:themeShade="BF"/>
      <w:szCs w:val="32"/>
    </w:rPr>
  </w:style>
  <w:style w:type="paragraph" w:styleId="TOC1">
    <w:name w:val="toc 1"/>
    <w:basedOn w:val="Normal"/>
    <w:next w:val="Normal"/>
    <w:autoRedefine/>
    <w:uiPriority w:val="39"/>
    <w:unhideWhenUsed/>
    <w:locked/>
    <w:rsid w:val="00A27323"/>
    <w:pPr>
      <w:spacing w:after="100" w:line="276" w:lineRule="auto"/>
    </w:pPr>
    <w:rPr>
      <w:rFonts w:asciiTheme="minorHAnsi" w:eastAsiaTheme="minorHAnsi" w:hAnsiTheme="minorHAnsi" w:cstheme="minorBidi"/>
    </w:rPr>
  </w:style>
  <w:style w:type="paragraph" w:styleId="Caption">
    <w:name w:val="caption"/>
    <w:aliases w:val="Caption Tabel,Char,Caption Char Char Char,Caption Char Char1,Caption Char Char Char Char Char Char,Caption2,Caption Char Char Char1,Caption11,Caption Char Char11,Caption1,Caption Char Char1 Char,Caption Char Char Char Char Char, Char"/>
    <w:basedOn w:val="Normal"/>
    <w:next w:val="Normal"/>
    <w:link w:val="CaptionChar"/>
    <w:uiPriority w:val="35"/>
    <w:unhideWhenUsed/>
    <w:qFormat/>
    <w:locked/>
    <w:rsid w:val="00F32585"/>
    <w:pPr>
      <w:spacing w:after="200" w:line="240" w:lineRule="auto"/>
    </w:pPr>
    <w:rPr>
      <w:rFonts w:ascii="Bookman Old Style" w:eastAsiaTheme="minorHAnsi" w:hAnsi="Bookman Old Style" w:cstheme="minorBidi"/>
      <w:b/>
      <w:iCs/>
      <w:sz w:val="24"/>
      <w:szCs w:val="18"/>
    </w:rPr>
  </w:style>
  <w:style w:type="character" w:customStyle="1" w:styleId="CaptionChar">
    <w:name w:val="Caption Char"/>
    <w:aliases w:val="Caption Tabel Char,Char Char,Caption Char Char Char Char,Caption Char Char1 Char1,Caption Char Char Char Char Char Char Char,Caption2 Char,Caption Char Char Char1 Char,Caption11 Char,Caption Char Char11 Char,Caption1 Char, Char Char"/>
    <w:link w:val="Caption"/>
    <w:uiPriority w:val="35"/>
    <w:locked/>
    <w:rsid w:val="00225505"/>
    <w:rPr>
      <w:rFonts w:ascii="Bookman Old Style" w:eastAsiaTheme="minorHAnsi" w:hAnsi="Bookman Old Style" w:cstheme="minorBidi"/>
      <w:b/>
      <w:iCs/>
      <w:sz w:val="24"/>
      <w:szCs w:val="18"/>
      <w:lang w:val="en-US" w:eastAsia="en-US"/>
    </w:rPr>
  </w:style>
  <w:style w:type="paragraph" w:styleId="TableofFigures">
    <w:name w:val="table of figures"/>
    <w:basedOn w:val="Normal"/>
    <w:next w:val="Normal"/>
    <w:uiPriority w:val="99"/>
    <w:unhideWhenUsed/>
    <w:rsid w:val="00F32585"/>
    <w:rPr>
      <w:rFonts w:ascii="Bookman Old Style" w:hAnsi="Bookman Old Style"/>
      <w:b/>
      <w:sz w:val="24"/>
    </w:rPr>
  </w:style>
  <w:style w:type="paragraph" w:styleId="TOC2">
    <w:name w:val="toc 2"/>
    <w:basedOn w:val="Normal"/>
    <w:next w:val="Normal"/>
    <w:autoRedefine/>
    <w:uiPriority w:val="39"/>
    <w:unhideWhenUsed/>
    <w:locked/>
    <w:rsid w:val="00451587"/>
    <w:pPr>
      <w:spacing w:after="100"/>
      <w:ind w:left="220"/>
    </w:pPr>
  </w:style>
  <w:style w:type="paragraph" w:styleId="TOC3">
    <w:name w:val="toc 3"/>
    <w:basedOn w:val="Normal"/>
    <w:next w:val="Normal"/>
    <w:autoRedefine/>
    <w:uiPriority w:val="39"/>
    <w:unhideWhenUsed/>
    <w:locked/>
    <w:rsid w:val="00451587"/>
    <w:pPr>
      <w:spacing w:after="100"/>
      <w:ind w:left="440"/>
    </w:pPr>
  </w:style>
  <w:style w:type="character" w:customStyle="1" w:styleId="nowrap">
    <w:name w:val="nowrap"/>
    <w:basedOn w:val="DefaultParagraphFont"/>
    <w:rsid w:val="002F175F"/>
  </w:style>
  <w:style w:type="paragraph" w:styleId="Title">
    <w:name w:val="Title"/>
    <w:basedOn w:val="Normal"/>
    <w:link w:val="TitleChar"/>
    <w:uiPriority w:val="99"/>
    <w:qFormat/>
    <w:locked/>
    <w:rsid w:val="008314BE"/>
    <w:pPr>
      <w:spacing w:line="240" w:lineRule="auto"/>
      <w:jc w:val="center"/>
    </w:pPr>
    <w:rPr>
      <w:rFonts w:ascii="Times New Roman" w:hAnsi="Times New Roman"/>
      <w:b/>
      <w:bCs/>
      <w:sz w:val="24"/>
      <w:szCs w:val="24"/>
    </w:rPr>
  </w:style>
  <w:style w:type="character" w:customStyle="1" w:styleId="TitleChar">
    <w:name w:val="Title Char"/>
    <w:basedOn w:val="DefaultParagraphFont"/>
    <w:link w:val="Title"/>
    <w:uiPriority w:val="99"/>
    <w:rsid w:val="008314BE"/>
    <w:rPr>
      <w:rFonts w:ascii="Times New Roman" w:eastAsia="Times New Roman" w:hAnsi="Times New Roman"/>
      <w:b/>
      <w:bCs/>
      <w:sz w:val="24"/>
      <w:szCs w:val="24"/>
      <w:lang w:val="en-US" w:eastAsia="en-US"/>
    </w:rPr>
  </w:style>
  <w:style w:type="character" w:customStyle="1" w:styleId="e24kjd">
    <w:name w:val="e24kjd"/>
    <w:basedOn w:val="DefaultParagraphFont"/>
    <w:rsid w:val="006A219E"/>
  </w:style>
  <w:style w:type="paragraph" w:styleId="ListBullet">
    <w:name w:val="List Bullet"/>
    <w:basedOn w:val="Normal"/>
    <w:uiPriority w:val="99"/>
    <w:rsid w:val="008C150C"/>
    <w:pPr>
      <w:numPr>
        <w:numId w:val="11"/>
      </w:numPr>
      <w:tabs>
        <w:tab w:val="left" w:pos="360"/>
      </w:tabs>
      <w:spacing w:line="240" w:lineRule="auto"/>
    </w:pPr>
    <w:rPr>
      <w:rFonts w:ascii="Times New Roman" w:eastAsia="SimSun" w:hAnsi="Times New Roman"/>
      <w:sz w:val="24"/>
      <w:szCs w:val="24"/>
    </w:rPr>
  </w:style>
  <w:style w:type="character" w:customStyle="1" w:styleId="UnresolvedMention1">
    <w:name w:val="Unresolved Mention1"/>
    <w:basedOn w:val="DefaultParagraphFont"/>
    <w:uiPriority w:val="99"/>
    <w:semiHidden/>
    <w:unhideWhenUsed/>
    <w:rsid w:val="005759FC"/>
    <w:rPr>
      <w:color w:val="605E5C"/>
      <w:shd w:val="clear" w:color="auto" w:fill="E1DFDD"/>
    </w:rPr>
  </w:style>
  <w:style w:type="character" w:styleId="FollowedHyperlink">
    <w:name w:val="FollowedHyperlink"/>
    <w:basedOn w:val="DefaultParagraphFont"/>
    <w:uiPriority w:val="99"/>
    <w:semiHidden/>
    <w:unhideWhenUsed/>
    <w:rsid w:val="00307237"/>
    <w:rPr>
      <w:color w:val="800080" w:themeColor="followedHyperlink"/>
      <w:u w:val="single"/>
    </w:rPr>
  </w:style>
  <w:style w:type="paragraph" w:customStyle="1" w:styleId="msonormal0">
    <w:name w:val="msonormal"/>
    <w:basedOn w:val="Normal"/>
    <w:rsid w:val="00D32B64"/>
    <w:pPr>
      <w:spacing w:before="100" w:beforeAutospacing="1" w:after="100" w:afterAutospacing="1" w:line="240" w:lineRule="auto"/>
    </w:pPr>
    <w:rPr>
      <w:rFonts w:ascii="Times New Roman" w:eastAsia="Calibri" w:hAnsi="Times New Roman"/>
      <w:sz w:val="24"/>
      <w:szCs w:val="24"/>
      <w:lang w:eastAsia="id-ID"/>
    </w:rPr>
  </w:style>
  <w:style w:type="character" w:customStyle="1" w:styleId="HeaderChar1">
    <w:name w:val="Header Char1"/>
    <w:aliases w:val="Char1 Char1,Char3 Char1,Char7 Char1"/>
    <w:basedOn w:val="DefaultParagraphFont"/>
    <w:uiPriority w:val="99"/>
    <w:semiHidden/>
    <w:rsid w:val="00D32B64"/>
    <w:rPr>
      <w:rFonts w:eastAsia="Times New Roman"/>
      <w:sz w:val="22"/>
      <w:szCs w:val="22"/>
      <w:lang w:val="en-US" w:eastAsia="en-US"/>
    </w:rPr>
  </w:style>
  <w:style w:type="character" w:customStyle="1" w:styleId="FooterChar1">
    <w:name w:val="Footer Char1"/>
    <w:aliases w:val="Char10 Char1"/>
    <w:basedOn w:val="DefaultParagraphFont"/>
    <w:uiPriority w:val="99"/>
    <w:semiHidden/>
    <w:rsid w:val="00D32B64"/>
    <w:rPr>
      <w:rFonts w:eastAsia="Times New Roman"/>
      <w:sz w:val="22"/>
      <w:szCs w:val="22"/>
      <w:lang w:val="en-US" w:eastAsia="en-US"/>
    </w:rPr>
  </w:style>
  <w:style w:type="character" w:customStyle="1" w:styleId="SubtitleChar1">
    <w:name w:val="Subtitle Char1"/>
    <w:aliases w:val="Danida Subtitle Char1"/>
    <w:basedOn w:val="DefaultParagraphFont"/>
    <w:uiPriority w:val="99"/>
    <w:rsid w:val="00D32B64"/>
    <w:rPr>
      <w:rFonts w:asciiTheme="minorHAnsi" w:eastAsiaTheme="minorEastAsia" w:hAnsiTheme="minorHAnsi" w:cstheme="minorBidi"/>
      <w:color w:val="5A5A5A" w:themeColor="text1" w:themeTint="A5"/>
      <w:spacing w:val="15"/>
      <w:sz w:val="22"/>
      <w:szCs w:val="22"/>
      <w:lang w:val="en-US" w:eastAsia="en-US"/>
    </w:rPr>
  </w:style>
  <w:style w:type="character" w:customStyle="1" w:styleId="fontstyle01">
    <w:name w:val="fontstyle01"/>
    <w:basedOn w:val="DefaultParagraphFont"/>
    <w:rsid w:val="00E603F3"/>
    <w:rPr>
      <w:rFonts w:ascii="BookmanOldStyle" w:hAnsi="BookmanOldStyle" w:hint="default"/>
      <w:b w:val="0"/>
      <w:bCs w:val="0"/>
      <w:i w:val="0"/>
      <w:iCs w:val="0"/>
      <w:color w:val="000000"/>
      <w:sz w:val="24"/>
      <w:szCs w:val="24"/>
    </w:rPr>
  </w:style>
  <w:style w:type="character" w:customStyle="1" w:styleId="UnresolvedMention2">
    <w:name w:val="Unresolved Mention2"/>
    <w:basedOn w:val="DefaultParagraphFont"/>
    <w:uiPriority w:val="99"/>
    <w:semiHidden/>
    <w:unhideWhenUsed/>
    <w:rsid w:val="00671BB5"/>
    <w:rPr>
      <w:color w:val="605E5C"/>
      <w:shd w:val="clear" w:color="auto" w:fill="E1DFDD"/>
    </w:rPr>
  </w:style>
  <w:style w:type="character" w:customStyle="1" w:styleId="UnresolvedMention3">
    <w:name w:val="Unresolved Mention3"/>
    <w:basedOn w:val="DefaultParagraphFont"/>
    <w:uiPriority w:val="99"/>
    <w:semiHidden/>
    <w:unhideWhenUsed/>
    <w:rsid w:val="00114C90"/>
    <w:rPr>
      <w:color w:val="605E5C"/>
      <w:shd w:val="clear" w:color="auto" w:fill="E1DFDD"/>
    </w:rPr>
  </w:style>
  <w:style w:type="paragraph" w:customStyle="1" w:styleId="Style1">
    <w:name w:val="Style1"/>
    <w:basedOn w:val="Normal"/>
    <w:next w:val="Heading7"/>
    <w:link w:val="Style1Char"/>
    <w:qFormat/>
    <w:rsid w:val="000A54B2"/>
    <w:pPr>
      <w:numPr>
        <w:numId w:val="51"/>
      </w:numPr>
      <w:spacing w:line="240" w:lineRule="auto"/>
      <w:jc w:val="center"/>
      <w:outlineLvl w:val="3"/>
    </w:pPr>
    <w:rPr>
      <w:rFonts w:ascii="Bookman Old Style" w:eastAsiaTheme="minorHAnsi" w:hAnsi="Bookman Old Style" w:cstheme="minorBidi"/>
      <w:b/>
      <w:sz w:val="24"/>
    </w:rPr>
  </w:style>
  <w:style w:type="character" w:customStyle="1" w:styleId="Style1Char">
    <w:name w:val="Style1 Char"/>
    <w:basedOn w:val="DefaultParagraphFont"/>
    <w:link w:val="Style1"/>
    <w:rsid w:val="000A54B2"/>
    <w:rPr>
      <w:rFonts w:ascii="Bookman Old Style" w:eastAsiaTheme="minorHAnsi" w:hAnsi="Bookman Old Style" w:cstheme="minorBidi"/>
      <w:b/>
      <w:sz w:val="24"/>
      <w:szCs w:val="22"/>
      <w:lang w:eastAsia="en-US"/>
    </w:rPr>
  </w:style>
  <w:style w:type="paragraph" w:customStyle="1" w:styleId="font5">
    <w:name w:val="font5"/>
    <w:basedOn w:val="Normal"/>
    <w:rsid w:val="00ED1867"/>
    <w:pPr>
      <w:spacing w:before="100" w:beforeAutospacing="1" w:after="100" w:afterAutospacing="1" w:line="240" w:lineRule="auto"/>
    </w:pPr>
    <w:rPr>
      <w:rFonts w:ascii="Tahoma" w:hAnsi="Tahoma" w:cs="Tahoma"/>
      <w:color w:val="000000"/>
      <w:sz w:val="18"/>
      <w:szCs w:val="18"/>
    </w:rPr>
  </w:style>
  <w:style w:type="paragraph" w:customStyle="1" w:styleId="font6">
    <w:name w:val="font6"/>
    <w:basedOn w:val="Normal"/>
    <w:rsid w:val="00ED1867"/>
    <w:pPr>
      <w:spacing w:before="100" w:beforeAutospacing="1" w:after="100" w:afterAutospacing="1" w:line="240" w:lineRule="auto"/>
    </w:pPr>
    <w:rPr>
      <w:rFonts w:ascii="Tahoma" w:hAnsi="Tahoma" w:cs="Tahoma"/>
      <w:b/>
      <w:bCs/>
      <w:color w:val="000000"/>
      <w:sz w:val="18"/>
      <w:szCs w:val="18"/>
    </w:rPr>
  </w:style>
  <w:style w:type="paragraph" w:customStyle="1" w:styleId="xl65">
    <w:name w:val="xl65"/>
    <w:basedOn w:val="Normal"/>
    <w:rsid w:val="00ED1867"/>
    <w:pPr>
      <w:spacing w:before="100" w:beforeAutospacing="1" w:after="100" w:afterAutospacing="1" w:line="240" w:lineRule="auto"/>
      <w:jc w:val="center"/>
      <w:textAlignment w:val="center"/>
    </w:pPr>
    <w:rPr>
      <w:rFonts w:ascii="Arial" w:hAnsi="Arial" w:cs="Arial"/>
      <w:sz w:val="18"/>
      <w:szCs w:val="18"/>
    </w:rPr>
  </w:style>
  <w:style w:type="paragraph" w:customStyle="1" w:styleId="xl66">
    <w:name w:val="xl66"/>
    <w:basedOn w:val="Normal"/>
    <w:rsid w:val="00ED1867"/>
    <w:pPr>
      <w:spacing w:before="100" w:beforeAutospacing="1" w:after="100" w:afterAutospacing="1" w:line="240" w:lineRule="auto"/>
      <w:textAlignment w:val="top"/>
    </w:pPr>
    <w:rPr>
      <w:rFonts w:ascii="Arial" w:hAnsi="Arial" w:cs="Arial"/>
      <w:sz w:val="18"/>
      <w:szCs w:val="18"/>
    </w:rPr>
  </w:style>
  <w:style w:type="paragraph" w:customStyle="1" w:styleId="xl67">
    <w:name w:val="xl67"/>
    <w:basedOn w:val="Normal"/>
    <w:rsid w:val="00ED1867"/>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sz w:val="18"/>
      <w:szCs w:val="18"/>
    </w:rPr>
  </w:style>
  <w:style w:type="paragraph" w:customStyle="1" w:styleId="xl68">
    <w:name w:val="xl68"/>
    <w:basedOn w:val="Normal"/>
    <w:rsid w:val="00ED1867"/>
    <w:pPr>
      <w:pBdr>
        <w:top w:val="single" w:sz="4" w:space="0" w:color="auto"/>
        <w:bottom w:val="single" w:sz="4" w:space="0" w:color="auto"/>
      </w:pBdr>
      <w:spacing w:before="100" w:beforeAutospacing="1" w:after="100" w:afterAutospacing="1" w:line="240" w:lineRule="auto"/>
      <w:textAlignment w:val="top"/>
    </w:pPr>
    <w:rPr>
      <w:rFonts w:ascii="Arial" w:hAnsi="Arial" w:cs="Arial"/>
      <w:sz w:val="18"/>
      <w:szCs w:val="18"/>
    </w:rPr>
  </w:style>
  <w:style w:type="paragraph" w:customStyle="1" w:styleId="xl69">
    <w:name w:val="xl69"/>
    <w:basedOn w:val="Normal"/>
    <w:rsid w:val="00ED186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70">
    <w:name w:val="xl70"/>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sz w:val="18"/>
      <w:szCs w:val="18"/>
    </w:rPr>
  </w:style>
  <w:style w:type="paragraph" w:customStyle="1" w:styleId="xl101">
    <w:name w:val="xl101"/>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color w:val="0070C0"/>
      <w:sz w:val="18"/>
      <w:szCs w:val="18"/>
    </w:rPr>
  </w:style>
  <w:style w:type="paragraph" w:customStyle="1" w:styleId="xl102">
    <w:name w:val="xl102"/>
    <w:basedOn w:val="Normal"/>
    <w:rsid w:val="00ED1867"/>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jc w:val="center"/>
      <w:textAlignment w:val="top"/>
    </w:pPr>
    <w:rPr>
      <w:rFonts w:ascii="Arial" w:hAnsi="Arial" w:cs="Arial"/>
      <w:color w:val="0070C0"/>
      <w:sz w:val="18"/>
      <w:szCs w:val="18"/>
    </w:rPr>
  </w:style>
  <w:style w:type="paragraph" w:customStyle="1" w:styleId="xl103">
    <w:name w:val="xl103"/>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b/>
      <w:bCs/>
      <w:sz w:val="18"/>
      <w:szCs w:val="18"/>
    </w:rPr>
  </w:style>
  <w:style w:type="paragraph" w:customStyle="1" w:styleId="xl104">
    <w:name w:val="xl104"/>
    <w:basedOn w:val="Normal"/>
    <w:rsid w:val="00ED1867"/>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sz w:val="18"/>
      <w:szCs w:val="18"/>
    </w:rPr>
  </w:style>
  <w:style w:type="paragraph" w:customStyle="1" w:styleId="xl105">
    <w:name w:val="xl105"/>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sz w:val="18"/>
      <w:szCs w:val="18"/>
    </w:rPr>
  </w:style>
  <w:style w:type="paragraph" w:customStyle="1" w:styleId="xl106">
    <w:name w:val="xl106"/>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color w:val="0070C0"/>
      <w:sz w:val="18"/>
      <w:szCs w:val="18"/>
    </w:rPr>
  </w:style>
  <w:style w:type="paragraph" w:customStyle="1" w:styleId="xl107">
    <w:name w:val="xl107"/>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b/>
      <w:bCs/>
      <w:sz w:val="18"/>
      <w:szCs w:val="18"/>
    </w:rPr>
  </w:style>
  <w:style w:type="paragraph" w:customStyle="1" w:styleId="xl108">
    <w:name w:val="xl108"/>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b/>
      <w:bCs/>
      <w:sz w:val="18"/>
      <w:szCs w:val="18"/>
    </w:rPr>
  </w:style>
  <w:style w:type="paragraph" w:customStyle="1" w:styleId="xl109">
    <w:name w:val="xl109"/>
    <w:basedOn w:val="Normal"/>
    <w:rsid w:val="00ED1867"/>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Arial" w:hAnsi="Arial" w:cs="Arial"/>
      <w:b/>
      <w:bCs/>
      <w:color w:val="0070C0"/>
      <w:sz w:val="18"/>
      <w:szCs w:val="18"/>
    </w:rPr>
  </w:style>
  <w:style w:type="paragraph" w:customStyle="1" w:styleId="xl110">
    <w:name w:val="xl110"/>
    <w:basedOn w:val="Normal"/>
    <w:rsid w:val="00ED1867"/>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top"/>
    </w:pPr>
    <w:rPr>
      <w:rFonts w:ascii="Arial" w:hAnsi="Arial" w:cs="Arial"/>
      <w:b/>
      <w:bCs/>
      <w:color w:val="0070C0"/>
      <w:sz w:val="18"/>
      <w:szCs w:val="18"/>
    </w:rPr>
  </w:style>
  <w:style w:type="paragraph" w:customStyle="1" w:styleId="xl111">
    <w:name w:val="xl111"/>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b/>
      <w:bCs/>
      <w:color w:val="0070C0"/>
      <w:sz w:val="18"/>
      <w:szCs w:val="18"/>
    </w:rPr>
  </w:style>
  <w:style w:type="paragraph" w:customStyle="1" w:styleId="xl112">
    <w:name w:val="xl112"/>
    <w:basedOn w:val="Normal"/>
    <w:rsid w:val="00ED1867"/>
    <w:pPr>
      <w:spacing w:before="100" w:beforeAutospacing="1" w:after="100" w:afterAutospacing="1" w:line="240" w:lineRule="auto"/>
      <w:jc w:val="center"/>
      <w:textAlignment w:val="top"/>
    </w:pPr>
    <w:rPr>
      <w:rFonts w:ascii="Arial" w:hAnsi="Arial" w:cs="Arial"/>
      <w:b/>
      <w:bCs/>
      <w:color w:val="0070C0"/>
      <w:sz w:val="18"/>
      <w:szCs w:val="18"/>
    </w:rPr>
  </w:style>
  <w:style w:type="paragraph" w:customStyle="1" w:styleId="xl113">
    <w:name w:val="xl113"/>
    <w:basedOn w:val="Normal"/>
    <w:rsid w:val="00ED1867"/>
    <w:pPr>
      <w:pBdr>
        <w:top w:val="single" w:sz="4" w:space="0" w:color="auto"/>
        <w:bottom w:val="single" w:sz="4" w:space="0" w:color="auto"/>
        <w:right w:val="single" w:sz="4" w:space="0" w:color="auto"/>
      </w:pBdr>
      <w:shd w:val="clear" w:color="000000" w:fill="A9D08E"/>
      <w:spacing w:before="100" w:beforeAutospacing="1" w:after="100" w:afterAutospacing="1" w:line="240" w:lineRule="auto"/>
      <w:textAlignment w:val="top"/>
    </w:pPr>
    <w:rPr>
      <w:rFonts w:ascii="Arial" w:hAnsi="Arial" w:cs="Arial"/>
      <w:sz w:val="18"/>
      <w:szCs w:val="18"/>
    </w:rPr>
  </w:style>
  <w:style w:type="paragraph" w:customStyle="1" w:styleId="xl114">
    <w:name w:val="xl114"/>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sz w:val="18"/>
      <w:szCs w:val="18"/>
    </w:rPr>
  </w:style>
  <w:style w:type="paragraph" w:customStyle="1" w:styleId="xl115">
    <w:name w:val="xl115"/>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b/>
      <w:bCs/>
      <w:sz w:val="18"/>
      <w:szCs w:val="18"/>
    </w:rPr>
  </w:style>
  <w:style w:type="paragraph" w:customStyle="1" w:styleId="xl116">
    <w:name w:val="xl116"/>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sz w:val="18"/>
      <w:szCs w:val="18"/>
    </w:rPr>
  </w:style>
  <w:style w:type="paragraph" w:customStyle="1" w:styleId="xl117">
    <w:name w:val="xl117"/>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b/>
      <w:bCs/>
      <w:color w:val="0070C0"/>
      <w:sz w:val="18"/>
      <w:szCs w:val="18"/>
    </w:rPr>
  </w:style>
  <w:style w:type="paragraph" w:customStyle="1" w:styleId="xl118">
    <w:name w:val="xl118"/>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color w:val="0070C0"/>
      <w:sz w:val="18"/>
      <w:szCs w:val="18"/>
    </w:rPr>
  </w:style>
  <w:style w:type="paragraph" w:customStyle="1" w:styleId="xl119">
    <w:name w:val="xl119"/>
    <w:basedOn w:val="Normal"/>
    <w:rsid w:val="00ED186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20">
    <w:name w:val="xl120"/>
    <w:basedOn w:val="Normal"/>
    <w:rsid w:val="00ED186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Arial" w:hAnsi="Arial" w:cs="Arial"/>
      <w:b/>
      <w:bCs/>
      <w:sz w:val="18"/>
      <w:szCs w:val="18"/>
    </w:rPr>
  </w:style>
  <w:style w:type="paragraph" w:customStyle="1" w:styleId="xl121">
    <w:name w:val="xl121"/>
    <w:basedOn w:val="Normal"/>
    <w:rsid w:val="00ED1867"/>
    <w:pPr>
      <w:pBdr>
        <w:top w:val="single" w:sz="4" w:space="0" w:color="auto"/>
        <w:left w:val="single" w:sz="4" w:space="0" w:color="auto"/>
        <w:bottom w:val="single" w:sz="4" w:space="0" w:color="auto"/>
      </w:pBdr>
      <w:shd w:val="clear" w:color="000000" w:fill="A9D08E"/>
      <w:spacing w:before="100" w:beforeAutospacing="1" w:after="100" w:afterAutospacing="1" w:line="240" w:lineRule="auto"/>
      <w:textAlignment w:val="top"/>
    </w:pPr>
    <w:rPr>
      <w:rFonts w:ascii="Arial" w:hAnsi="Arial" w:cs="Arial"/>
      <w:sz w:val="18"/>
      <w:szCs w:val="18"/>
    </w:rPr>
  </w:style>
  <w:style w:type="paragraph" w:customStyle="1" w:styleId="xl122">
    <w:name w:val="xl122"/>
    <w:basedOn w:val="Normal"/>
    <w:rsid w:val="00ED1867"/>
    <w:pPr>
      <w:pBdr>
        <w:top w:val="single" w:sz="4" w:space="0" w:color="auto"/>
        <w:bottom w:val="single" w:sz="4" w:space="0" w:color="auto"/>
      </w:pBdr>
      <w:shd w:val="clear" w:color="000000" w:fill="A9D08E"/>
      <w:spacing w:before="100" w:beforeAutospacing="1" w:after="100" w:afterAutospacing="1" w:line="240" w:lineRule="auto"/>
      <w:textAlignment w:val="top"/>
    </w:pPr>
    <w:rPr>
      <w:rFonts w:ascii="Arial" w:hAnsi="Arial" w:cs="Arial"/>
      <w:sz w:val="18"/>
      <w:szCs w:val="18"/>
    </w:rPr>
  </w:style>
  <w:style w:type="paragraph" w:customStyle="1" w:styleId="xl123">
    <w:name w:val="xl123"/>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b/>
      <w:bCs/>
      <w:sz w:val="18"/>
      <w:szCs w:val="18"/>
    </w:rPr>
  </w:style>
  <w:style w:type="paragraph" w:customStyle="1" w:styleId="xl124">
    <w:name w:val="xl124"/>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b/>
      <w:bCs/>
      <w:sz w:val="18"/>
      <w:szCs w:val="18"/>
    </w:rPr>
  </w:style>
  <w:style w:type="paragraph" w:customStyle="1" w:styleId="xl125">
    <w:name w:val="xl125"/>
    <w:basedOn w:val="Normal"/>
    <w:rsid w:val="00ED1867"/>
    <w:pPr>
      <w:pBdr>
        <w:top w:val="single" w:sz="4" w:space="0" w:color="auto"/>
        <w:bottom w:val="single" w:sz="4" w:space="0" w:color="auto"/>
      </w:pBdr>
      <w:shd w:val="clear" w:color="000000" w:fill="A9D08E"/>
      <w:spacing w:before="100" w:beforeAutospacing="1" w:after="100" w:afterAutospacing="1" w:line="240" w:lineRule="auto"/>
      <w:textAlignment w:val="top"/>
    </w:pPr>
    <w:rPr>
      <w:rFonts w:ascii="Arial" w:hAnsi="Arial" w:cs="Arial"/>
      <w:sz w:val="18"/>
      <w:szCs w:val="18"/>
    </w:rPr>
  </w:style>
  <w:style w:type="paragraph" w:customStyle="1" w:styleId="xl126">
    <w:name w:val="xl126"/>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color w:val="000000"/>
      <w:sz w:val="18"/>
      <w:szCs w:val="18"/>
    </w:rPr>
  </w:style>
  <w:style w:type="paragraph" w:customStyle="1" w:styleId="xl127">
    <w:name w:val="xl127"/>
    <w:basedOn w:val="Normal"/>
    <w:rsid w:val="00ED1867"/>
    <w:pPr>
      <w:pBdr>
        <w:top w:val="single" w:sz="4" w:space="0" w:color="auto"/>
        <w:bottom w:val="single" w:sz="4" w:space="0" w:color="auto"/>
        <w:right w:val="single" w:sz="4" w:space="0" w:color="auto"/>
      </w:pBdr>
      <w:shd w:val="clear" w:color="000000" w:fill="A9D08E"/>
      <w:spacing w:before="100" w:beforeAutospacing="1" w:after="100" w:afterAutospacing="1" w:line="240" w:lineRule="auto"/>
      <w:textAlignment w:val="top"/>
    </w:pPr>
    <w:rPr>
      <w:rFonts w:ascii="Arial" w:hAnsi="Arial" w:cs="Arial"/>
      <w:sz w:val="18"/>
      <w:szCs w:val="18"/>
    </w:rPr>
  </w:style>
  <w:style w:type="paragraph" w:customStyle="1" w:styleId="xl128">
    <w:name w:val="xl128"/>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sz w:val="18"/>
      <w:szCs w:val="18"/>
    </w:rPr>
  </w:style>
  <w:style w:type="paragraph" w:customStyle="1" w:styleId="xl129">
    <w:name w:val="xl129"/>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sz w:val="16"/>
      <w:szCs w:val="16"/>
    </w:rPr>
  </w:style>
  <w:style w:type="paragraph" w:customStyle="1" w:styleId="xl130">
    <w:name w:val="xl130"/>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sz w:val="18"/>
      <w:szCs w:val="18"/>
    </w:rPr>
  </w:style>
  <w:style w:type="paragraph" w:customStyle="1" w:styleId="xl131">
    <w:name w:val="xl131"/>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sz w:val="18"/>
      <w:szCs w:val="18"/>
    </w:rPr>
  </w:style>
  <w:style w:type="paragraph" w:customStyle="1" w:styleId="xl132">
    <w:name w:val="xl132"/>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sz w:val="18"/>
      <w:szCs w:val="18"/>
    </w:rPr>
  </w:style>
  <w:style w:type="paragraph" w:customStyle="1" w:styleId="xl133">
    <w:name w:val="xl133"/>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sz w:val="18"/>
      <w:szCs w:val="18"/>
    </w:rPr>
  </w:style>
  <w:style w:type="paragraph" w:customStyle="1" w:styleId="xl134">
    <w:name w:val="xl134"/>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b/>
      <w:bCs/>
      <w:sz w:val="18"/>
      <w:szCs w:val="18"/>
    </w:rPr>
  </w:style>
  <w:style w:type="paragraph" w:customStyle="1" w:styleId="xl135">
    <w:name w:val="xl135"/>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b/>
      <w:bCs/>
      <w:sz w:val="18"/>
      <w:szCs w:val="18"/>
    </w:rPr>
  </w:style>
  <w:style w:type="paragraph" w:customStyle="1" w:styleId="xl136">
    <w:name w:val="xl136"/>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sz w:val="18"/>
      <w:szCs w:val="18"/>
    </w:rPr>
  </w:style>
  <w:style w:type="paragraph" w:customStyle="1" w:styleId="xl137">
    <w:name w:val="xl137"/>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sz w:val="18"/>
      <w:szCs w:val="18"/>
    </w:rPr>
  </w:style>
  <w:style w:type="paragraph" w:customStyle="1" w:styleId="xl138">
    <w:name w:val="xl138"/>
    <w:basedOn w:val="Normal"/>
    <w:rsid w:val="00ED186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39">
    <w:name w:val="xl139"/>
    <w:basedOn w:val="Normal"/>
    <w:rsid w:val="00ED186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40">
    <w:name w:val="xl140"/>
    <w:basedOn w:val="Normal"/>
    <w:rsid w:val="00ED1867"/>
    <w:pPr>
      <w:pBdr>
        <w:bottom w:val="single" w:sz="4" w:space="0" w:color="auto"/>
        <w:right w:val="single" w:sz="4" w:space="0" w:color="auto"/>
      </w:pBdr>
      <w:spacing w:before="100" w:beforeAutospacing="1" w:after="100" w:afterAutospacing="1" w:line="240" w:lineRule="auto"/>
      <w:textAlignment w:val="top"/>
    </w:pPr>
    <w:rPr>
      <w:rFonts w:ascii="Arial" w:hAnsi="Arial" w:cs="Arial"/>
      <w:sz w:val="18"/>
      <w:szCs w:val="18"/>
    </w:rPr>
  </w:style>
  <w:style w:type="paragraph" w:customStyle="1" w:styleId="xl141">
    <w:name w:val="xl141"/>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42">
    <w:name w:val="xl142"/>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color w:val="0070C0"/>
      <w:sz w:val="18"/>
      <w:szCs w:val="18"/>
    </w:rPr>
  </w:style>
  <w:style w:type="paragraph" w:customStyle="1" w:styleId="xl143">
    <w:name w:val="xl143"/>
    <w:basedOn w:val="Normal"/>
    <w:rsid w:val="00ED1867"/>
    <w:pPr>
      <w:pBdr>
        <w:left w:val="single" w:sz="4" w:space="0" w:color="auto"/>
        <w:bottom w:val="single" w:sz="4" w:space="0" w:color="auto"/>
      </w:pBdr>
      <w:spacing w:before="100" w:beforeAutospacing="1" w:after="100" w:afterAutospacing="1" w:line="240" w:lineRule="auto"/>
      <w:textAlignment w:val="top"/>
    </w:pPr>
    <w:rPr>
      <w:rFonts w:ascii="Arial" w:hAnsi="Arial" w:cs="Arial"/>
      <w:sz w:val="18"/>
      <w:szCs w:val="18"/>
    </w:rPr>
  </w:style>
  <w:style w:type="paragraph" w:customStyle="1" w:styleId="xl144">
    <w:name w:val="xl144"/>
    <w:basedOn w:val="Normal"/>
    <w:rsid w:val="00ED1867"/>
    <w:pPr>
      <w:spacing w:before="100" w:beforeAutospacing="1" w:after="100" w:afterAutospacing="1" w:line="240" w:lineRule="auto"/>
      <w:jc w:val="center"/>
      <w:textAlignment w:val="top"/>
    </w:pPr>
    <w:rPr>
      <w:rFonts w:ascii="Arial" w:hAnsi="Arial" w:cs="Arial"/>
      <w:sz w:val="18"/>
      <w:szCs w:val="18"/>
    </w:rPr>
  </w:style>
  <w:style w:type="paragraph" w:customStyle="1" w:styleId="xl145">
    <w:name w:val="xl145"/>
    <w:basedOn w:val="Normal"/>
    <w:rsid w:val="00ED1867"/>
    <w:pPr>
      <w:pBdr>
        <w:top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46">
    <w:name w:val="xl146"/>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47">
    <w:name w:val="xl147"/>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148">
    <w:name w:val="xl148"/>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49">
    <w:name w:val="xl149"/>
    <w:basedOn w:val="Normal"/>
    <w:rsid w:val="00ED186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50">
    <w:name w:val="xl150"/>
    <w:basedOn w:val="Normal"/>
    <w:rsid w:val="00ED1867"/>
    <w:pPr>
      <w:pBdr>
        <w:top w:val="single" w:sz="4" w:space="0" w:color="auto"/>
        <w:right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151">
    <w:name w:val="xl151"/>
    <w:basedOn w:val="Normal"/>
    <w:rsid w:val="00ED1867"/>
    <w:pPr>
      <w:spacing w:before="100" w:beforeAutospacing="1" w:after="100" w:afterAutospacing="1" w:line="240" w:lineRule="auto"/>
      <w:textAlignment w:val="top"/>
    </w:pPr>
    <w:rPr>
      <w:rFonts w:ascii="Arial" w:hAnsi="Arial" w:cs="Arial"/>
      <w:sz w:val="18"/>
      <w:szCs w:val="18"/>
    </w:rPr>
  </w:style>
  <w:style w:type="paragraph" w:customStyle="1" w:styleId="xl152">
    <w:name w:val="xl152"/>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sz w:val="18"/>
      <w:szCs w:val="18"/>
    </w:rPr>
  </w:style>
  <w:style w:type="paragraph" w:customStyle="1" w:styleId="xl153">
    <w:name w:val="xl153"/>
    <w:basedOn w:val="Normal"/>
    <w:rsid w:val="00ED1867"/>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top"/>
    </w:pPr>
    <w:rPr>
      <w:rFonts w:ascii="Arial" w:hAnsi="Arial" w:cs="Arial"/>
      <w:sz w:val="18"/>
      <w:szCs w:val="18"/>
    </w:rPr>
  </w:style>
  <w:style w:type="paragraph" w:customStyle="1" w:styleId="xl154">
    <w:name w:val="xl154"/>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textAlignment w:val="top"/>
    </w:pPr>
    <w:rPr>
      <w:rFonts w:ascii="Arial" w:hAnsi="Arial" w:cs="Arial"/>
      <w:sz w:val="18"/>
      <w:szCs w:val="18"/>
    </w:rPr>
  </w:style>
  <w:style w:type="paragraph" w:customStyle="1" w:styleId="xl155">
    <w:name w:val="xl155"/>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56">
    <w:name w:val="xl156"/>
    <w:basedOn w:val="Normal"/>
    <w:rsid w:val="00ED186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57">
    <w:name w:val="xl157"/>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sz w:val="18"/>
      <w:szCs w:val="18"/>
    </w:rPr>
  </w:style>
  <w:style w:type="paragraph" w:customStyle="1" w:styleId="xl158">
    <w:name w:val="xl158"/>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b/>
      <w:bCs/>
      <w:sz w:val="18"/>
      <w:szCs w:val="18"/>
    </w:rPr>
  </w:style>
  <w:style w:type="paragraph" w:customStyle="1" w:styleId="xl159">
    <w:name w:val="xl159"/>
    <w:basedOn w:val="Normal"/>
    <w:rsid w:val="00ED1867"/>
    <w:pPr>
      <w:spacing w:before="100" w:beforeAutospacing="1" w:after="100" w:afterAutospacing="1" w:line="240" w:lineRule="auto"/>
      <w:jc w:val="center"/>
      <w:textAlignment w:val="top"/>
    </w:pPr>
    <w:rPr>
      <w:rFonts w:ascii="Arial" w:hAnsi="Arial" w:cs="Arial"/>
      <w:b/>
      <w:bCs/>
      <w:sz w:val="18"/>
      <w:szCs w:val="18"/>
    </w:rPr>
  </w:style>
  <w:style w:type="paragraph" w:customStyle="1" w:styleId="xl160">
    <w:name w:val="xl160"/>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hAnsi="Times New Roman"/>
      <w:b/>
      <w:bCs/>
      <w:color w:val="0070C0"/>
      <w:sz w:val="18"/>
      <w:szCs w:val="18"/>
    </w:rPr>
  </w:style>
  <w:style w:type="paragraph" w:customStyle="1" w:styleId="xl161">
    <w:name w:val="xl161"/>
    <w:basedOn w:val="Normal"/>
    <w:rsid w:val="00ED186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jc w:val="center"/>
      <w:textAlignment w:val="top"/>
    </w:pPr>
    <w:rPr>
      <w:rFonts w:ascii="Arial" w:hAnsi="Arial" w:cs="Arial"/>
      <w:color w:val="0070C0"/>
      <w:sz w:val="18"/>
      <w:szCs w:val="18"/>
    </w:rPr>
  </w:style>
  <w:style w:type="paragraph" w:customStyle="1" w:styleId="xl162">
    <w:name w:val="xl162"/>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b/>
      <w:bCs/>
      <w:color w:val="000000"/>
      <w:sz w:val="18"/>
      <w:szCs w:val="18"/>
    </w:rPr>
  </w:style>
  <w:style w:type="paragraph" w:customStyle="1" w:styleId="xl163">
    <w:name w:val="xl163"/>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b/>
      <w:bCs/>
      <w:color w:val="000000"/>
      <w:sz w:val="18"/>
      <w:szCs w:val="18"/>
    </w:rPr>
  </w:style>
  <w:style w:type="paragraph" w:customStyle="1" w:styleId="xl164">
    <w:name w:val="xl164"/>
    <w:basedOn w:val="Normal"/>
    <w:rsid w:val="00ED1867"/>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jc w:val="center"/>
      <w:textAlignment w:val="top"/>
    </w:pPr>
    <w:rPr>
      <w:rFonts w:ascii="Arial" w:hAnsi="Arial" w:cs="Arial"/>
      <w:color w:val="0070C0"/>
      <w:sz w:val="18"/>
      <w:szCs w:val="18"/>
    </w:rPr>
  </w:style>
  <w:style w:type="paragraph" w:customStyle="1" w:styleId="xl165">
    <w:name w:val="xl165"/>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b/>
      <w:bCs/>
      <w:color w:val="C00000"/>
      <w:sz w:val="18"/>
      <w:szCs w:val="18"/>
    </w:rPr>
  </w:style>
  <w:style w:type="paragraph" w:customStyle="1" w:styleId="xl166">
    <w:name w:val="xl166"/>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67">
    <w:name w:val="xl167"/>
    <w:basedOn w:val="Normal"/>
    <w:rsid w:val="00ED18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6"/>
      <w:szCs w:val="16"/>
    </w:rPr>
  </w:style>
  <w:style w:type="paragraph" w:customStyle="1" w:styleId="xl168">
    <w:name w:val="xl168"/>
    <w:basedOn w:val="Normal"/>
    <w:rsid w:val="00ED1867"/>
    <w:pPr>
      <w:pBdr>
        <w:top w:val="single" w:sz="4" w:space="0" w:color="auto"/>
        <w:right w:val="single" w:sz="4" w:space="0" w:color="auto"/>
      </w:pBdr>
      <w:spacing w:before="100" w:beforeAutospacing="1" w:after="100" w:afterAutospacing="1" w:line="240" w:lineRule="auto"/>
      <w:textAlignment w:val="top"/>
    </w:pPr>
    <w:rPr>
      <w:rFonts w:ascii="Arial" w:hAnsi="Arial" w:cs="Arial"/>
      <w:sz w:val="18"/>
      <w:szCs w:val="18"/>
    </w:rPr>
  </w:style>
  <w:style w:type="paragraph" w:customStyle="1" w:styleId="xl169">
    <w:name w:val="xl169"/>
    <w:basedOn w:val="Normal"/>
    <w:rsid w:val="00ED1867"/>
    <w:pPr>
      <w:pBdr>
        <w:right w:val="single" w:sz="4" w:space="0" w:color="auto"/>
      </w:pBdr>
      <w:spacing w:before="100" w:beforeAutospacing="1" w:after="100" w:afterAutospacing="1" w:line="240" w:lineRule="auto"/>
      <w:textAlignment w:val="top"/>
    </w:pPr>
    <w:rPr>
      <w:rFonts w:ascii="Arial" w:hAnsi="Arial" w:cs="Arial"/>
      <w:sz w:val="18"/>
      <w:szCs w:val="18"/>
    </w:rPr>
  </w:style>
  <w:style w:type="paragraph" w:customStyle="1" w:styleId="xl170">
    <w:name w:val="xl170"/>
    <w:basedOn w:val="Normal"/>
    <w:rsid w:val="00ED1867"/>
    <w:pPr>
      <w:pBdr>
        <w:top w:val="single" w:sz="4" w:space="0" w:color="auto"/>
        <w:left w:val="single" w:sz="4" w:space="0" w:color="auto"/>
      </w:pBdr>
      <w:spacing w:before="100" w:beforeAutospacing="1" w:after="100" w:afterAutospacing="1" w:line="240" w:lineRule="auto"/>
      <w:textAlignment w:val="top"/>
    </w:pPr>
    <w:rPr>
      <w:rFonts w:ascii="Arial" w:hAnsi="Arial" w:cs="Arial"/>
      <w:sz w:val="18"/>
      <w:szCs w:val="18"/>
    </w:rPr>
  </w:style>
  <w:style w:type="paragraph" w:customStyle="1" w:styleId="xl171">
    <w:name w:val="xl171"/>
    <w:basedOn w:val="Normal"/>
    <w:rsid w:val="00ED1867"/>
    <w:pPr>
      <w:pBdr>
        <w:left w:val="single" w:sz="4" w:space="0" w:color="auto"/>
      </w:pBdr>
      <w:spacing w:before="100" w:beforeAutospacing="1" w:after="100" w:afterAutospacing="1" w:line="240" w:lineRule="auto"/>
      <w:textAlignment w:val="top"/>
    </w:pPr>
    <w:rPr>
      <w:rFonts w:ascii="Arial" w:hAnsi="Arial" w:cs="Arial"/>
      <w:sz w:val="18"/>
      <w:szCs w:val="18"/>
    </w:rPr>
  </w:style>
  <w:style w:type="paragraph" w:customStyle="1" w:styleId="xl172">
    <w:name w:val="xl172"/>
    <w:basedOn w:val="Normal"/>
    <w:rsid w:val="00ED1867"/>
    <w:pPr>
      <w:pBdr>
        <w:top w:val="single" w:sz="4" w:space="0" w:color="auto"/>
        <w:lef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73">
    <w:name w:val="xl173"/>
    <w:basedOn w:val="Normal"/>
    <w:rsid w:val="00ED1867"/>
    <w:pPr>
      <w:pBdr>
        <w:top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74">
    <w:name w:val="xl174"/>
    <w:basedOn w:val="Normal"/>
    <w:rsid w:val="00ED1867"/>
    <w:pPr>
      <w:pBdr>
        <w:top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75">
    <w:name w:val="xl175"/>
    <w:basedOn w:val="Normal"/>
    <w:rsid w:val="00ED186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76">
    <w:name w:val="xl176"/>
    <w:basedOn w:val="Normal"/>
    <w:rsid w:val="00ED186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77">
    <w:name w:val="xl177"/>
    <w:basedOn w:val="Normal"/>
    <w:rsid w:val="00ED1867"/>
    <w:pPr>
      <w:pBdr>
        <w:top w:val="single" w:sz="4" w:space="0" w:color="auto"/>
        <w:bottom w:val="single" w:sz="4" w:space="0" w:color="auto"/>
      </w:pBdr>
      <w:spacing w:before="100" w:beforeAutospacing="1" w:after="100" w:afterAutospacing="1" w:line="240" w:lineRule="auto"/>
      <w:jc w:val="center"/>
      <w:textAlignment w:val="center"/>
    </w:pPr>
    <w:rPr>
      <w:rFonts w:ascii="Arial" w:hAnsi="Arial" w:cs="Arial"/>
      <w:b/>
      <w:bCs/>
      <w:sz w:val="18"/>
      <w:szCs w:val="18"/>
    </w:rPr>
  </w:style>
  <w:style w:type="paragraph" w:customStyle="1" w:styleId="xl178">
    <w:name w:val="xl178"/>
    <w:basedOn w:val="Normal"/>
    <w:rsid w:val="00ED186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top"/>
    </w:pPr>
    <w:rPr>
      <w:rFonts w:ascii="Arial" w:hAnsi="Arial" w:cs="Arial"/>
      <w:sz w:val="16"/>
      <w:szCs w:val="16"/>
    </w:rPr>
  </w:style>
  <w:style w:type="paragraph" w:customStyle="1" w:styleId="Style2">
    <w:name w:val="Style2"/>
    <w:basedOn w:val="Heading4"/>
    <w:link w:val="Style2Char"/>
    <w:qFormat/>
    <w:rsid w:val="00F17B94"/>
    <w:pPr>
      <w:numPr>
        <w:numId w:val="79"/>
      </w:numPr>
      <w:ind w:left="851"/>
      <w:jc w:val="left"/>
    </w:pPr>
    <w:rPr>
      <w:rFonts w:eastAsia="Batang"/>
      <w:lang w:val="en-US"/>
    </w:rPr>
  </w:style>
  <w:style w:type="paragraph" w:customStyle="1" w:styleId="Style3">
    <w:name w:val="Style3"/>
    <w:basedOn w:val="Heading4"/>
    <w:link w:val="Style3Char"/>
    <w:qFormat/>
    <w:rsid w:val="00F17B94"/>
    <w:pPr>
      <w:numPr>
        <w:ilvl w:val="0"/>
      </w:numPr>
      <w:jc w:val="left"/>
    </w:pPr>
    <w:rPr>
      <w:lang w:val="en-US"/>
    </w:rPr>
  </w:style>
  <w:style w:type="character" w:customStyle="1" w:styleId="Style2Char">
    <w:name w:val="Style2 Char"/>
    <w:basedOn w:val="Heading3Char"/>
    <w:link w:val="Style2"/>
    <w:rsid w:val="00F17B94"/>
    <w:rPr>
      <w:rFonts w:ascii="Bookman Old Style" w:eastAsia="Batang" w:hAnsi="Bookman Old Style" w:cs="Tahoma"/>
      <w:b/>
      <w:bCs/>
      <w:sz w:val="24"/>
      <w:szCs w:val="28"/>
      <w:lang w:val="en-US" w:eastAsia="en-US"/>
    </w:rPr>
  </w:style>
  <w:style w:type="paragraph" w:customStyle="1" w:styleId="Style4">
    <w:name w:val="Style4"/>
    <w:basedOn w:val="Heading4"/>
    <w:next w:val="Normal"/>
    <w:link w:val="Style4Char"/>
    <w:qFormat/>
    <w:rsid w:val="00F17B94"/>
    <w:pPr>
      <w:numPr>
        <w:ilvl w:val="0"/>
        <w:numId w:val="80"/>
      </w:numPr>
      <w:ind w:left="360"/>
      <w:jc w:val="left"/>
    </w:pPr>
  </w:style>
  <w:style w:type="character" w:customStyle="1" w:styleId="Style3Char">
    <w:name w:val="Style3 Char"/>
    <w:basedOn w:val="Heading4Char"/>
    <w:link w:val="Style3"/>
    <w:rsid w:val="00F17B94"/>
    <w:rPr>
      <w:rFonts w:ascii="Bookman Old Style" w:hAnsi="Bookman Old Style" w:cs="Tahoma"/>
      <w:b/>
      <w:bCs/>
      <w:sz w:val="24"/>
      <w:szCs w:val="28"/>
      <w:lang w:val="en-US" w:eastAsia="en-US"/>
    </w:rPr>
  </w:style>
  <w:style w:type="paragraph" w:customStyle="1" w:styleId="Style5">
    <w:name w:val="Style5"/>
    <w:basedOn w:val="Heading4"/>
    <w:link w:val="Style5Char"/>
    <w:qFormat/>
    <w:rsid w:val="00F17B94"/>
    <w:pPr>
      <w:numPr>
        <w:ilvl w:val="0"/>
        <w:numId w:val="81"/>
      </w:numPr>
      <w:ind w:left="360"/>
      <w:jc w:val="left"/>
    </w:pPr>
    <w:rPr>
      <w:lang w:val="en-US"/>
    </w:rPr>
  </w:style>
  <w:style w:type="character" w:customStyle="1" w:styleId="Style4Char">
    <w:name w:val="Style4 Char"/>
    <w:basedOn w:val="DefaultParagraphFont"/>
    <w:link w:val="Style4"/>
    <w:rsid w:val="00F17B94"/>
    <w:rPr>
      <w:rFonts w:ascii="Bookman Old Style" w:hAnsi="Bookman Old Style" w:cs="Tahoma"/>
      <w:b/>
      <w:bCs/>
      <w:sz w:val="24"/>
      <w:szCs w:val="28"/>
      <w:lang w:eastAsia="en-US"/>
    </w:rPr>
  </w:style>
  <w:style w:type="paragraph" w:customStyle="1" w:styleId="Style6">
    <w:name w:val="Style6"/>
    <w:basedOn w:val="Heading4"/>
    <w:link w:val="Style6Char"/>
    <w:qFormat/>
    <w:rsid w:val="00F17B94"/>
    <w:pPr>
      <w:numPr>
        <w:ilvl w:val="0"/>
        <w:numId w:val="82"/>
      </w:numPr>
      <w:ind w:left="360"/>
      <w:jc w:val="left"/>
    </w:pPr>
    <w:rPr>
      <w:lang w:val="en-US"/>
    </w:rPr>
  </w:style>
  <w:style w:type="character" w:customStyle="1" w:styleId="Style5Char">
    <w:name w:val="Style5 Char"/>
    <w:basedOn w:val="Heading4Char"/>
    <w:link w:val="Style5"/>
    <w:rsid w:val="00F17B94"/>
    <w:rPr>
      <w:rFonts w:ascii="Bookman Old Style" w:hAnsi="Bookman Old Style" w:cs="Tahoma"/>
      <w:b/>
      <w:bCs/>
      <w:sz w:val="24"/>
      <w:szCs w:val="28"/>
      <w:lang w:val="en-US" w:eastAsia="en-US"/>
    </w:rPr>
  </w:style>
  <w:style w:type="paragraph" w:customStyle="1" w:styleId="Style7">
    <w:name w:val="Style7"/>
    <w:basedOn w:val="Heading4"/>
    <w:link w:val="Style7Char"/>
    <w:qFormat/>
    <w:rsid w:val="00F17B94"/>
    <w:pPr>
      <w:numPr>
        <w:ilvl w:val="0"/>
        <w:numId w:val="83"/>
      </w:numPr>
      <w:jc w:val="left"/>
    </w:pPr>
    <w:rPr>
      <w:lang w:val="en-US"/>
    </w:rPr>
  </w:style>
  <w:style w:type="character" w:customStyle="1" w:styleId="Style6Char">
    <w:name w:val="Style6 Char"/>
    <w:basedOn w:val="Heading4Char"/>
    <w:link w:val="Style6"/>
    <w:rsid w:val="00F17B94"/>
    <w:rPr>
      <w:rFonts w:ascii="Bookman Old Style" w:hAnsi="Bookman Old Style" w:cs="Tahoma"/>
      <w:b/>
      <w:bCs/>
      <w:sz w:val="24"/>
      <w:szCs w:val="28"/>
      <w:lang w:val="en-US" w:eastAsia="en-US"/>
    </w:rPr>
  </w:style>
  <w:style w:type="paragraph" w:customStyle="1" w:styleId="Style8">
    <w:name w:val="Style8"/>
    <w:basedOn w:val="Heading4"/>
    <w:link w:val="Style8Char"/>
    <w:qFormat/>
    <w:rsid w:val="00F17B94"/>
    <w:pPr>
      <w:numPr>
        <w:ilvl w:val="0"/>
        <w:numId w:val="84"/>
      </w:numPr>
      <w:ind w:left="360"/>
      <w:jc w:val="left"/>
    </w:pPr>
    <w:rPr>
      <w:lang w:val="en-US"/>
    </w:rPr>
  </w:style>
  <w:style w:type="character" w:customStyle="1" w:styleId="Style7Char">
    <w:name w:val="Style7 Char"/>
    <w:basedOn w:val="Heading4Char"/>
    <w:link w:val="Style7"/>
    <w:rsid w:val="00F17B94"/>
    <w:rPr>
      <w:rFonts w:ascii="Bookman Old Style" w:hAnsi="Bookman Old Style" w:cs="Tahoma"/>
      <w:b/>
      <w:bCs/>
      <w:sz w:val="24"/>
      <w:szCs w:val="28"/>
      <w:lang w:val="en-US" w:eastAsia="en-US"/>
    </w:rPr>
  </w:style>
  <w:style w:type="character" w:styleId="SubtleEmphasis">
    <w:name w:val="Subtle Emphasis"/>
    <w:basedOn w:val="DefaultParagraphFont"/>
    <w:uiPriority w:val="19"/>
    <w:qFormat/>
    <w:rsid w:val="00F17B94"/>
    <w:rPr>
      <w:i/>
      <w:iCs/>
      <w:color w:val="404040" w:themeColor="text1" w:themeTint="BF"/>
    </w:rPr>
  </w:style>
  <w:style w:type="character" w:customStyle="1" w:styleId="Style8Char">
    <w:name w:val="Style8 Char"/>
    <w:basedOn w:val="Heading4Char"/>
    <w:link w:val="Style8"/>
    <w:rsid w:val="00F17B94"/>
    <w:rPr>
      <w:rFonts w:ascii="Bookman Old Style" w:hAnsi="Bookman Old Style" w:cs="Tahoma"/>
      <w:b/>
      <w:bCs/>
      <w:sz w:val="24"/>
      <w:szCs w:val="28"/>
      <w:lang w:val="en-US" w:eastAsia="en-US"/>
    </w:rPr>
  </w:style>
  <w:style w:type="paragraph" w:customStyle="1" w:styleId="Style9">
    <w:name w:val="Style9"/>
    <w:basedOn w:val="Heading4"/>
    <w:link w:val="Style9Char"/>
    <w:qFormat/>
    <w:rsid w:val="00F17B94"/>
    <w:pPr>
      <w:numPr>
        <w:ilvl w:val="0"/>
        <w:numId w:val="85"/>
      </w:numPr>
      <w:ind w:left="360"/>
      <w:jc w:val="left"/>
    </w:pPr>
    <w:rPr>
      <w:lang w:val="en-US"/>
    </w:rPr>
  </w:style>
  <w:style w:type="paragraph" w:customStyle="1" w:styleId="Style10">
    <w:name w:val="Style10"/>
    <w:basedOn w:val="Heading4"/>
    <w:link w:val="Style10Char"/>
    <w:qFormat/>
    <w:rsid w:val="00F17B94"/>
    <w:pPr>
      <w:numPr>
        <w:ilvl w:val="0"/>
        <w:numId w:val="86"/>
      </w:numPr>
      <w:ind w:left="360"/>
      <w:jc w:val="left"/>
    </w:pPr>
    <w:rPr>
      <w:lang w:val="en-US"/>
    </w:rPr>
  </w:style>
  <w:style w:type="character" w:customStyle="1" w:styleId="Style9Char">
    <w:name w:val="Style9 Char"/>
    <w:basedOn w:val="Heading4Char"/>
    <w:link w:val="Style9"/>
    <w:rsid w:val="00F17B94"/>
    <w:rPr>
      <w:rFonts w:ascii="Bookman Old Style" w:hAnsi="Bookman Old Style" w:cs="Tahoma"/>
      <w:b/>
      <w:bCs/>
      <w:sz w:val="24"/>
      <w:szCs w:val="28"/>
      <w:lang w:val="en-US" w:eastAsia="en-US"/>
    </w:rPr>
  </w:style>
  <w:style w:type="paragraph" w:customStyle="1" w:styleId="Style11">
    <w:name w:val="Style11"/>
    <w:basedOn w:val="Heading4"/>
    <w:link w:val="Style11Char"/>
    <w:qFormat/>
    <w:rsid w:val="00F17B94"/>
    <w:pPr>
      <w:numPr>
        <w:ilvl w:val="0"/>
        <w:numId w:val="87"/>
      </w:numPr>
      <w:ind w:left="360"/>
      <w:jc w:val="left"/>
    </w:pPr>
    <w:rPr>
      <w:lang w:val="en-US"/>
    </w:rPr>
  </w:style>
  <w:style w:type="character" w:customStyle="1" w:styleId="Style10Char">
    <w:name w:val="Style10 Char"/>
    <w:basedOn w:val="Heading4Char"/>
    <w:link w:val="Style10"/>
    <w:rsid w:val="00F17B94"/>
    <w:rPr>
      <w:rFonts w:ascii="Bookman Old Style" w:hAnsi="Bookman Old Style" w:cs="Tahoma"/>
      <w:b/>
      <w:bCs/>
      <w:sz w:val="24"/>
      <w:szCs w:val="28"/>
      <w:lang w:val="en-US" w:eastAsia="en-US"/>
    </w:rPr>
  </w:style>
  <w:style w:type="paragraph" w:customStyle="1" w:styleId="Style12">
    <w:name w:val="Style12"/>
    <w:basedOn w:val="Heading4"/>
    <w:link w:val="Style12Char"/>
    <w:qFormat/>
    <w:rsid w:val="00F17B94"/>
    <w:pPr>
      <w:numPr>
        <w:ilvl w:val="0"/>
        <w:numId w:val="88"/>
      </w:numPr>
      <w:ind w:left="360"/>
      <w:jc w:val="left"/>
    </w:pPr>
    <w:rPr>
      <w:lang w:val="en-US"/>
    </w:rPr>
  </w:style>
  <w:style w:type="character" w:customStyle="1" w:styleId="Style11Char">
    <w:name w:val="Style11 Char"/>
    <w:basedOn w:val="Heading4Char"/>
    <w:link w:val="Style11"/>
    <w:rsid w:val="00F17B94"/>
    <w:rPr>
      <w:rFonts w:ascii="Bookman Old Style" w:hAnsi="Bookman Old Style" w:cs="Tahoma"/>
      <w:b/>
      <w:bCs/>
      <w:sz w:val="24"/>
      <w:szCs w:val="28"/>
      <w:lang w:val="en-US" w:eastAsia="en-US"/>
    </w:rPr>
  </w:style>
  <w:style w:type="paragraph" w:customStyle="1" w:styleId="Style13">
    <w:name w:val="Style13"/>
    <w:basedOn w:val="Heading4"/>
    <w:link w:val="Style13Char"/>
    <w:qFormat/>
    <w:rsid w:val="00F17B94"/>
    <w:pPr>
      <w:numPr>
        <w:ilvl w:val="0"/>
        <w:numId w:val="89"/>
      </w:numPr>
      <w:ind w:left="360"/>
      <w:jc w:val="left"/>
    </w:pPr>
    <w:rPr>
      <w:lang w:val="en-US"/>
    </w:rPr>
  </w:style>
  <w:style w:type="character" w:customStyle="1" w:styleId="Style12Char">
    <w:name w:val="Style12 Char"/>
    <w:basedOn w:val="Heading4Char"/>
    <w:link w:val="Style12"/>
    <w:rsid w:val="00F17B94"/>
    <w:rPr>
      <w:rFonts w:ascii="Bookman Old Style" w:hAnsi="Bookman Old Style" w:cs="Tahoma"/>
      <w:b/>
      <w:bCs/>
      <w:sz w:val="24"/>
      <w:szCs w:val="28"/>
      <w:lang w:val="en-US" w:eastAsia="en-US"/>
    </w:rPr>
  </w:style>
  <w:style w:type="paragraph" w:customStyle="1" w:styleId="Style14">
    <w:name w:val="Style14"/>
    <w:basedOn w:val="Heading4"/>
    <w:link w:val="Style14Char"/>
    <w:qFormat/>
    <w:rsid w:val="00F17B94"/>
    <w:pPr>
      <w:numPr>
        <w:ilvl w:val="0"/>
        <w:numId w:val="90"/>
      </w:numPr>
      <w:ind w:left="360"/>
      <w:jc w:val="left"/>
    </w:pPr>
    <w:rPr>
      <w:lang w:val="sv-SE"/>
    </w:rPr>
  </w:style>
  <w:style w:type="character" w:customStyle="1" w:styleId="Style13Char">
    <w:name w:val="Style13 Char"/>
    <w:basedOn w:val="Heading4Char"/>
    <w:link w:val="Style13"/>
    <w:rsid w:val="00F17B94"/>
    <w:rPr>
      <w:rFonts w:ascii="Bookman Old Style" w:hAnsi="Bookman Old Style" w:cs="Tahoma"/>
      <w:b/>
      <w:bCs/>
      <w:sz w:val="24"/>
      <w:szCs w:val="28"/>
      <w:lang w:val="en-US" w:eastAsia="en-US"/>
    </w:rPr>
  </w:style>
  <w:style w:type="paragraph" w:customStyle="1" w:styleId="Style15">
    <w:name w:val="Style15"/>
    <w:basedOn w:val="Heading4"/>
    <w:link w:val="Style15Char"/>
    <w:qFormat/>
    <w:rsid w:val="00F17B94"/>
    <w:pPr>
      <w:numPr>
        <w:ilvl w:val="0"/>
        <w:numId w:val="91"/>
      </w:numPr>
      <w:ind w:left="360"/>
      <w:jc w:val="left"/>
    </w:pPr>
    <w:rPr>
      <w:lang w:val="sv-SE"/>
    </w:rPr>
  </w:style>
  <w:style w:type="character" w:customStyle="1" w:styleId="Style14Char">
    <w:name w:val="Style14 Char"/>
    <w:basedOn w:val="Heading4Char"/>
    <w:link w:val="Style14"/>
    <w:rsid w:val="00F17B94"/>
    <w:rPr>
      <w:rFonts w:ascii="Bookman Old Style" w:hAnsi="Bookman Old Style" w:cs="Tahoma"/>
      <w:b/>
      <w:bCs/>
      <w:sz w:val="24"/>
      <w:szCs w:val="28"/>
      <w:lang w:val="sv-SE" w:eastAsia="en-US"/>
    </w:rPr>
  </w:style>
  <w:style w:type="character" w:customStyle="1" w:styleId="Style15Char">
    <w:name w:val="Style15 Char"/>
    <w:basedOn w:val="Heading4Char"/>
    <w:link w:val="Style15"/>
    <w:rsid w:val="00F17B94"/>
    <w:rPr>
      <w:rFonts w:ascii="Bookman Old Style" w:hAnsi="Bookman Old Style" w:cs="Tahoma"/>
      <w:b/>
      <w:bCs/>
      <w:sz w:val="24"/>
      <w:szCs w:val="28"/>
      <w:lang w:val="sv-SE" w:eastAsia="en-US"/>
    </w:rPr>
  </w:style>
  <w:style w:type="paragraph" w:customStyle="1" w:styleId="xl63">
    <w:name w:val="xl63"/>
    <w:basedOn w:val="Normal"/>
    <w:rsid w:val="00F45C0B"/>
    <w:pPr>
      <w:pBdr>
        <w:top w:val="single" w:sz="8" w:space="0" w:color="000000"/>
        <w:left w:val="single" w:sz="8" w:space="0" w:color="000000"/>
        <w:right w:val="single" w:sz="8" w:space="0" w:color="000000"/>
      </w:pBdr>
      <w:spacing w:before="100" w:beforeAutospacing="1" w:after="100" w:afterAutospacing="1" w:line="240" w:lineRule="auto"/>
      <w:jc w:val="center"/>
      <w:textAlignment w:val="center"/>
    </w:pPr>
    <w:rPr>
      <w:rFonts w:ascii="Bookman Old Style" w:hAnsi="Bookman Old Style"/>
      <w:b/>
      <w:bCs/>
      <w:sz w:val="18"/>
      <w:szCs w:val="18"/>
      <w:lang w:eastAsia="id-ID"/>
    </w:rPr>
  </w:style>
  <w:style w:type="paragraph" w:customStyle="1" w:styleId="xl64">
    <w:name w:val="xl64"/>
    <w:basedOn w:val="Normal"/>
    <w:rsid w:val="00F45C0B"/>
    <w:pPr>
      <w:pBdr>
        <w:top w:val="single" w:sz="8" w:space="0" w:color="000000"/>
        <w:left w:val="single" w:sz="8" w:space="0" w:color="000000"/>
        <w:bottom w:val="single" w:sz="8" w:space="0" w:color="000000"/>
      </w:pBdr>
      <w:shd w:val="clear" w:color="000000" w:fill="FFF2CC"/>
      <w:spacing w:before="100" w:beforeAutospacing="1" w:after="100" w:afterAutospacing="1" w:line="240" w:lineRule="auto"/>
      <w:jc w:val="center"/>
      <w:textAlignment w:val="center"/>
    </w:pPr>
    <w:rPr>
      <w:rFonts w:ascii="Bookman Old Style" w:hAnsi="Bookman Old Style"/>
      <w:b/>
      <w:bCs/>
      <w:sz w:val="18"/>
      <w:szCs w:val="18"/>
      <w:lang w:eastAsia="id-ID"/>
    </w:rPr>
  </w:style>
  <w:style w:type="character" w:customStyle="1" w:styleId="UnresolvedMention30">
    <w:name w:val="Unresolved Mention3"/>
    <w:basedOn w:val="DefaultParagraphFont"/>
    <w:uiPriority w:val="99"/>
    <w:semiHidden/>
    <w:unhideWhenUsed/>
    <w:rsid w:val="00C90608"/>
    <w:rPr>
      <w:color w:val="605E5C"/>
      <w:shd w:val="clear" w:color="auto" w:fill="E1DFDD"/>
    </w:rPr>
  </w:style>
  <w:style w:type="character" w:styleId="UnresolvedMention">
    <w:name w:val="Unresolved Mention"/>
    <w:basedOn w:val="DefaultParagraphFont"/>
    <w:uiPriority w:val="99"/>
    <w:semiHidden/>
    <w:unhideWhenUsed/>
    <w:rsid w:val="00C62729"/>
    <w:rPr>
      <w:color w:val="605E5C"/>
      <w:shd w:val="clear" w:color="auto" w:fill="E1DFDD"/>
    </w:rPr>
  </w:style>
  <w:style w:type="character" w:customStyle="1" w:styleId="UnresolvedMention4">
    <w:name w:val="Unresolved Mention4"/>
    <w:basedOn w:val="DefaultParagraphFont"/>
    <w:uiPriority w:val="99"/>
    <w:semiHidden/>
    <w:unhideWhenUsed/>
    <w:rsid w:val="00D4316E"/>
    <w:rPr>
      <w:color w:val="605E5C"/>
      <w:shd w:val="clear" w:color="auto" w:fill="E1DFDD"/>
    </w:rPr>
  </w:style>
  <w:style w:type="table" w:styleId="TableGridLight">
    <w:name w:val="Grid Table Light"/>
    <w:basedOn w:val="TableNormal"/>
    <w:uiPriority w:val="40"/>
    <w:rsid w:val="005864BE"/>
    <w:rPr>
      <w:rFonts w:asciiTheme="minorHAnsi" w:eastAsiaTheme="minorHAnsi" w:hAnsiTheme="minorHAnsi" w:cstheme="minorBidi"/>
      <w:kern w:val="2"/>
      <w:sz w:val="24"/>
      <w:szCs w:val="24"/>
      <w:lang w:val="en-US"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86752"/>
    <w:rPr>
      <w:rFonts w:asciiTheme="minorHAnsi" w:eastAsiaTheme="minorHAnsi" w:hAnsiTheme="minorHAnsi" w:cstheme="minorBidi"/>
      <w:kern w:val="2"/>
      <w:sz w:val="24"/>
      <w:szCs w:val="24"/>
      <w:lang w:val="en-US"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31">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 w:id="37">
      <w:marLeft w:val="0"/>
      <w:marRight w:val="0"/>
      <w:marTop w:val="0"/>
      <w:marBottom w:val="0"/>
      <w:divBdr>
        <w:top w:val="none" w:sz="0" w:space="0" w:color="auto"/>
        <w:left w:val="none" w:sz="0" w:space="0" w:color="auto"/>
        <w:bottom w:val="none" w:sz="0" w:space="0" w:color="auto"/>
        <w:right w:val="none" w:sz="0" w:space="0" w:color="auto"/>
      </w:divBdr>
    </w:div>
    <w:div w:id="38">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0"/>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43">
      <w:marLeft w:val="0"/>
      <w:marRight w:val="0"/>
      <w:marTop w:val="0"/>
      <w:marBottom w:val="0"/>
      <w:divBdr>
        <w:top w:val="none" w:sz="0" w:space="0" w:color="auto"/>
        <w:left w:val="none" w:sz="0" w:space="0" w:color="auto"/>
        <w:bottom w:val="none" w:sz="0" w:space="0" w:color="auto"/>
        <w:right w:val="none" w:sz="0" w:space="0" w:color="auto"/>
      </w:divBdr>
    </w:div>
    <w:div w:id="44">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
    <w:div w:id="47">
      <w:marLeft w:val="0"/>
      <w:marRight w:val="0"/>
      <w:marTop w:val="0"/>
      <w:marBottom w:val="0"/>
      <w:divBdr>
        <w:top w:val="none" w:sz="0" w:space="0" w:color="auto"/>
        <w:left w:val="none" w:sz="0" w:space="0" w:color="auto"/>
        <w:bottom w:val="none" w:sz="0" w:space="0" w:color="auto"/>
        <w:right w:val="none" w:sz="0" w:space="0" w:color="auto"/>
      </w:divBdr>
    </w:div>
    <w:div w:id="48">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
    <w:div w:id="51">
      <w:marLeft w:val="0"/>
      <w:marRight w:val="0"/>
      <w:marTop w:val="0"/>
      <w:marBottom w:val="0"/>
      <w:divBdr>
        <w:top w:val="none" w:sz="0" w:space="0" w:color="auto"/>
        <w:left w:val="none" w:sz="0" w:space="0" w:color="auto"/>
        <w:bottom w:val="none" w:sz="0" w:space="0" w:color="auto"/>
        <w:right w:val="none" w:sz="0" w:space="0" w:color="auto"/>
      </w:divBdr>
    </w:div>
    <w:div w:id="52">
      <w:marLeft w:val="0"/>
      <w:marRight w:val="0"/>
      <w:marTop w:val="0"/>
      <w:marBottom w:val="0"/>
      <w:divBdr>
        <w:top w:val="none" w:sz="0" w:space="0" w:color="auto"/>
        <w:left w:val="none" w:sz="0" w:space="0" w:color="auto"/>
        <w:bottom w:val="none" w:sz="0" w:space="0" w:color="auto"/>
        <w:right w:val="none" w:sz="0" w:space="0" w:color="auto"/>
      </w:divBdr>
    </w:div>
    <w:div w:id="53">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
    <w:div w:id="55">
      <w:marLeft w:val="0"/>
      <w:marRight w:val="0"/>
      <w:marTop w:val="0"/>
      <w:marBottom w:val="0"/>
      <w:divBdr>
        <w:top w:val="none" w:sz="0" w:space="0" w:color="auto"/>
        <w:left w:val="none" w:sz="0" w:space="0" w:color="auto"/>
        <w:bottom w:val="none" w:sz="0" w:space="0" w:color="auto"/>
        <w:right w:val="none" w:sz="0" w:space="0" w:color="auto"/>
      </w:divBdr>
    </w:div>
    <w:div w:id="56">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
    <w:div w:id="58">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0"/>
      <w:divBdr>
        <w:top w:val="none" w:sz="0" w:space="0" w:color="auto"/>
        <w:left w:val="none" w:sz="0" w:space="0" w:color="auto"/>
        <w:bottom w:val="none" w:sz="0" w:space="0" w:color="auto"/>
        <w:right w:val="none" w:sz="0" w:space="0" w:color="auto"/>
      </w:divBdr>
    </w:div>
    <w:div w:id="7024754">
      <w:marLeft w:val="0"/>
      <w:marRight w:val="0"/>
      <w:marTop w:val="0"/>
      <w:marBottom w:val="0"/>
      <w:divBdr>
        <w:top w:val="none" w:sz="0" w:space="0" w:color="auto"/>
        <w:left w:val="none" w:sz="0" w:space="0" w:color="auto"/>
        <w:bottom w:val="none" w:sz="0" w:space="0" w:color="auto"/>
        <w:right w:val="none" w:sz="0" w:space="0" w:color="auto"/>
      </w:divBdr>
    </w:div>
    <w:div w:id="11224976">
      <w:bodyDiv w:val="1"/>
      <w:marLeft w:val="0"/>
      <w:marRight w:val="0"/>
      <w:marTop w:val="0"/>
      <w:marBottom w:val="0"/>
      <w:divBdr>
        <w:top w:val="none" w:sz="0" w:space="0" w:color="auto"/>
        <w:left w:val="none" w:sz="0" w:space="0" w:color="auto"/>
        <w:bottom w:val="none" w:sz="0" w:space="0" w:color="auto"/>
        <w:right w:val="none" w:sz="0" w:space="0" w:color="auto"/>
      </w:divBdr>
    </w:div>
    <w:div w:id="13193426">
      <w:bodyDiv w:val="1"/>
      <w:marLeft w:val="0"/>
      <w:marRight w:val="0"/>
      <w:marTop w:val="0"/>
      <w:marBottom w:val="0"/>
      <w:divBdr>
        <w:top w:val="none" w:sz="0" w:space="0" w:color="auto"/>
        <w:left w:val="none" w:sz="0" w:space="0" w:color="auto"/>
        <w:bottom w:val="none" w:sz="0" w:space="0" w:color="auto"/>
        <w:right w:val="none" w:sz="0" w:space="0" w:color="auto"/>
      </w:divBdr>
    </w:div>
    <w:div w:id="22561219">
      <w:marLeft w:val="0"/>
      <w:marRight w:val="0"/>
      <w:marTop w:val="0"/>
      <w:marBottom w:val="0"/>
      <w:divBdr>
        <w:top w:val="none" w:sz="0" w:space="0" w:color="auto"/>
        <w:left w:val="none" w:sz="0" w:space="0" w:color="auto"/>
        <w:bottom w:val="none" w:sz="0" w:space="0" w:color="auto"/>
        <w:right w:val="none" w:sz="0" w:space="0" w:color="auto"/>
      </w:divBdr>
    </w:div>
    <w:div w:id="24603800">
      <w:bodyDiv w:val="1"/>
      <w:marLeft w:val="0"/>
      <w:marRight w:val="0"/>
      <w:marTop w:val="0"/>
      <w:marBottom w:val="0"/>
      <w:divBdr>
        <w:top w:val="none" w:sz="0" w:space="0" w:color="auto"/>
        <w:left w:val="none" w:sz="0" w:space="0" w:color="auto"/>
        <w:bottom w:val="none" w:sz="0" w:space="0" w:color="auto"/>
        <w:right w:val="none" w:sz="0" w:space="0" w:color="auto"/>
      </w:divBdr>
    </w:div>
    <w:div w:id="24645032">
      <w:bodyDiv w:val="1"/>
      <w:marLeft w:val="0"/>
      <w:marRight w:val="0"/>
      <w:marTop w:val="0"/>
      <w:marBottom w:val="0"/>
      <w:divBdr>
        <w:top w:val="none" w:sz="0" w:space="0" w:color="auto"/>
        <w:left w:val="none" w:sz="0" w:space="0" w:color="auto"/>
        <w:bottom w:val="none" w:sz="0" w:space="0" w:color="auto"/>
        <w:right w:val="none" w:sz="0" w:space="0" w:color="auto"/>
      </w:divBdr>
    </w:div>
    <w:div w:id="24839539">
      <w:bodyDiv w:val="1"/>
      <w:marLeft w:val="0"/>
      <w:marRight w:val="0"/>
      <w:marTop w:val="0"/>
      <w:marBottom w:val="0"/>
      <w:divBdr>
        <w:top w:val="none" w:sz="0" w:space="0" w:color="auto"/>
        <w:left w:val="none" w:sz="0" w:space="0" w:color="auto"/>
        <w:bottom w:val="none" w:sz="0" w:space="0" w:color="auto"/>
        <w:right w:val="none" w:sz="0" w:space="0" w:color="auto"/>
      </w:divBdr>
    </w:div>
    <w:div w:id="34738819">
      <w:bodyDiv w:val="1"/>
      <w:marLeft w:val="0"/>
      <w:marRight w:val="0"/>
      <w:marTop w:val="0"/>
      <w:marBottom w:val="0"/>
      <w:divBdr>
        <w:top w:val="none" w:sz="0" w:space="0" w:color="auto"/>
        <w:left w:val="none" w:sz="0" w:space="0" w:color="auto"/>
        <w:bottom w:val="none" w:sz="0" w:space="0" w:color="auto"/>
        <w:right w:val="none" w:sz="0" w:space="0" w:color="auto"/>
      </w:divBdr>
    </w:div>
    <w:div w:id="36664863">
      <w:bodyDiv w:val="1"/>
      <w:marLeft w:val="0"/>
      <w:marRight w:val="0"/>
      <w:marTop w:val="0"/>
      <w:marBottom w:val="0"/>
      <w:divBdr>
        <w:top w:val="none" w:sz="0" w:space="0" w:color="auto"/>
        <w:left w:val="none" w:sz="0" w:space="0" w:color="auto"/>
        <w:bottom w:val="none" w:sz="0" w:space="0" w:color="auto"/>
        <w:right w:val="none" w:sz="0" w:space="0" w:color="auto"/>
      </w:divBdr>
    </w:div>
    <w:div w:id="36897746">
      <w:marLeft w:val="0"/>
      <w:marRight w:val="0"/>
      <w:marTop w:val="0"/>
      <w:marBottom w:val="0"/>
      <w:divBdr>
        <w:top w:val="none" w:sz="0" w:space="0" w:color="auto"/>
        <w:left w:val="none" w:sz="0" w:space="0" w:color="auto"/>
        <w:bottom w:val="none" w:sz="0" w:space="0" w:color="auto"/>
        <w:right w:val="none" w:sz="0" w:space="0" w:color="auto"/>
      </w:divBdr>
    </w:div>
    <w:div w:id="41295607">
      <w:bodyDiv w:val="1"/>
      <w:marLeft w:val="0"/>
      <w:marRight w:val="0"/>
      <w:marTop w:val="0"/>
      <w:marBottom w:val="0"/>
      <w:divBdr>
        <w:top w:val="none" w:sz="0" w:space="0" w:color="auto"/>
        <w:left w:val="none" w:sz="0" w:space="0" w:color="auto"/>
        <w:bottom w:val="none" w:sz="0" w:space="0" w:color="auto"/>
        <w:right w:val="none" w:sz="0" w:space="0" w:color="auto"/>
      </w:divBdr>
    </w:div>
    <w:div w:id="42799564">
      <w:marLeft w:val="0"/>
      <w:marRight w:val="0"/>
      <w:marTop w:val="0"/>
      <w:marBottom w:val="0"/>
      <w:divBdr>
        <w:top w:val="none" w:sz="0" w:space="0" w:color="auto"/>
        <w:left w:val="none" w:sz="0" w:space="0" w:color="auto"/>
        <w:bottom w:val="none" w:sz="0" w:space="0" w:color="auto"/>
        <w:right w:val="none" w:sz="0" w:space="0" w:color="auto"/>
      </w:divBdr>
    </w:div>
    <w:div w:id="47650767">
      <w:marLeft w:val="0"/>
      <w:marRight w:val="0"/>
      <w:marTop w:val="0"/>
      <w:marBottom w:val="0"/>
      <w:divBdr>
        <w:top w:val="none" w:sz="0" w:space="0" w:color="auto"/>
        <w:left w:val="none" w:sz="0" w:space="0" w:color="auto"/>
        <w:bottom w:val="none" w:sz="0" w:space="0" w:color="auto"/>
        <w:right w:val="none" w:sz="0" w:space="0" w:color="auto"/>
      </w:divBdr>
    </w:div>
    <w:div w:id="56242473">
      <w:marLeft w:val="0"/>
      <w:marRight w:val="0"/>
      <w:marTop w:val="0"/>
      <w:marBottom w:val="0"/>
      <w:divBdr>
        <w:top w:val="none" w:sz="0" w:space="0" w:color="auto"/>
        <w:left w:val="none" w:sz="0" w:space="0" w:color="auto"/>
        <w:bottom w:val="none" w:sz="0" w:space="0" w:color="auto"/>
        <w:right w:val="none" w:sz="0" w:space="0" w:color="auto"/>
      </w:divBdr>
    </w:div>
    <w:div w:id="60443835">
      <w:marLeft w:val="0"/>
      <w:marRight w:val="0"/>
      <w:marTop w:val="0"/>
      <w:marBottom w:val="0"/>
      <w:divBdr>
        <w:top w:val="none" w:sz="0" w:space="0" w:color="auto"/>
        <w:left w:val="none" w:sz="0" w:space="0" w:color="auto"/>
        <w:bottom w:val="none" w:sz="0" w:space="0" w:color="auto"/>
        <w:right w:val="none" w:sz="0" w:space="0" w:color="auto"/>
      </w:divBdr>
    </w:div>
    <w:div w:id="61878822">
      <w:bodyDiv w:val="1"/>
      <w:marLeft w:val="0"/>
      <w:marRight w:val="0"/>
      <w:marTop w:val="0"/>
      <w:marBottom w:val="0"/>
      <w:divBdr>
        <w:top w:val="none" w:sz="0" w:space="0" w:color="auto"/>
        <w:left w:val="none" w:sz="0" w:space="0" w:color="auto"/>
        <w:bottom w:val="none" w:sz="0" w:space="0" w:color="auto"/>
        <w:right w:val="none" w:sz="0" w:space="0" w:color="auto"/>
      </w:divBdr>
    </w:div>
    <w:div w:id="63921405">
      <w:marLeft w:val="0"/>
      <w:marRight w:val="0"/>
      <w:marTop w:val="0"/>
      <w:marBottom w:val="0"/>
      <w:divBdr>
        <w:top w:val="none" w:sz="0" w:space="0" w:color="auto"/>
        <w:left w:val="none" w:sz="0" w:space="0" w:color="auto"/>
        <w:bottom w:val="none" w:sz="0" w:space="0" w:color="auto"/>
        <w:right w:val="none" w:sz="0" w:space="0" w:color="auto"/>
      </w:divBdr>
    </w:div>
    <w:div w:id="67654640">
      <w:marLeft w:val="0"/>
      <w:marRight w:val="0"/>
      <w:marTop w:val="0"/>
      <w:marBottom w:val="0"/>
      <w:divBdr>
        <w:top w:val="none" w:sz="0" w:space="0" w:color="auto"/>
        <w:left w:val="none" w:sz="0" w:space="0" w:color="auto"/>
        <w:bottom w:val="none" w:sz="0" w:space="0" w:color="auto"/>
        <w:right w:val="none" w:sz="0" w:space="0" w:color="auto"/>
      </w:divBdr>
    </w:div>
    <w:div w:id="67729155">
      <w:marLeft w:val="0"/>
      <w:marRight w:val="0"/>
      <w:marTop w:val="0"/>
      <w:marBottom w:val="0"/>
      <w:divBdr>
        <w:top w:val="none" w:sz="0" w:space="0" w:color="auto"/>
        <w:left w:val="none" w:sz="0" w:space="0" w:color="auto"/>
        <w:bottom w:val="none" w:sz="0" w:space="0" w:color="auto"/>
        <w:right w:val="none" w:sz="0" w:space="0" w:color="auto"/>
      </w:divBdr>
    </w:div>
    <w:div w:id="70010601">
      <w:bodyDiv w:val="1"/>
      <w:marLeft w:val="0"/>
      <w:marRight w:val="0"/>
      <w:marTop w:val="0"/>
      <w:marBottom w:val="0"/>
      <w:divBdr>
        <w:top w:val="none" w:sz="0" w:space="0" w:color="auto"/>
        <w:left w:val="none" w:sz="0" w:space="0" w:color="auto"/>
        <w:bottom w:val="none" w:sz="0" w:space="0" w:color="auto"/>
        <w:right w:val="none" w:sz="0" w:space="0" w:color="auto"/>
      </w:divBdr>
    </w:div>
    <w:div w:id="84620814">
      <w:bodyDiv w:val="1"/>
      <w:marLeft w:val="0"/>
      <w:marRight w:val="0"/>
      <w:marTop w:val="0"/>
      <w:marBottom w:val="0"/>
      <w:divBdr>
        <w:top w:val="none" w:sz="0" w:space="0" w:color="auto"/>
        <w:left w:val="none" w:sz="0" w:space="0" w:color="auto"/>
        <w:bottom w:val="none" w:sz="0" w:space="0" w:color="auto"/>
        <w:right w:val="none" w:sz="0" w:space="0" w:color="auto"/>
      </w:divBdr>
    </w:div>
    <w:div w:id="93476940">
      <w:bodyDiv w:val="1"/>
      <w:marLeft w:val="0"/>
      <w:marRight w:val="0"/>
      <w:marTop w:val="0"/>
      <w:marBottom w:val="0"/>
      <w:divBdr>
        <w:top w:val="none" w:sz="0" w:space="0" w:color="auto"/>
        <w:left w:val="none" w:sz="0" w:space="0" w:color="auto"/>
        <w:bottom w:val="none" w:sz="0" w:space="0" w:color="auto"/>
        <w:right w:val="none" w:sz="0" w:space="0" w:color="auto"/>
      </w:divBdr>
    </w:div>
    <w:div w:id="93788479">
      <w:bodyDiv w:val="1"/>
      <w:marLeft w:val="0"/>
      <w:marRight w:val="0"/>
      <w:marTop w:val="0"/>
      <w:marBottom w:val="0"/>
      <w:divBdr>
        <w:top w:val="none" w:sz="0" w:space="0" w:color="auto"/>
        <w:left w:val="none" w:sz="0" w:space="0" w:color="auto"/>
        <w:bottom w:val="none" w:sz="0" w:space="0" w:color="auto"/>
        <w:right w:val="none" w:sz="0" w:space="0" w:color="auto"/>
      </w:divBdr>
    </w:div>
    <w:div w:id="105857080">
      <w:marLeft w:val="0"/>
      <w:marRight w:val="0"/>
      <w:marTop w:val="0"/>
      <w:marBottom w:val="0"/>
      <w:divBdr>
        <w:top w:val="none" w:sz="0" w:space="0" w:color="auto"/>
        <w:left w:val="none" w:sz="0" w:space="0" w:color="auto"/>
        <w:bottom w:val="none" w:sz="0" w:space="0" w:color="auto"/>
        <w:right w:val="none" w:sz="0" w:space="0" w:color="auto"/>
      </w:divBdr>
    </w:div>
    <w:div w:id="111018280">
      <w:marLeft w:val="0"/>
      <w:marRight w:val="0"/>
      <w:marTop w:val="0"/>
      <w:marBottom w:val="0"/>
      <w:divBdr>
        <w:top w:val="none" w:sz="0" w:space="0" w:color="auto"/>
        <w:left w:val="none" w:sz="0" w:space="0" w:color="auto"/>
        <w:bottom w:val="none" w:sz="0" w:space="0" w:color="auto"/>
        <w:right w:val="none" w:sz="0" w:space="0" w:color="auto"/>
      </w:divBdr>
    </w:div>
    <w:div w:id="111173532">
      <w:bodyDiv w:val="1"/>
      <w:marLeft w:val="0"/>
      <w:marRight w:val="0"/>
      <w:marTop w:val="0"/>
      <w:marBottom w:val="0"/>
      <w:divBdr>
        <w:top w:val="none" w:sz="0" w:space="0" w:color="auto"/>
        <w:left w:val="none" w:sz="0" w:space="0" w:color="auto"/>
        <w:bottom w:val="none" w:sz="0" w:space="0" w:color="auto"/>
        <w:right w:val="none" w:sz="0" w:space="0" w:color="auto"/>
      </w:divBdr>
    </w:div>
    <w:div w:id="111412304">
      <w:marLeft w:val="0"/>
      <w:marRight w:val="0"/>
      <w:marTop w:val="0"/>
      <w:marBottom w:val="0"/>
      <w:divBdr>
        <w:top w:val="none" w:sz="0" w:space="0" w:color="auto"/>
        <w:left w:val="none" w:sz="0" w:space="0" w:color="auto"/>
        <w:bottom w:val="none" w:sz="0" w:space="0" w:color="auto"/>
        <w:right w:val="none" w:sz="0" w:space="0" w:color="auto"/>
      </w:divBdr>
    </w:div>
    <w:div w:id="117144757">
      <w:bodyDiv w:val="1"/>
      <w:marLeft w:val="0"/>
      <w:marRight w:val="0"/>
      <w:marTop w:val="0"/>
      <w:marBottom w:val="0"/>
      <w:divBdr>
        <w:top w:val="none" w:sz="0" w:space="0" w:color="auto"/>
        <w:left w:val="none" w:sz="0" w:space="0" w:color="auto"/>
        <w:bottom w:val="none" w:sz="0" w:space="0" w:color="auto"/>
        <w:right w:val="none" w:sz="0" w:space="0" w:color="auto"/>
      </w:divBdr>
    </w:div>
    <w:div w:id="123352724">
      <w:bodyDiv w:val="1"/>
      <w:marLeft w:val="0"/>
      <w:marRight w:val="0"/>
      <w:marTop w:val="0"/>
      <w:marBottom w:val="0"/>
      <w:divBdr>
        <w:top w:val="none" w:sz="0" w:space="0" w:color="auto"/>
        <w:left w:val="none" w:sz="0" w:space="0" w:color="auto"/>
        <w:bottom w:val="none" w:sz="0" w:space="0" w:color="auto"/>
        <w:right w:val="none" w:sz="0" w:space="0" w:color="auto"/>
      </w:divBdr>
    </w:div>
    <w:div w:id="125592265">
      <w:bodyDiv w:val="1"/>
      <w:marLeft w:val="0"/>
      <w:marRight w:val="0"/>
      <w:marTop w:val="0"/>
      <w:marBottom w:val="0"/>
      <w:divBdr>
        <w:top w:val="none" w:sz="0" w:space="0" w:color="auto"/>
        <w:left w:val="none" w:sz="0" w:space="0" w:color="auto"/>
        <w:bottom w:val="none" w:sz="0" w:space="0" w:color="auto"/>
        <w:right w:val="none" w:sz="0" w:space="0" w:color="auto"/>
      </w:divBdr>
    </w:div>
    <w:div w:id="139003203">
      <w:marLeft w:val="0"/>
      <w:marRight w:val="0"/>
      <w:marTop w:val="0"/>
      <w:marBottom w:val="0"/>
      <w:divBdr>
        <w:top w:val="none" w:sz="0" w:space="0" w:color="auto"/>
        <w:left w:val="none" w:sz="0" w:space="0" w:color="auto"/>
        <w:bottom w:val="none" w:sz="0" w:space="0" w:color="auto"/>
        <w:right w:val="none" w:sz="0" w:space="0" w:color="auto"/>
      </w:divBdr>
    </w:div>
    <w:div w:id="140005987">
      <w:bodyDiv w:val="1"/>
      <w:marLeft w:val="0"/>
      <w:marRight w:val="0"/>
      <w:marTop w:val="0"/>
      <w:marBottom w:val="0"/>
      <w:divBdr>
        <w:top w:val="none" w:sz="0" w:space="0" w:color="auto"/>
        <w:left w:val="none" w:sz="0" w:space="0" w:color="auto"/>
        <w:bottom w:val="none" w:sz="0" w:space="0" w:color="auto"/>
        <w:right w:val="none" w:sz="0" w:space="0" w:color="auto"/>
      </w:divBdr>
    </w:div>
    <w:div w:id="143162389">
      <w:marLeft w:val="0"/>
      <w:marRight w:val="0"/>
      <w:marTop w:val="0"/>
      <w:marBottom w:val="0"/>
      <w:divBdr>
        <w:top w:val="none" w:sz="0" w:space="0" w:color="auto"/>
        <w:left w:val="none" w:sz="0" w:space="0" w:color="auto"/>
        <w:bottom w:val="none" w:sz="0" w:space="0" w:color="auto"/>
        <w:right w:val="none" w:sz="0" w:space="0" w:color="auto"/>
      </w:divBdr>
    </w:div>
    <w:div w:id="145052157">
      <w:bodyDiv w:val="1"/>
      <w:marLeft w:val="0"/>
      <w:marRight w:val="0"/>
      <w:marTop w:val="0"/>
      <w:marBottom w:val="0"/>
      <w:divBdr>
        <w:top w:val="none" w:sz="0" w:space="0" w:color="auto"/>
        <w:left w:val="none" w:sz="0" w:space="0" w:color="auto"/>
        <w:bottom w:val="none" w:sz="0" w:space="0" w:color="auto"/>
        <w:right w:val="none" w:sz="0" w:space="0" w:color="auto"/>
      </w:divBdr>
    </w:div>
    <w:div w:id="145242519">
      <w:bodyDiv w:val="1"/>
      <w:marLeft w:val="0"/>
      <w:marRight w:val="0"/>
      <w:marTop w:val="0"/>
      <w:marBottom w:val="0"/>
      <w:divBdr>
        <w:top w:val="none" w:sz="0" w:space="0" w:color="auto"/>
        <w:left w:val="none" w:sz="0" w:space="0" w:color="auto"/>
        <w:bottom w:val="none" w:sz="0" w:space="0" w:color="auto"/>
        <w:right w:val="none" w:sz="0" w:space="0" w:color="auto"/>
      </w:divBdr>
    </w:div>
    <w:div w:id="148713922">
      <w:marLeft w:val="0"/>
      <w:marRight w:val="0"/>
      <w:marTop w:val="0"/>
      <w:marBottom w:val="0"/>
      <w:divBdr>
        <w:top w:val="none" w:sz="0" w:space="0" w:color="auto"/>
        <w:left w:val="none" w:sz="0" w:space="0" w:color="auto"/>
        <w:bottom w:val="none" w:sz="0" w:space="0" w:color="auto"/>
        <w:right w:val="none" w:sz="0" w:space="0" w:color="auto"/>
      </w:divBdr>
    </w:div>
    <w:div w:id="162474095">
      <w:bodyDiv w:val="1"/>
      <w:marLeft w:val="0"/>
      <w:marRight w:val="0"/>
      <w:marTop w:val="0"/>
      <w:marBottom w:val="0"/>
      <w:divBdr>
        <w:top w:val="none" w:sz="0" w:space="0" w:color="auto"/>
        <w:left w:val="none" w:sz="0" w:space="0" w:color="auto"/>
        <w:bottom w:val="none" w:sz="0" w:space="0" w:color="auto"/>
        <w:right w:val="none" w:sz="0" w:space="0" w:color="auto"/>
      </w:divBdr>
    </w:div>
    <w:div w:id="165706709">
      <w:bodyDiv w:val="1"/>
      <w:marLeft w:val="0"/>
      <w:marRight w:val="0"/>
      <w:marTop w:val="0"/>
      <w:marBottom w:val="0"/>
      <w:divBdr>
        <w:top w:val="none" w:sz="0" w:space="0" w:color="auto"/>
        <w:left w:val="none" w:sz="0" w:space="0" w:color="auto"/>
        <w:bottom w:val="none" w:sz="0" w:space="0" w:color="auto"/>
        <w:right w:val="none" w:sz="0" w:space="0" w:color="auto"/>
      </w:divBdr>
    </w:div>
    <w:div w:id="166482165">
      <w:bodyDiv w:val="1"/>
      <w:marLeft w:val="0"/>
      <w:marRight w:val="0"/>
      <w:marTop w:val="0"/>
      <w:marBottom w:val="0"/>
      <w:divBdr>
        <w:top w:val="none" w:sz="0" w:space="0" w:color="auto"/>
        <w:left w:val="none" w:sz="0" w:space="0" w:color="auto"/>
        <w:bottom w:val="none" w:sz="0" w:space="0" w:color="auto"/>
        <w:right w:val="none" w:sz="0" w:space="0" w:color="auto"/>
      </w:divBdr>
    </w:div>
    <w:div w:id="177082008">
      <w:bodyDiv w:val="1"/>
      <w:marLeft w:val="0"/>
      <w:marRight w:val="0"/>
      <w:marTop w:val="0"/>
      <w:marBottom w:val="0"/>
      <w:divBdr>
        <w:top w:val="none" w:sz="0" w:space="0" w:color="auto"/>
        <w:left w:val="none" w:sz="0" w:space="0" w:color="auto"/>
        <w:bottom w:val="none" w:sz="0" w:space="0" w:color="auto"/>
        <w:right w:val="none" w:sz="0" w:space="0" w:color="auto"/>
      </w:divBdr>
    </w:div>
    <w:div w:id="180167540">
      <w:bodyDiv w:val="1"/>
      <w:marLeft w:val="0"/>
      <w:marRight w:val="0"/>
      <w:marTop w:val="0"/>
      <w:marBottom w:val="0"/>
      <w:divBdr>
        <w:top w:val="none" w:sz="0" w:space="0" w:color="auto"/>
        <w:left w:val="none" w:sz="0" w:space="0" w:color="auto"/>
        <w:bottom w:val="none" w:sz="0" w:space="0" w:color="auto"/>
        <w:right w:val="none" w:sz="0" w:space="0" w:color="auto"/>
      </w:divBdr>
    </w:div>
    <w:div w:id="188840245">
      <w:bodyDiv w:val="1"/>
      <w:marLeft w:val="0"/>
      <w:marRight w:val="0"/>
      <w:marTop w:val="0"/>
      <w:marBottom w:val="0"/>
      <w:divBdr>
        <w:top w:val="none" w:sz="0" w:space="0" w:color="auto"/>
        <w:left w:val="none" w:sz="0" w:space="0" w:color="auto"/>
        <w:bottom w:val="none" w:sz="0" w:space="0" w:color="auto"/>
        <w:right w:val="none" w:sz="0" w:space="0" w:color="auto"/>
      </w:divBdr>
    </w:div>
    <w:div w:id="189153227">
      <w:marLeft w:val="0"/>
      <w:marRight w:val="0"/>
      <w:marTop w:val="0"/>
      <w:marBottom w:val="0"/>
      <w:divBdr>
        <w:top w:val="none" w:sz="0" w:space="0" w:color="auto"/>
        <w:left w:val="none" w:sz="0" w:space="0" w:color="auto"/>
        <w:bottom w:val="none" w:sz="0" w:space="0" w:color="auto"/>
        <w:right w:val="none" w:sz="0" w:space="0" w:color="auto"/>
      </w:divBdr>
    </w:div>
    <w:div w:id="194582630">
      <w:marLeft w:val="0"/>
      <w:marRight w:val="0"/>
      <w:marTop w:val="0"/>
      <w:marBottom w:val="0"/>
      <w:divBdr>
        <w:top w:val="none" w:sz="0" w:space="0" w:color="auto"/>
        <w:left w:val="none" w:sz="0" w:space="0" w:color="auto"/>
        <w:bottom w:val="none" w:sz="0" w:space="0" w:color="auto"/>
        <w:right w:val="none" w:sz="0" w:space="0" w:color="auto"/>
      </w:divBdr>
    </w:div>
    <w:div w:id="194778642">
      <w:marLeft w:val="0"/>
      <w:marRight w:val="0"/>
      <w:marTop w:val="0"/>
      <w:marBottom w:val="0"/>
      <w:divBdr>
        <w:top w:val="none" w:sz="0" w:space="0" w:color="auto"/>
        <w:left w:val="none" w:sz="0" w:space="0" w:color="auto"/>
        <w:bottom w:val="none" w:sz="0" w:space="0" w:color="auto"/>
        <w:right w:val="none" w:sz="0" w:space="0" w:color="auto"/>
      </w:divBdr>
    </w:div>
    <w:div w:id="199363112">
      <w:bodyDiv w:val="1"/>
      <w:marLeft w:val="0"/>
      <w:marRight w:val="0"/>
      <w:marTop w:val="0"/>
      <w:marBottom w:val="0"/>
      <w:divBdr>
        <w:top w:val="none" w:sz="0" w:space="0" w:color="auto"/>
        <w:left w:val="none" w:sz="0" w:space="0" w:color="auto"/>
        <w:bottom w:val="none" w:sz="0" w:space="0" w:color="auto"/>
        <w:right w:val="none" w:sz="0" w:space="0" w:color="auto"/>
      </w:divBdr>
    </w:div>
    <w:div w:id="203757686">
      <w:bodyDiv w:val="1"/>
      <w:marLeft w:val="0"/>
      <w:marRight w:val="0"/>
      <w:marTop w:val="0"/>
      <w:marBottom w:val="0"/>
      <w:divBdr>
        <w:top w:val="none" w:sz="0" w:space="0" w:color="auto"/>
        <w:left w:val="none" w:sz="0" w:space="0" w:color="auto"/>
        <w:bottom w:val="none" w:sz="0" w:space="0" w:color="auto"/>
        <w:right w:val="none" w:sz="0" w:space="0" w:color="auto"/>
      </w:divBdr>
    </w:div>
    <w:div w:id="213393091">
      <w:bodyDiv w:val="1"/>
      <w:marLeft w:val="0"/>
      <w:marRight w:val="0"/>
      <w:marTop w:val="0"/>
      <w:marBottom w:val="0"/>
      <w:divBdr>
        <w:top w:val="none" w:sz="0" w:space="0" w:color="auto"/>
        <w:left w:val="none" w:sz="0" w:space="0" w:color="auto"/>
        <w:bottom w:val="none" w:sz="0" w:space="0" w:color="auto"/>
        <w:right w:val="none" w:sz="0" w:space="0" w:color="auto"/>
      </w:divBdr>
    </w:div>
    <w:div w:id="213541026">
      <w:bodyDiv w:val="1"/>
      <w:marLeft w:val="0"/>
      <w:marRight w:val="0"/>
      <w:marTop w:val="0"/>
      <w:marBottom w:val="0"/>
      <w:divBdr>
        <w:top w:val="none" w:sz="0" w:space="0" w:color="auto"/>
        <w:left w:val="none" w:sz="0" w:space="0" w:color="auto"/>
        <w:bottom w:val="none" w:sz="0" w:space="0" w:color="auto"/>
        <w:right w:val="none" w:sz="0" w:space="0" w:color="auto"/>
      </w:divBdr>
    </w:div>
    <w:div w:id="218058007">
      <w:marLeft w:val="0"/>
      <w:marRight w:val="0"/>
      <w:marTop w:val="0"/>
      <w:marBottom w:val="0"/>
      <w:divBdr>
        <w:top w:val="none" w:sz="0" w:space="0" w:color="auto"/>
        <w:left w:val="none" w:sz="0" w:space="0" w:color="auto"/>
        <w:bottom w:val="none" w:sz="0" w:space="0" w:color="auto"/>
        <w:right w:val="none" w:sz="0" w:space="0" w:color="auto"/>
      </w:divBdr>
    </w:div>
    <w:div w:id="220944568">
      <w:marLeft w:val="0"/>
      <w:marRight w:val="0"/>
      <w:marTop w:val="0"/>
      <w:marBottom w:val="0"/>
      <w:divBdr>
        <w:top w:val="none" w:sz="0" w:space="0" w:color="auto"/>
        <w:left w:val="none" w:sz="0" w:space="0" w:color="auto"/>
        <w:bottom w:val="none" w:sz="0" w:space="0" w:color="auto"/>
        <w:right w:val="none" w:sz="0" w:space="0" w:color="auto"/>
      </w:divBdr>
    </w:div>
    <w:div w:id="224031242">
      <w:marLeft w:val="0"/>
      <w:marRight w:val="0"/>
      <w:marTop w:val="0"/>
      <w:marBottom w:val="0"/>
      <w:divBdr>
        <w:top w:val="none" w:sz="0" w:space="0" w:color="auto"/>
        <w:left w:val="none" w:sz="0" w:space="0" w:color="auto"/>
        <w:bottom w:val="none" w:sz="0" w:space="0" w:color="auto"/>
        <w:right w:val="none" w:sz="0" w:space="0" w:color="auto"/>
      </w:divBdr>
    </w:div>
    <w:div w:id="231699179">
      <w:marLeft w:val="0"/>
      <w:marRight w:val="0"/>
      <w:marTop w:val="0"/>
      <w:marBottom w:val="0"/>
      <w:divBdr>
        <w:top w:val="none" w:sz="0" w:space="0" w:color="auto"/>
        <w:left w:val="none" w:sz="0" w:space="0" w:color="auto"/>
        <w:bottom w:val="none" w:sz="0" w:space="0" w:color="auto"/>
        <w:right w:val="none" w:sz="0" w:space="0" w:color="auto"/>
      </w:divBdr>
    </w:div>
    <w:div w:id="241526121">
      <w:bodyDiv w:val="1"/>
      <w:marLeft w:val="0"/>
      <w:marRight w:val="0"/>
      <w:marTop w:val="0"/>
      <w:marBottom w:val="0"/>
      <w:divBdr>
        <w:top w:val="none" w:sz="0" w:space="0" w:color="auto"/>
        <w:left w:val="none" w:sz="0" w:space="0" w:color="auto"/>
        <w:bottom w:val="none" w:sz="0" w:space="0" w:color="auto"/>
        <w:right w:val="none" w:sz="0" w:space="0" w:color="auto"/>
      </w:divBdr>
    </w:div>
    <w:div w:id="246690224">
      <w:bodyDiv w:val="1"/>
      <w:marLeft w:val="0"/>
      <w:marRight w:val="0"/>
      <w:marTop w:val="0"/>
      <w:marBottom w:val="0"/>
      <w:divBdr>
        <w:top w:val="none" w:sz="0" w:space="0" w:color="auto"/>
        <w:left w:val="none" w:sz="0" w:space="0" w:color="auto"/>
        <w:bottom w:val="none" w:sz="0" w:space="0" w:color="auto"/>
        <w:right w:val="none" w:sz="0" w:space="0" w:color="auto"/>
      </w:divBdr>
    </w:div>
    <w:div w:id="247812145">
      <w:bodyDiv w:val="1"/>
      <w:marLeft w:val="0"/>
      <w:marRight w:val="0"/>
      <w:marTop w:val="0"/>
      <w:marBottom w:val="0"/>
      <w:divBdr>
        <w:top w:val="none" w:sz="0" w:space="0" w:color="auto"/>
        <w:left w:val="none" w:sz="0" w:space="0" w:color="auto"/>
        <w:bottom w:val="none" w:sz="0" w:space="0" w:color="auto"/>
        <w:right w:val="none" w:sz="0" w:space="0" w:color="auto"/>
      </w:divBdr>
    </w:div>
    <w:div w:id="250354051">
      <w:bodyDiv w:val="1"/>
      <w:marLeft w:val="0"/>
      <w:marRight w:val="0"/>
      <w:marTop w:val="0"/>
      <w:marBottom w:val="0"/>
      <w:divBdr>
        <w:top w:val="none" w:sz="0" w:space="0" w:color="auto"/>
        <w:left w:val="none" w:sz="0" w:space="0" w:color="auto"/>
        <w:bottom w:val="none" w:sz="0" w:space="0" w:color="auto"/>
        <w:right w:val="none" w:sz="0" w:space="0" w:color="auto"/>
      </w:divBdr>
    </w:div>
    <w:div w:id="251935650">
      <w:bodyDiv w:val="1"/>
      <w:marLeft w:val="0"/>
      <w:marRight w:val="0"/>
      <w:marTop w:val="0"/>
      <w:marBottom w:val="0"/>
      <w:divBdr>
        <w:top w:val="none" w:sz="0" w:space="0" w:color="auto"/>
        <w:left w:val="none" w:sz="0" w:space="0" w:color="auto"/>
        <w:bottom w:val="none" w:sz="0" w:space="0" w:color="auto"/>
        <w:right w:val="none" w:sz="0" w:space="0" w:color="auto"/>
      </w:divBdr>
    </w:div>
    <w:div w:id="252933220">
      <w:bodyDiv w:val="1"/>
      <w:marLeft w:val="0"/>
      <w:marRight w:val="0"/>
      <w:marTop w:val="0"/>
      <w:marBottom w:val="0"/>
      <w:divBdr>
        <w:top w:val="none" w:sz="0" w:space="0" w:color="auto"/>
        <w:left w:val="none" w:sz="0" w:space="0" w:color="auto"/>
        <w:bottom w:val="none" w:sz="0" w:space="0" w:color="auto"/>
        <w:right w:val="none" w:sz="0" w:space="0" w:color="auto"/>
      </w:divBdr>
    </w:div>
    <w:div w:id="254945384">
      <w:bodyDiv w:val="1"/>
      <w:marLeft w:val="0"/>
      <w:marRight w:val="0"/>
      <w:marTop w:val="0"/>
      <w:marBottom w:val="0"/>
      <w:divBdr>
        <w:top w:val="none" w:sz="0" w:space="0" w:color="auto"/>
        <w:left w:val="none" w:sz="0" w:space="0" w:color="auto"/>
        <w:bottom w:val="none" w:sz="0" w:space="0" w:color="auto"/>
        <w:right w:val="none" w:sz="0" w:space="0" w:color="auto"/>
      </w:divBdr>
    </w:div>
    <w:div w:id="260652127">
      <w:marLeft w:val="0"/>
      <w:marRight w:val="0"/>
      <w:marTop w:val="0"/>
      <w:marBottom w:val="0"/>
      <w:divBdr>
        <w:top w:val="none" w:sz="0" w:space="0" w:color="auto"/>
        <w:left w:val="none" w:sz="0" w:space="0" w:color="auto"/>
        <w:bottom w:val="none" w:sz="0" w:space="0" w:color="auto"/>
        <w:right w:val="none" w:sz="0" w:space="0" w:color="auto"/>
      </w:divBdr>
    </w:div>
    <w:div w:id="265774433">
      <w:marLeft w:val="0"/>
      <w:marRight w:val="0"/>
      <w:marTop w:val="0"/>
      <w:marBottom w:val="0"/>
      <w:divBdr>
        <w:top w:val="none" w:sz="0" w:space="0" w:color="auto"/>
        <w:left w:val="none" w:sz="0" w:space="0" w:color="auto"/>
        <w:bottom w:val="none" w:sz="0" w:space="0" w:color="auto"/>
        <w:right w:val="none" w:sz="0" w:space="0" w:color="auto"/>
      </w:divBdr>
    </w:div>
    <w:div w:id="268317904">
      <w:bodyDiv w:val="1"/>
      <w:marLeft w:val="0"/>
      <w:marRight w:val="0"/>
      <w:marTop w:val="0"/>
      <w:marBottom w:val="0"/>
      <w:divBdr>
        <w:top w:val="none" w:sz="0" w:space="0" w:color="auto"/>
        <w:left w:val="none" w:sz="0" w:space="0" w:color="auto"/>
        <w:bottom w:val="none" w:sz="0" w:space="0" w:color="auto"/>
        <w:right w:val="none" w:sz="0" w:space="0" w:color="auto"/>
      </w:divBdr>
    </w:div>
    <w:div w:id="271473705">
      <w:bodyDiv w:val="1"/>
      <w:marLeft w:val="0"/>
      <w:marRight w:val="0"/>
      <w:marTop w:val="0"/>
      <w:marBottom w:val="0"/>
      <w:divBdr>
        <w:top w:val="none" w:sz="0" w:space="0" w:color="auto"/>
        <w:left w:val="none" w:sz="0" w:space="0" w:color="auto"/>
        <w:bottom w:val="none" w:sz="0" w:space="0" w:color="auto"/>
        <w:right w:val="none" w:sz="0" w:space="0" w:color="auto"/>
      </w:divBdr>
    </w:div>
    <w:div w:id="272439678">
      <w:marLeft w:val="0"/>
      <w:marRight w:val="0"/>
      <w:marTop w:val="0"/>
      <w:marBottom w:val="0"/>
      <w:divBdr>
        <w:top w:val="none" w:sz="0" w:space="0" w:color="auto"/>
        <w:left w:val="none" w:sz="0" w:space="0" w:color="auto"/>
        <w:bottom w:val="none" w:sz="0" w:space="0" w:color="auto"/>
        <w:right w:val="none" w:sz="0" w:space="0" w:color="auto"/>
      </w:divBdr>
    </w:div>
    <w:div w:id="272564453">
      <w:marLeft w:val="0"/>
      <w:marRight w:val="0"/>
      <w:marTop w:val="0"/>
      <w:marBottom w:val="0"/>
      <w:divBdr>
        <w:top w:val="none" w:sz="0" w:space="0" w:color="auto"/>
        <w:left w:val="none" w:sz="0" w:space="0" w:color="auto"/>
        <w:bottom w:val="none" w:sz="0" w:space="0" w:color="auto"/>
        <w:right w:val="none" w:sz="0" w:space="0" w:color="auto"/>
      </w:divBdr>
    </w:div>
    <w:div w:id="273438248">
      <w:marLeft w:val="0"/>
      <w:marRight w:val="0"/>
      <w:marTop w:val="0"/>
      <w:marBottom w:val="0"/>
      <w:divBdr>
        <w:top w:val="none" w:sz="0" w:space="0" w:color="auto"/>
        <w:left w:val="none" w:sz="0" w:space="0" w:color="auto"/>
        <w:bottom w:val="none" w:sz="0" w:space="0" w:color="auto"/>
        <w:right w:val="none" w:sz="0" w:space="0" w:color="auto"/>
      </w:divBdr>
    </w:div>
    <w:div w:id="274487767">
      <w:marLeft w:val="0"/>
      <w:marRight w:val="0"/>
      <w:marTop w:val="0"/>
      <w:marBottom w:val="0"/>
      <w:divBdr>
        <w:top w:val="none" w:sz="0" w:space="0" w:color="auto"/>
        <w:left w:val="none" w:sz="0" w:space="0" w:color="auto"/>
        <w:bottom w:val="none" w:sz="0" w:space="0" w:color="auto"/>
        <w:right w:val="none" w:sz="0" w:space="0" w:color="auto"/>
      </w:divBdr>
    </w:div>
    <w:div w:id="275915220">
      <w:marLeft w:val="0"/>
      <w:marRight w:val="0"/>
      <w:marTop w:val="0"/>
      <w:marBottom w:val="0"/>
      <w:divBdr>
        <w:top w:val="none" w:sz="0" w:space="0" w:color="auto"/>
        <w:left w:val="none" w:sz="0" w:space="0" w:color="auto"/>
        <w:bottom w:val="none" w:sz="0" w:space="0" w:color="auto"/>
        <w:right w:val="none" w:sz="0" w:space="0" w:color="auto"/>
      </w:divBdr>
    </w:div>
    <w:div w:id="278413160">
      <w:bodyDiv w:val="1"/>
      <w:marLeft w:val="0"/>
      <w:marRight w:val="0"/>
      <w:marTop w:val="0"/>
      <w:marBottom w:val="0"/>
      <w:divBdr>
        <w:top w:val="none" w:sz="0" w:space="0" w:color="auto"/>
        <w:left w:val="none" w:sz="0" w:space="0" w:color="auto"/>
        <w:bottom w:val="none" w:sz="0" w:space="0" w:color="auto"/>
        <w:right w:val="none" w:sz="0" w:space="0" w:color="auto"/>
      </w:divBdr>
    </w:div>
    <w:div w:id="280108478">
      <w:marLeft w:val="0"/>
      <w:marRight w:val="0"/>
      <w:marTop w:val="0"/>
      <w:marBottom w:val="0"/>
      <w:divBdr>
        <w:top w:val="none" w:sz="0" w:space="0" w:color="auto"/>
        <w:left w:val="none" w:sz="0" w:space="0" w:color="auto"/>
        <w:bottom w:val="none" w:sz="0" w:space="0" w:color="auto"/>
        <w:right w:val="none" w:sz="0" w:space="0" w:color="auto"/>
      </w:divBdr>
    </w:div>
    <w:div w:id="281739416">
      <w:marLeft w:val="0"/>
      <w:marRight w:val="0"/>
      <w:marTop w:val="0"/>
      <w:marBottom w:val="0"/>
      <w:divBdr>
        <w:top w:val="none" w:sz="0" w:space="0" w:color="auto"/>
        <w:left w:val="none" w:sz="0" w:space="0" w:color="auto"/>
        <w:bottom w:val="none" w:sz="0" w:space="0" w:color="auto"/>
        <w:right w:val="none" w:sz="0" w:space="0" w:color="auto"/>
      </w:divBdr>
    </w:div>
    <w:div w:id="282929510">
      <w:marLeft w:val="0"/>
      <w:marRight w:val="0"/>
      <w:marTop w:val="0"/>
      <w:marBottom w:val="0"/>
      <w:divBdr>
        <w:top w:val="none" w:sz="0" w:space="0" w:color="auto"/>
        <w:left w:val="none" w:sz="0" w:space="0" w:color="auto"/>
        <w:bottom w:val="none" w:sz="0" w:space="0" w:color="auto"/>
        <w:right w:val="none" w:sz="0" w:space="0" w:color="auto"/>
      </w:divBdr>
    </w:div>
    <w:div w:id="284504422">
      <w:bodyDiv w:val="1"/>
      <w:marLeft w:val="0"/>
      <w:marRight w:val="0"/>
      <w:marTop w:val="0"/>
      <w:marBottom w:val="0"/>
      <w:divBdr>
        <w:top w:val="none" w:sz="0" w:space="0" w:color="auto"/>
        <w:left w:val="none" w:sz="0" w:space="0" w:color="auto"/>
        <w:bottom w:val="none" w:sz="0" w:space="0" w:color="auto"/>
        <w:right w:val="none" w:sz="0" w:space="0" w:color="auto"/>
      </w:divBdr>
    </w:div>
    <w:div w:id="294868577">
      <w:marLeft w:val="0"/>
      <w:marRight w:val="0"/>
      <w:marTop w:val="0"/>
      <w:marBottom w:val="0"/>
      <w:divBdr>
        <w:top w:val="none" w:sz="0" w:space="0" w:color="auto"/>
        <w:left w:val="none" w:sz="0" w:space="0" w:color="auto"/>
        <w:bottom w:val="none" w:sz="0" w:space="0" w:color="auto"/>
        <w:right w:val="none" w:sz="0" w:space="0" w:color="auto"/>
      </w:divBdr>
    </w:div>
    <w:div w:id="295575532">
      <w:marLeft w:val="0"/>
      <w:marRight w:val="0"/>
      <w:marTop w:val="0"/>
      <w:marBottom w:val="0"/>
      <w:divBdr>
        <w:top w:val="none" w:sz="0" w:space="0" w:color="auto"/>
        <w:left w:val="none" w:sz="0" w:space="0" w:color="auto"/>
        <w:bottom w:val="none" w:sz="0" w:space="0" w:color="auto"/>
        <w:right w:val="none" w:sz="0" w:space="0" w:color="auto"/>
      </w:divBdr>
    </w:div>
    <w:div w:id="299845186">
      <w:marLeft w:val="0"/>
      <w:marRight w:val="0"/>
      <w:marTop w:val="0"/>
      <w:marBottom w:val="0"/>
      <w:divBdr>
        <w:top w:val="none" w:sz="0" w:space="0" w:color="auto"/>
        <w:left w:val="none" w:sz="0" w:space="0" w:color="auto"/>
        <w:bottom w:val="none" w:sz="0" w:space="0" w:color="auto"/>
        <w:right w:val="none" w:sz="0" w:space="0" w:color="auto"/>
      </w:divBdr>
    </w:div>
    <w:div w:id="301345774">
      <w:bodyDiv w:val="1"/>
      <w:marLeft w:val="0"/>
      <w:marRight w:val="0"/>
      <w:marTop w:val="0"/>
      <w:marBottom w:val="0"/>
      <w:divBdr>
        <w:top w:val="none" w:sz="0" w:space="0" w:color="auto"/>
        <w:left w:val="none" w:sz="0" w:space="0" w:color="auto"/>
        <w:bottom w:val="none" w:sz="0" w:space="0" w:color="auto"/>
        <w:right w:val="none" w:sz="0" w:space="0" w:color="auto"/>
      </w:divBdr>
    </w:div>
    <w:div w:id="304511389">
      <w:bodyDiv w:val="1"/>
      <w:marLeft w:val="0"/>
      <w:marRight w:val="0"/>
      <w:marTop w:val="0"/>
      <w:marBottom w:val="0"/>
      <w:divBdr>
        <w:top w:val="none" w:sz="0" w:space="0" w:color="auto"/>
        <w:left w:val="none" w:sz="0" w:space="0" w:color="auto"/>
        <w:bottom w:val="none" w:sz="0" w:space="0" w:color="auto"/>
        <w:right w:val="none" w:sz="0" w:space="0" w:color="auto"/>
      </w:divBdr>
    </w:div>
    <w:div w:id="307714330">
      <w:bodyDiv w:val="1"/>
      <w:marLeft w:val="0"/>
      <w:marRight w:val="0"/>
      <w:marTop w:val="0"/>
      <w:marBottom w:val="0"/>
      <w:divBdr>
        <w:top w:val="none" w:sz="0" w:space="0" w:color="auto"/>
        <w:left w:val="none" w:sz="0" w:space="0" w:color="auto"/>
        <w:bottom w:val="none" w:sz="0" w:space="0" w:color="auto"/>
        <w:right w:val="none" w:sz="0" w:space="0" w:color="auto"/>
      </w:divBdr>
    </w:div>
    <w:div w:id="312880889">
      <w:bodyDiv w:val="1"/>
      <w:marLeft w:val="0"/>
      <w:marRight w:val="0"/>
      <w:marTop w:val="0"/>
      <w:marBottom w:val="0"/>
      <w:divBdr>
        <w:top w:val="none" w:sz="0" w:space="0" w:color="auto"/>
        <w:left w:val="none" w:sz="0" w:space="0" w:color="auto"/>
        <w:bottom w:val="none" w:sz="0" w:space="0" w:color="auto"/>
        <w:right w:val="none" w:sz="0" w:space="0" w:color="auto"/>
      </w:divBdr>
    </w:div>
    <w:div w:id="314841800">
      <w:marLeft w:val="0"/>
      <w:marRight w:val="0"/>
      <w:marTop w:val="0"/>
      <w:marBottom w:val="0"/>
      <w:divBdr>
        <w:top w:val="none" w:sz="0" w:space="0" w:color="auto"/>
        <w:left w:val="none" w:sz="0" w:space="0" w:color="auto"/>
        <w:bottom w:val="none" w:sz="0" w:space="0" w:color="auto"/>
        <w:right w:val="none" w:sz="0" w:space="0" w:color="auto"/>
      </w:divBdr>
    </w:div>
    <w:div w:id="321351700">
      <w:bodyDiv w:val="1"/>
      <w:marLeft w:val="0"/>
      <w:marRight w:val="0"/>
      <w:marTop w:val="0"/>
      <w:marBottom w:val="0"/>
      <w:divBdr>
        <w:top w:val="none" w:sz="0" w:space="0" w:color="auto"/>
        <w:left w:val="none" w:sz="0" w:space="0" w:color="auto"/>
        <w:bottom w:val="none" w:sz="0" w:space="0" w:color="auto"/>
        <w:right w:val="none" w:sz="0" w:space="0" w:color="auto"/>
      </w:divBdr>
    </w:div>
    <w:div w:id="322199822">
      <w:bodyDiv w:val="1"/>
      <w:marLeft w:val="0"/>
      <w:marRight w:val="0"/>
      <w:marTop w:val="0"/>
      <w:marBottom w:val="0"/>
      <w:divBdr>
        <w:top w:val="none" w:sz="0" w:space="0" w:color="auto"/>
        <w:left w:val="none" w:sz="0" w:space="0" w:color="auto"/>
        <w:bottom w:val="none" w:sz="0" w:space="0" w:color="auto"/>
        <w:right w:val="none" w:sz="0" w:space="0" w:color="auto"/>
      </w:divBdr>
    </w:div>
    <w:div w:id="322245056">
      <w:bodyDiv w:val="1"/>
      <w:marLeft w:val="0"/>
      <w:marRight w:val="0"/>
      <w:marTop w:val="0"/>
      <w:marBottom w:val="0"/>
      <w:divBdr>
        <w:top w:val="none" w:sz="0" w:space="0" w:color="auto"/>
        <w:left w:val="none" w:sz="0" w:space="0" w:color="auto"/>
        <w:bottom w:val="none" w:sz="0" w:space="0" w:color="auto"/>
        <w:right w:val="none" w:sz="0" w:space="0" w:color="auto"/>
      </w:divBdr>
    </w:div>
    <w:div w:id="339241912">
      <w:bodyDiv w:val="1"/>
      <w:marLeft w:val="0"/>
      <w:marRight w:val="0"/>
      <w:marTop w:val="0"/>
      <w:marBottom w:val="0"/>
      <w:divBdr>
        <w:top w:val="none" w:sz="0" w:space="0" w:color="auto"/>
        <w:left w:val="none" w:sz="0" w:space="0" w:color="auto"/>
        <w:bottom w:val="none" w:sz="0" w:space="0" w:color="auto"/>
        <w:right w:val="none" w:sz="0" w:space="0" w:color="auto"/>
      </w:divBdr>
    </w:div>
    <w:div w:id="339967968">
      <w:bodyDiv w:val="1"/>
      <w:marLeft w:val="0"/>
      <w:marRight w:val="0"/>
      <w:marTop w:val="0"/>
      <w:marBottom w:val="0"/>
      <w:divBdr>
        <w:top w:val="none" w:sz="0" w:space="0" w:color="auto"/>
        <w:left w:val="none" w:sz="0" w:space="0" w:color="auto"/>
        <w:bottom w:val="none" w:sz="0" w:space="0" w:color="auto"/>
        <w:right w:val="none" w:sz="0" w:space="0" w:color="auto"/>
      </w:divBdr>
    </w:div>
    <w:div w:id="341321305">
      <w:bodyDiv w:val="1"/>
      <w:marLeft w:val="0"/>
      <w:marRight w:val="0"/>
      <w:marTop w:val="0"/>
      <w:marBottom w:val="0"/>
      <w:divBdr>
        <w:top w:val="none" w:sz="0" w:space="0" w:color="auto"/>
        <w:left w:val="none" w:sz="0" w:space="0" w:color="auto"/>
        <w:bottom w:val="none" w:sz="0" w:space="0" w:color="auto"/>
        <w:right w:val="none" w:sz="0" w:space="0" w:color="auto"/>
      </w:divBdr>
    </w:div>
    <w:div w:id="352734174">
      <w:bodyDiv w:val="1"/>
      <w:marLeft w:val="0"/>
      <w:marRight w:val="0"/>
      <w:marTop w:val="0"/>
      <w:marBottom w:val="0"/>
      <w:divBdr>
        <w:top w:val="none" w:sz="0" w:space="0" w:color="auto"/>
        <w:left w:val="none" w:sz="0" w:space="0" w:color="auto"/>
        <w:bottom w:val="none" w:sz="0" w:space="0" w:color="auto"/>
        <w:right w:val="none" w:sz="0" w:space="0" w:color="auto"/>
      </w:divBdr>
    </w:div>
    <w:div w:id="353727895">
      <w:bodyDiv w:val="1"/>
      <w:marLeft w:val="0"/>
      <w:marRight w:val="0"/>
      <w:marTop w:val="0"/>
      <w:marBottom w:val="0"/>
      <w:divBdr>
        <w:top w:val="none" w:sz="0" w:space="0" w:color="auto"/>
        <w:left w:val="none" w:sz="0" w:space="0" w:color="auto"/>
        <w:bottom w:val="none" w:sz="0" w:space="0" w:color="auto"/>
        <w:right w:val="none" w:sz="0" w:space="0" w:color="auto"/>
      </w:divBdr>
    </w:div>
    <w:div w:id="354237573">
      <w:marLeft w:val="0"/>
      <w:marRight w:val="0"/>
      <w:marTop w:val="0"/>
      <w:marBottom w:val="0"/>
      <w:divBdr>
        <w:top w:val="none" w:sz="0" w:space="0" w:color="auto"/>
        <w:left w:val="none" w:sz="0" w:space="0" w:color="auto"/>
        <w:bottom w:val="none" w:sz="0" w:space="0" w:color="auto"/>
        <w:right w:val="none" w:sz="0" w:space="0" w:color="auto"/>
      </w:divBdr>
    </w:div>
    <w:div w:id="358552440">
      <w:marLeft w:val="0"/>
      <w:marRight w:val="0"/>
      <w:marTop w:val="0"/>
      <w:marBottom w:val="0"/>
      <w:divBdr>
        <w:top w:val="none" w:sz="0" w:space="0" w:color="auto"/>
        <w:left w:val="none" w:sz="0" w:space="0" w:color="auto"/>
        <w:bottom w:val="none" w:sz="0" w:space="0" w:color="auto"/>
        <w:right w:val="none" w:sz="0" w:space="0" w:color="auto"/>
      </w:divBdr>
    </w:div>
    <w:div w:id="359166859">
      <w:bodyDiv w:val="1"/>
      <w:marLeft w:val="0"/>
      <w:marRight w:val="0"/>
      <w:marTop w:val="0"/>
      <w:marBottom w:val="0"/>
      <w:divBdr>
        <w:top w:val="none" w:sz="0" w:space="0" w:color="auto"/>
        <w:left w:val="none" w:sz="0" w:space="0" w:color="auto"/>
        <w:bottom w:val="none" w:sz="0" w:space="0" w:color="auto"/>
        <w:right w:val="none" w:sz="0" w:space="0" w:color="auto"/>
      </w:divBdr>
    </w:div>
    <w:div w:id="367218564">
      <w:bodyDiv w:val="1"/>
      <w:marLeft w:val="0"/>
      <w:marRight w:val="0"/>
      <w:marTop w:val="0"/>
      <w:marBottom w:val="0"/>
      <w:divBdr>
        <w:top w:val="none" w:sz="0" w:space="0" w:color="auto"/>
        <w:left w:val="none" w:sz="0" w:space="0" w:color="auto"/>
        <w:bottom w:val="none" w:sz="0" w:space="0" w:color="auto"/>
        <w:right w:val="none" w:sz="0" w:space="0" w:color="auto"/>
      </w:divBdr>
    </w:div>
    <w:div w:id="371463829">
      <w:bodyDiv w:val="1"/>
      <w:marLeft w:val="0"/>
      <w:marRight w:val="0"/>
      <w:marTop w:val="0"/>
      <w:marBottom w:val="0"/>
      <w:divBdr>
        <w:top w:val="none" w:sz="0" w:space="0" w:color="auto"/>
        <w:left w:val="none" w:sz="0" w:space="0" w:color="auto"/>
        <w:bottom w:val="none" w:sz="0" w:space="0" w:color="auto"/>
        <w:right w:val="none" w:sz="0" w:space="0" w:color="auto"/>
      </w:divBdr>
    </w:div>
    <w:div w:id="375273819">
      <w:marLeft w:val="0"/>
      <w:marRight w:val="0"/>
      <w:marTop w:val="0"/>
      <w:marBottom w:val="0"/>
      <w:divBdr>
        <w:top w:val="none" w:sz="0" w:space="0" w:color="auto"/>
        <w:left w:val="none" w:sz="0" w:space="0" w:color="auto"/>
        <w:bottom w:val="none" w:sz="0" w:space="0" w:color="auto"/>
        <w:right w:val="none" w:sz="0" w:space="0" w:color="auto"/>
      </w:divBdr>
    </w:div>
    <w:div w:id="375352175">
      <w:bodyDiv w:val="1"/>
      <w:marLeft w:val="0"/>
      <w:marRight w:val="0"/>
      <w:marTop w:val="0"/>
      <w:marBottom w:val="0"/>
      <w:divBdr>
        <w:top w:val="none" w:sz="0" w:space="0" w:color="auto"/>
        <w:left w:val="none" w:sz="0" w:space="0" w:color="auto"/>
        <w:bottom w:val="none" w:sz="0" w:space="0" w:color="auto"/>
        <w:right w:val="none" w:sz="0" w:space="0" w:color="auto"/>
      </w:divBdr>
    </w:div>
    <w:div w:id="375854476">
      <w:marLeft w:val="0"/>
      <w:marRight w:val="0"/>
      <w:marTop w:val="0"/>
      <w:marBottom w:val="0"/>
      <w:divBdr>
        <w:top w:val="none" w:sz="0" w:space="0" w:color="auto"/>
        <w:left w:val="none" w:sz="0" w:space="0" w:color="auto"/>
        <w:bottom w:val="none" w:sz="0" w:space="0" w:color="auto"/>
        <w:right w:val="none" w:sz="0" w:space="0" w:color="auto"/>
      </w:divBdr>
    </w:div>
    <w:div w:id="376012422">
      <w:bodyDiv w:val="1"/>
      <w:marLeft w:val="0"/>
      <w:marRight w:val="0"/>
      <w:marTop w:val="0"/>
      <w:marBottom w:val="0"/>
      <w:divBdr>
        <w:top w:val="none" w:sz="0" w:space="0" w:color="auto"/>
        <w:left w:val="none" w:sz="0" w:space="0" w:color="auto"/>
        <w:bottom w:val="none" w:sz="0" w:space="0" w:color="auto"/>
        <w:right w:val="none" w:sz="0" w:space="0" w:color="auto"/>
      </w:divBdr>
    </w:div>
    <w:div w:id="378014538">
      <w:bodyDiv w:val="1"/>
      <w:marLeft w:val="0"/>
      <w:marRight w:val="0"/>
      <w:marTop w:val="0"/>
      <w:marBottom w:val="0"/>
      <w:divBdr>
        <w:top w:val="none" w:sz="0" w:space="0" w:color="auto"/>
        <w:left w:val="none" w:sz="0" w:space="0" w:color="auto"/>
        <w:bottom w:val="none" w:sz="0" w:space="0" w:color="auto"/>
        <w:right w:val="none" w:sz="0" w:space="0" w:color="auto"/>
      </w:divBdr>
    </w:div>
    <w:div w:id="379020322">
      <w:bodyDiv w:val="1"/>
      <w:marLeft w:val="0"/>
      <w:marRight w:val="0"/>
      <w:marTop w:val="0"/>
      <w:marBottom w:val="0"/>
      <w:divBdr>
        <w:top w:val="none" w:sz="0" w:space="0" w:color="auto"/>
        <w:left w:val="none" w:sz="0" w:space="0" w:color="auto"/>
        <w:bottom w:val="none" w:sz="0" w:space="0" w:color="auto"/>
        <w:right w:val="none" w:sz="0" w:space="0" w:color="auto"/>
      </w:divBdr>
    </w:div>
    <w:div w:id="381247807">
      <w:bodyDiv w:val="1"/>
      <w:marLeft w:val="0"/>
      <w:marRight w:val="0"/>
      <w:marTop w:val="0"/>
      <w:marBottom w:val="0"/>
      <w:divBdr>
        <w:top w:val="none" w:sz="0" w:space="0" w:color="auto"/>
        <w:left w:val="none" w:sz="0" w:space="0" w:color="auto"/>
        <w:bottom w:val="none" w:sz="0" w:space="0" w:color="auto"/>
        <w:right w:val="none" w:sz="0" w:space="0" w:color="auto"/>
      </w:divBdr>
      <w:divsChild>
        <w:div w:id="978076387">
          <w:marLeft w:val="0"/>
          <w:marRight w:val="0"/>
          <w:marTop w:val="0"/>
          <w:marBottom w:val="0"/>
          <w:divBdr>
            <w:top w:val="none" w:sz="0" w:space="0" w:color="auto"/>
            <w:left w:val="none" w:sz="0" w:space="0" w:color="auto"/>
            <w:bottom w:val="none" w:sz="0" w:space="0" w:color="auto"/>
            <w:right w:val="none" w:sz="0" w:space="0" w:color="auto"/>
          </w:divBdr>
          <w:divsChild>
            <w:div w:id="12755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85983">
      <w:marLeft w:val="0"/>
      <w:marRight w:val="0"/>
      <w:marTop w:val="0"/>
      <w:marBottom w:val="0"/>
      <w:divBdr>
        <w:top w:val="none" w:sz="0" w:space="0" w:color="auto"/>
        <w:left w:val="none" w:sz="0" w:space="0" w:color="auto"/>
        <w:bottom w:val="none" w:sz="0" w:space="0" w:color="auto"/>
        <w:right w:val="none" w:sz="0" w:space="0" w:color="auto"/>
      </w:divBdr>
    </w:div>
    <w:div w:id="387850130">
      <w:marLeft w:val="0"/>
      <w:marRight w:val="0"/>
      <w:marTop w:val="0"/>
      <w:marBottom w:val="0"/>
      <w:divBdr>
        <w:top w:val="none" w:sz="0" w:space="0" w:color="auto"/>
        <w:left w:val="none" w:sz="0" w:space="0" w:color="auto"/>
        <w:bottom w:val="none" w:sz="0" w:space="0" w:color="auto"/>
        <w:right w:val="none" w:sz="0" w:space="0" w:color="auto"/>
      </w:divBdr>
    </w:div>
    <w:div w:id="390541663">
      <w:bodyDiv w:val="1"/>
      <w:marLeft w:val="0"/>
      <w:marRight w:val="0"/>
      <w:marTop w:val="0"/>
      <w:marBottom w:val="0"/>
      <w:divBdr>
        <w:top w:val="none" w:sz="0" w:space="0" w:color="auto"/>
        <w:left w:val="none" w:sz="0" w:space="0" w:color="auto"/>
        <w:bottom w:val="none" w:sz="0" w:space="0" w:color="auto"/>
        <w:right w:val="none" w:sz="0" w:space="0" w:color="auto"/>
      </w:divBdr>
    </w:div>
    <w:div w:id="391317272">
      <w:marLeft w:val="0"/>
      <w:marRight w:val="0"/>
      <w:marTop w:val="0"/>
      <w:marBottom w:val="0"/>
      <w:divBdr>
        <w:top w:val="none" w:sz="0" w:space="0" w:color="auto"/>
        <w:left w:val="none" w:sz="0" w:space="0" w:color="auto"/>
        <w:bottom w:val="none" w:sz="0" w:space="0" w:color="auto"/>
        <w:right w:val="none" w:sz="0" w:space="0" w:color="auto"/>
      </w:divBdr>
    </w:div>
    <w:div w:id="400178156">
      <w:bodyDiv w:val="1"/>
      <w:marLeft w:val="0"/>
      <w:marRight w:val="0"/>
      <w:marTop w:val="0"/>
      <w:marBottom w:val="0"/>
      <w:divBdr>
        <w:top w:val="none" w:sz="0" w:space="0" w:color="auto"/>
        <w:left w:val="none" w:sz="0" w:space="0" w:color="auto"/>
        <w:bottom w:val="none" w:sz="0" w:space="0" w:color="auto"/>
        <w:right w:val="none" w:sz="0" w:space="0" w:color="auto"/>
      </w:divBdr>
    </w:div>
    <w:div w:id="400370021">
      <w:marLeft w:val="0"/>
      <w:marRight w:val="0"/>
      <w:marTop w:val="0"/>
      <w:marBottom w:val="0"/>
      <w:divBdr>
        <w:top w:val="none" w:sz="0" w:space="0" w:color="auto"/>
        <w:left w:val="none" w:sz="0" w:space="0" w:color="auto"/>
        <w:bottom w:val="none" w:sz="0" w:space="0" w:color="auto"/>
        <w:right w:val="none" w:sz="0" w:space="0" w:color="auto"/>
      </w:divBdr>
    </w:div>
    <w:div w:id="402601389">
      <w:marLeft w:val="0"/>
      <w:marRight w:val="0"/>
      <w:marTop w:val="0"/>
      <w:marBottom w:val="0"/>
      <w:divBdr>
        <w:top w:val="none" w:sz="0" w:space="0" w:color="auto"/>
        <w:left w:val="none" w:sz="0" w:space="0" w:color="auto"/>
        <w:bottom w:val="none" w:sz="0" w:space="0" w:color="auto"/>
        <w:right w:val="none" w:sz="0" w:space="0" w:color="auto"/>
      </w:divBdr>
    </w:div>
    <w:div w:id="405300602">
      <w:marLeft w:val="0"/>
      <w:marRight w:val="0"/>
      <w:marTop w:val="0"/>
      <w:marBottom w:val="0"/>
      <w:divBdr>
        <w:top w:val="none" w:sz="0" w:space="0" w:color="auto"/>
        <w:left w:val="none" w:sz="0" w:space="0" w:color="auto"/>
        <w:bottom w:val="none" w:sz="0" w:space="0" w:color="auto"/>
        <w:right w:val="none" w:sz="0" w:space="0" w:color="auto"/>
      </w:divBdr>
    </w:div>
    <w:div w:id="405307088">
      <w:bodyDiv w:val="1"/>
      <w:marLeft w:val="0"/>
      <w:marRight w:val="0"/>
      <w:marTop w:val="0"/>
      <w:marBottom w:val="0"/>
      <w:divBdr>
        <w:top w:val="none" w:sz="0" w:space="0" w:color="auto"/>
        <w:left w:val="none" w:sz="0" w:space="0" w:color="auto"/>
        <w:bottom w:val="none" w:sz="0" w:space="0" w:color="auto"/>
        <w:right w:val="none" w:sz="0" w:space="0" w:color="auto"/>
      </w:divBdr>
    </w:div>
    <w:div w:id="414285542">
      <w:bodyDiv w:val="1"/>
      <w:marLeft w:val="0"/>
      <w:marRight w:val="0"/>
      <w:marTop w:val="0"/>
      <w:marBottom w:val="0"/>
      <w:divBdr>
        <w:top w:val="none" w:sz="0" w:space="0" w:color="auto"/>
        <w:left w:val="none" w:sz="0" w:space="0" w:color="auto"/>
        <w:bottom w:val="none" w:sz="0" w:space="0" w:color="auto"/>
        <w:right w:val="none" w:sz="0" w:space="0" w:color="auto"/>
      </w:divBdr>
    </w:div>
    <w:div w:id="415398343">
      <w:bodyDiv w:val="1"/>
      <w:marLeft w:val="0"/>
      <w:marRight w:val="0"/>
      <w:marTop w:val="0"/>
      <w:marBottom w:val="0"/>
      <w:divBdr>
        <w:top w:val="none" w:sz="0" w:space="0" w:color="auto"/>
        <w:left w:val="none" w:sz="0" w:space="0" w:color="auto"/>
        <w:bottom w:val="none" w:sz="0" w:space="0" w:color="auto"/>
        <w:right w:val="none" w:sz="0" w:space="0" w:color="auto"/>
      </w:divBdr>
    </w:div>
    <w:div w:id="416705839">
      <w:bodyDiv w:val="1"/>
      <w:marLeft w:val="0"/>
      <w:marRight w:val="0"/>
      <w:marTop w:val="0"/>
      <w:marBottom w:val="0"/>
      <w:divBdr>
        <w:top w:val="none" w:sz="0" w:space="0" w:color="auto"/>
        <w:left w:val="none" w:sz="0" w:space="0" w:color="auto"/>
        <w:bottom w:val="none" w:sz="0" w:space="0" w:color="auto"/>
        <w:right w:val="none" w:sz="0" w:space="0" w:color="auto"/>
      </w:divBdr>
      <w:divsChild>
        <w:div w:id="211769788">
          <w:marLeft w:val="0"/>
          <w:marRight w:val="0"/>
          <w:marTop w:val="0"/>
          <w:marBottom w:val="0"/>
          <w:divBdr>
            <w:top w:val="none" w:sz="0" w:space="0" w:color="auto"/>
            <w:left w:val="none" w:sz="0" w:space="0" w:color="auto"/>
            <w:bottom w:val="none" w:sz="0" w:space="0" w:color="auto"/>
            <w:right w:val="none" w:sz="0" w:space="0" w:color="auto"/>
          </w:divBdr>
          <w:divsChild>
            <w:div w:id="161101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056">
      <w:bodyDiv w:val="1"/>
      <w:marLeft w:val="0"/>
      <w:marRight w:val="0"/>
      <w:marTop w:val="0"/>
      <w:marBottom w:val="0"/>
      <w:divBdr>
        <w:top w:val="none" w:sz="0" w:space="0" w:color="auto"/>
        <w:left w:val="none" w:sz="0" w:space="0" w:color="auto"/>
        <w:bottom w:val="none" w:sz="0" w:space="0" w:color="auto"/>
        <w:right w:val="none" w:sz="0" w:space="0" w:color="auto"/>
      </w:divBdr>
    </w:div>
    <w:div w:id="428358628">
      <w:bodyDiv w:val="1"/>
      <w:marLeft w:val="0"/>
      <w:marRight w:val="0"/>
      <w:marTop w:val="0"/>
      <w:marBottom w:val="0"/>
      <w:divBdr>
        <w:top w:val="none" w:sz="0" w:space="0" w:color="auto"/>
        <w:left w:val="none" w:sz="0" w:space="0" w:color="auto"/>
        <w:bottom w:val="none" w:sz="0" w:space="0" w:color="auto"/>
        <w:right w:val="none" w:sz="0" w:space="0" w:color="auto"/>
      </w:divBdr>
    </w:div>
    <w:div w:id="429814401">
      <w:marLeft w:val="0"/>
      <w:marRight w:val="0"/>
      <w:marTop w:val="0"/>
      <w:marBottom w:val="0"/>
      <w:divBdr>
        <w:top w:val="none" w:sz="0" w:space="0" w:color="auto"/>
        <w:left w:val="none" w:sz="0" w:space="0" w:color="auto"/>
        <w:bottom w:val="none" w:sz="0" w:space="0" w:color="auto"/>
        <w:right w:val="none" w:sz="0" w:space="0" w:color="auto"/>
      </w:divBdr>
    </w:div>
    <w:div w:id="432552304">
      <w:marLeft w:val="0"/>
      <w:marRight w:val="0"/>
      <w:marTop w:val="0"/>
      <w:marBottom w:val="0"/>
      <w:divBdr>
        <w:top w:val="none" w:sz="0" w:space="0" w:color="auto"/>
        <w:left w:val="none" w:sz="0" w:space="0" w:color="auto"/>
        <w:bottom w:val="none" w:sz="0" w:space="0" w:color="auto"/>
        <w:right w:val="none" w:sz="0" w:space="0" w:color="auto"/>
      </w:divBdr>
    </w:div>
    <w:div w:id="440147745">
      <w:bodyDiv w:val="1"/>
      <w:marLeft w:val="0"/>
      <w:marRight w:val="0"/>
      <w:marTop w:val="0"/>
      <w:marBottom w:val="0"/>
      <w:divBdr>
        <w:top w:val="none" w:sz="0" w:space="0" w:color="auto"/>
        <w:left w:val="none" w:sz="0" w:space="0" w:color="auto"/>
        <w:bottom w:val="none" w:sz="0" w:space="0" w:color="auto"/>
        <w:right w:val="none" w:sz="0" w:space="0" w:color="auto"/>
      </w:divBdr>
    </w:div>
    <w:div w:id="442847637">
      <w:bodyDiv w:val="1"/>
      <w:marLeft w:val="0"/>
      <w:marRight w:val="0"/>
      <w:marTop w:val="0"/>
      <w:marBottom w:val="0"/>
      <w:divBdr>
        <w:top w:val="none" w:sz="0" w:space="0" w:color="auto"/>
        <w:left w:val="none" w:sz="0" w:space="0" w:color="auto"/>
        <w:bottom w:val="none" w:sz="0" w:space="0" w:color="auto"/>
        <w:right w:val="none" w:sz="0" w:space="0" w:color="auto"/>
      </w:divBdr>
    </w:div>
    <w:div w:id="443809874">
      <w:bodyDiv w:val="1"/>
      <w:marLeft w:val="0"/>
      <w:marRight w:val="0"/>
      <w:marTop w:val="0"/>
      <w:marBottom w:val="0"/>
      <w:divBdr>
        <w:top w:val="none" w:sz="0" w:space="0" w:color="auto"/>
        <w:left w:val="none" w:sz="0" w:space="0" w:color="auto"/>
        <w:bottom w:val="none" w:sz="0" w:space="0" w:color="auto"/>
        <w:right w:val="none" w:sz="0" w:space="0" w:color="auto"/>
      </w:divBdr>
    </w:div>
    <w:div w:id="445463969">
      <w:bodyDiv w:val="1"/>
      <w:marLeft w:val="0"/>
      <w:marRight w:val="0"/>
      <w:marTop w:val="0"/>
      <w:marBottom w:val="0"/>
      <w:divBdr>
        <w:top w:val="none" w:sz="0" w:space="0" w:color="auto"/>
        <w:left w:val="none" w:sz="0" w:space="0" w:color="auto"/>
        <w:bottom w:val="none" w:sz="0" w:space="0" w:color="auto"/>
        <w:right w:val="none" w:sz="0" w:space="0" w:color="auto"/>
      </w:divBdr>
    </w:div>
    <w:div w:id="445739373">
      <w:bodyDiv w:val="1"/>
      <w:marLeft w:val="0"/>
      <w:marRight w:val="0"/>
      <w:marTop w:val="0"/>
      <w:marBottom w:val="0"/>
      <w:divBdr>
        <w:top w:val="none" w:sz="0" w:space="0" w:color="auto"/>
        <w:left w:val="none" w:sz="0" w:space="0" w:color="auto"/>
        <w:bottom w:val="none" w:sz="0" w:space="0" w:color="auto"/>
        <w:right w:val="none" w:sz="0" w:space="0" w:color="auto"/>
      </w:divBdr>
    </w:div>
    <w:div w:id="450637885">
      <w:bodyDiv w:val="1"/>
      <w:marLeft w:val="0"/>
      <w:marRight w:val="0"/>
      <w:marTop w:val="0"/>
      <w:marBottom w:val="0"/>
      <w:divBdr>
        <w:top w:val="none" w:sz="0" w:space="0" w:color="auto"/>
        <w:left w:val="none" w:sz="0" w:space="0" w:color="auto"/>
        <w:bottom w:val="none" w:sz="0" w:space="0" w:color="auto"/>
        <w:right w:val="none" w:sz="0" w:space="0" w:color="auto"/>
      </w:divBdr>
    </w:div>
    <w:div w:id="450822678">
      <w:bodyDiv w:val="1"/>
      <w:marLeft w:val="0"/>
      <w:marRight w:val="0"/>
      <w:marTop w:val="0"/>
      <w:marBottom w:val="0"/>
      <w:divBdr>
        <w:top w:val="none" w:sz="0" w:space="0" w:color="auto"/>
        <w:left w:val="none" w:sz="0" w:space="0" w:color="auto"/>
        <w:bottom w:val="none" w:sz="0" w:space="0" w:color="auto"/>
        <w:right w:val="none" w:sz="0" w:space="0" w:color="auto"/>
      </w:divBdr>
    </w:div>
    <w:div w:id="457843760">
      <w:bodyDiv w:val="1"/>
      <w:marLeft w:val="0"/>
      <w:marRight w:val="0"/>
      <w:marTop w:val="0"/>
      <w:marBottom w:val="0"/>
      <w:divBdr>
        <w:top w:val="none" w:sz="0" w:space="0" w:color="auto"/>
        <w:left w:val="none" w:sz="0" w:space="0" w:color="auto"/>
        <w:bottom w:val="none" w:sz="0" w:space="0" w:color="auto"/>
        <w:right w:val="none" w:sz="0" w:space="0" w:color="auto"/>
      </w:divBdr>
    </w:div>
    <w:div w:id="461457202">
      <w:bodyDiv w:val="1"/>
      <w:marLeft w:val="0"/>
      <w:marRight w:val="0"/>
      <w:marTop w:val="0"/>
      <w:marBottom w:val="0"/>
      <w:divBdr>
        <w:top w:val="none" w:sz="0" w:space="0" w:color="auto"/>
        <w:left w:val="none" w:sz="0" w:space="0" w:color="auto"/>
        <w:bottom w:val="none" w:sz="0" w:space="0" w:color="auto"/>
        <w:right w:val="none" w:sz="0" w:space="0" w:color="auto"/>
      </w:divBdr>
    </w:div>
    <w:div w:id="466901146">
      <w:marLeft w:val="0"/>
      <w:marRight w:val="0"/>
      <w:marTop w:val="0"/>
      <w:marBottom w:val="0"/>
      <w:divBdr>
        <w:top w:val="none" w:sz="0" w:space="0" w:color="auto"/>
        <w:left w:val="none" w:sz="0" w:space="0" w:color="auto"/>
        <w:bottom w:val="none" w:sz="0" w:space="0" w:color="auto"/>
        <w:right w:val="none" w:sz="0" w:space="0" w:color="auto"/>
      </w:divBdr>
    </w:div>
    <w:div w:id="469059249">
      <w:marLeft w:val="0"/>
      <w:marRight w:val="0"/>
      <w:marTop w:val="0"/>
      <w:marBottom w:val="0"/>
      <w:divBdr>
        <w:top w:val="none" w:sz="0" w:space="0" w:color="auto"/>
        <w:left w:val="none" w:sz="0" w:space="0" w:color="auto"/>
        <w:bottom w:val="none" w:sz="0" w:space="0" w:color="auto"/>
        <w:right w:val="none" w:sz="0" w:space="0" w:color="auto"/>
      </w:divBdr>
    </w:div>
    <w:div w:id="473765002">
      <w:bodyDiv w:val="1"/>
      <w:marLeft w:val="0"/>
      <w:marRight w:val="0"/>
      <w:marTop w:val="0"/>
      <w:marBottom w:val="0"/>
      <w:divBdr>
        <w:top w:val="none" w:sz="0" w:space="0" w:color="auto"/>
        <w:left w:val="none" w:sz="0" w:space="0" w:color="auto"/>
        <w:bottom w:val="none" w:sz="0" w:space="0" w:color="auto"/>
        <w:right w:val="none" w:sz="0" w:space="0" w:color="auto"/>
      </w:divBdr>
    </w:div>
    <w:div w:id="473915143">
      <w:bodyDiv w:val="1"/>
      <w:marLeft w:val="0"/>
      <w:marRight w:val="0"/>
      <w:marTop w:val="0"/>
      <w:marBottom w:val="0"/>
      <w:divBdr>
        <w:top w:val="none" w:sz="0" w:space="0" w:color="auto"/>
        <w:left w:val="none" w:sz="0" w:space="0" w:color="auto"/>
        <w:bottom w:val="none" w:sz="0" w:space="0" w:color="auto"/>
        <w:right w:val="none" w:sz="0" w:space="0" w:color="auto"/>
      </w:divBdr>
    </w:div>
    <w:div w:id="478111883">
      <w:bodyDiv w:val="1"/>
      <w:marLeft w:val="0"/>
      <w:marRight w:val="0"/>
      <w:marTop w:val="0"/>
      <w:marBottom w:val="0"/>
      <w:divBdr>
        <w:top w:val="none" w:sz="0" w:space="0" w:color="auto"/>
        <w:left w:val="none" w:sz="0" w:space="0" w:color="auto"/>
        <w:bottom w:val="none" w:sz="0" w:space="0" w:color="auto"/>
        <w:right w:val="none" w:sz="0" w:space="0" w:color="auto"/>
      </w:divBdr>
    </w:div>
    <w:div w:id="478621441">
      <w:bodyDiv w:val="1"/>
      <w:marLeft w:val="0"/>
      <w:marRight w:val="0"/>
      <w:marTop w:val="0"/>
      <w:marBottom w:val="0"/>
      <w:divBdr>
        <w:top w:val="none" w:sz="0" w:space="0" w:color="auto"/>
        <w:left w:val="none" w:sz="0" w:space="0" w:color="auto"/>
        <w:bottom w:val="none" w:sz="0" w:space="0" w:color="auto"/>
        <w:right w:val="none" w:sz="0" w:space="0" w:color="auto"/>
      </w:divBdr>
    </w:div>
    <w:div w:id="491142905">
      <w:bodyDiv w:val="1"/>
      <w:marLeft w:val="0"/>
      <w:marRight w:val="0"/>
      <w:marTop w:val="0"/>
      <w:marBottom w:val="0"/>
      <w:divBdr>
        <w:top w:val="none" w:sz="0" w:space="0" w:color="auto"/>
        <w:left w:val="none" w:sz="0" w:space="0" w:color="auto"/>
        <w:bottom w:val="none" w:sz="0" w:space="0" w:color="auto"/>
        <w:right w:val="none" w:sz="0" w:space="0" w:color="auto"/>
      </w:divBdr>
    </w:div>
    <w:div w:id="491871075">
      <w:bodyDiv w:val="1"/>
      <w:marLeft w:val="0"/>
      <w:marRight w:val="0"/>
      <w:marTop w:val="0"/>
      <w:marBottom w:val="0"/>
      <w:divBdr>
        <w:top w:val="none" w:sz="0" w:space="0" w:color="auto"/>
        <w:left w:val="none" w:sz="0" w:space="0" w:color="auto"/>
        <w:bottom w:val="none" w:sz="0" w:space="0" w:color="auto"/>
        <w:right w:val="none" w:sz="0" w:space="0" w:color="auto"/>
      </w:divBdr>
    </w:div>
    <w:div w:id="491944341">
      <w:marLeft w:val="0"/>
      <w:marRight w:val="0"/>
      <w:marTop w:val="0"/>
      <w:marBottom w:val="0"/>
      <w:divBdr>
        <w:top w:val="none" w:sz="0" w:space="0" w:color="auto"/>
        <w:left w:val="none" w:sz="0" w:space="0" w:color="auto"/>
        <w:bottom w:val="none" w:sz="0" w:space="0" w:color="auto"/>
        <w:right w:val="none" w:sz="0" w:space="0" w:color="auto"/>
      </w:divBdr>
    </w:div>
    <w:div w:id="492142271">
      <w:bodyDiv w:val="1"/>
      <w:marLeft w:val="0"/>
      <w:marRight w:val="0"/>
      <w:marTop w:val="0"/>
      <w:marBottom w:val="0"/>
      <w:divBdr>
        <w:top w:val="none" w:sz="0" w:space="0" w:color="auto"/>
        <w:left w:val="none" w:sz="0" w:space="0" w:color="auto"/>
        <w:bottom w:val="none" w:sz="0" w:space="0" w:color="auto"/>
        <w:right w:val="none" w:sz="0" w:space="0" w:color="auto"/>
      </w:divBdr>
    </w:div>
    <w:div w:id="502936724">
      <w:bodyDiv w:val="1"/>
      <w:marLeft w:val="0"/>
      <w:marRight w:val="0"/>
      <w:marTop w:val="0"/>
      <w:marBottom w:val="0"/>
      <w:divBdr>
        <w:top w:val="none" w:sz="0" w:space="0" w:color="auto"/>
        <w:left w:val="none" w:sz="0" w:space="0" w:color="auto"/>
        <w:bottom w:val="none" w:sz="0" w:space="0" w:color="auto"/>
        <w:right w:val="none" w:sz="0" w:space="0" w:color="auto"/>
      </w:divBdr>
    </w:div>
    <w:div w:id="506094130">
      <w:marLeft w:val="0"/>
      <w:marRight w:val="0"/>
      <w:marTop w:val="0"/>
      <w:marBottom w:val="0"/>
      <w:divBdr>
        <w:top w:val="none" w:sz="0" w:space="0" w:color="auto"/>
        <w:left w:val="none" w:sz="0" w:space="0" w:color="auto"/>
        <w:bottom w:val="none" w:sz="0" w:space="0" w:color="auto"/>
        <w:right w:val="none" w:sz="0" w:space="0" w:color="auto"/>
      </w:divBdr>
    </w:div>
    <w:div w:id="507184838">
      <w:bodyDiv w:val="1"/>
      <w:marLeft w:val="0"/>
      <w:marRight w:val="0"/>
      <w:marTop w:val="0"/>
      <w:marBottom w:val="0"/>
      <w:divBdr>
        <w:top w:val="none" w:sz="0" w:space="0" w:color="auto"/>
        <w:left w:val="none" w:sz="0" w:space="0" w:color="auto"/>
        <w:bottom w:val="none" w:sz="0" w:space="0" w:color="auto"/>
        <w:right w:val="none" w:sz="0" w:space="0" w:color="auto"/>
      </w:divBdr>
    </w:div>
    <w:div w:id="510872452">
      <w:marLeft w:val="0"/>
      <w:marRight w:val="0"/>
      <w:marTop w:val="0"/>
      <w:marBottom w:val="0"/>
      <w:divBdr>
        <w:top w:val="none" w:sz="0" w:space="0" w:color="auto"/>
        <w:left w:val="none" w:sz="0" w:space="0" w:color="auto"/>
        <w:bottom w:val="none" w:sz="0" w:space="0" w:color="auto"/>
        <w:right w:val="none" w:sz="0" w:space="0" w:color="auto"/>
      </w:divBdr>
    </w:div>
    <w:div w:id="514223062">
      <w:bodyDiv w:val="1"/>
      <w:marLeft w:val="0"/>
      <w:marRight w:val="0"/>
      <w:marTop w:val="0"/>
      <w:marBottom w:val="0"/>
      <w:divBdr>
        <w:top w:val="none" w:sz="0" w:space="0" w:color="auto"/>
        <w:left w:val="none" w:sz="0" w:space="0" w:color="auto"/>
        <w:bottom w:val="none" w:sz="0" w:space="0" w:color="auto"/>
        <w:right w:val="none" w:sz="0" w:space="0" w:color="auto"/>
      </w:divBdr>
    </w:div>
    <w:div w:id="514923906">
      <w:bodyDiv w:val="1"/>
      <w:marLeft w:val="0"/>
      <w:marRight w:val="0"/>
      <w:marTop w:val="0"/>
      <w:marBottom w:val="0"/>
      <w:divBdr>
        <w:top w:val="none" w:sz="0" w:space="0" w:color="auto"/>
        <w:left w:val="none" w:sz="0" w:space="0" w:color="auto"/>
        <w:bottom w:val="none" w:sz="0" w:space="0" w:color="auto"/>
        <w:right w:val="none" w:sz="0" w:space="0" w:color="auto"/>
      </w:divBdr>
    </w:div>
    <w:div w:id="527521692">
      <w:marLeft w:val="0"/>
      <w:marRight w:val="0"/>
      <w:marTop w:val="0"/>
      <w:marBottom w:val="0"/>
      <w:divBdr>
        <w:top w:val="none" w:sz="0" w:space="0" w:color="auto"/>
        <w:left w:val="none" w:sz="0" w:space="0" w:color="auto"/>
        <w:bottom w:val="none" w:sz="0" w:space="0" w:color="auto"/>
        <w:right w:val="none" w:sz="0" w:space="0" w:color="auto"/>
      </w:divBdr>
    </w:div>
    <w:div w:id="528032063">
      <w:marLeft w:val="0"/>
      <w:marRight w:val="0"/>
      <w:marTop w:val="0"/>
      <w:marBottom w:val="0"/>
      <w:divBdr>
        <w:top w:val="none" w:sz="0" w:space="0" w:color="auto"/>
        <w:left w:val="none" w:sz="0" w:space="0" w:color="auto"/>
        <w:bottom w:val="none" w:sz="0" w:space="0" w:color="auto"/>
        <w:right w:val="none" w:sz="0" w:space="0" w:color="auto"/>
      </w:divBdr>
    </w:div>
    <w:div w:id="529294580">
      <w:bodyDiv w:val="1"/>
      <w:marLeft w:val="0"/>
      <w:marRight w:val="0"/>
      <w:marTop w:val="0"/>
      <w:marBottom w:val="0"/>
      <w:divBdr>
        <w:top w:val="none" w:sz="0" w:space="0" w:color="auto"/>
        <w:left w:val="none" w:sz="0" w:space="0" w:color="auto"/>
        <w:bottom w:val="none" w:sz="0" w:space="0" w:color="auto"/>
        <w:right w:val="none" w:sz="0" w:space="0" w:color="auto"/>
      </w:divBdr>
    </w:div>
    <w:div w:id="530844299">
      <w:marLeft w:val="0"/>
      <w:marRight w:val="0"/>
      <w:marTop w:val="0"/>
      <w:marBottom w:val="0"/>
      <w:divBdr>
        <w:top w:val="none" w:sz="0" w:space="0" w:color="auto"/>
        <w:left w:val="none" w:sz="0" w:space="0" w:color="auto"/>
        <w:bottom w:val="none" w:sz="0" w:space="0" w:color="auto"/>
        <w:right w:val="none" w:sz="0" w:space="0" w:color="auto"/>
      </w:divBdr>
    </w:div>
    <w:div w:id="534927261">
      <w:marLeft w:val="0"/>
      <w:marRight w:val="0"/>
      <w:marTop w:val="0"/>
      <w:marBottom w:val="0"/>
      <w:divBdr>
        <w:top w:val="none" w:sz="0" w:space="0" w:color="auto"/>
        <w:left w:val="none" w:sz="0" w:space="0" w:color="auto"/>
        <w:bottom w:val="none" w:sz="0" w:space="0" w:color="auto"/>
        <w:right w:val="none" w:sz="0" w:space="0" w:color="auto"/>
      </w:divBdr>
    </w:div>
    <w:div w:id="541945054">
      <w:bodyDiv w:val="1"/>
      <w:marLeft w:val="0"/>
      <w:marRight w:val="0"/>
      <w:marTop w:val="0"/>
      <w:marBottom w:val="0"/>
      <w:divBdr>
        <w:top w:val="none" w:sz="0" w:space="0" w:color="auto"/>
        <w:left w:val="none" w:sz="0" w:space="0" w:color="auto"/>
        <w:bottom w:val="none" w:sz="0" w:space="0" w:color="auto"/>
        <w:right w:val="none" w:sz="0" w:space="0" w:color="auto"/>
      </w:divBdr>
    </w:div>
    <w:div w:id="545525616">
      <w:bodyDiv w:val="1"/>
      <w:marLeft w:val="0"/>
      <w:marRight w:val="0"/>
      <w:marTop w:val="0"/>
      <w:marBottom w:val="0"/>
      <w:divBdr>
        <w:top w:val="none" w:sz="0" w:space="0" w:color="auto"/>
        <w:left w:val="none" w:sz="0" w:space="0" w:color="auto"/>
        <w:bottom w:val="none" w:sz="0" w:space="0" w:color="auto"/>
        <w:right w:val="none" w:sz="0" w:space="0" w:color="auto"/>
      </w:divBdr>
    </w:div>
    <w:div w:id="547377980">
      <w:marLeft w:val="0"/>
      <w:marRight w:val="0"/>
      <w:marTop w:val="0"/>
      <w:marBottom w:val="0"/>
      <w:divBdr>
        <w:top w:val="none" w:sz="0" w:space="0" w:color="auto"/>
        <w:left w:val="none" w:sz="0" w:space="0" w:color="auto"/>
        <w:bottom w:val="none" w:sz="0" w:space="0" w:color="auto"/>
        <w:right w:val="none" w:sz="0" w:space="0" w:color="auto"/>
      </w:divBdr>
    </w:div>
    <w:div w:id="549069959">
      <w:bodyDiv w:val="1"/>
      <w:marLeft w:val="0"/>
      <w:marRight w:val="0"/>
      <w:marTop w:val="0"/>
      <w:marBottom w:val="0"/>
      <w:divBdr>
        <w:top w:val="none" w:sz="0" w:space="0" w:color="auto"/>
        <w:left w:val="none" w:sz="0" w:space="0" w:color="auto"/>
        <w:bottom w:val="none" w:sz="0" w:space="0" w:color="auto"/>
        <w:right w:val="none" w:sz="0" w:space="0" w:color="auto"/>
      </w:divBdr>
    </w:div>
    <w:div w:id="552235069">
      <w:marLeft w:val="0"/>
      <w:marRight w:val="0"/>
      <w:marTop w:val="0"/>
      <w:marBottom w:val="0"/>
      <w:divBdr>
        <w:top w:val="none" w:sz="0" w:space="0" w:color="auto"/>
        <w:left w:val="none" w:sz="0" w:space="0" w:color="auto"/>
        <w:bottom w:val="none" w:sz="0" w:space="0" w:color="auto"/>
        <w:right w:val="none" w:sz="0" w:space="0" w:color="auto"/>
      </w:divBdr>
    </w:div>
    <w:div w:id="554318587">
      <w:marLeft w:val="0"/>
      <w:marRight w:val="0"/>
      <w:marTop w:val="0"/>
      <w:marBottom w:val="0"/>
      <w:divBdr>
        <w:top w:val="none" w:sz="0" w:space="0" w:color="auto"/>
        <w:left w:val="none" w:sz="0" w:space="0" w:color="auto"/>
        <w:bottom w:val="none" w:sz="0" w:space="0" w:color="auto"/>
        <w:right w:val="none" w:sz="0" w:space="0" w:color="auto"/>
      </w:divBdr>
    </w:div>
    <w:div w:id="558631542">
      <w:bodyDiv w:val="1"/>
      <w:marLeft w:val="0"/>
      <w:marRight w:val="0"/>
      <w:marTop w:val="0"/>
      <w:marBottom w:val="0"/>
      <w:divBdr>
        <w:top w:val="none" w:sz="0" w:space="0" w:color="auto"/>
        <w:left w:val="none" w:sz="0" w:space="0" w:color="auto"/>
        <w:bottom w:val="none" w:sz="0" w:space="0" w:color="auto"/>
        <w:right w:val="none" w:sz="0" w:space="0" w:color="auto"/>
      </w:divBdr>
    </w:div>
    <w:div w:id="559219671">
      <w:bodyDiv w:val="1"/>
      <w:marLeft w:val="0"/>
      <w:marRight w:val="0"/>
      <w:marTop w:val="0"/>
      <w:marBottom w:val="0"/>
      <w:divBdr>
        <w:top w:val="none" w:sz="0" w:space="0" w:color="auto"/>
        <w:left w:val="none" w:sz="0" w:space="0" w:color="auto"/>
        <w:bottom w:val="none" w:sz="0" w:space="0" w:color="auto"/>
        <w:right w:val="none" w:sz="0" w:space="0" w:color="auto"/>
      </w:divBdr>
    </w:div>
    <w:div w:id="559484875">
      <w:bodyDiv w:val="1"/>
      <w:marLeft w:val="0"/>
      <w:marRight w:val="0"/>
      <w:marTop w:val="0"/>
      <w:marBottom w:val="0"/>
      <w:divBdr>
        <w:top w:val="none" w:sz="0" w:space="0" w:color="auto"/>
        <w:left w:val="none" w:sz="0" w:space="0" w:color="auto"/>
        <w:bottom w:val="none" w:sz="0" w:space="0" w:color="auto"/>
        <w:right w:val="none" w:sz="0" w:space="0" w:color="auto"/>
      </w:divBdr>
    </w:div>
    <w:div w:id="560485941">
      <w:marLeft w:val="0"/>
      <w:marRight w:val="0"/>
      <w:marTop w:val="0"/>
      <w:marBottom w:val="0"/>
      <w:divBdr>
        <w:top w:val="none" w:sz="0" w:space="0" w:color="auto"/>
        <w:left w:val="none" w:sz="0" w:space="0" w:color="auto"/>
        <w:bottom w:val="none" w:sz="0" w:space="0" w:color="auto"/>
        <w:right w:val="none" w:sz="0" w:space="0" w:color="auto"/>
      </w:divBdr>
    </w:div>
    <w:div w:id="566916357">
      <w:marLeft w:val="0"/>
      <w:marRight w:val="0"/>
      <w:marTop w:val="0"/>
      <w:marBottom w:val="0"/>
      <w:divBdr>
        <w:top w:val="none" w:sz="0" w:space="0" w:color="auto"/>
        <w:left w:val="none" w:sz="0" w:space="0" w:color="auto"/>
        <w:bottom w:val="none" w:sz="0" w:space="0" w:color="auto"/>
        <w:right w:val="none" w:sz="0" w:space="0" w:color="auto"/>
      </w:divBdr>
    </w:div>
    <w:div w:id="569116257">
      <w:marLeft w:val="0"/>
      <w:marRight w:val="0"/>
      <w:marTop w:val="0"/>
      <w:marBottom w:val="0"/>
      <w:divBdr>
        <w:top w:val="none" w:sz="0" w:space="0" w:color="auto"/>
        <w:left w:val="none" w:sz="0" w:space="0" w:color="auto"/>
        <w:bottom w:val="none" w:sz="0" w:space="0" w:color="auto"/>
        <w:right w:val="none" w:sz="0" w:space="0" w:color="auto"/>
      </w:divBdr>
    </w:div>
    <w:div w:id="571161908">
      <w:bodyDiv w:val="1"/>
      <w:marLeft w:val="0"/>
      <w:marRight w:val="0"/>
      <w:marTop w:val="0"/>
      <w:marBottom w:val="0"/>
      <w:divBdr>
        <w:top w:val="none" w:sz="0" w:space="0" w:color="auto"/>
        <w:left w:val="none" w:sz="0" w:space="0" w:color="auto"/>
        <w:bottom w:val="none" w:sz="0" w:space="0" w:color="auto"/>
        <w:right w:val="none" w:sz="0" w:space="0" w:color="auto"/>
      </w:divBdr>
    </w:div>
    <w:div w:id="572398256">
      <w:marLeft w:val="0"/>
      <w:marRight w:val="0"/>
      <w:marTop w:val="0"/>
      <w:marBottom w:val="0"/>
      <w:divBdr>
        <w:top w:val="none" w:sz="0" w:space="0" w:color="auto"/>
        <w:left w:val="none" w:sz="0" w:space="0" w:color="auto"/>
        <w:bottom w:val="none" w:sz="0" w:space="0" w:color="auto"/>
        <w:right w:val="none" w:sz="0" w:space="0" w:color="auto"/>
      </w:divBdr>
    </w:div>
    <w:div w:id="584414184">
      <w:bodyDiv w:val="1"/>
      <w:marLeft w:val="0"/>
      <w:marRight w:val="0"/>
      <w:marTop w:val="0"/>
      <w:marBottom w:val="0"/>
      <w:divBdr>
        <w:top w:val="none" w:sz="0" w:space="0" w:color="auto"/>
        <w:left w:val="none" w:sz="0" w:space="0" w:color="auto"/>
        <w:bottom w:val="none" w:sz="0" w:space="0" w:color="auto"/>
        <w:right w:val="none" w:sz="0" w:space="0" w:color="auto"/>
      </w:divBdr>
    </w:div>
    <w:div w:id="591857443">
      <w:marLeft w:val="0"/>
      <w:marRight w:val="0"/>
      <w:marTop w:val="0"/>
      <w:marBottom w:val="0"/>
      <w:divBdr>
        <w:top w:val="none" w:sz="0" w:space="0" w:color="auto"/>
        <w:left w:val="none" w:sz="0" w:space="0" w:color="auto"/>
        <w:bottom w:val="none" w:sz="0" w:space="0" w:color="auto"/>
        <w:right w:val="none" w:sz="0" w:space="0" w:color="auto"/>
      </w:divBdr>
    </w:div>
    <w:div w:id="592671240">
      <w:bodyDiv w:val="1"/>
      <w:marLeft w:val="0"/>
      <w:marRight w:val="0"/>
      <w:marTop w:val="0"/>
      <w:marBottom w:val="0"/>
      <w:divBdr>
        <w:top w:val="none" w:sz="0" w:space="0" w:color="auto"/>
        <w:left w:val="none" w:sz="0" w:space="0" w:color="auto"/>
        <w:bottom w:val="none" w:sz="0" w:space="0" w:color="auto"/>
        <w:right w:val="none" w:sz="0" w:space="0" w:color="auto"/>
      </w:divBdr>
    </w:div>
    <w:div w:id="593561073">
      <w:bodyDiv w:val="1"/>
      <w:marLeft w:val="0"/>
      <w:marRight w:val="0"/>
      <w:marTop w:val="0"/>
      <w:marBottom w:val="0"/>
      <w:divBdr>
        <w:top w:val="none" w:sz="0" w:space="0" w:color="auto"/>
        <w:left w:val="none" w:sz="0" w:space="0" w:color="auto"/>
        <w:bottom w:val="none" w:sz="0" w:space="0" w:color="auto"/>
        <w:right w:val="none" w:sz="0" w:space="0" w:color="auto"/>
      </w:divBdr>
    </w:div>
    <w:div w:id="594751730">
      <w:bodyDiv w:val="1"/>
      <w:marLeft w:val="0"/>
      <w:marRight w:val="0"/>
      <w:marTop w:val="0"/>
      <w:marBottom w:val="0"/>
      <w:divBdr>
        <w:top w:val="none" w:sz="0" w:space="0" w:color="auto"/>
        <w:left w:val="none" w:sz="0" w:space="0" w:color="auto"/>
        <w:bottom w:val="none" w:sz="0" w:space="0" w:color="auto"/>
        <w:right w:val="none" w:sz="0" w:space="0" w:color="auto"/>
      </w:divBdr>
    </w:div>
    <w:div w:id="595598684">
      <w:marLeft w:val="0"/>
      <w:marRight w:val="0"/>
      <w:marTop w:val="0"/>
      <w:marBottom w:val="0"/>
      <w:divBdr>
        <w:top w:val="none" w:sz="0" w:space="0" w:color="auto"/>
        <w:left w:val="none" w:sz="0" w:space="0" w:color="auto"/>
        <w:bottom w:val="none" w:sz="0" w:space="0" w:color="auto"/>
        <w:right w:val="none" w:sz="0" w:space="0" w:color="auto"/>
      </w:divBdr>
    </w:div>
    <w:div w:id="600575612">
      <w:marLeft w:val="0"/>
      <w:marRight w:val="0"/>
      <w:marTop w:val="0"/>
      <w:marBottom w:val="0"/>
      <w:divBdr>
        <w:top w:val="none" w:sz="0" w:space="0" w:color="auto"/>
        <w:left w:val="none" w:sz="0" w:space="0" w:color="auto"/>
        <w:bottom w:val="none" w:sz="0" w:space="0" w:color="auto"/>
        <w:right w:val="none" w:sz="0" w:space="0" w:color="auto"/>
      </w:divBdr>
    </w:div>
    <w:div w:id="602689727">
      <w:bodyDiv w:val="1"/>
      <w:marLeft w:val="0"/>
      <w:marRight w:val="0"/>
      <w:marTop w:val="0"/>
      <w:marBottom w:val="0"/>
      <w:divBdr>
        <w:top w:val="none" w:sz="0" w:space="0" w:color="auto"/>
        <w:left w:val="none" w:sz="0" w:space="0" w:color="auto"/>
        <w:bottom w:val="none" w:sz="0" w:space="0" w:color="auto"/>
        <w:right w:val="none" w:sz="0" w:space="0" w:color="auto"/>
      </w:divBdr>
    </w:div>
    <w:div w:id="603272849">
      <w:marLeft w:val="0"/>
      <w:marRight w:val="0"/>
      <w:marTop w:val="0"/>
      <w:marBottom w:val="0"/>
      <w:divBdr>
        <w:top w:val="none" w:sz="0" w:space="0" w:color="auto"/>
        <w:left w:val="none" w:sz="0" w:space="0" w:color="auto"/>
        <w:bottom w:val="none" w:sz="0" w:space="0" w:color="auto"/>
        <w:right w:val="none" w:sz="0" w:space="0" w:color="auto"/>
      </w:divBdr>
    </w:div>
    <w:div w:id="608511307">
      <w:bodyDiv w:val="1"/>
      <w:marLeft w:val="0"/>
      <w:marRight w:val="0"/>
      <w:marTop w:val="0"/>
      <w:marBottom w:val="0"/>
      <w:divBdr>
        <w:top w:val="none" w:sz="0" w:space="0" w:color="auto"/>
        <w:left w:val="none" w:sz="0" w:space="0" w:color="auto"/>
        <w:bottom w:val="none" w:sz="0" w:space="0" w:color="auto"/>
        <w:right w:val="none" w:sz="0" w:space="0" w:color="auto"/>
      </w:divBdr>
    </w:div>
    <w:div w:id="608853557">
      <w:marLeft w:val="0"/>
      <w:marRight w:val="0"/>
      <w:marTop w:val="0"/>
      <w:marBottom w:val="0"/>
      <w:divBdr>
        <w:top w:val="none" w:sz="0" w:space="0" w:color="auto"/>
        <w:left w:val="none" w:sz="0" w:space="0" w:color="auto"/>
        <w:bottom w:val="none" w:sz="0" w:space="0" w:color="auto"/>
        <w:right w:val="none" w:sz="0" w:space="0" w:color="auto"/>
      </w:divBdr>
    </w:div>
    <w:div w:id="616836716">
      <w:bodyDiv w:val="1"/>
      <w:marLeft w:val="0"/>
      <w:marRight w:val="0"/>
      <w:marTop w:val="0"/>
      <w:marBottom w:val="0"/>
      <w:divBdr>
        <w:top w:val="none" w:sz="0" w:space="0" w:color="auto"/>
        <w:left w:val="none" w:sz="0" w:space="0" w:color="auto"/>
        <w:bottom w:val="none" w:sz="0" w:space="0" w:color="auto"/>
        <w:right w:val="none" w:sz="0" w:space="0" w:color="auto"/>
      </w:divBdr>
    </w:div>
    <w:div w:id="619577804">
      <w:marLeft w:val="0"/>
      <w:marRight w:val="0"/>
      <w:marTop w:val="0"/>
      <w:marBottom w:val="0"/>
      <w:divBdr>
        <w:top w:val="none" w:sz="0" w:space="0" w:color="auto"/>
        <w:left w:val="none" w:sz="0" w:space="0" w:color="auto"/>
        <w:bottom w:val="none" w:sz="0" w:space="0" w:color="auto"/>
        <w:right w:val="none" w:sz="0" w:space="0" w:color="auto"/>
      </w:divBdr>
    </w:div>
    <w:div w:id="620185952">
      <w:marLeft w:val="0"/>
      <w:marRight w:val="0"/>
      <w:marTop w:val="0"/>
      <w:marBottom w:val="0"/>
      <w:divBdr>
        <w:top w:val="none" w:sz="0" w:space="0" w:color="auto"/>
        <w:left w:val="none" w:sz="0" w:space="0" w:color="auto"/>
        <w:bottom w:val="none" w:sz="0" w:space="0" w:color="auto"/>
        <w:right w:val="none" w:sz="0" w:space="0" w:color="auto"/>
      </w:divBdr>
    </w:div>
    <w:div w:id="622998290">
      <w:bodyDiv w:val="1"/>
      <w:marLeft w:val="0"/>
      <w:marRight w:val="0"/>
      <w:marTop w:val="0"/>
      <w:marBottom w:val="0"/>
      <w:divBdr>
        <w:top w:val="none" w:sz="0" w:space="0" w:color="auto"/>
        <w:left w:val="none" w:sz="0" w:space="0" w:color="auto"/>
        <w:bottom w:val="none" w:sz="0" w:space="0" w:color="auto"/>
        <w:right w:val="none" w:sz="0" w:space="0" w:color="auto"/>
      </w:divBdr>
    </w:div>
    <w:div w:id="637298900">
      <w:marLeft w:val="0"/>
      <w:marRight w:val="0"/>
      <w:marTop w:val="0"/>
      <w:marBottom w:val="0"/>
      <w:divBdr>
        <w:top w:val="none" w:sz="0" w:space="0" w:color="auto"/>
        <w:left w:val="none" w:sz="0" w:space="0" w:color="auto"/>
        <w:bottom w:val="none" w:sz="0" w:space="0" w:color="auto"/>
        <w:right w:val="none" w:sz="0" w:space="0" w:color="auto"/>
      </w:divBdr>
    </w:div>
    <w:div w:id="637345524">
      <w:bodyDiv w:val="1"/>
      <w:marLeft w:val="0"/>
      <w:marRight w:val="0"/>
      <w:marTop w:val="0"/>
      <w:marBottom w:val="0"/>
      <w:divBdr>
        <w:top w:val="none" w:sz="0" w:space="0" w:color="auto"/>
        <w:left w:val="none" w:sz="0" w:space="0" w:color="auto"/>
        <w:bottom w:val="none" w:sz="0" w:space="0" w:color="auto"/>
        <w:right w:val="none" w:sz="0" w:space="0" w:color="auto"/>
      </w:divBdr>
    </w:div>
    <w:div w:id="639456806">
      <w:marLeft w:val="0"/>
      <w:marRight w:val="0"/>
      <w:marTop w:val="0"/>
      <w:marBottom w:val="0"/>
      <w:divBdr>
        <w:top w:val="none" w:sz="0" w:space="0" w:color="auto"/>
        <w:left w:val="none" w:sz="0" w:space="0" w:color="auto"/>
        <w:bottom w:val="none" w:sz="0" w:space="0" w:color="auto"/>
        <w:right w:val="none" w:sz="0" w:space="0" w:color="auto"/>
      </w:divBdr>
    </w:div>
    <w:div w:id="643042963">
      <w:bodyDiv w:val="1"/>
      <w:marLeft w:val="0"/>
      <w:marRight w:val="0"/>
      <w:marTop w:val="0"/>
      <w:marBottom w:val="0"/>
      <w:divBdr>
        <w:top w:val="none" w:sz="0" w:space="0" w:color="auto"/>
        <w:left w:val="none" w:sz="0" w:space="0" w:color="auto"/>
        <w:bottom w:val="none" w:sz="0" w:space="0" w:color="auto"/>
        <w:right w:val="none" w:sz="0" w:space="0" w:color="auto"/>
      </w:divBdr>
    </w:div>
    <w:div w:id="651566673">
      <w:marLeft w:val="0"/>
      <w:marRight w:val="0"/>
      <w:marTop w:val="0"/>
      <w:marBottom w:val="0"/>
      <w:divBdr>
        <w:top w:val="none" w:sz="0" w:space="0" w:color="auto"/>
        <w:left w:val="none" w:sz="0" w:space="0" w:color="auto"/>
        <w:bottom w:val="none" w:sz="0" w:space="0" w:color="auto"/>
        <w:right w:val="none" w:sz="0" w:space="0" w:color="auto"/>
      </w:divBdr>
    </w:div>
    <w:div w:id="658072915">
      <w:marLeft w:val="0"/>
      <w:marRight w:val="0"/>
      <w:marTop w:val="0"/>
      <w:marBottom w:val="0"/>
      <w:divBdr>
        <w:top w:val="none" w:sz="0" w:space="0" w:color="auto"/>
        <w:left w:val="none" w:sz="0" w:space="0" w:color="auto"/>
        <w:bottom w:val="none" w:sz="0" w:space="0" w:color="auto"/>
        <w:right w:val="none" w:sz="0" w:space="0" w:color="auto"/>
      </w:divBdr>
    </w:div>
    <w:div w:id="664741656">
      <w:marLeft w:val="0"/>
      <w:marRight w:val="0"/>
      <w:marTop w:val="0"/>
      <w:marBottom w:val="0"/>
      <w:divBdr>
        <w:top w:val="none" w:sz="0" w:space="0" w:color="auto"/>
        <w:left w:val="none" w:sz="0" w:space="0" w:color="auto"/>
        <w:bottom w:val="none" w:sz="0" w:space="0" w:color="auto"/>
        <w:right w:val="none" w:sz="0" w:space="0" w:color="auto"/>
      </w:divBdr>
    </w:div>
    <w:div w:id="665717607">
      <w:bodyDiv w:val="1"/>
      <w:marLeft w:val="0"/>
      <w:marRight w:val="0"/>
      <w:marTop w:val="0"/>
      <w:marBottom w:val="0"/>
      <w:divBdr>
        <w:top w:val="none" w:sz="0" w:space="0" w:color="auto"/>
        <w:left w:val="none" w:sz="0" w:space="0" w:color="auto"/>
        <w:bottom w:val="none" w:sz="0" w:space="0" w:color="auto"/>
        <w:right w:val="none" w:sz="0" w:space="0" w:color="auto"/>
      </w:divBdr>
    </w:div>
    <w:div w:id="666595123">
      <w:bodyDiv w:val="1"/>
      <w:marLeft w:val="0"/>
      <w:marRight w:val="0"/>
      <w:marTop w:val="0"/>
      <w:marBottom w:val="0"/>
      <w:divBdr>
        <w:top w:val="none" w:sz="0" w:space="0" w:color="auto"/>
        <w:left w:val="none" w:sz="0" w:space="0" w:color="auto"/>
        <w:bottom w:val="none" w:sz="0" w:space="0" w:color="auto"/>
        <w:right w:val="none" w:sz="0" w:space="0" w:color="auto"/>
      </w:divBdr>
    </w:div>
    <w:div w:id="668170325">
      <w:bodyDiv w:val="1"/>
      <w:marLeft w:val="0"/>
      <w:marRight w:val="0"/>
      <w:marTop w:val="0"/>
      <w:marBottom w:val="0"/>
      <w:divBdr>
        <w:top w:val="none" w:sz="0" w:space="0" w:color="auto"/>
        <w:left w:val="none" w:sz="0" w:space="0" w:color="auto"/>
        <w:bottom w:val="none" w:sz="0" w:space="0" w:color="auto"/>
        <w:right w:val="none" w:sz="0" w:space="0" w:color="auto"/>
      </w:divBdr>
    </w:div>
    <w:div w:id="669062325">
      <w:bodyDiv w:val="1"/>
      <w:marLeft w:val="0"/>
      <w:marRight w:val="0"/>
      <w:marTop w:val="0"/>
      <w:marBottom w:val="0"/>
      <w:divBdr>
        <w:top w:val="none" w:sz="0" w:space="0" w:color="auto"/>
        <w:left w:val="none" w:sz="0" w:space="0" w:color="auto"/>
        <w:bottom w:val="none" w:sz="0" w:space="0" w:color="auto"/>
        <w:right w:val="none" w:sz="0" w:space="0" w:color="auto"/>
      </w:divBdr>
    </w:div>
    <w:div w:id="673218465">
      <w:bodyDiv w:val="1"/>
      <w:marLeft w:val="0"/>
      <w:marRight w:val="0"/>
      <w:marTop w:val="0"/>
      <w:marBottom w:val="0"/>
      <w:divBdr>
        <w:top w:val="none" w:sz="0" w:space="0" w:color="auto"/>
        <w:left w:val="none" w:sz="0" w:space="0" w:color="auto"/>
        <w:bottom w:val="none" w:sz="0" w:space="0" w:color="auto"/>
        <w:right w:val="none" w:sz="0" w:space="0" w:color="auto"/>
      </w:divBdr>
    </w:div>
    <w:div w:id="676076031">
      <w:marLeft w:val="0"/>
      <w:marRight w:val="0"/>
      <w:marTop w:val="0"/>
      <w:marBottom w:val="0"/>
      <w:divBdr>
        <w:top w:val="none" w:sz="0" w:space="0" w:color="auto"/>
        <w:left w:val="none" w:sz="0" w:space="0" w:color="auto"/>
        <w:bottom w:val="none" w:sz="0" w:space="0" w:color="auto"/>
        <w:right w:val="none" w:sz="0" w:space="0" w:color="auto"/>
      </w:divBdr>
    </w:div>
    <w:div w:id="689569987">
      <w:bodyDiv w:val="1"/>
      <w:marLeft w:val="0"/>
      <w:marRight w:val="0"/>
      <w:marTop w:val="0"/>
      <w:marBottom w:val="0"/>
      <w:divBdr>
        <w:top w:val="none" w:sz="0" w:space="0" w:color="auto"/>
        <w:left w:val="none" w:sz="0" w:space="0" w:color="auto"/>
        <w:bottom w:val="none" w:sz="0" w:space="0" w:color="auto"/>
        <w:right w:val="none" w:sz="0" w:space="0" w:color="auto"/>
      </w:divBdr>
    </w:div>
    <w:div w:id="695348495">
      <w:bodyDiv w:val="1"/>
      <w:marLeft w:val="0"/>
      <w:marRight w:val="0"/>
      <w:marTop w:val="0"/>
      <w:marBottom w:val="0"/>
      <w:divBdr>
        <w:top w:val="none" w:sz="0" w:space="0" w:color="auto"/>
        <w:left w:val="none" w:sz="0" w:space="0" w:color="auto"/>
        <w:bottom w:val="none" w:sz="0" w:space="0" w:color="auto"/>
        <w:right w:val="none" w:sz="0" w:space="0" w:color="auto"/>
      </w:divBdr>
    </w:div>
    <w:div w:id="695739824">
      <w:marLeft w:val="0"/>
      <w:marRight w:val="0"/>
      <w:marTop w:val="0"/>
      <w:marBottom w:val="0"/>
      <w:divBdr>
        <w:top w:val="none" w:sz="0" w:space="0" w:color="auto"/>
        <w:left w:val="none" w:sz="0" w:space="0" w:color="auto"/>
        <w:bottom w:val="none" w:sz="0" w:space="0" w:color="auto"/>
        <w:right w:val="none" w:sz="0" w:space="0" w:color="auto"/>
      </w:divBdr>
    </w:div>
    <w:div w:id="695931084">
      <w:marLeft w:val="0"/>
      <w:marRight w:val="0"/>
      <w:marTop w:val="0"/>
      <w:marBottom w:val="0"/>
      <w:divBdr>
        <w:top w:val="none" w:sz="0" w:space="0" w:color="auto"/>
        <w:left w:val="none" w:sz="0" w:space="0" w:color="auto"/>
        <w:bottom w:val="none" w:sz="0" w:space="0" w:color="auto"/>
        <w:right w:val="none" w:sz="0" w:space="0" w:color="auto"/>
      </w:divBdr>
    </w:div>
    <w:div w:id="696079863">
      <w:bodyDiv w:val="1"/>
      <w:marLeft w:val="0"/>
      <w:marRight w:val="0"/>
      <w:marTop w:val="0"/>
      <w:marBottom w:val="0"/>
      <w:divBdr>
        <w:top w:val="none" w:sz="0" w:space="0" w:color="auto"/>
        <w:left w:val="none" w:sz="0" w:space="0" w:color="auto"/>
        <w:bottom w:val="none" w:sz="0" w:space="0" w:color="auto"/>
        <w:right w:val="none" w:sz="0" w:space="0" w:color="auto"/>
      </w:divBdr>
    </w:div>
    <w:div w:id="698505458">
      <w:marLeft w:val="0"/>
      <w:marRight w:val="0"/>
      <w:marTop w:val="0"/>
      <w:marBottom w:val="0"/>
      <w:divBdr>
        <w:top w:val="none" w:sz="0" w:space="0" w:color="auto"/>
        <w:left w:val="none" w:sz="0" w:space="0" w:color="auto"/>
        <w:bottom w:val="none" w:sz="0" w:space="0" w:color="auto"/>
        <w:right w:val="none" w:sz="0" w:space="0" w:color="auto"/>
      </w:divBdr>
    </w:div>
    <w:div w:id="700280104">
      <w:bodyDiv w:val="1"/>
      <w:marLeft w:val="0"/>
      <w:marRight w:val="0"/>
      <w:marTop w:val="0"/>
      <w:marBottom w:val="0"/>
      <w:divBdr>
        <w:top w:val="none" w:sz="0" w:space="0" w:color="auto"/>
        <w:left w:val="none" w:sz="0" w:space="0" w:color="auto"/>
        <w:bottom w:val="none" w:sz="0" w:space="0" w:color="auto"/>
        <w:right w:val="none" w:sz="0" w:space="0" w:color="auto"/>
      </w:divBdr>
    </w:div>
    <w:div w:id="701396288">
      <w:bodyDiv w:val="1"/>
      <w:marLeft w:val="0"/>
      <w:marRight w:val="0"/>
      <w:marTop w:val="0"/>
      <w:marBottom w:val="0"/>
      <w:divBdr>
        <w:top w:val="none" w:sz="0" w:space="0" w:color="auto"/>
        <w:left w:val="none" w:sz="0" w:space="0" w:color="auto"/>
        <w:bottom w:val="none" w:sz="0" w:space="0" w:color="auto"/>
        <w:right w:val="none" w:sz="0" w:space="0" w:color="auto"/>
      </w:divBdr>
    </w:div>
    <w:div w:id="705132348">
      <w:bodyDiv w:val="1"/>
      <w:marLeft w:val="0"/>
      <w:marRight w:val="0"/>
      <w:marTop w:val="0"/>
      <w:marBottom w:val="0"/>
      <w:divBdr>
        <w:top w:val="none" w:sz="0" w:space="0" w:color="auto"/>
        <w:left w:val="none" w:sz="0" w:space="0" w:color="auto"/>
        <w:bottom w:val="none" w:sz="0" w:space="0" w:color="auto"/>
        <w:right w:val="none" w:sz="0" w:space="0" w:color="auto"/>
      </w:divBdr>
    </w:div>
    <w:div w:id="706224139">
      <w:bodyDiv w:val="1"/>
      <w:marLeft w:val="0"/>
      <w:marRight w:val="0"/>
      <w:marTop w:val="0"/>
      <w:marBottom w:val="0"/>
      <w:divBdr>
        <w:top w:val="none" w:sz="0" w:space="0" w:color="auto"/>
        <w:left w:val="none" w:sz="0" w:space="0" w:color="auto"/>
        <w:bottom w:val="none" w:sz="0" w:space="0" w:color="auto"/>
        <w:right w:val="none" w:sz="0" w:space="0" w:color="auto"/>
      </w:divBdr>
    </w:div>
    <w:div w:id="708267261">
      <w:bodyDiv w:val="1"/>
      <w:marLeft w:val="0"/>
      <w:marRight w:val="0"/>
      <w:marTop w:val="0"/>
      <w:marBottom w:val="0"/>
      <w:divBdr>
        <w:top w:val="none" w:sz="0" w:space="0" w:color="auto"/>
        <w:left w:val="none" w:sz="0" w:space="0" w:color="auto"/>
        <w:bottom w:val="none" w:sz="0" w:space="0" w:color="auto"/>
        <w:right w:val="none" w:sz="0" w:space="0" w:color="auto"/>
      </w:divBdr>
    </w:div>
    <w:div w:id="710033575">
      <w:bodyDiv w:val="1"/>
      <w:marLeft w:val="0"/>
      <w:marRight w:val="0"/>
      <w:marTop w:val="0"/>
      <w:marBottom w:val="0"/>
      <w:divBdr>
        <w:top w:val="none" w:sz="0" w:space="0" w:color="auto"/>
        <w:left w:val="none" w:sz="0" w:space="0" w:color="auto"/>
        <w:bottom w:val="none" w:sz="0" w:space="0" w:color="auto"/>
        <w:right w:val="none" w:sz="0" w:space="0" w:color="auto"/>
      </w:divBdr>
    </w:div>
    <w:div w:id="710610131">
      <w:bodyDiv w:val="1"/>
      <w:marLeft w:val="0"/>
      <w:marRight w:val="0"/>
      <w:marTop w:val="0"/>
      <w:marBottom w:val="0"/>
      <w:divBdr>
        <w:top w:val="none" w:sz="0" w:space="0" w:color="auto"/>
        <w:left w:val="none" w:sz="0" w:space="0" w:color="auto"/>
        <w:bottom w:val="none" w:sz="0" w:space="0" w:color="auto"/>
        <w:right w:val="none" w:sz="0" w:space="0" w:color="auto"/>
      </w:divBdr>
    </w:div>
    <w:div w:id="718087343">
      <w:marLeft w:val="0"/>
      <w:marRight w:val="0"/>
      <w:marTop w:val="0"/>
      <w:marBottom w:val="0"/>
      <w:divBdr>
        <w:top w:val="none" w:sz="0" w:space="0" w:color="auto"/>
        <w:left w:val="none" w:sz="0" w:space="0" w:color="auto"/>
        <w:bottom w:val="none" w:sz="0" w:space="0" w:color="auto"/>
        <w:right w:val="none" w:sz="0" w:space="0" w:color="auto"/>
      </w:divBdr>
    </w:div>
    <w:div w:id="721178481">
      <w:bodyDiv w:val="1"/>
      <w:marLeft w:val="0"/>
      <w:marRight w:val="0"/>
      <w:marTop w:val="0"/>
      <w:marBottom w:val="0"/>
      <w:divBdr>
        <w:top w:val="none" w:sz="0" w:space="0" w:color="auto"/>
        <w:left w:val="none" w:sz="0" w:space="0" w:color="auto"/>
        <w:bottom w:val="none" w:sz="0" w:space="0" w:color="auto"/>
        <w:right w:val="none" w:sz="0" w:space="0" w:color="auto"/>
      </w:divBdr>
    </w:div>
    <w:div w:id="721442558">
      <w:bodyDiv w:val="1"/>
      <w:marLeft w:val="0"/>
      <w:marRight w:val="0"/>
      <w:marTop w:val="0"/>
      <w:marBottom w:val="0"/>
      <w:divBdr>
        <w:top w:val="none" w:sz="0" w:space="0" w:color="auto"/>
        <w:left w:val="none" w:sz="0" w:space="0" w:color="auto"/>
        <w:bottom w:val="none" w:sz="0" w:space="0" w:color="auto"/>
        <w:right w:val="none" w:sz="0" w:space="0" w:color="auto"/>
      </w:divBdr>
    </w:div>
    <w:div w:id="727261373">
      <w:bodyDiv w:val="1"/>
      <w:marLeft w:val="0"/>
      <w:marRight w:val="0"/>
      <w:marTop w:val="0"/>
      <w:marBottom w:val="0"/>
      <w:divBdr>
        <w:top w:val="none" w:sz="0" w:space="0" w:color="auto"/>
        <w:left w:val="none" w:sz="0" w:space="0" w:color="auto"/>
        <w:bottom w:val="none" w:sz="0" w:space="0" w:color="auto"/>
        <w:right w:val="none" w:sz="0" w:space="0" w:color="auto"/>
      </w:divBdr>
    </w:div>
    <w:div w:id="732387280">
      <w:bodyDiv w:val="1"/>
      <w:marLeft w:val="0"/>
      <w:marRight w:val="0"/>
      <w:marTop w:val="0"/>
      <w:marBottom w:val="0"/>
      <w:divBdr>
        <w:top w:val="none" w:sz="0" w:space="0" w:color="auto"/>
        <w:left w:val="none" w:sz="0" w:space="0" w:color="auto"/>
        <w:bottom w:val="none" w:sz="0" w:space="0" w:color="auto"/>
        <w:right w:val="none" w:sz="0" w:space="0" w:color="auto"/>
      </w:divBdr>
    </w:div>
    <w:div w:id="733309769">
      <w:bodyDiv w:val="1"/>
      <w:marLeft w:val="0"/>
      <w:marRight w:val="0"/>
      <w:marTop w:val="0"/>
      <w:marBottom w:val="0"/>
      <w:divBdr>
        <w:top w:val="none" w:sz="0" w:space="0" w:color="auto"/>
        <w:left w:val="none" w:sz="0" w:space="0" w:color="auto"/>
        <w:bottom w:val="none" w:sz="0" w:space="0" w:color="auto"/>
        <w:right w:val="none" w:sz="0" w:space="0" w:color="auto"/>
      </w:divBdr>
    </w:div>
    <w:div w:id="737215393">
      <w:marLeft w:val="0"/>
      <w:marRight w:val="0"/>
      <w:marTop w:val="0"/>
      <w:marBottom w:val="0"/>
      <w:divBdr>
        <w:top w:val="none" w:sz="0" w:space="0" w:color="auto"/>
        <w:left w:val="none" w:sz="0" w:space="0" w:color="auto"/>
        <w:bottom w:val="none" w:sz="0" w:space="0" w:color="auto"/>
        <w:right w:val="none" w:sz="0" w:space="0" w:color="auto"/>
      </w:divBdr>
    </w:div>
    <w:div w:id="742340167">
      <w:bodyDiv w:val="1"/>
      <w:marLeft w:val="0"/>
      <w:marRight w:val="0"/>
      <w:marTop w:val="0"/>
      <w:marBottom w:val="0"/>
      <w:divBdr>
        <w:top w:val="none" w:sz="0" w:space="0" w:color="auto"/>
        <w:left w:val="none" w:sz="0" w:space="0" w:color="auto"/>
        <w:bottom w:val="none" w:sz="0" w:space="0" w:color="auto"/>
        <w:right w:val="none" w:sz="0" w:space="0" w:color="auto"/>
      </w:divBdr>
    </w:div>
    <w:div w:id="743769502">
      <w:bodyDiv w:val="1"/>
      <w:marLeft w:val="0"/>
      <w:marRight w:val="0"/>
      <w:marTop w:val="0"/>
      <w:marBottom w:val="0"/>
      <w:divBdr>
        <w:top w:val="none" w:sz="0" w:space="0" w:color="auto"/>
        <w:left w:val="none" w:sz="0" w:space="0" w:color="auto"/>
        <w:bottom w:val="none" w:sz="0" w:space="0" w:color="auto"/>
        <w:right w:val="none" w:sz="0" w:space="0" w:color="auto"/>
      </w:divBdr>
    </w:div>
    <w:div w:id="743990713">
      <w:marLeft w:val="0"/>
      <w:marRight w:val="0"/>
      <w:marTop w:val="0"/>
      <w:marBottom w:val="0"/>
      <w:divBdr>
        <w:top w:val="none" w:sz="0" w:space="0" w:color="auto"/>
        <w:left w:val="none" w:sz="0" w:space="0" w:color="auto"/>
        <w:bottom w:val="none" w:sz="0" w:space="0" w:color="auto"/>
        <w:right w:val="none" w:sz="0" w:space="0" w:color="auto"/>
      </w:divBdr>
    </w:div>
    <w:div w:id="744227343">
      <w:bodyDiv w:val="1"/>
      <w:marLeft w:val="0"/>
      <w:marRight w:val="0"/>
      <w:marTop w:val="0"/>
      <w:marBottom w:val="0"/>
      <w:divBdr>
        <w:top w:val="none" w:sz="0" w:space="0" w:color="auto"/>
        <w:left w:val="none" w:sz="0" w:space="0" w:color="auto"/>
        <w:bottom w:val="none" w:sz="0" w:space="0" w:color="auto"/>
        <w:right w:val="none" w:sz="0" w:space="0" w:color="auto"/>
      </w:divBdr>
    </w:div>
    <w:div w:id="746414154">
      <w:bodyDiv w:val="1"/>
      <w:marLeft w:val="0"/>
      <w:marRight w:val="0"/>
      <w:marTop w:val="0"/>
      <w:marBottom w:val="0"/>
      <w:divBdr>
        <w:top w:val="none" w:sz="0" w:space="0" w:color="auto"/>
        <w:left w:val="none" w:sz="0" w:space="0" w:color="auto"/>
        <w:bottom w:val="none" w:sz="0" w:space="0" w:color="auto"/>
        <w:right w:val="none" w:sz="0" w:space="0" w:color="auto"/>
      </w:divBdr>
    </w:div>
    <w:div w:id="753206322">
      <w:marLeft w:val="0"/>
      <w:marRight w:val="0"/>
      <w:marTop w:val="0"/>
      <w:marBottom w:val="0"/>
      <w:divBdr>
        <w:top w:val="none" w:sz="0" w:space="0" w:color="auto"/>
        <w:left w:val="none" w:sz="0" w:space="0" w:color="auto"/>
        <w:bottom w:val="none" w:sz="0" w:space="0" w:color="auto"/>
        <w:right w:val="none" w:sz="0" w:space="0" w:color="auto"/>
      </w:divBdr>
    </w:div>
    <w:div w:id="757216195">
      <w:marLeft w:val="0"/>
      <w:marRight w:val="0"/>
      <w:marTop w:val="0"/>
      <w:marBottom w:val="0"/>
      <w:divBdr>
        <w:top w:val="none" w:sz="0" w:space="0" w:color="auto"/>
        <w:left w:val="none" w:sz="0" w:space="0" w:color="auto"/>
        <w:bottom w:val="none" w:sz="0" w:space="0" w:color="auto"/>
        <w:right w:val="none" w:sz="0" w:space="0" w:color="auto"/>
      </w:divBdr>
    </w:div>
    <w:div w:id="764111252">
      <w:marLeft w:val="0"/>
      <w:marRight w:val="0"/>
      <w:marTop w:val="0"/>
      <w:marBottom w:val="0"/>
      <w:divBdr>
        <w:top w:val="none" w:sz="0" w:space="0" w:color="auto"/>
        <w:left w:val="none" w:sz="0" w:space="0" w:color="auto"/>
        <w:bottom w:val="none" w:sz="0" w:space="0" w:color="auto"/>
        <w:right w:val="none" w:sz="0" w:space="0" w:color="auto"/>
      </w:divBdr>
    </w:div>
    <w:div w:id="765227025">
      <w:marLeft w:val="0"/>
      <w:marRight w:val="0"/>
      <w:marTop w:val="0"/>
      <w:marBottom w:val="0"/>
      <w:divBdr>
        <w:top w:val="none" w:sz="0" w:space="0" w:color="auto"/>
        <w:left w:val="none" w:sz="0" w:space="0" w:color="auto"/>
        <w:bottom w:val="none" w:sz="0" w:space="0" w:color="auto"/>
        <w:right w:val="none" w:sz="0" w:space="0" w:color="auto"/>
      </w:divBdr>
    </w:div>
    <w:div w:id="767771219">
      <w:bodyDiv w:val="1"/>
      <w:marLeft w:val="0"/>
      <w:marRight w:val="0"/>
      <w:marTop w:val="0"/>
      <w:marBottom w:val="0"/>
      <w:divBdr>
        <w:top w:val="none" w:sz="0" w:space="0" w:color="auto"/>
        <w:left w:val="none" w:sz="0" w:space="0" w:color="auto"/>
        <w:bottom w:val="none" w:sz="0" w:space="0" w:color="auto"/>
        <w:right w:val="none" w:sz="0" w:space="0" w:color="auto"/>
      </w:divBdr>
    </w:div>
    <w:div w:id="779228808">
      <w:marLeft w:val="0"/>
      <w:marRight w:val="0"/>
      <w:marTop w:val="0"/>
      <w:marBottom w:val="0"/>
      <w:divBdr>
        <w:top w:val="none" w:sz="0" w:space="0" w:color="auto"/>
        <w:left w:val="none" w:sz="0" w:space="0" w:color="auto"/>
        <w:bottom w:val="none" w:sz="0" w:space="0" w:color="auto"/>
        <w:right w:val="none" w:sz="0" w:space="0" w:color="auto"/>
      </w:divBdr>
    </w:div>
    <w:div w:id="782186023">
      <w:marLeft w:val="0"/>
      <w:marRight w:val="0"/>
      <w:marTop w:val="0"/>
      <w:marBottom w:val="0"/>
      <w:divBdr>
        <w:top w:val="none" w:sz="0" w:space="0" w:color="auto"/>
        <w:left w:val="none" w:sz="0" w:space="0" w:color="auto"/>
        <w:bottom w:val="none" w:sz="0" w:space="0" w:color="auto"/>
        <w:right w:val="none" w:sz="0" w:space="0" w:color="auto"/>
      </w:divBdr>
    </w:div>
    <w:div w:id="785082671">
      <w:bodyDiv w:val="1"/>
      <w:marLeft w:val="0"/>
      <w:marRight w:val="0"/>
      <w:marTop w:val="0"/>
      <w:marBottom w:val="0"/>
      <w:divBdr>
        <w:top w:val="none" w:sz="0" w:space="0" w:color="auto"/>
        <w:left w:val="none" w:sz="0" w:space="0" w:color="auto"/>
        <w:bottom w:val="none" w:sz="0" w:space="0" w:color="auto"/>
        <w:right w:val="none" w:sz="0" w:space="0" w:color="auto"/>
      </w:divBdr>
    </w:div>
    <w:div w:id="785735093">
      <w:bodyDiv w:val="1"/>
      <w:marLeft w:val="0"/>
      <w:marRight w:val="0"/>
      <w:marTop w:val="0"/>
      <w:marBottom w:val="0"/>
      <w:divBdr>
        <w:top w:val="none" w:sz="0" w:space="0" w:color="auto"/>
        <w:left w:val="none" w:sz="0" w:space="0" w:color="auto"/>
        <w:bottom w:val="none" w:sz="0" w:space="0" w:color="auto"/>
        <w:right w:val="none" w:sz="0" w:space="0" w:color="auto"/>
      </w:divBdr>
    </w:div>
    <w:div w:id="786437120">
      <w:bodyDiv w:val="1"/>
      <w:marLeft w:val="0"/>
      <w:marRight w:val="0"/>
      <w:marTop w:val="0"/>
      <w:marBottom w:val="0"/>
      <w:divBdr>
        <w:top w:val="none" w:sz="0" w:space="0" w:color="auto"/>
        <w:left w:val="none" w:sz="0" w:space="0" w:color="auto"/>
        <w:bottom w:val="none" w:sz="0" w:space="0" w:color="auto"/>
        <w:right w:val="none" w:sz="0" w:space="0" w:color="auto"/>
      </w:divBdr>
    </w:div>
    <w:div w:id="793673011">
      <w:bodyDiv w:val="1"/>
      <w:marLeft w:val="0"/>
      <w:marRight w:val="0"/>
      <w:marTop w:val="0"/>
      <w:marBottom w:val="0"/>
      <w:divBdr>
        <w:top w:val="none" w:sz="0" w:space="0" w:color="auto"/>
        <w:left w:val="none" w:sz="0" w:space="0" w:color="auto"/>
        <w:bottom w:val="none" w:sz="0" w:space="0" w:color="auto"/>
        <w:right w:val="none" w:sz="0" w:space="0" w:color="auto"/>
      </w:divBdr>
    </w:div>
    <w:div w:id="795951066">
      <w:marLeft w:val="0"/>
      <w:marRight w:val="0"/>
      <w:marTop w:val="0"/>
      <w:marBottom w:val="0"/>
      <w:divBdr>
        <w:top w:val="none" w:sz="0" w:space="0" w:color="auto"/>
        <w:left w:val="none" w:sz="0" w:space="0" w:color="auto"/>
        <w:bottom w:val="none" w:sz="0" w:space="0" w:color="auto"/>
        <w:right w:val="none" w:sz="0" w:space="0" w:color="auto"/>
      </w:divBdr>
    </w:div>
    <w:div w:id="800150381">
      <w:bodyDiv w:val="1"/>
      <w:marLeft w:val="0"/>
      <w:marRight w:val="0"/>
      <w:marTop w:val="0"/>
      <w:marBottom w:val="0"/>
      <w:divBdr>
        <w:top w:val="none" w:sz="0" w:space="0" w:color="auto"/>
        <w:left w:val="none" w:sz="0" w:space="0" w:color="auto"/>
        <w:bottom w:val="none" w:sz="0" w:space="0" w:color="auto"/>
        <w:right w:val="none" w:sz="0" w:space="0" w:color="auto"/>
      </w:divBdr>
    </w:div>
    <w:div w:id="800657559">
      <w:bodyDiv w:val="1"/>
      <w:marLeft w:val="0"/>
      <w:marRight w:val="0"/>
      <w:marTop w:val="0"/>
      <w:marBottom w:val="0"/>
      <w:divBdr>
        <w:top w:val="none" w:sz="0" w:space="0" w:color="auto"/>
        <w:left w:val="none" w:sz="0" w:space="0" w:color="auto"/>
        <w:bottom w:val="none" w:sz="0" w:space="0" w:color="auto"/>
        <w:right w:val="none" w:sz="0" w:space="0" w:color="auto"/>
      </w:divBdr>
    </w:div>
    <w:div w:id="800735137">
      <w:marLeft w:val="0"/>
      <w:marRight w:val="0"/>
      <w:marTop w:val="0"/>
      <w:marBottom w:val="0"/>
      <w:divBdr>
        <w:top w:val="none" w:sz="0" w:space="0" w:color="auto"/>
        <w:left w:val="none" w:sz="0" w:space="0" w:color="auto"/>
        <w:bottom w:val="none" w:sz="0" w:space="0" w:color="auto"/>
        <w:right w:val="none" w:sz="0" w:space="0" w:color="auto"/>
      </w:divBdr>
    </w:div>
    <w:div w:id="802313446">
      <w:marLeft w:val="0"/>
      <w:marRight w:val="0"/>
      <w:marTop w:val="0"/>
      <w:marBottom w:val="0"/>
      <w:divBdr>
        <w:top w:val="none" w:sz="0" w:space="0" w:color="auto"/>
        <w:left w:val="none" w:sz="0" w:space="0" w:color="auto"/>
        <w:bottom w:val="none" w:sz="0" w:space="0" w:color="auto"/>
        <w:right w:val="none" w:sz="0" w:space="0" w:color="auto"/>
      </w:divBdr>
    </w:div>
    <w:div w:id="805313265">
      <w:bodyDiv w:val="1"/>
      <w:marLeft w:val="0"/>
      <w:marRight w:val="0"/>
      <w:marTop w:val="0"/>
      <w:marBottom w:val="0"/>
      <w:divBdr>
        <w:top w:val="none" w:sz="0" w:space="0" w:color="auto"/>
        <w:left w:val="none" w:sz="0" w:space="0" w:color="auto"/>
        <w:bottom w:val="none" w:sz="0" w:space="0" w:color="auto"/>
        <w:right w:val="none" w:sz="0" w:space="0" w:color="auto"/>
      </w:divBdr>
    </w:div>
    <w:div w:id="806893314">
      <w:marLeft w:val="0"/>
      <w:marRight w:val="0"/>
      <w:marTop w:val="0"/>
      <w:marBottom w:val="0"/>
      <w:divBdr>
        <w:top w:val="none" w:sz="0" w:space="0" w:color="auto"/>
        <w:left w:val="none" w:sz="0" w:space="0" w:color="auto"/>
        <w:bottom w:val="none" w:sz="0" w:space="0" w:color="auto"/>
        <w:right w:val="none" w:sz="0" w:space="0" w:color="auto"/>
      </w:divBdr>
    </w:div>
    <w:div w:id="815489674">
      <w:marLeft w:val="0"/>
      <w:marRight w:val="0"/>
      <w:marTop w:val="0"/>
      <w:marBottom w:val="0"/>
      <w:divBdr>
        <w:top w:val="none" w:sz="0" w:space="0" w:color="auto"/>
        <w:left w:val="none" w:sz="0" w:space="0" w:color="auto"/>
        <w:bottom w:val="none" w:sz="0" w:space="0" w:color="auto"/>
        <w:right w:val="none" w:sz="0" w:space="0" w:color="auto"/>
      </w:divBdr>
    </w:div>
    <w:div w:id="820927766">
      <w:bodyDiv w:val="1"/>
      <w:marLeft w:val="0"/>
      <w:marRight w:val="0"/>
      <w:marTop w:val="0"/>
      <w:marBottom w:val="0"/>
      <w:divBdr>
        <w:top w:val="none" w:sz="0" w:space="0" w:color="auto"/>
        <w:left w:val="none" w:sz="0" w:space="0" w:color="auto"/>
        <w:bottom w:val="none" w:sz="0" w:space="0" w:color="auto"/>
        <w:right w:val="none" w:sz="0" w:space="0" w:color="auto"/>
      </w:divBdr>
    </w:div>
    <w:div w:id="827357697">
      <w:bodyDiv w:val="1"/>
      <w:marLeft w:val="0"/>
      <w:marRight w:val="0"/>
      <w:marTop w:val="0"/>
      <w:marBottom w:val="0"/>
      <w:divBdr>
        <w:top w:val="none" w:sz="0" w:space="0" w:color="auto"/>
        <w:left w:val="none" w:sz="0" w:space="0" w:color="auto"/>
        <w:bottom w:val="none" w:sz="0" w:space="0" w:color="auto"/>
        <w:right w:val="none" w:sz="0" w:space="0" w:color="auto"/>
      </w:divBdr>
    </w:div>
    <w:div w:id="827400826">
      <w:bodyDiv w:val="1"/>
      <w:marLeft w:val="0"/>
      <w:marRight w:val="0"/>
      <w:marTop w:val="0"/>
      <w:marBottom w:val="0"/>
      <w:divBdr>
        <w:top w:val="none" w:sz="0" w:space="0" w:color="auto"/>
        <w:left w:val="none" w:sz="0" w:space="0" w:color="auto"/>
        <w:bottom w:val="none" w:sz="0" w:space="0" w:color="auto"/>
        <w:right w:val="none" w:sz="0" w:space="0" w:color="auto"/>
      </w:divBdr>
    </w:div>
    <w:div w:id="829099690">
      <w:bodyDiv w:val="1"/>
      <w:marLeft w:val="0"/>
      <w:marRight w:val="0"/>
      <w:marTop w:val="0"/>
      <w:marBottom w:val="0"/>
      <w:divBdr>
        <w:top w:val="none" w:sz="0" w:space="0" w:color="auto"/>
        <w:left w:val="none" w:sz="0" w:space="0" w:color="auto"/>
        <w:bottom w:val="none" w:sz="0" w:space="0" w:color="auto"/>
        <w:right w:val="none" w:sz="0" w:space="0" w:color="auto"/>
      </w:divBdr>
    </w:div>
    <w:div w:id="834077852">
      <w:marLeft w:val="0"/>
      <w:marRight w:val="0"/>
      <w:marTop w:val="0"/>
      <w:marBottom w:val="0"/>
      <w:divBdr>
        <w:top w:val="none" w:sz="0" w:space="0" w:color="auto"/>
        <w:left w:val="none" w:sz="0" w:space="0" w:color="auto"/>
        <w:bottom w:val="none" w:sz="0" w:space="0" w:color="auto"/>
        <w:right w:val="none" w:sz="0" w:space="0" w:color="auto"/>
      </w:divBdr>
    </w:div>
    <w:div w:id="835070860">
      <w:bodyDiv w:val="1"/>
      <w:marLeft w:val="0"/>
      <w:marRight w:val="0"/>
      <w:marTop w:val="0"/>
      <w:marBottom w:val="0"/>
      <w:divBdr>
        <w:top w:val="none" w:sz="0" w:space="0" w:color="auto"/>
        <w:left w:val="none" w:sz="0" w:space="0" w:color="auto"/>
        <w:bottom w:val="none" w:sz="0" w:space="0" w:color="auto"/>
        <w:right w:val="none" w:sz="0" w:space="0" w:color="auto"/>
      </w:divBdr>
    </w:div>
    <w:div w:id="838349900">
      <w:marLeft w:val="0"/>
      <w:marRight w:val="0"/>
      <w:marTop w:val="0"/>
      <w:marBottom w:val="0"/>
      <w:divBdr>
        <w:top w:val="none" w:sz="0" w:space="0" w:color="auto"/>
        <w:left w:val="none" w:sz="0" w:space="0" w:color="auto"/>
        <w:bottom w:val="none" w:sz="0" w:space="0" w:color="auto"/>
        <w:right w:val="none" w:sz="0" w:space="0" w:color="auto"/>
      </w:divBdr>
    </w:div>
    <w:div w:id="844974446">
      <w:marLeft w:val="0"/>
      <w:marRight w:val="0"/>
      <w:marTop w:val="0"/>
      <w:marBottom w:val="0"/>
      <w:divBdr>
        <w:top w:val="none" w:sz="0" w:space="0" w:color="auto"/>
        <w:left w:val="none" w:sz="0" w:space="0" w:color="auto"/>
        <w:bottom w:val="none" w:sz="0" w:space="0" w:color="auto"/>
        <w:right w:val="none" w:sz="0" w:space="0" w:color="auto"/>
      </w:divBdr>
    </w:div>
    <w:div w:id="845091818">
      <w:bodyDiv w:val="1"/>
      <w:marLeft w:val="0"/>
      <w:marRight w:val="0"/>
      <w:marTop w:val="0"/>
      <w:marBottom w:val="0"/>
      <w:divBdr>
        <w:top w:val="none" w:sz="0" w:space="0" w:color="auto"/>
        <w:left w:val="none" w:sz="0" w:space="0" w:color="auto"/>
        <w:bottom w:val="none" w:sz="0" w:space="0" w:color="auto"/>
        <w:right w:val="none" w:sz="0" w:space="0" w:color="auto"/>
      </w:divBdr>
      <w:divsChild>
        <w:div w:id="592474596">
          <w:marLeft w:val="0"/>
          <w:marRight w:val="0"/>
          <w:marTop w:val="0"/>
          <w:marBottom w:val="0"/>
          <w:divBdr>
            <w:top w:val="none" w:sz="0" w:space="0" w:color="auto"/>
            <w:left w:val="none" w:sz="0" w:space="0" w:color="auto"/>
            <w:bottom w:val="none" w:sz="0" w:space="0" w:color="auto"/>
            <w:right w:val="none" w:sz="0" w:space="0" w:color="auto"/>
          </w:divBdr>
        </w:div>
        <w:div w:id="1454597824">
          <w:marLeft w:val="0"/>
          <w:marRight w:val="0"/>
          <w:marTop w:val="0"/>
          <w:marBottom w:val="0"/>
          <w:divBdr>
            <w:top w:val="none" w:sz="0" w:space="0" w:color="auto"/>
            <w:left w:val="none" w:sz="0" w:space="0" w:color="auto"/>
            <w:bottom w:val="none" w:sz="0" w:space="0" w:color="auto"/>
            <w:right w:val="none" w:sz="0" w:space="0" w:color="auto"/>
          </w:divBdr>
        </w:div>
        <w:div w:id="161967766">
          <w:marLeft w:val="0"/>
          <w:marRight w:val="0"/>
          <w:marTop w:val="0"/>
          <w:marBottom w:val="0"/>
          <w:divBdr>
            <w:top w:val="none" w:sz="0" w:space="0" w:color="auto"/>
            <w:left w:val="none" w:sz="0" w:space="0" w:color="auto"/>
            <w:bottom w:val="none" w:sz="0" w:space="0" w:color="auto"/>
            <w:right w:val="none" w:sz="0" w:space="0" w:color="auto"/>
          </w:divBdr>
        </w:div>
        <w:div w:id="606884984">
          <w:marLeft w:val="0"/>
          <w:marRight w:val="0"/>
          <w:marTop w:val="0"/>
          <w:marBottom w:val="0"/>
          <w:divBdr>
            <w:top w:val="none" w:sz="0" w:space="0" w:color="auto"/>
            <w:left w:val="none" w:sz="0" w:space="0" w:color="auto"/>
            <w:bottom w:val="none" w:sz="0" w:space="0" w:color="auto"/>
            <w:right w:val="none" w:sz="0" w:space="0" w:color="auto"/>
          </w:divBdr>
        </w:div>
        <w:div w:id="597298385">
          <w:marLeft w:val="0"/>
          <w:marRight w:val="0"/>
          <w:marTop w:val="0"/>
          <w:marBottom w:val="0"/>
          <w:divBdr>
            <w:top w:val="none" w:sz="0" w:space="0" w:color="auto"/>
            <w:left w:val="none" w:sz="0" w:space="0" w:color="auto"/>
            <w:bottom w:val="none" w:sz="0" w:space="0" w:color="auto"/>
            <w:right w:val="none" w:sz="0" w:space="0" w:color="auto"/>
          </w:divBdr>
        </w:div>
        <w:div w:id="763576838">
          <w:marLeft w:val="0"/>
          <w:marRight w:val="0"/>
          <w:marTop w:val="0"/>
          <w:marBottom w:val="0"/>
          <w:divBdr>
            <w:top w:val="none" w:sz="0" w:space="0" w:color="auto"/>
            <w:left w:val="none" w:sz="0" w:space="0" w:color="auto"/>
            <w:bottom w:val="none" w:sz="0" w:space="0" w:color="auto"/>
            <w:right w:val="none" w:sz="0" w:space="0" w:color="auto"/>
          </w:divBdr>
        </w:div>
      </w:divsChild>
    </w:div>
    <w:div w:id="846672947">
      <w:marLeft w:val="0"/>
      <w:marRight w:val="0"/>
      <w:marTop w:val="0"/>
      <w:marBottom w:val="0"/>
      <w:divBdr>
        <w:top w:val="none" w:sz="0" w:space="0" w:color="auto"/>
        <w:left w:val="none" w:sz="0" w:space="0" w:color="auto"/>
        <w:bottom w:val="none" w:sz="0" w:space="0" w:color="auto"/>
        <w:right w:val="none" w:sz="0" w:space="0" w:color="auto"/>
      </w:divBdr>
    </w:div>
    <w:div w:id="848835639">
      <w:bodyDiv w:val="1"/>
      <w:marLeft w:val="0"/>
      <w:marRight w:val="0"/>
      <w:marTop w:val="0"/>
      <w:marBottom w:val="0"/>
      <w:divBdr>
        <w:top w:val="none" w:sz="0" w:space="0" w:color="auto"/>
        <w:left w:val="none" w:sz="0" w:space="0" w:color="auto"/>
        <w:bottom w:val="none" w:sz="0" w:space="0" w:color="auto"/>
        <w:right w:val="none" w:sz="0" w:space="0" w:color="auto"/>
      </w:divBdr>
    </w:div>
    <w:div w:id="853032931">
      <w:marLeft w:val="0"/>
      <w:marRight w:val="0"/>
      <w:marTop w:val="0"/>
      <w:marBottom w:val="0"/>
      <w:divBdr>
        <w:top w:val="none" w:sz="0" w:space="0" w:color="auto"/>
        <w:left w:val="none" w:sz="0" w:space="0" w:color="auto"/>
        <w:bottom w:val="none" w:sz="0" w:space="0" w:color="auto"/>
        <w:right w:val="none" w:sz="0" w:space="0" w:color="auto"/>
      </w:divBdr>
    </w:div>
    <w:div w:id="856970618">
      <w:bodyDiv w:val="1"/>
      <w:marLeft w:val="0"/>
      <w:marRight w:val="0"/>
      <w:marTop w:val="0"/>
      <w:marBottom w:val="0"/>
      <w:divBdr>
        <w:top w:val="none" w:sz="0" w:space="0" w:color="auto"/>
        <w:left w:val="none" w:sz="0" w:space="0" w:color="auto"/>
        <w:bottom w:val="none" w:sz="0" w:space="0" w:color="auto"/>
        <w:right w:val="none" w:sz="0" w:space="0" w:color="auto"/>
      </w:divBdr>
    </w:div>
    <w:div w:id="860506630">
      <w:bodyDiv w:val="1"/>
      <w:marLeft w:val="0"/>
      <w:marRight w:val="0"/>
      <w:marTop w:val="0"/>
      <w:marBottom w:val="0"/>
      <w:divBdr>
        <w:top w:val="none" w:sz="0" w:space="0" w:color="auto"/>
        <w:left w:val="none" w:sz="0" w:space="0" w:color="auto"/>
        <w:bottom w:val="none" w:sz="0" w:space="0" w:color="auto"/>
        <w:right w:val="none" w:sz="0" w:space="0" w:color="auto"/>
      </w:divBdr>
    </w:div>
    <w:div w:id="861670521">
      <w:bodyDiv w:val="1"/>
      <w:marLeft w:val="0"/>
      <w:marRight w:val="0"/>
      <w:marTop w:val="0"/>
      <w:marBottom w:val="0"/>
      <w:divBdr>
        <w:top w:val="none" w:sz="0" w:space="0" w:color="auto"/>
        <w:left w:val="none" w:sz="0" w:space="0" w:color="auto"/>
        <w:bottom w:val="none" w:sz="0" w:space="0" w:color="auto"/>
        <w:right w:val="none" w:sz="0" w:space="0" w:color="auto"/>
      </w:divBdr>
    </w:div>
    <w:div w:id="864829065">
      <w:marLeft w:val="0"/>
      <w:marRight w:val="0"/>
      <w:marTop w:val="0"/>
      <w:marBottom w:val="0"/>
      <w:divBdr>
        <w:top w:val="none" w:sz="0" w:space="0" w:color="auto"/>
        <w:left w:val="none" w:sz="0" w:space="0" w:color="auto"/>
        <w:bottom w:val="none" w:sz="0" w:space="0" w:color="auto"/>
        <w:right w:val="none" w:sz="0" w:space="0" w:color="auto"/>
      </w:divBdr>
    </w:div>
    <w:div w:id="871117141">
      <w:marLeft w:val="0"/>
      <w:marRight w:val="0"/>
      <w:marTop w:val="0"/>
      <w:marBottom w:val="0"/>
      <w:divBdr>
        <w:top w:val="none" w:sz="0" w:space="0" w:color="auto"/>
        <w:left w:val="none" w:sz="0" w:space="0" w:color="auto"/>
        <w:bottom w:val="none" w:sz="0" w:space="0" w:color="auto"/>
        <w:right w:val="none" w:sz="0" w:space="0" w:color="auto"/>
      </w:divBdr>
    </w:div>
    <w:div w:id="877742193">
      <w:bodyDiv w:val="1"/>
      <w:marLeft w:val="0"/>
      <w:marRight w:val="0"/>
      <w:marTop w:val="0"/>
      <w:marBottom w:val="0"/>
      <w:divBdr>
        <w:top w:val="none" w:sz="0" w:space="0" w:color="auto"/>
        <w:left w:val="none" w:sz="0" w:space="0" w:color="auto"/>
        <w:bottom w:val="none" w:sz="0" w:space="0" w:color="auto"/>
        <w:right w:val="none" w:sz="0" w:space="0" w:color="auto"/>
      </w:divBdr>
    </w:div>
    <w:div w:id="883517946">
      <w:bodyDiv w:val="1"/>
      <w:marLeft w:val="0"/>
      <w:marRight w:val="0"/>
      <w:marTop w:val="0"/>
      <w:marBottom w:val="0"/>
      <w:divBdr>
        <w:top w:val="none" w:sz="0" w:space="0" w:color="auto"/>
        <w:left w:val="none" w:sz="0" w:space="0" w:color="auto"/>
        <w:bottom w:val="none" w:sz="0" w:space="0" w:color="auto"/>
        <w:right w:val="none" w:sz="0" w:space="0" w:color="auto"/>
      </w:divBdr>
    </w:div>
    <w:div w:id="888106946">
      <w:bodyDiv w:val="1"/>
      <w:marLeft w:val="0"/>
      <w:marRight w:val="0"/>
      <w:marTop w:val="0"/>
      <w:marBottom w:val="0"/>
      <w:divBdr>
        <w:top w:val="none" w:sz="0" w:space="0" w:color="auto"/>
        <w:left w:val="none" w:sz="0" w:space="0" w:color="auto"/>
        <w:bottom w:val="none" w:sz="0" w:space="0" w:color="auto"/>
        <w:right w:val="none" w:sz="0" w:space="0" w:color="auto"/>
      </w:divBdr>
    </w:div>
    <w:div w:id="897126019">
      <w:bodyDiv w:val="1"/>
      <w:marLeft w:val="0"/>
      <w:marRight w:val="0"/>
      <w:marTop w:val="0"/>
      <w:marBottom w:val="0"/>
      <w:divBdr>
        <w:top w:val="none" w:sz="0" w:space="0" w:color="auto"/>
        <w:left w:val="none" w:sz="0" w:space="0" w:color="auto"/>
        <w:bottom w:val="none" w:sz="0" w:space="0" w:color="auto"/>
        <w:right w:val="none" w:sz="0" w:space="0" w:color="auto"/>
      </w:divBdr>
    </w:div>
    <w:div w:id="899903504">
      <w:bodyDiv w:val="1"/>
      <w:marLeft w:val="0"/>
      <w:marRight w:val="0"/>
      <w:marTop w:val="0"/>
      <w:marBottom w:val="0"/>
      <w:divBdr>
        <w:top w:val="none" w:sz="0" w:space="0" w:color="auto"/>
        <w:left w:val="none" w:sz="0" w:space="0" w:color="auto"/>
        <w:bottom w:val="none" w:sz="0" w:space="0" w:color="auto"/>
        <w:right w:val="none" w:sz="0" w:space="0" w:color="auto"/>
      </w:divBdr>
    </w:div>
    <w:div w:id="900753405">
      <w:bodyDiv w:val="1"/>
      <w:marLeft w:val="0"/>
      <w:marRight w:val="0"/>
      <w:marTop w:val="0"/>
      <w:marBottom w:val="0"/>
      <w:divBdr>
        <w:top w:val="none" w:sz="0" w:space="0" w:color="auto"/>
        <w:left w:val="none" w:sz="0" w:space="0" w:color="auto"/>
        <w:bottom w:val="none" w:sz="0" w:space="0" w:color="auto"/>
        <w:right w:val="none" w:sz="0" w:space="0" w:color="auto"/>
      </w:divBdr>
    </w:div>
    <w:div w:id="901599790">
      <w:bodyDiv w:val="1"/>
      <w:marLeft w:val="0"/>
      <w:marRight w:val="0"/>
      <w:marTop w:val="0"/>
      <w:marBottom w:val="0"/>
      <w:divBdr>
        <w:top w:val="none" w:sz="0" w:space="0" w:color="auto"/>
        <w:left w:val="none" w:sz="0" w:space="0" w:color="auto"/>
        <w:bottom w:val="none" w:sz="0" w:space="0" w:color="auto"/>
        <w:right w:val="none" w:sz="0" w:space="0" w:color="auto"/>
      </w:divBdr>
    </w:div>
    <w:div w:id="906040411">
      <w:bodyDiv w:val="1"/>
      <w:marLeft w:val="0"/>
      <w:marRight w:val="0"/>
      <w:marTop w:val="0"/>
      <w:marBottom w:val="0"/>
      <w:divBdr>
        <w:top w:val="none" w:sz="0" w:space="0" w:color="auto"/>
        <w:left w:val="none" w:sz="0" w:space="0" w:color="auto"/>
        <w:bottom w:val="none" w:sz="0" w:space="0" w:color="auto"/>
        <w:right w:val="none" w:sz="0" w:space="0" w:color="auto"/>
      </w:divBdr>
    </w:div>
    <w:div w:id="908002027">
      <w:marLeft w:val="0"/>
      <w:marRight w:val="0"/>
      <w:marTop w:val="0"/>
      <w:marBottom w:val="0"/>
      <w:divBdr>
        <w:top w:val="none" w:sz="0" w:space="0" w:color="auto"/>
        <w:left w:val="none" w:sz="0" w:space="0" w:color="auto"/>
        <w:bottom w:val="none" w:sz="0" w:space="0" w:color="auto"/>
        <w:right w:val="none" w:sz="0" w:space="0" w:color="auto"/>
      </w:divBdr>
    </w:div>
    <w:div w:id="915941985">
      <w:bodyDiv w:val="1"/>
      <w:marLeft w:val="0"/>
      <w:marRight w:val="0"/>
      <w:marTop w:val="0"/>
      <w:marBottom w:val="0"/>
      <w:divBdr>
        <w:top w:val="none" w:sz="0" w:space="0" w:color="auto"/>
        <w:left w:val="none" w:sz="0" w:space="0" w:color="auto"/>
        <w:bottom w:val="none" w:sz="0" w:space="0" w:color="auto"/>
        <w:right w:val="none" w:sz="0" w:space="0" w:color="auto"/>
      </w:divBdr>
    </w:div>
    <w:div w:id="919829225">
      <w:marLeft w:val="0"/>
      <w:marRight w:val="0"/>
      <w:marTop w:val="0"/>
      <w:marBottom w:val="0"/>
      <w:divBdr>
        <w:top w:val="none" w:sz="0" w:space="0" w:color="auto"/>
        <w:left w:val="none" w:sz="0" w:space="0" w:color="auto"/>
        <w:bottom w:val="none" w:sz="0" w:space="0" w:color="auto"/>
        <w:right w:val="none" w:sz="0" w:space="0" w:color="auto"/>
      </w:divBdr>
    </w:div>
    <w:div w:id="921180524">
      <w:marLeft w:val="0"/>
      <w:marRight w:val="0"/>
      <w:marTop w:val="0"/>
      <w:marBottom w:val="0"/>
      <w:divBdr>
        <w:top w:val="none" w:sz="0" w:space="0" w:color="auto"/>
        <w:left w:val="none" w:sz="0" w:space="0" w:color="auto"/>
        <w:bottom w:val="none" w:sz="0" w:space="0" w:color="auto"/>
        <w:right w:val="none" w:sz="0" w:space="0" w:color="auto"/>
      </w:divBdr>
    </w:div>
    <w:div w:id="921992449">
      <w:marLeft w:val="0"/>
      <w:marRight w:val="0"/>
      <w:marTop w:val="0"/>
      <w:marBottom w:val="0"/>
      <w:divBdr>
        <w:top w:val="none" w:sz="0" w:space="0" w:color="auto"/>
        <w:left w:val="none" w:sz="0" w:space="0" w:color="auto"/>
        <w:bottom w:val="none" w:sz="0" w:space="0" w:color="auto"/>
        <w:right w:val="none" w:sz="0" w:space="0" w:color="auto"/>
      </w:divBdr>
    </w:div>
    <w:div w:id="924194734">
      <w:bodyDiv w:val="1"/>
      <w:marLeft w:val="0"/>
      <w:marRight w:val="0"/>
      <w:marTop w:val="0"/>
      <w:marBottom w:val="0"/>
      <w:divBdr>
        <w:top w:val="none" w:sz="0" w:space="0" w:color="auto"/>
        <w:left w:val="none" w:sz="0" w:space="0" w:color="auto"/>
        <w:bottom w:val="none" w:sz="0" w:space="0" w:color="auto"/>
        <w:right w:val="none" w:sz="0" w:space="0" w:color="auto"/>
      </w:divBdr>
    </w:div>
    <w:div w:id="925771397">
      <w:marLeft w:val="0"/>
      <w:marRight w:val="0"/>
      <w:marTop w:val="0"/>
      <w:marBottom w:val="0"/>
      <w:divBdr>
        <w:top w:val="none" w:sz="0" w:space="0" w:color="auto"/>
        <w:left w:val="none" w:sz="0" w:space="0" w:color="auto"/>
        <w:bottom w:val="none" w:sz="0" w:space="0" w:color="auto"/>
        <w:right w:val="none" w:sz="0" w:space="0" w:color="auto"/>
      </w:divBdr>
    </w:div>
    <w:div w:id="930967700">
      <w:bodyDiv w:val="1"/>
      <w:marLeft w:val="0"/>
      <w:marRight w:val="0"/>
      <w:marTop w:val="0"/>
      <w:marBottom w:val="0"/>
      <w:divBdr>
        <w:top w:val="none" w:sz="0" w:space="0" w:color="auto"/>
        <w:left w:val="none" w:sz="0" w:space="0" w:color="auto"/>
        <w:bottom w:val="none" w:sz="0" w:space="0" w:color="auto"/>
        <w:right w:val="none" w:sz="0" w:space="0" w:color="auto"/>
      </w:divBdr>
    </w:div>
    <w:div w:id="931359115">
      <w:bodyDiv w:val="1"/>
      <w:marLeft w:val="0"/>
      <w:marRight w:val="0"/>
      <w:marTop w:val="0"/>
      <w:marBottom w:val="0"/>
      <w:divBdr>
        <w:top w:val="none" w:sz="0" w:space="0" w:color="auto"/>
        <w:left w:val="none" w:sz="0" w:space="0" w:color="auto"/>
        <w:bottom w:val="none" w:sz="0" w:space="0" w:color="auto"/>
        <w:right w:val="none" w:sz="0" w:space="0" w:color="auto"/>
      </w:divBdr>
    </w:div>
    <w:div w:id="934635481">
      <w:marLeft w:val="0"/>
      <w:marRight w:val="0"/>
      <w:marTop w:val="0"/>
      <w:marBottom w:val="0"/>
      <w:divBdr>
        <w:top w:val="none" w:sz="0" w:space="0" w:color="auto"/>
        <w:left w:val="none" w:sz="0" w:space="0" w:color="auto"/>
        <w:bottom w:val="none" w:sz="0" w:space="0" w:color="auto"/>
        <w:right w:val="none" w:sz="0" w:space="0" w:color="auto"/>
      </w:divBdr>
    </w:div>
    <w:div w:id="937449951">
      <w:bodyDiv w:val="1"/>
      <w:marLeft w:val="0"/>
      <w:marRight w:val="0"/>
      <w:marTop w:val="0"/>
      <w:marBottom w:val="0"/>
      <w:divBdr>
        <w:top w:val="none" w:sz="0" w:space="0" w:color="auto"/>
        <w:left w:val="none" w:sz="0" w:space="0" w:color="auto"/>
        <w:bottom w:val="none" w:sz="0" w:space="0" w:color="auto"/>
        <w:right w:val="none" w:sz="0" w:space="0" w:color="auto"/>
      </w:divBdr>
    </w:div>
    <w:div w:id="937715013">
      <w:bodyDiv w:val="1"/>
      <w:marLeft w:val="0"/>
      <w:marRight w:val="0"/>
      <w:marTop w:val="0"/>
      <w:marBottom w:val="0"/>
      <w:divBdr>
        <w:top w:val="none" w:sz="0" w:space="0" w:color="auto"/>
        <w:left w:val="none" w:sz="0" w:space="0" w:color="auto"/>
        <w:bottom w:val="none" w:sz="0" w:space="0" w:color="auto"/>
        <w:right w:val="none" w:sz="0" w:space="0" w:color="auto"/>
      </w:divBdr>
    </w:div>
    <w:div w:id="938876286">
      <w:marLeft w:val="0"/>
      <w:marRight w:val="0"/>
      <w:marTop w:val="0"/>
      <w:marBottom w:val="0"/>
      <w:divBdr>
        <w:top w:val="none" w:sz="0" w:space="0" w:color="auto"/>
        <w:left w:val="none" w:sz="0" w:space="0" w:color="auto"/>
        <w:bottom w:val="none" w:sz="0" w:space="0" w:color="auto"/>
        <w:right w:val="none" w:sz="0" w:space="0" w:color="auto"/>
      </w:divBdr>
    </w:div>
    <w:div w:id="942999120">
      <w:marLeft w:val="0"/>
      <w:marRight w:val="0"/>
      <w:marTop w:val="0"/>
      <w:marBottom w:val="0"/>
      <w:divBdr>
        <w:top w:val="none" w:sz="0" w:space="0" w:color="auto"/>
        <w:left w:val="none" w:sz="0" w:space="0" w:color="auto"/>
        <w:bottom w:val="none" w:sz="0" w:space="0" w:color="auto"/>
        <w:right w:val="none" w:sz="0" w:space="0" w:color="auto"/>
      </w:divBdr>
    </w:div>
    <w:div w:id="945841918">
      <w:bodyDiv w:val="1"/>
      <w:marLeft w:val="0"/>
      <w:marRight w:val="0"/>
      <w:marTop w:val="0"/>
      <w:marBottom w:val="0"/>
      <w:divBdr>
        <w:top w:val="none" w:sz="0" w:space="0" w:color="auto"/>
        <w:left w:val="none" w:sz="0" w:space="0" w:color="auto"/>
        <w:bottom w:val="none" w:sz="0" w:space="0" w:color="auto"/>
        <w:right w:val="none" w:sz="0" w:space="0" w:color="auto"/>
      </w:divBdr>
    </w:div>
    <w:div w:id="946279403">
      <w:bodyDiv w:val="1"/>
      <w:marLeft w:val="0"/>
      <w:marRight w:val="0"/>
      <w:marTop w:val="0"/>
      <w:marBottom w:val="0"/>
      <w:divBdr>
        <w:top w:val="none" w:sz="0" w:space="0" w:color="auto"/>
        <w:left w:val="none" w:sz="0" w:space="0" w:color="auto"/>
        <w:bottom w:val="none" w:sz="0" w:space="0" w:color="auto"/>
        <w:right w:val="none" w:sz="0" w:space="0" w:color="auto"/>
      </w:divBdr>
    </w:div>
    <w:div w:id="953630534">
      <w:marLeft w:val="0"/>
      <w:marRight w:val="0"/>
      <w:marTop w:val="0"/>
      <w:marBottom w:val="0"/>
      <w:divBdr>
        <w:top w:val="none" w:sz="0" w:space="0" w:color="auto"/>
        <w:left w:val="none" w:sz="0" w:space="0" w:color="auto"/>
        <w:bottom w:val="none" w:sz="0" w:space="0" w:color="auto"/>
        <w:right w:val="none" w:sz="0" w:space="0" w:color="auto"/>
      </w:divBdr>
    </w:div>
    <w:div w:id="960190651">
      <w:marLeft w:val="0"/>
      <w:marRight w:val="0"/>
      <w:marTop w:val="0"/>
      <w:marBottom w:val="0"/>
      <w:divBdr>
        <w:top w:val="none" w:sz="0" w:space="0" w:color="auto"/>
        <w:left w:val="none" w:sz="0" w:space="0" w:color="auto"/>
        <w:bottom w:val="none" w:sz="0" w:space="0" w:color="auto"/>
        <w:right w:val="none" w:sz="0" w:space="0" w:color="auto"/>
      </w:divBdr>
    </w:div>
    <w:div w:id="961764327">
      <w:marLeft w:val="0"/>
      <w:marRight w:val="0"/>
      <w:marTop w:val="0"/>
      <w:marBottom w:val="0"/>
      <w:divBdr>
        <w:top w:val="none" w:sz="0" w:space="0" w:color="auto"/>
        <w:left w:val="none" w:sz="0" w:space="0" w:color="auto"/>
        <w:bottom w:val="none" w:sz="0" w:space="0" w:color="auto"/>
        <w:right w:val="none" w:sz="0" w:space="0" w:color="auto"/>
      </w:divBdr>
    </w:div>
    <w:div w:id="962344877">
      <w:bodyDiv w:val="1"/>
      <w:marLeft w:val="0"/>
      <w:marRight w:val="0"/>
      <w:marTop w:val="0"/>
      <w:marBottom w:val="0"/>
      <w:divBdr>
        <w:top w:val="none" w:sz="0" w:space="0" w:color="auto"/>
        <w:left w:val="none" w:sz="0" w:space="0" w:color="auto"/>
        <w:bottom w:val="none" w:sz="0" w:space="0" w:color="auto"/>
        <w:right w:val="none" w:sz="0" w:space="0" w:color="auto"/>
      </w:divBdr>
      <w:divsChild>
        <w:div w:id="394620130">
          <w:marLeft w:val="0"/>
          <w:marRight w:val="0"/>
          <w:marTop w:val="0"/>
          <w:marBottom w:val="0"/>
          <w:divBdr>
            <w:top w:val="none" w:sz="0" w:space="0" w:color="auto"/>
            <w:left w:val="none" w:sz="0" w:space="0" w:color="auto"/>
            <w:bottom w:val="none" w:sz="0" w:space="0" w:color="auto"/>
            <w:right w:val="none" w:sz="0" w:space="0" w:color="auto"/>
          </w:divBdr>
        </w:div>
        <w:div w:id="952328310">
          <w:marLeft w:val="0"/>
          <w:marRight w:val="0"/>
          <w:marTop w:val="0"/>
          <w:marBottom w:val="0"/>
          <w:divBdr>
            <w:top w:val="none" w:sz="0" w:space="0" w:color="auto"/>
            <w:left w:val="none" w:sz="0" w:space="0" w:color="auto"/>
            <w:bottom w:val="none" w:sz="0" w:space="0" w:color="auto"/>
            <w:right w:val="none" w:sz="0" w:space="0" w:color="auto"/>
          </w:divBdr>
        </w:div>
        <w:div w:id="817963457">
          <w:marLeft w:val="0"/>
          <w:marRight w:val="0"/>
          <w:marTop w:val="0"/>
          <w:marBottom w:val="0"/>
          <w:divBdr>
            <w:top w:val="none" w:sz="0" w:space="0" w:color="auto"/>
            <w:left w:val="none" w:sz="0" w:space="0" w:color="auto"/>
            <w:bottom w:val="none" w:sz="0" w:space="0" w:color="auto"/>
            <w:right w:val="none" w:sz="0" w:space="0" w:color="auto"/>
          </w:divBdr>
        </w:div>
        <w:div w:id="362751891">
          <w:marLeft w:val="0"/>
          <w:marRight w:val="0"/>
          <w:marTop w:val="0"/>
          <w:marBottom w:val="0"/>
          <w:divBdr>
            <w:top w:val="none" w:sz="0" w:space="0" w:color="auto"/>
            <w:left w:val="none" w:sz="0" w:space="0" w:color="auto"/>
            <w:bottom w:val="none" w:sz="0" w:space="0" w:color="auto"/>
            <w:right w:val="none" w:sz="0" w:space="0" w:color="auto"/>
          </w:divBdr>
          <w:divsChild>
            <w:div w:id="121273213">
              <w:marLeft w:val="0"/>
              <w:marRight w:val="-100"/>
              <w:marTop w:val="0"/>
              <w:marBottom w:val="0"/>
              <w:divBdr>
                <w:top w:val="none" w:sz="0" w:space="0" w:color="auto"/>
                <w:left w:val="none" w:sz="0" w:space="0" w:color="auto"/>
                <w:bottom w:val="none" w:sz="0" w:space="0" w:color="auto"/>
                <w:right w:val="none" w:sz="0" w:space="0" w:color="auto"/>
              </w:divBdr>
            </w:div>
          </w:divsChild>
        </w:div>
      </w:divsChild>
    </w:div>
    <w:div w:id="962535446">
      <w:bodyDiv w:val="1"/>
      <w:marLeft w:val="0"/>
      <w:marRight w:val="0"/>
      <w:marTop w:val="0"/>
      <w:marBottom w:val="0"/>
      <w:divBdr>
        <w:top w:val="none" w:sz="0" w:space="0" w:color="auto"/>
        <w:left w:val="none" w:sz="0" w:space="0" w:color="auto"/>
        <w:bottom w:val="none" w:sz="0" w:space="0" w:color="auto"/>
        <w:right w:val="none" w:sz="0" w:space="0" w:color="auto"/>
      </w:divBdr>
    </w:div>
    <w:div w:id="967928994">
      <w:bodyDiv w:val="1"/>
      <w:marLeft w:val="0"/>
      <w:marRight w:val="0"/>
      <w:marTop w:val="0"/>
      <w:marBottom w:val="0"/>
      <w:divBdr>
        <w:top w:val="none" w:sz="0" w:space="0" w:color="auto"/>
        <w:left w:val="none" w:sz="0" w:space="0" w:color="auto"/>
        <w:bottom w:val="none" w:sz="0" w:space="0" w:color="auto"/>
        <w:right w:val="none" w:sz="0" w:space="0" w:color="auto"/>
      </w:divBdr>
    </w:div>
    <w:div w:id="969634567">
      <w:bodyDiv w:val="1"/>
      <w:marLeft w:val="0"/>
      <w:marRight w:val="0"/>
      <w:marTop w:val="0"/>
      <w:marBottom w:val="0"/>
      <w:divBdr>
        <w:top w:val="none" w:sz="0" w:space="0" w:color="auto"/>
        <w:left w:val="none" w:sz="0" w:space="0" w:color="auto"/>
        <w:bottom w:val="none" w:sz="0" w:space="0" w:color="auto"/>
        <w:right w:val="none" w:sz="0" w:space="0" w:color="auto"/>
      </w:divBdr>
    </w:div>
    <w:div w:id="972514806">
      <w:marLeft w:val="0"/>
      <w:marRight w:val="0"/>
      <w:marTop w:val="0"/>
      <w:marBottom w:val="0"/>
      <w:divBdr>
        <w:top w:val="none" w:sz="0" w:space="0" w:color="auto"/>
        <w:left w:val="none" w:sz="0" w:space="0" w:color="auto"/>
        <w:bottom w:val="none" w:sz="0" w:space="0" w:color="auto"/>
        <w:right w:val="none" w:sz="0" w:space="0" w:color="auto"/>
      </w:divBdr>
    </w:div>
    <w:div w:id="975571037">
      <w:marLeft w:val="0"/>
      <w:marRight w:val="0"/>
      <w:marTop w:val="0"/>
      <w:marBottom w:val="0"/>
      <w:divBdr>
        <w:top w:val="none" w:sz="0" w:space="0" w:color="auto"/>
        <w:left w:val="none" w:sz="0" w:space="0" w:color="auto"/>
        <w:bottom w:val="none" w:sz="0" w:space="0" w:color="auto"/>
        <w:right w:val="none" w:sz="0" w:space="0" w:color="auto"/>
      </w:divBdr>
    </w:div>
    <w:div w:id="977614393">
      <w:bodyDiv w:val="1"/>
      <w:marLeft w:val="0"/>
      <w:marRight w:val="0"/>
      <w:marTop w:val="0"/>
      <w:marBottom w:val="0"/>
      <w:divBdr>
        <w:top w:val="none" w:sz="0" w:space="0" w:color="auto"/>
        <w:left w:val="none" w:sz="0" w:space="0" w:color="auto"/>
        <w:bottom w:val="none" w:sz="0" w:space="0" w:color="auto"/>
        <w:right w:val="none" w:sz="0" w:space="0" w:color="auto"/>
      </w:divBdr>
    </w:div>
    <w:div w:id="982151205">
      <w:marLeft w:val="0"/>
      <w:marRight w:val="0"/>
      <w:marTop w:val="0"/>
      <w:marBottom w:val="0"/>
      <w:divBdr>
        <w:top w:val="none" w:sz="0" w:space="0" w:color="auto"/>
        <w:left w:val="none" w:sz="0" w:space="0" w:color="auto"/>
        <w:bottom w:val="none" w:sz="0" w:space="0" w:color="auto"/>
        <w:right w:val="none" w:sz="0" w:space="0" w:color="auto"/>
      </w:divBdr>
    </w:div>
    <w:div w:id="993067344">
      <w:bodyDiv w:val="1"/>
      <w:marLeft w:val="0"/>
      <w:marRight w:val="0"/>
      <w:marTop w:val="0"/>
      <w:marBottom w:val="0"/>
      <w:divBdr>
        <w:top w:val="none" w:sz="0" w:space="0" w:color="auto"/>
        <w:left w:val="none" w:sz="0" w:space="0" w:color="auto"/>
        <w:bottom w:val="none" w:sz="0" w:space="0" w:color="auto"/>
        <w:right w:val="none" w:sz="0" w:space="0" w:color="auto"/>
      </w:divBdr>
    </w:div>
    <w:div w:id="994988871">
      <w:marLeft w:val="0"/>
      <w:marRight w:val="0"/>
      <w:marTop w:val="0"/>
      <w:marBottom w:val="0"/>
      <w:divBdr>
        <w:top w:val="none" w:sz="0" w:space="0" w:color="auto"/>
        <w:left w:val="none" w:sz="0" w:space="0" w:color="auto"/>
        <w:bottom w:val="none" w:sz="0" w:space="0" w:color="auto"/>
        <w:right w:val="none" w:sz="0" w:space="0" w:color="auto"/>
      </w:divBdr>
    </w:div>
    <w:div w:id="1004094824">
      <w:marLeft w:val="0"/>
      <w:marRight w:val="0"/>
      <w:marTop w:val="0"/>
      <w:marBottom w:val="0"/>
      <w:divBdr>
        <w:top w:val="none" w:sz="0" w:space="0" w:color="auto"/>
        <w:left w:val="none" w:sz="0" w:space="0" w:color="auto"/>
        <w:bottom w:val="none" w:sz="0" w:space="0" w:color="auto"/>
        <w:right w:val="none" w:sz="0" w:space="0" w:color="auto"/>
      </w:divBdr>
    </w:div>
    <w:div w:id="1006247779">
      <w:bodyDiv w:val="1"/>
      <w:marLeft w:val="0"/>
      <w:marRight w:val="0"/>
      <w:marTop w:val="0"/>
      <w:marBottom w:val="0"/>
      <w:divBdr>
        <w:top w:val="none" w:sz="0" w:space="0" w:color="auto"/>
        <w:left w:val="none" w:sz="0" w:space="0" w:color="auto"/>
        <w:bottom w:val="none" w:sz="0" w:space="0" w:color="auto"/>
        <w:right w:val="none" w:sz="0" w:space="0" w:color="auto"/>
      </w:divBdr>
    </w:div>
    <w:div w:id="1008217715">
      <w:bodyDiv w:val="1"/>
      <w:marLeft w:val="0"/>
      <w:marRight w:val="0"/>
      <w:marTop w:val="0"/>
      <w:marBottom w:val="0"/>
      <w:divBdr>
        <w:top w:val="none" w:sz="0" w:space="0" w:color="auto"/>
        <w:left w:val="none" w:sz="0" w:space="0" w:color="auto"/>
        <w:bottom w:val="none" w:sz="0" w:space="0" w:color="auto"/>
        <w:right w:val="none" w:sz="0" w:space="0" w:color="auto"/>
      </w:divBdr>
    </w:div>
    <w:div w:id="1009526407">
      <w:marLeft w:val="0"/>
      <w:marRight w:val="0"/>
      <w:marTop w:val="0"/>
      <w:marBottom w:val="0"/>
      <w:divBdr>
        <w:top w:val="none" w:sz="0" w:space="0" w:color="auto"/>
        <w:left w:val="none" w:sz="0" w:space="0" w:color="auto"/>
        <w:bottom w:val="none" w:sz="0" w:space="0" w:color="auto"/>
        <w:right w:val="none" w:sz="0" w:space="0" w:color="auto"/>
      </w:divBdr>
    </w:div>
    <w:div w:id="1010642775">
      <w:bodyDiv w:val="1"/>
      <w:marLeft w:val="0"/>
      <w:marRight w:val="0"/>
      <w:marTop w:val="0"/>
      <w:marBottom w:val="0"/>
      <w:divBdr>
        <w:top w:val="none" w:sz="0" w:space="0" w:color="auto"/>
        <w:left w:val="none" w:sz="0" w:space="0" w:color="auto"/>
        <w:bottom w:val="none" w:sz="0" w:space="0" w:color="auto"/>
        <w:right w:val="none" w:sz="0" w:space="0" w:color="auto"/>
      </w:divBdr>
    </w:div>
    <w:div w:id="1031152583">
      <w:marLeft w:val="0"/>
      <w:marRight w:val="0"/>
      <w:marTop w:val="0"/>
      <w:marBottom w:val="0"/>
      <w:divBdr>
        <w:top w:val="none" w:sz="0" w:space="0" w:color="auto"/>
        <w:left w:val="none" w:sz="0" w:space="0" w:color="auto"/>
        <w:bottom w:val="none" w:sz="0" w:space="0" w:color="auto"/>
        <w:right w:val="none" w:sz="0" w:space="0" w:color="auto"/>
      </w:divBdr>
    </w:div>
    <w:div w:id="1033578047">
      <w:bodyDiv w:val="1"/>
      <w:marLeft w:val="0"/>
      <w:marRight w:val="0"/>
      <w:marTop w:val="0"/>
      <w:marBottom w:val="0"/>
      <w:divBdr>
        <w:top w:val="none" w:sz="0" w:space="0" w:color="auto"/>
        <w:left w:val="none" w:sz="0" w:space="0" w:color="auto"/>
        <w:bottom w:val="none" w:sz="0" w:space="0" w:color="auto"/>
        <w:right w:val="none" w:sz="0" w:space="0" w:color="auto"/>
      </w:divBdr>
    </w:div>
    <w:div w:id="1034380273">
      <w:marLeft w:val="0"/>
      <w:marRight w:val="0"/>
      <w:marTop w:val="0"/>
      <w:marBottom w:val="0"/>
      <w:divBdr>
        <w:top w:val="none" w:sz="0" w:space="0" w:color="auto"/>
        <w:left w:val="none" w:sz="0" w:space="0" w:color="auto"/>
        <w:bottom w:val="none" w:sz="0" w:space="0" w:color="auto"/>
        <w:right w:val="none" w:sz="0" w:space="0" w:color="auto"/>
      </w:divBdr>
    </w:div>
    <w:div w:id="1037587102">
      <w:bodyDiv w:val="1"/>
      <w:marLeft w:val="0"/>
      <w:marRight w:val="0"/>
      <w:marTop w:val="0"/>
      <w:marBottom w:val="0"/>
      <w:divBdr>
        <w:top w:val="none" w:sz="0" w:space="0" w:color="auto"/>
        <w:left w:val="none" w:sz="0" w:space="0" w:color="auto"/>
        <w:bottom w:val="none" w:sz="0" w:space="0" w:color="auto"/>
        <w:right w:val="none" w:sz="0" w:space="0" w:color="auto"/>
      </w:divBdr>
    </w:div>
    <w:div w:id="1038506057">
      <w:bodyDiv w:val="1"/>
      <w:marLeft w:val="0"/>
      <w:marRight w:val="0"/>
      <w:marTop w:val="0"/>
      <w:marBottom w:val="0"/>
      <w:divBdr>
        <w:top w:val="none" w:sz="0" w:space="0" w:color="auto"/>
        <w:left w:val="none" w:sz="0" w:space="0" w:color="auto"/>
        <w:bottom w:val="none" w:sz="0" w:space="0" w:color="auto"/>
        <w:right w:val="none" w:sz="0" w:space="0" w:color="auto"/>
      </w:divBdr>
    </w:div>
    <w:div w:id="1041399155">
      <w:bodyDiv w:val="1"/>
      <w:marLeft w:val="0"/>
      <w:marRight w:val="0"/>
      <w:marTop w:val="0"/>
      <w:marBottom w:val="0"/>
      <w:divBdr>
        <w:top w:val="none" w:sz="0" w:space="0" w:color="auto"/>
        <w:left w:val="none" w:sz="0" w:space="0" w:color="auto"/>
        <w:bottom w:val="none" w:sz="0" w:space="0" w:color="auto"/>
        <w:right w:val="none" w:sz="0" w:space="0" w:color="auto"/>
      </w:divBdr>
    </w:div>
    <w:div w:id="1042557922">
      <w:bodyDiv w:val="1"/>
      <w:marLeft w:val="0"/>
      <w:marRight w:val="0"/>
      <w:marTop w:val="0"/>
      <w:marBottom w:val="0"/>
      <w:divBdr>
        <w:top w:val="none" w:sz="0" w:space="0" w:color="auto"/>
        <w:left w:val="none" w:sz="0" w:space="0" w:color="auto"/>
        <w:bottom w:val="none" w:sz="0" w:space="0" w:color="auto"/>
        <w:right w:val="none" w:sz="0" w:space="0" w:color="auto"/>
      </w:divBdr>
    </w:div>
    <w:div w:id="1044908775">
      <w:bodyDiv w:val="1"/>
      <w:marLeft w:val="0"/>
      <w:marRight w:val="0"/>
      <w:marTop w:val="0"/>
      <w:marBottom w:val="0"/>
      <w:divBdr>
        <w:top w:val="none" w:sz="0" w:space="0" w:color="auto"/>
        <w:left w:val="none" w:sz="0" w:space="0" w:color="auto"/>
        <w:bottom w:val="none" w:sz="0" w:space="0" w:color="auto"/>
        <w:right w:val="none" w:sz="0" w:space="0" w:color="auto"/>
      </w:divBdr>
    </w:div>
    <w:div w:id="1055272224">
      <w:bodyDiv w:val="1"/>
      <w:marLeft w:val="0"/>
      <w:marRight w:val="0"/>
      <w:marTop w:val="0"/>
      <w:marBottom w:val="0"/>
      <w:divBdr>
        <w:top w:val="none" w:sz="0" w:space="0" w:color="auto"/>
        <w:left w:val="none" w:sz="0" w:space="0" w:color="auto"/>
        <w:bottom w:val="none" w:sz="0" w:space="0" w:color="auto"/>
        <w:right w:val="none" w:sz="0" w:space="0" w:color="auto"/>
      </w:divBdr>
    </w:div>
    <w:div w:id="1055813763">
      <w:bodyDiv w:val="1"/>
      <w:marLeft w:val="0"/>
      <w:marRight w:val="0"/>
      <w:marTop w:val="0"/>
      <w:marBottom w:val="0"/>
      <w:divBdr>
        <w:top w:val="none" w:sz="0" w:space="0" w:color="auto"/>
        <w:left w:val="none" w:sz="0" w:space="0" w:color="auto"/>
        <w:bottom w:val="none" w:sz="0" w:space="0" w:color="auto"/>
        <w:right w:val="none" w:sz="0" w:space="0" w:color="auto"/>
      </w:divBdr>
    </w:div>
    <w:div w:id="1057359378">
      <w:marLeft w:val="0"/>
      <w:marRight w:val="0"/>
      <w:marTop w:val="0"/>
      <w:marBottom w:val="0"/>
      <w:divBdr>
        <w:top w:val="none" w:sz="0" w:space="0" w:color="auto"/>
        <w:left w:val="none" w:sz="0" w:space="0" w:color="auto"/>
        <w:bottom w:val="none" w:sz="0" w:space="0" w:color="auto"/>
        <w:right w:val="none" w:sz="0" w:space="0" w:color="auto"/>
      </w:divBdr>
    </w:div>
    <w:div w:id="1058701151">
      <w:bodyDiv w:val="1"/>
      <w:marLeft w:val="0"/>
      <w:marRight w:val="0"/>
      <w:marTop w:val="0"/>
      <w:marBottom w:val="0"/>
      <w:divBdr>
        <w:top w:val="none" w:sz="0" w:space="0" w:color="auto"/>
        <w:left w:val="none" w:sz="0" w:space="0" w:color="auto"/>
        <w:bottom w:val="none" w:sz="0" w:space="0" w:color="auto"/>
        <w:right w:val="none" w:sz="0" w:space="0" w:color="auto"/>
      </w:divBdr>
    </w:div>
    <w:div w:id="1062170844">
      <w:marLeft w:val="0"/>
      <w:marRight w:val="0"/>
      <w:marTop w:val="0"/>
      <w:marBottom w:val="0"/>
      <w:divBdr>
        <w:top w:val="none" w:sz="0" w:space="0" w:color="auto"/>
        <w:left w:val="none" w:sz="0" w:space="0" w:color="auto"/>
        <w:bottom w:val="none" w:sz="0" w:space="0" w:color="auto"/>
        <w:right w:val="none" w:sz="0" w:space="0" w:color="auto"/>
      </w:divBdr>
    </w:div>
    <w:div w:id="1062286458">
      <w:bodyDiv w:val="1"/>
      <w:marLeft w:val="0"/>
      <w:marRight w:val="0"/>
      <w:marTop w:val="0"/>
      <w:marBottom w:val="0"/>
      <w:divBdr>
        <w:top w:val="none" w:sz="0" w:space="0" w:color="auto"/>
        <w:left w:val="none" w:sz="0" w:space="0" w:color="auto"/>
        <w:bottom w:val="none" w:sz="0" w:space="0" w:color="auto"/>
        <w:right w:val="none" w:sz="0" w:space="0" w:color="auto"/>
      </w:divBdr>
    </w:div>
    <w:div w:id="1068964573">
      <w:marLeft w:val="0"/>
      <w:marRight w:val="0"/>
      <w:marTop w:val="0"/>
      <w:marBottom w:val="0"/>
      <w:divBdr>
        <w:top w:val="none" w:sz="0" w:space="0" w:color="auto"/>
        <w:left w:val="none" w:sz="0" w:space="0" w:color="auto"/>
        <w:bottom w:val="none" w:sz="0" w:space="0" w:color="auto"/>
        <w:right w:val="none" w:sz="0" w:space="0" w:color="auto"/>
      </w:divBdr>
    </w:div>
    <w:div w:id="1073743774">
      <w:marLeft w:val="0"/>
      <w:marRight w:val="0"/>
      <w:marTop w:val="0"/>
      <w:marBottom w:val="0"/>
      <w:divBdr>
        <w:top w:val="none" w:sz="0" w:space="0" w:color="auto"/>
        <w:left w:val="none" w:sz="0" w:space="0" w:color="auto"/>
        <w:bottom w:val="none" w:sz="0" w:space="0" w:color="auto"/>
        <w:right w:val="none" w:sz="0" w:space="0" w:color="auto"/>
      </w:divBdr>
    </w:div>
    <w:div w:id="1076971718">
      <w:bodyDiv w:val="1"/>
      <w:marLeft w:val="0"/>
      <w:marRight w:val="0"/>
      <w:marTop w:val="0"/>
      <w:marBottom w:val="0"/>
      <w:divBdr>
        <w:top w:val="none" w:sz="0" w:space="0" w:color="auto"/>
        <w:left w:val="none" w:sz="0" w:space="0" w:color="auto"/>
        <w:bottom w:val="none" w:sz="0" w:space="0" w:color="auto"/>
        <w:right w:val="none" w:sz="0" w:space="0" w:color="auto"/>
      </w:divBdr>
    </w:div>
    <w:div w:id="1079525028">
      <w:marLeft w:val="0"/>
      <w:marRight w:val="0"/>
      <w:marTop w:val="0"/>
      <w:marBottom w:val="0"/>
      <w:divBdr>
        <w:top w:val="none" w:sz="0" w:space="0" w:color="auto"/>
        <w:left w:val="none" w:sz="0" w:space="0" w:color="auto"/>
        <w:bottom w:val="none" w:sz="0" w:space="0" w:color="auto"/>
        <w:right w:val="none" w:sz="0" w:space="0" w:color="auto"/>
      </w:divBdr>
    </w:div>
    <w:div w:id="1081634780">
      <w:bodyDiv w:val="1"/>
      <w:marLeft w:val="0"/>
      <w:marRight w:val="0"/>
      <w:marTop w:val="0"/>
      <w:marBottom w:val="0"/>
      <w:divBdr>
        <w:top w:val="none" w:sz="0" w:space="0" w:color="auto"/>
        <w:left w:val="none" w:sz="0" w:space="0" w:color="auto"/>
        <w:bottom w:val="none" w:sz="0" w:space="0" w:color="auto"/>
        <w:right w:val="none" w:sz="0" w:space="0" w:color="auto"/>
      </w:divBdr>
    </w:div>
    <w:div w:id="1090933229">
      <w:bodyDiv w:val="1"/>
      <w:marLeft w:val="0"/>
      <w:marRight w:val="0"/>
      <w:marTop w:val="0"/>
      <w:marBottom w:val="0"/>
      <w:divBdr>
        <w:top w:val="none" w:sz="0" w:space="0" w:color="auto"/>
        <w:left w:val="none" w:sz="0" w:space="0" w:color="auto"/>
        <w:bottom w:val="none" w:sz="0" w:space="0" w:color="auto"/>
        <w:right w:val="none" w:sz="0" w:space="0" w:color="auto"/>
      </w:divBdr>
    </w:div>
    <w:div w:id="1093286494">
      <w:bodyDiv w:val="1"/>
      <w:marLeft w:val="0"/>
      <w:marRight w:val="0"/>
      <w:marTop w:val="0"/>
      <w:marBottom w:val="0"/>
      <w:divBdr>
        <w:top w:val="none" w:sz="0" w:space="0" w:color="auto"/>
        <w:left w:val="none" w:sz="0" w:space="0" w:color="auto"/>
        <w:bottom w:val="none" w:sz="0" w:space="0" w:color="auto"/>
        <w:right w:val="none" w:sz="0" w:space="0" w:color="auto"/>
      </w:divBdr>
    </w:div>
    <w:div w:id="1098061747">
      <w:marLeft w:val="0"/>
      <w:marRight w:val="0"/>
      <w:marTop w:val="0"/>
      <w:marBottom w:val="0"/>
      <w:divBdr>
        <w:top w:val="none" w:sz="0" w:space="0" w:color="auto"/>
        <w:left w:val="none" w:sz="0" w:space="0" w:color="auto"/>
        <w:bottom w:val="none" w:sz="0" w:space="0" w:color="auto"/>
        <w:right w:val="none" w:sz="0" w:space="0" w:color="auto"/>
      </w:divBdr>
    </w:div>
    <w:div w:id="1102649918">
      <w:bodyDiv w:val="1"/>
      <w:marLeft w:val="0"/>
      <w:marRight w:val="0"/>
      <w:marTop w:val="0"/>
      <w:marBottom w:val="0"/>
      <w:divBdr>
        <w:top w:val="none" w:sz="0" w:space="0" w:color="auto"/>
        <w:left w:val="none" w:sz="0" w:space="0" w:color="auto"/>
        <w:bottom w:val="none" w:sz="0" w:space="0" w:color="auto"/>
        <w:right w:val="none" w:sz="0" w:space="0" w:color="auto"/>
      </w:divBdr>
    </w:div>
    <w:div w:id="1116561494">
      <w:marLeft w:val="0"/>
      <w:marRight w:val="0"/>
      <w:marTop w:val="0"/>
      <w:marBottom w:val="0"/>
      <w:divBdr>
        <w:top w:val="none" w:sz="0" w:space="0" w:color="auto"/>
        <w:left w:val="none" w:sz="0" w:space="0" w:color="auto"/>
        <w:bottom w:val="none" w:sz="0" w:space="0" w:color="auto"/>
        <w:right w:val="none" w:sz="0" w:space="0" w:color="auto"/>
      </w:divBdr>
    </w:div>
    <w:div w:id="1117404925">
      <w:bodyDiv w:val="1"/>
      <w:marLeft w:val="0"/>
      <w:marRight w:val="0"/>
      <w:marTop w:val="0"/>
      <w:marBottom w:val="0"/>
      <w:divBdr>
        <w:top w:val="none" w:sz="0" w:space="0" w:color="auto"/>
        <w:left w:val="none" w:sz="0" w:space="0" w:color="auto"/>
        <w:bottom w:val="none" w:sz="0" w:space="0" w:color="auto"/>
        <w:right w:val="none" w:sz="0" w:space="0" w:color="auto"/>
      </w:divBdr>
    </w:div>
    <w:div w:id="1119833856">
      <w:marLeft w:val="0"/>
      <w:marRight w:val="0"/>
      <w:marTop w:val="0"/>
      <w:marBottom w:val="0"/>
      <w:divBdr>
        <w:top w:val="none" w:sz="0" w:space="0" w:color="auto"/>
        <w:left w:val="none" w:sz="0" w:space="0" w:color="auto"/>
        <w:bottom w:val="none" w:sz="0" w:space="0" w:color="auto"/>
        <w:right w:val="none" w:sz="0" w:space="0" w:color="auto"/>
      </w:divBdr>
    </w:div>
    <w:div w:id="1122722188">
      <w:bodyDiv w:val="1"/>
      <w:marLeft w:val="0"/>
      <w:marRight w:val="0"/>
      <w:marTop w:val="0"/>
      <w:marBottom w:val="0"/>
      <w:divBdr>
        <w:top w:val="none" w:sz="0" w:space="0" w:color="auto"/>
        <w:left w:val="none" w:sz="0" w:space="0" w:color="auto"/>
        <w:bottom w:val="none" w:sz="0" w:space="0" w:color="auto"/>
        <w:right w:val="none" w:sz="0" w:space="0" w:color="auto"/>
      </w:divBdr>
    </w:div>
    <w:div w:id="1127431500">
      <w:bodyDiv w:val="1"/>
      <w:marLeft w:val="0"/>
      <w:marRight w:val="0"/>
      <w:marTop w:val="0"/>
      <w:marBottom w:val="0"/>
      <w:divBdr>
        <w:top w:val="none" w:sz="0" w:space="0" w:color="auto"/>
        <w:left w:val="none" w:sz="0" w:space="0" w:color="auto"/>
        <w:bottom w:val="none" w:sz="0" w:space="0" w:color="auto"/>
        <w:right w:val="none" w:sz="0" w:space="0" w:color="auto"/>
      </w:divBdr>
    </w:div>
    <w:div w:id="1128007179">
      <w:marLeft w:val="0"/>
      <w:marRight w:val="0"/>
      <w:marTop w:val="0"/>
      <w:marBottom w:val="0"/>
      <w:divBdr>
        <w:top w:val="none" w:sz="0" w:space="0" w:color="auto"/>
        <w:left w:val="none" w:sz="0" w:space="0" w:color="auto"/>
        <w:bottom w:val="none" w:sz="0" w:space="0" w:color="auto"/>
        <w:right w:val="none" w:sz="0" w:space="0" w:color="auto"/>
      </w:divBdr>
    </w:div>
    <w:div w:id="1128352457">
      <w:marLeft w:val="0"/>
      <w:marRight w:val="0"/>
      <w:marTop w:val="0"/>
      <w:marBottom w:val="0"/>
      <w:divBdr>
        <w:top w:val="none" w:sz="0" w:space="0" w:color="auto"/>
        <w:left w:val="none" w:sz="0" w:space="0" w:color="auto"/>
        <w:bottom w:val="none" w:sz="0" w:space="0" w:color="auto"/>
        <w:right w:val="none" w:sz="0" w:space="0" w:color="auto"/>
      </w:divBdr>
    </w:div>
    <w:div w:id="1131510130">
      <w:bodyDiv w:val="1"/>
      <w:marLeft w:val="0"/>
      <w:marRight w:val="0"/>
      <w:marTop w:val="0"/>
      <w:marBottom w:val="0"/>
      <w:divBdr>
        <w:top w:val="none" w:sz="0" w:space="0" w:color="auto"/>
        <w:left w:val="none" w:sz="0" w:space="0" w:color="auto"/>
        <w:bottom w:val="none" w:sz="0" w:space="0" w:color="auto"/>
        <w:right w:val="none" w:sz="0" w:space="0" w:color="auto"/>
      </w:divBdr>
    </w:div>
    <w:div w:id="1135291055">
      <w:marLeft w:val="0"/>
      <w:marRight w:val="0"/>
      <w:marTop w:val="0"/>
      <w:marBottom w:val="0"/>
      <w:divBdr>
        <w:top w:val="none" w:sz="0" w:space="0" w:color="auto"/>
        <w:left w:val="none" w:sz="0" w:space="0" w:color="auto"/>
        <w:bottom w:val="none" w:sz="0" w:space="0" w:color="auto"/>
        <w:right w:val="none" w:sz="0" w:space="0" w:color="auto"/>
      </w:divBdr>
    </w:div>
    <w:div w:id="1139107750">
      <w:bodyDiv w:val="1"/>
      <w:marLeft w:val="0"/>
      <w:marRight w:val="0"/>
      <w:marTop w:val="0"/>
      <w:marBottom w:val="0"/>
      <w:divBdr>
        <w:top w:val="none" w:sz="0" w:space="0" w:color="auto"/>
        <w:left w:val="none" w:sz="0" w:space="0" w:color="auto"/>
        <w:bottom w:val="none" w:sz="0" w:space="0" w:color="auto"/>
        <w:right w:val="none" w:sz="0" w:space="0" w:color="auto"/>
      </w:divBdr>
    </w:div>
    <w:div w:id="1141313675">
      <w:bodyDiv w:val="1"/>
      <w:marLeft w:val="0"/>
      <w:marRight w:val="0"/>
      <w:marTop w:val="0"/>
      <w:marBottom w:val="0"/>
      <w:divBdr>
        <w:top w:val="none" w:sz="0" w:space="0" w:color="auto"/>
        <w:left w:val="none" w:sz="0" w:space="0" w:color="auto"/>
        <w:bottom w:val="none" w:sz="0" w:space="0" w:color="auto"/>
        <w:right w:val="none" w:sz="0" w:space="0" w:color="auto"/>
      </w:divBdr>
    </w:div>
    <w:div w:id="1142507743">
      <w:bodyDiv w:val="1"/>
      <w:marLeft w:val="0"/>
      <w:marRight w:val="0"/>
      <w:marTop w:val="0"/>
      <w:marBottom w:val="0"/>
      <w:divBdr>
        <w:top w:val="none" w:sz="0" w:space="0" w:color="auto"/>
        <w:left w:val="none" w:sz="0" w:space="0" w:color="auto"/>
        <w:bottom w:val="none" w:sz="0" w:space="0" w:color="auto"/>
        <w:right w:val="none" w:sz="0" w:space="0" w:color="auto"/>
      </w:divBdr>
    </w:div>
    <w:div w:id="1155299245">
      <w:marLeft w:val="0"/>
      <w:marRight w:val="0"/>
      <w:marTop w:val="0"/>
      <w:marBottom w:val="0"/>
      <w:divBdr>
        <w:top w:val="none" w:sz="0" w:space="0" w:color="auto"/>
        <w:left w:val="none" w:sz="0" w:space="0" w:color="auto"/>
        <w:bottom w:val="none" w:sz="0" w:space="0" w:color="auto"/>
        <w:right w:val="none" w:sz="0" w:space="0" w:color="auto"/>
      </w:divBdr>
    </w:div>
    <w:div w:id="1157262075">
      <w:bodyDiv w:val="1"/>
      <w:marLeft w:val="0"/>
      <w:marRight w:val="0"/>
      <w:marTop w:val="0"/>
      <w:marBottom w:val="0"/>
      <w:divBdr>
        <w:top w:val="none" w:sz="0" w:space="0" w:color="auto"/>
        <w:left w:val="none" w:sz="0" w:space="0" w:color="auto"/>
        <w:bottom w:val="none" w:sz="0" w:space="0" w:color="auto"/>
        <w:right w:val="none" w:sz="0" w:space="0" w:color="auto"/>
      </w:divBdr>
    </w:div>
    <w:div w:id="1162160961">
      <w:marLeft w:val="0"/>
      <w:marRight w:val="0"/>
      <w:marTop w:val="0"/>
      <w:marBottom w:val="0"/>
      <w:divBdr>
        <w:top w:val="none" w:sz="0" w:space="0" w:color="auto"/>
        <w:left w:val="none" w:sz="0" w:space="0" w:color="auto"/>
        <w:bottom w:val="none" w:sz="0" w:space="0" w:color="auto"/>
        <w:right w:val="none" w:sz="0" w:space="0" w:color="auto"/>
      </w:divBdr>
    </w:div>
    <w:div w:id="1162357245">
      <w:marLeft w:val="0"/>
      <w:marRight w:val="0"/>
      <w:marTop w:val="0"/>
      <w:marBottom w:val="0"/>
      <w:divBdr>
        <w:top w:val="none" w:sz="0" w:space="0" w:color="auto"/>
        <w:left w:val="none" w:sz="0" w:space="0" w:color="auto"/>
        <w:bottom w:val="none" w:sz="0" w:space="0" w:color="auto"/>
        <w:right w:val="none" w:sz="0" w:space="0" w:color="auto"/>
      </w:divBdr>
    </w:div>
    <w:div w:id="1162769421">
      <w:marLeft w:val="0"/>
      <w:marRight w:val="0"/>
      <w:marTop w:val="0"/>
      <w:marBottom w:val="0"/>
      <w:divBdr>
        <w:top w:val="none" w:sz="0" w:space="0" w:color="auto"/>
        <w:left w:val="none" w:sz="0" w:space="0" w:color="auto"/>
        <w:bottom w:val="none" w:sz="0" w:space="0" w:color="auto"/>
        <w:right w:val="none" w:sz="0" w:space="0" w:color="auto"/>
      </w:divBdr>
    </w:div>
    <w:div w:id="1164856045">
      <w:bodyDiv w:val="1"/>
      <w:marLeft w:val="0"/>
      <w:marRight w:val="0"/>
      <w:marTop w:val="0"/>
      <w:marBottom w:val="0"/>
      <w:divBdr>
        <w:top w:val="none" w:sz="0" w:space="0" w:color="auto"/>
        <w:left w:val="none" w:sz="0" w:space="0" w:color="auto"/>
        <w:bottom w:val="none" w:sz="0" w:space="0" w:color="auto"/>
        <w:right w:val="none" w:sz="0" w:space="0" w:color="auto"/>
      </w:divBdr>
    </w:div>
    <w:div w:id="1170409631">
      <w:marLeft w:val="0"/>
      <w:marRight w:val="0"/>
      <w:marTop w:val="0"/>
      <w:marBottom w:val="0"/>
      <w:divBdr>
        <w:top w:val="none" w:sz="0" w:space="0" w:color="auto"/>
        <w:left w:val="none" w:sz="0" w:space="0" w:color="auto"/>
        <w:bottom w:val="none" w:sz="0" w:space="0" w:color="auto"/>
        <w:right w:val="none" w:sz="0" w:space="0" w:color="auto"/>
      </w:divBdr>
    </w:div>
    <w:div w:id="1170870284">
      <w:marLeft w:val="0"/>
      <w:marRight w:val="0"/>
      <w:marTop w:val="0"/>
      <w:marBottom w:val="0"/>
      <w:divBdr>
        <w:top w:val="none" w:sz="0" w:space="0" w:color="auto"/>
        <w:left w:val="none" w:sz="0" w:space="0" w:color="auto"/>
        <w:bottom w:val="none" w:sz="0" w:space="0" w:color="auto"/>
        <w:right w:val="none" w:sz="0" w:space="0" w:color="auto"/>
      </w:divBdr>
    </w:div>
    <w:div w:id="1171679514">
      <w:bodyDiv w:val="1"/>
      <w:marLeft w:val="0"/>
      <w:marRight w:val="0"/>
      <w:marTop w:val="0"/>
      <w:marBottom w:val="0"/>
      <w:divBdr>
        <w:top w:val="none" w:sz="0" w:space="0" w:color="auto"/>
        <w:left w:val="none" w:sz="0" w:space="0" w:color="auto"/>
        <w:bottom w:val="none" w:sz="0" w:space="0" w:color="auto"/>
        <w:right w:val="none" w:sz="0" w:space="0" w:color="auto"/>
      </w:divBdr>
    </w:div>
    <w:div w:id="1171944998">
      <w:marLeft w:val="0"/>
      <w:marRight w:val="0"/>
      <w:marTop w:val="0"/>
      <w:marBottom w:val="0"/>
      <w:divBdr>
        <w:top w:val="none" w:sz="0" w:space="0" w:color="auto"/>
        <w:left w:val="none" w:sz="0" w:space="0" w:color="auto"/>
        <w:bottom w:val="none" w:sz="0" w:space="0" w:color="auto"/>
        <w:right w:val="none" w:sz="0" w:space="0" w:color="auto"/>
      </w:divBdr>
    </w:div>
    <w:div w:id="1174109180">
      <w:marLeft w:val="0"/>
      <w:marRight w:val="0"/>
      <w:marTop w:val="0"/>
      <w:marBottom w:val="0"/>
      <w:divBdr>
        <w:top w:val="none" w:sz="0" w:space="0" w:color="auto"/>
        <w:left w:val="none" w:sz="0" w:space="0" w:color="auto"/>
        <w:bottom w:val="none" w:sz="0" w:space="0" w:color="auto"/>
        <w:right w:val="none" w:sz="0" w:space="0" w:color="auto"/>
      </w:divBdr>
    </w:div>
    <w:div w:id="1174685409">
      <w:bodyDiv w:val="1"/>
      <w:marLeft w:val="0"/>
      <w:marRight w:val="0"/>
      <w:marTop w:val="0"/>
      <w:marBottom w:val="0"/>
      <w:divBdr>
        <w:top w:val="none" w:sz="0" w:space="0" w:color="auto"/>
        <w:left w:val="none" w:sz="0" w:space="0" w:color="auto"/>
        <w:bottom w:val="none" w:sz="0" w:space="0" w:color="auto"/>
        <w:right w:val="none" w:sz="0" w:space="0" w:color="auto"/>
      </w:divBdr>
    </w:div>
    <w:div w:id="1179001394">
      <w:marLeft w:val="0"/>
      <w:marRight w:val="0"/>
      <w:marTop w:val="0"/>
      <w:marBottom w:val="0"/>
      <w:divBdr>
        <w:top w:val="none" w:sz="0" w:space="0" w:color="auto"/>
        <w:left w:val="none" w:sz="0" w:space="0" w:color="auto"/>
        <w:bottom w:val="none" w:sz="0" w:space="0" w:color="auto"/>
        <w:right w:val="none" w:sz="0" w:space="0" w:color="auto"/>
      </w:divBdr>
    </w:div>
    <w:div w:id="1180579124">
      <w:bodyDiv w:val="1"/>
      <w:marLeft w:val="0"/>
      <w:marRight w:val="0"/>
      <w:marTop w:val="0"/>
      <w:marBottom w:val="0"/>
      <w:divBdr>
        <w:top w:val="none" w:sz="0" w:space="0" w:color="auto"/>
        <w:left w:val="none" w:sz="0" w:space="0" w:color="auto"/>
        <w:bottom w:val="none" w:sz="0" w:space="0" w:color="auto"/>
        <w:right w:val="none" w:sz="0" w:space="0" w:color="auto"/>
      </w:divBdr>
    </w:div>
    <w:div w:id="1183712041">
      <w:marLeft w:val="0"/>
      <w:marRight w:val="0"/>
      <w:marTop w:val="0"/>
      <w:marBottom w:val="0"/>
      <w:divBdr>
        <w:top w:val="none" w:sz="0" w:space="0" w:color="auto"/>
        <w:left w:val="none" w:sz="0" w:space="0" w:color="auto"/>
        <w:bottom w:val="none" w:sz="0" w:space="0" w:color="auto"/>
        <w:right w:val="none" w:sz="0" w:space="0" w:color="auto"/>
      </w:divBdr>
    </w:div>
    <w:div w:id="1184856830">
      <w:bodyDiv w:val="1"/>
      <w:marLeft w:val="0"/>
      <w:marRight w:val="0"/>
      <w:marTop w:val="0"/>
      <w:marBottom w:val="0"/>
      <w:divBdr>
        <w:top w:val="none" w:sz="0" w:space="0" w:color="auto"/>
        <w:left w:val="none" w:sz="0" w:space="0" w:color="auto"/>
        <w:bottom w:val="none" w:sz="0" w:space="0" w:color="auto"/>
        <w:right w:val="none" w:sz="0" w:space="0" w:color="auto"/>
      </w:divBdr>
    </w:div>
    <w:div w:id="1189837131">
      <w:marLeft w:val="0"/>
      <w:marRight w:val="0"/>
      <w:marTop w:val="0"/>
      <w:marBottom w:val="0"/>
      <w:divBdr>
        <w:top w:val="none" w:sz="0" w:space="0" w:color="auto"/>
        <w:left w:val="none" w:sz="0" w:space="0" w:color="auto"/>
        <w:bottom w:val="none" w:sz="0" w:space="0" w:color="auto"/>
        <w:right w:val="none" w:sz="0" w:space="0" w:color="auto"/>
      </w:divBdr>
    </w:div>
    <w:div w:id="1193885217">
      <w:marLeft w:val="0"/>
      <w:marRight w:val="0"/>
      <w:marTop w:val="0"/>
      <w:marBottom w:val="0"/>
      <w:divBdr>
        <w:top w:val="none" w:sz="0" w:space="0" w:color="auto"/>
        <w:left w:val="none" w:sz="0" w:space="0" w:color="auto"/>
        <w:bottom w:val="none" w:sz="0" w:space="0" w:color="auto"/>
        <w:right w:val="none" w:sz="0" w:space="0" w:color="auto"/>
      </w:divBdr>
    </w:div>
    <w:div w:id="1194614602">
      <w:bodyDiv w:val="1"/>
      <w:marLeft w:val="0"/>
      <w:marRight w:val="0"/>
      <w:marTop w:val="0"/>
      <w:marBottom w:val="0"/>
      <w:divBdr>
        <w:top w:val="none" w:sz="0" w:space="0" w:color="auto"/>
        <w:left w:val="none" w:sz="0" w:space="0" w:color="auto"/>
        <w:bottom w:val="none" w:sz="0" w:space="0" w:color="auto"/>
        <w:right w:val="none" w:sz="0" w:space="0" w:color="auto"/>
      </w:divBdr>
    </w:div>
    <w:div w:id="1196456621">
      <w:bodyDiv w:val="1"/>
      <w:marLeft w:val="0"/>
      <w:marRight w:val="0"/>
      <w:marTop w:val="0"/>
      <w:marBottom w:val="0"/>
      <w:divBdr>
        <w:top w:val="none" w:sz="0" w:space="0" w:color="auto"/>
        <w:left w:val="none" w:sz="0" w:space="0" w:color="auto"/>
        <w:bottom w:val="none" w:sz="0" w:space="0" w:color="auto"/>
        <w:right w:val="none" w:sz="0" w:space="0" w:color="auto"/>
      </w:divBdr>
    </w:div>
    <w:div w:id="1200626354">
      <w:bodyDiv w:val="1"/>
      <w:marLeft w:val="0"/>
      <w:marRight w:val="0"/>
      <w:marTop w:val="0"/>
      <w:marBottom w:val="0"/>
      <w:divBdr>
        <w:top w:val="none" w:sz="0" w:space="0" w:color="auto"/>
        <w:left w:val="none" w:sz="0" w:space="0" w:color="auto"/>
        <w:bottom w:val="none" w:sz="0" w:space="0" w:color="auto"/>
        <w:right w:val="none" w:sz="0" w:space="0" w:color="auto"/>
      </w:divBdr>
    </w:div>
    <w:div w:id="1210264499">
      <w:bodyDiv w:val="1"/>
      <w:marLeft w:val="0"/>
      <w:marRight w:val="0"/>
      <w:marTop w:val="0"/>
      <w:marBottom w:val="0"/>
      <w:divBdr>
        <w:top w:val="none" w:sz="0" w:space="0" w:color="auto"/>
        <w:left w:val="none" w:sz="0" w:space="0" w:color="auto"/>
        <w:bottom w:val="none" w:sz="0" w:space="0" w:color="auto"/>
        <w:right w:val="none" w:sz="0" w:space="0" w:color="auto"/>
      </w:divBdr>
    </w:div>
    <w:div w:id="1211957918">
      <w:marLeft w:val="0"/>
      <w:marRight w:val="0"/>
      <w:marTop w:val="0"/>
      <w:marBottom w:val="0"/>
      <w:divBdr>
        <w:top w:val="none" w:sz="0" w:space="0" w:color="auto"/>
        <w:left w:val="none" w:sz="0" w:space="0" w:color="auto"/>
        <w:bottom w:val="none" w:sz="0" w:space="0" w:color="auto"/>
        <w:right w:val="none" w:sz="0" w:space="0" w:color="auto"/>
      </w:divBdr>
    </w:div>
    <w:div w:id="1215582571">
      <w:bodyDiv w:val="1"/>
      <w:marLeft w:val="0"/>
      <w:marRight w:val="0"/>
      <w:marTop w:val="0"/>
      <w:marBottom w:val="0"/>
      <w:divBdr>
        <w:top w:val="none" w:sz="0" w:space="0" w:color="auto"/>
        <w:left w:val="none" w:sz="0" w:space="0" w:color="auto"/>
        <w:bottom w:val="none" w:sz="0" w:space="0" w:color="auto"/>
        <w:right w:val="none" w:sz="0" w:space="0" w:color="auto"/>
      </w:divBdr>
    </w:div>
    <w:div w:id="1218780804">
      <w:bodyDiv w:val="1"/>
      <w:marLeft w:val="0"/>
      <w:marRight w:val="0"/>
      <w:marTop w:val="0"/>
      <w:marBottom w:val="0"/>
      <w:divBdr>
        <w:top w:val="none" w:sz="0" w:space="0" w:color="auto"/>
        <w:left w:val="none" w:sz="0" w:space="0" w:color="auto"/>
        <w:bottom w:val="none" w:sz="0" w:space="0" w:color="auto"/>
        <w:right w:val="none" w:sz="0" w:space="0" w:color="auto"/>
      </w:divBdr>
    </w:div>
    <w:div w:id="1233194787">
      <w:bodyDiv w:val="1"/>
      <w:marLeft w:val="0"/>
      <w:marRight w:val="0"/>
      <w:marTop w:val="0"/>
      <w:marBottom w:val="0"/>
      <w:divBdr>
        <w:top w:val="none" w:sz="0" w:space="0" w:color="auto"/>
        <w:left w:val="none" w:sz="0" w:space="0" w:color="auto"/>
        <w:bottom w:val="none" w:sz="0" w:space="0" w:color="auto"/>
        <w:right w:val="none" w:sz="0" w:space="0" w:color="auto"/>
      </w:divBdr>
    </w:div>
    <w:div w:id="1237401340">
      <w:marLeft w:val="0"/>
      <w:marRight w:val="0"/>
      <w:marTop w:val="0"/>
      <w:marBottom w:val="0"/>
      <w:divBdr>
        <w:top w:val="none" w:sz="0" w:space="0" w:color="auto"/>
        <w:left w:val="none" w:sz="0" w:space="0" w:color="auto"/>
        <w:bottom w:val="none" w:sz="0" w:space="0" w:color="auto"/>
        <w:right w:val="none" w:sz="0" w:space="0" w:color="auto"/>
      </w:divBdr>
    </w:div>
    <w:div w:id="1237979833">
      <w:bodyDiv w:val="1"/>
      <w:marLeft w:val="0"/>
      <w:marRight w:val="0"/>
      <w:marTop w:val="0"/>
      <w:marBottom w:val="0"/>
      <w:divBdr>
        <w:top w:val="none" w:sz="0" w:space="0" w:color="auto"/>
        <w:left w:val="none" w:sz="0" w:space="0" w:color="auto"/>
        <w:bottom w:val="none" w:sz="0" w:space="0" w:color="auto"/>
        <w:right w:val="none" w:sz="0" w:space="0" w:color="auto"/>
      </w:divBdr>
    </w:div>
    <w:div w:id="1239290473">
      <w:marLeft w:val="0"/>
      <w:marRight w:val="0"/>
      <w:marTop w:val="0"/>
      <w:marBottom w:val="0"/>
      <w:divBdr>
        <w:top w:val="none" w:sz="0" w:space="0" w:color="auto"/>
        <w:left w:val="none" w:sz="0" w:space="0" w:color="auto"/>
        <w:bottom w:val="none" w:sz="0" w:space="0" w:color="auto"/>
        <w:right w:val="none" w:sz="0" w:space="0" w:color="auto"/>
      </w:divBdr>
    </w:div>
    <w:div w:id="1240407198">
      <w:marLeft w:val="0"/>
      <w:marRight w:val="0"/>
      <w:marTop w:val="0"/>
      <w:marBottom w:val="0"/>
      <w:divBdr>
        <w:top w:val="none" w:sz="0" w:space="0" w:color="auto"/>
        <w:left w:val="none" w:sz="0" w:space="0" w:color="auto"/>
        <w:bottom w:val="none" w:sz="0" w:space="0" w:color="auto"/>
        <w:right w:val="none" w:sz="0" w:space="0" w:color="auto"/>
      </w:divBdr>
    </w:div>
    <w:div w:id="1249731003">
      <w:marLeft w:val="0"/>
      <w:marRight w:val="0"/>
      <w:marTop w:val="0"/>
      <w:marBottom w:val="0"/>
      <w:divBdr>
        <w:top w:val="none" w:sz="0" w:space="0" w:color="auto"/>
        <w:left w:val="none" w:sz="0" w:space="0" w:color="auto"/>
        <w:bottom w:val="none" w:sz="0" w:space="0" w:color="auto"/>
        <w:right w:val="none" w:sz="0" w:space="0" w:color="auto"/>
      </w:divBdr>
    </w:div>
    <w:div w:id="1250309730">
      <w:bodyDiv w:val="1"/>
      <w:marLeft w:val="0"/>
      <w:marRight w:val="0"/>
      <w:marTop w:val="0"/>
      <w:marBottom w:val="0"/>
      <w:divBdr>
        <w:top w:val="none" w:sz="0" w:space="0" w:color="auto"/>
        <w:left w:val="none" w:sz="0" w:space="0" w:color="auto"/>
        <w:bottom w:val="none" w:sz="0" w:space="0" w:color="auto"/>
        <w:right w:val="none" w:sz="0" w:space="0" w:color="auto"/>
      </w:divBdr>
    </w:div>
    <w:div w:id="1251305732">
      <w:marLeft w:val="0"/>
      <w:marRight w:val="0"/>
      <w:marTop w:val="0"/>
      <w:marBottom w:val="0"/>
      <w:divBdr>
        <w:top w:val="none" w:sz="0" w:space="0" w:color="auto"/>
        <w:left w:val="none" w:sz="0" w:space="0" w:color="auto"/>
        <w:bottom w:val="none" w:sz="0" w:space="0" w:color="auto"/>
        <w:right w:val="none" w:sz="0" w:space="0" w:color="auto"/>
      </w:divBdr>
    </w:div>
    <w:div w:id="1254820615">
      <w:bodyDiv w:val="1"/>
      <w:marLeft w:val="0"/>
      <w:marRight w:val="0"/>
      <w:marTop w:val="0"/>
      <w:marBottom w:val="0"/>
      <w:divBdr>
        <w:top w:val="none" w:sz="0" w:space="0" w:color="auto"/>
        <w:left w:val="none" w:sz="0" w:space="0" w:color="auto"/>
        <w:bottom w:val="none" w:sz="0" w:space="0" w:color="auto"/>
        <w:right w:val="none" w:sz="0" w:space="0" w:color="auto"/>
      </w:divBdr>
    </w:div>
    <w:div w:id="1262642135">
      <w:bodyDiv w:val="1"/>
      <w:marLeft w:val="0"/>
      <w:marRight w:val="0"/>
      <w:marTop w:val="0"/>
      <w:marBottom w:val="0"/>
      <w:divBdr>
        <w:top w:val="none" w:sz="0" w:space="0" w:color="auto"/>
        <w:left w:val="none" w:sz="0" w:space="0" w:color="auto"/>
        <w:bottom w:val="none" w:sz="0" w:space="0" w:color="auto"/>
        <w:right w:val="none" w:sz="0" w:space="0" w:color="auto"/>
      </w:divBdr>
    </w:div>
    <w:div w:id="1263338276">
      <w:marLeft w:val="0"/>
      <w:marRight w:val="0"/>
      <w:marTop w:val="0"/>
      <w:marBottom w:val="0"/>
      <w:divBdr>
        <w:top w:val="none" w:sz="0" w:space="0" w:color="auto"/>
        <w:left w:val="none" w:sz="0" w:space="0" w:color="auto"/>
        <w:bottom w:val="none" w:sz="0" w:space="0" w:color="auto"/>
        <w:right w:val="none" w:sz="0" w:space="0" w:color="auto"/>
      </w:divBdr>
    </w:div>
    <w:div w:id="1263877916">
      <w:bodyDiv w:val="1"/>
      <w:marLeft w:val="0"/>
      <w:marRight w:val="0"/>
      <w:marTop w:val="0"/>
      <w:marBottom w:val="0"/>
      <w:divBdr>
        <w:top w:val="none" w:sz="0" w:space="0" w:color="auto"/>
        <w:left w:val="none" w:sz="0" w:space="0" w:color="auto"/>
        <w:bottom w:val="none" w:sz="0" w:space="0" w:color="auto"/>
        <w:right w:val="none" w:sz="0" w:space="0" w:color="auto"/>
      </w:divBdr>
    </w:div>
    <w:div w:id="1263880143">
      <w:bodyDiv w:val="1"/>
      <w:marLeft w:val="0"/>
      <w:marRight w:val="0"/>
      <w:marTop w:val="0"/>
      <w:marBottom w:val="0"/>
      <w:divBdr>
        <w:top w:val="none" w:sz="0" w:space="0" w:color="auto"/>
        <w:left w:val="none" w:sz="0" w:space="0" w:color="auto"/>
        <w:bottom w:val="none" w:sz="0" w:space="0" w:color="auto"/>
        <w:right w:val="none" w:sz="0" w:space="0" w:color="auto"/>
      </w:divBdr>
    </w:div>
    <w:div w:id="1264146224">
      <w:bodyDiv w:val="1"/>
      <w:marLeft w:val="0"/>
      <w:marRight w:val="0"/>
      <w:marTop w:val="0"/>
      <w:marBottom w:val="0"/>
      <w:divBdr>
        <w:top w:val="none" w:sz="0" w:space="0" w:color="auto"/>
        <w:left w:val="none" w:sz="0" w:space="0" w:color="auto"/>
        <w:bottom w:val="none" w:sz="0" w:space="0" w:color="auto"/>
        <w:right w:val="none" w:sz="0" w:space="0" w:color="auto"/>
      </w:divBdr>
    </w:div>
    <w:div w:id="1264414878">
      <w:bodyDiv w:val="1"/>
      <w:marLeft w:val="0"/>
      <w:marRight w:val="0"/>
      <w:marTop w:val="0"/>
      <w:marBottom w:val="0"/>
      <w:divBdr>
        <w:top w:val="none" w:sz="0" w:space="0" w:color="auto"/>
        <w:left w:val="none" w:sz="0" w:space="0" w:color="auto"/>
        <w:bottom w:val="none" w:sz="0" w:space="0" w:color="auto"/>
        <w:right w:val="none" w:sz="0" w:space="0" w:color="auto"/>
      </w:divBdr>
    </w:div>
    <w:div w:id="1268655552">
      <w:bodyDiv w:val="1"/>
      <w:marLeft w:val="0"/>
      <w:marRight w:val="0"/>
      <w:marTop w:val="0"/>
      <w:marBottom w:val="0"/>
      <w:divBdr>
        <w:top w:val="none" w:sz="0" w:space="0" w:color="auto"/>
        <w:left w:val="none" w:sz="0" w:space="0" w:color="auto"/>
        <w:bottom w:val="none" w:sz="0" w:space="0" w:color="auto"/>
        <w:right w:val="none" w:sz="0" w:space="0" w:color="auto"/>
      </w:divBdr>
    </w:div>
    <w:div w:id="1271930304">
      <w:marLeft w:val="0"/>
      <w:marRight w:val="0"/>
      <w:marTop w:val="0"/>
      <w:marBottom w:val="0"/>
      <w:divBdr>
        <w:top w:val="none" w:sz="0" w:space="0" w:color="auto"/>
        <w:left w:val="none" w:sz="0" w:space="0" w:color="auto"/>
        <w:bottom w:val="none" w:sz="0" w:space="0" w:color="auto"/>
        <w:right w:val="none" w:sz="0" w:space="0" w:color="auto"/>
      </w:divBdr>
    </w:div>
    <w:div w:id="1283415216">
      <w:marLeft w:val="0"/>
      <w:marRight w:val="0"/>
      <w:marTop w:val="0"/>
      <w:marBottom w:val="0"/>
      <w:divBdr>
        <w:top w:val="none" w:sz="0" w:space="0" w:color="auto"/>
        <w:left w:val="none" w:sz="0" w:space="0" w:color="auto"/>
        <w:bottom w:val="none" w:sz="0" w:space="0" w:color="auto"/>
        <w:right w:val="none" w:sz="0" w:space="0" w:color="auto"/>
      </w:divBdr>
    </w:div>
    <w:div w:id="1287271288">
      <w:marLeft w:val="0"/>
      <w:marRight w:val="0"/>
      <w:marTop w:val="0"/>
      <w:marBottom w:val="0"/>
      <w:divBdr>
        <w:top w:val="none" w:sz="0" w:space="0" w:color="auto"/>
        <w:left w:val="none" w:sz="0" w:space="0" w:color="auto"/>
        <w:bottom w:val="none" w:sz="0" w:space="0" w:color="auto"/>
        <w:right w:val="none" w:sz="0" w:space="0" w:color="auto"/>
      </w:divBdr>
    </w:div>
    <w:div w:id="1288582611">
      <w:marLeft w:val="0"/>
      <w:marRight w:val="0"/>
      <w:marTop w:val="0"/>
      <w:marBottom w:val="0"/>
      <w:divBdr>
        <w:top w:val="none" w:sz="0" w:space="0" w:color="auto"/>
        <w:left w:val="none" w:sz="0" w:space="0" w:color="auto"/>
        <w:bottom w:val="none" w:sz="0" w:space="0" w:color="auto"/>
        <w:right w:val="none" w:sz="0" w:space="0" w:color="auto"/>
      </w:divBdr>
    </w:div>
    <w:div w:id="1290166967">
      <w:marLeft w:val="0"/>
      <w:marRight w:val="0"/>
      <w:marTop w:val="0"/>
      <w:marBottom w:val="0"/>
      <w:divBdr>
        <w:top w:val="none" w:sz="0" w:space="0" w:color="auto"/>
        <w:left w:val="none" w:sz="0" w:space="0" w:color="auto"/>
        <w:bottom w:val="none" w:sz="0" w:space="0" w:color="auto"/>
        <w:right w:val="none" w:sz="0" w:space="0" w:color="auto"/>
      </w:divBdr>
    </w:div>
    <w:div w:id="1292714145">
      <w:bodyDiv w:val="1"/>
      <w:marLeft w:val="0"/>
      <w:marRight w:val="0"/>
      <w:marTop w:val="0"/>
      <w:marBottom w:val="0"/>
      <w:divBdr>
        <w:top w:val="none" w:sz="0" w:space="0" w:color="auto"/>
        <w:left w:val="none" w:sz="0" w:space="0" w:color="auto"/>
        <w:bottom w:val="none" w:sz="0" w:space="0" w:color="auto"/>
        <w:right w:val="none" w:sz="0" w:space="0" w:color="auto"/>
      </w:divBdr>
    </w:div>
    <w:div w:id="1294367428">
      <w:bodyDiv w:val="1"/>
      <w:marLeft w:val="0"/>
      <w:marRight w:val="0"/>
      <w:marTop w:val="0"/>
      <w:marBottom w:val="0"/>
      <w:divBdr>
        <w:top w:val="none" w:sz="0" w:space="0" w:color="auto"/>
        <w:left w:val="none" w:sz="0" w:space="0" w:color="auto"/>
        <w:bottom w:val="none" w:sz="0" w:space="0" w:color="auto"/>
        <w:right w:val="none" w:sz="0" w:space="0" w:color="auto"/>
      </w:divBdr>
    </w:div>
    <w:div w:id="1296252200">
      <w:bodyDiv w:val="1"/>
      <w:marLeft w:val="0"/>
      <w:marRight w:val="0"/>
      <w:marTop w:val="0"/>
      <w:marBottom w:val="0"/>
      <w:divBdr>
        <w:top w:val="none" w:sz="0" w:space="0" w:color="auto"/>
        <w:left w:val="none" w:sz="0" w:space="0" w:color="auto"/>
        <w:bottom w:val="none" w:sz="0" w:space="0" w:color="auto"/>
        <w:right w:val="none" w:sz="0" w:space="0" w:color="auto"/>
      </w:divBdr>
    </w:div>
    <w:div w:id="1300375952">
      <w:marLeft w:val="0"/>
      <w:marRight w:val="0"/>
      <w:marTop w:val="0"/>
      <w:marBottom w:val="0"/>
      <w:divBdr>
        <w:top w:val="none" w:sz="0" w:space="0" w:color="auto"/>
        <w:left w:val="none" w:sz="0" w:space="0" w:color="auto"/>
        <w:bottom w:val="none" w:sz="0" w:space="0" w:color="auto"/>
        <w:right w:val="none" w:sz="0" w:space="0" w:color="auto"/>
      </w:divBdr>
    </w:div>
    <w:div w:id="1309239688">
      <w:bodyDiv w:val="1"/>
      <w:marLeft w:val="0"/>
      <w:marRight w:val="0"/>
      <w:marTop w:val="0"/>
      <w:marBottom w:val="0"/>
      <w:divBdr>
        <w:top w:val="none" w:sz="0" w:space="0" w:color="auto"/>
        <w:left w:val="none" w:sz="0" w:space="0" w:color="auto"/>
        <w:bottom w:val="none" w:sz="0" w:space="0" w:color="auto"/>
        <w:right w:val="none" w:sz="0" w:space="0" w:color="auto"/>
      </w:divBdr>
    </w:div>
    <w:div w:id="1309628757">
      <w:marLeft w:val="0"/>
      <w:marRight w:val="0"/>
      <w:marTop w:val="0"/>
      <w:marBottom w:val="0"/>
      <w:divBdr>
        <w:top w:val="none" w:sz="0" w:space="0" w:color="auto"/>
        <w:left w:val="none" w:sz="0" w:space="0" w:color="auto"/>
        <w:bottom w:val="none" w:sz="0" w:space="0" w:color="auto"/>
        <w:right w:val="none" w:sz="0" w:space="0" w:color="auto"/>
      </w:divBdr>
    </w:div>
    <w:div w:id="1309826170">
      <w:bodyDiv w:val="1"/>
      <w:marLeft w:val="0"/>
      <w:marRight w:val="0"/>
      <w:marTop w:val="0"/>
      <w:marBottom w:val="0"/>
      <w:divBdr>
        <w:top w:val="none" w:sz="0" w:space="0" w:color="auto"/>
        <w:left w:val="none" w:sz="0" w:space="0" w:color="auto"/>
        <w:bottom w:val="none" w:sz="0" w:space="0" w:color="auto"/>
        <w:right w:val="none" w:sz="0" w:space="0" w:color="auto"/>
      </w:divBdr>
    </w:div>
    <w:div w:id="1314218160">
      <w:bodyDiv w:val="1"/>
      <w:marLeft w:val="0"/>
      <w:marRight w:val="0"/>
      <w:marTop w:val="0"/>
      <w:marBottom w:val="0"/>
      <w:divBdr>
        <w:top w:val="none" w:sz="0" w:space="0" w:color="auto"/>
        <w:left w:val="none" w:sz="0" w:space="0" w:color="auto"/>
        <w:bottom w:val="none" w:sz="0" w:space="0" w:color="auto"/>
        <w:right w:val="none" w:sz="0" w:space="0" w:color="auto"/>
      </w:divBdr>
    </w:div>
    <w:div w:id="1314289316">
      <w:marLeft w:val="0"/>
      <w:marRight w:val="0"/>
      <w:marTop w:val="0"/>
      <w:marBottom w:val="0"/>
      <w:divBdr>
        <w:top w:val="none" w:sz="0" w:space="0" w:color="auto"/>
        <w:left w:val="none" w:sz="0" w:space="0" w:color="auto"/>
        <w:bottom w:val="none" w:sz="0" w:space="0" w:color="auto"/>
        <w:right w:val="none" w:sz="0" w:space="0" w:color="auto"/>
      </w:divBdr>
    </w:div>
    <w:div w:id="1320232201">
      <w:bodyDiv w:val="1"/>
      <w:marLeft w:val="0"/>
      <w:marRight w:val="0"/>
      <w:marTop w:val="0"/>
      <w:marBottom w:val="0"/>
      <w:divBdr>
        <w:top w:val="none" w:sz="0" w:space="0" w:color="auto"/>
        <w:left w:val="none" w:sz="0" w:space="0" w:color="auto"/>
        <w:bottom w:val="none" w:sz="0" w:space="0" w:color="auto"/>
        <w:right w:val="none" w:sz="0" w:space="0" w:color="auto"/>
      </w:divBdr>
    </w:div>
    <w:div w:id="1320305288">
      <w:marLeft w:val="0"/>
      <w:marRight w:val="0"/>
      <w:marTop w:val="0"/>
      <w:marBottom w:val="0"/>
      <w:divBdr>
        <w:top w:val="none" w:sz="0" w:space="0" w:color="auto"/>
        <w:left w:val="none" w:sz="0" w:space="0" w:color="auto"/>
        <w:bottom w:val="none" w:sz="0" w:space="0" w:color="auto"/>
        <w:right w:val="none" w:sz="0" w:space="0" w:color="auto"/>
      </w:divBdr>
    </w:div>
    <w:div w:id="1320384468">
      <w:bodyDiv w:val="1"/>
      <w:marLeft w:val="0"/>
      <w:marRight w:val="0"/>
      <w:marTop w:val="0"/>
      <w:marBottom w:val="0"/>
      <w:divBdr>
        <w:top w:val="none" w:sz="0" w:space="0" w:color="auto"/>
        <w:left w:val="none" w:sz="0" w:space="0" w:color="auto"/>
        <w:bottom w:val="none" w:sz="0" w:space="0" w:color="auto"/>
        <w:right w:val="none" w:sz="0" w:space="0" w:color="auto"/>
      </w:divBdr>
    </w:div>
    <w:div w:id="1322200200">
      <w:bodyDiv w:val="1"/>
      <w:marLeft w:val="0"/>
      <w:marRight w:val="0"/>
      <w:marTop w:val="0"/>
      <w:marBottom w:val="0"/>
      <w:divBdr>
        <w:top w:val="none" w:sz="0" w:space="0" w:color="auto"/>
        <w:left w:val="none" w:sz="0" w:space="0" w:color="auto"/>
        <w:bottom w:val="none" w:sz="0" w:space="0" w:color="auto"/>
        <w:right w:val="none" w:sz="0" w:space="0" w:color="auto"/>
      </w:divBdr>
    </w:div>
    <w:div w:id="1323777475">
      <w:marLeft w:val="0"/>
      <w:marRight w:val="0"/>
      <w:marTop w:val="0"/>
      <w:marBottom w:val="0"/>
      <w:divBdr>
        <w:top w:val="none" w:sz="0" w:space="0" w:color="auto"/>
        <w:left w:val="none" w:sz="0" w:space="0" w:color="auto"/>
        <w:bottom w:val="none" w:sz="0" w:space="0" w:color="auto"/>
        <w:right w:val="none" w:sz="0" w:space="0" w:color="auto"/>
      </w:divBdr>
    </w:div>
    <w:div w:id="1327634171">
      <w:bodyDiv w:val="1"/>
      <w:marLeft w:val="0"/>
      <w:marRight w:val="0"/>
      <w:marTop w:val="0"/>
      <w:marBottom w:val="0"/>
      <w:divBdr>
        <w:top w:val="none" w:sz="0" w:space="0" w:color="auto"/>
        <w:left w:val="none" w:sz="0" w:space="0" w:color="auto"/>
        <w:bottom w:val="none" w:sz="0" w:space="0" w:color="auto"/>
        <w:right w:val="none" w:sz="0" w:space="0" w:color="auto"/>
      </w:divBdr>
    </w:div>
    <w:div w:id="1332754005">
      <w:bodyDiv w:val="1"/>
      <w:marLeft w:val="0"/>
      <w:marRight w:val="0"/>
      <w:marTop w:val="0"/>
      <w:marBottom w:val="0"/>
      <w:divBdr>
        <w:top w:val="none" w:sz="0" w:space="0" w:color="auto"/>
        <w:left w:val="none" w:sz="0" w:space="0" w:color="auto"/>
        <w:bottom w:val="none" w:sz="0" w:space="0" w:color="auto"/>
        <w:right w:val="none" w:sz="0" w:space="0" w:color="auto"/>
      </w:divBdr>
    </w:div>
    <w:div w:id="1333292673">
      <w:bodyDiv w:val="1"/>
      <w:marLeft w:val="0"/>
      <w:marRight w:val="0"/>
      <w:marTop w:val="0"/>
      <w:marBottom w:val="0"/>
      <w:divBdr>
        <w:top w:val="none" w:sz="0" w:space="0" w:color="auto"/>
        <w:left w:val="none" w:sz="0" w:space="0" w:color="auto"/>
        <w:bottom w:val="none" w:sz="0" w:space="0" w:color="auto"/>
        <w:right w:val="none" w:sz="0" w:space="0" w:color="auto"/>
      </w:divBdr>
    </w:div>
    <w:div w:id="1333875028">
      <w:marLeft w:val="0"/>
      <w:marRight w:val="0"/>
      <w:marTop w:val="0"/>
      <w:marBottom w:val="0"/>
      <w:divBdr>
        <w:top w:val="none" w:sz="0" w:space="0" w:color="auto"/>
        <w:left w:val="none" w:sz="0" w:space="0" w:color="auto"/>
        <w:bottom w:val="none" w:sz="0" w:space="0" w:color="auto"/>
        <w:right w:val="none" w:sz="0" w:space="0" w:color="auto"/>
      </w:divBdr>
    </w:div>
    <w:div w:id="1335105593">
      <w:marLeft w:val="0"/>
      <w:marRight w:val="0"/>
      <w:marTop w:val="0"/>
      <w:marBottom w:val="0"/>
      <w:divBdr>
        <w:top w:val="none" w:sz="0" w:space="0" w:color="auto"/>
        <w:left w:val="none" w:sz="0" w:space="0" w:color="auto"/>
        <w:bottom w:val="none" w:sz="0" w:space="0" w:color="auto"/>
        <w:right w:val="none" w:sz="0" w:space="0" w:color="auto"/>
      </w:divBdr>
    </w:div>
    <w:div w:id="1335916968">
      <w:bodyDiv w:val="1"/>
      <w:marLeft w:val="0"/>
      <w:marRight w:val="0"/>
      <w:marTop w:val="0"/>
      <w:marBottom w:val="0"/>
      <w:divBdr>
        <w:top w:val="none" w:sz="0" w:space="0" w:color="auto"/>
        <w:left w:val="none" w:sz="0" w:space="0" w:color="auto"/>
        <w:bottom w:val="none" w:sz="0" w:space="0" w:color="auto"/>
        <w:right w:val="none" w:sz="0" w:space="0" w:color="auto"/>
      </w:divBdr>
    </w:div>
    <w:div w:id="1340158722">
      <w:bodyDiv w:val="1"/>
      <w:marLeft w:val="0"/>
      <w:marRight w:val="0"/>
      <w:marTop w:val="0"/>
      <w:marBottom w:val="0"/>
      <w:divBdr>
        <w:top w:val="none" w:sz="0" w:space="0" w:color="auto"/>
        <w:left w:val="none" w:sz="0" w:space="0" w:color="auto"/>
        <w:bottom w:val="none" w:sz="0" w:space="0" w:color="auto"/>
        <w:right w:val="none" w:sz="0" w:space="0" w:color="auto"/>
      </w:divBdr>
    </w:div>
    <w:div w:id="1341081726">
      <w:marLeft w:val="0"/>
      <w:marRight w:val="0"/>
      <w:marTop w:val="0"/>
      <w:marBottom w:val="0"/>
      <w:divBdr>
        <w:top w:val="none" w:sz="0" w:space="0" w:color="auto"/>
        <w:left w:val="none" w:sz="0" w:space="0" w:color="auto"/>
        <w:bottom w:val="none" w:sz="0" w:space="0" w:color="auto"/>
        <w:right w:val="none" w:sz="0" w:space="0" w:color="auto"/>
      </w:divBdr>
    </w:div>
    <w:div w:id="1349911728">
      <w:bodyDiv w:val="1"/>
      <w:marLeft w:val="0"/>
      <w:marRight w:val="0"/>
      <w:marTop w:val="0"/>
      <w:marBottom w:val="0"/>
      <w:divBdr>
        <w:top w:val="none" w:sz="0" w:space="0" w:color="auto"/>
        <w:left w:val="none" w:sz="0" w:space="0" w:color="auto"/>
        <w:bottom w:val="none" w:sz="0" w:space="0" w:color="auto"/>
        <w:right w:val="none" w:sz="0" w:space="0" w:color="auto"/>
      </w:divBdr>
    </w:div>
    <w:div w:id="1351491248">
      <w:marLeft w:val="0"/>
      <w:marRight w:val="0"/>
      <w:marTop w:val="0"/>
      <w:marBottom w:val="0"/>
      <w:divBdr>
        <w:top w:val="none" w:sz="0" w:space="0" w:color="auto"/>
        <w:left w:val="none" w:sz="0" w:space="0" w:color="auto"/>
        <w:bottom w:val="none" w:sz="0" w:space="0" w:color="auto"/>
        <w:right w:val="none" w:sz="0" w:space="0" w:color="auto"/>
      </w:divBdr>
    </w:div>
    <w:div w:id="1352031464">
      <w:marLeft w:val="0"/>
      <w:marRight w:val="0"/>
      <w:marTop w:val="0"/>
      <w:marBottom w:val="0"/>
      <w:divBdr>
        <w:top w:val="none" w:sz="0" w:space="0" w:color="auto"/>
        <w:left w:val="none" w:sz="0" w:space="0" w:color="auto"/>
        <w:bottom w:val="none" w:sz="0" w:space="0" w:color="auto"/>
        <w:right w:val="none" w:sz="0" w:space="0" w:color="auto"/>
      </w:divBdr>
    </w:div>
    <w:div w:id="1353458166">
      <w:bodyDiv w:val="1"/>
      <w:marLeft w:val="0"/>
      <w:marRight w:val="0"/>
      <w:marTop w:val="0"/>
      <w:marBottom w:val="0"/>
      <w:divBdr>
        <w:top w:val="none" w:sz="0" w:space="0" w:color="auto"/>
        <w:left w:val="none" w:sz="0" w:space="0" w:color="auto"/>
        <w:bottom w:val="none" w:sz="0" w:space="0" w:color="auto"/>
        <w:right w:val="none" w:sz="0" w:space="0" w:color="auto"/>
      </w:divBdr>
    </w:div>
    <w:div w:id="1356300082">
      <w:marLeft w:val="0"/>
      <w:marRight w:val="0"/>
      <w:marTop w:val="0"/>
      <w:marBottom w:val="0"/>
      <w:divBdr>
        <w:top w:val="none" w:sz="0" w:space="0" w:color="auto"/>
        <w:left w:val="none" w:sz="0" w:space="0" w:color="auto"/>
        <w:bottom w:val="none" w:sz="0" w:space="0" w:color="auto"/>
        <w:right w:val="none" w:sz="0" w:space="0" w:color="auto"/>
      </w:divBdr>
    </w:div>
    <w:div w:id="1358390255">
      <w:marLeft w:val="0"/>
      <w:marRight w:val="0"/>
      <w:marTop w:val="0"/>
      <w:marBottom w:val="0"/>
      <w:divBdr>
        <w:top w:val="none" w:sz="0" w:space="0" w:color="auto"/>
        <w:left w:val="none" w:sz="0" w:space="0" w:color="auto"/>
        <w:bottom w:val="none" w:sz="0" w:space="0" w:color="auto"/>
        <w:right w:val="none" w:sz="0" w:space="0" w:color="auto"/>
      </w:divBdr>
    </w:div>
    <w:div w:id="1358963681">
      <w:marLeft w:val="0"/>
      <w:marRight w:val="0"/>
      <w:marTop w:val="0"/>
      <w:marBottom w:val="0"/>
      <w:divBdr>
        <w:top w:val="none" w:sz="0" w:space="0" w:color="auto"/>
        <w:left w:val="none" w:sz="0" w:space="0" w:color="auto"/>
        <w:bottom w:val="none" w:sz="0" w:space="0" w:color="auto"/>
        <w:right w:val="none" w:sz="0" w:space="0" w:color="auto"/>
      </w:divBdr>
    </w:div>
    <w:div w:id="1365713280">
      <w:marLeft w:val="0"/>
      <w:marRight w:val="0"/>
      <w:marTop w:val="0"/>
      <w:marBottom w:val="0"/>
      <w:divBdr>
        <w:top w:val="none" w:sz="0" w:space="0" w:color="auto"/>
        <w:left w:val="none" w:sz="0" w:space="0" w:color="auto"/>
        <w:bottom w:val="none" w:sz="0" w:space="0" w:color="auto"/>
        <w:right w:val="none" w:sz="0" w:space="0" w:color="auto"/>
      </w:divBdr>
    </w:div>
    <w:div w:id="1370838621">
      <w:marLeft w:val="0"/>
      <w:marRight w:val="0"/>
      <w:marTop w:val="0"/>
      <w:marBottom w:val="0"/>
      <w:divBdr>
        <w:top w:val="none" w:sz="0" w:space="0" w:color="auto"/>
        <w:left w:val="none" w:sz="0" w:space="0" w:color="auto"/>
        <w:bottom w:val="none" w:sz="0" w:space="0" w:color="auto"/>
        <w:right w:val="none" w:sz="0" w:space="0" w:color="auto"/>
      </w:divBdr>
    </w:div>
    <w:div w:id="1376615879">
      <w:marLeft w:val="0"/>
      <w:marRight w:val="0"/>
      <w:marTop w:val="0"/>
      <w:marBottom w:val="0"/>
      <w:divBdr>
        <w:top w:val="none" w:sz="0" w:space="0" w:color="auto"/>
        <w:left w:val="none" w:sz="0" w:space="0" w:color="auto"/>
        <w:bottom w:val="none" w:sz="0" w:space="0" w:color="auto"/>
        <w:right w:val="none" w:sz="0" w:space="0" w:color="auto"/>
      </w:divBdr>
    </w:div>
    <w:div w:id="1378159314">
      <w:marLeft w:val="0"/>
      <w:marRight w:val="0"/>
      <w:marTop w:val="0"/>
      <w:marBottom w:val="0"/>
      <w:divBdr>
        <w:top w:val="none" w:sz="0" w:space="0" w:color="auto"/>
        <w:left w:val="none" w:sz="0" w:space="0" w:color="auto"/>
        <w:bottom w:val="none" w:sz="0" w:space="0" w:color="auto"/>
        <w:right w:val="none" w:sz="0" w:space="0" w:color="auto"/>
      </w:divBdr>
    </w:div>
    <w:div w:id="1378239275">
      <w:marLeft w:val="0"/>
      <w:marRight w:val="0"/>
      <w:marTop w:val="0"/>
      <w:marBottom w:val="0"/>
      <w:divBdr>
        <w:top w:val="none" w:sz="0" w:space="0" w:color="auto"/>
        <w:left w:val="none" w:sz="0" w:space="0" w:color="auto"/>
        <w:bottom w:val="none" w:sz="0" w:space="0" w:color="auto"/>
        <w:right w:val="none" w:sz="0" w:space="0" w:color="auto"/>
      </w:divBdr>
    </w:div>
    <w:div w:id="1379083503">
      <w:bodyDiv w:val="1"/>
      <w:marLeft w:val="0"/>
      <w:marRight w:val="0"/>
      <w:marTop w:val="0"/>
      <w:marBottom w:val="0"/>
      <w:divBdr>
        <w:top w:val="none" w:sz="0" w:space="0" w:color="auto"/>
        <w:left w:val="none" w:sz="0" w:space="0" w:color="auto"/>
        <w:bottom w:val="none" w:sz="0" w:space="0" w:color="auto"/>
        <w:right w:val="none" w:sz="0" w:space="0" w:color="auto"/>
      </w:divBdr>
    </w:div>
    <w:div w:id="1381175427">
      <w:bodyDiv w:val="1"/>
      <w:marLeft w:val="0"/>
      <w:marRight w:val="0"/>
      <w:marTop w:val="0"/>
      <w:marBottom w:val="0"/>
      <w:divBdr>
        <w:top w:val="none" w:sz="0" w:space="0" w:color="auto"/>
        <w:left w:val="none" w:sz="0" w:space="0" w:color="auto"/>
        <w:bottom w:val="none" w:sz="0" w:space="0" w:color="auto"/>
        <w:right w:val="none" w:sz="0" w:space="0" w:color="auto"/>
      </w:divBdr>
    </w:div>
    <w:div w:id="1384019780">
      <w:marLeft w:val="0"/>
      <w:marRight w:val="0"/>
      <w:marTop w:val="0"/>
      <w:marBottom w:val="0"/>
      <w:divBdr>
        <w:top w:val="none" w:sz="0" w:space="0" w:color="auto"/>
        <w:left w:val="none" w:sz="0" w:space="0" w:color="auto"/>
        <w:bottom w:val="none" w:sz="0" w:space="0" w:color="auto"/>
        <w:right w:val="none" w:sz="0" w:space="0" w:color="auto"/>
      </w:divBdr>
    </w:div>
    <w:div w:id="1387485162">
      <w:bodyDiv w:val="1"/>
      <w:marLeft w:val="0"/>
      <w:marRight w:val="0"/>
      <w:marTop w:val="0"/>
      <w:marBottom w:val="0"/>
      <w:divBdr>
        <w:top w:val="none" w:sz="0" w:space="0" w:color="auto"/>
        <w:left w:val="none" w:sz="0" w:space="0" w:color="auto"/>
        <w:bottom w:val="none" w:sz="0" w:space="0" w:color="auto"/>
        <w:right w:val="none" w:sz="0" w:space="0" w:color="auto"/>
      </w:divBdr>
    </w:div>
    <w:div w:id="1389182580">
      <w:marLeft w:val="0"/>
      <w:marRight w:val="0"/>
      <w:marTop w:val="0"/>
      <w:marBottom w:val="0"/>
      <w:divBdr>
        <w:top w:val="none" w:sz="0" w:space="0" w:color="auto"/>
        <w:left w:val="none" w:sz="0" w:space="0" w:color="auto"/>
        <w:bottom w:val="none" w:sz="0" w:space="0" w:color="auto"/>
        <w:right w:val="none" w:sz="0" w:space="0" w:color="auto"/>
      </w:divBdr>
    </w:div>
    <w:div w:id="1389644680">
      <w:marLeft w:val="0"/>
      <w:marRight w:val="0"/>
      <w:marTop w:val="0"/>
      <w:marBottom w:val="0"/>
      <w:divBdr>
        <w:top w:val="none" w:sz="0" w:space="0" w:color="auto"/>
        <w:left w:val="none" w:sz="0" w:space="0" w:color="auto"/>
        <w:bottom w:val="none" w:sz="0" w:space="0" w:color="auto"/>
        <w:right w:val="none" w:sz="0" w:space="0" w:color="auto"/>
      </w:divBdr>
    </w:div>
    <w:div w:id="1394810409">
      <w:bodyDiv w:val="1"/>
      <w:marLeft w:val="0"/>
      <w:marRight w:val="0"/>
      <w:marTop w:val="0"/>
      <w:marBottom w:val="0"/>
      <w:divBdr>
        <w:top w:val="none" w:sz="0" w:space="0" w:color="auto"/>
        <w:left w:val="none" w:sz="0" w:space="0" w:color="auto"/>
        <w:bottom w:val="none" w:sz="0" w:space="0" w:color="auto"/>
        <w:right w:val="none" w:sz="0" w:space="0" w:color="auto"/>
      </w:divBdr>
    </w:div>
    <w:div w:id="1397705039">
      <w:bodyDiv w:val="1"/>
      <w:marLeft w:val="0"/>
      <w:marRight w:val="0"/>
      <w:marTop w:val="0"/>
      <w:marBottom w:val="0"/>
      <w:divBdr>
        <w:top w:val="none" w:sz="0" w:space="0" w:color="auto"/>
        <w:left w:val="none" w:sz="0" w:space="0" w:color="auto"/>
        <w:bottom w:val="none" w:sz="0" w:space="0" w:color="auto"/>
        <w:right w:val="none" w:sz="0" w:space="0" w:color="auto"/>
      </w:divBdr>
    </w:div>
    <w:div w:id="1399985718">
      <w:bodyDiv w:val="1"/>
      <w:marLeft w:val="0"/>
      <w:marRight w:val="0"/>
      <w:marTop w:val="0"/>
      <w:marBottom w:val="0"/>
      <w:divBdr>
        <w:top w:val="none" w:sz="0" w:space="0" w:color="auto"/>
        <w:left w:val="none" w:sz="0" w:space="0" w:color="auto"/>
        <w:bottom w:val="none" w:sz="0" w:space="0" w:color="auto"/>
        <w:right w:val="none" w:sz="0" w:space="0" w:color="auto"/>
      </w:divBdr>
    </w:div>
    <w:div w:id="1405764405">
      <w:marLeft w:val="0"/>
      <w:marRight w:val="0"/>
      <w:marTop w:val="0"/>
      <w:marBottom w:val="0"/>
      <w:divBdr>
        <w:top w:val="none" w:sz="0" w:space="0" w:color="auto"/>
        <w:left w:val="none" w:sz="0" w:space="0" w:color="auto"/>
        <w:bottom w:val="none" w:sz="0" w:space="0" w:color="auto"/>
        <w:right w:val="none" w:sz="0" w:space="0" w:color="auto"/>
      </w:divBdr>
    </w:div>
    <w:div w:id="1406806249">
      <w:bodyDiv w:val="1"/>
      <w:marLeft w:val="0"/>
      <w:marRight w:val="0"/>
      <w:marTop w:val="0"/>
      <w:marBottom w:val="0"/>
      <w:divBdr>
        <w:top w:val="none" w:sz="0" w:space="0" w:color="auto"/>
        <w:left w:val="none" w:sz="0" w:space="0" w:color="auto"/>
        <w:bottom w:val="none" w:sz="0" w:space="0" w:color="auto"/>
        <w:right w:val="none" w:sz="0" w:space="0" w:color="auto"/>
      </w:divBdr>
    </w:div>
    <w:div w:id="1407914769">
      <w:marLeft w:val="0"/>
      <w:marRight w:val="0"/>
      <w:marTop w:val="0"/>
      <w:marBottom w:val="0"/>
      <w:divBdr>
        <w:top w:val="none" w:sz="0" w:space="0" w:color="auto"/>
        <w:left w:val="none" w:sz="0" w:space="0" w:color="auto"/>
        <w:bottom w:val="none" w:sz="0" w:space="0" w:color="auto"/>
        <w:right w:val="none" w:sz="0" w:space="0" w:color="auto"/>
      </w:divBdr>
    </w:div>
    <w:div w:id="1413971182">
      <w:marLeft w:val="0"/>
      <w:marRight w:val="0"/>
      <w:marTop w:val="0"/>
      <w:marBottom w:val="0"/>
      <w:divBdr>
        <w:top w:val="none" w:sz="0" w:space="0" w:color="auto"/>
        <w:left w:val="none" w:sz="0" w:space="0" w:color="auto"/>
        <w:bottom w:val="none" w:sz="0" w:space="0" w:color="auto"/>
        <w:right w:val="none" w:sz="0" w:space="0" w:color="auto"/>
      </w:divBdr>
    </w:div>
    <w:div w:id="1418675350">
      <w:marLeft w:val="0"/>
      <w:marRight w:val="0"/>
      <w:marTop w:val="0"/>
      <w:marBottom w:val="0"/>
      <w:divBdr>
        <w:top w:val="none" w:sz="0" w:space="0" w:color="auto"/>
        <w:left w:val="none" w:sz="0" w:space="0" w:color="auto"/>
        <w:bottom w:val="none" w:sz="0" w:space="0" w:color="auto"/>
        <w:right w:val="none" w:sz="0" w:space="0" w:color="auto"/>
      </w:divBdr>
    </w:div>
    <w:div w:id="1419474478">
      <w:bodyDiv w:val="1"/>
      <w:marLeft w:val="0"/>
      <w:marRight w:val="0"/>
      <w:marTop w:val="0"/>
      <w:marBottom w:val="0"/>
      <w:divBdr>
        <w:top w:val="none" w:sz="0" w:space="0" w:color="auto"/>
        <w:left w:val="none" w:sz="0" w:space="0" w:color="auto"/>
        <w:bottom w:val="none" w:sz="0" w:space="0" w:color="auto"/>
        <w:right w:val="none" w:sz="0" w:space="0" w:color="auto"/>
      </w:divBdr>
    </w:div>
    <w:div w:id="1424107469">
      <w:marLeft w:val="0"/>
      <w:marRight w:val="0"/>
      <w:marTop w:val="0"/>
      <w:marBottom w:val="0"/>
      <w:divBdr>
        <w:top w:val="none" w:sz="0" w:space="0" w:color="auto"/>
        <w:left w:val="none" w:sz="0" w:space="0" w:color="auto"/>
        <w:bottom w:val="none" w:sz="0" w:space="0" w:color="auto"/>
        <w:right w:val="none" w:sz="0" w:space="0" w:color="auto"/>
      </w:divBdr>
    </w:div>
    <w:div w:id="1435056105">
      <w:bodyDiv w:val="1"/>
      <w:marLeft w:val="0"/>
      <w:marRight w:val="0"/>
      <w:marTop w:val="0"/>
      <w:marBottom w:val="0"/>
      <w:divBdr>
        <w:top w:val="none" w:sz="0" w:space="0" w:color="auto"/>
        <w:left w:val="none" w:sz="0" w:space="0" w:color="auto"/>
        <w:bottom w:val="none" w:sz="0" w:space="0" w:color="auto"/>
        <w:right w:val="none" w:sz="0" w:space="0" w:color="auto"/>
      </w:divBdr>
    </w:div>
    <w:div w:id="1438207757">
      <w:bodyDiv w:val="1"/>
      <w:marLeft w:val="0"/>
      <w:marRight w:val="0"/>
      <w:marTop w:val="0"/>
      <w:marBottom w:val="0"/>
      <w:divBdr>
        <w:top w:val="none" w:sz="0" w:space="0" w:color="auto"/>
        <w:left w:val="none" w:sz="0" w:space="0" w:color="auto"/>
        <w:bottom w:val="none" w:sz="0" w:space="0" w:color="auto"/>
        <w:right w:val="none" w:sz="0" w:space="0" w:color="auto"/>
      </w:divBdr>
    </w:div>
    <w:div w:id="1439449178">
      <w:bodyDiv w:val="1"/>
      <w:marLeft w:val="0"/>
      <w:marRight w:val="0"/>
      <w:marTop w:val="0"/>
      <w:marBottom w:val="0"/>
      <w:divBdr>
        <w:top w:val="none" w:sz="0" w:space="0" w:color="auto"/>
        <w:left w:val="none" w:sz="0" w:space="0" w:color="auto"/>
        <w:bottom w:val="none" w:sz="0" w:space="0" w:color="auto"/>
        <w:right w:val="none" w:sz="0" w:space="0" w:color="auto"/>
      </w:divBdr>
    </w:div>
    <w:div w:id="1441604118">
      <w:bodyDiv w:val="1"/>
      <w:marLeft w:val="0"/>
      <w:marRight w:val="0"/>
      <w:marTop w:val="0"/>
      <w:marBottom w:val="0"/>
      <w:divBdr>
        <w:top w:val="none" w:sz="0" w:space="0" w:color="auto"/>
        <w:left w:val="none" w:sz="0" w:space="0" w:color="auto"/>
        <w:bottom w:val="none" w:sz="0" w:space="0" w:color="auto"/>
        <w:right w:val="none" w:sz="0" w:space="0" w:color="auto"/>
      </w:divBdr>
    </w:div>
    <w:div w:id="1447692856">
      <w:bodyDiv w:val="1"/>
      <w:marLeft w:val="0"/>
      <w:marRight w:val="0"/>
      <w:marTop w:val="0"/>
      <w:marBottom w:val="0"/>
      <w:divBdr>
        <w:top w:val="none" w:sz="0" w:space="0" w:color="auto"/>
        <w:left w:val="none" w:sz="0" w:space="0" w:color="auto"/>
        <w:bottom w:val="none" w:sz="0" w:space="0" w:color="auto"/>
        <w:right w:val="none" w:sz="0" w:space="0" w:color="auto"/>
      </w:divBdr>
    </w:div>
    <w:div w:id="1451776810">
      <w:bodyDiv w:val="1"/>
      <w:marLeft w:val="0"/>
      <w:marRight w:val="0"/>
      <w:marTop w:val="0"/>
      <w:marBottom w:val="0"/>
      <w:divBdr>
        <w:top w:val="none" w:sz="0" w:space="0" w:color="auto"/>
        <w:left w:val="none" w:sz="0" w:space="0" w:color="auto"/>
        <w:bottom w:val="none" w:sz="0" w:space="0" w:color="auto"/>
        <w:right w:val="none" w:sz="0" w:space="0" w:color="auto"/>
      </w:divBdr>
    </w:div>
    <w:div w:id="1461680691">
      <w:marLeft w:val="0"/>
      <w:marRight w:val="0"/>
      <w:marTop w:val="0"/>
      <w:marBottom w:val="0"/>
      <w:divBdr>
        <w:top w:val="none" w:sz="0" w:space="0" w:color="auto"/>
        <w:left w:val="none" w:sz="0" w:space="0" w:color="auto"/>
        <w:bottom w:val="none" w:sz="0" w:space="0" w:color="auto"/>
        <w:right w:val="none" w:sz="0" w:space="0" w:color="auto"/>
      </w:divBdr>
    </w:div>
    <w:div w:id="1462069079">
      <w:bodyDiv w:val="1"/>
      <w:marLeft w:val="0"/>
      <w:marRight w:val="0"/>
      <w:marTop w:val="0"/>
      <w:marBottom w:val="0"/>
      <w:divBdr>
        <w:top w:val="none" w:sz="0" w:space="0" w:color="auto"/>
        <w:left w:val="none" w:sz="0" w:space="0" w:color="auto"/>
        <w:bottom w:val="none" w:sz="0" w:space="0" w:color="auto"/>
        <w:right w:val="none" w:sz="0" w:space="0" w:color="auto"/>
      </w:divBdr>
    </w:div>
    <w:div w:id="1470710947">
      <w:bodyDiv w:val="1"/>
      <w:marLeft w:val="0"/>
      <w:marRight w:val="0"/>
      <w:marTop w:val="0"/>
      <w:marBottom w:val="0"/>
      <w:divBdr>
        <w:top w:val="none" w:sz="0" w:space="0" w:color="auto"/>
        <w:left w:val="none" w:sz="0" w:space="0" w:color="auto"/>
        <w:bottom w:val="none" w:sz="0" w:space="0" w:color="auto"/>
        <w:right w:val="none" w:sz="0" w:space="0" w:color="auto"/>
      </w:divBdr>
    </w:div>
    <w:div w:id="1472285583">
      <w:bodyDiv w:val="1"/>
      <w:marLeft w:val="0"/>
      <w:marRight w:val="0"/>
      <w:marTop w:val="0"/>
      <w:marBottom w:val="0"/>
      <w:divBdr>
        <w:top w:val="none" w:sz="0" w:space="0" w:color="auto"/>
        <w:left w:val="none" w:sz="0" w:space="0" w:color="auto"/>
        <w:bottom w:val="none" w:sz="0" w:space="0" w:color="auto"/>
        <w:right w:val="none" w:sz="0" w:space="0" w:color="auto"/>
      </w:divBdr>
    </w:div>
    <w:div w:id="1473525833">
      <w:bodyDiv w:val="1"/>
      <w:marLeft w:val="0"/>
      <w:marRight w:val="0"/>
      <w:marTop w:val="0"/>
      <w:marBottom w:val="0"/>
      <w:divBdr>
        <w:top w:val="none" w:sz="0" w:space="0" w:color="auto"/>
        <w:left w:val="none" w:sz="0" w:space="0" w:color="auto"/>
        <w:bottom w:val="none" w:sz="0" w:space="0" w:color="auto"/>
        <w:right w:val="none" w:sz="0" w:space="0" w:color="auto"/>
      </w:divBdr>
    </w:div>
    <w:div w:id="1474449302">
      <w:marLeft w:val="0"/>
      <w:marRight w:val="0"/>
      <w:marTop w:val="0"/>
      <w:marBottom w:val="0"/>
      <w:divBdr>
        <w:top w:val="none" w:sz="0" w:space="0" w:color="auto"/>
        <w:left w:val="none" w:sz="0" w:space="0" w:color="auto"/>
        <w:bottom w:val="none" w:sz="0" w:space="0" w:color="auto"/>
        <w:right w:val="none" w:sz="0" w:space="0" w:color="auto"/>
      </w:divBdr>
    </w:div>
    <w:div w:id="1476024868">
      <w:marLeft w:val="0"/>
      <w:marRight w:val="0"/>
      <w:marTop w:val="0"/>
      <w:marBottom w:val="0"/>
      <w:divBdr>
        <w:top w:val="none" w:sz="0" w:space="0" w:color="auto"/>
        <w:left w:val="none" w:sz="0" w:space="0" w:color="auto"/>
        <w:bottom w:val="none" w:sz="0" w:space="0" w:color="auto"/>
        <w:right w:val="none" w:sz="0" w:space="0" w:color="auto"/>
      </w:divBdr>
    </w:div>
    <w:div w:id="1476987989">
      <w:bodyDiv w:val="1"/>
      <w:marLeft w:val="0"/>
      <w:marRight w:val="0"/>
      <w:marTop w:val="0"/>
      <w:marBottom w:val="0"/>
      <w:divBdr>
        <w:top w:val="none" w:sz="0" w:space="0" w:color="auto"/>
        <w:left w:val="none" w:sz="0" w:space="0" w:color="auto"/>
        <w:bottom w:val="none" w:sz="0" w:space="0" w:color="auto"/>
        <w:right w:val="none" w:sz="0" w:space="0" w:color="auto"/>
      </w:divBdr>
    </w:div>
    <w:div w:id="1478498159">
      <w:marLeft w:val="0"/>
      <w:marRight w:val="0"/>
      <w:marTop w:val="0"/>
      <w:marBottom w:val="0"/>
      <w:divBdr>
        <w:top w:val="none" w:sz="0" w:space="0" w:color="auto"/>
        <w:left w:val="none" w:sz="0" w:space="0" w:color="auto"/>
        <w:bottom w:val="none" w:sz="0" w:space="0" w:color="auto"/>
        <w:right w:val="none" w:sz="0" w:space="0" w:color="auto"/>
      </w:divBdr>
    </w:div>
    <w:div w:id="1489247363">
      <w:marLeft w:val="0"/>
      <w:marRight w:val="0"/>
      <w:marTop w:val="0"/>
      <w:marBottom w:val="0"/>
      <w:divBdr>
        <w:top w:val="none" w:sz="0" w:space="0" w:color="auto"/>
        <w:left w:val="none" w:sz="0" w:space="0" w:color="auto"/>
        <w:bottom w:val="none" w:sz="0" w:space="0" w:color="auto"/>
        <w:right w:val="none" w:sz="0" w:space="0" w:color="auto"/>
      </w:divBdr>
    </w:div>
    <w:div w:id="1490830529">
      <w:marLeft w:val="0"/>
      <w:marRight w:val="0"/>
      <w:marTop w:val="0"/>
      <w:marBottom w:val="0"/>
      <w:divBdr>
        <w:top w:val="none" w:sz="0" w:space="0" w:color="auto"/>
        <w:left w:val="none" w:sz="0" w:space="0" w:color="auto"/>
        <w:bottom w:val="none" w:sz="0" w:space="0" w:color="auto"/>
        <w:right w:val="none" w:sz="0" w:space="0" w:color="auto"/>
      </w:divBdr>
    </w:div>
    <w:div w:id="1491170363">
      <w:bodyDiv w:val="1"/>
      <w:marLeft w:val="0"/>
      <w:marRight w:val="0"/>
      <w:marTop w:val="0"/>
      <w:marBottom w:val="0"/>
      <w:divBdr>
        <w:top w:val="none" w:sz="0" w:space="0" w:color="auto"/>
        <w:left w:val="none" w:sz="0" w:space="0" w:color="auto"/>
        <w:bottom w:val="none" w:sz="0" w:space="0" w:color="auto"/>
        <w:right w:val="none" w:sz="0" w:space="0" w:color="auto"/>
      </w:divBdr>
    </w:div>
    <w:div w:id="1493182284">
      <w:bodyDiv w:val="1"/>
      <w:marLeft w:val="0"/>
      <w:marRight w:val="0"/>
      <w:marTop w:val="0"/>
      <w:marBottom w:val="0"/>
      <w:divBdr>
        <w:top w:val="none" w:sz="0" w:space="0" w:color="auto"/>
        <w:left w:val="none" w:sz="0" w:space="0" w:color="auto"/>
        <w:bottom w:val="none" w:sz="0" w:space="0" w:color="auto"/>
        <w:right w:val="none" w:sz="0" w:space="0" w:color="auto"/>
      </w:divBdr>
    </w:div>
    <w:div w:id="1499732835">
      <w:bodyDiv w:val="1"/>
      <w:marLeft w:val="0"/>
      <w:marRight w:val="0"/>
      <w:marTop w:val="0"/>
      <w:marBottom w:val="0"/>
      <w:divBdr>
        <w:top w:val="none" w:sz="0" w:space="0" w:color="auto"/>
        <w:left w:val="none" w:sz="0" w:space="0" w:color="auto"/>
        <w:bottom w:val="none" w:sz="0" w:space="0" w:color="auto"/>
        <w:right w:val="none" w:sz="0" w:space="0" w:color="auto"/>
      </w:divBdr>
      <w:divsChild>
        <w:div w:id="415632470">
          <w:marLeft w:val="0"/>
          <w:marRight w:val="0"/>
          <w:marTop w:val="0"/>
          <w:marBottom w:val="0"/>
          <w:divBdr>
            <w:top w:val="none" w:sz="0" w:space="0" w:color="auto"/>
            <w:left w:val="none" w:sz="0" w:space="0" w:color="auto"/>
            <w:bottom w:val="none" w:sz="0" w:space="0" w:color="auto"/>
            <w:right w:val="none" w:sz="0" w:space="0" w:color="auto"/>
          </w:divBdr>
          <w:divsChild>
            <w:div w:id="102374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2715">
      <w:marLeft w:val="0"/>
      <w:marRight w:val="0"/>
      <w:marTop w:val="0"/>
      <w:marBottom w:val="0"/>
      <w:divBdr>
        <w:top w:val="none" w:sz="0" w:space="0" w:color="auto"/>
        <w:left w:val="none" w:sz="0" w:space="0" w:color="auto"/>
        <w:bottom w:val="none" w:sz="0" w:space="0" w:color="auto"/>
        <w:right w:val="none" w:sz="0" w:space="0" w:color="auto"/>
      </w:divBdr>
    </w:div>
    <w:div w:id="1501501182">
      <w:bodyDiv w:val="1"/>
      <w:marLeft w:val="0"/>
      <w:marRight w:val="0"/>
      <w:marTop w:val="0"/>
      <w:marBottom w:val="0"/>
      <w:divBdr>
        <w:top w:val="none" w:sz="0" w:space="0" w:color="auto"/>
        <w:left w:val="none" w:sz="0" w:space="0" w:color="auto"/>
        <w:bottom w:val="none" w:sz="0" w:space="0" w:color="auto"/>
        <w:right w:val="none" w:sz="0" w:space="0" w:color="auto"/>
      </w:divBdr>
    </w:div>
    <w:div w:id="1501971370">
      <w:marLeft w:val="0"/>
      <w:marRight w:val="0"/>
      <w:marTop w:val="0"/>
      <w:marBottom w:val="0"/>
      <w:divBdr>
        <w:top w:val="none" w:sz="0" w:space="0" w:color="auto"/>
        <w:left w:val="none" w:sz="0" w:space="0" w:color="auto"/>
        <w:bottom w:val="none" w:sz="0" w:space="0" w:color="auto"/>
        <w:right w:val="none" w:sz="0" w:space="0" w:color="auto"/>
      </w:divBdr>
    </w:div>
    <w:div w:id="1503159276">
      <w:marLeft w:val="0"/>
      <w:marRight w:val="0"/>
      <w:marTop w:val="0"/>
      <w:marBottom w:val="0"/>
      <w:divBdr>
        <w:top w:val="none" w:sz="0" w:space="0" w:color="auto"/>
        <w:left w:val="none" w:sz="0" w:space="0" w:color="auto"/>
        <w:bottom w:val="none" w:sz="0" w:space="0" w:color="auto"/>
        <w:right w:val="none" w:sz="0" w:space="0" w:color="auto"/>
      </w:divBdr>
    </w:div>
    <w:div w:id="1517696335">
      <w:marLeft w:val="0"/>
      <w:marRight w:val="0"/>
      <w:marTop w:val="0"/>
      <w:marBottom w:val="0"/>
      <w:divBdr>
        <w:top w:val="none" w:sz="0" w:space="0" w:color="auto"/>
        <w:left w:val="none" w:sz="0" w:space="0" w:color="auto"/>
        <w:bottom w:val="none" w:sz="0" w:space="0" w:color="auto"/>
        <w:right w:val="none" w:sz="0" w:space="0" w:color="auto"/>
      </w:divBdr>
    </w:div>
    <w:div w:id="1519585047">
      <w:bodyDiv w:val="1"/>
      <w:marLeft w:val="0"/>
      <w:marRight w:val="0"/>
      <w:marTop w:val="0"/>
      <w:marBottom w:val="0"/>
      <w:divBdr>
        <w:top w:val="none" w:sz="0" w:space="0" w:color="auto"/>
        <w:left w:val="none" w:sz="0" w:space="0" w:color="auto"/>
        <w:bottom w:val="none" w:sz="0" w:space="0" w:color="auto"/>
        <w:right w:val="none" w:sz="0" w:space="0" w:color="auto"/>
      </w:divBdr>
    </w:div>
    <w:div w:id="1525442250">
      <w:marLeft w:val="0"/>
      <w:marRight w:val="0"/>
      <w:marTop w:val="0"/>
      <w:marBottom w:val="0"/>
      <w:divBdr>
        <w:top w:val="none" w:sz="0" w:space="0" w:color="auto"/>
        <w:left w:val="none" w:sz="0" w:space="0" w:color="auto"/>
        <w:bottom w:val="none" w:sz="0" w:space="0" w:color="auto"/>
        <w:right w:val="none" w:sz="0" w:space="0" w:color="auto"/>
      </w:divBdr>
    </w:div>
    <w:div w:id="1530607444">
      <w:marLeft w:val="0"/>
      <w:marRight w:val="0"/>
      <w:marTop w:val="0"/>
      <w:marBottom w:val="0"/>
      <w:divBdr>
        <w:top w:val="none" w:sz="0" w:space="0" w:color="auto"/>
        <w:left w:val="none" w:sz="0" w:space="0" w:color="auto"/>
        <w:bottom w:val="none" w:sz="0" w:space="0" w:color="auto"/>
        <w:right w:val="none" w:sz="0" w:space="0" w:color="auto"/>
      </w:divBdr>
    </w:div>
    <w:div w:id="1535921844">
      <w:bodyDiv w:val="1"/>
      <w:marLeft w:val="0"/>
      <w:marRight w:val="0"/>
      <w:marTop w:val="0"/>
      <w:marBottom w:val="0"/>
      <w:divBdr>
        <w:top w:val="none" w:sz="0" w:space="0" w:color="auto"/>
        <w:left w:val="none" w:sz="0" w:space="0" w:color="auto"/>
        <w:bottom w:val="none" w:sz="0" w:space="0" w:color="auto"/>
        <w:right w:val="none" w:sz="0" w:space="0" w:color="auto"/>
      </w:divBdr>
    </w:div>
    <w:div w:id="1544362653">
      <w:bodyDiv w:val="1"/>
      <w:marLeft w:val="0"/>
      <w:marRight w:val="0"/>
      <w:marTop w:val="0"/>
      <w:marBottom w:val="0"/>
      <w:divBdr>
        <w:top w:val="none" w:sz="0" w:space="0" w:color="auto"/>
        <w:left w:val="none" w:sz="0" w:space="0" w:color="auto"/>
        <w:bottom w:val="none" w:sz="0" w:space="0" w:color="auto"/>
        <w:right w:val="none" w:sz="0" w:space="0" w:color="auto"/>
      </w:divBdr>
    </w:div>
    <w:div w:id="1544639264">
      <w:bodyDiv w:val="1"/>
      <w:marLeft w:val="0"/>
      <w:marRight w:val="0"/>
      <w:marTop w:val="0"/>
      <w:marBottom w:val="0"/>
      <w:divBdr>
        <w:top w:val="none" w:sz="0" w:space="0" w:color="auto"/>
        <w:left w:val="none" w:sz="0" w:space="0" w:color="auto"/>
        <w:bottom w:val="none" w:sz="0" w:space="0" w:color="auto"/>
        <w:right w:val="none" w:sz="0" w:space="0" w:color="auto"/>
      </w:divBdr>
    </w:div>
    <w:div w:id="1551841824">
      <w:bodyDiv w:val="1"/>
      <w:marLeft w:val="0"/>
      <w:marRight w:val="0"/>
      <w:marTop w:val="0"/>
      <w:marBottom w:val="0"/>
      <w:divBdr>
        <w:top w:val="none" w:sz="0" w:space="0" w:color="auto"/>
        <w:left w:val="none" w:sz="0" w:space="0" w:color="auto"/>
        <w:bottom w:val="none" w:sz="0" w:space="0" w:color="auto"/>
        <w:right w:val="none" w:sz="0" w:space="0" w:color="auto"/>
      </w:divBdr>
    </w:div>
    <w:div w:id="1551958744">
      <w:bodyDiv w:val="1"/>
      <w:marLeft w:val="0"/>
      <w:marRight w:val="0"/>
      <w:marTop w:val="0"/>
      <w:marBottom w:val="0"/>
      <w:divBdr>
        <w:top w:val="none" w:sz="0" w:space="0" w:color="auto"/>
        <w:left w:val="none" w:sz="0" w:space="0" w:color="auto"/>
        <w:bottom w:val="none" w:sz="0" w:space="0" w:color="auto"/>
        <w:right w:val="none" w:sz="0" w:space="0" w:color="auto"/>
      </w:divBdr>
    </w:div>
    <w:div w:id="1553425733">
      <w:bodyDiv w:val="1"/>
      <w:marLeft w:val="0"/>
      <w:marRight w:val="0"/>
      <w:marTop w:val="0"/>
      <w:marBottom w:val="0"/>
      <w:divBdr>
        <w:top w:val="none" w:sz="0" w:space="0" w:color="auto"/>
        <w:left w:val="none" w:sz="0" w:space="0" w:color="auto"/>
        <w:bottom w:val="none" w:sz="0" w:space="0" w:color="auto"/>
        <w:right w:val="none" w:sz="0" w:space="0" w:color="auto"/>
      </w:divBdr>
    </w:div>
    <w:div w:id="1560743299">
      <w:bodyDiv w:val="1"/>
      <w:marLeft w:val="0"/>
      <w:marRight w:val="0"/>
      <w:marTop w:val="0"/>
      <w:marBottom w:val="0"/>
      <w:divBdr>
        <w:top w:val="none" w:sz="0" w:space="0" w:color="auto"/>
        <w:left w:val="none" w:sz="0" w:space="0" w:color="auto"/>
        <w:bottom w:val="none" w:sz="0" w:space="0" w:color="auto"/>
        <w:right w:val="none" w:sz="0" w:space="0" w:color="auto"/>
      </w:divBdr>
    </w:div>
    <w:div w:id="1568611091">
      <w:bodyDiv w:val="1"/>
      <w:marLeft w:val="0"/>
      <w:marRight w:val="0"/>
      <w:marTop w:val="0"/>
      <w:marBottom w:val="0"/>
      <w:divBdr>
        <w:top w:val="none" w:sz="0" w:space="0" w:color="auto"/>
        <w:left w:val="none" w:sz="0" w:space="0" w:color="auto"/>
        <w:bottom w:val="none" w:sz="0" w:space="0" w:color="auto"/>
        <w:right w:val="none" w:sz="0" w:space="0" w:color="auto"/>
      </w:divBdr>
    </w:div>
    <w:div w:id="1570463583">
      <w:marLeft w:val="0"/>
      <w:marRight w:val="0"/>
      <w:marTop w:val="0"/>
      <w:marBottom w:val="0"/>
      <w:divBdr>
        <w:top w:val="none" w:sz="0" w:space="0" w:color="auto"/>
        <w:left w:val="none" w:sz="0" w:space="0" w:color="auto"/>
        <w:bottom w:val="none" w:sz="0" w:space="0" w:color="auto"/>
        <w:right w:val="none" w:sz="0" w:space="0" w:color="auto"/>
      </w:divBdr>
    </w:div>
    <w:div w:id="1571385486">
      <w:marLeft w:val="0"/>
      <w:marRight w:val="0"/>
      <w:marTop w:val="0"/>
      <w:marBottom w:val="0"/>
      <w:divBdr>
        <w:top w:val="none" w:sz="0" w:space="0" w:color="auto"/>
        <w:left w:val="none" w:sz="0" w:space="0" w:color="auto"/>
        <w:bottom w:val="none" w:sz="0" w:space="0" w:color="auto"/>
        <w:right w:val="none" w:sz="0" w:space="0" w:color="auto"/>
      </w:divBdr>
    </w:div>
    <w:div w:id="1572276725">
      <w:bodyDiv w:val="1"/>
      <w:marLeft w:val="0"/>
      <w:marRight w:val="0"/>
      <w:marTop w:val="0"/>
      <w:marBottom w:val="0"/>
      <w:divBdr>
        <w:top w:val="none" w:sz="0" w:space="0" w:color="auto"/>
        <w:left w:val="none" w:sz="0" w:space="0" w:color="auto"/>
        <w:bottom w:val="none" w:sz="0" w:space="0" w:color="auto"/>
        <w:right w:val="none" w:sz="0" w:space="0" w:color="auto"/>
      </w:divBdr>
    </w:div>
    <w:div w:id="1574117565">
      <w:bodyDiv w:val="1"/>
      <w:marLeft w:val="0"/>
      <w:marRight w:val="0"/>
      <w:marTop w:val="0"/>
      <w:marBottom w:val="0"/>
      <w:divBdr>
        <w:top w:val="none" w:sz="0" w:space="0" w:color="auto"/>
        <w:left w:val="none" w:sz="0" w:space="0" w:color="auto"/>
        <w:bottom w:val="none" w:sz="0" w:space="0" w:color="auto"/>
        <w:right w:val="none" w:sz="0" w:space="0" w:color="auto"/>
      </w:divBdr>
    </w:div>
    <w:div w:id="1581911137">
      <w:bodyDiv w:val="1"/>
      <w:marLeft w:val="0"/>
      <w:marRight w:val="0"/>
      <w:marTop w:val="0"/>
      <w:marBottom w:val="0"/>
      <w:divBdr>
        <w:top w:val="none" w:sz="0" w:space="0" w:color="auto"/>
        <w:left w:val="none" w:sz="0" w:space="0" w:color="auto"/>
        <w:bottom w:val="none" w:sz="0" w:space="0" w:color="auto"/>
        <w:right w:val="none" w:sz="0" w:space="0" w:color="auto"/>
      </w:divBdr>
    </w:div>
    <w:div w:id="1588031843">
      <w:bodyDiv w:val="1"/>
      <w:marLeft w:val="0"/>
      <w:marRight w:val="0"/>
      <w:marTop w:val="0"/>
      <w:marBottom w:val="0"/>
      <w:divBdr>
        <w:top w:val="none" w:sz="0" w:space="0" w:color="auto"/>
        <w:left w:val="none" w:sz="0" w:space="0" w:color="auto"/>
        <w:bottom w:val="none" w:sz="0" w:space="0" w:color="auto"/>
        <w:right w:val="none" w:sz="0" w:space="0" w:color="auto"/>
      </w:divBdr>
    </w:div>
    <w:div w:id="1591505889">
      <w:bodyDiv w:val="1"/>
      <w:marLeft w:val="0"/>
      <w:marRight w:val="0"/>
      <w:marTop w:val="0"/>
      <w:marBottom w:val="0"/>
      <w:divBdr>
        <w:top w:val="none" w:sz="0" w:space="0" w:color="auto"/>
        <w:left w:val="none" w:sz="0" w:space="0" w:color="auto"/>
        <w:bottom w:val="none" w:sz="0" w:space="0" w:color="auto"/>
        <w:right w:val="none" w:sz="0" w:space="0" w:color="auto"/>
      </w:divBdr>
    </w:div>
    <w:div w:id="1592659290">
      <w:marLeft w:val="0"/>
      <w:marRight w:val="0"/>
      <w:marTop w:val="0"/>
      <w:marBottom w:val="0"/>
      <w:divBdr>
        <w:top w:val="none" w:sz="0" w:space="0" w:color="auto"/>
        <w:left w:val="none" w:sz="0" w:space="0" w:color="auto"/>
        <w:bottom w:val="none" w:sz="0" w:space="0" w:color="auto"/>
        <w:right w:val="none" w:sz="0" w:space="0" w:color="auto"/>
      </w:divBdr>
    </w:div>
    <w:div w:id="1595897575">
      <w:bodyDiv w:val="1"/>
      <w:marLeft w:val="0"/>
      <w:marRight w:val="0"/>
      <w:marTop w:val="0"/>
      <w:marBottom w:val="0"/>
      <w:divBdr>
        <w:top w:val="none" w:sz="0" w:space="0" w:color="auto"/>
        <w:left w:val="none" w:sz="0" w:space="0" w:color="auto"/>
        <w:bottom w:val="none" w:sz="0" w:space="0" w:color="auto"/>
        <w:right w:val="none" w:sz="0" w:space="0" w:color="auto"/>
      </w:divBdr>
    </w:div>
    <w:div w:id="1597785477">
      <w:bodyDiv w:val="1"/>
      <w:marLeft w:val="0"/>
      <w:marRight w:val="0"/>
      <w:marTop w:val="0"/>
      <w:marBottom w:val="0"/>
      <w:divBdr>
        <w:top w:val="none" w:sz="0" w:space="0" w:color="auto"/>
        <w:left w:val="none" w:sz="0" w:space="0" w:color="auto"/>
        <w:bottom w:val="none" w:sz="0" w:space="0" w:color="auto"/>
        <w:right w:val="none" w:sz="0" w:space="0" w:color="auto"/>
      </w:divBdr>
    </w:div>
    <w:div w:id="1600672812">
      <w:bodyDiv w:val="1"/>
      <w:marLeft w:val="0"/>
      <w:marRight w:val="0"/>
      <w:marTop w:val="0"/>
      <w:marBottom w:val="0"/>
      <w:divBdr>
        <w:top w:val="none" w:sz="0" w:space="0" w:color="auto"/>
        <w:left w:val="none" w:sz="0" w:space="0" w:color="auto"/>
        <w:bottom w:val="none" w:sz="0" w:space="0" w:color="auto"/>
        <w:right w:val="none" w:sz="0" w:space="0" w:color="auto"/>
      </w:divBdr>
    </w:div>
    <w:div w:id="1608152405">
      <w:bodyDiv w:val="1"/>
      <w:marLeft w:val="0"/>
      <w:marRight w:val="0"/>
      <w:marTop w:val="0"/>
      <w:marBottom w:val="0"/>
      <w:divBdr>
        <w:top w:val="none" w:sz="0" w:space="0" w:color="auto"/>
        <w:left w:val="none" w:sz="0" w:space="0" w:color="auto"/>
        <w:bottom w:val="none" w:sz="0" w:space="0" w:color="auto"/>
        <w:right w:val="none" w:sz="0" w:space="0" w:color="auto"/>
      </w:divBdr>
    </w:div>
    <w:div w:id="1614556230">
      <w:bodyDiv w:val="1"/>
      <w:marLeft w:val="0"/>
      <w:marRight w:val="0"/>
      <w:marTop w:val="0"/>
      <w:marBottom w:val="0"/>
      <w:divBdr>
        <w:top w:val="none" w:sz="0" w:space="0" w:color="auto"/>
        <w:left w:val="none" w:sz="0" w:space="0" w:color="auto"/>
        <w:bottom w:val="none" w:sz="0" w:space="0" w:color="auto"/>
        <w:right w:val="none" w:sz="0" w:space="0" w:color="auto"/>
      </w:divBdr>
    </w:div>
    <w:div w:id="1620839368">
      <w:marLeft w:val="0"/>
      <w:marRight w:val="0"/>
      <w:marTop w:val="0"/>
      <w:marBottom w:val="0"/>
      <w:divBdr>
        <w:top w:val="none" w:sz="0" w:space="0" w:color="auto"/>
        <w:left w:val="none" w:sz="0" w:space="0" w:color="auto"/>
        <w:bottom w:val="none" w:sz="0" w:space="0" w:color="auto"/>
        <w:right w:val="none" w:sz="0" w:space="0" w:color="auto"/>
      </w:divBdr>
    </w:div>
    <w:div w:id="1624187697">
      <w:marLeft w:val="0"/>
      <w:marRight w:val="0"/>
      <w:marTop w:val="0"/>
      <w:marBottom w:val="0"/>
      <w:divBdr>
        <w:top w:val="none" w:sz="0" w:space="0" w:color="auto"/>
        <w:left w:val="none" w:sz="0" w:space="0" w:color="auto"/>
        <w:bottom w:val="none" w:sz="0" w:space="0" w:color="auto"/>
        <w:right w:val="none" w:sz="0" w:space="0" w:color="auto"/>
      </w:divBdr>
    </w:div>
    <w:div w:id="1626305953">
      <w:marLeft w:val="0"/>
      <w:marRight w:val="0"/>
      <w:marTop w:val="0"/>
      <w:marBottom w:val="0"/>
      <w:divBdr>
        <w:top w:val="none" w:sz="0" w:space="0" w:color="auto"/>
        <w:left w:val="none" w:sz="0" w:space="0" w:color="auto"/>
        <w:bottom w:val="none" w:sz="0" w:space="0" w:color="auto"/>
        <w:right w:val="none" w:sz="0" w:space="0" w:color="auto"/>
      </w:divBdr>
    </w:div>
    <w:div w:id="1630276922">
      <w:marLeft w:val="0"/>
      <w:marRight w:val="0"/>
      <w:marTop w:val="0"/>
      <w:marBottom w:val="0"/>
      <w:divBdr>
        <w:top w:val="none" w:sz="0" w:space="0" w:color="auto"/>
        <w:left w:val="none" w:sz="0" w:space="0" w:color="auto"/>
        <w:bottom w:val="none" w:sz="0" w:space="0" w:color="auto"/>
        <w:right w:val="none" w:sz="0" w:space="0" w:color="auto"/>
      </w:divBdr>
    </w:div>
    <w:div w:id="1633628782">
      <w:bodyDiv w:val="1"/>
      <w:marLeft w:val="0"/>
      <w:marRight w:val="0"/>
      <w:marTop w:val="0"/>
      <w:marBottom w:val="0"/>
      <w:divBdr>
        <w:top w:val="none" w:sz="0" w:space="0" w:color="auto"/>
        <w:left w:val="none" w:sz="0" w:space="0" w:color="auto"/>
        <w:bottom w:val="none" w:sz="0" w:space="0" w:color="auto"/>
        <w:right w:val="none" w:sz="0" w:space="0" w:color="auto"/>
      </w:divBdr>
    </w:div>
    <w:div w:id="1638146370">
      <w:bodyDiv w:val="1"/>
      <w:marLeft w:val="0"/>
      <w:marRight w:val="0"/>
      <w:marTop w:val="0"/>
      <w:marBottom w:val="0"/>
      <w:divBdr>
        <w:top w:val="none" w:sz="0" w:space="0" w:color="auto"/>
        <w:left w:val="none" w:sz="0" w:space="0" w:color="auto"/>
        <w:bottom w:val="none" w:sz="0" w:space="0" w:color="auto"/>
        <w:right w:val="none" w:sz="0" w:space="0" w:color="auto"/>
      </w:divBdr>
    </w:div>
    <w:div w:id="1638292398">
      <w:bodyDiv w:val="1"/>
      <w:marLeft w:val="0"/>
      <w:marRight w:val="0"/>
      <w:marTop w:val="0"/>
      <w:marBottom w:val="0"/>
      <w:divBdr>
        <w:top w:val="none" w:sz="0" w:space="0" w:color="auto"/>
        <w:left w:val="none" w:sz="0" w:space="0" w:color="auto"/>
        <w:bottom w:val="none" w:sz="0" w:space="0" w:color="auto"/>
        <w:right w:val="none" w:sz="0" w:space="0" w:color="auto"/>
      </w:divBdr>
    </w:div>
    <w:div w:id="1643657618">
      <w:bodyDiv w:val="1"/>
      <w:marLeft w:val="0"/>
      <w:marRight w:val="0"/>
      <w:marTop w:val="0"/>
      <w:marBottom w:val="0"/>
      <w:divBdr>
        <w:top w:val="none" w:sz="0" w:space="0" w:color="auto"/>
        <w:left w:val="none" w:sz="0" w:space="0" w:color="auto"/>
        <w:bottom w:val="none" w:sz="0" w:space="0" w:color="auto"/>
        <w:right w:val="none" w:sz="0" w:space="0" w:color="auto"/>
      </w:divBdr>
    </w:div>
    <w:div w:id="1644505348">
      <w:bodyDiv w:val="1"/>
      <w:marLeft w:val="0"/>
      <w:marRight w:val="0"/>
      <w:marTop w:val="0"/>
      <w:marBottom w:val="0"/>
      <w:divBdr>
        <w:top w:val="none" w:sz="0" w:space="0" w:color="auto"/>
        <w:left w:val="none" w:sz="0" w:space="0" w:color="auto"/>
        <w:bottom w:val="none" w:sz="0" w:space="0" w:color="auto"/>
        <w:right w:val="none" w:sz="0" w:space="0" w:color="auto"/>
      </w:divBdr>
    </w:div>
    <w:div w:id="1645771765">
      <w:marLeft w:val="0"/>
      <w:marRight w:val="0"/>
      <w:marTop w:val="0"/>
      <w:marBottom w:val="0"/>
      <w:divBdr>
        <w:top w:val="none" w:sz="0" w:space="0" w:color="auto"/>
        <w:left w:val="none" w:sz="0" w:space="0" w:color="auto"/>
        <w:bottom w:val="none" w:sz="0" w:space="0" w:color="auto"/>
        <w:right w:val="none" w:sz="0" w:space="0" w:color="auto"/>
      </w:divBdr>
    </w:div>
    <w:div w:id="1652296361">
      <w:bodyDiv w:val="1"/>
      <w:marLeft w:val="0"/>
      <w:marRight w:val="0"/>
      <w:marTop w:val="0"/>
      <w:marBottom w:val="0"/>
      <w:divBdr>
        <w:top w:val="none" w:sz="0" w:space="0" w:color="auto"/>
        <w:left w:val="none" w:sz="0" w:space="0" w:color="auto"/>
        <w:bottom w:val="none" w:sz="0" w:space="0" w:color="auto"/>
        <w:right w:val="none" w:sz="0" w:space="0" w:color="auto"/>
      </w:divBdr>
    </w:div>
    <w:div w:id="1658997601">
      <w:marLeft w:val="0"/>
      <w:marRight w:val="0"/>
      <w:marTop w:val="0"/>
      <w:marBottom w:val="0"/>
      <w:divBdr>
        <w:top w:val="none" w:sz="0" w:space="0" w:color="auto"/>
        <w:left w:val="none" w:sz="0" w:space="0" w:color="auto"/>
        <w:bottom w:val="none" w:sz="0" w:space="0" w:color="auto"/>
        <w:right w:val="none" w:sz="0" w:space="0" w:color="auto"/>
      </w:divBdr>
    </w:div>
    <w:div w:id="1661888281">
      <w:marLeft w:val="0"/>
      <w:marRight w:val="0"/>
      <w:marTop w:val="0"/>
      <w:marBottom w:val="0"/>
      <w:divBdr>
        <w:top w:val="none" w:sz="0" w:space="0" w:color="auto"/>
        <w:left w:val="none" w:sz="0" w:space="0" w:color="auto"/>
        <w:bottom w:val="none" w:sz="0" w:space="0" w:color="auto"/>
        <w:right w:val="none" w:sz="0" w:space="0" w:color="auto"/>
      </w:divBdr>
    </w:div>
    <w:div w:id="1669164365">
      <w:marLeft w:val="0"/>
      <w:marRight w:val="0"/>
      <w:marTop w:val="0"/>
      <w:marBottom w:val="0"/>
      <w:divBdr>
        <w:top w:val="none" w:sz="0" w:space="0" w:color="auto"/>
        <w:left w:val="none" w:sz="0" w:space="0" w:color="auto"/>
        <w:bottom w:val="none" w:sz="0" w:space="0" w:color="auto"/>
        <w:right w:val="none" w:sz="0" w:space="0" w:color="auto"/>
      </w:divBdr>
    </w:div>
    <w:div w:id="1669940580">
      <w:marLeft w:val="0"/>
      <w:marRight w:val="0"/>
      <w:marTop w:val="0"/>
      <w:marBottom w:val="0"/>
      <w:divBdr>
        <w:top w:val="none" w:sz="0" w:space="0" w:color="auto"/>
        <w:left w:val="none" w:sz="0" w:space="0" w:color="auto"/>
        <w:bottom w:val="none" w:sz="0" w:space="0" w:color="auto"/>
        <w:right w:val="none" w:sz="0" w:space="0" w:color="auto"/>
      </w:divBdr>
    </w:div>
    <w:div w:id="1669945891">
      <w:bodyDiv w:val="1"/>
      <w:marLeft w:val="0"/>
      <w:marRight w:val="0"/>
      <w:marTop w:val="0"/>
      <w:marBottom w:val="0"/>
      <w:divBdr>
        <w:top w:val="none" w:sz="0" w:space="0" w:color="auto"/>
        <w:left w:val="none" w:sz="0" w:space="0" w:color="auto"/>
        <w:bottom w:val="none" w:sz="0" w:space="0" w:color="auto"/>
        <w:right w:val="none" w:sz="0" w:space="0" w:color="auto"/>
      </w:divBdr>
    </w:div>
    <w:div w:id="1701860197">
      <w:marLeft w:val="0"/>
      <w:marRight w:val="0"/>
      <w:marTop w:val="0"/>
      <w:marBottom w:val="0"/>
      <w:divBdr>
        <w:top w:val="none" w:sz="0" w:space="0" w:color="auto"/>
        <w:left w:val="none" w:sz="0" w:space="0" w:color="auto"/>
        <w:bottom w:val="none" w:sz="0" w:space="0" w:color="auto"/>
        <w:right w:val="none" w:sz="0" w:space="0" w:color="auto"/>
      </w:divBdr>
    </w:div>
    <w:div w:id="1702198055">
      <w:marLeft w:val="0"/>
      <w:marRight w:val="0"/>
      <w:marTop w:val="0"/>
      <w:marBottom w:val="0"/>
      <w:divBdr>
        <w:top w:val="none" w:sz="0" w:space="0" w:color="auto"/>
        <w:left w:val="none" w:sz="0" w:space="0" w:color="auto"/>
        <w:bottom w:val="none" w:sz="0" w:space="0" w:color="auto"/>
        <w:right w:val="none" w:sz="0" w:space="0" w:color="auto"/>
      </w:divBdr>
    </w:div>
    <w:div w:id="1703626485">
      <w:bodyDiv w:val="1"/>
      <w:marLeft w:val="0"/>
      <w:marRight w:val="0"/>
      <w:marTop w:val="0"/>
      <w:marBottom w:val="0"/>
      <w:divBdr>
        <w:top w:val="none" w:sz="0" w:space="0" w:color="auto"/>
        <w:left w:val="none" w:sz="0" w:space="0" w:color="auto"/>
        <w:bottom w:val="none" w:sz="0" w:space="0" w:color="auto"/>
        <w:right w:val="none" w:sz="0" w:space="0" w:color="auto"/>
      </w:divBdr>
    </w:div>
    <w:div w:id="1708212166">
      <w:bodyDiv w:val="1"/>
      <w:marLeft w:val="0"/>
      <w:marRight w:val="0"/>
      <w:marTop w:val="0"/>
      <w:marBottom w:val="0"/>
      <w:divBdr>
        <w:top w:val="none" w:sz="0" w:space="0" w:color="auto"/>
        <w:left w:val="none" w:sz="0" w:space="0" w:color="auto"/>
        <w:bottom w:val="none" w:sz="0" w:space="0" w:color="auto"/>
        <w:right w:val="none" w:sz="0" w:space="0" w:color="auto"/>
      </w:divBdr>
    </w:div>
    <w:div w:id="1713001279">
      <w:bodyDiv w:val="1"/>
      <w:marLeft w:val="0"/>
      <w:marRight w:val="0"/>
      <w:marTop w:val="0"/>
      <w:marBottom w:val="0"/>
      <w:divBdr>
        <w:top w:val="none" w:sz="0" w:space="0" w:color="auto"/>
        <w:left w:val="none" w:sz="0" w:space="0" w:color="auto"/>
        <w:bottom w:val="none" w:sz="0" w:space="0" w:color="auto"/>
        <w:right w:val="none" w:sz="0" w:space="0" w:color="auto"/>
      </w:divBdr>
    </w:div>
    <w:div w:id="1714160669">
      <w:marLeft w:val="0"/>
      <w:marRight w:val="0"/>
      <w:marTop w:val="0"/>
      <w:marBottom w:val="0"/>
      <w:divBdr>
        <w:top w:val="none" w:sz="0" w:space="0" w:color="auto"/>
        <w:left w:val="none" w:sz="0" w:space="0" w:color="auto"/>
        <w:bottom w:val="none" w:sz="0" w:space="0" w:color="auto"/>
        <w:right w:val="none" w:sz="0" w:space="0" w:color="auto"/>
      </w:divBdr>
    </w:div>
    <w:div w:id="1715349560">
      <w:bodyDiv w:val="1"/>
      <w:marLeft w:val="0"/>
      <w:marRight w:val="0"/>
      <w:marTop w:val="0"/>
      <w:marBottom w:val="0"/>
      <w:divBdr>
        <w:top w:val="none" w:sz="0" w:space="0" w:color="auto"/>
        <w:left w:val="none" w:sz="0" w:space="0" w:color="auto"/>
        <w:bottom w:val="none" w:sz="0" w:space="0" w:color="auto"/>
        <w:right w:val="none" w:sz="0" w:space="0" w:color="auto"/>
      </w:divBdr>
    </w:div>
    <w:div w:id="1721590919">
      <w:bodyDiv w:val="1"/>
      <w:marLeft w:val="0"/>
      <w:marRight w:val="0"/>
      <w:marTop w:val="0"/>
      <w:marBottom w:val="0"/>
      <w:divBdr>
        <w:top w:val="none" w:sz="0" w:space="0" w:color="auto"/>
        <w:left w:val="none" w:sz="0" w:space="0" w:color="auto"/>
        <w:bottom w:val="none" w:sz="0" w:space="0" w:color="auto"/>
        <w:right w:val="none" w:sz="0" w:space="0" w:color="auto"/>
      </w:divBdr>
    </w:div>
    <w:div w:id="1723017277">
      <w:bodyDiv w:val="1"/>
      <w:marLeft w:val="0"/>
      <w:marRight w:val="0"/>
      <w:marTop w:val="0"/>
      <w:marBottom w:val="0"/>
      <w:divBdr>
        <w:top w:val="none" w:sz="0" w:space="0" w:color="auto"/>
        <w:left w:val="none" w:sz="0" w:space="0" w:color="auto"/>
        <w:bottom w:val="none" w:sz="0" w:space="0" w:color="auto"/>
        <w:right w:val="none" w:sz="0" w:space="0" w:color="auto"/>
      </w:divBdr>
    </w:div>
    <w:div w:id="1726634832">
      <w:bodyDiv w:val="1"/>
      <w:marLeft w:val="0"/>
      <w:marRight w:val="0"/>
      <w:marTop w:val="0"/>
      <w:marBottom w:val="0"/>
      <w:divBdr>
        <w:top w:val="none" w:sz="0" w:space="0" w:color="auto"/>
        <w:left w:val="none" w:sz="0" w:space="0" w:color="auto"/>
        <w:bottom w:val="none" w:sz="0" w:space="0" w:color="auto"/>
        <w:right w:val="none" w:sz="0" w:space="0" w:color="auto"/>
      </w:divBdr>
    </w:div>
    <w:div w:id="1727336013">
      <w:marLeft w:val="0"/>
      <w:marRight w:val="0"/>
      <w:marTop w:val="0"/>
      <w:marBottom w:val="0"/>
      <w:divBdr>
        <w:top w:val="none" w:sz="0" w:space="0" w:color="auto"/>
        <w:left w:val="none" w:sz="0" w:space="0" w:color="auto"/>
        <w:bottom w:val="none" w:sz="0" w:space="0" w:color="auto"/>
        <w:right w:val="none" w:sz="0" w:space="0" w:color="auto"/>
      </w:divBdr>
    </w:div>
    <w:div w:id="1730373645">
      <w:marLeft w:val="0"/>
      <w:marRight w:val="0"/>
      <w:marTop w:val="0"/>
      <w:marBottom w:val="0"/>
      <w:divBdr>
        <w:top w:val="none" w:sz="0" w:space="0" w:color="auto"/>
        <w:left w:val="none" w:sz="0" w:space="0" w:color="auto"/>
        <w:bottom w:val="none" w:sz="0" w:space="0" w:color="auto"/>
        <w:right w:val="none" w:sz="0" w:space="0" w:color="auto"/>
      </w:divBdr>
    </w:div>
    <w:div w:id="1736121644">
      <w:bodyDiv w:val="1"/>
      <w:marLeft w:val="0"/>
      <w:marRight w:val="0"/>
      <w:marTop w:val="0"/>
      <w:marBottom w:val="0"/>
      <w:divBdr>
        <w:top w:val="none" w:sz="0" w:space="0" w:color="auto"/>
        <w:left w:val="none" w:sz="0" w:space="0" w:color="auto"/>
        <w:bottom w:val="none" w:sz="0" w:space="0" w:color="auto"/>
        <w:right w:val="none" w:sz="0" w:space="0" w:color="auto"/>
      </w:divBdr>
    </w:div>
    <w:div w:id="1736582100">
      <w:bodyDiv w:val="1"/>
      <w:marLeft w:val="0"/>
      <w:marRight w:val="0"/>
      <w:marTop w:val="0"/>
      <w:marBottom w:val="0"/>
      <w:divBdr>
        <w:top w:val="none" w:sz="0" w:space="0" w:color="auto"/>
        <w:left w:val="none" w:sz="0" w:space="0" w:color="auto"/>
        <w:bottom w:val="none" w:sz="0" w:space="0" w:color="auto"/>
        <w:right w:val="none" w:sz="0" w:space="0" w:color="auto"/>
      </w:divBdr>
    </w:div>
    <w:div w:id="1738239497">
      <w:marLeft w:val="0"/>
      <w:marRight w:val="0"/>
      <w:marTop w:val="0"/>
      <w:marBottom w:val="0"/>
      <w:divBdr>
        <w:top w:val="none" w:sz="0" w:space="0" w:color="auto"/>
        <w:left w:val="none" w:sz="0" w:space="0" w:color="auto"/>
        <w:bottom w:val="none" w:sz="0" w:space="0" w:color="auto"/>
        <w:right w:val="none" w:sz="0" w:space="0" w:color="auto"/>
      </w:divBdr>
    </w:div>
    <w:div w:id="1738626143">
      <w:marLeft w:val="0"/>
      <w:marRight w:val="0"/>
      <w:marTop w:val="0"/>
      <w:marBottom w:val="0"/>
      <w:divBdr>
        <w:top w:val="none" w:sz="0" w:space="0" w:color="auto"/>
        <w:left w:val="none" w:sz="0" w:space="0" w:color="auto"/>
        <w:bottom w:val="none" w:sz="0" w:space="0" w:color="auto"/>
        <w:right w:val="none" w:sz="0" w:space="0" w:color="auto"/>
      </w:divBdr>
    </w:div>
    <w:div w:id="1740667404">
      <w:marLeft w:val="0"/>
      <w:marRight w:val="0"/>
      <w:marTop w:val="0"/>
      <w:marBottom w:val="0"/>
      <w:divBdr>
        <w:top w:val="none" w:sz="0" w:space="0" w:color="auto"/>
        <w:left w:val="none" w:sz="0" w:space="0" w:color="auto"/>
        <w:bottom w:val="none" w:sz="0" w:space="0" w:color="auto"/>
        <w:right w:val="none" w:sz="0" w:space="0" w:color="auto"/>
      </w:divBdr>
    </w:div>
    <w:div w:id="1744912431">
      <w:bodyDiv w:val="1"/>
      <w:marLeft w:val="0"/>
      <w:marRight w:val="0"/>
      <w:marTop w:val="0"/>
      <w:marBottom w:val="0"/>
      <w:divBdr>
        <w:top w:val="none" w:sz="0" w:space="0" w:color="auto"/>
        <w:left w:val="none" w:sz="0" w:space="0" w:color="auto"/>
        <w:bottom w:val="none" w:sz="0" w:space="0" w:color="auto"/>
        <w:right w:val="none" w:sz="0" w:space="0" w:color="auto"/>
      </w:divBdr>
    </w:div>
    <w:div w:id="1745837533">
      <w:marLeft w:val="0"/>
      <w:marRight w:val="0"/>
      <w:marTop w:val="0"/>
      <w:marBottom w:val="0"/>
      <w:divBdr>
        <w:top w:val="none" w:sz="0" w:space="0" w:color="auto"/>
        <w:left w:val="none" w:sz="0" w:space="0" w:color="auto"/>
        <w:bottom w:val="none" w:sz="0" w:space="0" w:color="auto"/>
        <w:right w:val="none" w:sz="0" w:space="0" w:color="auto"/>
      </w:divBdr>
    </w:div>
    <w:div w:id="1746108318">
      <w:bodyDiv w:val="1"/>
      <w:marLeft w:val="0"/>
      <w:marRight w:val="0"/>
      <w:marTop w:val="0"/>
      <w:marBottom w:val="0"/>
      <w:divBdr>
        <w:top w:val="none" w:sz="0" w:space="0" w:color="auto"/>
        <w:left w:val="none" w:sz="0" w:space="0" w:color="auto"/>
        <w:bottom w:val="none" w:sz="0" w:space="0" w:color="auto"/>
        <w:right w:val="none" w:sz="0" w:space="0" w:color="auto"/>
      </w:divBdr>
    </w:div>
    <w:div w:id="1749882495">
      <w:marLeft w:val="0"/>
      <w:marRight w:val="0"/>
      <w:marTop w:val="0"/>
      <w:marBottom w:val="0"/>
      <w:divBdr>
        <w:top w:val="none" w:sz="0" w:space="0" w:color="auto"/>
        <w:left w:val="none" w:sz="0" w:space="0" w:color="auto"/>
        <w:bottom w:val="none" w:sz="0" w:space="0" w:color="auto"/>
        <w:right w:val="none" w:sz="0" w:space="0" w:color="auto"/>
      </w:divBdr>
    </w:div>
    <w:div w:id="1754549962">
      <w:bodyDiv w:val="1"/>
      <w:marLeft w:val="0"/>
      <w:marRight w:val="0"/>
      <w:marTop w:val="0"/>
      <w:marBottom w:val="0"/>
      <w:divBdr>
        <w:top w:val="none" w:sz="0" w:space="0" w:color="auto"/>
        <w:left w:val="none" w:sz="0" w:space="0" w:color="auto"/>
        <w:bottom w:val="none" w:sz="0" w:space="0" w:color="auto"/>
        <w:right w:val="none" w:sz="0" w:space="0" w:color="auto"/>
      </w:divBdr>
    </w:div>
    <w:div w:id="1755585529">
      <w:bodyDiv w:val="1"/>
      <w:marLeft w:val="0"/>
      <w:marRight w:val="0"/>
      <w:marTop w:val="0"/>
      <w:marBottom w:val="0"/>
      <w:divBdr>
        <w:top w:val="none" w:sz="0" w:space="0" w:color="auto"/>
        <w:left w:val="none" w:sz="0" w:space="0" w:color="auto"/>
        <w:bottom w:val="none" w:sz="0" w:space="0" w:color="auto"/>
        <w:right w:val="none" w:sz="0" w:space="0" w:color="auto"/>
      </w:divBdr>
    </w:div>
    <w:div w:id="1759713034">
      <w:bodyDiv w:val="1"/>
      <w:marLeft w:val="0"/>
      <w:marRight w:val="0"/>
      <w:marTop w:val="0"/>
      <w:marBottom w:val="0"/>
      <w:divBdr>
        <w:top w:val="none" w:sz="0" w:space="0" w:color="auto"/>
        <w:left w:val="none" w:sz="0" w:space="0" w:color="auto"/>
        <w:bottom w:val="none" w:sz="0" w:space="0" w:color="auto"/>
        <w:right w:val="none" w:sz="0" w:space="0" w:color="auto"/>
      </w:divBdr>
    </w:div>
    <w:div w:id="1763256956">
      <w:bodyDiv w:val="1"/>
      <w:marLeft w:val="0"/>
      <w:marRight w:val="0"/>
      <w:marTop w:val="0"/>
      <w:marBottom w:val="0"/>
      <w:divBdr>
        <w:top w:val="none" w:sz="0" w:space="0" w:color="auto"/>
        <w:left w:val="none" w:sz="0" w:space="0" w:color="auto"/>
        <w:bottom w:val="none" w:sz="0" w:space="0" w:color="auto"/>
        <w:right w:val="none" w:sz="0" w:space="0" w:color="auto"/>
      </w:divBdr>
    </w:div>
    <w:div w:id="1764957100">
      <w:bodyDiv w:val="1"/>
      <w:marLeft w:val="0"/>
      <w:marRight w:val="0"/>
      <w:marTop w:val="0"/>
      <w:marBottom w:val="0"/>
      <w:divBdr>
        <w:top w:val="none" w:sz="0" w:space="0" w:color="auto"/>
        <w:left w:val="none" w:sz="0" w:space="0" w:color="auto"/>
        <w:bottom w:val="none" w:sz="0" w:space="0" w:color="auto"/>
        <w:right w:val="none" w:sz="0" w:space="0" w:color="auto"/>
      </w:divBdr>
    </w:div>
    <w:div w:id="1767538025">
      <w:bodyDiv w:val="1"/>
      <w:marLeft w:val="0"/>
      <w:marRight w:val="0"/>
      <w:marTop w:val="0"/>
      <w:marBottom w:val="0"/>
      <w:divBdr>
        <w:top w:val="none" w:sz="0" w:space="0" w:color="auto"/>
        <w:left w:val="none" w:sz="0" w:space="0" w:color="auto"/>
        <w:bottom w:val="none" w:sz="0" w:space="0" w:color="auto"/>
        <w:right w:val="none" w:sz="0" w:space="0" w:color="auto"/>
      </w:divBdr>
    </w:div>
    <w:div w:id="1770352023">
      <w:marLeft w:val="0"/>
      <w:marRight w:val="0"/>
      <w:marTop w:val="0"/>
      <w:marBottom w:val="0"/>
      <w:divBdr>
        <w:top w:val="none" w:sz="0" w:space="0" w:color="auto"/>
        <w:left w:val="none" w:sz="0" w:space="0" w:color="auto"/>
        <w:bottom w:val="none" w:sz="0" w:space="0" w:color="auto"/>
        <w:right w:val="none" w:sz="0" w:space="0" w:color="auto"/>
      </w:divBdr>
    </w:div>
    <w:div w:id="1771318275">
      <w:bodyDiv w:val="1"/>
      <w:marLeft w:val="0"/>
      <w:marRight w:val="0"/>
      <w:marTop w:val="0"/>
      <w:marBottom w:val="0"/>
      <w:divBdr>
        <w:top w:val="none" w:sz="0" w:space="0" w:color="auto"/>
        <w:left w:val="none" w:sz="0" w:space="0" w:color="auto"/>
        <w:bottom w:val="none" w:sz="0" w:space="0" w:color="auto"/>
        <w:right w:val="none" w:sz="0" w:space="0" w:color="auto"/>
      </w:divBdr>
    </w:div>
    <w:div w:id="1771660138">
      <w:marLeft w:val="0"/>
      <w:marRight w:val="0"/>
      <w:marTop w:val="0"/>
      <w:marBottom w:val="0"/>
      <w:divBdr>
        <w:top w:val="none" w:sz="0" w:space="0" w:color="auto"/>
        <w:left w:val="none" w:sz="0" w:space="0" w:color="auto"/>
        <w:bottom w:val="none" w:sz="0" w:space="0" w:color="auto"/>
        <w:right w:val="none" w:sz="0" w:space="0" w:color="auto"/>
      </w:divBdr>
    </w:div>
    <w:div w:id="1772386920">
      <w:bodyDiv w:val="1"/>
      <w:marLeft w:val="0"/>
      <w:marRight w:val="0"/>
      <w:marTop w:val="0"/>
      <w:marBottom w:val="0"/>
      <w:divBdr>
        <w:top w:val="none" w:sz="0" w:space="0" w:color="auto"/>
        <w:left w:val="none" w:sz="0" w:space="0" w:color="auto"/>
        <w:bottom w:val="none" w:sz="0" w:space="0" w:color="auto"/>
        <w:right w:val="none" w:sz="0" w:space="0" w:color="auto"/>
      </w:divBdr>
    </w:div>
    <w:div w:id="1774671433">
      <w:bodyDiv w:val="1"/>
      <w:marLeft w:val="0"/>
      <w:marRight w:val="0"/>
      <w:marTop w:val="0"/>
      <w:marBottom w:val="0"/>
      <w:divBdr>
        <w:top w:val="none" w:sz="0" w:space="0" w:color="auto"/>
        <w:left w:val="none" w:sz="0" w:space="0" w:color="auto"/>
        <w:bottom w:val="none" w:sz="0" w:space="0" w:color="auto"/>
        <w:right w:val="none" w:sz="0" w:space="0" w:color="auto"/>
      </w:divBdr>
    </w:div>
    <w:div w:id="1778215753">
      <w:bodyDiv w:val="1"/>
      <w:marLeft w:val="0"/>
      <w:marRight w:val="0"/>
      <w:marTop w:val="0"/>
      <w:marBottom w:val="0"/>
      <w:divBdr>
        <w:top w:val="none" w:sz="0" w:space="0" w:color="auto"/>
        <w:left w:val="none" w:sz="0" w:space="0" w:color="auto"/>
        <w:bottom w:val="none" w:sz="0" w:space="0" w:color="auto"/>
        <w:right w:val="none" w:sz="0" w:space="0" w:color="auto"/>
      </w:divBdr>
    </w:div>
    <w:div w:id="1778334174">
      <w:bodyDiv w:val="1"/>
      <w:marLeft w:val="0"/>
      <w:marRight w:val="0"/>
      <w:marTop w:val="0"/>
      <w:marBottom w:val="0"/>
      <w:divBdr>
        <w:top w:val="none" w:sz="0" w:space="0" w:color="auto"/>
        <w:left w:val="none" w:sz="0" w:space="0" w:color="auto"/>
        <w:bottom w:val="none" w:sz="0" w:space="0" w:color="auto"/>
        <w:right w:val="none" w:sz="0" w:space="0" w:color="auto"/>
      </w:divBdr>
    </w:div>
    <w:div w:id="1779374145">
      <w:bodyDiv w:val="1"/>
      <w:marLeft w:val="0"/>
      <w:marRight w:val="0"/>
      <w:marTop w:val="0"/>
      <w:marBottom w:val="0"/>
      <w:divBdr>
        <w:top w:val="none" w:sz="0" w:space="0" w:color="auto"/>
        <w:left w:val="none" w:sz="0" w:space="0" w:color="auto"/>
        <w:bottom w:val="none" w:sz="0" w:space="0" w:color="auto"/>
        <w:right w:val="none" w:sz="0" w:space="0" w:color="auto"/>
      </w:divBdr>
    </w:div>
    <w:div w:id="1786928164">
      <w:bodyDiv w:val="1"/>
      <w:marLeft w:val="0"/>
      <w:marRight w:val="0"/>
      <w:marTop w:val="0"/>
      <w:marBottom w:val="0"/>
      <w:divBdr>
        <w:top w:val="none" w:sz="0" w:space="0" w:color="auto"/>
        <w:left w:val="none" w:sz="0" w:space="0" w:color="auto"/>
        <w:bottom w:val="none" w:sz="0" w:space="0" w:color="auto"/>
        <w:right w:val="none" w:sz="0" w:space="0" w:color="auto"/>
      </w:divBdr>
    </w:div>
    <w:div w:id="1793327434">
      <w:bodyDiv w:val="1"/>
      <w:marLeft w:val="0"/>
      <w:marRight w:val="0"/>
      <w:marTop w:val="0"/>
      <w:marBottom w:val="0"/>
      <w:divBdr>
        <w:top w:val="none" w:sz="0" w:space="0" w:color="auto"/>
        <w:left w:val="none" w:sz="0" w:space="0" w:color="auto"/>
        <w:bottom w:val="none" w:sz="0" w:space="0" w:color="auto"/>
        <w:right w:val="none" w:sz="0" w:space="0" w:color="auto"/>
      </w:divBdr>
    </w:div>
    <w:div w:id="1795324451">
      <w:marLeft w:val="0"/>
      <w:marRight w:val="0"/>
      <w:marTop w:val="0"/>
      <w:marBottom w:val="0"/>
      <w:divBdr>
        <w:top w:val="none" w:sz="0" w:space="0" w:color="auto"/>
        <w:left w:val="none" w:sz="0" w:space="0" w:color="auto"/>
        <w:bottom w:val="none" w:sz="0" w:space="0" w:color="auto"/>
        <w:right w:val="none" w:sz="0" w:space="0" w:color="auto"/>
      </w:divBdr>
    </w:div>
    <w:div w:id="1795637991">
      <w:bodyDiv w:val="1"/>
      <w:marLeft w:val="0"/>
      <w:marRight w:val="0"/>
      <w:marTop w:val="0"/>
      <w:marBottom w:val="0"/>
      <w:divBdr>
        <w:top w:val="none" w:sz="0" w:space="0" w:color="auto"/>
        <w:left w:val="none" w:sz="0" w:space="0" w:color="auto"/>
        <w:bottom w:val="none" w:sz="0" w:space="0" w:color="auto"/>
        <w:right w:val="none" w:sz="0" w:space="0" w:color="auto"/>
      </w:divBdr>
    </w:div>
    <w:div w:id="1797135517">
      <w:bodyDiv w:val="1"/>
      <w:marLeft w:val="0"/>
      <w:marRight w:val="0"/>
      <w:marTop w:val="0"/>
      <w:marBottom w:val="0"/>
      <w:divBdr>
        <w:top w:val="none" w:sz="0" w:space="0" w:color="auto"/>
        <w:left w:val="none" w:sz="0" w:space="0" w:color="auto"/>
        <w:bottom w:val="none" w:sz="0" w:space="0" w:color="auto"/>
        <w:right w:val="none" w:sz="0" w:space="0" w:color="auto"/>
      </w:divBdr>
    </w:div>
    <w:div w:id="1799176868">
      <w:bodyDiv w:val="1"/>
      <w:marLeft w:val="0"/>
      <w:marRight w:val="0"/>
      <w:marTop w:val="0"/>
      <w:marBottom w:val="0"/>
      <w:divBdr>
        <w:top w:val="none" w:sz="0" w:space="0" w:color="auto"/>
        <w:left w:val="none" w:sz="0" w:space="0" w:color="auto"/>
        <w:bottom w:val="none" w:sz="0" w:space="0" w:color="auto"/>
        <w:right w:val="none" w:sz="0" w:space="0" w:color="auto"/>
      </w:divBdr>
    </w:div>
    <w:div w:id="1801994512">
      <w:bodyDiv w:val="1"/>
      <w:marLeft w:val="0"/>
      <w:marRight w:val="0"/>
      <w:marTop w:val="0"/>
      <w:marBottom w:val="0"/>
      <w:divBdr>
        <w:top w:val="none" w:sz="0" w:space="0" w:color="auto"/>
        <w:left w:val="none" w:sz="0" w:space="0" w:color="auto"/>
        <w:bottom w:val="none" w:sz="0" w:space="0" w:color="auto"/>
        <w:right w:val="none" w:sz="0" w:space="0" w:color="auto"/>
      </w:divBdr>
    </w:div>
    <w:div w:id="1802503909">
      <w:bodyDiv w:val="1"/>
      <w:marLeft w:val="0"/>
      <w:marRight w:val="0"/>
      <w:marTop w:val="0"/>
      <w:marBottom w:val="0"/>
      <w:divBdr>
        <w:top w:val="none" w:sz="0" w:space="0" w:color="auto"/>
        <w:left w:val="none" w:sz="0" w:space="0" w:color="auto"/>
        <w:bottom w:val="none" w:sz="0" w:space="0" w:color="auto"/>
        <w:right w:val="none" w:sz="0" w:space="0" w:color="auto"/>
      </w:divBdr>
    </w:div>
    <w:div w:id="1802530398">
      <w:marLeft w:val="0"/>
      <w:marRight w:val="0"/>
      <w:marTop w:val="0"/>
      <w:marBottom w:val="0"/>
      <w:divBdr>
        <w:top w:val="none" w:sz="0" w:space="0" w:color="auto"/>
        <w:left w:val="none" w:sz="0" w:space="0" w:color="auto"/>
        <w:bottom w:val="none" w:sz="0" w:space="0" w:color="auto"/>
        <w:right w:val="none" w:sz="0" w:space="0" w:color="auto"/>
      </w:divBdr>
    </w:div>
    <w:div w:id="1807819237">
      <w:bodyDiv w:val="1"/>
      <w:marLeft w:val="0"/>
      <w:marRight w:val="0"/>
      <w:marTop w:val="0"/>
      <w:marBottom w:val="0"/>
      <w:divBdr>
        <w:top w:val="none" w:sz="0" w:space="0" w:color="auto"/>
        <w:left w:val="none" w:sz="0" w:space="0" w:color="auto"/>
        <w:bottom w:val="none" w:sz="0" w:space="0" w:color="auto"/>
        <w:right w:val="none" w:sz="0" w:space="0" w:color="auto"/>
      </w:divBdr>
    </w:div>
    <w:div w:id="1810004235">
      <w:marLeft w:val="0"/>
      <w:marRight w:val="0"/>
      <w:marTop w:val="0"/>
      <w:marBottom w:val="0"/>
      <w:divBdr>
        <w:top w:val="none" w:sz="0" w:space="0" w:color="auto"/>
        <w:left w:val="none" w:sz="0" w:space="0" w:color="auto"/>
        <w:bottom w:val="none" w:sz="0" w:space="0" w:color="auto"/>
        <w:right w:val="none" w:sz="0" w:space="0" w:color="auto"/>
      </w:divBdr>
    </w:div>
    <w:div w:id="1810052870">
      <w:bodyDiv w:val="1"/>
      <w:marLeft w:val="0"/>
      <w:marRight w:val="0"/>
      <w:marTop w:val="0"/>
      <w:marBottom w:val="0"/>
      <w:divBdr>
        <w:top w:val="none" w:sz="0" w:space="0" w:color="auto"/>
        <w:left w:val="none" w:sz="0" w:space="0" w:color="auto"/>
        <w:bottom w:val="none" w:sz="0" w:space="0" w:color="auto"/>
        <w:right w:val="none" w:sz="0" w:space="0" w:color="auto"/>
      </w:divBdr>
    </w:div>
    <w:div w:id="1812361563">
      <w:marLeft w:val="0"/>
      <w:marRight w:val="0"/>
      <w:marTop w:val="0"/>
      <w:marBottom w:val="0"/>
      <w:divBdr>
        <w:top w:val="none" w:sz="0" w:space="0" w:color="auto"/>
        <w:left w:val="none" w:sz="0" w:space="0" w:color="auto"/>
        <w:bottom w:val="none" w:sz="0" w:space="0" w:color="auto"/>
        <w:right w:val="none" w:sz="0" w:space="0" w:color="auto"/>
      </w:divBdr>
    </w:div>
    <w:div w:id="1815097791">
      <w:marLeft w:val="0"/>
      <w:marRight w:val="0"/>
      <w:marTop w:val="0"/>
      <w:marBottom w:val="0"/>
      <w:divBdr>
        <w:top w:val="none" w:sz="0" w:space="0" w:color="auto"/>
        <w:left w:val="none" w:sz="0" w:space="0" w:color="auto"/>
        <w:bottom w:val="none" w:sz="0" w:space="0" w:color="auto"/>
        <w:right w:val="none" w:sz="0" w:space="0" w:color="auto"/>
      </w:divBdr>
    </w:div>
    <w:div w:id="1822770232">
      <w:marLeft w:val="0"/>
      <w:marRight w:val="0"/>
      <w:marTop w:val="0"/>
      <w:marBottom w:val="0"/>
      <w:divBdr>
        <w:top w:val="none" w:sz="0" w:space="0" w:color="auto"/>
        <w:left w:val="none" w:sz="0" w:space="0" w:color="auto"/>
        <w:bottom w:val="none" w:sz="0" w:space="0" w:color="auto"/>
        <w:right w:val="none" w:sz="0" w:space="0" w:color="auto"/>
      </w:divBdr>
    </w:div>
    <w:div w:id="1827162957">
      <w:bodyDiv w:val="1"/>
      <w:marLeft w:val="0"/>
      <w:marRight w:val="0"/>
      <w:marTop w:val="0"/>
      <w:marBottom w:val="0"/>
      <w:divBdr>
        <w:top w:val="none" w:sz="0" w:space="0" w:color="auto"/>
        <w:left w:val="none" w:sz="0" w:space="0" w:color="auto"/>
        <w:bottom w:val="none" w:sz="0" w:space="0" w:color="auto"/>
        <w:right w:val="none" w:sz="0" w:space="0" w:color="auto"/>
      </w:divBdr>
    </w:div>
    <w:div w:id="1835217897">
      <w:bodyDiv w:val="1"/>
      <w:marLeft w:val="0"/>
      <w:marRight w:val="0"/>
      <w:marTop w:val="0"/>
      <w:marBottom w:val="0"/>
      <w:divBdr>
        <w:top w:val="none" w:sz="0" w:space="0" w:color="auto"/>
        <w:left w:val="none" w:sz="0" w:space="0" w:color="auto"/>
        <w:bottom w:val="none" w:sz="0" w:space="0" w:color="auto"/>
        <w:right w:val="none" w:sz="0" w:space="0" w:color="auto"/>
      </w:divBdr>
    </w:div>
    <w:div w:id="1848401775">
      <w:marLeft w:val="0"/>
      <w:marRight w:val="0"/>
      <w:marTop w:val="0"/>
      <w:marBottom w:val="0"/>
      <w:divBdr>
        <w:top w:val="none" w:sz="0" w:space="0" w:color="auto"/>
        <w:left w:val="none" w:sz="0" w:space="0" w:color="auto"/>
        <w:bottom w:val="none" w:sz="0" w:space="0" w:color="auto"/>
        <w:right w:val="none" w:sz="0" w:space="0" w:color="auto"/>
      </w:divBdr>
    </w:div>
    <w:div w:id="1852865297">
      <w:marLeft w:val="0"/>
      <w:marRight w:val="0"/>
      <w:marTop w:val="0"/>
      <w:marBottom w:val="0"/>
      <w:divBdr>
        <w:top w:val="none" w:sz="0" w:space="0" w:color="auto"/>
        <w:left w:val="none" w:sz="0" w:space="0" w:color="auto"/>
        <w:bottom w:val="none" w:sz="0" w:space="0" w:color="auto"/>
        <w:right w:val="none" w:sz="0" w:space="0" w:color="auto"/>
      </w:divBdr>
    </w:div>
    <w:div w:id="1858957759">
      <w:bodyDiv w:val="1"/>
      <w:marLeft w:val="0"/>
      <w:marRight w:val="0"/>
      <w:marTop w:val="0"/>
      <w:marBottom w:val="0"/>
      <w:divBdr>
        <w:top w:val="none" w:sz="0" w:space="0" w:color="auto"/>
        <w:left w:val="none" w:sz="0" w:space="0" w:color="auto"/>
        <w:bottom w:val="none" w:sz="0" w:space="0" w:color="auto"/>
        <w:right w:val="none" w:sz="0" w:space="0" w:color="auto"/>
      </w:divBdr>
    </w:div>
    <w:div w:id="1860502455">
      <w:marLeft w:val="0"/>
      <w:marRight w:val="0"/>
      <w:marTop w:val="0"/>
      <w:marBottom w:val="0"/>
      <w:divBdr>
        <w:top w:val="none" w:sz="0" w:space="0" w:color="auto"/>
        <w:left w:val="none" w:sz="0" w:space="0" w:color="auto"/>
        <w:bottom w:val="none" w:sz="0" w:space="0" w:color="auto"/>
        <w:right w:val="none" w:sz="0" w:space="0" w:color="auto"/>
      </w:divBdr>
    </w:div>
    <w:div w:id="1861969310">
      <w:marLeft w:val="0"/>
      <w:marRight w:val="0"/>
      <w:marTop w:val="0"/>
      <w:marBottom w:val="0"/>
      <w:divBdr>
        <w:top w:val="none" w:sz="0" w:space="0" w:color="auto"/>
        <w:left w:val="none" w:sz="0" w:space="0" w:color="auto"/>
        <w:bottom w:val="none" w:sz="0" w:space="0" w:color="auto"/>
        <w:right w:val="none" w:sz="0" w:space="0" w:color="auto"/>
      </w:divBdr>
    </w:div>
    <w:div w:id="1862040564">
      <w:bodyDiv w:val="1"/>
      <w:marLeft w:val="0"/>
      <w:marRight w:val="0"/>
      <w:marTop w:val="0"/>
      <w:marBottom w:val="0"/>
      <w:divBdr>
        <w:top w:val="none" w:sz="0" w:space="0" w:color="auto"/>
        <w:left w:val="none" w:sz="0" w:space="0" w:color="auto"/>
        <w:bottom w:val="none" w:sz="0" w:space="0" w:color="auto"/>
        <w:right w:val="none" w:sz="0" w:space="0" w:color="auto"/>
      </w:divBdr>
    </w:div>
    <w:div w:id="1868106210">
      <w:marLeft w:val="0"/>
      <w:marRight w:val="0"/>
      <w:marTop w:val="0"/>
      <w:marBottom w:val="0"/>
      <w:divBdr>
        <w:top w:val="none" w:sz="0" w:space="0" w:color="auto"/>
        <w:left w:val="none" w:sz="0" w:space="0" w:color="auto"/>
        <w:bottom w:val="none" w:sz="0" w:space="0" w:color="auto"/>
        <w:right w:val="none" w:sz="0" w:space="0" w:color="auto"/>
      </w:divBdr>
    </w:div>
    <w:div w:id="1871450076">
      <w:bodyDiv w:val="1"/>
      <w:marLeft w:val="0"/>
      <w:marRight w:val="0"/>
      <w:marTop w:val="0"/>
      <w:marBottom w:val="0"/>
      <w:divBdr>
        <w:top w:val="none" w:sz="0" w:space="0" w:color="auto"/>
        <w:left w:val="none" w:sz="0" w:space="0" w:color="auto"/>
        <w:bottom w:val="none" w:sz="0" w:space="0" w:color="auto"/>
        <w:right w:val="none" w:sz="0" w:space="0" w:color="auto"/>
      </w:divBdr>
    </w:div>
    <w:div w:id="1874805325">
      <w:bodyDiv w:val="1"/>
      <w:marLeft w:val="0"/>
      <w:marRight w:val="0"/>
      <w:marTop w:val="0"/>
      <w:marBottom w:val="0"/>
      <w:divBdr>
        <w:top w:val="none" w:sz="0" w:space="0" w:color="auto"/>
        <w:left w:val="none" w:sz="0" w:space="0" w:color="auto"/>
        <w:bottom w:val="none" w:sz="0" w:space="0" w:color="auto"/>
        <w:right w:val="none" w:sz="0" w:space="0" w:color="auto"/>
      </w:divBdr>
    </w:div>
    <w:div w:id="1882089218">
      <w:bodyDiv w:val="1"/>
      <w:marLeft w:val="0"/>
      <w:marRight w:val="0"/>
      <w:marTop w:val="0"/>
      <w:marBottom w:val="0"/>
      <w:divBdr>
        <w:top w:val="none" w:sz="0" w:space="0" w:color="auto"/>
        <w:left w:val="none" w:sz="0" w:space="0" w:color="auto"/>
        <w:bottom w:val="none" w:sz="0" w:space="0" w:color="auto"/>
        <w:right w:val="none" w:sz="0" w:space="0" w:color="auto"/>
      </w:divBdr>
    </w:div>
    <w:div w:id="1883401315">
      <w:marLeft w:val="0"/>
      <w:marRight w:val="0"/>
      <w:marTop w:val="0"/>
      <w:marBottom w:val="0"/>
      <w:divBdr>
        <w:top w:val="none" w:sz="0" w:space="0" w:color="auto"/>
        <w:left w:val="none" w:sz="0" w:space="0" w:color="auto"/>
        <w:bottom w:val="none" w:sz="0" w:space="0" w:color="auto"/>
        <w:right w:val="none" w:sz="0" w:space="0" w:color="auto"/>
      </w:divBdr>
    </w:div>
    <w:div w:id="1884293367">
      <w:marLeft w:val="0"/>
      <w:marRight w:val="0"/>
      <w:marTop w:val="0"/>
      <w:marBottom w:val="0"/>
      <w:divBdr>
        <w:top w:val="none" w:sz="0" w:space="0" w:color="auto"/>
        <w:left w:val="none" w:sz="0" w:space="0" w:color="auto"/>
        <w:bottom w:val="none" w:sz="0" w:space="0" w:color="auto"/>
        <w:right w:val="none" w:sz="0" w:space="0" w:color="auto"/>
      </w:divBdr>
    </w:div>
    <w:div w:id="1892113086">
      <w:marLeft w:val="0"/>
      <w:marRight w:val="0"/>
      <w:marTop w:val="0"/>
      <w:marBottom w:val="0"/>
      <w:divBdr>
        <w:top w:val="none" w:sz="0" w:space="0" w:color="auto"/>
        <w:left w:val="none" w:sz="0" w:space="0" w:color="auto"/>
        <w:bottom w:val="none" w:sz="0" w:space="0" w:color="auto"/>
        <w:right w:val="none" w:sz="0" w:space="0" w:color="auto"/>
      </w:divBdr>
    </w:div>
    <w:div w:id="1893348102">
      <w:bodyDiv w:val="1"/>
      <w:marLeft w:val="0"/>
      <w:marRight w:val="0"/>
      <w:marTop w:val="0"/>
      <w:marBottom w:val="0"/>
      <w:divBdr>
        <w:top w:val="none" w:sz="0" w:space="0" w:color="auto"/>
        <w:left w:val="none" w:sz="0" w:space="0" w:color="auto"/>
        <w:bottom w:val="none" w:sz="0" w:space="0" w:color="auto"/>
        <w:right w:val="none" w:sz="0" w:space="0" w:color="auto"/>
      </w:divBdr>
    </w:div>
    <w:div w:id="1895071357">
      <w:bodyDiv w:val="1"/>
      <w:marLeft w:val="0"/>
      <w:marRight w:val="0"/>
      <w:marTop w:val="0"/>
      <w:marBottom w:val="0"/>
      <w:divBdr>
        <w:top w:val="none" w:sz="0" w:space="0" w:color="auto"/>
        <w:left w:val="none" w:sz="0" w:space="0" w:color="auto"/>
        <w:bottom w:val="none" w:sz="0" w:space="0" w:color="auto"/>
        <w:right w:val="none" w:sz="0" w:space="0" w:color="auto"/>
      </w:divBdr>
    </w:div>
    <w:div w:id="1897618917">
      <w:bodyDiv w:val="1"/>
      <w:marLeft w:val="0"/>
      <w:marRight w:val="0"/>
      <w:marTop w:val="0"/>
      <w:marBottom w:val="0"/>
      <w:divBdr>
        <w:top w:val="none" w:sz="0" w:space="0" w:color="auto"/>
        <w:left w:val="none" w:sz="0" w:space="0" w:color="auto"/>
        <w:bottom w:val="none" w:sz="0" w:space="0" w:color="auto"/>
        <w:right w:val="none" w:sz="0" w:space="0" w:color="auto"/>
      </w:divBdr>
    </w:div>
    <w:div w:id="1901089260">
      <w:bodyDiv w:val="1"/>
      <w:marLeft w:val="0"/>
      <w:marRight w:val="0"/>
      <w:marTop w:val="0"/>
      <w:marBottom w:val="0"/>
      <w:divBdr>
        <w:top w:val="none" w:sz="0" w:space="0" w:color="auto"/>
        <w:left w:val="none" w:sz="0" w:space="0" w:color="auto"/>
        <w:bottom w:val="none" w:sz="0" w:space="0" w:color="auto"/>
        <w:right w:val="none" w:sz="0" w:space="0" w:color="auto"/>
      </w:divBdr>
    </w:div>
    <w:div w:id="1906067906">
      <w:marLeft w:val="0"/>
      <w:marRight w:val="0"/>
      <w:marTop w:val="0"/>
      <w:marBottom w:val="0"/>
      <w:divBdr>
        <w:top w:val="none" w:sz="0" w:space="0" w:color="auto"/>
        <w:left w:val="none" w:sz="0" w:space="0" w:color="auto"/>
        <w:bottom w:val="none" w:sz="0" w:space="0" w:color="auto"/>
        <w:right w:val="none" w:sz="0" w:space="0" w:color="auto"/>
      </w:divBdr>
    </w:div>
    <w:div w:id="1914270950">
      <w:marLeft w:val="0"/>
      <w:marRight w:val="0"/>
      <w:marTop w:val="0"/>
      <w:marBottom w:val="0"/>
      <w:divBdr>
        <w:top w:val="none" w:sz="0" w:space="0" w:color="auto"/>
        <w:left w:val="none" w:sz="0" w:space="0" w:color="auto"/>
        <w:bottom w:val="none" w:sz="0" w:space="0" w:color="auto"/>
        <w:right w:val="none" w:sz="0" w:space="0" w:color="auto"/>
      </w:divBdr>
    </w:div>
    <w:div w:id="1917982350">
      <w:marLeft w:val="0"/>
      <w:marRight w:val="0"/>
      <w:marTop w:val="0"/>
      <w:marBottom w:val="0"/>
      <w:divBdr>
        <w:top w:val="none" w:sz="0" w:space="0" w:color="auto"/>
        <w:left w:val="none" w:sz="0" w:space="0" w:color="auto"/>
        <w:bottom w:val="none" w:sz="0" w:space="0" w:color="auto"/>
        <w:right w:val="none" w:sz="0" w:space="0" w:color="auto"/>
      </w:divBdr>
    </w:div>
    <w:div w:id="1921479846">
      <w:bodyDiv w:val="1"/>
      <w:marLeft w:val="0"/>
      <w:marRight w:val="0"/>
      <w:marTop w:val="0"/>
      <w:marBottom w:val="0"/>
      <w:divBdr>
        <w:top w:val="none" w:sz="0" w:space="0" w:color="auto"/>
        <w:left w:val="none" w:sz="0" w:space="0" w:color="auto"/>
        <w:bottom w:val="none" w:sz="0" w:space="0" w:color="auto"/>
        <w:right w:val="none" w:sz="0" w:space="0" w:color="auto"/>
      </w:divBdr>
    </w:div>
    <w:div w:id="1921481929">
      <w:marLeft w:val="0"/>
      <w:marRight w:val="0"/>
      <w:marTop w:val="0"/>
      <w:marBottom w:val="0"/>
      <w:divBdr>
        <w:top w:val="none" w:sz="0" w:space="0" w:color="auto"/>
        <w:left w:val="none" w:sz="0" w:space="0" w:color="auto"/>
        <w:bottom w:val="none" w:sz="0" w:space="0" w:color="auto"/>
        <w:right w:val="none" w:sz="0" w:space="0" w:color="auto"/>
      </w:divBdr>
    </w:div>
    <w:div w:id="1928493860">
      <w:bodyDiv w:val="1"/>
      <w:marLeft w:val="0"/>
      <w:marRight w:val="0"/>
      <w:marTop w:val="0"/>
      <w:marBottom w:val="0"/>
      <w:divBdr>
        <w:top w:val="none" w:sz="0" w:space="0" w:color="auto"/>
        <w:left w:val="none" w:sz="0" w:space="0" w:color="auto"/>
        <w:bottom w:val="none" w:sz="0" w:space="0" w:color="auto"/>
        <w:right w:val="none" w:sz="0" w:space="0" w:color="auto"/>
      </w:divBdr>
    </w:div>
    <w:div w:id="1929843461">
      <w:marLeft w:val="0"/>
      <w:marRight w:val="0"/>
      <w:marTop w:val="0"/>
      <w:marBottom w:val="0"/>
      <w:divBdr>
        <w:top w:val="none" w:sz="0" w:space="0" w:color="auto"/>
        <w:left w:val="none" w:sz="0" w:space="0" w:color="auto"/>
        <w:bottom w:val="none" w:sz="0" w:space="0" w:color="auto"/>
        <w:right w:val="none" w:sz="0" w:space="0" w:color="auto"/>
      </w:divBdr>
    </w:div>
    <w:div w:id="1930387290">
      <w:marLeft w:val="0"/>
      <w:marRight w:val="0"/>
      <w:marTop w:val="0"/>
      <w:marBottom w:val="0"/>
      <w:divBdr>
        <w:top w:val="none" w:sz="0" w:space="0" w:color="auto"/>
        <w:left w:val="none" w:sz="0" w:space="0" w:color="auto"/>
        <w:bottom w:val="none" w:sz="0" w:space="0" w:color="auto"/>
        <w:right w:val="none" w:sz="0" w:space="0" w:color="auto"/>
      </w:divBdr>
    </w:div>
    <w:div w:id="1933392630">
      <w:bodyDiv w:val="1"/>
      <w:marLeft w:val="0"/>
      <w:marRight w:val="0"/>
      <w:marTop w:val="0"/>
      <w:marBottom w:val="0"/>
      <w:divBdr>
        <w:top w:val="none" w:sz="0" w:space="0" w:color="auto"/>
        <w:left w:val="none" w:sz="0" w:space="0" w:color="auto"/>
        <w:bottom w:val="none" w:sz="0" w:space="0" w:color="auto"/>
        <w:right w:val="none" w:sz="0" w:space="0" w:color="auto"/>
      </w:divBdr>
    </w:div>
    <w:div w:id="1933975706">
      <w:bodyDiv w:val="1"/>
      <w:marLeft w:val="0"/>
      <w:marRight w:val="0"/>
      <w:marTop w:val="0"/>
      <w:marBottom w:val="0"/>
      <w:divBdr>
        <w:top w:val="none" w:sz="0" w:space="0" w:color="auto"/>
        <w:left w:val="none" w:sz="0" w:space="0" w:color="auto"/>
        <w:bottom w:val="none" w:sz="0" w:space="0" w:color="auto"/>
        <w:right w:val="none" w:sz="0" w:space="0" w:color="auto"/>
      </w:divBdr>
    </w:div>
    <w:div w:id="1936860290">
      <w:marLeft w:val="0"/>
      <w:marRight w:val="0"/>
      <w:marTop w:val="0"/>
      <w:marBottom w:val="0"/>
      <w:divBdr>
        <w:top w:val="none" w:sz="0" w:space="0" w:color="auto"/>
        <w:left w:val="none" w:sz="0" w:space="0" w:color="auto"/>
        <w:bottom w:val="none" w:sz="0" w:space="0" w:color="auto"/>
        <w:right w:val="none" w:sz="0" w:space="0" w:color="auto"/>
      </w:divBdr>
    </w:div>
    <w:div w:id="1937714628">
      <w:marLeft w:val="0"/>
      <w:marRight w:val="0"/>
      <w:marTop w:val="0"/>
      <w:marBottom w:val="0"/>
      <w:divBdr>
        <w:top w:val="none" w:sz="0" w:space="0" w:color="auto"/>
        <w:left w:val="none" w:sz="0" w:space="0" w:color="auto"/>
        <w:bottom w:val="none" w:sz="0" w:space="0" w:color="auto"/>
        <w:right w:val="none" w:sz="0" w:space="0" w:color="auto"/>
      </w:divBdr>
    </w:div>
    <w:div w:id="1941448961">
      <w:marLeft w:val="0"/>
      <w:marRight w:val="0"/>
      <w:marTop w:val="0"/>
      <w:marBottom w:val="0"/>
      <w:divBdr>
        <w:top w:val="none" w:sz="0" w:space="0" w:color="auto"/>
        <w:left w:val="none" w:sz="0" w:space="0" w:color="auto"/>
        <w:bottom w:val="none" w:sz="0" w:space="0" w:color="auto"/>
        <w:right w:val="none" w:sz="0" w:space="0" w:color="auto"/>
      </w:divBdr>
    </w:div>
    <w:div w:id="1942301137">
      <w:marLeft w:val="0"/>
      <w:marRight w:val="0"/>
      <w:marTop w:val="0"/>
      <w:marBottom w:val="0"/>
      <w:divBdr>
        <w:top w:val="none" w:sz="0" w:space="0" w:color="auto"/>
        <w:left w:val="none" w:sz="0" w:space="0" w:color="auto"/>
        <w:bottom w:val="none" w:sz="0" w:space="0" w:color="auto"/>
        <w:right w:val="none" w:sz="0" w:space="0" w:color="auto"/>
      </w:divBdr>
    </w:div>
    <w:div w:id="1943031284">
      <w:bodyDiv w:val="1"/>
      <w:marLeft w:val="0"/>
      <w:marRight w:val="0"/>
      <w:marTop w:val="0"/>
      <w:marBottom w:val="0"/>
      <w:divBdr>
        <w:top w:val="none" w:sz="0" w:space="0" w:color="auto"/>
        <w:left w:val="none" w:sz="0" w:space="0" w:color="auto"/>
        <w:bottom w:val="none" w:sz="0" w:space="0" w:color="auto"/>
        <w:right w:val="none" w:sz="0" w:space="0" w:color="auto"/>
      </w:divBdr>
    </w:div>
    <w:div w:id="1947231344">
      <w:marLeft w:val="0"/>
      <w:marRight w:val="0"/>
      <w:marTop w:val="0"/>
      <w:marBottom w:val="0"/>
      <w:divBdr>
        <w:top w:val="none" w:sz="0" w:space="0" w:color="auto"/>
        <w:left w:val="none" w:sz="0" w:space="0" w:color="auto"/>
        <w:bottom w:val="none" w:sz="0" w:space="0" w:color="auto"/>
        <w:right w:val="none" w:sz="0" w:space="0" w:color="auto"/>
      </w:divBdr>
    </w:div>
    <w:div w:id="1949122808">
      <w:bodyDiv w:val="1"/>
      <w:marLeft w:val="0"/>
      <w:marRight w:val="0"/>
      <w:marTop w:val="0"/>
      <w:marBottom w:val="0"/>
      <w:divBdr>
        <w:top w:val="none" w:sz="0" w:space="0" w:color="auto"/>
        <w:left w:val="none" w:sz="0" w:space="0" w:color="auto"/>
        <w:bottom w:val="none" w:sz="0" w:space="0" w:color="auto"/>
        <w:right w:val="none" w:sz="0" w:space="0" w:color="auto"/>
      </w:divBdr>
    </w:div>
    <w:div w:id="1953243386">
      <w:bodyDiv w:val="1"/>
      <w:marLeft w:val="0"/>
      <w:marRight w:val="0"/>
      <w:marTop w:val="0"/>
      <w:marBottom w:val="0"/>
      <w:divBdr>
        <w:top w:val="none" w:sz="0" w:space="0" w:color="auto"/>
        <w:left w:val="none" w:sz="0" w:space="0" w:color="auto"/>
        <w:bottom w:val="none" w:sz="0" w:space="0" w:color="auto"/>
        <w:right w:val="none" w:sz="0" w:space="0" w:color="auto"/>
      </w:divBdr>
    </w:div>
    <w:div w:id="1957982699">
      <w:marLeft w:val="0"/>
      <w:marRight w:val="0"/>
      <w:marTop w:val="0"/>
      <w:marBottom w:val="0"/>
      <w:divBdr>
        <w:top w:val="none" w:sz="0" w:space="0" w:color="auto"/>
        <w:left w:val="none" w:sz="0" w:space="0" w:color="auto"/>
        <w:bottom w:val="none" w:sz="0" w:space="0" w:color="auto"/>
        <w:right w:val="none" w:sz="0" w:space="0" w:color="auto"/>
      </w:divBdr>
    </w:div>
    <w:div w:id="1964536732">
      <w:marLeft w:val="0"/>
      <w:marRight w:val="0"/>
      <w:marTop w:val="0"/>
      <w:marBottom w:val="0"/>
      <w:divBdr>
        <w:top w:val="none" w:sz="0" w:space="0" w:color="auto"/>
        <w:left w:val="none" w:sz="0" w:space="0" w:color="auto"/>
        <w:bottom w:val="none" w:sz="0" w:space="0" w:color="auto"/>
        <w:right w:val="none" w:sz="0" w:space="0" w:color="auto"/>
      </w:divBdr>
    </w:div>
    <w:div w:id="1967200628">
      <w:marLeft w:val="0"/>
      <w:marRight w:val="0"/>
      <w:marTop w:val="0"/>
      <w:marBottom w:val="0"/>
      <w:divBdr>
        <w:top w:val="none" w:sz="0" w:space="0" w:color="auto"/>
        <w:left w:val="none" w:sz="0" w:space="0" w:color="auto"/>
        <w:bottom w:val="none" w:sz="0" w:space="0" w:color="auto"/>
        <w:right w:val="none" w:sz="0" w:space="0" w:color="auto"/>
      </w:divBdr>
    </w:div>
    <w:div w:id="1967618273">
      <w:marLeft w:val="0"/>
      <w:marRight w:val="0"/>
      <w:marTop w:val="0"/>
      <w:marBottom w:val="0"/>
      <w:divBdr>
        <w:top w:val="none" w:sz="0" w:space="0" w:color="auto"/>
        <w:left w:val="none" w:sz="0" w:space="0" w:color="auto"/>
        <w:bottom w:val="none" w:sz="0" w:space="0" w:color="auto"/>
        <w:right w:val="none" w:sz="0" w:space="0" w:color="auto"/>
      </w:divBdr>
    </w:div>
    <w:div w:id="1971744277">
      <w:marLeft w:val="0"/>
      <w:marRight w:val="0"/>
      <w:marTop w:val="0"/>
      <w:marBottom w:val="0"/>
      <w:divBdr>
        <w:top w:val="none" w:sz="0" w:space="0" w:color="auto"/>
        <w:left w:val="none" w:sz="0" w:space="0" w:color="auto"/>
        <w:bottom w:val="none" w:sz="0" w:space="0" w:color="auto"/>
        <w:right w:val="none" w:sz="0" w:space="0" w:color="auto"/>
      </w:divBdr>
    </w:div>
    <w:div w:id="1971938201">
      <w:marLeft w:val="0"/>
      <w:marRight w:val="0"/>
      <w:marTop w:val="0"/>
      <w:marBottom w:val="0"/>
      <w:divBdr>
        <w:top w:val="none" w:sz="0" w:space="0" w:color="auto"/>
        <w:left w:val="none" w:sz="0" w:space="0" w:color="auto"/>
        <w:bottom w:val="none" w:sz="0" w:space="0" w:color="auto"/>
        <w:right w:val="none" w:sz="0" w:space="0" w:color="auto"/>
      </w:divBdr>
    </w:div>
    <w:div w:id="1977681540">
      <w:marLeft w:val="0"/>
      <w:marRight w:val="0"/>
      <w:marTop w:val="0"/>
      <w:marBottom w:val="0"/>
      <w:divBdr>
        <w:top w:val="none" w:sz="0" w:space="0" w:color="auto"/>
        <w:left w:val="none" w:sz="0" w:space="0" w:color="auto"/>
        <w:bottom w:val="none" w:sz="0" w:space="0" w:color="auto"/>
        <w:right w:val="none" w:sz="0" w:space="0" w:color="auto"/>
      </w:divBdr>
    </w:div>
    <w:div w:id="1981840545">
      <w:bodyDiv w:val="1"/>
      <w:marLeft w:val="0"/>
      <w:marRight w:val="0"/>
      <w:marTop w:val="0"/>
      <w:marBottom w:val="0"/>
      <w:divBdr>
        <w:top w:val="none" w:sz="0" w:space="0" w:color="auto"/>
        <w:left w:val="none" w:sz="0" w:space="0" w:color="auto"/>
        <w:bottom w:val="none" w:sz="0" w:space="0" w:color="auto"/>
        <w:right w:val="none" w:sz="0" w:space="0" w:color="auto"/>
      </w:divBdr>
    </w:div>
    <w:div w:id="1984768709">
      <w:bodyDiv w:val="1"/>
      <w:marLeft w:val="0"/>
      <w:marRight w:val="0"/>
      <w:marTop w:val="0"/>
      <w:marBottom w:val="0"/>
      <w:divBdr>
        <w:top w:val="none" w:sz="0" w:space="0" w:color="auto"/>
        <w:left w:val="none" w:sz="0" w:space="0" w:color="auto"/>
        <w:bottom w:val="none" w:sz="0" w:space="0" w:color="auto"/>
        <w:right w:val="none" w:sz="0" w:space="0" w:color="auto"/>
      </w:divBdr>
    </w:div>
    <w:div w:id="1990671394">
      <w:bodyDiv w:val="1"/>
      <w:marLeft w:val="0"/>
      <w:marRight w:val="0"/>
      <w:marTop w:val="0"/>
      <w:marBottom w:val="0"/>
      <w:divBdr>
        <w:top w:val="none" w:sz="0" w:space="0" w:color="auto"/>
        <w:left w:val="none" w:sz="0" w:space="0" w:color="auto"/>
        <w:bottom w:val="none" w:sz="0" w:space="0" w:color="auto"/>
        <w:right w:val="none" w:sz="0" w:space="0" w:color="auto"/>
      </w:divBdr>
    </w:div>
    <w:div w:id="1997761123">
      <w:bodyDiv w:val="1"/>
      <w:marLeft w:val="0"/>
      <w:marRight w:val="0"/>
      <w:marTop w:val="0"/>
      <w:marBottom w:val="0"/>
      <w:divBdr>
        <w:top w:val="none" w:sz="0" w:space="0" w:color="auto"/>
        <w:left w:val="none" w:sz="0" w:space="0" w:color="auto"/>
        <w:bottom w:val="none" w:sz="0" w:space="0" w:color="auto"/>
        <w:right w:val="none" w:sz="0" w:space="0" w:color="auto"/>
      </w:divBdr>
    </w:div>
    <w:div w:id="2003773281">
      <w:bodyDiv w:val="1"/>
      <w:marLeft w:val="0"/>
      <w:marRight w:val="0"/>
      <w:marTop w:val="0"/>
      <w:marBottom w:val="0"/>
      <w:divBdr>
        <w:top w:val="none" w:sz="0" w:space="0" w:color="auto"/>
        <w:left w:val="none" w:sz="0" w:space="0" w:color="auto"/>
        <w:bottom w:val="none" w:sz="0" w:space="0" w:color="auto"/>
        <w:right w:val="none" w:sz="0" w:space="0" w:color="auto"/>
      </w:divBdr>
    </w:div>
    <w:div w:id="2007977280">
      <w:marLeft w:val="0"/>
      <w:marRight w:val="0"/>
      <w:marTop w:val="0"/>
      <w:marBottom w:val="0"/>
      <w:divBdr>
        <w:top w:val="none" w:sz="0" w:space="0" w:color="auto"/>
        <w:left w:val="none" w:sz="0" w:space="0" w:color="auto"/>
        <w:bottom w:val="none" w:sz="0" w:space="0" w:color="auto"/>
        <w:right w:val="none" w:sz="0" w:space="0" w:color="auto"/>
      </w:divBdr>
    </w:div>
    <w:div w:id="2018071656">
      <w:bodyDiv w:val="1"/>
      <w:marLeft w:val="0"/>
      <w:marRight w:val="0"/>
      <w:marTop w:val="0"/>
      <w:marBottom w:val="0"/>
      <w:divBdr>
        <w:top w:val="none" w:sz="0" w:space="0" w:color="auto"/>
        <w:left w:val="none" w:sz="0" w:space="0" w:color="auto"/>
        <w:bottom w:val="none" w:sz="0" w:space="0" w:color="auto"/>
        <w:right w:val="none" w:sz="0" w:space="0" w:color="auto"/>
      </w:divBdr>
    </w:div>
    <w:div w:id="2021198209">
      <w:bodyDiv w:val="1"/>
      <w:marLeft w:val="0"/>
      <w:marRight w:val="0"/>
      <w:marTop w:val="0"/>
      <w:marBottom w:val="0"/>
      <w:divBdr>
        <w:top w:val="none" w:sz="0" w:space="0" w:color="auto"/>
        <w:left w:val="none" w:sz="0" w:space="0" w:color="auto"/>
        <w:bottom w:val="none" w:sz="0" w:space="0" w:color="auto"/>
        <w:right w:val="none" w:sz="0" w:space="0" w:color="auto"/>
      </w:divBdr>
    </w:div>
    <w:div w:id="2021278622">
      <w:bodyDiv w:val="1"/>
      <w:marLeft w:val="0"/>
      <w:marRight w:val="0"/>
      <w:marTop w:val="0"/>
      <w:marBottom w:val="0"/>
      <w:divBdr>
        <w:top w:val="none" w:sz="0" w:space="0" w:color="auto"/>
        <w:left w:val="none" w:sz="0" w:space="0" w:color="auto"/>
        <w:bottom w:val="none" w:sz="0" w:space="0" w:color="auto"/>
        <w:right w:val="none" w:sz="0" w:space="0" w:color="auto"/>
      </w:divBdr>
    </w:div>
    <w:div w:id="2023504124">
      <w:bodyDiv w:val="1"/>
      <w:marLeft w:val="0"/>
      <w:marRight w:val="0"/>
      <w:marTop w:val="0"/>
      <w:marBottom w:val="0"/>
      <w:divBdr>
        <w:top w:val="none" w:sz="0" w:space="0" w:color="auto"/>
        <w:left w:val="none" w:sz="0" w:space="0" w:color="auto"/>
        <w:bottom w:val="none" w:sz="0" w:space="0" w:color="auto"/>
        <w:right w:val="none" w:sz="0" w:space="0" w:color="auto"/>
      </w:divBdr>
    </w:div>
    <w:div w:id="2024897088">
      <w:bodyDiv w:val="1"/>
      <w:marLeft w:val="0"/>
      <w:marRight w:val="0"/>
      <w:marTop w:val="0"/>
      <w:marBottom w:val="0"/>
      <w:divBdr>
        <w:top w:val="none" w:sz="0" w:space="0" w:color="auto"/>
        <w:left w:val="none" w:sz="0" w:space="0" w:color="auto"/>
        <w:bottom w:val="none" w:sz="0" w:space="0" w:color="auto"/>
        <w:right w:val="none" w:sz="0" w:space="0" w:color="auto"/>
      </w:divBdr>
    </w:div>
    <w:div w:id="2026056601">
      <w:marLeft w:val="0"/>
      <w:marRight w:val="0"/>
      <w:marTop w:val="0"/>
      <w:marBottom w:val="0"/>
      <w:divBdr>
        <w:top w:val="none" w:sz="0" w:space="0" w:color="auto"/>
        <w:left w:val="none" w:sz="0" w:space="0" w:color="auto"/>
        <w:bottom w:val="none" w:sz="0" w:space="0" w:color="auto"/>
        <w:right w:val="none" w:sz="0" w:space="0" w:color="auto"/>
      </w:divBdr>
    </w:div>
    <w:div w:id="2028362381">
      <w:bodyDiv w:val="1"/>
      <w:marLeft w:val="0"/>
      <w:marRight w:val="0"/>
      <w:marTop w:val="0"/>
      <w:marBottom w:val="0"/>
      <w:divBdr>
        <w:top w:val="none" w:sz="0" w:space="0" w:color="auto"/>
        <w:left w:val="none" w:sz="0" w:space="0" w:color="auto"/>
        <w:bottom w:val="none" w:sz="0" w:space="0" w:color="auto"/>
        <w:right w:val="none" w:sz="0" w:space="0" w:color="auto"/>
      </w:divBdr>
    </w:div>
    <w:div w:id="2053966888">
      <w:bodyDiv w:val="1"/>
      <w:marLeft w:val="0"/>
      <w:marRight w:val="0"/>
      <w:marTop w:val="0"/>
      <w:marBottom w:val="0"/>
      <w:divBdr>
        <w:top w:val="none" w:sz="0" w:space="0" w:color="auto"/>
        <w:left w:val="none" w:sz="0" w:space="0" w:color="auto"/>
        <w:bottom w:val="none" w:sz="0" w:space="0" w:color="auto"/>
        <w:right w:val="none" w:sz="0" w:space="0" w:color="auto"/>
      </w:divBdr>
    </w:div>
    <w:div w:id="2065399626">
      <w:marLeft w:val="0"/>
      <w:marRight w:val="0"/>
      <w:marTop w:val="0"/>
      <w:marBottom w:val="0"/>
      <w:divBdr>
        <w:top w:val="none" w:sz="0" w:space="0" w:color="auto"/>
        <w:left w:val="none" w:sz="0" w:space="0" w:color="auto"/>
        <w:bottom w:val="none" w:sz="0" w:space="0" w:color="auto"/>
        <w:right w:val="none" w:sz="0" w:space="0" w:color="auto"/>
      </w:divBdr>
    </w:div>
    <w:div w:id="2065638364">
      <w:bodyDiv w:val="1"/>
      <w:marLeft w:val="0"/>
      <w:marRight w:val="0"/>
      <w:marTop w:val="0"/>
      <w:marBottom w:val="0"/>
      <w:divBdr>
        <w:top w:val="none" w:sz="0" w:space="0" w:color="auto"/>
        <w:left w:val="none" w:sz="0" w:space="0" w:color="auto"/>
        <w:bottom w:val="none" w:sz="0" w:space="0" w:color="auto"/>
        <w:right w:val="none" w:sz="0" w:space="0" w:color="auto"/>
      </w:divBdr>
    </w:div>
    <w:div w:id="2065983092">
      <w:bodyDiv w:val="1"/>
      <w:marLeft w:val="0"/>
      <w:marRight w:val="0"/>
      <w:marTop w:val="0"/>
      <w:marBottom w:val="0"/>
      <w:divBdr>
        <w:top w:val="none" w:sz="0" w:space="0" w:color="auto"/>
        <w:left w:val="none" w:sz="0" w:space="0" w:color="auto"/>
        <w:bottom w:val="none" w:sz="0" w:space="0" w:color="auto"/>
        <w:right w:val="none" w:sz="0" w:space="0" w:color="auto"/>
      </w:divBdr>
    </w:div>
    <w:div w:id="2066445050">
      <w:bodyDiv w:val="1"/>
      <w:marLeft w:val="0"/>
      <w:marRight w:val="0"/>
      <w:marTop w:val="0"/>
      <w:marBottom w:val="0"/>
      <w:divBdr>
        <w:top w:val="none" w:sz="0" w:space="0" w:color="auto"/>
        <w:left w:val="none" w:sz="0" w:space="0" w:color="auto"/>
        <w:bottom w:val="none" w:sz="0" w:space="0" w:color="auto"/>
        <w:right w:val="none" w:sz="0" w:space="0" w:color="auto"/>
      </w:divBdr>
    </w:div>
    <w:div w:id="2078282364">
      <w:marLeft w:val="0"/>
      <w:marRight w:val="0"/>
      <w:marTop w:val="0"/>
      <w:marBottom w:val="0"/>
      <w:divBdr>
        <w:top w:val="none" w:sz="0" w:space="0" w:color="auto"/>
        <w:left w:val="none" w:sz="0" w:space="0" w:color="auto"/>
        <w:bottom w:val="none" w:sz="0" w:space="0" w:color="auto"/>
        <w:right w:val="none" w:sz="0" w:space="0" w:color="auto"/>
      </w:divBdr>
    </w:div>
    <w:div w:id="2089032491">
      <w:marLeft w:val="0"/>
      <w:marRight w:val="0"/>
      <w:marTop w:val="0"/>
      <w:marBottom w:val="0"/>
      <w:divBdr>
        <w:top w:val="none" w:sz="0" w:space="0" w:color="auto"/>
        <w:left w:val="none" w:sz="0" w:space="0" w:color="auto"/>
        <w:bottom w:val="none" w:sz="0" w:space="0" w:color="auto"/>
        <w:right w:val="none" w:sz="0" w:space="0" w:color="auto"/>
      </w:divBdr>
    </w:div>
    <w:div w:id="2090731881">
      <w:bodyDiv w:val="1"/>
      <w:marLeft w:val="0"/>
      <w:marRight w:val="0"/>
      <w:marTop w:val="0"/>
      <w:marBottom w:val="0"/>
      <w:divBdr>
        <w:top w:val="none" w:sz="0" w:space="0" w:color="auto"/>
        <w:left w:val="none" w:sz="0" w:space="0" w:color="auto"/>
        <w:bottom w:val="none" w:sz="0" w:space="0" w:color="auto"/>
        <w:right w:val="none" w:sz="0" w:space="0" w:color="auto"/>
      </w:divBdr>
    </w:div>
    <w:div w:id="2092385181">
      <w:bodyDiv w:val="1"/>
      <w:marLeft w:val="0"/>
      <w:marRight w:val="0"/>
      <w:marTop w:val="0"/>
      <w:marBottom w:val="0"/>
      <w:divBdr>
        <w:top w:val="none" w:sz="0" w:space="0" w:color="auto"/>
        <w:left w:val="none" w:sz="0" w:space="0" w:color="auto"/>
        <w:bottom w:val="none" w:sz="0" w:space="0" w:color="auto"/>
        <w:right w:val="none" w:sz="0" w:space="0" w:color="auto"/>
      </w:divBdr>
    </w:div>
    <w:div w:id="2094432218">
      <w:bodyDiv w:val="1"/>
      <w:marLeft w:val="0"/>
      <w:marRight w:val="0"/>
      <w:marTop w:val="0"/>
      <w:marBottom w:val="0"/>
      <w:divBdr>
        <w:top w:val="none" w:sz="0" w:space="0" w:color="auto"/>
        <w:left w:val="none" w:sz="0" w:space="0" w:color="auto"/>
        <w:bottom w:val="none" w:sz="0" w:space="0" w:color="auto"/>
        <w:right w:val="none" w:sz="0" w:space="0" w:color="auto"/>
      </w:divBdr>
    </w:div>
    <w:div w:id="2099012246">
      <w:marLeft w:val="0"/>
      <w:marRight w:val="0"/>
      <w:marTop w:val="0"/>
      <w:marBottom w:val="0"/>
      <w:divBdr>
        <w:top w:val="none" w:sz="0" w:space="0" w:color="auto"/>
        <w:left w:val="none" w:sz="0" w:space="0" w:color="auto"/>
        <w:bottom w:val="none" w:sz="0" w:space="0" w:color="auto"/>
        <w:right w:val="none" w:sz="0" w:space="0" w:color="auto"/>
      </w:divBdr>
    </w:div>
    <w:div w:id="2101291307">
      <w:bodyDiv w:val="1"/>
      <w:marLeft w:val="0"/>
      <w:marRight w:val="0"/>
      <w:marTop w:val="0"/>
      <w:marBottom w:val="0"/>
      <w:divBdr>
        <w:top w:val="none" w:sz="0" w:space="0" w:color="auto"/>
        <w:left w:val="none" w:sz="0" w:space="0" w:color="auto"/>
        <w:bottom w:val="none" w:sz="0" w:space="0" w:color="auto"/>
        <w:right w:val="none" w:sz="0" w:space="0" w:color="auto"/>
      </w:divBdr>
    </w:div>
    <w:div w:id="2102556191">
      <w:marLeft w:val="0"/>
      <w:marRight w:val="0"/>
      <w:marTop w:val="0"/>
      <w:marBottom w:val="0"/>
      <w:divBdr>
        <w:top w:val="none" w:sz="0" w:space="0" w:color="auto"/>
        <w:left w:val="none" w:sz="0" w:space="0" w:color="auto"/>
        <w:bottom w:val="none" w:sz="0" w:space="0" w:color="auto"/>
        <w:right w:val="none" w:sz="0" w:space="0" w:color="auto"/>
      </w:divBdr>
    </w:div>
    <w:div w:id="2104646283">
      <w:bodyDiv w:val="1"/>
      <w:marLeft w:val="0"/>
      <w:marRight w:val="0"/>
      <w:marTop w:val="0"/>
      <w:marBottom w:val="0"/>
      <w:divBdr>
        <w:top w:val="none" w:sz="0" w:space="0" w:color="auto"/>
        <w:left w:val="none" w:sz="0" w:space="0" w:color="auto"/>
        <w:bottom w:val="none" w:sz="0" w:space="0" w:color="auto"/>
        <w:right w:val="none" w:sz="0" w:space="0" w:color="auto"/>
      </w:divBdr>
    </w:div>
    <w:div w:id="2107800969">
      <w:bodyDiv w:val="1"/>
      <w:marLeft w:val="0"/>
      <w:marRight w:val="0"/>
      <w:marTop w:val="0"/>
      <w:marBottom w:val="0"/>
      <w:divBdr>
        <w:top w:val="none" w:sz="0" w:space="0" w:color="auto"/>
        <w:left w:val="none" w:sz="0" w:space="0" w:color="auto"/>
        <w:bottom w:val="none" w:sz="0" w:space="0" w:color="auto"/>
        <w:right w:val="none" w:sz="0" w:space="0" w:color="auto"/>
      </w:divBdr>
    </w:div>
    <w:div w:id="2111267430">
      <w:bodyDiv w:val="1"/>
      <w:marLeft w:val="0"/>
      <w:marRight w:val="0"/>
      <w:marTop w:val="0"/>
      <w:marBottom w:val="0"/>
      <w:divBdr>
        <w:top w:val="none" w:sz="0" w:space="0" w:color="auto"/>
        <w:left w:val="none" w:sz="0" w:space="0" w:color="auto"/>
        <w:bottom w:val="none" w:sz="0" w:space="0" w:color="auto"/>
        <w:right w:val="none" w:sz="0" w:space="0" w:color="auto"/>
      </w:divBdr>
    </w:div>
    <w:div w:id="2117020436">
      <w:bodyDiv w:val="1"/>
      <w:marLeft w:val="0"/>
      <w:marRight w:val="0"/>
      <w:marTop w:val="0"/>
      <w:marBottom w:val="0"/>
      <w:divBdr>
        <w:top w:val="none" w:sz="0" w:space="0" w:color="auto"/>
        <w:left w:val="none" w:sz="0" w:space="0" w:color="auto"/>
        <w:bottom w:val="none" w:sz="0" w:space="0" w:color="auto"/>
        <w:right w:val="none" w:sz="0" w:space="0" w:color="auto"/>
      </w:divBdr>
    </w:div>
    <w:div w:id="2122139386">
      <w:bodyDiv w:val="1"/>
      <w:marLeft w:val="0"/>
      <w:marRight w:val="0"/>
      <w:marTop w:val="0"/>
      <w:marBottom w:val="0"/>
      <w:divBdr>
        <w:top w:val="none" w:sz="0" w:space="0" w:color="auto"/>
        <w:left w:val="none" w:sz="0" w:space="0" w:color="auto"/>
        <w:bottom w:val="none" w:sz="0" w:space="0" w:color="auto"/>
        <w:right w:val="none" w:sz="0" w:space="0" w:color="auto"/>
      </w:divBdr>
    </w:div>
    <w:div w:id="2122264514">
      <w:marLeft w:val="0"/>
      <w:marRight w:val="0"/>
      <w:marTop w:val="0"/>
      <w:marBottom w:val="0"/>
      <w:divBdr>
        <w:top w:val="none" w:sz="0" w:space="0" w:color="auto"/>
        <w:left w:val="none" w:sz="0" w:space="0" w:color="auto"/>
        <w:bottom w:val="none" w:sz="0" w:space="0" w:color="auto"/>
        <w:right w:val="none" w:sz="0" w:space="0" w:color="auto"/>
      </w:divBdr>
    </w:div>
    <w:div w:id="2124956253">
      <w:marLeft w:val="0"/>
      <w:marRight w:val="0"/>
      <w:marTop w:val="0"/>
      <w:marBottom w:val="0"/>
      <w:divBdr>
        <w:top w:val="none" w:sz="0" w:space="0" w:color="auto"/>
        <w:left w:val="none" w:sz="0" w:space="0" w:color="auto"/>
        <w:bottom w:val="none" w:sz="0" w:space="0" w:color="auto"/>
        <w:right w:val="none" w:sz="0" w:space="0" w:color="auto"/>
      </w:divBdr>
    </w:div>
    <w:div w:id="2125928858">
      <w:marLeft w:val="0"/>
      <w:marRight w:val="0"/>
      <w:marTop w:val="0"/>
      <w:marBottom w:val="0"/>
      <w:divBdr>
        <w:top w:val="none" w:sz="0" w:space="0" w:color="auto"/>
        <w:left w:val="none" w:sz="0" w:space="0" w:color="auto"/>
        <w:bottom w:val="none" w:sz="0" w:space="0" w:color="auto"/>
        <w:right w:val="none" w:sz="0" w:space="0" w:color="auto"/>
      </w:divBdr>
    </w:div>
    <w:div w:id="2126999638">
      <w:bodyDiv w:val="1"/>
      <w:marLeft w:val="0"/>
      <w:marRight w:val="0"/>
      <w:marTop w:val="0"/>
      <w:marBottom w:val="0"/>
      <w:divBdr>
        <w:top w:val="none" w:sz="0" w:space="0" w:color="auto"/>
        <w:left w:val="none" w:sz="0" w:space="0" w:color="auto"/>
        <w:bottom w:val="none" w:sz="0" w:space="0" w:color="auto"/>
        <w:right w:val="none" w:sz="0" w:space="0" w:color="auto"/>
      </w:divBdr>
    </w:div>
    <w:div w:id="2130974331">
      <w:marLeft w:val="0"/>
      <w:marRight w:val="0"/>
      <w:marTop w:val="0"/>
      <w:marBottom w:val="0"/>
      <w:divBdr>
        <w:top w:val="none" w:sz="0" w:space="0" w:color="auto"/>
        <w:left w:val="none" w:sz="0" w:space="0" w:color="auto"/>
        <w:bottom w:val="none" w:sz="0" w:space="0" w:color="auto"/>
        <w:right w:val="none" w:sz="0" w:space="0" w:color="auto"/>
      </w:divBdr>
    </w:div>
    <w:div w:id="2131195534">
      <w:marLeft w:val="0"/>
      <w:marRight w:val="0"/>
      <w:marTop w:val="0"/>
      <w:marBottom w:val="0"/>
      <w:divBdr>
        <w:top w:val="none" w:sz="0" w:space="0" w:color="auto"/>
        <w:left w:val="none" w:sz="0" w:space="0" w:color="auto"/>
        <w:bottom w:val="none" w:sz="0" w:space="0" w:color="auto"/>
        <w:right w:val="none" w:sz="0" w:space="0" w:color="auto"/>
      </w:divBdr>
    </w:div>
    <w:div w:id="2133209691">
      <w:bodyDiv w:val="1"/>
      <w:marLeft w:val="0"/>
      <w:marRight w:val="0"/>
      <w:marTop w:val="0"/>
      <w:marBottom w:val="0"/>
      <w:divBdr>
        <w:top w:val="none" w:sz="0" w:space="0" w:color="auto"/>
        <w:left w:val="none" w:sz="0" w:space="0" w:color="auto"/>
        <w:bottom w:val="none" w:sz="0" w:space="0" w:color="auto"/>
        <w:right w:val="none" w:sz="0" w:space="0" w:color="auto"/>
      </w:divBdr>
    </w:div>
    <w:div w:id="2133474274">
      <w:marLeft w:val="0"/>
      <w:marRight w:val="0"/>
      <w:marTop w:val="0"/>
      <w:marBottom w:val="0"/>
      <w:divBdr>
        <w:top w:val="none" w:sz="0" w:space="0" w:color="auto"/>
        <w:left w:val="none" w:sz="0" w:space="0" w:color="auto"/>
        <w:bottom w:val="none" w:sz="0" w:space="0" w:color="auto"/>
        <w:right w:val="none" w:sz="0" w:space="0" w:color="auto"/>
      </w:divBdr>
    </w:div>
    <w:div w:id="2139952559">
      <w:marLeft w:val="0"/>
      <w:marRight w:val="0"/>
      <w:marTop w:val="0"/>
      <w:marBottom w:val="0"/>
      <w:divBdr>
        <w:top w:val="none" w:sz="0" w:space="0" w:color="auto"/>
        <w:left w:val="none" w:sz="0" w:space="0" w:color="auto"/>
        <w:bottom w:val="none" w:sz="0" w:space="0" w:color="auto"/>
        <w:right w:val="none" w:sz="0" w:space="0" w:color="auto"/>
      </w:divBdr>
    </w:div>
    <w:div w:id="214607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hart" Target="charts/chart2.xml"/><Relationship Id="rId26" Type="http://schemas.openxmlformats.org/officeDocument/2006/relationships/chart" Target="charts/chart10.xml"/><Relationship Id="rId39" Type="http://schemas.openxmlformats.org/officeDocument/2006/relationships/chart" Target="charts/chart23.xml"/><Relationship Id="rId21" Type="http://schemas.openxmlformats.org/officeDocument/2006/relationships/chart" Target="charts/chart5.xml"/><Relationship Id="rId34" Type="http://schemas.openxmlformats.org/officeDocument/2006/relationships/chart" Target="charts/chart18.xml"/><Relationship Id="rId42" Type="http://schemas.openxmlformats.org/officeDocument/2006/relationships/chart" Target="charts/chart26.xml"/><Relationship Id="rId47" Type="http://schemas.openxmlformats.org/officeDocument/2006/relationships/image" Target="media/image11.jpeg"/><Relationship Id="rId50" Type="http://schemas.openxmlformats.org/officeDocument/2006/relationships/chart" Target="charts/chart29.xml"/><Relationship Id="rId55"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chart" Target="charts/chart13.xml"/><Relationship Id="rId11" Type="http://schemas.openxmlformats.org/officeDocument/2006/relationships/image" Target="media/image2.png"/><Relationship Id="rId24" Type="http://schemas.openxmlformats.org/officeDocument/2006/relationships/chart" Target="charts/chart8.xml"/><Relationship Id="rId32" Type="http://schemas.openxmlformats.org/officeDocument/2006/relationships/chart" Target="charts/chart16.xml"/><Relationship Id="rId37" Type="http://schemas.openxmlformats.org/officeDocument/2006/relationships/chart" Target="charts/chart21.xml"/><Relationship Id="rId40" Type="http://schemas.openxmlformats.org/officeDocument/2006/relationships/chart" Target="charts/chart24.xml"/><Relationship Id="rId45" Type="http://schemas.openxmlformats.org/officeDocument/2006/relationships/image" Target="media/image9.png"/><Relationship Id="rId53" Type="http://schemas.openxmlformats.org/officeDocument/2006/relationships/image" Target="media/image14.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chart" Target="charts/chart6.xml"/><Relationship Id="rId27" Type="http://schemas.openxmlformats.org/officeDocument/2006/relationships/chart" Target="charts/chart11.xml"/><Relationship Id="rId30" Type="http://schemas.openxmlformats.org/officeDocument/2006/relationships/chart" Target="charts/chart14.xml"/><Relationship Id="rId35" Type="http://schemas.openxmlformats.org/officeDocument/2006/relationships/chart" Target="charts/chart19.xml"/><Relationship Id="rId43" Type="http://schemas.openxmlformats.org/officeDocument/2006/relationships/chart" Target="charts/chart27.xml"/><Relationship Id="rId48" Type="http://schemas.openxmlformats.org/officeDocument/2006/relationships/hyperlink" Target="https://id.wikipedia.org/wiki/Kereta_api_Over_Night_Services" TargetMode="External"/><Relationship Id="rId56" Type="http://schemas.openxmlformats.org/officeDocument/2006/relationships/footer" Target="footer5.xml"/><Relationship Id="rId8" Type="http://schemas.openxmlformats.org/officeDocument/2006/relationships/footer" Target="footer1.xml"/><Relationship Id="rId51" Type="http://schemas.openxmlformats.org/officeDocument/2006/relationships/image" Target="media/image1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chart" Target="charts/chart1.xml"/><Relationship Id="rId25" Type="http://schemas.openxmlformats.org/officeDocument/2006/relationships/chart" Target="charts/chart9.xml"/><Relationship Id="rId33" Type="http://schemas.openxmlformats.org/officeDocument/2006/relationships/chart" Target="charts/chart17.xml"/><Relationship Id="rId38" Type="http://schemas.openxmlformats.org/officeDocument/2006/relationships/chart" Target="charts/chart22.xml"/><Relationship Id="rId46" Type="http://schemas.openxmlformats.org/officeDocument/2006/relationships/image" Target="media/image10.png"/><Relationship Id="rId20" Type="http://schemas.openxmlformats.org/officeDocument/2006/relationships/chart" Target="charts/chart4.xml"/><Relationship Id="rId41" Type="http://schemas.openxmlformats.org/officeDocument/2006/relationships/chart" Target="charts/chart25.xm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chart" Target="charts/chart7.xml"/><Relationship Id="rId28" Type="http://schemas.openxmlformats.org/officeDocument/2006/relationships/chart" Target="charts/chart12.xml"/><Relationship Id="rId36" Type="http://schemas.openxmlformats.org/officeDocument/2006/relationships/chart" Target="charts/chart20.xml"/><Relationship Id="rId49" Type="http://schemas.openxmlformats.org/officeDocument/2006/relationships/chart" Target="charts/chart28.xm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chart" Target="charts/chart15.xml"/><Relationship Id="rId44" Type="http://schemas.openxmlformats.org/officeDocument/2006/relationships/image" Target="media/image8.jpeg"/><Relationship Id="rId52" Type="http://schemas.openxmlformats.org/officeDocument/2006/relationships/image" Target="media/image1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Excel_Worksheet21.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Excel_Worksheet22.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Excel_Worksheet23.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Excel_Worksheet24.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Excel_Worksheet25.xlsx"/></Relationships>
</file>

<file path=word/charts/_rels/chart27.xml.rels><?xml version="1.0" encoding="UTF-8" standalone="yes"?>
<Relationships xmlns="http://schemas.openxmlformats.org/package/2006/relationships"><Relationship Id="rId1" Type="http://schemas.openxmlformats.org/officeDocument/2006/relationships/package" Target="../embeddings/Microsoft_Excel_Worksheet26.xlsx"/></Relationships>
</file>

<file path=word/charts/_rels/chart28.xml.rels><?xml version="1.0" encoding="UTF-8" standalone="yes"?>
<Relationships xmlns="http://schemas.openxmlformats.org/package/2006/relationships"><Relationship Id="rId2" Type="http://schemas.openxmlformats.org/officeDocument/2006/relationships/package" Target="../embeddings/Microsoft_Excel_Worksheet27.xlsx"/><Relationship Id="rId1" Type="http://schemas.openxmlformats.org/officeDocument/2006/relationships/themeOverride" Target="../theme/themeOverride1.xml"/></Relationships>
</file>

<file path=word/charts/_rels/chart29.xml.rels><?xml version="1.0" encoding="UTF-8" standalone="yes"?>
<Relationships xmlns="http://schemas.openxmlformats.org/package/2006/relationships"><Relationship Id="rId2" Type="http://schemas.openxmlformats.org/officeDocument/2006/relationships/package" Target="../embeddings/Microsoft_Excel_Worksheet28.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7020336486716137E-2"/>
          <c:y val="2.4906600249066001E-2"/>
          <c:w val="0.88926263713438702"/>
          <c:h val="0.81289586622344667"/>
        </c:manualLayout>
      </c:layout>
      <c:barChart>
        <c:barDir val="bar"/>
        <c:grouping val="clustered"/>
        <c:varyColors val="0"/>
        <c:ser>
          <c:idx val="0"/>
          <c:order val="0"/>
          <c:tx>
            <c:strRef>
              <c:f>Sheet1!$B$1</c:f>
              <c:strCache>
                <c:ptCount val="1"/>
                <c:pt idx="0">
                  <c:v>Laki-laki</c:v>
                </c:pt>
              </c:strCache>
            </c:strRef>
          </c:tx>
          <c:spPr>
            <a:solidFill>
              <a:srgbClr val="92D050"/>
            </a:solidFill>
            <a:ln>
              <a:noFill/>
            </a:ln>
            <a:effectLst/>
          </c:spPr>
          <c:invertIfNegative val="0"/>
          <c:cat>
            <c:strRef>
              <c:f>Sheet1!$A$2:$A$17</c:f>
              <c:strCache>
                <c:ptCount val="16"/>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 75</c:v>
                </c:pt>
              </c:strCache>
            </c:strRef>
          </c:cat>
          <c:val>
            <c:numRef>
              <c:f>Sheet1!$B$2:$B$17</c:f>
              <c:numCache>
                <c:formatCode>0</c:formatCode>
                <c:ptCount val="16"/>
                <c:pt idx="0">
                  <c:v>-58223</c:v>
                </c:pt>
                <c:pt idx="1">
                  <c:v>-79025</c:v>
                </c:pt>
                <c:pt idx="2">
                  <c:v>-83044</c:v>
                </c:pt>
                <c:pt idx="3">
                  <c:v>-79064</c:v>
                </c:pt>
                <c:pt idx="4">
                  <c:v>-77397</c:v>
                </c:pt>
                <c:pt idx="5">
                  <c:v>-83101</c:v>
                </c:pt>
                <c:pt idx="6">
                  <c:v>-79916</c:v>
                </c:pt>
                <c:pt idx="7">
                  <c:v>-76038</c:v>
                </c:pt>
                <c:pt idx="8">
                  <c:v>-79054</c:v>
                </c:pt>
                <c:pt idx="9">
                  <c:v>-69270</c:v>
                </c:pt>
                <c:pt idx="10">
                  <c:v>-64306</c:v>
                </c:pt>
                <c:pt idx="11">
                  <c:v>-58365</c:v>
                </c:pt>
                <c:pt idx="12">
                  <c:v>-52720</c:v>
                </c:pt>
                <c:pt idx="13">
                  <c:v>-42003</c:v>
                </c:pt>
                <c:pt idx="14">
                  <c:v>-30226</c:v>
                </c:pt>
                <c:pt idx="15">
                  <c:v>-36011</c:v>
                </c:pt>
              </c:numCache>
            </c:numRef>
          </c:val>
          <c:extLst>
            <c:ext xmlns:c16="http://schemas.microsoft.com/office/drawing/2014/chart" uri="{C3380CC4-5D6E-409C-BE32-E72D297353CC}">
              <c16:uniqueId val="{00000000-E278-499F-A3E2-F2761C876F69}"/>
            </c:ext>
          </c:extLst>
        </c:ser>
        <c:ser>
          <c:idx val="1"/>
          <c:order val="1"/>
          <c:tx>
            <c:strRef>
              <c:f>Sheet1!$C$1</c:f>
              <c:strCache>
                <c:ptCount val="1"/>
                <c:pt idx="0">
                  <c:v>Perempuan</c:v>
                </c:pt>
              </c:strCache>
            </c:strRef>
          </c:tx>
          <c:spPr>
            <a:solidFill>
              <a:srgbClr val="0070C0"/>
            </a:solidFill>
            <a:ln>
              <a:noFill/>
            </a:ln>
            <a:effectLst/>
          </c:spPr>
          <c:invertIfNegative val="0"/>
          <c:cat>
            <c:strRef>
              <c:f>Sheet1!$A$2:$A$17</c:f>
              <c:strCache>
                <c:ptCount val="16"/>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 75</c:v>
                </c:pt>
              </c:strCache>
            </c:strRef>
          </c:cat>
          <c:val>
            <c:numRef>
              <c:f>Sheet1!$C$2:$C$17</c:f>
              <c:numCache>
                <c:formatCode>0</c:formatCode>
                <c:ptCount val="16"/>
                <c:pt idx="0">
                  <c:v>54696</c:v>
                </c:pt>
                <c:pt idx="1">
                  <c:v>73596</c:v>
                </c:pt>
                <c:pt idx="2">
                  <c:v>77703</c:v>
                </c:pt>
                <c:pt idx="3">
                  <c:v>74461</c:v>
                </c:pt>
                <c:pt idx="4">
                  <c:v>72551</c:v>
                </c:pt>
                <c:pt idx="5">
                  <c:v>75274</c:v>
                </c:pt>
                <c:pt idx="6">
                  <c:v>72155</c:v>
                </c:pt>
                <c:pt idx="7">
                  <c:v>70676</c:v>
                </c:pt>
                <c:pt idx="8">
                  <c:v>78321</c:v>
                </c:pt>
                <c:pt idx="9">
                  <c:v>71031</c:v>
                </c:pt>
                <c:pt idx="10">
                  <c:v>69778</c:v>
                </c:pt>
                <c:pt idx="11">
                  <c:v>63415</c:v>
                </c:pt>
                <c:pt idx="12">
                  <c:v>57009</c:v>
                </c:pt>
                <c:pt idx="13">
                  <c:v>44773</c:v>
                </c:pt>
                <c:pt idx="14">
                  <c:v>28342</c:v>
                </c:pt>
                <c:pt idx="15">
                  <c:v>38873</c:v>
                </c:pt>
              </c:numCache>
            </c:numRef>
          </c:val>
          <c:extLst>
            <c:ext xmlns:c16="http://schemas.microsoft.com/office/drawing/2014/chart" uri="{C3380CC4-5D6E-409C-BE32-E72D297353CC}">
              <c16:uniqueId val="{00000001-E278-499F-A3E2-F2761C876F69}"/>
            </c:ext>
          </c:extLst>
        </c:ser>
        <c:ser>
          <c:idx val="2"/>
          <c:order val="2"/>
          <c:tx>
            <c:strRef>
              <c:f>Sheet1!#REF!</c:f>
              <c:strCache>
                <c:ptCount val="1"/>
                <c:pt idx="0">
                  <c:v>#REF!</c:v>
                </c:pt>
              </c:strCache>
            </c:strRef>
          </c:tx>
          <c:invertIfNegative val="0"/>
          <c:cat>
            <c:strRef>
              <c:f>Sheet1!$A$2:$A$17</c:f>
              <c:strCache>
                <c:ptCount val="16"/>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 75</c:v>
                </c:pt>
              </c:strCache>
            </c:strRef>
          </c:cat>
          <c:val>
            <c:numRef>
              <c:f>Sheet1!#REF!</c:f>
              <c:numCache>
                <c:formatCode>General</c:formatCode>
                <c:ptCount val="1"/>
                <c:pt idx="0">
                  <c:v>1</c:v>
                </c:pt>
              </c:numCache>
            </c:numRef>
          </c:val>
          <c:extLst>
            <c:ext xmlns:c16="http://schemas.microsoft.com/office/drawing/2014/chart" uri="{C3380CC4-5D6E-409C-BE32-E72D297353CC}">
              <c16:uniqueId val="{00000002-E278-499F-A3E2-F2761C876F69}"/>
            </c:ext>
          </c:extLst>
        </c:ser>
        <c:dLbls>
          <c:showLegendKey val="0"/>
          <c:showVal val="0"/>
          <c:showCatName val="0"/>
          <c:showSerName val="0"/>
          <c:showPercent val="0"/>
          <c:showBubbleSize val="0"/>
        </c:dLbls>
        <c:gapWidth val="0"/>
        <c:overlap val="80"/>
        <c:axId val="292579200"/>
        <c:axId val="292580736"/>
      </c:barChart>
      <c:catAx>
        <c:axId val="292579200"/>
        <c:scaling>
          <c:orientation val="minMax"/>
        </c:scaling>
        <c:delete val="0"/>
        <c:axPos val="r"/>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1000" b="1" i="0" u="none" strike="noStrike" kern="1200" baseline="0">
                <a:solidFill>
                  <a:sysClr val="windowText" lastClr="000000"/>
                </a:solidFill>
                <a:latin typeface="+mn-lt"/>
                <a:ea typeface="+mn-ea"/>
                <a:cs typeface="+mn-cs"/>
              </a:defRPr>
            </a:pPr>
            <a:endParaRPr lang="en-US"/>
          </a:p>
        </c:txPr>
        <c:crossAx val="292580736"/>
        <c:crosses val="autoZero"/>
        <c:auto val="1"/>
        <c:lblAlgn val="ctr"/>
        <c:lblOffset val="50"/>
        <c:tickLblSkip val="1"/>
        <c:noMultiLvlLbl val="0"/>
      </c:catAx>
      <c:valAx>
        <c:axId val="292580736"/>
        <c:scaling>
          <c:orientation val="maxMin"/>
          <c:max val="85000"/>
          <c:min val="-85000"/>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292579200"/>
        <c:crosses val="autoZero"/>
        <c:crossBetween val="between"/>
      </c:valAx>
      <c:spPr>
        <a:noFill/>
        <a:ln>
          <a:noFill/>
        </a:ln>
        <a:effectLst/>
      </c:spPr>
    </c:plotArea>
    <c:legend>
      <c:legendPos val="b"/>
      <c:legendEntry>
        <c:idx val="0"/>
        <c:delete val="1"/>
      </c:legendEntry>
      <c:legendEntry>
        <c:idx val="1"/>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legendEntry>
      <c:layout>
        <c:manualLayout>
          <c:xMode val="edge"/>
          <c:yMode val="edge"/>
          <c:x val="0.3529396294591719"/>
          <c:y val="0.91492395490083855"/>
          <c:w val="0.29412055587606412"/>
          <c:h val="8.5076045099161474E-2"/>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b="1">
          <a:solidFill>
            <a:sysClr val="windowText" lastClr="000000"/>
          </a:solidFil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119303926590212"/>
          <c:y val="3.4806818032937233E-2"/>
          <c:w val="0.87703065700732208"/>
          <c:h val="0.8605873590125559"/>
        </c:manualLayout>
      </c:layout>
      <c:barChart>
        <c:barDir val="col"/>
        <c:grouping val="clustered"/>
        <c:varyColors val="0"/>
        <c:ser>
          <c:idx val="0"/>
          <c:order val="0"/>
          <c:tx>
            <c:strRef>
              <c:f>Sheet1!$A$2</c:f>
              <c:strCache>
                <c:ptCount val="1"/>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Sheet1!$B$1:$F$1</c:f>
              <c:numCache>
                <c:formatCode>General</c:formatCode>
                <c:ptCount val="5"/>
                <c:pt idx="0">
                  <c:v>2021</c:v>
                </c:pt>
                <c:pt idx="1">
                  <c:v>2022</c:v>
                </c:pt>
                <c:pt idx="2">
                  <c:v>2023</c:v>
                </c:pt>
                <c:pt idx="3">
                  <c:v>2024</c:v>
                </c:pt>
                <c:pt idx="4">
                  <c:v>2025</c:v>
                </c:pt>
              </c:numCache>
            </c:numRef>
          </c:cat>
          <c:val>
            <c:numRef>
              <c:f>Sheet1!$B$2:$F$2</c:f>
              <c:numCache>
                <c:formatCode>General</c:formatCode>
                <c:ptCount val="5"/>
                <c:pt idx="0">
                  <c:v>2.15</c:v>
                </c:pt>
                <c:pt idx="1">
                  <c:v>5.15</c:v>
                </c:pt>
                <c:pt idx="2">
                  <c:v>5.34</c:v>
                </c:pt>
                <c:pt idx="3">
                  <c:v>2.64</c:v>
                </c:pt>
                <c:pt idx="4">
                  <c:v>3.31</c:v>
                </c:pt>
              </c:numCache>
            </c:numRef>
          </c:val>
          <c:extLst>
            <c:ext xmlns:c16="http://schemas.microsoft.com/office/drawing/2014/chart" uri="{C3380CC4-5D6E-409C-BE32-E72D297353CC}">
              <c16:uniqueId val="{00000000-61DD-4734-A745-65EE2CAFDC0A}"/>
            </c:ext>
          </c:extLst>
        </c:ser>
        <c:dLbls>
          <c:showLegendKey val="0"/>
          <c:showVal val="1"/>
          <c:showCatName val="0"/>
          <c:showSerName val="0"/>
          <c:showPercent val="0"/>
          <c:showBubbleSize val="0"/>
        </c:dLbls>
        <c:gapWidth val="100"/>
        <c:overlap val="-24"/>
        <c:axId val="292612736"/>
        <c:axId val="292614528"/>
      </c:barChart>
      <c:catAx>
        <c:axId val="292612736"/>
        <c:scaling>
          <c:orientation val="minMax"/>
        </c:scaling>
        <c:delete val="0"/>
        <c:axPos val="b"/>
        <c:numFmt formatCode="General" sourceLinked="1"/>
        <c:majorTickMark val="none"/>
        <c:minorTickMark val="none"/>
        <c:tickLblPos val="low"/>
        <c:spPr>
          <a:noFill/>
          <a:ln w="12700" cap="flat" cmpd="sng" algn="ctr">
            <a:solidFill>
              <a:schemeClr val="tx1">
                <a:lumMod val="15000"/>
                <a:lumOff val="85000"/>
              </a:schemeClr>
            </a:solidFill>
            <a:round/>
          </a:ln>
          <a:effectLst/>
        </c:spPr>
        <c:txPr>
          <a:bodyPr rot="0" spcFirstLastPara="1" vertOverflow="ellipsis"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92614528"/>
        <c:crosses val="autoZero"/>
        <c:auto val="1"/>
        <c:lblAlgn val="ctr"/>
        <c:lblOffset val="100"/>
        <c:noMultiLvlLbl val="0"/>
      </c:catAx>
      <c:valAx>
        <c:axId val="2926145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US"/>
                  <a:t>Pertumbuhan (%)</a:t>
                </a:r>
              </a:p>
            </c:rich>
          </c:tx>
          <c:layout>
            <c:manualLayout>
              <c:xMode val="edge"/>
              <c:yMode val="edge"/>
              <c:x val="5.6633011832727103E-3"/>
              <c:y val="0.32422176949179188"/>
            </c:manualLayout>
          </c:layout>
          <c:overlay val="0"/>
          <c:spPr>
            <a:noFill/>
            <a:ln>
              <a:noFill/>
            </a:ln>
            <a:effectLst/>
          </c:spPr>
        </c:title>
        <c:numFmt formatCode="0.00" sourceLinked="0"/>
        <c:majorTickMark val="none"/>
        <c:minorTickMark val="none"/>
        <c:tickLblPos val="nextTo"/>
        <c:spPr>
          <a:noFill/>
          <a:ln>
            <a:noFill/>
          </a:ln>
          <a:effectLst/>
        </c:spPr>
        <c:txPr>
          <a:bodyPr rot="0" spcFirstLastPara="1" vertOverflow="ellipsis"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92612736"/>
        <c:crosses val="autoZero"/>
        <c:crossBetween val="between"/>
      </c:valAx>
      <c:spPr>
        <a:noFill/>
        <a:ln>
          <a:noFill/>
        </a:ln>
        <a:effectLst/>
      </c:spPr>
    </c:plotArea>
    <c:legend>
      <c:legendPos val="b"/>
      <c:layout>
        <c:manualLayout>
          <c:xMode val="edge"/>
          <c:yMode val="edge"/>
          <c:x val="0.65598044905431618"/>
          <c:y val="5.8089122428244835E-2"/>
          <c:w val="0.31586539580920581"/>
          <c:h val="8.5056038862077729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119303926590212"/>
          <c:y val="3.4806818032937233E-2"/>
          <c:w val="0.87703065700732208"/>
          <c:h val="0.8605873590125559"/>
        </c:manualLayout>
      </c:layout>
      <c:barChart>
        <c:barDir val="col"/>
        <c:grouping val="clustered"/>
        <c:varyColors val="0"/>
        <c:ser>
          <c:idx val="0"/>
          <c:order val="0"/>
          <c:tx>
            <c:strRef>
              <c:f>Sheet1!$A$2</c:f>
              <c:strCache>
                <c:ptCount val="1"/>
                <c:pt idx="0">
                  <c:v>Nasional</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Sheet1!$B$1:$F$1</c:f>
              <c:numCache>
                <c:formatCode>General</c:formatCode>
                <c:ptCount val="5"/>
                <c:pt idx="0">
                  <c:v>2021</c:v>
                </c:pt>
                <c:pt idx="1">
                  <c:v>2022</c:v>
                </c:pt>
                <c:pt idx="2">
                  <c:v>2023</c:v>
                </c:pt>
                <c:pt idx="3">
                  <c:v>2024</c:v>
                </c:pt>
                <c:pt idx="4">
                  <c:v>2025</c:v>
                </c:pt>
              </c:numCache>
            </c:numRef>
          </c:cat>
          <c:val>
            <c:numRef>
              <c:f>Sheet1!$B$2:$F$2</c:f>
              <c:numCache>
                <c:formatCode>General</c:formatCode>
                <c:ptCount val="5"/>
                <c:pt idx="0">
                  <c:v>3.7</c:v>
                </c:pt>
                <c:pt idx="1">
                  <c:v>5.31</c:v>
                </c:pt>
                <c:pt idx="2">
                  <c:v>5.05</c:v>
                </c:pt>
                <c:pt idx="3">
                  <c:v>5.03</c:v>
                </c:pt>
                <c:pt idx="4">
                  <c:v>5.1100000000000003</c:v>
                </c:pt>
              </c:numCache>
            </c:numRef>
          </c:val>
          <c:extLst>
            <c:ext xmlns:c16="http://schemas.microsoft.com/office/drawing/2014/chart" uri="{C3380CC4-5D6E-409C-BE32-E72D297353CC}">
              <c16:uniqueId val="{00000000-8429-4749-A7FE-94D046CACAAF}"/>
            </c:ext>
          </c:extLst>
        </c:ser>
        <c:ser>
          <c:idx val="1"/>
          <c:order val="1"/>
          <c:tx>
            <c:strRef>
              <c:f>Sheet1!$A$3</c:f>
              <c:strCache>
                <c:ptCount val="1"/>
                <c:pt idx="0">
                  <c:v>Provinsi</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dLbl>
              <c:idx val="4"/>
              <c:numFmt formatCode="General" sourceLinked="0"/>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0-C397-4629-A27F-CE897E909D42}"/>
                </c:ext>
              </c:extLst>
            </c:dLbl>
            <c:numFmt formatCode="General" sourceLinked="0"/>
            <c:spPr>
              <a:noFill/>
              <a:ln>
                <a:noFill/>
              </a:ln>
              <a:effectLst/>
            </c:spPr>
            <c:txPr>
              <a:bodyPr rot="0" spcFirstLastPara="1" vertOverflow="clip" horzOverflow="clip" vert="horz" wrap="square" lIns="36576" tIns="18288" rIns="36576" bIns="18288"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Sheet1!$B$1:$F$1</c:f>
              <c:numCache>
                <c:formatCode>General</c:formatCode>
                <c:ptCount val="5"/>
                <c:pt idx="0">
                  <c:v>2021</c:v>
                </c:pt>
                <c:pt idx="1">
                  <c:v>2022</c:v>
                </c:pt>
                <c:pt idx="2">
                  <c:v>2023</c:v>
                </c:pt>
                <c:pt idx="3">
                  <c:v>2024</c:v>
                </c:pt>
                <c:pt idx="4">
                  <c:v>2025</c:v>
                </c:pt>
              </c:numCache>
            </c:numRef>
          </c:cat>
          <c:val>
            <c:numRef>
              <c:f>Sheet1!$B$3:$F$3</c:f>
              <c:numCache>
                <c:formatCode>General</c:formatCode>
                <c:ptCount val="5"/>
                <c:pt idx="0">
                  <c:v>3.33</c:v>
                </c:pt>
                <c:pt idx="1">
                  <c:v>5.31</c:v>
                </c:pt>
                <c:pt idx="2">
                  <c:v>4.97</c:v>
                </c:pt>
                <c:pt idx="3">
                  <c:v>4.95</c:v>
                </c:pt>
                <c:pt idx="4">
                  <c:v>5.37</c:v>
                </c:pt>
              </c:numCache>
            </c:numRef>
          </c:val>
          <c:extLst>
            <c:ext xmlns:c16="http://schemas.microsoft.com/office/drawing/2014/chart" uri="{C3380CC4-5D6E-409C-BE32-E72D297353CC}">
              <c16:uniqueId val="{00000002-8429-4749-A7FE-94D046CACAAF}"/>
            </c:ext>
          </c:extLst>
        </c:ser>
        <c:ser>
          <c:idx val="2"/>
          <c:order val="2"/>
          <c:tx>
            <c:strRef>
              <c:f>Sheet1!$A$4</c:f>
              <c:strCache>
                <c:ptCount val="1"/>
                <c:pt idx="0">
                  <c:v>Cilacap</c:v>
                </c:pt>
              </c:strCache>
            </c:strRef>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Sheet1!$B$1:$F$1</c:f>
              <c:numCache>
                <c:formatCode>General</c:formatCode>
                <c:ptCount val="5"/>
                <c:pt idx="0">
                  <c:v>2021</c:v>
                </c:pt>
                <c:pt idx="1">
                  <c:v>2022</c:v>
                </c:pt>
                <c:pt idx="2">
                  <c:v>2023</c:v>
                </c:pt>
                <c:pt idx="3">
                  <c:v>2024</c:v>
                </c:pt>
                <c:pt idx="4">
                  <c:v>2025</c:v>
                </c:pt>
              </c:numCache>
            </c:numRef>
          </c:cat>
          <c:val>
            <c:numRef>
              <c:f>Sheet1!$B$4:$F$4</c:f>
              <c:numCache>
                <c:formatCode>General</c:formatCode>
                <c:ptCount val="5"/>
                <c:pt idx="0">
                  <c:v>2.15</c:v>
                </c:pt>
                <c:pt idx="1">
                  <c:v>5.15</c:v>
                </c:pt>
                <c:pt idx="2">
                  <c:v>5.34</c:v>
                </c:pt>
                <c:pt idx="3">
                  <c:v>2.65</c:v>
                </c:pt>
                <c:pt idx="4">
                  <c:v>3.31</c:v>
                </c:pt>
              </c:numCache>
            </c:numRef>
          </c:val>
          <c:extLst>
            <c:ext xmlns:c16="http://schemas.microsoft.com/office/drawing/2014/chart" uri="{C3380CC4-5D6E-409C-BE32-E72D297353CC}">
              <c16:uniqueId val="{00000003-8429-4749-A7FE-94D046CACAAF}"/>
            </c:ext>
          </c:extLst>
        </c:ser>
        <c:dLbls>
          <c:showLegendKey val="0"/>
          <c:showVal val="1"/>
          <c:showCatName val="0"/>
          <c:showSerName val="0"/>
          <c:showPercent val="0"/>
          <c:showBubbleSize val="0"/>
        </c:dLbls>
        <c:gapWidth val="100"/>
        <c:overlap val="-24"/>
        <c:axId val="292750080"/>
        <c:axId val="292751616"/>
      </c:barChart>
      <c:catAx>
        <c:axId val="292750080"/>
        <c:scaling>
          <c:orientation val="minMax"/>
        </c:scaling>
        <c:delete val="0"/>
        <c:axPos val="b"/>
        <c:numFmt formatCode="General" sourceLinked="1"/>
        <c:majorTickMark val="none"/>
        <c:minorTickMark val="none"/>
        <c:tickLblPos val="low"/>
        <c:spPr>
          <a:noFill/>
          <a:ln w="12700" cap="flat" cmpd="sng" algn="ctr">
            <a:solidFill>
              <a:schemeClr val="tx1">
                <a:lumMod val="15000"/>
                <a:lumOff val="85000"/>
              </a:schemeClr>
            </a:solidFill>
            <a:round/>
          </a:ln>
          <a:effectLst/>
        </c:spPr>
        <c:txPr>
          <a:bodyPr rot="0" spcFirstLastPara="1" vertOverflow="ellipsis"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92751616"/>
        <c:crosses val="autoZero"/>
        <c:auto val="1"/>
        <c:lblAlgn val="ctr"/>
        <c:lblOffset val="100"/>
        <c:noMultiLvlLbl val="0"/>
      </c:catAx>
      <c:valAx>
        <c:axId val="2927516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US"/>
                  <a:t>Pertumbuhan (%)</a:t>
                </a:r>
              </a:p>
            </c:rich>
          </c:tx>
          <c:layout>
            <c:manualLayout>
              <c:xMode val="edge"/>
              <c:yMode val="edge"/>
              <c:x val="5.6633011832727103E-3"/>
              <c:y val="0.32422176949179188"/>
            </c:manualLayout>
          </c:layout>
          <c:overlay val="0"/>
          <c:spPr>
            <a:noFill/>
            <a:ln>
              <a:noFill/>
            </a:ln>
            <a:effectLst/>
          </c:spPr>
        </c:title>
        <c:numFmt formatCode="0.00" sourceLinked="0"/>
        <c:majorTickMark val="none"/>
        <c:minorTickMark val="none"/>
        <c:tickLblPos val="nextTo"/>
        <c:spPr>
          <a:noFill/>
          <a:ln>
            <a:noFill/>
          </a:ln>
          <a:effectLst/>
        </c:spPr>
        <c:txPr>
          <a:bodyPr rot="0" spcFirstLastPara="1" vertOverflow="ellipsis"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92750080"/>
        <c:crosses val="autoZero"/>
        <c:crossBetween val="between"/>
      </c:valAx>
      <c:spPr>
        <a:noFill/>
        <a:ln>
          <a:noFill/>
        </a:ln>
        <a:effectLst/>
      </c:spPr>
    </c:plotArea>
    <c:legend>
      <c:legendPos val="b"/>
      <c:layout>
        <c:manualLayout>
          <c:xMode val="edge"/>
          <c:yMode val="edge"/>
          <c:x val="0.66302595930852282"/>
          <c:y val="5.7336500949490332E-2"/>
          <c:w val="0.31242313060094717"/>
          <c:h val="8.5141867357397691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119303926590212"/>
          <c:y val="3.4806818032937233E-2"/>
          <c:w val="0.87703065700732208"/>
          <c:h val="0.8605873590125559"/>
        </c:manualLayout>
      </c:layout>
      <c:barChart>
        <c:barDir val="col"/>
        <c:grouping val="clustered"/>
        <c:varyColors val="0"/>
        <c:ser>
          <c:idx val="1"/>
          <c:order val="0"/>
          <c:tx>
            <c:strRef>
              <c:f>Sheet1!$A$2</c:f>
              <c:strCache>
                <c:ptCount val="1"/>
                <c:pt idx="0">
                  <c:v>Banyumas</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Sheet1!$B$1:$F$1</c:f>
              <c:numCache>
                <c:formatCode>General</c:formatCode>
                <c:ptCount val="5"/>
                <c:pt idx="0">
                  <c:v>2021</c:v>
                </c:pt>
                <c:pt idx="1">
                  <c:v>2022</c:v>
                </c:pt>
                <c:pt idx="2">
                  <c:v>2023</c:v>
                </c:pt>
                <c:pt idx="3">
                  <c:v>2024</c:v>
                </c:pt>
                <c:pt idx="4">
                  <c:v>2025</c:v>
                </c:pt>
              </c:numCache>
            </c:numRef>
          </c:cat>
          <c:val>
            <c:numRef>
              <c:f>Sheet1!$B$2:$F$2</c:f>
              <c:numCache>
                <c:formatCode>0.00</c:formatCode>
                <c:ptCount val="5"/>
                <c:pt idx="0">
                  <c:v>4</c:v>
                </c:pt>
                <c:pt idx="1">
                  <c:v>5.86</c:v>
                </c:pt>
                <c:pt idx="2">
                  <c:v>5.4</c:v>
                </c:pt>
                <c:pt idx="3" formatCode="General">
                  <c:v>5.29</c:v>
                </c:pt>
                <c:pt idx="4" formatCode="General">
                  <c:v>5.97</c:v>
                </c:pt>
              </c:numCache>
            </c:numRef>
          </c:val>
          <c:extLst>
            <c:ext xmlns:c16="http://schemas.microsoft.com/office/drawing/2014/chart" uri="{C3380CC4-5D6E-409C-BE32-E72D297353CC}">
              <c16:uniqueId val="{00000000-B510-469B-8C7A-8963DDAB5968}"/>
            </c:ext>
          </c:extLst>
        </c:ser>
        <c:ser>
          <c:idx val="2"/>
          <c:order val="1"/>
          <c:tx>
            <c:strRef>
              <c:f>Sheet1!$A$3</c:f>
              <c:strCache>
                <c:ptCount val="1"/>
                <c:pt idx="0">
                  <c:v>Kebumen</c:v>
                </c:pt>
              </c:strCache>
            </c:strRef>
          </c:tx>
          <c:spPr>
            <a:solidFill>
              <a:schemeClr val="accent5">
                <a:lumMod val="60000"/>
                <a:lumOff val="40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Sheet1!$B$1:$F$1</c:f>
              <c:numCache>
                <c:formatCode>General</c:formatCode>
                <c:ptCount val="5"/>
                <c:pt idx="0">
                  <c:v>2021</c:v>
                </c:pt>
                <c:pt idx="1">
                  <c:v>2022</c:v>
                </c:pt>
                <c:pt idx="2">
                  <c:v>2023</c:v>
                </c:pt>
                <c:pt idx="3">
                  <c:v>2024</c:v>
                </c:pt>
                <c:pt idx="4">
                  <c:v>2025</c:v>
                </c:pt>
              </c:numCache>
            </c:numRef>
          </c:cat>
          <c:val>
            <c:numRef>
              <c:f>Sheet1!$B$3:$F$3</c:f>
              <c:numCache>
                <c:formatCode>General</c:formatCode>
                <c:ptCount val="5"/>
                <c:pt idx="0">
                  <c:v>3.71</c:v>
                </c:pt>
                <c:pt idx="1">
                  <c:v>5.79</c:v>
                </c:pt>
                <c:pt idx="2">
                  <c:v>5.66</c:v>
                </c:pt>
                <c:pt idx="3">
                  <c:v>5.3</c:v>
                </c:pt>
                <c:pt idx="4">
                  <c:v>5.89</c:v>
                </c:pt>
              </c:numCache>
            </c:numRef>
          </c:val>
          <c:extLst>
            <c:ext xmlns:c16="http://schemas.microsoft.com/office/drawing/2014/chart" uri="{C3380CC4-5D6E-409C-BE32-E72D297353CC}">
              <c16:uniqueId val="{00000001-B510-469B-8C7A-8963DDAB5968}"/>
            </c:ext>
          </c:extLst>
        </c:ser>
        <c:ser>
          <c:idx val="3"/>
          <c:order val="2"/>
          <c:tx>
            <c:strRef>
              <c:f>Sheet1!$A$4</c:f>
              <c:strCache>
                <c:ptCount val="1"/>
                <c:pt idx="0">
                  <c:v>Purbalingga</c:v>
                </c:pt>
              </c:strCache>
            </c:strRef>
          </c:tx>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Sheet1!$B$1:$F$1</c:f>
              <c:numCache>
                <c:formatCode>General</c:formatCode>
                <c:ptCount val="5"/>
                <c:pt idx="0">
                  <c:v>2021</c:v>
                </c:pt>
                <c:pt idx="1">
                  <c:v>2022</c:v>
                </c:pt>
                <c:pt idx="2">
                  <c:v>2023</c:v>
                </c:pt>
                <c:pt idx="3">
                  <c:v>2024</c:v>
                </c:pt>
                <c:pt idx="4">
                  <c:v>2025</c:v>
                </c:pt>
              </c:numCache>
            </c:numRef>
          </c:cat>
          <c:val>
            <c:numRef>
              <c:f>Sheet1!$B$4:$F$4</c:f>
              <c:numCache>
                <c:formatCode>General</c:formatCode>
                <c:ptCount val="5"/>
                <c:pt idx="0">
                  <c:v>3.19</c:v>
                </c:pt>
                <c:pt idx="1">
                  <c:v>5.41</c:v>
                </c:pt>
                <c:pt idx="2">
                  <c:v>4.51</c:v>
                </c:pt>
                <c:pt idx="3">
                  <c:v>4.55</c:v>
                </c:pt>
                <c:pt idx="4">
                  <c:v>5.92</c:v>
                </c:pt>
              </c:numCache>
            </c:numRef>
          </c:val>
          <c:extLst>
            <c:ext xmlns:c16="http://schemas.microsoft.com/office/drawing/2014/chart" uri="{C3380CC4-5D6E-409C-BE32-E72D297353CC}">
              <c16:uniqueId val="{00000002-B510-469B-8C7A-8963DDAB5968}"/>
            </c:ext>
          </c:extLst>
        </c:ser>
        <c:ser>
          <c:idx val="4"/>
          <c:order val="3"/>
          <c:tx>
            <c:strRef>
              <c:f>Sheet1!$A$5</c:f>
              <c:strCache>
                <c:ptCount val="1"/>
                <c:pt idx="0">
                  <c:v>Cilacap</c:v>
                </c:pt>
              </c:strCache>
            </c:strRef>
          </c:tx>
          <c:spPr>
            <a:solidFill>
              <a:srgbClr val="92D05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Sheet1!$B$1:$F$1</c:f>
              <c:numCache>
                <c:formatCode>General</c:formatCode>
                <c:ptCount val="5"/>
                <c:pt idx="0">
                  <c:v>2021</c:v>
                </c:pt>
                <c:pt idx="1">
                  <c:v>2022</c:v>
                </c:pt>
                <c:pt idx="2">
                  <c:v>2023</c:v>
                </c:pt>
                <c:pt idx="3">
                  <c:v>2024</c:v>
                </c:pt>
                <c:pt idx="4">
                  <c:v>2025</c:v>
                </c:pt>
              </c:numCache>
            </c:numRef>
          </c:cat>
          <c:val>
            <c:numRef>
              <c:f>Sheet1!$B$5:$F$5</c:f>
              <c:numCache>
                <c:formatCode>General</c:formatCode>
                <c:ptCount val="5"/>
                <c:pt idx="0">
                  <c:v>2.15</c:v>
                </c:pt>
                <c:pt idx="1">
                  <c:v>5.15</c:v>
                </c:pt>
                <c:pt idx="2">
                  <c:v>5.34</c:v>
                </c:pt>
                <c:pt idx="3">
                  <c:v>2.65</c:v>
                </c:pt>
                <c:pt idx="4">
                  <c:v>3.31</c:v>
                </c:pt>
              </c:numCache>
            </c:numRef>
          </c:val>
          <c:extLst>
            <c:ext xmlns:c16="http://schemas.microsoft.com/office/drawing/2014/chart" uri="{C3380CC4-5D6E-409C-BE32-E72D297353CC}">
              <c16:uniqueId val="{00000003-B510-469B-8C7A-8963DDAB5968}"/>
            </c:ext>
          </c:extLst>
        </c:ser>
        <c:dLbls>
          <c:showLegendKey val="0"/>
          <c:showVal val="1"/>
          <c:showCatName val="0"/>
          <c:showSerName val="0"/>
          <c:showPercent val="0"/>
          <c:showBubbleSize val="0"/>
        </c:dLbls>
        <c:gapWidth val="100"/>
        <c:overlap val="-24"/>
        <c:axId val="292945920"/>
        <c:axId val="292947456"/>
      </c:barChart>
      <c:catAx>
        <c:axId val="292945920"/>
        <c:scaling>
          <c:orientation val="minMax"/>
        </c:scaling>
        <c:delete val="0"/>
        <c:axPos val="b"/>
        <c:numFmt formatCode="General" sourceLinked="1"/>
        <c:majorTickMark val="none"/>
        <c:minorTickMark val="none"/>
        <c:tickLblPos val="low"/>
        <c:spPr>
          <a:noFill/>
          <a:ln w="12700" cap="flat" cmpd="sng" algn="ctr">
            <a:solidFill>
              <a:schemeClr val="tx1">
                <a:lumMod val="15000"/>
                <a:lumOff val="85000"/>
              </a:schemeClr>
            </a:solidFill>
            <a:round/>
          </a:ln>
          <a:effectLst/>
        </c:spPr>
        <c:txPr>
          <a:bodyPr rot="0" spcFirstLastPara="1" vertOverflow="ellipsis"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92947456"/>
        <c:crosses val="autoZero"/>
        <c:auto val="1"/>
        <c:lblAlgn val="ctr"/>
        <c:lblOffset val="100"/>
        <c:noMultiLvlLbl val="0"/>
      </c:catAx>
      <c:valAx>
        <c:axId val="292947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US"/>
                  <a:t>Pertumbuhan (%)</a:t>
                </a:r>
              </a:p>
            </c:rich>
          </c:tx>
          <c:layout>
            <c:manualLayout>
              <c:xMode val="edge"/>
              <c:yMode val="edge"/>
              <c:x val="5.6633011832727103E-3"/>
              <c:y val="0.32422176949179188"/>
            </c:manualLayout>
          </c:layout>
          <c:overlay val="0"/>
          <c:spPr>
            <a:noFill/>
            <a:ln>
              <a:noFill/>
            </a:ln>
            <a:effectLst/>
          </c:spPr>
        </c:title>
        <c:numFmt formatCode="0.00" sourceLinked="0"/>
        <c:majorTickMark val="none"/>
        <c:minorTickMark val="none"/>
        <c:tickLblPos val="nextTo"/>
        <c:spPr>
          <a:noFill/>
          <a:ln>
            <a:noFill/>
          </a:ln>
          <a:effectLst/>
        </c:spPr>
        <c:txPr>
          <a:bodyPr rot="0" spcFirstLastPara="1" vertOverflow="ellipsis"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92945920"/>
        <c:crosses val="autoZero"/>
        <c:crossBetween val="between"/>
      </c:valAx>
      <c:spPr>
        <a:noFill/>
        <a:ln>
          <a:noFill/>
        </a:ln>
        <a:effectLst/>
      </c:spPr>
    </c:plotArea>
    <c:legend>
      <c:legendPos val="b"/>
      <c:layout>
        <c:manualLayout>
          <c:xMode val="edge"/>
          <c:yMode val="edge"/>
          <c:x val="0.48983731522214768"/>
          <c:y val="4.7245683593284474E-2"/>
          <c:w val="0.48693610766592355"/>
          <c:h val="8.5141867357397691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7905074365704287E-2"/>
          <c:y val="2.8710984168616185E-2"/>
          <c:w val="0.90302493438320208"/>
          <c:h val="0.79320734167226958"/>
        </c:manualLayout>
      </c:layout>
      <c:lineChart>
        <c:grouping val="standard"/>
        <c:varyColors val="0"/>
        <c:ser>
          <c:idx val="0"/>
          <c:order val="0"/>
          <c:tx>
            <c:strRef>
              <c:f>IPM!$L$26</c:f>
              <c:strCache>
                <c:ptCount val="1"/>
                <c:pt idx="0">
                  <c:v>Nasional</c:v>
                </c:pt>
              </c:strCache>
            </c:strRef>
          </c:tx>
          <c:dLbls>
            <c:dLbl>
              <c:idx val="0"/>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1AC-414E-90D7-B49D8CFF29C3}"/>
                </c:ext>
              </c:extLst>
            </c:dLbl>
            <c:dLbl>
              <c:idx val="1"/>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060-4EBD-BD1B-CCD8449C1232}"/>
                </c:ext>
              </c:extLst>
            </c:dLbl>
            <c:dLbl>
              <c:idx val="2"/>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060-4EBD-BD1B-CCD8449C1232}"/>
                </c:ext>
              </c:extLst>
            </c:dLbl>
            <c:dLbl>
              <c:idx val="3"/>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060-4EBD-BD1B-CCD8449C1232}"/>
                </c:ext>
              </c:extLst>
            </c:dLbl>
            <c:spPr>
              <a:noFill/>
              <a:ln>
                <a:noFill/>
              </a:ln>
              <a:effectLst/>
            </c:spPr>
            <c:txPr>
              <a:bodyPr/>
              <a:lstStyle/>
              <a:p>
                <a:pPr>
                  <a:defRPr b="1">
                    <a:solidFill>
                      <a:srgbClr val="002060"/>
                    </a:solidFill>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IPM!$M$25:$Q$25</c:f>
              <c:numCache>
                <c:formatCode>General</c:formatCode>
                <c:ptCount val="5"/>
                <c:pt idx="0">
                  <c:v>2021</c:v>
                </c:pt>
                <c:pt idx="1">
                  <c:v>2022</c:v>
                </c:pt>
                <c:pt idx="2">
                  <c:v>2023</c:v>
                </c:pt>
                <c:pt idx="3">
                  <c:v>2024</c:v>
                </c:pt>
                <c:pt idx="4">
                  <c:v>2025</c:v>
                </c:pt>
              </c:numCache>
            </c:numRef>
          </c:cat>
          <c:val>
            <c:numRef>
              <c:f>IPM!$M$26:$Q$26</c:f>
              <c:numCache>
                <c:formatCode>General</c:formatCode>
                <c:ptCount val="5"/>
                <c:pt idx="0">
                  <c:v>1.87</c:v>
                </c:pt>
                <c:pt idx="1">
                  <c:v>5.51</c:v>
                </c:pt>
                <c:pt idx="2">
                  <c:v>2.61</c:v>
                </c:pt>
                <c:pt idx="3">
                  <c:v>1.57</c:v>
                </c:pt>
                <c:pt idx="4">
                  <c:v>2.92</c:v>
                </c:pt>
              </c:numCache>
            </c:numRef>
          </c:val>
          <c:smooth val="0"/>
          <c:extLst>
            <c:ext xmlns:c16="http://schemas.microsoft.com/office/drawing/2014/chart" uri="{C3380CC4-5D6E-409C-BE32-E72D297353CC}">
              <c16:uniqueId val="{00000004-F060-4EBD-BD1B-CCD8449C1232}"/>
            </c:ext>
          </c:extLst>
        </c:ser>
        <c:ser>
          <c:idx val="1"/>
          <c:order val="1"/>
          <c:tx>
            <c:strRef>
              <c:f>IPM!$L$27</c:f>
              <c:strCache>
                <c:ptCount val="1"/>
                <c:pt idx="0">
                  <c:v>Provinsi</c:v>
                </c:pt>
              </c:strCache>
            </c:strRef>
          </c:tx>
          <c:dLbls>
            <c:dLbl>
              <c:idx val="0"/>
              <c:spPr/>
              <c:txPr>
                <a:bodyPr/>
                <a:lstStyle/>
                <a:p>
                  <a:pPr>
                    <a:defRPr b="1">
                      <a:solidFill>
                        <a:schemeClr val="accent2"/>
                      </a:solidFill>
                    </a:defRPr>
                  </a:pPr>
                  <a:endParaRPr lang="en-US"/>
                </a:p>
              </c:txPr>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060-4EBD-BD1B-CCD8449C1232}"/>
                </c:ext>
              </c:extLst>
            </c:dLbl>
            <c:dLbl>
              <c:idx val="1"/>
              <c:spPr/>
              <c:txPr>
                <a:bodyPr/>
                <a:lstStyle/>
                <a:p>
                  <a:pPr>
                    <a:defRPr b="1">
                      <a:solidFill>
                        <a:schemeClr val="accent2"/>
                      </a:solidFill>
                    </a:defRPr>
                  </a:pPr>
                  <a:endParaRPr lang="en-US"/>
                </a:p>
              </c:txPr>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060-4EBD-BD1B-CCD8449C1232}"/>
                </c:ext>
              </c:extLst>
            </c:dLbl>
            <c:dLbl>
              <c:idx val="2"/>
              <c:spPr/>
              <c:txPr>
                <a:bodyPr/>
                <a:lstStyle/>
                <a:p>
                  <a:pPr>
                    <a:defRPr b="1">
                      <a:solidFill>
                        <a:schemeClr val="accent2"/>
                      </a:solidFill>
                    </a:defRPr>
                  </a:pPr>
                  <a:endParaRPr lang="en-US"/>
                </a:p>
              </c:txPr>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060-4EBD-BD1B-CCD8449C1232}"/>
                </c:ext>
              </c:extLst>
            </c:dLbl>
            <c:dLbl>
              <c:idx val="3"/>
              <c:spPr/>
              <c:txPr>
                <a:bodyPr/>
                <a:lstStyle/>
                <a:p>
                  <a:pPr>
                    <a:defRPr b="1">
                      <a:solidFill>
                        <a:schemeClr val="accent2"/>
                      </a:solidFill>
                    </a:defRPr>
                  </a:pPr>
                  <a:endParaRPr lang="en-US"/>
                </a:p>
              </c:txPr>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060-4EBD-BD1B-CCD8449C1232}"/>
                </c:ext>
              </c:extLst>
            </c:dLbl>
            <c:dLbl>
              <c:idx val="4"/>
              <c:spPr/>
              <c:txPr>
                <a:bodyPr/>
                <a:lstStyle/>
                <a:p>
                  <a:pPr>
                    <a:defRPr b="1">
                      <a:solidFill>
                        <a:schemeClr val="accent2"/>
                      </a:solidFill>
                    </a:defRPr>
                  </a:pPr>
                  <a:endParaRPr lang="en-US"/>
                </a:p>
              </c:txPr>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060-4EBD-BD1B-CCD8449C1232}"/>
                </c:ext>
              </c:extLst>
            </c:dLbl>
            <c:spPr>
              <a:noFill/>
              <a:ln>
                <a:noFill/>
              </a:ln>
              <a:effectLst/>
            </c:spPr>
            <c:txPr>
              <a:bodyPr/>
              <a:lstStyle/>
              <a:p>
                <a:pPr>
                  <a:defRPr b="1">
                    <a:solidFill>
                      <a:schemeClr val="accent2"/>
                    </a:solidFill>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IPM!$M$25:$Q$25</c:f>
              <c:numCache>
                <c:formatCode>General</c:formatCode>
                <c:ptCount val="5"/>
                <c:pt idx="0">
                  <c:v>2021</c:v>
                </c:pt>
                <c:pt idx="1">
                  <c:v>2022</c:v>
                </c:pt>
                <c:pt idx="2">
                  <c:v>2023</c:v>
                </c:pt>
                <c:pt idx="3">
                  <c:v>2024</c:v>
                </c:pt>
                <c:pt idx="4">
                  <c:v>2025</c:v>
                </c:pt>
              </c:numCache>
            </c:numRef>
          </c:cat>
          <c:val>
            <c:numRef>
              <c:f>IPM!$M$27:$Q$27</c:f>
              <c:numCache>
                <c:formatCode>0.00</c:formatCode>
                <c:ptCount val="5"/>
                <c:pt idx="0">
                  <c:v>1.7</c:v>
                </c:pt>
                <c:pt idx="1">
                  <c:v>5.63</c:v>
                </c:pt>
                <c:pt idx="2">
                  <c:v>2.89</c:v>
                </c:pt>
                <c:pt idx="3">
                  <c:v>1.67</c:v>
                </c:pt>
                <c:pt idx="4">
                  <c:v>2.72</c:v>
                </c:pt>
              </c:numCache>
            </c:numRef>
          </c:val>
          <c:smooth val="0"/>
          <c:extLst>
            <c:ext xmlns:c16="http://schemas.microsoft.com/office/drawing/2014/chart" uri="{C3380CC4-5D6E-409C-BE32-E72D297353CC}">
              <c16:uniqueId val="{0000000A-F060-4EBD-BD1B-CCD8449C1232}"/>
            </c:ext>
          </c:extLst>
        </c:ser>
        <c:ser>
          <c:idx val="2"/>
          <c:order val="2"/>
          <c:tx>
            <c:strRef>
              <c:f>IPM!$L$28</c:f>
              <c:strCache>
                <c:ptCount val="1"/>
                <c:pt idx="0">
                  <c:v>Cilacap</c:v>
                </c:pt>
              </c:strCache>
            </c:strRef>
          </c:tx>
          <c:dLbls>
            <c:dLbl>
              <c:idx val="0"/>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4A0-46F4-822E-E1C7D54DE339}"/>
                </c:ext>
              </c:extLst>
            </c:dLbl>
            <c:dLbl>
              <c:idx val="1"/>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4A0-46F4-822E-E1C7D54DE339}"/>
                </c:ext>
              </c:extLst>
            </c:dLbl>
            <c:dLbl>
              <c:idx val="2"/>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4A0-46F4-822E-E1C7D54DE339}"/>
                </c:ext>
              </c:extLst>
            </c:dLbl>
            <c:dLbl>
              <c:idx val="3"/>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AF9-412A-8A57-3FFAD9387F2F}"/>
                </c:ext>
              </c:extLst>
            </c:dLbl>
            <c:dLbl>
              <c:idx val="4"/>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F34-4A15-B0F1-68D0DB6B21AE}"/>
                </c:ext>
              </c:extLst>
            </c:dLbl>
            <c:spPr>
              <a:noFill/>
              <a:ln>
                <a:noFill/>
              </a:ln>
              <a:effectLst/>
            </c:spPr>
            <c:txPr>
              <a:bodyPr/>
              <a:lstStyle/>
              <a:p>
                <a:pPr>
                  <a:defRPr b="1">
                    <a:solidFill>
                      <a:schemeClr val="accent3">
                        <a:lumMod val="75000"/>
                      </a:schemeClr>
                    </a:solidFill>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IPM!$M$25:$Q$25</c:f>
              <c:numCache>
                <c:formatCode>General</c:formatCode>
                <c:ptCount val="5"/>
                <c:pt idx="0">
                  <c:v>2021</c:v>
                </c:pt>
                <c:pt idx="1">
                  <c:v>2022</c:v>
                </c:pt>
                <c:pt idx="2">
                  <c:v>2023</c:v>
                </c:pt>
                <c:pt idx="3">
                  <c:v>2024</c:v>
                </c:pt>
                <c:pt idx="4">
                  <c:v>2025</c:v>
                </c:pt>
              </c:numCache>
            </c:numRef>
          </c:cat>
          <c:val>
            <c:numRef>
              <c:f>IPM!$M$28:$Q$28</c:f>
              <c:numCache>
                <c:formatCode>General</c:formatCode>
                <c:ptCount val="5"/>
                <c:pt idx="0">
                  <c:v>1.88</c:v>
                </c:pt>
                <c:pt idx="1">
                  <c:v>6.81</c:v>
                </c:pt>
                <c:pt idx="2">
                  <c:v>2.69</c:v>
                </c:pt>
                <c:pt idx="3">
                  <c:v>1.82</c:v>
                </c:pt>
                <c:pt idx="4">
                  <c:v>2.79</c:v>
                </c:pt>
              </c:numCache>
            </c:numRef>
          </c:val>
          <c:smooth val="0"/>
          <c:extLst>
            <c:ext xmlns:c16="http://schemas.microsoft.com/office/drawing/2014/chart" uri="{C3380CC4-5D6E-409C-BE32-E72D297353CC}">
              <c16:uniqueId val="{0000000E-F060-4EBD-BD1B-CCD8449C1232}"/>
            </c:ext>
          </c:extLst>
        </c:ser>
        <c:dLbls>
          <c:dLblPos val="t"/>
          <c:showLegendKey val="0"/>
          <c:showVal val="1"/>
          <c:showCatName val="0"/>
          <c:showSerName val="0"/>
          <c:showPercent val="0"/>
          <c:showBubbleSize val="0"/>
        </c:dLbls>
        <c:marker val="1"/>
        <c:smooth val="0"/>
        <c:axId val="292979840"/>
        <c:axId val="292981376"/>
      </c:lineChart>
      <c:catAx>
        <c:axId val="292979840"/>
        <c:scaling>
          <c:orientation val="minMax"/>
        </c:scaling>
        <c:delete val="0"/>
        <c:axPos val="b"/>
        <c:numFmt formatCode="General" sourceLinked="1"/>
        <c:majorTickMark val="out"/>
        <c:minorTickMark val="none"/>
        <c:tickLblPos val="nextTo"/>
        <c:txPr>
          <a:bodyPr/>
          <a:lstStyle/>
          <a:p>
            <a:pPr>
              <a:defRPr b="1"/>
            </a:pPr>
            <a:endParaRPr lang="en-US"/>
          </a:p>
        </c:txPr>
        <c:crossAx val="292981376"/>
        <c:crosses val="autoZero"/>
        <c:auto val="1"/>
        <c:lblAlgn val="ctr"/>
        <c:lblOffset val="100"/>
        <c:noMultiLvlLbl val="0"/>
      </c:catAx>
      <c:valAx>
        <c:axId val="292981376"/>
        <c:scaling>
          <c:orientation val="minMax"/>
        </c:scaling>
        <c:delete val="0"/>
        <c:axPos val="l"/>
        <c:numFmt formatCode="General" sourceLinked="1"/>
        <c:majorTickMark val="out"/>
        <c:minorTickMark val="none"/>
        <c:tickLblPos val="nextTo"/>
        <c:txPr>
          <a:bodyPr/>
          <a:lstStyle/>
          <a:p>
            <a:pPr>
              <a:defRPr b="1"/>
            </a:pPr>
            <a:endParaRPr lang="en-US"/>
          </a:p>
        </c:txPr>
        <c:crossAx val="292979840"/>
        <c:crosses val="autoZero"/>
        <c:crossBetween val="between"/>
        <c:majorUnit val="0.5"/>
      </c:valAx>
    </c:plotArea>
    <c:legend>
      <c:legendPos val="r"/>
      <c:layout>
        <c:manualLayout>
          <c:xMode val="edge"/>
          <c:yMode val="edge"/>
          <c:x val="0.27759667541557304"/>
          <c:y val="0.89757217847769033"/>
          <c:w val="0.47240332458442696"/>
          <c:h val="9.8373797025371829E-2"/>
        </c:manualLayout>
      </c:layout>
      <c:overlay val="0"/>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1087725296210426E-2"/>
          <c:y val="5.1759998531652078E-2"/>
          <c:w val="0.87906152843513286"/>
          <c:h val="0.7471464493511738"/>
        </c:manualLayout>
      </c:layout>
      <c:lineChart>
        <c:grouping val="standard"/>
        <c:varyColors val="0"/>
        <c:ser>
          <c:idx val="0"/>
          <c:order val="0"/>
          <c:tx>
            <c:strRef>
              <c:f>Sheet1!$B$1</c:f>
              <c:strCache>
                <c:ptCount val="1"/>
                <c:pt idx="0">
                  <c:v>Nasional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0.38100000000000001</c:v>
                </c:pt>
                <c:pt idx="1">
                  <c:v>0.38400000000000001</c:v>
                </c:pt>
                <c:pt idx="2">
                  <c:v>0.38800000000000001</c:v>
                </c:pt>
                <c:pt idx="3">
                  <c:v>0.379</c:v>
                </c:pt>
                <c:pt idx="4">
                  <c:v>0.36299999999999999</c:v>
                </c:pt>
              </c:numCache>
            </c:numRef>
          </c:val>
          <c:smooth val="0"/>
          <c:extLst>
            <c:ext xmlns:c16="http://schemas.microsoft.com/office/drawing/2014/chart" uri="{C3380CC4-5D6E-409C-BE32-E72D297353CC}">
              <c16:uniqueId val="{00000000-DC83-408B-AAD9-D53FCC9A3087}"/>
            </c:ext>
          </c:extLst>
        </c:ser>
        <c:ser>
          <c:idx val="1"/>
          <c:order val="1"/>
          <c:tx>
            <c:strRef>
              <c:f>Sheet1!$C$1</c:f>
              <c:strCache>
                <c:ptCount val="1"/>
                <c:pt idx="0">
                  <c:v>Jawa Tengah</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dLbl>
              <c:idx val="0"/>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04A-4BD1-AC21-3AED06ACCD8D}"/>
                </c:ext>
              </c:extLst>
            </c:dLbl>
            <c:dLbl>
              <c:idx val="1"/>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04A-4BD1-AC21-3AED06ACCD8D}"/>
                </c:ext>
              </c:extLst>
            </c:dLbl>
            <c:dLbl>
              <c:idx val="3"/>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ECB-4FAA-8968-CB8A7A60375D}"/>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General</c:formatCode>
                <c:ptCount val="5"/>
                <c:pt idx="0">
                  <c:v>0.36799999999999999</c:v>
                </c:pt>
                <c:pt idx="1">
                  <c:v>0.374</c:v>
                </c:pt>
                <c:pt idx="2">
                  <c:v>0.36899999999999999</c:v>
                </c:pt>
                <c:pt idx="3">
                  <c:v>0.36699999999999999</c:v>
                </c:pt>
                <c:pt idx="4">
                  <c:v>0.35899999999999999</c:v>
                </c:pt>
              </c:numCache>
            </c:numRef>
          </c:val>
          <c:smooth val="0"/>
          <c:extLst>
            <c:ext xmlns:c16="http://schemas.microsoft.com/office/drawing/2014/chart" uri="{C3380CC4-5D6E-409C-BE32-E72D297353CC}">
              <c16:uniqueId val="{00000001-DC83-408B-AAD9-D53FCC9A3087}"/>
            </c:ext>
          </c:extLst>
        </c:ser>
        <c:ser>
          <c:idx val="2"/>
          <c:order val="2"/>
          <c:tx>
            <c:strRef>
              <c:f>Sheet1!$D$1</c:f>
              <c:strCache>
                <c:ptCount val="1"/>
                <c:pt idx="0">
                  <c:v>Kab. Cilacap</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General</c:formatCode>
                <c:ptCount val="5"/>
                <c:pt idx="0">
                  <c:v>0.34</c:v>
                </c:pt>
                <c:pt idx="1">
                  <c:v>0.35599999999999998</c:v>
                </c:pt>
                <c:pt idx="2">
                  <c:v>0.36399999999999999</c:v>
                </c:pt>
                <c:pt idx="3">
                  <c:v>0.35499999999999998</c:v>
                </c:pt>
                <c:pt idx="4">
                  <c:v>0.35199999999999998</c:v>
                </c:pt>
              </c:numCache>
            </c:numRef>
          </c:val>
          <c:smooth val="0"/>
          <c:extLst>
            <c:ext xmlns:c16="http://schemas.microsoft.com/office/drawing/2014/chart" uri="{C3380CC4-5D6E-409C-BE32-E72D297353CC}">
              <c16:uniqueId val="{00000003-DC83-408B-AAD9-D53FCC9A3087}"/>
            </c:ext>
          </c:extLst>
        </c:ser>
        <c:dLbls>
          <c:showLegendKey val="0"/>
          <c:showVal val="0"/>
          <c:showCatName val="0"/>
          <c:showSerName val="0"/>
          <c:showPercent val="0"/>
          <c:showBubbleSize val="0"/>
        </c:dLbls>
        <c:marker val="1"/>
        <c:smooth val="0"/>
        <c:axId val="293687296"/>
        <c:axId val="293688832"/>
      </c:lineChart>
      <c:catAx>
        <c:axId val="293687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3688832"/>
        <c:crosses val="autoZero"/>
        <c:auto val="1"/>
        <c:lblAlgn val="ctr"/>
        <c:lblOffset val="100"/>
        <c:noMultiLvlLbl val="0"/>
      </c:catAx>
      <c:valAx>
        <c:axId val="293688832"/>
        <c:scaling>
          <c:orientation val="minMax"/>
          <c:min val="0.3000000000000000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3687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Nasional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050" b="1" i="0" u="none" strike="noStrike" kern="1200" baseline="0">
                    <a:solidFill>
                      <a:schemeClr val="accent1">
                        <a:lumMod val="7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10.14</c:v>
                </c:pt>
                <c:pt idx="1">
                  <c:v>9.5399999999999991</c:v>
                </c:pt>
                <c:pt idx="2">
                  <c:v>9.36</c:v>
                </c:pt>
                <c:pt idx="3">
                  <c:v>9.0299999999999994</c:v>
                </c:pt>
                <c:pt idx="4">
                  <c:v>8.25</c:v>
                </c:pt>
              </c:numCache>
            </c:numRef>
          </c:val>
          <c:smooth val="0"/>
          <c:extLst>
            <c:ext xmlns:c16="http://schemas.microsoft.com/office/drawing/2014/chart" uri="{C3380CC4-5D6E-409C-BE32-E72D297353CC}">
              <c16:uniqueId val="{00000000-D176-4BAD-A991-CE2A17ED85B9}"/>
            </c:ext>
          </c:extLst>
        </c:ser>
        <c:ser>
          <c:idx val="1"/>
          <c:order val="1"/>
          <c:tx>
            <c:strRef>
              <c:f>Sheet1!$C$1</c:f>
              <c:strCache>
                <c:ptCount val="1"/>
                <c:pt idx="0">
                  <c:v>Jawa Tengah</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dLbl>
              <c:idx val="0"/>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734-4BED-A611-F1F8A2E4C14E}"/>
                </c:ext>
              </c:extLst>
            </c:dLbl>
            <c:dLbl>
              <c:idx val="4"/>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734-4BED-A611-F1F8A2E4C14E}"/>
                </c:ext>
              </c:extLst>
            </c:dLbl>
            <c:spPr>
              <a:noFill/>
              <a:ln>
                <a:noFill/>
              </a:ln>
              <a:effectLst/>
            </c:spPr>
            <c:txPr>
              <a:bodyPr rot="0" spcFirstLastPara="1" vertOverflow="ellipsis" vert="horz" wrap="square" anchor="ctr" anchorCtr="1"/>
              <a:lstStyle/>
              <a:p>
                <a:pPr>
                  <a:defRPr sz="1050" b="1" i="0" u="none" strike="noStrike" kern="1200" baseline="0">
                    <a:solidFill>
                      <a:schemeClr val="accent2"/>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General</c:formatCode>
                <c:ptCount val="5"/>
                <c:pt idx="0">
                  <c:v>11.79</c:v>
                </c:pt>
                <c:pt idx="1">
                  <c:v>10.93</c:v>
                </c:pt>
                <c:pt idx="2">
                  <c:v>10.77</c:v>
                </c:pt>
                <c:pt idx="3">
                  <c:v>10.47</c:v>
                </c:pt>
                <c:pt idx="4">
                  <c:v>9.39</c:v>
                </c:pt>
              </c:numCache>
            </c:numRef>
          </c:val>
          <c:smooth val="0"/>
          <c:extLst>
            <c:ext xmlns:c16="http://schemas.microsoft.com/office/drawing/2014/chart" uri="{C3380CC4-5D6E-409C-BE32-E72D297353CC}">
              <c16:uniqueId val="{00000004-D176-4BAD-A991-CE2A17ED85B9}"/>
            </c:ext>
          </c:extLst>
        </c:ser>
        <c:ser>
          <c:idx val="2"/>
          <c:order val="2"/>
          <c:tx>
            <c:strRef>
              <c:f>Sheet1!$D$1</c:f>
              <c:strCache>
                <c:ptCount val="1"/>
                <c:pt idx="0">
                  <c:v>Kab. Cilacap</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dLbl>
              <c:idx val="0"/>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734-4BED-A611-F1F8A2E4C14E}"/>
                </c:ext>
              </c:extLst>
            </c:dLbl>
            <c:dLbl>
              <c:idx val="4"/>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734-4BED-A611-F1F8A2E4C14E}"/>
                </c:ext>
              </c:extLst>
            </c:dLbl>
            <c:spPr>
              <a:noFill/>
              <a:ln>
                <a:noFill/>
              </a:ln>
              <a:effectLst/>
            </c:spPr>
            <c:txPr>
              <a:bodyPr rot="0" spcFirstLastPara="1" vertOverflow="ellipsis" vert="horz" wrap="square" anchor="ctr" anchorCtr="1"/>
              <a:lstStyle/>
              <a:p>
                <a:pPr>
                  <a:defRPr sz="1050" b="1" i="0" u="none" strike="noStrike" kern="1200" baseline="0">
                    <a:solidFill>
                      <a:schemeClr val="accent3">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General</c:formatCode>
                <c:ptCount val="5"/>
                <c:pt idx="0">
                  <c:v>11.67</c:v>
                </c:pt>
                <c:pt idx="1">
                  <c:v>11.02</c:v>
                </c:pt>
                <c:pt idx="2">
                  <c:v>10.99</c:v>
                </c:pt>
                <c:pt idx="3">
                  <c:v>10.68</c:v>
                </c:pt>
                <c:pt idx="4">
                  <c:v>9.41</c:v>
                </c:pt>
              </c:numCache>
            </c:numRef>
          </c:val>
          <c:smooth val="0"/>
          <c:extLst>
            <c:ext xmlns:c16="http://schemas.microsoft.com/office/drawing/2014/chart" uri="{C3380CC4-5D6E-409C-BE32-E72D297353CC}">
              <c16:uniqueId val="{00000009-D176-4BAD-A991-CE2A17ED85B9}"/>
            </c:ext>
          </c:extLst>
        </c:ser>
        <c:dLbls>
          <c:showLegendKey val="0"/>
          <c:showVal val="0"/>
          <c:showCatName val="0"/>
          <c:showSerName val="0"/>
          <c:showPercent val="0"/>
          <c:showBubbleSize val="0"/>
        </c:dLbls>
        <c:marker val="1"/>
        <c:smooth val="0"/>
        <c:axId val="295926784"/>
        <c:axId val="295932672"/>
      </c:lineChart>
      <c:catAx>
        <c:axId val="295926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crossAx val="295932672"/>
        <c:crosses val="autoZero"/>
        <c:auto val="1"/>
        <c:lblAlgn val="ctr"/>
        <c:lblOffset val="100"/>
        <c:noMultiLvlLbl val="0"/>
      </c:catAx>
      <c:valAx>
        <c:axId val="295932672"/>
        <c:scaling>
          <c:orientation val="minMax"/>
          <c:min val="8"/>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crossAx val="295926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b="1"/>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Banyumas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5F5-4AD5-811C-47B5AEC5DAA0}"/>
                </c:ext>
              </c:extLst>
            </c:dLbl>
            <c:dLbl>
              <c:idx val="4"/>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5F5-4AD5-811C-47B5AEC5DAA0}"/>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0.00</c:formatCode>
                <c:ptCount val="5"/>
                <c:pt idx="0">
                  <c:v>13.66</c:v>
                </c:pt>
                <c:pt idx="1">
                  <c:v>12.84</c:v>
                </c:pt>
                <c:pt idx="2">
                  <c:v>12.53</c:v>
                </c:pt>
                <c:pt idx="3">
                  <c:v>11.95</c:v>
                </c:pt>
                <c:pt idx="4">
                  <c:v>11.15</c:v>
                </c:pt>
              </c:numCache>
            </c:numRef>
          </c:val>
          <c:smooth val="0"/>
          <c:extLst>
            <c:ext xmlns:c16="http://schemas.microsoft.com/office/drawing/2014/chart" uri="{C3380CC4-5D6E-409C-BE32-E72D297353CC}">
              <c16:uniqueId val="{00000002-C5F5-4AD5-811C-47B5AEC5DAA0}"/>
            </c:ext>
          </c:extLst>
        </c:ser>
        <c:ser>
          <c:idx val="1"/>
          <c:order val="1"/>
          <c:tx>
            <c:strRef>
              <c:f>Sheet1!$C$1</c:f>
              <c:strCache>
                <c:ptCount val="1"/>
                <c:pt idx="0">
                  <c:v>Purbalingga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5F5-4AD5-811C-47B5AEC5DAA0}"/>
                </c:ext>
              </c:extLst>
            </c:dLbl>
            <c:dLbl>
              <c:idx val="1"/>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A1D-4DB1-9784-DB25128DAB3D}"/>
                </c:ext>
              </c:extLst>
            </c:dLbl>
            <c:dLbl>
              <c:idx val="2"/>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A1D-4DB1-9784-DB25128DAB3D}"/>
                </c:ext>
              </c:extLst>
            </c:dLbl>
            <c:dLbl>
              <c:idx val="3"/>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A1D-4DB1-9784-DB25128DAB3D}"/>
                </c:ext>
              </c:extLst>
            </c:dLbl>
            <c:dLbl>
              <c:idx val="4"/>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5F5-4AD5-811C-47B5AEC5DAA0}"/>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0.00</c:formatCode>
                <c:ptCount val="5"/>
                <c:pt idx="0">
                  <c:v>16.239999999999998</c:v>
                </c:pt>
                <c:pt idx="1">
                  <c:v>15.3</c:v>
                </c:pt>
                <c:pt idx="2">
                  <c:v>14.99</c:v>
                </c:pt>
                <c:pt idx="3">
                  <c:v>14.18</c:v>
                </c:pt>
                <c:pt idx="4">
                  <c:v>12.55</c:v>
                </c:pt>
              </c:numCache>
            </c:numRef>
          </c:val>
          <c:smooth val="0"/>
          <c:extLst>
            <c:ext xmlns:c16="http://schemas.microsoft.com/office/drawing/2014/chart" uri="{C3380CC4-5D6E-409C-BE32-E72D297353CC}">
              <c16:uniqueId val="{00000005-C5F5-4AD5-811C-47B5AEC5DAA0}"/>
            </c:ext>
          </c:extLst>
        </c:ser>
        <c:ser>
          <c:idx val="2"/>
          <c:order val="2"/>
          <c:tx>
            <c:strRef>
              <c:f>Sheet1!$D$1</c:f>
              <c:strCache>
                <c:ptCount val="1"/>
                <c:pt idx="0">
                  <c:v>Kebumen</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C5F5-4AD5-811C-47B5AEC5DAA0}"/>
                </c:ext>
              </c:extLst>
            </c:dLbl>
            <c:dLbl>
              <c:idx val="4"/>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5F5-4AD5-811C-47B5AEC5DAA0}"/>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0.00</c:formatCode>
                <c:ptCount val="5"/>
                <c:pt idx="0">
                  <c:v>17.829999999999998</c:v>
                </c:pt>
                <c:pt idx="1">
                  <c:v>16.41</c:v>
                </c:pt>
                <c:pt idx="2">
                  <c:v>16.34</c:v>
                </c:pt>
                <c:pt idx="3">
                  <c:v>15.71</c:v>
                </c:pt>
                <c:pt idx="4">
                  <c:v>13.58</c:v>
                </c:pt>
              </c:numCache>
            </c:numRef>
          </c:val>
          <c:smooth val="0"/>
          <c:extLst>
            <c:ext xmlns:c16="http://schemas.microsoft.com/office/drawing/2014/chart" uri="{C3380CC4-5D6E-409C-BE32-E72D297353CC}">
              <c16:uniqueId val="{00000008-C5F5-4AD5-811C-47B5AEC5DAA0}"/>
            </c:ext>
          </c:extLst>
        </c:ser>
        <c:ser>
          <c:idx val="3"/>
          <c:order val="3"/>
          <c:tx>
            <c:strRef>
              <c:f>Sheet1!$E$1</c:f>
              <c:strCache>
                <c:ptCount val="1"/>
                <c:pt idx="0">
                  <c:v>Cilacap</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0"/>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C5F5-4AD5-811C-47B5AEC5DAA0}"/>
                </c:ext>
              </c:extLst>
            </c:dLbl>
            <c:dLbl>
              <c:idx val="4"/>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C5F5-4AD5-811C-47B5AEC5DAA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Sheet1!$E$2:$E$6</c:f>
              <c:numCache>
                <c:formatCode>General</c:formatCode>
                <c:ptCount val="5"/>
                <c:pt idx="0">
                  <c:v>11.67</c:v>
                </c:pt>
                <c:pt idx="1">
                  <c:v>11.02</c:v>
                </c:pt>
                <c:pt idx="2">
                  <c:v>10.99</c:v>
                </c:pt>
                <c:pt idx="3">
                  <c:v>10.68</c:v>
                </c:pt>
                <c:pt idx="4">
                  <c:v>9.41</c:v>
                </c:pt>
              </c:numCache>
            </c:numRef>
          </c:val>
          <c:smooth val="0"/>
          <c:extLst>
            <c:ext xmlns:c16="http://schemas.microsoft.com/office/drawing/2014/chart" uri="{C3380CC4-5D6E-409C-BE32-E72D297353CC}">
              <c16:uniqueId val="{0000000B-C5F5-4AD5-811C-47B5AEC5DAA0}"/>
            </c:ext>
          </c:extLst>
        </c:ser>
        <c:dLbls>
          <c:showLegendKey val="0"/>
          <c:showVal val="0"/>
          <c:showCatName val="0"/>
          <c:showSerName val="0"/>
          <c:showPercent val="0"/>
          <c:showBubbleSize val="0"/>
        </c:dLbls>
        <c:marker val="1"/>
        <c:smooth val="0"/>
        <c:axId val="293599872"/>
        <c:axId val="295637376"/>
      </c:lineChart>
      <c:catAx>
        <c:axId val="293599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95637376"/>
        <c:crosses val="autoZero"/>
        <c:auto val="1"/>
        <c:lblAlgn val="ctr"/>
        <c:lblOffset val="100"/>
        <c:noMultiLvlLbl val="0"/>
      </c:catAx>
      <c:valAx>
        <c:axId val="295637376"/>
        <c:scaling>
          <c:orientation val="minMax"/>
          <c:min val="9"/>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93599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c:v>
                </c:pt>
              </c:strCache>
            </c:strRef>
          </c:tx>
          <c:spPr>
            <a:solidFill>
              <a:srgbClr val="FF6565"/>
            </a:solidFill>
            <a:ln w="6350">
              <a:solidFill>
                <a:schemeClr val="tx1"/>
              </a:solidFill>
            </a:ln>
            <a:effectLst/>
          </c:spPr>
          <c:invertIfNegative val="0"/>
          <c:dPt>
            <c:idx val="0"/>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01-9E82-4E03-B918-3D5AA1F38517}"/>
              </c:ext>
            </c:extLst>
          </c:dPt>
          <c:dPt>
            <c:idx val="1"/>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03-9E82-4E03-B918-3D5AA1F38517}"/>
              </c:ext>
            </c:extLst>
          </c:dPt>
          <c:dPt>
            <c:idx val="2"/>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05-9E82-4E03-B918-3D5AA1F38517}"/>
              </c:ext>
            </c:extLst>
          </c:dPt>
          <c:dPt>
            <c:idx val="3"/>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07-9E82-4E03-B918-3D5AA1F38517}"/>
              </c:ext>
            </c:extLst>
          </c:dPt>
          <c:dPt>
            <c:idx val="4"/>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09-9E82-4E03-B918-3D5AA1F38517}"/>
              </c:ext>
            </c:extLst>
          </c:dPt>
          <c:dPt>
            <c:idx val="5"/>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0B-9E82-4E03-B918-3D5AA1F38517}"/>
              </c:ext>
            </c:extLst>
          </c:dPt>
          <c:dPt>
            <c:idx val="6"/>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0D-9E82-4E03-B918-3D5AA1F38517}"/>
              </c:ext>
            </c:extLst>
          </c:dPt>
          <c:dPt>
            <c:idx val="7"/>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0F-9E82-4E03-B918-3D5AA1F38517}"/>
              </c:ext>
            </c:extLst>
          </c:dPt>
          <c:dPt>
            <c:idx val="8"/>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11-9E82-4E03-B918-3D5AA1F38517}"/>
              </c:ext>
            </c:extLst>
          </c:dPt>
          <c:dPt>
            <c:idx val="9"/>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13-9E82-4E03-B918-3D5AA1F38517}"/>
              </c:ext>
            </c:extLst>
          </c:dPt>
          <c:dPt>
            <c:idx val="10"/>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15-9E82-4E03-B918-3D5AA1F38517}"/>
              </c:ext>
            </c:extLst>
          </c:dPt>
          <c:dPt>
            <c:idx val="11"/>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17-9E82-4E03-B918-3D5AA1F38517}"/>
              </c:ext>
            </c:extLst>
          </c:dPt>
          <c:dPt>
            <c:idx val="12"/>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19-9E82-4E03-B918-3D5AA1F38517}"/>
              </c:ext>
            </c:extLst>
          </c:dPt>
          <c:dPt>
            <c:idx val="13"/>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1B-9E82-4E03-B918-3D5AA1F38517}"/>
              </c:ext>
            </c:extLst>
          </c:dPt>
          <c:dPt>
            <c:idx val="14"/>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1D-9E82-4E03-B918-3D5AA1F38517}"/>
              </c:ext>
            </c:extLst>
          </c:dPt>
          <c:dPt>
            <c:idx val="15"/>
            <c:invertIfNegative val="0"/>
            <c:bubble3D val="0"/>
            <c:spPr>
              <a:solidFill>
                <a:srgbClr val="92D050"/>
              </a:solidFill>
              <a:ln w="6350">
                <a:solidFill>
                  <a:schemeClr val="tx1"/>
                </a:solidFill>
              </a:ln>
              <a:effectLst/>
            </c:spPr>
            <c:extLst>
              <c:ext xmlns:c16="http://schemas.microsoft.com/office/drawing/2014/chart" uri="{C3380CC4-5D6E-409C-BE32-E72D297353CC}">
                <c16:uniqueId val="{0000001F-9E82-4E03-B918-3D5AA1F38517}"/>
              </c:ext>
            </c:extLst>
          </c:dPt>
          <c:dPt>
            <c:idx val="16"/>
            <c:invertIfNegative val="0"/>
            <c:bubble3D val="0"/>
            <c:spPr>
              <a:solidFill>
                <a:srgbClr val="FFFF00"/>
              </a:solidFill>
              <a:ln w="6350">
                <a:solidFill>
                  <a:schemeClr val="tx1"/>
                </a:solidFill>
              </a:ln>
              <a:effectLst/>
            </c:spPr>
            <c:extLst>
              <c:ext xmlns:c16="http://schemas.microsoft.com/office/drawing/2014/chart" uri="{C3380CC4-5D6E-409C-BE32-E72D297353CC}">
                <c16:uniqueId val="{00000021-9E82-4E03-B918-3D5AA1F38517}"/>
              </c:ext>
            </c:extLst>
          </c:dPt>
          <c:dPt>
            <c:idx val="17"/>
            <c:invertIfNegative val="0"/>
            <c:bubble3D val="0"/>
            <c:spPr>
              <a:solidFill>
                <a:srgbClr val="FFFF00"/>
              </a:solidFill>
              <a:ln w="6350">
                <a:solidFill>
                  <a:schemeClr val="tx1"/>
                </a:solidFill>
              </a:ln>
              <a:effectLst/>
            </c:spPr>
            <c:extLst>
              <c:ext xmlns:c16="http://schemas.microsoft.com/office/drawing/2014/chart" uri="{C3380CC4-5D6E-409C-BE32-E72D297353CC}">
                <c16:uniqueId val="{00000023-9E82-4E03-B918-3D5AA1F38517}"/>
              </c:ext>
            </c:extLst>
          </c:dPt>
          <c:dPt>
            <c:idx val="18"/>
            <c:invertIfNegative val="0"/>
            <c:bubble3D val="0"/>
            <c:spPr>
              <a:solidFill>
                <a:srgbClr val="FFFF00"/>
              </a:solidFill>
              <a:ln w="6350">
                <a:solidFill>
                  <a:schemeClr val="tx1"/>
                </a:solidFill>
              </a:ln>
              <a:effectLst/>
            </c:spPr>
            <c:extLst>
              <c:ext xmlns:c16="http://schemas.microsoft.com/office/drawing/2014/chart" uri="{C3380CC4-5D6E-409C-BE32-E72D297353CC}">
                <c16:uniqueId val="{00000024-9E82-4E03-B918-3D5AA1F38517}"/>
              </c:ext>
            </c:extLst>
          </c:dPt>
          <c:dPt>
            <c:idx val="19"/>
            <c:invertIfNegative val="0"/>
            <c:bubble3D val="0"/>
            <c:extLst>
              <c:ext xmlns:c16="http://schemas.microsoft.com/office/drawing/2014/chart" uri="{C3380CC4-5D6E-409C-BE32-E72D297353CC}">
                <c16:uniqueId val="{00000025-9E82-4E03-B918-3D5AA1F38517}"/>
              </c:ext>
            </c:extLst>
          </c:dPt>
          <c:dPt>
            <c:idx val="20"/>
            <c:invertIfNegative val="0"/>
            <c:bubble3D val="0"/>
            <c:extLst>
              <c:ext xmlns:c16="http://schemas.microsoft.com/office/drawing/2014/chart" uri="{C3380CC4-5D6E-409C-BE32-E72D297353CC}">
                <c16:uniqueId val="{00000026-9E82-4E03-B918-3D5AA1F38517}"/>
              </c:ext>
            </c:extLst>
          </c:dPt>
          <c:dLbls>
            <c:spPr>
              <a:noFill/>
              <a:ln>
                <a:noFill/>
              </a:ln>
              <a:effectLst/>
            </c:spPr>
            <c:txPr>
              <a:bodyPr rot="-5400000" spcFirstLastPara="1" vertOverflow="ellipsis"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Sheet1!$A$2:$A$36</c:f>
              <c:strCache>
                <c:ptCount val="35"/>
                <c:pt idx="0">
                  <c:v>Kota Semarang</c:v>
                </c:pt>
                <c:pt idx="1">
                  <c:v>Kota Salatiga</c:v>
                </c:pt>
                <c:pt idx="2">
                  <c:v>Kota Magelang</c:v>
                </c:pt>
                <c:pt idx="3">
                  <c:v>Kabupaten Jepara</c:v>
                </c:pt>
                <c:pt idx="4">
                  <c:v>Kota Pekalongan</c:v>
                </c:pt>
                <c:pt idx="5">
                  <c:v>Kabupaten Tegal</c:v>
                </c:pt>
                <c:pt idx="6">
                  <c:v>Kabupaten Semarang</c:v>
                </c:pt>
                <c:pt idx="7">
                  <c:v>Kabupaten Kudus</c:v>
                </c:pt>
                <c:pt idx="8">
                  <c:v>Kabupaten Sukoharjo</c:v>
                </c:pt>
                <c:pt idx="9">
                  <c:v>Kota Tegal</c:v>
                </c:pt>
                <c:pt idx="10">
                  <c:v>Kota Surakarta</c:v>
                </c:pt>
                <c:pt idx="11">
                  <c:v>Kabupaten Temanggung</c:v>
                </c:pt>
                <c:pt idx="12">
                  <c:v>Kabupaten Batang</c:v>
                </c:pt>
                <c:pt idx="13">
                  <c:v>Kabupaten Pekalongan</c:v>
                </c:pt>
                <c:pt idx="14">
                  <c:v>Kabupaten Pati</c:v>
                </c:pt>
                <c:pt idx="15">
                  <c:v>Kabupaten Kendal</c:v>
                </c:pt>
                <c:pt idx="16">
                  <c:v>Kabupaten Karanganyar</c:v>
                </c:pt>
                <c:pt idx="17">
                  <c:v>Kabupaten Boyolali</c:v>
                </c:pt>
                <c:pt idx="18">
                  <c:v>Kabupaten Cilacap</c:v>
                </c:pt>
                <c:pt idx="19">
                  <c:v>Kabupaten Wonogiri</c:v>
                </c:pt>
                <c:pt idx="20">
                  <c:v>Kabupaten Magelang</c:v>
                </c:pt>
                <c:pt idx="21">
                  <c:v>Kabupaten Purworejo</c:v>
                </c:pt>
                <c:pt idx="22">
                  <c:v>Kabupaten Blora</c:v>
                </c:pt>
                <c:pt idx="23">
                  <c:v>Kabupaten Grobogan</c:v>
                </c:pt>
                <c:pt idx="24">
                  <c:v>Kabupaten Demak</c:v>
                </c:pt>
                <c:pt idx="25">
                  <c:v>Kabupaten Klaten</c:v>
                </c:pt>
                <c:pt idx="26">
                  <c:v>Kabupaten Banyumas</c:v>
                </c:pt>
                <c:pt idx="27">
                  <c:v>Kabupaten Sragen</c:v>
                </c:pt>
                <c:pt idx="28">
                  <c:v>Kabupaten Purbalingga</c:v>
                </c:pt>
                <c:pt idx="29">
                  <c:v>Kabupaten Rembang</c:v>
                </c:pt>
                <c:pt idx="30">
                  <c:v>Kabupaten Banjarnegara</c:v>
                </c:pt>
                <c:pt idx="31">
                  <c:v>Kabupaten Pemalang</c:v>
                </c:pt>
                <c:pt idx="32">
                  <c:v>Kabupaten Wonosobo</c:v>
                </c:pt>
                <c:pt idx="33">
                  <c:v>Kabupaten Kebumen</c:v>
                </c:pt>
                <c:pt idx="34">
                  <c:v>Kabupaten Brebes</c:v>
                </c:pt>
              </c:strCache>
            </c:strRef>
          </c:cat>
          <c:val>
            <c:numRef>
              <c:f>Sheet1!$B$2:$B$36</c:f>
              <c:numCache>
                <c:formatCode>#,##0.00</c:formatCode>
                <c:ptCount val="35"/>
                <c:pt idx="0">
                  <c:v>3.8</c:v>
                </c:pt>
                <c:pt idx="1">
                  <c:v>4.2</c:v>
                </c:pt>
                <c:pt idx="2">
                  <c:v>5.68</c:v>
                </c:pt>
                <c:pt idx="3">
                  <c:v>5.79</c:v>
                </c:pt>
                <c:pt idx="4">
                  <c:v>6.14</c:v>
                </c:pt>
                <c:pt idx="5">
                  <c:v>6.16</c:v>
                </c:pt>
                <c:pt idx="6">
                  <c:v>6.3</c:v>
                </c:pt>
                <c:pt idx="7">
                  <c:v>6.59</c:v>
                </c:pt>
                <c:pt idx="8">
                  <c:v>6.83</c:v>
                </c:pt>
                <c:pt idx="9">
                  <c:v>7.28</c:v>
                </c:pt>
                <c:pt idx="10">
                  <c:v>7.69</c:v>
                </c:pt>
                <c:pt idx="11">
                  <c:v>7.78</c:v>
                </c:pt>
                <c:pt idx="12">
                  <c:v>7.79</c:v>
                </c:pt>
                <c:pt idx="13">
                  <c:v>8.0500000000000007</c:v>
                </c:pt>
                <c:pt idx="14">
                  <c:v>8.24</c:v>
                </c:pt>
                <c:pt idx="15">
                  <c:v>8.4</c:v>
                </c:pt>
                <c:pt idx="16">
                  <c:v>8.48</c:v>
                </c:pt>
                <c:pt idx="17">
                  <c:v>8.7100000000000009</c:v>
                </c:pt>
                <c:pt idx="18">
                  <c:v>9.41</c:v>
                </c:pt>
                <c:pt idx="19">
                  <c:v>9.59</c:v>
                </c:pt>
                <c:pt idx="20">
                  <c:v>9.9</c:v>
                </c:pt>
                <c:pt idx="21">
                  <c:v>10.06</c:v>
                </c:pt>
                <c:pt idx="22">
                  <c:v>10.58</c:v>
                </c:pt>
                <c:pt idx="23">
                  <c:v>10.63</c:v>
                </c:pt>
                <c:pt idx="24">
                  <c:v>10.87</c:v>
                </c:pt>
                <c:pt idx="25">
                  <c:v>11</c:v>
                </c:pt>
                <c:pt idx="26">
                  <c:v>11.15</c:v>
                </c:pt>
                <c:pt idx="27">
                  <c:v>11.22</c:v>
                </c:pt>
                <c:pt idx="28">
                  <c:v>12.55</c:v>
                </c:pt>
                <c:pt idx="29">
                  <c:v>13.01</c:v>
                </c:pt>
                <c:pt idx="30">
                  <c:v>13.28</c:v>
                </c:pt>
                <c:pt idx="31">
                  <c:v>13.32</c:v>
                </c:pt>
                <c:pt idx="32">
                  <c:v>13.34</c:v>
                </c:pt>
                <c:pt idx="33">
                  <c:v>13.58</c:v>
                </c:pt>
                <c:pt idx="34">
                  <c:v>14.15</c:v>
                </c:pt>
              </c:numCache>
            </c:numRef>
          </c:val>
          <c:extLst>
            <c:ext xmlns:c16="http://schemas.microsoft.com/office/drawing/2014/chart" uri="{C3380CC4-5D6E-409C-BE32-E72D297353CC}">
              <c16:uniqueId val="{00000027-9E82-4E03-B918-3D5AA1F38517}"/>
            </c:ext>
          </c:extLst>
        </c:ser>
        <c:dLbls>
          <c:dLblPos val="inBase"/>
          <c:showLegendKey val="0"/>
          <c:showVal val="1"/>
          <c:showCatName val="0"/>
          <c:showSerName val="0"/>
          <c:showPercent val="0"/>
          <c:showBubbleSize val="0"/>
        </c:dLbls>
        <c:gapWidth val="30"/>
        <c:axId val="295986304"/>
        <c:axId val="296009088"/>
      </c:barChart>
      <c:catAx>
        <c:axId val="295986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96009088"/>
        <c:crosses val="autoZero"/>
        <c:auto val="1"/>
        <c:lblAlgn val="ctr"/>
        <c:lblOffset val="100"/>
        <c:noMultiLvlLbl val="0"/>
      </c:catAx>
      <c:valAx>
        <c:axId val="296009088"/>
        <c:scaling>
          <c:orientation val="minMax"/>
          <c:max val="17"/>
          <c:min val="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959863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3523403324584427"/>
          <c:y val="2.7684070993141987E-2"/>
          <c:w val="0.83421041119860018"/>
          <c:h val="0.88059078930657864"/>
        </c:manualLayout>
      </c:layout>
      <c:bar3DChart>
        <c:barDir val="col"/>
        <c:grouping val="standard"/>
        <c:varyColors val="0"/>
        <c:ser>
          <c:idx val="0"/>
          <c:order val="0"/>
          <c:tx>
            <c:strRef>
              <c:f>Sheet1!$B$1</c:f>
              <c:strCache>
                <c:ptCount val="1"/>
                <c:pt idx="0">
                  <c:v>Cilacap</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anchor="ctr" anchorCtr="1"/>
              <a:lstStyle/>
              <a:p>
                <a:pPr>
                  <a:defRPr sz="10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_(* #,##0_);_(* \(#,##0\);_(* "-"_);_(@_)</c:formatCode>
                <c:ptCount val="5"/>
                <c:pt idx="0">
                  <c:v>363367</c:v>
                </c:pt>
                <c:pt idx="1">
                  <c:v>384955</c:v>
                </c:pt>
                <c:pt idx="2">
                  <c:v>419429</c:v>
                </c:pt>
                <c:pt idx="3">
                  <c:v>441093</c:v>
                </c:pt>
                <c:pt idx="4">
                  <c:v>469174</c:v>
                </c:pt>
              </c:numCache>
            </c:numRef>
          </c:val>
          <c:extLst>
            <c:ext xmlns:c16="http://schemas.microsoft.com/office/drawing/2014/chart" uri="{C3380CC4-5D6E-409C-BE32-E72D297353CC}">
              <c16:uniqueId val="{00000000-AB32-453C-8D4A-E8E728822E46}"/>
            </c:ext>
          </c:extLst>
        </c:ser>
        <c:dLbls>
          <c:showLegendKey val="0"/>
          <c:showVal val="0"/>
          <c:showCatName val="0"/>
          <c:showSerName val="0"/>
          <c:showPercent val="0"/>
          <c:showBubbleSize val="0"/>
        </c:dLbls>
        <c:gapWidth val="150"/>
        <c:shape val="box"/>
        <c:axId val="295781504"/>
        <c:axId val="295783040"/>
        <c:axId val="295973760"/>
      </c:bar3DChart>
      <c:catAx>
        <c:axId val="295781504"/>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5783040"/>
        <c:crosses val="autoZero"/>
        <c:auto val="1"/>
        <c:lblAlgn val="ctr"/>
        <c:lblOffset val="100"/>
        <c:noMultiLvlLbl val="0"/>
      </c:catAx>
      <c:valAx>
        <c:axId val="295783040"/>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5781504"/>
        <c:crosses val="autoZero"/>
        <c:crossBetween val="between"/>
      </c:valAx>
      <c:serAx>
        <c:axId val="295973760"/>
        <c:scaling>
          <c:orientation val="minMax"/>
        </c:scaling>
        <c:delete val="1"/>
        <c:axPos val="b"/>
        <c:majorTickMark val="none"/>
        <c:minorTickMark val="none"/>
        <c:tickLblPos val="nextTo"/>
        <c:crossAx val="295783040"/>
        <c:crosses val="autoZero"/>
      </c:ser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Indeks Kedalaman (P1)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0.00</c:formatCode>
                <c:ptCount val="5"/>
                <c:pt idx="0">
                  <c:v>1.48</c:v>
                </c:pt>
                <c:pt idx="1">
                  <c:v>1.47</c:v>
                </c:pt>
                <c:pt idx="2">
                  <c:v>1.54</c:v>
                </c:pt>
                <c:pt idx="3">
                  <c:v>1.59</c:v>
                </c:pt>
                <c:pt idx="4">
                  <c:v>1.39</c:v>
                </c:pt>
              </c:numCache>
            </c:numRef>
          </c:val>
          <c:smooth val="0"/>
          <c:extLst>
            <c:ext xmlns:c16="http://schemas.microsoft.com/office/drawing/2014/chart" uri="{C3380CC4-5D6E-409C-BE32-E72D297353CC}">
              <c16:uniqueId val="{00000000-FC1B-4B36-8E32-42797E303AB7}"/>
            </c:ext>
          </c:extLst>
        </c:ser>
        <c:ser>
          <c:idx val="1"/>
          <c:order val="1"/>
          <c:tx>
            <c:strRef>
              <c:f>Sheet1!$C$1</c:f>
              <c:strCache>
                <c:ptCount val="1"/>
                <c:pt idx="0">
                  <c:v>Indeks Keparahan (P2)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0.00</c:formatCode>
                <c:ptCount val="5"/>
                <c:pt idx="0">
                  <c:v>0.3</c:v>
                </c:pt>
                <c:pt idx="1">
                  <c:v>0.33</c:v>
                </c:pt>
                <c:pt idx="2">
                  <c:v>0.35</c:v>
                </c:pt>
                <c:pt idx="3">
                  <c:v>0.35</c:v>
                </c:pt>
                <c:pt idx="4">
                  <c:v>0.31</c:v>
                </c:pt>
              </c:numCache>
            </c:numRef>
          </c:val>
          <c:smooth val="0"/>
          <c:extLst>
            <c:ext xmlns:c16="http://schemas.microsoft.com/office/drawing/2014/chart" uri="{C3380CC4-5D6E-409C-BE32-E72D297353CC}">
              <c16:uniqueId val="{00000001-FC1B-4B36-8E32-42797E303AB7}"/>
            </c:ext>
          </c:extLst>
        </c:ser>
        <c:dLbls>
          <c:showLegendKey val="0"/>
          <c:showVal val="0"/>
          <c:showCatName val="0"/>
          <c:showSerName val="0"/>
          <c:showPercent val="0"/>
          <c:showBubbleSize val="0"/>
        </c:dLbls>
        <c:marker val="1"/>
        <c:smooth val="0"/>
        <c:axId val="295815424"/>
        <c:axId val="296259584"/>
      </c:lineChart>
      <c:catAx>
        <c:axId val="295815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96259584"/>
        <c:crosses val="autoZero"/>
        <c:auto val="1"/>
        <c:lblAlgn val="ctr"/>
        <c:lblOffset val="100"/>
        <c:noMultiLvlLbl val="0"/>
      </c:catAx>
      <c:valAx>
        <c:axId val="29625958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958154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Nasional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050" b="1" i="0" u="none" strike="noStrike" kern="1200" baseline="0">
                    <a:solidFill>
                      <a:schemeClr val="tx2"/>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72.290000000000006</c:v>
                </c:pt>
                <c:pt idx="1">
                  <c:v>72.91</c:v>
                </c:pt>
                <c:pt idx="2">
                  <c:v>74.39</c:v>
                </c:pt>
                <c:pt idx="3">
                  <c:v>75.02</c:v>
                </c:pt>
                <c:pt idx="4">
                  <c:v>75.900000000000006</c:v>
                </c:pt>
              </c:numCache>
            </c:numRef>
          </c:val>
          <c:smooth val="0"/>
          <c:extLst>
            <c:ext xmlns:c16="http://schemas.microsoft.com/office/drawing/2014/chart" uri="{C3380CC4-5D6E-409C-BE32-E72D297353CC}">
              <c16:uniqueId val="{00000000-A4C8-4259-97B3-42807CA5E6F0}"/>
            </c:ext>
          </c:extLst>
        </c:ser>
        <c:ser>
          <c:idx val="1"/>
          <c:order val="1"/>
          <c:tx>
            <c:strRef>
              <c:f>Sheet1!$C$1</c:f>
              <c:strCache>
                <c:ptCount val="1"/>
                <c:pt idx="0">
                  <c:v>Jawa Tengah</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spPr>
              <a:noFill/>
              <a:ln>
                <a:noFill/>
              </a:ln>
              <a:effectLst/>
            </c:spPr>
            <c:txPr>
              <a:bodyPr rot="0" spcFirstLastPara="1" vertOverflow="ellipsis" vert="horz" wrap="square" anchor="ctr" anchorCtr="1"/>
              <a:lstStyle/>
              <a:p>
                <a:pPr>
                  <a:defRPr sz="1050" b="1" i="0" u="none" strike="noStrike" kern="1200" baseline="0">
                    <a:solidFill>
                      <a:srgbClr val="C00000"/>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General</c:formatCode>
                <c:ptCount val="5"/>
                <c:pt idx="0">
                  <c:v>72.16</c:v>
                </c:pt>
                <c:pt idx="1">
                  <c:v>72.790000000000006</c:v>
                </c:pt>
                <c:pt idx="2">
                  <c:v>73.39</c:v>
                </c:pt>
                <c:pt idx="3">
                  <c:v>73.87</c:v>
                </c:pt>
                <c:pt idx="4">
                  <c:v>74.77</c:v>
                </c:pt>
              </c:numCache>
            </c:numRef>
          </c:val>
          <c:smooth val="0"/>
          <c:extLst>
            <c:ext xmlns:c16="http://schemas.microsoft.com/office/drawing/2014/chart" uri="{C3380CC4-5D6E-409C-BE32-E72D297353CC}">
              <c16:uniqueId val="{00000001-A4C8-4259-97B3-42807CA5E6F0}"/>
            </c:ext>
          </c:extLst>
        </c:ser>
        <c:ser>
          <c:idx val="2"/>
          <c:order val="2"/>
          <c:tx>
            <c:strRef>
              <c:f>Sheet1!$D$1</c:f>
              <c:strCache>
                <c:ptCount val="1"/>
                <c:pt idx="0">
                  <c:v>Kab. Cilacap</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spPr>
              <a:noFill/>
              <a:ln>
                <a:noFill/>
              </a:ln>
              <a:effectLst/>
            </c:spPr>
            <c:txPr>
              <a:bodyPr rot="0" spcFirstLastPara="1" vertOverflow="ellipsis" vert="horz" wrap="square" anchor="ctr" anchorCtr="1"/>
              <a:lstStyle/>
              <a:p>
                <a:pPr>
                  <a:defRPr sz="1050" b="1" i="0" u="none" strike="noStrike" kern="1200" baseline="0">
                    <a:solidFill>
                      <a:schemeClr val="accent3">
                        <a:lumMod val="50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General</c:formatCode>
                <c:ptCount val="5"/>
                <c:pt idx="0">
                  <c:v>70.42</c:v>
                </c:pt>
                <c:pt idx="1">
                  <c:v>70.989999999999995</c:v>
                </c:pt>
                <c:pt idx="2">
                  <c:v>72.040000000000006</c:v>
                </c:pt>
                <c:pt idx="3">
                  <c:v>72.55</c:v>
                </c:pt>
                <c:pt idx="4">
                  <c:v>73.45</c:v>
                </c:pt>
              </c:numCache>
            </c:numRef>
          </c:val>
          <c:smooth val="0"/>
          <c:extLst>
            <c:ext xmlns:c16="http://schemas.microsoft.com/office/drawing/2014/chart" uri="{C3380CC4-5D6E-409C-BE32-E72D297353CC}">
              <c16:uniqueId val="{00000002-A4C8-4259-97B3-42807CA5E6F0}"/>
            </c:ext>
          </c:extLst>
        </c:ser>
        <c:dLbls>
          <c:showLegendKey val="0"/>
          <c:showVal val="0"/>
          <c:showCatName val="0"/>
          <c:showSerName val="0"/>
          <c:showPercent val="0"/>
          <c:showBubbleSize val="0"/>
        </c:dLbls>
        <c:marker val="1"/>
        <c:smooth val="0"/>
        <c:axId val="295714816"/>
        <c:axId val="295716352"/>
      </c:lineChart>
      <c:catAx>
        <c:axId val="295714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ysClr val="windowText" lastClr="000000"/>
                </a:solidFill>
                <a:latin typeface="+mn-lt"/>
                <a:ea typeface="+mn-ea"/>
                <a:cs typeface="+mn-cs"/>
              </a:defRPr>
            </a:pPr>
            <a:endParaRPr lang="en-US"/>
          </a:p>
        </c:txPr>
        <c:crossAx val="295716352"/>
        <c:crosses val="autoZero"/>
        <c:auto val="1"/>
        <c:lblAlgn val="ctr"/>
        <c:lblOffset val="100"/>
        <c:noMultiLvlLbl val="0"/>
      </c:catAx>
      <c:valAx>
        <c:axId val="295716352"/>
        <c:scaling>
          <c:orientation val="minMax"/>
          <c:min val="69"/>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1" i="0" u="none" strike="noStrike" kern="1200" baseline="0">
                <a:solidFill>
                  <a:sysClr val="windowText" lastClr="000000"/>
                </a:solidFill>
                <a:latin typeface="+mn-lt"/>
                <a:ea typeface="+mn-ea"/>
                <a:cs typeface="+mn-cs"/>
              </a:defRPr>
            </a:pPr>
            <a:endParaRPr lang="en-US"/>
          </a:p>
        </c:txPr>
        <c:crossAx val="295714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b="1"/>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721930998179541E-2"/>
          <c:y val="3.7296037296037296E-2"/>
          <c:w val="0.88363740047814354"/>
          <c:h val="0.73392360919919974"/>
        </c:manualLayout>
      </c:layout>
      <c:lineChart>
        <c:grouping val="standard"/>
        <c:varyColors val="0"/>
        <c:ser>
          <c:idx val="0"/>
          <c:order val="0"/>
          <c:tx>
            <c:strRef>
              <c:f>Sheet1!$E$1</c:f>
              <c:strCache>
                <c:ptCount val="1"/>
                <c:pt idx="0">
                  <c:v>Cilacap</c:v>
                </c:pt>
              </c:strCache>
            </c:strRef>
          </c:tx>
          <c:spPr>
            <a:ln w="28575" cap="rnd">
              <a:solidFill>
                <a:schemeClr val="accent1"/>
              </a:solidFill>
              <a:round/>
            </a:ln>
            <a:effectLst/>
          </c:spPr>
          <c:marker>
            <c:symbol val="diamond"/>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050" b="1" i="0" u="none" strike="noStrike" kern="1200" baseline="0">
                    <a:solidFill>
                      <a:schemeClr val="tx2"/>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Sheet1!$E$2:$E$6</c:f>
              <c:numCache>
                <c:formatCode>General</c:formatCode>
                <c:ptCount val="5"/>
                <c:pt idx="0">
                  <c:v>70.42</c:v>
                </c:pt>
                <c:pt idx="1">
                  <c:v>70.989999999999995</c:v>
                </c:pt>
                <c:pt idx="2">
                  <c:v>72.040000000000006</c:v>
                </c:pt>
                <c:pt idx="3">
                  <c:v>72.55</c:v>
                </c:pt>
                <c:pt idx="4">
                  <c:v>73.45</c:v>
                </c:pt>
              </c:numCache>
            </c:numRef>
          </c:val>
          <c:smooth val="0"/>
          <c:extLst>
            <c:ext xmlns:c16="http://schemas.microsoft.com/office/drawing/2014/chart" uri="{C3380CC4-5D6E-409C-BE32-E72D297353CC}">
              <c16:uniqueId val="{00000002-BBFF-4F07-A2D6-3DDD3E16E920}"/>
            </c:ext>
          </c:extLst>
        </c:ser>
        <c:ser>
          <c:idx val="1"/>
          <c:order val="1"/>
          <c:tx>
            <c:strRef>
              <c:f>Sheet1!$B$1</c:f>
              <c:strCache>
                <c:ptCount val="1"/>
                <c:pt idx="0">
                  <c:v>Banyumas</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spPr>
              <a:noFill/>
              <a:ln>
                <a:noFill/>
              </a:ln>
              <a:effectLst/>
            </c:spPr>
            <c:txPr>
              <a:bodyPr rot="0" spcFirstLastPara="1" vertOverflow="ellipsis" vert="horz" wrap="square" anchor="ctr" anchorCtr="1"/>
              <a:lstStyle/>
              <a:p>
                <a:pPr>
                  <a:defRPr sz="1050" b="1" i="0" u="none" strike="noStrike" kern="1200" baseline="0">
                    <a:solidFill>
                      <a:schemeClr val="accent2"/>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72.44</c:v>
                </c:pt>
                <c:pt idx="1">
                  <c:v>73.17</c:v>
                </c:pt>
                <c:pt idx="2">
                  <c:v>73.959999999999994</c:v>
                </c:pt>
                <c:pt idx="3">
                  <c:v>74.52</c:v>
                </c:pt>
                <c:pt idx="4">
                  <c:v>75.44</c:v>
                </c:pt>
              </c:numCache>
            </c:numRef>
          </c:val>
          <c:smooth val="0"/>
          <c:extLst>
            <c:ext xmlns:c16="http://schemas.microsoft.com/office/drawing/2014/chart" uri="{C3380CC4-5D6E-409C-BE32-E72D297353CC}">
              <c16:uniqueId val="{00000006-BBFF-4F07-A2D6-3DDD3E16E920}"/>
            </c:ext>
          </c:extLst>
        </c:ser>
        <c:ser>
          <c:idx val="2"/>
          <c:order val="2"/>
          <c:tx>
            <c:strRef>
              <c:f>Sheet1!$C$1</c:f>
              <c:strCache>
                <c:ptCount val="1"/>
                <c:pt idx="0">
                  <c:v>Kebumen</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dLbl>
              <c:idx val="1"/>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FBC-49B1-ABDC-E05B2EBFDB0C}"/>
                </c:ext>
              </c:extLst>
            </c:dLbl>
            <c:dLbl>
              <c:idx val="2"/>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BFF-4F07-A2D6-3DDD3E16E920}"/>
                </c:ext>
              </c:extLst>
            </c:dLbl>
            <c:dLbl>
              <c:idx val="3"/>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BFF-4F07-A2D6-3DDD3E16E920}"/>
                </c:ext>
              </c:extLst>
            </c:dLbl>
            <c:dLbl>
              <c:idx val="4"/>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BFF-4F07-A2D6-3DDD3E16E920}"/>
                </c:ext>
              </c:extLst>
            </c:dLbl>
            <c:spPr>
              <a:noFill/>
              <a:ln>
                <a:noFill/>
              </a:ln>
              <a:effectLst/>
            </c:spPr>
            <c:txPr>
              <a:bodyPr rot="0" spcFirstLastPara="1" vertOverflow="ellipsis" vert="horz" wrap="square" anchor="ctr" anchorCtr="1"/>
              <a:lstStyle/>
              <a:p>
                <a:pPr>
                  <a:defRPr sz="1050" b="1" i="0" u="none" strike="noStrike" kern="1200" baseline="0">
                    <a:solidFill>
                      <a:schemeClr val="accent3">
                        <a:lumMod val="75000"/>
                      </a:schemeClr>
                    </a:solidFill>
                    <a:latin typeface="+mn-lt"/>
                    <a:ea typeface="+mn-ea"/>
                    <a:cs typeface="+mn-cs"/>
                  </a:defRPr>
                </a:pPr>
                <a:endParaRPr lang="en-US"/>
              </a:p>
            </c:txPr>
            <c:dLblPos val="l"/>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General</c:formatCode>
                <c:ptCount val="5"/>
                <c:pt idx="0">
                  <c:v>70.05</c:v>
                </c:pt>
                <c:pt idx="1">
                  <c:v>70.790000000000006</c:v>
                </c:pt>
                <c:pt idx="2">
                  <c:v>71.88</c:v>
                </c:pt>
                <c:pt idx="3">
                  <c:v>72.48</c:v>
                </c:pt>
                <c:pt idx="4">
                  <c:v>73.13</c:v>
                </c:pt>
              </c:numCache>
            </c:numRef>
          </c:val>
          <c:smooth val="0"/>
          <c:extLst>
            <c:ext xmlns:c16="http://schemas.microsoft.com/office/drawing/2014/chart" uri="{C3380CC4-5D6E-409C-BE32-E72D297353CC}">
              <c16:uniqueId val="{0000000A-BBFF-4F07-A2D6-3DDD3E16E920}"/>
            </c:ext>
          </c:extLst>
        </c:ser>
        <c:ser>
          <c:idx val="3"/>
          <c:order val="3"/>
          <c:tx>
            <c:strRef>
              <c:f>Sheet1!$D$1</c:f>
              <c:strCache>
                <c:ptCount val="1"/>
                <c:pt idx="0">
                  <c:v>Purbalingga</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spPr>
              <a:noFill/>
              <a:ln>
                <a:noFill/>
              </a:ln>
              <a:effectLst/>
            </c:spPr>
            <c:txPr>
              <a:bodyPr rot="0" spcFirstLastPara="1" vertOverflow="ellipsis" vert="horz" wrap="square" anchor="ctr" anchorCtr="1"/>
              <a:lstStyle/>
              <a:p>
                <a:pPr>
                  <a:defRPr sz="1050" b="1" i="0" u="none" strike="noStrike" kern="1200" baseline="0">
                    <a:solidFill>
                      <a:srgbClr val="7030A0"/>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General</c:formatCode>
                <c:ptCount val="5"/>
                <c:pt idx="0">
                  <c:v>69.150000000000006</c:v>
                </c:pt>
                <c:pt idx="1">
                  <c:v>69.540000000000006</c:v>
                </c:pt>
                <c:pt idx="2">
                  <c:v>70.510000000000005</c:v>
                </c:pt>
                <c:pt idx="3">
                  <c:v>70.97</c:v>
                </c:pt>
                <c:pt idx="4">
                  <c:v>71.709999999999994</c:v>
                </c:pt>
              </c:numCache>
            </c:numRef>
          </c:val>
          <c:smooth val="0"/>
          <c:extLst>
            <c:ext xmlns:c16="http://schemas.microsoft.com/office/drawing/2014/chart" uri="{C3380CC4-5D6E-409C-BE32-E72D297353CC}">
              <c16:uniqueId val="{0000000D-BBFF-4F07-A2D6-3DDD3E16E920}"/>
            </c:ext>
          </c:extLst>
        </c:ser>
        <c:dLbls>
          <c:showLegendKey val="0"/>
          <c:showVal val="0"/>
          <c:showCatName val="0"/>
          <c:showSerName val="0"/>
          <c:showPercent val="0"/>
          <c:showBubbleSize val="0"/>
        </c:dLbls>
        <c:marker val="1"/>
        <c:smooth val="0"/>
        <c:axId val="295875328"/>
        <c:axId val="295876864"/>
      </c:lineChart>
      <c:catAx>
        <c:axId val="2958753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ysClr val="windowText" lastClr="000000"/>
                </a:solidFill>
                <a:latin typeface="+mn-lt"/>
                <a:ea typeface="+mn-ea"/>
                <a:cs typeface="+mn-cs"/>
              </a:defRPr>
            </a:pPr>
            <a:endParaRPr lang="en-US"/>
          </a:p>
        </c:txPr>
        <c:crossAx val="295876864"/>
        <c:crosses val="autoZero"/>
        <c:auto val="1"/>
        <c:lblAlgn val="ctr"/>
        <c:lblOffset val="100"/>
        <c:noMultiLvlLbl val="0"/>
      </c:catAx>
      <c:valAx>
        <c:axId val="295876864"/>
        <c:scaling>
          <c:orientation val="minMax"/>
          <c:min val="68"/>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solidFill>
              <a:srgbClr val="000000"/>
            </a:solidFill>
          </a:ln>
          <a:effectLst/>
        </c:spPr>
        <c:txPr>
          <a:bodyPr rot="-60000000" spcFirstLastPara="1" vertOverflow="ellipsis" vert="horz" wrap="square" anchor="ctr" anchorCtr="1"/>
          <a:lstStyle/>
          <a:p>
            <a:pPr>
              <a:defRPr sz="1050" b="1" i="0" u="none" strike="noStrike" kern="1200" baseline="0">
                <a:solidFill>
                  <a:sysClr val="windowText" lastClr="000000"/>
                </a:solidFill>
                <a:latin typeface="+mn-lt"/>
                <a:ea typeface="+mn-ea"/>
                <a:cs typeface="+mn-cs"/>
              </a:defRPr>
            </a:pPr>
            <a:endParaRPr lang="en-US"/>
          </a:p>
        </c:txPr>
        <c:crossAx val="295875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b="1"/>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Jawa Tengah</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2"/>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08E-42D8-BBD1-F5EFCDCA0F1B}"/>
                </c:ext>
              </c:extLst>
            </c:dLbl>
            <c:dLbl>
              <c:idx val="3"/>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08E-42D8-BBD1-F5EFCDCA0F1B}"/>
                </c:ext>
              </c:extLst>
            </c:dLbl>
            <c:dLbl>
              <c:idx val="4"/>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08E-42D8-BBD1-F5EFCDCA0F1B}"/>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5">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74.47</c:v>
                </c:pt>
                <c:pt idx="1">
                  <c:v>74.569999999999993</c:v>
                </c:pt>
                <c:pt idx="2">
                  <c:v>74.69</c:v>
                </c:pt>
                <c:pt idx="3">
                  <c:v>74.91</c:v>
                </c:pt>
                <c:pt idx="4">
                  <c:v>75.239999999999995</c:v>
                </c:pt>
              </c:numCache>
            </c:numRef>
          </c:val>
          <c:smooth val="0"/>
          <c:extLst>
            <c:ext xmlns:c16="http://schemas.microsoft.com/office/drawing/2014/chart" uri="{C3380CC4-5D6E-409C-BE32-E72D297353CC}">
              <c16:uniqueId val="{00000000-124E-4EFC-9E7C-9C9E01306066}"/>
            </c:ext>
          </c:extLst>
        </c:ser>
        <c:ser>
          <c:idx val="1"/>
          <c:order val="1"/>
          <c:tx>
            <c:strRef>
              <c:f>Sheet1!$C$1</c:f>
              <c:strCache>
                <c:ptCount val="1"/>
                <c:pt idx="0">
                  <c:v>Kab. Cilacap</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dLbl>
              <c:idx val="2"/>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08E-42D8-BBD1-F5EFCDCA0F1B}"/>
                </c:ext>
              </c:extLst>
            </c:dLbl>
            <c:dLbl>
              <c:idx val="3"/>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4B7-42DA-95DD-262249B1A568}"/>
                </c:ext>
              </c:extLst>
            </c:dLbl>
            <c:dLbl>
              <c:idx val="4"/>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DBA-42E3-9F6B-BC9FE3CD8C1F}"/>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2"/>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0.00</c:formatCode>
                <c:ptCount val="5"/>
                <c:pt idx="0">
                  <c:v>73.900000000000006</c:v>
                </c:pt>
                <c:pt idx="1">
                  <c:v>74.069999999999993</c:v>
                </c:pt>
                <c:pt idx="2">
                  <c:v>74.73</c:v>
                </c:pt>
                <c:pt idx="3">
                  <c:v>74.97</c:v>
                </c:pt>
                <c:pt idx="4">
                  <c:v>75.3</c:v>
                </c:pt>
              </c:numCache>
            </c:numRef>
          </c:val>
          <c:smooth val="0"/>
          <c:extLst>
            <c:ext xmlns:c16="http://schemas.microsoft.com/office/drawing/2014/chart" uri="{C3380CC4-5D6E-409C-BE32-E72D297353CC}">
              <c16:uniqueId val="{00000001-124E-4EFC-9E7C-9C9E01306066}"/>
            </c:ext>
          </c:extLst>
        </c:ser>
        <c:ser>
          <c:idx val="2"/>
          <c:order val="2"/>
          <c:tx>
            <c:strRef>
              <c:f>Sheet1!$D$1</c:f>
              <c:strCache>
                <c:ptCount val="1"/>
                <c:pt idx="0">
                  <c:v>Nasional</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dLbl>
              <c:idx val="0"/>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08E-42D8-BBD1-F5EFCDCA0F1B}"/>
                </c:ext>
              </c:extLst>
            </c:dLbl>
            <c:dLbl>
              <c:idx val="1"/>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08E-42D8-BBD1-F5EFCDCA0F1B}"/>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3">
                        <a:lumMod val="7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General</c:formatCode>
                <c:ptCount val="5"/>
                <c:pt idx="0">
                  <c:v>71.569999999999993</c:v>
                </c:pt>
                <c:pt idx="1">
                  <c:v>71.849999999999994</c:v>
                </c:pt>
                <c:pt idx="2">
                  <c:v>73.930000000000007</c:v>
                </c:pt>
                <c:pt idx="3">
                  <c:v>74.150000000000006</c:v>
                </c:pt>
                <c:pt idx="4">
                  <c:v>74.47</c:v>
                </c:pt>
              </c:numCache>
            </c:numRef>
          </c:val>
          <c:smooth val="0"/>
          <c:extLst>
            <c:ext xmlns:c16="http://schemas.microsoft.com/office/drawing/2014/chart" uri="{C3380CC4-5D6E-409C-BE32-E72D297353CC}">
              <c16:uniqueId val="{00000002-124E-4EFC-9E7C-9C9E01306066}"/>
            </c:ext>
          </c:extLst>
        </c:ser>
        <c:dLbls>
          <c:showLegendKey val="0"/>
          <c:showVal val="0"/>
          <c:showCatName val="0"/>
          <c:showSerName val="0"/>
          <c:showPercent val="0"/>
          <c:showBubbleSize val="0"/>
        </c:dLbls>
        <c:marker val="1"/>
        <c:smooth val="0"/>
        <c:axId val="296072704"/>
        <c:axId val="296074240"/>
      </c:lineChart>
      <c:catAx>
        <c:axId val="296072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crossAx val="296074240"/>
        <c:crosses val="autoZero"/>
        <c:auto val="1"/>
        <c:lblAlgn val="ctr"/>
        <c:lblOffset val="100"/>
        <c:noMultiLvlLbl val="0"/>
      </c:catAx>
      <c:valAx>
        <c:axId val="296074240"/>
        <c:scaling>
          <c:orientation val="minMax"/>
          <c:min val="7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crossAx val="296072704"/>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Sheet1!$E$1</c:f>
              <c:strCache>
                <c:ptCount val="1"/>
                <c:pt idx="0">
                  <c:v>Cilacap</c:v>
                </c:pt>
              </c:strCache>
            </c:strRef>
          </c:tx>
          <c:spPr>
            <a:ln w="28575" cap="rnd">
              <a:solidFill>
                <a:schemeClr val="accent1"/>
              </a:solidFill>
              <a:round/>
            </a:ln>
            <a:effectLst/>
          </c:spPr>
          <c:marker>
            <c:symbol val="diamond"/>
            <c:size val="5"/>
            <c:spPr>
              <a:solidFill>
                <a:schemeClr val="accent1"/>
              </a:solidFill>
              <a:ln w="9525">
                <a:solidFill>
                  <a:schemeClr val="accent1"/>
                </a:solidFill>
              </a:ln>
              <a:effectLst/>
            </c:spPr>
          </c:marker>
          <c:dLbls>
            <c:dLbl>
              <c:idx val="2"/>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439-476B-B7E1-A2AC457E4DEB}"/>
                </c:ext>
              </c:extLst>
            </c:dLbl>
            <c:dLbl>
              <c:idx val="3"/>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E7B-40DD-8D2E-E0C1DB14DFA4}"/>
                </c:ext>
              </c:extLst>
            </c:dLbl>
            <c:dLbl>
              <c:idx val="4"/>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E7B-40DD-8D2E-E0C1DB14DFA4}"/>
                </c:ext>
              </c:extLst>
            </c:dLbl>
            <c:spPr>
              <a:noFill/>
              <a:ln>
                <a:noFill/>
              </a:ln>
              <a:effectLst/>
            </c:spPr>
            <c:txPr>
              <a:bodyPr rot="0" spcFirstLastPara="1" vertOverflow="ellipsis" vert="horz" wrap="square" anchor="ctr" anchorCtr="1"/>
              <a:lstStyle/>
              <a:p>
                <a:pPr>
                  <a:defRPr sz="1000" b="1" i="0" u="none" strike="noStrike" kern="1200" baseline="0">
                    <a:solidFill>
                      <a:schemeClr val="accent1">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Sheet1!$E$2:$E$6</c:f>
              <c:numCache>
                <c:formatCode>0.00</c:formatCode>
                <c:ptCount val="5"/>
                <c:pt idx="0">
                  <c:v>73.900000000000006</c:v>
                </c:pt>
                <c:pt idx="1">
                  <c:v>74.069999999999993</c:v>
                </c:pt>
                <c:pt idx="2">
                  <c:v>74.73</c:v>
                </c:pt>
                <c:pt idx="3">
                  <c:v>74.97</c:v>
                </c:pt>
                <c:pt idx="4">
                  <c:v>75.3</c:v>
                </c:pt>
              </c:numCache>
            </c:numRef>
          </c:val>
          <c:smooth val="0"/>
          <c:extLst>
            <c:ext xmlns:c16="http://schemas.microsoft.com/office/drawing/2014/chart" uri="{C3380CC4-5D6E-409C-BE32-E72D297353CC}">
              <c16:uniqueId val="{00000004-8438-4C45-8D53-EF843B1B9410}"/>
            </c:ext>
          </c:extLst>
        </c:ser>
        <c:ser>
          <c:idx val="1"/>
          <c:order val="1"/>
          <c:tx>
            <c:strRef>
              <c:f>Sheet1!$B$1</c:f>
              <c:strCache>
                <c:ptCount val="1"/>
                <c:pt idx="0">
                  <c:v>Banyumas</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dLbl>
              <c:idx val="0"/>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E7B-40DD-8D2E-E0C1DB14DFA4}"/>
                </c:ext>
              </c:extLst>
            </c:dLbl>
            <c:dLbl>
              <c:idx val="1"/>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439-476B-B7E1-A2AC457E4DEB}"/>
                </c:ext>
              </c:extLst>
            </c:dLbl>
            <c:dLbl>
              <c:idx val="4"/>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E7B-40DD-8D2E-E0C1DB14DFA4}"/>
                </c:ext>
              </c:extLst>
            </c:dLbl>
            <c:spPr>
              <a:noFill/>
              <a:ln>
                <a:noFill/>
              </a:ln>
              <a:effectLst/>
            </c:spPr>
            <c:txPr>
              <a:bodyPr rot="0" spcFirstLastPara="1" vertOverflow="ellipsis" vert="horz" wrap="square" anchor="ctr" anchorCtr="1"/>
              <a:lstStyle/>
              <a:p>
                <a:pPr>
                  <a:defRPr sz="1000" b="1" i="0" u="none" strike="noStrike" kern="1200" baseline="0">
                    <a:solidFill>
                      <a:schemeClr val="accent2"/>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0.00</c:formatCode>
                <c:ptCount val="5"/>
                <c:pt idx="0">
                  <c:v>73.8</c:v>
                </c:pt>
                <c:pt idx="1">
                  <c:v>73.88</c:v>
                </c:pt>
                <c:pt idx="2">
                  <c:v>74.2</c:v>
                </c:pt>
                <c:pt idx="3">
                  <c:v>74.34</c:v>
                </c:pt>
                <c:pt idx="4">
                  <c:v>74.790000000000006</c:v>
                </c:pt>
              </c:numCache>
            </c:numRef>
          </c:val>
          <c:smooth val="0"/>
          <c:extLst>
            <c:ext xmlns:c16="http://schemas.microsoft.com/office/drawing/2014/chart" uri="{C3380CC4-5D6E-409C-BE32-E72D297353CC}">
              <c16:uniqueId val="{00000008-8438-4C45-8D53-EF843B1B9410}"/>
            </c:ext>
          </c:extLst>
        </c:ser>
        <c:ser>
          <c:idx val="2"/>
          <c:order val="2"/>
          <c:tx>
            <c:strRef>
              <c:f>Sheet1!$C$1</c:f>
              <c:strCache>
                <c:ptCount val="1"/>
                <c:pt idx="0">
                  <c:v>Kebumen</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dLbl>
              <c:idx val="0"/>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E7B-40DD-8D2E-E0C1DB14DFA4}"/>
                </c:ext>
              </c:extLst>
            </c:dLbl>
            <c:dLbl>
              <c:idx val="1"/>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439-476B-B7E1-A2AC457E4DEB}"/>
                </c:ext>
              </c:extLst>
            </c:dLbl>
            <c:dLbl>
              <c:idx val="2"/>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439-476B-B7E1-A2AC457E4DEB}"/>
                </c:ext>
              </c:extLst>
            </c:dLbl>
            <c:dLbl>
              <c:idx val="3"/>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E7B-40DD-8D2E-E0C1DB14DFA4}"/>
                </c:ext>
              </c:extLst>
            </c:dLbl>
            <c:dLbl>
              <c:idx val="4"/>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E7B-40DD-8D2E-E0C1DB14DFA4}"/>
                </c:ext>
              </c:extLst>
            </c:dLbl>
            <c:spPr>
              <a:noFill/>
              <a:ln>
                <a:noFill/>
              </a:ln>
              <a:effectLst/>
            </c:spPr>
            <c:txPr>
              <a:bodyPr rot="0" spcFirstLastPara="1" vertOverflow="ellipsis" vert="horz" wrap="square" anchor="ctr" anchorCtr="1"/>
              <a:lstStyle/>
              <a:p>
                <a:pPr>
                  <a:defRPr sz="1000" b="1" i="0" u="none" strike="noStrike" kern="1200" baseline="0">
                    <a:solidFill>
                      <a:schemeClr val="accent3">
                        <a:lumMod val="7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0.00</c:formatCode>
                <c:ptCount val="5"/>
                <c:pt idx="0">
                  <c:v>73.55</c:v>
                </c:pt>
                <c:pt idx="1">
                  <c:v>73.7</c:v>
                </c:pt>
                <c:pt idx="2">
                  <c:v>74.98</c:v>
                </c:pt>
                <c:pt idx="3">
                  <c:v>75.22</c:v>
                </c:pt>
                <c:pt idx="4">
                  <c:v>75.56</c:v>
                </c:pt>
              </c:numCache>
            </c:numRef>
          </c:val>
          <c:smooth val="0"/>
          <c:extLst>
            <c:ext xmlns:c16="http://schemas.microsoft.com/office/drawing/2014/chart" uri="{C3380CC4-5D6E-409C-BE32-E72D297353CC}">
              <c16:uniqueId val="{0000000E-8438-4C45-8D53-EF843B1B9410}"/>
            </c:ext>
          </c:extLst>
        </c:ser>
        <c:ser>
          <c:idx val="3"/>
          <c:order val="3"/>
          <c:tx>
            <c:strRef>
              <c:f>Sheet1!$D$1</c:f>
              <c:strCache>
                <c:ptCount val="1"/>
                <c:pt idx="0">
                  <c:v>Purbalingga</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accent4">
                        <a:lumMod val="7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0.00</c:formatCode>
                <c:ptCount val="5"/>
                <c:pt idx="0">
                  <c:v>73.209999999999994</c:v>
                </c:pt>
                <c:pt idx="1">
                  <c:v>73.28</c:v>
                </c:pt>
                <c:pt idx="2">
                  <c:v>73.98</c:v>
                </c:pt>
                <c:pt idx="3">
                  <c:v>74.19</c:v>
                </c:pt>
                <c:pt idx="4">
                  <c:v>74.48</c:v>
                </c:pt>
              </c:numCache>
            </c:numRef>
          </c:val>
          <c:smooth val="0"/>
          <c:extLst>
            <c:ext xmlns:c16="http://schemas.microsoft.com/office/drawing/2014/chart" uri="{C3380CC4-5D6E-409C-BE32-E72D297353CC}">
              <c16:uniqueId val="{0000000F-8438-4C45-8D53-EF843B1B9410}"/>
            </c:ext>
          </c:extLst>
        </c:ser>
        <c:dLbls>
          <c:showLegendKey val="0"/>
          <c:showVal val="0"/>
          <c:showCatName val="0"/>
          <c:showSerName val="0"/>
          <c:showPercent val="0"/>
          <c:showBubbleSize val="0"/>
        </c:dLbls>
        <c:marker val="1"/>
        <c:smooth val="0"/>
        <c:axId val="293168256"/>
        <c:axId val="293169792"/>
      </c:lineChart>
      <c:catAx>
        <c:axId val="293168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3169792"/>
        <c:crosses val="autoZero"/>
        <c:auto val="1"/>
        <c:lblAlgn val="ctr"/>
        <c:lblOffset val="100"/>
        <c:noMultiLvlLbl val="0"/>
      </c:catAx>
      <c:valAx>
        <c:axId val="293169792"/>
        <c:scaling>
          <c:orientation val="minMax"/>
          <c:min val="72.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solidFill>
              <a:srgbClr val="000000"/>
            </a:solid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31682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Jawa Tengah</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accent5">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0.00</c:formatCode>
                <c:ptCount val="5"/>
                <c:pt idx="0">
                  <c:v>12.77</c:v>
                </c:pt>
                <c:pt idx="1">
                  <c:v>12.81</c:v>
                </c:pt>
                <c:pt idx="2">
                  <c:v>12.85</c:v>
                </c:pt>
                <c:pt idx="3">
                  <c:v>12.86</c:v>
                </c:pt>
                <c:pt idx="4" formatCode="General">
                  <c:v>13.05</c:v>
                </c:pt>
              </c:numCache>
            </c:numRef>
          </c:val>
          <c:smooth val="0"/>
          <c:extLst>
            <c:ext xmlns:c16="http://schemas.microsoft.com/office/drawing/2014/chart" uri="{C3380CC4-5D6E-409C-BE32-E72D297353CC}">
              <c16:uniqueId val="{00000000-D908-4670-9F7F-E9B56FF218E6}"/>
            </c:ext>
          </c:extLst>
        </c:ser>
        <c:ser>
          <c:idx val="1"/>
          <c:order val="1"/>
          <c:tx>
            <c:strRef>
              <c:f>Sheet1!$C$1</c:f>
              <c:strCache>
                <c:ptCount val="1"/>
                <c:pt idx="0">
                  <c:v>Kab. Cilacap</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accent2"/>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0.00</c:formatCode>
                <c:ptCount val="5"/>
                <c:pt idx="0">
                  <c:v>12.63</c:v>
                </c:pt>
                <c:pt idx="1">
                  <c:v>12.66</c:v>
                </c:pt>
                <c:pt idx="2">
                  <c:v>12.67</c:v>
                </c:pt>
                <c:pt idx="3">
                  <c:v>12.69</c:v>
                </c:pt>
                <c:pt idx="4">
                  <c:v>12.7</c:v>
                </c:pt>
              </c:numCache>
            </c:numRef>
          </c:val>
          <c:smooth val="0"/>
          <c:extLst>
            <c:ext xmlns:c16="http://schemas.microsoft.com/office/drawing/2014/chart" uri="{C3380CC4-5D6E-409C-BE32-E72D297353CC}">
              <c16:uniqueId val="{00000001-D908-4670-9F7F-E9B56FF218E6}"/>
            </c:ext>
          </c:extLst>
        </c:ser>
        <c:ser>
          <c:idx val="2"/>
          <c:order val="2"/>
          <c:tx>
            <c:strRef>
              <c:f>Sheet1!$D$1</c:f>
              <c:strCache>
                <c:ptCount val="1"/>
                <c:pt idx="0">
                  <c:v>Nasional</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accent3">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0.00</c:formatCode>
                <c:ptCount val="5"/>
                <c:pt idx="0">
                  <c:v>13.08</c:v>
                </c:pt>
                <c:pt idx="1">
                  <c:v>13.1</c:v>
                </c:pt>
                <c:pt idx="2">
                  <c:v>13.15</c:v>
                </c:pt>
                <c:pt idx="3">
                  <c:v>13.21</c:v>
                </c:pt>
                <c:pt idx="4" formatCode="General">
                  <c:v>13.3</c:v>
                </c:pt>
              </c:numCache>
            </c:numRef>
          </c:val>
          <c:smooth val="0"/>
          <c:extLst>
            <c:ext xmlns:c16="http://schemas.microsoft.com/office/drawing/2014/chart" uri="{C3380CC4-5D6E-409C-BE32-E72D297353CC}">
              <c16:uniqueId val="{00000002-D908-4670-9F7F-E9B56FF218E6}"/>
            </c:ext>
          </c:extLst>
        </c:ser>
        <c:dLbls>
          <c:showLegendKey val="0"/>
          <c:showVal val="0"/>
          <c:showCatName val="0"/>
          <c:showSerName val="0"/>
          <c:showPercent val="0"/>
          <c:showBubbleSize val="0"/>
        </c:dLbls>
        <c:marker val="1"/>
        <c:smooth val="0"/>
        <c:axId val="298003072"/>
        <c:axId val="298029440"/>
      </c:lineChart>
      <c:catAx>
        <c:axId val="298003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8029440"/>
        <c:crosses val="autoZero"/>
        <c:auto val="1"/>
        <c:lblAlgn val="ctr"/>
        <c:lblOffset val="100"/>
        <c:noMultiLvlLbl val="0"/>
      </c:catAx>
      <c:valAx>
        <c:axId val="298029440"/>
        <c:scaling>
          <c:orientation val="minMax"/>
          <c:min val="12.2"/>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8003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Sheet1!$E$1</c:f>
              <c:strCache>
                <c:ptCount val="1"/>
                <c:pt idx="0">
                  <c:v>Cilacap</c:v>
                </c:pt>
              </c:strCache>
            </c:strRef>
          </c:tx>
          <c:spPr>
            <a:ln w="28575" cap="rnd">
              <a:solidFill>
                <a:schemeClr val="accent1"/>
              </a:solidFill>
              <a:round/>
            </a:ln>
            <a:effectLst/>
          </c:spPr>
          <c:marker>
            <c:symbol val="diamond"/>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accent1">
                        <a:lumMod val="7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0">
                  <c:v>2021</c:v>
                </c:pt>
                <c:pt idx="1">
                  <c:v>2022</c:v>
                </c:pt>
                <c:pt idx="2">
                  <c:v>2023</c:v>
                </c:pt>
                <c:pt idx="3">
                  <c:v>2024</c:v>
                </c:pt>
                <c:pt idx="4">
                  <c:v>2025</c:v>
                </c:pt>
              </c:numCache>
            </c:numRef>
          </c:cat>
          <c:val>
            <c:numRef>
              <c:f>Sheet1!$E$2:$E$7</c:f>
              <c:numCache>
                <c:formatCode>0.00</c:formatCode>
                <c:ptCount val="6"/>
                <c:pt idx="0">
                  <c:v>12.63</c:v>
                </c:pt>
                <c:pt idx="1">
                  <c:v>12.66</c:v>
                </c:pt>
                <c:pt idx="2">
                  <c:v>12.67</c:v>
                </c:pt>
                <c:pt idx="3">
                  <c:v>12.69</c:v>
                </c:pt>
                <c:pt idx="4">
                  <c:v>12.69</c:v>
                </c:pt>
              </c:numCache>
            </c:numRef>
          </c:val>
          <c:smooth val="0"/>
          <c:extLst>
            <c:ext xmlns:c16="http://schemas.microsoft.com/office/drawing/2014/chart" uri="{C3380CC4-5D6E-409C-BE32-E72D297353CC}">
              <c16:uniqueId val="{00000002-860A-4F17-97F4-0EC3AA58D4E5}"/>
            </c:ext>
          </c:extLst>
        </c:ser>
        <c:ser>
          <c:idx val="1"/>
          <c:order val="1"/>
          <c:tx>
            <c:strRef>
              <c:f>Sheet1!$B$1</c:f>
              <c:strCache>
                <c:ptCount val="1"/>
                <c:pt idx="0">
                  <c:v>Banyumas</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dLbl>
              <c:idx val="4"/>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522-4A95-9420-3F4DFE7BB5D4}"/>
                </c:ext>
              </c:extLst>
            </c:dLbl>
            <c:spPr>
              <a:noFill/>
              <a:ln>
                <a:noFill/>
              </a:ln>
              <a:effectLst/>
            </c:spPr>
            <c:txPr>
              <a:bodyPr rot="0" spcFirstLastPara="1" vertOverflow="ellipsis" vert="horz" wrap="square" anchor="ctr" anchorCtr="1"/>
              <a:lstStyle/>
              <a:p>
                <a:pPr>
                  <a:defRPr sz="1000" b="1" i="0" u="none" strike="noStrike" kern="1200" baseline="0">
                    <a:solidFill>
                      <a:schemeClr val="accent2"/>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0">
                  <c:v>2021</c:v>
                </c:pt>
                <c:pt idx="1">
                  <c:v>2022</c:v>
                </c:pt>
                <c:pt idx="2">
                  <c:v>2023</c:v>
                </c:pt>
                <c:pt idx="3">
                  <c:v>2024</c:v>
                </c:pt>
                <c:pt idx="4">
                  <c:v>2025</c:v>
                </c:pt>
              </c:numCache>
            </c:numRef>
          </c:cat>
          <c:val>
            <c:numRef>
              <c:f>Sheet1!$B$2:$B$7</c:f>
              <c:numCache>
                <c:formatCode>0.00</c:formatCode>
                <c:ptCount val="6"/>
                <c:pt idx="0">
                  <c:v>13.03</c:v>
                </c:pt>
                <c:pt idx="1">
                  <c:v>13.21</c:v>
                </c:pt>
                <c:pt idx="2">
                  <c:v>13.26</c:v>
                </c:pt>
                <c:pt idx="3">
                  <c:v>13.34</c:v>
                </c:pt>
                <c:pt idx="4">
                  <c:v>13.53</c:v>
                </c:pt>
              </c:numCache>
            </c:numRef>
          </c:val>
          <c:smooth val="0"/>
          <c:extLst>
            <c:ext xmlns:c16="http://schemas.microsoft.com/office/drawing/2014/chart" uri="{C3380CC4-5D6E-409C-BE32-E72D297353CC}">
              <c16:uniqueId val="{00000008-860A-4F17-97F4-0EC3AA58D4E5}"/>
            </c:ext>
          </c:extLst>
        </c:ser>
        <c:ser>
          <c:idx val="2"/>
          <c:order val="2"/>
          <c:tx>
            <c:strRef>
              <c:f>Sheet1!$C$1</c:f>
              <c:strCache>
                <c:ptCount val="1"/>
                <c:pt idx="0">
                  <c:v>Kebumen</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dLbl>
              <c:idx val="4"/>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860A-4F17-97F4-0EC3AA58D4E5}"/>
                </c:ext>
              </c:extLst>
            </c:dLbl>
            <c:spPr>
              <a:noFill/>
              <a:ln>
                <a:noFill/>
              </a:ln>
              <a:effectLst/>
            </c:spPr>
            <c:txPr>
              <a:bodyPr rot="0" spcFirstLastPara="1" vertOverflow="ellipsis" vert="horz" wrap="square" anchor="ctr" anchorCtr="1"/>
              <a:lstStyle/>
              <a:p>
                <a:pPr>
                  <a:defRPr sz="1000" b="1" i="0" u="none" strike="noStrike" kern="1200" baseline="0">
                    <a:solidFill>
                      <a:schemeClr val="accent3">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0">
                  <c:v>2021</c:v>
                </c:pt>
                <c:pt idx="1">
                  <c:v>2022</c:v>
                </c:pt>
                <c:pt idx="2">
                  <c:v>2023</c:v>
                </c:pt>
                <c:pt idx="3">
                  <c:v>2024</c:v>
                </c:pt>
                <c:pt idx="4">
                  <c:v>2025</c:v>
                </c:pt>
              </c:numCache>
            </c:numRef>
          </c:cat>
          <c:val>
            <c:numRef>
              <c:f>Sheet1!$C$2:$C$7</c:f>
              <c:numCache>
                <c:formatCode>0.00</c:formatCode>
                <c:ptCount val="6"/>
                <c:pt idx="0">
                  <c:v>13.35</c:v>
                </c:pt>
                <c:pt idx="1">
                  <c:v>13.36</c:v>
                </c:pt>
                <c:pt idx="2">
                  <c:v>13.37</c:v>
                </c:pt>
                <c:pt idx="3">
                  <c:v>13.39</c:v>
                </c:pt>
                <c:pt idx="4">
                  <c:v>13.42</c:v>
                </c:pt>
              </c:numCache>
            </c:numRef>
          </c:val>
          <c:smooth val="0"/>
          <c:extLst>
            <c:ext xmlns:c16="http://schemas.microsoft.com/office/drawing/2014/chart" uri="{C3380CC4-5D6E-409C-BE32-E72D297353CC}">
              <c16:uniqueId val="{0000000B-860A-4F17-97F4-0EC3AA58D4E5}"/>
            </c:ext>
          </c:extLst>
        </c:ser>
        <c:ser>
          <c:idx val="3"/>
          <c:order val="3"/>
          <c:tx>
            <c:strRef>
              <c:f>Sheet1!$D$1</c:f>
              <c:strCache>
                <c:ptCount val="1"/>
                <c:pt idx="0">
                  <c:v>Purbalingga</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accent4">
                        <a:lumMod val="7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0">
                  <c:v>2021</c:v>
                </c:pt>
                <c:pt idx="1">
                  <c:v>2022</c:v>
                </c:pt>
                <c:pt idx="2">
                  <c:v>2023</c:v>
                </c:pt>
                <c:pt idx="3">
                  <c:v>2024</c:v>
                </c:pt>
                <c:pt idx="4">
                  <c:v>2025</c:v>
                </c:pt>
              </c:numCache>
            </c:numRef>
          </c:cat>
          <c:val>
            <c:numRef>
              <c:f>Sheet1!$D$2:$D$7</c:f>
              <c:numCache>
                <c:formatCode>0.00</c:formatCode>
                <c:ptCount val="6"/>
                <c:pt idx="0">
                  <c:v>12</c:v>
                </c:pt>
                <c:pt idx="1">
                  <c:v>12.01</c:v>
                </c:pt>
                <c:pt idx="2">
                  <c:v>12.02</c:v>
                </c:pt>
                <c:pt idx="3">
                  <c:v>12.03</c:v>
                </c:pt>
                <c:pt idx="4">
                  <c:v>12.11</c:v>
                </c:pt>
              </c:numCache>
            </c:numRef>
          </c:val>
          <c:smooth val="0"/>
          <c:extLst>
            <c:ext xmlns:c16="http://schemas.microsoft.com/office/drawing/2014/chart" uri="{C3380CC4-5D6E-409C-BE32-E72D297353CC}">
              <c16:uniqueId val="{00000011-860A-4F17-97F4-0EC3AA58D4E5}"/>
            </c:ext>
          </c:extLst>
        </c:ser>
        <c:dLbls>
          <c:showLegendKey val="0"/>
          <c:showVal val="0"/>
          <c:showCatName val="0"/>
          <c:showSerName val="0"/>
          <c:showPercent val="0"/>
          <c:showBubbleSize val="0"/>
        </c:dLbls>
        <c:marker val="1"/>
        <c:smooth val="0"/>
        <c:axId val="298101376"/>
        <c:axId val="298111360"/>
      </c:lineChart>
      <c:dateAx>
        <c:axId val="298101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8111360"/>
        <c:crosses val="autoZero"/>
        <c:auto val="0"/>
        <c:lblOffset val="100"/>
        <c:baseTimeUnit val="days"/>
      </c:dateAx>
      <c:valAx>
        <c:axId val="298111360"/>
        <c:scaling>
          <c:orientation val="minMax"/>
          <c:min val="11.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solidFill>
              <a:srgbClr val="000000"/>
            </a:solid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8101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Jawa Tengah</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tx2"/>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0.00</c:formatCode>
                <c:ptCount val="5"/>
                <c:pt idx="0">
                  <c:v>7.75</c:v>
                </c:pt>
                <c:pt idx="1">
                  <c:v>7.93</c:v>
                </c:pt>
                <c:pt idx="2">
                  <c:v>8.01</c:v>
                </c:pt>
                <c:pt idx="3">
                  <c:v>8.02</c:v>
                </c:pt>
                <c:pt idx="4" formatCode="General">
                  <c:v>8.15</c:v>
                </c:pt>
              </c:numCache>
            </c:numRef>
          </c:val>
          <c:smooth val="0"/>
          <c:extLst>
            <c:ext xmlns:c16="http://schemas.microsoft.com/office/drawing/2014/chart" uri="{C3380CC4-5D6E-409C-BE32-E72D297353CC}">
              <c16:uniqueId val="{00000000-895A-46DF-8423-C4D3B0805824}"/>
            </c:ext>
          </c:extLst>
        </c:ser>
        <c:ser>
          <c:idx val="1"/>
          <c:order val="1"/>
          <c:tx>
            <c:strRef>
              <c:f>Sheet1!$C$1</c:f>
              <c:strCache>
                <c:ptCount val="1"/>
                <c:pt idx="0">
                  <c:v>Kab. Cilacap</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accent2">
                        <a:lumMod val="50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0.00</c:formatCode>
                <c:ptCount val="5"/>
                <c:pt idx="0">
                  <c:v>7.09</c:v>
                </c:pt>
                <c:pt idx="1">
                  <c:v>7.18</c:v>
                </c:pt>
                <c:pt idx="2">
                  <c:v>7.39</c:v>
                </c:pt>
                <c:pt idx="3">
                  <c:v>7.4</c:v>
                </c:pt>
                <c:pt idx="4">
                  <c:v>7.65</c:v>
                </c:pt>
              </c:numCache>
            </c:numRef>
          </c:val>
          <c:smooth val="0"/>
          <c:extLst>
            <c:ext xmlns:c16="http://schemas.microsoft.com/office/drawing/2014/chart" uri="{C3380CC4-5D6E-409C-BE32-E72D297353CC}">
              <c16:uniqueId val="{00000001-895A-46DF-8423-C4D3B0805824}"/>
            </c:ext>
          </c:extLst>
        </c:ser>
        <c:ser>
          <c:idx val="2"/>
          <c:order val="2"/>
          <c:tx>
            <c:strRef>
              <c:f>Sheet1!$D$1</c:f>
              <c:strCache>
                <c:ptCount val="1"/>
                <c:pt idx="0">
                  <c:v>Nasional</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accent3">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0.00</c:formatCode>
                <c:ptCount val="5"/>
                <c:pt idx="0">
                  <c:v>8.5399999999999991</c:v>
                </c:pt>
                <c:pt idx="1">
                  <c:v>8.69</c:v>
                </c:pt>
                <c:pt idx="2">
                  <c:v>8.77</c:v>
                </c:pt>
                <c:pt idx="3">
                  <c:v>8.85</c:v>
                </c:pt>
                <c:pt idx="4" formatCode="General">
                  <c:v>9.07</c:v>
                </c:pt>
              </c:numCache>
            </c:numRef>
          </c:val>
          <c:smooth val="0"/>
          <c:extLst>
            <c:ext xmlns:c16="http://schemas.microsoft.com/office/drawing/2014/chart" uri="{C3380CC4-5D6E-409C-BE32-E72D297353CC}">
              <c16:uniqueId val="{00000002-895A-46DF-8423-C4D3B0805824}"/>
            </c:ext>
          </c:extLst>
        </c:ser>
        <c:dLbls>
          <c:showLegendKey val="0"/>
          <c:showVal val="0"/>
          <c:showCatName val="0"/>
          <c:showSerName val="0"/>
          <c:showPercent val="0"/>
          <c:showBubbleSize val="0"/>
        </c:dLbls>
        <c:marker val="1"/>
        <c:smooth val="0"/>
        <c:axId val="296235008"/>
        <c:axId val="296236544"/>
      </c:lineChart>
      <c:dateAx>
        <c:axId val="296235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6236544"/>
        <c:crosses val="autoZero"/>
        <c:auto val="0"/>
        <c:lblOffset val="100"/>
        <c:baseTimeUnit val="days"/>
      </c:dateAx>
      <c:valAx>
        <c:axId val="296236544"/>
        <c:scaling>
          <c:orientation val="minMax"/>
          <c:min val="6.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623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Sheet1!$E$1</c:f>
              <c:strCache>
                <c:ptCount val="1"/>
                <c:pt idx="0">
                  <c:v>Cilacap</c:v>
                </c:pt>
              </c:strCache>
            </c:strRef>
          </c:tx>
          <c:spPr>
            <a:ln w="28575" cap="rnd">
              <a:solidFill>
                <a:schemeClr val="accent1"/>
              </a:solidFill>
              <a:round/>
            </a:ln>
            <a:effectLst/>
          </c:spPr>
          <c:marker>
            <c:symbol val="diamond"/>
            <c:size val="5"/>
            <c:spPr>
              <a:solidFill>
                <a:schemeClr val="accent1"/>
              </a:solidFill>
              <a:ln w="9525">
                <a:solidFill>
                  <a:schemeClr val="accent1"/>
                </a:solidFill>
              </a:ln>
              <a:effectLst/>
            </c:spPr>
          </c:marker>
          <c:dLbls>
            <c:dLbl>
              <c:idx val="0"/>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D6D-430A-84D8-7B151F43CB57}"/>
                </c:ext>
              </c:extLst>
            </c:dLbl>
            <c:dLbl>
              <c:idx val="2"/>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89A-4FFD-973B-CB6BAA0D16E2}"/>
                </c:ext>
              </c:extLst>
            </c:dLbl>
            <c:dLbl>
              <c:idx val="3"/>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AE2-4A4C-822C-9C24AA002962}"/>
                </c:ext>
              </c:extLst>
            </c:dLbl>
            <c:dLbl>
              <c:idx val="4"/>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354-420F-8822-1189CEA6B2A7}"/>
                </c:ext>
              </c:extLst>
            </c:dLbl>
            <c:spPr>
              <a:noFill/>
              <a:ln>
                <a:noFill/>
              </a:ln>
              <a:effectLst/>
            </c:spPr>
            <c:txPr>
              <a:bodyPr rot="0" spcFirstLastPara="1" vertOverflow="ellipsis" vert="horz" wrap="square" anchor="ctr" anchorCtr="1"/>
              <a:lstStyle/>
              <a:p>
                <a:pPr>
                  <a:defRPr sz="1000" b="1" i="0" u="none" strike="noStrike" kern="1200" baseline="0">
                    <a:solidFill>
                      <a:schemeClr val="accent5">
                        <a:lumMod val="50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Sheet1!$E$2:$E$6</c:f>
              <c:numCache>
                <c:formatCode>0.00</c:formatCode>
                <c:ptCount val="5"/>
                <c:pt idx="0">
                  <c:v>7.09</c:v>
                </c:pt>
                <c:pt idx="1">
                  <c:v>7.18</c:v>
                </c:pt>
                <c:pt idx="2">
                  <c:v>7.39</c:v>
                </c:pt>
                <c:pt idx="3">
                  <c:v>7.4</c:v>
                </c:pt>
                <c:pt idx="4">
                  <c:v>7.65</c:v>
                </c:pt>
              </c:numCache>
            </c:numRef>
          </c:val>
          <c:smooth val="0"/>
          <c:extLst>
            <c:ext xmlns:c16="http://schemas.microsoft.com/office/drawing/2014/chart" uri="{C3380CC4-5D6E-409C-BE32-E72D297353CC}">
              <c16:uniqueId val="{00000001-8D6D-430A-84D8-7B151F43CB57}"/>
            </c:ext>
          </c:extLst>
        </c:ser>
        <c:ser>
          <c:idx val="1"/>
          <c:order val="1"/>
          <c:tx>
            <c:strRef>
              <c:f>Sheet1!$B$1</c:f>
              <c:strCache>
                <c:ptCount val="1"/>
                <c:pt idx="0">
                  <c:v>Banyumas</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dLbl>
              <c:idx val="1"/>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89A-4FFD-973B-CB6BAA0D16E2}"/>
                </c:ext>
              </c:extLst>
            </c:dLbl>
            <c:spPr>
              <a:noFill/>
              <a:ln>
                <a:noFill/>
              </a:ln>
              <a:effectLst/>
            </c:spPr>
            <c:txPr>
              <a:bodyPr rot="0" spcFirstLastPara="1" vertOverflow="ellipsis" vert="horz" wrap="square" anchor="ctr" anchorCtr="1"/>
              <a:lstStyle/>
              <a:p>
                <a:pPr>
                  <a:defRPr sz="1000" b="1" i="0" u="none" strike="noStrike" kern="1200" baseline="0">
                    <a:solidFill>
                      <a:schemeClr val="accent2"/>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0.00</c:formatCode>
                <c:ptCount val="5"/>
                <c:pt idx="0">
                  <c:v>7.63</c:v>
                </c:pt>
                <c:pt idx="1">
                  <c:v>7.78</c:v>
                </c:pt>
                <c:pt idx="2">
                  <c:v>7.87</c:v>
                </c:pt>
                <c:pt idx="3">
                  <c:v>7.91</c:v>
                </c:pt>
                <c:pt idx="4">
                  <c:v>8.1</c:v>
                </c:pt>
              </c:numCache>
            </c:numRef>
          </c:val>
          <c:smooth val="0"/>
          <c:extLst>
            <c:ext xmlns:c16="http://schemas.microsoft.com/office/drawing/2014/chart" uri="{C3380CC4-5D6E-409C-BE32-E72D297353CC}">
              <c16:uniqueId val="{00000005-8D6D-430A-84D8-7B151F43CB57}"/>
            </c:ext>
          </c:extLst>
        </c:ser>
        <c:ser>
          <c:idx val="2"/>
          <c:order val="2"/>
          <c:tx>
            <c:strRef>
              <c:f>Sheet1!$C$1</c:f>
              <c:strCache>
                <c:ptCount val="1"/>
                <c:pt idx="0">
                  <c:v>Kebumen</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dLbl>
              <c:idx val="0"/>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354-420F-8822-1189CEA6B2A7}"/>
                </c:ext>
              </c:extLst>
            </c:dLbl>
            <c:dLbl>
              <c:idx val="1"/>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89A-4FFD-973B-CB6BAA0D16E2}"/>
                </c:ext>
              </c:extLst>
            </c:dLbl>
            <c:dLbl>
              <c:idx val="4"/>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89A-4FFD-973B-CB6BAA0D16E2}"/>
                </c:ext>
              </c:extLst>
            </c:dLbl>
            <c:spPr>
              <a:noFill/>
              <a:ln>
                <a:noFill/>
              </a:ln>
              <a:effectLst/>
            </c:spPr>
            <c:txPr>
              <a:bodyPr rot="0" spcFirstLastPara="1" vertOverflow="ellipsis" vert="horz" wrap="square" anchor="ctr" anchorCtr="1"/>
              <a:lstStyle/>
              <a:p>
                <a:pPr>
                  <a:defRPr sz="1000" b="1" i="0" u="none" strike="noStrike" kern="1200" baseline="0">
                    <a:solidFill>
                      <a:schemeClr val="accent3">
                        <a:lumMod val="7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0.00</c:formatCode>
                <c:ptCount val="5"/>
                <c:pt idx="0">
                  <c:v>7.55</c:v>
                </c:pt>
                <c:pt idx="1">
                  <c:v>7.85</c:v>
                </c:pt>
                <c:pt idx="2">
                  <c:v>7.86</c:v>
                </c:pt>
                <c:pt idx="3">
                  <c:v>7.87</c:v>
                </c:pt>
                <c:pt idx="4">
                  <c:v>7.89</c:v>
                </c:pt>
              </c:numCache>
            </c:numRef>
          </c:val>
          <c:smooth val="0"/>
          <c:extLst>
            <c:ext xmlns:c16="http://schemas.microsoft.com/office/drawing/2014/chart" uri="{C3380CC4-5D6E-409C-BE32-E72D297353CC}">
              <c16:uniqueId val="{00000009-8D6D-430A-84D8-7B151F43CB57}"/>
            </c:ext>
          </c:extLst>
        </c:ser>
        <c:ser>
          <c:idx val="3"/>
          <c:order val="3"/>
          <c:tx>
            <c:strRef>
              <c:f>Sheet1!$D$1</c:f>
              <c:strCache>
                <c:ptCount val="1"/>
                <c:pt idx="0">
                  <c:v>Purbalingga</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0"/>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89A-4FFD-973B-CB6BAA0D16E2}"/>
                </c:ext>
              </c:extLst>
            </c:dLbl>
            <c:dLbl>
              <c:idx val="2"/>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89A-4FFD-973B-CB6BAA0D16E2}"/>
                </c:ext>
              </c:extLst>
            </c:dLbl>
            <c:dLbl>
              <c:idx val="3"/>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AE2-4A4C-822C-9C24AA002962}"/>
                </c:ext>
              </c:extLst>
            </c:dLbl>
            <c:dLbl>
              <c:idx val="4"/>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8D6D-430A-84D8-7B151F43CB57}"/>
                </c:ext>
              </c:extLst>
            </c:dLbl>
            <c:spPr>
              <a:noFill/>
              <a:ln>
                <a:noFill/>
              </a:ln>
              <a:effectLst/>
            </c:spPr>
            <c:txPr>
              <a:bodyPr rot="0" spcFirstLastPara="1" vertOverflow="ellipsis" vert="horz" wrap="square" anchor="ctr" anchorCtr="1"/>
              <a:lstStyle/>
              <a:p>
                <a:pPr>
                  <a:defRPr sz="1000" b="1" i="0" u="none" strike="noStrike" kern="1200" baseline="0">
                    <a:solidFill>
                      <a:schemeClr val="accent4">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0.00</c:formatCode>
                <c:ptCount val="5"/>
                <c:pt idx="0">
                  <c:v>7.25</c:v>
                </c:pt>
                <c:pt idx="1">
                  <c:v>7.33</c:v>
                </c:pt>
                <c:pt idx="2">
                  <c:v>7.33</c:v>
                </c:pt>
                <c:pt idx="3">
                  <c:v>7.36</c:v>
                </c:pt>
                <c:pt idx="4">
                  <c:v>7.37</c:v>
                </c:pt>
              </c:numCache>
            </c:numRef>
          </c:val>
          <c:smooth val="0"/>
          <c:extLst>
            <c:ext xmlns:c16="http://schemas.microsoft.com/office/drawing/2014/chart" uri="{C3380CC4-5D6E-409C-BE32-E72D297353CC}">
              <c16:uniqueId val="{0000000D-8D6D-430A-84D8-7B151F43CB57}"/>
            </c:ext>
          </c:extLst>
        </c:ser>
        <c:dLbls>
          <c:showLegendKey val="0"/>
          <c:showVal val="0"/>
          <c:showCatName val="0"/>
          <c:showSerName val="0"/>
          <c:showPercent val="0"/>
          <c:showBubbleSize val="0"/>
        </c:dLbls>
        <c:marker val="1"/>
        <c:smooth val="0"/>
        <c:axId val="293367808"/>
        <c:axId val="293369344"/>
      </c:lineChart>
      <c:catAx>
        <c:axId val="293367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3369344"/>
        <c:crosses val="autoZero"/>
        <c:auto val="1"/>
        <c:lblAlgn val="ctr"/>
        <c:lblOffset val="100"/>
        <c:noMultiLvlLbl val="0"/>
      </c:catAx>
      <c:valAx>
        <c:axId val="293369344"/>
        <c:scaling>
          <c:orientation val="minMax"/>
          <c:min val="7"/>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solidFill>
              <a:srgbClr val="000000"/>
            </a:solid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3367808"/>
        <c:crosses val="autoZero"/>
        <c:crossBetween val="between"/>
        <c:majorUnit val="0.1"/>
        <c:min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Jawa Tengah</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numFmt formatCode="#,##0" sourceLinked="0"/>
            <c:spPr>
              <a:noFill/>
              <a:ln>
                <a:noFill/>
              </a:ln>
              <a:effectLst/>
            </c:spPr>
            <c:txPr>
              <a:bodyPr rot="0" spcFirstLastPara="1" vertOverflow="ellipsis" vert="horz" wrap="square" anchor="ctr" anchorCtr="1"/>
              <a:lstStyle/>
              <a:p>
                <a:pPr>
                  <a:defRPr sz="1000" b="1" i="0" u="none" strike="noStrike" kern="1200" baseline="0">
                    <a:solidFill>
                      <a:schemeClr val="accent5">
                        <a:lumMod val="50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11034</c:v>
                </c:pt>
                <c:pt idx="1">
                  <c:v>11377</c:v>
                </c:pt>
                <c:pt idx="2">
                  <c:v>11835</c:v>
                </c:pt>
                <c:pt idx="3">
                  <c:v>12276</c:v>
                </c:pt>
                <c:pt idx="4">
                  <c:v>12746</c:v>
                </c:pt>
              </c:numCache>
            </c:numRef>
          </c:val>
          <c:smooth val="0"/>
          <c:extLst>
            <c:ext xmlns:c16="http://schemas.microsoft.com/office/drawing/2014/chart" uri="{C3380CC4-5D6E-409C-BE32-E72D297353CC}">
              <c16:uniqueId val="{00000000-6ECD-45D1-9A40-F54D8F697054}"/>
            </c:ext>
          </c:extLst>
        </c:ser>
        <c:ser>
          <c:idx val="1"/>
          <c:order val="1"/>
          <c:tx>
            <c:strRef>
              <c:f>Sheet1!$C$1</c:f>
              <c:strCache>
                <c:ptCount val="1"/>
                <c:pt idx="0">
                  <c:v>Kab. Cilacap</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numFmt formatCode="#,##0" sourceLinked="0"/>
            <c:spPr>
              <a:noFill/>
              <a:ln>
                <a:noFill/>
              </a:ln>
              <a:effectLst/>
            </c:spPr>
            <c:txPr>
              <a:bodyPr rot="0" spcFirstLastPara="1" vertOverflow="ellipsis" vert="horz" wrap="square" anchor="ctr" anchorCtr="1"/>
              <a:lstStyle/>
              <a:p>
                <a:pPr>
                  <a:defRPr sz="1000" b="1" i="0" u="none" strike="noStrike" kern="1200" baseline="0">
                    <a:solidFill>
                      <a:schemeClr val="accent2"/>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General</c:formatCode>
                <c:ptCount val="5"/>
                <c:pt idx="0">
                  <c:v>10534</c:v>
                </c:pt>
                <c:pt idx="1">
                  <c:v>10904</c:v>
                </c:pt>
                <c:pt idx="2">
                  <c:v>11432</c:v>
                </c:pt>
                <c:pt idx="3">
                  <c:v>11868</c:v>
                </c:pt>
                <c:pt idx="4" formatCode="0">
                  <c:v>12371</c:v>
                </c:pt>
              </c:numCache>
            </c:numRef>
          </c:val>
          <c:smooth val="0"/>
          <c:extLst>
            <c:ext xmlns:c16="http://schemas.microsoft.com/office/drawing/2014/chart" uri="{C3380CC4-5D6E-409C-BE32-E72D297353CC}">
              <c16:uniqueId val="{00000001-6ECD-45D1-9A40-F54D8F697054}"/>
            </c:ext>
          </c:extLst>
        </c:ser>
        <c:ser>
          <c:idx val="2"/>
          <c:order val="2"/>
          <c:tx>
            <c:strRef>
              <c:f>Sheet1!$D$1</c:f>
              <c:strCache>
                <c:ptCount val="1"/>
                <c:pt idx="0">
                  <c:v>Nasional</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numFmt formatCode="#,##0" sourceLinked="0"/>
            <c:spPr>
              <a:noFill/>
              <a:ln>
                <a:noFill/>
              </a:ln>
              <a:effectLst/>
            </c:spPr>
            <c:txPr>
              <a:bodyPr rot="0" spcFirstLastPara="1" vertOverflow="ellipsis" vert="horz" wrap="square" anchor="ctr" anchorCtr="1"/>
              <a:lstStyle/>
              <a:p>
                <a:pPr>
                  <a:defRPr sz="1000" b="1" i="0" u="none" strike="noStrike" kern="1200" baseline="0">
                    <a:solidFill>
                      <a:schemeClr val="accent3">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General</c:formatCode>
                <c:ptCount val="5"/>
                <c:pt idx="0">
                  <c:v>11156</c:v>
                </c:pt>
                <c:pt idx="1">
                  <c:v>11479</c:v>
                </c:pt>
                <c:pt idx="2">
                  <c:v>11899</c:v>
                </c:pt>
                <c:pt idx="3">
                  <c:v>12341</c:v>
                </c:pt>
                <c:pt idx="4">
                  <c:v>12802</c:v>
                </c:pt>
              </c:numCache>
            </c:numRef>
          </c:val>
          <c:smooth val="0"/>
          <c:extLst>
            <c:ext xmlns:c16="http://schemas.microsoft.com/office/drawing/2014/chart" uri="{C3380CC4-5D6E-409C-BE32-E72D297353CC}">
              <c16:uniqueId val="{00000003-6ECD-45D1-9A40-F54D8F697054}"/>
            </c:ext>
          </c:extLst>
        </c:ser>
        <c:dLbls>
          <c:showLegendKey val="0"/>
          <c:showVal val="0"/>
          <c:showCatName val="0"/>
          <c:showSerName val="0"/>
          <c:showPercent val="0"/>
          <c:showBubbleSize val="0"/>
        </c:dLbls>
        <c:marker val="1"/>
        <c:smooth val="0"/>
        <c:axId val="293226368"/>
        <c:axId val="293227904"/>
      </c:lineChart>
      <c:catAx>
        <c:axId val="293226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3227904"/>
        <c:crosses val="autoZero"/>
        <c:auto val="1"/>
        <c:lblAlgn val="ctr"/>
        <c:lblOffset val="100"/>
        <c:noMultiLvlLbl val="0"/>
      </c:catAx>
      <c:valAx>
        <c:axId val="293227904"/>
        <c:scaling>
          <c:orientation val="minMax"/>
          <c:min val="1000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crossAx val="2932263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Sheet1!$E$1</c:f>
              <c:strCache>
                <c:ptCount val="1"/>
                <c:pt idx="0">
                  <c:v>Cilacap</c:v>
                </c:pt>
              </c:strCache>
            </c:strRef>
          </c:tx>
          <c:spPr>
            <a:ln w="28575" cap="rnd">
              <a:solidFill>
                <a:schemeClr val="accent1"/>
              </a:solidFill>
              <a:round/>
            </a:ln>
            <a:effectLst/>
          </c:spPr>
          <c:marker>
            <c:symbol val="diamond"/>
            <c:size val="5"/>
            <c:spPr>
              <a:solidFill>
                <a:schemeClr val="accent1"/>
              </a:solidFill>
              <a:ln w="9525">
                <a:solidFill>
                  <a:schemeClr val="accent1"/>
                </a:solidFill>
              </a:ln>
              <a:effectLst/>
            </c:spPr>
          </c:marker>
          <c:dLbls>
            <c:numFmt formatCode="#,##0" sourceLinked="0"/>
            <c:spPr>
              <a:noFill/>
              <a:ln>
                <a:noFill/>
              </a:ln>
              <a:effectLst/>
            </c:spPr>
            <c:txPr>
              <a:bodyPr rot="0" spcFirstLastPara="1" vertOverflow="ellipsis" vert="horz" wrap="square" anchor="ctr" anchorCtr="1"/>
              <a:lstStyle/>
              <a:p>
                <a:pPr>
                  <a:defRPr sz="1000" b="1" i="0" u="none" strike="noStrike" kern="1200" baseline="0">
                    <a:solidFill>
                      <a:schemeClr val="accent5">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Sheet1!$E$2:$E$6</c:f>
              <c:numCache>
                <c:formatCode>General</c:formatCode>
                <c:ptCount val="5"/>
                <c:pt idx="0">
                  <c:v>10534</c:v>
                </c:pt>
                <c:pt idx="1">
                  <c:v>10904</c:v>
                </c:pt>
                <c:pt idx="2">
                  <c:v>11432</c:v>
                </c:pt>
                <c:pt idx="3">
                  <c:v>11868</c:v>
                </c:pt>
                <c:pt idx="4">
                  <c:v>12371</c:v>
                </c:pt>
              </c:numCache>
            </c:numRef>
          </c:val>
          <c:smooth val="0"/>
          <c:extLst>
            <c:ext xmlns:c16="http://schemas.microsoft.com/office/drawing/2014/chart" uri="{C3380CC4-5D6E-409C-BE32-E72D297353CC}">
              <c16:uniqueId val="{00000000-C98B-4B3B-B740-E42805915978}"/>
            </c:ext>
          </c:extLst>
        </c:ser>
        <c:ser>
          <c:idx val="1"/>
          <c:order val="1"/>
          <c:tx>
            <c:strRef>
              <c:f>Sheet1!$B$1</c:f>
              <c:strCache>
                <c:ptCount val="1"/>
                <c:pt idx="0">
                  <c:v>Banyumas</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numFmt formatCode="#,##0" sourceLinked="0"/>
            <c:spPr>
              <a:noFill/>
              <a:ln>
                <a:noFill/>
              </a:ln>
              <a:effectLst/>
            </c:spPr>
            <c:txPr>
              <a:bodyPr rot="0" spcFirstLastPara="1" vertOverflow="ellipsis" vert="horz" wrap="square" anchor="ctr" anchorCtr="1"/>
              <a:lstStyle/>
              <a:p>
                <a:pPr>
                  <a:defRPr sz="1000" b="1" i="0" u="none" strike="noStrike" kern="1200" baseline="0">
                    <a:solidFill>
                      <a:schemeClr val="accent2"/>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11546</c:v>
                </c:pt>
                <c:pt idx="1">
                  <c:v>11905</c:v>
                </c:pt>
                <c:pt idx="2">
                  <c:v>12492</c:v>
                </c:pt>
                <c:pt idx="3">
                  <c:v>12960</c:v>
                </c:pt>
                <c:pt idx="4">
                  <c:v>13301</c:v>
                </c:pt>
              </c:numCache>
            </c:numRef>
          </c:val>
          <c:smooth val="0"/>
          <c:extLst>
            <c:ext xmlns:c16="http://schemas.microsoft.com/office/drawing/2014/chart" uri="{C3380CC4-5D6E-409C-BE32-E72D297353CC}">
              <c16:uniqueId val="{00000001-C98B-4B3B-B740-E42805915978}"/>
            </c:ext>
          </c:extLst>
        </c:ser>
        <c:ser>
          <c:idx val="2"/>
          <c:order val="2"/>
          <c:tx>
            <c:strRef>
              <c:f>Sheet1!$C$1</c:f>
              <c:strCache>
                <c:ptCount val="1"/>
                <c:pt idx="0">
                  <c:v>Kebumen</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numFmt formatCode="#,##0" sourceLinked="0"/>
            <c:spPr>
              <a:noFill/>
              <a:ln>
                <a:noFill/>
              </a:ln>
              <a:effectLst/>
            </c:spPr>
            <c:txPr>
              <a:bodyPr rot="0" spcFirstLastPara="1" vertOverflow="ellipsis" vert="horz" wrap="square" anchor="ctr" anchorCtr="1"/>
              <a:lstStyle/>
              <a:p>
                <a:pPr>
                  <a:defRPr sz="1000" b="1" i="0" u="none" strike="noStrike" kern="1200" baseline="0">
                    <a:solidFill>
                      <a:schemeClr val="accent3">
                        <a:lumMod val="7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General</c:formatCode>
                <c:ptCount val="5"/>
                <c:pt idx="0">
                  <c:v>9028</c:v>
                </c:pt>
                <c:pt idx="1">
                  <c:v>9282</c:v>
                </c:pt>
                <c:pt idx="2">
                  <c:v>9734</c:v>
                </c:pt>
                <c:pt idx="3">
                  <c:v>10176</c:v>
                </c:pt>
                <c:pt idx="4">
                  <c:v>10658</c:v>
                </c:pt>
              </c:numCache>
            </c:numRef>
          </c:val>
          <c:smooth val="0"/>
          <c:extLst>
            <c:ext xmlns:c16="http://schemas.microsoft.com/office/drawing/2014/chart" uri="{C3380CC4-5D6E-409C-BE32-E72D297353CC}">
              <c16:uniqueId val="{00000002-C98B-4B3B-B740-E42805915978}"/>
            </c:ext>
          </c:extLst>
        </c:ser>
        <c:ser>
          <c:idx val="3"/>
          <c:order val="3"/>
          <c:tx>
            <c:strRef>
              <c:f>Sheet1!$D$1</c:f>
              <c:strCache>
                <c:ptCount val="1"/>
                <c:pt idx="0">
                  <c:v>Purbalingga</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numFmt formatCode="#,##0" sourceLinked="0"/>
            <c:spPr>
              <a:noFill/>
              <a:ln>
                <a:noFill/>
              </a:ln>
              <a:effectLst/>
            </c:spPr>
            <c:txPr>
              <a:bodyPr rot="0" spcFirstLastPara="1" vertOverflow="ellipsis" vert="horz" wrap="square" anchor="ctr" anchorCtr="1"/>
              <a:lstStyle/>
              <a:p>
                <a:pPr>
                  <a:defRPr sz="1000" b="1" i="0" u="none" strike="noStrike" kern="1200" baseline="0">
                    <a:solidFill>
                      <a:schemeClr val="accent4">
                        <a:lumMod val="50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General</c:formatCode>
                <c:ptCount val="5"/>
                <c:pt idx="0">
                  <c:v>10032</c:v>
                </c:pt>
                <c:pt idx="1">
                  <c:v>10032</c:v>
                </c:pt>
                <c:pt idx="2">
                  <c:v>10964</c:v>
                </c:pt>
                <c:pt idx="3">
                  <c:v>11343</c:v>
                </c:pt>
                <c:pt idx="4">
                  <c:v>11949</c:v>
                </c:pt>
              </c:numCache>
            </c:numRef>
          </c:val>
          <c:smooth val="0"/>
          <c:extLst>
            <c:ext xmlns:c16="http://schemas.microsoft.com/office/drawing/2014/chart" uri="{C3380CC4-5D6E-409C-BE32-E72D297353CC}">
              <c16:uniqueId val="{00000003-C98B-4B3B-B740-E42805915978}"/>
            </c:ext>
          </c:extLst>
        </c:ser>
        <c:dLbls>
          <c:showLegendKey val="0"/>
          <c:showVal val="0"/>
          <c:showCatName val="0"/>
          <c:showSerName val="0"/>
          <c:showPercent val="0"/>
          <c:showBubbleSize val="0"/>
        </c:dLbls>
        <c:marker val="1"/>
        <c:smooth val="0"/>
        <c:axId val="301569536"/>
        <c:axId val="301571072"/>
      </c:lineChart>
      <c:catAx>
        <c:axId val="301569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301571072"/>
        <c:crosses val="autoZero"/>
        <c:auto val="1"/>
        <c:lblAlgn val="ctr"/>
        <c:lblOffset val="100"/>
        <c:noMultiLvlLbl val="0"/>
      </c:catAx>
      <c:valAx>
        <c:axId val="301571072"/>
        <c:scaling>
          <c:orientation val="minMax"/>
          <c:min val="800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solidFill>
              <a:srgbClr val="000000"/>
            </a:solid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crossAx val="301569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Sheet1!$D$1</c:f>
              <c:strCache>
                <c:ptCount val="1"/>
                <c:pt idx="0">
                  <c:v>Nasional</c:v>
                </c:pt>
              </c:strCache>
            </c:strRef>
          </c:tx>
          <c:spPr>
            <a:ln w="28575" cap="rnd">
              <a:solidFill>
                <a:schemeClr val="accent1"/>
              </a:solidFill>
              <a:round/>
            </a:ln>
            <a:effectLst/>
          </c:spPr>
          <c:marker>
            <c:symbol val="diamond"/>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tx2">
                        <a:lumMod val="60000"/>
                        <a:lumOff val="40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_-* #,##0.00_-;\-* #,##0.00_-;_-* "-"_-;_-@_-</c:formatCode>
                <c:ptCount val="5"/>
                <c:pt idx="0">
                  <c:v>91.27</c:v>
                </c:pt>
                <c:pt idx="1">
                  <c:v>91.63</c:v>
                </c:pt>
                <c:pt idx="2">
                  <c:v>91.35</c:v>
                </c:pt>
                <c:pt idx="3">
                  <c:v>92.46</c:v>
                </c:pt>
              </c:numCache>
            </c:numRef>
          </c:val>
          <c:smooth val="0"/>
          <c:extLst>
            <c:ext xmlns:c16="http://schemas.microsoft.com/office/drawing/2014/chart" uri="{C3380CC4-5D6E-409C-BE32-E72D297353CC}">
              <c16:uniqueId val="{00000002-717E-4BC0-B620-EF22274CAF29}"/>
            </c:ext>
          </c:extLst>
        </c:ser>
        <c:ser>
          <c:idx val="1"/>
          <c:order val="1"/>
          <c:tx>
            <c:strRef>
              <c:f>Sheet1!$B$1</c:f>
              <c:strCache>
                <c:ptCount val="1"/>
                <c:pt idx="0">
                  <c:v>Jawa Tengah</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rgbClr val="C00000"/>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_-* #,##0.00_-;\-* #,##0.00_-;_-* "-"_-;_-@_-</c:formatCode>
                <c:ptCount val="5"/>
                <c:pt idx="0">
                  <c:v>92.48</c:v>
                </c:pt>
                <c:pt idx="1">
                  <c:v>92.83</c:v>
                </c:pt>
                <c:pt idx="2">
                  <c:v>93.31</c:v>
                </c:pt>
                <c:pt idx="3">
                  <c:v>93.44</c:v>
                </c:pt>
                <c:pt idx="4">
                  <c:v>93.73</c:v>
                </c:pt>
              </c:numCache>
            </c:numRef>
          </c:val>
          <c:smooth val="0"/>
          <c:extLst>
            <c:ext xmlns:c16="http://schemas.microsoft.com/office/drawing/2014/chart" uri="{C3380CC4-5D6E-409C-BE32-E72D297353CC}">
              <c16:uniqueId val="{00000004-717E-4BC0-B620-EF22274CAF29}"/>
            </c:ext>
          </c:extLst>
        </c:ser>
        <c:ser>
          <c:idx val="2"/>
          <c:order val="2"/>
          <c:tx>
            <c:strRef>
              <c:f>Sheet1!$C$1</c:f>
              <c:strCache>
                <c:ptCount val="1"/>
                <c:pt idx="0">
                  <c:v>Cilacap</c:v>
                </c:pt>
              </c:strCache>
            </c:strRef>
          </c:tx>
          <c:spPr>
            <a:ln w="28575" cap="rnd">
              <a:solidFill>
                <a:schemeClr val="accent3"/>
              </a:solidFill>
              <a:round/>
            </a:ln>
            <a:effectLst/>
          </c:spPr>
          <c:marker>
            <c:symbol val="triangle"/>
            <c:size val="8"/>
            <c:spPr>
              <a:solidFill>
                <a:schemeClr val="accent3"/>
              </a:solidFill>
              <a:ln w="9525">
                <a:solidFill>
                  <a:schemeClr val="accent3"/>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accent3">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_-* #,##0.00_-;\-* #,##0.00_-;_-* "-"_-;_-@_-</c:formatCode>
                <c:ptCount val="5"/>
                <c:pt idx="0">
                  <c:v>87</c:v>
                </c:pt>
                <c:pt idx="1">
                  <c:v>87.02</c:v>
                </c:pt>
                <c:pt idx="2">
                  <c:v>87.78</c:v>
                </c:pt>
                <c:pt idx="3">
                  <c:v>87.82</c:v>
                </c:pt>
                <c:pt idx="4">
                  <c:v>88.22</c:v>
                </c:pt>
              </c:numCache>
            </c:numRef>
          </c:val>
          <c:smooth val="0"/>
          <c:extLst>
            <c:ext xmlns:c16="http://schemas.microsoft.com/office/drawing/2014/chart" uri="{C3380CC4-5D6E-409C-BE32-E72D297353CC}">
              <c16:uniqueId val="{00000007-717E-4BC0-B620-EF22274CAF29}"/>
            </c:ext>
          </c:extLst>
        </c:ser>
        <c:dLbls>
          <c:showLegendKey val="0"/>
          <c:showVal val="0"/>
          <c:showCatName val="0"/>
          <c:showSerName val="0"/>
          <c:showPercent val="0"/>
          <c:showBubbleSize val="0"/>
        </c:dLbls>
        <c:marker val="1"/>
        <c:smooth val="0"/>
        <c:axId val="293432320"/>
        <c:axId val="293450496"/>
        <c:extLst>
          <c:ext xmlns:c15="http://schemas.microsoft.com/office/drawing/2012/chart" uri="{02D57815-91ED-43cb-92C2-25804820EDAC}">
            <c15:filteredLineSeries>
              <c15:ser>
                <c:idx val="3"/>
                <c:order val="3"/>
                <c:tx>
                  <c:strRef>
                    <c:extLst>
                      <c:ext uri="{02D57815-91ED-43cb-92C2-25804820EDAC}">
                        <c15:formulaRef>
                          <c15:sqref>Sheet1!#REF!</c15:sqref>
                        </c15:formulaRef>
                      </c:ext>
                    </c:extLst>
                    <c:strCache>
                      <c:ptCount val="1"/>
                      <c:pt idx="0">
                        <c:v>#REF!</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numRef>
                    <c:extLst>
                      <c:ext uri="{02D57815-91ED-43cb-92C2-25804820EDAC}">
                        <c15:formulaRef>
                          <c15:sqref>Sheet1!$A$2:$A$6</c15:sqref>
                        </c15:formulaRef>
                      </c:ext>
                    </c:extLst>
                    <c:numCache>
                      <c:formatCode>General</c:formatCode>
                      <c:ptCount val="5"/>
                      <c:pt idx="0">
                        <c:v>2021</c:v>
                      </c:pt>
                      <c:pt idx="1">
                        <c:v>2022</c:v>
                      </c:pt>
                      <c:pt idx="2">
                        <c:v>2023</c:v>
                      </c:pt>
                      <c:pt idx="3">
                        <c:v>2024</c:v>
                      </c:pt>
                      <c:pt idx="4">
                        <c:v>2025</c:v>
                      </c:pt>
                    </c:numCache>
                  </c:numRef>
                </c:cat>
                <c:val>
                  <c:numRef>
                    <c:extLst>
                      <c:ext uri="{02D57815-91ED-43cb-92C2-25804820EDAC}">
                        <c15:formulaRef>
                          <c15:sqref>Sheet1!#REF!</c15:sqref>
                        </c15:formulaRef>
                      </c:ext>
                    </c:extLst>
                    <c:numCache>
                      <c:formatCode>General</c:formatCode>
                      <c:ptCount val="1"/>
                      <c:pt idx="0">
                        <c:v>1</c:v>
                      </c:pt>
                    </c:numCache>
                  </c:numRef>
                </c:val>
                <c:smooth val="0"/>
                <c:extLst>
                  <c:ext xmlns:c16="http://schemas.microsoft.com/office/drawing/2014/chart" uri="{C3380CC4-5D6E-409C-BE32-E72D297353CC}">
                    <c16:uniqueId val="{00000008-717E-4BC0-B620-EF22274CAF29}"/>
                  </c:ext>
                </c:extLst>
              </c15:ser>
            </c15:filteredLineSeries>
          </c:ext>
        </c:extLst>
      </c:lineChart>
      <c:catAx>
        <c:axId val="293432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crossAx val="293450496"/>
        <c:crosses val="autoZero"/>
        <c:auto val="1"/>
        <c:lblAlgn val="ctr"/>
        <c:lblOffset val="100"/>
        <c:noMultiLvlLbl val="0"/>
      </c:catAx>
      <c:valAx>
        <c:axId val="293450496"/>
        <c:scaling>
          <c:orientation val="minMax"/>
          <c:max val="94"/>
          <c:min val="86"/>
        </c:scaling>
        <c:delete val="0"/>
        <c:axPos val="l"/>
        <c:majorGridlines>
          <c:spPr>
            <a:ln w="9525" cap="flat" cmpd="sng" algn="ctr">
              <a:solidFill>
                <a:schemeClr val="tx1">
                  <a:lumMod val="15000"/>
                  <a:lumOff val="85000"/>
                </a:schemeClr>
              </a:solidFill>
              <a:round/>
            </a:ln>
            <a:effectLst/>
          </c:spPr>
        </c:majorGridlines>
        <c:numFmt formatCode="_-* #,##0.00_-;\-* #,##0.00_-;_-* &quot;-&quot;_-;_-@_-" sourceLinked="1"/>
        <c:majorTickMark val="none"/>
        <c:minorTickMark val="none"/>
        <c:tickLblPos val="nextTo"/>
        <c:spPr>
          <a:noFill/>
          <a:ln>
            <a:solidFill>
              <a:srgbClr val="000000"/>
            </a:solid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crossAx val="293432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Sheet1!$D$1</c:f>
              <c:strCache>
                <c:ptCount val="1"/>
                <c:pt idx="0">
                  <c:v>Nasional</c:v>
                </c:pt>
              </c:strCache>
            </c:strRef>
          </c:tx>
          <c:spPr>
            <a:ln w="28575" cap="rnd">
              <a:solidFill>
                <a:schemeClr val="accent1"/>
              </a:solidFill>
              <a:round/>
            </a:ln>
            <a:effectLst/>
          </c:spPr>
          <c:marker>
            <c:symbol val="diamond"/>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tx2">
                        <a:lumMod val="60000"/>
                        <a:lumOff val="4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_-* #,##0.00_-;\-* #,##0.00_-;_-* "-"_-;_-@_-</c:formatCode>
                <c:ptCount val="5"/>
                <c:pt idx="0">
                  <c:v>76.260000000000005</c:v>
                </c:pt>
                <c:pt idx="1">
                  <c:v>76.59</c:v>
                </c:pt>
                <c:pt idx="2">
                  <c:v>76.900000000000006</c:v>
                </c:pt>
                <c:pt idx="3">
                  <c:v>77.62</c:v>
                </c:pt>
              </c:numCache>
            </c:numRef>
          </c:val>
          <c:smooth val="0"/>
          <c:extLst>
            <c:ext xmlns:c16="http://schemas.microsoft.com/office/drawing/2014/chart" uri="{C3380CC4-5D6E-409C-BE32-E72D297353CC}">
              <c16:uniqueId val="{00000002-CDE1-487E-854C-AE9221912B54}"/>
            </c:ext>
          </c:extLst>
        </c:ser>
        <c:ser>
          <c:idx val="1"/>
          <c:order val="1"/>
          <c:tx>
            <c:strRef>
              <c:f>Sheet1!$B$1</c:f>
              <c:strCache>
                <c:ptCount val="1"/>
                <c:pt idx="0">
                  <c:v>Jawa Tengah</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rgbClr val="C00000"/>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Sheet1!$B$2:$B$5</c:f>
              <c:numCache>
                <c:formatCode>_-* #,##0.00_-;\-* #,##0.00_-;_-* "-"_-;_-@_-</c:formatCode>
                <c:ptCount val="4"/>
                <c:pt idx="0">
                  <c:v>71.64</c:v>
                </c:pt>
                <c:pt idx="1">
                  <c:v>73.78</c:v>
                </c:pt>
                <c:pt idx="2">
                  <c:v>74.180000000000007</c:v>
                </c:pt>
                <c:pt idx="3">
                  <c:v>72.58</c:v>
                </c:pt>
              </c:numCache>
            </c:numRef>
          </c:val>
          <c:smooth val="0"/>
          <c:extLst>
            <c:ext xmlns:c16="http://schemas.microsoft.com/office/drawing/2014/chart" uri="{C3380CC4-5D6E-409C-BE32-E72D297353CC}">
              <c16:uniqueId val="{00000004-CDE1-487E-854C-AE9221912B54}"/>
            </c:ext>
          </c:extLst>
        </c:ser>
        <c:ser>
          <c:idx val="2"/>
          <c:order val="2"/>
          <c:tx>
            <c:strRef>
              <c:f>Sheet1!$C$1</c:f>
              <c:strCache>
                <c:ptCount val="1"/>
                <c:pt idx="0">
                  <c:v>Cilacap</c:v>
                </c:pt>
              </c:strCache>
            </c:strRef>
          </c:tx>
          <c:spPr>
            <a:ln w="28575" cap="rnd">
              <a:solidFill>
                <a:schemeClr val="accent3"/>
              </a:solidFill>
              <a:round/>
            </a:ln>
            <a:effectLst/>
          </c:spPr>
          <c:marker>
            <c:symbol val="triangle"/>
            <c:size val="8"/>
            <c:spPr>
              <a:solidFill>
                <a:schemeClr val="accent3"/>
              </a:solidFill>
              <a:ln w="9525">
                <a:solidFill>
                  <a:schemeClr val="accent3"/>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accent3">
                        <a:lumMod val="50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Sheet1!$C$2:$C$5</c:f>
              <c:numCache>
                <c:formatCode>_-* #,##0.00_-;\-* #,##0.00_-;_-* "-"_-;_-@_-</c:formatCode>
                <c:ptCount val="4"/>
                <c:pt idx="0">
                  <c:v>70.67</c:v>
                </c:pt>
                <c:pt idx="1">
                  <c:v>70.900000000000006</c:v>
                </c:pt>
                <c:pt idx="2">
                  <c:v>70.38</c:v>
                </c:pt>
                <c:pt idx="3">
                  <c:v>69.97</c:v>
                </c:pt>
              </c:numCache>
            </c:numRef>
          </c:val>
          <c:smooth val="0"/>
          <c:extLst>
            <c:ext xmlns:c16="http://schemas.microsoft.com/office/drawing/2014/chart" uri="{C3380CC4-5D6E-409C-BE32-E72D297353CC}">
              <c16:uniqueId val="{00000007-CDE1-487E-854C-AE9221912B54}"/>
            </c:ext>
          </c:extLst>
        </c:ser>
        <c:dLbls>
          <c:showLegendKey val="0"/>
          <c:showVal val="0"/>
          <c:showCatName val="0"/>
          <c:showSerName val="0"/>
          <c:showPercent val="0"/>
          <c:showBubbleSize val="0"/>
        </c:dLbls>
        <c:marker val="1"/>
        <c:smooth val="0"/>
        <c:axId val="296203008"/>
        <c:axId val="296204544"/>
        <c:extLst>
          <c:ext xmlns:c15="http://schemas.microsoft.com/office/drawing/2012/chart" uri="{02D57815-91ED-43cb-92C2-25804820EDAC}">
            <c15:filteredLineSeries>
              <c15:ser>
                <c:idx val="3"/>
                <c:order val="3"/>
                <c:tx>
                  <c:strRef>
                    <c:extLst>
                      <c:ext uri="{02D57815-91ED-43cb-92C2-25804820EDAC}">
                        <c15:formulaRef>
                          <c15:sqref>Sheet1!#REF!</c15:sqref>
                        </c15:formulaRef>
                      </c:ext>
                    </c:extLst>
                    <c:strCache>
                      <c:ptCount val="1"/>
                      <c:pt idx="0">
                        <c:v>#REF!</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numRef>
                    <c:extLst>
                      <c:ext uri="{02D57815-91ED-43cb-92C2-25804820EDAC}">
                        <c15:formulaRef>
                          <c15:sqref>Sheet1!$A$2:$A$6</c15:sqref>
                        </c15:formulaRef>
                      </c:ext>
                    </c:extLst>
                    <c:numCache>
                      <c:formatCode>General</c:formatCode>
                      <c:ptCount val="5"/>
                      <c:pt idx="0">
                        <c:v>2021</c:v>
                      </c:pt>
                      <c:pt idx="1">
                        <c:v>2022</c:v>
                      </c:pt>
                      <c:pt idx="2">
                        <c:v>2023</c:v>
                      </c:pt>
                      <c:pt idx="3">
                        <c:v>2024</c:v>
                      </c:pt>
                      <c:pt idx="4">
                        <c:v>2025</c:v>
                      </c:pt>
                    </c:numCache>
                  </c:numRef>
                </c:cat>
                <c:val>
                  <c:numRef>
                    <c:extLst>
                      <c:ext uri="{02D57815-91ED-43cb-92C2-25804820EDAC}">
                        <c15:formulaRef>
                          <c15:sqref>Sheet1!#REF!</c15:sqref>
                        </c15:formulaRef>
                      </c:ext>
                    </c:extLst>
                    <c:numCache>
                      <c:formatCode>General</c:formatCode>
                      <c:ptCount val="1"/>
                      <c:pt idx="0">
                        <c:v>1</c:v>
                      </c:pt>
                    </c:numCache>
                  </c:numRef>
                </c:val>
                <c:smooth val="0"/>
                <c:extLst>
                  <c:ext xmlns:c16="http://schemas.microsoft.com/office/drawing/2014/chart" uri="{C3380CC4-5D6E-409C-BE32-E72D297353CC}">
                    <c16:uniqueId val="{00000008-CDE1-487E-854C-AE9221912B54}"/>
                  </c:ext>
                </c:extLst>
              </c15:ser>
            </c15:filteredLineSeries>
          </c:ext>
        </c:extLst>
      </c:lineChart>
      <c:catAx>
        <c:axId val="296203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296204544"/>
        <c:crosses val="autoZero"/>
        <c:auto val="1"/>
        <c:lblAlgn val="ctr"/>
        <c:lblOffset val="100"/>
        <c:noMultiLvlLbl val="0"/>
      </c:catAx>
      <c:valAx>
        <c:axId val="296204544"/>
        <c:scaling>
          <c:orientation val="minMax"/>
          <c:min val="68"/>
        </c:scaling>
        <c:delete val="0"/>
        <c:axPos val="l"/>
        <c:majorGridlines>
          <c:spPr>
            <a:ln w="9525" cap="flat" cmpd="sng" algn="ctr">
              <a:solidFill>
                <a:schemeClr val="tx1">
                  <a:lumMod val="15000"/>
                  <a:lumOff val="85000"/>
                </a:schemeClr>
              </a:solidFill>
              <a:round/>
            </a:ln>
            <a:effectLst/>
          </c:spPr>
        </c:majorGridlines>
        <c:numFmt formatCode="_-* #,##0.00_-;\-* #,##0.00_-;_-* &quot;-&quot;_-;_-@_-" sourceLinked="1"/>
        <c:majorTickMark val="none"/>
        <c:minorTickMark val="none"/>
        <c:tickLblPos val="nextTo"/>
        <c:spPr>
          <a:noFill/>
          <a:ln>
            <a:solidFill>
              <a:srgbClr val="000000"/>
            </a:solid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crossAx val="296203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Kab. Cilacap</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accent1">
                        <a:lumMod val="7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0.00</c:formatCode>
                <c:ptCount val="5"/>
                <c:pt idx="0">
                  <c:v>9.9700000000000006</c:v>
                </c:pt>
                <c:pt idx="1">
                  <c:v>9.6199999999999992</c:v>
                </c:pt>
                <c:pt idx="2">
                  <c:v>8.74</c:v>
                </c:pt>
                <c:pt idx="3">
                  <c:v>7.83</c:v>
                </c:pt>
                <c:pt idx="4">
                  <c:v>7.4</c:v>
                </c:pt>
              </c:numCache>
            </c:numRef>
          </c:val>
          <c:smooth val="0"/>
          <c:extLst>
            <c:ext xmlns:c16="http://schemas.microsoft.com/office/drawing/2014/chart" uri="{C3380CC4-5D6E-409C-BE32-E72D297353CC}">
              <c16:uniqueId val="{00000000-4C02-4F6F-B63E-725C804AED93}"/>
            </c:ext>
          </c:extLst>
        </c:ser>
        <c:ser>
          <c:idx val="1"/>
          <c:order val="1"/>
          <c:tx>
            <c:strRef>
              <c:f>Sheet1!$C$1</c:f>
              <c:strCache>
                <c:ptCount val="1"/>
                <c:pt idx="0">
                  <c:v>Nasional</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accent2">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0.00</c:formatCode>
                <c:ptCount val="5"/>
                <c:pt idx="0">
                  <c:v>6.49</c:v>
                </c:pt>
                <c:pt idx="1">
                  <c:v>5.86</c:v>
                </c:pt>
                <c:pt idx="2">
                  <c:v>5.32</c:v>
                </c:pt>
                <c:pt idx="3">
                  <c:v>4.91</c:v>
                </c:pt>
                <c:pt idx="4">
                  <c:v>4.8499999999999996</c:v>
                </c:pt>
              </c:numCache>
            </c:numRef>
          </c:val>
          <c:smooth val="0"/>
          <c:extLst>
            <c:ext xmlns:c16="http://schemas.microsoft.com/office/drawing/2014/chart" uri="{C3380CC4-5D6E-409C-BE32-E72D297353CC}">
              <c16:uniqueId val="{00000002-4C02-4F6F-B63E-725C804AED93}"/>
            </c:ext>
          </c:extLst>
        </c:ser>
        <c:ser>
          <c:idx val="2"/>
          <c:order val="2"/>
          <c:tx>
            <c:strRef>
              <c:f>Sheet1!$D$1</c:f>
              <c:strCache>
                <c:ptCount val="1"/>
                <c:pt idx="0">
                  <c:v>Jawa Tengah</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spPr>
              <a:noFill/>
              <a:ln>
                <a:noFill/>
              </a:ln>
              <a:effectLst/>
            </c:spPr>
            <c:txPr>
              <a:bodyPr rot="0" spcFirstLastPara="1" vertOverflow="ellipsis" vert="horz" wrap="square" anchor="ctr" anchorCtr="1"/>
              <a:lstStyle/>
              <a:p>
                <a:pPr>
                  <a:defRPr sz="1000" b="1" i="0" u="none" strike="noStrike" kern="1200" baseline="0">
                    <a:solidFill>
                      <a:schemeClr val="accent3">
                        <a:lumMod val="50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0.00</c:formatCode>
                <c:ptCount val="5"/>
                <c:pt idx="0">
                  <c:v>5.95</c:v>
                </c:pt>
                <c:pt idx="1">
                  <c:v>5.57</c:v>
                </c:pt>
                <c:pt idx="2">
                  <c:v>5.13</c:v>
                </c:pt>
                <c:pt idx="3">
                  <c:v>4.78</c:v>
                </c:pt>
                <c:pt idx="4">
                  <c:v>4.66</c:v>
                </c:pt>
              </c:numCache>
            </c:numRef>
          </c:val>
          <c:smooth val="0"/>
          <c:extLst>
            <c:ext xmlns:c16="http://schemas.microsoft.com/office/drawing/2014/chart" uri="{C3380CC4-5D6E-409C-BE32-E72D297353CC}">
              <c16:uniqueId val="{00000004-4C02-4F6F-B63E-725C804AED93}"/>
            </c:ext>
          </c:extLst>
        </c:ser>
        <c:dLbls>
          <c:showLegendKey val="0"/>
          <c:showVal val="0"/>
          <c:showCatName val="0"/>
          <c:showSerName val="0"/>
          <c:showPercent val="0"/>
          <c:showBubbleSize val="0"/>
        </c:dLbls>
        <c:marker val="1"/>
        <c:smooth val="0"/>
        <c:axId val="301623552"/>
        <c:axId val="301645824"/>
      </c:lineChart>
      <c:catAx>
        <c:axId val="301623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crossAx val="301645824"/>
        <c:crosses val="autoZero"/>
        <c:auto val="1"/>
        <c:lblAlgn val="ctr"/>
        <c:lblOffset val="100"/>
        <c:noMultiLvlLbl val="0"/>
      </c:catAx>
      <c:valAx>
        <c:axId val="301645824"/>
        <c:scaling>
          <c:orientation val="minMax"/>
          <c:max val="10"/>
          <c:min val="4"/>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crossAx val="3016235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8146288162431"/>
          <c:y val="3.0758667767335535E-2"/>
          <c:w val="0.8584716404765359"/>
          <c:h val="0.77199049085598181"/>
        </c:manualLayout>
      </c:layout>
      <c:barChart>
        <c:barDir val="col"/>
        <c:grouping val="clustered"/>
        <c:varyColors val="0"/>
        <c:ser>
          <c:idx val="0"/>
          <c:order val="0"/>
          <c:tx>
            <c:strRef>
              <c:f>Sheet1!$E$1</c:f>
              <c:strCache>
                <c:ptCount val="1"/>
                <c:pt idx="0">
                  <c:v>Cilacap</c:v>
                </c:pt>
              </c:strCache>
            </c:strRef>
          </c:tx>
          <c:spPr>
            <a:solidFill>
              <a:schemeClr val="accent1"/>
            </a:solidFill>
            <a:ln>
              <a:noFill/>
            </a:ln>
            <a:effectLst/>
          </c:spPr>
          <c:invertIfNegative val="0"/>
          <c:dPt>
            <c:idx val="0"/>
            <c:invertIfNegative val="0"/>
            <c:bubble3D val="0"/>
            <c:spPr>
              <a:solidFill>
                <a:srgbClr val="00B0F0"/>
              </a:solidFill>
              <a:ln>
                <a:noFill/>
              </a:ln>
              <a:effectLst/>
            </c:spPr>
            <c:extLst>
              <c:ext xmlns:c16="http://schemas.microsoft.com/office/drawing/2014/chart" uri="{C3380CC4-5D6E-409C-BE32-E72D297353CC}">
                <c16:uniqueId val="{00000001-6475-4323-8C10-60972F9ACFAB}"/>
              </c:ext>
            </c:extLst>
          </c:dPt>
          <c:dPt>
            <c:idx val="1"/>
            <c:invertIfNegative val="0"/>
            <c:bubble3D val="0"/>
            <c:spPr>
              <a:solidFill>
                <a:srgbClr val="00B0F0"/>
              </a:solidFill>
              <a:ln>
                <a:noFill/>
              </a:ln>
              <a:effectLst/>
            </c:spPr>
            <c:extLst>
              <c:ext xmlns:c16="http://schemas.microsoft.com/office/drawing/2014/chart" uri="{C3380CC4-5D6E-409C-BE32-E72D297353CC}">
                <c16:uniqueId val="{00000003-6475-4323-8C10-60972F9ACFAB}"/>
              </c:ext>
            </c:extLst>
          </c:dPt>
          <c:dPt>
            <c:idx val="2"/>
            <c:invertIfNegative val="0"/>
            <c:bubble3D val="0"/>
            <c:spPr>
              <a:solidFill>
                <a:srgbClr val="00B0F0"/>
              </a:solidFill>
              <a:ln>
                <a:noFill/>
              </a:ln>
              <a:effectLst/>
            </c:spPr>
            <c:extLst>
              <c:ext xmlns:c16="http://schemas.microsoft.com/office/drawing/2014/chart" uri="{C3380CC4-5D6E-409C-BE32-E72D297353CC}">
                <c16:uniqueId val="{00000005-6475-4323-8C10-60972F9ACFAB}"/>
              </c:ext>
            </c:extLst>
          </c:dPt>
          <c:dPt>
            <c:idx val="3"/>
            <c:invertIfNegative val="0"/>
            <c:bubble3D val="0"/>
            <c:spPr>
              <a:solidFill>
                <a:srgbClr val="00B0F0"/>
              </a:solidFill>
              <a:ln>
                <a:noFill/>
              </a:ln>
              <a:effectLst/>
            </c:spPr>
            <c:extLst>
              <c:ext xmlns:c16="http://schemas.microsoft.com/office/drawing/2014/chart" uri="{C3380CC4-5D6E-409C-BE32-E72D297353CC}">
                <c16:uniqueId val="{00000007-6475-4323-8C10-60972F9ACFAB}"/>
              </c:ext>
            </c:extLst>
          </c:dPt>
          <c:dPt>
            <c:idx val="4"/>
            <c:invertIfNegative val="0"/>
            <c:bubble3D val="0"/>
            <c:spPr>
              <a:solidFill>
                <a:srgbClr val="00B0F0"/>
              </a:solidFill>
              <a:ln>
                <a:noFill/>
              </a:ln>
              <a:effectLst/>
            </c:spPr>
            <c:extLst>
              <c:ext xmlns:c16="http://schemas.microsoft.com/office/drawing/2014/chart" uri="{C3380CC4-5D6E-409C-BE32-E72D297353CC}">
                <c16:uniqueId val="{00000009-6475-4323-8C10-60972F9ACFAB}"/>
              </c:ext>
            </c:extLst>
          </c:dPt>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0">
                  <c:v>2021</c:v>
                </c:pt>
                <c:pt idx="1">
                  <c:v>2022</c:v>
                </c:pt>
                <c:pt idx="2">
                  <c:v>2023</c:v>
                </c:pt>
                <c:pt idx="3">
                  <c:v>2024</c:v>
                </c:pt>
                <c:pt idx="4">
                  <c:v>2025</c:v>
                </c:pt>
              </c:numCache>
            </c:numRef>
          </c:cat>
          <c:val>
            <c:numRef>
              <c:f>Sheet1!$E$2:$E$7</c:f>
              <c:numCache>
                <c:formatCode>_-* #,##0.00_-;\-* #,##0.00_-;_-* "-"_-;_-@_-</c:formatCode>
                <c:ptCount val="6"/>
                <c:pt idx="0">
                  <c:v>9.9700000000000006</c:v>
                </c:pt>
                <c:pt idx="1">
                  <c:v>9.6199999999999992</c:v>
                </c:pt>
                <c:pt idx="2">
                  <c:v>8.74</c:v>
                </c:pt>
                <c:pt idx="3">
                  <c:v>7.83</c:v>
                </c:pt>
                <c:pt idx="4">
                  <c:v>7.4</c:v>
                </c:pt>
              </c:numCache>
            </c:numRef>
          </c:val>
          <c:extLst>
            <c:ext xmlns:c16="http://schemas.microsoft.com/office/drawing/2014/chart" uri="{C3380CC4-5D6E-409C-BE32-E72D297353CC}">
              <c16:uniqueId val="{0000000A-6475-4323-8C10-60972F9ACFAB}"/>
            </c:ext>
          </c:extLst>
        </c:ser>
        <c:ser>
          <c:idx val="1"/>
          <c:order val="1"/>
          <c:tx>
            <c:strRef>
              <c:f>Sheet1!$B$1</c:f>
              <c:strCache>
                <c:ptCount val="1"/>
                <c:pt idx="0">
                  <c:v>Banyumas</c:v>
                </c:pt>
              </c:strCache>
            </c:strRef>
          </c:tx>
          <c:spPr>
            <a:solidFill>
              <a:srgbClr val="FF000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0">
                  <c:v>2021</c:v>
                </c:pt>
                <c:pt idx="1">
                  <c:v>2022</c:v>
                </c:pt>
                <c:pt idx="2">
                  <c:v>2023</c:v>
                </c:pt>
                <c:pt idx="3">
                  <c:v>2024</c:v>
                </c:pt>
                <c:pt idx="4">
                  <c:v>2025</c:v>
                </c:pt>
              </c:numCache>
            </c:numRef>
          </c:cat>
          <c:val>
            <c:numRef>
              <c:f>Sheet1!$B$2:$B$7</c:f>
              <c:numCache>
                <c:formatCode>_-* #,##0.00_-;\-* #,##0.00_-;_-* "-"_-;_-@_-</c:formatCode>
                <c:ptCount val="6"/>
                <c:pt idx="0">
                  <c:v>6.05</c:v>
                </c:pt>
                <c:pt idx="1">
                  <c:v>6.05</c:v>
                </c:pt>
                <c:pt idx="2">
                  <c:v>6.35</c:v>
                </c:pt>
                <c:pt idx="3">
                  <c:v>6.18</c:v>
                </c:pt>
                <c:pt idx="4">
                  <c:v>6.26</c:v>
                </c:pt>
              </c:numCache>
            </c:numRef>
          </c:val>
          <c:extLst>
            <c:ext xmlns:c16="http://schemas.microsoft.com/office/drawing/2014/chart" uri="{C3380CC4-5D6E-409C-BE32-E72D297353CC}">
              <c16:uniqueId val="{0000000B-6475-4323-8C10-60972F9ACFAB}"/>
            </c:ext>
          </c:extLst>
        </c:ser>
        <c:ser>
          <c:idx val="2"/>
          <c:order val="2"/>
          <c:tx>
            <c:strRef>
              <c:f>Sheet1!$C$1</c:f>
              <c:strCache>
                <c:ptCount val="1"/>
                <c:pt idx="0">
                  <c:v>Kebumen</c:v>
                </c:pt>
              </c:strCache>
            </c:strRef>
          </c:tx>
          <c:spPr>
            <a:solidFill>
              <a:srgbClr val="92D05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0">
                  <c:v>2021</c:v>
                </c:pt>
                <c:pt idx="1">
                  <c:v>2022</c:v>
                </c:pt>
                <c:pt idx="2">
                  <c:v>2023</c:v>
                </c:pt>
                <c:pt idx="3">
                  <c:v>2024</c:v>
                </c:pt>
                <c:pt idx="4">
                  <c:v>2025</c:v>
                </c:pt>
              </c:numCache>
            </c:numRef>
          </c:cat>
          <c:val>
            <c:numRef>
              <c:f>Sheet1!$C$2:$C$7</c:f>
              <c:numCache>
                <c:formatCode>_-* #,##0.00_-;\-* #,##0.00_-;_-* "-"_-;_-@_-</c:formatCode>
                <c:ptCount val="6"/>
                <c:pt idx="0">
                  <c:v>6.03</c:v>
                </c:pt>
                <c:pt idx="1">
                  <c:v>5.92</c:v>
                </c:pt>
                <c:pt idx="2">
                  <c:v>5.1100000000000003</c:v>
                </c:pt>
                <c:pt idx="3">
                  <c:v>5.07</c:v>
                </c:pt>
                <c:pt idx="4">
                  <c:v>4.95</c:v>
                </c:pt>
              </c:numCache>
            </c:numRef>
          </c:val>
          <c:extLst>
            <c:ext xmlns:c16="http://schemas.microsoft.com/office/drawing/2014/chart" uri="{C3380CC4-5D6E-409C-BE32-E72D297353CC}">
              <c16:uniqueId val="{0000000C-6475-4323-8C10-60972F9ACFAB}"/>
            </c:ext>
          </c:extLst>
        </c:ser>
        <c:ser>
          <c:idx val="3"/>
          <c:order val="3"/>
          <c:tx>
            <c:strRef>
              <c:f>Sheet1!$D$1</c:f>
              <c:strCache>
                <c:ptCount val="1"/>
                <c:pt idx="0">
                  <c:v>Purbalingga</c:v>
                </c:pt>
              </c:strCache>
            </c:strRef>
          </c:tx>
          <c:spPr>
            <a:solidFill>
              <a:schemeClr val="accent4">
                <a:lumMod val="60000"/>
                <a:lumOff val="40000"/>
              </a:schemeClr>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0">
                  <c:v>2021</c:v>
                </c:pt>
                <c:pt idx="1">
                  <c:v>2022</c:v>
                </c:pt>
                <c:pt idx="2">
                  <c:v>2023</c:v>
                </c:pt>
                <c:pt idx="3">
                  <c:v>2024</c:v>
                </c:pt>
                <c:pt idx="4">
                  <c:v>2025</c:v>
                </c:pt>
              </c:numCache>
            </c:numRef>
          </c:cat>
          <c:val>
            <c:numRef>
              <c:f>Sheet1!$D$2:$D$7</c:f>
              <c:numCache>
                <c:formatCode>_-* #,##0.00_-;\-* #,##0.00_-;_-* "-"_-;_-@_-</c:formatCode>
                <c:ptCount val="6"/>
                <c:pt idx="0">
                  <c:v>6.05</c:v>
                </c:pt>
                <c:pt idx="1">
                  <c:v>5.23</c:v>
                </c:pt>
                <c:pt idx="2">
                  <c:v>5.61</c:v>
                </c:pt>
                <c:pt idx="3">
                  <c:v>4.96</c:v>
                </c:pt>
                <c:pt idx="4">
                  <c:v>4.83</c:v>
                </c:pt>
              </c:numCache>
            </c:numRef>
          </c:val>
          <c:extLst>
            <c:ext xmlns:c16="http://schemas.microsoft.com/office/drawing/2014/chart" uri="{C3380CC4-5D6E-409C-BE32-E72D297353CC}">
              <c16:uniqueId val="{0000000D-6475-4323-8C10-60972F9ACFAB}"/>
            </c:ext>
          </c:extLst>
        </c:ser>
        <c:dLbls>
          <c:showLegendKey val="0"/>
          <c:showVal val="0"/>
          <c:showCatName val="0"/>
          <c:showSerName val="0"/>
          <c:showPercent val="0"/>
          <c:showBubbleSize val="0"/>
        </c:dLbls>
        <c:gapWidth val="150"/>
        <c:axId val="301663744"/>
        <c:axId val="301665280"/>
      </c:barChart>
      <c:dateAx>
        <c:axId val="301663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301665280"/>
        <c:crosses val="autoZero"/>
        <c:auto val="0"/>
        <c:lblOffset val="100"/>
        <c:baseTimeUnit val="days"/>
      </c:dateAx>
      <c:valAx>
        <c:axId val="301665280"/>
        <c:scaling>
          <c:orientation val="minMax"/>
        </c:scaling>
        <c:delete val="0"/>
        <c:axPos val="l"/>
        <c:majorGridlines>
          <c:spPr>
            <a:ln w="9525" cap="flat" cmpd="sng" algn="ctr">
              <a:solidFill>
                <a:schemeClr val="tx1">
                  <a:lumMod val="15000"/>
                  <a:lumOff val="85000"/>
                </a:schemeClr>
              </a:solidFill>
              <a:round/>
            </a:ln>
            <a:effectLst/>
          </c:spPr>
        </c:majorGridlines>
        <c:numFmt formatCode="_-* #,##0.00_-;\-* #,##0.00_-;_-* &quot;-&quot;_-;_-@_-" sourceLinked="1"/>
        <c:majorTickMark val="none"/>
        <c:minorTickMark val="none"/>
        <c:tickLblPos val="nextTo"/>
        <c:spPr>
          <a:noFill/>
          <a:ln>
            <a:solidFill>
              <a:srgbClr val="000000"/>
            </a:solid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crossAx val="301663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Nasional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3D46-4329-B49F-2EA084648B5D}"/>
                </c:ext>
              </c:extLst>
            </c:dLbl>
            <c:dLbl>
              <c:idx val="1"/>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D46-4329-B49F-2EA084648B5D}"/>
                </c:ext>
              </c:extLst>
            </c:dLbl>
            <c:dLbl>
              <c:idx val="2"/>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D46-4329-B49F-2EA084648B5D}"/>
                </c:ext>
              </c:extLst>
            </c:dLbl>
            <c:dLbl>
              <c:idx val="3"/>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D46-4329-B49F-2EA084648B5D}"/>
                </c:ext>
              </c:extLst>
            </c:dLbl>
            <c:dLbl>
              <c:idx val="4"/>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D46-4329-B49F-2EA084648B5D}"/>
                </c:ext>
              </c:extLst>
            </c:dLbl>
            <c:spPr>
              <a:noFill/>
              <a:ln>
                <a:noFill/>
              </a:ln>
              <a:effectLst/>
            </c:spPr>
            <c:txPr>
              <a:bodyPr rot="0" vert="horz"/>
              <a:lstStyle/>
              <a:p>
                <a:pPr>
                  <a:defRPr>
                    <a:solidFill>
                      <a:schemeClr val="tx2"/>
                    </a:solidFill>
                  </a:defRPr>
                </a:pPr>
                <a:endParaRPr lang="en-US"/>
              </a:p>
            </c:txPr>
            <c:dLblPos val="l"/>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0.00</c:formatCode>
                <c:ptCount val="5"/>
                <c:pt idx="0">
                  <c:v>67.8</c:v>
                </c:pt>
                <c:pt idx="1">
                  <c:v>68.63</c:v>
                </c:pt>
                <c:pt idx="2">
                  <c:v>69.48</c:v>
                </c:pt>
                <c:pt idx="3">
                  <c:v>70.63</c:v>
                </c:pt>
                <c:pt idx="4">
                  <c:v>70.59</c:v>
                </c:pt>
              </c:numCache>
            </c:numRef>
          </c:val>
          <c:smooth val="0"/>
          <c:extLst>
            <c:ext xmlns:c16="http://schemas.microsoft.com/office/drawing/2014/chart" uri="{C3380CC4-5D6E-409C-BE32-E72D297353CC}">
              <c16:uniqueId val="{00000004-3D46-4329-B49F-2EA084648B5D}"/>
            </c:ext>
          </c:extLst>
        </c:ser>
        <c:ser>
          <c:idx val="1"/>
          <c:order val="1"/>
          <c:tx>
            <c:strRef>
              <c:f>Sheet1!$C$1</c:f>
              <c:strCache>
                <c:ptCount val="1"/>
                <c:pt idx="0">
                  <c:v>Jawa Tengah</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dLbl>
              <c:idx val="4"/>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D83-4CDB-8631-B89A33834A61}"/>
                </c:ext>
              </c:extLst>
            </c:dLbl>
            <c:spPr>
              <a:noFill/>
              <a:ln>
                <a:noFill/>
              </a:ln>
              <a:effectLst/>
            </c:spPr>
            <c:txPr>
              <a:bodyPr rot="0" vert="horz"/>
              <a:lstStyle/>
              <a:p>
                <a:pPr>
                  <a:defRPr>
                    <a:solidFill>
                      <a:schemeClr val="accent2">
                        <a:lumMod val="50000"/>
                      </a:schemeClr>
                    </a:solidFill>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0.00</c:formatCode>
                <c:ptCount val="5"/>
                <c:pt idx="0">
                  <c:v>69.58</c:v>
                </c:pt>
                <c:pt idx="1">
                  <c:v>70.84</c:v>
                </c:pt>
                <c:pt idx="2">
                  <c:v>71.72</c:v>
                </c:pt>
                <c:pt idx="3">
                  <c:v>73.739999999999995</c:v>
                </c:pt>
                <c:pt idx="4">
                  <c:v>74.36</c:v>
                </c:pt>
              </c:numCache>
            </c:numRef>
          </c:val>
          <c:smooth val="0"/>
          <c:extLst>
            <c:ext xmlns:c16="http://schemas.microsoft.com/office/drawing/2014/chart" uri="{C3380CC4-5D6E-409C-BE32-E72D297353CC}">
              <c16:uniqueId val="{00000005-3D46-4329-B49F-2EA084648B5D}"/>
            </c:ext>
          </c:extLst>
        </c:ser>
        <c:ser>
          <c:idx val="2"/>
          <c:order val="2"/>
          <c:tx>
            <c:strRef>
              <c:f>Sheet1!$D$1</c:f>
              <c:strCache>
                <c:ptCount val="1"/>
                <c:pt idx="0">
                  <c:v>Kab. Cilacap</c:v>
                </c:pt>
              </c:strCache>
            </c:strRef>
          </c:tx>
          <c:spPr>
            <a:ln w="28575" cap="rnd">
              <a:solidFill>
                <a:schemeClr val="accent3"/>
              </a:solidFill>
              <a:round/>
            </a:ln>
            <a:effectLst/>
          </c:spPr>
          <c:marker>
            <c:symbol val="triangle"/>
            <c:size val="5"/>
            <c:spPr>
              <a:solidFill>
                <a:schemeClr val="accent3"/>
              </a:solidFill>
              <a:ln w="9525">
                <a:solidFill>
                  <a:schemeClr val="accent3"/>
                </a:solidFill>
              </a:ln>
              <a:effectLst/>
            </c:spPr>
          </c:marker>
          <c:dLbls>
            <c:dLbl>
              <c:idx val="0"/>
              <c:dLblPos val="l"/>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811-4139-AE74-A3E15A7D6054}"/>
                </c:ext>
              </c:extLst>
            </c:dLbl>
            <c:dLbl>
              <c:idx val="1"/>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811-4139-AE74-A3E15A7D6054}"/>
                </c:ext>
              </c:extLst>
            </c:dLbl>
            <c:dLbl>
              <c:idx val="2"/>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D83-4CDB-8631-B89A33834A61}"/>
                </c:ext>
              </c:extLst>
            </c:dLbl>
            <c:dLbl>
              <c:idx val="3"/>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3D46-4329-B49F-2EA084648B5D}"/>
                </c:ext>
              </c:extLst>
            </c:dLbl>
            <c:dLbl>
              <c:idx val="4"/>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3D46-4329-B49F-2EA084648B5D}"/>
                </c:ext>
              </c:extLst>
            </c:dLbl>
            <c:spPr>
              <a:noFill/>
              <a:ln>
                <a:noFill/>
              </a:ln>
              <a:effectLst/>
            </c:spPr>
            <c:txPr>
              <a:bodyPr rot="0" vert="horz"/>
              <a:lstStyle/>
              <a:p>
                <a:pPr algn="ctr">
                  <a:defRPr>
                    <a:solidFill>
                      <a:schemeClr val="accent3">
                        <a:lumMod val="50000"/>
                      </a:schemeClr>
                    </a:solidFill>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0.00</c:formatCode>
                <c:ptCount val="5"/>
                <c:pt idx="0">
                  <c:v>62.91</c:v>
                </c:pt>
                <c:pt idx="1">
                  <c:v>65.650000000000006</c:v>
                </c:pt>
                <c:pt idx="2">
                  <c:v>66.599999999999994</c:v>
                </c:pt>
                <c:pt idx="3">
                  <c:v>67.95</c:v>
                </c:pt>
                <c:pt idx="4">
                  <c:v>66.67</c:v>
                </c:pt>
              </c:numCache>
            </c:numRef>
          </c:val>
          <c:smooth val="0"/>
          <c:extLst>
            <c:ext xmlns:c16="http://schemas.microsoft.com/office/drawing/2014/chart" uri="{C3380CC4-5D6E-409C-BE32-E72D297353CC}">
              <c16:uniqueId val="{00000008-3D46-4329-B49F-2EA084648B5D}"/>
            </c:ext>
          </c:extLst>
        </c:ser>
        <c:dLbls>
          <c:showLegendKey val="0"/>
          <c:showVal val="0"/>
          <c:showCatName val="0"/>
          <c:showSerName val="0"/>
          <c:showPercent val="0"/>
          <c:showBubbleSize val="0"/>
        </c:dLbls>
        <c:marker val="1"/>
        <c:smooth val="0"/>
        <c:axId val="301735296"/>
        <c:axId val="301778048"/>
      </c:lineChart>
      <c:catAx>
        <c:axId val="301735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US"/>
          </a:p>
        </c:txPr>
        <c:crossAx val="301778048"/>
        <c:crosses val="autoZero"/>
        <c:auto val="1"/>
        <c:lblAlgn val="ctr"/>
        <c:lblOffset val="100"/>
        <c:noMultiLvlLbl val="0"/>
      </c:catAx>
      <c:valAx>
        <c:axId val="301778048"/>
        <c:scaling>
          <c:orientation val="minMax"/>
          <c:max val="75"/>
          <c:min val="62"/>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vert="horz"/>
          <a:lstStyle/>
          <a:p>
            <a:pPr>
              <a:defRPr/>
            </a:pPr>
            <a:endParaRPr lang="en-US"/>
          </a:p>
        </c:txPr>
        <c:crossAx val="301735296"/>
        <c:crosses val="autoZero"/>
        <c:crossBetween val="between"/>
      </c:valAx>
      <c:spPr>
        <a:noFill/>
        <a:ln>
          <a:noFill/>
        </a:ln>
        <a:effectLst/>
      </c:spPr>
    </c:plotArea>
    <c:legend>
      <c:legendPos val="b"/>
      <c:overlay val="0"/>
      <c:spPr>
        <a:noFill/>
        <a:ln>
          <a:noFill/>
        </a:ln>
        <a:effectLst/>
      </c:spPr>
      <c:txPr>
        <a:bodyPr rot="0" vert="horz"/>
        <a:lstStyle/>
        <a:p>
          <a:pPr>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solidFill>
            <a:sysClr val="windowText" lastClr="000000"/>
          </a:solidFill>
        </a:defRPr>
      </a:pPr>
      <a:endParaRPr lang="en-U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Sheet1!$E$1</c:f>
              <c:strCache>
                <c:ptCount val="1"/>
                <c:pt idx="0">
                  <c:v>Cilacap</c:v>
                </c:pt>
              </c:strCache>
            </c:strRef>
          </c:tx>
          <c:spPr>
            <a:solidFill>
              <a:srgbClr val="00B0F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2">
                        <a:lumMod val="7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Sheet1!$E$2:$E$6</c:f>
              <c:numCache>
                <c:formatCode>_-* #,##0.00_-;\-* #,##0.00_-;_-* "-"_-;_-@_-</c:formatCode>
                <c:ptCount val="5"/>
                <c:pt idx="0">
                  <c:v>62.91</c:v>
                </c:pt>
                <c:pt idx="1">
                  <c:v>65.650000000000006</c:v>
                </c:pt>
                <c:pt idx="2">
                  <c:v>66.599999999999994</c:v>
                </c:pt>
                <c:pt idx="3">
                  <c:v>67.95</c:v>
                </c:pt>
                <c:pt idx="4">
                  <c:v>66.67</c:v>
                </c:pt>
              </c:numCache>
            </c:numRef>
          </c:val>
          <c:extLst>
            <c:ext xmlns:c16="http://schemas.microsoft.com/office/drawing/2014/chart" uri="{C3380CC4-5D6E-409C-BE32-E72D297353CC}">
              <c16:uniqueId val="{00000000-443E-4163-9AD8-8418636BFE76}"/>
            </c:ext>
          </c:extLst>
        </c:ser>
        <c:ser>
          <c:idx val="1"/>
          <c:order val="1"/>
          <c:tx>
            <c:strRef>
              <c:f>Sheet1!$B$1</c:f>
              <c:strCache>
                <c:ptCount val="1"/>
                <c:pt idx="0">
                  <c:v>Banyumas</c:v>
                </c:pt>
              </c:strCache>
            </c:strRef>
          </c:tx>
          <c:spPr>
            <a:solidFill>
              <a:srgbClr val="FF000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accent2">
                        <a:lumMod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_-* #,##0.00_-;\-* #,##0.00_-;_-* "-"_-;_-@_-</c:formatCode>
                <c:ptCount val="5"/>
                <c:pt idx="0">
                  <c:v>65.069999999999993</c:v>
                </c:pt>
                <c:pt idx="1">
                  <c:v>64.75</c:v>
                </c:pt>
                <c:pt idx="2">
                  <c:v>64.599999999999994</c:v>
                </c:pt>
                <c:pt idx="3">
                  <c:v>68.03</c:v>
                </c:pt>
                <c:pt idx="4">
                  <c:v>69.87</c:v>
                </c:pt>
              </c:numCache>
            </c:numRef>
          </c:val>
          <c:extLst>
            <c:ext xmlns:c16="http://schemas.microsoft.com/office/drawing/2014/chart" uri="{C3380CC4-5D6E-409C-BE32-E72D297353CC}">
              <c16:uniqueId val="{00000001-443E-4163-9AD8-8418636BFE76}"/>
            </c:ext>
          </c:extLst>
        </c:ser>
        <c:ser>
          <c:idx val="2"/>
          <c:order val="2"/>
          <c:tx>
            <c:strRef>
              <c:f>Sheet1!$C$1</c:f>
              <c:strCache>
                <c:ptCount val="1"/>
                <c:pt idx="0">
                  <c:v>Kebumen</c:v>
                </c:pt>
              </c:strCache>
            </c:strRef>
          </c:tx>
          <c:spPr>
            <a:solidFill>
              <a:srgbClr val="92D050"/>
            </a:solidFill>
            <a:ln>
              <a:noFill/>
            </a:ln>
            <a:effectLst/>
          </c:spPr>
          <c:invertIfNegative val="0"/>
          <c:dLbls>
            <c:spPr>
              <a:noFill/>
              <a:ln>
                <a:noFill/>
              </a:ln>
              <a:effectLst/>
            </c:spPr>
            <c:txPr>
              <a:bodyPr rot="-5400000" spcFirstLastPara="1" vertOverflow="clip" horzOverflow="clip" vert="horz" wrap="square" lIns="36576" tIns="18288" rIns="36576" bIns="18288" anchor="ctr" anchorCtr="1">
                <a:spAutoFit/>
              </a:bodyPr>
              <a:lstStyle/>
              <a:p>
                <a:pPr>
                  <a:defRPr sz="1000" b="1" i="0" u="none" strike="noStrike" kern="1200" baseline="0">
                    <a:solidFill>
                      <a:schemeClr val="accent3">
                        <a:lumMod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_-* #,##0.00_-;\-* #,##0.00_-;_-* "-"_-;_-@_-</c:formatCode>
                <c:ptCount val="5"/>
                <c:pt idx="0">
                  <c:v>67.760000000000005</c:v>
                </c:pt>
                <c:pt idx="1">
                  <c:v>71.569999999999993</c:v>
                </c:pt>
                <c:pt idx="2">
                  <c:v>74.540000000000006</c:v>
                </c:pt>
                <c:pt idx="3">
                  <c:v>77.37</c:v>
                </c:pt>
                <c:pt idx="4">
                  <c:v>76.17</c:v>
                </c:pt>
              </c:numCache>
            </c:numRef>
          </c:val>
          <c:extLst>
            <c:ext xmlns:c16="http://schemas.microsoft.com/office/drawing/2014/chart" uri="{C3380CC4-5D6E-409C-BE32-E72D297353CC}">
              <c16:uniqueId val="{00000002-443E-4163-9AD8-8418636BFE76}"/>
            </c:ext>
          </c:extLst>
        </c:ser>
        <c:ser>
          <c:idx val="3"/>
          <c:order val="3"/>
          <c:tx>
            <c:strRef>
              <c:f>Sheet1!$D$1</c:f>
              <c:strCache>
                <c:ptCount val="1"/>
                <c:pt idx="0">
                  <c:v>Purbalingga</c:v>
                </c:pt>
              </c:strCache>
            </c:strRef>
          </c:tx>
          <c:spPr>
            <a:solidFill>
              <a:schemeClr val="accent4">
                <a:lumMod val="60000"/>
                <a:lumOff val="40000"/>
              </a:schemeClr>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accent4">
                        <a:lumMod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_-* #,##0.00_-;\-* #,##0.00_-;_-* "-"_-;_-@_-</c:formatCode>
                <c:ptCount val="5"/>
                <c:pt idx="0">
                  <c:v>69.52</c:v>
                </c:pt>
                <c:pt idx="1">
                  <c:v>73.47</c:v>
                </c:pt>
                <c:pt idx="2">
                  <c:v>73.45</c:v>
                </c:pt>
                <c:pt idx="3">
                  <c:v>74.47</c:v>
                </c:pt>
                <c:pt idx="4">
                  <c:v>75.349999999999994</c:v>
                </c:pt>
              </c:numCache>
            </c:numRef>
          </c:val>
          <c:extLst>
            <c:ext xmlns:c16="http://schemas.microsoft.com/office/drawing/2014/chart" uri="{C3380CC4-5D6E-409C-BE32-E72D297353CC}">
              <c16:uniqueId val="{00000003-443E-4163-9AD8-8418636BFE76}"/>
            </c:ext>
          </c:extLst>
        </c:ser>
        <c:dLbls>
          <c:showLegendKey val="0"/>
          <c:showVal val="0"/>
          <c:showCatName val="0"/>
          <c:showSerName val="0"/>
          <c:showPercent val="0"/>
          <c:showBubbleSize val="0"/>
        </c:dLbls>
        <c:gapWidth val="150"/>
        <c:axId val="301902464"/>
        <c:axId val="301920640"/>
      </c:barChart>
      <c:catAx>
        <c:axId val="301902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301920640"/>
        <c:crosses val="autoZero"/>
        <c:auto val="1"/>
        <c:lblAlgn val="ctr"/>
        <c:lblOffset val="100"/>
        <c:noMultiLvlLbl val="0"/>
      </c:catAx>
      <c:valAx>
        <c:axId val="301920640"/>
        <c:scaling>
          <c:orientation val="minMax"/>
          <c:min val="60"/>
        </c:scaling>
        <c:delete val="0"/>
        <c:axPos val="l"/>
        <c:majorGridlines>
          <c:spPr>
            <a:ln w="9525" cap="flat" cmpd="sng" algn="ctr">
              <a:solidFill>
                <a:schemeClr val="tx1">
                  <a:lumMod val="15000"/>
                  <a:lumOff val="85000"/>
                </a:schemeClr>
              </a:solidFill>
              <a:round/>
            </a:ln>
            <a:effectLst/>
          </c:spPr>
        </c:majorGridlines>
        <c:numFmt formatCode="_-* #,##0.00_-;\-* #,##0.00_-;_-* &quot;-&quot;_-;_-@_-" sourceLinked="1"/>
        <c:majorTickMark val="none"/>
        <c:minorTickMark val="none"/>
        <c:tickLblPos val="nextTo"/>
        <c:spPr>
          <a:noFill/>
          <a:ln>
            <a:solidFill>
              <a:srgbClr val="000000"/>
            </a:solid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crossAx val="301902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1"/>
      </a:pPr>
      <a:endParaRPr lang="en-U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Sheet1!$C$31</c:f>
              <c:strCache>
                <c:ptCount val="1"/>
                <c:pt idx="0">
                  <c:v>Umum</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Sheet1!$B$32:$B$46</c:f>
              <c:numCache>
                <c:formatCode>General</c:formatCode>
                <c:ptCount val="15"/>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pt idx="13">
                  <c:v>2025</c:v>
                </c:pt>
                <c:pt idx="14">
                  <c:v>2026</c:v>
                </c:pt>
              </c:numCache>
            </c:numRef>
          </c:cat>
          <c:val>
            <c:numRef>
              <c:f>Sheet1!$C$32:$C$46</c:f>
              <c:numCache>
                <c:formatCode>General</c:formatCode>
                <c:ptCount val="15"/>
                <c:pt idx="0">
                  <c:v>0</c:v>
                </c:pt>
                <c:pt idx="1">
                  <c:v>0</c:v>
                </c:pt>
                <c:pt idx="2">
                  <c:v>0</c:v>
                </c:pt>
                <c:pt idx="3">
                  <c:v>0</c:v>
                </c:pt>
                <c:pt idx="4">
                  <c:v>7</c:v>
                </c:pt>
                <c:pt idx="5">
                  <c:v>17</c:v>
                </c:pt>
                <c:pt idx="6">
                  <c:v>32</c:v>
                </c:pt>
                <c:pt idx="7">
                  <c:v>29</c:v>
                </c:pt>
                <c:pt idx="8">
                  <c:v>33</c:v>
                </c:pt>
                <c:pt idx="9">
                  <c:v>30</c:v>
                </c:pt>
                <c:pt idx="10">
                  <c:v>66</c:v>
                </c:pt>
                <c:pt idx="11">
                  <c:v>29</c:v>
                </c:pt>
                <c:pt idx="12">
                  <c:v>12</c:v>
                </c:pt>
                <c:pt idx="13">
                  <c:v>33</c:v>
                </c:pt>
                <c:pt idx="14">
                  <c:v>52</c:v>
                </c:pt>
              </c:numCache>
            </c:numRef>
          </c:val>
          <c:extLst>
            <c:ext xmlns:c16="http://schemas.microsoft.com/office/drawing/2014/chart" uri="{C3380CC4-5D6E-409C-BE32-E72D297353CC}">
              <c16:uniqueId val="{00000000-E169-47D3-9EC3-BC757AFA6AD9}"/>
            </c:ext>
          </c:extLst>
        </c:ser>
        <c:ser>
          <c:idx val="1"/>
          <c:order val="1"/>
          <c:tx>
            <c:strRef>
              <c:f>Sheet1!$D$31</c:f>
              <c:strCache>
                <c:ptCount val="1"/>
                <c:pt idx="0">
                  <c:v>Pelajar</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Sheet1!$B$32:$B$46</c:f>
              <c:numCache>
                <c:formatCode>General</c:formatCode>
                <c:ptCount val="15"/>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pt idx="13">
                  <c:v>2025</c:v>
                </c:pt>
                <c:pt idx="14">
                  <c:v>2026</c:v>
                </c:pt>
              </c:numCache>
            </c:numRef>
          </c:cat>
          <c:val>
            <c:numRef>
              <c:f>Sheet1!$D$32:$D$46</c:f>
              <c:numCache>
                <c:formatCode>General</c:formatCode>
                <c:ptCount val="15"/>
                <c:pt idx="0">
                  <c:v>11</c:v>
                </c:pt>
                <c:pt idx="1">
                  <c:v>15</c:v>
                </c:pt>
                <c:pt idx="2">
                  <c:v>38</c:v>
                </c:pt>
                <c:pt idx="3">
                  <c:v>47</c:v>
                </c:pt>
                <c:pt idx="4">
                  <c:v>38</c:v>
                </c:pt>
                <c:pt idx="5">
                  <c:v>42</c:v>
                </c:pt>
                <c:pt idx="6">
                  <c:v>86</c:v>
                </c:pt>
                <c:pt idx="7">
                  <c:v>70</c:v>
                </c:pt>
                <c:pt idx="8">
                  <c:v>78</c:v>
                </c:pt>
                <c:pt idx="9">
                  <c:v>49</c:v>
                </c:pt>
                <c:pt idx="10">
                  <c:v>39</c:v>
                </c:pt>
                <c:pt idx="11">
                  <c:v>81</c:v>
                </c:pt>
                <c:pt idx="12">
                  <c:v>73</c:v>
                </c:pt>
                <c:pt idx="13">
                  <c:v>82</c:v>
                </c:pt>
                <c:pt idx="14">
                  <c:v>54</c:v>
                </c:pt>
              </c:numCache>
            </c:numRef>
          </c:val>
          <c:extLst>
            <c:ext xmlns:c16="http://schemas.microsoft.com/office/drawing/2014/chart" uri="{C3380CC4-5D6E-409C-BE32-E72D297353CC}">
              <c16:uniqueId val="{00000001-E169-47D3-9EC3-BC757AFA6AD9}"/>
            </c:ext>
          </c:extLst>
        </c:ser>
        <c:dLbls>
          <c:dLblPos val="outEnd"/>
          <c:showLegendKey val="0"/>
          <c:showVal val="1"/>
          <c:showCatName val="0"/>
          <c:showSerName val="0"/>
          <c:showPercent val="0"/>
          <c:showBubbleSize val="0"/>
        </c:dLbls>
        <c:gapWidth val="100"/>
        <c:overlap val="-24"/>
        <c:axId val="207661312"/>
        <c:axId val="207662464"/>
      </c:barChart>
      <c:catAx>
        <c:axId val="207661312"/>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07662464"/>
        <c:crosses val="autoZero"/>
        <c:auto val="1"/>
        <c:lblAlgn val="ctr"/>
        <c:lblOffset val="100"/>
        <c:noMultiLvlLbl val="0"/>
      </c:catAx>
      <c:valAx>
        <c:axId val="207662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07661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Sheet1!$C$3</c:f>
              <c:strCache>
                <c:ptCount val="1"/>
                <c:pt idx="0">
                  <c:v>Skor</c:v>
                </c:pt>
              </c:strCache>
            </c:strRef>
          </c:tx>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Sheet1!$B$4:$B$8</c:f>
              <c:strCache>
                <c:ptCount val="5"/>
                <c:pt idx="0">
                  <c:v>Cilacap</c:v>
                </c:pt>
                <c:pt idx="1">
                  <c:v>Kebumen</c:v>
                </c:pt>
                <c:pt idx="2">
                  <c:v>Purbalingga</c:v>
                </c:pt>
                <c:pt idx="3">
                  <c:v>Banjarnegara</c:v>
                </c:pt>
                <c:pt idx="4">
                  <c:v>Banyumas</c:v>
                </c:pt>
              </c:strCache>
            </c:strRef>
          </c:cat>
          <c:val>
            <c:numRef>
              <c:f>Sheet1!$C$4:$C$8</c:f>
              <c:numCache>
                <c:formatCode>General</c:formatCode>
                <c:ptCount val="5"/>
                <c:pt idx="0">
                  <c:v>61.67</c:v>
                </c:pt>
                <c:pt idx="1">
                  <c:v>52.98</c:v>
                </c:pt>
                <c:pt idx="2">
                  <c:v>52.01</c:v>
                </c:pt>
                <c:pt idx="3">
                  <c:v>46.96</c:v>
                </c:pt>
                <c:pt idx="4">
                  <c:v>62.55</c:v>
                </c:pt>
              </c:numCache>
            </c:numRef>
          </c:val>
          <c:extLst>
            <c:ext xmlns:c16="http://schemas.microsoft.com/office/drawing/2014/chart" uri="{C3380CC4-5D6E-409C-BE32-E72D297353CC}">
              <c16:uniqueId val="{00000000-795C-45D3-9E39-AD819841FF64}"/>
            </c:ext>
          </c:extLst>
        </c:ser>
        <c:dLbls>
          <c:dLblPos val="inEnd"/>
          <c:showLegendKey val="0"/>
          <c:showVal val="1"/>
          <c:showCatName val="0"/>
          <c:showSerName val="0"/>
          <c:showPercent val="0"/>
          <c:showBubbleSize val="0"/>
        </c:dLbls>
        <c:gapWidth val="41"/>
        <c:axId val="207874688"/>
        <c:axId val="208209408"/>
      </c:barChart>
      <c:catAx>
        <c:axId val="2078746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dk1">
                    <a:lumMod val="65000"/>
                    <a:lumOff val="35000"/>
                  </a:schemeClr>
                </a:solidFill>
                <a:effectLst/>
                <a:latin typeface="+mn-lt"/>
                <a:ea typeface="+mn-ea"/>
                <a:cs typeface="+mn-cs"/>
              </a:defRPr>
            </a:pPr>
            <a:endParaRPr lang="en-US"/>
          </a:p>
        </c:txPr>
        <c:crossAx val="208209408"/>
        <c:crosses val="autoZero"/>
        <c:auto val="1"/>
        <c:lblAlgn val="ctr"/>
        <c:lblOffset val="100"/>
        <c:noMultiLvlLbl val="0"/>
      </c:catAx>
      <c:valAx>
        <c:axId val="208209408"/>
        <c:scaling>
          <c:orientation val="minMax"/>
        </c:scaling>
        <c:delete val="1"/>
        <c:axPos val="l"/>
        <c:numFmt formatCode="General" sourceLinked="1"/>
        <c:majorTickMark val="none"/>
        <c:minorTickMark val="none"/>
        <c:tickLblPos val="nextTo"/>
        <c:crossAx val="207874688"/>
        <c:crosses val="autoZero"/>
        <c:crossBetween val="between"/>
      </c:valAx>
      <c:spPr>
        <a:noFill/>
        <a:ln>
          <a:noFill/>
        </a:ln>
        <a:effectLst/>
      </c:spPr>
    </c:plotArea>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n-US"/>
    </a:p>
  </c:txPr>
  <c:externalData r:id="rId2">
    <c:autoUpdate val="0"/>
  </c:externalData>
</c:chartSpace>
</file>

<file path=word/drawings/drawing1.xml><?xml version="1.0" encoding="utf-8"?>
<c:userShapes xmlns:c="http://schemas.openxmlformats.org/drawingml/2006/chart">
  <cdr:relSizeAnchor xmlns:cdr="http://schemas.openxmlformats.org/drawingml/2006/chartDrawing">
    <cdr:from>
      <cdr:x>0.0689</cdr:x>
      <cdr:y>0.26196</cdr:y>
    </cdr:from>
    <cdr:to>
      <cdr:x>0.99839</cdr:x>
      <cdr:y>0.26196</cdr:y>
    </cdr:to>
    <cdr:cxnSp macro="">
      <cdr:nvCxnSpPr>
        <cdr:cNvPr id="4" name="Straight Connector 3"/>
        <cdr:cNvCxnSpPr/>
      </cdr:nvCxnSpPr>
      <cdr:spPr>
        <a:xfrm xmlns:a="http://schemas.openxmlformats.org/drawingml/2006/main" flipV="1">
          <a:off x="421640" y="754380"/>
          <a:ext cx="5688010" cy="0"/>
        </a:xfrm>
        <a:prstGeom xmlns:a="http://schemas.openxmlformats.org/drawingml/2006/main" prst="line">
          <a:avLst/>
        </a:prstGeom>
        <a:ln xmlns:a="http://schemas.openxmlformats.org/drawingml/2006/main" w="19050">
          <a:solidFill>
            <a:srgbClr val="EE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0.0689</cdr:x>
      <cdr:y>0.29287</cdr:y>
    </cdr:from>
    <cdr:to>
      <cdr:x>0.99839</cdr:x>
      <cdr:y>0.29287</cdr:y>
    </cdr:to>
    <cdr:cxnSp macro="">
      <cdr:nvCxnSpPr>
        <cdr:cNvPr id="5" name="Straight Connector 4"/>
        <cdr:cNvCxnSpPr/>
      </cdr:nvCxnSpPr>
      <cdr:spPr>
        <a:xfrm xmlns:a="http://schemas.openxmlformats.org/drawingml/2006/main" flipV="1">
          <a:off x="421640" y="843375"/>
          <a:ext cx="5688010" cy="0"/>
        </a:xfrm>
        <a:prstGeom xmlns:a="http://schemas.openxmlformats.org/drawingml/2006/main" prst="line">
          <a:avLst/>
        </a:prstGeom>
        <a:ln xmlns:a="http://schemas.openxmlformats.org/drawingml/2006/main" w="19050">
          <a:solidFill>
            <a:srgbClr val="0070C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B9CF1-8574-467A-990B-00F455C87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110</Pages>
  <Words>90940</Words>
  <Characters>518362</Characters>
  <Application>Microsoft Office Word</Application>
  <DocSecurity>0</DocSecurity>
  <Lines>4319</Lines>
  <Paragraphs>1216</Paragraphs>
  <ScaleCrop>false</ScaleCrop>
  <HeadingPairs>
    <vt:vector size="2" baseType="variant">
      <vt:variant>
        <vt:lpstr>Title</vt:lpstr>
      </vt:variant>
      <vt:variant>
        <vt:i4>1</vt:i4>
      </vt:variant>
    </vt:vector>
  </HeadingPairs>
  <TitlesOfParts>
    <vt:vector size="1" baseType="lpstr">
      <vt:lpstr>BAB II</vt:lpstr>
    </vt:vector>
  </TitlesOfParts>
  <Company>&lt;egyptian hak&gt;</Company>
  <LinksUpToDate>false</LinksUpToDate>
  <CharactersWithSpaces>608086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II</dc:title>
  <dc:creator>Putri</dc:creator>
  <cp:lastModifiedBy>Hadi</cp:lastModifiedBy>
  <cp:revision>3</cp:revision>
  <cp:lastPrinted>2026-05-25T13:19:00Z</cp:lastPrinted>
  <dcterms:created xsi:type="dcterms:W3CDTF">2026-07-17T00:53:00Z</dcterms:created>
  <dcterms:modified xsi:type="dcterms:W3CDTF">2026-07-17T01:41:00Z</dcterms:modified>
</cp:coreProperties>
</file>